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FCBA" w14:textId="77777777" w:rsidR="005B3300" w:rsidRPr="00C25669" w:rsidRDefault="005B3300" w:rsidP="005B3300">
      <w:pPr>
        <w:pStyle w:val="Heading1"/>
        <w:rPr>
          <w:lang w:eastAsia="zh-CN"/>
        </w:rPr>
      </w:pPr>
      <w:bookmarkStart w:id="0" w:name="_Toc21338215"/>
      <w:bookmarkStart w:id="1" w:name="_Toc29808323"/>
      <w:bookmarkStart w:id="2" w:name="_Toc37068242"/>
      <w:bookmarkStart w:id="3" w:name="_Toc37083787"/>
      <w:bookmarkStart w:id="4" w:name="_Toc37084129"/>
      <w:bookmarkStart w:id="5" w:name="_Toc40209491"/>
      <w:bookmarkStart w:id="6" w:name="_Toc40209833"/>
      <w:bookmarkStart w:id="7" w:name="_Toc45892792"/>
      <w:bookmarkStart w:id="8" w:name="_Toc53176649"/>
      <w:bookmarkStart w:id="9" w:name="_Toc61120962"/>
      <w:bookmarkStart w:id="10" w:name="_Toc67918129"/>
      <w:bookmarkStart w:id="11" w:name="_Toc76298172"/>
      <w:bookmarkStart w:id="12" w:name="_Toc76572184"/>
      <w:bookmarkStart w:id="13" w:name="_Toc76652051"/>
      <w:bookmarkStart w:id="14" w:name="_Toc76652889"/>
      <w:bookmarkStart w:id="15" w:name="_Toc83742161"/>
      <w:bookmarkStart w:id="16" w:name="_Toc91440651"/>
      <w:bookmarkStart w:id="17" w:name="_Toc98849441"/>
      <w:bookmarkStart w:id="18" w:name="_Toc106543294"/>
      <w:bookmarkStart w:id="19" w:name="_Toc106737391"/>
      <w:bookmarkStart w:id="20" w:name="_Toc107233158"/>
      <w:bookmarkStart w:id="21" w:name="_Toc107234748"/>
      <w:bookmarkStart w:id="22" w:name="_Toc107419717"/>
      <w:bookmarkStart w:id="23" w:name="_Toc107477011"/>
      <w:bookmarkStart w:id="24" w:name="_Toc114565848"/>
      <w:bookmarkStart w:id="25" w:name="_Toc123936156"/>
      <w:bookmarkStart w:id="26" w:name="_Toc124377171"/>
      <w:bookmarkStart w:id="27" w:name="_Hlk19882370"/>
      <w:r w:rsidRPr="00C25669">
        <w:t>6</w:t>
      </w:r>
      <w:r w:rsidRPr="00C25669">
        <w:rPr>
          <w:rFonts w:hint="eastAsia"/>
          <w:lang w:eastAsia="zh-CN"/>
        </w:rPr>
        <w:tab/>
      </w:r>
      <w:r w:rsidRPr="00C25669">
        <w:t>CSI reporting requirements</w:t>
      </w:r>
      <w:r w:rsidRPr="00C25669">
        <w:rPr>
          <w:rFonts w:hint="eastAsia"/>
          <w:lang w:eastAsia="zh-CN"/>
        </w:rPr>
        <w:t xml:space="preserve"> (Conducted requirements)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A753826" w14:textId="77777777" w:rsidR="005B3300" w:rsidRPr="00C25669" w:rsidRDefault="005B3300" w:rsidP="005B3300">
      <w:pPr>
        <w:pStyle w:val="Heading2"/>
        <w:rPr>
          <w:lang w:eastAsia="zh-CN"/>
        </w:rPr>
      </w:pPr>
      <w:bookmarkStart w:id="28" w:name="_Toc21338216"/>
      <w:bookmarkStart w:id="29" w:name="_Toc29808324"/>
      <w:bookmarkStart w:id="30" w:name="_Toc37068243"/>
      <w:bookmarkStart w:id="31" w:name="_Toc37083788"/>
      <w:bookmarkStart w:id="32" w:name="_Toc37084130"/>
      <w:bookmarkStart w:id="33" w:name="_Toc40209492"/>
      <w:bookmarkStart w:id="34" w:name="_Toc40209834"/>
      <w:bookmarkStart w:id="35" w:name="_Toc45892793"/>
      <w:bookmarkStart w:id="36" w:name="_Toc53176650"/>
      <w:bookmarkStart w:id="37" w:name="_Toc61120963"/>
      <w:bookmarkStart w:id="38" w:name="_Toc67918130"/>
      <w:bookmarkStart w:id="39" w:name="_Toc76298173"/>
      <w:bookmarkStart w:id="40" w:name="_Toc76572185"/>
      <w:bookmarkStart w:id="41" w:name="_Toc76652052"/>
      <w:bookmarkStart w:id="42" w:name="_Toc76652890"/>
      <w:bookmarkStart w:id="43" w:name="_Toc83742162"/>
      <w:bookmarkStart w:id="44" w:name="_Toc91440652"/>
      <w:bookmarkStart w:id="45" w:name="_Toc98849442"/>
      <w:bookmarkStart w:id="46" w:name="_Toc106543295"/>
      <w:bookmarkStart w:id="47" w:name="_Toc106737392"/>
      <w:bookmarkStart w:id="48" w:name="_Toc107233159"/>
      <w:bookmarkStart w:id="49" w:name="_Toc107234749"/>
      <w:bookmarkStart w:id="50" w:name="_Toc107419718"/>
      <w:bookmarkStart w:id="51" w:name="_Toc107477012"/>
      <w:bookmarkStart w:id="52" w:name="_Toc114565849"/>
      <w:bookmarkStart w:id="53" w:name="_Toc123936157"/>
      <w:bookmarkStart w:id="54" w:name="_Toc124377172"/>
      <w:r w:rsidRPr="00C25669">
        <w:t>6.1</w:t>
      </w:r>
      <w:r w:rsidRPr="00C25669">
        <w:rPr>
          <w:rFonts w:hint="eastAsia"/>
          <w:lang w:eastAsia="zh-CN"/>
        </w:rPr>
        <w:tab/>
        <w:t>General</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DF7D5B5" w14:textId="77777777" w:rsidR="005B3300" w:rsidRPr="00C25669" w:rsidRDefault="005B3300" w:rsidP="005B3300">
      <w:pPr>
        <w:rPr>
          <w:rFonts w:eastAsia="SimSun"/>
          <w:lang w:eastAsia="zh-CN"/>
        </w:rPr>
      </w:pPr>
      <w:r w:rsidRPr="00C25669">
        <w:rPr>
          <w:rFonts w:eastAsia="SimSun"/>
        </w:rPr>
        <w:t xml:space="preserve">This </w:t>
      </w:r>
      <w:r>
        <w:rPr>
          <w:rFonts w:eastAsia="SimSun"/>
        </w:rPr>
        <w:t>clause</w:t>
      </w:r>
      <w:r w:rsidRPr="00C25669">
        <w:rPr>
          <w:rFonts w:eastAsia="SimSun"/>
        </w:rPr>
        <w:t xml:space="preserve"> includes </w:t>
      </w:r>
      <w:r w:rsidRPr="00C25669">
        <w:rPr>
          <w:rFonts w:eastAsia="SimSun"/>
          <w:lang w:eastAsia="zh-CN"/>
        </w:rPr>
        <w:t>conducted</w:t>
      </w:r>
      <w:r w:rsidRPr="00C25669">
        <w:rPr>
          <w:rFonts w:eastAsia="SimSun" w:hint="eastAsia"/>
          <w:lang w:eastAsia="zh-CN"/>
        </w:rPr>
        <w:t xml:space="preserve"> </w:t>
      </w:r>
      <w:r w:rsidRPr="00C25669">
        <w:rPr>
          <w:rFonts w:eastAsia="SimSun"/>
        </w:rPr>
        <w:t>requirements for the reporting of channel state information (CSI).</w:t>
      </w:r>
    </w:p>
    <w:p w14:paraId="67CE5AAA" w14:textId="77777777" w:rsidR="005B3300" w:rsidRPr="00C25669" w:rsidRDefault="005B3300" w:rsidP="005B3300">
      <w:pPr>
        <w:pStyle w:val="Heading3"/>
        <w:rPr>
          <w:lang w:eastAsia="zh-CN"/>
        </w:rPr>
      </w:pPr>
      <w:bookmarkStart w:id="55" w:name="_Toc21338217"/>
      <w:bookmarkStart w:id="56" w:name="_Toc29808325"/>
      <w:bookmarkStart w:id="57" w:name="_Toc37068244"/>
      <w:bookmarkStart w:id="58" w:name="_Toc37083789"/>
      <w:bookmarkStart w:id="59" w:name="_Toc37084131"/>
      <w:bookmarkStart w:id="60" w:name="_Toc40209493"/>
      <w:bookmarkStart w:id="61" w:name="_Toc40209835"/>
      <w:bookmarkStart w:id="62" w:name="_Toc45892794"/>
      <w:bookmarkStart w:id="63" w:name="_Toc53176651"/>
      <w:bookmarkStart w:id="64" w:name="_Toc61120964"/>
      <w:bookmarkStart w:id="65" w:name="_Toc67918131"/>
      <w:bookmarkStart w:id="66" w:name="_Toc76298174"/>
      <w:bookmarkStart w:id="67" w:name="_Toc76572186"/>
      <w:bookmarkStart w:id="68" w:name="_Toc76652053"/>
      <w:bookmarkStart w:id="69" w:name="_Toc76652891"/>
      <w:bookmarkStart w:id="70" w:name="_Toc83742163"/>
      <w:bookmarkStart w:id="71" w:name="_Toc91440653"/>
      <w:bookmarkStart w:id="72" w:name="_Toc98849443"/>
      <w:bookmarkStart w:id="73" w:name="_Toc106543296"/>
      <w:bookmarkStart w:id="74" w:name="_Toc106737393"/>
      <w:bookmarkStart w:id="75" w:name="_Toc107233160"/>
      <w:bookmarkStart w:id="76" w:name="_Toc107234750"/>
      <w:bookmarkStart w:id="77" w:name="_Toc107419719"/>
      <w:bookmarkStart w:id="78" w:name="_Toc107477013"/>
      <w:bookmarkStart w:id="79" w:name="_Toc114565850"/>
      <w:bookmarkStart w:id="80" w:name="_Toc123936158"/>
      <w:bookmarkStart w:id="81" w:name="_Toc124377173"/>
      <w:r w:rsidRPr="00C25669">
        <w:t>6.1.1</w:t>
      </w:r>
      <w:r w:rsidRPr="00C25669">
        <w:rPr>
          <w:rFonts w:hint="eastAsia"/>
          <w:lang w:eastAsia="zh-CN"/>
        </w:rPr>
        <w:tab/>
      </w:r>
      <w:r w:rsidRPr="00C25669">
        <w:rPr>
          <w:lang w:eastAsia="zh-CN"/>
        </w:rPr>
        <w:t>Applicability of requirements</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72792AC2" w14:textId="77777777" w:rsidR="005B3300" w:rsidRPr="00C25669" w:rsidRDefault="005B3300" w:rsidP="005B3300">
      <w:pPr>
        <w:pStyle w:val="Heading4"/>
      </w:pPr>
      <w:bookmarkStart w:id="82" w:name="_Toc21338218"/>
      <w:bookmarkStart w:id="83" w:name="_Toc29808326"/>
      <w:bookmarkStart w:id="84" w:name="_Toc37068245"/>
      <w:bookmarkStart w:id="85" w:name="_Toc37083790"/>
      <w:bookmarkStart w:id="86" w:name="_Toc37084132"/>
      <w:bookmarkStart w:id="87" w:name="_Toc40209494"/>
      <w:bookmarkStart w:id="88" w:name="_Toc40209836"/>
      <w:bookmarkStart w:id="89" w:name="_Toc45892795"/>
      <w:bookmarkStart w:id="90" w:name="_Toc53176652"/>
      <w:bookmarkStart w:id="91" w:name="_Toc61120965"/>
      <w:bookmarkStart w:id="92" w:name="_Toc67918132"/>
      <w:bookmarkStart w:id="93" w:name="_Toc76298175"/>
      <w:bookmarkStart w:id="94" w:name="_Toc76572187"/>
      <w:bookmarkStart w:id="95" w:name="_Toc76652054"/>
      <w:bookmarkStart w:id="96" w:name="_Toc76652892"/>
      <w:bookmarkStart w:id="97" w:name="_Toc83742164"/>
      <w:bookmarkStart w:id="98" w:name="_Toc91440654"/>
      <w:bookmarkStart w:id="99" w:name="_Toc98849444"/>
      <w:bookmarkStart w:id="100" w:name="_Toc106543297"/>
      <w:bookmarkStart w:id="101" w:name="_Toc106737394"/>
      <w:bookmarkStart w:id="102" w:name="_Toc107233161"/>
      <w:bookmarkStart w:id="103" w:name="_Toc107234751"/>
      <w:bookmarkStart w:id="104" w:name="_Toc107419720"/>
      <w:bookmarkStart w:id="105" w:name="_Toc107477014"/>
      <w:bookmarkStart w:id="106" w:name="_Toc114565851"/>
      <w:bookmarkStart w:id="107" w:name="_Toc123936159"/>
      <w:bookmarkStart w:id="108" w:name="_Toc124377174"/>
      <w:r w:rsidRPr="00C25669">
        <w:rPr>
          <w:rFonts w:hint="eastAsia"/>
          <w:lang w:eastAsia="zh-CN"/>
        </w:rPr>
        <w:t>6</w:t>
      </w:r>
      <w:r w:rsidRPr="00C25669">
        <w:t>.1.1.1</w:t>
      </w:r>
      <w:r w:rsidRPr="00C25669">
        <w:rPr>
          <w:rFonts w:hint="eastAsia"/>
          <w:lang w:eastAsia="zh-CN"/>
        </w:rPr>
        <w:tab/>
      </w:r>
      <w:r w:rsidRPr="00C25669">
        <w:t>General</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2D6A501C" w14:textId="6A3132AE" w:rsidR="005B3300" w:rsidRDefault="005B3300">
      <w:pPr>
        <w:overflowPunct w:val="0"/>
        <w:autoSpaceDE w:val="0"/>
        <w:autoSpaceDN w:val="0"/>
        <w:adjustRightInd w:val="0"/>
        <w:textAlignment w:val="baseline"/>
      </w:pPr>
      <w:r w:rsidRPr="00C25669">
        <w:t>The minimum performance requirements are applicable to all FR1 operating bands defined in TS 38.101-1</w:t>
      </w:r>
      <w:r w:rsidRPr="00C25669">
        <w:rPr>
          <w:rFonts w:hint="eastAsia"/>
          <w:lang w:eastAsia="zh-CN"/>
        </w:rPr>
        <w:t xml:space="preserve"> [6]</w:t>
      </w:r>
      <w:r w:rsidR="006014B7" w:rsidRPr="006014B7">
        <w:rPr>
          <w:rFonts w:eastAsiaTheme="minorEastAsia"/>
          <w:lang w:eastAsia="zh-CN"/>
        </w:rPr>
        <w:t xml:space="preserve"> </w:t>
      </w:r>
      <w:r w:rsidR="006014B7" w:rsidRPr="00F65411">
        <w:rPr>
          <w:rFonts w:eastAsiaTheme="minorEastAsia"/>
          <w:lang w:eastAsia="zh-CN"/>
        </w:rPr>
        <w:t>except for test cases listed in Clause 6.2.2.2.1.</w:t>
      </w:r>
      <w:r w:rsidR="00F15073">
        <w:rPr>
          <w:rFonts w:eastAsiaTheme="minorEastAsia"/>
          <w:lang w:eastAsia="zh-CN"/>
        </w:rPr>
        <w:t>3</w:t>
      </w:r>
      <w:r w:rsidR="006014B7" w:rsidRPr="00F65411">
        <w:rPr>
          <w:rFonts w:eastAsiaTheme="minorEastAsia"/>
          <w:lang w:eastAsia="zh-CN"/>
        </w:rPr>
        <w:t>, Clause 6.2.3.2.1.</w:t>
      </w:r>
      <w:r w:rsidR="00F15073">
        <w:rPr>
          <w:rFonts w:eastAsiaTheme="minorEastAsia"/>
          <w:lang w:eastAsia="zh-CN"/>
        </w:rPr>
        <w:t>3</w:t>
      </w:r>
      <w:r w:rsidR="006014B7" w:rsidRPr="00F65411">
        <w:rPr>
          <w:rFonts w:eastAsiaTheme="minorEastAsia"/>
          <w:lang w:eastAsia="zh-CN"/>
        </w:rPr>
        <w:t>, Clause 6.2A.3.1.2 and Clause 6.2A.4.1.</w:t>
      </w:r>
      <w:r w:rsidR="00F15073">
        <w:rPr>
          <w:rFonts w:eastAsiaTheme="minorEastAsia"/>
          <w:lang w:eastAsia="zh-CN"/>
        </w:rPr>
        <w:t>1</w:t>
      </w:r>
      <w:r w:rsidR="00F15073" w:rsidRPr="00F65411">
        <w:rPr>
          <w:rFonts w:eastAsiaTheme="minorEastAsia"/>
        </w:rPr>
        <w:t xml:space="preserve"> </w:t>
      </w:r>
      <w:r w:rsidR="006014B7" w:rsidRPr="00F65411">
        <w:rPr>
          <w:rFonts w:eastAsiaTheme="minorEastAsia"/>
        </w:rPr>
        <w:t>which are only applicable for FR1 bands restricted to operation with shared spectrum</w:t>
      </w:r>
      <w:r w:rsidRPr="00C25669">
        <w:t>.</w:t>
      </w:r>
    </w:p>
    <w:p w14:paraId="315198A8" w14:textId="77777777" w:rsidR="00A3790A" w:rsidRDefault="00A3790A" w:rsidP="00A3790A">
      <w:pPr>
        <w:overflowPunct w:val="0"/>
        <w:autoSpaceDE w:val="0"/>
        <w:autoSpaceDN w:val="0"/>
        <w:adjustRightInd w:val="0"/>
        <w:textAlignment w:val="baseline"/>
      </w:pPr>
      <w:r w:rsidRPr="00C25669">
        <w:t xml:space="preserve">The minimum performance requirements in Clause </w:t>
      </w:r>
      <w:r w:rsidRPr="00C25669">
        <w:rPr>
          <w:rFonts w:hint="eastAsia"/>
          <w:lang w:eastAsia="zh-CN"/>
        </w:rPr>
        <w:t>6</w:t>
      </w:r>
      <w:r w:rsidRPr="00C25669">
        <w:t xml:space="preserve"> </w:t>
      </w:r>
      <w:r w:rsidRPr="00C25669">
        <w:rPr>
          <w:rFonts w:hint="eastAsia"/>
          <w:lang w:eastAsia="zh-CN"/>
        </w:rPr>
        <w:t>are</w:t>
      </w:r>
      <w:r w:rsidRPr="00C25669">
        <w:rPr>
          <w:lang w:eastAsia="zh-CN"/>
        </w:rPr>
        <w:t xml:space="preserve"> </w:t>
      </w:r>
      <w:r w:rsidRPr="00C25669">
        <w:t xml:space="preserve">mandatary for UE supporting NR operation, except test cases listed in Clause </w:t>
      </w:r>
      <w:r w:rsidRPr="00C25669">
        <w:rPr>
          <w:rFonts w:hint="eastAsia"/>
          <w:lang w:eastAsia="zh-CN"/>
        </w:rPr>
        <w:t>6</w:t>
      </w:r>
      <w:r w:rsidRPr="00C25669">
        <w:t>.1.1.3</w:t>
      </w:r>
      <w:r w:rsidRPr="00C25669">
        <w:rPr>
          <w:rFonts w:hint="eastAsia"/>
          <w:lang w:eastAsia="zh-CN"/>
        </w:rPr>
        <w:t>, 6.1.1.4</w:t>
      </w:r>
      <w:r>
        <w:t>, 6.1.1.5, 6.1.1.6.</w:t>
      </w:r>
    </w:p>
    <w:p w14:paraId="629010EB" w14:textId="6E3529DD" w:rsidR="005B3300" w:rsidRPr="00C25669" w:rsidRDefault="0041294D" w:rsidP="0041294D">
      <w:r>
        <w:t xml:space="preserve">If same test is listed for different UE features/capabilities in </w:t>
      </w:r>
      <w:r w:rsidRPr="00ED5701">
        <w:t>Clause</w:t>
      </w:r>
      <w:r w:rsidRPr="00ED5701">
        <w:rPr>
          <w:rFonts w:hint="eastAsia"/>
          <w:lang w:eastAsia="zh-CN"/>
        </w:rPr>
        <w:t>s</w:t>
      </w:r>
      <w:r w:rsidRPr="00ED5701">
        <w:t xml:space="preserve"> </w:t>
      </w:r>
      <w:r>
        <w:t>6</w:t>
      </w:r>
      <w:r w:rsidRPr="00ED5701">
        <w:t>.1.1.3</w:t>
      </w:r>
      <w:r>
        <w:rPr>
          <w:lang w:eastAsia="zh-CN"/>
        </w:rPr>
        <w:t xml:space="preserve"> and</w:t>
      </w:r>
      <w:r w:rsidRPr="00ED5701">
        <w:rPr>
          <w:rFonts w:hint="eastAsia"/>
          <w:lang w:eastAsia="zh-CN"/>
        </w:rPr>
        <w:t xml:space="preserve"> </w:t>
      </w:r>
      <w:r>
        <w:rPr>
          <w:lang w:eastAsia="zh-CN"/>
        </w:rPr>
        <w:t>6</w:t>
      </w:r>
      <w:r w:rsidRPr="00ED5701">
        <w:rPr>
          <w:rFonts w:hint="eastAsia"/>
          <w:lang w:eastAsia="zh-CN"/>
        </w:rPr>
        <w:t>.1.1.4</w:t>
      </w:r>
      <w:r>
        <w:rPr>
          <w:lang w:eastAsia="zh-CN"/>
        </w:rPr>
        <w:t xml:space="preserve">, then this test </w:t>
      </w:r>
      <w:r w:rsidRPr="00661924">
        <w:rPr>
          <w:rFonts w:eastAsia="SimSun"/>
        </w:rPr>
        <w:t xml:space="preserve">shall apply for UEs which support </w:t>
      </w:r>
      <w:r>
        <w:rPr>
          <w:lang w:eastAsia="zh-CN"/>
        </w:rPr>
        <w:t xml:space="preserve">all corresponding </w:t>
      </w:r>
      <w:r>
        <w:t>UE features/capabilities.</w:t>
      </w:r>
    </w:p>
    <w:p w14:paraId="4BE603E7" w14:textId="77777777" w:rsidR="005B3300" w:rsidRPr="00C25669" w:rsidRDefault="005B3300" w:rsidP="005B3300">
      <w:pPr>
        <w:pStyle w:val="Heading4"/>
      </w:pPr>
      <w:bookmarkStart w:id="109" w:name="_Toc21338219"/>
      <w:bookmarkStart w:id="110" w:name="_Toc29808327"/>
      <w:bookmarkStart w:id="111" w:name="_Toc37068246"/>
      <w:bookmarkStart w:id="112" w:name="_Toc37083791"/>
      <w:bookmarkStart w:id="113" w:name="_Toc37084133"/>
      <w:bookmarkStart w:id="114" w:name="_Toc40209495"/>
      <w:bookmarkStart w:id="115" w:name="_Toc40209837"/>
      <w:bookmarkStart w:id="116" w:name="_Toc45892796"/>
      <w:bookmarkStart w:id="117" w:name="_Toc53176653"/>
      <w:bookmarkStart w:id="118" w:name="_Toc61120966"/>
      <w:bookmarkStart w:id="119" w:name="_Toc67918133"/>
      <w:bookmarkStart w:id="120" w:name="_Toc76298176"/>
      <w:bookmarkStart w:id="121" w:name="_Toc76572188"/>
      <w:bookmarkStart w:id="122" w:name="_Toc76652055"/>
      <w:bookmarkStart w:id="123" w:name="_Toc76652893"/>
      <w:bookmarkStart w:id="124" w:name="_Toc83742165"/>
      <w:bookmarkStart w:id="125" w:name="_Toc91440655"/>
      <w:bookmarkStart w:id="126" w:name="_Toc98849445"/>
      <w:bookmarkStart w:id="127" w:name="_Toc106543298"/>
      <w:bookmarkStart w:id="128" w:name="_Toc106737395"/>
      <w:bookmarkStart w:id="129" w:name="_Toc107233162"/>
      <w:bookmarkStart w:id="130" w:name="_Toc107234752"/>
      <w:bookmarkStart w:id="131" w:name="_Toc107419721"/>
      <w:bookmarkStart w:id="132" w:name="_Toc107477015"/>
      <w:bookmarkStart w:id="133" w:name="_Toc114565852"/>
      <w:bookmarkStart w:id="134" w:name="_Toc123936160"/>
      <w:bookmarkStart w:id="135" w:name="_Toc124377175"/>
      <w:r w:rsidRPr="00C25669">
        <w:rPr>
          <w:rFonts w:hint="eastAsia"/>
          <w:lang w:eastAsia="zh-CN"/>
        </w:rPr>
        <w:t>6</w:t>
      </w:r>
      <w:r w:rsidRPr="00C25669">
        <w:t>.1.1.2</w:t>
      </w:r>
      <w:r w:rsidRPr="00C25669">
        <w:rPr>
          <w:rFonts w:hint="eastAsia"/>
        </w:rPr>
        <w:tab/>
      </w:r>
      <w:r w:rsidRPr="00C25669">
        <w:t>Applicability of requirements for different number of RX antenna ports</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52308A69" w14:textId="77777777" w:rsidR="005B3300" w:rsidRPr="00C25669" w:rsidRDefault="005B3300" w:rsidP="005B3300">
      <w:pPr>
        <w:overflowPunct w:val="0"/>
        <w:autoSpaceDE w:val="0"/>
        <w:autoSpaceDN w:val="0"/>
        <w:adjustRightInd w:val="0"/>
        <w:textAlignment w:val="baseline"/>
      </w:pPr>
      <w:r w:rsidRPr="00C25669">
        <w:t>The number of RX antenna ports for different RF operating bands is up to UE declaration.</w:t>
      </w:r>
    </w:p>
    <w:p w14:paraId="2B3AC1A7" w14:textId="77777777" w:rsidR="005B3300" w:rsidRPr="00C25669" w:rsidRDefault="005B3300" w:rsidP="005B3300">
      <w:pPr>
        <w:overflowPunct w:val="0"/>
        <w:autoSpaceDE w:val="0"/>
        <w:autoSpaceDN w:val="0"/>
        <w:adjustRightInd w:val="0"/>
        <w:textAlignment w:val="baseline"/>
      </w:pPr>
      <w:r w:rsidRPr="00C25669">
        <w:t>The UE shall support 2 or 4 RX antenna ports for different RF operating bands. The operating bands, where 4 RX antenna ports shall be the baseline, are defined in clause 7.</w:t>
      </w:r>
      <w:r w:rsidRPr="00C25669">
        <w:rPr>
          <w:rFonts w:hint="eastAsia"/>
          <w:lang w:eastAsia="zh-CN"/>
        </w:rPr>
        <w:t>2</w:t>
      </w:r>
      <w:r w:rsidRPr="00C25669">
        <w:rPr>
          <w:lang w:eastAsia="zh-CN"/>
        </w:rPr>
        <w:t xml:space="preserve"> of </w:t>
      </w:r>
      <w:r w:rsidRPr="00C25669">
        <w:t xml:space="preserve">TS 38.101-1 </w:t>
      </w:r>
      <w:r w:rsidRPr="00C25669">
        <w:rPr>
          <w:rFonts w:hint="eastAsia"/>
          <w:lang w:eastAsia="zh-CN"/>
        </w:rPr>
        <w:t>[6</w:t>
      </w:r>
      <w:r w:rsidRPr="00C25669">
        <w:t xml:space="preserve">]. The UE requirements applicability for UEs with different number of RX antenna ports is defined in Table </w:t>
      </w:r>
      <w:r w:rsidRPr="00C25669">
        <w:rPr>
          <w:rFonts w:hint="eastAsia"/>
          <w:lang w:eastAsia="zh-CN"/>
        </w:rPr>
        <w:t>6</w:t>
      </w:r>
      <w:r w:rsidRPr="00C25669">
        <w:t>.1.1.2-1.</w:t>
      </w:r>
    </w:p>
    <w:p w14:paraId="0823DF8A" w14:textId="77777777" w:rsidR="005B3300" w:rsidRPr="00C25669" w:rsidRDefault="005B3300" w:rsidP="005B3300">
      <w:pPr>
        <w:pStyle w:val="TH"/>
      </w:pPr>
      <w:r w:rsidRPr="00C25669">
        <w:t xml:space="preserve">Table </w:t>
      </w:r>
      <w:r w:rsidRPr="00C25669">
        <w:rPr>
          <w:rFonts w:hint="eastAsia"/>
          <w:lang w:eastAsia="zh-CN"/>
        </w:rPr>
        <w:t>6</w:t>
      </w:r>
      <w:r w:rsidRPr="00C25669">
        <w:t>.1.1.2-1</w:t>
      </w:r>
      <w:r w:rsidRPr="00C25669">
        <w:rPr>
          <w:rFonts w:hint="eastAsia"/>
          <w:lang w:eastAsia="zh-CN"/>
        </w:rPr>
        <w:t>:</w:t>
      </w:r>
      <w:r w:rsidRPr="00C25669">
        <w:t xml:space="preserve"> Requirements applicability</w:t>
      </w:r>
    </w:p>
    <w:tbl>
      <w:tblPr>
        <w:tblW w:w="4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798"/>
        <w:gridCol w:w="4175"/>
      </w:tblGrid>
      <w:tr w:rsidR="005B3300" w:rsidRPr="00C25669" w14:paraId="06A5103C" w14:textId="77777777" w:rsidTr="000811C5">
        <w:trPr>
          <w:trHeight w:val="58"/>
          <w:jc w:val="center"/>
        </w:trPr>
        <w:tc>
          <w:tcPr>
            <w:tcW w:w="1170" w:type="pct"/>
          </w:tcPr>
          <w:p w14:paraId="634369A0" w14:textId="77777777" w:rsidR="005B3300" w:rsidRPr="00C25669" w:rsidRDefault="005B3300" w:rsidP="000811C5">
            <w:pPr>
              <w:pStyle w:val="TAH"/>
              <w:rPr>
                <w:lang w:eastAsia="ko-KR"/>
              </w:rPr>
            </w:pPr>
            <w:r w:rsidRPr="00C25669">
              <w:rPr>
                <w:lang w:eastAsia="ko-KR"/>
              </w:rPr>
              <w:t>Supported RX antenna ports</w:t>
            </w:r>
          </w:p>
        </w:tc>
        <w:tc>
          <w:tcPr>
            <w:tcW w:w="1153" w:type="pct"/>
          </w:tcPr>
          <w:p w14:paraId="2C381DAE" w14:textId="77777777" w:rsidR="005B3300" w:rsidRPr="00C25669" w:rsidRDefault="005B3300" w:rsidP="000811C5">
            <w:pPr>
              <w:pStyle w:val="TAH"/>
              <w:rPr>
                <w:lang w:eastAsia="ko-KR"/>
              </w:rPr>
            </w:pPr>
            <w:r w:rsidRPr="00C25669">
              <w:rPr>
                <w:lang w:eastAsia="ko-KR"/>
              </w:rPr>
              <w:t>Test type</w:t>
            </w:r>
          </w:p>
        </w:tc>
        <w:tc>
          <w:tcPr>
            <w:tcW w:w="2677" w:type="pct"/>
            <w:shd w:val="clear" w:color="auto" w:fill="auto"/>
          </w:tcPr>
          <w:p w14:paraId="7FD76E07" w14:textId="77777777" w:rsidR="005B3300" w:rsidRPr="00C25669" w:rsidRDefault="005B3300" w:rsidP="000811C5">
            <w:pPr>
              <w:pStyle w:val="TAH"/>
              <w:rPr>
                <w:lang w:eastAsia="ko-KR"/>
              </w:rPr>
            </w:pPr>
            <w:r w:rsidRPr="00C25669">
              <w:rPr>
                <w:lang w:eastAsia="ko-KR"/>
              </w:rPr>
              <w:t>Test list</w:t>
            </w:r>
          </w:p>
        </w:tc>
      </w:tr>
      <w:tr w:rsidR="005B3300" w:rsidRPr="00C25669" w14:paraId="3CEA2441" w14:textId="77777777" w:rsidTr="000811C5">
        <w:trPr>
          <w:trHeight w:val="153"/>
          <w:jc w:val="center"/>
        </w:trPr>
        <w:tc>
          <w:tcPr>
            <w:tcW w:w="1170" w:type="pct"/>
            <w:vMerge w:val="restart"/>
          </w:tcPr>
          <w:p w14:paraId="056C93DC" w14:textId="77777777" w:rsidR="005B3300" w:rsidRPr="00C25669" w:rsidRDefault="005B3300" w:rsidP="000811C5">
            <w:pPr>
              <w:pStyle w:val="TAL"/>
              <w:rPr>
                <w:lang w:val="en-US" w:eastAsia="zh-CN"/>
              </w:rPr>
            </w:pPr>
            <w:r w:rsidRPr="00C25669">
              <w:rPr>
                <w:lang w:val="en-US" w:eastAsia="zh-CN"/>
              </w:rPr>
              <w:t xml:space="preserve">UE supports only 2RX </w:t>
            </w:r>
          </w:p>
        </w:tc>
        <w:tc>
          <w:tcPr>
            <w:tcW w:w="1153" w:type="pct"/>
          </w:tcPr>
          <w:p w14:paraId="31710C08" w14:textId="77777777" w:rsidR="005B3300" w:rsidRPr="00C25669" w:rsidRDefault="005B3300" w:rsidP="000811C5">
            <w:pPr>
              <w:pStyle w:val="TAL"/>
              <w:rPr>
                <w:lang w:val="en-US" w:eastAsia="zh-CN"/>
              </w:rPr>
            </w:pPr>
            <w:r w:rsidRPr="00C25669">
              <w:rPr>
                <w:rFonts w:hint="eastAsia"/>
                <w:lang w:val="en-US" w:eastAsia="zh-CN"/>
              </w:rPr>
              <w:t>CQI</w:t>
            </w:r>
          </w:p>
        </w:tc>
        <w:tc>
          <w:tcPr>
            <w:tcW w:w="2677" w:type="pct"/>
            <w:shd w:val="clear" w:color="auto" w:fill="auto"/>
          </w:tcPr>
          <w:p w14:paraId="58E74FB8" w14:textId="77777777" w:rsidR="005B3300" w:rsidRPr="00C25669" w:rsidRDefault="005B3300" w:rsidP="000811C5">
            <w:pPr>
              <w:pStyle w:val="TAL"/>
              <w:rPr>
                <w:lang w:val="en-US" w:eastAsia="zh-CN"/>
              </w:rPr>
            </w:pPr>
            <w:r w:rsidRPr="00C25669">
              <w:rPr>
                <w:lang w:val="en-US" w:eastAsia="zh-CN"/>
              </w:rPr>
              <w:t xml:space="preserve">All tests in Clause </w:t>
            </w:r>
            <w:r w:rsidRPr="00C25669">
              <w:rPr>
                <w:rFonts w:hint="eastAsia"/>
                <w:lang w:val="en-US" w:eastAsia="zh-CN"/>
              </w:rPr>
              <w:t>6</w:t>
            </w:r>
            <w:r w:rsidRPr="00C25669">
              <w:rPr>
                <w:lang w:val="en-US" w:eastAsia="zh-CN"/>
              </w:rPr>
              <w:t>.2.2</w:t>
            </w:r>
          </w:p>
        </w:tc>
      </w:tr>
      <w:tr w:rsidR="005B3300" w:rsidRPr="00C25669" w14:paraId="57F0A6D1" w14:textId="77777777" w:rsidTr="000811C5">
        <w:trPr>
          <w:trHeight w:val="153"/>
          <w:jc w:val="center"/>
        </w:trPr>
        <w:tc>
          <w:tcPr>
            <w:tcW w:w="1170" w:type="pct"/>
            <w:vMerge/>
          </w:tcPr>
          <w:p w14:paraId="7D7DA65B" w14:textId="77777777" w:rsidR="005B3300" w:rsidRPr="00C25669" w:rsidRDefault="005B3300" w:rsidP="000811C5">
            <w:pPr>
              <w:pStyle w:val="TAL"/>
              <w:rPr>
                <w:lang w:val="en-US" w:eastAsia="zh-CN"/>
              </w:rPr>
            </w:pPr>
          </w:p>
        </w:tc>
        <w:tc>
          <w:tcPr>
            <w:tcW w:w="1153" w:type="pct"/>
          </w:tcPr>
          <w:p w14:paraId="5863DB9B" w14:textId="77777777" w:rsidR="005B3300" w:rsidRPr="00C25669" w:rsidRDefault="005B3300" w:rsidP="000811C5">
            <w:pPr>
              <w:pStyle w:val="TAL"/>
              <w:rPr>
                <w:lang w:val="en-US" w:eastAsia="zh-CN"/>
              </w:rPr>
            </w:pPr>
            <w:r w:rsidRPr="00C25669">
              <w:rPr>
                <w:rFonts w:hint="eastAsia"/>
                <w:lang w:val="en-US" w:eastAsia="zh-CN"/>
              </w:rPr>
              <w:t>PMI</w:t>
            </w:r>
          </w:p>
        </w:tc>
        <w:tc>
          <w:tcPr>
            <w:tcW w:w="2677" w:type="pct"/>
            <w:shd w:val="clear" w:color="auto" w:fill="auto"/>
          </w:tcPr>
          <w:p w14:paraId="09ECAE8A" w14:textId="77777777" w:rsidR="005B3300" w:rsidRPr="00C25669" w:rsidRDefault="005B3300" w:rsidP="000811C5">
            <w:pPr>
              <w:pStyle w:val="TAL"/>
              <w:rPr>
                <w:lang w:val="en-US" w:eastAsia="zh-CN"/>
              </w:rPr>
            </w:pPr>
            <w:r w:rsidRPr="00C25669">
              <w:rPr>
                <w:lang w:val="en-US" w:eastAsia="zh-CN"/>
              </w:rPr>
              <w:t xml:space="preserve">All tests in Clause </w:t>
            </w:r>
            <w:r w:rsidRPr="00C25669">
              <w:rPr>
                <w:rFonts w:hint="eastAsia"/>
                <w:lang w:val="en-US" w:eastAsia="zh-CN"/>
              </w:rPr>
              <w:t>6</w:t>
            </w:r>
            <w:r w:rsidRPr="00C25669">
              <w:rPr>
                <w:lang w:val="en-US" w:eastAsia="zh-CN"/>
              </w:rPr>
              <w:t>.3.2</w:t>
            </w:r>
          </w:p>
        </w:tc>
      </w:tr>
      <w:tr w:rsidR="005B3300" w:rsidRPr="00C25669" w14:paraId="5BCAA0F6" w14:textId="77777777" w:rsidTr="000811C5">
        <w:trPr>
          <w:trHeight w:val="153"/>
          <w:jc w:val="center"/>
        </w:trPr>
        <w:tc>
          <w:tcPr>
            <w:tcW w:w="1170" w:type="pct"/>
            <w:vMerge/>
          </w:tcPr>
          <w:p w14:paraId="463C9317" w14:textId="77777777" w:rsidR="005B3300" w:rsidRPr="00C25669" w:rsidRDefault="005B3300" w:rsidP="000811C5">
            <w:pPr>
              <w:pStyle w:val="TAL"/>
              <w:rPr>
                <w:lang w:val="en-US" w:eastAsia="zh-CN"/>
              </w:rPr>
            </w:pPr>
          </w:p>
        </w:tc>
        <w:tc>
          <w:tcPr>
            <w:tcW w:w="1153" w:type="pct"/>
          </w:tcPr>
          <w:p w14:paraId="1CE3BA2A" w14:textId="77777777" w:rsidR="005B3300" w:rsidRPr="00C25669" w:rsidRDefault="005B3300" w:rsidP="000811C5">
            <w:pPr>
              <w:pStyle w:val="TAL"/>
              <w:rPr>
                <w:lang w:val="en-US" w:eastAsia="zh-CN"/>
              </w:rPr>
            </w:pPr>
            <w:r w:rsidRPr="00C25669">
              <w:rPr>
                <w:rFonts w:hint="eastAsia"/>
                <w:lang w:val="en-US" w:eastAsia="zh-CN"/>
              </w:rPr>
              <w:t>RI</w:t>
            </w:r>
          </w:p>
        </w:tc>
        <w:tc>
          <w:tcPr>
            <w:tcW w:w="2677" w:type="pct"/>
            <w:shd w:val="clear" w:color="auto" w:fill="auto"/>
          </w:tcPr>
          <w:p w14:paraId="6769AACE" w14:textId="77777777" w:rsidR="005B3300" w:rsidRPr="00C25669" w:rsidRDefault="005B3300" w:rsidP="000811C5">
            <w:pPr>
              <w:pStyle w:val="TAL"/>
              <w:rPr>
                <w:lang w:val="en-US" w:eastAsia="zh-CN"/>
              </w:rPr>
            </w:pPr>
            <w:r w:rsidRPr="00C25669">
              <w:rPr>
                <w:lang w:val="en-US" w:eastAsia="zh-CN"/>
              </w:rPr>
              <w:t xml:space="preserve">All tests in Clause </w:t>
            </w:r>
            <w:r w:rsidRPr="00C25669">
              <w:rPr>
                <w:rFonts w:hint="eastAsia"/>
                <w:lang w:val="en-US" w:eastAsia="zh-CN"/>
              </w:rPr>
              <w:t>6</w:t>
            </w:r>
            <w:r w:rsidRPr="00C25669">
              <w:rPr>
                <w:lang w:val="en-US" w:eastAsia="zh-CN"/>
              </w:rPr>
              <w:t>.4.2</w:t>
            </w:r>
          </w:p>
        </w:tc>
      </w:tr>
      <w:tr w:rsidR="005B3300" w:rsidRPr="00C25669" w14:paraId="272BF692" w14:textId="77777777" w:rsidTr="000811C5">
        <w:trPr>
          <w:trHeight w:val="153"/>
          <w:jc w:val="center"/>
        </w:trPr>
        <w:tc>
          <w:tcPr>
            <w:tcW w:w="1170" w:type="pct"/>
            <w:vMerge w:val="restart"/>
          </w:tcPr>
          <w:p w14:paraId="078DEE70" w14:textId="77777777" w:rsidR="005B3300" w:rsidRPr="00C25669" w:rsidRDefault="005B3300" w:rsidP="000811C5">
            <w:pPr>
              <w:pStyle w:val="TAL"/>
              <w:rPr>
                <w:lang w:val="en-US" w:eastAsia="zh-CN"/>
              </w:rPr>
            </w:pPr>
            <w:r w:rsidRPr="00C25669">
              <w:rPr>
                <w:lang w:val="en-US" w:eastAsia="zh-CN"/>
              </w:rPr>
              <w:t>UE supports only 4RX or both 2RX and 4RX</w:t>
            </w:r>
          </w:p>
        </w:tc>
        <w:tc>
          <w:tcPr>
            <w:tcW w:w="1153" w:type="pct"/>
          </w:tcPr>
          <w:p w14:paraId="6B00F5D5" w14:textId="77777777" w:rsidR="005B3300" w:rsidRPr="00C25669" w:rsidRDefault="005B3300" w:rsidP="000811C5">
            <w:pPr>
              <w:pStyle w:val="TAL"/>
              <w:rPr>
                <w:lang w:val="en-US" w:eastAsia="zh-CN"/>
              </w:rPr>
            </w:pPr>
            <w:r w:rsidRPr="00C25669">
              <w:rPr>
                <w:rFonts w:hint="eastAsia"/>
                <w:lang w:val="en-US" w:eastAsia="zh-CN"/>
              </w:rPr>
              <w:t>CQI</w:t>
            </w:r>
          </w:p>
        </w:tc>
        <w:tc>
          <w:tcPr>
            <w:tcW w:w="2677" w:type="pct"/>
            <w:shd w:val="clear" w:color="auto" w:fill="auto"/>
          </w:tcPr>
          <w:p w14:paraId="1EE3E098" w14:textId="77777777" w:rsidR="005B3300" w:rsidRPr="00C25669" w:rsidRDefault="005B3300" w:rsidP="000811C5">
            <w:pPr>
              <w:pStyle w:val="TAL"/>
              <w:rPr>
                <w:lang w:val="en-US" w:eastAsia="zh-CN"/>
              </w:rPr>
            </w:pPr>
            <w:r w:rsidRPr="00C25669">
              <w:rPr>
                <w:lang w:val="en-US" w:eastAsia="zh-CN"/>
              </w:rPr>
              <w:t xml:space="preserve">All tests in Clause </w:t>
            </w:r>
            <w:r w:rsidRPr="00C25669">
              <w:rPr>
                <w:rFonts w:hint="eastAsia"/>
                <w:lang w:val="en-US" w:eastAsia="zh-CN"/>
              </w:rPr>
              <w:t>6</w:t>
            </w:r>
            <w:r w:rsidRPr="00C25669">
              <w:rPr>
                <w:lang w:val="en-US" w:eastAsia="zh-CN"/>
              </w:rPr>
              <w:t>.2.3</w:t>
            </w:r>
          </w:p>
        </w:tc>
      </w:tr>
      <w:tr w:rsidR="005B3300" w:rsidRPr="00C25669" w14:paraId="41186D49" w14:textId="77777777" w:rsidTr="000811C5">
        <w:trPr>
          <w:trHeight w:val="153"/>
          <w:jc w:val="center"/>
        </w:trPr>
        <w:tc>
          <w:tcPr>
            <w:tcW w:w="1170" w:type="pct"/>
            <w:vMerge/>
          </w:tcPr>
          <w:p w14:paraId="5C9F003A" w14:textId="77777777" w:rsidR="005B3300" w:rsidRPr="00C25669" w:rsidRDefault="005B3300" w:rsidP="000811C5">
            <w:pPr>
              <w:pStyle w:val="TAL"/>
              <w:rPr>
                <w:lang w:val="en-US" w:eastAsia="zh-CN"/>
              </w:rPr>
            </w:pPr>
          </w:p>
        </w:tc>
        <w:tc>
          <w:tcPr>
            <w:tcW w:w="1153" w:type="pct"/>
          </w:tcPr>
          <w:p w14:paraId="5AD88BF5" w14:textId="77777777" w:rsidR="005B3300" w:rsidRPr="00C25669" w:rsidRDefault="005B3300" w:rsidP="000811C5">
            <w:pPr>
              <w:pStyle w:val="TAL"/>
              <w:rPr>
                <w:lang w:val="en-US" w:eastAsia="zh-CN"/>
              </w:rPr>
            </w:pPr>
            <w:r w:rsidRPr="00C25669">
              <w:rPr>
                <w:rFonts w:hint="eastAsia"/>
                <w:lang w:val="en-US" w:eastAsia="zh-CN"/>
              </w:rPr>
              <w:t>PMI</w:t>
            </w:r>
          </w:p>
        </w:tc>
        <w:tc>
          <w:tcPr>
            <w:tcW w:w="2677" w:type="pct"/>
            <w:shd w:val="clear" w:color="auto" w:fill="auto"/>
          </w:tcPr>
          <w:p w14:paraId="407E1C82" w14:textId="77777777" w:rsidR="005B3300" w:rsidRPr="00C25669" w:rsidRDefault="005B3300" w:rsidP="000811C5">
            <w:pPr>
              <w:pStyle w:val="TAL"/>
              <w:rPr>
                <w:lang w:val="en-US" w:eastAsia="zh-CN"/>
              </w:rPr>
            </w:pPr>
            <w:r w:rsidRPr="00C25669">
              <w:rPr>
                <w:lang w:val="en-US" w:eastAsia="zh-CN"/>
              </w:rPr>
              <w:t xml:space="preserve">All tests in Clause </w:t>
            </w:r>
            <w:r w:rsidRPr="00C25669">
              <w:rPr>
                <w:rFonts w:hint="eastAsia"/>
                <w:lang w:val="en-US" w:eastAsia="zh-CN"/>
              </w:rPr>
              <w:t>6</w:t>
            </w:r>
            <w:r w:rsidRPr="00C25669">
              <w:rPr>
                <w:lang w:val="en-US" w:eastAsia="zh-CN"/>
              </w:rPr>
              <w:t>.3.3</w:t>
            </w:r>
          </w:p>
        </w:tc>
      </w:tr>
      <w:tr w:rsidR="005B3300" w:rsidRPr="00C25669" w14:paraId="0E056B2A" w14:textId="77777777" w:rsidTr="000811C5">
        <w:trPr>
          <w:trHeight w:val="153"/>
          <w:jc w:val="center"/>
        </w:trPr>
        <w:tc>
          <w:tcPr>
            <w:tcW w:w="1170" w:type="pct"/>
            <w:vMerge/>
          </w:tcPr>
          <w:p w14:paraId="61255CFD" w14:textId="77777777" w:rsidR="005B3300" w:rsidRPr="00C25669" w:rsidRDefault="005B3300" w:rsidP="000811C5">
            <w:pPr>
              <w:pStyle w:val="TAL"/>
              <w:rPr>
                <w:lang w:val="en-US" w:eastAsia="zh-CN"/>
              </w:rPr>
            </w:pPr>
          </w:p>
        </w:tc>
        <w:tc>
          <w:tcPr>
            <w:tcW w:w="1153" w:type="pct"/>
          </w:tcPr>
          <w:p w14:paraId="716D3D15" w14:textId="77777777" w:rsidR="005B3300" w:rsidRPr="00C25669" w:rsidRDefault="005B3300" w:rsidP="000811C5">
            <w:pPr>
              <w:pStyle w:val="TAL"/>
              <w:rPr>
                <w:lang w:val="en-US" w:eastAsia="zh-CN"/>
              </w:rPr>
            </w:pPr>
            <w:r w:rsidRPr="00C25669">
              <w:rPr>
                <w:rFonts w:hint="eastAsia"/>
                <w:lang w:val="en-US" w:eastAsia="zh-CN"/>
              </w:rPr>
              <w:t>RI</w:t>
            </w:r>
          </w:p>
        </w:tc>
        <w:tc>
          <w:tcPr>
            <w:tcW w:w="2677" w:type="pct"/>
            <w:shd w:val="clear" w:color="auto" w:fill="auto"/>
          </w:tcPr>
          <w:p w14:paraId="06CD5368" w14:textId="77777777" w:rsidR="005B3300" w:rsidRPr="00C25669" w:rsidRDefault="005B3300" w:rsidP="000811C5">
            <w:pPr>
              <w:pStyle w:val="TAL"/>
              <w:rPr>
                <w:lang w:val="en-US" w:eastAsia="zh-CN"/>
              </w:rPr>
            </w:pPr>
            <w:r w:rsidRPr="00C25669">
              <w:rPr>
                <w:lang w:val="en-US" w:eastAsia="zh-CN"/>
              </w:rPr>
              <w:t xml:space="preserve">All tests in Clause </w:t>
            </w:r>
            <w:r w:rsidRPr="00C25669">
              <w:rPr>
                <w:rFonts w:hint="eastAsia"/>
                <w:lang w:val="en-US" w:eastAsia="zh-CN"/>
              </w:rPr>
              <w:t>6</w:t>
            </w:r>
            <w:r w:rsidRPr="00C25669">
              <w:rPr>
                <w:lang w:val="en-US" w:eastAsia="zh-CN"/>
              </w:rPr>
              <w:t>.4.3</w:t>
            </w:r>
          </w:p>
        </w:tc>
      </w:tr>
    </w:tbl>
    <w:p w14:paraId="00ECEE72" w14:textId="77777777" w:rsidR="005B3300" w:rsidRPr="00C25669" w:rsidRDefault="005B3300" w:rsidP="005B3300"/>
    <w:p w14:paraId="1C844A22" w14:textId="77777777" w:rsidR="005B3300" w:rsidRPr="00C25669" w:rsidRDefault="005B3300" w:rsidP="005B3300">
      <w:pPr>
        <w:pStyle w:val="Heading4"/>
        <w:rPr>
          <w:lang w:eastAsia="zh-CN"/>
        </w:rPr>
      </w:pPr>
      <w:bookmarkStart w:id="136" w:name="_Toc21338220"/>
      <w:bookmarkStart w:id="137" w:name="_Toc29808328"/>
      <w:bookmarkStart w:id="138" w:name="_Toc37068247"/>
      <w:bookmarkStart w:id="139" w:name="_Toc37083792"/>
      <w:bookmarkStart w:id="140" w:name="_Toc37084134"/>
      <w:bookmarkStart w:id="141" w:name="_Toc40209496"/>
      <w:bookmarkStart w:id="142" w:name="_Toc40209838"/>
      <w:bookmarkStart w:id="143" w:name="_Toc45892797"/>
      <w:bookmarkStart w:id="144" w:name="_Toc53176654"/>
      <w:bookmarkStart w:id="145" w:name="_Toc61120967"/>
      <w:bookmarkStart w:id="146" w:name="_Toc67918134"/>
      <w:bookmarkStart w:id="147" w:name="_Toc76298177"/>
      <w:bookmarkStart w:id="148" w:name="_Toc76572189"/>
      <w:bookmarkStart w:id="149" w:name="_Toc76652056"/>
      <w:bookmarkStart w:id="150" w:name="_Toc76652894"/>
      <w:bookmarkStart w:id="151" w:name="_Toc83742166"/>
      <w:bookmarkStart w:id="152" w:name="_Toc91440656"/>
      <w:bookmarkStart w:id="153" w:name="_Toc98849446"/>
      <w:bookmarkStart w:id="154" w:name="_Toc106543299"/>
      <w:bookmarkStart w:id="155" w:name="_Toc106737396"/>
      <w:bookmarkStart w:id="156" w:name="_Toc107233163"/>
      <w:bookmarkStart w:id="157" w:name="_Toc107234753"/>
      <w:bookmarkStart w:id="158" w:name="_Toc107419722"/>
      <w:bookmarkStart w:id="159" w:name="_Toc107477016"/>
      <w:bookmarkStart w:id="160" w:name="_Toc114565853"/>
      <w:bookmarkStart w:id="161" w:name="_Toc123936161"/>
      <w:bookmarkStart w:id="162" w:name="_Toc124377176"/>
      <w:r w:rsidRPr="00C25669">
        <w:rPr>
          <w:rFonts w:hint="eastAsia"/>
          <w:lang w:eastAsia="zh-CN"/>
        </w:rPr>
        <w:t>6</w:t>
      </w:r>
      <w:r w:rsidRPr="00C25669">
        <w:t>.1.1.3</w:t>
      </w:r>
      <w:r w:rsidRPr="00C25669">
        <w:rPr>
          <w:rFonts w:hint="eastAsia"/>
          <w:lang w:eastAsia="zh-CN"/>
        </w:rPr>
        <w:tab/>
      </w:r>
      <w:r w:rsidRPr="00C25669">
        <w:t xml:space="preserve">Applicability of requirements for optional UE </w:t>
      </w:r>
      <w:r w:rsidRPr="00C25669">
        <w:rPr>
          <w:rFonts w:hint="eastAsia"/>
          <w:lang w:eastAsia="zh-CN"/>
        </w:rPr>
        <w:t>features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5B02C309" w14:textId="77777777" w:rsidR="00E04E2A" w:rsidRPr="00C25669" w:rsidRDefault="00E04E2A" w:rsidP="00E04E2A">
      <w:bookmarkStart w:id="163" w:name="_Toc21338221"/>
      <w:bookmarkStart w:id="164" w:name="_Toc29808329"/>
      <w:bookmarkStart w:id="165" w:name="_Toc37068248"/>
      <w:bookmarkStart w:id="166" w:name="_Toc37083793"/>
      <w:bookmarkStart w:id="167" w:name="_Toc37084135"/>
      <w:bookmarkStart w:id="168" w:name="_Toc40209497"/>
      <w:bookmarkStart w:id="169" w:name="_Toc40209839"/>
      <w:bookmarkStart w:id="170" w:name="_Toc45892798"/>
      <w:bookmarkStart w:id="171" w:name="_Toc53176655"/>
      <w:bookmarkStart w:id="172" w:name="_Toc61120968"/>
      <w:r w:rsidRPr="00C25669">
        <w:rPr>
          <w:rFonts w:eastAsia="SimSun"/>
        </w:rPr>
        <w:t>The performance requirements in Table 6.1.1.</w:t>
      </w:r>
      <w:r>
        <w:rPr>
          <w:rFonts w:eastAsia="SimSun"/>
        </w:rPr>
        <w:t>3</w:t>
      </w:r>
      <w:r w:rsidRPr="00C25669">
        <w:rPr>
          <w:rFonts w:eastAsia="SimSun"/>
        </w:rPr>
        <w:t xml:space="preserve">-1 shall apply for UEs which support </w:t>
      </w:r>
      <w:r>
        <w:rPr>
          <w:rFonts w:eastAsia="SimSun"/>
        </w:rPr>
        <w:t>optional</w:t>
      </w:r>
      <w:r w:rsidRPr="00C25669">
        <w:rPr>
          <w:rFonts w:eastAsia="SimSun"/>
        </w:rPr>
        <w:t xml:space="preserve"> UE features with capability signalling only</w:t>
      </w:r>
      <w:r w:rsidRPr="00C25669">
        <w:t>.</w:t>
      </w:r>
    </w:p>
    <w:p w14:paraId="14010757" w14:textId="77777777" w:rsidR="00E04E2A" w:rsidRPr="00C25669" w:rsidRDefault="00E04E2A" w:rsidP="00E04E2A">
      <w:pPr>
        <w:pStyle w:val="TH"/>
      </w:pPr>
      <w:r>
        <w:lastRenderedPageBreak/>
        <w:t>Table 6.1.1.3</w:t>
      </w:r>
      <w:r w:rsidRPr="00C25669">
        <w:t>-1</w:t>
      </w:r>
      <w:r w:rsidRPr="00C25669">
        <w:rPr>
          <w:rFonts w:hint="eastAsia"/>
          <w:lang w:eastAsia="zh-CN"/>
        </w:rPr>
        <w:t>:</w:t>
      </w:r>
      <w:r w:rsidRPr="00C25669">
        <w:t xml:space="preserve"> Requirem</w:t>
      </w:r>
      <w:r>
        <w:t>ents applicability for optional</w:t>
      </w:r>
      <w:r w:rsidRPr="00C25669">
        <w:t xml:space="preserve"> features with UE capability signalling</w:t>
      </w:r>
    </w:p>
    <w:tbl>
      <w:tblPr>
        <w:tblW w:w="48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1149"/>
        <w:gridCol w:w="928"/>
        <w:gridCol w:w="2593"/>
        <w:gridCol w:w="1942"/>
      </w:tblGrid>
      <w:tr w:rsidR="00E04E2A" w:rsidRPr="00C25669" w14:paraId="2A021543" w14:textId="77777777" w:rsidTr="00E04E2A">
        <w:trPr>
          <w:trHeight w:val="58"/>
        </w:trPr>
        <w:tc>
          <w:tcPr>
            <w:tcW w:w="1466" w:type="pct"/>
          </w:tcPr>
          <w:p w14:paraId="06834AA2" w14:textId="77777777" w:rsidR="00E04E2A" w:rsidRPr="00C25669" w:rsidRDefault="00E04E2A" w:rsidP="00E04E2A">
            <w:pPr>
              <w:pStyle w:val="TAH"/>
              <w:rPr>
                <w:lang w:eastAsia="ko-KR"/>
              </w:rPr>
            </w:pPr>
            <w:r w:rsidRPr="00C25669">
              <w:rPr>
                <w:lang w:eastAsia="ko-KR"/>
              </w:rPr>
              <w:t>UE feature/capability [14]</w:t>
            </w:r>
          </w:p>
        </w:tc>
        <w:tc>
          <w:tcPr>
            <w:tcW w:w="1110" w:type="pct"/>
            <w:gridSpan w:val="2"/>
          </w:tcPr>
          <w:p w14:paraId="75D2DAE7" w14:textId="77777777" w:rsidR="00E04E2A" w:rsidRPr="00C25669" w:rsidRDefault="00E04E2A" w:rsidP="00E04E2A">
            <w:pPr>
              <w:pStyle w:val="TAH"/>
              <w:rPr>
                <w:lang w:eastAsia="ko-KR"/>
              </w:rPr>
            </w:pPr>
            <w:r w:rsidRPr="00C25669">
              <w:rPr>
                <w:lang w:eastAsia="ko-KR"/>
              </w:rPr>
              <w:t>Test type</w:t>
            </w:r>
          </w:p>
        </w:tc>
        <w:tc>
          <w:tcPr>
            <w:tcW w:w="1386" w:type="pct"/>
            <w:shd w:val="clear" w:color="auto" w:fill="auto"/>
          </w:tcPr>
          <w:p w14:paraId="3524B6A5" w14:textId="77777777" w:rsidR="00E04E2A" w:rsidRPr="00C25669" w:rsidRDefault="00E04E2A" w:rsidP="00E04E2A">
            <w:pPr>
              <w:pStyle w:val="TAH"/>
              <w:rPr>
                <w:lang w:eastAsia="ko-KR"/>
              </w:rPr>
            </w:pPr>
            <w:r w:rsidRPr="00C25669">
              <w:rPr>
                <w:lang w:eastAsia="ko-KR"/>
              </w:rPr>
              <w:t>Test list</w:t>
            </w:r>
          </w:p>
        </w:tc>
        <w:tc>
          <w:tcPr>
            <w:tcW w:w="1038" w:type="pct"/>
          </w:tcPr>
          <w:p w14:paraId="5C7FB2FA" w14:textId="77777777" w:rsidR="00E04E2A" w:rsidRPr="00C25669" w:rsidRDefault="00E04E2A" w:rsidP="00E04E2A">
            <w:pPr>
              <w:pStyle w:val="TAH"/>
              <w:rPr>
                <w:lang w:eastAsia="ko-KR"/>
              </w:rPr>
            </w:pPr>
            <w:r w:rsidRPr="00C25669">
              <w:rPr>
                <w:lang w:eastAsia="ko-KR"/>
              </w:rPr>
              <w:t>Applicability notes</w:t>
            </w:r>
          </w:p>
        </w:tc>
      </w:tr>
      <w:tr w:rsidR="00E04E2A" w:rsidRPr="00C25669" w14:paraId="64B0AFF8" w14:textId="77777777" w:rsidTr="00E04E2A">
        <w:trPr>
          <w:trHeight w:val="58"/>
        </w:trPr>
        <w:tc>
          <w:tcPr>
            <w:tcW w:w="1466" w:type="pct"/>
            <w:vMerge w:val="restart"/>
            <w:vAlign w:val="center"/>
          </w:tcPr>
          <w:p w14:paraId="2CF66928" w14:textId="77777777" w:rsidR="00E04E2A" w:rsidRPr="00BD2602" w:rsidRDefault="00E04E2A" w:rsidP="00E04E2A">
            <w:pPr>
              <w:pStyle w:val="TAL"/>
              <w:rPr>
                <w:rFonts w:eastAsia="SimSun"/>
                <w:lang w:eastAsia="zh-CN"/>
              </w:rPr>
            </w:pPr>
            <w:r w:rsidRPr="00387C93">
              <w:t>CQI table with target BLER of 10^-5</w:t>
            </w:r>
            <w:r w:rsidDel="009632EE">
              <w:rPr>
                <w:rFonts w:eastAsia="SimSun"/>
                <w:lang w:val="en-US" w:eastAsia="zh-CN"/>
              </w:rPr>
              <w:t>New CQI table</w:t>
            </w:r>
            <w:r>
              <w:rPr>
                <w:rFonts w:eastAsia="SimSun"/>
                <w:lang w:val="en-US" w:eastAsia="zh-CN"/>
              </w:rPr>
              <w:t xml:space="preserve"> </w:t>
            </w:r>
            <w:r>
              <w:rPr>
                <w:rFonts w:eastAsia="SimSun"/>
                <w:lang w:eastAsia="zh-CN"/>
              </w:rPr>
              <w:t>(cqi-TableAlt)</w:t>
            </w:r>
          </w:p>
        </w:tc>
        <w:tc>
          <w:tcPr>
            <w:tcW w:w="614" w:type="pct"/>
          </w:tcPr>
          <w:p w14:paraId="042CF7C1" w14:textId="77777777" w:rsidR="00E04E2A" w:rsidRPr="00C25669" w:rsidRDefault="00E04E2A" w:rsidP="00E04E2A">
            <w:pPr>
              <w:pStyle w:val="TAL"/>
              <w:rPr>
                <w:lang w:val="en-US" w:eastAsia="zh-CN"/>
              </w:rPr>
            </w:pPr>
            <w:r w:rsidRPr="001B6373">
              <w:rPr>
                <w:rFonts w:eastAsia="SimSun"/>
                <w:lang w:val="en-US" w:eastAsia="zh-CN"/>
              </w:rPr>
              <w:t>FR1 FDD</w:t>
            </w:r>
          </w:p>
        </w:tc>
        <w:tc>
          <w:tcPr>
            <w:tcW w:w="496" w:type="pct"/>
            <w:shd w:val="clear" w:color="auto" w:fill="auto"/>
          </w:tcPr>
          <w:p w14:paraId="4C2960E2" w14:textId="77777777" w:rsidR="00E04E2A" w:rsidRPr="00C25669" w:rsidRDefault="00E04E2A" w:rsidP="00E04E2A">
            <w:pPr>
              <w:pStyle w:val="TAL"/>
              <w:rPr>
                <w:lang w:val="en-US" w:eastAsia="zh-CN"/>
              </w:rPr>
            </w:pPr>
            <w:r w:rsidRPr="001B6373">
              <w:rPr>
                <w:rFonts w:eastAsia="SimSun" w:hint="eastAsia"/>
                <w:lang w:val="en-US" w:eastAsia="zh-CN"/>
              </w:rPr>
              <w:t>CQI</w:t>
            </w:r>
          </w:p>
        </w:tc>
        <w:tc>
          <w:tcPr>
            <w:tcW w:w="1386" w:type="pct"/>
            <w:shd w:val="clear" w:color="auto" w:fill="auto"/>
          </w:tcPr>
          <w:p w14:paraId="6A7699A9" w14:textId="77777777" w:rsidR="00E04E2A" w:rsidRDefault="00E04E2A" w:rsidP="00E04E2A">
            <w:pPr>
              <w:pStyle w:val="TAL"/>
              <w:rPr>
                <w:rFonts w:eastAsia="SimSun"/>
                <w:lang w:eastAsia="zh-CN"/>
              </w:rPr>
            </w:pPr>
            <w:r>
              <w:rPr>
                <w:rFonts w:eastAsia="SimSun"/>
                <w:lang w:eastAsia="zh-CN"/>
              </w:rPr>
              <w:t>Clause 6.2.2.1.1.2</w:t>
            </w:r>
          </w:p>
          <w:p w14:paraId="62F1E73F" w14:textId="77777777" w:rsidR="00E04E2A" w:rsidRPr="00C25669" w:rsidRDefault="00E04E2A" w:rsidP="00E04E2A">
            <w:pPr>
              <w:pStyle w:val="TAL"/>
              <w:rPr>
                <w:lang w:val="en-US" w:eastAsia="zh-CN"/>
              </w:rPr>
            </w:pPr>
            <w:r w:rsidRPr="001B6373">
              <w:rPr>
                <w:rFonts w:eastAsia="SimSun"/>
                <w:lang w:eastAsia="zh-CN"/>
              </w:rPr>
              <w:t xml:space="preserve">Clause </w:t>
            </w:r>
            <w:r>
              <w:rPr>
                <w:rFonts w:eastAsia="SimSun" w:hint="eastAsia"/>
                <w:lang w:eastAsia="zh-CN"/>
              </w:rPr>
              <w:t>6.2.3.1.</w:t>
            </w:r>
            <w:r>
              <w:rPr>
                <w:rFonts w:eastAsia="SimSun"/>
                <w:lang w:eastAsia="zh-CN"/>
              </w:rPr>
              <w:t>1.2</w:t>
            </w:r>
          </w:p>
        </w:tc>
        <w:tc>
          <w:tcPr>
            <w:tcW w:w="1038" w:type="pct"/>
            <w:vMerge w:val="restart"/>
          </w:tcPr>
          <w:p w14:paraId="75414994" w14:textId="77777777" w:rsidR="00E04E2A" w:rsidRPr="00C25669" w:rsidRDefault="00E04E2A" w:rsidP="00E04E2A">
            <w:pPr>
              <w:pStyle w:val="TAL"/>
              <w:rPr>
                <w:lang w:val="en-US" w:eastAsia="zh-CN"/>
              </w:rPr>
            </w:pPr>
          </w:p>
        </w:tc>
      </w:tr>
      <w:tr w:rsidR="00E04E2A" w:rsidRPr="00C25669" w14:paraId="1B978630" w14:textId="77777777" w:rsidTr="00E04E2A">
        <w:trPr>
          <w:trHeight w:val="694"/>
        </w:trPr>
        <w:tc>
          <w:tcPr>
            <w:tcW w:w="1466" w:type="pct"/>
            <w:vMerge/>
          </w:tcPr>
          <w:p w14:paraId="695BAB03" w14:textId="77777777" w:rsidR="00E04E2A" w:rsidRPr="00C25669" w:rsidRDefault="00E04E2A" w:rsidP="00E04E2A">
            <w:pPr>
              <w:pStyle w:val="TAL"/>
              <w:rPr>
                <w:lang w:val="en-US" w:eastAsia="zh-CN"/>
              </w:rPr>
            </w:pPr>
          </w:p>
        </w:tc>
        <w:tc>
          <w:tcPr>
            <w:tcW w:w="614" w:type="pct"/>
          </w:tcPr>
          <w:p w14:paraId="7CBC7DD5" w14:textId="77777777" w:rsidR="00E04E2A" w:rsidRPr="00C25669" w:rsidRDefault="00E04E2A" w:rsidP="00E04E2A">
            <w:pPr>
              <w:pStyle w:val="TAL"/>
              <w:rPr>
                <w:lang w:val="en-US" w:eastAsia="zh-CN"/>
              </w:rPr>
            </w:pPr>
            <w:r w:rsidRPr="001B6373">
              <w:rPr>
                <w:rFonts w:eastAsia="SimSun"/>
                <w:lang w:val="en-US" w:eastAsia="zh-CN"/>
              </w:rPr>
              <w:t>FR1 TDD</w:t>
            </w:r>
          </w:p>
        </w:tc>
        <w:tc>
          <w:tcPr>
            <w:tcW w:w="496" w:type="pct"/>
            <w:shd w:val="clear" w:color="auto" w:fill="auto"/>
          </w:tcPr>
          <w:p w14:paraId="66345C39" w14:textId="77777777" w:rsidR="00E04E2A" w:rsidRPr="00C25669" w:rsidRDefault="00E04E2A" w:rsidP="00E04E2A">
            <w:pPr>
              <w:pStyle w:val="TAL"/>
              <w:rPr>
                <w:lang w:val="en-US" w:eastAsia="zh-CN"/>
              </w:rPr>
            </w:pPr>
            <w:r w:rsidRPr="001B6373">
              <w:rPr>
                <w:rFonts w:eastAsia="SimSun"/>
                <w:lang w:val="en-US" w:eastAsia="zh-CN"/>
              </w:rPr>
              <w:t>CQI</w:t>
            </w:r>
          </w:p>
        </w:tc>
        <w:tc>
          <w:tcPr>
            <w:tcW w:w="1386" w:type="pct"/>
            <w:shd w:val="clear" w:color="auto" w:fill="auto"/>
          </w:tcPr>
          <w:p w14:paraId="01C2DCB0" w14:textId="77777777" w:rsidR="00E04E2A" w:rsidRDefault="00E04E2A" w:rsidP="00E04E2A">
            <w:pPr>
              <w:pStyle w:val="TAL"/>
              <w:rPr>
                <w:rFonts w:eastAsia="SimSun"/>
                <w:lang w:eastAsia="zh-CN"/>
              </w:rPr>
            </w:pPr>
            <w:r>
              <w:rPr>
                <w:rFonts w:eastAsia="SimSun" w:hint="eastAsia"/>
                <w:lang w:eastAsia="zh-CN"/>
              </w:rPr>
              <w:t>C</w:t>
            </w:r>
            <w:r>
              <w:rPr>
                <w:rFonts w:eastAsia="SimSun"/>
                <w:lang w:eastAsia="zh-CN"/>
              </w:rPr>
              <w:t>lause 6.2.2.2.1.2</w:t>
            </w:r>
          </w:p>
          <w:p w14:paraId="2B990795" w14:textId="77777777" w:rsidR="00E04E2A" w:rsidRPr="00C25669" w:rsidRDefault="00E04E2A" w:rsidP="00E04E2A">
            <w:pPr>
              <w:pStyle w:val="TAL"/>
              <w:rPr>
                <w:lang w:eastAsia="zh-CN"/>
              </w:rPr>
            </w:pPr>
            <w:r>
              <w:rPr>
                <w:rFonts w:eastAsia="SimSun"/>
                <w:lang w:eastAsia="zh-CN"/>
              </w:rPr>
              <w:t>Clause 6.2.3.2.1.2</w:t>
            </w:r>
          </w:p>
        </w:tc>
        <w:tc>
          <w:tcPr>
            <w:tcW w:w="1038" w:type="pct"/>
            <w:vMerge/>
          </w:tcPr>
          <w:p w14:paraId="28C4A916" w14:textId="77777777" w:rsidR="00E04E2A" w:rsidRPr="00C25669" w:rsidRDefault="00E04E2A" w:rsidP="00E04E2A">
            <w:pPr>
              <w:pStyle w:val="TAL"/>
              <w:rPr>
                <w:lang w:val="en-US" w:eastAsia="zh-CN"/>
              </w:rPr>
            </w:pPr>
          </w:p>
        </w:tc>
      </w:tr>
      <w:tr w:rsidR="00E04E2A" w:rsidRPr="00C25669" w14:paraId="3AEA6AA6" w14:textId="77777777" w:rsidTr="00E04E2A">
        <w:trPr>
          <w:trHeight w:val="694"/>
        </w:trPr>
        <w:tc>
          <w:tcPr>
            <w:tcW w:w="1466" w:type="pct"/>
            <w:vMerge w:val="restart"/>
            <w:vAlign w:val="center"/>
          </w:tcPr>
          <w:p w14:paraId="1F03A712" w14:textId="77777777" w:rsidR="00E04E2A" w:rsidRPr="00C25669" w:rsidRDefault="00E04E2A" w:rsidP="00E04E2A">
            <w:pPr>
              <w:pStyle w:val="TAL"/>
              <w:rPr>
                <w:lang w:val="en-US" w:eastAsia="zh-CN"/>
              </w:rPr>
            </w:pPr>
            <w:r>
              <w:rPr>
                <w:rFonts w:cs="Arial"/>
                <w:szCs w:val="18"/>
              </w:rPr>
              <w:t>A</w:t>
            </w:r>
            <w:r w:rsidRPr="00387C93">
              <w:rPr>
                <w:rFonts w:cs="Arial"/>
                <w:szCs w:val="18"/>
              </w:rPr>
              <w:t>lternative 64QAM MCS table for PDSCH</w:t>
            </w:r>
            <w:r>
              <w:rPr>
                <w:rFonts w:cs="Arial"/>
                <w:szCs w:val="18"/>
              </w:rPr>
              <w:t xml:space="preserve"> </w:t>
            </w:r>
            <w:r w:rsidDel="009632EE">
              <w:rPr>
                <w:rFonts w:hint="eastAsia"/>
                <w:lang w:eastAsia="zh-CN"/>
              </w:rPr>
              <w:t>N</w:t>
            </w:r>
            <w:r w:rsidRPr="000E3724" w:rsidDel="009632EE">
              <w:t>ew 64QAM MCS table for PDSCH</w:t>
            </w:r>
            <w:r>
              <w:t xml:space="preserve"> (</w:t>
            </w:r>
            <w:r w:rsidRPr="000E3724">
              <w:rPr>
                <w:i/>
              </w:rPr>
              <w:t>dl-64QAM-MCS-TableAlt</w:t>
            </w:r>
            <w:r>
              <w:t>)</w:t>
            </w:r>
          </w:p>
        </w:tc>
        <w:tc>
          <w:tcPr>
            <w:tcW w:w="614" w:type="pct"/>
          </w:tcPr>
          <w:p w14:paraId="6A2D29E4" w14:textId="77777777" w:rsidR="00E04E2A" w:rsidRPr="001B6373" w:rsidRDefault="00E04E2A" w:rsidP="00E04E2A">
            <w:pPr>
              <w:pStyle w:val="TAL"/>
              <w:rPr>
                <w:rFonts w:eastAsia="SimSun"/>
                <w:lang w:val="en-US" w:eastAsia="zh-CN"/>
              </w:rPr>
            </w:pPr>
            <w:r w:rsidRPr="001B6373">
              <w:rPr>
                <w:rFonts w:eastAsia="SimSun"/>
                <w:lang w:val="en-US" w:eastAsia="zh-CN"/>
              </w:rPr>
              <w:t>FR1 FDD</w:t>
            </w:r>
          </w:p>
        </w:tc>
        <w:tc>
          <w:tcPr>
            <w:tcW w:w="496" w:type="pct"/>
            <w:shd w:val="clear" w:color="auto" w:fill="auto"/>
          </w:tcPr>
          <w:p w14:paraId="61ACED30" w14:textId="77777777" w:rsidR="00E04E2A" w:rsidRPr="001B6373" w:rsidRDefault="00E04E2A" w:rsidP="00E04E2A">
            <w:pPr>
              <w:pStyle w:val="TAL"/>
              <w:rPr>
                <w:rFonts w:eastAsia="SimSun"/>
                <w:lang w:val="en-US" w:eastAsia="zh-CN"/>
              </w:rPr>
            </w:pPr>
            <w:r w:rsidRPr="001B6373">
              <w:rPr>
                <w:rFonts w:eastAsia="SimSun" w:hint="eastAsia"/>
                <w:lang w:val="en-US" w:eastAsia="zh-CN"/>
              </w:rPr>
              <w:t>CQI</w:t>
            </w:r>
          </w:p>
        </w:tc>
        <w:tc>
          <w:tcPr>
            <w:tcW w:w="1386" w:type="pct"/>
            <w:shd w:val="clear" w:color="auto" w:fill="auto"/>
          </w:tcPr>
          <w:p w14:paraId="421430B7" w14:textId="77777777" w:rsidR="00E04E2A" w:rsidRDefault="00E04E2A" w:rsidP="00E04E2A">
            <w:pPr>
              <w:pStyle w:val="TAL"/>
              <w:rPr>
                <w:rFonts w:eastAsia="SimSun"/>
                <w:lang w:eastAsia="zh-CN"/>
              </w:rPr>
            </w:pPr>
            <w:r>
              <w:rPr>
                <w:rFonts w:eastAsia="SimSun"/>
                <w:lang w:eastAsia="zh-CN"/>
              </w:rPr>
              <w:t>Clause 6.2.2.1.1.2</w:t>
            </w:r>
          </w:p>
          <w:p w14:paraId="1B9DB400" w14:textId="77777777" w:rsidR="00E04E2A" w:rsidRDefault="00E04E2A" w:rsidP="00E04E2A">
            <w:pPr>
              <w:pStyle w:val="TAL"/>
              <w:rPr>
                <w:rFonts w:eastAsia="SimSun"/>
                <w:lang w:eastAsia="zh-CN"/>
              </w:rPr>
            </w:pPr>
            <w:r w:rsidRPr="001B6373">
              <w:rPr>
                <w:rFonts w:eastAsia="SimSun"/>
                <w:lang w:eastAsia="zh-CN"/>
              </w:rPr>
              <w:t xml:space="preserve">Clause </w:t>
            </w:r>
            <w:r>
              <w:rPr>
                <w:rFonts w:eastAsia="SimSun" w:hint="eastAsia"/>
                <w:lang w:eastAsia="zh-CN"/>
              </w:rPr>
              <w:t>6.2.3.1.</w:t>
            </w:r>
            <w:r>
              <w:rPr>
                <w:rFonts w:eastAsia="SimSun"/>
                <w:lang w:eastAsia="zh-CN"/>
              </w:rPr>
              <w:t>1.2</w:t>
            </w:r>
          </w:p>
        </w:tc>
        <w:tc>
          <w:tcPr>
            <w:tcW w:w="1038" w:type="pct"/>
          </w:tcPr>
          <w:p w14:paraId="0C0F1D79" w14:textId="77777777" w:rsidR="00E04E2A" w:rsidRPr="00C25669" w:rsidRDefault="00E04E2A" w:rsidP="00E04E2A">
            <w:pPr>
              <w:pStyle w:val="TAL"/>
              <w:rPr>
                <w:lang w:val="en-US" w:eastAsia="zh-CN"/>
              </w:rPr>
            </w:pPr>
          </w:p>
        </w:tc>
      </w:tr>
      <w:tr w:rsidR="00E04E2A" w:rsidRPr="00C25669" w14:paraId="4F159841" w14:textId="77777777" w:rsidTr="00E04E2A">
        <w:trPr>
          <w:trHeight w:val="694"/>
        </w:trPr>
        <w:tc>
          <w:tcPr>
            <w:tcW w:w="1466" w:type="pct"/>
            <w:vMerge/>
            <w:vAlign w:val="center"/>
          </w:tcPr>
          <w:p w14:paraId="4E0A24EA" w14:textId="77777777" w:rsidR="00E04E2A" w:rsidRDefault="00E04E2A" w:rsidP="00E04E2A">
            <w:pPr>
              <w:pStyle w:val="TAL"/>
              <w:rPr>
                <w:lang w:eastAsia="zh-CN"/>
              </w:rPr>
            </w:pPr>
          </w:p>
        </w:tc>
        <w:tc>
          <w:tcPr>
            <w:tcW w:w="614" w:type="pct"/>
          </w:tcPr>
          <w:p w14:paraId="76371134" w14:textId="77777777" w:rsidR="00E04E2A" w:rsidRPr="001B6373" w:rsidRDefault="00E04E2A" w:rsidP="00E04E2A">
            <w:pPr>
              <w:pStyle w:val="TAL"/>
              <w:rPr>
                <w:rFonts w:eastAsia="SimSun"/>
                <w:lang w:val="en-US" w:eastAsia="zh-CN"/>
              </w:rPr>
            </w:pPr>
            <w:r w:rsidRPr="001B6373">
              <w:rPr>
                <w:rFonts w:eastAsia="SimSun"/>
                <w:lang w:val="en-US" w:eastAsia="zh-CN"/>
              </w:rPr>
              <w:t>FR1 TDD</w:t>
            </w:r>
          </w:p>
        </w:tc>
        <w:tc>
          <w:tcPr>
            <w:tcW w:w="496" w:type="pct"/>
            <w:shd w:val="clear" w:color="auto" w:fill="auto"/>
          </w:tcPr>
          <w:p w14:paraId="399BDCD2" w14:textId="77777777" w:rsidR="00E04E2A" w:rsidRPr="001B6373" w:rsidRDefault="00E04E2A" w:rsidP="00E04E2A">
            <w:pPr>
              <w:pStyle w:val="TAL"/>
              <w:rPr>
                <w:rFonts w:eastAsia="SimSun"/>
                <w:lang w:val="en-US" w:eastAsia="zh-CN"/>
              </w:rPr>
            </w:pPr>
            <w:r w:rsidRPr="001B6373">
              <w:rPr>
                <w:rFonts w:eastAsia="SimSun"/>
                <w:lang w:val="en-US" w:eastAsia="zh-CN"/>
              </w:rPr>
              <w:t>CQI</w:t>
            </w:r>
          </w:p>
        </w:tc>
        <w:tc>
          <w:tcPr>
            <w:tcW w:w="1386" w:type="pct"/>
            <w:shd w:val="clear" w:color="auto" w:fill="auto"/>
          </w:tcPr>
          <w:p w14:paraId="2B73318B" w14:textId="77777777" w:rsidR="00E04E2A" w:rsidRDefault="00E04E2A" w:rsidP="00E04E2A">
            <w:pPr>
              <w:pStyle w:val="TAL"/>
              <w:rPr>
                <w:rFonts w:eastAsia="SimSun"/>
                <w:lang w:eastAsia="zh-CN"/>
              </w:rPr>
            </w:pPr>
            <w:r>
              <w:rPr>
                <w:rFonts w:eastAsia="SimSun" w:hint="eastAsia"/>
                <w:lang w:eastAsia="zh-CN"/>
              </w:rPr>
              <w:t>C</w:t>
            </w:r>
            <w:r>
              <w:rPr>
                <w:rFonts w:eastAsia="SimSun"/>
                <w:lang w:eastAsia="zh-CN"/>
              </w:rPr>
              <w:t>lause 6.2.2.2.1.2</w:t>
            </w:r>
          </w:p>
          <w:p w14:paraId="7D405F62" w14:textId="77777777" w:rsidR="00E04E2A" w:rsidRDefault="00E04E2A" w:rsidP="00E04E2A">
            <w:pPr>
              <w:pStyle w:val="TAL"/>
              <w:rPr>
                <w:rFonts w:eastAsia="SimSun"/>
                <w:lang w:eastAsia="zh-CN"/>
              </w:rPr>
            </w:pPr>
            <w:r>
              <w:rPr>
                <w:rFonts w:eastAsia="SimSun"/>
                <w:lang w:eastAsia="zh-CN"/>
              </w:rPr>
              <w:t>Clause 6.2.3.2.1.2</w:t>
            </w:r>
          </w:p>
        </w:tc>
        <w:tc>
          <w:tcPr>
            <w:tcW w:w="1038" w:type="pct"/>
          </w:tcPr>
          <w:p w14:paraId="29983427" w14:textId="77777777" w:rsidR="00E04E2A" w:rsidRPr="00C25669" w:rsidRDefault="00E04E2A" w:rsidP="00E04E2A">
            <w:pPr>
              <w:pStyle w:val="TAL"/>
              <w:rPr>
                <w:lang w:val="en-US" w:eastAsia="zh-CN"/>
              </w:rPr>
            </w:pPr>
          </w:p>
        </w:tc>
      </w:tr>
      <w:tr w:rsidR="007223EE" w:rsidRPr="00C25669" w14:paraId="5C1D358A" w14:textId="77777777" w:rsidTr="00E04E2A">
        <w:trPr>
          <w:trHeight w:val="694"/>
        </w:trPr>
        <w:tc>
          <w:tcPr>
            <w:tcW w:w="1466" w:type="pct"/>
            <w:vAlign w:val="center"/>
          </w:tcPr>
          <w:p w14:paraId="36A3D24D" w14:textId="1CDB95B2" w:rsidR="007223EE" w:rsidRDefault="007223EE" w:rsidP="007223EE">
            <w:pPr>
              <w:pStyle w:val="TAL"/>
              <w:rPr>
                <w:lang w:eastAsia="zh-CN"/>
              </w:rPr>
            </w:pPr>
            <w:r w:rsidRPr="00F65411">
              <w:rPr>
                <w:rFonts w:eastAsiaTheme="minorEastAsia"/>
              </w:rPr>
              <w:t>Validating P/SP-CSI-RS reception (</w:t>
            </w:r>
            <w:r w:rsidRPr="00F65411">
              <w:rPr>
                <w:rFonts w:eastAsiaTheme="minorEastAsia"/>
                <w:i/>
              </w:rPr>
              <w:t>periodicAndSemi-PersistentCSI-RS-r16</w:t>
            </w:r>
            <w:r w:rsidRPr="00F65411">
              <w:rPr>
                <w:rFonts w:eastAsiaTheme="minorEastAsia"/>
              </w:rPr>
              <w:t>)</w:t>
            </w:r>
          </w:p>
        </w:tc>
        <w:tc>
          <w:tcPr>
            <w:tcW w:w="614" w:type="pct"/>
          </w:tcPr>
          <w:p w14:paraId="45C7960F" w14:textId="793403A0" w:rsidR="007223EE" w:rsidRPr="001B6373" w:rsidRDefault="007223EE" w:rsidP="00E27D89">
            <w:pPr>
              <w:pStyle w:val="TAL"/>
              <w:rPr>
                <w:rFonts w:eastAsia="SimSun"/>
                <w:lang w:val="en-US" w:eastAsia="zh-CN"/>
              </w:rPr>
            </w:pPr>
            <w:r w:rsidRPr="00F65411">
              <w:rPr>
                <w:rFonts w:eastAsiaTheme="minorEastAsia"/>
              </w:rPr>
              <w:t>FR1 TDD</w:t>
            </w:r>
          </w:p>
        </w:tc>
        <w:tc>
          <w:tcPr>
            <w:tcW w:w="496" w:type="pct"/>
            <w:shd w:val="clear" w:color="auto" w:fill="auto"/>
          </w:tcPr>
          <w:p w14:paraId="14D49F3C" w14:textId="32B6B498" w:rsidR="007223EE" w:rsidRPr="001B6373" w:rsidRDefault="007223EE" w:rsidP="00E27D89">
            <w:pPr>
              <w:pStyle w:val="TAL"/>
              <w:rPr>
                <w:rFonts w:eastAsia="SimSun"/>
                <w:lang w:val="en-US" w:eastAsia="zh-CN"/>
              </w:rPr>
            </w:pPr>
            <w:r w:rsidRPr="00F65411">
              <w:rPr>
                <w:rFonts w:eastAsiaTheme="minorEastAsia"/>
              </w:rPr>
              <w:t>CQI</w:t>
            </w:r>
          </w:p>
        </w:tc>
        <w:tc>
          <w:tcPr>
            <w:tcW w:w="1386" w:type="pct"/>
            <w:shd w:val="clear" w:color="auto" w:fill="auto"/>
          </w:tcPr>
          <w:p w14:paraId="5F4E4F32" w14:textId="7C721F24" w:rsidR="00837C1B" w:rsidRPr="00F65411" w:rsidRDefault="00837C1B" w:rsidP="00837C1B">
            <w:pPr>
              <w:keepNext/>
              <w:keepLines/>
              <w:spacing w:after="0"/>
              <w:rPr>
                <w:rFonts w:ascii="Arial" w:eastAsiaTheme="minorEastAsia" w:hAnsi="Arial"/>
                <w:sz w:val="18"/>
                <w:lang w:val="en-US" w:eastAsia="zh-CN"/>
              </w:rPr>
            </w:pPr>
            <w:r w:rsidRPr="00F65411">
              <w:rPr>
                <w:rFonts w:ascii="Arial" w:eastAsiaTheme="minorEastAsia" w:hAnsi="Arial"/>
                <w:sz w:val="18"/>
                <w:lang w:val="en-US" w:eastAsia="zh-CN"/>
              </w:rPr>
              <w:t>Clause 6.2.2.2.1.</w:t>
            </w:r>
            <w:r w:rsidR="00F15073">
              <w:rPr>
                <w:rFonts w:ascii="Arial" w:eastAsiaTheme="minorEastAsia" w:hAnsi="Arial"/>
                <w:sz w:val="18"/>
                <w:lang w:val="en-US" w:eastAsia="zh-CN"/>
              </w:rPr>
              <w:t>3</w:t>
            </w:r>
          </w:p>
          <w:p w14:paraId="5A41144B" w14:textId="4121916D" w:rsidR="00837C1B" w:rsidRPr="00F65411" w:rsidRDefault="00837C1B" w:rsidP="00837C1B">
            <w:pPr>
              <w:keepNext/>
              <w:keepLines/>
              <w:spacing w:after="0"/>
              <w:rPr>
                <w:rFonts w:ascii="Arial" w:eastAsiaTheme="minorEastAsia" w:hAnsi="Arial"/>
                <w:sz w:val="18"/>
                <w:lang w:val="en-US" w:eastAsia="zh-CN"/>
              </w:rPr>
            </w:pPr>
            <w:r w:rsidRPr="00F65411">
              <w:rPr>
                <w:rFonts w:ascii="Arial" w:eastAsiaTheme="minorEastAsia" w:hAnsi="Arial"/>
                <w:sz w:val="18"/>
                <w:lang w:val="en-US" w:eastAsia="zh-CN"/>
              </w:rPr>
              <w:t>Clause 6.2.3.2.1.</w:t>
            </w:r>
            <w:r w:rsidR="00F15073">
              <w:rPr>
                <w:rFonts w:ascii="Arial" w:eastAsiaTheme="minorEastAsia" w:hAnsi="Arial"/>
                <w:sz w:val="18"/>
                <w:lang w:val="en-US" w:eastAsia="zh-CN"/>
              </w:rPr>
              <w:t>3</w:t>
            </w:r>
          </w:p>
          <w:p w14:paraId="0DB46701" w14:textId="77777777" w:rsidR="00837C1B" w:rsidRPr="00F65411" w:rsidRDefault="00837C1B" w:rsidP="00837C1B">
            <w:pPr>
              <w:keepNext/>
              <w:keepLines/>
              <w:spacing w:after="0"/>
              <w:rPr>
                <w:rFonts w:ascii="Arial" w:eastAsiaTheme="minorEastAsia" w:hAnsi="Arial"/>
                <w:sz w:val="18"/>
                <w:lang w:val="en-US" w:eastAsia="zh-CN"/>
              </w:rPr>
            </w:pPr>
            <w:r w:rsidRPr="00F65411">
              <w:rPr>
                <w:rFonts w:ascii="Arial" w:eastAsiaTheme="minorEastAsia" w:hAnsi="Arial"/>
                <w:sz w:val="18"/>
                <w:lang w:val="en-US" w:eastAsia="zh-CN"/>
              </w:rPr>
              <w:t>Clause 6.2A.3.1.2</w:t>
            </w:r>
          </w:p>
          <w:p w14:paraId="3BED75D9" w14:textId="5CE0381A" w:rsidR="007223EE" w:rsidRDefault="00837C1B" w:rsidP="00837C1B">
            <w:pPr>
              <w:pStyle w:val="TAL"/>
              <w:rPr>
                <w:rFonts w:eastAsia="SimSun"/>
                <w:lang w:eastAsia="zh-CN"/>
              </w:rPr>
            </w:pPr>
            <w:r w:rsidRPr="00F65411">
              <w:rPr>
                <w:rFonts w:eastAsiaTheme="minorEastAsia"/>
                <w:lang w:val="en-US" w:eastAsia="zh-CN"/>
              </w:rPr>
              <w:t>Clause 6.2A.4.1.1</w:t>
            </w:r>
          </w:p>
        </w:tc>
        <w:tc>
          <w:tcPr>
            <w:tcW w:w="1038" w:type="pct"/>
          </w:tcPr>
          <w:p w14:paraId="1FCED063" w14:textId="3160EFA9" w:rsidR="007223EE" w:rsidRPr="00C25669" w:rsidRDefault="00D419C8" w:rsidP="007223EE">
            <w:pPr>
              <w:pStyle w:val="TAL"/>
              <w:rPr>
                <w:lang w:val="en-US" w:eastAsia="zh-CN"/>
              </w:rPr>
            </w:pPr>
            <w:r w:rsidRPr="00F65411">
              <w:rPr>
                <w:rFonts w:eastAsiaTheme="minorEastAsia" w:cs="Arial"/>
                <w:szCs w:val="18"/>
              </w:rPr>
              <w:t>The requirements apply only in case tested UE supporting operations in shared spectrum access and validation of P/SP-CSI-RS reception based on DCI</w:t>
            </w:r>
          </w:p>
        </w:tc>
      </w:tr>
      <w:tr w:rsidR="007223EE" w:rsidRPr="00C25669" w14:paraId="4884BD9B" w14:textId="77777777" w:rsidTr="009A35D3">
        <w:trPr>
          <w:trHeight w:val="694"/>
        </w:trPr>
        <w:tc>
          <w:tcPr>
            <w:tcW w:w="1466" w:type="pct"/>
            <w:tcBorders>
              <w:top w:val="single" w:sz="4" w:space="0" w:color="auto"/>
              <w:left w:val="single" w:sz="4" w:space="0" w:color="auto"/>
              <w:bottom w:val="single" w:sz="4" w:space="0" w:color="auto"/>
              <w:right w:val="single" w:sz="4" w:space="0" w:color="auto"/>
            </w:tcBorders>
            <w:vAlign w:val="center"/>
          </w:tcPr>
          <w:p w14:paraId="5C4731F7" w14:textId="6FBE3A70" w:rsidR="007223EE" w:rsidRDefault="00D419C8" w:rsidP="007223EE">
            <w:pPr>
              <w:pStyle w:val="TAL"/>
              <w:rPr>
                <w:lang w:eastAsia="zh-CN"/>
              </w:rPr>
            </w:pPr>
            <w:r w:rsidRPr="00F65411">
              <w:rPr>
                <w:rFonts w:eastAsiaTheme="minorEastAsia"/>
              </w:rPr>
              <w:t>Supported UL channels for dynamic channel access mode (</w:t>
            </w:r>
            <w:r w:rsidRPr="00F65411">
              <w:rPr>
                <w:rFonts w:eastAsiaTheme="minorEastAsia"/>
                <w:i/>
              </w:rPr>
              <w:t>ul-DynamicChAccess-r16</w:t>
            </w:r>
            <w:r w:rsidRPr="00F65411">
              <w:rPr>
                <w:rFonts w:eastAsiaTheme="minorEastAsia"/>
              </w:rPr>
              <w:t xml:space="preserve"> ) or UL channel access for semi-static channel access mode (</w:t>
            </w:r>
            <w:r w:rsidRPr="00F65411">
              <w:rPr>
                <w:rFonts w:eastAsiaTheme="minorEastAsia"/>
                <w:i/>
              </w:rPr>
              <w:t>ul-Semi-StaticChAccess-r16</w:t>
            </w:r>
            <w:r w:rsidRPr="00F65411">
              <w:rPr>
                <w:rFonts w:eastAsiaTheme="minorEastAsia"/>
              </w:rPr>
              <w:t>) or both</w:t>
            </w:r>
          </w:p>
        </w:tc>
        <w:tc>
          <w:tcPr>
            <w:tcW w:w="614" w:type="pct"/>
            <w:tcBorders>
              <w:top w:val="single" w:sz="4" w:space="0" w:color="auto"/>
              <w:left w:val="single" w:sz="4" w:space="0" w:color="auto"/>
              <w:bottom w:val="single" w:sz="4" w:space="0" w:color="auto"/>
              <w:right w:val="single" w:sz="4" w:space="0" w:color="auto"/>
            </w:tcBorders>
          </w:tcPr>
          <w:p w14:paraId="3254C253" w14:textId="0E62078A" w:rsidR="007223EE" w:rsidRPr="001B6373" w:rsidRDefault="009C1CD7" w:rsidP="00E27D89">
            <w:pPr>
              <w:pStyle w:val="TAL"/>
              <w:rPr>
                <w:rFonts w:eastAsia="SimSun"/>
                <w:lang w:val="en-US" w:eastAsia="zh-CN"/>
              </w:rPr>
            </w:pPr>
            <w:r w:rsidRPr="00F65411">
              <w:rPr>
                <w:rFonts w:eastAsiaTheme="minorEastAsia"/>
              </w:rPr>
              <w:t>FR1 TDD</w:t>
            </w: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78AFABB6" w14:textId="3266F04B" w:rsidR="007223EE" w:rsidRPr="001B6373" w:rsidRDefault="009C1CD7" w:rsidP="00E27D89">
            <w:pPr>
              <w:pStyle w:val="TAL"/>
              <w:rPr>
                <w:rFonts w:eastAsia="SimSun"/>
                <w:lang w:val="en-US" w:eastAsia="zh-CN"/>
              </w:rPr>
            </w:pPr>
            <w:r w:rsidRPr="00F65411">
              <w:rPr>
                <w:rFonts w:eastAsiaTheme="minorEastAsia"/>
              </w:rPr>
              <w:t>CQI</w:t>
            </w:r>
          </w:p>
        </w:tc>
        <w:tc>
          <w:tcPr>
            <w:tcW w:w="1386" w:type="pct"/>
            <w:tcBorders>
              <w:top w:val="single" w:sz="4" w:space="0" w:color="auto"/>
              <w:left w:val="single" w:sz="4" w:space="0" w:color="auto"/>
              <w:bottom w:val="single" w:sz="4" w:space="0" w:color="auto"/>
              <w:right w:val="single" w:sz="4" w:space="0" w:color="auto"/>
            </w:tcBorders>
            <w:shd w:val="clear" w:color="auto" w:fill="auto"/>
          </w:tcPr>
          <w:p w14:paraId="582CB2F1" w14:textId="3FD4EB6C" w:rsidR="009C1CD7" w:rsidRPr="00F65411" w:rsidRDefault="009C1CD7" w:rsidP="00E27D89">
            <w:pPr>
              <w:pStyle w:val="TAL"/>
              <w:rPr>
                <w:rFonts w:eastAsiaTheme="minorEastAsia"/>
                <w:lang w:val="en-US" w:eastAsia="zh-CN"/>
              </w:rPr>
            </w:pPr>
            <w:r w:rsidRPr="00F65411">
              <w:rPr>
                <w:rFonts w:eastAsiaTheme="minorEastAsia"/>
                <w:lang w:val="en-US" w:eastAsia="zh-CN"/>
              </w:rPr>
              <w:t>Clause 6.2.2.2.1.</w:t>
            </w:r>
            <w:r w:rsidR="00F15073">
              <w:rPr>
                <w:rFonts w:eastAsiaTheme="minorEastAsia"/>
                <w:lang w:val="en-US" w:eastAsia="zh-CN"/>
              </w:rPr>
              <w:t>3</w:t>
            </w:r>
          </w:p>
          <w:p w14:paraId="45D9ADAE" w14:textId="66586C7E" w:rsidR="009C1CD7" w:rsidRPr="00F65411" w:rsidRDefault="009C1CD7" w:rsidP="00E27D89">
            <w:pPr>
              <w:pStyle w:val="TAL"/>
              <w:rPr>
                <w:rFonts w:eastAsiaTheme="minorEastAsia"/>
                <w:lang w:val="en-US" w:eastAsia="zh-CN"/>
              </w:rPr>
            </w:pPr>
            <w:r w:rsidRPr="00F65411">
              <w:rPr>
                <w:rFonts w:eastAsiaTheme="minorEastAsia"/>
                <w:lang w:val="en-US" w:eastAsia="zh-CN"/>
              </w:rPr>
              <w:t>Clause 6.2.3.2.1.</w:t>
            </w:r>
            <w:r w:rsidR="00F15073">
              <w:rPr>
                <w:rFonts w:eastAsiaTheme="minorEastAsia"/>
                <w:lang w:val="en-US" w:eastAsia="zh-CN"/>
              </w:rPr>
              <w:t>3</w:t>
            </w:r>
          </w:p>
          <w:p w14:paraId="065B62DA" w14:textId="77777777" w:rsidR="007223EE" w:rsidRDefault="007223EE" w:rsidP="00E27D89">
            <w:pPr>
              <w:pStyle w:val="TAL"/>
              <w:rPr>
                <w:rFonts w:eastAsia="SimSun"/>
                <w:lang w:eastAsia="zh-CN"/>
              </w:rPr>
            </w:pPr>
          </w:p>
        </w:tc>
        <w:tc>
          <w:tcPr>
            <w:tcW w:w="1038" w:type="pct"/>
            <w:tcBorders>
              <w:top w:val="single" w:sz="4" w:space="0" w:color="auto"/>
              <w:left w:val="single" w:sz="4" w:space="0" w:color="auto"/>
              <w:bottom w:val="single" w:sz="4" w:space="0" w:color="auto"/>
              <w:right w:val="single" w:sz="4" w:space="0" w:color="auto"/>
            </w:tcBorders>
          </w:tcPr>
          <w:p w14:paraId="7AEBF0E0" w14:textId="347A45DB" w:rsidR="007223EE" w:rsidRPr="00C25669" w:rsidRDefault="009C1CD7" w:rsidP="00E27D89">
            <w:pPr>
              <w:pStyle w:val="TAL"/>
              <w:rPr>
                <w:lang w:val="en-US" w:eastAsia="zh-CN"/>
              </w:rPr>
            </w:pPr>
            <w:r w:rsidRPr="00F65411">
              <w:rPr>
                <w:rFonts w:eastAsiaTheme="minorEastAsia"/>
                <w:lang w:val="en-US" w:eastAsia="zh-CN"/>
              </w:rPr>
              <w:t xml:space="preserve">The requirements apply only in case tested UE supports one of </w:t>
            </w:r>
            <w:r w:rsidRPr="00F65411">
              <w:rPr>
                <w:rFonts w:eastAsiaTheme="minorEastAsia"/>
                <w:lang w:eastAsia="zh-CN"/>
              </w:rPr>
              <w:t>UL channels for dynamic channel access mode and  UL channel access for semi-static channel access mode</w:t>
            </w:r>
          </w:p>
        </w:tc>
      </w:tr>
      <w:tr w:rsidR="0082168B" w:rsidRPr="00C25669" w14:paraId="1AAF3C73" w14:textId="77777777" w:rsidTr="00AA2C96">
        <w:trPr>
          <w:trHeight w:val="694"/>
        </w:trPr>
        <w:tc>
          <w:tcPr>
            <w:tcW w:w="1466" w:type="pct"/>
            <w:tcBorders>
              <w:top w:val="single" w:sz="4" w:space="0" w:color="auto"/>
              <w:left w:val="single" w:sz="4" w:space="0" w:color="auto"/>
              <w:bottom w:val="nil"/>
              <w:right w:val="single" w:sz="4" w:space="0" w:color="auto"/>
            </w:tcBorders>
          </w:tcPr>
          <w:p w14:paraId="3A450F9D" w14:textId="358EC35A" w:rsidR="0082168B" w:rsidRPr="00F65411" w:rsidRDefault="0082168B" w:rsidP="0082168B">
            <w:pPr>
              <w:pStyle w:val="TAL"/>
              <w:rPr>
                <w:rFonts w:eastAsiaTheme="minorEastAsia"/>
              </w:rPr>
            </w:pPr>
            <w:r>
              <w:rPr>
                <w:lang w:eastAsia="ja-JP"/>
              </w:rPr>
              <w:t>1024QAM modulation for PDSCH for FR1 (</w:t>
            </w:r>
            <w:r w:rsidRPr="003648EF">
              <w:rPr>
                <w:lang w:eastAsia="ja-JP"/>
              </w:rPr>
              <w:t>pdsch-1024QAM-FR1-r17</w:t>
            </w:r>
            <w:r>
              <w:rPr>
                <w:lang w:eastAsia="ja-JP"/>
              </w:rPr>
              <w:t>)</w:t>
            </w:r>
          </w:p>
        </w:tc>
        <w:tc>
          <w:tcPr>
            <w:tcW w:w="614" w:type="pct"/>
            <w:tcBorders>
              <w:top w:val="single" w:sz="4" w:space="0" w:color="auto"/>
              <w:left w:val="single" w:sz="4" w:space="0" w:color="auto"/>
              <w:bottom w:val="single" w:sz="4" w:space="0" w:color="auto"/>
              <w:right w:val="single" w:sz="4" w:space="0" w:color="auto"/>
            </w:tcBorders>
          </w:tcPr>
          <w:p w14:paraId="0674DED1" w14:textId="25470561" w:rsidR="0082168B" w:rsidRPr="00F65411" w:rsidRDefault="0082168B" w:rsidP="00E27D89">
            <w:pPr>
              <w:pStyle w:val="TAL"/>
              <w:rPr>
                <w:rFonts w:eastAsiaTheme="minorEastAsia"/>
              </w:rPr>
            </w:pPr>
            <w:r w:rsidRPr="00952FA1">
              <w:rPr>
                <w:rFonts w:eastAsia="SimSun"/>
                <w:lang w:val="en-US" w:eastAsia="zh-CN"/>
              </w:rPr>
              <w:t>FR1 FDD</w:t>
            </w: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4C94B72A" w14:textId="30A62099" w:rsidR="0082168B" w:rsidRPr="00F65411" w:rsidRDefault="0082168B" w:rsidP="00E27D89">
            <w:pPr>
              <w:pStyle w:val="TAL"/>
              <w:rPr>
                <w:rFonts w:eastAsiaTheme="minorEastAsia"/>
              </w:rPr>
            </w:pPr>
            <w:r w:rsidRPr="00952FA1">
              <w:rPr>
                <w:rFonts w:eastAsia="SimSun" w:hint="eastAsia"/>
                <w:lang w:val="en-US" w:eastAsia="zh-CN"/>
              </w:rPr>
              <w:t>CQI</w:t>
            </w:r>
          </w:p>
        </w:tc>
        <w:tc>
          <w:tcPr>
            <w:tcW w:w="1386" w:type="pct"/>
            <w:tcBorders>
              <w:top w:val="single" w:sz="4" w:space="0" w:color="auto"/>
              <w:left w:val="single" w:sz="4" w:space="0" w:color="auto"/>
              <w:bottom w:val="single" w:sz="4" w:space="0" w:color="auto"/>
              <w:right w:val="single" w:sz="4" w:space="0" w:color="auto"/>
            </w:tcBorders>
            <w:shd w:val="clear" w:color="auto" w:fill="auto"/>
          </w:tcPr>
          <w:p w14:paraId="703D568F" w14:textId="77777777" w:rsidR="0082168B" w:rsidRPr="00952FA1" w:rsidRDefault="0082168B" w:rsidP="00E27D89">
            <w:pPr>
              <w:pStyle w:val="TAL"/>
              <w:rPr>
                <w:rFonts w:eastAsia="SimSun"/>
                <w:lang w:eastAsia="zh-CN"/>
              </w:rPr>
            </w:pPr>
            <w:r w:rsidRPr="00952FA1">
              <w:rPr>
                <w:rFonts w:eastAsia="SimSun"/>
                <w:lang w:eastAsia="zh-CN"/>
              </w:rPr>
              <w:t>Clause 6.2.2.1</w:t>
            </w:r>
            <w:r>
              <w:rPr>
                <w:rFonts w:eastAsia="SimSun"/>
                <w:lang w:eastAsia="zh-CN"/>
              </w:rPr>
              <w:t>.1.3 (Test 1)</w:t>
            </w:r>
          </w:p>
          <w:p w14:paraId="0043ABCA" w14:textId="7C2EA900" w:rsidR="0082168B" w:rsidRPr="00F65411" w:rsidRDefault="0082168B" w:rsidP="00E27D89">
            <w:pPr>
              <w:pStyle w:val="TAL"/>
              <w:rPr>
                <w:rFonts w:eastAsiaTheme="minorEastAsia"/>
                <w:lang w:val="en-US" w:eastAsia="zh-CN"/>
              </w:rPr>
            </w:pPr>
            <w:r w:rsidRPr="00952FA1">
              <w:rPr>
                <w:rFonts w:eastAsia="SimSun"/>
                <w:lang w:eastAsia="zh-CN"/>
              </w:rPr>
              <w:t xml:space="preserve">Clause </w:t>
            </w:r>
            <w:r w:rsidRPr="00952FA1">
              <w:rPr>
                <w:rFonts w:eastAsia="SimSun" w:hint="eastAsia"/>
                <w:lang w:eastAsia="zh-CN"/>
              </w:rPr>
              <w:t>6.2.3.1.</w:t>
            </w:r>
            <w:r>
              <w:rPr>
                <w:rFonts w:eastAsia="SimSun"/>
                <w:lang w:eastAsia="zh-CN"/>
              </w:rPr>
              <w:t>1.3 (Test 1)</w:t>
            </w:r>
          </w:p>
        </w:tc>
        <w:tc>
          <w:tcPr>
            <w:tcW w:w="1038" w:type="pct"/>
            <w:tcBorders>
              <w:top w:val="single" w:sz="4" w:space="0" w:color="auto"/>
              <w:left w:val="single" w:sz="4" w:space="0" w:color="auto"/>
              <w:bottom w:val="single" w:sz="4" w:space="0" w:color="auto"/>
              <w:right w:val="single" w:sz="4" w:space="0" w:color="auto"/>
            </w:tcBorders>
          </w:tcPr>
          <w:p w14:paraId="3F221C94" w14:textId="77777777" w:rsidR="0082168B" w:rsidRPr="00F65411" w:rsidRDefault="0082168B" w:rsidP="00E27D89">
            <w:pPr>
              <w:pStyle w:val="TAL"/>
              <w:rPr>
                <w:rFonts w:eastAsiaTheme="minorEastAsia"/>
                <w:lang w:val="en-US" w:eastAsia="zh-CN"/>
              </w:rPr>
            </w:pPr>
          </w:p>
        </w:tc>
      </w:tr>
      <w:tr w:rsidR="0082168B" w:rsidRPr="00C25669" w14:paraId="4F6D3D81" w14:textId="77777777" w:rsidTr="00AA2C96">
        <w:trPr>
          <w:trHeight w:val="694"/>
        </w:trPr>
        <w:tc>
          <w:tcPr>
            <w:tcW w:w="1466" w:type="pct"/>
            <w:tcBorders>
              <w:top w:val="nil"/>
              <w:left w:val="single" w:sz="4" w:space="0" w:color="auto"/>
              <w:bottom w:val="single" w:sz="4" w:space="0" w:color="auto"/>
              <w:right w:val="single" w:sz="4" w:space="0" w:color="auto"/>
            </w:tcBorders>
          </w:tcPr>
          <w:p w14:paraId="7E5E8EDB" w14:textId="77777777" w:rsidR="0082168B" w:rsidRPr="00F65411" w:rsidRDefault="0082168B" w:rsidP="0082168B">
            <w:pPr>
              <w:pStyle w:val="TAL"/>
              <w:rPr>
                <w:rFonts w:eastAsiaTheme="minorEastAsia"/>
              </w:rPr>
            </w:pPr>
          </w:p>
        </w:tc>
        <w:tc>
          <w:tcPr>
            <w:tcW w:w="614" w:type="pct"/>
            <w:tcBorders>
              <w:top w:val="single" w:sz="4" w:space="0" w:color="auto"/>
              <w:left w:val="single" w:sz="4" w:space="0" w:color="auto"/>
              <w:bottom w:val="single" w:sz="4" w:space="0" w:color="auto"/>
              <w:right w:val="single" w:sz="4" w:space="0" w:color="auto"/>
            </w:tcBorders>
          </w:tcPr>
          <w:p w14:paraId="0C9B59FB" w14:textId="25166B59" w:rsidR="0082168B" w:rsidRPr="00F65411" w:rsidRDefault="0082168B" w:rsidP="00E27D89">
            <w:pPr>
              <w:pStyle w:val="TAL"/>
              <w:rPr>
                <w:rFonts w:eastAsiaTheme="minorEastAsia"/>
              </w:rPr>
            </w:pPr>
            <w:r w:rsidRPr="00952FA1">
              <w:rPr>
                <w:rFonts w:eastAsia="SimSun"/>
                <w:lang w:val="en-US" w:eastAsia="zh-CN"/>
              </w:rPr>
              <w:t>FR1 TDD</w:t>
            </w: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3ED798EC" w14:textId="68210308" w:rsidR="0082168B" w:rsidRPr="00F65411" w:rsidRDefault="0082168B" w:rsidP="00E27D89">
            <w:pPr>
              <w:pStyle w:val="TAL"/>
              <w:rPr>
                <w:rFonts w:eastAsiaTheme="minorEastAsia"/>
              </w:rPr>
            </w:pPr>
            <w:r w:rsidRPr="00952FA1">
              <w:rPr>
                <w:rFonts w:eastAsia="SimSun"/>
                <w:lang w:val="en-US" w:eastAsia="zh-CN"/>
              </w:rPr>
              <w:t>CQI</w:t>
            </w:r>
          </w:p>
        </w:tc>
        <w:tc>
          <w:tcPr>
            <w:tcW w:w="1386" w:type="pct"/>
            <w:tcBorders>
              <w:top w:val="single" w:sz="4" w:space="0" w:color="auto"/>
              <w:left w:val="single" w:sz="4" w:space="0" w:color="auto"/>
              <w:bottom w:val="single" w:sz="4" w:space="0" w:color="auto"/>
              <w:right w:val="single" w:sz="4" w:space="0" w:color="auto"/>
            </w:tcBorders>
            <w:shd w:val="clear" w:color="auto" w:fill="auto"/>
          </w:tcPr>
          <w:p w14:paraId="557E319B" w14:textId="77777777" w:rsidR="0082168B" w:rsidRPr="00952FA1" w:rsidRDefault="0082168B" w:rsidP="00E27D89">
            <w:pPr>
              <w:pStyle w:val="TAL"/>
              <w:rPr>
                <w:rFonts w:eastAsia="SimSun"/>
                <w:lang w:eastAsia="zh-CN"/>
              </w:rPr>
            </w:pPr>
            <w:r w:rsidRPr="00952FA1">
              <w:rPr>
                <w:rFonts w:eastAsia="SimSun" w:hint="eastAsia"/>
                <w:lang w:eastAsia="zh-CN"/>
              </w:rPr>
              <w:t>C</w:t>
            </w:r>
            <w:r w:rsidRPr="00952FA1">
              <w:rPr>
                <w:rFonts w:eastAsia="SimSun"/>
                <w:lang w:eastAsia="zh-CN"/>
              </w:rPr>
              <w:t>lause 6.2.2.2.</w:t>
            </w:r>
            <w:r>
              <w:rPr>
                <w:rFonts w:eastAsia="SimSun"/>
                <w:lang w:eastAsia="zh-CN"/>
              </w:rPr>
              <w:t>1.4 (Test 1)</w:t>
            </w:r>
          </w:p>
          <w:p w14:paraId="70126C0D" w14:textId="6541F022" w:rsidR="0082168B" w:rsidRPr="00F65411" w:rsidRDefault="0082168B" w:rsidP="00E27D89">
            <w:pPr>
              <w:pStyle w:val="TAL"/>
              <w:rPr>
                <w:rFonts w:eastAsiaTheme="minorEastAsia"/>
                <w:lang w:val="en-US" w:eastAsia="zh-CN"/>
              </w:rPr>
            </w:pPr>
            <w:r w:rsidRPr="00952FA1">
              <w:rPr>
                <w:rFonts w:eastAsia="SimSun"/>
                <w:lang w:eastAsia="zh-CN"/>
              </w:rPr>
              <w:t>Clause 6.2.3.2.</w:t>
            </w:r>
            <w:r>
              <w:rPr>
                <w:rFonts w:eastAsia="SimSun"/>
                <w:lang w:eastAsia="zh-CN"/>
              </w:rPr>
              <w:t>1.4 (Test 1)</w:t>
            </w:r>
          </w:p>
        </w:tc>
        <w:tc>
          <w:tcPr>
            <w:tcW w:w="1038" w:type="pct"/>
            <w:tcBorders>
              <w:top w:val="single" w:sz="4" w:space="0" w:color="auto"/>
              <w:left w:val="single" w:sz="4" w:space="0" w:color="auto"/>
              <w:bottom w:val="single" w:sz="4" w:space="0" w:color="auto"/>
              <w:right w:val="single" w:sz="4" w:space="0" w:color="auto"/>
            </w:tcBorders>
          </w:tcPr>
          <w:p w14:paraId="0DC81228" w14:textId="77777777" w:rsidR="0082168B" w:rsidRPr="00F65411" w:rsidRDefault="0082168B" w:rsidP="00E27D89">
            <w:pPr>
              <w:pStyle w:val="TAL"/>
              <w:rPr>
                <w:rFonts w:eastAsiaTheme="minorEastAsia"/>
                <w:lang w:val="en-US" w:eastAsia="zh-CN"/>
              </w:rPr>
            </w:pPr>
          </w:p>
        </w:tc>
      </w:tr>
    </w:tbl>
    <w:p w14:paraId="1867D167" w14:textId="77777777" w:rsidR="00E04E2A" w:rsidRPr="00401CAC" w:rsidRDefault="00E04E2A" w:rsidP="00B17620">
      <w:pPr>
        <w:rPr>
          <w:lang w:val="en-US"/>
        </w:rPr>
      </w:pPr>
    </w:p>
    <w:p w14:paraId="604681D7" w14:textId="514C6861" w:rsidR="00B17620" w:rsidRPr="00C25669" w:rsidRDefault="00B17620" w:rsidP="00B17620">
      <w:r w:rsidRPr="00C25669">
        <w:t>The per</w:t>
      </w:r>
      <w:r>
        <w:t>formance requirements in Table 6</w:t>
      </w:r>
      <w:r w:rsidRPr="00C25669">
        <w:t>.1.1.3-</w:t>
      </w:r>
      <w:r w:rsidR="002F6AAC">
        <w:t>2</w:t>
      </w:r>
      <w:r w:rsidRPr="00C25669">
        <w:t xml:space="preserve"> shall apply for UEs which support optional UE </w:t>
      </w:r>
      <w:r w:rsidRPr="00C25669">
        <w:rPr>
          <w:rFonts w:hint="eastAsia"/>
          <w:lang w:eastAsia="zh-CN"/>
        </w:rPr>
        <w:t>features</w:t>
      </w:r>
      <w:r w:rsidRPr="00C25669">
        <w:rPr>
          <w:lang w:eastAsia="zh-CN"/>
        </w:rPr>
        <w:t xml:space="preserve"> only</w:t>
      </w:r>
      <w:r w:rsidRPr="00C25669">
        <w:t>.</w:t>
      </w:r>
    </w:p>
    <w:p w14:paraId="0BEFEFC6" w14:textId="3782EEA6" w:rsidR="00B17620" w:rsidRPr="00C25669" w:rsidRDefault="00B17620" w:rsidP="00B17620">
      <w:pPr>
        <w:pStyle w:val="TH"/>
        <w:rPr>
          <w:lang w:eastAsia="zh-CN"/>
        </w:rPr>
      </w:pPr>
      <w:r>
        <w:t>Table 6</w:t>
      </w:r>
      <w:r w:rsidRPr="00C25669">
        <w:t>.1.1.3-</w:t>
      </w:r>
      <w:r w:rsidR="002F6AAC">
        <w:t>2</w:t>
      </w:r>
      <w:r w:rsidRPr="00C25669">
        <w:rPr>
          <w:rFonts w:hint="eastAsia"/>
          <w:lang w:eastAsia="zh-CN"/>
        </w:rPr>
        <w:t>:</w:t>
      </w:r>
      <w:r w:rsidRPr="00C25669">
        <w:t xml:space="preserve"> Requirements applicability for optional UE </w:t>
      </w:r>
      <w:r w:rsidRPr="00C25669">
        <w:rPr>
          <w:rFonts w:hint="eastAsia"/>
          <w:lang w:eastAsia="zh-CN"/>
        </w:rPr>
        <w:t>features</w:t>
      </w:r>
    </w:p>
    <w:tbl>
      <w:tblPr>
        <w:tblW w:w="5002" w:type="pct"/>
        <w:jc w:val="center"/>
        <w:tblCellMar>
          <w:left w:w="0" w:type="dxa"/>
          <w:right w:w="0" w:type="dxa"/>
        </w:tblCellMar>
        <w:tblLook w:val="04A0" w:firstRow="1" w:lastRow="0" w:firstColumn="1" w:lastColumn="0" w:noHBand="0" w:noVBand="1"/>
      </w:tblPr>
      <w:tblGrid>
        <w:gridCol w:w="3540"/>
        <w:gridCol w:w="1132"/>
        <w:gridCol w:w="993"/>
        <w:gridCol w:w="1848"/>
        <w:gridCol w:w="2112"/>
      </w:tblGrid>
      <w:tr w:rsidR="00B17620" w14:paraId="14D6C32B" w14:textId="77777777" w:rsidTr="00575C91">
        <w:trPr>
          <w:trHeight w:val="58"/>
          <w:jc w:val="center"/>
        </w:trPr>
        <w:tc>
          <w:tcPr>
            <w:tcW w:w="183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CE2A2B" w14:textId="77777777" w:rsidR="00B17620" w:rsidRDefault="00B17620" w:rsidP="00E04E2A">
            <w:pPr>
              <w:pStyle w:val="TAH"/>
              <w:rPr>
                <w:lang w:eastAsia="ko-KR"/>
              </w:rPr>
            </w:pPr>
            <w:r>
              <w:rPr>
                <w:lang w:eastAsia="ko-KR"/>
              </w:rPr>
              <w:t>UE feature/capability [14]</w:t>
            </w:r>
          </w:p>
        </w:tc>
        <w:tc>
          <w:tcPr>
            <w:tcW w:w="1104"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345FAF" w14:textId="77777777" w:rsidR="00B17620" w:rsidRDefault="00B17620" w:rsidP="00E04E2A">
            <w:pPr>
              <w:pStyle w:val="TAH"/>
              <w:rPr>
                <w:lang w:eastAsia="ko-KR"/>
              </w:rPr>
            </w:pPr>
            <w:r>
              <w:rPr>
                <w:lang w:eastAsia="ko-KR"/>
              </w:rPr>
              <w:t>Test type</w:t>
            </w:r>
          </w:p>
        </w:tc>
        <w:tc>
          <w:tcPr>
            <w:tcW w:w="9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47688E" w14:textId="77777777" w:rsidR="00B17620" w:rsidRDefault="00B17620" w:rsidP="00E04E2A">
            <w:pPr>
              <w:pStyle w:val="TAH"/>
              <w:rPr>
                <w:lang w:eastAsia="ko-KR"/>
              </w:rPr>
            </w:pPr>
            <w:r>
              <w:rPr>
                <w:lang w:eastAsia="ko-KR"/>
              </w:rPr>
              <w:t>Test list</w:t>
            </w:r>
          </w:p>
        </w:tc>
        <w:tc>
          <w:tcPr>
            <w:tcW w:w="109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830154" w14:textId="77777777" w:rsidR="00B17620" w:rsidRDefault="00B17620" w:rsidP="00E04E2A">
            <w:pPr>
              <w:pStyle w:val="TAH"/>
              <w:rPr>
                <w:lang w:eastAsia="ko-KR"/>
              </w:rPr>
            </w:pPr>
            <w:r>
              <w:rPr>
                <w:lang w:eastAsia="ko-KR"/>
              </w:rPr>
              <w:t>Applicability notes</w:t>
            </w:r>
          </w:p>
        </w:tc>
      </w:tr>
      <w:tr w:rsidR="00B17620" w14:paraId="1B3C71EF" w14:textId="77777777" w:rsidTr="00575C91">
        <w:trPr>
          <w:trHeight w:val="58"/>
          <w:jc w:val="center"/>
        </w:trPr>
        <w:tc>
          <w:tcPr>
            <w:tcW w:w="1839"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09FF52" w14:textId="77777777" w:rsidR="00B17620" w:rsidRDefault="00B17620" w:rsidP="00E04E2A">
            <w:pPr>
              <w:pStyle w:val="TAL"/>
              <w:rPr>
                <w:lang w:eastAsia="zh-CN"/>
              </w:rPr>
            </w:pPr>
            <w:r>
              <w:t>Support of Type II codebook</w:t>
            </w:r>
          </w:p>
          <w:p w14:paraId="3094B732" w14:textId="77777777" w:rsidR="00B17620" w:rsidRDefault="00B17620" w:rsidP="00E04E2A">
            <w:pPr>
              <w:pStyle w:val="TAL"/>
              <w:rPr>
                <w:lang w:val="en-US"/>
              </w:rPr>
            </w:pPr>
            <w:r w:rsidRPr="00575C91">
              <w:t>(</w:t>
            </w:r>
            <w:r w:rsidRPr="00B91421">
              <w:rPr>
                <w:i/>
                <w:iCs/>
              </w:rPr>
              <w:t xml:space="preserve">CodebookParameters </w:t>
            </w:r>
            <w:r w:rsidRPr="00483508">
              <w:rPr>
                <w:iCs/>
              </w:rPr>
              <w:t>contains</w:t>
            </w:r>
            <w:r w:rsidRPr="00B91421">
              <w:rPr>
                <w:i/>
                <w:iCs/>
              </w:rPr>
              <w:t xml:space="preserve"> type2, supportedCSI-RS-ResourceList, parameterLx, amplitudeScalingType, amplitudeSubsetRestriction</w:t>
            </w:r>
            <w:r w:rsidRPr="00575C91">
              <w:t>)</w:t>
            </w:r>
          </w:p>
        </w:tc>
        <w:tc>
          <w:tcPr>
            <w:tcW w:w="5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44BACD" w14:textId="77777777" w:rsidR="00B17620" w:rsidRDefault="00B17620" w:rsidP="00B17620">
            <w:pPr>
              <w:pStyle w:val="TAL"/>
            </w:pPr>
            <w:r>
              <w:t>FR1 FDD</w:t>
            </w:r>
          </w:p>
        </w:tc>
        <w:tc>
          <w:tcPr>
            <w:tcW w:w="51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BF28CE" w14:textId="77777777" w:rsidR="00B17620" w:rsidRDefault="00B17620" w:rsidP="00CB4295">
            <w:pPr>
              <w:pStyle w:val="TAL"/>
            </w:pPr>
            <w:r>
              <w:t>PMI</w:t>
            </w:r>
          </w:p>
        </w:tc>
        <w:tc>
          <w:tcPr>
            <w:tcW w:w="9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8D5AFA" w14:textId="77777777" w:rsidR="00B17620" w:rsidRDefault="00B17620" w:rsidP="00CB4295">
            <w:pPr>
              <w:pStyle w:val="TAL"/>
            </w:pPr>
            <w:r>
              <w:t>Clause 6.3.2.1.5</w:t>
            </w:r>
          </w:p>
          <w:p w14:paraId="0CE7F148" w14:textId="77777777" w:rsidR="00B17620" w:rsidRDefault="00B17620" w:rsidP="00CB4295">
            <w:pPr>
              <w:pStyle w:val="TAL"/>
            </w:pPr>
            <w:r>
              <w:t>Clause 6.3.3.1.5</w:t>
            </w:r>
          </w:p>
        </w:tc>
        <w:tc>
          <w:tcPr>
            <w:tcW w:w="1097"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1FFD12" w14:textId="77777777" w:rsidR="00B17620" w:rsidRDefault="00B17620" w:rsidP="00E04E2A">
            <w:pPr>
              <w:pStyle w:val="TAL"/>
            </w:pPr>
          </w:p>
        </w:tc>
      </w:tr>
      <w:tr w:rsidR="00B17620" w14:paraId="3FDF7EB4" w14:textId="77777777" w:rsidTr="00575C91">
        <w:trPr>
          <w:trHeight w:val="58"/>
          <w:jc w:val="center"/>
        </w:trPr>
        <w:tc>
          <w:tcPr>
            <w:tcW w:w="1839" w:type="pct"/>
            <w:vMerge/>
            <w:tcBorders>
              <w:top w:val="single" w:sz="4" w:space="0" w:color="auto"/>
              <w:left w:val="single" w:sz="4" w:space="0" w:color="auto"/>
              <w:bottom w:val="single" w:sz="4" w:space="0" w:color="auto"/>
              <w:right w:val="single" w:sz="4" w:space="0" w:color="auto"/>
            </w:tcBorders>
            <w:vAlign w:val="center"/>
            <w:hideMark/>
          </w:tcPr>
          <w:p w14:paraId="78EBA1DB" w14:textId="77777777" w:rsidR="00B17620" w:rsidRDefault="00B17620" w:rsidP="00E04E2A">
            <w:pPr>
              <w:rPr>
                <w:rFonts w:ascii="Arial" w:hAnsi="Arial" w:cs="Arial"/>
              </w:rPr>
            </w:pPr>
          </w:p>
        </w:tc>
        <w:tc>
          <w:tcPr>
            <w:tcW w:w="5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AD4C11" w14:textId="77777777" w:rsidR="00B17620" w:rsidRDefault="00B17620" w:rsidP="00575C91">
            <w:pPr>
              <w:pStyle w:val="TAL"/>
            </w:pPr>
            <w:r>
              <w:t>FR1 TDD</w:t>
            </w:r>
          </w:p>
        </w:tc>
        <w:tc>
          <w:tcPr>
            <w:tcW w:w="51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4BE53E" w14:textId="77777777" w:rsidR="00B17620" w:rsidRDefault="00B17620">
            <w:pPr>
              <w:pStyle w:val="TAL"/>
            </w:pPr>
            <w:r>
              <w:t>PMI</w:t>
            </w:r>
          </w:p>
        </w:tc>
        <w:tc>
          <w:tcPr>
            <w:tcW w:w="9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A656C9" w14:textId="77777777" w:rsidR="00B17620" w:rsidRDefault="00B17620">
            <w:pPr>
              <w:pStyle w:val="TAL"/>
              <w:rPr>
                <w:sz w:val="20"/>
              </w:rPr>
            </w:pPr>
            <w:r>
              <w:t>Clause 6.3.2.2.5</w:t>
            </w:r>
          </w:p>
          <w:p w14:paraId="4F5C5701" w14:textId="77777777" w:rsidR="00B17620" w:rsidRDefault="00B17620">
            <w:pPr>
              <w:pStyle w:val="TAL"/>
            </w:pPr>
            <w:r>
              <w:t>Clause 6.3.3.2.5</w:t>
            </w:r>
          </w:p>
        </w:tc>
        <w:tc>
          <w:tcPr>
            <w:tcW w:w="1097" w:type="pct"/>
            <w:vMerge/>
            <w:tcBorders>
              <w:top w:val="single" w:sz="4" w:space="0" w:color="auto"/>
              <w:left w:val="single" w:sz="4" w:space="0" w:color="auto"/>
              <w:bottom w:val="single" w:sz="4" w:space="0" w:color="auto"/>
              <w:right w:val="single" w:sz="4" w:space="0" w:color="auto"/>
            </w:tcBorders>
            <w:vAlign w:val="center"/>
            <w:hideMark/>
          </w:tcPr>
          <w:p w14:paraId="2482901D" w14:textId="77777777" w:rsidR="00B17620" w:rsidRDefault="00B17620" w:rsidP="00E04E2A">
            <w:pPr>
              <w:rPr>
                <w:rFonts w:ascii="Arial" w:hAnsi="Arial" w:cs="Arial"/>
              </w:rPr>
            </w:pPr>
          </w:p>
        </w:tc>
      </w:tr>
      <w:tr w:rsidR="002F6AAC" w14:paraId="323A2FD1" w14:textId="77777777" w:rsidTr="00575C91">
        <w:trPr>
          <w:trHeight w:val="58"/>
          <w:jc w:val="center"/>
        </w:trPr>
        <w:tc>
          <w:tcPr>
            <w:tcW w:w="1839"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76EBEE" w14:textId="77777777" w:rsidR="002F6AAC" w:rsidRPr="00624656" w:rsidRDefault="002F6AAC" w:rsidP="00DC2A18">
            <w:pPr>
              <w:pStyle w:val="TAL"/>
              <w:rPr>
                <w:rFonts w:cs="Arial"/>
                <w:szCs w:val="18"/>
                <w:lang w:val="en-US" w:eastAsia="zh-CN"/>
              </w:rPr>
            </w:pPr>
            <w:r>
              <w:rPr>
                <w:rFonts w:cs="Arial" w:hint="eastAsia"/>
                <w:szCs w:val="18"/>
                <w:lang w:val="en-US" w:eastAsia="zh-CN"/>
              </w:rPr>
              <w:t>S</w:t>
            </w:r>
            <w:r>
              <w:rPr>
                <w:rFonts w:cs="Arial"/>
                <w:szCs w:val="18"/>
                <w:lang w:val="en-US" w:eastAsia="zh-CN"/>
              </w:rPr>
              <w:t>upport of Enhanced Type II codebook with at least 16 ports per CSI-RS resource(</w:t>
            </w:r>
            <w:r>
              <w:rPr>
                <w:rFonts w:cs="Arial"/>
                <w:i/>
                <w:szCs w:val="18"/>
                <w:lang w:val="en-US" w:eastAsia="zh-CN"/>
              </w:rPr>
              <w:t>c</w:t>
            </w:r>
            <w:r w:rsidRPr="00C52BD0">
              <w:rPr>
                <w:rFonts w:cs="Arial"/>
                <w:i/>
                <w:szCs w:val="18"/>
                <w:lang w:val="en-US" w:eastAsia="zh-CN"/>
              </w:rPr>
              <w:t xml:space="preserve">odebookParametersAddition-r16 </w:t>
            </w:r>
            <w:r w:rsidRPr="007A3196">
              <w:rPr>
                <w:rFonts w:cs="Arial"/>
                <w:szCs w:val="18"/>
                <w:lang w:val="en-US" w:eastAsia="zh-CN"/>
              </w:rPr>
              <w:t>contains</w:t>
            </w:r>
            <w:r w:rsidRPr="00C52BD0">
              <w:rPr>
                <w:rFonts w:cs="Arial"/>
                <w:i/>
                <w:szCs w:val="18"/>
                <w:lang w:val="en-US" w:eastAsia="zh-CN"/>
              </w:rPr>
              <w:t xml:space="preserve"> etype2R1-r16,</w:t>
            </w:r>
            <w:r>
              <w:rPr>
                <w:rFonts w:cs="Arial"/>
                <w:szCs w:val="18"/>
                <w:lang w:val="en-US" w:eastAsia="zh-CN"/>
              </w:rPr>
              <w:t xml:space="preserve"> </w:t>
            </w:r>
            <w:r w:rsidRPr="00F11278">
              <w:rPr>
                <w:rFonts w:eastAsia="MS Mincho" w:cs="Arial"/>
                <w:i/>
                <w:iCs/>
                <w:szCs w:val="18"/>
              </w:rPr>
              <w:t>supportedCSI-RS-ResourceList</w:t>
            </w:r>
            <w:r w:rsidRPr="00F11278">
              <w:rPr>
                <w:rFonts w:cs="Arial"/>
                <w:i/>
                <w:iCs/>
                <w:szCs w:val="18"/>
              </w:rPr>
              <w:t>Add-r16</w:t>
            </w:r>
            <w:r>
              <w:rPr>
                <w:rFonts w:cs="Arial"/>
                <w:i/>
                <w:iCs/>
                <w:szCs w:val="18"/>
              </w:rPr>
              <w:t>, maxNumberTxPortsPerResource</w:t>
            </w:r>
            <w:r>
              <w:rPr>
                <w:rFonts w:cs="Arial"/>
                <w:szCs w:val="18"/>
                <w:lang w:val="en-US" w:eastAsia="zh-CN"/>
              </w:rPr>
              <w:t>)</w:t>
            </w:r>
          </w:p>
        </w:tc>
        <w:tc>
          <w:tcPr>
            <w:tcW w:w="5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45D476" w14:textId="77777777" w:rsidR="002F6AAC" w:rsidRPr="00624656" w:rsidRDefault="002F6AAC" w:rsidP="00DC2A18">
            <w:pPr>
              <w:pStyle w:val="TAL"/>
              <w:rPr>
                <w:rFonts w:cs="Arial"/>
                <w:szCs w:val="18"/>
                <w:lang w:val="en-US" w:eastAsia="zh-CN"/>
              </w:rPr>
            </w:pPr>
            <w:r w:rsidRPr="00624656">
              <w:rPr>
                <w:rFonts w:cs="Arial"/>
                <w:szCs w:val="18"/>
                <w:lang w:val="en-US" w:eastAsia="zh-CN"/>
              </w:rPr>
              <w:t>FR1 FDD</w:t>
            </w:r>
          </w:p>
        </w:tc>
        <w:tc>
          <w:tcPr>
            <w:tcW w:w="51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F4AC40" w14:textId="77777777" w:rsidR="002F6AAC" w:rsidRPr="00624656" w:rsidRDefault="002F6AAC" w:rsidP="00DC2A18">
            <w:pPr>
              <w:pStyle w:val="TAL"/>
              <w:rPr>
                <w:rFonts w:cs="Arial"/>
                <w:szCs w:val="18"/>
                <w:lang w:val="en-US" w:eastAsia="zh-CN"/>
              </w:rPr>
            </w:pPr>
            <w:r w:rsidRPr="00624656">
              <w:rPr>
                <w:rFonts w:cs="Arial"/>
                <w:szCs w:val="18"/>
                <w:lang w:val="en-US" w:eastAsia="zh-CN"/>
              </w:rPr>
              <w:t>PMI</w:t>
            </w:r>
          </w:p>
        </w:tc>
        <w:tc>
          <w:tcPr>
            <w:tcW w:w="9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80F6FA" w14:textId="77777777" w:rsidR="002F6AAC" w:rsidRDefault="002F6AAC" w:rsidP="00575C91">
            <w:pPr>
              <w:pStyle w:val="TAL"/>
              <w:rPr>
                <w:lang w:eastAsia="zh-CN"/>
              </w:rPr>
            </w:pPr>
            <w:r w:rsidRPr="00624656">
              <w:rPr>
                <w:lang w:eastAsia="zh-CN"/>
              </w:rPr>
              <w:t>Clause 6.3.2.1.</w:t>
            </w:r>
            <w:r>
              <w:rPr>
                <w:lang w:eastAsia="zh-CN"/>
              </w:rPr>
              <w:t>6</w:t>
            </w:r>
          </w:p>
          <w:p w14:paraId="658FCBF4" w14:textId="77777777" w:rsidR="002F6AAC" w:rsidRPr="00624656" w:rsidRDefault="002F6AAC" w:rsidP="00575C91">
            <w:pPr>
              <w:pStyle w:val="TAL"/>
              <w:rPr>
                <w:rFonts w:eastAsia="SimSun"/>
                <w:lang w:val="en-US" w:eastAsia="zh-CN"/>
              </w:rPr>
            </w:pPr>
            <w:r>
              <w:rPr>
                <w:rFonts w:eastAsia="SimSun"/>
                <w:lang w:val="en-US" w:eastAsia="zh-CN"/>
              </w:rPr>
              <w:t>Clause 6.3.3</w:t>
            </w:r>
            <w:r w:rsidRPr="00624656">
              <w:rPr>
                <w:rFonts w:eastAsia="SimSun"/>
                <w:lang w:val="en-US" w:eastAsia="zh-CN"/>
              </w:rPr>
              <w:t>.1.6</w:t>
            </w:r>
          </w:p>
        </w:tc>
        <w:tc>
          <w:tcPr>
            <w:tcW w:w="1097"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904880" w14:textId="77777777" w:rsidR="002F6AAC" w:rsidRDefault="002F6AAC" w:rsidP="00DC2A18">
            <w:pPr>
              <w:pStyle w:val="TAL"/>
            </w:pPr>
          </w:p>
        </w:tc>
      </w:tr>
      <w:tr w:rsidR="002F6AAC" w14:paraId="0B41421A" w14:textId="77777777" w:rsidTr="00575C91">
        <w:trPr>
          <w:trHeight w:val="58"/>
          <w:jc w:val="center"/>
        </w:trPr>
        <w:tc>
          <w:tcPr>
            <w:tcW w:w="1839" w:type="pct"/>
            <w:vMerge/>
            <w:tcBorders>
              <w:top w:val="single" w:sz="4" w:space="0" w:color="auto"/>
              <w:left w:val="single" w:sz="4" w:space="0" w:color="auto"/>
              <w:bottom w:val="single" w:sz="4" w:space="0" w:color="auto"/>
              <w:right w:val="single" w:sz="4" w:space="0" w:color="auto"/>
            </w:tcBorders>
            <w:hideMark/>
          </w:tcPr>
          <w:p w14:paraId="7D492C2E" w14:textId="77777777" w:rsidR="002F6AAC" w:rsidRDefault="002F6AAC" w:rsidP="00DC2A18">
            <w:pPr>
              <w:rPr>
                <w:rFonts w:ascii="Arial" w:hAnsi="Arial" w:cs="Arial"/>
              </w:rPr>
            </w:pPr>
          </w:p>
        </w:tc>
        <w:tc>
          <w:tcPr>
            <w:tcW w:w="5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30D6F2" w14:textId="77777777" w:rsidR="002F6AAC" w:rsidRPr="007A3196" w:rsidRDefault="002F6AAC" w:rsidP="00DC2A18">
            <w:pPr>
              <w:pStyle w:val="TAL"/>
              <w:rPr>
                <w:rFonts w:cs="Arial"/>
                <w:szCs w:val="18"/>
                <w:lang w:val="en-US" w:eastAsia="zh-CN"/>
              </w:rPr>
            </w:pPr>
            <w:r w:rsidRPr="00624656">
              <w:rPr>
                <w:rFonts w:cs="Arial"/>
                <w:szCs w:val="18"/>
                <w:lang w:val="en-US" w:eastAsia="zh-CN"/>
              </w:rPr>
              <w:t>FR1 TDD</w:t>
            </w:r>
          </w:p>
        </w:tc>
        <w:tc>
          <w:tcPr>
            <w:tcW w:w="51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B2F408" w14:textId="77777777" w:rsidR="002F6AAC" w:rsidRDefault="002F6AAC" w:rsidP="00DC2A18">
            <w:pPr>
              <w:pStyle w:val="TAL"/>
              <w:rPr>
                <w:rFonts w:cs="Arial"/>
                <w:szCs w:val="18"/>
              </w:rPr>
            </w:pPr>
            <w:r w:rsidRPr="00624656">
              <w:rPr>
                <w:rFonts w:cs="Arial"/>
                <w:szCs w:val="18"/>
                <w:lang w:val="en-US" w:eastAsia="zh-CN"/>
              </w:rPr>
              <w:t>PMI</w:t>
            </w:r>
          </w:p>
        </w:tc>
        <w:tc>
          <w:tcPr>
            <w:tcW w:w="9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48A2F6" w14:textId="77777777" w:rsidR="002F6AAC" w:rsidRDefault="002F6AAC" w:rsidP="00575C91">
            <w:pPr>
              <w:pStyle w:val="TAL"/>
              <w:rPr>
                <w:rFonts w:eastAsia="SimSun"/>
                <w:lang w:val="en-US" w:eastAsia="zh-CN"/>
              </w:rPr>
            </w:pPr>
            <w:r w:rsidRPr="00624656">
              <w:rPr>
                <w:rFonts w:eastAsia="SimSun"/>
                <w:lang w:val="en-US" w:eastAsia="zh-CN"/>
              </w:rPr>
              <w:t>Cluase 6.3.2.2.</w:t>
            </w:r>
            <w:r>
              <w:rPr>
                <w:rFonts w:eastAsia="SimSun"/>
                <w:lang w:val="en-US" w:eastAsia="zh-CN"/>
              </w:rPr>
              <w:t>6</w:t>
            </w:r>
          </w:p>
          <w:p w14:paraId="6CA078DA" w14:textId="77777777" w:rsidR="002F6AAC" w:rsidRDefault="002F6AAC" w:rsidP="002F6AAC">
            <w:pPr>
              <w:pStyle w:val="TAL"/>
            </w:pPr>
            <w:r>
              <w:rPr>
                <w:rFonts w:eastAsia="SimSun"/>
                <w:lang w:val="en-US" w:eastAsia="zh-CN"/>
              </w:rPr>
              <w:t>Cluase 6.3.3</w:t>
            </w:r>
            <w:r w:rsidRPr="00624656">
              <w:rPr>
                <w:rFonts w:eastAsia="SimSun"/>
                <w:lang w:val="en-US" w:eastAsia="zh-CN"/>
              </w:rPr>
              <w:t>.2.</w:t>
            </w:r>
            <w:r>
              <w:rPr>
                <w:rFonts w:eastAsia="SimSun"/>
                <w:lang w:val="en-US" w:eastAsia="zh-CN"/>
              </w:rPr>
              <w:t>6</w:t>
            </w:r>
          </w:p>
        </w:tc>
        <w:tc>
          <w:tcPr>
            <w:tcW w:w="1097" w:type="pct"/>
            <w:vMerge/>
            <w:tcBorders>
              <w:top w:val="single" w:sz="4" w:space="0" w:color="auto"/>
              <w:left w:val="single" w:sz="4" w:space="0" w:color="auto"/>
              <w:bottom w:val="single" w:sz="4" w:space="0" w:color="auto"/>
              <w:right w:val="single" w:sz="4" w:space="0" w:color="auto"/>
            </w:tcBorders>
            <w:vAlign w:val="center"/>
            <w:hideMark/>
          </w:tcPr>
          <w:p w14:paraId="634939F4" w14:textId="77777777" w:rsidR="002F6AAC" w:rsidRDefault="002F6AAC" w:rsidP="00DC2A18">
            <w:pPr>
              <w:rPr>
                <w:rFonts w:ascii="Arial" w:hAnsi="Arial" w:cs="Arial"/>
              </w:rPr>
            </w:pPr>
          </w:p>
        </w:tc>
      </w:tr>
    </w:tbl>
    <w:p w14:paraId="7C0C94E1" w14:textId="77777777" w:rsidR="00B17620" w:rsidRPr="00C25669" w:rsidRDefault="00B17620" w:rsidP="00B17620">
      <w:pPr>
        <w:rPr>
          <w:lang w:eastAsia="zh-CN"/>
        </w:rPr>
      </w:pPr>
    </w:p>
    <w:p w14:paraId="1A1CAF1B" w14:textId="77777777" w:rsidR="005B3300" w:rsidRPr="00C25669" w:rsidRDefault="005B3300" w:rsidP="005B3300">
      <w:pPr>
        <w:pStyle w:val="Heading4"/>
        <w:rPr>
          <w:lang w:eastAsia="zh-CN"/>
        </w:rPr>
      </w:pPr>
      <w:bookmarkStart w:id="173" w:name="_Toc67918135"/>
      <w:bookmarkStart w:id="174" w:name="_Toc76298178"/>
      <w:bookmarkStart w:id="175" w:name="_Toc76572190"/>
      <w:bookmarkStart w:id="176" w:name="_Toc76652057"/>
      <w:bookmarkStart w:id="177" w:name="_Toc76652895"/>
      <w:bookmarkStart w:id="178" w:name="_Toc83742167"/>
      <w:bookmarkStart w:id="179" w:name="_Toc91440657"/>
      <w:bookmarkStart w:id="180" w:name="_Toc98849447"/>
      <w:bookmarkStart w:id="181" w:name="_Toc106543300"/>
      <w:bookmarkStart w:id="182" w:name="_Toc106737397"/>
      <w:bookmarkStart w:id="183" w:name="_Toc107233164"/>
      <w:bookmarkStart w:id="184" w:name="_Toc107234754"/>
      <w:bookmarkStart w:id="185" w:name="_Toc107419723"/>
      <w:bookmarkStart w:id="186" w:name="_Toc107477017"/>
      <w:bookmarkStart w:id="187" w:name="_Toc114565854"/>
      <w:bookmarkStart w:id="188" w:name="_Toc123936162"/>
      <w:bookmarkStart w:id="189" w:name="_Toc124377177"/>
      <w:r w:rsidRPr="00C25669">
        <w:rPr>
          <w:lang w:eastAsia="zh-CN"/>
        </w:rPr>
        <w:t>6.1.1.4</w:t>
      </w:r>
      <w:r w:rsidRPr="00C25669">
        <w:rPr>
          <w:lang w:eastAsia="zh-CN"/>
        </w:rPr>
        <w:tab/>
        <w:t>Applicability of requirements for mandatory UE features with capability signalling</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597658FD" w14:textId="77777777" w:rsidR="005B3300" w:rsidRPr="00C25669" w:rsidRDefault="005B3300" w:rsidP="005B3300">
      <w:r w:rsidRPr="00C25669">
        <w:rPr>
          <w:rFonts w:eastAsia="SimSun"/>
        </w:rPr>
        <w:t>The performance requirements in Table 6.1.1.4-1 shall apply for UEs which support mandatory UE features with capability signalling only</w:t>
      </w:r>
      <w:r w:rsidRPr="00C25669">
        <w:t>.</w:t>
      </w:r>
    </w:p>
    <w:p w14:paraId="2C40D09E" w14:textId="77777777" w:rsidR="005B3300" w:rsidRPr="00C25669" w:rsidRDefault="005B3300" w:rsidP="005B3300">
      <w:pPr>
        <w:pStyle w:val="TH"/>
      </w:pPr>
      <w:r w:rsidRPr="00C25669">
        <w:lastRenderedPageBreak/>
        <w:t>Table 6.1.1.4-1</w:t>
      </w:r>
      <w:r w:rsidRPr="00C25669">
        <w:rPr>
          <w:rFonts w:hint="eastAsia"/>
          <w:lang w:eastAsia="zh-CN"/>
        </w:rPr>
        <w:t>:</w:t>
      </w:r>
      <w:r w:rsidRPr="00C25669">
        <w:t xml:space="preserve"> Requirements applicability for mandatory features with UE capability signalling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8"/>
        <w:gridCol w:w="1181"/>
        <w:gridCol w:w="954"/>
        <w:gridCol w:w="2669"/>
        <w:gridCol w:w="1999"/>
      </w:tblGrid>
      <w:tr w:rsidR="005B3300" w:rsidRPr="00B12433" w14:paraId="7B9A2383" w14:textId="77777777" w:rsidTr="00575C91">
        <w:trPr>
          <w:trHeight w:val="58"/>
        </w:trPr>
        <w:tc>
          <w:tcPr>
            <w:tcW w:w="1464" w:type="pct"/>
          </w:tcPr>
          <w:p w14:paraId="4D90125E" w14:textId="77777777" w:rsidR="005B3300" w:rsidRPr="00C25669" w:rsidRDefault="005B3300" w:rsidP="000811C5">
            <w:pPr>
              <w:pStyle w:val="TAH"/>
              <w:rPr>
                <w:lang w:eastAsia="ko-KR"/>
              </w:rPr>
            </w:pPr>
            <w:r w:rsidRPr="00C25669">
              <w:rPr>
                <w:lang w:eastAsia="ko-KR"/>
              </w:rPr>
              <w:t>UE feature/capability [14]</w:t>
            </w:r>
          </w:p>
        </w:tc>
        <w:tc>
          <w:tcPr>
            <w:tcW w:w="1110" w:type="pct"/>
            <w:gridSpan w:val="2"/>
          </w:tcPr>
          <w:p w14:paraId="2B1D793D" w14:textId="77777777" w:rsidR="005B3300" w:rsidRPr="00C25669" w:rsidRDefault="005B3300" w:rsidP="000811C5">
            <w:pPr>
              <w:pStyle w:val="TAH"/>
              <w:rPr>
                <w:lang w:eastAsia="ko-KR"/>
              </w:rPr>
            </w:pPr>
            <w:r w:rsidRPr="00C25669">
              <w:rPr>
                <w:lang w:eastAsia="ko-KR"/>
              </w:rPr>
              <w:t>Test type</w:t>
            </w:r>
          </w:p>
        </w:tc>
        <w:tc>
          <w:tcPr>
            <w:tcW w:w="1387" w:type="pct"/>
            <w:shd w:val="clear" w:color="auto" w:fill="auto"/>
          </w:tcPr>
          <w:p w14:paraId="24C0F1E1" w14:textId="77777777" w:rsidR="005B3300" w:rsidRPr="00C25669" w:rsidRDefault="005B3300" w:rsidP="000811C5">
            <w:pPr>
              <w:pStyle w:val="TAH"/>
              <w:rPr>
                <w:lang w:eastAsia="ko-KR"/>
              </w:rPr>
            </w:pPr>
            <w:r w:rsidRPr="00C25669">
              <w:rPr>
                <w:lang w:eastAsia="ko-KR"/>
              </w:rPr>
              <w:t>Test list</w:t>
            </w:r>
          </w:p>
        </w:tc>
        <w:tc>
          <w:tcPr>
            <w:tcW w:w="1039" w:type="pct"/>
          </w:tcPr>
          <w:p w14:paraId="190BFA9D" w14:textId="77777777" w:rsidR="005B3300" w:rsidRPr="00C25669" w:rsidRDefault="005B3300" w:rsidP="000811C5">
            <w:pPr>
              <w:pStyle w:val="TAH"/>
              <w:rPr>
                <w:lang w:eastAsia="ko-KR"/>
              </w:rPr>
            </w:pPr>
            <w:r w:rsidRPr="00C25669">
              <w:rPr>
                <w:lang w:eastAsia="ko-KR"/>
              </w:rPr>
              <w:t>Applicability notes</w:t>
            </w:r>
          </w:p>
        </w:tc>
      </w:tr>
      <w:tr w:rsidR="005B3300" w:rsidRPr="00C25669" w14:paraId="6C9B0EE7" w14:textId="77777777" w:rsidTr="00575C91">
        <w:trPr>
          <w:trHeight w:val="58"/>
        </w:trPr>
        <w:tc>
          <w:tcPr>
            <w:tcW w:w="1464" w:type="pct"/>
            <w:vMerge w:val="restart"/>
            <w:vAlign w:val="center"/>
          </w:tcPr>
          <w:p w14:paraId="6351478F" w14:textId="77777777" w:rsidR="005B3300" w:rsidRPr="00401CAC" w:rsidRDefault="005B3300" w:rsidP="000811C5">
            <w:pPr>
              <w:pStyle w:val="TAL"/>
              <w:rPr>
                <w:rFonts w:eastAsia="SimSun"/>
                <w:lang w:val="en-US" w:eastAsia="zh-CN"/>
              </w:rPr>
            </w:pPr>
            <w:r w:rsidRPr="001B6373">
              <w:rPr>
                <w:rFonts w:eastAsia="SimSun"/>
                <w:lang w:val="en-US" w:eastAsia="zh-CN"/>
              </w:rPr>
              <w:t xml:space="preserve">Supported maximum number of PDSCH MIMO layers </w:t>
            </w:r>
            <w:r w:rsidRPr="00401CAC">
              <w:rPr>
                <w:rFonts w:eastAsia="SimSun"/>
                <w:lang w:val="en-US" w:eastAsia="zh-CN"/>
              </w:rPr>
              <w:t>(maxNumberMIMO-LayersPDSCH)</w:t>
            </w:r>
          </w:p>
        </w:tc>
        <w:tc>
          <w:tcPr>
            <w:tcW w:w="614" w:type="pct"/>
            <w:vMerge w:val="restart"/>
          </w:tcPr>
          <w:p w14:paraId="4033133D" w14:textId="77777777" w:rsidR="005B3300" w:rsidRPr="00401CAC" w:rsidRDefault="005B3300" w:rsidP="000811C5">
            <w:pPr>
              <w:pStyle w:val="TAL"/>
              <w:rPr>
                <w:rFonts w:eastAsia="SimSun"/>
                <w:lang w:val="en-US" w:eastAsia="zh-CN"/>
              </w:rPr>
            </w:pPr>
            <w:r w:rsidRPr="001B6373">
              <w:rPr>
                <w:rFonts w:eastAsia="SimSun"/>
                <w:lang w:val="en-US" w:eastAsia="zh-CN"/>
              </w:rPr>
              <w:t>FR1 FDD</w:t>
            </w:r>
          </w:p>
        </w:tc>
        <w:tc>
          <w:tcPr>
            <w:tcW w:w="496" w:type="pct"/>
            <w:shd w:val="clear" w:color="auto" w:fill="auto"/>
          </w:tcPr>
          <w:p w14:paraId="0275E048" w14:textId="77777777" w:rsidR="005B3300" w:rsidRPr="00401CAC" w:rsidRDefault="005B3300" w:rsidP="000811C5">
            <w:pPr>
              <w:pStyle w:val="TAL"/>
              <w:rPr>
                <w:rFonts w:eastAsia="SimSun"/>
                <w:lang w:val="en-US" w:eastAsia="zh-CN"/>
              </w:rPr>
            </w:pPr>
            <w:r w:rsidRPr="001B6373">
              <w:rPr>
                <w:rFonts w:eastAsia="SimSun" w:hint="eastAsia"/>
                <w:lang w:val="en-US" w:eastAsia="zh-CN"/>
              </w:rPr>
              <w:t>CQI</w:t>
            </w:r>
          </w:p>
        </w:tc>
        <w:tc>
          <w:tcPr>
            <w:tcW w:w="1387" w:type="pct"/>
            <w:shd w:val="clear" w:color="auto" w:fill="auto"/>
          </w:tcPr>
          <w:p w14:paraId="7F29EAD1" w14:textId="77777777" w:rsidR="005B3300" w:rsidRPr="00401CAC" w:rsidRDefault="005B3300" w:rsidP="000811C5">
            <w:pPr>
              <w:pStyle w:val="TAL"/>
              <w:rPr>
                <w:rFonts w:eastAsia="SimSun"/>
                <w:lang w:val="en-US" w:eastAsia="zh-CN"/>
              </w:rPr>
            </w:pPr>
            <w:r w:rsidRPr="00401CAC">
              <w:rPr>
                <w:rFonts w:eastAsia="SimSun"/>
                <w:lang w:val="en-US" w:eastAsia="zh-CN"/>
              </w:rPr>
              <w:t>Clause 6.2.3.1.1.1</w:t>
            </w:r>
          </w:p>
        </w:tc>
        <w:tc>
          <w:tcPr>
            <w:tcW w:w="1039" w:type="pct"/>
            <w:vMerge w:val="restart"/>
          </w:tcPr>
          <w:p w14:paraId="06224AC5" w14:textId="77777777" w:rsidR="005B3300" w:rsidRPr="00401CAC" w:rsidRDefault="005B3300" w:rsidP="000811C5">
            <w:pPr>
              <w:pStyle w:val="TAL"/>
              <w:rPr>
                <w:rFonts w:eastAsia="SimSun"/>
                <w:lang w:val="en-US" w:eastAsia="zh-CN"/>
              </w:rPr>
            </w:pPr>
            <w:r w:rsidRPr="00C25669">
              <w:rPr>
                <w:rFonts w:eastAsia="SimSun"/>
                <w:lang w:val="en-US" w:eastAsia="zh-CN"/>
              </w:rPr>
              <w:t>The requirements apply only in case the PDSCH MIMO rank in the test case does not exceed UE PDSCH MIMO layers capability</w:t>
            </w:r>
          </w:p>
        </w:tc>
      </w:tr>
      <w:tr w:rsidR="005B3300" w:rsidRPr="00C25669" w14:paraId="3A87034C" w14:textId="77777777" w:rsidTr="00575C91">
        <w:trPr>
          <w:trHeight w:val="58"/>
        </w:trPr>
        <w:tc>
          <w:tcPr>
            <w:tcW w:w="1464" w:type="pct"/>
            <w:vMerge/>
            <w:vAlign w:val="center"/>
          </w:tcPr>
          <w:p w14:paraId="13979B9F" w14:textId="77777777" w:rsidR="005B3300" w:rsidRPr="00401CAC" w:rsidRDefault="005B3300" w:rsidP="000811C5">
            <w:pPr>
              <w:pStyle w:val="TAL"/>
              <w:rPr>
                <w:rFonts w:eastAsia="SimSun"/>
                <w:lang w:val="en-US" w:eastAsia="zh-CN"/>
              </w:rPr>
            </w:pPr>
          </w:p>
        </w:tc>
        <w:tc>
          <w:tcPr>
            <w:tcW w:w="614" w:type="pct"/>
            <w:vMerge/>
          </w:tcPr>
          <w:p w14:paraId="3A39E539" w14:textId="77777777" w:rsidR="005B3300" w:rsidRPr="00401CAC" w:rsidRDefault="005B3300" w:rsidP="000811C5">
            <w:pPr>
              <w:pStyle w:val="TAL"/>
              <w:rPr>
                <w:rFonts w:eastAsia="SimSun"/>
                <w:lang w:val="en-US" w:eastAsia="zh-CN"/>
              </w:rPr>
            </w:pPr>
          </w:p>
        </w:tc>
        <w:tc>
          <w:tcPr>
            <w:tcW w:w="496" w:type="pct"/>
            <w:shd w:val="clear" w:color="auto" w:fill="auto"/>
          </w:tcPr>
          <w:p w14:paraId="5A1B99F7" w14:textId="77777777" w:rsidR="005B3300" w:rsidRPr="00401CAC" w:rsidRDefault="005B3300" w:rsidP="000811C5">
            <w:pPr>
              <w:pStyle w:val="TAL"/>
              <w:rPr>
                <w:rFonts w:eastAsia="SimSun"/>
                <w:lang w:val="en-US" w:eastAsia="zh-CN"/>
              </w:rPr>
            </w:pPr>
            <w:r w:rsidRPr="001B6373">
              <w:rPr>
                <w:rFonts w:eastAsia="SimSun" w:hint="eastAsia"/>
                <w:lang w:val="en-US" w:eastAsia="zh-CN"/>
              </w:rPr>
              <w:t>PMI</w:t>
            </w:r>
          </w:p>
        </w:tc>
        <w:tc>
          <w:tcPr>
            <w:tcW w:w="1387" w:type="pct"/>
            <w:shd w:val="clear" w:color="auto" w:fill="auto"/>
          </w:tcPr>
          <w:p w14:paraId="6FEE85E6" w14:textId="77777777" w:rsidR="005B3300" w:rsidRPr="00401CAC" w:rsidRDefault="005B3300" w:rsidP="000811C5">
            <w:pPr>
              <w:pStyle w:val="TAL"/>
              <w:rPr>
                <w:rFonts w:eastAsia="SimSun"/>
                <w:lang w:val="en-US" w:eastAsia="zh-CN"/>
              </w:rPr>
            </w:pPr>
            <w:r w:rsidRPr="00401CAC">
              <w:rPr>
                <w:rFonts w:eastAsia="SimSun"/>
                <w:lang w:val="en-US" w:eastAsia="zh-CN"/>
              </w:rPr>
              <w:t>Clause 6.3.3.1.2</w:t>
            </w:r>
          </w:p>
        </w:tc>
        <w:tc>
          <w:tcPr>
            <w:tcW w:w="1039" w:type="pct"/>
            <w:vMerge/>
          </w:tcPr>
          <w:p w14:paraId="2C93BB59" w14:textId="77777777" w:rsidR="005B3300" w:rsidRPr="00401CAC" w:rsidRDefault="005B3300" w:rsidP="000811C5">
            <w:pPr>
              <w:pStyle w:val="TAL"/>
              <w:rPr>
                <w:rFonts w:eastAsia="SimSun"/>
                <w:lang w:val="en-US" w:eastAsia="zh-CN"/>
              </w:rPr>
            </w:pPr>
          </w:p>
        </w:tc>
      </w:tr>
      <w:tr w:rsidR="005B3300" w:rsidRPr="00C25669" w14:paraId="6A94D4FB" w14:textId="77777777" w:rsidTr="00575C91">
        <w:trPr>
          <w:trHeight w:val="58"/>
        </w:trPr>
        <w:tc>
          <w:tcPr>
            <w:tcW w:w="1464" w:type="pct"/>
            <w:vMerge/>
            <w:vAlign w:val="center"/>
          </w:tcPr>
          <w:p w14:paraId="68965CC3" w14:textId="77777777" w:rsidR="005B3300" w:rsidRPr="00401CAC" w:rsidRDefault="005B3300" w:rsidP="000811C5">
            <w:pPr>
              <w:pStyle w:val="TAL"/>
              <w:rPr>
                <w:rFonts w:eastAsia="SimSun"/>
                <w:lang w:val="en-US" w:eastAsia="zh-CN"/>
              </w:rPr>
            </w:pPr>
          </w:p>
        </w:tc>
        <w:tc>
          <w:tcPr>
            <w:tcW w:w="614" w:type="pct"/>
            <w:vMerge/>
          </w:tcPr>
          <w:p w14:paraId="6B71A317" w14:textId="77777777" w:rsidR="005B3300" w:rsidRPr="00401CAC" w:rsidRDefault="005B3300" w:rsidP="000811C5">
            <w:pPr>
              <w:pStyle w:val="TAL"/>
              <w:rPr>
                <w:rFonts w:eastAsia="SimSun"/>
                <w:lang w:val="en-US" w:eastAsia="zh-CN"/>
              </w:rPr>
            </w:pPr>
          </w:p>
        </w:tc>
        <w:tc>
          <w:tcPr>
            <w:tcW w:w="496" w:type="pct"/>
            <w:shd w:val="clear" w:color="auto" w:fill="auto"/>
          </w:tcPr>
          <w:p w14:paraId="018AAC09" w14:textId="77777777" w:rsidR="005B3300" w:rsidRPr="00401CAC" w:rsidRDefault="005B3300" w:rsidP="000811C5">
            <w:pPr>
              <w:pStyle w:val="TAL"/>
              <w:rPr>
                <w:rFonts w:eastAsia="SimSun"/>
                <w:lang w:val="en-US" w:eastAsia="zh-CN"/>
              </w:rPr>
            </w:pPr>
            <w:r w:rsidRPr="001B6373">
              <w:rPr>
                <w:rFonts w:eastAsia="SimSun" w:hint="eastAsia"/>
                <w:lang w:val="en-US" w:eastAsia="zh-CN"/>
              </w:rPr>
              <w:t>RI</w:t>
            </w:r>
          </w:p>
        </w:tc>
        <w:tc>
          <w:tcPr>
            <w:tcW w:w="1387" w:type="pct"/>
            <w:shd w:val="clear" w:color="auto" w:fill="auto"/>
          </w:tcPr>
          <w:p w14:paraId="3FF6805B" w14:textId="77777777" w:rsidR="005B3300" w:rsidRPr="00401CAC" w:rsidRDefault="005B3300" w:rsidP="000811C5">
            <w:pPr>
              <w:keepNext/>
              <w:keepLines/>
              <w:spacing w:after="0"/>
              <w:rPr>
                <w:rFonts w:ascii="Arial" w:eastAsia="SimSun" w:hAnsi="Arial"/>
                <w:sz w:val="18"/>
                <w:lang w:val="en-US" w:eastAsia="zh-CN"/>
              </w:rPr>
            </w:pPr>
            <w:r w:rsidRPr="00401CAC">
              <w:rPr>
                <w:rFonts w:ascii="Arial" w:eastAsia="SimSun" w:hAnsi="Arial"/>
                <w:sz w:val="18"/>
                <w:lang w:val="en-US" w:eastAsia="zh-CN"/>
              </w:rPr>
              <w:t>Clause 6.4.2.1</w:t>
            </w:r>
          </w:p>
          <w:p w14:paraId="6EA6E78B" w14:textId="77777777" w:rsidR="005B3300" w:rsidRPr="00401CAC" w:rsidRDefault="005B3300" w:rsidP="000811C5">
            <w:pPr>
              <w:pStyle w:val="TAL"/>
              <w:rPr>
                <w:rFonts w:eastAsia="SimSun"/>
                <w:lang w:val="en-US" w:eastAsia="zh-CN"/>
              </w:rPr>
            </w:pPr>
            <w:r w:rsidRPr="00401CAC">
              <w:rPr>
                <w:rFonts w:eastAsia="SimSun"/>
                <w:lang w:val="en-US" w:eastAsia="zh-CN"/>
              </w:rPr>
              <w:t>Clause 6.4.3.1</w:t>
            </w:r>
          </w:p>
        </w:tc>
        <w:tc>
          <w:tcPr>
            <w:tcW w:w="1039" w:type="pct"/>
            <w:vMerge/>
          </w:tcPr>
          <w:p w14:paraId="140DA58D" w14:textId="77777777" w:rsidR="005B3300" w:rsidRPr="00401CAC" w:rsidRDefault="005B3300" w:rsidP="000811C5">
            <w:pPr>
              <w:pStyle w:val="TAL"/>
              <w:rPr>
                <w:rFonts w:eastAsia="SimSun"/>
                <w:lang w:val="en-US" w:eastAsia="zh-CN"/>
              </w:rPr>
            </w:pPr>
          </w:p>
        </w:tc>
      </w:tr>
      <w:tr w:rsidR="005B3300" w:rsidRPr="00C25669" w14:paraId="6383E63C" w14:textId="77777777" w:rsidTr="00575C91">
        <w:trPr>
          <w:trHeight w:val="694"/>
        </w:trPr>
        <w:tc>
          <w:tcPr>
            <w:tcW w:w="1464" w:type="pct"/>
            <w:vMerge/>
          </w:tcPr>
          <w:p w14:paraId="6ABB9B50" w14:textId="77777777" w:rsidR="005B3300" w:rsidRPr="00401CAC" w:rsidRDefault="005B3300" w:rsidP="000811C5">
            <w:pPr>
              <w:pStyle w:val="TAL"/>
              <w:rPr>
                <w:rFonts w:eastAsia="SimSun"/>
                <w:lang w:val="en-US" w:eastAsia="zh-CN"/>
              </w:rPr>
            </w:pPr>
          </w:p>
        </w:tc>
        <w:tc>
          <w:tcPr>
            <w:tcW w:w="614" w:type="pct"/>
            <w:vMerge w:val="restart"/>
          </w:tcPr>
          <w:p w14:paraId="3A424F1D" w14:textId="77777777" w:rsidR="005B3300" w:rsidRPr="00401CAC" w:rsidRDefault="005B3300" w:rsidP="000811C5">
            <w:pPr>
              <w:pStyle w:val="TAL"/>
              <w:rPr>
                <w:rFonts w:eastAsia="SimSun"/>
                <w:lang w:val="en-US" w:eastAsia="zh-CN"/>
              </w:rPr>
            </w:pPr>
            <w:r w:rsidRPr="001B6373">
              <w:rPr>
                <w:rFonts w:eastAsia="SimSun"/>
                <w:lang w:val="en-US" w:eastAsia="zh-CN"/>
              </w:rPr>
              <w:t>FR1 TDD</w:t>
            </w:r>
          </w:p>
        </w:tc>
        <w:tc>
          <w:tcPr>
            <w:tcW w:w="496" w:type="pct"/>
            <w:shd w:val="clear" w:color="auto" w:fill="auto"/>
          </w:tcPr>
          <w:p w14:paraId="1CE1D977" w14:textId="77777777" w:rsidR="005B3300" w:rsidRPr="00401CAC" w:rsidRDefault="005B3300" w:rsidP="000811C5">
            <w:pPr>
              <w:pStyle w:val="TAL"/>
              <w:rPr>
                <w:rFonts w:eastAsia="SimSun"/>
                <w:lang w:val="en-US" w:eastAsia="zh-CN"/>
              </w:rPr>
            </w:pPr>
            <w:r w:rsidRPr="001B6373">
              <w:rPr>
                <w:rFonts w:eastAsia="SimSun"/>
                <w:lang w:val="en-US" w:eastAsia="zh-CN"/>
              </w:rPr>
              <w:t>CQI</w:t>
            </w:r>
          </w:p>
        </w:tc>
        <w:tc>
          <w:tcPr>
            <w:tcW w:w="1387" w:type="pct"/>
            <w:shd w:val="clear" w:color="auto" w:fill="auto"/>
          </w:tcPr>
          <w:p w14:paraId="1F605A1D" w14:textId="77777777" w:rsidR="005B3300" w:rsidRPr="00401CAC" w:rsidRDefault="005B3300" w:rsidP="000811C5">
            <w:pPr>
              <w:pStyle w:val="TAL"/>
              <w:rPr>
                <w:rFonts w:eastAsia="SimSun"/>
                <w:lang w:val="en-US" w:eastAsia="zh-CN"/>
              </w:rPr>
            </w:pPr>
            <w:r w:rsidRPr="00401CAC">
              <w:rPr>
                <w:rFonts w:eastAsia="SimSun"/>
                <w:lang w:val="en-US" w:eastAsia="zh-CN"/>
              </w:rPr>
              <w:t>Clause 6.2.3.2.1.1</w:t>
            </w:r>
          </w:p>
        </w:tc>
        <w:tc>
          <w:tcPr>
            <w:tcW w:w="1039" w:type="pct"/>
            <w:vMerge/>
          </w:tcPr>
          <w:p w14:paraId="4E6DC0A2" w14:textId="77777777" w:rsidR="005B3300" w:rsidRPr="00401CAC" w:rsidRDefault="005B3300" w:rsidP="000811C5">
            <w:pPr>
              <w:pStyle w:val="TAL"/>
              <w:rPr>
                <w:rFonts w:eastAsia="SimSun"/>
                <w:lang w:val="en-US" w:eastAsia="zh-CN"/>
              </w:rPr>
            </w:pPr>
          </w:p>
        </w:tc>
      </w:tr>
      <w:tr w:rsidR="005B3300" w:rsidRPr="00C25669" w14:paraId="663854F5" w14:textId="77777777" w:rsidTr="00575C91">
        <w:trPr>
          <w:trHeight w:val="694"/>
        </w:trPr>
        <w:tc>
          <w:tcPr>
            <w:tcW w:w="1464" w:type="pct"/>
            <w:vMerge/>
          </w:tcPr>
          <w:p w14:paraId="56246E67" w14:textId="77777777" w:rsidR="005B3300" w:rsidRPr="00401CAC" w:rsidRDefault="005B3300" w:rsidP="000811C5">
            <w:pPr>
              <w:pStyle w:val="TAL"/>
              <w:rPr>
                <w:rFonts w:eastAsia="SimSun"/>
                <w:lang w:val="en-US" w:eastAsia="zh-CN"/>
              </w:rPr>
            </w:pPr>
          </w:p>
        </w:tc>
        <w:tc>
          <w:tcPr>
            <w:tcW w:w="614" w:type="pct"/>
            <w:vMerge/>
          </w:tcPr>
          <w:p w14:paraId="4EAC40C1" w14:textId="77777777" w:rsidR="005B3300" w:rsidRPr="00401CAC" w:rsidRDefault="005B3300" w:rsidP="000811C5">
            <w:pPr>
              <w:pStyle w:val="TAL"/>
              <w:rPr>
                <w:rFonts w:eastAsia="SimSun"/>
                <w:lang w:val="en-US" w:eastAsia="zh-CN"/>
              </w:rPr>
            </w:pPr>
          </w:p>
        </w:tc>
        <w:tc>
          <w:tcPr>
            <w:tcW w:w="496" w:type="pct"/>
            <w:shd w:val="clear" w:color="auto" w:fill="auto"/>
          </w:tcPr>
          <w:p w14:paraId="413D1610" w14:textId="77777777" w:rsidR="005B3300" w:rsidRPr="00401CAC" w:rsidRDefault="005B3300" w:rsidP="000811C5">
            <w:pPr>
              <w:pStyle w:val="TAL"/>
              <w:rPr>
                <w:rFonts w:eastAsia="SimSun"/>
                <w:lang w:val="en-US" w:eastAsia="zh-CN"/>
              </w:rPr>
            </w:pPr>
            <w:r w:rsidRPr="001B6373">
              <w:rPr>
                <w:rFonts w:eastAsia="SimSun" w:hint="eastAsia"/>
                <w:lang w:val="en-US" w:eastAsia="zh-CN"/>
              </w:rPr>
              <w:t>PMI</w:t>
            </w:r>
          </w:p>
        </w:tc>
        <w:tc>
          <w:tcPr>
            <w:tcW w:w="1387" w:type="pct"/>
            <w:shd w:val="clear" w:color="auto" w:fill="auto"/>
          </w:tcPr>
          <w:p w14:paraId="5F843781" w14:textId="77777777" w:rsidR="005B3300" w:rsidRPr="00401CAC" w:rsidRDefault="005B3300" w:rsidP="000811C5">
            <w:pPr>
              <w:pStyle w:val="TAL"/>
              <w:rPr>
                <w:rFonts w:eastAsia="SimSun"/>
                <w:lang w:val="en-US" w:eastAsia="zh-CN"/>
              </w:rPr>
            </w:pPr>
            <w:r w:rsidRPr="00401CAC">
              <w:rPr>
                <w:rFonts w:eastAsia="SimSun"/>
                <w:lang w:val="en-US" w:eastAsia="zh-CN"/>
              </w:rPr>
              <w:t>Clause 6.3.3.2.2</w:t>
            </w:r>
          </w:p>
        </w:tc>
        <w:tc>
          <w:tcPr>
            <w:tcW w:w="1039" w:type="pct"/>
            <w:vMerge/>
          </w:tcPr>
          <w:p w14:paraId="6E524BF1" w14:textId="77777777" w:rsidR="005B3300" w:rsidRPr="00401CAC" w:rsidRDefault="005B3300" w:rsidP="000811C5">
            <w:pPr>
              <w:pStyle w:val="TAL"/>
              <w:rPr>
                <w:rFonts w:eastAsia="SimSun"/>
                <w:lang w:val="en-US" w:eastAsia="zh-CN"/>
              </w:rPr>
            </w:pPr>
          </w:p>
        </w:tc>
      </w:tr>
      <w:tr w:rsidR="005B3300" w:rsidRPr="00C25669" w14:paraId="6765D863" w14:textId="77777777" w:rsidTr="00575C91">
        <w:trPr>
          <w:trHeight w:val="57"/>
        </w:trPr>
        <w:tc>
          <w:tcPr>
            <w:tcW w:w="1464" w:type="pct"/>
            <w:vMerge/>
          </w:tcPr>
          <w:p w14:paraId="1A203750" w14:textId="77777777" w:rsidR="005B3300" w:rsidRPr="00401CAC" w:rsidRDefault="005B3300" w:rsidP="000811C5">
            <w:pPr>
              <w:pStyle w:val="TAL"/>
              <w:rPr>
                <w:rFonts w:eastAsia="SimSun"/>
                <w:lang w:val="en-US" w:eastAsia="zh-CN"/>
              </w:rPr>
            </w:pPr>
          </w:p>
        </w:tc>
        <w:tc>
          <w:tcPr>
            <w:tcW w:w="614" w:type="pct"/>
            <w:vMerge/>
          </w:tcPr>
          <w:p w14:paraId="60F6B8A6" w14:textId="77777777" w:rsidR="005B3300" w:rsidRPr="00401CAC" w:rsidRDefault="005B3300" w:rsidP="000811C5">
            <w:pPr>
              <w:pStyle w:val="TAL"/>
              <w:rPr>
                <w:rFonts w:eastAsia="SimSun"/>
                <w:lang w:val="en-US" w:eastAsia="zh-CN"/>
              </w:rPr>
            </w:pPr>
          </w:p>
        </w:tc>
        <w:tc>
          <w:tcPr>
            <w:tcW w:w="496" w:type="pct"/>
            <w:shd w:val="clear" w:color="auto" w:fill="auto"/>
          </w:tcPr>
          <w:p w14:paraId="7416A82B" w14:textId="77777777" w:rsidR="005B3300" w:rsidRPr="00401CAC" w:rsidRDefault="005B3300" w:rsidP="000811C5">
            <w:pPr>
              <w:pStyle w:val="TAL"/>
              <w:rPr>
                <w:rFonts w:eastAsia="SimSun"/>
                <w:lang w:val="en-US" w:eastAsia="zh-CN"/>
              </w:rPr>
            </w:pPr>
            <w:r w:rsidRPr="001B6373">
              <w:rPr>
                <w:rFonts w:eastAsia="SimSun" w:hint="eastAsia"/>
                <w:lang w:val="en-US" w:eastAsia="zh-CN"/>
              </w:rPr>
              <w:t>RI</w:t>
            </w:r>
          </w:p>
        </w:tc>
        <w:tc>
          <w:tcPr>
            <w:tcW w:w="1387" w:type="pct"/>
            <w:shd w:val="clear" w:color="auto" w:fill="auto"/>
          </w:tcPr>
          <w:p w14:paraId="243E8118" w14:textId="77777777" w:rsidR="005B3300" w:rsidRPr="00401CAC" w:rsidRDefault="005B3300" w:rsidP="000811C5">
            <w:pPr>
              <w:keepNext/>
              <w:keepLines/>
              <w:spacing w:after="0"/>
              <w:rPr>
                <w:rFonts w:ascii="Arial" w:eastAsia="SimSun" w:hAnsi="Arial"/>
                <w:sz w:val="18"/>
                <w:lang w:val="en-US" w:eastAsia="zh-CN"/>
              </w:rPr>
            </w:pPr>
            <w:r w:rsidRPr="00401CAC">
              <w:rPr>
                <w:rFonts w:ascii="Arial" w:eastAsia="SimSun" w:hAnsi="Arial"/>
                <w:sz w:val="18"/>
                <w:lang w:val="en-US" w:eastAsia="zh-CN"/>
              </w:rPr>
              <w:t>Clause 6.4.2.2</w:t>
            </w:r>
          </w:p>
          <w:p w14:paraId="0CEB38C8" w14:textId="77777777" w:rsidR="005B3300" w:rsidRPr="00401CAC" w:rsidRDefault="005B3300" w:rsidP="000811C5">
            <w:pPr>
              <w:pStyle w:val="TAL"/>
              <w:rPr>
                <w:rFonts w:eastAsia="SimSun"/>
                <w:lang w:val="en-US" w:eastAsia="zh-CN"/>
              </w:rPr>
            </w:pPr>
            <w:r w:rsidRPr="00401CAC">
              <w:rPr>
                <w:rFonts w:eastAsia="SimSun"/>
                <w:lang w:val="en-US" w:eastAsia="zh-CN"/>
              </w:rPr>
              <w:t>Clause 6.4.3.2</w:t>
            </w:r>
          </w:p>
        </w:tc>
        <w:tc>
          <w:tcPr>
            <w:tcW w:w="1039" w:type="pct"/>
            <w:vMerge/>
          </w:tcPr>
          <w:p w14:paraId="36EE19F0" w14:textId="77777777" w:rsidR="005B3300" w:rsidRPr="00401CAC" w:rsidRDefault="005B3300" w:rsidP="000811C5">
            <w:pPr>
              <w:pStyle w:val="TAL"/>
              <w:rPr>
                <w:rFonts w:eastAsia="SimSun"/>
                <w:lang w:val="en-US" w:eastAsia="zh-CN"/>
              </w:rPr>
            </w:pPr>
          </w:p>
        </w:tc>
      </w:tr>
      <w:tr w:rsidR="005B3300" w:rsidRPr="00C25669" w14:paraId="23BD6F92" w14:textId="77777777" w:rsidTr="00575C91">
        <w:trPr>
          <w:trHeight w:val="694"/>
        </w:trPr>
        <w:tc>
          <w:tcPr>
            <w:tcW w:w="1464" w:type="pct"/>
            <w:vMerge w:val="restart"/>
          </w:tcPr>
          <w:p w14:paraId="492B43C0" w14:textId="77777777" w:rsidR="005B3300" w:rsidRPr="00401CAC" w:rsidRDefault="005B3300" w:rsidP="000811C5">
            <w:pPr>
              <w:pStyle w:val="TAL"/>
              <w:rPr>
                <w:rFonts w:eastAsia="SimSun"/>
                <w:lang w:val="en-US" w:eastAsia="zh-CN"/>
              </w:rPr>
            </w:pPr>
            <w:r w:rsidRPr="00401CAC">
              <w:rPr>
                <w:rFonts w:eastAsia="SimSun"/>
                <w:lang w:val="en-US" w:eastAsia="zh-CN"/>
              </w:rPr>
              <w:t>Supported maximum number of ports across all configured NZP-CSI-RS resources per CC (maxConfigNumberPortsAcrossNZP-CSI-RS-PerCC)</w:t>
            </w:r>
          </w:p>
        </w:tc>
        <w:tc>
          <w:tcPr>
            <w:tcW w:w="614" w:type="pct"/>
            <w:vMerge w:val="restart"/>
          </w:tcPr>
          <w:p w14:paraId="1BD30B46" w14:textId="77777777" w:rsidR="005B3300" w:rsidRPr="00401CAC" w:rsidRDefault="005B3300" w:rsidP="000811C5">
            <w:pPr>
              <w:pStyle w:val="TAL"/>
              <w:rPr>
                <w:rFonts w:eastAsia="SimSun"/>
                <w:lang w:val="en-US" w:eastAsia="zh-CN"/>
              </w:rPr>
            </w:pPr>
            <w:r w:rsidRPr="001B6373">
              <w:rPr>
                <w:rFonts w:eastAsia="SimSun" w:hint="eastAsia"/>
                <w:lang w:val="en-US" w:eastAsia="zh-CN"/>
              </w:rPr>
              <w:t>FR1 FDD</w:t>
            </w:r>
          </w:p>
        </w:tc>
        <w:tc>
          <w:tcPr>
            <w:tcW w:w="496" w:type="pct"/>
            <w:shd w:val="clear" w:color="auto" w:fill="auto"/>
          </w:tcPr>
          <w:p w14:paraId="0A642CD6" w14:textId="77777777" w:rsidR="005B3300" w:rsidRPr="00401CAC" w:rsidRDefault="005B3300" w:rsidP="000811C5">
            <w:pPr>
              <w:pStyle w:val="TAL"/>
              <w:rPr>
                <w:rFonts w:eastAsia="SimSun"/>
                <w:lang w:val="en-US" w:eastAsia="zh-CN"/>
              </w:rPr>
            </w:pPr>
            <w:r w:rsidRPr="001B6373">
              <w:rPr>
                <w:rFonts w:eastAsia="SimSun"/>
                <w:lang w:val="en-US" w:eastAsia="zh-CN"/>
              </w:rPr>
              <w:t>PMI</w:t>
            </w:r>
          </w:p>
        </w:tc>
        <w:tc>
          <w:tcPr>
            <w:tcW w:w="1387" w:type="pct"/>
            <w:shd w:val="clear" w:color="auto" w:fill="auto"/>
          </w:tcPr>
          <w:p w14:paraId="4018CE41" w14:textId="77777777" w:rsidR="005B3300" w:rsidRPr="001B6373" w:rsidRDefault="005B3300"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6.3.2.1.1</w:t>
            </w:r>
          </w:p>
          <w:p w14:paraId="1C179C9C" w14:textId="381DEE68" w:rsidR="0016672C" w:rsidRDefault="005B3300" w:rsidP="0016672C">
            <w:pPr>
              <w:keepNext/>
              <w:keepLines/>
              <w:spacing w:after="0"/>
              <w:rPr>
                <w:rFonts w:ascii="Arial" w:eastAsia="SimSun" w:hAnsi="Arial"/>
                <w:sz w:val="18"/>
                <w:lang w:val="en-US" w:eastAsia="zh-CN"/>
              </w:rPr>
            </w:pPr>
            <w:r w:rsidRPr="001B6373">
              <w:rPr>
                <w:rFonts w:ascii="Arial" w:eastAsia="SimSun" w:hAnsi="Arial"/>
                <w:sz w:val="18"/>
                <w:lang w:val="en-US" w:eastAsia="zh-CN"/>
              </w:rPr>
              <w:t>Clause 6.3.2.1.2</w:t>
            </w:r>
          </w:p>
          <w:p w14:paraId="50DFD307" w14:textId="77777777" w:rsidR="0016672C" w:rsidRPr="00401CAC" w:rsidRDefault="0016672C" w:rsidP="0016672C">
            <w:pPr>
              <w:pStyle w:val="TAL"/>
              <w:rPr>
                <w:rFonts w:eastAsia="SimSun"/>
                <w:lang w:val="en-US" w:eastAsia="zh-CN"/>
              </w:rPr>
            </w:pPr>
            <w:r w:rsidRPr="00401CAC">
              <w:rPr>
                <w:rFonts w:eastAsia="SimSun"/>
                <w:lang w:val="en-US" w:eastAsia="zh-CN"/>
              </w:rPr>
              <w:t>Clause 6.3.2.1.3</w:t>
            </w:r>
          </w:p>
          <w:p w14:paraId="12AD7C84" w14:textId="35AFA2E3" w:rsidR="005B3300" w:rsidRPr="001B6373" w:rsidRDefault="0016672C" w:rsidP="0016672C">
            <w:pPr>
              <w:keepNext/>
              <w:keepLines/>
              <w:spacing w:after="0"/>
              <w:rPr>
                <w:rFonts w:ascii="Arial" w:eastAsia="SimSun" w:hAnsi="Arial"/>
                <w:sz w:val="18"/>
                <w:lang w:val="en-US" w:eastAsia="zh-CN"/>
              </w:rPr>
            </w:pPr>
            <w:r w:rsidRPr="00401CAC">
              <w:rPr>
                <w:rFonts w:ascii="Arial" w:eastAsia="SimSun" w:hAnsi="Arial"/>
                <w:sz w:val="18"/>
                <w:lang w:val="en-US" w:eastAsia="zh-CN"/>
              </w:rPr>
              <w:t>Clause 6.3.2.1.4</w:t>
            </w:r>
          </w:p>
          <w:p w14:paraId="248E92D2" w14:textId="77777777" w:rsidR="005B3300" w:rsidRPr="001B6373" w:rsidRDefault="005B3300"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6.3.3.1.1</w:t>
            </w:r>
          </w:p>
          <w:p w14:paraId="020AAFA5" w14:textId="701EA2DB" w:rsidR="0016672C" w:rsidRDefault="005B3300" w:rsidP="0016672C">
            <w:pPr>
              <w:pStyle w:val="TAL"/>
              <w:rPr>
                <w:rFonts w:eastAsia="SimSun"/>
                <w:lang w:val="en-US" w:eastAsia="zh-CN"/>
              </w:rPr>
            </w:pPr>
            <w:r w:rsidRPr="001B6373">
              <w:rPr>
                <w:rFonts w:eastAsia="SimSun"/>
                <w:lang w:val="en-US" w:eastAsia="zh-CN"/>
              </w:rPr>
              <w:t>Clause 6.3.3.1.2</w:t>
            </w:r>
          </w:p>
          <w:p w14:paraId="6F01037D" w14:textId="77777777" w:rsidR="0016672C" w:rsidRPr="00401CAC" w:rsidRDefault="0016672C" w:rsidP="0016672C">
            <w:pPr>
              <w:pStyle w:val="TAL"/>
              <w:rPr>
                <w:rFonts w:eastAsia="SimSun"/>
                <w:lang w:val="en-US" w:eastAsia="zh-CN"/>
              </w:rPr>
            </w:pPr>
            <w:r w:rsidRPr="00401CAC">
              <w:rPr>
                <w:rFonts w:eastAsia="SimSun"/>
                <w:lang w:val="en-US" w:eastAsia="zh-CN"/>
              </w:rPr>
              <w:t>Clause 6.3.3.1.3</w:t>
            </w:r>
          </w:p>
          <w:p w14:paraId="0CA344FB" w14:textId="14EFB53F" w:rsidR="005B3300" w:rsidRPr="00401CAC" w:rsidRDefault="0016672C" w:rsidP="0016672C">
            <w:pPr>
              <w:pStyle w:val="TAL"/>
              <w:rPr>
                <w:rFonts w:eastAsia="SimSun"/>
                <w:lang w:val="en-US" w:eastAsia="zh-CN"/>
              </w:rPr>
            </w:pPr>
            <w:r w:rsidRPr="00401CAC">
              <w:rPr>
                <w:rFonts w:eastAsia="SimSun"/>
                <w:lang w:val="en-US" w:eastAsia="zh-CN"/>
              </w:rPr>
              <w:t>Clause 6.3.3.1.4</w:t>
            </w:r>
          </w:p>
        </w:tc>
        <w:tc>
          <w:tcPr>
            <w:tcW w:w="1039" w:type="pct"/>
            <w:vMerge w:val="restart"/>
          </w:tcPr>
          <w:p w14:paraId="6E99F79F" w14:textId="77777777" w:rsidR="005B3300" w:rsidRPr="00401CAC" w:rsidRDefault="005B3300" w:rsidP="000811C5">
            <w:pPr>
              <w:pStyle w:val="TAL"/>
              <w:rPr>
                <w:rFonts w:eastAsia="SimSun"/>
                <w:lang w:val="en-US" w:eastAsia="zh-CN"/>
              </w:rPr>
            </w:pPr>
            <w:r w:rsidRPr="001B6373">
              <w:rPr>
                <w:rFonts w:eastAsia="SimSun"/>
                <w:lang w:val="en-US" w:eastAsia="zh-CN"/>
              </w:rPr>
              <w:t>The requirements apply only in case the number of NZP-CSI-RS ports in the test case satisfies UE capability on maximum number of NZP-CSI-RS ports</w:t>
            </w:r>
          </w:p>
        </w:tc>
      </w:tr>
      <w:tr w:rsidR="005B3300" w:rsidRPr="00C25669" w14:paraId="54DB2DA6" w14:textId="77777777" w:rsidTr="00575C91">
        <w:trPr>
          <w:trHeight w:val="252"/>
        </w:trPr>
        <w:tc>
          <w:tcPr>
            <w:tcW w:w="1464" w:type="pct"/>
            <w:vMerge/>
          </w:tcPr>
          <w:p w14:paraId="356E0197" w14:textId="77777777" w:rsidR="005B3300" w:rsidRPr="00401CAC" w:rsidRDefault="005B3300" w:rsidP="000811C5">
            <w:pPr>
              <w:pStyle w:val="TAL"/>
              <w:rPr>
                <w:rFonts w:eastAsia="SimSun"/>
                <w:lang w:val="en-US" w:eastAsia="zh-CN"/>
              </w:rPr>
            </w:pPr>
          </w:p>
        </w:tc>
        <w:tc>
          <w:tcPr>
            <w:tcW w:w="614" w:type="pct"/>
            <w:vMerge/>
          </w:tcPr>
          <w:p w14:paraId="583FD79E" w14:textId="77777777" w:rsidR="005B3300" w:rsidRPr="00401CAC" w:rsidRDefault="005B3300" w:rsidP="000811C5">
            <w:pPr>
              <w:pStyle w:val="TAL"/>
              <w:rPr>
                <w:rFonts w:eastAsia="SimSun"/>
                <w:lang w:val="en-US" w:eastAsia="zh-CN"/>
              </w:rPr>
            </w:pPr>
          </w:p>
        </w:tc>
        <w:tc>
          <w:tcPr>
            <w:tcW w:w="496" w:type="pct"/>
            <w:shd w:val="clear" w:color="auto" w:fill="auto"/>
          </w:tcPr>
          <w:p w14:paraId="243FB978" w14:textId="77777777" w:rsidR="005B3300" w:rsidRPr="00401CAC" w:rsidRDefault="005B3300" w:rsidP="000811C5">
            <w:pPr>
              <w:pStyle w:val="TAL"/>
              <w:rPr>
                <w:rFonts w:eastAsia="SimSun"/>
                <w:lang w:val="en-US" w:eastAsia="zh-CN"/>
              </w:rPr>
            </w:pPr>
            <w:r w:rsidRPr="001B6373">
              <w:rPr>
                <w:rFonts w:eastAsia="SimSun"/>
                <w:lang w:val="en-US" w:eastAsia="zh-CN"/>
              </w:rPr>
              <w:t>RI</w:t>
            </w:r>
          </w:p>
        </w:tc>
        <w:tc>
          <w:tcPr>
            <w:tcW w:w="1387" w:type="pct"/>
            <w:shd w:val="clear" w:color="auto" w:fill="auto"/>
          </w:tcPr>
          <w:p w14:paraId="3BBAE7BE" w14:textId="77777777" w:rsidR="005B3300" w:rsidRPr="00401CAC" w:rsidRDefault="005B3300" w:rsidP="000811C5">
            <w:pPr>
              <w:pStyle w:val="TAL"/>
              <w:rPr>
                <w:rFonts w:eastAsia="SimSun"/>
                <w:lang w:val="en-US" w:eastAsia="zh-CN"/>
              </w:rPr>
            </w:pPr>
            <w:r w:rsidRPr="001B6373">
              <w:rPr>
                <w:rFonts w:eastAsia="SimSun"/>
                <w:lang w:val="en-US" w:eastAsia="zh-CN"/>
              </w:rPr>
              <w:t>Clause 6.4.3.1 (Test 4)</w:t>
            </w:r>
          </w:p>
        </w:tc>
        <w:tc>
          <w:tcPr>
            <w:tcW w:w="1039" w:type="pct"/>
            <w:vMerge/>
          </w:tcPr>
          <w:p w14:paraId="0C5931E1" w14:textId="77777777" w:rsidR="005B3300" w:rsidRPr="00C25669" w:rsidRDefault="005B3300" w:rsidP="000811C5">
            <w:pPr>
              <w:pStyle w:val="TAL"/>
              <w:rPr>
                <w:lang w:val="en-US" w:eastAsia="zh-CN"/>
              </w:rPr>
            </w:pPr>
          </w:p>
        </w:tc>
      </w:tr>
      <w:tr w:rsidR="005B3300" w:rsidRPr="00C25669" w14:paraId="5916D07F" w14:textId="77777777" w:rsidTr="00575C91">
        <w:trPr>
          <w:trHeight w:val="694"/>
        </w:trPr>
        <w:tc>
          <w:tcPr>
            <w:tcW w:w="1464" w:type="pct"/>
            <w:vMerge/>
          </w:tcPr>
          <w:p w14:paraId="777319E2" w14:textId="77777777" w:rsidR="005B3300" w:rsidRPr="00401CAC" w:rsidRDefault="005B3300" w:rsidP="000811C5">
            <w:pPr>
              <w:pStyle w:val="TAL"/>
              <w:rPr>
                <w:rFonts w:eastAsia="SimSun"/>
                <w:lang w:val="en-US" w:eastAsia="zh-CN"/>
              </w:rPr>
            </w:pPr>
          </w:p>
        </w:tc>
        <w:tc>
          <w:tcPr>
            <w:tcW w:w="614" w:type="pct"/>
            <w:vMerge w:val="restart"/>
          </w:tcPr>
          <w:p w14:paraId="15B4F87A" w14:textId="77777777" w:rsidR="005B3300" w:rsidRPr="00401CAC" w:rsidRDefault="005B3300" w:rsidP="000811C5">
            <w:pPr>
              <w:pStyle w:val="TAL"/>
              <w:rPr>
                <w:rFonts w:eastAsia="SimSun"/>
                <w:lang w:val="en-US" w:eastAsia="zh-CN"/>
              </w:rPr>
            </w:pPr>
            <w:r>
              <w:rPr>
                <w:rFonts w:eastAsia="SimSun"/>
                <w:lang w:val="en-US" w:eastAsia="zh-CN"/>
              </w:rPr>
              <w:t>FR1 TDD</w:t>
            </w:r>
          </w:p>
        </w:tc>
        <w:tc>
          <w:tcPr>
            <w:tcW w:w="496" w:type="pct"/>
            <w:shd w:val="clear" w:color="auto" w:fill="auto"/>
          </w:tcPr>
          <w:p w14:paraId="5AAD2015" w14:textId="77777777" w:rsidR="005B3300" w:rsidRPr="00401CAC" w:rsidRDefault="005B3300" w:rsidP="000811C5">
            <w:pPr>
              <w:pStyle w:val="TAL"/>
              <w:rPr>
                <w:rFonts w:eastAsia="SimSun"/>
                <w:lang w:val="en-US" w:eastAsia="zh-CN"/>
              </w:rPr>
            </w:pPr>
            <w:r w:rsidRPr="001B6373">
              <w:rPr>
                <w:rFonts w:eastAsia="SimSun"/>
                <w:lang w:val="en-US" w:eastAsia="zh-CN"/>
              </w:rPr>
              <w:t>PMI</w:t>
            </w:r>
          </w:p>
        </w:tc>
        <w:tc>
          <w:tcPr>
            <w:tcW w:w="1387" w:type="pct"/>
            <w:shd w:val="clear" w:color="auto" w:fill="auto"/>
          </w:tcPr>
          <w:p w14:paraId="3EB4B592" w14:textId="77777777" w:rsidR="005B3300" w:rsidRPr="001B6373" w:rsidRDefault="005B3300"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6.3.2.2.1</w:t>
            </w:r>
          </w:p>
          <w:p w14:paraId="20E47700" w14:textId="60568FF4" w:rsidR="0016672C" w:rsidRDefault="005B3300" w:rsidP="0016672C">
            <w:pPr>
              <w:keepNext/>
              <w:keepLines/>
              <w:spacing w:after="0"/>
              <w:rPr>
                <w:rFonts w:ascii="Arial" w:eastAsia="SimSun" w:hAnsi="Arial"/>
                <w:sz w:val="18"/>
                <w:lang w:val="en-US" w:eastAsia="zh-CN"/>
              </w:rPr>
            </w:pPr>
            <w:r w:rsidRPr="001B6373">
              <w:rPr>
                <w:rFonts w:ascii="Arial" w:eastAsia="SimSun" w:hAnsi="Arial"/>
                <w:sz w:val="18"/>
                <w:lang w:val="en-US" w:eastAsia="zh-CN"/>
              </w:rPr>
              <w:t>Clause 6.3.2.2.2</w:t>
            </w:r>
          </w:p>
          <w:p w14:paraId="77B604BA" w14:textId="77777777" w:rsidR="0016672C" w:rsidRDefault="0016672C" w:rsidP="0016672C">
            <w:pPr>
              <w:keepNext/>
              <w:keepLines/>
              <w:spacing w:after="0"/>
              <w:rPr>
                <w:rFonts w:ascii="Arial" w:eastAsia="SimSun" w:hAnsi="Arial"/>
                <w:sz w:val="18"/>
                <w:lang w:val="en-US" w:eastAsia="zh-CN"/>
              </w:rPr>
            </w:pPr>
            <w:r>
              <w:rPr>
                <w:rFonts w:ascii="Arial" w:eastAsia="SimSun" w:hAnsi="Arial"/>
                <w:sz w:val="18"/>
                <w:lang w:val="en-US" w:eastAsia="zh-CN"/>
              </w:rPr>
              <w:t>Clause 6.3.2.2.3</w:t>
            </w:r>
          </w:p>
          <w:p w14:paraId="35A68A1E" w14:textId="1CE04996" w:rsidR="005B3300" w:rsidRPr="001B6373" w:rsidRDefault="0016672C" w:rsidP="0016672C">
            <w:pPr>
              <w:keepNext/>
              <w:keepLines/>
              <w:spacing w:after="0"/>
              <w:rPr>
                <w:rFonts w:ascii="Arial" w:eastAsia="SimSun" w:hAnsi="Arial"/>
                <w:sz w:val="18"/>
                <w:lang w:val="en-US" w:eastAsia="zh-CN"/>
              </w:rPr>
            </w:pPr>
            <w:r>
              <w:rPr>
                <w:rFonts w:ascii="Arial" w:eastAsia="SimSun" w:hAnsi="Arial"/>
                <w:sz w:val="18"/>
                <w:lang w:val="en-US" w:eastAsia="zh-CN"/>
              </w:rPr>
              <w:t>Clause 6.3.2.2.4</w:t>
            </w:r>
          </w:p>
          <w:p w14:paraId="510D5FD6" w14:textId="77777777" w:rsidR="005B3300" w:rsidRPr="001B6373" w:rsidRDefault="005B3300"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6.3.3.2.1</w:t>
            </w:r>
          </w:p>
          <w:p w14:paraId="36EE5CD0" w14:textId="798AF291" w:rsidR="0016672C" w:rsidRDefault="005B3300" w:rsidP="0016672C">
            <w:pPr>
              <w:pStyle w:val="TAL"/>
              <w:rPr>
                <w:rFonts w:eastAsia="SimSun"/>
                <w:lang w:val="en-US" w:eastAsia="zh-CN"/>
              </w:rPr>
            </w:pPr>
            <w:r w:rsidRPr="001B6373">
              <w:rPr>
                <w:rFonts w:eastAsia="SimSun"/>
                <w:lang w:val="en-US" w:eastAsia="zh-CN"/>
              </w:rPr>
              <w:t>Clause 6.3.3.2.2</w:t>
            </w:r>
          </w:p>
          <w:p w14:paraId="716B73CC" w14:textId="77777777" w:rsidR="0016672C" w:rsidRDefault="0016672C" w:rsidP="0016672C">
            <w:pPr>
              <w:pStyle w:val="TAL"/>
              <w:rPr>
                <w:rFonts w:eastAsia="SimSun"/>
                <w:lang w:val="en-US" w:eastAsia="zh-CN"/>
              </w:rPr>
            </w:pPr>
            <w:r>
              <w:rPr>
                <w:rFonts w:eastAsia="SimSun"/>
                <w:lang w:val="en-US" w:eastAsia="zh-CN"/>
              </w:rPr>
              <w:t>Clause 6.3.3.2.3</w:t>
            </w:r>
          </w:p>
          <w:p w14:paraId="092284C3" w14:textId="424649F4" w:rsidR="005B3300" w:rsidRPr="00401CAC" w:rsidRDefault="0016672C" w:rsidP="0016672C">
            <w:pPr>
              <w:pStyle w:val="TAL"/>
              <w:rPr>
                <w:rFonts w:eastAsia="SimSun"/>
                <w:lang w:val="en-US" w:eastAsia="zh-CN"/>
              </w:rPr>
            </w:pPr>
            <w:r w:rsidRPr="00401CAC">
              <w:rPr>
                <w:rFonts w:eastAsia="SimSun"/>
                <w:lang w:val="en-US" w:eastAsia="zh-CN"/>
              </w:rPr>
              <w:t>Clause 6.3.3.2.4</w:t>
            </w:r>
          </w:p>
        </w:tc>
        <w:tc>
          <w:tcPr>
            <w:tcW w:w="1039" w:type="pct"/>
            <w:vMerge/>
          </w:tcPr>
          <w:p w14:paraId="0C4BF586" w14:textId="77777777" w:rsidR="005B3300" w:rsidRPr="00C25669" w:rsidRDefault="005B3300" w:rsidP="000811C5">
            <w:pPr>
              <w:pStyle w:val="TAL"/>
              <w:rPr>
                <w:lang w:val="en-US" w:eastAsia="zh-CN"/>
              </w:rPr>
            </w:pPr>
          </w:p>
        </w:tc>
      </w:tr>
      <w:tr w:rsidR="005B3300" w:rsidRPr="00C25669" w14:paraId="6236BC49" w14:textId="77777777" w:rsidTr="00575C91">
        <w:trPr>
          <w:trHeight w:val="282"/>
        </w:trPr>
        <w:tc>
          <w:tcPr>
            <w:tcW w:w="1464" w:type="pct"/>
            <w:vMerge/>
          </w:tcPr>
          <w:p w14:paraId="5B498887" w14:textId="77777777" w:rsidR="005B3300" w:rsidRPr="00401CAC" w:rsidRDefault="005B3300" w:rsidP="000811C5">
            <w:pPr>
              <w:pStyle w:val="TAL"/>
              <w:rPr>
                <w:rFonts w:eastAsia="SimSun"/>
                <w:lang w:val="en-US" w:eastAsia="zh-CN"/>
              </w:rPr>
            </w:pPr>
          </w:p>
        </w:tc>
        <w:tc>
          <w:tcPr>
            <w:tcW w:w="614" w:type="pct"/>
            <w:vMerge/>
          </w:tcPr>
          <w:p w14:paraId="2F078E91" w14:textId="77777777" w:rsidR="005B3300" w:rsidRPr="00401CAC" w:rsidRDefault="005B3300" w:rsidP="000811C5">
            <w:pPr>
              <w:pStyle w:val="TAL"/>
              <w:rPr>
                <w:rFonts w:eastAsia="SimSun"/>
                <w:lang w:val="en-US" w:eastAsia="zh-CN"/>
              </w:rPr>
            </w:pPr>
          </w:p>
        </w:tc>
        <w:tc>
          <w:tcPr>
            <w:tcW w:w="496" w:type="pct"/>
            <w:shd w:val="clear" w:color="auto" w:fill="auto"/>
          </w:tcPr>
          <w:p w14:paraId="4FF51D40" w14:textId="77777777" w:rsidR="005B3300" w:rsidRPr="00401CAC" w:rsidRDefault="005B3300" w:rsidP="000811C5">
            <w:pPr>
              <w:pStyle w:val="TAL"/>
              <w:rPr>
                <w:rFonts w:eastAsia="SimSun"/>
                <w:lang w:val="en-US" w:eastAsia="zh-CN"/>
              </w:rPr>
            </w:pPr>
            <w:r w:rsidRPr="001B6373">
              <w:rPr>
                <w:rFonts w:eastAsia="SimSun"/>
                <w:lang w:val="en-US" w:eastAsia="zh-CN"/>
              </w:rPr>
              <w:t>RI</w:t>
            </w:r>
          </w:p>
        </w:tc>
        <w:tc>
          <w:tcPr>
            <w:tcW w:w="1387" w:type="pct"/>
            <w:shd w:val="clear" w:color="auto" w:fill="auto"/>
          </w:tcPr>
          <w:p w14:paraId="09701285" w14:textId="77777777" w:rsidR="005B3300" w:rsidRPr="00401CAC" w:rsidRDefault="005B3300" w:rsidP="000811C5">
            <w:pPr>
              <w:pStyle w:val="TAL"/>
              <w:rPr>
                <w:rFonts w:eastAsia="SimSun"/>
                <w:lang w:val="en-US" w:eastAsia="zh-CN"/>
              </w:rPr>
            </w:pPr>
            <w:r w:rsidRPr="001B6373">
              <w:rPr>
                <w:rFonts w:eastAsia="SimSun"/>
                <w:lang w:val="en-US" w:eastAsia="zh-CN"/>
              </w:rPr>
              <w:t>Clause 6.4.3.2 (Test 4)</w:t>
            </w:r>
          </w:p>
        </w:tc>
        <w:tc>
          <w:tcPr>
            <w:tcW w:w="1039" w:type="pct"/>
            <w:vMerge/>
          </w:tcPr>
          <w:p w14:paraId="2B832BDE" w14:textId="77777777" w:rsidR="005B3300" w:rsidRPr="00C25669" w:rsidRDefault="005B3300" w:rsidP="000811C5">
            <w:pPr>
              <w:pStyle w:val="TAL"/>
              <w:rPr>
                <w:lang w:val="en-US" w:eastAsia="zh-CN"/>
              </w:rPr>
            </w:pPr>
          </w:p>
        </w:tc>
      </w:tr>
    </w:tbl>
    <w:p w14:paraId="68E23826" w14:textId="77777777" w:rsidR="005B3300" w:rsidRPr="00C25669" w:rsidRDefault="005B3300" w:rsidP="005B3300">
      <w:pPr>
        <w:rPr>
          <w:lang w:eastAsia="zh-CN"/>
        </w:rPr>
      </w:pPr>
    </w:p>
    <w:p w14:paraId="7FBBFCCC" w14:textId="77777777" w:rsidR="006A208F" w:rsidRDefault="006A208F" w:rsidP="006A208F">
      <w:pPr>
        <w:pStyle w:val="Heading4"/>
        <w:rPr>
          <w:lang w:eastAsia="zh-CN"/>
        </w:rPr>
      </w:pPr>
      <w:bookmarkStart w:id="190" w:name="_Toc67918136"/>
      <w:bookmarkStart w:id="191" w:name="_Toc76298179"/>
      <w:bookmarkStart w:id="192" w:name="_Toc76572191"/>
      <w:bookmarkStart w:id="193" w:name="_Toc76652058"/>
      <w:bookmarkStart w:id="194" w:name="_Toc76652896"/>
      <w:bookmarkStart w:id="195" w:name="_Toc83742168"/>
      <w:bookmarkStart w:id="196" w:name="_Toc91440658"/>
      <w:bookmarkStart w:id="197" w:name="_Toc98849448"/>
      <w:bookmarkStart w:id="198" w:name="_Toc106543301"/>
      <w:bookmarkStart w:id="199" w:name="_Toc106737398"/>
      <w:bookmarkStart w:id="200" w:name="_Toc107233165"/>
      <w:bookmarkStart w:id="201" w:name="_Toc107234755"/>
      <w:bookmarkStart w:id="202" w:name="_Toc107419724"/>
      <w:bookmarkStart w:id="203" w:name="_Toc107477018"/>
      <w:bookmarkStart w:id="204" w:name="_Toc114565855"/>
      <w:bookmarkStart w:id="205" w:name="_Toc123936163"/>
      <w:bookmarkStart w:id="206" w:name="_Toc124377178"/>
      <w:bookmarkStart w:id="207" w:name="_Toc21338222"/>
      <w:bookmarkStart w:id="208" w:name="_Toc29808330"/>
      <w:bookmarkStart w:id="209" w:name="_Toc37068249"/>
      <w:bookmarkStart w:id="210" w:name="_Toc37083794"/>
      <w:bookmarkStart w:id="211" w:name="_Toc37084136"/>
      <w:bookmarkStart w:id="212" w:name="_Toc40209498"/>
      <w:bookmarkStart w:id="213" w:name="_Toc40209840"/>
      <w:bookmarkStart w:id="214" w:name="_Toc45892799"/>
      <w:bookmarkStart w:id="215" w:name="_Toc53176656"/>
      <w:bookmarkStart w:id="216" w:name="_Toc61120969"/>
      <w:r w:rsidRPr="00C25669">
        <w:rPr>
          <w:lang w:eastAsia="zh-CN"/>
        </w:rPr>
        <w:t>6.1.1.</w:t>
      </w:r>
      <w:r>
        <w:rPr>
          <w:rFonts w:hint="eastAsia"/>
          <w:lang w:eastAsia="zh-CN"/>
        </w:rPr>
        <w:t>5</w:t>
      </w:r>
      <w:r w:rsidRPr="00C25669">
        <w:rPr>
          <w:lang w:eastAsia="zh-CN"/>
        </w:rPr>
        <w:tab/>
        <w:t xml:space="preserve">Applicability of </w:t>
      </w:r>
      <w:r w:rsidRPr="00C25669">
        <w:rPr>
          <w:rFonts w:hint="eastAsia"/>
        </w:rPr>
        <w:t>Channel Quality Indicator (CQI)</w:t>
      </w:r>
      <w:r w:rsidRPr="0048704D">
        <w:rPr>
          <w:rFonts w:hint="eastAsia"/>
          <w:lang w:eastAsia="zh-CN"/>
        </w:rPr>
        <w:t xml:space="preserve"> </w:t>
      </w:r>
      <w:r>
        <w:rPr>
          <w:rFonts w:hint="eastAsia"/>
          <w:lang w:eastAsia="zh-CN"/>
        </w:rPr>
        <w:t>r</w:t>
      </w:r>
      <w:r w:rsidRPr="00C25669">
        <w:rPr>
          <w:rFonts w:hint="eastAsia"/>
        </w:rPr>
        <w:t>eporting</w:t>
      </w:r>
      <w:r>
        <w:rPr>
          <w:rFonts w:hint="eastAsia"/>
          <w:lang w:eastAsia="zh-CN"/>
        </w:rPr>
        <w:t xml:space="preserve"> </w:t>
      </w:r>
      <w:r w:rsidRPr="00C25669">
        <w:rPr>
          <w:lang w:eastAsia="zh-CN"/>
        </w:rPr>
        <w:t xml:space="preserve">requirements </w:t>
      </w:r>
      <w:r>
        <w:rPr>
          <w:rFonts w:hint="eastAsia"/>
          <w:lang w:eastAsia="zh-CN"/>
        </w:rPr>
        <w:t>for CA</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69DE1F82" w14:textId="77777777" w:rsidR="006A208F" w:rsidRDefault="006A208F" w:rsidP="006A208F">
      <w:pPr>
        <w:pStyle w:val="Heading5"/>
        <w:rPr>
          <w:snapToGrid w:val="0"/>
          <w:lang w:eastAsia="zh-CN"/>
        </w:rPr>
      </w:pPr>
      <w:bookmarkStart w:id="217" w:name="_Toc67918137"/>
      <w:bookmarkStart w:id="218" w:name="_Toc76298180"/>
      <w:bookmarkStart w:id="219" w:name="_Toc76572192"/>
      <w:bookmarkStart w:id="220" w:name="_Toc76652059"/>
      <w:bookmarkStart w:id="221" w:name="_Toc76652897"/>
      <w:bookmarkStart w:id="222" w:name="_Toc83742169"/>
      <w:bookmarkStart w:id="223" w:name="_Toc91440659"/>
      <w:bookmarkStart w:id="224" w:name="_Toc98849449"/>
      <w:bookmarkStart w:id="225" w:name="_Toc106543302"/>
      <w:bookmarkStart w:id="226" w:name="_Toc106737399"/>
      <w:bookmarkStart w:id="227" w:name="_Toc107233166"/>
      <w:bookmarkStart w:id="228" w:name="_Toc107234756"/>
      <w:bookmarkStart w:id="229" w:name="_Toc107419725"/>
      <w:bookmarkStart w:id="230" w:name="_Toc107477019"/>
      <w:bookmarkStart w:id="231" w:name="_Toc114565856"/>
      <w:bookmarkStart w:id="232" w:name="_Toc123936164"/>
      <w:bookmarkStart w:id="233" w:name="_Toc124377179"/>
      <w:r w:rsidRPr="0052508C">
        <w:rPr>
          <w:rFonts w:hint="eastAsia"/>
          <w:snapToGrid w:val="0"/>
        </w:rPr>
        <w:t>6</w:t>
      </w:r>
      <w:r w:rsidRPr="0052508C">
        <w:rPr>
          <w:snapToGrid w:val="0"/>
        </w:rPr>
        <w:t>.1.1.5</w:t>
      </w:r>
      <w:r>
        <w:rPr>
          <w:rFonts w:hint="eastAsia"/>
          <w:snapToGrid w:val="0"/>
          <w:lang w:eastAsia="zh-CN"/>
        </w:rPr>
        <w:t>.1</w:t>
      </w:r>
      <w:r w:rsidRPr="0052508C">
        <w:rPr>
          <w:rFonts w:hint="eastAsia"/>
          <w:snapToGrid w:val="0"/>
        </w:rPr>
        <w:tab/>
      </w:r>
      <w:r w:rsidRPr="0052508C">
        <w:rPr>
          <w:snapToGrid w:val="0"/>
        </w:rPr>
        <w:t xml:space="preserve">Applicability </w:t>
      </w:r>
      <w:r w:rsidRPr="0052508C">
        <w:rPr>
          <w:rFonts w:hint="eastAsia"/>
          <w:snapToGrid w:val="0"/>
        </w:rPr>
        <w:t>and test rules</w:t>
      </w:r>
      <w:r w:rsidRPr="0052508C">
        <w:rPr>
          <w:snapToGrid w:val="0"/>
        </w:rPr>
        <w:t xml:space="preserve"> for different </w:t>
      </w:r>
      <w:r>
        <w:rPr>
          <w:rFonts w:hint="eastAsia"/>
          <w:snapToGrid w:val="0"/>
          <w:lang w:eastAsia="zh-CN"/>
        </w:rPr>
        <w:t>duplex modes and SCS combinations</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096BB2BE" w14:textId="77777777" w:rsidR="006A208F" w:rsidRDefault="006A208F" w:rsidP="006A208F">
      <w:pPr>
        <w:rPr>
          <w:lang w:eastAsia="zh-CN"/>
        </w:rPr>
      </w:pPr>
      <w:r>
        <w:rPr>
          <w:lang w:eastAsia="zh-CN"/>
        </w:rPr>
        <w:t>The applicability and test rules for different duplex modes and SCS combinations are defined in Table 6.1.1.5.1-1.</w:t>
      </w:r>
    </w:p>
    <w:p w14:paraId="03B4E7D0" w14:textId="77777777" w:rsidR="006A208F" w:rsidRPr="001934FC" w:rsidRDefault="006A208F" w:rsidP="006A208F">
      <w:pPr>
        <w:pStyle w:val="TH"/>
        <w:rPr>
          <w:lang w:eastAsia="zh-CN"/>
        </w:rPr>
      </w:pPr>
      <w:r w:rsidRPr="001934FC">
        <w:t xml:space="preserve">Table </w:t>
      </w:r>
      <w:r>
        <w:t>6</w:t>
      </w:r>
      <w:r w:rsidRPr="001934FC">
        <w:t>.1.</w:t>
      </w:r>
      <w:r>
        <w:t>1</w:t>
      </w:r>
      <w:r w:rsidRPr="001934FC">
        <w:t>.</w:t>
      </w:r>
      <w:r>
        <w:t>5.1</w:t>
      </w:r>
      <w:r w:rsidRPr="001934FC">
        <w:t xml:space="preserve">-1: </w:t>
      </w:r>
      <w:r>
        <w:rPr>
          <w:lang w:eastAsia="zh-CN"/>
        </w:rPr>
        <w:t>Applicability for different duplex modes and SCS combinations</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4971"/>
      </w:tblGrid>
      <w:tr w:rsidR="006A208F" w:rsidRPr="001934FC" w14:paraId="75A5CAF0" w14:textId="77777777" w:rsidTr="001D2244">
        <w:trPr>
          <w:jc w:val="center"/>
        </w:trPr>
        <w:tc>
          <w:tcPr>
            <w:tcW w:w="1545" w:type="dxa"/>
            <w:shd w:val="clear" w:color="auto" w:fill="auto"/>
            <w:vAlign w:val="center"/>
          </w:tcPr>
          <w:p w14:paraId="4E2DC04C" w14:textId="77777777" w:rsidR="006A208F" w:rsidRPr="001934FC" w:rsidRDefault="006A208F" w:rsidP="001D2244">
            <w:pPr>
              <w:pStyle w:val="TAH"/>
              <w:rPr>
                <w:rFonts w:cs="Arial"/>
              </w:rPr>
            </w:pPr>
            <w:r w:rsidRPr="001934FC">
              <w:rPr>
                <w:rFonts w:cs="Arial"/>
              </w:rPr>
              <w:t>Tests</w:t>
            </w:r>
          </w:p>
        </w:tc>
        <w:tc>
          <w:tcPr>
            <w:tcW w:w="4971" w:type="dxa"/>
            <w:vAlign w:val="center"/>
          </w:tcPr>
          <w:p w14:paraId="4C37041E" w14:textId="77777777" w:rsidR="006A208F" w:rsidRPr="001934FC" w:rsidRDefault="006A208F" w:rsidP="001D2244">
            <w:pPr>
              <w:pStyle w:val="TAH"/>
              <w:rPr>
                <w:rFonts w:cs="Arial"/>
                <w:lang w:eastAsia="zh-CN"/>
              </w:rPr>
            </w:pPr>
            <w:r>
              <w:rPr>
                <w:rFonts w:cs="Arial"/>
                <w:lang w:eastAsia="zh-CN"/>
              </w:rPr>
              <w:t>PCell CC configuration</w:t>
            </w:r>
          </w:p>
        </w:tc>
      </w:tr>
      <w:tr w:rsidR="006A208F" w:rsidRPr="001A6DAB" w14:paraId="77031E3D" w14:textId="77777777" w:rsidTr="001D2244">
        <w:trPr>
          <w:jc w:val="center"/>
        </w:trPr>
        <w:tc>
          <w:tcPr>
            <w:tcW w:w="1545" w:type="dxa"/>
            <w:shd w:val="clear" w:color="auto" w:fill="auto"/>
            <w:vAlign w:val="center"/>
          </w:tcPr>
          <w:p w14:paraId="7467436F" w14:textId="77777777" w:rsidR="006A208F" w:rsidRPr="001934FC" w:rsidRDefault="006A208F" w:rsidP="001D2244">
            <w:pPr>
              <w:pStyle w:val="TAC"/>
              <w:rPr>
                <w:rFonts w:cs="Arial"/>
                <w:lang w:eastAsia="zh-CN"/>
              </w:rPr>
            </w:pPr>
            <w:r>
              <w:rPr>
                <w:rFonts w:cs="Arial"/>
                <w:lang w:eastAsia="zh-CN"/>
              </w:rPr>
              <w:t>Test 1 in Clause 6.2A.3.1.1</w:t>
            </w:r>
          </w:p>
        </w:tc>
        <w:tc>
          <w:tcPr>
            <w:tcW w:w="4971" w:type="dxa"/>
            <w:vAlign w:val="center"/>
          </w:tcPr>
          <w:p w14:paraId="3892E90B" w14:textId="77777777" w:rsidR="006A208F" w:rsidRPr="001A6DAB" w:rsidRDefault="006A208F" w:rsidP="001D2244">
            <w:pPr>
              <w:pStyle w:val="TAC"/>
              <w:rPr>
                <w:rFonts w:cs="Arial"/>
              </w:rPr>
            </w:pPr>
            <w:r>
              <w:t>TDD CC if supported, otherwise FDD CC</w:t>
            </w:r>
          </w:p>
        </w:tc>
      </w:tr>
      <w:tr w:rsidR="006A208F" w:rsidRPr="001934FC" w14:paraId="603051AD" w14:textId="77777777" w:rsidTr="001D2244">
        <w:trPr>
          <w:jc w:val="center"/>
        </w:trPr>
        <w:tc>
          <w:tcPr>
            <w:tcW w:w="1545" w:type="dxa"/>
            <w:shd w:val="clear" w:color="auto" w:fill="auto"/>
            <w:vAlign w:val="center"/>
          </w:tcPr>
          <w:p w14:paraId="4DAC02CB" w14:textId="77777777" w:rsidR="006A208F" w:rsidRDefault="006A208F" w:rsidP="001D2244">
            <w:pPr>
              <w:pStyle w:val="TAC"/>
              <w:rPr>
                <w:rFonts w:cs="Arial"/>
                <w:lang w:eastAsia="zh-CN"/>
              </w:rPr>
            </w:pPr>
            <w:r>
              <w:rPr>
                <w:rFonts w:cs="Arial"/>
                <w:lang w:eastAsia="zh-CN"/>
              </w:rPr>
              <w:t>Test 2 in Clause 6.2A.3.1.1 (NOTE 2)</w:t>
            </w:r>
          </w:p>
        </w:tc>
        <w:tc>
          <w:tcPr>
            <w:tcW w:w="4971" w:type="dxa"/>
            <w:vAlign w:val="center"/>
          </w:tcPr>
          <w:p w14:paraId="5AF410AB" w14:textId="77777777" w:rsidR="006A208F" w:rsidRDefault="006A208F" w:rsidP="001D2244">
            <w:pPr>
              <w:pStyle w:val="TAC"/>
            </w:pPr>
            <w:r>
              <w:t>Any of CCs</w:t>
            </w:r>
          </w:p>
        </w:tc>
      </w:tr>
      <w:tr w:rsidR="006A208F" w:rsidRPr="001934FC" w14:paraId="425D224A" w14:textId="77777777" w:rsidTr="001D2244">
        <w:trPr>
          <w:jc w:val="center"/>
        </w:trPr>
        <w:tc>
          <w:tcPr>
            <w:tcW w:w="1545" w:type="dxa"/>
            <w:shd w:val="clear" w:color="auto" w:fill="auto"/>
            <w:vAlign w:val="center"/>
          </w:tcPr>
          <w:p w14:paraId="38BA46B8" w14:textId="77777777" w:rsidR="006A208F" w:rsidRDefault="006A208F" w:rsidP="001D2244">
            <w:pPr>
              <w:pStyle w:val="TAC"/>
              <w:rPr>
                <w:rFonts w:cs="Arial"/>
                <w:lang w:eastAsia="zh-CN"/>
              </w:rPr>
            </w:pPr>
            <w:r>
              <w:rPr>
                <w:rFonts w:cs="Arial"/>
                <w:lang w:eastAsia="zh-CN"/>
              </w:rPr>
              <w:t>Test 3 in Clause 6.2A.3.1.1</w:t>
            </w:r>
          </w:p>
        </w:tc>
        <w:tc>
          <w:tcPr>
            <w:tcW w:w="4971" w:type="dxa"/>
            <w:vAlign w:val="center"/>
          </w:tcPr>
          <w:p w14:paraId="5D37D7C2" w14:textId="77777777" w:rsidR="006A208F" w:rsidRDefault="006A208F" w:rsidP="001D2244">
            <w:pPr>
              <w:pStyle w:val="TAC"/>
            </w:pPr>
            <w:r>
              <w:t>Any of CCs</w:t>
            </w:r>
          </w:p>
        </w:tc>
      </w:tr>
      <w:tr w:rsidR="006A208F" w:rsidRPr="003F2591" w14:paraId="46C9712E" w14:textId="77777777" w:rsidTr="001D2244">
        <w:trPr>
          <w:jc w:val="center"/>
        </w:trPr>
        <w:tc>
          <w:tcPr>
            <w:tcW w:w="6516" w:type="dxa"/>
            <w:gridSpan w:val="2"/>
            <w:shd w:val="clear" w:color="auto" w:fill="auto"/>
            <w:vAlign w:val="center"/>
          </w:tcPr>
          <w:p w14:paraId="09F9518B" w14:textId="77777777" w:rsidR="006A208F" w:rsidRPr="00401CAC" w:rsidRDefault="006A208F" w:rsidP="00401CAC">
            <w:pPr>
              <w:keepNext/>
              <w:keepLines/>
              <w:spacing w:after="0"/>
              <w:ind w:left="851" w:hanging="851"/>
              <w:rPr>
                <w:rFonts w:eastAsiaTheme="minorEastAsia"/>
              </w:rPr>
            </w:pPr>
            <w:r w:rsidRPr="00401CAC">
              <w:rPr>
                <w:rFonts w:ascii="Arial" w:eastAsiaTheme="minorEastAsia" w:hAnsi="Arial"/>
                <w:sz w:val="18"/>
              </w:rPr>
              <w:t xml:space="preserve">NOTE 1: </w:t>
            </w:r>
            <w:r w:rsidRPr="00401CAC">
              <w:rPr>
                <w:rFonts w:ascii="Arial" w:eastAsiaTheme="minorEastAsia" w:hAnsi="Arial"/>
                <w:sz w:val="18"/>
              </w:rPr>
              <w:tab/>
              <w:t>The test coverage can be considered fulfilled if UE passes one of the CC as PCell in Test 1.</w:t>
            </w:r>
          </w:p>
          <w:p w14:paraId="3CBA011C" w14:textId="77777777" w:rsidR="006A208F" w:rsidRPr="00401CAC" w:rsidRDefault="006A208F" w:rsidP="00401CAC">
            <w:pPr>
              <w:keepNext/>
              <w:keepLines/>
              <w:spacing w:after="0"/>
              <w:ind w:left="851" w:hanging="851"/>
              <w:rPr>
                <w:rFonts w:eastAsiaTheme="minorEastAsia"/>
              </w:rPr>
            </w:pPr>
            <w:r w:rsidRPr="00401CAC">
              <w:rPr>
                <w:rFonts w:ascii="Arial" w:eastAsiaTheme="minorEastAsia" w:hAnsi="Arial"/>
                <w:sz w:val="18"/>
              </w:rPr>
              <w:t xml:space="preserve">NOTE 2: </w:t>
            </w:r>
            <w:r w:rsidRPr="00401CAC">
              <w:rPr>
                <w:rFonts w:ascii="Arial" w:eastAsiaTheme="minorEastAsia" w:hAnsi="Arial"/>
                <w:sz w:val="18"/>
              </w:rPr>
              <w:tab/>
              <w:t>These scenarios are only tested for UEs which are not verified with Test 1 in Clause 6.2A.3.1.1.</w:t>
            </w:r>
          </w:p>
        </w:tc>
      </w:tr>
    </w:tbl>
    <w:p w14:paraId="6B7FBFCA" w14:textId="77777777" w:rsidR="006A208F" w:rsidRPr="00C25669" w:rsidRDefault="006A208F" w:rsidP="006A208F">
      <w:pPr>
        <w:overflowPunct w:val="0"/>
        <w:autoSpaceDE w:val="0"/>
        <w:autoSpaceDN w:val="0"/>
        <w:adjustRightInd w:val="0"/>
        <w:textAlignment w:val="baseline"/>
        <w:rPr>
          <w:rFonts w:eastAsia="SimSun"/>
        </w:rPr>
      </w:pPr>
    </w:p>
    <w:p w14:paraId="3907BBAA" w14:textId="77777777" w:rsidR="006A208F" w:rsidRDefault="006A208F" w:rsidP="006A208F">
      <w:pPr>
        <w:pStyle w:val="Heading5"/>
        <w:rPr>
          <w:lang w:eastAsia="zh-CN"/>
        </w:rPr>
      </w:pPr>
      <w:bookmarkStart w:id="234" w:name="_Toc67918138"/>
      <w:bookmarkStart w:id="235" w:name="_Toc76298181"/>
      <w:bookmarkStart w:id="236" w:name="_Toc76572193"/>
      <w:bookmarkStart w:id="237" w:name="_Toc76652060"/>
      <w:bookmarkStart w:id="238" w:name="_Toc76652898"/>
      <w:bookmarkStart w:id="239" w:name="_Toc83742170"/>
      <w:bookmarkStart w:id="240" w:name="_Toc91440660"/>
      <w:bookmarkStart w:id="241" w:name="_Toc98849450"/>
      <w:bookmarkStart w:id="242" w:name="_Toc106543303"/>
      <w:bookmarkStart w:id="243" w:name="_Toc106737400"/>
      <w:bookmarkStart w:id="244" w:name="_Toc107233167"/>
      <w:bookmarkStart w:id="245" w:name="_Toc107234757"/>
      <w:bookmarkStart w:id="246" w:name="_Toc107419726"/>
      <w:bookmarkStart w:id="247" w:name="_Toc107477020"/>
      <w:bookmarkStart w:id="248" w:name="_Toc114565857"/>
      <w:bookmarkStart w:id="249" w:name="_Toc123936165"/>
      <w:bookmarkStart w:id="250" w:name="_Toc124377180"/>
      <w:r w:rsidRPr="0052508C">
        <w:rPr>
          <w:rFonts w:hint="eastAsia"/>
          <w:snapToGrid w:val="0"/>
        </w:rPr>
        <w:t>6</w:t>
      </w:r>
      <w:r w:rsidRPr="0052508C">
        <w:rPr>
          <w:snapToGrid w:val="0"/>
        </w:rPr>
        <w:t>.1.1.5</w:t>
      </w:r>
      <w:r>
        <w:rPr>
          <w:rFonts w:hint="eastAsia"/>
          <w:snapToGrid w:val="0"/>
          <w:lang w:eastAsia="zh-CN"/>
        </w:rPr>
        <w:t>.</w:t>
      </w:r>
      <w:r>
        <w:rPr>
          <w:snapToGrid w:val="0"/>
          <w:lang w:eastAsia="zh-CN"/>
        </w:rPr>
        <w:t>2</w:t>
      </w:r>
      <w:r w:rsidRPr="0052508C">
        <w:rPr>
          <w:rFonts w:hint="eastAsia"/>
          <w:snapToGrid w:val="0"/>
        </w:rPr>
        <w:tab/>
      </w:r>
      <w:r w:rsidRPr="0052508C">
        <w:rPr>
          <w:snapToGrid w:val="0"/>
        </w:rPr>
        <w:t xml:space="preserve">Applicability </w:t>
      </w:r>
      <w:r w:rsidRPr="0052508C">
        <w:rPr>
          <w:rFonts w:hint="eastAsia"/>
          <w:snapToGrid w:val="0"/>
        </w:rPr>
        <w:t>and test rules</w:t>
      </w:r>
      <w:r w:rsidRPr="0052508C">
        <w:rPr>
          <w:snapToGrid w:val="0"/>
        </w:rPr>
        <w:t xml:space="preserve"> for different </w:t>
      </w:r>
      <w:r w:rsidRPr="0052508C">
        <w:rPr>
          <w:snapToGrid w:val="0"/>
          <w:kern w:val="2"/>
        </w:rPr>
        <w:t>CA configurations and bandwidth combination sets</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78B74D4F" w14:textId="77777777" w:rsidR="006A208F" w:rsidRDefault="006A208F" w:rsidP="006A208F">
      <w:pPr>
        <w:snapToGrid w:val="0"/>
      </w:pPr>
      <w:r w:rsidRPr="00353B15">
        <w:t xml:space="preserve">The performance requirement for CA CQI tests in </w:t>
      </w:r>
      <w:r>
        <w:t>clause 6.2A</w:t>
      </w:r>
      <w:r w:rsidRPr="00353B15">
        <w:t xml:space="preserve"> are defined independent of CA configurations and bandwidth combination sets specified in</w:t>
      </w:r>
      <w:r>
        <w:t xml:space="preserve"> </w:t>
      </w:r>
      <w:r>
        <w:rPr>
          <w:rFonts w:hint="eastAsia"/>
          <w:snapToGrid w:val="0"/>
          <w:lang w:eastAsia="zh-CN"/>
        </w:rPr>
        <w:t xml:space="preserve">clasue </w:t>
      </w:r>
      <w:r w:rsidRPr="00691985">
        <w:t>5.5A</w:t>
      </w:r>
      <w:r>
        <w:t xml:space="preserve"> in TS</w:t>
      </w:r>
      <w:r>
        <w:rPr>
          <w:rFonts w:hint="eastAsia"/>
          <w:lang w:eastAsia="zh-CN"/>
        </w:rPr>
        <w:t xml:space="preserve"> </w:t>
      </w:r>
      <w:r>
        <w:t>38.101-1 [6]</w:t>
      </w:r>
      <w:r w:rsidRPr="00353B15">
        <w:t xml:space="preserve">. </w:t>
      </w:r>
    </w:p>
    <w:p w14:paraId="2B1DC6C3" w14:textId="77777777" w:rsidR="006A208F" w:rsidRDefault="006A208F" w:rsidP="006A208F">
      <w:pPr>
        <w:snapToGrid w:val="0"/>
        <w:rPr>
          <w:lang w:eastAsia="zh-CN"/>
        </w:rPr>
      </w:pPr>
      <w:r w:rsidRPr="00353B15">
        <w:lastRenderedPageBreak/>
        <w:t xml:space="preserve">For UEs supporting </w:t>
      </w:r>
      <w:r>
        <w:t>multiple</w:t>
      </w:r>
      <w:r w:rsidRPr="00353B15">
        <w:t xml:space="preserve"> CA </w:t>
      </w:r>
      <w:r>
        <w:t xml:space="preserve">capabilities, test any one of the supported CA capabilities with largest aggregated </w:t>
      </w:r>
      <w:r>
        <w:rPr>
          <w:rFonts w:hint="eastAsia"/>
          <w:lang w:eastAsia="zh-CN"/>
        </w:rPr>
        <w:t>CA</w:t>
      </w:r>
      <w:r>
        <w:t xml:space="preserve"> bandwidth combination.</w:t>
      </w:r>
      <w:r>
        <w:rPr>
          <w:rFonts w:hint="eastAsia"/>
          <w:lang w:eastAsia="zh-CN"/>
        </w:rPr>
        <w:t xml:space="preserve"> The </w:t>
      </w:r>
      <w:r>
        <w:rPr>
          <w:rFonts w:hint="eastAsia"/>
          <w:snapToGrid w:val="0"/>
          <w:lang w:eastAsia="zh-CN"/>
        </w:rPr>
        <w:t>c</w:t>
      </w:r>
      <w:r>
        <w:rPr>
          <w:snapToGrid w:val="0"/>
          <w:lang w:eastAsia="zh-CN"/>
        </w:rPr>
        <w:t>ategoriz</w:t>
      </w:r>
      <w:r>
        <w:rPr>
          <w:rFonts w:hint="eastAsia"/>
          <w:snapToGrid w:val="0"/>
          <w:lang w:eastAsia="zh-CN"/>
        </w:rPr>
        <w:t xml:space="preserve">ation </w:t>
      </w:r>
      <w:r w:rsidRPr="00E8548F">
        <w:rPr>
          <w:rFonts w:hint="eastAsia"/>
          <w:snapToGrid w:val="0"/>
          <w:lang w:eastAsia="zh-CN"/>
        </w:rPr>
        <w:t>of</w:t>
      </w:r>
      <w:r w:rsidRPr="00E8548F">
        <w:rPr>
          <w:snapToGrid w:val="0"/>
          <w:lang w:eastAsia="zh-CN"/>
        </w:rPr>
        <w:t xml:space="preserve"> CA capability</w:t>
      </w:r>
      <w:r>
        <w:rPr>
          <w:rFonts w:hint="eastAsia"/>
          <w:snapToGrid w:val="0"/>
          <w:lang w:eastAsia="zh-CN"/>
        </w:rPr>
        <w:t xml:space="preserve"> is specified in clasue </w:t>
      </w:r>
      <w:r w:rsidRPr="00F364CB">
        <w:rPr>
          <w:rFonts w:hint="eastAsia"/>
          <w:snapToGrid w:val="0"/>
          <w:lang w:eastAsia="zh-CN"/>
        </w:rPr>
        <w:t>5.1.1.</w:t>
      </w:r>
      <w:r>
        <w:rPr>
          <w:snapToGrid w:val="0"/>
          <w:lang w:eastAsia="zh-CN"/>
        </w:rPr>
        <w:t>7.1.</w:t>
      </w:r>
    </w:p>
    <w:p w14:paraId="305EF272" w14:textId="77777777" w:rsidR="006A208F" w:rsidRDefault="006A208F" w:rsidP="006A208F">
      <w:r w:rsidRPr="00353B15">
        <w:t xml:space="preserve">For UEs supporting </w:t>
      </w:r>
      <w:r>
        <w:t>multiple</w:t>
      </w:r>
      <w:r w:rsidRPr="00353B15">
        <w:t xml:space="preserve"> CA </w:t>
      </w:r>
      <w:r>
        <w:t xml:space="preserve">configurations from the selected CA capability, test any one of the supported CA configurations with largest aggregated </w:t>
      </w:r>
      <w:r>
        <w:rPr>
          <w:rFonts w:hint="eastAsia"/>
          <w:lang w:eastAsia="zh-CN"/>
        </w:rPr>
        <w:t>CA</w:t>
      </w:r>
      <w:r>
        <w:t xml:space="preserve"> bandwidth combination.</w:t>
      </w:r>
      <w:r w:rsidRPr="0086566D">
        <w:t xml:space="preserve"> </w:t>
      </w:r>
      <w:r w:rsidRPr="00353B15">
        <w:t xml:space="preserve">For simplicity, </w:t>
      </w:r>
      <w:r>
        <w:rPr>
          <w:rFonts w:hint="eastAsia"/>
          <w:lang w:eastAsia="zh-CN"/>
        </w:rPr>
        <w:t xml:space="preserve">the </w:t>
      </w:r>
      <w:r w:rsidRPr="00353B15">
        <w:t>CA configuration refers to combination of CA configuration and bandwidth combination set.</w:t>
      </w:r>
    </w:p>
    <w:p w14:paraId="4587BD74" w14:textId="77777777" w:rsidR="006A208F" w:rsidRDefault="006A208F" w:rsidP="006A208F">
      <w:pPr>
        <w:rPr>
          <w:lang w:eastAsia="zh-CN"/>
        </w:rPr>
      </w:pPr>
      <w:r w:rsidRPr="00A71469">
        <w:t xml:space="preserve">A single </w:t>
      </w:r>
      <w:r w:rsidRPr="00A71469">
        <w:rPr>
          <w:lang w:eastAsia="zh-CN"/>
        </w:rPr>
        <w:t>u</w:t>
      </w:r>
      <w:r w:rsidRPr="00A71469">
        <w:t>plink CC is configured for all tests</w:t>
      </w:r>
      <w:r w:rsidRPr="00A71469">
        <w:rPr>
          <w:lang w:eastAsia="zh-CN"/>
        </w:rPr>
        <w:t>.</w:t>
      </w:r>
    </w:p>
    <w:p w14:paraId="037BF445" w14:textId="77777777" w:rsidR="006A208F" w:rsidRDefault="006A208F" w:rsidP="006A208F">
      <w:pPr>
        <w:pStyle w:val="Heading5"/>
        <w:rPr>
          <w:lang w:eastAsia="zh-CN"/>
        </w:rPr>
      </w:pPr>
      <w:bookmarkStart w:id="251" w:name="_Toc67918139"/>
      <w:bookmarkStart w:id="252" w:name="_Toc76298182"/>
      <w:bookmarkStart w:id="253" w:name="_Toc76572194"/>
      <w:bookmarkStart w:id="254" w:name="_Toc76652061"/>
      <w:bookmarkStart w:id="255" w:name="_Toc76652899"/>
      <w:bookmarkStart w:id="256" w:name="_Toc83742171"/>
      <w:bookmarkStart w:id="257" w:name="_Toc91440661"/>
      <w:bookmarkStart w:id="258" w:name="_Toc98849451"/>
      <w:bookmarkStart w:id="259" w:name="_Toc106543304"/>
      <w:bookmarkStart w:id="260" w:name="_Toc106737401"/>
      <w:bookmarkStart w:id="261" w:name="_Toc107233168"/>
      <w:bookmarkStart w:id="262" w:name="_Toc107234758"/>
      <w:bookmarkStart w:id="263" w:name="_Toc107419727"/>
      <w:bookmarkStart w:id="264" w:name="_Toc107477021"/>
      <w:bookmarkStart w:id="265" w:name="_Toc114565858"/>
      <w:bookmarkStart w:id="266" w:name="_Toc123936166"/>
      <w:bookmarkStart w:id="267" w:name="_Toc124377181"/>
      <w:r w:rsidRPr="0052508C">
        <w:rPr>
          <w:rFonts w:hint="eastAsia"/>
          <w:snapToGrid w:val="0"/>
        </w:rPr>
        <w:t>6</w:t>
      </w:r>
      <w:r w:rsidRPr="0052508C">
        <w:rPr>
          <w:snapToGrid w:val="0"/>
        </w:rPr>
        <w:t>.1.1.5</w:t>
      </w:r>
      <w:r>
        <w:rPr>
          <w:rFonts w:hint="eastAsia"/>
          <w:snapToGrid w:val="0"/>
          <w:lang w:eastAsia="zh-CN"/>
        </w:rPr>
        <w:t>.</w:t>
      </w:r>
      <w:r>
        <w:rPr>
          <w:snapToGrid w:val="0"/>
          <w:lang w:eastAsia="zh-CN"/>
        </w:rPr>
        <w:t>3</w:t>
      </w:r>
      <w:r w:rsidRPr="0052508C">
        <w:rPr>
          <w:rFonts w:hint="eastAsia"/>
          <w:snapToGrid w:val="0"/>
        </w:rPr>
        <w:tab/>
      </w:r>
      <w:r w:rsidRPr="00353B15">
        <w:rPr>
          <w:snapToGrid w:val="0"/>
          <w:lang w:eastAsia="zh-CN"/>
        </w:rPr>
        <w:t xml:space="preserve">Test </w:t>
      </w:r>
      <w:r w:rsidRPr="001267D8">
        <w:rPr>
          <w:snapToGrid w:val="0"/>
          <w:kern w:val="2"/>
        </w:rPr>
        <w:t>coverage</w:t>
      </w:r>
      <w:r w:rsidRPr="00353B15">
        <w:rPr>
          <w:snapToGrid w:val="0"/>
          <w:lang w:eastAsia="zh-CN"/>
        </w:rPr>
        <w:t xml:space="preserve"> for different </w:t>
      </w:r>
      <w:r w:rsidRPr="00353B15">
        <w:rPr>
          <w:rFonts w:hint="eastAsia"/>
          <w:snapToGrid w:val="0"/>
          <w:lang w:eastAsia="zh-CN"/>
        </w:rPr>
        <w:t>number of componenet carriers</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4556A879" w14:textId="77777777" w:rsidR="006A208F" w:rsidRDefault="006A208F" w:rsidP="006A208F">
      <w:pPr>
        <w:rPr>
          <w:lang w:eastAsia="zh-CN"/>
        </w:rPr>
      </w:pPr>
      <w:r w:rsidRPr="00E8548F">
        <w:rPr>
          <w:lang w:eastAsia="zh-CN"/>
        </w:rPr>
        <w:t>For</w:t>
      </w:r>
      <w:r w:rsidRPr="00E8548F">
        <w:rPr>
          <w:rFonts w:hint="eastAsia"/>
          <w:lang w:eastAsia="zh-CN"/>
        </w:rPr>
        <w:t xml:space="preserve"> CA</w:t>
      </w:r>
      <w:r>
        <w:rPr>
          <w:rFonts w:hint="eastAsia"/>
          <w:lang w:eastAsia="zh-CN"/>
        </w:rPr>
        <w:t xml:space="preserve"> CQI</w:t>
      </w:r>
      <w:r w:rsidRPr="00E8548F">
        <w:rPr>
          <w:rFonts w:hint="eastAsia"/>
          <w:lang w:eastAsia="zh-CN"/>
        </w:rPr>
        <w:t xml:space="preserve"> </w:t>
      </w:r>
      <w:r w:rsidRPr="00E8548F">
        <w:rPr>
          <w:lang w:eastAsia="zh-CN"/>
        </w:rPr>
        <w:t xml:space="preserve">tests specified in </w:t>
      </w:r>
      <w:r>
        <w:t>clause 6.2A</w:t>
      </w:r>
      <w:r w:rsidRPr="00E8548F">
        <w:rPr>
          <w:lang w:eastAsia="zh-CN"/>
        </w:rPr>
        <w:t>, among all supported CA capabilities,</w:t>
      </w:r>
      <w:r w:rsidRPr="00E8548F">
        <w:rPr>
          <w:rFonts w:hint="eastAsia"/>
          <w:lang w:eastAsia="zh-CN"/>
        </w:rPr>
        <w:t xml:space="preserve"> </w:t>
      </w:r>
      <w:r w:rsidRPr="00E8548F">
        <w:rPr>
          <w:lang w:eastAsia="zh-CN"/>
        </w:rPr>
        <w:t xml:space="preserve">if corresponding </w:t>
      </w:r>
      <w:r w:rsidRPr="00E8548F">
        <w:rPr>
          <w:rFonts w:hint="eastAsia"/>
          <w:lang w:eastAsia="zh-CN"/>
        </w:rPr>
        <w:t xml:space="preserve">CA tests with the largest number of CCs supported by the UE </w:t>
      </w:r>
      <w:r w:rsidRPr="00E8548F">
        <w:rPr>
          <w:lang w:eastAsia="zh-CN"/>
        </w:rPr>
        <w:t xml:space="preserve">are tested, the test coverage can be considered fulfilled without executing </w:t>
      </w:r>
      <w:r w:rsidRPr="00E8548F">
        <w:rPr>
          <w:rFonts w:hint="eastAsia"/>
          <w:lang w:eastAsia="zh-CN"/>
        </w:rPr>
        <w:t xml:space="preserve">the CA tests with </w:t>
      </w:r>
      <w:r w:rsidRPr="00E8548F">
        <w:rPr>
          <w:lang w:eastAsia="zh-CN"/>
        </w:rPr>
        <w:t xml:space="preserve">less than </w:t>
      </w:r>
      <w:r w:rsidRPr="00E8548F">
        <w:rPr>
          <w:rFonts w:hint="eastAsia"/>
          <w:lang w:eastAsia="zh-CN"/>
        </w:rPr>
        <w:t>the largest number of CCs supported by the UE</w:t>
      </w:r>
      <w:r w:rsidRPr="00E8548F">
        <w:rPr>
          <w:lang w:eastAsia="zh-CN"/>
        </w:rPr>
        <w:t>.</w:t>
      </w:r>
    </w:p>
    <w:p w14:paraId="288A06A5" w14:textId="77777777" w:rsidR="006A208F" w:rsidRDefault="006A208F" w:rsidP="006A208F">
      <w:pPr>
        <w:pStyle w:val="Heading5"/>
        <w:rPr>
          <w:lang w:eastAsia="zh-CN"/>
        </w:rPr>
      </w:pPr>
      <w:bookmarkStart w:id="268" w:name="_Toc67918140"/>
      <w:bookmarkStart w:id="269" w:name="_Toc76298183"/>
      <w:bookmarkStart w:id="270" w:name="_Toc76572195"/>
      <w:bookmarkStart w:id="271" w:name="_Toc76652062"/>
      <w:bookmarkStart w:id="272" w:name="_Toc76652900"/>
      <w:bookmarkStart w:id="273" w:name="_Toc83742172"/>
      <w:bookmarkStart w:id="274" w:name="_Toc91440662"/>
      <w:bookmarkStart w:id="275" w:name="_Toc98849452"/>
      <w:bookmarkStart w:id="276" w:name="_Toc106543305"/>
      <w:bookmarkStart w:id="277" w:name="_Toc106737402"/>
      <w:bookmarkStart w:id="278" w:name="_Toc107233169"/>
      <w:bookmarkStart w:id="279" w:name="_Toc107234759"/>
      <w:bookmarkStart w:id="280" w:name="_Toc107419728"/>
      <w:bookmarkStart w:id="281" w:name="_Toc107477022"/>
      <w:bookmarkStart w:id="282" w:name="_Toc114565859"/>
      <w:bookmarkStart w:id="283" w:name="_Toc123936167"/>
      <w:bookmarkStart w:id="284" w:name="_Toc124377182"/>
      <w:r w:rsidRPr="0052508C">
        <w:rPr>
          <w:rFonts w:hint="eastAsia"/>
          <w:snapToGrid w:val="0"/>
        </w:rPr>
        <w:t>6</w:t>
      </w:r>
      <w:r w:rsidRPr="0052508C">
        <w:rPr>
          <w:snapToGrid w:val="0"/>
        </w:rPr>
        <w:t>.1.1.5</w:t>
      </w:r>
      <w:r>
        <w:rPr>
          <w:rFonts w:hint="eastAsia"/>
          <w:snapToGrid w:val="0"/>
          <w:lang w:eastAsia="zh-CN"/>
        </w:rPr>
        <w:t>.</w:t>
      </w:r>
      <w:r>
        <w:rPr>
          <w:snapToGrid w:val="0"/>
          <w:lang w:eastAsia="zh-CN"/>
        </w:rPr>
        <w:t>4</w:t>
      </w:r>
      <w:r w:rsidRPr="0052508C">
        <w:rPr>
          <w:rFonts w:hint="eastAsia"/>
          <w:snapToGrid w:val="0"/>
        </w:rPr>
        <w:tab/>
      </w:r>
      <w:r w:rsidRPr="00E8548F">
        <w:rPr>
          <w:snapToGrid w:val="0"/>
          <w:kern w:val="2"/>
        </w:rPr>
        <w:t xml:space="preserve">Applicability rule and antenna connection for CA tests with </w:t>
      </w:r>
      <w:r>
        <w:rPr>
          <w:rFonts w:hint="eastAsia"/>
          <w:snapToGrid w:val="0"/>
          <w:kern w:val="2"/>
          <w:lang w:eastAsia="zh-CN"/>
        </w:rPr>
        <w:t xml:space="preserve">4 </w:t>
      </w:r>
      <w:r w:rsidRPr="00E8548F">
        <w:rPr>
          <w:snapToGrid w:val="0"/>
          <w:kern w:val="2"/>
        </w:rPr>
        <w:t>R</w:t>
      </w:r>
      <w:r>
        <w:rPr>
          <w:rFonts w:hint="eastAsia"/>
          <w:snapToGrid w:val="0"/>
          <w:kern w:val="2"/>
          <w:lang w:eastAsia="zh-CN"/>
        </w:rPr>
        <w:t>X</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522DB5DE" w14:textId="77777777" w:rsidR="006A208F" w:rsidRDefault="006A208F" w:rsidP="006A208F">
      <w:pPr>
        <w:rPr>
          <w:lang w:eastAsia="zh-CN"/>
        </w:rPr>
      </w:pPr>
      <w:r w:rsidRPr="00E8548F">
        <w:t xml:space="preserve">All </w:t>
      </w:r>
      <w:r>
        <w:rPr>
          <w:rFonts w:hint="eastAsia"/>
          <w:lang w:eastAsia="zh-CN"/>
        </w:rPr>
        <w:t>the requirements</w:t>
      </w:r>
      <w:r w:rsidRPr="00E8548F">
        <w:t xml:space="preserve"> specified in </w:t>
      </w:r>
      <w:r>
        <w:t>clause 6.2A</w:t>
      </w:r>
      <w:r w:rsidRPr="00E8548F">
        <w:t xml:space="preserve"> </w:t>
      </w:r>
      <w:r>
        <w:rPr>
          <w:rFonts w:hint="eastAsia"/>
          <w:lang w:eastAsia="zh-CN"/>
        </w:rPr>
        <w:t>for CA with</w:t>
      </w:r>
      <w:r w:rsidRPr="00E8548F">
        <w:t xml:space="preserve"> 2</w:t>
      </w:r>
      <w:r>
        <w:rPr>
          <w:rFonts w:hint="eastAsia"/>
          <w:lang w:eastAsia="zh-CN"/>
        </w:rPr>
        <w:t xml:space="preserve"> </w:t>
      </w:r>
      <w:r w:rsidRPr="00E8548F">
        <w:t>R</w:t>
      </w:r>
      <w:r>
        <w:rPr>
          <w:rFonts w:hint="eastAsia"/>
          <w:lang w:eastAsia="zh-CN"/>
        </w:rPr>
        <w:t>X</w:t>
      </w:r>
      <w:r w:rsidRPr="00E8548F">
        <w:t xml:space="preserve"> are </w:t>
      </w:r>
      <w:r>
        <w:rPr>
          <w:rFonts w:hint="eastAsia"/>
          <w:lang w:eastAsia="zh-CN"/>
        </w:rPr>
        <w:t>applied for</w:t>
      </w:r>
      <w:r w:rsidRPr="00E8548F">
        <w:t xml:space="preserve"> 4 R</w:t>
      </w:r>
      <w:r>
        <w:rPr>
          <w:rFonts w:hint="eastAsia"/>
          <w:lang w:eastAsia="zh-CN"/>
        </w:rPr>
        <w:t>X</w:t>
      </w:r>
      <w:r w:rsidRPr="00E8548F">
        <w:t xml:space="preserve"> capable UEs by connecting all 4</w:t>
      </w:r>
      <w:r>
        <w:rPr>
          <w:rFonts w:hint="eastAsia"/>
          <w:lang w:eastAsia="zh-CN"/>
        </w:rPr>
        <w:t xml:space="preserve"> </w:t>
      </w:r>
      <w:r w:rsidRPr="00E8548F">
        <w:t>R</w:t>
      </w:r>
      <w:r>
        <w:rPr>
          <w:rFonts w:hint="eastAsia"/>
          <w:lang w:eastAsia="zh-CN"/>
        </w:rPr>
        <w:t>X</w:t>
      </w:r>
      <w:r w:rsidRPr="00E8548F">
        <w:t xml:space="preserve"> with data source from system simulator</w:t>
      </w:r>
      <w:r>
        <w:rPr>
          <w:rFonts w:hint="eastAsia"/>
          <w:lang w:eastAsia="zh-CN"/>
        </w:rPr>
        <w:t xml:space="preserve"> and</w:t>
      </w:r>
      <w:r w:rsidRPr="00E8548F">
        <w:t xml:space="preserve"> </w:t>
      </w:r>
      <w:r>
        <w:t>reduc</w:t>
      </w:r>
      <w:r>
        <w:rPr>
          <w:rFonts w:hint="eastAsia"/>
          <w:lang w:eastAsia="zh-CN"/>
        </w:rPr>
        <w:t>ing</w:t>
      </w:r>
      <w:r w:rsidRPr="00353B15">
        <w:t xml:space="preserve"> the</w:t>
      </w:r>
      <w:r>
        <w:t xml:space="preserve"> signal</w:t>
      </w:r>
      <w:r w:rsidRPr="00353B15">
        <w:t xml:space="preserve"> power </w:t>
      </w:r>
      <w:r>
        <w:t>density by</w:t>
      </w:r>
      <w:r w:rsidRPr="00353B15">
        <w:t xml:space="preserve"> 3 dB</w:t>
      </w:r>
      <w:r>
        <w:t xml:space="preserve"> compared to the signal power density for 2</w:t>
      </w:r>
      <w:r>
        <w:rPr>
          <w:rFonts w:hint="eastAsia"/>
          <w:lang w:eastAsia="zh-CN"/>
        </w:rPr>
        <w:t xml:space="preserve"> </w:t>
      </w:r>
      <w:r>
        <w:t>R</w:t>
      </w:r>
      <w:r>
        <w:rPr>
          <w:rFonts w:hint="eastAsia"/>
          <w:lang w:eastAsia="zh-CN"/>
        </w:rPr>
        <w:t>X in the test configurations.</w:t>
      </w:r>
    </w:p>
    <w:p w14:paraId="3EA6DBE4" w14:textId="3CFF94A3" w:rsidR="006A208F" w:rsidRDefault="006A208F" w:rsidP="006A208F">
      <w:pPr>
        <w:rPr>
          <w:lang w:eastAsia="zh-CN"/>
        </w:rPr>
      </w:pPr>
    </w:p>
    <w:p w14:paraId="003FCB1F" w14:textId="77777777" w:rsidR="00A3790A" w:rsidRPr="00C25669" w:rsidRDefault="00A3790A" w:rsidP="00A3790A">
      <w:pPr>
        <w:pStyle w:val="Heading4"/>
        <w:rPr>
          <w:lang w:eastAsia="zh-CN"/>
        </w:rPr>
      </w:pPr>
      <w:bookmarkStart w:id="285" w:name="_Toc114565860"/>
      <w:bookmarkStart w:id="286" w:name="_Toc123936168"/>
      <w:bookmarkStart w:id="287" w:name="_Toc124377183"/>
      <w:r w:rsidRPr="00C25669">
        <w:rPr>
          <w:lang w:eastAsia="zh-CN"/>
        </w:rPr>
        <w:t>6.1.1.</w:t>
      </w:r>
      <w:r>
        <w:rPr>
          <w:lang w:eastAsia="zh-CN"/>
        </w:rPr>
        <w:t>6</w:t>
      </w:r>
      <w:r w:rsidRPr="00C25669">
        <w:rPr>
          <w:lang w:eastAsia="zh-CN"/>
        </w:rPr>
        <w:tab/>
        <w:t xml:space="preserve">Applicability of requirements for </w:t>
      </w:r>
      <w:r>
        <w:rPr>
          <w:lang w:eastAsia="zh-CN"/>
        </w:rPr>
        <w:t>RedCap</w:t>
      </w:r>
      <w:bookmarkEnd w:id="285"/>
      <w:bookmarkEnd w:id="286"/>
      <w:bookmarkEnd w:id="287"/>
    </w:p>
    <w:p w14:paraId="2A6024A1" w14:textId="211E6174" w:rsidR="00A3790A" w:rsidRDefault="00A3790A" w:rsidP="00A3790A">
      <w:r w:rsidRPr="00C25669">
        <w:rPr>
          <w:rFonts w:eastAsia="SimSun"/>
        </w:rPr>
        <w:t>The performance requirements in Table 6.1.1.</w:t>
      </w:r>
      <w:r>
        <w:rPr>
          <w:rFonts w:eastAsia="SimSun"/>
        </w:rPr>
        <w:t>6</w:t>
      </w:r>
      <w:r w:rsidRPr="00C25669">
        <w:rPr>
          <w:rFonts w:eastAsia="SimSun"/>
        </w:rPr>
        <w:t>-1 shall apply for UEs which support op</w:t>
      </w:r>
      <w:r>
        <w:rPr>
          <w:rFonts w:eastAsia="SimSun"/>
        </w:rPr>
        <w:t xml:space="preserve">tional feature </w:t>
      </w:r>
      <w:r w:rsidRPr="00B71130">
        <w:rPr>
          <w:rFonts w:eastAsia="SimSun"/>
          <w:i/>
          <w:iCs/>
        </w:rPr>
        <w:t>supportOfRedCap</w:t>
      </w:r>
      <w:r w:rsidRPr="00C25669">
        <w:t>.</w:t>
      </w:r>
    </w:p>
    <w:p w14:paraId="258D6E91" w14:textId="66FD18EC" w:rsidR="001F7E9D" w:rsidRPr="00C25669" w:rsidRDefault="001F7E9D" w:rsidP="00A3790A">
      <w:r>
        <w:t xml:space="preserve">Other performance requirements </w:t>
      </w:r>
      <w:r w:rsidRPr="002663CC">
        <w:t>mandatory for UE supporting NR operation</w:t>
      </w:r>
      <w:r>
        <w:t xml:space="preserve"> defined in Section 6 but not included in table </w:t>
      </w:r>
      <w:r>
        <w:rPr>
          <w:rFonts w:eastAsia="SimSun"/>
        </w:rPr>
        <w:t>6</w:t>
      </w:r>
      <w:r w:rsidRPr="00C25669">
        <w:rPr>
          <w:rFonts w:eastAsia="SimSun"/>
        </w:rPr>
        <w:t>.1.1.</w:t>
      </w:r>
      <w:r>
        <w:rPr>
          <w:rFonts w:eastAsia="SimSun"/>
        </w:rPr>
        <w:t>6</w:t>
      </w:r>
      <w:r w:rsidRPr="00C25669">
        <w:rPr>
          <w:rFonts w:eastAsia="SimSun"/>
        </w:rPr>
        <w:t>-1</w:t>
      </w:r>
      <w:r>
        <w:rPr>
          <w:rFonts w:eastAsia="SimSun"/>
        </w:rPr>
        <w:t xml:space="preserve"> should not be considered applicable to RedCap UEs</w:t>
      </w:r>
      <w:r w:rsidR="0018185A">
        <w:rPr>
          <w:rFonts w:eastAsia="SimSun"/>
        </w:rPr>
        <w:t>.</w:t>
      </w:r>
    </w:p>
    <w:p w14:paraId="4569F496" w14:textId="77777777" w:rsidR="00A3790A" w:rsidRPr="00C25669" w:rsidRDefault="00A3790A" w:rsidP="00A3790A">
      <w:pPr>
        <w:pStyle w:val="TH"/>
      </w:pPr>
      <w:r w:rsidRPr="00C25669">
        <w:t>Table 6.1.1.</w:t>
      </w:r>
      <w:r>
        <w:t>6</w:t>
      </w:r>
      <w:r w:rsidRPr="00C25669">
        <w:t>-1</w:t>
      </w:r>
      <w:r w:rsidRPr="00C25669">
        <w:rPr>
          <w:rFonts w:hint="eastAsia"/>
          <w:lang w:eastAsia="zh-CN"/>
        </w:rPr>
        <w:t>:</w:t>
      </w:r>
      <w:r w:rsidRPr="00C25669">
        <w:t xml:space="preserve"> Requirements applicability for </w:t>
      </w:r>
      <w:r>
        <w:t>RedCap</w:t>
      </w:r>
    </w:p>
    <w:tbl>
      <w:tblPr>
        <w:tblW w:w="48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197"/>
        <w:gridCol w:w="778"/>
        <w:gridCol w:w="2633"/>
        <w:gridCol w:w="1906"/>
      </w:tblGrid>
      <w:tr w:rsidR="00A3790A" w:rsidRPr="00C25669" w14:paraId="7B45FFA5" w14:textId="77777777" w:rsidTr="00FA064B">
        <w:trPr>
          <w:trHeight w:val="58"/>
        </w:trPr>
        <w:tc>
          <w:tcPr>
            <w:tcW w:w="982" w:type="pct"/>
            <w:tcBorders>
              <w:top w:val="single" w:sz="4" w:space="0" w:color="auto"/>
              <w:left w:val="single" w:sz="4" w:space="0" w:color="auto"/>
              <w:bottom w:val="single" w:sz="4" w:space="0" w:color="auto"/>
              <w:right w:val="single" w:sz="4" w:space="0" w:color="auto"/>
            </w:tcBorders>
          </w:tcPr>
          <w:p w14:paraId="0CD9067F" w14:textId="77777777" w:rsidR="00A3790A" w:rsidRPr="00C25669" w:rsidRDefault="00A3790A" w:rsidP="00FA064B">
            <w:pPr>
              <w:pStyle w:val="TAH"/>
              <w:rPr>
                <w:lang w:eastAsia="ko-KR"/>
              </w:rPr>
            </w:pPr>
            <w:r>
              <w:rPr>
                <w:lang w:eastAsia="ko-KR"/>
              </w:rPr>
              <w:t>UE capability</w:t>
            </w:r>
          </w:p>
        </w:tc>
        <w:tc>
          <w:tcPr>
            <w:tcW w:w="1591" w:type="pct"/>
            <w:gridSpan w:val="2"/>
            <w:tcBorders>
              <w:top w:val="single" w:sz="4" w:space="0" w:color="auto"/>
              <w:left w:val="single" w:sz="4" w:space="0" w:color="auto"/>
              <w:bottom w:val="single" w:sz="4" w:space="0" w:color="auto"/>
              <w:right w:val="single" w:sz="4" w:space="0" w:color="auto"/>
            </w:tcBorders>
          </w:tcPr>
          <w:p w14:paraId="7CDAEE1B" w14:textId="77777777" w:rsidR="00A3790A" w:rsidRPr="00C25669" w:rsidRDefault="00A3790A" w:rsidP="00FA064B">
            <w:pPr>
              <w:pStyle w:val="TAH"/>
              <w:rPr>
                <w:lang w:eastAsia="ko-KR"/>
              </w:rPr>
            </w:pPr>
            <w:r w:rsidRPr="00C25669">
              <w:rPr>
                <w:lang w:eastAsia="ko-KR"/>
              </w:rPr>
              <w:t>Test type</w:t>
            </w:r>
          </w:p>
        </w:tc>
        <w:tc>
          <w:tcPr>
            <w:tcW w:w="1408" w:type="pct"/>
            <w:tcBorders>
              <w:top w:val="single" w:sz="4" w:space="0" w:color="auto"/>
              <w:left w:val="single" w:sz="4" w:space="0" w:color="auto"/>
              <w:bottom w:val="single" w:sz="4" w:space="0" w:color="auto"/>
              <w:right w:val="single" w:sz="4" w:space="0" w:color="auto"/>
            </w:tcBorders>
            <w:shd w:val="clear" w:color="auto" w:fill="auto"/>
          </w:tcPr>
          <w:p w14:paraId="75ED75F2" w14:textId="77777777" w:rsidR="00A3790A" w:rsidRPr="00C25669" w:rsidRDefault="00A3790A" w:rsidP="00FA064B">
            <w:pPr>
              <w:pStyle w:val="TAH"/>
              <w:rPr>
                <w:lang w:eastAsia="ko-KR"/>
              </w:rPr>
            </w:pPr>
            <w:r w:rsidRPr="00C25669">
              <w:rPr>
                <w:lang w:eastAsia="ko-KR"/>
              </w:rPr>
              <w:t>Test list</w:t>
            </w:r>
          </w:p>
        </w:tc>
        <w:tc>
          <w:tcPr>
            <w:tcW w:w="1019" w:type="pct"/>
            <w:tcBorders>
              <w:top w:val="single" w:sz="4" w:space="0" w:color="auto"/>
              <w:left w:val="single" w:sz="4" w:space="0" w:color="auto"/>
              <w:bottom w:val="single" w:sz="4" w:space="0" w:color="auto"/>
              <w:right w:val="single" w:sz="4" w:space="0" w:color="auto"/>
            </w:tcBorders>
          </w:tcPr>
          <w:p w14:paraId="31D2B3BC" w14:textId="77777777" w:rsidR="00A3790A" w:rsidRPr="00C25669" w:rsidRDefault="00A3790A" w:rsidP="00FA064B">
            <w:pPr>
              <w:pStyle w:val="TAH"/>
              <w:rPr>
                <w:lang w:eastAsia="ko-KR"/>
              </w:rPr>
            </w:pPr>
            <w:r w:rsidRPr="00C25669">
              <w:rPr>
                <w:lang w:eastAsia="ko-KR"/>
              </w:rPr>
              <w:t>Applicability notes</w:t>
            </w:r>
          </w:p>
        </w:tc>
      </w:tr>
      <w:tr w:rsidR="00A3790A" w:rsidRPr="00C25669" w14:paraId="0B03FDEF" w14:textId="77777777" w:rsidTr="00FA064B">
        <w:trPr>
          <w:trHeight w:val="153"/>
        </w:trPr>
        <w:tc>
          <w:tcPr>
            <w:tcW w:w="982" w:type="pct"/>
            <w:tcBorders>
              <w:top w:val="single" w:sz="4" w:space="0" w:color="auto"/>
              <w:left w:val="single" w:sz="4" w:space="0" w:color="auto"/>
              <w:bottom w:val="nil"/>
              <w:right w:val="single" w:sz="4" w:space="0" w:color="auto"/>
            </w:tcBorders>
            <w:shd w:val="clear" w:color="auto" w:fill="auto"/>
          </w:tcPr>
          <w:p w14:paraId="476D60AA" w14:textId="77777777" w:rsidR="00A3790A" w:rsidRPr="00C25669" w:rsidRDefault="00A3790A" w:rsidP="00FA064B">
            <w:pPr>
              <w:pStyle w:val="TAL"/>
              <w:rPr>
                <w:lang w:val="en-US" w:eastAsia="zh-CN"/>
              </w:rPr>
            </w:pPr>
            <w:r>
              <w:rPr>
                <w:rFonts w:eastAsia="SimSun"/>
                <w:lang w:val="en-US" w:eastAsia="zh-CN"/>
              </w:rPr>
              <w:t>RedCap with 1RX</w:t>
            </w:r>
          </w:p>
        </w:tc>
        <w:tc>
          <w:tcPr>
            <w:tcW w:w="1175" w:type="pct"/>
            <w:tcBorders>
              <w:top w:val="single" w:sz="4" w:space="0" w:color="auto"/>
              <w:left w:val="single" w:sz="4" w:space="0" w:color="auto"/>
              <w:bottom w:val="nil"/>
              <w:right w:val="single" w:sz="4" w:space="0" w:color="auto"/>
            </w:tcBorders>
          </w:tcPr>
          <w:p w14:paraId="4A22402F" w14:textId="77777777" w:rsidR="00A3790A" w:rsidRPr="00C25669" w:rsidRDefault="00A3790A" w:rsidP="00FA064B">
            <w:pPr>
              <w:pStyle w:val="TAL"/>
              <w:rPr>
                <w:lang w:val="en-US" w:eastAsia="zh-CN"/>
              </w:rPr>
            </w:pPr>
            <w:r w:rsidRPr="0062375F">
              <w:rPr>
                <w:rFonts w:eastAsia="SimSun"/>
                <w:lang w:val="en-US" w:eastAsia="zh-CN"/>
              </w:rPr>
              <w:t>FR1 FDD</w:t>
            </w:r>
            <w:r>
              <w:rPr>
                <w:rFonts w:eastAsia="SimSun"/>
                <w:lang w:val="en-US" w:eastAsia="zh-CN"/>
              </w:rPr>
              <w:t xml:space="preserve"> and HD-FDD (Note 1)</w:t>
            </w:r>
          </w:p>
        </w:tc>
        <w:tc>
          <w:tcPr>
            <w:tcW w:w="416" w:type="pct"/>
            <w:tcBorders>
              <w:left w:val="single" w:sz="4" w:space="0" w:color="auto"/>
            </w:tcBorders>
            <w:shd w:val="clear" w:color="auto" w:fill="auto"/>
          </w:tcPr>
          <w:p w14:paraId="1F053088" w14:textId="77777777" w:rsidR="00A3790A" w:rsidRPr="00C25669" w:rsidRDefault="00A3790A" w:rsidP="00FA064B">
            <w:pPr>
              <w:pStyle w:val="TAL"/>
              <w:rPr>
                <w:lang w:val="en-US" w:eastAsia="zh-CN"/>
              </w:rPr>
            </w:pPr>
            <w:r>
              <w:rPr>
                <w:rFonts w:eastAsia="SimSun"/>
                <w:lang w:val="en-US" w:eastAsia="zh-CN"/>
              </w:rPr>
              <w:t>CQI</w:t>
            </w:r>
          </w:p>
        </w:tc>
        <w:tc>
          <w:tcPr>
            <w:tcW w:w="1408" w:type="pct"/>
            <w:tcBorders>
              <w:right w:val="single" w:sz="4" w:space="0" w:color="auto"/>
            </w:tcBorders>
            <w:shd w:val="clear" w:color="auto" w:fill="auto"/>
          </w:tcPr>
          <w:p w14:paraId="252382A3" w14:textId="77777777" w:rsidR="00A3790A" w:rsidRPr="00581BF5" w:rsidRDefault="00A3790A" w:rsidP="00FA064B">
            <w:pPr>
              <w:pStyle w:val="TAL"/>
            </w:pPr>
            <w:r w:rsidRPr="00581BF5">
              <w:rPr>
                <w:rFonts w:eastAsia="SimSun"/>
                <w:lang w:val="en-US" w:eastAsia="zh-CN"/>
              </w:rPr>
              <w:t xml:space="preserve">All tests in Clause </w:t>
            </w:r>
            <w:r w:rsidRPr="00581BF5">
              <w:t>6.2.1.1.1.1</w:t>
            </w:r>
          </w:p>
          <w:p w14:paraId="5E5767A7" w14:textId="77777777" w:rsidR="00A3790A" w:rsidRPr="00581BF5" w:rsidRDefault="00A3790A" w:rsidP="00FA064B">
            <w:pPr>
              <w:pStyle w:val="TAL"/>
              <w:rPr>
                <w:lang w:val="en-US" w:eastAsia="zh-CN"/>
              </w:rPr>
            </w:pPr>
            <w:r w:rsidRPr="00581BF5">
              <w:t>All tests in Clause 6.2.1.1.2.1</w:t>
            </w:r>
          </w:p>
        </w:tc>
        <w:tc>
          <w:tcPr>
            <w:tcW w:w="1019" w:type="pct"/>
            <w:tcBorders>
              <w:top w:val="single" w:sz="4" w:space="0" w:color="auto"/>
              <w:left w:val="single" w:sz="4" w:space="0" w:color="auto"/>
              <w:bottom w:val="nil"/>
              <w:right w:val="single" w:sz="4" w:space="0" w:color="auto"/>
            </w:tcBorders>
            <w:shd w:val="clear" w:color="auto" w:fill="auto"/>
          </w:tcPr>
          <w:p w14:paraId="5A305399" w14:textId="77777777" w:rsidR="00A3790A" w:rsidRPr="00C25669" w:rsidRDefault="00A3790A" w:rsidP="00FA064B">
            <w:pPr>
              <w:pStyle w:val="TAL"/>
              <w:rPr>
                <w:lang w:val="en-US" w:eastAsia="zh-CN"/>
              </w:rPr>
            </w:pPr>
          </w:p>
        </w:tc>
      </w:tr>
      <w:tr w:rsidR="00A3790A" w:rsidRPr="00C25669" w14:paraId="64D070C3" w14:textId="77777777" w:rsidTr="00FA064B">
        <w:trPr>
          <w:trHeight w:val="58"/>
        </w:trPr>
        <w:tc>
          <w:tcPr>
            <w:tcW w:w="982" w:type="pct"/>
            <w:tcBorders>
              <w:top w:val="nil"/>
              <w:left w:val="single" w:sz="4" w:space="0" w:color="auto"/>
              <w:bottom w:val="nil"/>
              <w:right w:val="single" w:sz="4" w:space="0" w:color="auto"/>
            </w:tcBorders>
            <w:shd w:val="clear" w:color="auto" w:fill="auto"/>
          </w:tcPr>
          <w:p w14:paraId="33317C23" w14:textId="77777777" w:rsidR="00A3790A" w:rsidRPr="00C25669" w:rsidRDefault="00A3790A" w:rsidP="00FA064B">
            <w:pPr>
              <w:pStyle w:val="TAL"/>
              <w:rPr>
                <w:lang w:val="en-US" w:eastAsia="zh-CN"/>
              </w:rPr>
            </w:pPr>
          </w:p>
        </w:tc>
        <w:tc>
          <w:tcPr>
            <w:tcW w:w="1175" w:type="pct"/>
            <w:tcBorders>
              <w:top w:val="nil"/>
              <w:left w:val="single" w:sz="4" w:space="0" w:color="auto"/>
              <w:bottom w:val="nil"/>
              <w:right w:val="single" w:sz="4" w:space="0" w:color="auto"/>
            </w:tcBorders>
          </w:tcPr>
          <w:p w14:paraId="0C741B0B" w14:textId="77777777" w:rsidR="00A3790A" w:rsidRPr="0062375F" w:rsidRDefault="00A3790A" w:rsidP="00FA064B">
            <w:pPr>
              <w:pStyle w:val="TAL"/>
              <w:rPr>
                <w:rFonts w:eastAsia="SimSun"/>
                <w:lang w:val="en-US" w:eastAsia="zh-CN"/>
              </w:rPr>
            </w:pPr>
          </w:p>
        </w:tc>
        <w:tc>
          <w:tcPr>
            <w:tcW w:w="416" w:type="pct"/>
            <w:tcBorders>
              <w:left w:val="single" w:sz="4" w:space="0" w:color="auto"/>
            </w:tcBorders>
            <w:shd w:val="clear" w:color="auto" w:fill="auto"/>
          </w:tcPr>
          <w:p w14:paraId="5D3E1DAE" w14:textId="77777777" w:rsidR="00A3790A" w:rsidRPr="0062375F" w:rsidRDefault="00A3790A" w:rsidP="00FA064B">
            <w:pPr>
              <w:pStyle w:val="TAL"/>
              <w:rPr>
                <w:rFonts w:eastAsia="SimSun"/>
                <w:lang w:val="en-US" w:eastAsia="zh-CN"/>
              </w:rPr>
            </w:pPr>
            <w:r>
              <w:rPr>
                <w:rFonts w:eastAsia="SimSun"/>
                <w:lang w:val="en-US" w:eastAsia="zh-CN"/>
              </w:rPr>
              <w:t>PMI</w:t>
            </w:r>
          </w:p>
        </w:tc>
        <w:tc>
          <w:tcPr>
            <w:tcW w:w="1408" w:type="pct"/>
            <w:tcBorders>
              <w:right w:val="single" w:sz="4" w:space="0" w:color="auto"/>
            </w:tcBorders>
            <w:shd w:val="clear" w:color="auto" w:fill="auto"/>
          </w:tcPr>
          <w:p w14:paraId="33058E41" w14:textId="77777777" w:rsidR="00A3790A" w:rsidRPr="00581BF5" w:rsidRDefault="00A3790A" w:rsidP="00FA064B">
            <w:pPr>
              <w:keepNext/>
              <w:keepLines/>
              <w:spacing w:after="0"/>
              <w:rPr>
                <w:rFonts w:ascii="Arial" w:eastAsia="SimSun" w:hAnsi="Arial"/>
                <w:sz w:val="18"/>
                <w:lang w:val="en-US" w:eastAsia="zh-CN"/>
              </w:rPr>
            </w:pPr>
            <w:r w:rsidRPr="00581BF5">
              <w:rPr>
                <w:rFonts w:ascii="Arial" w:eastAsia="SimSun" w:hAnsi="Arial"/>
                <w:sz w:val="18"/>
                <w:lang w:val="en-US" w:eastAsia="zh-CN"/>
              </w:rPr>
              <w:t xml:space="preserve">All tests in Clause </w:t>
            </w:r>
            <w:r w:rsidRPr="00581BF5">
              <w:rPr>
                <w:rFonts w:ascii="Arial" w:hAnsi="Arial"/>
                <w:sz w:val="18"/>
              </w:rPr>
              <w:t>6.3.1.1.1</w:t>
            </w:r>
          </w:p>
        </w:tc>
        <w:tc>
          <w:tcPr>
            <w:tcW w:w="1019" w:type="pct"/>
            <w:tcBorders>
              <w:top w:val="nil"/>
              <w:left w:val="single" w:sz="4" w:space="0" w:color="auto"/>
              <w:bottom w:val="nil"/>
              <w:right w:val="single" w:sz="4" w:space="0" w:color="auto"/>
            </w:tcBorders>
            <w:shd w:val="clear" w:color="auto" w:fill="auto"/>
          </w:tcPr>
          <w:p w14:paraId="772F189F" w14:textId="77777777" w:rsidR="00A3790A" w:rsidRPr="00C25669" w:rsidRDefault="00A3790A" w:rsidP="00FA064B">
            <w:pPr>
              <w:pStyle w:val="TAL"/>
              <w:rPr>
                <w:lang w:val="en-US" w:eastAsia="zh-CN"/>
              </w:rPr>
            </w:pPr>
          </w:p>
        </w:tc>
      </w:tr>
      <w:tr w:rsidR="00A3790A" w:rsidRPr="00C25669" w14:paraId="1582AE95" w14:textId="77777777" w:rsidTr="00FA064B">
        <w:trPr>
          <w:trHeight w:val="58"/>
        </w:trPr>
        <w:tc>
          <w:tcPr>
            <w:tcW w:w="982" w:type="pct"/>
            <w:tcBorders>
              <w:top w:val="nil"/>
              <w:left w:val="single" w:sz="4" w:space="0" w:color="auto"/>
              <w:bottom w:val="nil"/>
              <w:right w:val="single" w:sz="4" w:space="0" w:color="auto"/>
            </w:tcBorders>
            <w:shd w:val="clear" w:color="auto" w:fill="auto"/>
          </w:tcPr>
          <w:p w14:paraId="2B82E359" w14:textId="77777777" w:rsidR="00A3790A" w:rsidRPr="00C25669" w:rsidRDefault="00A3790A" w:rsidP="00FA064B">
            <w:pPr>
              <w:pStyle w:val="TAL"/>
              <w:rPr>
                <w:lang w:val="en-US" w:eastAsia="zh-CN"/>
              </w:rPr>
            </w:pPr>
          </w:p>
        </w:tc>
        <w:tc>
          <w:tcPr>
            <w:tcW w:w="1175" w:type="pct"/>
            <w:tcBorders>
              <w:top w:val="single" w:sz="4" w:space="0" w:color="auto"/>
              <w:left w:val="single" w:sz="4" w:space="0" w:color="auto"/>
              <w:bottom w:val="nil"/>
              <w:right w:val="single" w:sz="4" w:space="0" w:color="auto"/>
            </w:tcBorders>
          </w:tcPr>
          <w:p w14:paraId="5758A67F" w14:textId="77777777" w:rsidR="00A3790A" w:rsidRPr="0062375F" w:rsidRDefault="00A3790A" w:rsidP="00FA064B">
            <w:pPr>
              <w:pStyle w:val="TAL"/>
              <w:rPr>
                <w:rFonts w:eastAsia="SimSun"/>
                <w:lang w:val="en-US" w:eastAsia="zh-CN"/>
              </w:rPr>
            </w:pPr>
            <w:r w:rsidRPr="0062375F">
              <w:rPr>
                <w:rFonts w:eastAsia="SimSun"/>
                <w:lang w:val="en-US" w:eastAsia="zh-CN"/>
              </w:rPr>
              <w:t>FR1 TDD</w:t>
            </w:r>
          </w:p>
        </w:tc>
        <w:tc>
          <w:tcPr>
            <w:tcW w:w="416" w:type="pct"/>
            <w:tcBorders>
              <w:left w:val="single" w:sz="4" w:space="0" w:color="auto"/>
            </w:tcBorders>
            <w:shd w:val="clear" w:color="auto" w:fill="auto"/>
          </w:tcPr>
          <w:p w14:paraId="7EF835D1" w14:textId="77777777" w:rsidR="00A3790A" w:rsidRPr="0062375F" w:rsidRDefault="00A3790A" w:rsidP="00FA064B">
            <w:pPr>
              <w:pStyle w:val="TAL"/>
              <w:rPr>
                <w:rFonts w:eastAsia="SimSun"/>
                <w:lang w:val="en-US" w:eastAsia="zh-CN"/>
              </w:rPr>
            </w:pPr>
            <w:r>
              <w:rPr>
                <w:rFonts w:eastAsia="SimSun"/>
                <w:lang w:val="en-US" w:eastAsia="zh-CN"/>
              </w:rPr>
              <w:t>CQI</w:t>
            </w:r>
          </w:p>
        </w:tc>
        <w:tc>
          <w:tcPr>
            <w:tcW w:w="1408" w:type="pct"/>
            <w:tcBorders>
              <w:right w:val="single" w:sz="4" w:space="0" w:color="auto"/>
            </w:tcBorders>
            <w:shd w:val="clear" w:color="auto" w:fill="auto"/>
          </w:tcPr>
          <w:p w14:paraId="13359168" w14:textId="77777777" w:rsidR="00A3790A" w:rsidRPr="00581BF5" w:rsidRDefault="00A3790A" w:rsidP="00FA064B">
            <w:pPr>
              <w:keepNext/>
              <w:keepLines/>
              <w:spacing w:after="0"/>
              <w:rPr>
                <w:rFonts w:ascii="Arial" w:hAnsi="Arial"/>
                <w:sz w:val="18"/>
              </w:rPr>
            </w:pPr>
            <w:r w:rsidRPr="00581BF5">
              <w:rPr>
                <w:rFonts w:ascii="Arial" w:eastAsia="SimSun" w:hAnsi="Arial"/>
                <w:sz w:val="18"/>
                <w:lang w:val="en-US" w:eastAsia="zh-CN"/>
              </w:rPr>
              <w:t xml:space="preserve">All tests in Clause </w:t>
            </w:r>
            <w:r w:rsidRPr="00581BF5">
              <w:rPr>
                <w:rFonts w:ascii="Arial" w:hAnsi="Arial"/>
                <w:sz w:val="18"/>
              </w:rPr>
              <w:t>6.2.1.2.1.1</w:t>
            </w:r>
          </w:p>
          <w:p w14:paraId="09180DA3" w14:textId="77777777" w:rsidR="00A3790A" w:rsidRPr="00581BF5" w:rsidRDefault="00A3790A" w:rsidP="00FA064B">
            <w:pPr>
              <w:keepNext/>
              <w:keepLines/>
              <w:spacing w:after="0"/>
              <w:rPr>
                <w:rFonts w:ascii="Arial" w:eastAsia="SimSun" w:hAnsi="Arial"/>
                <w:sz w:val="18"/>
                <w:lang w:val="en-US" w:eastAsia="zh-CN"/>
              </w:rPr>
            </w:pPr>
            <w:r w:rsidRPr="00581BF5">
              <w:rPr>
                <w:rFonts w:ascii="Arial" w:eastAsia="SimSun" w:hAnsi="Arial"/>
                <w:sz w:val="18"/>
              </w:rPr>
              <w:t xml:space="preserve">All tests in Clause </w:t>
            </w:r>
            <w:r w:rsidRPr="00581BF5">
              <w:rPr>
                <w:rFonts w:ascii="Arial" w:hAnsi="Arial"/>
                <w:sz w:val="18"/>
              </w:rPr>
              <w:t>6.2.1.2.2.1</w:t>
            </w:r>
          </w:p>
        </w:tc>
        <w:tc>
          <w:tcPr>
            <w:tcW w:w="1019" w:type="pct"/>
            <w:tcBorders>
              <w:top w:val="nil"/>
              <w:left w:val="single" w:sz="4" w:space="0" w:color="auto"/>
              <w:bottom w:val="nil"/>
              <w:right w:val="single" w:sz="4" w:space="0" w:color="auto"/>
            </w:tcBorders>
            <w:shd w:val="clear" w:color="auto" w:fill="auto"/>
          </w:tcPr>
          <w:p w14:paraId="7ACFEB4C" w14:textId="77777777" w:rsidR="00A3790A" w:rsidRPr="00C25669" w:rsidRDefault="00A3790A" w:rsidP="00FA064B">
            <w:pPr>
              <w:pStyle w:val="TAL"/>
              <w:rPr>
                <w:lang w:val="en-US" w:eastAsia="zh-CN"/>
              </w:rPr>
            </w:pPr>
          </w:p>
        </w:tc>
      </w:tr>
      <w:tr w:rsidR="00A3790A" w:rsidRPr="00C25669" w14:paraId="7274A7C2" w14:textId="77777777" w:rsidTr="00FA064B">
        <w:trPr>
          <w:trHeight w:val="58"/>
        </w:trPr>
        <w:tc>
          <w:tcPr>
            <w:tcW w:w="982" w:type="pct"/>
            <w:tcBorders>
              <w:top w:val="nil"/>
              <w:left w:val="single" w:sz="4" w:space="0" w:color="auto"/>
              <w:bottom w:val="nil"/>
              <w:right w:val="single" w:sz="4" w:space="0" w:color="auto"/>
            </w:tcBorders>
            <w:shd w:val="clear" w:color="auto" w:fill="auto"/>
          </w:tcPr>
          <w:p w14:paraId="51705A3A" w14:textId="77777777" w:rsidR="00A3790A" w:rsidRPr="00C25669" w:rsidRDefault="00A3790A" w:rsidP="00FA064B">
            <w:pPr>
              <w:pStyle w:val="TAL"/>
              <w:rPr>
                <w:lang w:val="en-US" w:eastAsia="zh-CN"/>
              </w:rPr>
            </w:pPr>
          </w:p>
        </w:tc>
        <w:tc>
          <w:tcPr>
            <w:tcW w:w="1175" w:type="pct"/>
            <w:tcBorders>
              <w:top w:val="nil"/>
              <w:left w:val="single" w:sz="4" w:space="0" w:color="auto"/>
              <w:bottom w:val="nil"/>
              <w:right w:val="single" w:sz="4" w:space="0" w:color="auto"/>
            </w:tcBorders>
          </w:tcPr>
          <w:p w14:paraId="5E424394" w14:textId="77777777" w:rsidR="00A3790A" w:rsidRPr="0062375F" w:rsidRDefault="00A3790A" w:rsidP="00FA064B">
            <w:pPr>
              <w:pStyle w:val="TAL"/>
              <w:rPr>
                <w:rFonts w:eastAsia="SimSun"/>
                <w:lang w:val="en-US" w:eastAsia="zh-CN"/>
              </w:rPr>
            </w:pPr>
          </w:p>
        </w:tc>
        <w:tc>
          <w:tcPr>
            <w:tcW w:w="416" w:type="pct"/>
            <w:tcBorders>
              <w:left w:val="single" w:sz="4" w:space="0" w:color="auto"/>
            </w:tcBorders>
            <w:shd w:val="clear" w:color="auto" w:fill="auto"/>
          </w:tcPr>
          <w:p w14:paraId="2F275CCF" w14:textId="77777777" w:rsidR="00A3790A" w:rsidRPr="0062375F" w:rsidRDefault="00A3790A" w:rsidP="00FA064B">
            <w:pPr>
              <w:pStyle w:val="TAL"/>
              <w:rPr>
                <w:rFonts w:eastAsia="SimSun"/>
                <w:lang w:val="en-US" w:eastAsia="zh-CN"/>
              </w:rPr>
            </w:pPr>
            <w:r>
              <w:rPr>
                <w:rFonts w:eastAsia="SimSun"/>
                <w:lang w:val="en-US" w:eastAsia="zh-CN"/>
              </w:rPr>
              <w:t>PMI</w:t>
            </w:r>
          </w:p>
        </w:tc>
        <w:tc>
          <w:tcPr>
            <w:tcW w:w="1408" w:type="pct"/>
            <w:tcBorders>
              <w:right w:val="single" w:sz="4" w:space="0" w:color="auto"/>
            </w:tcBorders>
            <w:shd w:val="clear" w:color="auto" w:fill="auto"/>
          </w:tcPr>
          <w:p w14:paraId="14203516" w14:textId="77777777" w:rsidR="00A3790A" w:rsidRPr="00581BF5" w:rsidRDefault="00A3790A" w:rsidP="00FA064B">
            <w:pPr>
              <w:keepNext/>
              <w:keepLines/>
              <w:spacing w:after="0"/>
              <w:rPr>
                <w:rFonts w:ascii="Arial" w:eastAsia="SimSun" w:hAnsi="Arial"/>
                <w:sz w:val="18"/>
                <w:lang w:val="en-US" w:eastAsia="zh-CN"/>
              </w:rPr>
            </w:pPr>
            <w:r w:rsidRPr="00581BF5">
              <w:rPr>
                <w:rFonts w:ascii="Arial" w:eastAsia="SimSun" w:hAnsi="Arial"/>
                <w:sz w:val="18"/>
                <w:lang w:val="en-US" w:eastAsia="zh-CN"/>
              </w:rPr>
              <w:t xml:space="preserve">All tests in Clause </w:t>
            </w:r>
            <w:r w:rsidRPr="00581BF5">
              <w:rPr>
                <w:rFonts w:ascii="Arial" w:hAnsi="Arial"/>
                <w:sz w:val="18"/>
              </w:rPr>
              <w:t>6.3.1.2.1</w:t>
            </w:r>
          </w:p>
        </w:tc>
        <w:tc>
          <w:tcPr>
            <w:tcW w:w="1019" w:type="pct"/>
            <w:tcBorders>
              <w:top w:val="nil"/>
              <w:left w:val="single" w:sz="4" w:space="0" w:color="auto"/>
              <w:bottom w:val="single" w:sz="4" w:space="0" w:color="auto"/>
              <w:right w:val="single" w:sz="4" w:space="0" w:color="auto"/>
            </w:tcBorders>
            <w:shd w:val="clear" w:color="auto" w:fill="auto"/>
          </w:tcPr>
          <w:p w14:paraId="32A15633" w14:textId="77777777" w:rsidR="00A3790A" w:rsidRPr="00C25669" w:rsidRDefault="00A3790A" w:rsidP="00FA064B">
            <w:pPr>
              <w:pStyle w:val="TAL"/>
              <w:rPr>
                <w:lang w:val="en-US" w:eastAsia="zh-CN"/>
              </w:rPr>
            </w:pPr>
          </w:p>
        </w:tc>
      </w:tr>
      <w:tr w:rsidR="00A3790A" w:rsidRPr="00C25669" w14:paraId="20704B1A" w14:textId="77777777" w:rsidTr="00FA064B">
        <w:trPr>
          <w:trHeight w:val="58"/>
        </w:trPr>
        <w:tc>
          <w:tcPr>
            <w:tcW w:w="982" w:type="pct"/>
            <w:tcBorders>
              <w:top w:val="single" w:sz="4" w:space="0" w:color="auto"/>
              <w:left w:val="single" w:sz="4" w:space="0" w:color="auto"/>
              <w:bottom w:val="nil"/>
              <w:right w:val="single" w:sz="4" w:space="0" w:color="auto"/>
            </w:tcBorders>
            <w:shd w:val="clear" w:color="auto" w:fill="auto"/>
          </w:tcPr>
          <w:p w14:paraId="0054B764" w14:textId="77777777" w:rsidR="00A3790A" w:rsidRPr="00C25669" w:rsidRDefault="00A3790A" w:rsidP="00FA064B">
            <w:pPr>
              <w:pStyle w:val="TAL"/>
              <w:rPr>
                <w:lang w:val="en-US" w:eastAsia="zh-CN"/>
              </w:rPr>
            </w:pPr>
            <w:r>
              <w:rPr>
                <w:lang w:val="en-US" w:eastAsia="zh-CN"/>
              </w:rPr>
              <w:t>RedCap with 2RX</w:t>
            </w:r>
          </w:p>
        </w:tc>
        <w:tc>
          <w:tcPr>
            <w:tcW w:w="1175" w:type="pct"/>
            <w:tcBorders>
              <w:top w:val="single" w:sz="4" w:space="0" w:color="auto"/>
              <w:left w:val="single" w:sz="4" w:space="0" w:color="auto"/>
              <w:bottom w:val="nil"/>
              <w:right w:val="single" w:sz="4" w:space="0" w:color="auto"/>
            </w:tcBorders>
          </w:tcPr>
          <w:p w14:paraId="4D0C18D2" w14:textId="77777777" w:rsidR="00A3790A" w:rsidRPr="00765AF9" w:rsidRDefault="00A3790A" w:rsidP="00FA064B">
            <w:pPr>
              <w:pStyle w:val="TAL"/>
              <w:rPr>
                <w:rFonts w:eastAsia="SimSun"/>
                <w:lang w:val="en-US" w:eastAsia="zh-CN"/>
              </w:rPr>
            </w:pPr>
            <w:r w:rsidRPr="0062375F">
              <w:rPr>
                <w:rFonts w:eastAsia="SimSun"/>
                <w:lang w:val="en-US" w:eastAsia="zh-CN"/>
              </w:rPr>
              <w:t>FR1 FDD</w:t>
            </w:r>
            <w:r>
              <w:rPr>
                <w:rFonts w:eastAsia="SimSun"/>
                <w:lang w:val="en-US" w:eastAsia="zh-CN"/>
              </w:rPr>
              <w:t xml:space="preserve"> and HD-FDD (Note 1)</w:t>
            </w:r>
          </w:p>
        </w:tc>
        <w:tc>
          <w:tcPr>
            <w:tcW w:w="416" w:type="pct"/>
            <w:tcBorders>
              <w:top w:val="single" w:sz="4" w:space="0" w:color="auto"/>
              <w:left w:val="single" w:sz="4" w:space="0" w:color="auto"/>
              <w:bottom w:val="single" w:sz="4" w:space="0" w:color="auto"/>
              <w:right w:val="single" w:sz="4" w:space="0" w:color="auto"/>
            </w:tcBorders>
            <w:shd w:val="clear" w:color="auto" w:fill="auto"/>
          </w:tcPr>
          <w:p w14:paraId="6421118C" w14:textId="77777777" w:rsidR="00A3790A" w:rsidRPr="00765AF9" w:rsidRDefault="00A3790A" w:rsidP="00FA064B">
            <w:pPr>
              <w:pStyle w:val="TAL"/>
              <w:rPr>
                <w:rFonts w:eastAsia="SimSun"/>
                <w:lang w:val="en-US" w:eastAsia="zh-CN"/>
              </w:rPr>
            </w:pPr>
            <w:r>
              <w:rPr>
                <w:rFonts w:eastAsia="SimSun"/>
                <w:lang w:val="en-US" w:eastAsia="zh-CN"/>
              </w:rPr>
              <w:t>CQI</w:t>
            </w:r>
          </w:p>
        </w:tc>
        <w:tc>
          <w:tcPr>
            <w:tcW w:w="1408" w:type="pct"/>
            <w:tcBorders>
              <w:top w:val="single" w:sz="4" w:space="0" w:color="auto"/>
              <w:left w:val="single" w:sz="4" w:space="0" w:color="auto"/>
              <w:bottom w:val="single" w:sz="4" w:space="0" w:color="auto"/>
              <w:right w:val="single" w:sz="4" w:space="0" w:color="auto"/>
            </w:tcBorders>
            <w:shd w:val="clear" w:color="auto" w:fill="auto"/>
          </w:tcPr>
          <w:p w14:paraId="63AB073E" w14:textId="77777777" w:rsidR="00A3790A" w:rsidRPr="00581BF5" w:rsidRDefault="00A3790A" w:rsidP="00FA064B">
            <w:pPr>
              <w:rPr>
                <w:rFonts w:ascii="Arial" w:hAnsi="Arial"/>
                <w:sz w:val="18"/>
              </w:rPr>
            </w:pPr>
            <w:r w:rsidRPr="00581BF5">
              <w:rPr>
                <w:rFonts w:ascii="Arial" w:eastAsia="SimSun" w:hAnsi="Arial"/>
                <w:sz w:val="18"/>
                <w:lang w:val="en-US" w:eastAsia="zh-CN"/>
              </w:rPr>
              <w:t xml:space="preserve">All tests in Clause </w:t>
            </w:r>
            <w:r w:rsidRPr="00581BF5">
              <w:rPr>
                <w:rFonts w:ascii="Arial" w:hAnsi="Arial"/>
                <w:sz w:val="18"/>
              </w:rPr>
              <w:t>6.2.</w:t>
            </w:r>
            <w:r>
              <w:rPr>
                <w:rFonts w:ascii="Arial" w:hAnsi="Arial"/>
                <w:sz w:val="18"/>
              </w:rPr>
              <w:t>2</w:t>
            </w:r>
            <w:r w:rsidRPr="00581BF5">
              <w:rPr>
                <w:rFonts w:ascii="Arial" w:hAnsi="Arial"/>
                <w:sz w:val="18"/>
              </w:rPr>
              <w:t>.</w:t>
            </w:r>
            <w:r>
              <w:rPr>
                <w:rFonts w:ascii="Arial" w:hAnsi="Arial"/>
                <w:sz w:val="18"/>
              </w:rPr>
              <w:t>1</w:t>
            </w:r>
            <w:r w:rsidRPr="00581BF5">
              <w:rPr>
                <w:rFonts w:ascii="Arial" w:hAnsi="Arial"/>
                <w:sz w:val="18"/>
              </w:rPr>
              <w:t>.1.</w:t>
            </w:r>
            <w:r>
              <w:rPr>
                <w:rFonts w:ascii="Arial" w:hAnsi="Arial"/>
                <w:sz w:val="18"/>
              </w:rPr>
              <w:t>4</w:t>
            </w:r>
          </w:p>
          <w:p w14:paraId="3341B821" w14:textId="109E0C25" w:rsidR="00A3790A" w:rsidRPr="00581BF5" w:rsidRDefault="00A3790A" w:rsidP="00FA064B">
            <w:pPr>
              <w:rPr>
                <w:rFonts w:ascii="Arial" w:hAnsi="Arial"/>
                <w:sz w:val="18"/>
              </w:rPr>
            </w:pPr>
            <w:r w:rsidRPr="00581BF5">
              <w:rPr>
                <w:rFonts w:ascii="Arial" w:hAnsi="Arial"/>
                <w:sz w:val="18"/>
              </w:rPr>
              <w:t>All tests in Clause 6.2.2.1.</w:t>
            </w:r>
            <w:r>
              <w:rPr>
                <w:rFonts w:ascii="Arial" w:hAnsi="Arial"/>
                <w:sz w:val="18"/>
              </w:rPr>
              <w:t>2</w:t>
            </w:r>
            <w:r w:rsidRPr="00581BF5">
              <w:rPr>
                <w:rFonts w:ascii="Arial" w:hAnsi="Arial"/>
                <w:sz w:val="18"/>
              </w:rPr>
              <w:t>.</w:t>
            </w:r>
            <w:r>
              <w:rPr>
                <w:rFonts w:ascii="Arial" w:hAnsi="Arial"/>
                <w:sz w:val="18"/>
              </w:rPr>
              <w:t>4</w:t>
            </w:r>
          </w:p>
        </w:tc>
        <w:tc>
          <w:tcPr>
            <w:tcW w:w="1019" w:type="pct"/>
            <w:tcBorders>
              <w:top w:val="single" w:sz="4" w:space="0" w:color="auto"/>
              <w:left w:val="single" w:sz="4" w:space="0" w:color="auto"/>
              <w:bottom w:val="nil"/>
              <w:right w:val="single" w:sz="4" w:space="0" w:color="auto"/>
            </w:tcBorders>
            <w:shd w:val="clear" w:color="auto" w:fill="auto"/>
          </w:tcPr>
          <w:p w14:paraId="7B41A553" w14:textId="77777777" w:rsidR="00A3790A" w:rsidRPr="00C25669" w:rsidRDefault="00A3790A" w:rsidP="00FA064B">
            <w:pPr>
              <w:pStyle w:val="TAL"/>
              <w:rPr>
                <w:lang w:val="en-US" w:eastAsia="zh-CN"/>
              </w:rPr>
            </w:pPr>
          </w:p>
        </w:tc>
      </w:tr>
      <w:tr w:rsidR="00A3790A" w:rsidRPr="00C25669" w14:paraId="03E71213" w14:textId="77777777" w:rsidTr="00FA064B">
        <w:trPr>
          <w:trHeight w:val="58"/>
        </w:trPr>
        <w:tc>
          <w:tcPr>
            <w:tcW w:w="982" w:type="pct"/>
            <w:tcBorders>
              <w:top w:val="nil"/>
              <w:left w:val="single" w:sz="4" w:space="0" w:color="auto"/>
              <w:bottom w:val="nil"/>
              <w:right w:val="single" w:sz="4" w:space="0" w:color="auto"/>
            </w:tcBorders>
            <w:shd w:val="clear" w:color="auto" w:fill="auto"/>
          </w:tcPr>
          <w:p w14:paraId="0EFDF84B" w14:textId="77777777" w:rsidR="00A3790A" w:rsidRPr="00765AF9" w:rsidRDefault="00A3790A" w:rsidP="00FA064B">
            <w:pPr>
              <w:pStyle w:val="TAL"/>
              <w:rPr>
                <w:lang w:val="en-US" w:eastAsia="zh-CN"/>
              </w:rPr>
            </w:pPr>
          </w:p>
        </w:tc>
        <w:tc>
          <w:tcPr>
            <w:tcW w:w="1175" w:type="pct"/>
            <w:tcBorders>
              <w:top w:val="nil"/>
              <w:left w:val="single" w:sz="4" w:space="0" w:color="auto"/>
              <w:bottom w:val="nil"/>
              <w:right w:val="single" w:sz="4" w:space="0" w:color="auto"/>
            </w:tcBorders>
          </w:tcPr>
          <w:p w14:paraId="402B128A" w14:textId="77777777" w:rsidR="00A3790A" w:rsidRPr="0062375F" w:rsidRDefault="00A3790A" w:rsidP="00FA064B">
            <w:pPr>
              <w:pStyle w:val="TAL"/>
              <w:rPr>
                <w:rFonts w:eastAsia="SimSun"/>
                <w:lang w:val="en-US" w:eastAsia="zh-CN"/>
              </w:rPr>
            </w:pPr>
          </w:p>
        </w:tc>
        <w:tc>
          <w:tcPr>
            <w:tcW w:w="416" w:type="pct"/>
            <w:tcBorders>
              <w:top w:val="single" w:sz="4" w:space="0" w:color="auto"/>
              <w:left w:val="single" w:sz="4" w:space="0" w:color="auto"/>
              <w:bottom w:val="single" w:sz="4" w:space="0" w:color="auto"/>
              <w:right w:val="single" w:sz="4" w:space="0" w:color="auto"/>
            </w:tcBorders>
            <w:shd w:val="clear" w:color="auto" w:fill="auto"/>
          </w:tcPr>
          <w:p w14:paraId="4F7301F0" w14:textId="77777777" w:rsidR="00A3790A" w:rsidRPr="0062375F" w:rsidRDefault="00A3790A" w:rsidP="00FA064B">
            <w:pPr>
              <w:pStyle w:val="TAL"/>
              <w:rPr>
                <w:rFonts w:eastAsia="SimSun"/>
                <w:lang w:val="en-US" w:eastAsia="zh-CN"/>
              </w:rPr>
            </w:pPr>
            <w:r>
              <w:rPr>
                <w:rFonts w:eastAsia="SimSun"/>
                <w:lang w:val="en-US" w:eastAsia="zh-CN"/>
              </w:rPr>
              <w:t>PMI</w:t>
            </w:r>
          </w:p>
        </w:tc>
        <w:tc>
          <w:tcPr>
            <w:tcW w:w="1408" w:type="pct"/>
            <w:tcBorders>
              <w:top w:val="single" w:sz="4" w:space="0" w:color="auto"/>
              <w:left w:val="single" w:sz="4" w:space="0" w:color="auto"/>
              <w:bottom w:val="single" w:sz="4" w:space="0" w:color="auto"/>
              <w:right w:val="single" w:sz="4" w:space="0" w:color="auto"/>
            </w:tcBorders>
            <w:shd w:val="clear" w:color="auto" w:fill="auto"/>
          </w:tcPr>
          <w:p w14:paraId="0A1E2ACF" w14:textId="77777777" w:rsidR="00A3790A" w:rsidRPr="00581BF5" w:rsidRDefault="00A3790A" w:rsidP="00FA064B">
            <w:pPr>
              <w:rPr>
                <w:rFonts w:ascii="Arial" w:eastAsia="SimSun" w:hAnsi="Arial"/>
                <w:sz w:val="18"/>
                <w:lang w:val="en-US" w:eastAsia="zh-CN"/>
              </w:rPr>
            </w:pPr>
            <w:r w:rsidRPr="00581BF5">
              <w:rPr>
                <w:rFonts w:ascii="Arial" w:eastAsia="SimSun" w:hAnsi="Arial"/>
                <w:sz w:val="18"/>
                <w:lang w:val="en-US" w:eastAsia="zh-CN"/>
              </w:rPr>
              <w:t xml:space="preserve">Clause </w:t>
            </w:r>
            <w:r w:rsidRPr="00581BF5">
              <w:rPr>
                <w:rFonts w:ascii="Arial" w:hAnsi="Arial"/>
                <w:sz w:val="18"/>
              </w:rPr>
              <w:t>6.3.2.1.1 (Test 1)</w:t>
            </w:r>
          </w:p>
        </w:tc>
        <w:tc>
          <w:tcPr>
            <w:tcW w:w="1019" w:type="pct"/>
            <w:tcBorders>
              <w:top w:val="nil"/>
              <w:left w:val="single" w:sz="4" w:space="0" w:color="auto"/>
              <w:bottom w:val="nil"/>
              <w:right w:val="single" w:sz="4" w:space="0" w:color="auto"/>
            </w:tcBorders>
            <w:shd w:val="clear" w:color="auto" w:fill="auto"/>
          </w:tcPr>
          <w:p w14:paraId="425CF9C7" w14:textId="77777777" w:rsidR="00A3790A" w:rsidRPr="00C25669" w:rsidRDefault="00A3790A" w:rsidP="00FA064B">
            <w:pPr>
              <w:pStyle w:val="TAL"/>
              <w:rPr>
                <w:lang w:val="en-US" w:eastAsia="zh-CN"/>
              </w:rPr>
            </w:pPr>
          </w:p>
        </w:tc>
      </w:tr>
      <w:tr w:rsidR="00A3790A" w:rsidRPr="00C25669" w14:paraId="03B00599" w14:textId="77777777" w:rsidTr="00FA064B">
        <w:trPr>
          <w:trHeight w:val="58"/>
        </w:trPr>
        <w:tc>
          <w:tcPr>
            <w:tcW w:w="982" w:type="pct"/>
            <w:tcBorders>
              <w:top w:val="nil"/>
              <w:left w:val="single" w:sz="4" w:space="0" w:color="auto"/>
              <w:bottom w:val="nil"/>
              <w:right w:val="single" w:sz="4" w:space="0" w:color="auto"/>
            </w:tcBorders>
            <w:shd w:val="clear" w:color="auto" w:fill="auto"/>
          </w:tcPr>
          <w:p w14:paraId="52AD2104" w14:textId="77777777" w:rsidR="00A3790A" w:rsidRPr="00765AF9" w:rsidRDefault="00A3790A" w:rsidP="00FA064B">
            <w:pPr>
              <w:pStyle w:val="TAL"/>
              <w:rPr>
                <w:lang w:val="en-US" w:eastAsia="zh-CN"/>
              </w:rPr>
            </w:pPr>
          </w:p>
        </w:tc>
        <w:tc>
          <w:tcPr>
            <w:tcW w:w="1175" w:type="pct"/>
            <w:tcBorders>
              <w:top w:val="nil"/>
              <w:left w:val="single" w:sz="4" w:space="0" w:color="auto"/>
              <w:bottom w:val="nil"/>
              <w:right w:val="single" w:sz="4" w:space="0" w:color="auto"/>
            </w:tcBorders>
          </w:tcPr>
          <w:p w14:paraId="56D8868B" w14:textId="77777777" w:rsidR="00A3790A" w:rsidRPr="0062375F" w:rsidRDefault="00A3790A" w:rsidP="00FA064B">
            <w:pPr>
              <w:pStyle w:val="TAL"/>
              <w:rPr>
                <w:rFonts w:eastAsia="SimSun"/>
                <w:lang w:val="en-US" w:eastAsia="zh-CN"/>
              </w:rPr>
            </w:pPr>
          </w:p>
        </w:tc>
        <w:tc>
          <w:tcPr>
            <w:tcW w:w="416" w:type="pct"/>
            <w:tcBorders>
              <w:top w:val="single" w:sz="4" w:space="0" w:color="auto"/>
              <w:left w:val="single" w:sz="4" w:space="0" w:color="auto"/>
              <w:bottom w:val="single" w:sz="4" w:space="0" w:color="auto"/>
              <w:right w:val="single" w:sz="4" w:space="0" w:color="auto"/>
            </w:tcBorders>
            <w:shd w:val="clear" w:color="auto" w:fill="auto"/>
          </w:tcPr>
          <w:p w14:paraId="4BAE7882" w14:textId="77777777" w:rsidR="00A3790A" w:rsidRDefault="00A3790A" w:rsidP="00FA064B">
            <w:pPr>
              <w:pStyle w:val="TAL"/>
              <w:rPr>
                <w:rFonts w:eastAsia="SimSun"/>
                <w:lang w:val="en-US" w:eastAsia="zh-CN"/>
              </w:rPr>
            </w:pPr>
            <w:r>
              <w:rPr>
                <w:rFonts w:eastAsia="SimSun"/>
                <w:lang w:val="en-US" w:eastAsia="zh-CN"/>
              </w:rPr>
              <w:t>RI</w:t>
            </w:r>
          </w:p>
        </w:tc>
        <w:tc>
          <w:tcPr>
            <w:tcW w:w="1408" w:type="pct"/>
            <w:tcBorders>
              <w:top w:val="single" w:sz="4" w:space="0" w:color="auto"/>
              <w:left w:val="single" w:sz="4" w:space="0" w:color="auto"/>
              <w:bottom w:val="single" w:sz="4" w:space="0" w:color="auto"/>
              <w:right w:val="single" w:sz="4" w:space="0" w:color="auto"/>
            </w:tcBorders>
            <w:shd w:val="clear" w:color="auto" w:fill="auto"/>
          </w:tcPr>
          <w:p w14:paraId="7F51F049" w14:textId="77777777" w:rsidR="00A3790A" w:rsidRPr="00581BF5" w:rsidRDefault="00A3790A" w:rsidP="00FA064B">
            <w:pPr>
              <w:rPr>
                <w:rFonts w:ascii="Arial" w:eastAsia="SimSun" w:hAnsi="Arial"/>
                <w:sz w:val="18"/>
                <w:lang w:val="en-US" w:eastAsia="zh-CN"/>
              </w:rPr>
            </w:pPr>
            <w:r w:rsidRPr="00581BF5">
              <w:rPr>
                <w:rFonts w:ascii="Arial" w:eastAsia="SimSun" w:hAnsi="Arial"/>
                <w:sz w:val="18"/>
                <w:lang w:val="en-US" w:eastAsia="zh-CN"/>
              </w:rPr>
              <w:t>Clause 6.4.2.1.1 (Test 1)</w:t>
            </w:r>
          </w:p>
        </w:tc>
        <w:tc>
          <w:tcPr>
            <w:tcW w:w="1019" w:type="pct"/>
            <w:tcBorders>
              <w:top w:val="nil"/>
              <w:left w:val="single" w:sz="4" w:space="0" w:color="auto"/>
              <w:bottom w:val="single" w:sz="4" w:space="0" w:color="auto"/>
              <w:right w:val="single" w:sz="4" w:space="0" w:color="auto"/>
            </w:tcBorders>
            <w:shd w:val="clear" w:color="auto" w:fill="auto"/>
          </w:tcPr>
          <w:p w14:paraId="057C114A" w14:textId="77777777" w:rsidR="00A3790A" w:rsidRPr="00C25669" w:rsidRDefault="00A3790A" w:rsidP="00FA064B">
            <w:pPr>
              <w:pStyle w:val="TAL"/>
              <w:rPr>
                <w:lang w:val="en-US" w:eastAsia="zh-CN"/>
              </w:rPr>
            </w:pPr>
          </w:p>
        </w:tc>
      </w:tr>
      <w:tr w:rsidR="00A3790A" w:rsidRPr="00C25669" w14:paraId="14573358" w14:textId="77777777" w:rsidTr="00FA064B">
        <w:trPr>
          <w:trHeight w:val="58"/>
        </w:trPr>
        <w:tc>
          <w:tcPr>
            <w:tcW w:w="982" w:type="pct"/>
            <w:tcBorders>
              <w:top w:val="nil"/>
              <w:left w:val="single" w:sz="4" w:space="0" w:color="auto"/>
              <w:bottom w:val="nil"/>
              <w:right w:val="single" w:sz="4" w:space="0" w:color="auto"/>
            </w:tcBorders>
            <w:shd w:val="clear" w:color="auto" w:fill="auto"/>
          </w:tcPr>
          <w:p w14:paraId="12D37D86" w14:textId="77777777" w:rsidR="00A3790A" w:rsidRPr="00C25669" w:rsidRDefault="00A3790A" w:rsidP="00FA064B">
            <w:pPr>
              <w:pStyle w:val="TAL"/>
              <w:rPr>
                <w:lang w:val="en-US" w:eastAsia="zh-CN"/>
              </w:rPr>
            </w:pPr>
          </w:p>
        </w:tc>
        <w:tc>
          <w:tcPr>
            <w:tcW w:w="1175" w:type="pct"/>
            <w:tcBorders>
              <w:top w:val="single" w:sz="4" w:space="0" w:color="auto"/>
              <w:left w:val="single" w:sz="4" w:space="0" w:color="auto"/>
              <w:bottom w:val="nil"/>
              <w:right w:val="single" w:sz="4" w:space="0" w:color="auto"/>
            </w:tcBorders>
          </w:tcPr>
          <w:p w14:paraId="56834755" w14:textId="77777777" w:rsidR="00A3790A" w:rsidRPr="0062375F" w:rsidRDefault="00A3790A" w:rsidP="00FA064B">
            <w:pPr>
              <w:pStyle w:val="TAL"/>
              <w:rPr>
                <w:rFonts w:eastAsia="SimSun"/>
                <w:lang w:val="en-US" w:eastAsia="zh-CN"/>
              </w:rPr>
            </w:pPr>
            <w:r w:rsidRPr="0062375F">
              <w:rPr>
                <w:rFonts w:eastAsia="SimSun"/>
                <w:lang w:val="en-US" w:eastAsia="zh-CN"/>
              </w:rPr>
              <w:t>FR1 TDD</w:t>
            </w:r>
          </w:p>
        </w:tc>
        <w:tc>
          <w:tcPr>
            <w:tcW w:w="416" w:type="pct"/>
            <w:tcBorders>
              <w:top w:val="single" w:sz="4" w:space="0" w:color="auto"/>
              <w:left w:val="single" w:sz="4" w:space="0" w:color="auto"/>
              <w:bottom w:val="single" w:sz="4" w:space="0" w:color="auto"/>
              <w:right w:val="single" w:sz="4" w:space="0" w:color="auto"/>
            </w:tcBorders>
            <w:shd w:val="clear" w:color="auto" w:fill="auto"/>
          </w:tcPr>
          <w:p w14:paraId="055476ED" w14:textId="77777777" w:rsidR="00A3790A" w:rsidRPr="0062375F" w:rsidRDefault="00A3790A" w:rsidP="00FA064B">
            <w:pPr>
              <w:pStyle w:val="TAL"/>
              <w:rPr>
                <w:rFonts w:eastAsia="SimSun"/>
                <w:lang w:val="en-US" w:eastAsia="zh-CN"/>
              </w:rPr>
            </w:pPr>
            <w:r>
              <w:rPr>
                <w:rFonts w:eastAsia="SimSun"/>
                <w:lang w:val="en-US" w:eastAsia="zh-CN"/>
              </w:rPr>
              <w:t>CQI</w:t>
            </w:r>
          </w:p>
        </w:tc>
        <w:tc>
          <w:tcPr>
            <w:tcW w:w="1408" w:type="pct"/>
            <w:tcBorders>
              <w:top w:val="single" w:sz="4" w:space="0" w:color="auto"/>
              <w:left w:val="single" w:sz="4" w:space="0" w:color="auto"/>
              <w:bottom w:val="single" w:sz="4" w:space="0" w:color="auto"/>
              <w:right w:val="single" w:sz="4" w:space="0" w:color="auto"/>
            </w:tcBorders>
            <w:shd w:val="clear" w:color="auto" w:fill="auto"/>
          </w:tcPr>
          <w:p w14:paraId="14631CEB" w14:textId="77777777" w:rsidR="00A3790A" w:rsidRPr="00581BF5" w:rsidRDefault="00A3790A" w:rsidP="00FA064B">
            <w:pPr>
              <w:keepNext/>
              <w:keepLines/>
              <w:spacing w:after="0"/>
              <w:rPr>
                <w:rFonts w:ascii="Arial" w:hAnsi="Arial"/>
                <w:sz w:val="18"/>
              </w:rPr>
            </w:pPr>
            <w:r w:rsidRPr="00581BF5">
              <w:rPr>
                <w:rFonts w:ascii="Arial" w:eastAsia="SimSun" w:hAnsi="Arial"/>
                <w:sz w:val="18"/>
                <w:lang w:val="en-US" w:eastAsia="zh-CN"/>
              </w:rPr>
              <w:t xml:space="preserve">All tests in Clause </w:t>
            </w:r>
            <w:r w:rsidRPr="00581BF5">
              <w:rPr>
                <w:rFonts w:ascii="Arial" w:hAnsi="Arial"/>
                <w:sz w:val="18"/>
              </w:rPr>
              <w:t>6.2.2.</w:t>
            </w:r>
            <w:r>
              <w:rPr>
                <w:rFonts w:ascii="Arial" w:hAnsi="Arial"/>
                <w:sz w:val="18"/>
              </w:rPr>
              <w:t>2</w:t>
            </w:r>
            <w:r w:rsidRPr="00581BF5">
              <w:rPr>
                <w:rFonts w:ascii="Arial" w:hAnsi="Arial"/>
                <w:sz w:val="18"/>
              </w:rPr>
              <w:t>.1.</w:t>
            </w:r>
            <w:r>
              <w:rPr>
                <w:rFonts w:ascii="Arial" w:hAnsi="Arial"/>
                <w:sz w:val="18"/>
              </w:rPr>
              <w:t>5</w:t>
            </w:r>
          </w:p>
          <w:p w14:paraId="39592D67" w14:textId="1A449F1E" w:rsidR="00A3790A" w:rsidRPr="00581BF5" w:rsidRDefault="00A3790A" w:rsidP="00FA064B">
            <w:pPr>
              <w:keepNext/>
              <w:keepLines/>
              <w:spacing w:after="0"/>
              <w:rPr>
                <w:rFonts w:ascii="Arial" w:eastAsia="SimSun" w:hAnsi="Arial"/>
                <w:sz w:val="18"/>
                <w:lang w:val="en-US" w:eastAsia="zh-CN"/>
              </w:rPr>
            </w:pPr>
            <w:r w:rsidRPr="00581BF5">
              <w:rPr>
                <w:rFonts w:ascii="Arial" w:eastAsia="SimSun" w:hAnsi="Arial"/>
                <w:sz w:val="18"/>
                <w:lang w:val="en-US" w:eastAsia="zh-CN"/>
              </w:rPr>
              <w:t>All tests in Clause 6.2.2.2.2.</w:t>
            </w:r>
            <w:r>
              <w:rPr>
                <w:rFonts w:ascii="Arial" w:eastAsia="SimSun" w:hAnsi="Arial"/>
                <w:sz w:val="18"/>
                <w:lang w:val="en-US" w:eastAsia="zh-CN"/>
              </w:rPr>
              <w:t>4</w:t>
            </w:r>
          </w:p>
        </w:tc>
        <w:tc>
          <w:tcPr>
            <w:tcW w:w="1019" w:type="pct"/>
            <w:tcBorders>
              <w:top w:val="single" w:sz="4" w:space="0" w:color="auto"/>
              <w:left w:val="single" w:sz="4" w:space="0" w:color="auto"/>
              <w:bottom w:val="nil"/>
              <w:right w:val="single" w:sz="4" w:space="0" w:color="auto"/>
            </w:tcBorders>
            <w:shd w:val="clear" w:color="auto" w:fill="auto"/>
          </w:tcPr>
          <w:p w14:paraId="2D2F8D94" w14:textId="77777777" w:rsidR="00A3790A" w:rsidRPr="00C25669" w:rsidRDefault="00A3790A" w:rsidP="00FA064B">
            <w:pPr>
              <w:pStyle w:val="TAL"/>
              <w:rPr>
                <w:lang w:val="en-US" w:eastAsia="zh-CN"/>
              </w:rPr>
            </w:pPr>
          </w:p>
        </w:tc>
      </w:tr>
      <w:tr w:rsidR="00A3790A" w:rsidRPr="00C25669" w14:paraId="08046C0C" w14:textId="77777777" w:rsidTr="00FA064B">
        <w:trPr>
          <w:trHeight w:val="58"/>
        </w:trPr>
        <w:tc>
          <w:tcPr>
            <w:tcW w:w="982" w:type="pct"/>
            <w:tcBorders>
              <w:top w:val="nil"/>
              <w:left w:val="single" w:sz="4" w:space="0" w:color="auto"/>
              <w:bottom w:val="nil"/>
              <w:right w:val="single" w:sz="4" w:space="0" w:color="auto"/>
            </w:tcBorders>
            <w:shd w:val="clear" w:color="auto" w:fill="auto"/>
          </w:tcPr>
          <w:p w14:paraId="705982DE" w14:textId="77777777" w:rsidR="00A3790A" w:rsidRPr="00C25669" w:rsidRDefault="00A3790A" w:rsidP="00FA064B">
            <w:pPr>
              <w:pStyle w:val="TAL"/>
              <w:rPr>
                <w:lang w:val="en-US" w:eastAsia="zh-CN"/>
              </w:rPr>
            </w:pPr>
          </w:p>
        </w:tc>
        <w:tc>
          <w:tcPr>
            <w:tcW w:w="1175" w:type="pct"/>
            <w:tcBorders>
              <w:top w:val="nil"/>
              <w:left w:val="single" w:sz="4" w:space="0" w:color="auto"/>
              <w:bottom w:val="nil"/>
              <w:right w:val="single" w:sz="4" w:space="0" w:color="auto"/>
            </w:tcBorders>
          </w:tcPr>
          <w:p w14:paraId="34FE7EED" w14:textId="77777777" w:rsidR="00A3790A" w:rsidRPr="0062375F" w:rsidRDefault="00A3790A" w:rsidP="00FA064B">
            <w:pPr>
              <w:pStyle w:val="TAL"/>
              <w:rPr>
                <w:rFonts w:eastAsia="SimSun"/>
                <w:lang w:val="en-US" w:eastAsia="zh-CN"/>
              </w:rPr>
            </w:pPr>
          </w:p>
        </w:tc>
        <w:tc>
          <w:tcPr>
            <w:tcW w:w="416" w:type="pct"/>
            <w:tcBorders>
              <w:top w:val="single" w:sz="4" w:space="0" w:color="auto"/>
              <w:left w:val="single" w:sz="4" w:space="0" w:color="auto"/>
              <w:bottom w:val="single" w:sz="4" w:space="0" w:color="auto"/>
              <w:right w:val="single" w:sz="4" w:space="0" w:color="auto"/>
            </w:tcBorders>
            <w:shd w:val="clear" w:color="auto" w:fill="auto"/>
          </w:tcPr>
          <w:p w14:paraId="225822BD" w14:textId="77777777" w:rsidR="00A3790A" w:rsidRPr="0062375F" w:rsidRDefault="00A3790A" w:rsidP="00FA064B">
            <w:pPr>
              <w:pStyle w:val="TAL"/>
              <w:rPr>
                <w:rFonts w:eastAsia="SimSun"/>
                <w:lang w:val="en-US" w:eastAsia="zh-CN"/>
              </w:rPr>
            </w:pPr>
            <w:r>
              <w:rPr>
                <w:rFonts w:eastAsia="SimSun"/>
                <w:lang w:val="en-US" w:eastAsia="zh-CN"/>
              </w:rPr>
              <w:t>PMI</w:t>
            </w:r>
          </w:p>
        </w:tc>
        <w:tc>
          <w:tcPr>
            <w:tcW w:w="1408" w:type="pct"/>
            <w:tcBorders>
              <w:top w:val="single" w:sz="4" w:space="0" w:color="auto"/>
              <w:left w:val="single" w:sz="4" w:space="0" w:color="auto"/>
              <w:bottom w:val="single" w:sz="4" w:space="0" w:color="auto"/>
              <w:right w:val="single" w:sz="4" w:space="0" w:color="auto"/>
            </w:tcBorders>
            <w:shd w:val="clear" w:color="auto" w:fill="auto"/>
          </w:tcPr>
          <w:p w14:paraId="2A3981EE" w14:textId="77777777" w:rsidR="00A3790A" w:rsidRPr="00581BF5" w:rsidRDefault="00A3790A" w:rsidP="00FA064B">
            <w:pPr>
              <w:keepNext/>
              <w:keepLines/>
              <w:spacing w:after="0"/>
              <w:rPr>
                <w:rFonts w:ascii="Arial" w:eastAsia="SimSun" w:hAnsi="Arial"/>
                <w:sz w:val="18"/>
                <w:lang w:val="en-US" w:eastAsia="zh-CN"/>
              </w:rPr>
            </w:pPr>
            <w:r w:rsidRPr="00581BF5">
              <w:rPr>
                <w:rFonts w:ascii="Arial" w:eastAsia="SimSun" w:hAnsi="Arial"/>
                <w:sz w:val="18"/>
                <w:lang w:val="en-US" w:eastAsia="zh-CN"/>
              </w:rPr>
              <w:t xml:space="preserve">Clause </w:t>
            </w:r>
            <w:r w:rsidRPr="00581BF5">
              <w:rPr>
                <w:rFonts w:ascii="Arial" w:hAnsi="Arial"/>
                <w:sz w:val="18"/>
              </w:rPr>
              <w:t>6.3.2.2.7 (Test 1)</w:t>
            </w:r>
          </w:p>
        </w:tc>
        <w:tc>
          <w:tcPr>
            <w:tcW w:w="1019" w:type="pct"/>
            <w:tcBorders>
              <w:top w:val="nil"/>
              <w:left w:val="single" w:sz="4" w:space="0" w:color="auto"/>
              <w:bottom w:val="nil"/>
              <w:right w:val="single" w:sz="4" w:space="0" w:color="auto"/>
            </w:tcBorders>
            <w:shd w:val="clear" w:color="auto" w:fill="auto"/>
          </w:tcPr>
          <w:p w14:paraId="7B3A560F" w14:textId="77777777" w:rsidR="00A3790A" w:rsidRPr="00C25669" w:rsidRDefault="00A3790A" w:rsidP="00FA064B">
            <w:pPr>
              <w:pStyle w:val="TAL"/>
              <w:rPr>
                <w:lang w:val="en-US" w:eastAsia="zh-CN"/>
              </w:rPr>
            </w:pPr>
          </w:p>
        </w:tc>
      </w:tr>
      <w:tr w:rsidR="00A3790A" w:rsidRPr="00C25669" w14:paraId="7A119941" w14:textId="77777777" w:rsidTr="00FA064B">
        <w:trPr>
          <w:trHeight w:val="58"/>
        </w:trPr>
        <w:tc>
          <w:tcPr>
            <w:tcW w:w="982" w:type="pct"/>
            <w:tcBorders>
              <w:top w:val="nil"/>
              <w:left w:val="single" w:sz="4" w:space="0" w:color="auto"/>
              <w:bottom w:val="nil"/>
              <w:right w:val="single" w:sz="4" w:space="0" w:color="auto"/>
            </w:tcBorders>
            <w:shd w:val="clear" w:color="auto" w:fill="auto"/>
          </w:tcPr>
          <w:p w14:paraId="2CB1BFBC" w14:textId="77777777" w:rsidR="00A3790A" w:rsidRPr="00C25669" w:rsidRDefault="00A3790A" w:rsidP="00FA064B">
            <w:pPr>
              <w:pStyle w:val="TAL"/>
              <w:rPr>
                <w:lang w:val="en-US" w:eastAsia="zh-CN"/>
              </w:rPr>
            </w:pPr>
          </w:p>
        </w:tc>
        <w:tc>
          <w:tcPr>
            <w:tcW w:w="1175" w:type="pct"/>
            <w:tcBorders>
              <w:top w:val="nil"/>
              <w:left w:val="single" w:sz="4" w:space="0" w:color="auto"/>
              <w:bottom w:val="nil"/>
              <w:right w:val="single" w:sz="4" w:space="0" w:color="auto"/>
            </w:tcBorders>
          </w:tcPr>
          <w:p w14:paraId="3A154BB1" w14:textId="77777777" w:rsidR="00A3790A" w:rsidRPr="0062375F" w:rsidRDefault="00A3790A" w:rsidP="00FA064B">
            <w:pPr>
              <w:pStyle w:val="TAL"/>
              <w:rPr>
                <w:rFonts w:eastAsia="SimSun"/>
                <w:lang w:val="en-US" w:eastAsia="zh-CN"/>
              </w:rPr>
            </w:pPr>
          </w:p>
        </w:tc>
        <w:tc>
          <w:tcPr>
            <w:tcW w:w="416" w:type="pct"/>
            <w:tcBorders>
              <w:top w:val="single" w:sz="4" w:space="0" w:color="auto"/>
              <w:left w:val="single" w:sz="4" w:space="0" w:color="auto"/>
              <w:bottom w:val="single" w:sz="4" w:space="0" w:color="auto"/>
              <w:right w:val="single" w:sz="4" w:space="0" w:color="auto"/>
            </w:tcBorders>
            <w:shd w:val="clear" w:color="auto" w:fill="auto"/>
          </w:tcPr>
          <w:p w14:paraId="5E058836" w14:textId="77777777" w:rsidR="00A3790A" w:rsidRDefault="00A3790A" w:rsidP="00FA064B">
            <w:pPr>
              <w:pStyle w:val="TAL"/>
              <w:rPr>
                <w:rFonts w:eastAsia="SimSun"/>
                <w:lang w:val="en-US" w:eastAsia="zh-CN"/>
              </w:rPr>
            </w:pPr>
            <w:r>
              <w:rPr>
                <w:rFonts w:eastAsia="SimSun"/>
                <w:lang w:val="en-US" w:eastAsia="zh-CN"/>
              </w:rPr>
              <w:t>RI</w:t>
            </w:r>
          </w:p>
        </w:tc>
        <w:tc>
          <w:tcPr>
            <w:tcW w:w="1408" w:type="pct"/>
            <w:tcBorders>
              <w:top w:val="single" w:sz="4" w:space="0" w:color="auto"/>
              <w:left w:val="single" w:sz="4" w:space="0" w:color="auto"/>
              <w:bottom w:val="single" w:sz="4" w:space="0" w:color="auto"/>
              <w:right w:val="single" w:sz="4" w:space="0" w:color="auto"/>
            </w:tcBorders>
            <w:shd w:val="clear" w:color="auto" w:fill="auto"/>
          </w:tcPr>
          <w:p w14:paraId="15476154" w14:textId="77777777" w:rsidR="00A3790A" w:rsidRPr="00581BF5" w:rsidRDefault="00A3790A" w:rsidP="00FA064B">
            <w:pPr>
              <w:keepNext/>
              <w:keepLines/>
              <w:spacing w:after="0"/>
              <w:rPr>
                <w:rFonts w:ascii="Arial" w:eastAsia="SimSun" w:hAnsi="Arial"/>
                <w:sz w:val="18"/>
                <w:lang w:val="en-US" w:eastAsia="zh-CN"/>
              </w:rPr>
            </w:pPr>
            <w:r w:rsidRPr="00581BF5">
              <w:rPr>
                <w:rFonts w:ascii="Arial" w:eastAsia="SimSun" w:hAnsi="Arial"/>
                <w:sz w:val="18"/>
                <w:lang w:val="en-US" w:eastAsia="zh-CN"/>
              </w:rPr>
              <w:t>Clause 6.4.2.2.1 (Test 1)</w:t>
            </w:r>
          </w:p>
        </w:tc>
        <w:tc>
          <w:tcPr>
            <w:tcW w:w="1019" w:type="pct"/>
            <w:tcBorders>
              <w:top w:val="nil"/>
              <w:left w:val="single" w:sz="4" w:space="0" w:color="auto"/>
              <w:bottom w:val="single" w:sz="4" w:space="0" w:color="auto"/>
              <w:right w:val="single" w:sz="4" w:space="0" w:color="auto"/>
            </w:tcBorders>
            <w:shd w:val="clear" w:color="auto" w:fill="auto"/>
          </w:tcPr>
          <w:p w14:paraId="6E6D8198" w14:textId="77777777" w:rsidR="00A3790A" w:rsidRPr="00C25669" w:rsidRDefault="00A3790A" w:rsidP="00FA064B">
            <w:pPr>
              <w:pStyle w:val="TAL"/>
              <w:rPr>
                <w:lang w:val="en-US" w:eastAsia="zh-CN"/>
              </w:rPr>
            </w:pPr>
          </w:p>
        </w:tc>
      </w:tr>
      <w:tr w:rsidR="00A3790A" w:rsidRPr="00C25669" w14:paraId="4DB07FC7" w14:textId="77777777" w:rsidTr="00FA064B">
        <w:trPr>
          <w:trHeight w:val="58"/>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0314854" w14:textId="77777777" w:rsidR="00A3790A" w:rsidRPr="00C25669" w:rsidRDefault="00A3790A" w:rsidP="00FA064B">
            <w:pPr>
              <w:pStyle w:val="TAN"/>
              <w:rPr>
                <w:lang w:val="en-US" w:eastAsia="zh-CN"/>
              </w:rPr>
            </w:pPr>
            <w:r>
              <w:rPr>
                <w:lang w:val="en-US" w:eastAsia="zh-CN"/>
              </w:rPr>
              <w:t>Note 1:</w:t>
            </w:r>
            <w:r>
              <w:rPr>
                <w:lang w:val="en-US" w:eastAsia="zh-CN"/>
              </w:rPr>
              <w:tab/>
              <w:t>If</w:t>
            </w:r>
            <w:r w:rsidRPr="0045770F">
              <w:rPr>
                <w:lang w:val="en-US" w:eastAsia="zh-CN"/>
              </w:rPr>
              <w:t xml:space="preserve"> UE support only HD-FDD in a FDD band, this UE is tested with HD-FDD mode otherwise UE is tested with </w:t>
            </w:r>
            <w:r>
              <w:rPr>
                <w:lang w:val="en-US" w:eastAsia="zh-CN"/>
              </w:rPr>
              <w:t xml:space="preserve">full-duplex </w:t>
            </w:r>
            <w:r w:rsidRPr="0045770F">
              <w:rPr>
                <w:lang w:val="en-US" w:eastAsia="zh-CN"/>
              </w:rPr>
              <w:t>FDD mode</w:t>
            </w:r>
          </w:p>
        </w:tc>
      </w:tr>
    </w:tbl>
    <w:p w14:paraId="33F5FE78" w14:textId="77777777" w:rsidR="00A3790A" w:rsidRPr="00746636" w:rsidRDefault="00A3790A" w:rsidP="006A208F">
      <w:pPr>
        <w:rPr>
          <w:lang w:eastAsia="zh-CN"/>
        </w:rPr>
      </w:pPr>
    </w:p>
    <w:p w14:paraId="4990FEC4" w14:textId="4C3EE631" w:rsidR="005B3300" w:rsidRPr="00C25669" w:rsidRDefault="005B3300" w:rsidP="005B3300">
      <w:pPr>
        <w:pStyle w:val="Heading3"/>
        <w:rPr>
          <w:lang w:eastAsia="zh-CN"/>
        </w:rPr>
      </w:pPr>
      <w:bookmarkStart w:id="288" w:name="_Toc67918141"/>
      <w:bookmarkStart w:id="289" w:name="_Toc76298184"/>
      <w:bookmarkStart w:id="290" w:name="_Toc76572196"/>
      <w:bookmarkStart w:id="291" w:name="_Toc76652063"/>
      <w:bookmarkStart w:id="292" w:name="_Toc76652901"/>
      <w:bookmarkStart w:id="293" w:name="_Toc83742173"/>
      <w:bookmarkStart w:id="294" w:name="_Toc91440663"/>
      <w:bookmarkStart w:id="295" w:name="_Toc98849453"/>
      <w:bookmarkStart w:id="296" w:name="_Toc106543306"/>
      <w:bookmarkStart w:id="297" w:name="_Toc106737403"/>
      <w:bookmarkStart w:id="298" w:name="_Toc107233170"/>
      <w:bookmarkStart w:id="299" w:name="_Toc107234760"/>
      <w:bookmarkStart w:id="300" w:name="_Toc107419729"/>
      <w:bookmarkStart w:id="301" w:name="_Toc107477023"/>
      <w:bookmarkStart w:id="302" w:name="_Toc114565861"/>
      <w:bookmarkStart w:id="303" w:name="_Toc123936169"/>
      <w:bookmarkStart w:id="304" w:name="_Toc124377184"/>
      <w:r w:rsidRPr="00C25669">
        <w:t>6.1.2</w:t>
      </w:r>
      <w:r w:rsidRPr="00C25669">
        <w:rPr>
          <w:rFonts w:hint="eastAsia"/>
          <w:lang w:eastAsia="zh-CN"/>
        </w:rPr>
        <w:tab/>
      </w:r>
      <w:r w:rsidRPr="00C25669">
        <w:rPr>
          <w:lang w:eastAsia="zh-CN"/>
        </w:rPr>
        <w:t>Common test parameters</w:t>
      </w:r>
      <w:bookmarkEnd w:id="207"/>
      <w:bookmarkEnd w:id="208"/>
      <w:bookmarkEnd w:id="209"/>
      <w:bookmarkEnd w:id="210"/>
      <w:bookmarkEnd w:id="211"/>
      <w:bookmarkEnd w:id="212"/>
      <w:bookmarkEnd w:id="213"/>
      <w:bookmarkEnd w:id="214"/>
      <w:bookmarkEnd w:id="215"/>
      <w:bookmarkEnd w:id="216"/>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5A8A93CC" w14:textId="77777777" w:rsidR="005B3300" w:rsidRPr="00C25669" w:rsidRDefault="005B3300" w:rsidP="005B3300">
      <w:pPr>
        <w:rPr>
          <w:rFonts w:eastAsia="SimSun"/>
          <w:lang w:eastAsia="zh-CN"/>
        </w:rPr>
      </w:pPr>
      <w:r w:rsidRPr="00C25669">
        <w:rPr>
          <w:rFonts w:eastAsia="SimSun" w:hint="eastAsia"/>
          <w:lang w:eastAsia="zh-CN"/>
        </w:rPr>
        <w:t>Parameters specified in Table 6.1.2-1 are applied f</w:t>
      </w:r>
      <w:r w:rsidRPr="00C25669">
        <w:rPr>
          <w:rFonts w:eastAsia="SimSun"/>
        </w:rPr>
        <w:t xml:space="preserve">or all test cases in this </w:t>
      </w:r>
      <w:r>
        <w:rPr>
          <w:rFonts w:eastAsia="SimSun"/>
        </w:rPr>
        <w:t>clause</w:t>
      </w:r>
      <w:r w:rsidRPr="00C25669">
        <w:rPr>
          <w:rFonts w:eastAsia="SimSun" w:hint="eastAsia"/>
          <w:lang w:eastAsia="zh-CN"/>
        </w:rPr>
        <w:t xml:space="preserve"> unless otherwise stated.</w:t>
      </w:r>
    </w:p>
    <w:p w14:paraId="1154D6D9" w14:textId="77777777" w:rsidR="005B3300" w:rsidRPr="00C25669" w:rsidRDefault="005B3300" w:rsidP="005B3300">
      <w:pPr>
        <w:pStyle w:val="TH"/>
        <w:rPr>
          <w:lang w:eastAsia="zh-CN"/>
        </w:rPr>
      </w:pPr>
      <w:r w:rsidRPr="00C25669">
        <w:rPr>
          <w:rFonts w:hint="eastAsia"/>
          <w:lang w:eastAsia="zh-CN"/>
        </w:rPr>
        <w:lastRenderedPageBreak/>
        <w:t>Table 6.1.2-1: Test parameters for CSI test cases</w:t>
      </w:r>
    </w:p>
    <w:tbl>
      <w:tblPr>
        <w:tblW w:w="38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2"/>
        <w:gridCol w:w="27"/>
        <w:gridCol w:w="7"/>
        <w:gridCol w:w="1221"/>
        <w:gridCol w:w="1718"/>
        <w:gridCol w:w="980"/>
        <w:gridCol w:w="1956"/>
      </w:tblGrid>
      <w:tr w:rsidR="005B3300" w:rsidRPr="00C25669" w14:paraId="6002EB24" w14:textId="77777777" w:rsidTr="00833BE6">
        <w:trPr>
          <w:trHeight w:val="197"/>
          <w:jc w:val="center"/>
        </w:trPr>
        <w:tc>
          <w:tcPr>
            <w:tcW w:w="3011" w:type="pct"/>
            <w:gridSpan w:val="5"/>
            <w:shd w:val="clear" w:color="auto" w:fill="auto"/>
          </w:tcPr>
          <w:p w14:paraId="7EC2FF39" w14:textId="77777777" w:rsidR="005B3300" w:rsidRPr="00C25669" w:rsidRDefault="005B3300" w:rsidP="00833BE6">
            <w:pPr>
              <w:pStyle w:val="TAH"/>
              <w:rPr>
                <w:rFonts w:eastAsia="SimSun"/>
              </w:rPr>
            </w:pPr>
            <w:r w:rsidRPr="00C25669">
              <w:rPr>
                <w:rFonts w:eastAsia="SimSun"/>
              </w:rPr>
              <w:lastRenderedPageBreak/>
              <w:t>Parameter</w:t>
            </w:r>
          </w:p>
        </w:tc>
        <w:tc>
          <w:tcPr>
            <w:tcW w:w="664" w:type="pct"/>
            <w:shd w:val="clear" w:color="auto" w:fill="auto"/>
          </w:tcPr>
          <w:p w14:paraId="19C616FC" w14:textId="77777777" w:rsidR="005B3300" w:rsidRPr="00C25669" w:rsidRDefault="005B3300" w:rsidP="00833BE6">
            <w:pPr>
              <w:pStyle w:val="TAH"/>
              <w:rPr>
                <w:rFonts w:eastAsia="SimSun"/>
              </w:rPr>
            </w:pPr>
            <w:r w:rsidRPr="00C25669">
              <w:rPr>
                <w:rFonts w:eastAsia="SimSun"/>
              </w:rPr>
              <w:t>Unit</w:t>
            </w:r>
          </w:p>
        </w:tc>
        <w:tc>
          <w:tcPr>
            <w:tcW w:w="1325" w:type="pct"/>
            <w:shd w:val="clear" w:color="auto" w:fill="auto"/>
          </w:tcPr>
          <w:p w14:paraId="5F6C7CF7" w14:textId="77777777" w:rsidR="005B3300" w:rsidRPr="00C25669" w:rsidRDefault="005B3300" w:rsidP="00833BE6">
            <w:pPr>
              <w:pStyle w:val="TAH"/>
              <w:rPr>
                <w:rFonts w:eastAsia="SimSun"/>
              </w:rPr>
            </w:pPr>
            <w:r w:rsidRPr="00C25669">
              <w:rPr>
                <w:rFonts w:eastAsia="SimSun"/>
              </w:rPr>
              <w:t>Value</w:t>
            </w:r>
          </w:p>
        </w:tc>
      </w:tr>
      <w:tr w:rsidR="005B3300" w:rsidRPr="00C25669" w14:paraId="65262762" w14:textId="77777777" w:rsidTr="00833BE6">
        <w:trPr>
          <w:trHeight w:val="417"/>
          <w:jc w:val="center"/>
        </w:trPr>
        <w:tc>
          <w:tcPr>
            <w:tcW w:w="3011" w:type="pct"/>
            <w:gridSpan w:val="5"/>
            <w:shd w:val="clear" w:color="auto" w:fill="auto"/>
            <w:vAlign w:val="center"/>
          </w:tcPr>
          <w:p w14:paraId="6B03B4FE" w14:textId="77777777" w:rsidR="005B3300" w:rsidRPr="00C25669" w:rsidRDefault="005B3300" w:rsidP="00833BE6">
            <w:pPr>
              <w:pStyle w:val="TAL"/>
              <w:rPr>
                <w:rFonts w:eastAsia="SimSun"/>
              </w:rPr>
            </w:pPr>
            <w:r w:rsidRPr="00C25669">
              <w:rPr>
                <w:rFonts w:eastAsia="SimSun"/>
              </w:rPr>
              <w:t>PDSCH transmission scheme</w:t>
            </w:r>
          </w:p>
        </w:tc>
        <w:tc>
          <w:tcPr>
            <w:tcW w:w="664" w:type="pct"/>
            <w:shd w:val="clear" w:color="auto" w:fill="auto"/>
            <w:vAlign w:val="center"/>
          </w:tcPr>
          <w:p w14:paraId="08436A37" w14:textId="77777777" w:rsidR="005B3300" w:rsidRPr="00C25669" w:rsidRDefault="005B3300" w:rsidP="00833BE6">
            <w:pPr>
              <w:pStyle w:val="TAC"/>
              <w:rPr>
                <w:rFonts w:eastAsia="SimSun"/>
              </w:rPr>
            </w:pPr>
          </w:p>
        </w:tc>
        <w:tc>
          <w:tcPr>
            <w:tcW w:w="1325" w:type="pct"/>
            <w:shd w:val="clear" w:color="auto" w:fill="auto"/>
            <w:vAlign w:val="center"/>
          </w:tcPr>
          <w:p w14:paraId="1D4E6FDD" w14:textId="77777777" w:rsidR="005B3300" w:rsidRPr="00C25669" w:rsidRDefault="005B3300" w:rsidP="00833BE6">
            <w:pPr>
              <w:pStyle w:val="TAC"/>
              <w:rPr>
                <w:rFonts w:eastAsia="SimSun"/>
              </w:rPr>
            </w:pPr>
            <w:r w:rsidRPr="00C25669">
              <w:rPr>
                <w:rFonts w:eastAsia="SimSun"/>
              </w:rPr>
              <w:t>Transmission scheme 1</w:t>
            </w:r>
          </w:p>
        </w:tc>
      </w:tr>
      <w:tr w:rsidR="005B3300" w:rsidRPr="00C25669" w14:paraId="6A305742" w14:textId="77777777" w:rsidTr="00833BE6">
        <w:trPr>
          <w:trHeight w:val="208"/>
          <w:jc w:val="center"/>
        </w:trPr>
        <w:tc>
          <w:tcPr>
            <w:tcW w:w="997" w:type="pct"/>
            <w:vMerge w:val="restart"/>
            <w:shd w:val="clear" w:color="auto" w:fill="auto"/>
            <w:vAlign w:val="center"/>
          </w:tcPr>
          <w:p w14:paraId="03C1B9FD" w14:textId="77777777" w:rsidR="005B3300" w:rsidRPr="00C25669" w:rsidRDefault="005B3300" w:rsidP="00833BE6">
            <w:pPr>
              <w:pStyle w:val="TAL"/>
              <w:rPr>
                <w:rFonts w:eastAsia="SimSun"/>
                <w:lang w:eastAsia="ja-JP"/>
              </w:rPr>
            </w:pPr>
            <w:r w:rsidRPr="00C25669">
              <w:rPr>
                <w:rFonts w:eastAsia="SimSun"/>
              </w:rPr>
              <w:t>Actual carrier configuration</w:t>
            </w:r>
          </w:p>
        </w:tc>
        <w:tc>
          <w:tcPr>
            <w:tcW w:w="2014" w:type="pct"/>
            <w:gridSpan w:val="4"/>
            <w:shd w:val="clear" w:color="auto" w:fill="auto"/>
            <w:vAlign w:val="center"/>
          </w:tcPr>
          <w:p w14:paraId="3A08DB27" w14:textId="77777777" w:rsidR="005B3300" w:rsidRPr="00C25669" w:rsidRDefault="005B3300" w:rsidP="00833BE6">
            <w:pPr>
              <w:pStyle w:val="TAL"/>
              <w:rPr>
                <w:rFonts w:eastAsia="SimSun"/>
                <w:lang w:eastAsia="ja-JP"/>
              </w:rPr>
            </w:pPr>
            <w:r w:rsidRPr="00C25669">
              <w:rPr>
                <w:rFonts w:eastAsia="SimSun"/>
              </w:rPr>
              <w:t>Offset between Point A and the lowest usable subcarrier on this carrier (Note 3)</w:t>
            </w:r>
          </w:p>
        </w:tc>
        <w:tc>
          <w:tcPr>
            <w:tcW w:w="664" w:type="pct"/>
            <w:shd w:val="clear" w:color="auto" w:fill="auto"/>
            <w:vAlign w:val="center"/>
          </w:tcPr>
          <w:p w14:paraId="00CC4282" w14:textId="77777777" w:rsidR="005B3300" w:rsidRPr="00C25669" w:rsidRDefault="005B3300" w:rsidP="00833BE6">
            <w:pPr>
              <w:pStyle w:val="TAC"/>
              <w:rPr>
                <w:rFonts w:eastAsia="SimSun"/>
              </w:rPr>
            </w:pPr>
            <w:r w:rsidRPr="00C25669">
              <w:rPr>
                <w:rFonts w:eastAsia="SimSun"/>
              </w:rPr>
              <w:t>RBs</w:t>
            </w:r>
          </w:p>
        </w:tc>
        <w:tc>
          <w:tcPr>
            <w:tcW w:w="1325" w:type="pct"/>
            <w:shd w:val="clear" w:color="auto" w:fill="auto"/>
            <w:vAlign w:val="center"/>
          </w:tcPr>
          <w:p w14:paraId="372038D0" w14:textId="77777777" w:rsidR="005B3300" w:rsidRPr="00C25669" w:rsidRDefault="005B3300" w:rsidP="00833BE6">
            <w:pPr>
              <w:pStyle w:val="TAC"/>
              <w:rPr>
                <w:rFonts w:eastAsia="SimSun"/>
              </w:rPr>
            </w:pPr>
            <w:r w:rsidRPr="00C25669">
              <w:rPr>
                <w:rFonts w:eastAsia="SimSun"/>
              </w:rPr>
              <w:t>0</w:t>
            </w:r>
          </w:p>
        </w:tc>
      </w:tr>
      <w:tr w:rsidR="005B3300" w:rsidRPr="00C25669" w14:paraId="191B5A7E" w14:textId="77777777" w:rsidTr="00833BE6">
        <w:trPr>
          <w:trHeight w:val="208"/>
          <w:jc w:val="center"/>
        </w:trPr>
        <w:tc>
          <w:tcPr>
            <w:tcW w:w="997" w:type="pct"/>
            <w:vMerge/>
            <w:shd w:val="clear" w:color="auto" w:fill="auto"/>
            <w:vAlign w:val="center"/>
          </w:tcPr>
          <w:p w14:paraId="5B906028" w14:textId="77777777" w:rsidR="005B3300" w:rsidRPr="00C25669" w:rsidRDefault="005B3300" w:rsidP="00833BE6">
            <w:pPr>
              <w:pStyle w:val="TAL"/>
              <w:rPr>
                <w:rFonts w:eastAsia="SimSun"/>
                <w:lang w:eastAsia="ja-JP"/>
              </w:rPr>
            </w:pPr>
          </w:p>
        </w:tc>
        <w:tc>
          <w:tcPr>
            <w:tcW w:w="2014" w:type="pct"/>
            <w:gridSpan w:val="4"/>
            <w:shd w:val="clear" w:color="auto" w:fill="auto"/>
            <w:vAlign w:val="center"/>
          </w:tcPr>
          <w:p w14:paraId="4CC5CEEC" w14:textId="77777777" w:rsidR="005B3300" w:rsidRPr="00C25669" w:rsidRDefault="005B3300" w:rsidP="00833BE6">
            <w:pPr>
              <w:pStyle w:val="TAL"/>
              <w:rPr>
                <w:rFonts w:eastAsia="SimSun"/>
                <w:lang w:eastAsia="ja-JP"/>
              </w:rPr>
            </w:pPr>
            <w:r w:rsidRPr="00C25669">
              <w:rPr>
                <w:rFonts w:eastAsia="SimSun"/>
              </w:rPr>
              <w:t>Subcarrier spacing</w:t>
            </w:r>
          </w:p>
        </w:tc>
        <w:tc>
          <w:tcPr>
            <w:tcW w:w="664" w:type="pct"/>
            <w:shd w:val="clear" w:color="auto" w:fill="auto"/>
            <w:vAlign w:val="center"/>
          </w:tcPr>
          <w:p w14:paraId="5BA01F41" w14:textId="77777777" w:rsidR="005B3300" w:rsidRPr="00C25669" w:rsidRDefault="005B3300" w:rsidP="00833BE6">
            <w:pPr>
              <w:pStyle w:val="TAC"/>
              <w:rPr>
                <w:rFonts w:eastAsia="SimSun"/>
              </w:rPr>
            </w:pPr>
            <w:r w:rsidRPr="00C25669">
              <w:rPr>
                <w:rFonts w:eastAsia="SimSun"/>
              </w:rPr>
              <w:t>kHz</w:t>
            </w:r>
          </w:p>
        </w:tc>
        <w:tc>
          <w:tcPr>
            <w:tcW w:w="1325" w:type="pct"/>
            <w:shd w:val="clear" w:color="auto" w:fill="auto"/>
            <w:vAlign w:val="center"/>
          </w:tcPr>
          <w:p w14:paraId="28DBF38E" w14:textId="77777777" w:rsidR="005B3300" w:rsidRPr="00C25669" w:rsidRDefault="005B3300" w:rsidP="00833BE6">
            <w:pPr>
              <w:pStyle w:val="TAC"/>
              <w:rPr>
                <w:rFonts w:eastAsia="SimSun"/>
              </w:rPr>
            </w:pPr>
            <w:r w:rsidRPr="00C25669">
              <w:rPr>
                <w:rFonts w:eastAsia="SimSun"/>
              </w:rPr>
              <w:t>15 or 30</w:t>
            </w:r>
          </w:p>
        </w:tc>
      </w:tr>
      <w:tr w:rsidR="005B3300" w:rsidRPr="00C25669" w14:paraId="49351151" w14:textId="77777777" w:rsidTr="00833BE6">
        <w:trPr>
          <w:trHeight w:val="208"/>
          <w:jc w:val="center"/>
        </w:trPr>
        <w:tc>
          <w:tcPr>
            <w:tcW w:w="997" w:type="pct"/>
            <w:vMerge w:val="restart"/>
            <w:shd w:val="clear" w:color="auto" w:fill="auto"/>
            <w:vAlign w:val="center"/>
          </w:tcPr>
          <w:p w14:paraId="496B4753" w14:textId="77777777" w:rsidR="005B3300" w:rsidRPr="00C25669" w:rsidRDefault="005B3300" w:rsidP="00833BE6">
            <w:pPr>
              <w:pStyle w:val="TAL"/>
              <w:rPr>
                <w:rFonts w:eastAsia="SimSun"/>
                <w:lang w:eastAsia="zh-CN"/>
              </w:rPr>
            </w:pPr>
            <w:r w:rsidRPr="00C25669">
              <w:rPr>
                <w:rFonts w:eastAsia="SimSun"/>
              </w:rPr>
              <w:t>DL BWP configuration #1</w:t>
            </w:r>
          </w:p>
        </w:tc>
        <w:tc>
          <w:tcPr>
            <w:tcW w:w="2014" w:type="pct"/>
            <w:gridSpan w:val="4"/>
            <w:shd w:val="clear" w:color="auto" w:fill="auto"/>
            <w:vAlign w:val="center"/>
          </w:tcPr>
          <w:p w14:paraId="339C13CB" w14:textId="77777777" w:rsidR="005B3300" w:rsidRPr="00C25669" w:rsidRDefault="005B3300" w:rsidP="00833BE6">
            <w:pPr>
              <w:pStyle w:val="TAL"/>
              <w:rPr>
                <w:rFonts w:eastAsia="SimSun"/>
                <w:lang w:eastAsia="zh-CN"/>
              </w:rPr>
            </w:pPr>
            <w:r w:rsidRPr="00C25669">
              <w:rPr>
                <w:rFonts w:eastAsia="SimSun"/>
              </w:rPr>
              <w:t>Cyclic prefix</w:t>
            </w:r>
          </w:p>
        </w:tc>
        <w:tc>
          <w:tcPr>
            <w:tcW w:w="664" w:type="pct"/>
            <w:shd w:val="clear" w:color="auto" w:fill="auto"/>
            <w:vAlign w:val="center"/>
          </w:tcPr>
          <w:p w14:paraId="05B02805" w14:textId="77777777" w:rsidR="005B3300" w:rsidRPr="00C25669" w:rsidRDefault="005B3300" w:rsidP="00833BE6">
            <w:pPr>
              <w:pStyle w:val="TAC"/>
              <w:rPr>
                <w:rFonts w:eastAsia="SimSun"/>
              </w:rPr>
            </w:pPr>
          </w:p>
        </w:tc>
        <w:tc>
          <w:tcPr>
            <w:tcW w:w="1325" w:type="pct"/>
            <w:shd w:val="clear" w:color="auto" w:fill="auto"/>
            <w:vAlign w:val="center"/>
          </w:tcPr>
          <w:p w14:paraId="51FBF00D" w14:textId="77777777" w:rsidR="005B3300" w:rsidRPr="00C25669" w:rsidRDefault="005B3300" w:rsidP="00833BE6">
            <w:pPr>
              <w:pStyle w:val="TAC"/>
              <w:rPr>
                <w:rFonts w:eastAsia="SimSun"/>
              </w:rPr>
            </w:pPr>
            <w:r w:rsidRPr="00C25669">
              <w:rPr>
                <w:rFonts w:eastAsia="SimSun"/>
              </w:rPr>
              <w:t>Normal</w:t>
            </w:r>
          </w:p>
        </w:tc>
      </w:tr>
      <w:tr w:rsidR="005B3300" w:rsidRPr="00C25669" w14:paraId="1D69F6E8" w14:textId="77777777" w:rsidTr="00833BE6">
        <w:trPr>
          <w:trHeight w:val="208"/>
          <w:jc w:val="center"/>
        </w:trPr>
        <w:tc>
          <w:tcPr>
            <w:tcW w:w="997" w:type="pct"/>
            <w:vMerge/>
            <w:shd w:val="clear" w:color="auto" w:fill="auto"/>
            <w:vAlign w:val="center"/>
          </w:tcPr>
          <w:p w14:paraId="13E62E2A" w14:textId="77777777" w:rsidR="005B3300" w:rsidRPr="00C25669" w:rsidRDefault="005B3300" w:rsidP="00833BE6">
            <w:pPr>
              <w:pStyle w:val="TAL"/>
              <w:rPr>
                <w:rFonts w:eastAsia="SimSun"/>
                <w:lang w:eastAsia="zh-CN"/>
              </w:rPr>
            </w:pPr>
          </w:p>
        </w:tc>
        <w:tc>
          <w:tcPr>
            <w:tcW w:w="2014" w:type="pct"/>
            <w:gridSpan w:val="4"/>
            <w:shd w:val="clear" w:color="auto" w:fill="auto"/>
            <w:vAlign w:val="center"/>
          </w:tcPr>
          <w:p w14:paraId="0085BDA7" w14:textId="77777777" w:rsidR="005B3300" w:rsidRPr="00C25669" w:rsidRDefault="005B3300" w:rsidP="00833BE6">
            <w:pPr>
              <w:pStyle w:val="TAL"/>
              <w:rPr>
                <w:rFonts w:eastAsia="SimSun"/>
                <w:lang w:eastAsia="zh-CN"/>
              </w:rPr>
            </w:pPr>
            <w:r w:rsidRPr="00C25669">
              <w:rPr>
                <w:rFonts w:eastAsia="SimSun"/>
              </w:rPr>
              <w:t>RB offset</w:t>
            </w:r>
          </w:p>
        </w:tc>
        <w:tc>
          <w:tcPr>
            <w:tcW w:w="664" w:type="pct"/>
            <w:shd w:val="clear" w:color="auto" w:fill="auto"/>
            <w:vAlign w:val="center"/>
          </w:tcPr>
          <w:p w14:paraId="25C97295" w14:textId="77777777" w:rsidR="005B3300" w:rsidRPr="00C25669" w:rsidRDefault="005B3300" w:rsidP="00833BE6">
            <w:pPr>
              <w:pStyle w:val="TAC"/>
              <w:rPr>
                <w:rFonts w:eastAsia="SimSun"/>
              </w:rPr>
            </w:pPr>
            <w:r w:rsidRPr="00C25669">
              <w:rPr>
                <w:rFonts w:eastAsia="SimSun"/>
              </w:rPr>
              <w:t>RBs</w:t>
            </w:r>
          </w:p>
        </w:tc>
        <w:tc>
          <w:tcPr>
            <w:tcW w:w="1325" w:type="pct"/>
            <w:shd w:val="clear" w:color="auto" w:fill="auto"/>
            <w:vAlign w:val="center"/>
          </w:tcPr>
          <w:p w14:paraId="3C3D7979" w14:textId="77777777" w:rsidR="005B3300" w:rsidRPr="00C25669" w:rsidRDefault="005B3300" w:rsidP="00833BE6">
            <w:pPr>
              <w:pStyle w:val="TAC"/>
              <w:rPr>
                <w:rFonts w:eastAsia="SimSun"/>
              </w:rPr>
            </w:pPr>
            <w:r w:rsidRPr="00C25669">
              <w:rPr>
                <w:rFonts w:eastAsia="SimSun"/>
              </w:rPr>
              <w:t>0</w:t>
            </w:r>
          </w:p>
        </w:tc>
      </w:tr>
      <w:tr w:rsidR="005B3300" w:rsidRPr="00C25669" w14:paraId="6BCC6A6C" w14:textId="77777777" w:rsidTr="00833BE6">
        <w:trPr>
          <w:trHeight w:val="208"/>
          <w:jc w:val="center"/>
        </w:trPr>
        <w:tc>
          <w:tcPr>
            <w:tcW w:w="997" w:type="pct"/>
            <w:vMerge/>
            <w:shd w:val="clear" w:color="auto" w:fill="auto"/>
            <w:vAlign w:val="center"/>
          </w:tcPr>
          <w:p w14:paraId="0531D948" w14:textId="77777777" w:rsidR="005B3300" w:rsidRPr="00C25669" w:rsidRDefault="005B3300" w:rsidP="00833BE6">
            <w:pPr>
              <w:pStyle w:val="TAL"/>
              <w:rPr>
                <w:rFonts w:eastAsia="SimSun"/>
                <w:lang w:eastAsia="zh-CN"/>
              </w:rPr>
            </w:pPr>
          </w:p>
        </w:tc>
        <w:tc>
          <w:tcPr>
            <w:tcW w:w="2014" w:type="pct"/>
            <w:gridSpan w:val="4"/>
            <w:shd w:val="clear" w:color="auto" w:fill="auto"/>
            <w:vAlign w:val="center"/>
          </w:tcPr>
          <w:p w14:paraId="64695F11" w14:textId="77777777" w:rsidR="005B3300" w:rsidRPr="00C25669" w:rsidRDefault="005B3300" w:rsidP="00833BE6">
            <w:pPr>
              <w:pStyle w:val="TAL"/>
              <w:rPr>
                <w:rFonts w:eastAsia="SimSun"/>
                <w:lang w:eastAsia="zh-CN"/>
              </w:rPr>
            </w:pPr>
            <w:r w:rsidRPr="00C25669">
              <w:rPr>
                <w:rFonts w:eastAsia="SimSun"/>
              </w:rPr>
              <w:t>Number of contiguous PRB</w:t>
            </w:r>
          </w:p>
        </w:tc>
        <w:tc>
          <w:tcPr>
            <w:tcW w:w="664" w:type="pct"/>
            <w:shd w:val="clear" w:color="auto" w:fill="auto"/>
            <w:vAlign w:val="center"/>
          </w:tcPr>
          <w:p w14:paraId="39710D0E" w14:textId="77777777" w:rsidR="005B3300" w:rsidRPr="00C25669" w:rsidRDefault="005B3300" w:rsidP="00833BE6">
            <w:pPr>
              <w:pStyle w:val="TAC"/>
              <w:rPr>
                <w:rFonts w:eastAsia="SimSun"/>
              </w:rPr>
            </w:pPr>
            <w:r w:rsidRPr="00C25669">
              <w:rPr>
                <w:rFonts w:eastAsia="SimSun"/>
              </w:rPr>
              <w:t>PRBs</w:t>
            </w:r>
          </w:p>
        </w:tc>
        <w:tc>
          <w:tcPr>
            <w:tcW w:w="1325" w:type="pct"/>
            <w:shd w:val="clear" w:color="auto" w:fill="auto"/>
            <w:vAlign w:val="center"/>
          </w:tcPr>
          <w:p w14:paraId="410EB1EB" w14:textId="77777777" w:rsidR="005B3300" w:rsidRPr="00C25669" w:rsidRDefault="005B3300" w:rsidP="00833BE6">
            <w:pPr>
              <w:pStyle w:val="TAC"/>
              <w:rPr>
                <w:rFonts w:eastAsia="SimSun"/>
              </w:rPr>
            </w:pPr>
            <w:r w:rsidRPr="00C25669">
              <w:rPr>
                <w:rFonts w:eastAsia="SimSun"/>
              </w:rPr>
              <w:t>Maximum transmission bandwidth configuration</w:t>
            </w:r>
            <w:r w:rsidRPr="00C25669">
              <w:rPr>
                <w:rFonts w:eastAsia="SimSun" w:hint="eastAsia"/>
              </w:rPr>
              <w:t xml:space="preserve"> as specified in </w:t>
            </w:r>
            <w:r w:rsidRPr="00C25669">
              <w:rPr>
                <w:rFonts w:eastAsia="SimSun"/>
              </w:rPr>
              <w:t xml:space="preserve">clause 5.3.2 of </w:t>
            </w:r>
            <w:r w:rsidRPr="00C25669">
              <w:rPr>
                <w:rFonts w:eastAsia="SimSun" w:hint="eastAsia"/>
              </w:rPr>
              <w:t>TS</w:t>
            </w:r>
            <w:r w:rsidRPr="00C25669">
              <w:rPr>
                <w:rFonts w:eastAsia="SimSun"/>
              </w:rPr>
              <w:t> </w:t>
            </w:r>
            <w:r w:rsidRPr="00C25669">
              <w:rPr>
                <w:rFonts w:eastAsia="SimSun" w:hint="eastAsia"/>
              </w:rPr>
              <w:t>38.101-1</w:t>
            </w:r>
            <w:r w:rsidRPr="00C25669">
              <w:rPr>
                <w:rFonts w:eastAsia="SimSun"/>
              </w:rPr>
              <w:t> [</w:t>
            </w:r>
            <w:r w:rsidRPr="00C25669">
              <w:rPr>
                <w:rFonts w:eastAsia="SimSun" w:hint="eastAsia"/>
              </w:rPr>
              <w:t>6</w:t>
            </w:r>
            <w:r w:rsidRPr="00C25669">
              <w:rPr>
                <w:rFonts w:eastAsia="SimSun"/>
              </w:rPr>
              <w:t>] for tested channel bandwidth and subcarrier spacing</w:t>
            </w:r>
          </w:p>
        </w:tc>
      </w:tr>
      <w:tr w:rsidR="00411F44" w:rsidRPr="00C25669" w14:paraId="27A59B44" w14:textId="77777777" w:rsidTr="00575C91">
        <w:trPr>
          <w:trHeight w:val="208"/>
          <w:jc w:val="center"/>
        </w:trPr>
        <w:tc>
          <w:tcPr>
            <w:tcW w:w="997" w:type="pct"/>
            <w:vMerge w:val="restart"/>
            <w:shd w:val="clear" w:color="auto" w:fill="auto"/>
          </w:tcPr>
          <w:p w14:paraId="41477043" w14:textId="053EE555" w:rsidR="00411F44" w:rsidRPr="00C25669" w:rsidRDefault="00411F44" w:rsidP="00411F44">
            <w:pPr>
              <w:pStyle w:val="TAL"/>
              <w:rPr>
                <w:rFonts w:eastAsia="SimSun"/>
                <w:lang w:eastAsia="zh-CN"/>
              </w:rPr>
            </w:pPr>
            <w:r>
              <w:rPr>
                <w:rFonts w:eastAsia="SimSun"/>
                <w:lang w:eastAsia="zh-CN"/>
              </w:rPr>
              <w:t>Additional PDCCH Configuration for Aperiodic Reporting (Note 4)</w:t>
            </w:r>
          </w:p>
        </w:tc>
        <w:tc>
          <w:tcPr>
            <w:tcW w:w="2014" w:type="pct"/>
            <w:gridSpan w:val="4"/>
            <w:shd w:val="clear" w:color="auto" w:fill="auto"/>
            <w:vAlign w:val="center"/>
          </w:tcPr>
          <w:p w14:paraId="6CAA8677" w14:textId="58F0924B" w:rsidR="00411F44" w:rsidRPr="00C25669" w:rsidRDefault="00411F44" w:rsidP="00411F44">
            <w:pPr>
              <w:pStyle w:val="TAL"/>
              <w:rPr>
                <w:rFonts w:eastAsia="SimSun"/>
              </w:rPr>
            </w:pPr>
            <w:r w:rsidRPr="00661924">
              <w:rPr>
                <w:rFonts w:eastAsia="SimSun"/>
              </w:rPr>
              <w:t>Slots for PDCCH monitoring</w:t>
            </w:r>
          </w:p>
        </w:tc>
        <w:tc>
          <w:tcPr>
            <w:tcW w:w="664" w:type="pct"/>
            <w:shd w:val="clear" w:color="auto" w:fill="auto"/>
            <w:vAlign w:val="center"/>
          </w:tcPr>
          <w:p w14:paraId="64F5720C" w14:textId="77777777" w:rsidR="00411F44" w:rsidRPr="00C25669" w:rsidRDefault="00411F44" w:rsidP="00411F44">
            <w:pPr>
              <w:pStyle w:val="TAC"/>
              <w:rPr>
                <w:rFonts w:eastAsia="SimSun"/>
              </w:rPr>
            </w:pPr>
          </w:p>
        </w:tc>
        <w:tc>
          <w:tcPr>
            <w:tcW w:w="1325" w:type="pct"/>
            <w:shd w:val="clear" w:color="auto" w:fill="auto"/>
            <w:vAlign w:val="center"/>
          </w:tcPr>
          <w:p w14:paraId="37252913" w14:textId="20292BBA" w:rsidR="00411F44" w:rsidRPr="00C25669" w:rsidRDefault="00411F44" w:rsidP="00411F44">
            <w:pPr>
              <w:pStyle w:val="TAC"/>
              <w:rPr>
                <w:rFonts w:eastAsia="SimSun"/>
              </w:rPr>
            </w:pPr>
            <w:r w:rsidRPr="00661924">
              <w:rPr>
                <w:rFonts w:eastAsia="SimSun"/>
              </w:rPr>
              <w:t>Each slot</w:t>
            </w:r>
          </w:p>
        </w:tc>
      </w:tr>
      <w:tr w:rsidR="00411F44" w:rsidRPr="00C25669" w14:paraId="457C9EE0" w14:textId="77777777" w:rsidTr="00833BE6">
        <w:trPr>
          <w:trHeight w:val="208"/>
          <w:jc w:val="center"/>
        </w:trPr>
        <w:tc>
          <w:tcPr>
            <w:tcW w:w="997" w:type="pct"/>
            <w:vMerge/>
            <w:shd w:val="clear" w:color="auto" w:fill="auto"/>
            <w:vAlign w:val="center"/>
          </w:tcPr>
          <w:p w14:paraId="7F9ABD5C" w14:textId="77777777" w:rsidR="00411F44" w:rsidRPr="00C25669" w:rsidRDefault="00411F44" w:rsidP="00411F44">
            <w:pPr>
              <w:pStyle w:val="TAL"/>
              <w:rPr>
                <w:rFonts w:eastAsia="SimSun"/>
                <w:lang w:eastAsia="zh-CN"/>
              </w:rPr>
            </w:pPr>
          </w:p>
        </w:tc>
        <w:tc>
          <w:tcPr>
            <w:tcW w:w="2014" w:type="pct"/>
            <w:gridSpan w:val="4"/>
            <w:shd w:val="clear" w:color="auto" w:fill="auto"/>
            <w:vAlign w:val="center"/>
          </w:tcPr>
          <w:p w14:paraId="6E5F7D1D" w14:textId="667F484C" w:rsidR="00411F44" w:rsidRPr="00C25669" w:rsidRDefault="00411F44" w:rsidP="00411F44">
            <w:pPr>
              <w:pStyle w:val="TAL"/>
              <w:rPr>
                <w:rFonts w:eastAsia="SimSun"/>
              </w:rPr>
            </w:pPr>
            <w:r w:rsidRPr="00661924">
              <w:rPr>
                <w:rFonts w:eastAsia="SimSun"/>
              </w:rPr>
              <w:t>Symbols with PDCCH</w:t>
            </w:r>
          </w:p>
        </w:tc>
        <w:tc>
          <w:tcPr>
            <w:tcW w:w="664" w:type="pct"/>
            <w:shd w:val="clear" w:color="auto" w:fill="auto"/>
            <w:vAlign w:val="center"/>
          </w:tcPr>
          <w:p w14:paraId="604FA3C4" w14:textId="77777777" w:rsidR="00411F44" w:rsidRPr="00C25669" w:rsidRDefault="00411F44" w:rsidP="00411F44">
            <w:pPr>
              <w:pStyle w:val="TAC"/>
              <w:rPr>
                <w:rFonts w:eastAsia="SimSun"/>
              </w:rPr>
            </w:pPr>
          </w:p>
        </w:tc>
        <w:tc>
          <w:tcPr>
            <w:tcW w:w="1325" w:type="pct"/>
            <w:shd w:val="clear" w:color="auto" w:fill="auto"/>
            <w:vAlign w:val="center"/>
          </w:tcPr>
          <w:p w14:paraId="6A4A7523" w14:textId="3C05819F" w:rsidR="00411F44" w:rsidRPr="00C25669" w:rsidRDefault="00411F44" w:rsidP="00411F44">
            <w:pPr>
              <w:pStyle w:val="TAC"/>
              <w:rPr>
                <w:rFonts w:eastAsia="SimSun"/>
              </w:rPr>
            </w:pPr>
            <w:r w:rsidRPr="00661924">
              <w:rPr>
                <w:rFonts w:eastAsia="SimSun"/>
                <w:lang w:eastAsia="zh-CN"/>
              </w:rPr>
              <w:t>0,1</w:t>
            </w:r>
          </w:p>
        </w:tc>
      </w:tr>
      <w:tr w:rsidR="00411F44" w:rsidRPr="00C25669" w14:paraId="26F671CA" w14:textId="77777777" w:rsidTr="00833BE6">
        <w:trPr>
          <w:trHeight w:val="208"/>
          <w:jc w:val="center"/>
        </w:trPr>
        <w:tc>
          <w:tcPr>
            <w:tcW w:w="997" w:type="pct"/>
            <w:vMerge/>
            <w:shd w:val="clear" w:color="auto" w:fill="auto"/>
            <w:vAlign w:val="center"/>
          </w:tcPr>
          <w:p w14:paraId="48F58790" w14:textId="77777777" w:rsidR="00411F44" w:rsidRPr="00C25669" w:rsidRDefault="00411F44" w:rsidP="00411F44">
            <w:pPr>
              <w:pStyle w:val="TAL"/>
              <w:rPr>
                <w:rFonts w:eastAsia="SimSun"/>
                <w:lang w:eastAsia="zh-CN"/>
              </w:rPr>
            </w:pPr>
          </w:p>
        </w:tc>
        <w:tc>
          <w:tcPr>
            <w:tcW w:w="2014" w:type="pct"/>
            <w:gridSpan w:val="4"/>
            <w:shd w:val="clear" w:color="auto" w:fill="auto"/>
            <w:vAlign w:val="center"/>
          </w:tcPr>
          <w:p w14:paraId="0E5E7F39" w14:textId="3A4A8DD3" w:rsidR="00411F44" w:rsidRPr="00C25669" w:rsidRDefault="00411F44" w:rsidP="00411F44">
            <w:pPr>
              <w:pStyle w:val="TAL"/>
              <w:rPr>
                <w:rFonts w:eastAsia="SimSun"/>
              </w:rPr>
            </w:pPr>
            <w:r w:rsidRPr="00661924">
              <w:rPr>
                <w:rFonts w:eastAsia="SimSun"/>
              </w:rPr>
              <w:t>Number of PDCCH candidates and aggregation levels</w:t>
            </w:r>
          </w:p>
        </w:tc>
        <w:tc>
          <w:tcPr>
            <w:tcW w:w="664" w:type="pct"/>
            <w:shd w:val="clear" w:color="auto" w:fill="auto"/>
            <w:vAlign w:val="center"/>
          </w:tcPr>
          <w:p w14:paraId="5A43745D" w14:textId="77777777" w:rsidR="00411F44" w:rsidRPr="00C25669" w:rsidRDefault="00411F44" w:rsidP="00411F44">
            <w:pPr>
              <w:pStyle w:val="TAC"/>
              <w:rPr>
                <w:rFonts w:eastAsia="SimSun"/>
              </w:rPr>
            </w:pPr>
          </w:p>
        </w:tc>
        <w:tc>
          <w:tcPr>
            <w:tcW w:w="1325" w:type="pct"/>
            <w:shd w:val="clear" w:color="auto" w:fill="auto"/>
            <w:vAlign w:val="center"/>
          </w:tcPr>
          <w:p w14:paraId="68D3F8A3" w14:textId="592FA20E" w:rsidR="00411F44" w:rsidRPr="00C25669" w:rsidRDefault="00411F44" w:rsidP="00411F44">
            <w:pPr>
              <w:pStyle w:val="TAC"/>
              <w:rPr>
                <w:rFonts w:eastAsia="SimSun"/>
              </w:rPr>
            </w:pPr>
            <w:r w:rsidRPr="00661924">
              <w:rPr>
                <w:rFonts w:eastAsia="SimSun"/>
                <w:lang w:eastAsia="zh-CN"/>
              </w:rPr>
              <w:t>1/</w:t>
            </w:r>
            <w:r w:rsidRPr="00661924">
              <w:rPr>
                <w:rFonts w:eastAsia="SimSun" w:hint="eastAsia"/>
                <w:lang w:eastAsia="zh-CN"/>
              </w:rPr>
              <w:t>AL</w:t>
            </w:r>
            <w:r w:rsidRPr="00661924">
              <w:rPr>
                <w:rFonts w:eastAsia="SimSun"/>
                <w:lang w:eastAsia="zh-CN"/>
              </w:rPr>
              <w:t>8</w:t>
            </w:r>
          </w:p>
        </w:tc>
      </w:tr>
      <w:tr w:rsidR="00411F44" w:rsidRPr="00C25669" w14:paraId="781F8210" w14:textId="77777777" w:rsidTr="00833BE6">
        <w:trPr>
          <w:trHeight w:val="208"/>
          <w:jc w:val="center"/>
        </w:trPr>
        <w:tc>
          <w:tcPr>
            <w:tcW w:w="997" w:type="pct"/>
            <w:vMerge/>
            <w:shd w:val="clear" w:color="auto" w:fill="auto"/>
            <w:vAlign w:val="center"/>
          </w:tcPr>
          <w:p w14:paraId="15640A69" w14:textId="77777777" w:rsidR="00411F44" w:rsidRPr="00C25669" w:rsidRDefault="00411F44" w:rsidP="00411F44">
            <w:pPr>
              <w:pStyle w:val="TAL"/>
              <w:rPr>
                <w:rFonts w:eastAsia="SimSun"/>
                <w:lang w:eastAsia="zh-CN"/>
              </w:rPr>
            </w:pPr>
          </w:p>
        </w:tc>
        <w:tc>
          <w:tcPr>
            <w:tcW w:w="2014" w:type="pct"/>
            <w:gridSpan w:val="4"/>
            <w:shd w:val="clear" w:color="auto" w:fill="auto"/>
            <w:vAlign w:val="center"/>
          </w:tcPr>
          <w:p w14:paraId="39F02B9F" w14:textId="1368DB17" w:rsidR="00411F44" w:rsidRPr="00C25669" w:rsidRDefault="00411F44" w:rsidP="00411F44">
            <w:pPr>
              <w:pStyle w:val="TAL"/>
              <w:rPr>
                <w:rFonts w:eastAsia="SimSun"/>
              </w:rPr>
            </w:pPr>
            <w:r w:rsidRPr="00661924">
              <w:rPr>
                <w:rFonts w:eastAsia="SimSun"/>
              </w:rPr>
              <w:t>DCI format</w:t>
            </w:r>
          </w:p>
        </w:tc>
        <w:tc>
          <w:tcPr>
            <w:tcW w:w="664" w:type="pct"/>
            <w:shd w:val="clear" w:color="auto" w:fill="auto"/>
            <w:vAlign w:val="center"/>
          </w:tcPr>
          <w:p w14:paraId="4DC6458F" w14:textId="77777777" w:rsidR="00411F44" w:rsidRPr="00C25669" w:rsidRDefault="00411F44" w:rsidP="00411F44">
            <w:pPr>
              <w:pStyle w:val="TAC"/>
              <w:rPr>
                <w:rFonts w:eastAsia="SimSun"/>
              </w:rPr>
            </w:pPr>
          </w:p>
        </w:tc>
        <w:tc>
          <w:tcPr>
            <w:tcW w:w="1325" w:type="pct"/>
            <w:shd w:val="clear" w:color="auto" w:fill="auto"/>
            <w:vAlign w:val="center"/>
          </w:tcPr>
          <w:p w14:paraId="4A674DC6" w14:textId="38A9B954" w:rsidR="00411F44" w:rsidRPr="00C25669" w:rsidRDefault="00411F44" w:rsidP="00411F44">
            <w:pPr>
              <w:pStyle w:val="TAC"/>
              <w:rPr>
                <w:rFonts w:eastAsia="SimSun"/>
              </w:rPr>
            </w:pPr>
            <w:r>
              <w:rPr>
                <w:rFonts w:eastAsia="SimSun"/>
                <w:lang w:eastAsia="zh-CN"/>
              </w:rPr>
              <w:t>0</w:t>
            </w:r>
            <w:r w:rsidRPr="00661924">
              <w:rPr>
                <w:rFonts w:eastAsia="SimSun"/>
                <w:lang w:eastAsia="zh-CN"/>
              </w:rPr>
              <w:t>_1</w:t>
            </w:r>
          </w:p>
        </w:tc>
      </w:tr>
      <w:tr w:rsidR="00411F44" w:rsidRPr="00C25669" w14:paraId="7B7371B7" w14:textId="77777777" w:rsidTr="00833BE6">
        <w:trPr>
          <w:trHeight w:val="208"/>
          <w:jc w:val="center"/>
        </w:trPr>
        <w:tc>
          <w:tcPr>
            <w:tcW w:w="997" w:type="pct"/>
            <w:vMerge/>
            <w:shd w:val="clear" w:color="auto" w:fill="auto"/>
            <w:vAlign w:val="center"/>
          </w:tcPr>
          <w:p w14:paraId="63878EE7" w14:textId="77777777" w:rsidR="00411F44" w:rsidRPr="00C25669" w:rsidRDefault="00411F44" w:rsidP="00411F44">
            <w:pPr>
              <w:pStyle w:val="TAL"/>
              <w:rPr>
                <w:rFonts w:eastAsia="SimSun"/>
                <w:lang w:eastAsia="zh-CN"/>
              </w:rPr>
            </w:pPr>
          </w:p>
        </w:tc>
        <w:tc>
          <w:tcPr>
            <w:tcW w:w="2014" w:type="pct"/>
            <w:gridSpan w:val="4"/>
            <w:shd w:val="clear" w:color="auto" w:fill="auto"/>
            <w:vAlign w:val="center"/>
          </w:tcPr>
          <w:p w14:paraId="628231B9" w14:textId="6237994A" w:rsidR="00411F44" w:rsidRPr="00C25669" w:rsidRDefault="00411F44" w:rsidP="00411F44">
            <w:pPr>
              <w:pStyle w:val="TAL"/>
              <w:rPr>
                <w:rFonts w:eastAsia="SimSun"/>
              </w:rPr>
            </w:pPr>
            <w:r w:rsidRPr="00661924">
              <w:rPr>
                <w:rFonts w:eastAsia="SimSun" w:hint="eastAsia"/>
                <w:lang w:eastAsia="zh-CN"/>
              </w:rPr>
              <w:t>TCI state</w:t>
            </w:r>
          </w:p>
        </w:tc>
        <w:tc>
          <w:tcPr>
            <w:tcW w:w="664" w:type="pct"/>
            <w:shd w:val="clear" w:color="auto" w:fill="auto"/>
            <w:vAlign w:val="center"/>
          </w:tcPr>
          <w:p w14:paraId="37BA5F13" w14:textId="77777777" w:rsidR="00411F44" w:rsidRPr="00C25669" w:rsidRDefault="00411F44" w:rsidP="00411F44">
            <w:pPr>
              <w:pStyle w:val="TAC"/>
              <w:rPr>
                <w:rFonts w:eastAsia="SimSun"/>
              </w:rPr>
            </w:pPr>
          </w:p>
        </w:tc>
        <w:tc>
          <w:tcPr>
            <w:tcW w:w="1325" w:type="pct"/>
            <w:shd w:val="clear" w:color="auto" w:fill="auto"/>
            <w:vAlign w:val="center"/>
          </w:tcPr>
          <w:p w14:paraId="03DE1FB7" w14:textId="0A009A8E" w:rsidR="00411F44" w:rsidRPr="00C25669" w:rsidRDefault="00411F44" w:rsidP="00411F44">
            <w:pPr>
              <w:pStyle w:val="TAC"/>
              <w:rPr>
                <w:rFonts w:eastAsia="SimSun"/>
              </w:rPr>
            </w:pPr>
            <w:r w:rsidRPr="00661924">
              <w:rPr>
                <w:rFonts w:eastAsia="SimSun"/>
              </w:rPr>
              <w:t>TCI state #1</w:t>
            </w:r>
          </w:p>
        </w:tc>
      </w:tr>
      <w:tr w:rsidR="00411F44" w:rsidRPr="00C25669" w14:paraId="7388CF7B" w14:textId="77777777" w:rsidTr="00833BE6">
        <w:trPr>
          <w:trHeight w:val="208"/>
          <w:jc w:val="center"/>
        </w:trPr>
        <w:tc>
          <w:tcPr>
            <w:tcW w:w="997" w:type="pct"/>
            <w:vMerge/>
            <w:shd w:val="clear" w:color="auto" w:fill="auto"/>
            <w:vAlign w:val="center"/>
          </w:tcPr>
          <w:p w14:paraId="24F6A040" w14:textId="77777777" w:rsidR="00411F44" w:rsidRPr="00C25669" w:rsidRDefault="00411F44" w:rsidP="00411F44">
            <w:pPr>
              <w:pStyle w:val="TAL"/>
              <w:rPr>
                <w:rFonts w:eastAsia="SimSun"/>
                <w:lang w:eastAsia="zh-CN"/>
              </w:rPr>
            </w:pPr>
          </w:p>
        </w:tc>
        <w:tc>
          <w:tcPr>
            <w:tcW w:w="2014" w:type="pct"/>
            <w:gridSpan w:val="4"/>
            <w:shd w:val="clear" w:color="auto" w:fill="auto"/>
            <w:vAlign w:val="center"/>
          </w:tcPr>
          <w:p w14:paraId="246E81BB" w14:textId="5435F7ED" w:rsidR="00411F44" w:rsidRPr="00C25669" w:rsidRDefault="00411F44" w:rsidP="00411F44">
            <w:pPr>
              <w:pStyle w:val="TAL"/>
              <w:rPr>
                <w:rFonts w:eastAsia="SimSun"/>
              </w:rPr>
            </w:pPr>
            <w:r>
              <w:rPr>
                <w:rFonts w:eastAsia="SimSun"/>
              </w:rPr>
              <w:t>PDCCH &amp; PDCCH DMRS P</w:t>
            </w:r>
            <w:r w:rsidRPr="00C25669">
              <w:rPr>
                <w:rFonts w:eastAsia="SimSun"/>
              </w:rPr>
              <w:t>recoding configuration</w:t>
            </w:r>
          </w:p>
        </w:tc>
        <w:tc>
          <w:tcPr>
            <w:tcW w:w="664" w:type="pct"/>
            <w:shd w:val="clear" w:color="auto" w:fill="auto"/>
            <w:vAlign w:val="center"/>
          </w:tcPr>
          <w:p w14:paraId="3E73AB8A" w14:textId="77777777" w:rsidR="00411F44" w:rsidRPr="00C25669" w:rsidRDefault="00411F44" w:rsidP="00411F44">
            <w:pPr>
              <w:pStyle w:val="TAC"/>
              <w:rPr>
                <w:rFonts w:eastAsia="SimSun"/>
              </w:rPr>
            </w:pPr>
          </w:p>
        </w:tc>
        <w:tc>
          <w:tcPr>
            <w:tcW w:w="1325" w:type="pct"/>
            <w:shd w:val="clear" w:color="auto" w:fill="auto"/>
            <w:vAlign w:val="center"/>
          </w:tcPr>
          <w:p w14:paraId="35751DBC" w14:textId="77777777" w:rsidR="00411F44" w:rsidRDefault="00411F44" w:rsidP="00411F44">
            <w:pPr>
              <w:pStyle w:val="TAC"/>
            </w:pPr>
            <w:r w:rsidRPr="009D0015">
              <w:t>Multi-path fading propagation conditions</w:t>
            </w:r>
            <w:r>
              <w:t>:</w:t>
            </w:r>
          </w:p>
          <w:p w14:paraId="7688A758" w14:textId="69027895" w:rsidR="00411F44" w:rsidRPr="00C25669" w:rsidRDefault="00411F44" w:rsidP="00411F44">
            <w:pPr>
              <w:pStyle w:val="TAC"/>
              <w:rPr>
                <w:rFonts w:eastAsia="SimSun"/>
              </w:rPr>
            </w:pPr>
            <w:r w:rsidRPr="00921F43">
              <w:t>Single Panel Type I, Random per slot with equal probability of each applicable i1, i2 combination, and with REG bundling granularity for number of Tx larger than 1</w:t>
            </w:r>
          </w:p>
        </w:tc>
      </w:tr>
      <w:tr w:rsidR="005B3300" w:rsidRPr="00C25669" w14:paraId="74847DD1" w14:textId="77777777" w:rsidTr="00833BE6">
        <w:trPr>
          <w:trHeight w:val="208"/>
          <w:jc w:val="center"/>
        </w:trPr>
        <w:tc>
          <w:tcPr>
            <w:tcW w:w="3011" w:type="pct"/>
            <w:gridSpan w:val="5"/>
            <w:shd w:val="clear" w:color="auto" w:fill="auto"/>
            <w:vAlign w:val="center"/>
          </w:tcPr>
          <w:p w14:paraId="1C1B9A36" w14:textId="77777777" w:rsidR="005B3300" w:rsidRPr="00C25669" w:rsidRDefault="005B3300" w:rsidP="00833BE6">
            <w:pPr>
              <w:pStyle w:val="TAL"/>
              <w:rPr>
                <w:rFonts w:eastAsia="SimSun"/>
                <w:lang w:eastAsia="ja-JP"/>
              </w:rPr>
            </w:pPr>
            <w:r w:rsidRPr="00C25669">
              <w:rPr>
                <w:rFonts w:eastAsia="SimSun"/>
              </w:rPr>
              <w:t>Active DL BWP index</w:t>
            </w:r>
          </w:p>
        </w:tc>
        <w:tc>
          <w:tcPr>
            <w:tcW w:w="664" w:type="pct"/>
            <w:shd w:val="clear" w:color="auto" w:fill="auto"/>
            <w:vAlign w:val="center"/>
          </w:tcPr>
          <w:p w14:paraId="69F7CF86" w14:textId="77777777" w:rsidR="005B3300" w:rsidRPr="00C25669" w:rsidRDefault="005B3300" w:rsidP="00833BE6">
            <w:pPr>
              <w:pStyle w:val="TAC"/>
              <w:rPr>
                <w:rFonts w:eastAsia="SimSun"/>
              </w:rPr>
            </w:pPr>
          </w:p>
        </w:tc>
        <w:tc>
          <w:tcPr>
            <w:tcW w:w="1325" w:type="pct"/>
            <w:shd w:val="clear" w:color="auto" w:fill="auto"/>
            <w:vAlign w:val="center"/>
          </w:tcPr>
          <w:p w14:paraId="62E13393" w14:textId="77777777" w:rsidR="005B3300" w:rsidRPr="00C25669" w:rsidRDefault="005B3300" w:rsidP="00833BE6">
            <w:pPr>
              <w:pStyle w:val="TAC"/>
              <w:rPr>
                <w:rFonts w:eastAsia="SimSun"/>
              </w:rPr>
            </w:pPr>
            <w:r w:rsidRPr="00C25669">
              <w:rPr>
                <w:rFonts w:eastAsia="SimSun"/>
              </w:rPr>
              <w:t>1</w:t>
            </w:r>
          </w:p>
        </w:tc>
      </w:tr>
      <w:tr w:rsidR="005B3300" w:rsidRPr="00C25669" w14:paraId="0A45E3DE" w14:textId="77777777" w:rsidTr="00833BE6">
        <w:trPr>
          <w:trHeight w:val="197"/>
          <w:jc w:val="center"/>
        </w:trPr>
        <w:tc>
          <w:tcPr>
            <w:tcW w:w="1015" w:type="pct"/>
            <w:gridSpan w:val="2"/>
            <w:vMerge w:val="restart"/>
            <w:shd w:val="clear" w:color="auto" w:fill="auto"/>
            <w:vAlign w:val="center"/>
          </w:tcPr>
          <w:p w14:paraId="19DBBEF4" w14:textId="77777777" w:rsidR="005B3300" w:rsidRPr="00C25669" w:rsidRDefault="005B3300" w:rsidP="00833BE6">
            <w:pPr>
              <w:pStyle w:val="TAL"/>
              <w:rPr>
                <w:rFonts w:eastAsia="SimSun"/>
              </w:rPr>
            </w:pPr>
            <w:r w:rsidRPr="00C25669">
              <w:rPr>
                <w:rFonts w:eastAsia="SimSun"/>
              </w:rPr>
              <w:t>Common serving cell parameters</w:t>
            </w:r>
          </w:p>
        </w:tc>
        <w:tc>
          <w:tcPr>
            <w:tcW w:w="1996" w:type="pct"/>
            <w:gridSpan w:val="3"/>
            <w:shd w:val="clear" w:color="auto" w:fill="auto"/>
            <w:vAlign w:val="center"/>
          </w:tcPr>
          <w:p w14:paraId="1E394C37" w14:textId="77777777" w:rsidR="005B3300" w:rsidRPr="00C25669" w:rsidRDefault="005B3300" w:rsidP="00833BE6">
            <w:pPr>
              <w:pStyle w:val="TAL"/>
              <w:rPr>
                <w:rFonts w:eastAsia="SimSun"/>
              </w:rPr>
            </w:pPr>
            <w:r w:rsidRPr="00C25669">
              <w:rPr>
                <w:rFonts w:eastAsia="SimSun"/>
              </w:rPr>
              <w:t>Physical Cell ID</w:t>
            </w:r>
          </w:p>
        </w:tc>
        <w:tc>
          <w:tcPr>
            <w:tcW w:w="664" w:type="pct"/>
            <w:shd w:val="clear" w:color="auto" w:fill="auto"/>
            <w:vAlign w:val="center"/>
          </w:tcPr>
          <w:p w14:paraId="172DAEF4" w14:textId="77777777" w:rsidR="005B3300" w:rsidRPr="00C25669" w:rsidRDefault="005B3300" w:rsidP="00833BE6">
            <w:pPr>
              <w:pStyle w:val="TAC"/>
              <w:rPr>
                <w:rFonts w:eastAsia="SimSun"/>
              </w:rPr>
            </w:pPr>
          </w:p>
        </w:tc>
        <w:tc>
          <w:tcPr>
            <w:tcW w:w="1325" w:type="pct"/>
            <w:shd w:val="clear" w:color="auto" w:fill="auto"/>
            <w:vAlign w:val="center"/>
          </w:tcPr>
          <w:p w14:paraId="4E9D795E" w14:textId="77777777" w:rsidR="005B3300" w:rsidRPr="00C25669" w:rsidRDefault="005B3300" w:rsidP="00833BE6">
            <w:pPr>
              <w:pStyle w:val="TAC"/>
              <w:rPr>
                <w:rFonts w:eastAsia="SimSun"/>
              </w:rPr>
            </w:pPr>
            <w:r w:rsidRPr="00C25669">
              <w:rPr>
                <w:rFonts w:eastAsia="SimSun"/>
              </w:rPr>
              <w:t>0</w:t>
            </w:r>
          </w:p>
        </w:tc>
      </w:tr>
      <w:tr w:rsidR="005B3300" w:rsidRPr="00C25669" w14:paraId="5732D3A1" w14:textId="77777777" w:rsidTr="00833BE6">
        <w:trPr>
          <w:trHeight w:val="145"/>
          <w:jc w:val="center"/>
        </w:trPr>
        <w:tc>
          <w:tcPr>
            <w:tcW w:w="1015" w:type="pct"/>
            <w:gridSpan w:val="2"/>
            <w:vMerge/>
            <w:shd w:val="clear" w:color="auto" w:fill="auto"/>
            <w:vAlign w:val="center"/>
          </w:tcPr>
          <w:p w14:paraId="36437186" w14:textId="77777777" w:rsidR="005B3300" w:rsidRPr="00C25669" w:rsidRDefault="005B3300" w:rsidP="00833BE6">
            <w:pPr>
              <w:pStyle w:val="TAL"/>
              <w:rPr>
                <w:rFonts w:eastAsia="SimSun"/>
              </w:rPr>
            </w:pPr>
          </w:p>
        </w:tc>
        <w:tc>
          <w:tcPr>
            <w:tcW w:w="1996" w:type="pct"/>
            <w:gridSpan w:val="3"/>
            <w:shd w:val="clear" w:color="auto" w:fill="auto"/>
            <w:vAlign w:val="center"/>
          </w:tcPr>
          <w:p w14:paraId="5466EC28" w14:textId="77777777" w:rsidR="005B3300" w:rsidRPr="00C25669" w:rsidRDefault="005B3300" w:rsidP="00833BE6">
            <w:pPr>
              <w:pStyle w:val="TAL"/>
              <w:rPr>
                <w:rFonts w:eastAsia="SimSun"/>
                <w:lang w:val="en-US"/>
              </w:rPr>
            </w:pPr>
            <w:r w:rsidRPr="00C25669">
              <w:rPr>
                <w:rFonts w:eastAsia="SimSun"/>
              </w:rPr>
              <w:t xml:space="preserve">SSB position in </w:t>
            </w:r>
            <w:r w:rsidRPr="00C25669">
              <w:rPr>
                <w:rFonts w:eastAsia="SimSun"/>
                <w:lang w:eastAsia="ja-JP"/>
              </w:rPr>
              <w:t>burst</w:t>
            </w:r>
          </w:p>
        </w:tc>
        <w:tc>
          <w:tcPr>
            <w:tcW w:w="664" w:type="pct"/>
            <w:shd w:val="clear" w:color="auto" w:fill="auto"/>
            <w:vAlign w:val="center"/>
          </w:tcPr>
          <w:p w14:paraId="0B7EA981" w14:textId="77777777" w:rsidR="005B3300" w:rsidRPr="00C25669" w:rsidRDefault="005B3300" w:rsidP="00833BE6">
            <w:pPr>
              <w:pStyle w:val="TAC"/>
              <w:rPr>
                <w:rFonts w:eastAsia="SimSun"/>
              </w:rPr>
            </w:pPr>
          </w:p>
        </w:tc>
        <w:tc>
          <w:tcPr>
            <w:tcW w:w="1325" w:type="pct"/>
            <w:shd w:val="clear" w:color="auto" w:fill="auto"/>
            <w:vAlign w:val="center"/>
          </w:tcPr>
          <w:p w14:paraId="15396DB7" w14:textId="77777777" w:rsidR="005B3300" w:rsidRPr="00C25669" w:rsidRDefault="005B3300" w:rsidP="00833BE6">
            <w:pPr>
              <w:pStyle w:val="TAC"/>
              <w:rPr>
                <w:rFonts w:eastAsia="SimSun"/>
              </w:rPr>
            </w:pPr>
            <w:r w:rsidRPr="00C25669">
              <w:rPr>
                <w:rFonts w:eastAsia="SimSun"/>
              </w:rPr>
              <w:t>First SSB in Slot #0</w:t>
            </w:r>
          </w:p>
        </w:tc>
      </w:tr>
      <w:tr w:rsidR="005B3300" w:rsidRPr="00C25669" w14:paraId="70E02683" w14:textId="77777777" w:rsidTr="00833BE6">
        <w:trPr>
          <w:trHeight w:val="145"/>
          <w:jc w:val="center"/>
        </w:trPr>
        <w:tc>
          <w:tcPr>
            <w:tcW w:w="1015" w:type="pct"/>
            <w:gridSpan w:val="2"/>
            <w:vMerge/>
            <w:shd w:val="clear" w:color="auto" w:fill="auto"/>
            <w:vAlign w:val="center"/>
          </w:tcPr>
          <w:p w14:paraId="53EDB2A3" w14:textId="77777777" w:rsidR="005B3300" w:rsidRPr="00C25669" w:rsidRDefault="005B3300" w:rsidP="00833BE6">
            <w:pPr>
              <w:pStyle w:val="TAL"/>
              <w:rPr>
                <w:rFonts w:eastAsia="SimSun"/>
              </w:rPr>
            </w:pPr>
          </w:p>
        </w:tc>
        <w:tc>
          <w:tcPr>
            <w:tcW w:w="1996" w:type="pct"/>
            <w:gridSpan w:val="3"/>
            <w:shd w:val="clear" w:color="auto" w:fill="auto"/>
            <w:vAlign w:val="center"/>
          </w:tcPr>
          <w:p w14:paraId="60EAE750" w14:textId="77777777" w:rsidR="005B3300" w:rsidRPr="00C25669" w:rsidRDefault="005B3300" w:rsidP="00833BE6">
            <w:pPr>
              <w:pStyle w:val="TAL"/>
              <w:rPr>
                <w:rFonts w:eastAsia="SimSun"/>
              </w:rPr>
            </w:pPr>
            <w:r w:rsidRPr="00C25669">
              <w:rPr>
                <w:rFonts w:eastAsia="SimSun"/>
              </w:rPr>
              <w:t>SSB periodicity</w:t>
            </w:r>
          </w:p>
        </w:tc>
        <w:tc>
          <w:tcPr>
            <w:tcW w:w="664" w:type="pct"/>
            <w:shd w:val="clear" w:color="auto" w:fill="auto"/>
            <w:vAlign w:val="center"/>
          </w:tcPr>
          <w:p w14:paraId="2EB8C892" w14:textId="77777777" w:rsidR="005B3300" w:rsidRPr="00C25669" w:rsidRDefault="005B3300" w:rsidP="00833BE6">
            <w:pPr>
              <w:pStyle w:val="TAC"/>
              <w:rPr>
                <w:rFonts w:eastAsia="SimSun"/>
              </w:rPr>
            </w:pPr>
            <w:r w:rsidRPr="00C25669">
              <w:rPr>
                <w:rFonts w:eastAsia="SimSun"/>
              </w:rPr>
              <w:t>ms</w:t>
            </w:r>
          </w:p>
        </w:tc>
        <w:tc>
          <w:tcPr>
            <w:tcW w:w="1325" w:type="pct"/>
            <w:shd w:val="clear" w:color="auto" w:fill="auto"/>
            <w:vAlign w:val="center"/>
          </w:tcPr>
          <w:p w14:paraId="01F36115" w14:textId="77777777" w:rsidR="005B3300" w:rsidRPr="00C25669" w:rsidRDefault="005B3300" w:rsidP="00833BE6">
            <w:pPr>
              <w:pStyle w:val="TAC"/>
              <w:rPr>
                <w:rFonts w:eastAsia="SimSun"/>
              </w:rPr>
            </w:pPr>
            <w:r w:rsidRPr="00C25669">
              <w:rPr>
                <w:rFonts w:eastAsia="SimSun"/>
              </w:rPr>
              <w:t>20</w:t>
            </w:r>
          </w:p>
        </w:tc>
      </w:tr>
      <w:tr w:rsidR="005B3300" w:rsidRPr="00C25669" w14:paraId="3265AAD6" w14:textId="77777777" w:rsidTr="00833BE6">
        <w:trPr>
          <w:trHeight w:val="208"/>
          <w:jc w:val="center"/>
        </w:trPr>
        <w:tc>
          <w:tcPr>
            <w:tcW w:w="1015" w:type="pct"/>
            <w:gridSpan w:val="2"/>
            <w:vMerge w:val="restart"/>
            <w:shd w:val="clear" w:color="auto" w:fill="auto"/>
            <w:vAlign w:val="center"/>
          </w:tcPr>
          <w:p w14:paraId="62325F29" w14:textId="77777777" w:rsidR="005B3300" w:rsidRPr="00C25669" w:rsidRDefault="005B3300" w:rsidP="00833BE6">
            <w:pPr>
              <w:pStyle w:val="TAL"/>
              <w:rPr>
                <w:rFonts w:eastAsia="SimSun"/>
                <w:i/>
              </w:rPr>
            </w:pPr>
            <w:r w:rsidRPr="00C25669">
              <w:rPr>
                <w:rFonts w:eastAsia="SimSun"/>
              </w:rPr>
              <w:t>PDCCH configuration</w:t>
            </w:r>
          </w:p>
        </w:tc>
        <w:tc>
          <w:tcPr>
            <w:tcW w:w="1996"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798422" w14:textId="77777777" w:rsidR="005B3300" w:rsidRPr="00C25669" w:rsidRDefault="005B3300" w:rsidP="00833BE6">
            <w:pPr>
              <w:pStyle w:val="TAL"/>
              <w:rPr>
                <w:rFonts w:eastAsia="SimSun"/>
                <w:lang w:eastAsia="zh-CN"/>
              </w:rPr>
            </w:pPr>
            <w:r w:rsidRPr="00C25669">
              <w:rPr>
                <w:rFonts w:eastAsia="SimSun"/>
              </w:rPr>
              <w:t>Slots for PDCCH monitoring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6DCED6D4"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331471FC" w14:textId="77777777" w:rsidR="005B3300" w:rsidRPr="00C25669" w:rsidRDefault="005B3300" w:rsidP="00833BE6">
            <w:pPr>
              <w:pStyle w:val="TAC"/>
              <w:rPr>
                <w:rFonts w:eastAsia="SimSun"/>
              </w:rPr>
            </w:pPr>
            <w:r w:rsidRPr="00C25669">
              <w:rPr>
                <w:rFonts w:eastAsia="SimSun"/>
              </w:rPr>
              <w:t>Each slot</w:t>
            </w:r>
          </w:p>
        </w:tc>
      </w:tr>
      <w:tr w:rsidR="005B3300" w:rsidRPr="00C25669" w14:paraId="55043448" w14:textId="77777777" w:rsidTr="00833BE6">
        <w:trPr>
          <w:trHeight w:val="145"/>
          <w:jc w:val="center"/>
        </w:trPr>
        <w:tc>
          <w:tcPr>
            <w:tcW w:w="1015" w:type="pct"/>
            <w:gridSpan w:val="2"/>
            <w:vMerge/>
            <w:shd w:val="clear" w:color="auto" w:fill="auto"/>
            <w:vAlign w:val="center"/>
          </w:tcPr>
          <w:p w14:paraId="0157A8DD" w14:textId="77777777" w:rsidR="005B3300" w:rsidRPr="00C25669" w:rsidRDefault="005B3300" w:rsidP="00833BE6">
            <w:pPr>
              <w:pStyle w:val="TAL"/>
              <w:rPr>
                <w:rFonts w:eastAsia="SimSun"/>
                <w:i/>
              </w:rPr>
            </w:pPr>
          </w:p>
        </w:tc>
        <w:tc>
          <w:tcPr>
            <w:tcW w:w="1996"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F5E6F3" w14:textId="77777777" w:rsidR="005B3300" w:rsidRPr="00C25669" w:rsidRDefault="005B3300" w:rsidP="00833BE6">
            <w:pPr>
              <w:pStyle w:val="TAL"/>
              <w:rPr>
                <w:rFonts w:eastAsia="SimSun"/>
                <w:lang w:eastAsia="zh-CN"/>
              </w:rPr>
            </w:pPr>
            <w:r w:rsidRPr="00C25669">
              <w:rPr>
                <w:rFonts w:eastAsia="SimSun"/>
              </w:rPr>
              <w:t>Symbols with PDCCH</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66A9C8C0"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1A87563D" w14:textId="77777777" w:rsidR="005B3300" w:rsidRPr="00C25669" w:rsidRDefault="005B3300" w:rsidP="00833BE6">
            <w:pPr>
              <w:pStyle w:val="TAC"/>
              <w:rPr>
                <w:rFonts w:eastAsia="SimSun"/>
                <w:lang w:eastAsia="zh-CN"/>
              </w:rPr>
            </w:pPr>
            <w:r w:rsidRPr="00C25669">
              <w:rPr>
                <w:rFonts w:eastAsia="SimSun"/>
                <w:lang w:eastAsia="zh-CN"/>
              </w:rPr>
              <w:t>0,1</w:t>
            </w:r>
          </w:p>
        </w:tc>
      </w:tr>
      <w:tr w:rsidR="005B3300" w:rsidRPr="00C25669" w14:paraId="553295A4" w14:textId="77777777" w:rsidTr="00833BE6">
        <w:trPr>
          <w:trHeight w:val="145"/>
          <w:jc w:val="center"/>
        </w:trPr>
        <w:tc>
          <w:tcPr>
            <w:tcW w:w="1015" w:type="pct"/>
            <w:gridSpan w:val="2"/>
            <w:vMerge/>
            <w:shd w:val="clear" w:color="auto" w:fill="auto"/>
            <w:vAlign w:val="center"/>
          </w:tcPr>
          <w:p w14:paraId="1D568AFF" w14:textId="77777777" w:rsidR="005B3300" w:rsidRPr="00C25669" w:rsidRDefault="005B3300" w:rsidP="00833BE6">
            <w:pPr>
              <w:pStyle w:val="TAL"/>
              <w:rPr>
                <w:rFonts w:eastAsia="SimSun"/>
                <w:i/>
              </w:rPr>
            </w:pPr>
          </w:p>
        </w:tc>
        <w:tc>
          <w:tcPr>
            <w:tcW w:w="1996"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1F0E23" w14:textId="77777777" w:rsidR="005B3300" w:rsidRPr="00C25669" w:rsidRDefault="005B3300" w:rsidP="00833BE6">
            <w:pPr>
              <w:pStyle w:val="TAL"/>
              <w:rPr>
                <w:rFonts w:eastAsia="SimSun"/>
                <w:lang w:eastAsia="zh-CN"/>
              </w:rPr>
            </w:pPr>
            <w:r w:rsidRPr="00C25669">
              <w:rPr>
                <w:rFonts w:eastAsia="SimSun"/>
              </w:rPr>
              <w:t>Number of PDCCH candidates and aggregation levels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6E6E22B6"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1236A3B2" w14:textId="77777777" w:rsidR="005B3300" w:rsidRPr="00C25669" w:rsidRDefault="005B3300" w:rsidP="00833BE6">
            <w:pPr>
              <w:pStyle w:val="TAC"/>
              <w:rPr>
                <w:rFonts w:eastAsia="SimSun"/>
                <w:lang w:eastAsia="zh-CN"/>
              </w:rPr>
            </w:pPr>
            <w:r w:rsidRPr="00C25669">
              <w:rPr>
                <w:rFonts w:eastAsia="SimSun"/>
                <w:lang w:eastAsia="zh-CN"/>
              </w:rPr>
              <w:t>1/</w:t>
            </w:r>
            <w:r w:rsidRPr="00C25669">
              <w:rPr>
                <w:rFonts w:eastAsia="SimSun" w:hint="eastAsia"/>
                <w:lang w:eastAsia="zh-CN"/>
              </w:rPr>
              <w:t>AL</w:t>
            </w:r>
            <w:r w:rsidRPr="00C25669">
              <w:rPr>
                <w:rFonts w:eastAsia="SimSun"/>
                <w:lang w:eastAsia="zh-CN"/>
              </w:rPr>
              <w:t>8</w:t>
            </w:r>
          </w:p>
        </w:tc>
      </w:tr>
      <w:tr w:rsidR="005B3300" w:rsidRPr="00C25669" w14:paraId="1AAB1735" w14:textId="77777777" w:rsidTr="00833BE6">
        <w:trPr>
          <w:trHeight w:val="145"/>
          <w:jc w:val="center"/>
        </w:trPr>
        <w:tc>
          <w:tcPr>
            <w:tcW w:w="1015" w:type="pct"/>
            <w:gridSpan w:val="2"/>
            <w:vMerge/>
            <w:shd w:val="clear" w:color="auto" w:fill="auto"/>
            <w:vAlign w:val="center"/>
          </w:tcPr>
          <w:p w14:paraId="10A39457" w14:textId="77777777" w:rsidR="005B3300" w:rsidRPr="00C25669" w:rsidRDefault="005B3300" w:rsidP="00833BE6">
            <w:pPr>
              <w:pStyle w:val="TAL"/>
              <w:rPr>
                <w:rFonts w:eastAsia="SimSun"/>
                <w:i/>
              </w:rPr>
            </w:pPr>
          </w:p>
        </w:tc>
        <w:tc>
          <w:tcPr>
            <w:tcW w:w="1996"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7E8653" w14:textId="77777777" w:rsidR="005B3300" w:rsidRPr="00C25669" w:rsidRDefault="005B3300" w:rsidP="00833BE6">
            <w:pPr>
              <w:pStyle w:val="TAL"/>
              <w:rPr>
                <w:rFonts w:eastAsia="SimSun"/>
                <w:lang w:eastAsia="zh-CN"/>
              </w:rPr>
            </w:pPr>
            <w:r w:rsidRPr="00C25669">
              <w:rPr>
                <w:rFonts w:eastAsia="SimSun"/>
              </w:rPr>
              <w:t>DCI format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06F40B40"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5B605BB5" w14:textId="77777777" w:rsidR="005B3300" w:rsidRPr="00C25669" w:rsidRDefault="005B3300" w:rsidP="00833BE6">
            <w:pPr>
              <w:pStyle w:val="TAC"/>
              <w:rPr>
                <w:rFonts w:eastAsia="SimSun"/>
                <w:lang w:eastAsia="zh-CN"/>
              </w:rPr>
            </w:pPr>
            <w:r w:rsidRPr="00C25669">
              <w:rPr>
                <w:rFonts w:eastAsia="SimSun"/>
                <w:lang w:eastAsia="zh-CN"/>
              </w:rPr>
              <w:t>1_1</w:t>
            </w:r>
          </w:p>
        </w:tc>
      </w:tr>
      <w:tr w:rsidR="005B3300" w:rsidRPr="00C25669" w14:paraId="3D3A605A" w14:textId="77777777" w:rsidTr="00833BE6">
        <w:trPr>
          <w:trHeight w:val="145"/>
          <w:jc w:val="center"/>
        </w:trPr>
        <w:tc>
          <w:tcPr>
            <w:tcW w:w="1015" w:type="pct"/>
            <w:gridSpan w:val="2"/>
            <w:vMerge/>
            <w:shd w:val="clear" w:color="auto" w:fill="auto"/>
            <w:vAlign w:val="center"/>
          </w:tcPr>
          <w:p w14:paraId="30A607AC" w14:textId="77777777" w:rsidR="005B3300" w:rsidRPr="00C25669" w:rsidRDefault="005B3300" w:rsidP="00833BE6">
            <w:pPr>
              <w:pStyle w:val="TAL"/>
              <w:rPr>
                <w:rFonts w:eastAsia="SimSun"/>
                <w:i/>
              </w:rPr>
            </w:pPr>
          </w:p>
        </w:tc>
        <w:tc>
          <w:tcPr>
            <w:tcW w:w="1996"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812CE5" w14:textId="77777777" w:rsidR="005B3300" w:rsidRPr="00C25669" w:rsidRDefault="005B3300" w:rsidP="00833BE6">
            <w:pPr>
              <w:pStyle w:val="TAL"/>
              <w:rPr>
                <w:rFonts w:eastAsia="SimSun"/>
                <w:lang w:eastAsia="zh-CN"/>
              </w:rPr>
            </w:pPr>
            <w:r w:rsidRPr="00C25669">
              <w:rPr>
                <w:rFonts w:eastAsia="SimSun" w:hint="eastAsia"/>
                <w:lang w:eastAsia="zh-CN"/>
              </w:rPr>
              <w:t>TCI state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2A43E1C"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61EF87D2" w14:textId="77777777" w:rsidR="005B3300" w:rsidRPr="00C25669" w:rsidRDefault="005B3300" w:rsidP="00833BE6">
            <w:pPr>
              <w:pStyle w:val="TAC"/>
              <w:rPr>
                <w:rFonts w:eastAsia="SimSun"/>
                <w:lang w:eastAsia="zh-CN"/>
              </w:rPr>
            </w:pPr>
            <w:r w:rsidRPr="00C25669">
              <w:rPr>
                <w:rFonts w:eastAsia="SimSun"/>
              </w:rPr>
              <w:t>TCI state #1</w:t>
            </w:r>
          </w:p>
        </w:tc>
      </w:tr>
      <w:tr w:rsidR="005B3300" w:rsidRPr="00C25669" w14:paraId="0216CA83" w14:textId="77777777" w:rsidTr="00833BE6">
        <w:trPr>
          <w:trHeight w:val="208"/>
          <w:jc w:val="center"/>
        </w:trPr>
        <w:tc>
          <w:tcPr>
            <w:tcW w:w="3011" w:type="pct"/>
            <w:gridSpan w:val="5"/>
            <w:tcBorders>
              <w:right w:val="single" w:sz="4" w:space="0" w:color="auto"/>
            </w:tcBorders>
            <w:shd w:val="clear" w:color="auto" w:fill="auto"/>
            <w:vAlign w:val="center"/>
          </w:tcPr>
          <w:p w14:paraId="038F271A" w14:textId="77777777" w:rsidR="005B3300" w:rsidRPr="00C25669" w:rsidRDefault="005B3300" w:rsidP="00833BE6">
            <w:pPr>
              <w:pStyle w:val="TAL"/>
              <w:rPr>
                <w:rFonts w:eastAsia="SimSun"/>
                <w:lang w:eastAsia="zh-CN"/>
              </w:rPr>
            </w:pPr>
            <w:r w:rsidRPr="00C25669">
              <w:rPr>
                <w:rFonts w:eastAsia="SimSun" w:hint="eastAsia"/>
                <w:lang w:eastAsia="zh-CN"/>
              </w:rPr>
              <w:t>Cross carrier scheduling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25DBD216"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7D174DF6" w14:textId="77777777" w:rsidR="005B3300" w:rsidRPr="00C25669" w:rsidRDefault="005B3300" w:rsidP="00833BE6">
            <w:pPr>
              <w:pStyle w:val="TAC"/>
              <w:rPr>
                <w:rFonts w:eastAsia="SimSun"/>
                <w:lang w:eastAsia="zh-CN"/>
              </w:rPr>
            </w:pPr>
            <w:r w:rsidRPr="00C25669">
              <w:rPr>
                <w:rFonts w:eastAsia="SimSun" w:hint="eastAsia"/>
                <w:lang w:eastAsia="zh-CN"/>
              </w:rPr>
              <w:t>Not configured</w:t>
            </w:r>
          </w:p>
        </w:tc>
      </w:tr>
      <w:tr w:rsidR="00833BE6" w:rsidRPr="00C25669" w14:paraId="3EB26967" w14:textId="77777777" w:rsidTr="00833BE6">
        <w:trPr>
          <w:trHeight w:val="208"/>
          <w:jc w:val="center"/>
        </w:trPr>
        <w:tc>
          <w:tcPr>
            <w:tcW w:w="1015" w:type="pct"/>
            <w:gridSpan w:val="2"/>
            <w:vMerge w:val="restart"/>
            <w:shd w:val="clear" w:color="auto" w:fill="auto"/>
            <w:vAlign w:val="center"/>
          </w:tcPr>
          <w:p w14:paraId="3F63A5AF" w14:textId="77777777" w:rsidR="00833BE6" w:rsidRPr="00C25669" w:rsidRDefault="00833BE6" w:rsidP="00833BE6">
            <w:pPr>
              <w:pStyle w:val="TAL"/>
              <w:rPr>
                <w:rFonts w:eastAsia="SimSun"/>
                <w:i/>
              </w:rPr>
            </w:pPr>
            <w:r w:rsidRPr="00C25669">
              <w:rPr>
                <w:rFonts w:eastAsia="SimSun"/>
              </w:rPr>
              <w:t>PDSCH configuration</w:t>
            </w:r>
          </w:p>
        </w:tc>
        <w:tc>
          <w:tcPr>
            <w:tcW w:w="1996" w:type="pct"/>
            <w:gridSpan w:val="3"/>
            <w:shd w:val="clear" w:color="auto" w:fill="auto"/>
            <w:vAlign w:val="center"/>
          </w:tcPr>
          <w:p w14:paraId="6CD7F6DA" w14:textId="77777777" w:rsidR="00833BE6" w:rsidRPr="00C25669" w:rsidRDefault="00833BE6" w:rsidP="00833BE6">
            <w:pPr>
              <w:pStyle w:val="TAL"/>
              <w:rPr>
                <w:rFonts w:eastAsia="SimSun"/>
                <w:i/>
              </w:rPr>
            </w:pPr>
            <w:r w:rsidRPr="00C25669">
              <w:rPr>
                <w:rFonts w:eastAsia="SimSun"/>
              </w:rPr>
              <w:t>Mapping type</w:t>
            </w:r>
          </w:p>
        </w:tc>
        <w:tc>
          <w:tcPr>
            <w:tcW w:w="664" w:type="pct"/>
            <w:shd w:val="clear" w:color="auto" w:fill="auto"/>
            <w:vAlign w:val="center"/>
          </w:tcPr>
          <w:p w14:paraId="3425F697" w14:textId="77777777" w:rsidR="00833BE6" w:rsidRPr="00C25669" w:rsidRDefault="00833BE6" w:rsidP="00833BE6">
            <w:pPr>
              <w:pStyle w:val="TAC"/>
              <w:rPr>
                <w:rFonts w:eastAsia="SimSun"/>
              </w:rPr>
            </w:pPr>
          </w:p>
        </w:tc>
        <w:tc>
          <w:tcPr>
            <w:tcW w:w="1325" w:type="pct"/>
            <w:shd w:val="clear" w:color="auto" w:fill="auto"/>
            <w:vAlign w:val="center"/>
          </w:tcPr>
          <w:p w14:paraId="2F71E030" w14:textId="77777777" w:rsidR="00833BE6" w:rsidRPr="00C25669" w:rsidRDefault="00833BE6" w:rsidP="00833BE6">
            <w:pPr>
              <w:pStyle w:val="TAC"/>
              <w:rPr>
                <w:rFonts w:eastAsia="SimSun"/>
                <w:lang w:eastAsia="zh-CN"/>
              </w:rPr>
            </w:pPr>
            <w:r w:rsidRPr="00C25669">
              <w:rPr>
                <w:rFonts w:eastAsia="SimSun"/>
                <w:lang w:eastAsia="zh-CN"/>
              </w:rPr>
              <w:t>Type A</w:t>
            </w:r>
          </w:p>
        </w:tc>
      </w:tr>
      <w:tr w:rsidR="00833BE6" w:rsidRPr="00C25669" w14:paraId="4E99C0F2" w14:textId="77777777" w:rsidTr="00833BE6">
        <w:trPr>
          <w:trHeight w:val="145"/>
          <w:jc w:val="center"/>
        </w:trPr>
        <w:tc>
          <w:tcPr>
            <w:tcW w:w="1015" w:type="pct"/>
            <w:gridSpan w:val="2"/>
            <w:vMerge/>
            <w:shd w:val="clear" w:color="auto" w:fill="auto"/>
            <w:vAlign w:val="center"/>
          </w:tcPr>
          <w:p w14:paraId="5D8277B2" w14:textId="77777777" w:rsidR="00833BE6" w:rsidRPr="00C25669" w:rsidRDefault="00833BE6" w:rsidP="00833BE6">
            <w:pPr>
              <w:pStyle w:val="TAL"/>
              <w:rPr>
                <w:rFonts w:eastAsia="SimSun"/>
              </w:rPr>
            </w:pPr>
          </w:p>
        </w:tc>
        <w:tc>
          <w:tcPr>
            <w:tcW w:w="1996" w:type="pct"/>
            <w:gridSpan w:val="3"/>
            <w:shd w:val="clear" w:color="auto" w:fill="auto"/>
            <w:vAlign w:val="center"/>
          </w:tcPr>
          <w:p w14:paraId="7136DB5A" w14:textId="77777777" w:rsidR="00833BE6" w:rsidRPr="00C25669" w:rsidRDefault="00833BE6" w:rsidP="00833BE6">
            <w:pPr>
              <w:pStyle w:val="TAL"/>
              <w:rPr>
                <w:rFonts w:eastAsia="SimSun"/>
              </w:rPr>
            </w:pPr>
            <w:r w:rsidRPr="00C25669">
              <w:rPr>
                <w:rFonts w:eastAsia="SimSun"/>
                <w:i/>
              </w:rPr>
              <w:t>k0</w:t>
            </w:r>
          </w:p>
        </w:tc>
        <w:tc>
          <w:tcPr>
            <w:tcW w:w="664" w:type="pct"/>
            <w:shd w:val="clear" w:color="auto" w:fill="auto"/>
            <w:vAlign w:val="center"/>
          </w:tcPr>
          <w:p w14:paraId="6089F6EB" w14:textId="77777777" w:rsidR="00833BE6" w:rsidRPr="00C25669" w:rsidRDefault="00833BE6" w:rsidP="00833BE6">
            <w:pPr>
              <w:pStyle w:val="TAC"/>
              <w:rPr>
                <w:rFonts w:eastAsia="SimSun"/>
              </w:rPr>
            </w:pPr>
          </w:p>
        </w:tc>
        <w:tc>
          <w:tcPr>
            <w:tcW w:w="1325" w:type="pct"/>
            <w:shd w:val="clear" w:color="auto" w:fill="auto"/>
            <w:vAlign w:val="center"/>
          </w:tcPr>
          <w:p w14:paraId="27D26C84" w14:textId="77777777" w:rsidR="00833BE6" w:rsidRPr="00C25669" w:rsidRDefault="00833BE6" w:rsidP="00833BE6">
            <w:pPr>
              <w:pStyle w:val="TAC"/>
              <w:rPr>
                <w:rFonts w:eastAsia="SimSun"/>
                <w:lang w:eastAsia="zh-CN"/>
              </w:rPr>
            </w:pPr>
            <w:r w:rsidRPr="00C25669">
              <w:rPr>
                <w:rFonts w:eastAsia="SimSun"/>
                <w:lang w:eastAsia="zh-CN"/>
              </w:rPr>
              <w:t>0</w:t>
            </w:r>
          </w:p>
        </w:tc>
      </w:tr>
      <w:tr w:rsidR="00833BE6" w:rsidRPr="00C25669" w14:paraId="09DEBF1D" w14:textId="77777777" w:rsidTr="00833BE6">
        <w:trPr>
          <w:trHeight w:val="145"/>
          <w:jc w:val="center"/>
        </w:trPr>
        <w:tc>
          <w:tcPr>
            <w:tcW w:w="1015" w:type="pct"/>
            <w:gridSpan w:val="2"/>
            <w:vMerge/>
            <w:shd w:val="clear" w:color="auto" w:fill="auto"/>
            <w:vAlign w:val="center"/>
          </w:tcPr>
          <w:p w14:paraId="7B8BD835" w14:textId="77777777" w:rsidR="00833BE6" w:rsidRPr="00C25669" w:rsidRDefault="00833BE6" w:rsidP="00833BE6">
            <w:pPr>
              <w:pStyle w:val="TAL"/>
              <w:rPr>
                <w:rFonts w:eastAsia="SimSun"/>
              </w:rPr>
            </w:pPr>
          </w:p>
        </w:tc>
        <w:tc>
          <w:tcPr>
            <w:tcW w:w="1996" w:type="pct"/>
            <w:gridSpan w:val="3"/>
            <w:shd w:val="clear" w:color="auto" w:fill="auto"/>
            <w:vAlign w:val="center"/>
          </w:tcPr>
          <w:p w14:paraId="3EF2505B" w14:textId="77777777" w:rsidR="00833BE6" w:rsidRPr="00C25669" w:rsidRDefault="00833BE6" w:rsidP="00833BE6">
            <w:pPr>
              <w:pStyle w:val="TAL"/>
              <w:rPr>
                <w:rFonts w:eastAsia="SimSun"/>
              </w:rPr>
            </w:pPr>
            <w:r w:rsidRPr="00C25669">
              <w:rPr>
                <w:rFonts w:eastAsia="SimSun"/>
              </w:rPr>
              <w:t xml:space="preserve">Starting symbol (S) </w:t>
            </w:r>
          </w:p>
        </w:tc>
        <w:tc>
          <w:tcPr>
            <w:tcW w:w="664" w:type="pct"/>
            <w:shd w:val="clear" w:color="auto" w:fill="auto"/>
            <w:vAlign w:val="center"/>
          </w:tcPr>
          <w:p w14:paraId="71018A7F" w14:textId="77777777" w:rsidR="00833BE6" w:rsidRPr="00C25669" w:rsidRDefault="00833BE6" w:rsidP="00833BE6">
            <w:pPr>
              <w:pStyle w:val="TAC"/>
              <w:rPr>
                <w:rFonts w:eastAsia="SimSun"/>
              </w:rPr>
            </w:pPr>
          </w:p>
        </w:tc>
        <w:tc>
          <w:tcPr>
            <w:tcW w:w="1325" w:type="pct"/>
            <w:shd w:val="clear" w:color="auto" w:fill="auto"/>
            <w:vAlign w:val="center"/>
          </w:tcPr>
          <w:p w14:paraId="632B295D" w14:textId="77777777" w:rsidR="00833BE6" w:rsidRPr="00C25669" w:rsidRDefault="00833BE6" w:rsidP="00833BE6">
            <w:pPr>
              <w:pStyle w:val="TAC"/>
              <w:rPr>
                <w:rFonts w:eastAsia="SimSun"/>
                <w:lang w:eastAsia="zh-CN"/>
              </w:rPr>
            </w:pPr>
            <w:r w:rsidRPr="00C25669">
              <w:rPr>
                <w:rFonts w:eastAsia="SimSun"/>
                <w:lang w:eastAsia="zh-CN"/>
              </w:rPr>
              <w:t>2</w:t>
            </w:r>
          </w:p>
        </w:tc>
      </w:tr>
      <w:tr w:rsidR="00833BE6" w:rsidRPr="00C25669" w14:paraId="11629E8D" w14:textId="77777777" w:rsidTr="00833BE6">
        <w:trPr>
          <w:trHeight w:val="145"/>
          <w:jc w:val="center"/>
        </w:trPr>
        <w:tc>
          <w:tcPr>
            <w:tcW w:w="1015" w:type="pct"/>
            <w:gridSpan w:val="2"/>
            <w:vMerge/>
            <w:shd w:val="clear" w:color="auto" w:fill="auto"/>
            <w:vAlign w:val="center"/>
          </w:tcPr>
          <w:p w14:paraId="41566558" w14:textId="77777777" w:rsidR="00833BE6" w:rsidRPr="00C25669" w:rsidRDefault="00833BE6" w:rsidP="00833BE6">
            <w:pPr>
              <w:pStyle w:val="TAL"/>
              <w:rPr>
                <w:rFonts w:eastAsia="SimSun"/>
              </w:rPr>
            </w:pPr>
          </w:p>
        </w:tc>
        <w:tc>
          <w:tcPr>
            <w:tcW w:w="1996" w:type="pct"/>
            <w:gridSpan w:val="3"/>
            <w:shd w:val="clear" w:color="auto" w:fill="auto"/>
            <w:vAlign w:val="center"/>
          </w:tcPr>
          <w:p w14:paraId="2A7AC872" w14:textId="77777777" w:rsidR="00833BE6" w:rsidRPr="00C25669" w:rsidRDefault="00833BE6" w:rsidP="00833BE6">
            <w:pPr>
              <w:pStyle w:val="TAL"/>
              <w:rPr>
                <w:rFonts w:eastAsia="SimSun"/>
              </w:rPr>
            </w:pPr>
            <w:r w:rsidRPr="00C25669">
              <w:rPr>
                <w:rFonts w:eastAsia="SimSun"/>
              </w:rPr>
              <w:t>Length (L)</w:t>
            </w:r>
          </w:p>
        </w:tc>
        <w:tc>
          <w:tcPr>
            <w:tcW w:w="664" w:type="pct"/>
            <w:shd w:val="clear" w:color="auto" w:fill="auto"/>
            <w:vAlign w:val="center"/>
          </w:tcPr>
          <w:p w14:paraId="43689155" w14:textId="77777777" w:rsidR="00833BE6" w:rsidRPr="00C25669" w:rsidRDefault="00833BE6" w:rsidP="00833BE6">
            <w:pPr>
              <w:pStyle w:val="TAC"/>
              <w:rPr>
                <w:rFonts w:eastAsia="SimSun"/>
              </w:rPr>
            </w:pPr>
          </w:p>
        </w:tc>
        <w:tc>
          <w:tcPr>
            <w:tcW w:w="1325" w:type="pct"/>
            <w:shd w:val="clear" w:color="auto" w:fill="auto"/>
            <w:vAlign w:val="center"/>
          </w:tcPr>
          <w:p w14:paraId="1D9C5481" w14:textId="77777777" w:rsidR="00833BE6" w:rsidRPr="00C25669" w:rsidRDefault="00833BE6" w:rsidP="00833BE6">
            <w:pPr>
              <w:pStyle w:val="TAC"/>
              <w:rPr>
                <w:rFonts w:eastAsia="SimSun"/>
                <w:lang w:eastAsia="zh-CN"/>
              </w:rPr>
            </w:pPr>
            <w:r w:rsidRPr="00C25669">
              <w:rPr>
                <w:rFonts w:eastAsia="SimSun"/>
                <w:lang w:eastAsia="zh-CN"/>
              </w:rPr>
              <w:t>12</w:t>
            </w:r>
          </w:p>
        </w:tc>
      </w:tr>
      <w:tr w:rsidR="00833BE6" w:rsidRPr="00C25669" w14:paraId="07DB47D1" w14:textId="77777777" w:rsidTr="00833BE6">
        <w:trPr>
          <w:trHeight w:val="145"/>
          <w:jc w:val="center"/>
        </w:trPr>
        <w:tc>
          <w:tcPr>
            <w:tcW w:w="1015" w:type="pct"/>
            <w:gridSpan w:val="2"/>
            <w:vMerge/>
            <w:shd w:val="clear" w:color="auto" w:fill="auto"/>
            <w:vAlign w:val="center"/>
          </w:tcPr>
          <w:p w14:paraId="0F6937DB" w14:textId="77777777" w:rsidR="00833BE6" w:rsidRPr="00C25669" w:rsidRDefault="00833BE6" w:rsidP="00833BE6">
            <w:pPr>
              <w:pStyle w:val="TAL"/>
              <w:rPr>
                <w:rFonts w:eastAsia="SimSun"/>
              </w:rPr>
            </w:pPr>
          </w:p>
        </w:tc>
        <w:tc>
          <w:tcPr>
            <w:tcW w:w="1996" w:type="pct"/>
            <w:gridSpan w:val="3"/>
            <w:shd w:val="clear" w:color="auto" w:fill="auto"/>
            <w:vAlign w:val="center"/>
          </w:tcPr>
          <w:p w14:paraId="52907B9D" w14:textId="77777777" w:rsidR="00833BE6" w:rsidRPr="00C25669" w:rsidRDefault="00833BE6" w:rsidP="00833BE6">
            <w:pPr>
              <w:pStyle w:val="TAL"/>
              <w:rPr>
                <w:rFonts w:eastAsia="SimSun"/>
              </w:rPr>
            </w:pPr>
            <w:r w:rsidRPr="00C25669">
              <w:rPr>
                <w:rFonts w:eastAsia="SimSun"/>
              </w:rPr>
              <w:t>PDSCH aggregation factor</w:t>
            </w:r>
          </w:p>
        </w:tc>
        <w:tc>
          <w:tcPr>
            <w:tcW w:w="664" w:type="pct"/>
            <w:shd w:val="clear" w:color="auto" w:fill="auto"/>
            <w:vAlign w:val="center"/>
          </w:tcPr>
          <w:p w14:paraId="0BE31293" w14:textId="77777777" w:rsidR="00833BE6" w:rsidRPr="00C25669" w:rsidRDefault="00833BE6" w:rsidP="00833BE6">
            <w:pPr>
              <w:pStyle w:val="TAC"/>
              <w:rPr>
                <w:rFonts w:eastAsia="SimSun"/>
              </w:rPr>
            </w:pPr>
          </w:p>
        </w:tc>
        <w:tc>
          <w:tcPr>
            <w:tcW w:w="1325" w:type="pct"/>
            <w:shd w:val="clear" w:color="auto" w:fill="auto"/>
            <w:vAlign w:val="center"/>
          </w:tcPr>
          <w:p w14:paraId="214C5165" w14:textId="77777777" w:rsidR="00833BE6" w:rsidRPr="00C25669" w:rsidRDefault="00833BE6" w:rsidP="00833BE6">
            <w:pPr>
              <w:pStyle w:val="TAC"/>
              <w:rPr>
                <w:rFonts w:eastAsia="SimSun"/>
                <w:lang w:eastAsia="zh-CN"/>
              </w:rPr>
            </w:pPr>
            <w:r w:rsidRPr="00C25669">
              <w:rPr>
                <w:rFonts w:eastAsia="SimSun"/>
                <w:lang w:eastAsia="zh-CN"/>
              </w:rPr>
              <w:t>1</w:t>
            </w:r>
          </w:p>
        </w:tc>
      </w:tr>
      <w:tr w:rsidR="00833BE6" w:rsidRPr="00C25669" w14:paraId="471D0873" w14:textId="77777777" w:rsidTr="00833BE6">
        <w:trPr>
          <w:trHeight w:val="145"/>
          <w:jc w:val="center"/>
        </w:trPr>
        <w:tc>
          <w:tcPr>
            <w:tcW w:w="1015" w:type="pct"/>
            <w:gridSpan w:val="2"/>
            <w:vMerge/>
            <w:shd w:val="clear" w:color="auto" w:fill="auto"/>
            <w:vAlign w:val="center"/>
          </w:tcPr>
          <w:p w14:paraId="025ED247" w14:textId="77777777" w:rsidR="00833BE6" w:rsidRPr="00C25669" w:rsidRDefault="00833BE6" w:rsidP="00833BE6">
            <w:pPr>
              <w:pStyle w:val="TAL"/>
              <w:rPr>
                <w:rFonts w:eastAsia="SimSun"/>
              </w:rPr>
            </w:pPr>
          </w:p>
        </w:tc>
        <w:tc>
          <w:tcPr>
            <w:tcW w:w="1996" w:type="pct"/>
            <w:gridSpan w:val="3"/>
            <w:shd w:val="clear" w:color="auto" w:fill="auto"/>
            <w:vAlign w:val="center"/>
          </w:tcPr>
          <w:p w14:paraId="0AB5ADDC" w14:textId="77777777" w:rsidR="00833BE6" w:rsidRPr="00C25669" w:rsidRDefault="00833BE6" w:rsidP="00833BE6">
            <w:pPr>
              <w:pStyle w:val="TAL"/>
              <w:rPr>
                <w:rFonts w:eastAsia="SimSun"/>
              </w:rPr>
            </w:pPr>
            <w:r w:rsidRPr="00C25669">
              <w:rPr>
                <w:rFonts w:eastAsia="SimSun"/>
              </w:rPr>
              <w:t>PRB bundling type</w:t>
            </w:r>
          </w:p>
        </w:tc>
        <w:tc>
          <w:tcPr>
            <w:tcW w:w="664" w:type="pct"/>
            <w:shd w:val="clear" w:color="auto" w:fill="auto"/>
            <w:vAlign w:val="center"/>
          </w:tcPr>
          <w:p w14:paraId="76DB9003" w14:textId="77777777" w:rsidR="00833BE6" w:rsidRPr="00C25669" w:rsidRDefault="00833BE6" w:rsidP="00833BE6">
            <w:pPr>
              <w:pStyle w:val="TAC"/>
              <w:rPr>
                <w:rFonts w:eastAsia="SimSun"/>
              </w:rPr>
            </w:pPr>
          </w:p>
        </w:tc>
        <w:tc>
          <w:tcPr>
            <w:tcW w:w="1325" w:type="pct"/>
            <w:shd w:val="clear" w:color="auto" w:fill="auto"/>
            <w:vAlign w:val="center"/>
          </w:tcPr>
          <w:p w14:paraId="6030B1AC" w14:textId="77777777" w:rsidR="00833BE6" w:rsidRPr="00C25669" w:rsidRDefault="00833BE6" w:rsidP="00833BE6">
            <w:pPr>
              <w:pStyle w:val="TAC"/>
              <w:rPr>
                <w:rFonts w:eastAsia="SimSun"/>
                <w:lang w:eastAsia="zh-CN"/>
              </w:rPr>
            </w:pPr>
            <w:r w:rsidRPr="00C25669">
              <w:rPr>
                <w:rFonts w:eastAsia="SimSun"/>
                <w:lang w:eastAsia="zh-CN"/>
              </w:rPr>
              <w:t>Static</w:t>
            </w:r>
          </w:p>
        </w:tc>
      </w:tr>
      <w:tr w:rsidR="00833BE6" w:rsidRPr="00C25669" w14:paraId="33713B0D" w14:textId="77777777" w:rsidTr="00833BE6">
        <w:trPr>
          <w:trHeight w:val="145"/>
          <w:jc w:val="center"/>
        </w:trPr>
        <w:tc>
          <w:tcPr>
            <w:tcW w:w="1015" w:type="pct"/>
            <w:gridSpan w:val="2"/>
            <w:vMerge/>
            <w:shd w:val="clear" w:color="auto" w:fill="auto"/>
            <w:vAlign w:val="center"/>
          </w:tcPr>
          <w:p w14:paraId="3FD9EC02" w14:textId="77777777" w:rsidR="00833BE6" w:rsidRPr="00C25669" w:rsidRDefault="00833BE6" w:rsidP="00833BE6">
            <w:pPr>
              <w:pStyle w:val="TAL"/>
              <w:rPr>
                <w:rFonts w:eastAsia="SimSun"/>
              </w:rPr>
            </w:pPr>
          </w:p>
        </w:tc>
        <w:tc>
          <w:tcPr>
            <w:tcW w:w="1996" w:type="pct"/>
            <w:gridSpan w:val="3"/>
            <w:shd w:val="clear" w:color="auto" w:fill="auto"/>
            <w:vAlign w:val="center"/>
          </w:tcPr>
          <w:p w14:paraId="263FE677" w14:textId="77777777" w:rsidR="00833BE6" w:rsidRPr="00C25669" w:rsidRDefault="00833BE6" w:rsidP="00833BE6">
            <w:pPr>
              <w:pStyle w:val="TAL"/>
              <w:rPr>
                <w:rFonts w:eastAsia="SimSun"/>
              </w:rPr>
            </w:pPr>
            <w:r w:rsidRPr="00C25669">
              <w:rPr>
                <w:rFonts w:eastAsia="SimSun"/>
              </w:rPr>
              <w:t>PRB bundling size</w:t>
            </w:r>
          </w:p>
        </w:tc>
        <w:tc>
          <w:tcPr>
            <w:tcW w:w="664" w:type="pct"/>
            <w:shd w:val="clear" w:color="auto" w:fill="auto"/>
            <w:vAlign w:val="center"/>
          </w:tcPr>
          <w:p w14:paraId="7C791F9F" w14:textId="77777777" w:rsidR="00833BE6" w:rsidRPr="00C25669" w:rsidRDefault="00833BE6" w:rsidP="00833BE6">
            <w:pPr>
              <w:pStyle w:val="TAC"/>
              <w:rPr>
                <w:rFonts w:eastAsia="SimSun"/>
              </w:rPr>
            </w:pPr>
          </w:p>
        </w:tc>
        <w:tc>
          <w:tcPr>
            <w:tcW w:w="1325" w:type="pct"/>
            <w:shd w:val="clear" w:color="auto" w:fill="auto"/>
            <w:vAlign w:val="center"/>
          </w:tcPr>
          <w:p w14:paraId="4DBF0009" w14:textId="77777777" w:rsidR="00833BE6" w:rsidRPr="00C25669" w:rsidRDefault="00833BE6" w:rsidP="00833BE6">
            <w:pPr>
              <w:pStyle w:val="TAC"/>
              <w:rPr>
                <w:rFonts w:eastAsia="SimSun"/>
                <w:lang w:eastAsia="zh-CN"/>
              </w:rPr>
            </w:pPr>
            <w:r w:rsidRPr="00C25669">
              <w:rPr>
                <w:rFonts w:eastAsia="SimSun"/>
                <w:lang w:eastAsia="zh-CN"/>
              </w:rPr>
              <w:t>2</w:t>
            </w:r>
          </w:p>
        </w:tc>
      </w:tr>
      <w:tr w:rsidR="00833BE6" w:rsidRPr="00C25669" w14:paraId="72108A02" w14:textId="77777777" w:rsidTr="00833BE6">
        <w:trPr>
          <w:trHeight w:val="145"/>
          <w:jc w:val="center"/>
        </w:trPr>
        <w:tc>
          <w:tcPr>
            <w:tcW w:w="1015" w:type="pct"/>
            <w:gridSpan w:val="2"/>
            <w:vMerge/>
            <w:shd w:val="clear" w:color="auto" w:fill="auto"/>
            <w:vAlign w:val="center"/>
          </w:tcPr>
          <w:p w14:paraId="19F33D23" w14:textId="77777777" w:rsidR="00833BE6" w:rsidRPr="00C25669" w:rsidRDefault="00833BE6" w:rsidP="00833BE6">
            <w:pPr>
              <w:pStyle w:val="TAL"/>
              <w:rPr>
                <w:rFonts w:eastAsia="SimSun"/>
              </w:rPr>
            </w:pPr>
          </w:p>
        </w:tc>
        <w:tc>
          <w:tcPr>
            <w:tcW w:w="1996" w:type="pct"/>
            <w:gridSpan w:val="3"/>
            <w:shd w:val="clear" w:color="auto" w:fill="auto"/>
            <w:vAlign w:val="center"/>
          </w:tcPr>
          <w:p w14:paraId="237D3245" w14:textId="77777777" w:rsidR="00833BE6" w:rsidRPr="00C25669" w:rsidRDefault="00833BE6" w:rsidP="00833BE6">
            <w:pPr>
              <w:pStyle w:val="TAL"/>
              <w:rPr>
                <w:rFonts w:eastAsia="SimSun"/>
              </w:rPr>
            </w:pPr>
            <w:r w:rsidRPr="00C25669">
              <w:rPr>
                <w:rFonts w:eastAsia="SimSun"/>
              </w:rPr>
              <w:t>Resource allocation type</w:t>
            </w:r>
          </w:p>
        </w:tc>
        <w:tc>
          <w:tcPr>
            <w:tcW w:w="664" w:type="pct"/>
            <w:shd w:val="clear" w:color="auto" w:fill="auto"/>
            <w:vAlign w:val="center"/>
          </w:tcPr>
          <w:p w14:paraId="14FE50A5" w14:textId="77777777" w:rsidR="00833BE6" w:rsidRPr="00C25669" w:rsidRDefault="00833BE6" w:rsidP="00833BE6">
            <w:pPr>
              <w:pStyle w:val="TAC"/>
              <w:rPr>
                <w:rFonts w:eastAsia="SimSun"/>
              </w:rPr>
            </w:pPr>
          </w:p>
        </w:tc>
        <w:tc>
          <w:tcPr>
            <w:tcW w:w="1325" w:type="pct"/>
            <w:shd w:val="clear" w:color="auto" w:fill="auto"/>
            <w:vAlign w:val="center"/>
          </w:tcPr>
          <w:p w14:paraId="7B6879AB" w14:textId="77777777" w:rsidR="00833BE6" w:rsidRPr="00C25669" w:rsidRDefault="00833BE6" w:rsidP="00833BE6">
            <w:pPr>
              <w:pStyle w:val="TAC"/>
              <w:rPr>
                <w:rFonts w:eastAsia="SimSun"/>
                <w:lang w:eastAsia="zh-CN"/>
              </w:rPr>
            </w:pPr>
            <w:r w:rsidRPr="00C25669">
              <w:rPr>
                <w:rFonts w:eastAsia="SimSun"/>
                <w:lang w:eastAsia="zh-CN"/>
              </w:rPr>
              <w:t>t</w:t>
            </w:r>
            <w:r w:rsidRPr="00C25669">
              <w:rPr>
                <w:rFonts w:eastAsia="SimSun" w:hint="eastAsia"/>
                <w:lang w:eastAsia="zh-CN"/>
              </w:rPr>
              <w:t xml:space="preserve">ype </w:t>
            </w:r>
            <w:r w:rsidRPr="00C25669">
              <w:rPr>
                <w:rFonts w:eastAsia="SimSun"/>
                <w:lang w:eastAsia="zh-CN"/>
              </w:rPr>
              <w:t>0</w:t>
            </w:r>
          </w:p>
        </w:tc>
      </w:tr>
      <w:tr w:rsidR="00833BE6" w:rsidRPr="00C25669" w14:paraId="730A6A10" w14:textId="77777777" w:rsidTr="00833BE6">
        <w:trPr>
          <w:trHeight w:val="145"/>
          <w:jc w:val="center"/>
        </w:trPr>
        <w:tc>
          <w:tcPr>
            <w:tcW w:w="1015" w:type="pct"/>
            <w:gridSpan w:val="2"/>
            <w:vMerge/>
            <w:shd w:val="clear" w:color="auto" w:fill="auto"/>
            <w:vAlign w:val="center"/>
          </w:tcPr>
          <w:p w14:paraId="7F8B5659" w14:textId="77777777" w:rsidR="00833BE6" w:rsidRPr="00C25669" w:rsidRDefault="00833BE6" w:rsidP="00833BE6">
            <w:pPr>
              <w:pStyle w:val="TAL"/>
              <w:rPr>
                <w:rFonts w:eastAsia="SimSun"/>
              </w:rPr>
            </w:pPr>
          </w:p>
        </w:tc>
        <w:tc>
          <w:tcPr>
            <w:tcW w:w="1996" w:type="pct"/>
            <w:gridSpan w:val="3"/>
            <w:shd w:val="clear" w:color="auto" w:fill="auto"/>
            <w:vAlign w:val="center"/>
          </w:tcPr>
          <w:p w14:paraId="1F7C9CA1" w14:textId="77777777" w:rsidR="00833BE6" w:rsidRPr="00C25669" w:rsidRDefault="00833BE6" w:rsidP="00833BE6">
            <w:pPr>
              <w:pStyle w:val="TAL"/>
              <w:rPr>
                <w:rFonts w:eastAsia="SimSun"/>
              </w:rPr>
            </w:pPr>
            <w:r w:rsidRPr="00C25669">
              <w:rPr>
                <w:rFonts w:eastAsia="SimSun"/>
                <w:lang w:eastAsia="ja-JP"/>
              </w:rPr>
              <w:t>VRB-to-PRB mapping type</w:t>
            </w:r>
          </w:p>
        </w:tc>
        <w:tc>
          <w:tcPr>
            <w:tcW w:w="664" w:type="pct"/>
            <w:shd w:val="clear" w:color="auto" w:fill="auto"/>
            <w:vAlign w:val="center"/>
          </w:tcPr>
          <w:p w14:paraId="0A918F8D" w14:textId="77777777" w:rsidR="00833BE6" w:rsidRPr="00C25669" w:rsidRDefault="00833BE6" w:rsidP="00833BE6">
            <w:pPr>
              <w:pStyle w:val="TAC"/>
              <w:rPr>
                <w:rFonts w:eastAsia="SimSun"/>
              </w:rPr>
            </w:pPr>
          </w:p>
        </w:tc>
        <w:tc>
          <w:tcPr>
            <w:tcW w:w="1325" w:type="pct"/>
            <w:shd w:val="clear" w:color="auto" w:fill="auto"/>
            <w:vAlign w:val="center"/>
          </w:tcPr>
          <w:p w14:paraId="0D3CDD82" w14:textId="77777777" w:rsidR="00833BE6" w:rsidRPr="00C25669" w:rsidRDefault="00833BE6" w:rsidP="00833BE6">
            <w:pPr>
              <w:pStyle w:val="TAC"/>
              <w:rPr>
                <w:rFonts w:eastAsia="SimSun"/>
                <w:lang w:eastAsia="zh-CN"/>
              </w:rPr>
            </w:pPr>
            <w:r w:rsidRPr="00C25669">
              <w:rPr>
                <w:rFonts w:eastAsia="SimSun"/>
                <w:lang w:eastAsia="zh-CN"/>
              </w:rPr>
              <w:t>Non-interleaved</w:t>
            </w:r>
          </w:p>
        </w:tc>
      </w:tr>
      <w:tr w:rsidR="00833BE6" w:rsidRPr="00C25669" w14:paraId="13DFCF91" w14:textId="77777777" w:rsidTr="00833BE6">
        <w:trPr>
          <w:trHeight w:val="145"/>
          <w:jc w:val="center"/>
        </w:trPr>
        <w:tc>
          <w:tcPr>
            <w:tcW w:w="1015" w:type="pct"/>
            <w:gridSpan w:val="2"/>
            <w:vMerge/>
            <w:shd w:val="clear" w:color="auto" w:fill="auto"/>
            <w:vAlign w:val="center"/>
          </w:tcPr>
          <w:p w14:paraId="7193DD99" w14:textId="77777777" w:rsidR="00833BE6" w:rsidRPr="00C25669" w:rsidRDefault="00833BE6" w:rsidP="00833BE6">
            <w:pPr>
              <w:pStyle w:val="TAL"/>
              <w:rPr>
                <w:rFonts w:eastAsia="SimSun"/>
              </w:rPr>
            </w:pPr>
          </w:p>
        </w:tc>
        <w:tc>
          <w:tcPr>
            <w:tcW w:w="1996" w:type="pct"/>
            <w:gridSpan w:val="3"/>
            <w:shd w:val="clear" w:color="auto" w:fill="auto"/>
            <w:vAlign w:val="center"/>
          </w:tcPr>
          <w:p w14:paraId="50A9251A" w14:textId="77777777" w:rsidR="00833BE6" w:rsidRPr="00C25669" w:rsidRDefault="00833BE6" w:rsidP="00833BE6">
            <w:pPr>
              <w:pStyle w:val="TAL"/>
              <w:rPr>
                <w:rFonts w:eastAsia="SimSun"/>
                <w:lang w:eastAsia="ja-JP"/>
              </w:rPr>
            </w:pPr>
            <w:r w:rsidRPr="00C25669">
              <w:rPr>
                <w:rFonts w:eastAsia="SimSun"/>
                <w:lang w:eastAsia="ja-JP"/>
              </w:rPr>
              <w:t>VRB-to-PRB mapping interleaver bundle size</w:t>
            </w:r>
          </w:p>
        </w:tc>
        <w:tc>
          <w:tcPr>
            <w:tcW w:w="664" w:type="pct"/>
            <w:shd w:val="clear" w:color="auto" w:fill="auto"/>
            <w:vAlign w:val="center"/>
          </w:tcPr>
          <w:p w14:paraId="04012D4B" w14:textId="77777777" w:rsidR="00833BE6" w:rsidRPr="00C25669" w:rsidRDefault="00833BE6" w:rsidP="00833BE6">
            <w:pPr>
              <w:pStyle w:val="TAC"/>
              <w:rPr>
                <w:rFonts w:eastAsia="SimSun"/>
              </w:rPr>
            </w:pPr>
          </w:p>
        </w:tc>
        <w:tc>
          <w:tcPr>
            <w:tcW w:w="1325" w:type="pct"/>
            <w:shd w:val="clear" w:color="auto" w:fill="auto"/>
            <w:vAlign w:val="center"/>
          </w:tcPr>
          <w:p w14:paraId="3C33375D" w14:textId="77777777" w:rsidR="00833BE6" w:rsidRPr="00C25669" w:rsidRDefault="00833BE6" w:rsidP="00833BE6">
            <w:pPr>
              <w:pStyle w:val="TAC"/>
              <w:rPr>
                <w:rFonts w:eastAsia="SimSun"/>
                <w:lang w:eastAsia="zh-CN"/>
              </w:rPr>
            </w:pPr>
            <w:r w:rsidRPr="00C25669">
              <w:rPr>
                <w:rFonts w:eastAsia="SimSun" w:hint="eastAsia"/>
                <w:lang w:eastAsia="zh-CN"/>
              </w:rPr>
              <w:t>N/A</w:t>
            </w:r>
          </w:p>
        </w:tc>
      </w:tr>
      <w:tr w:rsidR="00833BE6" w:rsidRPr="00C25669" w14:paraId="43FBCB94" w14:textId="77777777" w:rsidTr="00833BE6">
        <w:trPr>
          <w:trHeight w:val="145"/>
          <w:jc w:val="center"/>
        </w:trPr>
        <w:tc>
          <w:tcPr>
            <w:tcW w:w="1015" w:type="pct"/>
            <w:gridSpan w:val="2"/>
            <w:vMerge/>
            <w:shd w:val="clear" w:color="auto" w:fill="auto"/>
            <w:vAlign w:val="center"/>
          </w:tcPr>
          <w:p w14:paraId="0C2AACEB" w14:textId="77777777" w:rsidR="00833BE6" w:rsidRPr="00C25669" w:rsidRDefault="00833BE6" w:rsidP="00833BE6">
            <w:pPr>
              <w:pStyle w:val="TAL"/>
              <w:rPr>
                <w:rFonts w:eastAsia="SimSun"/>
              </w:rPr>
            </w:pPr>
          </w:p>
        </w:tc>
        <w:tc>
          <w:tcPr>
            <w:tcW w:w="1996" w:type="pct"/>
            <w:gridSpan w:val="3"/>
            <w:shd w:val="clear" w:color="auto" w:fill="auto"/>
            <w:vAlign w:val="center"/>
          </w:tcPr>
          <w:p w14:paraId="5C387289" w14:textId="77777777" w:rsidR="00833BE6" w:rsidRPr="00C25669" w:rsidRDefault="00833BE6" w:rsidP="00833BE6">
            <w:pPr>
              <w:pStyle w:val="TAL"/>
              <w:rPr>
                <w:rFonts w:eastAsia="SimSun"/>
                <w:lang w:eastAsia="zh-CN"/>
              </w:rPr>
            </w:pPr>
            <w:r>
              <w:rPr>
                <w:rFonts w:eastAsia="SimSun"/>
              </w:rPr>
              <w:t>PDCCH &amp; PDCCH DMRS P</w:t>
            </w:r>
            <w:r w:rsidRPr="00C25669">
              <w:rPr>
                <w:rFonts w:eastAsia="SimSun"/>
              </w:rPr>
              <w:t>recoding configuration</w:t>
            </w:r>
          </w:p>
        </w:tc>
        <w:tc>
          <w:tcPr>
            <w:tcW w:w="664" w:type="pct"/>
            <w:shd w:val="clear" w:color="auto" w:fill="auto"/>
            <w:vAlign w:val="center"/>
          </w:tcPr>
          <w:p w14:paraId="7C8ED053" w14:textId="77777777" w:rsidR="00833BE6" w:rsidRPr="00C25669" w:rsidRDefault="00833BE6" w:rsidP="00833BE6">
            <w:pPr>
              <w:pStyle w:val="TAC"/>
              <w:rPr>
                <w:rFonts w:eastAsia="SimSun"/>
              </w:rPr>
            </w:pPr>
          </w:p>
        </w:tc>
        <w:tc>
          <w:tcPr>
            <w:tcW w:w="1325" w:type="pct"/>
            <w:shd w:val="clear" w:color="auto" w:fill="auto"/>
            <w:vAlign w:val="center"/>
          </w:tcPr>
          <w:p w14:paraId="0DDB0933" w14:textId="77777777" w:rsidR="00833BE6" w:rsidRDefault="00833BE6" w:rsidP="00833BE6">
            <w:pPr>
              <w:pStyle w:val="TAC"/>
            </w:pPr>
            <w:r w:rsidRPr="009D0015">
              <w:t>Multi-path fading propagation conditions</w:t>
            </w:r>
            <w:r>
              <w:t>:</w:t>
            </w:r>
          </w:p>
          <w:p w14:paraId="26FCA58C" w14:textId="77777777" w:rsidR="00833BE6" w:rsidRPr="00921F43" w:rsidRDefault="00833BE6" w:rsidP="00833BE6">
            <w:pPr>
              <w:pStyle w:val="TAC"/>
            </w:pPr>
            <w:r w:rsidRPr="00921F43">
              <w:t>Single Panel Type I, Random per slot with equal probability of each applicable i1, i2 combination, and with REG bundling granularity for number of Tx larger than 1</w:t>
            </w:r>
          </w:p>
          <w:p w14:paraId="4567B24B" w14:textId="77777777" w:rsidR="00833BE6" w:rsidRPr="00921F43" w:rsidRDefault="00833BE6" w:rsidP="00833BE6">
            <w:pPr>
              <w:pStyle w:val="TAC"/>
            </w:pPr>
          </w:p>
          <w:p w14:paraId="362FB732" w14:textId="77777777" w:rsidR="00833BE6" w:rsidRDefault="00833BE6" w:rsidP="00833BE6">
            <w:pPr>
              <w:pStyle w:val="TAC"/>
            </w:pPr>
            <w:r w:rsidRPr="009D0015">
              <w:t>Static propagation conditions</w:t>
            </w:r>
            <w:r>
              <w:t>:</w:t>
            </w:r>
          </w:p>
          <w:p w14:paraId="5F93CBBC" w14:textId="77777777" w:rsidR="00833BE6" w:rsidRPr="00C25669" w:rsidRDefault="00833BE6" w:rsidP="00833BE6">
            <w:pPr>
              <w:pStyle w:val="TAC"/>
              <w:rPr>
                <w:rFonts w:eastAsia="SimSun"/>
              </w:rPr>
            </w:pPr>
            <w:r w:rsidRPr="00921F43">
              <w:t>Single Panel Type I, Random precoder chosen from precoder index 0 an 2, selection updated per slot</w:t>
            </w:r>
          </w:p>
        </w:tc>
      </w:tr>
      <w:tr w:rsidR="005B3300" w:rsidRPr="00C25669" w14:paraId="655BA45C" w14:textId="77777777" w:rsidTr="00833BE6">
        <w:trPr>
          <w:trHeight w:val="197"/>
          <w:jc w:val="center"/>
        </w:trPr>
        <w:tc>
          <w:tcPr>
            <w:tcW w:w="1015" w:type="pct"/>
            <w:gridSpan w:val="2"/>
            <w:vMerge w:val="restart"/>
            <w:shd w:val="clear" w:color="auto" w:fill="auto"/>
            <w:vAlign w:val="center"/>
          </w:tcPr>
          <w:p w14:paraId="2DBDD644" w14:textId="77777777" w:rsidR="005B3300" w:rsidRPr="00C25669" w:rsidRDefault="005B3300" w:rsidP="00833BE6">
            <w:pPr>
              <w:pStyle w:val="TAL"/>
              <w:rPr>
                <w:rFonts w:eastAsia="SimSun"/>
              </w:rPr>
            </w:pPr>
            <w:r w:rsidRPr="00C25669">
              <w:rPr>
                <w:rFonts w:eastAsia="SimSun"/>
              </w:rPr>
              <w:t>PDSCH DMRS configuration</w:t>
            </w:r>
          </w:p>
        </w:tc>
        <w:tc>
          <w:tcPr>
            <w:tcW w:w="1996" w:type="pct"/>
            <w:gridSpan w:val="3"/>
            <w:shd w:val="clear" w:color="auto" w:fill="auto"/>
            <w:vAlign w:val="center"/>
          </w:tcPr>
          <w:p w14:paraId="66D1BEF3" w14:textId="77777777" w:rsidR="005B3300" w:rsidRPr="00C25669" w:rsidRDefault="005B3300" w:rsidP="00833BE6">
            <w:pPr>
              <w:pStyle w:val="TAL"/>
              <w:rPr>
                <w:rFonts w:eastAsia="SimSun"/>
              </w:rPr>
            </w:pPr>
            <w:r w:rsidRPr="00C25669">
              <w:rPr>
                <w:rFonts w:eastAsia="SimSun"/>
              </w:rPr>
              <w:t>DMRS Type</w:t>
            </w:r>
          </w:p>
        </w:tc>
        <w:tc>
          <w:tcPr>
            <w:tcW w:w="664" w:type="pct"/>
            <w:shd w:val="clear" w:color="auto" w:fill="auto"/>
            <w:vAlign w:val="center"/>
          </w:tcPr>
          <w:p w14:paraId="17975EB9" w14:textId="77777777" w:rsidR="005B3300" w:rsidRPr="00C25669" w:rsidRDefault="005B3300" w:rsidP="00833BE6">
            <w:pPr>
              <w:pStyle w:val="TAC"/>
              <w:rPr>
                <w:rFonts w:eastAsia="SimSun"/>
              </w:rPr>
            </w:pPr>
          </w:p>
        </w:tc>
        <w:tc>
          <w:tcPr>
            <w:tcW w:w="1325" w:type="pct"/>
            <w:shd w:val="clear" w:color="auto" w:fill="auto"/>
            <w:vAlign w:val="center"/>
          </w:tcPr>
          <w:p w14:paraId="2519AF02" w14:textId="77777777" w:rsidR="005B3300" w:rsidRPr="00C25669" w:rsidRDefault="005B3300" w:rsidP="00833BE6">
            <w:pPr>
              <w:pStyle w:val="TAC"/>
              <w:rPr>
                <w:rFonts w:eastAsia="SimSun"/>
                <w:lang w:eastAsia="zh-CN"/>
              </w:rPr>
            </w:pPr>
            <w:r w:rsidRPr="00C25669">
              <w:rPr>
                <w:rFonts w:eastAsia="SimSun"/>
                <w:lang w:eastAsia="zh-CN"/>
              </w:rPr>
              <w:t>Type 1</w:t>
            </w:r>
          </w:p>
        </w:tc>
      </w:tr>
      <w:tr w:rsidR="005B3300" w:rsidRPr="00C25669" w14:paraId="780F5CB8" w14:textId="77777777" w:rsidTr="00833BE6">
        <w:trPr>
          <w:trHeight w:val="145"/>
          <w:jc w:val="center"/>
        </w:trPr>
        <w:tc>
          <w:tcPr>
            <w:tcW w:w="1015" w:type="pct"/>
            <w:gridSpan w:val="2"/>
            <w:vMerge/>
            <w:shd w:val="clear" w:color="auto" w:fill="auto"/>
            <w:vAlign w:val="center"/>
          </w:tcPr>
          <w:p w14:paraId="07BD45F3" w14:textId="77777777" w:rsidR="005B3300" w:rsidRPr="00C25669" w:rsidRDefault="005B3300" w:rsidP="00833BE6">
            <w:pPr>
              <w:pStyle w:val="TAL"/>
              <w:rPr>
                <w:rFonts w:eastAsia="SimSun"/>
              </w:rPr>
            </w:pPr>
          </w:p>
        </w:tc>
        <w:tc>
          <w:tcPr>
            <w:tcW w:w="1996" w:type="pct"/>
            <w:gridSpan w:val="3"/>
            <w:shd w:val="clear" w:color="auto" w:fill="auto"/>
            <w:vAlign w:val="center"/>
          </w:tcPr>
          <w:p w14:paraId="03313DAB" w14:textId="77777777" w:rsidR="005B3300" w:rsidRPr="00C25669" w:rsidRDefault="005B3300" w:rsidP="00833BE6">
            <w:pPr>
              <w:pStyle w:val="TAL"/>
              <w:rPr>
                <w:rFonts w:eastAsia="SimSun"/>
              </w:rPr>
            </w:pPr>
            <w:r w:rsidRPr="00C25669">
              <w:rPr>
                <w:rFonts w:eastAsia="SimSun"/>
              </w:rPr>
              <w:t>Number of additional DMRS</w:t>
            </w:r>
          </w:p>
        </w:tc>
        <w:tc>
          <w:tcPr>
            <w:tcW w:w="664" w:type="pct"/>
            <w:shd w:val="clear" w:color="auto" w:fill="auto"/>
            <w:vAlign w:val="center"/>
          </w:tcPr>
          <w:p w14:paraId="13177A0D" w14:textId="77777777" w:rsidR="005B3300" w:rsidRPr="00C25669" w:rsidRDefault="005B3300" w:rsidP="00833BE6">
            <w:pPr>
              <w:pStyle w:val="TAC"/>
              <w:rPr>
                <w:rFonts w:eastAsia="SimSun"/>
              </w:rPr>
            </w:pPr>
          </w:p>
        </w:tc>
        <w:tc>
          <w:tcPr>
            <w:tcW w:w="1325" w:type="pct"/>
            <w:shd w:val="clear" w:color="auto" w:fill="auto"/>
            <w:vAlign w:val="center"/>
          </w:tcPr>
          <w:p w14:paraId="06B20FA8" w14:textId="77777777" w:rsidR="005B3300" w:rsidRPr="00C25669" w:rsidRDefault="005B3300" w:rsidP="00833BE6">
            <w:pPr>
              <w:pStyle w:val="TAC"/>
              <w:rPr>
                <w:rFonts w:eastAsia="SimSun"/>
                <w:lang w:eastAsia="zh-CN"/>
              </w:rPr>
            </w:pPr>
            <w:r w:rsidRPr="00C25669">
              <w:rPr>
                <w:rFonts w:eastAsia="SimSun"/>
                <w:lang w:eastAsia="zh-CN"/>
              </w:rPr>
              <w:t>1</w:t>
            </w:r>
          </w:p>
        </w:tc>
      </w:tr>
      <w:tr w:rsidR="005B3300" w:rsidRPr="00C25669" w14:paraId="57D21938" w14:textId="77777777" w:rsidTr="00833BE6">
        <w:trPr>
          <w:trHeight w:val="145"/>
          <w:jc w:val="center"/>
        </w:trPr>
        <w:tc>
          <w:tcPr>
            <w:tcW w:w="1015" w:type="pct"/>
            <w:gridSpan w:val="2"/>
            <w:vMerge/>
            <w:shd w:val="clear" w:color="auto" w:fill="auto"/>
            <w:vAlign w:val="center"/>
          </w:tcPr>
          <w:p w14:paraId="006503FF" w14:textId="77777777" w:rsidR="005B3300" w:rsidRPr="00C25669" w:rsidRDefault="005B3300" w:rsidP="00833BE6">
            <w:pPr>
              <w:pStyle w:val="TAL"/>
              <w:rPr>
                <w:rFonts w:eastAsia="SimSun"/>
              </w:rPr>
            </w:pPr>
          </w:p>
        </w:tc>
        <w:tc>
          <w:tcPr>
            <w:tcW w:w="1996" w:type="pct"/>
            <w:gridSpan w:val="3"/>
            <w:shd w:val="clear" w:color="auto" w:fill="auto"/>
            <w:vAlign w:val="center"/>
          </w:tcPr>
          <w:p w14:paraId="3E56F892" w14:textId="77777777" w:rsidR="005B3300" w:rsidRPr="00C25669" w:rsidRDefault="005B3300" w:rsidP="00833BE6">
            <w:pPr>
              <w:pStyle w:val="TAL"/>
              <w:rPr>
                <w:rFonts w:eastAsia="SimSun"/>
              </w:rPr>
            </w:pPr>
            <w:r w:rsidRPr="00C25669">
              <w:rPr>
                <w:rFonts w:eastAsia="SimSun"/>
              </w:rPr>
              <w:t>Maximum number of OFDM symbols for DL front loaded DMRS</w:t>
            </w:r>
          </w:p>
        </w:tc>
        <w:tc>
          <w:tcPr>
            <w:tcW w:w="664" w:type="pct"/>
            <w:shd w:val="clear" w:color="auto" w:fill="auto"/>
            <w:vAlign w:val="center"/>
          </w:tcPr>
          <w:p w14:paraId="298AD5F4" w14:textId="77777777" w:rsidR="005B3300" w:rsidRPr="00C25669" w:rsidRDefault="005B3300" w:rsidP="00833BE6">
            <w:pPr>
              <w:pStyle w:val="TAC"/>
              <w:rPr>
                <w:rFonts w:eastAsia="SimSun"/>
              </w:rPr>
            </w:pPr>
          </w:p>
        </w:tc>
        <w:tc>
          <w:tcPr>
            <w:tcW w:w="1325" w:type="pct"/>
            <w:shd w:val="clear" w:color="auto" w:fill="auto"/>
            <w:vAlign w:val="center"/>
          </w:tcPr>
          <w:p w14:paraId="4E3EBC7E" w14:textId="77777777" w:rsidR="005B3300" w:rsidRPr="00C25669" w:rsidRDefault="005B3300" w:rsidP="00833BE6">
            <w:pPr>
              <w:pStyle w:val="TAC"/>
              <w:rPr>
                <w:rFonts w:eastAsia="SimSun"/>
                <w:lang w:eastAsia="zh-CN"/>
              </w:rPr>
            </w:pPr>
            <w:r w:rsidRPr="00C25669">
              <w:rPr>
                <w:rFonts w:eastAsia="SimSun" w:hint="eastAsia"/>
                <w:lang w:eastAsia="zh-CN"/>
              </w:rPr>
              <w:t>1</w:t>
            </w:r>
          </w:p>
        </w:tc>
      </w:tr>
      <w:tr w:rsidR="005B3300" w:rsidRPr="00C25669" w14:paraId="6569F8BA" w14:textId="77777777" w:rsidTr="00833BE6">
        <w:trPr>
          <w:trHeight w:val="145"/>
          <w:jc w:val="center"/>
        </w:trPr>
        <w:tc>
          <w:tcPr>
            <w:tcW w:w="1015" w:type="pct"/>
            <w:gridSpan w:val="2"/>
            <w:vMerge/>
            <w:shd w:val="clear" w:color="auto" w:fill="auto"/>
            <w:vAlign w:val="center"/>
          </w:tcPr>
          <w:p w14:paraId="321E6551" w14:textId="77777777" w:rsidR="005B3300" w:rsidRPr="00C25669" w:rsidRDefault="005B3300" w:rsidP="00833BE6">
            <w:pPr>
              <w:pStyle w:val="TAL"/>
              <w:rPr>
                <w:rFonts w:eastAsia="SimSun"/>
              </w:rPr>
            </w:pPr>
          </w:p>
        </w:tc>
        <w:tc>
          <w:tcPr>
            <w:tcW w:w="1996" w:type="pct"/>
            <w:gridSpan w:val="3"/>
            <w:shd w:val="clear" w:color="auto" w:fill="auto"/>
            <w:vAlign w:val="center"/>
          </w:tcPr>
          <w:p w14:paraId="5321A473" w14:textId="77777777" w:rsidR="005B3300" w:rsidRPr="00C25669" w:rsidRDefault="005B3300" w:rsidP="00833BE6">
            <w:pPr>
              <w:pStyle w:val="TAL"/>
              <w:rPr>
                <w:rFonts w:eastAsia="SimSun"/>
              </w:rPr>
            </w:pPr>
            <w:r w:rsidRPr="00C25669">
              <w:rPr>
                <w:rFonts w:eastAsia="SimSun" w:hint="eastAsia"/>
                <w:lang w:eastAsia="zh-CN"/>
              </w:rPr>
              <w:t>DMRS ports indexes</w:t>
            </w:r>
          </w:p>
        </w:tc>
        <w:tc>
          <w:tcPr>
            <w:tcW w:w="664" w:type="pct"/>
            <w:shd w:val="clear" w:color="auto" w:fill="auto"/>
            <w:vAlign w:val="center"/>
          </w:tcPr>
          <w:p w14:paraId="4CAEA951" w14:textId="77777777" w:rsidR="005B3300" w:rsidRPr="00C25669" w:rsidRDefault="005B3300" w:rsidP="00833BE6">
            <w:pPr>
              <w:pStyle w:val="TAC"/>
              <w:rPr>
                <w:rFonts w:eastAsia="SimSun"/>
              </w:rPr>
            </w:pPr>
          </w:p>
        </w:tc>
        <w:tc>
          <w:tcPr>
            <w:tcW w:w="1325" w:type="pct"/>
            <w:shd w:val="clear" w:color="auto" w:fill="auto"/>
            <w:vAlign w:val="center"/>
          </w:tcPr>
          <w:p w14:paraId="63A26496" w14:textId="77777777" w:rsidR="005B3300" w:rsidRPr="00C25669" w:rsidRDefault="005B3300" w:rsidP="00833BE6">
            <w:pPr>
              <w:pStyle w:val="TAC"/>
              <w:rPr>
                <w:rFonts w:eastAsia="SimSun"/>
                <w:lang w:eastAsia="zh-CN"/>
              </w:rPr>
            </w:pPr>
            <w:r w:rsidRPr="00C25669">
              <w:rPr>
                <w:rFonts w:eastAsia="SimSun" w:hint="eastAsia"/>
                <w:lang w:eastAsia="zh-CN"/>
              </w:rPr>
              <w:t>{1000} for Rank1</w:t>
            </w:r>
          </w:p>
          <w:p w14:paraId="67F9B85D" w14:textId="77777777" w:rsidR="005B3300" w:rsidRPr="00C25669" w:rsidRDefault="005B3300" w:rsidP="00833BE6">
            <w:pPr>
              <w:pStyle w:val="TAC"/>
              <w:rPr>
                <w:rFonts w:eastAsia="SimSun"/>
                <w:lang w:eastAsia="zh-CN"/>
              </w:rPr>
            </w:pPr>
            <w:r w:rsidRPr="00C25669">
              <w:rPr>
                <w:rFonts w:eastAsia="SimSun" w:hint="eastAsia"/>
                <w:lang w:eastAsia="zh-CN"/>
              </w:rPr>
              <w:t>{1000,1001} for Rank2</w:t>
            </w:r>
          </w:p>
          <w:p w14:paraId="7222BADF" w14:textId="77777777" w:rsidR="005B3300" w:rsidRPr="00C25669" w:rsidRDefault="005B3300" w:rsidP="00833BE6">
            <w:pPr>
              <w:pStyle w:val="TAC"/>
              <w:rPr>
                <w:rFonts w:eastAsia="SimSun"/>
                <w:lang w:eastAsia="zh-CN"/>
              </w:rPr>
            </w:pPr>
            <w:r w:rsidRPr="00C25669">
              <w:rPr>
                <w:rFonts w:eastAsia="SimSun" w:hint="eastAsia"/>
                <w:lang w:eastAsia="zh-CN"/>
              </w:rPr>
              <w:t>{1000,1001,1002} for Rank3</w:t>
            </w:r>
          </w:p>
          <w:p w14:paraId="3967FD37" w14:textId="77777777" w:rsidR="005B3300" w:rsidRPr="00C25669" w:rsidRDefault="005B3300" w:rsidP="00833BE6">
            <w:pPr>
              <w:pStyle w:val="TAC"/>
              <w:rPr>
                <w:rFonts w:eastAsia="SimSun"/>
                <w:lang w:eastAsia="zh-CN"/>
              </w:rPr>
            </w:pPr>
            <w:r w:rsidRPr="00C25669">
              <w:rPr>
                <w:rFonts w:eastAsia="SimSun" w:hint="eastAsia"/>
                <w:lang w:eastAsia="zh-CN"/>
              </w:rPr>
              <w:t>{1000,1001,1002,1003} for Rank4</w:t>
            </w:r>
          </w:p>
        </w:tc>
      </w:tr>
      <w:tr w:rsidR="005B3300" w:rsidRPr="00C25669" w14:paraId="6EB0B585" w14:textId="77777777" w:rsidTr="00833BE6">
        <w:trPr>
          <w:trHeight w:val="145"/>
          <w:jc w:val="center"/>
        </w:trPr>
        <w:tc>
          <w:tcPr>
            <w:tcW w:w="1015" w:type="pct"/>
            <w:gridSpan w:val="2"/>
            <w:vMerge/>
            <w:shd w:val="clear" w:color="auto" w:fill="auto"/>
            <w:vAlign w:val="center"/>
          </w:tcPr>
          <w:p w14:paraId="2D77D7EE" w14:textId="77777777" w:rsidR="005B3300" w:rsidRPr="00C25669" w:rsidRDefault="005B3300" w:rsidP="00833BE6">
            <w:pPr>
              <w:pStyle w:val="TAL"/>
              <w:rPr>
                <w:rFonts w:eastAsia="SimSun"/>
              </w:rPr>
            </w:pPr>
          </w:p>
        </w:tc>
        <w:tc>
          <w:tcPr>
            <w:tcW w:w="1996" w:type="pct"/>
            <w:gridSpan w:val="3"/>
            <w:shd w:val="clear" w:color="auto" w:fill="auto"/>
            <w:vAlign w:val="center"/>
          </w:tcPr>
          <w:p w14:paraId="69A38F90" w14:textId="77777777" w:rsidR="005B3300" w:rsidRPr="00C25669" w:rsidRDefault="005B3300" w:rsidP="00833BE6">
            <w:pPr>
              <w:pStyle w:val="TAL"/>
              <w:rPr>
                <w:rFonts w:eastAsia="SimSun"/>
              </w:rPr>
            </w:pPr>
            <w:r w:rsidRPr="00C25669">
              <w:rPr>
                <w:rFonts w:eastAsia="SimSun"/>
              </w:rPr>
              <w:t>Number of PDSCH DMRS CDM group(s) without data</w:t>
            </w:r>
          </w:p>
        </w:tc>
        <w:tc>
          <w:tcPr>
            <w:tcW w:w="664" w:type="pct"/>
            <w:shd w:val="clear" w:color="auto" w:fill="auto"/>
            <w:vAlign w:val="center"/>
          </w:tcPr>
          <w:p w14:paraId="42C779CE" w14:textId="77777777" w:rsidR="005B3300" w:rsidRPr="00C25669" w:rsidRDefault="005B3300" w:rsidP="00833BE6">
            <w:pPr>
              <w:pStyle w:val="TAC"/>
              <w:rPr>
                <w:rFonts w:eastAsia="SimSun"/>
              </w:rPr>
            </w:pPr>
          </w:p>
        </w:tc>
        <w:tc>
          <w:tcPr>
            <w:tcW w:w="1325" w:type="pct"/>
            <w:shd w:val="clear" w:color="auto" w:fill="auto"/>
            <w:vAlign w:val="center"/>
          </w:tcPr>
          <w:p w14:paraId="79989C4A" w14:textId="77777777" w:rsidR="005B3300" w:rsidRPr="00C25669" w:rsidRDefault="005B3300" w:rsidP="00833BE6">
            <w:pPr>
              <w:pStyle w:val="TAC"/>
              <w:rPr>
                <w:rFonts w:eastAsia="SimSun"/>
                <w:strike/>
                <w:lang w:eastAsia="zh-CN"/>
              </w:rPr>
            </w:pPr>
            <w:r w:rsidRPr="00C25669">
              <w:rPr>
                <w:rFonts w:eastAsia="SimSun" w:hint="eastAsia"/>
                <w:lang w:eastAsia="zh-CN"/>
              </w:rPr>
              <w:t>2</w:t>
            </w:r>
          </w:p>
        </w:tc>
      </w:tr>
      <w:tr w:rsidR="005B3300" w:rsidRPr="00C25669" w14:paraId="35796953" w14:textId="77777777" w:rsidTr="00833BE6">
        <w:trPr>
          <w:trHeight w:val="197"/>
          <w:jc w:val="center"/>
        </w:trPr>
        <w:tc>
          <w:tcPr>
            <w:tcW w:w="1015" w:type="pct"/>
            <w:gridSpan w:val="2"/>
            <w:vMerge w:val="restart"/>
            <w:shd w:val="clear" w:color="auto" w:fill="auto"/>
            <w:vAlign w:val="center"/>
          </w:tcPr>
          <w:p w14:paraId="0C30AC3A" w14:textId="77777777" w:rsidR="005B3300" w:rsidRPr="00C25669" w:rsidRDefault="005B3300" w:rsidP="00833BE6">
            <w:pPr>
              <w:pStyle w:val="TAL"/>
              <w:rPr>
                <w:rFonts w:eastAsia="SimSun"/>
              </w:rPr>
            </w:pPr>
            <w:r w:rsidRPr="00C25669">
              <w:rPr>
                <w:rFonts w:eastAsia="SimSun"/>
                <w:lang w:val="en-US"/>
              </w:rPr>
              <w:t>PTRS configuration</w:t>
            </w:r>
          </w:p>
        </w:tc>
        <w:tc>
          <w:tcPr>
            <w:tcW w:w="1996" w:type="pct"/>
            <w:gridSpan w:val="3"/>
            <w:shd w:val="clear" w:color="auto" w:fill="auto"/>
            <w:vAlign w:val="center"/>
          </w:tcPr>
          <w:p w14:paraId="424BD8C1" w14:textId="77777777" w:rsidR="005B3300" w:rsidRPr="00C25669" w:rsidRDefault="005B3300" w:rsidP="00833BE6">
            <w:pPr>
              <w:pStyle w:val="TAL"/>
              <w:rPr>
                <w:rFonts w:eastAsia="SimSun"/>
              </w:rPr>
            </w:pPr>
            <w:r w:rsidRPr="00C25669">
              <w:rPr>
                <w:rFonts w:eastAsia="SimSun"/>
              </w:rPr>
              <w:t>Frequency density (</w:t>
            </w:r>
            <w:r w:rsidRPr="00C25669">
              <w:rPr>
                <w:rFonts w:eastAsia="SimSun"/>
                <w:i/>
              </w:rPr>
              <w:t>K</w:t>
            </w:r>
            <w:r w:rsidRPr="00C25669">
              <w:rPr>
                <w:rFonts w:eastAsia="SimSun"/>
                <w:i/>
                <w:vertAlign w:val="subscript"/>
              </w:rPr>
              <w:t>PT-RS</w:t>
            </w:r>
            <w:r w:rsidRPr="00C25669">
              <w:rPr>
                <w:rFonts w:eastAsia="SimSun"/>
              </w:rPr>
              <w:t>)</w:t>
            </w:r>
          </w:p>
        </w:tc>
        <w:tc>
          <w:tcPr>
            <w:tcW w:w="664" w:type="pct"/>
            <w:shd w:val="clear" w:color="auto" w:fill="auto"/>
            <w:vAlign w:val="center"/>
          </w:tcPr>
          <w:p w14:paraId="72C739FA" w14:textId="77777777" w:rsidR="005B3300" w:rsidRPr="00C25669" w:rsidRDefault="005B3300" w:rsidP="00833BE6">
            <w:pPr>
              <w:pStyle w:val="TAC"/>
              <w:rPr>
                <w:rFonts w:eastAsia="SimSun"/>
              </w:rPr>
            </w:pPr>
          </w:p>
        </w:tc>
        <w:tc>
          <w:tcPr>
            <w:tcW w:w="1325" w:type="pct"/>
            <w:shd w:val="clear" w:color="auto" w:fill="auto"/>
            <w:vAlign w:val="center"/>
          </w:tcPr>
          <w:p w14:paraId="6008322A" w14:textId="77777777" w:rsidR="005B3300" w:rsidRPr="00C25669" w:rsidRDefault="005B3300" w:rsidP="00833BE6">
            <w:pPr>
              <w:pStyle w:val="TAC"/>
              <w:rPr>
                <w:rFonts w:eastAsia="SimSun"/>
                <w:lang w:eastAsia="zh-CN"/>
              </w:rPr>
            </w:pPr>
            <w:r w:rsidRPr="00C25669">
              <w:rPr>
                <w:rFonts w:eastAsia="SimSun" w:hint="eastAsia"/>
                <w:lang w:eastAsia="zh-CN"/>
              </w:rPr>
              <w:t>N/A</w:t>
            </w:r>
          </w:p>
        </w:tc>
      </w:tr>
      <w:tr w:rsidR="005B3300" w:rsidRPr="00C25669" w14:paraId="0C8E0468" w14:textId="77777777" w:rsidTr="00833BE6">
        <w:trPr>
          <w:trHeight w:val="145"/>
          <w:jc w:val="center"/>
        </w:trPr>
        <w:tc>
          <w:tcPr>
            <w:tcW w:w="1015" w:type="pct"/>
            <w:gridSpan w:val="2"/>
            <w:vMerge/>
            <w:shd w:val="clear" w:color="auto" w:fill="auto"/>
            <w:vAlign w:val="center"/>
          </w:tcPr>
          <w:p w14:paraId="0DCA567E" w14:textId="77777777" w:rsidR="005B3300" w:rsidRPr="00C25669" w:rsidRDefault="005B3300" w:rsidP="00833BE6">
            <w:pPr>
              <w:pStyle w:val="TAL"/>
              <w:rPr>
                <w:rFonts w:eastAsia="SimSun"/>
                <w:lang w:val="en-US"/>
              </w:rPr>
            </w:pPr>
          </w:p>
        </w:tc>
        <w:tc>
          <w:tcPr>
            <w:tcW w:w="1996" w:type="pct"/>
            <w:gridSpan w:val="3"/>
            <w:shd w:val="clear" w:color="auto" w:fill="auto"/>
            <w:vAlign w:val="center"/>
          </w:tcPr>
          <w:p w14:paraId="2664E23D" w14:textId="77777777" w:rsidR="005B3300" w:rsidRPr="00C25669" w:rsidRDefault="005B3300" w:rsidP="00833BE6">
            <w:pPr>
              <w:pStyle w:val="TAL"/>
              <w:rPr>
                <w:rFonts w:eastAsia="SimSun"/>
                <w:lang w:val="en-US"/>
              </w:rPr>
            </w:pPr>
            <w:r w:rsidRPr="00C25669">
              <w:rPr>
                <w:rFonts w:eastAsia="SimSun"/>
                <w:lang w:val="en-US"/>
              </w:rPr>
              <w:t xml:space="preserve">Time density </w:t>
            </w:r>
            <w:r w:rsidRPr="00C25669">
              <w:rPr>
                <w:rFonts w:eastAsia="SimSun"/>
              </w:rPr>
              <w:t>(</w:t>
            </w:r>
            <w:r w:rsidRPr="00C25669">
              <w:rPr>
                <w:rFonts w:eastAsia="SimSun"/>
                <w:i/>
              </w:rPr>
              <w:t>L</w:t>
            </w:r>
            <w:r w:rsidRPr="00C25669">
              <w:rPr>
                <w:rFonts w:eastAsia="SimSun"/>
                <w:i/>
                <w:vertAlign w:val="subscript"/>
              </w:rPr>
              <w:t>PT-RS</w:t>
            </w:r>
            <w:r w:rsidRPr="00C25669">
              <w:rPr>
                <w:rFonts w:eastAsia="SimSun"/>
              </w:rPr>
              <w:t>)</w:t>
            </w:r>
          </w:p>
        </w:tc>
        <w:tc>
          <w:tcPr>
            <w:tcW w:w="664" w:type="pct"/>
            <w:shd w:val="clear" w:color="auto" w:fill="auto"/>
            <w:vAlign w:val="center"/>
          </w:tcPr>
          <w:p w14:paraId="0747F60F" w14:textId="77777777" w:rsidR="005B3300" w:rsidRPr="00C25669" w:rsidRDefault="005B3300" w:rsidP="00833BE6">
            <w:pPr>
              <w:pStyle w:val="TAC"/>
              <w:rPr>
                <w:rFonts w:eastAsia="SimSun"/>
              </w:rPr>
            </w:pPr>
          </w:p>
        </w:tc>
        <w:tc>
          <w:tcPr>
            <w:tcW w:w="1325" w:type="pct"/>
            <w:shd w:val="clear" w:color="auto" w:fill="auto"/>
            <w:vAlign w:val="center"/>
          </w:tcPr>
          <w:p w14:paraId="6EB76441" w14:textId="77777777" w:rsidR="005B3300" w:rsidRPr="00C25669" w:rsidRDefault="005B3300" w:rsidP="00833BE6">
            <w:pPr>
              <w:pStyle w:val="TAC"/>
              <w:rPr>
                <w:rFonts w:eastAsia="SimSun"/>
                <w:lang w:eastAsia="zh-CN"/>
              </w:rPr>
            </w:pPr>
            <w:r w:rsidRPr="00C25669">
              <w:rPr>
                <w:rFonts w:eastAsia="SimSun" w:hint="eastAsia"/>
                <w:lang w:eastAsia="zh-CN"/>
              </w:rPr>
              <w:t>N/A</w:t>
            </w:r>
          </w:p>
        </w:tc>
      </w:tr>
      <w:tr w:rsidR="005B3300" w:rsidRPr="00C25669" w14:paraId="5F85273D" w14:textId="77777777" w:rsidTr="00833BE6">
        <w:trPr>
          <w:trHeight w:val="417"/>
          <w:jc w:val="center"/>
        </w:trPr>
        <w:tc>
          <w:tcPr>
            <w:tcW w:w="1020" w:type="pct"/>
            <w:gridSpan w:val="3"/>
            <w:vMerge w:val="restart"/>
            <w:shd w:val="clear" w:color="auto" w:fill="auto"/>
            <w:vAlign w:val="center"/>
          </w:tcPr>
          <w:p w14:paraId="3F4BC7BF" w14:textId="77777777" w:rsidR="005B3300" w:rsidRPr="00C25669" w:rsidRDefault="005B3300" w:rsidP="00833BE6">
            <w:pPr>
              <w:pStyle w:val="TAL"/>
              <w:rPr>
                <w:rFonts w:eastAsia="SimSun"/>
              </w:rPr>
            </w:pPr>
            <w:r w:rsidRPr="00C25669">
              <w:rPr>
                <w:rFonts w:eastAsia="SimSun"/>
              </w:rPr>
              <w:t>CSI-RS for tracking</w:t>
            </w: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3ACC8B" w14:textId="77777777" w:rsidR="005B3300" w:rsidRPr="00C25669" w:rsidRDefault="005B3300" w:rsidP="00833BE6">
            <w:pPr>
              <w:pStyle w:val="TAL"/>
              <w:rPr>
                <w:rFonts w:eastAsia="SimSun"/>
              </w:rPr>
            </w:pPr>
            <w:r w:rsidRPr="00C25669">
              <w:rPr>
                <w:rFonts w:eastAsia="SimSun"/>
                <w:lang w:eastAsia="ja-JP"/>
              </w:rPr>
              <w:t>First subcarrier index in the PRB used for CSI-RS</w:t>
            </w:r>
            <w:r w:rsidRPr="00C25669" w:rsidDel="0032520A">
              <w:rPr>
                <w:rFonts w:eastAsia="SimSun"/>
              </w:rPr>
              <w:t xml:space="preserve"> </w:t>
            </w:r>
            <w:r w:rsidRPr="00C25669">
              <w:rPr>
                <w:rFonts w:eastAsia="SimSun"/>
              </w:rPr>
              <w:t>(</w:t>
            </w:r>
            <w:r w:rsidRPr="00C25669">
              <w:rPr>
                <w:rFonts w:eastAsia="SimSun"/>
                <w:i/>
              </w:rPr>
              <w:t>k</w:t>
            </w:r>
            <w:r w:rsidRPr="00C25669">
              <w:rPr>
                <w:rFonts w:eastAsia="SimSun"/>
                <w:i/>
                <w:vertAlign w:val="subscript"/>
              </w:rPr>
              <w:t>0</w:t>
            </w:r>
            <w:r w:rsidRPr="00C25669">
              <w:rPr>
                <w:rFonts w:eastAsia="SimSun"/>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FC5C863"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21A55A47" w14:textId="77777777" w:rsidR="005B3300" w:rsidRPr="00C25669" w:rsidRDefault="005B3300" w:rsidP="00833BE6">
            <w:pPr>
              <w:pStyle w:val="TAC"/>
              <w:rPr>
                <w:rFonts w:eastAsia="SimSun"/>
              </w:rPr>
            </w:pPr>
            <w:r w:rsidRPr="00C25669">
              <w:rPr>
                <w:rFonts w:eastAsia="SimSun"/>
              </w:rPr>
              <w:t>0 for CSI-RS resource 1,2,3,4</w:t>
            </w:r>
          </w:p>
        </w:tc>
      </w:tr>
      <w:tr w:rsidR="005B3300" w:rsidRPr="00C25669" w14:paraId="349E3DC5" w14:textId="77777777" w:rsidTr="00833BE6">
        <w:trPr>
          <w:trHeight w:val="145"/>
          <w:jc w:val="center"/>
        </w:trPr>
        <w:tc>
          <w:tcPr>
            <w:tcW w:w="1020" w:type="pct"/>
            <w:gridSpan w:val="3"/>
            <w:vMerge/>
            <w:shd w:val="clear" w:color="auto" w:fill="auto"/>
            <w:vAlign w:val="center"/>
          </w:tcPr>
          <w:p w14:paraId="123F3A03" w14:textId="77777777" w:rsidR="005B3300" w:rsidRPr="00C25669" w:rsidRDefault="005B3300" w:rsidP="00833BE6">
            <w:pPr>
              <w:pStyle w:val="TAL"/>
              <w:rPr>
                <w:rFonts w:eastAsia="SimSun"/>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A13951" w14:textId="77777777" w:rsidR="005B3300" w:rsidRPr="00C25669" w:rsidRDefault="005B3300" w:rsidP="00833BE6">
            <w:pPr>
              <w:pStyle w:val="TAL"/>
              <w:rPr>
                <w:rFonts w:eastAsia="SimSun"/>
              </w:rPr>
            </w:pPr>
            <w:r w:rsidRPr="00C25669">
              <w:rPr>
                <w:rFonts w:eastAsia="SimSun"/>
                <w:lang w:eastAsia="ja-JP"/>
              </w:rPr>
              <w:t>First OFDM symbol in the PRB used for CSI-RS (</w:t>
            </w:r>
            <w:r w:rsidRPr="00C25669">
              <w:rPr>
                <w:rFonts w:eastAsia="SimSun"/>
                <w:i/>
                <w:lang w:eastAsia="ja-JP"/>
              </w:rPr>
              <w:t>l</w:t>
            </w:r>
            <w:r w:rsidRPr="00C25669">
              <w:rPr>
                <w:rFonts w:eastAsia="SimSun"/>
                <w:i/>
                <w:vertAlign w:val="subscript"/>
                <w:lang w:eastAsia="ja-JP"/>
              </w:rPr>
              <w:t>0</w:t>
            </w:r>
            <w:r w:rsidRPr="00C25669">
              <w:rPr>
                <w:rFonts w:eastAsia="SimSun"/>
                <w:lang w:eastAsia="ja-JP"/>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2A20A30E"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411C26A1" w14:textId="77777777" w:rsidR="005B3300" w:rsidRPr="00C25669" w:rsidRDefault="005B3300" w:rsidP="00833BE6">
            <w:pPr>
              <w:pStyle w:val="TAC"/>
              <w:rPr>
                <w:rFonts w:eastAsia="SimSun"/>
              </w:rPr>
            </w:pPr>
            <w:r w:rsidRPr="00C25669">
              <w:rPr>
                <w:rFonts w:eastAsia="SimSun"/>
              </w:rPr>
              <w:t>4 for CSI-RS resource 1 and 3</w:t>
            </w:r>
          </w:p>
          <w:p w14:paraId="7002C075" w14:textId="77777777" w:rsidR="005B3300" w:rsidRPr="00C25669" w:rsidRDefault="005B3300" w:rsidP="00833BE6">
            <w:pPr>
              <w:pStyle w:val="TAC"/>
              <w:rPr>
                <w:rFonts w:eastAsia="SimSun"/>
              </w:rPr>
            </w:pPr>
            <w:r w:rsidRPr="00C25669">
              <w:rPr>
                <w:rFonts w:eastAsia="SimSun"/>
              </w:rPr>
              <w:t>8 for CSI-RS resource 2 and 4</w:t>
            </w:r>
          </w:p>
        </w:tc>
      </w:tr>
      <w:tr w:rsidR="005B3300" w:rsidRPr="00C25669" w14:paraId="6D9EDFBF" w14:textId="77777777" w:rsidTr="00833BE6">
        <w:trPr>
          <w:trHeight w:val="145"/>
          <w:jc w:val="center"/>
        </w:trPr>
        <w:tc>
          <w:tcPr>
            <w:tcW w:w="1020" w:type="pct"/>
            <w:gridSpan w:val="3"/>
            <w:vMerge/>
            <w:shd w:val="clear" w:color="auto" w:fill="auto"/>
            <w:vAlign w:val="center"/>
          </w:tcPr>
          <w:p w14:paraId="35B46C62" w14:textId="77777777" w:rsidR="005B3300" w:rsidRPr="00C25669" w:rsidRDefault="005B3300" w:rsidP="00833BE6">
            <w:pPr>
              <w:pStyle w:val="TAL"/>
              <w:rPr>
                <w:rFonts w:eastAsia="SimSun"/>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AEBFD2" w14:textId="77777777" w:rsidR="005B3300" w:rsidRPr="00C25669" w:rsidRDefault="005B3300" w:rsidP="00833BE6">
            <w:pPr>
              <w:pStyle w:val="TAL"/>
              <w:rPr>
                <w:rFonts w:eastAsia="SimSun"/>
              </w:rPr>
            </w:pPr>
            <w:r w:rsidRPr="00C25669">
              <w:rPr>
                <w:rFonts w:eastAsia="SimSun"/>
              </w:rPr>
              <w:t>Number of CSI-RS ports (</w:t>
            </w:r>
            <w:r w:rsidRPr="00C25669">
              <w:rPr>
                <w:rFonts w:eastAsia="SimSun"/>
                <w:i/>
              </w:rPr>
              <w:t>X</w:t>
            </w:r>
            <w:r w:rsidRPr="00C25669">
              <w:rPr>
                <w:rFonts w:eastAsia="SimSun"/>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C01BB6B"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697FF9CB" w14:textId="77777777" w:rsidR="005B3300" w:rsidRPr="00C25669" w:rsidRDefault="005B3300" w:rsidP="00833BE6">
            <w:pPr>
              <w:pStyle w:val="TAC"/>
              <w:rPr>
                <w:rFonts w:eastAsia="SimSun"/>
              </w:rPr>
            </w:pPr>
            <w:r w:rsidRPr="00C25669">
              <w:rPr>
                <w:rFonts w:eastAsia="SimSun"/>
              </w:rPr>
              <w:t>1 for CSI-RS resource 1,2,3,4</w:t>
            </w:r>
          </w:p>
        </w:tc>
      </w:tr>
      <w:tr w:rsidR="005B3300" w:rsidRPr="00C25669" w14:paraId="2275942C" w14:textId="77777777" w:rsidTr="00833BE6">
        <w:trPr>
          <w:trHeight w:val="145"/>
          <w:jc w:val="center"/>
        </w:trPr>
        <w:tc>
          <w:tcPr>
            <w:tcW w:w="1020" w:type="pct"/>
            <w:gridSpan w:val="3"/>
            <w:vMerge/>
            <w:shd w:val="clear" w:color="auto" w:fill="auto"/>
            <w:vAlign w:val="center"/>
          </w:tcPr>
          <w:p w14:paraId="02FA9E06" w14:textId="77777777" w:rsidR="005B3300" w:rsidRPr="00C25669" w:rsidRDefault="005B3300" w:rsidP="00833BE6">
            <w:pPr>
              <w:pStyle w:val="TAL"/>
              <w:rPr>
                <w:rFonts w:eastAsia="SimSun"/>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CF490" w14:textId="77777777" w:rsidR="005B3300" w:rsidRPr="00C25669" w:rsidRDefault="005B3300" w:rsidP="00833BE6">
            <w:pPr>
              <w:pStyle w:val="TAL"/>
              <w:rPr>
                <w:rFonts w:eastAsia="SimSun"/>
              </w:rPr>
            </w:pPr>
            <w:r w:rsidRPr="00C25669">
              <w:rPr>
                <w:rFonts w:eastAsia="SimSun"/>
              </w:rPr>
              <w:t>CDM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18F34D9"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5DEB2EF7" w14:textId="77777777" w:rsidR="005B3300" w:rsidRPr="00C25669" w:rsidRDefault="005B3300" w:rsidP="00833BE6">
            <w:pPr>
              <w:pStyle w:val="TAC"/>
              <w:rPr>
                <w:rFonts w:eastAsia="SimSun"/>
              </w:rPr>
            </w:pPr>
            <w:r w:rsidRPr="00C25669">
              <w:rPr>
                <w:rFonts w:eastAsia="SimSun"/>
              </w:rPr>
              <w:t>'No CDM' for CSI-RS resource 1,2,3,4</w:t>
            </w:r>
          </w:p>
        </w:tc>
      </w:tr>
      <w:tr w:rsidR="005B3300" w:rsidRPr="00C25669" w14:paraId="3F02E27F" w14:textId="77777777" w:rsidTr="00833BE6">
        <w:trPr>
          <w:trHeight w:val="145"/>
          <w:jc w:val="center"/>
        </w:trPr>
        <w:tc>
          <w:tcPr>
            <w:tcW w:w="1020" w:type="pct"/>
            <w:gridSpan w:val="3"/>
            <w:vMerge/>
            <w:shd w:val="clear" w:color="auto" w:fill="auto"/>
            <w:vAlign w:val="center"/>
          </w:tcPr>
          <w:p w14:paraId="13C218AE" w14:textId="77777777" w:rsidR="005B3300" w:rsidRPr="00C25669" w:rsidRDefault="005B3300" w:rsidP="00833BE6">
            <w:pPr>
              <w:pStyle w:val="TAL"/>
              <w:rPr>
                <w:rFonts w:eastAsia="SimSun"/>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3983A2" w14:textId="77777777" w:rsidR="005B3300" w:rsidRPr="00C25669" w:rsidRDefault="005B3300" w:rsidP="00833BE6">
            <w:pPr>
              <w:pStyle w:val="TAL"/>
              <w:rPr>
                <w:rFonts w:eastAsia="SimSun"/>
              </w:rPr>
            </w:pPr>
            <w:r w:rsidRPr="00C25669">
              <w:rPr>
                <w:rFonts w:eastAsia="SimSun"/>
              </w:rPr>
              <w:t>Density (</w:t>
            </w:r>
            <w:r w:rsidRPr="00C25669">
              <w:rPr>
                <w:rFonts w:eastAsia="SimSun" w:cs="Arial"/>
                <w:i/>
              </w:rPr>
              <w:t>ρ</w:t>
            </w:r>
            <w:r w:rsidRPr="00C25669">
              <w:rPr>
                <w:rFonts w:eastAsia="SimSun"/>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17BAF12"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30F841D9" w14:textId="77777777" w:rsidR="005B3300" w:rsidRPr="00C25669" w:rsidRDefault="005B3300" w:rsidP="00833BE6">
            <w:pPr>
              <w:pStyle w:val="TAC"/>
              <w:rPr>
                <w:rFonts w:eastAsia="SimSun"/>
              </w:rPr>
            </w:pPr>
            <w:r w:rsidRPr="00C25669">
              <w:rPr>
                <w:rFonts w:eastAsia="SimSun"/>
              </w:rPr>
              <w:t>3 for CSI-RS resource 1,2,3,4</w:t>
            </w:r>
          </w:p>
        </w:tc>
      </w:tr>
      <w:tr w:rsidR="005B3300" w:rsidRPr="00C25669" w14:paraId="0805786D" w14:textId="77777777" w:rsidTr="00833BE6">
        <w:trPr>
          <w:trHeight w:val="145"/>
          <w:jc w:val="center"/>
        </w:trPr>
        <w:tc>
          <w:tcPr>
            <w:tcW w:w="1020" w:type="pct"/>
            <w:gridSpan w:val="3"/>
            <w:vMerge/>
            <w:shd w:val="clear" w:color="auto" w:fill="auto"/>
            <w:vAlign w:val="center"/>
          </w:tcPr>
          <w:p w14:paraId="6CB7F29B" w14:textId="77777777" w:rsidR="005B3300" w:rsidRPr="00C25669" w:rsidRDefault="005B3300" w:rsidP="00833BE6">
            <w:pPr>
              <w:pStyle w:val="TAL"/>
              <w:rPr>
                <w:rFonts w:eastAsia="SimSun"/>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E327A8" w14:textId="77777777" w:rsidR="005B3300" w:rsidRPr="00C25669" w:rsidRDefault="005B3300" w:rsidP="00833BE6">
            <w:pPr>
              <w:pStyle w:val="TAL"/>
              <w:rPr>
                <w:rFonts w:eastAsia="SimSun"/>
              </w:rPr>
            </w:pPr>
            <w:r w:rsidRPr="00C25669">
              <w:rPr>
                <w:rFonts w:eastAsia="SimSun"/>
              </w:rPr>
              <w:t>CSI-RS periodicity</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107541E8" w14:textId="77777777" w:rsidR="005B3300" w:rsidRPr="00C25669" w:rsidRDefault="005B3300" w:rsidP="00833BE6">
            <w:pPr>
              <w:pStyle w:val="TAC"/>
              <w:rPr>
                <w:rFonts w:eastAsia="SimSun"/>
                <w:lang w:eastAsia="zh-CN"/>
              </w:rPr>
            </w:pPr>
            <w:r w:rsidRPr="00C25669">
              <w:rPr>
                <w:rFonts w:eastAsia="SimSun" w:hint="eastAsia"/>
                <w:lang w:eastAsia="zh-CN"/>
              </w:rPr>
              <w:t>slot</w:t>
            </w: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7D6E2E01" w14:textId="77777777" w:rsidR="005B3300" w:rsidRPr="00C25669" w:rsidRDefault="005B3300" w:rsidP="00833BE6">
            <w:pPr>
              <w:pStyle w:val="TAC"/>
              <w:rPr>
                <w:rFonts w:eastAsia="SimSun"/>
              </w:rPr>
            </w:pPr>
            <w:r w:rsidRPr="00C25669">
              <w:rPr>
                <w:rFonts w:eastAsia="SimSun"/>
              </w:rPr>
              <w:t>15 kHz SCS: 20 for CSI-RS resource 1,2,3,4</w:t>
            </w:r>
          </w:p>
          <w:p w14:paraId="06E7DC92" w14:textId="77777777" w:rsidR="005B3300" w:rsidRPr="00C25669" w:rsidRDefault="005B3300" w:rsidP="00833BE6">
            <w:pPr>
              <w:pStyle w:val="TAC"/>
              <w:rPr>
                <w:rFonts w:eastAsia="SimSun"/>
              </w:rPr>
            </w:pPr>
            <w:r w:rsidRPr="00C25669">
              <w:rPr>
                <w:rFonts w:eastAsia="SimSun"/>
              </w:rPr>
              <w:t>30 kHz SCS: 40 for CSI-RS resource</w:t>
            </w:r>
          </w:p>
        </w:tc>
      </w:tr>
      <w:tr w:rsidR="005B3300" w:rsidRPr="00C25669" w14:paraId="434B9AAF" w14:textId="77777777" w:rsidTr="00833BE6">
        <w:trPr>
          <w:trHeight w:val="145"/>
          <w:jc w:val="center"/>
        </w:trPr>
        <w:tc>
          <w:tcPr>
            <w:tcW w:w="1020" w:type="pct"/>
            <w:gridSpan w:val="3"/>
            <w:vMerge/>
            <w:shd w:val="clear" w:color="auto" w:fill="auto"/>
            <w:vAlign w:val="center"/>
          </w:tcPr>
          <w:p w14:paraId="54E9A797" w14:textId="77777777" w:rsidR="005B3300" w:rsidRPr="00C25669" w:rsidRDefault="005B3300" w:rsidP="00833BE6">
            <w:pPr>
              <w:pStyle w:val="TAL"/>
              <w:rPr>
                <w:rFonts w:eastAsia="SimSun"/>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CF3C53" w14:textId="77777777" w:rsidR="005B3300" w:rsidRPr="00C25669" w:rsidRDefault="005B3300" w:rsidP="00833BE6">
            <w:pPr>
              <w:pStyle w:val="TAL"/>
              <w:rPr>
                <w:rFonts w:eastAsia="SimSun"/>
              </w:rPr>
            </w:pPr>
            <w:r w:rsidRPr="00C25669">
              <w:rPr>
                <w:rFonts w:eastAsia="SimSun"/>
              </w:rPr>
              <w:t>CSI-RS offset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034A0849" w14:textId="77777777" w:rsidR="005B3300" w:rsidRPr="00C25669" w:rsidRDefault="005B3300" w:rsidP="00833BE6">
            <w:pPr>
              <w:pStyle w:val="TAC"/>
              <w:rPr>
                <w:rFonts w:eastAsia="SimSun"/>
                <w:lang w:eastAsia="zh-CN"/>
              </w:rPr>
            </w:pPr>
            <w:r w:rsidRPr="00C25669">
              <w:rPr>
                <w:rFonts w:eastAsia="SimSun" w:hint="eastAsia"/>
                <w:lang w:eastAsia="zh-CN"/>
              </w:rPr>
              <w:t>slot</w:t>
            </w: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4A2C7A9D" w14:textId="77777777" w:rsidR="005B3300" w:rsidRPr="00C25669" w:rsidRDefault="005B3300" w:rsidP="00833BE6">
            <w:pPr>
              <w:pStyle w:val="TAC"/>
              <w:rPr>
                <w:rFonts w:eastAsia="SimSun"/>
              </w:rPr>
            </w:pPr>
            <w:r w:rsidRPr="00C25669">
              <w:rPr>
                <w:rFonts w:eastAsia="SimSun"/>
              </w:rPr>
              <w:t>15 kHz SCS:</w:t>
            </w:r>
          </w:p>
          <w:p w14:paraId="2768A551" w14:textId="77777777" w:rsidR="005B3300" w:rsidRPr="00C25669" w:rsidRDefault="005B3300" w:rsidP="00833BE6">
            <w:pPr>
              <w:pStyle w:val="TAC"/>
              <w:rPr>
                <w:rFonts w:eastAsia="SimSun"/>
              </w:rPr>
            </w:pPr>
            <w:r w:rsidRPr="00C25669">
              <w:rPr>
                <w:rFonts w:eastAsia="SimSun"/>
              </w:rPr>
              <w:t>10 for CSI-RS resource 1 and 2</w:t>
            </w:r>
          </w:p>
          <w:p w14:paraId="749ADB74" w14:textId="77777777" w:rsidR="005B3300" w:rsidRPr="00C25669" w:rsidRDefault="005B3300" w:rsidP="00833BE6">
            <w:pPr>
              <w:pStyle w:val="TAC"/>
              <w:rPr>
                <w:rFonts w:eastAsia="SimSun"/>
              </w:rPr>
            </w:pPr>
            <w:r w:rsidRPr="00C25669">
              <w:rPr>
                <w:rFonts w:eastAsia="SimSun"/>
              </w:rPr>
              <w:t>11 for CSI-RS resource 3 and 4</w:t>
            </w:r>
          </w:p>
          <w:p w14:paraId="73E1F8D5" w14:textId="77777777" w:rsidR="005B3300" w:rsidRPr="00C25669" w:rsidRDefault="005B3300" w:rsidP="00833BE6">
            <w:pPr>
              <w:pStyle w:val="TAC"/>
              <w:rPr>
                <w:rFonts w:eastAsia="SimSun"/>
              </w:rPr>
            </w:pPr>
          </w:p>
          <w:p w14:paraId="3F1401C9" w14:textId="77777777" w:rsidR="005B3300" w:rsidRPr="00C25669" w:rsidRDefault="005B3300" w:rsidP="00833BE6">
            <w:pPr>
              <w:pStyle w:val="TAC"/>
              <w:rPr>
                <w:rFonts w:eastAsia="SimSun"/>
              </w:rPr>
            </w:pPr>
            <w:r w:rsidRPr="00C25669">
              <w:rPr>
                <w:rFonts w:eastAsia="SimSun"/>
              </w:rPr>
              <w:t>30 kHz SCS:</w:t>
            </w:r>
          </w:p>
          <w:p w14:paraId="7D953FFA" w14:textId="77777777" w:rsidR="005B3300" w:rsidRPr="00C25669" w:rsidRDefault="005B3300" w:rsidP="00833BE6">
            <w:pPr>
              <w:pStyle w:val="TAC"/>
              <w:rPr>
                <w:rFonts w:eastAsia="SimSun"/>
              </w:rPr>
            </w:pPr>
            <w:r w:rsidRPr="00C25669">
              <w:rPr>
                <w:rFonts w:eastAsia="SimSun"/>
              </w:rPr>
              <w:t>20 for CSI-RS resource 1 and 2</w:t>
            </w:r>
          </w:p>
          <w:p w14:paraId="61C4505B" w14:textId="77777777" w:rsidR="005B3300" w:rsidRPr="00C25669" w:rsidRDefault="005B3300" w:rsidP="00833BE6">
            <w:pPr>
              <w:pStyle w:val="TAC"/>
              <w:rPr>
                <w:rFonts w:eastAsia="SimSun"/>
              </w:rPr>
            </w:pPr>
            <w:r w:rsidRPr="00C25669">
              <w:rPr>
                <w:rFonts w:eastAsia="SimSun"/>
              </w:rPr>
              <w:t>21 for CSI-RS resource 3 and 4</w:t>
            </w:r>
          </w:p>
        </w:tc>
      </w:tr>
      <w:tr w:rsidR="005B3300" w:rsidRPr="00C25669" w14:paraId="1319A700" w14:textId="77777777" w:rsidTr="00833BE6">
        <w:trPr>
          <w:trHeight w:val="145"/>
          <w:jc w:val="center"/>
        </w:trPr>
        <w:tc>
          <w:tcPr>
            <w:tcW w:w="1020" w:type="pct"/>
            <w:gridSpan w:val="3"/>
            <w:vMerge/>
            <w:shd w:val="clear" w:color="auto" w:fill="auto"/>
            <w:vAlign w:val="center"/>
          </w:tcPr>
          <w:p w14:paraId="467A0D6E" w14:textId="77777777" w:rsidR="005B3300" w:rsidRPr="00C25669" w:rsidRDefault="005B3300" w:rsidP="00833BE6">
            <w:pPr>
              <w:pStyle w:val="TAL"/>
              <w:rPr>
                <w:rFonts w:eastAsia="SimSun"/>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621757" w14:textId="77777777" w:rsidR="005B3300" w:rsidRPr="00C25669" w:rsidRDefault="005B3300" w:rsidP="00833BE6">
            <w:pPr>
              <w:pStyle w:val="TAL"/>
              <w:rPr>
                <w:rFonts w:eastAsia="SimSun"/>
              </w:rPr>
            </w:pPr>
            <w:r w:rsidRPr="00C25669">
              <w:rPr>
                <w:rFonts w:eastAsia="SimSun"/>
              </w:rPr>
              <w:t>Frequency Occupation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5265166"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5A0DAC5D" w14:textId="77777777" w:rsidR="005B3300" w:rsidRPr="00C25669" w:rsidRDefault="005B3300" w:rsidP="00833BE6">
            <w:pPr>
              <w:pStyle w:val="TAC"/>
              <w:rPr>
                <w:rFonts w:eastAsia="SimSun"/>
              </w:rPr>
            </w:pPr>
            <w:r w:rsidRPr="00C25669">
              <w:rPr>
                <w:rFonts w:eastAsia="SimSun"/>
              </w:rPr>
              <w:t>Start PRB 0</w:t>
            </w:r>
          </w:p>
          <w:p w14:paraId="599A64CB" w14:textId="08F0462A" w:rsidR="005B3300" w:rsidRPr="00C25669" w:rsidRDefault="005B3300" w:rsidP="00833BE6">
            <w:pPr>
              <w:pStyle w:val="TAC"/>
              <w:rPr>
                <w:rFonts w:eastAsia="SimSun"/>
              </w:rPr>
            </w:pPr>
            <w:r w:rsidRPr="00C25669">
              <w:rPr>
                <w:rFonts w:eastAsia="SimSun"/>
              </w:rPr>
              <w:t xml:space="preserve">Number of PRB = </w:t>
            </w:r>
            <w:r w:rsidR="00742A09">
              <w:rPr>
                <w:rFonts w:eastAsia="SimSun"/>
              </w:rPr>
              <w:t>ceil(</w:t>
            </w:r>
            <w:r w:rsidRPr="00C25669">
              <w:rPr>
                <w:rFonts w:eastAsia="SimSun"/>
              </w:rPr>
              <w:t>BWP size</w:t>
            </w:r>
            <w:r w:rsidR="00B67EA6">
              <w:rPr>
                <w:rFonts w:eastAsia="SimSun"/>
              </w:rPr>
              <w:t xml:space="preserve"> /4)*4</w:t>
            </w:r>
          </w:p>
        </w:tc>
      </w:tr>
      <w:tr w:rsidR="005B3300" w:rsidRPr="00C25669" w14:paraId="724E151F" w14:textId="77777777" w:rsidTr="00833BE6">
        <w:trPr>
          <w:trHeight w:val="145"/>
          <w:jc w:val="center"/>
        </w:trPr>
        <w:tc>
          <w:tcPr>
            <w:tcW w:w="1020" w:type="pct"/>
            <w:gridSpan w:val="3"/>
            <w:vMerge/>
            <w:shd w:val="clear" w:color="auto" w:fill="auto"/>
            <w:vAlign w:val="center"/>
          </w:tcPr>
          <w:p w14:paraId="5A286A03" w14:textId="77777777" w:rsidR="005B3300" w:rsidRPr="00C25669" w:rsidRDefault="005B3300" w:rsidP="00833BE6">
            <w:pPr>
              <w:pStyle w:val="TAL"/>
              <w:rPr>
                <w:rFonts w:eastAsia="SimSun"/>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77EC13" w14:textId="77777777" w:rsidR="005B3300" w:rsidRPr="00C25669" w:rsidRDefault="005B3300" w:rsidP="00833BE6">
            <w:pPr>
              <w:pStyle w:val="TAL"/>
              <w:rPr>
                <w:rFonts w:eastAsia="SimSun"/>
              </w:rPr>
            </w:pPr>
            <w:r w:rsidRPr="00C25669">
              <w:rPr>
                <w:rFonts w:eastAsia="SimSun"/>
              </w:rPr>
              <w:t>QCL info</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22A87FD4"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353CA336" w14:textId="77777777" w:rsidR="005B3300" w:rsidRPr="00C25669" w:rsidRDefault="005B3300" w:rsidP="00833BE6">
            <w:pPr>
              <w:pStyle w:val="TAC"/>
              <w:rPr>
                <w:rFonts w:eastAsia="SimSun"/>
              </w:rPr>
            </w:pPr>
            <w:r w:rsidRPr="00C25669">
              <w:rPr>
                <w:rFonts w:eastAsia="SimSun"/>
              </w:rPr>
              <w:t>TCI state #0</w:t>
            </w:r>
          </w:p>
        </w:tc>
      </w:tr>
      <w:tr w:rsidR="005B3300" w:rsidRPr="00C25669" w14:paraId="0C3363D3" w14:textId="77777777" w:rsidTr="00833BE6">
        <w:trPr>
          <w:trHeight w:val="145"/>
          <w:jc w:val="center"/>
        </w:trPr>
        <w:tc>
          <w:tcPr>
            <w:tcW w:w="1020" w:type="pct"/>
            <w:gridSpan w:val="3"/>
            <w:vMerge w:val="restart"/>
            <w:shd w:val="clear" w:color="auto" w:fill="auto"/>
            <w:vAlign w:val="center"/>
          </w:tcPr>
          <w:p w14:paraId="388D438B" w14:textId="77777777" w:rsidR="005B3300" w:rsidRPr="00C25669" w:rsidRDefault="005B3300" w:rsidP="00833BE6">
            <w:pPr>
              <w:pStyle w:val="TAL"/>
              <w:rPr>
                <w:rFonts w:eastAsia="SimSun"/>
              </w:rPr>
            </w:pPr>
            <w:r w:rsidRPr="00C25669">
              <w:rPr>
                <w:rFonts w:eastAsia="SimSun"/>
              </w:rPr>
              <w:t>NZP CSI-RS for CSI acquisition</w:t>
            </w: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64F9F3" w14:textId="77777777" w:rsidR="005B3300" w:rsidRPr="00C25669" w:rsidRDefault="005B3300" w:rsidP="00833BE6">
            <w:pPr>
              <w:pStyle w:val="TAL"/>
              <w:rPr>
                <w:rFonts w:eastAsia="SimSun"/>
              </w:rPr>
            </w:pPr>
            <w:r w:rsidRPr="00C25669">
              <w:rPr>
                <w:rFonts w:eastAsia="SimSun"/>
              </w:rPr>
              <w:t>Frequency Occupation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22D59993"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77715C03" w14:textId="77777777" w:rsidR="005B3300" w:rsidRPr="00C25669" w:rsidRDefault="005B3300" w:rsidP="00833BE6">
            <w:pPr>
              <w:pStyle w:val="TAC"/>
              <w:rPr>
                <w:rFonts w:eastAsia="SimSun"/>
              </w:rPr>
            </w:pPr>
            <w:r w:rsidRPr="00C25669">
              <w:rPr>
                <w:rFonts w:eastAsia="SimSun"/>
              </w:rPr>
              <w:t>Start PRB 0</w:t>
            </w:r>
          </w:p>
          <w:p w14:paraId="52E3E775" w14:textId="4B755CE5" w:rsidR="005B3300" w:rsidRPr="00C25669" w:rsidRDefault="005B3300" w:rsidP="00833BE6">
            <w:pPr>
              <w:pStyle w:val="TAC"/>
              <w:rPr>
                <w:rFonts w:eastAsia="SimSun"/>
              </w:rPr>
            </w:pPr>
            <w:r w:rsidRPr="00C25669">
              <w:rPr>
                <w:rFonts w:eastAsia="SimSun"/>
              </w:rPr>
              <w:t xml:space="preserve">Number of PRB = </w:t>
            </w:r>
            <w:r w:rsidR="00B67EA6">
              <w:rPr>
                <w:rFonts w:eastAsia="SimSun"/>
              </w:rPr>
              <w:t>ceil(</w:t>
            </w:r>
            <w:r w:rsidRPr="00C25669">
              <w:rPr>
                <w:rFonts w:eastAsia="SimSun"/>
              </w:rPr>
              <w:t>BWP size</w:t>
            </w:r>
            <w:r w:rsidR="00F10DDF">
              <w:rPr>
                <w:rFonts w:eastAsia="SimSun"/>
              </w:rPr>
              <w:t xml:space="preserve"> /4)*4</w:t>
            </w:r>
          </w:p>
        </w:tc>
      </w:tr>
      <w:tr w:rsidR="005B3300" w:rsidRPr="00C25669" w14:paraId="174D9769" w14:textId="77777777" w:rsidTr="00833BE6">
        <w:trPr>
          <w:trHeight w:val="145"/>
          <w:jc w:val="center"/>
        </w:trPr>
        <w:tc>
          <w:tcPr>
            <w:tcW w:w="1020" w:type="pct"/>
            <w:gridSpan w:val="3"/>
            <w:vMerge/>
            <w:shd w:val="clear" w:color="auto" w:fill="auto"/>
            <w:vAlign w:val="center"/>
          </w:tcPr>
          <w:p w14:paraId="2A8953D8" w14:textId="77777777" w:rsidR="005B3300" w:rsidRPr="00C25669" w:rsidRDefault="005B3300" w:rsidP="00833BE6">
            <w:pPr>
              <w:pStyle w:val="TAL"/>
              <w:rPr>
                <w:rFonts w:eastAsia="SimSun"/>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62562A" w14:textId="77777777" w:rsidR="005B3300" w:rsidRPr="00C25669" w:rsidRDefault="005B3300" w:rsidP="00833BE6">
            <w:pPr>
              <w:pStyle w:val="TAL"/>
              <w:rPr>
                <w:rFonts w:eastAsia="SimSun"/>
              </w:rPr>
            </w:pPr>
            <w:r w:rsidRPr="00C25669">
              <w:rPr>
                <w:rFonts w:eastAsia="SimSun"/>
              </w:rPr>
              <w:t>QCL info</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64907B26"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15D13E3E" w14:textId="77777777" w:rsidR="005B3300" w:rsidRPr="00C25669" w:rsidRDefault="005B3300" w:rsidP="00833BE6">
            <w:pPr>
              <w:pStyle w:val="TAC"/>
              <w:rPr>
                <w:rFonts w:eastAsia="SimSun"/>
              </w:rPr>
            </w:pPr>
            <w:r w:rsidRPr="00C25669">
              <w:rPr>
                <w:rFonts w:eastAsia="SimSun"/>
              </w:rPr>
              <w:t>TCI state #1</w:t>
            </w:r>
          </w:p>
        </w:tc>
      </w:tr>
      <w:tr w:rsidR="005B3300" w:rsidRPr="00C25669" w14:paraId="07A913FF" w14:textId="77777777" w:rsidTr="00833BE6">
        <w:trPr>
          <w:trHeight w:val="145"/>
          <w:jc w:val="center"/>
        </w:trPr>
        <w:tc>
          <w:tcPr>
            <w:tcW w:w="1020" w:type="pct"/>
            <w:gridSpan w:val="3"/>
            <w:shd w:val="clear" w:color="auto" w:fill="auto"/>
            <w:vAlign w:val="center"/>
          </w:tcPr>
          <w:p w14:paraId="16B6442E" w14:textId="77777777" w:rsidR="005B3300" w:rsidRPr="00C25669" w:rsidRDefault="005B3300" w:rsidP="00833BE6">
            <w:pPr>
              <w:pStyle w:val="TAL"/>
              <w:rPr>
                <w:rFonts w:eastAsia="SimSun"/>
              </w:rPr>
            </w:pPr>
            <w:r w:rsidRPr="00C25669">
              <w:rPr>
                <w:rFonts w:eastAsia="SimSun"/>
              </w:rPr>
              <w:t>ZP CSI-RS for CSI acquisition</w:t>
            </w: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62528E" w14:textId="77777777" w:rsidR="005B3300" w:rsidRPr="00C25669" w:rsidRDefault="005B3300" w:rsidP="00833BE6">
            <w:pPr>
              <w:pStyle w:val="TAL"/>
              <w:rPr>
                <w:rFonts w:eastAsia="SimSun"/>
              </w:rPr>
            </w:pPr>
            <w:r w:rsidRPr="00C25669">
              <w:rPr>
                <w:rFonts w:eastAsia="SimSun"/>
              </w:rPr>
              <w:t>Frequency Occupation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C05F41D"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0B72F745" w14:textId="77777777" w:rsidR="005B3300" w:rsidRPr="00C25669" w:rsidRDefault="005B3300" w:rsidP="00833BE6">
            <w:pPr>
              <w:pStyle w:val="TAC"/>
              <w:rPr>
                <w:rFonts w:eastAsia="SimSun"/>
              </w:rPr>
            </w:pPr>
            <w:r w:rsidRPr="00C25669">
              <w:rPr>
                <w:rFonts w:eastAsia="SimSun"/>
              </w:rPr>
              <w:t>Start PRB 0</w:t>
            </w:r>
          </w:p>
          <w:p w14:paraId="5484D9EC" w14:textId="51E46ED2" w:rsidR="005B3300" w:rsidRPr="00C25669" w:rsidRDefault="005B3300" w:rsidP="00833BE6">
            <w:pPr>
              <w:pStyle w:val="TAC"/>
              <w:rPr>
                <w:rFonts w:eastAsia="SimSun"/>
              </w:rPr>
            </w:pPr>
            <w:r w:rsidRPr="00C25669">
              <w:rPr>
                <w:rFonts w:eastAsia="SimSun"/>
              </w:rPr>
              <w:t xml:space="preserve">Number of PRB = </w:t>
            </w:r>
            <w:r w:rsidR="00F10DDF">
              <w:rPr>
                <w:rFonts w:eastAsia="SimSun"/>
              </w:rPr>
              <w:t>ceil(</w:t>
            </w:r>
            <w:r w:rsidRPr="00C25669">
              <w:rPr>
                <w:rFonts w:eastAsia="SimSun"/>
              </w:rPr>
              <w:t>BWP size</w:t>
            </w:r>
            <w:r w:rsidR="006E7E69">
              <w:rPr>
                <w:rFonts w:eastAsia="SimSun"/>
              </w:rPr>
              <w:t xml:space="preserve"> /4)*4</w:t>
            </w:r>
          </w:p>
        </w:tc>
      </w:tr>
      <w:tr w:rsidR="005B3300" w:rsidRPr="00C25669" w14:paraId="013F71DB" w14:textId="77777777" w:rsidTr="00833BE6">
        <w:trPr>
          <w:trHeight w:val="145"/>
          <w:jc w:val="center"/>
        </w:trPr>
        <w:tc>
          <w:tcPr>
            <w:tcW w:w="1020" w:type="pct"/>
            <w:gridSpan w:val="3"/>
            <w:vMerge w:val="restart"/>
            <w:shd w:val="clear" w:color="auto" w:fill="auto"/>
            <w:vAlign w:val="center"/>
          </w:tcPr>
          <w:p w14:paraId="7C70C844" w14:textId="77777777" w:rsidR="005B3300" w:rsidRPr="00C25669" w:rsidRDefault="005B3300" w:rsidP="00833BE6">
            <w:pPr>
              <w:pStyle w:val="TAL"/>
              <w:rPr>
                <w:rFonts w:eastAsia="SimSun"/>
              </w:rPr>
            </w:pPr>
            <w:r w:rsidRPr="00C25669">
              <w:rPr>
                <w:rFonts w:eastAsia="SimSun"/>
              </w:rPr>
              <w:t>TCI state #0</w:t>
            </w:r>
          </w:p>
        </w:tc>
        <w:tc>
          <w:tcPr>
            <w:tcW w:w="827" w:type="pct"/>
            <w:vMerge w:val="restart"/>
            <w:tcBorders>
              <w:top w:val="single" w:sz="4" w:space="0" w:color="auto"/>
              <w:left w:val="single" w:sz="4" w:space="0" w:color="auto"/>
              <w:right w:val="single" w:sz="4" w:space="0" w:color="auto"/>
            </w:tcBorders>
            <w:shd w:val="clear" w:color="auto" w:fill="auto"/>
            <w:vAlign w:val="center"/>
          </w:tcPr>
          <w:p w14:paraId="0DBFE679" w14:textId="77777777" w:rsidR="005B3300" w:rsidRPr="00C25669" w:rsidRDefault="005B3300" w:rsidP="00833BE6">
            <w:pPr>
              <w:pStyle w:val="TAL"/>
              <w:rPr>
                <w:rFonts w:eastAsia="SimSun"/>
              </w:rPr>
            </w:pPr>
            <w:r w:rsidRPr="00C25669">
              <w:rPr>
                <w:rFonts w:eastAsia="SimSun"/>
              </w:rPr>
              <w:t>Type 1 QCL information</w:t>
            </w:r>
          </w:p>
          <w:p w14:paraId="15F9568C" w14:textId="77777777" w:rsidR="005B3300" w:rsidRPr="00C25669" w:rsidRDefault="005B3300" w:rsidP="00833BE6">
            <w:pPr>
              <w:pStyle w:val="TAL"/>
              <w:rPr>
                <w:rFonts w:eastAsia="SimSun"/>
              </w:rPr>
            </w:pPr>
          </w:p>
        </w:tc>
        <w:tc>
          <w:tcPr>
            <w:tcW w:w="1164" w:type="pct"/>
            <w:tcBorders>
              <w:top w:val="single" w:sz="4" w:space="0" w:color="auto"/>
              <w:left w:val="single" w:sz="4" w:space="0" w:color="auto"/>
              <w:bottom w:val="single" w:sz="4" w:space="0" w:color="auto"/>
              <w:right w:val="single" w:sz="4" w:space="0" w:color="auto"/>
            </w:tcBorders>
            <w:shd w:val="clear" w:color="auto" w:fill="auto"/>
            <w:vAlign w:val="center"/>
          </w:tcPr>
          <w:p w14:paraId="197A013E" w14:textId="77777777" w:rsidR="005B3300" w:rsidRPr="00C25669" w:rsidRDefault="005B3300" w:rsidP="00833BE6">
            <w:pPr>
              <w:pStyle w:val="TAL"/>
              <w:rPr>
                <w:rFonts w:eastAsia="SimSun"/>
              </w:rPr>
            </w:pPr>
            <w:r w:rsidRPr="00C25669">
              <w:rPr>
                <w:rFonts w:eastAsia="SimSun"/>
              </w:rPr>
              <w:t>SSB index</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88E6CD4"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0AF201E5" w14:textId="77777777" w:rsidR="005B3300" w:rsidRPr="00C25669" w:rsidRDefault="005B3300" w:rsidP="00833BE6">
            <w:pPr>
              <w:pStyle w:val="TAC"/>
              <w:rPr>
                <w:rFonts w:eastAsia="SimSun"/>
              </w:rPr>
            </w:pPr>
            <w:r w:rsidRPr="00C25669">
              <w:rPr>
                <w:rFonts w:eastAsia="SimSun"/>
              </w:rPr>
              <w:t>SSB #0</w:t>
            </w:r>
          </w:p>
        </w:tc>
      </w:tr>
      <w:tr w:rsidR="005B3300" w:rsidRPr="00C25669" w14:paraId="24EC32BD" w14:textId="77777777" w:rsidTr="00833BE6">
        <w:trPr>
          <w:trHeight w:val="145"/>
          <w:jc w:val="center"/>
        </w:trPr>
        <w:tc>
          <w:tcPr>
            <w:tcW w:w="1020" w:type="pct"/>
            <w:gridSpan w:val="3"/>
            <w:vMerge/>
            <w:shd w:val="clear" w:color="auto" w:fill="auto"/>
            <w:vAlign w:val="center"/>
          </w:tcPr>
          <w:p w14:paraId="79FF92DB" w14:textId="77777777" w:rsidR="005B3300" w:rsidRPr="00C25669" w:rsidRDefault="005B3300" w:rsidP="00833BE6">
            <w:pPr>
              <w:pStyle w:val="TAL"/>
              <w:rPr>
                <w:rFonts w:eastAsia="SimSun"/>
              </w:rPr>
            </w:pPr>
          </w:p>
        </w:tc>
        <w:tc>
          <w:tcPr>
            <w:tcW w:w="827" w:type="pct"/>
            <w:vMerge/>
            <w:tcBorders>
              <w:left w:val="single" w:sz="4" w:space="0" w:color="auto"/>
              <w:bottom w:val="single" w:sz="4" w:space="0" w:color="auto"/>
              <w:right w:val="single" w:sz="4" w:space="0" w:color="auto"/>
            </w:tcBorders>
            <w:shd w:val="clear" w:color="auto" w:fill="auto"/>
            <w:vAlign w:val="center"/>
          </w:tcPr>
          <w:p w14:paraId="5CB1D385" w14:textId="77777777" w:rsidR="005B3300" w:rsidRPr="00C25669" w:rsidRDefault="005B3300" w:rsidP="00833BE6">
            <w:pPr>
              <w:pStyle w:val="TAL"/>
              <w:rPr>
                <w:rFonts w:eastAsia="SimSun"/>
              </w:rPr>
            </w:pPr>
          </w:p>
        </w:tc>
        <w:tc>
          <w:tcPr>
            <w:tcW w:w="1164" w:type="pct"/>
            <w:tcBorders>
              <w:top w:val="single" w:sz="4" w:space="0" w:color="auto"/>
              <w:left w:val="single" w:sz="4" w:space="0" w:color="auto"/>
              <w:bottom w:val="single" w:sz="4" w:space="0" w:color="auto"/>
              <w:right w:val="single" w:sz="4" w:space="0" w:color="auto"/>
            </w:tcBorders>
            <w:shd w:val="clear" w:color="auto" w:fill="auto"/>
            <w:vAlign w:val="center"/>
          </w:tcPr>
          <w:p w14:paraId="2D0C735A" w14:textId="77777777" w:rsidR="005B3300" w:rsidRPr="00C25669" w:rsidRDefault="005B3300" w:rsidP="00833BE6">
            <w:pPr>
              <w:pStyle w:val="TAL"/>
              <w:rPr>
                <w:rFonts w:eastAsia="SimSun"/>
              </w:rPr>
            </w:pPr>
            <w:r w:rsidRPr="00C25669">
              <w:rPr>
                <w:rFonts w:eastAsia="SimSun"/>
              </w:rPr>
              <w:t>QCL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51B21BF6"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38E78528" w14:textId="77777777" w:rsidR="005B3300" w:rsidRPr="00C25669" w:rsidRDefault="005B3300" w:rsidP="00833BE6">
            <w:pPr>
              <w:pStyle w:val="TAC"/>
              <w:rPr>
                <w:rFonts w:eastAsia="SimSun"/>
              </w:rPr>
            </w:pPr>
            <w:r w:rsidRPr="00C25669">
              <w:rPr>
                <w:rFonts w:eastAsia="SimSun"/>
              </w:rPr>
              <w:t>Type C</w:t>
            </w:r>
          </w:p>
        </w:tc>
      </w:tr>
      <w:tr w:rsidR="005B3300" w:rsidRPr="00C25669" w14:paraId="4F3B5296" w14:textId="77777777" w:rsidTr="00833BE6">
        <w:trPr>
          <w:trHeight w:val="145"/>
          <w:jc w:val="center"/>
        </w:trPr>
        <w:tc>
          <w:tcPr>
            <w:tcW w:w="1020" w:type="pct"/>
            <w:gridSpan w:val="3"/>
            <w:vMerge/>
            <w:shd w:val="clear" w:color="auto" w:fill="auto"/>
            <w:vAlign w:val="center"/>
          </w:tcPr>
          <w:p w14:paraId="14634305" w14:textId="77777777" w:rsidR="005B3300" w:rsidRPr="00C25669" w:rsidRDefault="005B3300" w:rsidP="00833BE6">
            <w:pPr>
              <w:pStyle w:val="TAL"/>
              <w:rPr>
                <w:rFonts w:eastAsia="SimSun"/>
              </w:rPr>
            </w:pPr>
          </w:p>
        </w:tc>
        <w:tc>
          <w:tcPr>
            <w:tcW w:w="827" w:type="pct"/>
            <w:vMerge w:val="restart"/>
            <w:tcBorders>
              <w:top w:val="single" w:sz="4" w:space="0" w:color="auto"/>
              <w:left w:val="single" w:sz="4" w:space="0" w:color="auto"/>
              <w:right w:val="single" w:sz="4" w:space="0" w:color="auto"/>
            </w:tcBorders>
            <w:shd w:val="clear" w:color="auto" w:fill="auto"/>
            <w:vAlign w:val="center"/>
          </w:tcPr>
          <w:p w14:paraId="3F0EDFCC" w14:textId="77777777" w:rsidR="005B3300" w:rsidRPr="00C25669" w:rsidRDefault="005B3300" w:rsidP="00833BE6">
            <w:pPr>
              <w:pStyle w:val="TAL"/>
              <w:rPr>
                <w:rFonts w:eastAsia="SimSun"/>
              </w:rPr>
            </w:pPr>
            <w:r w:rsidRPr="00C25669">
              <w:rPr>
                <w:rFonts w:eastAsia="SimSun"/>
              </w:rPr>
              <w:t>Type 2 QCL information</w:t>
            </w:r>
          </w:p>
          <w:p w14:paraId="38AC6BCD" w14:textId="77777777" w:rsidR="005B3300" w:rsidRPr="00C25669" w:rsidRDefault="005B3300" w:rsidP="00833BE6">
            <w:pPr>
              <w:pStyle w:val="TAL"/>
              <w:rPr>
                <w:rFonts w:eastAsia="SimSun"/>
              </w:rPr>
            </w:pPr>
          </w:p>
        </w:tc>
        <w:tc>
          <w:tcPr>
            <w:tcW w:w="1164" w:type="pct"/>
            <w:tcBorders>
              <w:top w:val="single" w:sz="4" w:space="0" w:color="auto"/>
              <w:left w:val="single" w:sz="4" w:space="0" w:color="auto"/>
              <w:bottom w:val="single" w:sz="4" w:space="0" w:color="auto"/>
              <w:right w:val="single" w:sz="4" w:space="0" w:color="auto"/>
            </w:tcBorders>
            <w:shd w:val="clear" w:color="auto" w:fill="auto"/>
            <w:vAlign w:val="center"/>
          </w:tcPr>
          <w:p w14:paraId="49B07761" w14:textId="77777777" w:rsidR="005B3300" w:rsidRPr="00C25669" w:rsidRDefault="005B3300" w:rsidP="00833BE6">
            <w:pPr>
              <w:pStyle w:val="TAL"/>
              <w:rPr>
                <w:rFonts w:eastAsia="SimSun"/>
              </w:rPr>
            </w:pPr>
            <w:r w:rsidRPr="00C25669">
              <w:rPr>
                <w:rFonts w:eastAsia="SimSun"/>
              </w:rPr>
              <w:t>SSB index</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11E0B143"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73FD15D4" w14:textId="77777777" w:rsidR="005B3300" w:rsidRPr="00C25669" w:rsidRDefault="005B3300" w:rsidP="00833BE6">
            <w:pPr>
              <w:pStyle w:val="TAC"/>
              <w:rPr>
                <w:rFonts w:eastAsia="SimSun"/>
              </w:rPr>
            </w:pPr>
            <w:r w:rsidRPr="00C25669">
              <w:rPr>
                <w:rFonts w:eastAsia="SimSun"/>
              </w:rPr>
              <w:t>N/A</w:t>
            </w:r>
          </w:p>
        </w:tc>
      </w:tr>
      <w:tr w:rsidR="005B3300" w:rsidRPr="00C25669" w14:paraId="37EF1E27" w14:textId="77777777" w:rsidTr="00833BE6">
        <w:trPr>
          <w:trHeight w:val="145"/>
          <w:jc w:val="center"/>
        </w:trPr>
        <w:tc>
          <w:tcPr>
            <w:tcW w:w="1020" w:type="pct"/>
            <w:gridSpan w:val="3"/>
            <w:vMerge/>
            <w:shd w:val="clear" w:color="auto" w:fill="auto"/>
            <w:vAlign w:val="center"/>
          </w:tcPr>
          <w:p w14:paraId="31DC25FA" w14:textId="77777777" w:rsidR="005B3300" w:rsidRPr="00C25669" w:rsidRDefault="005B3300" w:rsidP="00833BE6">
            <w:pPr>
              <w:pStyle w:val="TAL"/>
              <w:rPr>
                <w:rFonts w:eastAsia="SimSun"/>
              </w:rPr>
            </w:pPr>
          </w:p>
        </w:tc>
        <w:tc>
          <w:tcPr>
            <w:tcW w:w="827" w:type="pct"/>
            <w:vMerge/>
            <w:tcBorders>
              <w:left w:val="single" w:sz="4" w:space="0" w:color="auto"/>
              <w:bottom w:val="single" w:sz="4" w:space="0" w:color="auto"/>
              <w:right w:val="single" w:sz="4" w:space="0" w:color="auto"/>
            </w:tcBorders>
            <w:shd w:val="clear" w:color="auto" w:fill="auto"/>
            <w:vAlign w:val="center"/>
          </w:tcPr>
          <w:p w14:paraId="65A9A75C" w14:textId="77777777" w:rsidR="005B3300" w:rsidRPr="00C25669" w:rsidRDefault="005B3300" w:rsidP="00833BE6">
            <w:pPr>
              <w:pStyle w:val="TAL"/>
              <w:rPr>
                <w:rFonts w:eastAsia="SimSun"/>
              </w:rPr>
            </w:pPr>
          </w:p>
        </w:tc>
        <w:tc>
          <w:tcPr>
            <w:tcW w:w="1164" w:type="pct"/>
            <w:tcBorders>
              <w:top w:val="single" w:sz="4" w:space="0" w:color="auto"/>
              <w:left w:val="single" w:sz="4" w:space="0" w:color="auto"/>
              <w:bottom w:val="single" w:sz="4" w:space="0" w:color="auto"/>
              <w:right w:val="single" w:sz="4" w:space="0" w:color="auto"/>
            </w:tcBorders>
            <w:shd w:val="clear" w:color="auto" w:fill="auto"/>
            <w:vAlign w:val="center"/>
          </w:tcPr>
          <w:p w14:paraId="38864F76" w14:textId="77777777" w:rsidR="005B3300" w:rsidRPr="00C25669" w:rsidRDefault="005B3300" w:rsidP="00833BE6">
            <w:pPr>
              <w:pStyle w:val="TAL"/>
              <w:rPr>
                <w:rFonts w:eastAsia="SimSun"/>
              </w:rPr>
            </w:pPr>
            <w:r w:rsidRPr="00C25669">
              <w:rPr>
                <w:rFonts w:eastAsia="SimSun"/>
              </w:rPr>
              <w:t>QCL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13A32FF2"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767314BA" w14:textId="77777777" w:rsidR="005B3300" w:rsidRPr="00C25669" w:rsidRDefault="005B3300" w:rsidP="00833BE6">
            <w:pPr>
              <w:pStyle w:val="TAC"/>
              <w:rPr>
                <w:rFonts w:eastAsia="SimSun"/>
              </w:rPr>
            </w:pPr>
            <w:r w:rsidRPr="00C25669">
              <w:rPr>
                <w:rFonts w:eastAsia="SimSun"/>
              </w:rPr>
              <w:t>N/A</w:t>
            </w:r>
          </w:p>
        </w:tc>
      </w:tr>
      <w:tr w:rsidR="005B3300" w:rsidRPr="00C25669" w14:paraId="65451C06" w14:textId="77777777" w:rsidTr="00833BE6">
        <w:trPr>
          <w:trHeight w:val="145"/>
          <w:jc w:val="center"/>
        </w:trPr>
        <w:tc>
          <w:tcPr>
            <w:tcW w:w="1020" w:type="pct"/>
            <w:gridSpan w:val="3"/>
            <w:vMerge w:val="restart"/>
            <w:shd w:val="clear" w:color="auto" w:fill="auto"/>
            <w:vAlign w:val="center"/>
          </w:tcPr>
          <w:p w14:paraId="6B649E4C" w14:textId="77777777" w:rsidR="005B3300" w:rsidRPr="00C25669" w:rsidRDefault="005B3300" w:rsidP="00833BE6">
            <w:pPr>
              <w:pStyle w:val="TAL"/>
              <w:rPr>
                <w:rFonts w:eastAsia="SimSun"/>
              </w:rPr>
            </w:pPr>
            <w:r w:rsidRPr="00C25669">
              <w:rPr>
                <w:rFonts w:eastAsia="SimSun"/>
              </w:rPr>
              <w:t>TCI state #1</w:t>
            </w:r>
          </w:p>
        </w:tc>
        <w:tc>
          <w:tcPr>
            <w:tcW w:w="827" w:type="pct"/>
            <w:vMerge w:val="restart"/>
            <w:tcBorders>
              <w:top w:val="single" w:sz="4" w:space="0" w:color="auto"/>
              <w:left w:val="single" w:sz="4" w:space="0" w:color="auto"/>
              <w:right w:val="single" w:sz="4" w:space="0" w:color="auto"/>
            </w:tcBorders>
            <w:shd w:val="clear" w:color="auto" w:fill="auto"/>
            <w:vAlign w:val="center"/>
          </w:tcPr>
          <w:p w14:paraId="0E19CB8A" w14:textId="77777777" w:rsidR="005B3300" w:rsidRPr="00C25669" w:rsidRDefault="005B3300" w:rsidP="00833BE6">
            <w:pPr>
              <w:pStyle w:val="TAL"/>
              <w:rPr>
                <w:rFonts w:eastAsia="SimSun"/>
              </w:rPr>
            </w:pPr>
            <w:r w:rsidRPr="00C25669">
              <w:rPr>
                <w:rFonts w:eastAsia="SimSun"/>
              </w:rPr>
              <w:t>Type 1 QCL information</w:t>
            </w:r>
          </w:p>
          <w:p w14:paraId="0EA21F6A" w14:textId="77777777" w:rsidR="005B3300" w:rsidRPr="00C25669" w:rsidRDefault="005B3300" w:rsidP="00833BE6">
            <w:pPr>
              <w:pStyle w:val="TAL"/>
              <w:rPr>
                <w:rFonts w:eastAsia="SimSun"/>
              </w:rPr>
            </w:pPr>
          </w:p>
        </w:tc>
        <w:tc>
          <w:tcPr>
            <w:tcW w:w="1164" w:type="pct"/>
            <w:tcBorders>
              <w:top w:val="single" w:sz="4" w:space="0" w:color="auto"/>
              <w:left w:val="single" w:sz="4" w:space="0" w:color="auto"/>
              <w:bottom w:val="single" w:sz="4" w:space="0" w:color="auto"/>
              <w:right w:val="single" w:sz="4" w:space="0" w:color="auto"/>
            </w:tcBorders>
            <w:shd w:val="clear" w:color="auto" w:fill="auto"/>
            <w:vAlign w:val="center"/>
          </w:tcPr>
          <w:p w14:paraId="7C9BD469" w14:textId="77777777" w:rsidR="005B3300" w:rsidRPr="00C25669" w:rsidRDefault="005B3300" w:rsidP="00833BE6">
            <w:pPr>
              <w:pStyle w:val="TAL"/>
              <w:rPr>
                <w:rFonts w:eastAsia="SimSun"/>
              </w:rPr>
            </w:pPr>
            <w:r w:rsidRPr="00C25669">
              <w:rPr>
                <w:rFonts w:eastAsia="SimSun"/>
              </w:rPr>
              <w:t>CSI-RS resource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0130B51D"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44A0BB7A" w14:textId="77777777" w:rsidR="005B3300" w:rsidRPr="00C25669" w:rsidRDefault="005B3300" w:rsidP="00833BE6">
            <w:pPr>
              <w:pStyle w:val="TAC"/>
              <w:rPr>
                <w:rFonts w:eastAsia="SimSun"/>
              </w:rPr>
            </w:pPr>
            <w:r w:rsidRPr="00C25669">
              <w:rPr>
                <w:rFonts w:eastAsia="SimSun"/>
              </w:rPr>
              <w:t>CSI-RS resource 1 from 'CSI-RS for tracking' configuration</w:t>
            </w:r>
          </w:p>
        </w:tc>
      </w:tr>
      <w:tr w:rsidR="005B3300" w:rsidRPr="00C25669" w14:paraId="3FAED855" w14:textId="77777777" w:rsidTr="00833BE6">
        <w:trPr>
          <w:trHeight w:val="145"/>
          <w:jc w:val="center"/>
        </w:trPr>
        <w:tc>
          <w:tcPr>
            <w:tcW w:w="1020" w:type="pct"/>
            <w:gridSpan w:val="3"/>
            <w:vMerge/>
            <w:shd w:val="clear" w:color="auto" w:fill="auto"/>
            <w:vAlign w:val="center"/>
          </w:tcPr>
          <w:p w14:paraId="2750FC48" w14:textId="77777777" w:rsidR="005B3300" w:rsidRPr="00C25669" w:rsidRDefault="005B3300" w:rsidP="00833BE6">
            <w:pPr>
              <w:pStyle w:val="TAL"/>
              <w:rPr>
                <w:rFonts w:eastAsia="SimSun"/>
              </w:rPr>
            </w:pPr>
          </w:p>
        </w:tc>
        <w:tc>
          <w:tcPr>
            <w:tcW w:w="827" w:type="pct"/>
            <w:vMerge/>
            <w:tcBorders>
              <w:left w:val="single" w:sz="4" w:space="0" w:color="auto"/>
              <w:bottom w:val="single" w:sz="4" w:space="0" w:color="auto"/>
              <w:right w:val="single" w:sz="4" w:space="0" w:color="auto"/>
            </w:tcBorders>
            <w:shd w:val="clear" w:color="auto" w:fill="auto"/>
            <w:vAlign w:val="center"/>
          </w:tcPr>
          <w:p w14:paraId="68EB116C" w14:textId="77777777" w:rsidR="005B3300" w:rsidRPr="00C25669" w:rsidRDefault="005B3300" w:rsidP="00833BE6">
            <w:pPr>
              <w:pStyle w:val="TAL"/>
              <w:rPr>
                <w:rFonts w:eastAsia="SimSun"/>
              </w:rPr>
            </w:pPr>
          </w:p>
        </w:tc>
        <w:tc>
          <w:tcPr>
            <w:tcW w:w="1164" w:type="pct"/>
            <w:tcBorders>
              <w:top w:val="single" w:sz="4" w:space="0" w:color="auto"/>
              <w:left w:val="single" w:sz="4" w:space="0" w:color="auto"/>
              <w:bottom w:val="single" w:sz="4" w:space="0" w:color="auto"/>
              <w:right w:val="single" w:sz="4" w:space="0" w:color="auto"/>
            </w:tcBorders>
            <w:shd w:val="clear" w:color="auto" w:fill="auto"/>
            <w:vAlign w:val="center"/>
          </w:tcPr>
          <w:p w14:paraId="1D085013" w14:textId="77777777" w:rsidR="005B3300" w:rsidRPr="00C25669" w:rsidRDefault="005B3300" w:rsidP="00833BE6">
            <w:pPr>
              <w:pStyle w:val="TAL"/>
              <w:rPr>
                <w:rFonts w:eastAsia="SimSun"/>
              </w:rPr>
            </w:pPr>
            <w:r w:rsidRPr="00C25669">
              <w:rPr>
                <w:rFonts w:eastAsia="SimSun"/>
              </w:rPr>
              <w:t>QCL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62F4BBB2"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61D190DA" w14:textId="77777777" w:rsidR="005B3300" w:rsidRPr="00C25669" w:rsidRDefault="005B3300" w:rsidP="00833BE6">
            <w:pPr>
              <w:pStyle w:val="TAC"/>
              <w:rPr>
                <w:rFonts w:eastAsia="SimSun"/>
              </w:rPr>
            </w:pPr>
            <w:r w:rsidRPr="00C25669">
              <w:rPr>
                <w:rFonts w:eastAsia="SimSun"/>
              </w:rPr>
              <w:t>Type A</w:t>
            </w:r>
          </w:p>
        </w:tc>
      </w:tr>
      <w:tr w:rsidR="005B3300" w:rsidRPr="00C25669" w14:paraId="633726C2" w14:textId="77777777" w:rsidTr="00833BE6">
        <w:trPr>
          <w:trHeight w:val="145"/>
          <w:jc w:val="center"/>
        </w:trPr>
        <w:tc>
          <w:tcPr>
            <w:tcW w:w="1020" w:type="pct"/>
            <w:gridSpan w:val="3"/>
            <w:vMerge/>
            <w:shd w:val="clear" w:color="auto" w:fill="auto"/>
            <w:vAlign w:val="center"/>
          </w:tcPr>
          <w:p w14:paraId="31AE0641" w14:textId="77777777" w:rsidR="005B3300" w:rsidRPr="00C25669" w:rsidRDefault="005B3300" w:rsidP="00833BE6">
            <w:pPr>
              <w:pStyle w:val="TAL"/>
              <w:rPr>
                <w:rFonts w:eastAsia="SimSun"/>
              </w:rPr>
            </w:pPr>
          </w:p>
        </w:tc>
        <w:tc>
          <w:tcPr>
            <w:tcW w:w="827" w:type="pct"/>
            <w:vMerge w:val="restart"/>
            <w:tcBorders>
              <w:top w:val="single" w:sz="4" w:space="0" w:color="auto"/>
              <w:left w:val="single" w:sz="4" w:space="0" w:color="auto"/>
              <w:right w:val="single" w:sz="4" w:space="0" w:color="auto"/>
            </w:tcBorders>
            <w:shd w:val="clear" w:color="auto" w:fill="auto"/>
            <w:vAlign w:val="center"/>
          </w:tcPr>
          <w:p w14:paraId="7C32A920" w14:textId="77777777" w:rsidR="005B3300" w:rsidRPr="00C25669" w:rsidRDefault="005B3300" w:rsidP="00833BE6">
            <w:pPr>
              <w:pStyle w:val="TAL"/>
              <w:rPr>
                <w:rFonts w:eastAsia="SimSun"/>
              </w:rPr>
            </w:pPr>
            <w:r w:rsidRPr="00C25669">
              <w:rPr>
                <w:rFonts w:eastAsia="SimSun"/>
              </w:rPr>
              <w:t>Type 2 QCL information</w:t>
            </w:r>
          </w:p>
          <w:p w14:paraId="3E8F35B3" w14:textId="77777777" w:rsidR="005B3300" w:rsidRPr="00C25669" w:rsidRDefault="005B3300" w:rsidP="00833BE6">
            <w:pPr>
              <w:pStyle w:val="TAL"/>
              <w:rPr>
                <w:rFonts w:eastAsia="SimSun"/>
              </w:rPr>
            </w:pPr>
          </w:p>
        </w:tc>
        <w:tc>
          <w:tcPr>
            <w:tcW w:w="1164" w:type="pct"/>
            <w:tcBorders>
              <w:top w:val="single" w:sz="4" w:space="0" w:color="auto"/>
              <w:left w:val="single" w:sz="4" w:space="0" w:color="auto"/>
              <w:bottom w:val="single" w:sz="4" w:space="0" w:color="auto"/>
              <w:right w:val="single" w:sz="4" w:space="0" w:color="auto"/>
            </w:tcBorders>
            <w:shd w:val="clear" w:color="auto" w:fill="auto"/>
            <w:vAlign w:val="center"/>
          </w:tcPr>
          <w:p w14:paraId="170BDE49" w14:textId="77777777" w:rsidR="005B3300" w:rsidRPr="00C25669" w:rsidRDefault="005B3300" w:rsidP="00833BE6">
            <w:pPr>
              <w:pStyle w:val="TAL"/>
              <w:rPr>
                <w:rFonts w:eastAsia="SimSun"/>
              </w:rPr>
            </w:pPr>
            <w:r w:rsidRPr="00C25669">
              <w:rPr>
                <w:rFonts w:eastAsia="SimSun"/>
              </w:rPr>
              <w:t>CSI-RS resource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D5B4A38"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723B2CEB" w14:textId="77777777" w:rsidR="005B3300" w:rsidRPr="00C25669" w:rsidRDefault="005B3300" w:rsidP="00833BE6">
            <w:pPr>
              <w:pStyle w:val="TAC"/>
              <w:rPr>
                <w:rFonts w:eastAsia="SimSun"/>
              </w:rPr>
            </w:pPr>
            <w:r w:rsidRPr="00C25669">
              <w:rPr>
                <w:rFonts w:eastAsia="SimSun"/>
              </w:rPr>
              <w:t>N/A</w:t>
            </w:r>
          </w:p>
        </w:tc>
      </w:tr>
      <w:tr w:rsidR="005B3300" w:rsidRPr="00C25669" w14:paraId="6EA12743" w14:textId="77777777" w:rsidTr="00833BE6">
        <w:trPr>
          <w:trHeight w:val="145"/>
          <w:jc w:val="center"/>
        </w:trPr>
        <w:tc>
          <w:tcPr>
            <w:tcW w:w="1020" w:type="pct"/>
            <w:gridSpan w:val="3"/>
            <w:vMerge/>
            <w:shd w:val="clear" w:color="auto" w:fill="auto"/>
            <w:vAlign w:val="center"/>
          </w:tcPr>
          <w:p w14:paraId="55D6D630" w14:textId="77777777" w:rsidR="005B3300" w:rsidRPr="00C25669" w:rsidRDefault="005B3300" w:rsidP="00833BE6">
            <w:pPr>
              <w:pStyle w:val="TAL"/>
              <w:rPr>
                <w:rFonts w:eastAsia="SimSun"/>
              </w:rPr>
            </w:pPr>
          </w:p>
        </w:tc>
        <w:tc>
          <w:tcPr>
            <w:tcW w:w="827" w:type="pct"/>
            <w:vMerge/>
            <w:tcBorders>
              <w:left w:val="single" w:sz="4" w:space="0" w:color="auto"/>
              <w:bottom w:val="single" w:sz="4" w:space="0" w:color="auto"/>
              <w:right w:val="single" w:sz="4" w:space="0" w:color="auto"/>
            </w:tcBorders>
            <w:shd w:val="clear" w:color="auto" w:fill="auto"/>
            <w:vAlign w:val="center"/>
          </w:tcPr>
          <w:p w14:paraId="2DE3D6FD" w14:textId="77777777" w:rsidR="005B3300" w:rsidRPr="00C25669" w:rsidRDefault="005B3300" w:rsidP="00833BE6">
            <w:pPr>
              <w:pStyle w:val="TAL"/>
              <w:rPr>
                <w:rFonts w:eastAsia="SimSun"/>
              </w:rPr>
            </w:pPr>
          </w:p>
        </w:tc>
        <w:tc>
          <w:tcPr>
            <w:tcW w:w="1164" w:type="pct"/>
            <w:tcBorders>
              <w:top w:val="single" w:sz="4" w:space="0" w:color="auto"/>
              <w:left w:val="single" w:sz="4" w:space="0" w:color="auto"/>
              <w:bottom w:val="single" w:sz="4" w:space="0" w:color="auto"/>
              <w:right w:val="single" w:sz="4" w:space="0" w:color="auto"/>
            </w:tcBorders>
            <w:shd w:val="clear" w:color="auto" w:fill="auto"/>
            <w:vAlign w:val="center"/>
          </w:tcPr>
          <w:p w14:paraId="18BB82CD" w14:textId="77777777" w:rsidR="005B3300" w:rsidRPr="00C25669" w:rsidRDefault="005B3300" w:rsidP="00833BE6">
            <w:pPr>
              <w:pStyle w:val="TAL"/>
              <w:rPr>
                <w:rFonts w:eastAsia="SimSun"/>
              </w:rPr>
            </w:pPr>
            <w:r w:rsidRPr="00C25669">
              <w:rPr>
                <w:rFonts w:eastAsia="SimSun"/>
              </w:rPr>
              <w:t>QCL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6C95B29C" w14:textId="77777777" w:rsidR="005B3300" w:rsidRPr="00C25669" w:rsidRDefault="005B3300" w:rsidP="00833BE6">
            <w:pPr>
              <w:pStyle w:val="TAC"/>
              <w:rPr>
                <w:rFonts w:eastAsia="SimSun"/>
                <w:lang w:eastAsia="zh-C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45F1F718" w14:textId="77777777" w:rsidR="005B3300" w:rsidRPr="00C25669" w:rsidRDefault="005B3300" w:rsidP="00833BE6">
            <w:pPr>
              <w:pStyle w:val="TAC"/>
              <w:rPr>
                <w:rFonts w:eastAsia="SimSun"/>
              </w:rPr>
            </w:pPr>
            <w:r w:rsidRPr="00C25669">
              <w:rPr>
                <w:rFonts w:eastAsia="SimSun"/>
              </w:rPr>
              <w:t>N/A</w:t>
            </w:r>
          </w:p>
        </w:tc>
      </w:tr>
      <w:tr w:rsidR="005B3300" w:rsidRPr="00C25669" w14:paraId="3144D2A8" w14:textId="77777777" w:rsidTr="00833BE6">
        <w:trPr>
          <w:trHeight w:val="405"/>
          <w:jc w:val="center"/>
        </w:trPr>
        <w:tc>
          <w:tcPr>
            <w:tcW w:w="30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76C237C" w14:textId="77777777" w:rsidR="005B3300" w:rsidRPr="00C25669" w:rsidRDefault="005B3300" w:rsidP="00833BE6">
            <w:pPr>
              <w:pStyle w:val="TAL"/>
              <w:rPr>
                <w:rFonts w:eastAsia="SimSun"/>
                <w:lang w:val="en-US"/>
              </w:rPr>
            </w:pPr>
            <w:r w:rsidRPr="00C25669">
              <w:rPr>
                <w:rFonts w:eastAsia="SimSun"/>
                <w:lang w:val="en-US"/>
              </w:rPr>
              <w:t>Number of HARQ Processes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A9A267C"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tcPr>
          <w:p w14:paraId="16C3461B" w14:textId="77777777" w:rsidR="005B3300" w:rsidRPr="00C25669" w:rsidRDefault="005B3300" w:rsidP="00833BE6">
            <w:pPr>
              <w:pStyle w:val="TAC"/>
              <w:rPr>
                <w:rFonts w:eastAsia="SimSun"/>
                <w:lang w:eastAsia="zh-CN"/>
              </w:rPr>
            </w:pPr>
            <w:r w:rsidRPr="00C25669">
              <w:rPr>
                <w:rFonts w:eastAsia="SimSun"/>
                <w:lang w:eastAsia="zh-CN"/>
              </w:rPr>
              <w:t>4 For FDD</w:t>
            </w:r>
          </w:p>
          <w:p w14:paraId="5C65323A" w14:textId="77777777" w:rsidR="005B3300" w:rsidRPr="00C25669" w:rsidRDefault="005B3300" w:rsidP="00833BE6">
            <w:pPr>
              <w:pStyle w:val="TAC"/>
              <w:rPr>
                <w:rFonts w:eastAsia="SimSun"/>
              </w:rPr>
            </w:pPr>
            <w:r w:rsidRPr="00C25669">
              <w:rPr>
                <w:rFonts w:eastAsia="SimSun"/>
                <w:lang w:eastAsia="zh-CN"/>
              </w:rPr>
              <w:t>8 for TDD</w:t>
            </w:r>
          </w:p>
        </w:tc>
      </w:tr>
      <w:tr w:rsidR="005B3300" w:rsidRPr="00C25669" w14:paraId="2F43BD6A" w14:textId="77777777" w:rsidTr="00833BE6">
        <w:trPr>
          <w:trHeight w:val="208"/>
          <w:jc w:val="center"/>
        </w:trPr>
        <w:tc>
          <w:tcPr>
            <w:tcW w:w="30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8524CFA" w14:textId="77777777" w:rsidR="005B3300" w:rsidRPr="00C25669" w:rsidRDefault="005B3300" w:rsidP="00833BE6">
            <w:pPr>
              <w:pStyle w:val="TAL"/>
              <w:rPr>
                <w:rFonts w:eastAsia="SimSun"/>
                <w:lang w:val="en-US"/>
              </w:rPr>
            </w:pPr>
            <w:r w:rsidRPr="00C25669">
              <w:rPr>
                <w:rFonts w:eastAsia="SimSun"/>
              </w:rPr>
              <w:t>HARQ ACK/NACK bundling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85FD369"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tcPr>
          <w:p w14:paraId="1F3E2CA7" w14:textId="77777777" w:rsidR="005B3300" w:rsidRPr="00C25669" w:rsidRDefault="005B3300" w:rsidP="00833BE6">
            <w:pPr>
              <w:pStyle w:val="TAC"/>
              <w:rPr>
                <w:rFonts w:eastAsia="SimSun"/>
                <w:lang w:eastAsia="zh-CN"/>
              </w:rPr>
            </w:pPr>
            <w:r w:rsidRPr="00C25669">
              <w:rPr>
                <w:rFonts w:eastAsia="SimSun"/>
                <w:lang w:eastAsia="zh-CN"/>
              </w:rPr>
              <w:t>Multiplexed</w:t>
            </w:r>
          </w:p>
        </w:tc>
      </w:tr>
      <w:tr w:rsidR="005B3300" w:rsidRPr="00C25669" w14:paraId="46F680B3" w14:textId="77777777" w:rsidTr="00833BE6">
        <w:trPr>
          <w:trHeight w:val="220"/>
          <w:jc w:val="center"/>
        </w:trPr>
        <w:tc>
          <w:tcPr>
            <w:tcW w:w="30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4C64E91" w14:textId="77777777" w:rsidR="005B3300" w:rsidRPr="00C25669" w:rsidRDefault="005B3300" w:rsidP="00833BE6">
            <w:pPr>
              <w:pStyle w:val="TAL"/>
              <w:rPr>
                <w:rFonts w:eastAsia="SimSun"/>
              </w:rPr>
            </w:pPr>
            <w:r w:rsidRPr="00C25669">
              <w:rPr>
                <w:rFonts w:eastAsia="SimSun"/>
              </w:rPr>
              <w:t>Redundancy version coding sequence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56C10051"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tcPr>
          <w:p w14:paraId="453615FE" w14:textId="77777777" w:rsidR="005B3300" w:rsidRPr="00C25669" w:rsidRDefault="005B3300" w:rsidP="00833BE6">
            <w:pPr>
              <w:pStyle w:val="TAC"/>
              <w:rPr>
                <w:rFonts w:eastAsia="SimSun"/>
              </w:rPr>
            </w:pPr>
            <w:r w:rsidRPr="00C25669">
              <w:rPr>
                <w:rFonts w:eastAsia="SimSun"/>
                <w:lang w:eastAsia="zh-CN"/>
              </w:rPr>
              <w:t>{0,2,3,1}</w:t>
            </w:r>
          </w:p>
        </w:tc>
      </w:tr>
      <w:tr w:rsidR="005B3300" w:rsidRPr="00C25669" w14:paraId="40565436" w14:textId="77777777" w:rsidTr="00833BE6">
        <w:trPr>
          <w:trHeight w:val="417"/>
          <w:jc w:val="center"/>
        </w:trPr>
        <w:tc>
          <w:tcPr>
            <w:tcW w:w="30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B41B2E" w14:textId="77777777" w:rsidR="005B3300" w:rsidRPr="00C25669" w:rsidRDefault="005B3300" w:rsidP="00833BE6">
            <w:pPr>
              <w:pStyle w:val="TAL"/>
              <w:rPr>
                <w:rFonts w:eastAsia="SimSun"/>
                <w:lang w:val="en-US"/>
              </w:rPr>
            </w:pPr>
            <w:r w:rsidRPr="00C25669">
              <w:rPr>
                <w:rFonts w:eastAsia="SimSun"/>
                <w:lang w:val="en-US"/>
              </w:rPr>
              <w:t>K1 value</w:t>
            </w:r>
            <w:r w:rsidRPr="00C25669">
              <w:rPr>
                <w:rFonts w:eastAsia="SimSun"/>
                <w:lang w:val="en-US"/>
              </w:rPr>
              <w:br/>
              <w:t>(</w:t>
            </w:r>
            <w:r w:rsidRPr="00C25669">
              <w:rPr>
                <w:rFonts w:eastAsia="SimSun"/>
              </w:rPr>
              <w:t>PDSCH-to-HARQ-timing-indicator</w:t>
            </w:r>
            <w:r w:rsidRPr="00C25669">
              <w:rPr>
                <w:rFonts w:eastAsia="SimSun"/>
                <w:lang w:val="en-US"/>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0D83B0D8"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10240F23" w14:textId="77777777" w:rsidR="005B3300" w:rsidRPr="00C25669" w:rsidRDefault="005B3300" w:rsidP="00833BE6">
            <w:pPr>
              <w:pStyle w:val="TAC"/>
              <w:rPr>
                <w:rFonts w:eastAsia="SimSun"/>
                <w:lang w:eastAsia="zh-CN"/>
              </w:rPr>
            </w:pPr>
            <w:r w:rsidRPr="00C25669">
              <w:rPr>
                <w:rFonts w:eastAsia="SimSun" w:hint="eastAsia"/>
                <w:lang w:eastAsia="zh-CN"/>
              </w:rPr>
              <w:t>2 for FDD</w:t>
            </w:r>
          </w:p>
          <w:p w14:paraId="52655BD3" w14:textId="77777777" w:rsidR="005B3300" w:rsidRPr="00C25669" w:rsidRDefault="005B3300" w:rsidP="00833BE6">
            <w:pPr>
              <w:pStyle w:val="TAC"/>
              <w:rPr>
                <w:rFonts w:eastAsia="SimSun"/>
              </w:rPr>
            </w:pPr>
            <w:r w:rsidRPr="00C25669">
              <w:rPr>
                <w:rFonts w:eastAsia="SimSun"/>
              </w:rPr>
              <w:t>For FR1.30-1:</w:t>
            </w:r>
          </w:p>
          <w:p w14:paraId="15808AA4" w14:textId="77777777" w:rsidR="005B3300" w:rsidRPr="00C25669" w:rsidRDefault="005B3300" w:rsidP="00833BE6">
            <w:pPr>
              <w:pStyle w:val="TAC"/>
              <w:rPr>
                <w:rFonts w:eastAsia="SimSun"/>
                <w:lang w:val="en-US" w:eastAsia="zh-CN"/>
              </w:rPr>
            </w:pPr>
            <w:r w:rsidRPr="00C25669">
              <w:rPr>
                <w:rFonts w:eastAsia="SimSun"/>
                <w:lang w:val="en-US" w:eastAsia="zh-CN"/>
              </w:rPr>
              <w:t>8</w:t>
            </w:r>
            <w:r w:rsidRPr="00C25669">
              <w:rPr>
                <w:rFonts w:eastAsia="SimSun"/>
                <w:lang w:eastAsia="zh-CN"/>
              </w:rPr>
              <w:t xml:space="preserve"> if mod(i,10) = 0</w:t>
            </w:r>
            <w:r w:rsidRPr="00C25669">
              <w:rPr>
                <w:rFonts w:eastAsia="SimSun"/>
                <w:lang w:eastAsia="zh-CN"/>
              </w:rPr>
              <w:br/>
            </w:r>
            <w:r w:rsidRPr="00C25669">
              <w:rPr>
                <w:rFonts w:eastAsia="SimSun"/>
                <w:lang w:val="en-US" w:eastAsia="zh-CN"/>
              </w:rPr>
              <w:t>6</w:t>
            </w:r>
            <w:r w:rsidRPr="00C25669">
              <w:rPr>
                <w:rFonts w:eastAsia="SimSun"/>
                <w:lang w:eastAsia="zh-CN"/>
              </w:rPr>
              <w:t xml:space="preserve"> if mod(i,10) = </w:t>
            </w:r>
            <w:r w:rsidRPr="00C25669">
              <w:rPr>
                <w:rFonts w:eastAsia="SimSun"/>
                <w:lang w:val="en-US" w:eastAsia="zh-CN"/>
              </w:rPr>
              <w:t>2</w:t>
            </w:r>
            <w:r w:rsidRPr="00C25669">
              <w:rPr>
                <w:rFonts w:eastAsia="SimSun"/>
                <w:lang w:eastAsia="zh-CN"/>
              </w:rPr>
              <w:br/>
            </w:r>
            <w:r w:rsidRPr="00C25669">
              <w:rPr>
                <w:rFonts w:eastAsia="SimSun"/>
                <w:lang w:val="en-US" w:eastAsia="zh-CN"/>
              </w:rPr>
              <w:t>5</w:t>
            </w:r>
            <w:r w:rsidRPr="00C25669">
              <w:rPr>
                <w:rFonts w:eastAsia="SimSun"/>
                <w:lang w:eastAsia="zh-CN"/>
              </w:rPr>
              <w:t xml:space="preserve"> if mod(i,10) = 3</w:t>
            </w:r>
            <w:r w:rsidRPr="00C25669">
              <w:rPr>
                <w:rFonts w:eastAsia="SimSun"/>
                <w:lang w:eastAsia="zh-CN"/>
              </w:rPr>
              <w:br/>
            </w:r>
            <w:r w:rsidRPr="00C25669">
              <w:rPr>
                <w:rFonts w:eastAsia="SimSun"/>
                <w:lang w:val="en-US" w:eastAsia="zh-CN"/>
              </w:rPr>
              <w:t>5</w:t>
            </w:r>
            <w:r w:rsidRPr="00C25669">
              <w:rPr>
                <w:rFonts w:eastAsia="SimSun"/>
                <w:lang w:eastAsia="zh-CN"/>
              </w:rPr>
              <w:t xml:space="preserve"> if mod(i,10) = </w:t>
            </w:r>
            <w:r w:rsidRPr="00C25669">
              <w:rPr>
                <w:rFonts w:eastAsia="SimSun"/>
                <w:lang w:val="en-US" w:eastAsia="zh-CN"/>
              </w:rPr>
              <w:t>4</w:t>
            </w:r>
            <w:r w:rsidRPr="00C25669">
              <w:rPr>
                <w:rFonts w:eastAsia="SimSun"/>
                <w:lang w:val="en-US" w:eastAsia="zh-CN"/>
              </w:rPr>
              <w:br/>
              <w:t>4</w:t>
            </w:r>
            <w:r w:rsidRPr="00C25669">
              <w:rPr>
                <w:rFonts w:eastAsia="SimSun"/>
                <w:lang w:eastAsia="zh-CN"/>
              </w:rPr>
              <w:t xml:space="preserve"> if mod(i,10) = </w:t>
            </w:r>
            <w:r w:rsidRPr="00C25669">
              <w:rPr>
                <w:rFonts w:eastAsia="SimSun"/>
                <w:lang w:val="en-US" w:eastAsia="zh-CN"/>
              </w:rPr>
              <w:t>5</w:t>
            </w:r>
            <w:r w:rsidRPr="00C25669">
              <w:rPr>
                <w:rFonts w:eastAsia="SimSun"/>
                <w:lang w:val="en-US" w:eastAsia="zh-CN"/>
              </w:rPr>
              <w:br/>
              <w:t>3</w:t>
            </w:r>
            <w:r w:rsidRPr="00C25669">
              <w:rPr>
                <w:rFonts w:eastAsia="SimSun"/>
                <w:lang w:eastAsia="zh-CN"/>
              </w:rPr>
              <w:t xml:space="preserve"> if mod(i,10) = </w:t>
            </w:r>
            <w:r w:rsidRPr="00C25669">
              <w:rPr>
                <w:rFonts w:eastAsia="SimSun"/>
                <w:lang w:val="en-US" w:eastAsia="zh-CN"/>
              </w:rPr>
              <w:t>6</w:t>
            </w:r>
          </w:p>
          <w:p w14:paraId="3ADB152A" w14:textId="77777777" w:rsidR="00826666" w:rsidRPr="00B21F50" w:rsidRDefault="005B3300" w:rsidP="00826666">
            <w:pPr>
              <w:keepNext/>
              <w:keepLines/>
              <w:spacing w:after="0"/>
              <w:jc w:val="center"/>
              <w:rPr>
                <w:rFonts w:ascii="Arial" w:eastAsiaTheme="minorEastAsia" w:hAnsi="Arial"/>
                <w:sz w:val="18"/>
                <w:lang w:val="en-US" w:eastAsia="zh-CN"/>
              </w:rPr>
            </w:pPr>
            <w:r w:rsidRPr="00C25669">
              <w:rPr>
                <w:rFonts w:eastAsia="SimSun"/>
                <w:lang w:val="en-US" w:eastAsia="zh-CN"/>
              </w:rPr>
              <w:t>W</w:t>
            </w:r>
            <w:r w:rsidRPr="00C25669">
              <w:rPr>
                <w:rFonts w:eastAsia="SimSun" w:hint="eastAsia"/>
                <w:lang w:val="en-US" w:eastAsia="zh-CN"/>
              </w:rPr>
              <w:t xml:space="preserve">here </w:t>
            </w:r>
            <w:r w:rsidRPr="00C25669">
              <w:rPr>
                <w:rFonts w:eastAsia="SimSun"/>
                <w:lang w:val="en-US" w:eastAsia="zh-CN"/>
              </w:rPr>
              <w:t>i is slot index per radio frame with 0~19</w:t>
            </w:r>
          </w:p>
          <w:p w14:paraId="01C7B1CC" w14:textId="77777777" w:rsidR="00826666" w:rsidRPr="00B21F50" w:rsidRDefault="00826666" w:rsidP="00826666">
            <w:pPr>
              <w:keepNext/>
              <w:keepLines/>
              <w:spacing w:after="0"/>
              <w:jc w:val="center"/>
              <w:rPr>
                <w:rFonts w:ascii="Arial" w:eastAsiaTheme="minorEastAsia" w:hAnsi="Arial"/>
                <w:sz w:val="18"/>
                <w:lang w:val="en-US" w:eastAsia="zh-CN"/>
              </w:rPr>
            </w:pPr>
            <w:r w:rsidRPr="00B21F50">
              <w:rPr>
                <w:rFonts w:ascii="Arial" w:eastAsiaTheme="minorEastAsia" w:hAnsi="Arial"/>
                <w:sz w:val="18"/>
                <w:lang w:val="en-US" w:eastAsia="zh-CN"/>
              </w:rPr>
              <w:t>For FR1.30-7:</w:t>
            </w:r>
          </w:p>
          <w:p w14:paraId="64FC81CD" w14:textId="77777777" w:rsidR="00826666" w:rsidRPr="00B21F50" w:rsidRDefault="00826666" w:rsidP="00826666">
            <w:pPr>
              <w:keepNext/>
              <w:keepLines/>
              <w:spacing w:after="0"/>
              <w:jc w:val="center"/>
              <w:rPr>
                <w:rFonts w:ascii="Arial" w:eastAsiaTheme="minorEastAsia" w:hAnsi="Arial"/>
                <w:sz w:val="18"/>
                <w:lang w:val="en-US"/>
              </w:rPr>
            </w:pPr>
            <w:r w:rsidRPr="00B21F50">
              <w:rPr>
                <w:rFonts w:ascii="Arial" w:eastAsiaTheme="minorEastAsia" w:hAnsi="Arial"/>
                <w:sz w:val="18"/>
                <w:lang w:eastAsia="zh-CN"/>
              </w:rPr>
              <w:t>8</w:t>
            </w:r>
            <w:r w:rsidRPr="00B21F50">
              <w:rPr>
                <w:rFonts w:ascii="Arial" w:eastAsiaTheme="minorEastAsia" w:hAnsi="Arial"/>
                <w:sz w:val="18"/>
              </w:rPr>
              <w:t xml:space="preserve"> if mod(i,10) = 0</w:t>
            </w:r>
            <w:r w:rsidRPr="00B21F50">
              <w:rPr>
                <w:rFonts w:ascii="Arial" w:eastAsiaTheme="minorEastAsia" w:hAnsi="Arial"/>
                <w:sz w:val="18"/>
              </w:rPr>
              <w:br/>
            </w:r>
            <w:r w:rsidRPr="00B21F50">
              <w:rPr>
                <w:rFonts w:ascii="Arial" w:eastAsiaTheme="minorEastAsia" w:hAnsi="Arial"/>
                <w:sz w:val="18"/>
                <w:lang w:eastAsia="zh-CN"/>
              </w:rPr>
              <w:t>7</w:t>
            </w:r>
            <w:r w:rsidRPr="00B21F50">
              <w:rPr>
                <w:rFonts w:ascii="Arial" w:eastAsiaTheme="minorEastAsia" w:hAnsi="Arial"/>
                <w:sz w:val="18"/>
              </w:rPr>
              <w:t xml:space="preserve"> if mod(i,10) = 1</w:t>
            </w:r>
            <w:r w:rsidRPr="00B21F50">
              <w:rPr>
                <w:rFonts w:ascii="Arial" w:eastAsiaTheme="minorEastAsia" w:hAnsi="Arial"/>
                <w:sz w:val="18"/>
              </w:rPr>
              <w:br/>
            </w:r>
            <w:r w:rsidRPr="00B21F50">
              <w:rPr>
                <w:rFonts w:ascii="Arial" w:eastAsiaTheme="minorEastAsia" w:hAnsi="Arial"/>
                <w:sz w:val="18"/>
                <w:lang w:eastAsia="zh-CN"/>
              </w:rPr>
              <w:t>6</w:t>
            </w:r>
            <w:r w:rsidRPr="00B21F50">
              <w:rPr>
                <w:rFonts w:ascii="Arial" w:eastAsiaTheme="minorEastAsia" w:hAnsi="Arial"/>
                <w:sz w:val="18"/>
              </w:rPr>
              <w:t xml:space="preserve"> if mod(i,10) = </w:t>
            </w:r>
            <w:r w:rsidRPr="00B21F50">
              <w:rPr>
                <w:rFonts w:ascii="Arial" w:eastAsiaTheme="minorEastAsia" w:hAnsi="Arial"/>
                <w:sz w:val="18"/>
                <w:lang w:val="en-US"/>
              </w:rPr>
              <w:t>2</w:t>
            </w:r>
            <w:r w:rsidRPr="00B21F50">
              <w:rPr>
                <w:rFonts w:ascii="Arial" w:eastAsiaTheme="minorEastAsia" w:hAnsi="Arial"/>
                <w:sz w:val="18"/>
              </w:rPr>
              <w:br/>
            </w:r>
            <w:r w:rsidRPr="00B21F50">
              <w:rPr>
                <w:rFonts w:ascii="Arial" w:eastAsiaTheme="minorEastAsia" w:hAnsi="Arial"/>
                <w:sz w:val="18"/>
                <w:lang w:val="en-US"/>
              </w:rPr>
              <w:t>5</w:t>
            </w:r>
            <w:r w:rsidRPr="00B21F50">
              <w:rPr>
                <w:rFonts w:ascii="Arial" w:eastAsiaTheme="minorEastAsia" w:hAnsi="Arial"/>
                <w:sz w:val="18"/>
              </w:rPr>
              <w:t xml:space="preserve"> if mod(i,10) = 3</w:t>
            </w:r>
            <w:r w:rsidRPr="00B21F50">
              <w:rPr>
                <w:rFonts w:ascii="Arial" w:eastAsiaTheme="minorEastAsia" w:hAnsi="Arial"/>
                <w:sz w:val="18"/>
              </w:rPr>
              <w:br/>
            </w:r>
            <w:r w:rsidRPr="00B21F50">
              <w:rPr>
                <w:rFonts w:ascii="Arial" w:eastAsiaTheme="minorEastAsia" w:hAnsi="Arial"/>
                <w:sz w:val="18"/>
                <w:lang w:eastAsia="zh-CN"/>
              </w:rPr>
              <w:t>4</w:t>
            </w:r>
            <w:r w:rsidRPr="00B21F50">
              <w:rPr>
                <w:rFonts w:ascii="Arial" w:eastAsiaTheme="minorEastAsia" w:hAnsi="Arial"/>
                <w:sz w:val="18"/>
              </w:rPr>
              <w:t xml:space="preserve"> if mod(i,10) = </w:t>
            </w:r>
            <w:r w:rsidRPr="00B21F50">
              <w:rPr>
                <w:rFonts w:ascii="Arial" w:eastAsiaTheme="minorEastAsia" w:hAnsi="Arial"/>
                <w:sz w:val="18"/>
                <w:lang w:val="en-US"/>
              </w:rPr>
              <w:t>4</w:t>
            </w:r>
            <w:r w:rsidRPr="00B21F50">
              <w:rPr>
                <w:rFonts w:ascii="Arial" w:eastAsiaTheme="minorEastAsia" w:hAnsi="Arial"/>
                <w:sz w:val="18"/>
                <w:lang w:val="en-US"/>
              </w:rPr>
              <w:br/>
            </w:r>
            <w:r w:rsidRPr="00B21F50">
              <w:rPr>
                <w:rFonts w:ascii="Arial" w:eastAsiaTheme="minorEastAsia" w:hAnsi="Arial"/>
                <w:sz w:val="18"/>
                <w:lang w:eastAsia="zh-CN"/>
              </w:rPr>
              <w:t>3</w:t>
            </w:r>
            <w:r w:rsidRPr="00B21F50">
              <w:rPr>
                <w:rFonts w:ascii="Arial" w:eastAsiaTheme="minorEastAsia" w:hAnsi="Arial"/>
                <w:sz w:val="18"/>
              </w:rPr>
              <w:t xml:space="preserve"> if mod(i,10) = </w:t>
            </w:r>
            <w:r w:rsidRPr="00B21F50">
              <w:rPr>
                <w:rFonts w:ascii="Arial" w:eastAsiaTheme="minorEastAsia" w:hAnsi="Arial"/>
                <w:sz w:val="18"/>
                <w:lang w:val="en-US"/>
              </w:rPr>
              <w:t>5</w:t>
            </w:r>
            <w:r w:rsidRPr="00B21F50">
              <w:rPr>
                <w:rFonts w:ascii="Arial" w:eastAsiaTheme="minorEastAsia" w:hAnsi="Arial"/>
                <w:sz w:val="18"/>
                <w:lang w:val="en-US"/>
              </w:rPr>
              <w:br/>
              <w:t>2</w:t>
            </w:r>
            <w:r w:rsidRPr="00B21F50">
              <w:rPr>
                <w:rFonts w:ascii="Arial" w:eastAsiaTheme="minorEastAsia" w:hAnsi="Arial"/>
                <w:sz w:val="18"/>
              </w:rPr>
              <w:t xml:space="preserve"> if mod(i,10) = </w:t>
            </w:r>
            <w:r w:rsidRPr="00B21F50">
              <w:rPr>
                <w:rFonts w:ascii="Arial" w:eastAsiaTheme="minorEastAsia" w:hAnsi="Arial"/>
                <w:sz w:val="18"/>
                <w:lang w:val="en-US"/>
              </w:rPr>
              <w:t>6</w:t>
            </w:r>
          </w:p>
          <w:p w14:paraId="7F537903" w14:textId="460C7323" w:rsidR="005B3300" w:rsidRPr="00C25669" w:rsidRDefault="00826666" w:rsidP="00826666">
            <w:pPr>
              <w:pStyle w:val="TAC"/>
              <w:rPr>
                <w:rFonts w:eastAsia="SimSun"/>
                <w:lang w:eastAsia="zh-CN"/>
              </w:rPr>
            </w:pPr>
            <w:r w:rsidRPr="00B21F50">
              <w:rPr>
                <w:rFonts w:eastAsiaTheme="minorEastAsia"/>
              </w:rPr>
              <w:t>Where i is the slot index of all slots in every 5ms i = {0,…,9}</w:t>
            </w:r>
          </w:p>
        </w:tc>
      </w:tr>
      <w:tr w:rsidR="005B3300" w:rsidRPr="00C25669" w14:paraId="34A07A51" w14:textId="77777777" w:rsidTr="00833BE6">
        <w:trPr>
          <w:trHeight w:val="417"/>
          <w:jc w:val="center"/>
        </w:trPr>
        <w:tc>
          <w:tcPr>
            <w:tcW w:w="30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AE979A7" w14:textId="77777777" w:rsidR="005B3300" w:rsidRPr="00C25669" w:rsidRDefault="005B3300" w:rsidP="00833BE6">
            <w:pPr>
              <w:pStyle w:val="TAL"/>
              <w:rPr>
                <w:rFonts w:eastAsia="SimSun"/>
                <w:lang w:val="en-US" w:eastAsia="zh-CN"/>
              </w:rPr>
            </w:pPr>
            <w:r w:rsidRPr="00C25669">
              <w:rPr>
                <w:rFonts w:eastAsia="SimSun" w:hint="eastAsia"/>
                <w:lang w:val="en-US" w:eastAsia="zh-CN"/>
              </w:rPr>
              <w:t xml:space="preserve">Symbols for </w:t>
            </w:r>
            <w:r w:rsidRPr="00C25669">
              <w:rPr>
                <w:rFonts w:eastAsia="SimSun"/>
                <w:lang w:val="en-US" w:eastAsia="zh-CN"/>
              </w:rPr>
              <w:t>unused</w:t>
            </w:r>
            <w:r w:rsidRPr="00C25669">
              <w:rPr>
                <w:rFonts w:eastAsia="SimSun" w:hint="eastAsia"/>
                <w:lang w:val="en-US" w:eastAsia="zh-CN"/>
              </w:rPr>
              <w:t xml:space="preserve"> R</w:t>
            </w:r>
            <w:r w:rsidRPr="00C25669">
              <w:rPr>
                <w:rFonts w:eastAsia="SimSun"/>
                <w:lang w:val="en-US" w:eastAsia="zh-CN"/>
              </w:rPr>
              <w:t>Es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9ECD3EE" w14:textId="77777777" w:rsidR="005B3300" w:rsidRPr="00C25669" w:rsidRDefault="005B3300"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1C87749E" w14:textId="4885CE5F" w:rsidR="00B276A1" w:rsidRDefault="00B276A1" w:rsidP="00FB27FE">
            <w:pPr>
              <w:pStyle w:val="TAC"/>
              <w:rPr>
                <w:rFonts w:eastAsia="SimSun"/>
              </w:rPr>
            </w:pPr>
            <w:r>
              <w:rPr>
                <w:rFonts w:eastAsia="SimSun"/>
              </w:rPr>
              <w:t>OP.1 FDD as defined in Annex A.5.1.1</w:t>
            </w:r>
          </w:p>
          <w:p w14:paraId="0D8B509E" w14:textId="13919117" w:rsidR="005B3300" w:rsidRPr="00C25669" w:rsidRDefault="00B276A1" w:rsidP="00B276A1">
            <w:pPr>
              <w:pStyle w:val="TAC"/>
              <w:rPr>
                <w:rFonts w:eastAsia="SimSun"/>
                <w:lang w:eastAsia="zh-CN"/>
              </w:rPr>
            </w:pPr>
            <w:r>
              <w:rPr>
                <w:rFonts w:eastAsia="SimSun"/>
              </w:rPr>
              <w:t>OP.1 TDD as defined in Annex A.5.2.1</w:t>
            </w:r>
          </w:p>
        </w:tc>
      </w:tr>
      <w:tr w:rsidR="00833BE6" w:rsidRPr="00C25669" w14:paraId="73E49637" w14:textId="77777777" w:rsidTr="00833BE6">
        <w:trPr>
          <w:trHeight w:val="417"/>
          <w:jc w:val="center"/>
        </w:trPr>
        <w:tc>
          <w:tcPr>
            <w:tcW w:w="30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8142C1" w14:textId="77777777" w:rsidR="00833BE6" w:rsidRPr="00C25669" w:rsidRDefault="00833BE6" w:rsidP="00833BE6">
            <w:pPr>
              <w:pStyle w:val="TAL"/>
              <w:rPr>
                <w:rFonts w:eastAsia="SimSun"/>
                <w:lang w:val="en-US" w:eastAsia="zh-CN"/>
              </w:rPr>
            </w:pPr>
            <w:r w:rsidRPr="00282513">
              <w:rPr>
                <w:rFonts w:eastAsia="SimSun"/>
              </w:rPr>
              <w:t>Physical signals, channels mapping and precoding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8EAAAF8" w14:textId="77777777" w:rsidR="00833BE6" w:rsidRPr="00C25669" w:rsidRDefault="00833BE6" w:rsidP="00833BE6">
            <w:pPr>
              <w:pStyle w:val="TAC"/>
              <w:rPr>
                <w:rFonts w:eastAsia="SimSun"/>
              </w:rPr>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14:paraId="5DADE986" w14:textId="77777777" w:rsidR="00833BE6" w:rsidRPr="00C25669" w:rsidRDefault="00833BE6" w:rsidP="00833BE6">
            <w:pPr>
              <w:pStyle w:val="TAC"/>
              <w:rPr>
                <w:rFonts w:eastAsia="SimSun"/>
                <w:lang w:eastAsia="zh-CN"/>
              </w:rPr>
            </w:pPr>
            <w:r w:rsidRPr="00661924">
              <w:rPr>
                <w:rFonts w:eastAsia="SimSun" w:hint="eastAsia"/>
              </w:rPr>
              <w:t xml:space="preserve">As specified in </w:t>
            </w:r>
            <w:r w:rsidRPr="00661924">
              <w:rPr>
                <w:rFonts w:eastAsia="SimSun" w:hint="eastAsia"/>
                <w:lang w:eastAsia="zh-CN"/>
              </w:rPr>
              <w:t>Annex B.4.1</w:t>
            </w:r>
          </w:p>
        </w:tc>
      </w:tr>
      <w:tr w:rsidR="005B3300" w:rsidRPr="00C25669" w14:paraId="2B965E59" w14:textId="77777777" w:rsidTr="000811C5">
        <w:trPr>
          <w:trHeight w:val="417"/>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14:paraId="2363A256" w14:textId="77777777" w:rsidR="005B3300" w:rsidRPr="00C25669" w:rsidRDefault="005B3300" w:rsidP="00833BE6">
            <w:pPr>
              <w:pStyle w:val="TAN"/>
              <w:rPr>
                <w:lang w:val="en-US" w:eastAsia="zh-CN"/>
              </w:rPr>
            </w:pPr>
            <w:r w:rsidRPr="00C25669">
              <w:rPr>
                <w:lang w:val="en-US" w:eastAsia="zh-CN"/>
              </w:rPr>
              <w:t>Note 1:</w:t>
            </w:r>
            <w:r w:rsidRPr="00C25669">
              <w:rPr>
                <w:rFonts w:eastAsia="SimSun" w:hint="eastAsia"/>
                <w:sz w:val="32"/>
                <w:lang w:eastAsia="zh-CN"/>
              </w:rPr>
              <w:tab/>
            </w:r>
            <w:r w:rsidRPr="00C25669">
              <w:rPr>
                <w:lang w:val="en-US" w:eastAsia="zh-CN"/>
              </w:rPr>
              <w:t>PDSCH is not scheduled on slots containing CSI-RS or slots which are not full DL.</w:t>
            </w:r>
          </w:p>
          <w:p w14:paraId="40577583" w14:textId="77777777" w:rsidR="005B3300" w:rsidRPr="00C25669" w:rsidRDefault="005B3300" w:rsidP="00833BE6">
            <w:pPr>
              <w:pStyle w:val="TAN"/>
              <w:rPr>
                <w:lang w:val="en-US" w:eastAsia="zh-CN"/>
              </w:rPr>
            </w:pPr>
            <w:r w:rsidRPr="00C25669">
              <w:rPr>
                <w:lang w:val="en-US" w:eastAsia="zh-CN"/>
              </w:rPr>
              <w:t>Note 2:</w:t>
            </w:r>
            <w:r w:rsidRPr="00C25669">
              <w:rPr>
                <w:rFonts w:eastAsia="SimSun" w:hint="eastAsia"/>
                <w:sz w:val="32"/>
                <w:lang w:eastAsia="zh-CN"/>
              </w:rPr>
              <w:tab/>
            </w:r>
            <w:r w:rsidRPr="00C25669">
              <w:rPr>
                <w:lang w:val="en-US" w:eastAsia="zh-CN"/>
              </w:rPr>
              <w:t>UE assumes that the TCI state for the PDSCH is identical to the TCI state applied for the PDCCH transmission.</w:t>
            </w:r>
          </w:p>
          <w:p w14:paraId="3434761A" w14:textId="77777777" w:rsidR="00411F44" w:rsidRDefault="005B3300" w:rsidP="00411F44">
            <w:pPr>
              <w:pStyle w:val="TAN"/>
            </w:pPr>
            <w:r w:rsidRPr="00C25669">
              <w:t>Note 3:</w:t>
            </w:r>
            <w:r w:rsidRPr="00C25669">
              <w:tab/>
              <w:t>Point A coincides with minimum guard band as specified in Table 5.3.3-1 from TS 38.101-1 [6] for tested channel bandwidth and subcarrier spacing.</w:t>
            </w:r>
          </w:p>
          <w:p w14:paraId="76440C3C" w14:textId="6FB0C909" w:rsidR="005B3300" w:rsidRPr="00C25669" w:rsidRDefault="00411F44" w:rsidP="00411F44">
            <w:pPr>
              <w:pStyle w:val="TAN"/>
              <w:rPr>
                <w:lang w:eastAsia="zh-CN"/>
              </w:rPr>
            </w:pPr>
            <w:r>
              <w:t>Note 4:</w:t>
            </w:r>
            <w:r w:rsidRPr="00C25669">
              <w:t xml:space="preserve"> </w:t>
            </w:r>
            <w:r w:rsidRPr="00C25669">
              <w:tab/>
            </w:r>
            <w:r>
              <w:t>Additional PDCCH configuration for aperiodic reporting is only for test cases with aperiodic CSI reporting configured.</w:t>
            </w:r>
          </w:p>
        </w:tc>
      </w:tr>
    </w:tbl>
    <w:p w14:paraId="42AE3C3F" w14:textId="77777777" w:rsidR="005B3300" w:rsidRPr="00C25669" w:rsidRDefault="005B3300" w:rsidP="005B3300">
      <w:pPr>
        <w:rPr>
          <w:rFonts w:eastAsia="SimSun"/>
          <w:lang w:eastAsia="zh-CN"/>
        </w:rPr>
      </w:pPr>
    </w:p>
    <w:p w14:paraId="314A1467" w14:textId="77777777" w:rsidR="005B3300" w:rsidRPr="00C25669" w:rsidRDefault="005B3300" w:rsidP="005B3300">
      <w:pPr>
        <w:pStyle w:val="Heading2"/>
        <w:rPr>
          <w:lang w:eastAsia="zh-CN"/>
        </w:rPr>
      </w:pPr>
      <w:bookmarkStart w:id="305" w:name="_Toc21338223"/>
      <w:bookmarkStart w:id="306" w:name="_Toc29808331"/>
      <w:bookmarkStart w:id="307" w:name="_Toc37068250"/>
      <w:bookmarkStart w:id="308" w:name="_Toc37083795"/>
      <w:bookmarkStart w:id="309" w:name="_Toc37084137"/>
      <w:bookmarkStart w:id="310" w:name="_Toc40209499"/>
      <w:bookmarkStart w:id="311" w:name="_Toc40209841"/>
      <w:bookmarkStart w:id="312" w:name="_Toc45892800"/>
      <w:bookmarkStart w:id="313" w:name="_Toc53176657"/>
      <w:bookmarkStart w:id="314" w:name="_Toc61120970"/>
      <w:bookmarkStart w:id="315" w:name="_Toc67918142"/>
      <w:bookmarkStart w:id="316" w:name="_Toc76298185"/>
      <w:bookmarkStart w:id="317" w:name="_Toc76572197"/>
      <w:bookmarkStart w:id="318" w:name="_Toc76652064"/>
      <w:bookmarkStart w:id="319" w:name="_Toc76652902"/>
      <w:bookmarkStart w:id="320" w:name="_Toc83742174"/>
      <w:bookmarkStart w:id="321" w:name="_Toc91440664"/>
      <w:bookmarkStart w:id="322" w:name="_Toc98849454"/>
      <w:bookmarkStart w:id="323" w:name="_Toc106543307"/>
      <w:bookmarkStart w:id="324" w:name="_Toc106737404"/>
      <w:bookmarkStart w:id="325" w:name="_Toc107233171"/>
      <w:bookmarkStart w:id="326" w:name="_Toc107234761"/>
      <w:bookmarkStart w:id="327" w:name="_Toc107419730"/>
      <w:bookmarkStart w:id="328" w:name="_Toc107477024"/>
      <w:bookmarkStart w:id="329" w:name="_Toc114565862"/>
      <w:bookmarkStart w:id="330" w:name="_Toc123936170"/>
      <w:bookmarkStart w:id="331" w:name="_Toc124377185"/>
      <w:r w:rsidRPr="00C25669">
        <w:lastRenderedPageBreak/>
        <w:t>6.2</w:t>
      </w:r>
      <w:r w:rsidRPr="00C25669">
        <w:rPr>
          <w:rFonts w:hint="eastAsia"/>
          <w:lang w:eastAsia="zh-CN"/>
        </w:rPr>
        <w:tab/>
      </w:r>
      <w:r w:rsidRPr="00C25669">
        <w:rPr>
          <w:rFonts w:hint="eastAsia"/>
        </w:rPr>
        <w:t>Reporting of Channel Quality Indicator (CQI)</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01FD9341" w14:textId="77777777" w:rsidR="005B3300" w:rsidRPr="00C25669" w:rsidRDefault="005B3300" w:rsidP="005B3300">
      <w:pPr>
        <w:rPr>
          <w:rFonts w:eastAsia="SimSun"/>
          <w:lang w:eastAsia="zh-CN"/>
        </w:rPr>
      </w:pPr>
      <w:r w:rsidRPr="00C25669">
        <w:rPr>
          <w:rFonts w:hint="eastAsia"/>
          <w:lang w:eastAsia="ko-KR"/>
        </w:rPr>
        <w:t xml:space="preserve">This </w:t>
      </w:r>
      <w:r>
        <w:rPr>
          <w:rFonts w:hint="eastAsia"/>
          <w:lang w:eastAsia="ko-KR"/>
        </w:rPr>
        <w:t>clause</w:t>
      </w:r>
      <w:r w:rsidRPr="00C25669">
        <w:rPr>
          <w:rFonts w:hint="eastAsia"/>
          <w:lang w:eastAsia="ko-KR"/>
        </w:rPr>
        <w:t xml:space="preserve"> includes the </w:t>
      </w:r>
      <w:r w:rsidRPr="00C25669">
        <w:rPr>
          <w:lang w:eastAsia="ko-KR"/>
        </w:rPr>
        <w:t>requirements</w:t>
      </w:r>
      <w:r w:rsidRPr="00C25669">
        <w:rPr>
          <w:rFonts w:hint="eastAsia"/>
          <w:lang w:eastAsia="ko-KR"/>
        </w:rPr>
        <w:t xml:space="preserve"> for the reporting of channel quality indicator (CQI).</w:t>
      </w:r>
    </w:p>
    <w:p w14:paraId="7806E44D" w14:textId="77777777" w:rsidR="005B3300" w:rsidRPr="00C25669" w:rsidRDefault="005B3300" w:rsidP="005B3300">
      <w:pPr>
        <w:pStyle w:val="Heading3"/>
        <w:rPr>
          <w:lang w:eastAsia="zh-CN"/>
        </w:rPr>
      </w:pPr>
      <w:bookmarkStart w:id="332" w:name="_Toc21338224"/>
      <w:bookmarkStart w:id="333" w:name="_Toc29808332"/>
      <w:bookmarkStart w:id="334" w:name="_Toc37068251"/>
      <w:bookmarkStart w:id="335" w:name="_Toc37083796"/>
      <w:bookmarkStart w:id="336" w:name="_Toc37084138"/>
      <w:bookmarkStart w:id="337" w:name="_Toc40209500"/>
      <w:bookmarkStart w:id="338" w:name="_Toc40209842"/>
      <w:bookmarkStart w:id="339" w:name="_Toc45892801"/>
      <w:bookmarkStart w:id="340" w:name="_Toc53176658"/>
      <w:bookmarkStart w:id="341" w:name="_Toc61120971"/>
      <w:bookmarkStart w:id="342" w:name="_Toc67918143"/>
      <w:bookmarkStart w:id="343" w:name="_Toc76298186"/>
      <w:bookmarkStart w:id="344" w:name="_Toc76572198"/>
      <w:bookmarkStart w:id="345" w:name="_Toc76652065"/>
      <w:bookmarkStart w:id="346" w:name="_Toc76652903"/>
      <w:bookmarkStart w:id="347" w:name="_Toc83742175"/>
      <w:bookmarkStart w:id="348" w:name="_Toc91440665"/>
      <w:bookmarkStart w:id="349" w:name="_Toc98849455"/>
      <w:bookmarkStart w:id="350" w:name="_Toc106543308"/>
      <w:bookmarkStart w:id="351" w:name="_Toc106737405"/>
      <w:bookmarkStart w:id="352" w:name="_Toc107233172"/>
      <w:bookmarkStart w:id="353" w:name="_Toc107234762"/>
      <w:bookmarkStart w:id="354" w:name="_Toc107419731"/>
      <w:bookmarkStart w:id="355" w:name="_Toc107477025"/>
      <w:bookmarkStart w:id="356" w:name="_Toc114565863"/>
      <w:bookmarkStart w:id="357" w:name="_Toc123936171"/>
      <w:bookmarkStart w:id="358" w:name="_Toc124377186"/>
      <w:r w:rsidRPr="00C25669">
        <w:rPr>
          <w:rFonts w:hint="eastAsia"/>
          <w:lang w:eastAsia="zh-CN"/>
        </w:rPr>
        <w:t>6</w:t>
      </w:r>
      <w:r w:rsidRPr="00C25669">
        <w:t>.</w:t>
      </w:r>
      <w:r w:rsidRPr="00C25669">
        <w:rPr>
          <w:rFonts w:hint="eastAsia"/>
          <w:lang w:eastAsia="zh-CN"/>
        </w:rPr>
        <w:t>2</w:t>
      </w:r>
      <w:r w:rsidRPr="00C25669">
        <w:t>.1</w:t>
      </w:r>
      <w:r w:rsidRPr="00C25669">
        <w:rPr>
          <w:rFonts w:hint="eastAsia"/>
          <w:lang w:eastAsia="zh-CN"/>
        </w:rPr>
        <w:tab/>
      </w:r>
      <w:r w:rsidRPr="00C25669">
        <w:rPr>
          <w:rFonts w:hint="eastAsia"/>
        </w:rPr>
        <w:t>1</w:t>
      </w:r>
      <w:r w:rsidRPr="00C25669">
        <w:t>RX requirements</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17A367E4" w14:textId="77777777" w:rsidR="00A32A90" w:rsidRDefault="00A32A90" w:rsidP="00A32A90">
      <w:pPr>
        <w:pStyle w:val="Heading4"/>
        <w:rPr>
          <w:lang w:eastAsia="zh-CN"/>
        </w:rPr>
      </w:pPr>
      <w:bookmarkStart w:id="359" w:name="_Toc114565864"/>
      <w:bookmarkStart w:id="360" w:name="_Toc123936172"/>
      <w:bookmarkStart w:id="361" w:name="_Toc124377187"/>
      <w:r>
        <w:rPr>
          <w:lang w:eastAsia="zh-CN"/>
        </w:rPr>
        <w:t>6.2.1.1</w:t>
      </w:r>
      <w:r>
        <w:rPr>
          <w:lang w:eastAsia="zh-CN"/>
        </w:rPr>
        <w:tab/>
        <w:t>FDD</w:t>
      </w:r>
      <w:bookmarkEnd w:id="359"/>
      <w:bookmarkEnd w:id="360"/>
      <w:bookmarkEnd w:id="361"/>
    </w:p>
    <w:p w14:paraId="72D55C42" w14:textId="77777777" w:rsidR="00A32A90" w:rsidRPr="008A337E" w:rsidRDefault="00A32A90" w:rsidP="00A32A90">
      <w:pPr>
        <w:pStyle w:val="Heading5"/>
        <w:rPr>
          <w:lang w:eastAsia="zh-CN"/>
        </w:rPr>
      </w:pPr>
      <w:bookmarkStart w:id="362" w:name="_Toc114565865"/>
      <w:bookmarkStart w:id="363" w:name="_Toc123936173"/>
      <w:bookmarkStart w:id="364" w:name="_Toc124377188"/>
      <w:r w:rsidRPr="008A337E">
        <w:rPr>
          <w:rFonts w:hint="eastAsia"/>
        </w:rPr>
        <w:t>6.2.</w:t>
      </w:r>
      <w:r w:rsidRPr="008A337E">
        <w:t>1</w:t>
      </w:r>
      <w:r w:rsidRPr="008A337E">
        <w:rPr>
          <w:rFonts w:hint="eastAsia"/>
        </w:rPr>
        <w:t>.1.1</w:t>
      </w:r>
      <w:r w:rsidRPr="008A337E">
        <w:rPr>
          <w:rFonts w:hint="eastAsia"/>
          <w:lang w:eastAsia="zh-CN"/>
        </w:rPr>
        <w:tab/>
        <w:t>CQI reporting definition under AWGN</w:t>
      </w:r>
      <w:r w:rsidRPr="008A337E">
        <w:rPr>
          <w:lang w:eastAsia="zh-CN"/>
        </w:rPr>
        <w:t xml:space="preserve"> conditions</w:t>
      </w:r>
      <w:bookmarkEnd w:id="362"/>
      <w:bookmarkEnd w:id="363"/>
      <w:bookmarkEnd w:id="364"/>
    </w:p>
    <w:p w14:paraId="7E414649" w14:textId="77777777" w:rsidR="00A32A90" w:rsidRPr="00C25669" w:rsidRDefault="00A32A90" w:rsidP="00A32A90">
      <w:pPr>
        <w:rPr>
          <w:rFonts w:eastAsia="SimSun"/>
        </w:rPr>
      </w:pPr>
      <w:r w:rsidRPr="008A337E">
        <w:rPr>
          <w:rFonts w:eastAsia="SimSun"/>
        </w:rPr>
        <w:t xml:space="preserve">The reporting accuracy of the channel quality indicator (CQI) under frequency non-selective conditions is determined by the reporting variance and the BLER performance using the transport format indicated by the reported CQI median. The purpose is to verify that the reported CQI values are in accordance with the CQI definition given in TS </w:t>
      </w:r>
      <w:r w:rsidRPr="008A337E">
        <w:rPr>
          <w:rFonts w:eastAsia="SimSun" w:hint="eastAsia"/>
        </w:rPr>
        <w:t>38.21</w:t>
      </w:r>
      <w:r w:rsidRPr="008A337E">
        <w:rPr>
          <w:rFonts w:eastAsia="SimSun"/>
        </w:rPr>
        <w:t>4</w:t>
      </w:r>
      <w:r w:rsidRPr="008A337E">
        <w:rPr>
          <w:rFonts w:eastAsia="SimSun" w:hint="eastAsia"/>
        </w:rPr>
        <w:t xml:space="preserve"> [</w:t>
      </w:r>
      <w:r w:rsidRPr="008A337E">
        <w:rPr>
          <w:rFonts w:eastAsia="SimSun"/>
        </w:rPr>
        <w:t>12</w:t>
      </w:r>
      <w:r w:rsidRPr="008A337E">
        <w:rPr>
          <w:rFonts w:eastAsia="SimSun" w:hint="eastAsia"/>
        </w:rPr>
        <w:t>]</w:t>
      </w:r>
      <w:r w:rsidRPr="008A337E">
        <w:rPr>
          <w:rFonts w:eastAsia="SimSun"/>
        </w:rPr>
        <w:t>. To account for sensitivity of the input SNR the reporting definition is considered to be verified if the reporting accuracy is met for at least one of two SNR levels separated by an offset of 1 dB.</w:t>
      </w:r>
    </w:p>
    <w:p w14:paraId="29325788" w14:textId="77777777" w:rsidR="00A32A90" w:rsidRPr="00C25669" w:rsidRDefault="00A32A90" w:rsidP="00A32A90">
      <w:pPr>
        <w:pStyle w:val="Heading6"/>
      </w:pPr>
      <w:bookmarkStart w:id="365" w:name="_Toc114565866"/>
      <w:bookmarkStart w:id="366" w:name="_Toc123936174"/>
      <w:bookmarkStart w:id="367" w:name="_Toc124377189"/>
      <w:r w:rsidRPr="00C25669">
        <w:rPr>
          <w:rFonts w:hint="eastAsia"/>
        </w:rPr>
        <w:t>6.2.</w:t>
      </w:r>
      <w:r>
        <w:t>1</w:t>
      </w:r>
      <w:r w:rsidRPr="00C25669">
        <w:rPr>
          <w:rFonts w:hint="eastAsia"/>
        </w:rPr>
        <w:t>.1.1</w:t>
      </w:r>
      <w:r w:rsidRPr="00C25669">
        <w:t>.1</w:t>
      </w:r>
      <w:r w:rsidRPr="00C25669">
        <w:rPr>
          <w:rFonts w:hint="eastAsia"/>
          <w:lang w:eastAsia="zh-CN"/>
        </w:rPr>
        <w:tab/>
      </w:r>
      <w:r w:rsidRPr="00C25669">
        <w:t xml:space="preserve">Minimum requirement for periodic </w:t>
      </w:r>
      <w:r w:rsidRPr="00C25669">
        <w:rPr>
          <w:rFonts w:hint="eastAsia"/>
        </w:rPr>
        <w:t>CQI reporting</w:t>
      </w:r>
      <w:r>
        <w:t xml:space="preserve"> for RedCap</w:t>
      </w:r>
      <w:bookmarkEnd w:id="365"/>
      <w:bookmarkEnd w:id="366"/>
      <w:bookmarkEnd w:id="367"/>
    </w:p>
    <w:p w14:paraId="0B54BD5F" w14:textId="77777777" w:rsidR="00A32A90" w:rsidRPr="00C25669" w:rsidRDefault="00A32A90" w:rsidP="00A32A90">
      <w:pPr>
        <w:overflowPunct w:val="0"/>
        <w:autoSpaceDE w:val="0"/>
        <w:autoSpaceDN w:val="0"/>
        <w:adjustRightInd w:val="0"/>
        <w:textAlignment w:val="baseline"/>
        <w:rPr>
          <w:rFonts w:eastAsia="SimSun"/>
        </w:rPr>
      </w:pPr>
      <w:r w:rsidRPr="00C25669">
        <w:rPr>
          <w:rFonts w:eastAsia="SimSun" w:hint="eastAsia"/>
        </w:rPr>
        <w:t xml:space="preserve">For the parameters specified </w:t>
      </w:r>
      <w:r w:rsidRPr="00A84010">
        <w:rPr>
          <w:rFonts w:eastAsia="SimSun" w:hint="eastAsia"/>
        </w:rPr>
        <w:t>in Table 6.2.</w:t>
      </w:r>
      <w:r w:rsidRPr="00A84010">
        <w:rPr>
          <w:rFonts w:eastAsia="SimSun"/>
        </w:rPr>
        <w:t>1</w:t>
      </w:r>
      <w:r w:rsidRPr="00A84010">
        <w:rPr>
          <w:rFonts w:eastAsia="SimSun" w:hint="eastAsia"/>
        </w:rPr>
        <w:t>.1.1</w:t>
      </w:r>
      <w:r w:rsidRPr="00A84010">
        <w:rPr>
          <w:rFonts w:eastAsia="SimSun"/>
        </w:rPr>
        <w:t>.1</w:t>
      </w:r>
      <w:r w:rsidRPr="00A84010">
        <w:rPr>
          <w:rFonts w:eastAsia="SimSun" w:hint="eastAsia"/>
        </w:rPr>
        <w:t>-1, and using the</w:t>
      </w:r>
      <w:r w:rsidRPr="00C25669">
        <w:rPr>
          <w:rFonts w:eastAsia="SimSun" w:hint="eastAsia"/>
        </w:rPr>
        <w:t xml:space="preserve"> downlink physical channels specified </w:t>
      </w:r>
      <w:r w:rsidRPr="00A84010">
        <w:rPr>
          <w:rFonts w:eastAsia="SimSun" w:hint="eastAsia"/>
        </w:rPr>
        <w:t xml:space="preserve">in </w:t>
      </w:r>
      <w:r w:rsidRPr="00A84010">
        <w:rPr>
          <w:rFonts w:eastAsia="SimSun" w:hint="eastAsia"/>
          <w:lang w:eastAsia="zh-CN"/>
        </w:rPr>
        <w:t>Annex C.3.1</w:t>
      </w:r>
      <w:r w:rsidRPr="00A84010">
        <w:rPr>
          <w:rFonts w:eastAsia="SimSun" w:hint="eastAsia"/>
        </w:rPr>
        <w:t>, the minimum requirements are specified by the following:</w:t>
      </w:r>
    </w:p>
    <w:p w14:paraId="4CF1AB7F" w14:textId="77777777" w:rsidR="00A32A90" w:rsidRPr="00C25669" w:rsidRDefault="00A32A90" w:rsidP="00E62C00">
      <w:pPr>
        <w:pStyle w:val="B10"/>
        <w:rPr>
          <w:rFonts w:eastAsia="SimSun"/>
        </w:rPr>
      </w:pPr>
      <w:r w:rsidRPr="00C25669">
        <w:rPr>
          <w:rFonts w:eastAsia="SimSun"/>
        </w:rPr>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of the time.</w:t>
      </w:r>
    </w:p>
    <w:p w14:paraId="6E4CF3A3" w14:textId="77777777" w:rsidR="00A32A90" w:rsidRPr="00C25669" w:rsidRDefault="00A32A90" w:rsidP="00E62C00">
      <w:pPr>
        <w:pStyle w:val="B10"/>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192B9F84" w14:textId="77777777" w:rsidR="00A32A90" w:rsidRPr="00C25669" w:rsidRDefault="00A32A90" w:rsidP="00A32A90">
      <w:pPr>
        <w:pStyle w:val="TH"/>
        <w:rPr>
          <w:rFonts w:eastAsia="SimSun"/>
          <w:lang w:eastAsia="zh-CN"/>
        </w:rPr>
      </w:pPr>
      <w:r w:rsidRPr="00C25669">
        <w:rPr>
          <w:rFonts w:hint="eastAsia"/>
        </w:rPr>
        <w:lastRenderedPageBreak/>
        <w:t>Table 6.2.</w:t>
      </w:r>
      <w:r>
        <w:t>1</w:t>
      </w:r>
      <w:r w:rsidRPr="00C25669">
        <w:rPr>
          <w:rFonts w:hint="eastAsia"/>
        </w:rPr>
        <w:t>.1.1</w:t>
      </w:r>
      <w:r w:rsidRPr="00C25669">
        <w:t>.1</w:t>
      </w:r>
      <w:r w:rsidRPr="00C25669">
        <w:rPr>
          <w:rFonts w:hint="eastAsia"/>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A32A90" w:rsidRPr="00C25669" w14:paraId="2797A52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99342A0" w14:textId="77777777" w:rsidR="00A32A90" w:rsidRPr="00C25669" w:rsidRDefault="00A32A90" w:rsidP="009F15A4">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616FCC64" w14:textId="77777777" w:rsidR="00A32A90" w:rsidRPr="00C25669" w:rsidRDefault="00A32A90" w:rsidP="009F15A4">
            <w:pPr>
              <w:pStyle w:val="TAH"/>
            </w:pPr>
            <w:r w:rsidRPr="00C25669">
              <w:rPr>
                <w:rFonts w:eastAsia="SimSun"/>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1900F11F" w14:textId="77777777" w:rsidR="00A32A90" w:rsidRPr="00C25669" w:rsidRDefault="00A32A90" w:rsidP="009F15A4">
            <w:pPr>
              <w:pStyle w:val="TAH"/>
            </w:pPr>
            <w:r w:rsidRPr="00C25669">
              <w:rPr>
                <w:rFonts w:eastAsia="SimSun"/>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542EEF1A" w14:textId="77777777" w:rsidR="00A32A90" w:rsidRPr="00C25669" w:rsidRDefault="00A32A90" w:rsidP="009F15A4">
            <w:pPr>
              <w:pStyle w:val="TAH"/>
              <w:rPr>
                <w:rFonts w:eastAsia="SimSun"/>
                <w:lang w:eastAsia="zh-CN"/>
              </w:rPr>
            </w:pPr>
            <w:r w:rsidRPr="00C25669">
              <w:rPr>
                <w:rFonts w:eastAsia="SimSun" w:hint="eastAsia"/>
                <w:lang w:eastAsia="zh-CN"/>
              </w:rPr>
              <w:t>Test 2</w:t>
            </w:r>
          </w:p>
        </w:tc>
      </w:tr>
      <w:tr w:rsidR="00A32A90" w:rsidRPr="00C25669" w14:paraId="3AE4FC3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FA82B99" w14:textId="77777777" w:rsidR="00A32A90" w:rsidRPr="00C25669" w:rsidRDefault="00A32A90" w:rsidP="009F15A4">
            <w:pPr>
              <w:pStyle w:val="TAL"/>
            </w:pPr>
            <w:r w:rsidRPr="00C25669">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719D89A2" w14:textId="77777777" w:rsidR="00A32A90" w:rsidRPr="00C25669" w:rsidRDefault="00A32A90" w:rsidP="009F15A4">
            <w:pPr>
              <w:pStyle w:val="TAC"/>
            </w:pPr>
            <w:r w:rsidRPr="00C25669">
              <w:rPr>
                <w:rFonts w:eastAsia="SimSun"/>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3B61233" w14:textId="77777777" w:rsidR="00A32A90" w:rsidRPr="00E17B74" w:rsidRDefault="00A32A90" w:rsidP="009F15A4">
            <w:pPr>
              <w:pStyle w:val="TAC"/>
              <w:rPr>
                <w:rFonts w:eastAsia="SimSun"/>
                <w:highlight w:val="green"/>
                <w:lang w:eastAsia="zh-CN"/>
              </w:rPr>
            </w:pPr>
            <w:r w:rsidRPr="00A62D4A">
              <w:rPr>
                <w:rFonts w:eastAsia="SimSun" w:hint="eastAsia"/>
                <w:lang w:eastAsia="zh-CN"/>
              </w:rPr>
              <w:t>10</w:t>
            </w:r>
          </w:p>
        </w:tc>
      </w:tr>
      <w:tr w:rsidR="00A32A90" w:rsidRPr="00C25669" w14:paraId="34A88B9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DAD24C5" w14:textId="77777777" w:rsidR="00A32A90" w:rsidRPr="00C25669" w:rsidRDefault="00A32A90" w:rsidP="009F15A4">
            <w:pPr>
              <w:pStyle w:val="TAL"/>
              <w:rPr>
                <w:rFonts w:eastAsia="?? ??"/>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76688263" w14:textId="77777777" w:rsidR="00A32A90" w:rsidRPr="00C25669" w:rsidRDefault="00A32A90" w:rsidP="009F15A4">
            <w:pPr>
              <w:pStyle w:val="TAC"/>
              <w:rPr>
                <w:rFonts w:eastAsia="SimSun"/>
              </w:rPr>
            </w:pPr>
            <w:r w:rsidRPr="00C25669">
              <w:rPr>
                <w:rFonts w:eastAsia="SimSun"/>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25F14AA" w14:textId="77777777" w:rsidR="00A32A90" w:rsidRPr="00A31330" w:rsidRDefault="00A32A90" w:rsidP="009F15A4">
            <w:pPr>
              <w:pStyle w:val="TAC"/>
              <w:rPr>
                <w:rFonts w:eastAsia="SimSun"/>
              </w:rPr>
            </w:pPr>
            <w:r w:rsidRPr="00A31330">
              <w:rPr>
                <w:rFonts w:eastAsia="SimSun" w:hint="eastAsia"/>
              </w:rPr>
              <w:t>15</w:t>
            </w:r>
          </w:p>
        </w:tc>
      </w:tr>
      <w:tr w:rsidR="00A32A90" w:rsidRPr="00C25669" w14:paraId="66100691" w14:textId="77777777" w:rsidTr="00FA064B">
        <w:trPr>
          <w:trHeight w:val="275"/>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100AEF2" w14:textId="77777777" w:rsidR="00A32A90" w:rsidRPr="00C25669" w:rsidRDefault="00A32A90" w:rsidP="009F15A4">
            <w:pPr>
              <w:pStyle w:val="TAL"/>
              <w:rPr>
                <w:rFonts w:eastAsia="SimSun"/>
              </w:rPr>
            </w:pPr>
            <w:r>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52445A7F" w14:textId="77777777" w:rsidR="00A32A90" w:rsidRPr="00C25669" w:rsidRDefault="00A32A90"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3509926" w14:textId="77777777" w:rsidR="00A32A90" w:rsidRPr="00A31330" w:rsidRDefault="00A32A90" w:rsidP="009F15A4">
            <w:pPr>
              <w:pStyle w:val="TAC"/>
              <w:rPr>
                <w:rFonts w:eastAsia="SimSun"/>
              </w:rPr>
            </w:pPr>
            <w:r>
              <w:rPr>
                <w:rFonts w:eastAsia="SimSun"/>
              </w:rPr>
              <w:t>FDD</w:t>
            </w:r>
          </w:p>
        </w:tc>
      </w:tr>
      <w:tr w:rsidR="00A32A90" w:rsidRPr="00C25669" w14:paraId="6986B4B3"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FD8D89F" w14:textId="77777777" w:rsidR="00A32A90" w:rsidRPr="00C25669" w:rsidRDefault="00A32A90" w:rsidP="009F15A4">
            <w:pPr>
              <w:pStyle w:val="TAL"/>
              <w:rPr>
                <w:rFonts w:eastAsia="SimSun"/>
              </w:rPr>
            </w:pPr>
            <w:r w:rsidRPr="00C25669">
              <w:rPr>
                <w:rFonts w:eastAsia="?? ??"/>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0CFB0D7A" w14:textId="77777777" w:rsidR="00A32A90" w:rsidRPr="00C25669" w:rsidRDefault="00A32A90" w:rsidP="009F15A4">
            <w:pPr>
              <w:pStyle w:val="TAC"/>
            </w:pPr>
            <w:r w:rsidRPr="00C25669">
              <w:rPr>
                <w:rFonts w:eastAsia="SimSun"/>
              </w:rPr>
              <w:t>dB</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14:paraId="1640C043" w14:textId="657BB257" w:rsidR="00A32A90" w:rsidRPr="00A31330" w:rsidRDefault="00A32A90" w:rsidP="009F15A4">
            <w:pPr>
              <w:pStyle w:val="TAC"/>
              <w:rPr>
                <w:rFonts w:eastAsia="SimSun"/>
                <w:lang w:eastAsia="zh-CN"/>
              </w:rPr>
            </w:pPr>
            <w:r w:rsidRPr="00A31330">
              <w:rPr>
                <w:rFonts w:eastAsia="SimSun"/>
                <w:lang w:eastAsia="zh-CN"/>
              </w:rPr>
              <w:t>5</w:t>
            </w:r>
          </w:p>
        </w:tc>
        <w:tc>
          <w:tcPr>
            <w:tcW w:w="868" w:type="dxa"/>
            <w:tcBorders>
              <w:top w:val="single" w:sz="4" w:space="0" w:color="auto"/>
              <w:left w:val="single" w:sz="4" w:space="0" w:color="auto"/>
              <w:bottom w:val="single" w:sz="4" w:space="0" w:color="auto"/>
              <w:right w:val="single" w:sz="4" w:space="0" w:color="auto"/>
            </w:tcBorders>
            <w:shd w:val="clear" w:color="auto" w:fill="auto"/>
            <w:vAlign w:val="center"/>
          </w:tcPr>
          <w:p w14:paraId="4D1C93FE" w14:textId="1B528DFC" w:rsidR="00A32A90" w:rsidRPr="00A31330" w:rsidRDefault="00A32A90" w:rsidP="009F15A4">
            <w:pPr>
              <w:pStyle w:val="TAC"/>
            </w:pPr>
            <w:r w:rsidRPr="00A31330">
              <w:rPr>
                <w:rFonts w:eastAsia="SimSun"/>
                <w:lang w:eastAsia="zh-CN"/>
              </w:rPr>
              <w:t>6</w:t>
            </w: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5C666651" w14:textId="12ABEB38" w:rsidR="00A32A90" w:rsidRPr="00A31330" w:rsidRDefault="00A32A90" w:rsidP="009F15A4">
            <w:pPr>
              <w:pStyle w:val="TAC"/>
              <w:rPr>
                <w:rFonts w:eastAsia="SimSun"/>
                <w:lang w:eastAsia="zh-CN"/>
              </w:rPr>
            </w:pPr>
            <w:r w:rsidRPr="00A31330">
              <w:rPr>
                <w:rFonts w:eastAsia="SimSun" w:hint="eastAsia"/>
                <w:lang w:eastAsia="zh-CN"/>
              </w:rPr>
              <w:t>1</w:t>
            </w:r>
            <w:r w:rsidRPr="00A31330">
              <w:rPr>
                <w:rFonts w:eastAsia="SimSun"/>
                <w:lang w:eastAsia="zh-CN"/>
              </w:rPr>
              <w:t>1</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5F70129B" w14:textId="7C783671" w:rsidR="00A32A90" w:rsidRPr="00A31330" w:rsidRDefault="00A32A90" w:rsidP="009F15A4">
            <w:pPr>
              <w:pStyle w:val="TAC"/>
              <w:rPr>
                <w:rFonts w:eastAsia="SimSun"/>
                <w:lang w:eastAsia="zh-CN"/>
              </w:rPr>
            </w:pPr>
            <w:r w:rsidRPr="00A31330">
              <w:rPr>
                <w:rFonts w:eastAsia="SimSun" w:hint="eastAsia"/>
                <w:lang w:eastAsia="zh-CN"/>
              </w:rPr>
              <w:t>1</w:t>
            </w:r>
            <w:r w:rsidRPr="00A31330">
              <w:rPr>
                <w:rFonts w:eastAsia="SimSun"/>
                <w:lang w:eastAsia="zh-CN"/>
              </w:rPr>
              <w:t>2</w:t>
            </w:r>
          </w:p>
        </w:tc>
      </w:tr>
      <w:tr w:rsidR="00A32A90" w:rsidRPr="00C25669" w14:paraId="23BFAF9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FCF228C" w14:textId="77777777" w:rsidR="00A32A90" w:rsidRPr="00C25669" w:rsidRDefault="00A32A90" w:rsidP="009F15A4">
            <w:pPr>
              <w:pStyle w:val="TAL"/>
            </w:pPr>
            <w:r w:rsidRPr="00C25669">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786D47CC"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3684F87" w14:textId="77777777" w:rsidR="00A32A90" w:rsidRPr="00A31330" w:rsidRDefault="00A32A90" w:rsidP="009F15A4">
            <w:pPr>
              <w:pStyle w:val="TAC"/>
            </w:pPr>
            <w:r w:rsidRPr="00A31330">
              <w:rPr>
                <w:rFonts w:eastAsia="SimSun"/>
              </w:rPr>
              <w:t>AWGN</w:t>
            </w:r>
          </w:p>
        </w:tc>
      </w:tr>
      <w:tr w:rsidR="00A32A90" w:rsidRPr="00C25669" w14:paraId="3301D8A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BC0A4AE" w14:textId="77777777" w:rsidR="00A32A90" w:rsidRPr="00C25669" w:rsidRDefault="00A32A90" w:rsidP="009F15A4">
            <w:pPr>
              <w:pStyle w:val="TAL"/>
            </w:pPr>
            <w:r w:rsidRPr="00C25669">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787A52BE"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7C53152" w14:textId="77777777" w:rsidR="00A32A90" w:rsidRPr="00E17B74" w:rsidRDefault="00A32A90" w:rsidP="009F15A4">
            <w:pPr>
              <w:pStyle w:val="TAC"/>
              <w:rPr>
                <w:highlight w:val="green"/>
                <w:lang w:eastAsia="zh-CN"/>
              </w:rPr>
            </w:pPr>
            <w:r w:rsidRPr="00A31330">
              <w:rPr>
                <w:rFonts w:eastAsia="SimSun"/>
              </w:rPr>
              <w:t xml:space="preserve">2×1 with static channel specified in </w:t>
            </w:r>
            <w:r w:rsidRPr="00A31330">
              <w:rPr>
                <w:rFonts w:eastAsia="SimSun" w:hint="eastAsia"/>
                <w:lang w:eastAsia="zh-CN"/>
              </w:rPr>
              <w:t>Annex B.1</w:t>
            </w:r>
          </w:p>
        </w:tc>
      </w:tr>
      <w:tr w:rsidR="00A32A90" w:rsidRPr="00C25669" w14:paraId="404D5310"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8E14B8B" w14:textId="77777777" w:rsidR="00A32A90" w:rsidRPr="00C25669" w:rsidRDefault="00A32A90" w:rsidP="009F15A4">
            <w:pPr>
              <w:pStyle w:val="TAL"/>
            </w:pPr>
            <w:r w:rsidRPr="00C25669">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261BFB46"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A8375DD" w14:textId="77777777" w:rsidR="00A32A90" w:rsidRPr="00A31330" w:rsidRDefault="00A32A90" w:rsidP="009F15A4">
            <w:pPr>
              <w:pStyle w:val="TAC"/>
              <w:rPr>
                <w:rFonts w:eastAsia="SimSun"/>
                <w:lang w:eastAsia="zh-CN"/>
              </w:rPr>
            </w:pPr>
            <w:r w:rsidRPr="00A31330">
              <w:rPr>
                <w:rFonts w:eastAsia="SimSun"/>
              </w:rPr>
              <w:t xml:space="preserve">As specified in </w:t>
            </w:r>
            <w:r w:rsidRPr="00A31330">
              <w:rPr>
                <w:rFonts w:eastAsia="SimSun" w:hint="eastAsia"/>
                <w:lang w:eastAsia="zh-CN"/>
              </w:rPr>
              <w:t>Annex B.4.1</w:t>
            </w:r>
          </w:p>
        </w:tc>
      </w:tr>
      <w:tr w:rsidR="00A32A90" w:rsidRPr="00AE2FEC" w14:paraId="198CDE1D"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717853FE" w14:textId="77777777" w:rsidR="00A32A90" w:rsidRPr="00C25669" w:rsidRDefault="00A32A90" w:rsidP="009F15A4">
            <w:pPr>
              <w:pStyle w:val="TAL"/>
              <w:rPr>
                <w:rFonts w:eastAsia="SimSun"/>
              </w:rPr>
            </w:pPr>
            <w:r w:rsidRPr="00C25669">
              <w:rPr>
                <w:rFonts w:eastAsia="SimSun"/>
              </w:rPr>
              <w:t>ZP CSI-RS configuration</w:t>
            </w:r>
          </w:p>
          <w:p w14:paraId="303B268B" w14:textId="77777777" w:rsidR="00A32A90" w:rsidRPr="00C25669"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842724B" w14:textId="77777777" w:rsidR="00A32A90" w:rsidRPr="00C25669" w:rsidRDefault="00A32A90" w:rsidP="009F15A4">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5827923E"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1223D0D" w14:textId="77777777" w:rsidR="00A32A90" w:rsidRPr="00A31330" w:rsidRDefault="00A32A90" w:rsidP="009F15A4">
            <w:pPr>
              <w:pStyle w:val="TAC"/>
            </w:pPr>
            <w:r w:rsidRPr="00A31330">
              <w:rPr>
                <w:rFonts w:eastAsia="SimSun"/>
              </w:rPr>
              <w:t>Periodic</w:t>
            </w:r>
          </w:p>
        </w:tc>
      </w:tr>
      <w:tr w:rsidR="00A32A90" w:rsidRPr="00AE2FEC" w14:paraId="7F281FC7" w14:textId="77777777" w:rsidTr="00FA064B">
        <w:trPr>
          <w:trHeight w:val="70"/>
        </w:trPr>
        <w:tc>
          <w:tcPr>
            <w:tcW w:w="1556" w:type="dxa"/>
            <w:vMerge/>
            <w:tcBorders>
              <w:left w:val="single" w:sz="4" w:space="0" w:color="auto"/>
              <w:right w:val="single" w:sz="4" w:space="0" w:color="auto"/>
            </w:tcBorders>
            <w:vAlign w:val="center"/>
            <w:hideMark/>
          </w:tcPr>
          <w:p w14:paraId="4C31AF77" w14:textId="77777777" w:rsidR="00A32A90" w:rsidRPr="00C25669"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9253EA9" w14:textId="77777777" w:rsidR="00A32A90" w:rsidRPr="00C25669" w:rsidRDefault="00A32A90" w:rsidP="009F15A4">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4E1B410"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C5750C" w14:textId="77777777" w:rsidR="00A32A90" w:rsidRPr="00A31330" w:rsidRDefault="00A32A90" w:rsidP="009F15A4">
            <w:pPr>
              <w:pStyle w:val="TAC"/>
              <w:rPr>
                <w:rFonts w:eastAsia="SimSun"/>
                <w:lang w:eastAsia="zh-CN"/>
              </w:rPr>
            </w:pPr>
            <w:r w:rsidRPr="00A31330">
              <w:rPr>
                <w:rFonts w:eastAsia="SimSun" w:hint="eastAsia"/>
                <w:lang w:eastAsia="zh-CN"/>
              </w:rPr>
              <w:t>4</w:t>
            </w:r>
          </w:p>
        </w:tc>
      </w:tr>
      <w:tr w:rsidR="00A32A90" w:rsidRPr="00AE2FEC" w14:paraId="2DBC23B0" w14:textId="77777777" w:rsidTr="00FA064B">
        <w:trPr>
          <w:trHeight w:val="70"/>
        </w:trPr>
        <w:tc>
          <w:tcPr>
            <w:tcW w:w="1556" w:type="dxa"/>
            <w:vMerge/>
            <w:tcBorders>
              <w:left w:val="single" w:sz="4" w:space="0" w:color="auto"/>
              <w:right w:val="single" w:sz="4" w:space="0" w:color="auto"/>
            </w:tcBorders>
            <w:vAlign w:val="center"/>
            <w:hideMark/>
          </w:tcPr>
          <w:p w14:paraId="41580E01" w14:textId="77777777" w:rsidR="00A32A90" w:rsidRPr="00C25669"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A1E07D0" w14:textId="77777777" w:rsidR="00A32A90" w:rsidRPr="00C25669" w:rsidRDefault="00A32A90" w:rsidP="009F15A4">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1D1EB365"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DD4F4B2" w14:textId="77777777" w:rsidR="00A32A90" w:rsidRPr="00A31330" w:rsidRDefault="00A32A90" w:rsidP="009F15A4">
            <w:pPr>
              <w:pStyle w:val="TAC"/>
            </w:pPr>
            <w:r w:rsidRPr="00A31330">
              <w:rPr>
                <w:rFonts w:eastAsia="SimSun"/>
              </w:rPr>
              <w:t>FD-CDM2</w:t>
            </w:r>
          </w:p>
        </w:tc>
      </w:tr>
      <w:tr w:rsidR="00A32A90" w:rsidRPr="00AE2FEC" w14:paraId="4C1A41F2" w14:textId="77777777" w:rsidTr="00FA064B">
        <w:trPr>
          <w:trHeight w:val="70"/>
        </w:trPr>
        <w:tc>
          <w:tcPr>
            <w:tcW w:w="1556" w:type="dxa"/>
            <w:vMerge/>
            <w:tcBorders>
              <w:left w:val="single" w:sz="4" w:space="0" w:color="auto"/>
              <w:right w:val="single" w:sz="4" w:space="0" w:color="auto"/>
            </w:tcBorders>
            <w:vAlign w:val="center"/>
            <w:hideMark/>
          </w:tcPr>
          <w:p w14:paraId="25B1D44E" w14:textId="77777777" w:rsidR="00A32A90" w:rsidRPr="00C25669"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22A851C" w14:textId="77777777" w:rsidR="00A32A90" w:rsidRPr="00C25669" w:rsidRDefault="00A32A90" w:rsidP="009F15A4">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244155AC"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805A6F" w14:textId="77777777" w:rsidR="00A32A90" w:rsidRPr="00A31330" w:rsidRDefault="00A32A90" w:rsidP="009F15A4">
            <w:pPr>
              <w:pStyle w:val="TAC"/>
            </w:pPr>
            <w:r w:rsidRPr="00A31330">
              <w:t>1</w:t>
            </w:r>
          </w:p>
        </w:tc>
      </w:tr>
      <w:tr w:rsidR="00A32A90" w:rsidRPr="00AE2FEC" w14:paraId="4621608F" w14:textId="77777777" w:rsidTr="00FA064B">
        <w:trPr>
          <w:trHeight w:val="70"/>
        </w:trPr>
        <w:tc>
          <w:tcPr>
            <w:tcW w:w="1556" w:type="dxa"/>
            <w:vMerge/>
            <w:tcBorders>
              <w:left w:val="single" w:sz="4" w:space="0" w:color="auto"/>
              <w:right w:val="single" w:sz="4" w:space="0" w:color="auto"/>
            </w:tcBorders>
            <w:vAlign w:val="center"/>
            <w:hideMark/>
          </w:tcPr>
          <w:p w14:paraId="2660B0DD" w14:textId="77777777" w:rsidR="00A32A90" w:rsidRPr="00C25669"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66DE0DB" w14:textId="77777777" w:rsidR="00A32A90" w:rsidRPr="00C25669" w:rsidRDefault="00A32A90" w:rsidP="009F15A4">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05811D8" w14:textId="77777777" w:rsidR="00A32A90" w:rsidRPr="00C25669" w:rsidRDefault="00A32A90"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DB14E9A" w14:textId="77777777" w:rsidR="00A32A90" w:rsidRPr="00A31330" w:rsidRDefault="00A32A90" w:rsidP="009F15A4">
            <w:pPr>
              <w:pStyle w:val="TAC"/>
              <w:rPr>
                <w:rFonts w:eastAsia="SimSun"/>
                <w:lang w:eastAsia="zh-CN"/>
              </w:rPr>
            </w:pPr>
            <w:r w:rsidRPr="00A31330">
              <w:rPr>
                <w:rFonts w:eastAsia="SimSun" w:hint="eastAsia"/>
                <w:lang w:eastAsia="zh-CN"/>
              </w:rPr>
              <w:t>Row 5,4</w:t>
            </w:r>
          </w:p>
        </w:tc>
      </w:tr>
      <w:tr w:rsidR="00A32A90" w:rsidRPr="00AE2FEC" w14:paraId="73928587" w14:textId="77777777" w:rsidTr="00FA064B">
        <w:trPr>
          <w:trHeight w:val="70"/>
        </w:trPr>
        <w:tc>
          <w:tcPr>
            <w:tcW w:w="1556" w:type="dxa"/>
            <w:vMerge/>
            <w:tcBorders>
              <w:left w:val="single" w:sz="4" w:space="0" w:color="auto"/>
              <w:right w:val="single" w:sz="4" w:space="0" w:color="auto"/>
            </w:tcBorders>
            <w:vAlign w:val="center"/>
            <w:hideMark/>
          </w:tcPr>
          <w:p w14:paraId="0982161C" w14:textId="77777777" w:rsidR="00A32A90" w:rsidRPr="00C25669"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E96E093" w14:textId="77777777" w:rsidR="00A32A90" w:rsidRPr="00C25669" w:rsidRDefault="00A32A90" w:rsidP="009F15A4">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5D324E47"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DF1E2B1" w14:textId="77777777" w:rsidR="00A32A90" w:rsidRPr="00A31330" w:rsidRDefault="00A32A90" w:rsidP="009F15A4">
            <w:pPr>
              <w:pStyle w:val="TAC"/>
              <w:rPr>
                <w:rFonts w:eastAsia="SimSun"/>
                <w:lang w:eastAsia="zh-CN"/>
              </w:rPr>
            </w:pPr>
            <w:r w:rsidRPr="00A31330">
              <w:rPr>
                <w:rFonts w:eastAsia="SimSun" w:hint="eastAsia"/>
                <w:lang w:eastAsia="zh-CN"/>
              </w:rPr>
              <w:t>9</w:t>
            </w:r>
          </w:p>
        </w:tc>
      </w:tr>
      <w:tr w:rsidR="00A32A90" w:rsidRPr="00AE2FEC" w14:paraId="006B6785"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5719752B" w14:textId="77777777" w:rsidR="00A32A90" w:rsidRPr="00C25669" w:rsidRDefault="00A32A90" w:rsidP="009F15A4">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tcPr>
          <w:p w14:paraId="06B0C678" w14:textId="77777777" w:rsidR="00A32A90" w:rsidRPr="00C25669" w:rsidRDefault="00A32A90" w:rsidP="009F15A4">
            <w:pPr>
              <w:pStyle w:val="TAL"/>
              <w:rPr>
                <w:rFonts w:eastAsia="SimSun"/>
              </w:rPr>
            </w:pPr>
            <w:r w:rsidRPr="00C25669">
              <w:rPr>
                <w:rFonts w:eastAsia="SimSun"/>
              </w:rPr>
              <w:t>CSI-RS</w:t>
            </w:r>
          </w:p>
          <w:p w14:paraId="46BAA6E3" w14:textId="77777777" w:rsidR="00A32A90" w:rsidRPr="00C25669" w:rsidRDefault="00A32A90" w:rsidP="009F15A4">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1A11C46" w14:textId="77777777" w:rsidR="00A32A90" w:rsidRPr="00C25669" w:rsidRDefault="00A32A90" w:rsidP="009F15A4">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CC659B0" w14:textId="2ACD8E01" w:rsidR="00A32A90" w:rsidRPr="00A31330" w:rsidRDefault="00A32A90" w:rsidP="009F15A4">
            <w:pPr>
              <w:pStyle w:val="TAC"/>
              <w:rPr>
                <w:rFonts w:eastAsia="SimSun"/>
                <w:lang w:eastAsia="zh-CN"/>
              </w:rPr>
            </w:pPr>
            <w:r w:rsidRPr="00A31330">
              <w:rPr>
                <w:rFonts w:eastAsia="SimSun"/>
                <w:lang w:eastAsia="zh-CN"/>
              </w:rPr>
              <w:t>10</w:t>
            </w:r>
            <w:r w:rsidRPr="00A31330">
              <w:rPr>
                <w:rFonts w:eastAsia="SimSun" w:hint="eastAsia"/>
                <w:lang w:eastAsia="zh-CN"/>
              </w:rPr>
              <w:t>/</w:t>
            </w:r>
            <w:r w:rsidR="004A2DA5">
              <w:rPr>
                <w:rFonts w:eastAsia="SimSun"/>
                <w:lang w:eastAsia="zh-CN"/>
              </w:rPr>
              <w:t>5</w:t>
            </w:r>
          </w:p>
        </w:tc>
      </w:tr>
      <w:tr w:rsidR="00A32A90" w:rsidRPr="00AE2FEC" w14:paraId="10D28E03"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336F093C" w14:textId="77777777" w:rsidR="00A32A90" w:rsidRPr="00A31330" w:rsidRDefault="00A32A90" w:rsidP="009F15A4">
            <w:pPr>
              <w:pStyle w:val="TAL"/>
              <w:rPr>
                <w:rFonts w:eastAsia="SimSun"/>
              </w:rPr>
            </w:pPr>
            <w:r w:rsidRPr="00A31330">
              <w:rPr>
                <w:rFonts w:eastAsia="SimSun"/>
              </w:rPr>
              <w:t>NZP CSI-RS for CSI acquisition</w:t>
            </w:r>
          </w:p>
          <w:p w14:paraId="45C20F90" w14:textId="77777777" w:rsidR="00A32A90" w:rsidRPr="00A31330"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0DBDCF5" w14:textId="77777777" w:rsidR="00A32A90" w:rsidRPr="00C25669" w:rsidRDefault="00A32A90" w:rsidP="009F15A4">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4DB86E15"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763F59E" w14:textId="77777777" w:rsidR="00A32A90" w:rsidRPr="00A31330" w:rsidRDefault="00A32A90" w:rsidP="009F15A4">
            <w:pPr>
              <w:pStyle w:val="TAC"/>
            </w:pPr>
            <w:r w:rsidRPr="00A31330">
              <w:rPr>
                <w:rFonts w:eastAsia="SimSun"/>
              </w:rPr>
              <w:t>Periodic</w:t>
            </w:r>
          </w:p>
        </w:tc>
      </w:tr>
      <w:tr w:rsidR="00A32A90" w:rsidRPr="00AE2FEC" w14:paraId="4618B4ED" w14:textId="77777777" w:rsidTr="00FA064B">
        <w:trPr>
          <w:trHeight w:val="70"/>
        </w:trPr>
        <w:tc>
          <w:tcPr>
            <w:tcW w:w="1556" w:type="dxa"/>
            <w:vMerge/>
            <w:tcBorders>
              <w:left w:val="single" w:sz="4" w:space="0" w:color="auto"/>
              <w:right w:val="single" w:sz="4" w:space="0" w:color="auto"/>
            </w:tcBorders>
            <w:vAlign w:val="center"/>
          </w:tcPr>
          <w:p w14:paraId="789EB3DF" w14:textId="77777777" w:rsidR="00A32A90" w:rsidRPr="00A31330"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B676759" w14:textId="77777777" w:rsidR="00A32A90" w:rsidRPr="00C25669" w:rsidRDefault="00A32A90" w:rsidP="009F15A4">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48F4AC8E"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D8C9ABA" w14:textId="77777777" w:rsidR="00A32A90" w:rsidRPr="00A31330" w:rsidRDefault="00A32A90" w:rsidP="009F15A4">
            <w:pPr>
              <w:pStyle w:val="TAC"/>
              <w:rPr>
                <w:rFonts w:eastAsia="SimSun"/>
                <w:lang w:val="en-US"/>
              </w:rPr>
            </w:pPr>
            <w:r w:rsidRPr="00A31330">
              <w:rPr>
                <w:rFonts w:eastAsia="SimSun" w:hint="eastAsia"/>
                <w:lang w:eastAsia="zh-CN"/>
              </w:rPr>
              <w:t>2</w:t>
            </w:r>
          </w:p>
        </w:tc>
      </w:tr>
      <w:tr w:rsidR="00A32A90" w:rsidRPr="00AE2FEC" w14:paraId="026EA112" w14:textId="77777777" w:rsidTr="00FA064B">
        <w:trPr>
          <w:trHeight w:val="70"/>
        </w:trPr>
        <w:tc>
          <w:tcPr>
            <w:tcW w:w="1556" w:type="dxa"/>
            <w:vMerge/>
            <w:tcBorders>
              <w:left w:val="single" w:sz="4" w:space="0" w:color="auto"/>
              <w:right w:val="single" w:sz="4" w:space="0" w:color="auto"/>
            </w:tcBorders>
            <w:vAlign w:val="center"/>
            <w:hideMark/>
          </w:tcPr>
          <w:p w14:paraId="3CE1BC8B" w14:textId="77777777" w:rsidR="00A32A90" w:rsidRPr="00A31330"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B0AEF2C" w14:textId="77777777" w:rsidR="00A32A90" w:rsidRPr="00C25669" w:rsidRDefault="00A32A90" w:rsidP="009F15A4">
            <w:pPr>
              <w:pStyle w:val="TAL"/>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2D863A2F"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172F6B1" w14:textId="77777777" w:rsidR="00A32A90" w:rsidRPr="00A31330" w:rsidRDefault="00A32A90" w:rsidP="009F15A4">
            <w:pPr>
              <w:pStyle w:val="TAC"/>
            </w:pPr>
            <w:r w:rsidRPr="00A31330">
              <w:rPr>
                <w:rFonts w:eastAsia="SimSun"/>
              </w:rPr>
              <w:t>FD-CDM2</w:t>
            </w:r>
          </w:p>
        </w:tc>
      </w:tr>
      <w:tr w:rsidR="00A32A90" w:rsidRPr="00AE2FEC" w14:paraId="5572E0F0" w14:textId="77777777" w:rsidTr="00FA064B">
        <w:trPr>
          <w:trHeight w:val="70"/>
        </w:trPr>
        <w:tc>
          <w:tcPr>
            <w:tcW w:w="1556" w:type="dxa"/>
            <w:vMerge/>
            <w:tcBorders>
              <w:left w:val="single" w:sz="4" w:space="0" w:color="auto"/>
              <w:right w:val="single" w:sz="4" w:space="0" w:color="auto"/>
            </w:tcBorders>
            <w:vAlign w:val="center"/>
            <w:hideMark/>
          </w:tcPr>
          <w:p w14:paraId="6925EEED" w14:textId="77777777" w:rsidR="00A32A90" w:rsidRPr="00A31330"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F4BED90" w14:textId="77777777" w:rsidR="00A32A90" w:rsidRPr="00C25669" w:rsidRDefault="00A32A90" w:rsidP="009F15A4">
            <w:pPr>
              <w:pStyle w:val="TAL"/>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4EE59AA2"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96A134A" w14:textId="77777777" w:rsidR="00A32A90" w:rsidRPr="00A31330" w:rsidRDefault="00A32A90" w:rsidP="009F15A4">
            <w:pPr>
              <w:pStyle w:val="TAC"/>
            </w:pPr>
            <w:r w:rsidRPr="00A31330">
              <w:t>1</w:t>
            </w:r>
          </w:p>
        </w:tc>
      </w:tr>
      <w:tr w:rsidR="00A32A90" w:rsidRPr="00AE2FEC" w14:paraId="30F9ACC5" w14:textId="77777777" w:rsidTr="00FA064B">
        <w:trPr>
          <w:trHeight w:val="70"/>
        </w:trPr>
        <w:tc>
          <w:tcPr>
            <w:tcW w:w="1556" w:type="dxa"/>
            <w:vMerge/>
            <w:tcBorders>
              <w:left w:val="single" w:sz="4" w:space="0" w:color="auto"/>
              <w:right w:val="single" w:sz="4" w:space="0" w:color="auto"/>
            </w:tcBorders>
            <w:vAlign w:val="center"/>
            <w:hideMark/>
          </w:tcPr>
          <w:p w14:paraId="332C35F9" w14:textId="77777777" w:rsidR="00A32A90" w:rsidRPr="00A31330" w:rsidRDefault="00A32A90" w:rsidP="009F15A4">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21F62AE" w14:textId="77777777" w:rsidR="00A32A90" w:rsidRPr="00C25669" w:rsidRDefault="00A32A90" w:rsidP="009F15A4">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49198327"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2C9561E" w14:textId="77777777" w:rsidR="00A32A90" w:rsidRPr="00A31330" w:rsidRDefault="00A32A90" w:rsidP="009F15A4">
            <w:pPr>
              <w:pStyle w:val="TAC"/>
            </w:pPr>
            <w:r w:rsidRPr="00A31330">
              <w:rPr>
                <w:rFonts w:eastAsia="SimSun" w:hint="eastAsia"/>
                <w:lang w:eastAsia="zh-CN"/>
              </w:rPr>
              <w:t>Row 3,(6)</w:t>
            </w:r>
          </w:p>
        </w:tc>
      </w:tr>
      <w:tr w:rsidR="00A32A90" w:rsidRPr="00AE2FEC" w14:paraId="1CA6FBD8" w14:textId="77777777" w:rsidTr="00FA064B">
        <w:trPr>
          <w:trHeight w:val="70"/>
        </w:trPr>
        <w:tc>
          <w:tcPr>
            <w:tcW w:w="1556" w:type="dxa"/>
            <w:vMerge/>
            <w:tcBorders>
              <w:left w:val="single" w:sz="4" w:space="0" w:color="auto"/>
              <w:right w:val="single" w:sz="4" w:space="0" w:color="auto"/>
            </w:tcBorders>
            <w:vAlign w:val="center"/>
            <w:hideMark/>
          </w:tcPr>
          <w:p w14:paraId="7565BC62" w14:textId="77777777" w:rsidR="00A32A90" w:rsidRPr="00A31330"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AF8EBFE" w14:textId="77777777" w:rsidR="00A32A90" w:rsidRPr="00C25669" w:rsidRDefault="00A32A90" w:rsidP="009F15A4">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A825ACC"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E210B0" w14:textId="77777777" w:rsidR="00A32A90" w:rsidRPr="00A31330" w:rsidRDefault="00A32A90" w:rsidP="009F15A4">
            <w:pPr>
              <w:pStyle w:val="TAC"/>
            </w:pPr>
            <w:r w:rsidRPr="00A31330">
              <w:rPr>
                <w:rFonts w:eastAsia="SimSun" w:hint="eastAsia"/>
                <w:lang w:eastAsia="zh-CN"/>
              </w:rPr>
              <w:t>13</w:t>
            </w:r>
          </w:p>
        </w:tc>
      </w:tr>
      <w:tr w:rsidR="00A32A90" w:rsidRPr="00AE2FEC" w14:paraId="6B640FF3" w14:textId="77777777" w:rsidTr="00FA064B">
        <w:trPr>
          <w:trHeight w:val="70"/>
        </w:trPr>
        <w:tc>
          <w:tcPr>
            <w:tcW w:w="1556" w:type="dxa"/>
            <w:vMerge/>
            <w:tcBorders>
              <w:left w:val="single" w:sz="4" w:space="0" w:color="auto"/>
              <w:bottom w:val="single" w:sz="4" w:space="0" w:color="auto"/>
              <w:right w:val="single" w:sz="4" w:space="0" w:color="auto"/>
            </w:tcBorders>
            <w:vAlign w:val="center"/>
          </w:tcPr>
          <w:p w14:paraId="4D184105" w14:textId="77777777" w:rsidR="00A32A90" w:rsidRPr="00A31330"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6833575" w14:textId="77777777" w:rsidR="00A32A90" w:rsidRPr="00C25669" w:rsidRDefault="00A32A90" w:rsidP="009F15A4">
            <w:pPr>
              <w:pStyle w:val="TAL"/>
            </w:pPr>
            <w:r w:rsidRPr="00C25669">
              <w:rPr>
                <w:rFonts w:eastAsia="SimSun"/>
              </w:rPr>
              <w:t>NZP CSI-RS-timeConfig</w:t>
            </w:r>
          </w:p>
          <w:p w14:paraId="62A69EC5" w14:textId="77777777" w:rsidR="00A32A90" w:rsidRPr="00C25669" w:rsidRDefault="00A32A90" w:rsidP="009F15A4">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D25E088" w14:textId="77777777" w:rsidR="00A32A90" w:rsidRPr="00C25669" w:rsidRDefault="00A32A90" w:rsidP="009F15A4">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12389A4" w14:textId="2ACD8712" w:rsidR="00A32A90" w:rsidRPr="00A31330" w:rsidRDefault="00A32A90" w:rsidP="009F15A4">
            <w:pPr>
              <w:pStyle w:val="TAC"/>
            </w:pPr>
            <w:r w:rsidRPr="00A31330">
              <w:rPr>
                <w:rFonts w:eastAsia="SimSun"/>
                <w:lang w:eastAsia="zh-CN"/>
              </w:rPr>
              <w:t>10</w:t>
            </w:r>
            <w:r w:rsidRPr="00A31330">
              <w:rPr>
                <w:rFonts w:eastAsia="SimSun" w:hint="eastAsia"/>
                <w:lang w:eastAsia="zh-CN"/>
              </w:rPr>
              <w:t>/</w:t>
            </w:r>
            <w:r w:rsidR="00C14D9D">
              <w:rPr>
                <w:rFonts w:eastAsia="SimSun"/>
                <w:lang w:eastAsia="zh-CN"/>
              </w:rPr>
              <w:t>5</w:t>
            </w:r>
          </w:p>
        </w:tc>
      </w:tr>
      <w:tr w:rsidR="00A32A90" w:rsidRPr="00AE2FEC" w14:paraId="2AFE0766" w14:textId="77777777" w:rsidTr="00FA064B">
        <w:trPr>
          <w:trHeight w:val="70"/>
        </w:trPr>
        <w:tc>
          <w:tcPr>
            <w:tcW w:w="1556" w:type="dxa"/>
            <w:vMerge w:val="restart"/>
            <w:tcBorders>
              <w:left w:val="single" w:sz="4" w:space="0" w:color="auto"/>
              <w:right w:val="single" w:sz="4" w:space="0" w:color="auto"/>
            </w:tcBorders>
            <w:vAlign w:val="center"/>
          </w:tcPr>
          <w:p w14:paraId="78C4C008" w14:textId="77777777" w:rsidR="00A32A90" w:rsidRPr="00A31330" w:rsidRDefault="00A32A90" w:rsidP="009F15A4">
            <w:pPr>
              <w:pStyle w:val="TAL"/>
              <w:rPr>
                <w:rFonts w:eastAsia="SimSun"/>
              </w:rPr>
            </w:pPr>
            <w:r w:rsidRPr="00A31330">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2F07DC55" w14:textId="77777777" w:rsidR="00A32A90" w:rsidRPr="00C25669" w:rsidRDefault="00A32A90" w:rsidP="009F15A4">
            <w:pPr>
              <w:pStyle w:val="TAL"/>
              <w:rPr>
                <w:rFonts w:eastAsia="SimSun"/>
              </w:rPr>
            </w:pPr>
            <w:r w:rsidRPr="00C25669">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5B9C723B"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BD73AF8" w14:textId="77777777" w:rsidR="00A32A90" w:rsidRPr="00A31330" w:rsidRDefault="00A32A90" w:rsidP="009F15A4">
            <w:pPr>
              <w:pStyle w:val="TAC"/>
              <w:rPr>
                <w:rFonts w:eastAsia="SimSun"/>
                <w:lang w:eastAsia="zh-CN"/>
              </w:rPr>
            </w:pPr>
            <w:r w:rsidRPr="00A31330">
              <w:rPr>
                <w:rFonts w:eastAsia="SimSun" w:hint="eastAsia"/>
                <w:lang w:eastAsia="zh-CN"/>
              </w:rPr>
              <w:t>Periodic</w:t>
            </w:r>
          </w:p>
        </w:tc>
      </w:tr>
      <w:tr w:rsidR="00A32A90" w:rsidRPr="00AE2FEC" w14:paraId="6AEB7D74" w14:textId="77777777" w:rsidTr="00FA064B">
        <w:trPr>
          <w:trHeight w:val="70"/>
        </w:trPr>
        <w:tc>
          <w:tcPr>
            <w:tcW w:w="1556" w:type="dxa"/>
            <w:vMerge/>
            <w:tcBorders>
              <w:left w:val="single" w:sz="4" w:space="0" w:color="auto"/>
              <w:right w:val="single" w:sz="4" w:space="0" w:color="auto"/>
            </w:tcBorders>
            <w:vAlign w:val="center"/>
            <w:hideMark/>
          </w:tcPr>
          <w:p w14:paraId="6E6E9C95" w14:textId="77777777" w:rsidR="00A32A90" w:rsidRPr="00C25669"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2479F9BD" w14:textId="77777777" w:rsidR="00A32A90" w:rsidRPr="00C25669" w:rsidRDefault="00A32A90" w:rsidP="009F15A4">
            <w:pPr>
              <w:pStyle w:val="TAL"/>
            </w:pPr>
            <w:r w:rsidRPr="00C25669">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766E9A01"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170A1C" w14:textId="77777777" w:rsidR="00A32A90" w:rsidRPr="00A31330" w:rsidRDefault="00A32A90" w:rsidP="009F15A4">
            <w:pPr>
              <w:pStyle w:val="TAC"/>
              <w:rPr>
                <w:rFonts w:eastAsia="SimSun"/>
                <w:lang w:eastAsia="zh-CN"/>
              </w:rPr>
            </w:pPr>
            <w:r w:rsidRPr="00A31330">
              <w:rPr>
                <w:rFonts w:eastAsia="SimSun" w:hint="eastAsia"/>
                <w:lang w:eastAsia="zh-CN"/>
              </w:rPr>
              <w:t>0</w:t>
            </w:r>
          </w:p>
        </w:tc>
      </w:tr>
      <w:tr w:rsidR="00A32A90" w:rsidRPr="00AE2FEC" w14:paraId="6683C130" w14:textId="77777777" w:rsidTr="00FA064B">
        <w:trPr>
          <w:trHeight w:val="70"/>
        </w:trPr>
        <w:tc>
          <w:tcPr>
            <w:tcW w:w="1556" w:type="dxa"/>
            <w:vMerge/>
            <w:tcBorders>
              <w:left w:val="single" w:sz="4" w:space="0" w:color="auto"/>
              <w:right w:val="single" w:sz="4" w:space="0" w:color="auto"/>
            </w:tcBorders>
            <w:hideMark/>
          </w:tcPr>
          <w:p w14:paraId="6738CE90" w14:textId="77777777" w:rsidR="00A32A90" w:rsidRPr="00C25669"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09595B3C" w14:textId="77777777" w:rsidR="00A32A90" w:rsidRPr="00CD6258" w:rsidRDefault="00A32A90" w:rsidP="009F15A4">
            <w:pPr>
              <w:pStyle w:val="TAL"/>
              <w:rPr>
                <w:rFonts w:eastAsia="SimSun"/>
                <w:lang w:val="de-DE"/>
              </w:rPr>
            </w:pPr>
            <w:r w:rsidRPr="00CD6258">
              <w:rPr>
                <w:rFonts w:eastAsia="SimSun"/>
                <w:lang w:val="de-DE"/>
              </w:rPr>
              <w:t>CSI-IM Resource Mapping</w:t>
            </w:r>
          </w:p>
          <w:p w14:paraId="440DB602" w14:textId="77777777" w:rsidR="00A32A90" w:rsidRPr="00CD6258" w:rsidRDefault="00A32A90" w:rsidP="009F15A4">
            <w:pPr>
              <w:pStyle w:val="TAL"/>
              <w:rPr>
                <w:lang w:val="de-DE"/>
              </w:rPr>
            </w:pPr>
            <w:r w:rsidRPr="00CD6258">
              <w:rPr>
                <w:rFonts w:eastAsia="SimSun"/>
                <w:lang w:val="de-DE"/>
              </w:rPr>
              <w:t>(k</w:t>
            </w:r>
            <w:r w:rsidRPr="00CD6258">
              <w:rPr>
                <w:rFonts w:eastAsia="SimSun"/>
                <w:vertAlign w:val="subscript"/>
                <w:lang w:val="de-DE"/>
              </w:rPr>
              <w:t>CSI-IM</w:t>
            </w:r>
            <w:r w:rsidRPr="00CD6258">
              <w:rPr>
                <w:rFonts w:eastAsia="SimSun"/>
                <w:lang w:val="de-DE"/>
              </w:rPr>
              <w:t>,</w:t>
            </w:r>
            <w:r w:rsidRPr="00CD6258">
              <w:rPr>
                <w:rFonts w:eastAsia="SimSun" w:hint="eastAsia"/>
                <w:lang w:val="de-DE"/>
              </w:rPr>
              <w:t>l</w:t>
            </w:r>
            <w:r w:rsidRPr="00CD6258">
              <w:rPr>
                <w:rFonts w:eastAsia="SimSun"/>
                <w:vertAlign w:val="subscript"/>
                <w:lang w:val="de-DE"/>
              </w:rPr>
              <w:t>CSI-IM</w:t>
            </w:r>
            <w:r w:rsidRPr="00CD6258">
              <w:rPr>
                <w:rFonts w:eastAsia="SimSun"/>
                <w:lang w:val="de-DE"/>
              </w:rPr>
              <w:t>)</w:t>
            </w:r>
          </w:p>
        </w:tc>
        <w:tc>
          <w:tcPr>
            <w:tcW w:w="993" w:type="dxa"/>
            <w:tcBorders>
              <w:top w:val="single" w:sz="4" w:space="0" w:color="auto"/>
              <w:left w:val="single" w:sz="4" w:space="0" w:color="auto"/>
              <w:bottom w:val="single" w:sz="4" w:space="0" w:color="auto"/>
              <w:right w:val="single" w:sz="4" w:space="0" w:color="auto"/>
            </w:tcBorders>
            <w:vAlign w:val="center"/>
          </w:tcPr>
          <w:p w14:paraId="5D0C40D1" w14:textId="77777777" w:rsidR="00A32A90" w:rsidRPr="00CD6258" w:rsidRDefault="00A32A90" w:rsidP="009F15A4">
            <w:pPr>
              <w:pStyle w:val="TAC"/>
              <w:rPr>
                <w:lang w:val="de-DE"/>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A1F86D1" w14:textId="77777777" w:rsidR="00A32A90" w:rsidRPr="00A31330" w:rsidRDefault="00A32A90" w:rsidP="009F15A4">
            <w:pPr>
              <w:pStyle w:val="TAC"/>
            </w:pPr>
            <w:r w:rsidRPr="00A31330">
              <w:t>(</w:t>
            </w:r>
            <w:r w:rsidRPr="00A31330">
              <w:rPr>
                <w:rFonts w:eastAsia="SimSun" w:hint="eastAsia"/>
                <w:lang w:eastAsia="zh-CN"/>
              </w:rPr>
              <w:t>4</w:t>
            </w:r>
            <w:r w:rsidRPr="00A31330">
              <w:t xml:space="preserve">, </w:t>
            </w:r>
            <w:r w:rsidRPr="00A31330">
              <w:rPr>
                <w:rFonts w:eastAsia="SimSun" w:hint="eastAsia"/>
                <w:lang w:eastAsia="zh-CN"/>
              </w:rPr>
              <w:t>9</w:t>
            </w:r>
            <w:r w:rsidRPr="00A31330">
              <w:t>)</w:t>
            </w:r>
          </w:p>
        </w:tc>
      </w:tr>
      <w:tr w:rsidR="00A32A90" w:rsidRPr="00AE2FEC" w14:paraId="6FE059B9" w14:textId="77777777" w:rsidTr="00FA064B">
        <w:trPr>
          <w:trHeight w:val="70"/>
        </w:trPr>
        <w:tc>
          <w:tcPr>
            <w:tcW w:w="1556" w:type="dxa"/>
            <w:vMerge/>
            <w:tcBorders>
              <w:left w:val="single" w:sz="4" w:space="0" w:color="auto"/>
              <w:bottom w:val="single" w:sz="4" w:space="0" w:color="auto"/>
              <w:right w:val="single" w:sz="4" w:space="0" w:color="auto"/>
            </w:tcBorders>
            <w:hideMark/>
          </w:tcPr>
          <w:p w14:paraId="6797304B" w14:textId="77777777" w:rsidR="00A32A90" w:rsidRPr="00C25669"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2E248FA1" w14:textId="77777777" w:rsidR="00A32A90" w:rsidRPr="00C25669" w:rsidRDefault="00A32A90" w:rsidP="009F15A4">
            <w:pPr>
              <w:pStyle w:val="TAL"/>
            </w:pPr>
            <w:r w:rsidRPr="00C25669">
              <w:rPr>
                <w:rFonts w:eastAsia="SimSun"/>
              </w:rPr>
              <w:t>CSI-IM timeConfig</w:t>
            </w:r>
          </w:p>
          <w:p w14:paraId="4BA6D9EC" w14:textId="77777777" w:rsidR="00A32A90" w:rsidRPr="00C25669" w:rsidRDefault="00A32A90" w:rsidP="009F15A4">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B0302AE" w14:textId="77777777" w:rsidR="00A32A90" w:rsidRPr="00C25669" w:rsidRDefault="00A32A90" w:rsidP="009F15A4">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8AC626" w14:textId="29C374B0" w:rsidR="00A32A90" w:rsidRPr="00A31330" w:rsidRDefault="00A32A90" w:rsidP="009F15A4">
            <w:pPr>
              <w:pStyle w:val="TAC"/>
              <w:rPr>
                <w:rFonts w:eastAsia="SimSun"/>
                <w:lang w:eastAsia="zh-CN"/>
              </w:rPr>
            </w:pPr>
            <w:r w:rsidRPr="00A31330">
              <w:rPr>
                <w:rFonts w:eastAsia="SimSun"/>
                <w:lang w:eastAsia="zh-CN"/>
              </w:rPr>
              <w:t>10</w:t>
            </w:r>
            <w:r w:rsidRPr="00A31330">
              <w:rPr>
                <w:rFonts w:eastAsia="SimSun" w:hint="eastAsia"/>
                <w:lang w:eastAsia="zh-CN"/>
              </w:rPr>
              <w:t>/</w:t>
            </w:r>
            <w:r w:rsidR="00F5247E">
              <w:rPr>
                <w:rFonts w:eastAsia="SimSun"/>
                <w:lang w:eastAsia="zh-CN"/>
              </w:rPr>
              <w:t>5</w:t>
            </w:r>
          </w:p>
        </w:tc>
      </w:tr>
      <w:tr w:rsidR="00A32A90" w:rsidRPr="00AE2FEC" w14:paraId="3F029E3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CDEF7B6" w14:textId="77777777" w:rsidR="00A32A90" w:rsidRPr="00C25669" w:rsidRDefault="00A32A90" w:rsidP="009F15A4">
            <w:pPr>
              <w:pStyle w:val="TAL"/>
              <w:rPr>
                <w:rFonts w:eastAsia="SimSun"/>
              </w:rPr>
            </w:pPr>
            <w:r w:rsidRPr="00C25669">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60D1AB00"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69A0D71" w14:textId="77777777" w:rsidR="00A32A90" w:rsidRPr="00A31330" w:rsidRDefault="00A32A90" w:rsidP="009F15A4">
            <w:pPr>
              <w:pStyle w:val="TAC"/>
            </w:pPr>
            <w:r w:rsidRPr="00A31330">
              <w:rPr>
                <w:rFonts w:eastAsia="SimSun"/>
              </w:rPr>
              <w:t>Periodic</w:t>
            </w:r>
          </w:p>
        </w:tc>
      </w:tr>
      <w:tr w:rsidR="00A32A90" w:rsidRPr="00AE2FEC" w14:paraId="6BA11751"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27C689D" w14:textId="77777777" w:rsidR="00A32A90" w:rsidRPr="00C25669" w:rsidRDefault="00A32A90" w:rsidP="009F15A4">
            <w:pPr>
              <w:pStyle w:val="TAL"/>
              <w:rPr>
                <w:rFonts w:eastAsia="SimSun"/>
              </w:rPr>
            </w:pPr>
            <w:r w:rsidRPr="00C25669">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59C6378F"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4E51B3" w14:textId="77777777" w:rsidR="00A32A90" w:rsidRPr="00A31330" w:rsidRDefault="00A32A90" w:rsidP="009F15A4">
            <w:pPr>
              <w:pStyle w:val="TAC"/>
              <w:rPr>
                <w:rFonts w:eastAsia="SimSun"/>
                <w:lang w:eastAsia="zh-CN"/>
              </w:rPr>
            </w:pPr>
            <w:r w:rsidRPr="00A31330">
              <w:t>Table 1</w:t>
            </w:r>
          </w:p>
        </w:tc>
      </w:tr>
      <w:tr w:rsidR="00A32A90" w:rsidRPr="00AE2FEC" w14:paraId="69A62464"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E086FB8" w14:textId="77777777" w:rsidR="00A32A90" w:rsidRPr="00C25669" w:rsidRDefault="00A32A90" w:rsidP="009F15A4">
            <w:pPr>
              <w:pStyle w:val="TAL"/>
              <w:rPr>
                <w:rFonts w:eastAsia="SimSun"/>
              </w:rPr>
            </w:pPr>
            <w:r w:rsidRPr="00C25669">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44B2B1E5"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65F860B" w14:textId="77777777" w:rsidR="00A32A90" w:rsidRPr="00A31330" w:rsidRDefault="00A32A90" w:rsidP="009F15A4">
            <w:pPr>
              <w:pStyle w:val="TAC"/>
            </w:pPr>
            <w:r w:rsidRPr="00A31330">
              <w:rPr>
                <w:rFonts w:eastAsia="SimSun"/>
              </w:rPr>
              <w:t>cri-RI-PMI-CQI</w:t>
            </w:r>
          </w:p>
        </w:tc>
      </w:tr>
      <w:tr w:rsidR="00A32A90" w:rsidRPr="00AE2FEC" w14:paraId="3006D3E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5CF0CB6" w14:textId="77777777" w:rsidR="00A32A90" w:rsidRPr="00C25669" w:rsidRDefault="00A32A90" w:rsidP="009F15A4">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132769AD"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A0DD73B" w14:textId="77777777" w:rsidR="00A32A90" w:rsidRPr="00A31330" w:rsidRDefault="00A32A90" w:rsidP="009F15A4">
            <w:pPr>
              <w:pStyle w:val="TAC"/>
            </w:pPr>
            <w:r w:rsidRPr="00A31330">
              <w:rPr>
                <w:rFonts w:eastAsia="SimSun"/>
              </w:rPr>
              <w:t>Not configured</w:t>
            </w:r>
          </w:p>
        </w:tc>
      </w:tr>
      <w:tr w:rsidR="00A32A90" w:rsidRPr="00AE2FEC" w14:paraId="71E70D7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0FC9DEA" w14:textId="77777777" w:rsidR="00A32A90" w:rsidRPr="00C25669" w:rsidRDefault="00A32A90" w:rsidP="009F15A4">
            <w:pPr>
              <w:pStyle w:val="TAL"/>
              <w:rPr>
                <w:rFonts w:eastAsia="SimSun"/>
              </w:rPr>
            </w:pPr>
            <w:r w:rsidRPr="00C25669">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4642CEAF"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FFDDA7" w14:textId="77777777" w:rsidR="00A32A90" w:rsidRPr="00A31330" w:rsidRDefault="00A32A90" w:rsidP="009F15A4">
            <w:pPr>
              <w:pStyle w:val="TAC"/>
            </w:pPr>
            <w:r w:rsidRPr="00A31330">
              <w:rPr>
                <w:rFonts w:eastAsia="SimSun"/>
              </w:rPr>
              <w:t>Not configured</w:t>
            </w:r>
          </w:p>
        </w:tc>
      </w:tr>
      <w:tr w:rsidR="00A32A90" w:rsidRPr="00AE2FEC" w14:paraId="1205DBD4"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7FD2244" w14:textId="77777777" w:rsidR="00A32A90" w:rsidRPr="00C25669" w:rsidRDefault="00A32A90" w:rsidP="009F15A4">
            <w:pPr>
              <w:pStyle w:val="TAL"/>
              <w:rPr>
                <w:rFonts w:eastAsia="SimSun"/>
              </w:rPr>
            </w:pPr>
            <w:r w:rsidRPr="00C25669">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55186AD6"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C76F4E" w14:textId="77777777" w:rsidR="00A32A90" w:rsidRPr="00A31330" w:rsidRDefault="00A32A90" w:rsidP="009F15A4">
            <w:pPr>
              <w:pStyle w:val="TAC"/>
            </w:pPr>
            <w:r w:rsidRPr="00A31330">
              <w:rPr>
                <w:rFonts w:eastAsia="SimSun"/>
                <w:lang w:val="en-US"/>
              </w:rPr>
              <w:t>Wide</w:t>
            </w:r>
            <w:r w:rsidRPr="00A31330">
              <w:rPr>
                <w:rFonts w:eastAsia="SimSun"/>
              </w:rPr>
              <w:t>band</w:t>
            </w:r>
          </w:p>
        </w:tc>
      </w:tr>
      <w:tr w:rsidR="00A32A90" w:rsidRPr="00AE2FEC" w14:paraId="2FEBD6F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5CF1B5A" w14:textId="77777777" w:rsidR="00A32A90" w:rsidRPr="00C25669" w:rsidRDefault="00A32A90" w:rsidP="009F15A4">
            <w:pPr>
              <w:pStyle w:val="TAL"/>
              <w:rPr>
                <w:rFonts w:eastAsia="SimSun"/>
              </w:rPr>
            </w:pPr>
            <w:r w:rsidRPr="00C25669">
              <w:rPr>
                <w:rFonts w:eastAsia="SimSun"/>
              </w:rPr>
              <w:t>pmi-FormatIndicator</w:t>
            </w:r>
            <w:r w:rsidRPr="00C25669">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7558FC2C"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CF11D4" w14:textId="77777777" w:rsidR="00A32A90" w:rsidRPr="00A31330" w:rsidRDefault="00A32A90" w:rsidP="009F15A4">
            <w:pPr>
              <w:pStyle w:val="TAC"/>
            </w:pPr>
            <w:r w:rsidRPr="00A31330">
              <w:rPr>
                <w:rFonts w:eastAsia="SimSun"/>
              </w:rPr>
              <w:t>Wideband</w:t>
            </w:r>
          </w:p>
        </w:tc>
      </w:tr>
      <w:tr w:rsidR="00A32A90" w:rsidRPr="00AE2FEC" w14:paraId="6803AC4E"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5A1CF2B" w14:textId="77777777" w:rsidR="00A32A90" w:rsidRPr="00C25669" w:rsidRDefault="00A32A90" w:rsidP="009F15A4">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2B956283" w14:textId="77777777" w:rsidR="00A32A90" w:rsidRPr="00C25669" w:rsidRDefault="00A32A90" w:rsidP="009F15A4">
            <w:pPr>
              <w:pStyle w:val="TAC"/>
            </w:pPr>
            <w:r w:rsidRPr="00C25669">
              <w:rPr>
                <w:rFonts w:eastAsia="SimSun"/>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CF116C8" w14:textId="77777777" w:rsidR="00A32A90" w:rsidRPr="00A31330" w:rsidRDefault="00A32A90" w:rsidP="009F15A4">
            <w:pPr>
              <w:pStyle w:val="TAC"/>
            </w:pPr>
            <w:r w:rsidRPr="00A31330">
              <w:rPr>
                <w:rFonts w:hint="eastAsia"/>
                <w:lang w:eastAsia="zh-CN"/>
              </w:rPr>
              <w:t>8</w:t>
            </w:r>
          </w:p>
        </w:tc>
      </w:tr>
      <w:tr w:rsidR="00A32A90" w:rsidRPr="00AE2FEC" w14:paraId="4A4407E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FF60845" w14:textId="77777777" w:rsidR="00A32A90" w:rsidRPr="00C25669" w:rsidRDefault="00A32A90" w:rsidP="009F15A4">
            <w:pPr>
              <w:pStyle w:val="TAL"/>
              <w:rPr>
                <w:rFonts w:eastAsia="SimSun"/>
              </w:rPr>
            </w:pPr>
            <w:r w:rsidRPr="00C25669">
              <w:rPr>
                <w:rFonts w:eastAsia="SimSu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4CA83A66" w14:textId="77777777" w:rsidR="00A32A90" w:rsidRPr="00C25669" w:rsidRDefault="00A32A90"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CD5344B" w14:textId="77777777" w:rsidR="00A32A90" w:rsidRPr="00A31330" w:rsidDel="00CC5BFA" w:rsidRDefault="00A32A90" w:rsidP="009F15A4">
            <w:pPr>
              <w:pStyle w:val="TAC"/>
            </w:pPr>
            <w:r w:rsidRPr="00A31330">
              <w:t>1111111</w:t>
            </w:r>
          </w:p>
        </w:tc>
      </w:tr>
      <w:tr w:rsidR="00A32A90" w:rsidRPr="00AE2FEC" w14:paraId="0DA2A22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EEFD6B3" w14:textId="77777777" w:rsidR="00A32A90" w:rsidRPr="00C25669" w:rsidRDefault="00A32A90" w:rsidP="009F15A4">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20C6A31" w14:textId="77777777" w:rsidR="00A32A90" w:rsidRPr="00C25669" w:rsidRDefault="00A32A90" w:rsidP="009F15A4">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52B97B" w14:textId="77777777" w:rsidR="00A32A90" w:rsidRPr="00F50D8B" w:rsidRDefault="00A32A90" w:rsidP="009F15A4">
            <w:pPr>
              <w:pStyle w:val="TAC"/>
            </w:pPr>
            <w:r w:rsidRPr="00F50D8B">
              <w:rPr>
                <w:rFonts w:eastAsia="SimSun"/>
                <w:lang w:eastAsia="zh-CN"/>
              </w:rPr>
              <w:t>10</w:t>
            </w:r>
            <w:r w:rsidRPr="00F50D8B">
              <w:t>/9</w:t>
            </w:r>
          </w:p>
        </w:tc>
      </w:tr>
      <w:tr w:rsidR="00A32A90" w:rsidRPr="00AE2FEC" w14:paraId="4F79168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333F01D" w14:textId="77777777" w:rsidR="00A32A90" w:rsidRPr="00C25669" w:rsidRDefault="00A32A90" w:rsidP="009F15A4">
            <w:pPr>
              <w:pStyle w:val="TAL"/>
              <w:rPr>
                <w:rFonts w:eastAsia="SimSun"/>
              </w:rPr>
            </w:pPr>
            <w:r w:rsidRPr="00C25669">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6A8F4D9E"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6A1925F" w14:textId="77777777" w:rsidR="00A32A90" w:rsidRPr="00F50D8B" w:rsidRDefault="00A32A90" w:rsidP="009F15A4">
            <w:pPr>
              <w:pStyle w:val="TAC"/>
            </w:pPr>
            <w:r w:rsidRPr="00F50D8B">
              <w:rPr>
                <w:rFonts w:eastAsia="SimSun"/>
              </w:rPr>
              <w:t>Not configured</w:t>
            </w:r>
          </w:p>
        </w:tc>
      </w:tr>
      <w:tr w:rsidR="00A32A90" w:rsidRPr="00AE2FEC" w14:paraId="0BA5975E" w14:textId="77777777" w:rsidTr="00FA064B">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73625F4E" w14:textId="77777777" w:rsidR="00A32A90" w:rsidRPr="00C25669" w:rsidRDefault="00A32A90" w:rsidP="009F15A4">
            <w:pPr>
              <w:pStyle w:val="TAL"/>
            </w:pPr>
            <w:r w:rsidRPr="00C25669">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1FEF35DD" w14:textId="77777777" w:rsidR="00A32A90" w:rsidRPr="00C25669" w:rsidRDefault="00A32A90" w:rsidP="009F15A4">
            <w:pPr>
              <w:pStyle w:val="TAL"/>
            </w:pPr>
            <w:r w:rsidRPr="00C25669">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36F222F2"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2337895" w14:textId="77777777" w:rsidR="00A32A90" w:rsidRPr="00F50D8B" w:rsidRDefault="00A32A90" w:rsidP="009F15A4">
            <w:pPr>
              <w:pStyle w:val="TAC"/>
            </w:pPr>
            <w:r w:rsidRPr="00F50D8B">
              <w:rPr>
                <w:rFonts w:eastAsia="SimSun"/>
              </w:rPr>
              <w:t>typeI-SinglePanel</w:t>
            </w:r>
          </w:p>
        </w:tc>
      </w:tr>
      <w:tr w:rsidR="00A32A90" w:rsidRPr="00AE2FEC" w14:paraId="7C12E82D" w14:textId="77777777" w:rsidTr="00FA064B">
        <w:trPr>
          <w:trHeight w:val="70"/>
        </w:trPr>
        <w:tc>
          <w:tcPr>
            <w:tcW w:w="1648" w:type="dxa"/>
            <w:gridSpan w:val="2"/>
            <w:vMerge/>
            <w:tcBorders>
              <w:left w:val="single" w:sz="4" w:space="0" w:color="auto"/>
              <w:right w:val="single" w:sz="4" w:space="0" w:color="auto"/>
            </w:tcBorders>
            <w:hideMark/>
          </w:tcPr>
          <w:p w14:paraId="6AAC9D35" w14:textId="77777777" w:rsidR="00A32A90" w:rsidRPr="00C25669" w:rsidRDefault="00A32A90"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7B17E397" w14:textId="77777777" w:rsidR="00A32A90" w:rsidRPr="00C25669" w:rsidRDefault="00A32A90" w:rsidP="009F15A4">
            <w:pPr>
              <w:pStyle w:val="TAL"/>
            </w:pPr>
            <w:r w:rsidRPr="00C25669">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5E83179B"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62D89F8" w14:textId="77777777" w:rsidR="00A32A90" w:rsidRPr="00F50D8B" w:rsidRDefault="00A32A90" w:rsidP="009F15A4">
            <w:pPr>
              <w:pStyle w:val="TAC"/>
            </w:pPr>
            <w:r w:rsidRPr="00F50D8B">
              <w:t>1</w:t>
            </w:r>
          </w:p>
        </w:tc>
      </w:tr>
      <w:tr w:rsidR="00A32A90" w:rsidRPr="00AE2FEC" w14:paraId="27E73459" w14:textId="77777777" w:rsidTr="00FA064B">
        <w:trPr>
          <w:trHeight w:val="70"/>
        </w:trPr>
        <w:tc>
          <w:tcPr>
            <w:tcW w:w="1648" w:type="dxa"/>
            <w:gridSpan w:val="2"/>
            <w:vMerge/>
            <w:tcBorders>
              <w:left w:val="single" w:sz="4" w:space="0" w:color="auto"/>
              <w:right w:val="single" w:sz="4" w:space="0" w:color="auto"/>
            </w:tcBorders>
            <w:hideMark/>
          </w:tcPr>
          <w:p w14:paraId="7C61F490" w14:textId="77777777" w:rsidR="00A32A90" w:rsidRPr="00C25669" w:rsidRDefault="00A32A90"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54F04002" w14:textId="77777777" w:rsidR="00A32A90" w:rsidRPr="00C25669" w:rsidRDefault="00A32A90" w:rsidP="009F15A4">
            <w:pPr>
              <w:pStyle w:val="TAL"/>
            </w:pPr>
            <w:r w:rsidRPr="00C25669">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1FD464C5"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22A9D74" w14:textId="77777777" w:rsidR="00A32A90" w:rsidRPr="00F50D8B" w:rsidRDefault="00A32A90" w:rsidP="009F15A4">
            <w:pPr>
              <w:pStyle w:val="TAC"/>
            </w:pPr>
            <w:r w:rsidRPr="00F50D8B">
              <w:rPr>
                <w:rFonts w:eastAsia="SimSun"/>
              </w:rPr>
              <w:t>Not configured</w:t>
            </w:r>
          </w:p>
        </w:tc>
      </w:tr>
      <w:tr w:rsidR="00A32A90" w:rsidRPr="00AE2FEC" w14:paraId="68518A09" w14:textId="77777777" w:rsidTr="00FA064B">
        <w:trPr>
          <w:trHeight w:val="70"/>
        </w:trPr>
        <w:tc>
          <w:tcPr>
            <w:tcW w:w="1648" w:type="dxa"/>
            <w:gridSpan w:val="2"/>
            <w:vMerge/>
            <w:tcBorders>
              <w:left w:val="single" w:sz="4" w:space="0" w:color="auto"/>
              <w:right w:val="single" w:sz="4" w:space="0" w:color="auto"/>
            </w:tcBorders>
            <w:hideMark/>
          </w:tcPr>
          <w:p w14:paraId="6BCFFF90" w14:textId="77777777" w:rsidR="00A32A90" w:rsidRPr="00C25669" w:rsidRDefault="00A32A90"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258C3139" w14:textId="77777777" w:rsidR="00A32A90" w:rsidRPr="00C25669" w:rsidRDefault="00A32A90" w:rsidP="009F15A4">
            <w:pPr>
              <w:pStyle w:val="TAL"/>
            </w:pPr>
            <w:r w:rsidRPr="00C25669">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0E491F91"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64CB892" w14:textId="77777777" w:rsidR="00A32A90" w:rsidRPr="00F50D8B" w:rsidRDefault="00A32A90" w:rsidP="009F15A4">
            <w:pPr>
              <w:pStyle w:val="TAC"/>
            </w:pPr>
            <w:r w:rsidRPr="00F50D8B">
              <w:rPr>
                <w:rFonts w:cs="Arial"/>
                <w:szCs w:val="18"/>
                <w:lang w:val="en-US" w:eastAsia="zh-CN"/>
              </w:rPr>
              <w:t>000001</w:t>
            </w:r>
          </w:p>
        </w:tc>
      </w:tr>
      <w:tr w:rsidR="00A32A90" w:rsidRPr="00AE2FEC" w14:paraId="6F895458" w14:textId="77777777" w:rsidTr="00FA064B">
        <w:trPr>
          <w:trHeight w:val="70"/>
        </w:trPr>
        <w:tc>
          <w:tcPr>
            <w:tcW w:w="1648" w:type="dxa"/>
            <w:gridSpan w:val="2"/>
            <w:vMerge/>
            <w:tcBorders>
              <w:left w:val="single" w:sz="4" w:space="0" w:color="auto"/>
              <w:bottom w:val="single" w:sz="4" w:space="0" w:color="auto"/>
              <w:right w:val="single" w:sz="4" w:space="0" w:color="auto"/>
            </w:tcBorders>
          </w:tcPr>
          <w:p w14:paraId="1B2962AC" w14:textId="77777777" w:rsidR="00A32A90" w:rsidRPr="00C25669" w:rsidRDefault="00A32A90"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1DBB2D70" w14:textId="77777777" w:rsidR="00A32A90" w:rsidRPr="00C25669" w:rsidRDefault="00A32A90" w:rsidP="009F15A4">
            <w:pPr>
              <w:pStyle w:val="TAL"/>
              <w:rPr>
                <w:rFonts w:eastAsia="SimSun"/>
              </w:rPr>
            </w:pPr>
            <w:r w:rsidRPr="00C25669">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30CAEA12"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38279D8" w14:textId="77777777" w:rsidR="00A32A90" w:rsidRPr="00F50D8B" w:rsidRDefault="00A32A90" w:rsidP="009F15A4">
            <w:pPr>
              <w:pStyle w:val="TAC"/>
            </w:pPr>
            <w:r w:rsidRPr="00F50D8B">
              <w:t>N/A</w:t>
            </w:r>
          </w:p>
        </w:tc>
      </w:tr>
      <w:tr w:rsidR="00A32A90" w:rsidRPr="00AE2FEC" w14:paraId="0589E56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02759DFF" w14:textId="77777777" w:rsidR="00A32A90" w:rsidRPr="00C25669" w:rsidRDefault="00A32A90" w:rsidP="009F15A4">
            <w:pPr>
              <w:pStyle w:val="TAL"/>
              <w:rPr>
                <w:rFonts w:eastAsia="SimSun"/>
              </w:rPr>
            </w:pPr>
            <w:r w:rsidRPr="00C25669">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753AF402"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AFEFA8" w14:textId="77777777" w:rsidR="00A32A90" w:rsidRPr="00F50D8B" w:rsidRDefault="00A32A90" w:rsidP="009F15A4">
            <w:pPr>
              <w:pStyle w:val="TAC"/>
            </w:pPr>
            <w:r w:rsidRPr="00F50D8B">
              <w:rPr>
                <w:rFonts w:eastAsia="SimSun"/>
                <w:lang w:eastAsia="zh-CN"/>
              </w:rPr>
              <w:t>PUCCH</w:t>
            </w:r>
          </w:p>
        </w:tc>
      </w:tr>
      <w:tr w:rsidR="00A32A90" w:rsidRPr="00AE2FEC" w14:paraId="2FF5C5C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632BDD8" w14:textId="77777777" w:rsidR="00A32A90" w:rsidRPr="00C25669" w:rsidRDefault="00A32A90" w:rsidP="009F15A4">
            <w:pPr>
              <w:pStyle w:val="TAL"/>
            </w:pPr>
            <w:r w:rsidRPr="00C25669">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33A9D2FF" w14:textId="77777777" w:rsidR="00A32A90" w:rsidRPr="00C25669" w:rsidRDefault="00A32A90" w:rsidP="009F15A4">
            <w:pPr>
              <w:pStyle w:val="TAC"/>
            </w:pPr>
            <w:r w:rsidRPr="00C25669">
              <w:rPr>
                <w:rFonts w:eastAsia="SimSun"/>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105E13" w14:textId="4A6051CA" w:rsidR="00A32A90" w:rsidRPr="00F50D8B" w:rsidRDefault="00C6347D" w:rsidP="009F15A4">
            <w:pPr>
              <w:pStyle w:val="TAC"/>
              <w:rPr>
                <w:rFonts w:eastAsia="SimSun"/>
                <w:lang w:eastAsia="zh-CN"/>
              </w:rPr>
            </w:pPr>
            <w:r>
              <w:rPr>
                <w:rFonts w:eastAsia="SimSun"/>
                <w:lang w:eastAsia="zh-CN"/>
              </w:rPr>
              <w:t>10</w:t>
            </w:r>
          </w:p>
        </w:tc>
      </w:tr>
      <w:tr w:rsidR="00A32A90" w:rsidRPr="00AE2FEC" w14:paraId="6C09F27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2B1836B" w14:textId="77777777" w:rsidR="00A32A90" w:rsidRPr="00C25669" w:rsidRDefault="00A32A90" w:rsidP="009F15A4">
            <w:pPr>
              <w:pStyle w:val="TAL"/>
              <w:rPr>
                <w:rFonts w:eastAsia="SimSun"/>
              </w:rPr>
            </w:pPr>
            <w:r w:rsidRPr="00C25669">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6F0B59B7" w14:textId="77777777" w:rsidR="00A32A90" w:rsidRPr="00C25669" w:rsidRDefault="00A32A90"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17DA404" w14:textId="77777777" w:rsidR="00A32A90" w:rsidRPr="007C7F26" w:rsidRDefault="00A32A90" w:rsidP="009F15A4">
            <w:pPr>
              <w:pStyle w:val="TAC"/>
              <w:rPr>
                <w:highlight w:val="green"/>
              </w:rPr>
            </w:pPr>
            <w:r w:rsidRPr="00F50D8B">
              <w:t>1</w:t>
            </w:r>
          </w:p>
        </w:tc>
      </w:tr>
      <w:tr w:rsidR="00A32A90" w:rsidRPr="00AE2FEC" w14:paraId="41A98F5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4A77DDF" w14:textId="77777777" w:rsidR="00A32A90" w:rsidRPr="00C25669" w:rsidRDefault="00A32A90" w:rsidP="009F15A4">
            <w:pPr>
              <w:pStyle w:val="TAL"/>
            </w:pPr>
            <w:r w:rsidRPr="00C25669">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3894A828" w14:textId="77777777" w:rsidR="00A32A90" w:rsidRPr="00C25669"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A03DFB2" w14:textId="5FF3EC0E" w:rsidR="00A32A90" w:rsidRPr="00AE2FEC" w:rsidRDefault="00A32A90" w:rsidP="009F15A4">
            <w:pPr>
              <w:pStyle w:val="TAC"/>
              <w:rPr>
                <w:highlight w:val="yellow"/>
              </w:rPr>
            </w:pPr>
            <w:r w:rsidRPr="001D770A">
              <w:t xml:space="preserve">As </w:t>
            </w:r>
            <w:r w:rsidRPr="00F50D8B">
              <w:t>specified in Table A.4-</w:t>
            </w:r>
            <w:r w:rsidRPr="00F50D8B">
              <w:rPr>
                <w:lang w:eastAsia="zh-CN"/>
              </w:rPr>
              <w:t>1</w:t>
            </w:r>
            <w:r w:rsidRPr="00F50D8B">
              <w:t>, TBS.1-</w:t>
            </w:r>
            <w:r>
              <w:t>3</w:t>
            </w:r>
          </w:p>
        </w:tc>
      </w:tr>
    </w:tbl>
    <w:p w14:paraId="383D02F7" w14:textId="675391B3" w:rsidR="008905CF" w:rsidRDefault="008905CF" w:rsidP="005B3300">
      <w:pPr>
        <w:rPr>
          <w:rFonts w:eastAsia="SimSun"/>
          <w:lang w:eastAsia="zh-CN"/>
        </w:rPr>
      </w:pPr>
    </w:p>
    <w:p w14:paraId="56DB5D9E" w14:textId="77777777" w:rsidR="00A32A90" w:rsidRPr="00E67CE4" w:rsidRDefault="00A32A90" w:rsidP="00A32A90">
      <w:pPr>
        <w:pStyle w:val="Heading5"/>
        <w:rPr>
          <w:lang w:eastAsia="zh-CN"/>
        </w:rPr>
      </w:pPr>
      <w:bookmarkStart w:id="368" w:name="_Toc114565867"/>
      <w:bookmarkStart w:id="369" w:name="_Toc123936175"/>
      <w:bookmarkStart w:id="370" w:name="_Toc124377190"/>
      <w:bookmarkStart w:id="371" w:name="_Hlk112687216"/>
      <w:r w:rsidRPr="00E67CE4">
        <w:rPr>
          <w:rFonts w:hint="eastAsia"/>
          <w:lang w:eastAsia="zh-CN"/>
        </w:rPr>
        <w:lastRenderedPageBreak/>
        <w:t>6.2.</w:t>
      </w:r>
      <w:r>
        <w:rPr>
          <w:lang w:eastAsia="zh-CN"/>
        </w:rPr>
        <w:t>1</w:t>
      </w:r>
      <w:r w:rsidRPr="00E67CE4">
        <w:rPr>
          <w:rFonts w:hint="eastAsia"/>
          <w:lang w:eastAsia="zh-CN"/>
        </w:rPr>
        <w:t>.1.2</w:t>
      </w:r>
      <w:r w:rsidRPr="00E67CE4">
        <w:rPr>
          <w:rFonts w:hint="eastAsia"/>
          <w:lang w:eastAsia="zh-CN"/>
        </w:rPr>
        <w:tab/>
        <w:t>CQI reporting under fading conditions</w:t>
      </w:r>
      <w:bookmarkEnd w:id="368"/>
      <w:bookmarkEnd w:id="369"/>
      <w:bookmarkEnd w:id="370"/>
    </w:p>
    <w:p w14:paraId="38A3655E" w14:textId="77777777" w:rsidR="00A32A90" w:rsidRPr="00E67CE4" w:rsidRDefault="00A32A90" w:rsidP="00A32A90">
      <w:pPr>
        <w:pStyle w:val="H6"/>
      </w:pPr>
      <w:r w:rsidRPr="00E67CE4">
        <w:rPr>
          <w:rFonts w:hint="eastAsia"/>
        </w:rPr>
        <w:t>6.2.</w:t>
      </w:r>
      <w:r>
        <w:t>1</w:t>
      </w:r>
      <w:r w:rsidRPr="00E67CE4">
        <w:rPr>
          <w:rFonts w:hint="eastAsia"/>
        </w:rPr>
        <w:t>.1.2</w:t>
      </w:r>
      <w:r w:rsidRPr="00E67CE4">
        <w:t>.1</w:t>
      </w:r>
      <w:r w:rsidRPr="00E67CE4">
        <w:rPr>
          <w:rFonts w:hint="eastAsia"/>
          <w:lang w:eastAsia="zh-CN"/>
        </w:rPr>
        <w:tab/>
      </w:r>
      <w:r w:rsidRPr="00E67CE4">
        <w:t>Minimum requirement for w</w:t>
      </w:r>
      <w:r w:rsidRPr="00E67CE4">
        <w:rPr>
          <w:rFonts w:hint="eastAsia"/>
        </w:rPr>
        <w:t>ideband CQI reporting</w:t>
      </w:r>
      <w:r w:rsidRPr="00582562">
        <w:t xml:space="preserve"> for RedCap</w:t>
      </w:r>
    </w:p>
    <w:p w14:paraId="6F74A15C" w14:textId="77777777" w:rsidR="00A32A90" w:rsidRPr="00E67CE4" w:rsidRDefault="00A32A90" w:rsidP="00A32A90">
      <w:pPr>
        <w:tabs>
          <w:tab w:val="left" w:pos="6096"/>
        </w:tabs>
        <w:overflowPunct w:val="0"/>
        <w:autoSpaceDE w:val="0"/>
        <w:autoSpaceDN w:val="0"/>
        <w:adjustRightInd w:val="0"/>
        <w:textAlignment w:val="baseline"/>
        <w:rPr>
          <w:rFonts w:eastAsia="SimSun"/>
        </w:rPr>
      </w:pPr>
      <w:r w:rsidRPr="00E67CE4">
        <w:rPr>
          <w:rFonts w:eastAsia="SimSun" w:hint="eastAsia"/>
        </w:rPr>
        <w:t xml:space="preserve">The purpose of the requirements is to verify that the </w:t>
      </w:r>
      <w:r>
        <w:rPr>
          <w:rFonts w:eastAsia="SimSun"/>
        </w:rPr>
        <w:t xml:space="preserve">RedCap </w:t>
      </w:r>
      <w:r w:rsidRPr="00E67CE4">
        <w:rPr>
          <w:rFonts w:eastAsia="SimSun" w:hint="eastAsia"/>
        </w:rPr>
        <w:t xml:space="preserve">UE is tracking the channel variations and selecting the largest transport format possible according to the prevailing channel state for the frequency non-selective </w:t>
      </w:r>
      <w:r w:rsidRPr="00E67CE4">
        <w:rPr>
          <w:rFonts w:eastAsia="SimSun"/>
        </w:rPr>
        <w:t>scheduling</w:t>
      </w:r>
      <w:r w:rsidRPr="00E67CE4">
        <w:rPr>
          <w:rFonts w:eastAsia="SimSun" w:hint="eastAsia"/>
        </w:rPr>
        <w:t>.</w:t>
      </w:r>
    </w:p>
    <w:p w14:paraId="685F3AEF" w14:textId="77777777" w:rsidR="00A32A90" w:rsidRPr="00E67CE4" w:rsidRDefault="00A32A90" w:rsidP="00A32A90">
      <w:pPr>
        <w:tabs>
          <w:tab w:val="left" w:pos="6096"/>
        </w:tabs>
        <w:overflowPunct w:val="0"/>
        <w:autoSpaceDE w:val="0"/>
        <w:autoSpaceDN w:val="0"/>
        <w:adjustRightInd w:val="0"/>
        <w:textAlignment w:val="baseline"/>
        <w:rPr>
          <w:rFonts w:eastAsia="SimSun"/>
        </w:rPr>
      </w:pPr>
      <w:r w:rsidRPr="00E67CE4">
        <w:rPr>
          <w:rFonts w:eastAsia="SimSun" w:hint="eastAsia"/>
        </w:rPr>
        <w:t xml:space="preserve">The reporting accuracy of CQI under frequency non-selective fading conditions is determined by the reporting variance, </w:t>
      </w:r>
      <w:r w:rsidRPr="00E67CE4">
        <w:rPr>
          <w:rFonts w:eastAsia="SimSun"/>
        </w:rPr>
        <w:t>the</w:t>
      </w:r>
      <w:r w:rsidRPr="00E67CE4">
        <w:rPr>
          <w:rFonts w:eastAsia="SimSun" w:hint="eastAsia"/>
        </w:rPr>
        <w:t xml:space="preserve"> </w:t>
      </w:r>
      <w:r w:rsidRPr="00E67CE4">
        <w:rPr>
          <w:rFonts w:eastAsia="SimSun"/>
        </w:rPr>
        <w:t>relative</w:t>
      </w:r>
      <w:r w:rsidRPr="00E67CE4">
        <w:rPr>
          <w:rFonts w:eastAsia="SimSun" w:hint="eastAsia"/>
        </w:rPr>
        <w:t xml:space="preserve"> increase of the throughput obtained when the transport </w:t>
      </w:r>
      <w:r w:rsidRPr="00E67CE4">
        <w:rPr>
          <w:rFonts w:eastAsia="SimSun"/>
        </w:rPr>
        <w:t>format</w:t>
      </w:r>
      <w:r w:rsidRPr="00E67CE4">
        <w:rPr>
          <w:rFonts w:eastAsia="SimSun" w:hint="eastAsia"/>
        </w:rPr>
        <w:t xml:space="preserve"> is indicated by the reported CQI compared to the throughput obtained when a fixed transport format is configured </w:t>
      </w:r>
      <w:r w:rsidRPr="00E67CE4">
        <w:rPr>
          <w:rFonts w:eastAsia="SimSun"/>
        </w:rPr>
        <w:t>according</w:t>
      </w:r>
      <w:r w:rsidRPr="00E67CE4">
        <w:rPr>
          <w:rFonts w:eastAsia="SimSun" w:hint="eastAsia"/>
        </w:rPr>
        <w:t xml:space="preserve"> to the reported median CQI, and a minimum BLER using the transport formats indicated by </w:t>
      </w:r>
      <w:r w:rsidRPr="00E67CE4">
        <w:rPr>
          <w:rFonts w:eastAsia="SimSun"/>
        </w:rPr>
        <w:t>the</w:t>
      </w:r>
      <w:r w:rsidRPr="00E67CE4">
        <w:rPr>
          <w:rFonts w:eastAsia="SimSun" w:hint="eastAsia"/>
        </w:rPr>
        <w:t xml:space="preserve"> reported CQI. </w:t>
      </w:r>
      <w:r w:rsidRPr="00E67CE4">
        <w:rPr>
          <w:rFonts w:eastAsia="SimSun"/>
        </w:rPr>
        <w:t>To account for sensitivity of the input SNR the wideband CQI reporting under frequency selective fading conditions is considered to be verified if the reporting accuracy is met for at least one of two SNR levels separated by an offset of 1 dB.</w:t>
      </w:r>
    </w:p>
    <w:p w14:paraId="2864CE0C" w14:textId="77777777" w:rsidR="00A32A90" w:rsidRPr="00E67CE4" w:rsidRDefault="00A32A90" w:rsidP="00A32A90">
      <w:pPr>
        <w:tabs>
          <w:tab w:val="left" w:pos="6096"/>
        </w:tabs>
        <w:overflowPunct w:val="0"/>
        <w:autoSpaceDE w:val="0"/>
        <w:autoSpaceDN w:val="0"/>
        <w:adjustRightInd w:val="0"/>
        <w:textAlignment w:val="baseline"/>
        <w:rPr>
          <w:rFonts w:eastAsia="SimSun"/>
        </w:rPr>
      </w:pPr>
      <w:r w:rsidRPr="00E67CE4">
        <w:rPr>
          <w:rFonts w:eastAsia="SimSun" w:hint="eastAsia"/>
        </w:rPr>
        <w:t xml:space="preserve">For the parameters specified in Table </w:t>
      </w:r>
      <w:r>
        <w:rPr>
          <w:rFonts w:eastAsia="SimSun" w:hint="eastAsia"/>
        </w:rPr>
        <w:t>6.2.1.1</w:t>
      </w:r>
      <w:r w:rsidRPr="00E67CE4">
        <w:rPr>
          <w:rFonts w:eastAsia="SimSun" w:hint="eastAsia"/>
        </w:rPr>
        <w:t>.2</w:t>
      </w:r>
      <w:r w:rsidRPr="00E67CE4">
        <w:rPr>
          <w:rFonts w:eastAsia="SimSun"/>
        </w:rPr>
        <w:t>.1</w:t>
      </w:r>
      <w:r w:rsidRPr="00E67CE4">
        <w:rPr>
          <w:rFonts w:eastAsia="SimSun" w:hint="eastAsia"/>
        </w:rPr>
        <w:t xml:space="preserve">-1 and using the downlink physical channels specified in </w:t>
      </w:r>
      <w:r w:rsidRPr="00E67CE4">
        <w:rPr>
          <w:rFonts w:eastAsia="SimSun" w:hint="eastAsia"/>
          <w:lang w:eastAsia="zh-CN"/>
        </w:rPr>
        <w:t>Annex C.3.1</w:t>
      </w:r>
      <w:r w:rsidRPr="00E67CE4">
        <w:rPr>
          <w:rFonts w:eastAsia="SimSun" w:hint="eastAsia"/>
        </w:rPr>
        <w:t xml:space="preserve">, the minimum requirements are </w:t>
      </w:r>
      <w:r w:rsidRPr="00E67CE4">
        <w:rPr>
          <w:rFonts w:eastAsia="SimSun"/>
        </w:rPr>
        <w:t>specified</w:t>
      </w:r>
      <w:r w:rsidRPr="00E67CE4">
        <w:rPr>
          <w:rFonts w:eastAsia="SimSun" w:hint="eastAsia"/>
        </w:rPr>
        <w:t xml:space="preserve"> by the following:</w:t>
      </w:r>
    </w:p>
    <w:p w14:paraId="3E41796D" w14:textId="77777777" w:rsidR="00A32A90" w:rsidRPr="00E67CE4" w:rsidRDefault="00A32A90" w:rsidP="009F15A4">
      <w:pPr>
        <w:pStyle w:val="B10"/>
        <w:rPr>
          <w:rFonts w:eastAsia="SimSun"/>
        </w:rPr>
      </w:pPr>
      <w:r w:rsidRPr="00E67CE4">
        <w:rPr>
          <w:rFonts w:eastAsia="SimSun"/>
        </w:rPr>
        <w:t>a)</w:t>
      </w:r>
      <w:r w:rsidRPr="00E67CE4">
        <w:rPr>
          <w:rFonts w:eastAsia="SimSun"/>
        </w:rPr>
        <w:tab/>
      </w:r>
      <w:r w:rsidRPr="00E67CE4">
        <w:rPr>
          <w:rFonts w:eastAsia="SimSun" w:hint="eastAsia"/>
        </w:rPr>
        <w:t xml:space="preserve">A CQI index not in the set </w:t>
      </w:r>
      <w:r w:rsidRPr="00E67CE4">
        <w:rPr>
          <w:rFonts w:eastAsia="SimSun"/>
        </w:rPr>
        <w:t xml:space="preserve">{median CQI -1, median CQI, median CQI +1} shall be reported at least </w:t>
      </w:r>
      <w:r w:rsidRPr="00E67CE4">
        <w:rPr>
          <w:rFonts w:eastAsia="SimSun"/>
          <w:i/>
        </w:rPr>
        <w:t>α</w:t>
      </w:r>
      <w:r w:rsidRPr="00E67CE4">
        <w:rPr>
          <w:rFonts w:eastAsia="SimSun"/>
        </w:rPr>
        <w:t>% of the time</w:t>
      </w:r>
      <w:r w:rsidRPr="00E67CE4">
        <w:rPr>
          <w:rFonts w:eastAsia="SimSun" w:hint="eastAsia"/>
        </w:rPr>
        <w:t xml:space="preserve"> where </w:t>
      </w:r>
      <w:r w:rsidRPr="00E67CE4">
        <w:rPr>
          <w:rFonts w:eastAsia="SimSun"/>
          <w:i/>
        </w:rPr>
        <w:t>α</w:t>
      </w:r>
      <w:r w:rsidRPr="00E67CE4">
        <w:rPr>
          <w:rFonts w:eastAsia="SimSun"/>
        </w:rPr>
        <w:t>%</w:t>
      </w:r>
      <w:r w:rsidRPr="00E67CE4">
        <w:rPr>
          <w:rFonts w:eastAsia="SimSun" w:hint="eastAsia"/>
        </w:rPr>
        <w:t xml:space="preserve"> is </w:t>
      </w:r>
      <w:r w:rsidRPr="00E67CE4">
        <w:rPr>
          <w:rFonts w:eastAsia="SimSun"/>
        </w:rPr>
        <w:t>specified</w:t>
      </w:r>
      <w:r w:rsidRPr="00E67CE4">
        <w:rPr>
          <w:rFonts w:eastAsia="SimSun" w:hint="eastAsia"/>
        </w:rPr>
        <w:t xml:space="preserve"> in Table </w:t>
      </w:r>
      <w:r>
        <w:rPr>
          <w:rFonts w:eastAsia="SimSun" w:hint="eastAsia"/>
        </w:rPr>
        <w:t>6.2.1.1</w:t>
      </w:r>
      <w:r w:rsidRPr="00E67CE4">
        <w:rPr>
          <w:rFonts w:eastAsia="SimSun" w:hint="eastAsia"/>
        </w:rPr>
        <w:t>.2</w:t>
      </w:r>
      <w:r w:rsidRPr="00E67CE4">
        <w:rPr>
          <w:rFonts w:eastAsia="SimSun"/>
        </w:rPr>
        <w:t>.1</w:t>
      </w:r>
      <w:r w:rsidRPr="00E67CE4">
        <w:rPr>
          <w:rFonts w:eastAsia="SimSun" w:hint="eastAsia"/>
        </w:rPr>
        <w:t>-2;</w:t>
      </w:r>
    </w:p>
    <w:p w14:paraId="70DC26FB" w14:textId="77777777" w:rsidR="00A32A90" w:rsidRPr="00E67CE4" w:rsidRDefault="00A32A90" w:rsidP="009F15A4">
      <w:pPr>
        <w:pStyle w:val="B10"/>
        <w:rPr>
          <w:rFonts w:eastAsia="SimSun"/>
        </w:rPr>
      </w:pPr>
      <w:r w:rsidRPr="00E67CE4">
        <w:rPr>
          <w:rFonts w:eastAsia="SimSun"/>
        </w:rPr>
        <w:t>b)</w:t>
      </w:r>
      <w:r w:rsidRPr="00E67CE4">
        <w:rPr>
          <w:rFonts w:eastAsia="SimSun"/>
        </w:rPr>
        <w:tab/>
      </w:r>
      <w:r w:rsidRPr="00E67CE4">
        <w:rPr>
          <w:rFonts w:eastAsia="SimSun" w:hint="eastAsia"/>
        </w:rPr>
        <w:t xml:space="preserve">The ratio of the throughput obtained when transmitting the transport format indicated by each </w:t>
      </w:r>
      <w:r w:rsidRPr="00E67CE4">
        <w:rPr>
          <w:rFonts w:eastAsia="SimSun"/>
        </w:rPr>
        <w:t>reported</w:t>
      </w:r>
      <w:r w:rsidRPr="00E67CE4">
        <w:rPr>
          <w:rFonts w:eastAsia="SimSun" w:hint="eastAsia"/>
        </w:rPr>
        <w:t xml:space="preserve"> wideband CQI index and </w:t>
      </w:r>
      <w:r w:rsidRPr="00E67CE4">
        <w:rPr>
          <w:rFonts w:eastAsia="SimSun"/>
        </w:rPr>
        <w:t>th</w:t>
      </w:r>
      <w:r w:rsidRPr="00E67CE4">
        <w:rPr>
          <w:rFonts w:eastAsia="SimSun" w:hint="eastAsia"/>
        </w:rPr>
        <w:t>at obtained when transmitting a fixed transport format configured according to the wideband CQI median shall be</w:t>
      </w:r>
      <w:r w:rsidRPr="00E67CE4">
        <w:rPr>
          <w:rFonts w:eastAsia="SimSun"/>
        </w:rPr>
        <w:t xml:space="preserve"> ≥</w:t>
      </w:r>
      <w:r w:rsidRPr="00E67CE4">
        <w:rPr>
          <w:rFonts w:eastAsia="SimSun" w:hint="eastAsia"/>
        </w:rPr>
        <w:t xml:space="preserve"> </w:t>
      </w:r>
      <w:r w:rsidRPr="00E67CE4">
        <w:rPr>
          <w:rFonts w:eastAsia="SimSun"/>
          <w:i/>
        </w:rPr>
        <w:t>γ</w:t>
      </w:r>
      <w:r w:rsidRPr="00E67CE4">
        <w:rPr>
          <w:rFonts w:eastAsia="SimSun" w:hint="eastAsia"/>
        </w:rPr>
        <w:t xml:space="preserve">, where </w:t>
      </w:r>
      <w:r w:rsidRPr="00E67CE4">
        <w:rPr>
          <w:rFonts w:eastAsia="SimSun"/>
          <w:i/>
        </w:rPr>
        <w:t>γ</w:t>
      </w:r>
      <w:r w:rsidRPr="00E67CE4">
        <w:rPr>
          <w:rFonts w:eastAsia="SimSun" w:hint="eastAsia"/>
        </w:rPr>
        <w:t xml:space="preserve"> is specified in Table </w:t>
      </w:r>
      <w:r>
        <w:rPr>
          <w:rFonts w:eastAsia="SimSun" w:hint="eastAsia"/>
        </w:rPr>
        <w:t>6.2.1.1</w:t>
      </w:r>
      <w:r w:rsidRPr="00E67CE4">
        <w:rPr>
          <w:rFonts w:eastAsia="SimSun" w:hint="eastAsia"/>
        </w:rPr>
        <w:t>.2</w:t>
      </w:r>
      <w:r w:rsidRPr="00E67CE4">
        <w:rPr>
          <w:rFonts w:eastAsia="SimSun"/>
        </w:rPr>
        <w:t>.1</w:t>
      </w:r>
      <w:r w:rsidRPr="00E67CE4">
        <w:rPr>
          <w:rFonts w:eastAsia="SimSun" w:hint="eastAsia"/>
        </w:rPr>
        <w:t>-2;</w:t>
      </w:r>
    </w:p>
    <w:p w14:paraId="48D069F6" w14:textId="77777777" w:rsidR="00A32A90" w:rsidRPr="00E67CE4" w:rsidRDefault="00A32A90" w:rsidP="009F15A4">
      <w:pPr>
        <w:pStyle w:val="B10"/>
        <w:rPr>
          <w:rFonts w:eastAsia="SimSun"/>
        </w:rPr>
      </w:pPr>
      <w:r w:rsidRPr="00E67CE4">
        <w:rPr>
          <w:rFonts w:eastAsia="SimSun"/>
        </w:rPr>
        <w:t>c)</w:t>
      </w:r>
      <w:r w:rsidRPr="00E67CE4">
        <w:rPr>
          <w:rFonts w:eastAsia="SimSun"/>
        </w:rPr>
        <w:tab/>
      </w:r>
      <w:r w:rsidRPr="00E67CE4">
        <w:rPr>
          <w:rFonts w:eastAsia="SimSun" w:hint="eastAsia"/>
        </w:rPr>
        <w:t xml:space="preserve">When transmitting the </w:t>
      </w:r>
      <w:r w:rsidRPr="00E67CE4">
        <w:rPr>
          <w:rFonts w:eastAsia="SimSun"/>
        </w:rPr>
        <w:t>transport</w:t>
      </w:r>
      <w:r w:rsidRPr="00E67CE4">
        <w:rPr>
          <w:rFonts w:eastAsia="SimSun" w:hint="eastAsia"/>
        </w:rPr>
        <w:t xml:space="preserve"> </w:t>
      </w:r>
      <w:r w:rsidRPr="00E67CE4">
        <w:rPr>
          <w:rFonts w:eastAsia="SimSun"/>
        </w:rPr>
        <w:t>format</w:t>
      </w:r>
      <w:r w:rsidRPr="00E67CE4">
        <w:rPr>
          <w:rFonts w:eastAsia="SimSun" w:hint="eastAsia"/>
        </w:rPr>
        <w:t xml:space="preserve"> indicated by each reported wideband CQI index, the average BLER for the indicated transport </w:t>
      </w:r>
      <w:r w:rsidRPr="00E67CE4">
        <w:rPr>
          <w:rFonts w:eastAsia="SimSun"/>
        </w:rPr>
        <w:t>formats</w:t>
      </w:r>
      <w:r w:rsidRPr="00E67CE4">
        <w:rPr>
          <w:rFonts w:eastAsia="SimSun" w:hint="eastAsia"/>
        </w:rPr>
        <w:t xml:space="preserve"> shall be greater than or equal to </w:t>
      </w:r>
      <w:r w:rsidRPr="00E67CE4">
        <w:rPr>
          <w:rFonts w:eastAsia="SimSun"/>
        </w:rPr>
        <w:t>0.02</w:t>
      </w:r>
      <w:r w:rsidRPr="00E67CE4">
        <w:rPr>
          <w:rFonts w:eastAsia="SimSun" w:hint="eastAsia"/>
        </w:rPr>
        <w:t>.</w:t>
      </w:r>
    </w:p>
    <w:p w14:paraId="7E7DE917" w14:textId="77777777" w:rsidR="00A32A90" w:rsidRPr="00E67CE4" w:rsidRDefault="00A32A90" w:rsidP="009F15A4">
      <w:pPr>
        <w:pStyle w:val="TH"/>
        <w:rPr>
          <w:lang w:eastAsia="zh-CN"/>
        </w:rPr>
      </w:pPr>
      <w:r w:rsidRPr="00E67CE4">
        <w:rPr>
          <w:rFonts w:hint="eastAsia"/>
        </w:rPr>
        <w:lastRenderedPageBreak/>
        <w:t>Table 6.2.</w:t>
      </w:r>
      <w:r>
        <w:t>1</w:t>
      </w:r>
      <w:r w:rsidRPr="00E67CE4">
        <w:rPr>
          <w:rFonts w:hint="eastAsia"/>
        </w:rPr>
        <w:t>.1.</w:t>
      </w:r>
      <w:r w:rsidRPr="00E67CE4">
        <w:rPr>
          <w:rFonts w:hint="eastAsia"/>
          <w:lang w:eastAsia="zh-CN"/>
        </w:rPr>
        <w:t>2</w:t>
      </w:r>
      <w:r w:rsidRPr="00E67CE4">
        <w:rPr>
          <w:lang w:eastAsia="zh-CN"/>
        </w:rPr>
        <w:t>.1</w:t>
      </w:r>
      <w:r w:rsidRPr="00E67CE4">
        <w:rPr>
          <w:rFonts w:hint="eastAsia"/>
        </w:rPr>
        <w:t xml:space="preserve">-1: </w:t>
      </w:r>
      <w:r w:rsidRPr="00E67CE4">
        <w:rPr>
          <w:rFonts w:hint="eastAsia"/>
          <w:lang w:eastAsia="zh-CN"/>
        </w:rPr>
        <w:t xml:space="preserve">Wideband </w:t>
      </w:r>
      <w:r w:rsidRPr="00E67CE4">
        <w:rPr>
          <w:rFonts w:hint="eastAsia"/>
        </w:rPr>
        <w:t>CQI reporting test</w:t>
      </w:r>
      <w:r w:rsidRPr="00E67CE4">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A32A90" w:rsidRPr="00E67CE4" w14:paraId="31F11220"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F6418AF" w14:textId="77777777" w:rsidR="00A32A90" w:rsidRPr="00E67CE4" w:rsidRDefault="00A32A90" w:rsidP="009F15A4">
            <w:pPr>
              <w:pStyle w:val="TAH"/>
            </w:pPr>
            <w:r w:rsidRPr="00E67CE4">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E13B8D4" w14:textId="77777777" w:rsidR="00A32A90" w:rsidRPr="00E67CE4" w:rsidRDefault="00A32A90" w:rsidP="009F15A4">
            <w:pPr>
              <w:pStyle w:val="TAH"/>
            </w:pPr>
            <w:r w:rsidRPr="00E67CE4">
              <w:rPr>
                <w:rFonts w:eastAsia="SimSun"/>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55A69340" w14:textId="77777777" w:rsidR="00A32A90" w:rsidRPr="00E67CE4" w:rsidRDefault="00A32A90" w:rsidP="009F15A4">
            <w:pPr>
              <w:pStyle w:val="TAH"/>
            </w:pPr>
            <w:r w:rsidRPr="00E67CE4">
              <w:rPr>
                <w:rFonts w:eastAsia="SimSun"/>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726BF05D" w14:textId="77777777" w:rsidR="00A32A90" w:rsidRPr="00E67CE4" w:rsidRDefault="00A32A90" w:rsidP="009F15A4">
            <w:pPr>
              <w:pStyle w:val="TAH"/>
              <w:rPr>
                <w:rFonts w:eastAsia="SimSun"/>
                <w:lang w:eastAsia="zh-CN"/>
              </w:rPr>
            </w:pPr>
            <w:r w:rsidRPr="00E67CE4">
              <w:rPr>
                <w:rFonts w:eastAsia="SimSun" w:hint="eastAsia"/>
                <w:lang w:eastAsia="zh-CN"/>
              </w:rPr>
              <w:t>Test 2</w:t>
            </w:r>
          </w:p>
        </w:tc>
      </w:tr>
      <w:tr w:rsidR="00A32A90" w:rsidRPr="00E67CE4" w14:paraId="5C8B3463"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85136A9" w14:textId="77777777" w:rsidR="00A32A90" w:rsidRPr="00E67CE4" w:rsidRDefault="00A32A90" w:rsidP="009F15A4">
            <w:pPr>
              <w:pStyle w:val="TAL"/>
            </w:pPr>
            <w:r w:rsidRPr="00E67CE4">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2EAAAD7D" w14:textId="77777777" w:rsidR="00A32A90" w:rsidRPr="00E67CE4" w:rsidRDefault="00A32A90" w:rsidP="009F15A4">
            <w:pPr>
              <w:pStyle w:val="TAC"/>
            </w:pPr>
            <w:r w:rsidRPr="00E67CE4">
              <w:rPr>
                <w:rFonts w:eastAsia="SimSun"/>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4CE61CF" w14:textId="77777777" w:rsidR="00A32A90" w:rsidRPr="00E67CE4" w:rsidRDefault="00A32A90" w:rsidP="009F15A4">
            <w:pPr>
              <w:pStyle w:val="TAC"/>
              <w:rPr>
                <w:rFonts w:eastAsia="SimSun"/>
                <w:lang w:eastAsia="zh-CN"/>
              </w:rPr>
            </w:pPr>
            <w:r w:rsidRPr="00E67CE4">
              <w:rPr>
                <w:rFonts w:eastAsia="SimSun" w:hint="eastAsia"/>
                <w:lang w:eastAsia="zh-CN"/>
              </w:rPr>
              <w:t>10</w:t>
            </w:r>
          </w:p>
        </w:tc>
      </w:tr>
      <w:tr w:rsidR="00A32A90" w:rsidRPr="00E67CE4" w14:paraId="069FA3C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365B346" w14:textId="77777777" w:rsidR="00A32A90" w:rsidRPr="00E67CE4" w:rsidRDefault="00A32A90" w:rsidP="009F15A4">
            <w:pPr>
              <w:pStyle w:val="TAL"/>
              <w:rPr>
                <w:rFonts w:eastAsia="SimSun"/>
              </w:rPr>
            </w:pPr>
            <w:r w:rsidRPr="00E67CE4">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4F9B6131" w14:textId="77777777" w:rsidR="00A32A90" w:rsidRPr="00E67CE4" w:rsidRDefault="00A32A90" w:rsidP="009F15A4">
            <w:pPr>
              <w:pStyle w:val="TAC"/>
              <w:rPr>
                <w:rFonts w:eastAsia="SimSun"/>
              </w:rPr>
            </w:pPr>
            <w:r w:rsidRPr="00E67CE4">
              <w:rPr>
                <w:rFonts w:eastAsia="SimSun"/>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6EC69B3" w14:textId="77777777" w:rsidR="00A32A90" w:rsidRPr="00E67CE4" w:rsidRDefault="00A32A90" w:rsidP="009F15A4">
            <w:pPr>
              <w:pStyle w:val="TAC"/>
              <w:rPr>
                <w:rFonts w:eastAsia="SimSun"/>
                <w:lang w:eastAsia="zh-CN"/>
              </w:rPr>
            </w:pPr>
            <w:r w:rsidRPr="00E67CE4">
              <w:rPr>
                <w:rFonts w:eastAsia="SimSun" w:hint="eastAsia"/>
              </w:rPr>
              <w:t>15</w:t>
            </w:r>
          </w:p>
        </w:tc>
      </w:tr>
      <w:tr w:rsidR="00A32A90" w:rsidRPr="00E67CE4" w14:paraId="64999301"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55B32DB" w14:textId="77777777" w:rsidR="00A32A90" w:rsidRPr="00E67CE4" w:rsidRDefault="00A32A90" w:rsidP="009F15A4">
            <w:pPr>
              <w:pStyle w:val="TAL"/>
            </w:pPr>
            <w:r w:rsidRPr="00E67CE4">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06BAD76D"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8E7183C" w14:textId="77777777" w:rsidR="00A32A90" w:rsidRPr="00E67CE4" w:rsidRDefault="00A32A90" w:rsidP="009F15A4">
            <w:pPr>
              <w:pStyle w:val="TAC"/>
              <w:rPr>
                <w:rFonts w:eastAsia="SimSun"/>
                <w:lang w:eastAsia="zh-CN"/>
              </w:rPr>
            </w:pPr>
            <w:r>
              <w:rPr>
                <w:rFonts w:eastAsia="SimSun"/>
                <w:lang w:eastAsia="zh-CN"/>
              </w:rPr>
              <w:t>FDD</w:t>
            </w:r>
          </w:p>
        </w:tc>
      </w:tr>
      <w:tr w:rsidR="00A32A90" w:rsidRPr="00E67CE4" w14:paraId="2CABA74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2A98C10" w14:textId="77777777" w:rsidR="00A32A90" w:rsidRPr="00E67CE4" w:rsidRDefault="00A32A90" w:rsidP="009F15A4">
            <w:pPr>
              <w:pStyle w:val="TAL"/>
              <w:rPr>
                <w:rFonts w:eastAsia="SimSun"/>
              </w:rPr>
            </w:pPr>
            <w:r w:rsidRPr="00E67CE4">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6D6F47EF" w14:textId="45BA1B85" w:rsidR="00A32A90" w:rsidRPr="00E67CE4" w:rsidRDefault="00A32A90" w:rsidP="009F15A4">
            <w:pPr>
              <w:pStyle w:val="TAC"/>
            </w:pPr>
            <w:r w:rsidRPr="00E67CE4">
              <w:rPr>
                <w:rFonts w:eastAsia="SimSun"/>
              </w:rPr>
              <w:t>dB</w:t>
            </w:r>
          </w:p>
        </w:tc>
        <w:tc>
          <w:tcPr>
            <w:tcW w:w="691" w:type="dxa"/>
            <w:tcBorders>
              <w:top w:val="single" w:sz="4" w:space="0" w:color="auto"/>
              <w:left w:val="single" w:sz="4" w:space="0" w:color="auto"/>
              <w:bottom w:val="single" w:sz="4" w:space="0" w:color="auto"/>
              <w:right w:val="single" w:sz="4" w:space="0" w:color="auto"/>
            </w:tcBorders>
            <w:vAlign w:val="center"/>
          </w:tcPr>
          <w:p w14:paraId="61277B0E" w14:textId="4F30EA9D" w:rsidR="00A32A90" w:rsidRPr="00E67CE4" w:rsidRDefault="00A32A90" w:rsidP="009F15A4">
            <w:pPr>
              <w:pStyle w:val="TAC"/>
              <w:rPr>
                <w:rFonts w:eastAsia="SimSun"/>
                <w:lang w:eastAsia="zh-CN"/>
              </w:rPr>
            </w:pPr>
            <w:r>
              <w:rPr>
                <w:rFonts w:eastAsia="SimSun"/>
                <w:lang w:eastAsia="zh-CN"/>
              </w:rPr>
              <w:t>9</w:t>
            </w:r>
          </w:p>
        </w:tc>
        <w:tc>
          <w:tcPr>
            <w:tcW w:w="868" w:type="dxa"/>
            <w:tcBorders>
              <w:top w:val="single" w:sz="4" w:space="0" w:color="auto"/>
              <w:left w:val="single" w:sz="4" w:space="0" w:color="auto"/>
              <w:bottom w:val="single" w:sz="4" w:space="0" w:color="auto"/>
              <w:right w:val="single" w:sz="4" w:space="0" w:color="auto"/>
            </w:tcBorders>
            <w:vAlign w:val="center"/>
          </w:tcPr>
          <w:p w14:paraId="42A8C331" w14:textId="3E9833FF" w:rsidR="00A32A90" w:rsidRPr="00E67CE4" w:rsidRDefault="00A32A90" w:rsidP="009F15A4">
            <w:pPr>
              <w:pStyle w:val="TAC"/>
            </w:pPr>
            <w:r>
              <w:rPr>
                <w:rFonts w:eastAsia="SimSun"/>
                <w:lang w:eastAsia="zh-CN"/>
              </w:rPr>
              <w:t>10</w:t>
            </w:r>
          </w:p>
        </w:tc>
        <w:tc>
          <w:tcPr>
            <w:tcW w:w="755" w:type="dxa"/>
            <w:tcBorders>
              <w:top w:val="single" w:sz="4" w:space="0" w:color="auto"/>
              <w:left w:val="single" w:sz="4" w:space="0" w:color="auto"/>
              <w:bottom w:val="single" w:sz="4" w:space="0" w:color="auto"/>
              <w:right w:val="single" w:sz="4" w:space="0" w:color="auto"/>
            </w:tcBorders>
            <w:vAlign w:val="center"/>
          </w:tcPr>
          <w:p w14:paraId="5F551959" w14:textId="1E25182C" w:rsidR="00A32A90" w:rsidRPr="00E67CE4" w:rsidRDefault="00A32A90" w:rsidP="009F15A4">
            <w:pPr>
              <w:pStyle w:val="TAC"/>
              <w:rPr>
                <w:rFonts w:eastAsia="SimSun"/>
                <w:lang w:eastAsia="zh-CN"/>
              </w:rPr>
            </w:pPr>
            <w:r w:rsidRPr="00E67CE4">
              <w:rPr>
                <w:rFonts w:eastAsia="SimSun" w:hint="eastAsia"/>
                <w:lang w:eastAsia="zh-CN"/>
              </w:rPr>
              <w:t>1</w:t>
            </w:r>
            <w:r>
              <w:rPr>
                <w:rFonts w:eastAsia="SimSun"/>
                <w:lang w:eastAsia="zh-CN"/>
              </w:rPr>
              <w:t>5</w:t>
            </w:r>
          </w:p>
        </w:tc>
        <w:tc>
          <w:tcPr>
            <w:tcW w:w="704" w:type="dxa"/>
            <w:tcBorders>
              <w:top w:val="single" w:sz="4" w:space="0" w:color="auto"/>
              <w:left w:val="single" w:sz="4" w:space="0" w:color="auto"/>
              <w:bottom w:val="single" w:sz="4" w:space="0" w:color="auto"/>
              <w:right w:val="single" w:sz="4" w:space="0" w:color="auto"/>
            </w:tcBorders>
            <w:vAlign w:val="center"/>
          </w:tcPr>
          <w:p w14:paraId="5EBA5069" w14:textId="45510992" w:rsidR="00A32A90" w:rsidRPr="00E67CE4" w:rsidRDefault="00A32A90" w:rsidP="009F15A4">
            <w:pPr>
              <w:pStyle w:val="TAC"/>
              <w:rPr>
                <w:rFonts w:eastAsia="SimSun"/>
                <w:lang w:eastAsia="zh-CN"/>
              </w:rPr>
            </w:pPr>
            <w:r w:rsidRPr="00E67CE4">
              <w:rPr>
                <w:rFonts w:eastAsia="SimSun" w:hint="eastAsia"/>
                <w:lang w:eastAsia="zh-CN"/>
              </w:rPr>
              <w:t>1</w:t>
            </w:r>
            <w:r>
              <w:rPr>
                <w:rFonts w:eastAsia="SimSun"/>
                <w:lang w:eastAsia="zh-CN"/>
              </w:rPr>
              <w:t>6</w:t>
            </w:r>
          </w:p>
        </w:tc>
      </w:tr>
      <w:tr w:rsidR="00A32A90" w:rsidRPr="00E67CE4" w14:paraId="766D82B4"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03C6405" w14:textId="77777777" w:rsidR="00A32A90" w:rsidRPr="00E67CE4" w:rsidRDefault="00A32A90" w:rsidP="009F15A4">
            <w:pPr>
              <w:pStyle w:val="TAL"/>
            </w:pPr>
            <w:r w:rsidRPr="00E67CE4">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37D5F3E0"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5F9ACF9" w14:textId="77777777" w:rsidR="00A32A90" w:rsidRPr="00E67CE4" w:rsidRDefault="00A32A90" w:rsidP="009F15A4">
            <w:pPr>
              <w:pStyle w:val="TAC"/>
              <w:rPr>
                <w:lang w:eastAsia="zh-CN"/>
              </w:rPr>
            </w:pPr>
            <w:r w:rsidRPr="00E67CE4">
              <w:rPr>
                <w:rFonts w:eastAsia="SimSun" w:hint="eastAsia"/>
                <w:lang w:eastAsia="zh-CN"/>
              </w:rPr>
              <w:t>TDLA30-5</w:t>
            </w:r>
          </w:p>
        </w:tc>
      </w:tr>
      <w:tr w:rsidR="00A32A90" w:rsidRPr="00E67CE4" w14:paraId="1F18745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23C20B6" w14:textId="77777777" w:rsidR="00A32A90" w:rsidRPr="00E67CE4" w:rsidRDefault="00A32A90" w:rsidP="009F15A4">
            <w:pPr>
              <w:pStyle w:val="TAL"/>
            </w:pPr>
            <w:r w:rsidRPr="00E67CE4">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37BFC08E"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24AEAA4" w14:textId="77777777" w:rsidR="00A32A90" w:rsidRPr="00E67CE4" w:rsidRDefault="00A32A90" w:rsidP="009F15A4">
            <w:pPr>
              <w:pStyle w:val="TAC"/>
            </w:pPr>
            <w:r w:rsidRPr="00E67CE4">
              <w:rPr>
                <w:rFonts w:eastAsia="SimSun"/>
              </w:rPr>
              <w:t>2×</w:t>
            </w:r>
            <w:r>
              <w:rPr>
                <w:rFonts w:eastAsia="SimSun"/>
              </w:rPr>
              <w:t>1</w:t>
            </w:r>
          </w:p>
        </w:tc>
      </w:tr>
      <w:tr w:rsidR="00A32A90" w:rsidRPr="00E67CE4" w14:paraId="3872D88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834E503" w14:textId="77777777" w:rsidR="00A32A90" w:rsidRPr="00E67CE4" w:rsidRDefault="00A32A90" w:rsidP="009F15A4">
            <w:pPr>
              <w:pStyle w:val="TAL"/>
              <w:rPr>
                <w:rFonts w:eastAsia="SimSun"/>
              </w:rPr>
            </w:pPr>
            <w:r w:rsidRPr="00E67CE4">
              <w:rPr>
                <w:rFonts w:eastAsia="SimSun"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704253AB"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B90AE13" w14:textId="77777777" w:rsidR="00A32A90" w:rsidRPr="00E67CE4" w:rsidRDefault="00A32A90" w:rsidP="009F15A4">
            <w:pPr>
              <w:pStyle w:val="TAC"/>
              <w:rPr>
                <w:rFonts w:eastAsia="SimSun"/>
              </w:rPr>
            </w:pPr>
            <w:r w:rsidRPr="00E67CE4">
              <w:rPr>
                <w:rFonts w:eastAsia="SimSun" w:cs="Arial" w:hint="eastAsia"/>
                <w:lang w:eastAsia="zh-CN"/>
              </w:rPr>
              <w:t>ULA high</w:t>
            </w:r>
          </w:p>
        </w:tc>
      </w:tr>
      <w:tr w:rsidR="00A32A90" w:rsidRPr="00E67CE4" w14:paraId="20D30C1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8EAAEA2" w14:textId="77777777" w:rsidR="00A32A90" w:rsidRPr="00E67CE4" w:rsidRDefault="00A32A90" w:rsidP="009F15A4">
            <w:pPr>
              <w:pStyle w:val="TAL"/>
            </w:pPr>
            <w:r w:rsidRPr="00E67CE4">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4E3A37AB"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A768B84" w14:textId="77777777" w:rsidR="00A32A90" w:rsidRPr="00E67CE4" w:rsidRDefault="00A32A90" w:rsidP="009F15A4">
            <w:pPr>
              <w:pStyle w:val="TAC"/>
              <w:rPr>
                <w:rFonts w:eastAsia="SimSun"/>
                <w:lang w:eastAsia="zh-CN"/>
              </w:rPr>
            </w:pPr>
            <w:r w:rsidRPr="00E67CE4">
              <w:rPr>
                <w:rFonts w:eastAsia="SimSun" w:hint="eastAsia"/>
              </w:rPr>
              <w:t xml:space="preserve">As specified in </w:t>
            </w:r>
            <w:r w:rsidRPr="00E67CE4">
              <w:rPr>
                <w:rFonts w:eastAsia="SimSun" w:hint="eastAsia"/>
                <w:lang w:eastAsia="zh-CN"/>
              </w:rPr>
              <w:t>Annex B.4.1</w:t>
            </w:r>
          </w:p>
        </w:tc>
      </w:tr>
      <w:tr w:rsidR="00A32A90" w:rsidRPr="00E67CE4" w14:paraId="062E0172"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5B84811C" w14:textId="77777777" w:rsidR="00A32A90" w:rsidRPr="00E67CE4" w:rsidRDefault="00A32A90" w:rsidP="009F15A4">
            <w:pPr>
              <w:pStyle w:val="TAL"/>
              <w:rPr>
                <w:rFonts w:eastAsia="SimSun"/>
              </w:rPr>
            </w:pPr>
            <w:r w:rsidRPr="00E67CE4">
              <w:rPr>
                <w:rFonts w:eastAsia="SimSun"/>
              </w:rPr>
              <w:t>ZP CSI-RS configuration</w:t>
            </w:r>
          </w:p>
          <w:p w14:paraId="055A0171"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8F5FF99" w14:textId="77777777" w:rsidR="00A32A90" w:rsidRPr="00E67CE4" w:rsidRDefault="00A32A90" w:rsidP="009F15A4">
            <w:pPr>
              <w:pStyle w:val="TAL"/>
            </w:pPr>
            <w:r w:rsidRPr="00E67CE4">
              <w:rPr>
                <w:rFonts w:eastAsia="SimSun"/>
              </w:rPr>
              <w:t>CSI-RS resource</w:t>
            </w:r>
            <w:r w:rsidRPr="00E67CE4">
              <w:rPr>
                <w:rFonts w:eastAsia="SimSun" w:hint="eastAsia"/>
              </w:rPr>
              <w:t xml:space="preserve"> </w:t>
            </w:r>
            <w:r w:rsidRPr="00E67CE4">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405B8F96"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3A042C3" w14:textId="77777777" w:rsidR="00A32A90" w:rsidRPr="00E67CE4" w:rsidRDefault="00A32A90" w:rsidP="009F15A4">
            <w:pPr>
              <w:pStyle w:val="TAC"/>
            </w:pPr>
            <w:r w:rsidRPr="00E67CE4">
              <w:rPr>
                <w:rFonts w:eastAsia="SimSun"/>
              </w:rPr>
              <w:t>Periodic</w:t>
            </w:r>
          </w:p>
        </w:tc>
      </w:tr>
      <w:tr w:rsidR="00A32A90" w:rsidRPr="00E67CE4" w14:paraId="47AC05DE" w14:textId="77777777" w:rsidTr="00FA064B">
        <w:trPr>
          <w:trHeight w:val="70"/>
        </w:trPr>
        <w:tc>
          <w:tcPr>
            <w:tcW w:w="1556" w:type="dxa"/>
            <w:vMerge/>
            <w:tcBorders>
              <w:left w:val="single" w:sz="4" w:space="0" w:color="auto"/>
              <w:right w:val="single" w:sz="4" w:space="0" w:color="auto"/>
            </w:tcBorders>
            <w:vAlign w:val="center"/>
            <w:hideMark/>
          </w:tcPr>
          <w:p w14:paraId="2DFA1448"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DE8EBE4" w14:textId="77777777" w:rsidR="00A32A90" w:rsidRPr="00E67CE4" w:rsidRDefault="00A32A90" w:rsidP="009F15A4">
            <w:pPr>
              <w:pStyle w:val="TAL"/>
            </w:pPr>
            <w:r w:rsidRPr="00E67CE4">
              <w:rPr>
                <w:rFonts w:eastAsia="SimSun"/>
              </w:rPr>
              <w:t>Number of CSI-RS ports (</w:t>
            </w:r>
            <w:r w:rsidRPr="00E67CE4">
              <w:rPr>
                <w:rFonts w:eastAsia="SimSun"/>
                <w:i/>
              </w:rPr>
              <w:t>X</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BAE6C96"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88798E" w14:textId="77777777" w:rsidR="00A32A90" w:rsidRPr="00E67CE4" w:rsidRDefault="00A32A90" w:rsidP="009F15A4">
            <w:pPr>
              <w:pStyle w:val="TAC"/>
              <w:rPr>
                <w:rFonts w:eastAsia="SimSun"/>
                <w:lang w:eastAsia="zh-CN"/>
              </w:rPr>
            </w:pPr>
            <w:r w:rsidRPr="00E67CE4">
              <w:rPr>
                <w:rFonts w:eastAsia="SimSun" w:hint="eastAsia"/>
                <w:lang w:eastAsia="zh-CN"/>
              </w:rPr>
              <w:t>4</w:t>
            </w:r>
          </w:p>
        </w:tc>
      </w:tr>
      <w:tr w:rsidR="00A32A90" w:rsidRPr="00E67CE4" w14:paraId="02F301BF" w14:textId="77777777" w:rsidTr="00FA064B">
        <w:trPr>
          <w:trHeight w:val="70"/>
        </w:trPr>
        <w:tc>
          <w:tcPr>
            <w:tcW w:w="1556" w:type="dxa"/>
            <w:vMerge/>
            <w:tcBorders>
              <w:left w:val="single" w:sz="4" w:space="0" w:color="auto"/>
              <w:right w:val="single" w:sz="4" w:space="0" w:color="auto"/>
            </w:tcBorders>
            <w:vAlign w:val="center"/>
            <w:hideMark/>
          </w:tcPr>
          <w:p w14:paraId="2D69E1DA"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20A379E" w14:textId="77777777" w:rsidR="00A32A90" w:rsidRPr="00E67CE4" w:rsidRDefault="00A32A90" w:rsidP="009F15A4">
            <w:pPr>
              <w:pStyle w:val="TAL"/>
              <w:rPr>
                <w:rFonts w:eastAsia="SimSun"/>
              </w:rPr>
            </w:pPr>
            <w:r w:rsidRPr="00E67CE4">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6D0496EA"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41E8C23" w14:textId="77777777" w:rsidR="00A32A90" w:rsidRPr="00E67CE4" w:rsidRDefault="00A32A90" w:rsidP="009F15A4">
            <w:pPr>
              <w:pStyle w:val="TAC"/>
            </w:pPr>
            <w:r w:rsidRPr="00E67CE4">
              <w:rPr>
                <w:rFonts w:eastAsia="SimSun"/>
              </w:rPr>
              <w:t>FD-CDM2</w:t>
            </w:r>
          </w:p>
        </w:tc>
      </w:tr>
      <w:tr w:rsidR="00A32A90" w:rsidRPr="00E67CE4" w14:paraId="4F23A06F" w14:textId="77777777" w:rsidTr="00FA064B">
        <w:trPr>
          <w:trHeight w:val="70"/>
        </w:trPr>
        <w:tc>
          <w:tcPr>
            <w:tcW w:w="1556" w:type="dxa"/>
            <w:vMerge/>
            <w:tcBorders>
              <w:left w:val="single" w:sz="4" w:space="0" w:color="auto"/>
              <w:right w:val="single" w:sz="4" w:space="0" w:color="auto"/>
            </w:tcBorders>
            <w:vAlign w:val="center"/>
            <w:hideMark/>
          </w:tcPr>
          <w:p w14:paraId="3F96A67F"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17E3321" w14:textId="77777777" w:rsidR="00A32A90" w:rsidRPr="00E67CE4" w:rsidRDefault="00A32A90" w:rsidP="009F15A4">
            <w:pPr>
              <w:pStyle w:val="TAL"/>
              <w:rPr>
                <w:rFonts w:eastAsia="SimSun"/>
              </w:rPr>
            </w:pPr>
            <w:r w:rsidRPr="00E67CE4">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317C2D11"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3D9A1DF" w14:textId="77777777" w:rsidR="00A32A90" w:rsidRPr="00E67CE4" w:rsidRDefault="00A32A90" w:rsidP="009F15A4">
            <w:pPr>
              <w:pStyle w:val="TAC"/>
            </w:pPr>
            <w:r w:rsidRPr="00E67CE4">
              <w:t>1</w:t>
            </w:r>
          </w:p>
        </w:tc>
      </w:tr>
      <w:tr w:rsidR="00A32A90" w:rsidRPr="00E67CE4" w14:paraId="5DD5F38D" w14:textId="77777777" w:rsidTr="00FA064B">
        <w:trPr>
          <w:trHeight w:val="70"/>
        </w:trPr>
        <w:tc>
          <w:tcPr>
            <w:tcW w:w="1556" w:type="dxa"/>
            <w:vMerge/>
            <w:tcBorders>
              <w:left w:val="single" w:sz="4" w:space="0" w:color="auto"/>
              <w:right w:val="single" w:sz="4" w:space="0" w:color="auto"/>
            </w:tcBorders>
            <w:vAlign w:val="center"/>
            <w:hideMark/>
          </w:tcPr>
          <w:p w14:paraId="24CE938C"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3FF37CE" w14:textId="77777777" w:rsidR="00A32A90" w:rsidRPr="00E67CE4" w:rsidRDefault="00A32A90" w:rsidP="009F15A4">
            <w:pPr>
              <w:pStyle w:val="TAL"/>
              <w:rPr>
                <w:rFonts w:eastAsia="SimSun"/>
              </w:rPr>
            </w:pPr>
            <w:r w:rsidRPr="00E67CE4">
              <w:rPr>
                <w:rFonts w:eastAsia="SimSun"/>
              </w:rPr>
              <w:t>First subcarrier index in the PRB used for CSI-RS</w:t>
            </w:r>
            <w:r w:rsidRPr="00E67CE4" w:rsidDel="0032520A">
              <w:rPr>
                <w:rFonts w:eastAsia="SimSun"/>
              </w:rPr>
              <w:t xml:space="preserve"> </w:t>
            </w:r>
            <w:r w:rsidRPr="00E67CE4">
              <w:rPr>
                <w:rFonts w:eastAsia="SimSun"/>
              </w:rPr>
              <w:t>(k</w:t>
            </w:r>
            <w:r w:rsidRPr="00E67CE4">
              <w:rPr>
                <w:rFonts w:eastAsia="SimSun"/>
                <w:vertAlign w:val="subscript"/>
              </w:rPr>
              <w:t>0</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10C9A6D" w14:textId="77777777" w:rsidR="00A32A90" w:rsidRPr="00E67CE4" w:rsidRDefault="00A32A90"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B8D111B" w14:textId="77777777" w:rsidR="00A32A90" w:rsidRPr="00E67CE4" w:rsidRDefault="00A32A90" w:rsidP="009F15A4">
            <w:pPr>
              <w:pStyle w:val="TAC"/>
              <w:rPr>
                <w:rFonts w:eastAsia="SimSun"/>
                <w:lang w:eastAsia="zh-CN"/>
              </w:rPr>
            </w:pPr>
            <w:r w:rsidRPr="00E67CE4">
              <w:rPr>
                <w:rFonts w:eastAsia="SimSun" w:hint="eastAsia"/>
                <w:lang w:eastAsia="zh-CN"/>
              </w:rPr>
              <w:t>Row 5,4</w:t>
            </w:r>
          </w:p>
        </w:tc>
      </w:tr>
      <w:tr w:rsidR="00A32A90" w:rsidRPr="00E67CE4" w14:paraId="43DA5E2A" w14:textId="77777777" w:rsidTr="00FA064B">
        <w:trPr>
          <w:trHeight w:val="70"/>
        </w:trPr>
        <w:tc>
          <w:tcPr>
            <w:tcW w:w="1556" w:type="dxa"/>
            <w:vMerge/>
            <w:tcBorders>
              <w:left w:val="single" w:sz="4" w:space="0" w:color="auto"/>
              <w:right w:val="single" w:sz="4" w:space="0" w:color="auto"/>
            </w:tcBorders>
            <w:vAlign w:val="center"/>
            <w:hideMark/>
          </w:tcPr>
          <w:p w14:paraId="73ED51A5"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2621695" w14:textId="77777777" w:rsidR="00A32A90" w:rsidRPr="00E67CE4" w:rsidRDefault="00A32A90" w:rsidP="009F15A4">
            <w:pPr>
              <w:pStyle w:val="TAL"/>
              <w:rPr>
                <w:rFonts w:eastAsia="SimSun"/>
              </w:rPr>
            </w:pPr>
            <w:r w:rsidRPr="00E67CE4">
              <w:rPr>
                <w:rFonts w:eastAsia="SimSun"/>
              </w:rPr>
              <w:t>First OFDM symbol in the PRB used for CSI-RS (l</w:t>
            </w:r>
            <w:r w:rsidRPr="00E67CE4">
              <w:rPr>
                <w:rFonts w:eastAsia="SimSun"/>
                <w:vertAlign w:val="subscript"/>
              </w:rPr>
              <w:t>0</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80944D8"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6A2EFE7" w14:textId="77777777" w:rsidR="00A32A90" w:rsidRPr="00E67CE4" w:rsidRDefault="00A32A90" w:rsidP="009F15A4">
            <w:pPr>
              <w:pStyle w:val="TAC"/>
              <w:rPr>
                <w:rFonts w:eastAsia="SimSun"/>
                <w:lang w:eastAsia="zh-CN"/>
              </w:rPr>
            </w:pPr>
            <w:r w:rsidRPr="00E67CE4">
              <w:rPr>
                <w:rFonts w:eastAsia="SimSun" w:hint="eastAsia"/>
                <w:lang w:eastAsia="zh-CN"/>
              </w:rPr>
              <w:t>9</w:t>
            </w:r>
          </w:p>
        </w:tc>
      </w:tr>
      <w:tr w:rsidR="00A32A90" w:rsidRPr="00E67CE4" w14:paraId="1DAA5D46"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2B5B44A8" w14:textId="77777777" w:rsidR="00A32A90" w:rsidRPr="00E67CE4" w:rsidRDefault="00A32A90" w:rsidP="009F15A4">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tcPr>
          <w:p w14:paraId="67659AE0" w14:textId="77777777" w:rsidR="00A32A90" w:rsidRPr="00E67CE4" w:rsidRDefault="00A32A90" w:rsidP="009F15A4">
            <w:pPr>
              <w:pStyle w:val="TAL"/>
              <w:rPr>
                <w:rFonts w:eastAsia="SimSun"/>
              </w:rPr>
            </w:pPr>
            <w:r w:rsidRPr="00E67CE4">
              <w:rPr>
                <w:rFonts w:eastAsia="SimSun"/>
              </w:rPr>
              <w:t>CSI-RS</w:t>
            </w:r>
          </w:p>
          <w:p w14:paraId="3FF365E8" w14:textId="77777777" w:rsidR="00A32A90" w:rsidRPr="00E67CE4" w:rsidRDefault="00A32A90" w:rsidP="009F15A4">
            <w:pPr>
              <w:pStyle w:val="TAL"/>
              <w:rPr>
                <w:rFonts w:eastAsia="SimSun"/>
              </w:rPr>
            </w:pPr>
            <w:r w:rsidRPr="00E67CE4">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79949A6" w14:textId="77777777" w:rsidR="00A32A90" w:rsidRPr="00E67CE4" w:rsidRDefault="00A32A90" w:rsidP="009F15A4">
            <w:pPr>
              <w:pStyle w:val="TAC"/>
            </w:pPr>
            <w:r w:rsidRPr="00E67CE4">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EAB5360" w14:textId="50E90EB7" w:rsidR="00A32A90" w:rsidRPr="00E67CE4" w:rsidRDefault="00A32A90" w:rsidP="009F15A4">
            <w:pPr>
              <w:pStyle w:val="TAC"/>
              <w:rPr>
                <w:rFonts w:eastAsia="SimSun"/>
                <w:lang w:eastAsia="zh-CN"/>
              </w:rPr>
            </w:pPr>
            <w:r>
              <w:rPr>
                <w:rFonts w:eastAsia="SimSun"/>
                <w:lang w:eastAsia="zh-CN"/>
              </w:rPr>
              <w:t>10/</w:t>
            </w:r>
            <w:r w:rsidR="005025D2">
              <w:rPr>
                <w:rFonts w:eastAsia="SimSun"/>
                <w:lang w:eastAsia="zh-CN"/>
              </w:rPr>
              <w:t>5</w:t>
            </w:r>
          </w:p>
        </w:tc>
      </w:tr>
      <w:tr w:rsidR="00A32A90" w:rsidRPr="00E67CE4" w14:paraId="4B95E7D5"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2BC90047" w14:textId="77777777" w:rsidR="00A32A90" w:rsidRPr="00E67CE4" w:rsidRDefault="00A32A90" w:rsidP="009F15A4">
            <w:pPr>
              <w:pStyle w:val="TAL"/>
              <w:rPr>
                <w:rFonts w:eastAsia="SimSun"/>
              </w:rPr>
            </w:pPr>
            <w:r w:rsidRPr="00E67CE4">
              <w:rPr>
                <w:rFonts w:eastAsia="SimSun"/>
              </w:rPr>
              <w:t>NZP CSI-RS for CSI acquisition</w:t>
            </w:r>
          </w:p>
          <w:p w14:paraId="591C5FF6"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09A34BD" w14:textId="77777777" w:rsidR="00A32A90" w:rsidRPr="00E67CE4" w:rsidRDefault="00A32A90" w:rsidP="009F15A4">
            <w:pPr>
              <w:pStyle w:val="TAL"/>
            </w:pPr>
            <w:r w:rsidRPr="00E67CE4">
              <w:rPr>
                <w:rFonts w:eastAsia="SimSun"/>
              </w:rPr>
              <w:t>CSI-RS resource</w:t>
            </w:r>
            <w:r w:rsidRPr="00E67CE4">
              <w:rPr>
                <w:rFonts w:eastAsia="SimSun" w:hint="eastAsia"/>
              </w:rPr>
              <w:t xml:space="preserve"> </w:t>
            </w:r>
            <w:r w:rsidRPr="00E67CE4">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26E5FE5E"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5C2F78" w14:textId="77777777" w:rsidR="00A32A90" w:rsidRPr="00E67CE4" w:rsidRDefault="00A32A90" w:rsidP="009F15A4">
            <w:pPr>
              <w:pStyle w:val="TAC"/>
            </w:pPr>
            <w:r w:rsidRPr="00E67CE4">
              <w:rPr>
                <w:rFonts w:eastAsia="SimSun"/>
              </w:rPr>
              <w:t>Periodic</w:t>
            </w:r>
          </w:p>
        </w:tc>
      </w:tr>
      <w:tr w:rsidR="00A32A90" w:rsidRPr="00E67CE4" w14:paraId="55159084" w14:textId="77777777" w:rsidTr="00FA064B">
        <w:trPr>
          <w:trHeight w:val="70"/>
        </w:trPr>
        <w:tc>
          <w:tcPr>
            <w:tcW w:w="1556" w:type="dxa"/>
            <w:vMerge/>
            <w:tcBorders>
              <w:left w:val="single" w:sz="4" w:space="0" w:color="auto"/>
              <w:right w:val="single" w:sz="4" w:space="0" w:color="auto"/>
            </w:tcBorders>
            <w:vAlign w:val="center"/>
          </w:tcPr>
          <w:p w14:paraId="50EBBD08"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EBFAFE6" w14:textId="77777777" w:rsidR="00A32A90" w:rsidRPr="00E67CE4" w:rsidRDefault="00A32A90" w:rsidP="009F15A4">
            <w:pPr>
              <w:pStyle w:val="TAL"/>
            </w:pPr>
            <w:r w:rsidRPr="00E67CE4">
              <w:rPr>
                <w:rFonts w:eastAsia="SimSun"/>
              </w:rPr>
              <w:t>Number of CSI-RS ports (</w:t>
            </w:r>
            <w:r w:rsidRPr="00E67CE4">
              <w:rPr>
                <w:rFonts w:eastAsia="SimSun"/>
                <w:i/>
              </w:rPr>
              <w:t>X</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ACBFC26"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E94FF5F" w14:textId="77777777" w:rsidR="00A32A90" w:rsidRPr="00E67CE4" w:rsidRDefault="00A32A90" w:rsidP="009F15A4">
            <w:pPr>
              <w:pStyle w:val="TAC"/>
              <w:rPr>
                <w:rFonts w:eastAsia="SimSun"/>
                <w:lang w:val="en-US"/>
              </w:rPr>
            </w:pPr>
            <w:r w:rsidRPr="00E67CE4">
              <w:rPr>
                <w:rFonts w:eastAsia="SimSun" w:hint="eastAsia"/>
                <w:lang w:eastAsia="zh-CN"/>
              </w:rPr>
              <w:t>2</w:t>
            </w:r>
          </w:p>
        </w:tc>
      </w:tr>
      <w:tr w:rsidR="00A32A90" w:rsidRPr="00E67CE4" w14:paraId="4A111543" w14:textId="77777777" w:rsidTr="00FA064B">
        <w:trPr>
          <w:trHeight w:val="70"/>
        </w:trPr>
        <w:tc>
          <w:tcPr>
            <w:tcW w:w="1556" w:type="dxa"/>
            <w:vMerge/>
            <w:tcBorders>
              <w:left w:val="single" w:sz="4" w:space="0" w:color="auto"/>
              <w:right w:val="single" w:sz="4" w:space="0" w:color="auto"/>
            </w:tcBorders>
            <w:vAlign w:val="center"/>
            <w:hideMark/>
          </w:tcPr>
          <w:p w14:paraId="3755E9DA"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5F91820" w14:textId="77777777" w:rsidR="00A32A90" w:rsidRPr="00E67CE4" w:rsidRDefault="00A32A90" w:rsidP="009F15A4">
            <w:pPr>
              <w:pStyle w:val="TAL"/>
            </w:pPr>
            <w:r w:rsidRPr="00E67CE4">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701F6BD9"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0795727" w14:textId="77777777" w:rsidR="00A32A90" w:rsidRPr="00E67CE4" w:rsidRDefault="00A32A90" w:rsidP="009F15A4">
            <w:pPr>
              <w:pStyle w:val="TAC"/>
            </w:pPr>
            <w:r w:rsidRPr="00E67CE4">
              <w:rPr>
                <w:rFonts w:eastAsia="SimSun"/>
              </w:rPr>
              <w:t>FD-CDM2</w:t>
            </w:r>
          </w:p>
        </w:tc>
      </w:tr>
      <w:tr w:rsidR="00A32A90" w:rsidRPr="00E67CE4" w14:paraId="0CB3347E" w14:textId="77777777" w:rsidTr="00FA064B">
        <w:trPr>
          <w:trHeight w:val="70"/>
        </w:trPr>
        <w:tc>
          <w:tcPr>
            <w:tcW w:w="1556" w:type="dxa"/>
            <w:vMerge/>
            <w:tcBorders>
              <w:left w:val="single" w:sz="4" w:space="0" w:color="auto"/>
              <w:right w:val="single" w:sz="4" w:space="0" w:color="auto"/>
            </w:tcBorders>
            <w:vAlign w:val="center"/>
            <w:hideMark/>
          </w:tcPr>
          <w:p w14:paraId="0C69779F"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51ECA41" w14:textId="77777777" w:rsidR="00A32A90" w:rsidRPr="00E67CE4" w:rsidRDefault="00A32A90" w:rsidP="009F15A4">
            <w:pPr>
              <w:pStyle w:val="TAL"/>
            </w:pPr>
            <w:r w:rsidRPr="00E67CE4">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494201FE"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4535A13" w14:textId="77777777" w:rsidR="00A32A90" w:rsidRPr="00E67CE4" w:rsidRDefault="00A32A90" w:rsidP="009F15A4">
            <w:pPr>
              <w:pStyle w:val="TAC"/>
            </w:pPr>
            <w:r w:rsidRPr="00E67CE4">
              <w:t>1</w:t>
            </w:r>
          </w:p>
        </w:tc>
      </w:tr>
      <w:tr w:rsidR="00A32A90" w:rsidRPr="00E67CE4" w14:paraId="734F7127" w14:textId="77777777" w:rsidTr="00FA064B">
        <w:trPr>
          <w:trHeight w:val="70"/>
        </w:trPr>
        <w:tc>
          <w:tcPr>
            <w:tcW w:w="1556" w:type="dxa"/>
            <w:vMerge/>
            <w:tcBorders>
              <w:left w:val="single" w:sz="4" w:space="0" w:color="auto"/>
              <w:right w:val="single" w:sz="4" w:space="0" w:color="auto"/>
            </w:tcBorders>
            <w:vAlign w:val="center"/>
            <w:hideMark/>
          </w:tcPr>
          <w:p w14:paraId="51F171FB" w14:textId="77777777" w:rsidR="00A32A90" w:rsidRPr="00E67CE4" w:rsidRDefault="00A32A90" w:rsidP="009F15A4">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6AE8A78" w14:textId="77777777" w:rsidR="00A32A90" w:rsidRPr="00E67CE4" w:rsidRDefault="00A32A90" w:rsidP="009F15A4">
            <w:pPr>
              <w:pStyle w:val="TAL"/>
            </w:pPr>
            <w:r w:rsidRPr="00E67CE4">
              <w:rPr>
                <w:rFonts w:eastAsia="SimSun"/>
              </w:rPr>
              <w:t>First subcarrier index in the PRB used for CSI-RS</w:t>
            </w:r>
            <w:r w:rsidRPr="00E67CE4" w:rsidDel="0032520A">
              <w:rPr>
                <w:rFonts w:eastAsia="SimSun"/>
              </w:rPr>
              <w:t xml:space="preserve"> </w:t>
            </w:r>
            <w:r w:rsidRPr="00E67CE4">
              <w:rPr>
                <w:rFonts w:eastAsia="SimSun"/>
              </w:rPr>
              <w:t>(k</w:t>
            </w:r>
            <w:r w:rsidRPr="00E67CE4">
              <w:rPr>
                <w:rFonts w:eastAsia="SimSun"/>
                <w:vertAlign w:val="subscript"/>
              </w:rPr>
              <w:t>0</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102E0BA"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674362F" w14:textId="77777777" w:rsidR="00A32A90" w:rsidRPr="00E67CE4" w:rsidRDefault="00A32A90" w:rsidP="009F15A4">
            <w:pPr>
              <w:pStyle w:val="TAC"/>
            </w:pPr>
            <w:r w:rsidRPr="00E67CE4">
              <w:rPr>
                <w:rFonts w:eastAsia="SimSun" w:hint="eastAsia"/>
                <w:lang w:eastAsia="zh-CN"/>
              </w:rPr>
              <w:t>Row 3,</w:t>
            </w:r>
            <w:r>
              <w:rPr>
                <w:rFonts w:eastAsia="SimSun"/>
                <w:lang w:eastAsia="zh-CN"/>
              </w:rPr>
              <w:t>(</w:t>
            </w:r>
            <w:r w:rsidRPr="00E67CE4">
              <w:rPr>
                <w:rFonts w:eastAsia="SimSun" w:hint="eastAsia"/>
                <w:lang w:eastAsia="zh-CN"/>
              </w:rPr>
              <w:t>6)</w:t>
            </w:r>
          </w:p>
        </w:tc>
      </w:tr>
      <w:tr w:rsidR="00A32A90" w:rsidRPr="00E67CE4" w14:paraId="63C85F03" w14:textId="77777777" w:rsidTr="00FA064B">
        <w:trPr>
          <w:trHeight w:val="70"/>
        </w:trPr>
        <w:tc>
          <w:tcPr>
            <w:tcW w:w="1556" w:type="dxa"/>
            <w:vMerge/>
            <w:tcBorders>
              <w:left w:val="single" w:sz="4" w:space="0" w:color="auto"/>
              <w:right w:val="single" w:sz="4" w:space="0" w:color="auto"/>
            </w:tcBorders>
            <w:vAlign w:val="center"/>
            <w:hideMark/>
          </w:tcPr>
          <w:p w14:paraId="49B4DB54"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A4F1097" w14:textId="77777777" w:rsidR="00A32A90" w:rsidRPr="00E67CE4" w:rsidRDefault="00A32A90" w:rsidP="009F15A4">
            <w:pPr>
              <w:pStyle w:val="TAL"/>
            </w:pPr>
            <w:r w:rsidRPr="00E67CE4">
              <w:rPr>
                <w:rFonts w:eastAsia="SimSun"/>
              </w:rPr>
              <w:t>First OFDM symbol in the PRB used for CSI-RS (l</w:t>
            </w:r>
            <w:r w:rsidRPr="00E67CE4">
              <w:rPr>
                <w:rFonts w:eastAsia="SimSun"/>
                <w:vertAlign w:val="subscript"/>
              </w:rPr>
              <w:t>0</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063C39FD"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F895D2D" w14:textId="77777777" w:rsidR="00A32A90" w:rsidRPr="00E67CE4" w:rsidRDefault="00A32A90" w:rsidP="009F15A4">
            <w:pPr>
              <w:pStyle w:val="TAC"/>
            </w:pPr>
            <w:r w:rsidRPr="00E67CE4">
              <w:rPr>
                <w:rFonts w:eastAsia="SimSun" w:hint="eastAsia"/>
                <w:lang w:eastAsia="zh-CN"/>
              </w:rPr>
              <w:t>13</w:t>
            </w:r>
          </w:p>
        </w:tc>
      </w:tr>
      <w:tr w:rsidR="00A32A90" w:rsidRPr="00E67CE4" w14:paraId="05F1C175" w14:textId="77777777" w:rsidTr="00FA064B">
        <w:trPr>
          <w:trHeight w:val="70"/>
        </w:trPr>
        <w:tc>
          <w:tcPr>
            <w:tcW w:w="1556" w:type="dxa"/>
            <w:vMerge/>
            <w:tcBorders>
              <w:left w:val="single" w:sz="4" w:space="0" w:color="auto"/>
              <w:bottom w:val="single" w:sz="4" w:space="0" w:color="auto"/>
              <w:right w:val="single" w:sz="4" w:space="0" w:color="auto"/>
            </w:tcBorders>
            <w:vAlign w:val="center"/>
          </w:tcPr>
          <w:p w14:paraId="18F1E3DD"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2BF4CBC" w14:textId="77777777" w:rsidR="00A32A90" w:rsidRPr="00E67CE4" w:rsidRDefault="00A32A90" w:rsidP="009F15A4">
            <w:pPr>
              <w:pStyle w:val="TAL"/>
            </w:pPr>
            <w:r w:rsidRPr="00E67CE4">
              <w:rPr>
                <w:rFonts w:eastAsia="SimSun"/>
              </w:rPr>
              <w:t>NZP CSI-RS-timeConfig</w:t>
            </w:r>
          </w:p>
          <w:p w14:paraId="4FEF8BA8" w14:textId="77777777" w:rsidR="00A32A90" w:rsidRPr="00E67CE4" w:rsidRDefault="00A32A90" w:rsidP="009F15A4">
            <w:pPr>
              <w:pStyle w:val="TAL"/>
              <w:rPr>
                <w:rFonts w:eastAsia="SimSun"/>
              </w:rPr>
            </w:pPr>
            <w:r w:rsidRPr="00E67CE4">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33CD912F" w14:textId="77777777" w:rsidR="00A32A90" w:rsidRPr="00E67CE4" w:rsidRDefault="00A32A90" w:rsidP="009F15A4">
            <w:pPr>
              <w:pStyle w:val="TAC"/>
            </w:pPr>
            <w:r w:rsidRPr="00E67CE4">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479A27" w14:textId="17E652CE" w:rsidR="00A32A90" w:rsidRPr="00E67CE4" w:rsidRDefault="00A32A90" w:rsidP="009F15A4">
            <w:pPr>
              <w:pStyle w:val="TAC"/>
            </w:pPr>
            <w:r>
              <w:rPr>
                <w:rFonts w:eastAsia="SimSun"/>
                <w:lang w:eastAsia="zh-CN"/>
              </w:rPr>
              <w:t>10/</w:t>
            </w:r>
            <w:r w:rsidR="00D068E3">
              <w:rPr>
                <w:rFonts w:eastAsia="SimSun"/>
                <w:lang w:eastAsia="zh-CN"/>
              </w:rPr>
              <w:t>5</w:t>
            </w:r>
          </w:p>
        </w:tc>
      </w:tr>
      <w:tr w:rsidR="00A32A90" w:rsidRPr="00E67CE4" w14:paraId="72DAF916" w14:textId="77777777" w:rsidTr="00FA064B">
        <w:trPr>
          <w:trHeight w:val="70"/>
        </w:trPr>
        <w:tc>
          <w:tcPr>
            <w:tcW w:w="1556" w:type="dxa"/>
            <w:vMerge w:val="restart"/>
            <w:tcBorders>
              <w:left w:val="single" w:sz="4" w:space="0" w:color="auto"/>
              <w:right w:val="single" w:sz="4" w:space="0" w:color="auto"/>
            </w:tcBorders>
            <w:vAlign w:val="center"/>
          </w:tcPr>
          <w:p w14:paraId="26975F93" w14:textId="77777777" w:rsidR="00A32A90" w:rsidRPr="00E67CE4" w:rsidRDefault="00A32A90" w:rsidP="009F15A4">
            <w:pPr>
              <w:pStyle w:val="TAL"/>
              <w:rPr>
                <w:rFonts w:eastAsia="SimSun"/>
              </w:rPr>
            </w:pPr>
            <w:r w:rsidRPr="00E67CE4">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183A5B7A" w14:textId="77777777" w:rsidR="00A32A90" w:rsidRPr="00E67CE4" w:rsidRDefault="00A32A90" w:rsidP="009F15A4">
            <w:pPr>
              <w:pStyle w:val="TAL"/>
              <w:rPr>
                <w:rFonts w:eastAsia="SimSun"/>
              </w:rPr>
            </w:pPr>
            <w:r w:rsidRPr="00E67CE4">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11D41F54"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1C2A259" w14:textId="77777777" w:rsidR="00A32A90" w:rsidRPr="00E67CE4" w:rsidRDefault="00A32A90" w:rsidP="009F15A4">
            <w:pPr>
              <w:pStyle w:val="TAC"/>
              <w:rPr>
                <w:rFonts w:eastAsia="SimSun"/>
                <w:lang w:eastAsia="zh-CN"/>
              </w:rPr>
            </w:pPr>
            <w:r w:rsidRPr="00E67CE4">
              <w:rPr>
                <w:rFonts w:eastAsia="SimSun" w:hint="eastAsia"/>
                <w:lang w:eastAsia="zh-CN"/>
              </w:rPr>
              <w:t>Periodic</w:t>
            </w:r>
          </w:p>
        </w:tc>
      </w:tr>
      <w:tr w:rsidR="00A32A90" w:rsidRPr="00E67CE4" w14:paraId="2F0F7938" w14:textId="77777777" w:rsidTr="00FA064B">
        <w:trPr>
          <w:trHeight w:val="70"/>
        </w:trPr>
        <w:tc>
          <w:tcPr>
            <w:tcW w:w="1556" w:type="dxa"/>
            <w:vMerge/>
            <w:tcBorders>
              <w:left w:val="single" w:sz="4" w:space="0" w:color="auto"/>
              <w:right w:val="single" w:sz="4" w:space="0" w:color="auto"/>
            </w:tcBorders>
            <w:vAlign w:val="center"/>
            <w:hideMark/>
          </w:tcPr>
          <w:p w14:paraId="5592A924"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766FB67F" w14:textId="77777777" w:rsidR="00A32A90" w:rsidRPr="00E67CE4" w:rsidRDefault="00A32A90" w:rsidP="009F15A4">
            <w:pPr>
              <w:pStyle w:val="TAL"/>
            </w:pPr>
            <w:r w:rsidRPr="00E67CE4">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36B91FF9"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0C546B" w14:textId="77777777" w:rsidR="00A32A90" w:rsidRPr="00E67CE4" w:rsidRDefault="00A32A90" w:rsidP="009F15A4">
            <w:pPr>
              <w:pStyle w:val="TAC"/>
              <w:rPr>
                <w:rFonts w:eastAsia="SimSun"/>
                <w:lang w:eastAsia="zh-CN"/>
              </w:rPr>
            </w:pPr>
            <w:r w:rsidRPr="00E67CE4">
              <w:rPr>
                <w:rFonts w:eastAsia="SimSun" w:hint="eastAsia"/>
                <w:lang w:eastAsia="zh-CN"/>
              </w:rPr>
              <w:t>0</w:t>
            </w:r>
          </w:p>
        </w:tc>
      </w:tr>
      <w:tr w:rsidR="00A32A90" w:rsidRPr="00E67CE4" w14:paraId="6773AB42" w14:textId="77777777" w:rsidTr="00FA064B">
        <w:trPr>
          <w:trHeight w:val="70"/>
        </w:trPr>
        <w:tc>
          <w:tcPr>
            <w:tcW w:w="1556" w:type="dxa"/>
            <w:vMerge/>
            <w:tcBorders>
              <w:left w:val="single" w:sz="4" w:space="0" w:color="auto"/>
              <w:right w:val="single" w:sz="4" w:space="0" w:color="auto"/>
            </w:tcBorders>
            <w:vAlign w:val="center"/>
            <w:hideMark/>
          </w:tcPr>
          <w:p w14:paraId="7FAA25FE"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3D807A82" w14:textId="77777777" w:rsidR="00A32A90" w:rsidRPr="00E67CE4" w:rsidRDefault="00A32A90" w:rsidP="009F15A4">
            <w:pPr>
              <w:pStyle w:val="TAL"/>
              <w:rPr>
                <w:rFonts w:eastAsia="SimSun"/>
              </w:rPr>
            </w:pPr>
            <w:r w:rsidRPr="00E67CE4">
              <w:rPr>
                <w:rFonts w:eastAsia="SimSun"/>
              </w:rPr>
              <w:t>CSI-IM Resource Mapping</w:t>
            </w:r>
          </w:p>
          <w:p w14:paraId="04E8A32C" w14:textId="77777777" w:rsidR="00A32A90" w:rsidRPr="00E67CE4" w:rsidRDefault="00A32A90" w:rsidP="009F15A4">
            <w:pPr>
              <w:pStyle w:val="TAL"/>
            </w:pPr>
            <w:r w:rsidRPr="00E67CE4">
              <w:rPr>
                <w:rFonts w:eastAsia="SimSun"/>
              </w:rPr>
              <w:t>(k</w:t>
            </w:r>
            <w:r w:rsidRPr="00E67CE4">
              <w:rPr>
                <w:rFonts w:eastAsia="SimSun"/>
                <w:vertAlign w:val="subscript"/>
              </w:rPr>
              <w:t>CSI-IM</w:t>
            </w:r>
            <w:r w:rsidRPr="00E67CE4">
              <w:rPr>
                <w:rFonts w:eastAsia="SimSun"/>
              </w:rPr>
              <w:t>,</w:t>
            </w:r>
            <w:r w:rsidRPr="00E67CE4">
              <w:rPr>
                <w:rFonts w:eastAsia="SimSun" w:hint="eastAsia"/>
              </w:rPr>
              <w:t>l</w:t>
            </w:r>
            <w:r w:rsidRPr="00E67CE4">
              <w:rPr>
                <w:rFonts w:eastAsia="SimSun"/>
                <w:vertAlign w:val="subscript"/>
              </w:rPr>
              <w:t>CSI-IM</w:t>
            </w:r>
            <w:r w:rsidRPr="00E67CE4">
              <w:rPr>
                <w:rFonts w:eastAsia="SimSun"/>
              </w:rPr>
              <w:t>)</w:t>
            </w:r>
          </w:p>
          <w:p w14:paraId="6BC88F92" w14:textId="77777777" w:rsidR="00A32A90" w:rsidRPr="00E67CE4" w:rsidRDefault="00A32A90" w:rsidP="009F15A4">
            <w:pPr>
              <w:pStyle w:val="TAL"/>
            </w:pPr>
          </w:p>
        </w:tc>
        <w:tc>
          <w:tcPr>
            <w:tcW w:w="993" w:type="dxa"/>
            <w:tcBorders>
              <w:top w:val="single" w:sz="4" w:space="0" w:color="auto"/>
              <w:left w:val="single" w:sz="4" w:space="0" w:color="auto"/>
              <w:bottom w:val="single" w:sz="4" w:space="0" w:color="auto"/>
              <w:right w:val="single" w:sz="4" w:space="0" w:color="auto"/>
            </w:tcBorders>
            <w:vAlign w:val="center"/>
          </w:tcPr>
          <w:p w14:paraId="0838C3E9"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4C07C78" w14:textId="77777777" w:rsidR="00A32A90" w:rsidRPr="00E67CE4" w:rsidRDefault="00A32A90" w:rsidP="009F15A4">
            <w:pPr>
              <w:pStyle w:val="TAC"/>
            </w:pPr>
            <w:r w:rsidRPr="00E67CE4">
              <w:t>(</w:t>
            </w:r>
            <w:r w:rsidRPr="00E67CE4">
              <w:rPr>
                <w:rFonts w:eastAsia="SimSun" w:hint="eastAsia"/>
                <w:lang w:eastAsia="zh-CN"/>
              </w:rPr>
              <w:t>4</w:t>
            </w:r>
            <w:r w:rsidRPr="00E67CE4">
              <w:t xml:space="preserve">, </w:t>
            </w:r>
            <w:r w:rsidRPr="00E67CE4">
              <w:rPr>
                <w:rFonts w:eastAsia="SimSun" w:hint="eastAsia"/>
                <w:lang w:eastAsia="zh-CN"/>
              </w:rPr>
              <w:t>9</w:t>
            </w:r>
            <w:r w:rsidRPr="00E67CE4">
              <w:t>)</w:t>
            </w:r>
          </w:p>
        </w:tc>
      </w:tr>
      <w:tr w:rsidR="00A32A90" w:rsidRPr="00E67CE4" w14:paraId="645E8C69"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5B7DEE7F" w14:textId="77777777" w:rsidR="00A32A90" w:rsidRPr="00E67CE4" w:rsidRDefault="00A32A90"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09337115" w14:textId="77777777" w:rsidR="00A32A90" w:rsidRPr="00E67CE4" w:rsidRDefault="00A32A90" w:rsidP="009F15A4">
            <w:pPr>
              <w:pStyle w:val="TAL"/>
            </w:pPr>
            <w:r w:rsidRPr="00E67CE4">
              <w:rPr>
                <w:rFonts w:eastAsia="SimSun"/>
              </w:rPr>
              <w:t>CSI-IM timeConfig</w:t>
            </w:r>
          </w:p>
          <w:p w14:paraId="1585D82C" w14:textId="77777777" w:rsidR="00A32A90" w:rsidRPr="00E67CE4" w:rsidRDefault="00A32A90" w:rsidP="009F15A4">
            <w:pPr>
              <w:pStyle w:val="TAL"/>
            </w:pPr>
            <w:r w:rsidRPr="00E67CE4">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AC2C389" w14:textId="77777777" w:rsidR="00A32A90" w:rsidRPr="00E67CE4" w:rsidRDefault="00A32A90" w:rsidP="009F15A4">
            <w:pPr>
              <w:pStyle w:val="TAC"/>
            </w:pPr>
            <w:r w:rsidRPr="00E67CE4">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CD43769" w14:textId="7A0377E2" w:rsidR="00A32A90" w:rsidRPr="00E67CE4" w:rsidRDefault="00A32A90" w:rsidP="009F15A4">
            <w:pPr>
              <w:pStyle w:val="TAC"/>
              <w:rPr>
                <w:rFonts w:eastAsia="SimSun"/>
                <w:lang w:eastAsia="zh-CN"/>
              </w:rPr>
            </w:pPr>
            <w:r>
              <w:rPr>
                <w:rFonts w:eastAsia="SimSun"/>
                <w:lang w:eastAsia="zh-CN"/>
              </w:rPr>
              <w:t>10/</w:t>
            </w:r>
            <w:r w:rsidR="00D068E3">
              <w:rPr>
                <w:rFonts w:eastAsia="SimSun"/>
                <w:lang w:eastAsia="zh-CN"/>
              </w:rPr>
              <w:t>5</w:t>
            </w:r>
          </w:p>
        </w:tc>
      </w:tr>
      <w:tr w:rsidR="00A32A90" w:rsidRPr="00E67CE4" w14:paraId="470ABEE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A3D8D1C" w14:textId="77777777" w:rsidR="00A32A90" w:rsidRPr="00E67CE4" w:rsidRDefault="00A32A90" w:rsidP="009F15A4">
            <w:pPr>
              <w:pStyle w:val="TAL"/>
              <w:rPr>
                <w:rFonts w:eastAsia="SimSun"/>
              </w:rPr>
            </w:pPr>
            <w:r w:rsidRPr="00E67CE4">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465B3367"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3CFD428" w14:textId="77777777" w:rsidR="00A32A90" w:rsidRPr="00E67CE4" w:rsidRDefault="00A32A90" w:rsidP="009F15A4">
            <w:pPr>
              <w:pStyle w:val="TAC"/>
            </w:pPr>
            <w:r w:rsidRPr="00E67CE4">
              <w:rPr>
                <w:rFonts w:eastAsia="SimSun"/>
              </w:rPr>
              <w:t>Periodic</w:t>
            </w:r>
          </w:p>
        </w:tc>
      </w:tr>
      <w:tr w:rsidR="00A32A90" w:rsidRPr="00E67CE4" w14:paraId="7551E83E"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24B4D03" w14:textId="77777777" w:rsidR="00A32A90" w:rsidRPr="00E67CE4" w:rsidRDefault="00A32A90" w:rsidP="009F15A4">
            <w:pPr>
              <w:pStyle w:val="TAL"/>
              <w:rPr>
                <w:rFonts w:eastAsia="SimSun"/>
              </w:rPr>
            </w:pPr>
            <w:r w:rsidRPr="00E67CE4">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1DD6276F"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BB3A1C5" w14:textId="77777777" w:rsidR="00A32A90" w:rsidRPr="00E67CE4" w:rsidRDefault="00A32A90" w:rsidP="009F15A4">
            <w:pPr>
              <w:pStyle w:val="TAC"/>
              <w:rPr>
                <w:rFonts w:eastAsia="SimSun"/>
                <w:lang w:eastAsia="zh-CN"/>
              </w:rPr>
            </w:pPr>
            <w:r w:rsidRPr="00E67CE4">
              <w:t xml:space="preserve">Table </w:t>
            </w:r>
            <w:r>
              <w:rPr>
                <w:rFonts w:eastAsia="SimSun"/>
                <w:lang w:eastAsia="zh-CN"/>
              </w:rPr>
              <w:t>1</w:t>
            </w:r>
          </w:p>
        </w:tc>
      </w:tr>
      <w:tr w:rsidR="00A32A90" w:rsidRPr="00E67CE4" w14:paraId="701C040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2477F05" w14:textId="77777777" w:rsidR="00A32A90" w:rsidRPr="00E67CE4" w:rsidRDefault="00A32A90" w:rsidP="009F15A4">
            <w:pPr>
              <w:pStyle w:val="TAL"/>
              <w:rPr>
                <w:rFonts w:eastAsia="SimSun"/>
              </w:rPr>
            </w:pPr>
            <w:r w:rsidRPr="00E67CE4">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6BE0BD41"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7C949AC" w14:textId="77777777" w:rsidR="00A32A90" w:rsidRPr="00E67CE4" w:rsidRDefault="00A32A90" w:rsidP="009F15A4">
            <w:pPr>
              <w:pStyle w:val="TAC"/>
            </w:pPr>
            <w:r w:rsidRPr="00E67CE4">
              <w:rPr>
                <w:rFonts w:eastAsia="SimSun"/>
              </w:rPr>
              <w:t>cri-RI-PMI-CQI</w:t>
            </w:r>
          </w:p>
        </w:tc>
      </w:tr>
      <w:tr w:rsidR="00A32A90" w:rsidRPr="00E67CE4" w14:paraId="73CD584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DD46C3E" w14:textId="77777777" w:rsidR="00A32A90" w:rsidRPr="00E67CE4" w:rsidRDefault="00A32A90" w:rsidP="009F15A4">
            <w:pPr>
              <w:pStyle w:val="TAL"/>
              <w:rPr>
                <w:rFonts w:eastAsia="SimSun"/>
              </w:rPr>
            </w:pPr>
            <w:r w:rsidRPr="00E67CE4">
              <w:rPr>
                <w:rFonts w:eastAsia="SimSun"/>
              </w:rPr>
              <w:t>timeRestrictionFor</w:t>
            </w:r>
            <w:r w:rsidRPr="00E67CE4">
              <w:rPr>
                <w:rFonts w:eastAsia="SimSun" w:hint="eastAsia"/>
              </w:rPr>
              <w:t>Channel</w:t>
            </w:r>
            <w:r w:rsidRPr="00E67CE4">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59497ABC"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2F67402" w14:textId="77777777" w:rsidR="00A32A90" w:rsidRPr="00E67CE4" w:rsidRDefault="00A32A90" w:rsidP="009F15A4">
            <w:pPr>
              <w:pStyle w:val="TAC"/>
            </w:pPr>
            <w:r w:rsidRPr="00E67CE4">
              <w:rPr>
                <w:rFonts w:eastAsia="SimSun"/>
              </w:rPr>
              <w:t>Not configured</w:t>
            </w:r>
          </w:p>
        </w:tc>
      </w:tr>
      <w:tr w:rsidR="00A32A90" w:rsidRPr="00E67CE4" w14:paraId="286784E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7C076D5" w14:textId="77777777" w:rsidR="00A32A90" w:rsidRPr="00E67CE4" w:rsidRDefault="00A32A90" w:rsidP="009F15A4">
            <w:pPr>
              <w:pStyle w:val="TAL"/>
              <w:rPr>
                <w:rFonts w:eastAsia="SimSun"/>
              </w:rPr>
            </w:pPr>
            <w:r w:rsidRPr="00E67CE4">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1D9B9788"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5110130" w14:textId="77777777" w:rsidR="00A32A90" w:rsidRPr="00E67CE4" w:rsidRDefault="00A32A90" w:rsidP="009F15A4">
            <w:pPr>
              <w:pStyle w:val="TAC"/>
            </w:pPr>
            <w:r w:rsidRPr="00E67CE4">
              <w:rPr>
                <w:rFonts w:eastAsia="SimSun"/>
              </w:rPr>
              <w:t>Not configured</w:t>
            </w:r>
          </w:p>
        </w:tc>
      </w:tr>
      <w:tr w:rsidR="00A32A90" w:rsidRPr="00E67CE4" w14:paraId="7362B0D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6624C24" w14:textId="77777777" w:rsidR="00A32A90" w:rsidRPr="00E67CE4" w:rsidRDefault="00A32A90" w:rsidP="009F15A4">
            <w:pPr>
              <w:pStyle w:val="TAL"/>
              <w:rPr>
                <w:rFonts w:eastAsia="SimSun"/>
              </w:rPr>
            </w:pPr>
            <w:r w:rsidRPr="00E67CE4">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240FB9BA"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A54D457" w14:textId="77777777" w:rsidR="00A32A90" w:rsidRPr="00E67CE4" w:rsidRDefault="00A32A90" w:rsidP="009F15A4">
            <w:pPr>
              <w:pStyle w:val="TAC"/>
            </w:pPr>
            <w:r w:rsidRPr="00E67CE4">
              <w:rPr>
                <w:rFonts w:eastAsia="SimSun"/>
                <w:lang w:val="en-US"/>
              </w:rPr>
              <w:t>Wide</w:t>
            </w:r>
            <w:r w:rsidRPr="00E67CE4">
              <w:rPr>
                <w:rFonts w:eastAsia="SimSun"/>
              </w:rPr>
              <w:t>band</w:t>
            </w:r>
          </w:p>
        </w:tc>
      </w:tr>
      <w:tr w:rsidR="00A32A90" w:rsidRPr="00E67CE4" w14:paraId="04B33EA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C26505E" w14:textId="77777777" w:rsidR="00A32A90" w:rsidRPr="00E67CE4" w:rsidRDefault="00A32A90" w:rsidP="009F15A4">
            <w:pPr>
              <w:pStyle w:val="TAL"/>
              <w:rPr>
                <w:rFonts w:eastAsia="SimSun"/>
              </w:rPr>
            </w:pPr>
            <w:r w:rsidRPr="00E67CE4">
              <w:rPr>
                <w:rFonts w:eastAsia="SimSun"/>
              </w:rPr>
              <w:t>pmi-FormatIndicator</w:t>
            </w:r>
            <w:r w:rsidRPr="00E67CE4">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54E5E52A"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2954CE2" w14:textId="77777777" w:rsidR="00A32A90" w:rsidRPr="00E67CE4" w:rsidRDefault="00A32A90" w:rsidP="009F15A4">
            <w:pPr>
              <w:pStyle w:val="TAC"/>
            </w:pPr>
            <w:r w:rsidRPr="00E67CE4">
              <w:rPr>
                <w:rFonts w:eastAsia="SimSun"/>
              </w:rPr>
              <w:t>Wideband</w:t>
            </w:r>
          </w:p>
        </w:tc>
      </w:tr>
      <w:tr w:rsidR="00A32A90" w:rsidRPr="00E67CE4" w14:paraId="51B5C09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B77BAF3" w14:textId="77777777" w:rsidR="00A32A90" w:rsidRPr="00E67CE4" w:rsidRDefault="00A32A90" w:rsidP="009F15A4">
            <w:pPr>
              <w:pStyle w:val="TAL"/>
              <w:rPr>
                <w:rFonts w:eastAsia="SimSun"/>
              </w:rPr>
            </w:pPr>
            <w:r w:rsidRPr="00E67CE4">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6B4BE925" w14:textId="77777777" w:rsidR="00A32A90" w:rsidRPr="00E67CE4" w:rsidRDefault="00A32A90" w:rsidP="009F15A4">
            <w:pPr>
              <w:pStyle w:val="TAC"/>
            </w:pPr>
            <w:r w:rsidRPr="00E67CE4">
              <w:rPr>
                <w:rFonts w:eastAsia="SimSun"/>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A3C2DCC" w14:textId="77777777" w:rsidR="00A32A90" w:rsidRPr="00E67CE4" w:rsidRDefault="00A32A90" w:rsidP="009F15A4">
            <w:pPr>
              <w:pStyle w:val="TAC"/>
            </w:pPr>
            <w:r w:rsidRPr="00E67CE4">
              <w:rPr>
                <w:rFonts w:hint="eastAsia"/>
                <w:lang w:eastAsia="zh-CN"/>
              </w:rPr>
              <w:t>8</w:t>
            </w:r>
          </w:p>
        </w:tc>
      </w:tr>
      <w:tr w:rsidR="00A32A90" w:rsidRPr="00E67CE4" w14:paraId="576712A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4AAB773" w14:textId="77777777" w:rsidR="00A32A90" w:rsidRPr="00E67CE4" w:rsidRDefault="00A32A90" w:rsidP="009F15A4">
            <w:pPr>
              <w:pStyle w:val="TAL"/>
              <w:rPr>
                <w:rFonts w:eastAsia="SimSun"/>
              </w:rPr>
            </w:pPr>
            <w:r w:rsidRPr="00E67CE4">
              <w:rPr>
                <w:rFonts w:eastAsia="SimSun"/>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644C9902" w14:textId="77777777" w:rsidR="00A32A90" w:rsidRPr="00E67CE4" w:rsidRDefault="00A32A90"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996C095" w14:textId="77777777" w:rsidR="00A32A90" w:rsidRPr="00E67CE4" w:rsidRDefault="00A32A90" w:rsidP="009F15A4">
            <w:pPr>
              <w:pStyle w:val="TAC"/>
            </w:pPr>
            <w:r w:rsidRPr="00E67CE4">
              <w:rPr>
                <w:lang w:eastAsia="zh-CN"/>
              </w:rPr>
              <w:t>1111111</w:t>
            </w:r>
          </w:p>
        </w:tc>
      </w:tr>
      <w:tr w:rsidR="00A32A90" w:rsidRPr="00E67CE4" w14:paraId="0FF798F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8449566" w14:textId="77777777" w:rsidR="00A32A90" w:rsidRPr="00E67CE4" w:rsidRDefault="00A32A90" w:rsidP="009F15A4">
            <w:pPr>
              <w:pStyle w:val="TAL"/>
              <w:rPr>
                <w:rFonts w:eastAsia="SimSun"/>
              </w:rPr>
            </w:pPr>
            <w:r w:rsidRPr="00E67CE4">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A242B04" w14:textId="77777777" w:rsidR="00A32A90" w:rsidRPr="00E67CE4" w:rsidRDefault="00A32A90" w:rsidP="009F15A4">
            <w:pPr>
              <w:pStyle w:val="TAC"/>
            </w:pPr>
            <w:r w:rsidRPr="00E67CE4">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89324CE" w14:textId="77777777" w:rsidR="00A32A90" w:rsidRPr="00E67CE4" w:rsidRDefault="00A32A90" w:rsidP="009F15A4">
            <w:pPr>
              <w:pStyle w:val="TAC"/>
              <w:rPr>
                <w:rFonts w:eastAsia="SimSun"/>
                <w:lang w:eastAsia="zh-CN"/>
              </w:rPr>
            </w:pPr>
            <w:r>
              <w:rPr>
                <w:rFonts w:eastAsia="SimSun"/>
                <w:lang w:eastAsia="zh-CN"/>
              </w:rPr>
              <w:t>10</w:t>
            </w:r>
            <w:r w:rsidRPr="00E67CE4">
              <w:rPr>
                <w:rFonts w:eastAsia="SimSun" w:hint="eastAsia"/>
                <w:lang w:eastAsia="zh-CN"/>
              </w:rPr>
              <w:t>/</w:t>
            </w:r>
            <w:r>
              <w:rPr>
                <w:rFonts w:eastAsia="SimSun"/>
                <w:lang w:eastAsia="zh-CN"/>
              </w:rPr>
              <w:t>9</w:t>
            </w:r>
          </w:p>
        </w:tc>
      </w:tr>
      <w:tr w:rsidR="00A32A90" w:rsidRPr="00E67CE4" w14:paraId="2397865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8B473C2" w14:textId="77777777" w:rsidR="00A32A90" w:rsidRPr="00E67CE4" w:rsidRDefault="00A32A90" w:rsidP="009F15A4">
            <w:pPr>
              <w:pStyle w:val="TAL"/>
              <w:rPr>
                <w:rFonts w:eastAsia="SimSun"/>
              </w:rPr>
            </w:pPr>
            <w:r w:rsidRPr="00E67CE4">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2DC99126"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8D23712" w14:textId="77777777" w:rsidR="00A32A90" w:rsidRPr="00E67CE4" w:rsidRDefault="00A32A90" w:rsidP="009F15A4">
            <w:pPr>
              <w:pStyle w:val="TAC"/>
            </w:pPr>
            <w:r w:rsidRPr="00E67CE4">
              <w:rPr>
                <w:rFonts w:eastAsia="SimSun"/>
              </w:rPr>
              <w:t>Not configured</w:t>
            </w:r>
          </w:p>
        </w:tc>
      </w:tr>
      <w:tr w:rsidR="00A32A90" w:rsidRPr="00E67CE4" w14:paraId="4765DD1D" w14:textId="77777777" w:rsidTr="00FA064B">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070927B9" w14:textId="77777777" w:rsidR="00A32A90" w:rsidRPr="00E67CE4" w:rsidRDefault="00A32A90" w:rsidP="009F15A4">
            <w:pPr>
              <w:pStyle w:val="TAL"/>
            </w:pPr>
            <w:r w:rsidRPr="00E67CE4">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0545AA92" w14:textId="77777777" w:rsidR="00A32A90" w:rsidRPr="00E67CE4" w:rsidRDefault="00A32A90" w:rsidP="009F15A4">
            <w:pPr>
              <w:pStyle w:val="TAL"/>
            </w:pPr>
            <w:r w:rsidRPr="00E67CE4">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5CAD45A8"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E5614B8" w14:textId="77777777" w:rsidR="00A32A90" w:rsidRPr="00E67CE4" w:rsidRDefault="00A32A90" w:rsidP="009F15A4">
            <w:pPr>
              <w:pStyle w:val="TAC"/>
            </w:pPr>
            <w:r w:rsidRPr="00E67CE4">
              <w:rPr>
                <w:rFonts w:eastAsia="SimSun"/>
              </w:rPr>
              <w:t>typeI-SinglePanel</w:t>
            </w:r>
          </w:p>
        </w:tc>
      </w:tr>
      <w:tr w:rsidR="00A32A90" w:rsidRPr="00E67CE4" w14:paraId="5F140689" w14:textId="77777777" w:rsidTr="00FA064B">
        <w:trPr>
          <w:trHeight w:val="70"/>
        </w:trPr>
        <w:tc>
          <w:tcPr>
            <w:tcW w:w="1648" w:type="dxa"/>
            <w:gridSpan w:val="2"/>
            <w:vMerge/>
            <w:tcBorders>
              <w:left w:val="single" w:sz="4" w:space="0" w:color="auto"/>
              <w:right w:val="single" w:sz="4" w:space="0" w:color="auto"/>
            </w:tcBorders>
            <w:vAlign w:val="center"/>
            <w:hideMark/>
          </w:tcPr>
          <w:p w14:paraId="29E08E8F" w14:textId="77777777" w:rsidR="00A32A90" w:rsidRPr="00E67CE4" w:rsidRDefault="00A32A90"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26C9C271" w14:textId="77777777" w:rsidR="00A32A90" w:rsidRPr="00E67CE4" w:rsidRDefault="00A32A90" w:rsidP="009F15A4">
            <w:pPr>
              <w:pStyle w:val="TAL"/>
            </w:pPr>
            <w:r w:rsidRPr="00E67CE4">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25352F43"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462D863" w14:textId="77777777" w:rsidR="00A32A90" w:rsidRPr="00E67CE4" w:rsidRDefault="00A32A90" w:rsidP="009F15A4">
            <w:pPr>
              <w:pStyle w:val="TAC"/>
            </w:pPr>
            <w:r w:rsidRPr="00E67CE4">
              <w:t>1</w:t>
            </w:r>
          </w:p>
        </w:tc>
      </w:tr>
      <w:tr w:rsidR="00A32A90" w:rsidRPr="00E67CE4" w14:paraId="7AE80C41" w14:textId="77777777" w:rsidTr="00FA064B">
        <w:trPr>
          <w:trHeight w:val="70"/>
        </w:trPr>
        <w:tc>
          <w:tcPr>
            <w:tcW w:w="1648" w:type="dxa"/>
            <w:gridSpan w:val="2"/>
            <w:vMerge/>
            <w:tcBorders>
              <w:left w:val="single" w:sz="4" w:space="0" w:color="auto"/>
              <w:right w:val="single" w:sz="4" w:space="0" w:color="auto"/>
            </w:tcBorders>
            <w:vAlign w:val="center"/>
            <w:hideMark/>
          </w:tcPr>
          <w:p w14:paraId="1E4B94EE" w14:textId="77777777" w:rsidR="00A32A90" w:rsidRPr="00E67CE4" w:rsidRDefault="00A32A90"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549D3C29" w14:textId="77777777" w:rsidR="00A32A90" w:rsidRPr="00E67CE4" w:rsidRDefault="00A32A90" w:rsidP="009F15A4">
            <w:pPr>
              <w:pStyle w:val="TAL"/>
            </w:pPr>
            <w:r w:rsidRPr="00E67CE4">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2F19D899"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97280C" w14:textId="77777777" w:rsidR="00A32A90" w:rsidRPr="00E67CE4" w:rsidRDefault="00A32A90" w:rsidP="009F15A4">
            <w:pPr>
              <w:pStyle w:val="TAC"/>
            </w:pPr>
            <w:r w:rsidRPr="00E67CE4">
              <w:rPr>
                <w:rFonts w:eastAsia="SimSun"/>
              </w:rPr>
              <w:t>Not configured</w:t>
            </w:r>
          </w:p>
        </w:tc>
      </w:tr>
      <w:tr w:rsidR="00A32A90" w:rsidRPr="00E67CE4" w14:paraId="683E19CD" w14:textId="77777777" w:rsidTr="00FA064B">
        <w:trPr>
          <w:trHeight w:val="70"/>
        </w:trPr>
        <w:tc>
          <w:tcPr>
            <w:tcW w:w="1648" w:type="dxa"/>
            <w:gridSpan w:val="2"/>
            <w:vMerge/>
            <w:tcBorders>
              <w:left w:val="single" w:sz="4" w:space="0" w:color="auto"/>
              <w:right w:val="single" w:sz="4" w:space="0" w:color="auto"/>
            </w:tcBorders>
            <w:vAlign w:val="center"/>
            <w:hideMark/>
          </w:tcPr>
          <w:p w14:paraId="332B06C9" w14:textId="77777777" w:rsidR="00A32A90" w:rsidRPr="00E67CE4" w:rsidRDefault="00A32A90"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14B01986" w14:textId="77777777" w:rsidR="00A32A90" w:rsidRPr="00E67CE4" w:rsidRDefault="00A32A90" w:rsidP="009F15A4">
            <w:pPr>
              <w:pStyle w:val="TAL"/>
            </w:pPr>
            <w:r w:rsidRPr="00E67CE4">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42CFEE9D"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E01DB12" w14:textId="77777777" w:rsidR="00A32A90" w:rsidRPr="00E67CE4" w:rsidRDefault="00A32A90" w:rsidP="009F15A4">
            <w:pPr>
              <w:pStyle w:val="TAC"/>
            </w:pPr>
            <w:r w:rsidRPr="00E67CE4">
              <w:rPr>
                <w:rFonts w:eastAsia="SimSun" w:cs="Arial"/>
                <w:lang w:eastAsia="zh-CN"/>
              </w:rPr>
              <w:t>0</w:t>
            </w:r>
            <w:r w:rsidRPr="00E67CE4">
              <w:rPr>
                <w:rFonts w:eastAsia="SimSun" w:cs="Arial" w:hint="eastAsia"/>
                <w:lang w:eastAsia="zh-CN"/>
              </w:rPr>
              <w:t>0</w:t>
            </w:r>
            <w:r w:rsidRPr="00E67CE4">
              <w:rPr>
                <w:rFonts w:eastAsia="SimSun" w:cs="Arial"/>
                <w:lang w:eastAsia="zh-CN"/>
              </w:rPr>
              <w:t>000</w:t>
            </w:r>
            <w:r w:rsidRPr="00E67CE4">
              <w:rPr>
                <w:rFonts w:eastAsia="SimSun" w:cs="Arial" w:hint="eastAsia"/>
                <w:lang w:eastAsia="zh-CN"/>
              </w:rPr>
              <w:t>1</w:t>
            </w:r>
          </w:p>
        </w:tc>
      </w:tr>
      <w:tr w:rsidR="00A32A90" w:rsidRPr="00E67CE4" w14:paraId="47810CC5" w14:textId="77777777" w:rsidTr="00FA064B">
        <w:trPr>
          <w:trHeight w:val="70"/>
        </w:trPr>
        <w:tc>
          <w:tcPr>
            <w:tcW w:w="1648" w:type="dxa"/>
            <w:gridSpan w:val="2"/>
            <w:vMerge/>
            <w:tcBorders>
              <w:left w:val="single" w:sz="4" w:space="0" w:color="auto"/>
              <w:bottom w:val="single" w:sz="4" w:space="0" w:color="auto"/>
              <w:right w:val="single" w:sz="4" w:space="0" w:color="auto"/>
            </w:tcBorders>
            <w:vAlign w:val="center"/>
          </w:tcPr>
          <w:p w14:paraId="3170CCA1" w14:textId="77777777" w:rsidR="00A32A90" w:rsidRPr="00E67CE4" w:rsidRDefault="00A32A90"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4F66F954" w14:textId="77777777" w:rsidR="00A32A90" w:rsidRPr="00E67CE4" w:rsidRDefault="00A32A90" w:rsidP="009F15A4">
            <w:pPr>
              <w:pStyle w:val="TAL"/>
              <w:rPr>
                <w:rFonts w:eastAsia="SimSun"/>
              </w:rPr>
            </w:pPr>
            <w:r w:rsidRPr="00E67CE4">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3C77F83D"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17B0523" w14:textId="77777777" w:rsidR="00A32A90" w:rsidRPr="00E67CE4" w:rsidRDefault="00A32A90" w:rsidP="009F15A4">
            <w:pPr>
              <w:pStyle w:val="TAC"/>
            </w:pPr>
            <w:r w:rsidRPr="00E67CE4">
              <w:t>N/A</w:t>
            </w:r>
          </w:p>
        </w:tc>
      </w:tr>
      <w:tr w:rsidR="00A32A90" w:rsidRPr="00E67CE4" w14:paraId="5296850E"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CD3C17A" w14:textId="77777777" w:rsidR="00A32A90" w:rsidRPr="00E67CE4" w:rsidRDefault="00A32A90" w:rsidP="009F15A4">
            <w:pPr>
              <w:pStyle w:val="TAL"/>
              <w:rPr>
                <w:rFonts w:eastAsia="SimSun"/>
              </w:rPr>
            </w:pPr>
            <w:r w:rsidRPr="00E67CE4">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22B22BFB"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84DFAAD" w14:textId="77777777" w:rsidR="00A32A90" w:rsidRPr="00E67CE4" w:rsidRDefault="00A32A90" w:rsidP="009F15A4">
            <w:pPr>
              <w:pStyle w:val="TAC"/>
            </w:pPr>
            <w:r w:rsidRPr="00E67CE4">
              <w:rPr>
                <w:rFonts w:eastAsia="SimSun"/>
                <w:lang w:eastAsia="zh-CN"/>
              </w:rPr>
              <w:t>PUCCH</w:t>
            </w:r>
          </w:p>
        </w:tc>
      </w:tr>
      <w:tr w:rsidR="00A32A90" w:rsidRPr="00E67CE4" w14:paraId="4A1C3B94"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37B4B7D" w14:textId="77777777" w:rsidR="00A32A90" w:rsidRPr="00E67CE4" w:rsidRDefault="00A32A90" w:rsidP="009F15A4">
            <w:pPr>
              <w:pStyle w:val="TAL"/>
            </w:pPr>
            <w:r w:rsidRPr="00E67CE4">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5C0BFFB5" w14:textId="77777777" w:rsidR="00A32A90" w:rsidRPr="00E67CE4" w:rsidRDefault="00A32A90" w:rsidP="009F15A4">
            <w:pPr>
              <w:pStyle w:val="TAC"/>
            </w:pPr>
            <w:r w:rsidRPr="00E67CE4">
              <w:rPr>
                <w:rFonts w:eastAsia="SimSun"/>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35DA1FD" w14:textId="721B0B24" w:rsidR="00A32A90" w:rsidRPr="00E67CE4" w:rsidRDefault="00D068E3" w:rsidP="009F15A4">
            <w:pPr>
              <w:pStyle w:val="TAC"/>
              <w:rPr>
                <w:rFonts w:eastAsia="SimSun"/>
                <w:lang w:eastAsia="zh-CN"/>
              </w:rPr>
            </w:pPr>
            <w:r>
              <w:rPr>
                <w:rFonts w:eastAsia="SimSun"/>
                <w:lang w:eastAsia="zh-CN"/>
              </w:rPr>
              <w:t>10</w:t>
            </w:r>
          </w:p>
        </w:tc>
      </w:tr>
      <w:tr w:rsidR="00A32A90" w:rsidRPr="00E67CE4" w14:paraId="2E185EF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8268059" w14:textId="77777777" w:rsidR="00A32A90" w:rsidRPr="00E67CE4" w:rsidRDefault="00A32A90" w:rsidP="009F15A4">
            <w:pPr>
              <w:pStyle w:val="TAL"/>
              <w:rPr>
                <w:rFonts w:eastAsia="SimSun"/>
              </w:rPr>
            </w:pPr>
            <w:r w:rsidRPr="00E67CE4">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3816992B" w14:textId="77777777" w:rsidR="00A32A90" w:rsidRPr="00E67CE4" w:rsidRDefault="00A32A90"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5FEE15C" w14:textId="77777777" w:rsidR="00A32A90" w:rsidRPr="00E67CE4" w:rsidRDefault="00A32A90" w:rsidP="009F15A4">
            <w:pPr>
              <w:pStyle w:val="TAC"/>
            </w:pPr>
            <w:r w:rsidRPr="00E67CE4">
              <w:t>1</w:t>
            </w:r>
          </w:p>
        </w:tc>
      </w:tr>
      <w:tr w:rsidR="00A32A90" w:rsidRPr="00E67CE4" w14:paraId="12278D21"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800DE35" w14:textId="77777777" w:rsidR="00A32A90" w:rsidRPr="00E67CE4" w:rsidRDefault="00A32A90" w:rsidP="009F15A4">
            <w:pPr>
              <w:pStyle w:val="TAL"/>
            </w:pPr>
            <w:r w:rsidRPr="00E67CE4">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54599056" w14:textId="77777777" w:rsidR="00A32A90" w:rsidRPr="00E67CE4" w:rsidRDefault="00A32A90"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032177" w14:textId="2C43F27B" w:rsidR="00A32A90" w:rsidRPr="00E67CE4" w:rsidRDefault="00A32A90" w:rsidP="009F15A4">
            <w:pPr>
              <w:pStyle w:val="TAC"/>
            </w:pPr>
            <w:r w:rsidRPr="00E67CE4">
              <w:rPr>
                <w:rFonts w:eastAsia="SimSun"/>
                <w:lang w:eastAsia="zh-CN"/>
              </w:rPr>
              <w:t>As specified in Table A.4-</w:t>
            </w:r>
            <w:r>
              <w:rPr>
                <w:rFonts w:eastAsia="SimSun"/>
                <w:lang w:eastAsia="zh-CN"/>
              </w:rPr>
              <w:t>1</w:t>
            </w:r>
            <w:r w:rsidRPr="00E67CE4">
              <w:rPr>
                <w:rFonts w:eastAsia="SimSun"/>
                <w:lang w:eastAsia="zh-CN"/>
              </w:rPr>
              <w:t>, TBS.</w:t>
            </w:r>
            <w:r>
              <w:rPr>
                <w:rFonts w:eastAsia="SimSun"/>
                <w:lang w:eastAsia="zh-CN"/>
              </w:rPr>
              <w:t>1</w:t>
            </w:r>
            <w:r w:rsidRPr="00E67CE4">
              <w:rPr>
                <w:rFonts w:eastAsia="SimSun"/>
                <w:lang w:eastAsia="zh-CN"/>
              </w:rPr>
              <w:t>-</w:t>
            </w:r>
            <w:r>
              <w:rPr>
                <w:rFonts w:eastAsia="SimSun"/>
                <w:lang w:eastAsia="zh-CN"/>
              </w:rPr>
              <w:t>3</w:t>
            </w:r>
          </w:p>
        </w:tc>
      </w:tr>
    </w:tbl>
    <w:p w14:paraId="125DD5A0" w14:textId="77777777" w:rsidR="00A32A90" w:rsidRPr="00E67CE4" w:rsidRDefault="00A32A90" w:rsidP="00A32A90">
      <w:pPr>
        <w:rPr>
          <w:rFonts w:eastAsia="SimSun"/>
          <w:lang w:eastAsia="zh-CN"/>
        </w:rPr>
      </w:pPr>
    </w:p>
    <w:p w14:paraId="34D91C2A" w14:textId="77777777" w:rsidR="00A32A90" w:rsidRPr="00E67CE4" w:rsidRDefault="00A32A90" w:rsidP="009F15A4">
      <w:pPr>
        <w:pStyle w:val="TH"/>
        <w:rPr>
          <w:rFonts w:eastAsia="SimSun"/>
          <w:lang w:eastAsia="zh-CN"/>
        </w:rPr>
      </w:pPr>
      <w:r w:rsidRPr="00E67CE4">
        <w:lastRenderedPageBreak/>
        <w:t xml:space="preserve">Table </w:t>
      </w:r>
      <w:r>
        <w:rPr>
          <w:rFonts w:hint="eastAsia"/>
        </w:rPr>
        <w:t>6.2.1.1</w:t>
      </w:r>
      <w:r w:rsidRPr="00E67CE4">
        <w:rPr>
          <w:rFonts w:hint="eastAsia"/>
        </w:rPr>
        <w:t>.</w:t>
      </w:r>
      <w:r w:rsidRPr="00E67CE4">
        <w:rPr>
          <w:rFonts w:eastAsia="SimSun" w:hint="eastAsia"/>
          <w:lang w:eastAsia="zh-CN"/>
        </w:rPr>
        <w:t>2</w:t>
      </w:r>
      <w:r w:rsidRPr="00E67CE4">
        <w:rPr>
          <w:rFonts w:eastAsia="SimSun"/>
          <w:lang w:eastAsia="zh-CN"/>
        </w:rPr>
        <w:t>.1</w:t>
      </w:r>
      <w:r w:rsidRPr="00E67CE4">
        <w:rPr>
          <w:rFonts w:hint="eastAsia"/>
        </w:rPr>
        <w:t>-</w:t>
      </w:r>
      <w:r w:rsidRPr="00E67CE4">
        <w:rPr>
          <w:rFonts w:eastAsia="SimSun" w:hint="eastAsia"/>
          <w:lang w:eastAsia="zh-CN"/>
        </w:rPr>
        <w:t>2:</w:t>
      </w:r>
      <w:r w:rsidRPr="00E67CE4">
        <w:t xml:space="preserve"> Minimum requirement</w:t>
      </w:r>
      <w:r w:rsidRPr="00E67CE4">
        <w:rPr>
          <w:rFonts w:eastAsia="SimSun"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A32A90" w:rsidRPr="00E67CE4" w14:paraId="5A617649" w14:textId="77777777" w:rsidTr="00FA064B">
        <w:trPr>
          <w:jc w:val="center"/>
        </w:trPr>
        <w:tc>
          <w:tcPr>
            <w:tcW w:w="1984" w:type="dxa"/>
            <w:tcBorders>
              <w:bottom w:val="nil"/>
            </w:tcBorders>
          </w:tcPr>
          <w:p w14:paraId="081A4437" w14:textId="77777777" w:rsidR="00A32A90" w:rsidRPr="00E67CE4" w:rsidRDefault="00A32A90" w:rsidP="009F15A4">
            <w:pPr>
              <w:pStyle w:val="TAH"/>
              <w:rPr>
                <w:rFonts w:eastAsia="SimSun"/>
                <w:lang w:eastAsia="zh-CN"/>
              </w:rPr>
            </w:pPr>
            <w:r w:rsidRPr="00E67CE4">
              <w:rPr>
                <w:rFonts w:eastAsia="SimSun" w:hint="eastAsia"/>
                <w:lang w:eastAsia="zh-CN"/>
              </w:rPr>
              <w:t>Parameters</w:t>
            </w:r>
          </w:p>
        </w:tc>
        <w:tc>
          <w:tcPr>
            <w:tcW w:w="1412" w:type="dxa"/>
            <w:tcBorders>
              <w:bottom w:val="nil"/>
            </w:tcBorders>
          </w:tcPr>
          <w:p w14:paraId="72B793FF" w14:textId="77777777" w:rsidR="00A32A90" w:rsidRPr="00E67CE4" w:rsidRDefault="00A32A90" w:rsidP="009F15A4">
            <w:pPr>
              <w:pStyle w:val="TAH"/>
              <w:rPr>
                <w:rFonts w:eastAsia="SimSun"/>
              </w:rPr>
            </w:pPr>
            <w:r w:rsidRPr="00E67CE4">
              <w:rPr>
                <w:rFonts w:eastAsia="SimSun"/>
              </w:rPr>
              <w:t>Test 1</w:t>
            </w:r>
          </w:p>
        </w:tc>
        <w:tc>
          <w:tcPr>
            <w:tcW w:w="1512" w:type="dxa"/>
            <w:tcBorders>
              <w:bottom w:val="nil"/>
            </w:tcBorders>
          </w:tcPr>
          <w:p w14:paraId="07B58950" w14:textId="77777777" w:rsidR="00A32A90" w:rsidRPr="00E67CE4" w:rsidRDefault="00A32A90" w:rsidP="009F15A4">
            <w:pPr>
              <w:pStyle w:val="TAH"/>
              <w:rPr>
                <w:rFonts w:eastAsia="?? ??"/>
              </w:rPr>
            </w:pPr>
            <w:r w:rsidRPr="00E67CE4">
              <w:rPr>
                <w:rFonts w:eastAsia="?? ??"/>
              </w:rPr>
              <w:t>Test 2</w:t>
            </w:r>
          </w:p>
        </w:tc>
      </w:tr>
      <w:tr w:rsidR="00A32A90" w:rsidRPr="00E67CE4" w14:paraId="48B83434" w14:textId="77777777" w:rsidTr="00FA064B">
        <w:trPr>
          <w:cantSplit/>
          <w:jc w:val="center"/>
        </w:trPr>
        <w:tc>
          <w:tcPr>
            <w:tcW w:w="1984" w:type="dxa"/>
          </w:tcPr>
          <w:p w14:paraId="6803BF82" w14:textId="77777777" w:rsidR="00A32A90" w:rsidRPr="00E67CE4" w:rsidRDefault="00A32A90" w:rsidP="009F15A4">
            <w:pPr>
              <w:pStyle w:val="TAC"/>
              <w:rPr>
                <w:rFonts w:eastAsia="?? ??"/>
              </w:rPr>
            </w:pPr>
            <w:r w:rsidRPr="00E67CE4">
              <w:rPr>
                <w:rFonts w:ascii="Symbol" w:eastAsia="?? ??" w:hAnsi="Symbol"/>
                <w:i/>
                <w:iCs/>
              </w:rPr>
              <w:t></w:t>
            </w:r>
            <w:r w:rsidRPr="00E67CE4">
              <w:rPr>
                <w:rFonts w:eastAsia="?? ??"/>
              </w:rPr>
              <w:t xml:space="preserve"> [%]</w:t>
            </w:r>
          </w:p>
        </w:tc>
        <w:tc>
          <w:tcPr>
            <w:tcW w:w="1412" w:type="dxa"/>
          </w:tcPr>
          <w:p w14:paraId="72D6DB21" w14:textId="77777777" w:rsidR="00A32A90" w:rsidRPr="00E67CE4" w:rsidRDefault="00A32A90" w:rsidP="009F15A4">
            <w:pPr>
              <w:pStyle w:val="TAC"/>
              <w:rPr>
                <w:rFonts w:eastAsia="SimSun" w:cs="v5.0.0"/>
                <w:lang w:eastAsia="zh-CN"/>
              </w:rPr>
            </w:pPr>
            <w:r w:rsidRPr="00E67CE4">
              <w:rPr>
                <w:rFonts w:eastAsia="SimSun" w:cs="v5.0.0"/>
                <w:lang w:eastAsia="zh-CN"/>
              </w:rPr>
              <w:t>20</w:t>
            </w:r>
          </w:p>
        </w:tc>
        <w:tc>
          <w:tcPr>
            <w:tcW w:w="1512" w:type="dxa"/>
          </w:tcPr>
          <w:p w14:paraId="37A17953" w14:textId="77777777" w:rsidR="00A32A90" w:rsidRPr="00E67CE4" w:rsidRDefault="00A32A90" w:rsidP="009F15A4">
            <w:pPr>
              <w:pStyle w:val="TAC"/>
              <w:rPr>
                <w:rFonts w:eastAsia="SimSun" w:cs="v5.0.0"/>
                <w:lang w:eastAsia="zh-CN"/>
              </w:rPr>
            </w:pPr>
            <w:r w:rsidRPr="00E67CE4">
              <w:rPr>
                <w:rFonts w:eastAsia="SimSun" w:cs="v5.0.0"/>
                <w:lang w:eastAsia="zh-CN"/>
              </w:rPr>
              <w:t>20</w:t>
            </w:r>
          </w:p>
        </w:tc>
      </w:tr>
      <w:tr w:rsidR="00A32A90" w:rsidRPr="00E67CE4" w14:paraId="145EC8EF" w14:textId="77777777" w:rsidTr="00FA064B">
        <w:trPr>
          <w:cantSplit/>
          <w:jc w:val="center"/>
        </w:trPr>
        <w:tc>
          <w:tcPr>
            <w:tcW w:w="1984" w:type="dxa"/>
          </w:tcPr>
          <w:p w14:paraId="5DB77A91" w14:textId="77777777" w:rsidR="00A32A90" w:rsidRPr="00E67CE4" w:rsidRDefault="00A32A90" w:rsidP="009F15A4">
            <w:pPr>
              <w:pStyle w:val="TAC"/>
              <w:rPr>
                <w:rFonts w:eastAsia="?? ??" w:cs="v5.0.0"/>
              </w:rPr>
            </w:pPr>
            <w:r w:rsidRPr="00E67CE4">
              <w:rPr>
                <w:rFonts w:ascii="Symbol" w:eastAsia="?? ??" w:hAnsi="Symbol"/>
                <w:i/>
                <w:iCs/>
              </w:rPr>
              <w:t></w:t>
            </w:r>
            <w:r w:rsidRPr="00E67CE4">
              <w:rPr>
                <w:rFonts w:eastAsia="?? ??"/>
              </w:rPr>
              <w:t xml:space="preserve"> </w:t>
            </w:r>
          </w:p>
        </w:tc>
        <w:tc>
          <w:tcPr>
            <w:tcW w:w="1412" w:type="dxa"/>
          </w:tcPr>
          <w:p w14:paraId="62E5F80C" w14:textId="77777777" w:rsidR="00A32A90" w:rsidRPr="00E67CE4" w:rsidRDefault="00A32A90" w:rsidP="009F15A4">
            <w:pPr>
              <w:pStyle w:val="TAC"/>
              <w:rPr>
                <w:rFonts w:eastAsia="SimSun" w:cs="v5.0.0"/>
                <w:lang w:eastAsia="zh-CN"/>
              </w:rPr>
            </w:pPr>
            <w:r w:rsidRPr="00E67CE4">
              <w:rPr>
                <w:rFonts w:eastAsia="SimSun" w:cs="v5.0.0"/>
                <w:lang w:eastAsia="zh-CN"/>
              </w:rPr>
              <w:t>1.05</w:t>
            </w:r>
          </w:p>
        </w:tc>
        <w:tc>
          <w:tcPr>
            <w:tcW w:w="1512" w:type="dxa"/>
          </w:tcPr>
          <w:p w14:paraId="2B69C95D" w14:textId="77777777" w:rsidR="00A32A90" w:rsidRPr="00E67CE4" w:rsidRDefault="00A32A90" w:rsidP="009F15A4">
            <w:pPr>
              <w:pStyle w:val="TAC"/>
              <w:rPr>
                <w:rFonts w:eastAsia="SimSun" w:cs="v5.0.0"/>
                <w:lang w:eastAsia="zh-CN"/>
              </w:rPr>
            </w:pPr>
            <w:r w:rsidRPr="00E67CE4">
              <w:rPr>
                <w:rFonts w:eastAsia="SimSun" w:cs="v5.0.0"/>
                <w:lang w:eastAsia="zh-CN"/>
              </w:rPr>
              <w:t>1.05</w:t>
            </w:r>
          </w:p>
        </w:tc>
      </w:tr>
      <w:bookmarkEnd w:id="371"/>
    </w:tbl>
    <w:p w14:paraId="0C097897" w14:textId="3213FE7C" w:rsidR="00A32A90" w:rsidRDefault="00A32A90" w:rsidP="005B3300">
      <w:pPr>
        <w:rPr>
          <w:rFonts w:eastAsia="SimSun"/>
          <w:lang w:eastAsia="zh-CN"/>
        </w:rPr>
      </w:pPr>
    </w:p>
    <w:p w14:paraId="7EEFCEF1" w14:textId="77777777" w:rsidR="005717E1" w:rsidRPr="00C25669" w:rsidRDefault="005717E1" w:rsidP="005717E1">
      <w:pPr>
        <w:pStyle w:val="Heading4"/>
        <w:rPr>
          <w:lang w:eastAsia="zh-CN"/>
        </w:rPr>
      </w:pPr>
      <w:bookmarkStart w:id="372" w:name="_Toc114565868"/>
      <w:bookmarkStart w:id="373" w:name="_Toc123936176"/>
      <w:bookmarkStart w:id="374" w:name="_Toc124377191"/>
      <w:r w:rsidRPr="00C25669">
        <w:rPr>
          <w:rFonts w:hint="eastAsia"/>
          <w:lang w:eastAsia="zh-CN"/>
        </w:rPr>
        <w:t>6</w:t>
      </w:r>
      <w:r w:rsidRPr="00C25669">
        <w:t>.</w:t>
      </w:r>
      <w:r w:rsidRPr="00C25669">
        <w:rPr>
          <w:rFonts w:hint="eastAsia"/>
        </w:rPr>
        <w:t>2</w:t>
      </w:r>
      <w:r w:rsidRPr="00C25669">
        <w:t>.</w:t>
      </w:r>
      <w:r>
        <w:rPr>
          <w:lang w:eastAsia="zh-CN"/>
        </w:rPr>
        <w:t>1</w:t>
      </w:r>
      <w:r w:rsidRPr="00C25669">
        <w:t>.</w:t>
      </w:r>
      <w:r>
        <w:t>2</w:t>
      </w:r>
      <w:r w:rsidRPr="00C25669">
        <w:rPr>
          <w:rFonts w:hint="eastAsia"/>
          <w:lang w:eastAsia="zh-CN"/>
        </w:rPr>
        <w:tab/>
      </w:r>
      <w:r w:rsidRPr="00C25669">
        <w:rPr>
          <w:rFonts w:hint="eastAsia"/>
        </w:rPr>
        <w:t>TDD</w:t>
      </w:r>
      <w:bookmarkEnd w:id="372"/>
      <w:bookmarkEnd w:id="373"/>
      <w:bookmarkEnd w:id="374"/>
    </w:p>
    <w:p w14:paraId="50E2E4D7" w14:textId="77777777" w:rsidR="005717E1" w:rsidRPr="00C25669" w:rsidRDefault="005717E1" w:rsidP="005717E1">
      <w:pPr>
        <w:pStyle w:val="Heading5"/>
        <w:rPr>
          <w:lang w:eastAsia="zh-CN"/>
        </w:rPr>
      </w:pPr>
      <w:bookmarkStart w:id="375" w:name="_Toc114565869"/>
      <w:bookmarkStart w:id="376" w:name="_Toc123936177"/>
      <w:bookmarkStart w:id="377" w:name="_Toc124377192"/>
      <w:r w:rsidRPr="00C25669">
        <w:rPr>
          <w:rFonts w:hint="eastAsia"/>
        </w:rPr>
        <w:t>6.2.</w:t>
      </w:r>
      <w:r>
        <w:t>1</w:t>
      </w:r>
      <w:r w:rsidRPr="00C25669">
        <w:rPr>
          <w:rFonts w:hint="eastAsia"/>
        </w:rPr>
        <w:t>.</w:t>
      </w:r>
      <w:r>
        <w:t>2</w:t>
      </w:r>
      <w:r w:rsidRPr="00C25669">
        <w:rPr>
          <w:rFonts w:hint="eastAsia"/>
        </w:rPr>
        <w:t>.1</w:t>
      </w:r>
      <w:r w:rsidRPr="00C25669">
        <w:rPr>
          <w:rFonts w:hint="eastAsia"/>
          <w:lang w:eastAsia="zh-CN"/>
        </w:rPr>
        <w:tab/>
        <w:t>CQI reporting definition under AWGN</w:t>
      </w:r>
      <w:r w:rsidRPr="00C25669">
        <w:rPr>
          <w:lang w:eastAsia="zh-CN"/>
        </w:rPr>
        <w:t xml:space="preserve"> conditions</w:t>
      </w:r>
      <w:bookmarkEnd w:id="375"/>
      <w:bookmarkEnd w:id="376"/>
      <w:bookmarkEnd w:id="377"/>
    </w:p>
    <w:p w14:paraId="2B71FE86" w14:textId="77777777" w:rsidR="005717E1" w:rsidRPr="00C25669" w:rsidRDefault="005717E1" w:rsidP="005717E1">
      <w:pPr>
        <w:pStyle w:val="H6"/>
        <w:rPr>
          <w:lang w:eastAsia="zh-CN"/>
        </w:rPr>
      </w:pPr>
      <w:r w:rsidRPr="00C25669">
        <w:rPr>
          <w:rFonts w:hint="eastAsia"/>
        </w:rPr>
        <w:t>6.2.</w:t>
      </w:r>
      <w:r>
        <w:t>1</w:t>
      </w:r>
      <w:r w:rsidRPr="00C25669">
        <w:rPr>
          <w:rFonts w:hint="eastAsia"/>
        </w:rPr>
        <w:t>.</w:t>
      </w:r>
      <w:r>
        <w:t>2</w:t>
      </w:r>
      <w:r w:rsidRPr="00C25669">
        <w:rPr>
          <w:rFonts w:hint="eastAsia"/>
        </w:rPr>
        <w:t>.1</w:t>
      </w:r>
      <w:r w:rsidRPr="00C25669">
        <w:t>.1</w:t>
      </w:r>
      <w:r w:rsidRPr="00C25669">
        <w:rPr>
          <w:rFonts w:hint="eastAsia"/>
        </w:rPr>
        <w:tab/>
      </w:r>
      <w:r w:rsidRPr="00C25669">
        <w:t xml:space="preserve">Minimum requirement for periodic </w:t>
      </w:r>
      <w:r w:rsidRPr="00C25669">
        <w:rPr>
          <w:rFonts w:hint="eastAsia"/>
          <w:lang w:eastAsia="zh-CN"/>
        </w:rPr>
        <w:t>CQI reporting</w:t>
      </w:r>
      <w:r>
        <w:rPr>
          <w:lang w:eastAsia="zh-CN"/>
        </w:rPr>
        <w:t xml:space="preserve"> for RedCap</w:t>
      </w:r>
    </w:p>
    <w:p w14:paraId="4F3E1C2B" w14:textId="77777777" w:rsidR="005717E1" w:rsidRPr="00C25669" w:rsidRDefault="005717E1" w:rsidP="005717E1">
      <w:pPr>
        <w:overflowPunct w:val="0"/>
        <w:autoSpaceDE w:val="0"/>
        <w:autoSpaceDN w:val="0"/>
        <w:adjustRightInd w:val="0"/>
        <w:textAlignment w:val="baseline"/>
        <w:rPr>
          <w:rFonts w:eastAsia="SimSun"/>
        </w:rPr>
      </w:pPr>
      <w:r w:rsidRPr="00C25669">
        <w:rPr>
          <w:rFonts w:hint="eastAsia"/>
          <w:lang w:eastAsia="ko-KR"/>
        </w:rPr>
        <w:t>The purpose of the requirements is to verify that the reported CQI values are in accordance with the CQI definition given in TS</w:t>
      </w:r>
      <w:r w:rsidRPr="00C25669">
        <w:rPr>
          <w:lang w:eastAsia="ko-KR"/>
        </w:rPr>
        <w:t> </w:t>
      </w:r>
      <w:r w:rsidRPr="00C25669">
        <w:rPr>
          <w:rFonts w:hint="eastAsia"/>
          <w:lang w:eastAsia="ko-KR"/>
        </w:rPr>
        <w:t>38.21</w:t>
      </w:r>
      <w:r w:rsidRPr="00C25669">
        <w:rPr>
          <w:lang w:eastAsia="ko-KR"/>
        </w:rPr>
        <w:t>4</w:t>
      </w:r>
      <w:r w:rsidRPr="00C25669">
        <w:rPr>
          <w:rFonts w:hint="eastAsia"/>
          <w:lang w:eastAsia="ko-KR"/>
        </w:rPr>
        <w:t xml:space="preserve"> [</w:t>
      </w:r>
      <w:r w:rsidRPr="00C25669">
        <w:rPr>
          <w:lang w:eastAsia="ko-KR"/>
        </w:rPr>
        <w:t>12</w:t>
      </w:r>
      <w:r w:rsidRPr="00C25669">
        <w:rPr>
          <w:rFonts w:hint="eastAsia"/>
          <w:lang w:eastAsia="ko-KR"/>
        </w:rPr>
        <w:t>]. The reporting</w:t>
      </w:r>
      <w:r w:rsidRPr="00C25669">
        <w:rPr>
          <w:rFonts w:eastAsia="SimSun" w:hint="eastAsia"/>
        </w:rPr>
        <w:t xml:space="preserve"> accuracy of CQI under AWGN condition is determined by the reporting variance and BLER </w:t>
      </w:r>
      <w:r w:rsidRPr="00C25669">
        <w:rPr>
          <w:rFonts w:eastAsia="SimSun"/>
        </w:rPr>
        <w:t>performance</w:t>
      </w:r>
      <w:r w:rsidRPr="00C25669">
        <w:rPr>
          <w:rFonts w:eastAsia="SimSun" w:hint="eastAsia"/>
        </w:rPr>
        <w:t xml:space="preserve"> using the transport format indicated by the reported CQI median.</w:t>
      </w:r>
      <w:r w:rsidRPr="008B629F">
        <w:rPr>
          <w:rFonts w:eastAsia="SimSun"/>
        </w:rPr>
        <w:t xml:space="preserve"> </w:t>
      </w:r>
      <w:r w:rsidRPr="00F54D77">
        <w:rPr>
          <w:rFonts w:eastAsia="SimSun"/>
        </w:rPr>
        <w:t>To account for sensitivity of the input SNR the reporting definition is considered to be verified if the reporting accuracy is met for at least one of two SNR levels separated by an offset of 1 dB</w:t>
      </w:r>
      <w:r>
        <w:rPr>
          <w:rFonts w:eastAsia="SimSun"/>
        </w:rPr>
        <w:t>.</w:t>
      </w:r>
    </w:p>
    <w:p w14:paraId="1CCB6E06" w14:textId="77777777" w:rsidR="005717E1" w:rsidRPr="00C25669" w:rsidRDefault="005717E1" w:rsidP="005717E1">
      <w:pPr>
        <w:overflowPunct w:val="0"/>
        <w:autoSpaceDE w:val="0"/>
        <w:autoSpaceDN w:val="0"/>
        <w:adjustRightInd w:val="0"/>
        <w:textAlignment w:val="baseline"/>
        <w:rPr>
          <w:rFonts w:eastAsia="SimSun"/>
        </w:rPr>
      </w:pPr>
      <w:r w:rsidRPr="00C25669">
        <w:rPr>
          <w:rFonts w:eastAsia="SimSun" w:hint="eastAsia"/>
        </w:rPr>
        <w:t xml:space="preserve">For the parameters specified in </w:t>
      </w:r>
      <w:r w:rsidRPr="00A84010">
        <w:rPr>
          <w:rFonts w:eastAsia="SimSun" w:hint="eastAsia"/>
        </w:rPr>
        <w:t>Table 6.2.</w:t>
      </w:r>
      <w:r w:rsidRPr="00A84010">
        <w:rPr>
          <w:rFonts w:eastAsia="SimSun"/>
        </w:rPr>
        <w:t>1</w:t>
      </w:r>
      <w:r w:rsidRPr="00A84010">
        <w:rPr>
          <w:rFonts w:eastAsia="SimSun" w:hint="eastAsia"/>
        </w:rPr>
        <w:t>.</w:t>
      </w:r>
      <w:r>
        <w:rPr>
          <w:rFonts w:eastAsia="SimSun"/>
        </w:rPr>
        <w:t>2</w:t>
      </w:r>
      <w:r w:rsidRPr="00A84010">
        <w:rPr>
          <w:rFonts w:eastAsia="SimSun" w:hint="eastAsia"/>
        </w:rPr>
        <w:t>.1</w:t>
      </w:r>
      <w:r w:rsidRPr="00A84010">
        <w:rPr>
          <w:rFonts w:eastAsia="SimSun"/>
        </w:rPr>
        <w:t>.1</w:t>
      </w:r>
      <w:r w:rsidRPr="00A84010">
        <w:rPr>
          <w:rFonts w:eastAsia="SimSun" w:hint="eastAsia"/>
        </w:rPr>
        <w:t xml:space="preserve">-1, and using the downlink physical channels specified in </w:t>
      </w:r>
      <w:r w:rsidRPr="00A84010">
        <w:rPr>
          <w:rFonts w:eastAsia="SimSun" w:hint="eastAsia"/>
          <w:lang w:eastAsia="zh-CN"/>
        </w:rPr>
        <w:t>Annex C.3.1</w:t>
      </w:r>
      <w:r w:rsidRPr="00A84010">
        <w:rPr>
          <w:rFonts w:eastAsia="SimSun" w:hint="eastAsia"/>
        </w:rPr>
        <w:t>, the minimum requirements are specified by the following</w:t>
      </w:r>
      <w:r w:rsidRPr="00C25669">
        <w:rPr>
          <w:rFonts w:eastAsia="SimSun" w:hint="eastAsia"/>
        </w:rPr>
        <w:t>:</w:t>
      </w:r>
    </w:p>
    <w:p w14:paraId="43488BD6" w14:textId="77777777" w:rsidR="005717E1" w:rsidRPr="00C25669" w:rsidRDefault="005717E1" w:rsidP="009F15A4">
      <w:pPr>
        <w:pStyle w:val="B10"/>
        <w:rPr>
          <w:rFonts w:eastAsia="SimSun"/>
        </w:rPr>
      </w:pPr>
      <w:r w:rsidRPr="00C25669">
        <w:rPr>
          <w:rFonts w:eastAsia="SimSun"/>
        </w:rPr>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of the time.</w:t>
      </w:r>
    </w:p>
    <w:p w14:paraId="5129584C" w14:textId="77777777" w:rsidR="005717E1" w:rsidRPr="00C25669" w:rsidRDefault="005717E1" w:rsidP="009F15A4">
      <w:pPr>
        <w:pStyle w:val="B10"/>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3A2D475B" w14:textId="77777777" w:rsidR="005717E1" w:rsidRPr="00C25669" w:rsidRDefault="005717E1" w:rsidP="005717E1">
      <w:pPr>
        <w:pStyle w:val="TH"/>
        <w:rPr>
          <w:rFonts w:eastAsia="SimSun"/>
          <w:lang w:eastAsia="zh-CN"/>
        </w:rPr>
      </w:pPr>
      <w:r w:rsidRPr="00C25669">
        <w:rPr>
          <w:rFonts w:hint="eastAsia"/>
        </w:rPr>
        <w:lastRenderedPageBreak/>
        <w:t>Table 6.2.</w:t>
      </w:r>
      <w:r>
        <w:t>1</w:t>
      </w:r>
      <w:r w:rsidRPr="00C25669">
        <w:rPr>
          <w:rFonts w:hint="eastAsia"/>
        </w:rPr>
        <w:t>.</w:t>
      </w:r>
      <w:r>
        <w:t>2</w:t>
      </w:r>
      <w:r w:rsidRPr="00C25669">
        <w:rPr>
          <w:rFonts w:hint="eastAsia"/>
        </w:rPr>
        <w:t>.1</w:t>
      </w:r>
      <w:r w:rsidRPr="00C25669">
        <w:t>.1</w:t>
      </w:r>
      <w:r w:rsidRPr="00C25669">
        <w:rPr>
          <w:rFonts w:hint="eastAsia"/>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717E1" w:rsidRPr="00C25669" w14:paraId="0B1C3AF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6174F8A" w14:textId="77777777" w:rsidR="005717E1" w:rsidRPr="00C25669" w:rsidRDefault="005717E1" w:rsidP="009F15A4">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7534708" w14:textId="77777777" w:rsidR="005717E1" w:rsidRPr="00C25669" w:rsidRDefault="005717E1" w:rsidP="009F15A4">
            <w:pPr>
              <w:pStyle w:val="TAH"/>
            </w:pPr>
            <w:r w:rsidRPr="00C25669">
              <w:rPr>
                <w:rFonts w:eastAsia="SimSun"/>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50D8FF4F" w14:textId="77777777" w:rsidR="005717E1" w:rsidRPr="00C25669" w:rsidRDefault="005717E1" w:rsidP="009F15A4">
            <w:pPr>
              <w:pStyle w:val="TAH"/>
            </w:pPr>
            <w:r w:rsidRPr="00C25669">
              <w:rPr>
                <w:rFonts w:eastAsia="SimSun"/>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2FC747DA" w14:textId="77777777" w:rsidR="005717E1" w:rsidRPr="00C25669" w:rsidRDefault="005717E1" w:rsidP="009F15A4">
            <w:pPr>
              <w:pStyle w:val="TAH"/>
              <w:rPr>
                <w:rFonts w:eastAsia="SimSun"/>
                <w:lang w:eastAsia="zh-CN"/>
              </w:rPr>
            </w:pPr>
            <w:r w:rsidRPr="00C25669">
              <w:rPr>
                <w:rFonts w:eastAsia="SimSun" w:hint="eastAsia"/>
                <w:lang w:eastAsia="zh-CN"/>
              </w:rPr>
              <w:t>Test 2</w:t>
            </w:r>
          </w:p>
        </w:tc>
      </w:tr>
      <w:tr w:rsidR="005717E1" w:rsidRPr="00C25669" w14:paraId="2DB8DE5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50F7F48" w14:textId="77777777" w:rsidR="005717E1" w:rsidRPr="00C25669" w:rsidRDefault="005717E1" w:rsidP="009F15A4">
            <w:pPr>
              <w:pStyle w:val="TAL"/>
            </w:pPr>
            <w:r w:rsidRPr="00C25669">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92CDAA" w14:textId="77777777" w:rsidR="005717E1" w:rsidRPr="00C25669" w:rsidRDefault="005717E1" w:rsidP="009F15A4">
            <w:pPr>
              <w:pStyle w:val="TAC"/>
            </w:pPr>
            <w:r w:rsidRPr="00C25669">
              <w:rPr>
                <w:rFonts w:eastAsia="SimSun"/>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E8CACC" w14:textId="77777777" w:rsidR="005717E1" w:rsidRPr="00F50D8B" w:rsidRDefault="005717E1" w:rsidP="009F15A4">
            <w:pPr>
              <w:pStyle w:val="TAC"/>
              <w:rPr>
                <w:rFonts w:eastAsia="SimSun"/>
                <w:lang w:eastAsia="zh-CN"/>
              </w:rPr>
            </w:pPr>
            <w:r w:rsidRPr="00F50D8B">
              <w:rPr>
                <w:rFonts w:eastAsia="SimSun"/>
                <w:lang w:eastAsia="zh-CN"/>
              </w:rPr>
              <w:t>2</w:t>
            </w:r>
            <w:r w:rsidRPr="00F50D8B">
              <w:rPr>
                <w:rFonts w:eastAsia="SimSun" w:hint="eastAsia"/>
                <w:lang w:eastAsia="zh-CN"/>
              </w:rPr>
              <w:t>0</w:t>
            </w:r>
          </w:p>
        </w:tc>
      </w:tr>
      <w:tr w:rsidR="005717E1" w:rsidRPr="00C25669" w14:paraId="0122154E"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83738C7" w14:textId="77777777" w:rsidR="005717E1" w:rsidRPr="00C25669" w:rsidRDefault="005717E1" w:rsidP="009F15A4">
            <w:pPr>
              <w:pStyle w:val="TAL"/>
              <w:rPr>
                <w:rFonts w:eastAsia="SimSun"/>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6989FD76" w14:textId="77777777" w:rsidR="005717E1" w:rsidRPr="00C25669" w:rsidRDefault="005717E1" w:rsidP="009F15A4">
            <w:pPr>
              <w:pStyle w:val="TAC"/>
              <w:rPr>
                <w:rFonts w:eastAsia="SimSun"/>
              </w:rPr>
            </w:pPr>
            <w:r w:rsidRPr="00C25669">
              <w:rPr>
                <w:rFonts w:eastAsia="SimSun"/>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DCD8988" w14:textId="77777777" w:rsidR="005717E1" w:rsidRPr="00F50D8B" w:rsidRDefault="005717E1" w:rsidP="009F15A4">
            <w:pPr>
              <w:pStyle w:val="TAC"/>
              <w:rPr>
                <w:rFonts w:eastAsia="SimSun"/>
                <w:lang w:eastAsia="zh-CN"/>
              </w:rPr>
            </w:pPr>
            <w:r w:rsidRPr="00F50D8B">
              <w:rPr>
                <w:rFonts w:eastAsia="SimSun" w:hint="eastAsia"/>
                <w:lang w:eastAsia="zh-CN"/>
              </w:rPr>
              <w:t>30</w:t>
            </w:r>
          </w:p>
        </w:tc>
      </w:tr>
      <w:tr w:rsidR="005717E1" w:rsidRPr="00C25669" w14:paraId="12D57E0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397FE39" w14:textId="77777777" w:rsidR="005717E1" w:rsidRPr="00C25669" w:rsidRDefault="005717E1" w:rsidP="009F15A4">
            <w:pPr>
              <w:pStyle w:val="TAL"/>
            </w:pPr>
            <w:r w:rsidRPr="00C25669">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49007C9E"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2B98950" w14:textId="77777777" w:rsidR="005717E1" w:rsidRPr="00F50D8B" w:rsidRDefault="005717E1" w:rsidP="009F15A4">
            <w:pPr>
              <w:pStyle w:val="TAC"/>
              <w:rPr>
                <w:rFonts w:eastAsia="SimSun"/>
                <w:lang w:eastAsia="zh-CN"/>
              </w:rPr>
            </w:pPr>
            <w:r w:rsidRPr="00F50D8B">
              <w:rPr>
                <w:rFonts w:eastAsia="SimSun" w:hint="eastAsia"/>
                <w:lang w:eastAsia="zh-CN"/>
              </w:rPr>
              <w:t>TDD</w:t>
            </w:r>
          </w:p>
        </w:tc>
      </w:tr>
      <w:tr w:rsidR="005717E1" w:rsidRPr="00C25669" w14:paraId="3622DB0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34FD231" w14:textId="77777777" w:rsidR="005717E1" w:rsidRPr="00C25669" w:rsidRDefault="005717E1" w:rsidP="009F15A4">
            <w:pPr>
              <w:pStyle w:val="TAL"/>
              <w:rPr>
                <w:rFonts w:eastAsia="SimSun"/>
              </w:rPr>
            </w:pPr>
            <w:r w:rsidRPr="00C25669">
              <w:rPr>
                <w:rFonts w:eastAsia="SimSun"/>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483F75DF"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599BE35" w14:textId="77777777" w:rsidR="005717E1" w:rsidRPr="00F50D8B" w:rsidRDefault="005717E1" w:rsidP="009F15A4">
            <w:pPr>
              <w:pStyle w:val="TAC"/>
              <w:rPr>
                <w:rFonts w:eastAsia="SimSun"/>
                <w:lang w:eastAsia="zh-CN"/>
              </w:rPr>
            </w:pPr>
            <w:r w:rsidRPr="00F50D8B">
              <w:rPr>
                <w:rFonts w:eastAsia="SimSun"/>
              </w:rPr>
              <w:t>FR1.30-1</w:t>
            </w:r>
          </w:p>
        </w:tc>
      </w:tr>
      <w:tr w:rsidR="005717E1" w:rsidRPr="00C25669" w14:paraId="79B841E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23AA630" w14:textId="77777777" w:rsidR="005717E1" w:rsidRPr="00C25669" w:rsidRDefault="005717E1" w:rsidP="009F15A4">
            <w:pPr>
              <w:pStyle w:val="TAL"/>
              <w:rPr>
                <w:rFonts w:eastAsia="SimSun"/>
              </w:rPr>
            </w:pPr>
            <w:r w:rsidRPr="00C25669">
              <w:rPr>
                <w:rFonts w:eastAsia="?? ??"/>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4F06742D" w14:textId="77777777" w:rsidR="005717E1" w:rsidRPr="00C25669" w:rsidRDefault="005717E1" w:rsidP="009F15A4">
            <w:pPr>
              <w:pStyle w:val="TAC"/>
            </w:pPr>
            <w:r w:rsidRPr="00C25669">
              <w:rPr>
                <w:rFonts w:eastAsia="SimSun"/>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45A3BC30" w14:textId="6C059398" w:rsidR="005717E1" w:rsidRPr="00F50D8B" w:rsidRDefault="005717E1" w:rsidP="009F15A4">
            <w:pPr>
              <w:pStyle w:val="TAC"/>
              <w:rPr>
                <w:rFonts w:eastAsia="SimSun"/>
                <w:lang w:eastAsia="zh-CN"/>
              </w:rPr>
            </w:pPr>
            <w:r w:rsidRPr="00F50D8B">
              <w:rPr>
                <w:rFonts w:eastAsia="SimSun"/>
                <w:lang w:eastAsia="zh-CN"/>
              </w:rPr>
              <w:t>5</w:t>
            </w:r>
          </w:p>
        </w:tc>
        <w:tc>
          <w:tcPr>
            <w:tcW w:w="868" w:type="dxa"/>
            <w:tcBorders>
              <w:top w:val="single" w:sz="4" w:space="0" w:color="auto"/>
              <w:left w:val="single" w:sz="4" w:space="0" w:color="auto"/>
              <w:bottom w:val="single" w:sz="4" w:space="0" w:color="auto"/>
              <w:right w:val="single" w:sz="4" w:space="0" w:color="auto"/>
            </w:tcBorders>
            <w:vAlign w:val="center"/>
          </w:tcPr>
          <w:p w14:paraId="35774F1C" w14:textId="60826315" w:rsidR="005717E1" w:rsidRPr="00F50D8B" w:rsidRDefault="005717E1" w:rsidP="009F15A4">
            <w:pPr>
              <w:pStyle w:val="TAC"/>
            </w:pPr>
            <w:r w:rsidRPr="00F50D8B">
              <w:rPr>
                <w:rFonts w:eastAsia="SimSun"/>
                <w:lang w:eastAsia="zh-CN"/>
              </w:rPr>
              <w:t>6</w:t>
            </w:r>
          </w:p>
        </w:tc>
        <w:tc>
          <w:tcPr>
            <w:tcW w:w="755" w:type="dxa"/>
            <w:tcBorders>
              <w:top w:val="single" w:sz="4" w:space="0" w:color="auto"/>
              <w:left w:val="single" w:sz="4" w:space="0" w:color="auto"/>
              <w:bottom w:val="single" w:sz="4" w:space="0" w:color="auto"/>
              <w:right w:val="single" w:sz="4" w:space="0" w:color="auto"/>
            </w:tcBorders>
            <w:vAlign w:val="center"/>
          </w:tcPr>
          <w:p w14:paraId="3D22BE90" w14:textId="383634A2" w:rsidR="005717E1" w:rsidRPr="00F50D8B" w:rsidRDefault="005717E1" w:rsidP="009F15A4">
            <w:pPr>
              <w:pStyle w:val="TAC"/>
              <w:rPr>
                <w:rFonts w:eastAsia="SimSun"/>
                <w:lang w:eastAsia="zh-CN"/>
              </w:rPr>
            </w:pPr>
            <w:r w:rsidRPr="00F50D8B">
              <w:rPr>
                <w:rFonts w:eastAsia="SimSun" w:hint="eastAsia"/>
                <w:lang w:eastAsia="zh-CN"/>
              </w:rPr>
              <w:t>1</w:t>
            </w:r>
            <w:r w:rsidRPr="00F50D8B">
              <w:rPr>
                <w:rFonts w:eastAsia="SimSun"/>
                <w:lang w:eastAsia="zh-CN"/>
              </w:rPr>
              <w:t>1</w:t>
            </w:r>
          </w:p>
        </w:tc>
        <w:tc>
          <w:tcPr>
            <w:tcW w:w="704" w:type="dxa"/>
            <w:tcBorders>
              <w:top w:val="single" w:sz="4" w:space="0" w:color="auto"/>
              <w:left w:val="single" w:sz="4" w:space="0" w:color="auto"/>
              <w:bottom w:val="single" w:sz="4" w:space="0" w:color="auto"/>
              <w:right w:val="single" w:sz="4" w:space="0" w:color="auto"/>
            </w:tcBorders>
            <w:vAlign w:val="center"/>
          </w:tcPr>
          <w:p w14:paraId="78F56889" w14:textId="6E6D9F6D" w:rsidR="005717E1" w:rsidRPr="00F50D8B" w:rsidRDefault="005717E1" w:rsidP="009F15A4">
            <w:pPr>
              <w:pStyle w:val="TAC"/>
              <w:rPr>
                <w:rFonts w:eastAsia="SimSun"/>
                <w:lang w:eastAsia="zh-CN"/>
              </w:rPr>
            </w:pPr>
            <w:r w:rsidRPr="00F50D8B">
              <w:rPr>
                <w:rFonts w:eastAsia="SimSun" w:hint="eastAsia"/>
                <w:lang w:eastAsia="zh-CN"/>
              </w:rPr>
              <w:t>1</w:t>
            </w:r>
            <w:r w:rsidRPr="00F50D8B">
              <w:rPr>
                <w:rFonts w:eastAsia="SimSun"/>
                <w:lang w:eastAsia="zh-CN"/>
              </w:rPr>
              <w:t>2</w:t>
            </w:r>
          </w:p>
        </w:tc>
      </w:tr>
      <w:tr w:rsidR="005717E1" w:rsidRPr="00C25669" w14:paraId="0F0F58B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CC46D85" w14:textId="77777777" w:rsidR="005717E1" w:rsidRPr="00C25669" w:rsidRDefault="005717E1" w:rsidP="009F15A4">
            <w:pPr>
              <w:pStyle w:val="TAL"/>
            </w:pPr>
            <w:r w:rsidRPr="00C25669">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06AA48E2"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DBAB71B" w14:textId="77777777" w:rsidR="005717E1" w:rsidRPr="00F50D8B" w:rsidRDefault="005717E1" w:rsidP="009F15A4">
            <w:pPr>
              <w:pStyle w:val="TAC"/>
            </w:pPr>
            <w:r w:rsidRPr="00F50D8B">
              <w:rPr>
                <w:rFonts w:eastAsia="SimSun"/>
              </w:rPr>
              <w:t>AWGN</w:t>
            </w:r>
          </w:p>
        </w:tc>
      </w:tr>
      <w:tr w:rsidR="005717E1" w:rsidRPr="00C25669" w14:paraId="54EBD31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ACADFAF" w14:textId="77777777" w:rsidR="005717E1" w:rsidRPr="00C25669" w:rsidRDefault="005717E1" w:rsidP="009F15A4">
            <w:pPr>
              <w:pStyle w:val="TAL"/>
            </w:pPr>
            <w:r w:rsidRPr="00C25669">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33F424CD"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834995A" w14:textId="77777777" w:rsidR="005717E1" w:rsidRPr="00F50D8B" w:rsidRDefault="005717E1" w:rsidP="009F15A4">
            <w:pPr>
              <w:pStyle w:val="TAC"/>
            </w:pPr>
            <w:r w:rsidRPr="00F50D8B">
              <w:rPr>
                <w:rFonts w:eastAsia="SimSun"/>
              </w:rPr>
              <w:t xml:space="preserve">2×1 with static channel specified in Annex </w:t>
            </w:r>
            <w:r w:rsidRPr="00F50D8B">
              <w:rPr>
                <w:rFonts w:eastAsia="SimSun" w:hint="eastAsia"/>
                <w:lang w:eastAsia="zh-CN"/>
              </w:rPr>
              <w:t>B.1</w:t>
            </w:r>
          </w:p>
        </w:tc>
      </w:tr>
      <w:tr w:rsidR="005717E1" w:rsidRPr="00C25669" w14:paraId="7D84561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60EA299" w14:textId="77777777" w:rsidR="005717E1" w:rsidRPr="00C25669" w:rsidRDefault="005717E1" w:rsidP="009F15A4">
            <w:pPr>
              <w:pStyle w:val="TAL"/>
            </w:pPr>
            <w:r w:rsidRPr="00C25669">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2A80C816"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88BB40" w14:textId="77777777" w:rsidR="005717E1" w:rsidRPr="00F50D8B" w:rsidRDefault="005717E1" w:rsidP="009F15A4">
            <w:pPr>
              <w:pStyle w:val="TAC"/>
              <w:rPr>
                <w:rFonts w:eastAsia="SimSun"/>
                <w:lang w:eastAsia="zh-CN"/>
              </w:rPr>
            </w:pPr>
            <w:r w:rsidRPr="00F50D8B">
              <w:rPr>
                <w:rFonts w:eastAsia="SimSun" w:hint="eastAsia"/>
              </w:rPr>
              <w:t xml:space="preserve">As specified in </w:t>
            </w:r>
            <w:r w:rsidRPr="00F50D8B">
              <w:rPr>
                <w:rFonts w:eastAsia="SimSun" w:hint="eastAsia"/>
                <w:lang w:eastAsia="zh-CN"/>
              </w:rPr>
              <w:t>Annex B.4.1</w:t>
            </w:r>
          </w:p>
        </w:tc>
      </w:tr>
      <w:tr w:rsidR="005717E1" w:rsidRPr="00C25669" w14:paraId="509F1D51"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58E8D53A" w14:textId="77777777" w:rsidR="005717E1" w:rsidRPr="00C25669" w:rsidRDefault="005717E1" w:rsidP="009F15A4">
            <w:pPr>
              <w:pStyle w:val="TAL"/>
              <w:rPr>
                <w:rFonts w:eastAsia="SimSun"/>
              </w:rPr>
            </w:pPr>
            <w:r w:rsidRPr="00C25669">
              <w:rPr>
                <w:rFonts w:eastAsia="SimSun"/>
              </w:rPr>
              <w:t>ZP CSI-RS configuration</w:t>
            </w:r>
          </w:p>
          <w:p w14:paraId="7748F68C"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52748F4" w14:textId="77777777" w:rsidR="005717E1" w:rsidRPr="00C25669" w:rsidRDefault="005717E1" w:rsidP="009F15A4">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0F26884B"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4475BF1" w14:textId="77777777" w:rsidR="005717E1" w:rsidRPr="00F50D8B" w:rsidRDefault="005717E1" w:rsidP="009F15A4">
            <w:pPr>
              <w:pStyle w:val="TAC"/>
            </w:pPr>
            <w:r w:rsidRPr="00F50D8B">
              <w:rPr>
                <w:rFonts w:eastAsia="SimSun"/>
              </w:rPr>
              <w:t>Periodic</w:t>
            </w:r>
          </w:p>
        </w:tc>
      </w:tr>
      <w:tr w:rsidR="005717E1" w:rsidRPr="00C25669" w14:paraId="12ECC141" w14:textId="77777777" w:rsidTr="00FA064B">
        <w:trPr>
          <w:trHeight w:val="70"/>
        </w:trPr>
        <w:tc>
          <w:tcPr>
            <w:tcW w:w="1556" w:type="dxa"/>
            <w:vMerge/>
            <w:tcBorders>
              <w:left w:val="single" w:sz="4" w:space="0" w:color="auto"/>
              <w:right w:val="single" w:sz="4" w:space="0" w:color="auto"/>
            </w:tcBorders>
            <w:vAlign w:val="center"/>
            <w:hideMark/>
          </w:tcPr>
          <w:p w14:paraId="0334946E"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32EF7EF" w14:textId="77777777" w:rsidR="005717E1" w:rsidRPr="00C25669" w:rsidRDefault="005717E1" w:rsidP="009F15A4">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0BEA599B"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87C4841" w14:textId="77777777" w:rsidR="005717E1" w:rsidRPr="00F50D8B" w:rsidRDefault="005717E1" w:rsidP="009F15A4">
            <w:pPr>
              <w:pStyle w:val="TAC"/>
              <w:rPr>
                <w:rFonts w:eastAsia="SimSun"/>
                <w:lang w:eastAsia="zh-CN"/>
              </w:rPr>
            </w:pPr>
            <w:r w:rsidRPr="00F50D8B">
              <w:rPr>
                <w:rFonts w:eastAsia="SimSun" w:hint="eastAsia"/>
                <w:lang w:eastAsia="zh-CN"/>
              </w:rPr>
              <w:t>4</w:t>
            </w:r>
          </w:p>
        </w:tc>
      </w:tr>
      <w:tr w:rsidR="005717E1" w:rsidRPr="00C25669" w14:paraId="1D90A927" w14:textId="77777777" w:rsidTr="00FA064B">
        <w:trPr>
          <w:trHeight w:val="70"/>
        </w:trPr>
        <w:tc>
          <w:tcPr>
            <w:tcW w:w="1556" w:type="dxa"/>
            <w:vMerge/>
            <w:tcBorders>
              <w:left w:val="single" w:sz="4" w:space="0" w:color="auto"/>
              <w:right w:val="single" w:sz="4" w:space="0" w:color="auto"/>
            </w:tcBorders>
            <w:vAlign w:val="center"/>
            <w:hideMark/>
          </w:tcPr>
          <w:p w14:paraId="1FBE93B6"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D357053" w14:textId="77777777" w:rsidR="005717E1" w:rsidRPr="00C25669" w:rsidRDefault="005717E1" w:rsidP="009F15A4">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36231DBC"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C387941" w14:textId="77777777" w:rsidR="005717E1" w:rsidRPr="00F50D8B" w:rsidRDefault="005717E1" w:rsidP="009F15A4">
            <w:pPr>
              <w:pStyle w:val="TAC"/>
            </w:pPr>
            <w:r w:rsidRPr="00F50D8B">
              <w:rPr>
                <w:rFonts w:eastAsia="SimSun"/>
              </w:rPr>
              <w:t>FD-CDM2</w:t>
            </w:r>
          </w:p>
        </w:tc>
      </w:tr>
      <w:tr w:rsidR="005717E1" w:rsidRPr="00C25669" w14:paraId="2C6AF44D" w14:textId="77777777" w:rsidTr="00FA064B">
        <w:trPr>
          <w:trHeight w:val="70"/>
        </w:trPr>
        <w:tc>
          <w:tcPr>
            <w:tcW w:w="1556" w:type="dxa"/>
            <w:vMerge/>
            <w:tcBorders>
              <w:left w:val="single" w:sz="4" w:space="0" w:color="auto"/>
              <w:right w:val="single" w:sz="4" w:space="0" w:color="auto"/>
            </w:tcBorders>
            <w:vAlign w:val="center"/>
            <w:hideMark/>
          </w:tcPr>
          <w:p w14:paraId="51B5FE6E"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DEEA3D1" w14:textId="77777777" w:rsidR="005717E1" w:rsidRPr="00C25669" w:rsidRDefault="005717E1" w:rsidP="009F15A4">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570F6B4E"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5947C23" w14:textId="77777777" w:rsidR="005717E1" w:rsidRPr="00F50D8B" w:rsidRDefault="005717E1" w:rsidP="009F15A4">
            <w:pPr>
              <w:pStyle w:val="TAC"/>
            </w:pPr>
            <w:r w:rsidRPr="00F50D8B">
              <w:t>1</w:t>
            </w:r>
          </w:p>
        </w:tc>
      </w:tr>
      <w:tr w:rsidR="005717E1" w:rsidRPr="00C25669" w14:paraId="70A8C4B7" w14:textId="77777777" w:rsidTr="00FA064B">
        <w:trPr>
          <w:trHeight w:val="70"/>
        </w:trPr>
        <w:tc>
          <w:tcPr>
            <w:tcW w:w="1556" w:type="dxa"/>
            <w:vMerge/>
            <w:tcBorders>
              <w:left w:val="single" w:sz="4" w:space="0" w:color="auto"/>
              <w:right w:val="single" w:sz="4" w:space="0" w:color="auto"/>
            </w:tcBorders>
            <w:vAlign w:val="center"/>
            <w:hideMark/>
          </w:tcPr>
          <w:p w14:paraId="1E2B008C"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2C0B4C7" w14:textId="77777777" w:rsidR="005717E1" w:rsidRPr="00C25669" w:rsidRDefault="005717E1" w:rsidP="009F15A4">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5E41FCA" w14:textId="77777777" w:rsidR="005717E1" w:rsidRPr="00C25669" w:rsidRDefault="005717E1"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BA47EFE" w14:textId="77777777" w:rsidR="005717E1" w:rsidRPr="00F50D8B" w:rsidRDefault="005717E1" w:rsidP="009F15A4">
            <w:pPr>
              <w:pStyle w:val="TAC"/>
              <w:rPr>
                <w:rFonts w:eastAsia="SimSun"/>
                <w:lang w:eastAsia="zh-CN"/>
              </w:rPr>
            </w:pPr>
            <w:r w:rsidRPr="00F50D8B">
              <w:rPr>
                <w:rFonts w:eastAsia="SimSun" w:hint="eastAsia"/>
                <w:lang w:eastAsia="zh-CN"/>
              </w:rPr>
              <w:t>Row 5,4</w:t>
            </w:r>
          </w:p>
        </w:tc>
      </w:tr>
      <w:tr w:rsidR="005717E1" w:rsidRPr="00C25669" w14:paraId="71FA2A10" w14:textId="77777777" w:rsidTr="00FA064B">
        <w:trPr>
          <w:trHeight w:val="70"/>
        </w:trPr>
        <w:tc>
          <w:tcPr>
            <w:tcW w:w="1556" w:type="dxa"/>
            <w:vMerge/>
            <w:tcBorders>
              <w:left w:val="single" w:sz="4" w:space="0" w:color="auto"/>
              <w:right w:val="single" w:sz="4" w:space="0" w:color="auto"/>
            </w:tcBorders>
            <w:vAlign w:val="center"/>
            <w:hideMark/>
          </w:tcPr>
          <w:p w14:paraId="158F96CC"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098BC64" w14:textId="77777777" w:rsidR="005717E1" w:rsidRPr="00C25669" w:rsidRDefault="005717E1" w:rsidP="009F15A4">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E802F94"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6AE2624" w14:textId="77777777" w:rsidR="005717E1" w:rsidRPr="00F50D8B" w:rsidRDefault="005717E1" w:rsidP="009F15A4">
            <w:pPr>
              <w:pStyle w:val="TAC"/>
              <w:rPr>
                <w:rFonts w:eastAsia="SimSun"/>
                <w:lang w:eastAsia="zh-CN"/>
              </w:rPr>
            </w:pPr>
            <w:r w:rsidRPr="00F50D8B">
              <w:rPr>
                <w:rFonts w:eastAsia="SimSun" w:hint="eastAsia"/>
                <w:lang w:eastAsia="zh-CN"/>
              </w:rPr>
              <w:t>9</w:t>
            </w:r>
          </w:p>
        </w:tc>
      </w:tr>
      <w:tr w:rsidR="005717E1" w:rsidRPr="00C25669" w14:paraId="7EFD0EA5"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252C92BD" w14:textId="77777777" w:rsidR="005717E1" w:rsidRPr="00C25669" w:rsidRDefault="005717E1" w:rsidP="009F15A4">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A0617EE" w14:textId="77777777" w:rsidR="005717E1" w:rsidRPr="00C25669" w:rsidRDefault="005717E1" w:rsidP="009F15A4">
            <w:pPr>
              <w:pStyle w:val="TAL"/>
              <w:rPr>
                <w:rFonts w:eastAsia="SimSun"/>
              </w:rPr>
            </w:pPr>
            <w:r w:rsidRPr="00C25669">
              <w:rPr>
                <w:rFonts w:eastAsia="SimSun"/>
              </w:rPr>
              <w:t>CSI-RS</w:t>
            </w:r>
          </w:p>
          <w:p w14:paraId="16D0D2F1" w14:textId="77777777" w:rsidR="005717E1" w:rsidRPr="00C25669" w:rsidRDefault="005717E1" w:rsidP="009F15A4">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43913FB" w14:textId="77777777" w:rsidR="005717E1" w:rsidRPr="00C25669" w:rsidRDefault="005717E1" w:rsidP="009F15A4">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CC0795E" w14:textId="77777777" w:rsidR="005717E1" w:rsidRPr="00F50D8B" w:rsidRDefault="005717E1" w:rsidP="009F15A4">
            <w:pPr>
              <w:pStyle w:val="TAC"/>
              <w:rPr>
                <w:rFonts w:eastAsia="SimSun"/>
                <w:lang w:eastAsia="zh-CN"/>
              </w:rPr>
            </w:pPr>
            <w:r w:rsidRPr="00F50D8B">
              <w:rPr>
                <w:rFonts w:eastAsia="SimSun" w:hint="eastAsia"/>
                <w:lang w:eastAsia="zh-CN"/>
              </w:rPr>
              <w:t>10/1</w:t>
            </w:r>
          </w:p>
        </w:tc>
      </w:tr>
      <w:tr w:rsidR="005717E1" w:rsidRPr="00C25669" w14:paraId="401C651B"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4D27C7C0" w14:textId="77777777" w:rsidR="005717E1" w:rsidRPr="00C25669" w:rsidRDefault="005717E1" w:rsidP="009F15A4">
            <w:pPr>
              <w:pStyle w:val="TAL"/>
              <w:rPr>
                <w:rFonts w:eastAsia="SimSun"/>
              </w:rPr>
            </w:pPr>
            <w:r w:rsidRPr="00C25669">
              <w:rPr>
                <w:rFonts w:eastAsia="SimSun"/>
              </w:rPr>
              <w:t>NZP CSI-RS for CSI acquisition</w:t>
            </w:r>
          </w:p>
          <w:p w14:paraId="0A26FBAD"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491D70B" w14:textId="77777777" w:rsidR="005717E1" w:rsidRPr="00C25669" w:rsidRDefault="005717E1" w:rsidP="009F15A4">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39F38781"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EA236C8" w14:textId="77777777" w:rsidR="005717E1" w:rsidRPr="00F50D8B" w:rsidRDefault="005717E1" w:rsidP="009F15A4">
            <w:pPr>
              <w:pStyle w:val="TAC"/>
            </w:pPr>
            <w:r w:rsidRPr="00F50D8B">
              <w:rPr>
                <w:rFonts w:eastAsia="SimSun"/>
              </w:rPr>
              <w:t>Periodic</w:t>
            </w:r>
          </w:p>
        </w:tc>
      </w:tr>
      <w:tr w:rsidR="005717E1" w:rsidRPr="00C25669" w14:paraId="52E7A4CD" w14:textId="77777777" w:rsidTr="00FA064B">
        <w:trPr>
          <w:trHeight w:val="70"/>
        </w:trPr>
        <w:tc>
          <w:tcPr>
            <w:tcW w:w="1556" w:type="dxa"/>
            <w:vMerge/>
            <w:tcBorders>
              <w:left w:val="single" w:sz="4" w:space="0" w:color="auto"/>
              <w:right w:val="single" w:sz="4" w:space="0" w:color="auto"/>
            </w:tcBorders>
            <w:vAlign w:val="center"/>
          </w:tcPr>
          <w:p w14:paraId="1C5F9D78"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B28C436" w14:textId="77777777" w:rsidR="005717E1" w:rsidRPr="00C25669" w:rsidRDefault="005717E1" w:rsidP="009F15A4">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05FC0744"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0AF5F4C" w14:textId="77777777" w:rsidR="005717E1" w:rsidRPr="00F50D8B" w:rsidRDefault="005717E1" w:rsidP="009F15A4">
            <w:pPr>
              <w:pStyle w:val="TAC"/>
              <w:rPr>
                <w:rFonts w:eastAsia="SimSun"/>
                <w:lang w:val="en-US"/>
              </w:rPr>
            </w:pPr>
            <w:r w:rsidRPr="00F50D8B">
              <w:rPr>
                <w:rFonts w:eastAsia="SimSun" w:hint="eastAsia"/>
                <w:lang w:eastAsia="zh-CN"/>
              </w:rPr>
              <w:t>2</w:t>
            </w:r>
          </w:p>
        </w:tc>
      </w:tr>
      <w:tr w:rsidR="005717E1" w:rsidRPr="00C25669" w14:paraId="750122FD" w14:textId="77777777" w:rsidTr="00FA064B">
        <w:trPr>
          <w:trHeight w:val="70"/>
        </w:trPr>
        <w:tc>
          <w:tcPr>
            <w:tcW w:w="1556" w:type="dxa"/>
            <w:vMerge/>
            <w:tcBorders>
              <w:left w:val="single" w:sz="4" w:space="0" w:color="auto"/>
              <w:right w:val="single" w:sz="4" w:space="0" w:color="auto"/>
            </w:tcBorders>
            <w:vAlign w:val="center"/>
            <w:hideMark/>
          </w:tcPr>
          <w:p w14:paraId="1BAA1D2C"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82DEC83" w14:textId="77777777" w:rsidR="005717E1" w:rsidRPr="00C25669" w:rsidRDefault="005717E1" w:rsidP="009F15A4">
            <w:pPr>
              <w:pStyle w:val="TAL"/>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44D73B07"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000426E" w14:textId="77777777" w:rsidR="005717E1" w:rsidRPr="00F50D8B" w:rsidRDefault="005717E1" w:rsidP="009F15A4">
            <w:pPr>
              <w:pStyle w:val="TAC"/>
            </w:pPr>
            <w:r w:rsidRPr="00F50D8B">
              <w:rPr>
                <w:rFonts w:eastAsia="SimSun"/>
              </w:rPr>
              <w:t>FD-CDM2</w:t>
            </w:r>
          </w:p>
        </w:tc>
      </w:tr>
      <w:tr w:rsidR="005717E1" w:rsidRPr="00C25669" w14:paraId="51A317BD" w14:textId="77777777" w:rsidTr="00FA064B">
        <w:trPr>
          <w:trHeight w:val="70"/>
        </w:trPr>
        <w:tc>
          <w:tcPr>
            <w:tcW w:w="1556" w:type="dxa"/>
            <w:vMerge/>
            <w:tcBorders>
              <w:left w:val="single" w:sz="4" w:space="0" w:color="auto"/>
              <w:right w:val="single" w:sz="4" w:space="0" w:color="auto"/>
            </w:tcBorders>
            <w:vAlign w:val="center"/>
            <w:hideMark/>
          </w:tcPr>
          <w:p w14:paraId="47A84A7B"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E3E3337" w14:textId="77777777" w:rsidR="005717E1" w:rsidRPr="00C25669" w:rsidRDefault="005717E1" w:rsidP="009F15A4">
            <w:pPr>
              <w:pStyle w:val="TAL"/>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533F9959"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9EAD967" w14:textId="77777777" w:rsidR="005717E1" w:rsidRPr="00F50D8B" w:rsidRDefault="005717E1" w:rsidP="009F15A4">
            <w:pPr>
              <w:pStyle w:val="TAC"/>
            </w:pPr>
            <w:r w:rsidRPr="00F50D8B">
              <w:t>1</w:t>
            </w:r>
          </w:p>
        </w:tc>
      </w:tr>
      <w:tr w:rsidR="005717E1" w:rsidRPr="00C25669" w14:paraId="503F8707" w14:textId="77777777" w:rsidTr="00FA064B">
        <w:trPr>
          <w:trHeight w:val="70"/>
        </w:trPr>
        <w:tc>
          <w:tcPr>
            <w:tcW w:w="1556" w:type="dxa"/>
            <w:vMerge/>
            <w:tcBorders>
              <w:left w:val="single" w:sz="4" w:space="0" w:color="auto"/>
              <w:right w:val="single" w:sz="4" w:space="0" w:color="auto"/>
            </w:tcBorders>
            <w:vAlign w:val="center"/>
            <w:hideMark/>
          </w:tcPr>
          <w:p w14:paraId="78D286E6" w14:textId="77777777" w:rsidR="005717E1" w:rsidRPr="00C25669" w:rsidRDefault="005717E1" w:rsidP="009F15A4">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F8E0C35" w14:textId="77777777" w:rsidR="005717E1" w:rsidRPr="00C25669" w:rsidRDefault="005717E1" w:rsidP="009F15A4">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47772166"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0491F38" w14:textId="77777777" w:rsidR="005717E1" w:rsidRPr="00F50D8B" w:rsidRDefault="005717E1" w:rsidP="009F15A4">
            <w:pPr>
              <w:pStyle w:val="TAC"/>
            </w:pPr>
            <w:r w:rsidRPr="00F50D8B">
              <w:rPr>
                <w:rFonts w:eastAsia="SimSun" w:hint="eastAsia"/>
                <w:lang w:eastAsia="zh-CN"/>
              </w:rPr>
              <w:t>Row 3,(6)</w:t>
            </w:r>
          </w:p>
        </w:tc>
      </w:tr>
      <w:tr w:rsidR="005717E1" w:rsidRPr="00C25669" w14:paraId="171F7439" w14:textId="77777777" w:rsidTr="00FA064B">
        <w:trPr>
          <w:trHeight w:val="70"/>
        </w:trPr>
        <w:tc>
          <w:tcPr>
            <w:tcW w:w="1556" w:type="dxa"/>
            <w:vMerge/>
            <w:tcBorders>
              <w:left w:val="single" w:sz="4" w:space="0" w:color="auto"/>
              <w:right w:val="single" w:sz="4" w:space="0" w:color="auto"/>
            </w:tcBorders>
            <w:vAlign w:val="center"/>
            <w:hideMark/>
          </w:tcPr>
          <w:p w14:paraId="302BEFA9"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095F140" w14:textId="77777777" w:rsidR="005717E1" w:rsidRPr="00C25669" w:rsidRDefault="005717E1" w:rsidP="009F15A4">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354E956"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B884DD9" w14:textId="77777777" w:rsidR="005717E1" w:rsidRPr="00F50D8B" w:rsidRDefault="005717E1" w:rsidP="009F15A4">
            <w:pPr>
              <w:pStyle w:val="TAC"/>
            </w:pPr>
            <w:r w:rsidRPr="00F50D8B">
              <w:rPr>
                <w:rFonts w:eastAsia="SimSun" w:hint="eastAsia"/>
                <w:lang w:eastAsia="zh-CN"/>
              </w:rPr>
              <w:t>13</w:t>
            </w:r>
          </w:p>
        </w:tc>
      </w:tr>
      <w:tr w:rsidR="005717E1" w:rsidRPr="00C25669" w14:paraId="2F5C5E5B" w14:textId="77777777" w:rsidTr="00FA064B">
        <w:trPr>
          <w:trHeight w:val="70"/>
        </w:trPr>
        <w:tc>
          <w:tcPr>
            <w:tcW w:w="1556" w:type="dxa"/>
            <w:vMerge/>
            <w:tcBorders>
              <w:left w:val="single" w:sz="4" w:space="0" w:color="auto"/>
              <w:bottom w:val="single" w:sz="4" w:space="0" w:color="auto"/>
              <w:right w:val="single" w:sz="4" w:space="0" w:color="auto"/>
            </w:tcBorders>
            <w:vAlign w:val="center"/>
          </w:tcPr>
          <w:p w14:paraId="2CBA61E2"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549F744" w14:textId="77777777" w:rsidR="005717E1" w:rsidRPr="00C25669" w:rsidRDefault="005717E1" w:rsidP="009F15A4">
            <w:pPr>
              <w:pStyle w:val="TAL"/>
            </w:pPr>
            <w:r w:rsidRPr="00C25669">
              <w:rPr>
                <w:rFonts w:eastAsia="SimSun"/>
              </w:rPr>
              <w:t>NZP CSI-RS-timeConfig</w:t>
            </w:r>
          </w:p>
          <w:p w14:paraId="019FAF38" w14:textId="77777777" w:rsidR="005717E1" w:rsidRPr="00C25669" w:rsidRDefault="005717E1" w:rsidP="009F15A4">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6119DB4" w14:textId="77777777" w:rsidR="005717E1" w:rsidRPr="00C25669" w:rsidRDefault="005717E1" w:rsidP="009F15A4">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CDC0298" w14:textId="77777777" w:rsidR="005717E1" w:rsidRPr="00F50D8B" w:rsidRDefault="005717E1" w:rsidP="009F15A4">
            <w:pPr>
              <w:pStyle w:val="TAC"/>
            </w:pPr>
            <w:r w:rsidRPr="00F50D8B">
              <w:rPr>
                <w:rFonts w:eastAsia="SimSun" w:hint="eastAsia"/>
                <w:lang w:eastAsia="zh-CN"/>
              </w:rPr>
              <w:t>10/1</w:t>
            </w:r>
          </w:p>
        </w:tc>
      </w:tr>
      <w:tr w:rsidR="005717E1" w:rsidRPr="00C25669" w14:paraId="2D80C5C7" w14:textId="77777777" w:rsidTr="00FA064B">
        <w:trPr>
          <w:trHeight w:val="70"/>
        </w:trPr>
        <w:tc>
          <w:tcPr>
            <w:tcW w:w="1556" w:type="dxa"/>
            <w:vMerge w:val="restart"/>
            <w:tcBorders>
              <w:left w:val="single" w:sz="4" w:space="0" w:color="auto"/>
              <w:right w:val="single" w:sz="4" w:space="0" w:color="auto"/>
            </w:tcBorders>
            <w:vAlign w:val="center"/>
          </w:tcPr>
          <w:p w14:paraId="059C9A6F" w14:textId="77777777" w:rsidR="005717E1" w:rsidRPr="00C25669" w:rsidRDefault="005717E1" w:rsidP="009F15A4">
            <w:pPr>
              <w:pStyle w:val="TAL"/>
              <w:rPr>
                <w:rFonts w:eastAsia="SimSun"/>
              </w:rPr>
            </w:pPr>
            <w:r w:rsidRPr="00C25669">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63DD51D7" w14:textId="77777777" w:rsidR="005717E1" w:rsidRPr="00C25669" w:rsidRDefault="005717E1" w:rsidP="009F15A4">
            <w:pPr>
              <w:pStyle w:val="TAL"/>
              <w:rPr>
                <w:rFonts w:eastAsia="SimSun"/>
              </w:rPr>
            </w:pPr>
            <w:r w:rsidRPr="00C25669">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3C9983D1"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862B32D" w14:textId="77777777" w:rsidR="005717E1" w:rsidRPr="00F50D8B" w:rsidRDefault="005717E1" w:rsidP="009F15A4">
            <w:pPr>
              <w:pStyle w:val="TAC"/>
              <w:rPr>
                <w:rFonts w:eastAsia="SimSun"/>
                <w:lang w:eastAsia="zh-CN"/>
              </w:rPr>
            </w:pPr>
            <w:r w:rsidRPr="00F50D8B">
              <w:rPr>
                <w:rFonts w:eastAsia="SimSun" w:hint="eastAsia"/>
                <w:lang w:eastAsia="zh-CN"/>
              </w:rPr>
              <w:t>Periodic</w:t>
            </w:r>
          </w:p>
        </w:tc>
      </w:tr>
      <w:tr w:rsidR="005717E1" w:rsidRPr="00C25669" w14:paraId="7AAF2D41" w14:textId="77777777" w:rsidTr="00FA064B">
        <w:trPr>
          <w:trHeight w:val="70"/>
        </w:trPr>
        <w:tc>
          <w:tcPr>
            <w:tcW w:w="1556" w:type="dxa"/>
            <w:vMerge/>
            <w:tcBorders>
              <w:left w:val="single" w:sz="4" w:space="0" w:color="auto"/>
              <w:right w:val="single" w:sz="4" w:space="0" w:color="auto"/>
            </w:tcBorders>
            <w:vAlign w:val="center"/>
            <w:hideMark/>
          </w:tcPr>
          <w:p w14:paraId="40302382"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1CEFF42" w14:textId="77777777" w:rsidR="005717E1" w:rsidRPr="00C25669" w:rsidRDefault="005717E1" w:rsidP="009F15A4">
            <w:pPr>
              <w:pStyle w:val="TAL"/>
            </w:pPr>
            <w:r w:rsidRPr="00C25669">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4D232FF6"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9F3D7EB" w14:textId="77777777" w:rsidR="005717E1" w:rsidRPr="00F50D8B" w:rsidRDefault="005717E1" w:rsidP="009F15A4">
            <w:pPr>
              <w:pStyle w:val="TAC"/>
              <w:rPr>
                <w:rFonts w:eastAsia="SimSun"/>
                <w:lang w:eastAsia="zh-CN"/>
              </w:rPr>
            </w:pPr>
            <w:r w:rsidRPr="00F50D8B">
              <w:rPr>
                <w:rFonts w:eastAsia="SimSun" w:hint="eastAsia"/>
                <w:lang w:eastAsia="zh-CN"/>
              </w:rPr>
              <w:t>0</w:t>
            </w:r>
          </w:p>
        </w:tc>
      </w:tr>
      <w:tr w:rsidR="005717E1" w:rsidRPr="00C25669" w14:paraId="54CEECC2" w14:textId="77777777" w:rsidTr="00FA064B">
        <w:trPr>
          <w:trHeight w:val="70"/>
        </w:trPr>
        <w:tc>
          <w:tcPr>
            <w:tcW w:w="1556" w:type="dxa"/>
            <w:vMerge/>
            <w:tcBorders>
              <w:left w:val="single" w:sz="4" w:space="0" w:color="auto"/>
              <w:right w:val="single" w:sz="4" w:space="0" w:color="auto"/>
            </w:tcBorders>
            <w:vAlign w:val="center"/>
            <w:hideMark/>
          </w:tcPr>
          <w:p w14:paraId="2D68237B"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F25EBBF" w14:textId="77777777" w:rsidR="005717E1" w:rsidRPr="00CD6258" w:rsidRDefault="005717E1" w:rsidP="009F15A4">
            <w:pPr>
              <w:pStyle w:val="TAL"/>
              <w:rPr>
                <w:rFonts w:eastAsia="SimSun"/>
                <w:lang w:val="de-DE"/>
              </w:rPr>
            </w:pPr>
            <w:r w:rsidRPr="00CD6258">
              <w:rPr>
                <w:rFonts w:eastAsia="SimSun"/>
                <w:lang w:val="de-DE"/>
              </w:rPr>
              <w:t>CSI-IM Resource Mapping</w:t>
            </w:r>
          </w:p>
          <w:p w14:paraId="3CD1AB7E" w14:textId="77777777" w:rsidR="005717E1" w:rsidRPr="00CD6258" w:rsidRDefault="005717E1" w:rsidP="009F15A4">
            <w:pPr>
              <w:pStyle w:val="TAL"/>
              <w:rPr>
                <w:lang w:val="de-DE"/>
              </w:rPr>
            </w:pPr>
            <w:r w:rsidRPr="00CD6258">
              <w:rPr>
                <w:rFonts w:eastAsia="SimSun"/>
                <w:lang w:val="de-DE"/>
              </w:rPr>
              <w:t>(k</w:t>
            </w:r>
            <w:r w:rsidRPr="00CD6258">
              <w:rPr>
                <w:rFonts w:eastAsia="SimSun"/>
                <w:vertAlign w:val="subscript"/>
                <w:lang w:val="de-DE"/>
              </w:rPr>
              <w:t>CSI-IM</w:t>
            </w:r>
            <w:r w:rsidRPr="00CD6258">
              <w:rPr>
                <w:rFonts w:eastAsia="SimSun"/>
                <w:lang w:val="de-DE"/>
              </w:rPr>
              <w:t>,</w:t>
            </w:r>
            <w:r w:rsidRPr="00CD6258">
              <w:rPr>
                <w:rFonts w:eastAsia="SimSun" w:hint="eastAsia"/>
                <w:lang w:val="de-DE"/>
              </w:rPr>
              <w:t>l</w:t>
            </w:r>
            <w:r w:rsidRPr="00CD6258">
              <w:rPr>
                <w:rFonts w:eastAsia="SimSun"/>
                <w:vertAlign w:val="subscript"/>
                <w:lang w:val="de-DE"/>
              </w:rPr>
              <w:t>CSI-IM</w:t>
            </w:r>
            <w:r w:rsidRPr="00CD6258">
              <w:rPr>
                <w:rFonts w:eastAsia="SimSun"/>
                <w:lang w:val="de-DE"/>
              </w:rPr>
              <w:t>)</w:t>
            </w:r>
          </w:p>
          <w:p w14:paraId="52ACE7F3" w14:textId="77777777" w:rsidR="005717E1" w:rsidRPr="00CD6258" w:rsidRDefault="005717E1" w:rsidP="009F15A4">
            <w:pPr>
              <w:pStyle w:val="TAL"/>
              <w:rPr>
                <w:lang w:val="de-DE"/>
              </w:rPr>
            </w:pPr>
          </w:p>
        </w:tc>
        <w:tc>
          <w:tcPr>
            <w:tcW w:w="993" w:type="dxa"/>
            <w:tcBorders>
              <w:top w:val="single" w:sz="4" w:space="0" w:color="auto"/>
              <w:left w:val="single" w:sz="4" w:space="0" w:color="auto"/>
              <w:bottom w:val="single" w:sz="4" w:space="0" w:color="auto"/>
              <w:right w:val="single" w:sz="4" w:space="0" w:color="auto"/>
            </w:tcBorders>
            <w:vAlign w:val="center"/>
          </w:tcPr>
          <w:p w14:paraId="4E4B33B0" w14:textId="77777777" w:rsidR="005717E1" w:rsidRPr="00CD6258" w:rsidRDefault="005717E1" w:rsidP="009F15A4">
            <w:pPr>
              <w:pStyle w:val="TAC"/>
              <w:rPr>
                <w:lang w:val="de-DE"/>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60ABBAF" w14:textId="77777777" w:rsidR="005717E1" w:rsidRPr="00F50D8B" w:rsidRDefault="005717E1" w:rsidP="009F15A4">
            <w:pPr>
              <w:pStyle w:val="TAC"/>
            </w:pPr>
            <w:r w:rsidRPr="00F50D8B">
              <w:t>(</w:t>
            </w:r>
            <w:r w:rsidRPr="00F50D8B">
              <w:rPr>
                <w:rFonts w:eastAsia="SimSun" w:hint="eastAsia"/>
                <w:lang w:eastAsia="zh-CN"/>
              </w:rPr>
              <w:t>4</w:t>
            </w:r>
            <w:r w:rsidRPr="00F50D8B">
              <w:t xml:space="preserve">, </w:t>
            </w:r>
            <w:r w:rsidRPr="00F50D8B">
              <w:rPr>
                <w:rFonts w:eastAsia="SimSun" w:hint="eastAsia"/>
                <w:lang w:eastAsia="zh-CN"/>
              </w:rPr>
              <w:t>9</w:t>
            </w:r>
            <w:r w:rsidRPr="00F50D8B">
              <w:t>)</w:t>
            </w:r>
          </w:p>
        </w:tc>
      </w:tr>
      <w:tr w:rsidR="005717E1" w:rsidRPr="00C25669" w14:paraId="6CAB37B3"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215DB38F" w14:textId="77777777" w:rsidR="005717E1" w:rsidRPr="00C25669" w:rsidRDefault="005717E1"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2BE29B3" w14:textId="77777777" w:rsidR="005717E1" w:rsidRPr="00C25669" w:rsidRDefault="005717E1" w:rsidP="009F15A4">
            <w:pPr>
              <w:pStyle w:val="TAL"/>
            </w:pPr>
            <w:r w:rsidRPr="00C25669">
              <w:rPr>
                <w:rFonts w:eastAsia="SimSun"/>
              </w:rPr>
              <w:t>CSI-IM timeConfig</w:t>
            </w:r>
          </w:p>
          <w:p w14:paraId="74528D11" w14:textId="77777777" w:rsidR="005717E1" w:rsidRPr="00C25669" w:rsidRDefault="005717E1" w:rsidP="009F15A4">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DFACB99" w14:textId="77777777" w:rsidR="005717E1" w:rsidRPr="00C25669" w:rsidRDefault="005717E1" w:rsidP="009F15A4">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618154" w14:textId="77777777" w:rsidR="005717E1" w:rsidRPr="00F50D8B" w:rsidRDefault="005717E1" w:rsidP="009F15A4">
            <w:pPr>
              <w:pStyle w:val="TAC"/>
              <w:rPr>
                <w:rFonts w:eastAsia="SimSun"/>
                <w:lang w:eastAsia="zh-CN"/>
              </w:rPr>
            </w:pPr>
            <w:r w:rsidRPr="00F50D8B">
              <w:rPr>
                <w:rFonts w:eastAsia="SimSun" w:hint="eastAsia"/>
                <w:lang w:eastAsia="zh-CN"/>
              </w:rPr>
              <w:t>10/</w:t>
            </w:r>
            <w:r w:rsidRPr="00F50D8B">
              <w:rPr>
                <w:rFonts w:eastAsia="SimSun"/>
                <w:lang w:eastAsia="zh-CN"/>
              </w:rPr>
              <w:t>1</w:t>
            </w:r>
          </w:p>
        </w:tc>
      </w:tr>
      <w:tr w:rsidR="005717E1" w:rsidRPr="00C25669" w14:paraId="17E43B1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F84B31A" w14:textId="77777777" w:rsidR="005717E1" w:rsidRPr="00C25669" w:rsidRDefault="005717E1" w:rsidP="009F15A4">
            <w:pPr>
              <w:pStyle w:val="TAL"/>
              <w:rPr>
                <w:rFonts w:eastAsia="SimSun"/>
              </w:rPr>
            </w:pPr>
            <w:r w:rsidRPr="00C25669">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20D7EE00"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6D22BBA" w14:textId="77777777" w:rsidR="005717E1" w:rsidRPr="00F50D8B" w:rsidRDefault="005717E1" w:rsidP="009F15A4">
            <w:pPr>
              <w:pStyle w:val="TAC"/>
            </w:pPr>
            <w:r w:rsidRPr="00F50D8B">
              <w:rPr>
                <w:rFonts w:eastAsia="SimSun"/>
              </w:rPr>
              <w:t>Periodic</w:t>
            </w:r>
          </w:p>
        </w:tc>
      </w:tr>
      <w:tr w:rsidR="005717E1" w:rsidRPr="00C25669" w14:paraId="7B49CA24"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9BC9862" w14:textId="77777777" w:rsidR="005717E1" w:rsidRPr="00C25669" w:rsidRDefault="005717E1" w:rsidP="009F15A4">
            <w:pPr>
              <w:pStyle w:val="TAL"/>
              <w:rPr>
                <w:rFonts w:eastAsia="SimSun"/>
              </w:rPr>
            </w:pPr>
            <w:r w:rsidRPr="00C25669">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432EC111"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3B17E5E" w14:textId="77777777" w:rsidR="005717E1" w:rsidRPr="00F50D8B" w:rsidRDefault="005717E1" w:rsidP="009F15A4">
            <w:pPr>
              <w:pStyle w:val="TAC"/>
              <w:rPr>
                <w:rFonts w:eastAsia="SimSun"/>
                <w:lang w:eastAsia="zh-CN"/>
              </w:rPr>
            </w:pPr>
            <w:r w:rsidRPr="00F50D8B">
              <w:t xml:space="preserve">Table </w:t>
            </w:r>
            <w:r w:rsidRPr="00F50D8B">
              <w:rPr>
                <w:rFonts w:eastAsia="SimSun"/>
                <w:lang w:eastAsia="zh-CN"/>
              </w:rPr>
              <w:t>1</w:t>
            </w:r>
          </w:p>
        </w:tc>
      </w:tr>
      <w:tr w:rsidR="005717E1" w:rsidRPr="00C25669" w14:paraId="4B23656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8DCB9CB" w14:textId="77777777" w:rsidR="005717E1" w:rsidRPr="00C25669" w:rsidRDefault="005717E1" w:rsidP="009F15A4">
            <w:pPr>
              <w:pStyle w:val="TAL"/>
              <w:rPr>
                <w:rFonts w:eastAsia="SimSun"/>
              </w:rPr>
            </w:pPr>
            <w:r w:rsidRPr="00C25669">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26D07E2F"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78597F5" w14:textId="77777777" w:rsidR="005717E1" w:rsidRPr="00F50D8B" w:rsidRDefault="005717E1" w:rsidP="009F15A4">
            <w:pPr>
              <w:pStyle w:val="TAC"/>
            </w:pPr>
            <w:r w:rsidRPr="00F50D8B">
              <w:rPr>
                <w:rFonts w:eastAsia="SimSun"/>
              </w:rPr>
              <w:t>cri-RI-PMI-CQI</w:t>
            </w:r>
          </w:p>
        </w:tc>
      </w:tr>
      <w:tr w:rsidR="005717E1" w:rsidRPr="00C25669" w14:paraId="259AE84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7F5DA44" w14:textId="77777777" w:rsidR="005717E1" w:rsidRPr="00C25669" w:rsidRDefault="005717E1" w:rsidP="009F15A4">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1DC31EDF"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1842561" w14:textId="77777777" w:rsidR="005717E1" w:rsidRPr="00F50D8B" w:rsidRDefault="005717E1" w:rsidP="009F15A4">
            <w:pPr>
              <w:pStyle w:val="TAC"/>
            </w:pPr>
            <w:r w:rsidRPr="00F50D8B">
              <w:rPr>
                <w:rFonts w:eastAsia="SimSun"/>
              </w:rPr>
              <w:t>Not configured</w:t>
            </w:r>
          </w:p>
        </w:tc>
      </w:tr>
      <w:tr w:rsidR="005717E1" w:rsidRPr="00C25669" w14:paraId="0932A4A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2CEF205" w14:textId="77777777" w:rsidR="005717E1" w:rsidRPr="00C25669" w:rsidRDefault="005717E1" w:rsidP="009F15A4">
            <w:pPr>
              <w:pStyle w:val="TAL"/>
              <w:rPr>
                <w:rFonts w:eastAsia="SimSun"/>
              </w:rPr>
            </w:pPr>
            <w:r w:rsidRPr="00C25669">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1827830F"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EDB96BD" w14:textId="77777777" w:rsidR="005717E1" w:rsidRPr="00F50D8B" w:rsidRDefault="005717E1" w:rsidP="009F15A4">
            <w:pPr>
              <w:pStyle w:val="TAC"/>
            </w:pPr>
            <w:r w:rsidRPr="00F50D8B">
              <w:rPr>
                <w:rFonts w:eastAsia="SimSun"/>
              </w:rPr>
              <w:t>Not configured</w:t>
            </w:r>
          </w:p>
        </w:tc>
      </w:tr>
      <w:tr w:rsidR="005717E1" w:rsidRPr="00C25669" w14:paraId="104C424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6E38C42" w14:textId="77777777" w:rsidR="005717E1" w:rsidRPr="00C25669" w:rsidRDefault="005717E1" w:rsidP="009F15A4">
            <w:pPr>
              <w:pStyle w:val="TAL"/>
              <w:rPr>
                <w:rFonts w:eastAsia="SimSun"/>
              </w:rPr>
            </w:pPr>
            <w:r w:rsidRPr="00C25669">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1288A7E8"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F9E205D" w14:textId="77777777" w:rsidR="005717E1" w:rsidRPr="00F50D8B" w:rsidRDefault="005717E1" w:rsidP="009F15A4">
            <w:pPr>
              <w:pStyle w:val="TAC"/>
            </w:pPr>
            <w:r w:rsidRPr="00F50D8B">
              <w:rPr>
                <w:rFonts w:eastAsia="SimSun"/>
                <w:lang w:val="en-US"/>
              </w:rPr>
              <w:t>Wide</w:t>
            </w:r>
            <w:r w:rsidRPr="00F50D8B">
              <w:rPr>
                <w:rFonts w:eastAsia="SimSun"/>
              </w:rPr>
              <w:t>band</w:t>
            </w:r>
          </w:p>
        </w:tc>
      </w:tr>
      <w:tr w:rsidR="005717E1" w:rsidRPr="00C25669" w14:paraId="195C3D9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897D4B1" w14:textId="77777777" w:rsidR="005717E1" w:rsidRPr="00C25669" w:rsidRDefault="005717E1" w:rsidP="009F15A4">
            <w:pPr>
              <w:pStyle w:val="TAL"/>
              <w:rPr>
                <w:rFonts w:eastAsia="SimSun"/>
              </w:rPr>
            </w:pPr>
            <w:r w:rsidRPr="00C25669">
              <w:rPr>
                <w:rFonts w:eastAsia="SimSun"/>
              </w:rPr>
              <w:t>pmi-FormatIndicator</w:t>
            </w:r>
            <w:r w:rsidRPr="00C25669">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53C772E6"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58FD146" w14:textId="77777777" w:rsidR="005717E1" w:rsidRPr="00F50D8B" w:rsidRDefault="005717E1" w:rsidP="009F15A4">
            <w:pPr>
              <w:pStyle w:val="TAC"/>
            </w:pPr>
            <w:r w:rsidRPr="00F50D8B">
              <w:rPr>
                <w:rFonts w:eastAsia="SimSun"/>
              </w:rPr>
              <w:t>Wideband</w:t>
            </w:r>
          </w:p>
        </w:tc>
      </w:tr>
      <w:tr w:rsidR="005717E1" w:rsidRPr="00C25669" w14:paraId="49550531"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2B40841" w14:textId="77777777" w:rsidR="005717E1" w:rsidRPr="00C25669" w:rsidRDefault="005717E1" w:rsidP="009F15A4">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4FAD47C8" w14:textId="77777777" w:rsidR="005717E1" w:rsidRPr="00C25669" w:rsidRDefault="005717E1" w:rsidP="009F15A4">
            <w:pPr>
              <w:pStyle w:val="TAC"/>
            </w:pPr>
            <w:r w:rsidRPr="00C25669">
              <w:rPr>
                <w:rFonts w:eastAsia="SimSun"/>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5A796E7" w14:textId="7E8A083D" w:rsidR="005717E1" w:rsidRPr="00F50D8B" w:rsidRDefault="003968F4" w:rsidP="009F15A4">
            <w:pPr>
              <w:pStyle w:val="TAC"/>
            </w:pPr>
            <w:r>
              <w:rPr>
                <w:lang w:eastAsia="zh-CN"/>
              </w:rPr>
              <w:t>8</w:t>
            </w:r>
          </w:p>
        </w:tc>
      </w:tr>
      <w:tr w:rsidR="005717E1" w:rsidRPr="00C25669" w14:paraId="4C3F4E18"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DB50A81" w14:textId="77777777" w:rsidR="005717E1" w:rsidRPr="00C25669" w:rsidRDefault="005717E1" w:rsidP="009F15A4">
            <w:pPr>
              <w:pStyle w:val="TAL"/>
              <w:rPr>
                <w:rFonts w:eastAsia="SimSun"/>
              </w:rPr>
            </w:pPr>
            <w:r w:rsidRPr="00C25669">
              <w:rPr>
                <w:rFonts w:eastAsia="SimSu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0560F1AD" w14:textId="77777777" w:rsidR="005717E1" w:rsidRPr="00C25669" w:rsidRDefault="005717E1"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3242228" w14:textId="77777777" w:rsidR="005717E1" w:rsidRPr="00F50D8B" w:rsidDel="0020434D" w:rsidRDefault="005717E1" w:rsidP="009F15A4">
            <w:pPr>
              <w:pStyle w:val="TAC"/>
            </w:pPr>
            <w:r w:rsidRPr="00F50D8B">
              <w:t>1111111</w:t>
            </w:r>
          </w:p>
        </w:tc>
      </w:tr>
      <w:tr w:rsidR="005717E1" w:rsidRPr="00C25669" w14:paraId="48543DF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3A3C869" w14:textId="77777777" w:rsidR="005717E1" w:rsidRPr="00C25669" w:rsidRDefault="005717E1" w:rsidP="009F15A4">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D4C27E2" w14:textId="77777777" w:rsidR="005717E1" w:rsidRPr="00C25669" w:rsidRDefault="005717E1" w:rsidP="009F15A4">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DA2C45E" w14:textId="77777777" w:rsidR="005717E1" w:rsidRPr="00F50D8B" w:rsidRDefault="005717E1" w:rsidP="009F15A4">
            <w:pPr>
              <w:pStyle w:val="TAC"/>
            </w:pPr>
            <w:r w:rsidRPr="00F50D8B">
              <w:rPr>
                <w:rFonts w:eastAsia="SimSun" w:hint="eastAsia"/>
                <w:lang w:eastAsia="zh-CN"/>
              </w:rPr>
              <w:t>10</w:t>
            </w:r>
            <w:r w:rsidRPr="00F50D8B">
              <w:t>/9</w:t>
            </w:r>
          </w:p>
        </w:tc>
      </w:tr>
      <w:tr w:rsidR="005717E1" w:rsidRPr="00C25669" w14:paraId="39A4684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2DAE5B4" w14:textId="77777777" w:rsidR="005717E1" w:rsidRPr="00C25669" w:rsidRDefault="005717E1" w:rsidP="009F15A4">
            <w:pPr>
              <w:pStyle w:val="TAL"/>
              <w:rPr>
                <w:rFonts w:eastAsia="SimSun"/>
              </w:rPr>
            </w:pPr>
            <w:r w:rsidRPr="00C25669">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02AB1F95"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E74DE6" w14:textId="77777777" w:rsidR="005717E1" w:rsidRPr="00F50D8B" w:rsidRDefault="005717E1" w:rsidP="009F15A4">
            <w:pPr>
              <w:pStyle w:val="TAC"/>
            </w:pPr>
            <w:r w:rsidRPr="00F50D8B">
              <w:rPr>
                <w:rFonts w:eastAsia="SimSun"/>
              </w:rPr>
              <w:t>Not configured</w:t>
            </w:r>
          </w:p>
        </w:tc>
      </w:tr>
      <w:tr w:rsidR="005717E1" w:rsidRPr="00C25669" w14:paraId="67A265D4" w14:textId="77777777" w:rsidTr="00FA064B">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7341D9D6" w14:textId="77777777" w:rsidR="005717E1" w:rsidRPr="00C25669" w:rsidRDefault="005717E1" w:rsidP="009F15A4">
            <w:pPr>
              <w:pStyle w:val="TAL"/>
            </w:pPr>
            <w:r w:rsidRPr="00C25669">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404EE9B8" w14:textId="77777777" w:rsidR="005717E1" w:rsidRPr="00C25669" w:rsidRDefault="005717E1" w:rsidP="009F15A4">
            <w:pPr>
              <w:pStyle w:val="TAL"/>
            </w:pPr>
            <w:r w:rsidRPr="00C25669">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2E68FECD"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03D8D7" w14:textId="77777777" w:rsidR="005717E1" w:rsidRPr="00F50D8B" w:rsidRDefault="005717E1" w:rsidP="009F15A4">
            <w:pPr>
              <w:pStyle w:val="TAC"/>
            </w:pPr>
            <w:r w:rsidRPr="00F50D8B">
              <w:rPr>
                <w:rFonts w:eastAsia="SimSun"/>
              </w:rPr>
              <w:t>typeI-SinglePanel</w:t>
            </w:r>
          </w:p>
        </w:tc>
      </w:tr>
      <w:tr w:rsidR="005717E1" w:rsidRPr="00C25669" w14:paraId="10156924" w14:textId="77777777" w:rsidTr="00FA064B">
        <w:trPr>
          <w:trHeight w:val="70"/>
        </w:trPr>
        <w:tc>
          <w:tcPr>
            <w:tcW w:w="1648" w:type="dxa"/>
            <w:gridSpan w:val="2"/>
            <w:vMerge/>
            <w:tcBorders>
              <w:left w:val="single" w:sz="4" w:space="0" w:color="auto"/>
              <w:right w:val="single" w:sz="4" w:space="0" w:color="auto"/>
            </w:tcBorders>
            <w:hideMark/>
          </w:tcPr>
          <w:p w14:paraId="5C2958EB" w14:textId="77777777" w:rsidR="005717E1" w:rsidRPr="00C25669" w:rsidRDefault="005717E1"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39452695" w14:textId="77777777" w:rsidR="005717E1" w:rsidRPr="00C25669" w:rsidRDefault="005717E1" w:rsidP="009F15A4">
            <w:pPr>
              <w:pStyle w:val="TAL"/>
            </w:pPr>
            <w:r w:rsidRPr="00C25669">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2CE5FB98"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F1CB6A" w14:textId="77777777" w:rsidR="005717E1" w:rsidRPr="00F50D8B" w:rsidRDefault="005717E1" w:rsidP="009F15A4">
            <w:pPr>
              <w:pStyle w:val="TAC"/>
            </w:pPr>
            <w:r w:rsidRPr="00F50D8B">
              <w:t>1</w:t>
            </w:r>
          </w:p>
        </w:tc>
      </w:tr>
      <w:tr w:rsidR="005717E1" w:rsidRPr="00C25669" w14:paraId="3E410022" w14:textId="77777777" w:rsidTr="00FA064B">
        <w:trPr>
          <w:trHeight w:val="70"/>
        </w:trPr>
        <w:tc>
          <w:tcPr>
            <w:tcW w:w="1648" w:type="dxa"/>
            <w:gridSpan w:val="2"/>
            <w:vMerge/>
            <w:tcBorders>
              <w:left w:val="single" w:sz="4" w:space="0" w:color="auto"/>
              <w:right w:val="single" w:sz="4" w:space="0" w:color="auto"/>
            </w:tcBorders>
            <w:hideMark/>
          </w:tcPr>
          <w:p w14:paraId="206F566F" w14:textId="77777777" w:rsidR="005717E1" w:rsidRPr="00C25669" w:rsidRDefault="005717E1"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6A539752" w14:textId="77777777" w:rsidR="005717E1" w:rsidRPr="00C25669" w:rsidRDefault="005717E1" w:rsidP="009F15A4">
            <w:pPr>
              <w:pStyle w:val="TAL"/>
            </w:pPr>
            <w:r w:rsidRPr="00C25669">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23E10B11"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7262B2" w14:textId="77777777" w:rsidR="005717E1" w:rsidRPr="00F50D8B" w:rsidRDefault="005717E1" w:rsidP="009F15A4">
            <w:pPr>
              <w:pStyle w:val="TAC"/>
            </w:pPr>
            <w:r w:rsidRPr="00F50D8B">
              <w:rPr>
                <w:rFonts w:eastAsia="SimSun"/>
              </w:rPr>
              <w:t>Not configured</w:t>
            </w:r>
          </w:p>
        </w:tc>
      </w:tr>
      <w:tr w:rsidR="005717E1" w:rsidRPr="00C25669" w14:paraId="7FA2E0D8" w14:textId="77777777" w:rsidTr="00FA064B">
        <w:trPr>
          <w:trHeight w:val="70"/>
        </w:trPr>
        <w:tc>
          <w:tcPr>
            <w:tcW w:w="1648" w:type="dxa"/>
            <w:gridSpan w:val="2"/>
            <w:vMerge/>
            <w:tcBorders>
              <w:left w:val="single" w:sz="4" w:space="0" w:color="auto"/>
              <w:right w:val="single" w:sz="4" w:space="0" w:color="auto"/>
            </w:tcBorders>
            <w:hideMark/>
          </w:tcPr>
          <w:p w14:paraId="5EAEFE67" w14:textId="77777777" w:rsidR="005717E1" w:rsidRPr="00C25669" w:rsidRDefault="005717E1"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7A629E64" w14:textId="77777777" w:rsidR="005717E1" w:rsidRPr="00C25669" w:rsidRDefault="005717E1" w:rsidP="009F15A4">
            <w:pPr>
              <w:pStyle w:val="TAL"/>
            </w:pPr>
            <w:r w:rsidRPr="00C25669">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34634E87"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C84F9B" w14:textId="77777777" w:rsidR="005717E1" w:rsidRPr="00F50D8B" w:rsidRDefault="005717E1" w:rsidP="009F15A4">
            <w:pPr>
              <w:pStyle w:val="TAC"/>
            </w:pPr>
            <w:r w:rsidRPr="00F50D8B">
              <w:rPr>
                <w:rFonts w:cs="Arial"/>
                <w:szCs w:val="18"/>
                <w:lang w:val="en-US" w:eastAsia="zh-CN"/>
              </w:rPr>
              <w:t>000001</w:t>
            </w:r>
          </w:p>
        </w:tc>
      </w:tr>
      <w:tr w:rsidR="005717E1" w:rsidRPr="00C25669" w14:paraId="1772304D" w14:textId="77777777" w:rsidTr="00FA064B">
        <w:trPr>
          <w:trHeight w:val="70"/>
        </w:trPr>
        <w:tc>
          <w:tcPr>
            <w:tcW w:w="1648" w:type="dxa"/>
            <w:gridSpan w:val="2"/>
            <w:vMerge/>
            <w:tcBorders>
              <w:left w:val="single" w:sz="4" w:space="0" w:color="auto"/>
              <w:bottom w:val="single" w:sz="4" w:space="0" w:color="auto"/>
              <w:right w:val="single" w:sz="4" w:space="0" w:color="auto"/>
            </w:tcBorders>
          </w:tcPr>
          <w:p w14:paraId="2698C21F" w14:textId="77777777" w:rsidR="005717E1" w:rsidRPr="00C25669" w:rsidRDefault="005717E1"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4D5BD848" w14:textId="77777777" w:rsidR="005717E1" w:rsidRPr="00C25669" w:rsidRDefault="005717E1" w:rsidP="009F15A4">
            <w:pPr>
              <w:pStyle w:val="TAL"/>
              <w:rPr>
                <w:rFonts w:eastAsia="SimSun"/>
              </w:rPr>
            </w:pPr>
            <w:r w:rsidRPr="00C25669">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78524C3"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E0282E" w14:textId="77777777" w:rsidR="005717E1" w:rsidRPr="00F50D8B" w:rsidRDefault="005717E1" w:rsidP="009F15A4">
            <w:pPr>
              <w:pStyle w:val="TAC"/>
            </w:pPr>
            <w:r w:rsidRPr="00F50D8B">
              <w:t>N/A</w:t>
            </w:r>
          </w:p>
        </w:tc>
      </w:tr>
      <w:tr w:rsidR="005717E1" w:rsidRPr="00C25669" w14:paraId="5E88C638"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12B3A74F" w14:textId="77777777" w:rsidR="005717E1" w:rsidRPr="00C25669" w:rsidRDefault="005717E1" w:rsidP="009F15A4">
            <w:pPr>
              <w:pStyle w:val="TAL"/>
              <w:rPr>
                <w:rFonts w:eastAsia="SimSun"/>
              </w:rPr>
            </w:pPr>
            <w:r w:rsidRPr="00C25669">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1126310F"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134B823" w14:textId="77777777" w:rsidR="005717E1" w:rsidRPr="00F50D8B" w:rsidRDefault="005717E1" w:rsidP="009F15A4">
            <w:pPr>
              <w:pStyle w:val="TAC"/>
            </w:pPr>
            <w:r w:rsidRPr="00F50D8B">
              <w:rPr>
                <w:rFonts w:eastAsia="SimSun"/>
                <w:lang w:eastAsia="zh-CN"/>
              </w:rPr>
              <w:t>PUCCH</w:t>
            </w:r>
          </w:p>
        </w:tc>
      </w:tr>
      <w:tr w:rsidR="005717E1" w:rsidRPr="00C25669" w14:paraId="56C3CA6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0293254" w14:textId="77777777" w:rsidR="005717E1" w:rsidRPr="00C25669" w:rsidRDefault="005717E1" w:rsidP="009F15A4">
            <w:pPr>
              <w:pStyle w:val="TAL"/>
            </w:pPr>
            <w:r w:rsidRPr="00C25669">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077C999C" w14:textId="77777777" w:rsidR="005717E1" w:rsidRPr="00C25669" w:rsidRDefault="005717E1" w:rsidP="009F15A4">
            <w:pPr>
              <w:pStyle w:val="TAC"/>
            </w:pPr>
            <w:r w:rsidRPr="00C25669">
              <w:rPr>
                <w:rFonts w:eastAsia="SimSun"/>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21DA806" w14:textId="106AFEE1" w:rsidR="005717E1" w:rsidRPr="00F50D8B" w:rsidRDefault="00D01824" w:rsidP="009F15A4">
            <w:pPr>
              <w:pStyle w:val="TAC"/>
              <w:rPr>
                <w:rFonts w:eastAsia="SimSun"/>
                <w:lang w:eastAsia="zh-CN"/>
              </w:rPr>
            </w:pPr>
            <w:r>
              <w:rPr>
                <w:rFonts w:eastAsia="SimSun"/>
                <w:lang w:eastAsia="zh-CN"/>
              </w:rPr>
              <w:t>9.5</w:t>
            </w:r>
          </w:p>
        </w:tc>
      </w:tr>
      <w:tr w:rsidR="005717E1" w:rsidRPr="00C25669" w14:paraId="0ADF899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039355A" w14:textId="77777777" w:rsidR="005717E1" w:rsidRPr="00C25669" w:rsidRDefault="005717E1" w:rsidP="009F15A4">
            <w:pPr>
              <w:pStyle w:val="TAL"/>
              <w:rPr>
                <w:rFonts w:eastAsia="SimSun"/>
              </w:rPr>
            </w:pPr>
            <w:r w:rsidRPr="00C25669">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1DC0864E" w14:textId="77777777" w:rsidR="005717E1" w:rsidRPr="00C25669" w:rsidRDefault="005717E1"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DED122F" w14:textId="77777777" w:rsidR="005717E1" w:rsidRPr="00F50D8B" w:rsidRDefault="005717E1" w:rsidP="009F15A4">
            <w:pPr>
              <w:pStyle w:val="TAC"/>
            </w:pPr>
            <w:r w:rsidRPr="00F50D8B">
              <w:t>1</w:t>
            </w:r>
          </w:p>
        </w:tc>
      </w:tr>
      <w:tr w:rsidR="005717E1" w:rsidRPr="00C25669" w14:paraId="6395D14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CAE2AB7" w14:textId="77777777" w:rsidR="005717E1" w:rsidRPr="00C25669" w:rsidRDefault="005717E1" w:rsidP="009F15A4">
            <w:pPr>
              <w:pStyle w:val="TAL"/>
            </w:pPr>
            <w:r w:rsidRPr="00C25669">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00A9858D" w14:textId="77777777" w:rsidR="005717E1" w:rsidRPr="00C25669" w:rsidRDefault="005717E1"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2752840" w14:textId="67CDD843" w:rsidR="005717E1" w:rsidRPr="00F50D8B" w:rsidRDefault="005717E1" w:rsidP="009F15A4">
            <w:pPr>
              <w:pStyle w:val="TAC"/>
            </w:pPr>
            <w:r w:rsidRPr="00F50D8B">
              <w:rPr>
                <w:rFonts w:eastAsia="SimSun"/>
                <w:lang w:eastAsia="zh-CN"/>
              </w:rPr>
              <w:t>As specified in Table A.4-1, TBS.1-</w:t>
            </w:r>
            <w:r>
              <w:rPr>
                <w:rFonts w:eastAsia="SimSun"/>
                <w:lang w:eastAsia="zh-CN"/>
              </w:rPr>
              <w:t>5</w:t>
            </w:r>
          </w:p>
        </w:tc>
      </w:tr>
    </w:tbl>
    <w:p w14:paraId="4416A095" w14:textId="463ADECC" w:rsidR="005717E1" w:rsidRDefault="005717E1" w:rsidP="005B3300">
      <w:pPr>
        <w:rPr>
          <w:rFonts w:eastAsia="SimSun"/>
          <w:lang w:eastAsia="zh-CN"/>
        </w:rPr>
      </w:pPr>
    </w:p>
    <w:p w14:paraId="1CE7880F" w14:textId="77777777" w:rsidR="00E8678F" w:rsidRPr="00E67CE4" w:rsidRDefault="00E8678F" w:rsidP="00E8678F">
      <w:pPr>
        <w:pStyle w:val="Heading5"/>
        <w:rPr>
          <w:lang w:eastAsia="zh-CN"/>
        </w:rPr>
      </w:pPr>
      <w:bookmarkStart w:id="378" w:name="_Toc114565870"/>
      <w:bookmarkStart w:id="379" w:name="_Toc123936178"/>
      <w:bookmarkStart w:id="380" w:name="_Toc124377193"/>
      <w:r w:rsidRPr="00E67CE4">
        <w:rPr>
          <w:rFonts w:hint="eastAsia"/>
          <w:lang w:eastAsia="zh-CN"/>
        </w:rPr>
        <w:lastRenderedPageBreak/>
        <w:t>6.2.</w:t>
      </w:r>
      <w:r>
        <w:rPr>
          <w:lang w:eastAsia="zh-CN"/>
        </w:rPr>
        <w:t>1</w:t>
      </w:r>
      <w:r w:rsidRPr="00E67CE4">
        <w:rPr>
          <w:rFonts w:hint="eastAsia"/>
          <w:lang w:eastAsia="zh-CN"/>
        </w:rPr>
        <w:t>.</w:t>
      </w:r>
      <w:r>
        <w:rPr>
          <w:lang w:eastAsia="zh-CN"/>
        </w:rPr>
        <w:t>2</w:t>
      </w:r>
      <w:r w:rsidRPr="00E67CE4">
        <w:rPr>
          <w:rFonts w:hint="eastAsia"/>
          <w:lang w:eastAsia="zh-CN"/>
        </w:rPr>
        <w:t>.2</w:t>
      </w:r>
      <w:r w:rsidRPr="00E67CE4">
        <w:rPr>
          <w:rFonts w:hint="eastAsia"/>
          <w:lang w:eastAsia="zh-CN"/>
        </w:rPr>
        <w:tab/>
        <w:t>CQI reporting under fading conditions</w:t>
      </w:r>
      <w:bookmarkStart w:id="381" w:name="_Hlk111055848"/>
      <w:bookmarkEnd w:id="378"/>
      <w:bookmarkEnd w:id="379"/>
      <w:bookmarkEnd w:id="380"/>
    </w:p>
    <w:bookmarkEnd w:id="381"/>
    <w:p w14:paraId="795B761F" w14:textId="77777777" w:rsidR="00E8678F" w:rsidRPr="00E67CE4" w:rsidRDefault="00E8678F" w:rsidP="00E8678F">
      <w:pPr>
        <w:pStyle w:val="H6"/>
      </w:pPr>
      <w:r w:rsidRPr="00E67CE4">
        <w:rPr>
          <w:rFonts w:hint="eastAsia"/>
        </w:rPr>
        <w:t>6.2.</w:t>
      </w:r>
      <w:r>
        <w:t>1</w:t>
      </w:r>
      <w:r w:rsidRPr="00E67CE4">
        <w:rPr>
          <w:rFonts w:hint="eastAsia"/>
        </w:rPr>
        <w:t>.</w:t>
      </w:r>
      <w:r>
        <w:t>2</w:t>
      </w:r>
      <w:r w:rsidRPr="00E67CE4">
        <w:rPr>
          <w:rFonts w:hint="eastAsia"/>
        </w:rPr>
        <w:t>.2</w:t>
      </w:r>
      <w:r w:rsidRPr="00E67CE4">
        <w:t>.1</w:t>
      </w:r>
      <w:r w:rsidRPr="00E67CE4">
        <w:rPr>
          <w:rFonts w:hint="eastAsia"/>
          <w:lang w:eastAsia="zh-CN"/>
        </w:rPr>
        <w:tab/>
      </w:r>
      <w:r w:rsidRPr="00E67CE4">
        <w:t>Minimum requirement for w</w:t>
      </w:r>
      <w:r w:rsidRPr="00E67CE4">
        <w:rPr>
          <w:rFonts w:hint="eastAsia"/>
        </w:rPr>
        <w:t>ideband CQI reporting</w:t>
      </w:r>
      <w:r w:rsidRPr="00582562">
        <w:t xml:space="preserve"> for RedCap </w:t>
      </w:r>
    </w:p>
    <w:p w14:paraId="44CF78D3" w14:textId="77777777" w:rsidR="00E8678F" w:rsidRPr="005E6DA8" w:rsidRDefault="00E8678F" w:rsidP="00E8678F">
      <w:pPr>
        <w:tabs>
          <w:tab w:val="left" w:pos="6096"/>
        </w:tabs>
        <w:overflowPunct w:val="0"/>
        <w:autoSpaceDE w:val="0"/>
        <w:autoSpaceDN w:val="0"/>
        <w:adjustRightInd w:val="0"/>
        <w:textAlignment w:val="baseline"/>
        <w:rPr>
          <w:rFonts w:eastAsia="SimSun"/>
        </w:rPr>
      </w:pPr>
      <w:r w:rsidRPr="005E6DA8">
        <w:rPr>
          <w:rFonts w:eastAsia="SimSun" w:hint="eastAsia"/>
        </w:rPr>
        <w:t xml:space="preserve">The purpose of the requirements is to verify that the </w:t>
      </w:r>
      <w:r>
        <w:rPr>
          <w:rFonts w:eastAsia="SimSun"/>
        </w:rPr>
        <w:t xml:space="preserve">RedCap </w:t>
      </w:r>
      <w:r w:rsidRPr="005E6DA8">
        <w:rPr>
          <w:rFonts w:eastAsia="SimSun" w:hint="eastAsia"/>
        </w:rPr>
        <w:t xml:space="preserve">UE is tracking the channel variations and selecting the largest transport format possible according to the prevailing channel state for the frequency non-selective </w:t>
      </w:r>
      <w:r w:rsidRPr="005E6DA8">
        <w:rPr>
          <w:rFonts w:eastAsia="SimSun"/>
        </w:rPr>
        <w:t>scheduling</w:t>
      </w:r>
      <w:r w:rsidRPr="005E6DA8">
        <w:rPr>
          <w:rFonts w:eastAsia="SimSun" w:hint="eastAsia"/>
        </w:rPr>
        <w:t>.</w:t>
      </w:r>
    </w:p>
    <w:p w14:paraId="665B1057" w14:textId="77777777" w:rsidR="00E8678F" w:rsidRPr="005E6DA8" w:rsidRDefault="00E8678F" w:rsidP="00E8678F">
      <w:pPr>
        <w:tabs>
          <w:tab w:val="left" w:pos="6096"/>
        </w:tabs>
        <w:overflowPunct w:val="0"/>
        <w:autoSpaceDE w:val="0"/>
        <w:autoSpaceDN w:val="0"/>
        <w:adjustRightInd w:val="0"/>
        <w:textAlignment w:val="baseline"/>
        <w:rPr>
          <w:rFonts w:eastAsia="SimSun"/>
        </w:rPr>
      </w:pPr>
      <w:r w:rsidRPr="005E6DA8">
        <w:rPr>
          <w:rFonts w:eastAsia="SimSun" w:hint="eastAsia"/>
        </w:rPr>
        <w:t xml:space="preserve">The reporting accuracy of CQI under frequency non-selective fading conditions is determined by the reporting variance, </w:t>
      </w:r>
      <w:r w:rsidRPr="005E6DA8">
        <w:rPr>
          <w:rFonts w:eastAsia="SimSun"/>
        </w:rPr>
        <w:t>the</w:t>
      </w:r>
      <w:r w:rsidRPr="005E6DA8">
        <w:rPr>
          <w:rFonts w:eastAsia="SimSun" w:hint="eastAsia"/>
        </w:rPr>
        <w:t xml:space="preserve"> </w:t>
      </w:r>
      <w:r w:rsidRPr="005E6DA8">
        <w:rPr>
          <w:rFonts w:eastAsia="SimSun"/>
        </w:rPr>
        <w:t>relative</w:t>
      </w:r>
      <w:r w:rsidRPr="005E6DA8">
        <w:rPr>
          <w:rFonts w:eastAsia="SimSun" w:hint="eastAsia"/>
        </w:rPr>
        <w:t xml:space="preserve"> increase of the throughput obtained when the transport </w:t>
      </w:r>
      <w:r w:rsidRPr="005E6DA8">
        <w:rPr>
          <w:rFonts w:eastAsia="SimSun"/>
        </w:rPr>
        <w:t>format</w:t>
      </w:r>
      <w:r w:rsidRPr="005E6DA8">
        <w:rPr>
          <w:rFonts w:eastAsia="SimSun" w:hint="eastAsia"/>
        </w:rPr>
        <w:t xml:space="preserve"> is indicated by the reported CQI compared to the throughput obtained when a fixed transport format is configured </w:t>
      </w:r>
      <w:r w:rsidRPr="005E6DA8">
        <w:rPr>
          <w:rFonts w:eastAsia="SimSun"/>
        </w:rPr>
        <w:t>according</w:t>
      </w:r>
      <w:r w:rsidRPr="005E6DA8">
        <w:rPr>
          <w:rFonts w:eastAsia="SimSun" w:hint="eastAsia"/>
        </w:rPr>
        <w:t xml:space="preserve"> to the reported median CQI, and a minimum BLER using the transport formats indicated by </w:t>
      </w:r>
      <w:r w:rsidRPr="005E6DA8">
        <w:rPr>
          <w:rFonts w:eastAsia="SimSun"/>
        </w:rPr>
        <w:t>the</w:t>
      </w:r>
      <w:r w:rsidRPr="005E6DA8">
        <w:rPr>
          <w:rFonts w:eastAsia="SimSun" w:hint="eastAsia"/>
        </w:rPr>
        <w:t xml:space="preserve"> reported CQI.</w:t>
      </w:r>
      <w:r w:rsidRPr="005E6DA8">
        <w:rPr>
          <w:rFonts w:eastAsia="SimSun"/>
        </w:rPr>
        <w:t xml:space="preserve"> To account for sensitivity of the input SNR the reporting definition is considered to be verified if the reporting accuracy is met for at least one of two SNR levels separated by an offset of 1 dB.</w:t>
      </w:r>
    </w:p>
    <w:p w14:paraId="4E8EC3B4" w14:textId="77777777" w:rsidR="00E8678F" w:rsidRPr="005E6DA8" w:rsidRDefault="00E8678F" w:rsidP="00E8678F">
      <w:pPr>
        <w:tabs>
          <w:tab w:val="left" w:pos="6096"/>
        </w:tabs>
        <w:overflowPunct w:val="0"/>
        <w:autoSpaceDE w:val="0"/>
        <w:autoSpaceDN w:val="0"/>
        <w:adjustRightInd w:val="0"/>
        <w:textAlignment w:val="baseline"/>
        <w:rPr>
          <w:rFonts w:eastAsia="SimSun"/>
        </w:rPr>
      </w:pPr>
      <w:r w:rsidRPr="005E6DA8">
        <w:rPr>
          <w:rFonts w:eastAsia="SimSun" w:hint="eastAsia"/>
        </w:rPr>
        <w:t xml:space="preserve">For the parameters specified in Table </w:t>
      </w:r>
      <w:r>
        <w:rPr>
          <w:rFonts w:eastAsia="SimSun" w:hint="eastAsia"/>
        </w:rPr>
        <w:t>6.2.1.2</w:t>
      </w:r>
      <w:r w:rsidRPr="005E6DA8">
        <w:rPr>
          <w:rFonts w:eastAsia="SimSun" w:hint="eastAsia"/>
        </w:rPr>
        <w:t>.2</w:t>
      </w:r>
      <w:r w:rsidRPr="005E6DA8">
        <w:rPr>
          <w:rFonts w:eastAsia="SimSun"/>
        </w:rPr>
        <w:t>.1</w:t>
      </w:r>
      <w:r w:rsidRPr="005E6DA8">
        <w:rPr>
          <w:rFonts w:eastAsia="SimSun" w:hint="eastAsia"/>
        </w:rPr>
        <w:t xml:space="preserve">-1 and using the downlink physical channels specified in </w:t>
      </w:r>
      <w:r w:rsidRPr="005E6DA8">
        <w:rPr>
          <w:rFonts w:eastAsia="SimSun" w:hint="eastAsia"/>
          <w:lang w:eastAsia="zh-CN"/>
        </w:rPr>
        <w:t>Annex C.3.1</w:t>
      </w:r>
      <w:r w:rsidRPr="005E6DA8">
        <w:rPr>
          <w:rFonts w:eastAsia="SimSun" w:hint="eastAsia"/>
        </w:rPr>
        <w:t xml:space="preserve">, the minimum requirements are </w:t>
      </w:r>
      <w:r w:rsidRPr="005E6DA8">
        <w:rPr>
          <w:rFonts w:eastAsia="SimSun"/>
        </w:rPr>
        <w:t>specified</w:t>
      </w:r>
      <w:r w:rsidRPr="005E6DA8">
        <w:rPr>
          <w:rFonts w:eastAsia="SimSun" w:hint="eastAsia"/>
        </w:rPr>
        <w:t xml:space="preserve"> by the following:</w:t>
      </w:r>
    </w:p>
    <w:p w14:paraId="55F6B205" w14:textId="77777777" w:rsidR="00E8678F" w:rsidRPr="005E6DA8" w:rsidRDefault="00E8678F" w:rsidP="009F15A4">
      <w:pPr>
        <w:pStyle w:val="B10"/>
        <w:rPr>
          <w:rFonts w:eastAsia="SimSun"/>
        </w:rPr>
      </w:pPr>
      <w:r w:rsidRPr="005E6DA8">
        <w:rPr>
          <w:rFonts w:eastAsia="SimSun"/>
        </w:rPr>
        <w:t>a)</w:t>
      </w:r>
      <w:r w:rsidRPr="005E6DA8">
        <w:rPr>
          <w:rFonts w:eastAsia="SimSun"/>
        </w:rPr>
        <w:tab/>
      </w:r>
      <w:r w:rsidRPr="005E6DA8">
        <w:rPr>
          <w:rFonts w:eastAsia="SimSun" w:hint="eastAsia"/>
        </w:rPr>
        <w:t xml:space="preserve">A CQI index not in the set </w:t>
      </w:r>
      <w:r w:rsidRPr="005E6DA8">
        <w:rPr>
          <w:rFonts w:eastAsia="SimSun"/>
        </w:rPr>
        <w:t xml:space="preserve">{median CQI -1, median CQI, median CQI +1} shall be reported at least </w:t>
      </w:r>
      <w:r w:rsidRPr="005E6DA8">
        <w:rPr>
          <w:rFonts w:eastAsia="SimSun"/>
          <w:i/>
        </w:rPr>
        <w:t>α</w:t>
      </w:r>
      <w:r w:rsidRPr="005E6DA8">
        <w:rPr>
          <w:rFonts w:eastAsia="SimSun"/>
        </w:rPr>
        <w:t>% of the time</w:t>
      </w:r>
      <w:r w:rsidRPr="005E6DA8">
        <w:rPr>
          <w:rFonts w:eastAsia="SimSun" w:hint="eastAsia"/>
        </w:rPr>
        <w:t xml:space="preserve"> where </w:t>
      </w:r>
      <w:r w:rsidRPr="005E6DA8">
        <w:rPr>
          <w:rFonts w:eastAsia="SimSun"/>
          <w:i/>
        </w:rPr>
        <w:t>α</w:t>
      </w:r>
      <w:r w:rsidRPr="005E6DA8">
        <w:rPr>
          <w:rFonts w:eastAsia="SimSun"/>
        </w:rPr>
        <w:t>%</w:t>
      </w:r>
      <w:r w:rsidRPr="005E6DA8">
        <w:rPr>
          <w:rFonts w:eastAsia="SimSun" w:hint="eastAsia"/>
        </w:rPr>
        <w:t xml:space="preserve"> is </w:t>
      </w:r>
      <w:r w:rsidRPr="005E6DA8">
        <w:rPr>
          <w:rFonts w:eastAsia="SimSun"/>
        </w:rPr>
        <w:t>specified</w:t>
      </w:r>
      <w:r w:rsidRPr="005E6DA8">
        <w:rPr>
          <w:rFonts w:eastAsia="SimSun" w:hint="eastAsia"/>
        </w:rPr>
        <w:t xml:space="preserve"> in Table </w:t>
      </w:r>
      <w:r>
        <w:rPr>
          <w:rFonts w:eastAsia="SimSun" w:hint="eastAsia"/>
        </w:rPr>
        <w:t>6.2.1.2</w:t>
      </w:r>
      <w:r w:rsidRPr="005E6DA8">
        <w:rPr>
          <w:rFonts w:eastAsia="SimSun" w:hint="eastAsia"/>
        </w:rPr>
        <w:t>.2</w:t>
      </w:r>
      <w:r w:rsidRPr="005E6DA8">
        <w:rPr>
          <w:rFonts w:eastAsia="SimSun"/>
        </w:rPr>
        <w:t>.1</w:t>
      </w:r>
      <w:r w:rsidRPr="005E6DA8">
        <w:rPr>
          <w:rFonts w:eastAsia="SimSun" w:hint="eastAsia"/>
        </w:rPr>
        <w:t>-2;</w:t>
      </w:r>
    </w:p>
    <w:p w14:paraId="74185DA7" w14:textId="77777777" w:rsidR="00E8678F" w:rsidRPr="005E6DA8" w:rsidRDefault="00E8678F" w:rsidP="009F15A4">
      <w:pPr>
        <w:pStyle w:val="B10"/>
        <w:rPr>
          <w:rFonts w:eastAsia="SimSun"/>
        </w:rPr>
      </w:pPr>
      <w:r w:rsidRPr="005E6DA8">
        <w:rPr>
          <w:rFonts w:eastAsia="SimSun"/>
        </w:rPr>
        <w:t>b)</w:t>
      </w:r>
      <w:r w:rsidRPr="005E6DA8">
        <w:rPr>
          <w:rFonts w:eastAsia="SimSun"/>
        </w:rPr>
        <w:tab/>
      </w:r>
      <w:r w:rsidRPr="005E6DA8">
        <w:rPr>
          <w:rFonts w:eastAsia="SimSun" w:hint="eastAsia"/>
        </w:rPr>
        <w:t xml:space="preserve">The ratio of the throughput obtained when transmitting the transport format indicated by each </w:t>
      </w:r>
      <w:r w:rsidRPr="005E6DA8">
        <w:rPr>
          <w:rFonts w:eastAsia="SimSun"/>
        </w:rPr>
        <w:t>reported</w:t>
      </w:r>
      <w:r w:rsidRPr="005E6DA8">
        <w:rPr>
          <w:rFonts w:eastAsia="SimSun" w:hint="eastAsia"/>
        </w:rPr>
        <w:t xml:space="preserve"> wideband CQI index and </w:t>
      </w:r>
      <w:r w:rsidRPr="005E6DA8">
        <w:rPr>
          <w:rFonts w:eastAsia="SimSun"/>
        </w:rPr>
        <w:t>th</w:t>
      </w:r>
      <w:r w:rsidRPr="005E6DA8">
        <w:rPr>
          <w:rFonts w:eastAsia="SimSun" w:hint="eastAsia"/>
        </w:rPr>
        <w:t>at obtained when transmitting a fixed transport format configured according to the wideband CQI median shall be</w:t>
      </w:r>
      <w:r w:rsidRPr="005E6DA8">
        <w:rPr>
          <w:rFonts w:eastAsia="SimSun"/>
        </w:rPr>
        <w:t xml:space="preserve"> ≥</w:t>
      </w:r>
      <w:r w:rsidRPr="005E6DA8">
        <w:rPr>
          <w:rFonts w:eastAsia="SimSun" w:hint="eastAsia"/>
        </w:rPr>
        <w:t xml:space="preserve"> </w:t>
      </w:r>
      <w:r w:rsidRPr="005E6DA8">
        <w:rPr>
          <w:rFonts w:eastAsia="SimSun"/>
          <w:i/>
        </w:rPr>
        <w:t>γ</w:t>
      </w:r>
      <w:r w:rsidRPr="005E6DA8">
        <w:rPr>
          <w:rFonts w:eastAsia="SimSun" w:hint="eastAsia"/>
        </w:rPr>
        <w:t xml:space="preserve">, where </w:t>
      </w:r>
      <w:r w:rsidRPr="005E6DA8">
        <w:rPr>
          <w:rFonts w:eastAsia="SimSun"/>
          <w:i/>
        </w:rPr>
        <w:t>γ</w:t>
      </w:r>
      <w:r w:rsidRPr="005E6DA8">
        <w:rPr>
          <w:rFonts w:eastAsia="SimSun" w:hint="eastAsia"/>
        </w:rPr>
        <w:t xml:space="preserve"> is specified in Table </w:t>
      </w:r>
      <w:r>
        <w:rPr>
          <w:rFonts w:eastAsia="SimSun" w:hint="eastAsia"/>
        </w:rPr>
        <w:t>6.2.1.2</w:t>
      </w:r>
      <w:r w:rsidRPr="005E6DA8">
        <w:rPr>
          <w:rFonts w:eastAsia="SimSun" w:hint="eastAsia"/>
        </w:rPr>
        <w:t>.2</w:t>
      </w:r>
      <w:r w:rsidRPr="005E6DA8">
        <w:rPr>
          <w:rFonts w:eastAsia="SimSun"/>
        </w:rPr>
        <w:t>.1</w:t>
      </w:r>
      <w:r w:rsidRPr="005E6DA8">
        <w:rPr>
          <w:rFonts w:eastAsia="SimSun" w:hint="eastAsia"/>
        </w:rPr>
        <w:t>-2;</w:t>
      </w:r>
    </w:p>
    <w:p w14:paraId="65CDC8D3" w14:textId="77777777" w:rsidR="00E8678F" w:rsidRPr="005E6DA8" w:rsidRDefault="00E8678F" w:rsidP="009F15A4">
      <w:pPr>
        <w:pStyle w:val="B10"/>
        <w:rPr>
          <w:rFonts w:eastAsia="SimSun"/>
        </w:rPr>
      </w:pPr>
      <w:r w:rsidRPr="005E6DA8">
        <w:rPr>
          <w:rFonts w:eastAsia="SimSun"/>
        </w:rPr>
        <w:t>c)</w:t>
      </w:r>
      <w:r w:rsidRPr="005E6DA8">
        <w:rPr>
          <w:rFonts w:eastAsia="SimSun"/>
        </w:rPr>
        <w:tab/>
      </w:r>
      <w:r w:rsidRPr="005E6DA8">
        <w:rPr>
          <w:rFonts w:eastAsia="SimSun" w:hint="eastAsia"/>
        </w:rPr>
        <w:t xml:space="preserve">When transmitting the </w:t>
      </w:r>
      <w:r w:rsidRPr="005E6DA8">
        <w:rPr>
          <w:rFonts w:eastAsia="SimSun"/>
        </w:rPr>
        <w:t>transport</w:t>
      </w:r>
      <w:r w:rsidRPr="005E6DA8">
        <w:rPr>
          <w:rFonts w:eastAsia="SimSun" w:hint="eastAsia"/>
        </w:rPr>
        <w:t xml:space="preserve"> </w:t>
      </w:r>
      <w:r w:rsidRPr="005E6DA8">
        <w:rPr>
          <w:rFonts w:eastAsia="SimSun"/>
        </w:rPr>
        <w:t>format</w:t>
      </w:r>
      <w:r w:rsidRPr="005E6DA8">
        <w:rPr>
          <w:rFonts w:eastAsia="SimSun" w:hint="eastAsia"/>
        </w:rPr>
        <w:t xml:space="preserve"> indicated by each reported wideband CQI index, the average BLER for the indicated transport </w:t>
      </w:r>
      <w:r w:rsidRPr="005E6DA8">
        <w:rPr>
          <w:rFonts w:eastAsia="SimSun"/>
        </w:rPr>
        <w:t>formats</w:t>
      </w:r>
      <w:r w:rsidRPr="005E6DA8">
        <w:rPr>
          <w:rFonts w:eastAsia="SimSun" w:hint="eastAsia"/>
        </w:rPr>
        <w:t xml:space="preserve"> shall be greater than or equal to </w:t>
      </w:r>
      <w:r w:rsidRPr="005E6DA8">
        <w:rPr>
          <w:rFonts w:eastAsia="SimSun" w:hint="eastAsia"/>
          <w:lang w:eastAsia="zh-CN"/>
        </w:rPr>
        <w:t>0.02</w:t>
      </w:r>
      <w:r w:rsidRPr="005E6DA8">
        <w:rPr>
          <w:rFonts w:eastAsia="SimSun" w:hint="eastAsia"/>
        </w:rPr>
        <w:t>.</w:t>
      </w:r>
    </w:p>
    <w:p w14:paraId="229E3BEB" w14:textId="77777777" w:rsidR="00E8678F" w:rsidRPr="005E6DA8" w:rsidRDefault="00E8678F" w:rsidP="009F15A4">
      <w:pPr>
        <w:pStyle w:val="TH"/>
        <w:rPr>
          <w:lang w:eastAsia="zh-CN"/>
        </w:rPr>
      </w:pPr>
      <w:r w:rsidRPr="005E6DA8">
        <w:rPr>
          <w:rFonts w:hint="eastAsia"/>
        </w:rPr>
        <w:lastRenderedPageBreak/>
        <w:t xml:space="preserve">Table </w:t>
      </w:r>
      <w:r>
        <w:rPr>
          <w:rFonts w:hint="eastAsia"/>
        </w:rPr>
        <w:t>6.2.1.2</w:t>
      </w:r>
      <w:r w:rsidRPr="005E6DA8">
        <w:rPr>
          <w:rFonts w:hint="eastAsia"/>
        </w:rPr>
        <w:t>.</w:t>
      </w:r>
      <w:r w:rsidRPr="005E6DA8">
        <w:rPr>
          <w:rFonts w:hint="eastAsia"/>
          <w:lang w:eastAsia="zh-CN"/>
        </w:rPr>
        <w:t>2</w:t>
      </w:r>
      <w:r w:rsidRPr="005E6DA8">
        <w:rPr>
          <w:lang w:eastAsia="zh-CN"/>
        </w:rPr>
        <w:t>.1</w:t>
      </w:r>
      <w:r w:rsidRPr="005E6DA8">
        <w:rPr>
          <w:rFonts w:hint="eastAsia"/>
        </w:rPr>
        <w:t xml:space="preserve">-1: </w:t>
      </w:r>
      <w:r w:rsidRPr="005E6DA8">
        <w:rPr>
          <w:rFonts w:hint="eastAsia"/>
          <w:lang w:eastAsia="zh-CN"/>
        </w:rPr>
        <w:t xml:space="preserve">Wideband </w:t>
      </w:r>
      <w:r w:rsidRPr="005E6DA8">
        <w:rPr>
          <w:rFonts w:hint="eastAsia"/>
        </w:rPr>
        <w:t>CQI reporting test</w:t>
      </w:r>
      <w:r w:rsidRPr="005E6DA8">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E8678F" w:rsidRPr="005E6DA8" w14:paraId="1F74397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B6D641D" w14:textId="77777777" w:rsidR="00E8678F" w:rsidRPr="005E6DA8" w:rsidRDefault="00E8678F" w:rsidP="009F15A4">
            <w:pPr>
              <w:pStyle w:val="TAH"/>
            </w:pPr>
            <w:r w:rsidRPr="005E6DA8">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1EA679CA" w14:textId="77777777" w:rsidR="00E8678F" w:rsidRPr="005E6DA8" w:rsidRDefault="00E8678F" w:rsidP="009F15A4">
            <w:pPr>
              <w:pStyle w:val="TAH"/>
            </w:pPr>
            <w:r w:rsidRPr="005E6DA8">
              <w:rPr>
                <w:rFonts w:eastAsia="SimSun"/>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739AF845" w14:textId="77777777" w:rsidR="00E8678F" w:rsidRPr="005E6DA8" w:rsidRDefault="00E8678F" w:rsidP="009F15A4">
            <w:pPr>
              <w:pStyle w:val="TAH"/>
            </w:pPr>
            <w:r w:rsidRPr="005E6DA8">
              <w:rPr>
                <w:rFonts w:eastAsia="SimSun"/>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1B33709F" w14:textId="77777777" w:rsidR="00E8678F" w:rsidRPr="005E6DA8" w:rsidRDefault="00E8678F" w:rsidP="009F15A4">
            <w:pPr>
              <w:pStyle w:val="TAH"/>
              <w:rPr>
                <w:rFonts w:eastAsia="SimSun"/>
                <w:lang w:eastAsia="zh-CN"/>
              </w:rPr>
            </w:pPr>
            <w:r w:rsidRPr="005E6DA8">
              <w:rPr>
                <w:rFonts w:eastAsia="SimSun" w:hint="eastAsia"/>
                <w:lang w:eastAsia="zh-CN"/>
              </w:rPr>
              <w:t>Test 2</w:t>
            </w:r>
          </w:p>
        </w:tc>
      </w:tr>
      <w:tr w:rsidR="00E8678F" w:rsidRPr="005E6DA8" w14:paraId="15682F9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8CE2CF4" w14:textId="77777777" w:rsidR="00E8678F" w:rsidRPr="005E6DA8" w:rsidRDefault="00E8678F" w:rsidP="009F15A4">
            <w:pPr>
              <w:pStyle w:val="TAL"/>
            </w:pPr>
            <w:r w:rsidRPr="005E6DA8">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289F5D7D" w14:textId="77777777" w:rsidR="00E8678F" w:rsidRPr="005E6DA8" w:rsidRDefault="00E8678F" w:rsidP="009F15A4">
            <w:pPr>
              <w:pStyle w:val="TAC"/>
            </w:pPr>
            <w:r w:rsidRPr="005E6DA8">
              <w:rPr>
                <w:rFonts w:eastAsia="SimSun"/>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4D25DE1" w14:textId="77777777" w:rsidR="00E8678F" w:rsidRPr="005E6DA8" w:rsidRDefault="00E8678F" w:rsidP="009F15A4">
            <w:pPr>
              <w:pStyle w:val="TAC"/>
              <w:rPr>
                <w:rFonts w:eastAsia="SimSun"/>
                <w:lang w:eastAsia="zh-CN"/>
              </w:rPr>
            </w:pPr>
            <w:r>
              <w:rPr>
                <w:rFonts w:eastAsia="SimSun"/>
                <w:lang w:eastAsia="zh-CN"/>
              </w:rPr>
              <w:t>2</w:t>
            </w:r>
            <w:r w:rsidRPr="005E6DA8">
              <w:rPr>
                <w:rFonts w:eastAsia="SimSun" w:hint="eastAsia"/>
                <w:lang w:eastAsia="zh-CN"/>
              </w:rPr>
              <w:t>0</w:t>
            </w:r>
          </w:p>
        </w:tc>
      </w:tr>
      <w:tr w:rsidR="00E8678F" w:rsidRPr="005E6DA8" w14:paraId="36D4E7B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8F5BBAB" w14:textId="77777777" w:rsidR="00E8678F" w:rsidRPr="005E6DA8" w:rsidRDefault="00E8678F" w:rsidP="009F15A4">
            <w:pPr>
              <w:pStyle w:val="TAL"/>
              <w:rPr>
                <w:rFonts w:eastAsia="SimSun"/>
              </w:rPr>
            </w:pPr>
            <w:r w:rsidRPr="005E6DA8">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662D81D6" w14:textId="77777777" w:rsidR="00E8678F" w:rsidRPr="005E6DA8" w:rsidRDefault="00E8678F" w:rsidP="009F15A4">
            <w:pPr>
              <w:pStyle w:val="TAC"/>
              <w:rPr>
                <w:rFonts w:eastAsia="SimSun"/>
              </w:rPr>
            </w:pPr>
            <w:r w:rsidRPr="005E6DA8">
              <w:rPr>
                <w:rFonts w:eastAsia="SimSun"/>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ADACC19" w14:textId="77777777" w:rsidR="00E8678F" w:rsidRPr="005E6DA8" w:rsidRDefault="00E8678F" w:rsidP="009F15A4">
            <w:pPr>
              <w:pStyle w:val="TAC"/>
              <w:rPr>
                <w:rFonts w:eastAsia="SimSun"/>
                <w:lang w:eastAsia="zh-CN"/>
              </w:rPr>
            </w:pPr>
            <w:r w:rsidRPr="005E6DA8">
              <w:rPr>
                <w:rFonts w:eastAsia="SimSun" w:hint="eastAsia"/>
                <w:lang w:eastAsia="zh-CN"/>
              </w:rPr>
              <w:t>30</w:t>
            </w:r>
          </w:p>
        </w:tc>
      </w:tr>
      <w:tr w:rsidR="00E8678F" w:rsidRPr="005E6DA8" w14:paraId="3D8DABC1"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0CA7BCD" w14:textId="77777777" w:rsidR="00E8678F" w:rsidRPr="005E6DA8" w:rsidRDefault="00E8678F" w:rsidP="009F15A4">
            <w:pPr>
              <w:pStyle w:val="TAL"/>
            </w:pPr>
            <w:r w:rsidRPr="005E6DA8">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12FC27EA"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E93F793" w14:textId="77777777" w:rsidR="00E8678F" w:rsidRPr="005E6DA8" w:rsidRDefault="00E8678F" w:rsidP="009F15A4">
            <w:pPr>
              <w:pStyle w:val="TAC"/>
              <w:rPr>
                <w:rFonts w:eastAsia="SimSun"/>
                <w:lang w:eastAsia="zh-CN"/>
              </w:rPr>
            </w:pPr>
            <w:r w:rsidRPr="005E6DA8">
              <w:rPr>
                <w:rFonts w:eastAsia="SimSun" w:hint="eastAsia"/>
                <w:lang w:eastAsia="zh-CN"/>
              </w:rPr>
              <w:t>TDD</w:t>
            </w:r>
          </w:p>
        </w:tc>
      </w:tr>
      <w:tr w:rsidR="00E8678F" w:rsidRPr="005E6DA8" w14:paraId="343A54D8"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F02CD92" w14:textId="77777777" w:rsidR="00E8678F" w:rsidRPr="005E6DA8" w:rsidRDefault="00E8678F" w:rsidP="009F15A4">
            <w:pPr>
              <w:pStyle w:val="TAL"/>
              <w:rPr>
                <w:rFonts w:eastAsia="SimSun"/>
              </w:rPr>
            </w:pPr>
            <w:r w:rsidRPr="005E6DA8">
              <w:rPr>
                <w:rFonts w:eastAsia="SimSun"/>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29955EAA"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5D66B7" w14:textId="77777777" w:rsidR="00E8678F" w:rsidRPr="005E6DA8" w:rsidRDefault="00E8678F" w:rsidP="009F15A4">
            <w:pPr>
              <w:pStyle w:val="TAC"/>
              <w:rPr>
                <w:rFonts w:eastAsia="SimSun"/>
                <w:lang w:eastAsia="zh-CN"/>
              </w:rPr>
            </w:pPr>
            <w:r w:rsidRPr="005E6DA8">
              <w:rPr>
                <w:rFonts w:eastAsia="SimSun"/>
              </w:rPr>
              <w:t>FR1.30-1</w:t>
            </w:r>
          </w:p>
        </w:tc>
      </w:tr>
      <w:tr w:rsidR="00E8678F" w:rsidRPr="005E6DA8" w14:paraId="7E7870C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CD5BE8E" w14:textId="77777777" w:rsidR="00E8678F" w:rsidRPr="005E6DA8" w:rsidRDefault="00E8678F" w:rsidP="009F15A4">
            <w:pPr>
              <w:pStyle w:val="TAL"/>
              <w:rPr>
                <w:rFonts w:eastAsia="SimSun"/>
              </w:rPr>
            </w:pPr>
            <w:r w:rsidRPr="005E6DA8">
              <w:rPr>
                <w:rFonts w:eastAsia="?? ??"/>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6EFC307D" w14:textId="77777777" w:rsidR="00E8678F" w:rsidRPr="005E6DA8" w:rsidRDefault="00E8678F" w:rsidP="009F15A4">
            <w:pPr>
              <w:pStyle w:val="TAC"/>
            </w:pPr>
            <w:r w:rsidRPr="005E6DA8">
              <w:rPr>
                <w:rFonts w:eastAsia="SimSun"/>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5BDD229F" w14:textId="42E55672" w:rsidR="00E8678F" w:rsidRPr="005E6DA8" w:rsidRDefault="00E8678F" w:rsidP="009F15A4">
            <w:pPr>
              <w:pStyle w:val="TAC"/>
              <w:rPr>
                <w:rFonts w:eastAsia="SimSun"/>
                <w:lang w:eastAsia="zh-CN"/>
              </w:rPr>
            </w:pPr>
            <w:r>
              <w:rPr>
                <w:rFonts w:eastAsia="SimSun"/>
                <w:lang w:eastAsia="zh-CN"/>
              </w:rPr>
              <w:t>9</w:t>
            </w:r>
          </w:p>
        </w:tc>
        <w:tc>
          <w:tcPr>
            <w:tcW w:w="868" w:type="dxa"/>
            <w:tcBorders>
              <w:top w:val="single" w:sz="4" w:space="0" w:color="auto"/>
              <w:left w:val="single" w:sz="4" w:space="0" w:color="auto"/>
              <w:bottom w:val="single" w:sz="4" w:space="0" w:color="auto"/>
              <w:right w:val="single" w:sz="4" w:space="0" w:color="auto"/>
            </w:tcBorders>
            <w:vAlign w:val="center"/>
          </w:tcPr>
          <w:p w14:paraId="4D86074D" w14:textId="660D7326" w:rsidR="00E8678F" w:rsidRPr="005E6DA8" w:rsidRDefault="00E8678F" w:rsidP="009F15A4">
            <w:pPr>
              <w:pStyle w:val="TAC"/>
              <w:rPr>
                <w:rFonts w:eastAsia="SimSun"/>
                <w:lang w:eastAsia="zh-CN"/>
              </w:rPr>
            </w:pPr>
            <w:r>
              <w:rPr>
                <w:rFonts w:eastAsia="SimSun"/>
                <w:lang w:eastAsia="zh-CN"/>
              </w:rPr>
              <w:t>10</w:t>
            </w:r>
          </w:p>
        </w:tc>
        <w:tc>
          <w:tcPr>
            <w:tcW w:w="755" w:type="dxa"/>
            <w:tcBorders>
              <w:top w:val="single" w:sz="4" w:space="0" w:color="auto"/>
              <w:left w:val="single" w:sz="4" w:space="0" w:color="auto"/>
              <w:bottom w:val="single" w:sz="4" w:space="0" w:color="auto"/>
              <w:right w:val="single" w:sz="4" w:space="0" w:color="auto"/>
            </w:tcBorders>
            <w:vAlign w:val="center"/>
          </w:tcPr>
          <w:p w14:paraId="29D2F123" w14:textId="0D115495" w:rsidR="00E8678F" w:rsidRPr="005E6DA8" w:rsidRDefault="00E8678F" w:rsidP="009F15A4">
            <w:pPr>
              <w:pStyle w:val="TAC"/>
              <w:rPr>
                <w:rFonts w:eastAsia="SimSun"/>
                <w:lang w:eastAsia="zh-CN"/>
              </w:rPr>
            </w:pPr>
            <w:r w:rsidRPr="00E67CE4">
              <w:rPr>
                <w:rFonts w:eastAsia="SimSun" w:hint="eastAsia"/>
                <w:lang w:eastAsia="zh-CN"/>
              </w:rPr>
              <w:t>1</w:t>
            </w:r>
            <w:r>
              <w:rPr>
                <w:rFonts w:eastAsia="SimSun"/>
                <w:lang w:eastAsia="zh-CN"/>
              </w:rPr>
              <w:t>5</w:t>
            </w:r>
          </w:p>
        </w:tc>
        <w:tc>
          <w:tcPr>
            <w:tcW w:w="704" w:type="dxa"/>
            <w:tcBorders>
              <w:top w:val="single" w:sz="4" w:space="0" w:color="auto"/>
              <w:left w:val="single" w:sz="4" w:space="0" w:color="auto"/>
              <w:bottom w:val="single" w:sz="4" w:space="0" w:color="auto"/>
              <w:right w:val="single" w:sz="4" w:space="0" w:color="auto"/>
            </w:tcBorders>
            <w:vAlign w:val="center"/>
          </w:tcPr>
          <w:p w14:paraId="1C798F3A" w14:textId="64444271" w:rsidR="00E8678F" w:rsidRPr="005E6DA8" w:rsidRDefault="00E8678F" w:rsidP="009F15A4">
            <w:pPr>
              <w:pStyle w:val="TAC"/>
              <w:rPr>
                <w:rFonts w:eastAsia="SimSun"/>
                <w:lang w:eastAsia="zh-CN"/>
              </w:rPr>
            </w:pPr>
            <w:r w:rsidRPr="00E67CE4">
              <w:rPr>
                <w:rFonts w:eastAsia="SimSun" w:hint="eastAsia"/>
                <w:lang w:eastAsia="zh-CN"/>
              </w:rPr>
              <w:t>1</w:t>
            </w:r>
            <w:r>
              <w:rPr>
                <w:rFonts w:eastAsia="SimSun"/>
                <w:lang w:eastAsia="zh-CN"/>
              </w:rPr>
              <w:t>6</w:t>
            </w:r>
          </w:p>
        </w:tc>
      </w:tr>
      <w:tr w:rsidR="00E8678F" w:rsidRPr="005E6DA8" w14:paraId="4B51E91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D8C1BF2" w14:textId="77777777" w:rsidR="00E8678F" w:rsidRPr="005E6DA8" w:rsidRDefault="00E8678F" w:rsidP="009F15A4">
            <w:pPr>
              <w:pStyle w:val="TAL"/>
            </w:pPr>
            <w:r w:rsidRPr="005E6DA8">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33190B06"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C8C59C" w14:textId="77777777" w:rsidR="00E8678F" w:rsidRPr="005E6DA8" w:rsidRDefault="00E8678F" w:rsidP="009F15A4">
            <w:pPr>
              <w:pStyle w:val="TAC"/>
              <w:rPr>
                <w:lang w:eastAsia="zh-CN"/>
              </w:rPr>
            </w:pPr>
            <w:r w:rsidRPr="005E6DA8">
              <w:rPr>
                <w:rFonts w:eastAsia="SimSun" w:hint="eastAsia"/>
                <w:lang w:eastAsia="zh-CN"/>
              </w:rPr>
              <w:t>TDLA30-5</w:t>
            </w:r>
          </w:p>
        </w:tc>
      </w:tr>
      <w:tr w:rsidR="00E8678F" w:rsidRPr="005E6DA8" w14:paraId="3B09786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0689F2E" w14:textId="77777777" w:rsidR="00E8678F" w:rsidRPr="005E6DA8" w:rsidRDefault="00E8678F" w:rsidP="009F15A4">
            <w:pPr>
              <w:pStyle w:val="TAL"/>
            </w:pPr>
            <w:r w:rsidRPr="005E6DA8">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68AF708A"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D7D4D41" w14:textId="77777777" w:rsidR="00E8678F" w:rsidRPr="005E6DA8" w:rsidRDefault="00E8678F" w:rsidP="009F15A4">
            <w:pPr>
              <w:pStyle w:val="TAC"/>
            </w:pPr>
            <w:r w:rsidRPr="005E6DA8">
              <w:rPr>
                <w:rFonts w:eastAsia="SimSun"/>
              </w:rPr>
              <w:t>2×</w:t>
            </w:r>
            <w:r>
              <w:rPr>
                <w:rFonts w:eastAsia="SimSun"/>
              </w:rPr>
              <w:t>1</w:t>
            </w:r>
            <w:r w:rsidRPr="005E6DA8">
              <w:rPr>
                <w:rFonts w:eastAsia="SimSun"/>
              </w:rPr>
              <w:t xml:space="preserve"> </w:t>
            </w:r>
          </w:p>
        </w:tc>
      </w:tr>
      <w:tr w:rsidR="00E8678F" w:rsidRPr="005E6DA8" w14:paraId="0513DBF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55CCD53" w14:textId="77777777" w:rsidR="00E8678F" w:rsidRPr="005E6DA8" w:rsidRDefault="00E8678F" w:rsidP="009F15A4">
            <w:pPr>
              <w:pStyle w:val="TAL"/>
              <w:rPr>
                <w:rFonts w:eastAsia="SimSun"/>
              </w:rPr>
            </w:pPr>
            <w:r w:rsidRPr="005E6DA8">
              <w:rPr>
                <w:rFonts w:eastAsia="SimSun"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043DD50E"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3231CC7" w14:textId="77777777" w:rsidR="00E8678F" w:rsidRPr="005E6DA8" w:rsidRDefault="00E8678F" w:rsidP="009F15A4">
            <w:pPr>
              <w:pStyle w:val="TAC"/>
              <w:rPr>
                <w:rFonts w:eastAsia="SimSun"/>
              </w:rPr>
            </w:pPr>
            <w:r w:rsidRPr="005E6DA8">
              <w:rPr>
                <w:rFonts w:eastAsia="SimSun" w:cs="Arial" w:hint="eastAsia"/>
                <w:lang w:eastAsia="zh-CN"/>
              </w:rPr>
              <w:t>ULA high</w:t>
            </w:r>
          </w:p>
        </w:tc>
      </w:tr>
      <w:tr w:rsidR="00E8678F" w:rsidRPr="005E6DA8" w14:paraId="58C8584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5E9FB6D" w14:textId="77777777" w:rsidR="00E8678F" w:rsidRPr="005E6DA8" w:rsidRDefault="00E8678F" w:rsidP="009F15A4">
            <w:pPr>
              <w:pStyle w:val="TAL"/>
            </w:pPr>
            <w:r w:rsidRPr="005E6DA8">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5C5F71FE"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4A4FE9B" w14:textId="77777777" w:rsidR="00E8678F" w:rsidRPr="005E6DA8" w:rsidRDefault="00E8678F" w:rsidP="009F15A4">
            <w:pPr>
              <w:pStyle w:val="TAC"/>
            </w:pPr>
            <w:r w:rsidRPr="005E6DA8">
              <w:rPr>
                <w:rFonts w:eastAsia="SimSun" w:hint="eastAsia"/>
              </w:rPr>
              <w:t xml:space="preserve">As specified in </w:t>
            </w:r>
            <w:r w:rsidRPr="005E6DA8">
              <w:rPr>
                <w:rFonts w:eastAsia="SimSun" w:hint="eastAsia"/>
                <w:lang w:eastAsia="zh-CN"/>
              </w:rPr>
              <w:t>Annex B.4.1</w:t>
            </w:r>
            <w:r w:rsidRPr="005E6DA8" w:rsidDel="00B3603E">
              <w:rPr>
                <w:rFonts w:eastAsia="SimSun"/>
              </w:rPr>
              <w:t xml:space="preserve"> </w:t>
            </w:r>
          </w:p>
        </w:tc>
      </w:tr>
      <w:tr w:rsidR="00E8678F" w:rsidRPr="005E6DA8" w14:paraId="3959F22C"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18EF58B6" w14:textId="77777777" w:rsidR="00E8678F" w:rsidRPr="005E6DA8" w:rsidRDefault="00E8678F" w:rsidP="009F15A4">
            <w:pPr>
              <w:pStyle w:val="TAL"/>
              <w:rPr>
                <w:rFonts w:eastAsia="SimSun"/>
              </w:rPr>
            </w:pPr>
            <w:r w:rsidRPr="005E6DA8">
              <w:rPr>
                <w:rFonts w:eastAsia="SimSun"/>
              </w:rPr>
              <w:t>ZP CSI-RS configuration</w:t>
            </w:r>
          </w:p>
          <w:p w14:paraId="312B0B72"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B62D946" w14:textId="77777777" w:rsidR="00E8678F" w:rsidRPr="005E6DA8" w:rsidRDefault="00E8678F" w:rsidP="009F15A4">
            <w:pPr>
              <w:pStyle w:val="TAL"/>
            </w:pPr>
            <w:r w:rsidRPr="005E6DA8">
              <w:rPr>
                <w:rFonts w:eastAsia="SimSun"/>
              </w:rPr>
              <w:t>CSI-RS resource</w:t>
            </w:r>
            <w:r w:rsidRPr="005E6DA8">
              <w:rPr>
                <w:rFonts w:eastAsia="SimSun" w:hint="eastAsia"/>
              </w:rPr>
              <w:t xml:space="preserve"> </w:t>
            </w:r>
            <w:r w:rsidRPr="005E6DA8">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7A36297E"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AE2C987" w14:textId="77777777" w:rsidR="00E8678F" w:rsidRPr="005E6DA8" w:rsidRDefault="00E8678F" w:rsidP="009F15A4">
            <w:pPr>
              <w:pStyle w:val="TAC"/>
            </w:pPr>
            <w:r w:rsidRPr="005E6DA8">
              <w:rPr>
                <w:rFonts w:eastAsia="SimSun"/>
              </w:rPr>
              <w:t>Periodic</w:t>
            </w:r>
          </w:p>
        </w:tc>
      </w:tr>
      <w:tr w:rsidR="00E8678F" w:rsidRPr="005E6DA8" w14:paraId="36AD5EE5" w14:textId="77777777" w:rsidTr="00FA064B">
        <w:trPr>
          <w:trHeight w:val="70"/>
        </w:trPr>
        <w:tc>
          <w:tcPr>
            <w:tcW w:w="1556" w:type="dxa"/>
            <w:vMerge/>
            <w:tcBorders>
              <w:left w:val="single" w:sz="4" w:space="0" w:color="auto"/>
              <w:right w:val="single" w:sz="4" w:space="0" w:color="auto"/>
            </w:tcBorders>
            <w:vAlign w:val="center"/>
            <w:hideMark/>
          </w:tcPr>
          <w:p w14:paraId="4AAC4951"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E857F44" w14:textId="77777777" w:rsidR="00E8678F" w:rsidRPr="005E6DA8" w:rsidRDefault="00E8678F" w:rsidP="009F15A4">
            <w:pPr>
              <w:pStyle w:val="TAL"/>
            </w:pPr>
            <w:r w:rsidRPr="005E6DA8">
              <w:rPr>
                <w:rFonts w:eastAsia="SimSun"/>
              </w:rPr>
              <w:t>Number of CSI-RS ports (</w:t>
            </w:r>
            <w:r w:rsidRPr="005E6DA8">
              <w:rPr>
                <w:rFonts w:eastAsia="SimSun"/>
                <w:i/>
              </w:rPr>
              <w:t>X</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270418C"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78F7CA3" w14:textId="77777777" w:rsidR="00E8678F" w:rsidRPr="005E6DA8" w:rsidRDefault="00E8678F" w:rsidP="009F15A4">
            <w:pPr>
              <w:pStyle w:val="TAC"/>
              <w:rPr>
                <w:rFonts w:eastAsia="SimSun"/>
                <w:lang w:eastAsia="zh-CN"/>
              </w:rPr>
            </w:pPr>
            <w:r w:rsidRPr="005E6DA8">
              <w:rPr>
                <w:rFonts w:eastAsia="SimSun" w:hint="eastAsia"/>
                <w:lang w:eastAsia="zh-CN"/>
              </w:rPr>
              <w:t>4</w:t>
            </w:r>
          </w:p>
        </w:tc>
      </w:tr>
      <w:tr w:rsidR="00E8678F" w:rsidRPr="005E6DA8" w14:paraId="75716C41" w14:textId="77777777" w:rsidTr="00FA064B">
        <w:trPr>
          <w:trHeight w:val="70"/>
        </w:trPr>
        <w:tc>
          <w:tcPr>
            <w:tcW w:w="1556" w:type="dxa"/>
            <w:vMerge/>
            <w:tcBorders>
              <w:left w:val="single" w:sz="4" w:space="0" w:color="auto"/>
              <w:right w:val="single" w:sz="4" w:space="0" w:color="auto"/>
            </w:tcBorders>
            <w:vAlign w:val="center"/>
            <w:hideMark/>
          </w:tcPr>
          <w:p w14:paraId="341E3D53"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7237398" w14:textId="77777777" w:rsidR="00E8678F" w:rsidRPr="005E6DA8" w:rsidRDefault="00E8678F" w:rsidP="009F15A4">
            <w:pPr>
              <w:pStyle w:val="TAL"/>
              <w:rPr>
                <w:rFonts w:eastAsia="SimSun"/>
              </w:rPr>
            </w:pPr>
            <w:r w:rsidRPr="005E6DA8">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76164AE8"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044AB6E" w14:textId="77777777" w:rsidR="00E8678F" w:rsidRPr="005E6DA8" w:rsidRDefault="00E8678F" w:rsidP="009F15A4">
            <w:pPr>
              <w:pStyle w:val="TAC"/>
            </w:pPr>
            <w:r w:rsidRPr="005E6DA8">
              <w:rPr>
                <w:rFonts w:eastAsia="SimSun"/>
              </w:rPr>
              <w:t>FD-CDM2</w:t>
            </w:r>
          </w:p>
        </w:tc>
      </w:tr>
      <w:tr w:rsidR="00E8678F" w:rsidRPr="005E6DA8" w14:paraId="1BF7D775" w14:textId="77777777" w:rsidTr="00FA064B">
        <w:trPr>
          <w:trHeight w:val="70"/>
        </w:trPr>
        <w:tc>
          <w:tcPr>
            <w:tcW w:w="1556" w:type="dxa"/>
            <w:vMerge/>
            <w:tcBorders>
              <w:left w:val="single" w:sz="4" w:space="0" w:color="auto"/>
              <w:right w:val="single" w:sz="4" w:space="0" w:color="auto"/>
            </w:tcBorders>
            <w:vAlign w:val="center"/>
            <w:hideMark/>
          </w:tcPr>
          <w:p w14:paraId="1B52FCE4"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9BC734B" w14:textId="77777777" w:rsidR="00E8678F" w:rsidRPr="005E6DA8" w:rsidRDefault="00E8678F" w:rsidP="009F15A4">
            <w:pPr>
              <w:pStyle w:val="TAL"/>
              <w:rPr>
                <w:rFonts w:eastAsia="SimSun"/>
              </w:rPr>
            </w:pPr>
            <w:r w:rsidRPr="005E6DA8">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2D9FF47D"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C733CFE" w14:textId="77777777" w:rsidR="00E8678F" w:rsidRPr="005E6DA8" w:rsidRDefault="00E8678F" w:rsidP="009F15A4">
            <w:pPr>
              <w:pStyle w:val="TAC"/>
            </w:pPr>
            <w:r w:rsidRPr="005E6DA8">
              <w:t>1</w:t>
            </w:r>
          </w:p>
        </w:tc>
      </w:tr>
      <w:tr w:rsidR="00E8678F" w:rsidRPr="005E6DA8" w14:paraId="29E52738" w14:textId="77777777" w:rsidTr="00FA064B">
        <w:trPr>
          <w:trHeight w:val="70"/>
        </w:trPr>
        <w:tc>
          <w:tcPr>
            <w:tcW w:w="1556" w:type="dxa"/>
            <w:vMerge/>
            <w:tcBorders>
              <w:left w:val="single" w:sz="4" w:space="0" w:color="auto"/>
              <w:right w:val="single" w:sz="4" w:space="0" w:color="auto"/>
            </w:tcBorders>
            <w:vAlign w:val="center"/>
            <w:hideMark/>
          </w:tcPr>
          <w:p w14:paraId="0E116EA9"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DCF03FD" w14:textId="77777777" w:rsidR="00E8678F" w:rsidRPr="005E6DA8" w:rsidRDefault="00E8678F" w:rsidP="009F15A4">
            <w:pPr>
              <w:pStyle w:val="TAL"/>
              <w:rPr>
                <w:rFonts w:eastAsia="SimSun"/>
              </w:rPr>
            </w:pPr>
            <w:r w:rsidRPr="005E6DA8">
              <w:rPr>
                <w:rFonts w:eastAsia="SimSun"/>
              </w:rPr>
              <w:t>First subcarrier index in the PRB used for CSI-RS</w:t>
            </w:r>
            <w:r w:rsidRPr="005E6DA8" w:rsidDel="0032520A">
              <w:rPr>
                <w:rFonts w:eastAsia="SimSun"/>
              </w:rPr>
              <w:t xml:space="preserve"> </w:t>
            </w:r>
            <w:r w:rsidRPr="005E6DA8">
              <w:rPr>
                <w:rFonts w:eastAsia="SimSun"/>
              </w:rPr>
              <w:t>(k</w:t>
            </w:r>
            <w:r w:rsidRPr="005E6DA8">
              <w:rPr>
                <w:rFonts w:eastAsia="SimSun"/>
                <w:vertAlign w:val="subscript"/>
              </w:rPr>
              <w:t>0</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9D8DC66" w14:textId="77777777" w:rsidR="00E8678F" w:rsidRPr="005E6DA8" w:rsidRDefault="00E8678F"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F8C0694" w14:textId="77777777" w:rsidR="00E8678F" w:rsidRPr="005E6DA8" w:rsidRDefault="00E8678F" w:rsidP="009F15A4">
            <w:pPr>
              <w:pStyle w:val="TAC"/>
              <w:rPr>
                <w:rFonts w:eastAsia="SimSun"/>
                <w:lang w:eastAsia="zh-CN"/>
              </w:rPr>
            </w:pPr>
            <w:r w:rsidRPr="005E6DA8">
              <w:rPr>
                <w:rFonts w:eastAsia="SimSun" w:hint="eastAsia"/>
                <w:lang w:eastAsia="zh-CN"/>
              </w:rPr>
              <w:t>Row 5,4</w:t>
            </w:r>
          </w:p>
        </w:tc>
      </w:tr>
      <w:tr w:rsidR="00E8678F" w:rsidRPr="005E6DA8" w14:paraId="77943B76" w14:textId="77777777" w:rsidTr="00FA064B">
        <w:trPr>
          <w:trHeight w:val="70"/>
        </w:trPr>
        <w:tc>
          <w:tcPr>
            <w:tcW w:w="1556" w:type="dxa"/>
            <w:vMerge/>
            <w:tcBorders>
              <w:left w:val="single" w:sz="4" w:space="0" w:color="auto"/>
              <w:right w:val="single" w:sz="4" w:space="0" w:color="auto"/>
            </w:tcBorders>
            <w:vAlign w:val="center"/>
            <w:hideMark/>
          </w:tcPr>
          <w:p w14:paraId="571E65CF"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434A791" w14:textId="77777777" w:rsidR="00E8678F" w:rsidRPr="005E6DA8" w:rsidRDefault="00E8678F" w:rsidP="009F15A4">
            <w:pPr>
              <w:pStyle w:val="TAL"/>
              <w:rPr>
                <w:rFonts w:eastAsia="SimSun"/>
              </w:rPr>
            </w:pPr>
            <w:r w:rsidRPr="005E6DA8">
              <w:rPr>
                <w:rFonts w:eastAsia="SimSun"/>
              </w:rPr>
              <w:t>First OFDM symbol in the PRB used for CSI-RS (l</w:t>
            </w:r>
            <w:r w:rsidRPr="005E6DA8">
              <w:rPr>
                <w:rFonts w:eastAsia="SimSun"/>
                <w:vertAlign w:val="subscript"/>
              </w:rPr>
              <w:t>0</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30D38B3"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44E865" w14:textId="77777777" w:rsidR="00E8678F" w:rsidRPr="005E6DA8" w:rsidRDefault="00E8678F" w:rsidP="009F15A4">
            <w:pPr>
              <w:pStyle w:val="TAC"/>
              <w:rPr>
                <w:rFonts w:eastAsia="SimSun"/>
                <w:lang w:eastAsia="zh-CN"/>
              </w:rPr>
            </w:pPr>
            <w:r w:rsidRPr="005E6DA8">
              <w:rPr>
                <w:rFonts w:eastAsia="SimSun" w:hint="eastAsia"/>
                <w:lang w:eastAsia="zh-CN"/>
              </w:rPr>
              <w:t>9</w:t>
            </w:r>
          </w:p>
        </w:tc>
      </w:tr>
      <w:tr w:rsidR="00E8678F" w:rsidRPr="005E6DA8" w14:paraId="25763E35"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0CBA16BB" w14:textId="77777777" w:rsidR="00E8678F" w:rsidRPr="005E6DA8" w:rsidRDefault="00E8678F" w:rsidP="009F15A4">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A06B6F5" w14:textId="77777777" w:rsidR="00E8678F" w:rsidRPr="005E6DA8" w:rsidRDefault="00E8678F" w:rsidP="009F15A4">
            <w:pPr>
              <w:pStyle w:val="TAL"/>
              <w:rPr>
                <w:rFonts w:eastAsia="SimSun"/>
              </w:rPr>
            </w:pPr>
            <w:r w:rsidRPr="005E6DA8">
              <w:rPr>
                <w:rFonts w:eastAsia="SimSun"/>
              </w:rPr>
              <w:t>CSI-RS</w:t>
            </w:r>
          </w:p>
          <w:p w14:paraId="4EA5C997" w14:textId="77777777" w:rsidR="00E8678F" w:rsidRPr="005E6DA8" w:rsidRDefault="00E8678F" w:rsidP="009F15A4">
            <w:pPr>
              <w:pStyle w:val="TAL"/>
              <w:rPr>
                <w:rFonts w:eastAsia="SimSun"/>
              </w:rPr>
            </w:pPr>
            <w:r w:rsidRPr="005E6DA8">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93397F9" w14:textId="77777777" w:rsidR="00E8678F" w:rsidRPr="005E6DA8" w:rsidRDefault="00E8678F" w:rsidP="009F15A4">
            <w:pPr>
              <w:pStyle w:val="TAC"/>
            </w:pPr>
            <w:r w:rsidRPr="005E6DA8">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B59F76F" w14:textId="77777777" w:rsidR="00E8678F" w:rsidRPr="005E6DA8" w:rsidRDefault="00E8678F" w:rsidP="009F15A4">
            <w:pPr>
              <w:pStyle w:val="TAC"/>
              <w:rPr>
                <w:rFonts w:eastAsia="SimSun"/>
                <w:lang w:eastAsia="zh-CN"/>
              </w:rPr>
            </w:pPr>
            <w:r w:rsidRPr="005E6DA8">
              <w:rPr>
                <w:rFonts w:eastAsia="SimSun" w:hint="eastAsia"/>
                <w:lang w:eastAsia="zh-CN"/>
              </w:rPr>
              <w:t>10/1</w:t>
            </w:r>
          </w:p>
        </w:tc>
      </w:tr>
      <w:tr w:rsidR="00E8678F" w:rsidRPr="005E6DA8" w14:paraId="102DEDA7"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443D4BC6" w14:textId="77777777" w:rsidR="00E8678F" w:rsidRPr="005E6DA8" w:rsidRDefault="00E8678F" w:rsidP="009F15A4">
            <w:pPr>
              <w:pStyle w:val="TAL"/>
              <w:rPr>
                <w:rFonts w:eastAsia="SimSun"/>
              </w:rPr>
            </w:pPr>
            <w:r w:rsidRPr="005E6DA8">
              <w:rPr>
                <w:rFonts w:eastAsia="SimSun"/>
              </w:rPr>
              <w:t>NZP CSI-RS for CSI acquisition</w:t>
            </w:r>
          </w:p>
          <w:p w14:paraId="7E90C092"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238927C" w14:textId="77777777" w:rsidR="00E8678F" w:rsidRPr="005E6DA8" w:rsidRDefault="00E8678F" w:rsidP="009F15A4">
            <w:pPr>
              <w:pStyle w:val="TAL"/>
            </w:pPr>
            <w:r w:rsidRPr="005E6DA8">
              <w:rPr>
                <w:rFonts w:eastAsia="SimSun"/>
              </w:rPr>
              <w:t>CSI-RS resource</w:t>
            </w:r>
            <w:r w:rsidRPr="005E6DA8">
              <w:rPr>
                <w:rFonts w:eastAsia="SimSun" w:hint="eastAsia"/>
              </w:rPr>
              <w:t xml:space="preserve"> </w:t>
            </w:r>
            <w:r w:rsidRPr="005E6DA8">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1F5852D3"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A6E2FD6" w14:textId="77777777" w:rsidR="00E8678F" w:rsidRPr="005E6DA8" w:rsidRDefault="00E8678F" w:rsidP="009F15A4">
            <w:pPr>
              <w:pStyle w:val="TAC"/>
            </w:pPr>
            <w:r w:rsidRPr="005E6DA8">
              <w:rPr>
                <w:rFonts w:eastAsia="SimSun"/>
              </w:rPr>
              <w:t>Periodic</w:t>
            </w:r>
          </w:p>
        </w:tc>
      </w:tr>
      <w:tr w:rsidR="00E8678F" w:rsidRPr="005E6DA8" w14:paraId="12EABFE9" w14:textId="77777777" w:rsidTr="00FA064B">
        <w:trPr>
          <w:trHeight w:val="70"/>
        </w:trPr>
        <w:tc>
          <w:tcPr>
            <w:tcW w:w="1556" w:type="dxa"/>
            <w:vMerge/>
            <w:tcBorders>
              <w:left w:val="single" w:sz="4" w:space="0" w:color="auto"/>
              <w:right w:val="single" w:sz="4" w:space="0" w:color="auto"/>
            </w:tcBorders>
            <w:vAlign w:val="center"/>
          </w:tcPr>
          <w:p w14:paraId="4D02C907"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EE6F592" w14:textId="77777777" w:rsidR="00E8678F" w:rsidRPr="005E6DA8" w:rsidRDefault="00E8678F" w:rsidP="009F15A4">
            <w:pPr>
              <w:pStyle w:val="TAL"/>
            </w:pPr>
            <w:r w:rsidRPr="005E6DA8">
              <w:rPr>
                <w:rFonts w:eastAsia="SimSun"/>
              </w:rPr>
              <w:t>Number of CSI-RS ports (</w:t>
            </w:r>
            <w:r w:rsidRPr="005E6DA8">
              <w:rPr>
                <w:rFonts w:eastAsia="SimSun"/>
                <w:i/>
              </w:rPr>
              <w:t>X</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D67CEAF"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270F81A" w14:textId="77777777" w:rsidR="00E8678F" w:rsidRPr="005E6DA8" w:rsidRDefault="00E8678F" w:rsidP="009F15A4">
            <w:pPr>
              <w:pStyle w:val="TAC"/>
              <w:rPr>
                <w:rFonts w:eastAsia="SimSun"/>
                <w:lang w:val="en-US"/>
              </w:rPr>
            </w:pPr>
            <w:r w:rsidRPr="005E6DA8">
              <w:rPr>
                <w:rFonts w:eastAsia="SimSun" w:hint="eastAsia"/>
                <w:lang w:eastAsia="zh-CN"/>
              </w:rPr>
              <w:t>2</w:t>
            </w:r>
          </w:p>
        </w:tc>
      </w:tr>
      <w:tr w:rsidR="00E8678F" w:rsidRPr="005E6DA8" w14:paraId="76DB54C6" w14:textId="77777777" w:rsidTr="00FA064B">
        <w:trPr>
          <w:trHeight w:val="70"/>
        </w:trPr>
        <w:tc>
          <w:tcPr>
            <w:tcW w:w="1556" w:type="dxa"/>
            <w:vMerge/>
            <w:tcBorders>
              <w:left w:val="single" w:sz="4" w:space="0" w:color="auto"/>
              <w:right w:val="single" w:sz="4" w:space="0" w:color="auto"/>
            </w:tcBorders>
            <w:vAlign w:val="center"/>
            <w:hideMark/>
          </w:tcPr>
          <w:p w14:paraId="52D1058A"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7CE6C4E" w14:textId="77777777" w:rsidR="00E8678F" w:rsidRPr="005E6DA8" w:rsidRDefault="00E8678F" w:rsidP="009F15A4">
            <w:pPr>
              <w:pStyle w:val="TAL"/>
            </w:pPr>
            <w:r w:rsidRPr="005E6DA8">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051DB8C4"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45F52B" w14:textId="77777777" w:rsidR="00E8678F" w:rsidRPr="005E6DA8" w:rsidRDefault="00E8678F" w:rsidP="009F15A4">
            <w:pPr>
              <w:pStyle w:val="TAC"/>
            </w:pPr>
            <w:r w:rsidRPr="005E6DA8">
              <w:rPr>
                <w:rFonts w:eastAsia="SimSun"/>
              </w:rPr>
              <w:t>FD-CDM2</w:t>
            </w:r>
          </w:p>
        </w:tc>
      </w:tr>
      <w:tr w:rsidR="00E8678F" w:rsidRPr="005E6DA8" w14:paraId="485FB924" w14:textId="77777777" w:rsidTr="00FA064B">
        <w:trPr>
          <w:trHeight w:val="70"/>
        </w:trPr>
        <w:tc>
          <w:tcPr>
            <w:tcW w:w="1556" w:type="dxa"/>
            <w:vMerge/>
            <w:tcBorders>
              <w:left w:val="single" w:sz="4" w:space="0" w:color="auto"/>
              <w:right w:val="single" w:sz="4" w:space="0" w:color="auto"/>
            </w:tcBorders>
            <w:vAlign w:val="center"/>
            <w:hideMark/>
          </w:tcPr>
          <w:p w14:paraId="57502E2F"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A089D76" w14:textId="77777777" w:rsidR="00E8678F" w:rsidRPr="005E6DA8" w:rsidRDefault="00E8678F" w:rsidP="009F15A4">
            <w:pPr>
              <w:pStyle w:val="TAL"/>
            </w:pPr>
            <w:r w:rsidRPr="005E6DA8">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778D9048"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E500E3" w14:textId="77777777" w:rsidR="00E8678F" w:rsidRPr="005E6DA8" w:rsidRDefault="00E8678F" w:rsidP="009F15A4">
            <w:pPr>
              <w:pStyle w:val="TAC"/>
            </w:pPr>
            <w:r w:rsidRPr="005E6DA8">
              <w:t>1</w:t>
            </w:r>
          </w:p>
        </w:tc>
      </w:tr>
      <w:tr w:rsidR="00E8678F" w:rsidRPr="005E6DA8" w14:paraId="6640699E" w14:textId="77777777" w:rsidTr="00FA064B">
        <w:trPr>
          <w:trHeight w:val="70"/>
        </w:trPr>
        <w:tc>
          <w:tcPr>
            <w:tcW w:w="1556" w:type="dxa"/>
            <w:vMerge/>
            <w:tcBorders>
              <w:left w:val="single" w:sz="4" w:space="0" w:color="auto"/>
              <w:right w:val="single" w:sz="4" w:space="0" w:color="auto"/>
            </w:tcBorders>
            <w:vAlign w:val="center"/>
            <w:hideMark/>
          </w:tcPr>
          <w:p w14:paraId="1B4E6828" w14:textId="77777777" w:rsidR="00E8678F" w:rsidRPr="005E6DA8" w:rsidRDefault="00E8678F" w:rsidP="009F15A4">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9FE8459" w14:textId="77777777" w:rsidR="00E8678F" w:rsidRPr="005E6DA8" w:rsidRDefault="00E8678F" w:rsidP="009F15A4">
            <w:pPr>
              <w:pStyle w:val="TAL"/>
            </w:pPr>
            <w:r w:rsidRPr="005E6DA8">
              <w:rPr>
                <w:rFonts w:eastAsia="SimSun"/>
              </w:rPr>
              <w:t>First subcarrier index in the PRB used for CSI-RS</w:t>
            </w:r>
            <w:r w:rsidRPr="005E6DA8" w:rsidDel="0032520A">
              <w:rPr>
                <w:rFonts w:eastAsia="SimSun"/>
              </w:rPr>
              <w:t xml:space="preserve"> </w:t>
            </w:r>
            <w:r w:rsidRPr="005E6DA8">
              <w:rPr>
                <w:rFonts w:eastAsia="SimSun"/>
              </w:rPr>
              <w:t>(k</w:t>
            </w:r>
            <w:r w:rsidRPr="005E6DA8">
              <w:rPr>
                <w:rFonts w:eastAsia="SimSun"/>
                <w:vertAlign w:val="subscript"/>
              </w:rPr>
              <w:t>0</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4281E8E"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228E75B" w14:textId="77777777" w:rsidR="00E8678F" w:rsidRPr="005E6DA8" w:rsidRDefault="00E8678F" w:rsidP="009F15A4">
            <w:pPr>
              <w:pStyle w:val="TAC"/>
            </w:pPr>
            <w:r w:rsidRPr="005E6DA8">
              <w:rPr>
                <w:rFonts w:eastAsia="SimSun" w:hint="eastAsia"/>
                <w:lang w:eastAsia="zh-CN"/>
              </w:rPr>
              <w:t>Row 3,(6)</w:t>
            </w:r>
          </w:p>
        </w:tc>
      </w:tr>
      <w:tr w:rsidR="00E8678F" w:rsidRPr="005E6DA8" w14:paraId="58CD0FC8" w14:textId="77777777" w:rsidTr="00FA064B">
        <w:trPr>
          <w:trHeight w:val="70"/>
        </w:trPr>
        <w:tc>
          <w:tcPr>
            <w:tcW w:w="1556" w:type="dxa"/>
            <w:vMerge/>
            <w:tcBorders>
              <w:left w:val="single" w:sz="4" w:space="0" w:color="auto"/>
              <w:right w:val="single" w:sz="4" w:space="0" w:color="auto"/>
            </w:tcBorders>
            <w:vAlign w:val="center"/>
            <w:hideMark/>
          </w:tcPr>
          <w:p w14:paraId="5020D140"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60871F3" w14:textId="77777777" w:rsidR="00E8678F" w:rsidRPr="005E6DA8" w:rsidRDefault="00E8678F" w:rsidP="009F15A4">
            <w:pPr>
              <w:pStyle w:val="TAL"/>
            </w:pPr>
            <w:r w:rsidRPr="005E6DA8">
              <w:rPr>
                <w:rFonts w:eastAsia="SimSun"/>
              </w:rPr>
              <w:t>First OFDM symbol in the PRB used for CSI-RS (l</w:t>
            </w:r>
            <w:r w:rsidRPr="005E6DA8">
              <w:rPr>
                <w:rFonts w:eastAsia="SimSun"/>
                <w:vertAlign w:val="subscript"/>
              </w:rPr>
              <w:t>0</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5D0827C1"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CEA04F6" w14:textId="77777777" w:rsidR="00E8678F" w:rsidRPr="005E6DA8" w:rsidRDefault="00E8678F" w:rsidP="009F15A4">
            <w:pPr>
              <w:pStyle w:val="TAC"/>
            </w:pPr>
            <w:r w:rsidRPr="005E6DA8">
              <w:rPr>
                <w:rFonts w:eastAsia="SimSun" w:hint="eastAsia"/>
                <w:lang w:eastAsia="zh-CN"/>
              </w:rPr>
              <w:t>13</w:t>
            </w:r>
          </w:p>
        </w:tc>
      </w:tr>
      <w:tr w:rsidR="00E8678F" w:rsidRPr="005E6DA8" w14:paraId="41D597E4" w14:textId="77777777" w:rsidTr="00FA064B">
        <w:trPr>
          <w:trHeight w:val="70"/>
        </w:trPr>
        <w:tc>
          <w:tcPr>
            <w:tcW w:w="1556" w:type="dxa"/>
            <w:vMerge/>
            <w:tcBorders>
              <w:left w:val="single" w:sz="4" w:space="0" w:color="auto"/>
              <w:bottom w:val="single" w:sz="4" w:space="0" w:color="auto"/>
              <w:right w:val="single" w:sz="4" w:space="0" w:color="auto"/>
            </w:tcBorders>
            <w:vAlign w:val="center"/>
          </w:tcPr>
          <w:p w14:paraId="4DE35142"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4B13682" w14:textId="77777777" w:rsidR="00E8678F" w:rsidRPr="005E6DA8" w:rsidRDefault="00E8678F" w:rsidP="009F15A4">
            <w:pPr>
              <w:pStyle w:val="TAL"/>
            </w:pPr>
            <w:r w:rsidRPr="005E6DA8">
              <w:rPr>
                <w:rFonts w:eastAsia="SimSun"/>
              </w:rPr>
              <w:t>NZP CSI-RS-timeConfig</w:t>
            </w:r>
          </w:p>
          <w:p w14:paraId="3D84D16C" w14:textId="77777777" w:rsidR="00E8678F" w:rsidRPr="005E6DA8" w:rsidRDefault="00E8678F" w:rsidP="009F15A4">
            <w:pPr>
              <w:pStyle w:val="TAL"/>
              <w:rPr>
                <w:rFonts w:eastAsia="SimSun"/>
              </w:rPr>
            </w:pPr>
            <w:r w:rsidRPr="005E6DA8">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B62FEEB" w14:textId="77777777" w:rsidR="00E8678F" w:rsidRPr="005E6DA8" w:rsidRDefault="00E8678F" w:rsidP="009F15A4">
            <w:pPr>
              <w:pStyle w:val="TAC"/>
            </w:pPr>
            <w:r w:rsidRPr="005E6DA8">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FDA3951" w14:textId="77777777" w:rsidR="00E8678F" w:rsidRPr="005E6DA8" w:rsidRDefault="00E8678F" w:rsidP="009F15A4">
            <w:pPr>
              <w:pStyle w:val="TAC"/>
            </w:pPr>
            <w:r w:rsidRPr="005E6DA8">
              <w:rPr>
                <w:rFonts w:eastAsia="SimSun" w:hint="eastAsia"/>
                <w:lang w:eastAsia="zh-CN"/>
              </w:rPr>
              <w:t>10/1</w:t>
            </w:r>
          </w:p>
        </w:tc>
      </w:tr>
      <w:tr w:rsidR="00E8678F" w:rsidRPr="005E6DA8" w14:paraId="20B7EEE5" w14:textId="77777777" w:rsidTr="00FA064B">
        <w:trPr>
          <w:trHeight w:val="70"/>
        </w:trPr>
        <w:tc>
          <w:tcPr>
            <w:tcW w:w="1556" w:type="dxa"/>
            <w:vMerge w:val="restart"/>
            <w:tcBorders>
              <w:left w:val="single" w:sz="4" w:space="0" w:color="auto"/>
              <w:right w:val="single" w:sz="4" w:space="0" w:color="auto"/>
            </w:tcBorders>
            <w:vAlign w:val="center"/>
          </w:tcPr>
          <w:p w14:paraId="3A30D9E6" w14:textId="77777777" w:rsidR="00E8678F" w:rsidRPr="005E6DA8" w:rsidRDefault="00E8678F" w:rsidP="009F15A4">
            <w:pPr>
              <w:pStyle w:val="TAL"/>
              <w:rPr>
                <w:rFonts w:eastAsia="SimSun"/>
              </w:rPr>
            </w:pPr>
            <w:r w:rsidRPr="005E6DA8">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F241EBF" w14:textId="77777777" w:rsidR="00E8678F" w:rsidRPr="005E6DA8" w:rsidRDefault="00E8678F" w:rsidP="009F15A4">
            <w:pPr>
              <w:pStyle w:val="TAL"/>
              <w:rPr>
                <w:rFonts w:eastAsia="SimSun"/>
              </w:rPr>
            </w:pPr>
            <w:r w:rsidRPr="005E6DA8">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27BC8F8E"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7DC1255" w14:textId="77777777" w:rsidR="00E8678F" w:rsidRPr="005E6DA8" w:rsidRDefault="00E8678F" w:rsidP="009F15A4">
            <w:pPr>
              <w:pStyle w:val="TAC"/>
              <w:rPr>
                <w:rFonts w:eastAsia="SimSun"/>
                <w:lang w:eastAsia="zh-CN"/>
              </w:rPr>
            </w:pPr>
            <w:r w:rsidRPr="005E6DA8">
              <w:rPr>
                <w:rFonts w:eastAsia="SimSun" w:hint="eastAsia"/>
                <w:lang w:eastAsia="zh-CN"/>
              </w:rPr>
              <w:t>Periodic</w:t>
            </w:r>
          </w:p>
        </w:tc>
      </w:tr>
      <w:tr w:rsidR="00E8678F" w:rsidRPr="005E6DA8" w14:paraId="4345A992" w14:textId="77777777" w:rsidTr="00FA064B">
        <w:trPr>
          <w:trHeight w:val="70"/>
        </w:trPr>
        <w:tc>
          <w:tcPr>
            <w:tcW w:w="1556" w:type="dxa"/>
            <w:vMerge/>
            <w:tcBorders>
              <w:left w:val="single" w:sz="4" w:space="0" w:color="auto"/>
              <w:right w:val="single" w:sz="4" w:space="0" w:color="auto"/>
            </w:tcBorders>
            <w:vAlign w:val="center"/>
            <w:hideMark/>
          </w:tcPr>
          <w:p w14:paraId="4B547A84"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2ED040E" w14:textId="77777777" w:rsidR="00E8678F" w:rsidRPr="005E6DA8" w:rsidRDefault="00E8678F" w:rsidP="009F15A4">
            <w:pPr>
              <w:pStyle w:val="TAL"/>
            </w:pPr>
            <w:r w:rsidRPr="005E6DA8">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59C1485A"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7019889" w14:textId="77777777" w:rsidR="00E8678F" w:rsidRPr="005E6DA8" w:rsidRDefault="00E8678F" w:rsidP="009F15A4">
            <w:pPr>
              <w:pStyle w:val="TAC"/>
              <w:rPr>
                <w:rFonts w:eastAsia="SimSun"/>
                <w:lang w:eastAsia="zh-CN"/>
              </w:rPr>
            </w:pPr>
            <w:r w:rsidRPr="005E6DA8">
              <w:rPr>
                <w:rFonts w:eastAsia="SimSun" w:hint="eastAsia"/>
                <w:lang w:eastAsia="zh-CN"/>
              </w:rPr>
              <w:t>0</w:t>
            </w:r>
          </w:p>
        </w:tc>
      </w:tr>
      <w:tr w:rsidR="00E8678F" w:rsidRPr="005E6DA8" w14:paraId="1A641C08" w14:textId="77777777" w:rsidTr="00FA064B">
        <w:trPr>
          <w:trHeight w:val="70"/>
        </w:trPr>
        <w:tc>
          <w:tcPr>
            <w:tcW w:w="1556" w:type="dxa"/>
            <w:vMerge/>
            <w:tcBorders>
              <w:left w:val="single" w:sz="4" w:space="0" w:color="auto"/>
              <w:right w:val="single" w:sz="4" w:space="0" w:color="auto"/>
            </w:tcBorders>
            <w:vAlign w:val="center"/>
            <w:hideMark/>
          </w:tcPr>
          <w:p w14:paraId="62870BCC"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1DC6F11" w14:textId="77777777" w:rsidR="00E8678F" w:rsidRPr="005E6DA8" w:rsidRDefault="00E8678F" w:rsidP="009F15A4">
            <w:pPr>
              <w:pStyle w:val="TAL"/>
              <w:rPr>
                <w:rFonts w:eastAsia="SimSun"/>
              </w:rPr>
            </w:pPr>
            <w:r w:rsidRPr="005E6DA8">
              <w:rPr>
                <w:rFonts w:eastAsia="SimSun"/>
              </w:rPr>
              <w:t>CSI-IM Resource Mapping</w:t>
            </w:r>
          </w:p>
          <w:p w14:paraId="309DD6D6" w14:textId="77777777" w:rsidR="00E8678F" w:rsidRPr="005E6DA8" w:rsidRDefault="00E8678F" w:rsidP="009F15A4">
            <w:pPr>
              <w:pStyle w:val="TAL"/>
            </w:pPr>
            <w:r w:rsidRPr="005E6DA8">
              <w:rPr>
                <w:rFonts w:eastAsia="SimSun"/>
              </w:rPr>
              <w:t>(k</w:t>
            </w:r>
            <w:r w:rsidRPr="005E6DA8">
              <w:rPr>
                <w:rFonts w:eastAsia="SimSun"/>
                <w:vertAlign w:val="subscript"/>
              </w:rPr>
              <w:t>CSI-IM</w:t>
            </w:r>
            <w:r w:rsidRPr="005E6DA8">
              <w:rPr>
                <w:rFonts w:eastAsia="SimSun"/>
              </w:rPr>
              <w:t>,</w:t>
            </w:r>
            <w:r w:rsidRPr="005E6DA8">
              <w:rPr>
                <w:rFonts w:eastAsia="SimSun" w:hint="eastAsia"/>
              </w:rPr>
              <w:t>l</w:t>
            </w:r>
            <w:r w:rsidRPr="005E6DA8">
              <w:rPr>
                <w:rFonts w:eastAsia="SimSun"/>
                <w:vertAlign w:val="subscript"/>
              </w:rPr>
              <w:t>CSI-IM</w:t>
            </w:r>
            <w:r w:rsidRPr="005E6DA8">
              <w:rPr>
                <w:rFonts w:eastAsia="SimSun"/>
              </w:rPr>
              <w:t>)</w:t>
            </w:r>
          </w:p>
          <w:p w14:paraId="3247ACBB" w14:textId="77777777" w:rsidR="00E8678F" w:rsidRPr="005E6DA8" w:rsidRDefault="00E8678F" w:rsidP="009F15A4">
            <w:pPr>
              <w:pStyle w:val="TAL"/>
            </w:pPr>
          </w:p>
        </w:tc>
        <w:tc>
          <w:tcPr>
            <w:tcW w:w="993" w:type="dxa"/>
            <w:tcBorders>
              <w:top w:val="single" w:sz="4" w:space="0" w:color="auto"/>
              <w:left w:val="single" w:sz="4" w:space="0" w:color="auto"/>
              <w:bottom w:val="single" w:sz="4" w:space="0" w:color="auto"/>
              <w:right w:val="single" w:sz="4" w:space="0" w:color="auto"/>
            </w:tcBorders>
            <w:vAlign w:val="center"/>
          </w:tcPr>
          <w:p w14:paraId="02BA4560"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F041345" w14:textId="77777777" w:rsidR="00E8678F" w:rsidRPr="005E6DA8" w:rsidRDefault="00E8678F" w:rsidP="009F15A4">
            <w:pPr>
              <w:pStyle w:val="TAC"/>
            </w:pPr>
            <w:r w:rsidRPr="005E6DA8">
              <w:t>(</w:t>
            </w:r>
            <w:r w:rsidRPr="005E6DA8">
              <w:rPr>
                <w:rFonts w:eastAsia="SimSun" w:hint="eastAsia"/>
                <w:lang w:eastAsia="zh-CN"/>
              </w:rPr>
              <w:t>4</w:t>
            </w:r>
            <w:r w:rsidRPr="005E6DA8">
              <w:t xml:space="preserve">, </w:t>
            </w:r>
            <w:r w:rsidRPr="005E6DA8">
              <w:rPr>
                <w:rFonts w:eastAsia="SimSun" w:hint="eastAsia"/>
                <w:lang w:eastAsia="zh-CN"/>
              </w:rPr>
              <w:t>9</w:t>
            </w:r>
            <w:r w:rsidRPr="005E6DA8">
              <w:t>)</w:t>
            </w:r>
          </w:p>
        </w:tc>
      </w:tr>
      <w:tr w:rsidR="00E8678F" w:rsidRPr="005E6DA8" w14:paraId="22A562AD"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0D9420D9" w14:textId="77777777" w:rsidR="00E8678F" w:rsidRPr="005E6DA8" w:rsidRDefault="00E8678F" w:rsidP="009F15A4">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6BCD251" w14:textId="77777777" w:rsidR="00E8678F" w:rsidRPr="005E6DA8" w:rsidRDefault="00E8678F" w:rsidP="009F15A4">
            <w:pPr>
              <w:pStyle w:val="TAL"/>
            </w:pPr>
            <w:r w:rsidRPr="005E6DA8">
              <w:rPr>
                <w:rFonts w:eastAsia="SimSun"/>
              </w:rPr>
              <w:t>CSI-IM timeConfig</w:t>
            </w:r>
          </w:p>
          <w:p w14:paraId="14DD2AB8" w14:textId="77777777" w:rsidR="00E8678F" w:rsidRPr="005E6DA8" w:rsidRDefault="00E8678F" w:rsidP="009F15A4">
            <w:pPr>
              <w:pStyle w:val="TAL"/>
            </w:pPr>
            <w:r w:rsidRPr="005E6DA8">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3BC9EA7" w14:textId="77777777" w:rsidR="00E8678F" w:rsidRPr="005E6DA8" w:rsidRDefault="00E8678F" w:rsidP="009F15A4">
            <w:pPr>
              <w:pStyle w:val="TAC"/>
            </w:pPr>
            <w:r w:rsidRPr="005E6DA8">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61F1CEB" w14:textId="77777777" w:rsidR="00E8678F" w:rsidRPr="005E6DA8" w:rsidRDefault="00E8678F" w:rsidP="009F15A4">
            <w:pPr>
              <w:pStyle w:val="TAC"/>
              <w:rPr>
                <w:rFonts w:eastAsia="SimSun"/>
                <w:lang w:eastAsia="zh-CN"/>
              </w:rPr>
            </w:pPr>
            <w:r w:rsidRPr="005E6DA8">
              <w:rPr>
                <w:rFonts w:eastAsia="SimSun" w:hint="eastAsia"/>
                <w:lang w:eastAsia="zh-CN"/>
              </w:rPr>
              <w:t>10/1</w:t>
            </w:r>
          </w:p>
        </w:tc>
      </w:tr>
      <w:tr w:rsidR="00E8678F" w:rsidRPr="005E6DA8" w14:paraId="2C0CF67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DC751B4" w14:textId="77777777" w:rsidR="00E8678F" w:rsidRPr="005E6DA8" w:rsidRDefault="00E8678F" w:rsidP="009F15A4">
            <w:pPr>
              <w:pStyle w:val="TAL"/>
              <w:rPr>
                <w:rFonts w:eastAsia="SimSun"/>
              </w:rPr>
            </w:pPr>
            <w:r w:rsidRPr="005E6DA8">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22962B7A"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60EACED" w14:textId="77777777" w:rsidR="00E8678F" w:rsidRPr="005E6DA8" w:rsidRDefault="00E8678F" w:rsidP="009F15A4">
            <w:pPr>
              <w:pStyle w:val="TAC"/>
            </w:pPr>
            <w:r w:rsidRPr="005E6DA8">
              <w:rPr>
                <w:rFonts w:eastAsia="SimSun"/>
              </w:rPr>
              <w:t>Periodic</w:t>
            </w:r>
          </w:p>
        </w:tc>
      </w:tr>
      <w:tr w:rsidR="00E8678F" w:rsidRPr="005E6DA8" w14:paraId="55E2533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858CC97" w14:textId="77777777" w:rsidR="00E8678F" w:rsidRPr="005E6DA8" w:rsidRDefault="00E8678F" w:rsidP="009F15A4">
            <w:pPr>
              <w:pStyle w:val="TAL"/>
              <w:rPr>
                <w:rFonts w:eastAsia="SimSun"/>
              </w:rPr>
            </w:pPr>
            <w:r w:rsidRPr="005E6DA8">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51AD72A7"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6145A8C" w14:textId="77777777" w:rsidR="00E8678F" w:rsidRPr="005E6DA8" w:rsidRDefault="00E8678F" w:rsidP="009F15A4">
            <w:pPr>
              <w:pStyle w:val="TAC"/>
              <w:rPr>
                <w:rFonts w:eastAsia="SimSun"/>
                <w:lang w:eastAsia="zh-CN"/>
              </w:rPr>
            </w:pPr>
            <w:r w:rsidRPr="005E6DA8">
              <w:t xml:space="preserve">Table </w:t>
            </w:r>
            <w:r>
              <w:rPr>
                <w:rFonts w:eastAsia="SimSun"/>
                <w:lang w:eastAsia="zh-CN"/>
              </w:rPr>
              <w:t>1</w:t>
            </w:r>
          </w:p>
        </w:tc>
      </w:tr>
      <w:tr w:rsidR="00E8678F" w:rsidRPr="005E6DA8" w14:paraId="10B4555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69F8B8B" w14:textId="77777777" w:rsidR="00E8678F" w:rsidRPr="005E6DA8" w:rsidRDefault="00E8678F" w:rsidP="009F15A4">
            <w:pPr>
              <w:pStyle w:val="TAL"/>
              <w:rPr>
                <w:rFonts w:eastAsia="SimSun"/>
              </w:rPr>
            </w:pPr>
            <w:r w:rsidRPr="005E6DA8">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11B94B89"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9379CD" w14:textId="77777777" w:rsidR="00E8678F" w:rsidRPr="005E6DA8" w:rsidRDefault="00E8678F" w:rsidP="009F15A4">
            <w:pPr>
              <w:pStyle w:val="TAC"/>
            </w:pPr>
            <w:r w:rsidRPr="005E6DA8">
              <w:rPr>
                <w:rFonts w:eastAsia="SimSun"/>
              </w:rPr>
              <w:t>cri-RI-PMI-CQI</w:t>
            </w:r>
          </w:p>
        </w:tc>
      </w:tr>
      <w:tr w:rsidR="00E8678F" w:rsidRPr="005E6DA8" w14:paraId="331C93B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13A8FFE" w14:textId="77777777" w:rsidR="00E8678F" w:rsidRPr="005E6DA8" w:rsidRDefault="00E8678F" w:rsidP="009F15A4">
            <w:pPr>
              <w:pStyle w:val="TAL"/>
              <w:rPr>
                <w:rFonts w:eastAsia="SimSun"/>
              </w:rPr>
            </w:pPr>
            <w:r w:rsidRPr="005E6DA8">
              <w:rPr>
                <w:rFonts w:eastAsia="SimSun"/>
              </w:rPr>
              <w:t>timeRestrictionFor</w:t>
            </w:r>
            <w:r w:rsidRPr="005E6DA8">
              <w:rPr>
                <w:rFonts w:eastAsia="SimSun" w:hint="eastAsia"/>
              </w:rPr>
              <w:t>Channel</w:t>
            </w:r>
            <w:r w:rsidRPr="005E6DA8">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6EB2F59D"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856911" w14:textId="77777777" w:rsidR="00E8678F" w:rsidRPr="005E6DA8" w:rsidRDefault="00E8678F" w:rsidP="009F15A4">
            <w:pPr>
              <w:pStyle w:val="TAC"/>
            </w:pPr>
            <w:r w:rsidRPr="005E6DA8">
              <w:rPr>
                <w:rFonts w:eastAsia="SimSun"/>
              </w:rPr>
              <w:t>Not configured</w:t>
            </w:r>
          </w:p>
        </w:tc>
      </w:tr>
      <w:tr w:rsidR="00E8678F" w:rsidRPr="005E6DA8" w14:paraId="19F1FFC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A5B5B1F" w14:textId="77777777" w:rsidR="00E8678F" w:rsidRPr="005E6DA8" w:rsidRDefault="00E8678F" w:rsidP="009F15A4">
            <w:pPr>
              <w:pStyle w:val="TAL"/>
              <w:rPr>
                <w:rFonts w:eastAsia="SimSun"/>
              </w:rPr>
            </w:pPr>
            <w:r w:rsidRPr="005E6DA8">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4DC3A255"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5376A32" w14:textId="77777777" w:rsidR="00E8678F" w:rsidRPr="005E6DA8" w:rsidRDefault="00E8678F" w:rsidP="009F15A4">
            <w:pPr>
              <w:pStyle w:val="TAC"/>
            </w:pPr>
            <w:r w:rsidRPr="005E6DA8">
              <w:rPr>
                <w:rFonts w:eastAsia="SimSun"/>
              </w:rPr>
              <w:t>Not configured</w:t>
            </w:r>
          </w:p>
        </w:tc>
      </w:tr>
      <w:tr w:rsidR="00E8678F" w:rsidRPr="005E6DA8" w14:paraId="02C8925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3EDE8DA" w14:textId="77777777" w:rsidR="00E8678F" w:rsidRPr="005E6DA8" w:rsidRDefault="00E8678F" w:rsidP="009F15A4">
            <w:pPr>
              <w:pStyle w:val="TAL"/>
              <w:rPr>
                <w:rFonts w:eastAsia="SimSun"/>
              </w:rPr>
            </w:pPr>
            <w:r w:rsidRPr="005E6DA8">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090AED8F"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3482BE5" w14:textId="77777777" w:rsidR="00E8678F" w:rsidRPr="005E6DA8" w:rsidRDefault="00E8678F" w:rsidP="009F15A4">
            <w:pPr>
              <w:pStyle w:val="TAC"/>
            </w:pPr>
            <w:r w:rsidRPr="005E6DA8">
              <w:rPr>
                <w:rFonts w:eastAsia="SimSun"/>
                <w:lang w:val="en-US"/>
              </w:rPr>
              <w:t>Wide</w:t>
            </w:r>
            <w:r w:rsidRPr="005E6DA8">
              <w:rPr>
                <w:rFonts w:eastAsia="SimSun"/>
              </w:rPr>
              <w:t>band</w:t>
            </w:r>
          </w:p>
        </w:tc>
      </w:tr>
      <w:tr w:rsidR="00E8678F" w:rsidRPr="005E6DA8" w14:paraId="2F456FE8"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3A3A6AB" w14:textId="77777777" w:rsidR="00E8678F" w:rsidRPr="005E6DA8" w:rsidRDefault="00E8678F" w:rsidP="009F15A4">
            <w:pPr>
              <w:pStyle w:val="TAL"/>
              <w:rPr>
                <w:rFonts w:eastAsia="SimSun"/>
              </w:rPr>
            </w:pPr>
            <w:r w:rsidRPr="005E6DA8">
              <w:rPr>
                <w:rFonts w:eastAsia="SimSun"/>
              </w:rPr>
              <w:t>pmi-FormatIndicator</w:t>
            </w:r>
            <w:r w:rsidRPr="005E6DA8">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183DD765"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77CF165" w14:textId="77777777" w:rsidR="00E8678F" w:rsidRPr="005E6DA8" w:rsidRDefault="00E8678F" w:rsidP="009F15A4">
            <w:pPr>
              <w:pStyle w:val="TAC"/>
            </w:pPr>
            <w:r w:rsidRPr="005E6DA8">
              <w:rPr>
                <w:rFonts w:eastAsia="SimSun"/>
              </w:rPr>
              <w:t>Wideband</w:t>
            </w:r>
          </w:p>
        </w:tc>
      </w:tr>
      <w:tr w:rsidR="00E8678F" w:rsidRPr="005E6DA8" w14:paraId="0C8F968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5E2E44F" w14:textId="77777777" w:rsidR="00E8678F" w:rsidRPr="005E6DA8" w:rsidRDefault="00E8678F" w:rsidP="009F15A4">
            <w:pPr>
              <w:pStyle w:val="TAL"/>
              <w:rPr>
                <w:rFonts w:eastAsia="SimSun"/>
              </w:rPr>
            </w:pPr>
            <w:r w:rsidRPr="005E6DA8">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3C5D7A0D" w14:textId="77777777" w:rsidR="00E8678F" w:rsidRPr="005E6DA8" w:rsidRDefault="00E8678F" w:rsidP="009F15A4">
            <w:pPr>
              <w:pStyle w:val="TAC"/>
            </w:pPr>
            <w:r w:rsidRPr="005E6DA8">
              <w:rPr>
                <w:rFonts w:eastAsia="SimSun"/>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92005E8" w14:textId="29B5E55C" w:rsidR="00E8678F" w:rsidRPr="005E6DA8" w:rsidRDefault="00C85A6E" w:rsidP="009F15A4">
            <w:pPr>
              <w:pStyle w:val="TAC"/>
            </w:pPr>
            <w:r>
              <w:rPr>
                <w:lang w:eastAsia="zh-CN"/>
              </w:rPr>
              <w:t>8</w:t>
            </w:r>
          </w:p>
        </w:tc>
      </w:tr>
      <w:tr w:rsidR="00E8678F" w:rsidRPr="005E6DA8" w14:paraId="1100E3F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B8EC5E8" w14:textId="77777777" w:rsidR="00E8678F" w:rsidRPr="005E6DA8" w:rsidRDefault="00E8678F" w:rsidP="009F15A4">
            <w:pPr>
              <w:pStyle w:val="TAL"/>
              <w:rPr>
                <w:rFonts w:eastAsia="SimSun"/>
              </w:rPr>
            </w:pPr>
            <w:r w:rsidRPr="005E6DA8">
              <w:rPr>
                <w:rFonts w:eastAsia="SimSun"/>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2F4B41B4" w14:textId="77777777" w:rsidR="00E8678F" w:rsidRPr="005E6DA8" w:rsidRDefault="00E8678F"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52469EF" w14:textId="77777777" w:rsidR="00E8678F" w:rsidRPr="005E6DA8" w:rsidDel="00DC359C" w:rsidRDefault="00E8678F" w:rsidP="009F15A4">
            <w:pPr>
              <w:pStyle w:val="TAC"/>
            </w:pPr>
            <w:r w:rsidRPr="005E6DA8">
              <w:rPr>
                <w:lang w:eastAsia="zh-CN"/>
              </w:rPr>
              <w:t>1111111</w:t>
            </w:r>
          </w:p>
        </w:tc>
      </w:tr>
      <w:tr w:rsidR="00E8678F" w:rsidRPr="005E6DA8" w14:paraId="1AA7DBE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A367B88" w14:textId="77777777" w:rsidR="00E8678F" w:rsidRPr="005E6DA8" w:rsidRDefault="00E8678F" w:rsidP="009F15A4">
            <w:pPr>
              <w:pStyle w:val="TAL"/>
              <w:rPr>
                <w:rFonts w:eastAsia="SimSun"/>
              </w:rPr>
            </w:pPr>
            <w:r w:rsidRPr="005E6DA8">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72DF376" w14:textId="77777777" w:rsidR="00E8678F" w:rsidRPr="005E6DA8" w:rsidRDefault="00E8678F" w:rsidP="009F15A4">
            <w:pPr>
              <w:pStyle w:val="TAC"/>
            </w:pPr>
            <w:r w:rsidRPr="005E6DA8">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8E1D4A7" w14:textId="77777777" w:rsidR="00E8678F" w:rsidRPr="005E6DA8" w:rsidRDefault="00E8678F" w:rsidP="009F15A4">
            <w:pPr>
              <w:pStyle w:val="TAC"/>
              <w:rPr>
                <w:rFonts w:eastAsia="SimSun"/>
                <w:lang w:eastAsia="zh-CN"/>
              </w:rPr>
            </w:pPr>
            <w:r w:rsidRPr="005E6DA8">
              <w:rPr>
                <w:rFonts w:eastAsia="SimSun" w:hint="eastAsia"/>
                <w:lang w:eastAsia="zh-CN"/>
              </w:rPr>
              <w:t>10/</w:t>
            </w:r>
            <w:r w:rsidRPr="005E6DA8">
              <w:rPr>
                <w:rFonts w:eastAsia="SimSun"/>
                <w:lang w:eastAsia="zh-CN"/>
              </w:rPr>
              <w:t>9</w:t>
            </w:r>
          </w:p>
        </w:tc>
      </w:tr>
      <w:tr w:rsidR="00E8678F" w:rsidRPr="005E6DA8" w14:paraId="77556B6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4AB8FC6" w14:textId="77777777" w:rsidR="00E8678F" w:rsidRPr="005E6DA8" w:rsidRDefault="00E8678F" w:rsidP="009F15A4">
            <w:pPr>
              <w:pStyle w:val="TAL"/>
              <w:rPr>
                <w:rFonts w:eastAsia="SimSun"/>
              </w:rPr>
            </w:pPr>
            <w:r w:rsidRPr="005E6DA8">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34B75F85"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D83AD1" w14:textId="77777777" w:rsidR="00E8678F" w:rsidRPr="005E6DA8" w:rsidRDefault="00E8678F" w:rsidP="009F15A4">
            <w:pPr>
              <w:pStyle w:val="TAC"/>
            </w:pPr>
            <w:r w:rsidRPr="005E6DA8">
              <w:rPr>
                <w:rFonts w:eastAsia="SimSun"/>
              </w:rPr>
              <w:t>Not configured</w:t>
            </w:r>
          </w:p>
        </w:tc>
      </w:tr>
      <w:tr w:rsidR="00E8678F" w:rsidRPr="005E6DA8" w14:paraId="6E6B8DAE" w14:textId="77777777" w:rsidTr="00FA064B">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2305EB1E" w14:textId="77777777" w:rsidR="00E8678F" w:rsidRPr="005E6DA8" w:rsidRDefault="00E8678F" w:rsidP="009F15A4">
            <w:pPr>
              <w:pStyle w:val="TAL"/>
            </w:pPr>
            <w:r w:rsidRPr="005E6DA8">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3519A741" w14:textId="77777777" w:rsidR="00E8678F" w:rsidRPr="005E6DA8" w:rsidRDefault="00E8678F" w:rsidP="009F15A4">
            <w:pPr>
              <w:pStyle w:val="TAL"/>
            </w:pPr>
            <w:r w:rsidRPr="005E6DA8">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34323BC9"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62C5954" w14:textId="77777777" w:rsidR="00E8678F" w:rsidRPr="005E6DA8" w:rsidRDefault="00E8678F" w:rsidP="009F15A4">
            <w:pPr>
              <w:pStyle w:val="TAC"/>
            </w:pPr>
            <w:r w:rsidRPr="005E6DA8">
              <w:rPr>
                <w:rFonts w:eastAsia="SimSun"/>
              </w:rPr>
              <w:t>typeI-SinglePanel</w:t>
            </w:r>
          </w:p>
        </w:tc>
      </w:tr>
      <w:tr w:rsidR="00E8678F" w:rsidRPr="005E6DA8" w14:paraId="5D6A9EF7" w14:textId="77777777" w:rsidTr="00FA064B">
        <w:trPr>
          <w:trHeight w:val="70"/>
        </w:trPr>
        <w:tc>
          <w:tcPr>
            <w:tcW w:w="1648" w:type="dxa"/>
            <w:gridSpan w:val="2"/>
            <w:vMerge/>
            <w:tcBorders>
              <w:left w:val="single" w:sz="4" w:space="0" w:color="auto"/>
              <w:right w:val="single" w:sz="4" w:space="0" w:color="auto"/>
            </w:tcBorders>
            <w:hideMark/>
          </w:tcPr>
          <w:p w14:paraId="2F2745D2" w14:textId="77777777" w:rsidR="00E8678F" w:rsidRPr="005E6DA8" w:rsidRDefault="00E8678F"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10AE5BA3" w14:textId="77777777" w:rsidR="00E8678F" w:rsidRPr="005E6DA8" w:rsidRDefault="00E8678F" w:rsidP="009F15A4">
            <w:pPr>
              <w:pStyle w:val="TAL"/>
            </w:pPr>
            <w:r w:rsidRPr="005E6DA8">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0BFE4799"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50D61B8" w14:textId="77777777" w:rsidR="00E8678F" w:rsidRPr="005E6DA8" w:rsidRDefault="00E8678F" w:rsidP="009F15A4">
            <w:pPr>
              <w:pStyle w:val="TAC"/>
            </w:pPr>
            <w:r w:rsidRPr="005E6DA8">
              <w:t>1</w:t>
            </w:r>
          </w:p>
        </w:tc>
      </w:tr>
      <w:tr w:rsidR="00E8678F" w:rsidRPr="005E6DA8" w14:paraId="008A3066" w14:textId="77777777" w:rsidTr="00FA064B">
        <w:trPr>
          <w:trHeight w:val="70"/>
        </w:trPr>
        <w:tc>
          <w:tcPr>
            <w:tcW w:w="1648" w:type="dxa"/>
            <w:gridSpan w:val="2"/>
            <w:vMerge/>
            <w:tcBorders>
              <w:left w:val="single" w:sz="4" w:space="0" w:color="auto"/>
              <w:right w:val="single" w:sz="4" w:space="0" w:color="auto"/>
            </w:tcBorders>
            <w:hideMark/>
          </w:tcPr>
          <w:p w14:paraId="5E6162BD" w14:textId="77777777" w:rsidR="00E8678F" w:rsidRPr="005E6DA8" w:rsidRDefault="00E8678F"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5915D3E9" w14:textId="77777777" w:rsidR="00E8678F" w:rsidRPr="005E6DA8" w:rsidRDefault="00E8678F" w:rsidP="009F15A4">
            <w:pPr>
              <w:pStyle w:val="TAL"/>
            </w:pPr>
            <w:r w:rsidRPr="005E6DA8">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356F7706"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035F1CE" w14:textId="77777777" w:rsidR="00E8678F" w:rsidRPr="005E6DA8" w:rsidRDefault="00E8678F" w:rsidP="009F15A4">
            <w:pPr>
              <w:pStyle w:val="TAC"/>
            </w:pPr>
            <w:r w:rsidRPr="005E6DA8">
              <w:rPr>
                <w:rFonts w:eastAsia="SimSun"/>
              </w:rPr>
              <w:t>Not configured</w:t>
            </w:r>
          </w:p>
        </w:tc>
      </w:tr>
      <w:tr w:rsidR="00E8678F" w:rsidRPr="005E6DA8" w14:paraId="47C29202" w14:textId="77777777" w:rsidTr="00FA064B">
        <w:trPr>
          <w:trHeight w:val="70"/>
        </w:trPr>
        <w:tc>
          <w:tcPr>
            <w:tcW w:w="1648" w:type="dxa"/>
            <w:gridSpan w:val="2"/>
            <w:vMerge/>
            <w:tcBorders>
              <w:left w:val="single" w:sz="4" w:space="0" w:color="auto"/>
              <w:right w:val="single" w:sz="4" w:space="0" w:color="auto"/>
            </w:tcBorders>
            <w:hideMark/>
          </w:tcPr>
          <w:p w14:paraId="506F743F" w14:textId="77777777" w:rsidR="00E8678F" w:rsidRPr="005E6DA8" w:rsidRDefault="00E8678F"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5ECB81C2" w14:textId="77777777" w:rsidR="00E8678F" w:rsidRPr="005E6DA8" w:rsidRDefault="00E8678F" w:rsidP="009F15A4">
            <w:pPr>
              <w:pStyle w:val="TAL"/>
            </w:pPr>
            <w:r w:rsidRPr="005E6DA8">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403DD1DC"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EA8AB5B" w14:textId="77777777" w:rsidR="00E8678F" w:rsidRPr="005E6DA8" w:rsidRDefault="00E8678F" w:rsidP="009F15A4">
            <w:pPr>
              <w:pStyle w:val="TAC"/>
            </w:pPr>
            <w:r w:rsidRPr="005E6DA8">
              <w:rPr>
                <w:rFonts w:eastAsia="SimSun" w:cs="Arial"/>
                <w:lang w:eastAsia="zh-CN"/>
              </w:rPr>
              <w:t>0</w:t>
            </w:r>
            <w:r w:rsidRPr="005E6DA8">
              <w:rPr>
                <w:rFonts w:eastAsia="SimSun" w:cs="Arial" w:hint="eastAsia"/>
                <w:lang w:eastAsia="zh-CN"/>
              </w:rPr>
              <w:t>0</w:t>
            </w:r>
            <w:r w:rsidRPr="005E6DA8">
              <w:rPr>
                <w:rFonts w:eastAsia="SimSun" w:cs="Arial"/>
                <w:lang w:eastAsia="zh-CN"/>
              </w:rPr>
              <w:t>000</w:t>
            </w:r>
            <w:r w:rsidRPr="005E6DA8">
              <w:rPr>
                <w:rFonts w:eastAsia="SimSun" w:cs="Arial" w:hint="eastAsia"/>
                <w:lang w:eastAsia="zh-CN"/>
              </w:rPr>
              <w:t>1</w:t>
            </w:r>
          </w:p>
        </w:tc>
      </w:tr>
      <w:tr w:rsidR="00E8678F" w:rsidRPr="005E6DA8" w14:paraId="3E9CB149" w14:textId="77777777" w:rsidTr="00FA064B">
        <w:trPr>
          <w:trHeight w:val="70"/>
        </w:trPr>
        <w:tc>
          <w:tcPr>
            <w:tcW w:w="1648" w:type="dxa"/>
            <w:gridSpan w:val="2"/>
            <w:vMerge/>
            <w:tcBorders>
              <w:left w:val="single" w:sz="4" w:space="0" w:color="auto"/>
              <w:bottom w:val="single" w:sz="4" w:space="0" w:color="auto"/>
              <w:right w:val="single" w:sz="4" w:space="0" w:color="auto"/>
            </w:tcBorders>
          </w:tcPr>
          <w:p w14:paraId="0E68294D" w14:textId="77777777" w:rsidR="00E8678F" w:rsidRPr="005E6DA8" w:rsidRDefault="00E8678F" w:rsidP="009F15A4">
            <w:pPr>
              <w:pStyle w:val="TAL"/>
            </w:pPr>
          </w:p>
        </w:tc>
        <w:tc>
          <w:tcPr>
            <w:tcW w:w="3091" w:type="dxa"/>
            <w:tcBorders>
              <w:top w:val="single" w:sz="4" w:space="0" w:color="auto"/>
              <w:left w:val="single" w:sz="4" w:space="0" w:color="auto"/>
              <w:bottom w:val="single" w:sz="4" w:space="0" w:color="auto"/>
              <w:right w:val="single" w:sz="4" w:space="0" w:color="auto"/>
            </w:tcBorders>
          </w:tcPr>
          <w:p w14:paraId="4D0528E4" w14:textId="77777777" w:rsidR="00E8678F" w:rsidRPr="005E6DA8" w:rsidRDefault="00E8678F" w:rsidP="009F15A4">
            <w:pPr>
              <w:pStyle w:val="TAL"/>
              <w:rPr>
                <w:rFonts w:eastAsia="SimSun"/>
              </w:rPr>
            </w:pPr>
            <w:r w:rsidRPr="005E6DA8">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9FE9C53"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7C012C4" w14:textId="77777777" w:rsidR="00E8678F" w:rsidRPr="005E6DA8" w:rsidRDefault="00E8678F" w:rsidP="009F15A4">
            <w:pPr>
              <w:pStyle w:val="TAC"/>
            </w:pPr>
            <w:r w:rsidRPr="005E6DA8">
              <w:t>N/A</w:t>
            </w:r>
          </w:p>
        </w:tc>
      </w:tr>
      <w:tr w:rsidR="00E8678F" w:rsidRPr="005E6DA8" w14:paraId="1CC1953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1C4A0D52" w14:textId="77777777" w:rsidR="00E8678F" w:rsidRPr="005E6DA8" w:rsidRDefault="00E8678F" w:rsidP="009F15A4">
            <w:pPr>
              <w:pStyle w:val="TAL"/>
              <w:rPr>
                <w:rFonts w:eastAsia="SimSun"/>
              </w:rPr>
            </w:pPr>
            <w:r w:rsidRPr="005E6DA8">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5FEDC76C"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00862C2" w14:textId="77777777" w:rsidR="00E8678F" w:rsidRPr="005E6DA8" w:rsidRDefault="00E8678F" w:rsidP="009F15A4">
            <w:pPr>
              <w:pStyle w:val="TAC"/>
            </w:pPr>
            <w:r w:rsidRPr="005E6DA8">
              <w:rPr>
                <w:rFonts w:eastAsia="SimSun"/>
                <w:lang w:eastAsia="zh-CN"/>
              </w:rPr>
              <w:t>PUCCH</w:t>
            </w:r>
          </w:p>
        </w:tc>
      </w:tr>
      <w:tr w:rsidR="00E8678F" w:rsidRPr="005E6DA8" w14:paraId="2904F84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986A95D" w14:textId="77777777" w:rsidR="00E8678F" w:rsidRPr="005E6DA8" w:rsidRDefault="00E8678F" w:rsidP="009F15A4">
            <w:pPr>
              <w:pStyle w:val="TAL"/>
            </w:pPr>
            <w:r w:rsidRPr="005E6DA8">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1C1FB7" w14:textId="77777777" w:rsidR="00E8678F" w:rsidRPr="005E6DA8" w:rsidRDefault="00E8678F" w:rsidP="009F15A4">
            <w:pPr>
              <w:pStyle w:val="TAC"/>
            </w:pPr>
            <w:r w:rsidRPr="005E6DA8">
              <w:rPr>
                <w:rFonts w:eastAsia="SimSun"/>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7F97B89" w14:textId="422CBB03" w:rsidR="00E8678F" w:rsidRPr="005E6DA8" w:rsidRDefault="00C85A6E" w:rsidP="009F15A4">
            <w:pPr>
              <w:pStyle w:val="TAC"/>
              <w:rPr>
                <w:rFonts w:eastAsia="SimSun"/>
                <w:lang w:eastAsia="zh-CN"/>
              </w:rPr>
            </w:pPr>
            <w:r>
              <w:rPr>
                <w:rFonts w:eastAsia="SimSun"/>
                <w:lang w:eastAsia="zh-CN"/>
              </w:rPr>
              <w:t>9.5</w:t>
            </w:r>
          </w:p>
        </w:tc>
      </w:tr>
      <w:tr w:rsidR="00E8678F" w:rsidRPr="005E6DA8" w14:paraId="3E74372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EB4CC60" w14:textId="77777777" w:rsidR="00E8678F" w:rsidRPr="005E6DA8" w:rsidRDefault="00E8678F" w:rsidP="009F15A4">
            <w:pPr>
              <w:pStyle w:val="TAL"/>
              <w:rPr>
                <w:rFonts w:eastAsia="SimSun"/>
              </w:rPr>
            </w:pPr>
            <w:r w:rsidRPr="005E6DA8">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391154E5" w14:textId="77777777" w:rsidR="00E8678F" w:rsidRPr="005E6DA8" w:rsidRDefault="00E8678F" w:rsidP="009F15A4">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8F29CBF" w14:textId="77777777" w:rsidR="00E8678F" w:rsidRPr="005E6DA8" w:rsidRDefault="00E8678F" w:rsidP="009F15A4">
            <w:pPr>
              <w:pStyle w:val="TAC"/>
            </w:pPr>
            <w:r w:rsidRPr="005E6DA8">
              <w:t>1</w:t>
            </w:r>
          </w:p>
        </w:tc>
      </w:tr>
      <w:tr w:rsidR="00E8678F" w:rsidRPr="005E6DA8" w14:paraId="3C8A1A51"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B73F4D6" w14:textId="77777777" w:rsidR="00E8678F" w:rsidRPr="005E6DA8" w:rsidRDefault="00E8678F" w:rsidP="009F15A4">
            <w:pPr>
              <w:pStyle w:val="TAL"/>
            </w:pPr>
            <w:r w:rsidRPr="005E6DA8">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7A847547" w14:textId="77777777" w:rsidR="00E8678F" w:rsidRPr="005E6DA8" w:rsidRDefault="00E8678F" w:rsidP="009F15A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6942632" w14:textId="7ABA7237" w:rsidR="00E8678F" w:rsidRPr="005E6DA8" w:rsidRDefault="00E8678F" w:rsidP="009F15A4">
            <w:pPr>
              <w:pStyle w:val="TAC"/>
            </w:pPr>
            <w:r w:rsidRPr="005E6DA8">
              <w:rPr>
                <w:rFonts w:eastAsia="SimSun"/>
                <w:lang w:eastAsia="zh-CN"/>
              </w:rPr>
              <w:t>As specified in Table A.4-</w:t>
            </w:r>
            <w:r>
              <w:rPr>
                <w:rFonts w:eastAsia="SimSun"/>
                <w:lang w:eastAsia="zh-CN"/>
              </w:rPr>
              <w:t>1</w:t>
            </w:r>
            <w:r w:rsidRPr="005E6DA8">
              <w:rPr>
                <w:rFonts w:eastAsia="SimSun"/>
                <w:lang w:eastAsia="zh-CN"/>
              </w:rPr>
              <w:t>, TBS.</w:t>
            </w:r>
            <w:r>
              <w:rPr>
                <w:rFonts w:eastAsia="SimSun"/>
                <w:lang w:eastAsia="zh-CN"/>
              </w:rPr>
              <w:t>1</w:t>
            </w:r>
            <w:r w:rsidRPr="005E6DA8">
              <w:rPr>
                <w:rFonts w:eastAsia="SimSun"/>
                <w:lang w:eastAsia="zh-CN"/>
              </w:rPr>
              <w:t>-</w:t>
            </w:r>
            <w:r>
              <w:rPr>
                <w:rFonts w:eastAsia="SimSun"/>
                <w:lang w:eastAsia="zh-CN"/>
              </w:rPr>
              <w:t>5</w:t>
            </w:r>
          </w:p>
        </w:tc>
      </w:tr>
    </w:tbl>
    <w:p w14:paraId="19205A36" w14:textId="77777777" w:rsidR="00E8678F" w:rsidRPr="005E6DA8" w:rsidRDefault="00E8678F" w:rsidP="00E8678F">
      <w:pPr>
        <w:tabs>
          <w:tab w:val="left" w:pos="6096"/>
        </w:tabs>
        <w:overflowPunct w:val="0"/>
        <w:autoSpaceDE w:val="0"/>
        <w:autoSpaceDN w:val="0"/>
        <w:adjustRightInd w:val="0"/>
        <w:textAlignment w:val="baseline"/>
        <w:rPr>
          <w:rFonts w:eastAsia="SimSun"/>
        </w:rPr>
      </w:pPr>
    </w:p>
    <w:p w14:paraId="093199B8" w14:textId="77777777" w:rsidR="00E8678F" w:rsidRPr="005E6DA8" w:rsidRDefault="00E8678F" w:rsidP="009F15A4">
      <w:pPr>
        <w:pStyle w:val="TH"/>
        <w:rPr>
          <w:rFonts w:eastAsia="SimSun"/>
          <w:lang w:eastAsia="zh-CN"/>
        </w:rPr>
      </w:pPr>
      <w:r w:rsidRPr="005E6DA8">
        <w:lastRenderedPageBreak/>
        <w:t xml:space="preserve">Table </w:t>
      </w:r>
      <w:r>
        <w:rPr>
          <w:rFonts w:hint="eastAsia"/>
        </w:rPr>
        <w:t>6.2.1.2</w:t>
      </w:r>
      <w:r w:rsidRPr="005E6DA8">
        <w:rPr>
          <w:rFonts w:hint="eastAsia"/>
        </w:rPr>
        <w:t>.</w:t>
      </w:r>
      <w:r w:rsidRPr="005E6DA8">
        <w:rPr>
          <w:rFonts w:eastAsia="SimSun" w:hint="eastAsia"/>
          <w:lang w:eastAsia="zh-CN"/>
        </w:rPr>
        <w:t>2</w:t>
      </w:r>
      <w:r w:rsidRPr="005E6DA8">
        <w:rPr>
          <w:rFonts w:eastAsia="SimSun"/>
          <w:lang w:eastAsia="zh-CN"/>
        </w:rPr>
        <w:t>.1</w:t>
      </w:r>
      <w:r w:rsidRPr="005E6DA8">
        <w:rPr>
          <w:rFonts w:hint="eastAsia"/>
        </w:rPr>
        <w:t>-</w:t>
      </w:r>
      <w:r w:rsidRPr="005E6DA8">
        <w:rPr>
          <w:rFonts w:eastAsia="SimSun" w:hint="eastAsia"/>
          <w:lang w:eastAsia="zh-CN"/>
        </w:rPr>
        <w:t>2:</w:t>
      </w:r>
      <w:r w:rsidRPr="005E6DA8">
        <w:t xml:space="preserve"> Minimum requirement</w:t>
      </w:r>
      <w:r w:rsidRPr="005E6DA8">
        <w:rPr>
          <w:rFonts w:eastAsia="SimSun"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E8678F" w:rsidRPr="005E6DA8" w14:paraId="5E117665" w14:textId="77777777" w:rsidTr="00FA064B">
        <w:trPr>
          <w:jc w:val="center"/>
        </w:trPr>
        <w:tc>
          <w:tcPr>
            <w:tcW w:w="1984" w:type="dxa"/>
            <w:tcBorders>
              <w:bottom w:val="nil"/>
            </w:tcBorders>
          </w:tcPr>
          <w:p w14:paraId="4EE2E1FD" w14:textId="77777777" w:rsidR="00E8678F" w:rsidRPr="005E6DA8" w:rsidRDefault="00E8678F" w:rsidP="009F15A4">
            <w:pPr>
              <w:pStyle w:val="TAH"/>
              <w:rPr>
                <w:rFonts w:eastAsia="SimSun"/>
                <w:lang w:eastAsia="zh-CN"/>
              </w:rPr>
            </w:pPr>
            <w:r w:rsidRPr="005E6DA8">
              <w:rPr>
                <w:rFonts w:eastAsia="SimSun" w:hint="eastAsia"/>
                <w:lang w:eastAsia="zh-CN"/>
              </w:rPr>
              <w:t>Parameters</w:t>
            </w:r>
          </w:p>
        </w:tc>
        <w:tc>
          <w:tcPr>
            <w:tcW w:w="1412" w:type="dxa"/>
            <w:tcBorders>
              <w:bottom w:val="nil"/>
            </w:tcBorders>
          </w:tcPr>
          <w:p w14:paraId="71047EF3" w14:textId="77777777" w:rsidR="00E8678F" w:rsidRPr="005E6DA8" w:rsidRDefault="00E8678F" w:rsidP="009F15A4">
            <w:pPr>
              <w:pStyle w:val="TAH"/>
              <w:rPr>
                <w:rFonts w:eastAsia="SimSun"/>
              </w:rPr>
            </w:pPr>
            <w:r w:rsidRPr="005E6DA8">
              <w:rPr>
                <w:rFonts w:eastAsia="SimSun"/>
              </w:rPr>
              <w:t>Test 1</w:t>
            </w:r>
          </w:p>
        </w:tc>
        <w:tc>
          <w:tcPr>
            <w:tcW w:w="1512" w:type="dxa"/>
            <w:tcBorders>
              <w:bottom w:val="nil"/>
            </w:tcBorders>
          </w:tcPr>
          <w:p w14:paraId="54871A86" w14:textId="77777777" w:rsidR="00E8678F" w:rsidRPr="005E6DA8" w:rsidRDefault="00E8678F" w:rsidP="009F15A4">
            <w:pPr>
              <w:pStyle w:val="TAH"/>
              <w:rPr>
                <w:rFonts w:eastAsia="?? ??"/>
              </w:rPr>
            </w:pPr>
            <w:r w:rsidRPr="005E6DA8">
              <w:rPr>
                <w:rFonts w:eastAsia="?? ??"/>
              </w:rPr>
              <w:t>Test 2</w:t>
            </w:r>
          </w:p>
        </w:tc>
      </w:tr>
      <w:tr w:rsidR="00E8678F" w:rsidRPr="005E6DA8" w14:paraId="44EF4607" w14:textId="77777777" w:rsidTr="00FA064B">
        <w:trPr>
          <w:cantSplit/>
          <w:jc w:val="center"/>
        </w:trPr>
        <w:tc>
          <w:tcPr>
            <w:tcW w:w="1984" w:type="dxa"/>
          </w:tcPr>
          <w:p w14:paraId="5EF7FA39" w14:textId="77777777" w:rsidR="00E8678F" w:rsidRPr="005E6DA8" w:rsidRDefault="00E8678F" w:rsidP="009F15A4">
            <w:pPr>
              <w:pStyle w:val="TAC"/>
              <w:rPr>
                <w:rFonts w:eastAsia="?? ??"/>
              </w:rPr>
            </w:pPr>
            <w:r w:rsidRPr="005E6DA8">
              <w:rPr>
                <w:rFonts w:ascii="Symbol" w:eastAsia="?? ??" w:hAnsi="Symbol"/>
                <w:i/>
                <w:iCs/>
              </w:rPr>
              <w:t></w:t>
            </w:r>
            <w:r w:rsidRPr="005E6DA8">
              <w:rPr>
                <w:rFonts w:eastAsia="?? ??"/>
              </w:rPr>
              <w:t xml:space="preserve"> [%]</w:t>
            </w:r>
          </w:p>
        </w:tc>
        <w:tc>
          <w:tcPr>
            <w:tcW w:w="1412" w:type="dxa"/>
          </w:tcPr>
          <w:p w14:paraId="6A474E5F" w14:textId="77777777" w:rsidR="00E8678F" w:rsidRPr="005E6DA8" w:rsidRDefault="00E8678F" w:rsidP="009F15A4">
            <w:pPr>
              <w:pStyle w:val="TAC"/>
              <w:rPr>
                <w:rFonts w:eastAsia="SimSun" w:cs="v5.0.0"/>
                <w:lang w:eastAsia="zh-CN"/>
              </w:rPr>
            </w:pPr>
            <w:r w:rsidRPr="005E6DA8">
              <w:rPr>
                <w:rFonts w:eastAsia="SimSun" w:cs="v5.0.0"/>
                <w:lang w:eastAsia="zh-CN"/>
              </w:rPr>
              <w:t>20</w:t>
            </w:r>
          </w:p>
        </w:tc>
        <w:tc>
          <w:tcPr>
            <w:tcW w:w="1512" w:type="dxa"/>
          </w:tcPr>
          <w:p w14:paraId="4C968168" w14:textId="77777777" w:rsidR="00E8678F" w:rsidRPr="005E6DA8" w:rsidRDefault="00E8678F" w:rsidP="009F15A4">
            <w:pPr>
              <w:pStyle w:val="TAC"/>
              <w:rPr>
                <w:rFonts w:eastAsia="SimSun" w:cs="v5.0.0"/>
                <w:lang w:eastAsia="zh-CN"/>
              </w:rPr>
            </w:pPr>
            <w:r w:rsidRPr="005E6DA8">
              <w:rPr>
                <w:rFonts w:eastAsia="SimSun" w:cs="v5.0.0"/>
                <w:lang w:eastAsia="zh-CN"/>
              </w:rPr>
              <w:t>20</w:t>
            </w:r>
          </w:p>
        </w:tc>
      </w:tr>
      <w:tr w:rsidR="00E8678F" w:rsidRPr="005E6DA8" w14:paraId="339BCD09" w14:textId="77777777" w:rsidTr="00FA064B">
        <w:trPr>
          <w:cantSplit/>
          <w:jc w:val="center"/>
        </w:trPr>
        <w:tc>
          <w:tcPr>
            <w:tcW w:w="1984" w:type="dxa"/>
          </w:tcPr>
          <w:p w14:paraId="2A5E4CD1" w14:textId="77777777" w:rsidR="00E8678F" w:rsidRPr="005E6DA8" w:rsidRDefault="00E8678F" w:rsidP="009F15A4">
            <w:pPr>
              <w:pStyle w:val="TAC"/>
              <w:rPr>
                <w:rFonts w:eastAsia="?? ??" w:cs="v5.0.0"/>
              </w:rPr>
            </w:pPr>
            <w:r w:rsidRPr="005E6DA8">
              <w:rPr>
                <w:rFonts w:ascii="Symbol" w:eastAsia="?? ??" w:hAnsi="Symbol"/>
                <w:i/>
                <w:iCs/>
              </w:rPr>
              <w:t></w:t>
            </w:r>
            <w:r w:rsidRPr="005E6DA8">
              <w:rPr>
                <w:rFonts w:eastAsia="?? ??"/>
              </w:rPr>
              <w:t xml:space="preserve"> </w:t>
            </w:r>
          </w:p>
        </w:tc>
        <w:tc>
          <w:tcPr>
            <w:tcW w:w="1412" w:type="dxa"/>
          </w:tcPr>
          <w:p w14:paraId="7EB5B255" w14:textId="77777777" w:rsidR="00E8678F" w:rsidRPr="005E6DA8" w:rsidRDefault="00E8678F" w:rsidP="009F15A4">
            <w:pPr>
              <w:pStyle w:val="TAC"/>
              <w:rPr>
                <w:rFonts w:eastAsia="SimSun" w:cs="v5.0.0"/>
                <w:lang w:eastAsia="zh-CN"/>
              </w:rPr>
            </w:pPr>
            <w:r w:rsidRPr="005E6DA8">
              <w:rPr>
                <w:rFonts w:eastAsia="SimSun" w:cs="v5.0.0"/>
                <w:lang w:eastAsia="zh-CN"/>
              </w:rPr>
              <w:t>1.05</w:t>
            </w:r>
          </w:p>
        </w:tc>
        <w:tc>
          <w:tcPr>
            <w:tcW w:w="1512" w:type="dxa"/>
          </w:tcPr>
          <w:p w14:paraId="1B8760DD" w14:textId="77777777" w:rsidR="00E8678F" w:rsidRPr="005E6DA8" w:rsidRDefault="00E8678F" w:rsidP="009F15A4">
            <w:pPr>
              <w:pStyle w:val="TAC"/>
              <w:rPr>
                <w:rFonts w:eastAsia="SimSun" w:cs="v5.0.0"/>
                <w:lang w:eastAsia="zh-CN"/>
              </w:rPr>
            </w:pPr>
            <w:r w:rsidRPr="005E6DA8">
              <w:rPr>
                <w:rFonts w:eastAsia="SimSun" w:cs="v5.0.0"/>
                <w:lang w:eastAsia="zh-CN"/>
              </w:rPr>
              <w:t>1.05</w:t>
            </w:r>
          </w:p>
        </w:tc>
      </w:tr>
    </w:tbl>
    <w:p w14:paraId="5B82044F" w14:textId="77777777" w:rsidR="00E8678F" w:rsidRPr="00C25669" w:rsidRDefault="00E8678F" w:rsidP="005B3300">
      <w:pPr>
        <w:rPr>
          <w:rFonts w:eastAsia="SimSun"/>
          <w:lang w:eastAsia="zh-CN"/>
        </w:rPr>
      </w:pPr>
    </w:p>
    <w:p w14:paraId="03BBB51E" w14:textId="77777777" w:rsidR="005B3300" w:rsidRPr="00C25669" w:rsidRDefault="005B3300" w:rsidP="005B3300">
      <w:pPr>
        <w:pStyle w:val="Heading3"/>
        <w:rPr>
          <w:lang w:eastAsia="zh-CN"/>
        </w:rPr>
      </w:pPr>
      <w:bookmarkStart w:id="382" w:name="_Toc21338225"/>
      <w:bookmarkStart w:id="383" w:name="_Toc29808333"/>
      <w:bookmarkStart w:id="384" w:name="_Toc37068252"/>
      <w:bookmarkStart w:id="385" w:name="_Toc37083797"/>
      <w:bookmarkStart w:id="386" w:name="_Toc37084139"/>
      <w:bookmarkStart w:id="387" w:name="_Toc40209501"/>
      <w:bookmarkStart w:id="388" w:name="_Toc40209843"/>
      <w:bookmarkStart w:id="389" w:name="_Toc45892802"/>
      <w:bookmarkStart w:id="390" w:name="_Toc53176659"/>
      <w:bookmarkStart w:id="391" w:name="_Toc61120972"/>
      <w:bookmarkStart w:id="392" w:name="_Toc67918144"/>
      <w:bookmarkStart w:id="393" w:name="_Toc76298187"/>
      <w:bookmarkStart w:id="394" w:name="_Toc76572199"/>
      <w:bookmarkStart w:id="395" w:name="_Toc76652066"/>
      <w:bookmarkStart w:id="396" w:name="_Toc76652904"/>
      <w:bookmarkStart w:id="397" w:name="_Toc83742176"/>
      <w:bookmarkStart w:id="398" w:name="_Toc91440666"/>
      <w:bookmarkStart w:id="399" w:name="_Toc98849456"/>
      <w:bookmarkStart w:id="400" w:name="_Toc106543309"/>
      <w:bookmarkStart w:id="401" w:name="_Toc106737406"/>
      <w:bookmarkStart w:id="402" w:name="_Toc107233173"/>
      <w:bookmarkStart w:id="403" w:name="_Toc107234763"/>
      <w:bookmarkStart w:id="404" w:name="_Toc107419732"/>
      <w:bookmarkStart w:id="405" w:name="_Toc107477026"/>
      <w:bookmarkStart w:id="406" w:name="_Toc114565871"/>
      <w:bookmarkStart w:id="407" w:name="_Toc123936179"/>
      <w:bookmarkStart w:id="408" w:name="_Toc124377194"/>
      <w:r w:rsidRPr="00C25669">
        <w:rPr>
          <w:rFonts w:hint="eastAsia"/>
          <w:lang w:eastAsia="zh-CN"/>
        </w:rPr>
        <w:t>6</w:t>
      </w:r>
      <w:r w:rsidRPr="00C25669">
        <w:t>.</w:t>
      </w:r>
      <w:r w:rsidRPr="00C25669">
        <w:rPr>
          <w:rFonts w:hint="eastAsia"/>
        </w:rPr>
        <w:t>2</w:t>
      </w:r>
      <w:r w:rsidRPr="00C25669">
        <w:t>.</w:t>
      </w:r>
      <w:r w:rsidRPr="00C25669">
        <w:rPr>
          <w:rFonts w:hint="eastAsia"/>
          <w:lang w:eastAsia="zh-CN"/>
        </w:rPr>
        <w:t>2</w:t>
      </w:r>
      <w:r w:rsidRPr="00C25669">
        <w:rPr>
          <w:rFonts w:hint="eastAsia"/>
          <w:lang w:eastAsia="zh-CN"/>
        </w:rPr>
        <w:tab/>
      </w:r>
      <w:r w:rsidRPr="00C25669">
        <w:rPr>
          <w:rFonts w:hint="eastAsia"/>
        </w:rPr>
        <w:t>2</w:t>
      </w:r>
      <w:r w:rsidRPr="00C25669">
        <w:t>RX requirements</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531FF565" w14:textId="77777777" w:rsidR="005B3300" w:rsidRPr="00C25669" w:rsidRDefault="005B3300" w:rsidP="005B3300">
      <w:pPr>
        <w:overflowPunct w:val="0"/>
        <w:autoSpaceDE w:val="0"/>
        <w:autoSpaceDN w:val="0"/>
        <w:adjustRightInd w:val="0"/>
        <w:textAlignment w:val="baseline"/>
        <w:rPr>
          <w:rFonts w:eastAsia="SimSun"/>
          <w:lang w:eastAsia="zh-CN"/>
        </w:rPr>
      </w:pPr>
      <w:r w:rsidRPr="00C25669">
        <w:rPr>
          <w:rFonts w:hint="eastAsia"/>
          <w:lang w:eastAsia="ko-KR"/>
        </w:rPr>
        <w:t xml:space="preserve">This </w:t>
      </w:r>
      <w:r w:rsidRPr="00C25669">
        <w:rPr>
          <w:rFonts w:eastAsia="SimSun" w:hint="eastAsia"/>
        </w:rPr>
        <w:t>sub-clause</w:t>
      </w:r>
      <w:r w:rsidRPr="00C25669">
        <w:rPr>
          <w:rFonts w:hint="eastAsia"/>
          <w:lang w:eastAsia="ko-KR"/>
        </w:rPr>
        <w:t xml:space="preserve"> includes the requirements for reporting of CQI for UE equipped with 2</w:t>
      </w:r>
      <w:r w:rsidRPr="00C25669">
        <w:rPr>
          <w:rFonts w:eastAsia="SimSun" w:hint="eastAsia"/>
        </w:rPr>
        <w:t xml:space="preserve"> receiver antennas</w:t>
      </w:r>
      <w:r w:rsidRPr="00C25669">
        <w:rPr>
          <w:rFonts w:hint="eastAsia"/>
          <w:lang w:eastAsia="ko-KR"/>
        </w:rPr>
        <w:t>.</w:t>
      </w:r>
    </w:p>
    <w:p w14:paraId="0C16180F" w14:textId="77777777" w:rsidR="005B3300" w:rsidRPr="00C25669" w:rsidRDefault="005B3300" w:rsidP="005B3300">
      <w:pPr>
        <w:pStyle w:val="Heading4"/>
        <w:rPr>
          <w:lang w:eastAsia="zh-CN"/>
        </w:rPr>
      </w:pPr>
      <w:bookmarkStart w:id="409" w:name="_Toc21338226"/>
      <w:bookmarkStart w:id="410" w:name="_Toc29808334"/>
      <w:bookmarkStart w:id="411" w:name="_Toc37068253"/>
      <w:bookmarkStart w:id="412" w:name="_Toc37083798"/>
      <w:bookmarkStart w:id="413" w:name="_Toc37084140"/>
      <w:bookmarkStart w:id="414" w:name="_Toc40209502"/>
      <w:bookmarkStart w:id="415" w:name="_Toc40209844"/>
      <w:bookmarkStart w:id="416" w:name="_Toc45892803"/>
      <w:bookmarkStart w:id="417" w:name="_Toc53176660"/>
      <w:bookmarkStart w:id="418" w:name="_Toc61120973"/>
      <w:bookmarkStart w:id="419" w:name="_Toc67918145"/>
      <w:bookmarkStart w:id="420" w:name="_Toc76298188"/>
      <w:bookmarkStart w:id="421" w:name="_Toc76572200"/>
      <w:bookmarkStart w:id="422" w:name="_Toc76652067"/>
      <w:bookmarkStart w:id="423" w:name="_Toc76652905"/>
      <w:bookmarkStart w:id="424" w:name="_Toc83742177"/>
      <w:bookmarkStart w:id="425" w:name="_Toc91440667"/>
      <w:bookmarkStart w:id="426" w:name="_Toc98849457"/>
      <w:bookmarkStart w:id="427" w:name="_Toc106543310"/>
      <w:bookmarkStart w:id="428" w:name="_Toc106737407"/>
      <w:bookmarkStart w:id="429" w:name="_Toc107233174"/>
      <w:bookmarkStart w:id="430" w:name="_Toc107234764"/>
      <w:bookmarkStart w:id="431" w:name="_Toc107419733"/>
      <w:bookmarkStart w:id="432" w:name="_Toc107477027"/>
      <w:bookmarkStart w:id="433" w:name="_Toc114565872"/>
      <w:bookmarkStart w:id="434" w:name="_Toc123936180"/>
      <w:bookmarkStart w:id="435" w:name="_Toc124377195"/>
      <w:r w:rsidRPr="00C25669">
        <w:rPr>
          <w:rFonts w:hint="eastAsia"/>
          <w:lang w:eastAsia="zh-CN"/>
        </w:rPr>
        <w:t>6</w:t>
      </w:r>
      <w:r w:rsidRPr="00C25669">
        <w:t>.</w:t>
      </w:r>
      <w:r w:rsidRPr="00C25669">
        <w:rPr>
          <w:rFonts w:hint="eastAsia"/>
        </w:rPr>
        <w:t>2</w:t>
      </w:r>
      <w:r w:rsidRPr="00C25669">
        <w:t>.</w:t>
      </w:r>
      <w:r w:rsidRPr="00C25669">
        <w:rPr>
          <w:rFonts w:hint="eastAsia"/>
          <w:lang w:eastAsia="zh-CN"/>
        </w:rPr>
        <w:t>2</w:t>
      </w:r>
      <w:r w:rsidRPr="00C25669">
        <w:t>.1</w:t>
      </w:r>
      <w:r w:rsidRPr="00C25669">
        <w:rPr>
          <w:rFonts w:hint="eastAsia"/>
          <w:lang w:eastAsia="zh-CN"/>
        </w:rPr>
        <w:tab/>
        <w:t>FDD</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46A5AE4C" w14:textId="77777777" w:rsidR="005B3300" w:rsidRPr="00C25669" w:rsidRDefault="005B3300" w:rsidP="005B3300">
      <w:pPr>
        <w:pStyle w:val="Heading5"/>
        <w:rPr>
          <w:lang w:eastAsia="zh-CN"/>
        </w:rPr>
      </w:pPr>
      <w:bookmarkStart w:id="436" w:name="_Toc21338227"/>
      <w:bookmarkStart w:id="437" w:name="_Toc29808335"/>
      <w:bookmarkStart w:id="438" w:name="_Toc37068254"/>
      <w:bookmarkStart w:id="439" w:name="_Toc37083799"/>
      <w:bookmarkStart w:id="440" w:name="_Toc37084141"/>
      <w:bookmarkStart w:id="441" w:name="_Toc40209503"/>
      <w:bookmarkStart w:id="442" w:name="_Toc40209845"/>
      <w:bookmarkStart w:id="443" w:name="_Toc45892804"/>
      <w:bookmarkStart w:id="444" w:name="_Toc53176661"/>
      <w:bookmarkStart w:id="445" w:name="_Toc61120974"/>
      <w:bookmarkStart w:id="446" w:name="_Toc67918146"/>
      <w:bookmarkStart w:id="447" w:name="_Toc76298189"/>
      <w:bookmarkStart w:id="448" w:name="_Toc76572201"/>
      <w:bookmarkStart w:id="449" w:name="_Toc76652068"/>
      <w:bookmarkStart w:id="450" w:name="_Toc76652906"/>
      <w:bookmarkStart w:id="451" w:name="_Toc83742178"/>
      <w:bookmarkStart w:id="452" w:name="_Toc91440668"/>
      <w:bookmarkStart w:id="453" w:name="_Toc98849458"/>
      <w:bookmarkStart w:id="454" w:name="_Toc106543311"/>
      <w:bookmarkStart w:id="455" w:name="_Toc106737408"/>
      <w:bookmarkStart w:id="456" w:name="_Toc107233175"/>
      <w:bookmarkStart w:id="457" w:name="_Toc107234765"/>
      <w:bookmarkStart w:id="458" w:name="_Toc107419734"/>
      <w:bookmarkStart w:id="459" w:name="_Toc107477028"/>
      <w:bookmarkStart w:id="460" w:name="_Toc114565873"/>
      <w:bookmarkStart w:id="461" w:name="_Toc123936181"/>
      <w:bookmarkStart w:id="462" w:name="_Toc124377196"/>
      <w:r w:rsidRPr="00C25669">
        <w:rPr>
          <w:rFonts w:hint="eastAsia"/>
        </w:rPr>
        <w:t>6.2.2.1.1</w:t>
      </w:r>
      <w:r w:rsidRPr="00C25669">
        <w:rPr>
          <w:rFonts w:hint="eastAsia"/>
          <w:lang w:eastAsia="zh-CN"/>
        </w:rPr>
        <w:tab/>
        <w:t>CQI reporting definition under AWGN</w:t>
      </w:r>
      <w:r w:rsidRPr="00C25669">
        <w:rPr>
          <w:lang w:eastAsia="zh-CN"/>
        </w:rPr>
        <w:t xml:space="preserve"> conditions</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14:paraId="5D1C71F3" w14:textId="77777777" w:rsidR="005B3300" w:rsidRPr="00C25669" w:rsidRDefault="005B3300" w:rsidP="005B3300">
      <w:pPr>
        <w:rPr>
          <w:rFonts w:eastAsia="SimSun"/>
        </w:rPr>
      </w:pPr>
      <w:r w:rsidRPr="00C25669">
        <w:rPr>
          <w:rFonts w:eastAsia="SimSun"/>
        </w:rPr>
        <w:t xml:space="preserve">The reporting accuracy of the channel quality indicator (CQI) under frequency non-selective conditions is determined by the reporting variance and the BLER performance using the transport format indicated by the reported CQI median. The purpose is to verify that the reported CQI values are in accordance with the CQI definition given in TS </w:t>
      </w:r>
      <w:r w:rsidRPr="00C25669">
        <w:rPr>
          <w:rFonts w:eastAsia="SimSun" w:hint="eastAsia"/>
        </w:rPr>
        <w:t>38.21</w:t>
      </w:r>
      <w:r w:rsidRPr="00C25669">
        <w:rPr>
          <w:rFonts w:eastAsia="SimSun"/>
        </w:rPr>
        <w:t>4</w:t>
      </w:r>
      <w:r w:rsidRPr="00C25669">
        <w:rPr>
          <w:rFonts w:eastAsia="SimSun" w:hint="eastAsia"/>
        </w:rPr>
        <w:t xml:space="preserve"> [</w:t>
      </w:r>
      <w:r w:rsidRPr="00C25669">
        <w:rPr>
          <w:rFonts w:eastAsia="SimSun"/>
        </w:rPr>
        <w:t>12</w:t>
      </w:r>
      <w:r w:rsidRPr="00C25669">
        <w:rPr>
          <w:rFonts w:eastAsia="SimSun" w:hint="eastAsia"/>
        </w:rPr>
        <w:t>]</w:t>
      </w:r>
      <w:r w:rsidRPr="00C25669">
        <w:rPr>
          <w:rFonts w:eastAsia="SimSun"/>
        </w:rPr>
        <w:t>. To account for sensitivity of the input SNR the reporting definition is considered to be verified if the reporting accuracy is met for at least one of two SNR levels separated by an offset of 1 dB.</w:t>
      </w:r>
    </w:p>
    <w:p w14:paraId="274C570A" w14:textId="77777777" w:rsidR="005B3300" w:rsidRPr="00C25669" w:rsidRDefault="005B3300" w:rsidP="0062766D">
      <w:pPr>
        <w:pStyle w:val="Heading6"/>
      </w:pPr>
      <w:bookmarkStart w:id="463" w:name="_Toc107477029"/>
      <w:bookmarkStart w:id="464" w:name="_Toc114565874"/>
      <w:bookmarkStart w:id="465" w:name="_Toc123936182"/>
      <w:bookmarkStart w:id="466" w:name="_Toc124377197"/>
      <w:r w:rsidRPr="00C25669">
        <w:rPr>
          <w:rFonts w:hint="eastAsia"/>
        </w:rPr>
        <w:t>6.2.2.1.1</w:t>
      </w:r>
      <w:r w:rsidRPr="00C25669">
        <w:t>.1</w:t>
      </w:r>
      <w:r w:rsidRPr="00C25669">
        <w:rPr>
          <w:rFonts w:hint="eastAsia"/>
          <w:lang w:eastAsia="zh-CN"/>
        </w:rPr>
        <w:tab/>
      </w:r>
      <w:r w:rsidRPr="00C25669">
        <w:t xml:space="preserve">Minimum requirement for periodic </w:t>
      </w:r>
      <w:r w:rsidRPr="00C25669">
        <w:rPr>
          <w:rFonts w:hint="eastAsia"/>
        </w:rPr>
        <w:t>CQI reporting</w:t>
      </w:r>
      <w:bookmarkEnd w:id="463"/>
      <w:bookmarkEnd w:id="464"/>
      <w:bookmarkEnd w:id="465"/>
      <w:bookmarkEnd w:id="466"/>
    </w:p>
    <w:p w14:paraId="36B3D35B"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For the parameters specified in Table 6.2.2.1.1</w:t>
      </w:r>
      <w:r w:rsidRPr="00C25669">
        <w:rPr>
          <w:rFonts w:eastAsia="SimSun"/>
        </w:rPr>
        <w:t>.1</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2BC010CB" w14:textId="77777777" w:rsidR="005B3300" w:rsidRPr="00C25669" w:rsidRDefault="005B3300" w:rsidP="005B3300">
      <w:pPr>
        <w:ind w:left="568" w:hanging="284"/>
        <w:rPr>
          <w:rFonts w:eastAsia="SimSun"/>
        </w:rPr>
      </w:pPr>
      <w:r w:rsidRPr="00C25669">
        <w:rPr>
          <w:rFonts w:eastAsia="SimSun"/>
        </w:rPr>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of the time.</w:t>
      </w:r>
    </w:p>
    <w:p w14:paraId="02510135" w14:textId="77777777" w:rsidR="005B3300" w:rsidRPr="00C25669" w:rsidRDefault="005B3300" w:rsidP="005B3300">
      <w:pPr>
        <w:ind w:left="568" w:hanging="284"/>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78A81056" w14:textId="77777777" w:rsidR="005B3300" w:rsidRPr="00C25669" w:rsidRDefault="005B3300" w:rsidP="005B3300">
      <w:pPr>
        <w:pStyle w:val="TH"/>
        <w:rPr>
          <w:rFonts w:eastAsia="SimSun"/>
          <w:lang w:eastAsia="zh-CN"/>
        </w:rPr>
      </w:pPr>
      <w:r w:rsidRPr="00C25669">
        <w:rPr>
          <w:rFonts w:hint="eastAsia"/>
        </w:rPr>
        <w:lastRenderedPageBreak/>
        <w:t>Table 6.2.2.1.1</w:t>
      </w:r>
      <w:r w:rsidRPr="00C25669">
        <w:t>.1</w:t>
      </w:r>
      <w:r w:rsidRPr="00C25669">
        <w:rPr>
          <w:rFonts w:hint="eastAsia"/>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34AE082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287BB63"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0C2CB762"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2A83EC17"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2204FEC1"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2FB0551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37AC7E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6853FB0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8D21D0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5B3300" w:rsidRPr="00C25669" w14:paraId="42E8613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ABCE1A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5B2A2B3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BC8015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FDD</w:t>
            </w:r>
          </w:p>
        </w:tc>
      </w:tr>
      <w:tr w:rsidR="005B3300" w:rsidRPr="00C25669" w14:paraId="79AE6E0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7E54E92" w14:textId="77777777" w:rsidR="005B3300" w:rsidRPr="00C25669" w:rsidRDefault="005B3300" w:rsidP="000811C5">
            <w:pPr>
              <w:keepNext/>
              <w:keepLines/>
              <w:spacing w:after="0"/>
              <w:rPr>
                <w:rFonts w:ascii="Arial" w:eastAsia="?? ??"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6304129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E4A767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rPr>
              <w:t>15</w:t>
            </w:r>
          </w:p>
        </w:tc>
      </w:tr>
      <w:tr w:rsidR="005B3300" w:rsidRPr="00C25669" w14:paraId="6DB0CC7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3BF8CA9"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5683F6F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dB</w:t>
            </w:r>
          </w:p>
        </w:tc>
        <w:tc>
          <w:tcPr>
            <w:tcW w:w="691" w:type="dxa"/>
            <w:tcBorders>
              <w:top w:val="single" w:sz="4" w:space="0" w:color="auto"/>
              <w:left w:val="single" w:sz="4" w:space="0" w:color="auto"/>
              <w:bottom w:val="single" w:sz="4" w:space="0" w:color="auto"/>
              <w:right w:val="single" w:sz="4" w:space="0" w:color="auto"/>
            </w:tcBorders>
            <w:vAlign w:val="center"/>
          </w:tcPr>
          <w:p w14:paraId="1FA5B40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c>
          <w:tcPr>
            <w:tcW w:w="868" w:type="dxa"/>
            <w:tcBorders>
              <w:top w:val="single" w:sz="4" w:space="0" w:color="auto"/>
              <w:left w:val="single" w:sz="4" w:space="0" w:color="auto"/>
              <w:bottom w:val="single" w:sz="4" w:space="0" w:color="auto"/>
              <w:right w:val="single" w:sz="4" w:space="0" w:color="auto"/>
            </w:tcBorders>
            <w:vAlign w:val="center"/>
          </w:tcPr>
          <w:p w14:paraId="32F82BAA"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9</w:t>
            </w:r>
          </w:p>
        </w:tc>
        <w:tc>
          <w:tcPr>
            <w:tcW w:w="755" w:type="dxa"/>
            <w:tcBorders>
              <w:top w:val="single" w:sz="4" w:space="0" w:color="auto"/>
              <w:left w:val="single" w:sz="4" w:space="0" w:color="auto"/>
              <w:bottom w:val="single" w:sz="4" w:space="0" w:color="auto"/>
              <w:right w:val="single" w:sz="4" w:space="0" w:color="auto"/>
            </w:tcBorders>
            <w:vAlign w:val="center"/>
          </w:tcPr>
          <w:p w14:paraId="75AFD84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14</w:t>
            </w:r>
          </w:p>
        </w:tc>
        <w:tc>
          <w:tcPr>
            <w:tcW w:w="704" w:type="dxa"/>
            <w:tcBorders>
              <w:top w:val="single" w:sz="4" w:space="0" w:color="auto"/>
              <w:left w:val="single" w:sz="4" w:space="0" w:color="auto"/>
              <w:bottom w:val="single" w:sz="4" w:space="0" w:color="auto"/>
              <w:right w:val="single" w:sz="4" w:space="0" w:color="auto"/>
            </w:tcBorders>
            <w:vAlign w:val="center"/>
          </w:tcPr>
          <w:p w14:paraId="7609B6A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r>
      <w:tr w:rsidR="005B3300" w:rsidRPr="00C25669" w14:paraId="4B5B246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2A0695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4EF6EBE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C5C67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AWGN</w:t>
            </w:r>
          </w:p>
        </w:tc>
      </w:tr>
      <w:tr w:rsidR="005B3300" w:rsidRPr="00C25669" w14:paraId="3153B78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2919D8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275415E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FD96064"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sz w:val="18"/>
              </w:rPr>
              <w:t xml:space="preserve">2×2 with static channel specified in </w:t>
            </w:r>
            <w:r w:rsidRPr="00C25669">
              <w:rPr>
                <w:rFonts w:ascii="Arial" w:eastAsia="SimSun" w:hAnsi="Arial" w:hint="eastAsia"/>
                <w:sz w:val="18"/>
                <w:lang w:eastAsia="zh-CN"/>
              </w:rPr>
              <w:t>Annex B.1</w:t>
            </w:r>
          </w:p>
        </w:tc>
      </w:tr>
      <w:tr w:rsidR="005B3300" w:rsidRPr="00C25669" w14:paraId="6E29595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3B41EF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6014C5A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7F0062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As specified in </w:t>
            </w:r>
            <w:r w:rsidRPr="00C25669">
              <w:rPr>
                <w:rFonts w:ascii="Arial" w:eastAsia="SimSun" w:hAnsi="Arial" w:hint="eastAsia"/>
                <w:sz w:val="18"/>
                <w:lang w:eastAsia="zh-CN"/>
              </w:rPr>
              <w:t>Annex B.4.1</w:t>
            </w:r>
          </w:p>
        </w:tc>
      </w:tr>
      <w:tr w:rsidR="005B3300" w:rsidRPr="00C25669" w14:paraId="07B8A562"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43544D0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141B958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14343C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0C8C72A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316409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7FB87A3D" w14:textId="77777777" w:rsidTr="000811C5">
        <w:trPr>
          <w:trHeight w:val="70"/>
        </w:trPr>
        <w:tc>
          <w:tcPr>
            <w:tcW w:w="1556" w:type="dxa"/>
            <w:vMerge/>
            <w:tcBorders>
              <w:left w:val="single" w:sz="4" w:space="0" w:color="auto"/>
              <w:right w:val="single" w:sz="4" w:space="0" w:color="auto"/>
            </w:tcBorders>
            <w:vAlign w:val="center"/>
            <w:hideMark/>
          </w:tcPr>
          <w:p w14:paraId="51AD452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F41F5B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207CEBB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36B8AC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73DD66C7" w14:textId="77777777" w:rsidTr="000811C5">
        <w:trPr>
          <w:trHeight w:val="70"/>
        </w:trPr>
        <w:tc>
          <w:tcPr>
            <w:tcW w:w="1556" w:type="dxa"/>
            <w:vMerge/>
            <w:tcBorders>
              <w:left w:val="single" w:sz="4" w:space="0" w:color="auto"/>
              <w:right w:val="single" w:sz="4" w:space="0" w:color="auto"/>
            </w:tcBorders>
            <w:vAlign w:val="center"/>
            <w:hideMark/>
          </w:tcPr>
          <w:p w14:paraId="633676F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B7E9E7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039353E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6061EE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4143F1E4" w14:textId="77777777" w:rsidTr="000811C5">
        <w:trPr>
          <w:trHeight w:val="70"/>
        </w:trPr>
        <w:tc>
          <w:tcPr>
            <w:tcW w:w="1556" w:type="dxa"/>
            <w:vMerge/>
            <w:tcBorders>
              <w:left w:val="single" w:sz="4" w:space="0" w:color="auto"/>
              <w:right w:val="single" w:sz="4" w:space="0" w:color="auto"/>
            </w:tcBorders>
            <w:vAlign w:val="center"/>
            <w:hideMark/>
          </w:tcPr>
          <w:p w14:paraId="0FBCC3B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7AD6B8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33039D7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CBBF21C"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1D0289EE" w14:textId="77777777" w:rsidTr="000811C5">
        <w:trPr>
          <w:trHeight w:val="70"/>
        </w:trPr>
        <w:tc>
          <w:tcPr>
            <w:tcW w:w="1556" w:type="dxa"/>
            <w:vMerge/>
            <w:tcBorders>
              <w:left w:val="single" w:sz="4" w:space="0" w:color="auto"/>
              <w:right w:val="single" w:sz="4" w:space="0" w:color="auto"/>
            </w:tcBorders>
            <w:vAlign w:val="center"/>
            <w:hideMark/>
          </w:tcPr>
          <w:p w14:paraId="66A389D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AED2C3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7C72681"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E1D16D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6EC7EBCD" w14:textId="77777777" w:rsidTr="000811C5">
        <w:trPr>
          <w:trHeight w:val="70"/>
        </w:trPr>
        <w:tc>
          <w:tcPr>
            <w:tcW w:w="1556" w:type="dxa"/>
            <w:vMerge/>
            <w:tcBorders>
              <w:left w:val="single" w:sz="4" w:space="0" w:color="auto"/>
              <w:right w:val="single" w:sz="4" w:space="0" w:color="auto"/>
            </w:tcBorders>
            <w:vAlign w:val="center"/>
            <w:hideMark/>
          </w:tcPr>
          <w:p w14:paraId="0572360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99021E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970A56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874DF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145EF246"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06AE1249"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5F0022E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2347F47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A79B546"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A2BFB9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5/1</w:t>
            </w:r>
          </w:p>
        </w:tc>
      </w:tr>
      <w:tr w:rsidR="005B3300" w:rsidRPr="00C25669" w14:paraId="6E17C084"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19811FE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09B29F4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495ABB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1CE8FFB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A6FBD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7351D767" w14:textId="77777777" w:rsidTr="000811C5">
        <w:trPr>
          <w:trHeight w:val="70"/>
        </w:trPr>
        <w:tc>
          <w:tcPr>
            <w:tcW w:w="1556" w:type="dxa"/>
            <w:vMerge/>
            <w:tcBorders>
              <w:left w:val="single" w:sz="4" w:space="0" w:color="auto"/>
              <w:right w:val="single" w:sz="4" w:space="0" w:color="auto"/>
            </w:tcBorders>
            <w:vAlign w:val="center"/>
          </w:tcPr>
          <w:p w14:paraId="2041734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9EF3C4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39E894C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AA0BBD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256E07C6" w14:textId="77777777" w:rsidTr="000811C5">
        <w:trPr>
          <w:trHeight w:val="70"/>
        </w:trPr>
        <w:tc>
          <w:tcPr>
            <w:tcW w:w="1556" w:type="dxa"/>
            <w:vMerge/>
            <w:tcBorders>
              <w:left w:val="single" w:sz="4" w:space="0" w:color="auto"/>
              <w:right w:val="single" w:sz="4" w:space="0" w:color="auto"/>
            </w:tcBorders>
            <w:vAlign w:val="center"/>
            <w:hideMark/>
          </w:tcPr>
          <w:p w14:paraId="25C1772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A04692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66421B0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1131DE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0823A682" w14:textId="77777777" w:rsidTr="000811C5">
        <w:trPr>
          <w:trHeight w:val="70"/>
        </w:trPr>
        <w:tc>
          <w:tcPr>
            <w:tcW w:w="1556" w:type="dxa"/>
            <w:vMerge/>
            <w:tcBorders>
              <w:left w:val="single" w:sz="4" w:space="0" w:color="auto"/>
              <w:right w:val="single" w:sz="4" w:space="0" w:color="auto"/>
            </w:tcBorders>
            <w:vAlign w:val="center"/>
            <w:hideMark/>
          </w:tcPr>
          <w:p w14:paraId="092CF1E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C48DC8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3240BD9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8B663E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52F405D" w14:textId="77777777" w:rsidTr="000811C5">
        <w:trPr>
          <w:trHeight w:val="70"/>
        </w:trPr>
        <w:tc>
          <w:tcPr>
            <w:tcW w:w="1556" w:type="dxa"/>
            <w:vMerge/>
            <w:tcBorders>
              <w:left w:val="single" w:sz="4" w:space="0" w:color="auto"/>
              <w:right w:val="single" w:sz="4" w:space="0" w:color="auto"/>
            </w:tcBorders>
            <w:vAlign w:val="center"/>
            <w:hideMark/>
          </w:tcPr>
          <w:p w14:paraId="5AB77A01"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BD05BB8" w14:textId="6D754ECC"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135B762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6D003D1" w14:textId="485CE52A"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57945773" w14:textId="77777777" w:rsidTr="000811C5">
        <w:trPr>
          <w:trHeight w:val="70"/>
        </w:trPr>
        <w:tc>
          <w:tcPr>
            <w:tcW w:w="1556" w:type="dxa"/>
            <w:vMerge/>
            <w:tcBorders>
              <w:left w:val="single" w:sz="4" w:space="0" w:color="auto"/>
              <w:right w:val="single" w:sz="4" w:space="0" w:color="auto"/>
            </w:tcBorders>
            <w:vAlign w:val="center"/>
            <w:hideMark/>
          </w:tcPr>
          <w:p w14:paraId="60C52F0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7A9704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0A44A2F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62BC0E9"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15AD9B87"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70EBC87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07585F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57A0682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3FC8BF2B"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35A9909"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5/1</w:t>
            </w:r>
          </w:p>
        </w:tc>
      </w:tr>
      <w:tr w:rsidR="005B3300" w:rsidRPr="00C25669" w14:paraId="678D4598" w14:textId="77777777" w:rsidTr="000811C5">
        <w:trPr>
          <w:trHeight w:val="70"/>
        </w:trPr>
        <w:tc>
          <w:tcPr>
            <w:tcW w:w="1556" w:type="dxa"/>
            <w:vMerge w:val="restart"/>
            <w:tcBorders>
              <w:left w:val="single" w:sz="4" w:space="0" w:color="auto"/>
              <w:right w:val="single" w:sz="4" w:space="0" w:color="auto"/>
            </w:tcBorders>
            <w:vAlign w:val="center"/>
          </w:tcPr>
          <w:p w14:paraId="403458C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333F39E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1B9D9B8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863610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6E2513AA" w14:textId="77777777" w:rsidTr="000811C5">
        <w:trPr>
          <w:trHeight w:val="70"/>
        </w:trPr>
        <w:tc>
          <w:tcPr>
            <w:tcW w:w="1556" w:type="dxa"/>
            <w:vMerge/>
            <w:tcBorders>
              <w:left w:val="single" w:sz="4" w:space="0" w:color="auto"/>
              <w:right w:val="single" w:sz="4" w:space="0" w:color="auto"/>
            </w:tcBorders>
            <w:vAlign w:val="center"/>
            <w:hideMark/>
          </w:tcPr>
          <w:p w14:paraId="31B3B71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5683527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06FF245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5216B7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0C5792A5" w14:textId="77777777" w:rsidTr="000811C5">
        <w:trPr>
          <w:trHeight w:val="70"/>
        </w:trPr>
        <w:tc>
          <w:tcPr>
            <w:tcW w:w="1556" w:type="dxa"/>
            <w:vMerge/>
            <w:tcBorders>
              <w:left w:val="single" w:sz="4" w:space="0" w:color="auto"/>
              <w:right w:val="single" w:sz="4" w:space="0" w:color="auto"/>
            </w:tcBorders>
            <w:hideMark/>
          </w:tcPr>
          <w:p w14:paraId="1F7053A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3344E62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753D8B5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517F63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34D022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2B1BB45D" w14:textId="77777777" w:rsidTr="000811C5">
        <w:trPr>
          <w:trHeight w:val="70"/>
        </w:trPr>
        <w:tc>
          <w:tcPr>
            <w:tcW w:w="1556" w:type="dxa"/>
            <w:vMerge/>
            <w:tcBorders>
              <w:left w:val="single" w:sz="4" w:space="0" w:color="auto"/>
              <w:bottom w:val="single" w:sz="4" w:space="0" w:color="auto"/>
              <w:right w:val="single" w:sz="4" w:space="0" w:color="auto"/>
            </w:tcBorders>
            <w:hideMark/>
          </w:tcPr>
          <w:p w14:paraId="16A1719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4A8EDFA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66260B6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C90B8D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7113B46" w14:textId="77777777" w:rsidR="005B3300" w:rsidRPr="00C25669" w:rsidRDefault="005B3300" w:rsidP="000811C5">
            <w:pPr>
              <w:keepNext/>
              <w:keepLines/>
              <w:spacing w:after="0"/>
              <w:jc w:val="center"/>
              <w:rPr>
                <w:rFonts w:ascii="Arial" w:eastAsia="SimSun" w:hAnsi="Arial"/>
                <w:sz w:val="18"/>
                <w:lang w:eastAsia="zh-CN"/>
              </w:rPr>
            </w:pPr>
            <w:r w:rsidRPr="003C2DCA">
              <w:rPr>
                <w:rFonts w:ascii="Arial" w:eastAsia="SimSun" w:hAnsi="Arial" w:hint="eastAsia"/>
                <w:sz w:val="18"/>
                <w:lang w:eastAsia="zh-CN"/>
              </w:rPr>
              <w:t>5/</w:t>
            </w:r>
            <w:r>
              <w:rPr>
                <w:rFonts w:ascii="Arial" w:eastAsia="SimSun" w:hAnsi="Arial"/>
                <w:sz w:val="18"/>
                <w:lang w:eastAsia="zh-CN"/>
              </w:rPr>
              <w:t>1</w:t>
            </w:r>
          </w:p>
        </w:tc>
      </w:tr>
      <w:tr w:rsidR="005B3300" w:rsidRPr="00C25669" w14:paraId="31BDDED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0E315A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02C24E2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33E227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7BDFA29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C1ACF5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0B90683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DFBB1C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4B461C4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D6D546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764B82E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9EAAEF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2822C93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BB8C47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5A56B55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B76D05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2C81066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98DD3E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310793C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ABDC02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4DEBFA5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CDFC21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5F268F7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55A228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val="en-US"/>
              </w:rPr>
              <w:t>Wide</w:t>
            </w:r>
            <w:r w:rsidRPr="00C25669">
              <w:rPr>
                <w:rFonts w:ascii="Arial" w:eastAsia="SimSun" w:hAnsi="Arial"/>
                <w:sz w:val="18"/>
              </w:rPr>
              <w:t>band</w:t>
            </w:r>
          </w:p>
        </w:tc>
      </w:tr>
      <w:tr w:rsidR="005B3300" w:rsidRPr="00C25669" w14:paraId="23AA24A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0EF151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1F093CD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06FFF8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2B5B3C2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14CC8E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09C3FC2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EADC494"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8</w:t>
            </w:r>
          </w:p>
        </w:tc>
      </w:tr>
      <w:tr w:rsidR="005B3300" w:rsidRPr="00C25669" w14:paraId="321138D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61E9A1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3F09ADCF"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5DAF0B" w14:textId="77777777" w:rsidR="005B3300" w:rsidRPr="00C25669" w:rsidDel="00CC5BFA" w:rsidRDefault="005B3300" w:rsidP="000811C5">
            <w:pPr>
              <w:keepNext/>
              <w:keepLines/>
              <w:spacing w:after="0"/>
              <w:jc w:val="center"/>
              <w:rPr>
                <w:rFonts w:ascii="Arial" w:hAnsi="Arial"/>
                <w:sz w:val="18"/>
              </w:rPr>
            </w:pPr>
            <w:r w:rsidRPr="00C25669">
              <w:rPr>
                <w:rFonts w:ascii="Arial" w:hAnsi="Arial"/>
                <w:sz w:val="18"/>
              </w:rPr>
              <w:t>1111111</w:t>
            </w:r>
          </w:p>
        </w:tc>
      </w:tr>
      <w:tr w:rsidR="005B3300" w:rsidRPr="00C25669" w14:paraId="5BBBF1E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9BDCBF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147CB3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A4B745E" w14:textId="77777777" w:rsidR="005B3300" w:rsidRPr="00C25669" w:rsidRDefault="005B3300" w:rsidP="000811C5">
            <w:pPr>
              <w:keepNext/>
              <w:keepLines/>
              <w:spacing w:after="0"/>
              <w:jc w:val="center"/>
              <w:rPr>
                <w:rFonts w:ascii="Arial" w:hAnsi="Arial"/>
                <w:sz w:val="18"/>
              </w:rPr>
            </w:pPr>
            <w:r w:rsidRPr="003C2DCA">
              <w:rPr>
                <w:rFonts w:ascii="Arial" w:eastAsia="SimSun" w:hAnsi="Arial" w:hint="eastAsia"/>
                <w:sz w:val="18"/>
                <w:lang w:eastAsia="zh-CN"/>
              </w:rPr>
              <w:t>5</w:t>
            </w:r>
            <w:r w:rsidRPr="003C2DCA">
              <w:rPr>
                <w:rFonts w:ascii="Arial" w:hAnsi="Arial"/>
                <w:sz w:val="18"/>
              </w:rPr>
              <w:t>/</w:t>
            </w:r>
            <w:r>
              <w:rPr>
                <w:rFonts w:ascii="Arial" w:hAnsi="Arial"/>
                <w:sz w:val="18"/>
              </w:rPr>
              <w:t>0</w:t>
            </w:r>
          </w:p>
        </w:tc>
      </w:tr>
      <w:tr w:rsidR="005B3300" w:rsidRPr="00C25669" w14:paraId="1F2CA25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43BBD6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12DED34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95BBB4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17C8E2E7"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0E5D57C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2DFE05A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052C8C2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909608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69F9E8AF" w14:textId="77777777" w:rsidTr="000811C5">
        <w:trPr>
          <w:trHeight w:val="70"/>
        </w:trPr>
        <w:tc>
          <w:tcPr>
            <w:tcW w:w="1648" w:type="dxa"/>
            <w:gridSpan w:val="2"/>
            <w:vMerge/>
            <w:tcBorders>
              <w:left w:val="single" w:sz="4" w:space="0" w:color="auto"/>
              <w:right w:val="single" w:sz="4" w:space="0" w:color="auto"/>
            </w:tcBorders>
            <w:hideMark/>
          </w:tcPr>
          <w:p w14:paraId="10B572D1"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1C02669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2325635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C6140A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1FD07ECC" w14:textId="77777777" w:rsidTr="000811C5">
        <w:trPr>
          <w:trHeight w:val="70"/>
        </w:trPr>
        <w:tc>
          <w:tcPr>
            <w:tcW w:w="1648" w:type="dxa"/>
            <w:gridSpan w:val="2"/>
            <w:vMerge/>
            <w:tcBorders>
              <w:left w:val="single" w:sz="4" w:space="0" w:color="auto"/>
              <w:right w:val="single" w:sz="4" w:space="0" w:color="auto"/>
            </w:tcBorders>
            <w:hideMark/>
          </w:tcPr>
          <w:p w14:paraId="33606D66"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1551A42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7812DAD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663055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2F8F9989" w14:textId="77777777" w:rsidTr="000811C5">
        <w:trPr>
          <w:trHeight w:val="70"/>
        </w:trPr>
        <w:tc>
          <w:tcPr>
            <w:tcW w:w="1648" w:type="dxa"/>
            <w:gridSpan w:val="2"/>
            <w:vMerge/>
            <w:tcBorders>
              <w:left w:val="single" w:sz="4" w:space="0" w:color="auto"/>
              <w:right w:val="single" w:sz="4" w:space="0" w:color="auto"/>
            </w:tcBorders>
            <w:hideMark/>
          </w:tcPr>
          <w:p w14:paraId="1C9D27B0"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54083AA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ABF80A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FB72190" w14:textId="77777777" w:rsidR="005B3300" w:rsidRPr="00C25669" w:rsidRDefault="005B3300" w:rsidP="000811C5">
            <w:pPr>
              <w:keepNext/>
              <w:keepLines/>
              <w:spacing w:after="0"/>
              <w:jc w:val="center"/>
              <w:rPr>
                <w:rFonts w:ascii="Arial" w:hAnsi="Arial"/>
                <w:sz w:val="18"/>
              </w:rPr>
            </w:pPr>
            <w:r w:rsidRPr="00C25669">
              <w:rPr>
                <w:rFonts w:ascii="Arial" w:hAnsi="Arial"/>
                <w:sz w:val="18"/>
              </w:rPr>
              <w:t>010000</w:t>
            </w:r>
          </w:p>
        </w:tc>
      </w:tr>
      <w:tr w:rsidR="005B3300" w:rsidRPr="00C25669" w14:paraId="0FDA41F0"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3301D8F0"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68EC438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4AE88CA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668DC5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1AE3049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4320547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4A55A05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1F40EA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PUCCH</w:t>
            </w:r>
          </w:p>
        </w:tc>
      </w:tr>
      <w:tr w:rsidR="005B3300" w:rsidRPr="00C25669" w14:paraId="042C063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234129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72B9D66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E62824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2C303E2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7F6C5C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410DD7FB"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B23819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31F500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1CE0B8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689D294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46B1C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As specified in Table A.4-</w:t>
            </w:r>
            <w:r w:rsidRPr="00C25669">
              <w:rPr>
                <w:rFonts w:ascii="Arial" w:hAnsi="Arial" w:hint="eastAsia"/>
                <w:sz w:val="18"/>
                <w:lang w:eastAsia="zh-CN"/>
              </w:rPr>
              <w:t>2</w:t>
            </w:r>
            <w:r w:rsidRPr="00C25669">
              <w:rPr>
                <w:rFonts w:ascii="Arial" w:hAnsi="Arial"/>
                <w:sz w:val="18"/>
              </w:rPr>
              <w:t>, TBS.2-2</w:t>
            </w:r>
          </w:p>
        </w:tc>
      </w:tr>
    </w:tbl>
    <w:p w14:paraId="434EC915" w14:textId="77777777" w:rsidR="005B3300" w:rsidRPr="00C25669" w:rsidRDefault="005B3300" w:rsidP="005B3300">
      <w:pPr>
        <w:overflowPunct w:val="0"/>
        <w:autoSpaceDE w:val="0"/>
        <w:autoSpaceDN w:val="0"/>
        <w:adjustRightInd w:val="0"/>
        <w:textAlignment w:val="baseline"/>
        <w:rPr>
          <w:rFonts w:eastAsia="SimSun"/>
        </w:rPr>
      </w:pPr>
    </w:p>
    <w:p w14:paraId="40E9DB5D" w14:textId="77777777" w:rsidR="00807A15" w:rsidRDefault="00807A15" w:rsidP="0062766D">
      <w:pPr>
        <w:pStyle w:val="Heading6"/>
      </w:pPr>
      <w:bookmarkStart w:id="467" w:name="_Toc107477030"/>
      <w:bookmarkStart w:id="468" w:name="_Toc114565875"/>
      <w:bookmarkStart w:id="469" w:name="_Toc123936183"/>
      <w:bookmarkStart w:id="470" w:name="_Toc124377198"/>
      <w:bookmarkStart w:id="471" w:name="_Toc21338228"/>
      <w:bookmarkStart w:id="472" w:name="_Toc29808336"/>
      <w:bookmarkStart w:id="473" w:name="_Toc37068255"/>
      <w:bookmarkStart w:id="474" w:name="_Toc37083800"/>
      <w:bookmarkStart w:id="475" w:name="_Toc37084142"/>
      <w:bookmarkStart w:id="476" w:name="_Toc40209504"/>
      <w:bookmarkStart w:id="477" w:name="_Toc40209846"/>
      <w:bookmarkStart w:id="478" w:name="_Toc45892805"/>
      <w:bookmarkStart w:id="479" w:name="_Toc53176662"/>
      <w:bookmarkStart w:id="480" w:name="_Toc61120975"/>
      <w:r>
        <w:t>6.2.2.1.1.2</w:t>
      </w:r>
      <w:r>
        <w:rPr>
          <w:lang w:eastAsia="zh-CN"/>
        </w:rPr>
        <w:tab/>
      </w:r>
      <w:r>
        <w:t>Minimum requirement for periodic CQI reporting with Table 3</w:t>
      </w:r>
      <w:bookmarkEnd w:id="467"/>
      <w:bookmarkEnd w:id="468"/>
      <w:bookmarkEnd w:id="469"/>
      <w:bookmarkEnd w:id="470"/>
    </w:p>
    <w:p w14:paraId="669163B6" w14:textId="77777777" w:rsidR="00807A15" w:rsidRDefault="00807A15" w:rsidP="00807A15">
      <w:pPr>
        <w:overflowPunct w:val="0"/>
        <w:autoSpaceDE w:val="0"/>
        <w:autoSpaceDN w:val="0"/>
        <w:adjustRightInd w:val="0"/>
        <w:textAlignment w:val="baseline"/>
      </w:pPr>
      <w:r>
        <w:t xml:space="preserve">For the parameters specified in Table 6.2.2.1.1.2-1, and using the downlink physical channels specified in </w:t>
      </w:r>
      <w:r>
        <w:rPr>
          <w:lang w:eastAsia="zh-CN"/>
        </w:rPr>
        <w:t>Annex C.3.1</w:t>
      </w:r>
      <w:r>
        <w:t>, the minimum requirements are specified by the following:</w:t>
      </w:r>
    </w:p>
    <w:p w14:paraId="72AB30A7" w14:textId="77777777" w:rsidR="00807A15" w:rsidRDefault="00807A15" w:rsidP="006F749D">
      <w:pPr>
        <w:pStyle w:val="B10"/>
      </w:pPr>
      <w:r>
        <w:lastRenderedPageBreak/>
        <w:t>a)</w:t>
      </w:r>
      <w:r>
        <w:tab/>
        <w:t>The reported CQI value according to the reference channel shall be in the range of ±1 of the reported median more than 90% of the time.</w:t>
      </w:r>
    </w:p>
    <w:p w14:paraId="2C767A52" w14:textId="77777777" w:rsidR="00807A15" w:rsidRDefault="00807A15" w:rsidP="006F749D">
      <w:pPr>
        <w:pStyle w:val="B10"/>
      </w:pPr>
      <w:r>
        <w:t>b)</w:t>
      </w:r>
      <w:r>
        <w:tab/>
        <w:t>If the PDSCH BLER using the transport format indicated by median CQI is less than or equal to 10</w:t>
      </w:r>
      <w:r>
        <w:rPr>
          <w:vertAlign w:val="superscript"/>
        </w:rPr>
        <w:t>-5</w:t>
      </w:r>
      <w:r>
        <w:t>, then the BLER using the transport format indicated by the (median CQI+1) shall be greater than 10</w:t>
      </w:r>
      <w:r>
        <w:rPr>
          <w:vertAlign w:val="superscript"/>
        </w:rPr>
        <w:t>-5</w:t>
      </w:r>
      <w:r>
        <w:t>. If the PDSCH BLER using the transport format indicated by the median CQI is greater than 10</w:t>
      </w:r>
      <w:r>
        <w:rPr>
          <w:vertAlign w:val="superscript"/>
        </w:rPr>
        <w:t>-5</w:t>
      </w:r>
      <w:r>
        <w:t>, then the BLER using transport format indicated by (median CQI-1) shall be less than or equal to 10</w:t>
      </w:r>
      <w:r>
        <w:rPr>
          <w:vertAlign w:val="superscript"/>
        </w:rPr>
        <w:t>-5</w:t>
      </w:r>
      <w:r>
        <w:t>.</w:t>
      </w:r>
    </w:p>
    <w:p w14:paraId="583F54CF" w14:textId="491BF2B0" w:rsidR="00807A15" w:rsidRDefault="00807A15" w:rsidP="006F749D">
      <w:pPr>
        <w:pStyle w:val="B10"/>
      </w:pPr>
      <w:r>
        <w:t>c)</w:t>
      </w:r>
      <w:r w:rsidR="006F749D">
        <w:tab/>
      </w:r>
      <w:r>
        <w:t>The reported CQI value according to the reference channel shall be ≥ 1.</w:t>
      </w:r>
    </w:p>
    <w:p w14:paraId="10A56BCF" w14:textId="70A872DD" w:rsidR="00807A15" w:rsidRDefault="00807A15" w:rsidP="00807A15">
      <w:pPr>
        <w:pStyle w:val="TH"/>
        <w:rPr>
          <w:lang w:eastAsia="zh-CN"/>
        </w:rPr>
      </w:pPr>
      <w:r>
        <w:t>Table 6.2.2.1.1.2-1: CQI reporting test</w:t>
      </w:r>
      <w:r w:rsidR="0078132B">
        <w:t xml:space="preserve"> parameters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3181"/>
        <w:gridCol w:w="992"/>
        <w:gridCol w:w="1558"/>
        <w:gridCol w:w="1458"/>
      </w:tblGrid>
      <w:tr w:rsidR="00807A15" w14:paraId="1FF59E1D"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525992D" w14:textId="77777777" w:rsidR="00807A15" w:rsidRDefault="00807A15">
            <w:pPr>
              <w:keepNext/>
              <w:keepLines/>
              <w:spacing w:after="0"/>
              <w:jc w:val="center"/>
              <w:rPr>
                <w:rFonts w:ascii="Arial" w:hAnsi="Arial"/>
                <w:b/>
                <w:sz w:val="18"/>
                <w:lang w:val="fr-FR"/>
              </w:rPr>
            </w:pPr>
            <w:r>
              <w:rPr>
                <w:rFonts w:ascii="Arial" w:hAnsi="Arial"/>
                <w:b/>
                <w:sz w:val="18"/>
                <w:lang w:val="fr-FR"/>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7216EE" w14:textId="77777777" w:rsidR="00807A15" w:rsidRDefault="00807A15">
            <w:pPr>
              <w:keepNext/>
              <w:keepLines/>
              <w:spacing w:after="0"/>
              <w:jc w:val="center"/>
              <w:rPr>
                <w:rFonts w:ascii="Arial" w:hAnsi="Arial"/>
                <w:b/>
                <w:sz w:val="18"/>
                <w:lang w:val="fr-FR"/>
              </w:rPr>
            </w:pPr>
            <w:r>
              <w:rPr>
                <w:rFonts w:ascii="Arial" w:hAnsi="Arial"/>
                <w:b/>
                <w:sz w:val="18"/>
                <w:lang w:val="fr-FR"/>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9E6A284" w14:textId="77777777" w:rsidR="00807A15" w:rsidRDefault="00807A15">
            <w:pPr>
              <w:keepNext/>
              <w:keepLines/>
              <w:spacing w:after="0"/>
              <w:jc w:val="center"/>
              <w:rPr>
                <w:rFonts w:ascii="Arial" w:hAnsi="Arial"/>
                <w:b/>
                <w:sz w:val="18"/>
                <w:lang w:val="fr-FR"/>
              </w:rPr>
            </w:pPr>
            <w:r>
              <w:rPr>
                <w:rFonts w:ascii="Arial" w:hAnsi="Arial"/>
                <w:b/>
                <w:sz w:val="18"/>
                <w:lang w:val="fr-FR"/>
              </w:rPr>
              <w:t>Test 1</w:t>
            </w:r>
          </w:p>
        </w:tc>
      </w:tr>
      <w:tr w:rsidR="00807A15" w14:paraId="427AABA2"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CBF7143" w14:textId="77777777" w:rsidR="00807A15" w:rsidRDefault="00807A15">
            <w:pPr>
              <w:keepNext/>
              <w:keepLines/>
              <w:spacing w:after="0"/>
              <w:rPr>
                <w:rFonts w:ascii="Arial" w:hAnsi="Arial"/>
                <w:sz w:val="18"/>
                <w:lang w:val="fr-FR"/>
              </w:rPr>
            </w:pPr>
            <w:r>
              <w:rPr>
                <w:rFonts w:ascii="Arial" w:hAnsi="Arial"/>
                <w:sz w:val="18"/>
                <w:lang w:val="fr-FR"/>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4768F00E" w14:textId="77777777" w:rsidR="00807A15" w:rsidRDefault="00807A15">
            <w:pPr>
              <w:keepNext/>
              <w:keepLines/>
              <w:spacing w:after="0"/>
              <w:jc w:val="center"/>
              <w:rPr>
                <w:rFonts w:ascii="Arial" w:hAnsi="Arial"/>
                <w:sz w:val="18"/>
                <w:lang w:val="fr-FR"/>
              </w:rPr>
            </w:pPr>
            <w:r>
              <w:rPr>
                <w:rFonts w:ascii="Arial" w:hAnsi="Arial"/>
                <w:sz w:val="18"/>
                <w:lang w:val="fr-FR"/>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FCE2553"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10</w:t>
            </w:r>
          </w:p>
        </w:tc>
      </w:tr>
      <w:tr w:rsidR="00807A15" w14:paraId="27B6B36C"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77172E74" w14:textId="77777777" w:rsidR="00807A15" w:rsidRDefault="00807A15">
            <w:pPr>
              <w:keepNext/>
              <w:keepLines/>
              <w:spacing w:after="0"/>
              <w:rPr>
                <w:rFonts w:ascii="Arial" w:hAnsi="Arial"/>
                <w:sz w:val="18"/>
                <w:lang w:val="fr-FR"/>
              </w:rPr>
            </w:pPr>
            <w:r>
              <w:rPr>
                <w:rFonts w:ascii="Arial" w:hAnsi="Arial"/>
                <w:sz w:val="18"/>
                <w:lang w:val="fr-FR"/>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4F5E18B8"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7E718FE"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FDD</w:t>
            </w:r>
          </w:p>
        </w:tc>
      </w:tr>
      <w:tr w:rsidR="00807A15" w14:paraId="0CEAA99D"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70E0656" w14:textId="77777777" w:rsidR="00807A15" w:rsidRDefault="00807A15">
            <w:pPr>
              <w:keepNext/>
              <w:keepLines/>
              <w:spacing w:after="0"/>
              <w:rPr>
                <w:rFonts w:ascii="Arial" w:eastAsia="?? ??" w:hAnsi="Arial"/>
                <w:sz w:val="18"/>
                <w:lang w:val="fr-FR"/>
              </w:rPr>
            </w:pPr>
            <w:r>
              <w:rPr>
                <w:rFonts w:ascii="Arial" w:hAnsi="Arial"/>
                <w:sz w:val="18"/>
                <w:lang w:val="fr-FR"/>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6015CB63" w14:textId="77777777" w:rsidR="00807A15" w:rsidRDefault="00807A15">
            <w:pPr>
              <w:keepNext/>
              <w:keepLines/>
              <w:spacing w:after="0"/>
              <w:jc w:val="center"/>
              <w:rPr>
                <w:rFonts w:ascii="Arial" w:hAnsi="Arial"/>
                <w:sz w:val="18"/>
                <w:lang w:val="fr-FR"/>
              </w:rPr>
            </w:pPr>
            <w:r>
              <w:rPr>
                <w:rFonts w:ascii="Arial" w:hAnsi="Arial"/>
                <w:sz w:val="18"/>
                <w:lang w:val="fr-FR"/>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F286D02" w14:textId="77777777" w:rsidR="00807A15" w:rsidRDefault="00807A15">
            <w:pPr>
              <w:keepNext/>
              <w:keepLines/>
              <w:spacing w:after="0"/>
              <w:jc w:val="center"/>
              <w:rPr>
                <w:rFonts w:ascii="Arial" w:hAnsi="Arial"/>
                <w:sz w:val="18"/>
                <w:lang w:val="fr-FR"/>
              </w:rPr>
            </w:pPr>
            <w:r>
              <w:rPr>
                <w:rFonts w:ascii="Arial" w:hAnsi="Arial"/>
                <w:sz w:val="18"/>
                <w:lang w:val="fr-FR"/>
              </w:rPr>
              <w:t>15</w:t>
            </w:r>
          </w:p>
        </w:tc>
      </w:tr>
      <w:tr w:rsidR="00807A15" w14:paraId="5FE136A7"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179B53E" w14:textId="77777777" w:rsidR="00807A15" w:rsidRDefault="00807A15">
            <w:pPr>
              <w:keepNext/>
              <w:keepLines/>
              <w:spacing w:after="0"/>
              <w:rPr>
                <w:rFonts w:ascii="Arial" w:hAnsi="Arial"/>
                <w:sz w:val="18"/>
                <w:lang w:val="fr-FR"/>
              </w:rPr>
            </w:pPr>
            <w:r>
              <w:rPr>
                <w:rFonts w:ascii="Arial" w:eastAsia="?? ??" w:hAnsi="Arial"/>
                <w:sz w:val="18"/>
                <w:lang w:val="fr-FR"/>
              </w:rPr>
              <w:t>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552AD0C2" w14:textId="77777777" w:rsidR="00807A15" w:rsidRDefault="00807A15">
            <w:pPr>
              <w:keepNext/>
              <w:keepLines/>
              <w:spacing w:after="0"/>
              <w:jc w:val="center"/>
              <w:rPr>
                <w:rFonts w:ascii="Arial" w:hAnsi="Arial"/>
                <w:sz w:val="18"/>
                <w:lang w:val="fr-FR"/>
              </w:rPr>
            </w:pPr>
            <w:r>
              <w:rPr>
                <w:rFonts w:ascii="Arial" w:hAnsi="Arial"/>
                <w:sz w:val="18"/>
                <w:lang w:val="fr-FR"/>
              </w:rPr>
              <w:t>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6977605" w14:textId="2E16DF52" w:rsidR="00807A15" w:rsidRDefault="00807A15">
            <w:pPr>
              <w:keepNext/>
              <w:keepLines/>
              <w:spacing w:after="0"/>
              <w:jc w:val="center"/>
              <w:rPr>
                <w:rFonts w:ascii="Arial" w:hAnsi="Arial"/>
                <w:sz w:val="18"/>
                <w:lang w:val="fr-FR"/>
              </w:rPr>
            </w:pPr>
            <w:r>
              <w:rPr>
                <w:rFonts w:ascii="Arial" w:hAnsi="Arial"/>
                <w:sz w:val="18"/>
                <w:lang w:val="fr-FR" w:eastAsia="zh-CN"/>
              </w:rPr>
              <w:t>1</w:t>
            </w:r>
          </w:p>
        </w:tc>
        <w:tc>
          <w:tcPr>
            <w:tcW w:w="1458" w:type="dxa"/>
            <w:tcBorders>
              <w:top w:val="single" w:sz="4" w:space="0" w:color="auto"/>
              <w:left w:val="single" w:sz="4" w:space="0" w:color="auto"/>
              <w:bottom w:val="single" w:sz="4" w:space="0" w:color="auto"/>
              <w:right w:val="single" w:sz="4" w:space="0" w:color="auto"/>
            </w:tcBorders>
            <w:vAlign w:val="center"/>
            <w:hideMark/>
          </w:tcPr>
          <w:p w14:paraId="5B978BF6" w14:textId="1D67D5D5" w:rsidR="00807A15" w:rsidRDefault="00807A15">
            <w:pPr>
              <w:keepNext/>
              <w:keepLines/>
              <w:spacing w:after="0"/>
              <w:jc w:val="center"/>
              <w:rPr>
                <w:rFonts w:ascii="Arial" w:hAnsi="Arial"/>
                <w:sz w:val="18"/>
                <w:lang w:val="fr-FR" w:eastAsia="zh-CN"/>
              </w:rPr>
            </w:pPr>
            <w:r>
              <w:rPr>
                <w:rFonts w:ascii="Arial" w:hAnsi="Arial"/>
                <w:sz w:val="18"/>
                <w:lang w:val="fr-FR" w:eastAsia="zh-CN"/>
              </w:rPr>
              <w:t>2</w:t>
            </w:r>
          </w:p>
        </w:tc>
      </w:tr>
      <w:tr w:rsidR="00807A15" w14:paraId="04E5EF56"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DFAA026" w14:textId="77777777" w:rsidR="00807A15" w:rsidRDefault="00807A15">
            <w:pPr>
              <w:keepNext/>
              <w:keepLines/>
              <w:spacing w:after="0"/>
              <w:rPr>
                <w:rFonts w:ascii="Arial" w:hAnsi="Arial"/>
                <w:sz w:val="18"/>
                <w:lang w:val="fr-FR"/>
              </w:rPr>
            </w:pPr>
            <w:r>
              <w:rPr>
                <w:rFonts w:ascii="Arial" w:hAnsi="Arial"/>
                <w:sz w:val="18"/>
                <w:lang w:val="fr-FR"/>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72DEB8D4"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56593DA" w14:textId="77777777" w:rsidR="00807A15" w:rsidRDefault="00807A15">
            <w:pPr>
              <w:keepNext/>
              <w:keepLines/>
              <w:spacing w:after="0"/>
              <w:jc w:val="center"/>
              <w:rPr>
                <w:rFonts w:ascii="Arial" w:hAnsi="Arial"/>
                <w:sz w:val="18"/>
                <w:lang w:val="fr-FR"/>
              </w:rPr>
            </w:pPr>
            <w:r>
              <w:rPr>
                <w:rFonts w:ascii="Arial" w:hAnsi="Arial"/>
                <w:sz w:val="18"/>
                <w:lang w:val="fr-FR"/>
              </w:rPr>
              <w:t>AWGN</w:t>
            </w:r>
          </w:p>
        </w:tc>
      </w:tr>
      <w:tr w:rsidR="00807A15" w14:paraId="2346A549"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041B6141" w14:textId="77777777" w:rsidR="00807A15" w:rsidRDefault="00807A15">
            <w:pPr>
              <w:keepNext/>
              <w:keepLines/>
              <w:spacing w:after="0"/>
              <w:rPr>
                <w:rFonts w:ascii="Arial" w:hAnsi="Arial"/>
                <w:sz w:val="18"/>
                <w:lang w:val="fr-FR"/>
              </w:rPr>
            </w:pPr>
            <w:r>
              <w:rPr>
                <w:rFonts w:ascii="Arial" w:hAnsi="Arial"/>
                <w:sz w:val="18"/>
                <w:lang w:val="fr-FR"/>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296EB822"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79AA8B3" w14:textId="77777777" w:rsidR="00807A15" w:rsidRPr="00401CAC" w:rsidRDefault="00807A15">
            <w:pPr>
              <w:keepNext/>
              <w:keepLines/>
              <w:spacing w:after="0"/>
              <w:jc w:val="center"/>
              <w:rPr>
                <w:rFonts w:ascii="Arial" w:hAnsi="Arial"/>
                <w:sz w:val="18"/>
                <w:lang w:eastAsia="zh-CN"/>
              </w:rPr>
            </w:pPr>
            <w:r w:rsidRPr="00401CAC">
              <w:rPr>
                <w:rFonts w:ascii="Arial" w:hAnsi="Arial"/>
                <w:sz w:val="18"/>
              </w:rPr>
              <w:t xml:space="preserve">1×2 with static channel specified in </w:t>
            </w:r>
            <w:r w:rsidRPr="00401CAC">
              <w:rPr>
                <w:rFonts w:ascii="Arial" w:hAnsi="Arial"/>
                <w:sz w:val="18"/>
                <w:lang w:eastAsia="zh-CN"/>
              </w:rPr>
              <w:t>Annex B.1</w:t>
            </w:r>
          </w:p>
        </w:tc>
      </w:tr>
      <w:tr w:rsidR="00807A15" w14:paraId="57E44D30"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683F9538" w14:textId="77777777" w:rsidR="00807A15" w:rsidRDefault="00807A15">
            <w:pPr>
              <w:keepNext/>
              <w:keepLines/>
              <w:spacing w:after="0"/>
              <w:rPr>
                <w:rFonts w:ascii="Arial" w:hAnsi="Arial"/>
                <w:sz w:val="18"/>
                <w:lang w:val="fr-FR"/>
              </w:rPr>
            </w:pPr>
            <w:r>
              <w:rPr>
                <w:rFonts w:ascii="Arial" w:hAnsi="Arial"/>
                <w:sz w:val="18"/>
                <w:lang w:val="fr-FR"/>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6A4C6BEB"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0D509C4" w14:textId="77777777" w:rsidR="00807A15" w:rsidRPr="00401CAC" w:rsidRDefault="00807A15">
            <w:pPr>
              <w:keepNext/>
              <w:keepLines/>
              <w:spacing w:after="0"/>
              <w:jc w:val="center"/>
              <w:rPr>
                <w:rFonts w:ascii="Arial" w:hAnsi="Arial"/>
                <w:sz w:val="18"/>
                <w:lang w:eastAsia="zh-CN"/>
              </w:rPr>
            </w:pPr>
            <w:r w:rsidRPr="00401CAC">
              <w:rPr>
                <w:rFonts w:ascii="Arial" w:hAnsi="Arial"/>
                <w:sz w:val="18"/>
              </w:rPr>
              <w:t xml:space="preserve">As specified in </w:t>
            </w:r>
            <w:r w:rsidRPr="00401CAC">
              <w:rPr>
                <w:rFonts w:ascii="Arial" w:hAnsi="Arial"/>
                <w:sz w:val="18"/>
                <w:lang w:eastAsia="zh-CN"/>
              </w:rPr>
              <w:t>Annex B.4.1</w:t>
            </w:r>
          </w:p>
        </w:tc>
      </w:tr>
      <w:tr w:rsidR="00807A15" w14:paraId="08C59BF4"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6C7211FC" w14:textId="77777777" w:rsidR="00807A15" w:rsidRDefault="00807A15">
            <w:pPr>
              <w:keepNext/>
              <w:keepLines/>
              <w:spacing w:after="0"/>
              <w:rPr>
                <w:rFonts w:ascii="Arial" w:hAnsi="Arial"/>
                <w:sz w:val="18"/>
                <w:lang w:val="fr-FR"/>
              </w:rPr>
            </w:pPr>
            <w:r>
              <w:rPr>
                <w:rFonts w:ascii="Arial" w:hAnsi="Arial"/>
                <w:sz w:val="18"/>
                <w:lang w:val="fr-FR"/>
              </w:rPr>
              <w:t>ZP CSI-RS configuration</w:t>
            </w:r>
          </w:p>
        </w:tc>
        <w:tc>
          <w:tcPr>
            <w:tcW w:w="3181" w:type="dxa"/>
            <w:tcBorders>
              <w:top w:val="single" w:sz="4" w:space="0" w:color="auto"/>
              <w:left w:val="single" w:sz="4" w:space="0" w:color="auto"/>
              <w:bottom w:val="single" w:sz="4" w:space="0" w:color="auto"/>
              <w:right w:val="single" w:sz="4" w:space="0" w:color="auto"/>
            </w:tcBorders>
            <w:vAlign w:val="center"/>
            <w:hideMark/>
          </w:tcPr>
          <w:p w14:paraId="6F28F1CC" w14:textId="77777777" w:rsidR="00807A15" w:rsidRDefault="00807A15">
            <w:pPr>
              <w:keepNext/>
              <w:keepLines/>
              <w:spacing w:after="0"/>
              <w:rPr>
                <w:rFonts w:ascii="Arial" w:hAnsi="Arial"/>
                <w:sz w:val="18"/>
                <w:lang w:val="fr-FR"/>
              </w:rPr>
            </w:pPr>
            <w:r>
              <w:rPr>
                <w:rFonts w:ascii="Arial" w:hAnsi="Arial"/>
                <w:sz w:val="18"/>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10D105B0"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DD3FE0A"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6FE52B6B"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FFC9CB6"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3914A704" w14:textId="77777777" w:rsidR="00807A15" w:rsidRPr="00401CAC" w:rsidRDefault="00807A15">
            <w:pPr>
              <w:keepNext/>
              <w:keepLines/>
              <w:spacing w:after="0"/>
              <w:rPr>
                <w:rFonts w:ascii="Arial" w:hAnsi="Arial"/>
                <w:sz w:val="18"/>
              </w:rPr>
            </w:pPr>
            <w:r w:rsidRPr="00401CAC">
              <w:rPr>
                <w:rFonts w:ascii="Arial" w:hAnsi="Arial"/>
                <w:sz w:val="18"/>
              </w:rPr>
              <w:t>Number of CSI-RS ports (</w:t>
            </w:r>
            <w:r w:rsidRPr="00401CAC">
              <w:rPr>
                <w:rFonts w:ascii="Arial" w:hAnsi="Arial"/>
                <w:i/>
                <w:sz w:val="18"/>
              </w:rPr>
              <w:t>X</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858276E"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8EDA525"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4</w:t>
            </w:r>
          </w:p>
        </w:tc>
      </w:tr>
      <w:tr w:rsidR="00807A15" w14:paraId="0F14D796"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45BFA3CD"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63FBDA18" w14:textId="77777777" w:rsidR="00807A15" w:rsidRDefault="00807A15">
            <w:pPr>
              <w:keepNext/>
              <w:keepLines/>
              <w:spacing w:after="0"/>
              <w:rPr>
                <w:rFonts w:ascii="Arial" w:hAnsi="Arial"/>
                <w:sz w:val="18"/>
                <w:lang w:val="fr-FR"/>
              </w:rPr>
            </w:pPr>
            <w:r>
              <w:rPr>
                <w:rFonts w:ascii="Arial" w:hAnsi="Arial"/>
                <w:sz w:val="18"/>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4FEAB6C4"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A725431" w14:textId="77777777" w:rsidR="00807A15" w:rsidRDefault="00807A15">
            <w:pPr>
              <w:keepNext/>
              <w:keepLines/>
              <w:spacing w:after="0"/>
              <w:jc w:val="center"/>
              <w:rPr>
                <w:rFonts w:ascii="Arial" w:hAnsi="Arial"/>
                <w:sz w:val="18"/>
                <w:lang w:val="fr-FR"/>
              </w:rPr>
            </w:pPr>
            <w:r>
              <w:rPr>
                <w:rFonts w:ascii="Arial" w:hAnsi="Arial"/>
                <w:sz w:val="18"/>
                <w:lang w:val="fr-FR"/>
              </w:rPr>
              <w:t>FD-CDM2</w:t>
            </w:r>
          </w:p>
        </w:tc>
      </w:tr>
      <w:tr w:rsidR="00807A15" w14:paraId="3F58F27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D9F4BAB"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3269F1C" w14:textId="77777777" w:rsidR="00807A15" w:rsidRDefault="00807A15">
            <w:pPr>
              <w:keepNext/>
              <w:keepLines/>
              <w:spacing w:after="0"/>
              <w:rPr>
                <w:rFonts w:ascii="Arial" w:hAnsi="Arial"/>
                <w:sz w:val="18"/>
                <w:lang w:val="fr-FR"/>
              </w:rPr>
            </w:pPr>
            <w:r>
              <w:rPr>
                <w:rFonts w:ascii="Arial" w:hAnsi="Arial"/>
                <w:sz w:val="18"/>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0BB2D3A9"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66EAFBE" w14:textId="77777777" w:rsidR="00807A15" w:rsidRDefault="00807A15">
            <w:pPr>
              <w:keepNext/>
              <w:keepLines/>
              <w:spacing w:after="0"/>
              <w:jc w:val="center"/>
              <w:rPr>
                <w:rFonts w:ascii="Arial" w:hAnsi="Arial"/>
                <w:sz w:val="18"/>
                <w:lang w:val="fr-FR"/>
              </w:rPr>
            </w:pPr>
            <w:r>
              <w:rPr>
                <w:rFonts w:ascii="Arial" w:hAnsi="Arial"/>
                <w:sz w:val="18"/>
                <w:lang w:val="fr-FR"/>
              </w:rPr>
              <w:t>1</w:t>
            </w:r>
          </w:p>
        </w:tc>
      </w:tr>
      <w:tr w:rsidR="00807A15" w14:paraId="27C8F6E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25A0B3B"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636DAE06" w14:textId="77777777" w:rsidR="00807A15" w:rsidRPr="00401CAC" w:rsidRDefault="00807A15">
            <w:pPr>
              <w:keepNext/>
              <w:keepLines/>
              <w:spacing w:after="0"/>
              <w:rPr>
                <w:rFonts w:ascii="Arial" w:hAnsi="Arial"/>
                <w:sz w:val="18"/>
              </w:rPr>
            </w:pPr>
            <w:r w:rsidRPr="00401CAC">
              <w:rPr>
                <w:rFonts w:ascii="Arial" w:hAnsi="Arial"/>
                <w:sz w:val="18"/>
              </w:rPr>
              <w:t>First subcarrier index in the PRB used for CSI-RS (k</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1BA02FC"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811391D"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Row 5,4</w:t>
            </w:r>
          </w:p>
        </w:tc>
      </w:tr>
      <w:tr w:rsidR="00807A15" w14:paraId="5D1708CB"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3B43BC7"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4662EEB" w14:textId="77777777" w:rsidR="00807A15" w:rsidRPr="00401CAC" w:rsidRDefault="00807A15">
            <w:pPr>
              <w:keepNext/>
              <w:keepLines/>
              <w:spacing w:after="0"/>
              <w:rPr>
                <w:rFonts w:ascii="Arial" w:hAnsi="Arial"/>
                <w:sz w:val="18"/>
              </w:rPr>
            </w:pPr>
            <w:r w:rsidRPr="00401CAC">
              <w:rPr>
                <w:rFonts w:ascii="Arial" w:hAnsi="Arial"/>
                <w:sz w:val="18"/>
              </w:rPr>
              <w:t>First OFDM symbol in the PRB used for CSI-RS (l</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F2296E2"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D0327B4"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9</w:t>
            </w:r>
          </w:p>
        </w:tc>
      </w:tr>
      <w:tr w:rsidR="00807A15" w14:paraId="42FD0BAD"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7B93CDF"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78610AC7" w14:textId="77777777" w:rsidR="00807A15" w:rsidRPr="00401CAC" w:rsidRDefault="00807A15">
            <w:pPr>
              <w:keepNext/>
              <w:keepLines/>
              <w:spacing w:after="0"/>
              <w:rPr>
                <w:rFonts w:ascii="Arial" w:hAnsi="Arial"/>
                <w:sz w:val="18"/>
              </w:rPr>
            </w:pPr>
            <w:r w:rsidRPr="00401CAC">
              <w:rPr>
                <w:rFonts w:ascii="Arial" w:hAnsi="Arial"/>
                <w:sz w:val="18"/>
              </w:rPr>
              <w:t>CSI-RS</w:t>
            </w:r>
          </w:p>
          <w:p w14:paraId="3DE77758"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73DA38F7"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5C85F4F"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5/1</w:t>
            </w:r>
          </w:p>
        </w:tc>
      </w:tr>
      <w:tr w:rsidR="00807A15" w14:paraId="729EC5BF"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00B5CB9C" w14:textId="77777777" w:rsidR="00807A15" w:rsidRDefault="00807A15">
            <w:pPr>
              <w:keepNext/>
              <w:keepLines/>
              <w:spacing w:after="0"/>
              <w:rPr>
                <w:rFonts w:ascii="Arial" w:hAnsi="Arial"/>
                <w:sz w:val="18"/>
                <w:lang w:val="fr-FR"/>
              </w:rPr>
            </w:pPr>
            <w:r>
              <w:rPr>
                <w:rFonts w:ascii="Arial" w:hAnsi="Arial"/>
                <w:sz w:val="18"/>
                <w:lang w:val="fr-FR"/>
              </w:rPr>
              <w:t>NZP CSI-RS for CSI acquisition</w:t>
            </w:r>
          </w:p>
        </w:tc>
        <w:tc>
          <w:tcPr>
            <w:tcW w:w="3181" w:type="dxa"/>
            <w:tcBorders>
              <w:top w:val="single" w:sz="4" w:space="0" w:color="auto"/>
              <w:left w:val="single" w:sz="4" w:space="0" w:color="auto"/>
              <w:bottom w:val="single" w:sz="4" w:space="0" w:color="auto"/>
              <w:right w:val="single" w:sz="4" w:space="0" w:color="auto"/>
            </w:tcBorders>
            <w:vAlign w:val="center"/>
            <w:hideMark/>
          </w:tcPr>
          <w:p w14:paraId="5950D864" w14:textId="77777777" w:rsidR="00807A15" w:rsidRDefault="00807A15">
            <w:pPr>
              <w:keepNext/>
              <w:keepLines/>
              <w:spacing w:after="0"/>
              <w:rPr>
                <w:rFonts w:ascii="Arial" w:hAnsi="Arial"/>
                <w:sz w:val="18"/>
                <w:lang w:val="fr-FR"/>
              </w:rPr>
            </w:pPr>
            <w:r>
              <w:rPr>
                <w:rFonts w:ascii="Arial" w:hAnsi="Arial"/>
                <w:sz w:val="18"/>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0D8A616E"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0C86386"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0DA3ED36"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01527D2"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6A591CF" w14:textId="77777777" w:rsidR="00807A15" w:rsidRPr="00401CAC" w:rsidRDefault="00807A15">
            <w:pPr>
              <w:keepNext/>
              <w:keepLines/>
              <w:spacing w:after="0"/>
              <w:rPr>
                <w:rFonts w:ascii="Arial" w:hAnsi="Arial"/>
                <w:sz w:val="18"/>
              </w:rPr>
            </w:pPr>
            <w:r w:rsidRPr="00401CAC">
              <w:rPr>
                <w:rFonts w:ascii="Arial" w:hAnsi="Arial"/>
                <w:sz w:val="18"/>
              </w:rPr>
              <w:t>Number of CSI-RS ports (</w:t>
            </w:r>
            <w:r w:rsidRPr="00401CAC">
              <w:rPr>
                <w:rFonts w:ascii="Arial" w:hAnsi="Arial"/>
                <w:i/>
                <w:sz w:val="18"/>
              </w:rPr>
              <w:t>X</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8D788F8"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FAE529B" w14:textId="77777777" w:rsidR="00807A15" w:rsidRDefault="00807A15">
            <w:pPr>
              <w:keepNext/>
              <w:keepLines/>
              <w:spacing w:after="0"/>
              <w:jc w:val="center"/>
              <w:rPr>
                <w:rFonts w:ascii="Arial" w:hAnsi="Arial"/>
                <w:sz w:val="18"/>
                <w:lang w:val="en-US"/>
              </w:rPr>
            </w:pPr>
            <w:r>
              <w:rPr>
                <w:rFonts w:ascii="Arial" w:hAnsi="Arial"/>
                <w:sz w:val="18"/>
                <w:lang w:val="fr-FR" w:eastAsia="zh-CN"/>
              </w:rPr>
              <w:t>1</w:t>
            </w:r>
          </w:p>
        </w:tc>
      </w:tr>
      <w:tr w:rsidR="00807A15" w14:paraId="51530E61"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4CFEF7B"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8232ABC" w14:textId="77777777" w:rsidR="00807A15" w:rsidRDefault="00807A15">
            <w:pPr>
              <w:keepNext/>
              <w:keepLines/>
              <w:spacing w:after="0"/>
              <w:rPr>
                <w:rFonts w:ascii="Arial" w:hAnsi="Arial"/>
                <w:sz w:val="18"/>
                <w:lang w:val="fr-FR"/>
              </w:rPr>
            </w:pPr>
            <w:r>
              <w:rPr>
                <w:rFonts w:ascii="Arial" w:hAnsi="Arial"/>
                <w:sz w:val="18"/>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182B3B1A"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D870EE4" w14:textId="77777777" w:rsidR="00807A15" w:rsidRDefault="00807A15">
            <w:pPr>
              <w:keepNext/>
              <w:keepLines/>
              <w:spacing w:after="0"/>
              <w:jc w:val="center"/>
              <w:rPr>
                <w:rFonts w:ascii="Arial" w:hAnsi="Arial"/>
                <w:sz w:val="18"/>
                <w:lang w:val="fr-FR"/>
              </w:rPr>
            </w:pPr>
            <w:r>
              <w:rPr>
                <w:rFonts w:ascii="Arial" w:hAnsi="Arial"/>
                <w:sz w:val="18"/>
                <w:lang w:val="fr-FR"/>
              </w:rPr>
              <w:t>No CDM</w:t>
            </w:r>
          </w:p>
        </w:tc>
      </w:tr>
      <w:tr w:rsidR="00807A15" w14:paraId="46DEC68C"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A5B7900"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223DE612" w14:textId="77777777" w:rsidR="00807A15" w:rsidRDefault="00807A15">
            <w:pPr>
              <w:keepNext/>
              <w:keepLines/>
              <w:spacing w:after="0"/>
              <w:rPr>
                <w:rFonts w:ascii="Arial" w:hAnsi="Arial"/>
                <w:sz w:val="18"/>
                <w:lang w:val="fr-FR"/>
              </w:rPr>
            </w:pPr>
            <w:r>
              <w:rPr>
                <w:rFonts w:ascii="Arial" w:hAnsi="Arial"/>
                <w:sz w:val="18"/>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3BAFF7C3"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8C0C8A8" w14:textId="77777777" w:rsidR="00807A15" w:rsidRDefault="00807A15">
            <w:pPr>
              <w:keepNext/>
              <w:keepLines/>
              <w:spacing w:after="0"/>
              <w:jc w:val="center"/>
              <w:rPr>
                <w:rFonts w:ascii="Arial" w:hAnsi="Arial"/>
                <w:sz w:val="18"/>
                <w:lang w:val="fr-FR"/>
              </w:rPr>
            </w:pPr>
            <w:r>
              <w:rPr>
                <w:rFonts w:ascii="Arial" w:hAnsi="Arial"/>
                <w:sz w:val="18"/>
                <w:lang w:val="fr-FR"/>
              </w:rPr>
              <w:t>3</w:t>
            </w:r>
          </w:p>
        </w:tc>
      </w:tr>
      <w:tr w:rsidR="00807A15" w14:paraId="49029DC8"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B73C9D0"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412326A" w14:textId="77777777" w:rsidR="00807A15" w:rsidRPr="00401CAC" w:rsidRDefault="00807A15">
            <w:pPr>
              <w:keepNext/>
              <w:keepLines/>
              <w:spacing w:after="0"/>
              <w:rPr>
                <w:rFonts w:ascii="Arial" w:hAnsi="Arial"/>
                <w:sz w:val="18"/>
              </w:rPr>
            </w:pPr>
            <w:r w:rsidRPr="00401CAC">
              <w:rPr>
                <w:rFonts w:ascii="Arial" w:hAnsi="Arial"/>
                <w:sz w:val="18"/>
              </w:rPr>
              <w:t>First subcarrier index in the PRB used for CSI-RS (k</w:t>
            </w:r>
            <w:r w:rsidRPr="00401CAC">
              <w:rPr>
                <w:rFonts w:ascii="Arial" w:hAnsi="Arial"/>
                <w:sz w:val="18"/>
                <w:vertAlign w:val="subscript"/>
              </w:rPr>
              <w:t>0</w:t>
            </w:r>
            <w:r w:rsidRPr="00401CAC">
              <w:rPr>
                <w:rFonts w:ascii="Arial" w:hAnsi="Arial"/>
                <w:sz w:val="18"/>
              </w:rPr>
              <w:t>, k</w:t>
            </w:r>
            <w:r w:rsidRPr="00401CAC">
              <w:rPr>
                <w:rFonts w:ascii="Arial" w:hAnsi="Arial"/>
                <w:sz w:val="18"/>
                <w:vertAlign w:val="subscript"/>
              </w:rPr>
              <w:t>1</w:t>
            </w:r>
            <w:r w:rsidRPr="00401CAC">
              <w:rPr>
                <w:rFonts w:ascii="Arial" w:hAnsi="Arial"/>
                <w:sz w:val="18"/>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5924DE1A"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669843A" w14:textId="77777777" w:rsidR="00807A15" w:rsidRDefault="00807A15">
            <w:pPr>
              <w:keepNext/>
              <w:keepLines/>
              <w:spacing w:after="0"/>
              <w:jc w:val="center"/>
              <w:rPr>
                <w:rFonts w:ascii="Arial" w:hAnsi="Arial"/>
                <w:sz w:val="18"/>
                <w:lang w:val="fr-FR"/>
              </w:rPr>
            </w:pPr>
            <w:r>
              <w:rPr>
                <w:rFonts w:ascii="Arial" w:hAnsi="Arial"/>
                <w:sz w:val="18"/>
                <w:lang w:val="fr-FR" w:eastAsia="zh-CN"/>
              </w:rPr>
              <w:t>Row 1,(0,-)</w:t>
            </w:r>
          </w:p>
        </w:tc>
      </w:tr>
      <w:tr w:rsidR="00807A15" w14:paraId="40711389"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046BCD1D"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36A881A4" w14:textId="77777777" w:rsidR="00807A15" w:rsidRPr="00401CAC" w:rsidRDefault="00807A15">
            <w:pPr>
              <w:keepNext/>
              <w:keepLines/>
              <w:spacing w:after="0"/>
              <w:rPr>
                <w:rFonts w:ascii="Arial" w:hAnsi="Arial"/>
                <w:sz w:val="18"/>
              </w:rPr>
            </w:pPr>
            <w:r w:rsidRPr="00401CAC">
              <w:rPr>
                <w:rFonts w:ascii="Arial" w:hAnsi="Arial"/>
                <w:sz w:val="18"/>
              </w:rPr>
              <w:t>First OFDM symbol in the PRB used for CSI-RS (l</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9823B94"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4349627" w14:textId="77777777" w:rsidR="00807A15" w:rsidRDefault="00807A15">
            <w:pPr>
              <w:keepNext/>
              <w:keepLines/>
              <w:spacing w:after="0"/>
              <w:jc w:val="center"/>
              <w:rPr>
                <w:rFonts w:ascii="Arial" w:hAnsi="Arial"/>
                <w:sz w:val="18"/>
                <w:lang w:val="fr-FR"/>
              </w:rPr>
            </w:pPr>
            <w:r>
              <w:rPr>
                <w:rFonts w:ascii="Arial" w:hAnsi="Arial"/>
                <w:sz w:val="18"/>
                <w:lang w:val="fr-FR" w:eastAsia="zh-CN"/>
              </w:rPr>
              <w:t>13</w:t>
            </w:r>
          </w:p>
        </w:tc>
      </w:tr>
      <w:tr w:rsidR="00807A15" w14:paraId="441F1DBF"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4D073F8B"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2A1D89FE" w14:textId="77777777" w:rsidR="00807A15" w:rsidRPr="00401CAC" w:rsidRDefault="00807A15">
            <w:pPr>
              <w:keepNext/>
              <w:keepLines/>
              <w:spacing w:after="0"/>
              <w:rPr>
                <w:rFonts w:ascii="Arial" w:hAnsi="Arial"/>
                <w:sz w:val="18"/>
              </w:rPr>
            </w:pPr>
            <w:r w:rsidRPr="00401CAC">
              <w:rPr>
                <w:rFonts w:ascii="Arial" w:hAnsi="Arial"/>
                <w:sz w:val="18"/>
              </w:rPr>
              <w:t>NZP CSI-RS-timeConfig</w:t>
            </w:r>
          </w:p>
          <w:p w14:paraId="4A43AE96"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218D9E1D"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0F78E68" w14:textId="77777777" w:rsidR="00807A15" w:rsidRDefault="00807A15">
            <w:pPr>
              <w:keepNext/>
              <w:keepLines/>
              <w:spacing w:after="0"/>
              <w:jc w:val="center"/>
              <w:rPr>
                <w:rFonts w:ascii="Arial" w:hAnsi="Arial"/>
                <w:sz w:val="18"/>
                <w:lang w:val="fr-FR"/>
              </w:rPr>
            </w:pPr>
            <w:r>
              <w:rPr>
                <w:rFonts w:ascii="Arial" w:hAnsi="Arial"/>
                <w:sz w:val="18"/>
                <w:lang w:val="fr-FR" w:eastAsia="zh-CN"/>
              </w:rPr>
              <w:t>5/1</w:t>
            </w:r>
          </w:p>
        </w:tc>
      </w:tr>
      <w:tr w:rsidR="00807A15" w14:paraId="662D7EF7"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78C50CCA" w14:textId="77777777" w:rsidR="00807A15" w:rsidRDefault="00807A15">
            <w:pPr>
              <w:keepNext/>
              <w:keepLines/>
              <w:spacing w:after="0"/>
              <w:rPr>
                <w:rFonts w:ascii="Arial" w:hAnsi="Arial"/>
                <w:sz w:val="18"/>
                <w:lang w:val="fr-FR"/>
              </w:rPr>
            </w:pPr>
            <w:r>
              <w:rPr>
                <w:rFonts w:ascii="Arial" w:hAnsi="Arial"/>
                <w:sz w:val="18"/>
                <w:lang w:val="fr-FR"/>
              </w:rPr>
              <w:t>CSI-IM configuration</w:t>
            </w:r>
          </w:p>
        </w:tc>
        <w:tc>
          <w:tcPr>
            <w:tcW w:w="3181" w:type="dxa"/>
            <w:tcBorders>
              <w:top w:val="single" w:sz="4" w:space="0" w:color="auto"/>
              <w:left w:val="single" w:sz="4" w:space="0" w:color="auto"/>
              <w:bottom w:val="single" w:sz="4" w:space="0" w:color="auto"/>
              <w:right w:val="single" w:sz="4" w:space="0" w:color="auto"/>
            </w:tcBorders>
            <w:hideMark/>
          </w:tcPr>
          <w:p w14:paraId="3A888A82" w14:textId="77777777" w:rsidR="00807A15" w:rsidRDefault="00807A15">
            <w:pPr>
              <w:keepNext/>
              <w:keepLines/>
              <w:spacing w:after="0"/>
              <w:rPr>
                <w:rFonts w:ascii="Arial" w:hAnsi="Arial"/>
                <w:sz w:val="18"/>
                <w:lang w:val="fr-FR"/>
              </w:rPr>
            </w:pPr>
            <w:r>
              <w:rPr>
                <w:rFonts w:ascii="Arial" w:hAnsi="Arial"/>
                <w:sz w:val="18"/>
                <w:lang w:val="fr-FR"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23367113"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A9CA331"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Periodic</w:t>
            </w:r>
          </w:p>
        </w:tc>
      </w:tr>
      <w:tr w:rsidR="00807A15" w14:paraId="5F60FE52"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A6CC6C8"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3A12ECEE" w14:textId="77777777" w:rsidR="00807A15" w:rsidRDefault="00807A15">
            <w:pPr>
              <w:keepNext/>
              <w:keepLines/>
              <w:spacing w:after="0"/>
              <w:rPr>
                <w:rFonts w:ascii="Arial" w:hAnsi="Arial"/>
                <w:sz w:val="18"/>
                <w:lang w:val="fr-FR"/>
              </w:rPr>
            </w:pPr>
            <w:r>
              <w:rPr>
                <w:rFonts w:ascii="Arial" w:hAnsi="Arial"/>
                <w:sz w:val="18"/>
                <w:lang w:val="fr-FR"/>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03182D1F"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187BCC0"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0</w:t>
            </w:r>
          </w:p>
        </w:tc>
      </w:tr>
      <w:tr w:rsidR="00807A15" w14:paraId="7A0D9CE1"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7098833"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33BAE265" w14:textId="77777777" w:rsidR="00807A15" w:rsidRDefault="00807A15">
            <w:pPr>
              <w:keepNext/>
              <w:keepLines/>
              <w:spacing w:after="0"/>
              <w:rPr>
                <w:rFonts w:ascii="Arial" w:hAnsi="Arial"/>
                <w:sz w:val="18"/>
                <w:lang w:val="fr-FR"/>
              </w:rPr>
            </w:pPr>
            <w:r>
              <w:rPr>
                <w:rFonts w:ascii="Arial" w:hAnsi="Arial"/>
                <w:sz w:val="18"/>
                <w:lang w:val="fr-FR"/>
              </w:rPr>
              <w:t>CSI-IM Resource Mapping</w:t>
            </w:r>
          </w:p>
          <w:p w14:paraId="238C1CAD" w14:textId="77777777" w:rsidR="00807A15" w:rsidRDefault="00807A15">
            <w:pPr>
              <w:keepNext/>
              <w:keepLines/>
              <w:spacing w:after="0"/>
              <w:rPr>
                <w:rFonts w:ascii="Arial" w:hAnsi="Arial"/>
                <w:sz w:val="18"/>
                <w:lang w:val="fr-FR"/>
              </w:rPr>
            </w:pPr>
            <w:r>
              <w:rPr>
                <w:rFonts w:ascii="Arial" w:hAnsi="Arial"/>
                <w:sz w:val="18"/>
                <w:lang w:val="fr-FR"/>
              </w:rPr>
              <w:t>(k</w:t>
            </w:r>
            <w:r>
              <w:rPr>
                <w:rFonts w:ascii="Arial" w:hAnsi="Arial"/>
                <w:sz w:val="18"/>
                <w:vertAlign w:val="subscript"/>
                <w:lang w:val="fr-FR"/>
              </w:rPr>
              <w:t>CSI-IM</w:t>
            </w:r>
            <w:r>
              <w:rPr>
                <w:rFonts w:ascii="Arial" w:hAnsi="Arial"/>
                <w:sz w:val="18"/>
                <w:lang w:val="fr-FR"/>
              </w:rPr>
              <w:t>,l</w:t>
            </w:r>
            <w:r>
              <w:rPr>
                <w:rFonts w:ascii="Arial" w:hAnsi="Arial"/>
                <w:sz w:val="18"/>
                <w:vertAlign w:val="subscript"/>
                <w:lang w:val="fr-FR"/>
              </w:rPr>
              <w:t>CSI-IM</w:t>
            </w:r>
            <w:r>
              <w:rPr>
                <w:rFonts w:ascii="Arial" w:hAnsi="Arial"/>
                <w:sz w:val="18"/>
                <w:lang w:val="fr-FR"/>
              </w:rPr>
              <w:t>)</w:t>
            </w:r>
          </w:p>
        </w:tc>
        <w:tc>
          <w:tcPr>
            <w:tcW w:w="992" w:type="dxa"/>
            <w:tcBorders>
              <w:top w:val="single" w:sz="4" w:space="0" w:color="auto"/>
              <w:left w:val="single" w:sz="4" w:space="0" w:color="auto"/>
              <w:bottom w:val="single" w:sz="4" w:space="0" w:color="auto"/>
              <w:right w:val="single" w:sz="4" w:space="0" w:color="auto"/>
            </w:tcBorders>
            <w:vAlign w:val="center"/>
          </w:tcPr>
          <w:p w14:paraId="5134E679"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57A90B0" w14:textId="77777777" w:rsidR="00807A15" w:rsidRDefault="00807A15">
            <w:pPr>
              <w:keepNext/>
              <w:keepLines/>
              <w:spacing w:after="0"/>
              <w:jc w:val="center"/>
              <w:rPr>
                <w:rFonts w:ascii="Arial" w:hAnsi="Arial"/>
                <w:sz w:val="18"/>
                <w:lang w:val="fr-FR"/>
              </w:rPr>
            </w:pPr>
            <w:r>
              <w:rPr>
                <w:rFonts w:ascii="Arial" w:hAnsi="Arial"/>
                <w:sz w:val="18"/>
                <w:lang w:val="fr-FR"/>
              </w:rPr>
              <w:t>(</w:t>
            </w:r>
            <w:r>
              <w:rPr>
                <w:rFonts w:ascii="Arial" w:hAnsi="Arial"/>
                <w:sz w:val="18"/>
                <w:lang w:val="fr-FR" w:eastAsia="zh-CN"/>
              </w:rPr>
              <w:t>4</w:t>
            </w:r>
            <w:r>
              <w:rPr>
                <w:rFonts w:ascii="Arial" w:hAnsi="Arial"/>
                <w:sz w:val="18"/>
                <w:lang w:val="fr-FR"/>
              </w:rPr>
              <w:t xml:space="preserve">, </w:t>
            </w:r>
            <w:r>
              <w:rPr>
                <w:rFonts w:ascii="Arial" w:hAnsi="Arial"/>
                <w:sz w:val="18"/>
                <w:lang w:val="fr-FR" w:eastAsia="zh-CN"/>
              </w:rPr>
              <w:t>9</w:t>
            </w:r>
            <w:r>
              <w:rPr>
                <w:rFonts w:ascii="Arial" w:hAnsi="Arial"/>
                <w:sz w:val="18"/>
                <w:lang w:val="fr-FR"/>
              </w:rPr>
              <w:t>)</w:t>
            </w:r>
          </w:p>
        </w:tc>
      </w:tr>
      <w:tr w:rsidR="00807A15" w14:paraId="73DF417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7486822"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2FCFDF0E" w14:textId="77777777" w:rsidR="00807A15" w:rsidRPr="00401CAC" w:rsidRDefault="00807A15">
            <w:pPr>
              <w:keepNext/>
              <w:keepLines/>
              <w:spacing w:after="0"/>
              <w:rPr>
                <w:rFonts w:ascii="Arial" w:hAnsi="Arial"/>
                <w:sz w:val="18"/>
              </w:rPr>
            </w:pPr>
            <w:r w:rsidRPr="00401CAC">
              <w:rPr>
                <w:rFonts w:ascii="Arial" w:hAnsi="Arial"/>
                <w:sz w:val="18"/>
              </w:rPr>
              <w:t>CSI-IM timeConfig</w:t>
            </w:r>
          </w:p>
          <w:p w14:paraId="54ACFBEB"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0B494C6D"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605B436"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5/1</w:t>
            </w:r>
          </w:p>
        </w:tc>
      </w:tr>
      <w:tr w:rsidR="00807A15" w14:paraId="7AB0F095"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6DEBDB4" w14:textId="77777777" w:rsidR="00807A15" w:rsidRDefault="00807A15">
            <w:pPr>
              <w:keepNext/>
              <w:keepLines/>
              <w:spacing w:after="0"/>
              <w:rPr>
                <w:rFonts w:ascii="Arial" w:hAnsi="Arial"/>
                <w:sz w:val="18"/>
                <w:lang w:val="fr-FR"/>
              </w:rPr>
            </w:pPr>
            <w:r>
              <w:rPr>
                <w:rFonts w:ascii="Arial" w:hAnsi="Arial"/>
                <w:sz w:val="18"/>
                <w:lang w:val="fr-FR"/>
              </w:rPr>
              <w:t>ReportConfigType</w:t>
            </w:r>
          </w:p>
        </w:tc>
        <w:tc>
          <w:tcPr>
            <w:tcW w:w="992" w:type="dxa"/>
            <w:tcBorders>
              <w:top w:val="single" w:sz="4" w:space="0" w:color="auto"/>
              <w:left w:val="single" w:sz="4" w:space="0" w:color="auto"/>
              <w:bottom w:val="single" w:sz="4" w:space="0" w:color="auto"/>
              <w:right w:val="single" w:sz="4" w:space="0" w:color="auto"/>
            </w:tcBorders>
            <w:vAlign w:val="center"/>
          </w:tcPr>
          <w:p w14:paraId="3A209601"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F27889F"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307B2F03"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710A8680" w14:textId="77777777" w:rsidR="00807A15" w:rsidRDefault="00807A15">
            <w:pPr>
              <w:keepNext/>
              <w:keepLines/>
              <w:spacing w:after="0"/>
              <w:rPr>
                <w:rFonts w:ascii="Arial" w:hAnsi="Arial"/>
                <w:sz w:val="18"/>
                <w:lang w:val="fr-FR"/>
              </w:rPr>
            </w:pPr>
            <w:r>
              <w:rPr>
                <w:rFonts w:ascii="Arial" w:hAnsi="Arial"/>
                <w:sz w:val="18"/>
                <w:lang w:val="fr-FR"/>
              </w:rPr>
              <w:t>CQI-table</w:t>
            </w:r>
          </w:p>
        </w:tc>
        <w:tc>
          <w:tcPr>
            <w:tcW w:w="992" w:type="dxa"/>
            <w:tcBorders>
              <w:top w:val="single" w:sz="4" w:space="0" w:color="auto"/>
              <w:left w:val="single" w:sz="4" w:space="0" w:color="auto"/>
              <w:bottom w:val="single" w:sz="4" w:space="0" w:color="auto"/>
              <w:right w:val="single" w:sz="4" w:space="0" w:color="auto"/>
            </w:tcBorders>
            <w:vAlign w:val="center"/>
          </w:tcPr>
          <w:p w14:paraId="3BD6DECD"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D2E3384" w14:textId="77777777" w:rsidR="00807A15" w:rsidRDefault="00807A15">
            <w:pPr>
              <w:keepNext/>
              <w:keepLines/>
              <w:spacing w:after="0"/>
              <w:jc w:val="center"/>
              <w:rPr>
                <w:rFonts w:ascii="Arial" w:hAnsi="Arial"/>
                <w:sz w:val="18"/>
                <w:lang w:val="fr-FR" w:eastAsia="zh-CN"/>
              </w:rPr>
            </w:pPr>
            <w:r>
              <w:rPr>
                <w:rFonts w:ascii="Arial" w:hAnsi="Arial"/>
                <w:sz w:val="18"/>
                <w:lang w:val="fr-FR"/>
              </w:rPr>
              <w:t xml:space="preserve">Table </w:t>
            </w:r>
            <w:r>
              <w:rPr>
                <w:rFonts w:ascii="Arial" w:hAnsi="Arial"/>
                <w:sz w:val="18"/>
                <w:lang w:val="fr-FR" w:eastAsia="zh-CN"/>
              </w:rPr>
              <w:t>3</w:t>
            </w:r>
          </w:p>
        </w:tc>
      </w:tr>
      <w:tr w:rsidR="00460ACC" w14:paraId="03017B62"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71350A20" w14:textId="77777777" w:rsidR="00460ACC" w:rsidRDefault="00460ACC" w:rsidP="00460ACC">
            <w:pPr>
              <w:keepNext/>
              <w:keepLines/>
              <w:spacing w:after="0"/>
              <w:rPr>
                <w:rFonts w:ascii="Arial" w:hAnsi="Arial"/>
                <w:sz w:val="18"/>
                <w:lang w:val="fr-FR"/>
              </w:rPr>
            </w:pPr>
            <w:r>
              <w:rPr>
                <w:rFonts w:ascii="Arial" w:hAnsi="Arial"/>
                <w:sz w:val="18"/>
                <w:lang w:val="fr-FR"/>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1AD25DF2"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36ACB2F" w14:textId="77777777" w:rsidR="00460ACC" w:rsidRDefault="00460ACC" w:rsidP="00460ACC">
            <w:pPr>
              <w:keepNext/>
              <w:keepLines/>
              <w:spacing w:after="0"/>
              <w:jc w:val="center"/>
              <w:rPr>
                <w:rFonts w:ascii="Arial" w:hAnsi="Arial"/>
                <w:sz w:val="18"/>
                <w:lang w:val="fr-FR"/>
              </w:rPr>
            </w:pPr>
            <w:r>
              <w:rPr>
                <w:rFonts w:ascii="Arial" w:hAnsi="Arial"/>
                <w:sz w:val="18"/>
                <w:lang w:val="fr-FR"/>
              </w:rPr>
              <w:t>Not configured</w:t>
            </w:r>
          </w:p>
        </w:tc>
      </w:tr>
      <w:tr w:rsidR="00460ACC" w14:paraId="216C7C4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6AE6FFA5" w14:textId="77777777" w:rsidR="00460ACC" w:rsidRDefault="00460ACC" w:rsidP="00460ACC">
            <w:pPr>
              <w:keepNext/>
              <w:keepLines/>
              <w:spacing w:after="0"/>
              <w:rPr>
                <w:rFonts w:ascii="Arial" w:hAnsi="Arial"/>
                <w:sz w:val="18"/>
                <w:lang w:val="fr-FR"/>
              </w:rPr>
            </w:pPr>
            <w:r>
              <w:rPr>
                <w:rFonts w:ascii="Arial" w:hAnsi="Arial"/>
                <w:sz w:val="18"/>
                <w:lang w:val="fr-FR"/>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3AEA3AC1"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6DCD88D" w14:textId="77777777" w:rsidR="00460ACC" w:rsidRDefault="00460ACC" w:rsidP="00460ACC">
            <w:pPr>
              <w:keepNext/>
              <w:keepLines/>
              <w:spacing w:after="0"/>
              <w:jc w:val="center"/>
              <w:rPr>
                <w:rFonts w:ascii="Arial" w:hAnsi="Arial"/>
                <w:sz w:val="18"/>
                <w:lang w:val="fr-FR"/>
              </w:rPr>
            </w:pPr>
            <w:r>
              <w:rPr>
                <w:rFonts w:ascii="Arial" w:hAnsi="Arial"/>
                <w:sz w:val="18"/>
                <w:lang w:val="fr-FR"/>
              </w:rPr>
              <w:t>Not configured</w:t>
            </w:r>
          </w:p>
        </w:tc>
      </w:tr>
      <w:tr w:rsidR="00460ACC" w14:paraId="25712926"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9E88E93" w14:textId="77777777" w:rsidR="00460ACC" w:rsidRDefault="00460ACC" w:rsidP="00460ACC">
            <w:pPr>
              <w:keepNext/>
              <w:keepLines/>
              <w:spacing w:after="0"/>
              <w:rPr>
                <w:rFonts w:ascii="Arial" w:hAnsi="Arial"/>
                <w:sz w:val="18"/>
                <w:lang w:val="fr-FR"/>
              </w:rPr>
            </w:pPr>
            <w:r>
              <w:rPr>
                <w:rFonts w:ascii="Arial" w:hAnsi="Arial"/>
                <w:sz w:val="18"/>
                <w:lang w:val="fr-FR"/>
              </w:rPr>
              <w:t>cqi-FormatIndicator</w:t>
            </w:r>
          </w:p>
        </w:tc>
        <w:tc>
          <w:tcPr>
            <w:tcW w:w="992" w:type="dxa"/>
            <w:tcBorders>
              <w:top w:val="single" w:sz="4" w:space="0" w:color="auto"/>
              <w:left w:val="single" w:sz="4" w:space="0" w:color="auto"/>
              <w:bottom w:val="single" w:sz="4" w:space="0" w:color="auto"/>
              <w:right w:val="single" w:sz="4" w:space="0" w:color="auto"/>
            </w:tcBorders>
            <w:vAlign w:val="center"/>
          </w:tcPr>
          <w:p w14:paraId="49B294FD"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30A83DA" w14:textId="77777777" w:rsidR="00460ACC" w:rsidRDefault="00460ACC" w:rsidP="00460ACC">
            <w:pPr>
              <w:keepNext/>
              <w:keepLines/>
              <w:spacing w:after="0"/>
              <w:jc w:val="center"/>
              <w:rPr>
                <w:rFonts w:ascii="Arial" w:hAnsi="Arial"/>
                <w:sz w:val="18"/>
                <w:lang w:val="fr-FR"/>
              </w:rPr>
            </w:pPr>
            <w:r>
              <w:rPr>
                <w:rFonts w:ascii="Arial" w:hAnsi="Arial"/>
                <w:sz w:val="18"/>
                <w:lang w:val="en-US"/>
              </w:rPr>
              <w:t>Wide</w:t>
            </w:r>
            <w:r>
              <w:rPr>
                <w:rFonts w:ascii="Arial" w:hAnsi="Arial"/>
                <w:sz w:val="18"/>
                <w:lang w:val="fr-FR"/>
              </w:rPr>
              <w:t>band</w:t>
            </w:r>
          </w:p>
        </w:tc>
      </w:tr>
      <w:tr w:rsidR="00460ACC" w14:paraId="19871616"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01446050" w14:textId="77777777" w:rsidR="00460ACC" w:rsidRDefault="00460ACC" w:rsidP="00460ACC">
            <w:pPr>
              <w:keepNext/>
              <w:keepLines/>
              <w:spacing w:after="0"/>
              <w:rPr>
                <w:rFonts w:ascii="Arial" w:hAnsi="Arial"/>
                <w:sz w:val="18"/>
                <w:lang w:val="fr-FR"/>
              </w:rPr>
            </w:pPr>
            <w:r>
              <w:rPr>
                <w:rFonts w:ascii="Arial" w:hAnsi="Arial"/>
                <w:sz w:val="18"/>
                <w:lang w:val="fr-FR"/>
              </w:rPr>
              <w:t>pmi-FormatIndicator</w:t>
            </w:r>
            <w:r>
              <w:rPr>
                <w:rFonts w:ascii="Arial" w:hAnsi="Arial"/>
                <w:i/>
                <w:sz w:val="18"/>
                <w:lang w:val="fr-FR"/>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372F97CF"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7DFA343" w14:textId="77777777" w:rsidR="00460ACC" w:rsidRDefault="00460ACC" w:rsidP="00460ACC">
            <w:pPr>
              <w:keepNext/>
              <w:keepLines/>
              <w:spacing w:after="0"/>
              <w:jc w:val="center"/>
              <w:rPr>
                <w:rFonts w:ascii="Arial" w:hAnsi="Arial"/>
                <w:sz w:val="18"/>
                <w:lang w:val="fr-FR"/>
              </w:rPr>
            </w:pPr>
            <w:r>
              <w:rPr>
                <w:rFonts w:ascii="Arial" w:hAnsi="Arial"/>
                <w:sz w:val="18"/>
                <w:lang w:val="fr-FR"/>
              </w:rPr>
              <w:t>Wideband</w:t>
            </w:r>
          </w:p>
        </w:tc>
      </w:tr>
      <w:tr w:rsidR="00460ACC" w14:paraId="5D9AAC0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6E670E2D" w14:textId="77777777" w:rsidR="00460ACC" w:rsidRDefault="00460ACC" w:rsidP="00460ACC">
            <w:pPr>
              <w:keepNext/>
              <w:keepLines/>
              <w:spacing w:after="0"/>
              <w:rPr>
                <w:rFonts w:ascii="Arial" w:hAnsi="Arial"/>
                <w:sz w:val="18"/>
                <w:lang w:val="fr-FR"/>
              </w:rPr>
            </w:pPr>
            <w:r>
              <w:rPr>
                <w:rFonts w:ascii="Arial" w:hAnsi="Arial"/>
                <w:sz w:val="18"/>
                <w:lang w:val="fr-FR"/>
              </w:rPr>
              <w:t>Sub-band 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0297B96E" w14:textId="77777777" w:rsidR="00460ACC" w:rsidRDefault="00460ACC" w:rsidP="00460ACC">
            <w:pPr>
              <w:keepNext/>
              <w:keepLines/>
              <w:spacing w:after="0"/>
              <w:jc w:val="center"/>
              <w:rPr>
                <w:rFonts w:ascii="Arial" w:hAnsi="Arial"/>
                <w:sz w:val="18"/>
                <w:lang w:val="fr-FR"/>
              </w:rPr>
            </w:pPr>
            <w:r>
              <w:rPr>
                <w:rFonts w:ascii="Arial" w:hAnsi="Arial"/>
                <w:sz w:val="18"/>
                <w:lang w:val="fr-FR"/>
              </w:rPr>
              <w:t>RB</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1B165CA" w14:textId="77777777" w:rsidR="00460ACC" w:rsidRDefault="00460ACC" w:rsidP="00460ACC">
            <w:pPr>
              <w:keepNext/>
              <w:keepLines/>
              <w:spacing w:after="0"/>
              <w:jc w:val="center"/>
              <w:rPr>
                <w:rFonts w:ascii="Arial" w:hAnsi="Arial"/>
                <w:sz w:val="18"/>
                <w:lang w:val="fr-FR"/>
              </w:rPr>
            </w:pPr>
            <w:r>
              <w:rPr>
                <w:rFonts w:ascii="Arial" w:hAnsi="Arial"/>
                <w:sz w:val="18"/>
                <w:lang w:val="fr-FR" w:eastAsia="zh-CN"/>
              </w:rPr>
              <w:t>8</w:t>
            </w:r>
          </w:p>
        </w:tc>
      </w:tr>
      <w:tr w:rsidR="00460ACC" w14:paraId="442D1342"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1C6A1D9" w14:textId="77777777" w:rsidR="00460ACC" w:rsidRDefault="00460ACC" w:rsidP="00460ACC">
            <w:pPr>
              <w:keepNext/>
              <w:keepLines/>
              <w:spacing w:after="0"/>
              <w:rPr>
                <w:rFonts w:ascii="Arial" w:hAnsi="Arial"/>
                <w:sz w:val="18"/>
                <w:lang w:val="fr-FR"/>
              </w:rPr>
            </w:pPr>
            <w:r>
              <w:rPr>
                <w:rFonts w:ascii="Arial" w:hAnsi="Arial"/>
                <w:sz w:val="18"/>
                <w:lang w:val="fr-FR"/>
              </w:rPr>
              <w:t>Csi-ReportingBand</w:t>
            </w:r>
          </w:p>
        </w:tc>
        <w:tc>
          <w:tcPr>
            <w:tcW w:w="992" w:type="dxa"/>
            <w:tcBorders>
              <w:top w:val="single" w:sz="4" w:space="0" w:color="auto"/>
              <w:left w:val="single" w:sz="4" w:space="0" w:color="auto"/>
              <w:bottom w:val="single" w:sz="4" w:space="0" w:color="auto"/>
              <w:right w:val="single" w:sz="4" w:space="0" w:color="auto"/>
            </w:tcBorders>
            <w:vAlign w:val="center"/>
          </w:tcPr>
          <w:p w14:paraId="0C3BCDBD"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D507F35" w14:textId="77777777" w:rsidR="00460ACC" w:rsidRDefault="00460ACC" w:rsidP="00460ACC">
            <w:pPr>
              <w:keepNext/>
              <w:keepLines/>
              <w:spacing w:after="0"/>
              <w:jc w:val="center"/>
              <w:rPr>
                <w:rFonts w:ascii="Arial" w:hAnsi="Arial"/>
                <w:sz w:val="18"/>
                <w:lang w:val="fr-FR"/>
              </w:rPr>
            </w:pPr>
            <w:r>
              <w:rPr>
                <w:rFonts w:ascii="Arial" w:hAnsi="Arial"/>
                <w:sz w:val="18"/>
                <w:lang w:val="fr-FR"/>
              </w:rPr>
              <w:t>1111111</w:t>
            </w:r>
          </w:p>
        </w:tc>
      </w:tr>
      <w:tr w:rsidR="00460ACC" w14:paraId="46BBEF84"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048A053" w14:textId="77777777" w:rsidR="00460ACC" w:rsidRPr="00401CAC" w:rsidRDefault="00460ACC" w:rsidP="00460ACC">
            <w:pPr>
              <w:keepNext/>
              <w:keepLines/>
              <w:spacing w:after="0"/>
              <w:rPr>
                <w:rFonts w:ascii="Arial" w:hAnsi="Arial"/>
                <w:sz w:val="18"/>
              </w:rPr>
            </w:pPr>
            <w:r w:rsidRPr="00401CAC">
              <w:rPr>
                <w:rFonts w:ascii="Arial" w:hAnsi="Arial"/>
                <w:sz w:val="18"/>
              </w:rPr>
              <w:t>CSI-Report 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3B3F5B" w14:textId="77777777" w:rsidR="00460ACC" w:rsidRDefault="00460ACC" w:rsidP="00460ACC">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4FA7087" w14:textId="77777777" w:rsidR="00460ACC" w:rsidRDefault="00460ACC" w:rsidP="00460ACC">
            <w:pPr>
              <w:keepNext/>
              <w:keepLines/>
              <w:spacing w:after="0"/>
              <w:jc w:val="center"/>
              <w:rPr>
                <w:rFonts w:ascii="Arial" w:hAnsi="Arial"/>
                <w:sz w:val="18"/>
                <w:lang w:val="fr-FR"/>
              </w:rPr>
            </w:pPr>
            <w:r>
              <w:rPr>
                <w:rFonts w:ascii="Arial" w:hAnsi="Arial"/>
                <w:sz w:val="18"/>
                <w:lang w:val="fr-FR" w:eastAsia="zh-CN"/>
              </w:rPr>
              <w:t>5</w:t>
            </w:r>
            <w:r>
              <w:rPr>
                <w:rFonts w:ascii="Arial" w:hAnsi="Arial"/>
                <w:sz w:val="18"/>
                <w:lang w:val="fr-FR"/>
              </w:rPr>
              <w:t>/0</w:t>
            </w:r>
          </w:p>
        </w:tc>
      </w:tr>
      <w:tr w:rsidR="00460ACC" w14:paraId="6495AA2A"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2E07A30" w14:textId="2E29A2B3" w:rsidR="00460ACC" w:rsidRDefault="00460ACC" w:rsidP="00460ACC">
            <w:pPr>
              <w:keepNext/>
              <w:keepLines/>
              <w:spacing w:after="0"/>
              <w:rPr>
                <w:rFonts w:ascii="Arial" w:hAnsi="Arial"/>
                <w:sz w:val="18"/>
                <w:lang w:val="fr-FR"/>
              </w:rPr>
            </w:pPr>
            <w:r w:rsidRPr="00DB56B8">
              <w:rPr>
                <w:rFonts w:ascii="Arial" w:hAnsi="Arial"/>
                <w:sz w:val="18"/>
                <w:lang w:val="fr-FR"/>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68BC581B"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C8CE764" w14:textId="30DD98B3" w:rsidR="00460ACC" w:rsidRDefault="00460ACC" w:rsidP="00460ACC">
            <w:pPr>
              <w:keepNext/>
              <w:keepLines/>
              <w:spacing w:after="0"/>
              <w:jc w:val="center"/>
              <w:rPr>
                <w:rFonts w:ascii="Arial" w:hAnsi="Arial"/>
                <w:sz w:val="18"/>
                <w:lang w:val="fr-FR"/>
              </w:rPr>
            </w:pPr>
            <w:r w:rsidRPr="00DB56B8">
              <w:rPr>
                <w:rFonts w:ascii="Arial" w:hAnsi="Arial"/>
                <w:sz w:val="18"/>
                <w:lang w:val="fr-FR"/>
              </w:rPr>
              <w:t>Not configured</w:t>
            </w:r>
          </w:p>
        </w:tc>
      </w:tr>
      <w:tr w:rsidR="00460ACC" w14:paraId="6BA04F00"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hideMark/>
          </w:tcPr>
          <w:p w14:paraId="3038D6AE" w14:textId="1680ECEE" w:rsidR="00460ACC" w:rsidRPr="00401CAC" w:rsidRDefault="00460ACC" w:rsidP="00460ACC">
            <w:pPr>
              <w:keepNext/>
              <w:keepLines/>
              <w:spacing w:after="0"/>
              <w:rPr>
                <w:rFonts w:ascii="Arial" w:hAnsi="Arial"/>
                <w:sz w:val="18"/>
              </w:rPr>
            </w:pPr>
            <w:r w:rsidRPr="00DB56B8">
              <w:rPr>
                <w:rFonts w:ascii="Arial" w:hAnsi="Arial"/>
                <w:sz w:val="18"/>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0F90AC7A" w14:textId="77777777" w:rsidR="00460ACC" w:rsidRPr="00401CAC" w:rsidRDefault="00460ACC" w:rsidP="00460ACC">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C3580F0" w14:textId="17F75300" w:rsidR="00460ACC" w:rsidRDefault="00460ACC" w:rsidP="00460ACC">
            <w:pPr>
              <w:keepNext/>
              <w:keepLines/>
              <w:spacing w:after="0"/>
              <w:jc w:val="center"/>
              <w:rPr>
                <w:rFonts w:ascii="Arial" w:hAnsi="Arial"/>
                <w:sz w:val="18"/>
                <w:lang w:val="fr-FR"/>
              </w:rPr>
            </w:pPr>
            <w:r w:rsidRPr="00DB56B8">
              <w:rPr>
                <w:rFonts w:ascii="Arial" w:hAnsi="Arial"/>
                <w:sz w:val="18"/>
                <w:lang w:val="fr-FR" w:eastAsia="zh-CN"/>
              </w:rPr>
              <w:t>PUCCH</w:t>
            </w:r>
          </w:p>
        </w:tc>
      </w:tr>
      <w:tr w:rsidR="00460ACC" w14:paraId="0680072B"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0003AEB6" w14:textId="6F1EA54B" w:rsidR="00460ACC" w:rsidRDefault="00460ACC" w:rsidP="00460ACC">
            <w:pPr>
              <w:keepNext/>
              <w:keepLines/>
              <w:spacing w:after="0"/>
              <w:rPr>
                <w:rFonts w:ascii="Arial" w:hAnsi="Arial"/>
                <w:sz w:val="18"/>
                <w:lang w:val="fr-FR"/>
              </w:rPr>
            </w:pPr>
            <w:r w:rsidRPr="00DB56B8">
              <w:rPr>
                <w:rFonts w:ascii="Arial" w:hAnsi="Arial"/>
                <w:sz w:val="18"/>
                <w:lang w:val="fr-FR"/>
              </w:rPr>
              <w:t xml:space="preserve">CQI/RI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28522B66" w14:textId="2DBCCCBD" w:rsidR="00460ACC" w:rsidRDefault="00460ACC" w:rsidP="00460ACC">
            <w:pPr>
              <w:keepNext/>
              <w:keepLines/>
              <w:spacing w:after="0"/>
              <w:jc w:val="center"/>
              <w:rPr>
                <w:rFonts w:ascii="Arial" w:hAnsi="Arial"/>
                <w:sz w:val="18"/>
                <w:lang w:val="fr-FR"/>
              </w:rPr>
            </w:pPr>
            <w:r w:rsidRPr="00DB56B8">
              <w:rPr>
                <w:rFonts w:ascii="Arial" w:hAnsi="Arial"/>
                <w:sz w:val="18"/>
                <w:lang w:val="fr-FR"/>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357B322" w14:textId="160AA173" w:rsidR="00460ACC" w:rsidRDefault="00460ACC" w:rsidP="00460ACC">
            <w:pPr>
              <w:keepNext/>
              <w:keepLines/>
              <w:spacing w:after="0"/>
              <w:jc w:val="center"/>
              <w:rPr>
                <w:rFonts w:ascii="Arial" w:hAnsi="Arial"/>
                <w:sz w:val="18"/>
                <w:lang w:val="fr-FR" w:eastAsia="zh-CN"/>
              </w:rPr>
            </w:pPr>
            <w:r w:rsidRPr="00DB56B8">
              <w:rPr>
                <w:rFonts w:ascii="Arial" w:hAnsi="Arial"/>
                <w:sz w:val="18"/>
                <w:lang w:val="fr-FR" w:eastAsia="zh-CN"/>
              </w:rPr>
              <w:t>8</w:t>
            </w:r>
          </w:p>
        </w:tc>
      </w:tr>
      <w:tr w:rsidR="00460ACC" w14:paraId="588A44DC"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789FB663" w14:textId="77777777" w:rsidR="00460ACC" w:rsidRPr="00401CAC" w:rsidRDefault="00460ACC" w:rsidP="00460ACC">
            <w:pPr>
              <w:keepNext/>
              <w:keepLines/>
              <w:spacing w:after="0"/>
              <w:rPr>
                <w:rFonts w:ascii="Arial" w:hAnsi="Arial"/>
                <w:sz w:val="18"/>
              </w:rPr>
            </w:pPr>
            <w:r w:rsidRPr="00401CAC">
              <w:rPr>
                <w:rFonts w:ascii="Arial" w:hAnsi="Arial"/>
                <w:sz w:val="18"/>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2224F5E5" w14:textId="77777777" w:rsidR="00460ACC" w:rsidRPr="00401CAC" w:rsidRDefault="00460ACC" w:rsidP="00460ACC">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EFA0477" w14:textId="77777777" w:rsidR="00460ACC" w:rsidRDefault="00460ACC" w:rsidP="00460ACC">
            <w:pPr>
              <w:keepNext/>
              <w:keepLines/>
              <w:spacing w:after="0"/>
              <w:jc w:val="center"/>
              <w:rPr>
                <w:rFonts w:ascii="Arial" w:hAnsi="Arial"/>
                <w:sz w:val="18"/>
                <w:lang w:val="fr-FR"/>
              </w:rPr>
            </w:pPr>
            <w:r>
              <w:rPr>
                <w:rFonts w:ascii="Arial" w:hAnsi="Arial"/>
                <w:sz w:val="18"/>
                <w:lang w:val="fr-FR"/>
              </w:rPr>
              <w:t>1</w:t>
            </w:r>
          </w:p>
        </w:tc>
      </w:tr>
      <w:tr w:rsidR="00460ACC" w14:paraId="4C6B3A37"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4B80A109" w14:textId="77777777" w:rsidR="00460ACC" w:rsidRDefault="00460ACC" w:rsidP="00460ACC">
            <w:pPr>
              <w:keepNext/>
              <w:keepLines/>
              <w:spacing w:after="0"/>
              <w:rPr>
                <w:rFonts w:ascii="Arial" w:hAnsi="Arial"/>
                <w:sz w:val="18"/>
                <w:lang w:val="fr-FR"/>
              </w:rPr>
            </w:pPr>
            <w:r>
              <w:rPr>
                <w:rFonts w:ascii="Arial" w:hAnsi="Arial"/>
                <w:sz w:val="18"/>
                <w:lang w:val="fr-FR"/>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20AEAC70"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81A1A2E" w14:textId="77777777" w:rsidR="00460ACC" w:rsidRPr="00401CAC" w:rsidRDefault="00460ACC" w:rsidP="00460ACC">
            <w:pPr>
              <w:keepNext/>
              <w:keepLines/>
              <w:spacing w:after="0"/>
              <w:jc w:val="center"/>
              <w:rPr>
                <w:rFonts w:ascii="Arial" w:hAnsi="Arial"/>
                <w:sz w:val="18"/>
              </w:rPr>
            </w:pPr>
            <w:r w:rsidRPr="00401CAC">
              <w:rPr>
                <w:rFonts w:ascii="Arial" w:hAnsi="Arial"/>
                <w:sz w:val="18"/>
              </w:rPr>
              <w:t xml:space="preserve">As specified in </w:t>
            </w:r>
            <w:r w:rsidRPr="00401CAC">
              <w:rPr>
                <w:rFonts w:ascii="Arial" w:hAnsi="Arial"/>
                <w:sz w:val="18"/>
                <w:lang w:eastAsia="zh-CN"/>
              </w:rPr>
              <w:t>Table A.4-4, TBS.4-1</w:t>
            </w:r>
          </w:p>
        </w:tc>
      </w:tr>
    </w:tbl>
    <w:p w14:paraId="5E081FD6" w14:textId="19DED21F" w:rsidR="00807A15" w:rsidRDefault="00807A15" w:rsidP="00807A15">
      <w:pPr>
        <w:overflowPunct w:val="0"/>
        <w:autoSpaceDE w:val="0"/>
        <w:autoSpaceDN w:val="0"/>
        <w:adjustRightInd w:val="0"/>
        <w:textAlignment w:val="baseline"/>
        <w:rPr>
          <w:rFonts w:eastAsia="SimSun"/>
        </w:rPr>
      </w:pPr>
    </w:p>
    <w:p w14:paraId="742E90B7" w14:textId="77777777" w:rsidR="00C00A15" w:rsidRPr="00720E8D" w:rsidRDefault="00C00A15" w:rsidP="00B733DA">
      <w:pPr>
        <w:pStyle w:val="Heading6"/>
        <w:rPr>
          <w:rFonts w:eastAsia="SimSun"/>
        </w:rPr>
      </w:pPr>
      <w:bookmarkStart w:id="481" w:name="_Toc107419735"/>
      <w:bookmarkStart w:id="482" w:name="_Toc107477031"/>
      <w:bookmarkStart w:id="483" w:name="_Toc114565876"/>
      <w:bookmarkStart w:id="484" w:name="_Toc123936184"/>
      <w:bookmarkStart w:id="485" w:name="_Toc124377199"/>
      <w:r w:rsidRPr="00720E8D">
        <w:rPr>
          <w:rFonts w:eastAsia="SimSun"/>
        </w:rPr>
        <w:lastRenderedPageBreak/>
        <w:t>6.2.2.1.1.</w:t>
      </w:r>
      <w:r>
        <w:rPr>
          <w:rFonts w:eastAsia="SimSun"/>
        </w:rPr>
        <w:t>3</w:t>
      </w:r>
      <w:r w:rsidRPr="00720E8D">
        <w:rPr>
          <w:rFonts w:eastAsia="SimSun"/>
          <w:lang w:eastAsia="zh-CN"/>
        </w:rPr>
        <w:tab/>
      </w:r>
      <w:r w:rsidRPr="00720E8D">
        <w:rPr>
          <w:rFonts w:eastAsia="SimSun"/>
        </w:rPr>
        <w:t xml:space="preserve">Minimum requirement for periodic CQI reporting with Table </w:t>
      </w:r>
      <w:r>
        <w:rPr>
          <w:rFonts w:eastAsia="SimSun"/>
        </w:rPr>
        <w:t>4</w:t>
      </w:r>
      <w:bookmarkEnd w:id="481"/>
      <w:bookmarkEnd w:id="482"/>
      <w:bookmarkEnd w:id="483"/>
      <w:bookmarkEnd w:id="484"/>
      <w:bookmarkEnd w:id="485"/>
    </w:p>
    <w:p w14:paraId="3972C05B" w14:textId="77777777" w:rsidR="00C00A15" w:rsidRPr="00720E8D" w:rsidRDefault="00C00A15" w:rsidP="00C00A15">
      <w:pPr>
        <w:overflowPunct w:val="0"/>
        <w:autoSpaceDE w:val="0"/>
        <w:autoSpaceDN w:val="0"/>
        <w:adjustRightInd w:val="0"/>
        <w:textAlignment w:val="baseline"/>
        <w:rPr>
          <w:rFonts w:eastAsia="SimSun"/>
        </w:rPr>
      </w:pPr>
      <w:r w:rsidRPr="00720E8D">
        <w:rPr>
          <w:rFonts w:eastAsia="SimSun"/>
        </w:rPr>
        <w:t>For the parameters specified in Table 6.2.2.1.1.</w:t>
      </w:r>
      <w:r>
        <w:rPr>
          <w:rFonts w:eastAsia="SimSun"/>
        </w:rPr>
        <w:t>3</w:t>
      </w:r>
      <w:r w:rsidRPr="00720E8D">
        <w:rPr>
          <w:rFonts w:eastAsia="SimSun"/>
        </w:rPr>
        <w:t xml:space="preserve">-1, and using the downlink physical channels specified in </w:t>
      </w:r>
      <w:r w:rsidRPr="00720E8D">
        <w:rPr>
          <w:rFonts w:eastAsia="SimSun"/>
          <w:lang w:eastAsia="zh-CN"/>
        </w:rPr>
        <w:t>Annex C.3.1</w:t>
      </w:r>
      <w:r w:rsidRPr="00720E8D">
        <w:rPr>
          <w:rFonts w:eastAsia="SimSun"/>
        </w:rPr>
        <w:t>, the minimum requirements are specified by the following:</w:t>
      </w:r>
    </w:p>
    <w:p w14:paraId="024A30EA" w14:textId="77777777" w:rsidR="00C00A15" w:rsidRPr="00720E8D" w:rsidRDefault="00C00A15" w:rsidP="00B733DA">
      <w:pPr>
        <w:pStyle w:val="B10"/>
        <w:rPr>
          <w:rFonts w:eastAsia="SimSun"/>
        </w:rPr>
      </w:pPr>
      <w:r w:rsidRPr="00720E8D">
        <w:rPr>
          <w:rFonts w:eastAsia="SimSun"/>
        </w:rPr>
        <w:t>a)</w:t>
      </w:r>
      <w:r w:rsidRPr="00720E8D">
        <w:rPr>
          <w:rFonts w:eastAsia="SimSun"/>
        </w:rPr>
        <w:tab/>
      </w:r>
      <w:r w:rsidRPr="00AE20A5">
        <w:rPr>
          <w:rFonts w:eastAsia="SimSun"/>
        </w:rPr>
        <w:t>The reported CQI value according to the reference channel shall be in the range of ±1 of the reported median more than 90% of the time.</w:t>
      </w:r>
    </w:p>
    <w:p w14:paraId="734329EA" w14:textId="77777777" w:rsidR="00C00A15" w:rsidRPr="00720E8D" w:rsidRDefault="00C00A15" w:rsidP="00B733DA">
      <w:pPr>
        <w:pStyle w:val="B10"/>
        <w:rPr>
          <w:rFonts w:eastAsia="SimSun"/>
        </w:rPr>
      </w:pPr>
      <w:r w:rsidRPr="00720E8D">
        <w:rPr>
          <w:rFonts w:eastAsia="SimSun"/>
        </w:rPr>
        <w:t>b)</w:t>
      </w:r>
      <w:r w:rsidRPr="00720E8D">
        <w:rPr>
          <w:rFonts w:eastAsia="SimSun"/>
        </w:rPr>
        <w:tab/>
      </w:r>
      <w:r w:rsidRPr="00AE20A5">
        <w:rPr>
          <w:rFonts w:eastAsia="SimSun"/>
        </w:rPr>
        <w:t>If the PDSCH BLER using the transport format indicated by median CQI is less than or equal to 0.1, then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72ABFCF4" w14:textId="77777777" w:rsidR="00C00A15" w:rsidRPr="00720E8D" w:rsidRDefault="00C00A15" w:rsidP="00C00A15">
      <w:pPr>
        <w:pStyle w:val="TH"/>
        <w:rPr>
          <w:rFonts w:eastAsia="SimSun"/>
          <w:lang w:eastAsia="zh-CN"/>
        </w:rPr>
      </w:pPr>
      <w:r w:rsidRPr="00720E8D">
        <w:rPr>
          <w:rFonts w:eastAsia="SimSun"/>
        </w:rPr>
        <w:lastRenderedPageBreak/>
        <w:t>Table 6.2.2.1.1.</w:t>
      </w:r>
      <w:r>
        <w:rPr>
          <w:rFonts w:eastAsia="SimSun"/>
        </w:rPr>
        <w:t>3</w:t>
      </w:r>
      <w:r w:rsidRPr="00720E8D">
        <w:rPr>
          <w:rFonts w:eastAsia="SimSun"/>
        </w:rPr>
        <w:t>-1: CQI reporting test parameters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89"/>
        <w:gridCol w:w="992"/>
        <w:gridCol w:w="1558"/>
        <w:gridCol w:w="1458"/>
      </w:tblGrid>
      <w:tr w:rsidR="00C00A15" w:rsidRPr="00720E8D" w14:paraId="17DE5A23"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B1412A7" w14:textId="77777777" w:rsidR="00C00A15" w:rsidRPr="00720E8D" w:rsidRDefault="00C00A15" w:rsidP="00B733DA">
            <w:pPr>
              <w:pStyle w:val="TAH"/>
              <w:rPr>
                <w:rFonts w:eastAsia="SimSun"/>
                <w:lang w:val="fr-FR"/>
              </w:rPr>
            </w:pPr>
            <w:r w:rsidRPr="00720E8D">
              <w:rPr>
                <w:rFonts w:eastAsia="SimSun"/>
                <w:lang w:val="fr-FR"/>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5C1C6DCD" w14:textId="77777777" w:rsidR="00C00A15" w:rsidRPr="00720E8D" w:rsidRDefault="00C00A15" w:rsidP="00B733DA">
            <w:pPr>
              <w:pStyle w:val="TAH"/>
              <w:rPr>
                <w:rFonts w:eastAsia="SimSun"/>
                <w:lang w:val="fr-FR"/>
              </w:rPr>
            </w:pPr>
            <w:r w:rsidRPr="00720E8D">
              <w:rPr>
                <w:rFonts w:eastAsia="SimSun"/>
                <w:lang w:val="fr-FR"/>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9AD4935" w14:textId="77777777" w:rsidR="00C00A15" w:rsidRPr="00720E8D" w:rsidRDefault="00C00A15" w:rsidP="00B733DA">
            <w:pPr>
              <w:pStyle w:val="TAH"/>
              <w:rPr>
                <w:rFonts w:eastAsia="SimSun"/>
                <w:lang w:val="fr-FR"/>
              </w:rPr>
            </w:pPr>
            <w:r w:rsidRPr="00720E8D">
              <w:rPr>
                <w:rFonts w:eastAsia="SimSun"/>
                <w:lang w:val="fr-FR"/>
              </w:rPr>
              <w:t>Test 1</w:t>
            </w:r>
          </w:p>
        </w:tc>
      </w:tr>
      <w:tr w:rsidR="00C00A15" w:rsidRPr="00720E8D" w14:paraId="563E15BC"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834A910" w14:textId="77777777" w:rsidR="00C00A15" w:rsidRPr="00720E8D" w:rsidRDefault="00C00A15" w:rsidP="00B733DA">
            <w:pPr>
              <w:pStyle w:val="TAL"/>
              <w:rPr>
                <w:rFonts w:eastAsia="SimSun"/>
                <w:lang w:val="fr-FR"/>
              </w:rPr>
            </w:pPr>
            <w:r w:rsidRPr="00720E8D">
              <w:rPr>
                <w:rFonts w:eastAsia="SimSun"/>
                <w:lang w:val="fr-FR"/>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27469511" w14:textId="77777777" w:rsidR="00C00A15" w:rsidRPr="00720E8D" w:rsidRDefault="00C00A15" w:rsidP="00B733DA">
            <w:pPr>
              <w:pStyle w:val="TAC"/>
              <w:rPr>
                <w:rFonts w:eastAsia="SimSun"/>
                <w:lang w:val="fr-FR"/>
              </w:rPr>
            </w:pPr>
            <w:r w:rsidRPr="00720E8D">
              <w:rPr>
                <w:rFonts w:eastAsia="SimSun"/>
                <w:lang w:val="fr-FR"/>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9D1873D" w14:textId="77777777" w:rsidR="00C00A15" w:rsidRPr="00720E8D" w:rsidRDefault="00C00A15" w:rsidP="00B733DA">
            <w:pPr>
              <w:pStyle w:val="TAC"/>
              <w:rPr>
                <w:rFonts w:eastAsia="SimSun"/>
                <w:lang w:val="fr-FR" w:eastAsia="zh-CN"/>
              </w:rPr>
            </w:pPr>
            <w:r w:rsidRPr="00720E8D">
              <w:rPr>
                <w:rFonts w:eastAsia="SimSun"/>
                <w:lang w:val="fr-FR" w:eastAsia="zh-CN"/>
              </w:rPr>
              <w:t>10</w:t>
            </w:r>
          </w:p>
        </w:tc>
      </w:tr>
      <w:tr w:rsidR="00C00A15" w:rsidRPr="00720E8D" w14:paraId="0567AC6E"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26D4C0B0" w14:textId="77777777" w:rsidR="00C00A15" w:rsidRPr="00720E8D" w:rsidRDefault="00C00A15" w:rsidP="00B733DA">
            <w:pPr>
              <w:pStyle w:val="TAL"/>
              <w:rPr>
                <w:rFonts w:eastAsia="SimSun"/>
                <w:lang w:val="fr-FR"/>
              </w:rPr>
            </w:pPr>
            <w:r w:rsidRPr="00720E8D">
              <w:rPr>
                <w:rFonts w:eastAsia="SimSun"/>
                <w:lang w:val="fr-FR"/>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4AF0EF49"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818AB13" w14:textId="77777777" w:rsidR="00C00A15" w:rsidRPr="00720E8D" w:rsidRDefault="00C00A15" w:rsidP="00B733DA">
            <w:pPr>
              <w:pStyle w:val="TAC"/>
              <w:rPr>
                <w:rFonts w:eastAsia="SimSun"/>
                <w:lang w:val="fr-FR" w:eastAsia="zh-CN"/>
              </w:rPr>
            </w:pPr>
            <w:r w:rsidRPr="00720E8D">
              <w:rPr>
                <w:rFonts w:eastAsia="SimSun"/>
                <w:lang w:val="fr-FR" w:eastAsia="zh-CN"/>
              </w:rPr>
              <w:t>FDD</w:t>
            </w:r>
          </w:p>
        </w:tc>
      </w:tr>
      <w:tr w:rsidR="00C00A15" w:rsidRPr="00720E8D" w14:paraId="5159E6ED"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754EB819" w14:textId="77777777" w:rsidR="00C00A15" w:rsidRPr="00720E8D" w:rsidRDefault="00C00A15" w:rsidP="00B733DA">
            <w:pPr>
              <w:pStyle w:val="TAL"/>
              <w:rPr>
                <w:rFonts w:eastAsia="?? ??"/>
                <w:lang w:val="fr-FR"/>
              </w:rPr>
            </w:pPr>
            <w:r w:rsidRPr="00720E8D">
              <w:rPr>
                <w:rFonts w:eastAsia="SimSun"/>
                <w:lang w:val="fr-FR"/>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67F98380" w14:textId="77777777" w:rsidR="00C00A15" w:rsidRPr="00720E8D" w:rsidRDefault="00C00A15" w:rsidP="00B733DA">
            <w:pPr>
              <w:pStyle w:val="TAC"/>
              <w:rPr>
                <w:rFonts w:eastAsia="SimSun"/>
                <w:lang w:val="fr-FR"/>
              </w:rPr>
            </w:pPr>
            <w:r w:rsidRPr="00720E8D">
              <w:rPr>
                <w:rFonts w:eastAsia="SimSun"/>
                <w:lang w:val="fr-FR"/>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A36BF68" w14:textId="77777777" w:rsidR="00C00A15" w:rsidRPr="00720E8D" w:rsidRDefault="00C00A15" w:rsidP="00B733DA">
            <w:pPr>
              <w:pStyle w:val="TAC"/>
              <w:rPr>
                <w:rFonts w:eastAsia="SimSun"/>
                <w:lang w:val="fr-FR"/>
              </w:rPr>
            </w:pPr>
            <w:r w:rsidRPr="00720E8D">
              <w:rPr>
                <w:rFonts w:eastAsia="SimSun"/>
                <w:lang w:val="fr-FR"/>
              </w:rPr>
              <w:t>15</w:t>
            </w:r>
          </w:p>
        </w:tc>
      </w:tr>
      <w:tr w:rsidR="00210B55" w:rsidRPr="00720E8D" w14:paraId="513CAEFE"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0FCEC64" w14:textId="2C7C2BFB" w:rsidR="00210B55" w:rsidRPr="00720E8D" w:rsidRDefault="00210B55" w:rsidP="00210B55">
            <w:pPr>
              <w:pStyle w:val="TAL"/>
              <w:rPr>
                <w:rFonts w:eastAsia="SimSun"/>
                <w:lang w:val="fr-FR"/>
              </w:rPr>
            </w:pPr>
            <w:r w:rsidRPr="00FA6213">
              <w:rPr>
                <w:rFonts w:eastAsia="?? ??"/>
                <w:lang w:val="fr-FR"/>
              </w:rPr>
              <w:t>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02056716" w14:textId="23CEC974" w:rsidR="00210B55" w:rsidRPr="00720E8D" w:rsidRDefault="00210B55" w:rsidP="00210B55">
            <w:pPr>
              <w:pStyle w:val="TAC"/>
              <w:rPr>
                <w:rFonts w:eastAsia="SimSun"/>
                <w:lang w:val="fr-FR"/>
              </w:rPr>
            </w:pPr>
            <w:r w:rsidRPr="00FA6213">
              <w:rPr>
                <w:rFonts w:eastAsia="SimSun"/>
                <w:lang w:val="fr-FR"/>
              </w:rPr>
              <w:t>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245077A9" w14:textId="270621FF" w:rsidR="00210B55" w:rsidRPr="004D011A" w:rsidRDefault="00210B55" w:rsidP="00210B55">
            <w:pPr>
              <w:pStyle w:val="TAC"/>
              <w:rPr>
                <w:rFonts w:eastAsia="SimSun"/>
                <w:lang w:val="fr-FR"/>
              </w:rPr>
            </w:pPr>
            <w:r w:rsidRPr="00FA6213">
              <w:rPr>
                <w:rFonts w:eastAsia="SimSun"/>
                <w:lang w:val="fr-FR" w:eastAsia="zh-CN"/>
              </w:rPr>
              <w:t>28</w:t>
            </w:r>
          </w:p>
        </w:tc>
        <w:tc>
          <w:tcPr>
            <w:tcW w:w="1458" w:type="dxa"/>
            <w:tcBorders>
              <w:top w:val="single" w:sz="4" w:space="0" w:color="auto"/>
              <w:left w:val="single" w:sz="4" w:space="0" w:color="auto"/>
              <w:bottom w:val="single" w:sz="4" w:space="0" w:color="auto"/>
              <w:right w:val="single" w:sz="4" w:space="0" w:color="auto"/>
            </w:tcBorders>
            <w:vAlign w:val="center"/>
            <w:hideMark/>
          </w:tcPr>
          <w:p w14:paraId="3E0B4401" w14:textId="577892AD" w:rsidR="00210B55" w:rsidRPr="004D011A" w:rsidRDefault="00210B55" w:rsidP="00210B55">
            <w:pPr>
              <w:pStyle w:val="TAC"/>
              <w:rPr>
                <w:rFonts w:eastAsia="SimSun"/>
                <w:lang w:val="fr-FR" w:eastAsia="zh-CN"/>
              </w:rPr>
            </w:pPr>
            <w:r w:rsidRPr="00FA6213">
              <w:rPr>
                <w:rFonts w:eastAsia="SimSun"/>
                <w:lang w:val="fr-FR" w:eastAsia="zh-CN"/>
              </w:rPr>
              <w:t>29</w:t>
            </w:r>
          </w:p>
        </w:tc>
      </w:tr>
      <w:tr w:rsidR="00C00A15" w:rsidRPr="00720E8D" w14:paraId="5193B8E7"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20123984" w14:textId="77777777" w:rsidR="00C00A15" w:rsidRPr="00720E8D" w:rsidRDefault="00C00A15" w:rsidP="00B733DA">
            <w:pPr>
              <w:pStyle w:val="TAL"/>
              <w:rPr>
                <w:rFonts w:eastAsia="SimSun"/>
                <w:lang w:val="fr-FR"/>
              </w:rPr>
            </w:pPr>
            <w:r w:rsidRPr="00720E8D">
              <w:rPr>
                <w:rFonts w:eastAsia="SimSun"/>
                <w:lang w:val="fr-FR"/>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76353E5D"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3A66593" w14:textId="77777777" w:rsidR="00C00A15" w:rsidRPr="004D011A" w:rsidRDefault="00C00A15" w:rsidP="00B733DA">
            <w:pPr>
              <w:pStyle w:val="TAC"/>
              <w:rPr>
                <w:rFonts w:eastAsia="SimSun"/>
                <w:lang w:val="fr-FR"/>
              </w:rPr>
            </w:pPr>
            <w:r w:rsidRPr="004D011A">
              <w:rPr>
                <w:rFonts w:eastAsia="SimSun"/>
                <w:lang w:val="fr-FR"/>
              </w:rPr>
              <w:t>AWGN</w:t>
            </w:r>
          </w:p>
        </w:tc>
      </w:tr>
      <w:tr w:rsidR="00C00A15" w:rsidRPr="00720E8D" w14:paraId="2FE40FFF"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2B29638A" w14:textId="77777777" w:rsidR="00C00A15" w:rsidRPr="00720E8D" w:rsidRDefault="00C00A15" w:rsidP="00B733DA">
            <w:pPr>
              <w:pStyle w:val="TAL"/>
              <w:rPr>
                <w:rFonts w:eastAsia="SimSun"/>
                <w:lang w:val="fr-FR"/>
              </w:rPr>
            </w:pPr>
            <w:r w:rsidRPr="00720E8D">
              <w:rPr>
                <w:rFonts w:eastAsia="SimSun"/>
                <w:lang w:val="fr-FR"/>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6DDC7501"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D819954" w14:textId="77777777" w:rsidR="00C00A15" w:rsidRPr="00720E8D" w:rsidRDefault="00C00A15" w:rsidP="00B733DA">
            <w:pPr>
              <w:pStyle w:val="TAC"/>
              <w:rPr>
                <w:rFonts w:eastAsia="SimSun"/>
                <w:lang w:eastAsia="zh-CN"/>
              </w:rPr>
            </w:pPr>
            <w:r>
              <w:rPr>
                <w:rFonts w:eastAsia="SimSun"/>
              </w:rPr>
              <w:t>2</w:t>
            </w:r>
            <w:r w:rsidRPr="00720E8D">
              <w:rPr>
                <w:rFonts w:eastAsia="SimSun"/>
              </w:rPr>
              <w:t xml:space="preserve">×2 with static channel specified in </w:t>
            </w:r>
            <w:r w:rsidRPr="00720E8D">
              <w:rPr>
                <w:rFonts w:eastAsia="SimSun"/>
                <w:lang w:eastAsia="zh-CN"/>
              </w:rPr>
              <w:t>Annex B.1</w:t>
            </w:r>
          </w:p>
        </w:tc>
      </w:tr>
      <w:tr w:rsidR="00C00A15" w:rsidRPr="00720E8D" w14:paraId="05BBC164"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B46735D" w14:textId="77777777" w:rsidR="00C00A15" w:rsidRPr="00720E8D" w:rsidRDefault="00C00A15" w:rsidP="00B733DA">
            <w:pPr>
              <w:pStyle w:val="TAL"/>
              <w:rPr>
                <w:rFonts w:eastAsia="SimSun"/>
                <w:lang w:val="fr-FR"/>
              </w:rPr>
            </w:pPr>
            <w:r w:rsidRPr="00720E8D">
              <w:rPr>
                <w:rFonts w:eastAsia="SimSun"/>
                <w:lang w:val="fr-FR"/>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38C4ACCC"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C25EB2B" w14:textId="77777777" w:rsidR="00C00A15" w:rsidRPr="00720E8D" w:rsidRDefault="00C00A15" w:rsidP="00B733DA">
            <w:pPr>
              <w:pStyle w:val="TAC"/>
              <w:rPr>
                <w:rFonts w:eastAsia="SimSun"/>
                <w:lang w:eastAsia="zh-CN"/>
              </w:rPr>
            </w:pPr>
            <w:r w:rsidRPr="00720E8D">
              <w:rPr>
                <w:rFonts w:eastAsia="SimSun"/>
              </w:rPr>
              <w:t xml:space="preserve">As specified in </w:t>
            </w:r>
            <w:r w:rsidRPr="00720E8D">
              <w:rPr>
                <w:rFonts w:eastAsia="SimSun"/>
                <w:lang w:eastAsia="zh-CN"/>
              </w:rPr>
              <w:t>Annex B.4.1</w:t>
            </w:r>
          </w:p>
        </w:tc>
      </w:tr>
      <w:tr w:rsidR="00C00A15" w:rsidRPr="00720E8D" w14:paraId="60583D23" w14:textId="77777777" w:rsidTr="00C946D7">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0EF6DB0B" w14:textId="77777777" w:rsidR="00C00A15" w:rsidRPr="00720E8D" w:rsidRDefault="00C00A15" w:rsidP="00B733DA">
            <w:pPr>
              <w:pStyle w:val="TAL"/>
              <w:rPr>
                <w:rFonts w:eastAsia="SimSun"/>
                <w:lang w:val="fr-FR"/>
              </w:rPr>
            </w:pPr>
            <w:r w:rsidRPr="00720E8D">
              <w:rPr>
                <w:rFonts w:eastAsia="SimSun"/>
                <w:lang w:val="fr-FR"/>
              </w:rPr>
              <w:t>ZP CSI-RS configuration</w:t>
            </w: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2F3DF3F0" w14:textId="77777777" w:rsidR="00C00A15" w:rsidRPr="00720E8D" w:rsidRDefault="00C00A15" w:rsidP="00B733DA">
            <w:pPr>
              <w:pStyle w:val="TAL"/>
              <w:rPr>
                <w:rFonts w:eastAsia="SimSun"/>
                <w:lang w:val="fr-FR"/>
              </w:rPr>
            </w:pPr>
            <w:r w:rsidRPr="00720E8D">
              <w:rPr>
                <w:rFonts w:eastAsia="SimSun"/>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76C407D7"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96DB226" w14:textId="77777777" w:rsidR="00C00A15" w:rsidRPr="00720E8D" w:rsidRDefault="00C00A15" w:rsidP="00B733DA">
            <w:pPr>
              <w:pStyle w:val="TAC"/>
              <w:rPr>
                <w:rFonts w:eastAsia="SimSun"/>
                <w:lang w:val="fr-FR"/>
              </w:rPr>
            </w:pPr>
            <w:r w:rsidRPr="00720E8D">
              <w:rPr>
                <w:rFonts w:eastAsia="SimSun"/>
                <w:lang w:val="fr-FR"/>
              </w:rPr>
              <w:t>Periodic</w:t>
            </w:r>
          </w:p>
        </w:tc>
      </w:tr>
      <w:tr w:rsidR="00C00A15" w:rsidRPr="00720E8D" w14:paraId="7982ED66"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342E3FAF"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6D4DD97D" w14:textId="77777777" w:rsidR="00C00A15" w:rsidRPr="00720E8D" w:rsidRDefault="00C00A15" w:rsidP="00B733DA">
            <w:pPr>
              <w:pStyle w:val="TAL"/>
              <w:rPr>
                <w:rFonts w:eastAsia="SimSun"/>
              </w:rPr>
            </w:pPr>
            <w:r w:rsidRPr="00720E8D">
              <w:rPr>
                <w:rFonts w:eastAsia="SimSun"/>
              </w:rPr>
              <w:t>Number of CSI-RS ports (</w:t>
            </w:r>
            <w:r w:rsidRPr="00720E8D">
              <w:rPr>
                <w:rFonts w:eastAsia="SimSun"/>
                <w:i/>
              </w:rPr>
              <w:t>X</w:t>
            </w:r>
            <w:r w:rsidRPr="00720E8D">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5E9D8419" w14:textId="77777777" w:rsidR="00C00A15" w:rsidRPr="00720E8D" w:rsidRDefault="00C00A15" w:rsidP="00B733DA">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BE19E4E" w14:textId="77777777" w:rsidR="00C00A15" w:rsidRPr="00720E8D" w:rsidRDefault="00C00A15" w:rsidP="00B733DA">
            <w:pPr>
              <w:pStyle w:val="TAC"/>
              <w:rPr>
                <w:rFonts w:eastAsia="SimSun"/>
                <w:lang w:val="fr-FR" w:eastAsia="zh-CN"/>
              </w:rPr>
            </w:pPr>
            <w:r w:rsidRPr="00720E8D">
              <w:rPr>
                <w:rFonts w:eastAsia="SimSun"/>
                <w:lang w:val="fr-FR" w:eastAsia="zh-CN"/>
              </w:rPr>
              <w:t>4</w:t>
            </w:r>
          </w:p>
        </w:tc>
      </w:tr>
      <w:tr w:rsidR="00C00A15" w:rsidRPr="00720E8D" w14:paraId="3C0FFF54"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EDA64CE"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0B5A0B54" w14:textId="77777777" w:rsidR="00C00A15" w:rsidRPr="00720E8D" w:rsidRDefault="00C00A15" w:rsidP="00B733DA">
            <w:pPr>
              <w:pStyle w:val="TAL"/>
              <w:rPr>
                <w:rFonts w:eastAsia="SimSun"/>
                <w:lang w:val="fr-FR"/>
              </w:rPr>
            </w:pPr>
            <w:r w:rsidRPr="00720E8D">
              <w:rPr>
                <w:rFonts w:eastAsia="SimSun"/>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18715CDA"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003C7AC" w14:textId="77777777" w:rsidR="00C00A15" w:rsidRPr="00720E8D" w:rsidRDefault="00C00A15" w:rsidP="00B733DA">
            <w:pPr>
              <w:pStyle w:val="TAC"/>
              <w:rPr>
                <w:rFonts w:eastAsia="SimSun"/>
                <w:lang w:val="fr-FR"/>
              </w:rPr>
            </w:pPr>
            <w:r w:rsidRPr="00720E8D">
              <w:rPr>
                <w:rFonts w:eastAsia="SimSun"/>
                <w:lang w:val="fr-FR"/>
              </w:rPr>
              <w:t>FD-CDM2</w:t>
            </w:r>
          </w:p>
        </w:tc>
      </w:tr>
      <w:tr w:rsidR="00C00A15" w:rsidRPr="00720E8D" w14:paraId="30FE6CBC"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4CC31E4B"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746E08D9" w14:textId="77777777" w:rsidR="00C00A15" w:rsidRPr="00720E8D" w:rsidRDefault="00C00A15" w:rsidP="00B733DA">
            <w:pPr>
              <w:pStyle w:val="TAL"/>
              <w:rPr>
                <w:rFonts w:eastAsia="SimSun"/>
                <w:lang w:val="fr-FR"/>
              </w:rPr>
            </w:pPr>
            <w:r w:rsidRPr="00720E8D">
              <w:rPr>
                <w:rFonts w:eastAsia="SimSun"/>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3C56525C"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6A2720E" w14:textId="77777777" w:rsidR="00C00A15" w:rsidRPr="00720E8D" w:rsidRDefault="00C00A15" w:rsidP="00B733DA">
            <w:pPr>
              <w:pStyle w:val="TAC"/>
              <w:rPr>
                <w:rFonts w:eastAsia="SimSun"/>
                <w:lang w:val="fr-FR"/>
              </w:rPr>
            </w:pPr>
            <w:r w:rsidRPr="00720E8D">
              <w:rPr>
                <w:rFonts w:eastAsia="SimSun"/>
                <w:lang w:val="fr-FR"/>
              </w:rPr>
              <w:t>1</w:t>
            </w:r>
          </w:p>
        </w:tc>
      </w:tr>
      <w:tr w:rsidR="00C00A15" w:rsidRPr="00720E8D" w14:paraId="07780DA0"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B9E467C"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7202C2E2" w14:textId="77777777" w:rsidR="00C00A15" w:rsidRPr="00720E8D" w:rsidRDefault="00C00A15" w:rsidP="00B733DA">
            <w:pPr>
              <w:pStyle w:val="TAL"/>
              <w:rPr>
                <w:rFonts w:eastAsia="SimSun"/>
              </w:rPr>
            </w:pPr>
            <w:r w:rsidRPr="00720E8D">
              <w:rPr>
                <w:rFonts w:eastAsia="SimSun"/>
              </w:rPr>
              <w:t>First subcarrier index in the PRB used for CSI-RS (k</w:t>
            </w:r>
            <w:r w:rsidRPr="00720E8D">
              <w:rPr>
                <w:rFonts w:eastAsia="SimSun"/>
                <w:vertAlign w:val="subscript"/>
              </w:rPr>
              <w:t>0</w:t>
            </w:r>
            <w:r w:rsidRPr="00720E8D">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6EFB4F03" w14:textId="77777777" w:rsidR="00C00A15" w:rsidRPr="00720E8D" w:rsidRDefault="00C00A15" w:rsidP="00B733DA">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A130A1F" w14:textId="77777777" w:rsidR="00C00A15" w:rsidRPr="00720E8D" w:rsidRDefault="00C00A15" w:rsidP="00B733DA">
            <w:pPr>
              <w:pStyle w:val="TAC"/>
              <w:rPr>
                <w:rFonts w:eastAsia="SimSun"/>
                <w:lang w:val="fr-FR" w:eastAsia="zh-CN"/>
              </w:rPr>
            </w:pPr>
            <w:r w:rsidRPr="00720E8D">
              <w:rPr>
                <w:rFonts w:eastAsia="SimSun"/>
                <w:lang w:val="fr-FR" w:eastAsia="zh-CN"/>
              </w:rPr>
              <w:t>Row 5,4</w:t>
            </w:r>
          </w:p>
        </w:tc>
      </w:tr>
      <w:tr w:rsidR="00C00A15" w:rsidRPr="00720E8D" w14:paraId="11B1BE7A"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3AF55BE"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187930B8" w14:textId="77777777" w:rsidR="00C00A15" w:rsidRPr="00720E8D" w:rsidRDefault="00C00A15" w:rsidP="00B733DA">
            <w:pPr>
              <w:pStyle w:val="TAL"/>
              <w:rPr>
                <w:rFonts w:eastAsia="SimSun"/>
              </w:rPr>
            </w:pPr>
            <w:r w:rsidRPr="00720E8D">
              <w:rPr>
                <w:rFonts w:eastAsia="SimSun"/>
              </w:rPr>
              <w:t>First OFDM symbol in the PRB used for CSI-RS (l</w:t>
            </w:r>
            <w:r w:rsidRPr="00720E8D">
              <w:rPr>
                <w:rFonts w:eastAsia="SimSun"/>
                <w:vertAlign w:val="subscript"/>
              </w:rPr>
              <w:t>0</w:t>
            </w:r>
            <w:r w:rsidRPr="00720E8D">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7C4EBC63" w14:textId="77777777" w:rsidR="00C00A15" w:rsidRPr="00720E8D" w:rsidRDefault="00C00A15" w:rsidP="00B733DA">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39E0EFC" w14:textId="77777777" w:rsidR="00C00A15" w:rsidRPr="00720E8D" w:rsidRDefault="00C00A15" w:rsidP="00B733DA">
            <w:pPr>
              <w:pStyle w:val="TAC"/>
              <w:rPr>
                <w:rFonts w:eastAsia="SimSun"/>
                <w:lang w:val="fr-FR" w:eastAsia="zh-CN"/>
              </w:rPr>
            </w:pPr>
            <w:r w:rsidRPr="00720E8D">
              <w:rPr>
                <w:rFonts w:eastAsia="SimSun"/>
                <w:lang w:val="fr-FR" w:eastAsia="zh-CN"/>
              </w:rPr>
              <w:t>9</w:t>
            </w:r>
          </w:p>
        </w:tc>
      </w:tr>
      <w:tr w:rsidR="00C00A15" w:rsidRPr="00720E8D" w14:paraId="43A160FA"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AE51B92"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hideMark/>
          </w:tcPr>
          <w:p w14:paraId="725F944A" w14:textId="77777777" w:rsidR="00C00A15" w:rsidRPr="00720E8D" w:rsidRDefault="00C00A15" w:rsidP="00B733DA">
            <w:pPr>
              <w:pStyle w:val="TAL"/>
              <w:rPr>
                <w:rFonts w:eastAsia="SimSun"/>
              </w:rPr>
            </w:pPr>
            <w:r w:rsidRPr="00720E8D">
              <w:rPr>
                <w:rFonts w:eastAsia="SimSun"/>
              </w:rPr>
              <w:t>CSI-RS</w:t>
            </w:r>
          </w:p>
          <w:p w14:paraId="57C8DC95" w14:textId="77777777" w:rsidR="00C00A15" w:rsidRPr="00720E8D" w:rsidRDefault="00C00A15" w:rsidP="00B733DA">
            <w:pPr>
              <w:pStyle w:val="TAL"/>
              <w:rPr>
                <w:rFonts w:eastAsia="SimSun"/>
              </w:rPr>
            </w:pPr>
            <w:r w:rsidRPr="00720E8D">
              <w:rPr>
                <w:rFonts w:eastAsia="SimSun"/>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4FC32A27" w14:textId="77777777" w:rsidR="00C00A15" w:rsidRPr="00720E8D" w:rsidRDefault="00C00A15" w:rsidP="00B733DA">
            <w:pPr>
              <w:pStyle w:val="TAC"/>
              <w:rPr>
                <w:rFonts w:eastAsia="SimSun"/>
                <w:lang w:val="fr-FR"/>
              </w:rPr>
            </w:pPr>
            <w:r w:rsidRPr="00720E8D">
              <w:rPr>
                <w:rFonts w:eastAsia="SimSun"/>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D34F4D6" w14:textId="77777777" w:rsidR="00C00A15" w:rsidRPr="00720E8D" w:rsidRDefault="00C00A15" w:rsidP="00B733DA">
            <w:pPr>
              <w:pStyle w:val="TAC"/>
              <w:rPr>
                <w:rFonts w:eastAsia="SimSun"/>
                <w:lang w:val="fr-FR" w:eastAsia="zh-CN"/>
              </w:rPr>
            </w:pPr>
            <w:r w:rsidRPr="00720E8D">
              <w:rPr>
                <w:rFonts w:eastAsia="SimSun"/>
                <w:lang w:val="fr-FR" w:eastAsia="zh-CN"/>
              </w:rPr>
              <w:t>5/1</w:t>
            </w:r>
          </w:p>
        </w:tc>
      </w:tr>
      <w:tr w:rsidR="00C00A15" w:rsidRPr="00720E8D" w14:paraId="232EBE24" w14:textId="77777777" w:rsidTr="00C946D7">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2112293E" w14:textId="77777777" w:rsidR="00C00A15" w:rsidRPr="00720E8D" w:rsidRDefault="00C00A15" w:rsidP="00B733DA">
            <w:pPr>
              <w:pStyle w:val="TAL"/>
              <w:rPr>
                <w:rFonts w:eastAsia="SimSun"/>
                <w:lang w:val="fr-FR"/>
              </w:rPr>
            </w:pPr>
            <w:r w:rsidRPr="00720E8D">
              <w:rPr>
                <w:rFonts w:eastAsia="SimSun"/>
                <w:lang w:val="fr-FR"/>
              </w:rPr>
              <w:t>NZP CSI-RS for CSI acquisition</w:t>
            </w: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50C501DE" w14:textId="77777777" w:rsidR="00C00A15" w:rsidRPr="00720E8D" w:rsidRDefault="00C00A15" w:rsidP="00B733DA">
            <w:pPr>
              <w:pStyle w:val="TAL"/>
              <w:rPr>
                <w:rFonts w:eastAsia="SimSun"/>
                <w:lang w:val="fr-FR"/>
              </w:rPr>
            </w:pPr>
            <w:r w:rsidRPr="00720E8D">
              <w:rPr>
                <w:rFonts w:eastAsia="SimSun"/>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30E59364"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25432D3" w14:textId="77777777" w:rsidR="00C00A15" w:rsidRPr="00720E8D" w:rsidRDefault="00C00A15" w:rsidP="00B733DA">
            <w:pPr>
              <w:pStyle w:val="TAC"/>
              <w:rPr>
                <w:rFonts w:eastAsia="SimSun"/>
                <w:lang w:val="fr-FR"/>
              </w:rPr>
            </w:pPr>
            <w:r w:rsidRPr="00720E8D">
              <w:rPr>
                <w:rFonts w:eastAsia="SimSun"/>
                <w:lang w:val="fr-FR"/>
              </w:rPr>
              <w:t>Periodic</w:t>
            </w:r>
          </w:p>
        </w:tc>
      </w:tr>
      <w:tr w:rsidR="00C00A15" w:rsidRPr="00720E8D" w14:paraId="79E75C20"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3413DB9"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08E9C976" w14:textId="77777777" w:rsidR="00C00A15" w:rsidRPr="00720E8D" w:rsidRDefault="00C00A15" w:rsidP="00B733DA">
            <w:pPr>
              <w:pStyle w:val="TAL"/>
              <w:rPr>
                <w:rFonts w:eastAsia="SimSun"/>
              </w:rPr>
            </w:pPr>
            <w:r w:rsidRPr="00720E8D">
              <w:rPr>
                <w:rFonts w:eastAsia="SimSun"/>
              </w:rPr>
              <w:t>Number of CSI-RS ports (</w:t>
            </w:r>
            <w:r w:rsidRPr="00720E8D">
              <w:rPr>
                <w:rFonts w:eastAsia="SimSun"/>
                <w:i/>
              </w:rPr>
              <w:t>X</w:t>
            </w:r>
            <w:r w:rsidRPr="00720E8D">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0BE272E3" w14:textId="77777777" w:rsidR="00C00A15" w:rsidRPr="00720E8D" w:rsidRDefault="00C00A15" w:rsidP="00B733DA">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95E18BA" w14:textId="77777777" w:rsidR="00C00A15" w:rsidRPr="00720E8D" w:rsidRDefault="00C00A15" w:rsidP="00B733DA">
            <w:pPr>
              <w:pStyle w:val="TAC"/>
              <w:rPr>
                <w:rFonts w:eastAsia="SimSun"/>
                <w:lang w:val="en-US"/>
              </w:rPr>
            </w:pPr>
            <w:r>
              <w:rPr>
                <w:rFonts w:eastAsia="SimSun"/>
                <w:lang w:val="fr-FR" w:eastAsia="zh-CN"/>
              </w:rPr>
              <w:t>2</w:t>
            </w:r>
          </w:p>
        </w:tc>
      </w:tr>
      <w:tr w:rsidR="00C00A15" w:rsidRPr="00720E8D" w14:paraId="236D7631"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3BC63F8C"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3F80A484" w14:textId="77777777" w:rsidR="00C00A15" w:rsidRPr="00720E8D" w:rsidRDefault="00C00A15" w:rsidP="00B733DA">
            <w:pPr>
              <w:pStyle w:val="TAL"/>
              <w:rPr>
                <w:rFonts w:eastAsia="SimSun"/>
                <w:lang w:val="fr-FR"/>
              </w:rPr>
            </w:pPr>
            <w:r w:rsidRPr="00720E8D">
              <w:rPr>
                <w:rFonts w:eastAsia="SimSun"/>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453440CE"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0A70B69" w14:textId="77777777" w:rsidR="00C00A15" w:rsidRPr="00720E8D" w:rsidRDefault="00C00A15" w:rsidP="00B733DA">
            <w:pPr>
              <w:pStyle w:val="TAC"/>
              <w:rPr>
                <w:rFonts w:eastAsia="SimSun"/>
                <w:lang w:val="fr-FR"/>
              </w:rPr>
            </w:pPr>
            <w:r w:rsidRPr="00AE20A5">
              <w:rPr>
                <w:rFonts w:eastAsia="SimSun"/>
                <w:lang w:val="fr-FR"/>
              </w:rPr>
              <w:t>FD-CDM2</w:t>
            </w:r>
          </w:p>
        </w:tc>
      </w:tr>
      <w:tr w:rsidR="00C00A15" w:rsidRPr="00720E8D" w14:paraId="29716A03"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395BEE60"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16D49D2D" w14:textId="77777777" w:rsidR="00C00A15" w:rsidRPr="00720E8D" w:rsidRDefault="00C00A15" w:rsidP="00B733DA">
            <w:pPr>
              <w:pStyle w:val="TAL"/>
              <w:rPr>
                <w:rFonts w:eastAsia="SimSun"/>
                <w:lang w:val="fr-FR"/>
              </w:rPr>
            </w:pPr>
            <w:r w:rsidRPr="00720E8D">
              <w:rPr>
                <w:rFonts w:eastAsia="SimSun"/>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759E7D4B"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C399E0E" w14:textId="77777777" w:rsidR="00C00A15" w:rsidRPr="00720E8D" w:rsidRDefault="00C00A15" w:rsidP="00B733DA">
            <w:pPr>
              <w:pStyle w:val="TAC"/>
              <w:rPr>
                <w:rFonts w:eastAsia="SimSun"/>
                <w:lang w:val="fr-FR"/>
              </w:rPr>
            </w:pPr>
            <w:r>
              <w:rPr>
                <w:rFonts w:eastAsia="SimSun"/>
                <w:lang w:val="fr-FR"/>
              </w:rPr>
              <w:t>1</w:t>
            </w:r>
          </w:p>
        </w:tc>
      </w:tr>
      <w:tr w:rsidR="00C00A15" w:rsidRPr="00720E8D" w14:paraId="000954FA"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EFCB048"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3F03A707" w14:textId="77777777" w:rsidR="00C00A15" w:rsidRPr="00720E8D" w:rsidRDefault="00C00A15" w:rsidP="00B733DA">
            <w:pPr>
              <w:pStyle w:val="TAL"/>
              <w:rPr>
                <w:rFonts w:eastAsia="SimSun"/>
              </w:rPr>
            </w:pPr>
            <w:r w:rsidRPr="00720E8D">
              <w:rPr>
                <w:rFonts w:eastAsia="SimSun"/>
              </w:rPr>
              <w:t>First subcarrier index in the PRB used for CSI-RS (k</w:t>
            </w:r>
            <w:r w:rsidRPr="00720E8D">
              <w:rPr>
                <w:rFonts w:eastAsia="SimSun"/>
                <w:vertAlign w:val="subscript"/>
              </w:rPr>
              <w:t>0</w:t>
            </w:r>
            <w:r w:rsidRPr="00720E8D">
              <w:rPr>
                <w:rFonts w:eastAsia="SimSun"/>
              </w:rPr>
              <w:t>, k</w:t>
            </w:r>
            <w:r w:rsidRPr="00720E8D">
              <w:rPr>
                <w:rFonts w:eastAsia="SimSun"/>
                <w:vertAlign w:val="subscript"/>
              </w:rPr>
              <w:t>1</w:t>
            </w:r>
            <w:r w:rsidRPr="00720E8D">
              <w:rPr>
                <w:rFonts w:eastAsia="SimSun"/>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0A2B8E8A" w14:textId="77777777" w:rsidR="00C00A15" w:rsidRPr="00720E8D" w:rsidRDefault="00C00A15" w:rsidP="00B733DA">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407F330" w14:textId="77777777" w:rsidR="00C00A15" w:rsidRPr="00720E8D" w:rsidRDefault="00C00A15" w:rsidP="00B733DA">
            <w:pPr>
              <w:pStyle w:val="TAC"/>
              <w:rPr>
                <w:rFonts w:eastAsia="SimSun"/>
                <w:lang w:val="fr-FR"/>
              </w:rPr>
            </w:pPr>
            <w:r w:rsidRPr="00AE20A5">
              <w:rPr>
                <w:rFonts w:eastAsia="SimSun"/>
                <w:lang w:val="fr-FR" w:eastAsia="zh-CN"/>
              </w:rPr>
              <w:t>Row 3,(6)</w:t>
            </w:r>
          </w:p>
        </w:tc>
      </w:tr>
      <w:tr w:rsidR="00C00A15" w:rsidRPr="00720E8D" w14:paraId="5FF453CF"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010DBAD0"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06C475B0" w14:textId="77777777" w:rsidR="00C00A15" w:rsidRPr="00720E8D" w:rsidRDefault="00C00A15" w:rsidP="00B733DA">
            <w:pPr>
              <w:pStyle w:val="TAL"/>
              <w:rPr>
                <w:rFonts w:eastAsia="SimSun"/>
              </w:rPr>
            </w:pPr>
            <w:r w:rsidRPr="00720E8D">
              <w:rPr>
                <w:rFonts w:eastAsia="SimSun"/>
              </w:rPr>
              <w:t>First OFDM symbol in the PRB used for CSI-RS (l</w:t>
            </w:r>
            <w:r w:rsidRPr="00720E8D">
              <w:rPr>
                <w:rFonts w:eastAsia="SimSun"/>
                <w:vertAlign w:val="subscript"/>
              </w:rPr>
              <w:t>0</w:t>
            </w:r>
            <w:r w:rsidRPr="00720E8D">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39E3A3F1" w14:textId="77777777" w:rsidR="00C00A15" w:rsidRPr="00720E8D" w:rsidRDefault="00C00A15" w:rsidP="00B733DA">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D1529DF" w14:textId="77777777" w:rsidR="00C00A15" w:rsidRPr="00720E8D" w:rsidRDefault="00C00A15" w:rsidP="00B733DA">
            <w:pPr>
              <w:pStyle w:val="TAC"/>
              <w:rPr>
                <w:rFonts w:eastAsia="SimSun"/>
                <w:lang w:val="fr-FR"/>
              </w:rPr>
            </w:pPr>
            <w:r w:rsidRPr="00720E8D">
              <w:rPr>
                <w:rFonts w:eastAsia="SimSun"/>
                <w:lang w:val="fr-FR" w:eastAsia="zh-CN"/>
              </w:rPr>
              <w:t>13</w:t>
            </w:r>
          </w:p>
        </w:tc>
      </w:tr>
      <w:tr w:rsidR="00C00A15" w:rsidRPr="00720E8D" w14:paraId="68B8D7EF"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3B401985"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251FDDAF" w14:textId="77777777" w:rsidR="00C00A15" w:rsidRPr="00720E8D" w:rsidRDefault="00C00A15" w:rsidP="00B733DA">
            <w:pPr>
              <w:pStyle w:val="TAL"/>
              <w:rPr>
                <w:rFonts w:eastAsia="SimSun"/>
              </w:rPr>
            </w:pPr>
            <w:r w:rsidRPr="00720E8D">
              <w:rPr>
                <w:rFonts w:eastAsia="SimSun"/>
              </w:rPr>
              <w:t>NZP CSI-RS-timeConfig</w:t>
            </w:r>
          </w:p>
          <w:p w14:paraId="5288384C" w14:textId="77777777" w:rsidR="00C00A15" w:rsidRPr="00720E8D" w:rsidRDefault="00C00A15" w:rsidP="00B733DA">
            <w:pPr>
              <w:pStyle w:val="TAL"/>
              <w:rPr>
                <w:rFonts w:eastAsia="SimSun"/>
              </w:rPr>
            </w:pPr>
            <w:r w:rsidRPr="00720E8D">
              <w:rPr>
                <w:rFonts w:eastAsia="SimSun"/>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4EE49E84" w14:textId="77777777" w:rsidR="00C00A15" w:rsidRPr="00720E8D" w:rsidRDefault="00C00A15" w:rsidP="00B733DA">
            <w:pPr>
              <w:pStyle w:val="TAC"/>
              <w:rPr>
                <w:rFonts w:eastAsia="SimSun"/>
                <w:lang w:val="fr-FR"/>
              </w:rPr>
            </w:pPr>
            <w:r w:rsidRPr="00720E8D">
              <w:rPr>
                <w:rFonts w:eastAsia="SimSun"/>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3A1FECD" w14:textId="77777777" w:rsidR="00C00A15" w:rsidRPr="00720E8D" w:rsidRDefault="00C00A15" w:rsidP="00B733DA">
            <w:pPr>
              <w:pStyle w:val="TAC"/>
              <w:rPr>
                <w:rFonts w:eastAsia="SimSun"/>
                <w:lang w:val="fr-FR"/>
              </w:rPr>
            </w:pPr>
            <w:r w:rsidRPr="00720E8D">
              <w:rPr>
                <w:rFonts w:eastAsia="SimSun"/>
                <w:lang w:val="fr-FR" w:eastAsia="zh-CN"/>
              </w:rPr>
              <w:t>5/1</w:t>
            </w:r>
          </w:p>
        </w:tc>
      </w:tr>
      <w:tr w:rsidR="00C00A15" w:rsidRPr="00720E8D" w14:paraId="7BB7A888" w14:textId="77777777" w:rsidTr="00C946D7">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1640E762" w14:textId="77777777" w:rsidR="00C00A15" w:rsidRPr="00720E8D" w:rsidRDefault="00C00A15" w:rsidP="00B733DA">
            <w:pPr>
              <w:pStyle w:val="TAL"/>
              <w:rPr>
                <w:rFonts w:eastAsia="SimSun"/>
                <w:lang w:val="fr-FR"/>
              </w:rPr>
            </w:pPr>
            <w:r w:rsidRPr="00720E8D">
              <w:rPr>
                <w:rFonts w:eastAsia="SimSun"/>
                <w:lang w:val="fr-FR"/>
              </w:rPr>
              <w:t>CSI-IM configuration</w:t>
            </w:r>
          </w:p>
        </w:tc>
        <w:tc>
          <w:tcPr>
            <w:tcW w:w="3181" w:type="dxa"/>
            <w:gridSpan w:val="2"/>
            <w:tcBorders>
              <w:top w:val="single" w:sz="4" w:space="0" w:color="auto"/>
              <w:left w:val="single" w:sz="4" w:space="0" w:color="auto"/>
              <w:bottom w:val="single" w:sz="4" w:space="0" w:color="auto"/>
              <w:right w:val="single" w:sz="4" w:space="0" w:color="auto"/>
            </w:tcBorders>
            <w:hideMark/>
          </w:tcPr>
          <w:p w14:paraId="52F9623B" w14:textId="77777777" w:rsidR="00C00A15" w:rsidRPr="00720E8D" w:rsidRDefault="00C00A15" w:rsidP="00B733DA">
            <w:pPr>
              <w:pStyle w:val="TAL"/>
              <w:rPr>
                <w:rFonts w:eastAsia="SimSun"/>
                <w:lang w:val="fr-FR"/>
              </w:rPr>
            </w:pPr>
            <w:r w:rsidRPr="00720E8D">
              <w:rPr>
                <w:rFonts w:eastAsia="SimSun"/>
                <w:lang w:val="fr-FR"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443A6426"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F20E32B" w14:textId="77777777" w:rsidR="00C00A15" w:rsidRPr="00720E8D" w:rsidRDefault="00C00A15" w:rsidP="00B733DA">
            <w:pPr>
              <w:pStyle w:val="TAC"/>
              <w:rPr>
                <w:rFonts w:eastAsia="SimSun"/>
                <w:lang w:val="fr-FR" w:eastAsia="zh-CN"/>
              </w:rPr>
            </w:pPr>
            <w:r w:rsidRPr="00720E8D">
              <w:rPr>
                <w:rFonts w:eastAsia="SimSun"/>
                <w:lang w:val="fr-FR" w:eastAsia="zh-CN"/>
              </w:rPr>
              <w:t>Periodic</w:t>
            </w:r>
          </w:p>
        </w:tc>
      </w:tr>
      <w:tr w:rsidR="00C00A15" w:rsidRPr="00720E8D" w14:paraId="214CF65D"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4FC96749"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hideMark/>
          </w:tcPr>
          <w:p w14:paraId="7C8C3B59" w14:textId="77777777" w:rsidR="00C00A15" w:rsidRPr="00720E8D" w:rsidRDefault="00C00A15" w:rsidP="00B733DA">
            <w:pPr>
              <w:pStyle w:val="TAL"/>
              <w:rPr>
                <w:rFonts w:eastAsia="SimSun"/>
                <w:lang w:val="fr-FR"/>
              </w:rPr>
            </w:pPr>
            <w:r w:rsidRPr="00720E8D">
              <w:rPr>
                <w:rFonts w:eastAsia="SimSun"/>
                <w:lang w:val="fr-FR"/>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2ACDD1C0"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4F47583" w14:textId="77777777" w:rsidR="00C00A15" w:rsidRPr="00720E8D" w:rsidRDefault="00C00A15" w:rsidP="00B733DA">
            <w:pPr>
              <w:pStyle w:val="TAC"/>
              <w:rPr>
                <w:rFonts w:eastAsia="SimSun"/>
                <w:lang w:val="fr-FR" w:eastAsia="zh-CN"/>
              </w:rPr>
            </w:pPr>
            <w:r w:rsidRPr="00720E8D">
              <w:rPr>
                <w:rFonts w:eastAsia="SimSun"/>
                <w:lang w:val="fr-FR" w:eastAsia="zh-CN"/>
              </w:rPr>
              <w:t>0</w:t>
            </w:r>
          </w:p>
        </w:tc>
      </w:tr>
      <w:tr w:rsidR="00C00A15" w:rsidRPr="00720E8D" w14:paraId="5506427A"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094041C"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hideMark/>
          </w:tcPr>
          <w:p w14:paraId="696E7418" w14:textId="77777777" w:rsidR="00C00A15" w:rsidRPr="00720E8D" w:rsidRDefault="00C00A15" w:rsidP="00B733DA">
            <w:pPr>
              <w:pStyle w:val="TAL"/>
              <w:rPr>
                <w:rFonts w:eastAsia="SimSun"/>
                <w:lang w:val="fr-FR"/>
              </w:rPr>
            </w:pPr>
            <w:r w:rsidRPr="00720E8D">
              <w:rPr>
                <w:rFonts w:eastAsia="SimSun"/>
                <w:lang w:val="fr-FR"/>
              </w:rPr>
              <w:t>CSI-IM Resource Mapping</w:t>
            </w:r>
          </w:p>
          <w:p w14:paraId="4D68B953" w14:textId="77777777" w:rsidR="00C00A15" w:rsidRPr="00720E8D" w:rsidRDefault="00C00A15" w:rsidP="00B733DA">
            <w:pPr>
              <w:pStyle w:val="TAL"/>
              <w:rPr>
                <w:rFonts w:eastAsia="SimSun"/>
                <w:lang w:val="fr-FR"/>
              </w:rPr>
            </w:pPr>
            <w:r w:rsidRPr="00720E8D">
              <w:rPr>
                <w:rFonts w:eastAsia="SimSun"/>
                <w:lang w:val="fr-FR"/>
              </w:rPr>
              <w:t>(k</w:t>
            </w:r>
            <w:r w:rsidRPr="00720E8D">
              <w:rPr>
                <w:rFonts w:eastAsia="SimSun"/>
                <w:vertAlign w:val="subscript"/>
                <w:lang w:val="fr-FR"/>
              </w:rPr>
              <w:t>CSI-IM</w:t>
            </w:r>
            <w:r w:rsidRPr="00720E8D">
              <w:rPr>
                <w:rFonts w:eastAsia="SimSun"/>
                <w:lang w:val="fr-FR"/>
              </w:rPr>
              <w:t>,l</w:t>
            </w:r>
            <w:r w:rsidRPr="00720E8D">
              <w:rPr>
                <w:rFonts w:eastAsia="SimSun"/>
                <w:vertAlign w:val="subscript"/>
                <w:lang w:val="fr-FR"/>
              </w:rPr>
              <w:t>CSI-IM</w:t>
            </w:r>
            <w:r w:rsidRPr="00720E8D">
              <w:rPr>
                <w:rFonts w:eastAsia="SimSun"/>
                <w:lang w:val="fr-FR"/>
              </w:rPr>
              <w:t>)</w:t>
            </w:r>
          </w:p>
        </w:tc>
        <w:tc>
          <w:tcPr>
            <w:tcW w:w="992" w:type="dxa"/>
            <w:tcBorders>
              <w:top w:val="single" w:sz="4" w:space="0" w:color="auto"/>
              <w:left w:val="single" w:sz="4" w:space="0" w:color="auto"/>
              <w:bottom w:val="single" w:sz="4" w:space="0" w:color="auto"/>
              <w:right w:val="single" w:sz="4" w:space="0" w:color="auto"/>
            </w:tcBorders>
            <w:vAlign w:val="center"/>
          </w:tcPr>
          <w:p w14:paraId="459A819D"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36B436B" w14:textId="77777777" w:rsidR="00C00A15" w:rsidRPr="00720E8D" w:rsidRDefault="00C00A15" w:rsidP="00B733DA">
            <w:pPr>
              <w:pStyle w:val="TAC"/>
              <w:rPr>
                <w:rFonts w:eastAsia="SimSun"/>
                <w:lang w:val="fr-FR"/>
              </w:rPr>
            </w:pPr>
            <w:r w:rsidRPr="00720E8D">
              <w:rPr>
                <w:rFonts w:eastAsia="SimSun"/>
                <w:lang w:val="fr-FR"/>
              </w:rPr>
              <w:t>(</w:t>
            </w:r>
            <w:r w:rsidRPr="00720E8D">
              <w:rPr>
                <w:rFonts w:eastAsia="SimSun"/>
                <w:lang w:val="fr-FR" w:eastAsia="zh-CN"/>
              </w:rPr>
              <w:t>4</w:t>
            </w:r>
            <w:r w:rsidRPr="00720E8D">
              <w:rPr>
                <w:rFonts w:eastAsia="SimSun"/>
                <w:lang w:val="fr-FR"/>
              </w:rPr>
              <w:t xml:space="preserve">, </w:t>
            </w:r>
            <w:r w:rsidRPr="00720E8D">
              <w:rPr>
                <w:rFonts w:eastAsia="SimSun"/>
                <w:lang w:val="fr-FR" w:eastAsia="zh-CN"/>
              </w:rPr>
              <w:t>9</w:t>
            </w:r>
            <w:r w:rsidRPr="00720E8D">
              <w:rPr>
                <w:rFonts w:eastAsia="SimSun"/>
                <w:lang w:val="fr-FR"/>
              </w:rPr>
              <w:t>)</w:t>
            </w:r>
          </w:p>
        </w:tc>
      </w:tr>
      <w:tr w:rsidR="00C00A15" w:rsidRPr="00720E8D" w14:paraId="52FABD3D"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C311DA8" w14:textId="77777777" w:rsidR="00C00A15" w:rsidRPr="00720E8D" w:rsidRDefault="00C00A15" w:rsidP="00B733DA">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hideMark/>
          </w:tcPr>
          <w:p w14:paraId="334B9FFB" w14:textId="77777777" w:rsidR="00C00A15" w:rsidRPr="00720E8D" w:rsidRDefault="00C00A15" w:rsidP="00B733DA">
            <w:pPr>
              <w:pStyle w:val="TAL"/>
              <w:rPr>
                <w:rFonts w:eastAsia="SimSun"/>
              </w:rPr>
            </w:pPr>
            <w:r w:rsidRPr="00720E8D">
              <w:rPr>
                <w:rFonts w:eastAsia="SimSun"/>
              </w:rPr>
              <w:t>CSI-IM timeConfig</w:t>
            </w:r>
          </w:p>
          <w:p w14:paraId="77453406" w14:textId="77777777" w:rsidR="00C00A15" w:rsidRPr="00720E8D" w:rsidRDefault="00C00A15" w:rsidP="00B733DA">
            <w:pPr>
              <w:pStyle w:val="TAL"/>
              <w:rPr>
                <w:rFonts w:eastAsia="SimSun"/>
              </w:rPr>
            </w:pPr>
            <w:r w:rsidRPr="00720E8D">
              <w:rPr>
                <w:rFonts w:eastAsia="SimSun"/>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34E9D433" w14:textId="77777777" w:rsidR="00C00A15" w:rsidRPr="00720E8D" w:rsidRDefault="00C00A15" w:rsidP="00B733DA">
            <w:pPr>
              <w:pStyle w:val="TAC"/>
              <w:rPr>
                <w:rFonts w:eastAsia="SimSun"/>
                <w:lang w:val="fr-FR"/>
              </w:rPr>
            </w:pPr>
            <w:r w:rsidRPr="00720E8D">
              <w:rPr>
                <w:rFonts w:eastAsia="SimSun"/>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97E727C" w14:textId="77777777" w:rsidR="00C00A15" w:rsidRPr="00720E8D" w:rsidRDefault="00C00A15" w:rsidP="00B733DA">
            <w:pPr>
              <w:pStyle w:val="TAC"/>
              <w:rPr>
                <w:rFonts w:eastAsia="SimSun"/>
                <w:lang w:val="fr-FR" w:eastAsia="zh-CN"/>
              </w:rPr>
            </w:pPr>
            <w:r w:rsidRPr="00720E8D">
              <w:rPr>
                <w:rFonts w:eastAsia="SimSun"/>
                <w:lang w:val="fr-FR" w:eastAsia="zh-CN"/>
              </w:rPr>
              <w:t>5/1</w:t>
            </w:r>
          </w:p>
        </w:tc>
      </w:tr>
      <w:tr w:rsidR="00C00A15" w:rsidRPr="00720E8D" w14:paraId="146C45F1"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783A9DDB" w14:textId="77777777" w:rsidR="00C00A15" w:rsidRPr="00720E8D" w:rsidRDefault="00C00A15" w:rsidP="00B733DA">
            <w:pPr>
              <w:pStyle w:val="TAL"/>
              <w:rPr>
                <w:rFonts w:eastAsia="SimSun"/>
                <w:lang w:val="fr-FR"/>
              </w:rPr>
            </w:pPr>
            <w:r w:rsidRPr="00720E8D">
              <w:rPr>
                <w:rFonts w:eastAsia="SimSun"/>
                <w:lang w:val="fr-FR"/>
              </w:rPr>
              <w:t>ReportConfigType</w:t>
            </w:r>
          </w:p>
        </w:tc>
        <w:tc>
          <w:tcPr>
            <w:tcW w:w="992" w:type="dxa"/>
            <w:tcBorders>
              <w:top w:val="single" w:sz="4" w:space="0" w:color="auto"/>
              <w:left w:val="single" w:sz="4" w:space="0" w:color="auto"/>
              <w:bottom w:val="single" w:sz="4" w:space="0" w:color="auto"/>
              <w:right w:val="single" w:sz="4" w:space="0" w:color="auto"/>
            </w:tcBorders>
            <w:vAlign w:val="center"/>
          </w:tcPr>
          <w:p w14:paraId="7BC6CC72"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49E3537" w14:textId="77777777" w:rsidR="00C00A15" w:rsidRPr="00720E8D" w:rsidRDefault="00C00A15" w:rsidP="00B733DA">
            <w:pPr>
              <w:pStyle w:val="TAC"/>
              <w:rPr>
                <w:rFonts w:eastAsia="SimSun"/>
                <w:lang w:val="fr-FR"/>
              </w:rPr>
            </w:pPr>
            <w:r w:rsidRPr="00720E8D">
              <w:rPr>
                <w:rFonts w:eastAsia="SimSun"/>
                <w:lang w:val="fr-FR"/>
              </w:rPr>
              <w:t>Periodic</w:t>
            </w:r>
          </w:p>
        </w:tc>
      </w:tr>
      <w:tr w:rsidR="00C00A15" w:rsidRPr="00720E8D" w14:paraId="11714F29"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8C3E28E" w14:textId="77777777" w:rsidR="00C00A15" w:rsidRPr="00720E8D" w:rsidRDefault="00C00A15" w:rsidP="00B733DA">
            <w:pPr>
              <w:pStyle w:val="TAL"/>
              <w:rPr>
                <w:rFonts w:eastAsia="SimSun"/>
                <w:lang w:val="fr-FR"/>
              </w:rPr>
            </w:pPr>
            <w:r w:rsidRPr="00720E8D">
              <w:rPr>
                <w:rFonts w:eastAsia="SimSun"/>
                <w:lang w:val="fr-FR"/>
              </w:rPr>
              <w:t>CQI-table</w:t>
            </w:r>
          </w:p>
        </w:tc>
        <w:tc>
          <w:tcPr>
            <w:tcW w:w="992" w:type="dxa"/>
            <w:tcBorders>
              <w:top w:val="single" w:sz="4" w:space="0" w:color="auto"/>
              <w:left w:val="single" w:sz="4" w:space="0" w:color="auto"/>
              <w:bottom w:val="single" w:sz="4" w:space="0" w:color="auto"/>
              <w:right w:val="single" w:sz="4" w:space="0" w:color="auto"/>
            </w:tcBorders>
            <w:vAlign w:val="center"/>
          </w:tcPr>
          <w:p w14:paraId="2DD71750"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FA6149B" w14:textId="77777777" w:rsidR="00C00A15" w:rsidRPr="00720E8D" w:rsidRDefault="00C00A15" w:rsidP="00B733DA">
            <w:pPr>
              <w:pStyle w:val="TAC"/>
              <w:rPr>
                <w:rFonts w:eastAsia="SimSun"/>
                <w:lang w:val="fr-FR" w:eastAsia="zh-CN"/>
              </w:rPr>
            </w:pPr>
            <w:r w:rsidRPr="00720E8D">
              <w:rPr>
                <w:rFonts w:eastAsia="SimSun"/>
                <w:lang w:val="fr-FR"/>
              </w:rPr>
              <w:t xml:space="preserve">Table </w:t>
            </w:r>
            <w:r>
              <w:rPr>
                <w:rFonts w:eastAsia="SimSun"/>
                <w:lang w:val="fr-FR" w:eastAsia="zh-CN"/>
              </w:rPr>
              <w:t>4</w:t>
            </w:r>
          </w:p>
        </w:tc>
      </w:tr>
      <w:tr w:rsidR="00C00A15" w:rsidRPr="00720E8D" w14:paraId="04AF9B72"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2F68AFF" w14:textId="77777777" w:rsidR="00C00A15" w:rsidRPr="00720E8D" w:rsidRDefault="00C00A15" w:rsidP="00B733DA">
            <w:pPr>
              <w:pStyle w:val="TAL"/>
              <w:rPr>
                <w:rFonts w:eastAsia="SimSun"/>
                <w:lang w:val="fr-FR"/>
              </w:rPr>
            </w:pPr>
            <w:r w:rsidRPr="00720E8D">
              <w:rPr>
                <w:rFonts w:eastAsia="SimSun"/>
                <w:lang w:val="fr-FR"/>
              </w:rPr>
              <w:t>reportQuantity</w:t>
            </w:r>
          </w:p>
        </w:tc>
        <w:tc>
          <w:tcPr>
            <w:tcW w:w="992" w:type="dxa"/>
            <w:tcBorders>
              <w:top w:val="single" w:sz="4" w:space="0" w:color="auto"/>
              <w:left w:val="single" w:sz="4" w:space="0" w:color="auto"/>
              <w:bottom w:val="single" w:sz="4" w:space="0" w:color="auto"/>
              <w:right w:val="single" w:sz="4" w:space="0" w:color="auto"/>
            </w:tcBorders>
            <w:vAlign w:val="center"/>
          </w:tcPr>
          <w:p w14:paraId="073F2DD5"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DCE0C03" w14:textId="77777777" w:rsidR="00C00A15" w:rsidRPr="00720E8D" w:rsidRDefault="00C00A15" w:rsidP="00B733DA">
            <w:pPr>
              <w:pStyle w:val="TAC"/>
              <w:rPr>
                <w:rFonts w:eastAsia="SimSun"/>
                <w:lang w:val="fr-FR"/>
              </w:rPr>
            </w:pPr>
            <w:r w:rsidRPr="00720E8D">
              <w:rPr>
                <w:rFonts w:eastAsia="SimSun"/>
                <w:lang w:val="fr-FR"/>
              </w:rPr>
              <w:t>cri-RI-PMI-CQI</w:t>
            </w:r>
          </w:p>
        </w:tc>
      </w:tr>
      <w:tr w:rsidR="00C00A15" w:rsidRPr="00720E8D" w14:paraId="5C5D8C95"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FEB1B69" w14:textId="77777777" w:rsidR="00C00A15" w:rsidRPr="00720E8D" w:rsidRDefault="00C00A15" w:rsidP="00B733DA">
            <w:pPr>
              <w:pStyle w:val="TAL"/>
              <w:rPr>
                <w:rFonts w:eastAsia="SimSun"/>
                <w:lang w:val="fr-FR"/>
              </w:rPr>
            </w:pPr>
            <w:r w:rsidRPr="00720E8D">
              <w:rPr>
                <w:rFonts w:eastAsia="SimSun"/>
                <w:lang w:val="fr-FR"/>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5987716C"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C1713C0" w14:textId="77777777" w:rsidR="00C00A15" w:rsidRPr="00720E8D" w:rsidRDefault="00C00A15" w:rsidP="00B733DA">
            <w:pPr>
              <w:pStyle w:val="TAC"/>
              <w:rPr>
                <w:rFonts w:eastAsia="SimSun"/>
                <w:lang w:val="fr-FR"/>
              </w:rPr>
            </w:pPr>
            <w:r w:rsidRPr="00720E8D">
              <w:rPr>
                <w:rFonts w:eastAsia="SimSun"/>
                <w:lang w:val="fr-FR"/>
              </w:rPr>
              <w:t>Not configured</w:t>
            </w:r>
          </w:p>
        </w:tc>
      </w:tr>
      <w:tr w:rsidR="00C00A15" w:rsidRPr="00720E8D" w14:paraId="02793E80"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BE7162F" w14:textId="77777777" w:rsidR="00C00A15" w:rsidRPr="00720E8D" w:rsidRDefault="00C00A15" w:rsidP="00B733DA">
            <w:pPr>
              <w:pStyle w:val="TAL"/>
              <w:rPr>
                <w:rFonts w:eastAsia="SimSun"/>
                <w:lang w:val="fr-FR"/>
              </w:rPr>
            </w:pPr>
            <w:r w:rsidRPr="00720E8D">
              <w:rPr>
                <w:rFonts w:eastAsia="SimSun"/>
                <w:lang w:val="fr-FR"/>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3B4ACBB0"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F74E4C5" w14:textId="77777777" w:rsidR="00C00A15" w:rsidRPr="00720E8D" w:rsidRDefault="00C00A15" w:rsidP="00B733DA">
            <w:pPr>
              <w:pStyle w:val="TAC"/>
              <w:rPr>
                <w:rFonts w:eastAsia="SimSun"/>
                <w:lang w:val="fr-FR"/>
              </w:rPr>
            </w:pPr>
            <w:r w:rsidRPr="00720E8D">
              <w:rPr>
                <w:rFonts w:eastAsia="SimSun"/>
                <w:lang w:val="fr-FR"/>
              </w:rPr>
              <w:t>Not configured</w:t>
            </w:r>
          </w:p>
        </w:tc>
      </w:tr>
      <w:tr w:rsidR="00C00A15" w:rsidRPr="00720E8D" w14:paraId="2264E2E4"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05F5B51" w14:textId="77777777" w:rsidR="00C00A15" w:rsidRPr="00720E8D" w:rsidRDefault="00C00A15" w:rsidP="00B733DA">
            <w:pPr>
              <w:pStyle w:val="TAL"/>
              <w:rPr>
                <w:rFonts w:eastAsia="SimSun"/>
                <w:lang w:val="fr-FR"/>
              </w:rPr>
            </w:pPr>
            <w:r w:rsidRPr="00720E8D">
              <w:rPr>
                <w:rFonts w:eastAsia="SimSun"/>
                <w:lang w:val="fr-FR"/>
              </w:rPr>
              <w:t>cqi-FormatIndicator</w:t>
            </w:r>
          </w:p>
        </w:tc>
        <w:tc>
          <w:tcPr>
            <w:tcW w:w="992" w:type="dxa"/>
            <w:tcBorders>
              <w:top w:val="single" w:sz="4" w:space="0" w:color="auto"/>
              <w:left w:val="single" w:sz="4" w:space="0" w:color="auto"/>
              <w:bottom w:val="single" w:sz="4" w:space="0" w:color="auto"/>
              <w:right w:val="single" w:sz="4" w:space="0" w:color="auto"/>
            </w:tcBorders>
            <w:vAlign w:val="center"/>
          </w:tcPr>
          <w:p w14:paraId="653EE959"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98AF1A4" w14:textId="77777777" w:rsidR="00C00A15" w:rsidRPr="00720E8D" w:rsidRDefault="00C00A15" w:rsidP="00B733DA">
            <w:pPr>
              <w:pStyle w:val="TAC"/>
              <w:rPr>
                <w:rFonts w:eastAsia="SimSun"/>
                <w:lang w:val="fr-FR"/>
              </w:rPr>
            </w:pPr>
            <w:r w:rsidRPr="00720E8D">
              <w:rPr>
                <w:rFonts w:eastAsia="SimSun"/>
                <w:lang w:val="en-US"/>
              </w:rPr>
              <w:t>Wide</w:t>
            </w:r>
            <w:r w:rsidRPr="00720E8D">
              <w:rPr>
                <w:rFonts w:eastAsia="SimSun"/>
                <w:lang w:val="fr-FR"/>
              </w:rPr>
              <w:t>band</w:t>
            </w:r>
          </w:p>
        </w:tc>
      </w:tr>
      <w:tr w:rsidR="00C00A15" w:rsidRPr="00720E8D" w14:paraId="3F1DA330"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3611528" w14:textId="77777777" w:rsidR="00C00A15" w:rsidRPr="00720E8D" w:rsidRDefault="00C00A15" w:rsidP="00B733DA">
            <w:pPr>
              <w:pStyle w:val="TAL"/>
              <w:rPr>
                <w:rFonts w:eastAsia="SimSun"/>
                <w:lang w:val="fr-FR"/>
              </w:rPr>
            </w:pPr>
            <w:r w:rsidRPr="00720E8D">
              <w:rPr>
                <w:rFonts w:eastAsia="SimSun"/>
                <w:lang w:val="fr-FR"/>
              </w:rPr>
              <w:t>pmi-FormatIndicator</w:t>
            </w:r>
            <w:r w:rsidRPr="00720E8D">
              <w:rPr>
                <w:rFonts w:eastAsia="SimSun"/>
                <w:i/>
                <w:lang w:val="fr-FR"/>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0E754838"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4605805" w14:textId="77777777" w:rsidR="00C00A15" w:rsidRPr="00720E8D" w:rsidRDefault="00C00A15" w:rsidP="00B733DA">
            <w:pPr>
              <w:pStyle w:val="TAC"/>
              <w:rPr>
                <w:rFonts w:eastAsia="SimSun"/>
                <w:lang w:val="fr-FR"/>
              </w:rPr>
            </w:pPr>
            <w:r w:rsidRPr="00720E8D">
              <w:rPr>
                <w:rFonts w:eastAsia="SimSun"/>
                <w:lang w:val="fr-FR"/>
              </w:rPr>
              <w:t>Wideband</w:t>
            </w:r>
          </w:p>
        </w:tc>
      </w:tr>
      <w:tr w:rsidR="00C00A15" w:rsidRPr="00720E8D" w14:paraId="651A8D25"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F0A4D70" w14:textId="77777777" w:rsidR="00C00A15" w:rsidRPr="00720E8D" w:rsidRDefault="00C00A15" w:rsidP="00B733DA">
            <w:pPr>
              <w:pStyle w:val="TAL"/>
              <w:rPr>
                <w:rFonts w:eastAsia="SimSun"/>
                <w:lang w:val="fr-FR"/>
              </w:rPr>
            </w:pPr>
            <w:r w:rsidRPr="00720E8D">
              <w:rPr>
                <w:rFonts w:eastAsia="SimSun"/>
                <w:lang w:val="fr-FR"/>
              </w:rPr>
              <w:t>Sub-band 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7949BC31" w14:textId="77777777" w:rsidR="00C00A15" w:rsidRPr="00720E8D" w:rsidRDefault="00C00A15" w:rsidP="00B733DA">
            <w:pPr>
              <w:pStyle w:val="TAC"/>
              <w:rPr>
                <w:rFonts w:eastAsia="SimSun"/>
                <w:lang w:val="fr-FR"/>
              </w:rPr>
            </w:pPr>
            <w:r w:rsidRPr="00720E8D">
              <w:rPr>
                <w:rFonts w:eastAsia="SimSun"/>
                <w:lang w:val="fr-FR"/>
              </w:rPr>
              <w:t>RB</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CC5A368" w14:textId="77777777" w:rsidR="00C00A15" w:rsidRPr="00720E8D" w:rsidRDefault="00C00A15" w:rsidP="00B733DA">
            <w:pPr>
              <w:pStyle w:val="TAC"/>
              <w:rPr>
                <w:rFonts w:eastAsia="SimSun"/>
                <w:lang w:val="fr-FR"/>
              </w:rPr>
            </w:pPr>
            <w:r w:rsidRPr="00720E8D">
              <w:rPr>
                <w:rFonts w:eastAsia="SimSun"/>
                <w:lang w:val="fr-FR" w:eastAsia="zh-CN"/>
              </w:rPr>
              <w:t>8</w:t>
            </w:r>
          </w:p>
        </w:tc>
      </w:tr>
      <w:tr w:rsidR="00C00A15" w:rsidRPr="00720E8D" w14:paraId="21E2460D"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6A59F67" w14:textId="77777777" w:rsidR="00C00A15" w:rsidRPr="00720E8D" w:rsidRDefault="00C00A15" w:rsidP="00B733DA">
            <w:pPr>
              <w:pStyle w:val="TAL"/>
              <w:rPr>
                <w:rFonts w:eastAsia="SimSun"/>
                <w:lang w:val="fr-FR"/>
              </w:rPr>
            </w:pPr>
            <w:r w:rsidRPr="00720E8D">
              <w:rPr>
                <w:rFonts w:eastAsia="SimSun"/>
                <w:lang w:val="fr-FR"/>
              </w:rPr>
              <w:t>Csi-ReportingBand</w:t>
            </w:r>
          </w:p>
        </w:tc>
        <w:tc>
          <w:tcPr>
            <w:tcW w:w="992" w:type="dxa"/>
            <w:tcBorders>
              <w:top w:val="single" w:sz="4" w:space="0" w:color="auto"/>
              <w:left w:val="single" w:sz="4" w:space="0" w:color="auto"/>
              <w:bottom w:val="single" w:sz="4" w:space="0" w:color="auto"/>
              <w:right w:val="single" w:sz="4" w:space="0" w:color="auto"/>
            </w:tcBorders>
            <w:vAlign w:val="center"/>
          </w:tcPr>
          <w:p w14:paraId="5AE11FE3"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9912FC5" w14:textId="77777777" w:rsidR="00C00A15" w:rsidRPr="00720E8D" w:rsidRDefault="00C00A15" w:rsidP="00B733DA">
            <w:pPr>
              <w:pStyle w:val="TAC"/>
              <w:rPr>
                <w:rFonts w:eastAsia="SimSun"/>
                <w:lang w:val="fr-FR"/>
              </w:rPr>
            </w:pPr>
            <w:r w:rsidRPr="00720E8D">
              <w:rPr>
                <w:rFonts w:eastAsia="SimSun"/>
                <w:lang w:val="fr-FR"/>
              </w:rPr>
              <w:t>1111111</w:t>
            </w:r>
          </w:p>
        </w:tc>
      </w:tr>
      <w:tr w:rsidR="00C00A15" w:rsidRPr="00720E8D" w14:paraId="53498EB2"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0A61E05" w14:textId="77777777" w:rsidR="00C00A15" w:rsidRPr="00720E8D" w:rsidRDefault="00C00A15" w:rsidP="00B733DA">
            <w:pPr>
              <w:pStyle w:val="TAL"/>
              <w:rPr>
                <w:rFonts w:eastAsia="SimSun"/>
              </w:rPr>
            </w:pPr>
            <w:r w:rsidRPr="00720E8D">
              <w:rPr>
                <w:rFonts w:eastAsia="SimSun"/>
              </w:rPr>
              <w:t>CSI-Report 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7FDA4941" w14:textId="77777777" w:rsidR="00C00A15" w:rsidRPr="00720E8D" w:rsidRDefault="00C00A15" w:rsidP="00B733DA">
            <w:pPr>
              <w:pStyle w:val="TAC"/>
              <w:rPr>
                <w:rFonts w:eastAsia="SimSun"/>
                <w:lang w:val="fr-FR"/>
              </w:rPr>
            </w:pPr>
            <w:r w:rsidRPr="00720E8D">
              <w:rPr>
                <w:rFonts w:eastAsia="SimSun"/>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4393F98" w14:textId="77777777" w:rsidR="00C00A15" w:rsidRPr="00720E8D" w:rsidRDefault="00C00A15" w:rsidP="00B733DA">
            <w:pPr>
              <w:pStyle w:val="TAC"/>
              <w:rPr>
                <w:rFonts w:eastAsia="SimSun"/>
                <w:lang w:val="fr-FR"/>
              </w:rPr>
            </w:pPr>
            <w:r w:rsidRPr="00720E8D">
              <w:rPr>
                <w:rFonts w:eastAsia="SimSun"/>
                <w:lang w:val="fr-FR" w:eastAsia="zh-CN"/>
              </w:rPr>
              <w:t>5</w:t>
            </w:r>
            <w:r w:rsidRPr="00720E8D">
              <w:rPr>
                <w:rFonts w:eastAsia="SimSun"/>
                <w:lang w:val="fr-FR"/>
              </w:rPr>
              <w:t>/0</w:t>
            </w:r>
          </w:p>
        </w:tc>
      </w:tr>
      <w:tr w:rsidR="00C00A15" w:rsidRPr="00720E8D" w14:paraId="555EEE9E"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7F432D5" w14:textId="77777777" w:rsidR="00C00A15" w:rsidRPr="00720E8D" w:rsidRDefault="00C00A15" w:rsidP="00B733DA">
            <w:pPr>
              <w:pStyle w:val="TAL"/>
              <w:rPr>
                <w:rFonts w:eastAsia="SimSun"/>
                <w:lang w:val="fr-FR"/>
              </w:rPr>
            </w:pPr>
            <w:r w:rsidRPr="00720E8D">
              <w:rPr>
                <w:rFonts w:eastAsia="SimSun"/>
                <w:lang w:val="fr-FR"/>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7E4EEBFE"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4C06E94" w14:textId="77777777" w:rsidR="00C00A15" w:rsidRPr="00720E8D" w:rsidRDefault="00C00A15" w:rsidP="00B733DA">
            <w:pPr>
              <w:pStyle w:val="TAC"/>
              <w:rPr>
                <w:rFonts w:eastAsia="SimSun"/>
                <w:lang w:val="fr-FR"/>
              </w:rPr>
            </w:pPr>
            <w:r w:rsidRPr="00720E8D">
              <w:rPr>
                <w:rFonts w:eastAsia="SimSun"/>
                <w:lang w:val="fr-FR"/>
              </w:rPr>
              <w:t>Not configured</w:t>
            </w:r>
          </w:p>
        </w:tc>
      </w:tr>
      <w:tr w:rsidR="00C00A15" w:rsidRPr="00720E8D" w14:paraId="53004C49" w14:textId="77777777" w:rsidTr="00C946D7">
        <w:trPr>
          <w:trHeight w:val="70"/>
        </w:trPr>
        <w:tc>
          <w:tcPr>
            <w:tcW w:w="1648"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5F50ED9" w14:textId="77777777" w:rsidR="00C00A15" w:rsidRPr="00720E8D" w:rsidRDefault="00C00A15" w:rsidP="00B733DA">
            <w:pPr>
              <w:pStyle w:val="TAL"/>
              <w:rPr>
                <w:rFonts w:eastAsia="SimSun"/>
                <w:lang w:val="fr-FR"/>
              </w:rPr>
            </w:pPr>
            <w:r w:rsidRPr="00720E8D">
              <w:rPr>
                <w:rFonts w:eastAsia="SimSun"/>
                <w:lang w:val="fr-FR"/>
              </w:rPr>
              <w:t>Codebook configuration</w:t>
            </w:r>
          </w:p>
        </w:tc>
        <w:tc>
          <w:tcPr>
            <w:tcW w:w="3089" w:type="dxa"/>
            <w:tcBorders>
              <w:top w:val="single" w:sz="4" w:space="0" w:color="auto"/>
              <w:left w:val="single" w:sz="4" w:space="0" w:color="auto"/>
              <w:bottom w:val="single" w:sz="4" w:space="0" w:color="auto"/>
              <w:right w:val="single" w:sz="4" w:space="0" w:color="auto"/>
            </w:tcBorders>
            <w:hideMark/>
          </w:tcPr>
          <w:p w14:paraId="15476071" w14:textId="77777777" w:rsidR="00C00A15" w:rsidRPr="00720E8D" w:rsidRDefault="00C00A15" w:rsidP="00B733DA">
            <w:pPr>
              <w:pStyle w:val="TAL"/>
              <w:rPr>
                <w:rFonts w:eastAsia="SimSun"/>
                <w:lang w:val="fr-FR"/>
              </w:rPr>
            </w:pPr>
            <w:r w:rsidRPr="00720E8D">
              <w:rPr>
                <w:rFonts w:eastAsia="SimSun"/>
                <w:lang w:val="fr-FR"/>
              </w:rPr>
              <w:t>Codebook Type</w:t>
            </w:r>
          </w:p>
        </w:tc>
        <w:tc>
          <w:tcPr>
            <w:tcW w:w="992" w:type="dxa"/>
            <w:tcBorders>
              <w:top w:val="single" w:sz="4" w:space="0" w:color="auto"/>
              <w:left w:val="single" w:sz="4" w:space="0" w:color="auto"/>
              <w:bottom w:val="single" w:sz="4" w:space="0" w:color="auto"/>
              <w:right w:val="single" w:sz="4" w:space="0" w:color="auto"/>
            </w:tcBorders>
            <w:vAlign w:val="center"/>
          </w:tcPr>
          <w:p w14:paraId="6E4B9F12"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6227571" w14:textId="77777777" w:rsidR="00C00A15" w:rsidRPr="00720E8D" w:rsidRDefault="00C00A15" w:rsidP="00B733DA">
            <w:pPr>
              <w:pStyle w:val="TAC"/>
              <w:rPr>
                <w:rFonts w:eastAsia="SimSun"/>
                <w:lang w:val="fr-FR"/>
              </w:rPr>
            </w:pPr>
            <w:r w:rsidRPr="00720E8D">
              <w:rPr>
                <w:rFonts w:eastAsia="SimSun"/>
                <w:lang w:val="fr-FR"/>
              </w:rPr>
              <w:t>typeI-SinglePanel</w:t>
            </w:r>
          </w:p>
        </w:tc>
      </w:tr>
      <w:tr w:rsidR="00C00A15" w:rsidRPr="00720E8D" w14:paraId="14A42A18" w14:textId="77777777" w:rsidTr="00C946D7">
        <w:trPr>
          <w:trHeight w:val="70"/>
        </w:trPr>
        <w:tc>
          <w:tcPr>
            <w:tcW w:w="1648" w:type="dxa"/>
            <w:gridSpan w:val="2"/>
            <w:vMerge/>
            <w:tcBorders>
              <w:top w:val="single" w:sz="4" w:space="0" w:color="auto"/>
              <w:left w:val="single" w:sz="4" w:space="0" w:color="auto"/>
              <w:bottom w:val="single" w:sz="4" w:space="0" w:color="auto"/>
              <w:right w:val="single" w:sz="4" w:space="0" w:color="auto"/>
            </w:tcBorders>
            <w:vAlign w:val="center"/>
            <w:hideMark/>
          </w:tcPr>
          <w:p w14:paraId="4D7B7D5C" w14:textId="77777777" w:rsidR="00C00A15" w:rsidRPr="00720E8D" w:rsidRDefault="00C00A15" w:rsidP="00B733DA">
            <w:pPr>
              <w:pStyle w:val="TAL"/>
              <w:rPr>
                <w:rFonts w:eastAsia="SimSun"/>
                <w:lang w:val="fr-FR"/>
              </w:rPr>
            </w:pPr>
          </w:p>
        </w:tc>
        <w:tc>
          <w:tcPr>
            <w:tcW w:w="3089" w:type="dxa"/>
            <w:tcBorders>
              <w:top w:val="single" w:sz="4" w:space="0" w:color="auto"/>
              <w:left w:val="single" w:sz="4" w:space="0" w:color="auto"/>
              <w:bottom w:val="single" w:sz="4" w:space="0" w:color="auto"/>
              <w:right w:val="single" w:sz="4" w:space="0" w:color="auto"/>
            </w:tcBorders>
            <w:hideMark/>
          </w:tcPr>
          <w:p w14:paraId="15852165" w14:textId="77777777" w:rsidR="00C00A15" w:rsidRPr="00720E8D" w:rsidRDefault="00C00A15" w:rsidP="00B733DA">
            <w:pPr>
              <w:pStyle w:val="TAL"/>
              <w:rPr>
                <w:rFonts w:eastAsia="SimSun"/>
                <w:lang w:val="fr-FR"/>
              </w:rPr>
            </w:pPr>
            <w:r w:rsidRPr="00720E8D">
              <w:rPr>
                <w:rFonts w:eastAsia="SimSun"/>
                <w:lang w:val="fr-FR"/>
              </w:rPr>
              <w:t>Codebook Mode</w:t>
            </w:r>
          </w:p>
        </w:tc>
        <w:tc>
          <w:tcPr>
            <w:tcW w:w="992" w:type="dxa"/>
            <w:tcBorders>
              <w:top w:val="single" w:sz="4" w:space="0" w:color="auto"/>
              <w:left w:val="single" w:sz="4" w:space="0" w:color="auto"/>
              <w:bottom w:val="single" w:sz="4" w:space="0" w:color="auto"/>
              <w:right w:val="single" w:sz="4" w:space="0" w:color="auto"/>
            </w:tcBorders>
            <w:vAlign w:val="center"/>
          </w:tcPr>
          <w:p w14:paraId="2F5ED38B"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3E649A5" w14:textId="77777777" w:rsidR="00C00A15" w:rsidRPr="00720E8D" w:rsidRDefault="00C00A15" w:rsidP="00B733DA">
            <w:pPr>
              <w:pStyle w:val="TAC"/>
              <w:rPr>
                <w:rFonts w:eastAsia="SimSun"/>
                <w:lang w:val="fr-FR"/>
              </w:rPr>
            </w:pPr>
            <w:r w:rsidRPr="00720E8D">
              <w:rPr>
                <w:rFonts w:eastAsia="SimSun"/>
                <w:lang w:val="fr-FR"/>
              </w:rPr>
              <w:t>1</w:t>
            </w:r>
          </w:p>
        </w:tc>
      </w:tr>
      <w:tr w:rsidR="00C00A15" w:rsidRPr="00720E8D" w14:paraId="6FB0258C" w14:textId="77777777" w:rsidTr="00C946D7">
        <w:trPr>
          <w:trHeight w:val="70"/>
        </w:trPr>
        <w:tc>
          <w:tcPr>
            <w:tcW w:w="1648" w:type="dxa"/>
            <w:gridSpan w:val="2"/>
            <w:vMerge/>
            <w:tcBorders>
              <w:top w:val="single" w:sz="4" w:space="0" w:color="auto"/>
              <w:left w:val="single" w:sz="4" w:space="0" w:color="auto"/>
              <w:bottom w:val="single" w:sz="4" w:space="0" w:color="auto"/>
              <w:right w:val="single" w:sz="4" w:space="0" w:color="auto"/>
            </w:tcBorders>
            <w:vAlign w:val="center"/>
            <w:hideMark/>
          </w:tcPr>
          <w:p w14:paraId="78EF8473" w14:textId="77777777" w:rsidR="00C00A15" w:rsidRPr="00720E8D" w:rsidRDefault="00C00A15" w:rsidP="00B733DA">
            <w:pPr>
              <w:pStyle w:val="TAL"/>
              <w:rPr>
                <w:rFonts w:eastAsia="SimSun"/>
                <w:lang w:val="fr-FR"/>
              </w:rPr>
            </w:pPr>
          </w:p>
        </w:tc>
        <w:tc>
          <w:tcPr>
            <w:tcW w:w="3089" w:type="dxa"/>
            <w:tcBorders>
              <w:top w:val="single" w:sz="4" w:space="0" w:color="auto"/>
              <w:left w:val="single" w:sz="4" w:space="0" w:color="auto"/>
              <w:bottom w:val="single" w:sz="4" w:space="0" w:color="auto"/>
              <w:right w:val="single" w:sz="4" w:space="0" w:color="auto"/>
            </w:tcBorders>
            <w:hideMark/>
          </w:tcPr>
          <w:p w14:paraId="17B936A7" w14:textId="77777777" w:rsidR="00C00A15" w:rsidRPr="00720E8D" w:rsidRDefault="00C00A15" w:rsidP="00B733DA">
            <w:pPr>
              <w:pStyle w:val="TAL"/>
              <w:rPr>
                <w:rFonts w:eastAsia="SimSun"/>
                <w:lang w:val="fr-FR"/>
              </w:rPr>
            </w:pPr>
            <w:r w:rsidRPr="00720E8D">
              <w:rPr>
                <w:rFonts w:eastAsia="SimSun"/>
                <w:lang w:val="fr-FR"/>
              </w:rPr>
              <w:t>(CodebookConfig-N1,CodebookConfig-N2)</w:t>
            </w:r>
          </w:p>
        </w:tc>
        <w:tc>
          <w:tcPr>
            <w:tcW w:w="992" w:type="dxa"/>
            <w:tcBorders>
              <w:top w:val="single" w:sz="4" w:space="0" w:color="auto"/>
              <w:left w:val="single" w:sz="4" w:space="0" w:color="auto"/>
              <w:bottom w:val="single" w:sz="4" w:space="0" w:color="auto"/>
              <w:right w:val="single" w:sz="4" w:space="0" w:color="auto"/>
            </w:tcBorders>
            <w:vAlign w:val="center"/>
          </w:tcPr>
          <w:p w14:paraId="37725659"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8675838" w14:textId="77777777" w:rsidR="00C00A15" w:rsidRPr="00720E8D" w:rsidRDefault="00C00A15" w:rsidP="00B733DA">
            <w:pPr>
              <w:pStyle w:val="TAC"/>
              <w:rPr>
                <w:rFonts w:eastAsia="SimSun"/>
                <w:lang w:val="fr-FR"/>
              </w:rPr>
            </w:pPr>
            <w:r w:rsidRPr="00720E8D">
              <w:rPr>
                <w:rFonts w:eastAsia="SimSun"/>
                <w:lang w:val="fr-FR"/>
              </w:rPr>
              <w:t>Not configured</w:t>
            </w:r>
          </w:p>
        </w:tc>
      </w:tr>
      <w:tr w:rsidR="00C00A15" w:rsidRPr="00720E8D" w14:paraId="258C9D4A" w14:textId="77777777" w:rsidTr="00C946D7">
        <w:trPr>
          <w:trHeight w:val="70"/>
        </w:trPr>
        <w:tc>
          <w:tcPr>
            <w:tcW w:w="1648" w:type="dxa"/>
            <w:gridSpan w:val="2"/>
            <w:vMerge/>
            <w:tcBorders>
              <w:top w:val="single" w:sz="4" w:space="0" w:color="auto"/>
              <w:left w:val="single" w:sz="4" w:space="0" w:color="auto"/>
              <w:bottom w:val="single" w:sz="4" w:space="0" w:color="auto"/>
              <w:right w:val="single" w:sz="4" w:space="0" w:color="auto"/>
            </w:tcBorders>
            <w:vAlign w:val="center"/>
            <w:hideMark/>
          </w:tcPr>
          <w:p w14:paraId="539D5775" w14:textId="77777777" w:rsidR="00C00A15" w:rsidRPr="00720E8D" w:rsidRDefault="00C00A15" w:rsidP="00B733DA">
            <w:pPr>
              <w:pStyle w:val="TAL"/>
              <w:rPr>
                <w:rFonts w:eastAsia="SimSun"/>
                <w:lang w:val="fr-FR"/>
              </w:rPr>
            </w:pPr>
          </w:p>
        </w:tc>
        <w:tc>
          <w:tcPr>
            <w:tcW w:w="3089" w:type="dxa"/>
            <w:tcBorders>
              <w:top w:val="single" w:sz="4" w:space="0" w:color="auto"/>
              <w:left w:val="single" w:sz="4" w:space="0" w:color="auto"/>
              <w:bottom w:val="single" w:sz="4" w:space="0" w:color="auto"/>
              <w:right w:val="single" w:sz="4" w:space="0" w:color="auto"/>
            </w:tcBorders>
            <w:hideMark/>
          </w:tcPr>
          <w:p w14:paraId="5630F70C" w14:textId="77777777" w:rsidR="00C00A15" w:rsidRPr="00720E8D" w:rsidRDefault="00C00A15" w:rsidP="00B733DA">
            <w:pPr>
              <w:pStyle w:val="TAL"/>
              <w:rPr>
                <w:rFonts w:eastAsia="SimSun"/>
                <w:lang w:val="fr-FR"/>
              </w:rPr>
            </w:pPr>
            <w:r w:rsidRPr="00720E8D">
              <w:rPr>
                <w:rFonts w:eastAsia="SimSun"/>
                <w:lang w:val="fr-FR"/>
              </w:rPr>
              <w:t>CodebookSubsetRestriction</w:t>
            </w:r>
          </w:p>
        </w:tc>
        <w:tc>
          <w:tcPr>
            <w:tcW w:w="992" w:type="dxa"/>
            <w:tcBorders>
              <w:top w:val="single" w:sz="4" w:space="0" w:color="auto"/>
              <w:left w:val="single" w:sz="4" w:space="0" w:color="auto"/>
              <w:bottom w:val="single" w:sz="4" w:space="0" w:color="auto"/>
              <w:right w:val="single" w:sz="4" w:space="0" w:color="auto"/>
            </w:tcBorders>
            <w:vAlign w:val="center"/>
          </w:tcPr>
          <w:p w14:paraId="2F827581"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AE2B027" w14:textId="77777777" w:rsidR="00C00A15" w:rsidRPr="00720E8D" w:rsidRDefault="00C00A15" w:rsidP="00B733DA">
            <w:pPr>
              <w:pStyle w:val="TAC"/>
              <w:rPr>
                <w:rFonts w:eastAsia="SimSun"/>
                <w:lang w:val="fr-FR"/>
              </w:rPr>
            </w:pPr>
            <w:r w:rsidRPr="00720E8D">
              <w:rPr>
                <w:rFonts w:eastAsia="SimSun"/>
                <w:lang w:val="fr-FR"/>
              </w:rPr>
              <w:t>000001</w:t>
            </w:r>
          </w:p>
        </w:tc>
      </w:tr>
      <w:tr w:rsidR="00C00A15" w:rsidRPr="00720E8D" w14:paraId="35BBD19F" w14:textId="77777777" w:rsidTr="00C946D7">
        <w:trPr>
          <w:trHeight w:val="70"/>
        </w:trPr>
        <w:tc>
          <w:tcPr>
            <w:tcW w:w="1648" w:type="dxa"/>
            <w:gridSpan w:val="2"/>
            <w:vMerge/>
            <w:tcBorders>
              <w:top w:val="single" w:sz="4" w:space="0" w:color="auto"/>
              <w:left w:val="single" w:sz="4" w:space="0" w:color="auto"/>
              <w:bottom w:val="single" w:sz="4" w:space="0" w:color="auto"/>
              <w:right w:val="single" w:sz="4" w:space="0" w:color="auto"/>
            </w:tcBorders>
            <w:vAlign w:val="center"/>
            <w:hideMark/>
          </w:tcPr>
          <w:p w14:paraId="1E7AE08C" w14:textId="77777777" w:rsidR="00C00A15" w:rsidRPr="00720E8D" w:rsidRDefault="00C00A15" w:rsidP="00B733DA">
            <w:pPr>
              <w:pStyle w:val="TAL"/>
              <w:rPr>
                <w:rFonts w:eastAsia="SimSun"/>
                <w:lang w:val="fr-FR"/>
              </w:rPr>
            </w:pPr>
          </w:p>
        </w:tc>
        <w:tc>
          <w:tcPr>
            <w:tcW w:w="3089" w:type="dxa"/>
            <w:tcBorders>
              <w:top w:val="single" w:sz="4" w:space="0" w:color="auto"/>
              <w:left w:val="single" w:sz="4" w:space="0" w:color="auto"/>
              <w:bottom w:val="single" w:sz="4" w:space="0" w:color="auto"/>
              <w:right w:val="single" w:sz="4" w:space="0" w:color="auto"/>
            </w:tcBorders>
            <w:hideMark/>
          </w:tcPr>
          <w:p w14:paraId="6B052B54" w14:textId="77777777" w:rsidR="00C00A15" w:rsidRPr="00720E8D" w:rsidRDefault="00C00A15" w:rsidP="00B733DA">
            <w:pPr>
              <w:pStyle w:val="TAL"/>
              <w:rPr>
                <w:rFonts w:eastAsia="SimSun"/>
                <w:lang w:val="fr-FR"/>
              </w:rPr>
            </w:pPr>
            <w:r w:rsidRPr="00720E8D">
              <w:rPr>
                <w:rFonts w:eastAsia="SimSun"/>
                <w:lang w:val="fr-FR"/>
              </w:rPr>
              <w:t>RI Restriction</w:t>
            </w:r>
          </w:p>
        </w:tc>
        <w:tc>
          <w:tcPr>
            <w:tcW w:w="992" w:type="dxa"/>
            <w:tcBorders>
              <w:top w:val="single" w:sz="4" w:space="0" w:color="auto"/>
              <w:left w:val="single" w:sz="4" w:space="0" w:color="auto"/>
              <w:bottom w:val="single" w:sz="4" w:space="0" w:color="auto"/>
              <w:right w:val="single" w:sz="4" w:space="0" w:color="auto"/>
            </w:tcBorders>
            <w:vAlign w:val="center"/>
          </w:tcPr>
          <w:p w14:paraId="405C38DD"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CFE6029" w14:textId="77777777" w:rsidR="00C00A15" w:rsidRPr="00720E8D" w:rsidRDefault="00C00A15" w:rsidP="00B733DA">
            <w:pPr>
              <w:pStyle w:val="TAC"/>
              <w:rPr>
                <w:rFonts w:eastAsia="SimSun"/>
                <w:lang w:val="fr-FR"/>
              </w:rPr>
            </w:pPr>
            <w:r w:rsidRPr="00720E8D">
              <w:rPr>
                <w:rFonts w:eastAsia="SimSun"/>
                <w:lang w:val="fr-FR"/>
              </w:rPr>
              <w:t>N/A</w:t>
            </w:r>
          </w:p>
        </w:tc>
      </w:tr>
      <w:tr w:rsidR="00C00A15" w:rsidRPr="00720E8D" w14:paraId="62DF9C1C"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hideMark/>
          </w:tcPr>
          <w:p w14:paraId="01659A9B" w14:textId="77777777" w:rsidR="00C00A15" w:rsidRPr="00720E8D" w:rsidRDefault="00C00A15" w:rsidP="00B733DA">
            <w:pPr>
              <w:pStyle w:val="TAL"/>
              <w:rPr>
                <w:rFonts w:eastAsia="SimSun"/>
              </w:rPr>
            </w:pPr>
            <w:r w:rsidRPr="00720E8D">
              <w:rPr>
                <w:rFonts w:eastAsia="SimSun"/>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31E8D79E" w14:textId="77777777" w:rsidR="00C00A15" w:rsidRPr="00720E8D" w:rsidRDefault="00C00A15" w:rsidP="00B733DA">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CA4A1CA" w14:textId="77777777" w:rsidR="00C00A15" w:rsidRPr="00720E8D" w:rsidRDefault="00C00A15" w:rsidP="00B733DA">
            <w:pPr>
              <w:pStyle w:val="TAC"/>
              <w:rPr>
                <w:rFonts w:eastAsia="SimSun"/>
                <w:lang w:val="fr-FR"/>
              </w:rPr>
            </w:pPr>
            <w:r w:rsidRPr="00720E8D">
              <w:rPr>
                <w:rFonts w:eastAsia="SimSun"/>
                <w:lang w:val="fr-FR" w:eastAsia="zh-CN"/>
              </w:rPr>
              <w:t>PUCCH</w:t>
            </w:r>
          </w:p>
        </w:tc>
      </w:tr>
      <w:tr w:rsidR="00C00A15" w:rsidRPr="00720E8D" w14:paraId="00C65D15"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774B889" w14:textId="77777777" w:rsidR="00C00A15" w:rsidRPr="00720E8D" w:rsidRDefault="00C00A15" w:rsidP="00B733DA">
            <w:pPr>
              <w:pStyle w:val="TAL"/>
              <w:rPr>
                <w:rFonts w:eastAsia="SimSun"/>
                <w:lang w:val="fr-FR"/>
              </w:rPr>
            </w:pPr>
            <w:r w:rsidRPr="00720E8D">
              <w:rPr>
                <w:rFonts w:eastAsia="SimSun"/>
                <w:lang w:val="fr-FR"/>
              </w:rPr>
              <w:t xml:space="preserve">CQI/RI/PMI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13D83BDC" w14:textId="77777777" w:rsidR="00C00A15" w:rsidRPr="00720E8D" w:rsidRDefault="00C00A15" w:rsidP="00B733DA">
            <w:pPr>
              <w:pStyle w:val="TAC"/>
              <w:rPr>
                <w:rFonts w:eastAsia="SimSun"/>
                <w:lang w:val="fr-FR"/>
              </w:rPr>
            </w:pPr>
            <w:r w:rsidRPr="00720E8D">
              <w:rPr>
                <w:rFonts w:eastAsia="SimSun"/>
                <w:lang w:val="fr-FR"/>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97D2376" w14:textId="77777777" w:rsidR="00C00A15" w:rsidRPr="00720E8D" w:rsidRDefault="00C00A15" w:rsidP="00B733DA">
            <w:pPr>
              <w:pStyle w:val="TAC"/>
              <w:rPr>
                <w:rFonts w:eastAsia="SimSun"/>
                <w:lang w:val="fr-FR" w:eastAsia="zh-CN"/>
              </w:rPr>
            </w:pPr>
            <w:r w:rsidRPr="00720E8D">
              <w:rPr>
                <w:rFonts w:eastAsia="SimSun"/>
                <w:lang w:val="fr-FR" w:eastAsia="zh-CN"/>
              </w:rPr>
              <w:t>8</w:t>
            </w:r>
          </w:p>
        </w:tc>
      </w:tr>
      <w:tr w:rsidR="00C00A15" w:rsidRPr="00720E8D" w14:paraId="76F1B953"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4EDA1BB" w14:textId="77777777" w:rsidR="00C00A15" w:rsidRPr="00720E8D" w:rsidRDefault="00C00A15" w:rsidP="00B733DA">
            <w:pPr>
              <w:pStyle w:val="TAL"/>
              <w:rPr>
                <w:rFonts w:eastAsia="SimSun"/>
              </w:rPr>
            </w:pPr>
            <w:r w:rsidRPr="00720E8D">
              <w:rPr>
                <w:rFonts w:eastAsia="SimSun"/>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3B625821" w14:textId="77777777" w:rsidR="00C00A15" w:rsidRPr="00720E8D" w:rsidRDefault="00C00A15" w:rsidP="00B733DA">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6DBBD15" w14:textId="77777777" w:rsidR="00C00A15" w:rsidRPr="00720E8D" w:rsidRDefault="00C00A15" w:rsidP="00B733DA">
            <w:pPr>
              <w:pStyle w:val="TAC"/>
              <w:rPr>
                <w:rFonts w:eastAsia="SimSun"/>
                <w:lang w:val="fr-FR"/>
              </w:rPr>
            </w:pPr>
            <w:r w:rsidRPr="00720E8D">
              <w:rPr>
                <w:rFonts w:eastAsia="SimSun"/>
                <w:lang w:val="fr-FR"/>
              </w:rPr>
              <w:t>1</w:t>
            </w:r>
          </w:p>
        </w:tc>
      </w:tr>
      <w:tr w:rsidR="00C00A15" w:rsidRPr="00720E8D" w14:paraId="430AD495"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25F982B" w14:textId="77777777" w:rsidR="00C00A15" w:rsidRPr="00720E8D" w:rsidRDefault="00C00A15" w:rsidP="00B733DA">
            <w:pPr>
              <w:pStyle w:val="TAL"/>
              <w:rPr>
                <w:rFonts w:eastAsia="SimSun"/>
                <w:lang w:val="fr-FR"/>
              </w:rPr>
            </w:pPr>
            <w:r w:rsidRPr="00720E8D">
              <w:rPr>
                <w:rFonts w:eastAsia="SimSun"/>
                <w:lang w:val="fr-FR"/>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185D7C92" w14:textId="77777777" w:rsidR="00C00A15" w:rsidRPr="00720E8D" w:rsidRDefault="00C00A15" w:rsidP="00B733DA">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580A370" w14:textId="77777777" w:rsidR="00C00A15" w:rsidRPr="00720E8D" w:rsidRDefault="00C00A15" w:rsidP="00B733DA">
            <w:pPr>
              <w:pStyle w:val="TAC"/>
              <w:rPr>
                <w:rFonts w:eastAsia="SimSun"/>
              </w:rPr>
            </w:pPr>
            <w:r w:rsidRPr="00720E8D">
              <w:rPr>
                <w:rFonts w:eastAsia="SimSun"/>
              </w:rPr>
              <w:t xml:space="preserve">As specified in </w:t>
            </w:r>
            <w:r w:rsidRPr="00720E8D">
              <w:rPr>
                <w:rFonts w:eastAsia="SimSun"/>
                <w:lang w:eastAsia="zh-CN"/>
              </w:rPr>
              <w:t>Table A.4-</w:t>
            </w:r>
            <w:r>
              <w:rPr>
                <w:rFonts w:eastAsia="SimSun"/>
                <w:lang w:eastAsia="zh-CN"/>
              </w:rPr>
              <w:t>5</w:t>
            </w:r>
            <w:r w:rsidRPr="00720E8D">
              <w:rPr>
                <w:rFonts w:eastAsia="SimSun"/>
                <w:lang w:eastAsia="zh-CN"/>
              </w:rPr>
              <w:t>, TBS.</w:t>
            </w:r>
            <w:r>
              <w:rPr>
                <w:rFonts w:eastAsia="SimSun"/>
                <w:lang w:eastAsia="zh-CN"/>
              </w:rPr>
              <w:t>5</w:t>
            </w:r>
            <w:r w:rsidRPr="00720E8D">
              <w:rPr>
                <w:rFonts w:eastAsia="SimSun"/>
                <w:lang w:eastAsia="zh-CN"/>
              </w:rPr>
              <w:t>-1</w:t>
            </w:r>
          </w:p>
        </w:tc>
      </w:tr>
    </w:tbl>
    <w:p w14:paraId="118A2A41" w14:textId="77777777" w:rsidR="00C00A15" w:rsidRDefault="00C00A15" w:rsidP="00C00A15">
      <w:pPr>
        <w:rPr>
          <w:rFonts w:eastAsia="SimSun"/>
          <w:lang w:eastAsia="zh-CN"/>
        </w:rPr>
      </w:pPr>
    </w:p>
    <w:p w14:paraId="39EF22CC" w14:textId="77777777" w:rsidR="00C16D24" w:rsidRPr="00C25669" w:rsidRDefault="00C16D24" w:rsidP="00C16D24">
      <w:pPr>
        <w:pStyle w:val="Heading6"/>
      </w:pPr>
      <w:bookmarkStart w:id="486" w:name="_Toc114565877"/>
      <w:bookmarkStart w:id="487" w:name="_Toc123936185"/>
      <w:bookmarkStart w:id="488" w:name="_Toc124377200"/>
      <w:r w:rsidRPr="00C25669">
        <w:rPr>
          <w:rFonts w:hint="eastAsia"/>
        </w:rPr>
        <w:t>6.2.2.1.1</w:t>
      </w:r>
      <w:r w:rsidRPr="00C25669">
        <w:t>.</w:t>
      </w:r>
      <w:r>
        <w:t>4</w:t>
      </w:r>
      <w:r w:rsidRPr="00C25669">
        <w:rPr>
          <w:rFonts w:hint="eastAsia"/>
          <w:lang w:eastAsia="zh-CN"/>
        </w:rPr>
        <w:tab/>
      </w:r>
      <w:r w:rsidRPr="00C25669">
        <w:t xml:space="preserve">Minimum requirement for periodic </w:t>
      </w:r>
      <w:r w:rsidRPr="00C25669">
        <w:rPr>
          <w:rFonts w:hint="eastAsia"/>
        </w:rPr>
        <w:t>CQI reporting</w:t>
      </w:r>
      <w:r>
        <w:t xml:space="preserve"> for RedCap</w:t>
      </w:r>
      <w:bookmarkEnd w:id="486"/>
      <w:bookmarkEnd w:id="487"/>
      <w:bookmarkEnd w:id="488"/>
    </w:p>
    <w:p w14:paraId="2616CE91" w14:textId="77777777" w:rsidR="00C16D24" w:rsidRPr="00C25669" w:rsidRDefault="00C16D24" w:rsidP="00C16D24">
      <w:pPr>
        <w:overflowPunct w:val="0"/>
        <w:autoSpaceDE w:val="0"/>
        <w:autoSpaceDN w:val="0"/>
        <w:adjustRightInd w:val="0"/>
        <w:textAlignment w:val="baseline"/>
        <w:rPr>
          <w:rFonts w:eastAsia="SimSun"/>
        </w:rPr>
      </w:pPr>
      <w:r w:rsidRPr="00C25669">
        <w:rPr>
          <w:rFonts w:eastAsia="SimSun" w:hint="eastAsia"/>
        </w:rPr>
        <w:t xml:space="preserve">For the parameters specified in </w:t>
      </w:r>
      <w:r w:rsidRPr="007B16D2">
        <w:rPr>
          <w:rFonts w:eastAsia="SimSun" w:hint="eastAsia"/>
        </w:rPr>
        <w:t>Table 6.2.2.1.1</w:t>
      </w:r>
      <w:r w:rsidRPr="007B16D2">
        <w:rPr>
          <w:rFonts w:eastAsia="SimSun"/>
        </w:rPr>
        <w:t>.</w:t>
      </w:r>
      <w:r>
        <w:rPr>
          <w:rFonts w:eastAsia="SimSun"/>
        </w:rPr>
        <w:t>4</w:t>
      </w:r>
      <w:r w:rsidRPr="007B16D2">
        <w:rPr>
          <w:rFonts w:eastAsia="SimSun" w:hint="eastAsia"/>
        </w:rPr>
        <w:t xml:space="preserve">-1, and using the downlink physical channels specified in </w:t>
      </w:r>
      <w:r w:rsidRPr="007B16D2">
        <w:rPr>
          <w:rFonts w:eastAsia="SimSun" w:hint="eastAsia"/>
          <w:lang w:eastAsia="zh-CN"/>
        </w:rPr>
        <w:t>Annex C.3.1</w:t>
      </w:r>
      <w:r w:rsidRPr="007B16D2">
        <w:rPr>
          <w:rFonts w:eastAsia="SimSun" w:hint="eastAsia"/>
        </w:rPr>
        <w:t>, the minimum requirements are specified by the following:</w:t>
      </w:r>
    </w:p>
    <w:p w14:paraId="53FF5E13" w14:textId="77777777" w:rsidR="00C16D24" w:rsidRPr="00C25669" w:rsidRDefault="00C16D24" w:rsidP="006F749D">
      <w:pPr>
        <w:pStyle w:val="B10"/>
        <w:rPr>
          <w:rFonts w:eastAsia="SimSun"/>
        </w:rPr>
      </w:pPr>
      <w:r w:rsidRPr="00C25669">
        <w:rPr>
          <w:rFonts w:eastAsia="SimSun"/>
        </w:rPr>
        <w:lastRenderedPageBreak/>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of the time.</w:t>
      </w:r>
    </w:p>
    <w:p w14:paraId="06C8F119" w14:textId="77777777" w:rsidR="00C16D24" w:rsidRPr="00C25669" w:rsidRDefault="00C16D24" w:rsidP="006F749D">
      <w:pPr>
        <w:pStyle w:val="B10"/>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65D5F8AA" w14:textId="77777777" w:rsidR="00C16D24" w:rsidRPr="00C25669" w:rsidRDefault="00C16D24" w:rsidP="00C16D24">
      <w:pPr>
        <w:pStyle w:val="TH"/>
        <w:rPr>
          <w:rFonts w:eastAsia="SimSun"/>
          <w:lang w:eastAsia="zh-CN"/>
        </w:rPr>
      </w:pPr>
      <w:r w:rsidRPr="00C25669">
        <w:rPr>
          <w:rFonts w:hint="eastAsia"/>
        </w:rPr>
        <w:lastRenderedPageBreak/>
        <w:t>Table 6.2.2.1.1</w:t>
      </w:r>
      <w:r w:rsidRPr="00C25669">
        <w:t>.</w:t>
      </w:r>
      <w:r>
        <w:t>4</w:t>
      </w:r>
      <w:r w:rsidRPr="00C25669">
        <w:rPr>
          <w:rFonts w:hint="eastAsia"/>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C16D24" w:rsidRPr="00C25669" w14:paraId="49988500"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CB16E85" w14:textId="77777777" w:rsidR="00C16D24" w:rsidRPr="00C25669" w:rsidRDefault="00C16D24" w:rsidP="00AD6980">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1DE9B936" w14:textId="77777777" w:rsidR="00C16D24" w:rsidRPr="00C25669" w:rsidRDefault="00C16D24" w:rsidP="00AD6980">
            <w:pPr>
              <w:pStyle w:val="TAH"/>
            </w:pPr>
            <w:r w:rsidRPr="00C25669">
              <w:rPr>
                <w:rFonts w:eastAsia="SimSun"/>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2A731EBE" w14:textId="77777777" w:rsidR="00C16D24" w:rsidRPr="00C25669" w:rsidRDefault="00C16D24" w:rsidP="00AD6980">
            <w:pPr>
              <w:pStyle w:val="TAH"/>
            </w:pPr>
            <w:r w:rsidRPr="00C25669">
              <w:rPr>
                <w:rFonts w:eastAsia="SimSun"/>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1D6F1580" w14:textId="77777777" w:rsidR="00C16D24" w:rsidRPr="00C25669" w:rsidRDefault="00C16D24" w:rsidP="00AD6980">
            <w:pPr>
              <w:pStyle w:val="TAH"/>
              <w:rPr>
                <w:rFonts w:eastAsia="SimSun"/>
                <w:lang w:eastAsia="zh-CN"/>
              </w:rPr>
            </w:pPr>
            <w:r w:rsidRPr="00C25669">
              <w:rPr>
                <w:rFonts w:eastAsia="SimSun" w:hint="eastAsia"/>
                <w:lang w:eastAsia="zh-CN"/>
              </w:rPr>
              <w:t>Test 2</w:t>
            </w:r>
          </w:p>
        </w:tc>
      </w:tr>
      <w:tr w:rsidR="00C16D24" w:rsidRPr="00C25669" w14:paraId="11C089D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B331EFF" w14:textId="77777777" w:rsidR="00C16D24" w:rsidRPr="00C25669" w:rsidRDefault="00C16D24" w:rsidP="00AD6980">
            <w:pPr>
              <w:pStyle w:val="TAL"/>
            </w:pPr>
            <w:r w:rsidRPr="00C25669">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73392035" w14:textId="77777777" w:rsidR="00C16D24" w:rsidRPr="00C25669" w:rsidRDefault="00C16D24" w:rsidP="00AD6980">
            <w:pPr>
              <w:pStyle w:val="TAC"/>
            </w:pPr>
            <w:r w:rsidRPr="00C25669">
              <w:rPr>
                <w:rFonts w:eastAsia="SimSun"/>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958FF4" w14:textId="77777777" w:rsidR="00C16D24" w:rsidRPr="00A553DF" w:rsidRDefault="00C16D24" w:rsidP="00AD6980">
            <w:pPr>
              <w:pStyle w:val="TAC"/>
              <w:rPr>
                <w:rFonts w:eastAsia="SimSun"/>
                <w:lang w:eastAsia="zh-CN"/>
              </w:rPr>
            </w:pPr>
            <w:r w:rsidRPr="00A553DF">
              <w:rPr>
                <w:rFonts w:eastAsia="SimSun" w:hint="eastAsia"/>
                <w:lang w:eastAsia="zh-CN"/>
              </w:rPr>
              <w:t>10</w:t>
            </w:r>
          </w:p>
        </w:tc>
      </w:tr>
      <w:tr w:rsidR="00C16D24" w:rsidRPr="00C25669" w14:paraId="501B77D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274BCDF" w14:textId="77777777" w:rsidR="00C16D24" w:rsidRPr="00C25669" w:rsidRDefault="00C16D24" w:rsidP="00AD6980">
            <w:pPr>
              <w:pStyle w:val="TAL"/>
              <w:rPr>
                <w:rFonts w:eastAsia="?? ??"/>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737E8097" w14:textId="77777777" w:rsidR="00C16D24" w:rsidRPr="00C25669" w:rsidRDefault="00C16D24" w:rsidP="00AD6980">
            <w:pPr>
              <w:pStyle w:val="TAC"/>
              <w:rPr>
                <w:rFonts w:eastAsia="SimSun"/>
              </w:rPr>
            </w:pPr>
            <w:r w:rsidRPr="00C25669">
              <w:rPr>
                <w:rFonts w:eastAsia="SimSun"/>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71808EE" w14:textId="77777777" w:rsidR="00C16D24" w:rsidRPr="00A553DF" w:rsidRDefault="00C16D24" w:rsidP="00AD6980">
            <w:pPr>
              <w:pStyle w:val="TAC"/>
              <w:rPr>
                <w:rFonts w:eastAsia="SimSun"/>
              </w:rPr>
            </w:pPr>
            <w:r w:rsidRPr="00A553DF">
              <w:rPr>
                <w:rFonts w:eastAsia="SimSun" w:hint="eastAsia"/>
              </w:rPr>
              <w:t>15</w:t>
            </w:r>
          </w:p>
        </w:tc>
      </w:tr>
      <w:tr w:rsidR="00C16D24" w:rsidRPr="00C25669" w14:paraId="742C436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8D143BA" w14:textId="77777777" w:rsidR="00C16D24" w:rsidRPr="00C25669" w:rsidRDefault="00C16D24" w:rsidP="00AD6980">
            <w:pPr>
              <w:pStyle w:val="TAL"/>
              <w:rPr>
                <w:rFonts w:eastAsia="SimSun"/>
              </w:rPr>
            </w:pPr>
            <w:r w:rsidRPr="00C25669">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1F20217F" w14:textId="77777777" w:rsidR="00C16D24" w:rsidRPr="00C25669" w:rsidRDefault="00C16D24" w:rsidP="00AD6980">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EB1C055" w14:textId="77777777" w:rsidR="00C16D24" w:rsidRPr="00A553DF" w:rsidRDefault="00C16D24" w:rsidP="00AD6980">
            <w:pPr>
              <w:pStyle w:val="TAC"/>
              <w:rPr>
                <w:rFonts w:eastAsia="SimSun"/>
              </w:rPr>
            </w:pPr>
            <w:r w:rsidRPr="00A553DF">
              <w:rPr>
                <w:rFonts w:eastAsia="SimSun" w:hint="eastAsia"/>
                <w:lang w:eastAsia="zh-CN"/>
              </w:rPr>
              <w:t>FDD</w:t>
            </w:r>
          </w:p>
        </w:tc>
      </w:tr>
      <w:tr w:rsidR="00C16D24" w:rsidRPr="00C25669" w14:paraId="45226CB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12203E1" w14:textId="77777777" w:rsidR="00C16D24" w:rsidRPr="00C25669" w:rsidRDefault="00C16D24" w:rsidP="00AD6980">
            <w:pPr>
              <w:pStyle w:val="TAL"/>
              <w:rPr>
                <w:rFonts w:eastAsia="SimSun"/>
              </w:rPr>
            </w:pPr>
            <w:r w:rsidRPr="00C25669">
              <w:rPr>
                <w:rFonts w:eastAsia="?? ??"/>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0FBC38C" w14:textId="77777777" w:rsidR="00C16D24" w:rsidRPr="00C25669" w:rsidRDefault="00C16D24" w:rsidP="00AD6980">
            <w:pPr>
              <w:pStyle w:val="TAC"/>
            </w:pPr>
            <w:r w:rsidRPr="00C25669">
              <w:rPr>
                <w:rFonts w:eastAsia="SimSun"/>
              </w:rPr>
              <w:t>dB</w:t>
            </w:r>
          </w:p>
        </w:tc>
        <w:tc>
          <w:tcPr>
            <w:tcW w:w="691" w:type="dxa"/>
            <w:tcBorders>
              <w:top w:val="single" w:sz="4" w:space="0" w:color="auto"/>
              <w:left w:val="single" w:sz="4" w:space="0" w:color="auto"/>
              <w:bottom w:val="single" w:sz="4" w:space="0" w:color="auto"/>
              <w:right w:val="single" w:sz="4" w:space="0" w:color="auto"/>
            </w:tcBorders>
            <w:vAlign w:val="center"/>
          </w:tcPr>
          <w:p w14:paraId="0589D8E2" w14:textId="66084753" w:rsidR="00C16D24" w:rsidRPr="00A553DF" w:rsidRDefault="00C16D24" w:rsidP="00AD6980">
            <w:pPr>
              <w:pStyle w:val="TAC"/>
              <w:rPr>
                <w:rFonts w:eastAsia="SimSun"/>
                <w:lang w:eastAsia="zh-CN"/>
              </w:rPr>
            </w:pPr>
            <w:r w:rsidRPr="00A553DF">
              <w:rPr>
                <w:rFonts w:eastAsia="SimSun" w:hint="eastAsia"/>
                <w:lang w:eastAsia="zh-CN"/>
              </w:rPr>
              <w:t>8</w:t>
            </w:r>
          </w:p>
        </w:tc>
        <w:tc>
          <w:tcPr>
            <w:tcW w:w="868" w:type="dxa"/>
            <w:tcBorders>
              <w:top w:val="single" w:sz="4" w:space="0" w:color="auto"/>
              <w:left w:val="single" w:sz="4" w:space="0" w:color="auto"/>
              <w:bottom w:val="single" w:sz="4" w:space="0" w:color="auto"/>
              <w:right w:val="single" w:sz="4" w:space="0" w:color="auto"/>
            </w:tcBorders>
            <w:vAlign w:val="center"/>
          </w:tcPr>
          <w:p w14:paraId="145215DE" w14:textId="68790B0B" w:rsidR="00C16D24" w:rsidRPr="00A553DF" w:rsidRDefault="00C16D24" w:rsidP="00AD6980">
            <w:pPr>
              <w:pStyle w:val="TAC"/>
            </w:pPr>
            <w:r w:rsidRPr="00A553DF">
              <w:rPr>
                <w:rFonts w:eastAsia="SimSun" w:hint="eastAsia"/>
                <w:lang w:eastAsia="zh-CN"/>
              </w:rPr>
              <w:t>9</w:t>
            </w:r>
          </w:p>
        </w:tc>
        <w:tc>
          <w:tcPr>
            <w:tcW w:w="755" w:type="dxa"/>
            <w:tcBorders>
              <w:top w:val="single" w:sz="4" w:space="0" w:color="auto"/>
              <w:left w:val="single" w:sz="4" w:space="0" w:color="auto"/>
              <w:bottom w:val="single" w:sz="4" w:space="0" w:color="auto"/>
              <w:right w:val="single" w:sz="4" w:space="0" w:color="auto"/>
            </w:tcBorders>
            <w:vAlign w:val="center"/>
          </w:tcPr>
          <w:p w14:paraId="2C1DAF3B" w14:textId="33283EBD" w:rsidR="00C16D24" w:rsidRPr="00A553DF" w:rsidRDefault="00C16D24" w:rsidP="00AD6980">
            <w:pPr>
              <w:pStyle w:val="TAC"/>
              <w:rPr>
                <w:rFonts w:eastAsia="SimSun"/>
                <w:lang w:eastAsia="zh-CN"/>
              </w:rPr>
            </w:pPr>
            <w:r w:rsidRPr="00A553DF">
              <w:rPr>
                <w:rFonts w:eastAsia="SimSun" w:hint="eastAsia"/>
                <w:lang w:eastAsia="zh-CN"/>
              </w:rPr>
              <w:t>14</w:t>
            </w:r>
          </w:p>
        </w:tc>
        <w:tc>
          <w:tcPr>
            <w:tcW w:w="704" w:type="dxa"/>
            <w:tcBorders>
              <w:top w:val="single" w:sz="4" w:space="0" w:color="auto"/>
              <w:left w:val="single" w:sz="4" w:space="0" w:color="auto"/>
              <w:bottom w:val="single" w:sz="4" w:space="0" w:color="auto"/>
              <w:right w:val="single" w:sz="4" w:space="0" w:color="auto"/>
            </w:tcBorders>
            <w:vAlign w:val="center"/>
          </w:tcPr>
          <w:p w14:paraId="09D82C26" w14:textId="355548B2" w:rsidR="00C16D24" w:rsidRPr="00A553DF" w:rsidRDefault="00C16D24" w:rsidP="00AD6980">
            <w:pPr>
              <w:pStyle w:val="TAC"/>
              <w:rPr>
                <w:rFonts w:eastAsia="SimSun"/>
                <w:lang w:eastAsia="zh-CN"/>
              </w:rPr>
            </w:pPr>
            <w:r w:rsidRPr="00A553DF">
              <w:rPr>
                <w:rFonts w:eastAsia="SimSun" w:hint="eastAsia"/>
                <w:lang w:eastAsia="zh-CN"/>
              </w:rPr>
              <w:t>15</w:t>
            </w:r>
          </w:p>
        </w:tc>
      </w:tr>
      <w:tr w:rsidR="00C16D24" w:rsidRPr="00C25669" w14:paraId="69AA69E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4B2A50A" w14:textId="77777777" w:rsidR="00C16D24" w:rsidRPr="00C25669" w:rsidRDefault="00C16D24" w:rsidP="00AD6980">
            <w:pPr>
              <w:pStyle w:val="TAL"/>
            </w:pPr>
            <w:r w:rsidRPr="00C25669">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64725FAD"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2CD5108" w14:textId="77777777" w:rsidR="00C16D24" w:rsidRPr="00A553DF" w:rsidRDefault="00C16D24" w:rsidP="00AD6980">
            <w:pPr>
              <w:pStyle w:val="TAC"/>
            </w:pPr>
            <w:r w:rsidRPr="00A553DF">
              <w:rPr>
                <w:rFonts w:eastAsia="SimSun"/>
              </w:rPr>
              <w:t>AWGN</w:t>
            </w:r>
          </w:p>
        </w:tc>
      </w:tr>
      <w:tr w:rsidR="00C16D24" w:rsidRPr="00C25669" w14:paraId="044C09C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9AEE159" w14:textId="77777777" w:rsidR="00C16D24" w:rsidRPr="00C25669" w:rsidRDefault="00C16D24" w:rsidP="00AD6980">
            <w:pPr>
              <w:pStyle w:val="TAL"/>
            </w:pPr>
            <w:r w:rsidRPr="00C25669">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5507DFE8"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A25B98C" w14:textId="77777777" w:rsidR="00C16D24" w:rsidRPr="00A553DF" w:rsidRDefault="00C16D24" w:rsidP="00AD6980">
            <w:pPr>
              <w:pStyle w:val="TAC"/>
              <w:rPr>
                <w:lang w:eastAsia="zh-CN"/>
              </w:rPr>
            </w:pPr>
            <w:r w:rsidRPr="00A553DF">
              <w:rPr>
                <w:rFonts w:eastAsia="SimSun"/>
              </w:rPr>
              <w:t xml:space="preserve">2×2 with static channel specified in </w:t>
            </w:r>
            <w:r w:rsidRPr="00A553DF">
              <w:rPr>
                <w:rFonts w:eastAsia="SimSun" w:hint="eastAsia"/>
                <w:lang w:eastAsia="zh-CN"/>
              </w:rPr>
              <w:t>Annex B.1</w:t>
            </w:r>
          </w:p>
        </w:tc>
      </w:tr>
      <w:tr w:rsidR="00C16D24" w:rsidRPr="00C25669" w14:paraId="18D5D5F3"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41FC991" w14:textId="77777777" w:rsidR="00C16D24" w:rsidRPr="00C25669" w:rsidRDefault="00C16D24" w:rsidP="00AD6980">
            <w:pPr>
              <w:pStyle w:val="TAL"/>
            </w:pPr>
            <w:r w:rsidRPr="00C25669">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0284BB50"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129473" w14:textId="77777777" w:rsidR="00C16D24" w:rsidRPr="00A553DF" w:rsidRDefault="00C16D24" w:rsidP="00AD6980">
            <w:pPr>
              <w:pStyle w:val="TAC"/>
              <w:rPr>
                <w:rFonts w:eastAsia="SimSun"/>
                <w:lang w:eastAsia="zh-CN"/>
              </w:rPr>
            </w:pPr>
            <w:r w:rsidRPr="00A553DF">
              <w:rPr>
                <w:rFonts w:eastAsia="SimSun"/>
              </w:rPr>
              <w:t xml:space="preserve">As specified in </w:t>
            </w:r>
            <w:r w:rsidRPr="00A553DF">
              <w:rPr>
                <w:rFonts w:eastAsia="SimSun" w:hint="eastAsia"/>
                <w:lang w:eastAsia="zh-CN"/>
              </w:rPr>
              <w:t>Annex B.4.1</w:t>
            </w:r>
          </w:p>
        </w:tc>
      </w:tr>
      <w:tr w:rsidR="00C16D24" w:rsidRPr="00C25669" w14:paraId="14451D63"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5E7D9169" w14:textId="77777777" w:rsidR="00C16D24" w:rsidRPr="00C25669" w:rsidRDefault="00C16D24" w:rsidP="00AD6980">
            <w:pPr>
              <w:pStyle w:val="TAL"/>
              <w:rPr>
                <w:rFonts w:eastAsia="SimSun"/>
              </w:rPr>
            </w:pPr>
            <w:r w:rsidRPr="00C25669">
              <w:rPr>
                <w:rFonts w:eastAsia="SimSun"/>
              </w:rPr>
              <w:t>ZP CSI-RS configuration</w:t>
            </w:r>
          </w:p>
          <w:p w14:paraId="12404396"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66D8E2F" w14:textId="77777777" w:rsidR="00C16D24" w:rsidRPr="00C25669" w:rsidRDefault="00C16D24" w:rsidP="00AD6980">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73F47FDB"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5D9EC26" w14:textId="77777777" w:rsidR="00C16D24" w:rsidRPr="00A553DF" w:rsidRDefault="00C16D24" w:rsidP="00AD6980">
            <w:pPr>
              <w:pStyle w:val="TAC"/>
            </w:pPr>
            <w:r w:rsidRPr="00A553DF">
              <w:rPr>
                <w:rFonts w:eastAsia="SimSun"/>
              </w:rPr>
              <w:t>Periodic</w:t>
            </w:r>
          </w:p>
        </w:tc>
      </w:tr>
      <w:tr w:rsidR="00C16D24" w:rsidRPr="00C25669" w14:paraId="17F70D87" w14:textId="77777777" w:rsidTr="00FA064B">
        <w:trPr>
          <w:trHeight w:val="70"/>
        </w:trPr>
        <w:tc>
          <w:tcPr>
            <w:tcW w:w="1556" w:type="dxa"/>
            <w:vMerge/>
            <w:tcBorders>
              <w:left w:val="single" w:sz="4" w:space="0" w:color="auto"/>
              <w:right w:val="single" w:sz="4" w:space="0" w:color="auto"/>
            </w:tcBorders>
            <w:vAlign w:val="center"/>
            <w:hideMark/>
          </w:tcPr>
          <w:p w14:paraId="3A851F8E"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0185418" w14:textId="77777777" w:rsidR="00C16D24" w:rsidRPr="00C25669" w:rsidRDefault="00C16D24" w:rsidP="00AD6980">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05ED776"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7CB34B" w14:textId="77777777" w:rsidR="00C16D24" w:rsidRPr="00A553DF" w:rsidRDefault="00C16D24" w:rsidP="00AD6980">
            <w:pPr>
              <w:pStyle w:val="TAC"/>
              <w:rPr>
                <w:rFonts w:eastAsia="SimSun"/>
                <w:lang w:eastAsia="zh-CN"/>
              </w:rPr>
            </w:pPr>
            <w:r w:rsidRPr="00A553DF">
              <w:rPr>
                <w:rFonts w:eastAsia="SimSun" w:hint="eastAsia"/>
                <w:lang w:eastAsia="zh-CN"/>
              </w:rPr>
              <w:t>4</w:t>
            </w:r>
          </w:p>
        </w:tc>
      </w:tr>
      <w:tr w:rsidR="00C16D24" w:rsidRPr="00C25669" w14:paraId="0FE7350D" w14:textId="77777777" w:rsidTr="00FA064B">
        <w:trPr>
          <w:trHeight w:val="70"/>
        </w:trPr>
        <w:tc>
          <w:tcPr>
            <w:tcW w:w="1556" w:type="dxa"/>
            <w:vMerge/>
            <w:tcBorders>
              <w:left w:val="single" w:sz="4" w:space="0" w:color="auto"/>
              <w:right w:val="single" w:sz="4" w:space="0" w:color="auto"/>
            </w:tcBorders>
            <w:vAlign w:val="center"/>
            <w:hideMark/>
          </w:tcPr>
          <w:p w14:paraId="7BCEC03E"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5B20050" w14:textId="77777777" w:rsidR="00C16D24" w:rsidRPr="00C25669" w:rsidRDefault="00C16D24" w:rsidP="00AD6980">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58C2C538"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314CC1C" w14:textId="77777777" w:rsidR="00C16D24" w:rsidRPr="00A553DF" w:rsidRDefault="00C16D24" w:rsidP="00AD6980">
            <w:pPr>
              <w:pStyle w:val="TAC"/>
            </w:pPr>
            <w:r w:rsidRPr="00A553DF">
              <w:rPr>
                <w:rFonts w:eastAsia="SimSun"/>
              </w:rPr>
              <w:t>FD-CDM2</w:t>
            </w:r>
          </w:p>
        </w:tc>
      </w:tr>
      <w:tr w:rsidR="00C16D24" w:rsidRPr="00C25669" w14:paraId="0249AD82" w14:textId="77777777" w:rsidTr="00FA064B">
        <w:trPr>
          <w:trHeight w:val="70"/>
        </w:trPr>
        <w:tc>
          <w:tcPr>
            <w:tcW w:w="1556" w:type="dxa"/>
            <w:vMerge/>
            <w:tcBorders>
              <w:left w:val="single" w:sz="4" w:space="0" w:color="auto"/>
              <w:right w:val="single" w:sz="4" w:space="0" w:color="auto"/>
            </w:tcBorders>
            <w:vAlign w:val="center"/>
            <w:hideMark/>
          </w:tcPr>
          <w:p w14:paraId="33EAF643"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7F62734" w14:textId="77777777" w:rsidR="00C16D24" w:rsidRPr="00C25669" w:rsidRDefault="00C16D24" w:rsidP="00AD6980">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194ADEF1"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857905A" w14:textId="77777777" w:rsidR="00C16D24" w:rsidRPr="00A553DF" w:rsidRDefault="00C16D24" w:rsidP="00AD6980">
            <w:pPr>
              <w:pStyle w:val="TAC"/>
            </w:pPr>
            <w:r w:rsidRPr="00A553DF">
              <w:t>1</w:t>
            </w:r>
          </w:p>
        </w:tc>
      </w:tr>
      <w:tr w:rsidR="00C16D24" w:rsidRPr="00C25669" w14:paraId="178D0892" w14:textId="77777777" w:rsidTr="00FA064B">
        <w:trPr>
          <w:trHeight w:val="70"/>
        </w:trPr>
        <w:tc>
          <w:tcPr>
            <w:tcW w:w="1556" w:type="dxa"/>
            <w:vMerge/>
            <w:tcBorders>
              <w:left w:val="single" w:sz="4" w:space="0" w:color="auto"/>
              <w:right w:val="single" w:sz="4" w:space="0" w:color="auto"/>
            </w:tcBorders>
            <w:vAlign w:val="center"/>
            <w:hideMark/>
          </w:tcPr>
          <w:p w14:paraId="5F91FB6A"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E66EB45" w14:textId="77777777" w:rsidR="00C16D24" w:rsidRPr="00C25669" w:rsidRDefault="00C16D24" w:rsidP="00AD6980">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4D5CBE23" w14:textId="77777777" w:rsidR="00C16D24" w:rsidRPr="00C25669" w:rsidRDefault="00C16D24" w:rsidP="00AD6980">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F71928" w14:textId="77777777" w:rsidR="00C16D24" w:rsidRPr="00A553DF" w:rsidRDefault="00C16D24" w:rsidP="00AD6980">
            <w:pPr>
              <w:pStyle w:val="TAC"/>
              <w:rPr>
                <w:rFonts w:eastAsia="SimSun"/>
                <w:lang w:eastAsia="zh-CN"/>
              </w:rPr>
            </w:pPr>
            <w:r w:rsidRPr="00A553DF">
              <w:rPr>
                <w:rFonts w:eastAsia="SimSun" w:hint="eastAsia"/>
                <w:lang w:eastAsia="zh-CN"/>
              </w:rPr>
              <w:t>Row 5,4</w:t>
            </w:r>
          </w:p>
        </w:tc>
      </w:tr>
      <w:tr w:rsidR="00C16D24" w:rsidRPr="00C25669" w14:paraId="54FA07BB" w14:textId="77777777" w:rsidTr="00FA064B">
        <w:trPr>
          <w:trHeight w:val="70"/>
        </w:trPr>
        <w:tc>
          <w:tcPr>
            <w:tcW w:w="1556" w:type="dxa"/>
            <w:vMerge/>
            <w:tcBorders>
              <w:left w:val="single" w:sz="4" w:space="0" w:color="auto"/>
              <w:right w:val="single" w:sz="4" w:space="0" w:color="auto"/>
            </w:tcBorders>
            <w:vAlign w:val="center"/>
            <w:hideMark/>
          </w:tcPr>
          <w:p w14:paraId="188E9864"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178F584" w14:textId="77777777" w:rsidR="00C16D24" w:rsidRPr="00C25669" w:rsidRDefault="00C16D24" w:rsidP="00AD6980">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086FA3D8"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DED559C" w14:textId="77777777" w:rsidR="00C16D24" w:rsidRPr="00A553DF" w:rsidRDefault="00C16D24" w:rsidP="00AD6980">
            <w:pPr>
              <w:pStyle w:val="TAC"/>
              <w:rPr>
                <w:rFonts w:eastAsia="SimSun"/>
                <w:lang w:eastAsia="zh-CN"/>
              </w:rPr>
            </w:pPr>
            <w:r w:rsidRPr="00A553DF">
              <w:rPr>
                <w:rFonts w:eastAsia="SimSun" w:hint="eastAsia"/>
                <w:lang w:eastAsia="zh-CN"/>
              </w:rPr>
              <w:t>9</w:t>
            </w:r>
          </w:p>
        </w:tc>
      </w:tr>
      <w:tr w:rsidR="00C16D24" w:rsidRPr="00C25669" w14:paraId="7042FF42"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17076468" w14:textId="77777777" w:rsidR="00C16D24" w:rsidRPr="00C25669" w:rsidRDefault="00C16D24" w:rsidP="00AD6980">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tcPr>
          <w:p w14:paraId="11A3AA99" w14:textId="77777777" w:rsidR="00C16D24" w:rsidRPr="00C25669" w:rsidRDefault="00C16D24" w:rsidP="00AD6980">
            <w:pPr>
              <w:pStyle w:val="TAL"/>
              <w:rPr>
                <w:rFonts w:eastAsia="SimSun"/>
              </w:rPr>
            </w:pPr>
            <w:r w:rsidRPr="00C25669">
              <w:rPr>
                <w:rFonts w:eastAsia="SimSun"/>
              </w:rPr>
              <w:t>CSI-RS</w:t>
            </w:r>
          </w:p>
          <w:p w14:paraId="4ED467A1" w14:textId="77777777" w:rsidR="00C16D24" w:rsidRPr="00C25669" w:rsidRDefault="00C16D24" w:rsidP="00AD6980">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598603B" w14:textId="77777777" w:rsidR="00C16D24" w:rsidRPr="00C25669" w:rsidRDefault="00C16D24" w:rsidP="00AD6980">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1B0A1FC" w14:textId="23D2952E" w:rsidR="00C16D24" w:rsidRPr="00A553DF" w:rsidRDefault="00C16D24" w:rsidP="00AD6980">
            <w:pPr>
              <w:pStyle w:val="TAC"/>
              <w:rPr>
                <w:rFonts w:eastAsia="SimSun"/>
                <w:lang w:eastAsia="zh-CN"/>
              </w:rPr>
            </w:pPr>
            <w:r w:rsidRPr="00A553DF">
              <w:rPr>
                <w:rFonts w:eastAsia="SimSun"/>
                <w:lang w:eastAsia="zh-CN"/>
              </w:rPr>
              <w:t>10</w:t>
            </w:r>
            <w:r w:rsidRPr="00A553DF">
              <w:rPr>
                <w:rFonts w:eastAsia="SimSun" w:hint="eastAsia"/>
                <w:lang w:eastAsia="zh-CN"/>
              </w:rPr>
              <w:t>/</w:t>
            </w:r>
            <w:r w:rsidR="007F71BF">
              <w:rPr>
                <w:rFonts w:eastAsia="SimSun"/>
                <w:lang w:eastAsia="zh-CN"/>
              </w:rPr>
              <w:t>5</w:t>
            </w:r>
          </w:p>
        </w:tc>
      </w:tr>
      <w:tr w:rsidR="00C16D24" w:rsidRPr="00C25669" w14:paraId="2F6B71A7"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55478874" w14:textId="77777777" w:rsidR="00C16D24" w:rsidRPr="00C25669" w:rsidRDefault="00C16D24" w:rsidP="00AD6980">
            <w:pPr>
              <w:pStyle w:val="TAL"/>
              <w:rPr>
                <w:rFonts w:eastAsia="SimSun"/>
              </w:rPr>
            </w:pPr>
            <w:r w:rsidRPr="00C25669">
              <w:rPr>
                <w:rFonts w:eastAsia="SimSun"/>
              </w:rPr>
              <w:t>NZP CSI-RS for CSI acquisition</w:t>
            </w:r>
          </w:p>
          <w:p w14:paraId="344AB643"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13F064D" w14:textId="77777777" w:rsidR="00C16D24" w:rsidRPr="00C25669" w:rsidRDefault="00C16D24" w:rsidP="00AD6980">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59E18945"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C5BF8FA" w14:textId="77777777" w:rsidR="00C16D24" w:rsidRPr="00A553DF" w:rsidRDefault="00C16D24" w:rsidP="00AD6980">
            <w:pPr>
              <w:pStyle w:val="TAC"/>
            </w:pPr>
            <w:r w:rsidRPr="00A553DF">
              <w:rPr>
                <w:rFonts w:eastAsia="SimSun"/>
              </w:rPr>
              <w:t>Periodic</w:t>
            </w:r>
          </w:p>
        </w:tc>
      </w:tr>
      <w:tr w:rsidR="00C16D24" w:rsidRPr="00C25669" w14:paraId="2075523D" w14:textId="77777777" w:rsidTr="00FA064B">
        <w:trPr>
          <w:trHeight w:val="70"/>
        </w:trPr>
        <w:tc>
          <w:tcPr>
            <w:tcW w:w="1556" w:type="dxa"/>
            <w:vMerge/>
            <w:tcBorders>
              <w:left w:val="single" w:sz="4" w:space="0" w:color="auto"/>
              <w:right w:val="single" w:sz="4" w:space="0" w:color="auto"/>
            </w:tcBorders>
            <w:vAlign w:val="center"/>
          </w:tcPr>
          <w:p w14:paraId="47F3DD8C"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1872171" w14:textId="77777777" w:rsidR="00C16D24" w:rsidRPr="00C25669" w:rsidRDefault="00C16D24" w:rsidP="00AD6980">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81AE73B"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B25B3F3" w14:textId="77777777" w:rsidR="00C16D24" w:rsidRPr="00A553DF" w:rsidRDefault="00C16D24" w:rsidP="00AD6980">
            <w:pPr>
              <w:pStyle w:val="TAC"/>
              <w:rPr>
                <w:rFonts w:eastAsia="SimSun"/>
                <w:lang w:val="en-US"/>
              </w:rPr>
            </w:pPr>
            <w:r w:rsidRPr="00A553DF">
              <w:rPr>
                <w:rFonts w:eastAsia="SimSun" w:hint="eastAsia"/>
                <w:lang w:eastAsia="zh-CN"/>
              </w:rPr>
              <w:t>2</w:t>
            </w:r>
          </w:p>
        </w:tc>
      </w:tr>
      <w:tr w:rsidR="00C16D24" w:rsidRPr="00C25669" w14:paraId="24B7EA81" w14:textId="77777777" w:rsidTr="00FA064B">
        <w:trPr>
          <w:trHeight w:val="70"/>
        </w:trPr>
        <w:tc>
          <w:tcPr>
            <w:tcW w:w="1556" w:type="dxa"/>
            <w:vMerge/>
            <w:tcBorders>
              <w:left w:val="single" w:sz="4" w:space="0" w:color="auto"/>
              <w:right w:val="single" w:sz="4" w:space="0" w:color="auto"/>
            </w:tcBorders>
            <w:vAlign w:val="center"/>
            <w:hideMark/>
          </w:tcPr>
          <w:p w14:paraId="4FE0A36F"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7EAB8C8" w14:textId="77777777" w:rsidR="00C16D24" w:rsidRPr="00C25669" w:rsidRDefault="00C16D24" w:rsidP="00AD6980">
            <w:pPr>
              <w:pStyle w:val="TAL"/>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02BFBA3C"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05840BA" w14:textId="77777777" w:rsidR="00C16D24" w:rsidRPr="00A553DF" w:rsidRDefault="00C16D24" w:rsidP="00AD6980">
            <w:pPr>
              <w:pStyle w:val="TAC"/>
            </w:pPr>
            <w:r w:rsidRPr="00A553DF">
              <w:rPr>
                <w:rFonts w:eastAsia="SimSun"/>
              </w:rPr>
              <w:t>FD-CDM2</w:t>
            </w:r>
          </w:p>
        </w:tc>
      </w:tr>
      <w:tr w:rsidR="00C16D24" w:rsidRPr="00C25669" w14:paraId="50993B30" w14:textId="77777777" w:rsidTr="00FA064B">
        <w:trPr>
          <w:trHeight w:val="70"/>
        </w:trPr>
        <w:tc>
          <w:tcPr>
            <w:tcW w:w="1556" w:type="dxa"/>
            <w:vMerge/>
            <w:tcBorders>
              <w:left w:val="single" w:sz="4" w:space="0" w:color="auto"/>
              <w:right w:val="single" w:sz="4" w:space="0" w:color="auto"/>
            </w:tcBorders>
            <w:vAlign w:val="center"/>
            <w:hideMark/>
          </w:tcPr>
          <w:p w14:paraId="3EAC138E"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A770D5E" w14:textId="77777777" w:rsidR="00C16D24" w:rsidRPr="00C25669" w:rsidRDefault="00C16D24" w:rsidP="00AD6980">
            <w:pPr>
              <w:pStyle w:val="TAL"/>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7448C6BB"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6FCF03E" w14:textId="77777777" w:rsidR="00C16D24" w:rsidRPr="00A553DF" w:rsidRDefault="00C16D24" w:rsidP="00AD6980">
            <w:pPr>
              <w:pStyle w:val="TAC"/>
            </w:pPr>
            <w:r w:rsidRPr="00A553DF">
              <w:t>1</w:t>
            </w:r>
          </w:p>
        </w:tc>
      </w:tr>
      <w:tr w:rsidR="00C16D24" w:rsidRPr="00C25669" w14:paraId="03418A8B" w14:textId="77777777" w:rsidTr="00FA064B">
        <w:trPr>
          <w:trHeight w:val="70"/>
        </w:trPr>
        <w:tc>
          <w:tcPr>
            <w:tcW w:w="1556" w:type="dxa"/>
            <w:vMerge/>
            <w:tcBorders>
              <w:left w:val="single" w:sz="4" w:space="0" w:color="auto"/>
              <w:right w:val="single" w:sz="4" w:space="0" w:color="auto"/>
            </w:tcBorders>
            <w:vAlign w:val="center"/>
            <w:hideMark/>
          </w:tcPr>
          <w:p w14:paraId="218070EA" w14:textId="77777777" w:rsidR="00C16D24" w:rsidRPr="00C25669" w:rsidRDefault="00C16D24" w:rsidP="00AD6980">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77877A1" w14:textId="77777777" w:rsidR="00C16D24" w:rsidRPr="00C25669" w:rsidRDefault="00C16D24" w:rsidP="00AD6980">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4392454A"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D78EDA4" w14:textId="77777777" w:rsidR="00C16D24" w:rsidRPr="00A553DF" w:rsidRDefault="00C16D24" w:rsidP="00AD6980">
            <w:pPr>
              <w:pStyle w:val="TAC"/>
            </w:pPr>
            <w:r w:rsidRPr="00A553DF">
              <w:rPr>
                <w:rFonts w:eastAsia="SimSun" w:hint="eastAsia"/>
                <w:lang w:eastAsia="zh-CN"/>
              </w:rPr>
              <w:t>Row 3,(6)</w:t>
            </w:r>
          </w:p>
        </w:tc>
      </w:tr>
      <w:tr w:rsidR="00C16D24" w:rsidRPr="00C25669" w14:paraId="4615752A" w14:textId="77777777" w:rsidTr="00FA064B">
        <w:trPr>
          <w:trHeight w:val="70"/>
        </w:trPr>
        <w:tc>
          <w:tcPr>
            <w:tcW w:w="1556" w:type="dxa"/>
            <w:vMerge/>
            <w:tcBorders>
              <w:left w:val="single" w:sz="4" w:space="0" w:color="auto"/>
              <w:right w:val="single" w:sz="4" w:space="0" w:color="auto"/>
            </w:tcBorders>
            <w:vAlign w:val="center"/>
            <w:hideMark/>
          </w:tcPr>
          <w:p w14:paraId="046CA16F"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679D5E0" w14:textId="77777777" w:rsidR="00C16D24" w:rsidRPr="00C25669" w:rsidRDefault="00C16D24" w:rsidP="00AD6980">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B0EC5D7"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0C87AA3" w14:textId="77777777" w:rsidR="00C16D24" w:rsidRPr="00A553DF" w:rsidRDefault="00C16D24" w:rsidP="00AD6980">
            <w:pPr>
              <w:pStyle w:val="TAC"/>
            </w:pPr>
            <w:r w:rsidRPr="00A553DF">
              <w:rPr>
                <w:rFonts w:eastAsia="SimSun" w:hint="eastAsia"/>
                <w:lang w:eastAsia="zh-CN"/>
              </w:rPr>
              <w:t>13</w:t>
            </w:r>
          </w:p>
        </w:tc>
      </w:tr>
      <w:tr w:rsidR="00C16D24" w:rsidRPr="00C25669" w14:paraId="5F033A84" w14:textId="77777777" w:rsidTr="00FA064B">
        <w:trPr>
          <w:trHeight w:val="70"/>
        </w:trPr>
        <w:tc>
          <w:tcPr>
            <w:tcW w:w="1556" w:type="dxa"/>
            <w:vMerge/>
            <w:tcBorders>
              <w:left w:val="single" w:sz="4" w:space="0" w:color="auto"/>
              <w:bottom w:val="single" w:sz="4" w:space="0" w:color="auto"/>
              <w:right w:val="single" w:sz="4" w:space="0" w:color="auto"/>
            </w:tcBorders>
            <w:vAlign w:val="center"/>
          </w:tcPr>
          <w:p w14:paraId="403C9DB5"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07AED3C" w14:textId="77777777" w:rsidR="00C16D24" w:rsidRPr="00C25669" w:rsidRDefault="00C16D24" w:rsidP="00AD6980">
            <w:pPr>
              <w:pStyle w:val="TAL"/>
            </w:pPr>
            <w:r w:rsidRPr="00C25669">
              <w:rPr>
                <w:rFonts w:eastAsia="SimSun"/>
              </w:rPr>
              <w:t>NZP CSI-RS-timeConfig</w:t>
            </w:r>
          </w:p>
          <w:p w14:paraId="36EC17C0" w14:textId="77777777" w:rsidR="00C16D24" w:rsidRPr="00C25669" w:rsidRDefault="00C16D24" w:rsidP="00AD6980">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A57EB75" w14:textId="77777777" w:rsidR="00C16D24" w:rsidRPr="00C25669" w:rsidRDefault="00C16D24" w:rsidP="00AD6980">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F09EA7" w14:textId="60B1C83F" w:rsidR="00C16D24" w:rsidRPr="00A553DF" w:rsidRDefault="00C16D24" w:rsidP="00AD6980">
            <w:pPr>
              <w:pStyle w:val="TAC"/>
            </w:pPr>
            <w:r w:rsidRPr="00A553DF">
              <w:rPr>
                <w:rFonts w:eastAsia="SimSun"/>
                <w:lang w:eastAsia="zh-CN"/>
              </w:rPr>
              <w:t>10</w:t>
            </w:r>
            <w:r w:rsidRPr="00A553DF">
              <w:rPr>
                <w:rFonts w:eastAsia="SimSun" w:hint="eastAsia"/>
                <w:lang w:eastAsia="zh-CN"/>
              </w:rPr>
              <w:t>/</w:t>
            </w:r>
            <w:r w:rsidR="007F71BF">
              <w:rPr>
                <w:rFonts w:eastAsia="SimSun"/>
                <w:lang w:eastAsia="zh-CN"/>
              </w:rPr>
              <w:t>5</w:t>
            </w:r>
          </w:p>
        </w:tc>
      </w:tr>
      <w:tr w:rsidR="00C16D24" w:rsidRPr="00C25669" w14:paraId="699DE253" w14:textId="77777777" w:rsidTr="00FA064B">
        <w:trPr>
          <w:trHeight w:val="70"/>
        </w:trPr>
        <w:tc>
          <w:tcPr>
            <w:tcW w:w="1556" w:type="dxa"/>
            <w:vMerge w:val="restart"/>
            <w:tcBorders>
              <w:left w:val="single" w:sz="4" w:space="0" w:color="auto"/>
              <w:right w:val="single" w:sz="4" w:space="0" w:color="auto"/>
            </w:tcBorders>
            <w:vAlign w:val="center"/>
          </w:tcPr>
          <w:p w14:paraId="19E8CF98" w14:textId="77777777" w:rsidR="00C16D24" w:rsidRPr="00C25669" w:rsidRDefault="00C16D24" w:rsidP="00AD6980">
            <w:pPr>
              <w:pStyle w:val="TAL"/>
              <w:rPr>
                <w:rFonts w:eastAsia="SimSun"/>
              </w:rPr>
            </w:pPr>
            <w:r w:rsidRPr="00C25669">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1370B471" w14:textId="77777777" w:rsidR="00C16D24" w:rsidRPr="00C25669" w:rsidRDefault="00C16D24" w:rsidP="00AD6980">
            <w:pPr>
              <w:pStyle w:val="TAL"/>
              <w:rPr>
                <w:rFonts w:eastAsia="SimSun"/>
              </w:rPr>
            </w:pPr>
            <w:r w:rsidRPr="00C25669">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65C70BB2"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01891CB" w14:textId="77777777" w:rsidR="00C16D24" w:rsidRPr="00A553DF" w:rsidRDefault="00C16D24" w:rsidP="00AD6980">
            <w:pPr>
              <w:pStyle w:val="TAC"/>
              <w:rPr>
                <w:rFonts w:eastAsia="SimSun"/>
                <w:lang w:eastAsia="zh-CN"/>
              </w:rPr>
            </w:pPr>
            <w:r w:rsidRPr="00A553DF">
              <w:rPr>
                <w:rFonts w:eastAsia="SimSun" w:hint="eastAsia"/>
                <w:lang w:eastAsia="zh-CN"/>
              </w:rPr>
              <w:t>Periodic</w:t>
            </w:r>
          </w:p>
        </w:tc>
      </w:tr>
      <w:tr w:rsidR="00C16D24" w:rsidRPr="00C25669" w14:paraId="3C00FB53" w14:textId="77777777" w:rsidTr="00FA064B">
        <w:trPr>
          <w:trHeight w:val="70"/>
        </w:trPr>
        <w:tc>
          <w:tcPr>
            <w:tcW w:w="1556" w:type="dxa"/>
            <w:vMerge/>
            <w:tcBorders>
              <w:left w:val="single" w:sz="4" w:space="0" w:color="auto"/>
              <w:right w:val="single" w:sz="4" w:space="0" w:color="auto"/>
            </w:tcBorders>
            <w:vAlign w:val="center"/>
            <w:hideMark/>
          </w:tcPr>
          <w:p w14:paraId="6900723A"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512B005F" w14:textId="77777777" w:rsidR="00C16D24" w:rsidRPr="00C25669" w:rsidRDefault="00C16D24" w:rsidP="00AD6980">
            <w:pPr>
              <w:pStyle w:val="TAL"/>
            </w:pPr>
            <w:r w:rsidRPr="00C25669">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79BA2C87"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64B2615" w14:textId="77777777" w:rsidR="00C16D24" w:rsidRPr="00A553DF" w:rsidRDefault="00C16D24" w:rsidP="00AD6980">
            <w:pPr>
              <w:pStyle w:val="TAC"/>
              <w:rPr>
                <w:rFonts w:eastAsia="SimSun"/>
                <w:lang w:eastAsia="zh-CN"/>
              </w:rPr>
            </w:pPr>
            <w:r w:rsidRPr="00A553DF">
              <w:rPr>
                <w:rFonts w:eastAsia="SimSun" w:hint="eastAsia"/>
                <w:lang w:eastAsia="zh-CN"/>
              </w:rPr>
              <w:t>0</w:t>
            </w:r>
          </w:p>
        </w:tc>
      </w:tr>
      <w:tr w:rsidR="00C16D24" w:rsidRPr="00C25669" w14:paraId="14323A7A" w14:textId="77777777" w:rsidTr="00FA064B">
        <w:trPr>
          <w:trHeight w:val="70"/>
        </w:trPr>
        <w:tc>
          <w:tcPr>
            <w:tcW w:w="1556" w:type="dxa"/>
            <w:vMerge/>
            <w:tcBorders>
              <w:left w:val="single" w:sz="4" w:space="0" w:color="auto"/>
              <w:right w:val="single" w:sz="4" w:space="0" w:color="auto"/>
            </w:tcBorders>
            <w:hideMark/>
          </w:tcPr>
          <w:p w14:paraId="0CB67732"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4F077D0C" w14:textId="77777777" w:rsidR="00C16D24" w:rsidRPr="00CD6258" w:rsidRDefault="00C16D24" w:rsidP="00AD6980">
            <w:pPr>
              <w:pStyle w:val="TAL"/>
              <w:rPr>
                <w:rFonts w:eastAsia="SimSun"/>
                <w:lang w:val="de-DE"/>
              </w:rPr>
            </w:pPr>
            <w:r w:rsidRPr="00CD6258">
              <w:rPr>
                <w:rFonts w:eastAsia="SimSun"/>
                <w:lang w:val="de-DE"/>
              </w:rPr>
              <w:t>CSI-IM Resource Mapping</w:t>
            </w:r>
          </w:p>
          <w:p w14:paraId="6D5524ED" w14:textId="77777777" w:rsidR="00C16D24" w:rsidRPr="00CD6258" w:rsidRDefault="00C16D24" w:rsidP="00AD6980">
            <w:pPr>
              <w:pStyle w:val="TAL"/>
              <w:rPr>
                <w:lang w:val="de-DE"/>
              </w:rPr>
            </w:pPr>
            <w:r w:rsidRPr="00CD6258">
              <w:rPr>
                <w:rFonts w:eastAsia="SimSun"/>
                <w:lang w:val="de-DE"/>
              </w:rPr>
              <w:t>(k</w:t>
            </w:r>
            <w:r w:rsidRPr="00CD6258">
              <w:rPr>
                <w:rFonts w:eastAsia="SimSun"/>
                <w:vertAlign w:val="subscript"/>
                <w:lang w:val="de-DE"/>
              </w:rPr>
              <w:t>CSI-IM</w:t>
            </w:r>
            <w:r w:rsidRPr="00CD6258">
              <w:rPr>
                <w:rFonts w:eastAsia="SimSun"/>
                <w:lang w:val="de-DE"/>
              </w:rPr>
              <w:t>,</w:t>
            </w:r>
            <w:r w:rsidRPr="00CD6258">
              <w:rPr>
                <w:rFonts w:eastAsia="SimSun" w:hint="eastAsia"/>
                <w:lang w:val="de-DE"/>
              </w:rPr>
              <w:t>l</w:t>
            </w:r>
            <w:r w:rsidRPr="00CD6258">
              <w:rPr>
                <w:rFonts w:eastAsia="SimSun"/>
                <w:vertAlign w:val="subscript"/>
                <w:lang w:val="de-DE"/>
              </w:rPr>
              <w:t>CSI-IM</w:t>
            </w:r>
            <w:r w:rsidRPr="00CD6258">
              <w:rPr>
                <w:rFonts w:eastAsia="SimSun"/>
                <w:lang w:val="de-DE"/>
              </w:rPr>
              <w:t>)</w:t>
            </w:r>
          </w:p>
        </w:tc>
        <w:tc>
          <w:tcPr>
            <w:tcW w:w="993" w:type="dxa"/>
            <w:tcBorders>
              <w:top w:val="single" w:sz="4" w:space="0" w:color="auto"/>
              <w:left w:val="single" w:sz="4" w:space="0" w:color="auto"/>
              <w:bottom w:val="single" w:sz="4" w:space="0" w:color="auto"/>
              <w:right w:val="single" w:sz="4" w:space="0" w:color="auto"/>
            </w:tcBorders>
            <w:vAlign w:val="center"/>
          </w:tcPr>
          <w:p w14:paraId="767683B1" w14:textId="77777777" w:rsidR="00C16D24" w:rsidRPr="00CD6258" w:rsidRDefault="00C16D24" w:rsidP="00AD6980">
            <w:pPr>
              <w:pStyle w:val="TAC"/>
              <w:rPr>
                <w:lang w:val="de-DE"/>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BA71736" w14:textId="77777777" w:rsidR="00C16D24" w:rsidRPr="00A553DF" w:rsidRDefault="00C16D24" w:rsidP="00AD6980">
            <w:pPr>
              <w:pStyle w:val="TAC"/>
            </w:pPr>
            <w:r w:rsidRPr="00A553DF">
              <w:t>(</w:t>
            </w:r>
            <w:r w:rsidRPr="00A553DF">
              <w:rPr>
                <w:rFonts w:eastAsia="SimSun" w:hint="eastAsia"/>
                <w:lang w:eastAsia="zh-CN"/>
              </w:rPr>
              <w:t>4</w:t>
            </w:r>
            <w:r w:rsidRPr="00A553DF">
              <w:t xml:space="preserve">, </w:t>
            </w:r>
            <w:r w:rsidRPr="00A553DF">
              <w:rPr>
                <w:rFonts w:eastAsia="SimSun" w:hint="eastAsia"/>
                <w:lang w:eastAsia="zh-CN"/>
              </w:rPr>
              <w:t>9</w:t>
            </w:r>
            <w:r w:rsidRPr="00A553DF">
              <w:t>)</w:t>
            </w:r>
          </w:p>
        </w:tc>
      </w:tr>
      <w:tr w:rsidR="00C16D24" w:rsidRPr="00C25669" w14:paraId="14334A7A" w14:textId="77777777" w:rsidTr="00FA064B">
        <w:trPr>
          <w:trHeight w:val="70"/>
        </w:trPr>
        <w:tc>
          <w:tcPr>
            <w:tcW w:w="1556" w:type="dxa"/>
            <w:vMerge/>
            <w:tcBorders>
              <w:left w:val="single" w:sz="4" w:space="0" w:color="auto"/>
              <w:bottom w:val="single" w:sz="4" w:space="0" w:color="auto"/>
              <w:right w:val="single" w:sz="4" w:space="0" w:color="auto"/>
            </w:tcBorders>
            <w:hideMark/>
          </w:tcPr>
          <w:p w14:paraId="65FA1536" w14:textId="77777777" w:rsidR="00C16D24" w:rsidRPr="00C25669" w:rsidRDefault="00C16D24" w:rsidP="00AD6980">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460CAFFA" w14:textId="77777777" w:rsidR="00C16D24" w:rsidRPr="00C25669" w:rsidRDefault="00C16D24" w:rsidP="00AD6980">
            <w:pPr>
              <w:pStyle w:val="TAL"/>
            </w:pPr>
            <w:r w:rsidRPr="00C25669">
              <w:rPr>
                <w:rFonts w:eastAsia="SimSun"/>
              </w:rPr>
              <w:t>CSI-IM timeConfig</w:t>
            </w:r>
          </w:p>
          <w:p w14:paraId="6FC7F138" w14:textId="77777777" w:rsidR="00C16D24" w:rsidRPr="00C25669" w:rsidRDefault="00C16D24" w:rsidP="00AD6980">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47DE4A8" w14:textId="77777777" w:rsidR="00C16D24" w:rsidRPr="00C25669" w:rsidRDefault="00C16D24" w:rsidP="00AD6980">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CB9EFDA" w14:textId="1F5BFE1E" w:rsidR="00C16D24" w:rsidRPr="00A553DF" w:rsidRDefault="00C16D24" w:rsidP="00AD6980">
            <w:pPr>
              <w:pStyle w:val="TAC"/>
              <w:rPr>
                <w:rFonts w:eastAsia="SimSun"/>
                <w:lang w:eastAsia="zh-CN"/>
              </w:rPr>
            </w:pPr>
            <w:r w:rsidRPr="00A553DF">
              <w:rPr>
                <w:rFonts w:eastAsia="SimSun"/>
                <w:lang w:eastAsia="zh-CN"/>
              </w:rPr>
              <w:t>10</w:t>
            </w:r>
            <w:r w:rsidRPr="00A553DF">
              <w:rPr>
                <w:rFonts w:eastAsia="SimSun" w:hint="eastAsia"/>
                <w:lang w:eastAsia="zh-CN"/>
              </w:rPr>
              <w:t>/</w:t>
            </w:r>
            <w:r w:rsidR="00B47916">
              <w:rPr>
                <w:rFonts w:eastAsia="SimSun"/>
                <w:lang w:eastAsia="zh-CN"/>
              </w:rPr>
              <w:t>5</w:t>
            </w:r>
          </w:p>
        </w:tc>
      </w:tr>
      <w:tr w:rsidR="00C16D24" w:rsidRPr="00C25669" w14:paraId="74928754"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EBCDA5A" w14:textId="77777777" w:rsidR="00C16D24" w:rsidRPr="00C25669" w:rsidRDefault="00C16D24" w:rsidP="00AD6980">
            <w:pPr>
              <w:pStyle w:val="TAL"/>
              <w:rPr>
                <w:rFonts w:eastAsia="SimSun"/>
              </w:rPr>
            </w:pPr>
            <w:r w:rsidRPr="00C25669">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7E1172BA"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E6B4712" w14:textId="77777777" w:rsidR="00C16D24" w:rsidRPr="00A553DF" w:rsidRDefault="00C16D24" w:rsidP="00AD6980">
            <w:pPr>
              <w:pStyle w:val="TAC"/>
            </w:pPr>
            <w:r w:rsidRPr="00A553DF">
              <w:rPr>
                <w:rFonts w:eastAsia="SimSun"/>
              </w:rPr>
              <w:t>Periodic</w:t>
            </w:r>
          </w:p>
        </w:tc>
      </w:tr>
      <w:tr w:rsidR="00C16D24" w:rsidRPr="00C25669" w14:paraId="6542D223"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45EA338" w14:textId="77777777" w:rsidR="00C16D24" w:rsidRPr="00C25669" w:rsidRDefault="00C16D24" w:rsidP="00AD6980">
            <w:pPr>
              <w:pStyle w:val="TAL"/>
              <w:rPr>
                <w:rFonts w:eastAsia="SimSun"/>
              </w:rPr>
            </w:pPr>
            <w:r w:rsidRPr="00C25669">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2DA85F01"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F518407" w14:textId="77777777" w:rsidR="00C16D24" w:rsidRPr="00A553DF" w:rsidRDefault="00C16D24" w:rsidP="00AD6980">
            <w:pPr>
              <w:pStyle w:val="TAC"/>
              <w:rPr>
                <w:rFonts w:eastAsia="SimSun"/>
                <w:lang w:eastAsia="zh-CN"/>
              </w:rPr>
            </w:pPr>
            <w:r w:rsidRPr="00A553DF">
              <w:t>Table 1</w:t>
            </w:r>
          </w:p>
        </w:tc>
      </w:tr>
      <w:tr w:rsidR="00C16D24" w:rsidRPr="00C25669" w14:paraId="05E97C1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F848180" w14:textId="77777777" w:rsidR="00C16D24" w:rsidRPr="00C25669" w:rsidRDefault="00C16D24" w:rsidP="00AD6980">
            <w:pPr>
              <w:pStyle w:val="TAL"/>
              <w:rPr>
                <w:rFonts w:eastAsia="SimSun"/>
              </w:rPr>
            </w:pPr>
            <w:r w:rsidRPr="00C25669">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2968DDD9"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7139936" w14:textId="77777777" w:rsidR="00C16D24" w:rsidRPr="00A553DF" w:rsidRDefault="00C16D24" w:rsidP="00AD6980">
            <w:pPr>
              <w:pStyle w:val="TAC"/>
            </w:pPr>
            <w:r w:rsidRPr="00A553DF">
              <w:rPr>
                <w:rFonts w:eastAsia="SimSun"/>
              </w:rPr>
              <w:t>cri-RI-PMI-CQI</w:t>
            </w:r>
          </w:p>
        </w:tc>
      </w:tr>
      <w:tr w:rsidR="00C16D24" w:rsidRPr="00C25669" w14:paraId="57800E4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94B5A05" w14:textId="77777777" w:rsidR="00C16D24" w:rsidRPr="00C25669" w:rsidRDefault="00C16D24" w:rsidP="00AD6980">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0AC96AD4"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C1407E7" w14:textId="77777777" w:rsidR="00C16D24" w:rsidRPr="00A553DF" w:rsidRDefault="00C16D24" w:rsidP="00AD6980">
            <w:pPr>
              <w:pStyle w:val="TAC"/>
            </w:pPr>
            <w:r w:rsidRPr="00A553DF">
              <w:rPr>
                <w:rFonts w:eastAsia="SimSun"/>
              </w:rPr>
              <w:t>Not configured</w:t>
            </w:r>
          </w:p>
        </w:tc>
      </w:tr>
      <w:tr w:rsidR="00C16D24" w:rsidRPr="00C25669" w14:paraId="7A407C1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6B14A4E" w14:textId="77777777" w:rsidR="00C16D24" w:rsidRPr="00C25669" w:rsidRDefault="00C16D24" w:rsidP="00AD6980">
            <w:pPr>
              <w:pStyle w:val="TAL"/>
              <w:rPr>
                <w:rFonts w:eastAsia="SimSun"/>
              </w:rPr>
            </w:pPr>
            <w:r w:rsidRPr="00C25669">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3A7C843A"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5E98281" w14:textId="77777777" w:rsidR="00C16D24" w:rsidRPr="00A553DF" w:rsidRDefault="00C16D24" w:rsidP="00AD6980">
            <w:pPr>
              <w:pStyle w:val="TAC"/>
            </w:pPr>
            <w:r w:rsidRPr="00A553DF">
              <w:rPr>
                <w:rFonts w:eastAsia="SimSun"/>
              </w:rPr>
              <w:t>Not configured</w:t>
            </w:r>
          </w:p>
        </w:tc>
      </w:tr>
      <w:tr w:rsidR="00C16D24" w:rsidRPr="00C25669" w14:paraId="4C8A841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6E61192" w14:textId="77777777" w:rsidR="00C16D24" w:rsidRPr="00C25669" w:rsidRDefault="00C16D24" w:rsidP="00AD6980">
            <w:pPr>
              <w:pStyle w:val="TAL"/>
              <w:rPr>
                <w:rFonts w:eastAsia="SimSun"/>
              </w:rPr>
            </w:pPr>
            <w:r w:rsidRPr="00C25669">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133CC7F6"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CFEB81" w14:textId="77777777" w:rsidR="00C16D24" w:rsidRPr="00A553DF" w:rsidRDefault="00C16D24" w:rsidP="00AD6980">
            <w:pPr>
              <w:pStyle w:val="TAC"/>
            </w:pPr>
            <w:r w:rsidRPr="00A553DF">
              <w:rPr>
                <w:rFonts w:eastAsia="SimSun"/>
                <w:lang w:val="en-US"/>
              </w:rPr>
              <w:t>Wide</w:t>
            </w:r>
            <w:r w:rsidRPr="00A553DF">
              <w:rPr>
                <w:rFonts w:eastAsia="SimSun"/>
              </w:rPr>
              <w:t>band</w:t>
            </w:r>
          </w:p>
        </w:tc>
      </w:tr>
      <w:tr w:rsidR="00C16D24" w:rsidRPr="00C25669" w14:paraId="7C8C9B4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8FB149D" w14:textId="77777777" w:rsidR="00C16D24" w:rsidRPr="00C25669" w:rsidRDefault="00C16D24" w:rsidP="00AD6980">
            <w:pPr>
              <w:pStyle w:val="TAL"/>
              <w:rPr>
                <w:rFonts w:eastAsia="SimSun"/>
              </w:rPr>
            </w:pPr>
            <w:r w:rsidRPr="00C25669">
              <w:rPr>
                <w:rFonts w:eastAsia="SimSun"/>
              </w:rPr>
              <w:t>pmi-FormatIndicator</w:t>
            </w:r>
            <w:r w:rsidRPr="00C25669">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5352C132"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8CA863D" w14:textId="77777777" w:rsidR="00C16D24" w:rsidRPr="00A553DF" w:rsidRDefault="00C16D24" w:rsidP="00AD6980">
            <w:pPr>
              <w:pStyle w:val="TAC"/>
            </w:pPr>
            <w:r w:rsidRPr="00A553DF">
              <w:rPr>
                <w:rFonts w:eastAsia="SimSun"/>
              </w:rPr>
              <w:t>Wideband</w:t>
            </w:r>
          </w:p>
        </w:tc>
      </w:tr>
      <w:tr w:rsidR="00C16D24" w:rsidRPr="00C25669" w14:paraId="108B894E"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92E4A83" w14:textId="77777777" w:rsidR="00C16D24" w:rsidRPr="00C25669" w:rsidRDefault="00C16D24" w:rsidP="00AD6980">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3FED5B55" w14:textId="77777777" w:rsidR="00C16D24" w:rsidRPr="00C25669" w:rsidRDefault="00C16D24" w:rsidP="00AD6980">
            <w:pPr>
              <w:pStyle w:val="TAC"/>
            </w:pPr>
            <w:r w:rsidRPr="00C25669">
              <w:rPr>
                <w:rFonts w:eastAsia="SimSun"/>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FD59A42" w14:textId="77777777" w:rsidR="00C16D24" w:rsidRPr="00A553DF" w:rsidRDefault="00C16D24" w:rsidP="00AD6980">
            <w:pPr>
              <w:pStyle w:val="TAC"/>
            </w:pPr>
            <w:r w:rsidRPr="00A553DF">
              <w:rPr>
                <w:rFonts w:hint="eastAsia"/>
                <w:lang w:eastAsia="zh-CN"/>
              </w:rPr>
              <w:t>8</w:t>
            </w:r>
          </w:p>
        </w:tc>
      </w:tr>
      <w:tr w:rsidR="00C16D24" w:rsidRPr="00C25669" w14:paraId="01CB83A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41F3912" w14:textId="77777777" w:rsidR="00C16D24" w:rsidRPr="00C25669" w:rsidRDefault="00C16D24" w:rsidP="00AD6980">
            <w:pPr>
              <w:pStyle w:val="TAL"/>
              <w:rPr>
                <w:rFonts w:eastAsia="SimSun"/>
              </w:rPr>
            </w:pPr>
            <w:r w:rsidRPr="00C25669">
              <w:rPr>
                <w:rFonts w:eastAsia="SimSu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4CDD492C" w14:textId="77777777" w:rsidR="00C16D24" w:rsidRPr="00C25669" w:rsidRDefault="00C16D24" w:rsidP="00AD6980">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4CEA75" w14:textId="77777777" w:rsidR="00C16D24" w:rsidRPr="00A553DF" w:rsidDel="00CC5BFA" w:rsidRDefault="00C16D24" w:rsidP="00AD6980">
            <w:pPr>
              <w:pStyle w:val="TAC"/>
            </w:pPr>
            <w:r w:rsidRPr="00A553DF">
              <w:t>1111111</w:t>
            </w:r>
          </w:p>
        </w:tc>
      </w:tr>
      <w:tr w:rsidR="00C16D24" w:rsidRPr="00C25669" w14:paraId="39D2C314"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786DF94" w14:textId="77777777" w:rsidR="00C16D24" w:rsidRPr="00C25669" w:rsidRDefault="00C16D24" w:rsidP="00AD6980">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C3C3445" w14:textId="77777777" w:rsidR="00C16D24" w:rsidRPr="00C25669" w:rsidRDefault="00C16D24" w:rsidP="00AD6980">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CADFD13" w14:textId="77777777" w:rsidR="00C16D24" w:rsidRPr="00A553DF" w:rsidRDefault="00C16D24" w:rsidP="00AD6980">
            <w:pPr>
              <w:pStyle w:val="TAC"/>
            </w:pPr>
            <w:r w:rsidRPr="00A553DF">
              <w:rPr>
                <w:rFonts w:eastAsia="SimSun"/>
                <w:lang w:eastAsia="zh-CN"/>
              </w:rPr>
              <w:t>10/9</w:t>
            </w:r>
          </w:p>
        </w:tc>
      </w:tr>
      <w:tr w:rsidR="00C16D24" w:rsidRPr="00C25669" w14:paraId="5088938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592B5CC" w14:textId="77777777" w:rsidR="00C16D24" w:rsidRPr="00C25669" w:rsidRDefault="00C16D24" w:rsidP="00AD6980">
            <w:pPr>
              <w:pStyle w:val="TAL"/>
              <w:rPr>
                <w:rFonts w:eastAsia="SimSun"/>
              </w:rPr>
            </w:pPr>
            <w:r w:rsidRPr="00C25669">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485543A7"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A1130C4" w14:textId="77777777" w:rsidR="00C16D24" w:rsidRPr="00A553DF" w:rsidRDefault="00C16D24" w:rsidP="00AD6980">
            <w:pPr>
              <w:pStyle w:val="TAC"/>
            </w:pPr>
            <w:r w:rsidRPr="00A553DF">
              <w:rPr>
                <w:rFonts w:eastAsia="SimSun"/>
              </w:rPr>
              <w:t>Not configured</w:t>
            </w:r>
          </w:p>
        </w:tc>
      </w:tr>
      <w:tr w:rsidR="00C16D24" w:rsidRPr="00C25669" w14:paraId="4DD9860A" w14:textId="77777777" w:rsidTr="00FA064B">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2290E1C9" w14:textId="77777777" w:rsidR="00C16D24" w:rsidRPr="00C25669" w:rsidRDefault="00C16D24" w:rsidP="00AD6980">
            <w:pPr>
              <w:pStyle w:val="TAL"/>
            </w:pPr>
            <w:r w:rsidRPr="00C25669">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2B32AEE4" w14:textId="77777777" w:rsidR="00C16D24" w:rsidRPr="00C25669" w:rsidRDefault="00C16D24" w:rsidP="00AD6980">
            <w:pPr>
              <w:pStyle w:val="TAL"/>
            </w:pPr>
            <w:r w:rsidRPr="00C25669">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526C369F"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C784AC7" w14:textId="77777777" w:rsidR="00C16D24" w:rsidRPr="00A553DF" w:rsidRDefault="00C16D24" w:rsidP="00AD6980">
            <w:pPr>
              <w:pStyle w:val="TAC"/>
            </w:pPr>
            <w:r w:rsidRPr="00A553DF">
              <w:rPr>
                <w:rFonts w:eastAsia="SimSun"/>
              </w:rPr>
              <w:t>typeI-SinglePanel</w:t>
            </w:r>
          </w:p>
        </w:tc>
      </w:tr>
      <w:tr w:rsidR="00C16D24" w:rsidRPr="00C25669" w14:paraId="661D4895" w14:textId="77777777" w:rsidTr="00FA064B">
        <w:trPr>
          <w:trHeight w:val="70"/>
        </w:trPr>
        <w:tc>
          <w:tcPr>
            <w:tcW w:w="1648" w:type="dxa"/>
            <w:gridSpan w:val="2"/>
            <w:vMerge/>
            <w:tcBorders>
              <w:left w:val="single" w:sz="4" w:space="0" w:color="auto"/>
              <w:right w:val="single" w:sz="4" w:space="0" w:color="auto"/>
            </w:tcBorders>
            <w:hideMark/>
          </w:tcPr>
          <w:p w14:paraId="2CF80DFE" w14:textId="77777777" w:rsidR="00C16D24" w:rsidRPr="00C25669" w:rsidRDefault="00C16D24" w:rsidP="00AD6980">
            <w:pPr>
              <w:pStyle w:val="TAL"/>
            </w:pPr>
          </w:p>
        </w:tc>
        <w:tc>
          <w:tcPr>
            <w:tcW w:w="3091" w:type="dxa"/>
            <w:tcBorders>
              <w:top w:val="single" w:sz="4" w:space="0" w:color="auto"/>
              <w:left w:val="single" w:sz="4" w:space="0" w:color="auto"/>
              <w:bottom w:val="single" w:sz="4" w:space="0" w:color="auto"/>
              <w:right w:val="single" w:sz="4" w:space="0" w:color="auto"/>
            </w:tcBorders>
          </w:tcPr>
          <w:p w14:paraId="433D9361" w14:textId="77777777" w:rsidR="00C16D24" w:rsidRPr="00C25669" w:rsidRDefault="00C16D24" w:rsidP="00AD6980">
            <w:pPr>
              <w:pStyle w:val="TAL"/>
            </w:pPr>
            <w:r w:rsidRPr="00C25669">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2C4BBC5E"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862A9A" w14:textId="77777777" w:rsidR="00C16D24" w:rsidRPr="00A553DF" w:rsidRDefault="00C16D24" w:rsidP="00AD6980">
            <w:pPr>
              <w:pStyle w:val="TAC"/>
            </w:pPr>
            <w:r w:rsidRPr="00A553DF">
              <w:t>1</w:t>
            </w:r>
          </w:p>
        </w:tc>
      </w:tr>
      <w:tr w:rsidR="00C16D24" w:rsidRPr="00C25669" w14:paraId="0290FEDC" w14:textId="77777777" w:rsidTr="00FA064B">
        <w:trPr>
          <w:trHeight w:val="70"/>
        </w:trPr>
        <w:tc>
          <w:tcPr>
            <w:tcW w:w="1648" w:type="dxa"/>
            <w:gridSpan w:val="2"/>
            <w:vMerge/>
            <w:tcBorders>
              <w:left w:val="single" w:sz="4" w:space="0" w:color="auto"/>
              <w:right w:val="single" w:sz="4" w:space="0" w:color="auto"/>
            </w:tcBorders>
            <w:hideMark/>
          </w:tcPr>
          <w:p w14:paraId="0C76790A" w14:textId="77777777" w:rsidR="00C16D24" w:rsidRPr="00C25669" w:rsidRDefault="00C16D24" w:rsidP="00AD6980">
            <w:pPr>
              <w:pStyle w:val="TAL"/>
            </w:pPr>
          </w:p>
        </w:tc>
        <w:tc>
          <w:tcPr>
            <w:tcW w:w="3091" w:type="dxa"/>
            <w:tcBorders>
              <w:top w:val="single" w:sz="4" w:space="0" w:color="auto"/>
              <w:left w:val="single" w:sz="4" w:space="0" w:color="auto"/>
              <w:bottom w:val="single" w:sz="4" w:space="0" w:color="auto"/>
              <w:right w:val="single" w:sz="4" w:space="0" w:color="auto"/>
            </w:tcBorders>
          </w:tcPr>
          <w:p w14:paraId="380E203E" w14:textId="77777777" w:rsidR="00C16D24" w:rsidRPr="00C25669" w:rsidRDefault="00C16D24" w:rsidP="00AD6980">
            <w:pPr>
              <w:pStyle w:val="TAL"/>
            </w:pPr>
            <w:r w:rsidRPr="00C25669">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10F7B96D"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A914858" w14:textId="77777777" w:rsidR="00C16D24" w:rsidRPr="00A553DF" w:rsidRDefault="00C16D24" w:rsidP="00AD6980">
            <w:pPr>
              <w:pStyle w:val="TAC"/>
            </w:pPr>
            <w:r w:rsidRPr="00A553DF">
              <w:rPr>
                <w:rFonts w:eastAsia="SimSun"/>
              </w:rPr>
              <w:t>Not configured</w:t>
            </w:r>
          </w:p>
        </w:tc>
      </w:tr>
      <w:tr w:rsidR="00C16D24" w:rsidRPr="00C25669" w14:paraId="36DC59B2" w14:textId="77777777" w:rsidTr="00FA064B">
        <w:trPr>
          <w:trHeight w:val="70"/>
        </w:trPr>
        <w:tc>
          <w:tcPr>
            <w:tcW w:w="1648" w:type="dxa"/>
            <w:gridSpan w:val="2"/>
            <w:vMerge/>
            <w:tcBorders>
              <w:left w:val="single" w:sz="4" w:space="0" w:color="auto"/>
              <w:right w:val="single" w:sz="4" w:space="0" w:color="auto"/>
            </w:tcBorders>
            <w:hideMark/>
          </w:tcPr>
          <w:p w14:paraId="0F8DFBD1" w14:textId="77777777" w:rsidR="00C16D24" w:rsidRPr="00C25669" w:rsidRDefault="00C16D24" w:rsidP="00AD6980">
            <w:pPr>
              <w:pStyle w:val="TAL"/>
            </w:pPr>
          </w:p>
        </w:tc>
        <w:tc>
          <w:tcPr>
            <w:tcW w:w="3091" w:type="dxa"/>
            <w:tcBorders>
              <w:top w:val="single" w:sz="4" w:space="0" w:color="auto"/>
              <w:left w:val="single" w:sz="4" w:space="0" w:color="auto"/>
              <w:bottom w:val="single" w:sz="4" w:space="0" w:color="auto"/>
              <w:right w:val="single" w:sz="4" w:space="0" w:color="auto"/>
            </w:tcBorders>
          </w:tcPr>
          <w:p w14:paraId="550235C0" w14:textId="77777777" w:rsidR="00C16D24" w:rsidRPr="00C25669" w:rsidRDefault="00C16D24" w:rsidP="00AD6980">
            <w:pPr>
              <w:pStyle w:val="TAL"/>
            </w:pPr>
            <w:r w:rsidRPr="00C25669">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0D4F9C4"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7EA714" w14:textId="77777777" w:rsidR="00C16D24" w:rsidRPr="00A553DF" w:rsidRDefault="00C16D24" w:rsidP="00AD6980">
            <w:pPr>
              <w:pStyle w:val="TAC"/>
            </w:pPr>
            <w:r w:rsidRPr="00A553DF">
              <w:t>010000</w:t>
            </w:r>
          </w:p>
        </w:tc>
      </w:tr>
      <w:tr w:rsidR="00C16D24" w:rsidRPr="00C25669" w14:paraId="2BCDE8B3" w14:textId="77777777" w:rsidTr="00FA064B">
        <w:trPr>
          <w:trHeight w:val="70"/>
        </w:trPr>
        <w:tc>
          <w:tcPr>
            <w:tcW w:w="1648" w:type="dxa"/>
            <w:gridSpan w:val="2"/>
            <w:vMerge/>
            <w:tcBorders>
              <w:left w:val="single" w:sz="4" w:space="0" w:color="auto"/>
              <w:bottom w:val="single" w:sz="4" w:space="0" w:color="auto"/>
              <w:right w:val="single" w:sz="4" w:space="0" w:color="auto"/>
            </w:tcBorders>
          </w:tcPr>
          <w:p w14:paraId="3E69DAAE" w14:textId="77777777" w:rsidR="00C16D24" w:rsidRPr="00C25669" w:rsidRDefault="00C16D24" w:rsidP="00AD6980">
            <w:pPr>
              <w:pStyle w:val="TAL"/>
            </w:pPr>
          </w:p>
        </w:tc>
        <w:tc>
          <w:tcPr>
            <w:tcW w:w="3091" w:type="dxa"/>
            <w:tcBorders>
              <w:top w:val="single" w:sz="4" w:space="0" w:color="auto"/>
              <w:left w:val="single" w:sz="4" w:space="0" w:color="auto"/>
              <w:bottom w:val="single" w:sz="4" w:space="0" w:color="auto"/>
              <w:right w:val="single" w:sz="4" w:space="0" w:color="auto"/>
            </w:tcBorders>
          </w:tcPr>
          <w:p w14:paraId="7DF716F4" w14:textId="77777777" w:rsidR="00C16D24" w:rsidRPr="00C25669" w:rsidRDefault="00C16D24" w:rsidP="00AD6980">
            <w:pPr>
              <w:pStyle w:val="TAL"/>
              <w:rPr>
                <w:rFonts w:eastAsia="SimSun"/>
              </w:rPr>
            </w:pPr>
            <w:r w:rsidRPr="00C25669">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0B38955E"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4C6DB0B" w14:textId="77777777" w:rsidR="00C16D24" w:rsidRPr="00A553DF" w:rsidRDefault="00C16D24" w:rsidP="00AD6980">
            <w:pPr>
              <w:pStyle w:val="TAC"/>
            </w:pPr>
            <w:r w:rsidRPr="00A553DF">
              <w:t>N/A</w:t>
            </w:r>
          </w:p>
        </w:tc>
      </w:tr>
      <w:tr w:rsidR="00C16D24" w:rsidRPr="00C25669" w14:paraId="737A4E9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1564DB3E" w14:textId="77777777" w:rsidR="00C16D24" w:rsidRPr="00C25669" w:rsidRDefault="00C16D24" w:rsidP="00AD6980">
            <w:pPr>
              <w:pStyle w:val="TAL"/>
              <w:rPr>
                <w:rFonts w:eastAsia="SimSun"/>
              </w:rPr>
            </w:pPr>
            <w:r w:rsidRPr="00C25669">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593BA68C"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713E92" w14:textId="77777777" w:rsidR="00C16D24" w:rsidRPr="00A553DF" w:rsidRDefault="00C16D24" w:rsidP="00AD6980">
            <w:pPr>
              <w:pStyle w:val="TAC"/>
            </w:pPr>
            <w:r w:rsidRPr="00A553DF">
              <w:rPr>
                <w:rFonts w:eastAsia="SimSun"/>
                <w:lang w:eastAsia="zh-CN"/>
              </w:rPr>
              <w:t>PUCCH</w:t>
            </w:r>
          </w:p>
        </w:tc>
      </w:tr>
      <w:tr w:rsidR="00C16D24" w:rsidRPr="00C25669" w14:paraId="671E2BCE"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625D1BF" w14:textId="77777777" w:rsidR="00C16D24" w:rsidRPr="00C25669" w:rsidRDefault="00C16D24" w:rsidP="00AD6980">
            <w:pPr>
              <w:pStyle w:val="TAL"/>
            </w:pPr>
            <w:r w:rsidRPr="00C25669">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63EC4C99" w14:textId="77777777" w:rsidR="00C16D24" w:rsidRPr="00C25669" w:rsidRDefault="00C16D24" w:rsidP="00AD6980">
            <w:pPr>
              <w:pStyle w:val="TAC"/>
            </w:pPr>
            <w:r w:rsidRPr="00C25669">
              <w:rPr>
                <w:rFonts w:eastAsia="SimSun"/>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B437CF8" w14:textId="27308796" w:rsidR="00C16D24" w:rsidRPr="00A553DF" w:rsidRDefault="007738CD" w:rsidP="00AD6980">
            <w:pPr>
              <w:pStyle w:val="TAC"/>
              <w:rPr>
                <w:rFonts w:eastAsia="SimSun"/>
                <w:lang w:eastAsia="zh-CN"/>
              </w:rPr>
            </w:pPr>
            <w:r>
              <w:rPr>
                <w:rFonts w:eastAsia="SimSun"/>
                <w:lang w:eastAsia="zh-CN"/>
              </w:rPr>
              <w:t>10</w:t>
            </w:r>
          </w:p>
        </w:tc>
      </w:tr>
      <w:tr w:rsidR="00C16D24" w:rsidRPr="00C25669" w14:paraId="6AADBF4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B836577" w14:textId="77777777" w:rsidR="00C16D24" w:rsidRPr="00C25669" w:rsidRDefault="00C16D24" w:rsidP="00AD6980">
            <w:pPr>
              <w:pStyle w:val="TAL"/>
              <w:rPr>
                <w:rFonts w:eastAsia="SimSun"/>
              </w:rPr>
            </w:pPr>
            <w:r w:rsidRPr="00C25669">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4AD841B9" w14:textId="77777777" w:rsidR="00C16D24" w:rsidRPr="00C25669" w:rsidRDefault="00C16D24" w:rsidP="00AD6980">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55E3896" w14:textId="77777777" w:rsidR="00C16D24" w:rsidRPr="00A553DF" w:rsidRDefault="00C16D24" w:rsidP="00AD6980">
            <w:pPr>
              <w:pStyle w:val="TAC"/>
            </w:pPr>
            <w:r w:rsidRPr="00A553DF">
              <w:t>1</w:t>
            </w:r>
          </w:p>
        </w:tc>
      </w:tr>
      <w:tr w:rsidR="00C16D24" w:rsidRPr="00C25669" w14:paraId="52890B73"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69049D5" w14:textId="77777777" w:rsidR="00C16D24" w:rsidRPr="00C25669" w:rsidRDefault="00C16D24" w:rsidP="00AD6980">
            <w:pPr>
              <w:pStyle w:val="TAL"/>
            </w:pPr>
            <w:r w:rsidRPr="00C25669">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086D42F4" w14:textId="77777777" w:rsidR="00C16D24" w:rsidRPr="00C25669" w:rsidRDefault="00C16D24" w:rsidP="00AD6980">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AE448F" w14:textId="479FDC73" w:rsidR="00C16D24" w:rsidRPr="00A553DF" w:rsidRDefault="00C16D24" w:rsidP="00AD6980">
            <w:pPr>
              <w:pStyle w:val="TAC"/>
            </w:pPr>
            <w:r w:rsidRPr="00A553DF">
              <w:t>As specified in Table A.4-</w:t>
            </w:r>
            <w:r w:rsidRPr="00A553DF">
              <w:rPr>
                <w:lang w:eastAsia="zh-CN"/>
              </w:rPr>
              <w:t>1</w:t>
            </w:r>
            <w:r w:rsidRPr="00A553DF">
              <w:t>, TBS.1-</w:t>
            </w:r>
            <w:r>
              <w:t>4</w:t>
            </w:r>
          </w:p>
        </w:tc>
      </w:tr>
    </w:tbl>
    <w:p w14:paraId="6E890B06" w14:textId="77777777" w:rsidR="00C16D24" w:rsidRPr="00C25669" w:rsidRDefault="00C16D24" w:rsidP="00C16D24">
      <w:pPr>
        <w:rPr>
          <w:rFonts w:eastAsia="SimSun"/>
          <w:lang w:eastAsia="zh-CN"/>
        </w:rPr>
      </w:pPr>
    </w:p>
    <w:p w14:paraId="4084F39C" w14:textId="56AE9884" w:rsidR="005B3300" w:rsidRPr="00C25669" w:rsidRDefault="005B3300" w:rsidP="005B3300">
      <w:pPr>
        <w:pStyle w:val="Heading5"/>
        <w:rPr>
          <w:lang w:eastAsia="zh-CN"/>
        </w:rPr>
      </w:pPr>
      <w:bookmarkStart w:id="489" w:name="_Toc67918147"/>
      <w:bookmarkStart w:id="490" w:name="_Toc76298190"/>
      <w:bookmarkStart w:id="491" w:name="_Toc76572202"/>
      <w:bookmarkStart w:id="492" w:name="_Toc76652069"/>
      <w:bookmarkStart w:id="493" w:name="_Toc76652907"/>
      <w:bookmarkStart w:id="494" w:name="_Toc83742179"/>
      <w:bookmarkStart w:id="495" w:name="_Toc91440669"/>
      <w:bookmarkStart w:id="496" w:name="_Toc98849459"/>
      <w:bookmarkStart w:id="497" w:name="_Toc106543312"/>
      <w:bookmarkStart w:id="498" w:name="_Toc106737409"/>
      <w:bookmarkStart w:id="499" w:name="_Toc107233176"/>
      <w:bookmarkStart w:id="500" w:name="_Toc107234766"/>
      <w:bookmarkStart w:id="501" w:name="_Toc107419736"/>
      <w:bookmarkStart w:id="502" w:name="_Toc107477032"/>
      <w:bookmarkStart w:id="503" w:name="_Toc114565879"/>
      <w:bookmarkStart w:id="504" w:name="_Toc123936186"/>
      <w:bookmarkStart w:id="505" w:name="_Toc124377201"/>
      <w:r w:rsidRPr="00C25669">
        <w:rPr>
          <w:rFonts w:hint="eastAsia"/>
          <w:lang w:eastAsia="zh-CN"/>
        </w:rPr>
        <w:lastRenderedPageBreak/>
        <w:t>6.2.2.1.2</w:t>
      </w:r>
      <w:r w:rsidRPr="00C25669">
        <w:rPr>
          <w:rFonts w:hint="eastAsia"/>
          <w:lang w:eastAsia="zh-CN"/>
        </w:rPr>
        <w:tab/>
        <w:t>CQI reporting under fading conditions</w:t>
      </w:r>
      <w:bookmarkEnd w:id="471"/>
      <w:bookmarkEnd w:id="472"/>
      <w:bookmarkEnd w:id="473"/>
      <w:bookmarkEnd w:id="474"/>
      <w:bookmarkEnd w:id="475"/>
      <w:bookmarkEnd w:id="476"/>
      <w:bookmarkEnd w:id="477"/>
      <w:bookmarkEnd w:id="478"/>
      <w:bookmarkEnd w:id="479"/>
      <w:bookmarkEnd w:id="480"/>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47827E5D" w14:textId="77777777" w:rsidR="005B3300" w:rsidRPr="00C25669" w:rsidRDefault="005B3300" w:rsidP="00570040">
      <w:pPr>
        <w:pStyle w:val="Heading6"/>
      </w:pPr>
      <w:bookmarkStart w:id="506" w:name="_Toc107234767"/>
      <w:bookmarkStart w:id="507" w:name="_Toc107419737"/>
      <w:bookmarkStart w:id="508" w:name="_Toc107477033"/>
      <w:bookmarkStart w:id="509" w:name="_Toc114565880"/>
      <w:bookmarkStart w:id="510" w:name="_Toc123936187"/>
      <w:bookmarkStart w:id="511" w:name="_Toc124377202"/>
      <w:r w:rsidRPr="00C25669">
        <w:rPr>
          <w:rFonts w:hint="eastAsia"/>
        </w:rPr>
        <w:t>6.2.2.1.2</w:t>
      </w:r>
      <w:r w:rsidRPr="00C25669">
        <w:t>.1</w:t>
      </w:r>
      <w:r w:rsidRPr="00C25669">
        <w:rPr>
          <w:rFonts w:hint="eastAsia"/>
          <w:lang w:eastAsia="zh-CN"/>
        </w:rPr>
        <w:tab/>
      </w:r>
      <w:r w:rsidRPr="00C25669">
        <w:t>Minimum requirement for w</w:t>
      </w:r>
      <w:r w:rsidRPr="00C25669">
        <w:rPr>
          <w:rFonts w:hint="eastAsia"/>
        </w:rPr>
        <w:t>ideband CQI reporting</w:t>
      </w:r>
      <w:bookmarkEnd w:id="506"/>
      <w:bookmarkEnd w:id="507"/>
      <w:bookmarkEnd w:id="508"/>
      <w:bookmarkEnd w:id="509"/>
      <w:bookmarkEnd w:id="510"/>
      <w:bookmarkEnd w:id="511"/>
    </w:p>
    <w:p w14:paraId="743695B1"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purpose of the requirements is to verify that the UE is tracking the channel variations and selecting the largest transport format possible according to the prevailing channel state for the frequency non-selective </w:t>
      </w:r>
      <w:r w:rsidRPr="00C25669">
        <w:rPr>
          <w:rFonts w:eastAsia="SimSun"/>
        </w:rPr>
        <w:t>scheduling</w:t>
      </w:r>
      <w:r w:rsidRPr="00C25669">
        <w:rPr>
          <w:rFonts w:eastAsia="SimSun" w:hint="eastAsia"/>
        </w:rPr>
        <w:t>.</w:t>
      </w:r>
    </w:p>
    <w:p w14:paraId="6D199452"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reporting accuracy of CQI under frequency non-selective fading conditions is determined by the reporting variance, </w:t>
      </w:r>
      <w:r w:rsidRPr="00C25669">
        <w:rPr>
          <w:rFonts w:eastAsia="SimSun"/>
        </w:rPr>
        <w:t>the</w:t>
      </w:r>
      <w:r w:rsidRPr="00C25669">
        <w:rPr>
          <w:rFonts w:eastAsia="SimSun" w:hint="eastAsia"/>
        </w:rPr>
        <w:t xml:space="preserve"> </w:t>
      </w:r>
      <w:r w:rsidRPr="00C25669">
        <w:rPr>
          <w:rFonts w:eastAsia="SimSun"/>
        </w:rPr>
        <w:t>relative</w:t>
      </w:r>
      <w:r w:rsidRPr="00C25669">
        <w:rPr>
          <w:rFonts w:eastAsia="SimSun" w:hint="eastAsia"/>
        </w:rPr>
        <w:t xml:space="preserve"> increase of the throughput obtained when the transport </w:t>
      </w:r>
      <w:r w:rsidRPr="00C25669">
        <w:rPr>
          <w:rFonts w:eastAsia="SimSun"/>
        </w:rPr>
        <w:t>format</w:t>
      </w:r>
      <w:r w:rsidRPr="00C25669">
        <w:rPr>
          <w:rFonts w:eastAsia="SimSun" w:hint="eastAsia"/>
        </w:rPr>
        <w:t xml:space="preserve"> is indicated by the reported CQI compared to the throughput obtained when a fixed transport format is configured </w:t>
      </w:r>
      <w:r w:rsidRPr="00C25669">
        <w:rPr>
          <w:rFonts w:eastAsia="SimSun"/>
        </w:rPr>
        <w:t>according</w:t>
      </w:r>
      <w:r w:rsidRPr="00C25669">
        <w:rPr>
          <w:rFonts w:eastAsia="SimSun" w:hint="eastAsia"/>
        </w:rPr>
        <w:t xml:space="preserve"> to the reported median CQI, and a minimum BLER using the transport formats indicated by </w:t>
      </w:r>
      <w:r w:rsidRPr="00C25669">
        <w:rPr>
          <w:rFonts w:eastAsia="SimSun"/>
        </w:rPr>
        <w:t>the</w:t>
      </w:r>
      <w:r w:rsidRPr="00C25669">
        <w:rPr>
          <w:rFonts w:eastAsia="SimSun" w:hint="eastAsia"/>
        </w:rPr>
        <w:t xml:space="preserve"> reported CQI. </w:t>
      </w:r>
      <w:r w:rsidRPr="00C25669">
        <w:rPr>
          <w:rFonts w:eastAsia="SimSun"/>
        </w:rPr>
        <w:t xml:space="preserve">To account for sensitivity of the input SNR the </w:t>
      </w:r>
      <w:r w:rsidR="00833BE6">
        <w:rPr>
          <w:rFonts w:eastAsia="SimSun"/>
        </w:rPr>
        <w:t>wide</w:t>
      </w:r>
      <w:r w:rsidRPr="00C25669">
        <w:rPr>
          <w:rFonts w:eastAsia="SimSun"/>
        </w:rPr>
        <w:t>band CQI reporting under frequency selective fading conditions is considered to be verified if the reporting accuracy is met for at least one of two SNR levels separated by an offset of 1 dB.</w:t>
      </w:r>
    </w:p>
    <w:p w14:paraId="095BF2B9"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For the parameters specified in Table 6.2.2.1.2</w:t>
      </w:r>
      <w:r w:rsidRPr="00C25669">
        <w:rPr>
          <w:rFonts w:eastAsia="SimSun"/>
        </w:rPr>
        <w:t>.1</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xml:space="preserve">, the minimum requirements are </w:t>
      </w:r>
      <w:r w:rsidRPr="00C25669">
        <w:rPr>
          <w:rFonts w:eastAsia="SimSun"/>
        </w:rPr>
        <w:t>specified</w:t>
      </w:r>
      <w:r w:rsidRPr="00C25669">
        <w:rPr>
          <w:rFonts w:eastAsia="SimSun" w:hint="eastAsia"/>
        </w:rPr>
        <w:t xml:space="preserve"> by the following:</w:t>
      </w:r>
    </w:p>
    <w:p w14:paraId="277B4A19" w14:textId="77777777" w:rsidR="005B3300" w:rsidRPr="00C25669" w:rsidRDefault="005B3300" w:rsidP="005B3300">
      <w:pPr>
        <w:ind w:left="568" w:hanging="284"/>
        <w:rPr>
          <w:rFonts w:eastAsia="SimSun"/>
        </w:rPr>
      </w:pPr>
      <w:r w:rsidRPr="00C25669">
        <w:rPr>
          <w:rFonts w:eastAsia="SimSun"/>
        </w:rPr>
        <w:t>a)</w:t>
      </w:r>
      <w:r w:rsidRPr="00C25669">
        <w:rPr>
          <w:rFonts w:eastAsia="SimSun"/>
        </w:rPr>
        <w:tab/>
      </w:r>
      <w:r w:rsidRPr="00C25669">
        <w:rPr>
          <w:rFonts w:eastAsia="SimSun" w:hint="eastAsia"/>
        </w:rPr>
        <w:t xml:space="preserve">A CQI index not in the set </w:t>
      </w:r>
      <w:r w:rsidRPr="00C25669">
        <w:rPr>
          <w:rFonts w:eastAsia="SimSun"/>
        </w:rPr>
        <w:t xml:space="preserve">{median CQI -1, median CQI, median CQI +1} shall be reported at least </w:t>
      </w:r>
      <w:r w:rsidRPr="00C25669">
        <w:rPr>
          <w:rFonts w:eastAsia="SimSun"/>
          <w:i/>
        </w:rPr>
        <w:t>α</w:t>
      </w:r>
      <w:r w:rsidRPr="00C25669">
        <w:rPr>
          <w:rFonts w:eastAsia="SimSun"/>
        </w:rPr>
        <w:t>% of the time</w:t>
      </w:r>
      <w:r w:rsidRPr="00C25669">
        <w:rPr>
          <w:rFonts w:eastAsia="SimSun" w:hint="eastAsia"/>
        </w:rPr>
        <w:t xml:space="preserve"> where </w:t>
      </w:r>
      <w:r w:rsidRPr="00C25669">
        <w:rPr>
          <w:rFonts w:eastAsia="SimSun"/>
          <w:i/>
        </w:rPr>
        <w:t>α</w:t>
      </w:r>
      <w:r w:rsidRPr="00C25669">
        <w:rPr>
          <w:rFonts w:eastAsia="SimSun"/>
        </w:rPr>
        <w:t>%</w:t>
      </w:r>
      <w:r w:rsidRPr="00C25669">
        <w:rPr>
          <w:rFonts w:eastAsia="SimSun" w:hint="eastAsia"/>
        </w:rPr>
        <w:t xml:space="preserve"> is </w:t>
      </w:r>
      <w:r w:rsidRPr="00C25669">
        <w:rPr>
          <w:rFonts w:eastAsia="SimSun"/>
        </w:rPr>
        <w:t>specified</w:t>
      </w:r>
      <w:r w:rsidRPr="00C25669">
        <w:rPr>
          <w:rFonts w:eastAsia="SimSun" w:hint="eastAsia"/>
        </w:rPr>
        <w:t xml:space="preserve"> in Table 6.2.2.1.2</w:t>
      </w:r>
      <w:r w:rsidRPr="00C25669">
        <w:rPr>
          <w:rFonts w:eastAsia="SimSun"/>
        </w:rPr>
        <w:t>.1</w:t>
      </w:r>
      <w:r w:rsidRPr="00C25669">
        <w:rPr>
          <w:rFonts w:eastAsia="SimSun" w:hint="eastAsia"/>
        </w:rPr>
        <w:t>-2;</w:t>
      </w:r>
    </w:p>
    <w:p w14:paraId="3FD65EF9" w14:textId="77777777" w:rsidR="005B3300" w:rsidRPr="00C25669" w:rsidRDefault="005B3300" w:rsidP="005B3300">
      <w:pPr>
        <w:ind w:left="568" w:hanging="284"/>
        <w:rPr>
          <w:rFonts w:eastAsia="SimSun"/>
        </w:rPr>
      </w:pPr>
      <w:r w:rsidRPr="00C25669">
        <w:rPr>
          <w:rFonts w:eastAsia="SimSun"/>
        </w:rPr>
        <w:t>b)</w:t>
      </w:r>
      <w:r w:rsidRPr="00C25669">
        <w:rPr>
          <w:rFonts w:eastAsia="SimSun"/>
        </w:rPr>
        <w:tab/>
      </w:r>
      <w:r w:rsidRPr="00C25669">
        <w:rPr>
          <w:rFonts w:eastAsia="SimSun" w:hint="eastAsia"/>
        </w:rPr>
        <w:t xml:space="preserve">The ratio of the throughput obtained when transmitting the transport format indicated by each </w:t>
      </w:r>
      <w:r w:rsidRPr="00C25669">
        <w:rPr>
          <w:rFonts w:eastAsia="SimSun"/>
        </w:rPr>
        <w:t>reported</w:t>
      </w:r>
      <w:r w:rsidRPr="00C25669">
        <w:rPr>
          <w:rFonts w:eastAsia="SimSun" w:hint="eastAsia"/>
        </w:rPr>
        <w:t xml:space="preserve"> wideband CQI index and </w:t>
      </w:r>
      <w:r w:rsidRPr="00C25669">
        <w:rPr>
          <w:rFonts w:eastAsia="SimSun"/>
        </w:rPr>
        <w:t>th</w:t>
      </w:r>
      <w:r w:rsidRPr="00C25669">
        <w:rPr>
          <w:rFonts w:eastAsia="SimSun" w:hint="eastAsia"/>
        </w:rPr>
        <w:t>at obtained when transmitting a fixed transport format configured according to the wideband CQI median shall be</w:t>
      </w:r>
      <w:r w:rsidRPr="00C25669">
        <w:rPr>
          <w:rFonts w:eastAsia="SimSun"/>
        </w:rPr>
        <w:t xml:space="preserve"> ≥</w:t>
      </w:r>
      <w:r w:rsidRPr="00C25669">
        <w:rPr>
          <w:rFonts w:eastAsia="SimSun" w:hint="eastAsia"/>
        </w:rPr>
        <w:t xml:space="preserve"> </w:t>
      </w:r>
      <w:r w:rsidRPr="00C25669">
        <w:rPr>
          <w:rFonts w:eastAsia="SimSun"/>
          <w:i/>
        </w:rPr>
        <w:t>γ</w:t>
      </w:r>
      <w:r w:rsidRPr="00C25669">
        <w:rPr>
          <w:rFonts w:eastAsia="SimSun" w:hint="eastAsia"/>
        </w:rPr>
        <w:t xml:space="preserve">, where </w:t>
      </w:r>
      <w:r w:rsidRPr="00C25669">
        <w:rPr>
          <w:rFonts w:eastAsia="SimSun"/>
          <w:i/>
        </w:rPr>
        <w:t>γ</w:t>
      </w:r>
      <w:r w:rsidRPr="00C25669">
        <w:rPr>
          <w:rFonts w:eastAsia="SimSun" w:hint="eastAsia"/>
        </w:rPr>
        <w:t xml:space="preserve"> is specified in Table 6.2.2.1.2</w:t>
      </w:r>
      <w:r w:rsidRPr="00C25669">
        <w:rPr>
          <w:rFonts w:eastAsia="SimSun"/>
        </w:rPr>
        <w:t>.1</w:t>
      </w:r>
      <w:r w:rsidRPr="00C25669">
        <w:rPr>
          <w:rFonts w:eastAsia="SimSun" w:hint="eastAsia"/>
        </w:rPr>
        <w:t>-2;</w:t>
      </w:r>
    </w:p>
    <w:p w14:paraId="1E0651A6" w14:textId="77777777" w:rsidR="005B3300" w:rsidRPr="00C25669" w:rsidRDefault="005B3300" w:rsidP="005B3300">
      <w:pPr>
        <w:ind w:left="568" w:hanging="284"/>
        <w:rPr>
          <w:rFonts w:eastAsia="SimSun"/>
        </w:rPr>
      </w:pPr>
      <w:r w:rsidRPr="00C25669">
        <w:rPr>
          <w:rFonts w:eastAsia="SimSun"/>
        </w:rPr>
        <w:t>c)</w:t>
      </w:r>
      <w:r w:rsidRPr="00C25669">
        <w:rPr>
          <w:rFonts w:eastAsia="SimSun"/>
        </w:rPr>
        <w:tab/>
      </w:r>
      <w:r w:rsidRPr="00C25669">
        <w:rPr>
          <w:rFonts w:eastAsia="SimSun" w:hint="eastAsia"/>
        </w:rPr>
        <w:t xml:space="preserve">When transmitting the </w:t>
      </w:r>
      <w:r w:rsidRPr="00C25669">
        <w:rPr>
          <w:rFonts w:eastAsia="SimSun"/>
        </w:rPr>
        <w:t>transport</w:t>
      </w:r>
      <w:r w:rsidRPr="00C25669">
        <w:rPr>
          <w:rFonts w:eastAsia="SimSun" w:hint="eastAsia"/>
        </w:rPr>
        <w:t xml:space="preserve"> </w:t>
      </w:r>
      <w:r w:rsidRPr="00C25669">
        <w:rPr>
          <w:rFonts w:eastAsia="SimSun"/>
        </w:rPr>
        <w:t>format</w:t>
      </w:r>
      <w:r w:rsidRPr="00C25669">
        <w:rPr>
          <w:rFonts w:eastAsia="SimSun" w:hint="eastAsia"/>
        </w:rPr>
        <w:t xml:space="preserve"> indicated by each reported wideband CQI index, the average BLER for the indicated transport </w:t>
      </w:r>
      <w:r w:rsidRPr="00C25669">
        <w:rPr>
          <w:rFonts w:eastAsia="SimSun"/>
        </w:rPr>
        <w:t>formats</w:t>
      </w:r>
      <w:r w:rsidRPr="00C25669">
        <w:rPr>
          <w:rFonts w:eastAsia="SimSun" w:hint="eastAsia"/>
        </w:rPr>
        <w:t xml:space="preserve"> shall be greater than or equal to </w:t>
      </w:r>
      <w:r w:rsidRPr="00C25669">
        <w:rPr>
          <w:rFonts w:eastAsia="SimSun"/>
        </w:rPr>
        <w:t>0.02</w:t>
      </w:r>
      <w:r w:rsidRPr="00C25669">
        <w:rPr>
          <w:rFonts w:eastAsia="SimSun" w:hint="eastAsia"/>
        </w:rPr>
        <w:t>.</w:t>
      </w:r>
    </w:p>
    <w:p w14:paraId="737702F3" w14:textId="77777777" w:rsidR="005B3300" w:rsidRPr="00C25669" w:rsidRDefault="005B3300" w:rsidP="005B3300">
      <w:pPr>
        <w:pStyle w:val="TH"/>
        <w:rPr>
          <w:lang w:eastAsia="zh-CN"/>
        </w:rPr>
      </w:pPr>
      <w:r w:rsidRPr="00C25669">
        <w:rPr>
          <w:rFonts w:hint="eastAsia"/>
        </w:rPr>
        <w:lastRenderedPageBreak/>
        <w:t>Table 6.2.2.1.</w:t>
      </w:r>
      <w:r w:rsidRPr="00C25669">
        <w:rPr>
          <w:rFonts w:hint="eastAsia"/>
          <w:lang w:eastAsia="zh-CN"/>
        </w:rPr>
        <w:t>2</w:t>
      </w:r>
      <w:r w:rsidRPr="00C25669">
        <w:rPr>
          <w:lang w:eastAsia="zh-CN"/>
        </w:rPr>
        <w:t>.1</w:t>
      </w:r>
      <w:r w:rsidRPr="00C25669">
        <w:rPr>
          <w:rFonts w:hint="eastAsia"/>
        </w:rPr>
        <w:t xml:space="preserve">-1: </w:t>
      </w:r>
      <w:r w:rsidRPr="00C25669">
        <w:rPr>
          <w:rFonts w:hint="eastAsia"/>
          <w:lang w:eastAsia="zh-CN"/>
        </w:rPr>
        <w:t xml:space="preserve">Wideband </w:t>
      </w:r>
      <w:r w:rsidRPr="00C25669">
        <w:rPr>
          <w:rFonts w:hint="eastAsia"/>
        </w:rPr>
        <w:t>CQI reporting test</w:t>
      </w:r>
      <w:r w:rsidRPr="00C25669">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2DEC72B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7B92694"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5509D0CF"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749C7541"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314B3992"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3FDF246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2FA177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2F64396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2FA1AB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5B3300" w:rsidRPr="00C25669" w14:paraId="1028F53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E84B2B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73CA4B1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2AF750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15</w:t>
            </w:r>
          </w:p>
        </w:tc>
      </w:tr>
      <w:tr w:rsidR="005B3300" w:rsidRPr="00C25669" w14:paraId="5278055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E53315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2899B17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B395B8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FDD</w:t>
            </w:r>
          </w:p>
        </w:tc>
      </w:tr>
      <w:tr w:rsidR="005B3300" w:rsidRPr="00C25669" w14:paraId="57123D0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1725550"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A3FD56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7DEB77A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6</w:t>
            </w:r>
          </w:p>
        </w:tc>
        <w:tc>
          <w:tcPr>
            <w:tcW w:w="868" w:type="dxa"/>
            <w:tcBorders>
              <w:top w:val="single" w:sz="4" w:space="0" w:color="auto"/>
              <w:left w:val="single" w:sz="4" w:space="0" w:color="auto"/>
              <w:bottom w:val="single" w:sz="4" w:space="0" w:color="auto"/>
              <w:right w:val="single" w:sz="4" w:space="0" w:color="auto"/>
            </w:tcBorders>
            <w:vAlign w:val="center"/>
          </w:tcPr>
          <w:p w14:paraId="4D59752A"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7</w:t>
            </w:r>
          </w:p>
        </w:tc>
        <w:tc>
          <w:tcPr>
            <w:tcW w:w="755" w:type="dxa"/>
            <w:tcBorders>
              <w:top w:val="single" w:sz="4" w:space="0" w:color="auto"/>
              <w:left w:val="single" w:sz="4" w:space="0" w:color="auto"/>
              <w:bottom w:val="single" w:sz="4" w:space="0" w:color="auto"/>
              <w:right w:val="single" w:sz="4" w:space="0" w:color="auto"/>
            </w:tcBorders>
            <w:vAlign w:val="center"/>
          </w:tcPr>
          <w:p w14:paraId="7BF0BB1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12</w:t>
            </w:r>
          </w:p>
        </w:tc>
        <w:tc>
          <w:tcPr>
            <w:tcW w:w="704" w:type="dxa"/>
            <w:tcBorders>
              <w:top w:val="single" w:sz="4" w:space="0" w:color="auto"/>
              <w:left w:val="single" w:sz="4" w:space="0" w:color="auto"/>
              <w:bottom w:val="single" w:sz="4" w:space="0" w:color="auto"/>
              <w:right w:val="single" w:sz="4" w:space="0" w:color="auto"/>
            </w:tcBorders>
            <w:vAlign w:val="center"/>
          </w:tcPr>
          <w:p w14:paraId="5D45BA8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r>
      <w:tr w:rsidR="005B3300" w:rsidRPr="00C25669" w14:paraId="303B4A8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1BC7A9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66B85B3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98FE46F"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TDLA30-5</w:t>
            </w:r>
          </w:p>
        </w:tc>
      </w:tr>
      <w:tr w:rsidR="005B3300" w:rsidRPr="00C25669" w14:paraId="77284E0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DA796A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514A7A0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391D5D"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2×2 </w:t>
            </w:r>
          </w:p>
        </w:tc>
      </w:tr>
      <w:tr w:rsidR="005B3300" w:rsidRPr="00C25669" w14:paraId="1F713BB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0473DA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cs="Arial" w:hint="eastAsia"/>
                <w:sz w:val="18"/>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2816513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B379C3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hint="eastAsia"/>
                <w:sz w:val="18"/>
                <w:lang w:eastAsia="zh-CN"/>
              </w:rPr>
              <w:t>ULA high</w:t>
            </w:r>
          </w:p>
        </w:tc>
      </w:tr>
      <w:tr w:rsidR="005B3300" w:rsidRPr="00C25669" w14:paraId="2DFC09B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60C521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31B707B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5AECD0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4182722A"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390E781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7B2201C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2AB90C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6ADD050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C16608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22029DCD" w14:textId="77777777" w:rsidTr="000811C5">
        <w:trPr>
          <w:trHeight w:val="70"/>
        </w:trPr>
        <w:tc>
          <w:tcPr>
            <w:tcW w:w="1556" w:type="dxa"/>
            <w:vMerge/>
            <w:tcBorders>
              <w:left w:val="single" w:sz="4" w:space="0" w:color="auto"/>
              <w:right w:val="single" w:sz="4" w:space="0" w:color="auto"/>
            </w:tcBorders>
            <w:vAlign w:val="center"/>
            <w:hideMark/>
          </w:tcPr>
          <w:p w14:paraId="44627B8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12A458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1DB9670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CB2CA2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1F32428B" w14:textId="77777777" w:rsidTr="000811C5">
        <w:trPr>
          <w:trHeight w:val="70"/>
        </w:trPr>
        <w:tc>
          <w:tcPr>
            <w:tcW w:w="1556" w:type="dxa"/>
            <w:vMerge/>
            <w:tcBorders>
              <w:left w:val="single" w:sz="4" w:space="0" w:color="auto"/>
              <w:right w:val="single" w:sz="4" w:space="0" w:color="auto"/>
            </w:tcBorders>
            <w:vAlign w:val="center"/>
            <w:hideMark/>
          </w:tcPr>
          <w:p w14:paraId="596C94B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592291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4340284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F57325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793F60E6" w14:textId="77777777" w:rsidTr="000811C5">
        <w:trPr>
          <w:trHeight w:val="70"/>
        </w:trPr>
        <w:tc>
          <w:tcPr>
            <w:tcW w:w="1556" w:type="dxa"/>
            <w:vMerge/>
            <w:tcBorders>
              <w:left w:val="single" w:sz="4" w:space="0" w:color="auto"/>
              <w:right w:val="single" w:sz="4" w:space="0" w:color="auto"/>
            </w:tcBorders>
            <w:vAlign w:val="center"/>
            <w:hideMark/>
          </w:tcPr>
          <w:p w14:paraId="662F7E4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70D257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5E6329B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44F38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7029D02A" w14:textId="77777777" w:rsidTr="000811C5">
        <w:trPr>
          <w:trHeight w:val="70"/>
        </w:trPr>
        <w:tc>
          <w:tcPr>
            <w:tcW w:w="1556" w:type="dxa"/>
            <w:vMerge/>
            <w:tcBorders>
              <w:left w:val="single" w:sz="4" w:space="0" w:color="auto"/>
              <w:right w:val="single" w:sz="4" w:space="0" w:color="auto"/>
            </w:tcBorders>
            <w:vAlign w:val="center"/>
            <w:hideMark/>
          </w:tcPr>
          <w:p w14:paraId="0F75561D"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375421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4747478"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A507D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362101F2" w14:textId="77777777" w:rsidTr="000811C5">
        <w:trPr>
          <w:trHeight w:val="70"/>
        </w:trPr>
        <w:tc>
          <w:tcPr>
            <w:tcW w:w="1556" w:type="dxa"/>
            <w:vMerge/>
            <w:tcBorders>
              <w:left w:val="single" w:sz="4" w:space="0" w:color="auto"/>
              <w:right w:val="single" w:sz="4" w:space="0" w:color="auto"/>
            </w:tcBorders>
            <w:vAlign w:val="center"/>
            <w:hideMark/>
          </w:tcPr>
          <w:p w14:paraId="0F23C309"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9FDF9C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F64020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AAEFCB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7C31C4B4"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2B546D1E"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60EAE75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2EB9234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F8C647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7F7101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5/1</w:t>
            </w:r>
          </w:p>
        </w:tc>
      </w:tr>
      <w:tr w:rsidR="005B3300" w:rsidRPr="00C25669" w14:paraId="016E5BE0"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1C5438F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661ADE4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FCF507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3F4EE84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131E01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22D16172" w14:textId="77777777" w:rsidTr="000811C5">
        <w:trPr>
          <w:trHeight w:val="70"/>
        </w:trPr>
        <w:tc>
          <w:tcPr>
            <w:tcW w:w="1556" w:type="dxa"/>
            <w:vMerge/>
            <w:tcBorders>
              <w:left w:val="single" w:sz="4" w:space="0" w:color="auto"/>
              <w:right w:val="single" w:sz="4" w:space="0" w:color="auto"/>
            </w:tcBorders>
            <w:vAlign w:val="center"/>
          </w:tcPr>
          <w:p w14:paraId="01C7567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74D3F5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983DAB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6A4B2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3AB4CB1E" w14:textId="77777777" w:rsidTr="000811C5">
        <w:trPr>
          <w:trHeight w:val="70"/>
        </w:trPr>
        <w:tc>
          <w:tcPr>
            <w:tcW w:w="1556" w:type="dxa"/>
            <w:vMerge/>
            <w:tcBorders>
              <w:left w:val="single" w:sz="4" w:space="0" w:color="auto"/>
              <w:right w:val="single" w:sz="4" w:space="0" w:color="auto"/>
            </w:tcBorders>
            <w:vAlign w:val="center"/>
            <w:hideMark/>
          </w:tcPr>
          <w:p w14:paraId="5594233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F16BAE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160E3C2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B25F85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0F65E2E5" w14:textId="77777777" w:rsidTr="000811C5">
        <w:trPr>
          <w:trHeight w:val="70"/>
        </w:trPr>
        <w:tc>
          <w:tcPr>
            <w:tcW w:w="1556" w:type="dxa"/>
            <w:vMerge/>
            <w:tcBorders>
              <w:left w:val="single" w:sz="4" w:space="0" w:color="auto"/>
              <w:right w:val="single" w:sz="4" w:space="0" w:color="auto"/>
            </w:tcBorders>
            <w:vAlign w:val="center"/>
            <w:hideMark/>
          </w:tcPr>
          <w:p w14:paraId="44E1098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83657E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27D7220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341D3C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35608FE2" w14:textId="77777777" w:rsidTr="000811C5">
        <w:trPr>
          <w:trHeight w:val="70"/>
        </w:trPr>
        <w:tc>
          <w:tcPr>
            <w:tcW w:w="1556" w:type="dxa"/>
            <w:vMerge/>
            <w:tcBorders>
              <w:left w:val="single" w:sz="4" w:space="0" w:color="auto"/>
              <w:right w:val="single" w:sz="4" w:space="0" w:color="auto"/>
            </w:tcBorders>
            <w:vAlign w:val="center"/>
            <w:hideMark/>
          </w:tcPr>
          <w:p w14:paraId="52BE12C1"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0E2635B" w14:textId="732D8689"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80A93D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8D59921" w14:textId="348F22B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544641E2" w14:textId="77777777" w:rsidTr="000811C5">
        <w:trPr>
          <w:trHeight w:val="70"/>
        </w:trPr>
        <w:tc>
          <w:tcPr>
            <w:tcW w:w="1556" w:type="dxa"/>
            <w:vMerge/>
            <w:tcBorders>
              <w:left w:val="single" w:sz="4" w:space="0" w:color="auto"/>
              <w:right w:val="single" w:sz="4" w:space="0" w:color="auto"/>
            </w:tcBorders>
            <w:vAlign w:val="center"/>
            <w:hideMark/>
          </w:tcPr>
          <w:p w14:paraId="547CA58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CE7BA8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0EBE8F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5554BB6"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19AF223F"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265A60D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4427EA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3601EFB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355FC8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4C66220"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5/1</w:t>
            </w:r>
          </w:p>
        </w:tc>
      </w:tr>
      <w:tr w:rsidR="005B3300" w:rsidRPr="00C25669" w14:paraId="5393968D" w14:textId="77777777" w:rsidTr="000811C5">
        <w:trPr>
          <w:trHeight w:val="70"/>
        </w:trPr>
        <w:tc>
          <w:tcPr>
            <w:tcW w:w="1556" w:type="dxa"/>
            <w:vMerge w:val="restart"/>
            <w:tcBorders>
              <w:left w:val="single" w:sz="4" w:space="0" w:color="auto"/>
              <w:right w:val="single" w:sz="4" w:space="0" w:color="auto"/>
            </w:tcBorders>
            <w:vAlign w:val="center"/>
          </w:tcPr>
          <w:p w14:paraId="6EC17C5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0FCBEAF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1D0141E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44AC5D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114067AD" w14:textId="77777777" w:rsidTr="000811C5">
        <w:trPr>
          <w:trHeight w:val="70"/>
        </w:trPr>
        <w:tc>
          <w:tcPr>
            <w:tcW w:w="1556" w:type="dxa"/>
            <w:vMerge/>
            <w:tcBorders>
              <w:left w:val="single" w:sz="4" w:space="0" w:color="auto"/>
              <w:right w:val="single" w:sz="4" w:space="0" w:color="auto"/>
            </w:tcBorders>
            <w:vAlign w:val="center"/>
            <w:hideMark/>
          </w:tcPr>
          <w:p w14:paraId="60037ED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0125828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170D440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2F7388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72DD769A" w14:textId="77777777" w:rsidTr="000811C5">
        <w:trPr>
          <w:trHeight w:val="70"/>
        </w:trPr>
        <w:tc>
          <w:tcPr>
            <w:tcW w:w="1556" w:type="dxa"/>
            <w:vMerge/>
            <w:tcBorders>
              <w:left w:val="single" w:sz="4" w:space="0" w:color="auto"/>
              <w:right w:val="single" w:sz="4" w:space="0" w:color="auto"/>
            </w:tcBorders>
            <w:vAlign w:val="center"/>
            <w:hideMark/>
          </w:tcPr>
          <w:p w14:paraId="6ED624C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284E94D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69B15B0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53FD90E7"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41ACCFB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A8E17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186AEABE"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351BE7E2"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0A9B9F5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0F3CCF6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AEE8E5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CD7A894" w14:textId="77777777" w:rsidR="005B3300" w:rsidRPr="00C25669" w:rsidRDefault="005B3300" w:rsidP="000811C5">
            <w:pPr>
              <w:keepNext/>
              <w:keepLines/>
              <w:spacing w:after="0"/>
              <w:jc w:val="center"/>
              <w:rPr>
                <w:rFonts w:ascii="Arial" w:eastAsia="SimSun" w:hAnsi="Arial"/>
                <w:sz w:val="18"/>
                <w:lang w:eastAsia="zh-CN"/>
              </w:rPr>
            </w:pPr>
            <w:r w:rsidRPr="003C2DCA">
              <w:rPr>
                <w:rFonts w:ascii="Arial" w:eastAsia="SimSun" w:hAnsi="Arial" w:hint="eastAsia"/>
                <w:sz w:val="18"/>
                <w:lang w:eastAsia="zh-CN"/>
              </w:rPr>
              <w:t>5/</w:t>
            </w:r>
            <w:r>
              <w:rPr>
                <w:rFonts w:ascii="Arial" w:eastAsia="SimSun" w:hAnsi="Arial"/>
                <w:sz w:val="18"/>
                <w:lang w:eastAsia="zh-CN"/>
              </w:rPr>
              <w:t>1</w:t>
            </w:r>
          </w:p>
        </w:tc>
      </w:tr>
      <w:tr w:rsidR="005B3300" w:rsidRPr="00C25669" w14:paraId="2EC57FB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8BC3E9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48BABA5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E8C7DD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7DE3B85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9C0A58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1E9B326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2E8F3F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36DAEAD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425017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3AB5C38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A1B5D6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084C40A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77043A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78E10A3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C515C3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1DDE84F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0589B2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1244531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34C7B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4D1620C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C9F7DC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0DA9F04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B7470B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val="en-US"/>
              </w:rPr>
              <w:t>Wide</w:t>
            </w:r>
            <w:r w:rsidRPr="00C25669">
              <w:rPr>
                <w:rFonts w:ascii="Arial" w:eastAsia="SimSun" w:hAnsi="Arial"/>
                <w:sz w:val="18"/>
              </w:rPr>
              <w:t>band</w:t>
            </w:r>
          </w:p>
        </w:tc>
      </w:tr>
      <w:tr w:rsidR="005B3300" w:rsidRPr="00C25669" w14:paraId="41433C6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4F3965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6FDBFFC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5EFF2D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3C8D0A1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B720F2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71BBC75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BDB710E"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8</w:t>
            </w:r>
          </w:p>
        </w:tc>
      </w:tr>
      <w:tr w:rsidR="005B3300" w:rsidRPr="00C25669" w14:paraId="7BFC045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9C9E72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21B6B817"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C0FECD" w14:textId="77777777" w:rsidR="005B3300" w:rsidRPr="00C25669" w:rsidRDefault="005B3300" w:rsidP="000811C5">
            <w:pPr>
              <w:keepNext/>
              <w:keepLines/>
              <w:spacing w:after="0"/>
              <w:jc w:val="center"/>
              <w:rPr>
                <w:rFonts w:ascii="Arial" w:hAnsi="Arial"/>
                <w:sz w:val="18"/>
              </w:rPr>
            </w:pPr>
            <w:r w:rsidRPr="00C25669">
              <w:rPr>
                <w:rFonts w:ascii="Arial" w:hAnsi="Arial"/>
                <w:sz w:val="18"/>
                <w:lang w:eastAsia="zh-CN"/>
              </w:rPr>
              <w:t>1111111</w:t>
            </w:r>
          </w:p>
        </w:tc>
      </w:tr>
      <w:tr w:rsidR="005B3300" w:rsidRPr="00C25669" w14:paraId="09F97F1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E407AC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AB28B57"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E987627" w14:textId="77777777" w:rsidR="005B3300" w:rsidRPr="00C25669" w:rsidRDefault="005B3300" w:rsidP="000811C5">
            <w:pPr>
              <w:keepNext/>
              <w:keepLines/>
              <w:spacing w:after="0"/>
              <w:jc w:val="center"/>
              <w:rPr>
                <w:rFonts w:ascii="Arial" w:eastAsia="SimSun" w:hAnsi="Arial"/>
                <w:sz w:val="18"/>
                <w:lang w:eastAsia="zh-CN"/>
              </w:rPr>
            </w:pPr>
            <w:r w:rsidRPr="003C2DCA">
              <w:rPr>
                <w:rFonts w:ascii="Arial" w:eastAsia="SimSun" w:hAnsi="Arial" w:hint="eastAsia"/>
                <w:sz w:val="18"/>
                <w:lang w:eastAsia="zh-CN"/>
              </w:rPr>
              <w:t>5/</w:t>
            </w:r>
            <w:r>
              <w:rPr>
                <w:rFonts w:ascii="Arial" w:eastAsia="SimSun" w:hAnsi="Arial"/>
                <w:sz w:val="18"/>
                <w:lang w:eastAsia="zh-CN"/>
              </w:rPr>
              <w:t>0</w:t>
            </w:r>
          </w:p>
        </w:tc>
      </w:tr>
      <w:tr w:rsidR="005B3300" w:rsidRPr="00C25669" w14:paraId="05458CF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38CCBA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0B6C9D2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D5CDD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36065236"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583CAE0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2AEC158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3E02F2F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22F276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60315B46" w14:textId="77777777" w:rsidTr="000811C5">
        <w:trPr>
          <w:trHeight w:val="70"/>
        </w:trPr>
        <w:tc>
          <w:tcPr>
            <w:tcW w:w="1648" w:type="dxa"/>
            <w:gridSpan w:val="2"/>
            <w:vMerge/>
            <w:tcBorders>
              <w:left w:val="single" w:sz="4" w:space="0" w:color="auto"/>
              <w:right w:val="single" w:sz="4" w:space="0" w:color="auto"/>
            </w:tcBorders>
            <w:vAlign w:val="center"/>
            <w:hideMark/>
          </w:tcPr>
          <w:p w14:paraId="2B8CAE45"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4F065FF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429B4FF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B58293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0CCDC123" w14:textId="77777777" w:rsidTr="000811C5">
        <w:trPr>
          <w:trHeight w:val="70"/>
        </w:trPr>
        <w:tc>
          <w:tcPr>
            <w:tcW w:w="1648" w:type="dxa"/>
            <w:gridSpan w:val="2"/>
            <w:vMerge/>
            <w:tcBorders>
              <w:left w:val="single" w:sz="4" w:space="0" w:color="auto"/>
              <w:right w:val="single" w:sz="4" w:space="0" w:color="auto"/>
            </w:tcBorders>
            <w:vAlign w:val="center"/>
            <w:hideMark/>
          </w:tcPr>
          <w:p w14:paraId="60876CC9"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46654B7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370DC68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686649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5A5DB9BA" w14:textId="77777777" w:rsidTr="000811C5">
        <w:trPr>
          <w:trHeight w:val="70"/>
        </w:trPr>
        <w:tc>
          <w:tcPr>
            <w:tcW w:w="1648" w:type="dxa"/>
            <w:gridSpan w:val="2"/>
            <w:vMerge/>
            <w:tcBorders>
              <w:left w:val="single" w:sz="4" w:space="0" w:color="auto"/>
              <w:right w:val="single" w:sz="4" w:space="0" w:color="auto"/>
            </w:tcBorders>
            <w:vAlign w:val="center"/>
            <w:hideMark/>
          </w:tcPr>
          <w:p w14:paraId="4C770BBE"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0E0A626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3F6EA06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20B663C" w14:textId="77777777" w:rsidR="005B3300" w:rsidRPr="00C25669" w:rsidRDefault="005B3300" w:rsidP="000811C5">
            <w:pPr>
              <w:keepNext/>
              <w:keepLines/>
              <w:spacing w:after="0"/>
              <w:jc w:val="center"/>
              <w:rPr>
                <w:rFonts w:ascii="Arial" w:hAnsi="Arial"/>
                <w:sz w:val="18"/>
              </w:rPr>
            </w:pPr>
            <w:r w:rsidRPr="00C25669">
              <w:rPr>
                <w:rFonts w:ascii="Arial" w:eastAsia="SimSun" w:hAnsi="Arial" w:cs="Arial"/>
                <w:sz w:val="18"/>
                <w:lang w:eastAsia="zh-CN"/>
              </w:rPr>
              <w:t>0</w:t>
            </w:r>
            <w:r w:rsidRPr="00C25669">
              <w:rPr>
                <w:rFonts w:ascii="Arial" w:eastAsia="SimSun" w:hAnsi="Arial" w:cs="Arial" w:hint="eastAsia"/>
                <w:sz w:val="18"/>
                <w:lang w:eastAsia="zh-CN"/>
              </w:rPr>
              <w:t>0</w:t>
            </w:r>
            <w:r w:rsidRPr="00C25669">
              <w:rPr>
                <w:rFonts w:ascii="Arial" w:eastAsia="SimSun" w:hAnsi="Arial" w:cs="Arial"/>
                <w:sz w:val="18"/>
                <w:lang w:eastAsia="zh-CN"/>
              </w:rPr>
              <w:t>000</w:t>
            </w:r>
            <w:r w:rsidRPr="00C25669">
              <w:rPr>
                <w:rFonts w:ascii="Arial" w:eastAsia="SimSun" w:hAnsi="Arial" w:cs="Arial" w:hint="eastAsia"/>
                <w:sz w:val="18"/>
                <w:lang w:eastAsia="zh-CN"/>
              </w:rPr>
              <w:t>1</w:t>
            </w:r>
          </w:p>
        </w:tc>
      </w:tr>
      <w:tr w:rsidR="005B3300" w:rsidRPr="00C25669" w14:paraId="38A219BC" w14:textId="77777777" w:rsidTr="000811C5">
        <w:trPr>
          <w:trHeight w:val="70"/>
        </w:trPr>
        <w:tc>
          <w:tcPr>
            <w:tcW w:w="1648" w:type="dxa"/>
            <w:gridSpan w:val="2"/>
            <w:vMerge/>
            <w:tcBorders>
              <w:left w:val="single" w:sz="4" w:space="0" w:color="auto"/>
              <w:bottom w:val="single" w:sz="4" w:space="0" w:color="auto"/>
              <w:right w:val="single" w:sz="4" w:space="0" w:color="auto"/>
            </w:tcBorders>
            <w:vAlign w:val="center"/>
          </w:tcPr>
          <w:p w14:paraId="58AAFBAC"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3285CCE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21378F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0145F8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5C6F2EA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DC20AA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581F7BD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ADEB26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PUCCH</w:t>
            </w:r>
          </w:p>
        </w:tc>
      </w:tr>
      <w:tr w:rsidR="005B3300" w:rsidRPr="00C25669" w14:paraId="7C43993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05E761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32E548F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12DFCA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230DB08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858E1E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14DFA441"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AD07B6"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79E3B50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F39011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28EC442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AFF296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As specified in Table A.4-</w:t>
            </w:r>
            <w:r w:rsidRPr="00C25669">
              <w:rPr>
                <w:rFonts w:ascii="Arial" w:eastAsia="SimSun" w:hAnsi="Arial" w:hint="eastAsia"/>
                <w:sz w:val="18"/>
                <w:lang w:eastAsia="zh-CN"/>
              </w:rPr>
              <w:t>2</w:t>
            </w:r>
            <w:r w:rsidRPr="00C25669">
              <w:rPr>
                <w:rFonts w:ascii="Arial" w:eastAsia="SimSun" w:hAnsi="Arial"/>
                <w:sz w:val="18"/>
                <w:lang w:eastAsia="zh-CN"/>
              </w:rPr>
              <w:t>, TBS.2-1</w:t>
            </w:r>
          </w:p>
        </w:tc>
      </w:tr>
    </w:tbl>
    <w:p w14:paraId="2FA47CE6" w14:textId="77777777" w:rsidR="005B3300" w:rsidRPr="00C25669" w:rsidRDefault="005B3300" w:rsidP="005B3300">
      <w:pPr>
        <w:rPr>
          <w:rFonts w:eastAsia="SimSun"/>
          <w:lang w:eastAsia="zh-CN"/>
        </w:rPr>
      </w:pPr>
    </w:p>
    <w:p w14:paraId="5458559A" w14:textId="77777777" w:rsidR="005B3300" w:rsidRPr="00C25669" w:rsidRDefault="005B3300" w:rsidP="005B3300">
      <w:pPr>
        <w:pStyle w:val="TH"/>
        <w:rPr>
          <w:rFonts w:eastAsia="SimSun"/>
          <w:lang w:eastAsia="zh-CN"/>
        </w:rPr>
      </w:pPr>
      <w:r w:rsidRPr="00C25669">
        <w:lastRenderedPageBreak/>
        <w:t xml:space="preserve">Table </w:t>
      </w:r>
      <w:r w:rsidRPr="00C25669">
        <w:rPr>
          <w:rFonts w:hint="eastAsia"/>
        </w:rPr>
        <w:t>6.2.2.1.</w:t>
      </w:r>
      <w:r w:rsidRPr="00C25669">
        <w:rPr>
          <w:rFonts w:eastAsia="SimSun" w:hint="eastAsia"/>
          <w:lang w:eastAsia="zh-CN"/>
        </w:rPr>
        <w:t>2</w:t>
      </w:r>
      <w:r w:rsidRPr="00C25669">
        <w:rPr>
          <w:rFonts w:eastAsia="SimSun"/>
          <w:lang w:eastAsia="zh-CN"/>
        </w:rPr>
        <w:t>.1</w:t>
      </w:r>
      <w:r w:rsidRPr="00C25669">
        <w:rPr>
          <w:rFonts w:hint="eastAsia"/>
        </w:rPr>
        <w:t>-</w:t>
      </w:r>
      <w:r w:rsidRPr="00C25669">
        <w:rPr>
          <w:rFonts w:eastAsia="SimSun" w:hint="eastAsia"/>
          <w:lang w:eastAsia="zh-CN"/>
        </w:rPr>
        <w:t>2:</w:t>
      </w:r>
      <w:r w:rsidRPr="00C25669">
        <w:t xml:space="preserve"> Minimum requirement</w:t>
      </w:r>
      <w:r w:rsidRPr="00C25669">
        <w:rPr>
          <w:rFonts w:eastAsia="SimSun"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B3300" w:rsidRPr="00C25669" w14:paraId="2FD4B2C8" w14:textId="77777777" w:rsidTr="000811C5">
        <w:trPr>
          <w:jc w:val="center"/>
        </w:trPr>
        <w:tc>
          <w:tcPr>
            <w:tcW w:w="1984" w:type="dxa"/>
            <w:tcBorders>
              <w:bottom w:val="nil"/>
            </w:tcBorders>
          </w:tcPr>
          <w:p w14:paraId="5BD8CAD0" w14:textId="77777777" w:rsidR="005B3300" w:rsidRPr="00C25669" w:rsidRDefault="005B3300" w:rsidP="000811C5">
            <w:pPr>
              <w:keepNext/>
              <w:keepLines/>
              <w:spacing w:after="0"/>
              <w:jc w:val="center"/>
              <w:rPr>
                <w:rFonts w:ascii="Arial" w:eastAsia="SimSun" w:hAnsi="Arial" w:cs="v5.0.0"/>
                <w:b/>
                <w:sz w:val="18"/>
                <w:lang w:eastAsia="zh-CN"/>
              </w:rPr>
            </w:pPr>
            <w:r w:rsidRPr="00C25669">
              <w:rPr>
                <w:rFonts w:ascii="Arial" w:eastAsia="SimSun" w:hAnsi="Arial" w:cs="v5.0.0" w:hint="eastAsia"/>
                <w:b/>
                <w:sz w:val="18"/>
                <w:lang w:eastAsia="zh-CN"/>
              </w:rPr>
              <w:t>Parameters</w:t>
            </w:r>
          </w:p>
        </w:tc>
        <w:tc>
          <w:tcPr>
            <w:tcW w:w="1412" w:type="dxa"/>
            <w:tcBorders>
              <w:bottom w:val="nil"/>
            </w:tcBorders>
          </w:tcPr>
          <w:p w14:paraId="26E96D8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641C617C"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r>
      <w:tr w:rsidR="005B3300" w:rsidRPr="00C25669" w14:paraId="55CA5DF8" w14:textId="77777777" w:rsidTr="000811C5">
        <w:trPr>
          <w:cantSplit/>
          <w:jc w:val="center"/>
        </w:trPr>
        <w:tc>
          <w:tcPr>
            <w:tcW w:w="1984" w:type="dxa"/>
          </w:tcPr>
          <w:p w14:paraId="0DDB693E" w14:textId="77777777" w:rsidR="005B3300" w:rsidRPr="00C25669" w:rsidRDefault="005B3300" w:rsidP="000811C5">
            <w:pPr>
              <w:keepNext/>
              <w:keepLines/>
              <w:spacing w:after="0"/>
              <w:jc w:val="center"/>
              <w:rPr>
                <w:rFonts w:ascii="Arial" w:eastAsia="?? ??" w:hAnsi="Arial" w:cs="Arial"/>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3561270C"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20</w:t>
            </w:r>
          </w:p>
        </w:tc>
        <w:tc>
          <w:tcPr>
            <w:tcW w:w="1512" w:type="dxa"/>
          </w:tcPr>
          <w:p w14:paraId="6B23C1B0"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20</w:t>
            </w:r>
          </w:p>
        </w:tc>
      </w:tr>
      <w:tr w:rsidR="005B3300" w:rsidRPr="00C25669" w14:paraId="776C4BC9" w14:textId="77777777" w:rsidTr="000811C5">
        <w:trPr>
          <w:cantSplit/>
          <w:jc w:val="center"/>
        </w:trPr>
        <w:tc>
          <w:tcPr>
            <w:tcW w:w="1984" w:type="dxa"/>
          </w:tcPr>
          <w:p w14:paraId="4F83D5A0" w14:textId="77777777" w:rsidR="005B3300" w:rsidRPr="00C25669" w:rsidRDefault="005B3300" w:rsidP="000811C5">
            <w:pPr>
              <w:keepNext/>
              <w:keepLines/>
              <w:spacing w:after="0"/>
              <w:jc w:val="center"/>
              <w:rPr>
                <w:rFonts w:ascii="Arial" w:eastAsia="?? ??" w:hAnsi="Arial" w:cs="v5.0.0"/>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0FA72F7F"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1.05</w:t>
            </w:r>
          </w:p>
        </w:tc>
        <w:tc>
          <w:tcPr>
            <w:tcW w:w="1512" w:type="dxa"/>
          </w:tcPr>
          <w:p w14:paraId="1BD5E2D8"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1.05</w:t>
            </w:r>
          </w:p>
        </w:tc>
      </w:tr>
    </w:tbl>
    <w:p w14:paraId="10A45DA0" w14:textId="77777777" w:rsidR="005B3300" w:rsidRPr="00C25669" w:rsidRDefault="005B3300" w:rsidP="005B3300">
      <w:pPr>
        <w:tabs>
          <w:tab w:val="left" w:pos="6096"/>
        </w:tabs>
        <w:overflowPunct w:val="0"/>
        <w:autoSpaceDE w:val="0"/>
        <w:autoSpaceDN w:val="0"/>
        <w:adjustRightInd w:val="0"/>
        <w:textAlignment w:val="baseline"/>
        <w:rPr>
          <w:rFonts w:eastAsia="SimSun"/>
        </w:rPr>
      </w:pPr>
    </w:p>
    <w:p w14:paraId="0CA8837E" w14:textId="77777777" w:rsidR="005B3300" w:rsidRPr="00C25669" w:rsidRDefault="005B3300" w:rsidP="00570040">
      <w:pPr>
        <w:pStyle w:val="Heading6"/>
      </w:pPr>
      <w:bookmarkStart w:id="512" w:name="_Toc107234768"/>
      <w:bookmarkStart w:id="513" w:name="_Toc107419738"/>
      <w:bookmarkStart w:id="514" w:name="_Toc107477034"/>
      <w:bookmarkStart w:id="515" w:name="_Toc114565881"/>
      <w:bookmarkStart w:id="516" w:name="_Toc123936188"/>
      <w:bookmarkStart w:id="517" w:name="_Toc124377203"/>
      <w:r w:rsidRPr="00C25669">
        <w:rPr>
          <w:rFonts w:hint="eastAsia"/>
        </w:rPr>
        <w:t>6.2.2.1.2.2</w:t>
      </w:r>
      <w:r w:rsidRPr="00C25669">
        <w:rPr>
          <w:rFonts w:hint="eastAsia"/>
          <w:lang w:eastAsia="zh-CN"/>
        </w:rPr>
        <w:tab/>
      </w:r>
      <w:r w:rsidRPr="00C25669">
        <w:t>Minimum requirement for s</w:t>
      </w:r>
      <w:r w:rsidRPr="00C25669">
        <w:rPr>
          <w:rFonts w:hint="eastAsia"/>
        </w:rPr>
        <w:t>ub-band CQI reporting</w:t>
      </w:r>
      <w:bookmarkEnd w:id="512"/>
      <w:bookmarkEnd w:id="513"/>
      <w:bookmarkEnd w:id="514"/>
      <w:bookmarkEnd w:id="515"/>
      <w:bookmarkEnd w:id="516"/>
      <w:bookmarkEnd w:id="517"/>
    </w:p>
    <w:p w14:paraId="37C92D60"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purpose of the requirements is to verify that the preferred sub-bands can be used for frequency-selective </w:t>
      </w:r>
      <w:r w:rsidRPr="00C25669">
        <w:rPr>
          <w:rFonts w:eastAsia="SimSun"/>
        </w:rPr>
        <w:t>scheduling</w:t>
      </w:r>
      <w:r w:rsidRPr="00C25669">
        <w:rPr>
          <w:rFonts w:eastAsia="SimSun" w:hint="eastAsia"/>
        </w:rPr>
        <w:t xml:space="preserve"> under </w:t>
      </w:r>
      <w:r w:rsidRPr="00C25669">
        <w:rPr>
          <w:rFonts w:eastAsia="SimSun"/>
        </w:rPr>
        <w:t>the</w:t>
      </w:r>
      <w:r w:rsidRPr="00C25669">
        <w:rPr>
          <w:rFonts w:eastAsia="SimSun" w:hint="eastAsia"/>
        </w:rPr>
        <w:t xml:space="preserve"> frequency-selective fading conditions.</w:t>
      </w:r>
    </w:p>
    <w:p w14:paraId="3BDE82FC"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accuracy of sub-band channel CQI </w:t>
      </w:r>
      <w:r w:rsidRPr="00C25669">
        <w:rPr>
          <w:rFonts w:eastAsia="SimSun"/>
        </w:rPr>
        <w:t>reporting</w:t>
      </w:r>
      <w:r w:rsidRPr="00C25669">
        <w:rPr>
          <w:rFonts w:eastAsia="SimSun" w:hint="eastAsia"/>
        </w:rPr>
        <w:t xml:space="preserve"> under the frequency-selective fading conditions is determined by a double-sided percentile of  the reported differential CQI offset level 0 per sub-band, and the relative increase of the throughput obtained when transmitting the </w:t>
      </w:r>
      <w:r w:rsidRPr="00C25669">
        <w:rPr>
          <w:rFonts w:eastAsia="SimSun"/>
        </w:rPr>
        <w:t>transport</w:t>
      </w:r>
      <w:r w:rsidRPr="00C25669">
        <w:rPr>
          <w:rFonts w:eastAsia="SimSun" w:hint="eastAsia"/>
        </w:rPr>
        <w:t xml:space="preserve"> format indicated by the corresponding reported sub-band CQI on a randomly selected sub-band among the sub-bands </w:t>
      </w:r>
      <w:r w:rsidRPr="00C25669">
        <w:rPr>
          <w:rFonts w:eastAsia="SimSun"/>
        </w:rPr>
        <w:t>with</w:t>
      </w:r>
      <w:r w:rsidRPr="00C25669">
        <w:rPr>
          <w:rFonts w:eastAsia="SimSun" w:hint="eastAsia"/>
        </w:rPr>
        <w:t xml:space="preserve"> the highest </w:t>
      </w:r>
      <w:r w:rsidRPr="00C25669">
        <w:rPr>
          <w:rFonts w:eastAsia="SimSun"/>
        </w:rPr>
        <w:t>reported</w:t>
      </w:r>
      <w:r w:rsidRPr="00C25669">
        <w:rPr>
          <w:rFonts w:eastAsia="SimSun" w:hint="eastAsia"/>
        </w:rPr>
        <w:t xml:space="preserve"> differential CQI offset level compared to the throughput when transmitting a fixed transport format according to the wideband CQI median on a randomly selected </w:t>
      </w:r>
      <w:r w:rsidRPr="00C25669">
        <w:rPr>
          <w:rFonts w:eastAsia="SimSun"/>
        </w:rPr>
        <w:t>sub</w:t>
      </w:r>
      <w:r w:rsidRPr="00C25669">
        <w:rPr>
          <w:rFonts w:eastAsia="SimSun" w:hint="eastAsia"/>
        </w:rPr>
        <w:t xml:space="preserve">-band among all </w:t>
      </w:r>
      <w:r w:rsidRPr="00C25669">
        <w:rPr>
          <w:rFonts w:eastAsia="SimSun"/>
        </w:rPr>
        <w:t>the</w:t>
      </w:r>
      <w:r w:rsidRPr="00C25669">
        <w:rPr>
          <w:rFonts w:eastAsia="SimSun" w:hint="eastAsia"/>
        </w:rPr>
        <w:t xml:space="preserve"> sub-bands.</w:t>
      </w:r>
      <w:r w:rsidR="00833BE6" w:rsidRPr="008B629F">
        <w:rPr>
          <w:rFonts w:eastAsia="SimSun"/>
        </w:rPr>
        <w:t xml:space="preserve"> </w:t>
      </w:r>
      <w:r w:rsidR="00833BE6">
        <w:rPr>
          <w:rFonts w:eastAsia="SimSun"/>
        </w:rPr>
        <w:t>To account for sensitivity of the input SNR the sub-band CQI reporting under frequency selective fading conditions is considered to be verified if the reporting accuracy is met for at least one of two SNR levels separated by an offset of 1 dB.</w:t>
      </w:r>
    </w:p>
    <w:p w14:paraId="6253BF7B"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For the parameters specified in Table 6.2.2.1.2.2-1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41E5CBE4" w14:textId="77777777" w:rsidR="005B3300" w:rsidRPr="00C25669" w:rsidRDefault="005B3300" w:rsidP="005B3300">
      <w:pPr>
        <w:ind w:left="568" w:hanging="284"/>
        <w:rPr>
          <w:rFonts w:eastAsia="SimSun"/>
        </w:rPr>
      </w:pPr>
      <w:r w:rsidRPr="00C25669">
        <w:rPr>
          <w:rFonts w:eastAsia="SimSun"/>
        </w:rPr>
        <w:t>a)</w:t>
      </w:r>
      <w:r w:rsidRPr="00C25669">
        <w:rPr>
          <w:rFonts w:eastAsia="SimSun"/>
        </w:rPr>
        <w:tab/>
      </w:r>
      <w:r w:rsidRPr="00C25669">
        <w:rPr>
          <w:rFonts w:eastAsia="SimSun" w:hint="eastAsia"/>
        </w:rPr>
        <w:t xml:space="preserve">A sub-band </w:t>
      </w:r>
      <w:r w:rsidRPr="00C25669">
        <w:rPr>
          <w:rFonts w:eastAsia="SimSun"/>
        </w:rPr>
        <w:t>differential</w:t>
      </w:r>
      <w:r w:rsidRPr="00C25669">
        <w:rPr>
          <w:rFonts w:eastAsia="SimSun" w:hint="eastAsia"/>
        </w:rPr>
        <w:t xml:space="preserve"> CQI offset level of 0 shall be reported at least </w:t>
      </w:r>
      <w:r w:rsidRPr="00C25669">
        <w:rPr>
          <w:rFonts w:eastAsia="SimSun"/>
          <w:i/>
        </w:rPr>
        <w:t>α</w:t>
      </w:r>
      <w:r w:rsidRPr="00C25669">
        <w:rPr>
          <w:rFonts w:eastAsia="SimSun" w:hint="eastAsia"/>
        </w:rPr>
        <w:t xml:space="preserve">% of the time but less than </w:t>
      </w:r>
      <w:r w:rsidRPr="00C25669">
        <w:rPr>
          <w:rFonts w:eastAsia="SimSun"/>
          <w:i/>
        </w:rPr>
        <w:t>β</w:t>
      </w:r>
      <w:r w:rsidRPr="00C25669">
        <w:rPr>
          <w:rFonts w:eastAsia="SimSun" w:hint="eastAsia"/>
        </w:rPr>
        <w:t xml:space="preserve">% of the time for each sub-band, where </w:t>
      </w:r>
      <w:r w:rsidRPr="00C25669">
        <w:rPr>
          <w:rFonts w:eastAsia="SimSun"/>
          <w:i/>
        </w:rPr>
        <w:t>α</w:t>
      </w:r>
      <w:r w:rsidRPr="00C25669">
        <w:rPr>
          <w:rFonts w:eastAsia="SimSun" w:hint="eastAsia"/>
        </w:rPr>
        <w:t xml:space="preserve"> and </w:t>
      </w:r>
      <w:r w:rsidRPr="00C25669">
        <w:rPr>
          <w:rFonts w:eastAsia="SimSun"/>
          <w:i/>
        </w:rPr>
        <w:t>β</w:t>
      </w:r>
      <w:r w:rsidRPr="00C25669">
        <w:rPr>
          <w:rFonts w:eastAsia="SimSun" w:hint="eastAsia"/>
        </w:rPr>
        <w:t xml:space="preserve"> are specified in Table 6.2.2.1.2.2-2;</w:t>
      </w:r>
    </w:p>
    <w:p w14:paraId="27CBCD7C" w14:textId="77777777" w:rsidR="005B3300" w:rsidRPr="00C25669" w:rsidRDefault="005B3300" w:rsidP="005B3300">
      <w:pPr>
        <w:ind w:left="568" w:hanging="284"/>
        <w:rPr>
          <w:rFonts w:eastAsia="SimSun"/>
        </w:rPr>
      </w:pPr>
      <w:r w:rsidRPr="00C25669">
        <w:rPr>
          <w:rFonts w:eastAsia="SimSun"/>
        </w:rPr>
        <w:t>b)</w:t>
      </w:r>
      <w:r w:rsidRPr="00C25669">
        <w:rPr>
          <w:rFonts w:eastAsia="SimSun"/>
        </w:rPr>
        <w:tab/>
      </w:r>
      <w:r w:rsidRPr="00C25669">
        <w:rPr>
          <w:rFonts w:eastAsia="SimSun" w:hint="eastAsia"/>
        </w:rPr>
        <w:t xml:space="preserve">The ratio of the throughput obtained when transmitting the </w:t>
      </w:r>
      <w:r w:rsidRPr="00C25669">
        <w:rPr>
          <w:rFonts w:eastAsia="SimSun"/>
        </w:rPr>
        <w:t>corresponding</w:t>
      </w:r>
      <w:r w:rsidRPr="00C25669">
        <w:rPr>
          <w:rFonts w:eastAsia="SimSun" w:hint="eastAsia"/>
        </w:rPr>
        <w:t xml:space="preserve"> transport format on a randomly selected sub-band among the sub-bands with the highest differential CQI </w:t>
      </w:r>
      <w:r w:rsidRPr="00C25669">
        <w:rPr>
          <w:rFonts w:eastAsia="SimSun"/>
        </w:rPr>
        <w:t>offset</w:t>
      </w:r>
      <w:r w:rsidRPr="00C25669">
        <w:rPr>
          <w:rFonts w:eastAsia="SimSun" w:hint="eastAsia"/>
        </w:rPr>
        <w:t xml:space="preserve"> level and that obtained when transmitting the transport format indicated by the </w:t>
      </w:r>
      <w:r w:rsidRPr="00C25669">
        <w:rPr>
          <w:rFonts w:eastAsia="SimSun"/>
        </w:rPr>
        <w:t>reported</w:t>
      </w:r>
      <w:r w:rsidRPr="00C25669">
        <w:rPr>
          <w:rFonts w:eastAsia="SimSun" w:hint="eastAsia"/>
        </w:rPr>
        <w:t xml:space="preserve"> wideband CQI median on a randomly selected sub-band among all the sub-bands shall be </w:t>
      </w:r>
      <w:r w:rsidRPr="00C25669">
        <w:rPr>
          <w:rFonts w:eastAsia="SimSun"/>
        </w:rPr>
        <w:t>≥</w:t>
      </w:r>
      <w:r w:rsidRPr="00C25669">
        <w:rPr>
          <w:rFonts w:eastAsia="SimSun" w:hint="eastAsia"/>
        </w:rPr>
        <w:t xml:space="preserve"> </w:t>
      </w:r>
      <w:r w:rsidRPr="00C25669">
        <w:rPr>
          <w:rFonts w:eastAsia="SimSun"/>
          <w:i/>
        </w:rPr>
        <w:t>γ</w:t>
      </w:r>
      <w:r w:rsidRPr="00C25669">
        <w:rPr>
          <w:rFonts w:eastAsia="SimSun" w:hint="eastAsia"/>
        </w:rPr>
        <w:t xml:space="preserve">, where </w:t>
      </w:r>
      <w:r w:rsidRPr="00C25669">
        <w:rPr>
          <w:rFonts w:eastAsia="SimSun"/>
          <w:i/>
        </w:rPr>
        <w:t>γ</w:t>
      </w:r>
      <w:r w:rsidRPr="00C25669">
        <w:rPr>
          <w:rFonts w:eastAsia="SimSun" w:hint="eastAsia"/>
        </w:rPr>
        <w:t xml:space="preserve"> is specified in Table 6.2.2.1.2.2-2;</w:t>
      </w:r>
    </w:p>
    <w:p w14:paraId="5096D7DA" w14:textId="77777777" w:rsidR="005B3300" w:rsidRPr="00C25669" w:rsidRDefault="005B3300" w:rsidP="005B3300">
      <w:pPr>
        <w:ind w:left="568" w:hanging="284"/>
        <w:rPr>
          <w:rFonts w:eastAsia="SimSun"/>
          <w:lang w:eastAsia="zh-CN"/>
        </w:rPr>
      </w:pPr>
      <w:r w:rsidRPr="00C25669">
        <w:rPr>
          <w:rFonts w:eastAsia="SimSun"/>
        </w:rPr>
        <w:t>c)</w:t>
      </w:r>
      <w:r w:rsidRPr="00C25669">
        <w:rPr>
          <w:rFonts w:eastAsia="SimSun"/>
        </w:rPr>
        <w:tab/>
      </w:r>
      <w:r w:rsidRPr="00C25669">
        <w:rPr>
          <w:rFonts w:eastAsia="SimSun" w:hint="eastAsia"/>
        </w:rPr>
        <w:t xml:space="preserve">When transmitting the </w:t>
      </w:r>
      <w:r w:rsidRPr="00C25669">
        <w:rPr>
          <w:rFonts w:eastAsia="SimSun"/>
        </w:rPr>
        <w:t>corresponding</w:t>
      </w:r>
      <w:r w:rsidRPr="00C25669">
        <w:rPr>
          <w:rFonts w:eastAsia="SimSun" w:hint="eastAsia"/>
        </w:rPr>
        <w:t xml:space="preserve"> transport format on a randomly selected sub-band among the sub-bands with the highest differential CQI offset level, the average BLER for the indicated transport format shall be greater than or equal to </w:t>
      </w:r>
      <w:r w:rsidRPr="00C25669">
        <w:rPr>
          <w:rFonts w:eastAsia="SimSun" w:hint="eastAsia"/>
          <w:lang w:eastAsia="zh-CN"/>
        </w:rPr>
        <w:t>0.02</w:t>
      </w:r>
      <w:r w:rsidRPr="00C25669">
        <w:rPr>
          <w:rFonts w:eastAsia="SimSun" w:hint="eastAsia"/>
        </w:rPr>
        <w:t>.</w:t>
      </w:r>
    </w:p>
    <w:p w14:paraId="45E39CD0" w14:textId="77777777" w:rsidR="005B3300" w:rsidRPr="00C25669" w:rsidRDefault="005B3300" w:rsidP="005B3300">
      <w:r w:rsidRPr="00C25669">
        <w:t>The requirements only apply for sub-bands of full size and the random scheduling across the sub-bands is done by selecting a new sub-band in each TTI for FDD.</w:t>
      </w:r>
    </w:p>
    <w:p w14:paraId="4803B081" w14:textId="77777777" w:rsidR="005B3300" w:rsidRPr="00C25669" w:rsidRDefault="005B3300" w:rsidP="005B3300">
      <w:pPr>
        <w:rPr>
          <w:lang w:eastAsia="zh-CN"/>
        </w:rPr>
      </w:pPr>
    </w:p>
    <w:p w14:paraId="50970FA4" w14:textId="77777777" w:rsidR="005B3300" w:rsidRPr="00C25669" w:rsidRDefault="005B3300" w:rsidP="005B3300">
      <w:pPr>
        <w:pStyle w:val="TH"/>
        <w:rPr>
          <w:rFonts w:eastAsia="SimSun"/>
          <w:lang w:eastAsia="zh-CN"/>
        </w:rPr>
      </w:pPr>
      <w:r w:rsidRPr="00C25669">
        <w:rPr>
          <w:rFonts w:hint="eastAsia"/>
        </w:rPr>
        <w:lastRenderedPageBreak/>
        <w:t>Table 6.2.2.1.</w:t>
      </w:r>
      <w:r w:rsidRPr="00C25669">
        <w:rPr>
          <w:rFonts w:eastAsia="SimSun" w:hint="eastAsia"/>
          <w:lang w:eastAsia="zh-CN"/>
        </w:rPr>
        <w:t>2.2</w:t>
      </w:r>
      <w:r w:rsidRPr="00C25669">
        <w:rPr>
          <w:rFonts w:hint="eastAsia"/>
        </w:rPr>
        <w:t xml:space="preserve">-1: </w:t>
      </w:r>
      <w:r w:rsidRPr="00C25669">
        <w:rPr>
          <w:rFonts w:eastAsia="SimSun" w:hint="eastAsia"/>
          <w:lang w:eastAsia="zh-CN"/>
        </w:rPr>
        <w:t>Sub-band</w:t>
      </w:r>
      <w:r w:rsidRPr="00C25669">
        <w:rPr>
          <w:rFonts w:hint="eastAsia"/>
        </w:rPr>
        <w:t xml:space="preserve"> CQI reporting test under frequency-selective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2DDD097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E3FEB0E"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lastRenderedPageBreak/>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0529682F"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208E7C5D"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1545B27C"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074BA70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3C068C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578078A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6A0864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5B3300" w:rsidRPr="00C25669" w14:paraId="5F8D590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C52DC8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11E2267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BEA88C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15</w:t>
            </w:r>
          </w:p>
        </w:tc>
      </w:tr>
      <w:tr w:rsidR="005B3300" w:rsidRPr="00C25669" w14:paraId="6BD7BC1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C9D90F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53CE9C9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859E5F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FDD</w:t>
            </w:r>
          </w:p>
        </w:tc>
      </w:tr>
      <w:tr w:rsidR="005B3300" w:rsidRPr="00C25669" w14:paraId="0023FC0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E56F719"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9525DF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67EB851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c>
          <w:tcPr>
            <w:tcW w:w="868" w:type="dxa"/>
            <w:tcBorders>
              <w:top w:val="single" w:sz="4" w:space="0" w:color="auto"/>
              <w:left w:val="single" w:sz="4" w:space="0" w:color="auto"/>
              <w:bottom w:val="single" w:sz="4" w:space="0" w:color="auto"/>
              <w:right w:val="single" w:sz="4" w:space="0" w:color="auto"/>
            </w:tcBorders>
          </w:tcPr>
          <w:p w14:paraId="515D1A85"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9</w:t>
            </w:r>
          </w:p>
        </w:tc>
        <w:tc>
          <w:tcPr>
            <w:tcW w:w="755" w:type="dxa"/>
            <w:tcBorders>
              <w:top w:val="single" w:sz="4" w:space="0" w:color="auto"/>
              <w:left w:val="single" w:sz="4" w:space="0" w:color="auto"/>
              <w:bottom w:val="single" w:sz="4" w:space="0" w:color="auto"/>
              <w:right w:val="single" w:sz="4" w:space="0" w:color="auto"/>
            </w:tcBorders>
          </w:tcPr>
          <w:p w14:paraId="7BCF3A6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14</w:t>
            </w:r>
          </w:p>
        </w:tc>
        <w:tc>
          <w:tcPr>
            <w:tcW w:w="704" w:type="dxa"/>
            <w:tcBorders>
              <w:top w:val="single" w:sz="4" w:space="0" w:color="auto"/>
              <w:left w:val="single" w:sz="4" w:space="0" w:color="auto"/>
              <w:bottom w:val="single" w:sz="4" w:space="0" w:color="auto"/>
              <w:right w:val="single" w:sz="4" w:space="0" w:color="auto"/>
            </w:tcBorders>
          </w:tcPr>
          <w:p w14:paraId="57FF81D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r>
      <w:tr w:rsidR="005B3300" w:rsidRPr="00C25669" w14:paraId="3322150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F886ED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3011D15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699536C"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cs="Arial" w:hint="eastAsia"/>
                <w:sz w:val="18"/>
                <w:lang w:eastAsia="zh-CN"/>
              </w:rPr>
              <w:t xml:space="preserve">Two tap model </w:t>
            </w:r>
            <w:r w:rsidRPr="00C25669">
              <w:rPr>
                <w:rFonts w:ascii="Arial" w:eastAsia="SimSun" w:hAnsi="Arial" w:cs="Arial"/>
                <w:sz w:val="18"/>
                <w:lang w:eastAsia="zh-CN"/>
              </w:rPr>
              <w:t>specified</w:t>
            </w:r>
            <w:r w:rsidRPr="00C25669">
              <w:rPr>
                <w:rFonts w:ascii="Arial" w:eastAsia="SimSun" w:hAnsi="Arial" w:cs="Arial" w:hint="eastAsia"/>
                <w:sz w:val="18"/>
                <w:lang w:eastAsia="zh-CN"/>
              </w:rPr>
              <w:t xml:space="preserve"> in Annex B.2.4 with</w:t>
            </w:r>
            <w:r w:rsidRPr="00C25669">
              <w:rPr>
                <w:rFonts w:ascii="Arial" w:eastAsia="SimSun" w:hAnsi="Arial" w:cs="Arial"/>
                <w:sz w:val="18"/>
                <w:lang w:eastAsia="zh-CN"/>
              </w:rPr>
              <w:t xml:space="preserve"> </w:t>
            </w:r>
            <w:r w:rsidRPr="00C25669">
              <w:rPr>
                <w:rFonts w:ascii="Arial" w:eastAsia="SimSun" w:hAnsi="Arial" w:cs="Arial"/>
                <w:i/>
                <w:sz w:val="18"/>
                <w:lang w:eastAsia="zh-CN"/>
              </w:rPr>
              <w:t>a</w:t>
            </w:r>
            <w:r w:rsidRPr="00C25669">
              <w:rPr>
                <w:rFonts w:ascii="Arial" w:eastAsia="SimSun" w:hAnsi="Arial" w:cs="Arial"/>
                <w:sz w:val="18"/>
                <w:lang w:eastAsia="zh-CN"/>
              </w:rPr>
              <w:t xml:space="preserve">=1, </w:t>
            </w:r>
            <w:r w:rsidRPr="00C25669">
              <w:rPr>
                <w:rFonts w:ascii="Arial" w:eastAsia="SimSun" w:hAnsi="Arial" w:cs="Arial"/>
                <w:i/>
                <w:sz w:val="18"/>
                <w:lang w:eastAsia="zh-CN"/>
              </w:rPr>
              <w:t>f</w:t>
            </w:r>
            <w:r w:rsidRPr="00C25669">
              <w:rPr>
                <w:rFonts w:ascii="Arial" w:eastAsia="SimSun" w:hAnsi="Arial" w:cs="Arial"/>
                <w:sz w:val="18"/>
                <w:vertAlign w:val="subscript"/>
                <w:lang w:eastAsia="zh-CN"/>
              </w:rPr>
              <w:t xml:space="preserve">D </w:t>
            </w:r>
            <w:r w:rsidRPr="00C25669">
              <w:rPr>
                <w:rFonts w:ascii="Arial" w:eastAsia="SimSun" w:hAnsi="Arial" w:cs="Arial"/>
                <w:sz w:val="18"/>
                <w:lang w:eastAsia="zh-CN"/>
              </w:rPr>
              <w:t>= 5Hz, and τ</w:t>
            </w:r>
            <w:r w:rsidRPr="00C25669">
              <w:rPr>
                <w:rFonts w:ascii="Arial" w:eastAsia="SimSun" w:hAnsi="Arial" w:cs="Arial"/>
                <w:sz w:val="18"/>
                <w:vertAlign w:val="subscript"/>
                <w:lang w:eastAsia="zh-CN"/>
              </w:rPr>
              <w:t>d</w:t>
            </w:r>
            <w:r w:rsidRPr="00C25669">
              <w:rPr>
                <w:rFonts w:ascii="Arial" w:eastAsia="SimSun" w:hAnsi="Arial" w:cs="Arial"/>
                <w:sz w:val="18"/>
                <w:lang w:eastAsia="zh-CN"/>
              </w:rPr>
              <w:t>=0.45μs</w:t>
            </w:r>
          </w:p>
        </w:tc>
      </w:tr>
      <w:tr w:rsidR="005B3300" w:rsidRPr="00C25669" w14:paraId="1BA57F1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D8D694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750C004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872EAC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2×2</w:t>
            </w:r>
          </w:p>
        </w:tc>
      </w:tr>
      <w:tr w:rsidR="005B3300" w:rsidRPr="00C25669" w14:paraId="1E56D2B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708F13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cs="Arial" w:hint="eastAsia"/>
                <w:sz w:val="18"/>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6D1B9C3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74572E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sz w:val="18"/>
                <w:lang w:eastAsia="zh-CN"/>
              </w:rPr>
              <w:t>As per Annex B.1</w:t>
            </w:r>
          </w:p>
        </w:tc>
      </w:tr>
      <w:tr w:rsidR="005B3300" w:rsidRPr="00C25669" w14:paraId="00183EC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3DF013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1D3F489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FCFC07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5BCF193B"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3D2CF0B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001BA4E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F92F6A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040D6DB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236CFD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6074175B" w14:textId="77777777" w:rsidTr="000811C5">
        <w:trPr>
          <w:trHeight w:val="70"/>
        </w:trPr>
        <w:tc>
          <w:tcPr>
            <w:tcW w:w="1556" w:type="dxa"/>
            <w:vMerge/>
            <w:tcBorders>
              <w:left w:val="single" w:sz="4" w:space="0" w:color="auto"/>
              <w:right w:val="single" w:sz="4" w:space="0" w:color="auto"/>
            </w:tcBorders>
            <w:vAlign w:val="center"/>
            <w:hideMark/>
          </w:tcPr>
          <w:p w14:paraId="3307CEE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D98CE3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A2C794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734D24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6A48D26F" w14:textId="77777777" w:rsidTr="000811C5">
        <w:trPr>
          <w:trHeight w:val="70"/>
        </w:trPr>
        <w:tc>
          <w:tcPr>
            <w:tcW w:w="1556" w:type="dxa"/>
            <w:vMerge/>
            <w:tcBorders>
              <w:left w:val="single" w:sz="4" w:space="0" w:color="auto"/>
              <w:right w:val="single" w:sz="4" w:space="0" w:color="auto"/>
            </w:tcBorders>
            <w:vAlign w:val="center"/>
            <w:hideMark/>
          </w:tcPr>
          <w:p w14:paraId="60B0D9E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BA500B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041A098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5EB989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237A8F8F" w14:textId="77777777" w:rsidTr="000811C5">
        <w:trPr>
          <w:trHeight w:val="70"/>
        </w:trPr>
        <w:tc>
          <w:tcPr>
            <w:tcW w:w="1556" w:type="dxa"/>
            <w:vMerge/>
            <w:tcBorders>
              <w:left w:val="single" w:sz="4" w:space="0" w:color="auto"/>
              <w:right w:val="single" w:sz="4" w:space="0" w:color="auto"/>
            </w:tcBorders>
            <w:vAlign w:val="center"/>
            <w:hideMark/>
          </w:tcPr>
          <w:p w14:paraId="06BDCB9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A37019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B45EDF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4C7790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403160C8" w14:textId="77777777" w:rsidTr="000811C5">
        <w:trPr>
          <w:trHeight w:val="70"/>
        </w:trPr>
        <w:tc>
          <w:tcPr>
            <w:tcW w:w="1556" w:type="dxa"/>
            <w:vMerge/>
            <w:tcBorders>
              <w:left w:val="single" w:sz="4" w:space="0" w:color="auto"/>
              <w:right w:val="single" w:sz="4" w:space="0" w:color="auto"/>
            </w:tcBorders>
            <w:vAlign w:val="center"/>
            <w:hideMark/>
          </w:tcPr>
          <w:p w14:paraId="2FE2133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F086D5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1577134"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29EC67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05553E4C" w14:textId="77777777" w:rsidTr="000811C5">
        <w:trPr>
          <w:trHeight w:val="70"/>
        </w:trPr>
        <w:tc>
          <w:tcPr>
            <w:tcW w:w="1556" w:type="dxa"/>
            <w:vMerge/>
            <w:tcBorders>
              <w:left w:val="single" w:sz="4" w:space="0" w:color="auto"/>
              <w:right w:val="single" w:sz="4" w:space="0" w:color="auto"/>
            </w:tcBorders>
            <w:vAlign w:val="center"/>
            <w:hideMark/>
          </w:tcPr>
          <w:p w14:paraId="415ABB69"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0D4946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064EAE9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38C383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3F8B6DA8"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32439272"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555F90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2E3F64A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106003C"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E43F14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5/1</w:t>
            </w:r>
          </w:p>
        </w:tc>
      </w:tr>
      <w:tr w:rsidR="005B3300" w:rsidRPr="00C25669" w14:paraId="087D2E8F"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62FAA97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4543EF2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A39A7F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70EDACE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90F3BFC"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Periodic</w:t>
            </w:r>
          </w:p>
        </w:tc>
      </w:tr>
      <w:tr w:rsidR="005B3300" w:rsidRPr="00C25669" w14:paraId="12AA4E12" w14:textId="77777777" w:rsidTr="000811C5">
        <w:trPr>
          <w:trHeight w:val="70"/>
        </w:trPr>
        <w:tc>
          <w:tcPr>
            <w:tcW w:w="1556" w:type="dxa"/>
            <w:vMerge/>
            <w:tcBorders>
              <w:left w:val="single" w:sz="4" w:space="0" w:color="auto"/>
              <w:right w:val="single" w:sz="4" w:space="0" w:color="auto"/>
            </w:tcBorders>
            <w:vAlign w:val="center"/>
          </w:tcPr>
          <w:p w14:paraId="456FC8A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C71FBB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BD3ADF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2C6E0C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46542639" w14:textId="77777777" w:rsidTr="000811C5">
        <w:trPr>
          <w:trHeight w:val="70"/>
        </w:trPr>
        <w:tc>
          <w:tcPr>
            <w:tcW w:w="1556" w:type="dxa"/>
            <w:vMerge/>
            <w:tcBorders>
              <w:left w:val="single" w:sz="4" w:space="0" w:color="auto"/>
              <w:right w:val="single" w:sz="4" w:space="0" w:color="auto"/>
            </w:tcBorders>
            <w:vAlign w:val="center"/>
            <w:hideMark/>
          </w:tcPr>
          <w:p w14:paraId="2A81D43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1B72D5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7B53BAB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62E392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78FEC317" w14:textId="77777777" w:rsidTr="000811C5">
        <w:trPr>
          <w:trHeight w:val="70"/>
        </w:trPr>
        <w:tc>
          <w:tcPr>
            <w:tcW w:w="1556" w:type="dxa"/>
            <w:vMerge/>
            <w:tcBorders>
              <w:left w:val="single" w:sz="4" w:space="0" w:color="auto"/>
              <w:right w:val="single" w:sz="4" w:space="0" w:color="auto"/>
            </w:tcBorders>
            <w:vAlign w:val="center"/>
            <w:hideMark/>
          </w:tcPr>
          <w:p w14:paraId="254B3F5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2CA806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3DAD541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D802B0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41FB089C" w14:textId="77777777" w:rsidTr="000811C5">
        <w:trPr>
          <w:trHeight w:val="70"/>
        </w:trPr>
        <w:tc>
          <w:tcPr>
            <w:tcW w:w="1556" w:type="dxa"/>
            <w:vMerge/>
            <w:tcBorders>
              <w:left w:val="single" w:sz="4" w:space="0" w:color="auto"/>
              <w:right w:val="single" w:sz="4" w:space="0" w:color="auto"/>
            </w:tcBorders>
            <w:vAlign w:val="center"/>
            <w:hideMark/>
          </w:tcPr>
          <w:p w14:paraId="608F419D"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2D51267" w14:textId="744F2148"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32FE89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FFB97CB" w14:textId="1ABCB84D"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1AE7A5D0" w14:textId="77777777" w:rsidTr="000811C5">
        <w:trPr>
          <w:trHeight w:val="70"/>
        </w:trPr>
        <w:tc>
          <w:tcPr>
            <w:tcW w:w="1556" w:type="dxa"/>
            <w:vMerge/>
            <w:tcBorders>
              <w:left w:val="single" w:sz="4" w:space="0" w:color="auto"/>
              <w:right w:val="single" w:sz="4" w:space="0" w:color="auto"/>
            </w:tcBorders>
            <w:vAlign w:val="center"/>
            <w:hideMark/>
          </w:tcPr>
          <w:p w14:paraId="5686158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0F583A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15C7CDA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D290D15"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517EA594"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43D0E57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FFFFC5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5A7F937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B48B5C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F72C865"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5/1</w:t>
            </w:r>
          </w:p>
        </w:tc>
      </w:tr>
      <w:tr w:rsidR="005B3300" w:rsidRPr="00C25669" w14:paraId="25E847E6" w14:textId="77777777" w:rsidTr="000811C5">
        <w:trPr>
          <w:trHeight w:val="70"/>
        </w:trPr>
        <w:tc>
          <w:tcPr>
            <w:tcW w:w="1556" w:type="dxa"/>
            <w:vMerge w:val="restart"/>
            <w:tcBorders>
              <w:left w:val="single" w:sz="4" w:space="0" w:color="auto"/>
              <w:right w:val="single" w:sz="4" w:space="0" w:color="auto"/>
            </w:tcBorders>
            <w:vAlign w:val="center"/>
          </w:tcPr>
          <w:p w14:paraId="02A3054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30DEE2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0875151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EB737E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27332C33" w14:textId="77777777" w:rsidTr="000811C5">
        <w:trPr>
          <w:trHeight w:val="70"/>
        </w:trPr>
        <w:tc>
          <w:tcPr>
            <w:tcW w:w="1556" w:type="dxa"/>
            <w:vMerge/>
            <w:tcBorders>
              <w:left w:val="single" w:sz="4" w:space="0" w:color="auto"/>
              <w:right w:val="single" w:sz="4" w:space="0" w:color="auto"/>
            </w:tcBorders>
            <w:vAlign w:val="center"/>
            <w:hideMark/>
          </w:tcPr>
          <w:p w14:paraId="5B1B181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97947B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7CC1D56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324D60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1C50464F" w14:textId="77777777" w:rsidTr="000811C5">
        <w:trPr>
          <w:trHeight w:val="70"/>
        </w:trPr>
        <w:tc>
          <w:tcPr>
            <w:tcW w:w="1556" w:type="dxa"/>
            <w:vMerge/>
            <w:tcBorders>
              <w:left w:val="single" w:sz="4" w:space="0" w:color="auto"/>
              <w:right w:val="single" w:sz="4" w:space="0" w:color="auto"/>
            </w:tcBorders>
            <w:vAlign w:val="center"/>
            <w:hideMark/>
          </w:tcPr>
          <w:p w14:paraId="713364B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BAB7F3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5D3B7C5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4E1E64B5"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7F0A4FB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9A00E4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072873AC"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4EA604FD"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21A31E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51F95C8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65ECF26"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E3DE28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5/1</w:t>
            </w:r>
          </w:p>
        </w:tc>
      </w:tr>
      <w:tr w:rsidR="005B3300" w:rsidRPr="00C25669" w14:paraId="6503D01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5EA2F0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741BEDF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E84502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Aperiodic</w:t>
            </w:r>
          </w:p>
        </w:tc>
      </w:tr>
      <w:tr w:rsidR="005B3300" w:rsidRPr="00C25669" w14:paraId="6E1EF9E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E53002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3139FDC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8C8E5A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6F5A507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56602A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257FFA7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B8532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3B5554F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6CE9F0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6FB7C4A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800374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3A20D58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3A96E2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25F3D9F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6FE702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693AB77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8AC0AE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1B2A697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51C4974"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val="en-US" w:eastAsia="zh-CN"/>
              </w:rPr>
              <w:t>Subband</w:t>
            </w:r>
          </w:p>
        </w:tc>
      </w:tr>
      <w:tr w:rsidR="005B3300" w:rsidRPr="00C25669" w14:paraId="080600C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C9D1F4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02C5D8D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B1C4EB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0CCF686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957D75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69ECD54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DC0141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286E6CA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BE5448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75820A30"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8CDC0E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1111111</w:t>
            </w:r>
          </w:p>
        </w:tc>
      </w:tr>
      <w:tr w:rsidR="005B3300" w:rsidRPr="00C25669" w14:paraId="4B90D4B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F4B43D8" w14:textId="338315A9"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CSI-Report </w:t>
            </w:r>
            <w:r w:rsidR="003542B4">
              <w:rPr>
                <w:rFonts w:ascii="Arial" w:eastAsia="SimSun" w:hAnsi="Arial" w:hint="eastAsia"/>
                <w:sz w:val="18"/>
                <w:lang w:eastAsia="zh-CN"/>
              </w:rPr>
              <w:t>periodicity</w:t>
            </w:r>
            <w:r w:rsidRPr="00C25669">
              <w:rPr>
                <w:rFonts w:ascii="Arial" w:eastAsia="SimSun" w:hAnsi="Arial"/>
                <w:sz w:val="18"/>
              </w:rPr>
              <w:t xml:space="preserve">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5769500"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13F118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5B3300" w:rsidRPr="00C25669" w:rsidDel="00176401" w14:paraId="784CF16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E3E4F4C" w14:textId="77777777" w:rsidR="005B3300" w:rsidRPr="00C25669" w:rsidRDefault="005B3300" w:rsidP="000811C5">
            <w:pPr>
              <w:keepNext/>
              <w:keepLines/>
              <w:spacing w:after="0"/>
              <w:rPr>
                <w:rFonts w:ascii="Arial" w:eastAsia="SimSun" w:hAnsi="Arial"/>
                <w:sz w:val="18"/>
              </w:rPr>
            </w:pPr>
            <w:r w:rsidRPr="00C25669">
              <w:rPr>
                <w:rFonts w:ascii="Arial" w:hAnsi="Arial"/>
                <w:sz w:val="18"/>
              </w:rPr>
              <w:t>Aperiodic Report Slot Offset</w:t>
            </w:r>
          </w:p>
        </w:tc>
        <w:tc>
          <w:tcPr>
            <w:tcW w:w="993" w:type="dxa"/>
            <w:tcBorders>
              <w:top w:val="single" w:sz="4" w:space="0" w:color="auto"/>
              <w:left w:val="single" w:sz="4" w:space="0" w:color="auto"/>
              <w:bottom w:val="single" w:sz="4" w:space="0" w:color="auto"/>
              <w:right w:val="single" w:sz="4" w:space="0" w:color="auto"/>
            </w:tcBorders>
            <w:vAlign w:val="center"/>
          </w:tcPr>
          <w:p w14:paraId="0774DB0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032270" w14:textId="77777777" w:rsidR="005B3300" w:rsidRPr="00C25669" w:rsidDel="00176401"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5</w:t>
            </w:r>
          </w:p>
        </w:tc>
      </w:tr>
      <w:tr w:rsidR="005B3300" w:rsidRPr="00C25669" w:rsidDel="00176401" w14:paraId="54B91B3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AD72BDB" w14:textId="77777777" w:rsidR="005B3300" w:rsidRPr="00C25669" w:rsidRDefault="005B3300" w:rsidP="000811C5">
            <w:pPr>
              <w:keepNext/>
              <w:keepLines/>
              <w:spacing w:after="0"/>
              <w:rPr>
                <w:rFonts w:ascii="Arial" w:eastAsia="SimSun" w:hAnsi="Arial"/>
                <w:sz w:val="18"/>
              </w:rPr>
            </w:pPr>
            <w:r w:rsidRPr="00C25669">
              <w:rPr>
                <w:rFonts w:ascii="Arial" w:hAnsi="Arial"/>
                <w:sz w:val="18"/>
              </w:rPr>
              <w:t>CSI request</w:t>
            </w:r>
          </w:p>
        </w:tc>
        <w:tc>
          <w:tcPr>
            <w:tcW w:w="993" w:type="dxa"/>
            <w:tcBorders>
              <w:top w:val="single" w:sz="4" w:space="0" w:color="auto"/>
              <w:left w:val="single" w:sz="4" w:space="0" w:color="auto"/>
              <w:bottom w:val="single" w:sz="4" w:space="0" w:color="auto"/>
              <w:right w:val="single" w:sz="4" w:space="0" w:color="auto"/>
            </w:tcBorders>
            <w:vAlign w:val="center"/>
          </w:tcPr>
          <w:p w14:paraId="6BBA463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42403F8" w14:textId="77777777" w:rsidR="005B3300" w:rsidRPr="00C25669" w:rsidDel="00176401"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1 in slots i, where mod(i, 5) = 1, otherwise it is equal to 0</w:t>
            </w:r>
          </w:p>
        </w:tc>
      </w:tr>
      <w:tr w:rsidR="005B3300" w:rsidRPr="00C25669" w:rsidDel="00176401" w14:paraId="1D2CD24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C5693FA" w14:textId="77777777" w:rsidR="005B3300" w:rsidRPr="00C25669" w:rsidRDefault="005B3300" w:rsidP="000811C5">
            <w:pPr>
              <w:keepNext/>
              <w:keepLines/>
              <w:spacing w:after="0"/>
              <w:rPr>
                <w:rFonts w:ascii="Arial" w:eastAsia="SimSun" w:hAnsi="Arial"/>
                <w:sz w:val="18"/>
              </w:rPr>
            </w:pPr>
            <w:r w:rsidRPr="00C25669">
              <w:rPr>
                <w:rFonts w:ascii="Arial" w:hAnsi="Arial"/>
                <w:sz w:val="18"/>
              </w:rPr>
              <w:t>reportTriggerSize</w:t>
            </w:r>
          </w:p>
        </w:tc>
        <w:tc>
          <w:tcPr>
            <w:tcW w:w="993" w:type="dxa"/>
            <w:tcBorders>
              <w:top w:val="single" w:sz="4" w:space="0" w:color="auto"/>
              <w:left w:val="single" w:sz="4" w:space="0" w:color="auto"/>
              <w:bottom w:val="single" w:sz="4" w:space="0" w:color="auto"/>
              <w:right w:val="single" w:sz="4" w:space="0" w:color="auto"/>
            </w:tcBorders>
            <w:vAlign w:val="center"/>
          </w:tcPr>
          <w:p w14:paraId="0077CD1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F03BB15" w14:textId="77777777" w:rsidR="005B3300" w:rsidRPr="00C25669" w:rsidDel="00176401"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1</w:t>
            </w:r>
          </w:p>
        </w:tc>
      </w:tr>
      <w:tr w:rsidR="005B3300" w:rsidRPr="00C25669" w:rsidDel="00176401" w14:paraId="4706ED7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B8C7F64" w14:textId="77777777" w:rsidR="005B3300" w:rsidRPr="00C25669" w:rsidRDefault="005B3300" w:rsidP="000811C5">
            <w:pPr>
              <w:keepNext/>
              <w:keepLines/>
              <w:spacing w:after="0"/>
              <w:rPr>
                <w:rFonts w:ascii="Arial" w:eastAsia="SimSun" w:hAnsi="Arial"/>
                <w:sz w:val="18"/>
              </w:rPr>
            </w:pPr>
            <w:r w:rsidRPr="00C25669">
              <w:rPr>
                <w:rFonts w:ascii="Arial" w:hAnsi="Arial"/>
                <w:sz w:val="18"/>
              </w:rPr>
              <w:t>CSI-AperiodicTriggerStateList</w:t>
            </w:r>
          </w:p>
        </w:tc>
        <w:tc>
          <w:tcPr>
            <w:tcW w:w="993" w:type="dxa"/>
            <w:tcBorders>
              <w:top w:val="single" w:sz="4" w:space="0" w:color="auto"/>
              <w:left w:val="single" w:sz="4" w:space="0" w:color="auto"/>
              <w:bottom w:val="single" w:sz="4" w:space="0" w:color="auto"/>
              <w:right w:val="single" w:sz="4" w:space="0" w:color="auto"/>
            </w:tcBorders>
            <w:vAlign w:val="center"/>
          </w:tcPr>
          <w:p w14:paraId="3800165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66655F4" w14:textId="77777777" w:rsidR="005B3300" w:rsidRPr="00C25669" w:rsidRDefault="005B3300"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4EFC7AFC" w14:textId="77777777" w:rsidR="005B3300" w:rsidRPr="00C25669" w:rsidDel="00176401"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5B3300" w:rsidRPr="00C25669" w14:paraId="20DB93C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FCFBDF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0FB8D77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12E1B56"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sz w:val="18"/>
              </w:rPr>
              <w:t>Not configured</w:t>
            </w:r>
          </w:p>
        </w:tc>
      </w:tr>
      <w:tr w:rsidR="005B3300" w:rsidRPr="00C25669" w14:paraId="2FE6FBD0"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22C1E5F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03A0A51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44EAA4E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8C4C5D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38695574" w14:textId="77777777" w:rsidTr="000811C5">
        <w:trPr>
          <w:trHeight w:val="70"/>
        </w:trPr>
        <w:tc>
          <w:tcPr>
            <w:tcW w:w="1648" w:type="dxa"/>
            <w:gridSpan w:val="2"/>
            <w:vMerge/>
            <w:tcBorders>
              <w:left w:val="single" w:sz="4" w:space="0" w:color="auto"/>
              <w:right w:val="single" w:sz="4" w:space="0" w:color="auto"/>
            </w:tcBorders>
            <w:hideMark/>
          </w:tcPr>
          <w:p w14:paraId="4B571648"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66FE991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504374B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6E0C81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C55FBDA" w14:textId="77777777" w:rsidTr="000811C5">
        <w:trPr>
          <w:trHeight w:val="70"/>
        </w:trPr>
        <w:tc>
          <w:tcPr>
            <w:tcW w:w="1648" w:type="dxa"/>
            <w:gridSpan w:val="2"/>
            <w:vMerge/>
            <w:tcBorders>
              <w:left w:val="single" w:sz="4" w:space="0" w:color="auto"/>
              <w:right w:val="single" w:sz="4" w:space="0" w:color="auto"/>
            </w:tcBorders>
            <w:hideMark/>
          </w:tcPr>
          <w:p w14:paraId="3C000BF9"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68D8183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4525B7C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307C67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20D08399" w14:textId="77777777" w:rsidTr="000811C5">
        <w:trPr>
          <w:trHeight w:val="70"/>
        </w:trPr>
        <w:tc>
          <w:tcPr>
            <w:tcW w:w="1648" w:type="dxa"/>
            <w:gridSpan w:val="2"/>
            <w:vMerge/>
            <w:tcBorders>
              <w:left w:val="single" w:sz="4" w:space="0" w:color="auto"/>
              <w:right w:val="single" w:sz="4" w:space="0" w:color="auto"/>
            </w:tcBorders>
            <w:hideMark/>
          </w:tcPr>
          <w:p w14:paraId="39ABC99D"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0E6269C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70808D5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EBA6C11" w14:textId="77777777" w:rsidR="005B3300" w:rsidRPr="00C25669" w:rsidRDefault="005B3300" w:rsidP="000811C5">
            <w:pPr>
              <w:keepNext/>
              <w:keepLines/>
              <w:spacing w:after="0"/>
              <w:jc w:val="center"/>
              <w:rPr>
                <w:rFonts w:ascii="Arial" w:hAnsi="Arial"/>
                <w:sz w:val="18"/>
              </w:rPr>
            </w:pPr>
            <w:r w:rsidRPr="00C25669">
              <w:rPr>
                <w:rFonts w:ascii="Arial" w:eastAsia="SimSun" w:hAnsi="Arial" w:cs="Arial"/>
                <w:sz w:val="18"/>
                <w:lang w:eastAsia="zh-CN"/>
              </w:rPr>
              <w:t>0</w:t>
            </w:r>
            <w:r w:rsidRPr="00C25669">
              <w:rPr>
                <w:rFonts w:ascii="Arial" w:eastAsia="SimSun" w:hAnsi="Arial" w:cs="Arial" w:hint="eastAsia"/>
                <w:sz w:val="18"/>
                <w:lang w:eastAsia="zh-CN"/>
              </w:rPr>
              <w:t>0</w:t>
            </w:r>
            <w:r w:rsidRPr="00C25669">
              <w:rPr>
                <w:rFonts w:ascii="Arial" w:eastAsia="SimSun" w:hAnsi="Arial" w:cs="Arial"/>
                <w:sz w:val="18"/>
                <w:lang w:eastAsia="zh-CN"/>
              </w:rPr>
              <w:t>000</w:t>
            </w:r>
            <w:r w:rsidRPr="00C25669">
              <w:rPr>
                <w:rFonts w:ascii="Arial" w:eastAsia="SimSun" w:hAnsi="Arial" w:cs="Arial" w:hint="eastAsia"/>
                <w:sz w:val="18"/>
                <w:lang w:eastAsia="zh-CN"/>
              </w:rPr>
              <w:t>1</w:t>
            </w:r>
          </w:p>
        </w:tc>
      </w:tr>
      <w:tr w:rsidR="005B3300" w:rsidRPr="00C25669" w14:paraId="344D30BC"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7A5539A1"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3290C66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7718536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B45800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1E6846C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10536BF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6B60FFF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348E43A"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PUSCH</w:t>
            </w:r>
          </w:p>
        </w:tc>
      </w:tr>
      <w:tr w:rsidR="005B3300" w:rsidRPr="00C25669" w14:paraId="037BA19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1704BF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6C1EFD0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BDDB52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52BA991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8F3D50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lastRenderedPageBreak/>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7D407B4E"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DC752A7"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04D0A33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B912CE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6B74704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D05711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As specified in Table A.4-</w:t>
            </w:r>
            <w:r w:rsidRPr="00C25669">
              <w:rPr>
                <w:rFonts w:ascii="Arial" w:hAnsi="Arial" w:hint="eastAsia"/>
                <w:sz w:val="18"/>
                <w:lang w:eastAsia="zh-CN"/>
              </w:rPr>
              <w:t>2</w:t>
            </w:r>
            <w:r w:rsidRPr="00C25669">
              <w:rPr>
                <w:rFonts w:ascii="Arial" w:hAnsi="Arial"/>
                <w:sz w:val="18"/>
              </w:rPr>
              <w:t>, TBS.2-</w:t>
            </w:r>
            <w:r w:rsidRPr="00C25669">
              <w:rPr>
                <w:rFonts w:ascii="Arial" w:hAnsi="Arial" w:hint="eastAsia"/>
                <w:sz w:val="18"/>
                <w:lang w:eastAsia="zh-CN"/>
              </w:rPr>
              <w:t>5</w:t>
            </w:r>
          </w:p>
        </w:tc>
      </w:tr>
    </w:tbl>
    <w:p w14:paraId="5312A523" w14:textId="77777777" w:rsidR="005B3300" w:rsidRPr="00C25669" w:rsidRDefault="005B3300" w:rsidP="005B3300">
      <w:pPr>
        <w:rPr>
          <w:rFonts w:eastAsia="SimSun"/>
          <w:lang w:eastAsia="zh-CN"/>
        </w:rPr>
      </w:pPr>
    </w:p>
    <w:p w14:paraId="0D560AFB" w14:textId="77777777" w:rsidR="005B3300" w:rsidRPr="00C25669" w:rsidRDefault="005B3300" w:rsidP="005B3300">
      <w:pPr>
        <w:pStyle w:val="TH"/>
      </w:pPr>
      <w:r w:rsidRPr="00C25669">
        <w:t xml:space="preserve">Table </w:t>
      </w:r>
      <w:r w:rsidRPr="00C25669">
        <w:rPr>
          <w:rFonts w:hint="eastAsia"/>
        </w:rPr>
        <w:t>6.2.2.1.</w:t>
      </w:r>
      <w:r w:rsidRPr="00C25669">
        <w:rPr>
          <w:rFonts w:eastAsia="SimSun" w:hint="eastAsia"/>
          <w:lang w:eastAsia="zh-CN"/>
        </w:rPr>
        <w:t>2.2</w:t>
      </w:r>
      <w:r w:rsidRPr="00C25669">
        <w:rPr>
          <w:rFonts w:hint="eastAsia"/>
        </w:rPr>
        <w:t>-</w:t>
      </w:r>
      <w:r w:rsidRPr="00C25669">
        <w:rPr>
          <w:rFonts w:eastAsia="SimSun" w:hint="eastAsia"/>
          <w:lang w:eastAsia="zh-CN"/>
        </w:rPr>
        <w:t>2</w:t>
      </w:r>
      <w:r w:rsidRPr="00C25669">
        <w:rPr>
          <w:rFonts w:hint="eastAsia"/>
        </w:rPr>
        <w:t>:</w:t>
      </w:r>
      <w:r w:rsidRPr="00C25669">
        <w:t xml:space="preserve"> Minimum requirement</w:t>
      </w:r>
      <w:r w:rsidRPr="00C25669">
        <w:rPr>
          <w:rFonts w:hint="eastAsia"/>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B3300" w:rsidRPr="00C25669" w14:paraId="681A39A3" w14:textId="77777777" w:rsidTr="000811C5">
        <w:trPr>
          <w:jc w:val="center"/>
        </w:trPr>
        <w:tc>
          <w:tcPr>
            <w:tcW w:w="1984" w:type="dxa"/>
            <w:tcBorders>
              <w:bottom w:val="nil"/>
            </w:tcBorders>
          </w:tcPr>
          <w:p w14:paraId="38EFFBCD" w14:textId="77777777" w:rsidR="005B3300" w:rsidRPr="00C25669" w:rsidRDefault="005B3300" w:rsidP="000811C5">
            <w:pPr>
              <w:keepNext/>
              <w:keepLines/>
              <w:spacing w:after="0"/>
              <w:jc w:val="center"/>
              <w:rPr>
                <w:rFonts w:ascii="Arial" w:eastAsia="SimSun" w:hAnsi="Arial" w:cs="v5.0.0"/>
                <w:b/>
                <w:sz w:val="18"/>
                <w:lang w:eastAsia="zh-CN"/>
              </w:rPr>
            </w:pPr>
            <w:r w:rsidRPr="00C25669">
              <w:rPr>
                <w:rFonts w:ascii="Arial" w:eastAsia="SimSun" w:hAnsi="Arial" w:cs="v5.0.0" w:hint="eastAsia"/>
                <w:b/>
                <w:sz w:val="18"/>
                <w:lang w:eastAsia="zh-CN"/>
              </w:rPr>
              <w:t>Parameters</w:t>
            </w:r>
          </w:p>
        </w:tc>
        <w:tc>
          <w:tcPr>
            <w:tcW w:w="1412" w:type="dxa"/>
            <w:tcBorders>
              <w:bottom w:val="nil"/>
            </w:tcBorders>
          </w:tcPr>
          <w:p w14:paraId="699BBF4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17064F3B"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r>
      <w:tr w:rsidR="005B3300" w:rsidRPr="00C25669" w14:paraId="3C79A4E3" w14:textId="77777777" w:rsidTr="000811C5">
        <w:trPr>
          <w:cantSplit/>
          <w:jc w:val="center"/>
        </w:trPr>
        <w:tc>
          <w:tcPr>
            <w:tcW w:w="1984" w:type="dxa"/>
          </w:tcPr>
          <w:p w14:paraId="51220CB0" w14:textId="77777777" w:rsidR="005B3300" w:rsidRPr="00C25669" w:rsidRDefault="005B3300" w:rsidP="000811C5">
            <w:pPr>
              <w:keepNext/>
              <w:keepLines/>
              <w:spacing w:after="0"/>
              <w:jc w:val="center"/>
              <w:rPr>
                <w:rFonts w:ascii="Arial" w:eastAsia="SimSun" w:hAnsi="Arial"/>
                <w:sz w:val="18"/>
              </w:rPr>
            </w:pPr>
            <w:r w:rsidRPr="00C25669">
              <w:rPr>
                <w:rFonts w:eastAsia="MS Mincho"/>
                <w:i/>
                <w:iCs/>
                <w:sz w:val="18"/>
              </w:rPr>
              <w:t>α</w:t>
            </w:r>
            <w:r w:rsidRPr="00C25669">
              <w:rPr>
                <w:rFonts w:eastAsia="SimSun"/>
                <w:sz w:val="18"/>
              </w:rPr>
              <w:t xml:space="preserve"> </w:t>
            </w:r>
            <w:r w:rsidRPr="00C25669">
              <w:rPr>
                <w:rFonts w:ascii="Arial" w:eastAsia="SimSun" w:hAnsi="Arial"/>
                <w:sz w:val="18"/>
              </w:rPr>
              <w:t>[%]</w:t>
            </w:r>
          </w:p>
        </w:tc>
        <w:tc>
          <w:tcPr>
            <w:tcW w:w="1412" w:type="dxa"/>
          </w:tcPr>
          <w:p w14:paraId="224D9A0D"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c>
          <w:tcPr>
            <w:tcW w:w="1512" w:type="dxa"/>
          </w:tcPr>
          <w:p w14:paraId="161B9D99"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r>
      <w:tr w:rsidR="005B3300" w:rsidRPr="00C25669" w14:paraId="5B1A217B" w14:textId="77777777" w:rsidTr="000811C5">
        <w:trPr>
          <w:cantSplit/>
          <w:jc w:val="center"/>
        </w:trPr>
        <w:tc>
          <w:tcPr>
            <w:tcW w:w="1984" w:type="dxa"/>
          </w:tcPr>
          <w:p w14:paraId="21B77C0C" w14:textId="77777777" w:rsidR="005B3300" w:rsidRPr="00C25669" w:rsidRDefault="005B3300" w:rsidP="000811C5">
            <w:pPr>
              <w:keepNext/>
              <w:keepLines/>
              <w:spacing w:after="0"/>
              <w:jc w:val="center"/>
              <w:rPr>
                <w:rFonts w:ascii="Symbol" w:eastAsia="SimSun" w:hAnsi="Symbol" w:hint="eastAsia"/>
                <w:i/>
                <w:iCs/>
                <w:sz w:val="18"/>
              </w:rPr>
            </w:pPr>
            <w:r w:rsidRPr="00C25669">
              <w:rPr>
                <w:rFonts w:eastAsia="MS Mincho"/>
                <w:i/>
                <w:iCs/>
                <w:sz w:val="18"/>
              </w:rPr>
              <w:t>β</w:t>
            </w:r>
            <w:r w:rsidRPr="00C25669">
              <w:rPr>
                <w:rFonts w:ascii="Arial" w:eastAsia="SimSun" w:hAnsi="Arial"/>
                <w:sz w:val="18"/>
              </w:rPr>
              <w:t xml:space="preserve"> [%]</w:t>
            </w:r>
          </w:p>
        </w:tc>
        <w:tc>
          <w:tcPr>
            <w:tcW w:w="1412" w:type="dxa"/>
          </w:tcPr>
          <w:p w14:paraId="171E9B33"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55</w:t>
            </w:r>
          </w:p>
        </w:tc>
        <w:tc>
          <w:tcPr>
            <w:tcW w:w="1512" w:type="dxa"/>
          </w:tcPr>
          <w:p w14:paraId="0C34A7E8"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55</w:t>
            </w:r>
          </w:p>
        </w:tc>
      </w:tr>
      <w:tr w:rsidR="005B3300" w:rsidRPr="00C25669" w14:paraId="7D386FCE" w14:textId="77777777" w:rsidTr="000811C5">
        <w:trPr>
          <w:cantSplit/>
          <w:jc w:val="center"/>
        </w:trPr>
        <w:tc>
          <w:tcPr>
            <w:tcW w:w="1984" w:type="dxa"/>
          </w:tcPr>
          <w:p w14:paraId="1483605A" w14:textId="77777777" w:rsidR="005B3300" w:rsidRPr="00C25669" w:rsidRDefault="005B3300" w:rsidP="000811C5">
            <w:pPr>
              <w:keepNext/>
              <w:keepLines/>
              <w:spacing w:after="0"/>
              <w:jc w:val="center"/>
              <w:rPr>
                <w:rFonts w:ascii="Arial" w:eastAsia="?? ??" w:hAnsi="Arial" w:cs="v5.0.0"/>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0F14090E"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c>
          <w:tcPr>
            <w:tcW w:w="1512" w:type="dxa"/>
          </w:tcPr>
          <w:p w14:paraId="0EAC25F2"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r>
    </w:tbl>
    <w:p w14:paraId="79262932" w14:textId="63C5B337" w:rsidR="005B3300" w:rsidRDefault="005B3300" w:rsidP="005B3300">
      <w:pPr>
        <w:rPr>
          <w:rFonts w:eastAsia="SimSun"/>
          <w:lang w:eastAsia="zh-CN"/>
        </w:rPr>
      </w:pPr>
    </w:p>
    <w:p w14:paraId="4375263C" w14:textId="77777777" w:rsidR="00E516F6" w:rsidRPr="00E965C4" w:rsidRDefault="00E516F6" w:rsidP="00146CB6">
      <w:pPr>
        <w:pStyle w:val="Heading6"/>
      </w:pPr>
      <w:bookmarkStart w:id="518" w:name="_Toc106737410"/>
      <w:bookmarkStart w:id="519" w:name="_Toc107233177"/>
      <w:bookmarkStart w:id="520" w:name="_Toc107234769"/>
      <w:bookmarkStart w:id="521" w:name="_Toc107419739"/>
      <w:bookmarkStart w:id="522" w:name="_Toc107477035"/>
      <w:bookmarkStart w:id="523" w:name="_Toc114565882"/>
      <w:bookmarkStart w:id="524" w:name="_Toc123936189"/>
      <w:bookmarkStart w:id="525" w:name="_Toc124377204"/>
      <w:r w:rsidRPr="00E965C4">
        <w:rPr>
          <w:rFonts w:hint="eastAsia"/>
        </w:rPr>
        <w:t>6.2.2.1.2</w:t>
      </w:r>
      <w:r w:rsidRPr="00E965C4">
        <w:t>.</w:t>
      </w:r>
      <w:r>
        <w:t>3</w:t>
      </w:r>
      <w:r w:rsidRPr="00E965C4">
        <w:rPr>
          <w:rFonts w:hint="eastAsia"/>
          <w:lang w:eastAsia="zh-CN"/>
        </w:rPr>
        <w:tab/>
      </w:r>
      <w:r w:rsidRPr="00E965C4">
        <w:t>Minimum requirement for w</w:t>
      </w:r>
      <w:r w:rsidRPr="00E965C4">
        <w:rPr>
          <w:rFonts w:hint="eastAsia"/>
        </w:rPr>
        <w:t>ideband CQI reporting</w:t>
      </w:r>
      <w:r>
        <w:t xml:space="preserve"> with inter-cell interference</w:t>
      </w:r>
      <w:bookmarkEnd w:id="518"/>
      <w:bookmarkEnd w:id="519"/>
      <w:bookmarkEnd w:id="520"/>
      <w:bookmarkEnd w:id="521"/>
      <w:bookmarkEnd w:id="522"/>
      <w:bookmarkEnd w:id="523"/>
      <w:bookmarkEnd w:id="524"/>
      <w:bookmarkEnd w:id="525"/>
    </w:p>
    <w:p w14:paraId="00489C46" w14:textId="77777777" w:rsidR="00E516F6" w:rsidRDefault="00E516F6" w:rsidP="00E516F6">
      <w:r w:rsidRPr="00661924">
        <w:rPr>
          <w:rFonts w:hint="eastAsia"/>
        </w:rPr>
        <w:t>The purpose of the requirements is to verify that</w:t>
      </w:r>
      <w:r>
        <w:t xml:space="preserve"> the UE </w:t>
      </w:r>
      <w:r w:rsidRPr="00661924">
        <w:rPr>
          <w:rFonts w:hint="eastAsia"/>
        </w:rPr>
        <w:t>is tracking the channel variations and selecting the largest transport format possible</w:t>
      </w:r>
      <w:r>
        <w:t xml:space="preserve"> based on </w:t>
      </w:r>
      <w:r>
        <w:rPr>
          <w:lang w:eastAsia="ja-JP"/>
        </w:rPr>
        <w:t>inter-cell interference mitigation receiver.</w:t>
      </w:r>
    </w:p>
    <w:p w14:paraId="7C9FE00D" w14:textId="77777777" w:rsidR="00E516F6" w:rsidRDefault="00E516F6" w:rsidP="00E516F6">
      <w:r w:rsidRPr="00310FBC">
        <w:t xml:space="preserve">For the parameters specified in Table </w:t>
      </w:r>
      <w:r w:rsidRPr="000B06A9">
        <w:t>6.2.2.1.2.3</w:t>
      </w:r>
      <w:r w:rsidRPr="00310FBC">
        <w:t xml:space="preserve">-1, </w:t>
      </w:r>
      <w:r w:rsidRPr="00661924">
        <w:rPr>
          <w:rFonts w:hint="eastAsia"/>
        </w:rPr>
        <w:t xml:space="preserve">and using the downlink physical channels specified in </w:t>
      </w:r>
      <w:r w:rsidRPr="00661924">
        <w:rPr>
          <w:rFonts w:hint="eastAsia"/>
          <w:lang w:eastAsia="zh-CN"/>
        </w:rPr>
        <w:t>Annex C.3.1</w:t>
      </w:r>
      <w:r w:rsidRPr="00661924">
        <w:rPr>
          <w:rFonts w:hint="eastAsia"/>
        </w:rPr>
        <w:t xml:space="preserve">, the minimum requirements are </w:t>
      </w:r>
      <w:r w:rsidRPr="00661924">
        <w:t>specified</w:t>
      </w:r>
      <w:r w:rsidRPr="00661924">
        <w:rPr>
          <w:rFonts w:hint="eastAsia"/>
        </w:rPr>
        <w:t xml:space="preserve"> by the following</w:t>
      </w:r>
      <w:r w:rsidRPr="00310FBC">
        <w:t>,</w:t>
      </w:r>
    </w:p>
    <w:p w14:paraId="1C633C86" w14:textId="77777777" w:rsidR="00E516F6" w:rsidRPr="00310FBC" w:rsidRDefault="00E516F6" w:rsidP="00E516F6">
      <w:pPr>
        <w:pStyle w:val="B10"/>
      </w:pPr>
      <w:r w:rsidRPr="00310FBC">
        <w:t>a)</w:t>
      </w:r>
      <w:r w:rsidRPr="00310FBC">
        <w:tab/>
        <w:t xml:space="preserve">the ratio of the throughput obtained when transmitting the transport format indicated by each reported wideband CQI index subject to an interference source with specified </w:t>
      </w:r>
      <w:r>
        <w:t>INR</w:t>
      </w:r>
      <w:r w:rsidRPr="00310FBC">
        <w:t xml:space="preserve"> and that obtained when transmitting the transport format indicated by each reported wideband CQI index subject to a white Gaussian noise source shall be ≥ </w:t>
      </w:r>
      <w:r w:rsidRPr="00310FBC">
        <w:rPr>
          <w:rFonts w:ascii="Symbol" w:hAnsi="Symbol"/>
          <w:i/>
          <w:iCs/>
        </w:rPr>
        <w:t></w:t>
      </w:r>
      <w:r w:rsidRPr="00310FBC">
        <w:rPr>
          <w:rFonts w:ascii="Symbol" w:hAnsi="Symbol"/>
        </w:rPr>
        <w:t></w:t>
      </w:r>
      <w:r>
        <w:rPr>
          <w:rFonts w:ascii="Symbol" w:hAnsi="Symbol"/>
        </w:rPr>
        <w:t xml:space="preserve"> </w:t>
      </w:r>
      <w:r>
        <w:t xml:space="preserve">where </w:t>
      </w:r>
      <w:r w:rsidRPr="00310FBC">
        <w:rPr>
          <w:rFonts w:ascii="Symbol" w:hAnsi="Symbol"/>
          <w:i/>
          <w:iCs/>
        </w:rPr>
        <w:t></w:t>
      </w:r>
      <w:r w:rsidRPr="00310FBC">
        <w:rPr>
          <w:rFonts w:ascii="Symbol" w:hAnsi="Symbol"/>
        </w:rPr>
        <w:t></w:t>
      </w:r>
      <w:r>
        <w:rPr>
          <w:rFonts w:ascii="Symbol" w:hAnsi="Symbol"/>
        </w:rPr>
        <w:t xml:space="preserve"> </w:t>
      </w:r>
      <w:r>
        <w:t>i</w:t>
      </w:r>
      <w:r w:rsidRPr="00661924">
        <w:rPr>
          <w:rFonts w:hint="eastAsia"/>
        </w:rPr>
        <w:t xml:space="preserve">s </w:t>
      </w:r>
      <w:r w:rsidRPr="00661924">
        <w:t>specified</w:t>
      </w:r>
      <w:r w:rsidRPr="00661924">
        <w:rPr>
          <w:rFonts w:hint="eastAsia"/>
        </w:rPr>
        <w:t xml:space="preserve"> in Table</w:t>
      </w:r>
      <w:r>
        <w:t xml:space="preserve"> </w:t>
      </w:r>
      <w:r w:rsidRPr="000B06A9">
        <w:t>6.2.2.1.2.3</w:t>
      </w:r>
      <w:r w:rsidRPr="00310FBC">
        <w:t>-2;</w:t>
      </w:r>
    </w:p>
    <w:p w14:paraId="2615B4D3" w14:textId="77777777" w:rsidR="00E516F6" w:rsidRPr="00310FBC" w:rsidRDefault="00E516F6" w:rsidP="00E516F6">
      <w:pPr>
        <w:pStyle w:val="B10"/>
      </w:pPr>
      <w:r w:rsidRPr="00310FBC">
        <w:t>b)</w:t>
      </w:r>
      <w:r w:rsidRPr="00310FBC">
        <w:tab/>
        <w:t xml:space="preserve">when transmitting the transport format indicated by each reported wideband CQI index subject to an interference source with specified </w:t>
      </w:r>
      <w:r>
        <w:t>INR</w:t>
      </w:r>
      <w:r w:rsidRPr="00310FBC">
        <w:t xml:space="preserve">, the average BLER for the indicated transport formats shall be greater than or equal to </w:t>
      </w:r>
      <w:r>
        <w:t>0.02</w:t>
      </w:r>
      <w:r w:rsidRPr="00310FBC">
        <w:t>.</w:t>
      </w:r>
    </w:p>
    <w:p w14:paraId="29C6DBD2" w14:textId="77777777" w:rsidR="00E516F6" w:rsidRDefault="00E516F6" w:rsidP="00E516F6">
      <w:pPr>
        <w:pStyle w:val="TH"/>
      </w:pPr>
      <w:r w:rsidRPr="00310FBC">
        <w:lastRenderedPageBreak/>
        <w:t xml:space="preserve">Table </w:t>
      </w:r>
      <w:r w:rsidRPr="00E965C4">
        <w:rPr>
          <w:rFonts w:hint="eastAsia"/>
        </w:rPr>
        <w:t>6.2.2.1.2</w:t>
      </w:r>
      <w:r w:rsidRPr="00E965C4">
        <w:t>.</w:t>
      </w:r>
      <w:r>
        <w:t>3</w:t>
      </w:r>
      <w:r w:rsidRPr="00310FBC">
        <w:t xml:space="preserve">-1 </w:t>
      </w:r>
      <w:r>
        <w:t xml:space="preserve">Wideband CQI reporting test with </w:t>
      </w:r>
      <w:r>
        <w:rPr>
          <w:lang w:eastAsia="ja-JP"/>
        </w:rPr>
        <w:t>inter-cell</w:t>
      </w:r>
      <w:r>
        <w:t xml:space="preserve"> interference</w:t>
      </w:r>
    </w:p>
    <w:tbl>
      <w:tblPr>
        <w:tblW w:w="9603"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3"/>
        <w:gridCol w:w="505"/>
        <w:gridCol w:w="1925"/>
        <w:gridCol w:w="720"/>
        <w:gridCol w:w="2601"/>
        <w:gridCol w:w="2709"/>
      </w:tblGrid>
      <w:tr w:rsidR="00E516F6" w:rsidRPr="00661924" w14:paraId="217D713F" w14:textId="77777777" w:rsidTr="0092474A">
        <w:trPr>
          <w:trHeight w:val="70"/>
        </w:trPr>
        <w:tc>
          <w:tcPr>
            <w:tcW w:w="3573" w:type="dxa"/>
            <w:gridSpan w:val="3"/>
            <w:vMerge w:val="restart"/>
            <w:vAlign w:val="center"/>
            <w:hideMark/>
          </w:tcPr>
          <w:p w14:paraId="4CEBC09C" w14:textId="77777777" w:rsidR="00E516F6" w:rsidRPr="00661924" w:rsidRDefault="00E516F6" w:rsidP="00AD5763">
            <w:pPr>
              <w:pStyle w:val="TAH"/>
            </w:pPr>
            <w:r w:rsidRPr="00661924">
              <w:lastRenderedPageBreak/>
              <w:t>Parameter</w:t>
            </w:r>
          </w:p>
        </w:tc>
        <w:tc>
          <w:tcPr>
            <w:tcW w:w="720" w:type="dxa"/>
            <w:vMerge w:val="restart"/>
            <w:vAlign w:val="center"/>
            <w:hideMark/>
          </w:tcPr>
          <w:p w14:paraId="0B48F8CB" w14:textId="77777777" w:rsidR="00E516F6" w:rsidRPr="00661924" w:rsidRDefault="00E516F6" w:rsidP="00AD5763">
            <w:pPr>
              <w:pStyle w:val="TAH"/>
            </w:pPr>
            <w:r w:rsidRPr="00661924">
              <w:t>Unit</w:t>
            </w:r>
          </w:p>
        </w:tc>
        <w:tc>
          <w:tcPr>
            <w:tcW w:w="5310" w:type="dxa"/>
            <w:gridSpan w:val="2"/>
            <w:vAlign w:val="center"/>
          </w:tcPr>
          <w:p w14:paraId="097D283D" w14:textId="77777777" w:rsidR="00E516F6" w:rsidRPr="00661924" w:rsidRDefault="00E516F6" w:rsidP="00AD5763">
            <w:pPr>
              <w:pStyle w:val="TAH"/>
            </w:pPr>
            <w:r>
              <w:t>Test1</w:t>
            </w:r>
          </w:p>
        </w:tc>
      </w:tr>
      <w:tr w:rsidR="00E516F6" w:rsidRPr="00661924" w14:paraId="4A557DDE" w14:textId="77777777" w:rsidTr="009538C8">
        <w:trPr>
          <w:trHeight w:val="70"/>
        </w:trPr>
        <w:tc>
          <w:tcPr>
            <w:tcW w:w="3573" w:type="dxa"/>
            <w:gridSpan w:val="3"/>
            <w:vMerge/>
            <w:vAlign w:val="center"/>
          </w:tcPr>
          <w:p w14:paraId="646E437E" w14:textId="77777777" w:rsidR="00E516F6" w:rsidRPr="00661924" w:rsidRDefault="00E516F6" w:rsidP="00AD5763">
            <w:pPr>
              <w:pStyle w:val="TAH"/>
            </w:pPr>
          </w:p>
        </w:tc>
        <w:tc>
          <w:tcPr>
            <w:tcW w:w="720" w:type="dxa"/>
            <w:vMerge/>
            <w:vAlign w:val="center"/>
          </w:tcPr>
          <w:p w14:paraId="75202F28" w14:textId="77777777" w:rsidR="00E516F6" w:rsidRPr="00661924" w:rsidRDefault="00E516F6" w:rsidP="00AD5763">
            <w:pPr>
              <w:pStyle w:val="TAH"/>
            </w:pPr>
          </w:p>
        </w:tc>
        <w:tc>
          <w:tcPr>
            <w:tcW w:w="2601" w:type="dxa"/>
            <w:vAlign w:val="center"/>
          </w:tcPr>
          <w:p w14:paraId="6EBE116E" w14:textId="77777777" w:rsidR="00E516F6" w:rsidRDefault="00E516F6" w:rsidP="00AD5763">
            <w:pPr>
              <w:pStyle w:val="TAH"/>
            </w:pPr>
            <w:r>
              <w:t>Cell 1</w:t>
            </w:r>
          </w:p>
        </w:tc>
        <w:tc>
          <w:tcPr>
            <w:tcW w:w="2709" w:type="dxa"/>
          </w:tcPr>
          <w:p w14:paraId="0CAFAB90" w14:textId="77777777" w:rsidR="00E516F6" w:rsidRDefault="00E516F6" w:rsidP="00AD5763">
            <w:pPr>
              <w:pStyle w:val="TAH"/>
            </w:pPr>
            <w:r>
              <w:t>Cell 2</w:t>
            </w:r>
          </w:p>
        </w:tc>
      </w:tr>
      <w:tr w:rsidR="00E516F6" w:rsidRPr="00661924" w14:paraId="283CF533" w14:textId="77777777" w:rsidTr="009538C8">
        <w:trPr>
          <w:trHeight w:val="70"/>
        </w:trPr>
        <w:tc>
          <w:tcPr>
            <w:tcW w:w="3573" w:type="dxa"/>
            <w:gridSpan w:val="3"/>
            <w:vAlign w:val="center"/>
            <w:hideMark/>
          </w:tcPr>
          <w:p w14:paraId="4CCA7D39" w14:textId="77777777" w:rsidR="00E516F6" w:rsidRPr="00661924" w:rsidRDefault="00E516F6" w:rsidP="00E516F6">
            <w:pPr>
              <w:pStyle w:val="TAL"/>
            </w:pPr>
            <w:r w:rsidRPr="00661924">
              <w:t>Bandwidth</w:t>
            </w:r>
          </w:p>
        </w:tc>
        <w:tc>
          <w:tcPr>
            <w:tcW w:w="720" w:type="dxa"/>
            <w:vAlign w:val="center"/>
            <w:hideMark/>
          </w:tcPr>
          <w:p w14:paraId="0F32C9CE" w14:textId="77777777" w:rsidR="00E516F6" w:rsidRPr="00661924" w:rsidRDefault="00E516F6" w:rsidP="00E516F6">
            <w:pPr>
              <w:pStyle w:val="TAC"/>
            </w:pPr>
            <w:r w:rsidRPr="00661924">
              <w:t>MHz</w:t>
            </w:r>
          </w:p>
        </w:tc>
        <w:tc>
          <w:tcPr>
            <w:tcW w:w="2601" w:type="dxa"/>
            <w:vAlign w:val="center"/>
          </w:tcPr>
          <w:p w14:paraId="2A748C00" w14:textId="77777777" w:rsidR="00E516F6" w:rsidRPr="00661924" w:rsidRDefault="00E516F6" w:rsidP="00E516F6">
            <w:pPr>
              <w:pStyle w:val="TAC"/>
            </w:pPr>
            <w:r>
              <w:t>10</w:t>
            </w:r>
          </w:p>
        </w:tc>
        <w:tc>
          <w:tcPr>
            <w:tcW w:w="2709" w:type="dxa"/>
            <w:vAlign w:val="center"/>
          </w:tcPr>
          <w:p w14:paraId="542B9D43" w14:textId="77777777" w:rsidR="00E516F6" w:rsidRPr="00661924" w:rsidRDefault="00E516F6" w:rsidP="00E516F6">
            <w:pPr>
              <w:pStyle w:val="TAC"/>
            </w:pPr>
            <w:r>
              <w:t>10</w:t>
            </w:r>
          </w:p>
        </w:tc>
      </w:tr>
      <w:tr w:rsidR="00E516F6" w:rsidRPr="00661924" w14:paraId="01F34795" w14:textId="77777777" w:rsidTr="009538C8">
        <w:trPr>
          <w:trHeight w:val="70"/>
        </w:trPr>
        <w:tc>
          <w:tcPr>
            <w:tcW w:w="3573" w:type="dxa"/>
            <w:gridSpan w:val="3"/>
            <w:vAlign w:val="center"/>
            <w:hideMark/>
          </w:tcPr>
          <w:p w14:paraId="4597618B" w14:textId="77777777" w:rsidR="00E516F6" w:rsidRPr="00661924" w:rsidRDefault="00E516F6" w:rsidP="00E516F6">
            <w:pPr>
              <w:pStyle w:val="TAL"/>
            </w:pPr>
            <w:r w:rsidRPr="00661924">
              <w:t>Duplex Mode</w:t>
            </w:r>
          </w:p>
        </w:tc>
        <w:tc>
          <w:tcPr>
            <w:tcW w:w="720" w:type="dxa"/>
            <w:vAlign w:val="center"/>
          </w:tcPr>
          <w:p w14:paraId="5B85FE4A" w14:textId="77777777" w:rsidR="00E516F6" w:rsidRPr="00661924" w:rsidRDefault="00E516F6" w:rsidP="00E516F6">
            <w:pPr>
              <w:pStyle w:val="TAC"/>
            </w:pPr>
          </w:p>
        </w:tc>
        <w:tc>
          <w:tcPr>
            <w:tcW w:w="2601" w:type="dxa"/>
            <w:vAlign w:val="center"/>
          </w:tcPr>
          <w:p w14:paraId="3E795332" w14:textId="77777777" w:rsidR="00E516F6" w:rsidRPr="00661924" w:rsidRDefault="00E516F6" w:rsidP="00E516F6">
            <w:pPr>
              <w:pStyle w:val="TAC"/>
            </w:pPr>
            <w:r>
              <w:t>FDD</w:t>
            </w:r>
          </w:p>
        </w:tc>
        <w:tc>
          <w:tcPr>
            <w:tcW w:w="2709" w:type="dxa"/>
            <w:vAlign w:val="center"/>
          </w:tcPr>
          <w:p w14:paraId="4F7977BC" w14:textId="77777777" w:rsidR="00E516F6" w:rsidRPr="00661924" w:rsidRDefault="00E516F6" w:rsidP="00E516F6">
            <w:pPr>
              <w:pStyle w:val="TAC"/>
            </w:pPr>
            <w:r>
              <w:t>FDD</w:t>
            </w:r>
          </w:p>
        </w:tc>
      </w:tr>
      <w:tr w:rsidR="00E516F6" w:rsidRPr="00661924" w14:paraId="08FA6CCC" w14:textId="77777777" w:rsidTr="009538C8">
        <w:trPr>
          <w:trHeight w:val="70"/>
        </w:trPr>
        <w:tc>
          <w:tcPr>
            <w:tcW w:w="3573" w:type="dxa"/>
            <w:gridSpan w:val="3"/>
            <w:vAlign w:val="center"/>
          </w:tcPr>
          <w:p w14:paraId="6D0DE243" w14:textId="77777777" w:rsidR="00E516F6" w:rsidRPr="00661924" w:rsidRDefault="00E516F6" w:rsidP="00E516F6">
            <w:pPr>
              <w:pStyle w:val="TAL"/>
              <w:rPr>
                <w:rFonts w:eastAsia="?? ??"/>
              </w:rPr>
            </w:pPr>
            <w:r w:rsidRPr="00661924">
              <w:t>Subcarrier spacing</w:t>
            </w:r>
          </w:p>
        </w:tc>
        <w:tc>
          <w:tcPr>
            <w:tcW w:w="720" w:type="dxa"/>
            <w:vAlign w:val="center"/>
          </w:tcPr>
          <w:p w14:paraId="48AE1AF4" w14:textId="77777777" w:rsidR="00E516F6" w:rsidRPr="00661924" w:rsidRDefault="00E516F6" w:rsidP="00E516F6">
            <w:pPr>
              <w:pStyle w:val="TAC"/>
            </w:pPr>
            <w:r w:rsidRPr="00661924">
              <w:t>kHz</w:t>
            </w:r>
          </w:p>
        </w:tc>
        <w:tc>
          <w:tcPr>
            <w:tcW w:w="2601" w:type="dxa"/>
            <w:vAlign w:val="center"/>
          </w:tcPr>
          <w:p w14:paraId="5A4CE1B9" w14:textId="77777777" w:rsidR="00E516F6" w:rsidRPr="00661924" w:rsidRDefault="00E516F6" w:rsidP="00E516F6">
            <w:pPr>
              <w:pStyle w:val="TAC"/>
            </w:pPr>
            <w:r>
              <w:t>15</w:t>
            </w:r>
          </w:p>
        </w:tc>
        <w:tc>
          <w:tcPr>
            <w:tcW w:w="2709" w:type="dxa"/>
            <w:vAlign w:val="center"/>
          </w:tcPr>
          <w:p w14:paraId="527C634D" w14:textId="77777777" w:rsidR="00E516F6" w:rsidRPr="00661924" w:rsidRDefault="00E516F6" w:rsidP="00E516F6">
            <w:pPr>
              <w:pStyle w:val="TAC"/>
            </w:pPr>
            <w:r>
              <w:t>15</w:t>
            </w:r>
          </w:p>
        </w:tc>
      </w:tr>
      <w:tr w:rsidR="00E516F6" w:rsidRPr="00661924" w14:paraId="7111811C" w14:textId="77777777" w:rsidTr="009538C8">
        <w:trPr>
          <w:trHeight w:val="70"/>
        </w:trPr>
        <w:tc>
          <w:tcPr>
            <w:tcW w:w="3573" w:type="dxa"/>
            <w:gridSpan w:val="3"/>
            <w:vAlign w:val="center"/>
            <w:hideMark/>
          </w:tcPr>
          <w:p w14:paraId="0A2C9033" w14:textId="77777777" w:rsidR="00E516F6" w:rsidRPr="009405D8" w:rsidRDefault="00E516F6" w:rsidP="00E516F6">
            <w:pPr>
              <w:pStyle w:val="TAL"/>
            </w:pPr>
            <w:r w:rsidRPr="009405D8">
              <w:rPr>
                <w:rFonts w:eastAsia="?? ??"/>
              </w:rPr>
              <w:t>SINR</w:t>
            </w:r>
          </w:p>
        </w:tc>
        <w:tc>
          <w:tcPr>
            <w:tcW w:w="720" w:type="dxa"/>
            <w:vAlign w:val="center"/>
            <w:hideMark/>
          </w:tcPr>
          <w:p w14:paraId="6AA4AFF1" w14:textId="77777777" w:rsidR="00E516F6" w:rsidRPr="009405D8" w:rsidRDefault="00E516F6" w:rsidP="00E516F6">
            <w:pPr>
              <w:pStyle w:val="TAC"/>
            </w:pPr>
            <w:r w:rsidRPr="009405D8">
              <w:t>dB</w:t>
            </w:r>
          </w:p>
        </w:tc>
        <w:tc>
          <w:tcPr>
            <w:tcW w:w="2601" w:type="dxa"/>
            <w:vAlign w:val="center"/>
          </w:tcPr>
          <w:p w14:paraId="4AFEB254" w14:textId="77777777" w:rsidR="00E516F6" w:rsidRPr="009405D8" w:rsidRDefault="00E516F6" w:rsidP="00E516F6">
            <w:pPr>
              <w:pStyle w:val="TAC"/>
            </w:pPr>
            <w:r>
              <w:t>-2</w:t>
            </w:r>
          </w:p>
        </w:tc>
        <w:tc>
          <w:tcPr>
            <w:tcW w:w="2709" w:type="dxa"/>
          </w:tcPr>
          <w:p w14:paraId="280C0B12" w14:textId="77777777" w:rsidR="00E516F6" w:rsidRPr="009405D8" w:rsidRDefault="00E516F6" w:rsidP="00E516F6">
            <w:pPr>
              <w:pStyle w:val="TAC"/>
            </w:pPr>
            <w:r w:rsidRPr="009405D8">
              <w:t>-</w:t>
            </w:r>
          </w:p>
        </w:tc>
      </w:tr>
      <w:tr w:rsidR="00E516F6" w:rsidRPr="00661924" w14:paraId="158E483B" w14:textId="77777777" w:rsidTr="0092474A">
        <w:trPr>
          <w:trHeight w:val="70"/>
        </w:trPr>
        <w:tc>
          <w:tcPr>
            <w:tcW w:w="3573" w:type="dxa"/>
            <w:gridSpan w:val="3"/>
            <w:vAlign w:val="center"/>
            <w:hideMark/>
          </w:tcPr>
          <w:p w14:paraId="47930BA1" w14:textId="77777777" w:rsidR="00E516F6" w:rsidRPr="00661924" w:rsidRDefault="00E516F6" w:rsidP="00E516F6">
            <w:pPr>
              <w:pStyle w:val="TAL"/>
            </w:pPr>
            <w:r w:rsidRPr="00661924">
              <w:t>Beamforming Model</w:t>
            </w:r>
          </w:p>
        </w:tc>
        <w:tc>
          <w:tcPr>
            <w:tcW w:w="720" w:type="dxa"/>
            <w:vAlign w:val="center"/>
          </w:tcPr>
          <w:p w14:paraId="6F31EE16" w14:textId="77777777" w:rsidR="00E516F6" w:rsidRPr="00661924" w:rsidRDefault="00E516F6" w:rsidP="00E516F6">
            <w:pPr>
              <w:pStyle w:val="TAC"/>
            </w:pPr>
          </w:p>
        </w:tc>
        <w:tc>
          <w:tcPr>
            <w:tcW w:w="5310" w:type="dxa"/>
            <w:gridSpan w:val="2"/>
            <w:vAlign w:val="center"/>
          </w:tcPr>
          <w:p w14:paraId="6987B096" w14:textId="77777777" w:rsidR="00E516F6" w:rsidRPr="00661924" w:rsidRDefault="00E516F6" w:rsidP="00E516F6">
            <w:pPr>
              <w:pStyle w:val="TAC"/>
            </w:pPr>
            <w:r w:rsidRPr="00661924">
              <w:t xml:space="preserve">As specified in </w:t>
            </w:r>
            <w:r w:rsidRPr="00661924">
              <w:rPr>
                <w:rFonts w:hint="eastAsia"/>
              </w:rPr>
              <w:t>Annex B.4.1</w:t>
            </w:r>
          </w:p>
        </w:tc>
      </w:tr>
      <w:tr w:rsidR="00E516F6" w:rsidRPr="00661924" w14:paraId="0C66E320" w14:textId="77777777" w:rsidTr="009538C8">
        <w:trPr>
          <w:trHeight w:val="70"/>
        </w:trPr>
        <w:tc>
          <w:tcPr>
            <w:tcW w:w="1143" w:type="dxa"/>
            <w:vMerge w:val="restart"/>
            <w:vAlign w:val="center"/>
          </w:tcPr>
          <w:p w14:paraId="0E75BBD4" w14:textId="77777777" w:rsidR="00E516F6" w:rsidRPr="00C25669" w:rsidRDefault="00E516F6" w:rsidP="00E516F6">
            <w:pPr>
              <w:pStyle w:val="TAL"/>
              <w:rPr>
                <w:rFonts w:eastAsia="SimSun"/>
              </w:rPr>
            </w:pPr>
            <w:r w:rsidRPr="00C25669">
              <w:rPr>
                <w:rFonts w:eastAsia="SimSun"/>
              </w:rPr>
              <w:t>ZP CSI-RS configuration</w:t>
            </w:r>
          </w:p>
          <w:p w14:paraId="55B376ED" w14:textId="77777777" w:rsidR="00E516F6" w:rsidRPr="00661924" w:rsidRDefault="00E516F6" w:rsidP="00E516F6">
            <w:pPr>
              <w:pStyle w:val="TAL"/>
            </w:pPr>
          </w:p>
        </w:tc>
        <w:tc>
          <w:tcPr>
            <w:tcW w:w="2430" w:type="dxa"/>
            <w:gridSpan w:val="2"/>
            <w:vAlign w:val="center"/>
          </w:tcPr>
          <w:p w14:paraId="60E643CD" w14:textId="77777777" w:rsidR="00E516F6" w:rsidRPr="00661924" w:rsidRDefault="00E516F6" w:rsidP="00E516F6">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720" w:type="dxa"/>
            <w:vAlign w:val="center"/>
          </w:tcPr>
          <w:p w14:paraId="7CC40A47" w14:textId="77777777" w:rsidR="00E516F6" w:rsidRPr="00661924" w:rsidRDefault="00E516F6" w:rsidP="00E516F6">
            <w:pPr>
              <w:pStyle w:val="TAC"/>
            </w:pPr>
          </w:p>
        </w:tc>
        <w:tc>
          <w:tcPr>
            <w:tcW w:w="2601" w:type="dxa"/>
            <w:vAlign w:val="center"/>
          </w:tcPr>
          <w:p w14:paraId="07CB3AD6" w14:textId="77777777" w:rsidR="00E516F6" w:rsidRPr="00661924" w:rsidRDefault="00E516F6" w:rsidP="00E516F6">
            <w:pPr>
              <w:pStyle w:val="TAC"/>
            </w:pPr>
            <w:r w:rsidRPr="00C25669">
              <w:rPr>
                <w:rFonts w:eastAsia="SimSun"/>
              </w:rPr>
              <w:t>Periodic</w:t>
            </w:r>
          </w:p>
        </w:tc>
        <w:tc>
          <w:tcPr>
            <w:tcW w:w="2709" w:type="dxa"/>
            <w:vAlign w:val="center"/>
          </w:tcPr>
          <w:p w14:paraId="1A9CCCBB" w14:textId="77777777" w:rsidR="00E516F6" w:rsidRPr="00661924" w:rsidRDefault="00E516F6" w:rsidP="00E516F6">
            <w:pPr>
              <w:pStyle w:val="TAC"/>
            </w:pPr>
            <w:r w:rsidRPr="00C25669">
              <w:rPr>
                <w:rFonts w:eastAsia="SimSun"/>
              </w:rPr>
              <w:t>Periodic</w:t>
            </w:r>
          </w:p>
        </w:tc>
      </w:tr>
      <w:tr w:rsidR="00E516F6" w:rsidRPr="00661924" w14:paraId="76A58BC3" w14:textId="77777777" w:rsidTr="009538C8">
        <w:trPr>
          <w:trHeight w:val="70"/>
        </w:trPr>
        <w:tc>
          <w:tcPr>
            <w:tcW w:w="1143" w:type="dxa"/>
            <w:vMerge/>
            <w:vAlign w:val="center"/>
          </w:tcPr>
          <w:p w14:paraId="6223F726" w14:textId="77777777" w:rsidR="00E516F6" w:rsidRPr="00661924" w:rsidRDefault="00E516F6" w:rsidP="00E516F6">
            <w:pPr>
              <w:pStyle w:val="TAL"/>
            </w:pPr>
          </w:p>
        </w:tc>
        <w:tc>
          <w:tcPr>
            <w:tcW w:w="2430" w:type="dxa"/>
            <w:gridSpan w:val="2"/>
            <w:vAlign w:val="center"/>
          </w:tcPr>
          <w:p w14:paraId="18CD534F" w14:textId="77777777" w:rsidR="00E516F6" w:rsidRPr="00661924" w:rsidRDefault="00E516F6" w:rsidP="00E516F6">
            <w:pPr>
              <w:pStyle w:val="TAL"/>
            </w:pPr>
            <w:r w:rsidRPr="00C25669">
              <w:rPr>
                <w:rFonts w:eastAsia="SimSun"/>
              </w:rPr>
              <w:t>Number of CSI-RS ports (</w:t>
            </w:r>
            <w:r w:rsidRPr="00C25669">
              <w:rPr>
                <w:rFonts w:eastAsia="SimSun"/>
                <w:i/>
              </w:rPr>
              <w:t>X</w:t>
            </w:r>
            <w:r w:rsidRPr="00C25669">
              <w:rPr>
                <w:rFonts w:eastAsia="SimSun"/>
              </w:rPr>
              <w:t>)</w:t>
            </w:r>
          </w:p>
        </w:tc>
        <w:tc>
          <w:tcPr>
            <w:tcW w:w="720" w:type="dxa"/>
            <w:vAlign w:val="center"/>
          </w:tcPr>
          <w:p w14:paraId="1801C3C3" w14:textId="77777777" w:rsidR="00E516F6" w:rsidRPr="00661924" w:rsidRDefault="00E516F6" w:rsidP="00E516F6">
            <w:pPr>
              <w:pStyle w:val="TAC"/>
            </w:pPr>
          </w:p>
        </w:tc>
        <w:tc>
          <w:tcPr>
            <w:tcW w:w="2601" w:type="dxa"/>
            <w:vAlign w:val="center"/>
          </w:tcPr>
          <w:p w14:paraId="16BFBCF3" w14:textId="77777777" w:rsidR="00E516F6" w:rsidRPr="00661924" w:rsidRDefault="00E516F6" w:rsidP="00E516F6">
            <w:pPr>
              <w:pStyle w:val="TAC"/>
            </w:pPr>
            <w:r w:rsidRPr="00C25669">
              <w:rPr>
                <w:rFonts w:eastAsia="SimSun" w:hint="eastAsia"/>
                <w:lang w:eastAsia="zh-CN"/>
              </w:rPr>
              <w:t>4</w:t>
            </w:r>
          </w:p>
        </w:tc>
        <w:tc>
          <w:tcPr>
            <w:tcW w:w="2709" w:type="dxa"/>
            <w:vAlign w:val="center"/>
          </w:tcPr>
          <w:p w14:paraId="54C07717" w14:textId="77777777" w:rsidR="00E516F6" w:rsidRPr="00661924" w:rsidRDefault="00E516F6" w:rsidP="00E516F6">
            <w:pPr>
              <w:pStyle w:val="TAC"/>
            </w:pPr>
            <w:r>
              <w:rPr>
                <w:rFonts w:eastAsia="SimSun"/>
                <w:lang w:eastAsia="zh-CN"/>
              </w:rPr>
              <w:t>4</w:t>
            </w:r>
          </w:p>
        </w:tc>
      </w:tr>
      <w:tr w:rsidR="00E516F6" w:rsidRPr="00661924" w14:paraId="2F627CEC" w14:textId="77777777" w:rsidTr="009538C8">
        <w:trPr>
          <w:trHeight w:val="70"/>
        </w:trPr>
        <w:tc>
          <w:tcPr>
            <w:tcW w:w="1143" w:type="dxa"/>
            <w:vMerge/>
            <w:vAlign w:val="center"/>
          </w:tcPr>
          <w:p w14:paraId="47EFB2F2" w14:textId="77777777" w:rsidR="00E516F6" w:rsidRPr="00661924" w:rsidRDefault="00E516F6" w:rsidP="00E516F6">
            <w:pPr>
              <w:pStyle w:val="TAL"/>
            </w:pPr>
          </w:p>
        </w:tc>
        <w:tc>
          <w:tcPr>
            <w:tcW w:w="2430" w:type="dxa"/>
            <w:gridSpan w:val="2"/>
            <w:vAlign w:val="center"/>
          </w:tcPr>
          <w:p w14:paraId="51B0D889" w14:textId="77777777" w:rsidR="00E516F6" w:rsidRPr="00661924" w:rsidRDefault="00E516F6" w:rsidP="00E516F6">
            <w:pPr>
              <w:pStyle w:val="TAL"/>
            </w:pPr>
            <w:r w:rsidRPr="00C25669">
              <w:rPr>
                <w:rFonts w:eastAsia="SimSun"/>
              </w:rPr>
              <w:t>CDM Type</w:t>
            </w:r>
          </w:p>
        </w:tc>
        <w:tc>
          <w:tcPr>
            <w:tcW w:w="720" w:type="dxa"/>
            <w:vAlign w:val="center"/>
          </w:tcPr>
          <w:p w14:paraId="086FEBD2" w14:textId="77777777" w:rsidR="00E516F6" w:rsidRPr="00661924" w:rsidRDefault="00E516F6" w:rsidP="00E516F6">
            <w:pPr>
              <w:pStyle w:val="TAC"/>
            </w:pPr>
          </w:p>
        </w:tc>
        <w:tc>
          <w:tcPr>
            <w:tcW w:w="2601" w:type="dxa"/>
            <w:vAlign w:val="center"/>
          </w:tcPr>
          <w:p w14:paraId="48B687EB" w14:textId="77777777" w:rsidR="00E516F6" w:rsidRPr="00661924" w:rsidRDefault="00E516F6" w:rsidP="00E516F6">
            <w:pPr>
              <w:pStyle w:val="TAC"/>
            </w:pPr>
            <w:r w:rsidRPr="00C25669">
              <w:rPr>
                <w:rFonts w:eastAsia="SimSun"/>
              </w:rPr>
              <w:t>FD-CDM2</w:t>
            </w:r>
          </w:p>
        </w:tc>
        <w:tc>
          <w:tcPr>
            <w:tcW w:w="2709" w:type="dxa"/>
            <w:vAlign w:val="center"/>
          </w:tcPr>
          <w:p w14:paraId="1D8917CB" w14:textId="77777777" w:rsidR="00E516F6" w:rsidRPr="00661924" w:rsidRDefault="00E516F6" w:rsidP="00E516F6">
            <w:pPr>
              <w:pStyle w:val="TAC"/>
            </w:pPr>
            <w:r w:rsidRPr="00C25669">
              <w:rPr>
                <w:rFonts w:eastAsia="SimSun"/>
              </w:rPr>
              <w:t>FD-CDM2</w:t>
            </w:r>
          </w:p>
        </w:tc>
      </w:tr>
      <w:tr w:rsidR="00E516F6" w:rsidRPr="00661924" w14:paraId="0D939D94" w14:textId="77777777" w:rsidTr="009538C8">
        <w:trPr>
          <w:trHeight w:val="70"/>
        </w:trPr>
        <w:tc>
          <w:tcPr>
            <w:tcW w:w="1143" w:type="dxa"/>
            <w:vMerge/>
            <w:vAlign w:val="center"/>
          </w:tcPr>
          <w:p w14:paraId="705F29B8" w14:textId="77777777" w:rsidR="00E516F6" w:rsidRPr="00661924" w:rsidRDefault="00E516F6" w:rsidP="00E516F6">
            <w:pPr>
              <w:pStyle w:val="TAL"/>
            </w:pPr>
          </w:p>
        </w:tc>
        <w:tc>
          <w:tcPr>
            <w:tcW w:w="2430" w:type="dxa"/>
            <w:gridSpan w:val="2"/>
            <w:vAlign w:val="center"/>
          </w:tcPr>
          <w:p w14:paraId="0DD07CB2" w14:textId="77777777" w:rsidR="00E516F6" w:rsidRPr="00661924" w:rsidRDefault="00E516F6" w:rsidP="00E516F6">
            <w:pPr>
              <w:pStyle w:val="TAL"/>
            </w:pPr>
            <w:r w:rsidRPr="00C25669">
              <w:rPr>
                <w:rFonts w:eastAsia="SimSun"/>
              </w:rPr>
              <w:t>Density (ρ)</w:t>
            </w:r>
          </w:p>
        </w:tc>
        <w:tc>
          <w:tcPr>
            <w:tcW w:w="720" w:type="dxa"/>
            <w:vAlign w:val="center"/>
          </w:tcPr>
          <w:p w14:paraId="124C6E17" w14:textId="77777777" w:rsidR="00E516F6" w:rsidRPr="00661924" w:rsidRDefault="00E516F6" w:rsidP="00E516F6">
            <w:pPr>
              <w:pStyle w:val="TAC"/>
            </w:pPr>
          </w:p>
        </w:tc>
        <w:tc>
          <w:tcPr>
            <w:tcW w:w="2601" w:type="dxa"/>
            <w:vAlign w:val="center"/>
          </w:tcPr>
          <w:p w14:paraId="19282F64" w14:textId="77777777" w:rsidR="00E516F6" w:rsidRPr="00661924" w:rsidRDefault="00E516F6" w:rsidP="00E516F6">
            <w:pPr>
              <w:pStyle w:val="TAC"/>
            </w:pPr>
            <w:r w:rsidRPr="00C25669">
              <w:t>1</w:t>
            </w:r>
          </w:p>
        </w:tc>
        <w:tc>
          <w:tcPr>
            <w:tcW w:w="2709" w:type="dxa"/>
            <w:vAlign w:val="center"/>
          </w:tcPr>
          <w:p w14:paraId="35AECA4C" w14:textId="77777777" w:rsidR="00E516F6" w:rsidRPr="00661924" w:rsidRDefault="00E516F6" w:rsidP="00E516F6">
            <w:pPr>
              <w:pStyle w:val="TAC"/>
            </w:pPr>
            <w:r w:rsidRPr="00C25669">
              <w:t>1</w:t>
            </w:r>
          </w:p>
        </w:tc>
      </w:tr>
      <w:tr w:rsidR="00E516F6" w:rsidRPr="00661924" w14:paraId="54CC9060" w14:textId="77777777" w:rsidTr="009538C8">
        <w:trPr>
          <w:trHeight w:val="70"/>
        </w:trPr>
        <w:tc>
          <w:tcPr>
            <w:tcW w:w="1143" w:type="dxa"/>
            <w:vMerge/>
            <w:vAlign w:val="center"/>
          </w:tcPr>
          <w:p w14:paraId="7310F3AE" w14:textId="77777777" w:rsidR="00E516F6" w:rsidRPr="00661924" w:rsidRDefault="00E516F6" w:rsidP="00E516F6">
            <w:pPr>
              <w:pStyle w:val="TAL"/>
            </w:pPr>
          </w:p>
        </w:tc>
        <w:tc>
          <w:tcPr>
            <w:tcW w:w="2430" w:type="dxa"/>
            <w:gridSpan w:val="2"/>
            <w:vAlign w:val="center"/>
          </w:tcPr>
          <w:p w14:paraId="6C614DE6" w14:textId="77777777" w:rsidR="00E516F6" w:rsidRPr="00661924" w:rsidRDefault="00E516F6" w:rsidP="00E516F6">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720" w:type="dxa"/>
            <w:vAlign w:val="center"/>
          </w:tcPr>
          <w:p w14:paraId="6BF65BC6" w14:textId="77777777" w:rsidR="00E516F6" w:rsidRPr="00661924" w:rsidRDefault="00E516F6" w:rsidP="00E516F6">
            <w:pPr>
              <w:pStyle w:val="TAC"/>
            </w:pPr>
          </w:p>
        </w:tc>
        <w:tc>
          <w:tcPr>
            <w:tcW w:w="2601" w:type="dxa"/>
            <w:vAlign w:val="center"/>
          </w:tcPr>
          <w:p w14:paraId="652BB86F" w14:textId="77777777" w:rsidR="00E516F6" w:rsidRPr="00661924" w:rsidRDefault="00E516F6" w:rsidP="00E516F6">
            <w:pPr>
              <w:pStyle w:val="TAC"/>
            </w:pPr>
            <w:r w:rsidRPr="00C25669">
              <w:rPr>
                <w:rFonts w:eastAsia="SimSun" w:hint="eastAsia"/>
                <w:lang w:eastAsia="zh-CN"/>
              </w:rPr>
              <w:t>Row 5,4</w:t>
            </w:r>
          </w:p>
        </w:tc>
        <w:tc>
          <w:tcPr>
            <w:tcW w:w="2709" w:type="dxa"/>
            <w:vAlign w:val="center"/>
          </w:tcPr>
          <w:p w14:paraId="594F5DC1" w14:textId="77777777" w:rsidR="00E516F6" w:rsidRPr="00661924" w:rsidRDefault="00E516F6" w:rsidP="00E516F6">
            <w:pPr>
              <w:pStyle w:val="TAC"/>
            </w:pPr>
            <w:r w:rsidRPr="00C25669">
              <w:rPr>
                <w:rFonts w:eastAsia="SimSun" w:hint="eastAsia"/>
                <w:lang w:eastAsia="zh-CN"/>
              </w:rPr>
              <w:t>Row 5,4</w:t>
            </w:r>
          </w:p>
        </w:tc>
      </w:tr>
      <w:tr w:rsidR="00E516F6" w:rsidRPr="00661924" w14:paraId="7F418101" w14:textId="77777777" w:rsidTr="009538C8">
        <w:trPr>
          <w:trHeight w:val="70"/>
        </w:trPr>
        <w:tc>
          <w:tcPr>
            <w:tcW w:w="1143" w:type="dxa"/>
            <w:vMerge/>
            <w:vAlign w:val="center"/>
          </w:tcPr>
          <w:p w14:paraId="46CB95DB" w14:textId="77777777" w:rsidR="00E516F6" w:rsidRPr="00661924" w:rsidRDefault="00E516F6" w:rsidP="00E516F6">
            <w:pPr>
              <w:pStyle w:val="TAL"/>
            </w:pPr>
          </w:p>
        </w:tc>
        <w:tc>
          <w:tcPr>
            <w:tcW w:w="2430" w:type="dxa"/>
            <w:gridSpan w:val="2"/>
            <w:vAlign w:val="center"/>
          </w:tcPr>
          <w:p w14:paraId="0B40CA61" w14:textId="77777777" w:rsidR="00E516F6" w:rsidRPr="00661924" w:rsidRDefault="00E516F6" w:rsidP="00E516F6">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720" w:type="dxa"/>
            <w:vAlign w:val="center"/>
          </w:tcPr>
          <w:p w14:paraId="4FA09A38" w14:textId="77777777" w:rsidR="00E516F6" w:rsidRPr="00661924" w:rsidRDefault="00E516F6" w:rsidP="00E516F6">
            <w:pPr>
              <w:pStyle w:val="TAC"/>
            </w:pPr>
          </w:p>
        </w:tc>
        <w:tc>
          <w:tcPr>
            <w:tcW w:w="2601" w:type="dxa"/>
            <w:vAlign w:val="center"/>
          </w:tcPr>
          <w:p w14:paraId="5F492BE9" w14:textId="77777777" w:rsidR="00E516F6" w:rsidRPr="00661924" w:rsidRDefault="00E516F6" w:rsidP="00E516F6">
            <w:pPr>
              <w:pStyle w:val="TAC"/>
            </w:pPr>
            <w:r w:rsidRPr="00C25669">
              <w:rPr>
                <w:rFonts w:eastAsia="SimSun" w:hint="eastAsia"/>
                <w:lang w:eastAsia="zh-CN"/>
              </w:rPr>
              <w:t>9</w:t>
            </w:r>
          </w:p>
        </w:tc>
        <w:tc>
          <w:tcPr>
            <w:tcW w:w="2709" w:type="dxa"/>
            <w:vAlign w:val="center"/>
          </w:tcPr>
          <w:p w14:paraId="1526741F" w14:textId="77777777" w:rsidR="00E516F6" w:rsidRPr="00661924" w:rsidRDefault="00E516F6" w:rsidP="00E516F6">
            <w:pPr>
              <w:pStyle w:val="TAC"/>
            </w:pPr>
            <w:r w:rsidRPr="00C25669">
              <w:rPr>
                <w:rFonts w:eastAsia="SimSun" w:hint="eastAsia"/>
                <w:lang w:eastAsia="zh-CN"/>
              </w:rPr>
              <w:t>9</w:t>
            </w:r>
          </w:p>
        </w:tc>
      </w:tr>
      <w:tr w:rsidR="00E516F6" w:rsidRPr="00661924" w14:paraId="22317F6F" w14:textId="77777777" w:rsidTr="009538C8">
        <w:trPr>
          <w:trHeight w:val="70"/>
        </w:trPr>
        <w:tc>
          <w:tcPr>
            <w:tcW w:w="1143" w:type="dxa"/>
            <w:vMerge/>
            <w:vAlign w:val="center"/>
          </w:tcPr>
          <w:p w14:paraId="0EFF08F7" w14:textId="77777777" w:rsidR="00E516F6" w:rsidRPr="00661924" w:rsidRDefault="00E516F6" w:rsidP="00E516F6">
            <w:pPr>
              <w:pStyle w:val="TAL"/>
            </w:pPr>
          </w:p>
        </w:tc>
        <w:tc>
          <w:tcPr>
            <w:tcW w:w="2430" w:type="dxa"/>
            <w:gridSpan w:val="2"/>
          </w:tcPr>
          <w:p w14:paraId="69079A1C" w14:textId="77777777" w:rsidR="00E516F6" w:rsidRPr="00C25669" w:rsidRDefault="00E516F6" w:rsidP="00E516F6">
            <w:pPr>
              <w:pStyle w:val="TAL"/>
              <w:rPr>
                <w:rFonts w:eastAsia="SimSun"/>
              </w:rPr>
            </w:pPr>
            <w:r w:rsidRPr="00C25669">
              <w:rPr>
                <w:rFonts w:eastAsia="SimSun"/>
              </w:rPr>
              <w:t>CSI-RS</w:t>
            </w:r>
          </w:p>
          <w:p w14:paraId="63B00EB8" w14:textId="77777777" w:rsidR="00E516F6" w:rsidRPr="00661924" w:rsidRDefault="00E516F6" w:rsidP="00E516F6">
            <w:pPr>
              <w:pStyle w:val="TAL"/>
            </w:pPr>
            <w:r w:rsidRPr="00C25669">
              <w:rPr>
                <w:rFonts w:eastAsia="SimSun"/>
              </w:rPr>
              <w:t>periodicity and offset</w:t>
            </w:r>
          </w:p>
        </w:tc>
        <w:tc>
          <w:tcPr>
            <w:tcW w:w="720" w:type="dxa"/>
            <w:vAlign w:val="center"/>
          </w:tcPr>
          <w:p w14:paraId="74318DEB" w14:textId="77777777" w:rsidR="00E516F6" w:rsidRPr="00661924" w:rsidRDefault="00E516F6" w:rsidP="00E516F6">
            <w:pPr>
              <w:pStyle w:val="TAC"/>
            </w:pPr>
            <w:r w:rsidRPr="00C25669">
              <w:t>slot</w:t>
            </w:r>
          </w:p>
        </w:tc>
        <w:tc>
          <w:tcPr>
            <w:tcW w:w="2601" w:type="dxa"/>
            <w:vAlign w:val="center"/>
          </w:tcPr>
          <w:p w14:paraId="2C1E71D9" w14:textId="77777777" w:rsidR="00E516F6" w:rsidRPr="00661924" w:rsidRDefault="00E516F6" w:rsidP="00E516F6">
            <w:pPr>
              <w:pStyle w:val="TAC"/>
            </w:pPr>
            <w:r w:rsidRPr="00C25669">
              <w:rPr>
                <w:rFonts w:eastAsia="SimSun" w:hint="eastAsia"/>
                <w:lang w:eastAsia="zh-CN"/>
              </w:rPr>
              <w:t>5/1</w:t>
            </w:r>
          </w:p>
        </w:tc>
        <w:tc>
          <w:tcPr>
            <w:tcW w:w="2709" w:type="dxa"/>
            <w:vAlign w:val="center"/>
          </w:tcPr>
          <w:p w14:paraId="270266E1" w14:textId="77777777" w:rsidR="00E516F6" w:rsidRPr="00661924" w:rsidRDefault="00E516F6" w:rsidP="00E516F6">
            <w:pPr>
              <w:pStyle w:val="TAC"/>
            </w:pPr>
            <w:r>
              <w:t>Same as serving cell</w:t>
            </w:r>
          </w:p>
        </w:tc>
      </w:tr>
      <w:tr w:rsidR="00E516F6" w:rsidRPr="00661924" w14:paraId="30488FBE" w14:textId="77777777" w:rsidTr="009538C8">
        <w:trPr>
          <w:trHeight w:val="70"/>
        </w:trPr>
        <w:tc>
          <w:tcPr>
            <w:tcW w:w="1143" w:type="dxa"/>
            <w:vMerge w:val="restart"/>
            <w:vAlign w:val="center"/>
            <w:hideMark/>
          </w:tcPr>
          <w:p w14:paraId="5FF299EB" w14:textId="77777777" w:rsidR="00E516F6" w:rsidRPr="00661924" w:rsidRDefault="00E516F6" w:rsidP="00E516F6">
            <w:pPr>
              <w:pStyle w:val="TAL"/>
            </w:pPr>
            <w:r w:rsidRPr="00661924">
              <w:t>NZP CSI-RS for CSI acquisition</w:t>
            </w:r>
          </w:p>
          <w:p w14:paraId="7907A8FB" w14:textId="77777777" w:rsidR="00E516F6" w:rsidRPr="00661924" w:rsidRDefault="00E516F6" w:rsidP="00E516F6">
            <w:pPr>
              <w:pStyle w:val="TAL"/>
            </w:pPr>
          </w:p>
        </w:tc>
        <w:tc>
          <w:tcPr>
            <w:tcW w:w="2430" w:type="dxa"/>
            <w:gridSpan w:val="2"/>
            <w:vAlign w:val="center"/>
          </w:tcPr>
          <w:p w14:paraId="35EA9281" w14:textId="77777777" w:rsidR="00E516F6" w:rsidRPr="00661924" w:rsidRDefault="00E516F6" w:rsidP="00E516F6">
            <w:pPr>
              <w:pStyle w:val="TAL"/>
            </w:pPr>
            <w:r w:rsidRPr="00661924">
              <w:t>CSI-RS resource</w:t>
            </w:r>
            <w:r w:rsidRPr="00661924">
              <w:rPr>
                <w:rFonts w:hint="eastAsia"/>
              </w:rPr>
              <w:t xml:space="preserve"> </w:t>
            </w:r>
            <w:r w:rsidRPr="00661924">
              <w:t>Type</w:t>
            </w:r>
          </w:p>
        </w:tc>
        <w:tc>
          <w:tcPr>
            <w:tcW w:w="720" w:type="dxa"/>
            <w:vAlign w:val="center"/>
          </w:tcPr>
          <w:p w14:paraId="0303394E" w14:textId="77777777" w:rsidR="00E516F6" w:rsidRPr="00661924" w:rsidRDefault="00E516F6" w:rsidP="00E516F6">
            <w:pPr>
              <w:pStyle w:val="TAC"/>
            </w:pPr>
          </w:p>
        </w:tc>
        <w:tc>
          <w:tcPr>
            <w:tcW w:w="2601" w:type="dxa"/>
            <w:vAlign w:val="center"/>
          </w:tcPr>
          <w:p w14:paraId="2DBA2208" w14:textId="77777777" w:rsidR="00E516F6" w:rsidRPr="00661924" w:rsidRDefault="00E516F6" w:rsidP="00E516F6">
            <w:pPr>
              <w:pStyle w:val="TAC"/>
            </w:pPr>
            <w:r w:rsidRPr="00661924">
              <w:t>Periodic</w:t>
            </w:r>
          </w:p>
        </w:tc>
        <w:tc>
          <w:tcPr>
            <w:tcW w:w="2709" w:type="dxa"/>
          </w:tcPr>
          <w:p w14:paraId="58B84554" w14:textId="77777777" w:rsidR="00E516F6" w:rsidRPr="00661924" w:rsidRDefault="00E516F6" w:rsidP="00E516F6">
            <w:pPr>
              <w:pStyle w:val="TAC"/>
            </w:pPr>
            <w:r w:rsidRPr="00661924">
              <w:t>Periodic</w:t>
            </w:r>
          </w:p>
        </w:tc>
      </w:tr>
      <w:tr w:rsidR="00E516F6" w:rsidRPr="00661924" w14:paraId="53D8B7CA" w14:textId="77777777" w:rsidTr="009538C8">
        <w:trPr>
          <w:trHeight w:val="70"/>
        </w:trPr>
        <w:tc>
          <w:tcPr>
            <w:tcW w:w="1143" w:type="dxa"/>
            <w:vMerge/>
            <w:vAlign w:val="center"/>
          </w:tcPr>
          <w:p w14:paraId="6ABF38E6" w14:textId="77777777" w:rsidR="00E516F6" w:rsidRPr="00661924" w:rsidRDefault="00E516F6" w:rsidP="00E516F6">
            <w:pPr>
              <w:pStyle w:val="TAL"/>
            </w:pPr>
          </w:p>
        </w:tc>
        <w:tc>
          <w:tcPr>
            <w:tcW w:w="2430" w:type="dxa"/>
            <w:gridSpan w:val="2"/>
            <w:vAlign w:val="center"/>
          </w:tcPr>
          <w:p w14:paraId="44F6B755" w14:textId="77777777" w:rsidR="00E516F6" w:rsidRPr="00661924" w:rsidRDefault="00E516F6" w:rsidP="00E516F6">
            <w:pPr>
              <w:pStyle w:val="TAL"/>
            </w:pPr>
            <w:r w:rsidRPr="00661924">
              <w:t>Number of CSI-RS ports (</w:t>
            </w:r>
            <w:r w:rsidRPr="00661924">
              <w:rPr>
                <w:i/>
              </w:rPr>
              <w:t>X</w:t>
            </w:r>
            <w:r w:rsidRPr="00661924">
              <w:t>)</w:t>
            </w:r>
          </w:p>
        </w:tc>
        <w:tc>
          <w:tcPr>
            <w:tcW w:w="720" w:type="dxa"/>
            <w:vAlign w:val="center"/>
          </w:tcPr>
          <w:p w14:paraId="47E4014F" w14:textId="77777777" w:rsidR="00E516F6" w:rsidRPr="00661924" w:rsidRDefault="00E516F6" w:rsidP="00E516F6">
            <w:pPr>
              <w:pStyle w:val="TAC"/>
            </w:pPr>
          </w:p>
        </w:tc>
        <w:tc>
          <w:tcPr>
            <w:tcW w:w="2601" w:type="dxa"/>
            <w:vAlign w:val="center"/>
          </w:tcPr>
          <w:p w14:paraId="11130DD7" w14:textId="77777777" w:rsidR="00E516F6" w:rsidRPr="00661924" w:rsidRDefault="00E516F6" w:rsidP="00E516F6">
            <w:pPr>
              <w:pStyle w:val="TAC"/>
            </w:pPr>
            <w:r w:rsidRPr="00661924">
              <w:rPr>
                <w:rFonts w:hint="eastAsia"/>
              </w:rPr>
              <w:t>2</w:t>
            </w:r>
          </w:p>
        </w:tc>
        <w:tc>
          <w:tcPr>
            <w:tcW w:w="2709" w:type="dxa"/>
            <w:vAlign w:val="center"/>
          </w:tcPr>
          <w:p w14:paraId="2306B84A" w14:textId="77777777" w:rsidR="00E516F6" w:rsidRPr="00661924" w:rsidRDefault="00E516F6" w:rsidP="00E516F6">
            <w:pPr>
              <w:pStyle w:val="TAC"/>
            </w:pPr>
            <w:r>
              <w:t>1</w:t>
            </w:r>
          </w:p>
        </w:tc>
      </w:tr>
      <w:tr w:rsidR="00E516F6" w:rsidRPr="00661924" w14:paraId="0AE04F69" w14:textId="77777777" w:rsidTr="009538C8">
        <w:trPr>
          <w:trHeight w:val="70"/>
        </w:trPr>
        <w:tc>
          <w:tcPr>
            <w:tcW w:w="1143" w:type="dxa"/>
            <w:vMerge/>
            <w:vAlign w:val="center"/>
            <w:hideMark/>
          </w:tcPr>
          <w:p w14:paraId="3C0F901B" w14:textId="77777777" w:rsidR="00E516F6" w:rsidRPr="00661924" w:rsidRDefault="00E516F6" w:rsidP="00E516F6">
            <w:pPr>
              <w:pStyle w:val="TAL"/>
            </w:pPr>
          </w:p>
        </w:tc>
        <w:tc>
          <w:tcPr>
            <w:tcW w:w="2430" w:type="dxa"/>
            <w:gridSpan w:val="2"/>
            <w:vAlign w:val="center"/>
          </w:tcPr>
          <w:p w14:paraId="3C183FD7" w14:textId="77777777" w:rsidR="00E516F6" w:rsidRPr="00661924" w:rsidRDefault="00E516F6" w:rsidP="00E516F6">
            <w:pPr>
              <w:pStyle w:val="TAL"/>
            </w:pPr>
            <w:r w:rsidRPr="00661924">
              <w:t>CDM Type</w:t>
            </w:r>
          </w:p>
        </w:tc>
        <w:tc>
          <w:tcPr>
            <w:tcW w:w="720" w:type="dxa"/>
            <w:vAlign w:val="center"/>
          </w:tcPr>
          <w:p w14:paraId="0955E164" w14:textId="77777777" w:rsidR="00E516F6" w:rsidRPr="00661924" w:rsidRDefault="00E516F6" w:rsidP="00E516F6">
            <w:pPr>
              <w:pStyle w:val="TAC"/>
            </w:pPr>
          </w:p>
        </w:tc>
        <w:tc>
          <w:tcPr>
            <w:tcW w:w="2601" w:type="dxa"/>
            <w:vAlign w:val="center"/>
          </w:tcPr>
          <w:p w14:paraId="3EB47B57" w14:textId="77777777" w:rsidR="00E516F6" w:rsidRPr="00661924" w:rsidRDefault="00E516F6" w:rsidP="00E516F6">
            <w:pPr>
              <w:pStyle w:val="TAC"/>
            </w:pPr>
            <w:r w:rsidRPr="00661924">
              <w:t>FD-CDM2</w:t>
            </w:r>
          </w:p>
        </w:tc>
        <w:tc>
          <w:tcPr>
            <w:tcW w:w="2709" w:type="dxa"/>
          </w:tcPr>
          <w:p w14:paraId="2CEC936C" w14:textId="77777777" w:rsidR="00E516F6" w:rsidRPr="00661924" w:rsidRDefault="00E516F6" w:rsidP="00E516F6">
            <w:pPr>
              <w:pStyle w:val="TAC"/>
            </w:pPr>
            <w:r>
              <w:t>noCDM</w:t>
            </w:r>
          </w:p>
        </w:tc>
      </w:tr>
      <w:tr w:rsidR="00E516F6" w:rsidRPr="00661924" w14:paraId="555526C2" w14:textId="77777777" w:rsidTr="009538C8">
        <w:trPr>
          <w:trHeight w:val="70"/>
        </w:trPr>
        <w:tc>
          <w:tcPr>
            <w:tcW w:w="1143" w:type="dxa"/>
            <w:vMerge/>
            <w:vAlign w:val="center"/>
            <w:hideMark/>
          </w:tcPr>
          <w:p w14:paraId="5A5312F5" w14:textId="77777777" w:rsidR="00E516F6" w:rsidRPr="00661924" w:rsidRDefault="00E516F6" w:rsidP="00E516F6">
            <w:pPr>
              <w:pStyle w:val="TAL"/>
            </w:pPr>
          </w:p>
        </w:tc>
        <w:tc>
          <w:tcPr>
            <w:tcW w:w="2430" w:type="dxa"/>
            <w:gridSpan w:val="2"/>
            <w:vAlign w:val="center"/>
          </w:tcPr>
          <w:p w14:paraId="400B3A77" w14:textId="77777777" w:rsidR="00E516F6" w:rsidRPr="00661924" w:rsidRDefault="00E516F6" w:rsidP="00E516F6">
            <w:pPr>
              <w:pStyle w:val="TAL"/>
            </w:pPr>
            <w:r w:rsidRPr="00661924">
              <w:t>Density (ρ)</w:t>
            </w:r>
          </w:p>
        </w:tc>
        <w:tc>
          <w:tcPr>
            <w:tcW w:w="720" w:type="dxa"/>
            <w:vAlign w:val="center"/>
          </w:tcPr>
          <w:p w14:paraId="09CEAB92" w14:textId="77777777" w:rsidR="00E516F6" w:rsidRPr="00661924" w:rsidRDefault="00E516F6" w:rsidP="00E516F6">
            <w:pPr>
              <w:pStyle w:val="TAC"/>
            </w:pPr>
          </w:p>
        </w:tc>
        <w:tc>
          <w:tcPr>
            <w:tcW w:w="2601" w:type="dxa"/>
            <w:vAlign w:val="center"/>
          </w:tcPr>
          <w:p w14:paraId="5898A654" w14:textId="77777777" w:rsidR="00E516F6" w:rsidRPr="00661924" w:rsidRDefault="00E516F6" w:rsidP="00E516F6">
            <w:pPr>
              <w:pStyle w:val="TAC"/>
            </w:pPr>
            <w:r w:rsidRPr="00661924">
              <w:t>1</w:t>
            </w:r>
          </w:p>
        </w:tc>
        <w:tc>
          <w:tcPr>
            <w:tcW w:w="2709" w:type="dxa"/>
          </w:tcPr>
          <w:p w14:paraId="7331B762" w14:textId="77777777" w:rsidR="00E516F6" w:rsidRPr="00661924" w:rsidRDefault="00E516F6" w:rsidP="00E516F6">
            <w:pPr>
              <w:pStyle w:val="TAC"/>
            </w:pPr>
            <w:r>
              <w:t>1</w:t>
            </w:r>
          </w:p>
        </w:tc>
      </w:tr>
      <w:tr w:rsidR="00E516F6" w:rsidRPr="00661924" w14:paraId="6AF750ED" w14:textId="77777777" w:rsidTr="009538C8">
        <w:trPr>
          <w:trHeight w:val="70"/>
        </w:trPr>
        <w:tc>
          <w:tcPr>
            <w:tcW w:w="1143" w:type="dxa"/>
            <w:vMerge/>
            <w:vAlign w:val="center"/>
            <w:hideMark/>
          </w:tcPr>
          <w:p w14:paraId="3EBCB991" w14:textId="77777777" w:rsidR="00E516F6" w:rsidRPr="00661924" w:rsidRDefault="00E516F6" w:rsidP="00E516F6">
            <w:pPr>
              <w:pStyle w:val="TAL"/>
              <w:rPr>
                <w:b/>
              </w:rPr>
            </w:pPr>
          </w:p>
        </w:tc>
        <w:tc>
          <w:tcPr>
            <w:tcW w:w="2430" w:type="dxa"/>
            <w:gridSpan w:val="2"/>
            <w:vAlign w:val="center"/>
          </w:tcPr>
          <w:p w14:paraId="6927C864" w14:textId="77777777" w:rsidR="00E516F6" w:rsidRPr="00661924" w:rsidRDefault="00E516F6" w:rsidP="00E516F6">
            <w:pPr>
              <w:pStyle w:val="TAL"/>
            </w:pPr>
            <w:r w:rsidRPr="00661924">
              <w:t>First subcarrier index in the PRB used for CSI-RS</w:t>
            </w:r>
            <w:r w:rsidRPr="00661924" w:rsidDel="0032520A">
              <w:t xml:space="preserve"> </w:t>
            </w:r>
            <w:r w:rsidRPr="00661924">
              <w:t>(k</w:t>
            </w:r>
            <w:r w:rsidRPr="00661924">
              <w:rPr>
                <w:vertAlign w:val="subscript"/>
              </w:rPr>
              <w:t>0</w:t>
            </w:r>
            <w:r w:rsidRPr="00661924">
              <w:t>, k</w:t>
            </w:r>
            <w:r w:rsidRPr="00661924">
              <w:rPr>
                <w:vertAlign w:val="subscript"/>
              </w:rPr>
              <w:t>1</w:t>
            </w:r>
            <w:r w:rsidRPr="00661924">
              <w:t xml:space="preserve"> )</w:t>
            </w:r>
          </w:p>
        </w:tc>
        <w:tc>
          <w:tcPr>
            <w:tcW w:w="720" w:type="dxa"/>
            <w:vAlign w:val="center"/>
          </w:tcPr>
          <w:p w14:paraId="363F8091" w14:textId="77777777" w:rsidR="00E516F6" w:rsidRPr="00661924" w:rsidRDefault="00E516F6" w:rsidP="00E516F6">
            <w:pPr>
              <w:pStyle w:val="TAC"/>
            </w:pPr>
          </w:p>
        </w:tc>
        <w:tc>
          <w:tcPr>
            <w:tcW w:w="2601" w:type="dxa"/>
            <w:vAlign w:val="center"/>
          </w:tcPr>
          <w:p w14:paraId="3D340528" w14:textId="77777777" w:rsidR="00E516F6" w:rsidRPr="00661924" w:rsidRDefault="00E516F6" w:rsidP="00E516F6">
            <w:pPr>
              <w:pStyle w:val="TAC"/>
            </w:pPr>
            <w:r w:rsidRPr="00661924">
              <w:rPr>
                <w:rFonts w:hint="eastAsia"/>
              </w:rPr>
              <w:t>Row 3(6,</w:t>
            </w:r>
            <w:r>
              <w:t xml:space="preserve"> </w:t>
            </w:r>
            <w:r w:rsidRPr="00661924">
              <w:rPr>
                <w:rFonts w:hint="eastAsia"/>
              </w:rPr>
              <w:t>-)</w:t>
            </w:r>
          </w:p>
        </w:tc>
        <w:tc>
          <w:tcPr>
            <w:tcW w:w="2709" w:type="dxa"/>
            <w:vAlign w:val="center"/>
          </w:tcPr>
          <w:p w14:paraId="0FB69824" w14:textId="77777777" w:rsidR="00E516F6" w:rsidRPr="00661924" w:rsidRDefault="00E516F6" w:rsidP="00E516F6">
            <w:pPr>
              <w:pStyle w:val="TAC"/>
            </w:pPr>
            <w:r w:rsidRPr="00661924">
              <w:rPr>
                <w:rFonts w:hint="eastAsia"/>
              </w:rPr>
              <w:t xml:space="preserve">Row </w:t>
            </w:r>
            <w:r>
              <w:t>2</w:t>
            </w:r>
            <w:r w:rsidRPr="00661924">
              <w:rPr>
                <w:rFonts w:hint="eastAsia"/>
              </w:rPr>
              <w:t>(6,</w:t>
            </w:r>
            <w:r>
              <w:t xml:space="preserve"> </w:t>
            </w:r>
            <w:r w:rsidRPr="00661924">
              <w:rPr>
                <w:rFonts w:hint="eastAsia"/>
              </w:rPr>
              <w:t>-)</w:t>
            </w:r>
          </w:p>
        </w:tc>
      </w:tr>
      <w:tr w:rsidR="00E516F6" w:rsidRPr="00661924" w14:paraId="5BC8B209" w14:textId="77777777" w:rsidTr="009538C8">
        <w:trPr>
          <w:trHeight w:val="70"/>
        </w:trPr>
        <w:tc>
          <w:tcPr>
            <w:tcW w:w="1143" w:type="dxa"/>
            <w:vMerge/>
            <w:vAlign w:val="center"/>
            <w:hideMark/>
          </w:tcPr>
          <w:p w14:paraId="2CE8889D" w14:textId="77777777" w:rsidR="00E516F6" w:rsidRPr="00661924" w:rsidRDefault="00E516F6" w:rsidP="00E516F6">
            <w:pPr>
              <w:pStyle w:val="TAL"/>
            </w:pPr>
          </w:p>
        </w:tc>
        <w:tc>
          <w:tcPr>
            <w:tcW w:w="2430" w:type="dxa"/>
            <w:gridSpan w:val="2"/>
            <w:vAlign w:val="center"/>
          </w:tcPr>
          <w:p w14:paraId="6FCDB3E4" w14:textId="77777777" w:rsidR="00E516F6" w:rsidRPr="00661924" w:rsidRDefault="00E516F6" w:rsidP="00E516F6">
            <w:pPr>
              <w:pStyle w:val="TAL"/>
            </w:pPr>
            <w:r w:rsidRPr="00661924">
              <w:t>First OFDM symbol in the PRB used for CSI-RS (l</w:t>
            </w:r>
            <w:r w:rsidRPr="00661924">
              <w:rPr>
                <w:vertAlign w:val="subscript"/>
              </w:rPr>
              <w:t>0</w:t>
            </w:r>
            <w:r w:rsidRPr="00661924">
              <w:t>)</w:t>
            </w:r>
          </w:p>
        </w:tc>
        <w:tc>
          <w:tcPr>
            <w:tcW w:w="720" w:type="dxa"/>
            <w:vAlign w:val="center"/>
          </w:tcPr>
          <w:p w14:paraId="417B2F42" w14:textId="77777777" w:rsidR="00E516F6" w:rsidRPr="00661924" w:rsidRDefault="00E516F6" w:rsidP="00E516F6">
            <w:pPr>
              <w:pStyle w:val="TAC"/>
            </w:pPr>
          </w:p>
        </w:tc>
        <w:tc>
          <w:tcPr>
            <w:tcW w:w="2601" w:type="dxa"/>
            <w:vAlign w:val="center"/>
          </w:tcPr>
          <w:p w14:paraId="2DD0D384" w14:textId="77777777" w:rsidR="00E516F6" w:rsidRPr="00661924" w:rsidRDefault="00E516F6" w:rsidP="00E516F6">
            <w:pPr>
              <w:pStyle w:val="TAC"/>
            </w:pPr>
            <w:r w:rsidRPr="00661924">
              <w:rPr>
                <w:rFonts w:hint="eastAsia"/>
              </w:rPr>
              <w:t>13</w:t>
            </w:r>
          </w:p>
        </w:tc>
        <w:tc>
          <w:tcPr>
            <w:tcW w:w="2709" w:type="dxa"/>
            <w:vAlign w:val="center"/>
          </w:tcPr>
          <w:p w14:paraId="3F4F2EF1" w14:textId="77777777" w:rsidR="00E516F6" w:rsidRPr="00661924" w:rsidRDefault="00E516F6" w:rsidP="00E516F6">
            <w:pPr>
              <w:pStyle w:val="TAC"/>
            </w:pPr>
            <w:r>
              <w:t>13</w:t>
            </w:r>
          </w:p>
        </w:tc>
      </w:tr>
      <w:tr w:rsidR="00E516F6" w:rsidRPr="00661924" w14:paraId="32B423EB" w14:textId="77777777" w:rsidTr="009538C8">
        <w:trPr>
          <w:trHeight w:val="70"/>
        </w:trPr>
        <w:tc>
          <w:tcPr>
            <w:tcW w:w="1143" w:type="dxa"/>
            <w:vMerge/>
            <w:vAlign w:val="center"/>
          </w:tcPr>
          <w:p w14:paraId="3D62DEFB" w14:textId="77777777" w:rsidR="00E516F6" w:rsidRPr="00661924" w:rsidRDefault="00E516F6" w:rsidP="00E516F6">
            <w:pPr>
              <w:pStyle w:val="TAL"/>
            </w:pPr>
          </w:p>
        </w:tc>
        <w:tc>
          <w:tcPr>
            <w:tcW w:w="2430" w:type="dxa"/>
            <w:gridSpan w:val="2"/>
            <w:vAlign w:val="center"/>
          </w:tcPr>
          <w:p w14:paraId="1511299D" w14:textId="77777777" w:rsidR="00E516F6" w:rsidRPr="00661924" w:rsidRDefault="00E516F6" w:rsidP="00E516F6">
            <w:pPr>
              <w:pStyle w:val="TAL"/>
            </w:pPr>
            <w:r w:rsidRPr="00661924">
              <w:t>NZP CSI-RS-timeConfig</w:t>
            </w:r>
          </w:p>
          <w:p w14:paraId="4E762B20" w14:textId="77777777" w:rsidR="00E516F6" w:rsidRPr="00661924" w:rsidRDefault="00E516F6" w:rsidP="00E516F6">
            <w:pPr>
              <w:pStyle w:val="TAL"/>
            </w:pPr>
            <w:r w:rsidRPr="00661924">
              <w:t>periodicity and offset</w:t>
            </w:r>
          </w:p>
        </w:tc>
        <w:tc>
          <w:tcPr>
            <w:tcW w:w="720" w:type="dxa"/>
            <w:vAlign w:val="center"/>
          </w:tcPr>
          <w:p w14:paraId="26614238" w14:textId="77777777" w:rsidR="00E516F6" w:rsidRPr="00661924" w:rsidRDefault="00E516F6" w:rsidP="00E516F6">
            <w:pPr>
              <w:pStyle w:val="TAC"/>
            </w:pPr>
            <w:r w:rsidRPr="00661924">
              <w:t>slot</w:t>
            </w:r>
          </w:p>
        </w:tc>
        <w:tc>
          <w:tcPr>
            <w:tcW w:w="2601" w:type="dxa"/>
            <w:vAlign w:val="center"/>
          </w:tcPr>
          <w:p w14:paraId="7C361EC7" w14:textId="77777777" w:rsidR="00E516F6" w:rsidRPr="00661924" w:rsidRDefault="00E516F6" w:rsidP="00E516F6">
            <w:pPr>
              <w:pStyle w:val="TAC"/>
            </w:pPr>
            <w:r>
              <w:t>5</w:t>
            </w:r>
            <w:r w:rsidRPr="00661924">
              <w:rPr>
                <w:rFonts w:hint="eastAsia"/>
              </w:rPr>
              <w:t>/1</w:t>
            </w:r>
          </w:p>
        </w:tc>
        <w:tc>
          <w:tcPr>
            <w:tcW w:w="2709" w:type="dxa"/>
            <w:vAlign w:val="center"/>
          </w:tcPr>
          <w:p w14:paraId="4347C096" w14:textId="77777777" w:rsidR="00E516F6" w:rsidRPr="00661924" w:rsidRDefault="00E516F6" w:rsidP="00E516F6">
            <w:pPr>
              <w:pStyle w:val="TAC"/>
            </w:pPr>
            <w:r>
              <w:t>Same as serving cell</w:t>
            </w:r>
          </w:p>
        </w:tc>
      </w:tr>
      <w:tr w:rsidR="00E516F6" w:rsidRPr="00661924" w14:paraId="3CF6148B" w14:textId="77777777" w:rsidTr="009538C8">
        <w:trPr>
          <w:trHeight w:val="70"/>
        </w:trPr>
        <w:tc>
          <w:tcPr>
            <w:tcW w:w="1143" w:type="dxa"/>
            <w:vMerge w:val="restart"/>
            <w:vAlign w:val="center"/>
          </w:tcPr>
          <w:p w14:paraId="43D2B7A7" w14:textId="77777777" w:rsidR="00E516F6" w:rsidRPr="00661924" w:rsidRDefault="00E516F6" w:rsidP="00E516F6">
            <w:pPr>
              <w:pStyle w:val="TAL"/>
            </w:pPr>
            <w:r w:rsidRPr="00661924">
              <w:t>CSI-IM configuration</w:t>
            </w:r>
          </w:p>
        </w:tc>
        <w:tc>
          <w:tcPr>
            <w:tcW w:w="2430" w:type="dxa"/>
            <w:gridSpan w:val="2"/>
          </w:tcPr>
          <w:p w14:paraId="05DC4DE0" w14:textId="77777777" w:rsidR="00E516F6" w:rsidRPr="00661924" w:rsidRDefault="00E516F6" w:rsidP="00E516F6">
            <w:pPr>
              <w:pStyle w:val="TAL"/>
            </w:pPr>
            <w:r w:rsidRPr="00661924">
              <w:rPr>
                <w:rFonts w:hint="eastAsia"/>
              </w:rPr>
              <w:t>CSI-IM resource Type</w:t>
            </w:r>
          </w:p>
        </w:tc>
        <w:tc>
          <w:tcPr>
            <w:tcW w:w="720" w:type="dxa"/>
            <w:vAlign w:val="center"/>
          </w:tcPr>
          <w:p w14:paraId="6FA4336F" w14:textId="77777777" w:rsidR="00E516F6" w:rsidRPr="00661924" w:rsidRDefault="00E516F6" w:rsidP="00E516F6">
            <w:pPr>
              <w:pStyle w:val="TAC"/>
            </w:pPr>
          </w:p>
        </w:tc>
        <w:tc>
          <w:tcPr>
            <w:tcW w:w="2601" w:type="dxa"/>
            <w:vAlign w:val="center"/>
          </w:tcPr>
          <w:p w14:paraId="095617D9" w14:textId="77777777" w:rsidR="00E516F6" w:rsidRPr="00661924" w:rsidRDefault="00E516F6" w:rsidP="00E516F6">
            <w:pPr>
              <w:pStyle w:val="TAC"/>
            </w:pPr>
            <w:r w:rsidRPr="00661924">
              <w:rPr>
                <w:rFonts w:hint="eastAsia"/>
              </w:rPr>
              <w:t>Periodic</w:t>
            </w:r>
          </w:p>
        </w:tc>
        <w:tc>
          <w:tcPr>
            <w:tcW w:w="2709" w:type="dxa"/>
            <w:vAlign w:val="center"/>
          </w:tcPr>
          <w:p w14:paraId="46DD9050" w14:textId="77777777" w:rsidR="00E516F6" w:rsidRPr="00661924" w:rsidRDefault="00E516F6" w:rsidP="00E516F6">
            <w:pPr>
              <w:pStyle w:val="TAC"/>
            </w:pPr>
            <w:r w:rsidRPr="00661924">
              <w:rPr>
                <w:rFonts w:hint="eastAsia"/>
              </w:rPr>
              <w:t>Periodic</w:t>
            </w:r>
          </w:p>
        </w:tc>
      </w:tr>
      <w:tr w:rsidR="00E516F6" w:rsidRPr="00661924" w14:paraId="0CE608DB" w14:textId="77777777" w:rsidTr="009538C8">
        <w:trPr>
          <w:trHeight w:val="70"/>
        </w:trPr>
        <w:tc>
          <w:tcPr>
            <w:tcW w:w="1143" w:type="dxa"/>
            <w:vMerge/>
            <w:vAlign w:val="center"/>
            <w:hideMark/>
          </w:tcPr>
          <w:p w14:paraId="477EFD46" w14:textId="77777777" w:rsidR="00E516F6" w:rsidRPr="00661924" w:rsidRDefault="00E516F6" w:rsidP="00E516F6">
            <w:pPr>
              <w:pStyle w:val="TAL"/>
            </w:pPr>
          </w:p>
        </w:tc>
        <w:tc>
          <w:tcPr>
            <w:tcW w:w="2430" w:type="dxa"/>
            <w:gridSpan w:val="2"/>
          </w:tcPr>
          <w:p w14:paraId="6DC74C08" w14:textId="77777777" w:rsidR="00E516F6" w:rsidRPr="00661924" w:rsidRDefault="00E516F6" w:rsidP="00E516F6">
            <w:pPr>
              <w:pStyle w:val="TAL"/>
            </w:pPr>
            <w:r w:rsidRPr="00661924">
              <w:t>CSI-IM RE pattern</w:t>
            </w:r>
          </w:p>
        </w:tc>
        <w:tc>
          <w:tcPr>
            <w:tcW w:w="720" w:type="dxa"/>
            <w:vAlign w:val="center"/>
          </w:tcPr>
          <w:p w14:paraId="11BCB470" w14:textId="77777777" w:rsidR="00E516F6" w:rsidRPr="00661924" w:rsidRDefault="00E516F6" w:rsidP="00E516F6">
            <w:pPr>
              <w:pStyle w:val="TAC"/>
            </w:pPr>
          </w:p>
        </w:tc>
        <w:tc>
          <w:tcPr>
            <w:tcW w:w="2601" w:type="dxa"/>
            <w:vAlign w:val="center"/>
          </w:tcPr>
          <w:p w14:paraId="0F62E4F6" w14:textId="77777777" w:rsidR="00E516F6" w:rsidRPr="00661924" w:rsidRDefault="00E516F6" w:rsidP="00E516F6">
            <w:pPr>
              <w:pStyle w:val="TAC"/>
            </w:pPr>
            <w:r w:rsidRPr="00661924">
              <w:rPr>
                <w:rFonts w:hint="eastAsia"/>
              </w:rPr>
              <w:t>0</w:t>
            </w:r>
          </w:p>
        </w:tc>
        <w:tc>
          <w:tcPr>
            <w:tcW w:w="2709" w:type="dxa"/>
            <w:vAlign w:val="center"/>
          </w:tcPr>
          <w:p w14:paraId="5FF674A7" w14:textId="77777777" w:rsidR="00E516F6" w:rsidRPr="00661924" w:rsidRDefault="00E516F6" w:rsidP="00E516F6">
            <w:pPr>
              <w:pStyle w:val="TAC"/>
            </w:pPr>
            <w:r>
              <w:t>0</w:t>
            </w:r>
          </w:p>
        </w:tc>
      </w:tr>
      <w:tr w:rsidR="00E516F6" w:rsidRPr="00661924" w14:paraId="7F60AEFA" w14:textId="77777777" w:rsidTr="009538C8">
        <w:trPr>
          <w:trHeight w:val="70"/>
        </w:trPr>
        <w:tc>
          <w:tcPr>
            <w:tcW w:w="1143" w:type="dxa"/>
            <w:vMerge/>
            <w:hideMark/>
          </w:tcPr>
          <w:p w14:paraId="6FEE7965" w14:textId="77777777" w:rsidR="00E516F6" w:rsidRPr="00661924" w:rsidRDefault="00E516F6" w:rsidP="00E516F6">
            <w:pPr>
              <w:pStyle w:val="TAL"/>
            </w:pPr>
          </w:p>
        </w:tc>
        <w:tc>
          <w:tcPr>
            <w:tcW w:w="2430" w:type="dxa"/>
            <w:gridSpan w:val="2"/>
          </w:tcPr>
          <w:p w14:paraId="2AB40E9B" w14:textId="77777777" w:rsidR="00E516F6" w:rsidRPr="00661924" w:rsidRDefault="00E516F6" w:rsidP="00E516F6">
            <w:pPr>
              <w:pStyle w:val="TAL"/>
            </w:pPr>
            <w:r w:rsidRPr="00661924">
              <w:t>CSI-IM Resource Mapping</w:t>
            </w:r>
          </w:p>
          <w:p w14:paraId="58A10DF9" w14:textId="77777777" w:rsidR="00E516F6" w:rsidRPr="00661924" w:rsidRDefault="00E516F6" w:rsidP="00E516F6">
            <w:pPr>
              <w:pStyle w:val="TAL"/>
            </w:pPr>
            <w:r w:rsidRPr="00661924">
              <w:t>(k</w:t>
            </w:r>
            <w:r w:rsidRPr="00661924">
              <w:rPr>
                <w:vertAlign w:val="subscript"/>
              </w:rPr>
              <w:t>CSI-IM</w:t>
            </w:r>
            <w:r w:rsidRPr="00661924">
              <w:t>,</w:t>
            </w:r>
            <w:r w:rsidRPr="00661924">
              <w:rPr>
                <w:rFonts w:hint="eastAsia"/>
              </w:rPr>
              <w:t>l</w:t>
            </w:r>
            <w:r w:rsidRPr="00661924">
              <w:rPr>
                <w:vertAlign w:val="subscript"/>
              </w:rPr>
              <w:t>CSI-IM</w:t>
            </w:r>
            <w:r w:rsidRPr="00661924">
              <w:t>)</w:t>
            </w:r>
          </w:p>
        </w:tc>
        <w:tc>
          <w:tcPr>
            <w:tcW w:w="720" w:type="dxa"/>
            <w:vAlign w:val="center"/>
          </w:tcPr>
          <w:p w14:paraId="35A1F61B" w14:textId="77777777" w:rsidR="00E516F6" w:rsidRPr="00661924" w:rsidRDefault="00E516F6" w:rsidP="00E516F6">
            <w:pPr>
              <w:pStyle w:val="TAC"/>
            </w:pPr>
          </w:p>
        </w:tc>
        <w:tc>
          <w:tcPr>
            <w:tcW w:w="2601" w:type="dxa"/>
            <w:vAlign w:val="center"/>
          </w:tcPr>
          <w:p w14:paraId="216B2BD3" w14:textId="77777777" w:rsidR="00E516F6" w:rsidRPr="00661924" w:rsidRDefault="00E516F6" w:rsidP="00E516F6">
            <w:pPr>
              <w:pStyle w:val="TAC"/>
            </w:pPr>
            <w:r w:rsidRPr="00661924">
              <w:t>(</w:t>
            </w:r>
            <w:r w:rsidRPr="00661924">
              <w:rPr>
                <w:rFonts w:hint="eastAsia"/>
              </w:rPr>
              <w:t>4</w:t>
            </w:r>
            <w:r w:rsidRPr="00661924">
              <w:t xml:space="preserve">, </w:t>
            </w:r>
            <w:r w:rsidRPr="00661924">
              <w:rPr>
                <w:rFonts w:hint="eastAsia"/>
              </w:rPr>
              <w:t>9</w:t>
            </w:r>
            <w:r w:rsidRPr="00661924">
              <w:t>)</w:t>
            </w:r>
          </w:p>
        </w:tc>
        <w:tc>
          <w:tcPr>
            <w:tcW w:w="2709" w:type="dxa"/>
            <w:vAlign w:val="center"/>
          </w:tcPr>
          <w:p w14:paraId="277CF21B" w14:textId="77777777" w:rsidR="00E516F6" w:rsidRPr="00661924" w:rsidRDefault="00E516F6" w:rsidP="00E516F6">
            <w:pPr>
              <w:pStyle w:val="TAC"/>
            </w:pPr>
            <w:r>
              <w:t>(6, 9)</w:t>
            </w:r>
          </w:p>
        </w:tc>
      </w:tr>
      <w:tr w:rsidR="00E516F6" w:rsidRPr="00661924" w14:paraId="500F735D" w14:textId="77777777" w:rsidTr="009538C8">
        <w:trPr>
          <w:trHeight w:val="70"/>
        </w:trPr>
        <w:tc>
          <w:tcPr>
            <w:tcW w:w="1143" w:type="dxa"/>
            <w:vMerge/>
            <w:hideMark/>
          </w:tcPr>
          <w:p w14:paraId="3B259D5D" w14:textId="77777777" w:rsidR="00E516F6" w:rsidRPr="00661924" w:rsidRDefault="00E516F6" w:rsidP="00E516F6">
            <w:pPr>
              <w:pStyle w:val="TAL"/>
            </w:pPr>
          </w:p>
        </w:tc>
        <w:tc>
          <w:tcPr>
            <w:tcW w:w="2430" w:type="dxa"/>
            <w:gridSpan w:val="2"/>
          </w:tcPr>
          <w:p w14:paraId="2D12CC08" w14:textId="77777777" w:rsidR="00E516F6" w:rsidRPr="00661924" w:rsidRDefault="00E516F6" w:rsidP="00E516F6">
            <w:pPr>
              <w:pStyle w:val="TAL"/>
            </w:pPr>
            <w:r w:rsidRPr="00661924">
              <w:t>CSI-IM timeConfig</w:t>
            </w:r>
          </w:p>
          <w:p w14:paraId="452A212D" w14:textId="77777777" w:rsidR="00E516F6" w:rsidRPr="00661924" w:rsidRDefault="00E516F6" w:rsidP="00E516F6">
            <w:pPr>
              <w:pStyle w:val="TAL"/>
            </w:pPr>
            <w:r w:rsidRPr="00661924">
              <w:t>periodicity and offset</w:t>
            </w:r>
          </w:p>
        </w:tc>
        <w:tc>
          <w:tcPr>
            <w:tcW w:w="720" w:type="dxa"/>
            <w:vAlign w:val="center"/>
          </w:tcPr>
          <w:p w14:paraId="7C47A61E" w14:textId="77777777" w:rsidR="00E516F6" w:rsidRPr="00661924" w:rsidRDefault="00E516F6" w:rsidP="00E516F6">
            <w:pPr>
              <w:pStyle w:val="TAC"/>
            </w:pPr>
            <w:r w:rsidRPr="00661924">
              <w:t>slot</w:t>
            </w:r>
          </w:p>
        </w:tc>
        <w:tc>
          <w:tcPr>
            <w:tcW w:w="2601" w:type="dxa"/>
            <w:vAlign w:val="center"/>
          </w:tcPr>
          <w:p w14:paraId="63BCC6E1" w14:textId="77777777" w:rsidR="00E516F6" w:rsidRPr="00661924" w:rsidRDefault="00E516F6" w:rsidP="00E516F6">
            <w:pPr>
              <w:pStyle w:val="TAC"/>
            </w:pPr>
            <w:r>
              <w:t>5</w:t>
            </w:r>
            <w:r w:rsidRPr="00661924">
              <w:rPr>
                <w:rFonts w:hint="eastAsia"/>
              </w:rPr>
              <w:t>/1</w:t>
            </w:r>
          </w:p>
        </w:tc>
        <w:tc>
          <w:tcPr>
            <w:tcW w:w="2709" w:type="dxa"/>
            <w:vAlign w:val="center"/>
          </w:tcPr>
          <w:p w14:paraId="5C269ADA" w14:textId="77777777" w:rsidR="00E516F6" w:rsidRPr="00661924" w:rsidRDefault="00E516F6" w:rsidP="00E516F6">
            <w:pPr>
              <w:pStyle w:val="TAC"/>
            </w:pPr>
            <w:r>
              <w:t>Same as serving cell</w:t>
            </w:r>
          </w:p>
        </w:tc>
      </w:tr>
      <w:tr w:rsidR="00E516F6" w:rsidRPr="00661924" w14:paraId="2CA5D5CB" w14:textId="77777777" w:rsidTr="009538C8">
        <w:trPr>
          <w:trHeight w:val="70"/>
        </w:trPr>
        <w:tc>
          <w:tcPr>
            <w:tcW w:w="3573" w:type="dxa"/>
            <w:gridSpan w:val="3"/>
            <w:vAlign w:val="center"/>
          </w:tcPr>
          <w:p w14:paraId="7BC98C46" w14:textId="77777777" w:rsidR="00E516F6" w:rsidRPr="00661924" w:rsidRDefault="00E516F6" w:rsidP="00E516F6">
            <w:pPr>
              <w:pStyle w:val="TAL"/>
            </w:pPr>
            <w:r w:rsidRPr="00661924">
              <w:t>ReportConfigType</w:t>
            </w:r>
          </w:p>
        </w:tc>
        <w:tc>
          <w:tcPr>
            <w:tcW w:w="720" w:type="dxa"/>
            <w:vAlign w:val="center"/>
          </w:tcPr>
          <w:p w14:paraId="7E17634B" w14:textId="77777777" w:rsidR="00E516F6" w:rsidRPr="00661924" w:rsidRDefault="00E516F6" w:rsidP="00E516F6">
            <w:pPr>
              <w:pStyle w:val="TAC"/>
            </w:pPr>
          </w:p>
        </w:tc>
        <w:tc>
          <w:tcPr>
            <w:tcW w:w="2601" w:type="dxa"/>
            <w:vAlign w:val="center"/>
          </w:tcPr>
          <w:p w14:paraId="62493CD7" w14:textId="77777777" w:rsidR="00E516F6" w:rsidRPr="00661924" w:rsidRDefault="00E516F6" w:rsidP="00E516F6">
            <w:pPr>
              <w:pStyle w:val="TAC"/>
            </w:pPr>
            <w:r w:rsidRPr="00661924">
              <w:t>Periodic</w:t>
            </w:r>
          </w:p>
        </w:tc>
        <w:tc>
          <w:tcPr>
            <w:tcW w:w="2709" w:type="dxa"/>
            <w:vAlign w:val="center"/>
          </w:tcPr>
          <w:p w14:paraId="2EAFE30A" w14:textId="77777777" w:rsidR="00E516F6" w:rsidRPr="00661924" w:rsidRDefault="00E516F6" w:rsidP="00E516F6">
            <w:pPr>
              <w:pStyle w:val="TAC"/>
            </w:pPr>
            <w:r w:rsidRPr="00661924">
              <w:t>Not configured</w:t>
            </w:r>
          </w:p>
        </w:tc>
      </w:tr>
      <w:tr w:rsidR="00E516F6" w:rsidRPr="00661924" w14:paraId="77915F61" w14:textId="77777777" w:rsidTr="009538C8">
        <w:trPr>
          <w:trHeight w:val="70"/>
        </w:trPr>
        <w:tc>
          <w:tcPr>
            <w:tcW w:w="3573" w:type="dxa"/>
            <w:gridSpan w:val="3"/>
            <w:vAlign w:val="center"/>
          </w:tcPr>
          <w:p w14:paraId="71079A72" w14:textId="77777777" w:rsidR="00E516F6" w:rsidRPr="00661924" w:rsidRDefault="00E516F6" w:rsidP="00E516F6">
            <w:pPr>
              <w:pStyle w:val="TAL"/>
            </w:pPr>
            <w:r w:rsidRPr="00661924">
              <w:t>CQI-table</w:t>
            </w:r>
          </w:p>
        </w:tc>
        <w:tc>
          <w:tcPr>
            <w:tcW w:w="720" w:type="dxa"/>
            <w:vAlign w:val="center"/>
          </w:tcPr>
          <w:p w14:paraId="4BBCEF1D" w14:textId="77777777" w:rsidR="00E516F6" w:rsidRPr="00661924" w:rsidRDefault="00E516F6" w:rsidP="00E516F6">
            <w:pPr>
              <w:pStyle w:val="TAC"/>
            </w:pPr>
          </w:p>
        </w:tc>
        <w:tc>
          <w:tcPr>
            <w:tcW w:w="2601" w:type="dxa"/>
            <w:vAlign w:val="center"/>
          </w:tcPr>
          <w:p w14:paraId="2A2E145D" w14:textId="77777777" w:rsidR="00E516F6" w:rsidRPr="00661924" w:rsidRDefault="00E516F6" w:rsidP="00E516F6">
            <w:pPr>
              <w:pStyle w:val="TAC"/>
            </w:pPr>
            <w:r w:rsidRPr="00661924">
              <w:t xml:space="preserve">Table </w:t>
            </w:r>
            <w:r w:rsidRPr="00661924">
              <w:rPr>
                <w:rFonts w:hint="eastAsia"/>
              </w:rPr>
              <w:t>2</w:t>
            </w:r>
          </w:p>
        </w:tc>
        <w:tc>
          <w:tcPr>
            <w:tcW w:w="2709" w:type="dxa"/>
            <w:vAlign w:val="center"/>
          </w:tcPr>
          <w:p w14:paraId="44CFEBAF" w14:textId="77777777" w:rsidR="00E516F6" w:rsidRPr="00661924" w:rsidRDefault="00E516F6" w:rsidP="00E516F6">
            <w:pPr>
              <w:pStyle w:val="TAC"/>
            </w:pPr>
            <w:r w:rsidRPr="00661924">
              <w:t xml:space="preserve">Table </w:t>
            </w:r>
            <w:r w:rsidRPr="00661924">
              <w:rPr>
                <w:rFonts w:hint="eastAsia"/>
              </w:rPr>
              <w:t>2</w:t>
            </w:r>
          </w:p>
        </w:tc>
      </w:tr>
      <w:tr w:rsidR="00E516F6" w:rsidRPr="00661924" w14:paraId="379E56E7" w14:textId="77777777" w:rsidTr="009538C8">
        <w:trPr>
          <w:trHeight w:val="70"/>
        </w:trPr>
        <w:tc>
          <w:tcPr>
            <w:tcW w:w="3573" w:type="dxa"/>
            <w:gridSpan w:val="3"/>
            <w:vAlign w:val="center"/>
          </w:tcPr>
          <w:p w14:paraId="1F04FF08" w14:textId="77777777" w:rsidR="00E516F6" w:rsidRPr="00661924" w:rsidRDefault="00E516F6" w:rsidP="00E516F6">
            <w:pPr>
              <w:pStyle w:val="TAL"/>
            </w:pPr>
            <w:r w:rsidRPr="00661924">
              <w:t>reportQuantity</w:t>
            </w:r>
          </w:p>
        </w:tc>
        <w:tc>
          <w:tcPr>
            <w:tcW w:w="720" w:type="dxa"/>
            <w:vAlign w:val="center"/>
          </w:tcPr>
          <w:p w14:paraId="1DB893E0" w14:textId="77777777" w:rsidR="00E516F6" w:rsidRPr="00661924" w:rsidRDefault="00E516F6" w:rsidP="00E516F6">
            <w:pPr>
              <w:pStyle w:val="TAC"/>
            </w:pPr>
          </w:p>
        </w:tc>
        <w:tc>
          <w:tcPr>
            <w:tcW w:w="2601" w:type="dxa"/>
            <w:vAlign w:val="center"/>
          </w:tcPr>
          <w:p w14:paraId="4D0DB42B" w14:textId="77777777" w:rsidR="00E516F6" w:rsidRPr="00661924" w:rsidRDefault="00E516F6" w:rsidP="00E516F6">
            <w:pPr>
              <w:pStyle w:val="TAC"/>
            </w:pPr>
            <w:r w:rsidRPr="00661924">
              <w:t>cri-RI-PMI-CQI</w:t>
            </w:r>
          </w:p>
        </w:tc>
        <w:tc>
          <w:tcPr>
            <w:tcW w:w="2709" w:type="dxa"/>
            <w:vAlign w:val="center"/>
          </w:tcPr>
          <w:p w14:paraId="21C5AD84" w14:textId="77777777" w:rsidR="00E516F6" w:rsidRPr="00661924" w:rsidRDefault="00E516F6" w:rsidP="00E516F6">
            <w:pPr>
              <w:pStyle w:val="TAC"/>
            </w:pPr>
            <w:r w:rsidRPr="00661924">
              <w:t>Not configured</w:t>
            </w:r>
          </w:p>
        </w:tc>
      </w:tr>
      <w:tr w:rsidR="00E516F6" w:rsidRPr="00661924" w14:paraId="46E386C1" w14:textId="77777777" w:rsidTr="009538C8">
        <w:trPr>
          <w:trHeight w:val="70"/>
        </w:trPr>
        <w:tc>
          <w:tcPr>
            <w:tcW w:w="3573" w:type="dxa"/>
            <w:gridSpan w:val="3"/>
            <w:vAlign w:val="center"/>
          </w:tcPr>
          <w:p w14:paraId="5078AD5D" w14:textId="77777777" w:rsidR="00E516F6" w:rsidRPr="00661924" w:rsidRDefault="00E516F6" w:rsidP="00E516F6">
            <w:pPr>
              <w:pStyle w:val="TAL"/>
            </w:pPr>
            <w:r w:rsidRPr="00661924">
              <w:t>timeRestrictionFor</w:t>
            </w:r>
            <w:r w:rsidRPr="00661924">
              <w:rPr>
                <w:rFonts w:hint="eastAsia"/>
              </w:rPr>
              <w:t>Channel</w:t>
            </w:r>
            <w:r w:rsidRPr="00661924">
              <w:t>Measurements</w:t>
            </w:r>
          </w:p>
        </w:tc>
        <w:tc>
          <w:tcPr>
            <w:tcW w:w="720" w:type="dxa"/>
            <w:vAlign w:val="center"/>
          </w:tcPr>
          <w:p w14:paraId="409FB3A2" w14:textId="77777777" w:rsidR="00E516F6" w:rsidRPr="00661924" w:rsidRDefault="00E516F6" w:rsidP="00E516F6">
            <w:pPr>
              <w:pStyle w:val="TAC"/>
            </w:pPr>
          </w:p>
        </w:tc>
        <w:tc>
          <w:tcPr>
            <w:tcW w:w="2601" w:type="dxa"/>
            <w:vAlign w:val="center"/>
          </w:tcPr>
          <w:p w14:paraId="49BB2871" w14:textId="77777777" w:rsidR="00E516F6" w:rsidRPr="00661924" w:rsidRDefault="00E516F6" w:rsidP="00E516F6">
            <w:pPr>
              <w:pStyle w:val="TAC"/>
            </w:pPr>
            <w:r w:rsidRPr="00661924">
              <w:t>Not configured</w:t>
            </w:r>
          </w:p>
        </w:tc>
        <w:tc>
          <w:tcPr>
            <w:tcW w:w="2709" w:type="dxa"/>
            <w:vAlign w:val="center"/>
          </w:tcPr>
          <w:p w14:paraId="2C0B41AE" w14:textId="77777777" w:rsidR="00E516F6" w:rsidRPr="00661924" w:rsidRDefault="00E516F6" w:rsidP="00E516F6">
            <w:pPr>
              <w:pStyle w:val="TAC"/>
            </w:pPr>
            <w:r w:rsidRPr="00661924">
              <w:t>Not configured</w:t>
            </w:r>
          </w:p>
        </w:tc>
      </w:tr>
      <w:tr w:rsidR="00E516F6" w:rsidRPr="00661924" w14:paraId="47A6CF28" w14:textId="77777777" w:rsidTr="009538C8">
        <w:trPr>
          <w:trHeight w:val="70"/>
        </w:trPr>
        <w:tc>
          <w:tcPr>
            <w:tcW w:w="3573" w:type="dxa"/>
            <w:gridSpan w:val="3"/>
            <w:vAlign w:val="center"/>
          </w:tcPr>
          <w:p w14:paraId="21B56C16" w14:textId="77777777" w:rsidR="00E516F6" w:rsidRPr="00661924" w:rsidRDefault="00E516F6" w:rsidP="00E516F6">
            <w:pPr>
              <w:pStyle w:val="TAL"/>
            </w:pPr>
            <w:r w:rsidRPr="00661924">
              <w:t>timeRestrictionForInterferenceMeasurements</w:t>
            </w:r>
          </w:p>
        </w:tc>
        <w:tc>
          <w:tcPr>
            <w:tcW w:w="720" w:type="dxa"/>
            <w:vAlign w:val="center"/>
          </w:tcPr>
          <w:p w14:paraId="480056E4" w14:textId="77777777" w:rsidR="00E516F6" w:rsidRPr="00661924" w:rsidRDefault="00E516F6" w:rsidP="00E516F6">
            <w:pPr>
              <w:pStyle w:val="TAC"/>
            </w:pPr>
          </w:p>
        </w:tc>
        <w:tc>
          <w:tcPr>
            <w:tcW w:w="2601" w:type="dxa"/>
            <w:vAlign w:val="center"/>
          </w:tcPr>
          <w:p w14:paraId="50124CEF" w14:textId="77777777" w:rsidR="00E516F6" w:rsidRPr="00661924" w:rsidRDefault="00E516F6" w:rsidP="00E516F6">
            <w:pPr>
              <w:pStyle w:val="TAC"/>
            </w:pPr>
            <w:r w:rsidRPr="00661924">
              <w:t>Not configured</w:t>
            </w:r>
          </w:p>
        </w:tc>
        <w:tc>
          <w:tcPr>
            <w:tcW w:w="2709" w:type="dxa"/>
            <w:vAlign w:val="center"/>
          </w:tcPr>
          <w:p w14:paraId="691E3A13" w14:textId="77777777" w:rsidR="00E516F6" w:rsidRPr="00661924" w:rsidRDefault="00E516F6" w:rsidP="00E516F6">
            <w:pPr>
              <w:pStyle w:val="TAC"/>
            </w:pPr>
            <w:r w:rsidRPr="00661924">
              <w:t>Not configured</w:t>
            </w:r>
          </w:p>
        </w:tc>
      </w:tr>
      <w:tr w:rsidR="00E516F6" w:rsidRPr="00661924" w14:paraId="71E5F4E5" w14:textId="77777777" w:rsidTr="009538C8">
        <w:trPr>
          <w:trHeight w:val="70"/>
        </w:trPr>
        <w:tc>
          <w:tcPr>
            <w:tcW w:w="3573" w:type="dxa"/>
            <w:gridSpan w:val="3"/>
            <w:vAlign w:val="center"/>
          </w:tcPr>
          <w:p w14:paraId="65660CB8" w14:textId="77777777" w:rsidR="00E516F6" w:rsidRPr="00661924" w:rsidRDefault="00E516F6" w:rsidP="00E516F6">
            <w:pPr>
              <w:pStyle w:val="TAL"/>
            </w:pPr>
            <w:r w:rsidRPr="00661924">
              <w:t>cqi-FormatIndicator</w:t>
            </w:r>
          </w:p>
        </w:tc>
        <w:tc>
          <w:tcPr>
            <w:tcW w:w="720" w:type="dxa"/>
            <w:vAlign w:val="center"/>
          </w:tcPr>
          <w:p w14:paraId="1702CADC" w14:textId="77777777" w:rsidR="00E516F6" w:rsidRPr="00661924" w:rsidRDefault="00E516F6" w:rsidP="00E516F6">
            <w:pPr>
              <w:pStyle w:val="TAC"/>
            </w:pPr>
          </w:p>
        </w:tc>
        <w:tc>
          <w:tcPr>
            <w:tcW w:w="2601" w:type="dxa"/>
            <w:vAlign w:val="center"/>
          </w:tcPr>
          <w:p w14:paraId="612D0F7E" w14:textId="77777777" w:rsidR="00E516F6" w:rsidRPr="00661924" w:rsidRDefault="00E516F6" w:rsidP="00E516F6">
            <w:pPr>
              <w:pStyle w:val="TAC"/>
            </w:pPr>
            <w:r w:rsidRPr="00661924">
              <w:t>Wideband</w:t>
            </w:r>
          </w:p>
        </w:tc>
        <w:tc>
          <w:tcPr>
            <w:tcW w:w="2709" w:type="dxa"/>
            <w:vAlign w:val="center"/>
          </w:tcPr>
          <w:p w14:paraId="18B8501C" w14:textId="77777777" w:rsidR="00E516F6" w:rsidRPr="00661924" w:rsidRDefault="00E516F6" w:rsidP="00E516F6">
            <w:pPr>
              <w:pStyle w:val="TAC"/>
            </w:pPr>
            <w:r w:rsidRPr="00661924">
              <w:t>Wideband</w:t>
            </w:r>
          </w:p>
        </w:tc>
      </w:tr>
      <w:tr w:rsidR="00E516F6" w:rsidRPr="00661924" w14:paraId="787BAA9E" w14:textId="77777777" w:rsidTr="009538C8">
        <w:trPr>
          <w:trHeight w:val="70"/>
        </w:trPr>
        <w:tc>
          <w:tcPr>
            <w:tcW w:w="3573" w:type="dxa"/>
            <w:gridSpan w:val="3"/>
            <w:vAlign w:val="center"/>
          </w:tcPr>
          <w:p w14:paraId="1DF0F446" w14:textId="77777777" w:rsidR="00E516F6" w:rsidRPr="00661924" w:rsidRDefault="00E516F6" w:rsidP="00E516F6">
            <w:pPr>
              <w:pStyle w:val="TAL"/>
            </w:pPr>
            <w:r w:rsidRPr="00661924">
              <w:t>pmi-FormatIndicator</w:t>
            </w:r>
            <w:r w:rsidRPr="00661924">
              <w:rPr>
                <w:i/>
              </w:rPr>
              <w:t xml:space="preserve">  </w:t>
            </w:r>
          </w:p>
        </w:tc>
        <w:tc>
          <w:tcPr>
            <w:tcW w:w="720" w:type="dxa"/>
            <w:vAlign w:val="center"/>
          </w:tcPr>
          <w:p w14:paraId="3FD7D74E" w14:textId="77777777" w:rsidR="00E516F6" w:rsidRPr="00661924" w:rsidRDefault="00E516F6" w:rsidP="00E516F6">
            <w:pPr>
              <w:pStyle w:val="TAC"/>
            </w:pPr>
          </w:p>
        </w:tc>
        <w:tc>
          <w:tcPr>
            <w:tcW w:w="2601" w:type="dxa"/>
            <w:vAlign w:val="center"/>
          </w:tcPr>
          <w:p w14:paraId="566B95D0" w14:textId="77777777" w:rsidR="00E516F6" w:rsidRPr="00661924" w:rsidRDefault="00E516F6" w:rsidP="00E516F6">
            <w:pPr>
              <w:pStyle w:val="TAC"/>
            </w:pPr>
            <w:r w:rsidRPr="00661924">
              <w:t>Wideband</w:t>
            </w:r>
          </w:p>
        </w:tc>
        <w:tc>
          <w:tcPr>
            <w:tcW w:w="2709" w:type="dxa"/>
            <w:vAlign w:val="center"/>
          </w:tcPr>
          <w:p w14:paraId="785F3B87" w14:textId="77777777" w:rsidR="00E516F6" w:rsidRPr="00661924" w:rsidRDefault="00E516F6" w:rsidP="00E516F6">
            <w:pPr>
              <w:pStyle w:val="TAC"/>
            </w:pPr>
            <w:r w:rsidRPr="00661924">
              <w:t>Wideband</w:t>
            </w:r>
          </w:p>
        </w:tc>
      </w:tr>
      <w:tr w:rsidR="00E516F6" w:rsidRPr="00661924" w14:paraId="5BFC7410" w14:textId="77777777" w:rsidTr="009538C8">
        <w:trPr>
          <w:trHeight w:val="70"/>
        </w:trPr>
        <w:tc>
          <w:tcPr>
            <w:tcW w:w="3573" w:type="dxa"/>
            <w:gridSpan w:val="3"/>
            <w:vAlign w:val="center"/>
          </w:tcPr>
          <w:p w14:paraId="3B4D63EA" w14:textId="77777777" w:rsidR="00E516F6" w:rsidRPr="00661924" w:rsidRDefault="00E516F6" w:rsidP="00E516F6">
            <w:pPr>
              <w:pStyle w:val="TAL"/>
            </w:pPr>
            <w:r w:rsidRPr="00661924">
              <w:t>Sub-band Size</w:t>
            </w:r>
          </w:p>
        </w:tc>
        <w:tc>
          <w:tcPr>
            <w:tcW w:w="720" w:type="dxa"/>
            <w:vAlign w:val="center"/>
          </w:tcPr>
          <w:p w14:paraId="22FECCDE" w14:textId="77777777" w:rsidR="00E516F6" w:rsidRPr="00661924" w:rsidRDefault="00E516F6" w:rsidP="00E516F6">
            <w:pPr>
              <w:pStyle w:val="TAC"/>
            </w:pPr>
            <w:r w:rsidRPr="00661924">
              <w:t>RB</w:t>
            </w:r>
          </w:p>
        </w:tc>
        <w:tc>
          <w:tcPr>
            <w:tcW w:w="2601" w:type="dxa"/>
            <w:vAlign w:val="center"/>
          </w:tcPr>
          <w:p w14:paraId="240637B8" w14:textId="77777777" w:rsidR="00E516F6" w:rsidRPr="00661924" w:rsidRDefault="00E516F6" w:rsidP="00E516F6">
            <w:pPr>
              <w:pStyle w:val="TAC"/>
            </w:pPr>
            <w:r>
              <w:t>8</w:t>
            </w:r>
          </w:p>
        </w:tc>
        <w:tc>
          <w:tcPr>
            <w:tcW w:w="2709" w:type="dxa"/>
            <w:vAlign w:val="center"/>
          </w:tcPr>
          <w:p w14:paraId="1D9443DF" w14:textId="77777777" w:rsidR="00E516F6" w:rsidRPr="00661924" w:rsidRDefault="00E516F6" w:rsidP="00E516F6">
            <w:pPr>
              <w:pStyle w:val="TAC"/>
            </w:pPr>
            <w:r>
              <w:t>-</w:t>
            </w:r>
          </w:p>
        </w:tc>
      </w:tr>
      <w:tr w:rsidR="00E516F6" w:rsidRPr="00661924" w14:paraId="0148624A" w14:textId="77777777" w:rsidTr="009538C8">
        <w:trPr>
          <w:trHeight w:val="70"/>
        </w:trPr>
        <w:tc>
          <w:tcPr>
            <w:tcW w:w="3573" w:type="dxa"/>
            <w:gridSpan w:val="3"/>
            <w:vAlign w:val="center"/>
          </w:tcPr>
          <w:p w14:paraId="7EFD7089" w14:textId="77777777" w:rsidR="00E516F6" w:rsidRPr="00661924" w:rsidRDefault="00E516F6" w:rsidP="00E516F6">
            <w:pPr>
              <w:pStyle w:val="TAL"/>
            </w:pPr>
            <w:r w:rsidRPr="00661924">
              <w:t>Csi-ReportingBand</w:t>
            </w:r>
          </w:p>
        </w:tc>
        <w:tc>
          <w:tcPr>
            <w:tcW w:w="720" w:type="dxa"/>
            <w:vAlign w:val="center"/>
          </w:tcPr>
          <w:p w14:paraId="5BD33918" w14:textId="77777777" w:rsidR="00E516F6" w:rsidRPr="00661924" w:rsidRDefault="00E516F6" w:rsidP="00E516F6">
            <w:pPr>
              <w:pStyle w:val="TAC"/>
            </w:pPr>
          </w:p>
        </w:tc>
        <w:tc>
          <w:tcPr>
            <w:tcW w:w="2601" w:type="dxa"/>
            <w:vAlign w:val="center"/>
          </w:tcPr>
          <w:p w14:paraId="51423B57" w14:textId="77777777" w:rsidR="00E516F6" w:rsidRPr="00661924" w:rsidRDefault="00E516F6" w:rsidP="00E516F6">
            <w:pPr>
              <w:pStyle w:val="TAC"/>
            </w:pPr>
            <w:r w:rsidRPr="00C25669">
              <w:rPr>
                <w:lang w:eastAsia="zh-CN"/>
              </w:rPr>
              <w:t>1111111</w:t>
            </w:r>
          </w:p>
        </w:tc>
        <w:tc>
          <w:tcPr>
            <w:tcW w:w="2709" w:type="dxa"/>
            <w:vAlign w:val="center"/>
          </w:tcPr>
          <w:p w14:paraId="74EB487A" w14:textId="77777777" w:rsidR="00E516F6" w:rsidRPr="00661924" w:rsidRDefault="00E516F6" w:rsidP="00E516F6">
            <w:pPr>
              <w:pStyle w:val="TAC"/>
            </w:pPr>
            <w:r w:rsidRPr="00661924">
              <w:t>Not configured</w:t>
            </w:r>
          </w:p>
        </w:tc>
      </w:tr>
      <w:tr w:rsidR="00E516F6" w:rsidRPr="00661924" w14:paraId="73F3018C" w14:textId="77777777" w:rsidTr="009538C8">
        <w:trPr>
          <w:trHeight w:val="70"/>
        </w:trPr>
        <w:tc>
          <w:tcPr>
            <w:tcW w:w="3573" w:type="dxa"/>
            <w:gridSpan w:val="3"/>
            <w:vAlign w:val="center"/>
          </w:tcPr>
          <w:p w14:paraId="50EF6EFF" w14:textId="77777777" w:rsidR="00E516F6" w:rsidRPr="00661924" w:rsidRDefault="00E516F6" w:rsidP="00E516F6">
            <w:pPr>
              <w:pStyle w:val="TAL"/>
            </w:pPr>
            <w:r w:rsidRPr="00661924">
              <w:t>CSI-Report periodicity and offset</w:t>
            </w:r>
          </w:p>
        </w:tc>
        <w:tc>
          <w:tcPr>
            <w:tcW w:w="720" w:type="dxa"/>
            <w:vAlign w:val="center"/>
          </w:tcPr>
          <w:p w14:paraId="0C821CBC" w14:textId="77777777" w:rsidR="00E516F6" w:rsidRPr="00661924" w:rsidRDefault="00E516F6" w:rsidP="00E516F6">
            <w:pPr>
              <w:pStyle w:val="TAC"/>
            </w:pPr>
            <w:r w:rsidRPr="00661924">
              <w:t>slot</w:t>
            </w:r>
          </w:p>
        </w:tc>
        <w:tc>
          <w:tcPr>
            <w:tcW w:w="2601" w:type="dxa"/>
            <w:vAlign w:val="center"/>
          </w:tcPr>
          <w:p w14:paraId="76950D0B" w14:textId="77777777" w:rsidR="00E516F6" w:rsidRPr="00661924" w:rsidRDefault="00E516F6" w:rsidP="00E516F6">
            <w:pPr>
              <w:pStyle w:val="TAC"/>
            </w:pPr>
            <w:r w:rsidRPr="003C2DCA">
              <w:rPr>
                <w:rFonts w:eastAsia="SimSun" w:hint="eastAsia"/>
                <w:lang w:eastAsia="zh-CN"/>
              </w:rPr>
              <w:t>5/</w:t>
            </w:r>
            <w:r>
              <w:rPr>
                <w:rFonts w:eastAsia="SimSun"/>
                <w:lang w:eastAsia="zh-CN"/>
              </w:rPr>
              <w:t>0</w:t>
            </w:r>
          </w:p>
        </w:tc>
        <w:tc>
          <w:tcPr>
            <w:tcW w:w="2709" w:type="dxa"/>
            <w:vAlign w:val="center"/>
          </w:tcPr>
          <w:p w14:paraId="4F225A67" w14:textId="77777777" w:rsidR="00E516F6" w:rsidRPr="00661924" w:rsidRDefault="00E516F6" w:rsidP="00E516F6">
            <w:pPr>
              <w:pStyle w:val="TAC"/>
            </w:pPr>
            <w:r w:rsidRPr="00661924">
              <w:t>Not configured</w:t>
            </w:r>
          </w:p>
        </w:tc>
      </w:tr>
      <w:tr w:rsidR="00E516F6" w:rsidRPr="00661924" w14:paraId="76D59DA6" w14:textId="77777777" w:rsidTr="009538C8">
        <w:trPr>
          <w:trHeight w:val="70"/>
        </w:trPr>
        <w:tc>
          <w:tcPr>
            <w:tcW w:w="3573" w:type="dxa"/>
            <w:gridSpan w:val="3"/>
            <w:vAlign w:val="center"/>
          </w:tcPr>
          <w:p w14:paraId="4C8F59C9" w14:textId="77777777" w:rsidR="00E516F6" w:rsidRPr="00661924" w:rsidRDefault="00E516F6" w:rsidP="00E516F6">
            <w:pPr>
              <w:pStyle w:val="TAL"/>
            </w:pPr>
            <w:r w:rsidRPr="00661924">
              <w:t>aperiodicTriggeringOffset</w:t>
            </w:r>
          </w:p>
        </w:tc>
        <w:tc>
          <w:tcPr>
            <w:tcW w:w="720" w:type="dxa"/>
            <w:vAlign w:val="center"/>
          </w:tcPr>
          <w:p w14:paraId="32744CA9" w14:textId="77777777" w:rsidR="00E516F6" w:rsidRPr="00661924" w:rsidRDefault="00E516F6" w:rsidP="00E516F6">
            <w:pPr>
              <w:pStyle w:val="TAC"/>
            </w:pPr>
          </w:p>
        </w:tc>
        <w:tc>
          <w:tcPr>
            <w:tcW w:w="2601" w:type="dxa"/>
            <w:vAlign w:val="center"/>
          </w:tcPr>
          <w:p w14:paraId="32ADC4AA" w14:textId="77777777" w:rsidR="00E516F6" w:rsidRPr="00661924" w:rsidRDefault="00E516F6" w:rsidP="00E516F6">
            <w:pPr>
              <w:pStyle w:val="TAC"/>
            </w:pPr>
            <w:r w:rsidRPr="00661924">
              <w:t>Not configured</w:t>
            </w:r>
          </w:p>
        </w:tc>
        <w:tc>
          <w:tcPr>
            <w:tcW w:w="2709" w:type="dxa"/>
            <w:vAlign w:val="center"/>
          </w:tcPr>
          <w:p w14:paraId="4F5E7C5B" w14:textId="77777777" w:rsidR="00E516F6" w:rsidRPr="00661924" w:rsidRDefault="00E516F6" w:rsidP="00E516F6">
            <w:pPr>
              <w:pStyle w:val="TAC"/>
            </w:pPr>
            <w:r w:rsidRPr="00661924">
              <w:t>Not configured</w:t>
            </w:r>
          </w:p>
        </w:tc>
      </w:tr>
      <w:tr w:rsidR="00E516F6" w:rsidRPr="00661924" w14:paraId="64C75910" w14:textId="77777777" w:rsidTr="009538C8">
        <w:trPr>
          <w:trHeight w:val="70"/>
        </w:trPr>
        <w:tc>
          <w:tcPr>
            <w:tcW w:w="1648" w:type="dxa"/>
            <w:gridSpan w:val="2"/>
            <w:vMerge w:val="restart"/>
            <w:vAlign w:val="center"/>
            <w:hideMark/>
          </w:tcPr>
          <w:p w14:paraId="7C0DED66" w14:textId="77777777" w:rsidR="00E516F6" w:rsidRPr="00661924" w:rsidRDefault="00E516F6" w:rsidP="00E516F6">
            <w:pPr>
              <w:pStyle w:val="TAL"/>
            </w:pPr>
            <w:r w:rsidRPr="00661924">
              <w:t>Codebook configuration</w:t>
            </w:r>
          </w:p>
        </w:tc>
        <w:tc>
          <w:tcPr>
            <w:tcW w:w="1925" w:type="dxa"/>
          </w:tcPr>
          <w:p w14:paraId="3D596B40" w14:textId="77777777" w:rsidR="00E516F6" w:rsidRPr="00661924" w:rsidRDefault="00E516F6" w:rsidP="00E516F6">
            <w:pPr>
              <w:pStyle w:val="TAL"/>
            </w:pPr>
            <w:r w:rsidRPr="00661924">
              <w:t>Codebook Type</w:t>
            </w:r>
          </w:p>
        </w:tc>
        <w:tc>
          <w:tcPr>
            <w:tcW w:w="720" w:type="dxa"/>
            <w:vAlign w:val="center"/>
          </w:tcPr>
          <w:p w14:paraId="2A744035" w14:textId="77777777" w:rsidR="00E516F6" w:rsidRPr="00661924" w:rsidRDefault="00E516F6" w:rsidP="00E516F6">
            <w:pPr>
              <w:pStyle w:val="TAC"/>
            </w:pPr>
          </w:p>
        </w:tc>
        <w:tc>
          <w:tcPr>
            <w:tcW w:w="2601" w:type="dxa"/>
            <w:vAlign w:val="center"/>
          </w:tcPr>
          <w:p w14:paraId="48CFEF72" w14:textId="77777777" w:rsidR="00E516F6" w:rsidRPr="00661924" w:rsidRDefault="00E516F6" w:rsidP="00E516F6">
            <w:pPr>
              <w:pStyle w:val="TAC"/>
            </w:pPr>
            <w:r w:rsidRPr="00661924">
              <w:t>typeI-SinglePanel</w:t>
            </w:r>
          </w:p>
        </w:tc>
        <w:tc>
          <w:tcPr>
            <w:tcW w:w="2709" w:type="dxa"/>
            <w:vAlign w:val="center"/>
          </w:tcPr>
          <w:p w14:paraId="6C21B91C" w14:textId="77777777" w:rsidR="00E516F6" w:rsidRPr="00661924" w:rsidRDefault="00E516F6" w:rsidP="00E516F6">
            <w:pPr>
              <w:pStyle w:val="TAC"/>
            </w:pPr>
            <w:r w:rsidRPr="00661924">
              <w:t>typeI-SinglePanel</w:t>
            </w:r>
          </w:p>
        </w:tc>
      </w:tr>
      <w:tr w:rsidR="00E516F6" w:rsidRPr="00661924" w14:paraId="67AEC31E" w14:textId="77777777" w:rsidTr="009538C8">
        <w:trPr>
          <w:trHeight w:val="70"/>
        </w:trPr>
        <w:tc>
          <w:tcPr>
            <w:tcW w:w="1648" w:type="dxa"/>
            <w:gridSpan w:val="2"/>
            <w:vMerge/>
            <w:hideMark/>
          </w:tcPr>
          <w:p w14:paraId="4EB0983F" w14:textId="77777777" w:rsidR="00E516F6" w:rsidRPr="00661924" w:rsidRDefault="00E516F6" w:rsidP="00E516F6">
            <w:pPr>
              <w:pStyle w:val="TAL"/>
            </w:pPr>
          </w:p>
        </w:tc>
        <w:tc>
          <w:tcPr>
            <w:tcW w:w="1925" w:type="dxa"/>
          </w:tcPr>
          <w:p w14:paraId="67CD9621" w14:textId="77777777" w:rsidR="00E516F6" w:rsidRPr="00661924" w:rsidRDefault="00E516F6" w:rsidP="00E516F6">
            <w:pPr>
              <w:pStyle w:val="TAL"/>
            </w:pPr>
            <w:r w:rsidRPr="00661924">
              <w:t>Codebook Mode</w:t>
            </w:r>
          </w:p>
        </w:tc>
        <w:tc>
          <w:tcPr>
            <w:tcW w:w="720" w:type="dxa"/>
            <w:vAlign w:val="center"/>
          </w:tcPr>
          <w:p w14:paraId="550569BF" w14:textId="77777777" w:rsidR="00E516F6" w:rsidRPr="00661924" w:rsidRDefault="00E516F6" w:rsidP="00E516F6">
            <w:pPr>
              <w:pStyle w:val="TAC"/>
            </w:pPr>
          </w:p>
        </w:tc>
        <w:tc>
          <w:tcPr>
            <w:tcW w:w="2601" w:type="dxa"/>
            <w:vAlign w:val="center"/>
          </w:tcPr>
          <w:p w14:paraId="4BB6A498" w14:textId="77777777" w:rsidR="00E516F6" w:rsidRPr="00661924" w:rsidRDefault="00E516F6" w:rsidP="00E516F6">
            <w:pPr>
              <w:pStyle w:val="TAC"/>
            </w:pPr>
            <w:r w:rsidRPr="00661924">
              <w:t>1</w:t>
            </w:r>
          </w:p>
        </w:tc>
        <w:tc>
          <w:tcPr>
            <w:tcW w:w="2709" w:type="dxa"/>
          </w:tcPr>
          <w:p w14:paraId="38D53DC0" w14:textId="77777777" w:rsidR="00E516F6" w:rsidRPr="00661924" w:rsidRDefault="00E516F6" w:rsidP="00E516F6">
            <w:pPr>
              <w:pStyle w:val="TAC"/>
            </w:pPr>
            <w:r>
              <w:t>1</w:t>
            </w:r>
          </w:p>
        </w:tc>
      </w:tr>
      <w:tr w:rsidR="00E516F6" w:rsidRPr="00661924" w14:paraId="2EADED9C" w14:textId="77777777" w:rsidTr="009538C8">
        <w:trPr>
          <w:trHeight w:val="70"/>
        </w:trPr>
        <w:tc>
          <w:tcPr>
            <w:tcW w:w="1648" w:type="dxa"/>
            <w:gridSpan w:val="2"/>
            <w:vMerge/>
            <w:hideMark/>
          </w:tcPr>
          <w:p w14:paraId="368043F8" w14:textId="77777777" w:rsidR="00E516F6" w:rsidRPr="00661924" w:rsidRDefault="00E516F6" w:rsidP="00E516F6">
            <w:pPr>
              <w:pStyle w:val="TAL"/>
            </w:pPr>
          </w:p>
        </w:tc>
        <w:tc>
          <w:tcPr>
            <w:tcW w:w="1925" w:type="dxa"/>
          </w:tcPr>
          <w:p w14:paraId="71BC5469" w14:textId="77777777" w:rsidR="00E516F6" w:rsidRPr="00661924" w:rsidRDefault="00E516F6" w:rsidP="00E516F6">
            <w:pPr>
              <w:pStyle w:val="TAL"/>
            </w:pPr>
            <w:r w:rsidRPr="00661924">
              <w:t>(CodebookConfig-N1,CodebookConfig-N2)</w:t>
            </w:r>
          </w:p>
        </w:tc>
        <w:tc>
          <w:tcPr>
            <w:tcW w:w="720" w:type="dxa"/>
            <w:vAlign w:val="center"/>
          </w:tcPr>
          <w:p w14:paraId="60FF3FBF" w14:textId="77777777" w:rsidR="00E516F6" w:rsidRPr="00661924" w:rsidRDefault="00E516F6" w:rsidP="00E516F6">
            <w:pPr>
              <w:pStyle w:val="TAC"/>
            </w:pPr>
          </w:p>
        </w:tc>
        <w:tc>
          <w:tcPr>
            <w:tcW w:w="2601" w:type="dxa"/>
            <w:vAlign w:val="center"/>
          </w:tcPr>
          <w:p w14:paraId="3B3D691D" w14:textId="77777777" w:rsidR="00E516F6" w:rsidRPr="00661924" w:rsidRDefault="00E516F6" w:rsidP="00E516F6">
            <w:pPr>
              <w:pStyle w:val="TAC"/>
            </w:pPr>
            <w:r w:rsidRPr="00661924">
              <w:t>Not configured</w:t>
            </w:r>
          </w:p>
        </w:tc>
        <w:tc>
          <w:tcPr>
            <w:tcW w:w="2709" w:type="dxa"/>
          </w:tcPr>
          <w:p w14:paraId="3DF65880" w14:textId="77777777" w:rsidR="00E516F6" w:rsidRPr="00661924" w:rsidRDefault="00E516F6" w:rsidP="00E516F6">
            <w:pPr>
              <w:pStyle w:val="TAC"/>
            </w:pPr>
            <w:r w:rsidRPr="00661924">
              <w:t>Not configured</w:t>
            </w:r>
          </w:p>
        </w:tc>
      </w:tr>
      <w:tr w:rsidR="00E516F6" w:rsidRPr="00661924" w14:paraId="6A071A20" w14:textId="77777777" w:rsidTr="009538C8">
        <w:trPr>
          <w:trHeight w:val="70"/>
        </w:trPr>
        <w:tc>
          <w:tcPr>
            <w:tcW w:w="1648" w:type="dxa"/>
            <w:gridSpan w:val="2"/>
            <w:vMerge/>
            <w:hideMark/>
          </w:tcPr>
          <w:p w14:paraId="61813B9B" w14:textId="77777777" w:rsidR="00E516F6" w:rsidRPr="00661924" w:rsidRDefault="00E516F6" w:rsidP="00E516F6">
            <w:pPr>
              <w:pStyle w:val="TAL"/>
            </w:pPr>
          </w:p>
        </w:tc>
        <w:tc>
          <w:tcPr>
            <w:tcW w:w="1925" w:type="dxa"/>
          </w:tcPr>
          <w:p w14:paraId="35D8A385" w14:textId="77777777" w:rsidR="00E516F6" w:rsidRPr="00661924" w:rsidRDefault="00E516F6" w:rsidP="00E516F6">
            <w:pPr>
              <w:pStyle w:val="TAL"/>
            </w:pPr>
            <w:r w:rsidRPr="00661924">
              <w:t>CodebookSubsetRestriction</w:t>
            </w:r>
          </w:p>
        </w:tc>
        <w:tc>
          <w:tcPr>
            <w:tcW w:w="720" w:type="dxa"/>
            <w:vAlign w:val="center"/>
          </w:tcPr>
          <w:p w14:paraId="5305E29B" w14:textId="77777777" w:rsidR="00E516F6" w:rsidRPr="00661924" w:rsidRDefault="00E516F6" w:rsidP="00E516F6">
            <w:pPr>
              <w:pStyle w:val="TAC"/>
            </w:pPr>
          </w:p>
        </w:tc>
        <w:tc>
          <w:tcPr>
            <w:tcW w:w="2601" w:type="dxa"/>
            <w:vAlign w:val="center"/>
          </w:tcPr>
          <w:p w14:paraId="23D3447A" w14:textId="77777777" w:rsidR="00E516F6" w:rsidRPr="00661924" w:rsidRDefault="00E516F6" w:rsidP="00E516F6">
            <w:pPr>
              <w:pStyle w:val="TAC"/>
            </w:pPr>
            <w:r w:rsidRPr="00661924">
              <w:rPr>
                <w:rFonts w:cs="Arial"/>
                <w:lang w:eastAsia="zh-CN"/>
              </w:rPr>
              <w:t>0</w:t>
            </w:r>
            <w:r w:rsidRPr="00661924">
              <w:rPr>
                <w:rFonts w:cs="Arial" w:hint="eastAsia"/>
                <w:lang w:eastAsia="zh-CN"/>
              </w:rPr>
              <w:t>0</w:t>
            </w:r>
            <w:r w:rsidRPr="00661924">
              <w:rPr>
                <w:rFonts w:cs="Arial"/>
                <w:lang w:eastAsia="zh-CN"/>
              </w:rPr>
              <w:t>000</w:t>
            </w:r>
            <w:r w:rsidRPr="00661924">
              <w:rPr>
                <w:rFonts w:cs="Arial" w:hint="eastAsia"/>
                <w:lang w:eastAsia="zh-CN"/>
              </w:rPr>
              <w:t>1</w:t>
            </w:r>
          </w:p>
        </w:tc>
        <w:tc>
          <w:tcPr>
            <w:tcW w:w="2709" w:type="dxa"/>
            <w:vAlign w:val="center"/>
          </w:tcPr>
          <w:p w14:paraId="7AF6D2EF" w14:textId="77777777" w:rsidR="00E516F6" w:rsidRPr="00661924" w:rsidRDefault="00E516F6" w:rsidP="00E516F6">
            <w:pPr>
              <w:pStyle w:val="TAC"/>
            </w:pPr>
            <w:r w:rsidRPr="00661924">
              <w:t>Not configured</w:t>
            </w:r>
          </w:p>
        </w:tc>
      </w:tr>
      <w:tr w:rsidR="00E516F6" w:rsidRPr="00661924" w14:paraId="5CD106DF" w14:textId="77777777" w:rsidTr="009538C8">
        <w:trPr>
          <w:trHeight w:val="70"/>
        </w:trPr>
        <w:tc>
          <w:tcPr>
            <w:tcW w:w="1648" w:type="dxa"/>
            <w:gridSpan w:val="2"/>
            <w:vMerge/>
          </w:tcPr>
          <w:p w14:paraId="2D822ED8" w14:textId="77777777" w:rsidR="00E516F6" w:rsidRPr="00661924" w:rsidRDefault="00E516F6" w:rsidP="00E516F6">
            <w:pPr>
              <w:pStyle w:val="TAL"/>
            </w:pPr>
          </w:p>
        </w:tc>
        <w:tc>
          <w:tcPr>
            <w:tcW w:w="1925" w:type="dxa"/>
          </w:tcPr>
          <w:p w14:paraId="764BD98D" w14:textId="77777777" w:rsidR="00E516F6" w:rsidRPr="00661924" w:rsidRDefault="00E516F6" w:rsidP="00E516F6">
            <w:pPr>
              <w:pStyle w:val="TAL"/>
            </w:pPr>
            <w:r w:rsidRPr="00661924">
              <w:t>RI Restriction</w:t>
            </w:r>
          </w:p>
        </w:tc>
        <w:tc>
          <w:tcPr>
            <w:tcW w:w="720" w:type="dxa"/>
            <w:vAlign w:val="center"/>
          </w:tcPr>
          <w:p w14:paraId="56E5E231" w14:textId="77777777" w:rsidR="00E516F6" w:rsidRPr="00661924" w:rsidRDefault="00E516F6" w:rsidP="00E516F6">
            <w:pPr>
              <w:pStyle w:val="TAC"/>
            </w:pPr>
          </w:p>
        </w:tc>
        <w:tc>
          <w:tcPr>
            <w:tcW w:w="2601" w:type="dxa"/>
            <w:vAlign w:val="center"/>
          </w:tcPr>
          <w:p w14:paraId="4C236843" w14:textId="77777777" w:rsidR="00E516F6" w:rsidRPr="00661924" w:rsidRDefault="00E516F6" w:rsidP="00E516F6">
            <w:pPr>
              <w:pStyle w:val="TAC"/>
            </w:pPr>
            <w:r w:rsidRPr="00661924">
              <w:t>N/A</w:t>
            </w:r>
          </w:p>
        </w:tc>
        <w:tc>
          <w:tcPr>
            <w:tcW w:w="2709" w:type="dxa"/>
          </w:tcPr>
          <w:p w14:paraId="0563B2DA" w14:textId="77777777" w:rsidR="00E516F6" w:rsidRPr="00661924" w:rsidRDefault="00E516F6" w:rsidP="00E516F6">
            <w:pPr>
              <w:pStyle w:val="TAC"/>
            </w:pPr>
            <w:r w:rsidRPr="00661924">
              <w:t>Not configured</w:t>
            </w:r>
          </w:p>
        </w:tc>
      </w:tr>
      <w:tr w:rsidR="00E516F6" w:rsidRPr="00661924" w14:paraId="1491067D" w14:textId="77777777" w:rsidTr="009538C8">
        <w:trPr>
          <w:trHeight w:val="70"/>
        </w:trPr>
        <w:tc>
          <w:tcPr>
            <w:tcW w:w="3573" w:type="dxa"/>
            <w:gridSpan w:val="3"/>
            <w:hideMark/>
          </w:tcPr>
          <w:p w14:paraId="5A018342" w14:textId="77777777" w:rsidR="00E516F6" w:rsidRPr="00661924" w:rsidRDefault="00E516F6" w:rsidP="00E516F6">
            <w:pPr>
              <w:pStyle w:val="TAL"/>
            </w:pPr>
            <w:r w:rsidRPr="00661924">
              <w:t>Physical channel for CSI report</w:t>
            </w:r>
          </w:p>
        </w:tc>
        <w:tc>
          <w:tcPr>
            <w:tcW w:w="720" w:type="dxa"/>
            <w:vAlign w:val="center"/>
          </w:tcPr>
          <w:p w14:paraId="07156A8C" w14:textId="77777777" w:rsidR="00E516F6" w:rsidRPr="00661924" w:rsidRDefault="00E516F6" w:rsidP="00E516F6">
            <w:pPr>
              <w:pStyle w:val="TAC"/>
            </w:pPr>
          </w:p>
        </w:tc>
        <w:tc>
          <w:tcPr>
            <w:tcW w:w="2601" w:type="dxa"/>
            <w:vAlign w:val="center"/>
          </w:tcPr>
          <w:p w14:paraId="5BA54217" w14:textId="77777777" w:rsidR="00E516F6" w:rsidRPr="00661924" w:rsidRDefault="00E516F6" w:rsidP="00E516F6">
            <w:pPr>
              <w:pStyle w:val="TAC"/>
            </w:pPr>
            <w:r w:rsidRPr="00661924">
              <w:t>PUCCH</w:t>
            </w:r>
          </w:p>
        </w:tc>
        <w:tc>
          <w:tcPr>
            <w:tcW w:w="2709" w:type="dxa"/>
          </w:tcPr>
          <w:p w14:paraId="6DE56643" w14:textId="77777777" w:rsidR="00E516F6" w:rsidRPr="00661924" w:rsidRDefault="00E516F6" w:rsidP="00E516F6">
            <w:pPr>
              <w:pStyle w:val="TAC"/>
            </w:pPr>
            <w:r w:rsidRPr="00661924">
              <w:t>Not configured</w:t>
            </w:r>
          </w:p>
        </w:tc>
      </w:tr>
      <w:tr w:rsidR="00E516F6" w:rsidRPr="00661924" w14:paraId="542C73F9" w14:textId="77777777" w:rsidTr="009538C8">
        <w:trPr>
          <w:trHeight w:val="70"/>
        </w:trPr>
        <w:tc>
          <w:tcPr>
            <w:tcW w:w="3573" w:type="dxa"/>
            <w:gridSpan w:val="3"/>
            <w:vAlign w:val="center"/>
            <w:hideMark/>
          </w:tcPr>
          <w:p w14:paraId="1AB29D7D" w14:textId="77777777" w:rsidR="00E516F6" w:rsidRPr="00661924" w:rsidRDefault="00E516F6" w:rsidP="00E516F6">
            <w:pPr>
              <w:pStyle w:val="TAL"/>
            </w:pPr>
            <w:r w:rsidRPr="00661924">
              <w:t xml:space="preserve">CQI/RI/PMI delay </w:t>
            </w:r>
          </w:p>
        </w:tc>
        <w:tc>
          <w:tcPr>
            <w:tcW w:w="720" w:type="dxa"/>
            <w:vAlign w:val="center"/>
            <w:hideMark/>
          </w:tcPr>
          <w:p w14:paraId="5150811A" w14:textId="77777777" w:rsidR="00E516F6" w:rsidRPr="00661924" w:rsidRDefault="00E516F6" w:rsidP="00E516F6">
            <w:pPr>
              <w:pStyle w:val="TAC"/>
            </w:pPr>
            <w:r w:rsidRPr="00661924">
              <w:t>ms</w:t>
            </w:r>
          </w:p>
        </w:tc>
        <w:tc>
          <w:tcPr>
            <w:tcW w:w="2601" w:type="dxa"/>
            <w:vAlign w:val="center"/>
          </w:tcPr>
          <w:p w14:paraId="1875A13B" w14:textId="77777777" w:rsidR="00E516F6" w:rsidRPr="00661924" w:rsidRDefault="00E516F6" w:rsidP="00E516F6">
            <w:pPr>
              <w:pStyle w:val="TAC"/>
            </w:pPr>
            <w:r>
              <w:t>8</w:t>
            </w:r>
          </w:p>
        </w:tc>
        <w:tc>
          <w:tcPr>
            <w:tcW w:w="2709" w:type="dxa"/>
          </w:tcPr>
          <w:p w14:paraId="73B725A7" w14:textId="77777777" w:rsidR="00E516F6" w:rsidRPr="00661924" w:rsidRDefault="00E516F6" w:rsidP="00E516F6">
            <w:pPr>
              <w:pStyle w:val="TAC"/>
            </w:pPr>
            <w:r w:rsidRPr="00661924">
              <w:t>Not configured</w:t>
            </w:r>
          </w:p>
        </w:tc>
      </w:tr>
      <w:tr w:rsidR="00E516F6" w:rsidRPr="00661924" w14:paraId="5CFBF2B0" w14:textId="77777777" w:rsidTr="009538C8">
        <w:trPr>
          <w:trHeight w:val="70"/>
        </w:trPr>
        <w:tc>
          <w:tcPr>
            <w:tcW w:w="3573" w:type="dxa"/>
            <w:gridSpan w:val="3"/>
            <w:vAlign w:val="center"/>
          </w:tcPr>
          <w:p w14:paraId="4869FE7C" w14:textId="77777777" w:rsidR="00E516F6" w:rsidRPr="00661924" w:rsidRDefault="00E516F6" w:rsidP="00E516F6">
            <w:pPr>
              <w:pStyle w:val="TAL"/>
            </w:pPr>
            <w:r w:rsidRPr="00661924">
              <w:t>Maximum number of HARQ transmission</w:t>
            </w:r>
          </w:p>
        </w:tc>
        <w:tc>
          <w:tcPr>
            <w:tcW w:w="720" w:type="dxa"/>
            <w:vAlign w:val="center"/>
          </w:tcPr>
          <w:p w14:paraId="2554AB86" w14:textId="77777777" w:rsidR="00E516F6" w:rsidRPr="00661924" w:rsidRDefault="00E516F6" w:rsidP="00E516F6">
            <w:pPr>
              <w:pStyle w:val="TAC"/>
            </w:pPr>
          </w:p>
        </w:tc>
        <w:tc>
          <w:tcPr>
            <w:tcW w:w="2601" w:type="dxa"/>
            <w:vAlign w:val="center"/>
          </w:tcPr>
          <w:p w14:paraId="3C44EA4E" w14:textId="77777777" w:rsidR="00E516F6" w:rsidRPr="00661924" w:rsidRDefault="00E516F6" w:rsidP="00E516F6">
            <w:pPr>
              <w:pStyle w:val="TAC"/>
            </w:pPr>
            <w:r w:rsidRPr="00661924">
              <w:t>1</w:t>
            </w:r>
          </w:p>
        </w:tc>
        <w:tc>
          <w:tcPr>
            <w:tcW w:w="2709" w:type="dxa"/>
          </w:tcPr>
          <w:p w14:paraId="3ADD75C6" w14:textId="77777777" w:rsidR="00E516F6" w:rsidRPr="00661924" w:rsidRDefault="00E516F6" w:rsidP="00E516F6">
            <w:pPr>
              <w:pStyle w:val="TAC"/>
            </w:pPr>
            <w:r w:rsidRPr="00661924">
              <w:t>Not configured</w:t>
            </w:r>
          </w:p>
        </w:tc>
      </w:tr>
      <w:tr w:rsidR="00E516F6" w:rsidRPr="00661924" w14:paraId="5B7EDA75" w14:textId="77777777" w:rsidTr="009538C8">
        <w:trPr>
          <w:trHeight w:val="70"/>
        </w:trPr>
        <w:tc>
          <w:tcPr>
            <w:tcW w:w="3573" w:type="dxa"/>
            <w:gridSpan w:val="3"/>
            <w:vAlign w:val="center"/>
            <w:hideMark/>
          </w:tcPr>
          <w:p w14:paraId="489A27E6" w14:textId="77777777" w:rsidR="00E516F6" w:rsidRPr="00661924" w:rsidRDefault="00E516F6" w:rsidP="00E516F6">
            <w:pPr>
              <w:pStyle w:val="TAL"/>
            </w:pPr>
            <w:r w:rsidRPr="00661924">
              <w:t>Measurement channel</w:t>
            </w:r>
          </w:p>
        </w:tc>
        <w:tc>
          <w:tcPr>
            <w:tcW w:w="720" w:type="dxa"/>
            <w:vAlign w:val="center"/>
          </w:tcPr>
          <w:p w14:paraId="5CF973DA" w14:textId="77777777" w:rsidR="00E516F6" w:rsidRPr="00661924" w:rsidRDefault="00E516F6" w:rsidP="00E516F6">
            <w:pPr>
              <w:pStyle w:val="TAC"/>
            </w:pPr>
          </w:p>
        </w:tc>
        <w:tc>
          <w:tcPr>
            <w:tcW w:w="2601" w:type="dxa"/>
            <w:vAlign w:val="center"/>
          </w:tcPr>
          <w:p w14:paraId="68DE4F1B" w14:textId="77777777" w:rsidR="00E516F6" w:rsidRPr="00661924" w:rsidRDefault="00E516F6" w:rsidP="00E516F6">
            <w:pPr>
              <w:pStyle w:val="TAC"/>
            </w:pPr>
            <w:r w:rsidRPr="00661924">
              <w:t>As specified in Table A.4-</w:t>
            </w:r>
            <w:r w:rsidRPr="00661924">
              <w:rPr>
                <w:rFonts w:hint="eastAsia"/>
              </w:rPr>
              <w:t>2</w:t>
            </w:r>
            <w:r w:rsidRPr="00661924">
              <w:t>, TBS.2-</w:t>
            </w:r>
            <w:r>
              <w:t>1</w:t>
            </w:r>
          </w:p>
        </w:tc>
        <w:tc>
          <w:tcPr>
            <w:tcW w:w="2709" w:type="dxa"/>
          </w:tcPr>
          <w:p w14:paraId="338DA1A4" w14:textId="77777777" w:rsidR="00E516F6" w:rsidRPr="00661924" w:rsidRDefault="00E516F6" w:rsidP="00E516F6">
            <w:pPr>
              <w:pStyle w:val="TAC"/>
            </w:pPr>
            <w:r>
              <w:t>-</w:t>
            </w:r>
          </w:p>
        </w:tc>
      </w:tr>
      <w:tr w:rsidR="00E516F6" w:rsidRPr="00661924" w14:paraId="08A5E2FF" w14:textId="77777777" w:rsidTr="009538C8">
        <w:trPr>
          <w:trHeight w:val="70"/>
        </w:trPr>
        <w:tc>
          <w:tcPr>
            <w:tcW w:w="3573" w:type="dxa"/>
            <w:gridSpan w:val="3"/>
            <w:vAlign w:val="center"/>
          </w:tcPr>
          <w:p w14:paraId="2C8F9817" w14:textId="77777777" w:rsidR="00E516F6" w:rsidRPr="009405D8" w:rsidRDefault="00E516F6" w:rsidP="00E516F6">
            <w:pPr>
              <w:pStyle w:val="TAL"/>
            </w:pPr>
            <w:r w:rsidRPr="009405D8">
              <w:t>INR</w:t>
            </w:r>
            <w:r>
              <w:t xml:space="preserve"> (Note 6)</w:t>
            </w:r>
          </w:p>
        </w:tc>
        <w:tc>
          <w:tcPr>
            <w:tcW w:w="720" w:type="dxa"/>
            <w:vAlign w:val="center"/>
          </w:tcPr>
          <w:p w14:paraId="1BCA7F2D" w14:textId="77777777" w:rsidR="00E516F6" w:rsidRPr="009405D8" w:rsidRDefault="00E516F6" w:rsidP="00E516F6">
            <w:pPr>
              <w:pStyle w:val="TAC"/>
            </w:pPr>
            <w:r w:rsidRPr="009405D8">
              <w:t>dB</w:t>
            </w:r>
          </w:p>
        </w:tc>
        <w:tc>
          <w:tcPr>
            <w:tcW w:w="2601" w:type="dxa"/>
            <w:vAlign w:val="center"/>
          </w:tcPr>
          <w:p w14:paraId="427DAC80" w14:textId="77777777" w:rsidR="00E516F6" w:rsidRPr="009405D8" w:rsidRDefault="00E516F6" w:rsidP="00E516F6">
            <w:pPr>
              <w:pStyle w:val="TAC"/>
            </w:pPr>
            <w:r w:rsidRPr="009405D8">
              <w:t>N/A</w:t>
            </w:r>
          </w:p>
        </w:tc>
        <w:tc>
          <w:tcPr>
            <w:tcW w:w="2709" w:type="dxa"/>
          </w:tcPr>
          <w:p w14:paraId="6A4F8B74" w14:textId="77777777" w:rsidR="00E516F6" w:rsidRPr="009405D8" w:rsidRDefault="00E516F6" w:rsidP="00E516F6">
            <w:pPr>
              <w:pStyle w:val="TAC"/>
            </w:pPr>
            <w:r w:rsidRPr="009405D8">
              <w:t>10.04</w:t>
            </w:r>
          </w:p>
        </w:tc>
      </w:tr>
      <w:tr w:rsidR="00E516F6" w:rsidRPr="00661924" w14:paraId="6B03F36A" w14:textId="77777777" w:rsidTr="009538C8">
        <w:trPr>
          <w:trHeight w:val="70"/>
        </w:trPr>
        <w:tc>
          <w:tcPr>
            <w:tcW w:w="3573" w:type="dxa"/>
            <w:gridSpan w:val="3"/>
            <w:vAlign w:val="center"/>
          </w:tcPr>
          <w:p w14:paraId="5F01FBCB" w14:textId="77777777" w:rsidR="00E516F6" w:rsidRPr="009405D8" w:rsidRDefault="00E516F6" w:rsidP="00E516F6">
            <w:pPr>
              <w:pStyle w:val="TAL"/>
            </w:pPr>
            <w:r w:rsidRPr="009405D8">
              <w:t>Propagation condition</w:t>
            </w:r>
          </w:p>
        </w:tc>
        <w:tc>
          <w:tcPr>
            <w:tcW w:w="720" w:type="dxa"/>
            <w:vAlign w:val="center"/>
          </w:tcPr>
          <w:p w14:paraId="6A258C8F" w14:textId="77777777" w:rsidR="00E516F6" w:rsidRPr="009405D8" w:rsidRDefault="00E516F6" w:rsidP="00E516F6">
            <w:pPr>
              <w:pStyle w:val="TAC"/>
            </w:pPr>
          </w:p>
        </w:tc>
        <w:tc>
          <w:tcPr>
            <w:tcW w:w="2601" w:type="dxa"/>
            <w:vAlign w:val="center"/>
          </w:tcPr>
          <w:p w14:paraId="3D8E46C8" w14:textId="77777777" w:rsidR="00E516F6" w:rsidRPr="009405D8" w:rsidRDefault="00E516F6" w:rsidP="00E516F6">
            <w:pPr>
              <w:pStyle w:val="TAC"/>
            </w:pPr>
            <w:r w:rsidRPr="009405D8">
              <w:t>TDLA30-5</w:t>
            </w:r>
          </w:p>
        </w:tc>
        <w:tc>
          <w:tcPr>
            <w:tcW w:w="2709" w:type="dxa"/>
            <w:vAlign w:val="center"/>
          </w:tcPr>
          <w:p w14:paraId="163E31AA" w14:textId="77777777" w:rsidR="00E516F6" w:rsidRPr="009405D8" w:rsidRDefault="00E516F6" w:rsidP="00E516F6">
            <w:pPr>
              <w:pStyle w:val="TAC"/>
            </w:pPr>
            <w:r w:rsidRPr="009405D8">
              <w:t>AWGN</w:t>
            </w:r>
          </w:p>
        </w:tc>
      </w:tr>
      <w:tr w:rsidR="00E516F6" w:rsidRPr="00661924" w14:paraId="738EF615" w14:textId="77777777" w:rsidTr="009538C8">
        <w:trPr>
          <w:trHeight w:val="138"/>
        </w:trPr>
        <w:tc>
          <w:tcPr>
            <w:tcW w:w="3573" w:type="dxa"/>
            <w:gridSpan w:val="3"/>
            <w:vAlign w:val="center"/>
          </w:tcPr>
          <w:p w14:paraId="119E0D3E" w14:textId="77777777" w:rsidR="00E516F6" w:rsidRPr="00046E8B" w:rsidRDefault="00E516F6" w:rsidP="00E516F6">
            <w:pPr>
              <w:pStyle w:val="TAL"/>
            </w:pPr>
            <w:r>
              <w:t>A</w:t>
            </w:r>
            <w:r w:rsidRPr="00046E8B">
              <w:t>ntenna configuration</w:t>
            </w:r>
          </w:p>
        </w:tc>
        <w:tc>
          <w:tcPr>
            <w:tcW w:w="720" w:type="dxa"/>
            <w:vAlign w:val="center"/>
          </w:tcPr>
          <w:p w14:paraId="776EAE01" w14:textId="77777777" w:rsidR="00E516F6" w:rsidRDefault="00E516F6" w:rsidP="00E516F6">
            <w:pPr>
              <w:pStyle w:val="TAC"/>
            </w:pPr>
          </w:p>
        </w:tc>
        <w:tc>
          <w:tcPr>
            <w:tcW w:w="2601" w:type="dxa"/>
            <w:vAlign w:val="center"/>
          </w:tcPr>
          <w:p w14:paraId="6C165C30" w14:textId="77777777" w:rsidR="00E516F6" w:rsidRDefault="00E516F6" w:rsidP="00E516F6">
            <w:pPr>
              <w:pStyle w:val="TAC"/>
            </w:pPr>
            <w:r w:rsidRPr="00E304CC">
              <w:t>2</w:t>
            </w:r>
            <w:r w:rsidRPr="00661924">
              <w:t>×2</w:t>
            </w:r>
          </w:p>
        </w:tc>
        <w:tc>
          <w:tcPr>
            <w:tcW w:w="2709" w:type="dxa"/>
            <w:vAlign w:val="center"/>
          </w:tcPr>
          <w:p w14:paraId="30DB9925" w14:textId="77777777" w:rsidR="00E516F6" w:rsidRPr="005A3299" w:rsidRDefault="00E516F6" w:rsidP="00E516F6">
            <w:pPr>
              <w:pStyle w:val="TAC"/>
              <w:rPr>
                <w:highlight w:val="cyan"/>
              </w:rPr>
            </w:pPr>
            <w:r>
              <w:t>1</w:t>
            </w:r>
            <w:r w:rsidRPr="00661924">
              <w:t>×2</w:t>
            </w:r>
          </w:p>
        </w:tc>
      </w:tr>
      <w:tr w:rsidR="009538C8" w:rsidRPr="00661924" w14:paraId="151F5299" w14:textId="77777777" w:rsidTr="009538C8">
        <w:trPr>
          <w:trHeight w:val="138"/>
        </w:trPr>
        <w:tc>
          <w:tcPr>
            <w:tcW w:w="3573" w:type="dxa"/>
            <w:gridSpan w:val="3"/>
            <w:vAlign w:val="center"/>
          </w:tcPr>
          <w:p w14:paraId="4E837512" w14:textId="77777777" w:rsidR="009538C8" w:rsidRPr="00A80280" w:rsidRDefault="009538C8" w:rsidP="00E516F6">
            <w:pPr>
              <w:pStyle w:val="TAL"/>
            </w:pPr>
            <w:r w:rsidRPr="00046E8B">
              <w:t xml:space="preserve">Correlation configuration </w:t>
            </w:r>
          </w:p>
        </w:tc>
        <w:tc>
          <w:tcPr>
            <w:tcW w:w="720" w:type="dxa"/>
            <w:vAlign w:val="center"/>
          </w:tcPr>
          <w:p w14:paraId="242F0DAE" w14:textId="77777777" w:rsidR="009538C8" w:rsidRDefault="009538C8" w:rsidP="00E516F6">
            <w:pPr>
              <w:pStyle w:val="TAC"/>
            </w:pPr>
          </w:p>
        </w:tc>
        <w:tc>
          <w:tcPr>
            <w:tcW w:w="2601" w:type="dxa"/>
            <w:vAlign w:val="center"/>
          </w:tcPr>
          <w:p w14:paraId="5FDC25E6" w14:textId="77777777" w:rsidR="009538C8" w:rsidRDefault="009538C8" w:rsidP="00E516F6">
            <w:pPr>
              <w:pStyle w:val="TAC"/>
            </w:pPr>
            <w:r w:rsidRPr="009405D8">
              <w:t>ULA Low</w:t>
            </w:r>
          </w:p>
        </w:tc>
        <w:tc>
          <w:tcPr>
            <w:tcW w:w="2709" w:type="dxa"/>
            <w:vAlign w:val="center"/>
          </w:tcPr>
          <w:p w14:paraId="3C2C9365" w14:textId="6102CC05" w:rsidR="009538C8" w:rsidRDefault="009538C8" w:rsidP="00E516F6">
            <w:pPr>
              <w:pStyle w:val="TAC"/>
            </w:pPr>
            <w:r>
              <w:t>N/A</w:t>
            </w:r>
          </w:p>
        </w:tc>
      </w:tr>
      <w:tr w:rsidR="00E516F6" w:rsidRPr="00661924" w14:paraId="14047E50" w14:textId="77777777" w:rsidTr="0092474A">
        <w:trPr>
          <w:trHeight w:val="138"/>
        </w:trPr>
        <w:tc>
          <w:tcPr>
            <w:tcW w:w="9603" w:type="dxa"/>
            <w:gridSpan w:val="6"/>
            <w:vAlign w:val="center"/>
          </w:tcPr>
          <w:p w14:paraId="4A803B8E" w14:textId="62CA5184" w:rsidR="009538C8" w:rsidRDefault="009538C8" w:rsidP="009538C8">
            <w:pPr>
              <w:pStyle w:val="TAN"/>
            </w:pPr>
            <w:r w:rsidRPr="00310FBC">
              <w:rPr>
                <w:rFonts w:hint="eastAsia"/>
              </w:rPr>
              <w:lastRenderedPageBreak/>
              <w:t xml:space="preserve">Note </w:t>
            </w:r>
            <w:r>
              <w:t>1</w:t>
            </w:r>
            <w:r w:rsidRPr="00310FBC">
              <w:rPr>
                <w:rFonts w:hint="eastAsia"/>
              </w:rPr>
              <w:t>:</w:t>
            </w:r>
            <w:r w:rsidRPr="00310FBC">
              <w:tab/>
            </w:r>
            <w:r w:rsidRPr="00310FBC">
              <w:rPr>
                <w:lang w:eastAsia="zh-CN"/>
              </w:rPr>
              <w:t xml:space="preserve">The respective </w:t>
            </w:r>
            <w:r w:rsidRPr="00310FBC">
              <w:t xml:space="preserve">received </w:t>
            </w:r>
            <w:r w:rsidRPr="00310FBC">
              <w:rPr>
                <w:lang w:eastAsia="zh-CN"/>
              </w:rPr>
              <w:t xml:space="preserve">power spectral density of each interfering cell relative to </w:t>
            </w:r>
            <w:r w:rsidRPr="00310FBC">
              <w:rPr>
                <w:i/>
                <w:noProof/>
                <w:position w:val="-12"/>
              </w:rPr>
              <w:object w:dxaOrig="480" w:dyaOrig="360" w14:anchorId="28BCCC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5pt;height:16pt;mso-width-percent:0;mso-height-percent:0;mso-width-percent:0;mso-height-percent:0" o:ole="">
                  <v:imagedata r:id="rId9" o:title=""/>
                </v:shape>
                <o:OLEObject Type="Embed" ProgID="Equation.3" ShapeID="_x0000_i1025" DrawAspect="Content" ObjectID="_1749606514" r:id="rId10"/>
              </w:object>
            </w:r>
            <w:r w:rsidRPr="00310FBC">
              <w:rPr>
                <w:lang w:eastAsia="zh-CN"/>
              </w:rPr>
              <w:t xml:space="preserve"> is defined by its associated </w:t>
            </w:r>
            <w:r>
              <w:rPr>
                <w:lang w:eastAsia="zh-CN"/>
              </w:rPr>
              <w:t>INR</w:t>
            </w:r>
            <w:r w:rsidRPr="00310FBC">
              <w:rPr>
                <w:lang w:eastAsia="zh-CN"/>
              </w:rPr>
              <w:t xml:space="preserve"> value as specified in clause B.</w:t>
            </w:r>
            <w:r>
              <w:rPr>
                <w:lang w:eastAsia="zh-CN"/>
              </w:rPr>
              <w:t>6.1</w:t>
            </w:r>
            <w:r w:rsidRPr="00310FBC">
              <w:rPr>
                <w:lang w:eastAsia="zh-CN"/>
              </w:rPr>
              <w:t>.</w:t>
            </w:r>
          </w:p>
          <w:p w14:paraId="3479972B" w14:textId="53E047E5" w:rsidR="009538C8" w:rsidRPr="00931110" w:rsidRDefault="009538C8" w:rsidP="009538C8">
            <w:pPr>
              <w:pStyle w:val="TAN"/>
            </w:pPr>
            <w:r w:rsidRPr="00310FBC">
              <w:rPr>
                <w:rFonts w:hint="eastAsia"/>
              </w:rPr>
              <w:t xml:space="preserve">Note </w:t>
            </w:r>
            <w:r>
              <w:t>2</w:t>
            </w:r>
            <w:r w:rsidRPr="00310FBC">
              <w:rPr>
                <w:rFonts w:hint="eastAsia"/>
              </w:rPr>
              <w:t>:</w:t>
            </w:r>
            <w:r w:rsidRPr="00310FBC">
              <w:tab/>
            </w:r>
            <w:r w:rsidRPr="00931110">
              <w:t xml:space="preserve">Two cells are considered in which Cell 1 is the serving cell and Cell 2 is </w:t>
            </w:r>
            <w:r w:rsidRPr="00931110">
              <w:rPr>
                <w:rFonts w:hint="eastAsia"/>
              </w:rPr>
              <w:t xml:space="preserve">the </w:t>
            </w:r>
            <w:r w:rsidRPr="00931110">
              <w:t>interfering</w:t>
            </w:r>
            <w:r w:rsidRPr="00931110">
              <w:rPr>
                <w:rFonts w:hint="eastAsia"/>
              </w:rPr>
              <w:t xml:space="preserve"> cell.</w:t>
            </w:r>
            <w:r w:rsidRPr="00931110">
              <w:t xml:space="preserve"> </w:t>
            </w:r>
            <w:r>
              <w:t>Interfering</w:t>
            </w:r>
            <w:r w:rsidRPr="00931110">
              <w:t xml:space="preserve"> cell is fully loaded.</w:t>
            </w:r>
          </w:p>
          <w:p w14:paraId="37A92BA2" w14:textId="77777777" w:rsidR="009538C8" w:rsidRPr="00931110" w:rsidRDefault="009538C8" w:rsidP="009538C8">
            <w:pPr>
              <w:pStyle w:val="TAN"/>
            </w:pPr>
            <w:r w:rsidRPr="00931110">
              <w:t xml:space="preserve">Note </w:t>
            </w:r>
            <w:r>
              <w:t>3</w:t>
            </w:r>
            <w:r w:rsidRPr="00931110">
              <w:t xml:space="preserve">: </w:t>
            </w:r>
            <w:r w:rsidRPr="00931110">
              <w:tab/>
              <w:t>Both cells are time-synchronous.</w:t>
            </w:r>
          </w:p>
          <w:p w14:paraId="6FFBA59D" w14:textId="77777777" w:rsidR="009538C8" w:rsidRDefault="009538C8" w:rsidP="009538C8">
            <w:pPr>
              <w:pStyle w:val="TAN"/>
            </w:pPr>
            <w:r w:rsidRPr="00931110">
              <w:t xml:space="preserve">Note </w:t>
            </w:r>
            <w:r>
              <w:t>4</w:t>
            </w:r>
            <w:r w:rsidRPr="00931110">
              <w:t>:</w:t>
            </w:r>
            <w:r w:rsidRPr="00931110">
              <w:tab/>
              <w:t>Static channel is used for the interference model. In case for white Gaussian noise model Cell 2 is not present.</w:t>
            </w:r>
          </w:p>
          <w:p w14:paraId="240D67FB" w14:textId="2E8091AA" w:rsidR="009538C8" w:rsidRDefault="009538C8" w:rsidP="009538C8">
            <w:pPr>
              <w:pStyle w:val="TAN"/>
              <w:rPr>
                <w:lang w:eastAsia="zh-CN"/>
              </w:rPr>
            </w:pPr>
            <w:r w:rsidRPr="00310FBC">
              <w:rPr>
                <w:lang w:eastAsia="zh-CN"/>
              </w:rPr>
              <w:t xml:space="preserve">Note </w:t>
            </w:r>
            <w:r>
              <w:rPr>
                <w:lang w:eastAsia="zh-CN"/>
              </w:rPr>
              <w:t>5</w:t>
            </w:r>
            <w:r w:rsidRPr="00310FBC">
              <w:rPr>
                <w:lang w:eastAsia="zh-CN"/>
              </w:rPr>
              <w:t>:</w:t>
            </w:r>
            <w:r w:rsidRPr="00310FBC">
              <w:rPr>
                <w:lang w:eastAsia="zh-CN"/>
              </w:rPr>
              <w:tab/>
              <w:t>SINR</w:t>
            </w:r>
            <w:r w:rsidRPr="00310FBC">
              <w:rPr>
                <w:rFonts w:hint="eastAsia"/>
                <w:lang w:eastAsia="zh-CN"/>
              </w:rPr>
              <w:t xml:space="preserve"> corresponds to </w:t>
            </w:r>
            <w:r w:rsidRPr="00310FBC">
              <w:rPr>
                <w:noProof/>
                <w:position w:val="-12"/>
              </w:rPr>
              <w:object w:dxaOrig="840" w:dyaOrig="380" w14:anchorId="6E0ED7F8">
                <v:shape id="_x0000_i1026" type="#_x0000_t75" alt="" style="width:41pt;height:20.5pt;mso-width-percent:0;mso-height-percent:0;mso-width-percent:0;mso-height-percent:0" o:ole="">
                  <v:imagedata r:id="rId11" o:title=""/>
                </v:shape>
                <o:OLEObject Type="Embed" ProgID="Equation.3" ShapeID="_x0000_i1026" DrawAspect="Content" ObjectID="_1749606515" r:id="rId12"/>
              </w:object>
            </w:r>
            <w:r w:rsidRPr="00310FBC">
              <w:t xml:space="preserve"> </w:t>
            </w:r>
            <w:r w:rsidRPr="00310FBC">
              <w:rPr>
                <w:rFonts w:hint="eastAsia"/>
                <w:lang w:eastAsia="zh-CN"/>
              </w:rPr>
              <w:t xml:space="preserve">of </w:t>
            </w:r>
            <w:r w:rsidRPr="00310FBC">
              <w:rPr>
                <w:lang w:eastAsia="zh-CN"/>
              </w:rPr>
              <w:t>C</w:t>
            </w:r>
            <w:r w:rsidRPr="00310FBC">
              <w:rPr>
                <w:rFonts w:hint="eastAsia"/>
                <w:lang w:eastAsia="zh-CN"/>
              </w:rPr>
              <w:t>ell 1</w:t>
            </w:r>
            <w:r w:rsidRPr="00310FBC">
              <w:rPr>
                <w:lang w:eastAsia="zh-CN"/>
              </w:rPr>
              <w:t xml:space="preserve"> as defined in clause </w:t>
            </w:r>
            <w:r>
              <w:rPr>
                <w:lang w:eastAsia="zh-CN"/>
              </w:rPr>
              <w:t>4.4.5</w:t>
            </w:r>
            <w:r w:rsidRPr="00310FBC">
              <w:rPr>
                <w:rFonts w:hint="eastAsia"/>
                <w:lang w:eastAsia="zh-CN"/>
              </w:rPr>
              <w:t>.</w:t>
            </w:r>
          </w:p>
          <w:p w14:paraId="2D64EDD3" w14:textId="65689351" w:rsidR="00E516F6" w:rsidRPr="005A3299" w:rsidRDefault="009538C8" w:rsidP="009538C8">
            <w:pPr>
              <w:pStyle w:val="TAN"/>
              <w:rPr>
                <w:highlight w:val="cyan"/>
              </w:rPr>
            </w:pPr>
            <w:r w:rsidRPr="00931110">
              <w:t xml:space="preserve">Note </w:t>
            </w:r>
            <w:r>
              <w:t>6</w:t>
            </w:r>
            <w:r w:rsidRPr="00931110">
              <w:t xml:space="preserve">: </w:t>
            </w:r>
            <w:r w:rsidRPr="00931110">
              <w:tab/>
            </w:r>
            <w:r>
              <w:t>INR is defined in clause B.6.1</w:t>
            </w:r>
            <w:r w:rsidRPr="00931110">
              <w:t>.</w:t>
            </w:r>
          </w:p>
        </w:tc>
      </w:tr>
    </w:tbl>
    <w:p w14:paraId="0B6E818E" w14:textId="77777777" w:rsidR="00E516F6" w:rsidRPr="00310FBC" w:rsidRDefault="00E516F6" w:rsidP="00E516F6"/>
    <w:p w14:paraId="296CEACC" w14:textId="77777777" w:rsidR="00E516F6" w:rsidRPr="00310FBC" w:rsidRDefault="00E516F6" w:rsidP="00E516F6">
      <w:pPr>
        <w:pStyle w:val="TH"/>
      </w:pPr>
      <w:r w:rsidRPr="00310FBC">
        <w:t xml:space="preserve">Table </w:t>
      </w:r>
      <w:r w:rsidRPr="000B06A9">
        <w:t>6.2.2.1.2.3</w:t>
      </w:r>
      <w:r w:rsidRPr="00310FBC">
        <w:t>-2 Minimum requirement</w:t>
      </w:r>
      <w: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516"/>
      </w:tblGrid>
      <w:tr w:rsidR="00E516F6" w:rsidRPr="00310FBC" w14:paraId="3BD0469B" w14:textId="77777777" w:rsidTr="0092474A">
        <w:trPr>
          <w:cantSplit/>
          <w:jc w:val="center"/>
        </w:trPr>
        <w:tc>
          <w:tcPr>
            <w:tcW w:w="1705" w:type="dxa"/>
          </w:tcPr>
          <w:p w14:paraId="52784F27" w14:textId="77777777" w:rsidR="00E516F6" w:rsidRPr="004F7BC4" w:rsidRDefault="00E516F6" w:rsidP="00E516F6">
            <w:pPr>
              <w:pStyle w:val="TAH"/>
              <w:rPr>
                <w:rFonts w:ascii="Symbol" w:eastAsia="?? ??" w:hAnsi="Symbol" w:cs="Arial" w:hint="eastAsia"/>
              </w:rPr>
            </w:pPr>
            <w:r w:rsidRPr="00C25669">
              <w:rPr>
                <w:rFonts w:eastAsia="SimSun" w:hint="eastAsia"/>
                <w:lang w:eastAsia="zh-CN"/>
              </w:rPr>
              <w:t>Parameters</w:t>
            </w:r>
          </w:p>
        </w:tc>
        <w:tc>
          <w:tcPr>
            <w:tcW w:w="1516" w:type="dxa"/>
          </w:tcPr>
          <w:p w14:paraId="6C816A1A" w14:textId="77777777" w:rsidR="00E516F6" w:rsidRDefault="00E516F6" w:rsidP="00E516F6">
            <w:pPr>
              <w:pStyle w:val="TAH"/>
              <w:rPr>
                <w:rFonts w:eastAsia="?? ??"/>
              </w:rPr>
            </w:pPr>
            <w:r w:rsidRPr="00C25669">
              <w:rPr>
                <w:rFonts w:eastAsia="SimSun"/>
              </w:rPr>
              <w:t>Test 1</w:t>
            </w:r>
          </w:p>
        </w:tc>
      </w:tr>
      <w:tr w:rsidR="00E516F6" w:rsidRPr="00310FBC" w14:paraId="36219C34" w14:textId="77777777" w:rsidTr="0092474A">
        <w:trPr>
          <w:cantSplit/>
          <w:jc w:val="center"/>
        </w:trPr>
        <w:tc>
          <w:tcPr>
            <w:tcW w:w="1705" w:type="dxa"/>
          </w:tcPr>
          <w:p w14:paraId="40317629" w14:textId="77777777" w:rsidR="00E516F6" w:rsidRPr="00310FBC" w:rsidRDefault="00E516F6" w:rsidP="00E516F6">
            <w:pPr>
              <w:pStyle w:val="TAC"/>
              <w:rPr>
                <w:rFonts w:eastAsia="?? ??" w:cs="v5.0.0"/>
              </w:rPr>
            </w:pPr>
            <w:r w:rsidRPr="00310FBC">
              <w:rPr>
                <w:rFonts w:ascii="Symbol" w:eastAsia="?? ??" w:hAnsi="Symbol"/>
                <w:i/>
                <w:iCs/>
              </w:rPr>
              <w:t></w:t>
            </w:r>
            <w:r w:rsidRPr="00310FBC">
              <w:rPr>
                <w:rFonts w:eastAsia="?? ??"/>
              </w:rPr>
              <w:t xml:space="preserve"> </w:t>
            </w:r>
          </w:p>
        </w:tc>
        <w:tc>
          <w:tcPr>
            <w:tcW w:w="1516" w:type="dxa"/>
          </w:tcPr>
          <w:p w14:paraId="448ED22B" w14:textId="77E87040" w:rsidR="00E516F6" w:rsidRPr="00310FBC" w:rsidRDefault="009538C8" w:rsidP="00E516F6">
            <w:pPr>
              <w:pStyle w:val="TAC"/>
              <w:rPr>
                <w:rFonts w:eastAsia="?? ??" w:cs="v5.0.0"/>
              </w:rPr>
            </w:pPr>
            <w:r>
              <w:rPr>
                <w:rFonts w:eastAsia="?? ??" w:cs="v5.0.0"/>
              </w:rPr>
              <w:t>1.9</w:t>
            </w:r>
          </w:p>
        </w:tc>
      </w:tr>
    </w:tbl>
    <w:p w14:paraId="371538B7" w14:textId="7380E009" w:rsidR="00112F68" w:rsidRDefault="00112F68" w:rsidP="00AD5763">
      <w:pPr>
        <w:rPr>
          <w:rFonts w:eastAsia="SimSun"/>
          <w:lang w:eastAsia="zh-CN"/>
        </w:rPr>
      </w:pPr>
    </w:p>
    <w:p w14:paraId="52709F36" w14:textId="77777777" w:rsidR="00FE72F0" w:rsidRPr="00427649" w:rsidRDefault="00FE72F0" w:rsidP="00FE72F0">
      <w:pPr>
        <w:pStyle w:val="Heading6"/>
      </w:pPr>
      <w:bookmarkStart w:id="526" w:name="_Toc114565883"/>
      <w:bookmarkStart w:id="527" w:name="_Toc123936190"/>
      <w:bookmarkStart w:id="528" w:name="_Toc124377205"/>
      <w:r w:rsidRPr="00DD1EAB">
        <w:rPr>
          <w:rFonts w:hint="eastAsia"/>
        </w:rPr>
        <w:t>6.2.2.1</w:t>
      </w:r>
      <w:r w:rsidRPr="00DD1EAB">
        <w:t>.</w:t>
      </w:r>
      <w:r>
        <w:t>2.4</w:t>
      </w:r>
      <w:r w:rsidRPr="00DD1EAB">
        <w:rPr>
          <w:rFonts w:hint="eastAsia"/>
          <w:lang w:eastAsia="zh-CN"/>
        </w:rPr>
        <w:tab/>
      </w:r>
      <w:r w:rsidRPr="00DD1EAB">
        <w:t>Minimum requirement for w</w:t>
      </w:r>
      <w:r w:rsidRPr="00DD1EAB">
        <w:rPr>
          <w:rFonts w:hint="eastAsia"/>
        </w:rPr>
        <w:t>ideband CQI reporting</w:t>
      </w:r>
      <w:r>
        <w:t xml:space="preserve"> </w:t>
      </w:r>
      <w:r w:rsidRPr="00AF33F0">
        <w:t>for RedCap</w:t>
      </w:r>
      <w:bookmarkEnd w:id="526"/>
      <w:bookmarkEnd w:id="527"/>
      <w:bookmarkEnd w:id="528"/>
      <w:r w:rsidRPr="00AF33F0">
        <w:t xml:space="preserve"> </w:t>
      </w:r>
    </w:p>
    <w:p w14:paraId="4598BF52" w14:textId="77777777" w:rsidR="00FE72F0" w:rsidRPr="00E67CE4" w:rsidRDefault="00FE72F0" w:rsidP="00FE72F0">
      <w:pPr>
        <w:tabs>
          <w:tab w:val="left" w:pos="6096"/>
        </w:tabs>
        <w:overflowPunct w:val="0"/>
        <w:autoSpaceDE w:val="0"/>
        <w:autoSpaceDN w:val="0"/>
        <w:adjustRightInd w:val="0"/>
        <w:textAlignment w:val="baseline"/>
        <w:rPr>
          <w:rFonts w:eastAsia="SimSun"/>
        </w:rPr>
      </w:pPr>
      <w:r w:rsidRPr="00E67CE4">
        <w:rPr>
          <w:rFonts w:eastAsia="SimSun" w:hint="eastAsia"/>
        </w:rPr>
        <w:t xml:space="preserve">The purpose of the requirements is to verify that the </w:t>
      </w:r>
      <w:r>
        <w:rPr>
          <w:rFonts w:eastAsia="SimSun"/>
        </w:rPr>
        <w:t xml:space="preserve">RedCap </w:t>
      </w:r>
      <w:r w:rsidRPr="00E67CE4">
        <w:rPr>
          <w:rFonts w:eastAsia="SimSun" w:hint="eastAsia"/>
        </w:rPr>
        <w:t xml:space="preserve">UE is tracking the channel variations and selecting the largest transport format possible according to the prevailing channel state for the frequency non-selective </w:t>
      </w:r>
      <w:r w:rsidRPr="00E67CE4">
        <w:rPr>
          <w:rFonts w:eastAsia="SimSun"/>
        </w:rPr>
        <w:t>scheduling</w:t>
      </w:r>
      <w:r w:rsidRPr="00E67CE4">
        <w:rPr>
          <w:rFonts w:eastAsia="SimSun" w:hint="eastAsia"/>
        </w:rPr>
        <w:t>.</w:t>
      </w:r>
    </w:p>
    <w:p w14:paraId="0FF08B6D" w14:textId="77777777" w:rsidR="00FE72F0" w:rsidRPr="00E67CE4" w:rsidRDefault="00FE72F0" w:rsidP="00FE72F0">
      <w:pPr>
        <w:tabs>
          <w:tab w:val="left" w:pos="6096"/>
        </w:tabs>
        <w:overflowPunct w:val="0"/>
        <w:autoSpaceDE w:val="0"/>
        <w:autoSpaceDN w:val="0"/>
        <w:adjustRightInd w:val="0"/>
        <w:textAlignment w:val="baseline"/>
        <w:rPr>
          <w:rFonts w:eastAsia="SimSun"/>
        </w:rPr>
      </w:pPr>
      <w:r w:rsidRPr="00E67CE4">
        <w:rPr>
          <w:rFonts w:eastAsia="SimSun" w:hint="eastAsia"/>
        </w:rPr>
        <w:t xml:space="preserve">The reporting accuracy of CQI under frequency non-selective fading conditions is determined by the reporting variance, </w:t>
      </w:r>
      <w:r w:rsidRPr="00E67CE4">
        <w:rPr>
          <w:rFonts w:eastAsia="SimSun"/>
        </w:rPr>
        <w:t>the</w:t>
      </w:r>
      <w:r w:rsidRPr="00E67CE4">
        <w:rPr>
          <w:rFonts w:eastAsia="SimSun" w:hint="eastAsia"/>
        </w:rPr>
        <w:t xml:space="preserve"> </w:t>
      </w:r>
      <w:r w:rsidRPr="00E67CE4">
        <w:rPr>
          <w:rFonts w:eastAsia="SimSun"/>
        </w:rPr>
        <w:t>relative</w:t>
      </w:r>
      <w:r w:rsidRPr="00E67CE4">
        <w:rPr>
          <w:rFonts w:eastAsia="SimSun" w:hint="eastAsia"/>
        </w:rPr>
        <w:t xml:space="preserve"> increase of the throughput obtained when the transport </w:t>
      </w:r>
      <w:r w:rsidRPr="00E67CE4">
        <w:rPr>
          <w:rFonts w:eastAsia="SimSun"/>
        </w:rPr>
        <w:t>format</w:t>
      </w:r>
      <w:r w:rsidRPr="00E67CE4">
        <w:rPr>
          <w:rFonts w:eastAsia="SimSun" w:hint="eastAsia"/>
        </w:rPr>
        <w:t xml:space="preserve"> is indicated by the reported CQI compared to the throughput obtained when a fixed transport format is configured </w:t>
      </w:r>
      <w:r w:rsidRPr="00E67CE4">
        <w:rPr>
          <w:rFonts w:eastAsia="SimSun"/>
        </w:rPr>
        <w:t>according</w:t>
      </w:r>
      <w:r w:rsidRPr="00E67CE4">
        <w:rPr>
          <w:rFonts w:eastAsia="SimSun" w:hint="eastAsia"/>
        </w:rPr>
        <w:t xml:space="preserve"> to the reported median CQI, and a minimum BLER using the transport formats indicated by </w:t>
      </w:r>
      <w:r w:rsidRPr="00E67CE4">
        <w:rPr>
          <w:rFonts w:eastAsia="SimSun"/>
        </w:rPr>
        <w:t>the</w:t>
      </w:r>
      <w:r w:rsidRPr="00E67CE4">
        <w:rPr>
          <w:rFonts w:eastAsia="SimSun" w:hint="eastAsia"/>
        </w:rPr>
        <w:t xml:space="preserve"> reported CQI. </w:t>
      </w:r>
      <w:r w:rsidRPr="00E67CE4">
        <w:rPr>
          <w:rFonts w:eastAsia="SimSun"/>
        </w:rPr>
        <w:t>To account for sensitivity of the input SNR the wideband CQI reporting under frequency selective fading conditions is considered to be verified if the reporting accuracy is met for at least one of two SNR levels separated by an offset of 1 dB.</w:t>
      </w:r>
    </w:p>
    <w:p w14:paraId="1A2197E3" w14:textId="77777777" w:rsidR="00FE72F0" w:rsidRPr="00E67CE4" w:rsidRDefault="00FE72F0" w:rsidP="00FE72F0">
      <w:pPr>
        <w:tabs>
          <w:tab w:val="left" w:pos="6096"/>
        </w:tabs>
        <w:overflowPunct w:val="0"/>
        <w:autoSpaceDE w:val="0"/>
        <w:autoSpaceDN w:val="0"/>
        <w:adjustRightInd w:val="0"/>
        <w:textAlignment w:val="baseline"/>
        <w:rPr>
          <w:rFonts w:eastAsia="SimSun"/>
        </w:rPr>
      </w:pPr>
      <w:r w:rsidRPr="00E67CE4">
        <w:rPr>
          <w:rFonts w:eastAsia="SimSun" w:hint="eastAsia"/>
        </w:rPr>
        <w:t xml:space="preserve">For the parameters specified in Table </w:t>
      </w:r>
      <w:r w:rsidRPr="00B423B5">
        <w:rPr>
          <w:rFonts w:eastAsia="SimSun"/>
        </w:rPr>
        <w:t>6.2.2.1.2.4</w:t>
      </w:r>
      <w:r w:rsidRPr="00E67CE4">
        <w:rPr>
          <w:rFonts w:eastAsia="SimSun" w:hint="eastAsia"/>
        </w:rPr>
        <w:t xml:space="preserve">-1 and using the downlink physical channels specified in </w:t>
      </w:r>
      <w:r w:rsidRPr="00E67CE4">
        <w:rPr>
          <w:rFonts w:eastAsia="SimSun" w:hint="eastAsia"/>
          <w:lang w:eastAsia="zh-CN"/>
        </w:rPr>
        <w:t>Annex C.3.1</w:t>
      </w:r>
      <w:r w:rsidRPr="00E67CE4">
        <w:rPr>
          <w:rFonts w:eastAsia="SimSun" w:hint="eastAsia"/>
        </w:rPr>
        <w:t xml:space="preserve">, the minimum requirements are </w:t>
      </w:r>
      <w:r w:rsidRPr="00E67CE4">
        <w:rPr>
          <w:rFonts w:eastAsia="SimSun"/>
        </w:rPr>
        <w:t>specified</w:t>
      </w:r>
      <w:r w:rsidRPr="00E67CE4">
        <w:rPr>
          <w:rFonts w:eastAsia="SimSun" w:hint="eastAsia"/>
        </w:rPr>
        <w:t xml:space="preserve"> by the following:</w:t>
      </w:r>
    </w:p>
    <w:p w14:paraId="15CC974A" w14:textId="77777777" w:rsidR="00FE72F0" w:rsidRPr="00E67CE4" w:rsidRDefault="00FE72F0" w:rsidP="009000E0">
      <w:pPr>
        <w:pStyle w:val="B10"/>
        <w:rPr>
          <w:rFonts w:eastAsia="SimSun"/>
        </w:rPr>
      </w:pPr>
      <w:r w:rsidRPr="00E67CE4">
        <w:rPr>
          <w:rFonts w:eastAsia="SimSun"/>
        </w:rPr>
        <w:t>a)</w:t>
      </w:r>
      <w:r w:rsidRPr="00E67CE4">
        <w:rPr>
          <w:rFonts w:eastAsia="SimSun"/>
        </w:rPr>
        <w:tab/>
      </w:r>
      <w:r w:rsidRPr="00E67CE4">
        <w:rPr>
          <w:rFonts w:eastAsia="SimSun" w:hint="eastAsia"/>
        </w:rPr>
        <w:t xml:space="preserve">A CQI index not in the set </w:t>
      </w:r>
      <w:r w:rsidRPr="00E67CE4">
        <w:rPr>
          <w:rFonts w:eastAsia="SimSun"/>
        </w:rPr>
        <w:t xml:space="preserve">{median CQI -1, median CQI, median CQI +1} shall be reported at least </w:t>
      </w:r>
      <w:r w:rsidRPr="00E67CE4">
        <w:rPr>
          <w:rFonts w:eastAsia="SimSun"/>
          <w:i/>
        </w:rPr>
        <w:t>α</w:t>
      </w:r>
      <w:r w:rsidRPr="00E67CE4">
        <w:rPr>
          <w:rFonts w:eastAsia="SimSun"/>
        </w:rPr>
        <w:t>% of the time</w:t>
      </w:r>
      <w:r w:rsidRPr="00E67CE4">
        <w:rPr>
          <w:rFonts w:eastAsia="SimSun" w:hint="eastAsia"/>
        </w:rPr>
        <w:t xml:space="preserve"> where </w:t>
      </w:r>
      <w:r w:rsidRPr="00E67CE4">
        <w:rPr>
          <w:rFonts w:eastAsia="SimSun"/>
          <w:i/>
        </w:rPr>
        <w:t>α</w:t>
      </w:r>
      <w:r w:rsidRPr="00E67CE4">
        <w:rPr>
          <w:rFonts w:eastAsia="SimSun"/>
        </w:rPr>
        <w:t>%</w:t>
      </w:r>
      <w:r w:rsidRPr="00E67CE4">
        <w:rPr>
          <w:rFonts w:eastAsia="SimSun" w:hint="eastAsia"/>
        </w:rPr>
        <w:t xml:space="preserve"> is </w:t>
      </w:r>
      <w:r w:rsidRPr="00E67CE4">
        <w:rPr>
          <w:rFonts w:eastAsia="SimSun"/>
        </w:rPr>
        <w:t>specified</w:t>
      </w:r>
      <w:r w:rsidRPr="00E67CE4">
        <w:rPr>
          <w:rFonts w:eastAsia="SimSun" w:hint="eastAsia"/>
        </w:rPr>
        <w:t xml:space="preserve"> in Table </w:t>
      </w:r>
      <w:r w:rsidRPr="00B423B5">
        <w:rPr>
          <w:rFonts w:eastAsia="SimSun"/>
        </w:rPr>
        <w:t>6.2.2.1.2.4</w:t>
      </w:r>
      <w:r w:rsidRPr="00E67CE4">
        <w:rPr>
          <w:rFonts w:eastAsia="SimSun" w:hint="eastAsia"/>
        </w:rPr>
        <w:t>-2;</w:t>
      </w:r>
    </w:p>
    <w:p w14:paraId="64D4B1B8" w14:textId="77777777" w:rsidR="00FE72F0" w:rsidRPr="00E67CE4" w:rsidRDefault="00FE72F0" w:rsidP="009000E0">
      <w:pPr>
        <w:pStyle w:val="B10"/>
        <w:rPr>
          <w:rFonts w:eastAsia="SimSun"/>
        </w:rPr>
      </w:pPr>
      <w:r w:rsidRPr="00E67CE4">
        <w:rPr>
          <w:rFonts w:eastAsia="SimSun"/>
        </w:rPr>
        <w:t>b)</w:t>
      </w:r>
      <w:r w:rsidRPr="00E67CE4">
        <w:rPr>
          <w:rFonts w:eastAsia="SimSun"/>
        </w:rPr>
        <w:tab/>
      </w:r>
      <w:r w:rsidRPr="00E67CE4">
        <w:rPr>
          <w:rFonts w:eastAsia="SimSun" w:hint="eastAsia"/>
        </w:rPr>
        <w:t xml:space="preserve">The ratio of the throughput obtained when transmitting the transport format indicated by each </w:t>
      </w:r>
      <w:r w:rsidRPr="00E67CE4">
        <w:rPr>
          <w:rFonts w:eastAsia="SimSun"/>
        </w:rPr>
        <w:t>reported</w:t>
      </w:r>
      <w:r w:rsidRPr="00E67CE4">
        <w:rPr>
          <w:rFonts w:eastAsia="SimSun" w:hint="eastAsia"/>
        </w:rPr>
        <w:t xml:space="preserve"> wideband CQI index and </w:t>
      </w:r>
      <w:r w:rsidRPr="00E67CE4">
        <w:rPr>
          <w:rFonts w:eastAsia="SimSun"/>
        </w:rPr>
        <w:t>th</w:t>
      </w:r>
      <w:r w:rsidRPr="00E67CE4">
        <w:rPr>
          <w:rFonts w:eastAsia="SimSun" w:hint="eastAsia"/>
        </w:rPr>
        <w:t>at obtained when transmitting a fixed transport format configured according to the wideband CQI median shall be</w:t>
      </w:r>
      <w:r w:rsidRPr="00E67CE4">
        <w:rPr>
          <w:rFonts w:eastAsia="SimSun"/>
        </w:rPr>
        <w:t xml:space="preserve"> ≥</w:t>
      </w:r>
      <w:r w:rsidRPr="00E67CE4">
        <w:rPr>
          <w:rFonts w:eastAsia="SimSun" w:hint="eastAsia"/>
        </w:rPr>
        <w:t xml:space="preserve"> </w:t>
      </w:r>
      <w:r w:rsidRPr="00E67CE4">
        <w:rPr>
          <w:rFonts w:eastAsia="SimSun"/>
          <w:i/>
        </w:rPr>
        <w:t>γ</w:t>
      </w:r>
      <w:r w:rsidRPr="00E67CE4">
        <w:rPr>
          <w:rFonts w:eastAsia="SimSun" w:hint="eastAsia"/>
        </w:rPr>
        <w:t xml:space="preserve">, where </w:t>
      </w:r>
      <w:r w:rsidRPr="00E67CE4">
        <w:rPr>
          <w:rFonts w:eastAsia="SimSun"/>
          <w:i/>
        </w:rPr>
        <w:t>γ</w:t>
      </w:r>
      <w:r w:rsidRPr="00E67CE4">
        <w:rPr>
          <w:rFonts w:eastAsia="SimSun" w:hint="eastAsia"/>
        </w:rPr>
        <w:t xml:space="preserve"> is specified in Table </w:t>
      </w:r>
      <w:r w:rsidRPr="00B423B5">
        <w:rPr>
          <w:rFonts w:eastAsia="SimSun"/>
        </w:rPr>
        <w:t>6.2.2.1.2.4</w:t>
      </w:r>
      <w:r w:rsidRPr="00E67CE4">
        <w:rPr>
          <w:rFonts w:eastAsia="SimSun" w:hint="eastAsia"/>
        </w:rPr>
        <w:t>-2;</w:t>
      </w:r>
    </w:p>
    <w:p w14:paraId="4EB2D6C1" w14:textId="39170A85" w:rsidR="00FE72F0" w:rsidRDefault="00FE72F0" w:rsidP="009000E0">
      <w:pPr>
        <w:pStyle w:val="B10"/>
        <w:rPr>
          <w:rFonts w:eastAsia="SimSun"/>
        </w:rPr>
      </w:pPr>
      <w:r w:rsidRPr="00E67CE4">
        <w:rPr>
          <w:rFonts w:eastAsia="SimSun"/>
        </w:rPr>
        <w:t>c)</w:t>
      </w:r>
      <w:r w:rsidRPr="00E67CE4">
        <w:rPr>
          <w:rFonts w:eastAsia="SimSun"/>
        </w:rPr>
        <w:tab/>
      </w:r>
      <w:r w:rsidRPr="00E67CE4">
        <w:rPr>
          <w:rFonts w:eastAsia="SimSun" w:hint="eastAsia"/>
        </w:rPr>
        <w:t xml:space="preserve">When transmitting the </w:t>
      </w:r>
      <w:r w:rsidRPr="00E67CE4">
        <w:rPr>
          <w:rFonts w:eastAsia="SimSun"/>
        </w:rPr>
        <w:t>transport</w:t>
      </w:r>
      <w:r w:rsidRPr="00E67CE4">
        <w:rPr>
          <w:rFonts w:eastAsia="SimSun" w:hint="eastAsia"/>
        </w:rPr>
        <w:t xml:space="preserve"> </w:t>
      </w:r>
      <w:r w:rsidRPr="00E67CE4">
        <w:rPr>
          <w:rFonts w:eastAsia="SimSun"/>
        </w:rPr>
        <w:t>format</w:t>
      </w:r>
      <w:r w:rsidRPr="00E67CE4">
        <w:rPr>
          <w:rFonts w:eastAsia="SimSun" w:hint="eastAsia"/>
        </w:rPr>
        <w:t xml:space="preserve"> indicated by each reported wideband CQI index, the average BLER for the indicated transport </w:t>
      </w:r>
      <w:r w:rsidRPr="00E67CE4">
        <w:rPr>
          <w:rFonts w:eastAsia="SimSun"/>
        </w:rPr>
        <w:t>formats</w:t>
      </w:r>
      <w:r w:rsidRPr="00E67CE4">
        <w:rPr>
          <w:rFonts w:eastAsia="SimSun" w:hint="eastAsia"/>
        </w:rPr>
        <w:t xml:space="preserve"> shall be greater than or equal to </w:t>
      </w:r>
      <w:r w:rsidRPr="00E67CE4">
        <w:rPr>
          <w:rFonts w:eastAsia="SimSun"/>
        </w:rPr>
        <w:t>0.02</w:t>
      </w:r>
      <w:r w:rsidRPr="00E67CE4">
        <w:rPr>
          <w:rFonts w:eastAsia="SimSun" w:hint="eastAsia"/>
        </w:rPr>
        <w:t>.</w:t>
      </w:r>
    </w:p>
    <w:p w14:paraId="43FB5D7E" w14:textId="77777777" w:rsidR="009000E0" w:rsidRPr="00E67CE4" w:rsidRDefault="009000E0" w:rsidP="009000E0">
      <w:pPr>
        <w:rPr>
          <w:rFonts w:eastAsia="SimSun"/>
        </w:rPr>
      </w:pPr>
    </w:p>
    <w:p w14:paraId="3DE58E11" w14:textId="77777777" w:rsidR="00FE72F0" w:rsidRPr="00E67CE4" w:rsidRDefault="00FE72F0" w:rsidP="009000E0">
      <w:pPr>
        <w:pStyle w:val="TH"/>
        <w:rPr>
          <w:lang w:eastAsia="zh-CN"/>
        </w:rPr>
      </w:pPr>
      <w:r w:rsidRPr="00E67CE4">
        <w:rPr>
          <w:rFonts w:hint="eastAsia"/>
        </w:rPr>
        <w:lastRenderedPageBreak/>
        <w:t>Table 6.2.</w:t>
      </w:r>
      <w:r>
        <w:t>2</w:t>
      </w:r>
      <w:r w:rsidRPr="00E67CE4">
        <w:rPr>
          <w:rFonts w:hint="eastAsia"/>
        </w:rPr>
        <w:t>.1.</w:t>
      </w:r>
      <w:r w:rsidRPr="00E67CE4">
        <w:rPr>
          <w:rFonts w:hint="eastAsia"/>
          <w:lang w:eastAsia="zh-CN"/>
        </w:rPr>
        <w:t>2</w:t>
      </w:r>
      <w:r w:rsidRPr="00E67CE4">
        <w:rPr>
          <w:lang w:eastAsia="zh-CN"/>
        </w:rPr>
        <w:t>.</w:t>
      </w:r>
      <w:r>
        <w:rPr>
          <w:lang w:eastAsia="zh-CN"/>
        </w:rPr>
        <w:t>4</w:t>
      </w:r>
      <w:r w:rsidRPr="00E67CE4">
        <w:rPr>
          <w:rFonts w:hint="eastAsia"/>
        </w:rPr>
        <w:t xml:space="preserve">-1: </w:t>
      </w:r>
      <w:r w:rsidRPr="00E67CE4">
        <w:rPr>
          <w:rFonts w:hint="eastAsia"/>
          <w:lang w:eastAsia="zh-CN"/>
        </w:rPr>
        <w:t xml:space="preserve">Wideband </w:t>
      </w:r>
      <w:r w:rsidRPr="00E67CE4">
        <w:rPr>
          <w:rFonts w:hint="eastAsia"/>
        </w:rPr>
        <w:t>CQI reporting test</w:t>
      </w:r>
      <w:r w:rsidRPr="00E67CE4">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1509"/>
        <w:gridCol w:w="1509"/>
      </w:tblGrid>
      <w:tr w:rsidR="00FE72F0" w:rsidRPr="00E67CE4" w14:paraId="581DC7B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A8807DB" w14:textId="77777777" w:rsidR="00FE72F0" w:rsidRPr="00E67CE4" w:rsidRDefault="00FE72F0" w:rsidP="009000E0">
            <w:pPr>
              <w:pStyle w:val="TAH"/>
              <w:rPr>
                <w:rFonts w:eastAsia="SimSun"/>
              </w:rPr>
            </w:pPr>
            <w:r w:rsidRPr="00E67CE4">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tcPr>
          <w:p w14:paraId="3FA222B1" w14:textId="77777777" w:rsidR="00FE72F0" w:rsidRPr="00E67CE4" w:rsidRDefault="00FE72F0" w:rsidP="009000E0">
            <w:pPr>
              <w:pStyle w:val="TAH"/>
              <w:rPr>
                <w:rFonts w:eastAsia="SimSun"/>
              </w:rPr>
            </w:pPr>
            <w:r w:rsidRPr="00E67CE4">
              <w:rPr>
                <w:rFonts w:eastAsia="SimSun"/>
              </w:rPr>
              <w:t>Unit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4A19BABD" w14:textId="77777777" w:rsidR="00FE72F0" w:rsidRPr="00E67CE4" w:rsidRDefault="00FE72F0" w:rsidP="009000E0">
            <w:pPr>
              <w:pStyle w:val="TAH"/>
              <w:rPr>
                <w:rFonts w:eastAsia="SimSun"/>
                <w:lang w:eastAsia="zh-CN"/>
              </w:rPr>
            </w:pPr>
            <w:r w:rsidRPr="00E67CE4">
              <w:rPr>
                <w:rFonts w:eastAsia="SimSun"/>
              </w:rPr>
              <w:t>Test 1</w:t>
            </w:r>
          </w:p>
        </w:tc>
      </w:tr>
      <w:tr w:rsidR="00FE72F0" w:rsidRPr="00E67CE4" w14:paraId="4789CF9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9839645" w14:textId="77777777" w:rsidR="00FE72F0" w:rsidRPr="00E67CE4" w:rsidRDefault="00FE72F0" w:rsidP="00E233C1">
            <w:pPr>
              <w:pStyle w:val="TAL"/>
            </w:pPr>
            <w:r w:rsidRPr="00E67CE4">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18287FEE" w14:textId="77777777" w:rsidR="00FE72F0" w:rsidRPr="00E67CE4" w:rsidRDefault="00FE72F0" w:rsidP="00E233C1">
            <w:pPr>
              <w:pStyle w:val="TAC"/>
            </w:pPr>
            <w:r w:rsidRPr="00E67CE4">
              <w:rPr>
                <w:rFonts w:eastAsia="SimSun"/>
              </w:rPr>
              <w:t>MHz</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64C07D0A" w14:textId="77777777" w:rsidR="00FE72F0" w:rsidRPr="00E67CE4" w:rsidRDefault="00FE72F0" w:rsidP="00E233C1">
            <w:pPr>
              <w:pStyle w:val="TAC"/>
              <w:rPr>
                <w:rFonts w:eastAsia="SimSun"/>
                <w:lang w:eastAsia="zh-CN"/>
              </w:rPr>
            </w:pPr>
            <w:r w:rsidRPr="00E67CE4">
              <w:rPr>
                <w:rFonts w:eastAsia="SimSun" w:hint="eastAsia"/>
                <w:lang w:eastAsia="zh-CN"/>
              </w:rPr>
              <w:t>10</w:t>
            </w:r>
          </w:p>
        </w:tc>
      </w:tr>
      <w:tr w:rsidR="00FE72F0" w:rsidRPr="00E67CE4" w14:paraId="609DFC0E"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CED7700" w14:textId="77777777" w:rsidR="00FE72F0" w:rsidRPr="00E67CE4" w:rsidRDefault="00FE72F0" w:rsidP="00E233C1">
            <w:pPr>
              <w:pStyle w:val="TAL"/>
              <w:rPr>
                <w:rFonts w:eastAsia="SimSun"/>
              </w:rPr>
            </w:pPr>
            <w:r w:rsidRPr="00E67CE4">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0CFAF5BF" w14:textId="77777777" w:rsidR="00FE72F0" w:rsidRPr="00E67CE4" w:rsidRDefault="00FE72F0" w:rsidP="00E233C1">
            <w:pPr>
              <w:pStyle w:val="TAC"/>
              <w:rPr>
                <w:rFonts w:eastAsia="SimSun"/>
              </w:rPr>
            </w:pPr>
            <w:r w:rsidRPr="00E67CE4">
              <w:rPr>
                <w:rFonts w:eastAsia="SimSun"/>
              </w:rPr>
              <w:t>kHz</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2B26373" w14:textId="77777777" w:rsidR="00FE72F0" w:rsidRPr="00E67CE4" w:rsidRDefault="00FE72F0" w:rsidP="00E233C1">
            <w:pPr>
              <w:pStyle w:val="TAC"/>
              <w:rPr>
                <w:rFonts w:eastAsia="SimSun"/>
                <w:lang w:eastAsia="zh-CN"/>
              </w:rPr>
            </w:pPr>
            <w:r w:rsidRPr="00E67CE4">
              <w:rPr>
                <w:rFonts w:eastAsia="SimSun" w:hint="eastAsia"/>
              </w:rPr>
              <w:t>15</w:t>
            </w:r>
          </w:p>
        </w:tc>
      </w:tr>
      <w:tr w:rsidR="00FE72F0" w:rsidRPr="00E67CE4" w14:paraId="1256412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7DB97A7" w14:textId="77777777" w:rsidR="00FE72F0" w:rsidRPr="00E67CE4" w:rsidRDefault="00FE72F0" w:rsidP="00E233C1">
            <w:pPr>
              <w:pStyle w:val="TAL"/>
            </w:pPr>
            <w:r w:rsidRPr="00E67CE4">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2E55B118"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877ADE0" w14:textId="77777777" w:rsidR="00FE72F0" w:rsidRPr="00E67CE4" w:rsidRDefault="00FE72F0" w:rsidP="00E233C1">
            <w:pPr>
              <w:pStyle w:val="TAC"/>
              <w:rPr>
                <w:rFonts w:eastAsia="SimSun"/>
                <w:lang w:eastAsia="zh-CN"/>
              </w:rPr>
            </w:pPr>
            <w:r w:rsidRPr="00E67CE4">
              <w:rPr>
                <w:rFonts w:eastAsia="SimSun" w:hint="eastAsia"/>
                <w:lang w:eastAsia="zh-CN"/>
              </w:rPr>
              <w:t>FDD</w:t>
            </w:r>
          </w:p>
        </w:tc>
      </w:tr>
      <w:tr w:rsidR="00FE72F0" w:rsidRPr="00E67CE4" w14:paraId="6D52C8C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20DE8F5" w14:textId="77777777" w:rsidR="00FE72F0" w:rsidRPr="00E67CE4" w:rsidRDefault="00FE72F0" w:rsidP="00E233C1">
            <w:pPr>
              <w:pStyle w:val="TAL"/>
              <w:rPr>
                <w:rFonts w:eastAsia="SimSun"/>
              </w:rPr>
            </w:pPr>
            <w:r>
              <w:rPr>
                <w:rFonts w:eastAsia="SimSun"/>
              </w:rPr>
              <w:t>SNR</w:t>
            </w:r>
          </w:p>
        </w:tc>
        <w:tc>
          <w:tcPr>
            <w:tcW w:w="993" w:type="dxa"/>
            <w:tcBorders>
              <w:top w:val="single" w:sz="4" w:space="0" w:color="auto"/>
              <w:left w:val="single" w:sz="4" w:space="0" w:color="auto"/>
              <w:bottom w:val="single" w:sz="4" w:space="0" w:color="auto"/>
              <w:right w:val="single" w:sz="4" w:space="0" w:color="auto"/>
            </w:tcBorders>
            <w:vAlign w:val="center"/>
          </w:tcPr>
          <w:p w14:paraId="3AAEC18A" w14:textId="77777777" w:rsidR="00FE72F0" w:rsidRPr="00E67CE4" w:rsidRDefault="00FE72F0" w:rsidP="00E233C1">
            <w:pPr>
              <w:pStyle w:val="TAC"/>
            </w:pPr>
            <w:r>
              <w:t>dB</w:t>
            </w:r>
          </w:p>
        </w:tc>
        <w:tc>
          <w:tcPr>
            <w:tcW w:w="1509" w:type="dxa"/>
            <w:tcBorders>
              <w:top w:val="single" w:sz="4" w:space="0" w:color="auto"/>
              <w:left w:val="single" w:sz="4" w:space="0" w:color="auto"/>
              <w:bottom w:val="single" w:sz="4" w:space="0" w:color="auto"/>
              <w:right w:val="single" w:sz="4" w:space="0" w:color="auto"/>
            </w:tcBorders>
            <w:vAlign w:val="center"/>
          </w:tcPr>
          <w:p w14:paraId="5D43B05C" w14:textId="4518E27D" w:rsidR="00FE72F0" w:rsidRPr="00E67CE4" w:rsidRDefault="00FE72F0" w:rsidP="00E233C1">
            <w:pPr>
              <w:pStyle w:val="TAC"/>
              <w:rPr>
                <w:rFonts w:eastAsia="SimSun"/>
                <w:lang w:eastAsia="zh-CN"/>
              </w:rPr>
            </w:pPr>
            <w:r>
              <w:rPr>
                <w:rFonts w:eastAsia="SimSun"/>
                <w:lang w:eastAsia="zh-CN"/>
              </w:rPr>
              <w:t>6</w:t>
            </w:r>
          </w:p>
        </w:tc>
        <w:tc>
          <w:tcPr>
            <w:tcW w:w="1509" w:type="dxa"/>
            <w:tcBorders>
              <w:top w:val="single" w:sz="4" w:space="0" w:color="auto"/>
              <w:left w:val="single" w:sz="4" w:space="0" w:color="auto"/>
              <w:bottom w:val="single" w:sz="4" w:space="0" w:color="auto"/>
              <w:right w:val="single" w:sz="4" w:space="0" w:color="auto"/>
            </w:tcBorders>
            <w:vAlign w:val="center"/>
          </w:tcPr>
          <w:p w14:paraId="08D1A27A" w14:textId="6130F184" w:rsidR="00FE72F0" w:rsidRPr="00E67CE4" w:rsidRDefault="00FE72F0" w:rsidP="00E233C1">
            <w:pPr>
              <w:pStyle w:val="TAC"/>
              <w:rPr>
                <w:rFonts w:eastAsia="SimSun"/>
                <w:lang w:eastAsia="zh-CN"/>
              </w:rPr>
            </w:pPr>
            <w:r>
              <w:rPr>
                <w:rFonts w:eastAsia="SimSun"/>
                <w:lang w:eastAsia="zh-CN"/>
              </w:rPr>
              <w:t>7</w:t>
            </w:r>
          </w:p>
        </w:tc>
      </w:tr>
      <w:tr w:rsidR="00FE72F0" w:rsidRPr="00E67CE4" w14:paraId="73278C0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BEC9B49" w14:textId="77777777" w:rsidR="00FE72F0" w:rsidRPr="00E67CE4" w:rsidRDefault="00FE72F0" w:rsidP="00E233C1">
            <w:pPr>
              <w:pStyle w:val="TAL"/>
            </w:pPr>
            <w:r w:rsidRPr="00E67CE4">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5F0E0D12"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3918454E" w14:textId="77777777" w:rsidR="00FE72F0" w:rsidRPr="00E67CE4" w:rsidRDefault="00FE72F0" w:rsidP="00E233C1">
            <w:pPr>
              <w:pStyle w:val="TAC"/>
              <w:rPr>
                <w:lang w:eastAsia="zh-CN"/>
              </w:rPr>
            </w:pPr>
            <w:r w:rsidRPr="00E67CE4">
              <w:rPr>
                <w:rFonts w:eastAsia="SimSun" w:hint="eastAsia"/>
                <w:lang w:eastAsia="zh-CN"/>
              </w:rPr>
              <w:t>TDLA30-5</w:t>
            </w:r>
          </w:p>
        </w:tc>
      </w:tr>
      <w:tr w:rsidR="00FE72F0" w:rsidRPr="00E67CE4" w14:paraId="0C4F28E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F343925" w14:textId="77777777" w:rsidR="00FE72F0" w:rsidRPr="00E67CE4" w:rsidRDefault="00FE72F0" w:rsidP="00E233C1">
            <w:pPr>
              <w:pStyle w:val="TAL"/>
            </w:pPr>
            <w:r w:rsidRPr="00E67CE4">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21810E4B"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6F0E2285" w14:textId="77777777" w:rsidR="00FE72F0" w:rsidRPr="00E67CE4" w:rsidRDefault="00FE72F0" w:rsidP="00E233C1">
            <w:pPr>
              <w:pStyle w:val="TAC"/>
            </w:pPr>
            <w:r w:rsidRPr="00E67CE4">
              <w:rPr>
                <w:rFonts w:eastAsia="SimSun"/>
              </w:rPr>
              <w:t>2×</w:t>
            </w:r>
            <w:r>
              <w:rPr>
                <w:rFonts w:eastAsia="SimSun"/>
              </w:rPr>
              <w:t>2</w:t>
            </w:r>
            <w:r w:rsidRPr="00E67CE4">
              <w:rPr>
                <w:rFonts w:eastAsia="SimSun"/>
              </w:rPr>
              <w:t xml:space="preserve"> </w:t>
            </w:r>
          </w:p>
        </w:tc>
      </w:tr>
      <w:tr w:rsidR="00FE72F0" w:rsidRPr="00E67CE4" w14:paraId="748550D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3E0DEA3" w14:textId="77777777" w:rsidR="00FE72F0" w:rsidRPr="00E67CE4" w:rsidRDefault="00FE72F0" w:rsidP="00E233C1">
            <w:pPr>
              <w:pStyle w:val="TAL"/>
              <w:rPr>
                <w:rFonts w:eastAsia="SimSun"/>
              </w:rPr>
            </w:pPr>
            <w:r w:rsidRPr="00E67CE4">
              <w:rPr>
                <w:rFonts w:eastAsia="SimSun"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74CA004F"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47AC286" w14:textId="77777777" w:rsidR="00FE72F0" w:rsidRPr="00E67CE4" w:rsidRDefault="00FE72F0" w:rsidP="00E233C1">
            <w:pPr>
              <w:pStyle w:val="TAC"/>
              <w:rPr>
                <w:rFonts w:eastAsia="SimSun"/>
              </w:rPr>
            </w:pPr>
            <w:r w:rsidRPr="00E67CE4">
              <w:rPr>
                <w:rFonts w:eastAsia="SimSun" w:cs="Arial" w:hint="eastAsia"/>
                <w:lang w:eastAsia="zh-CN"/>
              </w:rPr>
              <w:t>ULA high</w:t>
            </w:r>
          </w:p>
        </w:tc>
      </w:tr>
      <w:tr w:rsidR="00FE72F0" w:rsidRPr="00E67CE4" w14:paraId="676F217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97B30DB" w14:textId="77777777" w:rsidR="00FE72F0" w:rsidRPr="00E67CE4" w:rsidRDefault="00FE72F0" w:rsidP="00E233C1">
            <w:pPr>
              <w:pStyle w:val="TAL"/>
            </w:pPr>
            <w:r w:rsidRPr="00E67CE4">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460E1900"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5E1EDDE" w14:textId="77777777" w:rsidR="00FE72F0" w:rsidRPr="00E67CE4" w:rsidRDefault="00FE72F0" w:rsidP="00E233C1">
            <w:pPr>
              <w:pStyle w:val="TAC"/>
              <w:rPr>
                <w:rFonts w:eastAsia="SimSun"/>
                <w:lang w:eastAsia="zh-CN"/>
              </w:rPr>
            </w:pPr>
            <w:r w:rsidRPr="00E67CE4">
              <w:rPr>
                <w:rFonts w:eastAsia="SimSun" w:hint="eastAsia"/>
              </w:rPr>
              <w:t xml:space="preserve">As specified in </w:t>
            </w:r>
            <w:r w:rsidRPr="00E67CE4">
              <w:rPr>
                <w:rFonts w:eastAsia="SimSun" w:hint="eastAsia"/>
                <w:lang w:eastAsia="zh-CN"/>
              </w:rPr>
              <w:t>Annex B.4.1</w:t>
            </w:r>
          </w:p>
        </w:tc>
      </w:tr>
      <w:tr w:rsidR="00FE72F0" w:rsidRPr="00E67CE4" w14:paraId="38E1560B"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2D636E1B" w14:textId="77777777" w:rsidR="00FE72F0" w:rsidRPr="00E67CE4" w:rsidRDefault="00FE72F0" w:rsidP="00E233C1">
            <w:pPr>
              <w:pStyle w:val="TAL"/>
              <w:rPr>
                <w:rFonts w:eastAsia="SimSun"/>
              </w:rPr>
            </w:pPr>
            <w:r w:rsidRPr="00E67CE4">
              <w:rPr>
                <w:rFonts w:eastAsia="SimSun"/>
              </w:rPr>
              <w:t>ZP CSI-RS configuration</w:t>
            </w:r>
          </w:p>
          <w:p w14:paraId="5A83CB29"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D15DD6F" w14:textId="77777777" w:rsidR="00FE72F0" w:rsidRPr="00E67CE4" w:rsidRDefault="00FE72F0" w:rsidP="00E233C1">
            <w:pPr>
              <w:pStyle w:val="TAL"/>
            </w:pPr>
            <w:r w:rsidRPr="00E67CE4">
              <w:rPr>
                <w:rFonts w:eastAsia="SimSun"/>
              </w:rPr>
              <w:t>CSI-RS resource</w:t>
            </w:r>
            <w:r w:rsidRPr="00E67CE4">
              <w:rPr>
                <w:rFonts w:eastAsia="SimSun" w:hint="eastAsia"/>
              </w:rPr>
              <w:t xml:space="preserve"> </w:t>
            </w:r>
            <w:r w:rsidRPr="00E67CE4">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1ADC9044"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A97493C" w14:textId="77777777" w:rsidR="00FE72F0" w:rsidRPr="00E67CE4" w:rsidRDefault="00FE72F0" w:rsidP="00E233C1">
            <w:pPr>
              <w:pStyle w:val="TAC"/>
            </w:pPr>
            <w:r w:rsidRPr="00E67CE4">
              <w:rPr>
                <w:rFonts w:eastAsia="SimSun"/>
              </w:rPr>
              <w:t>Periodic</w:t>
            </w:r>
          </w:p>
        </w:tc>
      </w:tr>
      <w:tr w:rsidR="00FE72F0" w:rsidRPr="00E67CE4" w14:paraId="7CA96C23" w14:textId="77777777" w:rsidTr="00FA064B">
        <w:trPr>
          <w:trHeight w:val="70"/>
        </w:trPr>
        <w:tc>
          <w:tcPr>
            <w:tcW w:w="1556" w:type="dxa"/>
            <w:vMerge/>
            <w:tcBorders>
              <w:left w:val="single" w:sz="4" w:space="0" w:color="auto"/>
              <w:right w:val="single" w:sz="4" w:space="0" w:color="auto"/>
            </w:tcBorders>
            <w:vAlign w:val="center"/>
            <w:hideMark/>
          </w:tcPr>
          <w:p w14:paraId="37AEB645"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493397A" w14:textId="77777777" w:rsidR="00FE72F0" w:rsidRPr="00E67CE4" w:rsidRDefault="00FE72F0" w:rsidP="00E233C1">
            <w:pPr>
              <w:pStyle w:val="TAL"/>
            </w:pPr>
            <w:r w:rsidRPr="00E67CE4">
              <w:rPr>
                <w:rFonts w:eastAsia="SimSun"/>
              </w:rPr>
              <w:t>Number of CSI-RS ports (</w:t>
            </w:r>
            <w:r w:rsidRPr="00E67CE4">
              <w:rPr>
                <w:rFonts w:eastAsia="SimSun"/>
                <w:i/>
              </w:rPr>
              <w:t>X</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5F10D0F0"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32C7C4D" w14:textId="77777777" w:rsidR="00FE72F0" w:rsidRPr="00E67CE4" w:rsidRDefault="00FE72F0" w:rsidP="00E233C1">
            <w:pPr>
              <w:pStyle w:val="TAC"/>
              <w:rPr>
                <w:rFonts w:eastAsia="SimSun"/>
                <w:lang w:eastAsia="zh-CN"/>
              </w:rPr>
            </w:pPr>
            <w:r w:rsidRPr="00E67CE4">
              <w:rPr>
                <w:rFonts w:eastAsia="SimSun" w:hint="eastAsia"/>
                <w:lang w:eastAsia="zh-CN"/>
              </w:rPr>
              <w:t>4</w:t>
            </w:r>
          </w:p>
        </w:tc>
      </w:tr>
      <w:tr w:rsidR="00FE72F0" w:rsidRPr="00E67CE4" w14:paraId="2B6EBA6E" w14:textId="77777777" w:rsidTr="00FA064B">
        <w:trPr>
          <w:trHeight w:val="70"/>
        </w:trPr>
        <w:tc>
          <w:tcPr>
            <w:tcW w:w="1556" w:type="dxa"/>
            <w:vMerge/>
            <w:tcBorders>
              <w:left w:val="single" w:sz="4" w:space="0" w:color="auto"/>
              <w:right w:val="single" w:sz="4" w:space="0" w:color="auto"/>
            </w:tcBorders>
            <w:vAlign w:val="center"/>
            <w:hideMark/>
          </w:tcPr>
          <w:p w14:paraId="0AA67693"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F1FA29F" w14:textId="77777777" w:rsidR="00FE72F0" w:rsidRPr="00E67CE4" w:rsidRDefault="00FE72F0" w:rsidP="00E233C1">
            <w:pPr>
              <w:pStyle w:val="TAL"/>
              <w:rPr>
                <w:rFonts w:eastAsia="SimSun"/>
              </w:rPr>
            </w:pPr>
            <w:r w:rsidRPr="00E67CE4">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6BAE7098"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E227853" w14:textId="77777777" w:rsidR="00FE72F0" w:rsidRPr="00E67CE4" w:rsidRDefault="00FE72F0" w:rsidP="00E233C1">
            <w:pPr>
              <w:pStyle w:val="TAC"/>
            </w:pPr>
            <w:r w:rsidRPr="00E67CE4">
              <w:rPr>
                <w:rFonts w:eastAsia="SimSun"/>
              </w:rPr>
              <w:t>FD-CDM2</w:t>
            </w:r>
          </w:p>
        </w:tc>
      </w:tr>
      <w:tr w:rsidR="00FE72F0" w:rsidRPr="00E67CE4" w14:paraId="46B3B68D" w14:textId="77777777" w:rsidTr="00FA064B">
        <w:trPr>
          <w:trHeight w:val="70"/>
        </w:trPr>
        <w:tc>
          <w:tcPr>
            <w:tcW w:w="1556" w:type="dxa"/>
            <w:vMerge/>
            <w:tcBorders>
              <w:left w:val="single" w:sz="4" w:space="0" w:color="auto"/>
              <w:right w:val="single" w:sz="4" w:space="0" w:color="auto"/>
            </w:tcBorders>
            <w:vAlign w:val="center"/>
            <w:hideMark/>
          </w:tcPr>
          <w:p w14:paraId="51F2E33B"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E041D08" w14:textId="77777777" w:rsidR="00FE72F0" w:rsidRPr="00E67CE4" w:rsidRDefault="00FE72F0" w:rsidP="00E233C1">
            <w:pPr>
              <w:pStyle w:val="TAL"/>
              <w:rPr>
                <w:rFonts w:eastAsia="SimSun"/>
              </w:rPr>
            </w:pPr>
            <w:r w:rsidRPr="00E67CE4">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2EDAAA80"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5CBCE3D" w14:textId="77777777" w:rsidR="00FE72F0" w:rsidRPr="00E67CE4" w:rsidRDefault="00FE72F0" w:rsidP="00E233C1">
            <w:pPr>
              <w:pStyle w:val="TAC"/>
            </w:pPr>
            <w:r w:rsidRPr="00E67CE4">
              <w:t>1</w:t>
            </w:r>
          </w:p>
        </w:tc>
      </w:tr>
      <w:tr w:rsidR="00FE72F0" w:rsidRPr="00E67CE4" w14:paraId="548D62A5" w14:textId="77777777" w:rsidTr="00FA064B">
        <w:trPr>
          <w:trHeight w:val="70"/>
        </w:trPr>
        <w:tc>
          <w:tcPr>
            <w:tcW w:w="1556" w:type="dxa"/>
            <w:vMerge/>
            <w:tcBorders>
              <w:left w:val="single" w:sz="4" w:space="0" w:color="auto"/>
              <w:right w:val="single" w:sz="4" w:space="0" w:color="auto"/>
            </w:tcBorders>
            <w:vAlign w:val="center"/>
            <w:hideMark/>
          </w:tcPr>
          <w:p w14:paraId="776F287E"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E7171D7" w14:textId="77777777" w:rsidR="00FE72F0" w:rsidRPr="00E67CE4" w:rsidRDefault="00FE72F0" w:rsidP="00E233C1">
            <w:pPr>
              <w:pStyle w:val="TAL"/>
              <w:rPr>
                <w:rFonts w:eastAsia="SimSun"/>
              </w:rPr>
            </w:pPr>
            <w:r w:rsidRPr="00E67CE4">
              <w:rPr>
                <w:rFonts w:eastAsia="SimSun"/>
              </w:rPr>
              <w:t>First subcarrier index in the PRB used for CSI-RS</w:t>
            </w:r>
            <w:r w:rsidRPr="00E67CE4" w:rsidDel="0032520A">
              <w:rPr>
                <w:rFonts w:eastAsia="SimSun"/>
              </w:rPr>
              <w:t xml:space="preserve"> </w:t>
            </w:r>
            <w:r w:rsidRPr="00E67CE4">
              <w:rPr>
                <w:rFonts w:eastAsia="SimSun"/>
              </w:rPr>
              <w:t>(k</w:t>
            </w:r>
            <w:r w:rsidRPr="00E67CE4">
              <w:rPr>
                <w:rFonts w:eastAsia="SimSun"/>
                <w:vertAlign w:val="subscript"/>
              </w:rPr>
              <w:t>0</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1293FE9" w14:textId="77777777" w:rsidR="00FE72F0" w:rsidRPr="00E67CE4" w:rsidRDefault="00FE72F0" w:rsidP="00E233C1">
            <w:pPr>
              <w:pStyle w:val="TAC"/>
              <w:rPr>
                <w:rFonts w:eastAsia="SimSun"/>
              </w:rPr>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685C2C3" w14:textId="77777777" w:rsidR="00FE72F0" w:rsidRPr="00E67CE4" w:rsidRDefault="00FE72F0" w:rsidP="00E233C1">
            <w:pPr>
              <w:pStyle w:val="TAC"/>
              <w:rPr>
                <w:rFonts w:eastAsia="SimSun"/>
                <w:lang w:eastAsia="zh-CN"/>
              </w:rPr>
            </w:pPr>
            <w:r w:rsidRPr="00E67CE4">
              <w:rPr>
                <w:rFonts w:eastAsia="SimSun" w:hint="eastAsia"/>
                <w:lang w:eastAsia="zh-CN"/>
              </w:rPr>
              <w:t>Row 5,4</w:t>
            </w:r>
          </w:p>
        </w:tc>
      </w:tr>
      <w:tr w:rsidR="00FE72F0" w:rsidRPr="00E67CE4" w14:paraId="3BE53B86" w14:textId="77777777" w:rsidTr="00FA064B">
        <w:trPr>
          <w:trHeight w:val="70"/>
        </w:trPr>
        <w:tc>
          <w:tcPr>
            <w:tcW w:w="1556" w:type="dxa"/>
            <w:vMerge/>
            <w:tcBorders>
              <w:left w:val="single" w:sz="4" w:space="0" w:color="auto"/>
              <w:right w:val="single" w:sz="4" w:space="0" w:color="auto"/>
            </w:tcBorders>
            <w:vAlign w:val="center"/>
            <w:hideMark/>
          </w:tcPr>
          <w:p w14:paraId="4F0E296F"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D586AD4" w14:textId="77777777" w:rsidR="00FE72F0" w:rsidRPr="00E67CE4" w:rsidRDefault="00FE72F0" w:rsidP="00E233C1">
            <w:pPr>
              <w:pStyle w:val="TAL"/>
              <w:rPr>
                <w:rFonts w:eastAsia="SimSun"/>
              </w:rPr>
            </w:pPr>
            <w:r w:rsidRPr="00E67CE4">
              <w:rPr>
                <w:rFonts w:eastAsia="SimSun"/>
              </w:rPr>
              <w:t>First OFDM symbol in the PRB used for CSI-RS (l</w:t>
            </w:r>
            <w:r w:rsidRPr="00E67CE4">
              <w:rPr>
                <w:rFonts w:eastAsia="SimSun"/>
                <w:vertAlign w:val="subscript"/>
              </w:rPr>
              <w:t>0</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407293E"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1C634D2" w14:textId="77777777" w:rsidR="00FE72F0" w:rsidRPr="00E67CE4" w:rsidRDefault="00FE72F0" w:rsidP="00E233C1">
            <w:pPr>
              <w:pStyle w:val="TAC"/>
              <w:rPr>
                <w:rFonts w:eastAsia="SimSun"/>
                <w:lang w:eastAsia="zh-CN"/>
              </w:rPr>
            </w:pPr>
            <w:r w:rsidRPr="00E67CE4">
              <w:rPr>
                <w:rFonts w:eastAsia="SimSun" w:hint="eastAsia"/>
                <w:lang w:eastAsia="zh-CN"/>
              </w:rPr>
              <w:t>9</w:t>
            </w:r>
          </w:p>
        </w:tc>
      </w:tr>
      <w:tr w:rsidR="00FE72F0" w:rsidRPr="00E67CE4" w14:paraId="4A2B2C97"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64295859" w14:textId="77777777" w:rsidR="00FE72F0" w:rsidRPr="00E67CE4" w:rsidRDefault="00FE72F0" w:rsidP="00E233C1">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tcPr>
          <w:p w14:paraId="212F31EA" w14:textId="77777777" w:rsidR="00FE72F0" w:rsidRPr="00E67CE4" w:rsidRDefault="00FE72F0" w:rsidP="00E233C1">
            <w:pPr>
              <w:pStyle w:val="TAL"/>
              <w:rPr>
                <w:rFonts w:eastAsia="SimSun"/>
              </w:rPr>
            </w:pPr>
            <w:r w:rsidRPr="00E67CE4">
              <w:rPr>
                <w:rFonts w:eastAsia="SimSun"/>
              </w:rPr>
              <w:t>CSI-RS</w:t>
            </w:r>
          </w:p>
          <w:p w14:paraId="2A9AA0D8" w14:textId="77777777" w:rsidR="00FE72F0" w:rsidRPr="00E67CE4" w:rsidRDefault="00FE72F0" w:rsidP="00E233C1">
            <w:pPr>
              <w:pStyle w:val="TAL"/>
              <w:rPr>
                <w:rFonts w:eastAsia="SimSun"/>
              </w:rPr>
            </w:pPr>
            <w:r w:rsidRPr="00E67CE4">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9195936" w14:textId="77777777" w:rsidR="00FE72F0" w:rsidRPr="00E67CE4" w:rsidRDefault="00FE72F0" w:rsidP="00E233C1">
            <w:pPr>
              <w:pStyle w:val="TAC"/>
            </w:pPr>
            <w:r w:rsidRPr="00E67CE4">
              <w:t>slot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C801ED2" w14:textId="2DAE5262" w:rsidR="00FE72F0" w:rsidRPr="00E67CE4" w:rsidRDefault="00FE72F0" w:rsidP="00E233C1">
            <w:pPr>
              <w:pStyle w:val="TAC"/>
              <w:rPr>
                <w:rFonts w:eastAsia="SimSun"/>
                <w:lang w:eastAsia="zh-CN"/>
              </w:rPr>
            </w:pPr>
            <w:r>
              <w:rPr>
                <w:rFonts w:eastAsia="SimSun"/>
                <w:lang w:eastAsia="zh-CN"/>
              </w:rPr>
              <w:t>10</w:t>
            </w:r>
            <w:r w:rsidRPr="00E67CE4">
              <w:rPr>
                <w:rFonts w:eastAsia="SimSun" w:hint="eastAsia"/>
                <w:lang w:eastAsia="zh-CN"/>
              </w:rPr>
              <w:t>/</w:t>
            </w:r>
            <w:r w:rsidR="000C5CB7">
              <w:rPr>
                <w:rFonts w:eastAsia="SimSun"/>
                <w:lang w:eastAsia="zh-CN"/>
              </w:rPr>
              <w:t>5</w:t>
            </w:r>
          </w:p>
        </w:tc>
      </w:tr>
      <w:tr w:rsidR="00FE72F0" w:rsidRPr="00E67CE4" w14:paraId="759C0BE2"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755A6F93" w14:textId="77777777" w:rsidR="00FE72F0" w:rsidRPr="00E67CE4" w:rsidRDefault="00FE72F0" w:rsidP="00E233C1">
            <w:pPr>
              <w:pStyle w:val="TAL"/>
              <w:rPr>
                <w:rFonts w:eastAsia="SimSun"/>
              </w:rPr>
            </w:pPr>
            <w:r w:rsidRPr="00E67CE4">
              <w:rPr>
                <w:rFonts w:eastAsia="SimSun"/>
              </w:rPr>
              <w:t>NZP CSI-RS for CSI acquisition</w:t>
            </w:r>
          </w:p>
          <w:p w14:paraId="297748A0"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029DD18" w14:textId="77777777" w:rsidR="00FE72F0" w:rsidRPr="00E67CE4" w:rsidRDefault="00FE72F0" w:rsidP="00E233C1">
            <w:pPr>
              <w:pStyle w:val="TAL"/>
            </w:pPr>
            <w:r w:rsidRPr="00E67CE4">
              <w:rPr>
                <w:rFonts w:eastAsia="SimSun"/>
              </w:rPr>
              <w:t>CSI-RS resource</w:t>
            </w:r>
            <w:r w:rsidRPr="00E67CE4">
              <w:rPr>
                <w:rFonts w:eastAsia="SimSun" w:hint="eastAsia"/>
              </w:rPr>
              <w:t xml:space="preserve"> </w:t>
            </w:r>
            <w:r w:rsidRPr="00E67CE4">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4113B9AF"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CC751DB" w14:textId="77777777" w:rsidR="00FE72F0" w:rsidRPr="00E67CE4" w:rsidRDefault="00FE72F0" w:rsidP="00E233C1">
            <w:pPr>
              <w:pStyle w:val="TAC"/>
            </w:pPr>
            <w:r w:rsidRPr="00E67CE4">
              <w:rPr>
                <w:rFonts w:eastAsia="SimSun"/>
              </w:rPr>
              <w:t>Periodic</w:t>
            </w:r>
          </w:p>
        </w:tc>
      </w:tr>
      <w:tr w:rsidR="00FE72F0" w:rsidRPr="00E67CE4" w14:paraId="12FA8828" w14:textId="77777777" w:rsidTr="00FA064B">
        <w:trPr>
          <w:trHeight w:val="70"/>
        </w:trPr>
        <w:tc>
          <w:tcPr>
            <w:tcW w:w="1556" w:type="dxa"/>
            <w:vMerge/>
            <w:tcBorders>
              <w:left w:val="single" w:sz="4" w:space="0" w:color="auto"/>
              <w:right w:val="single" w:sz="4" w:space="0" w:color="auto"/>
            </w:tcBorders>
            <w:vAlign w:val="center"/>
          </w:tcPr>
          <w:p w14:paraId="7E80C852"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D91EF4C" w14:textId="77777777" w:rsidR="00FE72F0" w:rsidRPr="00E67CE4" w:rsidRDefault="00FE72F0" w:rsidP="00E233C1">
            <w:pPr>
              <w:pStyle w:val="TAL"/>
            </w:pPr>
            <w:r w:rsidRPr="00E67CE4">
              <w:rPr>
                <w:rFonts w:eastAsia="SimSun"/>
              </w:rPr>
              <w:t>Number of CSI-RS ports (</w:t>
            </w:r>
            <w:r w:rsidRPr="00E67CE4">
              <w:rPr>
                <w:rFonts w:eastAsia="SimSun"/>
                <w:i/>
              </w:rPr>
              <w:t>X</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5295F3AD"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DB20F1C" w14:textId="77777777" w:rsidR="00FE72F0" w:rsidRPr="00E67CE4" w:rsidRDefault="00FE72F0" w:rsidP="00E233C1">
            <w:pPr>
              <w:pStyle w:val="TAC"/>
              <w:rPr>
                <w:rFonts w:eastAsia="SimSun"/>
                <w:lang w:val="en-US"/>
              </w:rPr>
            </w:pPr>
            <w:r w:rsidRPr="00E67CE4">
              <w:rPr>
                <w:rFonts w:eastAsia="SimSun" w:hint="eastAsia"/>
                <w:lang w:eastAsia="zh-CN"/>
              </w:rPr>
              <w:t>2</w:t>
            </w:r>
          </w:p>
        </w:tc>
      </w:tr>
      <w:tr w:rsidR="00FE72F0" w:rsidRPr="00E67CE4" w14:paraId="7C4FA15D" w14:textId="77777777" w:rsidTr="00FA064B">
        <w:trPr>
          <w:trHeight w:val="70"/>
        </w:trPr>
        <w:tc>
          <w:tcPr>
            <w:tcW w:w="1556" w:type="dxa"/>
            <w:vMerge/>
            <w:tcBorders>
              <w:left w:val="single" w:sz="4" w:space="0" w:color="auto"/>
              <w:right w:val="single" w:sz="4" w:space="0" w:color="auto"/>
            </w:tcBorders>
            <w:vAlign w:val="center"/>
            <w:hideMark/>
          </w:tcPr>
          <w:p w14:paraId="304617FC"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C12F3E5" w14:textId="77777777" w:rsidR="00FE72F0" w:rsidRPr="00E67CE4" w:rsidRDefault="00FE72F0" w:rsidP="00E233C1">
            <w:pPr>
              <w:pStyle w:val="TAL"/>
            </w:pPr>
            <w:r w:rsidRPr="00E67CE4">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4E234765"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3A76D82A" w14:textId="77777777" w:rsidR="00FE72F0" w:rsidRPr="00E67CE4" w:rsidRDefault="00FE72F0" w:rsidP="00E233C1">
            <w:pPr>
              <w:pStyle w:val="TAC"/>
            </w:pPr>
            <w:r w:rsidRPr="00E67CE4">
              <w:rPr>
                <w:rFonts w:eastAsia="SimSun"/>
              </w:rPr>
              <w:t>FD-CDM2</w:t>
            </w:r>
          </w:p>
        </w:tc>
      </w:tr>
      <w:tr w:rsidR="00FE72F0" w:rsidRPr="00E67CE4" w14:paraId="2C83B6C3" w14:textId="77777777" w:rsidTr="00FA064B">
        <w:trPr>
          <w:trHeight w:val="70"/>
        </w:trPr>
        <w:tc>
          <w:tcPr>
            <w:tcW w:w="1556" w:type="dxa"/>
            <w:vMerge/>
            <w:tcBorders>
              <w:left w:val="single" w:sz="4" w:space="0" w:color="auto"/>
              <w:right w:val="single" w:sz="4" w:space="0" w:color="auto"/>
            </w:tcBorders>
            <w:vAlign w:val="center"/>
            <w:hideMark/>
          </w:tcPr>
          <w:p w14:paraId="15EE7263"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7A6EE58" w14:textId="77777777" w:rsidR="00FE72F0" w:rsidRPr="00E67CE4" w:rsidRDefault="00FE72F0" w:rsidP="00E233C1">
            <w:pPr>
              <w:pStyle w:val="TAL"/>
            </w:pPr>
            <w:r w:rsidRPr="00E67CE4">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5A129084"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53EFD2F" w14:textId="77777777" w:rsidR="00FE72F0" w:rsidRPr="00E67CE4" w:rsidRDefault="00FE72F0" w:rsidP="00E233C1">
            <w:pPr>
              <w:pStyle w:val="TAC"/>
            </w:pPr>
            <w:r w:rsidRPr="00E67CE4">
              <w:t>1</w:t>
            </w:r>
          </w:p>
        </w:tc>
      </w:tr>
      <w:tr w:rsidR="00FE72F0" w:rsidRPr="00E67CE4" w14:paraId="5A36AC8C" w14:textId="77777777" w:rsidTr="00FA064B">
        <w:trPr>
          <w:trHeight w:val="70"/>
        </w:trPr>
        <w:tc>
          <w:tcPr>
            <w:tcW w:w="1556" w:type="dxa"/>
            <w:vMerge/>
            <w:tcBorders>
              <w:left w:val="single" w:sz="4" w:space="0" w:color="auto"/>
              <w:right w:val="single" w:sz="4" w:space="0" w:color="auto"/>
            </w:tcBorders>
            <w:vAlign w:val="center"/>
            <w:hideMark/>
          </w:tcPr>
          <w:p w14:paraId="540723A4" w14:textId="77777777" w:rsidR="00FE72F0" w:rsidRPr="00E67CE4" w:rsidRDefault="00FE72F0" w:rsidP="00E233C1">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0EF2B63" w14:textId="77777777" w:rsidR="00FE72F0" w:rsidRPr="00E67CE4" w:rsidRDefault="00FE72F0" w:rsidP="00E233C1">
            <w:pPr>
              <w:pStyle w:val="TAL"/>
            </w:pPr>
            <w:r w:rsidRPr="00E67CE4">
              <w:rPr>
                <w:rFonts w:eastAsia="SimSun"/>
              </w:rPr>
              <w:t>First subcarrier index in the PRB used for CSI-RS</w:t>
            </w:r>
            <w:r w:rsidRPr="00E67CE4" w:rsidDel="0032520A">
              <w:rPr>
                <w:rFonts w:eastAsia="SimSun"/>
              </w:rPr>
              <w:t xml:space="preserve"> </w:t>
            </w:r>
            <w:r w:rsidRPr="00E67CE4">
              <w:rPr>
                <w:rFonts w:eastAsia="SimSun"/>
              </w:rPr>
              <w:t>(k</w:t>
            </w:r>
            <w:r w:rsidRPr="00E67CE4">
              <w:rPr>
                <w:rFonts w:eastAsia="SimSun"/>
                <w:vertAlign w:val="subscript"/>
              </w:rPr>
              <w:t>0</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2604284"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1E49BB8" w14:textId="77777777" w:rsidR="00FE72F0" w:rsidRPr="00E67CE4" w:rsidRDefault="00FE72F0" w:rsidP="00E233C1">
            <w:pPr>
              <w:pStyle w:val="TAC"/>
            </w:pPr>
            <w:r w:rsidRPr="00E67CE4">
              <w:rPr>
                <w:rFonts w:eastAsia="SimSun" w:hint="eastAsia"/>
                <w:lang w:eastAsia="zh-CN"/>
              </w:rPr>
              <w:t>Row 3,</w:t>
            </w:r>
            <w:r>
              <w:rPr>
                <w:rFonts w:eastAsia="SimSun"/>
                <w:lang w:eastAsia="zh-CN"/>
              </w:rPr>
              <w:t>(</w:t>
            </w:r>
            <w:r w:rsidRPr="00E67CE4">
              <w:rPr>
                <w:rFonts w:eastAsia="SimSun" w:hint="eastAsia"/>
                <w:lang w:eastAsia="zh-CN"/>
              </w:rPr>
              <w:t>6)</w:t>
            </w:r>
          </w:p>
        </w:tc>
      </w:tr>
      <w:tr w:rsidR="00FE72F0" w:rsidRPr="00E67CE4" w14:paraId="6163EFCF" w14:textId="77777777" w:rsidTr="00FA064B">
        <w:trPr>
          <w:trHeight w:val="70"/>
        </w:trPr>
        <w:tc>
          <w:tcPr>
            <w:tcW w:w="1556" w:type="dxa"/>
            <w:vMerge/>
            <w:tcBorders>
              <w:left w:val="single" w:sz="4" w:space="0" w:color="auto"/>
              <w:right w:val="single" w:sz="4" w:space="0" w:color="auto"/>
            </w:tcBorders>
            <w:vAlign w:val="center"/>
            <w:hideMark/>
          </w:tcPr>
          <w:p w14:paraId="7E86545E"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25F8E5E" w14:textId="77777777" w:rsidR="00FE72F0" w:rsidRPr="00E67CE4" w:rsidRDefault="00FE72F0" w:rsidP="00E233C1">
            <w:pPr>
              <w:pStyle w:val="TAL"/>
            </w:pPr>
            <w:r w:rsidRPr="00E67CE4">
              <w:rPr>
                <w:rFonts w:eastAsia="SimSun"/>
              </w:rPr>
              <w:t>First OFDM symbol in the PRB used for CSI-RS (l</w:t>
            </w:r>
            <w:r w:rsidRPr="00E67CE4">
              <w:rPr>
                <w:rFonts w:eastAsia="SimSun"/>
                <w:vertAlign w:val="subscript"/>
              </w:rPr>
              <w:t>0</w:t>
            </w:r>
            <w:r w:rsidRPr="00E67CE4">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6E55523"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46FFE0E8" w14:textId="77777777" w:rsidR="00FE72F0" w:rsidRPr="00E67CE4" w:rsidRDefault="00FE72F0" w:rsidP="00E233C1">
            <w:pPr>
              <w:pStyle w:val="TAC"/>
            </w:pPr>
            <w:r w:rsidRPr="00E67CE4">
              <w:rPr>
                <w:rFonts w:eastAsia="SimSun" w:hint="eastAsia"/>
                <w:lang w:eastAsia="zh-CN"/>
              </w:rPr>
              <w:t>13</w:t>
            </w:r>
          </w:p>
        </w:tc>
      </w:tr>
      <w:tr w:rsidR="00FE72F0" w:rsidRPr="00E67CE4" w14:paraId="52AFABC5" w14:textId="77777777" w:rsidTr="00FA064B">
        <w:trPr>
          <w:trHeight w:val="70"/>
        </w:trPr>
        <w:tc>
          <w:tcPr>
            <w:tcW w:w="1556" w:type="dxa"/>
            <w:vMerge/>
            <w:tcBorders>
              <w:left w:val="single" w:sz="4" w:space="0" w:color="auto"/>
              <w:bottom w:val="single" w:sz="4" w:space="0" w:color="auto"/>
              <w:right w:val="single" w:sz="4" w:space="0" w:color="auto"/>
            </w:tcBorders>
            <w:vAlign w:val="center"/>
          </w:tcPr>
          <w:p w14:paraId="51F3B5A2"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D8BF51A" w14:textId="77777777" w:rsidR="00FE72F0" w:rsidRPr="00E67CE4" w:rsidRDefault="00FE72F0" w:rsidP="00E233C1">
            <w:pPr>
              <w:pStyle w:val="TAL"/>
            </w:pPr>
            <w:r w:rsidRPr="00E67CE4">
              <w:rPr>
                <w:rFonts w:eastAsia="SimSun"/>
              </w:rPr>
              <w:t>NZP CSI-RS-timeConfig</w:t>
            </w:r>
          </w:p>
          <w:p w14:paraId="4D46937A" w14:textId="77777777" w:rsidR="00FE72F0" w:rsidRPr="00E67CE4" w:rsidRDefault="00FE72F0" w:rsidP="00E233C1">
            <w:pPr>
              <w:pStyle w:val="TAL"/>
              <w:rPr>
                <w:rFonts w:eastAsia="SimSun"/>
              </w:rPr>
            </w:pPr>
            <w:r w:rsidRPr="00E67CE4">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7948F88" w14:textId="77777777" w:rsidR="00FE72F0" w:rsidRPr="00E67CE4" w:rsidRDefault="00FE72F0" w:rsidP="00E233C1">
            <w:pPr>
              <w:pStyle w:val="TAC"/>
            </w:pPr>
            <w:r w:rsidRPr="00E67CE4">
              <w:t>slot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9531094" w14:textId="139B55FE" w:rsidR="00FE72F0" w:rsidRPr="00E67CE4" w:rsidRDefault="00FE72F0" w:rsidP="00E233C1">
            <w:pPr>
              <w:pStyle w:val="TAC"/>
            </w:pPr>
            <w:r>
              <w:rPr>
                <w:rFonts w:eastAsia="SimSun"/>
                <w:lang w:eastAsia="zh-CN"/>
              </w:rPr>
              <w:t>10</w:t>
            </w:r>
            <w:r w:rsidRPr="00E67CE4">
              <w:rPr>
                <w:rFonts w:eastAsia="SimSun" w:hint="eastAsia"/>
                <w:lang w:eastAsia="zh-CN"/>
              </w:rPr>
              <w:t>/</w:t>
            </w:r>
            <w:r w:rsidR="00544901">
              <w:rPr>
                <w:rFonts w:eastAsia="SimSun"/>
                <w:lang w:eastAsia="zh-CN"/>
              </w:rPr>
              <w:t>5</w:t>
            </w:r>
          </w:p>
        </w:tc>
      </w:tr>
      <w:tr w:rsidR="00FE72F0" w:rsidRPr="00E67CE4" w14:paraId="012A5F1C" w14:textId="77777777" w:rsidTr="00FA064B">
        <w:trPr>
          <w:trHeight w:val="70"/>
        </w:trPr>
        <w:tc>
          <w:tcPr>
            <w:tcW w:w="1556" w:type="dxa"/>
            <w:vMerge w:val="restart"/>
            <w:tcBorders>
              <w:left w:val="single" w:sz="4" w:space="0" w:color="auto"/>
              <w:right w:val="single" w:sz="4" w:space="0" w:color="auto"/>
            </w:tcBorders>
            <w:vAlign w:val="center"/>
          </w:tcPr>
          <w:p w14:paraId="385D92A3" w14:textId="77777777" w:rsidR="00FE72F0" w:rsidRPr="00E67CE4" w:rsidRDefault="00FE72F0" w:rsidP="00E233C1">
            <w:pPr>
              <w:pStyle w:val="TAL"/>
              <w:rPr>
                <w:rFonts w:eastAsia="SimSun"/>
              </w:rPr>
            </w:pPr>
            <w:r w:rsidRPr="00E67CE4">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78CF4A88" w14:textId="77777777" w:rsidR="00FE72F0" w:rsidRPr="00E67CE4" w:rsidRDefault="00FE72F0" w:rsidP="00E233C1">
            <w:pPr>
              <w:pStyle w:val="TAL"/>
              <w:rPr>
                <w:rFonts w:eastAsia="SimSun"/>
              </w:rPr>
            </w:pPr>
            <w:r w:rsidRPr="00E67CE4">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436B4302"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4F68A75" w14:textId="77777777" w:rsidR="00FE72F0" w:rsidRPr="00E67CE4" w:rsidRDefault="00FE72F0" w:rsidP="00E233C1">
            <w:pPr>
              <w:pStyle w:val="TAC"/>
              <w:rPr>
                <w:rFonts w:eastAsia="SimSun"/>
                <w:lang w:eastAsia="zh-CN"/>
              </w:rPr>
            </w:pPr>
            <w:r w:rsidRPr="00E67CE4">
              <w:rPr>
                <w:rFonts w:eastAsia="SimSun" w:hint="eastAsia"/>
                <w:lang w:eastAsia="zh-CN"/>
              </w:rPr>
              <w:t>Periodic</w:t>
            </w:r>
          </w:p>
        </w:tc>
      </w:tr>
      <w:tr w:rsidR="00FE72F0" w:rsidRPr="00E67CE4" w14:paraId="5046963F" w14:textId="77777777" w:rsidTr="00FA064B">
        <w:trPr>
          <w:trHeight w:val="70"/>
        </w:trPr>
        <w:tc>
          <w:tcPr>
            <w:tcW w:w="1556" w:type="dxa"/>
            <w:vMerge/>
            <w:tcBorders>
              <w:left w:val="single" w:sz="4" w:space="0" w:color="auto"/>
              <w:right w:val="single" w:sz="4" w:space="0" w:color="auto"/>
            </w:tcBorders>
            <w:vAlign w:val="center"/>
            <w:hideMark/>
          </w:tcPr>
          <w:p w14:paraId="518F55EA"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02DFDA50" w14:textId="77777777" w:rsidR="00FE72F0" w:rsidRPr="00E67CE4" w:rsidRDefault="00FE72F0" w:rsidP="00E233C1">
            <w:pPr>
              <w:pStyle w:val="TAL"/>
            </w:pPr>
            <w:r w:rsidRPr="00E67CE4">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60C6E802"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49BF705E" w14:textId="77777777" w:rsidR="00FE72F0" w:rsidRPr="00E67CE4" w:rsidRDefault="00FE72F0" w:rsidP="00E233C1">
            <w:pPr>
              <w:pStyle w:val="TAC"/>
              <w:rPr>
                <w:rFonts w:eastAsia="SimSun"/>
                <w:lang w:eastAsia="zh-CN"/>
              </w:rPr>
            </w:pPr>
            <w:r w:rsidRPr="00E67CE4">
              <w:rPr>
                <w:rFonts w:eastAsia="SimSun" w:hint="eastAsia"/>
                <w:lang w:eastAsia="zh-CN"/>
              </w:rPr>
              <w:t>0</w:t>
            </w:r>
          </w:p>
        </w:tc>
      </w:tr>
      <w:tr w:rsidR="00FE72F0" w:rsidRPr="00E67CE4" w14:paraId="20A49029" w14:textId="77777777" w:rsidTr="00FA064B">
        <w:trPr>
          <w:trHeight w:val="70"/>
        </w:trPr>
        <w:tc>
          <w:tcPr>
            <w:tcW w:w="1556" w:type="dxa"/>
            <w:vMerge/>
            <w:tcBorders>
              <w:left w:val="single" w:sz="4" w:space="0" w:color="auto"/>
              <w:right w:val="single" w:sz="4" w:space="0" w:color="auto"/>
            </w:tcBorders>
            <w:vAlign w:val="center"/>
            <w:hideMark/>
          </w:tcPr>
          <w:p w14:paraId="3EFECF65"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50672DBB" w14:textId="77777777" w:rsidR="00FE72F0" w:rsidRPr="00E67CE4" w:rsidRDefault="00FE72F0" w:rsidP="00E233C1">
            <w:pPr>
              <w:pStyle w:val="TAL"/>
              <w:rPr>
                <w:rFonts w:eastAsia="SimSun"/>
              </w:rPr>
            </w:pPr>
            <w:r w:rsidRPr="00E67CE4">
              <w:rPr>
                <w:rFonts w:eastAsia="SimSun"/>
              </w:rPr>
              <w:t>CSI-IM Resource Mapping</w:t>
            </w:r>
          </w:p>
          <w:p w14:paraId="2152492F" w14:textId="77777777" w:rsidR="00FE72F0" w:rsidRPr="00E67CE4" w:rsidRDefault="00FE72F0" w:rsidP="00E233C1">
            <w:pPr>
              <w:pStyle w:val="TAL"/>
            </w:pPr>
            <w:r w:rsidRPr="00E67CE4">
              <w:rPr>
                <w:rFonts w:eastAsia="SimSun"/>
              </w:rPr>
              <w:t>(k</w:t>
            </w:r>
            <w:r w:rsidRPr="00E67CE4">
              <w:rPr>
                <w:rFonts w:eastAsia="SimSun"/>
                <w:vertAlign w:val="subscript"/>
              </w:rPr>
              <w:t>CSI-IM</w:t>
            </w:r>
            <w:r w:rsidRPr="00E67CE4">
              <w:rPr>
                <w:rFonts w:eastAsia="SimSun"/>
              </w:rPr>
              <w:t>,</w:t>
            </w:r>
            <w:r w:rsidRPr="00E67CE4">
              <w:rPr>
                <w:rFonts w:eastAsia="SimSun" w:hint="eastAsia"/>
              </w:rPr>
              <w:t>l</w:t>
            </w:r>
            <w:r w:rsidRPr="00E67CE4">
              <w:rPr>
                <w:rFonts w:eastAsia="SimSun"/>
                <w:vertAlign w:val="subscript"/>
              </w:rPr>
              <w:t>CSI-IM</w:t>
            </w:r>
            <w:r w:rsidRPr="00E67CE4">
              <w:rPr>
                <w:rFonts w:eastAsia="SimSun"/>
              </w:rPr>
              <w:t>)</w:t>
            </w:r>
          </w:p>
          <w:p w14:paraId="6CCE5947" w14:textId="77777777" w:rsidR="00FE72F0" w:rsidRPr="00E67CE4" w:rsidRDefault="00FE72F0" w:rsidP="00E233C1">
            <w:pPr>
              <w:pStyle w:val="TAL"/>
            </w:pPr>
          </w:p>
        </w:tc>
        <w:tc>
          <w:tcPr>
            <w:tcW w:w="993" w:type="dxa"/>
            <w:tcBorders>
              <w:top w:val="single" w:sz="4" w:space="0" w:color="auto"/>
              <w:left w:val="single" w:sz="4" w:space="0" w:color="auto"/>
              <w:bottom w:val="single" w:sz="4" w:space="0" w:color="auto"/>
              <w:right w:val="single" w:sz="4" w:space="0" w:color="auto"/>
            </w:tcBorders>
            <w:vAlign w:val="center"/>
          </w:tcPr>
          <w:p w14:paraId="4343E464"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E9DA3E0" w14:textId="77777777" w:rsidR="00FE72F0" w:rsidRPr="00E67CE4" w:rsidRDefault="00FE72F0" w:rsidP="00E233C1">
            <w:pPr>
              <w:pStyle w:val="TAC"/>
            </w:pPr>
            <w:r w:rsidRPr="00E67CE4">
              <w:t>(</w:t>
            </w:r>
            <w:r w:rsidRPr="00E67CE4">
              <w:rPr>
                <w:rFonts w:eastAsia="SimSun" w:hint="eastAsia"/>
                <w:lang w:eastAsia="zh-CN"/>
              </w:rPr>
              <w:t>4</w:t>
            </w:r>
            <w:r w:rsidRPr="00E67CE4">
              <w:t xml:space="preserve">, </w:t>
            </w:r>
            <w:r w:rsidRPr="00E67CE4">
              <w:rPr>
                <w:rFonts w:eastAsia="SimSun" w:hint="eastAsia"/>
                <w:lang w:eastAsia="zh-CN"/>
              </w:rPr>
              <w:t>9</w:t>
            </w:r>
            <w:r w:rsidRPr="00E67CE4">
              <w:t>)</w:t>
            </w:r>
          </w:p>
        </w:tc>
      </w:tr>
      <w:tr w:rsidR="00FE72F0" w:rsidRPr="00E67CE4" w14:paraId="5BBDAA64"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643B28D1" w14:textId="77777777" w:rsidR="00FE72F0" w:rsidRPr="00E67CE4" w:rsidRDefault="00FE72F0" w:rsidP="00E233C1">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4C99D568" w14:textId="77777777" w:rsidR="00FE72F0" w:rsidRPr="00E67CE4" w:rsidRDefault="00FE72F0" w:rsidP="00E233C1">
            <w:pPr>
              <w:pStyle w:val="TAL"/>
            </w:pPr>
            <w:r w:rsidRPr="00E67CE4">
              <w:rPr>
                <w:rFonts w:eastAsia="SimSun"/>
              </w:rPr>
              <w:t>CSI-IM timeConfig</w:t>
            </w:r>
          </w:p>
          <w:p w14:paraId="449CDDCF" w14:textId="77777777" w:rsidR="00FE72F0" w:rsidRPr="00E67CE4" w:rsidRDefault="00FE72F0" w:rsidP="00E233C1">
            <w:pPr>
              <w:pStyle w:val="TAL"/>
            </w:pPr>
            <w:r w:rsidRPr="00E67CE4">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0F61EAC" w14:textId="77777777" w:rsidR="00FE72F0" w:rsidRPr="00E67CE4" w:rsidRDefault="00FE72F0" w:rsidP="00E233C1">
            <w:pPr>
              <w:pStyle w:val="TAC"/>
            </w:pPr>
            <w:r w:rsidRPr="00E67CE4">
              <w:t>slot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D038979" w14:textId="493EA353" w:rsidR="00FE72F0" w:rsidRPr="00E67CE4" w:rsidRDefault="00FE72F0" w:rsidP="00E233C1">
            <w:pPr>
              <w:pStyle w:val="TAC"/>
              <w:rPr>
                <w:rFonts w:eastAsia="SimSun"/>
                <w:lang w:eastAsia="zh-CN"/>
              </w:rPr>
            </w:pPr>
            <w:r>
              <w:rPr>
                <w:rFonts w:eastAsia="SimSun"/>
                <w:lang w:eastAsia="zh-CN"/>
              </w:rPr>
              <w:t>10/</w:t>
            </w:r>
            <w:r w:rsidR="00AA7488">
              <w:rPr>
                <w:rFonts w:eastAsia="SimSun"/>
                <w:lang w:eastAsia="zh-CN"/>
              </w:rPr>
              <w:t>5</w:t>
            </w:r>
          </w:p>
        </w:tc>
      </w:tr>
      <w:tr w:rsidR="00FE72F0" w:rsidRPr="00E67CE4" w14:paraId="40753DF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63EAA74" w14:textId="77777777" w:rsidR="00FE72F0" w:rsidRPr="00E67CE4" w:rsidRDefault="00FE72F0" w:rsidP="00E233C1">
            <w:pPr>
              <w:pStyle w:val="TAL"/>
              <w:rPr>
                <w:rFonts w:eastAsia="SimSun"/>
              </w:rPr>
            </w:pPr>
            <w:r w:rsidRPr="00E67CE4">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7D1DDBBC"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D83B2F4" w14:textId="77777777" w:rsidR="00FE72F0" w:rsidRPr="00E67CE4" w:rsidRDefault="00FE72F0" w:rsidP="00E233C1">
            <w:pPr>
              <w:pStyle w:val="TAC"/>
            </w:pPr>
            <w:r w:rsidRPr="00E67CE4">
              <w:rPr>
                <w:rFonts w:eastAsia="SimSun"/>
              </w:rPr>
              <w:t>Periodic</w:t>
            </w:r>
          </w:p>
        </w:tc>
      </w:tr>
      <w:tr w:rsidR="00FE72F0" w:rsidRPr="00E67CE4" w14:paraId="0B65E6B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CD7FCC8" w14:textId="77777777" w:rsidR="00FE72F0" w:rsidRPr="00E67CE4" w:rsidRDefault="00FE72F0" w:rsidP="00E233C1">
            <w:pPr>
              <w:pStyle w:val="TAL"/>
              <w:rPr>
                <w:rFonts w:eastAsia="SimSun"/>
              </w:rPr>
            </w:pPr>
            <w:r w:rsidRPr="00E67CE4">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350977BF"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4743B43A" w14:textId="77777777" w:rsidR="00FE72F0" w:rsidRPr="00E67CE4" w:rsidRDefault="00FE72F0" w:rsidP="00E233C1">
            <w:pPr>
              <w:pStyle w:val="TAC"/>
              <w:rPr>
                <w:rFonts w:eastAsia="SimSun"/>
                <w:lang w:eastAsia="zh-CN"/>
              </w:rPr>
            </w:pPr>
            <w:r w:rsidRPr="00E67CE4">
              <w:t xml:space="preserve">Table </w:t>
            </w:r>
            <w:r>
              <w:rPr>
                <w:rFonts w:eastAsia="SimSun"/>
                <w:lang w:eastAsia="zh-CN"/>
              </w:rPr>
              <w:t>1</w:t>
            </w:r>
          </w:p>
        </w:tc>
      </w:tr>
      <w:tr w:rsidR="00FE72F0" w:rsidRPr="00E67CE4" w14:paraId="48D066B3"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F51E069" w14:textId="77777777" w:rsidR="00FE72F0" w:rsidRPr="00E67CE4" w:rsidRDefault="00FE72F0" w:rsidP="00E233C1">
            <w:pPr>
              <w:pStyle w:val="TAL"/>
              <w:rPr>
                <w:rFonts w:eastAsia="SimSun"/>
              </w:rPr>
            </w:pPr>
            <w:r w:rsidRPr="00E67CE4">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631B10BB"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05DC80D" w14:textId="77777777" w:rsidR="00FE72F0" w:rsidRPr="00E67CE4" w:rsidRDefault="00FE72F0" w:rsidP="00E233C1">
            <w:pPr>
              <w:pStyle w:val="TAC"/>
            </w:pPr>
            <w:r w:rsidRPr="00E67CE4">
              <w:rPr>
                <w:rFonts w:eastAsia="SimSun"/>
              </w:rPr>
              <w:t>cri-RI-PMI-CQI</w:t>
            </w:r>
          </w:p>
        </w:tc>
      </w:tr>
      <w:tr w:rsidR="00FE72F0" w:rsidRPr="00E67CE4" w14:paraId="012DC513"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E00C1E8" w14:textId="77777777" w:rsidR="00FE72F0" w:rsidRPr="00E67CE4" w:rsidRDefault="00FE72F0" w:rsidP="00E233C1">
            <w:pPr>
              <w:pStyle w:val="TAL"/>
              <w:rPr>
                <w:rFonts w:eastAsia="SimSun"/>
              </w:rPr>
            </w:pPr>
            <w:r w:rsidRPr="00E67CE4">
              <w:rPr>
                <w:rFonts w:eastAsia="SimSun"/>
              </w:rPr>
              <w:t>timeRestrictionFor</w:t>
            </w:r>
            <w:r w:rsidRPr="00E67CE4">
              <w:rPr>
                <w:rFonts w:eastAsia="SimSun" w:hint="eastAsia"/>
              </w:rPr>
              <w:t>Channel</w:t>
            </w:r>
            <w:r w:rsidRPr="00E67CE4">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7E1BDC29"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DDA0CE7" w14:textId="77777777" w:rsidR="00FE72F0" w:rsidRPr="00E67CE4" w:rsidRDefault="00FE72F0" w:rsidP="00E233C1">
            <w:pPr>
              <w:pStyle w:val="TAC"/>
            </w:pPr>
            <w:r w:rsidRPr="00E67CE4">
              <w:rPr>
                <w:rFonts w:eastAsia="SimSun"/>
              </w:rPr>
              <w:t>Not configured</w:t>
            </w:r>
          </w:p>
        </w:tc>
      </w:tr>
      <w:tr w:rsidR="00FE72F0" w:rsidRPr="00E67CE4" w14:paraId="7EC4260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3EE247F" w14:textId="77777777" w:rsidR="00FE72F0" w:rsidRPr="00E67CE4" w:rsidRDefault="00FE72F0" w:rsidP="00E233C1">
            <w:pPr>
              <w:pStyle w:val="TAL"/>
              <w:rPr>
                <w:rFonts w:eastAsia="SimSun"/>
              </w:rPr>
            </w:pPr>
            <w:r w:rsidRPr="00E67CE4">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71FAF79F"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43FA921C" w14:textId="77777777" w:rsidR="00FE72F0" w:rsidRPr="00E67CE4" w:rsidRDefault="00FE72F0" w:rsidP="00E233C1">
            <w:pPr>
              <w:pStyle w:val="TAC"/>
            </w:pPr>
            <w:r w:rsidRPr="00E67CE4">
              <w:rPr>
                <w:rFonts w:eastAsia="SimSun"/>
              </w:rPr>
              <w:t>Not configured</w:t>
            </w:r>
          </w:p>
        </w:tc>
      </w:tr>
      <w:tr w:rsidR="00FE72F0" w:rsidRPr="00E67CE4" w14:paraId="1799851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5F46716" w14:textId="77777777" w:rsidR="00FE72F0" w:rsidRPr="00E67CE4" w:rsidRDefault="00FE72F0" w:rsidP="00E233C1">
            <w:pPr>
              <w:pStyle w:val="TAL"/>
              <w:rPr>
                <w:rFonts w:eastAsia="SimSun"/>
              </w:rPr>
            </w:pPr>
            <w:r w:rsidRPr="00E67CE4">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4C2390D5"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B780D0E" w14:textId="77777777" w:rsidR="00FE72F0" w:rsidRPr="00E67CE4" w:rsidRDefault="00FE72F0" w:rsidP="00E233C1">
            <w:pPr>
              <w:pStyle w:val="TAC"/>
            </w:pPr>
            <w:r w:rsidRPr="00E67CE4">
              <w:rPr>
                <w:rFonts w:eastAsia="SimSun"/>
                <w:lang w:val="en-US"/>
              </w:rPr>
              <w:t>Wide</w:t>
            </w:r>
            <w:r w:rsidRPr="00E67CE4">
              <w:rPr>
                <w:rFonts w:eastAsia="SimSun"/>
              </w:rPr>
              <w:t>band</w:t>
            </w:r>
          </w:p>
        </w:tc>
      </w:tr>
      <w:tr w:rsidR="00FE72F0" w:rsidRPr="00E67CE4" w14:paraId="7BA51CE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79477C2" w14:textId="77777777" w:rsidR="00FE72F0" w:rsidRPr="00E67CE4" w:rsidRDefault="00FE72F0" w:rsidP="00E233C1">
            <w:pPr>
              <w:pStyle w:val="TAL"/>
              <w:rPr>
                <w:rFonts w:eastAsia="SimSun"/>
              </w:rPr>
            </w:pPr>
            <w:r w:rsidRPr="00E67CE4">
              <w:rPr>
                <w:rFonts w:eastAsia="SimSun"/>
              </w:rPr>
              <w:t>pmi-FormatIndicator</w:t>
            </w:r>
            <w:r w:rsidRPr="00E67CE4">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15C33F98"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E6B7644" w14:textId="77777777" w:rsidR="00FE72F0" w:rsidRPr="00E67CE4" w:rsidRDefault="00FE72F0" w:rsidP="00E233C1">
            <w:pPr>
              <w:pStyle w:val="TAC"/>
            </w:pPr>
            <w:r w:rsidRPr="00E67CE4">
              <w:rPr>
                <w:rFonts w:eastAsia="SimSun"/>
              </w:rPr>
              <w:t>Wideband</w:t>
            </w:r>
          </w:p>
        </w:tc>
      </w:tr>
      <w:tr w:rsidR="00FE72F0" w:rsidRPr="00E67CE4" w14:paraId="58712E8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85333EC" w14:textId="77777777" w:rsidR="00FE72F0" w:rsidRPr="00E67CE4" w:rsidRDefault="00FE72F0" w:rsidP="00E233C1">
            <w:pPr>
              <w:pStyle w:val="TAL"/>
              <w:rPr>
                <w:rFonts w:eastAsia="SimSun"/>
              </w:rPr>
            </w:pPr>
            <w:r w:rsidRPr="00E67CE4">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7AFBA266" w14:textId="77777777" w:rsidR="00FE72F0" w:rsidRPr="00E67CE4" w:rsidRDefault="00FE72F0" w:rsidP="00E233C1">
            <w:pPr>
              <w:pStyle w:val="TAC"/>
            </w:pPr>
            <w:r w:rsidRPr="00E67CE4">
              <w:rPr>
                <w:rFonts w:eastAsia="SimSun"/>
              </w:rPr>
              <w:t>RB</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2920FB4" w14:textId="77777777" w:rsidR="00FE72F0" w:rsidRPr="00E67CE4" w:rsidRDefault="00FE72F0" w:rsidP="00E233C1">
            <w:pPr>
              <w:pStyle w:val="TAC"/>
            </w:pPr>
            <w:r w:rsidRPr="00E67CE4">
              <w:rPr>
                <w:rFonts w:hint="eastAsia"/>
                <w:lang w:eastAsia="zh-CN"/>
              </w:rPr>
              <w:t>8</w:t>
            </w:r>
          </w:p>
        </w:tc>
      </w:tr>
      <w:tr w:rsidR="00FE72F0" w:rsidRPr="00E67CE4" w14:paraId="26668944"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913BFFA" w14:textId="77777777" w:rsidR="00FE72F0" w:rsidRPr="00E67CE4" w:rsidRDefault="00FE72F0" w:rsidP="00E233C1">
            <w:pPr>
              <w:pStyle w:val="TAL"/>
              <w:rPr>
                <w:rFonts w:eastAsia="SimSun"/>
              </w:rPr>
            </w:pPr>
            <w:r w:rsidRPr="00E67CE4">
              <w:rPr>
                <w:rFonts w:eastAsia="SimSun"/>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55B88ABF" w14:textId="77777777" w:rsidR="00FE72F0" w:rsidRPr="00E67CE4" w:rsidRDefault="00FE72F0" w:rsidP="00E233C1">
            <w:pPr>
              <w:pStyle w:val="TAC"/>
              <w:rPr>
                <w:rFonts w:eastAsia="SimSun"/>
              </w:rPr>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3AFB2AE" w14:textId="77777777" w:rsidR="00FE72F0" w:rsidRPr="00E67CE4" w:rsidRDefault="00FE72F0" w:rsidP="00E233C1">
            <w:pPr>
              <w:pStyle w:val="TAC"/>
            </w:pPr>
            <w:r w:rsidRPr="00E67CE4">
              <w:rPr>
                <w:lang w:eastAsia="zh-CN"/>
              </w:rPr>
              <w:t>1111111</w:t>
            </w:r>
          </w:p>
        </w:tc>
      </w:tr>
      <w:tr w:rsidR="00FE72F0" w:rsidRPr="00E67CE4" w14:paraId="1D610F6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6ACB731" w14:textId="77777777" w:rsidR="00FE72F0" w:rsidRPr="00E67CE4" w:rsidRDefault="00FE72F0" w:rsidP="00E233C1">
            <w:pPr>
              <w:pStyle w:val="TAL"/>
              <w:rPr>
                <w:rFonts w:eastAsia="SimSun"/>
              </w:rPr>
            </w:pPr>
            <w:r w:rsidRPr="00E67CE4">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AFCA332" w14:textId="77777777" w:rsidR="00FE72F0" w:rsidRPr="00E67CE4" w:rsidRDefault="00FE72F0" w:rsidP="00E233C1">
            <w:pPr>
              <w:pStyle w:val="TAC"/>
            </w:pPr>
            <w:r w:rsidRPr="00E67CE4">
              <w:t>slot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90DB18B" w14:textId="77777777" w:rsidR="00FE72F0" w:rsidRPr="00E67CE4" w:rsidRDefault="00FE72F0" w:rsidP="00E233C1">
            <w:pPr>
              <w:pStyle w:val="TAC"/>
              <w:rPr>
                <w:rFonts w:eastAsia="SimSun"/>
                <w:lang w:eastAsia="zh-CN"/>
              </w:rPr>
            </w:pPr>
            <w:r>
              <w:rPr>
                <w:rFonts w:eastAsia="SimSun"/>
                <w:lang w:eastAsia="zh-CN"/>
              </w:rPr>
              <w:t>10</w:t>
            </w:r>
            <w:r w:rsidRPr="00E67CE4">
              <w:rPr>
                <w:rFonts w:eastAsia="SimSun" w:hint="eastAsia"/>
                <w:lang w:eastAsia="zh-CN"/>
              </w:rPr>
              <w:t>/</w:t>
            </w:r>
            <w:r>
              <w:rPr>
                <w:rFonts w:eastAsia="SimSun"/>
                <w:lang w:eastAsia="zh-CN"/>
              </w:rPr>
              <w:t>9</w:t>
            </w:r>
          </w:p>
        </w:tc>
      </w:tr>
      <w:tr w:rsidR="00FE72F0" w:rsidRPr="00E67CE4" w14:paraId="3B0EE101"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F994155" w14:textId="77777777" w:rsidR="00FE72F0" w:rsidRPr="00E67CE4" w:rsidRDefault="00FE72F0" w:rsidP="00E233C1">
            <w:pPr>
              <w:pStyle w:val="TAL"/>
              <w:rPr>
                <w:rFonts w:eastAsia="SimSun"/>
              </w:rPr>
            </w:pPr>
            <w:r w:rsidRPr="00E67CE4">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256C1BF8"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3F79B483" w14:textId="77777777" w:rsidR="00FE72F0" w:rsidRPr="00E67CE4" w:rsidRDefault="00FE72F0" w:rsidP="00E233C1">
            <w:pPr>
              <w:pStyle w:val="TAC"/>
            </w:pPr>
            <w:r w:rsidRPr="00E67CE4">
              <w:rPr>
                <w:rFonts w:eastAsia="SimSun"/>
              </w:rPr>
              <w:t>Not configured</w:t>
            </w:r>
          </w:p>
        </w:tc>
      </w:tr>
      <w:tr w:rsidR="00FE72F0" w:rsidRPr="00E67CE4" w14:paraId="315D12E1" w14:textId="77777777" w:rsidTr="00275E37">
        <w:trPr>
          <w:trHeight w:val="70"/>
        </w:trPr>
        <w:tc>
          <w:tcPr>
            <w:tcW w:w="1648" w:type="dxa"/>
            <w:gridSpan w:val="2"/>
            <w:tcBorders>
              <w:top w:val="single" w:sz="4" w:space="0" w:color="auto"/>
              <w:left w:val="single" w:sz="4" w:space="0" w:color="auto"/>
              <w:bottom w:val="nil"/>
              <w:right w:val="single" w:sz="4" w:space="0" w:color="auto"/>
            </w:tcBorders>
            <w:vAlign w:val="center"/>
            <w:hideMark/>
          </w:tcPr>
          <w:p w14:paraId="44DAADEB" w14:textId="77777777" w:rsidR="00FE72F0" w:rsidRPr="00E67CE4" w:rsidRDefault="00FE72F0" w:rsidP="00E233C1">
            <w:pPr>
              <w:pStyle w:val="TAL"/>
            </w:pPr>
            <w:r w:rsidRPr="00E67CE4">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144EDFF3" w14:textId="77777777" w:rsidR="00FE72F0" w:rsidRPr="00E67CE4" w:rsidRDefault="00FE72F0" w:rsidP="00E233C1">
            <w:pPr>
              <w:pStyle w:val="TAL"/>
            </w:pPr>
            <w:r w:rsidRPr="00E67CE4">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30F21D02"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34FA440" w14:textId="77777777" w:rsidR="00FE72F0" w:rsidRPr="00E67CE4" w:rsidRDefault="00FE72F0" w:rsidP="00E233C1">
            <w:pPr>
              <w:pStyle w:val="TAC"/>
            </w:pPr>
            <w:r w:rsidRPr="00E67CE4">
              <w:rPr>
                <w:rFonts w:eastAsia="SimSun"/>
              </w:rPr>
              <w:t>typeI-SinglePanel</w:t>
            </w:r>
          </w:p>
        </w:tc>
      </w:tr>
      <w:tr w:rsidR="00FE72F0" w:rsidRPr="00E67CE4" w14:paraId="3658A615" w14:textId="77777777" w:rsidTr="00275E37">
        <w:trPr>
          <w:trHeight w:val="70"/>
        </w:trPr>
        <w:tc>
          <w:tcPr>
            <w:tcW w:w="1648" w:type="dxa"/>
            <w:gridSpan w:val="2"/>
            <w:tcBorders>
              <w:top w:val="nil"/>
              <w:left w:val="single" w:sz="4" w:space="0" w:color="auto"/>
              <w:bottom w:val="nil"/>
              <w:right w:val="single" w:sz="4" w:space="0" w:color="auto"/>
            </w:tcBorders>
            <w:vAlign w:val="center"/>
            <w:hideMark/>
          </w:tcPr>
          <w:p w14:paraId="5AA9FD3B" w14:textId="77777777" w:rsidR="00FE72F0" w:rsidRPr="00E67CE4" w:rsidRDefault="00FE72F0" w:rsidP="00E233C1">
            <w:pPr>
              <w:pStyle w:val="TAL"/>
            </w:pPr>
          </w:p>
        </w:tc>
        <w:tc>
          <w:tcPr>
            <w:tcW w:w="3091" w:type="dxa"/>
            <w:tcBorders>
              <w:top w:val="single" w:sz="4" w:space="0" w:color="auto"/>
              <w:left w:val="single" w:sz="4" w:space="0" w:color="auto"/>
              <w:bottom w:val="single" w:sz="4" w:space="0" w:color="auto"/>
              <w:right w:val="single" w:sz="4" w:space="0" w:color="auto"/>
            </w:tcBorders>
          </w:tcPr>
          <w:p w14:paraId="4664A2D0" w14:textId="77777777" w:rsidR="00FE72F0" w:rsidRPr="00E67CE4" w:rsidRDefault="00FE72F0" w:rsidP="00E233C1">
            <w:pPr>
              <w:pStyle w:val="TAL"/>
            </w:pPr>
            <w:r w:rsidRPr="00E67CE4">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1DC6F25C"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44C835E" w14:textId="77777777" w:rsidR="00FE72F0" w:rsidRPr="00E67CE4" w:rsidRDefault="00FE72F0" w:rsidP="00E233C1">
            <w:pPr>
              <w:pStyle w:val="TAC"/>
            </w:pPr>
            <w:r w:rsidRPr="00E67CE4">
              <w:t>1</w:t>
            </w:r>
          </w:p>
        </w:tc>
      </w:tr>
      <w:tr w:rsidR="00FE72F0" w:rsidRPr="00E67CE4" w14:paraId="1BE35670" w14:textId="77777777" w:rsidTr="00275E37">
        <w:trPr>
          <w:trHeight w:val="70"/>
        </w:trPr>
        <w:tc>
          <w:tcPr>
            <w:tcW w:w="1648" w:type="dxa"/>
            <w:gridSpan w:val="2"/>
            <w:tcBorders>
              <w:top w:val="nil"/>
              <w:left w:val="single" w:sz="4" w:space="0" w:color="auto"/>
              <w:bottom w:val="nil"/>
              <w:right w:val="single" w:sz="4" w:space="0" w:color="auto"/>
            </w:tcBorders>
            <w:vAlign w:val="center"/>
            <w:hideMark/>
          </w:tcPr>
          <w:p w14:paraId="01E85411" w14:textId="77777777" w:rsidR="00FE72F0" w:rsidRPr="00E67CE4" w:rsidRDefault="00FE72F0" w:rsidP="00E233C1">
            <w:pPr>
              <w:pStyle w:val="TAL"/>
            </w:pPr>
          </w:p>
        </w:tc>
        <w:tc>
          <w:tcPr>
            <w:tcW w:w="3091" w:type="dxa"/>
            <w:tcBorders>
              <w:top w:val="single" w:sz="4" w:space="0" w:color="auto"/>
              <w:left w:val="single" w:sz="4" w:space="0" w:color="auto"/>
              <w:bottom w:val="single" w:sz="4" w:space="0" w:color="auto"/>
              <w:right w:val="single" w:sz="4" w:space="0" w:color="auto"/>
            </w:tcBorders>
          </w:tcPr>
          <w:p w14:paraId="48EDBAE2" w14:textId="77777777" w:rsidR="00FE72F0" w:rsidRPr="00E67CE4" w:rsidRDefault="00FE72F0" w:rsidP="00E233C1">
            <w:pPr>
              <w:pStyle w:val="TAL"/>
            </w:pPr>
            <w:r w:rsidRPr="00E67CE4">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63275E79"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86027CA" w14:textId="77777777" w:rsidR="00FE72F0" w:rsidRPr="00E67CE4" w:rsidRDefault="00FE72F0" w:rsidP="00E233C1">
            <w:pPr>
              <w:pStyle w:val="TAC"/>
            </w:pPr>
            <w:r w:rsidRPr="00E67CE4">
              <w:rPr>
                <w:rFonts w:eastAsia="SimSun"/>
              </w:rPr>
              <w:t>Not configured</w:t>
            </w:r>
          </w:p>
        </w:tc>
      </w:tr>
      <w:tr w:rsidR="00FE72F0" w:rsidRPr="00E67CE4" w14:paraId="07F2A40C" w14:textId="77777777" w:rsidTr="00275E37">
        <w:trPr>
          <w:trHeight w:val="70"/>
        </w:trPr>
        <w:tc>
          <w:tcPr>
            <w:tcW w:w="1648" w:type="dxa"/>
            <w:gridSpan w:val="2"/>
            <w:tcBorders>
              <w:top w:val="nil"/>
              <w:left w:val="single" w:sz="4" w:space="0" w:color="auto"/>
              <w:bottom w:val="nil"/>
              <w:right w:val="single" w:sz="4" w:space="0" w:color="auto"/>
            </w:tcBorders>
            <w:vAlign w:val="center"/>
            <w:hideMark/>
          </w:tcPr>
          <w:p w14:paraId="7B77C972" w14:textId="77777777" w:rsidR="00FE72F0" w:rsidRPr="00E67CE4" w:rsidRDefault="00FE72F0" w:rsidP="00E233C1">
            <w:pPr>
              <w:pStyle w:val="TAL"/>
            </w:pPr>
          </w:p>
        </w:tc>
        <w:tc>
          <w:tcPr>
            <w:tcW w:w="3091" w:type="dxa"/>
            <w:tcBorders>
              <w:top w:val="single" w:sz="4" w:space="0" w:color="auto"/>
              <w:left w:val="single" w:sz="4" w:space="0" w:color="auto"/>
              <w:bottom w:val="single" w:sz="4" w:space="0" w:color="auto"/>
              <w:right w:val="single" w:sz="4" w:space="0" w:color="auto"/>
            </w:tcBorders>
          </w:tcPr>
          <w:p w14:paraId="3D78148C" w14:textId="77777777" w:rsidR="00FE72F0" w:rsidRPr="00E67CE4" w:rsidRDefault="00FE72F0" w:rsidP="00E233C1">
            <w:pPr>
              <w:pStyle w:val="TAL"/>
            </w:pPr>
            <w:r w:rsidRPr="00E67CE4">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42B91BB2"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2685786" w14:textId="77777777" w:rsidR="00FE72F0" w:rsidRPr="00E67CE4" w:rsidRDefault="00FE72F0" w:rsidP="00E233C1">
            <w:pPr>
              <w:pStyle w:val="TAC"/>
            </w:pPr>
            <w:r w:rsidRPr="00E67CE4">
              <w:rPr>
                <w:rFonts w:eastAsia="SimSun" w:cs="Arial"/>
                <w:lang w:eastAsia="zh-CN"/>
              </w:rPr>
              <w:t>0</w:t>
            </w:r>
            <w:r w:rsidRPr="00E67CE4">
              <w:rPr>
                <w:rFonts w:eastAsia="SimSun" w:cs="Arial" w:hint="eastAsia"/>
                <w:lang w:eastAsia="zh-CN"/>
              </w:rPr>
              <w:t>0</w:t>
            </w:r>
            <w:r w:rsidRPr="00E67CE4">
              <w:rPr>
                <w:rFonts w:eastAsia="SimSun" w:cs="Arial"/>
                <w:lang w:eastAsia="zh-CN"/>
              </w:rPr>
              <w:t>000</w:t>
            </w:r>
            <w:r w:rsidRPr="00E67CE4">
              <w:rPr>
                <w:rFonts w:eastAsia="SimSun" w:cs="Arial" w:hint="eastAsia"/>
                <w:lang w:eastAsia="zh-CN"/>
              </w:rPr>
              <w:t>1</w:t>
            </w:r>
          </w:p>
        </w:tc>
      </w:tr>
      <w:tr w:rsidR="00FE72F0" w:rsidRPr="00E67CE4" w14:paraId="3423EE50" w14:textId="77777777" w:rsidTr="00275E37">
        <w:trPr>
          <w:trHeight w:val="70"/>
        </w:trPr>
        <w:tc>
          <w:tcPr>
            <w:tcW w:w="1648" w:type="dxa"/>
            <w:gridSpan w:val="2"/>
            <w:tcBorders>
              <w:top w:val="nil"/>
              <w:left w:val="single" w:sz="4" w:space="0" w:color="auto"/>
              <w:bottom w:val="single" w:sz="4" w:space="0" w:color="auto"/>
              <w:right w:val="single" w:sz="4" w:space="0" w:color="auto"/>
            </w:tcBorders>
            <w:vAlign w:val="center"/>
          </w:tcPr>
          <w:p w14:paraId="028C1736" w14:textId="77777777" w:rsidR="00FE72F0" w:rsidRPr="00E67CE4" w:rsidRDefault="00FE72F0" w:rsidP="00E233C1">
            <w:pPr>
              <w:pStyle w:val="TAL"/>
            </w:pPr>
          </w:p>
        </w:tc>
        <w:tc>
          <w:tcPr>
            <w:tcW w:w="3091" w:type="dxa"/>
            <w:tcBorders>
              <w:top w:val="single" w:sz="4" w:space="0" w:color="auto"/>
              <w:left w:val="single" w:sz="4" w:space="0" w:color="auto"/>
              <w:bottom w:val="single" w:sz="4" w:space="0" w:color="auto"/>
              <w:right w:val="single" w:sz="4" w:space="0" w:color="auto"/>
            </w:tcBorders>
          </w:tcPr>
          <w:p w14:paraId="53632498" w14:textId="77777777" w:rsidR="00FE72F0" w:rsidRPr="00E67CE4" w:rsidRDefault="00FE72F0" w:rsidP="00E233C1">
            <w:pPr>
              <w:pStyle w:val="TAL"/>
              <w:rPr>
                <w:rFonts w:eastAsia="SimSun"/>
              </w:rPr>
            </w:pPr>
            <w:r w:rsidRPr="00E67CE4">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1D7FBAFB"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4834FEE8" w14:textId="77777777" w:rsidR="00FE72F0" w:rsidRPr="00E67CE4" w:rsidRDefault="00FE72F0" w:rsidP="00E233C1">
            <w:pPr>
              <w:pStyle w:val="TAC"/>
            </w:pPr>
            <w:r w:rsidRPr="00E67CE4">
              <w:t>N/A</w:t>
            </w:r>
          </w:p>
        </w:tc>
      </w:tr>
      <w:tr w:rsidR="00FE72F0" w:rsidRPr="00E67CE4" w14:paraId="233C6F31"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17A3958" w14:textId="77777777" w:rsidR="00FE72F0" w:rsidRPr="00E67CE4" w:rsidRDefault="00FE72F0" w:rsidP="00E233C1">
            <w:pPr>
              <w:pStyle w:val="TAL"/>
              <w:rPr>
                <w:rFonts w:eastAsia="SimSun"/>
              </w:rPr>
            </w:pPr>
            <w:r w:rsidRPr="00E67CE4">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28F6CD58"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F3083C9" w14:textId="77777777" w:rsidR="00FE72F0" w:rsidRPr="00E67CE4" w:rsidRDefault="00FE72F0" w:rsidP="00E233C1">
            <w:pPr>
              <w:pStyle w:val="TAC"/>
            </w:pPr>
            <w:r w:rsidRPr="00E67CE4">
              <w:rPr>
                <w:rFonts w:eastAsia="SimSun"/>
                <w:lang w:eastAsia="zh-CN"/>
              </w:rPr>
              <w:t>PUCCH</w:t>
            </w:r>
          </w:p>
        </w:tc>
      </w:tr>
      <w:tr w:rsidR="00FE72F0" w:rsidRPr="00E67CE4" w14:paraId="0238786E"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08274FA" w14:textId="77777777" w:rsidR="00FE72F0" w:rsidRPr="00E67CE4" w:rsidRDefault="00FE72F0" w:rsidP="00E233C1">
            <w:pPr>
              <w:pStyle w:val="TAL"/>
            </w:pPr>
            <w:r w:rsidRPr="00E67CE4">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07CE9448" w14:textId="77777777" w:rsidR="00FE72F0" w:rsidRPr="00E67CE4" w:rsidRDefault="00FE72F0" w:rsidP="00E233C1">
            <w:pPr>
              <w:pStyle w:val="TAC"/>
            </w:pPr>
            <w:r w:rsidRPr="00E67CE4">
              <w:rPr>
                <w:rFonts w:eastAsia="SimSun"/>
              </w:rPr>
              <w:t>ms</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B1B527E" w14:textId="030C8DE2" w:rsidR="00FE72F0" w:rsidRPr="00E67CE4" w:rsidRDefault="00E6329E" w:rsidP="00E233C1">
            <w:pPr>
              <w:pStyle w:val="TAC"/>
              <w:rPr>
                <w:rFonts w:eastAsia="SimSun"/>
                <w:lang w:eastAsia="zh-CN"/>
              </w:rPr>
            </w:pPr>
            <w:r>
              <w:rPr>
                <w:rFonts w:eastAsia="SimSun"/>
                <w:lang w:eastAsia="zh-CN"/>
              </w:rPr>
              <w:t>10</w:t>
            </w:r>
          </w:p>
        </w:tc>
      </w:tr>
      <w:tr w:rsidR="00FE72F0" w:rsidRPr="00E67CE4" w14:paraId="5D39F63A"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B70C078" w14:textId="77777777" w:rsidR="00FE72F0" w:rsidRPr="00E67CE4" w:rsidRDefault="00FE72F0" w:rsidP="00E233C1">
            <w:pPr>
              <w:pStyle w:val="TAL"/>
              <w:rPr>
                <w:rFonts w:eastAsia="SimSun"/>
              </w:rPr>
            </w:pPr>
            <w:r w:rsidRPr="00E67CE4">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3F949164" w14:textId="77777777" w:rsidR="00FE72F0" w:rsidRPr="00E67CE4" w:rsidRDefault="00FE72F0" w:rsidP="00E233C1">
            <w:pPr>
              <w:pStyle w:val="TAC"/>
              <w:rPr>
                <w:rFonts w:eastAsia="SimSun"/>
              </w:rPr>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419A72FC" w14:textId="77777777" w:rsidR="00FE72F0" w:rsidRPr="00E67CE4" w:rsidRDefault="00FE72F0" w:rsidP="00E233C1">
            <w:pPr>
              <w:pStyle w:val="TAC"/>
            </w:pPr>
            <w:r w:rsidRPr="00E67CE4">
              <w:t>1</w:t>
            </w:r>
          </w:p>
        </w:tc>
      </w:tr>
      <w:tr w:rsidR="00FE72F0" w:rsidRPr="00E67CE4" w14:paraId="0DAC8407"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3A7F041" w14:textId="77777777" w:rsidR="00FE72F0" w:rsidRPr="00E67CE4" w:rsidRDefault="00FE72F0" w:rsidP="00E233C1">
            <w:pPr>
              <w:pStyle w:val="TAL"/>
            </w:pPr>
            <w:r w:rsidRPr="00E67CE4">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2CB8B7A5" w14:textId="77777777" w:rsidR="00FE72F0" w:rsidRPr="00E67CE4" w:rsidRDefault="00FE72F0" w:rsidP="00E233C1">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4569FA1A" w14:textId="2B2741AF" w:rsidR="00FE72F0" w:rsidRPr="00E67CE4" w:rsidRDefault="00FE72F0" w:rsidP="00E233C1">
            <w:pPr>
              <w:pStyle w:val="TAC"/>
            </w:pPr>
            <w:r w:rsidRPr="00E67CE4">
              <w:rPr>
                <w:rFonts w:eastAsia="SimSun"/>
                <w:lang w:eastAsia="zh-CN"/>
              </w:rPr>
              <w:t>As specified in Table A.4-</w:t>
            </w:r>
            <w:r>
              <w:rPr>
                <w:rFonts w:eastAsia="SimSun"/>
                <w:lang w:eastAsia="zh-CN"/>
              </w:rPr>
              <w:t>1</w:t>
            </w:r>
            <w:r w:rsidRPr="00E67CE4">
              <w:rPr>
                <w:rFonts w:eastAsia="SimSun"/>
                <w:lang w:eastAsia="zh-CN"/>
              </w:rPr>
              <w:t>, TBS.</w:t>
            </w:r>
            <w:r>
              <w:rPr>
                <w:rFonts w:eastAsia="SimSun"/>
                <w:lang w:eastAsia="zh-CN"/>
              </w:rPr>
              <w:t>1</w:t>
            </w:r>
            <w:r w:rsidRPr="00E67CE4">
              <w:rPr>
                <w:rFonts w:eastAsia="SimSun"/>
                <w:lang w:eastAsia="zh-CN"/>
              </w:rPr>
              <w:t>-</w:t>
            </w:r>
            <w:r>
              <w:rPr>
                <w:rFonts w:eastAsia="SimSun"/>
                <w:lang w:eastAsia="zh-CN"/>
              </w:rPr>
              <w:t>4</w:t>
            </w:r>
          </w:p>
        </w:tc>
      </w:tr>
    </w:tbl>
    <w:p w14:paraId="2E51A615" w14:textId="77777777" w:rsidR="00FE72F0" w:rsidRPr="00E67CE4" w:rsidRDefault="00FE72F0" w:rsidP="00FE72F0">
      <w:pPr>
        <w:rPr>
          <w:rFonts w:eastAsia="SimSun"/>
          <w:lang w:eastAsia="zh-CN"/>
        </w:rPr>
      </w:pPr>
    </w:p>
    <w:p w14:paraId="0D5D4D8C" w14:textId="77777777" w:rsidR="00FE72F0" w:rsidRPr="00E67CE4" w:rsidRDefault="00FE72F0" w:rsidP="00E233C1">
      <w:pPr>
        <w:pStyle w:val="TH"/>
        <w:rPr>
          <w:rFonts w:eastAsia="SimSun"/>
          <w:lang w:eastAsia="zh-CN"/>
        </w:rPr>
      </w:pPr>
      <w:r w:rsidRPr="00E67CE4">
        <w:rPr>
          <w:rFonts w:hint="eastAsia"/>
        </w:rPr>
        <w:lastRenderedPageBreak/>
        <w:t>Table 6.2.</w:t>
      </w:r>
      <w:r>
        <w:t>2</w:t>
      </w:r>
      <w:r w:rsidRPr="00E67CE4">
        <w:rPr>
          <w:rFonts w:hint="eastAsia"/>
        </w:rPr>
        <w:t>.1.</w:t>
      </w:r>
      <w:r w:rsidRPr="00E67CE4">
        <w:rPr>
          <w:rFonts w:hint="eastAsia"/>
          <w:lang w:eastAsia="zh-CN"/>
        </w:rPr>
        <w:t>2</w:t>
      </w:r>
      <w:r w:rsidRPr="00E67CE4">
        <w:rPr>
          <w:lang w:eastAsia="zh-CN"/>
        </w:rPr>
        <w:t>.</w:t>
      </w:r>
      <w:r>
        <w:rPr>
          <w:lang w:eastAsia="zh-CN"/>
        </w:rPr>
        <w:t>4</w:t>
      </w:r>
      <w:r w:rsidRPr="00E67CE4">
        <w:rPr>
          <w:rFonts w:hint="eastAsia"/>
        </w:rPr>
        <w:t>-</w:t>
      </w:r>
      <w:r w:rsidRPr="00E67CE4">
        <w:rPr>
          <w:rFonts w:eastAsia="SimSun" w:hint="eastAsia"/>
          <w:lang w:eastAsia="zh-CN"/>
        </w:rPr>
        <w:t>2:</w:t>
      </w:r>
      <w:r w:rsidRPr="00E67CE4">
        <w:t xml:space="preserve"> Minimum requirement</w:t>
      </w:r>
      <w:r w:rsidRPr="00E67CE4">
        <w:rPr>
          <w:rFonts w:eastAsia="SimSun"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FE72F0" w:rsidRPr="00E67CE4" w14:paraId="7AB9CF25" w14:textId="77777777" w:rsidTr="00FA064B">
        <w:trPr>
          <w:jc w:val="center"/>
        </w:trPr>
        <w:tc>
          <w:tcPr>
            <w:tcW w:w="1984" w:type="dxa"/>
            <w:tcBorders>
              <w:bottom w:val="nil"/>
            </w:tcBorders>
          </w:tcPr>
          <w:p w14:paraId="4F74A623" w14:textId="77777777" w:rsidR="00FE72F0" w:rsidRPr="00E67CE4" w:rsidRDefault="00FE72F0" w:rsidP="00E233C1">
            <w:pPr>
              <w:pStyle w:val="TAH"/>
              <w:rPr>
                <w:rFonts w:eastAsia="SimSun"/>
                <w:lang w:eastAsia="zh-CN"/>
              </w:rPr>
            </w:pPr>
            <w:r w:rsidRPr="00E67CE4">
              <w:rPr>
                <w:rFonts w:eastAsia="SimSun" w:hint="eastAsia"/>
                <w:lang w:eastAsia="zh-CN"/>
              </w:rPr>
              <w:t>Parameters</w:t>
            </w:r>
          </w:p>
        </w:tc>
        <w:tc>
          <w:tcPr>
            <w:tcW w:w="1412" w:type="dxa"/>
            <w:tcBorders>
              <w:bottom w:val="nil"/>
            </w:tcBorders>
          </w:tcPr>
          <w:p w14:paraId="491661FC" w14:textId="77777777" w:rsidR="00FE72F0" w:rsidRPr="00E67CE4" w:rsidRDefault="00FE72F0" w:rsidP="00E233C1">
            <w:pPr>
              <w:pStyle w:val="TAH"/>
              <w:rPr>
                <w:rFonts w:eastAsia="SimSun"/>
              </w:rPr>
            </w:pPr>
            <w:r w:rsidRPr="00E67CE4">
              <w:rPr>
                <w:rFonts w:eastAsia="SimSun"/>
              </w:rPr>
              <w:t>Test 1</w:t>
            </w:r>
          </w:p>
        </w:tc>
      </w:tr>
      <w:tr w:rsidR="00FE72F0" w:rsidRPr="00E67CE4" w14:paraId="234DD91F" w14:textId="77777777" w:rsidTr="00FA064B">
        <w:trPr>
          <w:cantSplit/>
          <w:jc w:val="center"/>
        </w:trPr>
        <w:tc>
          <w:tcPr>
            <w:tcW w:w="1984" w:type="dxa"/>
          </w:tcPr>
          <w:p w14:paraId="454CAD09" w14:textId="77777777" w:rsidR="00FE72F0" w:rsidRPr="00E67CE4" w:rsidRDefault="00FE72F0" w:rsidP="00E233C1">
            <w:pPr>
              <w:pStyle w:val="TAC"/>
              <w:rPr>
                <w:rFonts w:eastAsia="?? ??"/>
              </w:rPr>
            </w:pPr>
            <w:r w:rsidRPr="00E67CE4">
              <w:rPr>
                <w:rFonts w:ascii="Symbol" w:eastAsia="?? ??" w:hAnsi="Symbol"/>
                <w:i/>
                <w:iCs/>
              </w:rPr>
              <w:t></w:t>
            </w:r>
            <w:r w:rsidRPr="00E67CE4">
              <w:rPr>
                <w:rFonts w:eastAsia="?? ??"/>
              </w:rPr>
              <w:t xml:space="preserve"> [%]</w:t>
            </w:r>
          </w:p>
        </w:tc>
        <w:tc>
          <w:tcPr>
            <w:tcW w:w="1412" w:type="dxa"/>
          </w:tcPr>
          <w:p w14:paraId="29971002" w14:textId="77777777" w:rsidR="00FE72F0" w:rsidRPr="00E67CE4" w:rsidRDefault="00FE72F0" w:rsidP="00E233C1">
            <w:pPr>
              <w:pStyle w:val="TAC"/>
              <w:rPr>
                <w:rFonts w:eastAsia="SimSun" w:cs="v5.0.0"/>
                <w:lang w:eastAsia="zh-CN"/>
              </w:rPr>
            </w:pPr>
            <w:r w:rsidRPr="00E67CE4">
              <w:rPr>
                <w:rFonts w:eastAsia="SimSun" w:cs="v5.0.0"/>
                <w:lang w:eastAsia="zh-CN"/>
              </w:rPr>
              <w:t>20</w:t>
            </w:r>
          </w:p>
        </w:tc>
      </w:tr>
      <w:tr w:rsidR="00FE72F0" w:rsidRPr="00E67CE4" w14:paraId="64B034BE" w14:textId="77777777" w:rsidTr="00FA064B">
        <w:trPr>
          <w:cantSplit/>
          <w:jc w:val="center"/>
        </w:trPr>
        <w:tc>
          <w:tcPr>
            <w:tcW w:w="1984" w:type="dxa"/>
          </w:tcPr>
          <w:p w14:paraId="7C8F3D2B" w14:textId="77777777" w:rsidR="00FE72F0" w:rsidRPr="00E67CE4" w:rsidRDefault="00FE72F0" w:rsidP="00E233C1">
            <w:pPr>
              <w:pStyle w:val="TAC"/>
              <w:rPr>
                <w:rFonts w:eastAsia="?? ??" w:cs="v5.0.0"/>
              </w:rPr>
            </w:pPr>
            <w:r w:rsidRPr="00E67CE4">
              <w:rPr>
                <w:rFonts w:ascii="Symbol" w:eastAsia="?? ??" w:hAnsi="Symbol"/>
                <w:i/>
                <w:iCs/>
              </w:rPr>
              <w:t></w:t>
            </w:r>
            <w:r w:rsidRPr="00E67CE4">
              <w:rPr>
                <w:rFonts w:eastAsia="?? ??"/>
              </w:rPr>
              <w:t xml:space="preserve"> </w:t>
            </w:r>
          </w:p>
        </w:tc>
        <w:tc>
          <w:tcPr>
            <w:tcW w:w="1412" w:type="dxa"/>
          </w:tcPr>
          <w:p w14:paraId="1E2AA2B1" w14:textId="77777777" w:rsidR="00FE72F0" w:rsidRPr="00E67CE4" w:rsidRDefault="00FE72F0" w:rsidP="00E233C1">
            <w:pPr>
              <w:pStyle w:val="TAC"/>
              <w:rPr>
                <w:rFonts w:eastAsia="SimSun" w:cs="v5.0.0"/>
                <w:lang w:eastAsia="zh-CN"/>
              </w:rPr>
            </w:pPr>
            <w:r w:rsidRPr="00E67CE4">
              <w:rPr>
                <w:rFonts w:eastAsia="SimSun" w:cs="v5.0.0"/>
                <w:lang w:eastAsia="zh-CN"/>
              </w:rPr>
              <w:t>1.05</w:t>
            </w:r>
          </w:p>
        </w:tc>
      </w:tr>
    </w:tbl>
    <w:p w14:paraId="122469CC" w14:textId="77777777" w:rsidR="00DA53E7" w:rsidRDefault="00DA53E7" w:rsidP="00AD5763">
      <w:pPr>
        <w:rPr>
          <w:rFonts w:eastAsia="SimSun"/>
          <w:lang w:eastAsia="zh-CN"/>
        </w:rPr>
      </w:pPr>
    </w:p>
    <w:p w14:paraId="48074AA4" w14:textId="77777777" w:rsidR="005B3300" w:rsidRPr="00C25669" w:rsidRDefault="005B3300" w:rsidP="005B3300">
      <w:pPr>
        <w:pStyle w:val="Heading4"/>
        <w:rPr>
          <w:lang w:eastAsia="zh-CN"/>
        </w:rPr>
      </w:pPr>
      <w:bookmarkStart w:id="529" w:name="_Toc21338229"/>
      <w:bookmarkStart w:id="530" w:name="_Toc29808337"/>
      <w:bookmarkStart w:id="531" w:name="_Toc37068256"/>
      <w:bookmarkStart w:id="532" w:name="_Toc37083801"/>
      <w:bookmarkStart w:id="533" w:name="_Toc37084143"/>
      <w:bookmarkStart w:id="534" w:name="_Toc40209505"/>
      <w:bookmarkStart w:id="535" w:name="_Toc40209847"/>
      <w:bookmarkStart w:id="536" w:name="_Toc45892806"/>
      <w:bookmarkStart w:id="537" w:name="_Toc53176663"/>
      <w:bookmarkStart w:id="538" w:name="_Toc61120976"/>
      <w:bookmarkStart w:id="539" w:name="_Toc67918148"/>
      <w:bookmarkStart w:id="540" w:name="_Toc76298191"/>
      <w:bookmarkStart w:id="541" w:name="_Toc76572203"/>
      <w:bookmarkStart w:id="542" w:name="_Toc76652070"/>
      <w:bookmarkStart w:id="543" w:name="_Toc76652908"/>
      <w:bookmarkStart w:id="544" w:name="_Toc83742180"/>
      <w:bookmarkStart w:id="545" w:name="_Toc91440670"/>
      <w:bookmarkStart w:id="546" w:name="_Toc98849460"/>
      <w:bookmarkStart w:id="547" w:name="_Toc106543313"/>
      <w:bookmarkStart w:id="548" w:name="_Toc106737411"/>
      <w:bookmarkStart w:id="549" w:name="_Toc107233178"/>
      <w:bookmarkStart w:id="550" w:name="_Toc107234770"/>
      <w:bookmarkStart w:id="551" w:name="_Toc107419740"/>
      <w:bookmarkStart w:id="552" w:name="_Toc107477036"/>
      <w:bookmarkStart w:id="553" w:name="_Toc114565884"/>
      <w:bookmarkStart w:id="554" w:name="_Toc123936191"/>
      <w:bookmarkStart w:id="555" w:name="_Toc124377206"/>
      <w:r w:rsidRPr="00C25669">
        <w:rPr>
          <w:rFonts w:hint="eastAsia"/>
          <w:lang w:eastAsia="zh-CN"/>
        </w:rPr>
        <w:t>6</w:t>
      </w:r>
      <w:r w:rsidRPr="00C25669">
        <w:t>.</w:t>
      </w:r>
      <w:r w:rsidRPr="00C25669">
        <w:rPr>
          <w:rFonts w:hint="eastAsia"/>
        </w:rPr>
        <w:t>2</w:t>
      </w:r>
      <w:r w:rsidRPr="00C25669">
        <w:t>.</w:t>
      </w:r>
      <w:r w:rsidRPr="00C25669">
        <w:rPr>
          <w:rFonts w:hint="eastAsia"/>
          <w:lang w:eastAsia="zh-CN"/>
        </w:rPr>
        <w:t>2</w:t>
      </w:r>
      <w:r w:rsidRPr="00C25669">
        <w:t>.</w:t>
      </w:r>
      <w:r w:rsidRPr="00C25669">
        <w:rPr>
          <w:rFonts w:hint="eastAsia"/>
          <w:lang w:eastAsia="zh-CN"/>
        </w:rPr>
        <w:t>2</w:t>
      </w:r>
      <w:r w:rsidRPr="00C25669">
        <w:rPr>
          <w:rFonts w:hint="eastAsia"/>
          <w:lang w:eastAsia="zh-CN"/>
        </w:rPr>
        <w:tab/>
      </w:r>
      <w:r w:rsidRPr="00C25669">
        <w:rPr>
          <w:rFonts w:hint="eastAsia"/>
        </w:rPr>
        <w:t>TDD</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14:paraId="5AC74992" w14:textId="77777777" w:rsidR="005B3300" w:rsidRPr="00C25669" w:rsidRDefault="005B3300" w:rsidP="005B3300">
      <w:pPr>
        <w:pStyle w:val="Heading5"/>
        <w:rPr>
          <w:lang w:eastAsia="zh-CN"/>
        </w:rPr>
      </w:pPr>
      <w:bookmarkStart w:id="556" w:name="_Toc21338230"/>
      <w:bookmarkStart w:id="557" w:name="_Toc29808338"/>
      <w:bookmarkStart w:id="558" w:name="_Toc37068257"/>
      <w:bookmarkStart w:id="559" w:name="_Toc37083802"/>
      <w:bookmarkStart w:id="560" w:name="_Toc37084144"/>
      <w:bookmarkStart w:id="561" w:name="_Toc40209506"/>
      <w:bookmarkStart w:id="562" w:name="_Toc40209848"/>
      <w:bookmarkStart w:id="563" w:name="_Toc45892807"/>
      <w:bookmarkStart w:id="564" w:name="_Toc53176664"/>
      <w:bookmarkStart w:id="565" w:name="_Toc61120977"/>
      <w:bookmarkStart w:id="566" w:name="_Toc67918149"/>
      <w:bookmarkStart w:id="567" w:name="_Toc76298192"/>
      <w:bookmarkStart w:id="568" w:name="_Toc76572204"/>
      <w:bookmarkStart w:id="569" w:name="_Toc76652071"/>
      <w:bookmarkStart w:id="570" w:name="_Toc76652909"/>
      <w:bookmarkStart w:id="571" w:name="_Toc83742181"/>
      <w:bookmarkStart w:id="572" w:name="_Toc91440671"/>
      <w:bookmarkStart w:id="573" w:name="_Toc98849461"/>
      <w:bookmarkStart w:id="574" w:name="_Toc106543314"/>
      <w:bookmarkStart w:id="575" w:name="_Toc106737412"/>
      <w:bookmarkStart w:id="576" w:name="_Toc107233179"/>
      <w:bookmarkStart w:id="577" w:name="_Toc107234771"/>
      <w:bookmarkStart w:id="578" w:name="_Toc107419741"/>
      <w:bookmarkStart w:id="579" w:name="_Toc107477037"/>
      <w:bookmarkStart w:id="580" w:name="_Toc114565885"/>
      <w:bookmarkStart w:id="581" w:name="_Toc123936192"/>
      <w:bookmarkStart w:id="582" w:name="_Toc124377207"/>
      <w:r w:rsidRPr="00C25669">
        <w:rPr>
          <w:rFonts w:hint="eastAsia"/>
        </w:rPr>
        <w:t>6.2.2.</w:t>
      </w:r>
      <w:r w:rsidRPr="00C25669">
        <w:rPr>
          <w:rFonts w:hint="eastAsia"/>
          <w:lang w:eastAsia="zh-CN"/>
        </w:rPr>
        <w:t>2</w:t>
      </w:r>
      <w:r w:rsidRPr="00C25669">
        <w:rPr>
          <w:rFonts w:hint="eastAsia"/>
        </w:rPr>
        <w:t>.1</w:t>
      </w:r>
      <w:r w:rsidRPr="00C25669">
        <w:rPr>
          <w:rFonts w:hint="eastAsia"/>
          <w:lang w:eastAsia="zh-CN"/>
        </w:rPr>
        <w:tab/>
        <w:t>CQI reporting definition under AWGN</w:t>
      </w:r>
      <w:r w:rsidRPr="00C25669">
        <w:rPr>
          <w:lang w:eastAsia="zh-CN"/>
        </w:rPr>
        <w:t xml:space="preserve"> conditions</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14:paraId="2A5E57A2" w14:textId="77777777" w:rsidR="005B3300" w:rsidRPr="00C25669" w:rsidRDefault="005B3300" w:rsidP="002462FA">
      <w:pPr>
        <w:pStyle w:val="Heading6"/>
        <w:rPr>
          <w:lang w:eastAsia="zh-CN"/>
        </w:rPr>
      </w:pPr>
      <w:bookmarkStart w:id="583" w:name="_Toc107234772"/>
      <w:bookmarkStart w:id="584" w:name="_Toc107419742"/>
      <w:bookmarkStart w:id="585" w:name="_Toc107477038"/>
      <w:bookmarkStart w:id="586" w:name="_Toc114565886"/>
      <w:bookmarkStart w:id="587" w:name="_Toc123936193"/>
      <w:bookmarkStart w:id="588" w:name="_Toc124377208"/>
      <w:r w:rsidRPr="00C25669">
        <w:rPr>
          <w:rFonts w:hint="eastAsia"/>
        </w:rPr>
        <w:t>6.2.2.</w:t>
      </w:r>
      <w:r w:rsidRPr="00C25669">
        <w:rPr>
          <w:rFonts w:hint="eastAsia"/>
          <w:lang w:eastAsia="zh-CN"/>
        </w:rPr>
        <w:t>2</w:t>
      </w:r>
      <w:r w:rsidRPr="00C25669">
        <w:rPr>
          <w:rFonts w:hint="eastAsia"/>
        </w:rPr>
        <w:t>.1</w:t>
      </w:r>
      <w:r w:rsidRPr="00C25669">
        <w:t>.1</w:t>
      </w:r>
      <w:r w:rsidRPr="00C25669">
        <w:rPr>
          <w:rFonts w:hint="eastAsia"/>
        </w:rPr>
        <w:tab/>
      </w:r>
      <w:r w:rsidRPr="00C25669">
        <w:t xml:space="preserve">Minimum requirement for periodic </w:t>
      </w:r>
      <w:r w:rsidRPr="00C25669">
        <w:rPr>
          <w:rFonts w:hint="eastAsia"/>
          <w:lang w:eastAsia="zh-CN"/>
        </w:rPr>
        <w:t>CQI reporting</w:t>
      </w:r>
      <w:bookmarkEnd w:id="583"/>
      <w:bookmarkEnd w:id="584"/>
      <w:bookmarkEnd w:id="585"/>
      <w:bookmarkEnd w:id="586"/>
      <w:bookmarkEnd w:id="587"/>
      <w:bookmarkEnd w:id="588"/>
    </w:p>
    <w:p w14:paraId="0054A36B" w14:textId="77777777" w:rsidR="005B3300" w:rsidRPr="00C25669" w:rsidRDefault="005B3300" w:rsidP="005B3300">
      <w:pPr>
        <w:overflowPunct w:val="0"/>
        <w:autoSpaceDE w:val="0"/>
        <w:autoSpaceDN w:val="0"/>
        <w:adjustRightInd w:val="0"/>
        <w:textAlignment w:val="baseline"/>
        <w:rPr>
          <w:rFonts w:eastAsia="SimSun"/>
        </w:rPr>
      </w:pPr>
      <w:r w:rsidRPr="00C25669">
        <w:rPr>
          <w:rFonts w:hint="eastAsia"/>
          <w:lang w:eastAsia="ko-KR"/>
        </w:rPr>
        <w:t>The purpose of the requirements is to verify that the reported CQI values are in accordance with the CQI definition given in TS</w:t>
      </w:r>
      <w:r w:rsidRPr="00C25669">
        <w:rPr>
          <w:lang w:eastAsia="ko-KR"/>
        </w:rPr>
        <w:t> </w:t>
      </w:r>
      <w:r w:rsidRPr="00C25669">
        <w:rPr>
          <w:rFonts w:hint="eastAsia"/>
          <w:lang w:eastAsia="ko-KR"/>
        </w:rPr>
        <w:t>38.21</w:t>
      </w:r>
      <w:r w:rsidRPr="00C25669">
        <w:rPr>
          <w:lang w:eastAsia="ko-KR"/>
        </w:rPr>
        <w:t>4</w:t>
      </w:r>
      <w:r w:rsidRPr="00C25669">
        <w:rPr>
          <w:rFonts w:hint="eastAsia"/>
          <w:lang w:eastAsia="ko-KR"/>
        </w:rPr>
        <w:t xml:space="preserve"> [</w:t>
      </w:r>
      <w:r w:rsidRPr="00C25669">
        <w:rPr>
          <w:lang w:eastAsia="ko-KR"/>
        </w:rPr>
        <w:t>12</w:t>
      </w:r>
      <w:r w:rsidRPr="00C25669">
        <w:rPr>
          <w:rFonts w:hint="eastAsia"/>
          <w:lang w:eastAsia="ko-KR"/>
        </w:rPr>
        <w:t>]. The reporting</w:t>
      </w:r>
      <w:r w:rsidRPr="00C25669">
        <w:rPr>
          <w:rFonts w:eastAsia="SimSun" w:hint="eastAsia"/>
        </w:rPr>
        <w:t xml:space="preserve"> accuracy of CQI under AWGN condition is determined by the reporting variance and BLER </w:t>
      </w:r>
      <w:r w:rsidRPr="00C25669">
        <w:rPr>
          <w:rFonts w:eastAsia="SimSun"/>
        </w:rPr>
        <w:t>performance</w:t>
      </w:r>
      <w:r w:rsidRPr="00C25669">
        <w:rPr>
          <w:rFonts w:eastAsia="SimSun" w:hint="eastAsia"/>
        </w:rPr>
        <w:t xml:space="preserve"> using the transport format indicated by the reported CQI median.</w:t>
      </w:r>
      <w:r w:rsidR="00833BE6" w:rsidRPr="008B629F">
        <w:rPr>
          <w:rFonts w:eastAsia="SimSun"/>
        </w:rPr>
        <w:t xml:space="preserve"> </w:t>
      </w:r>
      <w:r w:rsidR="00833BE6" w:rsidRPr="00F54D77">
        <w:rPr>
          <w:rFonts w:eastAsia="SimSun"/>
        </w:rPr>
        <w:t>To account for sensitivity of the input SNR the reporting definition is considered to be verified if the reporting accuracy is met for at least one of two SNR levels separated by an offset of 1 dB</w:t>
      </w:r>
      <w:r w:rsidR="00833BE6">
        <w:rPr>
          <w:rFonts w:eastAsia="SimSun"/>
        </w:rPr>
        <w:t>.</w:t>
      </w:r>
    </w:p>
    <w:p w14:paraId="4A0DF0E0"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For the parameters specified in Table 6.2.2.2.1</w:t>
      </w:r>
      <w:r w:rsidRPr="00C25669">
        <w:rPr>
          <w:rFonts w:eastAsia="SimSun"/>
        </w:rPr>
        <w:t>.1</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13DE9347" w14:textId="77777777" w:rsidR="005B3300" w:rsidRPr="00C25669" w:rsidRDefault="005B3300" w:rsidP="005B3300">
      <w:pPr>
        <w:ind w:left="568" w:hanging="284"/>
        <w:rPr>
          <w:rFonts w:eastAsia="SimSun"/>
        </w:rPr>
      </w:pPr>
      <w:r w:rsidRPr="00C25669">
        <w:rPr>
          <w:rFonts w:eastAsia="SimSun"/>
        </w:rPr>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of the time.</w:t>
      </w:r>
    </w:p>
    <w:p w14:paraId="5CC4BABF" w14:textId="77777777" w:rsidR="005B3300" w:rsidRPr="00C25669" w:rsidRDefault="005B3300" w:rsidP="005B3300">
      <w:pPr>
        <w:ind w:left="568" w:hanging="284"/>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023D14D2" w14:textId="77777777" w:rsidR="005B3300" w:rsidRPr="00C25669" w:rsidRDefault="005B3300" w:rsidP="005B3300">
      <w:pPr>
        <w:pStyle w:val="TH"/>
        <w:rPr>
          <w:rFonts w:eastAsia="SimSun"/>
          <w:lang w:eastAsia="zh-CN"/>
        </w:rPr>
      </w:pPr>
      <w:r w:rsidRPr="00C25669">
        <w:rPr>
          <w:rFonts w:hint="eastAsia"/>
        </w:rPr>
        <w:lastRenderedPageBreak/>
        <w:t>Table 6.2.2.</w:t>
      </w:r>
      <w:r w:rsidRPr="00C25669">
        <w:rPr>
          <w:rFonts w:eastAsia="SimSun" w:hint="eastAsia"/>
          <w:lang w:eastAsia="zh-CN"/>
        </w:rPr>
        <w:t>2</w:t>
      </w:r>
      <w:r w:rsidRPr="00C25669">
        <w:rPr>
          <w:rFonts w:hint="eastAsia"/>
        </w:rPr>
        <w:t>.1</w:t>
      </w:r>
      <w:r w:rsidRPr="00C25669">
        <w:t>.1</w:t>
      </w:r>
      <w:r w:rsidRPr="00C25669">
        <w:rPr>
          <w:rFonts w:hint="eastAsia"/>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111C622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C54712F"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87216B"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3119F4B1"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4BCCF694"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5D5DEC4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8EE82E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4121BB9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626E64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40</w:t>
            </w:r>
          </w:p>
        </w:tc>
      </w:tr>
      <w:tr w:rsidR="005B3300" w:rsidRPr="00C25669" w14:paraId="5DD6081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73DD3C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19F35D4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84E45B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5B3300" w:rsidRPr="00C25669" w14:paraId="69032E2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700A56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6ED56A5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5D0E8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5B3300" w:rsidRPr="00C25669" w14:paraId="4310437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A0F6C1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7CB2458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E216AE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FR1.30-1</w:t>
            </w:r>
          </w:p>
        </w:tc>
      </w:tr>
      <w:tr w:rsidR="005B3300" w:rsidRPr="00C25669" w14:paraId="77F00FD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1F8201D"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06F4DF1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7B20288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c>
          <w:tcPr>
            <w:tcW w:w="868" w:type="dxa"/>
            <w:tcBorders>
              <w:top w:val="single" w:sz="4" w:space="0" w:color="auto"/>
              <w:left w:val="single" w:sz="4" w:space="0" w:color="auto"/>
              <w:bottom w:val="single" w:sz="4" w:space="0" w:color="auto"/>
              <w:right w:val="single" w:sz="4" w:space="0" w:color="auto"/>
            </w:tcBorders>
            <w:vAlign w:val="center"/>
          </w:tcPr>
          <w:p w14:paraId="1BC0EBAA"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9</w:t>
            </w:r>
          </w:p>
        </w:tc>
        <w:tc>
          <w:tcPr>
            <w:tcW w:w="755" w:type="dxa"/>
            <w:tcBorders>
              <w:top w:val="single" w:sz="4" w:space="0" w:color="auto"/>
              <w:left w:val="single" w:sz="4" w:space="0" w:color="auto"/>
              <w:bottom w:val="single" w:sz="4" w:space="0" w:color="auto"/>
              <w:right w:val="single" w:sz="4" w:space="0" w:color="auto"/>
            </w:tcBorders>
            <w:vAlign w:val="center"/>
          </w:tcPr>
          <w:p w14:paraId="531D9A0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14</w:t>
            </w:r>
          </w:p>
        </w:tc>
        <w:tc>
          <w:tcPr>
            <w:tcW w:w="704" w:type="dxa"/>
            <w:tcBorders>
              <w:top w:val="single" w:sz="4" w:space="0" w:color="auto"/>
              <w:left w:val="single" w:sz="4" w:space="0" w:color="auto"/>
              <w:bottom w:val="single" w:sz="4" w:space="0" w:color="auto"/>
              <w:right w:val="single" w:sz="4" w:space="0" w:color="auto"/>
            </w:tcBorders>
            <w:vAlign w:val="center"/>
          </w:tcPr>
          <w:p w14:paraId="31AA93A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r>
      <w:tr w:rsidR="005B3300" w:rsidRPr="00C25669" w14:paraId="6DBC968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F9D7E1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67FABB9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8FAEF5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AWGN</w:t>
            </w:r>
          </w:p>
        </w:tc>
      </w:tr>
      <w:tr w:rsidR="005B3300" w:rsidRPr="00C25669" w14:paraId="54699C7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6E77C2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2993C0F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5E658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2×2 with static channel specified in Annex </w:t>
            </w:r>
            <w:r w:rsidRPr="00C25669">
              <w:rPr>
                <w:rFonts w:ascii="Arial" w:eastAsia="SimSun" w:hAnsi="Arial" w:hint="eastAsia"/>
                <w:sz w:val="18"/>
                <w:lang w:eastAsia="zh-CN"/>
              </w:rPr>
              <w:t>B.1</w:t>
            </w:r>
          </w:p>
        </w:tc>
      </w:tr>
      <w:tr w:rsidR="005B3300" w:rsidRPr="00C25669" w14:paraId="251B8F2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2A3A84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0B7C07C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04368E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411FB623"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2D4F97F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6185E5E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8D19C7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4C6C815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AB711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2AC8133E" w14:textId="77777777" w:rsidTr="000811C5">
        <w:trPr>
          <w:trHeight w:val="70"/>
        </w:trPr>
        <w:tc>
          <w:tcPr>
            <w:tcW w:w="1556" w:type="dxa"/>
            <w:vMerge/>
            <w:tcBorders>
              <w:left w:val="single" w:sz="4" w:space="0" w:color="auto"/>
              <w:right w:val="single" w:sz="4" w:space="0" w:color="auto"/>
            </w:tcBorders>
            <w:vAlign w:val="center"/>
            <w:hideMark/>
          </w:tcPr>
          <w:p w14:paraId="789B2A9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3BCCBF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2CE90A0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331DBC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373EC432" w14:textId="77777777" w:rsidTr="000811C5">
        <w:trPr>
          <w:trHeight w:val="70"/>
        </w:trPr>
        <w:tc>
          <w:tcPr>
            <w:tcW w:w="1556" w:type="dxa"/>
            <w:vMerge/>
            <w:tcBorders>
              <w:left w:val="single" w:sz="4" w:space="0" w:color="auto"/>
              <w:right w:val="single" w:sz="4" w:space="0" w:color="auto"/>
            </w:tcBorders>
            <w:vAlign w:val="center"/>
            <w:hideMark/>
          </w:tcPr>
          <w:p w14:paraId="5896F7B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2AAB95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5A953AD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FF03B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375E3C3E" w14:textId="77777777" w:rsidTr="000811C5">
        <w:trPr>
          <w:trHeight w:val="70"/>
        </w:trPr>
        <w:tc>
          <w:tcPr>
            <w:tcW w:w="1556" w:type="dxa"/>
            <w:vMerge/>
            <w:tcBorders>
              <w:left w:val="single" w:sz="4" w:space="0" w:color="auto"/>
              <w:right w:val="single" w:sz="4" w:space="0" w:color="auto"/>
            </w:tcBorders>
            <w:vAlign w:val="center"/>
            <w:hideMark/>
          </w:tcPr>
          <w:p w14:paraId="7DF992E5"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A85482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162D44C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1B3520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13001EC0" w14:textId="77777777" w:rsidTr="000811C5">
        <w:trPr>
          <w:trHeight w:val="70"/>
        </w:trPr>
        <w:tc>
          <w:tcPr>
            <w:tcW w:w="1556" w:type="dxa"/>
            <w:vMerge/>
            <w:tcBorders>
              <w:left w:val="single" w:sz="4" w:space="0" w:color="auto"/>
              <w:right w:val="single" w:sz="4" w:space="0" w:color="auto"/>
            </w:tcBorders>
            <w:vAlign w:val="center"/>
            <w:hideMark/>
          </w:tcPr>
          <w:p w14:paraId="3539F9B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C2E414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58BA339"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01BEC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6331C183" w14:textId="77777777" w:rsidTr="000811C5">
        <w:trPr>
          <w:trHeight w:val="70"/>
        </w:trPr>
        <w:tc>
          <w:tcPr>
            <w:tcW w:w="1556" w:type="dxa"/>
            <w:vMerge/>
            <w:tcBorders>
              <w:left w:val="single" w:sz="4" w:space="0" w:color="auto"/>
              <w:right w:val="single" w:sz="4" w:space="0" w:color="auto"/>
            </w:tcBorders>
            <w:vAlign w:val="center"/>
            <w:hideMark/>
          </w:tcPr>
          <w:p w14:paraId="06A87269"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739E4A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305076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2FA9BA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10C1AF8F"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06D99DC1"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585B37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554247C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AC8609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2DEBF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1CA0FFC3"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7178B21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3E556F4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E9ADCE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461A135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63CC4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62B11033" w14:textId="77777777" w:rsidTr="000811C5">
        <w:trPr>
          <w:trHeight w:val="70"/>
        </w:trPr>
        <w:tc>
          <w:tcPr>
            <w:tcW w:w="1556" w:type="dxa"/>
            <w:vMerge/>
            <w:tcBorders>
              <w:left w:val="single" w:sz="4" w:space="0" w:color="auto"/>
              <w:right w:val="single" w:sz="4" w:space="0" w:color="auto"/>
            </w:tcBorders>
            <w:vAlign w:val="center"/>
          </w:tcPr>
          <w:p w14:paraId="67809D6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C234FC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01B8A3E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375364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0383D6E4" w14:textId="77777777" w:rsidTr="000811C5">
        <w:trPr>
          <w:trHeight w:val="70"/>
        </w:trPr>
        <w:tc>
          <w:tcPr>
            <w:tcW w:w="1556" w:type="dxa"/>
            <w:vMerge/>
            <w:tcBorders>
              <w:left w:val="single" w:sz="4" w:space="0" w:color="auto"/>
              <w:right w:val="single" w:sz="4" w:space="0" w:color="auto"/>
            </w:tcBorders>
            <w:vAlign w:val="center"/>
            <w:hideMark/>
          </w:tcPr>
          <w:p w14:paraId="3DC7586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3976C7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0329E80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B72E9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55FD8A57" w14:textId="77777777" w:rsidTr="000811C5">
        <w:trPr>
          <w:trHeight w:val="70"/>
        </w:trPr>
        <w:tc>
          <w:tcPr>
            <w:tcW w:w="1556" w:type="dxa"/>
            <w:vMerge/>
            <w:tcBorders>
              <w:left w:val="single" w:sz="4" w:space="0" w:color="auto"/>
              <w:right w:val="single" w:sz="4" w:space="0" w:color="auto"/>
            </w:tcBorders>
            <w:vAlign w:val="center"/>
            <w:hideMark/>
          </w:tcPr>
          <w:p w14:paraId="73D7A67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31B1C6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321E1D6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85A947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243B3B1A" w14:textId="77777777" w:rsidTr="000811C5">
        <w:trPr>
          <w:trHeight w:val="70"/>
        </w:trPr>
        <w:tc>
          <w:tcPr>
            <w:tcW w:w="1556" w:type="dxa"/>
            <w:vMerge/>
            <w:tcBorders>
              <w:left w:val="single" w:sz="4" w:space="0" w:color="auto"/>
              <w:right w:val="single" w:sz="4" w:space="0" w:color="auto"/>
            </w:tcBorders>
            <w:vAlign w:val="center"/>
            <w:hideMark/>
          </w:tcPr>
          <w:p w14:paraId="7AB11CE5"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7AE6F9B" w14:textId="3E12DB6C"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9FC753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52A563C" w14:textId="74789C0B"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4B775E21" w14:textId="77777777" w:rsidTr="000811C5">
        <w:trPr>
          <w:trHeight w:val="70"/>
        </w:trPr>
        <w:tc>
          <w:tcPr>
            <w:tcW w:w="1556" w:type="dxa"/>
            <w:vMerge/>
            <w:tcBorders>
              <w:left w:val="single" w:sz="4" w:space="0" w:color="auto"/>
              <w:right w:val="single" w:sz="4" w:space="0" w:color="auto"/>
            </w:tcBorders>
            <w:vAlign w:val="center"/>
            <w:hideMark/>
          </w:tcPr>
          <w:p w14:paraId="0F571F3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C55B23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1EA1A52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A4A3245"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4B5BAF9E"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3D62E26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593FE5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6990BAD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05D0AF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C7ABAC3"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10/1</w:t>
            </w:r>
          </w:p>
        </w:tc>
      </w:tr>
      <w:tr w:rsidR="005B3300" w:rsidRPr="00C25669" w14:paraId="54B95A6E" w14:textId="77777777" w:rsidTr="000811C5">
        <w:trPr>
          <w:trHeight w:val="70"/>
        </w:trPr>
        <w:tc>
          <w:tcPr>
            <w:tcW w:w="1556" w:type="dxa"/>
            <w:vMerge w:val="restart"/>
            <w:tcBorders>
              <w:left w:val="single" w:sz="4" w:space="0" w:color="auto"/>
              <w:right w:val="single" w:sz="4" w:space="0" w:color="auto"/>
            </w:tcBorders>
            <w:vAlign w:val="center"/>
          </w:tcPr>
          <w:p w14:paraId="176D260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5157B38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2C8F209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9E296A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4723C31A" w14:textId="77777777" w:rsidTr="000811C5">
        <w:trPr>
          <w:trHeight w:val="70"/>
        </w:trPr>
        <w:tc>
          <w:tcPr>
            <w:tcW w:w="1556" w:type="dxa"/>
            <w:vMerge/>
            <w:tcBorders>
              <w:left w:val="single" w:sz="4" w:space="0" w:color="auto"/>
              <w:right w:val="single" w:sz="4" w:space="0" w:color="auto"/>
            </w:tcBorders>
            <w:vAlign w:val="center"/>
            <w:hideMark/>
          </w:tcPr>
          <w:p w14:paraId="65CF13C9"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437007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5D19345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AF9AB0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48832DBE" w14:textId="77777777" w:rsidTr="000811C5">
        <w:trPr>
          <w:trHeight w:val="70"/>
        </w:trPr>
        <w:tc>
          <w:tcPr>
            <w:tcW w:w="1556" w:type="dxa"/>
            <w:vMerge/>
            <w:tcBorders>
              <w:left w:val="single" w:sz="4" w:space="0" w:color="auto"/>
              <w:right w:val="single" w:sz="4" w:space="0" w:color="auto"/>
            </w:tcBorders>
            <w:vAlign w:val="center"/>
            <w:hideMark/>
          </w:tcPr>
          <w:p w14:paraId="42008AD2"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9DA73F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3CA027E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67284400"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0EC5A7D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FC4B5E7"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3B7FE6EF"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6B7EAF2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612894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4028D9B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A35C7A7"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C394102" w14:textId="77777777" w:rsidR="005B3300" w:rsidRPr="00C25669" w:rsidRDefault="005B3300" w:rsidP="000811C5">
            <w:pPr>
              <w:keepNext/>
              <w:keepLines/>
              <w:spacing w:after="0"/>
              <w:jc w:val="center"/>
              <w:rPr>
                <w:rFonts w:ascii="Arial" w:eastAsia="SimSun" w:hAnsi="Arial"/>
                <w:sz w:val="18"/>
                <w:lang w:eastAsia="zh-CN"/>
              </w:rPr>
            </w:pPr>
            <w:r w:rsidRPr="00D17149">
              <w:rPr>
                <w:rFonts w:ascii="Arial" w:eastAsia="SimSun" w:hAnsi="Arial" w:hint="eastAsia"/>
                <w:sz w:val="18"/>
                <w:lang w:eastAsia="zh-CN"/>
              </w:rPr>
              <w:t>10/</w:t>
            </w:r>
            <w:r>
              <w:rPr>
                <w:rFonts w:ascii="Arial" w:eastAsia="SimSun" w:hAnsi="Arial"/>
                <w:sz w:val="18"/>
                <w:lang w:eastAsia="zh-CN"/>
              </w:rPr>
              <w:t>1</w:t>
            </w:r>
          </w:p>
        </w:tc>
      </w:tr>
      <w:tr w:rsidR="005B3300" w:rsidRPr="00C25669" w14:paraId="29CBB58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4CB266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708C42F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FF29F0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6FC84F7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6FF915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1576E71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8CDB5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39E9462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29E139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3561CBD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3D5BE1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2192409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536086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44EE6D3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9E1414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471DDA0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2C5E8F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7D86C6A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67F279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6495961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F428ED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176ECCD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0B400F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val="en-US"/>
              </w:rPr>
              <w:t>Wide</w:t>
            </w:r>
            <w:r w:rsidRPr="00C25669">
              <w:rPr>
                <w:rFonts w:ascii="Arial" w:eastAsia="SimSun" w:hAnsi="Arial"/>
                <w:sz w:val="18"/>
              </w:rPr>
              <w:t>band</w:t>
            </w:r>
          </w:p>
        </w:tc>
      </w:tr>
      <w:tr w:rsidR="005B3300" w:rsidRPr="00C25669" w14:paraId="02B15AE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9ABB71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2B9BB2D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F27BE0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12426A6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8F7F86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0C02382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C3116BF"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16</w:t>
            </w:r>
          </w:p>
        </w:tc>
      </w:tr>
      <w:tr w:rsidR="005B3300" w:rsidRPr="00C25669" w14:paraId="4D601EF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8F933D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2B47401C"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7734D0F" w14:textId="77777777" w:rsidR="005B3300" w:rsidRPr="00C25669" w:rsidDel="0020434D" w:rsidRDefault="005B3300" w:rsidP="000811C5">
            <w:pPr>
              <w:keepNext/>
              <w:keepLines/>
              <w:spacing w:after="0"/>
              <w:jc w:val="center"/>
              <w:rPr>
                <w:rFonts w:ascii="Arial" w:hAnsi="Arial"/>
                <w:sz w:val="18"/>
              </w:rPr>
            </w:pPr>
            <w:r w:rsidRPr="00C25669">
              <w:rPr>
                <w:rFonts w:ascii="Arial" w:hAnsi="Arial"/>
                <w:sz w:val="18"/>
              </w:rPr>
              <w:t>1111111</w:t>
            </w:r>
          </w:p>
        </w:tc>
      </w:tr>
      <w:tr w:rsidR="005B3300" w:rsidRPr="00C25669" w14:paraId="3192F03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B903CB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775727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FB65977" w14:textId="77777777" w:rsidR="005B3300" w:rsidRPr="00C25669" w:rsidRDefault="005B3300" w:rsidP="000811C5">
            <w:pPr>
              <w:keepNext/>
              <w:keepLines/>
              <w:spacing w:after="0"/>
              <w:jc w:val="center"/>
              <w:rPr>
                <w:rFonts w:ascii="Arial" w:hAnsi="Arial"/>
                <w:sz w:val="18"/>
              </w:rPr>
            </w:pPr>
            <w:r w:rsidRPr="00D17149">
              <w:rPr>
                <w:rFonts w:ascii="Arial" w:eastAsia="SimSun" w:hAnsi="Arial" w:hint="eastAsia"/>
                <w:sz w:val="18"/>
                <w:lang w:eastAsia="zh-CN"/>
              </w:rPr>
              <w:t>10</w:t>
            </w:r>
            <w:r w:rsidRPr="00D17149">
              <w:rPr>
                <w:rFonts w:ascii="Arial" w:hAnsi="Arial"/>
                <w:sz w:val="18"/>
              </w:rPr>
              <w:t>/</w:t>
            </w:r>
            <w:r>
              <w:rPr>
                <w:rFonts w:ascii="Arial" w:hAnsi="Arial"/>
                <w:sz w:val="18"/>
              </w:rPr>
              <w:t>9</w:t>
            </w:r>
          </w:p>
        </w:tc>
      </w:tr>
      <w:tr w:rsidR="005B3300" w:rsidRPr="00C25669" w14:paraId="1EBEEE9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D163A7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08CE6BF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2115A3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58530638"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1DD4AF9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0361E4D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5D93E40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A043B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7C59B6EF" w14:textId="77777777" w:rsidTr="000811C5">
        <w:trPr>
          <w:trHeight w:val="70"/>
        </w:trPr>
        <w:tc>
          <w:tcPr>
            <w:tcW w:w="1648" w:type="dxa"/>
            <w:gridSpan w:val="2"/>
            <w:vMerge/>
            <w:tcBorders>
              <w:left w:val="single" w:sz="4" w:space="0" w:color="auto"/>
              <w:right w:val="single" w:sz="4" w:space="0" w:color="auto"/>
            </w:tcBorders>
            <w:hideMark/>
          </w:tcPr>
          <w:p w14:paraId="04226F69"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3818B33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269EFA1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BEC893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CA5B845" w14:textId="77777777" w:rsidTr="000811C5">
        <w:trPr>
          <w:trHeight w:val="70"/>
        </w:trPr>
        <w:tc>
          <w:tcPr>
            <w:tcW w:w="1648" w:type="dxa"/>
            <w:gridSpan w:val="2"/>
            <w:vMerge/>
            <w:tcBorders>
              <w:left w:val="single" w:sz="4" w:space="0" w:color="auto"/>
              <w:right w:val="single" w:sz="4" w:space="0" w:color="auto"/>
            </w:tcBorders>
            <w:hideMark/>
          </w:tcPr>
          <w:p w14:paraId="18CBDD7F"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5FFD0F8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0A4A79D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630792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4DEB81D9" w14:textId="77777777" w:rsidTr="000811C5">
        <w:trPr>
          <w:trHeight w:val="70"/>
        </w:trPr>
        <w:tc>
          <w:tcPr>
            <w:tcW w:w="1648" w:type="dxa"/>
            <w:gridSpan w:val="2"/>
            <w:vMerge/>
            <w:tcBorders>
              <w:left w:val="single" w:sz="4" w:space="0" w:color="auto"/>
              <w:right w:val="single" w:sz="4" w:space="0" w:color="auto"/>
            </w:tcBorders>
            <w:hideMark/>
          </w:tcPr>
          <w:p w14:paraId="2C9B11C0"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5404AEC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2B1820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ED509F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010000</w:t>
            </w:r>
          </w:p>
        </w:tc>
      </w:tr>
      <w:tr w:rsidR="005B3300" w:rsidRPr="00C25669" w14:paraId="68025998"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5EE14243"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02B7FBC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6742C94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83157C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09A7B01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3D33FB4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0E3CA61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7BBC5F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PUCCH</w:t>
            </w:r>
          </w:p>
        </w:tc>
      </w:tr>
      <w:tr w:rsidR="005B3300" w:rsidRPr="00C25669" w14:paraId="5CEB51C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11B1DC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0852105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F49CA8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r>
      <w:tr w:rsidR="005B3300" w:rsidRPr="00C25669" w14:paraId="20AE47C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AAC3DD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4CCC598F"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694AC9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2FAA994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904106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0BF6365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F8F187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As specified in Table A.4-</w:t>
            </w:r>
            <w:r w:rsidRPr="00C25669">
              <w:rPr>
                <w:rFonts w:ascii="Arial" w:eastAsia="SimSun" w:hAnsi="Arial" w:hint="eastAsia"/>
                <w:sz w:val="18"/>
                <w:lang w:eastAsia="zh-CN"/>
              </w:rPr>
              <w:t>2</w:t>
            </w:r>
            <w:r w:rsidRPr="00C25669">
              <w:rPr>
                <w:rFonts w:ascii="Arial" w:eastAsia="SimSun" w:hAnsi="Arial"/>
                <w:sz w:val="18"/>
                <w:lang w:eastAsia="zh-CN"/>
              </w:rPr>
              <w:t>, TBS.2-4</w:t>
            </w:r>
          </w:p>
        </w:tc>
      </w:tr>
    </w:tbl>
    <w:p w14:paraId="3EC6D8A3" w14:textId="77777777" w:rsidR="005B3300" w:rsidRPr="00C25669" w:rsidRDefault="005B3300" w:rsidP="005B3300">
      <w:pPr>
        <w:overflowPunct w:val="0"/>
        <w:autoSpaceDE w:val="0"/>
        <w:autoSpaceDN w:val="0"/>
        <w:adjustRightInd w:val="0"/>
        <w:textAlignment w:val="baseline"/>
        <w:rPr>
          <w:rFonts w:eastAsia="SimSun"/>
        </w:rPr>
      </w:pPr>
    </w:p>
    <w:p w14:paraId="644F8E38" w14:textId="77777777" w:rsidR="00807A15" w:rsidRDefault="00807A15" w:rsidP="002462FA">
      <w:pPr>
        <w:pStyle w:val="Heading6"/>
        <w:rPr>
          <w:lang w:eastAsia="zh-CN"/>
        </w:rPr>
      </w:pPr>
      <w:bookmarkStart w:id="589" w:name="_Toc107234773"/>
      <w:bookmarkStart w:id="590" w:name="_Toc107419743"/>
      <w:bookmarkStart w:id="591" w:name="_Toc107477039"/>
      <w:bookmarkStart w:id="592" w:name="_Toc114565887"/>
      <w:bookmarkStart w:id="593" w:name="_Toc123936194"/>
      <w:bookmarkStart w:id="594" w:name="_Toc124377209"/>
      <w:bookmarkStart w:id="595" w:name="_Toc21338231"/>
      <w:bookmarkStart w:id="596" w:name="_Toc29808339"/>
      <w:bookmarkStart w:id="597" w:name="_Toc37068258"/>
      <w:bookmarkStart w:id="598" w:name="_Toc37083803"/>
      <w:bookmarkStart w:id="599" w:name="_Toc37084145"/>
      <w:bookmarkStart w:id="600" w:name="_Toc40209507"/>
      <w:bookmarkStart w:id="601" w:name="_Toc40209849"/>
      <w:bookmarkStart w:id="602" w:name="_Toc45892808"/>
      <w:bookmarkStart w:id="603" w:name="_Toc53176665"/>
      <w:bookmarkStart w:id="604" w:name="_Toc61120978"/>
      <w:r>
        <w:lastRenderedPageBreak/>
        <w:t>6.2.2.</w:t>
      </w:r>
      <w:r>
        <w:rPr>
          <w:lang w:eastAsia="zh-CN"/>
        </w:rPr>
        <w:t>2</w:t>
      </w:r>
      <w:r>
        <w:t>.1.2</w:t>
      </w:r>
      <w:r>
        <w:tab/>
        <w:t xml:space="preserve">Minimum requirement for periodic </w:t>
      </w:r>
      <w:r>
        <w:rPr>
          <w:lang w:eastAsia="zh-CN"/>
        </w:rPr>
        <w:t>CQI reporting with Table 3</w:t>
      </w:r>
      <w:bookmarkEnd w:id="589"/>
      <w:bookmarkEnd w:id="590"/>
      <w:bookmarkEnd w:id="591"/>
      <w:bookmarkEnd w:id="592"/>
      <w:bookmarkEnd w:id="593"/>
      <w:bookmarkEnd w:id="594"/>
    </w:p>
    <w:p w14:paraId="5B0FD90D" w14:textId="77777777" w:rsidR="00807A15" w:rsidRDefault="00807A15" w:rsidP="00807A15">
      <w:pPr>
        <w:overflowPunct w:val="0"/>
        <w:autoSpaceDE w:val="0"/>
        <w:autoSpaceDN w:val="0"/>
        <w:adjustRightInd w:val="0"/>
        <w:textAlignment w:val="baseline"/>
      </w:pPr>
      <w:r>
        <w:rPr>
          <w:lang w:eastAsia="ko-KR"/>
        </w:rPr>
        <w:t>The purpose of the requirements is to verify that the reported CQI values are in accordance with the CQI definition given in TS 38.214 [12]. The reporting</w:t>
      </w:r>
      <w:r>
        <w:t xml:space="preserve"> accuracy of CQI under AWGN condition is determined by the reporting variance and BLER performance using the transport format indicated by the reported CQI median. To account for sensitivity of the input SNR the reporting definition is considered to be verified if the reporting accuracy is met for at least one of two SNR levels separated by an offset of 1 dB.</w:t>
      </w:r>
    </w:p>
    <w:p w14:paraId="0A06B858" w14:textId="77777777" w:rsidR="00807A15" w:rsidRDefault="00807A15" w:rsidP="00807A15">
      <w:pPr>
        <w:overflowPunct w:val="0"/>
        <w:autoSpaceDE w:val="0"/>
        <w:autoSpaceDN w:val="0"/>
        <w:adjustRightInd w:val="0"/>
        <w:textAlignment w:val="baseline"/>
      </w:pPr>
      <w:r>
        <w:t xml:space="preserve">For the parameters specified in Table 6.2.2.2.1.2-1, and using the downlink physical channels specified in </w:t>
      </w:r>
      <w:r>
        <w:rPr>
          <w:lang w:eastAsia="zh-CN"/>
        </w:rPr>
        <w:t>Annex C.3.1</w:t>
      </w:r>
      <w:r>
        <w:t>, the minimum requirements are specified by the following:</w:t>
      </w:r>
    </w:p>
    <w:p w14:paraId="3EDABBAB" w14:textId="77777777" w:rsidR="00807A15" w:rsidRDefault="00807A15" w:rsidP="00C23640">
      <w:pPr>
        <w:pStyle w:val="B10"/>
      </w:pPr>
      <w:r>
        <w:t>a)</w:t>
      </w:r>
      <w:r>
        <w:tab/>
        <w:t>The reported CQI value according to the reference channel shall be in the range of ±1 of the reported median more than 90% of the time.</w:t>
      </w:r>
    </w:p>
    <w:p w14:paraId="685E75B2" w14:textId="77777777" w:rsidR="00807A15" w:rsidRDefault="00807A15" w:rsidP="00C23640">
      <w:pPr>
        <w:pStyle w:val="B10"/>
      </w:pPr>
      <w:r>
        <w:t>b)</w:t>
      </w:r>
      <w:r>
        <w:tab/>
        <w:t>If the PDSCH BLER using the transport format indicated by median CQI is less than or equal to 10</w:t>
      </w:r>
      <w:r>
        <w:rPr>
          <w:vertAlign w:val="superscript"/>
        </w:rPr>
        <w:t>-5</w:t>
      </w:r>
      <w:r>
        <w:t>, then the BLER using the transport format indicated by the (median CQI+1) shall be greater than 10</w:t>
      </w:r>
      <w:r>
        <w:rPr>
          <w:vertAlign w:val="superscript"/>
        </w:rPr>
        <w:t>-5</w:t>
      </w:r>
      <w:r>
        <w:t>. If the PDSCH BLER using the transport format indicated by the median CQI is greater than 10</w:t>
      </w:r>
      <w:r>
        <w:rPr>
          <w:vertAlign w:val="superscript"/>
        </w:rPr>
        <w:t>-5</w:t>
      </w:r>
      <w:r>
        <w:t>, then the BLER using transport format indicated by (median CQI-1) shall be less than or equal to 10</w:t>
      </w:r>
      <w:r>
        <w:rPr>
          <w:vertAlign w:val="superscript"/>
        </w:rPr>
        <w:t>-5</w:t>
      </w:r>
      <w:r>
        <w:t>.</w:t>
      </w:r>
    </w:p>
    <w:p w14:paraId="0AD6210F" w14:textId="3257B2C5" w:rsidR="00807A15" w:rsidRDefault="00807A15" w:rsidP="00C23640">
      <w:pPr>
        <w:pStyle w:val="B10"/>
      </w:pPr>
      <w:r>
        <w:t>c)</w:t>
      </w:r>
      <w:r w:rsidR="00C23640">
        <w:tab/>
      </w:r>
      <w:r>
        <w:t>The reported CQI value according to the reference channel shall be ≥ 1.</w:t>
      </w:r>
    </w:p>
    <w:p w14:paraId="53BEE56F" w14:textId="77777777" w:rsidR="00807A15" w:rsidRDefault="00807A15" w:rsidP="00807A15">
      <w:pPr>
        <w:ind w:left="568" w:hanging="284"/>
      </w:pPr>
    </w:p>
    <w:p w14:paraId="5D74BAE0" w14:textId="46E2C099" w:rsidR="00807A15" w:rsidRDefault="00807A15" w:rsidP="00807A15">
      <w:pPr>
        <w:pStyle w:val="TH"/>
        <w:rPr>
          <w:lang w:eastAsia="zh-CN"/>
        </w:rPr>
      </w:pPr>
      <w:r>
        <w:t>Table 6.2.2.</w:t>
      </w:r>
      <w:r>
        <w:rPr>
          <w:lang w:eastAsia="zh-CN"/>
        </w:rPr>
        <w:t>2</w:t>
      </w:r>
      <w:r>
        <w:t>.1.2-1: CQI reporting test</w:t>
      </w:r>
      <w:r w:rsidR="002F654B">
        <w:t xml:space="preserve"> parameters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3181"/>
        <w:gridCol w:w="992"/>
        <w:gridCol w:w="1558"/>
        <w:gridCol w:w="1458"/>
      </w:tblGrid>
      <w:tr w:rsidR="00807A15" w14:paraId="457B8883"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6231FE43" w14:textId="77777777" w:rsidR="00807A15" w:rsidRDefault="00807A15">
            <w:pPr>
              <w:keepNext/>
              <w:keepLines/>
              <w:spacing w:after="0"/>
              <w:jc w:val="center"/>
              <w:rPr>
                <w:rFonts w:ascii="Arial" w:hAnsi="Arial"/>
                <w:b/>
                <w:sz w:val="18"/>
                <w:lang w:val="fr-FR"/>
              </w:rPr>
            </w:pPr>
            <w:r>
              <w:rPr>
                <w:rFonts w:ascii="Arial" w:hAnsi="Arial"/>
                <w:b/>
                <w:sz w:val="18"/>
                <w:lang w:val="fr-FR"/>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32F436D8" w14:textId="77777777" w:rsidR="00807A15" w:rsidRDefault="00807A15">
            <w:pPr>
              <w:keepNext/>
              <w:keepLines/>
              <w:spacing w:after="0"/>
              <w:jc w:val="center"/>
              <w:rPr>
                <w:rFonts w:ascii="Arial" w:hAnsi="Arial"/>
                <w:b/>
                <w:sz w:val="18"/>
                <w:lang w:val="fr-FR"/>
              </w:rPr>
            </w:pPr>
            <w:r>
              <w:rPr>
                <w:rFonts w:ascii="Arial" w:hAnsi="Arial"/>
                <w:b/>
                <w:sz w:val="18"/>
                <w:lang w:val="fr-FR"/>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DE8C286" w14:textId="77777777" w:rsidR="00807A15" w:rsidRDefault="00807A15">
            <w:pPr>
              <w:keepNext/>
              <w:keepLines/>
              <w:spacing w:after="0"/>
              <w:jc w:val="center"/>
              <w:rPr>
                <w:rFonts w:ascii="Arial" w:hAnsi="Arial"/>
                <w:b/>
                <w:sz w:val="18"/>
                <w:lang w:val="fr-FR"/>
              </w:rPr>
            </w:pPr>
            <w:r>
              <w:rPr>
                <w:rFonts w:ascii="Arial" w:hAnsi="Arial"/>
                <w:b/>
                <w:sz w:val="18"/>
                <w:lang w:val="fr-FR"/>
              </w:rPr>
              <w:t>Test 1</w:t>
            </w:r>
          </w:p>
        </w:tc>
      </w:tr>
      <w:tr w:rsidR="00807A15" w14:paraId="5A8960D7"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F30F0C4" w14:textId="77777777" w:rsidR="00807A15" w:rsidRDefault="00807A15">
            <w:pPr>
              <w:keepNext/>
              <w:keepLines/>
              <w:spacing w:after="0"/>
              <w:rPr>
                <w:rFonts w:ascii="Arial" w:hAnsi="Arial"/>
                <w:sz w:val="18"/>
                <w:lang w:val="fr-FR"/>
              </w:rPr>
            </w:pPr>
            <w:r>
              <w:rPr>
                <w:rFonts w:ascii="Arial" w:hAnsi="Arial"/>
                <w:sz w:val="18"/>
                <w:lang w:val="fr-FR"/>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03916D9E" w14:textId="77777777" w:rsidR="00807A15" w:rsidRDefault="00807A15">
            <w:pPr>
              <w:keepNext/>
              <w:keepLines/>
              <w:spacing w:after="0"/>
              <w:jc w:val="center"/>
              <w:rPr>
                <w:rFonts w:ascii="Arial" w:hAnsi="Arial"/>
                <w:sz w:val="18"/>
                <w:lang w:val="fr-FR"/>
              </w:rPr>
            </w:pPr>
            <w:r>
              <w:rPr>
                <w:rFonts w:ascii="Arial" w:hAnsi="Arial"/>
                <w:sz w:val="18"/>
                <w:lang w:val="fr-FR"/>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D26F4C7"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40</w:t>
            </w:r>
          </w:p>
        </w:tc>
      </w:tr>
      <w:tr w:rsidR="00807A15" w14:paraId="5BA0A425"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6354FD55" w14:textId="77777777" w:rsidR="00807A15" w:rsidRDefault="00807A15">
            <w:pPr>
              <w:keepNext/>
              <w:keepLines/>
              <w:spacing w:after="0"/>
              <w:rPr>
                <w:rFonts w:ascii="Arial" w:hAnsi="Arial"/>
                <w:sz w:val="18"/>
                <w:lang w:val="fr-FR"/>
              </w:rPr>
            </w:pPr>
            <w:r>
              <w:rPr>
                <w:rFonts w:ascii="Arial" w:hAnsi="Arial"/>
                <w:sz w:val="18"/>
                <w:lang w:val="fr-FR"/>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4E878EEE" w14:textId="77777777" w:rsidR="00807A15" w:rsidRDefault="00807A15">
            <w:pPr>
              <w:keepNext/>
              <w:keepLines/>
              <w:spacing w:after="0"/>
              <w:jc w:val="center"/>
              <w:rPr>
                <w:rFonts w:ascii="Arial" w:hAnsi="Arial"/>
                <w:sz w:val="18"/>
                <w:lang w:val="fr-FR"/>
              </w:rPr>
            </w:pPr>
            <w:r>
              <w:rPr>
                <w:rFonts w:ascii="Arial" w:hAnsi="Arial"/>
                <w:sz w:val="18"/>
                <w:lang w:val="fr-FR"/>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1830D43"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30</w:t>
            </w:r>
          </w:p>
        </w:tc>
      </w:tr>
      <w:tr w:rsidR="00807A15" w14:paraId="02E06093"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CC6135B" w14:textId="77777777" w:rsidR="00807A15" w:rsidRDefault="00807A15">
            <w:pPr>
              <w:keepNext/>
              <w:keepLines/>
              <w:spacing w:after="0"/>
              <w:rPr>
                <w:rFonts w:ascii="Arial" w:hAnsi="Arial"/>
                <w:sz w:val="18"/>
                <w:lang w:val="fr-FR"/>
              </w:rPr>
            </w:pPr>
            <w:r>
              <w:rPr>
                <w:rFonts w:ascii="Arial" w:hAnsi="Arial"/>
                <w:sz w:val="18"/>
                <w:lang w:val="fr-FR"/>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15E163D3"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2BF605C"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TDD</w:t>
            </w:r>
          </w:p>
        </w:tc>
      </w:tr>
      <w:tr w:rsidR="00807A15" w14:paraId="5AF8D543"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74E58EE4" w14:textId="77777777" w:rsidR="00807A15" w:rsidRDefault="00807A15">
            <w:pPr>
              <w:keepNext/>
              <w:keepLines/>
              <w:spacing w:after="0"/>
              <w:rPr>
                <w:rFonts w:ascii="Arial" w:hAnsi="Arial"/>
                <w:sz w:val="18"/>
                <w:lang w:val="fr-FR"/>
              </w:rPr>
            </w:pPr>
            <w:r>
              <w:rPr>
                <w:rFonts w:ascii="Arial" w:hAnsi="Arial"/>
                <w:sz w:val="18"/>
                <w:lang w:val="fr-FR"/>
              </w:rPr>
              <w:t>TDD UL-DL pattern</w:t>
            </w:r>
          </w:p>
        </w:tc>
        <w:tc>
          <w:tcPr>
            <w:tcW w:w="992" w:type="dxa"/>
            <w:tcBorders>
              <w:top w:val="single" w:sz="4" w:space="0" w:color="auto"/>
              <w:left w:val="single" w:sz="4" w:space="0" w:color="auto"/>
              <w:bottom w:val="single" w:sz="4" w:space="0" w:color="auto"/>
              <w:right w:val="single" w:sz="4" w:space="0" w:color="auto"/>
            </w:tcBorders>
            <w:vAlign w:val="center"/>
          </w:tcPr>
          <w:p w14:paraId="25A7A71A"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BC26065" w14:textId="77777777" w:rsidR="00807A15" w:rsidRDefault="00807A15">
            <w:pPr>
              <w:keepNext/>
              <w:keepLines/>
              <w:spacing w:after="0"/>
              <w:jc w:val="center"/>
              <w:rPr>
                <w:rFonts w:ascii="Arial" w:hAnsi="Arial"/>
                <w:sz w:val="18"/>
                <w:lang w:val="fr-FR" w:eastAsia="zh-CN"/>
              </w:rPr>
            </w:pPr>
            <w:r>
              <w:rPr>
                <w:rFonts w:ascii="Arial" w:hAnsi="Arial"/>
                <w:sz w:val="18"/>
                <w:lang w:val="fr-FR"/>
              </w:rPr>
              <w:t>FR1.30-1</w:t>
            </w:r>
          </w:p>
        </w:tc>
      </w:tr>
      <w:tr w:rsidR="00807A15" w14:paraId="5564A523"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71A4BA0" w14:textId="77777777" w:rsidR="00807A15" w:rsidRDefault="00807A15">
            <w:pPr>
              <w:keepNext/>
              <w:keepLines/>
              <w:spacing w:after="0"/>
              <w:rPr>
                <w:rFonts w:ascii="Arial" w:hAnsi="Arial"/>
                <w:sz w:val="18"/>
                <w:lang w:val="fr-FR"/>
              </w:rPr>
            </w:pPr>
            <w:r>
              <w:rPr>
                <w:rFonts w:ascii="Arial" w:eastAsia="?? ??" w:hAnsi="Arial"/>
                <w:sz w:val="18"/>
                <w:lang w:val="fr-FR"/>
              </w:rPr>
              <w:t>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66D3FC42" w14:textId="77777777" w:rsidR="00807A15" w:rsidRDefault="00807A15">
            <w:pPr>
              <w:keepNext/>
              <w:keepLines/>
              <w:spacing w:after="0"/>
              <w:jc w:val="center"/>
              <w:rPr>
                <w:rFonts w:ascii="Arial" w:hAnsi="Arial"/>
                <w:sz w:val="18"/>
                <w:lang w:val="fr-FR"/>
              </w:rPr>
            </w:pPr>
            <w:r>
              <w:rPr>
                <w:rFonts w:ascii="Arial" w:hAnsi="Arial"/>
                <w:sz w:val="18"/>
                <w:lang w:val="fr-FR"/>
              </w:rPr>
              <w:t xml:space="preserve"> 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D816696" w14:textId="14DF7DE3" w:rsidR="00807A15" w:rsidRDefault="00807A15">
            <w:pPr>
              <w:keepNext/>
              <w:keepLines/>
              <w:spacing w:after="0"/>
              <w:jc w:val="center"/>
              <w:rPr>
                <w:rFonts w:ascii="Arial" w:hAnsi="Arial"/>
                <w:sz w:val="18"/>
                <w:lang w:val="fr-FR"/>
              </w:rPr>
            </w:pPr>
            <w:r>
              <w:rPr>
                <w:rFonts w:ascii="Arial" w:hAnsi="Arial"/>
                <w:sz w:val="18"/>
                <w:lang w:val="fr-FR" w:eastAsia="zh-CN"/>
              </w:rPr>
              <w:t>1</w:t>
            </w:r>
          </w:p>
        </w:tc>
        <w:tc>
          <w:tcPr>
            <w:tcW w:w="1458" w:type="dxa"/>
            <w:tcBorders>
              <w:top w:val="single" w:sz="4" w:space="0" w:color="auto"/>
              <w:left w:val="single" w:sz="4" w:space="0" w:color="auto"/>
              <w:bottom w:val="single" w:sz="4" w:space="0" w:color="auto"/>
              <w:right w:val="single" w:sz="4" w:space="0" w:color="auto"/>
            </w:tcBorders>
            <w:vAlign w:val="center"/>
            <w:hideMark/>
          </w:tcPr>
          <w:p w14:paraId="184976F0" w14:textId="0F9FB487" w:rsidR="00807A15" w:rsidRDefault="00807A15">
            <w:pPr>
              <w:keepNext/>
              <w:keepLines/>
              <w:spacing w:after="0"/>
              <w:jc w:val="center"/>
              <w:rPr>
                <w:rFonts w:ascii="Arial" w:hAnsi="Arial"/>
                <w:sz w:val="18"/>
                <w:lang w:val="fr-FR" w:eastAsia="zh-CN"/>
              </w:rPr>
            </w:pPr>
            <w:r>
              <w:rPr>
                <w:rFonts w:ascii="Arial" w:hAnsi="Arial"/>
                <w:sz w:val="18"/>
                <w:lang w:val="fr-FR" w:eastAsia="zh-CN"/>
              </w:rPr>
              <w:t>2</w:t>
            </w:r>
          </w:p>
        </w:tc>
      </w:tr>
      <w:tr w:rsidR="00807A15" w14:paraId="7B63F7B4"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120024A" w14:textId="77777777" w:rsidR="00807A15" w:rsidRDefault="00807A15">
            <w:pPr>
              <w:keepNext/>
              <w:keepLines/>
              <w:spacing w:after="0"/>
              <w:rPr>
                <w:rFonts w:ascii="Arial" w:hAnsi="Arial"/>
                <w:sz w:val="18"/>
                <w:lang w:val="fr-FR"/>
              </w:rPr>
            </w:pPr>
            <w:r>
              <w:rPr>
                <w:rFonts w:ascii="Arial" w:hAnsi="Arial"/>
                <w:sz w:val="18"/>
                <w:lang w:val="fr-FR"/>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14048ACE"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D4DC3FA" w14:textId="77777777" w:rsidR="00807A15" w:rsidRDefault="00807A15">
            <w:pPr>
              <w:keepNext/>
              <w:keepLines/>
              <w:spacing w:after="0"/>
              <w:jc w:val="center"/>
              <w:rPr>
                <w:rFonts w:ascii="Arial" w:hAnsi="Arial"/>
                <w:sz w:val="18"/>
                <w:lang w:val="fr-FR"/>
              </w:rPr>
            </w:pPr>
            <w:r>
              <w:rPr>
                <w:rFonts w:ascii="Arial" w:hAnsi="Arial"/>
                <w:sz w:val="18"/>
                <w:lang w:val="fr-FR"/>
              </w:rPr>
              <w:t>AWGN</w:t>
            </w:r>
          </w:p>
        </w:tc>
      </w:tr>
      <w:tr w:rsidR="00807A15" w14:paraId="1520164C"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4522A2D6" w14:textId="77777777" w:rsidR="00807A15" w:rsidRDefault="00807A15">
            <w:pPr>
              <w:keepNext/>
              <w:keepLines/>
              <w:spacing w:after="0"/>
              <w:rPr>
                <w:rFonts w:ascii="Arial" w:hAnsi="Arial"/>
                <w:sz w:val="18"/>
                <w:lang w:val="fr-FR"/>
              </w:rPr>
            </w:pPr>
            <w:r>
              <w:rPr>
                <w:rFonts w:ascii="Arial" w:hAnsi="Arial"/>
                <w:sz w:val="18"/>
                <w:lang w:val="fr-FR"/>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5CCDBBB0"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BA647DF" w14:textId="77777777" w:rsidR="00807A15" w:rsidRPr="00401CAC" w:rsidRDefault="00807A15">
            <w:pPr>
              <w:keepNext/>
              <w:keepLines/>
              <w:spacing w:after="0"/>
              <w:jc w:val="center"/>
              <w:rPr>
                <w:rFonts w:ascii="Arial" w:hAnsi="Arial"/>
                <w:sz w:val="18"/>
              </w:rPr>
            </w:pPr>
            <w:r w:rsidRPr="00401CAC">
              <w:rPr>
                <w:rFonts w:ascii="Arial" w:hAnsi="Arial"/>
                <w:sz w:val="18"/>
              </w:rPr>
              <w:t xml:space="preserve">1×2 with static channel specified in Annex </w:t>
            </w:r>
            <w:r w:rsidRPr="00401CAC">
              <w:rPr>
                <w:rFonts w:ascii="Arial" w:hAnsi="Arial"/>
                <w:sz w:val="18"/>
                <w:lang w:eastAsia="zh-CN"/>
              </w:rPr>
              <w:t>B.1</w:t>
            </w:r>
          </w:p>
        </w:tc>
      </w:tr>
      <w:tr w:rsidR="00807A15" w14:paraId="582A4F6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0B0424C0" w14:textId="77777777" w:rsidR="00807A15" w:rsidRDefault="00807A15">
            <w:pPr>
              <w:keepNext/>
              <w:keepLines/>
              <w:spacing w:after="0"/>
              <w:rPr>
                <w:rFonts w:ascii="Arial" w:hAnsi="Arial"/>
                <w:sz w:val="18"/>
                <w:lang w:val="fr-FR"/>
              </w:rPr>
            </w:pPr>
            <w:r>
              <w:rPr>
                <w:rFonts w:ascii="Arial" w:hAnsi="Arial"/>
                <w:sz w:val="18"/>
                <w:lang w:val="fr-FR"/>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390283A3"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080CC4C" w14:textId="77777777" w:rsidR="00807A15" w:rsidRPr="00401CAC" w:rsidRDefault="00807A15">
            <w:pPr>
              <w:keepNext/>
              <w:keepLines/>
              <w:spacing w:after="0"/>
              <w:jc w:val="center"/>
              <w:rPr>
                <w:rFonts w:ascii="Arial" w:hAnsi="Arial"/>
                <w:sz w:val="18"/>
                <w:lang w:eastAsia="zh-CN"/>
              </w:rPr>
            </w:pPr>
            <w:r w:rsidRPr="00401CAC">
              <w:rPr>
                <w:rFonts w:ascii="Arial" w:hAnsi="Arial"/>
                <w:sz w:val="18"/>
              </w:rPr>
              <w:t xml:space="preserve">As specified in </w:t>
            </w:r>
            <w:r w:rsidRPr="00401CAC">
              <w:rPr>
                <w:rFonts w:ascii="Arial" w:hAnsi="Arial"/>
                <w:sz w:val="18"/>
                <w:lang w:eastAsia="zh-CN"/>
              </w:rPr>
              <w:t>Annex B.4.1</w:t>
            </w:r>
          </w:p>
        </w:tc>
      </w:tr>
      <w:tr w:rsidR="00807A15" w14:paraId="2FE43302"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6A3533C7" w14:textId="77777777" w:rsidR="00807A15" w:rsidRDefault="00807A15">
            <w:pPr>
              <w:keepNext/>
              <w:keepLines/>
              <w:spacing w:after="0"/>
              <w:rPr>
                <w:rFonts w:ascii="Arial" w:hAnsi="Arial"/>
                <w:sz w:val="18"/>
                <w:lang w:val="fr-FR"/>
              </w:rPr>
            </w:pPr>
            <w:r>
              <w:rPr>
                <w:rFonts w:ascii="Arial" w:hAnsi="Arial"/>
                <w:sz w:val="18"/>
                <w:lang w:val="fr-FR"/>
              </w:rPr>
              <w:t>ZP CSI-RS configuration</w:t>
            </w:r>
          </w:p>
        </w:tc>
        <w:tc>
          <w:tcPr>
            <w:tcW w:w="3181" w:type="dxa"/>
            <w:tcBorders>
              <w:top w:val="single" w:sz="4" w:space="0" w:color="auto"/>
              <w:left w:val="single" w:sz="4" w:space="0" w:color="auto"/>
              <w:bottom w:val="single" w:sz="4" w:space="0" w:color="auto"/>
              <w:right w:val="single" w:sz="4" w:space="0" w:color="auto"/>
            </w:tcBorders>
            <w:vAlign w:val="center"/>
            <w:hideMark/>
          </w:tcPr>
          <w:p w14:paraId="161041D2" w14:textId="77777777" w:rsidR="00807A15" w:rsidRDefault="00807A15">
            <w:pPr>
              <w:keepNext/>
              <w:keepLines/>
              <w:spacing w:after="0"/>
              <w:rPr>
                <w:rFonts w:ascii="Arial" w:hAnsi="Arial"/>
                <w:sz w:val="18"/>
                <w:lang w:val="fr-FR"/>
              </w:rPr>
            </w:pPr>
            <w:r>
              <w:rPr>
                <w:rFonts w:ascii="Arial" w:hAnsi="Arial"/>
                <w:sz w:val="18"/>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08B9D7AE"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C93DF23"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055198A6"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0859FC7"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014F7D26" w14:textId="77777777" w:rsidR="00807A15" w:rsidRPr="00401CAC" w:rsidRDefault="00807A15">
            <w:pPr>
              <w:keepNext/>
              <w:keepLines/>
              <w:spacing w:after="0"/>
              <w:rPr>
                <w:rFonts w:ascii="Arial" w:hAnsi="Arial"/>
                <w:sz w:val="18"/>
              </w:rPr>
            </w:pPr>
            <w:r w:rsidRPr="00401CAC">
              <w:rPr>
                <w:rFonts w:ascii="Arial" w:hAnsi="Arial"/>
                <w:sz w:val="18"/>
              </w:rPr>
              <w:t>Number of CSI-RS ports (</w:t>
            </w:r>
            <w:r w:rsidRPr="00401CAC">
              <w:rPr>
                <w:rFonts w:ascii="Arial" w:hAnsi="Arial"/>
                <w:i/>
                <w:sz w:val="18"/>
              </w:rPr>
              <w:t>X</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180C4D6"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40C4220"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4</w:t>
            </w:r>
          </w:p>
        </w:tc>
      </w:tr>
      <w:tr w:rsidR="00807A15" w14:paraId="189031B0"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659D5AC"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F66F841" w14:textId="77777777" w:rsidR="00807A15" w:rsidRDefault="00807A15">
            <w:pPr>
              <w:keepNext/>
              <w:keepLines/>
              <w:spacing w:after="0"/>
              <w:rPr>
                <w:rFonts w:ascii="Arial" w:hAnsi="Arial"/>
                <w:sz w:val="18"/>
                <w:lang w:val="fr-FR"/>
              </w:rPr>
            </w:pPr>
            <w:r>
              <w:rPr>
                <w:rFonts w:ascii="Arial" w:hAnsi="Arial"/>
                <w:sz w:val="18"/>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0C4ECE7A"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653D146" w14:textId="77777777" w:rsidR="00807A15" w:rsidRDefault="00807A15">
            <w:pPr>
              <w:keepNext/>
              <w:keepLines/>
              <w:spacing w:after="0"/>
              <w:jc w:val="center"/>
              <w:rPr>
                <w:rFonts w:ascii="Arial" w:hAnsi="Arial"/>
                <w:sz w:val="18"/>
                <w:lang w:val="fr-FR"/>
              </w:rPr>
            </w:pPr>
            <w:r>
              <w:rPr>
                <w:rFonts w:ascii="Arial" w:hAnsi="Arial"/>
                <w:sz w:val="18"/>
                <w:lang w:val="fr-FR"/>
              </w:rPr>
              <w:t>FD-CDM2</w:t>
            </w:r>
          </w:p>
        </w:tc>
      </w:tr>
      <w:tr w:rsidR="00807A15" w14:paraId="44296DFA"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ECEFCCF"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5C5832B" w14:textId="77777777" w:rsidR="00807A15" w:rsidRDefault="00807A15">
            <w:pPr>
              <w:keepNext/>
              <w:keepLines/>
              <w:spacing w:after="0"/>
              <w:rPr>
                <w:rFonts w:ascii="Arial" w:hAnsi="Arial"/>
                <w:sz w:val="18"/>
                <w:lang w:val="fr-FR"/>
              </w:rPr>
            </w:pPr>
            <w:r>
              <w:rPr>
                <w:rFonts w:ascii="Arial" w:hAnsi="Arial"/>
                <w:sz w:val="18"/>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5545C6BC"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0E60A63" w14:textId="77777777" w:rsidR="00807A15" w:rsidRDefault="00807A15">
            <w:pPr>
              <w:keepNext/>
              <w:keepLines/>
              <w:spacing w:after="0"/>
              <w:jc w:val="center"/>
              <w:rPr>
                <w:rFonts w:ascii="Arial" w:hAnsi="Arial"/>
                <w:sz w:val="18"/>
                <w:lang w:val="fr-FR"/>
              </w:rPr>
            </w:pPr>
            <w:r>
              <w:rPr>
                <w:rFonts w:ascii="Arial" w:hAnsi="Arial"/>
                <w:sz w:val="18"/>
                <w:lang w:val="fr-FR"/>
              </w:rPr>
              <w:t>1</w:t>
            </w:r>
          </w:p>
        </w:tc>
      </w:tr>
      <w:tr w:rsidR="00807A15" w14:paraId="148714E9"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046CECF6"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61CB4460" w14:textId="77777777" w:rsidR="00807A15" w:rsidRPr="00401CAC" w:rsidRDefault="00807A15">
            <w:pPr>
              <w:keepNext/>
              <w:keepLines/>
              <w:spacing w:after="0"/>
              <w:rPr>
                <w:rFonts w:ascii="Arial" w:hAnsi="Arial"/>
                <w:sz w:val="18"/>
              </w:rPr>
            </w:pPr>
            <w:r w:rsidRPr="00401CAC">
              <w:rPr>
                <w:rFonts w:ascii="Arial" w:hAnsi="Arial"/>
                <w:sz w:val="18"/>
              </w:rPr>
              <w:t>First subcarrier index in the PRB used for CSI-RS (k</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E0AFAC1"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6429CD3"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Row 5,4</w:t>
            </w:r>
          </w:p>
        </w:tc>
      </w:tr>
      <w:tr w:rsidR="00807A15" w14:paraId="15D2E91E"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D39E259"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0AD308B" w14:textId="77777777" w:rsidR="00807A15" w:rsidRPr="00401CAC" w:rsidRDefault="00807A15">
            <w:pPr>
              <w:keepNext/>
              <w:keepLines/>
              <w:spacing w:after="0"/>
              <w:rPr>
                <w:rFonts w:ascii="Arial" w:hAnsi="Arial"/>
                <w:sz w:val="18"/>
              </w:rPr>
            </w:pPr>
            <w:r w:rsidRPr="00401CAC">
              <w:rPr>
                <w:rFonts w:ascii="Arial" w:hAnsi="Arial"/>
                <w:sz w:val="18"/>
              </w:rPr>
              <w:t>First OFDM symbol in the PRB used for CSI-RS (l</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F2C37E3"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E68CECF"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9</w:t>
            </w:r>
          </w:p>
        </w:tc>
      </w:tr>
      <w:tr w:rsidR="00807A15" w14:paraId="3CD30762"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745D892"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2D924D7B" w14:textId="77777777" w:rsidR="00807A15" w:rsidRPr="00401CAC" w:rsidRDefault="00807A15">
            <w:pPr>
              <w:keepNext/>
              <w:keepLines/>
              <w:spacing w:after="0"/>
              <w:rPr>
                <w:rFonts w:ascii="Arial" w:hAnsi="Arial"/>
                <w:sz w:val="18"/>
              </w:rPr>
            </w:pPr>
            <w:r w:rsidRPr="00401CAC">
              <w:rPr>
                <w:rFonts w:ascii="Arial" w:hAnsi="Arial"/>
                <w:sz w:val="18"/>
              </w:rPr>
              <w:t>CSI-RS</w:t>
            </w:r>
          </w:p>
          <w:p w14:paraId="60B3257F"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53B273B8"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00E39FB"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10/1</w:t>
            </w:r>
          </w:p>
        </w:tc>
      </w:tr>
      <w:tr w:rsidR="00807A15" w14:paraId="402F5637"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06CF1319" w14:textId="77777777" w:rsidR="00807A15" w:rsidRDefault="00807A15">
            <w:pPr>
              <w:keepNext/>
              <w:keepLines/>
              <w:spacing w:after="0"/>
              <w:rPr>
                <w:rFonts w:ascii="Arial" w:hAnsi="Arial"/>
                <w:sz w:val="18"/>
                <w:lang w:val="fr-FR"/>
              </w:rPr>
            </w:pPr>
            <w:r>
              <w:rPr>
                <w:rFonts w:ascii="Arial" w:hAnsi="Arial"/>
                <w:sz w:val="18"/>
                <w:lang w:val="fr-FR"/>
              </w:rPr>
              <w:t>NZP CSI-RS for CSI acquisition</w:t>
            </w:r>
          </w:p>
        </w:tc>
        <w:tc>
          <w:tcPr>
            <w:tcW w:w="3181" w:type="dxa"/>
            <w:tcBorders>
              <w:top w:val="single" w:sz="4" w:space="0" w:color="auto"/>
              <w:left w:val="single" w:sz="4" w:space="0" w:color="auto"/>
              <w:bottom w:val="single" w:sz="4" w:space="0" w:color="auto"/>
              <w:right w:val="single" w:sz="4" w:space="0" w:color="auto"/>
            </w:tcBorders>
            <w:vAlign w:val="center"/>
            <w:hideMark/>
          </w:tcPr>
          <w:p w14:paraId="511C54B0" w14:textId="77777777" w:rsidR="00807A15" w:rsidRDefault="00807A15">
            <w:pPr>
              <w:keepNext/>
              <w:keepLines/>
              <w:spacing w:after="0"/>
              <w:rPr>
                <w:rFonts w:ascii="Arial" w:hAnsi="Arial"/>
                <w:sz w:val="18"/>
                <w:lang w:val="fr-FR"/>
              </w:rPr>
            </w:pPr>
            <w:r>
              <w:rPr>
                <w:rFonts w:ascii="Arial" w:hAnsi="Arial"/>
                <w:sz w:val="18"/>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46E9BD07"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0058E43"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0ED6D065"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30B4675"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29AE57A" w14:textId="77777777" w:rsidR="00807A15" w:rsidRPr="00401CAC" w:rsidRDefault="00807A15">
            <w:pPr>
              <w:keepNext/>
              <w:keepLines/>
              <w:spacing w:after="0"/>
              <w:rPr>
                <w:rFonts w:ascii="Arial" w:hAnsi="Arial"/>
                <w:sz w:val="18"/>
              </w:rPr>
            </w:pPr>
            <w:r w:rsidRPr="00401CAC">
              <w:rPr>
                <w:rFonts w:ascii="Arial" w:hAnsi="Arial"/>
                <w:sz w:val="18"/>
              </w:rPr>
              <w:t>Number of CSI-RS ports (</w:t>
            </w:r>
            <w:r w:rsidRPr="00401CAC">
              <w:rPr>
                <w:rFonts w:ascii="Arial" w:hAnsi="Arial"/>
                <w:i/>
                <w:sz w:val="18"/>
              </w:rPr>
              <w:t>X</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B622D3F"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06E9F01" w14:textId="77777777" w:rsidR="00807A15" w:rsidRDefault="00807A15">
            <w:pPr>
              <w:keepNext/>
              <w:keepLines/>
              <w:spacing w:after="0"/>
              <w:jc w:val="center"/>
              <w:rPr>
                <w:rFonts w:ascii="Arial" w:hAnsi="Arial"/>
                <w:sz w:val="18"/>
                <w:lang w:val="en-US"/>
              </w:rPr>
            </w:pPr>
            <w:r>
              <w:rPr>
                <w:rFonts w:ascii="Arial" w:hAnsi="Arial"/>
                <w:sz w:val="18"/>
                <w:lang w:val="fr-FR" w:eastAsia="zh-CN"/>
              </w:rPr>
              <w:t>1</w:t>
            </w:r>
          </w:p>
        </w:tc>
      </w:tr>
      <w:tr w:rsidR="00807A15" w14:paraId="792EF2AC"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2055CCD"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02C60176" w14:textId="77777777" w:rsidR="00807A15" w:rsidRDefault="00807A15">
            <w:pPr>
              <w:keepNext/>
              <w:keepLines/>
              <w:spacing w:after="0"/>
              <w:rPr>
                <w:rFonts w:ascii="Arial" w:hAnsi="Arial"/>
                <w:sz w:val="18"/>
                <w:lang w:val="fr-FR"/>
              </w:rPr>
            </w:pPr>
            <w:r>
              <w:rPr>
                <w:rFonts w:ascii="Arial" w:hAnsi="Arial"/>
                <w:sz w:val="18"/>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0132CF4F"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547A919" w14:textId="77777777" w:rsidR="00807A15" w:rsidRDefault="00807A15">
            <w:pPr>
              <w:keepNext/>
              <w:keepLines/>
              <w:spacing w:after="0"/>
              <w:jc w:val="center"/>
              <w:rPr>
                <w:rFonts w:ascii="Arial" w:hAnsi="Arial"/>
                <w:sz w:val="18"/>
                <w:lang w:val="fr-FR"/>
              </w:rPr>
            </w:pPr>
            <w:r>
              <w:rPr>
                <w:rFonts w:ascii="Arial" w:hAnsi="Arial"/>
                <w:sz w:val="18"/>
                <w:lang w:val="fr-FR"/>
              </w:rPr>
              <w:t>No CDM</w:t>
            </w:r>
          </w:p>
        </w:tc>
      </w:tr>
      <w:tr w:rsidR="00807A15" w14:paraId="2A18BEB7"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920B252"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665A6D1" w14:textId="77777777" w:rsidR="00807A15" w:rsidRDefault="00807A15">
            <w:pPr>
              <w:keepNext/>
              <w:keepLines/>
              <w:spacing w:after="0"/>
              <w:rPr>
                <w:rFonts w:ascii="Arial" w:hAnsi="Arial"/>
                <w:sz w:val="18"/>
                <w:lang w:val="fr-FR"/>
              </w:rPr>
            </w:pPr>
            <w:r>
              <w:rPr>
                <w:rFonts w:ascii="Arial" w:hAnsi="Arial"/>
                <w:sz w:val="18"/>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54BD6E26"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23799ED" w14:textId="77777777" w:rsidR="00807A15" w:rsidRDefault="00807A15">
            <w:pPr>
              <w:keepNext/>
              <w:keepLines/>
              <w:spacing w:after="0"/>
              <w:jc w:val="center"/>
              <w:rPr>
                <w:rFonts w:ascii="Arial" w:hAnsi="Arial"/>
                <w:sz w:val="18"/>
                <w:lang w:val="fr-FR"/>
              </w:rPr>
            </w:pPr>
            <w:r>
              <w:rPr>
                <w:rFonts w:ascii="Arial" w:hAnsi="Arial"/>
                <w:sz w:val="18"/>
                <w:lang w:val="fr-FR"/>
              </w:rPr>
              <w:t>3</w:t>
            </w:r>
          </w:p>
        </w:tc>
      </w:tr>
      <w:tr w:rsidR="00730CD9" w14:paraId="0E1538A9"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2592D01" w14:textId="77777777" w:rsidR="00730CD9" w:rsidRDefault="00730CD9" w:rsidP="00730CD9">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02204487" w14:textId="77777777" w:rsidR="00730CD9" w:rsidRPr="00401CAC" w:rsidRDefault="00730CD9" w:rsidP="00730CD9">
            <w:pPr>
              <w:keepNext/>
              <w:keepLines/>
              <w:spacing w:after="0"/>
              <w:rPr>
                <w:rFonts w:ascii="Arial" w:hAnsi="Arial"/>
                <w:sz w:val="18"/>
              </w:rPr>
            </w:pPr>
            <w:r w:rsidRPr="00401CAC">
              <w:rPr>
                <w:rFonts w:ascii="Arial" w:hAnsi="Arial"/>
                <w:sz w:val="18"/>
              </w:rPr>
              <w:t>First subcarrier index in the PRB used for CSI-RS (k</w:t>
            </w:r>
            <w:r w:rsidRPr="00401CAC">
              <w:rPr>
                <w:rFonts w:ascii="Arial" w:hAnsi="Arial"/>
                <w:sz w:val="18"/>
                <w:vertAlign w:val="subscript"/>
              </w:rPr>
              <w:t>0</w:t>
            </w:r>
            <w:r w:rsidRPr="00401CAC">
              <w:rPr>
                <w:rFonts w:ascii="Arial" w:hAnsi="Arial"/>
                <w:sz w:val="18"/>
              </w:rPr>
              <w:t>, k</w:t>
            </w:r>
            <w:r w:rsidRPr="00401CAC">
              <w:rPr>
                <w:rFonts w:ascii="Arial" w:hAnsi="Arial"/>
                <w:sz w:val="18"/>
                <w:vertAlign w:val="subscript"/>
              </w:rPr>
              <w:t>1</w:t>
            </w:r>
            <w:r w:rsidRPr="00401CAC">
              <w:rPr>
                <w:rFonts w:ascii="Arial" w:hAnsi="Arial"/>
                <w:sz w:val="18"/>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2AF19542" w14:textId="77777777" w:rsidR="00730CD9" w:rsidRPr="00401CAC" w:rsidRDefault="00730CD9" w:rsidP="00730CD9">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0F7D0E2" w14:textId="0B93592F" w:rsidR="00730CD9" w:rsidRDefault="00730CD9" w:rsidP="00730CD9">
            <w:pPr>
              <w:keepNext/>
              <w:keepLines/>
              <w:spacing w:after="0"/>
              <w:jc w:val="center"/>
              <w:rPr>
                <w:rFonts w:ascii="Arial" w:hAnsi="Arial"/>
                <w:sz w:val="18"/>
                <w:lang w:val="fr-FR"/>
              </w:rPr>
            </w:pPr>
            <w:r w:rsidRPr="00C05696">
              <w:rPr>
                <w:rFonts w:ascii="Arial" w:eastAsia="PMingLiU" w:hAnsi="Arial"/>
                <w:sz w:val="18"/>
                <w:lang w:val="fr-FR" w:eastAsia="zh-CN"/>
              </w:rPr>
              <w:t>Row 1,(0,-)</w:t>
            </w:r>
          </w:p>
        </w:tc>
      </w:tr>
      <w:tr w:rsidR="00730CD9" w14:paraId="6D353A34"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F2B549B" w14:textId="77777777" w:rsidR="00730CD9" w:rsidRDefault="00730CD9" w:rsidP="00730CD9">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C599467" w14:textId="77777777" w:rsidR="00730CD9" w:rsidRPr="00401CAC" w:rsidRDefault="00730CD9" w:rsidP="00730CD9">
            <w:pPr>
              <w:keepNext/>
              <w:keepLines/>
              <w:spacing w:after="0"/>
              <w:rPr>
                <w:rFonts w:ascii="Arial" w:hAnsi="Arial"/>
                <w:sz w:val="18"/>
              </w:rPr>
            </w:pPr>
            <w:r w:rsidRPr="00401CAC">
              <w:rPr>
                <w:rFonts w:ascii="Arial" w:hAnsi="Arial"/>
                <w:sz w:val="18"/>
              </w:rPr>
              <w:t>First OFDM symbol in the PRB used for CSI-RS (l</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39F01F2" w14:textId="77777777" w:rsidR="00730CD9" w:rsidRPr="00401CAC" w:rsidRDefault="00730CD9" w:rsidP="00730CD9">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740CA61" w14:textId="77777777" w:rsidR="00730CD9" w:rsidRDefault="00730CD9" w:rsidP="00730CD9">
            <w:pPr>
              <w:keepNext/>
              <w:keepLines/>
              <w:spacing w:after="0"/>
              <w:jc w:val="center"/>
              <w:rPr>
                <w:rFonts w:ascii="Arial" w:eastAsia="PMingLiU" w:hAnsi="Arial"/>
                <w:sz w:val="18"/>
                <w:lang w:val="fr-FR" w:eastAsia="zh-TW"/>
              </w:rPr>
            </w:pPr>
            <w:r>
              <w:rPr>
                <w:rFonts w:ascii="Arial" w:eastAsia="PMingLiU" w:hAnsi="Arial" w:hint="eastAsia"/>
                <w:sz w:val="18"/>
                <w:lang w:val="fr-FR" w:eastAsia="zh-TW"/>
              </w:rPr>
              <w:t>1</w:t>
            </w:r>
            <w:r>
              <w:rPr>
                <w:rFonts w:ascii="Arial" w:eastAsia="PMingLiU" w:hAnsi="Arial"/>
                <w:sz w:val="18"/>
                <w:lang w:val="fr-FR" w:eastAsia="zh-TW"/>
              </w:rPr>
              <w:t>3</w:t>
            </w:r>
          </w:p>
          <w:p w14:paraId="761A622C" w14:textId="1C0FA8EC" w:rsidR="00730CD9" w:rsidRDefault="00730CD9" w:rsidP="00730CD9">
            <w:pPr>
              <w:keepNext/>
              <w:keepLines/>
              <w:spacing w:after="0"/>
              <w:jc w:val="center"/>
              <w:rPr>
                <w:rFonts w:ascii="Arial" w:hAnsi="Arial"/>
                <w:sz w:val="18"/>
                <w:lang w:val="fr-FR"/>
              </w:rPr>
            </w:pPr>
          </w:p>
        </w:tc>
      </w:tr>
      <w:tr w:rsidR="00807A15" w14:paraId="6AD59CA4"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E06BF6C"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3EA66AD" w14:textId="77777777" w:rsidR="00807A15" w:rsidRPr="00401CAC" w:rsidRDefault="00807A15">
            <w:pPr>
              <w:keepNext/>
              <w:keepLines/>
              <w:spacing w:after="0"/>
              <w:rPr>
                <w:rFonts w:ascii="Arial" w:hAnsi="Arial"/>
                <w:sz w:val="18"/>
              </w:rPr>
            </w:pPr>
            <w:r w:rsidRPr="00401CAC">
              <w:rPr>
                <w:rFonts w:ascii="Arial" w:hAnsi="Arial"/>
                <w:sz w:val="18"/>
              </w:rPr>
              <w:t>NZP CSI-RS-timeConfig</w:t>
            </w:r>
          </w:p>
          <w:p w14:paraId="6271EFE2"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480CA6AA"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862A160" w14:textId="77777777" w:rsidR="00807A15" w:rsidRDefault="00807A15">
            <w:pPr>
              <w:keepNext/>
              <w:keepLines/>
              <w:spacing w:after="0"/>
              <w:jc w:val="center"/>
              <w:rPr>
                <w:rFonts w:ascii="Arial" w:hAnsi="Arial"/>
                <w:sz w:val="18"/>
                <w:lang w:val="fr-FR"/>
              </w:rPr>
            </w:pPr>
            <w:r>
              <w:rPr>
                <w:rFonts w:ascii="Arial" w:hAnsi="Arial"/>
                <w:sz w:val="18"/>
                <w:lang w:val="fr-FR" w:eastAsia="zh-CN"/>
              </w:rPr>
              <w:t>10/1</w:t>
            </w:r>
          </w:p>
        </w:tc>
      </w:tr>
      <w:tr w:rsidR="00807A15" w14:paraId="36988BA2"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1FE72555" w14:textId="77777777" w:rsidR="00807A15" w:rsidRDefault="00807A15">
            <w:pPr>
              <w:keepNext/>
              <w:keepLines/>
              <w:spacing w:after="0"/>
              <w:rPr>
                <w:rFonts w:ascii="Arial" w:hAnsi="Arial"/>
                <w:sz w:val="18"/>
                <w:lang w:val="fr-FR"/>
              </w:rPr>
            </w:pPr>
            <w:r>
              <w:rPr>
                <w:rFonts w:ascii="Arial" w:hAnsi="Arial"/>
                <w:sz w:val="18"/>
                <w:lang w:val="fr-FR"/>
              </w:rPr>
              <w:t>CSI-IM configuration</w:t>
            </w:r>
          </w:p>
        </w:tc>
        <w:tc>
          <w:tcPr>
            <w:tcW w:w="3181" w:type="dxa"/>
            <w:tcBorders>
              <w:top w:val="single" w:sz="4" w:space="0" w:color="auto"/>
              <w:left w:val="single" w:sz="4" w:space="0" w:color="auto"/>
              <w:bottom w:val="single" w:sz="4" w:space="0" w:color="auto"/>
              <w:right w:val="single" w:sz="4" w:space="0" w:color="auto"/>
            </w:tcBorders>
            <w:hideMark/>
          </w:tcPr>
          <w:p w14:paraId="018FFB22" w14:textId="77777777" w:rsidR="00807A15" w:rsidRDefault="00807A15">
            <w:pPr>
              <w:keepNext/>
              <w:keepLines/>
              <w:spacing w:after="0"/>
              <w:rPr>
                <w:rFonts w:ascii="Arial" w:hAnsi="Arial"/>
                <w:sz w:val="18"/>
                <w:lang w:val="fr-FR"/>
              </w:rPr>
            </w:pPr>
            <w:r>
              <w:rPr>
                <w:rFonts w:ascii="Arial" w:hAnsi="Arial"/>
                <w:sz w:val="18"/>
                <w:lang w:val="fr-FR"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0BA2053F"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1AFF6B6"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Periodic</w:t>
            </w:r>
          </w:p>
        </w:tc>
      </w:tr>
      <w:tr w:rsidR="00807A15" w14:paraId="5024C390"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5318A0A"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28896059" w14:textId="77777777" w:rsidR="00807A15" w:rsidRDefault="00807A15">
            <w:pPr>
              <w:keepNext/>
              <w:keepLines/>
              <w:spacing w:after="0"/>
              <w:rPr>
                <w:rFonts w:ascii="Arial" w:hAnsi="Arial"/>
                <w:sz w:val="18"/>
                <w:lang w:val="fr-FR"/>
              </w:rPr>
            </w:pPr>
            <w:r>
              <w:rPr>
                <w:rFonts w:ascii="Arial" w:hAnsi="Arial"/>
                <w:sz w:val="18"/>
                <w:lang w:val="fr-FR"/>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39421172"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6A41775"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0</w:t>
            </w:r>
          </w:p>
        </w:tc>
      </w:tr>
      <w:tr w:rsidR="00807A15" w14:paraId="5D76EE3E"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D6F3FE8"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tcPr>
          <w:p w14:paraId="1FF383E5" w14:textId="77777777" w:rsidR="00807A15" w:rsidRDefault="00807A15">
            <w:pPr>
              <w:keepNext/>
              <w:keepLines/>
              <w:spacing w:after="0"/>
              <w:rPr>
                <w:rFonts w:ascii="Arial" w:hAnsi="Arial"/>
                <w:sz w:val="18"/>
                <w:lang w:val="fr-FR"/>
              </w:rPr>
            </w:pPr>
            <w:r>
              <w:rPr>
                <w:rFonts w:ascii="Arial" w:hAnsi="Arial"/>
                <w:sz w:val="18"/>
                <w:lang w:val="fr-FR"/>
              </w:rPr>
              <w:t>CSI-IM Resource Mapping</w:t>
            </w:r>
          </w:p>
          <w:p w14:paraId="5C17AF26" w14:textId="77777777" w:rsidR="00807A15" w:rsidRDefault="00807A15">
            <w:pPr>
              <w:keepNext/>
              <w:keepLines/>
              <w:spacing w:after="0"/>
              <w:rPr>
                <w:rFonts w:ascii="Arial" w:hAnsi="Arial"/>
                <w:sz w:val="18"/>
                <w:lang w:val="fr-FR"/>
              </w:rPr>
            </w:pPr>
            <w:r>
              <w:rPr>
                <w:rFonts w:ascii="Arial" w:hAnsi="Arial"/>
                <w:sz w:val="18"/>
                <w:lang w:val="fr-FR"/>
              </w:rPr>
              <w:t>(k</w:t>
            </w:r>
            <w:r>
              <w:rPr>
                <w:rFonts w:ascii="Arial" w:hAnsi="Arial"/>
                <w:sz w:val="18"/>
                <w:vertAlign w:val="subscript"/>
                <w:lang w:val="fr-FR"/>
              </w:rPr>
              <w:t>CSI-IM</w:t>
            </w:r>
            <w:r>
              <w:rPr>
                <w:rFonts w:ascii="Arial" w:hAnsi="Arial"/>
                <w:sz w:val="18"/>
                <w:lang w:val="fr-FR"/>
              </w:rPr>
              <w:t>,l</w:t>
            </w:r>
            <w:r>
              <w:rPr>
                <w:rFonts w:ascii="Arial" w:hAnsi="Arial"/>
                <w:sz w:val="18"/>
                <w:vertAlign w:val="subscript"/>
                <w:lang w:val="fr-FR"/>
              </w:rPr>
              <w:t>CSI-IM</w:t>
            </w:r>
            <w:r>
              <w:rPr>
                <w:rFonts w:ascii="Arial" w:hAnsi="Arial"/>
                <w:sz w:val="18"/>
                <w:lang w:val="fr-FR"/>
              </w:rPr>
              <w:t>)</w:t>
            </w:r>
          </w:p>
          <w:p w14:paraId="13A71F2C" w14:textId="77777777" w:rsidR="00807A15" w:rsidRDefault="00807A15">
            <w:pPr>
              <w:keepNext/>
              <w:keepLines/>
              <w:spacing w:after="0"/>
              <w:rPr>
                <w:rFonts w:ascii="Arial" w:hAnsi="Arial"/>
                <w:sz w:val="18"/>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14:paraId="0D6390B6"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FB352A9" w14:textId="77777777" w:rsidR="00807A15" w:rsidRDefault="00807A15">
            <w:pPr>
              <w:keepNext/>
              <w:keepLines/>
              <w:spacing w:after="0"/>
              <w:jc w:val="center"/>
              <w:rPr>
                <w:rFonts w:ascii="Arial" w:hAnsi="Arial"/>
                <w:sz w:val="18"/>
                <w:lang w:val="fr-FR"/>
              </w:rPr>
            </w:pPr>
            <w:r>
              <w:rPr>
                <w:rFonts w:ascii="Arial" w:hAnsi="Arial"/>
                <w:sz w:val="18"/>
                <w:lang w:val="fr-FR"/>
              </w:rPr>
              <w:t>(</w:t>
            </w:r>
            <w:r>
              <w:rPr>
                <w:rFonts w:ascii="Arial" w:hAnsi="Arial"/>
                <w:sz w:val="18"/>
                <w:lang w:val="fr-FR" w:eastAsia="zh-CN"/>
              </w:rPr>
              <w:t>4</w:t>
            </w:r>
            <w:r>
              <w:rPr>
                <w:rFonts w:ascii="Arial" w:hAnsi="Arial"/>
                <w:sz w:val="18"/>
                <w:lang w:val="fr-FR"/>
              </w:rPr>
              <w:t xml:space="preserve">, </w:t>
            </w:r>
            <w:r>
              <w:rPr>
                <w:rFonts w:ascii="Arial" w:hAnsi="Arial"/>
                <w:sz w:val="18"/>
                <w:lang w:val="fr-FR" w:eastAsia="zh-CN"/>
              </w:rPr>
              <w:t>9</w:t>
            </w:r>
            <w:r>
              <w:rPr>
                <w:rFonts w:ascii="Arial" w:hAnsi="Arial"/>
                <w:sz w:val="18"/>
                <w:lang w:val="fr-FR"/>
              </w:rPr>
              <w:t>)</w:t>
            </w:r>
          </w:p>
        </w:tc>
      </w:tr>
      <w:tr w:rsidR="00807A15" w14:paraId="05C3DA9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369E99FD"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7D86541A" w14:textId="77777777" w:rsidR="00807A15" w:rsidRPr="00401CAC" w:rsidRDefault="00807A15">
            <w:pPr>
              <w:keepNext/>
              <w:keepLines/>
              <w:spacing w:after="0"/>
              <w:rPr>
                <w:rFonts w:ascii="Arial" w:hAnsi="Arial"/>
                <w:sz w:val="18"/>
              </w:rPr>
            </w:pPr>
            <w:r w:rsidRPr="00401CAC">
              <w:rPr>
                <w:rFonts w:ascii="Arial" w:hAnsi="Arial"/>
                <w:sz w:val="18"/>
              </w:rPr>
              <w:t>CSI-IM timeConfig</w:t>
            </w:r>
          </w:p>
          <w:p w14:paraId="25555771"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56085667"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8E78AC8"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10/1</w:t>
            </w:r>
          </w:p>
        </w:tc>
      </w:tr>
      <w:tr w:rsidR="00807A15" w14:paraId="6EAAEDB5"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45A4EA8E" w14:textId="77777777" w:rsidR="00807A15" w:rsidRDefault="00807A15">
            <w:pPr>
              <w:keepNext/>
              <w:keepLines/>
              <w:spacing w:after="0"/>
              <w:rPr>
                <w:rFonts w:ascii="Arial" w:hAnsi="Arial"/>
                <w:sz w:val="18"/>
                <w:lang w:val="fr-FR"/>
              </w:rPr>
            </w:pPr>
            <w:r>
              <w:rPr>
                <w:rFonts w:ascii="Arial" w:hAnsi="Arial"/>
                <w:sz w:val="18"/>
                <w:lang w:val="fr-FR"/>
              </w:rPr>
              <w:lastRenderedPageBreak/>
              <w:t>ReportConfigType</w:t>
            </w:r>
          </w:p>
        </w:tc>
        <w:tc>
          <w:tcPr>
            <w:tcW w:w="992" w:type="dxa"/>
            <w:tcBorders>
              <w:top w:val="single" w:sz="4" w:space="0" w:color="auto"/>
              <w:left w:val="single" w:sz="4" w:space="0" w:color="auto"/>
              <w:bottom w:val="single" w:sz="4" w:space="0" w:color="auto"/>
              <w:right w:val="single" w:sz="4" w:space="0" w:color="auto"/>
            </w:tcBorders>
            <w:vAlign w:val="center"/>
          </w:tcPr>
          <w:p w14:paraId="62C7296B"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D8CD3ED"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582B1A3F"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E6E24F4" w14:textId="77777777" w:rsidR="00807A15" w:rsidRDefault="00807A15">
            <w:pPr>
              <w:keepNext/>
              <w:keepLines/>
              <w:spacing w:after="0"/>
              <w:rPr>
                <w:rFonts w:ascii="Arial" w:hAnsi="Arial"/>
                <w:sz w:val="18"/>
                <w:lang w:val="fr-FR"/>
              </w:rPr>
            </w:pPr>
            <w:r>
              <w:rPr>
                <w:rFonts w:ascii="Arial" w:hAnsi="Arial"/>
                <w:sz w:val="18"/>
                <w:lang w:val="fr-FR"/>
              </w:rPr>
              <w:t>CQI-table</w:t>
            </w:r>
          </w:p>
        </w:tc>
        <w:tc>
          <w:tcPr>
            <w:tcW w:w="992" w:type="dxa"/>
            <w:tcBorders>
              <w:top w:val="single" w:sz="4" w:space="0" w:color="auto"/>
              <w:left w:val="single" w:sz="4" w:space="0" w:color="auto"/>
              <w:bottom w:val="single" w:sz="4" w:space="0" w:color="auto"/>
              <w:right w:val="single" w:sz="4" w:space="0" w:color="auto"/>
            </w:tcBorders>
            <w:vAlign w:val="center"/>
          </w:tcPr>
          <w:p w14:paraId="528C6334"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EC6B56D" w14:textId="77777777" w:rsidR="00807A15" w:rsidRDefault="00807A15">
            <w:pPr>
              <w:keepNext/>
              <w:keepLines/>
              <w:spacing w:after="0"/>
              <w:jc w:val="center"/>
              <w:rPr>
                <w:rFonts w:ascii="Arial" w:hAnsi="Arial"/>
                <w:sz w:val="18"/>
                <w:lang w:val="fr-FR" w:eastAsia="zh-CN"/>
              </w:rPr>
            </w:pPr>
            <w:r>
              <w:rPr>
                <w:rFonts w:ascii="Arial" w:hAnsi="Arial"/>
                <w:sz w:val="18"/>
                <w:lang w:val="fr-FR"/>
              </w:rPr>
              <w:t xml:space="preserve">Table </w:t>
            </w:r>
            <w:r>
              <w:rPr>
                <w:rFonts w:ascii="Arial" w:hAnsi="Arial"/>
                <w:sz w:val="18"/>
                <w:lang w:val="fr-FR" w:eastAsia="zh-CN"/>
              </w:rPr>
              <w:t>3</w:t>
            </w:r>
          </w:p>
        </w:tc>
      </w:tr>
      <w:tr w:rsidR="00460ACC" w14:paraId="28670AFA"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75579DB" w14:textId="77777777" w:rsidR="00460ACC" w:rsidRDefault="00460ACC" w:rsidP="00460ACC">
            <w:pPr>
              <w:keepNext/>
              <w:keepLines/>
              <w:spacing w:after="0"/>
              <w:rPr>
                <w:rFonts w:ascii="Arial" w:hAnsi="Arial"/>
                <w:sz w:val="18"/>
                <w:lang w:val="fr-FR"/>
              </w:rPr>
            </w:pPr>
            <w:r>
              <w:rPr>
                <w:rFonts w:ascii="Arial" w:hAnsi="Arial"/>
                <w:sz w:val="18"/>
                <w:lang w:val="fr-FR"/>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65309C46"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4E821D8" w14:textId="77777777" w:rsidR="00460ACC" w:rsidRDefault="00460ACC" w:rsidP="00460ACC">
            <w:pPr>
              <w:keepNext/>
              <w:keepLines/>
              <w:spacing w:after="0"/>
              <w:jc w:val="center"/>
              <w:rPr>
                <w:rFonts w:ascii="Arial" w:hAnsi="Arial"/>
                <w:sz w:val="18"/>
                <w:lang w:val="fr-FR"/>
              </w:rPr>
            </w:pPr>
            <w:r>
              <w:rPr>
                <w:rFonts w:ascii="Arial" w:hAnsi="Arial"/>
                <w:sz w:val="18"/>
                <w:lang w:val="fr-FR"/>
              </w:rPr>
              <w:t>Not configured</w:t>
            </w:r>
          </w:p>
        </w:tc>
      </w:tr>
      <w:tr w:rsidR="00460ACC" w14:paraId="3B6E49B6"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41CD271" w14:textId="77777777" w:rsidR="00460ACC" w:rsidRDefault="00460ACC" w:rsidP="00460ACC">
            <w:pPr>
              <w:keepNext/>
              <w:keepLines/>
              <w:spacing w:after="0"/>
              <w:rPr>
                <w:rFonts w:ascii="Arial" w:hAnsi="Arial"/>
                <w:sz w:val="18"/>
                <w:lang w:val="fr-FR"/>
              </w:rPr>
            </w:pPr>
            <w:r>
              <w:rPr>
                <w:rFonts w:ascii="Arial" w:hAnsi="Arial"/>
                <w:sz w:val="18"/>
                <w:lang w:val="fr-FR"/>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30C206AE"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E86FB95" w14:textId="77777777" w:rsidR="00460ACC" w:rsidRDefault="00460ACC" w:rsidP="00460ACC">
            <w:pPr>
              <w:keepNext/>
              <w:keepLines/>
              <w:spacing w:after="0"/>
              <w:jc w:val="center"/>
              <w:rPr>
                <w:rFonts w:ascii="Arial" w:hAnsi="Arial"/>
                <w:sz w:val="18"/>
                <w:lang w:val="fr-FR"/>
              </w:rPr>
            </w:pPr>
            <w:r>
              <w:rPr>
                <w:rFonts w:ascii="Arial" w:hAnsi="Arial"/>
                <w:sz w:val="18"/>
                <w:lang w:val="fr-FR"/>
              </w:rPr>
              <w:t>Not configured</w:t>
            </w:r>
          </w:p>
        </w:tc>
      </w:tr>
      <w:tr w:rsidR="00460ACC" w14:paraId="405DC769"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10EA901" w14:textId="77777777" w:rsidR="00460ACC" w:rsidRDefault="00460ACC" w:rsidP="00460ACC">
            <w:pPr>
              <w:keepNext/>
              <w:keepLines/>
              <w:spacing w:after="0"/>
              <w:rPr>
                <w:rFonts w:ascii="Arial" w:hAnsi="Arial"/>
                <w:sz w:val="18"/>
                <w:lang w:val="fr-FR"/>
              </w:rPr>
            </w:pPr>
            <w:r>
              <w:rPr>
                <w:rFonts w:ascii="Arial" w:hAnsi="Arial"/>
                <w:sz w:val="18"/>
                <w:lang w:val="fr-FR"/>
              </w:rPr>
              <w:t>cqi-FormatIndicator</w:t>
            </w:r>
          </w:p>
        </w:tc>
        <w:tc>
          <w:tcPr>
            <w:tcW w:w="992" w:type="dxa"/>
            <w:tcBorders>
              <w:top w:val="single" w:sz="4" w:space="0" w:color="auto"/>
              <w:left w:val="single" w:sz="4" w:space="0" w:color="auto"/>
              <w:bottom w:val="single" w:sz="4" w:space="0" w:color="auto"/>
              <w:right w:val="single" w:sz="4" w:space="0" w:color="auto"/>
            </w:tcBorders>
            <w:vAlign w:val="center"/>
          </w:tcPr>
          <w:p w14:paraId="7A7655B0"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8C24856" w14:textId="77777777" w:rsidR="00460ACC" w:rsidRDefault="00460ACC" w:rsidP="00460ACC">
            <w:pPr>
              <w:keepNext/>
              <w:keepLines/>
              <w:spacing w:after="0"/>
              <w:jc w:val="center"/>
              <w:rPr>
                <w:rFonts w:ascii="Arial" w:hAnsi="Arial"/>
                <w:sz w:val="18"/>
                <w:lang w:val="fr-FR"/>
              </w:rPr>
            </w:pPr>
            <w:r>
              <w:rPr>
                <w:rFonts w:ascii="Arial" w:hAnsi="Arial"/>
                <w:sz w:val="18"/>
                <w:lang w:val="en-US"/>
              </w:rPr>
              <w:t>Wide</w:t>
            </w:r>
            <w:r>
              <w:rPr>
                <w:rFonts w:ascii="Arial" w:hAnsi="Arial"/>
                <w:sz w:val="18"/>
                <w:lang w:val="fr-FR"/>
              </w:rPr>
              <w:t>band</w:t>
            </w:r>
          </w:p>
        </w:tc>
      </w:tr>
      <w:tr w:rsidR="00460ACC" w14:paraId="587AA1B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68B7DB83" w14:textId="77777777" w:rsidR="00460ACC" w:rsidRDefault="00460ACC" w:rsidP="00460ACC">
            <w:pPr>
              <w:keepNext/>
              <w:keepLines/>
              <w:spacing w:after="0"/>
              <w:rPr>
                <w:rFonts w:ascii="Arial" w:hAnsi="Arial"/>
                <w:sz w:val="18"/>
                <w:lang w:val="fr-FR"/>
              </w:rPr>
            </w:pPr>
            <w:r>
              <w:rPr>
                <w:rFonts w:ascii="Arial" w:hAnsi="Arial"/>
                <w:sz w:val="18"/>
                <w:lang w:val="fr-FR"/>
              </w:rPr>
              <w:t>pmi-FormatIndicator</w:t>
            </w:r>
            <w:r>
              <w:rPr>
                <w:rFonts w:ascii="Arial" w:hAnsi="Arial"/>
                <w:i/>
                <w:sz w:val="18"/>
                <w:lang w:val="fr-FR"/>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706D1EA8"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53E0CB7" w14:textId="77777777" w:rsidR="00460ACC" w:rsidRDefault="00460ACC" w:rsidP="00460ACC">
            <w:pPr>
              <w:keepNext/>
              <w:keepLines/>
              <w:spacing w:after="0"/>
              <w:jc w:val="center"/>
              <w:rPr>
                <w:rFonts w:ascii="Arial" w:hAnsi="Arial"/>
                <w:sz w:val="18"/>
                <w:lang w:val="fr-FR"/>
              </w:rPr>
            </w:pPr>
            <w:r>
              <w:rPr>
                <w:rFonts w:ascii="Arial" w:hAnsi="Arial"/>
                <w:sz w:val="18"/>
                <w:lang w:val="fr-FR"/>
              </w:rPr>
              <w:t>Wideband</w:t>
            </w:r>
          </w:p>
        </w:tc>
      </w:tr>
      <w:tr w:rsidR="00460ACC" w14:paraId="21FDF690"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739AF67E" w14:textId="77777777" w:rsidR="00460ACC" w:rsidRDefault="00460ACC" w:rsidP="00460ACC">
            <w:pPr>
              <w:keepNext/>
              <w:keepLines/>
              <w:spacing w:after="0"/>
              <w:rPr>
                <w:rFonts w:ascii="Arial" w:hAnsi="Arial"/>
                <w:sz w:val="18"/>
                <w:lang w:val="fr-FR"/>
              </w:rPr>
            </w:pPr>
            <w:r>
              <w:rPr>
                <w:rFonts w:ascii="Arial" w:hAnsi="Arial"/>
                <w:sz w:val="18"/>
                <w:lang w:val="fr-FR"/>
              </w:rPr>
              <w:t>Sub-band 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1AEF3A22" w14:textId="77777777" w:rsidR="00460ACC" w:rsidRDefault="00460ACC" w:rsidP="00460ACC">
            <w:pPr>
              <w:keepNext/>
              <w:keepLines/>
              <w:spacing w:after="0"/>
              <w:jc w:val="center"/>
              <w:rPr>
                <w:rFonts w:ascii="Arial" w:hAnsi="Arial"/>
                <w:sz w:val="18"/>
                <w:lang w:val="fr-FR"/>
              </w:rPr>
            </w:pPr>
            <w:r>
              <w:rPr>
                <w:rFonts w:ascii="Arial" w:hAnsi="Arial"/>
                <w:sz w:val="18"/>
                <w:lang w:val="fr-FR"/>
              </w:rPr>
              <w:t>RB</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695F5A7" w14:textId="77777777" w:rsidR="00460ACC" w:rsidRDefault="00460ACC" w:rsidP="00460ACC">
            <w:pPr>
              <w:keepNext/>
              <w:keepLines/>
              <w:spacing w:after="0"/>
              <w:jc w:val="center"/>
              <w:rPr>
                <w:rFonts w:ascii="Arial" w:hAnsi="Arial"/>
                <w:sz w:val="18"/>
                <w:lang w:val="fr-FR"/>
              </w:rPr>
            </w:pPr>
            <w:r>
              <w:rPr>
                <w:rFonts w:ascii="Arial" w:hAnsi="Arial"/>
                <w:sz w:val="18"/>
                <w:lang w:val="fr-FR" w:eastAsia="zh-CN"/>
              </w:rPr>
              <w:t>16</w:t>
            </w:r>
          </w:p>
        </w:tc>
      </w:tr>
      <w:tr w:rsidR="00460ACC" w14:paraId="6E211E84"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6E8C58F" w14:textId="77777777" w:rsidR="00460ACC" w:rsidRDefault="00460ACC" w:rsidP="00460ACC">
            <w:pPr>
              <w:keepNext/>
              <w:keepLines/>
              <w:spacing w:after="0"/>
              <w:rPr>
                <w:rFonts w:ascii="Arial" w:hAnsi="Arial"/>
                <w:sz w:val="18"/>
                <w:lang w:val="fr-FR"/>
              </w:rPr>
            </w:pPr>
            <w:r>
              <w:rPr>
                <w:rFonts w:ascii="Arial" w:hAnsi="Arial"/>
                <w:sz w:val="18"/>
                <w:lang w:val="fr-FR"/>
              </w:rPr>
              <w:t>Csi-ReportingBand</w:t>
            </w:r>
          </w:p>
        </w:tc>
        <w:tc>
          <w:tcPr>
            <w:tcW w:w="992" w:type="dxa"/>
            <w:tcBorders>
              <w:top w:val="single" w:sz="4" w:space="0" w:color="auto"/>
              <w:left w:val="single" w:sz="4" w:space="0" w:color="auto"/>
              <w:bottom w:val="single" w:sz="4" w:space="0" w:color="auto"/>
              <w:right w:val="single" w:sz="4" w:space="0" w:color="auto"/>
            </w:tcBorders>
            <w:vAlign w:val="center"/>
          </w:tcPr>
          <w:p w14:paraId="4AEFD138"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D3A3C1D" w14:textId="77777777" w:rsidR="00460ACC" w:rsidRDefault="00460ACC" w:rsidP="00460ACC">
            <w:pPr>
              <w:keepNext/>
              <w:keepLines/>
              <w:spacing w:after="0"/>
              <w:jc w:val="center"/>
              <w:rPr>
                <w:rFonts w:ascii="Arial" w:hAnsi="Arial"/>
                <w:sz w:val="18"/>
                <w:lang w:val="fr-FR"/>
              </w:rPr>
            </w:pPr>
            <w:r>
              <w:rPr>
                <w:rFonts w:ascii="Arial" w:hAnsi="Arial"/>
                <w:sz w:val="18"/>
                <w:lang w:val="fr-FR"/>
              </w:rPr>
              <w:t>1111111</w:t>
            </w:r>
          </w:p>
        </w:tc>
      </w:tr>
      <w:tr w:rsidR="00460ACC" w14:paraId="556BEE43"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079CA312" w14:textId="77777777" w:rsidR="00460ACC" w:rsidRPr="00401CAC" w:rsidRDefault="00460ACC" w:rsidP="00460ACC">
            <w:pPr>
              <w:keepNext/>
              <w:keepLines/>
              <w:spacing w:after="0"/>
              <w:rPr>
                <w:rFonts w:ascii="Arial" w:hAnsi="Arial"/>
                <w:sz w:val="18"/>
              </w:rPr>
            </w:pPr>
            <w:r w:rsidRPr="00401CAC">
              <w:rPr>
                <w:rFonts w:ascii="Arial" w:hAnsi="Arial"/>
                <w:sz w:val="18"/>
              </w:rPr>
              <w:t>CSI-Report 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1F28996C" w14:textId="77777777" w:rsidR="00460ACC" w:rsidRDefault="00460ACC" w:rsidP="00460ACC">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3927A54" w14:textId="77777777" w:rsidR="00460ACC" w:rsidRDefault="00460ACC" w:rsidP="00460ACC">
            <w:pPr>
              <w:keepNext/>
              <w:keepLines/>
              <w:spacing w:after="0"/>
              <w:jc w:val="center"/>
              <w:rPr>
                <w:rFonts w:ascii="Arial" w:hAnsi="Arial"/>
                <w:sz w:val="18"/>
                <w:lang w:val="fr-FR"/>
              </w:rPr>
            </w:pPr>
            <w:r>
              <w:rPr>
                <w:rFonts w:ascii="Arial" w:hAnsi="Arial"/>
                <w:sz w:val="18"/>
                <w:lang w:val="fr-FR" w:eastAsia="zh-CN"/>
              </w:rPr>
              <w:t>10</w:t>
            </w:r>
            <w:r>
              <w:rPr>
                <w:rFonts w:ascii="Arial" w:hAnsi="Arial"/>
                <w:sz w:val="18"/>
                <w:lang w:val="fr-FR"/>
              </w:rPr>
              <w:t>/9</w:t>
            </w:r>
          </w:p>
        </w:tc>
      </w:tr>
      <w:tr w:rsidR="00460ACC" w14:paraId="68D9E66C"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8A06306" w14:textId="61ADFADA" w:rsidR="00460ACC" w:rsidRDefault="00460ACC" w:rsidP="00460ACC">
            <w:pPr>
              <w:keepNext/>
              <w:keepLines/>
              <w:spacing w:after="0"/>
              <w:rPr>
                <w:rFonts w:ascii="Arial" w:hAnsi="Arial"/>
                <w:sz w:val="18"/>
                <w:lang w:val="fr-FR"/>
              </w:rPr>
            </w:pPr>
            <w:r w:rsidRPr="0049555A">
              <w:rPr>
                <w:rFonts w:ascii="Arial" w:hAnsi="Arial"/>
                <w:sz w:val="18"/>
                <w:lang w:val="fr-FR"/>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2C039920"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1162017" w14:textId="65A90421" w:rsidR="00460ACC" w:rsidRDefault="00460ACC" w:rsidP="00460ACC">
            <w:pPr>
              <w:keepNext/>
              <w:keepLines/>
              <w:spacing w:after="0"/>
              <w:jc w:val="center"/>
              <w:rPr>
                <w:rFonts w:ascii="Arial" w:hAnsi="Arial"/>
                <w:sz w:val="18"/>
                <w:lang w:val="fr-FR"/>
              </w:rPr>
            </w:pPr>
            <w:r w:rsidRPr="0049555A">
              <w:rPr>
                <w:rFonts w:ascii="Arial" w:hAnsi="Arial"/>
                <w:sz w:val="18"/>
                <w:lang w:val="fr-FR"/>
              </w:rPr>
              <w:t>Not configured</w:t>
            </w:r>
          </w:p>
        </w:tc>
      </w:tr>
      <w:tr w:rsidR="00460ACC" w14:paraId="50BE654D"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hideMark/>
          </w:tcPr>
          <w:p w14:paraId="21017CCB" w14:textId="534660A2" w:rsidR="00460ACC" w:rsidRPr="00401CAC" w:rsidRDefault="00460ACC" w:rsidP="00460ACC">
            <w:pPr>
              <w:keepNext/>
              <w:keepLines/>
              <w:spacing w:after="0"/>
              <w:rPr>
                <w:rFonts w:ascii="Arial" w:hAnsi="Arial"/>
                <w:sz w:val="18"/>
              </w:rPr>
            </w:pPr>
            <w:r w:rsidRPr="0049555A">
              <w:rPr>
                <w:rFonts w:ascii="Arial" w:hAnsi="Arial"/>
                <w:sz w:val="18"/>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511D4C57" w14:textId="77777777" w:rsidR="00460ACC" w:rsidRPr="00401CAC" w:rsidRDefault="00460ACC" w:rsidP="00460ACC">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C068237" w14:textId="72A4CB0A" w:rsidR="00460ACC" w:rsidRDefault="00460ACC" w:rsidP="00460ACC">
            <w:pPr>
              <w:keepNext/>
              <w:keepLines/>
              <w:spacing w:after="0"/>
              <w:jc w:val="center"/>
              <w:rPr>
                <w:rFonts w:ascii="Arial" w:hAnsi="Arial"/>
                <w:sz w:val="18"/>
                <w:lang w:val="fr-FR"/>
              </w:rPr>
            </w:pPr>
            <w:r w:rsidRPr="0049555A">
              <w:rPr>
                <w:rFonts w:ascii="Arial" w:hAnsi="Arial"/>
                <w:sz w:val="18"/>
                <w:lang w:val="fr-FR" w:eastAsia="zh-CN"/>
              </w:rPr>
              <w:t>PUCCH</w:t>
            </w:r>
          </w:p>
        </w:tc>
      </w:tr>
      <w:tr w:rsidR="00460ACC" w14:paraId="3087A549"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341156A" w14:textId="57F9CBE3" w:rsidR="00460ACC" w:rsidRDefault="00460ACC" w:rsidP="00460ACC">
            <w:pPr>
              <w:keepNext/>
              <w:keepLines/>
              <w:spacing w:after="0"/>
              <w:rPr>
                <w:rFonts w:ascii="Arial" w:hAnsi="Arial"/>
                <w:sz w:val="18"/>
                <w:lang w:val="fr-FR"/>
              </w:rPr>
            </w:pPr>
            <w:r w:rsidRPr="0049555A">
              <w:rPr>
                <w:rFonts w:ascii="Arial" w:hAnsi="Arial"/>
                <w:sz w:val="18"/>
                <w:lang w:val="fr-FR"/>
              </w:rPr>
              <w:t xml:space="preserve">CQI/RI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DF4033" w14:textId="52232167" w:rsidR="00460ACC" w:rsidRDefault="00460ACC" w:rsidP="00460ACC">
            <w:pPr>
              <w:keepNext/>
              <w:keepLines/>
              <w:spacing w:after="0"/>
              <w:jc w:val="center"/>
              <w:rPr>
                <w:rFonts w:ascii="Arial" w:hAnsi="Arial"/>
                <w:sz w:val="18"/>
                <w:lang w:val="fr-FR"/>
              </w:rPr>
            </w:pPr>
            <w:r w:rsidRPr="0049555A">
              <w:rPr>
                <w:rFonts w:ascii="Arial" w:hAnsi="Arial"/>
                <w:sz w:val="18"/>
                <w:lang w:val="fr-FR"/>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9AEC350" w14:textId="33953E9B" w:rsidR="00460ACC" w:rsidRDefault="00460ACC" w:rsidP="00460ACC">
            <w:pPr>
              <w:keepNext/>
              <w:keepLines/>
              <w:spacing w:after="0"/>
              <w:jc w:val="center"/>
              <w:rPr>
                <w:rFonts w:ascii="Arial" w:hAnsi="Arial"/>
                <w:sz w:val="18"/>
                <w:lang w:val="fr-FR" w:eastAsia="zh-CN"/>
              </w:rPr>
            </w:pPr>
            <w:r w:rsidRPr="0049555A">
              <w:rPr>
                <w:rFonts w:ascii="Arial" w:hAnsi="Arial"/>
                <w:sz w:val="18"/>
                <w:lang w:val="fr-FR" w:eastAsia="zh-CN"/>
              </w:rPr>
              <w:t>9.5</w:t>
            </w:r>
          </w:p>
        </w:tc>
      </w:tr>
      <w:tr w:rsidR="00460ACC" w14:paraId="343079DB"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EDCB776" w14:textId="77777777" w:rsidR="00460ACC" w:rsidRPr="00401CAC" w:rsidRDefault="00460ACC" w:rsidP="00460ACC">
            <w:pPr>
              <w:keepNext/>
              <w:keepLines/>
              <w:spacing w:after="0"/>
              <w:rPr>
                <w:rFonts w:ascii="Arial" w:hAnsi="Arial"/>
                <w:sz w:val="18"/>
              </w:rPr>
            </w:pPr>
            <w:r w:rsidRPr="00401CAC">
              <w:rPr>
                <w:rFonts w:ascii="Arial" w:hAnsi="Arial"/>
                <w:sz w:val="18"/>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547710D1" w14:textId="77777777" w:rsidR="00460ACC" w:rsidRPr="00401CAC" w:rsidRDefault="00460ACC" w:rsidP="00460ACC">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6CD11CA" w14:textId="77777777" w:rsidR="00460ACC" w:rsidRDefault="00460ACC" w:rsidP="00460ACC">
            <w:pPr>
              <w:keepNext/>
              <w:keepLines/>
              <w:spacing w:after="0"/>
              <w:jc w:val="center"/>
              <w:rPr>
                <w:rFonts w:ascii="Arial" w:hAnsi="Arial"/>
                <w:sz w:val="18"/>
                <w:lang w:val="fr-FR"/>
              </w:rPr>
            </w:pPr>
            <w:r>
              <w:rPr>
                <w:rFonts w:ascii="Arial" w:hAnsi="Arial"/>
                <w:sz w:val="18"/>
                <w:lang w:val="fr-FR"/>
              </w:rPr>
              <w:t>1</w:t>
            </w:r>
          </w:p>
        </w:tc>
      </w:tr>
      <w:tr w:rsidR="00460ACC" w14:paraId="6AADCFF3"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42BF899F" w14:textId="77777777" w:rsidR="00460ACC" w:rsidRDefault="00460ACC" w:rsidP="00460ACC">
            <w:pPr>
              <w:keepNext/>
              <w:keepLines/>
              <w:spacing w:after="0"/>
              <w:rPr>
                <w:rFonts w:ascii="Arial" w:hAnsi="Arial"/>
                <w:sz w:val="18"/>
                <w:lang w:val="fr-FR"/>
              </w:rPr>
            </w:pPr>
            <w:r>
              <w:rPr>
                <w:rFonts w:ascii="Arial" w:hAnsi="Arial"/>
                <w:sz w:val="18"/>
                <w:lang w:val="fr-FR"/>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490F620B"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E310C32" w14:textId="77777777" w:rsidR="00460ACC" w:rsidRPr="00401CAC" w:rsidRDefault="00460ACC" w:rsidP="00460ACC">
            <w:pPr>
              <w:keepNext/>
              <w:keepLines/>
              <w:spacing w:after="0"/>
              <w:jc w:val="center"/>
              <w:rPr>
                <w:rFonts w:ascii="Arial" w:hAnsi="Arial"/>
                <w:sz w:val="18"/>
              </w:rPr>
            </w:pPr>
            <w:r w:rsidRPr="00401CAC">
              <w:rPr>
                <w:rFonts w:ascii="Arial" w:hAnsi="Arial"/>
                <w:sz w:val="18"/>
                <w:lang w:eastAsia="zh-CN"/>
              </w:rPr>
              <w:t>As specified in Table A.4-4, TBS.4-2</w:t>
            </w:r>
          </w:p>
        </w:tc>
      </w:tr>
    </w:tbl>
    <w:p w14:paraId="45ACEEB4" w14:textId="77777777" w:rsidR="00807A15" w:rsidRDefault="00807A15" w:rsidP="00807A15">
      <w:pPr>
        <w:ind w:left="568" w:hanging="284"/>
      </w:pPr>
    </w:p>
    <w:p w14:paraId="51A9C08E" w14:textId="00B55B6E" w:rsidR="00FD5D13" w:rsidRPr="00D43F4A" w:rsidRDefault="00FD5D13" w:rsidP="002462FA">
      <w:pPr>
        <w:pStyle w:val="Heading6"/>
        <w:rPr>
          <w:rFonts w:eastAsiaTheme="minorEastAsia"/>
          <w:lang w:val="en-US" w:eastAsia="zh-CN"/>
        </w:rPr>
      </w:pPr>
      <w:bookmarkStart w:id="605" w:name="_Toc107234774"/>
      <w:bookmarkStart w:id="606" w:name="_Toc107419744"/>
      <w:bookmarkStart w:id="607" w:name="_Toc107477040"/>
      <w:bookmarkStart w:id="608" w:name="_Toc114565888"/>
      <w:bookmarkStart w:id="609" w:name="_Toc123936195"/>
      <w:bookmarkStart w:id="610" w:name="_Toc124377210"/>
      <w:bookmarkStart w:id="611" w:name="_Toc67918150"/>
      <w:r w:rsidRPr="00D43F4A">
        <w:rPr>
          <w:rFonts w:eastAsiaTheme="minorEastAsia"/>
          <w:lang w:val="en-US"/>
        </w:rPr>
        <w:t>6.2.2.</w:t>
      </w:r>
      <w:r w:rsidRPr="00D43F4A">
        <w:rPr>
          <w:rFonts w:eastAsiaTheme="minorEastAsia"/>
          <w:lang w:val="en-US" w:eastAsia="zh-CN"/>
        </w:rPr>
        <w:t>2</w:t>
      </w:r>
      <w:r w:rsidRPr="00D43F4A">
        <w:rPr>
          <w:rFonts w:eastAsiaTheme="minorEastAsia"/>
          <w:lang w:val="en-US"/>
        </w:rPr>
        <w:t>.1.</w:t>
      </w:r>
      <w:r w:rsidR="00207AA3">
        <w:rPr>
          <w:rFonts w:eastAsiaTheme="minorEastAsia"/>
          <w:lang w:val="en-US"/>
        </w:rPr>
        <w:t>3</w:t>
      </w:r>
      <w:r w:rsidRPr="00D43F4A">
        <w:rPr>
          <w:rFonts w:eastAsiaTheme="minorEastAsia"/>
          <w:lang w:val="en-US"/>
        </w:rPr>
        <w:tab/>
        <w:t>Minimum requirement for CQI reporting for PCell on band with shared spectrum access</w:t>
      </w:r>
      <w:bookmarkEnd w:id="605"/>
      <w:bookmarkEnd w:id="606"/>
      <w:bookmarkEnd w:id="607"/>
      <w:bookmarkEnd w:id="608"/>
      <w:bookmarkEnd w:id="609"/>
      <w:bookmarkEnd w:id="610"/>
    </w:p>
    <w:p w14:paraId="784CD85B" w14:textId="7CDD6193" w:rsidR="00FD5D13" w:rsidRPr="00DD3CFC" w:rsidRDefault="00FD5D13" w:rsidP="00FD5D13">
      <w:pPr>
        <w:rPr>
          <w:rFonts w:eastAsiaTheme="minorEastAsia"/>
          <w:lang w:val="en-US" w:eastAsia="zh-CN"/>
        </w:rPr>
      </w:pPr>
      <w:r w:rsidRPr="00DD3CFC">
        <w:rPr>
          <w:rFonts w:eastAsiaTheme="minorEastAsia"/>
          <w:lang w:val="en-US" w:eastAsia="zh-CN"/>
        </w:rPr>
        <w:t xml:space="preserve">The purpose of the requirements is to verify that the reported CQI values are in accordance with the CQI definition given in TS 38.214 [12] for </w:t>
      </w:r>
      <w:r w:rsidRPr="00D43F4A">
        <w:rPr>
          <w:rFonts w:eastAsiaTheme="minorEastAsia"/>
          <w:lang w:val="en-US"/>
        </w:rPr>
        <w:t>PCell on band with shared spectrum access</w:t>
      </w:r>
      <w:r>
        <w:rPr>
          <w:rFonts w:eastAsiaTheme="minorEastAsia"/>
          <w:lang w:val="en-US"/>
        </w:rPr>
        <w:t xml:space="preserve">. </w:t>
      </w:r>
      <w:r w:rsidRPr="00DD3CFC">
        <w:rPr>
          <w:rFonts w:eastAsiaTheme="minorEastAsia"/>
          <w:lang w:val="en-US" w:eastAsia="zh-CN"/>
        </w:rPr>
        <w:t>For each Downlink Transmission Duration the transmission power offset is randomly chosen between [0, +6] dB and 2 sets of CQI reports are obtained for each transmission power offset. The reporting accuracy of CQI under AWGN condition is determined by the reporting variance and BLER performance using the transport format indicated by the reported CQI median for each power offset. To account for sensitivity of the input SNR the reporting definition is considered to be verified if the reporting accuracy is met for at least one of two SNR levels separated by an offset of 1 dB.</w:t>
      </w:r>
    </w:p>
    <w:p w14:paraId="371513EB" w14:textId="31383012" w:rsidR="00FD5D13" w:rsidRPr="00DD3CFC" w:rsidRDefault="00FD5D13" w:rsidP="00FD5D13">
      <w:pPr>
        <w:rPr>
          <w:rFonts w:eastAsiaTheme="minorEastAsia"/>
          <w:lang w:val="en-US" w:eastAsia="zh-CN"/>
        </w:rPr>
      </w:pPr>
      <w:r w:rsidRPr="00DD3CFC">
        <w:rPr>
          <w:rFonts w:eastAsiaTheme="minorEastAsia"/>
          <w:lang w:val="en-US" w:eastAsia="zh-CN"/>
        </w:rPr>
        <w:t>For the parameters specified in Table 6.2.2.2.1.</w:t>
      </w:r>
      <w:r w:rsidR="00183BE0">
        <w:rPr>
          <w:rFonts w:eastAsiaTheme="minorEastAsia"/>
          <w:lang w:val="en-US" w:eastAsia="zh-CN"/>
        </w:rPr>
        <w:t>3</w:t>
      </w:r>
      <w:r w:rsidRPr="00DD3CFC">
        <w:rPr>
          <w:rFonts w:eastAsiaTheme="minorEastAsia"/>
          <w:lang w:val="en-US" w:eastAsia="zh-CN"/>
        </w:rPr>
        <w:t>-1, and using the downlink physical channels specified in Annex A.4, the minimum requirements are specified by the following:</w:t>
      </w:r>
    </w:p>
    <w:p w14:paraId="3EA9F7C3" w14:textId="77777777" w:rsidR="00FD5D13" w:rsidRPr="00DD3CFC" w:rsidRDefault="00FD5D13" w:rsidP="006F749D">
      <w:pPr>
        <w:pStyle w:val="B10"/>
        <w:rPr>
          <w:rFonts w:eastAsiaTheme="minorEastAsia"/>
          <w:lang w:val="en-US" w:eastAsia="zh-CN"/>
        </w:rPr>
      </w:pPr>
      <w:r w:rsidRPr="00DD3CFC">
        <w:rPr>
          <w:rFonts w:eastAsiaTheme="minorEastAsia"/>
          <w:lang w:val="en-US" w:eastAsia="zh-CN"/>
        </w:rPr>
        <w:t>a)</w:t>
      </w:r>
      <w:r w:rsidRPr="00DD3CFC">
        <w:rPr>
          <w:rFonts w:eastAsiaTheme="minorEastAsia"/>
          <w:lang w:val="en-US" w:eastAsia="zh-CN"/>
        </w:rPr>
        <w:tab/>
        <w:t>For each transmission power offset the reported CQI value according to the reference channel shall be in the range of ±1 of the reported median more than 90% of the time.</w:t>
      </w:r>
    </w:p>
    <w:p w14:paraId="1992C211" w14:textId="77777777" w:rsidR="00FD5D13" w:rsidRPr="00DD3CFC" w:rsidRDefault="00FD5D13" w:rsidP="006F749D">
      <w:pPr>
        <w:pStyle w:val="B10"/>
        <w:rPr>
          <w:rFonts w:eastAsiaTheme="minorEastAsia"/>
          <w:lang w:val="en-US" w:eastAsia="zh-CN"/>
        </w:rPr>
      </w:pPr>
      <w:r w:rsidRPr="00DD3CFC">
        <w:rPr>
          <w:rFonts w:eastAsiaTheme="minorEastAsia"/>
          <w:lang w:val="en-US" w:eastAsia="zh-CN"/>
        </w:rPr>
        <w:t>b)</w:t>
      </w:r>
      <w:r w:rsidRPr="00DD3CFC">
        <w:rPr>
          <w:rFonts w:eastAsiaTheme="minorEastAsia"/>
          <w:lang w:val="en-US" w:eastAsia="zh-CN"/>
        </w:rPr>
        <w:tab/>
        <w:t>For each transmission power offset, if the PDSCH BLER using the transport format indicated by median CQI is less than or equal to 0.1, then the BLER using the transport format indicated by the (median CQI+1) shall be greater than 0.1. For each transmission power offset, if the PDSCH BLER using the transport format indicated by the median CQI is greater than 0.1, then the BLER using transport format indicated by (median CQI-1) shall be less than or equal to 0.1.</w:t>
      </w:r>
    </w:p>
    <w:p w14:paraId="2E2BD1EE" w14:textId="2AF1040C" w:rsidR="00FD5D13" w:rsidRPr="00DD3CFC" w:rsidRDefault="00FD5D13" w:rsidP="006F749D">
      <w:pPr>
        <w:pStyle w:val="B10"/>
        <w:rPr>
          <w:rFonts w:eastAsiaTheme="minorEastAsia"/>
          <w:lang w:val="en-US" w:eastAsia="zh-CN"/>
        </w:rPr>
      </w:pPr>
      <w:r w:rsidRPr="00DD3CFC">
        <w:rPr>
          <w:rFonts w:eastAsiaTheme="minorEastAsia"/>
          <w:lang w:val="en-US" w:eastAsia="zh-CN"/>
        </w:rPr>
        <w:t>c)</w:t>
      </w:r>
      <w:r w:rsidR="006F749D" w:rsidRPr="00DD3CFC">
        <w:rPr>
          <w:rFonts w:eastAsiaTheme="minorEastAsia"/>
          <w:lang w:val="en-US" w:eastAsia="zh-CN"/>
        </w:rPr>
        <w:tab/>
      </w:r>
      <w:r w:rsidRPr="00DD3CFC">
        <w:rPr>
          <w:rFonts w:eastAsiaTheme="minorEastAsia"/>
          <w:lang w:val="en-US" w:eastAsia="zh-CN"/>
        </w:rPr>
        <w:t xml:space="preserve">The absolute difference in median CQI for each of transmission power offset shall be </w:t>
      </w:r>
      <w:r w:rsidRPr="00DD3CFC">
        <w:rPr>
          <w:rFonts w:eastAsiaTheme="minorEastAsia" w:hint="eastAsia"/>
          <w:lang w:val="en-US" w:eastAsia="zh-CN"/>
        </w:rPr>
        <w:t>≥</w:t>
      </w:r>
      <w:r w:rsidRPr="00DD3CFC">
        <w:rPr>
          <w:rFonts w:eastAsiaTheme="minorEastAsia"/>
          <w:lang w:val="en-US" w:eastAsia="zh-CN"/>
        </w:rPr>
        <w:t xml:space="preserve"> 2.</w:t>
      </w:r>
    </w:p>
    <w:p w14:paraId="62216370" w14:textId="2FA0E0B4" w:rsidR="00FD5D13" w:rsidRPr="00DD3CFC" w:rsidRDefault="00FD5D13" w:rsidP="00FD5D13">
      <w:pPr>
        <w:keepNext/>
        <w:keepLines/>
        <w:spacing w:before="60"/>
        <w:jc w:val="center"/>
        <w:rPr>
          <w:rFonts w:ascii="Arial" w:eastAsiaTheme="minorEastAsia" w:hAnsi="Arial"/>
          <w:b/>
          <w:lang w:val="en-US" w:eastAsia="zh-CN"/>
        </w:rPr>
      </w:pPr>
      <w:r w:rsidRPr="00DD3CFC">
        <w:rPr>
          <w:rFonts w:ascii="Arial" w:eastAsiaTheme="minorEastAsia" w:hAnsi="Arial"/>
          <w:b/>
          <w:lang w:val="en-US"/>
        </w:rPr>
        <w:lastRenderedPageBreak/>
        <w:t>Table 6.2.2.</w:t>
      </w:r>
      <w:r w:rsidRPr="00DD3CFC">
        <w:rPr>
          <w:rFonts w:ascii="Arial" w:eastAsiaTheme="minorEastAsia" w:hAnsi="Arial"/>
          <w:b/>
          <w:lang w:val="en-US" w:eastAsia="zh-CN"/>
        </w:rPr>
        <w:t>2</w:t>
      </w:r>
      <w:r w:rsidRPr="00DD3CFC">
        <w:rPr>
          <w:rFonts w:ascii="Arial" w:eastAsiaTheme="minorEastAsia" w:hAnsi="Arial"/>
          <w:b/>
          <w:lang w:val="en-US"/>
        </w:rPr>
        <w:t>.1.</w:t>
      </w:r>
      <w:r w:rsidR="00183BE0">
        <w:rPr>
          <w:rFonts w:ascii="Arial" w:eastAsiaTheme="minorEastAsia" w:hAnsi="Arial"/>
          <w:b/>
          <w:lang w:val="en-US"/>
        </w:rPr>
        <w:t>3</w:t>
      </w:r>
      <w:r w:rsidRPr="00DD3CFC">
        <w:rPr>
          <w:rFonts w:ascii="Arial" w:eastAsiaTheme="minorEastAsia" w:hAnsi="Arial"/>
          <w:b/>
          <w:lang w:val="en-US"/>
        </w:rPr>
        <w:t xml:space="preserve">-1: CQI reporting test parameters for </w:t>
      </w:r>
      <w:r w:rsidRPr="009A69C5">
        <w:rPr>
          <w:rFonts w:ascii="Arial" w:eastAsiaTheme="minorEastAsia" w:hAnsi="Arial"/>
          <w:b/>
          <w:lang w:val="en-US"/>
        </w:rPr>
        <w:t>PCell on band with shared spectrum access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3"/>
        <w:gridCol w:w="270"/>
        <w:gridCol w:w="3144"/>
        <w:gridCol w:w="992"/>
        <w:gridCol w:w="1558"/>
        <w:gridCol w:w="1458"/>
      </w:tblGrid>
      <w:tr w:rsidR="00FD5D13" w:rsidRPr="00DD3CFC" w14:paraId="701C265F"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5F0A092" w14:textId="77777777" w:rsidR="00FD5D13" w:rsidRPr="00DD3CFC" w:rsidRDefault="00FD5D13" w:rsidP="00837D92">
            <w:pPr>
              <w:keepNext/>
              <w:keepLines/>
              <w:spacing w:after="0"/>
              <w:jc w:val="center"/>
              <w:rPr>
                <w:rFonts w:ascii="Arial" w:eastAsiaTheme="minorEastAsia" w:hAnsi="Arial"/>
                <w:b/>
                <w:sz w:val="18"/>
                <w:lang w:val="en-US"/>
              </w:rPr>
            </w:pPr>
            <w:r w:rsidRPr="00DD3CFC">
              <w:rPr>
                <w:rFonts w:ascii="Arial" w:eastAsiaTheme="minorEastAsia" w:hAnsi="Arial"/>
                <w:b/>
                <w:sz w:val="18"/>
                <w:lang w:val="en-US"/>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6B4CD58E" w14:textId="77777777" w:rsidR="00FD5D13" w:rsidRPr="00DD3CFC" w:rsidRDefault="00FD5D13" w:rsidP="00837D92">
            <w:pPr>
              <w:keepNext/>
              <w:keepLines/>
              <w:spacing w:after="0"/>
              <w:jc w:val="center"/>
              <w:rPr>
                <w:rFonts w:ascii="Arial" w:eastAsiaTheme="minorEastAsia" w:hAnsi="Arial"/>
                <w:b/>
                <w:sz w:val="18"/>
                <w:lang w:val="en-US"/>
              </w:rPr>
            </w:pPr>
            <w:r w:rsidRPr="00DD3CFC">
              <w:rPr>
                <w:rFonts w:ascii="Arial" w:eastAsiaTheme="minorEastAsia" w:hAnsi="Arial"/>
                <w:b/>
                <w:sz w:val="18"/>
                <w:lang w:val="en-US"/>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DA9A497" w14:textId="77777777" w:rsidR="00FD5D13" w:rsidRPr="00DD3CFC" w:rsidRDefault="00FD5D13" w:rsidP="00837D92">
            <w:pPr>
              <w:keepNext/>
              <w:keepLines/>
              <w:spacing w:after="0"/>
              <w:jc w:val="center"/>
              <w:rPr>
                <w:rFonts w:ascii="Arial" w:eastAsiaTheme="minorEastAsia" w:hAnsi="Arial"/>
                <w:b/>
                <w:sz w:val="18"/>
                <w:lang w:val="en-US"/>
              </w:rPr>
            </w:pPr>
            <w:r w:rsidRPr="00DD3CFC">
              <w:rPr>
                <w:rFonts w:ascii="Arial" w:eastAsiaTheme="minorEastAsia" w:hAnsi="Arial"/>
                <w:b/>
                <w:sz w:val="18"/>
                <w:lang w:val="en-US"/>
              </w:rPr>
              <w:t>Test 1</w:t>
            </w:r>
          </w:p>
        </w:tc>
      </w:tr>
      <w:tr w:rsidR="00FD5D13" w:rsidRPr="00DD3CFC" w14:paraId="708295B7"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2F8EB8C"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22711607"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766DEEA"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20</w:t>
            </w:r>
          </w:p>
        </w:tc>
      </w:tr>
      <w:tr w:rsidR="00FD5D13" w:rsidRPr="00DD3CFC" w14:paraId="7FF0F7BB"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CB67E19"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60105F38"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F21D4E3"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30</w:t>
            </w:r>
          </w:p>
        </w:tc>
      </w:tr>
      <w:tr w:rsidR="00FD5D13" w:rsidRPr="00DD3CFC" w14:paraId="190DC80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A5CB718"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31E8FECB"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2837AE0"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TDD</w:t>
            </w:r>
          </w:p>
        </w:tc>
      </w:tr>
      <w:tr w:rsidR="00FD5D13" w:rsidRPr="00DD3CFC" w14:paraId="40860EBC"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40BEA608"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Downlink Transmission Model</w:t>
            </w:r>
          </w:p>
        </w:tc>
        <w:tc>
          <w:tcPr>
            <w:tcW w:w="992" w:type="dxa"/>
            <w:tcBorders>
              <w:top w:val="single" w:sz="4" w:space="0" w:color="auto"/>
              <w:left w:val="single" w:sz="4" w:space="0" w:color="auto"/>
              <w:bottom w:val="single" w:sz="4" w:space="0" w:color="auto"/>
              <w:right w:val="single" w:sz="4" w:space="0" w:color="auto"/>
            </w:tcBorders>
            <w:vAlign w:val="center"/>
          </w:tcPr>
          <w:p w14:paraId="6CF4484F"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28702DF"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As specified in Annex B.5</w:t>
            </w:r>
          </w:p>
        </w:tc>
      </w:tr>
      <w:tr w:rsidR="00FD5D13" w:rsidRPr="00DD3CFC" w14:paraId="6A9A1023" w14:textId="77777777" w:rsidTr="00401CAC">
        <w:trPr>
          <w:trHeight w:val="70"/>
        </w:trPr>
        <w:tc>
          <w:tcPr>
            <w:tcW w:w="1323" w:type="dxa"/>
            <w:vMerge w:val="restart"/>
            <w:tcBorders>
              <w:top w:val="single" w:sz="4" w:space="0" w:color="auto"/>
              <w:left w:val="single" w:sz="4" w:space="0" w:color="auto"/>
              <w:right w:val="single" w:sz="4" w:space="0" w:color="auto"/>
            </w:tcBorders>
            <w:vAlign w:val="center"/>
          </w:tcPr>
          <w:p w14:paraId="71F02786"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Downlink Transmission Model Parameters</w:t>
            </w:r>
          </w:p>
        </w:tc>
        <w:tc>
          <w:tcPr>
            <w:tcW w:w="3414" w:type="dxa"/>
            <w:gridSpan w:val="2"/>
            <w:tcBorders>
              <w:top w:val="single" w:sz="4" w:space="0" w:color="auto"/>
              <w:left w:val="single" w:sz="4" w:space="0" w:color="auto"/>
              <w:right w:val="single" w:sz="4" w:space="0" w:color="auto"/>
            </w:tcBorders>
          </w:tcPr>
          <w:p w14:paraId="252928BB"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Downlink period</w:t>
            </w:r>
          </w:p>
        </w:tc>
        <w:tc>
          <w:tcPr>
            <w:tcW w:w="992" w:type="dxa"/>
            <w:tcBorders>
              <w:top w:val="single" w:sz="4" w:space="0" w:color="auto"/>
              <w:left w:val="single" w:sz="4" w:space="0" w:color="auto"/>
              <w:bottom w:val="single" w:sz="4" w:space="0" w:color="auto"/>
              <w:right w:val="single" w:sz="4" w:space="0" w:color="auto"/>
            </w:tcBorders>
            <w:vAlign w:val="center"/>
          </w:tcPr>
          <w:p w14:paraId="370C5AE3" w14:textId="77777777" w:rsidR="00FD5D13" w:rsidRPr="00DD3CFC" w:rsidRDefault="00FD5D13" w:rsidP="00837D92">
            <w:pPr>
              <w:keepNext/>
              <w:keepLines/>
              <w:spacing w:after="0"/>
              <w:jc w:val="center"/>
              <w:rPr>
                <w:rFonts w:ascii="Arial" w:eastAsiaTheme="minorEastAsia" w:hAnsi="Arial"/>
                <w:sz w:val="18"/>
                <w:lang w:val="en-US"/>
              </w:rPr>
            </w:pPr>
            <w:r>
              <w:rPr>
                <w:rFonts w:ascii="Arial" w:eastAsiaTheme="minorEastAsia" w:hAnsi="Arial"/>
                <w:sz w:val="18"/>
                <w:lang w:val="en-US"/>
              </w:rPr>
              <w:t>ms</w:t>
            </w:r>
          </w:p>
        </w:tc>
        <w:tc>
          <w:tcPr>
            <w:tcW w:w="3016" w:type="dxa"/>
            <w:gridSpan w:val="2"/>
            <w:tcBorders>
              <w:top w:val="single" w:sz="4" w:space="0" w:color="auto"/>
              <w:left w:val="single" w:sz="4" w:space="0" w:color="auto"/>
              <w:bottom w:val="single" w:sz="4" w:space="0" w:color="auto"/>
              <w:right w:val="single" w:sz="4" w:space="0" w:color="auto"/>
            </w:tcBorders>
          </w:tcPr>
          <w:p w14:paraId="70077ED8"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5</w:t>
            </w:r>
          </w:p>
        </w:tc>
      </w:tr>
      <w:tr w:rsidR="00FD5D13" w:rsidRPr="00DD3CFC" w14:paraId="6313733E" w14:textId="77777777" w:rsidTr="00401CAC">
        <w:trPr>
          <w:trHeight w:val="70"/>
        </w:trPr>
        <w:tc>
          <w:tcPr>
            <w:tcW w:w="1323" w:type="dxa"/>
            <w:vMerge/>
            <w:tcBorders>
              <w:left w:val="single" w:sz="4" w:space="0" w:color="auto"/>
              <w:right w:val="single" w:sz="4" w:space="0" w:color="auto"/>
            </w:tcBorders>
            <w:vAlign w:val="center"/>
          </w:tcPr>
          <w:p w14:paraId="336A0FAB" w14:textId="77777777" w:rsidR="00FD5D13" w:rsidRPr="00DD3CFC" w:rsidRDefault="00FD5D13" w:rsidP="00837D92">
            <w:pPr>
              <w:keepNext/>
              <w:keepLines/>
              <w:spacing w:after="0"/>
              <w:rPr>
                <w:rFonts w:ascii="Arial" w:eastAsiaTheme="minorEastAsia" w:hAnsi="Arial"/>
                <w:sz w:val="18"/>
                <w:lang w:val="en-US"/>
              </w:rPr>
            </w:pPr>
          </w:p>
        </w:tc>
        <w:tc>
          <w:tcPr>
            <w:tcW w:w="3414" w:type="dxa"/>
            <w:gridSpan w:val="2"/>
            <w:tcBorders>
              <w:left w:val="single" w:sz="4" w:space="0" w:color="auto"/>
              <w:right w:val="single" w:sz="4" w:space="0" w:color="auto"/>
            </w:tcBorders>
          </w:tcPr>
          <w:p w14:paraId="06E7DDC1"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LBT failure probability</w:t>
            </w:r>
            <w:r>
              <w:rPr>
                <w:rFonts w:ascii="Arial" w:eastAsiaTheme="minorEastAsia" w:hAnsi="Arial"/>
                <w:sz w:val="18"/>
                <w:lang w:val="en-US" w:eastAsia="zh-CN"/>
              </w:rPr>
              <w:t xml:space="preserve"> </w:t>
            </w:r>
            <w:r>
              <w:rPr>
                <w:rFonts w:ascii="Arial" w:hAnsi="Arial"/>
                <w:sz w:val="18"/>
              </w:rPr>
              <w:t>(</w:t>
            </w:r>
            <w:r w:rsidRPr="00401CAC">
              <w:rPr>
                <w:rFonts w:ascii="Arial" w:hAnsi="Arial"/>
                <w:i/>
                <w:iCs/>
                <w:sz w:val="18"/>
              </w:rPr>
              <w:t>p</w:t>
            </w:r>
            <w:r w:rsidRPr="00401CAC">
              <w:rPr>
                <w:rFonts w:ascii="Arial" w:hAnsi="Arial"/>
                <w:i/>
                <w:iCs/>
                <w:sz w:val="18"/>
                <w:vertAlign w:val="subscript"/>
              </w:rPr>
              <w:t>LBT</w:t>
            </w:r>
            <w:r w:rsidRPr="00EB5E90">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832E54C"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tcPr>
          <w:p w14:paraId="23934038"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0.25</w:t>
            </w:r>
          </w:p>
        </w:tc>
      </w:tr>
      <w:tr w:rsidR="00FD5D13" w:rsidRPr="00DD3CFC" w14:paraId="3DF88C11" w14:textId="77777777" w:rsidTr="00401CAC">
        <w:trPr>
          <w:trHeight w:val="70"/>
        </w:trPr>
        <w:tc>
          <w:tcPr>
            <w:tcW w:w="1323" w:type="dxa"/>
            <w:vMerge/>
            <w:tcBorders>
              <w:left w:val="single" w:sz="4" w:space="0" w:color="auto"/>
              <w:right w:val="single" w:sz="4" w:space="0" w:color="auto"/>
            </w:tcBorders>
            <w:vAlign w:val="center"/>
          </w:tcPr>
          <w:p w14:paraId="7C38F5A0" w14:textId="77777777" w:rsidR="00FD5D13" w:rsidRPr="00DD3CFC" w:rsidRDefault="00FD5D13" w:rsidP="00837D92">
            <w:pPr>
              <w:keepNext/>
              <w:keepLines/>
              <w:spacing w:after="0"/>
              <w:rPr>
                <w:rFonts w:ascii="Arial" w:eastAsiaTheme="minorEastAsia" w:hAnsi="Arial"/>
                <w:sz w:val="18"/>
                <w:lang w:val="en-US"/>
              </w:rPr>
            </w:pPr>
          </w:p>
        </w:tc>
        <w:tc>
          <w:tcPr>
            <w:tcW w:w="3414" w:type="dxa"/>
            <w:gridSpan w:val="2"/>
            <w:tcBorders>
              <w:left w:val="single" w:sz="4" w:space="0" w:color="auto"/>
              <w:right w:val="single" w:sz="4" w:space="0" w:color="auto"/>
            </w:tcBorders>
          </w:tcPr>
          <w:p w14:paraId="3033EEBE"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Downlink transmission duration values set</w:t>
            </w:r>
          </w:p>
        </w:tc>
        <w:tc>
          <w:tcPr>
            <w:tcW w:w="992" w:type="dxa"/>
            <w:tcBorders>
              <w:top w:val="single" w:sz="4" w:space="0" w:color="auto"/>
              <w:left w:val="single" w:sz="4" w:space="0" w:color="auto"/>
              <w:bottom w:val="single" w:sz="4" w:space="0" w:color="auto"/>
              <w:right w:val="single" w:sz="4" w:space="0" w:color="auto"/>
            </w:tcBorders>
            <w:vAlign w:val="center"/>
          </w:tcPr>
          <w:p w14:paraId="535AACFD" w14:textId="77777777" w:rsidR="00FD5D13" w:rsidRPr="00DD3CFC" w:rsidRDefault="00FD5D13" w:rsidP="00837D92">
            <w:pPr>
              <w:keepNext/>
              <w:keepLines/>
              <w:spacing w:after="0"/>
              <w:jc w:val="center"/>
              <w:rPr>
                <w:rFonts w:ascii="Arial" w:eastAsiaTheme="minorEastAsia" w:hAnsi="Arial"/>
                <w:sz w:val="18"/>
                <w:lang w:val="en-US"/>
              </w:rPr>
            </w:pPr>
            <w:r>
              <w:rPr>
                <w:rFonts w:ascii="Arial" w:eastAsiaTheme="minorEastAsia"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tcPr>
          <w:p w14:paraId="58AB4811"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{4,6,7}</w:t>
            </w:r>
          </w:p>
        </w:tc>
      </w:tr>
      <w:tr w:rsidR="00FD5D13" w:rsidRPr="00DD3CFC" w14:paraId="788A0B6F" w14:textId="77777777" w:rsidTr="00401CAC">
        <w:trPr>
          <w:trHeight w:val="70"/>
        </w:trPr>
        <w:tc>
          <w:tcPr>
            <w:tcW w:w="1323" w:type="dxa"/>
            <w:vMerge/>
            <w:tcBorders>
              <w:left w:val="single" w:sz="4" w:space="0" w:color="auto"/>
              <w:right w:val="single" w:sz="4" w:space="0" w:color="auto"/>
            </w:tcBorders>
            <w:vAlign w:val="center"/>
          </w:tcPr>
          <w:p w14:paraId="0322447E" w14:textId="77777777" w:rsidR="00FD5D13" w:rsidRPr="00DD3CFC" w:rsidRDefault="00FD5D13" w:rsidP="00837D92">
            <w:pPr>
              <w:keepNext/>
              <w:keepLines/>
              <w:spacing w:after="0"/>
              <w:rPr>
                <w:rFonts w:ascii="Arial" w:eastAsiaTheme="minorEastAsia" w:hAnsi="Arial"/>
                <w:sz w:val="18"/>
                <w:lang w:val="en-US"/>
              </w:rPr>
            </w:pPr>
          </w:p>
        </w:tc>
        <w:tc>
          <w:tcPr>
            <w:tcW w:w="3414" w:type="dxa"/>
            <w:gridSpan w:val="2"/>
            <w:tcBorders>
              <w:left w:val="single" w:sz="4" w:space="0" w:color="auto"/>
              <w:right w:val="single" w:sz="4" w:space="0" w:color="auto"/>
            </w:tcBorders>
          </w:tcPr>
          <w:p w14:paraId="54AA40DB"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Occupied OFDM symbols in slot other than the last slot</w:t>
            </w:r>
            <w:r>
              <w:rPr>
                <w:rFonts w:ascii="Arial" w:eastAsiaTheme="minorEastAsia" w:hAnsi="Arial"/>
                <w:sz w:val="18"/>
                <w:lang w:val="en-US" w:eastAsia="zh-CN"/>
              </w:rPr>
              <w:t xml:space="preserve"> </w:t>
            </w:r>
            <w:r w:rsidRPr="000A660E">
              <w:rPr>
                <w:rFonts w:ascii="Arial" w:eastAsiaTheme="minorEastAsia" w:hAnsi="Arial"/>
                <w:sz w:val="18"/>
                <w:lang w:val="en-US" w:eastAsia="zh-CN"/>
              </w:rPr>
              <w:t>of the downlink duration</w:t>
            </w:r>
          </w:p>
        </w:tc>
        <w:tc>
          <w:tcPr>
            <w:tcW w:w="992" w:type="dxa"/>
            <w:tcBorders>
              <w:top w:val="single" w:sz="4" w:space="0" w:color="auto"/>
              <w:left w:val="single" w:sz="4" w:space="0" w:color="auto"/>
              <w:bottom w:val="single" w:sz="4" w:space="0" w:color="auto"/>
              <w:right w:val="single" w:sz="4" w:space="0" w:color="auto"/>
            </w:tcBorders>
            <w:vAlign w:val="center"/>
          </w:tcPr>
          <w:p w14:paraId="2286FC69" w14:textId="77777777" w:rsidR="00FD5D13" w:rsidRPr="00DD3CFC" w:rsidRDefault="00FD5D13" w:rsidP="00837D92">
            <w:pPr>
              <w:keepNext/>
              <w:keepLines/>
              <w:spacing w:after="0"/>
              <w:jc w:val="center"/>
              <w:rPr>
                <w:rFonts w:ascii="Arial" w:eastAsiaTheme="minorEastAsia" w:hAnsi="Arial"/>
                <w:sz w:val="18"/>
                <w:lang w:val="en-US"/>
              </w:rPr>
            </w:pPr>
            <w:r>
              <w:rPr>
                <w:rFonts w:ascii="Arial" w:eastAsiaTheme="minorEastAsia" w:hAnsi="Arial"/>
                <w:sz w:val="18"/>
                <w:lang w:val="en-US"/>
              </w:rPr>
              <w:t>symbol</w:t>
            </w:r>
          </w:p>
        </w:tc>
        <w:tc>
          <w:tcPr>
            <w:tcW w:w="3016" w:type="dxa"/>
            <w:gridSpan w:val="2"/>
            <w:tcBorders>
              <w:top w:val="single" w:sz="4" w:space="0" w:color="auto"/>
              <w:left w:val="single" w:sz="4" w:space="0" w:color="auto"/>
              <w:bottom w:val="single" w:sz="4" w:space="0" w:color="auto"/>
              <w:right w:val="single" w:sz="4" w:space="0" w:color="auto"/>
            </w:tcBorders>
          </w:tcPr>
          <w:p w14:paraId="2F8E1360"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14</w:t>
            </w:r>
          </w:p>
        </w:tc>
      </w:tr>
      <w:tr w:rsidR="00FD5D13" w:rsidRPr="00DD3CFC" w14:paraId="0A075C38" w14:textId="77777777" w:rsidTr="00401CAC">
        <w:trPr>
          <w:trHeight w:val="70"/>
        </w:trPr>
        <w:tc>
          <w:tcPr>
            <w:tcW w:w="1323" w:type="dxa"/>
            <w:vMerge/>
            <w:tcBorders>
              <w:left w:val="single" w:sz="4" w:space="0" w:color="auto"/>
              <w:bottom w:val="single" w:sz="4" w:space="0" w:color="auto"/>
              <w:right w:val="single" w:sz="4" w:space="0" w:color="auto"/>
            </w:tcBorders>
            <w:vAlign w:val="center"/>
          </w:tcPr>
          <w:p w14:paraId="62E59F0D" w14:textId="77777777" w:rsidR="00FD5D13" w:rsidRPr="00DD3CFC" w:rsidRDefault="00FD5D13" w:rsidP="00837D92">
            <w:pPr>
              <w:keepNext/>
              <w:keepLines/>
              <w:spacing w:after="0"/>
              <w:rPr>
                <w:rFonts w:ascii="Arial" w:eastAsiaTheme="minorEastAsia" w:hAnsi="Arial"/>
                <w:sz w:val="18"/>
                <w:lang w:val="en-US"/>
              </w:rPr>
            </w:pPr>
          </w:p>
        </w:tc>
        <w:tc>
          <w:tcPr>
            <w:tcW w:w="3414" w:type="dxa"/>
            <w:gridSpan w:val="2"/>
            <w:tcBorders>
              <w:left w:val="single" w:sz="4" w:space="0" w:color="auto"/>
              <w:bottom w:val="single" w:sz="4" w:space="0" w:color="auto"/>
              <w:right w:val="single" w:sz="4" w:space="0" w:color="auto"/>
            </w:tcBorders>
          </w:tcPr>
          <w:p w14:paraId="1E13AE23"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Occupied OFDM symbols in the last slot set</w:t>
            </w:r>
            <w:r>
              <w:rPr>
                <w:rFonts w:ascii="Arial" w:eastAsiaTheme="minorEastAsia" w:hAnsi="Arial"/>
                <w:sz w:val="18"/>
                <w:lang w:val="en-US" w:eastAsia="zh-CN"/>
              </w:rPr>
              <w:t xml:space="preserve"> </w:t>
            </w:r>
            <w:r w:rsidRPr="000A660E">
              <w:rPr>
                <w:rFonts w:ascii="Arial" w:eastAsiaTheme="minorEastAsia" w:hAnsi="Arial"/>
                <w:sz w:val="18"/>
                <w:lang w:val="en-US" w:eastAsia="zh-CN"/>
              </w:rPr>
              <w:t>of the downlink duration</w:t>
            </w:r>
          </w:p>
        </w:tc>
        <w:tc>
          <w:tcPr>
            <w:tcW w:w="992" w:type="dxa"/>
            <w:tcBorders>
              <w:top w:val="single" w:sz="4" w:space="0" w:color="auto"/>
              <w:left w:val="single" w:sz="4" w:space="0" w:color="auto"/>
              <w:bottom w:val="single" w:sz="4" w:space="0" w:color="auto"/>
              <w:right w:val="single" w:sz="4" w:space="0" w:color="auto"/>
            </w:tcBorders>
            <w:vAlign w:val="center"/>
          </w:tcPr>
          <w:p w14:paraId="740C2437" w14:textId="77777777" w:rsidR="00FD5D13" w:rsidRPr="00DD3CFC" w:rsidRDefault="00FD5D13" w:rsidP="00837D92">
            <w:pPr>
              <w:keepNext/>
              <w:keepLines/>
              <w:spacing w:after="0"/>
              <w:jc w:val="center"/>
              <w:rPr>
                <w:rFonts w:ascii="Arial" w:eastAsiaTheme="minorEastAsia" w:hAnsi="Arial"/>
                <w:sz w:val="18"/>
                <w:lang w:val="en-US"/>
              </w:rPr>
            </w:pPr>
            <w:r>
              <w:rPr>
                <w:rFonts w:ascii="Arial" w:eastAsiaTheme="minorEastAsia" w:hAnsi="Arial"/>
                <w:sz w:val="18"/>
                <w:lang w:val="en-US"/>
              </w:rPr>
              <w:t>symbol</w:t>
            </w:r>
          </w:p>
        </w:tc>
        <w:tc>
          <w:tcPr>
            <w:tcW w:w="3016" w:type="dxa"/>
            <w:gridSpan w:val="2"/>
            <w:tcBorders>
              <w:top w:val="single" w:sz="4" w:space="0" w:color="auto"/>
              <w:left w:val="single" w:sz="4" w:space="0" w:color="auto"/>
              <w:bottom w:val="single" w:sz="4" w:space="0" w:color="auto"/>
              <w:right w:val="single" w:sz="4" w:space="0" w:color="auto"/>
            </w:tcBorders>
          </w:tcPr>
          <w:p w14:paraId="10D65855"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14</w:t>
            </w:r>
          </w:p>
        </w:tc>
      </w:tr>
      <w:tr w:rsidR="00FD5D13" w:rsidRPr="00DD3CFC" w14:paraId="5A74D436"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76991AE"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TDD UL-DL pattern</w:t>
            </w:r>
          </w:p>
        </w:tc>
        <w:tc>
          <w:tcPr>
            <w:tcW w:w="992" w:type="dxa"/>
            <w:tcBorders>
              <w:top w:val="single" w:sz="4" w:space="0" w:color="auto"/>
              <w:left w:val="single" w:sz="4" w:space="0" w:color="auto"/>
              <w:bottom w:val="single" w:sz="4" w:space="0" w:color="auto"/>
              <w:right w:val="single" w:sz="4" w:space="0" w:color="auto"/>
            </w:tcBorders>
            <w:vAlign w:val="center"/>
          </w:tcPr>
          <w:p w14:paraId="0806A90A"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28F9C89"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rPr>
              <w:t>FR1.30-7</w:t>
            </w:r>
          </w:p>
        </w:tc>
      </w:tr>
      <w:tr w:rsidR="00FD5D13" w:rsidRPr="00DD3CFC" w14:paraId="40481A58"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EFE0E69"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 ??" w:hAnsi="Arial"/>
                <w:sz w:val="18"/>
                <w:lang w:val="en-US"/>
              </w:rPr>
              <w:t>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037BA71E"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 xml:space="preserve"> 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39C6DCA0"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8</w:t>
            </w:r>
          </w:p>
        </w:tc>
        <w:tc>
          <w:tcPr>
            <w:tcW w:w="1458" w:type="dxa"/>
            <w:tcBorders>
              <w:top w:val="single" w:sz="4" w:space="0" w:color="auto"/>
              <w:left w:val="single" w:sz="4" w:space="0" w:color="auto"/>
              <w:bottom w:val="single" w:sz="4" w:space="0" w:color="auto"/>
              <w:right w:val="single" w:sz="4" w:space="0" w:color="auto"/>
            </w:tcBorders>
            <w:vAlign w:val="center"/>
            <w:hideMark/>
          </w:tcPr>
          <w:p w14:paraId="1D0ABED8"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9</w:t>
            </w:r>
          </w:p>
        </w:tc>
      </w:tr>
      <w:tr w:rsidR="00FD5D13" w:rsidRPr="00DD3CFC" w14:paraId="182D251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29276C73" w14:textId="77777777" w:rsidR="00FD5D13" w:rsidRPr="00DD3CFC" w:rsidRDefault="00000000" w:rsidP="00837D92">
            <w:pPr>
              <w:keepNext/>
              <w:keepLines/>
              <w:spacing w:after="0"/>
              <w:rPr>
                <w:rFonts w:ascii="Arial" w:eastAsiaTheme="minorEastAsia" w:hAnsi="Arial"/>
                <w:sz w:val="18"/>
                <w:lang w:val="en-US"/>
              </w:rPr>
            </w:pPr>
            <m:oMath>
              <m:acc>
                <m:accPr>
                  <m:ctrlPr>
                    <w:rPr>
                      <w:rFonts w:ascii="Cambria Math" w:eastAsiaTheme="minorEastAsia" w:hAnsi="Cambria Math"/>
                      <w:i/>
                      <w:sz w:val="18"/>
                      <w:lang w:val="en-US"/>
                    </w:rPr>
                  </m:ctrlPr>
                </m:accPr>
                <m:e>
                  <m:sSub>
                    <m:sSubPr>
                      <m:ctrlPr>
                        <w:rPr>
                          <w:rFonts w:ascii="Cambria Math" w:eastAsiaTheme="minorEastAsia" w:hAnsi="Cambria Math"/>
                          <w:i/>
                          <w:sz w:val="18"/>
                          <w:lang w:val="en-US"/>
                        </w:rPr>
                      </m:ctrlPr>
                    </m:sSubPr>
                    <m:e>
                      <m:r>
                        <w:rPr>
                          <w:rFonts w:ascii="Cambria Math" w:eastAsiaTheme="minorEastAsia" w:hAnsi="Cambria Math"/>
                          <w:sz w:val="18"/>
                          <w:lang w:val="en-US"/>
                        </w:rPr>
                        <m:t>E</m:t>
                      </m:r>
                    </m:e>
                    <m:sub>
                      <m:r>
                        <w:rPr>
                          <w:rFonts w:ascii="Cambria Math" w:eastAsiaTheme="minorEastAsia" w:hAnsi="Cambria Math"/>
                          <w:sz w:val="18"/>
                          <w:lang w:val="en-US"/>
                        </w:rPr>
                        <m:t>s</m:t>
                      </m:r>
                    </m:sub>
                  </m:sSub>
                </m:e>
              </m:acc>
            </m:oMath>
            <w:r w:rsidR="00FD5D13" w:rsidRPr="00DD3CFC">
              <w:rPr>
                <w:rFonts w:ascii="Arial" w:eastAsiaTheme="minorEastAsia" w:hAnsi="Arial"/>
                <w:sz w:val="18"/>
                <w:lang w:val="en-US"/>
              </w:rPr>
              <w:t xml:space="preserve"> for power offset 1</w:t>
            </w:r>
          </w:p>
        </w:tc>
        <w:tc>
          <w:tcPr>
            <w:tcW w:w="992" w:type="dxa"/>
            <w:tcBorders>
              <w:top w:val="single" w:sz="4" w:space="0" w:color="auto"/>
              <w:left w:val="single" w:sz="4" w:space="0" w:color="auto"/>
              <w:bottom w:val="single" w:sz="4" w:space="0" w:color="auto"/>
              <w:right w:val="single" w:sz="4" w:space="0" w:color="auto"/>
            </w:tcBorders>
            <w:vAlign w:val="center"/>
          </w:tcPr>
          <w:p w14:paraId="68784061"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dBm/Hz</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684AC9D0"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-112</w:t>
            </w:r>
          </w:p>
        </w:tc>
      </w:tr>
      <w:tr w:rsidR="00FD5D13" w:rsidRPr="00DD3CFC" w14:paraId="5C54BD26"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16F4350D" w14:textId="77777777" w:rsidR="00FD5D13" w:rsidRPr="00DD3CFC" w:rsidRDefault="00000000" w:rsidP="00837D92">
            <w:pPr>
              <w:keepNext/>
              <w:keepLines/>
              <w:spacing w:after="0"/>
              <w:rPr>
                <w:rFonts w:ascii="Arial" w:eastAsiaTheme="minorEastAsia" w:hAnsi="Arial"/>
                <w:sz w:val="18"/>
                <w:lang w:val="en-US"/>
              </w:rPr>
            </w:pPr>
            <m:oMath>
              <m:acc>
                <m:accPr>
                  <m:ctrlPr>
                    <w:rPr>
                      <w:rFonts w:ascii="Cambria Math" w:eastAsiaTheme="minorEastAsia" w:hAnsi="Cambria Math"/>
                      <w:i/>
                      <w:sz w:val="18"/>
                      <w:lang w:val="en-US"/>
                    </w:rPr>
                  </m:ctrlPr>
                </m:accPr>
                <m:e>
                  <m:sSub>
                    <m:sSubPr>
                      <m:ctrlPr>
                        <w:rPr>
                          <w:rFonts w:ascii="Cambria Math" w:eastAsiaTheme="minorEastAsia" w:hAnsi="Cambria Math"/>
                          <w:i/>
                          <w:sz w:val="18"/>
                          <w:lang w:val="en-US"/>
                        </w:rPr>
                      </m:ctrlPr>
                    </m:sSubPr>
                    <m:e>
                      <m:r>
                        <w:rPr>
                          <w:rFonts w:ascii="Cambria Math" w:eastAsiaTheme="minorEastAsia" w:hAnsi="Cambria Math"/>
                          <w:sz w:val="18"/>
                          <w:lang w:val="en-US"/>
                        </w:rPr>
                        <m:t>E</m:t>
                      </m:r>
                    </m:e>
                    <m:sub>
                      <m:r>
                        <w:rPr>
                          <w:rFonts w:ascii="Cambria Math" w:eastAsiaTheme="minorEastAsia" w:hAnsi="Cambria Math"/>
                          <w:sz w:val="18"/>
                          <w:lang w:val="en-US"/>
                        </w:rPr>
                        <m:t>s</m:t>
                      </m:r>
                    </m:sub>
                  </m:sSub>
                </m:e>
              </m:acc>
            </m:oMath>
            <w:r w:rsidR="00FD5D13" w:rsidRPr="00DD3CFC">
              <w:rPr>
                <w:rFonts w:ascii="Arial" w:eastAsiaTheme="minorEastAsia" w:hAnsi="Arial"/>
                <w:sz w:val="18"/>
                <w:lang w:val="en-US"/>
              </w:rPr>
              <w:t xml:space="preserve"> for power offset 2</w:t>
            </w:r>
          </w:p>
        </w:tc>
        <w:tc>
          <w:tcPr>
            <w:tcW w:w="992" w:type="dxa"/>
            <w:tcBorders>
              <w:top w:val="single" w:sz="4" w:space="0" w:color="auto"/>
              <w:left w:val="single" w:sz="4" w:space="0" w:color="auto"/>
              <w:bottom w:val="single" w:sz="4" w:space="0" w:color="auto"/>
              <w:right w:val="single" w:sz="4" w:space="0" w:color="auto"/>
            </w:tcBorders>
            <w:vAlign w:val="center"/>
          </w:tcPr>
          <w:p w14:paraId="31A403D2"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dBm/Hz</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C336FCB"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-106</w:t>
            </w:r>
          </w:p>
        </w:tc>
      </w:tr>
      <w:tr w:rsidR="00FD5D13" w:rsidRPr="00DD3CFC" w14:paraId="1E70176F"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9E94521"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450DD329"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E6AB35F"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AWGN</w:t>
            </w:r>
          </w:p>
        </w:tc>
      </w:tr>
      <w:tr w:rsidR="00FD5D13" w:rsidRPr="00DD3CFC" w14:paraId="52490506"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D3FC195"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21F25D2D"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9ED5E56"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 xml:space="preserve">2×2 with static channel specified in Annex </w:t>
            </w:r>
            <w:r w:rsidRPr="00DD3CFC">
              <w:rPr>
                <w:rFonts w:ascii="Arial" w:eastAsiaTheme="minorEastAsia" w:hAnsi="Arial"/>
                <w:sz w:val="18"/>
                <w:lang w:val="en-US" w:eastAsia="zh-CN"/>
              </w:rPr>
              <w:t>B.1</w:t>
            </w:r>
          </w:p>
        </w:tc>
      </w:tr>
      <w:tr w:rsidR="00FD5D13" w:rsidRPr="00DD3CFC" w14:paraId="40F03FFF"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65293B7"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38F9B9D5"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F5AFEDD"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rPr>
              <w:t xml:space="preserve">As specified in </w:t>
            </w:r>
            <w:r w:rsidRPr="00DD3CFC">
              <w:rPr>
                <w:rFonts w:ascii="Arial" w:eastAsiaTheme="minorEastAsia" w:hAnsi="Arial"/>
                <w:sz w:val="18"/>
                <w:lang w:val="en-US" w:eastAsia="zh-CN"/>
              </w:rPr>
              <w:t>Annex B.4.1</w:t>
            </w:r>
          </w:p>
        </w:tc>
      </w:tr>
      <w:tr w:rsidR="00FD5D13" w:rsidRPr="00DD3CFC" w14:paraId="55246129"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5BD40010"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ZP CSI-RS configuration</w:t>
            </w:r>
          </w:p>
        </w:tc>
        <w:tc>
          <w:tcPr>
            <w:tcW w:w="3144" w:type="dxa"/>
            <w:tcBorders>
              <w:top w:val="single" w:sz="4" w:space="0" w:color="auto"/>
              <w:left w:val="single" w:sz="4" w:space="0" w:color="auto"/>
              <w:bottom w:val="single" w:sz="4" w:space="0" w:color="auto"/>
              <w:right w:val="single" w:sz="4" w:space="0" w:color="auto"/>
            </w:tcBorders>
            <w:vAlign w:val="center"/>
            <w:hideMark/>
          </w:tcPr>
          <w:p w14:paraId="6F134B43"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523B474B"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72AEF1F"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Aperiodic</w:t>
            </w:r>
          </w:p>
        </w:tc>
      </w:tr>
      <w:tr w:rsidR="00FD5D13" w:rsidRPr="00DD3CFC" w14:paraId="78CA6B0C"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6FB0471F"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58A5594F"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Number of CSI-RS ports (</w:t>
            </w:r>
            <w:r w:rsidRPr="00DD3CFC">
              <w:rPr>
                <w:rFonts w:ascii="Arial" w:eastAsiaTheme="minorEastAsia" w:hAnsi="Arial"/>
                <w:i/>
                <w:sz w:val="18"/>
                <w:lang w:val="en-US"/>
              </w:rPr>
              <w:t>X</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5A601F03"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492A4D6"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4</w:t>
            </w:r>
          </w:p>
        </w:tc>
      </w:tr>
      <w:tr w:rsidR="00FD5D13" w:rsidRPr="00DD3CFC" w14:paraId="7557E195"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0879AC3D"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3ED163D2"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01EF49F5"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3F4E73D"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FD-CDM2</w:t>
            </w:r>
          </w:p>
        </w:tc>
      </w:tr>
      <w:tr w:rsidR="00FD5D13" w:rsidRPr="00DD3CFC" w14:paraId="66C9B0F4"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775FA7A"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14170326"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51E080B3"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CB64033"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w:t>
            </w:r>
          </w:p>
        </w:tc>
      </w:tr>
      <w:tr w:rsidR="00FD5D13" w:rsidRPr="00DD3CFC" w14:paraId="505171C6"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629664F8"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3EAC6040"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First subcarrier index in the PRB used for CSI-RS (k</w:t>
            </w:r>
            <w:r w:rsidRPr="00DD3CFC">
              <w:rPr>
                <w:rFonts w:ascii="Arial" w:eastAsiaTheme="minorEastAsia" w:hAnsi="Arial"/>
                <w:sz w:val="18"/>
                <w:vertAlign w:val="subscript"/>
                <w:lang w:val="en-US"/>
              </w:rPr>
              <w:t>0</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75F54F23"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EE9F463"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Row 5,4</w:t>
            </w:r>
          </w:p>
        </w:tc>
      </w:tr>
      <w:tr w:rsidR="00FD5D13" w:rsidRPr="00DD3CFC" w14:paraId="55FE5D4A"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5F86A3C7"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4B45E3E2"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First OFDM symbol in the PRB used for CSI-RS (l</w:t>
            </w:r>
            <w:r w:rsidRPr="00DD3CFC">
              <w:rPr>
                <w:rFonts w:ascii="Arial" w:eastAsiaTheme="minorEastAsia" w:hAnsi="Arial"/>
                <w:sz w:val="18"/>
                <w:vertAlign w:val="subscript"/>
                <w:lang w:val="en-US"/>
              </w:rPr>
              <w:t>0</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53441FBB"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7821F79"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9</w:t>
            </w:r>
          </w:p>
        </w:tc>
      </w:tr>
      <w:tr w:rsidR="00FD5D13" w:rsidRPr="00DD3CFC" w14:paraId="1372EED9" w14:textId="77777777" w:rsidTr="00401CAC">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tcPr>
          <w:p w14:paraId="1A4DD54C"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tcPr>
          <w:p w14:paraId="36FC904A" w14:textId="77777777" w:rsidR="00FD5D13" w:rsidRPr="00DD3CFC" w:rsidRDefault="00FD5D13" w:rsidP="00837D92">
            <w:pPr>
              <w:keepNext/>
              <w:keepLines/>
              <w:spacing w:after="0"/>
              <w:rPr>
                <w:rFonts w:ascii="Arial" w:hAnsi="Arial"/>
                <w:sz w:val="18"/>
              </w:rPr>
            </w:pPr>
            <w:r w:rsidRPr="00DD3CFC">
              <w:rPr>
                <w:rFonts w:ascii="Arial" w:hAnsi="Arial"/>
                <w:sz w:val="18"/>
              </w:rPr>
              <w:t>CSI-RS</w:t>
            </w:r>
          </w:p>
          <w:p w14:paraId="12382BE5" w14:textId="77777777" w:rsidR="00FD5D13" w:rsidRPr="00DD3CFC" w:rsidRDefault="00FD5D13" w:rsidP="00837D92">
            <w:pPr>
              <w:keepNext/>
              <w:keepLines/>
              <w:spacing w:after="0"/>
              <w:rPr>
                <w:rFonts w:ascii="Arial" w:eastAsiaTheme="minorEastAsia" w:hAnsi="Arial"/>
                <w:sz w:val="18"/>
                <w:lang w:val="en-US"/>
              </w:rPr>
            </w:pPr>
            <w:r w:rsidRPr="00DD3CFC">
              <w:rPr>
                <w:rFonts w:ascii="Arial" w:hAnsi="Arial"/>
                <w:sz w:val="18"/>
                <w:lang w:eastAsia="zh-CN"/>
              </w:rPr>
              <w:t>interval</w:t>
            </w:r>
            <w:r w:rsidRPr="00DD3CFC">
              <w:rPr>
                <w:rFonts w:ascii="Arial" w:hAnsi="Arial"/>
                <w:sz w:val="18"/>
              </w:rPr>
              <w:t xml:space="preserve"> and offset</w:t>
            </w:r>
          </w:p>
        </w:tc>
        <w:tc>
          <w:tcPr>
            <w:tcW w:w="992" w:type="dxa"/>
            <w:tcBorders>
              <w:top w:val="single" w:sz="4" w:space="0" w:color="auto"/>
              <w:left w:val="single" w:sz="4" w:space="0" w:color="auto"/>
              <w:bottom w:val="single" w:sz="4" w:space="0" w:color="auto"/>
              <w:right w:val="single" w:sz="4" w:space="0" w:color="auto"/>
            </w:tcBorders>
            <w:vAlign w:val="center"/>
          </w:tcPr>
          <w:p w14:paraId="0FF8AED6"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hAnsi="Arial"/>
                <w:sz w:val="18"/>
                <w:lang w:eastAsia="zh-CN"/>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5257F586"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hAnsi="Arial"/>
                <w:sz w:val="18"/>
                <w:lang w:eastAsia="zh-CN"/>
              </w:rPr>
              <w:t>Not configured</w:t>
            </w:r>
          </w:p>
        </w:tc>
      </w:tr>
      <w:tr w:rsidR="00FD5D13" w:rsidRPr="00DD3CFC" w14:paraId="4C7704FA"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3B41B427"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62A91448"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rPr>
              <w:t>ZP CSI-RS trigger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0B7BFF60"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F00CAF6" w14:textId="52073BB8"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eastAsia="zh-CN"/>
              </w:rPr>
              <w:t xml:space="preserve">1 in slots i, where mod(i, </w:t>
            </w:r>
            <w:r w:rsidR="00F1101E">
              <w:rPr>
                <w:rFonts w:ascii="Arial" w:hAnsi="Arial"/>
                <w:sz w:val="18"/>
                <w:lang w:eastAsia="zh-CN"/>
              </w:rPr>
              <w:t>10</w:t>
            </w:r>
            <w:r w:rsidRPr="00DD3CFC">
              <w:rPr>
                <w:rFonts w:ascii="Arial" w:eastAsiaTheme="minorEastAsia" w:hAnsi="Arial"/>
                <w:sz w:val="18"/>
                <w:lang w:eastAsia="zh-CN"/>
              </w:rPr>
              <w:t>) = 1, otherwise it is equal to 0</w:t>
            </w:r>
          </w:p>
        </w:tc>
      </w:tr>
      <w:tr w:rsidR="00FD5D13" w:rsidRPr="00DD3CFC" w14:paraId="594CA655"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D06BAD9"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NZP CSI-RS for CSI acquisition</w:t>
            </w:r>
          </w:p>
        </w:tc>
        <w:tc>
          <w:tcPr>
            <w:tcW w:w="3144" w:type="dxa"/>
            <w:tcBorders>
              <w:top w:val="single" w:sz="4" w:space="0" w:color="auto"/>
              <w:left w:val="single" w:sz="4" w:space="0" w:color="auto"/>
              <w:bottom w:val="single" w:sz="4" w:space="0" w:color="auto"/>
              <w:right w:val="single" w:sz="4" w:space="0" w:color="auto"/>
            </w:tcBorders>
            <w:vAlign w:val="center"/>
            <w:hideMark/>
          </w:tcPr>
          <w:p w14:paraId="563ACA02"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28648AE4"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4311057"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Aperiodic</w:t>
            </w:r>
          </w:p>
        </w:tc>
      </w:tr>
      <w:tr w:rsidR="00FD5D13" w:rsidRPr="00DD3CFC" w14:paraId="2546E4DA"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6C95E4B7"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4D743884"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Number of CSI-RS ports (</w:t>
            </w:r>
            <w:r w:rsidRPr="00DD3CFC">
              <w:rPr>
                <w:rFonts w:ascii="Arial" w:eastAsiaTheme="minorEastAsia" w:hAnsi="Arial"/>
                <w:i/>
                <w:sz w:val="18"/>
                <w:lang w:val="en-US"/>
              </w:rPr>
              <w:t>X</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7EA8F97D"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37832F0"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2</w:t>
            </w:r>
          </w:p>
        </w:tc>
      </w:tr>
      <w:tr w:rsidR="00FD5D13" w:rsidRPr="00DD3CFC" w14:paraId="2FF02241"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BC6337F"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6DB260BB"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6F35DEB7"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0AE0B32"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FD-CDM2</w:t>
            </w:r>
          </w:p>
        </w:tc>
      </w:tr>
      <w:tr w:rsidR="00FD5D13" w:rsidRPr="00DD3CFC" w14:paraId="437955F5"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A5EEE15"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16E07223"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3B876405"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414F7F5"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w:t>
            </w:r>
          </w:p>
        </w:tc>
      </w:tr>
      <w:tr w:rsidR="00FD5D13" w:rsidRPr="00DD3CFC" w14:paraId="7B171457"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0E37DAF"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525968B5" w14:textId="5D6B1BCE"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First subcarrier index in the PRB used for CSI-RS (k</w:t>
            </w:r>
            <w:r w:rsidRPr="00DD3CFC">
              <w:rPr>
                <w:rFonts w:ascii="Arial" w:eastAsiaTheme="minorEastAsia" w:hAnsi="Arial"/>
                <w:sz w:val="18"/>
                <w:vertAlign w:val="subscript"/>
                <w:lang w:val="en-US"/>
              </w:rPr>
              <w:t>0</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4B12C231"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9B0B4DC" w14:textId="0B81C571"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Row 3,</w:t>
            </w:r>
            <w:r w:rsidR="00CB019A" w:rsidRPr="00DD3CFC" w:rsidDel="00CB019A">
              <w:rPr>
                <w:rFonts w:ascii="Arial" w:eastAsiaTheme="minorEastAsia" w:hAnsi="Arial"/>
                <w:sz w:val="18"/>
                <w:lang w:val="en-US" w:eastAsia="zh-CN"/>
              </w:rPr>
              <w:t xml:space="preserve"> </w:t>
            </w:r>
            <w:r w:rsidRPr="00DD3CFC">
              <w:rPr>
                <w:rFonts w:ascii="Arial" w:eastAsiaTheme="minorEastAsia" w:hAnsi="Arial"/>
                <w:sz w:val="18"/>
                <w:lang w:val="en-US" w:eastAsia="zh-CN"/>
              </w:rPr>
              <w:t>6</w:t>
            </w:r>
          </w:p>
        </w:tc>
      </w:tr>
      <w:tr w:rsidR="00FD5D13" w:rsidRPr="00DD3CFC" w14:paraId="48B55E42"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3F744531"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6A8F3EBE"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First OFDM symbol in the PRB used for CSI-RS (l</w:t>
            </w:r>
            <w:r w:rsidRPr="00DD3CFC">
              <w:rPr>
                <w:rFonts w:ascii="Arial" w:eastAsiaTheme="minorEastAsia" w:hAnsi="Arial"/>
                <w:sz w:val="18"/>
                <w:vertAlign w:val="subscript"/>
                <w:lang w:val="en-US"/>
              </w:rPr>
              <w:t>0</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1466E5FA"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A917153"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3</w:t>
            </w:r>
          </w:p>
        </w:tc>
      </w:tr>
      <w:tr w:rsidR="00FD5D13" w:rsidRPr="00DD3CFC" w14:paraId="4DE8C054"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tcPr>
          <w:p w14:paraId="70EDF366"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tcPr>
          <w:p w14:paraId="739F7FB2" w14:textId="77777777" w:rsidR="00FD5D13" w:rsidRPr="00DD3CFC" w:rsidRDefault="00FD5D13" w:rsidP="00837D92">
            <w:pPr>
              <w:keepNext/>
              <w:keepLines/>
              <w:spacing w:after="0"/>
              <w:rPr>
                <w:rFonts w:ascii="Arial" w:hAnsi="Arial"/>
                <w:sz w:val="18"/>
              </w:rPr>
            </w:pPr>
            <w:r w:rsidRPr="00DD3CFC">
              <w:rPr>
                <w:rFonts w:ascii="Arial" w:hAnsi="Arial"/>
                <w:sz w:val="18"/>
              </w:rPr>
              <w:t>CSI-RS</w:t>
            </w:r>
          </w:p>
          <w:p w14:paraId="48F2C261" w14:textId="77777777" w:rsidR="00FD5D13" w:rsidRPr="00DD3CFC" w:rsidRDefault="00FD5D13" w:rsidP="00837D92">
            <w:pPr>
              <w:keepNext/>
              <w:keepLines/>
              <w:spacing w:after="0"/>
              <w:rPr>
                <w:rFonts w:ascii="Arial" w:eastAsiaTheme="minorEastAsia" w:hAnsi="Arial"/>
                <w:sz w:val="18"/>
                <w:lang w:val="en-US"/>
              </w:rPr>
            </w:pPr>
            <w:r w:rsidRPr="00DD3CFC">
              <w:rPr>
                <w:rFonts w:ascii="Arial" w:hAnsi="Arial"/>
                <w:sz w:val="18"/>
                <w:lang w:eastAsia="zh-CN"/>
              </w:rPr>
              <w:t>interval</w:t>
            </w:r>
            <w:r w:rsidRPr="00DD3CFC">
              <w:rPr>
                <w:rFonts w:ascii="Arial" w:hAnsi="Arial"/>
                <w:sz w:val="18"/>
              </w:rPr>
              <w:t xml:space="preserve"> and offset</w:t>
            </w:r>
          </w:p>
        </w:tc>
        <w:tc>
          <w:tcPr>
            <w:tcW w:w="992" w:type="dxa"/>
            <w:tcBorders>
              <w:top w:val="single" w:sz="4" w:space="0" w:color="auto"/>
              <w:left w:val="single" w:sz="4" w:space="0" w:color="auto"/>
              <w:bottom w:val="single" w:sz="4" w:space="0" w:color="auto"/>
              <w:right w:val="single" w:sz="4" w:space="0" w:color="auto"/>
            </w:tcBorders>
            <w:vAlign w:val="center"/>
          </w:tcPr>
          <w:p w14:paraId="2417E0AD"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hAnsi="Arial"/>
                <w:sz w:val="18"/>
                <w:lang w:eastAsia="zh-CN"/>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431313BB"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hAnsi="Arial"/>
                <w:sz w:val="18"/>
                <w:lang w:eastAsia="zh-CN"/>
              </w:rPr>
              <w:t>Not configured</w:t>
            </w:r>
          </w:p>
        </w:tc>
      </w:tr>
      <w:tr w:rsidR="00FD5D13" w:rsidRPr="00DD3CFC" w14:paraId="6C58321D"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752736B8"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7C6B39BC"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3892DC1B" w14:textId="77777777" w:rsidR="00FD5D13" w:rsidRPr="00DD3CFC" w:rsidRDefault="00FD5D13" w:rsidP="00837D92">
            <w:pPr>
              <w:keepNext/>
              <w:keepLines/>
              <w:spacing w:after="0"/>
              <w:jc w:val="center"/>
              <w:rPr>
                <w:rFonts w:ascii="Arial" w:eastAsiaTheme="minorEastAsia" w:hAnsi="Arial"/>
                <w:sz w:val="18"/>
                <w:lang w:val="en-US"/>
              </w:rPr>
            </w:pPr>
            <w:r>
              <w:rPr>
                <w:rFonts w:ascii="Arial" w:eastAsiaTheme="minorEastAsia"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512C68E"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0</w:t>
            </w:r>
          </w:p>
        </w:tc>
      </w:tr>
      <w:tr w:rsidR="00FD5D13" w:rsidRPr="00DD3CFC" w14:paraId="00D30948"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E877E8B"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CSI-IM configuration</w:t>
            </w:r>
          </w:p>
        </w:tc>
        <w:tc>
          <w:tcPr>
            <w:tcW w:w="3144" w:type="dxa"/>
            <w:tcBorders>
              <w:top w:val="single" w:sz="4" w:space="0" w:color="auto"/>
              <w:left w:val="single" w:sz="4" w:space="0" w:color="auto"/>
              <w:bottom w:val="single" w:sz="4" w:space="0" w:color="auto"/>
              <w:right w:val="single" w:sz="4" w:space="0" w:color="auto"/>
            </w:tcBorders>
            <w:hideMark/>
          </w:tcPr>
          <w:p w14:paraId="7F0E65A5"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665E7243"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0524FFA"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Aperiodic</w:t>
            </w:r>
          </w:p>
        </w:tc>
      </w:tr>
      <w:tr w:rsidR="00FD5D13" w:rsidRPr="00DD3CFC" w14:paraId="1B4F57B8"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3B17D25E"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1BEE375E"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1CCEE093"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78A2F8F"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0</w:t>
            </w:r>
          </w:p>
        </w:tc>
      </w:tr>
      <w:tr w:rsidR="00FD5D13" w:rsidRPr="00DD3CFC" w14:paraId="3CF63FB7"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DE4EE5B"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tcPr>
          <w:p w14:paraId="629901F5"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CSI-IM Resource Mapping</w:t>
            </w:r>
          </w:p>
          <w:p w14:paraId="22ECF93C"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(k</w:t>
            </w:r>
            <w:r w:rsidRPr="00DD3CFC">
              <w:rPr>
                <w:rFonts w:ascii="Arial" w:eastAsiaTheme="minorEastAsia" w:hAnsi="Arial"/>
                <w:sz w:val="18"/>
                <w:vertAlign w:val="subscript"/>
                <w:lang w:val="en-US"/>
              </w:rPr>
              <w:t>CSI-IM</w:t>
            </w:r>
            <w:r w:rsidRPr="00DD3CFC">
              <w:rPr>
                <w:rFonts w:ascii="Arial" w:eastAsiaTheme="minorEastAsia" w:hAnsi="Arial"/>
                <w:sz w:val="18"/>
                <w:lang w:val="en-US"/>
              </w:rPr>
              <w:t>,l</w:t>
            </w:r>
            <w:r w:rsidRPr="00DD3CFC">
              <w:rPr>
                <w:rFonts w:ascii="Arial" w:eastAsiaTheme="minorEastAsia" w:hAnsi="Arial"/>
                <w:sz w:val="18"/>
                <w:vertAlign w:val="subscript"/>
                <w:lang w:val="en-US"/>
              </w:rPr>
              <w:t>CSI-IM</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7822357B"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36AA2D9"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w:t>
            </w:r>
            <w:r w:rsidRPr="00DD3CFC">
              <w:rPr>
                <w:rFonts w:ascii="Arial" w:eastAsiaTheme="minorEastAsia" w:hAnsi="Arial"/>
                <w:sz w:val="18"/>
                <w:lang w:val="en-US" w:eastAsia="zh-CN"/>
              </w:rPr>
              <w:t>4</w:t>
            </w:r>
            <w:r w:rsidRPr="00DD3CFC">
              <w:rPr>
                <w:rFonts w:ascii="Arial" w:eastAsiaTheme="minorEastAsia" w:hAnsi="Arial"/>
                <w:sz w:val="18"/>
                <w:lang w:val="en-US"/>
              </w:rPr>
              <w:t xml:space="preserve">, </w:t>
            </w:r>
            <w:r w:rsidRPr="00DD3CFC">
              <w:rPr>
                <w:rFonts w:ascii="Arial" w:eastAsiaTheme="minorEastAsia" w:hAnsi="Arial"/>
                <w:sz w:val="18"/>
                <w:lang w:val="en-US" w:eastAsia="zh-CN"/>
              </w:rPr>
              <w:t>9</w:t>
            </w:r>
            <w:r w:rsidRPr="00DD3CFC">
              <w:rPr>
                <w:rFonts w:ascii="Arial" w:eastAsiaTheme="minorEastAsia" w:hAnsi="Arial"/>
                <w:sz w:val="18"/>
                <w:lang w:val="en-US"/>
              </w:rPr>
              <w:t>)</w:t>
            </w:r>
          </w:p>
        </w:tc>
      </w:tr>
      <w:tr w:rsidR="00FD5D13" w:rsidRPr="00DD3CFC" w14:paraId="60E4DF8F" w14:textId="77777777" w:rsidTr="00401CAC">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DF72400"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1D2CE9A5" w14:textId="77777777" w:rsidR="00FD5D13" w:rsidRPr="00DD3CFC" w:rsidRDefault="00FD5D13" w:rsidP="00837D92">
            <w:pPr>
              <w:keepNext/>
              <w:keepLines/>
              <w:spacing w:after="0"/>
              <w:rPr>
                <w:rFonts w:ascii="Arial" w:eastAsiaTheme="minorEastAsia" w:hAnsi="Arial"/>
                <w:sz w:val="18"/>
              </w:rPr>
            </w:pPr>
            <w:r w:rsidRPr="00DD3CFC">
              <w:rPr>
                <w:rFonts w:ascii="Arial" w:hAnsi="Arial"/>
                <w:sz w:val="18"/>
              </w:rPr>
              <w:t>CSI-IM timeConfig</w:t>
            </w:r>
          </w:p>
          <w:p w14:paraId="5F0C2A05" w14:textId="77777777" w:rsidR="00FD5D13" w:rsidRPr="00DD3CFC" w:rsidRDefault="00FD5D13" w:rsidP="00837D92">
            <w:pPr>
              <w:keepNext/>
              <w:keepLines/>
              <w:spacing w:after="0"/>
              <w:rPr>
                <w:rFonts w:ascii="Arial" w:eastAsiaTheme="minorEastAsia" w:hAnsi="Arial"/>
                <w:sz w:val="18"/>
                <w:lang w:val="en-US"/>
              </w:rPr>
            </w:pPr>
            <w:r w:rsidRPr="00DD3CFC">
              <w:rPr>
                <w:rFonts w:ascii="Arial" w:hAnsi="Arial"/>
                <w:sz w:val="18"/>
                <w:lang w:eastAsia="zh-CN"/>
              </w:rPr>
              <w:t>interval</w:t>
            </w:r>
            <w:r w:rsidRPr="00DD3CFC">
              <w:rPr>
                <w:rFonts w:ascii="Arial" w:hAnsi="Arial"/>
                <w:sz w:val="18"/>
              </w:rPr>
              <w:t xml:space="preserve">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70B4DBCD"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hAnsi="Arial"/>
                <w:sz w:val="18"/>
                <w:lang w:eastAsia="zh-CN"/>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5614D71"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hAnsi="Arial"/>
                <w:sz w:val="18"/>
                <w:lang w:eastAsia="zh-CN"/>
              </w:rPr>
              <w:t>Not configured</w:t>
            </w:r>
          </w:p>
        </w:tc>
      </w:tr>
      <w:tr w:rsidR="00FD5D13" w:rsidRPr="00DD3CFC" w14:paraId="14667BF7"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47616649"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hint="eastAsia"/>
                <w:sz w:val="18"/>
                <w:lang w:val="en-US" w:eastAsia="zh-CN"/>
              </w:rPr>
              <w:lastRenderedPageBreak/>
              <w:t>Repor</w:t>
            </w:r>
            <w:r w:rsidRPr="00DD3CFC">
              <w:rPr>
                <w:rFonts w:ascii="Arial" w:eastAsiaTheme="minorEastAsia" w:hAnsi="Arial"/>
                <w:sz w:val="18"/>
                <w:lang w:val="en-US" w:eastAsia="zh-CN"/>
              </w:rPr>
              <w:t>tConfigType</w:t>
            </w:r>
          </w:p>
        </w:tc>
        <w:tc>
          <w:tcPr>
            <w:tcW w:w="992" w:type="dxa"/>
            <w:tcBorders>
              <w:top w:val="single" w:sz="4" w:space="0" w:color="auto"/>
              <w:left w:val="single" w:sz="4" w:space="0" w:color="auto"/>
              <w:bottom w:val="single" w:sz="4" w:space="0" w:color="auto"/>
              <w:right w:val="single" w:sz="4" w:space="0" w:color="auto"/>
            </w:tcBorders>
            <w:vAlign w:val="center"/>
          </w:tcPr>
          <w:p w14:paraId="7E9DE997"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0B17355A"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hint="eastAsia"/>
                <w:sz w:val="18"/>
                <w:lang w:val="en-US" w:eastAsia="zh-CN"/>
              </w:rPr>
              <w:t>A</w:t>
            </w:r>
            <w:r w:rsidRPr="00DD3CFC">
              <w:rPr>
                <w:rFonts w:ascii="Arial" w:eastAsiaTheme="minorEastAsia" w:hAnsi="Arial"/>
                <w:sz w:val="18"/>
                <w:lang w:val="en-US" w:eastAsia="zh-CN"/>
              </w:rPr>
              <w:t>periodic</w:t>
            </w:r>
          </w:p>
        </w:tc>
      </w:tr>
      <w:tr w:rsidR="00FD5D13" w:rsidRPr="00DD3CFC" w14:paraId="15788CC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3AAE6409"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hint="eastAsia"/>
                <w:sz w:val="18"/>
                <w:lang w:val="en-US" w:eastAsia="zh-CN"/>
              </w:rPr>
              <w:t>C</w:t>
            </w:r>
            <w:r w:rsidRPr="00DD3CFC">
              <w:rPr>
                <w:rFonts w:ascii="Arial" w:eastAsiaTheme="minorEastAsia" w:hAnsi="Arial"/>
                <w:sz w:val="18"/>
                <w:lang w:val="en-US" w:eastAsia="zh-CN"/>
              </w:rPr>
              <w:t>QI-table</w:t>
            </w:r>
          </w:p>
        </w:tc>
        <w:tc>
          <w:tcPr>
            <w:tcW w:w="992" w:type="dxa"/>
            <w:tcBorders>
              <w:top w:val="single" w:sz="4" w:space="0" w:color="auto"/>
              <w:left w:val="single" w:sz="4" w:space="0" w:color="auto"/>
              <w:bottom w:val="single" w:sz="4" w:space="0" w:color="auto"/>
              <w:right w:val="single" w:sz="4" w:space="0" w:color="auto"/>
            </w:tcBorders>
            <w:vAlign w:val="center"/>
          </w:tcPr>
          <w:p w14:paraId="4F4074AD"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6C8EEA8"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hint="eastAsia"/>
                <w:sz w:val="18"/>
                <w:lang w:val="en-US" w:eastAsia="zh-CN"/>
              </w:rPr>
              <w:t>T</w:t>
            </w:r>
            <w:r w:rsidRPr="00DD3CFC">
              <w:rPr>
                <w:rFonts w:ascii="Arial" w:eastAsiaTheme="minorEastAsia" w:hAnsi="Arial"/>
                <w:sz w:val="18"/>
                <w:lang w:val="en-US" w:eastAsia="zh-CN"/>
              </w:rPr>
              <w:t>able 2</w:t>
            </w:r>
          </w:p>
        </w:tc>
      </w:tr>
      <w:tr w:rsidR="00FD5D13" w:rsidRPr="00DD3CFC" w14:paraId="15CEA44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4CBCAD57"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hint="eastAsia"/>
                <w:sz w:val="18"/>
                <w:lang w:val="en-US" w:eastAsia="zh-CN"/>
              </w:rPr>
              <w:t>r</w:t>
            </w:r>
            <w:r w:rsidRPr="00DD3CFC">
              <w:rPr>
                <w:rFonts w:ascii="Arial" w:eastAsiaTheme="minorEastAsia" w:hAnsi="Arial"/>
                <w:sz w:val="18"/>
                <w:lang w:val="en-US" w:eastAsia="zh-CN"/>
              </w:rPr>
              <w:t>eportQuantity</w:t>
            </w:r>
          </w:p>
        </w:tc>
        <w:tc>
          <w:tcPr>
            <w:tcW w:w="992" w:type="dxa"/>
            <w:tcBorders>
              <w:top w:val="single" w:sz="4" w:space="0" w:color="auto"/>
              <w:left w:val="single" w:sz="4" w:space="0" w:color="auto"/>
              <w:bottom w:val="single" w:sz="4" w:space="0" w:color="auto"/>
              <w:right w:val="single" w:sz="4" w:space="0" w:color="auto"/>
            </w:tcBorders>
            <w:vAlign w:val="center"/>
          </w:tcPr>
          <w:p w14:paraId="7D52CBA7"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6C5BB8D5"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cri-RI-PMI-CQI</w:t>
            </w:r>
          </w:p>
        </w:tc>
      </w:tr>
      <w:tr w:rsidR="00FD5D13" w:rsidRPr="00DD3CFC" w14:paraId="049F964F"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338072EF"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61C6176F"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077DEAA6"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configured</w:t>
            </w:r>
          </w:p>
        </w:tc>
      </w:tr>
      <w:tr w:rsidR="00FD5D13" w:rsidRPr="00DD3CFC" w14:paraId="2746F2A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79560A6B"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74DAB423"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053D99EE"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hint="eastAsia"/>
                <w:sz w:val="18"/>
                <w:lang w:val="en-US" w:eastAsia="zh-CN"/>
              </w:rPr>
              <w:t>c</w:t>
            </w:r>
            <w:r w:rsidRPr="00DD3CFC">
              <w:rPr>
                <w:rFonts w:ascii="Arial" w:eastAsiaTheme="minorEastAsia" w:hAnsi="Arial"/>
                <w:sz w:val="18"/>
                <w:lang w:val="en-US" w:eastAsia="zh-CN"/>
              </w:rPr>
              <w:t>onfigured</w:t>
            </w:r>
          </w:p>
        </w:tc>
      </w:tr>
      <w:tr w:rsidR="00FD5D13" w:rsidRPr="00DD3CFC" w14:paraId="787BD728"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67D73360"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cqi-FormatIndicator</w:t>
            </w:r>
          </w:p>
        </w:tc>
        <w:tc>
          <w:tcPr>
            <w:tcW w:w="992" w:type="dxa"/>
            <w:tcBorders>
              <w:top w:val="single" w:sz="4" w:space="0" w:color="auto"/>
              <w:left w:val="single" w:sz="4" w:space="0" w:color="auto"/>
              <w:bottom w:val="single" w:sz="4" w:space="0" w:color="auto"/>
              <w:right w:val="single" w:sz="4" w:space="0" w:color="auto"/>
            </w:tcBorders>
          </w:tcPr>
          <w:p w14:paraId="45DAD3C0" w14:textId="77777777" w:rsidR="00FD5D13" w:rsidRPr="00DD3CFC" w:rsidRDefault="00FD5D1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76FA3979"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Wideband</w:t>
            </w:r>
          </w:p>
        </w:tc>
      </w:tr>
      <w:tr w:rsidR="00FD5D13" w:rsidRPr="00DD3CFC" w14:paraId="1433304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41FA11A4"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 xml:space="preserve">pmi-FormatIndicator  </w:t>
            </w:r>
          </w:p>
        </w:tc>
        <w:tc>
          <w:tcPr>
            <w:tcW w:w="992" w:type="dxa"/>
            <w:tcBorders>
              <w:top w:val="single" w:sz="4" w:space="0" w:color="auto"/>
              <w:left w:val="single" w:sz="4" w:space="0" w:color="auto"/>
              <w:bottom w:val="single" w:sz="4" w:space="0" w:color="auto"/>
              <w:right w:val="single" w:sz="4" w:space="0" w:color="auto"/>
            </w:tcBorders>
          </w:tcPr>
          <w:p w14:paraId="3183A103" w14:textId="77777777" w:rsidR="00FD5D13" w:rsidRPr="00DD3CFC" w:rsidRDefault="00FD5D1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21C4C12A"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Wideband</w:t>
            </w:r>
          </w:p>
        </w:tc>
      </w:tr>
      <w:tr w:rsidR="00FD5D13" w:rsidRPr="00DD3CFC" w14:paraId="3BDD1A4A"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0ACF6989"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Sub-band Size</w:t>
            </w:r>
          </w:p>
        </w:tc>
        <w:tc>
          <w:tcPr>
            <w:tcW w:w="992" w:type="dxa"/>
            <w:tcBorders>
              <w:top w:val="single" w:sz="4" w:space="0" w:color="auto"/>
              <w:left w:val="single" w:sz="4" w:space="0" w:color="auto"/>
              <w:bottom w:val="single" w:sz="4" w:space="0" w:color="auto"/>
              <w:right w:val="single" w:sz="4" w:space="0" w:color="auto"/>
            </w:tcBorders>
          </w:tcPr>
          <w:p w14:paraId="52107586"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RB</w:t>
            </w:r>
          </w:p>
        </w:tc>
        <w:tc>
          <w:tcPr>
            <w:tcW w:w="3016" w:type="dxa"/>
            <w:gridSpan w:val="2"/>
            <w:tcBorders>
              <w:top w:val="single" w:sz="4" w:space="0" w:color="auto"/>
              <w:left w:val="single" w:sz="4" w:space="0" w:color="auto"/>
              <w:bottom w:val="single" w:sz="4" w:space="0" w:color="auto"/>
              <w:right w:val="single" w:sz="4" w:space="0" w:color="auto"/>
            </w:tcBorders>
          </w:tcPr>
          <w:p w14:paraId="5C797DD4"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8</w:t>
            </w:r>
          </w:p>
        </w:tc>
      </w:tr>
      <w:tr w:rsidR="00FD5D13" w:rsidRPr="00DD3CFC" w14:paraId="3D5FCA4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2C464E6B"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csi-ReportingBand</w:t>
            </w:r>
          </w:p>
        </w:tc>
        <w:tc>
          <w:tcPr>
            <w:tcW w:w="992" w:type="dxa"/>
            <w:tcBorders>
              <w:top w:val="single" w:sz="4" w:space="0" w:color="auto"/>
              <w:left w:val="single" w:sz="4" w:space="0" w:color="auto"/>
              <w:bottom w:val="single" w:sz="4" w:space="0" w:color="auto"/>
              <w:right w:val="single" w:sz="4" w:space="0" w:color="auto"/>
            </w:tcBorders>
          </w:tcPr>
          <w:p w14:paraId="203B27EE" w14:textId="77777777" w:rsidR="00FD5D13" w:rsidRPr="00DD3CFC" w:rsidRDefault="00FD5D1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18778CC3"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1111111</w:t>
            </w:r>
          </w:p>
        </w:tc>
      </w:tr>
      <w:tr w:rsidR="00FD5D13" w:rsidRPr="00DD3CFC" w14:paraId="3C154F9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1EDF59BD"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CSI-Report interval and offset</w:t>
            </w:r>
          </w:p>
        </w:tc>
        <w:tc>
          <w:tcPr>
            <w:tcW w:w="992" w:type="dxa"/>
            <w:tcBorders>
              <w:top w:val="single" w:sz="4" w:space="0" w:color="auto"/>
              <w:left w:val="single" w:sz="4" w:space="0" w:color="auto"/>
              <w:bottom w:val="single" w:sz="4" w:space="0" w:color="auto"/>
              <w:right w:val="single" w:sz="4" w:space="0" w:color="auto"/>
            </w:tcBorders>
          </w:tcPr>
          <w:p w14:paraId="798262A0"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slot</w:t>
            </w:r>
          </w:p>
        </w:tc>
        <w:tc>
          <w:tcPr>
            <w:tcW w:w="3016" w:type="dxa"/>
            <w:gridSpan w:val="2"/>
            <w:tcBorders>
              <w:top w:val="single" w:sz="4" w:space="0" w:color="auto"/>
              <w:left w:val="single" w:sz="4" w:space="0" w:color="auto"/>
              <w:bottom w:val="single" w:sz="4" w:space="0" w:color="auto"/>
              <w:right w:val="single" w:sz="4" w:space="0" w:color="auto"/>
            </w:tcBorders>
          </w:tcPr>
          <w:p w14:paraId="1A0E9275"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Not configured</w:t>
            </w:r>
          </w:p>
        </w:tc>
      </w:tr>
      <w:tr w:rsidR="00FD5D13" w:rsidRPr="00DD3CFC" w14:paraId="52261CD9"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189A6F4E"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Aperiodic Report Slot Offset</w:t>
            </w:r>
          </w:p>
        </w:tc>
        <w:tc>
          <w:tcPr>
            <w:tcW w:w="992" w:type="dxa"/>
            <w:tcBorders>
              <w:top w:val="single" w:sz="4" w:space="0" w:color="auto"/>
              <w:left w:val="single" w:sz="4" w:space="0" w:color="auto"/>
              <w:bottom w:val="single" w:sz="4" w:space="0" w:color="auto"/>
              <w:right w:val="single" w:sz="4" w:space="0" w:color="auto"/>
            </w:tcBorders>
          </w:tcPr>
          <w:p w14:paraId="77ACBFF3" w14:textId="77777777" w:rsidR="00FD5D13" w:rsidRPr="00DD3CFC" w:rsidRDefault="00FD5D1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394CCB75"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hint="eastAsia"/>
                <w:sz w:val="18"/>
                <w:lang w:val="en-US" w:eastAsia="zh-CN"/>
              </w:rPr>
              <w:t>7</w:t>
            </w:r>
          </w:p>
        </w:tc>
      </w:tr>
      <w:tr w:rsidR="00FD5D13" w:rsidRPr="00DD3CFC" w14:paraId="122D7568" w14:textId="77777777" w:rsidTr="00837D92">
        <w:trPr>
          <w:trHeight w:val="345"/>
        </w:trPr>
        <w:tc>
          <w:tcPr>
            <w:tcW w:w="4737" w:type="dxa"/>
            <w:gridSpan w:val="3"/>
            <w:tcBorders>
              <w:top w:val="single" w:sz="4" w:space="0" w:color="auto"/>
              <w:left w:val="single" w:sz="4" w:space="0" w:color="auto"/>
              <w:bottom w:val="single" w:sz="4" w:space="0" w:color="auto"/>
              <w:right w:val="single" w:sz="4" w:space="0" w:color="auto"/>
            </w:tcBorders>
          </w:tcPr>
          <w:p w14:paraId="1B2D8667"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CSI request</w:t>
            </w:r>
          </w:p>
        </w:tc>
        <w:tc>
          <w:tcPr>
            <w:tcW w:w="992" w:type="dxa"/>
            <w:tcBorders>
              <w:top w:val="single" w:sz="4" w:space="0" w:color="auto"/>
              <w:left w:val="single" w:sz="4" w:space="0" w:color="auto"/>
              <w:bottom w:val="single" w:sz="4" w:space="0" w:color="auto"/>
              <w:right w:val="single" w:sz="4" w:space="0" w:color="auto"/>
            </w:tcBorders>
          </w:tcPr>
          <w:p w14:paraId="3C89E187" w14:textId="77777777" w:rsidR="00FD5D13" w:rsidRPr="00DD3CFC" w:rsidRDefault="00FD5D1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109DD628"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1 in slots i, where mod(i, 10) = 1, otherwise it is equal to 0</w:t>
            </w:r>
          </w:p>
        </w:tc>
      </w:tr>
      <w:tr w:rsidR="00FD5D13" w:rsidRPr="00DD3CFC" w14:paraId="4DFD00C5"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74FDC516"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hint="eastAsia"/>
                <w:sz w:val="18"/>
                <w:lang w:val="en-US" w:eastAsia="zh-CN"/>
              </w:rPr>
              <w:t>repor</w:t>
            </w:r>
            <w:r w:rsidRPr="00DD3CFC">
              <w:rPr>
                <w:rFonts w:ascii="Arial" w:eastAsiaTheme="minorEastAsia" w:hAnsi="Arial"/>
                <w:sz w:val="18"/>
                <w:lang w:val="en-US" w:eastAsia="zh-CN"/>
              </w:rPr>
              <w:t>tTriggrtSize</w:t>
            </w:r>
          </w:p>
        </w:tc>
        <w:tc>
          <w:tcPr>
            <w:tcW w:w="992" w:type="dxa"/>
            <w:tcBorders>
              <w:top w:val="single" w:sz="4" w:space="0" w:color="auto"/>
              <w:left w:val="single" w:sz="4" w:space="0" w:color="auto"/>
              <w:bottom w:val="single" w:sz="4" w:space="0" w:color="auto"/>
              <w:right w:val="single" w:sz="4" w:space="0" w:color="auto"/>
            </w:tcBorders>
          </w:tcPr>
          <w:p w14:paraId="467EC092" w14:textId="77777777" w:rsidR="00FD5D13" w:rsidRPr="00DD3CFC" w:rsidRDefault="00FD5D1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07AE8A51"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hint="eastAsia"/>
                <w:sz w:val="18"/>
                <w:lang w:val="en-US" w:eastAsia="zh-CN"/>
              </w:rPr>
              <w:t>1</w:t>
            </w:r>
          </w:p>
        </w:tc>
      </w:tr>
      <w:tr w:rsidR="00FD5D13" w:rsidRPr="00DD3CFC" w14:paraId="39D84BD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7E135A02" w14:textId="77777777" w:rsidR="00FD5D13" w:rsidRPr="00DD3CFC" w:rsidRDefault="00FD5D13" w:rsidP="00837D92">
            <w:pPr>
              <w:keepNext/>
              <w:keepLines/>
              <w:spacing w:after="0"/>
              <w:rPr>
                <w:rFonts w:ascii="Arial" w:eastAsiaTheme="minorEastAsia" w:hAnsi="Arial"/>
                <w:sz w:val="18"/>
                <w:lang w:val="en-US" w:eastAsia="zh-CN"/>
              </w:rPr>
            </w:pPr>
            <w:r w:rsidRPr="00DD3CFC">
              <w:rPr>
                <w:rFonts w:ascii="Arial" w:eastAsiaTheme="minorEastAsia" w:hAnsi="Arial"/>
                <w:sz w:val="18"/>
              </w:rPr>
              <w:t>CSI-AperiodicTriggerStateList</w:t>
            </w:r>
          </w:p>
        </w:tc>
        <w:tc>
          <w:tcPr>
            <w:tcW w:w="992" w:type="dxa"/>
            <w:tcBorders>
              <w:top w:val="single" w:sz="4" w:space="0" w:color="auto"/>
              <w:left w:val="single" w:sz="4" w:space="0" w:color="auto"/>
              <w:bottom w:val="single" w:sz="4" w:space="0" w:color="auto"/>
              <w:right w:val="single" w:sz="4" w:space="0" w:color="auto"/>
            </w:tcBorders>
          </w:tcPr>
          <w:p w14:paraId="4770F3C4" w14:textId="77777777" w:rsidR="00FD5D13" w:rsidRPr="00DD3CFC" w:rsidRDefault="00FD5D1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5344758D"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One State with one Associated Report Configuration</w:t>
            </w:r>
          </w:p>
          <w:p w14:paraId="045E89C7"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Associated Report Configuration contains pointers to NZP CSI-RS and CSI-IM</w:t>
            </w:r>
          </w:p>
        </w:tc>
      </w:tr>
      <w:tr w:rsidR="00FD5D13" w:rsidRPr="00DD3CFC" w14:paraId="0DFF8227"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9E1776E"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 configuration</w:t>
            </w:r>
          </w:p>
        </w:tc>
        <w:tc>
          <w:tcPr>
            <w:tcW w:w="3144" w:type="dxa"/>
            <w:tcBorders>
              <w:top w:val="single" w:sz="4" w:space="0" w:color="auto"/>
              <w:left w:val="single" w:sz="4" w:space="0" w:color="auto"/>
              <w:bottom w:val="single" w:sz="4" w:space="0" w:color="auto"/>
              <w:right w:val="single" w:sz="4" w:space="0" w:color="auto"/>
            </w:tcBorders>
            <w:hideMark/>
          </w:tcPr>
          <w:p w14:paraId="19AF7D06"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 Type</w:t>
            </w:r>
          </w:p>
        </w:tc>
        <w:tc>
          <w:tcPr>
            <w:tcW w:w="992" w:type="dxa"/>
            <w:tcBorders>
              <w:top w:val="single" w:sz="4" w:space="0" w:color="auto"/>
              <w:left w:val="single" w:sz="4" w:space="0" w:color="auto"/>
              <w:bottom w:val="single" w:sz="4" w:space="0" w:color="auto"/>
              <w:right w:val="single" w:sz="4" w:space="0" w:color="auto"/>
            </w:tcBorders>
            <w:vAlign w:val="center"/>
          </w:tcPr>
          <w:p w14:paraId="7C5BFC48"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FEA63B1"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typeI-SinglePanel</w:t>
            </w:r>
          </w:p>
        </w:tc>
      </w:tr>
      <w:tr w:rsidR="00FD5D13" w:rsidRPr="00DD3CFC" w14:paraId="1120ED27"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1E30C798"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5065D940"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 Mode</w:t>
            </w:r>
          </w:p>
        </w:tc>
        <w:tc>
          <w:tcPr>
            <w:tcW w:w="992" w:type="dxa"/>
            <w:tcBorders>
              <w:top w:val="single" w:sz="4" w:space="0" w:color="auto"/>
              <w:left w:val="single" w:sz="4" w:space="0" w:color="auto"/>
              <w:bottom w:val="single" w:sz="4" w:space="0" w:color="auto"/>
              <w:right w:val="single" w:sz="4" w:space="0" w:color="auto"/>
            </w:tcBorders>
            <w:vAlign w:val="center"/>
          </w:tcPr>
          <w:p w14:paraId="6E4C4D94"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0492519"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w:t>
            </w:r>
          </w:p>
        </w:tc>
      </w:tr>
      <w:tr w:rsidR="00FD5D13" w:rsidRPr="00DD3CFC" w14:paraId="0139C5C6"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3736A612"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468DCB86"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(CodebookConfig-N1,CodebookConfig-N2)</w:t>
            </w:r>
          </w:p>
        </w:tc>
        <w:tc>
          <w:tcPr>
            <w:tcW w:w="992" w:type="dxa"/>
            <w:tcBorders>
              <w:top w:val="single" w:sz="4" w:space="0" w:color="auto"/>
              <w:left w:val="single" w:sz="4" w:space="0" w:color="auto"/>
              <w:bottom w:val="single" w:sz="4" w:space="0" w:color="auto"/>
              <w:right w:val="single" w:sz="4" w:space="0" w:color="auto"/>
            </w:tcBorders>
            <w:vAlign w:val="center"/>
          </w:tcPr>
          <w:p w14:paraId="48C5AE91"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2C6D72D"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Not configured</w:t>
            </w:r>
          </w:p>
        </w:tc>
      </w:tr>
      <w:tr w:rsidR="00FD5D13" w:rsidRPr="00DD3CFC" w14:paraId="1C45F786"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064EA0A"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5A734272"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CodebookSubsetRestriction</w:t>
            </w:r>
          </w:p>
        </w:tc>
        <w:tc>
          <w:tcPr>
            <w:tcW w:w="992" w:type="dxa"/>
            <w:tcBorders>
              <w:top w:val="single" w:sz="4" w:space="0" w:color="auto"/>
              <w:left w:val="single" w:sz="4" w:space="0" w:color="auto"/>
              <w:bottom w:val="single" w:sz="4" w:space="0" w:color="auto"/>
              <w:right w:val="single" w:sz="4" w:space="0" w:color="auto"/>
            </w:tcBorders>
            <w:vAlign w:val="center"/>
          </w:tcPr>
          <w:p w14:paraId="12C8F954"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311C882"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010000</w:t>
            </w:r>
          </w:p>
        </w:tc>
      </w:tr>
      <w:tr w:rsidR="00FD5D13" w:rsidRPr="00DD3CFC" w14:paraId="5504227B"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335906B" w14:textId="77777777" w:rsidR="00FD5D13" w:rsidRPr="00DD3CFC" w:rsidRDefault="00FD5D1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78F2304F"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RI Restriction</w:t>
            </w:r>
          </w:p>
        </w:tc>
        <w:tc>
          <w:tcPr>
            <w:tcW w:w="992" w:type="dxa"/>
            <w:tcBorders>
              <w:top w:val="single" w:sz="4" w:space="0" w:color="auto"/>
              <w:left w:val="single" w:sz="4" w:space="0" w:color="auto"/>
              <w:bottom w:val="single" w:sz="4" w:space="0" w:color="auto"/>
              <w:right w:val="single" w:sz="4" w:space="0" w:color="auto"/>
            </w:tcBorders>
            <w:vAlign w:val="center"/>
          </w:tcPr>
          <w:p w14:paraId="7E3445ED"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66B7F6C"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N/A</w:t>
            </w:r>
          </w:p>
        </w:tc>
      </w:tr>
      <w:tr w:rsidR="00FD5D13" w:rsidRPr="00DD3CFC" w14:paraId="39EC3FFB"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1AABB721"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489D3CC9"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5331D604"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PUSCH</w:t>
            </w:r>
          </w:p>
        </w:tc>
      </w:tr>
      <w:tr w:rsidR="00FD5D13" w:rsidRPr="00DD3CFC" w14:paraId="5C029E40"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75F4292"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 xml:space="preserve">CQI/RI/PMI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5C89B254"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98B31CF" w14:textId="77777777" w:rsidR="00FD5D13" w:rsidRPr="00DD3CFC" w:rsidRDefault="00FD5D1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9.5</w:t>
            </w:r>
          </w:p>
        </w:tc>
      </w:tr>
      <w:tr w:rsidR="00FD5D13" w:rsidRPr="00DD3CFC" w14:paraId="0462DCD7"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B7DE519"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57CAE6D8"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E06C290"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w:t>
            </w:r>
          </w:p>
        </w:tc>
      </w:tr>
      <w:tr w:rsidR="00FD5D13" w:rsidRPr="00DD3CFC" w14:paraId="57FC7ED1"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FBEE55E" w14:textId="77777777" w:rsidR="00FD5D13" w:rsidRPr="00DD3CFC" w:rsidRDefault="00FD5D13" w:rsidP="00837D92">
            <w:pPr>
              <w:keepNext/>
              <w:keepLines/>
              <w:spacing w:after="0"/>
              <w:rPr>
                <w:rFonts w:ascii="Arial" w:eastAsiaTheme="minorEastAsia" w:hAnsi="Arial"/>
                <w:sz w:val="18"/>
                <w:lang w:val="en-US"/>
              </w:rPr>
            </w:pPr>
            <w:r w:rsidRPr="00DD3CFC">
              <w:rPr>
                <w:rFonts w:ascii="Arial" w:eastAsiaTheme="minorEastAsia" w:hAnsi="Arial"/>
                <w:sz w:val="18"/>
                <w:lang w:val="en-US"/>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39722901" w14:textId="77777777" w:rsidR="00FD5D13" w:rsidRPr="00DD3CFC" w:rsidRDefault="00FD5D1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B9BEDBE" w14:textId="77777777" w:rsidR="00FD5D13" w:rsidRPr="00DD3CFC" w:rsidRDefault="00FD5D1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As specified in Table A.4-2, TBS.2-8</w:t>
            </w:r>
          </w:p>
        </w:tc>
      </w:tr>
    </w:tbl>
    <w:p w14:paraId="545EB650" w14:textId="50850ADB" w:rsidR="00C00A15" w:rsidRDefault="00C00A15" w:rsidP="00C00A15">
      <w:pPr>
        <w:rPr>
          <w:lang w:eastAsia="zh-CN"/>
        </w:rPr>
      </w:pPr>
      <w:bookmarkStart w:id="612" w:name="_Toc76298193"/>
      <w:bookmarkStart w:id="613" w:name="_Toc76572205"/>
      <w:bookmarkStart w:id="614" w:name="_Toc76652072"/>
      <w:bookmarkStart w:id="615" w:name="_Toc76652910"/>
      <w:bookmarkStart w:id="616" w:name="_Toc83742182"/>
      <w:bookmarkStart w:id="617" w:name="_Toc91440672"/>
      <w:bookmarkStart w:id="618" w:name="_Toc98849462"/>
    </w:p>
    <w:p w14:paraId="4605F796" w14:textId="77777777" w:rsidR="00C00A15" w:rsidRPr="00C25669" w:rsidRDefault="00C00A15" w:rsidP="002462FA">
      <w:pPr>
        <w:pStyle w:val="Heading6"/>
        <w:rPr>
          <w:lang w:eastAsia="zh-CN"/>
        </w:rPr>
      </w:pPr>
      <w:bookmarkStart w:id="619" w:name="_Toc107234775"/>
      <w:bookmarkStart w:id="620" w:name="_Toc107419745"/>
      <w:bookmarkStart w:id="621" w:name="_Toc107477041"/>
      <w:bookmarkStart w:id="622" w:name="_Toc114565889"/>
      <w:bookmarkStart w:id="623" w:name="_Toc123936196"/>
      <w:bookmarkStart w:id="624" w:name="_Toc124377211"/>
      <w:r w:rsidRPr="00C25669">
        <w:rPr>
          <w:rFonts w:hint="eastAsia"/>
        </w:rPr>
        <w:t>6.2.2.</w:t>
      </w:r>
      <w:r w:rsidRPr="00C25669">
        <w:rPr>
          <w:rFonts w:hint="eastAsia"/>
          <w:lang w:eastAsia="zh-CN"/>
        </w:rPr>
        <w:t>2</w:t>
      </w:r>
      <w:r w:rsidRPr="00C25669">
        <w:rPr>
          <w:rFonts w:hint="eastAsia"/>
        </w:rPr>
        <w:t>.1</w:t>
      </w:r>
      <w:r w:rsidRPr="00C25669">
        <w:t>.</w:t>
      </w:r>
      <w:r>
        <w:t>4</w:t>
      </w:r>
      <w:r w:rsidRPr="00C25669">
        <w:rPr>
          <w:rFonts w:hint="eastAsia"/>
        </w:rPr>
        <w:tab/>
      </w:r>
      <w:r w:rsidRPr="00C25669">
        <w:t xml:space="preserve">Minimum requirement for periodic </w:t>
      </w:r>
      <w:r w:rsidRPr="00C25669">
        <w:rPr>
          <w:rFonts w:hint="eastAsia"/>
          <w:lang w:eastAsia="zh-CN"/>
        </w:rPr>
        <w:t>CQI reporting</w:t>
      </w:r>
      <w:r>
        <w:rPr>
          <w:lang w:eastAsia="zh-CN"/>
        </w:rPr>
        <w:t xml:space="preserve"> with Table 4</w:t>
      </w:r>
      <w:bookmarkEnd w:id="619"/>
      <w:bookmarkEnd w:id="620"/>
      <w:bookmarkEnd w:id="621"/>
      <w:bookmarkEnd w:id="622"/>
      <w:bookmarkEnd w:id="623"/>
      <w:bookmarkEnd w:id="624"/>
    </w:p>
    <w:p w14:paraId="6DF801FE" w14:textId="77777777" w:rsidR="00C00A15" w:rsidRPr="00C25669" w:rsidRDefault="00C00A15" w:rsidP="00C00A15">
      <w:pPr>
        <w:overflowPunct w:val="0"/>
        <w:autoSpaceDE w:val="0"/>
        <w:autoSpaceDN w:val="0"/>
        <w:adjustRightInd w:val="0"/>
        <w:textAlignment w:val="baseline"/>
        <w:rPr>
          <w:rFonts w:eastAsia="SimSun"/>
        </w:rPr>
      </w:pPr>
      <w:r w:rsidRPr="00C25669">
        <w:rPr>
          <w:rFonts w:hint="eastAsia"/>
          <w:lang w:eastAsia="ko-KR"/>
        </w:rPr>
        <w:t>The purpose of the requirements is to verify that the reported CQI values are in accordance with the CQI definition given in TS</w:t>
      </w:r>
      <w:r w:rsidRPr="00C25669">
        <w:rPr>
          <w:lang w:eastAsia="ko-KR"/>
        </w:rPr>
        <w:t> </w:t>
      </w:r>
      <w:r w:rsidRPr="00C25669">
        <w:rPr>
          <w:rFonts w:hint="eastAsia"/>
          <w:lang w:eastAsia="ko-KR"/>
        </w:rPr>
        <w:t>38.21</w:t>
      </w:r>
      <w:r w:rsidRPr="00C25669">
        <w:rPr>
          <w:lang w:eastAsia="ko-KR"/>
        </w:rPr>
        <w:t>4</w:t>
      </w:r>
      <w:r w:rsidRPr="00C25669">
        <w:rPr>
          <w:rFonts w:hint="eastAsia"/>
          <w:lang w:eastAsia="ko-KR"/>
        </w:rPr>
        <w:t xml:space="preserve"> [</w:t>
      </w:r>
      <w:r w:rsidRPr="00C25669">
        <w:rPr>
          <w:lang w:eastAsia="ko-KR"/>
        </w:rPr>
        <w:t>12</w:t>
      </w:r>
      <w:r w:rsidRPr="00C25669">
        <w:rPr>
          <w:rFonts w:hint="eastAsia"/>
          <w:lang w:eastAsia="ko-KR"/>
        </w:rPr>
        <w:t>]. The reporting</w:t>
      </w:r>
      <w:r w:rsidRPr="00C25669">
        <w:rPr>
          <w:rFonts w:eastAsia="SimSun" w:hint="eastAsia"/>
        </w:rPr>
        <w:t xml:space="preserve"> accuracy of CQI under AWGN condition is determined by the reporting variance and BLER </w:t>
      </w:r>
      <w:r w:rsidRPr="00C25669">
        <w:rPr>
          <w:rFonts w:eastAsia="SimSun"/>
        </w:rPr>
        <w:t>performance</w:t>
      </w:r>
      <w:r w:rsidRPr="00C25669">
        <w:rPr>
          <w:rFonts w:eastAsia="SimSun" w:hint="eastAsia"/>
        </w:rPr>
        <w:t xml:space="preserve"> using the transport format indicated by the reported CQI median.</w:t>
      </w:r>
      <w:r w:rsidRPr="008B629F">
        <w:rPr>
          <w:rFonts w:eastAsia="SimSun"/>
        </w:rPr>
        <w:t xml:space="preserve"> </w:t>
      </w:r>
      <w:r w:rsidRPr="00F54D77">
        <w:rPr>
          <w:rFonts w:eastAsia="SimSun"/>
        </w:rPr>
        <w:t>To account for sensitivity of the input SNR the reporting definition is considered to be verified if the reporting accuracy is met for at least one of two SNR levels separated by an offset of 1 dB</w:t>
      </w:r>
      <w:r>
        <w:rPr>
          <w:rFonts w:eastAsia="SimSun"/>
        </w:rPr>
        <w:t>.</w:t>
      </w:r>
    </w:p>
    <w:p w14:paraId="5E715892" w14:textId="77777777" w:rsidR="00C00A15" w:rsidRPr="00C25669" w:rsidRDefault="00C00A15" w:rsidP="00C00A15">
      <w:pPr>
        <w:overflowPunct w:val="0"/>
        <w:autoSpaceDE w:val="0"/>
        <w:autoSpaceDN w:val="0"/>
        <w:adjustRightInd w:val="0"/>
        <w:textAlignment w:val="baseline"/>
        <w:rPr>
          <w:rFonts w:eastAsia="SimSun"/>
        </w:rPr>
      </w:pPr>
      <w:r w:rsidRPr="00C25669">
        <w:rPr>
          <w:rFonts w:eastAsia="SimSun" w:hint="eastAsia"/>
        </w:rPr>
        <w:t>For the parameters specified in Table 6.2.2.2.1</w:t>
      </w:r>
      <w:r w:rsidRPr="00C25669">
        <w:rPr>
          <w:rFonts w:eastAsia="SimSun"/>
        </w:rPr>
        <w:t>.</w:t>
      </w:r>
      <w:r>
        <w:rPr>
          <w:rFonts w:eastAsia="SimSun"/>
        </w:rPr>
        <w:t>4</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3D5FB713" w14:textId="77777777" w:rsidR="00C00A15" w:rsidRPr="00C25669" w:rsidRDefault="00C00A15" w:rsidP="000F4DDF">
      <w:pPr>
        <w:pStyle w:val="B10"/>
        <w:rPr>
          <w:rFonts w:eastAsia="SimSun"/>
        </w:rPr>
      </w:pPr>
      <w:r w:rsidRPr="00C25669">
        <w:rPr>
          <w:rFonts w:eastAsia="SimSun"/>
        </w:rPr>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of the time.</w:t>
      </w:r>
    </w:p>
    <w:p w14:paraId="1BFF2C2C" w14:textId="77777777" w:rsidR="00C00A15" w:rsidRPr="00C25669" w:rsidRDefault="00C00A15" w:rsidP="000F4DDF">
      <w:pPr>
        <w:pStyle w:val="B10"/>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274E466A" w14:textId="77777777" w:rsidR="00C00A15" w:rsidRPr="00C25669" w:rsidRDefault="00C00A15" w:rsidP="00C00A15">
      <w:pPr>
        <w:pStyle w:val="TH"/>
        <w:rPr>
          <w:rFonts w:eastAsia="SimSun"/>
          <w:lang w:eastAsia="zh-CN"/>
        </w:rPr>
      </w:pPr>
      <w:r w:rsidRPr="00C25669">
        <w:rPr>
          <w:rFonts w:hint="eastAsia"/>
        </w:rPr>
        <w:lastRenderedPageBreak/>
        <w:t>Table 6.2.2.</w:t>
      </w:r>
      <w:r w:rsidRPr="00C25669">
        <w:rPr>
          <w:rFonts w:eastAsia="SimSun" w:hint="eastAsia"/>
          <w:lang w:eastAsia="zh-CN"/>
        </w:rPr>
        <w:t>2</w:t>
      </w:r>
      <w:r w:rsidRPr="00C25669">
        <w:rPr>
          <w:rFonts w:hint="eastAsia"/>
        </w:rPr>
        <w:t>.1</w:t>
      </w:r>
      <w:r w:rsidRPr="00C25669">
        <w:t>.</w:t>
      </w:r>
      <w:r>
        <w:t>4</w:t>
      </w:r>
      <w:r w:rsidRPr="00C25669">
        <w:rPr>
          <w:rFonts w:hint="eastAsia"/>
        </w:rPr>
        <w:t>-1: CQI reporting definition test</w:t>
      </w:r>
    </w:p>
    <w:tbl>
      <w:tblPr>
        <w:tblW w:w="732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794"/>
        <w:gridCol w:w="794"/>
      </w:tblGrid>
      <w:tr w:rsidR="00C00A15" w:rsidRPr="00C25669" w14:paraId="12F1645F"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0F00D5B" w14:textId="77777777" w:rsidR="00C00A15" w:rsidRPr="00C25669" w:rsidRDefault="00C00A15" w:rsidP="000F4DDF">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143CFC0E" w14:textId="77777777" w:rsidR="00C00A15" w:rsidRPr="00C25669" w:rsidRDefault="00C00A15" w:rsidP="000F4DDF">
            <w:pPr>
              <w:pStyle w:val="TAH"/>
            </w:pPr>
            <w:r w:rsidRPr="00C25669">
              <w:rPr>
                <w:rFonts w:eastAsia="SimSun"/>
              </w:rPr>
              <w:t>Unit</w:t>
            </w:r>
          </w:p>
        </w:tc>
        <w:tc>
          <w:tcPr>
            <w:tcW w:w="1588" w:type="dxa"/>
            <w:gridSpan w:val="2"/>
            <w:tcBorders>
              <w:top w:val="single" w:sz="4" w:space="0" w:color="auto"/>
              <w:left w:val="single" w:sz="4" w:space="0" w:color="auto"/>
              <w:bottom w:val="single" w:sz="4" w:space="0" w:color="auto"/>
              <w:right w:val="single" w:sz="4" w:space="0" w:color="auto"/>
            </w:tcBorders>
          </w:tcPr>
          <w:p w14:paraId="029E6E12" w14:textId="77777777" w:rsidR="00C00A15" w:rsidRPr="00C25669" w:rsidRDefault="00C00A15" w:rsidP="000F4DDF">
            <w:pPr>
              <w:pStyle w:val="TAH"/>
              <w:rPr>
                <w:rFonts w:eastAsia="SimSun"/>
              </w:rPr>
            </w:pPr>
            <w:r>
              <w:rPr>
                <w:rFonts w:eastAsia="SimSun"/>
              </w:rPr>
              <w:t>Test 1</w:t>
            </w:r>
          </w:p>
        </w:tc>
      </w:tr>
      <w:tr w:rsidR="00C00A15" w:rsidRPr="00C25669" w14:paraId="3763641B"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1A458B5" w14:textId="77777777" w:rsidR="00C00A15" w:rsidRPr="00C25669" w:rsidRDefault="00C00A15" w:rsidP="000F4DDF">
            <w:pPr>
              <w:pStyle w:val="TAL"/>
            </w:pPr>
            <w:r w:rsidRPr="00C25669">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28EBF5D4" w14:textId="77777777" w:rsidR="00C00A15" w:rsidRPr="00C25669" w:rsidRDefault="00C00A15" w:rsidP="000F4DDF">
            <w:pPr>
              <w:pStyle w:val="TAC"/>
            </w:pPr>
            <w:r w:rsidRPr="00C25669">
              <w:rPr>
                <w:rFonts w:eastAsia="SimSun"/>
              </w:rPr>
              <w:t>MHz</w:t>
            </w: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7F428E8B" w14:textId="77777777" w:rsidR="00C00A15" w:rsidRPr="00C25669" w:rsidRDefault="00C00A15" w:rsidP="000F4DDF">
            <w:pPr>
              <w:pStyle w:val="TAC"/>
              <w:rPr>
                <w:rFonts w:eastAsia="SimSun"/>
                <w:lang w:eastAsia="zh-CN"/>
              </w:rPr>
            </w:pPr>
            <w:r w:rsidRPr="00C25669">
              <w:rPr>
                <w:rFonts w:eastAsia="SimSun" w:hint="eastAsia"/>
                <w:lang w:eastAsia="zh-CN"/>
              </w:rPr>
              <w:t>40</w:t>
            </w:r>
          </w:p>
        </w:tc>
      </w:tr>
      <w:tr w:rsidR="00C00A15" w:rsidRPr="00C25669" w14:paraId="0C547763"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B043227" w14:textId="77777777" w:rsidR="00C00A15" w:rsidRPr="00C25669" w:rsidRDefault="00C00A15" w:rsidP="000F4DDF">
            <w:pPr>
              <w:pStyle w:val="TAL"/>
              <w:rPr>
                <w:rFonts w:eastAsia="SimSun"/>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6B04F3E8" w14:textId="77777777" w:rsidR="00C00A15" w:rsidRPr="00C25669" w:rsidRDefault="00C00A15" w:rsidP="000F4DDF">
            <w:pPr>
              <w:pStyle w:val="TAC"/>
              <w:rPr>
                <w:rFonts w:eastAsia="SimSun"/>
              </w:rPr>
            </w:pPr>
            <w:r w:rsidRPr="00C25669">
              <w:rPr>
                <w:rFonts w:eastAsia="SimSun"/>
              </w:rPr>
              <w:t>kHz</w:t>
            </w: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380E014B" w14:textId="77777777" w:rsidR="00C00A15" w:rsidRPr="00C25669" w:rsidRDefault="00C00A15" w:rsidP="000F4DDF">
            <w:pPr>
              <w:pStyle w:val="TAC"/>
              <w:rPr>
                <w:rFonts w:eastAsia="SimSun"/>
                <w:lang w:eastAsia="zh-CN"/>
              </w:rPr>
            </w:pPr>
            <w:r w:rsidRPr="00C25669">
              <w:rPr>
                <w:rFonts w:eastAsia="SimSun" w:hint="eastAsia"/>
                <w:lang w:eastAsia="zh-CN"/>
              </w:rPr>
              <w:t>30</w:t>
            </w:r>
          </w:p>
        </w:tc>
      </w:tr>
      <w:tr w:rsidR="00C00A15" w:rsidRPr="00C25669" w14:paraId="6D60F2E4"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F74BBFA" w14:textId="77777777" w:rsidR="00C00A15" w:rsidRPr="00C25669" w:rsidRDefault="00C00A15" w:rsidP="000F4DDF">
            <w:pPr>
              <w:pStyle w:val="TAL"/>
            </w:pPr>
            <w:r w:rsidRPr="00C25669">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5C5C2356"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5C478F3" w14:textId="77777777" w:rsidR="00C00A15" w:rsidRPr="00C25669" w:rsidRDefault="00C00A15" w:rsidP="000F4DDF">
            <w:pPr>
              <w:pStyle w:val="TAC"/>
              <w:rPr>
                <w:rFonts w:eastAsia="SimSun"/>
                <w:lang w:eastAsia="zh-CN"/>
              </w:rPr>
            </w:pPr>
            <w:r w:rsidRPr="00C25669">
              <w:rPr>
                <w:rFonts w:eastAsia="SimSun" w:hint="eastAsia"/>
                <w:lang w:eastAsia="zh-CN"/>
              </w:rPr>
              <w:t>TDD</w:t>
            </w:r>
          </w:p>
        </w:tc>
      </w:tr>
      <w:tr w:rsidR="00C00A15" w:rsidRPr="00C25669" w14:paraId="0344A94D"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B531541" w14:textId="77777777" w:rsidR="00C00A15" w:rsidRPr="00C25669" w:rsidRDefault="00C00A15" w:rsidP="000F4DDF">
            <w:pPr>
              <w:pStyle w:val="TAL"/>
              <w:rPr>
                <w:rFonts w:eastAsia="SimSun"/>
              </w:rPr>
            </w:pPr>
            <w:r w:rsidRPr="00C25669">
              <w:rPr>
                <w:rFonts w:eastAsia="SimSun"/>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7D634556"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6467F591" w14:textId="77777777" w:rsidR="00C00A15" w:rsidRPr="00C25669" w:rsidRDefault="00C00A15" w:rsidP="000F4DDF">
            <w:pPr>
              <w:pStyle w:val="TAC"/>
              <w:rPr>
                <w:rFonts w:eastAsia="SimSun"/>
              </w:rPr>
            </w:pPr>
            <w:r w:rsidRPr="00C25669">
              <w:rPr>
                <w:rFonts w:eastAsia="SimSun"/>
              </w:rPr>
              <w:t>FR1.30-1</w:t>
            </w:r>
          </w:p>
        </w:tc>
      </w:tr>
      <w:tr w:rsidR="00210B55" w:rsidRPr="00C25669" w14:paraId="4D454BF1"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C1F987B" w14:textId="4EE9F6AB" w:rsidR="00210B55" w:rsidRPr="00C25669" w:rsidRDefault="00210B55" w:rsidP="00210B55">
            <w:pPr>
              <w:pStyle w:val="TAL"/>
              <w:rPr>
                <w:rFonts w:eastAsia="SimSun"/>
              </w:rPr>
            </w:pPr>
            <w:r w:rsidRPr="00FA6213">
              <w:rPr>
                <w:rFonts w:eastAsia="?? ??"/>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632998A6" w14:textId="6926E1E4" w:rsidR="00210B55" w:rsidRPr="00C25669" w:rsidRDefault="00210B55" w:rsidP="00210B55">
            <w:pPr>
              <w:pStyle w:val="TAC"/>
            </w:pPr>
            <w:r w:rsidRPr="00FA6213">
              <w:rPr>
                <w:rFonts w:eastAsia="SimSun"/>
              </w:rPr>
              <w:t xml:space="preserve"> dB</w:t>
            </w:r>
          </w:p>
        </w:tc>
        <w:tc>
          <w:tcPr>
            <w:tcW w:w="794" w:type="dxa"/>
            <w:tcBorders>
              <w:top w:val="single" w:sz="4" w:space="0" w:color="auto"/>
              <w:left w:val="single" w:sz="4" w:space="0" w:color="auto"/>
              <w:bottom w:val="single" w:sz="4" w:space="0" w:color="auto"/>
              <w:right w:val="single" w:sz="4" w:space="0" w:color="auto"/>
            </w:tcBorders>
          </w:tcPr>
          <w:p w14:paraId="4DD213B6" w14:textId="10F8F50A" w:rsidR="00210B55" w:rsidRPr="00442C81" w:rsidRDefault="00210B55" w:rsidP="00210B55">
            <w:pPr>
              <w:pStyle w:val="TAC"/>
              <w:rPr>
                <w:rFonts w:eastAsia="SimSun"/>
                <w:lang w:eastAsia="zh-CN"/>
              </w:rPr>
            </w:pPr>
            <w:r w:rsidRPr="00FA6213">
              <w:rPr>
                <w:rFonts w:eastAsia="SimSun"/>
                <w:lang w:eastAsia="zh-CN"/>
              </w:rPr>
              <w:t>28</w:t>
            </w:r>
          </w:p>
        </w:tc>
        <w:tc>
          <w:tcPr>
            <w:tcW w:w="794" w:type="dxa"/>
            <w:tcBorders>
              <w:top w:val="single" w:sz="4" w:space="0" w:color="auto"/>
              <w:left w:val="single" w:sz="4" w:space="0" w:color="auto"/>
              <w:bottom w:val="single" w:sz="4" w:space="0" w:color="auto"/>
              <w:right w:val="single" w:sz="4" w:space="0" w:color="auto"/>
            </w:tcBorders>
          </w:tcPr>
          <w:p w14:paraId="0F4B0D2E" w14:textId="7489DA56" w:rsidR="00210B55" w:rsidRPr="00442C81" w:rsidRDefault="00210B55" w:rsidP="00210B55">
            <w:pPr>
              <w:pStyle w:val="TAC"/>
              <w:rPr>
                <w:rFonts w:eastAsia="SimSun"/>
                <w:lang w:eastAsia="zh-CN"/>
              </w:rPr>
            </w:pPr>
            <w:r w:rsidRPr="00FA6213">
              <w:rPr>
                <w:rFonts w:eastAsia="SimSun"/>
                <w:lang w:eastAsia="zh-CN"/>
              </w:rPr>
              <w:t>29</w:t>
            </w:r>
          </w:p>
        </w:tc>
      </w:tr>
      <w:tr w:rsidR="00C00A15" w:rsidRPr="00C25669" w14:paraId="079DE2EE"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67F3929" w14:textId="77777777" w:rsidR="00C00A15" w:rsidRPr="00C25669" w:rsidRDefault="00C00A15" w:rsidP="000F4DDF">
            <w:pPr>
              <w:pStyle w:val="TAL"/>
            </w:pPr>
            <w:r w:rsidRPr="00C25669">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09C0C738"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tcPr>
          <w:p w14:paraId="43A7636B" w14:textId="77777777" w:rsidR="00C00A15" w:rsidRPr="00C25669" w:rsidRDefault="00C00A15" w:rsidP="000F4DDF">
            <w:pPr>
              <w:pStyle w:val="TAC"/>
              <w:rPr>
                <w:rFonts w:eastAsia="SimSun"/>
              </w:rPr>
            </w:pPr>
            <w:r>
              <w:rPr>
                <w:rFonts w:eastAsia="SimSun"/>
              </w:rPr>
              <w:t>AWGN</w:t>
            </w:r>
          </w:p>
        </w:tc>
      </w:tr>
      <w:tr w:rsidR="00C00A15" w:rsidRPr="00C25669" w14:paraId="2BD2C0AC"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F177CE2" w14:textId="77777777" w:rsidR="00C00A15" w:rsidRPr="00C25669" w:rsidRDefault="00C00A15" w:rsidP="000F4DDF">
            <w:pPr>
              <w:pStyle w:val="TAL"/>
            </w:pPr>
            <w:r w:rsidRPr="00C25669">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531EBB53"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D053518" w14:textId="77777777" w:rsidR="00C00A15" w:rsidRPr="00C25669" w:rsidRDefault="00C00A15" w:rsidP="000F4DDF">
            <w:pPr>
              <w:pStyle w:val="TAC"/>
              <w:rPr>
                <w:rFonts w:eastAsia="SimSun"/>
              </w:rPr>
            </w:pPr>
            <w:r w:rsidRPr="00C25669">
              <w:rPr>
                <w:rFonts w:eastAsia="SimSun"/>
              </w:rPr>
              <w:t xml:space="preserve">2×2 with static channel specified in Annex </w:t>
            </w:r>
            <w:r w:rsidRPr="00C25669">
              <w:rPr>
                <w:rFonts w:eastAsia="SimSun" w:hint="eastAsia"/>
                <w:lang w:eastAsia="zh-CN"/>
              </w:rPr>
              <w:t>B.1</w:t>
            </w:r>
          </w:p>
        </w:tc>
      </w:tr>
      <w:tr w:rsidR="00C00A15" w:rsidRPr="00C25669" w14:paraId="56EAA918"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F364FFD" w14:textId="77777777" w:rsidR="00C00A15" w:rsidRPr="00C25669" w:rsidRDefault="00C00A15" w:rsidP="000F4DDF">
            <w:pPr>
              <w:pStyle w:val="TAL"/>
            </w:pPr>
            <w:r w:rsidRPr="00C25669">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71A77E04"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419A48E1" w14:textId="77777777" w:rsidR="00C00A15" w:rsidRPr="00C25669" w:rsidRDefault="00C00A15" w:rsidP="000F4DDF">
            <w:pPr>
              <w:pStyle w:val="TAC"/>
              <w:rPr>
                <w:rFonts w:eastAsia="SimSun"/>
              </w:rPr>
            </w:pPr>
            <w:r w:rsidRPr="00C25669">
              <w:rPr>
                <w:rFonts w:eastAsia="SimSun" w:hint="eastAsia"/>
              </w:rPr>
              <w:t xml:space="preserve">As specified in </w:t>
            </w:r>
            <w:r w:rsidRPr="00C25669">
              <w:rPr>
                <w:rFonts w:eastAsia="SimSun" w:hint="eastAsia"/>
                <w:lang w:eastAsia="zh-CN"/>
              </w:rPr>
              <w:t>Annex B.4.1</w:t>
            </w:r>
          </w:p>
        </w:tc>
      </w:tr>
      <w:tr w:rsidR="00C00A15" w:rsidRPr="00C25669" w14:paraId="73992596" w14:textId="77777777" w:rsidTr="00C946D7">
        <w:trPr>
          <w:trHeight w:val="70"/>
        </w:trPr>
        <w:tc>
          <w:tcPr>
            <w:tcW w:w="1556" w:type="dxa"/>
            <w:vMerge w:val="restart"/>
            <w:tcBorders>
              <w:top w:val="single" w:sz="4" w:space="0" w:color="auto"/>
              <w:left w:val="single" w:sz="4" w:space="0" w:color="auto"/>
              <w:right w:val="single" w:sz="4" w:space="0" w:color="auto"/>
            </w:tcBorders>
            <w:vAlign w:val="center"/>
            <w:hideMark/>
          </w:tcPr>
          <w:p w14:paraId="0365D0E5" w14:textId="77777777" w:rsidR="00C00A15" w:rsidRPr="00C25669" w:rsidRDefault="00C00A15" w:rsidP="000F4DDF">
            <w:pPr>
              <w:pStyle w:val="TAL"/>
              <w:rPr>
                <w:rFonts w:eastAsia="SimSun"/>
              </w:rPr>
            </w:pPr>
            <w:r w:rsidRPr="00C25669">
              <w:rPr>
                <w:rFonts w:eastAsia="SimSun"/>
              </w:rPr>
              <w:t>ZP CSI-RS configuration</w:t>
            </w:r>
          </w:p>
          <w:p w14:paraId="740B8621"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9258EE1" w14:textId="77777777" w:rsidR="00C00A15" w:rsidRPr="00C25669" w:rsidRDefault="00C00A15" w:rsidP="000F4DDF">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30E74759"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33A8F3AE" w14:textId="77777777" w:rsidR="00C00A15" w:rsidRPr="00C25669" w:rsidRDefault="00C00A15" w:rsidP="000F4DDF">
            <w:pPr>
              <w:pStyle w:val="TAC"/>
              <w:rPr>
                <w:rFonts w:eastAsia="SimSun"/>
              </w:rPr>
            </w:pPr>
            <w:r w:rsidRPr="00C25669">
              <w:rPr>
                <w:rFonts w:eastAsia="SimSun"/>
              </w:rPr>
              <w:t>Periodic</w:t>
            </w:r>
          </w:p>
        </w:tc>
      </w:tr>
      <w:tr w:rsidR="00C00A15" w:rsidRPr="00C25669" w14:paraId="0074904E" w14:textId="77777777" w:rsidTr="00C946D7">
        <w:trPr>
          <w:trHeight w:val="70"/>
        </w:trPr>
        <w:tc>
          <w:tcPr>
            <w:tcW w:w="1556" w:type="dxa"/>
            <w:vMerge/>
            <w:tcBorders>
              <w:left w:val="single" w:sz="4" w:space="0" w:color="auto"/>
              <w:right w:val="single" w:sz="4" w:space="0" w:color="auto"/>
            </w:tcBorders>
            <w:vAlign w:val="center"/>
            <w:hideMark/>
          </w:tcPr>
          <w:p w14:paraId="5543E15A"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8292F42" w14:textId="77777777" w:rsidR="00C00A15" w:rsidRPr="00C25669" w:rsidRDefault="00C00A15" w:rsidP="000F4DDF">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4F06D097"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37D13FC" w14:textId="77777777" w:rsidR="00C00A15" w:rsidRPr="00C25669" w:rsidRDefault="00C00A15" w:rsidP="000F4DDF">
            <w:pPr>
              <w:pStyle w:val="TAC"/>
              <w:rPr>
                <w:rFonts w:eastAsia="SimSun"/>
                <w:lang w:eastAsia="zh-CN"/>
              </w:rPr>
            </w:pPr>
            <w:r w:rsidRPr="00C25669">
              <w:rPr>
                <w:rFonts w:eastAsia="SimSun" w:hint="eastAsia"/>
                <w:lang w:eastAsia="zh-CN"/>
              </w:rPr>
              <w:t>4</w:t>
            </w:r>
          </w:p>
        </w:tc>
      </w:tr>
      <w:tr w:rsidR="00C00A15" w:rsidRPr="00C25669" w14:paraId="0F7AB4F0" w14:textId="77777777" w:rsidTr="00C946D7">
        <w:trPr>
          <w:trHeight w:val="70"/>
        </w:trPr>
        <w:tc>
          <w:tcPr>
            <w:tcW w:w="1556" w:type="dxa"/>
            <w:vMerge/>
            <w:tcBorders>
              <w:left w:val="single" w:sz="4" w:space="0" w:color="auto"/>
              <w:right w:val="single" w:sz="4" w:space="0" w:color="auto"/>
            </w:tcBorders>
            <w:vAlign w:val="center"/>
            <w:hideMark/>
          </w:tcPr>
          <w:p w14:paraId="12D0A714"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9A65A38" w14:textId="77777777" w:rsidR="00C00A15" w:rsidRPr="00C25669" w:rsidRDefault="00C00A15" w:rsidP="000F4DDF">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2DE00547"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06373862" w14:textId="77777777" w:rsidR="00C00A15" w:rsidRPr="00C25669" w:rsidRDefault="00C00A15" w:rsidP="000F4DDF">
            <w:pPr>
              <w:pStyle w:val="TAC"/>
              <w:rPr>
                <w:rFonts w:eastAsia="SimSun"/>
              </w:rPr>
            </w:pPr>
            <w:r w:rsidRPr="00C25669">
              <w:rPr>
                <w:rFonts w:eastAsia="SimSun"/>
              </w:rPr>
              <w:t>FD-CDM2</w:t>
            </w:r>
          </w:p>
        </w:tc>
      </w:tr>
      <w:tr w:rsidR="00C00A15" w:rsidRPr="00C25669" w14:paraId="4C7AD215" w14:textId="77777777" w:rsidTr="00C946D7">
        <w:trPr>
          <w:trHeight w:val="70"/>
        </w:trPr>
        <w:tc>
          <w:tcPr>
            <w:tcW w:w="1556" w:type="dxa"/>
            <w:vMerge/>
            <w:tcBorders>
              <w:left w:val="single" w:sz="4" w:space="0" w:color="auto"/>
              <w:right w:val="single" w:sz="4" w:space="0" w:color="auto"/>
            </w:tcBorders>
            <w:vAlign w:val="center"/>
            <w:hideMark/>
          </w:tcPr>
          <w:p w14:paraId="717C0A8A"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EAD488B" w14:textId="77777777" w:rsidR="00C00A15" w:rsidRPr="00C25669" w:rsidRDefault="00C00A15" w:rsidP="000F4DDF">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18C4D271"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1C9F9A3" w14:textId="77777777" w:rsidR="00C00A15" w:rsidRPr="00C25669" w:rsidRDefault="00C00A15" w:rsidP="000F4DDF">
            <w:pPr>
              <w:pStyle w:val="TAC"/>
            </w:pPr>
            <w:r w:rsidRPr="00C25669">
              <w:t>1</w:t>
            </w:r>
          </w:p>
        </w:tc>
      </w:tr>
      <w:tr w:rsidR="00C00A15" w:rsidRPr="00C25669" w14:paraId="520B2C75" w14:textId="77777777" w:rsidTr="00C946D7">
        <w:trPr>
          <w:trHeight w:val="70"/>
        </w:trPr>
        <w:tc>
          <w:tcPr>
            <w:tcW w:w="1556" w:type="dxa"/>
            <w:vMerge/>
            <w:tcBorders>
              <w:left w:val="single" w:sz="4" w:space="0" w:color="auto"/>
              <w:right w:val="single" w:sz="4" w:space="0" w:color="auto"/>
            </w:tcBorders>
            <w:vAlign w:val="center"/>
            <w:hideMark/>
          </w:tcPr>
          <w:p w14:paraId="1EDA50BD"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85825B9" w14:textId="77777777" w:rsidR="00C00A15" w:rsidRPr="00C25669" w:rsidRDefault="00C00A15" w:rsidP="000F4DDF">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8ABF37D" w14:textId="77777777" w:rsidR="00C00A15" w:rsidRPr="00C25669" w:rsidRDefault="00C00A15" w:rsidP="000F4DDF">
            <w:pPr>
              <w:pStyle w:val="TAC"/>
              <w:rPr>
                <w:rFonts w:eastAsia="SimSun"/>
              </w:rPr>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67A8CE9C" w14:textId="77777777" w:rsidR="00C00A15" w:rsidRPr="00C25669" w:rsidRDefault="00C00A15" w:rsidP="000F4DDF">
            <w:pPr>
              <w:pStyle w:val="TAC"/>
              <w:rPr>
                <w:rFonts w:eastAsia="SimSun"/>
                <w:lang w:eastAsia="zh-CN"/>
              </w:rPr>
            </w:pPr>
            <w:r w:rsidRPr="00C25669">
              <w:rPr>
                <w:rFonts w:eastAsia="SimSun" w:hint="eastAsia"/>
                <w:lang w:eastAsia="zh-CN"/>
              </w:rPr>
              <w:t>Row 5,4</w:t>
            </w:r>
          </w:p>
        </w:tc>
      </w:tr>
      <w:tr w:rsidR="00C00A15" w:rsidRPr="00C25669" w14:paraId="6AC6CE41" w14:textId="77777777" w:rsidTr="00C946D7">
        <w:trPr>
          <w:trHeight w:val="70"/>
        </w:trPr>
        <w:tc>
          <w:tcPr>
            <w:tcW w:w="1556" w:type="dxa"/>
            <w:vMerge/>
            <w:tcBorders>
              <w:left w:val="single" w:sz="4" w:space="0" w:color="auto"/>
              <w:right w:val="single" w:sz="4" w:space="0" w:color="auto"/>
            </w:tcBorders>
            <w:vAlign w:val="center"/>
            <w:hideMark/>
          </w:tcPr>
          <w:p w14:paraId="11B57307"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90A83F2" w14:textId="77777777" w:rsidR="00C00A15" w:rsidRPr="00C25669" w:rsidRDefault="00C00A15" w:rsidP="000F4DDF">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374C1CB"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13B4B5B" w14:textId="77777777" w:rsidR="00C00A15" w:rsidRPr="00C25669" w:rsidRDefault="00C00A15" w:rsidP="000F4DDF">
            <w:pPr>
              <w:pStyle w:val="TAC"/>
              <w:rPr>
                <w:rFonts w:eastAsia="SimSun"/>
                <w:lang w:eastAsia="zh-CN"/>
              </w:rPr>
            </w:pPr>
            <w:r w:rsidRPr="00C25669">
              <w:rPr>
                <w:rFonts w:eastAsia="SimSun" w:hint="eastAsia"/>
                <w:lang w:eastAsia="zh-CN"/>
              </w:rPr>
              <w:t>9</w:t>
            </w:r>
          </w:p>
        </w:tc>
      </w:tr>
      <w:tr w:rsidR="00C00A15" w:rsidRPr="00C25669" w14:paraId="49E3DECA" w14:textId="77777777" w:rsidTr="00C946D7">
        <w:trPr>
          <w:trHeight w:val="70"/>
        </w:trPr>
        <w:tc>
          <w:tcPr>
            <w:tcW w:w="1556" w:type="dxa"/>
            <w:vMerge/>
            <w:tcBorders>
              <w:left w:val="single" w:sz="4" w:space="0" w:color="auto"/>
              <w:bottom w:val="single" w:sz="4" w:space="0" w:color="auto"/>
              <w:right w:val="single" w:sz="4" w:space="0" w:color="auto"/>
            </w:tcBorders>
            <w:vAlign w:val="center"/>
            <w:hideMark/>
          </w:tcPr>
          <w:p w14:paraId="67E3788A" w14:textId="77777777" w:rsidR="00C00A15" w:rsidRPr="00C25669" w:rsidRDefault="00C00A15" w:rsidP="000F4DDF">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C9439C0" w14:textId="77777777" w:rsidR="00C00A15" w:rsidRPr="00C25669" w:rsidRDefault="00C00A15" w:rsidP="000F4DDF">
            <w:pPr>
              <w:pStyle w:val="TAL"/>
              <w:rPr>
                <w:rFonts w:eastAsia="SimSun"/>
              </w:rPr>
            </w:pPr>
            <w:r w:rsidRPr="00C25669">
              <w:rPr>
                <w:rFonts w:eastAsia="SimSun"/>
              </w:rPr>
              <w:t>CSI-RS</w:t>
            </w:r>
          </w:p>
          <w:p w14:paraId="7D7838A3" w14:textId="77777777" w:rsidR="00C00A15" w:rsidRPr="00C25669" w:rsidRDefault="00C00A15" w:rsidP="000F4DDF">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821C6C5" w14:textId="77777777" w:rsidR="00C00A15" w:rsidRPr="00C25669" w:rsidRDefault="00C00A15" w:rsidP="000F4DDF">
            <w:pPr>
              <w:pStyle w:val="TAC"/>
            </w:pPr>
            <w:r w:rsidRPr="00C25669">
              <w:t>slot</w:t>
            </w: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12D3294B" w14:textId="77777777" w:rsidR="00C00A15" w:rsidRPr="00C25669" w:rsidRDefault="00C00A15" w:rsidP="000F4DDF">
            <w:pPr>
              <w:pStyle w:val="TAC"/>
              <w:rPr>
                <w:rFonts w:eastAsia="SimSun"/>
                <w:lang w:eastAsia="zh-CN"/>
              </w:rPr>
            </w:pPr>
            <w:r w:rsidRPr="00C25669">
              <w:rPr>
                <w:rFonts w:eastAsia="SimSun" w:hint="eastAsia"/>
                <w:lang w:eastAsia="zh-CN"/>
              </w:rPr>
              <w:t>10/1</w:t>
            </w:r>
          </w:p>
        </w:tc>
      </w:tr>
      <w:tr w:rsidR="00C00A15" w:rsidRPr="00C25669" w14:paraId="22A50A01" w14:textId="77777777" w:rsidTr="00C946D7">
        <w:trPr>
          <w:trHeight w:val="70"/>
        </w:trPr>
        <w:tc>
          <w:tcPr>
            <w:tcW w:w="1556" w:type="dxa"/>
            <w:vMerge w:val="restart"/>
            <w:tcBorders>
              <w:top w:val="single" w:sz="4" w:space="0" w:color="auto"/>
              <w:left w:val="single" w:sz="4" w:space="0" w:color="auto"/>
              <w:right w:val="single" w:sz="4" w:space="0" w:color="auto"/>
            </w:tcBorders>
            <w:vAlign w:val="center"/>
            <w:hideMark/>
          </w:tcPr>
          <w:p w14:paraId="45E6BC3B" w14:textId="77777777" w:rsidR="00C00A15" w:rsidRPr="00C25669" w:rsidRDefault="00C00A15" w:rsidP="000F4DDF">
            <w:pPr>
              <w:pStyle w:val="TAL"/>
              <w:rPr>
                <w:rFonts w:eastAsia="SimSun"/>
              </w:rPr>
            </w:pPr>
            <w:r w:rsidRPr="00C25669">
              <w:rPr>
                <w:rFonts w:eastAsia="SimSun"/>
              </w:rPr>
              <w:t>NZP CSI-RS for CSI acquisition</w:t>
            </w:r>
          </w:p>
          <w:p w14:paraId="3FCFFCE6"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925D8C0" w14:textId="77777777" w:rsidR="00C00A15" w:rsidRPr="00C25669" w:rsidRDefault="00C00A15" w:rsidP="000F4DDF">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2BF90562"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0B504CF5" w14:textId="77777777" w:rsidR="00C00A15" w:rsidRPr="00C25669" w:rsidRDefault="00C00A15" w:rsidP="000F4DDF">
            <w:pPr>
              <w:pStyle w:val="TAC"/>
              <w:rPr>
                <w:rFonts w:eastAsia="SimSun"/>
              </w:rPr>
            </w:pPr>
            <w:r w:rsidRPr="00C25669">
              <w:rPr>
                <w:rFonts w:eastAsia="SimSun"/>
              </w:rPr>
              <w:t>Periodic</w:t>
            </w:r>
          </w:p>
        </w:tc>
      </w:tr>
      <w:tr w:rsidR="00C00A15" w:rsidRPr="00C25669" w14:paraId="0E45917B" w14:textId="77777777" w:rsidTr="00C946D7">
        <w:trPr>
          <w:trHeight w:val="70"/>
        </w:trPr>
        <w:tc>
          <w:tcPr>
            <w:tcW w:w="1556" w:type="dxa"/>
            <w:vMerge/>
            <w:tcBorders>
              <w:left w:val="single" w:sz="4" w:space="0" w:color="auto"/>
              <w:right w:val="single" w:sz="4" w:space="0" w:color="auto"/>
            </w:tcBorders>
            <w:vAlign w:val="center"/>
          </w:tcPr>
          <w:p w14:paraId="307D8847"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AE1E34F" w14:textId="77777777" w:rsidR="00C00A15" w:rsidRPr="00C25669" w:rsidRDefault="00C00A15" w:rsidP="000F4DDF">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6DA2D89"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1B11A076" w14:textId="77777777" w:rsidR="00C00A15" w:rsidRPr="00C25669" w:rsidRDefault="00C00A15" w:rsidP="000F4DDF">
            <w:pPr>
              <w:pStyle w:val="TAC"/>
              <w:rPr>
                <w:rFonts w:eastAsia="SimSun"/>
                <w:lang w:eastAsia="zh-CN"/>
              </w:rPr>
            </w:pPr>
            <w:r w:rsidRPr="00C25669">
              <w:rPr>
                <w:rFonts w:eastAsia="SimSun" w:hint="eastAsia"/>
                <w:lang w:eastAsia="zh-CN"/>
              </w:rPr>
              <w:t>2</w:t>
            </w:r>
          </w:p>
        </w:tc>
      </w:tr>
      <w:tr w:rsidR="00C00A15" w:rsidRPr="00C25669" w14:paraId="2FEF0B93" w14:textId="77777777" w:rsidTr="00C946D7">
        <w:trPr>
          <w:trHeight w:val="70"/>
        </w:trPr>
        <w:tc>
          <w:tcPr>
            <w:tcW w:w="1556" w:type="dxa"/>
            <w:vMerge/>
            <w:tcBorders>
              <w:left w:val="single" w:sz="4" w:space="0" w:color="auto"/>
              <w:right w:val="single" w:sz="4" w:space="0" w:color="auto"/>
            </w:tcBorders>
            <w:vAlign w:val="center"/>
            <w:hideMark/>
          </w:tcPr>
          <w:p w14:paraId="1DEAE185"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6DA69E1" w14:textId="77777777" w:rsidR="00C00A15" w:rsidRPr="00C25669" w:rsidRDefault="00C00A15" w:rsidP="000F4DDF">
            <w:pPr>
              <w:pStyle w:val="TAL"/>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141CD048"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306F1114" w14:textId="77777777" w:rsidR="00C00A15" w:rsidRPr="00C25669" w:rsidRDefault="00C00A15" w:rsidP="000F4DDF">
            <w:pPr>
              <w:pStyle w:val="TAC"/>
              <w:rPr>
                <w:rFonts w:eastAsia="SimSun"/>
              </w:rPr>
            </w:pPr>
            <w:r w:rsidRPr="00C25669">
              <w:rPr>
                <w:rFonts w:eastAsia="SimSun"/>
              </w:rPr>
              <w:t>FD-CDM2</w:t>
            </w:r>
          </w:p>
        </w:tc>
      </w:tr>
      <w:tr w:rsidR="00C00A15" w:rsidRPr="00C25669" w14:paraId="6E61101F" w14:textId="77777777" w:rsidTr="00C946D7">
        <w:trPr>
          <w:trHeight w:val="70"/>
        </w:trPr>
        <w:tc>
          <w:tcPr>
            <w:tcW w:w="1556" w:type="dxa"/>
            <w:vMerge/>
            <w:tcBorders>
              <w:left w:val="single" w:sz="4" w:space="0" w:color="auto"/>
              <w:right w:val="single" w:sz="4" w:space="0" w:color="auto"/>
            </w:tcBorders>
            <w:vAlign w:val="center"/>
            <w:hideMark/>
          </w:tcPr>
          <w:p w14:paraId="009BE20B"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73B7917" w14:textId="77777777" w:rsidR="00C00A15" w:rsidRPr="00C25669" w:rsidRDefault="00C00A15" w:rsidP="000F4DDF">
            <w:pPr>
              <w:pStyle w:val="TAL"/>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3FA150EE"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2AAA9D4B" w14:textId="77777777" w:rsidR="00C00A15" w:rsidRPr="00C25669" w:rsidRDefault="00C00A15" w:rsidP="000F4DDF">
            <w:pPr>
              <w:pStyle w:val="TAC"/>
            </w:pPr>
            <w:r w:rsidRPr="00C25669">
              <w:t>1</w:t>
            </w:r>
          </w:p>
        </w:tc>
      </w:tr>
      <w:tr w:rsidR="00C00A15" w:rsidRPr="00C25669" w14:paraId="0C017682" w14:textId="77777777" w:rsidTr="00C946D7">
        <w:trPr>
          <w:trHeight w:val="70"/>
        </w:trPr>
        <w:tc>
          <w:tcPr>
            <w:tcW w:w="1556" w:type="dxa"/>
            <w:vMerge/>
            <w:tcBorders>
              <w:left w:val="single" w:sz="4" w:space="0" w:color="auto"/>
              <w:right w:val="single" w:sz="4" w:space="0" w:color="auto"/>
            </w:tcBorders>
            <w:vAlign w:val="center"/>
            <w:hideMark/>
          </w:tcPr>
          <w:p w14:paraId="1CB47937" w14:textId="77777777" w:rsidR="00C00A15" w:rsidRPr="00C25669" w:rsidRDefault="00C00A15" w:rsidP="000F4DDF">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29AE183" w14:textId="77777777" w:rsidR="00C00A15" w:rsidRPr="00C25669" w:rsidRDefault="00C00A15" w:rsidP="000F4DDF">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ACA30B7"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9BB92F4" w14:textId="77777777" w:rsidR="00C00A15" w:rsidRPr="00C25669" w:rsidRDefault="00C00A15" w:rsidP="000F4DDF">
            <w:pPr>
              <w:pStyle w:val="TAC"/>
              <w:rPr>
                <w:rFonts w:eastAsia="SimSun"/>
                <w:lang w:eastAsia="zh-CN"/>
              </w:rPr>
            </w:pPr>
            <w:r w:rsidRPr="00C25669">
              <w:rPr>
                <w:rFonts w:eastAsia="SimSun" w:hint="eastAsia"/>
                <w:lang w:eastAsia="zh-CN"/>
              </w:rPr>
              <w:t>Row 3,(6)</w:t>
            </w:r>
          </w:p>
        </w:tc>
      </w:tr>
      <w:tr w:rsidR="00C00A15" w:rsidRPr="00C25669" w14:paraId="15A22D5A" w14:textId="77777777" w:rsidTr="00C946D7">
        <w:trPr>
          <w:trHeight w:val="70"/>
        </w:trPr>
        <w:tc>
          <w:tcPr>
            <w:tcW w:w="1556" w:type="dxa"/>
            <w:vMerge/>
            <w:tcBorders>
              <w:left w:val="single" w:sz="4" w:space="0" w:color="auto"/>
              <w:right w:val="single" w:sz="4" w:space="0" w:color="auto"/>
            </w:tcBorders>
            <w:vAlign w:val="center"/>
            <w:hideMark/>
          </w:tcPr>
          <w:p w14:paraId="2F2C00DD"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629FB7F" w14:textId="77777777" w:rsidR="00C00A15" w:rsidRPr="00C25669" w:rsidRDefault="00C00A15" w:rsidP="000F4DDF">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53A20F7A"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0B389B15" w14:textId="77777777" w:rsidR="00C00A15" w:rsidRPr="00C25669" w:rsidRDefault="00C00A15" w:rsidP="000F4DDF">
            <w:pPr>
              <w:pStyle w:val="TAC"/>
              <w:rPr>
                <w:rFonts w:eastAsia="SimSun"/>
                <w:lang w:eastAsia="zh-CN"/>
              </w:rPr>
            </w:pPr>
            <w:r w:rsidRPr="00C25669">
              <w:rPr>
                <w:rFonts w:eastAsia="SimSun" w:hint="eastAsia"/>
                <w:lang w:eastAsia="zh-CN"/>
              </w:rPr>
              <w:t>13</w:t>
            </w:r>
          </w:p>
        </w:tc>
      </w:tr>
      <w:tr w:rsidR="00C00A15" w:rsidRPr="00C25669" w14:paraId="0AF26DB3" w14:textId="77777777" w:rsidTr="00C946D7">
        <w:trPr>
          <w:trHeight w:val="70"/>
        </w:trPr>
        <w:tc>
          <w:tcPr>
            <w:tcW w:w="1556" w:type="dxa"/>
            <w:vMerge/>
            <w:tcBorders>
              <w:left w:val="single" w:sz="4" w:space="0" w:color="auto"/>
              <w:bottom w:val="single" w:sz="4" w:space="0" w:color="auto"/>
              <w:right w:val="single" w:sz="4" w:space="0" w:color="auto"/>
            </w:tcBorders>
            <w:vAlign w:val="center"/>
          </w:tcPr>
          <w:p w14:paraId="09B29C6E"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427ED6C" w14:textId="77777777" w:rsidR="00C00A15" w:rsidRPr="00C25669" w:rsidRDefault="00C00A15" w:rsidP="000F4DDF">
            <w:pPr>
              <w:pStyle w:val="TAL"/>
            </w:pPr>
            <w:r w:rsidRPr="00C25669">
              <w:rPr>
                <w:rFonts w:eastAsia="SimSun"/>
              </w:rPr>
              <w:t>NZP CSI-RS-timeConfig</w:t>
            </w:r>
          </w:p>
          <w:p w14:paraId="2ACC0A53" w14:textId="77777777" w:rsidR="00C00A15" w:rsidRPr="00C25669" w:rsidRDefault="00C00A15" w:rsidP="000F4DDF">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0B4CD91" w14:textId="77777777" w:rsidR="00C00A15" w:rsidRPr="00C25669" w:rsidRDefault="00C00A15" w:rsidP="000F4DDF">
            <w:pPr>
              <w:pStyle w:val="TAC"/>
            </w:pPr>
            <w:r w:rsidRPr="00C25669">
              <w:t>slot</w:t>
            </w: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633F3573" w14:textId="77777777" w:rsidR="00C00A15" w:rsidRPr="00C25669" w:rsidRDefault="00C00A15" w:rsidP="000F4DDF">
            <w:pPr>
              <w:pStyle w:val="TAC"/>
              <w:rPr>
                <w:rFonts w:eastAsia="SimSun"/>
                <w:lang w:eastAsia="zh-CN"/>
              </w:rPr>
            </w:pPr>
            <w:r w:rsidRPr="00C25669">
              <w:rPr>
                <w:rFonts w:eastAsia="SimSun" w:hint="eastAsia"/>
                <w:lang w:eastAsia="zh-CN"/>
              </w:rPr>
              <w:t>10/1</w:t>
            </w:r>
          </w:p>
        </w:tc>
      </w:tr>
      <w:tr w:rsidR="00C00A15" w:rsidRPr="00C25669" w14:paraId="0FBEAC77" w14:textId="77777777" w:rsidTr="00C946D7">
        <w:trPr>
          <w:trHeight w:val="70"/>
        </w:trPr>
        <w:tc>
          <w:tcPr>
            <w:tcW w:w="1556" w:type="dxa"/>
            <w:vMerge w:val="restart"/>
            <w:tcBorders>
              <w:left w:val="single" w:sz="4" w:space="0" w:color="auto"/>
              <w:right w:val="single" w:sz="4" w:space="0" w:color="auto"/>
            </w:tcBorders>
            <w:vAlign w:val="center"/>
          </w:tcPr>
          <w:p w14:paraId="1167153E" w14:textId="77777777" w:rsidR="00C00A15" w:rsidRPr="00C25669" w:rsidRDefault="00C00A15" w:rsidP="000F4DDF">
            <w:pPr>
              <w:pStyle w:val="TAL"/>
              <w:rPr>
                <w:rFonts w:eastAsia="SimSun"/>
              </w:rPr>
            </w:pPr>
            <w:r w:rsidRPr="00C25669">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3AA69B41" w14:textId="77777777" w:rsidR="00C00A15" w:rsidRPr="00C25669" w:rsidRDefault="00C00A15" w:rsidP="000F4DDF">
            <w:pPr>
              <w:pStyle w:val="TAL"/>
              <w:rPr>
                <w:rFonts w:eastAsia="SimSun"/>
              </w:rPr>
            </w:pPr>
            <w:r w:rsidRPr="00C25669">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249EDB24"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7D49B556" w14:textId="77777777" w:rsidR="00C00A15" w:rsidRPr="00C25669" w:rsidRDefault="00C00A15" w:rsidP="000F4DDF">
            <w:pPr>
              <w:pStyle w:val="TAC"/>
              <w:rPr>
                <w:rFonts w:eastAsia="SimSun"/>
                <w:lang w:eastAsia="zh-CN"/>
              </w:rPr>
            </w:pPr>
            <w:r w:rsidRPr="00C25669">
              <w:rPr>
                <w:rFonts w:eastAsia="SimSun" w:hint="eastAsia"/>
                <w:lang w:eastAsia="zh-CN"/>
              </w:rPr>
              <w:t>Periodic</w:t>
            </w:r>
          </w:p>
        </w:tc>
      </w:tr>
      <w:tr w:rsidR="00C00A15" w:rsidRPr="00C25669" w14:paraId="791C7023" w14:textId="77777777" w:rsidTr="00C946D7">
        <w:trPr>
          <w:trHeight w:val="70"/>
        </w:trPr>
        <w:tc>
          <w:tcPr>
            <w:tcW w:w="1556" w:type="dxa"/>
            <w:vMerge/>
            <w:tcBorders>
              <w:left w:val="single" w:sz="4" w:space="0" w:color="auto"/>
              <w:right w:val="single" w:sz="4" w:space="0" w:color="auto"/>
            </w:tcBorders>
            <w:vAlign w:val="center"/>
            <w:hideMark/>
          </w:tcPr>
          <w:p w14:paraId="20EB0D66"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46DD66C" w14:textId="77777777" w:rsidR="00C00A15" w:rsidRPr="00C25669" w:rsidRDefault="00C00A15" w:rsidP="000F4DDF">
            <w:pPr>
              <w:pStyle w:val="TAL"/>
            </w:pPr>
            <w:r w:rsidRPr="00C25669">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34C7DB4E"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723512BA" w14:textId="77777777" w:rsidR="00C00A15" w:rsidRPr="00C25669" w:rsidRDefault="00C00A15" w:rsidP="000F4DDF">
            <w:pPr>
              <w:pStyle w:val="TAC"/>
              <w:rPr>
                <w:rFonts w:eastAsia="SimSun"/>
                <w:lang w:eastAsia="zh-CN"/>
              </w:rPr>
            </w:pPr>
            <w:r w:rsidRPr="00C25669">
              <w:rPr>
                <w:rFonts w:eastAsia="SimSun" w:hint="eastAsia"/>
                <w:lang w:eastAsia="zh-CN"/>
              </w:rPr>
              <w:t>0</w:t>
            </w:r>
          </w:p>
        </w:tc>
      </w:tr>
      <w:tr w:rsidR="00C00A15" w:rsidRPr="00C25669" w14:paraId="49CA0BE9" w14:textId="77777777" w:rsidTr="00C946D7">
        <w:trPr>
          <w:trHeight w:val="70"/>
        </w:trPr>
        <w:tc>
          <w:tcPr>
            <w:tcW w:w="1556" w:type="dxa"/>
            <w:vMerge/>
            <w:tcBorders>
              <w:left w:val="single" w:sz="4" w:space="0" w:color="auto"/>
              <w:right w:val="single" w:sz="4" w:space="0" w:color="auto"/>
            </w:tcBorders>
            <w:vAlign w:val="center"/>
            <w:hideMark/>
          </w:tcPr>
          <w:p w14:paraId="5306F79C"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D55F01E" w14:textId="77777777" w:rsidR="00C00A15" w:rsidRPr="00C25669" w:rsidRDefault="00C00A15" w:rsidP="000F4DDF">
            <w:pPr>
              <w:pStyle w:val="TAL"/>
              <w:rPr>
                <w:rFonts w:eastAsia="SimSun"/>
              </w:rPr>
            </w:pPr>
            <w:r w:rsidRPr="00C25669">
              <w:rPr>
                <w:rFonts w:eastAsia="SimSun"/>
              </w:rPr>
              <w:t>CSI-IM Resource Mapping</w:t>
            </w:r>
          </w:p>
          <w:p w14:paraId="74E97D92" w14:textId="77777777" w:rsidR="00C00A15" w:rsidRPr="00C25669" w:rsidRDefault="00C00A15" w:rsidP="000F4DDF">
            <w:pPr>
              <w:pStyle w:val="TAL"/>
            </w:pPr>
            <w:r w:rsidRPr="00C25669">
              <w:rPr>
                <w:rFonts w:eastAsia="SimSun"/>
              </w:rPr>
              <w:t>(k</w:t>
            </w:r>
            <w:r w:rsidRPr="00C25669">
              <w:rPr>
                <w:rFonts w:eastAsia="SimSun"/>
                <w:vertAlign w:val="subscript"/>
              </w:rPr>
              <w:t>CSI-IM</w:t>
            </w:r>
            <w:r w:rsidRPr="00C25669">
              <w:rPr>
                <w:rFonts w:eastAsia="SimSun"/>
              </w:rPr>
              <w:t>,</w:t>
            </w:r>
            <w:r w:rsidRPr="00C25669">
              <w:rPr>
                <w:rFonts w:eastAsia="SimSun" w:hint="eastAsia"/>
              </w:rPr>
              <w:t>l</w:t>
            </w:r>
            <w:r w:rsidRPr="00C25669">
              <w:rPr>
                <w:rFonts w:eastAsia="SimSun"/>
                <w:vertAlign w:val="subscript"/>
              </w:rPr>
              <w:t>CSI-IM</w:t>
            </w:r>
            <w:r w:rsidRPr="00C25669">
              <w:rPr>
                <w:rFonts w:eastAsia="SimSun"/>
              </w:rPr>
              <w:t>)</w:t>
            </w:r>
          </w:p>
          <w:p w14:paraId="3C833F9A" w14:textId="77777777" w:rsidR="00C00A15" w:rsidRPr="00C25669" w:rsidRDefault="00C00A15" w:rsidP="000F4DDF">
            <w:pPr>
              <w:pStyle w:val="TAL"/>
            </w:pPr>
          </w:p>
        </w:tc>
        <w:tc>
          <w:tcPr>
            <w:tcW w:w="993" w:type="dxa"/>
            <w:tcBorders>
              <w:top w:val="single" w:sz="4" w:space="0" w:color="auto"/>
              <w:left w:val="single" w:sz="4" w:space="0" w:color="auto"/>
              <w:bottom w:val="single" w:sz="4" w:space="0" w:color="auto"/>
              <w:right w:val="single" w:sz="4" w:space="0" w:color="auto"/>
            </w:tcBorders>
            <w:vAlign w:val="center"/>
          </w:tcPr>
          <w:p w14:paraId="122BD0A3"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35EFC0F3" w14:textId="77777777" w:rsidR="00C00A15" w:rsidRPr="00C25669" w:rsidRDefault="00C00A15" w:rsidP="000F4DDF">
            <w:pPr>
              <w:pStyle w:val="TAC"/>
            </w:pPr>
            <w:r w:rsidRPr="00C25669">
              <w:t>(</w:t>
            </w:r>
            <w:r w:rsidRPr="00C25669">
              <w:rPr>
                <w:rFonts w:eastAsia="SimSun" w:hint="eastAsia"/>
                <w:lang w:eastAsia="zh-CN"/>
              </w:rPr>
              <w:t>4</w:t>
            </w:r>
            <w:r w:rsidRPr="00C25669">
              <w:t xml:space="preserve">, </w:t>
            </w:r>
            <w:r w:rsidRPr="00C25669">
              <w:rPr>
                <w:rFonts w:eastAsia="SimSun" w:hint="eastAsia"/>
                <w:lang w:eastAsia="zh-CN"/>
              </w:rPr>
              <w:t>9</w:t>
            </w:r>
            <w:r w:rsidRPr="00C25669">
              <w:t>)</w:t>
            </w:r>
          </w:p>
        </w:tc>
      </w:tr>
      <w:tr w:rsidR="00C00A15" w:rsidRPr="00C25669" w14:paraId="0FE9DF3E" w14:textId="77777777" w:rsidTr="00C946D7">
        <w:trPr>
          <w:trHeight w:val="70"/>
        </w:trPr>
        <w:tc>
          <w:tcPr>
            <w:tcW w:w="1556" w:type="dxa"/>
            <w:vMerge/>
            <w:tcBorders>
              <w:left w:val="single" w:sz="4" w:space="0" w:color="auto"/>
              <w:bottom w:val="single" w:sz="4" w:space="0" w:color="auto"/>
              <w:right w:val="single" w:sz="4" w:space="0" w:color="auto"/>
            </w:tcBorders>
            <w:vAlign w:val="center"/>
            <w:hideMark/>
          </w:tcPr>
          <w:p w14:paraId="6737B71E" w14:textId="77777777" w:rsidR="00C00A15" w:rsidRPr="00C25669" w:rsidRDefault="00C00A15" w:rsidP="000F4DDF">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F78F30E" w14:textId="77777777" w:rsidR="00C00A15" w:rsidRPr="00C25669" w:rsidRDefault="00C00A15" w:rsidP="000F4DDF">
            <w:pPr>
              <w:pStyle w:val="TAL"/>
            </w:pPr>
            <w:r w:rsidRPr="00C25669">
              <w:rPr>
                <w:rFonts w:eastAsia="SimSun"/>
              </w:rPr>
              <w:t>CSI-IM timeConfig</w:t>
            </w:r>
          </w:p>
          <w:p w14:paraId="3E115546" w14:textId="77777777" w:rsidR="00C00A15" w:rsidRPr="00C25669" w:rsidRDefault="00C00A15" w:rsidP="000F4DDF">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3A013B91" w14:textId="77777777" w:rsidR="00C00A15" w:rsidRPr="00C25669" w:rsidRDefault="00C00A15" w:rsidP="000F4DDF">
            <w:pPr>
              <w:pStyle w:val="TAC"/>
            </w:pPr>
            <w:r w:rsidRPr="00C25669">
              <w:t>slot</w:t>
            </w: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C56FB0C" w14:textId="77777777" w:rsidR="00C00A15" w:rsidRPr="00D17149" w:rsidRDefault="00C00A15" w:rsidP="000F4DDF">
            <w:pPr>
              <w:pStyle w:val="TAC"/>
              <w:rPr>
                <w:rFonts w:eastAsia="SimSun"/>
                <w:lang w:eastAsia="zh-CN"/>
              </w:rPr>
            </w:pPr>
            <w:r w:rsidRPr="00D17149">
              <w:rPr>
                <w:rFonts w:eastAsia="SimSun" w:hint="eastAsia"/>
                <w:lang w:eastAsia="zh-CN"/>
              </w:rPr>
              <w:t>10/</w:t>
            </w:r>
            <w:r>
              <w:rPr>
                <w:rFonts w:eastAsia="SimSun"/>
                <w:lang w:eastAsia="zh-CN"/>
              </w:rPr>
              <w:t>1</w:t>
            </w:r>
          </w:p>
        </w:tc>
      </w:tr>
      <w:tr w:rsidR="00C00A15" w:rsidRPr="00C25669" w14:paraId="33139DC8"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A2605DF" w14:textId="77777777" w:rsidR="00C00A15" w:rsidRPr="00C25669" w:rsidRDefault="00C00A15" w:rsidP="000F4DDF">
            <w:pPr>
              <w:pStyle w:val="TAL"/>
              <w:rPr>
                <w:rFonts w:eastAsia="SimSun"/>
              </w:rPr>
            </w:pPr>
            <w:r w:rsidRPr="00C25669">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3FBC0644"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2B4938C5" w14:textId="77777777" w:rsidR="00C00A15" w:rsidRPr="00C25669" w:rsidRDefault="00C00A15" w:rsidP="000F4DDF">
            <w:pPr>
              <w:pStyle w:val="TAC"/>
              <w:rPr>
                <w:rFonts w:eastAsia="SimSun"/>
              </w:rPr>
            </w:pPr>
            <w:r w:rsidRPr="00C25669">
              <w:rPr>
                <w:rFonts w:eastAsia="SimSun"/>
              </w:rPr>
              <w:t>Periodic</w:t>
            </w:r>
          </w:p>
        </w:tc>
      </w:tr>
      <w:tr w:rsidR="00C00A15" w:rsidRPr="00C25669" w14:paraId="48582A68"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298CEB0" w14:textId="77777777" w:rsidR="00C00A15" w:rsidRPr="00C25669" w:rsidRDefault="00C00A15" w:rsidP="000F4DDF">
            <w:pPr>
              <w:pStyle w:val="TAL"/>
              <w:rPr>
                <w:rFonts w:eastAsia="SimSun"/>
              </w:rPr>
            </w:pPr>
            <w:r w:rsidRPr="00C25669">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0B3DDEED"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F9DEB49" w14:textId="77777777" w:rsidR="00C00A15" w:rsidRPr="00B2679F" w:rsidRDefault="00C00A15" w:rsidP="000F4DDF">
            <w:pPr>
              <w:pStyle w:val="TAC"/>
            </w:pPr>
            <w:r w:rsidRPr="00B2679F">
              <w:t xml:space="preserve">Table </w:t>
            </w:r>
            <w:r w:rsidRPr="00B2679F">
              <w:rPr>
                <w:rFonts w:eastAsia="SimSun"/>
                <w:lang w:eastAsia="zh-CN"/>
              </w:rPr>
              <w:t>4</w:t>
            </w:r>
          </w:p>
        </w:tc>
      </w:tr>
      <w:tr w:rsidR="00C00A15" w:rsidRPr="00C25669" w14:paraId="7F40BDD7"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95FBE48" w14:textId="77777777" w:rsidR="00C00A15" w:rsidRPr="00C25669" w:rsidRDefault="00C00A15" w:rsidP="000F4DDF">
            <w:pPr>
              <w:pStyle w:val="TAL"/>
              <w:rPr>
                <w:rFonts w:eastAsia="SimSun"/>
              </w:rPr>
            </w:pPr>
            <w:r w:rsidRPr="00C25669">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6913BC93"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35364D50" w14:textId="77777777" w:rsidR="00C00A15" w:rsidRPr="00C25669" w:rsidRDefault="00C00A15" w:rsidP="000F4DDF">
            <w:pPr>
              <w:pStyle w:val="TAC"/>
              <w:rPr>
                <w:rFonts w:eastAsia="SimSun"/>
              </w:rPr>
            </w:pPr>
            <w:r w:rsidRPr="00C25669">
              <w:rPr>
                <w:rFonts w:eastAsia="SimSun"/>
              </w:rPr>
              <w:t>cri-RI-PMI-CQI</w:t>
            </w:r>
          </w:p>
        </w:tc>
      </w:tr>
      <w:tr w:rsidR="00C00A15" w:rsidRPr="00C25669" w14:paraId="6122851F"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1BFE1C1" w14:textId="77777777" w:rsidR="00C00A15" w:rsidRPr="00C25669" w:rsidRDefault="00C00A15" w:rsidP="000F4DDF">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6944A4AB"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096E2232" w14:textId="77777777" w:rsidR="00C00A15" w:rsidRPr="00C25669" w:rsidRDefault="00C00A15" w:rsidP="000F4DDF">
            <w:pPr>
              <w:pStyle w:val="TAC"/>
              <w:rPr>
                <w:rFonts w:eastAsia="SimSun"/>
              </w:rPr>
            </w:pPr>
            <w:r w:rsidRPr="00C25669">
              <w:rPr>
                <w:rFonts w:eastAsia="SimSun"/>
              </w:rPr>
              <w:t>Not configured</w:t>
            </w:r>
          </w:p>
        </w:tc>
      </w:tr>
      <w:tr w:rsidR="00C00A15" w:rsidRPr="00C25669" w14:paraId="398E1A7D"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459CF81" w14:textId="77777777" w:rsidR="00C00A15" w:rsidRPr="00C25669" w:rsidRDefault="00C00A15" w:rsidP="000F4DDF">
            <w:pPr>
              <w:pStyle w:val="TAL"/>
              <w:rPr>
                <w:rFonts w:eastAsia="SimSun"/>
              </w:rPr>
            </w:pPr>
            <w:r w:rsidRPr="00C25669">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047A4828"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622ED429" w14:textId="77777777" w:rsidR="00C00A15" w:rsidRPr="00C25669" w:rsidRDefault="00C00A15" w:rsidP="000F4DDF">
            <w:pPr>
              <w:pStyle w:val="TAC"/>
              <w:rPr>
                <w:rFonts w:eastAsia="SimSun"/>
              </w:rPr>
            </w:pPr>
            <w:r w:rsidRPr="00C25669">
              <w:rPr>
                <w:rFonts w:eastAsia="SimSun"/>
              </w:rPr>
              <w:t>Not configured</w:t>
            </w:r>
          </w:p>
        </w:tc>
      </w:tr>
      <w:tr w:rsidR="00C00A15" w:rsidRPr="00C25669" w14:paraId="4B08DE27"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B9AEEFA" w14:textId="77777777" w:rsidR="00C00A15" w:rsidRPr="00C25669" w:rsidRDefault="00C00A15" w:rsidP="000F4DDF">
            <w:pPr>
              <w:pStyle w:val="TAL"/>
              <w:rPr>
                <w:rFonts w:eastAsia="SimSun"/>
              </w:rPr>
            </w:pPr>
            <w:r w:rsidRPr="00C25669">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21CE9DD3"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0E89798D" w14:textId="77777777" w:rsidR="00C00A15" w:rsidRPr="00C25669" w:rsidRDefault="00C00A15" w:rsidP="000F4DDF">
            <w:pPr>
              <w:pStyle w:val="TAC"/>
              <w:rPr>
                <w:rFonts w:eastAsia="SimSun"/>
                <w:lang w:val="en-US"/>
              </w:rPr>
            </w:pPr>
            <w:r w:rsidRPr="00C25669">
              <w:rPr>
                <w:rFonts w:eastAsia="SimSun"/>
                <w:lang w:val="en-US"/>
              </w:rPr>
              <w:t>Wide</w:t>
            </w:r>
            <w:r w:rsidRPr="00C25669">
              <w:rPr>
                <w:rFonts w:eastAsia="SimSun"/>
              </w:rPr>
              <w:t>band</w:t>
            </w:r>
          </w:p>
        </w:tc>
      </w:tr>
      <w:tr w:rsidR="00C00A15" w:rsidRPr="00C25669" w14:paraId="550DAA92"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E3F6665" w14:textId="77777777" w:rsidR="00C00A15" w:rsidRPr="00C25669" w:rsidRDefault="00C00A15" w:rsidP="000F4DDF">
            <w:pPr>
              <w:pStyle w:val="TAL"/>
              <w:rPr>
                <w:rFonts w:eastAsia="SimSun"/>
              </w:rPr>
            </w:pPr>
            <w:r w:rsidRPr="00C25669">
              <w:rPr>
                <w:rFonts w:eastAsia="SimSun"/>
              </w:rPr>
              <w:t>pmi-FormatIndicator</w:t>
            </w:r>
            <w:r w:rsidRPr="00C25669">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5147FD91"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1D78B73" w14:textId="77777777" w:rsidR="00C00A15" w:rsidRPr="00C25669" w:rsidRDefault="00C00A15" w:rsidP="000F4DDF">
            <w:pPr>
              <w:pStyle w:val="TAC"/>
              <w:rPr>
                <w:rFonts w:eastAsia="SimSun"/>
              </w:rPr>
            </w:pPr>
            <w:r w:rsidRPr="00C25669">
              <w:rPr>
                <w:rFonts w:eastAsia="SimSun"/>
              </w:rPr>
              <w:t>Wideband</w:t>
            </w:r>
          </w:p>
        </w:tc>
      </w:tr>
      <w:tr w:rsidR="00C00A15" w:rsidRPr="00C25669" w14:paraId="500CB4CE"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8557D2E" w14:textId="77777777" w:rsidR="00C00A15" w:rsidRPr="00C25669" w:rsidRDefault="00C00A15" w:rsidP="000F4DDF">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52B014E4" w14:textId="77777777" w:rsidR="00C00A15" w:rsidRPr="00C25669" w:rsidRDefault="00C00A15" w:rsidP="000F4DDF">
            <w:pPr>
              <w:pStyle w:val="TAC"/>
            </w:pPr>
            <w:r w:rsidRPr="00C25669">
              <w:rPr>
                <w:rFonts w:eastAsia="SimSun"/>
              </w:rPr>
              <w:t>RB</w:t>
            </w: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481E5E19" w14:textId="77777777" w:rsidR="00C00A15" w:rsidRPr="00C25669" w:rsidRDefault="00C00A15" w:rsidP="000F4DDF">
            <w:pPr>
              <w:pStyle w:val="TAC"/>
              <w:rPr>
                <w:lang w:eastAsia="zh-CN"/>
              </w:rPr>
            </w:pPr>
            <w:r w:rsidRPr="00C25669">
              <w:rPr>
                <w:rFonts w:hint="eastAsia"/>
                <w:lang w:eastAsia="zh-CN"/>
              </w:rPr>
              <w:t>16</w:t>
            </w:r>
          </w:p>
        </w:tc>
      </w:tr>
      <w:tr w:rsidR="00C00A15" w:rsidRPr="00C25669" w14:paraId="103B8EA2"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28126DE" w14:textId="77777777" w:rsidR="00C00A15" w:rsidRPr="00C25669" w:rsidRDefault="00C00A15" w:rsidP="000F4DDF">
            <w:pPr>
              <w:pStyle w:val="TAL"/>
              <w:rPr>
                <w:rFonts w:eastAsia="SimSun"/>
              </w:rPr>
            </w:pPr>
            <w:r w:rsidRPr="00C25669">
              <w:rPr>
                <w:rFonts w:eastAsia="SimSu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7FBCD8ED" w14:textId="77777777" w:rsidR="00C00A15" w:rsidRPr="00C25669" w:rsidRDefault="00C00A15" w:rsidP="000F4DDF">
            <w:pPr>
              <w:pStyle w:val="TAC"/>
              <w:rPr>
                <w:rFonts w:eastAsia="SimSun"/>
              </w:rPr>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0ADB0AD7" w14:textId="77777777" w:rsidR="00C00A15" w:rsidRPr="00C25669" w:rsidRDefault="00C00A15" w:rsidP="000F4DDF">
            <w:pPr>
              <w:pStyle w:val="TAC"/>
            </w:pPr>
            <w:r w:rsidRPr="00C25669">
              <w:t>1111111</w:t>
            </w:r>
          </w:p>
        </w:tc>
      </w:tr>
      <w:tr w:rsidR="00C00A15" w:rsidRPr="00C25669" w14:paraId="28D59F83"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7DB9CFD" w14:textId="77777777" w:rsidR="00C00A15" w:rsidRPr="00C25669" w:rsidRDefault="00C00A15" w:rsidP="000F4DDF">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F228255" w14:textId="77777777" w:rsidR="00C00A15" w:rsidRPr="00C25669" w:rsidRDefault="00C00A15" w:rsidP="000F4DDF">
            <w:pPr>
              <w:pStyle w:val="TAC"/>
            </w:pPr>
            <w:r w:rsidRPr="00C25669">
              <w:t>slot</w:t>
            </w: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09EECA5A" w14:textId="77777777" w:rsidR="00C00A15" w:rsidRPr="00D17149" w:rsidRDefault="00C00A15" w:rsidP="000F4DDF">
            <w:pPr>
              <w:pStyle w:val="TAC"/>
              <w:rPr>
                <w:rFonts w:eastAsia="SimSun"/>
                <w:lang w:eastAsia="zh-CN"/>
              </w:rPr>
            </w:pPr>
            <w:r w:rsidRPr="00D17149">
              <w:rPr>
                <w:rFonts w:eastAsia="SimSun" w:hint="eastAsia"/>
                <w:lang w:eastAsia="zh-CN"/>
              </w:rPr>
              <w:t>10</w:t>
            </w:r>
            <w:r w:rsidRPr="00D17149">
              <w:t>/</w:t>
            </w:r>
            <w:r>
              <w:t>9</w:t>
            </w:r>
          </w:p>
        </w:tc>
      </w:tr>
      <w:tr w:rsidR="00C00A15" w:rsidRPr="00C25669" w14:paraId="7BD6184C"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6551CA3" w14:textId="77777777" w:rsidR="00C00A15" w:rsidRPr="00C25669" w:rsidRDefault="00C00A15" w:rsidP="000F4DDF">
            <w:pPr>
              <w:pStyle w:val="TAL"/>
              <w:rPr>
                <w:rFonts w:eastAsia="SimSun"/>
              </w:rPr>
            </w:pPr>
            <w:r w:rsidRPr="00C25669">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2A386DF6"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51DF3A8D" w14:textId="77777777" w:rsidR="00C00A15" w:rsidRPr="00C25669" w:rsidRDefault="00C00A15" w:rsidP="000F4DDF">
            <w:pPr>
              <w:pStyle w:val="TAC"/>
              <w:rPr>
                <w:rFonts w:eastAsia="SimSun"/>
              </w:rPr>
            </w:pPr>
            <w:r w:rsidRPr="00C25669">
              <w:rPr>
                <w:rFonts w:eastAsia="SimSun"/>
              </w:rPr>
              <w:t>Not configured</w:t>
            </w:r>
          </w:p>
        </w:tc>
      </w:tr>
      <w:tr w:rsidR="00C00A15" w:rsidRPr="00C25669" w14:paraId="10E900DD" w14:textId="77777777" w:rsidTr="00C946D7">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5F6F1D15" w14:textId="77777777" w:rsidR="00C00A15" w:rsidRPr="00C25669" w:rsidRDefault="00C00A15" w:rsidP="000F4DDF">
            <w:pPr>
              <w:pStyle w:val="TAL"/>
            </w:pPr>
            <w:r w:rsidRPr="00C25669">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44BBAA09" w14:textId="77777777" w:rsidR="00C00A15" w:rsidRPr="00C25669" w:rsidRDefault="00C00A15" w:rsidP="000F4DDF">
            <w:pPr>
              <w:pStyle w:val="TAL"/>
            </w:pPr>
            <w:r w:rsidRPr="00C25669">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6E76FB53"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65949A1C" w14:textId="77777777" w:rsidR="00C00A15" w:rsidRPr="00C25669" w:rsidRDefault="00C00A15" w:rsidP="000F4DDF">
            <w:pPr>
              <w:pStyle w:val="TAC"/>
              <w:rPr>
                <w:rFonts w:eastAsia="SimSun"/>
              </w:rPr>
            </w:pPr>
            <w:r w:rsidRPr="00C25669">
              <w:rPr>
                <w:rFonts w:eastAsia="SimSun"/>
              </w:rPr>
              <w:t>typeI-SinglePanel</w:t>
            </w:r>
          </w:p>
        </w:tc>
      </w:tr>
      <w:tr w:rsidR="00C00A15" w:rsidRPr="00C25669" w14:paraId="47D1403A" w14:textId="77777777" w:rsidTr="00C946D7">
        <w:trPr>
          <w:trHeight w:val="70"/>
        </w:trPr>
        <w:tc>
          <w:tcPr>
            <w:tcW w:w="1648" w:type="dxa"/>
            <w:gridSpan w:val="2"/>
            <w:vMerge/>
            <w:tcBorders>
              <w:left w:val="single" w:sz="4" w:space="0" w:color="auto"/>
              <w:right w:val="single" w:sz="4" w:space="0" w:color="auto"/>
            </w:tcBorders>
            <w:hideMark/>
          </w:tcPr>
          <w:p w14:paraId="55D2C5D9" w14:textId="77777777" w:rsidR="00C00A15" w:rsidRPr="00C25669" w:rsidRDefault="00C00A15" w:rsidP="000F4DDF">
            <w:pPr>
              <w:pStyle w:val="TAL"/>
            </w:pPr>
          </w:p>
        </w:tc>
        <w:tc>
          <w:tcPr>
            <w:tcW w:w="3091" w:type="dxa"/>
            <w:tcBorders>
              <w:top w:val="single" w:sz="4" w:space="0" w:color="auto"/>
              <w:left w:val="single" w:sz="4" w:space="0" w:color="auto"/>
              <w:bottom w:val="single" w:sz="4" w:space="0" w:color="auto"/>
              <w:right w:val="single" w:sz="4" w:space="0" w:color="auto"/>
            </w:tcBorders>
          </w:tcPr>
          <w:p w14:paraId="11FCEC14" w14:textId="77777777" w:rsidR="00C00A15" w:rsidRPr="00C25669" w:rsidRDefault="00C00A15" w:rsidP="000F4DDF">
            <w:pPr>
              <w:pStyle w:val="TAL"/>
            </w:pPr>
            <w:r w:rsidRPr="00C25669">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2EF9715D"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327EDC2C" w14:textId="77777777" w:rsidR="00C00A15" w:rsidRPr="00C25669" w:rsidRDefault="00C00A15" w:rsidP="000F4DDF">
            <w:pPr>
              <w:pStyle w:val="TAC"/>
            </w:pPr>
            <w:r w:rsidRPr="00C25669">
              <w:t>1</w:t>
            </w:r>
          </w:p>
        </w:tc>
      </w:tr>
      <w:tr w:rsidR="00C00A15" w:rsidRPr="00C25669" w14:paraId="3DB7894D" w14:textId="77777777" w:rsidTr="00C946D7">
        <w:trPr>
          <w:trHeight w:val="70"/>
        </w:trPr>
        <w:tc>
          <w:tcPr>
            <w:tcW w:w="1648" w:type="dxa"/>
            <w:gridSpan w:val="2"/>
            <w:vMerge/>
            <w:tcBorders>
              <w:left w:val="single" w:sz="4" w:space="0" w:color="auto"/>
              <w:right w:val="single" w:sz="4" w:space="0" w:color="auto"/>
            </w:tcBorders>
            <w:hideMark/>
          </w:tcPr>
          <w:p w14:paraId="4199CC68" w14:textId="77777777" w:rsidR="00C00A15" w:rsidRPr="00C25669" w:rsidRDefault="00C00A15" w:rsidP="000F4DDF">
            <w:pPr>
              <w:pStyle w:val="TAL"/>
            </w:pPr>
          </w:p>
        </w:tc>
        <w:tc>
          <w:tcPr>
            <w:tcW w:w="3091" w:type="dxa"/>
            <w:tcBorders>
              <w:top w:val="single" w:sz="4" w:space="0" w:color="auto"/>
              <w:left w:val="single" w:sz="4" w:space="0" w:color="auto"/>
              <w:bottom w:val="single" w:sz="4" w:space="0" w:color="auto"/>
              <w:right w:val="single" w:sz="4" w:space="0" w:color="auto"/>
            </w:tcBorders>
          </w:tcPr>
          <w:p w14:paraId="44439BBB" w14:textId="77777777" w:rsidR="00C00A15" w:rsidRPr="00C25669" w:rsidRDefault="00C00A15" w:rsidP="000F4DDF">
            <w:pPr>
              <w:pStyle w:val="TAL"/>
            </w:pPr>
            <w:r w:rsidRPr="00C25669">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70BA28A0"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30B57E35" w14:textId="77777777" w:rsidR="00C00A15" w:rsidRPr="00C25669" w:rsidRDefault="00C00A15" w:rsidP="000F4DDF">
            <w:pPr>
              <w:pStyle w:val="TAC"/>
              <w:rPr>
                <w:rFonts w:eastAsia="SimSun"/>
              </w:rPr>
            </w:pPr>
            <w:r w:rsidRPr="00C25669">
              <w:rPr>
                <w:rFonts w:eastAsia="SimSun"/>
              </w:rPr>
              <w:t>Not configured</w:t>
            </w:r>
          </w:p>
        </w:tc>
      </w:tr>
      <w:tr w:rsidR="00C00A15" w:rsidRPr="00C25669" w14:paraId="1B9FB9F5" w14:textId="77777777" w:rsidTr="00C946D7">
        <w:trPr>
          <w:trHeight w:val="70"/>
        </w:trPr>
        <w:tc>
          <w:tcPr>
            <w:tcW w:w="1648" w:type="dxa"/>
            <w:gridSpan w:val="2"/>
            <w:vMerge/>
            <w:tcBorders>
              <w:left w:val="single" w:sz="4" w:space="0" w:color="auto"/>
              <w:right w:val="single" w:sz="4" w:space="0" w:color="auto"/>
            </w:tcBorders>
            <w:hideMark/>
          </w:tcPr>
          <w:p w14:paraId="451B24D7" w14:textId="77777777" w:rsidR="00C00A15" w:rsidRPr="00C25669" w:rsidRDefault="00C00A15" w:rsidP="000F4DDF">
            <w:pPr>
              <w:pStyle w:val="TAL"/>
            </w:pPr>
          </w:p>
        </w:tc>
        <w:tc>
          <w:tcPr>
            <w:tcW w:w="3091" w:type="dxa"/>
            <w:tcBorders>
              <w:top w:val="single" w:sz="4" w:space="0" w:color="auto"/>
              <w:left w:val="single" w:sz="4" w:space="0" w:color="auto"/>
              <w:bottom w:val="single" w:sz="4" w:space="0" w:color="auto"/>
              <w:right w:val="single" w:sz="4" w:space="0" w:color="auto"/>
            </w:tcBorders>
          </w:tcPr>
          <w:p w14:paraId="3D612C17" w14:textId="77777777" w:rsidR="00C00A15" w:rsidRPr="00C25669" w:rsidRDefault="00C00A15" w:rsidP="000F4DDF">
            <w:pPr>
              <w:pStyle w:val="TAL"/>
            </w:pPr>
            <w:r w:rsidRPr="00C25669">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3E53BFB"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1C3AECEB" w14:textId="77777777" w:rsidR="00C00A15" w:rsidRPr="00C25669" w:rsidRDefault="00C00A15" w:rsidP="000F4DDF">
            <w:pPr>
              <w:pStyle w:val="TAC"/>
            </w:pPr>
            <w:r w:rsidRPr="00C25669">
              <w:t>010000</w:t>
            </w:r>
          </w:p>
        </w:tc>
      </w:tr>
      <w:tr w:rsidR="00C00A15" w:rsidRPr="00C25669" w14:paraId="4D0E4CE9" w14:textId="77777777" w:rsidTr="00C946D7">
        <w:trPr>
          <w:trHeight w:val="70"/>
        </w:trPr>
        <w:tc>
          <w:tcPr>
            <w:tcW w:w="1648" w:type="dxa"/>
            <w:gridSpan w:val="2"/>
            <w:vMerge/>
            <w:tcBorders>
              <w:left w:val="single" w:sz="4" w:space="0" w:color="auto"/>
              <w:bottom w:val="single" w:sz="4" w:space="0" w:color="auto"/>
              <w:right w:val="single" w:sz="4" w:space="0" w:color="auto"/>
            </w:tcBorders>
          </w:tcPr>
          <w:p w14:paraId="59ADA386" w14:textId="77777777" w:rsidR="00C00A15" w:rsidRPr="00C25669" w:rsidRDefault="00C00A15" w:rsidP="000F4DDF">
            <w:pPr>
              <w:pStyle w:val="TAL"/>
            </w:pPr>
          </w:p>
        </w:tc>
        <w:tc>
          <w:tcPr>
            <w:tcW w:w="3091" w:type="dxa"/>
            <w:tcBorders>
              <w:top w:val="single" w:sz="4" w:space="0" w:color="auto"/>
              <w:left w:val="single" w:sz="4" w:space="0" w:color="auto"/>
              <w:bottom w:val="single" w:sz="4" w:space="0" w:color="auto"/>
              <w:right w:val="single" w:sz="4" w:space="0" w:color="auto"/>
            </w:tcBorders>
          </w:tcPr>
          <w:p w14:paraId="75673C5E" w14:textId="77777777" w:rsidR="00C00A15" w:rsidRPr="00C25669" w:rsidRDefault="00C00A15" w:rsidP="000F4DDF">
            <w:pPr>
              <w:pStyle w:val="TAL"/>
              <w:rPr>
                <w:rFonts w:eastAsia="SimSun"/>
              </w:rPr>
            </w:pPr>
            <w:r w:rsidRPr="00C25669">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1483E98C"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23A35C07" w14:textId="77777777" w:rsidR="00C00A15" w:rsidRPr="00C25669" w:rsidRDefault="00C00A15" w:rsidP="000F4DDF">
            <w:pPr>
              <w:pStyle w:val="TAC"/>
            </w:pPr>
            <w:r w:rsidRPr="00C25669">
              <w:t>N/A</w:t>
            </w:r>
          </w:p>
        </w:tc>
      </w:tr>
      <w:tr w:rsidR="00C00A15" w:rsidRPr="00C25669" w14:paraId="158D94C6"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38A974B7" w14:textId="77777777" w:rsidR="00C00A15" w:rsidRPr="00C25669" w:rsidRDefault="00C00A15" w:rsidP="000F4DDF">
            <w:pPr>
              <w:pStyle w:val="TAL"/>
              <w:rPr>
                <w:rFonts w:eastAsia="SimSun"/>
              </w:rPr>
            </w:pPr>
            <w:r w:rsidRPr="00C25669">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57EF63CD"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15D488B7" w14:textId="77777777" w:rsidR="00C00A15" w:rsidRPr="00C25669" w:rsidRDefault="00C00A15" w:rsidP="000F4DDF">
            <w:pPr>
              <w:pStyle w:val="TAC"/>
              <w:rPr>
                <w:rFonts w:eastAsia="SimSun"/>
                <w:lang w:eastAsia="zh-CN"/>
              </w:rPr>
            </w:pPr>
            <w:r w:rsidRPr="00C25669">
              <w:rPr>
                <w:rFonts w:eastAsia="SimSun"/>
                <w:lang w:eastAsia="zh-CN"/>
              </w:rPr>
              <w:t>PUCCH</w:t>
            </w:r>
          </w:p>
        </w:tc>
      </w:tr>
      <w:tr w:rsidR="00C00A15" w:rsidRPr="00C25669" w14:paraId="0923BCD2"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3911D8F" w14:textId="77777777" w:rsidR="00C00A15" w:rsidRPr="00C25669" w:rsidRDefault="00C00A15" w:rsidP="000F4DDF">
            <w:pPr>
              <w:pStyle w:val="TAL"/>
            </w:pPr>
            <w:r w:rsidRPr="00C25669">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2127E88B" w14:textId="77777777" w:rsidR="00C00A15" w:rsidRPr="00C25669" w:rsidRDefault="00C00A15" w:rsidP="000F4DDF">
            <w:pPr>
              <w:pStyle w:val="TAC"/>
            </w:pPr>
            <w:r w:rsidRPr="00C25669">
              <w:rPr>
                <w:rFonts w:eastAsia="SimSun"/>
              </w:rPr>
              <w:t>ms</w:t>
            </w: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1310DE10" w14:textId="77777777" w:rsidR="00C00A15" w:rsidRPr="00C25669" w:rsidRDefault="00C00A15" w:rsidP="000F4DDF">
            <w:pPr>
              <w:pStyle w:val="TAC"/>
              <w:rPr>
                <w:rFonts w:eastAsia="SimSun"/>
                <w:lang w:eastAsia="zh-CN"/>
              </w:rPr>
            </w:pPr>
            <w:r w:rsidRPr="00C25669">
              <w:rPr>
                <w:rFonts w:eastAsia="SimSun" w:hint="eastAsia"/>
                <w:lang w:eastAsia="zh-CN"/>
              </w:rPr>
              <w:t>9.5</w:t>
            </w:r>
          </w:p>
        </w:tc>
      </w:tr>
      <w:tr w:rsidR="00C00A15" w:rsidRPr="00C25669" w14:paraId="1BFE7CF0"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B0F6FD3" w14:textId="77777777" w:rsidR="00C00A15" w:rsidRPr="00C25669" w:rsidRDefault="00C00A15" w:rsidP="000F4DDF">
            <w:pPr>
              <w:pStyle w:val="TAL"/>
              <w:rPr>
                <w:rFonts w:eastAsia="SimSun"/>
              </w:rPr>
            </w:pPr>
            <w:r w:rsidRPr="00C25669">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5A41B995" w14:textId="77777777" w:rsidR="00C00A15" w:rsidRPr="00C25669" w:rsidRDefault="00C00A15" w:rsidP="000F4DDF">
            <w:pPr>
              <w:pStyle w:val="TAC"/>
              <w:rPr>
                <w:rFonts w:eastAsia="SimSun"/>
              </w:rPr>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2679715B" w14:textId="77777777" w:rsidR="00C00A15" w:rsidRPr="00C25669" w:rsidRDefault="00C00A15" w:rsidP="000F4DDF">
            <w:pPr>
              <w:pStyle w:val="TAC"/>
            </w:pPr>
            <w:r w:rsidRPr="00C25669">
              <w:t>1</w:t>
            </w:r>
          </w:p>
        </w:tc>
      </w:tr>
      <w:tr w:rsidR="00C00A15" w:rsidRPr="00C25669" w14:paraId="29ACE2A3"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D0BC49A" w14:textId="77777777" w:rsidR="00C00A15" w:rsidRPr="00C25669" w:rsidRDefault="00C00A15" w:rsidP="000F4DDF">
            <w:pPr>
              <w:pStyle w:val="TAL"/>
            </w:pPr>
            <w:r w:rsidRPr="00C25669">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17821161" w14:textId="77777777" w:rsidR="00C00A15" w:rsidRPr="00C25669" w:rsidRDefault="00C00A15" w:rsidP="000F4DDF">
            <w:pPr>
              <w:pStyle w:val="TAC"/>
            </w:pPr>
          </w:p>
        </w:tc>
        <w:tc>
          <w:tcPr>
            <w:tcW w:w="1588" w:type="dxa"/>
            <w:gridSpan w:val="2"/>
            <w:tcBorders>
              <w:top w:val="single" w:sz="4" w:space="0" w:color="auto"/>
              <w:left w:val="single" w:sz="4" w:space="0" w:color="auto"/>
              <w:bottom w:val="single" w:sz="4" w:space="0" w:color="auto"/>
              <w:right w:val="single" w:sz="4" w:space="0" w:color="auto"/>
            </w:tcBorders>
            <w:vAlign w:val="center"/>
          </w:tcPr>
          <w:p w14:paraId="73E16A03" w14:textId="77777777" w:rsidR="00C00A15" w:rsidRPr="00C25669" w:rsidRDefault="00C00A15" w:rsidP="000F4DDF">
            <w:pPr>
              <w:pStyle w:val="TAC"/>
              <w:rPr>
                <w:rFonts w:eastAsia="SimSun"/>
                <w:lang w:eastAsia="zh-CN"/>
              </w:rPr>
            </w:pPr>
            <w:r w:rsidRPr="00B2679F">
              <w:rPr>
                <w:rFonts w:eastAsia="SimSun"/>
                <w:lang w:eastAsia="zh-CN"/>
              </w:rPr>
              <w:t xml:space="preserve">As specified in Table </w:t>
            </w:r>
            <w:r w:rsidRPr="00442C81">
              <w:rPr>
                <w:rFonts w:eastAsia="SimSun"/>
                <w:lang w:eastAsia="zh-CN"/>
              </w:rPr>
              <w:t>A.4-</w:t>
            </w:r>
            <w:r>
              <w:rPr>
                <w:rFonts w:eastAsia="SimSun"/>
                <w:lang w:eastAsia="zh-CN"/>
              </w:rPr>
              <w:t>5</w:t>
            </w:r>
            <w:r w:rsidRPr="00442C81">
              <w:rPr>
                <w:rFonts w:eastAsia="SimSun"/>
                <w:lang w:eastAsia="zh-CN"/>
              </w:rPr>
              <w:t>, TBS.</w:t>
            </w:r>
            <w:r>
              <w:rPr>
                <w:rFonts w:eastAsia="SimSun"/>
                <w:lang w:eastAsia="zh-CN"/>
              </w:rPr>
              <w:t>5-2</w:t>
            </w:r>
          </w:p>
        </w:tc>
      </w:tr>
    </w:tbl>
    <w:p w14:paraId="1AFE4DB3" w14:textId="7DD574E9" w:rsidR="00C00A15" w:rsidRDefault="00C00A15" w:rsidP="00C00A15">
      <w:pPr>
        <w:rPr>
          <w:lang w:eastAsia="zh-CN"/>
        </w:rPr>
      </w:pPr>
    </w:p>
    <w:p w14:paraId="66716FC0" w14:textId="77777777" w:rsidR="00DA53E7" w:rsidRPr="00C25669" w:rsidRDefault="00DA53E7" w:rsidP="00DA53E7">
      <w:pPr>
        <w:pStyle w:val="Heading6"/>
        <w:rPr>
          <w:lang w:eastAsia="zh-CN"/>
        </w:rPr>
      </w:pPr>
      <w:bookmarkStart w:id="625" w:name="_Toc114565878"/>
      <w:bookmarkStart w:id="626" w:name="_Toc123936197"/>
      <w:bookmarkStart w:id="627" w:name="_Toc124377212"/>
      <w:r w:rsidRPr="00C25669">
        <w:rPr>
          <w:rFonts w:hint="eastAsia"/>
        </w:rPr>
        <w:t>6.2.2.</w:t>
      </w:r>
      <w:r>
        <w:t>2</w:t>
      </w:r>
      <w:r w:rsidRPr="00C25669">
        <w:rPr>
          <w:rFonts w:hint="eastAsia"/>
        </w:rPr>
        <w:t>.1</w:t>
      </w:r>
      <w:r w:rsidRPr="00C25669">
        <w:t>.</w:t>
      </w:r>
      <w:r>
        <w:t>5</w:t>
      </w:r>
      <w:r w:rsidRPr="00C25669">
        <w:rPr>
          <w:rFonts w:hint="eastAsia"/>
        </w:rPr>
        <w:tab/>
      </w:r>
      <w:r w:rsidRPr="00C25669">
        <w:t xml:space="preserve">Minimum requirement for periodic </w:t>
      </w:r>
      <w:r w:rsidRPr="00C25669">
        <w:rPr>
          <w:rFonts w:hint="eastAsia"/>
          <w:lang w:eastAsia="zh-CN"/>
        </w:rPr>
        <w:t>CQI reporting</w:t>
      </w:r>
      <w:r>
        <w:t xml:space="preserve"> for RedCap</w:t>
      </w:r>
      <w:bookmarkEnd w:id="625"/>
      <w:bookmarkEnd w:id="626"/>
      <w:bookmarkEnd w:id="627"/>
    </w:p>
    <w:p w14:paraId="28D9027A" w14:textId="77777777" w:rsidR="00DA53E7" w:rsidRPr="00C25669" w:rsidRDefault="00DA53E7" w:rsidP="00DA53E7">
      <w:pPr>
        <w:overflowPunct w:val="0"/>
        <w:autoSpaceDE w:val="0"/>
        <w:autoSpaceDN w:val="0"/>
        <w:adjustRightInd w:val="0"/>
        <w:textAlignment w:val="baseline"/>
        <w:rPr>
          <w:rFonts w:eastAsia="SimSun"/>
        </w:rPr>
      </w:pPr>
      <w:r w:rsidRPr="00C25669">
        <w:rPr>
          <w:rFonts w:hint="eastAsia"/>
          <w:lang w:eastAsia="ko-KR"/>
        </w:rPr>
        <w:t>The purpose of the requirements is to verify that the reported CQI values are in accordance with the CQI definition given in TS</w:t>
      </w:r>
      <w:r w:rsidRPr="00C25669">
        <w:rPr>
          <w:lang w:eastAsia="ko-KR"/>
        </w:rPr>
        <w:t> </w:t>
      </w:r>
      <w:r w:rsidRPr="00C25669">
        <w:rPr>
          <w:rFonts w:hint="eastAsia"/>
          <w:lang w:eastAsia="ko-KR"/>
        </w:rPr>
        <w:t>38.21</w:t>
      </w:r>
      <w:r w:rsidRPr="00C25669">
        <w:rPr>
          <w:lang w:eastAsia="ko-KR"/>
        </w:rPr>
        <w:t>4</w:t>
      </w:r>
      <w:r w:rsidRPr="00C25669">
        <w:rPr>
          <w:rFonts w:hint="eastAsia"/>
          <w:lang w:eastAsia="ko-KR"/>
        </w:rPr>
        <w:t xml:space="preserve"> [</w:t>
      </w:r>
      <w:r w:rsidRPr="00C25669">
        <w:rPr>
          <w:lang w:eastAsia="ko-KR"/>
        </w:rPr>
        <w:t>12</w:t>
      </w:r>
      <w:r w:rsidRPr="00C25669">
        <w:rPr>
          <w:rFonts w:hint="eastAsia"/>
          <w:lang w:eastAsia="ko-KR"/>
        </w:rPr>
        <w:t>]. The reporting</w:t>
      </w:r>
      <w:r w:rsidRPr="00C25669">
        <w:rPr>
          <w:rFonts w:eastAsia="SimSun" w:hint="eastAsia"/>
        </w:rPr>
        <w:t xml:space="preserve"> accuracy of CQI under AWGN condition is determined by the reporting variance and BLER </w:t>
      </w:r>
      <w:r w:rsidRPr="00C25669">
        <w:rPr>
          <w:rFonts w:eastAsia="SimSun"/>
        </w:rPr>
        <w:t>performance</w:t>
      </w:r>
      <w:r w:rsidRPr="00C25669">
        <w:rPr>
          <w:rFonts w:eastAsia="SimSun" w:hint="eastAsia"/>
        </w:rPr>
        <w:t xml:space="preserve"> using the transport format indicated by the reported CQI median.</w:t>
      </w:r>
      <w:r w:rsidRPr="008B629F">
        <w:rPr>
          <w:rFonts w:eastAsia="SimSun"/>
        </w:rPr>
        <w:t xml:space="preserve"> </w:t>
      </w:r>
      <w:r w:rsidRPr="00F54D77">
        <w:rPr>
          <w:rFonts w:eastAsia="SimSun"/>
        </w:rPr>
        <w:t>To account for sensitivity of the input SNR the reporting definition is considered to be verified if the reporting accuracy is met for at least one of two SNR levels separated by an offset of 1 dB</w:t>
      </w:r>
      <w:r>
        <w:rPr>
          <w:rFonts w:eastAsia="SimSun"/>
        </w:rPr>
        <w:t>.</w:t>
      </w:r>
    </w:p>
    <w:p w14:paraId="2840C11D" w14:textId="77777777" w:rsidR="00DA53E7" w:rsidRPr="00C25669" w:rsidRDefault="00DA53E7" w:rsidP="00DA53E7">
      <w:pPr>
        <w:overflowPunct w:val="0"/>
        <w:autoSpaceDE w:val="0"/>
        <w:autoSpaceDN w:val="0"/>
        <w:adjustRightInd w:val="0"/>
        <w:textAlignment w:val="baseline"/>
        <w:rPr>
          <w:rFonts w:eastAsia="SimSun"/>
        </w:rPr>
      </w:pPr>
      <w:r w:rsidRPr="00C25669">
        <w:rPr>
          <w:rFonts w:eastAsia="SimSun" w:hint="eastAsia"/>
        </w:rPr>
        <w:t>For the parameters specified in Table 6.2.2.</w:t>
      </w:r>
      <w:r>
        <w:rPr>
          <w:rFonts w:eastAsia="SimSun"/>
        </w:rPr>
        <w:t>2</w:t>
      </w:r>
      <w:r w:rsidRPr="00C25669">
        <w:rPr>
          <w:rFonts w:eastAsia="SimSun" w:hint="eastAsia"/>
        </w:rPr>
        <w:t>.1</w:t>
      </w:r>
      <w:r w:rsidRPr="00C25669">
        <w:rPr>
          <w:rFonts w:eastAsia="SimSun"/>
        </w:rPr>
        <w:t>.</w:t>
      </w:r>
      <w:r>
        <w:rPr>
          <w:rFonts w:eastAsia="SimSun"/>
        </w:rPr>
        <w:t>5</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573D3140" w14:textId="77777777" w:rsidR="00DA53E7" w:rsidRPr="00C25669" w:rsidRDefault="00DA53E7" w:rsidP="003B4802">
      <w:pPr>
        <w:pStyle w:val="B10"/>
        <w:rPr>
          <w:rFonts w:eastAsia="SimSun"/>
        </w:rPr>
      </w:pPr>
      <w:r w:rsidRPr="00C25669">
        <w:rPr>
          <w:rFonts w:eastAsia="SimSun"/>
        </w:rPr>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of the time.</w:t>
      </w:r>
    </w:p>
    <w:p w14:paraId="61975B89" w14:textId="2E2AC0FD" w:rsidR="00DA53E7" w:rsidRDefault="00DA53E7" w:rsidP="003B4802">
      <w:pPr>
        <w:pStyle w:val="B10"/>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393A6B53" w14:textId="77777777" w:rsidR="003B4802" w:rsidRPr="00C25669" w:rsidRDefault="003B4802" w:rsidP="003B4802">
      <w:pPr>
        <w:rPr>
          <w:rFonts w:eastAsia="SimSun"/>
        </w:rPr>
      </w:pPr>
    </w:p>
    <w:p w14:paraId="069F7735" w14:textId="77777777" w:rsidR="00DA53E7" w:rsidRPr="00C25669" w:rsidRDefault="00DA53E7" w:rsidP="00DA53E7">
      <w:pPr>
        <w:pStyle w:val="TH"/>
        <w:rPr>
          <w:rFonts w:eastAsia="SimSun"/>
          <w:lang w:eastAsia="zh-CN"/>
        </w:rPr>
      </w:pPr>
      <w:r w:rsidRPr="00C25669">
        <w:rPr>
          <w:rFonts w:hint="eastAsia"/>
        </w:rPr>
        <w:lastRenderedPageBreak/>
        <w:t>Table 6.2.2.</w:t>
      </w:r>
      <w:r>
        <w:t>2</w:t>
      </w:r>
      <w:r w:rsidRPr="00C25669">
        <w:rPr>
          <w:rFonts w:hint="eastAsia"/>
        </w:rPr>
        <w:t>.1</w:t>
      </w:r>
      <w:r w:rsidRPr="00C25669">
        <w:t>.</w:t>
      </w:r>
      <w:r>
        <w:t>5</w:t>
      </w:r>
      <w:r w:rsidRPr="00C25669">
        <w:rPr>
          <w:rFonts w:hint="eastAsia"/>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DA53E7" w:rsidRPr="00C25669" w14:paraId="1ED8C532"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EACD6F7" w14:textId="77777777" w:rsidR="00DA53E7" w:rsidRPr="00C25669" w:rsidRDefault="00DA53E7" w:rsidP="003B4802">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37BF89BD" w14:textId="77777777" w:rsidR="00DA53E7" w:rsidRPr="00C25669" w:rsidRDefault="00DA53E7" w:rsidP="003B4802">
            <w:pPr>
              <w:pStyle w:val="TAH"/>
            </w:pPr>
            <w:r w:rsidRPr="00C25669">
              <w:rPr>
                <w:rFonts w:eastAsia="SimSun"/>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4A13E07D" w14:textId="77777777" w:rsidR="00DA53E7" w:rsidRPr="00C25669" w:rsidRDefault="00DA53E7" w:rsidP="003B4802">
            <w:pPr>
              <w:pStyle w:val="TAH"/>
            </w:pPr>
            <w:r w:rsidRPr="00C25669">
              <w:rPr>
                <w:rFonts w:eastAsia="SimSun"/>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77980A87" w14:textId="77777777" w:rsidR="00DA53E7" w:rsidRPr="00C25669" w:rsidRDefault="00DA53E7" w:rsidP="003B4802">
            <w:pPr>
              <w:pStyle w:val="TAH"/>
              <w:rPr>
                <w:rFonts w:eastAsia="SimSun"/>
                <w:lang w:eastAsia="zh-CN"/>
              </w:rPr>
            </w:pPr>
            <w:r w:rsidRPr="00C25669">
              <w:rPr>
                <w:rFonts w:eastAsia="SimSun" w:hint="eastAsia"/>
                <w:lang w:eastAsia="zh-CN"/>
              </w:rPr>
              <w:t>Test 2</w:t>
            </w:r>
          </w:p>
        </w:tc>
      </w:tr>
      <w:tr w:rsidR="00DA53E7" w:rsidRPr="00C25669" w14:paraId="76B59AD4"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D11D538" w14:textId="77777777" w:rsidR="00DA53E7" w:rsidRPr="00C25669" w:rsidRDefault="00DA53E7" w:rsidP="003B4802">
            <w:pPr>
              <w:pStyle w:val="TAL"/>
            </w:pPr>
            <w:r w:rsidRPr="00C25669">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302DBF2E" w14:textId="77777777" w:rsidR="00DA53E7" w:rsidRPr="00C25669" w:rsidRDefault="00DA53E7" w:rsidP="003B4802">
            <w:pPr>
              <w:pStyle w:val="TAC"/>
            </w:pPr>
            <w:r w:rsidRPr="00C25669">
              <w:rPr>
                <w:rFonts w:eastAsia="SimSun"/>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60C08AC" w14:textId="77777777" w:rsidR="00DA53E7" w:rsidRPr="009F46AF" w:rsidRDefault="00DA53E7" w:rsidP="003B4802">
            <w:pPr>
              <w:pStyle w:val="TAC"/>
              <w:rPr>
                <w:rFonts w:eastAsia="SimSun"/>
                <w:lang w:eastAsia="zh-CN"/>
              </w:rPr>
            </w:pPr>
            <w:r w:rsidRPr="009F46AF">
              <w:rPr>
                <w:rFonts w:eastAsia="SimSun"/>
                <w:lang w:eastAsia="zh-CN"/>
              </w:rPr>
              <w:t>20</w:t>
            </w:r>
          </w:p>
        </w:tc>
      </w:tr>
      <w:tr w:rsidR="00DA53E7" w:rsidRPr="00C25669" w14:paraId="63B8357E"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001A9E2" w14:textId="77777777" w:rsidR="00DA53E7" w:rsidRPr="00C25669" w:rsidRDefault="00DA53E7" w:rsidP="003B4802">
            <w:pPr>
              <w:pStyle w:val="TAL"/>
              <w:rPr>
                <w:rFonts w:eastAsia="SimSun"/>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4ADF081C" w14:textId="77777777" w:rsidR="00DA53E7" w:rsidRPr="00C25669" w:rsidRDefault="00DA53E7" w:rsidP="003B4802">
            <w:pPr>
              <w:pStyle w:val="TAC"/>
              <w:rPr>
                <w:rFonts w:eastAsia="SimSun"/>
              </w:rPr>
            </w:pPr>
            <w:r w:rsidRPr="00C25669">
              <w:rPr>
                <w:rFonts w:eastAsia="SimSun"/>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946FF2C" w14:textId="77777777" w:rsidR="00DA53E7" w:rsidRPr="009F46AF" w:rsidRDefault="00DA53E7" w:rsidP="003B4802">
            <w:pPr>
              <w:pStyle w:val="TAC"/>
              <w:rPr>
                <w:rFonts w:eastAsia="SimSun"/>
                <w:lang w:eastAsia="zh-CN"/>
              </w:rPr>
            </w:pPr>
            <w:r w:rsidRPr="009F46AF">
              <w:rPr>
                <w:rFonts w:eastAsia="SimSun" w:hint="eastAsia"/>
                <w:lang w:eastAsia="zh-CN"/>
              </w:rPr>
              <w:t>30</w:t>
            </w:r>
          </w:p>
        </w:tc>
      </w:tr>
      <w:tr w:rsidR="00DA53E7" w:rsidRPr="00C25669" w14:paraId="2FCD00D8"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CE8FBF1" w14:textId="77777777" w:rsidR="00DA53E7" w:rsidRPr="00C25669" w:rsidRDefault="00DA53E7" w:rsidP="003B4802">
            <w:pPr>
              <w:pStyle w:val="TAL"/>
            </w:pPr>
            <w:r w:rsidRPr="00C25669">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011605E0"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4EC1421" w14:textId="77777777" w:rsidR="00DA53E7" w:rsidRPr="009F46AF" w:rsidRDefault="00DA53E7" w:rsidP="003B4802">
            <w:pPr>
              <w:pStyle w:val="TAC"/>
              <w:rPr>
                <w:rFonts w:eastAsia="SimSun"/>
                <w:lang w:eastAsia="zh-CN"/>
              </w:rPr>
            </w:pPr>
            <w:r w:rsidRPr="009F46AF">
              <w:rPr>
                <w:rFonts w:eastAsia="SimSun" w:hint="eastAsia"/>
                <w:lang w:eastAsia="zh-CN"/>
              </w:rPr>
              <w:t>TDD</w:t>
            </w:r>
          </w:p>
        </w:tc>
      </w:tr>
      <w:tr w:rsidR="00DA53E7" w:rsidRPr="00C25669" w14:paraId="37903400"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6A62F04" w14:textId="77777777" w:rsidR="00DA53E7" w:rsidRPr="00C25669" w:rsidRDefault="00DA53E7" w:rsidP="003B4802">
            <w:pPr>
              <w:pStyle w:val="TAL"/>
              <w:rPr>
                <w:rFonts w:eastAsia="SimSun"/>
              </w:rPr>
            </w:pPr>
            <w:r w:rsidRPr="00C25669">
              <w:rPr>
                <w:rFonts w:eastAsia="SimSun"/>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10669069"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9BECB75" w14:textId="77777777" w:rsidR="00DA53E7" w:rsidRPr="009F46AF" w:rsidRDefault="00DA53E7" w:rsidP="003B4802">
            <w:pPr>
              <w:pStyle w:val="TAC"/>
              <w:rPr>
                <w:rFonts w:eastAsia="SimSun"/>
                <w:lang w:eastAsia="zh-CN"/>
              </w:rPr>
            </w:pPr>
            <w:r w:rsidRPr="009F46AF">
              <w:rPr>
                <w:rFonts w:eastAsia="SimSun"/>
              </w:rPr>
              <w:t>FR1.30-1</w:t>
            </w:r>
          </w:p>
        </w:tc>
      </w:tr>
      <w:tr w:rsidR="00DA53E7" w:rsidRPr="00C25669" w14:paraId="294C437B"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227BE71" w14:textId="77777777" w:rsidR="00DA53E7" w:rsidRPr="00C25669" w:rsidRDefault="00DA53E7" w:rsidP="003B4802">
            <w:pPr>
              <w:pStyle w:val="TAL"/>
              <w:rPr>
                <w:rFonts w:eastAsia="SimSun"/>
              </w:rPr>
            </w:pPr>
            <w:r w:rsidRPr="00C25669">
              <w:rPr>
                <w:rFonts w:eastAsia="?? ??"/>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39C1B1BE" w14:textId="77777777" w:rsidR="00DA53E7" w:rsidRPr="00C25669" w:rsidRDefault="00DA53E7" w:rsidP="003B4802">
            <w:pPr>
              <w:pStyle w:val="TAC"/>
            </w:pPr>
            <w:r w:rsidRPr="00C25669">
              <w:rPr>
                <w:rFonts w:eastAsia="SimSun"/>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56CCA4CF" w14:textId="0537E80F" w:rsidR="00DA53E7" w:rsidRPr="009F46AF" w:rsidRDefault="00DA53E7" w:rsidP="003B4802">
            <w:pPr>
              <w:pStyle w:val="TAC"/>
              <w:rPr>
                <w:rFonts w:eastAsia="SimSun"/>
                <w:lang w:eastAsia="zh-CN"/>
              </w:rPr>
            </w:pPr>
            <w:r w:rsidRPr="009F46AF">
              <w:rPr>
                <w:rFonts w:eastAsia="SimSun" w:hint="eastAsia"/>
                <w:lang w:eastAsia="zh-CN"/>
              </w:rPr>
              <w:t>8</w:t>
            </w:r>
          </w:p>
        </w:tc>
        <w:tc>
          <w:tcPr>
            <w:tcW w:w="868" w:type="dxa"/>
            <w:tcBorders>
              <w:top w:val="single" w:sz="4" w:space="0" w:color="auto"/>
              <w:left w:val="single" w:sz="4" w:space="0" w:color="auto"/>
              <w:bottom w:val="single" w:sz="4" w:space="0" w:color="auto"/>
              <w:right w:val="single" w:sz="4" w:space="0" w:color="auto"/>
            </w:tcBorders>
            <w:vAlign w:val="center"/>
          </w:tcPr>
          <w:p w14:paraId="03DB6A6D" w14:textId="1CDFFCFB" w:rsidR="00DA53E7" w:rsidRPr="009F46AF" w:rsidRDefault="00DA53E7" w:rsidP="003B4802">
            <w:pPr>
              <w:pStyle w:val="TAC"/>
            </w:pPr>
            <w:r w:rsidRPr="009F46AF">
              <w:rPr>
                <w:rFonts w:eastAsia="SimSun" w:hint="eastAsia"/>
                <w:lang w:eastAsia="zh-CN"/>
              </w:rPr>
              <w:t>9</w:t>
            </w:r>
          </w:p>
        </w:tc>
        <w:tc>
          <w:tcPr>
            <w:tcW w:w="755" w:type="dxa"/>
            <w:tcBorders>
              <w:top w:val="single" w:sz="4" w:space="0" w:color="auto"/>
              <w:left w:val="single" w:sz="4" w:space="0" w:color="auto"/>
              <w:bottom w:val="single" w:sz="4" w:space="0" w:color="auto"/>
              <w:right w:val="single" w:sz="4" w:space="0" w:color="auto"/>
            </w:tcBorders>
            <w:vAlign w:val="center"/>
          </w:tcPr>
          <w:p w14:paraId="138E872E" w14:textId="04B128FB" w:rsidR="00DA53E7" w:rsidRPr="009F46AF" w:rsidRDefault="00DA53E7" w:rsidP="003B4802">
            <w:pPr>
              <w:pStyle w:val="TAC"/>
              <w:rPr>
                <w:rFonts w:eastAsia="SimSun"/>
                <w:lang w:eastAsia="zh-CN"/>
              </w:rPr>
            </w:pPr>
            <w:r w:rsidRPr="009F46AF">
              <w:rPr>
                <w:rFonts w:eastAsia="SimSun" w:hint="eastAsia"/>
                <w:lang w:eastAsia="zh-CN"/>
              </w:rPr>
              <w:t>14</w:t>
            </w:r>
          </w:p>
        </w:tc>
        <w:tc>
          <w:tcPr>
            <w:tcW w:w="704" w:type="dxa"/>
            <w:tcBorders>
              <w:top w:val="single" w:sz="4" w:space="0" w:color="auto"/>
              <w:left w:val="single" w:sz="4" w:space="0" w:color="auto"/>
              <w:bottom w:val="single" w:sz="4" w:space="0" w:color="auto"/>
              <w:right w:val="single" w:sz="4" w:space="0" w:color="auto"/>
            </w:tcBorders>
            <w:vAlign w:val="center"/>
          </w:tcPr>
          <w:p w14:paraId="5DE4B04C" w14:textId="4421B1C2" w:rsidR="00DA53E7" w:rsidRPr="009F46AF" w:rsidRDefault="00DA53E7" w:rsidP="003B4802">
            <w:pPr>
              <w:pStyle w:val="TAC"/>
              <w:rPr>
                <w:rFonts w:eastAsia="SimSun"/>
                <w:lang w:eastAsia="zh-CN"/>
              </w:rPr>
            </w:pPr>
            <w:r w:rsidRPr="009F46AF">
              <w:rPr>
                <w:rFonts w:eastAsia="SimSun" w:hint="eastAsia"/>
                <w:lang w:eastAsia="zh-CN"/>
              </w:rPr>
              <w:t>15</w:t>
            </w:r>
          </w:p>
        </w:tc>
      </w:tr>
      <w:tr w:rsidR="00DA53E7" w:rsidRPr="00C25669" w14:paraId="4A68E4F1"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DC5806D" w14:textId="77777777" w:rsidR="00DA53E7" w:rsidRPr="00C25669" w:rsidRDefault="00DA53E7" w:rsidP="003B4802">
            <w:pPr>
              <w:pStyle w:val="TAL"/>
            </w:pPr>
            <w:r w:rsidRPr="00C25669">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4CDCBF05"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B991289" w14:textId="77777777" w:rsidR="00DA53E7" w:rsidRPr="009F46AF" w:rsidRDefault="00DA53E7" w:rsidP="003B4802">
            <w:pPr>
              <w:pStyle w:val="TAC"/>
            </w:pPr>
            <w:r w:rsidRPr="009F46AF">
              <w:rPr>
                <w:rFonts w:eastAsia="SimSun"/>
              </w:rPr>
              <w:t>AWGN</w:t>
            </w:r>
          </w:p>
        </w:tc>
      </w:tr>
      <w:tr w:rsidR="00DA53E7" w:rsidRPr="00C25669" w14:paraId="2A5D8D38"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523BCDB" w14:textId="77777777" w:rsidR="00DA53E7" w:rsidRPr="00C25669" w:rsidRDefault="00DA53E7" w:rsidP="003B4802">
            <w:pPr>
              <w:pStyle w:val="TAL"/>
            </w:pPr>
            <w:r w:rsidRPr="00C25669">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3710E617"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E57D39A" w14:textId="77777777" w:rsidR="00DA53E7" w:rsidRPr="009F46AF" w:rsidRDefault="00DA53E7" w:rsidP="003B4802">
            <w:pPr>
              <w:pStyle w:val="TAC"/>
            </w:pPr>
            <w:r w:rsidRPr="009F46AF">
              <w:rPr>
                <w:rFonts w:eastAsia="SimSun"/>
              </w:rPr>
              <w:t xml:space="preserve">2×2 with static channel specified in Annex </w:t>
            </w:r>
            <w:r w:rsidRPr="009F46AF">
              <w:rPr>
                <w:rFonts w:eastAsia="SimSun" w:hint="eastAsia"/>
                <w:lang w:eastAsia="zh-CN"/>
              </w:rPr>
              <w:t>B.1</w:t>
            </w:r>
          </w:p>
        </w:tc>
      </w:tr>
      <w:tr w:rsidR="00DA53E7" w:rsidRPr="00C25669" w14:paraId="15C2AD88"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1FF61C0" w14:textId="77777777" w:rsidR="00DA53E7" w:rsidRPr="00C25669" w:rsidRDefault="00DA53E7" w:rsidP="003B4802">
            <w:pPr>
              <w:pStyle w:val="TAL"/>
            </w:pPr>
            <w:r w:rsidRPr="00C25669">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1D55FCBC"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6CD870D" w14:textId="77777777" w:rsidR="00DA53E7" w:rsidRPr="009F46AF" w:rsidRDefault="00DA53E7" w:rsidP="003B4802">
            <w:pPr>
              <w:pStyle w:val="TAC"/>
              <w:rPr>
                <w:rFonts w:eastAsia="SimSun"/>
                <w:lang w:eastAsia="zh-CN"/>
              </w:rPr>
            </w:pPr>
            <w:r w:rsidRPr="009F46AF">
              <w:rPr>
                <w:rFonts w:eastAsia="SimSun" w:hint="eastAsia"/>
              </w:rPr>
              <w:t xml:space="preserve">As specified in </w:t>
            </w:r>
            <w:r w:rsidRPr="009F46AF">
              <w:rPr>
                <w:rFonts w:eastAsia="SimSun" w:hint="eastAsia"/>
                <w:lang w:eastAsia="zh-CN"/>
              </w:rPr>
              <w:t>Annex B.4.1</w:t>
            </w:r>
          </w:p>
        </w:tc>
      </w:tr>
      <w:tr w:rsidR="00DA53E7" w:rsidRPr="00C25669" w14:paraId="2055FEBC" w14:textId="77777777" w:rsidTr="003C3547">
        <w:trPr>
          <w:trHeight w:val="70"/>
        </w:trPr>
        <w:tc>
          <w:tcPr>
            <w:tcW w:w="1556" w:type="dxa"/>
            <w:vMerge w:val="restart"/>
            <w:tcBorders>
              <w:top w:val="single" w:sz="4" w:space="0" w:color="auto"/>
              <w:left w:val="single" w:sz="4" w:space="0" w:color="auto"/>
              <w:right w:val="single" w:sz="4" w:space="0" w:color="auto"/>
            </w:tcBorders>
            <w:vAlign w:val="center"/>
            <w:hideMark/>
          </w:tcPr>
          <w:p w14:paraId="6887E989" w14:textId="77777777" w:rsidR="00DA53E7" w:rsidRPr="00C25669" w:rsidRDefault="00DA53E7" w:rsidP="003B4802">
            <w:pPr>
              <w:pStyle w:val="TAL"/>
              <w:rPr>
                <w:rFonts w:eastAsia="SimSun"/>
              </w:rPr>
            </w:pPr>
            <w:r w:rsidRPr="00C25669">
              <w:rPr>
                <w:rFonts w:eastAsia="SimSun"/>
              </w:rPr>
              <w:t>ZP CSI-RS configuration</w:t>
            </w:r>
          </w:p>
          <w:p w14:paraId="41171046"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CD82FAA" w14:textId="77777777" w:rsidR="00DA53E7" w:rsidRPr="00C25669" w:rsidRDefault="00DA53E7" w:rsidP="003B4802">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7CA94540"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4D2A6CF" w14:textId="77777777" w:rsidR="00DA53E7" w:rsidRPr="009F46AF" w:rsidRDefault="00DA53E7" w:rsidP="003B4802">
            <w:pPr>
              <w:pStyle w:val="TAC"/>
            </w:pPr>
            <w:r w:rsidRPr="009F46AF">
              <w:rPr>
                <w:rFonts w:eastAsia="SimSun"/>
              </w:rPr>
              <w:t>Periodic</w:t>
            </w:r>
          </w:p>
        </w:tc>
      </w:tr>
      <w:tr w:rsidR="00DA53E7" w:rsidRPr="00C25669" w14:paraId="762B3AE5" w14:textId="77777777" w:rsidTr="003C3547">
        <w:trPr>
          <w:trHeight w:val="70"/>
        </w:trPr>
        <w:tc>
          <w:tcPr>
            <w:tcW w:w="1556" w:type="dxa"/>
            <w:vMerge/>
            <w:tcBorders>
              <w:left w:val="single" w:sz="4" w:space="0" w:color="auto"/>
              <w:right w:val="single" w:sz="4" w:space="0" w:color="auto"/>
            </w:tcBorders>
            <w:vAlign w:val="center"/>
            <w:hideMark/>
          </w:tcPr>
          <w:p w14:paraId="1E1A3A3B"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F38AB4B" w14:textId="77777777" w:rsidR="00DA53E7" w:rsidRPr="00C25669" w:rsidRDefault="00DA53E7" w:rsidP="003B4802">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C104F7C"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8C62FF9" w14:textId="77777777" w:rsidR="00DA53E7" w:rsidRPr="009F46AF" w:rsidRDefault="00DA53E7" w:rsidP="003B4802">
            <w:pPr>
              <w:pStyle w:val="TAC"/>
              <w:rPr>
                <w:rFonts w:eastAsia="SimSun"/>
                <w:lang w:eastAsia="zh-CN"/>
              </w:rPr>
            </w:pPr>
            <w:r w:rsidRPr="009F46AF">
              <w:rPr>
                <w:rFonts w:eastAsia="SimSun" w:hint="eastAsia"/>
                <w:lang w:eastAsia="zh-CN"/>
              </w:rPr>
              <w:t>4</w:t>
            </w:r>
          </w:p>
        </w:tc>
      </w:tr>
      <w:tr w:rsidR="00DA53E7" w:rsidRPr="00C25669" w14:paraId="62291186" w14:textId="77777777" w:rsidTr="003C3547">
        <w:trPr>
          <w:trHeight w:val="70"/>
        </w:trPr>
        <w:tc>
          <w:tcPr>
            <w:tcW w:w="1556" w:type="dxa"/>
            <w:vMerge/>
            <w:tcBorders>
              <w:left w:val="single" w:sz="4" w:space="0" w:color="auto"/>
              <w:right w:val="single" w:sz="4" w:space="0" w:color="auto"/>
            </w:tcBorders>
            <w:vAlign w:val="center"/>
            <w:hideMark/>
          </w:tcPr>
          <w:p w14:paraId="737F626B"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8EF8D31" w14:textId="77777777" w:rsidR="00DA53E7" w:rsidRPr="00C25669" w:rsidRDefault="00DA53E7" w:rsidP="003B4802">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1908876A"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3FB5A9" w14:textId="77777777" w:rsidR="00DA53E7" w:rsidRPr="009F46AF" w:rsidRDefault="00DA53E7" w:rsidP="003B4802">
            <w:pPr>
              <w:pStyle w:val="TAC"/>
            </w:pPr>
            <w:r w:rsidRPr="009F46AF">
              <w:rPr>
                <w:rFonts w:eastAsia="SimSun"/>
              </w:rPr>
              <w:t>FD-CDM2</w:t>
            </w:r>
          </w:p>
        </w:tc>
      </w:tr>
      <w:tr w:rsidR="00DA53E7" w:rsidRPr="00C25669" w14:paraId="36663A18" w14:textId="77777777" w:rsidTr="003C3547">
        <w:trPr>
          <w:trHeight w:val="70"/>
        </w:trPr>
        <w:tc>
          <w:tcPr>
            <w:tcW w:w="1556" w:type="dxa"/>
            <w:vMerge/>
            <w:tcBorders>
              <w:left w:val="single" w:sz="4" w:space="0" w:color="auto"/>
              <w:right w:val="single" w:sz="4" w:space="0" w:color="auto"/>
            </w:tcBorders>
            <w:vAlign w:val="center"/>
            <w:hideMark/>
          </w:tcPr>
          <w:p w14:paraId="5C9228B4"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E307839" w14:textId="77777777" w:rsidR="00DA53E7" w:rsidRPr="00C25669" w:rsidRDefault="00DA53E7" w:rsidP="003B4802">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5481260E"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9DD0F5" w14:textId="77777777" w:rsidR="00DA53E7" w:rsidRPr="009F46AF" w:rsidRDefault="00DA53E7" w:rsidP="003B4802">
            <w:pPr>
              <w:pStyle w:val="TAC"/>
            </w:pPr>
            <w:r w:rsidRPr="009F46AF">
              <w:t>1</w:t>
            </w:r>
          </w:p>
        </w:tc>
      </w:tr>
      <w:tr w:rsidR="00DA53E7" w:rsidRPr="00C25669" w14:paraId="33751072" w14:textId="77777777" w:rsidTr="003C3547">
        <w:trPr>
          <w:trHeight w:val="70"/>
        </w:trPr>
        <w:tc>
          <w:tcPr>
            <w:tcW w:w="1556" w:type="dxa"/>
            <w:vMerge/>
            <w:tcBorders>
              <w:left w:val="single" w:sz="4" w:space="0" w:color="auto"/>
              <w:right w:val="single" w:sz="4" w:space="0" w:color="auto"/>
            </w:tcBorders>
            <w:vAlign w:val="center"/>
            <w:hideMark/>
          </w:tcPr>
          <w:p w14:paraId="0ACF8490"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61D339F" w14:textId="77777777" w:rsidR="00DA53E7" w:rsidRPr="00C25669" w:rsidRDefault="00DA53E7" w:rsidP="003B4802">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9523427" w14:textId="77777777" w:rsidR="00DA53E7" w:rsidRPr="00C25669" w:rsidRDefault="00DA53E7" w:rsidP="003B4802">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1A78A65" w14:textId="77777777" w:rsidR="00DA53E7" w:rsidRPr="009F46AF" w:rsidRDefault="00DA53E7" w:rsidP="003B4802">
            <w:pPr>
              <w:pStyle w:val="TAC"/>
              <w:rPr>
                <w:rFonts w:eastAsia="SimSun"/>
                <w:lang w:eastAsia="zh-CN"/>
              </w:rPr>
            </w:pPr>
            <w:r w:rsidRPr="009F46AF">
              <w:rPr>
                <w:rFonts w:eastAsia="SimSun" w:hint="eastAsia"/>
                <w:lang w:eastAsia="zh-CN"/>
              </w:rPr>
              <w:t>Row 5,4</w:t>
            </w:r>
          </w:p>
        </w:tc>
      </w:tr>
      <w:tr w:rsidR="00DA53E7" w:rsidRPr="00C25669" w14:paraId="208BF694" w14:textId="77777777" w:rsidTr="003C3547">
        <w:trPr>
          <w:trHeight w:val="70"/>
        </w:trPr>
        <w:tc>
          <w:tcPr>
            <w:tcW w:w="1556" w:type="dxa"/>
            <w:vMerge/>
            <w:tcBorders>
              <w:left w:val="single" w:sz="4" w:space="0" w:color="auto"/>
              <w:right w:val="single" w:sz="4" w:space="0" w:color="auto"/>
            </w:tcBorders>
            <w:vAlign w:val="center"/>
            <w:hideMark/>
          </w:tcPr>
          <w:p w14:paraId="2D04B165"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8162A36" w14:textId="77777777" w:rsidR="00DA53E7" w:rsidRPr="00C25669" w:rsidRDefault="00DA53E7" w:rsidP="003B4802">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55E2E22"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1CCA5C" w14:textId="77777777" w:rsidR="00DA53E7" w:rsidRPr="009F46AF" w:rsidRDefault="00DA53E7" w:rsidP="003B4802">
            <w:pPr>
              <w:pStyle w:val="TAC"/>
              <w:rPr>
                <w:rFonts w:eastAsia="SimSun"/>
                <w:lang w:eastAsia="zh-CN"/>
              </w:rPr>
            </w:pPr>
            <w:r w:rsidRPr="009F46AF">
              <w:rPr>
                <w:rFonts w:eastAsia="SimSun" w:hint="eastAsia"/>
                <w:lang w:eastAsia="zh-CN"/>
              </w:rPr>
              <w:t>9</w:t>
            </w:r>
          </w:p>
        </w:tc>
      </w:tr>
      <w:tr w:rsidR="00DA53E7" w:rsidRPr="00C25669" w14:paraId="01B1DD85" w14:textId="77777777" w:rsidTr="003C3547">
        <w:trPr>
          <w:trHeight w:val="70"/>
        </w:trPr>
        <w:tc>
          <w:tcPr>
            <w:tcW w:w="1556" w:type="dxa"/>
            <w:vMerge/>
            <w:tcBorders>
              <w:left w:val="single" w:sz="4" w:space="0" w:color="auto"/>
              <w:bottom w:val="single" w:sz="4" w:space="0" w:color="auto"/>
              <w:right w:val="single" w:sz="4" w:space="0" w:color="auto"/>
            </w:tcBorders>
            <w:vAlign w:val="center"/>
            <w:hideMark/>
          </w:tcPr>
          <w:p w14:paraId="347F465C" w14:textId="77777777" w:rsidR="00DA53E7" w:rsidRPr="00C25669" w:rsidRDefault="00DA53E7" w:rsidP="003B4802">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1BB12EA" w14:textId="77777777" w:rsidR="00DA53E7" w:rsidRPr="00C25669" w:rsidRDefault="00DA53E7" w:rsidP="003B4802">
            <w:pPr>
              <w:pStyle w:val="TAL"/>
              <w:rPr>
                <w:rFonts w:eastAsia="SimSun"/>
              </w:rPr>
            </w:pPr>
            <w:r w:rsidRPr="00C25669">
              <w:rPr>
                <w:rFonts w:eastAsia="SimSun"/>
              </w:rPr>
              <w:t>CSI-RS</w:t>
            </w:r>
          </w:p>
          <w:p w14:paraId="50D1462A" w14:textId="77777777" w:rsidR="00DA53E7" w:rsidRPr="00C25669" w:rsidRDefault="00DA53E7" w:rsidP="003B4802">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77DAB14" w14:textId="77777777" w:rsidR="00DA53E7" w:rsidRPr="00C25669" w:rsidRDefault="00DA53E7" w:rsidP="003B4802">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B18CE5E" w14:textId="77777777" w:rsidR="00DA53E7" w:rsidRPr="009F46AF" w:rsidRDefault="00DA53E7" w:rsidP="003B4802">
            <w:pPr>
              <w:pStyle w:val="TAC"/>
              <w:rPr>
                <w:rFonts w:eastAsia="SimSun"/>
                <w:lang w:eastAsia="zh-CN"/>
              </w:rPr>
            </w:pPr>
            <w:r w:rsidRPr="009F46AF">
              <w:rPr>
                <w:rFonts w:eastAsia="SimSun" w:hint="eastAsia"/>
                <w:lang w:eastAsia="zh-CN"/>
              </w:rPr>
              <w:t>10/1</w:t>
            </w:r>
          </w:p>
        </w:tc>
      </w:tr>
      <w:tr w:rsidR="00DA53E7" w:rsidRPr="00C25669" w14:paraId="73DC0F9B" w14:textId="77777777" w:rsidTr="003C3547">
        <w:trPr>
          <w:trHeight w:val="70"/>
        </w:trPr>
        <w:tc>
          <w:tcPr>
            <w:tcW w:w="1556" w:type="dxa"/>
            <w:vMerge w:val="restart"/>
            <w:tcBorders>
              <w:top w:val="single" w:sz="4" w:space="0" w:color="auto"/>
              <w:left w:val="single" w:sz="4" w:space="0" w:color="auto"/>
              <w:right w:val="single" w:sz="4" w:space="0" w:color="auto"/>
            </w:tcBorders>
            <w:vAlign w:val="center"/>
            <w:hideMark/>
          </w:tcPr>
          <w:p w14:paraId="1F8BE40D" w14:textId="77777777" w:rsidR="00DA53E7" w:rsidRPr="00C25669" w:rsidRDefault="00DA53E7" w:rsidP="003B4802">
            <w:pPr>
              <w:pStyle w:val="TAL"/>
              <w:rPr>
                <w:rFonts w:eastAsia="SimSun"/>
              </w:rPr>
            </w:pPr>
            <w:r w:rsidRPr="00C25669">
              <w:rPr>
                <w:rFonts w:eastAsia="SimSun"/>
              </w:rPr>
              <w:t>NZP CSI-RS for CSI acquisition</w:t>
            </w:r>
          </w:p>
          <w:p w14:paraId="54B88B0F"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6BBA21B" w14:textId="77777777" w:rsidR="00DA53E7" w:rsidRPr="00C25669" w:rsidRDefault="00DA53E7" w:rsidP="003B4802">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2746AF9D"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DCBF0A7" w14:textId="77777777" w:rsidR="00DA53E7" w:rsidRPr="009F46AF" w:rsidRDefault="00DA53E7" w:rsidP="003B4802">
            <w:pPr>
              <w:pStyle w:val="TAC"/>
            </w:pPr>
            <w:r w:rsidRPr="009F46AF">
              <w:rPr>
                <w:rFonts w:eastAsia="SimSun"/>
              </w:rPr>
              <w:t>Periodic</w:t>
            </w:r>
          </w:p>
        </w:tc>
      </w:tr>
      <w:tr w:rsidR="00DA53E7" w:rsidRPr="00C25669" w14:paraId="1865F2A1" w14:textId="77777777" w:rsidTr="003C3547">
        <w:trPr>
          <w:trHeight w:val="70"/>
        </w:trPr>
        <w:tc>
          <w:tcPr>
            <w:tcW w:w="1556" w:type="dxa"/>
            <w:vMerge/>
            <w:tcBorders>
              <w:left w:val="single" w:sz="4" w:space="0" w:color="auto"/>
              <w:right w:val="single" w:sz="4" w:space="0" w:color="auto"/>
            </w:tcBorders>
            <w:vAlign w:val="center"/>
          </w:tcPr>
          <w:p w14:paraId="5C4F9E73"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57E8667" w14:textId="77777777" w:rsidR="00DA53E7" w:rsidRPr="00C25669" w:rsidRDefault="00DA53E7" w:rsidP="003B4802">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1F71B73"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FE4D255" w14:textId="77777777" w:rsidR="00DA53E7" w:rsidRPr="009F46AF" w:rsidRDefault="00DA53E7" w:rsidP="003B4802">
            <w:pPr>
              <w:pStyle w:val="TAC"/>
              <w:rPr>
                <w:rFonts w:eastAsia="SimSun"/>
                <w:lang w:val="en-US"/>
              </w:rPr>
            </w:pPr>
            <w:r w:rsidRPr="009F46AF">
              <w:rPr>
                <w:rFonts w:eastAsia="SimSun" w:hint="eastAsia"/>
                <w:lang w:eastAsia="zh-CN"/>
              </w:rPr>
              <w:t>2</w:t>
            </w:r>
          </w:p>
        </w:tc>
      </w:tr>
      <w:tr w:rsidR="00DA53E7" w:rsidRPr="00C25669" w14:paraId="513C95FD" w14:textId="77777777" w:rsidTr="003C3547">
        <w:trPr>
          <w:trHeight w:val="70"/>
        </w:trPr>
        <w:tc>
          <w:tcPr>
            <w:tcW w:w="1556" w:type="dxa"/>
            <w:vMerge/>
            <w:tcBorders>
              <w:left w:val="single" w:sz="4" w:space="0" w:color="auto"/>
              <w:right w:val="single" w:sz="4" w:space="0" w:color="auto"/>
            </w:tcBorders>
            <w:vAlign w:val="center"/>
            <w:hideMark/>
          </w:tcPr>
          <w:p w14:paraId="1A19C59C"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9BEB135" w14:textId="77777777" w:rsidR="00DA53E7" w:rsidRPr="00C25669" w:rsidRDefault="00DA53E7" w:rsidP="003B4802">
            <w:pPr>
              <w:pStyle w:val="TAL"/>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53A13FA7"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C13DE1B" w14:textId="77777777" w:rsidR="00DA53E7" w:rsidRPr="009F46AF" w:rsidRDefault="00DA53E7" w:rsidP="003B4802">
            <w:pPr>
              <w:pStyle w:val="TAC"/>
            </w:pPr>
            <w:r w:rsidRPr="009F46AF">
              <w:rPr>
                <w:rFonts w:eastAsia="SimSun"/>
              </w:rPr>
              <w:t>FD-CDM2</w:t>
            </w:r>
          </w:p>
        </w:tc>
      </w:tr>
      <w:tr w:rsidR="00DA53E7" w:rsidRPr="00C25669" w14:paraId="278C0E25" w14:textId="77777777" w:rsidTr="003C3547">
        <w:trPr>
          <w:trHeight w:val="70"/>
        </w:trPr>
        <w:tc>
          <w:tcPr>
            <w:tcW w:w="1556" w:type="dxa"/>
            <w:vMerge/>
            <w:tcBorders>
              <w:left w:val="single" w:sz="4" w:space="0" w:color="auto"/>
              <w:right w:val="single" w:sz="4" w:space="0" w:color="auto"/>
            </w:tcBorders>
            <w:vAlign w:val="center"/>
            <w:hideMark/>
          </w:tcPr>
          <w:p w14:paraId="1C52DF35"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249B4FE" w14:textId="77777777" w:rsidR="00DA53E7" w:rsidRPr="00C25669" w:rsidRDefault="00DA53E7" w:rsidP="003B4802">
            <w:pPr>
              <w:pStyle w:val="TAL"/>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50B14BB7"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CB28459" w14:textId="77777777" w:rsidR="00DA53E7" w:rsidRPr="009F46AF" w:rsidRDefault="00DA53E7" w:rsidP="003B4802">
            <w:pPr>
              <w:pStyle w:val="TAC"/>
            </w:pPr>
            <w:r w:rsidRPr="009F46AF">
              <w:t>1</w:t>
            </w:r>
          </w:p>
        </w:tc>
      </w:tr>
      <w:tr w:rsidR="00DA53E7" w:rsidRPr="00C25669" w14:paraId="0120EB40" w14:textId="77777777" w:rsidTr="003C3547">
        <w:trPr>
          <w:trHeight w:val="70"/>
        </w:trPr>
        <w:tc>
          <w:tcPr>
            <w:tcW w:w="1556" w:type="dxa"/>
            <w:vMerge/>
            <w:tcBorders>
              <w:left w:val="single" w:sz="4" w:space="0" w:color="auto"/>
              <w:right w:val="single" w:sz="4" w:space="0" w:color="auto"/>
            </w:tcBorders>
            <w:vAlign w:val="center"/>
            <w:hideMark/>
          </w:tcPr>
          <w:p w14:paraId="430763AE" w14:textId="77777777" w:rsidR="00DA53E7" w:rsidRPr="00C25669" w:rsidRDefault="00DA53E7" w:rsidP="003B4802">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D87D392" w14:textId="77777777" w:rsidR="00DA53E7" w:rsidRPr="00C25669" w:rsidRDefault="00DA53E7" w:rsidP="003B4802">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ECC34D9"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B143422" w14:textId="77777777" w:rsidR="00DA53E7" w:rsidRPr="009F46AF" w:rsidRDefault="00DA53E7" w:rsidP="003B4802">
            <w:pPr>
              <w:pStyle w:val="TAC"/>
            </w:pPr>
            <w:r w:rsidRPr="009F46AF">
              <w:rPr>
                <w:rFonts w:eastAsia="SimSun" w:hint="eastAsia"/>
                <w:lang w:eastAsia="zh-CN"/>
              </w:rPr>
              <w:t>Row 3,(6)</w:t>
            </w:r>
          </w:p>
        </w:tc>
      </w:tr>
      <w:tr w:rsidR="00DA53E7" w:rsidRPr="00C25669" w14:paraId="6CB0F66C" w14:textId="77777777" w:rsidTr="003C3547">
        <w:trPr>
          <w:trHeight w:val="70"/>
        </w:trPr>
        <w:tc>
          <w:tcPr>
            <w:tcW w:w="1556" w:type="dxa"/>
            <w:vMerge/>
            <w:tcBorders>
              <w:left w:val="single" w:sz="4" w:space="0" w:color="auto"/>
              <w:right w:val="single" w:sz="4" w:space="0" w:color="auto"/>
            </w:tcBorders>
            <w:vAlign w:val="center"/>
            <w:hideMark/>
          </w:tcPr>
          <w:p w14:paraId="66EDA321"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59821A0" w14:textId="77777777" w:rsidR="00DA53E7" w:rsidRPr="00C25669" w:rsidRDefault="00DA53E7" w:rsidP="003B4802">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84EC6FF"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135169B" w14:textId="77777777" w:rsidR="00DA53E7" w:rsidRPr="009F46AF" w:rsidRDefault="00DA53E7" w:rsidP="003B4802">
            <w:pPr>
              <w:pStyle w:val="TAC"/>
            </w:pPr>
            <w:r w:rsidRPr="009F46AF">
              <w:rPr>
                <w:rFonts w:eastAsia="SimSun" w:hint="eastAsia"/>
                <w:lang w:eastAsia="zh-CN"/>
              </w:rPr>
              <w:t>13</w:t>
            </w:r>
          </w:p>
        </w:tc>
      </w:tr>
      <w:tr w:rsidR="00DA53E7" w:rsidRPr="00C25669" w14:paraId="765E83A1" w14:textId="77777777" w:rsidTr="003C3547">
        <w:trPr>
          <w:trHeight w:val="70"/>
        </w:trPr>
        <w:tc>
          <w:tcPr>
            <w:tcW w:w="1556" w:type="dxa"/>
            <w:vMerge/>
            <w:tcBorders>
              <w:left w:val="single" w:sz="4" w:space="0" w:color="auto"/>
              <w:bottom w:val="single" w:sz="4" w:space="0" w:color="auto"/>
              <w:right w:val="single" w:sz="4" w:space="0" w:color="auto"/>
            </w:tcBorders>
            <w:vAlign w:val="center"/>
          </w:tcPr>
          <w:p w14:paraId="5BEA7D54"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DD6DAB4" w14:textId="77777777" w:rsidR="00DA53E7" w:rsidRPr="00C25669" w:rsidRDefault="00DA53E7" w:rsidP="003B4802">
            <w:pPr>
              <w:pStyle w:val="TAL"/>
            </w:pPr>
            <w:r w:rsidRPr="00C25669">
              <w:rPr>
                <w:rFonts w:eastAsia="SimSun"/>
              </w:rPr>
              <w:t>NZP CSI-RS-timeConfig</w:t>
            </w:r>
          </w:p>
          <w:p w14:paraId="46910767" w14:textId="77777777" w:rsidR="00DA53E7" w:rsidRPr="00C25669" w:rsidRDefault="00DA53E7" w:rsidP="003B4802">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4D5D65B" w14:textId="77777777" w:rsidR="00DA53E7" w:rsidRPr="00C25669" w:rsidRDefault="00DA53E7" w:rsidP="003B4802">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A8D3607" w14:textId="77777777" w:rsidR="00DA53E7" w:rsidRPr="009F46AF" w:rsidRDefault="00DA53E7" w:rsidP="003B4802">
            <w:pPr>
              <w:pStyle w:val="TAC"/>
            </w:pPr>
            <w:r w:rsidRPr="009F46AF">
              <w:rPr>
                <w:rFonts w:eastAsia="SimSun" w:hint="eastAsia"/>
                <w:lang w:eastAsia="zh-CN"/>
              </w:rPr>
              <w:t>10/1</w:t>
            </w:r>
          </w:p>
        </w:tc>
      </w:tr>
      <w:tr w:rsidR="00DA53E7" w:rsidRPr="00C25669" w14:paraId="64B79E68" w14:textId="77777777" w:rsidTr="003C3547">
        <w:trPr>
          <w:trHeight w:val="70"/>
        </w:trPr>
        <w:tc>
          <w:tcPr>
            <w:tcW w:w="1556" w:type="dxa"/>
            <w:vMerge w:val="restart"/>
            <w:tcBorders>
              <w:left w:val="single" w:sz="4" w:space="0" w:color="auto"/>
              <w:right w:val="single" w:sz="4" w:space="0" w:color="auto"/>
            </w:tcBorders>
            <w:vAlign w:val="center"/>
          </w:tcPr>
          <w:p w14:paraId="22ECB692" w14:textId="77777777" w:rsidR="00DA53E7" w:rsidRPr="00C25669" w:rsidRDefault="00DA53E7" w:rsidP="003B4802">
            <w:pPr>
              <w:pStyle w:val="TAL"/>
              <w:rPr>
                <w:rFonts w:eastAsia="SimSun"/>
              </w:rPr>
            </w:pPr>
            <w:r w:rsidRPr="00C25669">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6E24B4E9" w14:textId="77777777" w:rsidR="00DA53E7" w:rsidRPr="00C25669" w:rsidRDefault="00DA53E7" w:rsidP="003B4802">
            <w:pPr>
              <w:pStyle w:val="TAL"/>
              <w:rPr>
                <w:rFonts w:eastAsia="SimSun"/>
              </w:rPr>
            </w:pPr>
            <w:r w:rsidRPr="00C25669">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113D3F7D"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5B9672A" w14:textId="77777777" w:rsidR="00DA53E7" w:rsidRPr="009F46AF" w:rsidRDefault="00DA53E7" w:rsidP="003B4802">
            <w:pPr>
              <w:pStyle w:val="TAC"/>
              <w:rPr>
                <w:rFonts w:eastAsia="SimSun"/>
                <w:lang w:eastAsia="zh-CN"/>
              </w:rPr>
            </w:pPr>
            <w:r w:rsidRPr="009F46AF">
              <w:rPr>
                <w:rFonts w:eastAsia="SimSun" w:hint="eastAsia"/>
                <w:lang w:eastAsia="zh-CN"/>
              </w:rPr>
              <w:t>Periodic</w:t>
            </w:r>
          </w:p>
        </w:tc>
      </w:tr>
      <w:tr w:rsidR="00DA53E7" w:rsidRPr="00C25669" w14:paraId="213725F3" w14:textId="77777777" w:rsidTr="003C3547">
        <w:trPr>
          <w:trHeight w:val="70"/>
        </w:trPr>
        <w:tc>
          <w:tcPr>
            <w:tcW w:w="1556" w:type="dxa"/>
            <w:vMerge/>
            <w:tcBorders>
              <w:left w:val="single" w:sz="4" w:space="0" w:color="auto"/>
              <w:right w:val="single" w:sz="4" w:space="0" w:color="auto"/>
            </w:tcBorders>
            <w:vAlign w:val="center"/>
            <w:hideMark/>
          </w:tcPr>
          <w:p w14:paraId="7344E833"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58CE65D" w14:textId="77777777" w:rsidR="00DA53E7" w:rsidRPr="00C25669" w:rsidRDefault="00DA53E7" w:rsidP="003B4802">
            <w:pPr>
              <w:pStyle w:val="TAL"/>
            </w:pPr>
            <w:r w:rsidRPr="00C25669">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796E3EBF"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6A11BC" w14:textId="77777777" w:rsidR="00DA53E7" w:rsidRPr="009F46AF" w:rsidRDefault="00DA53E7" w:rsidP="003B4802">
            <w:pPr>
              <w:pStyle w:val="TAC"/>
              <w:rPr>
                <w:rFonts w:eastAsia="SimSun"/>
                <w:lang w:eastAsia="zh-CN"/>
              </w:rPr>
            </w:pPr>
            <w:r w:rsidRPr="009F46AF">
              <w:rPr>
                <w:rFonts w:eastAsia="SimSun" w:hint="eastAsia"/>
                <w:lang w:eastAsia="zh-CN"/>
              </w:rPr>
              <w:t>0</w:t>
            </w:r>
          </w:p>
        </w:tc>
      </w:tr>
      <w:tr w:rsidR="00DA53E7" w:rsidRPr="00C25669" w14:paraId="2DF849D0" w14:textId="77777777" w:rsidTr="003C3547">
        <w:trPr>
          <w:trHeight w:val="70"/>
        </w:trPr>
        <w:tc>
          <w:tcPr>
            <w:tcW w:w="1556" w:type="dxa"/>
            <w:vMerge/>
            <w:tcBorders>
              <w:left w:val="single" w:sz="4" w:space="0" w:color="auto"/>
              <w:right w:val="single" w:sz="4" w:space="0" w:color="auto"/>
            </w:tcBorders>
            <w:vAlign w:val="center"/>
            <w:hideMark/>
          </w:tcPr>
          <w:p w14:paraId="5BB7AE26"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0A0BD99" w14:textId="77777777" w:rsidR="00DA53E7" w:rsidRPr="00CD6258" w:rsidRDefault="00DA53E7" w:rsidP="003B4802">
            <w:pPr>
              <w:pStyle w:val="TAL"/>
              <w:rPr>
                <w:rFonts w:eastAsia="SimSun"/>
                <w:lang w:val="de-DE"/>
              </w:rPr>
            </w:pPr>
            <w:r w:rsidRPr="00CD6258">
              <w:rPr>
                <w:rFonts w:eastAsia="SimSun"/>
                <w:lang w:val="de-DE"/>
              </w:rPr>
              <w:t>CSI-IM Resource Mapping</w:t>
            </w:r>
          </w:p>
          <w:p w14:paraId="21966F99" w14:textId="77777777" w:rsidR="00DA53E7" w:rsidRPr="00CD6258" w:rsidRDefault="00DA53E7" w:rsidP="003B4802">
            <w:pPr>
              <w:pStyle w:val="TAL"/>
              <w:rPr>
                <w:lang w:val="de-DE"/>
              </w:rPr>
            </w:pPr>
            <w:r w:rsidRPr="00CD6258">
              <w:rPr>
                <w:rFonts w:eastAsia="SimSun"/>
                <w:lang w:val="de-DE"/>
              </w:rPr>
              <w:t>(k</w:t>
            </w:r>
            <w:r w:rsidRPr="00CD6258">
              <w:rPr>
                <w:rFonts w:eastAsia="SimSun"/>
                <w:vertAlign w:val="subscript"/>
                <w:lang w:val="de-DE"/>
              </w:rPr>
              <w:t>CSI-IM</w:t>
            </w:r>
            <w:r w:rsidRPr="00CD6258">
              <w:rPr>
                <w:rFonts w:eastAsia="SimSun"/>
                <w:lang w:val="de-DE"/>
              </w:rPr>
              <w:t>,</w:t>
            </w:r>
            <w:r w:rsidRPr="00CD6258">
              <w:rPr>
                <w:rFonts w:eastAsia="SimSun" w:hint="eastAsia"/>
                <w:lang w:val="de-DE"/>
              </w:rPr>
              <w:t>l</w:t>
            </w:r>
            <w:r w:rsidRPr="00CD6258">
              <w:rPr>
                <w:rFonts w:eastAsia="SimSun"/>
                <w:vertAlign w:val="subscript"/>
                <w:lang w:val="de-DE"/>
              </w:rPr>
              <w:t>CSI-IM</w:t>
            </w:r>
            <w:r w:rsidRPr="00CD6258">
              <w:rPr>
                <w:rFonts w:eastAsia="SimSun"/>
                <w:lang w:val="de-DE"/>
              </w:rPr>
              <w:t>)</w:t>
            </w:r>
          </w:p>
          <w:p w14:paraId="23441255" w14:textId="77777777" w:rsidR="00DA53E7" w:rsidRPr="00CD6258" w:rsidRDefault="00DA53E7" w:rsidP="003B4802">
            <w:pPr>
              <w:pStyle w:val="TAL"/>
              <w:rPr>
                <w:lang w:val="de-DE"/>
              </w:rPr>
            </w:pPr>
          </w:p>
        </w:tc>
        <w:tc>
          <w:tcPr>
            <w:tcW w:w="993" w:type="dxa"/>
            <w:tcBorders>
              <w:top w:val="single" w:sz="4" w:space="0" w:color="auto"/>
              <w:left w:val="single" w:sz="4" w:space="0" w:color="auto"/>
              <w:bottom w:val="single" w:sz="4" w:space="0" w:color="auto"/>
              <w:right w:val="single" w:sz="4" w:space="0" w:color="auto"/>
            </w:tcBorders>
            <w:vAlign w:val="center"/>
          </w:tcPr>
          <w:p w14:paraId="058000E1" w14:textId="77777777" w:rsidR="00DA53E7" w:rsidRPr="00CD6258" w:rsidRDefault="00DA53E7" w:rsidP="003B4802">
            <w:pPr>
              <w:pStyle w:val="TAC"/>
              <w:rPr>
                <w:lang w:val="de-DE"/>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AAE5B7B" w14:textId="77777777" w:rsidR="00DA53E7" w:rsidRPr="009F46AF" w:rsidRDefault="00DA53E7" w:rsidP="003B4802">
            <w:pPr>
              <w:pStyle w:val="TAC"/>
            </w:pPr>
            <w:r w:rsidRPr="009F46AF">
              <w:t>(</w:t>
            </w:r>
            <w:r w:rsidRPr="009F46AF">
              <w:rPr>
                <w:rFonts w:eastAsia="SimSun" w:hint="eastAsia"/>
                <w:lang w:eastAsia="zh-CN"/>
              </w:rPr>
              <w:t>4</w:t>
            </w:r>
            <w:r w:rsidRPr="009F46AF">
              <w:t xml:space="preserve">, </w:t>
            </w:r>
            <w:r w:rsidRPr="009F46AF">
              <w:rPr>
                <w:rFonts w:eastAsia="SimSun" w:hint="eastAsia"/>
                <w:lang w:eastAsia="zh-CN"/>
              </w:rPr>
              <w:t>9</w:t>
            </w:r>
            <w:r w:rsidRPr="009F46AF">
              <w:t>)</w:t>
            </w:r>
          </w:p>
        </w:tc>
      </w:tr>
      <w:tr w:rsidR="00DA53E7" w:rsidRPr="00C25669" w14:paraId="34F91811" w14:textId="77777777" w:rsidTr="003C3547">
        <w:trPr>
          <w:trHeight w:val="70"/>
        </w:trPr>
        <w:tc>
          <w:tcPr>
            <w:tcW w:w="1556" w:type="dxa"/>
            <w:vMerge/>
            <w:tcBorders>
              <w:left w:val="single" w:sz="4" w:space="0" w:color="auto"/>
              <w:bottom w:val="single" w:sz="4" w:space="0" w:color="auto"/>
              <w:right w:val="single" w:sz="4" w:space="0" w:color="auto"/>
            </w:tcBorders>
            <w:vAlign w:val="center"/>
            <w:hideMark/>
          </w:tcPr>
          <w:p w14:paraId="29347905" w14:textId="77777777" w:rsidR="00DA53E7" w:rsidRPr="00C25669" w:rsidRDefault="00DA53E7" w:rsidP="003B480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D138118" w14:textId="77777777" w:rsidR="00DA53E7" w:rsidRPr="00C25669" w:rsidRDefault="00DA53E7" w:rsidP="003B4802">
            <w:pPr>
              <w:pStyle w:val="TAL"/>
            </w:pPr>
            <w:r w:rsidRPr="00C25669">
              <w:rPr>
                <w:rFonts w:eastAsia="SimSun"/>
              </w:rPr>
              <w:t>CSI-IM timeConfig</w:t>
            </w:r>
          </w:p>
          <w:p w14:paraId="504C4C1C" w14:textId="77777777" w:rsidR="00DA53E7" w:rsidRPr="00C25669" w:rsidRDefault="00DA53E7" w:rsidP="003B4802">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A10B893" w14:textId="77777777" w:rsidR="00DA53E7" w:rsidRPr="00C25669" w:rsidRDefault="00DA53E7" w:rsidP="003B4802">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E85902F" w14:textId="77777777" w:rsidR="00DA53E7" w:rsidRPr="009F46AF" w:rsidRDefault="00DA53E7" w:rsidP="003B4802">
            <w:pPr>
              <w:pStyle w:val="TAC"/>
              <w:rPr>
                <w:rFonts w:eastAsia="SimSun"/>
                <w:lang w:eastAsia="zh-CN"/>
              </w:rPr>
            </w:pPr>
            <w:r w:rsidRPr="009F46AF">
              <w:rPr>
                <w:rFonts w:eastAsia="SimSun" w:hint="eastAsia"/>
                <w:lang w:eastAsia="zh-CN"/>
              </w:rPr>
              <w:t>10/</w:t>
            </w:r>
            <w:r w:rsidRPr="009F46AF">
              <w:rPr>
                <w:rFonts w:eastAsia="SimSun"/>
                <w:lang w:eastAsia="zh-CN"/>
              </w:rPr>
              <w:t>1</w:t>
            </w:r>
          </w:p>
        </w:tc>
      </w:tr>
      <w:tr w:rsidR="00DA53E7" w:rsidRPr="00C25669" w14:paraId="2E6EC2AD"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31D1878" w14:textId="77777777" w:rsidR="00DA53E7" w:rsidRPr="00C25669" w:rsidRDefault="00DA53E7" w:rsidP="003B4802">
            <w:pPr>
              <w:pStyle w:val="TAL"/>
              <w:rPr>
                <w:rFonts w:eastAsia="SimSun"/>
              </w:rPr>
            </w:pPr>
            <w:r w:rsidRPr="00C25669">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1E409AB3"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F7B761B" w14:textId="77777777" w:rsidR="00DA53E7" w:rsidRPr="009F46AF" w:rsidRDefault="00DA53E7" w:rsidP="003B4802">
            <w:pPr>
              <w:pStyle w:val="TAC"/>
            </w:pPr>
            <w:r w:rsidRPr="009F46AF">
              <w:rPr>
                <w:rFonts w:eastAsia="SimSun"/>
              </w:rPr>
              <w:t>Periodic</w:t>
            </w:r>
          </w:p>
        </w:tc>
      </w:tr>
      <w:tr w:rsidR="00DA53E7" w:rsidRPr="00C25669" w14:paraId="1B0EE36D"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A2F2AA8" w14:textId="77777777" w:rsidR="00DA53E7" w:rsidRPr="00C25669" w:rsidRDefault="00DA53E7" w:rsidP="003B4802">
            <w:pPr>
              <w:pStyle w:val="TAL"/>
              <w:rPr>
                <w:rFonts w:eastAsia="SimSun"/>
              </w:rPr>
            </w:pPr>
            <w:r w:rsidRPr="00C25669">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2E8457A2"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622AB35" w14:textId="77777777" w:rsidR="00DA53E7" w:rsidRPr="009F46AF" w:rsidRDefault="00DA53E7" w:rsidP="003B4802">
            <w:pPr>
              <w:pStyle w:val="TAC"/>
              <w:rPr>
                <w:rFonts w:eastAsia="SimSun"/>
                <w:lang w:eastAsia="zh-CN"/>
              </w:rPr>
            </w:pPr>
            <w:r w:rsidRPr="009F46AF">
              <w:t xml:space="preserve">Table </w:t>
            </w:r>
            <w:r w:rsidRPr="009F46AF">
              <w:rPr>
                <w:rFonts w:eastAsia="SimSun"/>
                <w:lang w:eastAsia="zh-CN"/>
              </w:rPr>
              <w:t>1</w:t>
            </w:r>
          </w:p>
        </w:tc>
      </w:tr>
      <w:tr w:rsidR="00DA53E7" w:rsidRPr="00C25669" w14:paraId="78C63473"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53797E7" w14:textId="77777777" w:rsidR="00DA53E7" w:rsidRPr="00C25669" w:rsidRDefault="00DA53E7" w:rsidP="003B4802">
            <w:pPr>
              <w:pStyle w:val="TAL"/>
              <w:rPr>
                <w:rFonts w:eastAsia="SimSun"/>
              </w:rPr>
            </w:pPr>
            <w:r w:rsidRPr="00C25669">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60CB4172"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9AAC05" w14:textId="77777777" w:rsidR="00DA53E7" w:rsidRPr="009F46AF" w:rsidRDefault="00DA53E7" w:rsidP="003B4802">
            <w:pPr>
              <w:pStyle w:val="TAC"/>
            </w:pPr>
            <w:r w:rsidRPr="009F46AF">
              <w:rPr>
                <w:rFonts w:eastAsia="SimSun"/>
              </w:rPr>
              <w:t>cri-RI-PMI-CQI</w:t>
            </w:r>
          </w:p>
        </w:tc>
      </w:tr>
      <w:tr w:rsidR="00DA53E7" w:rsidRPr="00C25669" w14:paraId="4EDB63CF"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6D70AB3" w14:textId="77777777" w:rsidR="00DA53E7" w:rsidRPr="00C25669" w:rsidRDefault="00DA53E7" w:rsidP="003B4802">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62C256A8"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4835EDF" w14:textId="77777777" w:rsidR="00DA53E7" w:rsidRPr="009F46AF" w:rsidRDefault="00DA53E7" w:rsidP="003B4802">
            <w:pPr>
              <w:pStyle w:val="TAC"/>
            </w:pPr>
            <w:r w:rsidRPr="009F46AF">
              <w:rPr>
                <w:rFonts w:eastAsia="SimSun"/>
              </w:rPr>
              <w:t>Not configured</w:t>
            </w:r>
          </w:p>
        </w:tc>
      </w:tr>
      <w:tr w:rsidR="00DA53E7" w:rsidRPr="00C25669" w14:paraId="12A52BFE"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190CB06" w14:textId="77777777" w:rsidR="00DA53E7" w:rsidRPr="00C25669" w:rsidRDefault="00DA53E7" w:rsidP="003B4802">
            <w:pPr>
              <w:pStyle w:val="TAL"/>
              <w:rPr>
                <w:rFonts w:eastAsia="SimSun"/>
              </w:rPr>
            </w:pPr>
            <w:r w:rsidRPr="00C25669">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3AC98251"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F992ECC" w14:textId="77777777" w:rsidR="00DA53E7" w:rsidRPr="009F46AF" w:rsidRDefault="00DA53E7" w:rsidP="003B4802">
            <w:pPr>
              <w:pStyle w:val="TAC"/>
            </w:pPr>
            <w:r w:rsidRPr="009F46AF">
              <w:rPr>
                <w:rFonts w:eastAsia="SimSun"/>
              </w:rPr>
              <w:t>Not configured</w:t>
            </w:r>
          </w:p>
        </w:tc>
      </w:tr>
      <w:tr w:rsidR="00DA53E7" w:rsidRPr="00C25669" w14:paraId="41DE8688"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595679E" w14:textId="77777777" w:rsidR="00DA53E7" w:rsidRPr="00C25669" w:rsidRDefault="00DA53E7" w:rsidP="003B4802">
            <w:pPr>
              <w:pStyle w:val="TAL"/>
              <w:rPr>
                <w:rFonts w:eastAsia="SimSun"/>
              </w:rPr>
            </w:pPr>
            <w:r w:rsidRPr="00C25669">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2FB50904"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F27B884" w14:textId="77777777" w:rsidR="00DA53E7" w:rsidRPr="009F46AF" w:rsidRDefault="00DA53E7" w:rsidP="003B4802">
            <w:pPr>
              <w:pStyle w:val="TAC"/>
            </w:pPr>
            <w:r w:rsidRPr="009F46AF">
              <w:rPr>
                <w:rFonts w:eastAsia="SimSun"/>
                <w:lang w:val="en-US"/>
              </w:rPr>
              <w:t>Wide</w:t>
            </w:r>
            <w:r w:rsidRPr="009F46AF">
              <w:rPr>
                <w:rFonts w:eastAsia="SimSun"/>
              </w:rPr>
              <w:t>band</w:t>
            </w:r>
          </w:p>
        </w:tc>
      </w:tr>
      <w:tr w:rsidR="00DA53E7" w:rsidRPr="00C25669" w14:paraId="77A56F28"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0DBDC70" w14:textId="77777777" w:rsidR="00DA53E7" w:rsidRPr="00C25669" w:rsidRDefault="00DA53E7" w:rsidP="003B4802">
            <w:pPr>
              <w:pStyle w:val="TAL"/>
              <w:rPr>
                <w:rFonts w:eastAsia="SimSun"/>
              </w:rPr>
            </w:pPr>
            <w:r w:rsidRPr="00C25669">
              <w:rPr>
                <w:rFonts w:eastAsia="SimSun"/>
              </w:rPr>
              <w:t>pmi-FormatIndicator</w:t>
            </w:r>
            <w:r w:rsidRPr="00C25669">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5DA45DAC"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5AA770A" w14:textId="77777777" w:rsidR="00DA53E7" w:rsidRPr="009F46AF" w:rsidRDefault="00DA53E7" w:rsidP="003B4802">
            <w:pPr>
              <w:pStyle w:val="TAC"/>
            </w:pPr>
            <w:r w:rsidRPr="009F46AF">
              <w:rPr>
                <w:rFonts w:eastAsia="SimSun"/>
              </w:rPr>
              <w:t>Wideband</w:t>
            </w:r>
          </w:p>
        </w:tc>
      </w:tr>
      <w:tr w:rsidR="00DA53E7" w:rsidRPr="00C25669" w14:paraId="2BFC3EBA"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0A63809" w14:textId="77777777" w:rsidR="00DA53E7" w:rsidRPr="00C25669" w:rsidRDefault="00DA53E7" w:rsidP="003B4802">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23C07754" w14:textId="77777777" w:rsidR="00DA53E7" w:rsidRPr="00C25669" w:rsidRDefault="00DA53E7" w:rsidP="003B4802">
            <w:pPr>
              <w:pStyle w:val="TAC"/>
            </w:pPr>
            <w:r w:rsidRPr="00C25669">
              <w:rPr>
                <w:rFonts w:eastAsia="SimSun"/>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AEA4FD" w14:textId="5BAD400F" w:rsidR="00DA53E7" w:rsidRPr="009F46AF" w:rsidRDefault="00EC7128" w:rsidP="003B4802">
            <w:pPr>
              <w:pStyle w:val="TAC"/>
            </w:pPr>
            <w:r>
              <w:rPr>
                <w:lang w:eastAsia="zh-CN"/>
              </w:rPr>
              <w:t>8</w:t>
            </w:r>
          </w:p>
        </w:tc>
      </w:tr>
      <w:tr w:rsidR="00DA53E7" w:rsidRPr="00C25669" w14:paraId="42CD3534"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6FF1D9F" w14:textId="77777777" w:rsidR="00DA53E7" w:rsidRPr="00C25669" w:rsidRDefault="00DA53E7" w:rsidP="003B4802">
            <w:pPr>
              <w:pStyle w:val="TAL"/>
              <w:rPr>
                <w:rFonts w:eastAsia="SimSun"/>
              </w:rPr>
            </w:pPr>
            <w:r w:rsidRPr="00C25669">
              <w:rPr>
                <w:rFonts w:eastAsia="SimSu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04200B25" w14:textId="77777777" w:rsidR="00DA53E7" w:rsidRPr="00C25669" w:rsidRDefault="00DA53E7" w:rsidP="003B4802">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C584EA0" w14:textId="77777777" w:rsidR="00DA53E7" w:rsidRPr="009F46AF" w:rsidDel="0020434D" w:rsidRDefault="00DA53E7" w:rsidP="003B4802">
            <w:pPr>
              <w:pStyle w:val="TAC"/>
            </w:pPr>
            <w:r w:rsidRPr="009F46AF">
              <w:t>1111111</w:t>
            </w:r>
          </w:p>
        </w:tc>
      </w:tr>
      <w:tr w:rsidR="00DA53E7" w:rsidRPr="00C25669" w14:paraId="7A5423B3"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57EE701" w14:textId="77777777" w:rsidR="00DA53E7" w:rsidRPr="00C25669" w:rsidRDefault="00DA53E7" w:rsidP="003B4802">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070E669" w14:textId="77777777" w:rsidR="00DA53E7" w:rsidRPr="00C25669" w:rsidRDefault="00DA53E7" w:rsidP="003B4802">
            <w:pPr>
              <w:pStyle w:val="TAC"/>
            </w:pPr>
            <w:r w:rsidRPr="00C25669">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64403D8" w14:textId="77777777" w:rsidR="00DA53E7" w:rsidRPr="009F46AF" w:rsidRDefault="00DA53E7" w:rsidP="003B4802">
            <w:pPr>
              <w:pStyle w:val="TAC"/>
            </w:pPr>
            <w:r w:rsidRPr="009F46AF">
              <w:rPr>
                <w:rFonts w:eastAsia="SimSun" w:hint="eastAsia"/>
                <w:lang w:eastAsia="zh-CN"/>
              </w:rPr>
              <w:t>10</w:t>
            </w:r>
            <w:r w:rsidRPr="009F46AF">
              <w:t>/9</w:t>
            </w:r>
          </w:p>
        </w:tc>
      </w:tr>
      <w:tr w:rsidR="00DA53E7" w:rsidRPr="00C25669" w14:paraId="474B89A4"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8EA7224" w14:textId="77777777" w:rsidR="00DA53E7" w:rsidRPr="00C25669" w:rsidRDefault="00DA53E7" w:rsidP="003B4802">
            <w:pPr>
              <w:pStyle w:val="TAL"/>
              <w:rPr>
                <w:rFonts w:eastAsia="SimSun"/>
              </w:rPr>
            </w:pPr>
            <w:r w:rsidRPr="00C25669">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252976B8"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2BC27B1" w14:textId="77777777" w:rsidR="00DA53E7" w:rsidRPr="009F46AF" w:rsidRDefault="00DA53E7" w:rsidP="003B4802">
            <w:pPr>
              <w:pStyle w:val="TAC"/>
            </w:pPr>
            <w:r w:rsidRPr="009F46AF">
              <w:rPr>
                <w:rFonts w:eastAsia="SimSun"/>
              </w:rPr>
              <w:t>Not configured</w:t>
            </w:r>
          </w:p>
        </w:tc>
      </w:tr>
      <w:tr w:rsidR="00DA53E7" w:rsidRPr="00C25669" w14:paraId="66F4FB34" w14:textId="77777777" w:rsidTr="003C3547">
        <w:trPr>
          <w:trHeight w:val="70"/>
        </w:trPr>
        <w:tc>
          <w:tcPr>
            <w:tcW w:w="1648" w:type="dxa"/>
            <w:gridSpan w:val="2"/>
            <w:tcBorders>
              <w:top w:val="single" w:sz="4" w:space="0" w:color="auto"/>
              <w:left w:val="single" w:sz="4" w:space="0" w:color="auto"/>
              <w:bottom w:val="nil"/>
              <w:right w:val="single" w:sz="4" w:space="0" w:color="auto"/>
            </w:tcBorders>
            <w:vAlign w:val="center"/>
            <w:hideMark/>
          </w:tcPr>
          <w:p w14:paraId="37EC3856" w14:textId="77777777" w:rsidR="00DA53E7" w:rsidRPr="00C25669" w:rsidRDefault="00DA53E7" w:rsidP="003B4802">
            <w:pPr>
              <w:pStyle w:val="TAL"/>
            </w:pPr>
            <w:r w:rsidRPr="00C25669">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7C3A1A53" w14:textId="77777777" w:rsidR="00DA53E7" w:rsidRPr="00C25669" w:rsidRDefault="00DA53E7" w:rsidP="003B4802">
            <w:pPr>
              <w:pStyle w:val="TAL"/>
            </w:pPr>
            <w:r w:rsidRPr="00C25669">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5C10CF3F"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EB8FB6" w14:textId="77777777" w:rsidR="00DA53E7" w:rsidRPr="009F46AF" w:rsidRDefault="00DA53E7" w:rsidP="003B4802">
            <w:pPr>
              <w:pStyle w:val="TAC"/>
            </w:pPr>
            <w:r w:rsidRPr="009F46AF">
              <w:rPr>
                <w:rFonts w:eastAsia="SimSun"/>
              </w:rPr>
              <w:t>typeI-SinglePanel</w:t>
            </w:r>
          </w:p>
        </w:tc>
      </w:tr>
      <w:tr w:rsidR="00DA53E7" w:rsidRPr="00C25669" w14:paraId="1912745A" w14:textId="77777777" w:rsidTr="003C3547">
        <w:trPr>
          <w:trHeight w:val="70"/>
        </w:trPr>
        <w:tc>
          <w:tcPr>
            <w:tcW w:w="1648" w:type="dxa"/>
            <w:gridSpan w:val="2"/>
            <w:tcBorders>
              <w:top w:val="nil"/>
              <w:left w:val="single" w:sz="4" w:space="0" w:color="auto"/>
              <w:bottom w:val="nil"/>
              <w:right w:val="single" w:sz="4" w:space="0" w:color="auto"/>
            </w:tcBorders>
            <w:hideMark/>
          </w:tcPr>
          <w:p w14:paraId="5F55DBAC" w14:textId="77777777" w:rsidR="00DA53E7" w:rsidRPr="00C25669" w:rsidRDefault="00DA53E7" w:rsidP="003B4802">
            <w:pPr>
              <w:pStyle w:val="TAL"/>
            </w:pPr>
          </w:p>
        </w:tc>
        <w:tc>
          <w:tcPr>
            <w:tcW w:w="3091" w:type="dxa"/>
            <w:tcBorders>
              <w:top w:val="single" w:sz="4" w:space="0" w:color="auto"/>
              <w:left w:val="single" w:sz="4" w:space="0" w:color="auto"/>
              <w:bottom w:val="single" w:sz="4" w:space="0" w:color="auto"/>
              <w:right w:val="single" w:sz="4" w:space="0" w:color="auto"/>
            </w:tcBorders>
          </w:tcPr>
          <w:p w14:paraId="7BD930E5" w14:textId="77777777" w:rsidR="00DA53E7" w:rsidRPr="00C25669" w:rsidRDefault="00DA53E7" w:rsidP="003B4802">
            <w:pPr>
              <w:pStyle w:val="TAL"/>
            </w:pPr>
            <w:r w:rsidRPr="00C25669">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5635B21B"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4FEABD2" w14:textId="77777777" w:rsidR="00DA53E7" w:rsidRPr="009F46AF" w:rsidRDefault="00DA53E7" w:rsidP="003B4802">
            <w:pPr>
              <w:pStyle w:val="TAC"/>
            </w:pPr>
            <w:r w:rsidRPr="009F46AF">
              <w:t>1</w:t>
            </w:r>
          </w:p>
        </w:tc>
      </w:tr>
      <w:tr w:rsidR="00DA53E7" w:rsidRPr="00C25669" w14:paraId="0D1E2989" w14:textId="77777777" w:rsidTr="003C3547">
        <w:trPr>
          <w:trHeight w:val="70"/>
        </w:trPr>
        <w:tc>
          <w:tcPr>
            <w:tcW w:w="1648" w:type="dxa"/>
            <w:gridSpan w:val="2"/>
            <w:tcBorders>
              <w:top w:val="nil"/>
              <w:left w:val="single" w:sz="4" w:space="0" w:color="auto"/>
              <w:bottom w:val="nil"/>
              <w:right w:val="single" w:sz="4" w:space="0" w:color="auto"/>
            </w:tcBorders>
            <w:hideMark/>
          </w:tcPr>
          <w:p w14:paraId="74066B19" w14:textId="77777777" w:rsidR="00DA53E7" w:rsidRPr="00C25669" w:rsidRDefault="00DA53E7" w:rsidP="003B4802">
            <w:pPr>
              <w:pStyle w:val="TAL"/>
            </w:pPr>
          </w:p>
        </w:tc>
        <w:tc>
          <w:tcPr>
            <w:tcW w:w="3091" w:type="dxa"/>
            <w:tcBorders>
              <w:top w:val="single" w:sz="4" w:space="0" w:color="auto"/>
              <w:left w:val="single" w:sz="4" w:space="0" w:color="auto"/>
              <w:bottom w:val="single" w:sz="4" w:space="0" w:color="auto"/>
              <w:right w:val="single" w:sz="4" w:space="0" w:color="auto"/>
            </w:tcBorders>
          </w:tcPr>
          <w:p w14:paraId="35478615" w14:textId="77777777" w:rsidR="00DA53E7" w:rsidRPr="00C25669" w:rsidRDefault="00DA53E7" w:rsidP="003B4802">
            <w:pPr>
              <w:pStyle w:val="TAL"/>
            </w:pPr>
            <w:r w:rsidRPr="00C25669">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13EFB1F7"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D8B1E81" w14:textId="77777777" w:rsidR="00DA53E7" w:rsidRPr="009F46AF" w:rsidRDefault="00DA53E7" w:rsidP="003B4802">
            <w:pPr>
              <w:pStyle w:val="TAC"/>
            </w:pPr>
            <w:r w:rsidRPr="009F46AF">
              <w:rPr>
                <w:rFonts w:eastAsia="SimSun"/>
              </w:rPr>
              <w:t>Not configured</w:t>
            </w:r>
          </w:p>
        </w:tc>
      </w:tr>
      <w:tr w:rsidR="00DA53E7" w:rsidRPr="00C25669" w14:paraId="056ECF02" w14:textId="77777777" w:rsidTr="003C3547">
        <w:trPr>
          <w:trHeight w:val="70"/>
        </w:trPr>
        <w:tc>
          <w:tcPr>
            <w:tcW w:w="1648" w:type="dxa"/>
            <w:gridSpan w:val="2"/>
            <w:tcBorders>
              <w:top w:val="nil"/>
              <w:left w:val="single" w:sz="4" w:space="0" w:color="auto"/>
              <w:bottom w:val="nil"/>
              <w:right w:val="single" w:sz="4" w:space="0" w:color="auto"/>
            </w:tcBorders>
            <w:hideMark/>
          </w:tcPr>
          <w:p w14:paraId="592C2B2F" w14:textId="77777777" w:rsidR="00DA53E7" w:rsidRPr="00C25669" w:rsidRDefault="00DA53E7" w:rsidP="003B4802">
            <w:pPr>
              <w:pStyle w:val="TAL"/>
            </w:pPr>
          </w:p>
        </w:tc>
        <w:tc>
          <w:tcPr>
            <w:tcW w:w="3091" w:type="dxa"/>
            <w:tcBorders>
              <w:top w:val="single" w:sz="4" w:space="0" w:color="auto"/>
              <w:left w:val="single" w:sz="4" w:space="0" w:color="auto"/>
              <w:bottom w:val="single" w:sz="4" w:space="0" w:color="auto"/>
              <w:right w:val="single" w:sz="4" w:space="0" w:color="auto"/>
            </w:tcBorders>
          </w:tcPr>
          <w:p w14:paraId="0E818FAE" w14:textId="77777777" w:rsidR="00DA53E7" w:rsidRPr="00C25669" w:rsidRDefault="00DA53E7" w:rsidP="003B4802">
            <w:pPr>
              <w:pStyle w:val="TAL"/>
            </w:pPr>
            <w:r w:rsidRPr="00C25669">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1B71C561"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6ADD26E" w14:textId="77777777" w:rsidR="00DA53E7" w:rsidRPr="009F46AF" w:rsidRDefault="00DA53E7" w:rsidP="003B4802">
            <w:pPr>
              <w:pStyle w:val="TAC"/>
            </w:pPr>
            <w:r w:rsidRPr="009F46AF">
              <w:t>010000</w:t>
            </w:r>
          </w:p>
        </w:tc>
      </w:tr>
      <w:tr w:rsidR="00DA53E7" w:rsidRPr="00C25669" w14:paraId="7EBFF037" w14:textId="77777777" w:rsidTr="003C3547">
        <w:trPr>
          <w:trHeight w:val="70"/>
        </w:trPr>
        <w:tc>
          <w:tcPr>
            <w:tcW w:w="1648" w:type="dxa"/>
            <w:gridSpan w:val="2"/>
            <w:tcBorders>
              <w:top w:val="nil"/>
              <w:left w:val="single" w:sz="4" w:space="0" w:color="auto"/>
              <w:bottom w:val="single" w:sz="4" w:space="0" w:color="auto"/>
              <w:right w:val="single" w:sz="4" w:space="0" w:color="auto"/>
            </w:tcBorders>
          </w:tcPr>
          <w:p w14:paraId="07083BBF" w14:textId="77777777" w:rsidR="00DA53E7" w:rsidRPr="00C25669" w:rsidRDefault="00DA53E7" w:rsidP="003B4802">
            <w:pPr>
              <w:pStyle w:val="TAL"/>
            </w:pPr>
          </w:p>
        </w:tc>
        <w:tc>
          <w:tcPr>
            <w:tcW w:w="3091" w:type="dxa"/>
            <w:tcBorders>
              <w:top w:val="single" w:sz="4" w:space="0" w:color="auto"/>
              <w:left w:val="single" w:sz="4" w:space="0" w:color="auto"/>
              <w:bottom w:val="single" w:sz="4" w:space="0" w:color="auto"/>
              <w:right w:val="single" w:sz="4" w:space="0" w:color="auto"/>
            </w:tcBorders>
          </w:tcPr>
          <w:p w14:paraId="61E8D4D1" w14:textId="77777777" w:rsidR="00DA53E7" w:rsidRPr="00C25669" w:rsidRDefault="00DA53E7" w:rsidP="003B4802">
            <w:pPr>
              <w:pStyle w:val="TAL"/>
              <w:rPr>
                <w:rFonts w:eastAsia="SimSun"/>
              </w:rPr>
            </w:pPr>
            <w:r w:rsidRPr="00C25669">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3C394C3D"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D2E92BA" w14:textId="77777777" w:rsidR="00DA53E7" w:rsidRPr="009F46AF" w:rsidRDefault="00DA53E7" w:rsidP="003B4802">
            <w:pPr>
              <w:pStyle w:val="TAC"/>
            </w:pPr>
            <w:r w:rsidRPr="009F46AF">
              <w:t>N/A</w:t>
            </w:r>
          </w:p>
        </w:tc>
      </w:tr>
      <w:tr w:rsidR="00DA53E7" w:rsidRPr="00C25669" w14:paraId="296BE72D"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246F578E" w14:textId="77777777" w:rsidR="00DA53E7" w:rsidRPr="00C25669" w:rsidRDefault="00DA53E7" w:rsidP="003B4802">
            <w:pPr>
              <w:pStyle w:val="TAL"/>
              <w:rPr>
                <w:rFonts w:eastAsia="SimSun"/>
              </w:rPr>
            </w:pPr>
            <w:r w:rsidRPr="00C25669">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5E7EB9E0"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EADB7AB" w14:textId="77777777" w:rsidR="00DA53E7" w:rsidRPr="009F46AF" w:rsidRDefault="00DA53E7" w:rsidP="003B4802">
            <w:pPr>
              <w:pStyle w:val="TAC"/>
            </w:pPr>
            <w:r w:rsidRPr="009F46AF">
              <w:rPr>
                <w:rFonts w:eastAsia="SimSun"/>
                <w:lang w:eastAsia="zh-CN"/>
              </w:rPr>
              <w:t>PUCCH</w:t>
            </w:r>
          </w:p>
        </w:tc>
      </w:tr>
      <w:tr w:rsidR="00DA53E7" w:rsidRPr="00C25669" w14:paraId="472B79A3"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B906AD6" w14:textId="77777777" w:rsidR="00DA53E7" w:rsidRPr="00C25669" w:rsidRDefault="00DA53E7" w:rsidP="003B4802">
            <w:pPr>
              <w:pStyle w:val="TAL"/>
            </w:pPr>
            <w:r w:rsidRPr="00C25669">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5E5F6424" w14:textId="77777777" w:rsidR="00DA53E7" w:rsidRPr="00C25669" w:rsidRDefault="00DA53E7" w:rsidP="003B4802">
            <w:pPr>
              <w:pStyle w:val="TAC"/>
            </w:pPr>
            <w:r w:rsidRPr="00C25669">
              <w:rPr>
                <w:rFonts w:eastAsia="SimSun"/>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918F19" w14:textId="207F5E76" w:rsidR="00DA53E7" w:rsidRPr="009F46AF" w:rsidRDefault="00EC7128" w:rsidP="003B4802">
            <w:pPr>
              <w:pStyle w:val="TAC"/>
              <w:rPr>
                <w:rFonts w:eastAsia="SimSun"/>
                <w:lang w:eastAsia="zh-CN"/>
              </w:rPr>
            </w:pPr>
            <w:r>
              <w:rPr>
                <w:rFonts w:eastAsia="SimSun"/>
                <w:lang w:eastAsia="zh-CN"/>
              </w:rPr>
              <w:t>9.5</w:t>
            </w:r>
          </w:p>
        </w:tc>
      </w:tr>
      <w:tr w:rsidR="00DA53E7" w:rsidRPr="00C25669" w14:paraId="02603857"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9E64DF6" w14:textId="77777777" w:rsidR="00DA53E7" w:rsidRPr="00C25669" w:rsidRDefault="00DA53E7" w:rsidP="003B4802">
            <w:pPr>
              <w:pStyle w:val="TAL"/>
              <w:rPr>
                <w:rFonts w:eastAsia="SimSun"/>
              </w:rPr>
            </w:pPr>
            <w:r w:rsidRPr="00C25669">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4349B7D9" w14:textId="77777777" w:rsidR="00DA53E7" w:rsidRPr="00C25669" w:rsidRDefault="00DA53E7" w:rsidP="003B4802">
            <w:pPr>
              <w:pStyle w:val="TAC"/>
              <w:rPr>
                <w:rFonts w:eastAsia="SimSu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E1EE5BB" w14:textId="77777777" w:rsidR="00DA53E7" w:rsidRPr="009F46AF" w:rsidRDefault="00DA53E7" w:rsidP="003B4802">
            <w:pPr>
              <w:pStyle w:val="TAC"/>
            </w:pPr>
            <w:r w:rsidRPr="009F46AF">
              <w:t>1</w:t>
            </w:r>
          </w:p>
        </w:tc>
      </w:tr>
      <w:tr w:rsidR="00DA53E7" w:rsidRPr="00C25669" w14:paraId="75BCA5AC" w14:textId="77777777" w:rsidTr="003C354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05E0965" w14:textId="77777777" w:rsidR="00DA53E7" w:rsidRPr="00C25669" w:rsidRDefault="00DA53E7" w:rsidP="003B4802">
            <w:pPr>
              <w:pStyle w:val="TAL"/>
            </w:pPr>
            <w:r w:rsidRPr="00C25669">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729B2C7A" w14:textId="77777777" w:rsidR="00DA53E7" w:rsidRPr="00C25669" w:rsidRDefault="00DA53E7" w:rsidP="003B4802">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6062B6C" w14:textId="6789FC7E" w:rsidR="00DA53E7" w:rsidRPr="009F46AF" w:rsidRDefault="00DA53E7" w:rsidP="003B4802">
            <w:pPr>
              <w:pStyle w:val="TAC"/>
            </w:pPr>
            <w:r w:rsidRPr="009F46AF">
              <w:rPr>
                <w:rFonts w:eastAsia="SimSun"/>
                <w:lang w:eastAsia="zh-CN"/>
              </w:rPr>
              <w:t>As specified in Table A.4-1, TBS.1-</w:t>
            </w:r>
            <w:r>
              <w:rPr>
                <w:rFonts w:eastAsia="SimSun"/>
                <w:lang w:eastAsia="zh-CN"/>
              </w:rPr>
              <w:t>6</w:t>
            </w:r>
          </w:p>
        </w:tc>
      </w:tr>
    </w:tbl>
    <w:p w14:paraId="00F2FF1E" w14:textId="77777777" w:rsidR="00DA53E7" w:rsidRDefault="00DA53E7" w:rsidP="00C00A15">
      <w:pPr>
        <w:rPr>
          <w:lang w:eastAsia="zh-CN"/>
        </w:rPr>
      </w:pPr>
    </w:p>
    <w:p w14:paraId="6D71C69F" w14:textId="3FE1CC12" w:rsidR="005B3300" w:rsidRPr="00C25669" w:rsidRDefault="005B3300" w:rsidP="005B3300">
      <w:pPr>
        <w:pStyle w:val="Heading5"/>
        <w:rPr>
          <w:lang w:eastAsia="zh-CN"/>
        </w:rPr>
      </w:pPr>
      <w:bookmarkStart w:id="628" w:name="_Toc106543315"/>
      <w:bookmarkStart w:id="629" w:name="_Toc106737413"/>
      <w:bookmarkStart w:id="630" w:name="_Toc107233180"/>
      <w:bookmarkStart w:id="631" w:name="_Toc107234776"/>
      <w:bookmarkStart w:id="632" w:name="_Toc107419746"/>
      <w:bookmarkStart w:id="633" w:name="_Toc107477042"/>
      <w:bookmarkStart w:id="634" w:name="_Toc114565890"/>
      <w:bookmarkStart w:id="635" w:name="_Toc123936198"/>
      <w:bookmarkStart w:id="636" w:name="_Toc124377213"/>
      <w:r w:rsidRPr="00C25669">
        <w:rPr>
          <w:rFonts w:hint="eastAsia"/>
          <w:lang w:eastAsia="zh-CN"/>
        </w:rPr>
        <w:lastRenderedPageBreak/>
        <w:t>6.2.2.2.2</w:t>
      </w:r>
      <w:r w:rsidRPr="00C25669">
        <w:rPr>
          <w:rFonts w:hint="eastAsia"/>
          <w:lang w:eastAsia="zh-CN"/>
        </w:rPr>
        <w:tab/>
        <w:t>CQI reporting under fading conditions</w:t>
      </w:r>
      <w:bookmarkEnd w:id="595"/>
      <w:bookmarkEnd w:id="596"/>
      <w:bookmarkEnd w:id="597"/>
      <w:bookmarkEnd w:id="598"/>
      <w:bookmarkEnd w:id="599"/>
      <w:bookmarkEnd w:id="600"/>
      <w:bookmarkEnd w:id="601"/>
      <w:bookmarkEnd w:id="602"/>
      <w:bookmarkEnd w:id="603"/>
      <w:bookmarkEnd w:id="604"/>
      <w:bookmarkEnd w:id="611"/>
      <w:bookmarkEnd w:id="612"/>
      <w:bookmarkEnd w:id="613"/>
      <w:bookmarkEnd w:id="614"/>
      <w:bookmarkEnd w:id="615"/>
      <w:bookmarkEnd w:id="616"/>
      <w:bookmarkEnd w:id="617"/>
      <w:bookmarkEnd w:id="618"/>
      <w:bookmarkEnd w:id="628"/>
      <w:bookmarkEnd w:id="629"/>
      <w:bookmarkEnd w:id="630"/>
      <w:bookmarkEnd w:id="631"/>
      <w:bookmarkEnd w:id="632"/>
      <w:bookmarkEnd w:id="633"/>
      <w:bookmarkEnd w:id="634"/>
      <w:bookmarkEnd w:id="635"/>
      <w:bookmarkEnd w:id="636"/>
    </w:p>
    <w:p w14:paraId="40DDA0B2" w14:textId="77777777" w:rsidR="005B3300" w:rsidRPr="00C25669" w:rsidRDefault="005B3300" w:rsidP="002462FA">
      <w:pPr>
        <w:pStyle w:val="Heading6"/>
      </w:pPr>
      <w:bookmarkStart w:id="637" w:name="_Toc107234777"/>
      <w:bookmarkStart w:id="638" w:name="_Toc107419747"/>
      <w:bookmarkStart w:id="639" w:name="_Toc107477043"/>
      <w:bookmarkStart w:id="640" w:name="_Toc114565891"/>
      <w:bookmarkStart w:id="641" w:name="_Toc123936199"/>
      <w:bookmarkStart w:id="642" w:name="_Toc124377214"/>
      <w:r w:rsidRPr="00C25669">
        <w:rPr>
          <w:rFonts w:hint="eastAsia"/>
        </w:rPr>
        <w:t>6.2.2.2.2</w:t>
      </w:r>
      <w:r w:rsidRPr="00C25669">
        <w:t>.1</w:t>
      </w:r>
      <w:r w:rsidRPr="00C25669">
        <w:rPr>
          <w:rFonts w:hint="eastAsia"/>
          <w:lang w:eastAsia="zh-CN"/>
        </w:rPr>
        <w:tab/>
      </w:r>
      <w:r w:rsidRPr="00C25669">
        <w:t>Minimum requirement for w</w:t>
      </w:r>
      <w:r w:rsidRPr="00C25669">
        <w:rPr>
          <w:rFonts w:hint="eastAsia"/>
        </w:rPr>
        <w:t>ideband CQI reporting</w:t>
      </w:r>
      <w:bookmarkEnd w:id="637"/>
      <w:bookmarkEnd w:id="638"/>
      <w:bookmarkEnd w:id="639"/>
      <w:bookmarkEnd w:id="640"/>
      <w:bookmarkEnd w:id="641"/>
      <w:bookmarkEnd w:id="642"/>
    </w:p>
    <w:p w14:paraId="116AABE7"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purpose of the requirements is to verify that the UE is tracking the channel variations and selecting the largest transport format possible according to the prevailing channel state for the frequency non-selective </w:t>
      </w:r>
      <w:r w:rsidRPr="00C25669">
        <w:rPr>
          <w:rFonts w:eastAsia="SimSun"/>
        </w:rPr>
        <w:t>scheduling</w:t>
      </w:r>
      <w:r w:rsidRPr="00C25669">
        <w:rPr>
          <w:rFonts w:eastAsia="SimSun" w:hint="eastAsia"/>
        </w:rPr>
        <w:t>.</w:t>
      </w:r>
    </w:p>
    <w:p w14:paraId="44516B39"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reporting accuracy of CQI under frequency non-selective fading conditions is determined by the reporting variance, </w:t>
      </w:r>
      <w:r w:rsidRPr="00C25669">
        <w:rPr>
          <w:rFonts w:eastAsia="SimSun"/>
        </w:rPr>
        <w:t>the</w:t>
      </w:r>
      <w:r w:rsidRPr="00C25669">
        <w:rPr>
          <w:rFonts w:eastAsia="SimSun" w:hint="eastAsia"/>
        </w:rPr>
        <w:t xml:space="preserve"> </w:t>
      </w:r>
      <w:r w:rsidRPr="00C25669">
        <w:rPr>
          <w:rFonts w:eastAsia="SimSun"/>
        </w:rPr>
        <w:t>relative</w:t>
      </w:r>
      <w:r w:rsidRPr="00C25669">
        <w:rPr>
          <w:rFonts w:eastAsia="SimSun" w:hint="eastAsia"/>
        </w:rPr>
        <w:t xml:space="preserve"> increase of the throughput obtained when the transport </w:t>
      </w:r>
      <w:r w:rsidRPr="00C25669">
        <w:rPr>
          <w:rFonts w:eastAsia="SimSun"/>
        </w:rPr>
        <w:t>format</w:t>
      </w:r>
      <w:r w:rsidRPr="00C25669">
        <w:rPr>
          <w:rFonts w:eastAsia="SimSun" w:hint="eastAsia"/>
        </w:rPr>
        <w:t xml:space="preserve"> is indicated by the reported CQI compared to the throughput obtained when a fixed transport format is configured </w:t>
      </w:r>
      <w:r w:rsidRPr="00C25669">
        <w:rPr>
          <w:rFonts w:eastAsia="SimSun"/>
        </w:rPr>
        <w:t>according</w:t>
      </w:r>
      <w:r w:rsidRPr="00C25669">
        <w:rPr>
          <w:rFonts w:eastAsia="SimSun" w:hint="eastAsia"/>
        </w:rPr>
        <w:t xml:space="preserve"> to the reported median CQI, and a minimum BLER using the transport formats indicated by </w:t>
      </w:r>
      <w:r w:rsidRPr="00C25669">
        <w:rPr>
          <w:rFonts w:eastAsia="SimSun"/>
        </w:rPr>
        <w:t>the</w:t>
      </w:r>
      <w:r w:rsidRPr="00C25669">
        <w:rPr>
          <w:rFonts w:eastAsia="SimSun" w:hint="eastAsia"/>
        </w:rPr>
        <w:t xml:space="preserve"> reported CQI.</w:t>
      </w:r>
      <w:r w:rsidR="00833BE6" w:rsidRPr="008B629F">
        <w:rPr>
          <w:rFonts w:eastAsia="SimSun"/>
        </w:rPr>
        <w:t xml:space="preserve"> </w:t>
      </w:r>
      <w:r w:rsidR="00833BE6" w:rsidRPr="00F54D77">
        <w:rPr>
          <w:rFonts w:eastAsia="SimSun"/>
        </w:rPr>
        <w:t>To account for sensitivity of the input SNR the reporting definition is considered to be verified if the reporting accuracy is met for at least one of two SNR levels separated by an offset of 1 dB</w:t>
      </w:r>
      <w:r w:rsidR="00833BE6">
        <w:rPr>
          <w:rFonts w:eastAsia="SimSun"/>
        </w:rPr>
        <w:t>.</w:t>
      </w:r>
    </w:p>
    <w:p w14:paraId="028B4D4A"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For the parameters specified in Table 6.2.2.2.2</w:t>
      </w:r>
      <w:r w:rsidRPr="00C25669">
        <w:rPr>
          <w:rFonts w:eastAsia="SimSun"/>
        </w:rPr>
        <w:t>.1</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xml:space="preserve">, the minimum requirements are </w:t>
      </w:r>
      <w:r w:rsidRPr="00C25669">
        <w:rPr>
          <w:rFonts w:eastAsia="SimSun"/>
        </w:rPr>
        <w:t>specified</w:t>
      </w:r>
      <w:r w:rsidRPr="00C25669">
        <w:rPr>
          <w:rFonts w:eastAsia="SimSun" w:hint="eastAsia"/>
        </w:rPr>
        <w:t xml:space="preserve"> by the following:</w:t>
      </w:r>
    </w:p>
    <w:p w14:paraId="3520D2B8" w14:textId="77777777" w:rsidR="005B3300" w:rsidRPr="00C25669" w:rsidRDefault="005B3300" w:rsidP="006F749D">
      <w:pPr>
        <w:pStyle w:val="B10"/>
        <w:rPr>
          <w:rFonts w:eastAsia="SimSun"/>
        </w:rPr>
      </w:pPr>
      <w:r w:rsidRPr="00C25669">
        <w:rPr>
          <w:rFonts w:eastAsia="SimSun"/>
        </w:rPr>
        <w:t>a)</w:t>
      </w:r>
      <w:r w:rsidRPr="00C25669">
        <w:rPr>
          <w:rFonts w:eastAsia="SimSun"/>
        </w:rPr>
        <w:tab/>
      </w:r>
      <w:r w:rsidRPr="00C25669">
        <w:rPr>
          <w:rFonts w:eastAsia="SimSun" w:hint="eastAsia"/>
        </w:rPr>
        <w:t xml:space="preserve">A CQI index not in the set </w:t>
      </w:r>
      <w:r w:rsidRPr="00C25669">
        <w:rPr>
          <w:rFonts w:eastAsia="SimSun"/>
        </w:rPr>
        <w:t xml:space="preserve">{median CQI -1, median CQI, median CQI +1} shall be reported at least </w:t>
      </w:r>
      <w:r w:rsidRPr="00C25669">
        <w:rPr>
          <w:rFonts w:eastAsia="SimSun"/>
          <w:i/>
        </w:rPr>
        <w:t>α</w:t>
      </w:r>
      <w:r w:rsidRPr="00C25669">
        <w:rPr>
          <w:rFonts w:eastAsia="SimSun"/>
        </w:rPr>
        <w:t>% of the time</w:t>
      </w:r>
      <w:r w:rsidRPr="00C25669">
        <w:rPr>
          <w:rFonts w:eastAsia="SimSun" w:hint="eastAsia"/>
        </w:rPr>
        <w:t xml:space="preserve"> where </w:t>
      </w:r>
      <w:r w:rsidRPr="00C25669">
        <w:rPr>
          <w:rFonts w:eastAsia="SimSun"/>
          <w:i/>
        </w:rPr>
        <w:t>α</w:t>
      </w:r>
      <w:r w:rsidRPr="00C25669">
        <w:rPr>
          <w:rFonts w:eastAsia="SimSun"/>
        </w:rPr>
        <w:t>%</w:t>
      </w:r>
      <w:r w:rsidRPr="00C25669">
        <w:rPr>
          <w:rFonts w:eastAsia="SimSun" w:hint="eastAsia"/>
        </w:rPr>
        <w:t xml:space="preserve"> is </w:t>
      </w:r>
      <w:r w:rsidRPr="00C25669">
        <w:rPr>
          <w:rFonts w:eastAsia="SimSun"/>
        </w:rPr>
        <w:t>specified</w:t>
      </w:r>
      <w:r w:rsidRPr="00C25669">
        <w:rPr>
          <w:rFonts w:eastAsia="SimSun" w:hint="eastAsia"/>
        </w:rPr>
        <w:t xml:space="preserve"> in Table 6.2.2.2.2</w:t>
      </w:r>
      <w:r w:rsidRPr="00C25669">
        <w:rPr>
          <w:rFonts w:eastAsia="SimSun"/>
        </w:rPr>
        <w:t>.1</w:t>
      </w:r>
      <w:r w:rsidRPr="00C25669">
        <w:rPr>
          <w:rFonts w:eastAsia="SimSun" w:hint="eastAsia"/>
        </w:rPr>
        <w:t>-2;</w:t>
      </w:r>
    </w:p>
    <w:p w14:paraId="4740B796" w14:textId="77777777" w:rsidR="005B3300" w:rsidRPr="00C25669" w:rsidRDefault="005B3300" w:rsidP="006F749D">
      <w:pPr>
        <w:pStyle w:val="B10"/>
        <w:rPr>
          <w:rFonts w:eastAsia="SimSun"/>
        </w:rPr>
      </w:pPr>
      <w:r w:rsidRPr="00C25669">
        <w:rPr>
          <w:rFonts w:eastAsia="SimSun"/>
        </w:rPr>
        <w:t>b)</w:t>
      </w:r>
      <w:r w:rsidRPr="00C25669">
        <w:rPr>
          <w:rFonts w:eastAsia="SimSun"/>
        </w:rPr>
        <w:tab/>
      </w:r>
      <w:r w:rsidRPr="00C25669">
        <w:rPr>
          <w:rFonts w:eastAsia="SimSun" w:hint="eastAsia"/>
        </w:rPr>
        <w:t xml:space="preserve">The ratio of the throughput obtained when transmitting the transport format indicated by each </w:t>
      </w:r>
      <w:r w:rsidRPr="00C25669">
        <w:rPr>
          <w:rFonts w:eastAsia="SimSun"/>
        </w:rPr>
        <w:t>reported</w:t>
      </w:r>
      <w:r w:rsidRPr="00C25669">
        <w:rPr>
          <w:rFonts w:eastAsia="SimSun" w:hint="eastAsia"/>
        </w:rPr>
        <w:t xml:space="preserve"> wideband CQI index and </w:t>
      </w:r>
      <w:r w:rsidRPr="00C25669">
        <w:rPr>
          <w:rFonts w:eastAsia="SimSun"/>
        </w:rPr>
        <w:t>th</w:t>
      </w:r>
      <w:r w:rsidRPr="00C25669">
        <w:rPr>
          <w:rFonts w:eastAsia="SimSun" w:hint="eastAsia"/>
        </w:rPr>
        <w:t>at obtained when transmitting a fixed transport format configured according to the wideband CQI median shall be</w:t>
      </w:r>
      <w:r w:rsidRPr="00C25669">
        <w:rPr>
          <w:rFonts w:eastAsia="SimSun"/>
        </w:rPr>
        <w:t xml:space="preserve"> ≥</w:t>
      </w:r>
      <w:r w:rsidRPr="00C25669">
        <w:rPr>
          <w:rFonts w:eastAsia="SimSun" w:hint="eastAsia"/>
        </w:rPr>
        <w:t xml:space="preserve"> </w:t>
      </w:r>
      <w:r w:rsidRPr="00C25669">
        <w:rPr>
          <w:rFonts w:eastAsia="SimSun"/>
          <w:i/>
        </w:rPr>
        <w:t>γ</w:t>
      </w:r>
      <w:r w:rsidRPr="00C25669">
        <w:rPr>
          <w:rFonts w:eastAsia="SimSun" w:hint="eastAsia"/>
        </w:rPr>
        <w:t xml:space="preserve">, where </w:t>
      </w:r>
      <w:r w:rsidRPr="00C25669">
        <w:rPr>
          <w:rFonts w:eastAsia="SimSun"/>
          <w:i/>
        </w:rPr>
        <w:t>γ</w:t>
      </w:r>
      <w:r w:rsidRPr="00C25669">
        <w:rPr>
          <w:rFonts w:eastAsia="SimSun" w:hint="eastAsia"/>
        </w:rPr>
        <w:t xml:space="preserve"> is specified in Table 6.2.2.2.2</w:t>
      </w:r>
      <w:r w:rsidRPr="00C25669">
        <w:rPr>
          <w:rFonts w:eastAsia="SimSun"/>
        </w:rPr>
        <w:t>.1</w:t>
      </w:r>
      <w:r w:rsidRPr="00C25669">
        <w:rPr>
          <w:rFonts w:eastAsia="SimSun" w:hint="eastAsia"/>
        </w:rPr>
        <w:t>-2;</w:t>
      </w:r>
    </w:p>
    <w:p w14:paraId="18CFBEB3" w14:textId="77777777" w:rsidR="005B3300" w:rsidRPr="00C25669" w:rsidRDefault="005B3300" w:rsidP="006F749D">
      <w:pPr>
        <w:pStyle w:val="B10"/>
        <w:rPr>
          <w:rFonts w:eastAsia="SimSun"/>
        </w:rPr>
      </w:pPr>
      <w:r w:rsidRPr="00C25669">
        <w:rPr>
          <w:rFonts w:eastAsia="SimSun"/>
        </w:rPr>
        <w:t>c)</w:t>
      </w:r>
      <w:r w:rsidRPr="00C25669">
        <w:rPr>
          <w:rFonts w:eastAsia="SimSun"/>
        </w:rPr>
        <w:tab/>
      </w:r>
      <w:r w:rsidRPr="00C25669">
        <w:rPr>
          <w:rFonts w:eastAsia="SimSun" w:hint="eastAsia"/>
        </w:rPr>
        <w:t xml:space="preserve">When transmitting the </w:t>
      </w:r>
      <w:r w:rsidRPr="00C25669">
        <w:rPr>
          <w:rFonts w:eastAsia="SimSun"/>
        </w:rPr>
        <w:t>transport</w:t>
      </w:r>
      <w:r w:rsidRPr="00C25669">
        <w:rPr>
          <w:rFonts w:eastAsia="SimSun" w:hint="eastAsia"/>
        </w:rPr>
        <w:t xml:space="preserve"> </w:t>
      </w:r>
      <w:r w:rsidRPr="00C25669">
        <w:rPr>
          <w:rFonts w:eastAsia="SimSun"/>
        </w:rPr>
        <w:t>format</w:t>
      </w:r>
      <w:r w:rsidRPr="00C25669">
        <w:rPr>
          <w:rFonts w:eastAsia="SimSun" w:hint="eastAsia"/>
        </w:rPr>
        <w:t xml:space="preserve"> indicated by each reported wideband CQI index, the average BLER for the indicated transport </w:t>
      </w:r>
      <w:r w:rsidRPr="00C25669">
        <w:rPr>
          <w:rFonts w:eastAsia="SimSun"/>
        </w:rPr>
        <w:t>formats</w:t>
      </w:r>
      <w:r w:rsidRPr="00C25669">
        <w:rPr>
          <w:rFonts w:eastAsia="SimSun" w:hint="eastAsia"/>
        </w:rPr>
        <w:t xml:space="preserve"> shall be greater than or equal to </w:t>
      </w:r>
      <w:r w:rsidRPr="00C25669">
        <w:rPr>
          <w:rFonts w:eastAsia="SimSun" w:hint="eastAsia"/>
          <w:lang w:eastAsia="zh-CN"/>
        </w:rPr>
        <w:t>0.02</w:t>
      </w:r>
      <w:r w:rsidRPr="00C25669">
        <w:rPr>
          <w:rFonts w:eastAsia="SimSun" w:hint="eastAsia"/>
        </w:rPr>
        <w:t>.</w:t>
      </w:r>
    </w:p>
    <w:p w14:paraId="74D39E42" w14:textId="77777777" w:rsidR="005B3300" w:rsidRPr="00C25669" w:rsidRDefault="005B3300" w:rsidP="005B3300">
      <w:pPr>
        <w:pStyle w:val="TH"/>
        <w:rPr>
          <w:lang w:eastAsia="zh-CN"/>
        </w:rPr>
      </w:pPr>
      <w:r w:rsidRPr="00C25669">
        <w:rPr>
          <w:rFonts w:hint="eastAsia"/>
        </w:rPr>
        <w:lastRenderedPageBreak/>
        <w:t>Table 6.2.2.</w:t>
      </w:r>
      <w:r w:rsidRPr="00C25669">
        <w:rPr>
          <w:rFonts w:hint="eastAsia"/>
          <w:lang w:eastAsia="zh-CN"/>
        </w:rPr>
        <w:t>2</w:t>
      </w:r>
      <w:r w:rsidRPr="00C25669">
        <w:rPr>
          <w:rFonts w:hint="eastAsia"/>
        </w:rPr>
        <w:t>.</w:t>
      </w:r>
      <w:r w:rsidRPr="00C25669">
        <w:rPr>
          <w:rFonts w:hint="eastAsia"/>
          <w:lang w:eastAsia="zh-CN"/>
        </w:rPr>
        <w:t>2</w:t>
      </w:r>
      <w:r w:rsidRPr="00C25669">
        <w:rPr>
          <w:lang w:eastAsia="zh-CN"/>
        </w:rPr>
        <w:t>.1</w:t>
      </w:r>
      <w:r w:rsidRPr="00C25669">
        <w:rPr>
          <w:rFonts w:hint="eastAsia"/>
        </w:rPr>
        <w:t xml:space="preserve">-1: </w:t>
      </w:r>
      <w:r w:rsidRPr="00C25669">
        <w:rPr>
          <w:rFonts w:hint="eastAsia"/>
          <w:lang w:eastAsia="zh-CN"/>
        </w:rPr>
        <w:t xml:space="preserve">Wideband </w:t>
      </w:r>
      <w:r w:rsidRPr="00C25669">
        <w:rPr>
          <w:rFonts w:hint="eastAsia"/>
        </w:rPr>
        <w:t>CQI reporting test</w:t>
      </w:r>
      <w:r w:rsidRPr="00C25669">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19506F5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56B43E2"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2F182353"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4C0FE21F"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1862973B"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70C2419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DCC9D0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6DB0B40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EF7BAB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40</w:t>
            </w:r>
          </w:p>
        </w:tc>
      </w:tr>
      <w:tr w:rsidR="005B3300" w:rsidRPr="00C25669" w14:paraId="3C20110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75A17A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064AB36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AD0ECF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5B3300" w:rsidRPr="00C25669" w14:paraId="60F3BF5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53939A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6F65201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8D188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5B3300" w:rsidRPr="00C25669" w14:paraId="7D5EFE5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200A94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6E6ACA8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1E79C2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FR1.30-1</w:t>
            </w:r>
          </w:p>
        </w:tc>
      </w:tr>
      <w:tr w:rsidR="005B3300" w:rsidRPr="00C25669" w14:paraId="0CA3E52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050AFA4"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26F049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288709E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6</w:t>
            </w:r>
          </w:p>
        </w:tc>
        <w:tc>
          <w:tcPr>
            <w:tcW w:w="868" w:type="dxa"/>
            <w:tcBorders>
              <w:top w:val="single" w:sz="4" w:space="0" w:color="auto"/>
              <w:left w:val="single" w:sz="4" w:space="0" w:color="auto"/>
              <w:bottom w:val="single" w:sz="4" w:space="0" w:color="auto"/>
              <w:right w:val="single" w:sz="4" w:space="0" w:color="auto"/>
            </w:tcBorders>
            <w:vAlign w:val="center"/>
          </w:tcPr>
          <w:p w14:paraId="50BAA37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7</w:t>
            </w:r>
          </w:p>
        </w:tc>
        <w:tc>
          <w:tcPr>
            <w:tcW w:w="755" w:type="dxa"/>
            <w:tcBorders>
              <w:top w:val="single" w:sz="4" w:space="0" w:color="auto"/>
              <w:left w:val="single" w:sz="4" w:space="0" w:color="auto"/>
              <w:bottom w:val="single" w:sz="4" w:space="0" w:color="auto"/>
              <w:right w:val="single" w:sz="4" w:space="0" w:color="auto"/>
            </w:tcBorders>
            <w:vAlign w:val="center"/>
          </w:tcPr>
          <w:p w14:paraId="7E63BA1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12</w:t>
            </w:r>
          </w:p>
        </w:tc>
        <w:tc>
          <w:tcPr>
            <w:tcW w:w="704" w:type="dxa"/>
            <w:tcBorders>
              <w:top w:val="single" w:sz="4" w:space="0" w:color="auto"/>
              <w:left w:val="single" w:sz="4" w:space="0" w:color="auto"/>
              <w:bottom w:val="single" w:sz="4" w:space="0" w:color="auto"/>
              <w:right w:val="single" w:sz="4" w:space="0" w:color="auto"/>
            </w:tcBorders>
            <w:vAlign w:val="center"/>
          </w:tcPr>
          <w:p w14:paraId="72E314D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13</w:t>
            </w:r>
          </w:p>
        </w:tc>
      </w:tr>
      <w:tr w:rsidR="005B3300" w:rsidRPr="00C25669" w14:paraId="11C229D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69A1F9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61BAE6A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A308098"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TDLA30-5</w:t>
            </w:r>
          </w:p>
        </w:tc>
      </w:tr>
      <w:tr w:rsidR="005B3300" w:rsidRPr="00C25669" w14:paraId="5400C33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0CB5EF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7507F9D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E09409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2×2 </w:t>
            </w:r>
          </w:p>
        </w:tc>
      </w:tr>
      <w:tr w:rsidR="005B3300" w:rsidRPr="00C25669" w14:paraId="5D5314B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C4D07D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cs="Arial" w:hint="eastAsia"/>
                <w:sz w:val="18"/>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7231AEA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06DCD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hint="eastAsia"/>
                <w:sz w:val="18"/>
                <w:lang w:eastAsia="zh-CN"/>
              </w:rPr>
              <w:t>ULA high</w:t>
            </w:r>
          </w:p>
        </w:tc>
      </w:tr>
      <w:tr w:rsidR="005B3300" w:rsidRPr="00C25669" w14:paraId="7ECE0FA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74ED75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06A8388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E8CE8DB"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r w:rsidRPr="00C25669" w:rsidDel="00B3603E">
              <w:rPr>
                <w:rFonts w:ascii="Arial" w:eastAsia="SimSun" w:hAnsi="Arial"/>
                <w:sz w:val="18"/>
              </w:rPr>
              <w:t xml:space="preserve"> </w:t>
            </w:r>
          </w:p>
        </w:tc>
      </w:tr>
      <w:tr w:rsidR="005B3300" w:rsidRPr="00C25669" w14:paraId="44703275"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423B10F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6F06E6D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6D1A8E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6449A31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803CA2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22A1C8EB" w14:textId="77777777" w:rsidTr="000811C5">
        <w:trPr>
          <w:trHeight w:val="70"/>
        </w:trPr>
        <w:tc>
          <w:tcPr>
            <w:tcW w:w="1556" w:type="dxa"/>
            <w:vMerge/>
            <w:tcBorders>
              <w:left w:val="single" w:sz="4" w:space="0" w:color="auto"/>
              <w:right w:val="single" w:sz="4" w:space="0" w:color="auto"/>
            </w:tcBorders>
            <w:vAlign w:val="center"/>
            <w:hideMark/>
          </w:tcPr>
          <w:p w14:paraId="1F4C942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7DBD03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26CEBA9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3D94E6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5CE62D16" w14:textId="77777777" w:rsidTr="000811C5">
        <w:trPr>
          <w:trHeight w:val="70"/>
        </w:trPr>
        <w:tc>
          <w:tcPr>
            <w:tcW w:w="1556" w:type="dxa"/>
            <w:vMerge/>
            <w:tcBorders>
              <w:left w:val="single" w:sz="4" w:space="0" w:color="auto"/>
              <w:right w:val="single" w:sz="4" w:space="0" w:color="auto"/>
            </w:tcBorders>
            <w:vAlign w:val="center"/>
            <w:hideMark/>
          </w:tcPr>
          <w:p w14:paraId="33A5B0B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67A4CE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4CE518A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EEA2B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5BCE9252" w14:textId="77777777" w:rsidTr="000811C5">
        <w:trPr>
          <w:trHeight w:val="70"/>
        </w:trPr>
        <w:tc>
          <w:tcPr>
            <w:tcW w:w="1556" w:type="dxa"/>
            <w:vMerge/>
            <w:tcBorders>
              <w:left w:val="single" w:sz="4" w:space="0" w:color="auto"/>
              <w:right w:val="single" w:sz="4" w:space="0" w:color="auto"/>
            </w:tcBorders>
            <w:vAlign w:val="center"/>
            <w:hideMark/>
          </w:tcPr>
          <w:p w14:paraId="055C8B9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A632D1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59C4B48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A4E603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07738381" w14:textId="77777777" w:rsidTr="000811C5">
        <w:trPr>
          <w:trHeight w:val="70"/>
        </w:trPr>
        <w:tc>
          <w:tcPr>
            <w:tcW w:w="1556" w:type="dxa"/>
            <w:vMerge/>
            <w:tcBorders>
              <w:left w:val="single" w:sz="4" w:space="0" w:color="auto"/>
              <w:right w:val="single" w:sz="4" w:space="0" w:color="auto"/>
            </w:tcBorders>
            <w:vAlign w:val="center"/>
            <w:hideMark/>
          </w:tcPr>
          <w:p w14:paraId="1ED03A4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559154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359324CF"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8F7DA0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652E046A" w14:textId="77777777" w:rsidTr="000811C5">
        <w:trPr>
          <w:trHeight w:val="70"/>
        </w:trPr>
        <w:tc>
          <w:tcPr>
            <w:tcW w:w="1556" w:type="dxa"/>
            <w:vMerge/>
            <w:tcBorders>
              <w:left w:val="single" w:sz="4" w:space="0" w:color="auto"/>
              <w:right w:val="single" w:sz="4" w:space="0" w:color="auto"/>
            </w:tcBorders>
            <w:vAlign w:val="center"/>
            <w:hideMark/>
          </w:tcPr>
          <w:p w14:paraId="75889A3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492271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5F1C2C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6C9C24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54AA61B2"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316C3751"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F92EBF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6273AF9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B23D833"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29D3A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6FBB5284"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2772DF6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7CF04D6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9D7297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3E5F60A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C0AA72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13A275C1" w14:textId="77777777" w:rsidTr="000811C5">
        <w:trPr>
          <w:trHeight w:val="70"/>
        </w:trPr>
        <w:tc>
          <w:tcPr>
            <w:tcW w:w="1556" w:type="dxa"/>
            <w:vMerge/>
            <w:tcBorders>
              <w:left w:val="single" w:sz="4" w:space="0" w:color="auto"/>
              <w:right w:val="single" w:sz="4" w:space="0" w:color="auto"/>
            </w:tcBorders>
            <w:vAlign w:val="center"/>
          </w:tcPr>
          <w:p w14:paraId="00597995"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39A04B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6B30A0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D940C2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254252F8" w14:textId="77777777" w:rsidTr="000811C5">
        <w:trPr>
          <w:trHeight w:val="70"/>
        </w:trPr>
        <w:tc>
          <w:tcPr>
            <w:tcW w:w="1556" w:type="dxa"/>
            <w:vMerge/>
            <w:tcBorders>
              <w:left w:val="single" w:sz="4" w:space="0" w:color="auto"/>
              <w:right w:val="single" w:sz="4" w:space="0" w:color="auto"/>
            </w:tcBorders>
            <w:vAlign w:val="center"/>
            <w:hideMark/>
          </w:tcPr>
          <w:p w14:paraId="5A8C3B3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0C7849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1137759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7A80E8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486D732D" w14:textId="77777777" w:rsidTr="000811C5">
        <w:trPr>
          <w:trHeight w:val="70"/>
        </w:trPr>
        <w:tc>
          <w:tcPr>
            <w:tcW w:w="1556" w:type="dxa"/>
            <w:vMerge/>
            <w:tcBorders>
              <w:left w:val="single" w:sz="4" w:space="0" w:color="auto"/>
              <w:right w:val="single" w:sz="4" w:space="0" w:color="auto"/>
            </w:tcBorders>
            <w:vAlign w:val="center"/>
            <w:hideMark/>
          </w:tcPr>
          <w:p w14:paraId="7C75CC95"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E365DD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16BA3E7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1FC559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587E9811" w14:textId="77777777" w:rsidTr="000811C5">
        <w:trPr>
          <w:trHeight w:val="70"/>
        </w:trPr>
        <w:tc>
          <w:tcPr>
            <w:tcW w:w="1556" w:type="dxa"/>
            <w:vMerge/>
            <w:tcBorders>
              <w:left w:val="single" w:sz="4" w:space="0" w:color="auto"/>
              <w:right w:val="single" w:sz="4" w:space="0" w:color="auto"/>
            </w:tcBorders>
            <w:vAlign w:val="center"/>
            <w:hideMark/>
          </w:tcPr>
          <w:p w14:paraId="29E86AF4"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45BE8CF" w14:textId="3000CFC7"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4FF22B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AE2C3CF" w14:textId="2A2FD744"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7D5D49AF" w14:textId="77777777" w:rsidTr="000811C5">
        <w:trPr>
          <w:trHeight w:val="70"/>
        </w:trPr>
        <w:tc>
          <w:tcPr>
            <w:tcW w:w="1556" w:type="dxa"/>
            <w:vMerge/>
            <w:tcBorders>
              <w:left w:val="single" w:sz="4" w:space="0" w:color="auto"/>
              <w:right w:val="single" w:sz="4" w:space="0" w:color="auto"/>
            </w:tcBorders>
            <w:vAlign w:val="center"/>
            <w:hideMark/>
          </w:tcPr>
          <w:p w14:paraId="0B9CA30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327687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9DF48B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5F46F44"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449B5976"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7EE0B17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D04011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6DA9818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ADAF32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CAF1A93"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10/1</w:t>
            </w:r>
          </w:p>
        </w:tc>
      </w:tr>
      <w:tr w:rsidR="005B3300" w:rsidRPr="00C25669" w14:paraId="3D981E82" w14:textId="77777777" w:rsidTr="000811C5">
        <w:trPr>
          <w:trHeight w:val="70"/>
        </w:trPr>
        <w:tc>
          <w:tcPr>
            <w:tcW w:w="1556" w:type="dxa"/>
            <w:vMerge w:val="restart"/>
            <w:tcBorders>
              <w:left w:val="single" w:sz="4" w:space="0" w:color="auto"/>
              <w:right w:val="single" w:sz="4" w:space="0" w:color="auto"/>
            </w:tcBorders>
            <w:vAlign w:val="center"/>
          </w:tcPr>
          <w:p w14:paraId="16C3D87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254037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1C164CA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E870A0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5FE6E4EE" w14:textId="77777777" w:rsidTr="000811C5">
        <w:trPr>
          <w:trHeight w:val="70"/>
        </w:trPr>
        <w:tc>
          <w:tcPr>
            <w:tcW w:w="1556" w:type="dxa"/>
            <w:vMerge/>
            <w:tcBorders>
              <w:left w:val="single" w:sz="4" w:space="0" w:color="auto"/>
              <w:right w:val="single" w:sz="4" w:space="0" w:color="auto"/>
            </w:tcBorders>
            <w:vAlign w:val="center"/>
            <w:hideMark/>
          </w:tcPr>
          <w:p w14:paraId="0FD7400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FBF845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0143C70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036585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40F71D01" w14:textId="77777777" w:rsidTr="000811C5">
        <w:trPr>
          <w:trHeight w:val="70"/>
        </w:trPr>
        <w:tc>
          <w:tcPr>
            <w:tcW w:w="1556" w:type="dxa"/>
            <w:vMerge/>
            <w:tcBorders>
              <w:left w:val="single" w:sz="4" w:space="0" w:color="auto"/>
              <w:right w:val="single" w:sz="4" w:space="0" w:color="auto"/>
            </w:tcBorders>
            <w:vAlign w:val="center"/>
            <w:hideMark/>
          </w:tcPr>
          <w:p w14:paraId="37E96B12"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0BD633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4C93E80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613862F3"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4B38F66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3514CAB"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44C84F71"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632083E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1704AB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7BF04C7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CB24B5E"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F0242C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19E6E0F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39C6DC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332D43D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A8F637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567EB59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950067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1E14F4A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FB447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345DAFA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6084CD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177809A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3162A3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5DE8923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928A4A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7741BF0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04B903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07B2BA0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E3EABC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055038E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A2A57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7B7FA14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E96378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13DD830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3F93C0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val="en-US"/>
              </w:rPr>
              <w:t>Wide</w:t>
            </w:r>
            <w:r w:rsidRPr="00C25669">
              <w:rPr>
                <w:rFonts w:ascii="Arial" w:eastAsia="SimSun" w:hAnsi="Arial"/>
                <w:sz w:val="18"/>
              </w:rPr>
              <w:t>band</w:t>
            </w:r>
          </w:p>
        </w:tc>
      </w:tr>
      <w:tr w:rsidR="005B3300" w:rsidRPr="00C25669" w14:paraId="77974C9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A5AA2A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321F426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444344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1C83483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262C00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216DD82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E097968"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16</w:t>
            </w:r>
          </w:p>
        </w:tc>
      </w:tr>
      <w:tr w:rsidR="005B3300" w:rsidRPr="00C25669" w14:paraId="405C546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3768A7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25AA2C27"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6CAE03" w14:textId="77777777" w:rsidR="005B3300" w:rsidRPr="00C25669" w:rsidDel="00DC359C" w:rsidRDefault="005B3300" w:rsidP="000811C5">
            <w:pPr>
              <w:keepNext/>
              <w:keepLines/>
              <w:spacing w:after="0"/>
              <w:jc w:val="center"/>
              <w:rPr>
                <w:rFonts w:ascii="Arial" w:hAnsi="Arial"/>
                <w:sz w:val="18"/>
              </w:rPr>
            </w:pPr>
            <w:r w:rsidRPr="00C25669">
              <w:rPr>
                <w:rFonts w:ascii="Arial" w:hAnsi="Arial"/>
                <w:sz w:val="18"/>
                <w:lang w:eastAsia="zh-CN"/>
              </w:rPr>
              <w:t>1111111</w:t>
            </w:r>
          </w:p>
        </w:tc>
      </w:tr>
      <w:tr w:rsidR="005B3300" w:rsidRPr="00C25669" w14:paraId="751E84E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11EA67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FE431A3"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512C5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r w:rsidRPr="00C25669">
              <w:rPr>
                <w:rFonts w:ascii="Arial" w:eastAsia="SimSun" w:hAnsi="Arial"/>
                <w:sz w:val="18"/>
                <w:lang w:eastAsia="zh-CN"/>
              </w:rPr>
              <w:t>9</w:t>
            </w:r>
          </w:p>
        </w:tc>
      </w:tr>
      <w:tr w:rsidR="005B3300" w:rsidRPr="00C25669" w14:paraId="2C4A0D1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EDE866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29D65B6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F7D7DA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7282D3C3"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2FE5FA2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24B9DA1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08EFB7B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F678C6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35B3EC69" w14:textId="77777777" w:rsidTr="000811C5">
        <w:trPr>
          <w:trHeight w:val="70"/>
        </w:trPr>
        <w:tc>
          <w:tcPr>
            <w:tcW w:w="1648" w:type="dxa"/>
            <w:gridSpan w:val="2"/>
            <w:vMerge/>
            <w:tcBorders>
              <w:left w:val="single" w:sz="4" w:space="0" w:color="auto"/>
              <w:right w:val="single" w:sz="4" w:space="0" w:color="auto"/>
            </w:tcBorders>
            <w:hideMark/>
          </w:tcPr>
          <w:p w14:paraId="2002D973"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285CE32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0E820E0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E600BD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513DE02" w14:textId="77777777" w:rsidTr="000811C5">
        <w:trPr>
          <w:trHeight w:val="70"/>
        </w:trPr>
        <w:tc>
          <w:tcPr>
            <w:tcW w:w="1648" w:type="dxa"/>
            <w:gridSpan w:val="2"/>
            <w:vMerge/>
            <w:tcBorders>
              <w:left w:val="single" w:sz="4" w:space="0" w:color="auto"/>
              <w:right w:val="single" w:sz="4" w:space="0" w:color="auto"/>
            </w:tcBorders>
            <w:hideMark/>
          </w:tcPr>
          <w:p w14:paraId="52814ACA"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451F0EA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5381423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0D6A20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6C584F15" w14:textId="77777777" w:rsidTr="000811C5">
        <w:trPr>
          <w:trHeight w:val="70"/>
        </w:trPr>
        <w:tc>
          <w:tcPr>
            <w:tcW w:w="1648" w:type="dxa"/>
            <w:gridSpan w:val="2"/>
            <w:vMerge/>
            <w:tcBorders>
              <w:left w:val="single" w:sz="4" w:space="0" w:color="auto"/>
              <w:right w:val="single" w:sz="4" w:space="0" w:color="auto"/>
            </w:tcBorders>
            <w:hideMark/>
          </w:tcPr>
          <w:p w14:paraId="4638D448"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0D34BB0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3AF7D27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051C751" w14:textId="77777777" w:rsidR="005B3300" w:rsidRPr="00C25669" w:rsidRDefault="005B3300" w:rsidP="000811C5">
            <w:pPr>
              <w:keepNext/>
              <w:keepLines/>
              <w:spacing w:after="0"/>
              <w:jc w:val="center"/>
              <w:rPr>
                <w:rFonts w:ascii="Arial" w:hAnsi="Arial"/>
                <w:sz w:val="18"/>
              </w:rPr>
            </w:pPr>
            <w:r w:rsidRPr="00C25669">
              <w:rPr>
                <w:rFonts w:ascii="Arial" w:eastAsia="SimSun" w:hAnsi="Arial" w:cs="Arial"/>
                <w:sz w:val="18"/>
                <w:lang w:eastAsia="zh-CN"/>
              </w:rPr>
              <w:t>0</w:t>
            </w:r>
            <w:r w:rsidRPr="00C25669">
              <w:rPr>
                <w:rFonts w:ascii="Arial" w:eastAsia="SimSun" w:hAnsi="Arial" w:cs="Arial" w:hint="eastAsia"/>
                <w:sz w:val="18"/>
                <w:lang w:eastAsia="zh-CN"/>
              </w:rPr>
              <w:t>0</w:t>
            </w:r>
            <w:r w:rsidRPr="00C25669">
              <w:rPr>
                <w:rFonts w:ascii="Arial" w:eastAsia="SimSun" w:hAnsi="Arial" w:cs="Arial"/>
                <w:sz w:val="18"/>
                <w:lang w:eastAsia="zh-CN"/>
              </w:rPr>
              <w:t>000</w:t>
            </w:r>
            <w:r w:rsidRPr="00C25669">
              <w:rPr>
                <w:rFonts w:ascii="Arial" w:eastAsia="SimSun" w:hAnsi="Arial" w:cs="Arial" w:hint="eastAsia"/>
                <w:sz w:val="18"/>
                <w:lang w:eastAsia="zh-CN"/>
              </w:rPr>
              <w:t>1</w:t>
            </w:r>
          </w:p>
        </w:tc>
      </w:tr>
      <w:tr w:rsidR="005B3300" w:rsidRPr="00C25669" w14:paraId="2206E4A6"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12DEBE9C"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0643226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88B274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D6DA2AE"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02DDBA4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7D7E7C7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787991A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AD4DAE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PUCCH</w:t>
            </w:r>
          </w:p>
        </w:tc>
      </w:tr>
      <w:tr w:rsidR="005B3300" w:rsidRPr="00C25669" w14:paraId="1E67FD4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F40668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34AAF58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99553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r>
      <w:tr w:rsidR="005B3300" w:rsidRPr="00C25669" w14:paraId="13AE3EC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66C206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4D24BFB4"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DB288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2B20A9C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EAAFE3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20E70DA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B035D5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As specified in Table A.4-</w:t>
            </w:r>
            <w:r w:rsidRPr="00C25669">
              <w:rPr>
                <w:rFonts w:ascii="Arial" w:eastAsia="SimSun" w:hAnsi="Arial" w:hint="eastAsia"/>
                <w:sz w:val="18"/>
                <w:lang w:eastAsia="zh-CN"/>
              </w:rPr>
              <w:t>2</w:t>
            </w:r>
            <w:r w:rsidRPr="00C25669">
              <w:rPr>
                <w:rFonts w:ascii="Arial" w:eastAsia="SimSun" w:hAnsi="Arial"/>
                <w:sz w:val="18"/>
                <w:lang w:eastAsia="zh-CN"/>
              </w:rPr>
              <w:t>, TBS.2-3</w:t>
            </w:r>
          </w:p>
        </w:tc>
      </w:tr>
    </w:tbl>
    <w:p w14:paraId="1F1CE7BE" w14:textId="77777777" w:rsidR="005B3300" w:rsidRPr="00C25669" w:rsidRDefault="005B3300" w:rsidP="005B3300">
      <w:pPr>
        <w:tabs>
          <w:tab w:val="left" w:pos="6096"/>
        </w:tabs>
        <w:overflowPunct w:val="0"/>
        <w:autoSpaceDE w:val="0"/>
        <w:autoSpaceDN w:val="0"/>
        <w:adjustRightInd w:val="0"/>
        <w:textAlignment w:val="baseline"/>
        <w:rPr>
          <w:rFonts w:eastAsia="SimSun"/>
        </w:rPr>
      </w:pPr>
    </w:p>
    <w:p w14:paraId="32F33852" w14:textId="77777777" w:rsidR="005B3300" w:rsidRPr="00C25669" w:rsidRDefault="005B3300" w:rsidP="005B3300">
      <w:pPr>
        <w:pStyle w:val="TH"/>
        <w:rPr>
          <w:rFonts w:eastAsia="SimSun"/>
          <w:lang w:eastAsia="zh-CN"/>
        </w:rPr>
      </w:pPr>
      <w:r w:rsidRPr="00C25669">
        <w:lastRenderedPageBreak/>
        <w:t xml:space="preserve">Table </w:t>
      </w:r>
      <w:r w:rsidRPr="00C25669">
        <w:rPr>
          <w:rFonts w:hint="eastAsia"/>
        </w:rPr>
        <w:t>6.2.2.</w:t>
      </w:r>
      <w:r w:rsidRPr="00C25669">
        <w:rPr>
          <w:rFonts w:eastAsia="SimSun" w:hint="eastAsia"/>
          <w:lang w:eastAsia="zh-CN"/>
        </w:rPr>
        <w:t>2</w:t>
      </w:r>
      <w:r w:rsidRPr="00C25669">
        <w:rPr>
          <w:rFonts w:hint="eastAsia"/>
        </w:rPr>
        <w:t>.</w:t>
      </w:r>
      <w:r w:rsidRPr="00C25669">
        <w:rPr>
          <w:rFonts w:eastAsia="SimSun" w:hint="eastAsia"/>
          <w:lang w:eastAsia="zh-CN"/>
        </w:rPr>
        <w:t>2</w:t>
      </w:r>
      <w:r w:rsidRPr="00C25669">
        <w:rPr>
          <w:rFonts w:eastAsia="SimSun"/>
          <w:lang w:eastAsia="zh-CN"/>
        </w:rPr>
        <w:t>.1</w:t>
      </w:r>
      <w:r w:rsidRPr="00C25669">
        <w:rPr>
          <w:rFonts w:hint="eastAsia"/>
        </w:rPr>
        <w:t>-</w:t>
      </w:r>
      <w:r w:rsidRPr="00C25669">
        <w:rPr>
          <w:rFonts w:eastAsia="SimSun" w:hint="eastAsia"/>
          <w:lang w:eastAsia="zh-CN"/>
        </w:rPr>
        <w:t>2:</w:t>
      </w:r>
      <w:r w:rsidRPr="00C25669">
        <w:t xml:space="preserve"> Minimum requirement</w:t>
      </w:r>
      <w:r w:rsidRPr="00C25669">
        <w:rPr>
          <w:rFonts w:eastAsia="SimSun"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B3300" w:rsidRPr="00C25669" w14:paraId="0E6F79D2" w14:textId="77777777" w:rsidTr="000811C5">
        <w:trPr>
          <w:jc w:val="center"/>
        </w:trPr>
        <w:tc>
          <w:tcPr>
            <w:tcW w:w="1984" w:type="dxa"/>
            <w:tcBorders>
              <w:bottom w:val="nil"/>
            </w:tcBorders>
          </w:tcPr>
          <w:p w14:paraId="37C46287" w14:textId="77777777" w:rsidR="005B3300" w:rsidRPr="00C25669" w:rsidRDefault="005B3300" w:rsidP="000811C5">
            <w:pPr>
              <w:keepNext/>
              <w:keepLines/>
              <w:spacing w:after="0"/>
              <w:jc w:val="center"/>
              <w:rPr>
                <w:rFonts w:ascii="Arial" w:eastAsia="SimSun" w:hAnsi="Arial" w:cs="v5.0.0"/>
                <w:b/>
                <w:sz w:val="18"/>
                <w:lang w:eastAsia="zh-CN"/>
              </w:rPr>
            </w:pPr>
            <w:r w:rsidRPr="00C25669">
              <w:rPr>
                <w:rFonts w:ascii="Arial" w:eastAsia="SimSun" w:hAnsi="Arial" w:cs="v5.0.0" w:hint="eastAsia"/>
                <w:b/>
                <w:sz w:val="18"/>
                <w:lang w:eastAsia="zh-CN"/>
              </w:rPr>
              <w:t>Parameters</w:t>
            </w:r>
          </w:p>
        </w:tc>
        <w:tc>
          <w:tcPr>
            <w:tcW w:w="1412" w:type="dxa"/>
            <w:tcBorders>
              <w:bottom w:val="nil"/>
            </w:tcBorders>
          </w:tcPr>
          <w:p w14:paraId="0404AC7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4259E9E9"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r>
      <w:tr w:rsidR="005B3300" w:rsidRPr="00C25669" w14:paraId="6F31B785" w14:textId="77777777" w:rsidTr="000811C5">
        <w:trPr>
          <w:cantSplit/>
          <w:jc w:val="center"/>
        </w:trPr>
        <w:tc>
          <w:tcPr>
            <w:tcW w:w="1984" w:type="dxa"/>
          </w:tcPr>
          <w:p w14:paraId="65A12F86" w14:textId="77777777" w:rsidR="005B3300" w:rsidRPr="00C25669" w:rsidRDefault="005B3300" w:rsidP="000811C5">
            <w:pPr>
              <w:keepNext/>
              <w:keepLines/>
              <w:spacing w:after="0"/>
              <w:jc w:val="center"/>
              <w:rPr>
                <w:rFonts w:ascii="Arial" w:eastAsia="?? ??" w:hAnsi="Arial" w:cs="Arial"/>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73A91765"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20</w:t>
            </w:r>
          </w:p>
        </w:tc>
        <w:tc>
          <w:tcPr>
            <w:tcW w:w="1512" w:type="dxa"/>
          </w:tcPr>
          <w:p w14:paraId="38F3773A"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20</w:t>
            </w:r>
          </w:p>
        </w:tc>
      </w:tr>
      <w:tr w:rsidR="005B3300" w:rsidRPr="00C25669" w14:paraId="5C22EDDA" w14:textId="77777777" w:rsidTr="000811C5">
        <w:trPr>
          <w:cantSplit/>
          <w:jc w:val="center"/>
        </w:trPr>
        <w:tc>
          <w:tcPr>
            <w:tcW w:w="1984" w:type="dxa"/>
          </w:tcPr>
          <w:p w14:paraId="615A6625" w14:textId="77777777" w:rsidR="005B3300" w:rsidRPr="00C25669" w:rsidRDefault="005B3300" w:rsidP="000811C5">
            <w:pPr>
              <w:keepNext/>
              <w:keepLines/>
              <w:spacing w:after="0"/>
              <w:jc w:val="center"/>
              <w:rPr>
                <w:rFonts w:ascii="Arial" w:eastAsia="?? ??" w:hAnsi="Arial" w:cs="v5.0.0"/>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640D8AF5"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1.05</w:t>
            </w:r>
          </w:p>
        </w:tc>
        <w:tc>
          <w:tcPr>
            <w:tcW w:w="1512" w:type="dxa"/>
          </w:tcPr>
          <w:p w14:paraId="7698B9F5"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1.05</w:t>
            </w:r>
          </w:p>
        </w:tc>
      </w:tr>
    </w:tbl>
    <w:p w14:paraId="430BBC28" w14:textId="77777777" w:rsidR="005B3300" w:rsidRPr="00C25669" w:rsidRDefault="005B3300" w:rsidP="005B3300">
      <w:pPr>
        <w:tabs>
          <w:tab w:val="left" w:pos="6096"/>
        </w:tabs>
        <w:overflowPunct w:val="0"/>
        <w:autoSpaceDE w:val="0"/>
        <w:autoSpaceDN w:val="0"/>
        <w:adjustRightInd w:val="0"/>
        <w:textAlignment w:val="baseline"/>
        <w:rPr>
          <w:rFonts w:eastAsia="SimSun"/>
        </w:rPr>
      </w:pPr>
    </w:p>
    <w:p w14:paraId="343E1CF4" w14:textId="77777777" w:rsidR="005B3300" w:rsidRPr="00C25669" w:rsidRDefault="005B3300" w:rsidP="002462FA">
      <w:pPr>
        <w:pStyle w:val="Heading6"/>
      </w:pPr>
      <w:bookmarkStart w:id="643" w:name="_Toc107234778"/>
      <w:bookmarkStart w:id="644" w:name="_Toc107419748"/>
      <w:bookmarkStart w:id="645" w:name="_Toc107477044"/>
      <w:bookmarkStart w:id="646" w:name="_Toc114565892"/>
      <w:bookmarkStart w:id="647" w:name="_Toc123936200"/>
      <w:bookmarkStart w:id="648" w:name="_Toc124377215"/>
      <w:r w:rsidRPr="00C25669">
        <w:rPr>
          <w:rFonts w:hint="eastAsia"/>
        </w:rPr>
        <w:t>6.2.2.2.2</w:t>
      </w:r>
      <w:r w:rsidRPr="00C25669">
        <w:t>.2</w:t>
      </w:r>
      <w:r w:rsidRPr="00C25669">
        <w:rPr>
          <w:rFonts w:hint="eastAsia"/>
          <w:lang w:eastAsia="zh-CN"/>
        </w:rPr>
        <w:tab/>
      </w:r>
      <w:r w:rsidRPr="00C25669">
        <w:t>Minimum requirement for s</w:t>
      </w:r>
      <w:r w:rsidRPr="00C25669">
        <w:rPr>
          <w:rFonts w:hint="eastAsia"/>
        </w:rPr>
        <w:t>ub</w:t>
      </w:r>
      <w:r w:rsidRPr="00C25669">
        <w:t>-</w:t>
      </w:r>
      <w:r w:rsidRPr="00C25669">
        <w:rPr>
          <w:rFonts w:hint="eastAsia"/>
        </w:rPr>
        <w:t>band CQI reporting</w:t>
      </w:r>
      <w:bookmarkEnd w:id="643"/>
      <w:bookmarkEnd w:id="644"/>
      <w:bookmarkEnd w:id="645"/>
      <w:bookmarkEnd w:id="646"/>
      <w:bookmarkEnd w:id="647"/>
      <w:bookmarkEnd w:id="648"/>
    </w:p>
    <w:p w14:paraId="4DE98EFC"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purpose of the requirements is to verify that the preferred sub-bands can be used for frequency-selective </w:t>
      </w:r>
      <w:r w:rsidRPr="00C25669">
        <w:rPr>
          <w:rFonts w:eastAsia="SimSun"/>
        </w:rPr>
        <w:t>scheduling</w:t>
      </w:r>
      <w:r w:rsidRPr="00C25669">
        <w:rPr>
          <w:rFonts w:eastAsia="SimSun" w:hint="eastAsia"/>
        </w:rPr>
        <w:t xml:space="preserve"> under </w:t>
      </w:r>
      <w:r w:rsidRPr="00C25669">
        <w:rPr>
          <w:rFonts w:eastAsia="SimSun"/>
        </w:rPr>
        <w:t>the</w:t>
      </w:r>
      <w:r w:rsidRPr="00C25669">
        <w:rPr>
          <w:rFonts w:eastAsia="SimSun" w:hint="eastAsia"/>
        </w:rPr>
        <w:t xml:space="preserve"> frequency-selective fading conditions.</w:t>
      </w:r>
    </w:p>
    <w:p w14:paraId="141F4B4B"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accuracy of sub-band channel CQI </w:t>
      </w:r>
      <w:r w:rsidRPr="00C25669">
        <w:rPr>
          <w:rFonts w:eastAsia="SimSun"/>
        </w:rPr>
        <w:t>reporting</w:t>
      </w:r>
      <w:r w:rsidRPr="00C25669">
        <w:rPr>
          <w:rFonts w:eastAsia="SimSun" w:hint="eastAsia"/>
        </w:rPr>
        <w:t xml:space="preserve"> under the frequency-selective fading conditions is determined by a double-sided percentile of  the reported differential CQI offset level 0 per sub-band, and the relative increase of the throughput obtained when transmitting the </w:t>
      </w:r>
      <w:r w:rsidRPr="00C25669">
        <w:rPr>
          <w:rFonts w:eastAsia="SimSun"/>
        </w:rPr>
        <w:t>transport</w:t>
      </w:r>
      <w:r w:rsidRPr="00C25669">
        <w:rPr>
          <w:rFonts w:eastAsia="SimSun" w:hint="eastAsia"/>
        </w:rPr>
        <w:t xml:space="preserve"> format indicated by the corresponding reported sub-band CQI on a randomly selected sub-band among the sub-bands </w:t>
      </w:r>
      <w:r w:rsidRPr="00C25669">
        <w:rPr>
          <w:rFonts w:eastAsia="SimSun"/>
        </w:rPr>
        <w:t>with</w:t>
      </w:r>
      <w:r w:rsidRPr="00C25669">
        <w:rPr>
          <w:rFonts w:eastAsia="SimSun" w:hint="eastAsia"/>
        </w:rPr>
        <w:t xml:space="preserve"> the highest </w:t>
      </w:r>
      <w:r w:rsidRPr="00C25669">
        <w:rPr>
          <w:rFonts w:eastAsia="SimSun"/>
        </w:rPr>
        <w:t>reported</w:t>
      </w:r>
      <w:r w:rsidRPr="00C25669">
        <w:rPr>
          <w:rFonts w:eastAsia="SimSun" w:hint="eastAsia"/>
        </w:rPr>
        <w:t xml:space="preserve"> differential CQI offset level compared to the throughput when transmitting a fixed transport format according to the wideband CQI median on a randomly selected </w:t>
      </w:r>
      <w:r w:rsidRPr="00C25669">
        <w:rPr>
          <w:rFonts w:eastAsia="SimSun"/>
        </w:rPr>
        <w:t>sub</w:t>
      </w:r>
      <w:r w:rsidRPr="00C25669">
        <w:rPr>
          <w:rFonts w:eastAsia="SimSun" w:hint="eastAsia"/>
        </w:rPr>
        <w:t xml:space="preserve">-band among all </w:t>
      </w:r>
      <w:r w:rsidRPr="00C25669">
        <w:rPr>
          <w:rFonts w:eastAsia="SimSun"/>
        </w:rPr>
        <w:t>the</w:t>
      </w:r>
      <w:r w:rsidRPr="00C25669">
        <w:rPr>
          <w:rFonts w:eastAsia="SimSun" w:hint="eastAsia"/>
        </w:rPr>
        <w:t xml:space="preserve"> sub-bands.</w:t>
      </w:r>
      <w:r w:rsidR="00833BE6" w:rsidRPr="008B629F">
        <w:rPr>
          <w:rFonts w:eastAsia="SimSun"/>
        </w:rPr>
        <w:t xml:space="preserve"> </w:t>
      </w:r>
      <w:r w:rsidR="00833BE6">
        <w:rPr>
          <w:rFonts w:eastAsia="SimSun"/>
        </w:rPr>
        <w:t>To account for sensitivity of the input SNR the sub-band CQI reporting under frequency selective fading conditions is considered to be verified if the reporting accuracy is met for at least one of two SNR levels separated by an offset of 1 dB.</w:t>
      </w:r>
    </w:p>
    <w:p w14:paraId="0F982563"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For the parameters specified in Table 6.2.2.2.</w:t>
      </w:r>
      <w:r w:rsidRPr="00C25669">
        <w:rPr>
          <w:rFonts w:eastAsia="SimSun"/>
        </w:rPr>
        <w:t>2.2</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5ADEEFB9" w14:textId="77777777" w:rsidR="005B3300" w:rsidRPr="00C25669" w:rsidRDefault="005B3300" w:rsidP="006F749D">
      <w:pPr>
        <w:pStyle w:val="B10"/>
        <w:rPr>
          <w:rFonts w:eastAsia="SimSun"/>
        </w:rPr>
      </w:pPr>
      <w:r w:rsidRPr="00C25669">
        <w:rPr>
          <w:rFonts w:eastAsia="SimSun"/>
        </w:rPr>
        <w:t>a)</w:t>
      </w:r>
      <w:r w:rsidRPr="00C25669">
        <w:rPr>
          <w:rFonts w:eastAsia="SimSun"/>
        </w:rPr>
        <w:tab/>
      </w:r>
      <w:r w:rsidRPr="00C25669">
        <w:rPr>
          <w:rFonts w:eastAsia="SimSun" w:hint="eastAsia"/>
        </w:rPr>
        <w:t xml:space="preserve">A sub-band </w:t>
      </w:r>
      <w:r w:rsidRPr="00C25669">
        <w:rPr>
          <w:rFonts w:eastAsia="SimSun"/>
        </w:rPr>
        <w:t>differential</w:t>
      </w:r>
      <w:r w:rsidRPr="00C25669">
        <w:rPr>
          <w:rFonts w:eastAsia="SimSun" w:hint="eastAsia"/>
        </w:rPr>
        <w:t xml:space="preserve"> CQI offset level of 0 shall be reported at least </w:t>
      </w:r>
      <w:r w:rsidRPr="00C25669">
        <w:rPr>
          <w:rFonts w:eastAsia="SimSun"/>
        </w:rPr>
        <w:t>α</w:t>
      </w:r>
      <w:r w:rsidRPr="00C25669">
        <w:rPr>
          <w:rFonts w:eastAsia="SimSun" w:hint="eastAsia"/>
        </w:rPr>
        <w:t xml:space="preserve">% of the time but less than </w:t>
      </w:r>
      <w:r w:rsidRPr="00C25669">
        <w:rPr>
          <w:rFonts w:eastAsia="SimSun"/>
        </w:rPr>
        <w:t>β</w:t>
      </w:r>
      <w:r w:rsidRPr="00C25669">
        <w:rPr>
          <w:rFonts w:eastAsia="SimSun" w:hint="eastAsia"/>
        </w:rPr>
        <w:t xml:space="preserve">% of the time for each sub-band, where </w:t>
      </w:r>
      <w:r w:rsidRPr="00C25669">
        <w:rPr>
          <w:rFonts w:eastAsia="SimSun"/>
        </w:rPr>
        <w:t>α</w:t>
      </w:r>
      <w:r w:rsidRPr="00C25669">
        <w:rPr>
          <w:rFonts w:eastAsia="SimSun" w:hint="eastAsia"/>
        </w:rPr>
        <w:t xml:space="preserve"> and </w:t>
      </w:r>
      <w:r w:rsidRPr="00C25669">
        <w:rPr>
          <w:rFonts w:eastAsia="SimSun"/>
        </w:rPr>
        <w:t>β</w:t>
      </w:r>
      <w:r w:rsidRPr="00C25669">
        <w:rPr>
          <w:rFonts w:eastAsia="SimSun" w:hint="eastAsia"/>
        </w:rPr>
        <w:t xml:space="preserve"> are specified in Table 6.2.2.2.</w:t>
      </w:r>
      <w:r w:rsidRPr="00C25669">
        <w:rPr>
          <w:rFonts w:eastAsia="SimSun"/>
        </w:rPr>
        <w:t>2.2</w:t>
      </w:r>
      <w:r w:rsidRPr="00C25669">
        <w:rPr>
          <w:rFonts w:eastAsia="SimSun" w:hint="eastAsia"/>
        </w:rPr>
        <w:t>-2;</w:t>
      </w:r>
    </w:p>
    <w:p w14:paraId="359F8538" w14:textId="77777777" w:rsidR="005B3300" w:rsidRPr="00C25669" w:rsidRDefault="005B3300" w:rsidP="006F749D">
      <w:pPr>
        <w:pStyle w:val="B10"/>
        <w:rPr>
          <w:rFonts w:eastAsia="SimSun"/>
        </w:rPr>
      </w:pPr>
      <w:r w:rsidRPr="00C25669">
        <w:rPr>
          <w:rFonts w:eastAsia="SimSun"/>
        </w:rPr>
        <w:t>b)</w:t>
      </w:r>
      <w:r w:rsidRPr="00C25669">
        <w:rPr>
          <w:rFonts w:eastAsia="SimSun"/>
        </w:rPr>
        <w:tab/>
      </w:r>
      <w:r w:rsidRPr="00C25669">
        <w:rPr>
          <w:rFonts w:eastAsia="SimSun" w:hint="eastAsia"/>
        </w:rPr>
        <w:t xml:space="preserve">The ratio of the throughput obtained when transmitting the </w:t>
      </w:r>
      <w:r w:rsidRPr="00C25669">
        <w:rPr>
          <w:rFonts w:eastAsia="SimSun"/>
        </w:rPr>
        <w:t>corresponding</w:t>
      </w:r>
      <w:r w:rsidRPr="00C25669">
        <w:rPr>
          <w:rFonts w:eastAsia="SimSun" w:hint="eastAsia"/>
        </w:rPr>
        <w:t xml:space="preserve"> transport format on a randomly selected sub-band among the sub-bands with the highest differential CQI </w:t>
      </w:r>
      <w:r w:rsidRPr="00C25669">
        <w:rPr>
          <w:rFonts w:eastAsia="SimSun"/>
        </w:rPr>
        <w:t>offset</w:t>
      </w:r>
      <w:r w:rsidRPr="00C25669">
        <w:rPr>
          <w:rFonts w:eastAsia="SimSun" w:hint="eastAsia"/>
        </w:rPr>
        <w:t xml:space="preserve"> level and that obtained when transmitting the transport format indicated by the </w:t>
      </w:r>
      <w:r w:rsidRPr="00C25669">
        <w:rPr>
          <w:rFonts w:eastAsia="SimSun"/>
        </w:rPr>
        <w:t>reported</w:t>
      </w:r>
      <w:r w:rsidRPr="00C25669">
        <w:rPr>
          <w:rFonts w:eastAsia="SimSun" w:hint="eastAsia"/>
        </w:rPr>
        <w:t xml:space="preserve"> wideband CQI median on a randomly selected sub-band among all the sub-bands shall be </w:t>
      </w:r>
      <w:r w:rsidRPr="00C25669">
        <w:rPr>
          <w:rFonts w:eastAsia="SimSun"/>
        </w:rPr>
        <w:t>≥</w:t>
      </w:r>
      <w:r w:rsidRPr="00C25669">
        <w:rPr>
          <w:rFonts w:eastAsia="SimSun" w:hint="eastAsia"/>
        </w:rPr>
        <w:t xml:space="preserve"> </w:t>
      </w:r>
      <w:r w:rsidRPr="00C25669">
        <w:rPr>
          <w:rFonts w:eastAsia="SimSun"/>
          <w:i/>
        </w:rPr>
        <w:t>γ</w:t>
      </w:r>
      <w:r w:rsidRPr="00C25669">
        <w:rPr>
          <w:rFonts w:eastAsia="SimSun" w:hint="eastAsia"/>
        </w:rPr>
        <w:t xml:space="preserve">, where </w:t>
      </w:r>
      <w:r w:rsidRPr="00C25669">
        <w:rPr>
          <w:rFonts w:eastAsia="SimSun"/>
          <w:i/>
        </w:rPr>
        <w:t>γ</w:t>
      </w:r>
      <w:r w:rsidRPr="00C25669">
        <w:rPr>
          <w:rFonts w:eastAsia="SimSun" w:hint="eastAsia"/>
        </w:rPr>
        <w:t xml:space="preserve"> is specified in Table 6.2.2.2.</w:t>
      </w:r>
      <w:r w:rsidRPr="00C25669">
        <w:rPr>
          <w:rFonts w:eastAsia="SimSun"/>
        </w:rPr>
        <w:t>2.2</w:t>
      </w:r>
      <w:r w:rsidRPr="00C25669">
        <w:rPr>
          <w:rFonts w:eastAsia="SimSun" w:hint="eastAsia"/>
        </w:rPr>
        <w:t>-2;</w:t>
      </w:r>
    </w:p>
    <w:p w14:paraId="43C6763B" w14:textId="77777777" w:rsidR="005B3300" w:rsidRPr="00C25669" w:rsidRDefault="005B3300" w:rsidP="006F749D">
      <w:pPr>
        <w:pStyle w:val="B10"/>
        <w:rPr>
          <w:rFonts w:eastAsia="SimSun"/>
          <w:lang w:eastAsia="zh-CN"/>
        </w:rPr>
      </w:pPr>
      <w:r w:rsidRPr="00C25669">
        <w:rPr>
          <w:rFonts w:eastAsia="SimSun"/>
        </w:rPr>
        <w:t>c)</w:t>
      </w:r>
      <w:r w:rsidRPr="00C25669">
        <w:rPr>
          <w:rFonts w:eastAsia="SimSun"/>
        </w:rPr>
        <w:tab/>
      </w:r>
      <w:r w:rsidRPr="00C25669">
        <w:rPr>
          <w:rFonts w:eastAsia="SimSun" w:hint="eastAsia"/>
        </w:rPr>
        <w:t xml:space="preserve">When transmitting the </w:t>
      </w:r>
      <w:r w:rsidRPr="00C25669">
        <w:rPr>
          <w:rFonts w:eastAsia="SimSun"/>
        </w:rPr>
        <w:t>corresponding</w:t>
      </w:r>
      <w:r w:rsidRPr="00C25669">
        <w:rPr>
          <w:rFonts w:eastAsia="SimSun" w:hint="eastAsia"/>
        </w:rPr>
        <w:t xml:space="preserve"> transport format on a randomly selected sub-band among the sub-bands with the highest differential CQI offset level, the average BLER for the indicated transport format shall be greater than or equal to </w:t>
      </w:r>
      <w:r w:rsidRPr="00C25669">
        <w:rPr>
          <w:rFonts w:eastAsia="SimSun" w:hint="eastAsia"/>
          <w:lang w:eastAsia="zh-CN"/>
        </w:rPr>
        <w:t>0.02</w:t>
      </w:r>
      <w:r w:rsidRPr="00C25669">
        <w:rPr>
          <w:rFonts w:eastAsia="SimSun" w:hint="eastAsia"/>
        </w:rPr>
        <w:t>.</w:t>
      </w:r>
    </w:p>
    <w:p w14:paraId="2FB29AD0" w14:textId="77777777" w:rsidR="005B3300" w:rsidRPr="00C25669" w:rsidRDefault="005B3300" w:rsidP="005B3300">
      <w:pPr>
        <w:rPr>
          <w:lang w:eastAsia="zh-CN"/>
        </w:rPr>
      </w:pPr>
      <w:r w:rsidRPr="00C25669">
        <w:t>The requirements only apply for sub-bands of full size and the random scheduling across the sub-bands is done by selecting a new sub-band in each available downlink transmission instance for TDD.</w:t>
      </w:r>
    </w:p>
    <w:p w14:paraId="71E9EE2F" w14:textId="77777777" w:rsidR="005B3300" w:rsidRPr="00C25669" w:rsidRDefault="005B3300" w:rsidP="005B3300">
      <w:pPr>
        <w:pStyle w:val="TH"/>
        <w:rPr>
          <w:rFonts w:eastAsia="SimSun"/>
          <w:lang w:eastAsia="zh-CN"/>
        </w:rPr>
      </w:pPr>
      <w:r w:rsidRPr="00C25669">
        <w:rPr>
          <w:rFonts w:hint="eastAsia"/>
        </w:rPr>
        <w:lastRenderedPageBreak/>
        <w:t>Table 6.2.2.</w:t>
      </w:r>
      <w:r w:rsidRPr="00C25669">
        <w:rPr>
          <w:rFonts w:eastAsia="SimSun" w:hint="eastAsia"/>
          <w:lang w:eastAsia="zh-CN"/>
        </w:rPr>
        <w:t>2</w:t>
      </w:r>
      <w:r w:rsidRPr="00C25669">
        <w:rPr>
          <w:rFonts w:hint="eastAsia"/>
        </w:rPr>
        <w:t>.</w:t>
      </w:r>
      <w:r w:rsidRPr="00C25669">
        <w:t>2.2</w:t>
      </w:r>
      <w:r w:rsidRPr="00C25669">
        <w:rPr>
          <w:rFonts w:hint="eastAsia"/>
        </w:rPr>
        <w:t xml:space="preserve">-1: </w:t>
      </w:r>
      <w:r w:rsidRPr="00C25669">
        <w:rPr>
          <w:rFonts w:eastAsia="SimSun" w:hint="eastAsia"/>
          <w:lang w:eastAsia="zh-CN"/>
        </w:rPr>
        <w:t>Sub-band</w:t>
      </w:r>
      <w:r w:rsidRPr="00C25669">
        <w:rPr>
          <w:rFonts w:hint="eastAsia"/>
        </w:rPr>
        <w:t xml:space="preserve"> CQI reporting test under frequency-selective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2DD1CE1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6636BFF"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lastRenderedPageBreak/>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1F32F745"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0144DF8C"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4A40AA4B"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5EFEA77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4DB712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51903B6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544E47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40</w:t>
            </w:r>
          </w:p>
        </w:tc>
      </w:tr>
      <w:tr w:rsidR="005B3300" w:rsidRPr="00C25669" w14:paraId="4FDB403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A6A629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0E54C16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48B522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5B3300" w:rsidRPr="00C25669" w14:paraId="294A01E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93B519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63B64FB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41C35D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5B3300" w:rsidRPr="00C25669" w14:paraId="40D31F0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736AB8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275EC93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A58EEE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FR1.30-1</w:t>
            </w:r>
          </w:p>
        </w:tc>
      </w:tr>
      <w:tr w:rsidR="005B3300" w:rsidRPr="00C25669" w14:paraId="6912353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E59AE59"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51827AA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15A7345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c>
          <w:tcPr>
            <w:tcW w:w="868" w:type="dxa"/>
            <w:tcBorders>
              <w:top w:val="single" w:sz="4" w:space="0" w:color="auto"/>
              <w:left w:val="single" w:sz="4" w:space="0" w:color="auto"/>
              <w:bottom w:val="single" w:sz="4" w:space="0" w:color="auto"/>
              <w:right w:val="single" w:sz="4" w:space="0" w:color="auto"/>
            </w:tcBorders>
          </w:tcPr>
          <w:p w14:paraId="4A902D92"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9</w:t>
            </w:r>
          </w:p>
        </w:tc>
        <w:tc>
          <w:tcPr>
            <w:tcW w:w="755" w:type="dxa"/>
            <w:tcBorders>
              <w:top w:val="single" w:sz="4" w:space="0" w:color="auto"/>
              <w:left w:val="single" w:sz="4" w:space="0" w:color="auto"/>
              <w:bottom w:val="single" w:sz="4" w:space="0" w:color="auto"/>
              <w:right w:val="single" w:sz="4" w:space="0" w:color="auto"/>
            </w:tcBorders>
          </w:tcPr>
          <w:p w14:paraId="183121D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14</w:t>
            </w:r>
          </w:p>
        </w:tc>
        <w:tc>
          <w:tcPr>
            <w:tcW w:w="704" w:type="dxa"/>
            <w:tcBorders>
              <w:top w:val="single" w:sz="4" w:space="0" w:color="auto"/>
              <w:left w:val="single" w:sz="4" w:space="0" w:color="auto"/>
              <w:bottom w:val="single" w:sz="4" w:space="0" w:color="auto"/>
              <w:right w:val="single" w:sz="4" w:space="0" w:color="auto"/>
            </w:tcBorders>
          </w:tcPr>
          <w:p w14:paraId="2FEB185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r>
      <w:tr w:rsidR="005B3300" w:rsidRPr="00C25669" w14:paraId="75C045E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A8FACB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74E18B0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9F34FB"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cs="Arial" w:hint="eastAsia"/>
                <w:sz w:val="18"/>
                <w:lang w:eastAsia="zh-CN"/>
              </w:rPr>
              <w:t xml:space="preserve">Two tap model </w:t>
            </w:r>
            <w:r w:rsidRPr="00C25669">
              <w:rPr>
                <w:rFonts w:ascii="Arial" w:eastAsia="SimSun" w:hAnsi="Arial" w:cs="Arial"/>
                <w:sz w:val="18"/>
                <w:lang w:eastAsia="zh-CN"/>
              </w:rPr>
              <w:t>specified</w:t>
            </w:r>
            <w:r w:rsidRPr="00C25669">
              <w:rPr>
                <w:rFonts w:ascii="Arial" w:eastAsia="SimSun" w:hAnsi="Arial" w:cs="Arial" w:hint="eastAsia"/>
                <w:sz w:val="18"/>
                <w:lang w:eastAsia="zh-CN"/>
              </w:rPr>
              <w:t xml:space="preserve"> in Annex B.2.4 with</w:t>
            </w:r>
            <w:r w:rsidRPr="00C25669">
              <w:rPr>
                <w:rFonts w:ascii="Arial" w:eastAsia="SimSun" w:hAnsi="Arial" w:cs="Arial"/>
                <w:sz w:val="18"/>
                <w:lang w:eastAsia="zh-CN"/>
              </w:rPr>
              <w:t xml:space="preserve"> </w:t>
            </w:r>
            <w:r w:rsidRPr="00C25669">
              <w:rPr>
                <w:rFonts w:ascii="Arial" w:eastAsia="SimSun" w:hAnsi="Arial" w:cs="Arial"/>
                <w:i/>
                <w:sz w:val="18"/>
                <w:lang w:eastAsia="zh-CN"/>
              </w:rPr>
              <w:t>a</w:t>
            </w:r>
            <w:r w:rsidRPr="00C25669">
              <w:rPr>
                <w:rFonts w:ascii="Arial" w:eastAsia="SimSun" w:hAnsi="Arial" w:cs="Arial"/>
                <w:sz w:val="18"/>
                <w:lang w:eastAsia="zh-CN"/>
              </w:rPr>
              <w:t xml:space="preserve">=1, </w:t>
            </w:r>
            <w:r w:rsidRPr="00C25669">
              <w:rPr>
                <w:rFonts w:ascii="Arial" w:eastAsia="SimSun" w:hAnsi="Arial" w:cs="Arial"/>
                <w:i/>
                <w:sz w:val="18"/>
                <w:lang w:eastAsia="zh-CN"/>
              </w:rPr>
              <w:t>f</w:t>
            </w:r>
            <w:r w:rsidRPr="00C25669">
              <w:rPr>
                <w:rFonts w:ascii="Arial" w:eastAsia="SimSun" w:hAnsi="Arial" w:cs="Arial"/>
                <w:sz w:val="18"/>
                <w:vertAlign w:val="subscript"/>
                <w:lang w:eastAsia="zh-CN"/>
              </w:rPr>
              <w:t xml:space="preserve">D </w:t>
            </w:r>
            <w:r w:rsidRPr="00C25669">
              <w:rPr>
                <w:rFonts w:ascii="Arial" w:eastAsia="SimSun" w:hAnsi="Arial" w:cs="Arial"/>
                <w:sz w:val="18"/>
                <w:lang w:eastAsia="zh-CN"/>
              </w:rPr>
              <w:t>= 5Hz, and τ</w:t>
            </w:r>
            <w:r w:rsidRPr="00C25669">
              <w:rPr>
                <w:rFonts w:ascii="Arial" w:eastAsia="SimSun" w:hAnsi="Arial" w:cs="Arial"/>
                <w:sz w:val="18"/>
                <w:vertAlign w:val="subscript"/>
                <w:lang w:eastAsia="zh-CN"/>
              </w:rPr>
              <w:t>d</w:t>
            </w:r>
            <w:r w:rsidRPr="00C25669">
              <w:rPr>
                <w:rFonts w:ascii="Arial" w:eastAsia="SimSun" w:hAnsi="Arial" w:cs="Arial"/>
                <w:sz w:val="18"/>
                <w:lang w:eastAsia="zh-CN"/>
              </w:rPr>
              <w:t>=0.</w:t>
            </w:r>
            <w:r w:rsidRPr="00C25669">
              <w:rPr>
                <w:rFonts w:ascii="Arial" w:eastAsia="SimSun" w:hAnsi="Arial" w:cs="Arial" w:hint="eastAsia"/>
                <w:sz w:val="18"/>
                <w:lang w:eastAsia="zh-CN"/>
              </w:rPr>
              <w:t>1125</w:t>
            </w:r>
            <w:r w:rsidRPr="00C25669">
              <w:rPr>
                <w:rFonts w:ascii="Arial" w:eastAsia="SimSun" w:hAnsi="Arial" w:cs="Arial"/>
                <w:sz w:val="18"/>
                <w:lang w:eastAsia="zh-CN"/>
              </w:rPr>
              <w:t>μs</w:t>
            </w:r>
          </w:p>
        </w:tc>
      </w:tr>
      <w:tr w:rsidR="005B3300" w:rsidRPr="00C25669" w14:paraId="4D93AA6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C462B5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5AF8CD6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ED599D"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2×2</w:t>
            </w:r>
          </w:p>
        </w:tc>
      </w:tr>
      <w:tr w:rsidR="005B3300" w:rsidRPr="00C25669" w14:paraId="19F8333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4FD57D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cs="Arial" w:hint="eastAsia"/>
                <w:sz w:val="18"/>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761F707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F2AD9F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As per Annex B.1</w:t>
            </w:r>
          </w:p>
        </w:tc>
      </w:tr>
      <w:tr w:rsidR="005B3300" w:rsidRPr="00C25669" w14:paraId="2B60A69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1D0B89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1F455D6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31C2FC0"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28DCF027"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35E4313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0E4111E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159901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13FA41F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2C05DD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22AE438F" w14:textId="77777777" w:rsidTr="000811C5">
        <w:trPr>
          <w:trHeight w:val="70"/>
        </w:trPr>
        <w:tc>
          <w:tcPr>
            <w:tcW w:w="1556" w:type="dxa"/>
            <w:vMerge/>
            <w:tcBorders>
              <w:left w:val="single" w:sz="4" w:space="0" w:color="auto"/>
              <w:right w:val="single" w:sz="4" w:space="0" w:color="auto"/>
            </w:tcBorders>
            <w:vAlign w:val="center"/>
            <w:hideMark/>
          </w:tcPr>
          <w:p w14:paraId="3EF5C2FD"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54644F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23CFB40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2397E4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5152F5D0" w14:textId="77777777" w:rsidTr="000811C5">
        <w:trPr>
          <w:trHeight w:val="70"/>
        </w:trPr>
        <w:tc>
          <w:tcPr>
            <w:tcW w:w="1556" w:type="dxa"/>
            <w:vMerge/>
            <w:tcBorders>
              <w:left w:val="single" w:sz="4" w:space="0" w:color="auto"/>
              <w:right w:val="single" w:sz="4" w:space="0" w:color="auto"/>
            </w:tcBorders>
            <w:vAlign w:val="center"/>
            <w:hideMark/>
          </w:tcPr>
          <w:p w14:paraId="12628FC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A3396E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5831A15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3077CF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0B883C7B" w14:textId="77777777" w:rsidTr="000811C5">
        <w:trPr>
          <w:trHeight w:val="70"/>
        </w:trPr>
        <w:tc>
          <w:tcPr>
            <w:tcW w:w="1556" w:type="dxa"/>
            <w:vMerge/>
            <w:tcBorders>
              <w:left w:val="single" w:sz="4" w:space="0" w:color="auto"/>
              <w:right w:val="single" w:sz="4" w:space="0" w:color="auto"/>
            </w:tcBorders>
            <w:vAlign w:val="center"/>
            <w:hideMark/>
          </w:tcPr>
          <w:p w14:paraId="76AD08B9"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734A21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93AE9A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4228656"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E1FB361" w14:textId="77777777" w:rsidTr="000811C5">
        <w:trPr>
          <w:trHeight w:val="70"/>
        </w:trPr>
        <w:tc>
          <w:tcPr>
            <w:tcW w:w="1556" w:type="dxa"/>
            <w:vMerge/>
            <w:tcBorders>
              <w:left w:val="single" w:sz="4" w:space="0" w:color="auto"/>
              <w:right w:val="single" w:sz="4" w:space="0" w:color="auto"/>
            </w:tcBorders>
            <w:vAlign w:val="center"/>
            <w:hideMark/>
          </w:tcPr>
          <w:p w14:paraId="0484E6B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994D95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E63DCE3"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81DE67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6767B424" w14:textId="77777777" w:rsidTr="000811C5">
        <w:trPr>
          <w:trHeight w:val="70"/>
        </w:trPr>
        <w:tc>
          <w:tcPr>
            <w:tcW w:w="1556" w:type="dxa"/>
            <w:vMerge/>
            <w:tcBorders>
              <w:left w:val="single" w:sz="4" w:space="0" w:color="auto"/>
              <w:right w:val="single" w:sz="4" w:space="0" w:color="auto"/>
            </w:tcBorders>
            <w:vAlign w:val="center"/>
            <w:hideMark/>
          </w:tcPr>
          <w:p w14:paraId="5131810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32EEB7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A0B0CF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4FE35E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58B4F965"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1076AA43"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36E965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348B7FA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6ADB60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2E4FB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3AC0C169"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31D0705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2472422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E607A6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6644B00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42140D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61B21241" w14:textId="77777777" w:rsidTr="000811C5">
        <w:trPr>
          <w:trHeight w:val="70"/>
        </w:trPr>
        <w:tc>
          <w:tcPr>
            <w:tcW w:w="1556" w:type="dxa"/>
            <w:vMerge/>
            <w:tcBorders>
              <w:left w:val="single" w:sz="4" w:space="0" w:color="auto"/>
              <w:right w:val="single" w:sz="4" w:space="0" w:color="auto"/>
            </w:tcBorders>
            <w:vAlign w:val="center"/>
          </w:tcPr>
          <w:p w14:paraId="0FC89C35"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E1D668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8F361F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C025CE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02348934" w14:textId="77777777" w:rsidTr="000811C5">
        <w:trPr>
          <w:trHeight w:val="70"/>
        </w:trPr>
        <w:tc>
          <w:tcPr>
            <w:tcW w:w="1556" w:type="dxa"/>
            <w:vMerge/>
            <w:tcBorders>
              <w:left w:val="single" w:sz="4" w:space="0" w:color="auto"/>
              <w:right w:val="single" w:sz="4" w:space="0" w:color="auto"/>
            </w:tcBorders>
            <w:vAlign w:val="center"/>
            <w:hideMark/>
          </w:tcPr>
          <w:p w14:paraId="077344B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C2113E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4C05477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193125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7D6368FD" w14:textId="77777777" w:rsidTr="000811C5">
        <w:trPr>
          <w:trHeight w:val="70"/>
        </w:trPr>
        <w:tc>
          <w:tcPr>
            <w:tcW w:w="1556" w:type="dxa"/>
            <w:vMerge/>
            <w:tcBorders>
              <w:left w:val="single" w:sz="4" w:space="0" w:color="auto"/>
              <w:right w:val="single" w:sz="4" w:space="0" w:color="auto"/>
            </w:tcBorders>
            <w:vAlign w:val="center"/>
            <w:hideMark/>
          </w:tcPr>
          <w:p w14:paraId="34803655"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5B120D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74503D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DB17F0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53DF7992" w14:textId="77777777" w:rsidTr="000811C5">
        <w:trPr>
          <w:trHeight w:val="70"/>
        </w:trPr>
        <w:tc>
          <w:tcPr>
            <w:tcW w:w="1556" w:type="dxa"/>
            <w:vMerge/>
            <w:tcBorders>
              <w:left w:val="single" w:sz="4" w:space="0" w:color="auto"/>
              <w:right w:val="single" w:sz="4" w:space="0" w:color="auto"/>
            </w:tcBorders>
            <w:vAlign w:val="center"/>
            <w:hideMark/>
          </w:tcPr>
          <w:p w14:paraId="69BFA140"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79A1174" w14:textId="362841FA"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6C9C7CF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A73B47A" w14:textId="4177D1B6"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3F935CC1" w14:textId="77777777" w:rsidTr="000811C5">
        <w:trPr>
          <w:trHeight w:val="70"/>
        </w:trPr>
        <w:tc>
          <w:tcPr>
            <w:tcW w:w="1556" w:type="dxa"/>
            <w:vMerge/>
            <w:tcBorders>
              <w:left w:val="single" w:sz="4" w:space="0" w:color="auto"/>
              <w:right w:val="single" w:sz="4" w:space="0" w:color="auto"/>
            </w:tcBorders>
            <w:vAlign w:val="center"/>
            <w:hideMark/>
          </w:tcPr>
          <w:p w14:paraId="3F47BA4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DC2AA6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011405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DDFF2D"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658B1521"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135A382D"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729C49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68673E6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BD0D63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5B61686"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10/1</w:t>
            </w:r>
          </w:p>
        </w:tc>
      </w:tr>
      <w:tr w:rsidR="005B3300" w:rsidRPr="00C25669" w14:paraId="3B3316F2" w14:textId="77777777" w:rsidTr="000811C5">
        <w:trPr>
          <w:trHeight w:val="70"/>
        </w:trPr>
        <w:tc>
          <w:tcPr>
            <w:tcW w:w="1556" w:type="dxa"/>
            <w:vMerge w:val="restart"/>
            <w:tcBorders>
              <w:left w:val="single" w:sz="4" w:space="0" w:color="auto"/>
              <w:right w:val="single" w:sz="4" w:space="0" w:color="auto"/>
            </w:tcBorders>
            <w:vAlign w:val="center"/>
          </w:tcPr>
          <w:p w14:paraId="23B675F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29D882E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7222F9F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2DD347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16775002" w14:textId="77777777" w:rsidTr="000811C5">
        <w:trPr>
          <w:trHeight w:val="70"/>
        </w:trPr>
        <w:tc>
          <w:tcPr>
            <w:tcW w:w="1556" w:type="dxa"/>
            <w:vMerge/>
            <w:tcBorders>
              <w:left w:val="single" w:sz="4" w:space="0" w:color="auto"/>
              <w:right w:val="single" w:sz="4" w:space="0" w:color="auto"/>
            </w:tcBorders>
            <w:vAlign w:val="center"/>
            <w:hideMark/>
          </w:tcPr>
          <w:p w14:paraId="32040799"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FA44F9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3D8D8FD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AD347D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43BE69BA" w14:textId="77777777" w:rsidTr="000811C5">
        <w:trPr>
          <w:trHeight w:val="70"/>
        </w:trPr>
        <w:tc>
          <w:tcPr>
            <w:tcW w:w="1556" w:type="dxa"/>
            <w:vMerge/>
            <w:tcBorders>
              <w:left w:val="single" w:sz="4" w:space="0" w:color="auto"/>
              <w:right w:val="single" w:sz="4" w:space="0" w:color="auto"/>
            </w:tcBorders>
            <w:vAlign w:val="center"/>
            <w:hideMark/>
          </w:tcPr>
          <w:p w14:paraId="7A4514F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743644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7F6B22D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4C24F955"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417E20B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EB93F4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7C18CA7A"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7AEAEEF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1DE773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6E911C3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FF4B85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A50780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2A99080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E1C9DE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0AE3BE2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E02C05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Aperiodic</w:t>
            </w:r>
          </w:p>
        </w:tc>
      </w:tr>
      <w:tr w:rsidR="005B3300" w:rsidRPr="00C25669" w14:paraId="5CB4C99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BD66A4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7BB92A2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992B84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27D8B52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EA7B15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224AB1D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69471A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18C4DE5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FAAC72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15A6F42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0F1D6A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452CCB3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392C4B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409165C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FAD0E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55CEEFE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27CD7A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6A69A68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226CE8D"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val="en-US" w:eastAsia="zh-CN"/>
              </w:rPr>
              <w:t>Subband</w:t>
            </w:r>
          </w:p>
        </w:tc>
      </w:tr>
      <w:tr w:rsidR="005B3300" w:rsidRPr="00C25669" w14:paraId="3C7718B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ED76F4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29D4CD4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3D34E7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156FC6E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FFC996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589695C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3FBFEE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16</w:t>
            </w:r>
          </w:p>
        </w:tc>
      </w:tr>
      <w:tr w:rsidR="005B3300" w:rsidRPr="00C25669" w14:paraId="18D796F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C2F637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41079F40"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C753DF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1111111</w:t>
            </w:r>
          </w:p>
        </w:tc>
      </w:tr>
      <w:tr w:rsidR="005B3300" w:rsidRPr="00C25669" w14:paraId="1B7A920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1C70781" w14:textId="0E48D01A"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CSI-Report </w:t>
            </w:r>
            <w:r w:rsidR="003D3DBF">
              <w:rPr>
                <w:rFonts w:ascii="Arial" w:eastAsia="SimSun" w:hAnsi="Arial" w:hint="eastAsia"/>
                <w:sz w:val="18"/>
                <w:lang w:eastAsia="zh-CN"/>
              </w:rPr>
              <w:t>periodicity</w:t>
            </w:r>
            <w:r w:rsidRPr="00C25669">
              <w:rPr>
                <w:rFonts w:ascii="Arial" w:eastAsia="SimSun" w:hAnsi="Arial"/>
                <w:sz w:val="18"/>
              </w:rPr>
              <w:t xml:space="preserve">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B7792D0"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548232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387B2D" w:rsidRPr="00C25669" w:rsidDel="00176401" w14:paraId="5B79B20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840C2C0" w14:textId="77777777" w:rsidR="00387B2D" w:rsidRPr="00C25669" w:rsidRDefault="00387B2D" w:rsidP="00387B2D">
            <w:pPr>
              <w:keepNext/>
              <w:keepLines/>
              <w:spacing w:after="0"/>
              <w:rPr>
                <w:rFonts w:ascii="Arial" w:eastAsia="SimSun" w:hAnsi="Arial"/>
                <w:sz w:val="18"/>
              </w:rPr>
            </w:pPr>
            <w:r w:rsidRPr="00C25669">
              <w:rPr>
                <w:rFonts w:ascii="Arial" w:hAnsi="Arial"/>
                <w:sz w:val="18"/>
              </w:rPr>
              <w:t>Aperiodic Report Slot Offset</w:t>
            </w:r>
          </w:p>
        </w:tc>
        <w:tc>
          <w:tcPr>
            <w:tcW w:w="993" w:type="dxa"/>
            <w:tcBorders>
              <w:top w:val="single" w:sz="4" w:space="0" w:color="auto"/>
              <w:left w:val="single" w:sz="4" w:space="0" w:color="auto"/>
              <w:bottom w:val="single" w:sz="4" w:space="0" w:color="auto"/>
              <w:right w:val="single" w:sz="4" w:space="0" w:color="auto"/>
            </w:tcBorders>
            <w:vAlign w:val="center"/>
          </w:tcPr>
          <w:p w14:paraId="777C2008"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FE5BC67" w14:textId="504AF87D" w:rsidR="00387B2D" w:rsidRPr="00C25669" w:rsidDel="00176401" w:rsidRDefault="00387B2D" w:rsidP="00387B2D">
            <w:pPr>
              <w:keepNext/>
              <w:keepLines/>
              <w:spacing w:after="0"/>
              <w:jc w:val="center"/>
              <w:rPr>
                <w:rFonts w:ascii="Arial" w:eastAsia="SimSun" w:hAnsi="Arial"/>
                <w:sz w:val="18"/>
                <w:lang w:eastAsia="zh-CN"/>
              </w:rPr>
            </w:pPr>
            <w:r>
              <w:rPr>
                <w:rFonts w:ascii="Arial" w:hAnsi="Arial"/>
                <w:sz w:val="18"/>
                <w:lang w:eastAsia="zh-CN"/>
              </w:rPr>
              <w:t>8</w:t>
            </w:r>
          </w:p>
        </w:tc>
      </w:tr>
      <w:tr w:rsidR="00387B2D" w:rsidRPr="00C25669" w:rsidDel="00176401" w14:paraId="2774158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6AFA50F" w14:textId="77777777" w:rsidR="00387B2D" w:rsidRPr="00C25669" w:rsidRDefault="00387B2D" w:rsidP="00387B2D">
            <w:pPr>
              <w:keepNext/>
              <w:keepLines/>
              <w:spacing w:after="0"/>
              <w:rPr>
                <w:rFonts w:ascii="Arial" w:eastAsia="SimSun" w:hAnsi="Arial"/>
                <w:sz w:val="18"/>
              </w:rPr>
            </w:pPr>
            <w:r w:rsidRPr="00C25669">
              <w:rPr>
                <w:rFonts w:ascii="Arial" w:hAnsi="Arial"/>
                <w:sz w:val="18"/>
              </w:rPr>
              <w:t>CSI request</w:t>
            </w:r>
          </w:p>
        </w:tc>
        <w:tc>
          <w:tcPr>
            <w:tcW w:w="993" w:type="dxa"/>
            <w:tcBorders>
              <w:top w:val="single" w:sz="4" w:space="0" w:color="auto"/>
              <w:left w:val="single" w:sz="4" w:space="0" w:color="auto"/>
              <w:bottom w:val="single" w:sz="4" w:space="0" w:color="auto"/>
              <w:right w:val="single" w:sz="4" w:space="0" w:color="auto"/>
            </w:tcBorders>
            <w:vAlign w:val="center"/>
          </w:tcPr>
          <w:p w14:paraId="7B5C2D93"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A4D6DA5" w14:textId="77777777" w:rsidR="00387B2D" w:rsidRPr="00C25669" w:rsidDel="00176401" w:rsidRDefault="00387B2D" w:rsidP="00387B2D">
            <w:pPr>
              <w:keepNext/>
              <w:keepLines/>
              <w:spacing w:after="0"/>
              <w:jc w:val="center"/>
              <w:rPr>
                <w:rFonts w:ascii="Arial" w:eastAsia="SimSun" w:hAnsi="Arial"/>
                <w:sz w:val="18"/>
                <w:lang w:eastAsia="zh-CN"/>
              </w:rPr>
            </w:pPr>
            <w:r w:rsidRPr="00C25669">
              <w:rPr>
                <w:rFonts w:ascii="Arial" w:hAnsi="Arial"/>
                <w:sz w:val="18"/>
                <w:lang w:eastAsia="zh-CN"/>
              </w:rPr>
              <w:t>1 in slots i, where mod(i, 10) = 1, otherwise it is equal to 0</w:t>
            </w:r>
          </w:p>
        </w:tc>
      </w:tr>
      <w:tr w:rsidR="00387B2D" w:rsidRPr="00C25669" w:rsidDel="00176401" w14:paraId="4A6C899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B6BAE6C" w14:textId="77777777" w:rsidR="00387B2D" w:rsidRPr="00C25669" w:rsidRDefault="00387B2D" w:rsidP="00387B2D">
            <w:pPr>
              <w:keepNext/>
              <w:keepLines/>
              <w:spacing w:after="0"/>
              <w:rPr>
                <w:rFonts w:ascii="Arial" w:eastAsia="SimSun" w:hAnsi="Arial"/>
                <w:sz w:val="18"/>
              </w:rPr>
            </w:pPr>
            <w:r w:rsidRPr="00C25669">
              <w:rPr>
                <w:rFonts w:ascii="Arial" w:hAnsi="Arial"/>
                <w:sz w:val="18"/>
              </w:rPr>
              <w:t>reportTriggerSize</w:t>
            </w:r>
          </w:p>
        </w:tc>
        <w:tc>
          <w:tcPr>
            <w:tcW w:w="993" w:type="dxa"/>
            <w:tcBorders>
              <w:top w:val="single" w:sz="4" w:space="0" w:color="auto"/>
              <w:left w:val="single" w:sz="4" w:space="0" w:color="auto"/>
              <w:bottom w:val="single" w:sz="4" w:space="0" w:color="auto"/>
              <w:right w:val="single" w:sz="4" w:space="0" w:color="auto"/>
            </w:tcBorders>
            <w:vAlign w:val="center"/>
          </w:tcPr>
          <w:p w14:paraId="5D0F23CC"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8DD3CA7" w14:textId="77777777" w:rsidR="00387B2D" w:rsidRPr="00C25669" w:rsidDel="00176401" w:rsidRDefault="00387B2D" w:rsidP="00387B2D">
            <w:pPr>
              <w:keepNext/>
              <w:keepLines/>
              <w:spacing w:after="0"/>
              <w:jc w:val="center"/>
              <w:rPr>
                <w:rFonts w:ascii="Arial" w:eastAsia="SimSun" w:hAnsi="Arial"/>
                <w:sz w:val="18"/>
                <w:lang w:eastAsia="zh-CN"/>
              </w:rPr>
            </w:pPr>
            <w:r w:rsidRPr="00C25669">
              <w:rPr>
                <w:rFonts w:ascii="Arial" w:hAnsi="Arial"/>
                <w:sz w:val="18"/>
                <w:lang w:eastAsia="zh-CN"/>
              </w:rPr>
              <w:t>1</w:t>
            </w:r>
          </w:p>
        </w:tc>
      </w:tr>
      <w:tr w:rsidR="00387B2D" w:rsidRPr="00C25669" w:rsidDel="00176401" w14:paraId="0ADD6DF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0E7452A" w14:textId="77777777" w:rsidR="00387B2D" w:rsidRPr="00C25669" w:rsidRDefault="00387B2D" w:rsidP="00387B2D">
            <w:pPr>
              <w:keepNext/>
              <w:keepLines/>
              <w:spacing w:after="0"/>
              <w:rPr>
                <w:rFonts w:ascii="Arial" w:eastAsia="SimSun" w:hAnsi="Arial"/>
                <w:sz w:val="18"/>
              </w:rPr>
            </w:pPr>
            <w:r w:rsidRPr="00C25669">
              <w:rPr>
                <w:rFonts w:ascii="Arial" w:hAnsi="Arial"/>
                <w:sz w:val="18"/>
              </w:rPr>
              <w:t>CSI-AperiodicTriggerStateList</w:t>
            </w:r>
          </w:p>
        </w:tc>
        <w:tc>
          <w:tcPr>
            <w:tcW w:w="993" w:type="dxa"/>
            <w:tcBorders>
              <w:top w:val="single" w:sz="4" w:space="0" w:color="auto"/>
              <w:left w:val="single" w:sz="4" w:space="0" w:color="auto"/>
              <w:bottom w:val="single" w:sz="4" w:space="0" w:color="auto"/>
              <w:right w:val="single" w:sz="4" w:space="0" w:color="auto"/>
            </w:tcBorders>
            <w:vAlign w:val="center"/>
          </w:tcPr>
          <w:p w14:paraId="035537E6"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4E2BA6" w14:textId="77777777" w:rsidR="00387B2D" w:rsidRPr="00C25669" w:rsidRDefault="00387B2D"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0CED68E2" w14:textId="77777777" w:rsidR="00387B2D" w:rsidRPr="00C25669" w:rsidDel="00176401" w:rsidRDefault="00387B2D" w:rsidP="00387B2D">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387B2D" w:rsidRPr="00C25669" w14:paraId="757CB0C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BD03142" w14:textId="77777777" w:rsidR="00387B2D" w:rsidRPr="00C25669" w:rsidRDefault="00387B2D" w:rsidP="00387B2D">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2CFEA857"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08CD2B8" w14:textId="77777777" w:rsidR="00387B2D" w:rsidRPr="00C25669" w:rsidRDefault="00387B2D" w:rsidP="00387B2D">
            <w:pPr>
              <w:keepNext/>
              <w:keepLines/>
              <w:spacing w:after="0"/>
              <w:jc w:val="center"/>
              <w:rPr>
                <w:rFonts w:ascii="Arial" w:hAnsi="Arial"/>
                <w:sz w:val="18"/>
                <w:lang w:eastAsia="zh-CN"/>
              </w:rPr>
            </w:pPr>
            <w:r w:rsidRPr="00C25669">
              <w:rPr>
                <w:rFonts w:ascii="Arial" w:eastAsia="SimSun" w:hAnsi="Arial"/>
                <w:sz w:val="18"/>
              </w:rPr>
              <w:t>Not configured</w:t>
            </w:r>
          </w:p>
        </w:tc>
      </w:tr>
      <w:tr w:rsidR="00387B2D" w:rsidRPr="00C25669" w14:paraId="7DA9439B"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4B961376"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577581FD"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5208A4DF"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0A9D04F" w14:textId="77777777" w:rsidR="00387B2D" w:rsidRPr="00C25669" w:rsidRDefault="00387B2D" w:rsidP="00387B2D">
            <w:pPr>
              <w:keepNext/>
              <w:keepLines/>
              <w:spacing w:after="0"/>
              <w:jc w:val="center"/>
              <w:rPr>
                <w:rFonts w:ascii="Arial" w:hAnsi="Arial"/>
                <w:sz w:val="18"/>
              </w:rPr>
            </w:pPr>
            <w:r w:rsidRPr="00C25669">
              <w:rPr>
                <w:rFonts w:ascii="Arial" w:eastAsia="SimSun" w:hAnsi="Arial"/>
                <w:sz w:val="18"/>
              </w:rPr>
              <w:t>typeI-SinglePanel</w:t>
            </w:r>
          </w:p>
        </w:tc>
      </w:tr>
      <w:tr w:rsidR="00387B2D" w:rsidRPr="00C25669" w14:paraId="01F0D3E0" w14:textId="77777777" w:rsidTr="000811C5">
        <w:trPr>
          <w:trHeight w:val="70"/>
        </w:trPr>
        <w:tc>
          <w:tcPr>
            <w:tcW w:w="1648" w:type="dxa"/>
            <w:gridSpan w:val="2"/>
            <w:vMerge/>
            <w:tcBorders>
              <w:left w:val="single" w:sz="4" w:space="0" w:color="auto"/>
              <w:right w:val="single" w:sz="4" w:space="0" w:color="auto"/>
            </w:tcBorders>
            <w:hideMark/>
          </w:tcPr>
          <w:p w14:paraId="61939A80" w14:textId="77777777" w:rsidR="00387B2D" w:rsidRPr="00C25669" w:rsidRDefault="00387B2D" w:rsidP="00387B2D">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769B10D1"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35E1067B"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4C26D89" w14:textId="77777777" w:rsidR="00387B2D" w:rsidRPr="00C25669" w:rsidRDefault="00387B2D" w:rsidP="00387B2D">
            <w:pPr>
              <w:keepNext/>
              <w:keepLines/>
              <w:spacing w:after="0"/>
              <w:jc w:val="center"/>
              <w:rPr>
                <w:rFonts w:ascii="Arial" w:hAnsi="Arial"/>
                <w:sz w:val="18"/>
              </w:rPr>
            </w:pPr>
            <w:r w:rsidRPr="00C25669">
              <w:rPr>
                <w:rFonts w:ascii="Arial" w:hAnsi="Arial"/>
                <w:sz w:val="18"/>
              </w:rPr>
              <w:t>1</w:t>
            </w:r>
          </w:p>
        </w:tc>
      </w:tr>
      <w:tr w:rsidR="00387B2D" w:rsidRPr="00C25669" w14:paraId="1B72653C" w14:textId="77777777" w:rsidTr="000811C5">
        <w:trPr>
          <w:trHeight w:val="70"/>
        </w:trPr>
        <w:tc>
          <w:tcPr>
            <w:tcW w:w="1648" w:type="dxa"/>
            <w:gridSpan w:val="2"/>
            <w:vMerge/>
            <w:tcBorders>
              <w:left w:val="single" w:sz="4" w:space="0" w:color="auto"/>
              <w:right w:val="single" w:sz="4" w:space="0" w:color="auto"/>
            </w:tcBorders>
            <w:hideMark/>
          </w:tcPr>
          <w:p w14:paraId="0EFCE735" w14:textId="77777777" w:rsidR="00387B2D" w:rsidRPr="00C25669" w:rsidRDefault="00387B2D" w:rsidP="00387B2D">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173EA3E4"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59221ED2"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053296" w14:textId="77777777" w:rsidR="00387B2D" w:rsidRPr="00C25669" w:rsidRDefault="00387B2D" w:rsidP="00387B2D">
            <w:pPr>
              <w:keepNext/>
              <w:keepLines/>
              <w:spacing w:after="0"/>
              <w:jc w:val="center"/>
              <w:rPr>
                <w:rFonts w:ascii="Arial" w:hAnsi="Arial"/>
                <w:sz w:val="18"/>
              </w:rPr>
            </w:pPr>
            <w:r w:rsidRPr="00C25669">
              <w:rPr>
                <w:rFonts w:ascii="Arial" w:eastAsia="SimSun" w:hAnsi="Arial"/>
                <w:sz w:val="18"/>
              </w:rPr>
              <w:t>Not configured</w:t>
            </w:r>
          </w:p>
        </w:tc>
      </w:tr>
      <w:tr w:rsidR="00387B2D" w:rsidRPr="00C25669" w14:paraId="1015C80B" w14:textId="77777777" w:rsidTr="000811C5">
        <w:trPr>
          <w:trHeight w:val="70"/>
        </w:trPr>
        <w:tc>
          <w:tcPr>
            <w:tcW w:w="1648" w:type="dxa"/>
            <w:gridSpan w:val="2"/>
            <w:vMerge/>
            <w:tcBorders>
              <w:left w:val="single" w:sz="4" w:space="0" w:color="auto"/>
              <w:right w:val="single" w:sz="4" w:space="0" w:color="auto"/>
            </w:tcBorders>
            <w:hideMark/>
          </w:tcPr>
          <w:p w14:paraId="0EA25FE1" w14:textId="77777777" w:rsidR="00387B2D" w:rsidRPr="00C25669" w:rsidRDefault="00387B2D" w:rsidP="00387B2D">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0644ED3E"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1D4E2756"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A47D07A" w14:textId="77777777" w:rsidR="00387B2D" w:rsidRPr="00C25669" w:rsidRDefault="00387B2D" w:rsidP="00387B2D">
            <w:pPr>
              <w:keepNext/>
              <w:keepLines/>
              <w:spacing w:after="0"/>
              <w:jc w:val="center"/>
              <w:rPr>
                <w:rFonts w:ascii="Arial" w:hAnsi="Arial"/>
                <w:sz w:val="18"/>
              </w:rPr>
            </w:pPr>
            <w:r w:rsidRPr="00C25669">
              <w:rPr>
                <w:rFonts w:ascii="Arial" w:eastAsia="SimSun" w:hAnsi="Arial" w:cs="Arial"/>
                <w:sz w:val="18"/>
                <w:lang w:eastAsia="zh-CN"/>
              </w:rPr>
              <w:t>0</w:t>
            </w:r>
            <w:r w:rsidRPr="00C25669">
              <w:rPr>
                <w:rFonts w:ascii="Arial" w:eastAsia="SimSun" w:hAnsi="Arial" w:cs="Arial" w:hint="eastAsia"/>
                <w:sz w:val="18"/>
                <w:lang w:eastAsia="zh-CN"/>
              </w:rPr>
              <w:t>0</w:t>
            </w:r>
            <w:r w:rsidRPr="00C25669">
              <w:rPr>
                <w:rFonts w:ascii="Arial" w:eastAsia="SimSun" w:hAnsi="Arial" w:cs="Arial"/>
                <w:sz w:val="18"/>
                <w:lang w:eastAsia="zh-CN"/>
              </w:rPr>
              <w:t>000</w:t>
            </w:r>
            <w:r w:rsidRPr="00C25669">
              <w:rPr>
                <w:rFonts w:ascii="Arial" w:eastAsia="SimSun" w:hAnsi="Arial" w:cs="Arial" w:hint="eastAsia"/>
                <w:sz w:val="18"/>
                <w:lang w:eastAsia="zh-CN"/>
              </w:rPr>
              <w:t>1</w:t>
            </w:r>
          </w:p>
        </w:tc>
      </w:tr>
      <w:tr w:rsidR="00387B2D" w:rsidRPr="00C25669" w14:paraId="45CA51A4"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2EA7FACE" w14:textId="77777777" w:rsidR="00387B2D" w:rsidRPr="00C25669" w:rsidRDefault="00387B2D" w:rsidP="00387B2D">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7D4D7C23" w14:textId="77777777" w:rsidR="00387B2D" w:rsidRPr="00C25669" w:rsidRDefault="00387B2D" w:rsidP="00387B2D">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20A0399C"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DCEE8EB" w14:textId="77777777" w:rsidR="00387B2D" w:rsidRPr="00C25669" w:rsidRDefault="00387B2D" w:rsidP="00387B2D">
            <w:pPr>
              <w:keepNext/>
              <w:keepLines/>
              <w:spacing w:after="0"/>
              <w:jc w:val="center"/>
              <w:rPr>
                <w:rFonts w:ascii="Arial" w:hAnsi="Arial"/>
                <w:sz w:val="18"/>
              </w:rPr>
            </w:pPr>
            <w:r w:rsidRPr="00C25669">
              <w:rPr>
                <w:rFonts w:ascii="Arial" w:hAnsi="Arial"/>
                <w:sz w:val="18"/>
              </w:rPr>
              <w:t>N/A</w:t>
            </w:r>
          </w:p>
        </w:tc>
      </w:tr>
      <w:tr w:rsidR="00387B2D" w:rsidRPr="00C25669" w14:paraId="38B6E58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7DAAEB59" w14:textId="77777777" w:rsidR="00387B2D" w:rsidRPr="00C25669" w:rsidRDefault="00387B2D" w:rsidP="00387B2D">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2113AF51"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39852E" w14:textId="77777777" w:rsidR="00387B2D" w:rsidRPr="00C25669" w:rsidRDefault="00387B2D" w:rsidP="00387B2D">
            <w:pPr>
              <w:keepNext/>
              <w:keepLines/>
              <w:spacing w:after="0"/>
              <w:jc w:val="center"/>
              <w:rPr>
                <w:rFonts w:ascii="Arial" w:hAnsi="Arial"/>
                <w:sz w:val="18"/>
              </w:rPr>
            </w:pPr>
            <w:r w:rsidRPr="00C25669">
              <w:rPr>
                <w:rFonts w:ascii="Arial" w:eastAsia="SimSun" w:hAnsi="Arial" w:hint="eastAsia"/>
                <w:sz w:val="18"/>
                <w:lang w:eastAsia="zh-CN"/>
              </w:rPr>
              <w:t>PUSCH</w:t>
            </w:r>
          </w:p>
        </w:tc>
      </w:tr>
      <w:tr w:rsidR="00387B2D" w:rsidRPr="00C25669" w14:paraId="7EB1C5C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B8FCE72" w14:textId="77777777" w:rsidR="00387B2D" w:rsidRPr="00C25669" w:rsidRDefault="00387B2D" w:rsidP="00387B2D">
            <w:pPr>
              <w:keepNext/>
              <w:keepLines/>
              <w:spacing w:after="0"/>
              <w:rPr>
                <w:rFonts w:ascii="Arial" w:hAnsi="Arial"/>
                <w:sz w:val="18"/>
              </w:rPr>
            </w:pPr>
            <w:r w:rsidRPr="00C25669">
              <w:rPr>
                <w:rFonts w:ascii="Arial" w:eastAsia="SimSun" w:hAnsi="Arial"/>
                <w:sz w:val="18"/>
              </w:rPr>
              <w:lastRenderedPageBreak/>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36EFCEEB" w14:textId="77777777" w:rsidR="00387B2D" w:rsidRPr="00C25669" w:rsidRDefault="00387B2D" w:rsidP="00387B2D">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8E1EF9B" w14:textId="77777777" w:rsidR="00387B2D" w:rsidRPr="00C25669" w:rsidRDefault="00387B2D" w:rsidP="00387B2D">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r>
      <w:tr w:rsidR="00387B2D" w:rsidRPr="00C25669" w14:paraId="1402596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4FE4808" w14:textId="77777777" w:rsidR="00387B2D" w:rsidRPr="00C25669" w:rsidRDefault="00387B2D" w:rsidP="00387B2D">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2A1E0671" w14:textId="77777777" w:rsidR="00387B2D" w:rsidRPr="00C25669" w:rsidRDefault="00387B2D" w:rsidP="00387B2D">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CE9E4FB" w14:textId="77777777" w:rsidR="00387B2D" w:rsidRPr="00C25669" w:rsidRDefault="00387B2D" w:rsidP="00387B2D">
            <w:pPr>
              <w:keepNext/>
              <w:keepLines/>
              <w:spacing w:after="0"/>
              <w:jc w:val="center"/>
              <w:rPr>
                <w:rFonts w:ascii="Arial" w:hAnsi="Arial"/>
                <w:sz w:val="18"/>
              </w:rPr>
            </w:pPr>
            <w:r w:rsidRPr="00C25669">
              <w:rPr>
                <w:rFonts w:ascii="Arial" w:hAnsi="Arial"/>
                <w:sz w:val="18"/>
              </w:rPr>
              <w:t>1</w:t>
            </w:r>
          </w:p>
        </w:tc>
      </w:tr>
      <w:tr w:rsidR="00387B2D" w:rsidRPr="00C25669" w14:paraId="4EC47F7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92CDE06"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094E4D99"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C0389A7" w14:textId="77777777" w:rsidR="00387B2D" w:rsidRPr="00C25669" w:rsidRDefault="00387B2D" w:rsidP="00387B2D">
            <w:pPr>
              <w:keepNext/>
              <w:keepLines/>
              <w:spacing w:after="0"/>
              <w:jc w:val="center"/>
              <w:rPr>
                <w:rFonts w:ascii="Arial" w:hAnsi="Arial"/>
                <w:sz w:val="18"/>
              </w:rPr>
            </w:pPr>
            <w:r w:rsidRPr="00C25669">
              <w:rPr>
                <w:rFonts w:ascii="Arial" w:hAnsi="Arial"/>
                <w:sz w:val="18"/>
              </w:rPr>
              <w:t>As specified in Table A.4-</w:t>
            </w:r>
            <w:r w:rsidRPr="00C25669">
              <w:rPr>
                <w:rFonts w:ascii="Arial" w:hAnsi="Arial" w:hint="eastAsia"/>
                <w:sz w:val="18"/>
                <w:lang w:eastAsia="zh-CN"/>
              </w:rPr>
              <w:t>2</w:t>
            </w:r>
            <w:r w:rsidRPr="00C25669">
              <w:rPr>
                <w:rFonts w:ascii="Arial" w:hAnsi="Arial"/>
                <w:sz w:val="18"/>
              </w:rPr>
              <w:t>, TBS.2</w:t>
            </w:r>
            <w:r w:rsidRPr="00C25669">
              <w:rPr>
                <w:rFonts w:ascii="Arial" w:hAnsi="Arial" w:hint="eastAsia"/>
                <w:sz w:val="18"/>
                <w:lang w:eastAsia="zh-CN"/>
              </w:rPr>
              <w:t>-6</w:t>
            </w:r>
          </w:p>
        </w:tc>
      </w:tr>
    </w:tbl>
    <w:p w14:paraId="6359FF98" w14:textId="77777777" w:rsidR="005B3300" w:rsidRPr="00C25669" w:rsidRDefault="005B3300" w:rsidP="005B3300">
      <w:pPr>
        <w:rPr>
          <w:rFonts w:eastAsia="SimSun"/>
          <w:lang w:eastAsia="zh-CN"/>
        </w:rPr>
      </w:pPr>
    </w:p>
    <w:p w14:paraId="0EAF597E" w14:textId="77777777" w:rsidR="005B3300" w:rsidRPr="00C25669" w:rsidRDefault="005B3300" w:rsidP="005B3300">
      <w:pPr>
        <w:pStyle w:val="TH"/>
      </w:pPr>
      <w:r w:rsidRPr="00C25669">
        <w:t xml:space="preserve">Table </w:t>
      </w:r>
      <w:r w:rsidRPr="00C25669">
        <w:rPr>
          <w:rFonts w:hint="eastAsia"/>
        </w:rPr>
        <w:t>6.2.2.</w:t>
      </w:r>
      <w:r w:rsidRPr="00C25669">
        <w:rPr>
          <w:rFonts w:eastAsia="SimSun" w:hint="eastAsia"/>
          <w:lang w:eastAsia="zh-CN"/>
        </w:rPr>
        <w:t>2</w:t>
      </w:r>
      <w:r w:rsidRPr="00C25669">
        <w:rPr>
          <w:rFonts w:hint="eastAsia"/>
        </w:rPr>
        <w:t>.</w:t>
      </w:r>
      <w:r w:rsidRPr="00C25669">
        <w:t>2.2</w:t>
      </w:r>
      <w:r w:rsidRPr="00C25669">
        <w:rPr>
          <w:rFonts w:hint="eastAsia"/>
        </w:rPr>
        <w:t>-</w:t>
      </w:r>
      <w:r w:rsidRPr="00C25669">
        <w:rPr>
          <w:rFonts w:eastAsia="SimSun" w:hint="eastAsia"/>
          <w:lang w:eastAsia="zh-CN"/>
        </w:rPr>
        <w:t>2</w:t>
      </w:r>
      <w:r w:rsidRPr="00C25669">
        <w:rPr>
          <w:rFonts w:hint="eastAsia"/>
        </w:rPr>
        <w:t>:</w:t>
      </w:r>
      <w:r w:rsidRPr="00C25669">
        <w:t xml:space="preserve"> Minimum requirement</w:t>
      </w:r>
      <w:r w:rsidRPr="00C25669">
        <w:rPr>
          <w:rFonts w:hint="eastAsia"/>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B3300" w:rsidRPr="00C25669" w14:paraId="7AE06358" w14:textId="77777777" w:rsidTr="000811C5">
        <w:trPr>
          <w:jc w:val="center"/>
        </w:trPr>
        <w:tc>
          <w:tcPr>
            <w:tcW w:w="1984" w:type="dxa"/>
            <w:tcBorders>
              <w:bottom w:val="nil"/>
            </w:tcBorders>
          </w:tcPr>
          <w:p w14:paraId="7808E021" w14:textId="77777777" w:rsidR="005B3300" w:rsidRPr="00C25669" w:rsidRDefault="005B3300" w:rsidP="000811C5">
            <w:pPr>
              <w:keepNext/>
              <w:keepLines/>
              <w:spacing w:after="0"/>
              <w:jc w:val="center"/>
              <w:rPr>
                <w:rFonts w:ascii="Arial" w:eastAsia="SimSun" w:hAnsi="Arial" w:cs="v5.0.0"/>
                <w:b/>
                <w:sz w:val="18"/>
                <w:lang w:eastAsia="zh-CN"/>
              </w:rPr>
            </w:pPr>
            <w:r w:rsidRPr="00C25669">
              <w:rPr>
                <w:rFonts w:ascii="Arial" w:eastAsia="SimSun" w:hAnsi="Arial" w:cs="v5.0.0" w:hint="eastAsia"/>
                <w:b/>
                <w:sz w:val="18"/>
                <w:lang w:eastAsia="zh-CN"/>
              </w:rPr>
              <w:t>Parameters</w:t>
            </w:r>
          </w:p>
        </w:tc>
        <w:tc>
          <w:tcPr>
            <w:tcW w:w="1412" w:type="dxa"/>
            <w:tcBorders>
              <w:bottom w:val="nil"/>
            </w:tcBorders>
          </w:tcPr>
          <w:p w14:paraId="078B5C6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0863E1F7"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r>
      <w:tr w:rsidR="005B3300" w:rsidRPr="00C25669" w14:paraId="745DA0D5" w14:textId="77777777" w:rsidTr="000811C5">
        <w:trPr>
          <w:cantSplit/>
          <w:jc w:val="center"/>
        </w:trPr>
        <w:tc>
          <w:tcPr>
            <w:tcW w:w="1984" w:type="dxa"/>
          </w:tcPr>
          <w:p w14:paraId="0D502407" w14:textId="77777777" w:rsidR="005B3300" w:rsidRPr="00C25669" w:rsidRDefault="005B3300" w:rsidP="000811C5">
            <w:pPr>
              <w:keepNext/>
              <w:keepLines/>
              <w:spacing w:after="0"/>
              <w:jc w:val="center"/>
              <w:rPr>
                <w:rFonts w:ascii="Arial" w:eastAsia="SimSun" w:hAnsi="Arial"/>
                <w:sz w:val="18"/>
              </w:rPr>
            </w:pPr>
            <w:r w:rsidRPr="00C25669">
              <w:rPr>
                <w:rFonts w:eastAsia="MS Mincho"/>
                <w:i/>
                <w:iCs/>
                <w:sz w:val="18"/>
              </w:rPr>
              <w:t>α</w:t>
            </w:r>
            <w:r w:rsidRPr="00C25669">
              <w:rPr>
                <w:rFonts w:eastAsia="SimSun"/>
                <w:sz w:val="18"/>
              </w:rPr>
              <w:t xml:space="preserve"> </w:t>
            </w:r>
            <w:r w:rsidRPr="00C25669">
              <w:rPr>
                <w:rFonts w:ascii="Arial" w:eastAsia="SimSun" w:hAnsi="Arial"/>
                <w:sz w:val="18"/>
              </w:rPr>
              <w:t>[%]</w:t>
            </w:r>
          </w:p>
        </w:tc>
        <w:tc>
          <w:tcPr>
            <w:tcW w:w="1412" w:type="dxa"/>
          </w:tcPr>
          <w:p w14:paraId="5682DA29"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c>
          <w:tcPr>
            <w:tcW w:w="1512" w:type="dxa"/>
          </w:tcPr>
          <w:p w14:paraId="74F84AE1"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r>
      <w:tr w:rsidR="005B3300" w:rsidRPr="00C25669" w14:paraId="6BAF13A4" w14:textId="77777777" w:rsidTr="000811C5">
        <w:trPr>
          <w:cantSplit/>
          <w:jc w:val="center"/>
        </w:trPr>
        <w:tc>
          <w:tcPr>
            <w:tcW w:w="1984" w:type="dxa"/>
          </w:tcPr>
          <w:p w14:paraId="46EFF866" w14:textId="77777777" w:rsidR="005B3300" w:rsidRPr="00C25669" w:rsidRDefault="005B3300" w:rsidP="000811C5">
            <w:pPr>
              <w:keepNext/>
              <w:keepLines/>
              <w:spacing w:after="0"/>
              <w:jc w:val="center"/>
              <w:rPr>
                <w:rFonts w:ascii="Symbol" w:eastAsia="SimSun" w:hAnsi="Symbol" w:hint="eastAsia"/>
                <w:i/>
                <w:iCs/>
                <w:sz w:val="18"/>
              </w:rPr>
            </w:pPr>
            <w:r w:rsidRPr="00C25669">
              <w:rPr>
                <w:rFonts w:eastAsia="MS Mincho"/>
                <w:i/>
                <w:iCs/>
                <w:sz w:val="18"/>
              </w:rPr>
              <w:t>β</w:t>
            </w:r>
            <w:r w:rsidRPr="00C25669">
              <w:rPr>
                <w:rFonts w:ascii="Arial" w:eastAsia="SimSun" w:hAnsi="Arial"/>
                <w:sz w:val="18"/>
              </w:rPr>
              <w:t xml:space="preserve"> [%]</w:t>
            </w:r>
          </w:p>
        </w:tc>
        <w:tc>
          <w:tcPr>
            <w:tcW w:w="1412" w:type="dxa"/>
          </w:tcPr>
          <w:p w14:paraId="7F1945FB"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55</w:t>
            </w:r>
          </w:p>
        </w:tc>
        <w:tc>
          <w:tcPr>
            <w:tcW w:w="1512" w:type="dxa"/>
          </w:tcPr>
          <w:p w14:paraId="079EA1BA"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55</w:t>
            </w:r>
          </w:p>
        </w:tc>
      </w:tr>
      <w:tr w:rsidR="005B3300" w:rsidRPr="00C25669" w14:paraId="3BEA71FE" w14:textId="77777777" w:rsidTr="000811C5">
        <w:trPr>
          <w:cantSplit/>
          <w:jc w:val="center"/>
        </w:trPr>
        <w:tc>
          <w:tcPr>
            <w:tcW w:w="1984" w:type="dxa"/>
          </w:tcPr>
          <w:p w14:paraId="369167D3" w14:textId="77777777" w:rsidR="005B3300" w:rsidRPr="00C25669" w:rsidRDefault="005B3300" w:rsidP="000811C5">
            <w:pPr>
              <w:keepNext/>
              <w:keepLines/>
              <w:spacing w:after="0"/>
              <w:jc w:val="center"/>
              <w:rPr>
                <w:rFonts w:ascii="Arial" w:eastAsia="?? ??" w:hAnsi="Arial" w:cs="v5.0.0"/>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0348DD34"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c>
          <w:tcPr>
            <w:tcW w:w="1512" w:type="dxa"/>
          </w:tcPr>
          <w:p w14:paraId="1D5AB550"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r>
    </w:tbl>
    <w:p w14:paraId="2C23E309" w14:textId="2DF499FC" w:rsidR="005B3300" w:rsidRDefault="005B3300" w:rsidP="005B3300">
      <w:pPr>
        <w:rPr>
          <w:rFonts w:eastAsia="SimSun"/>
          <w:lang w:eastAsia="zh-CN"/>
        </w:rPr>
      </w:pPr>
    </w:p>
    <w:p w14:paraId="454E7902" w14:textId="77777777" w:rsidR="00B001AD" w:rsidRPr="00310FBC" w:rsidRDefault="00B001AD" w:rsidP="00146CB6">
      <w:pPr>
        <w:pStyle w:val="Heading6"/>
        <w:rPr>
          <w:noProof/>
        </w:rPr>
      </w:pPr>
      <w:bookmarkStart w:id="649" w:name="_Toc107234779"/>
      <w:bookmarkStart w:id="650" w:name="_Toc107419749"/>
      <w:bookmarkStart w:id="651" w:name="_Toc107477045"/>
      <w:bookmarkStart w:id="652" w:name="_Toc114565893"/>
      <w:bookmarkStart w:id="653" w:name="_Toc123936201"/>
      <w:bookmarkStart w:id="654" w:name="_Toc124377216"/>
      <w:r>
        <w:t>6.2.2.2.2.3</w:t>
      </w:r>
      <w:r w:rsidRPr="00310FBC">
        <w:rPr>
          <w:noProof/>
        </w:rPr>
        <w:tab/>
      </w:r>
      <w:r w:rsidRPr="00E965C4">
        <w:t>Minimum requirement for w</w:t>
      </w:r>
      <w:r w:rsidRPr="00E965C4">
        <w:rPr>
          <w:rFonts w:hint="eastAsia"/>
        </w:rPr>
        <w:t>ideband CQI reporting</w:t>
      </w:r>
      <w:r>
        <w:t xml:space="preserve"> with inter-cell interference</w:t>
      </w:r>
      <w:bookmarkEnd w:id="649"/>
      <w:bookmarkEnd w:id="650"/>
      <w:bookmarkEnd w:id="651"/>
      <w:bookmarkEnd w:id="652"/>
      <w:bookmarkEnd w:id="653"/>
      <w:bookmarkEnd w:id="654"/>
    </w:p>
    <w:p w14:paraId="6E851100" w14:textId="77777777" w:rsidR="00B001AD" w:rsidRDefault="00B001AD" w:rsidP="00B001AD">
      <w:r w:rsidRPr="00661924">
        <w:rPr>
          <w:rFonts w:hint="eastAsia"/>
        </w:rPr>
        <w:t>The purpose of the requirements is to verify that</w:t>
      </w:r>
      <w:r>
        <w:t xml:space="preserve"> the UE </w:t>
      </w:r>
      <w:r w:rsidRPr="00661924">
        <w:rPr>
          <w:rFonts w:hint="eastAsia"/>
        </w:rPr>
        <w:t>is tracking the channel variations and selecting the largest transport format possible</w:t>
      </w:r>
      <w:r>
        <w:t xml:space="preserve"> based on </w:t>
      </w:r>
      <w:r w:rsidRPr="00546626">
        <w:rPr>
          <w:lang w:eastAsia="ja-JP"/>
        </w:rPr>
        <w:t>inter-cell interference</w:t>
      </w:r>
      <w:r>
        <w:rPr>
          <w:lang w:eastAsia="ja-JP"/>
        </w:rPr>
        <w:t xml:space="preserve"> mitigation receiver.</w:t>
      </w:r>
    </w:p>
    <w:p w14:paraId="01EA0D96" w14:textId="77777777" w:rsidR="00B001AD" w:rsidRDefault="00B001AD" w:rsidP="00B001AD">
      <w:r w:rsidRPr="00310FBC">
        <w:t xml:space="preserve">For the parameters specified in Table </w:t>
      </w:r>
      <w:r>
        <w:t>6.2.2.2.2.3</w:t>
      </w:r>
      <w:r w:rsidRPr="00310FBC">
        <w:t xml:space="preserve">-1, </w:t>
      </w:r>
      <w:r w:rsidRPr="00661924">
        <w:rPr>
          <w:rFonts w:hint="eastAsia"/>
        </w:rPr>
        <w:t xml:space="preserve">and using the downlink physical channels specified in </w:t>
      </w:r>
      <w:r w:rsidRPr="00661924">
        <w:rPr>
          <w:rFonts w:hint="eastAsia"/>
          <w:lang w:eastAsia="zh-CN"/>
        </w:rPr>
        <w:t>Annex C.3.1</w:t>
      </w:r>
      <w:r w:rsidRPr="00661924">
        <w:rPr>
          <w:rFonts w:hint="eastAsia"/>
        </w:rPr>
        <w:t xml:space="preserve">, the minimum requirements are </w:t>
      </w:r>
      <w:r w:rsidRPr="00661924">
        <w:t>specified</w:t>
      </w:r>
      <w:r w:rsidRPr="00661924">
        <w:rPr>
          <w:rFonts w:hint="eastAsia"/>
        </w:rPr>
        <w:t xml:space="preserve"> by the following</w:t>
      </w:r>
      <w:r w:rsidRPr="00310FBC">
        <w:t>,</w:t>
      </w:r>
    </w:p>
    <w:p w14:paraId="0B17EC37" w14:textId="77777777" w:rsidR="00B001AD" w:rsidRPr="00310FBC" w:rsidRDefault="00B001AD" w:rsidP="00B001AD">
      <w:pPr>
        <w:pStyle w:val="B10"/>
      </w:pPr>
      <w:r w:rsidRPr="00310FBC">
        <w:t>a)</w:t>
      </w:r>
      <w:r w:rsidRPr="00310FBC">
        <w:tab/>
        <w:t xml:space="preserve">the ratio of the throughput obtained when transmitting the transport format indicated by each reported wideband CQI index subject to an interference source with specified </w:t>
      </w:r>
      <w:r>
        <w:t>INR</w:t>
      </w:r>
      <w:r w:rsidRPr="00310FBC">
        <w:t xml:space="preserve"> and that obtained when transmitting the transport format indicated by each reported wideband CQI index subject to a white Gaussian noise source shall be ≥ </w:t>
      </w:r>
      <w:r w:rsidRPr="00310FBC">
        <w:rPr>
          <w:rFonts w:ascii="Symbol" w:hAnsi="Symbol"/>
          <w:i/>
          <w:iCs/>
        </w:rPr>
        <w:t></w:t>
      </w:r>
      <w:r w:rsidRPr="00310FBC">
        <w:rPr>
          <w:rFonts w:ascii="Symbol" w:hAnsi="Symbol"/>
        </w:rPr>
        <w:t></w:t>
      </w:r>
      <w:r>
        <w:rPr>
          <w:rFonts w:ascii="Symbol" w:hAnsi="Symbol"/>
        </w:rPr>
        <w:t xml:space="preserve"> </w:t>
      </w:r>
      <w:r>
        <w:t xml:space="preserve">where </w:t>
      </w:r>
      <w:r w:rsidRPr="00310FBC">
        <w:rPr>
          <w:rFonts w:ascii="Symbol" w:hAnsi="Symbol"/>
          <w:i/>
          <w:iCs/>
        </w:rPr>
        <w:t></w:t>
      </w:r>
      <w:r w:rsidRPr="00310FBC">
        <w:rPr>
          <w:rFonts w:ascii="Symbol" w:hAnsi="Symbol"/>
        </w:rPr>
        <w:t></w:t>
      </w:r>
      <w:r>
        <w:rPr>
          <w:rFonts w:ascii="Symbol" w:hAnsi="Symbol"/>
        </w:rPr>
        <w:t xml:space="preserve"> </w:t>
      </w:r>
      <w:r>
        <w:t>i</w:t>
      </w:r>
      <w:r w:rsidRPr="00661924">
        <w:rPr>
          <w:rFonts w:hint="eastAsia"/>
        </w:rPr>
        <w:t xml:space="preserve">s </w:t>
      </w:r>
      <w:r w:rsidRPr="00661924">
        <w:t>specified</w:t>
      </w:r>
      <w:r w:rsidRPr="00661924">
        <w:rPr>
          <w:rFonts w:hint="eastAsia"/>
        </w:rPr>
        <w:t xml:space="preserve"> in Table</w:t>
      </w:r>
      <w:r>
        <w:t xml:space="preserve"> 6.2.2.2.2.3</w:t>
      </w:r>
      <w:r w:rsidRPr="00310FBC">
        <w:t>-2;</w:t>
      </w:r>
    </w:p>
    <w:p w14:paraId="2FCDC0B7" w14:textId="77777777" w:rsidR="00B001AD" w:rsidRPr="00310FBC" w:rsidRDefault="00B001AD" w:rsidP="00B001AD">
      <w:pPr>
        <w:pStyle w:val="B10"/>
      </w:pPr>
      <w:r w:rsidRPr="00310FBC">
        <w:t>b)</w:t>
      </w:r>
      <w:r w:rsidRPr="00310FBC">
        <w:tab/>
        <w:t xml:space="preserve">when transmitting the transport format indicated by each reported wideband CQI index subject to an interference source with specified </w:t>
      </w:r>
      <w:r>
        <w:t>INR</w:t>
      </w:r>
      <w:r w:rsidRPr="00310FBC">
        <w:t xml:space="preserve">, the average BLER for the indicated transport formats shall be greater than or equal to </w:t>
      </w:r>
      <w:r>
        <w:t>0.02</w:t>
      </w:r>
      <w:r w:rsidRPr="00310FBC">
        <w:t>.</w:t>
      </w:r>
    </w:p>
    <w:p w14:paraId="036708F0" w14:textId="34C2BCAB" w:rsidR="00B001AD" w:rsidRDefault="00B001AD" w:rsidP="00B001AD">
      <w:pPr>
        <w:pStyle w:val="TH"/>
      </w:pPr>
      <w:r w:rsidRPr="00310FBC">
        <w:lastRenderedPageBreak/>
        <w:t xml:space="preserve">Table </w:t>
      </w:r>
      <w:r>
        <w:t>6.2.2.2.2.3</w:t>
      </w:r>
      <w:r w:rsidRPr="00310FBC">
        <w:t>-1</w:t>
      </w:r>
      <w:r w:rsidR="001628CA">
        <w:t>:</w:t>
      </w:r>
      <w:r w:rsidRPr="00310FBC">
        <w:t xml:space="preserve"> </w:t>
      </w:r>
      <w:r>
        <w:t xml:space="preserve">Wideband CQI reporting test with </w:t>
      </w:r>
      <w:r w:rsidRPr="00546626">
        <w:rPr>
          <w:lang w:eastAsia="ja-JP"/>
        </w:rPr>
        <w:t>inter-cell</w:t>
      </w:r>
      <w:r>
        <w:t xml:space="preserve"> interference </w:t>
      </w:r>
      <w:r w:rsidRPr="00310FBC">
        <w:t>(TDD)</w:t>
      </w:r>
    </w:p>
    <w:tbl>
      <w:tblPr>
        <w:tblW w:w="9603"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3"/>
        <w:gridCol w:w="505"/>
        <w:gridCol w:w="1925"/>
        <w:gridCol w:w="720"/>
        <w:gridCol w:w="2601"/>
        <w:gridCol w:w="2709"/>
      </w:tblGrid>
      <w:tr w:rsidR="00B001AD" w:rsidRPr="00661924" w14:paraId="55CE56A0" w14:textId="77777777" w:rsidTr="00C946D7">
        <w:trPr>
          <w:trHeight w:val="70"/>
        </w:trPr>
        <w:tc>
          <w:tcPr>
            <w:tcW w:w="3573" w:type="dxa"/>
            <w:gridSpan w:val="3"/>
            <w:vMerge w:val="restart"/>
            <w:vAlign w:val="center"/>
          </w:tcPr>
          <w:p w14:paraId="22CE88F6" w14:textId="77777777" w:rsidR="00B001AD" w:rsidRPr="00661924" w:rsidRDefault="00B001AD" w:rsidP="00847D69">
            <w:pPr>
              <w:pStyle w:val="TAH"/>
            </w:pPr>
            <w:r w:rsidRPr="00661924">
              <w:lastRenderedPageBreak/>
              <w:t>Parameter</w:t>
            </w:r>
          </w:p>
        </w:tc>
        <w:tc>
          <w:tcPr>
            <w:tcW w:w="720" w:type="dxa"/>
            <w:vMerge w:val="restart"/>
            <w:vAlign w:val="center"/>
          </w:tcPr>
          <w:p w14:paraId="6869162D" w14:textId="77777777" w:rsidR="00B001AD" w:rsidRPr="00661924" w:rsidRDefault="00B001AD" w:rsidP="00847D69">
            <w:pPr>
              <w:pStyle w:val="TAH"/>
            </w:pPr>
            <w:r w:rsidRPr="00661924">
              <w:t>Unit</w:t>
            </w:r>
          </w:p>
        </w:tc>
        <w:tc>
          <w:tcPr>
            <w:tcW w:w="5310" w:type="dxa"/>
            <w:gridSpan w:val="2"/>
            <w:vAlign w:val="center"/>
          </w:tcPr>
          <w:p w14:paraId="2284A583" w14:textId="77777777" w:rsidR="00B001AD" w:rsidRDefault="00B001AD" w:rsidP="00847D69">
            <w:pPr>
              <w:pStyle w:val="TAH"/>
            </w:pPr>
            <w:r>
              <w:t>Test 1</w:t>
            </w:r>
          </w:p>
        </w:tc>
      </w:tr>
      <w:tr w:rsidR="00B001AD" w:rsidRPr="00661924" w14:paraId="399D1111" w14:textId="77777777" w:rsidTr="005467A7">
        <w:trPr>
          <w:trHeight w:val="70"/>
        </w:trPr>
        <w:tc>
          <w:tcPr>
            <w:tcW w:w="3573" w:type="dxa"/>
            <w:gridSpan w:val="3"/>
            <w:vMerge/>
            <w:vAlign w:val="center"/>
            <w:hideMark/>
          </w:tcPr>
          <w:p w14:paraId="67DE0F44" w14:textId="77777777" w:rsidR="00B001AD" w:rsidRPr="00661924" w:rsidRDefault="00B001AD" w:rsidP="00847D69">
            <w:pPr>
              <w:pStyle w:val="TAH"/>
            </w:pPr>
          </w:p>
        </w:tc>
        <w:tc>
          <w:tcPr>
            <w:tcW w:w="720" w:type="dxa"/>
            <w:vMerge/>
            <w:vAlign w:val="center"/>
            <w:hideMark/>
          </w:tcPr>
          <w:p w14:paraId="4CFC870F" w14:textId="77777777" w:rsidR="00B001AD" w:rsidRPr="00661924" w:rsidRDefault="00B001AD" w:rsidP="00847D69">
            <w:pPr>
              <w:pStyle w:val="TAH"/>
            </w:pPr>
          </w:p>
        </w:tc>
        <w:tc>
          <w:tcPr>
            <w:tcW w:w="2601" w:type="dxa"/>
            <w:vAlign w:val="center"/>
          </w:tcPr>
          <w:p w14:paraId="0ED61EBF" w14:textId="77777777" w:rsidR="00B001AD" w:rsidRPr="00661924" w:rsidRDefault="00B001AD" w:rsidP="00847D69">
            <w:pPr>
              <w:pStyle w:val="TAH"/>
            </w:pPr>
            <w:r>
              <w:t>Cell 1</w:t>
            </w:r>
          </w:p>
        </w:tc>
        <w:tc>
          <w:tcPr>
            <w:tcW w:w="2709" w:type="dxa"/>
          </w:tcPr>
          <w:p w14:paraId="47664620" w14:textId="77777777" w:rsidR="00B001AD" w:rsidRPr="00661924" w:rsidRDefault="00B001AD" w:rsidP="00847D69">
            <w:pPr>
              <w:pStyle w:val="TAH"/>
            </w:pPr>
            <w:r>
              <w:t>Cell 2</w:t>
            </w:r>
          </w:p>
        </w:tc>
      </w:tr>
      <w:tr w:rsidR="00B001AD" w:rsidRPr="00661924" w14:paraId="732C012A" w14:textId="77777777" w:rsidTr="005467A7">
        <w:trPr>
          <w:trHeight w:val="70"/>
        </w:trPr>
        <w:tc>
          <w:tcPr>
            <w:tcW w:w="3573" w:type="dxa"/>
            <w:gridSpan w:val="3"/>
            <w:vAlign w:val="center"/>
            <w:hideMark/>
          </w:tcPr>
          <w:p w14:paraId="59A4920A" w14:textId="77777777" w:rsidR="00B001AD" w:rsidRPr="00661924" w:rsidRDefault="00B001AD" w:rsidP="00847D69">
            <w:pPr>
              <w:pStyle w:val="TAL"/>
            </w:pPr>
            <w:r w:rsidRPr="00661924">
              <w:t>Bandwidth</w:t>
            </w:r>
          </w:p>
        </w:tc>
        <w:tc>
          <w:tcPr>
            <w:tcW w:w="720" w:type="dxa"/>
            <w:vAlign w:val="center"/>
            <w:hideMark/>
          </w:tcPr>
          <w:p w14:paraId="198373CF" w14:textId="77777777" w:rsidR="00B001AD" w:rsidRPr="00661924" w:rsidRDefault="00B001AD" w:rsidP="00847D69">
            <w:pPr>
              <w:pStyle w:val="TAC"/>
            </w:pPr>
            <w:r w:rsidRPr="00661924">
              <w:t>MHz</w:t>
            </w:r>
          </w:p>
        </w:tc>
        <w:tc>
          <w:tcPr>
            <w:tcW w:w="2601" w:type="dxa"/>
            <w:vAlign w:val="center"/>
          </w:tcPr>
          <w:p w14:paraId="62FE8E6F" w14:textId="77777777" w:rsidR="00B001AD" w:rsidRPr="00661924" w:rsidRDefault="00B001AD" w:rsidP="00847D69">
            <w:pPr>
              <w:pStyle w:val="TAC"/>
            </w:pPr>
            <w:r>
              <w:t>40</w:t>
            </w:r>
          </w:p>
        </w:tc>
        <w:tc>
          <w:tcPr>
            <w:tcW w:w="2709" w:type="dxa"/>
            <w:vAlign w:val="center"/>
          </w:tcPr>
          <w:p w14:paraId="5AAB280A" w14:textId="77777777" w:rsidR="00B001AD" w:rsidRPr="00661924" w:rsidRDefault="00B001AD" w:rsidP="00847D69">
            <w:pPr>
              <w:pStyle w:val="TAC"/>
            </w:pPr>
            <w:r>
              <w:t>40</w:t>
            </w:r>
          </w:p>
        </w:tc>
      </w:tr>
      <w:tr w:rsidR="00B001AD" w:rsidRPr="00661924" w14:paraId="425CB56A" w14:textId="77777777" w:rsidTr="005467A7">
        <w:trPr>
          <w:trHeight w:val="70"/>
        </w:trPr>
        <w:tc>
          <w:tcPr>
            <w:tcW w:w="3573" w:type="dxa"/>
            <w:gridSpan w:val="3"/>
            <w:vAlign w:val="center"/>
            <w:hideMark/>
          </w:tcPr>
          <w:p w14:paraId="7A3599EC" w14:textId="77777777" w:rsidR="00B001AD" w:rsidRPr="00661924" w:rsidRDefault="00B001AD" w:rsidP="00847D69">
            <w:pPr>
              <w:pStyle w:val="TAL"/>
            </w:pPr>
            <w:r w:rsidRPr="00661924">
              <w:t>Duplex Mode</w:t>
            </w:r>
          </w:p>
        </w:tc>
        <w:tc>
          <w:tcPr>
            <w:tcW w:w="720" w:type="dxa"/>
            <w:vAlign w:val="center"/>
          </w:tcPr>
          <w:p w14:paraId="755EE1B3" w14:textId="77777777" w:rsidR="00B001AD" w:rsidRPr="00661924" w:rsidRDefault="00B001AD" w:rsidP="00847D69">
            <w:pPr>
              <w:pStyle w:val="TAC"/>
            </w:pPr>
          </w:p>
        </w:tc>
        <w:tc>
          <w:tcPr>
            <w:tcW w:w="2601" w:type="dxa"/>
            <w:vAlign w:val="center"/>
          </w:tcPr>
          <w:p w14:paraId="540590AE" w14:textId="77777777" w:rsidR="00B001AD" w:rsidRPr="00661924" w:rsidRDefault="00B001AD" w:rsidP="00847D69">
            <w:pPr>
              <w:pStyle w:val="TAC"/>
            </w:pPr>
            <w:r>
              <w:t>TDD</w:t>
            </w:r>
          </w:p>
        </w:tc>
        <w:tc>
          <w:tcPr>
            <w:tcW w:w="2709" w:type="dxa"/>
            <w:vAlign w:val="center"/>
          </w:tcPr>
          <w:p w14:paraId="748C3867" w14:textId="77777777" w:rsidR="00B001AD" w:rsidRPr="00661924" w:rsidRDefault="00B001AD" w:rsidP="00847D69">
            <w:pPr>
              <w:pStyle w:val="TAC"/>
            </w:pPr>
            <w:r>
              <w:t>TDD</w:t>
            </w:r>
          </w:p>
        </w:tc>
      </w:tr>
      <w:tr w:rsidR="00B001AD" w:rsidRPr="00661924" w14:paraId="2066D8DF" w14:textId="77777777" w:rsidTr="005467A7">
        <w:trPr>
          <w:trHeight w:val="70"/>
        </w:trPr>
        <w:tc>
          <w:tcPr>
            <w:tcW w:w="3573" w:type="dxa"/>
            <w:gridSpan w:val="3"/>
            <w:vAlign w:val="center"/>
          </w:tcPr>
          <w:p w14:paraId="79A86FDB" w14:textId="77777777" w:rsidR="00B001AD" w:rsidRPr="00661924" w:rsidRDefault="00B001AD" w:rsidP="00847D69">
            <w:pPr>
              <w:pStyle w:val="TAL"/>
              <w:rPr>
                <w:rFonts w:eastAsia="?? ??"/>
              </w:rPr>
            </w:pPr>
            <w:r w:rsidRPr="00661924">
              <w:t>Subcarrier spacing</w:t>
            </w:r>
          </w:p>
        </w:tc>
        <w:tc>
          <w:tcPr>
            <w:tcW w:w="720" w:type="dxa"/>
            <w:vAlign w:val="center"/>
          </w:tcPr>
          <w:p w14:paraId="4DD82848" w14:textId="77777777" w:rsidR="00B001AD" w:rsidRPr="00661924" w:rsidRDefault="00B001AD" w:rsidP="00847D69">
            <w:pPr>
              <w:pStyle w:val="TAC"/>
            </w:pPr>
            <w:r w:rsidRPr="00661924">
              <w:t>kHz</w:t>
            </w:r>
          </w:p>
        </w:tc>
        <w:tc>
          <w:tcPr>
            <w:tcW w:w="2601" w:type="dxa"/>
            <w:vAlign w:val="center"/>
          </w:tcPr>
          <w:p w14:paraId="788E3895" w14:textId="77777777" w:rsidR="00B001AD" w:rsidRPr="00661924" w:rsidRDefault="00B001AD" w:rsidP="00847D69">
            <w:pPr>
              <w:pStyle w:val="TAC"/>
            </w:pPr>
            <w:r>
              <w:t>30</w:t>
            </w:r>
          </w:p>
        </w:tc>
        <w:tc>
          <w:tcPr>
            <w:tcW w:w="2709" w:type="dxa"/>
            <w:vAlign w:val="center"/>
          </w:tcPr>
          <w:p w14:paraId="031D9196" w14:textId="77777777" w:rsidR="00B001AD" w:rsidRPr="00661924" w:rsidRDefault="00B001AD" w:rsidP="00847D69">
            <w:pPr>
              <w:pStyle w:val="TAC"/>
            </w:pPr>
            <w:r>
              <w:t>30</w:t>
            </w:r>
          </w:p>
        </w:tc>
      </w:tr>
      <w:tr w:rsidR="00B001AD" w:rsidRPr="00661924" w14:paraId="3B47A978" w14:textId="77777777" w:rsidTr="005467A7">
        <w:trPr>
          <w:trHeight w:val="70"/>
        </w:trPr>
        <w:tc>
          <w:tcPr>
            <w:tcW w:w="3573" w:type="dxa"/>
            <w:gridSpan w:val="3"/>
            <w:vAlign w:val="center"/>
          </w:tcPr>
          <w:p w14:paraId="249AB164" w14:textId="77777777" w:rsidR="00B001AD" w:rsidRPr="009405D8" w:rsidRDefault="00B001AD" w:rsidP="00847D69">
            <w:pPr>
              <w:pStyle w:val="TAL"/>
              <w:rPr>
                <w:rFonts w:eastAsia="?? ??"/>
              </w:rPr>
            </w:pPr>
            <w:r w:rsidRPr="00661924">
              <w:t>TDD UL-DL pattern</w:t>
            </w:r>
          </w:p>
        </w:tc>
        <w:tc>
          <w:tcPr>
            <w:tcW w:w="720" w:type="dxa"/>
            <w:vAlign w:val="center"/>
          </w:tcPr>
          <w:p w14:paraId="5D9413A8" w14:textId="77777777" w:rsidR="00B001AD" w:rsidRPr="009405D8" w:rsidRDefault="00B001AD" w:rsidP="00847D69">
            <w:pPr>
              <w:pStyle w:val="TAC"/>
            </w:pPr>
          </w:p>
        </w:tc>
        <w:tc>
          <w:tcPr>
            <w:tcW w:w="2601" w:type="dxa"/>
            <w:vAlign w:val="center"/>
          </w:tcPr>
          <w:p w14:paraId="14C2F511" w14:textId="77777777" w:rsidR="00B001AD" w:rsidRDefault="00B001AD" w:rsidP="00847D69">
            <w:pPr>
              <w:pStyle w:val="TAC"/>
            </w:pPr>
            <w:r w:rsidRPr="00661924">
              <w:t>FR1.30-1</w:t>
            </w:r>
          </w:p>
        </w:tc>
        <w:tc>
          <w:tcPr>
            <w:tcW w:w="2709" w:type="dxa"/>
            <w:vAlign w:val="center"/>
          </w:tcPr>
          <w:p w14:paraId="16404945" w14:textId="77777777" w:rsidR="00B001AD" w:rsidRPr="009405D8" w:rsidRDefault="00B001AD" w:rsidP="00847D69">
            <w:pPr>
              <w:pStyle w:val="TAC"/>
            </w:pPr>
            <w:r w:rsidRPr="00661924">
              <w:t>FR1.30-1</w:t>
            </w:r>
          </w:p>
        </w:tc>
      </w:tr>
      <w:tr w:rsidR="00B001AD" w:rsidRPr="00661924" w14:paraId="01B65A52" w14:textId="77777777" w:rsidTr="005467A7">
        <w:trPr>
          <w:trHeight w:val="70"/>
        </w:trPr>
        <w:tc>
          <w:tcPr>
            <w:tcW w:w="3573" w:type="dxa"/>
            <w:gridSpan w:val="3"/>
            <w:vAlign w:val="center"/>
            <w:hideMark/>
          </w:tcPr>
          <w:p w14:paraId="473D2C6C" w14:textId="77777777" w:rsidR="00B001AD" w:rsidRPr="009405D8" w:rsidRDefault="00B001AD" w:rsidP="00847D69">
            <w:pPr>
              <w:pStyle w:val="TAL"/>
            </w:pPr>
            <w:r w:rsidRPr="009405D8">
              <w:rPr>
                <w:rFonts w:eastAsia="?? ??"/>
              </w:rPr>
              <w:t>SINR</w:t>
            </w:r>
          </w:p>
        </w:tc>
        <w:tc>
          <w:tcPr>
            <w:tcW w:w="720" w:type="dxa"/>
            <w:vAlign w:val="center"/>
            <w:hideMark/>
          </w:tcPr>
          <w:p w14:paraId="10DDFE2F" w14:textId="77777777" w:rsidR="00B001AD" w:rsidRPr="009405D8" w:rsidRDefault="00B001AD" w:rsidP="00847D69">
            <w:pPr>
              <w:pStyle w:val="TAC"/>
            </w:pPr>
            <w:r w:rsidRPr="009405D8">
              <w:t>dB</w:t>
            </w:r>
          </w:p>
        </w:tc>
        <w:tc>
          <w:tcPr>
            <w:tcW w:w="2601" w:type="dxa"/>
            <w:vAlign w:val="center"/>
          </w:tcPr>
          <w:p w14:paraId="2F6D0779" w14:textId="77777777" w:rsidR="00B001AD" w:rsidRPr="009405D8" w:rsidRDefault="00B001AD" w:rsidP="00847D69">
            <w:pPr>
              <w:pStyle w:val="TAC"/>
            </w:pPr>
            <w:r>
              <w:t>-2</w:t>
            </w:r>
          </w:p>
        </w:tc>
        <w:tc>
          <w:tcPr>
            <w:tcW w:w="2709" w:type="dxa"/>
          </w:tcPr>
          <w:p w14:paraId="04C481DB" w14:textId="77777777" w:rsidR="00B001AD" w:rsidRPr="009405D8" w:rsidRDefault="00B001AD" w:rsidP="00847D69">
            <w:pPr>
              <w:pStyle w:val="TAC"/>
            </w:pPr>
            <w:r w:rsidRPr="009405D8">
              <w:t>-</w:t>
            </w:r>
          </w:p>
        </w:tc>
      </w:tr>
      <w:tr w:rsidR="00B001AD" w:rsidRPr="00661924" w14:paraId="5E07C856" w14:textId="77777777" w:rsidTr="00C946D7">
        <w:trPr>
          <w:trHeight w:val="70"/>
        </w:trPr>
        <w:tc>
          <w:tcPr>
            <w:tcW w:w="3573" w:type="dxa"/>
            <w:gridSpan w:val="3"/>
            <w:vAlign w:val="center"/>
            <w:hideMark/>
          </w:tcPr>
          <w:p w14:paraId="4BB3B243" w14:textId="77777777" w:rsidR="00B001AD" w:rsidRPr="00661924" w:rsidRDefault="00B001AD" w:rsidP="00847D69">
            <w:pPr>
              <w:pStyle w:val="TAL"/>
            </w:pPr>
            <w:r w:rsidRPr="00661924">
              <w:t>Beamforming Model</w:t>
            </w:r>
          </w:p>
        </w:tc>
        <w:tc>
          <w:tcPr>
            <w:tcW w:w="720" w:type="dxa"/>
            <w:vAlign w:val="center"/>
          </w:tcPr>
          <w:p w14:paraId="47CA9034" w14:textId="77777777" w:rsidR="00B001AD" w:rsidRPr="00661924" w:rsidRDefault="00B001AD" w:rsidP="00847D69">
            <w:pPr>
              <w:pStyle w:val="TAC"/>
            </w:pPr>
          </w:p>
        </w:tc>
        <w:tc>
          <w:tcPr>
            <w:tcW w:w="5310" w:type="dxa"/>
            <w:gridSpan w:val="2"/>
            <w:vAlign w:val="center"/>
          </w:tcPr>
          <w:p w14:paraId="410AFFE5" w14:textId="77777777" w:rsidR="00B001AD" w:rsidRPr="00661924" w:rsidRDefault="00B001AD" w:rsidP="00847D69">
            <w:pPr>
              <w:pStyle w:val="TAC"/>
            </w:pPr>
            <w:r w:rsidRPr="00661924">
              <w:t xml:space="preserve">As specified in </w:t>
            </w:r>
            <w:r w:rsidRPr="00661924">
              <w:rPr>
                <w:rFonts w:hint="eastAsia"/>
              </w:rPr>
              <w:t>Annex B.4.1</w:t>
            </w:r>
          </w:p>
        </w:tc>
      </w:tr>
      <w:tr w:rsidR="00B001AD" w:rsidRPr="00661924" w14:paraId="03220D47" w14:textId="77777777" w:rsidTr="005467A7">
        <w:trPr>
          <w:trHeight w:val="70"/>
        </w:trPr>
        <w:tc>
          <w:tcPr>
            <w:tcW w:w="1143" w:type="dxa"/>
            <w:vMerge w:val="restart"/>
            <w:vAlign w:val="center"/>
          </w:tcPr>
          <w:p w14:paraId="6B9D6468" w14:textId="77777777" w:rsidR="00B001AD" w:rsidRPr="00661924" w:rsidRDefault="00B001AD" w:rsidP="00847D69">
            <w:pPr>
              <w:pStyle w:val="TAL"/>
            </w:pPr>
            <w:r w:rsidRPr="00546626">
              <w:t>ZP CSI-RS configuration</w:t>
            </w:r>
          </w:p>
          <w:p w14:paraId="1021C978" w14:textId="77777777" w:rsidR="00B001AD" w:rsidRPr="00661924" w:rsidRDefault="00B001AD" w:rsidP="00847D69">
            <w:pPr>
              <w:pStyle w:val="TAL"/>
            </w:pPr>
          </w:p>
        </w:tc>
        <w:tc>
          <w:tcPr>
            <w:tcW w:w="2430" w:type="dxa"/>
            <w:gridSpan w:val="2"/>
            <w:vAlign w:val="center"/>
          </w:tcPr>
          <w:p w14:paraId="7B3AB26B" w14:textId="77777777" w:rsidR="00B001AD" w:rsidRPr="00661924" w:rsidRDefault="00B001AD" w:rsidP="00847D69">
            <w:pPr>
              <w:pStyle w:val="TAL"/>
            </w:pPr>
            <w:r w:rsidRPr="00661924">
              <w:t>CSI-RS resource</w:t>
            </w:r>
            <w:r w:rsidRPr="00661924">
              <w:rPr>
                <w:rFonts w:hint="eastAsia"/>
              </w:rPr>
              <w:t xml:space="preserve"> </w:t>
            </w:r>
            <w:r w:rsidRPr="00661924">
              <w:t>Type</w:t>
            </w:r>
          </w:p>
        </w:tc>
        <w:tc>
          <w:tcPr>
            <w:tcW w:w="720" w:type="dxa"/>
            <w:vAlign w:val="center"/>
          </w:tcPr>
          <w:p w14:paraId="15DBAB0F" w14:textId="77777777" w:rsidR="00B001AD" w:rsidRPr="00661924" w:rsidRDefault="00B001AD" w:rsidP="00847D69">
            <w:pPr>
              <w:pStyle w:val="TAC"/>
            </w:pPr>
          </w:p>
        </w:tc>
        <w:tc>
          <w:tcPr>
            <w:tcW w:w="2601" w:type="dxa"/>
            <w:vAlign w:val="center"/>
          </w:tcPr>
          <w:p w14:paraId="273E1F6A" w14:textId="77777777" w:rsidR="00B001AD" w:rsidRPr="00661924" w:rsidRDefault="00B001AD" w:rsidP="00847D69">
            <w:pPr>
              <w:pStyle w:val="TAC"/>
            </w:pPr>
            <w:r w:rsidRPr="00661924">
              <w:t>Periodic</w:t>
            </w:r>
          </w:p>
        </w:tc>
        <w:tc>
          <w:tcPr>
            <w:tcW w:w="2709" w:type="dxa"/>
          </w:tcPr>
          <w:p w14:paraId="1547EB7E" w14:textId="77777777" w:rsidR="00B001AD" w:rsidRPr="00661924" w:rsidRDefault="00B001AD" w:rsidP="00847D69">
            <w:pPr>
              <w:pStyle w:val="TAC"/>
            </w:pPr>
            <w:r w:rsidRPr="00661924">
              <w:t>Periodic</w:t>
            </w:r>
          </w:p>
        </w:tc>
      </w:tr>
      <w:tr w:rsidR="00B001AD" w:rsidRPr="00661924" w14:paraId="7F6EC454" w14:textId="77777777" w:rsidTr="005467A7">
        <w:trPr>
          <w:trHeight w:val="70"/>
        </w:trPr>
        <w:tc>
          <w:tcPr>
            <w:tcW w:w="1143" w:type="dxa"/>
            <w:vMerge/>
            <w:vAlign w:val="center"/>
          </w:tcPr>
          <w:p w14:paraId="4C6421BA" w14:textId="77777777" w:rsidR="00B001AD" w:rsidRPr="00661924" w:rsidRDefault="00B001AD" w:rsidP="00C946D7">
            <w:pPr>
              <w:keepNext/>
              <w:keepLines/>
              <w:spacing w:after="0"/>
              <w:rPr>
                <w:rFonts w:ascii="Arial" w:hAnsi="Arial"/>
                <w:sz w:val="18"/>
              </w:rPr>
            </w:pPr>
          </w:p>
        </w:tc>
        <w:tc>
          <w:tcPr>
            <w:tcW w:w="2430" w:type="dxa"/>
            <w:gridSpan w:val="2"/>
            <w:vAlign w:val="center"/>
          </w:tcPr>
          <w:p w14:paraId="386EBA9C" w14:textId="77777777" w:rsidR="00B001AD" w:rsidRPr="00661924" w:rsidRDefault="00B001AD" w:rsidP="00847D69">
            <w:pPr>
              <w:pStyle w:val="TAL"/>
            </w:pPr>
            <w:r w:rsidRPr="00661924">
              <w:t>Number of CSI-RS ports (</w:t>
            </w:r>
            <w:r w:rsidRPr="00661924">
              <w:rPr>
                <w:i/>
              </w:rPr>
              <w:t>X</w:t>
            </w:r>
            <w:r w:rsidRPr="00661924">
              <w:t>)</w:t>
            </w:r>
          </w:p>
        </w:tc>
        <w:tc>
          <w:tcPr>
            <w:tcW w:w="720" w:type="dxa"/>
            <w:vAlign w:val="center"/>
          </w:tcPr>
          <w:p w14:paraId="0AF9BB95" w14:textId="77777777" w:rsidR="00B001AD" w:rsidRPr="00661924" w:rsidRDefault="00B001AD" w:rsidP="00847D69">
            <w:pPr>
              <w:pStyle w:val="TAC"/>
            </w:pPr>
          </w:p>
        </w:tc>
        <w:tc>
          <w:tcPr>
            <w:tcW w:w="2601" w:type="dxa"/>
            <w:vAlign w:val="center"/>
          </w:tcPr>
          <w:p w14:paraId="299DEC7E" w14:textId="77777777" w:rsidR="00B001AD" w:rsidRPr="00661924" w:rsidRDefault="00B001AD" w:rsidP="00847D69">
            <w:pPr>
              <w:pStyle w:val="TAC"/>
            </w:pPr>
            <w:r>
              <w:t>2</w:t>
            </w:r>
          </w:p>
        </w:tc>
        <w:tc>
          <w:tcPr>
            <w:tcW w:w="2709" w:type="dxa"/>
            <w:vAlign w:val="center"/>
          </w:tcPr>
          <w:p w14:paraId="2A865B71" w14:textId="77777777" w:rsidR="00B001AD" w:rsidRPr="00661924" w:rsidRDefault="00B001AD" w:rsidP="00847D69">
            <w:pPr>
              <w:pStyle w:val="TAC"/>
            </w:pPr>
            <w:r>
              <w:t>1</w:t>
            </w:r>
          </w:p>
        </w:tc>
      </w:tr>
      <w:tr w:rsidR="00B001AD" w:rsidRPr="00661924" w14:paraId="10FC4C92" w14:textId="77777777" w:rsidTr="005467A7">
        <w:trPr>
          <w:trHeight w:val="70"/>
        </w:trPr>
        <w:tc>
          <w:tcPr>
            <w:tcW w:w="1143" w:type="dxa"/>
            <w:vMerge/>
            <w:vAlign w:val="center"/>
          </w:tcPr>
          <w:p w14:paraId="576ED941" w14:textId="77777777" w:rsidR="00B001AD" w:rsidRPr="00661924" w:rsidRDefault="00B001AD" w:rsidP="00C946D7">
            <w:pPr>
              <w:keepNext/>
              <w:keepLines/>
              <w:spacing w:after="0"/>
              <w:rPr>
                <w:rFonts w:ascii="Arial" w:hAnsi="Arial"/>
                <w:sz w:val="18"/>
              </w:rPr>
            </w:pPr>
          </w:p>
        </w:tc>
        <w:tc>
          <w:tcPr>
            <w:tcW w:w="2430" w:type="dxa"/>
            <w:gridSpan w:val="2"/>
            <w:vAlign w:val="center"/>
          </w:tcPr>
          <w:p w14:paraId="52916D80" w14:textId="77777777" w:rsidR="00B001AD" w:rsidRPr="00661924" w:rsidRDefault="00B001AD" w:rsidP="00847D69">
            <w:pPr>
              <w:pStyle w:val="TAL"/>
            </w:pPr>
            <w:r w:rsidRPr="00661924">
              <w:t>CDM Type</w:t>
            </w:r>
          </w:p>
        </w:tc>
        <w:tc>
          <w:tcPr>
            <w:tcW w:w="720" w:type="dxa"/>
            <w:vAlign w:val="center"/>
          </w:tcPr>
          <w:p w14:paraId="3022AE01" w14:textId="77777777" w:rsidR="00B001AD" w:rsidRPr="00661924" w:rsidRDefault="00B001AD" w:rsidP="00847D69">
            <w:pPr>
              <w:pStyle w:val="TAC"/>
            </w:pPr>
          </w:p>
        </w:tc>
        <w:tc>
          <w:tcPr>
            <w:tcW w:w="2601" w:type="dxa"/>
            <w:vAlign w:val="center"/>
          </w:tcPr>
          <w:p w14:paraId="3D7A226C" w14:textId="77777777" w:rsidR="00B001AD" w:rsidRPr="00661924" w:rsidRDefault="00B001AD" w:rsidP="00847D69">
            <w:pPr>
              <w:pStyle w:val="TAC"/>
            </w:pPr>
            <w:r w:rsidRPr="00661924">
              <w:t>FD-CDM2</w:t>
            </w:r>
          </w:p>
        </w:tc>
        <w:tc>
          <w:tcPr>
            <w:tcW w:w="2709" w:type="dxa"/>
          </w:tcPr>
          <w:p w14:paraId="11875CB5" w14:textId="77777777" w:rsidR="00B001AD" w:rsidRPr="00661924" w:rsidRDefault="00B001AD" w:rsidP="00847D69">
            <w:pPr>
              <w:pStyle w:val="TAC"/>
            </w:pPr>
            <w:r>
              <w:t>noCDM</w:t>
            </w:r>
          </w:p>
        </w:tc>
      </w:tr>
      <w:tr w:rsidR="00B001AD" w:rsidRPr="00661924" w14:paraId="39E9C080" w14:textId="77777777" w:rsidTr="005467A7">
        <w:trPr>
          <w:trHeight w:val="70"/>
        </w:trPr>
        <w:tc>
          <w:tcPr>
            <w:tcW w:w="1143" w:type="dxa"/>
            <w:vMerge/>
            <w:vAlign w:val="center"/>
          </w:tcPr>
          <w:p w14:paraId="3A123516" w14:textId="77777777" w:rsidR="00B001AD" w:rsidRPr="00661924" w:rsidRDefault="00B001AD" w:rsidP="00C946D7">
            <w:pPr>
              <w:keepNext/>
              <w:keepLines/>
              <w:spacing w:after="0"/>
              <w:rPr>
                <w:rFonts w:ascii="Arial" w:hAnsi="Arial"/>
                <w:sz w:val="18"/>
              </w:rPr>
            </w:pPr>
          </w:p>
        </w:tc>
        <w:tc>
          <w:tcPr>
            <w:tcW w:w="2430" w:type="dxa"/>
            <w:gridSpan w:val="2"/>
            <w:vAlign w:val="center"/>
          </w:tcPr>
          <w:p w14:paraId="678B61BC" w14:textId="77777777" w:rsidR="00B001AD" w:rsidRPr="00661924" w:rsidRDefault="00B001AD" w:rsidP="00847D69">
            <w:pPr>
              <w:pStyle w:val="TAL"/>
            </w:pPr>
            <w:r w:rsidRPr="00661924">
              <w:t>Density (ρ)</w:t>
            </w:r>
          </w:p>
        </w:tc>
        <w:tc>
          <w:tcPr>
            <w:tcW w:w="720" w:type="dxa"/>
            <w:vAlign w:val="center"/>
          </w:tcPr>
          <w:p w14:paraId="693153D8" w14:textId="77777777" w:rsidR="00B001AD" w:rsidRPr="00661924" w:rsidRDefault="00B001AD" w:rsidP="00847D69">
            <w:pPr>
              <w:pStyle w:val="TAC"/>
            </w:pPr>
          </w:p>
        </w:tc>
        <w:tc>
          <w:tcPr>
            <w:tcW w:w="2601" w:type="dxa"/>
            <w:vAlign w:val="center"/>
          </w:tcPr>
          <w:p w14:paraId="246A6A8D" w14:textId="77777777" w:rsidR="00B001AD" w:rsidRPr="00661924" w:rsidRDefault="00B001AD" w:rsidP="00847D69">
            <w:pPr>
              <w:pStyle w:val="TAC"/>
            </w:pPr>
            <w:r w:rsidRPr="00661924">
              <w:t>1</w:t>
            </w:r>
          </w:p>
        </w:tc>
        <w:tc>
          <w:tcPr>
            <w:tcW w:w="2709" w:type="dxa"/>
          </w:tcPr>
          <w:p w14:paraId="218657F9" w14:textId="77777777" w:rsidR="00B001AD" w:rsidRPr="00661924" w:rsidRDefault="00B001AD" w:rsidP="00847D69">
            <w:pPr>
              <w:pStyle w:val="TAC"/>
            </w:pPr>
            <w:r>
              <w:t>1</w:t>
            </w:r>
          </w:p>
        </w:tc>
      </w:tr>
      <w:tr w:rsidR="00B001AD" w:rsidRPr="00661924" w14:paraId="12B37B15" w14:textId="77777777" w:rsidTr="005467A7">
        <w:trPr>
          <w:trHeight w:val="70"/>
        </w:trPr>
        <w:tc>
          <w:tcPr>
            <w:tcW w:w="1143" w:type="dxa"/>
            <w:vMerge/>
            <w:vAlign w:val="center"/>
          </w:tcPr>
          <w:p w14:paraId="578ACE8F" w14:textId="77777777" w:rsidR="00B001AD" w:rsidRPr="00661924" w:rsidRDefault="00B001AD" w:rsidP="00847D69">
            <w:pPr>
              <w:pStyle w:val="TAL"/>
            </w:pPr>
          </w:p>
        </w:tc>
        <w:tc>
          <w:tcPr>
            <w:tcW w:w="2430" w:type="dxa"/>
            <w:gridSpan w:val="2"/>
            <w:vAlign w:val="center"/>
          </w:tcPr>
          <w:p w14:paraId="0323188C" w14:textId="77777777" w:rsidR="00B001AD" w:rsidRPr="00661924" w:rsidRDefault="00B001AD" w:rsidP="00847D69">
            <w:pPr>
              <w:pStyle w:val="TAL"/>
            </w:pPr>
            <w:r w:rsidRPr="00661924">
              <w:t>First subcarrier index in the PRB used for CSI-RS</w:t>
            </w:r>
            <w:r w:rsidRPr="00661924" w:rsidDel="0032520A">
              <w:t xml:space="preserve"> </w:t>
            </w:r>
            <w:r w:rsidRPr="00661924">
              <w:t>(k</w:t>
            </w:r>
            <w:r w:rsidRPr="00661924">
              <w:rPr>
                <w:vertAlign w:val="subscript"/>
              </w:rPr>
              <w:t>0</w:t>
            </w:r>
            <w:r w:rsidRPr="00661924">
              <w:t>)</w:t>
            </w:r>
          </w:p>
        </w:tc>
        <w:tc>
          <w:tcPr>
            <w:tcW w:w="720" w:type="dxa"/>
            <w:vAlign w:val="center"/>
          </w:tcPr>
          <w:p w14:paraId="7471691B" w14:textId="77777777" w:rsidR="00B001AD" w:rsidRPr="00661924" w:rsidRDefault="00B001AD" w:rsidP="00847D69">
            <w:pPr>
              <w:pStyle w:val="TAC"/>
            </w:pPr>
          </w:p>
        </w:tc>
        <w:tc>
          <w:tcPr>
            <w:tcW w:w="2601" w:type="dxa"/>
            <w:vAlign w:val="center"/>
          </w:tcPr>
          <w:p w14:paraId="3DDA1E22" w14:textId="77777777" w:rsidR="00B001AD" w:rsidRPr="00661924" w:rsidRDefault="00B001AD" w:rsidP="00847D69">
            <w:pPr>
              <w:pStyle w:val="TAC"/>
            </w:pPr>
            <w:r w:rsidRPr="00661924">
              <w:rPr>
                <w:rFonts w:hint="eastAsia"/>
              </w:rPr>
              <w:t xml:space="preserve">Row </w:t>
            </w:r>
            <w:r>
              <w:t>3(8)</w:t>
            </w:r>
          </w:p>
        </w:tc>
        <w:tc>
          <w:tcPr>
            <w:tcW w:w="2709" w:type="dxa"/>
            <w:vAlign w:val="center"/>
          </w:tcPr>
          <w:p w14:paraId="73C2C95A" w14:textId="77777777" w:rsidR="00B001AD" w:rsidRPr="00661924" w:rsidRDefault="00B001AD" w:rsidP="00847D69">
            <w:pPr>
              <w:pStyle w:val="TAC"/>
            </w:pPr>
            <w:r w:rsidRPr="00661924">
              <w:rPr>
                <w:rFonts w:hint="eastAsia"/>
              </w:rPr>
              <w:t xml:space="preserve">Row </w:t>
            </w:r>
            <w:r>
              <w:t>2(8)</w:t>
            </w:r>
          </w:p>
        </w:tc>
      </w:tr>
      <w:tr w:rsidR="00B001AD" w:rsidRPr="00661924" w14:paraId="5D0349A7" w14:textId="77777777" w:rsidTr="005467A7">
        <w:trPr>
          <w:trHeight w:val="70"/>
        </w:trPr>
        <w:tc>
          <w:tcPr>
            <w:tcW w:w="1143" w:type="dxa"/>
            <w:vMerge/>
            <w:vAlign w:val="center"/>
          </w:tcPr>
          <w:p w14:paraId="0A859200" w14:textId="77777777" w:rsidR="00B001AD" w:rsidRPr="00661924" w:rsidRDefault="00B001AD" w:rsidP="00847D69">
            <w:pPr>
              <w:pStyle w:val="TAL"/>
            </w:pPr>
          </w:p>
        </w:tc>
        <w:tc>
          <w:tcPr>
            <w:tcW w:w="2430" w:type="dxa"/>
            <w:gridSpan w:val="2"/>
            <w:vAlign w:val="center"/>
          </w:tcPr>
          <w:p w14:paraId="413EB469" w14:textId="77777777" w:rsidR="00B001AD" w:rsidRPr="00661924" w:rsidRDefault="00B001AD" w:rsidP="00847D69">
            <w:pPr>
              <w:pStyle w:val="TAL"/>
            </w:pPr>
            <w:r w:rsidRPr="00661924">
              <w:t>First OFDM symbol in the PRB used for CSI-RS (l</w:t>
            </w:r>
            <w:r w:rsidRPr="00661924">
              <w:rPr>
                <w:vertAlign w:val="subscript"/>
              </w:rPr>
              <w:t>0</w:t>
            </w:r>
            <w:r w:rsidRPr="00661924">
              <w:t>)</w:t>
            </w:r>
          </w:p>
        </w:tc>
        <w:tc>
          <w:tcPr>
            <w:tcW w:w="720" w:type="dxa"/>
            <w:vAlign w:val="center"/>
          </w:tcPr>
          <w:p w14:paraId="1D9BF2A5" w14:textId="77777777" w:rsidR="00B001AD" w:rsidRPr="00661924" w:rsidRDefault="00B001AD" w:rsidP="00847D69">
            <w:pPr>
              <w:pStyle w:val="TAC"/>
            </w:pPr>
          </w:p>
        </w:tc>
        <w:tc>
          <w:tcPr>
            <w:tcW w:w="2601" w:type="dxa"/>
            <w:vAlign w:val="center"/>
          </w:tcPr>
          <w:p w14:paraId="02B856E6" w14:textId="77777777" w:rsidR="00B001AD" w:rsidRPr="00661924" w:rsidRDefault="00B001AD" w:rsidP="00847D69">
            <w:pPr>
              <w:pStyle w:val="TAC"/>
            </w:pPr>
            <w:r w:rsidRPr="00E87941">
              <w:rPr>
                <w:rFonts w:hint="eastAsia"/>
              </w:rPr>
              <w:t>9</w:t>
            </w:r>
            <w:r w:rsidRPr="00E87941">
              <w:t xml:space="preserve"> </w:t>
            </w:r>
          </w:p>
        </w:tc>
        <w:tc>
          <w:tcPr>
            <w:tcW w:w="2709" w:type="dxa"/>
            <w:vAlign w:val="center"/>
          </w:tcPr>
          <w:p w14:paraId="74EA5672" w14:textId="77777777" w:rsidR="00B001AD" w:rsidRPr="00661924" w:rsidRDefault="00B001AD" w:rsidP="00847D69">
            <w:pPr>
              <w:pStyle w:val="TAC"/>
            </w:pPr>
            <w:r>
              <w:t>9</w:t>
            </w:r>
          </w:p>
        </w:tc>
      </w:tr>
      <w:tr w:rsidR="00B001AD" w:rsidRPr="00661924" w14:paraId="34D9040A" w14:textId="77777777" w:rsidTr="005467A7">
        <w:trPr>
          <w:trHeight w:val="70"/>
        </w:trPr>
        <w:tc>
          <w:tcPr>
            <w:tcW w:w="1143" w:type="dxa"/>
            <w:vMerge/>
            <w:vAlign w:val="center"/>
          </w:tcPr>
          <w:p w14:paraId="622D6E59" w14:textId="77777777" w:rsidR="00B001AD" w:rsidRPr="00661924" w:rsidRDefault="00B001AD" w:rsidP="00847D69">
            <w:pPr>
              <w:pStyle w:val="TAL"/>
            </w:pPr>
          </w:p>
        </w:tc>
        <w:tc>
          <w:tcPr>
            <w:tcW w:w="2430" w:type="dxa"/>
            <w:gridSpan w:val="2"/>
          </w:tcPr>
          <w:p w14:paraId="03EF2EA4" w14:textId="77777777" w:rsidR="00B001AD" w:rsidRPr="00661924" w:rsidRDefault="00B001AD" w:rsidP="00847D69">
            <w:pPr>
              <w:pStyle w:val="TAL"/>
            </w:pPr>
            <w:r w:rsidRPr="00661924">
              <w:t>CSI-RS</w:t>
            </w:r>
          </w:p>
          <w:p w14:paraId="09DD090C" w14:textId="77777777" w:rsidR="00B001AD" w:rsidRPr="00661924" w:rsidRDefault="00B001AD" w:rsidP="00847D69">
            <w:pPr>
              <w:pStyle w:val="TAL"/>
            </w:pPr>
            <w:r w:rsidRPr="00661924">
              <w:t>periodicity and offset</w:t>
            </w:r>
          </w:p>
        </w:tc>
        <w:tc>
          <w:tcPr>
            <w:tcW w:w="720" w:type="dxa"/>
            <w:vAlign w:val="center"/>
          </w:tcPr>
          <w:p w14:paraId="7FB0BF10" w14:textId="77777777" w:rsidR="00B001AD" w:rsidRPr="00661924" w:rsidRDefault="00B001AD" w:rsidP="00847D69">
            <w:pPr>
              <w:pStyle w:val="TAC"/>
            </w:pPr>
            <w:r w:rsidRPr="00661924">
              <w:t>slot</w:t>
            </w:r>
          </w:p>
        </w:tc>
        <w:tc>
          <w:tcPr>
            <w:tcW w:w="2601" w:type="dxa"/>
            <w:vAlign w:val="center"/>
          </w:tcPr>
          <w:p w14:paraId="3A9EC15F" w14:textId="77777777" w:rsidR="00B001AD" w:rsidRPr="00661924" w:rsidRDefault="00B001AD" w:rsidP="00847D69">
            <w:pPr>
              <w:pStyle w:val="TAC"/>
            </w:pPr>
            <w:r>
              <w:t>10</w:t>
            </w:r>
            <w:r w:rsidRPr="00661924">
              <w:rPr>
                <w:rFonts w:hint="eastAsia"/>
              </w:rPr>
              <w:t>/1</w:t>
            </w:r>
          </w:p>
        </w:tc>
        <w:tc>
          <w:tcPr>
            <w:tcW w:w="2709" w:type="dxa"/>
            <w:vAlign w:val="center"/>
          </w:tcPr>
          <w:p w14:paraId="776D3D63" w14:textId="77777777" w:rsidR="00B001AD" w:rsidRPr="00661924" w:rsidRDefault="00B001AD" w:rsidP="00847D69">
            <w:pPr>
              <w:pStyle w:val="TAC"/>
            </w:pPr>
            <w:r>
              <w:t>Same as serving cell</w:t>
            </w:r>
          </w:p>
        </w:tc>
      </w:tr>
      <w:tr w:rsidR="00B001AD" w:rsidRPr="00661924" w14:paraId="2DF648F0" w14:textId="77777777" w:rsidTr="005467A7">
        <w:trPr>
          <w:trHeight w:val="70"/>
        </w:trPr>
        <w:tc>
          <w:tcPr>
            <w:tcW w:w="1143" w:type="dxa"/>
            <w:vMerge w:val="restart"/>
            <w:vAlign w:val="center"/>
            <w:hideMark/>
          </w:tcPr>
          <w:p w14:paraId="047CBDE4" w14:textId="77777777" w:rsidR="00B001AD" w:rsidRPr="00661924" w:rsidRDefault="00B001AD" w:rsidP="00847D69">
            <w:pPr>
              <w:pStyle w:val="TAL"/>
            </w:pPr>
            <w:r w:rsidRPr="00661924">
              <w:t>NZP CSI-RS for CSI acquisition</w:t>
            </w:r>
          </w:p>
          <w:p w14:paraId="408D8787" w14:textId="77777777" w:rsidR="00B001AD" w:rsidRPr="00661924" w:rsidRDefault="00B001AD" w:rsidP="00847D69">
            <w:pPr>
              <w:pStyle w:val="TAL"/>
            </w:pPr>
          </w:p>
        </w:tc>
        <w:tc>
          <w:tcPr>
            <w:tcW w:w="2430" w:type="dxa"/>
            <w:gridSpan w:val="2"/>
            <w:vAlign w:val="center"/>
          </w:tcPr>
          <w:p w14:paraId="10952C9F" w14:textId="77777777" w:rsidR="00B001AD" w:rsidRPr="00661924" w:rsidRDefault="00B001AD" w:rsidP="00847D69">
            <w:pPr>
              <w:pStyle w:val="TAL"/>
            </w:pPr>
            <w:r w:rsidRPr="00661924">
              <w:t>CSI-RS resource</w:t>
            </w:r>
            <w:r w:rsidRPr="00661924">
              <w:rPr>
                <w:rFonts w:hint="eastAsia"/>
              </w:rPr>
              <w:t xml:space="preserve"> </w:t>
            </w:r>
            <w:r w:rsidRPr="00661924">
              <w:t>Type</w:t>
            </w:r>
          </w:p>
        </w:tc>
        <w:tc>
          <w:tcPr>
            <w:tcW w:w="720" w:type="dxa"/>
            <w:vAlign w:val="center"/>
          </w:tcPr>
          <w:p w14:paraId="45DD9CCA" w14:textId="77777777" w:rsidR="00B001AD" w:rsidRPr="00661924" w:rsidRDefault="00B001AD" w:rsidP="00847D69">
            <w:pPr>
              <w:pStyle w:val="TAC"/>
            </w:pPr>
          </w:p>
        </w:tc>
        <w:tc>
          <w:tcPr>
            <w:tcW w:w="2601" w:type="dxa"/>
            <w:vAlign w:val="center"/>
          </w:tcPr>
          <w:p w14:paraId="61D4C0BB" w14:textId="77777777" w:rsidR="00B001AD" w:rsidRPr="00661924" w:rsidRDefault="00B001AD" w:rsidP="00847D69">
            <w:pPr>
              <w:pStyle w:val="TAC"/>
            </w:pPr>
            <w:r w:rsidRPr="00661924">
              <w:t>Periodic</w:t>
            </w:r>
          </w:p>
        </w:tc>
        <w:tc>
          <w:tcPr>
            <w:tcW w:w="2709" w:type="dxa"/>
          </w:tcPr>
          <w:p w14:paraId="39F2AD7C" w14:textId="77777777" w:rsidR="00B001AD" w:rsidRPr="00661924" w:rsidRDefault="00B001AD" w:rsidP="00847D69">
            <w:pPr>
              <w:pStyle w:val="TAC"/>
            </w:pPr>
            <w:r w:rsidRPr="00661924">
              <w:t>Periodic</w:t>
            </w:r>
          </w:p>
        </w:tc>
      </w:tr>
      <w:tr w:rsidR="00B001AD" w:rsidRPr="00661924" w14:paraId="3B59FF94" w14:textId="77777777" w:rsidTr="005467A7">
        <w:trPr>
          <w:trHeight w:val="70"/>
        </w:trPr>
        <w:tc>
          <w:tcPr>
            <w:tcW w:w="1143" w:type="dxa"/>
            <w:vMerge/>
            <w:vAlign w:val="center"/>
          </w:tcPr>
          <w:p w14:paraId="5C58DF53" w14:textId="77777777" w:rsidR="00B001AD" w:rsidRPr="00661924" w:rsidRDefault="00B001AD" w:rsidP="00847D69">
            <w:pPr>
              <w:pStyle w:val="TAL"/>
            </w:pPr>
          </w:p>
        </w:tc>
        <w:tc>
          <w:tcPr>
            <w:tcW w:w="2430" w:type="dxa"/>
            <w:gridSpan w:val="2"/>
            <w:vAlign w:val="center"/>
          </w:tcPr>
          <w:p w14:paraId="587C5F93" w14:textId="77777777" w:rsidR="00B001AD" w:rsidRPr="00661924" w:rsidRDefault="00B001AD" w:rsidP="00847D69">
            <w:pPr>
              <w:pStyle w:val="TAL"/>
            </w:pPr>
            <w:r w:rsidRPr="00661924">
              <w:t>Number of CSI-RS ports (</w:t>
            </w:r>
            <w:r w:rsidRPr="00661924">
              <w:rPr>
                <w:i/>
              </w:rPr>
              <w:t>X</w:t>
            </w:r>
            <w:r w:rsidRPr="00661924">
              <w:t>)</w:t>
            </w:r>
          </w:p>
        </w:tc>
        <w:tc>
          <w:tcPr>
            <w:tcW w:w="720" w:type="dxa"/>
            <w:vAlign w:val="center"/>
          </w:tcPr>
          <w:p w14:paraId="366B5DE0" w14:textId="77777777" w:rsidR="00B001AD" w:rsidRPr="00661924" w:rsidRDefault="00B001AD" w:rsidP="00847D69">
            <w:pPr>
              <w:pStyle w:val="TAC"/>
            </w:pPr>
          </w:p>
        </w:tc>
        <w:tc>
          <w:tcPr>
            <w:tcW w:w="2601" w:type="dxa"/>
            <w:vAlign w:val="center"/>
          </w:tcPr>
          <w:p w14:paraId="4FFD1B30" w14:textId="77777777" w:rsidR="00B001AD" w:rsidRPr="00661924" w:rsidRDefault="00B001AD" w:rsidP="00847D69">
            <w:pPr>
              <w:pStyle w:val="TAC"/>
            </w:pPr>
            <w:r w:rsidRPr="00661924">
              <w:rPr>
                <w:rFonts w:hint="eastAsia"/>
              </w:rPr>
              <w:t>2</w:t>
            </w:r>
          </w:p>
        </w:tc>
        <w:tc>
          <w:tcPr>
            <w:tcW w:w="2709" w:type="dxa"/>
            <w:vAlign w:val="center"/>
          </w:tcPr>
          <w:p w14:paraId="3C08DED9" w14:textId="77777777" w:rsidR="00B001AD" w:rsidRPr="00661924" w:rsidRDefault="00B001AD" w:rsidP="00847D69">
            <w:pPr>
              <w:pStyle w:val="TAC"/>
            </w:pPr>
            <w:r>
              <w:t>1</w:t>
            </w:r>
          </w:p>
        </w:tc>
      </w:tr>
      <w:tr w:rsidR="00B001AD" w:rsidRPr="00661924" w14:paraId="6742328A" w14:textId="77777777" w:rsidTr="005467A7">
        <w:trPr>
          <w:trHeight w:val="70"/>
        </w:trPr>
        <w:tc>
          <w:tcPr>
            <w:tcW w:w="1143" w:type="dxa"/>
            <w:vMerge/>
            <w:vAlign w:val="center"/>
            <w:hideMark/>
          </w:tcPr>
          <w:p w14:paraId="06AE94F4" w14:textId="77777777" w:rsidR="00B001AD" w:rsidRPr="00661924" w:rsidRDefault="00B001AD" w:rsidP="00847D69">
            <w:pPr>
              <w:pStyle w:val="TAL"/>
            </w:pPr>
          </w:p>
        </w:tc>
        <w:tc>
          <w:tcPr>
            <w:tcW w:w="2430" w:type="dxa"/>
            <w:gridSpan w:val="2"/>
            <w:vAlign w:val="center"/>
          </w:tcPr>
          <w:p w14:paraId="7295135A" w14:textId="77777777" w:rsidR="00B001AD" w:rsidRPr="00661924" w:rsidRDefault="00B001AD" w:rsidP="00847D69">
            <w:pPr>
              <w:pStyle w:val="TAL"/>
            </w:pPr>
            <w:r w:rsidRPr="00661924">
              <w:t>CDM Type</w:t>
            </w:r>
          </w:p>
        </w:tc>
        <w:tc>
          <w:tcPr>
            <w:tcW w:w="720" w:type="dxa"/>
            <w:vAlign w:val="center"/>
          </w:tcPr>
          <w:p w14:paraId="5C14652C" w14:textId="77777777" w:rsidR="00B001AD" w:rsidRPr="00661924" w:rsidRDefault="00B001AD" w:rsidP="00847D69">
            <w:pPr>
              <w:pStyle w:val="TAC"/>
            </w:pPr>
          </w:p>
        </w:tc>
        <w:tc>
          <w:tcPr>
            <w:tcW w:w="2601" w:type="dxa"/>
            <w:vAlign w:val="center"/>
          </w:tcPr>
          <w:p w14:paraId="157A1E08" w14:textId="77777777" w:rsidR="00B001AD" w:rsidRPr="00661924" w:rsidRDefault="00B001AD" w:rsidP="00847D69">
            <w:pPr>
              <w:pStyle w:val="TAC"/>
            </w:pPr>
            <w:r w:rsidRPr="00661924">
              <w:t>FD-CDM2</w:t>
            </w:r>
          </w:p>
        </w:tc>
        <w:tc>
          <w:tcPr>
            <w:tcW w:w="2709" w:type="dxa"/>
          </w:tcPr>
          <w:p w14:paraId="08DED29B" w14:textId="77777777" w:rsidR="00B001AD" w:rsidRPr="00661924" w:rsidRDefault="00B001AD" w:rsidP="00847D69">
            <w:pPr>
              <w:pStyle w:val="TAC"/>
            </w:pPr>
            <w:r>
              <w:t>noCDM</w:t>
            </w:r>
          </w:p>
        </w:tc>
      </w:tr>
      <w:tr w:rsidR="00B001AD" w:rsidRPr="00661924" w14:paraId="11AA9058" w14:textId="77777777" w:rsidTr="005467A7">
        <w:trPr>
          <w:trHeight w:val="70"/>
        </w:trPr>
        <w:tc>
          <w:tcPr>
            <w:tcW w:w="1143" w:type="dxa"/>
            <w:vMerge/>
            <w:vAlign w:val="center"/>
            <w:hideMark/>
          </w:tcPr>
          <w:p w14:paraId="7199B4BE" w14:textId="77777777" w:rsidR="00B001AD" w:rsidRPr="00661924" w:rsidRDefault="00B001AD" w:rsidP="00847D69">
            <w:pPr>
              <w:pStyle w:val="TAL"/>
            </w:pPr>
          </w:p>
        </w:tc>
        <w:tc>
          <w:tcPr>
            <w:tcW w:w="2430" w:type="dxa"/>
            <w:gridSpan w:val="2"/>
            <w:vAlign w:val="center"/>
          </w:tcPr>
          <w:p w14:paraId="30B7CA58" w14:textId="77777777" w:rsidR="00B001AD" w:rsidRPr="00661924" w:rsidRDefault="00B001AD" w:rsidP="00847D69">
            <w:pPr>
              <w:pStyle w:val="TAL"/>
            </w:pPr>
            <w:r w:rsidRPr="00661924">
              <w:t>Density (ρ)</w:t>
            </w:r>
          </w:p>
        </w:tc>
        <w:tc>
          <w:tcPr>
            <w:tcW w:w="720" w:type="dxa"/>
            <w:vAlign w:val="center"/>
          </w:tcPr>
          <w:p w14:paraId="15DA6C69" w14:textId="77777777" w:rsidR="00B001AD" w:rsidRPr="00661924" w:rsidRDefault="00B001AD" w:rsidP="00847D69">
            <w:pPr>
              <w:pStyle w:val="TAC"/>
            </w:pPr>
          </w:p>
        </w:tc>
        <w:tc>
          <w:tcPr>
            <w:tcW w:w="2601" w:type="dxa"/>
            <w:vAlign w:val="center"/>
          </w:tcPr>
          <w:p w14:paraId="777DB4D5" w14:textId="77777777" w:rsidR="00B001AD" w:rsidRPr="00661924" w:rsidRDefault="00B001AD" w:rsidP="00847D69">
            <w:pPr>
              <w:pStyle w:val="TAC"/>
            </w:pPr>
            <w:r w:rsidRPr="00661924">
              <w:t>1</w:t>
            </w:r>
          </w:p>
        </w:tc>
        <w:tc>
          <w:tcPr>
            <w:tcW w:w="2709" w:type="dxa"/>
          </w:tcPr>
          <w:p w14:paraId="2C8F5487" w14:textId="77777777" w:rsidR="00B001AD" w:rsidRPr="00661924" w:rsidRDefault="00B001AD" w:rsidP="00847D69">
            <w:pPr>
              <w:pStyle w:val="TAC"/>
            </w:pPr>
            <w:r>
              <w:t>1</w:t>
            </w:r>
          </w:p>
        </w:tc>
      </w:tr>
      <w:tr w:rsidR="00B001AD" w:rsidRPr="00661924" w14:paraId="37E004B5" w14:textId="77777777" w:rsidTr="005467A7">
        <w:trPr>
          <w:trHeight w:val="70"/>
        </w:trPr>
        <w:tc>
          <w:tcPr>
            <w:tcW w:w="1143" w:type="dxa"/>
            <w:vMerge/>
            <w:vAlign w:val="center"/>
            <w:hideMark/>
          </w:tcPr>
          <w:p w14:paraId="57703684" w14:textId="77777777" w:rsidR="00B001AD" w:rsidRPr="00661924" w:rsidRDefault="00B001AD" w:rsidP="00847D69">
            <w:pPr>
              <w:pStyle w:val="TAL"/>
              <w:rPr>
                <w:b/>
              </w:rPr>
            </w:pPr>
          </w:p>
        </w:tc>
        <w:tc>
          <w:tcPr>
            <w:tcW w:w="2430" w:type="dxa"/>
            <w:gridSpan w:val="2"/>
            <w:vAlign w:val="center"/>
          </w:tcPr>
          <w:p w14:paraId="06E848CA" w14:textId="77777777" w:rsidR="00B001AD" w:rsidRPr="00661924" w:rsidRDefault="00B001AD" w:rsidP="00847D69">
            <w:pPr>
              <w:pStyle w:val="TAL"/>
            </w:pPr>
            <w:r w:rsidRPr="00661924">
              <w:t>First subcarrier index in the PRB used for CSI-RS</w:t>
            </w:r>
            <w:r w:rsidRPr="00661924" w:rsidDel="0032520A">
              <w:t xml:space="preserve"> </w:t>
            </w:r>
            <w:r w:rsidRPr="00661924">
              <w:t>(k</w:t>
            </w:r>
            <w:r w:rsidRPr="00661924">
              <w:rPr>
                <w:vertAlign w:val="subscript"/>
              </w:rPr>
              <w:t>0</w:t>
            </w:r>
            <w:r w:rsidRPr="00661924">
              <w:t>, k</w:t>
            </w:r>
            <w:r w:rsidRPr="00661924">
              <w:rPr>
                <w:vertAlign w:val="subscript"/>
              </w:rPr>
              <w:t>1</w:t>
            </w:r>
            <w:r w:rsidRPr="00661924">
              <w:t xml:space="preserve"> )</w:t>
            </w:r>
          </w:p>
        </w:tc>
        <w:tc>
          <w:tcPr>
            <w:tcW w:w="720" w:type="dxa"/>
            <w:vAlign w:val="center"/>
          </w:tcPr>
          <w:p w14:paraId="183D10E7" w14:textId="77777777" w:rsidR="00B001AD" w:rsidRPr="00661924" w:rsidRDefault="00B001AD" w:rsidP="00847D69">
            <w:pPr>
              <w:pStyle w:val="TAC"/>
            </w:pPr>
          </w:p>
        </w:tc>
        <w:tc>
          <w:tcPr>
            <w:tcW w:w="2601" w:type="dxa"/>
            <w:vAlign w:val="center"/>
          </w:tcPr>
          <w:p w14:paraId="79BE2523" w14:textId="77777777" w:rsidR="00B001AD" w:rsidRPr="00661924" w:rsidRDefault="00B001AD" w:rsidP="00847D69">
            <w:pPr>
              <w:pStyle w:val="TAC"/>
            </w:pPr>
            <w:r w:rsidRPr="00661924">
              <w:rPr>
                <w:rFonts w:hint="eastAsia"/>
              </w:rPr>
              <w:t>Row 3(6,</w:t>
            </w:r>
            <w:r>
              <w:t xml:space="preserve"> </w:t>
            </w:r>
            <w:r w:rsidRPr="00661924">
              <w:rPr>
                <w:rFonts w:hint="eastAsia"/>
              </w:rPr>
              <w:t>-)</w:t>
            </w:r>
          </w:p>
        </w:tc>
        <w:tc>
          <w:tcPr>
            <w:tcW w:w="2709" w:type="dxa"/>
            <w:vAlign w:val="center"/>
          </w:tcPr>
          <w:p w14:paraId="0EA3AAE6" w14:textId="77777777" w:rsidR="00B001AD" w:rsidRPr="00661924" w:rsidRDefault="00B001AD" w:rsidP="00847D69">
            <w:pPr>
              <w:pStyle w:val="TAC"/>
            </w:pPr>
            <w:r w:rsidRPr="00661924">
              <w:rPr>
                <w:rFonts w:hint="eastAsia"/>
              </w:rPr>
              <w:t xml:space="preserve">Row </w:t>
            </w:r>
            <w:r>
              <w:t>2</w:t>
            </w:r>
            <w:r w:rsidRPr="00661924">
              <w:rPr>
                <w:rFonts w:hint="eastAsia"/>
              </w:rPr>
              <w:t>(6,</w:t>
            </w:r>
            <w:r>
              <w:t xml:space="preserve"> </w:t>
            </w:r>
            <w:r w:rsidRPr="00661924">
              <w:rPr>
                <w:rFonts w:hint="eastAsia"/>
              </w:rPr>
              <w:t>-)</w:t>
            </w:r>
          </w:p>
        </w:tc>
      </w:tr>
      <w:tr w:rsidR="00B001AD" w:rsidRPr="00661924" w14:paraId="040CDED7" w14:textId="77777777" w:rsidTr="005467A7">
        <w:trPr>
          <w:trHeight w:val="70"/>
        </w:trPr>
        <w:tc>
          <w:tcPr>
            <w:tcW w:w="1143" w:type="dxa"/>
            <w:vMerge/>
            <w:vAlign w:val="center"/>
            <w:hideMark/>
          </w:tcPr>
          <w:p w14:paraId="282174B7" w14:textId="77777777" w:rsidR="00B001AD" w:rsidRPr="00661924" w:rsidRDefault="00B001AD" w:rsidP="00847D69">
            <w:pPr>
              <w:pStyle w:val="TAL"/>
            </w:pPr>
          </w:p>
        </w:tc>
        <w:tc>
          <w:tcPr>
            <w:tcW w:w="2430" w:type="dxa"/>
            <w:gridSpan w:val="2"/>
            <w:vAlign w:val="center"/>
          </w:tcPr>
          <w:p w14:paraId="2687459B" w14:textId="77777777" w:rsidR="00B001AD" w:rsidRPr="00661924" w:rsidRDefault="00B001AD" w:rsidP="00847D69">
            <w:pPr>
              <w:pStyle w:val="TAL"/>
            </w:pPr>
            <w:r w:rsidRPr="00661924">
              <w:t>First OFDM symbol in the PRB used for CSI-RS (l</w:t>
            </w:r>
            <w:r w:rsidRPr="00661924">
              <w:rPr>
                <w:vertAlign w:val="subscript"/>
              </w:rPr>
              <w:t>0</w:t>
            </w:r>
            <w:r w:rsidRPr="00661924">
              <w:t>)</w:t>
            </w:r>
          </w:p>
        </w:tc>
        <w:tc>
          <w:tcPr>
            <w:tcW w:w="720" w:type="dxa"/>
            <w:vAlign w:val="center"/>
          </w:tcPr>
          <w:p w14:paraId="2E861CD5" w14:textId="77777777" w:rsidR="00B001AD" w:rsidRPr="00661924" w:rsidRDefault="00B001AD" w:rsidP="00847D69">
            <w:pPr>
              <w:pStyle w:val="TAC"/>
            </w:pPr>
          </w:p>
        </w:tc>
        <w:tc>
          <w:tcPr>
            <w:tcW w:w="2601" w:type="dxa"/>
            <w:vAlign w:val="center"/>
          </w:tcPr>
          <w:p w14:paraId="6A0CE2D4" w14:textId="77777777" w:rsidR="00B001AD" w:rsidRPr="00661924" w:rsidRDefault="00B001AD" w:rsidP="00847D69">
            <w:pPr>
              <w:pStyle w:val="TAC"/>
            </w:pPr>
            <w:r w:rsidRPr="00661924">
              <w:rPr>
                <w:rFonts w:hint="eastAsia"/>
              </w:rPr>
              <w:t>13</w:t>
            </w:r>
          </w:p>
        </w:tc>
        <w:tc>
          <w:tcPr>
            <w:tcW w:w="2709" w:type="dxa"/>
            <w:vAlign w:val="center"/>
          </w:tcPr>
          <w:p w14:paraId="0B66DBDA" w14:textId="77777777" w:rsidR="00B001AD" w:rsidRPr="00661924" w:rsidRDefault="00B001AD" w:rsidP="00847D69">
            <w:pPr>
              <w:pStyle w:val="TAC"/>
            </w:pPr>
            <w:r>
              <w:t>13</w:t>
            </w:r>
          </w:p>
        </w:tc>
      </w:tr>
      <w:tr w:rsidR="00B001AD" w:rsidRPr="00661924" w14:paraId="786B9333" w14:textId="77777777" w:rsidTr="005467A7">
        <w:trPr>
          <w:trHeight w:val="70"/>
        </w:trPr>
        <w:tc>
          <w:tcPr>
            <w:tcW w:w="1143" w:type="dxa"/>
            <w:vMerge/>
            <w:vAlign w:val="center"/>
          </w:tcPr>
          <w:p w14:paraId="7CCD8AC2" w14:textId="77777777" w:rsidR="00B001AD" w:rsidRPr="00661924" w:rsidRDefault="00B001AD" w:rsidP="00847D69">
            <w:pPr>
              <w:pStyle w:val="TAL"/>
            </w:pPr>
          </w:p>
        </w:tc>
        <w:tc>
          <w:tcPr>
            <w:tcW w:w="2430" w:type="dxa"/>
            <w:gridSpan w:val="2"/>
            <w:vAlign w:val="center"/>
          </w:tcPr>
          <w:p w14:paraId="74513E91" w14:textId="77777777" w:rsidR="00B001AD" w:rsidRPr="00661924" w:rsidRDefault="00B001AD" w:rsidP="00847D69">
            <w:pPr>
              <w:pStyle w:val="TAL"/>
            </w:pPr>
            <w:r w:rsidRPr="00661924">
              <w:t>NZP CSI-RS-timeConfig</w:t>
            </w:r>
          </w:p>
          <w:p w14:paraId="6BDA37E2" w14:textId="77777777" w:rsidR="00B001AD" w:rsidRPr="00661924" w:rsidRDefault="00B001AD" w:rsidP="00847D69">
            <w:pPr>
              <w:pStyle w:val="TAL"/>
            </w:pPr>
            <w:r w:rsidRPr="00661924">
              <w:t>periodicity and offset</w:t>
            </w:r>
          </w:p>
        </w:tc>
        <w:tc>
          <w:tcPr>
            <w:tcW w:w="720" w:type="dxa"/>
            <w:vAlign w:val="center"/>
          </w:tcPr>
          <w:p w14:paraId="2D9ED901" w14:textId="77777777" w:rsidR="00B001AD" w:rsidRPr="00661924" w:rsidRDefault="00B001AD" w:rsidP="00847D69">
            <w:pPr>
              <w:pStyle w:val="TAC"/>
            </w:pPr>
            <w:r w:rsidRPr="00661924">
              <w:t>slot</w:t>
            </w:r>
          </w:p>
        </w:tc>
        <w:tc>
          <w:tcPr>
            <w:tcW w:w="2601" w:type="dxa"/>
            <w:vAlign w:val="center"/>
          </w:tcPr>
          <w:p w14:paraId="41F7D79A" w14:textId="77777777" w:rsidR="00B001AD" w:rsidRPr="00661924" w:rsidRDefault="00B001AD" w:rsidP="00847D69">
            <w:pPr>
              <w:pStyle w:val="TAC"/>
            </w:pPr>
            <w:r>
              <w:t>10</w:t>
            </w:r>
            <w:r w:rsidRPr="00661924">
              <w:rPr>
                <w:rFonts w:hint="eastAsia"/>
              </w:rPr>
              <w:t>/1</w:t>
            </w:r>
          </w:p>
        </w:tc>
        <w:tc>
          <w:tcPr>
            <w:tcW w:w="2709" w:type="dxa"/>
            <w:vAlign w:val="center"/>
          </w:tcPr>
          <w:p w14:paraId="5C16F96C" w14:textId="77777777" w:rsidR="00B001AD" w:rsidRPr="00661924" w:rsidRDefault="00B001AD" w:rsidP="00847D69">
            <w:pPr>
              <w:pStyle w:val="TAC"/>
            </w:pPr>
            <w:r>
              <w:t>Same as serving cell</w:t>
            </w:r>
          </w:p>
        </w:tc>
      </w:tr>
      <w:tr w:rsidR="00B001AD" w:rsidRPr="00661924" w14:paraId="7D7C73A8" w14:textId="77777777" w:rsidTr="005467A7">
        <w:trPr>
          <w:trHeight w:val="70"/>
        </w:trPr>
        <w:tc>
          <w:tcPr>
            <w:tcW w:w="1143" w:type="dxa"/>
            <w:vMerge w:val="restart"/>
            <w:vAlign w:val="center"/>
          </w:tcPr>
          <w:p w14:paraId="51FB0C1B" w14:textId="77777777" w:rsidR="00B001AD" w:rsidRPr="00661924" w:rsidRDefault="00B001AD" w:rsidP="00847D69">
            <w:pPr>
              <w:pStyle w:val="TAL"/>
            </w:pPr>
            <w:r w:rsidRPr="00661924">
              <w:t>CSI-IM configuration</w:t>
            </w:r>
          </w:p>
        </w:tc>
        <w:tc>
          <w:tcPr>
            <w:tcW w:w="2430" w:type="dxa"/>
            <w:gridSpan w:val="2"/>
          </w:tcPr>
          <w:p w14:paraId="270C35F6" w14:textId="77777777" w:rsidR="00B001AD" w:rsidRPr="00661924" w:rsidRDefault="00B001AD" w:rsidP="00847D69">
            <w:pPr>
              <w:pStyle w:val="TAL"/>
            </w:pPr>
            <w:r w:rsidRPr="00661924">
              <w:rPr>
                <w:rFonts w:hint="eastAsia"/>
              </w:rPr>
              <w:t>CSI-IM resource Type</w:t>
            </w:r>
          </w:p>
        </w:tc>
        <w:tc>
          <w:tcPr>
            <w:tcW w:w="720" w:type="dxa"/>
            <w:vAlign w:val="center"/>
          </w:tcPr>
          <w:p w14:paraId="1A7EE327" w14:textId="77777777" w:rsidR="00B001AD" w:rsidRPr="00661924" w:rsidRDefault="00B001AD" w:rsidP="00847D69">
            <w:pPr>
              <w:pStyle w:val="TAC"/>
            </w:pPr>
          </w:p>
        </w:tc>
        <w:tc>
          <w:tcPr>
            <w:tcW w:w="2601" w:type="dxa"/>
            <w:vAlign w:val="center"/>
          </w:tcPr>
          <w:p w14:paraId="10DD1F45" w14:textId="77777777" w:rsidR="00B001AD" w:rsidRPr="00661924" w:rsidRDefault="00B001AD" w:rsidP="00847D69">
            <w:pPr>
              <w:pStyle w:val="TAC"/>
            </w:pPr>
            <w:r w:rsidRPr="00661924">
              <w:rPr>
                <w:rFonts w:hint="eastAsia"/>
              </w:rPr>
              <w:t>Periodic</w:t>
            </w:r>
          </w:p>
        </w:tc>
        <w:tc>
          <w:tcPr>
            <w:tcW w:w="2709" w:type="dxa"/>
            <w:vAlign w:val="center"/>
          </w:tcPr>
          <w:p w14:paraId="0E055437" w14:textId="77777777" w:rsidR="00B001AD" w:rsidRPr="00661924" w:rsidRDefault="00B001AD" w:rsidP="00847D69">
            <w:pPr>
              <w:pStyle w:val="TAC"/>
            </w:pPr>
            <w:r w:rsidRPr="00661924">
              <w:rPr>
                <w:rFonts w:hint="eastAsia"/>
              </w:rPr>
              <w:t>Periodic</w:t>
            </w:r>
          </w:p>
        </w:tc>
      </w:tr>
      <w:tr w:rsidR="00B001AD" w:rsidRPr="00661924" w14:paraId="518252B4" w14:textId="77777777" w:rsidTr="005467A7">
        <w:trPr>
          <w:trHeight w:val="70"/>
        </w:trPr>
        <w:tc>
          <w:tcPr>
            <w:tcW w:w="1143" w:type="dxa"/>
            <w:vMerge/>
            <w:vAlign w:val="center"/>
            <w:hideMark/>
          </w:tcPr>
          <w:p w14:paraId="2A6DDE48" w14:textId="77777777" w:rsidR="00B001AD" w:rsidRPr="00661924" w:rsidRDefault="00B001AD" w:rsidP="00847D69">
            <w:pPr>
              <w:pStyle w:val="TAL"/>
            </w:pPr>
          </w:p>
        </w:tc>
        <w:tc>
          <w:tcPr>
            <w:tcW w:w="2430" w:type="dxa"/>
            <w:gridSpan w:val="2"/>
          </w:tcPr>
          <w:p w14:paraId="53F53983" w14:textId="77777777" w:rsidR="00B001AD" w:rsidRPr="00661924" w:rsidRDefault="00B001AD" w:rsidP="00847D69">
            <w:pPr>
              <w:pStyle w:val="TAL"/>
            </w:pPr>
            <w:r w:rsidRPr="00661924">
              <w:t>CSI-IM RE pattern</w:t>
            </w:r>
          </w:p>
        </w:tc>
        <w:tc>
          <w:tcPr>
            <w:tcW w:w="720" w:type="dxa"/>
            <w:vAlign w:val="center"/>
          </w:tcPr>
          <w:p w14:paraId="01AC29C4" w14:textId="77777777" w:rsidR="00B001AD" w:rsidRPr="00661924" w:rsidRDefault="00B001AD" w:rsidP="00847D69">
            <w:pPr>
              <w:pStyle w:val="TAC"/>
            </w:pPr>
          </w:p>
        </w:tc>
        <w:tc>
          <w:tcPr>
            <w:tcW w:w="2601" w:type="dxa"/>
            <w:vAlign w:val="center"/>
          </w:tcPr>
          <w:p w14:paraId="44CAE925" w14:textId="77777777" w:rsidR="00B001AD" w:rsidRPr="00661924" w:rsidRDefault="00B001AD" w:rsidP="00847D69">
            <w:pPr>
              <w:pStyle w:val="TAC"/>
            </w:pPr>
            <w:r w:rsidRPr="00661924">
              <w:rPr>
                <w:rFonts w:hint="eastAsia"/>
              </w:rPr>
              <w:t>0</w:t>
            </w:r>
          </w:p>
        </w:tc>
        <w:tc>
          <w:tcPr>
            <w:tcW w:w="2709" w:type="dxa"/>
            <w:vAlign w:val="center"/>
          </w:tcPr>
          <w:p w14:paraId="375EF8FA" w14:textId="77777777" w:rsidR="00B001AD" w:rsidRPr="00661924" w:rsidRDefault="00B001AD" w:rsidP="00847D69">
            <w:pPr>
              <w:pStyle w:val="TAC"/>
            </w:pPr>
            <w:r>
              <w:t>0</w:t>
            </w:r>
          </w:p>
        </w:tc>
      </w:tr>
      <w:tr w:rsidR="00B001AD" w:rsidRPr="00661924" w14:paraId="447DFFCD" w14:textId="77777777" w:rsidTr="005467A7">
        <w:trPr>
          <w:trHeight w:val="70"/>
        </w:trPr>
        <w:tc>
          <w:tcPr>
            <w:tcW w:w="1143" w:type="dxa"/>
            <w:vMerge/>
            <w:hideMark/>
          </w:tcPr>
          <w:p w14:paraId="0FABB2F6" w14:textId="77777777" w:rsidR="00B001AD" w:rsidRPr="00661924" w:rsidRDefault="00B001AD" w:rsidP="00847D69">
            <w:pPr>
              <w:pStyle w:val="TAL"/>
            </w:pPr>
          </w:p>
        </w:tc>
        <w:tc>
          <w:tcPr>
            <w:tcW w:w="2430" w:type="dxa"/>
            <w:gridSpan w:val="2"/>
          </w:tcPr>
          <w:p w14:paraId="48FD4C9A" w14:textId="77777777" w:rsidR="00B001AD" w:rsidRPr="00661924" w:rsidRDefault="00B001AD" w:rsidP="00847D69">
            <w:pPr>
              <w:pStyle w:val="TAL"/>
            </w:pPr>
            <w:r w:rsidRPr="00661924">
              <w:t>CSI-IM Resource Mapping</w:t>
            </w:r>
          </w:p>
          <w:p w14:paraId="3870837E" w14:textId="77777777" w:rsidR="00B001AD" w:rsidRPr="00661924" w:rsidRDefault="00B001AD" w:rsidP="00847D69">
            <w:pPr>
              <w:pStyle w:val="TAL"/>
            </w:pPr>
            <w:r w:rsidRPr="00661924">
              <w:t>(k</w:t>
            </w:r>
            <w:r w:rsidRPr="00661924">
              <w:rPr>
                <w:vertAlign w:val="subscript"/>
              </w:rPr>
              <w:t>CSI-IM</w:t>
            </w:r>
            <w:r w:rsidRPr="00661924">
              <w:t>,</w:t>
            </w:r>
            <w:r w:rsidRPr="00661924">
              <w:rPr>
                <w:rFonts w:hint="eastAsia"/>
              </w:rPr>
              <w:t>l</w:t>
            </w:r>
            <w:r w:rsidRPr="00661924">
              <w:rPr>
                <w:vertAlign w:val="subscript"/>
              </w:rPr>
              <w:t>CSI-IM</w:t>
            </w:r>
            <w:r w:rsidRPr="00661924">
              <w:t>)</w:t>
            </w:r>
          </w:p>
        </w:tc>
        <w:tc>
          <w:tcPr>
            <w:tcW w:w="720" w:type="dxa"/>
            <w:vAlign w:val="center"/>
          </w:tcPr>
          <w:p w14:paraId="4F71408E" w14:textId="77777777" w:rsidR="00B001AD" w:rsidRPr="00661924" w:rsidRDefault="00B001AD" w:rsidP="00847D69">
            <w:pPr>
              <w:pStyle w:val="TAC"/>
            </w:pPr>
          </w:p>
        </w:tc>
        <w:tc>
          <w:tcPr>
            <w:tcW w:w="2601" w:type="dxa"/>
            <w:vAlign w:val="center"/>
          </w:tcPr>
          <w:p w14:paraId="46C661E0" w14:textId="77777777" w:rsidR="00B001AD" w:rsidRPr="00661924" w:rsidRDefault="00B001AD" w:rsidP="00847D69">
            <w:pPr>
              <w:pStyle w:val="TAC"/>
            </w:pPr>
            <w:r w:rsidRPr="00661924">
              <w:t>(</w:t>
            </w:r>
            <w:r w:rsidRPr="00661924">
              <w:rPr>
                <w:rFonts w:hint="eastAsia"/>
              </w:rPr>
              <w:t>4</w:t>
            </w:r>
            <w:r w:rsidRPr="00661924">
              <w:t xml:space="preserve">, </w:t>
            </w:r>
            <w:r w:rsidRPr="00661924">
              <w:rPr>
                <w:rFonts w:hint="eastAsia"/>
              </w:rPr>
              <w:t>9</w:t>
            </w:r>
            <w:r w:rsidRPr="00661924">
              <w:t>)</w:t>
            </w:r>
          </w:p>
        </w:tc>
        <w:tc>
          <w:tcPr>
            <w:tcW w:w="2709" w:type="dxa"/>
            <w:vAlign w:val="center"/>
          </w:tcPr>
          <w:p w14:paraId="43A5A37E" w14:textId="77777777" w:rsidR="00B001AD" w:rsidRPr="00661924" w:rsidRDefault="00B001AD" w:rsidP="00847D69">
            <w:pPr>
              <w:pStyle w:val="TAC"/>
            </w:pPr>
            <w:r>
              <w:t>(6,9)</w:t>
            </w:r>
          </w:p>
        </w:tc>
      </w:tr>
      <w:tr w:rsidR="00B001AD" w:rsidRPr="00661924" w14:paraId="646A69C0" w14:textId="77777777" w:rsidTr="005467A7">
        <w:trPr>
          <w:trHeight w:val="70"/>
        </w:trPr>
        <w:tc>
          <w:tcPr>
            <w:tcW w:w="1143" w:type="dxa"/>
            <w:vMerge/>
            <w:hideMark/>
          </w:tcPr>
          <w:p w14:paraId="30CB2BF2" w14:textId="77777777" w:rsidR="00B001AD" w:rsidRPr="00661924" w:rsidRDefault="00B001AD" w:rsidP="00847D69">
            <w:pPr>
              <w:pStyle w:val="TAL"/>
            </w:pPr>
          </w:p>
        </w:tc>
        <w:tc>
          <w:tcPr>
            <w:tcW w:w="2430" w:type="dxa"/>
            <w:gridSpan w:val="2"/>
          </w:tcPr>
          <w:p w14:paraId="7D61BFE6" w14:textId="77777777" w:rsidR="00B001AD" w:rsidRPr="00661924" w:rsidRDefault="00B001AD" w:rsidP="00847D69">
            <w:pPr>
              <w:pStyle w:val="TAL"/>
            </w:pPr>
            <w:r w:rsidRPr="00661924">
              <w:t>CSI-IM timeConfig</w:t>
            </w:r>
          </w:p>
          <w:p w14:paraId="2A0BC45B" w14:textId="77777777" w:rsidR="00B001AD" w:rsidRPr="00661924" w:rsidRDefault="00B001AD" w:rsidP="00847D69">
            <w:pPr>
              <w:pStyle w:val="TAL"/>
            </w:pPr>
            <w:r w:rsidRPr="00661924">
              <w:t>periodicity and offset</w:t>
            </w:r>
          </w:p>
        </w:tc>
        <w:tc>
          <w:tcPr>
            <w:tcW w:w="720" w:type="dxa"/>
            <w:vAlign w:val="center"/>
          </w:tcPr>
          <w:p w14:paraId="20789CD2" w14:textId="77777777" w:rsidR="00B001AD" w:rsidRPr="00661924" w:rsidRDefault="00B001AD" w:rsidP="00847D69">
            <w:pPr>
              <w:pStyle w:val="TAC"/>
            </w:pPr>
            <w:r w:rsidRPr="00661924">
              <w:t>slot</w:t>
            </w:r>
          </w:p>
        </w:tc>
        <w:tc>
          <w:tcPr>
            <w:tcW w:w="2601" w:type="dxa"/>
            <w:vAlign w:val="center"/>
          </w:tcPr>
          <w:p w14:paraId="4E24DBE3" w14:textId="77777777" w:rsidR="00B001AD" w:rsidRPr="00661924" w:rsidRDefault="00B001AD" w:rsidP="00847D69">
            <w:pPr>
              <w:pStyle w:val="TAC"/>
            </w:pPr>
            <w:r>
              <w:t>10</w:t>
            </w:r>
            <w:r w:rsidRPr="00661924">
              <w:rPr>
                <w:rFonts w:hint="eastAsia"/>
              </w:rPr>
              <w:t>/1</w:t>
            </w:r>
          </w:p>
        </w:tc>
        <w:tc>
          <w:tcPr>
            <w:tcW w:w="2709" w:type="dxa"/>
            <w:vAlign w:val="center"/>
          </w:tcPr>
          <w:p w14:paraId="771464C2" w14:textId="77777777" w:rsidR="00B001AD" w:rsidRPr="00661924" w:rsidRDefault="00B001AD" w:rsidP="00847D69">
            <w:pPr>
              <w:pStyle w:val="TAC"/>
            </w:pPr>
            <w:r>
              <w:t>Same as serving cell</w:t>
            </w:r>
          </w:p>
        </w:tc>
      </w:tr>
      <w:tr w:rsidR="00B001AD" w:rsidRPr="00661924" w14:paraId="07E98342" w14:textId="77777777" w:rsidTr="005467A7">
        <w:trPr>
          <w:trHeight w:val="70"/>
        </w:trPr>
        <w:tc>
          <w:tcPr>
            <w:tcW w:w="3573" w:type="dxa"/>
            <w:gridSpan w:val="3"/>
            <w:vAlign w:val="center"/>
          </w:tcPr>
          <w:p w14:paraId="6167CD94" w14:textId="77777777" w:rsidR="00B001AD" w:rsidRPr="00661924" w:rsidRDefault="00B001AD" w:rsidP="00847D69">
            <w:pPr>
              <w:pStyle w:val="TAL"/>
            </w:pPr>
            <w:r w:rsidRPr="00661924">
              <w:t>ReportConfigType</w:t>
            </w:r>
          </w:p>
        </w:tc>
        <w:tc>
          <w:tcPr>
            <w:tcW w:w="720" w:type="dxa"/>
            <w:vAlign w:val="center"/>
          </w:tcPr>
          <w:p w14:paraId="66469702" w14:textId="77777777" w:rsidR="00B001AD" w:rsidRPr="00661924" w:rsidRDefault="00B001AD" w:rsidP="00847D69">
            <w:pPr>
              <w:pStyle w:val="TAC"/>
            </w:pPr>
          </w:p>
        </w:tc>
        <w:tc>
          <w:tcPr>
            <w:tcW w:w="2601" w:type="dxa"/>
            <w:vAlign w:val="center"/>
          </w:tcPr>
          <w:p w14:paraId="3D1C0550" w14:textId="77777777" w:rsidR="00B001AD" w:rsidRPr="00661924" w:rsidRDefault="00B001AD" w:rsidP="00847D69">
            <w:pPr>
              <w:pStyle w:val="TAC"/>
            </w:pPr>
            <w:r w:rsidRPr="00661924">
              <w:t>Periodic</w:t>
            </w:r>
          </w:p>
        </w:tc>
        <w:tc>
          <w:tcPr>
            <w:tcW w:w="2709" w:type="dxa"/>
            <w:vAlign w:val="center"/>
          </w:tcPr>
          <w:p w14:paraId="7704A2E1" w14:textId="77777777" w:rsidR="00B001AD" w:rsidRPr="00661924" w:rsidRDefault="00B001AD" w:rsidP="00847D69">
            <w:pPr>
              <w:pStyle w:val="TAC"/>
            </w:pPr>
            <w:r w:rsidRPr="00661924">
              <w:t>Not configured</w:t>
            </w:r>
          </w:p>
        </w:tc>
      </w:tr>
      <w:tr w:rsidR="00B001AD" w:rsidRPr="00661924" w14:paraId="32E8AAD3" w14:textId="77777777" w:rsidTr="005467A7">
        <w:trPr>
          <w:trHeight w:val="70"/>
        </w:trPr>
        <w:tc>
          <w:tcPr>
            <w:tcW w:w="3573" w:type="dxa"/>
            <w:gridSpan w:val="3"/>
            <w:vAlign w:val="center"/>
          </w:tcPr>
          <w:p w14:paraId="245D35A6" w14:textId="77777777" w:rsidR="00B001AD" w:rsidRPr="00661924" w:rsidRDefault="00B001AD" w:rsidP="00847D69">
            <w:pPr>
              <w:pStyle w:val="TAL"/>
            </w:pPr>
            <w:r w:rsidRPr="00661924">
              <w:t>CQI-table</w:t>
            </w:r>
          </w:p>
        </w:tc>
        <w:tc>
          <w:tcPr>
            <w:tcW w:w="720" w:type="dxa"/>
            <w:vAlign w:val="center"/>
          </w:tcPr>
          <w:p w14:paraId="26DFDD66" w14:textId="77777777" w:rsidR="00B001AD" w:rsidRPr="00661924" w:rsidRDefault="00B001AD" w:rsidP="00847D69">
            <w:pPr>
              <w:pStyle w:val="TAC"/>
            </w:pPr>
          </w:p>
        </w:tc>
        <w:tc>
          <w:tcPr>
            <w:tcW w:w="2601" w:type="dxa"/>
            <w:vAlign w:val="center"/>
          </w:tcPr>
          <w:p w14:paraId="753D5F74" w14:textId="77777777" w:rsidR="00B001AD" w:rsidRPr="00661924" w:rsidRDefault="00B001AD" w:rsidP="00847D69">
            <w:pPr>
              <w:pStyle w:val="TAC"/>
            </w:pPr>
            <w:r w:rsidRPr="00661924">
              <w:t xml:space="preserve">Table </w:t>
            </w:r>
            <w:r w:rsidRPr="00661924">
              <w:rPr>
                <w:rFonts w:hint="eastAsia"/>
              </w:rPr>
              <w:t>2</w:t>
            </w:r>
          </w:p>
        </w:tc>
        <w:tc>
          <w:tcPr>
            <w:tcW w:w="2709" w:type="dxa"/>
            <w:vAlign w:val="center"/>
          </w:tcPr>
          <w:p w14:paraId="4E83D755" w14:textId="77777777" w:rsidR="00B001AD" w:rsidRPr="00661924" w:rsidRDefault="00B001AD" w:rsidP="00847D69">
            <w:pPr>
              <w:pStyle w:val="TAC"/>
            </w:pPr>
            <w:r w:rsidRPr="00661924">
              <w:t xml:space="preserve">Table </w:t>
            </w:r>
            <w:r w:rsidRPr="00661924">
              <w:rPr>
                <w:rFonts w:hint="eastAsia"/>
              </w:rPr>
              <w:t>2</w:t>
            </w:r>
          </w:p>
        </w:tc>
      </w:tr>
      <w:tr w:rsidR="00B001AD" w:rsidRPr="00661924" w14:paraId="5F9B90F4" w14:textId="77777777" w:rsidTr="005467A7">
        <w:trPr>
          <w:trHeight w:val="70"/>
        </w:trPr>
        <w:tc>
          <w:tcPr>
            <w:tcW w:w="3573" w:type="dxa"/>
            <w:gridSpan w:val="3"/>
            <w:vAlign w:val="center"/>
          </w:tcPr>
          <w:p w14:paraId="22EE3D6A" w14:textId="77777777" w:rsidR="00B001AD" w:rsidRPr="00661924" w:rsidRDefault="00B001AD" w:rsidP="00847D69">
            <w:pPr>
              <w:pStyle w:val="TAL"/>
            </w:pPr>
            <w:r w:rsidRPr="00661924">
              <w:t>reportQuantity</w:t>
            </w:r>
          </w:p>
        </w:tc>
        <w:tc>
          <w:tcPr>
            <w:tcW w:w="720" w:type="dxa"/>
            <w:vAlign w:val="center"/>
          </w:tcPr>
          <w:p w14:paraId="28B6E067" w14:textId="77777777" w:rsidR="00B001AD" w:rsidRPr="00661924" w:rsidRDefault="00B001AD" w:rsidP="00847D69">
            <w:pPr>
              <w:pStyle w:val="TAC"/>
            </w:pPr>
          </w:p>
        </w:tc>
        <w:tc>
          <w:tcPr>
            <w:tcW w:w="2601" w:type="dxa"/>
            <w:vAlign w:val="center"/>
          </w:tcPr>
          <w:p w14:paraId="0ACBA18B" w14:textId="77777777" w:rsidR="00B001AD" w:rsidRPr="00661924" w:rsidRDefault="00B001AD" w:rsidP="00847D69">
            <w:pPr>
              <w:pStyle w:val="TAC"/>
            </w:pPr>
            <w:r w:rsidRPr="00661924">
              <w:t>cri-RI-PMI-CQI</w:t>
            </w:r>
          </w:p>
        </w:tc>
        <w:tc>
          <w:tcPr>
            <w:tcW w:w="2709" w:type="dxa"/>
            <w:vAlign w:val="center"/>
          </w:tcPr>
          <w:p w14:paraId="410107F8" w14:textId="77777777" w:rsidR="00B001AD" w:rsidRPr="00661924" w:rsidRDefault="00B001AD" w:rsidP="00847D69">
            <w:pPr>
              <w:pStyle w:val="TAC"/>
            </w:pPr>
            <w:r w:rsidRPr="00661924">
              <w:t>Not configured</w:t>
            </w:r>
          </w:p>
        </w:tc>
      </w:tr>
      <w:tr w:rsidR="00B001AD" w:rsidRPr="00661924" w14:paraId="1591DABE" w14:textId="77777777" w:rsidTr="005467A7">
        <w:trPr>
          <w:trHeight w:val="70"/>
        </w:trPr>
        <w:tc>
          <w:tcPr>
            <w:tcW w:w="3573" w:type="dxa"/>
            <w:gridSpan w:val="3"/>
            <w:vAlign w:val="center"/>
          </w:tcPr>
          <w:p w14:paraId="6E14D500" w14:textId="77777777" w:rsidR="00B001AD" w:rsidRPr="00661924" w:rsidRDefault="00B001AD" w:rsidP="00847D69">
            <w:pPr>
              <w:pStyle w:val="TAL"/>
            </w:pPr>
            <w:r w:rsidRPr="00661924">
              <w:t>timeRestrictionFor</w:t>
            </w:r>
            <w:r w:rsidRPr="00661924">
              <w:rPr>
                <w:rFonts w:hint="eastAsia"/>
              </w:rPr>
              <w:t>Channel</w:t>
            </w:r>
            <w:r w:rsidRPr="00661924">
              <w:t>Measurements</w:t>
            </w:r>
          </w:p>
        </w:tc>
        <w:tc>
          <w:tcPr>
            <w:tcW w:w="720" w:type="dxa"/>
            <w:vAlign w:val="center"/>
          </w:tcPr>
          <w:p w14:paraId="303C6493" w14:textId="77777777" w:rsidR="00B001AD" w:rsidRPr="00661924" w:rsidRDefault="00B001AD" w:rsidP="00847D69">
            <w:pPr>
              <w:pStyle w:val="TAC"/>
            </w:pPr>
          </w:p>
        </w:tc>
        <w:tc>
          <w:tcPr>
            <w:tcW w:w="2601" w:type="dxa"/>
            <w:vAlign w:val="center"/>
          </w:tcPr>
          <w:p w14:paraId="17EB33BF" w14:textId="77777777" w:rsidR="00B001AD" w:rsidRPr="00661924" w:rsidRDefault="00B001AD" w:rsidP="00847D69">
            <w:pPr>
              <w:pStyle w:val="TAC"/>
            </w:pPr>
            <w:r w:rsidRPr="00661924">
              <w:t>Not configured</w:t>
            </w:r>
          </w:p>
        </w:tc>
        <w:tc>
          <w:tcPr>
            <w:tcW w:w="2709" w:type="dxa"/>
            <w:vAlign w:val="center"/>
          </w:tcPr>
          <w:p w14:paraId="352CDFC8" w14:textId="77777777" w:rsidR="00B001AD" w:rsidRPr="00661924" w:rsidRDefault="00B001AD" w:rsidP="00847D69">
            <w:pPr>
              <w:pStyle w:val="TAC"/>
            </w:pPr>
            <w:r w:rsidRPr="00661924">
              <w:t>Not configured</w:t>
            </w:r>
          </w:p>
        </w:tc>
      </w:tr>
      <w:tr w:rsidR="00B001AD" w:rsidRPr="00661924" w14:paraId="15702B08" w14:textId="77777777" w:rsidTr="005467A7">
        <w:trPr>
          <w:trHeight w:val="70"/>
        </w:trPr>
        <w:tc>
          <w:tcPr>
            <w:tcW w:w="3573" w:type="dxa"/>
            <w:gridSpan w:val="3"/>
            <w:vAlign w:val="center"/>
          </w:tcPr>
          <w:p w14:paraId="178171C2" w14:textId="77777777" w:rsidR="00B001AD" w:rsidRPr="00661924" w:rsidRDefault="00B001AD" w:rsidP="00847D69">
            <w:pPr>
              <w:pStyle w:val="TAL"/>
            </w:pPr>
            <w:r w:rsidRPr="00661924">
              <w:t>timeRestrictionForInterferenceMeasurements</w:t>
            </w:r>
          </w:p>
        </w:tc>
        <w:tc>
          <w:tcPr>
            <w:tcW w:w="720" w:type="dxa"/>
            <w:vAlign w:val="center"/>
          </w:tcPr>
          <w:p w14:paraId="5BF5E4EF" w14:textId="77777777" w:rsidR="00B001AD" w:rsidRPr="00661924" w:rsidRDefault="00B001AD" w:rsidP="00847D69">
            <w:pPr>
              <w:pStyle w:val="TAC"/>
            </w:pPr>
          </w:p>
        </w:tc>
        <w:tc>
          <w:tcPr>
            <w:tcW w:w="2601" w:type="dxa"/>
            <w:vAlign w:val="center"/>
          </w:tcPr>
          <w:p w14:paraId="035C8D47" w14:textId="77777777" w:rsidR="00B001AD" w:rsidRPr="00661924" w:rsidRDefault="00B001AD" w:rsidP="00847D69">
            <w:pPr>
              <w:pStyle w:val="TAC"/>
            </w:pPr>
            <w:r w:rsidRPr="00661924">
              <w:t>Not configured</w:t>
            </w:r>
          </w:p>
        </w:tc>
        <w:tc>
          <w:tcPr>
            <w:tcW w:w="2709" w:type="dxa"/>
            <w:vAlign w:val="center"/>
          </w:tcPr>
          <w:p w14:paraId="10A49837" w14:textId="77777777" w:rsidR="00B001AD" w:rsidRPr="00661924" w:rsidRDefault="00B001AD" w:rsidP="00847D69">
            <w:pPr>
              <w:pStyle w:val="TAC"/>
            </w:pPr>
            <w:r w:rsidRPr="00661924">
              <w:t>Not configured</w:t>
            </w:r>
          </w:p>
        </w:tc>
      </w:tr>
      <w:tr w:rsidR="00B001AD" w:rsidRPr="00661924" w14:paraId="678DBF5B" w14:textId="77777777" w:rsidTr="005467A7">
        <w:trPr>
          <w:trHeight w:val="70"/>
        </w:trPr>
        <w:tc>
          <w:tcPr>
            <w:tcW w:w="3573" w:type="dxa"/>
            <w:gridSpan w:val="3"/>
            <w:vAlign w:val="center"/>
          </w:tcPr>
          <w:p w14:paraId="0B2F9C77" w14:textId="77777777" w:rsidR="00B001AD" w:rsidRPr="00661924" w:rsidRDefault="00B001AD" w:rsidP="00847D69">
            <w:pPr>
              <w:pStyle w:val="TAL"/>
            </w:pPr>
            <w:r w:rsidRPr="00661924">
              <w:t>cqi-FormatIndicator</w:t>
            </w:r>
          </w:p>
        </w:tc>
        <w:tc>
          <w:tcPr>
            <w:tcW w:w="720" w:type="dxa"/>
            <w:vAlign w:val="center"/>
          </w:tcPr>
          <w:p w14:paraId="3C922A71" w14:textId="77777777" w:rsidR="00B001AD" w:rsidRPr="00661924" w:rsidRDefault="00B001AD" w:rsidP="00847D69">
            <w:pPr>
              <w:pStyle w:val="TAC"/>
            </w:pPr>
          </w:p>
        </w:tc>
        <w:tc>
          <w:tcPr>
            <w:tcW w:w="2601" w:type="dxa"/>
            <w:vAlign w:val="center"/>
          </w:tcPr>
          <w:p w14:paraId="4E730725" w14:textId="77777777" w:rsidR="00B001AD" w:rsidRPr="00661924" w:rsidRDefault="00B001AD" w:rsidP="00847D69">
            <w:pPr>
              <w:pStyle w:val="TAC"/>
            </w:pPr>
            <w:r w:rsidRPr="00661924">
              <w:t>Wideband</w:t>
            </w:r>
          </w:p>
        </w:tc>
        <w:tc>
          <w:tcPr>
            <w:tcW w:w="2709" w:type="dxa"/>
            <w:vAlign w:val="center"/>
          </w:tcPr>
          <w:p w14:paraId="2DE5E4F8" w14:textId="77777777" w:rsidR="00B001AD" w:rsidRPr="00661924" w:rsidRDefault="00B001AD" w:rsidP="00847D69">
            <w:pPr>
              <w:pStyle w:val="TAC"/>
            </w:pPr>
            <w:r w:rsidRPr="00661924">
              <w:t>Wideband</w:t>
            </w:r>
          </w:p>
        </w:tc>
      </w:tr>
      <w:tr w:rsidR="00B001AD" w:rsidRPr="00661924" w14:paraId="16ACA7F5" w14:textId="77777777" w:rsidTr="005467A7">
        <w:trPr>
          <w:trHeight w:val="70"/>
        </w:trPr>
        <w:tc>
          <w:tcPr>
            <w:tcW w:w="3573" w:type="dxa"/>
            <w:gridSpan w:val="3"/>
            <w:vAlign w:val="center"/>
          </w:tcPr>
          <w:p w14:paraId="43F2E7EA" w14:textId="3B0040E1" w:rsidR="00B001AD" w:rsidRPr="00661924" w:rsidRDefault="00B001AD" w:rsidP="00847D69">
            <w:pPr>
              <w:pStyle w:val="TAL"/>
            </w:pPr>
            <w:r w:rsidRPr="00661924">
              <w:t>pmi-FormatIndicator</w:t>
            </w:r>
          </w:p>
        </w:tc>
        <w:tc>
          <w:tcPr>
            <w:tcW w:w="720" w:type="dxa"/>
            <w:vAlign w:val="center"/>
          </w:tcPr>
          <w:p w14:paraId="58B7DE63" w14:textId="77777777" w:rsidR="00B001AD" w:rsidRPr="00661924" w:rsidRDefault="00B001AD" w:rsidP="00847D69">
            <w:pPr>
              <w:pStyle w:val="TAC"/>
            </w:pPr>
          </w:p>
        </w:tc>
        <w:tc>
          <w:tcPr>
            <w:tcW w:w="2601" w:type="dxa"/>
            <w:vAlign w:val="center"/>
          </w:tcPr>
          <w:p w14:paraId="20DB68C3" w14:textId="77777777" w:rsidR="00B001AD" w:rsidRPr="00661924" w:rsidRDefault="00B001AD" w:rsidP="00847D69">
            <w:pPr>
              <w:pStyle w:val="TAC"/>
            </w:pPr>
            <w:r w:rsidRPr="00661924">
              <w:t>Wideband</w:t>
            </w:r>
          </w:p>
        </w:tc>
        <w:tc>
          <w:tcPr>
            <w:tcW w:w="2709" w:type="dxa"/>
            <w:vAlign w:val="center"/>
          </w:tcPr>
          <w:p w14:paraId="1C4ED0CA" w14:textId="77777777" w:rsidR="00B001AD" w:rsidRPr="00661924" w:rsidRDefault="00B001AD" w:rsidP="00847D69">
            <w:pPr>
              <w:pStyle w:val="TAC"/>
            </w:pPr>
            <w:r w:rsidRPr="00661924">
              <w:t>Wideband</w:t>
            </w:r>
          </w:p>
        </w:tc>
      </w:tr>
      <w:tr w:rsidR="00B001AD" w:rsidRPr="00661924" w14:paraId="4EE6AED9" w14:textId="77777777" w:rsidTr="005467A7">
        <w:trPr>
          <w:trHeight w:val="70"/>
        </w:trPr>
        <w:tc>
          <w:tcPr>
            <w:tcW w:w="3573" w:type="dxa"/>
            <w:gridSpan w:val="3"/>
            <w:vAlign w:val="center"/>
          </w:tcPr>
          <w:p w14:paraId="78B41BEC" w14:textId="77777777" w:rsidR="00B001AD" w:rsidRPr="00661924" w:rsidRDefault="00B001AD" w:rsidP="00847D69">
            <w:pPr>
              <w:pStyle w:val="TAL"/>
            </w:pPr>
            <w:r w:rsidRPr="00661924">
              <w:t>Sub-band Size</w:t>
            </w:r>
          </w:p>
        </w:tc>
        <w:tc>
          <w:tcPr>
            <w:tcW w:w="720" w:type="dxa"/>
            <w:vAlign w:val="center"/>
          </w:tcPr>
          <w:p w14:paraId="30A0163C" w14:textId="77777777" w:rsidR="00B001AD" w:rsidRPr="00661924" w:rsidRDefault="00B001AD" w:rsidP="00847D69">
            <w:pPr>
              <w:pStyle w:val="TAC"/>
            </w:pPr>
            <w:r w:rsidRPr="00661924">
              <w:t>RB</w:t>
            </w:r>
          </w:p>
        </w:tc>
        <w:tc>
          <w:tcPr>
            <w:tcW w:w="2601" w:type="dxa"/>
            <w:vAlign w:val="center"/>
          </w:tcPr>
          <w:p w14:paraId="0881CC0C" w14:textId="77777777" w:rsidR="00B001AD" w:rsidRPr="00661924" w:rsidRDefault="00B001AD" w:rsidP="00847D69">
            <w:pPr>
              <w:pStyle w:val="TAC"/>
            </w:pPr>
            <w:r>
              <w:t>16</w:t>
            </w:r>
          </w:p>
        </w:tc>
        <w:tc>
          <w:tcPr>
            <w:tcW w:w="2709" w:type="dxa"/>
            <w:vAlign w:val="center"/>
          </w:tcPr>
          <w:p w14:paraId="767DB070" w14:textId="77777777" w:rsidR="00B001AD" w:rsidRPr="00661924" w:rsidRDefault="00B001AD" w:rsidP="00847D69">
            <w:pPr>
              <w:pStyle w:val="TAC"/>
            </w:pPr>
          </w:p>
        </w:tc>
      </w:tr>
      <w:tr w:rsidR="00B001AD" w:rsidRPr="00661924" w14:paraId="0C40DA4A" w14:textId="77777777" w:rsidTr="005467A7">
        <w:trPr>
          <w:trHeight w:val="70"/>
        </w:trPr>
        <w:tc>
          <w:tcPr>
            <w:tcW w:w="3573" w:type="dxa"/>
            <w:gridSpan w:val="3"/>
            <w:vAlign w:val="center"/>
          </w:tcPr>
          <w:p w14:paraId="02CEA5E9" w14:textId="77777777" w:rsidR="00B001AD" w:rsidRPr="00661924" w:rsidRDefault="00B001AD" w:rsidP="00847D69">
            <w:pPr>
              <w:pStyle w:val="TAL"/>
            </w:pPr>
            <w:r w:rsidRPr="00661924">
              <w:t>Csi-ReportingBand</w:t>
            </w:r>
          </w:p>
        </w:tc>
        <w:tc>
          <w:tcPr>
            <w:tcW w:w="720" w:type="dxa"/>
            <w:vAlign w:val="center"/>
          </w:tcPr>
          <w:p w14:paraId="4CBF7E69" w14:textId="77777777" w:rsidR="00B001AD" w:rsidRPr="00661924" w:rsidRDefault="00B001AD" w:rsidP="00847D69">
            <w:pPr>
              <w:pStyle w:val="TAC"/>
            </w:pPr>
          </w:p>
        </w:tc>
        <w:tc>
          <w:tcPr>
            <w:tcW w:w="2601" w:type="dxa"/>
            <w:vAlign w:val="center"/>
          </w:tcPr>
          <w:p w14:paraId="696166C6" w14:textId="77777777" w:rsidR="00B001AD" w:rsidRPr="00661924" w:rsidRDefault="00B001AD" w:rsidP="00847D69">
            <w:pPr>
              <w:pStyle w:val="TAC"/>
            </w:pPr>
            <w:r w:rsidRPr="00661924">
              <w:t>1111111</w:t>
            </w:r>
          </w:p>
        </w:tc>
        <w:tc>
          <w:tcPr>
            <w:tcW w:w="2709" w:type="dxa"/>
            <w:vAlign w:val="center"/>
          </w:tcPr>
          <w:p w14:paraId="58B0A899" w14:textId="77777777" w:rsidR="00B001AD" w:rsidRPr="00661924" w:rsidRDefault="00B001AD" w:rsidP="00847D69">
            <w:pPr>
              <w:pStyle w:val="TAC"/>
            </w:pPr>
            <w:r w:rsidRPr="00661924">
              <w:t>Not configured</w:t>
            </w:r>
          </w:p>
        </w:tc>
      </w:tr>
      <w:tr w:rsidR="00B001AD" w:rsidRPr="00661924" w14:paraId="3703316C" w14:textId="77777777" w:rsidTr="005467A7">
        <w:trPr>
          <w:trHeight w:val="70"/>
        </w:trPr>
        <w:tc>
          <w:tcPr>
            <w:tcW w:w="3573" w:type="dxa"/>
            <w:gridSpan w:val="3"/>
            <w:vAlign w:val="center"/>
          </w:tcPr>
          <w:p w14:paraId="2F030128" w14:textId="77777777" w:rsidR="00B001AD" w:rsidRPr="00661924" w:rsidRDefault="00B001AD" w:rsidP="00847D69">
            <w:pPr>
              <w:pStyle w:val="TAL"/>
            </w:pPr>
            <w:r w:rsidRPr="00661924">
              <w:t>CSI-Report periodicity and offset</w:t>
            </w:r>
          </w:p>
        </w:tc>
        <w:tc>
          <w:tcPr>
            <w:tcW w:w="720" w:type="dxa"/>
            <w:vAlign w:val="center"/>
          </w:tcPr>
          <w:p w14:paraId="21501ED2" w14:textId="77777777" w:rsidR="00B001AD" w:rsidRPr="00661924" w:rsidRDefault="00B001AD" w:rsidP="00847D69">
            <w:pPr>
              <w:pStyle w:val="TAC"/>
            </w:pPr>
            <w:r w:rsidRPr="00661924">
              <w:t>slot</w:t>
            </w:r>
          </w:p>
        </w:tc>
        <w:tc>
          <w:tcPr>
            <w:tcW w:w="2601" w:type="dxa"/>
            <w:vAlign w:val="center"/>
          </w:tcPr>
          <w:p w14:paraId="19BB161D" w14:textId="77777777" w:rsidR="00B001AD" w:rsidRPr="00661924" w:rsidRDefault="00B001AD" w:rsidP="00847D69">
            <w:pPr>
              <w:pStyle w:val="TAC"/>
            </w:pPr>
            <w:r>
              <w:t>10/9</w:t>
            </w:r>
          </w:p>
        </w:tc>
        <w:tc>
          <w:tcPr>
            <w:tcW w:w="2709" w:type="dxa"/>
            <w:vAlign w:val="center"/>
          </w:tcPr>
          <w:p w14:paraId="394C1660" w14:textId="77777777" w:rsidR="00B001AD" w:rsidRPr="00661924" w:rsidRDefault="00B001AD" w:rsidP="00847D69">
            <w:pPr>
              <w:pStyle w:val="TAC"/>
            </w:pPr>
            <w:r w:rsidRPr="00661924">
              <w:t>Not configured</w:t>
            </w:r>
          </w:p>
        </w:tc>
      </w:tr>
      <w:tr w:rsidR="00B001AD" w:rsidRPr="00661924" w14:paraId="78514C05" w14:textId="77777777" w:rsidTr="005467A7">
        <w:trPr>
          <w:trHeight w:val="70"/>
        </w:trPr>
        <w:tc>
          <w:tcPr>
            <w:tcW w:w="3573" w:type="dxa"/>
            <w:gridSpan w:val="3"/>
            <w:vAlign w:val="center"/>
          </w:tcPr>
          <w:p w14:paraId="108BE031" w14:textId="77777777" w:rsidR="00B001AD" w:rsidRPr="00661924" w:rsidRDefault="00B001AD" w:rsidP="00847D69">
            <w:pPr>
              <w:pStyle w:val="TAL"/>
            </w:pPr>
            <w:r w:rsidRPr="00661924">
              <w:t>aperiodicTriggeringOffset</w:t>
            </w:r>
          </w:p>
        </w:tc>
        <w:tc>
          <w:tcPr>
            <w:tcW w:w="720" w:type="dxa"/>
            <w:vAlign w:val="center"/>
          </w:tcPr>
          <w:p w14:paraId="6124771D" w14:textId="77777777" w:rsidR="00B001AD" w:rsidRPr="00661924" w:rsidRDefault="00B001AD" w:rsidP="00847D69">
            <w:pPr>
              <w:pStyle w:val="TAC"/>
            </w:pPr>
          </w:p>
        </w:tc>
        <w:tc>
          <w:tcPr>
            <w:tcW w:w="2601" w:type="dxa"/>
            <w:vAlign w:val="center"/>
          </w:tcPr>
          <w:p w14:paraId="4EFA8008" w14:textId="77777777" w:rsidR="00B001AD" w:rsidRPr="00661924" w:rsidRDefault="00B001AD" w:rsidP="00847D69">
            <w:pPr>
              <w:pStyle w:val="TAC"/>
            </w:pPr>
            <w:r w:rsidRPr="00661924">
              <w:t>Not configured</w:t>
            </w:r>
          </w:p>
        </w:tc>
        <w:tc>
          <w:tcPr>
            <w:tcW w:w="2709" w:type="dxa"/>
            <w:vAlign w:val="center"/>
          </w:tcPr>
          <w:p w14:paraId="7B0E8D57" w14:textId="77777777" w:rsidR="00B001AD" w:rsidRPr="00661924" w:rsidRDefault="00B001AD" w:rsidP="00847D69">
            <w:pPr>
              <w:pStyle w:val="TAC"/>
            </w:pPr>
            <w:r w:rsidRPr="00661924">
              <w:t>Not configured</w:t>
            </w:r>
          </w:p>
        </w:tc>
      </w:tr>
      <w:tr w:rsidR="00B001AD" w:rsidRPr="00661924" w14:paraId="55FB6EA4" w14:textId="77777777" w:rsidTr="005467A7">
        <w:trPr>
          <w:trHeight w:val="70"/>
        </w:trPr>
        <w:tc>
          <w:tcPr>
            <w:tcW w:w="1648" w:type="dxa"/>
            <w:gridSpan w:val="2"/>
            <w:vMerge w:val="restart"/>
            <w:vAlign w:val="center"/>
            <w:hideMark/>
          </w:tcPr>
          <w:p w14:paraId="61DE611D" w14:textId="77777777" w:rsidR="00B001AD" w:rsidRPr="00661924" w:rsidRDefault="00B001AD" w:rsidP="00847D69">
            <w:pPr>
              <w:pStyle w:val="TAL"/>
            </w:pPr>
            <w:r w:rsidRPr="00661924">
              <w:t>Codebook configuration</w:t>
            </w:r>
          </w:p>
        </w:tc>
        <w:tc>
          <w:tcPr>
            <w:tcW w:w="1925" w:type="dxa"/>
          </w:tcPr>
          <w:p w14:paraId="2B4074C5" w14:textId="77777777" w:rsidR="00B001AD" w:rsidRPr="00661924" w:rsidRDefault="00B001AD" w:rsidP="00847D69">
            <w:pPr>
              <w:pStyle w:val="TAL"/>
            </w:pPr>
            <w:r w:rsidRPr="00661924">
              <w:t>Codebook Type</w:t>
            </w:r>
          </w:p>
        </w:tc>
        <w:tc>
          <w:tcPr>
            <w:tcW w:w="720" w:type="dxa"/>
            <w:vAlign w:val="center"/>
          </w:tcPr>
          <w:p w14:paraId="62CC7E3C" w14:textId="77777777" w:rsidR="00B001AD" w:rsidRPr="00661924" w:rsidRDefault="00B001AD" w:rsidP="00847D69">
            <w:pPr>
              <w:pStyle w:val="TAC"/>
            </w:pPr>
          </w:p>
        </w:tc>
        <w:tc>
          <w:tcPr>
            <w:tcW w:w="2601" w:type="dxa"/>
            <w:vAlign w:val="center"/>
          </w:tcPr>
          <w:p w14:paraId="5A13A760" w14:textId="77777777" w:rsidR="00B001AD" w:rsidRPr="00661924" w:rsidRDefault="00B001AD" w:rsidP="00847D69">
            <w:pPr>
              <w:pStyle w:val="TAC"/>
            </w:pPr>
            <w:r w:rsidRPr="00661924">
              <w:t>typeI-SinglePanel</w:t>
            </w:r>
          </w:p>
        </w:tc>
        <w:tc>
          <w:tcPr>
            <w:tcW w:w="2709" w:type="dxa"/>
            <w:vAlign w:val="center"/>
          </w:tcPr>
          <w:p w14:paraId="3F08F713" w14:textId="77777777" w:rsidR="00B001AD" w:rsidRPr="00661924" w:rsidRDefault="00B001AD" w:rsidP="00847D69">
            <w:pPr>
              <w:pStyle w:val="TAC"/>
            </w:pPr>
            <w:r w:rsidRPr="00661924">
              <w:t>typeI-SinglePanel</w:t>
            </w:r>
          </w:p>
        </w:tc>
      </w:tr>
      <w:tr w:rsidR="00B001AD" w:rsidRPr="00661924" w14:paraId="0B3D0187" w14:textId="77777777" w:rsidTr="005467A7">
        <w:trPr>
          <w:trHeight w:val="70"/>
        </w:trPr>
        <w:tc>
          <w:tcPr>
            <w:tcW w:w="1648" w:type="dxa"/>
            <w:gridSpan w:val="2"/>
            <w:vMerge/>
            <w:hideMark/>
          </w:tcPr>
          <w:p w14:paraId="29D06225" w14:textId="77777777" w:rsidR="00B001AD" w:rsidRPr="00661924" w:rsidRDefault="00B001AD" w:rsidP="00847D69">
            <w:pPr>
              <w:pStyle w:val="TAL"/>
            </w:pPr>
          </w:p>
        </w:tc>
        <w:tc>
          <w:tcPr>
            <w:tcW w:w="1925" w:type="dxa"/>
          </w:tcPr>
          <w:p w14:paraId="3A51F3BE" w14:textId="77777777" w:rsidR="00B001AD" w:rsidRPr="00661924" w:rsidRDefault="00B001AD" w:rsidP="00847D69">
            <w:pPr>
              <w:pStyle w:val="TAL"/>
            </w:pPr>
            <w:r w:rsidRPr="00661924">
              <w:t>Codebook Mode</w:t>
            </w:r>
          </w:p>
        </w:tc>
        <w:tc>
          <w:tcPr>
            <w:tcW w:w="720" w:type="dxa"/>
            <w:vAlign w:val="center"/>
          </w:tcPr>
          <w:p w14:paraId="750092BE" w14:textId="77777777" w:rsidR="00B001AD" w:rsidRPr="00661924" w:rsidRDefault="00B001AD" w:rsidP="00847D69">
            <w:pPr>
              <w:pStyle w:val="TAC"/>
            </w:pPr>
          </w:p>
        </w:tc>
        <w:tc>
          <w:tcPr>
            <w:tcW w:w="2601" w:type="dxa"/>
            <w:vAlign w:val="center"/>
          </w:tcPr>
          <w:p w14:paraId="320A713E" w14:textId="77777777" w:rsidR="00B001AD" w:rsidRPr="00661924" w:rsidRDefault="00B001AD" w:rsidP="00847D69">
            <w:pPr>
              <w:pStyle w:val="TAC"/>
            </w:pPr>
            <w:r w:rsidRPr="00661924">
              <w:t>1</w:t>
            </w:r>
          </w:p>
        </w:tc>
        <w:tc>
          <w:tcPr>
            <w:tcW w:w="2709" w:type="dxa"/>
          </w:tcPr>
          <w:p w14:paraId="55A738DB" w14:textId="77777777" w:rsidR="00B001AD" w:rsidRPr="00661924" w:rsidRDefault="00B001AD" w:rsidP="00847D69">
            <w:pPr>
              <w:pStyle w:val="TAC"/>
            </w:pPr>
            <w:r>
              <w:t>1</w:t>
            </w:r>
          </w:p>
        </w:tc>
      </w:tr>
      <w:tr w:rsidR="00B001AD" w:rsidRPr="00661924" w14:paraId="4CCBC31B" w14:textId="77777777" w:rsidTr="005467A7">
        <w:trPr>
          <w:trHeight w:val="70"/>
        </w:trPr>
        <w:tc>
          <w:tcPr>
            <w:tcW w:w="1648" w:type="dxa"/>
            <w:gridSpan w:val="2"/>
            <w:vMerge/>
            <w:hideMark/>
          </w:tcPr>
          <w:p w14:paraId="3E7054F6" w14:textId="77777777" w:rsidR="00B001AD" w:rsidRPr="00661924" w:rsidRDefault="00B001AD" w:rsidP="00847D69">
            <w:pPr>
              <w:pStyle w:val="TAL"/>
            </w:pPr>
          </w:p>
        </w:tc>
        <w:tc>
          <w:tcPr>
            <w:tcW w:w="1925" w:type="dxa"/>
          </w:tcPr>
          <w:p w14:paraId="76782EB1" w14:textId="77777777" w:rsidR="00B001AD" w:rsidRPr="00661924" w:rsidRDefault="00B001AD" w:rsidP="00847D69">
            <w:pPr>
              <w:pStyle w:val="TAL"/>
            </w:pPr>
            <w:r w:rsidRPr="00661924">
              <w:t>(CodebookConfig-N1,CodebookConfig-N2)</w:t>
            </w:r>
          </w:p>
        </w:tc>
        <w:tc>
          <w:tcPr>
            <w:tcW w:w="720" w:type="dxa"/>
            <w:vAlign w:val="center"/>
          </w:tcPr>
          <w:p w14:paraId="7BA42785" w14:textId="77777777" w:rsidR="00B001AD" w:rsidRPr="00661924" w:rsidRDefault="00B001AD" w:rsidP="00847D69">
            <w:pPr>
              <w:pStyle w:val="TAC"/>
            </w:pPr>
          </w:p>
        </w:tc>
        <w:tc>
          <w:tcPr>
            <w:tcW w:w="2601" w:type="dxa"/>
            <w:vAlign w:val="center"/>
          </w:tcPr>
          <w:p w14:paraId="638D16D2" w14:textId="77777777" w:rsidR="00B001AD" w:rsidRPr="00661924" w:rsidRDefault="00B001AD" w:rsidP="00847D69">
            <w:pPr>
              <w:pStyle w:val="TAC"/>
            </w:pPr>
            <w:r w:rsidRPr="00661924">
              <w:t>Not configured</w:t>
            </w:r>
          </w:p>
        </w:tc>
        <w:tc>
          <w:tcPr>
            <w:tcW w:w="2709" w:type="dxa"/>
          </w:tcPr>
          <w:p w14:paraId="36B159B8" w14:textId="77777777" w:rsidR="00B001AD" w:rsidRPr="00661924" w:rsidRDefault="00B001AD" w:rsidP="00847D69">
            <w:pPr>
              <w:pStyle w:val="TAC"/>
            </w:pPr>
            <w:r w:rsidRPr="00661924">
              <w:t>Not configured</w:t>
            </w:r>
          </w:p>
        </w:tc>
      </w:tr>
      <w:tr w:rsidR="00B001AD" w:rsidRPr="00661924" w14:paraId="6F8C6544" w14:textId="77777777" w:rsidTr="005467A7">
        <w:trPr>
          <w:trHeight w:val="70"/>
        </w:trPr>
        <w:tc>
          <w:tcPr>
            <w:tcW w:w="1648" w:type="dxa"/>
            <w:gridSpan w:val="2"/>
            <w:vMerge/>
            <w:hideMark/>
          </w:tcPr>
          <w:p w14:paraId="4008C5CA" w14:textId="77777777" w:rsidR="00B001AD" w:rsidRPr="00661924" w:rsidRDefault="00B001AD" w:rsidP="00847D69">
            <w:pPr>
              <w:pStyle w:val="TAL"/>
            </w:pPr>
          </w:p>
        </w:tc>
        <w:tc>
          <w:tcPr>
            <w:tcW w:w="1925" w:type="dxa"/>
          </w:tcPr>
          <w:p w14:paraId="2B98AE33" w14:textId="77777777" w:rsidR="00B001AD" w:rsidRPr="00661924" w:rsidRDefault="00B001AD" w:rsidP="00847D69">
            <w:pPr>
              <w:pStyle w:val="TAL"/>
            </w:pPr>
            <w:r w:rsidRPr="00661924">
              <w:t>CodebookSubsetRestriction</w:t>
            </w:r>
          </w:p>
        </w:tc>
        <w:tc>
          <w:tcPr>
            <w:tcW w:w="720" w:type="dxa"/>
            <w:vAlign w:val="center"/>
          </w:tcPr>
          <w:p w14:paraId="1B5FAFE0" w14:textId="77777777" w:rsidR="00B001AD" w:rsidRPr="00661924" w:rsidRDefault="00B001AD" w:rsidP="00847D69">
            <w:pPr>
              <w:pStyle w:val="TAC"/>
            </w:pPr>
          </w:p>
        </w:tc>
        <w:tc>
          <w:tcPr>
            <w:tcW w:w="2601" w:type="dxa"/>
            <w:vAlign w:val="center"/>
          </w:tcPr>
          <w:p w14:paraId="40EAD395" w14:textId="77777777" w:rsidR="00B001AD" w:rsidRPr="00661924" w:rsidRDefault="00B001AD" w:rsidP="00847D69">
            <w:pPr>
              <w:pStyle w:val="TAC"/>
            </w:pPr>
            <w:r w:rsidRPr="00661924">
              <w:rPr>
                <w:rFonts w:cs="Arial"/>
                <w:lang w:eastAsia="zh-CN"/>
              </w:rPr>
              <w:t>0</w:t>
            </w:r>
            <w:r w:rsidRPr="00661924">
              <w:rPr>
                <w:rFonts w:cs="Arial" w:hint="eastAsia"/>
                <w:lang w:eastAsia="zh-CN"/>
              </w:rPr>
              <w:t>0</w:t>
            </w:r>
            <w:r w:rsidRPr="00661924">
              <w:rPr>
                <w:rFonts w:cs="Arial"/>
                <w:lang w:eastAsia="zh-CN"/>
              </w:rPr>
              <w:t>000</w:t>
            </w:r>
            <w:r w:rsidRPr="00661924">
              <w:rPr>
                <w:rFonts w:cs="Arial" w:hint="eastAsia"/>
                <w:lang w:eastAsia="zh-CN"/>
              </w:rPr>
              <w:t>1</w:t>
            </w:r>
          </w:p>
        </w:tc>
        <w:tc>
          <w:tcPr>
            <w:tcW w:w="2709" w:type="dxa"/>
            <w:vAlign w:val="center"/>
          </w:tcPr>
          <w:p w14:paraId="0BC3BF3E" w14:textId="77777777" w:rsidR="00B001AD" w:rsidRPr="00661924" w:rsidRDefault="00B001AD" w:rsidP="00847D69">
            <w:pPr>
              <w:pStyle w:val="TAC"/>
            </w:pPr>
            <w:r w:rsidRPr="00661924">
              <w:t>Not configured</w:t>
            </w:r>
          </w:p>
        </w:tc>
      </w:tr>
      <w:tr w:rsidR="00B001AD" w:rsidRPr="00661924" w14:paraId="642ADB83" w14:textId="77777777" w:rsidTr="005467A7">
        <w:trPr>
          <w:trHeight w:val="70"/>
        </w:trPr>
        <w:tc>
          <w:tcPr>
            <w:tcW w:w="1648" w:type="dxa"/>
            <w:gridSpan w:val="2"/>
            <w:vMerge/>
          </w:tcPr>
          <w:p w14:paraId="7815E74C" w14:textId="77777777" w:rsidR="00B001AD" w:rsidRPr="00661924" w:rsidRDefault="00B001AD" w:rsidP="00847D69">
            <w:pPr>
              <w:pStyle w:val="TAL"/>
            </w:pPr>
          </w:p>
        </w:tc>
        <w:tc>
          <w:tcPr>
            <w:tcW w:w="1925" w:type="dxa"/>
          </w:tcPr>
          <w:p w14:paraId="7B5749B7" w14:textId="77777777" w:rsidR="00B001AD" w:rsidRPr="00661924" w:rsidRDefault="00B001AD" w:rsidP="00847D69">
            <w:pPr>
              <w:pStyle w:val="TAL"/>
            </w:pPr>
            <w:r w:rsidRPr="00661924">
              <w:t>RI Restriction</w:t>
            </w:r>
          </w:p>
        </w:tc>
        <w:tc>
          <w:tcPr>
            <w:tcW w:w="720" w:type="dxa"/>
            <w:vAlign w:val="center"/>
          </w:tcPr>
          <w:p w14:paraId="5EB3DC1A" w14:textId="77777777" w:rsidR="00B001AD" w:rsidRPr="00661924" w:rsidRDefault="00B001AD" w:rsidP="00847D69">
            <w:pPr>
              <w:pStyle w:val="TAC"/>
            </w:pPr>
          </w:p>
        </w:tc>
        <w:tc>
          <w:tcPr>
            <w:tcW w:w="2601" w:type="dxa"/>
            <w:vAlign w:val="center"/>
          </w:tcPr>
          <w:p w14:paraId="350FBD91" w14:textId="77777777" w:rsidR="00B001AD" w:rsidRPr="00661924" w:rsidRDefault="00B001AD" w:rsidP="00847D69">
            <w:pPr>
              <w:pStyle w:val="TAC"/>
            </w:pPr>
            <w:r w:rsidRPr="00661924">
              <w:t>N/A</w:t>
            </w:r>
          </w:p>
        </w:tc>
        <w:tc>
          <w:tcPr>
            <w:tcW w:w="2709" w:type="dxa"/>
          </w:tcPr>
          <w:p w14:paraId="37E841A3" w14:textId="77777777" w:rsidR="00B001AD" w:rsidRPr="00661924" w:rsidRDefault="00B001AD" w:rsidP="00847D69">
            <w:pPr>
              <w:pStyle w:val="TAC"/>
            </w:pPr>
            <w:r w:rsidRPr="00661924">
              <w:t>Not configured</w:t>
            </w:r>
          </w:p>
        </w:tc>
      </w:tr>
      <w:tr w:rsidR="00B001AD" w:rsidRPr="00661924" w14:paraId="6A8B5272" w14:textId="77777777" w:rsidTr="005467A7">
        <w:trPr>
          <w:trHeight w:val="70"/>
        </w:trPr>
        <w:tc>
          <w:tcPr>
            <w:tcW w:w="3573" w:type="dxa"/>
            <w:gridSpan w:val="3"/>
            <w:hideMark/>
          </w:tcPr>
          <w:p w14:paraId="5B340D80" w14:textId="77777777" w:rsidR="00B001AD" w:rsidRPr="00661924" w:rsidRDefault="00B001AD" w:rsidP="00847D69">
            <w:pPr>
              <w:pStyle w:val="TAL"/>
            </w:pPr>
            <w:r w:rsidRPr="00661924">
              <w:t>Physical channel for CSI report</w:t>
            </w:r>
          </w:p>
        </w:tc>
        <w:tc>
          <w:tcPr>
            <w:tcW w:w="720" w:type="dxa"/>
            <w:vAlign w:val="center"/>
          </w:tcPr>
          <w:p w14:paraId="76F6CA54" w14:textId="77777777" w:rsidR="00B001AD" w:rsidRPr="00661924" w:rsidRDefault="00B001AD" w:rsidP="00847D69">
            <w:pPr>
              <w:pStyle w:val="TAC"/>
            </w:pPr>
          </w:p>
        </w:tc>
        <w:tc>
          <w:tcPr>
            <w:tcW w:w="2601" w:type="dxa"/>
            <w:vAlign w:val="center"/>
          </w:tcPr>
          <w:p w14:paraId="74BCE8C1" w14:textId="77777777" w:rsidR="00B001AD" w:rsidRPr="00661924" w:rsidRDefault="00B001AD" w:rsidP="00847D69">
            <w:pPr>
              <w:pStyle w:val="TAC"/>
            </w:pPr>
            <w:r w:rsidRPr="00661924">
              <w:t>PUCCH</w:t>
            </w:r>
          </w:p>
        </w:tc>
        <w:tc>
          <w:tcPr>
            <w:tcW w:w="2709" w:type="dxa"/>
          </w:tcPr>
          <w:p w14:paraId="0E3A3837" w14:textId="77777777" w:rsidR="00B001AD" w:rsidRPr="00661924" w:rsidRDefault="00B001AD" w:rsidP="00847D69">
            <w:pPr>
              <w:pStyle w:val="TAC"/>
            </w:pPr>
            <w:r w:rsidRPr="00661924">
              <w:t>Not configured</w:t>
            </w:r>
          </w:p>
        </w:tc>
      </w:tr>
      <w:tr w:rsidR="00B001AD" w:rsidRPr="00661924" w14:paraId="4AFCA8FC" w14:textId="77777777" w:rsidTr="005467A7">
        <w:trPr>
          <w:trHeight w:val="70"/>
        </w:trPr>
        <w:tc>
          <w:tcPr>
            <w:tcW w:w="3573" w:type="dxa"/>
            <w:gridSpan w:val="3"/>
            <w:vAlign w:val="center"/>
            <w:hideMark/>
          </w:tcPr>
          <w:p w14:paraId="7DE6CFA7" w14:textId="77777777" w:rsidR="00B001AD" w:rsidRPr="00661924" w:rsidRDefault="00B001AD" w:rsidP="00847D69">
            <w:pPr>
              <w:pStyle w:val="TAL"/>
            </w:pPr>
            <w:r w:rsidRPr="00661924">
              <w:t xml:space="preserve">CQI/RI/PMI delay </w:t>
            </w:r>
          </w:p>
        </w:tc>
        <w:tc>
          <w:tcPr>
            <w:tcW w:w="720" w:type="dxa"/>
            <w:vAlign w:val="center"/>
            <w:hideMark/>
          </w:tcPr>
          <w:p w14:paraId="1AB93D9F" w14:textId="77777777" w:rsidR="00B001AD" w:rsidRPr="00661924" w:rsidRDefault="00B001AD" w:rsidP="00847D69">
            <w:pPr>
              <w:pStyle w:val="TAC"/>
            </w:pPr>
            <w:r w:rsidRPr="00661924">
              <w:t>ms</w:t>
            </w:r>
          </w:p>
        </w:tc>
        <w:tc>
          <w:tcPr>
            <w:tcW w:w="2601" w:type="dxa"/>
            <w:vAlign w:val="center"/>
          </w:tcPr>
          <w:p w14:paraId="4F7DAB4B" w14:textId="77777777" w:rsidR="00B001AD" w:rsidRPr="00661924" w:rsidRDefault="00B001AD" w:rsidP="00847D69">
            <w:pPr>
              <w:pStyle w:val="TAC"/>
            </w:pPr>
            <w:r>
              <w:t>9.5</w:t>
            </w:r>
          </w:p>
        </w:tc>
        <w:tc>
          <w:tcPr>
            <w:tcW w:w="2709" w:type="dxa"/>
          </w:tcPr>
          <w:p w14:paraId="23212E5F" w14:textId="77777777" w:rsidR="00B001AD" w:rsidRPr="00661924" w:rsidRDefault="00B001AD" w:rsidP="00847D69">
            <w:pPr>
              <w:pStyle w:val="TAC"/>
            </w:pPr>
            <w:r w:rsidRPr="00661924">
              <w:t>Not configured</w:t>
            </w:r>
          </w:p>
        </w:tc>
      </w:tr>
      <w:tr w:rsidR="00B001AD" w:rsidRPr="00661924" w14:paraId="3217E07C" w14:textId="77777777" w:rsidTr="005467A7">
        <w:trPr>
          <w:trHeight w:val="70"/>
        </w:trPr>
        <w:tc>
          <w:tcPr>
            <w:tcW w:w="3573" w:type="dxa"/>
            <w:gridSpan w:val="3"/>
            <w:vAlign w:val="center"/>
          </w:tcPr>
          <w:p w14:paraId="59EBA768" w14:textId="77777777" w:rsidR="00B001AD" w:rsidRPr="00661924" w:rsidRDefault="00B001AD" w:rsidP="00847D69">
            <w:pPr>
              <w:pStyle w:val="TAL"/>
            </w:pPr>
            <w:r w:rsidRPr="00661924">
              <w:t>Maximum number of HARQ transmission</w:t>
            </w:r>
          </w:p>
        </w:tc>
        <w:tc>
          <w:tcPr>
            <w:tcW w:w="720" w:type="dxa"/>
            <w:vAlign w:val="center"/>
          </w:tcPr>
          <w:p w14:paraId="40823525" w14:textId="77777777" w:rsidR="00B001AD" w:rsidRPr="00661924" w:rsidRDefault="00B001AD" w:rsidP="00847D69">
            <w:pPr>
              <w:pStyle w:val="TAC"/>
            </w:pPr>
          </w:p>
        </w:tc>
        <w:tc>
          <w:tcPr>
            <w:tcW w:w="2601" w:type="dxa"/>
            <w:vAlign w:val="center"/>
          </w:tcPr>
          <w:p w14:paraId="5E3DA9A7" w14:textId="77777777" w:rsidR="00B001AD" w:rsidRPr="00661924" w:rsidRDefault="00B001AD" w:rsidP="00847D69">
            <w:pPr>
              <w:pStyle w:val="TAC"/>
            </w:pPr>
            <w:r w:rsidRPr="00661924">
              <w:t>1</w:t>
            </w:r>
          </w:p>
        </w:tc>
        <w:tc>
          <w:tcPr>
            <w:tcW w:w="2709" w:type="dxa"/>
          </w:tcPr>
          <w:p w14:paraId="7EA24401" w14:textId="77777777" w:rsidR="00B001AD" w:rsidRPr="00661924" w:rsidRDefault="00B001AD" w:rsidP="00847D69">
            <w:pPr>
              <w:pStyle w:val="TAC"/>
            </w:pPr>
            <w:r w:rsidRPr="00661924">
              <w:t>Not configured</w:t>
            </w:r>
          </w:p>
        </w:tc>
      </w:tr>
      <w:tr w:rsidR="00B001AD" w:rsidRPr="00661924" w14:paraId="06521D98" w14:textId="77777777" w:rsidTr="005467A7">
        <w:trPr>
          <w:trHeight w:val="70"/>
        </w:trPr>
        <w:tc>
          <w:tcPr>
            <w:tcW w:w="3573" w:type="dxa"/>
            <w:gridSpan w:val="3"/>
            <w:vAlign w:val="center"/>
            <w:hideMark/>
          </w:tcPr>
          <w:p w14:paraId="590BD448" w14:textId="77777777" w:rsidR="00B001AD" w:rsidRPr="00661924" w:rsidRDefault="00B001AD" w:rsidP="00847D69">
            <w:pPr>
              <w:pStyle w:val="TAL"/>
            </w:pPr>
            <w:r w:rsidRPr="00661924">
              <w:t>Measurement channel</w:t>
            </w:r>
          </w:p>
        </w:tc>
        <w:tc>
          <w:tcPr>
            <w:tcW w:w="720" w:type="dxa"/>
            <w:vAlign w:val="center"/>
          </w:tcPr>
          <w:p w14:paraId="35DBA2D3" w14:textId="77777777" w:rsidR="00B001AD" w:rsidRPr="00661924" w:rsidRDefault="00B001AD" w:rsidP="00847D69">
            <w:pPr>
              <w:pStyle w:val="TAC"/>
            </w:pPr>
          </w:p>
        </w:tc>
        <w:tc>
          <w:tcPr>
            <w:tcW w:w="2601" w:type="dxa"/>
            <w:vAlign w:val="center"/>
          </w:tcPr>
          <w:p w14:paraId="46025C3B" w14:textId="77777777" w:rsidR="00B001AD" w:rsidRPr="00661924" w:rsidRDefault="00B001AD" w:rsidP="00847D69">
            <w:pPr>
              <w:pStyle w:val="TAC"/>
            </w:pPr>
            <w:r w:rsidRPr="00661924">
              <w:t>As specified in Table A.4-</w:t>
            </w:r>
            <w:r w:rsidRPr="00661924">
              <w:rPr>
                <w:rFonts w:hint="eastAsia"/>
              </w:rPr>
              <w:t>2</w:t>
            </w:r>
            <w:r w:rsidRPr="00661924">
              <w:t>, TBS.2-</w:t>
            </w:r>
            <w:r>
              <w:t>3</w:t>
            </w:r>
          </w:p>
        </w:tc>
        <w:tc>
          <w:tcPr>
            <w:tcW w:w="2709" w:type="dxa"/>
          </w:tcPr>
          <w:p w14:paraId="63992CA2" w14:textId="77777777" w:rsidR="00B001AD" w:rsidRPr="00661924" w:rsidRDefault="00B001AD" w:rsidP="00847D69">
            <w:pPr>
              <w:pStyle w:val="TAC"/>
            </w:pPr>
          </w:p>
        </w:tc>
      </w:tr>
      <w:tr w:rsidR="00B001AD" w:rsidRPr="00661924" w14:paraId="5A8BA3BE" w14:textId="77777777" w:rsidTr="005467A7">
        <w:trPr>
          <w:trHeight w:val="70"/>
        </w:trPr>
        <w:tc>
          <w:tcPr>
            <w:tcW w:w="3573" w:type="dxa"/>
            <w:gridSpan w:val="3"/>
            <w:vAlign w:val="center"/>
          </w:tcPr>
          <w:p w14:paraId="1746026C" w14:textId="77777777" w:rsidR="00B001AD" w:rsidRPr="009405D8" w:rsidRDefault="00B001AD" w:rsidP="00847D69">
            <w:pPr>
              <w:pStyle w:val="TAL"/>
            </w:pPr>
            <w:r w:rsidRPr="009405D8">
              <w:t>INR</w:t>
            </w:r>
          </w:p>
        </w:tc>
        <w:tc>
          <w:tcPr>
            <w:tcW w:w="720" w:type="dxa"/>
            <w:vAlign w:val="center"/>
          </w:tcPr>
          <w:p w14:paraId="73D7B788" w14:textId="77777777" w:rsidR="00B001AD" w:rsidRPr="009405D8" w:rsidRDefault="00B001AD" w:rsidP="00847D69">
            <w:pPr>
              <w:pStyle w:val="TAC"/>
            </w:pPr>
            <w:r w:rsidRPr="009405D8">
              <w:t>dB</w:t>
            </w:r>
          </w:p>
        </w:tc>
        <w:tc>
          <w:tcPr>
            <w:tcW w:w="2601" w:type="dxa"/>
            <w:vAlign w:val="center"/>
          </w:tcPr>
          <w:p w14:paraId="35A8D57E" w14:textId="77777777" w:rsidR="00B001AD" w:rsidRPr="009405D8" w:rsidRDefault="00B001AD" w:rsidP="00847D69">
            <w:pPr>
              <w:pStyle w:val="TAC"/>
            </w:pPr>
            <w:r w:rsidRPr="009405D8">
              <w:t>N/A</w:t>
            </w:r>
          </w:p>
        </w:tc>
        <w:tc>
          <w:tcPr>
            <w:tcW w:w="2709" w:type="dxa"/>
          </w:tcPr>
          <w:p w14:paraId="29130AA2" w14:textId="77777777" w:rsidR="00B001AD" w:rsidRPr="009405D8" w:rsidRDefault="00B001AD" w:rsidP="00847D69">
            <w:pPr>
              <w:pStyle w:val="TAC"/>
            </w:pPr>
            <w:r w:rsidRPr="009405D8">
              <w:t>10.04</w:t>
            </w:r>
          </w:p>
        </w:tc>
      </w:tr>
      <w:tr w:rsidR="00B001AD" w:rsidRPr="00661924" w14:paraId="4C101E61" w14:textId="77777777" w:rsidTr="005467A7">
        <w:trPr>
          <w:trHeight w:val="70"/>
        </w:trPr>
        <w:tc>
          <w:tcPr>
            <w:tcW w:w="3573" w:type="dxa"/>
            <w:gridSpan w:val="3"/>
            <w:vAlign w:val="center"/>
          </w:tcPr>
          <w:p w14:paraId="3A15A763" w14:textId="77777777" w:rsidR="00B001AD" w:rsidRPr="009405D8" w:rsidRDefault="00B001AD" w:rsidP="00847D69">
            <w:pPr>
              <w:pStyle w:val="TAL"/>
            </w:pPr>
            <w:r w:rsidRPr="009405D8">
              <w:t>Propagation condition</w:t>
            </w:r>
          </w:p>
        </w:tc>
        <w:tc>
          <w:tcPr>
            <w:tcW w:w="720" w:type="dxa"/>
            <w:vAlign w:val="center"/>
          </w:tcPr>
          <w:p w14:paraId="6BC34200" w14:textId="77777777" w:rsidR="00B001AD" w:rsidRPr="009405D8" w:rsidRDefault="00B001AD" w:rsidP="00847D69">
            <w:pPr>
              <w:pStyle w:val="TAC"/>
            </w:pPr>
          </w:p>
        </w:tc>
        <w:tc>
          <w:tcPr>
            <w:tcW w:w="2601" w:type="dxa"/>
            <w:vAlign w:val="center"/>
          </w:tcPr>
          <w:p w14:paraId="3CC7ED51" w14:textId="77777777" w:rsidR="00B001AD" w:rsidRPr="009405D8" w:rsidRDefault="00B001AD" w:rsidP="00847D69">
            <w:pPr>
              <w:pStyle w:val="TAC"/>
            </w:pPr>
            <w:r w:rsidRPr="009405D8">
              <w:t>TDLA30-5</w:t>
            </w:r>
          </w:p>
        </w:tc>
        <w:tc>
          <w:tcPr>
            <w:tcW w:w="2709" w:type="dxa"/>
            <w:vAlign w:val="center"/>
          </w:tcPr>
          <w:p w14:paraId="5CE804E1" w14:textId="77777777" w:rsidR="00B001AD" w:rsidRPr="009405D8" w:rsidRDefault="00B001AD" w:rsidP="00847D69">
            <w:pPr>
              <w:pStyle w:val="TAC"/>
            </w:pPr>
            <w:r w:rsidRPr="009405D8">
              <w:t>AWGN</w:t>
            </w:r>
          </w:p>
        </w:tc>
      </w:tr>
      <w:tr w:rsidR="00B001AD" w:rsidRPr="00661924" w14:paraId="071A510E" w14:textId="77777777" w:rsidTr="005467A7">
        <w:trPr>
          <w:trHeight w:val="138"/>
        </w:trPr>
        <w:tc>
          <w:tcPr>
            <w:tcW w:w="3573" w:type="dxa"/>
            <w:gridSpan w:val="3"/>
            <w:vAlign w:val="center"/>
          </w:tcPr>
          <w:p w14:paraId="216A45A2" w14:textId="77777777" w:rsidR="00B001AD" w:rsidRPr="00046E8B" w:rsidRDefault="00B001AD" w:rsidP="00847D69">
            <w:pPr>
              <w:pStyle w:val="TAL"/>
            </w:pPr>
            <w:r>
              <w:t>A</w:t>
            </w:r>
            <w:r w:rsidRPr="00046E8B">
              <w:t>ntenna configuration</w:t>
            </w:r>
          </w:p>
        </w:tc>
        <w:tc>
          <w:tcPr>
            <w:tcW w:w="720" w:type="dxa"/>
            <w:vAlign w:val="center"/>
          </w:tcPr>
          <w:p w14:paraId="04FE1BE4" w14:textId="77777777" w:rsidR="00B001AD" w:rsidRDefault="00B001AD" w:rsidP="00847D69">
            <w:pPr>
              <w:pStyle w:val="TAC"/>
            </w:pPr>
          </w:p>
        </w:tc>
        <w:tc>
          <w:tcPr>
            <w:tcW w:w="2601" w:type="dxa"/>
            <w:vAlign w:val="center"/>
          </w:tcPr>
          <w:p w14:paraId="2380AA9C" w14:textId="77777777" w:rsidR="00B001AD" w:rsidRDefault="00B001AD" w:rsidP="00847D69">
            <w:pPr>
              <w:pStyle w:val="TAC"/>
            </w:pPr>
            <w:r w:rsidRPr="00E304CC">
              <w:t>2</w:t>
            </w:r>
            <w:r w:rsidRPr="00661924">
              <w:t>×2</w:t>
            </w:r>
          </w:p>
        </w:tc>
        <w:tc>
          <w:tcPr>
            <w:tcW w:w="2709" w:type="dxa"/>
            <w:vAlign w:val="center"/>
          </w:tcPr>
          <w:p w14:paraId="1A1DDFAB" w14:textId="77777777" w:rsidR="00B001AD" w:rsidRPr="005A3299" w:rsidRDefault="00B001AD" w:rsidP="00847D69">
            <w:pPr>
              <w:pStyle w:val="TAC"/>
              <w:rPr>
                <w:highlight w:val="cyan"/>
              </w:rPr>
            </w:pPr>
            <w:r>
              <w:t>1</w:t>
            </w:r>
            <w:r w:rsidRPr="00661924">
              <w:t>×2</w:t>
            </w:r>
          </w:p>
        </w:tc>
      </w:tr>
      <w:tr w:rsidR="005467A7" w:rsidRPr="00661924" w14:paraId="12CE4F4E" w14:textId="77777777" w:rsidTr="005467A7">
        <w:trPr>
          <w:trHeight w:val="138"/>
        </w:trPr>
        <w:tc>
          <w:tcPr>
            <w:tcW w:w="3573" w:type="dxa"/>
            <w:gridSpan w:val="3"/>
            <w:vAlign w:val="center"/>
          </w:tcPr>
          <w:p w14:paraId="17A446D4" w14:textId="77777777" w:rsidR="005467A7" w:rsidRDefault="005467A7" w:rsidP="00847D69">
            <w:pPr>
              <w:pStyle w:val="TAL"/>
            </w:pPr>
            <w:r w:rsidRPr="00046E8B">
              <w:t xml:space="preserve">Correlation configuration </w:t>
            </w:r>
          </w:p>
        </w:tc>
        <w:tc>
          <w:tcPr>
            <w:tcW w:w="720" w:type="dxa"/>
            <w:vAlign w:val="center"/>
          </w:tcPr>
          <w:p w14:paraId="143DE419" w14:textId="77777777" w:rsidR="005467A7" w:rsidRDefault="005467A7" w:rsidP="00847D69">
            <w:pPr>
              <w:pStyle w:val="TAC"/>
            </w:pPr>
          </w:p>
        </w:tc>
        <w:tc>
          <w:tcPr>
            <w:tcW w:w="2601" w:type="dxa"/>
            <w:vAlign w:val="center"/>
          </w:tcPr>
          <w:p w14:paraId="31766713" w14:textId="77777777" w:rsidR="005467A7" w:rsidRPr="00546626" w:rsidRDefault="005467A7" w:rsidP="00847D69">
            <w:pPr>
              <w:pStyle w:val="TAC"/>
            </w:pPr>
            <w:r w:rsidRPr="00546626">
              <w:t>ULA Low</w:t>
            </w:r>
          </w:p>
        </w:tc>
        <w:tc>
          <w:tcPr>
            <w:tcW w:w="2709" w:type="dxa"/>
            <w:vAlign w:val="center"/>
          </w:tcPr>
          <w:p w14:paraId="25644596" w14:textId="38418170" w:rsidR="005467A7" w:rsidRPr="00546626" w:rsidRDefault="005467A7" w:rsidP="00847D69">
            <w:pPr>
              <w:pStyle w:val="TAC"/>
            </w:pPr>
            <w:r>
              <w:t>N/A</w:t>
            </w:r>
          </w:p>
        </w:tc>
      </w:tr>
      <w:tr w:rsidR="00B001AD" w:rsidRPr="00661924" w14:paraId="29A320FD" w14:textId="77777777" w:rsidTr="00C946D7">
        <w:trPr>
          <w:trHeight w:val="138"/>
        </w:trPr>
        <w:tc>
          <w:tcPr>
            <w:tcW w:w="9603" w:type="dxa"/>
            <w:gridSpan w:val="6"/>
            <w:vAlign w:val="center"/>
          </w:tcPr>
          <w:p w14:paraId="525A5A33" w14:textId="40B27F80" w:rsidR="005467A7" w:rsidRDefault="005467A7" w:rsidP="005467A7">
            <w:pPr>
              <w:pStyle w:val="TAN"/>
            </w:pPr>
            <w:r w:rsidRPr="00310FBC">
              <w:rPr>
                <w:rFonts w:hint="eastAsia"/>
              </w:rPr>
              <w:lastRenderedPageBreak/>
              <w:t xml:space="preserve">Note </w:t>
            </w:r>
            <w:r>
              <w:t>1</w:t>
            </w:r>
            <w:r w:rsidRPr="00310FBC">
              <w:rPr>
                <w:rFonts w:hint="eastAsia"/>
              </w:rPr>
              <w:t>:</w:t>
            </w:r>
            <w:r w:rsidRPr="00310FBC">
              <w:tab/>
            </w:r>
            <w:r w:rsidRPr="00310FBC">
              <w:rPr>
                <w:lang w:eastAsia="zh-CN"/>
              </w:rPr>
              <w:t xml:space="preserve">The respective </w:t>
            </w:r>
            <w:r w:rsidRPr="00310FBC">
              <w:t xml:space="preserve">received </w:t>
            </w:r>
            <w:r w:rsidRPr="00310FBC">
              <w:rPr>
                <w:lang w:eastAsia="zh-CN"/>
              </w:rPr>
              <w:t xml:space="preserve">power spectral density of each interfering cell relative to </w:t>
            </w:r>
            <w:r w:rsidRPr="00310FBC">
              <w:rPr>
                <w:i/>
                <w:noProof/>
                <w:position w:val="-12"/>
              </w:rPr>
              <w:object w:dxaOrig="480" w:dyaOrig="360" w14:anchorId="30569E78">
                <v:shape id="_x0000_i1027" type="#_x0000_t75" alt="" style="width:20.5pt;height:16pt;mso-width-percent:0;mso-height-percent:0;mso-width-percent:0;mso-height-percent:0" o:ole="">
                  <v:imagedata r:id="rId9" o:title=""/>
                </v:shape>
                <o:OLEObject Type="Embed" ProgID="Equation.3" ShapeID="_x0000_i1027" DrawAspect="Content" ObjectID="_1749606516" r:id="rId13"/>
              </w:object>
            </w:r>
            <w:r w:rsidRPr="00310FBC">
              <w:rPr>
                <w:lang w:eastAsia="zh-CN"/>
              </w:rPr>
              <w:t xml:space="preserve"> is defined by its associated </w:t>
            </w:r>
            <w:r>
              <w:rPr>
                <w:lang w:eastAsia="zh-CN"/>
              </w:rPr>
              <w:t>INR</w:t>
            </w:r>
            <w:r w:rsidRPr="00310FBC">
              <w:rPr>
                <w:lang w:eastAsia="zh-CN"/>
              </w:rPr>
              <w:t xml:space="preserve"> value as specified in clause B.</w:t>
            </w:r>
            <w:r>
              <w:rPr>
                <w:lang w:eastAsia="zh-CN"/>
              </w:rPr>
              <w:t>6.1</w:t>
            </w:r>
            <w:r w:rsidRPr="00310FBC">
              <w:rPr>
                <w:lang w:eastAsia="zh-CN"/>
              </w:rPr>
              <w:t>.</w:t>
            </w:r>
          </w:p>
          <w:p w14:paraId="6F434A97" w14:textId="5B908F88" w:rsidR="005467A7" w:rsidRPr="00931110" w:rsidRDefault="005467A7" w:rsidP="005467A7">
            <w:pPr>
              <w:pStyle w:val="TAN"/>
            </w:pPr>
            <w:r w:rsidRPr="00310FBC">
              <w:rPr>
                <w:rFonts w:hint="eastAsia"/>
              </w:rPr>
              <w:t xml:space="preserve">Note </w:t>
            </w:r>
            <w:r>
              <w:t>2</w:t>
            </w:r>
            <w:r w:rsidRPr="00310FBC">
              <w:rPr>
                <w:rFonts w:hint="eastAsia"/>
              </w:rPr>
              <w:t>:</w:t>
            </w:r>
            <w:r w:rsidRPr="00310FBC">
              <w:tab/>
            </w:r>
            <w:r w:rsidRPr="00931110">
              <w:t xml:space="preserve">Two cells are considered in which Cell 1 is the serving cell and Cell 2 is </w:t>
            </w:r>
            <w:r w:rsidRPr="00931110">
              <w:rPr>
                <w:rFonts w:hint="eastAsia"/>
              </w:rPr>
              <w:t xml:space="preserve">the </w:t>
            </w:r>
            <w:r w:rsidRPr="00931110">
              <w:t>interfering</w:t>
            </w:r>
            <w:r w:rsidRPr="00931110">
              <w:rPr>
                <w:rFonts w:hint="eastAsia"/>
              </w:rPr>
              <w:t xml:space="preserve"> cell.</w:t>
            </w:r>
            <w:r w:rsidRPr="00931110">
              <w:t xml:space="preserve"> </w:t>
            </w:r>
            <w:r>
              <w:t>Interfering</w:t>
            </w:r>
            <w:r w:rsidRPr="00931110">
              <w:t xml:space="preserve"> cell is fully loaded.</w:t>
            </w:r>
          </w:p>
          <w:p w14:paraId="03916A8F" w14:textId="77777777" w:rsidR="005467A7" w:rsidRPr="00931110" w:rsidRDefault="005467A7" w:rsidP="005467A7">
            <w:pPr>
              <w:pStyle w:val="TAN"/>
            </w:pPr>
            <w:r w:rsidRPr="00931110">
              <w:t xml:space="preserve">Note </w:t>
            </w:r>
            <w:r>
              <w:t>3</w:t>
            </w:r>
            <w:r w:rsidRPr="00931110">
              <w:t>:</w:t>
            </w:r>
            <w:r w:rsidRPr="00931110">
              <w:tab/>
              <w:t>Both cells are time-synchronous.</w:t>
            </w:r>
          </w:p>
          <w:p w14:paraId="7CB1B268" w14:textId="77777777" w:rsidR="005467A7" w:rsidRDefault="005467A7" w:rsidP="005467A7">
            <w:pPr>
              <w:pStyle w:val="TAN"/>
            </w:pPr>
            <w:r w:rsidRPr="00546626">
              <w:t>Note 4:</w:t>
            </w:r>
            <w:r w:rsidRPr="00546626">
              <w:tab/>
              <w:t>Static channel is used for the interference model. In case for white Gaussian noise model Cell 2 is not present. The sum of power of white noise for white Gaussian noise model equals to the power of white noise and interference for inter-cell interference model.</w:t>
            </w:r>
          </w:p>
          <w:p w14:paraId="48164467" w14:textId="0BB2FBD5" w:rsidR="005467A7" w:rsidRDefault="005467A7" w:rsidP="005467A7">
            <w:pPr>
              <w:pStyle w:val="TAN"/>
              <w:rPr>
                <w:lang w:eastAsia="zh-CN"/>
              </w:rPr>
            </w:pPr>
            <w:r w:rsidRPr="00310FBC">
              <w:rPr>
                <w:lang w:eastAsia="zh-CN"/>
              </w:rPr>
              <w:t xml:space="preserve">Note </w:t>
            </w:r>
            <w:r>
              <w:rPr>
                <w:lang w:eastAsia="zh-CN"/>
              </w:rPr>
              <w:t>5</w:t>
            </w:r>
            <w:r w:rsidRPr="00310FBC">
              <w:rPr>
                <w:lang w:eastAsia="zh-CN"/>
              </w:rPr>
              <w:t>:</w:t>
            </w:r>
            <w:r w:rsidRPr="00310FBC">
              <w:rPr>
                <w:lang w:eastAsia="zh-CN"/>
              </w:rPr>
              <w:tab/>
              <w:t>SINR</w:t>
            </w:r>
            <w:r w:rsidRPr="00310FBC">
              <w:rPr>
                <w:rFonts w:hint="eastAsia"/>
                <w:lang w:eastAsia="zh-CN"/>
              </w:rPr>
              <w:t xml:space="preserve"> corresponds to </w:t>
            </w:r>
            <w:r w:rsidRPr="00310FBC">
              <w:rPr>
                <w:noProof/>
                <w:position w:val="-12"/>
              </w:rPr>
              <w:object w:dxaOrig="840" w:dyaOrig="380" w14:anchorId="060A4088">
                <v:shape id="_x0000_i1028" type="#_x0000_t75" alt="" style="width:41pt;height:20.5pt;mso-width-percent:0;mso-height-percent:0;mso-width-percent:0;mso-height-percent:0" o:ole="">
                  <v:imagedata r:id="rId11" o:title=""/>
                </v:shape>
                <o:OLEObject Type="Embed" ProgID="Equation.3" ShapeID="_x0000_i1028" DrawAspect="Content" ObjectID="_1749606517" r:id="rId14"/>
              </w:object>
            </w:r>
            <w:r w:rsidRPr="00310FBC">
              <w:t xml:space="preserve"> </w:t>
            </w:r>
            <w:r w:rsidRPr="00310FBC">
              <w:rPr>
                <w:rFonts w:hint="eastAsia"/>
                <w:lang w:eastAsia="zh-CN"/>
              </w:rPr>
              <w:t xml:space="preserve">of </w:t>
            </w:r>
            <w:r w:rsidRPr="00310FBC">
              <w:rPr>
                <w:lang w:eastAsia="zh-CN"/>
              </w:rPr>
              <w:t>C</w:t>
            </w:r>
            <w:r w:rsidRPr="00310FBC">
              <w:rPr>
                <w:rFonts w:hint="eastAsia"/>
                <w:lang w:eastAsia="zh-CN"/>
              </w:rPr>
              <w:t>ell 1</w:t>
            </w:r>
            <w:r w:rsidRPr="00310FBC">
              <w:rPr>
                <w:lang w:eastAsia="zh-CN"/>
              </w:rPr>
              <w:t xml:space="preserve"> as defined in clause </w:t>
            </w:r>
            <w:r>
              <w:rPr>
                <w:lang w:eastAsia="zh-CN"/>
              </w:rPr>
              <w:t>4.4.5</w:t>
            </w:r>
            <w:r w:rsidRPr="00310FBC">
              <w:rPr>
                <w:rFonts w:hint="eastAsia"/>
                <w:lang w:eastAsia="zh-CN"/>
              </w:rPr>
              <w:t>.</w:t>
            </w:r>
          </w:p>
          <w:p w14:paraId="3BA45023" w14:textId="334549DE" w:rsidR="00B001AD" w:rsidRPr="005A3299" w:rsidRDefault="005467A7" w:rsidP="005467A7">
            <w:pPr>
              <w:pStyle w:val="TAN"/>
              <w:rPr>
                <w:highlight w:val="cyan"/>
              </w:rPr>
            </w:pPr>
            <w:r>
              <w:rPr>
                <w:lang w:eastAsia="zh-CN"/>
              </w:rPr>
              <w:t xml:space="preserve">Note 6: </w:t>
            </w:r>
            <w:r w:rsidRPr="00310FBC">
              <w:rPr>
                <w:lang w:eastAsia="zh-CN"/>
              </w:rPr>
              <w:tab/>
            </w:r>
            <w:r>
              <w:rPr>
                <w:lang w:eastAsia="zh-CN"/>
              </w:rPr>
              <w:t xml:space="preserve">INR </w:t>
            </w:r>
            <w:r w:rsidRPr="00310FBC">
              <w:rPr>
                <w:rFonts w:hint="eastAsia"/>
                <w:lang w:eastAsia="zh-CN"/>
              </w:rPr>
              <w:t>corresponds to</w:t>
            </w:r>
            <w:r>
              <w:rPr>
                <w:lang w:eastAsia="zh-CN"/>
              </w:rPr>
              <w:t xml:space="preserve"> Cell 2 is defined in clause B.6.1</w:t>
            </w:r>
          </w:p>
        </w:tc>
      </w:tr>
    </w:tbl>
    <w:p w14:paraId="72354E51" w14:textId="77777777" w:rsidR="00B001AD" w:rsidRPr="00310FBC" w:rsidRDefault="00B001AD" w:rsidP="00D4706C"/>
    <w:p w14:paraId="020A736A" w14:textId="2DCCB182" w:rsidR="00B001AD" w:rsidRPr="00310FBC" w:rsidRDefault="00B001AD" w:rsidP="00B001AD">
      <w:pPr>
        <w:pStyle w:val="TH"/>
      </w:pPr>
      <w:r w:rsidRPr="00310FBC">
        <w:t xml:space="preserve">Table </w:t>
      </w:r>
      <w:r>
        <w:t>6.2.2.2.2.3</w:t>
      </w:r>
      <w:r w:rsidRPr="00310FBC">
        <w:t>-2</w:t>
      </w:r>
      <w:r w:rsidR="001628CA">
        <w:t>:</w:t>
      </w:r>
      <w:r w:rsidRPr="00310FBC">
        <w:t xml:space="preserve">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516"/>
      </w:tblGrid>
      <w:tr w:rsidR="00B001AD" w:rsidRPr="00310FBC" w14:paraId="495C79EB" w14:textId="77777777" w:rsidTr="00C946D7">
        <w:trPr>
          <w:cantSplit/>
          <w:jc w:val="center"/>
        </w:trPr>
        <w:tc>
          <w:tcPr>
            <w:tcW w:w="1705" w:type="dxa"/>
          </w:tcPr>
          <w:p w14:paraId="65FA51E4" w14:textId="77777777" w:rsidR="00B001AD" w:rsidRPr="003A7124" w:rsidRDefault="00B001AD" w:rsidP="00C946D7">
            <w:pPr>
              <w:pStyle w:val="TAC"/>
              <w:rPr>
                <w:rFonts w:ascii="Symbol" w:eastAsia="?? ??" w:hAnsi="Symbol" w:cs="Arial" w:hint="eastAsia"/>
                <w:b/>
                <w:bCs/>
                <w:i/>
                <w:iCs/>
              </w:rPr>
            </w:pPr>
            <w:r w:rsidRPr="00D24943">
              <w:rPr>
                <w:b/>
                <w:bCs/>
              </w:rPr>
              <w:t>Parameters</w:t>
            </w:r>
          </w:p>
        </w:tc>
        <w:tc>
          <w:tcPr>
            <w:tcW w:w="1516" w:type="dxa"/>
          </w:tcPr>
          <w:p w14:paraId="4F24945C" w14:textId="77777777" w:rsidR="00B001AD" w:rsidRPr="003A7124" w:rsidRDefault="00B001AD" w:rsidP="00C946D7">
            <w:pPr>
              <w:pStyle w:val="TAC"/>
              <w:rPr>
                <w:rFonts w:eastAsia="?? ??" w:cs="v5.0.0"/>
                <w:b/>
                <w:bCs/>
              </w:rPr>
            </w:pPr>
            <w:r w:rsidRPr="00D24943">
              <w:rPr>
                <w:rFonts w:eastAsia="?? ??" w:cs="v5.0.0"/>
                <w:b/>
                <w:bCs/>
              </w:rPr>
              <w:t>Test 1</w:t>
            </w:r>
          </w:p>
        </w:tc>
      </w:tr>
      <w:tr w:rsidR="00B001AD" w:rsidRPr="00310FBC" w14:paraId="6B1A9A8C" w14:textId="77777777" w:rsidTr="00C946D7">
        <w:trPr>
          <w:cantSplit/>
          <w:jc w:val="center"/>
        </w:trPr>
        <w:tc>
          <w:tcPr>
            <w:tcW w:w="1705" w:type="dxa"/>
          </w:tcPr>
          <w:p w14:paraId="7BBE06CE" w14:textId="77777777" w:rsidR="00B001AD" w:rsidRPr="00310FBC" w:rsidRDefault="00B001AD" w:rsidP="00C946D7">
            <w:pPr>
              <w:pStyle w:val="TAC"/>
              <w:rPr>
                <w:rFonts w:eastAsia="?? ??" w:cs="v5.0.0"/>
              </w:rPr>
            </w:pPr>
            <w:r w:rsidRPr="00310FBC">
              <w:rPr>
                <w:rFonts w:ascii="Symbol" w:eastAsia="?? ??" w:hAnsi="Symbol" w:cs="Arial"/>
                <w:i/>
                <w:iCs/>
              </w:rPr>
              <w:t></w:t>
            </w:r>
            <w:r w:rsidRPr="00310FBC">
              <w:rPr>
                <w:rFonts w:eastAsia="?? ??" w:cs="Arial"/>
              </w:rPr>
              <w:t xml:space="preserve"> </w:t>
            </w:r>
          </w:p>
        </w:tc>
        <w:tc>
          <w:tcPr>
            <w:tcW w:w="1516" w:type="dxa"/>
          </w:tcPr>
          <w:p w14:paraId="44181641" w14:textId="3551294D" w:rsidR="00B001AD" w:rsidRPr="00310FBC" w:rsidRDefault="005467A7" w:rsidP="00C946D7">
            <w:pPr>
              <w:pStyle w:val="TAC"/>
              <w:rPr>
                <w:rFonts w:eastAsia="?? ??" w:cs="v5.0.0"/>
              </w:rPr>
            </w:pPr>
            <w:r>
              <w:rPr>
                <w:rFonts w:eastAsia="?? ??" w:cs="v5.0.0"/>
              </w:rPr>
              <w:t>1.9</w:t>
            </w:r>
          </w:p>
        </w:tc>
      </w:tr>
    </w:tbl>
    <w:p w14:paraId="76A7CC04" w14:textId="4858F97C" w:rsidR="00B001AD" w:rsidRDefault="00B001AD" w:rsidP="00D4706C"/>
    <w:p w14:paraId="5E17CB15" w14:textId="77777777" w:rsidR="00275E37" w:rsidRPr="00DD1EAB" w:rsidRDefault="00275E37" w:rsidP="00275E37">
      <w:pPr>
        <w:pStyle w:val="Heading6"/>
      </w:pPr>
      <w:bookmarkStart w:id="655" w:name="_Toc114565894"/>
      <w:bookmarkStart w:id="656" w:name="_Toc123936202"/>
      <w:bookmarkStart w:id="657" w:name="_Toc124377217"/>
      <w:r w:rsidRPr="00DD1EAB">
        <w:rPr>
          <w:rFonts w:hint="eastAsia"/>
        </w:rPr>
        <w:t>6.2.2.</w:t>
      </w:r>
      <w:r>
        <w:t>2</w:t>
      </w:r>
      <w:r w:rsidRPr="00DD1EAB">
        <w:rPr>
          <w:rFonts w:hint="eastAsia"/>
        </w:rPr>
        <w:t>.</w:t>
      </w:r>
      <w:r>
        <w:t>2.4</w:t>
      </w:r>
      <w:r w:rsidRPr="00DD1EAB">
        <w:rPr>
          <w:rFonts w:hint="eastAsia"/>
          <w:lang w:eastAsia="zh-CN"/>
        </w:rPr>
        <w:tab/>
      </w:r>
      <w:r w:rsidRPr="00DD1EAB">
        <w:t>Minimum requirement for w</w:t>
      </w:r>
      <w:r w:rsidRPr="00DD1EAB">
        <w:rPr>
          <w:rFonts w:hint="eastAsia"/>
        </w:rPr>
        <w:t>ideband CQI reporting</w:t>
      </w:r>
      <w:r>
        <w:t xml:space="preserve"> </w:t>
      </w:r>
      <w:r w:rsidRPr="00AF33F0">
        <w:t>for RedCap</w:t>
      </w:r>
      <w:bookmarkEnd w:id="655"/>
      <w:bookmarkEnd w:id="656"/>
      <w:bookmarkEnd w:id="657"/>
      <w:r w:rsidRPr="00AF33F0">
        <w:t xml:space="preserve"> </w:t>
      </w:r>
    </w:p>
    <w:p w14:paraId="51D6DD90" w14:textId="77777777" w:rsidR="00275E37" w:rsidRPr="005E6DA8" w:rsidRDefault="00275E37" w:rsidP="00275E37">
      <w:pPr>
        <w:tabs>
          <w:tab w:val="left" w:pos="6096"/>
        </w:tabs>
        <w:overflowPunct w:val="0"/>
        <w:autoSpaceDE w:val="0"/>
        <w:autoSpaceDN w:val="0"/>
        <w:adjustRightInd w:val="0"/>
        <w:textAlignment w:val="baseline"/>
        <w:rPr>
          <w:rFonts w:eastAsia="SimSun"/>
        </w:rPr>
      </w:pPr>
      <w:r w:rsidRPr="005E6DA8">
        <w:rPr>
          <w:rFonts w:eastAsia="SimSun" w:hint="eastAsia"/>
        </w:rPr>
        <w:t xml:space="preserve">The purpose of the requirements is to verify that the </w:t>
      </w:r>
      <w:r>
        <w:rPr>
          <w:rFonts w:eastAsia="SimSun"/>
        </w:rPr>
        <w:t xml:space="preserve">RedCap </w:t>
      </w:r>
      <w:r w:rsidRPr="005E6DA8">
        <w:rPr>
          <w:rFonts w:eastAsia="SimSun" w:hint="eastAsia"/>
        </w:rPr>
        <w:t xml:space="preserve">UE is tracking the channel variations and selecting the largest transport format possible according to the prevailing channel state for the frequency non-selective </w:t>
      </w:r>
      <w:r w:rsidRPr="005E6DA8">
        <w:rPr>
          <w:rFonts w:eastAsia="SimSun"/>
        </w:rPr>
        <w:t>scheduling</w:t>
      </w:r>
      <w:r w:rsidRPr="005E6DA8">
        <w:rPr>
          <w:rFonts w:eastAsia="SimSun" w:hint="eastAsia"/>
        </w:rPr>
        <w:t>.</w:t>
      </w:r>
    </w:p>
    <w:p w14:paraId="3AFEBD99" w14:textId="77777777" w:rsidR="00275E37" w:rsidRPr="005E6DA8" w:rsidRDefault="00275E37" w:rsidP="00275E37">
      <w:pPr>
        <w:tabs>
          <w:tab w:val="left" w:pos="6096"/>
        </w:tabs>
        <w:overflowPunct w:val="0"/>
        <w:autoSpaceDE w:val="0"/>
        <w:autoSpaceDN w:val="0"/>
        <w:adjustRightInd w:val="0"/>
        <w:textAlignment w:val="baseline"/>
        <w:rPr>
          <w:rFonts w:eastAsia="SimSun"/>
        </w:rPr>
      </w:pPr>
      <w:r w:rsidRPr="005E6DA8">
        <w:rPr>
          <w:rFonts w:eastAsia="SimSun" w:hint="eastAsia"/>
        </w:rPr>
        <w:t xml:space="preserve">The reporting accuracy of CQI under frequency non-selective fading conditions is determined by the reporting variance, </w:t>
      </w:r>
      <w:r w:rsidRPr="005E6DA8">
        <w:rPr>
          <w:rFonts w:eastAsia="SimSun"/>
        </w:rPr>
        <w:t>the</w:t>
      </w:r>
      <w:r w:rsidRPr="005E6DA8">
        <w:rPr>
          <w:rFonts w:eastAsia="SimSun" w:hint="eastAsia"/>
        </w:rPr>
        <w:t xml:space="preserve"> </w:t>
      </w:r>
      <w:r w:rsidRPr="005E6DA8">
        <w:rPr>
          <w:rFonts w:eastAsia="SimSun"/>
        </w:rPr>
        <w:t>relative</w:t>
      </w:r>
      <w:r w:rsidRPr="005E6DA8">
        <w:rPr>
          <w:rFonts w:eastAsia="SimSun" w:hint="eastAsia"/>
        </w:rPr>
        <w:t xml:space="preserve"> increase of the throughput obtained when the transport </w:t>
      </w:r>
      <w:r w:rsidRPr="005E6DA8">
        <w:rPr>
          <w:rFonts w:eastAsia="SimSun"/>
        </w:rPr>
        <w:t>format</w:t>
      </w:r>
      <w:r w:rsidRPr="005E6DA8">
        <w:rPr>
          <w:rFonts w:eastAsia="SimSun" w:hint="eastAsia"/>
        </w:rPr>
        <w:t xml:space="preserve"> is indicated by the reported CQI compared to the throughput obtained when a fixed transport format is configured </w:t>
      </w:r>
      <w:r w:rsidRPr="005E6DA8">
        <w:rPr>
          <w:rFonts w:eastAsia="SimSun"/>
        </w:rPr>
        <w:t>according</w:t>
      </w:r>
      <w:r w:rsidRPr="005E6DA8">
        <w:rPr>
          <w:rFonts w:eastAsia="SimSun" w:hint="eastAsia"/>
        </w:rPr>
        <w:t xml:space="preserve"> to the reported median CQI, and a minimum BLER using the transport formats indicated by </w:t>
      </w:r>
      <w:r w:rsidRPr="005E6DA8">
        <w:rPr>
          <w:rFonts w:eastAsia="SimSun"/>
        </w:rPr>
        <w:t>the</w:t>
      </w:r>
      <w:r w:rsidRPr="005E6DA8">
        <w:rPr>
          <w:rFonts w:eastAsia="SimSun" w:hint="eastAsia"/>
        </w:rPr>
        <w:t xml:space="preserve"> reported CQI.</w:t>
      </w:r>
      <w:r w:rsidRPr="005E6DA8">
        <w:rPr>
          <w:rFonts w:eastAsia="SimSun"/>
        </w:rPr>
        <w:t xml:space="preserve"> To account for sensitivity of the input SNR the reporting definition is considered to be verified if the reporting accuracy is met for at least one of two SNR levels separated by an offset of 1 dB.</w:t>
      </w:r>
    </w:p>
    <w:p w14:paraId="59BC59B7" w14:textId="77777777" w:rsidR="00275E37" w:rsidRPr="005E6DA8" w:rsidRDefault="00275E37" w:rsidP="00275E37">
      <w:pPr>
        <w:tabs>
          <w:tab w:val="left" w:pos="6096"/>
        </w:tabs>
        <w:overflowPunct w:val="0"/>
        <w:autoSpaceDE w:val="0"/>
        <w:autoSpaceDN w:val="0"/>
        <w:adjustRightInd w:val="0"/>
        <w:textAlignment w:val="baseline"/>
        <w:rPr>
          <w:rFonts w:eastAsia="SimSun"/>
        </w:rPr>
      </w:pPr>
      <w:r w:rsidRPr="005E6DA8">
        <w:rPr>
          <w:rFonts w:eastAsia="SimSun" w:hint="eastAsia"/>
        </w:rPr>
        <w:t xml:space="preserve">For the parameters specified in Table </w:t>
      </w:r>
      <w:r w:rsidRPr="008B0CC7">
        <w:rPr>
          <w:rFonts w:eastAsia="SimSun"/>
        </w:rPr>
        <w:t>6.2.2.2.2.4</w:t>
      </w:r>
      <w:r w:rsidRPr="005E6DA8">
        <w:rPr>
          <w:rFonts w:eastAsia="SimSun" w:hint="eastAsia"/>
        </w:rPr>
        <w:t xml:space="preserve">-1 and using the downlink physical channels specified in </w:t>
      </w:r>
      <w:r w:rsidRPr="005E6DA8">
        <w:rPr>
          <w:rFonts w:eastAsia="SimSun" w:hint="eastAsia"/>
          <w:lang w:eastAsia="zh-CN"/>
        </w:rPr>
        <w:t>Annex C.3.1</w:t>
      </w:r>
      <w:r w:rsidRPr="005E6DA8">
        <w:rPr>
          <w:rFonts w:eastAsia="SimSun" w:hint="eastAsia"/>
        </w:rPr>
        <w:t xml:space="preserve">, the minimum requirements are </w:t>
      </w:r>
      <w:r w:rsidRPr="005E6DA8">
        <w:rPr>
          <w:rFonts w:eastAsia="SimSun"/>
        </w:rPr>
        <w:t>specified</w:t>
      </w:r>
      <w:r w:rsidRPr="005E6DA8">
        <w:rPr>
          <w:rFonts w:eastAsia="SimSun" w:hint="eastAsia"/>
        </w:rPr>
        <w:t xml:space="preserve"> by the following:</w:t>
      </w:r>
    </w:p>
    <w:p w14:paraId="29CAB818" w14:textId="77777777" w:rsidR="00275E37" w:rsidRPr="005E6DA8" w:rsidRDefault="00275E37" w:rsidP="00EA5BA5">
      <w:pPr>
        <w:pStyle w:val="B10"/>
        <w:rPr>
          <w:rFonts w:eastAsia="SimSun"/>
        </w:rPr>
      </w:pPr>
      <w:r w:rsidRPr="005E6DA8">
        <w:rPr>
          <w:rFonts w:eastAsia="SimSun"/>
        </w:rPr>
        <w:t>a)</w:t>
      </w:r>
      <w:r w:rsidRPr="005E6DA8">
        <w:rPr>
          <w:rFonts w:eastAsia="SimSun"/>
        </w:rPr>
        <w:tab/>
      </w:r>
      <w:r w:rsidRPr="005E6DA8">
        <w:rPr>
          <w:rFonts w:eastAsia="SimSun" w:hint="eastAsia"/>
        </w:rPr>
        <w:t xml:space="preserve">A CQI index not in the set </w:t>
      </w:r>
      <w:r w:rsidRPr="005E6DA8">
        <w:rPr>
          <w:rFonts w:eastAsia="SimSun"/>
        </w:rPr>
        <w:t xml:space="preserve">{median CQI -1, median CQI, median CQI +1} shall be reported at least </w:t>
      </w:r>
      <w:r w:rsidRPr="005E6DA8">
        <w:rPr>
          <w:rFonts w:eastAsia="SimSun"/>
          <w:i/>
        </w:rPr>
        <w:t>α</w:t>
      </w:r>
      <w:r w:rsidRPr="005E6DA8">
        <w:rPr>
          <w:rFonts w:eastAsia="SimSun"/>
        </w:rPr>
        <w:t>% of the time</w:t>
      </w:r>
      <w:r w:rsidRPr="005E6DA8">
        <w:rPr>
          <w:rFonts w:eastAsia="SimSun" w:hint="eastAsia"/>
        </w:rPr>
        <w:t xml:space="preserve"> where </w:t>
      </w:r>
      <w:r w:rsidRPr="005E6DA8">
        <w:rPr>
          <w:rFonts w:eastAsia="SimSun"/>
          <w:i/>
        </w:rPr>
        <w:t>α</w:t>
      </w:r>
      <w:r w:rsidRPr="005E6DA8">
        <w:rPr>
          <w:rFonts w:eastAsia="SimSun"/>
        </w:rPr>
        <w:t>%</w:t>
      </w:r>
      <w:r w:rsidRPr="005E6DA8">
        <w:rPr>
          <w:rFonts w:eastAsia="SimSun" w:hint="eastAsia"/>
        </w:rPr>
        <w:t xml:space="preserve"> is </w:t>
      </w:r>
      <w:r w:rsidRPr="005E6DA8">
        <w:rPr>
          <w:rFonts w:eastAsia="SimSun"/>
        </w:rPr>
        <w:t>specified</w:t>
      </w:r>
      <w:r w:rsidRPr="005E6DA8">
        <w:rPr>
          <w:rFonts w:eastAsia="SimSun" w:hint="eastAsia"/>
        </w:rPr>
        <w:t xml:space="preserve"> in Table </w:t>
      </w:r>
      <w:r w:rsidRPr="008B0CC7">
        <w:rPr>
          <w:rFonts w:eastAsia="SimSun"/>
        </w:rPr>
        <w:t>6.2.2.2.2.4</w:t>
      </w:r>
      <w:r w:rsidRPr="005E6DA8">
        <w:rPr>
          <w:rFonts w:eastAsia="SimSun" w:hint="eastAsia"/>
        </w:rPr>
        <w:t>-2;</w:t>
      </w:r>
    </w:p>
    <w:p w14:paraId="610538CC" w14:textId="77777777" w:rsidR="00275E37" w:rsidRPr="005E6DA8" w:rsidRDefault="00275E37" w:rsidP="00EA5BA5">
      <w:pPr>
        <w:pStyle w:val="B10"/>
        <w:rPr>
          <w:rFonts w:eastAsia="SimSun"/>
        </w:rPr>
      </w:pPr>
      <w:r w:rsidRPr="005E6DA8">
        <w:rPr>
          <w:rFonts w:eastAsia="SimSun"/>
        </w:rPr>
        <w:t>b)</w:t>
      </w:r>
      <w:r w:rsidRPr="005E6DA8">
        <w:rPr>
          <w:rFonts w:eastAsia="SimSun"/>
        </w:rPr>
        <w:tab/>
      </w:r>
      <w:r w:rsidRPr="005E6DA8">
        <w:rPr>
          <w:rFonts w:eastAsia="SimSun" w:hint="eastAsia"/>
        </w:rPr>
        <w:t xml:space="preserve">The ratio of the throughput obtained when transmitting the transport format indicated by each </w:t>
      </w:r>
      <w:r w:rsidRPr="005E6DA8">
        <w:rPr>
          <w:rFonts w:eastAsia="SimSun"/>
        </w:rPr>
        <w:t>reported</w:t>
      </w:r>
      <w:r w:rsidRPr="005E6DA8">
        <w:rPr>
          <w:rFonts w:eastAsia="SimSun" w:hint="eastAsia"/>
        </w:rPr>
        <w:t xml:space="preserve"> wideband CQI index and </w:t>
      </w:r>
      <w:r w:rsidRPr="005E6DA8">
        <w:rPr>
          <w:rFonts w:eastAsia="SimSun"/>
        </w:rPr>
        <w:t>th</w:t>
      </w:r>
      <w:r w:rsidRPr="005E6DA8">
        <w:rPr>
          <w:rFonts w:eastAsia="SimSun" w:hint="eastAsia"/>
        </w:rPr>
        <w:t>at obtained when transmitting a fixed transport format configured according to the wideband CQI median shall be</w:t>
      </w:r>
      <w:r w:rsidRPr="005E6DA8">
        <w:rPr>
          <w:rFonts w:eastAsia="SimSun"/>
        </w:rPr>
        <w:t xml:space="preserve"> ≥</w:t>
      </w:r>
      <w:r w:rsidRPr="005E6DA8">
        <w:rPr>
          <w:rFonts w:eastAsia="SimSun" w:hint="eastAsia"/>
        </w:rPr>
        <w:t xml:space="preserve"> </w:t>
      </w:r>
      <w:r w:rsidRPr="005E6DA8">
        <w:rPr>
          <w:rFonts w:eastAsia="SimSun"/>
          <w:i/>
        </w:rPr>
        <w:t>γ</w:t>
      </w:r>
      <w:r w:rsidRPr="005E6DA8">
        <w:rPr>
          <w:rFonts w:eastAsia="SimSun" w:hint="eastAsia"/>
        </w:rPr>
        <w:t xml:space="preserve">, where </w:t>
      </w:r>
      <w:r w:rsidRPr="005E6DA8">
        <w:rPr>
          <w:rFonts w:eastAsia="SimSun"/>
          <w:i/>
        </w:rPr>
        <w:t>γ</w:t>
      </w:r>
      <w:r w:rsidRPr="005E6DA8">
        <w:rPr>
          <w:rFonts w:eastAsia="SimSun" w:hint="eastAsia"/>
        </w:rPr>
        <w:t xml:space="preserve"> is specified in Table </w:t>
      </w:r>
      <w:r w:rsidRPr="008B0CC7">
        <w:rPr>
          <w:rFonts w:eastAsia="SimSun"/>
        </w:rPr>
        <w:t>6.2.2.2.2.4</w:t>
      </w:r>
      <w:r w:rsidRPr="005E6DA8">
        <w:rPr>
          <w:rFonts w:eastAsia="SimSun" w:hint="eastAsia"/>
        </w:rPr>
        <w:t>-2;</w:t>
      </w:r>
    </w:p>
    <w:p w14:paraId="2060E046" w14:textId="13630FF1" w:rsidR="00275E37" w:rsidRDefault="00275E37" w:rsidP="00EA5BA5">
      <w:pPr>
        <w:pStyle w:val="B10"/>
        <w:rPr>
          <w:rFonts w:eastAsia="SimSun"/>
        </w:rPr>
      </w:pPr>
      <w:r w:rsidRPr="005E6DA8">
        <w:rPr>
          <w:rFonts w:eastAsia="SimSun"/>
        </w:rPr>
        <w:t>c)</w:t>
      </w:r>
      <w:r w:rsidRPr="005E6DA8">
        <w:rPr>
          <w:rFonts w:eastAsia="SimSun"/>
        </w:rPr>
        <w:tab/>
      </w:r>
      <w:r w:rsidRPr="005E6DA8">
        <w:rPr>
          <w:rFonts w:eastAsia="SimSun" w:hint="eastAsia"/>
        </w:rPr>
        <w:t xml:space="preserve">When transmitting the </w:t>
      </w:r>
      <w:r w:rsidRPr="005E6DA8">
        <w:rPr>
          <w:rFonts w:eastAsia="SimSun"/>
        </w:rPr>
        <w:t>transport</w:t>
      </w:r>
      <w:r w:rsidRPr="005E6DA8">
        <w:rPr>
          <w:rFonts w:eastAsia="SimSun" w:hint="eastAsia"/>
        </w:rPr>
        <w:t xml:space="preserve"> </w:t>
      </w:r>
      <w:r w:rsidRPr="005E6DA8">
        <w:rPr>
          <w:rFonts w:eastAsia="SimSun"/>
        </w:rPr>
        <w:t>format</w:t>
      </w:r>
      <w:r w:rsidRPr="005E6DA8">
        <w:rPr>
          <w:rFonts w:eastAsia="SimSun" w:hint="eastAsia"/>
        </w:rPr>
        <w:t xml:space="preserve"> indicated by each reported wideband CQI index, the average BLER for the indicated transport </w:t>
      </w:r>
      <w:r w:rsidRPr="005E6DA8">
        <w:rPr>
          <w:rFonts w:eastAsia="SimSun"/>
        </w:rPr>
        <w:t>formats</w:t>
      </w:r>
      <w:r w:rsidRPr="005E6DA8">
        <w:rPr>
          <w:rFonts w:eastAsia="SimSun" w:hint="eastAsia"/>
        </w:rPr>
        <w:t xml:space="preserve"> shall be greater than or equal to </w:t>
      </w:r>
      <w:r w:rsidRPr="005E6DA8">
        <w:rPr>
          <w:rFonts w:eastAsia="SimSun" w:hint="eastAsia"/>
          <w:lang w:eastAsia="zh-CN"/>
        </w:rPr>
        <w:t>0.02</w:t>
      </w:r>
      <w:r w:rsidRPr="005E6DA8">
        <w:rPr>
          <w:rFonts w:eastAsia="SimSun" w:hint="eastAsia"/>
        </w:rPr>
        <w:t>.</w:t>
      </w:r>
    </w:p>
    <w:p w14:paraId="5A67411A" w14:textId="77777777" w:rsidR="00EA5BA5" w:rsidRPr="005E6DA8" w:rsidRDefault="00EA5BA5" w:rsidP="00EA5BA5">
      <w:pPr>
        <w:rPr>
          <w:rFonts w:eastAsia="SimSun"/>
        </w:rPr>
      </w:pPr>
    </w:p>
    <w:p w14:paraId="3F88A210" w14:textId="77777777" w:rsidR="00275E37" w:rsidRPr="005E6DA8" w:rsidRDefault="00275E37" w:rsidP="00EA5BA5">
      <w:pPr>
        <w:pStyle w:val="TH"/>
        <w:rPr>
          <w:lang w:eastAsia="zh-CN"/>
        </w:rPr>
      </w:pPr>
      <w:r w:rsidRPr="005E6DA8">
        <w:rPr>
          <w:rFonts w:hint="eastAsia"/>
        </w:rPr>
        <w:lastRenderedPageBreak/>
        <w:t xml:space="preserve">Table </w:t>
      </w:r>
      <w:r>
        <w:rPr>
          <w:rFonts w:hint="eastAsia"/>
        </w:rPr>
        <w:t>6.2.</w:t>
      </w:r>
      <w:r>
        <w:t>2</w:t>
      </w:r>
      <w:r>
        <w:rPr>
          <w:rFonts w:hint="eastAsia"/>
        </w:rPr>
        <w:t>.2</w:t>
      </w:r>
      <w:r w:rsidRPr="005E6DA8">
        <w:rPr>
          <w:rFonts w:hint="eastAsia"/>
        </w:rPr>
        <w:t>.</w:t>
      </w:r>
      <w:r w:rsidRPr="005E6DA8">
        <w:rPr>
          <w:rFonts w:hint="eastAsia"/>
          <w:lang w:eastAsia="zh-CN"/>
        </w:rPr>
        <w:t>2</w:t>
      </w:r>
      <w:r w:rsidRPr="005E6DA8">
        <w:rPr>
          <w:lang w:eastAsia="zh-CN"/>
        </w:rPr>
        <w:t>.</w:t>
      </w:r>
      <w:r>
        <w:rPr>
          <w:lang w:eastAsia="zh-CN"/>
        </w:rPr>
        <w:t>4</w:t>
      </w:r>
      <w:r w:rsidRPr="005E6DA8">
        <w:rPr>
          <w:rFonts w:hint="eastAsia"/>
        </w:rPr>
        <w:t xml:space="preserve">-1: </w:t>
      </w:r>
      <w:r w:rsidRPr="005E6DA8">
        <w:rPr>
          <w:rFonts w:hint="eastAsia"/>
          <w:lang w:eastAsia="zh-CN"/>
        </w:rPr>
        <w:t xml:space="preserve">Wideband </w:t>
      </w:r>
      <w:r w:rsidRPr="005E6DA8">
        <w:rPr>
          <w:rFonts w:hint="eastAsia"/>
        </w:rPr>
        <w:t>CQI reporting test</w:t>
      </w:r>
      <w:r w:rsidRPr="005E6DA8">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1509"/>
        <w:gridCol w:w="1509"/>
      </w:tblGrid>
      <w:tr w:rsidR="00275E37" w:rsidRPr="005E6DA8" w14:paraId="30065B5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7BE2856" w14:textId="77777777" w:rsidR="00275E37" w:rsidRPr="005E6DA8" w:rsidRDefault="00275E37" w:rsidP="00EA5BA5">
            <w:pPr>
              <w:pStyle w:val="TAH"/>
              <w:rPr>
                <w:rFonts w:eastAsia="SimSun"/>
              </w:rPr>
            </w:pPr>
            <w:r w:rsidRPr="005E6DA8">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tcPr>
          <w:p w14:paraId="551E53FE" w14:textId="77777777" w:rsidR="00275E37" w:rsidRPr="005E6DA8" w:rsidRDefault="00275E37" w:rsidP="00EA5BA5">
            <w:pPr>
              <w:pStyle w:val="TAH"/>
              <w:rPr>
                <w:rFonts w:eastAsia="SimSun"/>
              </w:rPr>
            </w:pPr>
            <w:r w:rsidRPr="005E6DA8">
              <w:rPr>
                <w:rFonts w:eastAsia="SimSun"/>
              </w:rPr>
              <w:t>Unit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7890EB8" w14:textId="77777777" w:rsidR="00275E37" w:rsidRDefault="00275E37" w:rsidP="00EA5BA5">
            <w:pPr>
              <w:pStyle w:val="TAH"/>
              <w:rPr>
                <w:rFonts w:eastAsia="SimSun"/>
                <w:lang w:eastAsia="zh-CN"/>
              </w:rPr>
            </w:pPr>
            <w:r w:rsidRPr="005E6DA8">
              <w:rPr>
                <w:rFonts w:eastAsia="SimSun"/>
              </w:rPr>
              <w:t>Test 1</w:t>
            </w:r>
          </w:p>
        </w:tc>
      </w:tr>
      <w:tr w:rsidR="00275E37" w:rsidRPr="005E6DA8" w14:paraId="71BFBBD8"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EEB2923" w14:textId="77777777" w:rsidR="00275E37" w:rsidRPr="005E6DA8" w:rsidRDefault="00275E37" w:rsidP="00EA5BA5">
            <w:pPr>
              <w:pStyle w:val="TAL"/>
            </w:pPr>
            <w:r w:rsidRPr="005E6DA8">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1E9632AE" w14:textId="77777777" w:rsidR="00275E37" w:rsidRPr="005E6DA8" w:rsidRDefault="00275E37" w:rsidP="00EA5BA5">
            <w:pPr>
              <w:pStyle w:val="TAC"/>
            </w:pPr>
            <w:r w:rsidRPr="005E6DA8">
              <w:rPr>
                <w:rFonts w:eastAsia="SimSun"/>
              </w:rPr>
              <w:t>MHz</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3230692" w14:textId="77777777" w:rsidR="00275E37" w:rsidRPr="005E6DA8" w:rsidRDefault="00275E37" w:rsidP="00EA5BA5">
            <w:pPr>
              <w:pStyle w:val="TAC"/>
              <w:rPr>
                <w:rFonts w:eastAsia="SimSun"/>
                <w:lang w:eastAsia="zh-CN"/>
              </w:rPr>
            </w:pPr>
            <w:r>
              <w:rPr>
                <w:rFonts w:eastAsia="SimSun"/>
                <w:lang w:eastAsia="zh-CN"/>
              </w:rPr>
              <w:t>2</w:t>
            </w:r>
            <w:r w:rsidRPr="005E6DA8">
              <w:rPr>
                <w:rFonts w:eastAsia="SimSun" w:hint="eastAsia"/>
                <w:lang w:eastAsia="zh-CN"/>
              </w:rPr>
              <w:t>0</w:t>
            </w:r>
          </w:p>
        </w:tc>
      </w:tr>
      <w:tr w:rsidR="00275E37" w:rsidRPr="005E6DA8" w14:paraId="082B550F"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3963F23" w14:textId="77777777" w:rsidR="00275E37" w:rsidRPr="005E6DA8" w:rsidRDefault="00275E37" w:rsidP="00EA5BA5">
            <w:pPr>
              <w:pStyle w:val="TAL"/>
              <w:rPr>
                <w:rFonts w:eastAsia="SimSun"/>
              </w:rPr>
            </w:pPr>
            <w:r w:rsidRPr="005E6DA8">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16010140" w14:textId="77777777" w:rsidR="00275E37" w:rsidRPr="005E6DA8" w:rsidRDefault="00275E37" w:rsidP="00EA5BA5">
            <w:pPr>
              <w:pStyle w:val="TAC"/>
              <w:rPr>
                <w:rFonts w:eastAsia="SimSun"/>
              </w:rPr>
            </w:pPr>
            <w:r w:rsidRPr="005E6DA8">
              <w:rPr>
                <w:rFonts w:eastAsia="SimSun"/>
              </w:rPr>
              <w:t>kHz</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3F99BE6E" w14:textId="77777777" w:rsidR="00275E37" w:rsidRPr="005E6DA8" w:rsidRDefault="00275E37" w:rsidP="00EA5BA5">
            <w:pPr>
              <w:pStyle w:val="TAC"/>
              <w:rPr>
                <w:rFonts w:eastAsia="SimSun"/>
                <w:lang w:eastAsia="zh-CN"/>
              </w:rPr>
            </w:pPr>
            <w:r w:rsidRPr="005E6DA8">
              <w:rPr>
                <w:rFonts w:eastAsia="SimSun" w:hint="eastAsia"/>
                <w:lang w:eastAsia="zh-CN"/>
              </w:rPr>
              <w:t>30</w:t>
            </w:r>
          </w:p>
        </w:tc>
      </w:tr>
      <w:tr w:rsidR="00275E37" w:rsidRPr="005E6DA8" w14:paraId="013E106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16AE4CA" w14:textId="77777777" w:rsidR="00275E37" w:rsidRPr="005E6DA8" w:rsidRDefault="00275E37" w:rsidP="00EA5BA5">
            <w:pPr>
              <w:pStyle w:val="TAL"/>
            </w:pPr>
            <w:r w:rsidRPr="005E6DA8">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7CD7BFAB"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BE0FC5A" w14:textId="77777777" w:rsidR="00275E37" w:rsidRPr="005E6DA8" w:rsidRDefault="00275E37" w:rsidP="00EA5BA5">
            <w:pPr>
              <w:pStyle w:val="TAC"/>
              <w:rPr>
                <w:rFonts w:eastAsia="SimSun"/>
                <w:lang w:eastAsia="zh-CN"/>
              </w:rPr>
            </w:pPr>
            <w:r w:rsidRPr="005E6DA8">
              <w:rPr>
                <w:rFonts w:eastAsia="SimSun" w:hint="eastAsia"/>
                <w:lang w:eastAsia="zh-CN"/>
              </w:rPr>
              <w:t>TDD</w:t>
            </w:r>
          </w:p>
        </w:tc>
      </w:tr>
      <w:tr w:rsidR="00275E37" w:rsidRPr="005E6DA8" w14:paraId="552659C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507A45E" w14:textId="77777777" w:rsidR="00275E37" w:rsidRPr="005E6DA8" w:rsidRDefault="00275E37" w:rsidP="00EA5BA5">
            <w:pPr>
              <w:pStyle w:val="TAL"/>
              <w:rPr>
                <w:rFonts w:eastAsia="SimSun"/>
              </w:rPr>
            </w:pPr>
            <w:r w:rsidRPr="005E6DA8">
              <w:rPr>
                <w:rFonts w:eastAsia="SimSun"/>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51399466"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8FEE1BA" w14:textId="77777777" w:rsidR="00275E37" w:rsidRPr="005E6DA8" w:rsidRDefault="00275E37" w:rsidP="00EA5BA5">
            <w:pPr>
              <w:pStyle w:val="TAC"/>
              <w:rPr>
                <w:rFonts w:eastAsia="SimSun"/>
                <w:lang w:eastAsia="zh-CN"/>
              </w:rPr>
            </w:pPr>
            <w:r w:rsidRPr="005E6DA8">
              <w:rPr>
                <w:rFonts w:eastAsia="SimSun"/>
              </w:rPr>
              <w:t>FR1.30-1</w:t>
            </w:r>
          </w:p>
        </w:tc>
      </w:tr>
      <w:tr w:rsidR="00275E37" w:rsidRPr="005E6DA8" w14:paraId="0CB899B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B4F5D38" w14:textId="77777777" w:rsidR="00275E37" w:rsidRPr="005E6DA8" w:rsidRDefault="00275E37" w:rsidP="00EA5BA5">
            <w:pPr>
              <w:pStyle w:val="TAL"/>
              <w:rPr>
                <w:rFonts w:eastAsia="SimSun"/>
              </w:rPr>
            </w:pPr>
            <w:r>
              <w:rPr>
                <w:rFonts w:eastAsia="SimSun"/>
              </w:rPr>
              <w:t>SNR</w:t>
            </w:r>
          </w:p>
        </w:tc>
        <w:tc>
          <w:tcPr>
            <w:tcW w:w="993" w:type="dxa"/>
            <w:tcBorders>
              <w:top w:val="single" w:sz="4" w:space="0" w:color="auto"/>
              <w:left w:val="single" w:sz="4" w:space="0" w:color="auto"/>
              <w:bottom w:val="single" w:sz="4" w:space="0" w:color="auto"/>
              <w:right w:val="single" w:sz="4" w:space="0" w:color="auto"/>
            </w:tcBorders>
            <w:vAlign w:val="center"/>
          </w:tcPr>
          <w:p w14:paraId="6EB80814" w14:textId="77777777" w:rsidR="00275E37" w:rsidRPr="005E6DA8" w:rsidRDefault="00275E37" w:rsidP="00EA5BA5">
            <w:pPr>
              <w:pStyle w:val="TAC"/>
            </w:pPr>
            <w:r>
              <w:t>dB</w:t>
            </w:r>
          </w:p>
        </w:tc>
        <w:tc>
          <w:tcPr>
            <w:tcW w:w="1509" w:type="dxa"/>
            <w:tcBorders>
              <w:top w:val="single" w:sz="4" w:space="0" w:color="auto"/>
              <w:left w:val="single" w:sz="4" w:space="0" w:color="auto"/>
              <w:bottom w:val="single" w:sz="4" w:space="0" w:color="auto"/>
              <w:right w:val="single" w:sz="4" w:space="0" w:color="auto"/>
            </w:tcBorders>
            <w:vAlign w:val="center"/>
          </w:tcPr>
          <w:p w14:paraId="251AE632" w14:textId="27EDD46F" w:rsidR="00275E37" w:rsidRPr="005E6DA8" w:rsidRDefault="00275E37" w:rsidP="00EA5BA5">
            <w:pPr>
              <w:pStyle w:val="TAC"/>
              <w:rPr>
                <w:rFonts w:eastAsia="SimSun"/>
                <w:lang w:eastAsia="zh-CN"/>
              </w:rPr>
            </w:pPr>
            <w:r>
              <w:rPr>
                <w:rFonts w:eastAsia="SimSun"/>
                <w:lang w:eastAsia="zh-CN"/>
              </w:rPr>
              <w:t>6</w:t>
            </w:r>
          </w:p>
        </w:tc>
        <w:tc>
          <w:tcPr>
            <w:tcW w:w="1509" w:type="dxa"/>
            <w:tcBorders>
              <w:top w:val="single" w:sz="4" w:space="0" w:color="auto"/>
              <w:left w:val="single" w:sz="4" w:space="0" w:color="auto"/>
              <w:bottom w:val="single" w:sz="4" w:space="0" w:color="auto"/>
              <w:right w:val="single" w:sz="4" w:space="0" w:color="auto"/>
            </w:tcBorders>
            <w:vAlign w:val="center"/>
          </w:tcPr>
          <w:p w14:paraId="13FDDA9E" w14:textId="6CD30692" w:rsidR="00275E37" w:rsidRPr="005E6DA8" w:rsidRDefault="00275E37" w:rsidP="00EA5BA5">
            <w:pPr>
              <w:pStyle w:val="TAC"/>
              <w:rPr>
                <w:rFonts w:eastAsia="SimSun"/>
                <w:lang w:eastAsia="zh-CN"/>
              </w:rPr>
            </w:pPr>
            <w:r>
              <w:rPr>
                <w:rFonts w:eastAsia="SimSun"/>
                <w:lang w:eastAsia="zh-CN"/>
              </w:rPr>
              <w:t>7</w:t>
            </w:r>
          </w:p>
        </w:tc>
      </w:tr>
      <w:tr w:rsidR="00275E37" w:rsidRPr="005E6DA8" w14:paraId="6D48E62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0ED0148" w14:textId="77777777" w:rsidR="00275E37" w:rsidRPr="005E6DA8" w:rsidRDefault="00275E37" w:rsidP="00EA5BA5">
            <w:pPr>
              <w:pStyle w:val="TAL"/>
            </w:pPr>
            <w:r w:rsidRPr="005E6DA8">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3F56E2CD"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3479C6E" w14:textId="77777777" w:rsidR="00275E37" w:rsidRPr="005E6DA8" w:rsidRDefault="00275E37" w:rsidP="00EA5BA5">
            <w:pPr>
              <w:pStyle w:val="TAC"/>
              <w:rPr>
                <w:lang w:eastAsia="zh-CN"/>
              </w:rPr>
            </w:pPr>
            <w:r w:rsidRPr="005E6DA8">
              <w:rPr>
                <w:rFonts w:eastAsia="SimSun" w:hint="eastAsia"/>
                <w:lang w:eastAsia="zh-CN"/>
              </w:rPr>
              <w:t>TDLA30-5</w:t>
            </w:r>
          </w:p>
        </w:tc>
      </w:tr>
      <w:tr w:rsidR="00275E37" w:rsidRPr="005E6DA8" w14:paraId="4162CF7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0B236DF" w14:textId="77777777" w:rsidR="00275E37" w:rsidRPr="005E6DA8" w:rsidRDefault="00275E37" w:rsidP="00EA5BA5">
            <w:pPr>
              <w:pStyle w:val="TAL"/>
            </w:pPr>
            <w:r w:rsidRPr="005E6DA8">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6FEFC52D"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C6C4A14" w14:textId="77777777" w:rsidR="00275E37" w:rsidRPr="005E6DA8" w:rsidRDefault="00275E37" w:rsidP="00EA5BA5">
            <w:pPr>
              <w:pStyle w:val="TAC"/>
            </w:pPr>
            <w:r w:rsidRPr="005E6DA8">
              <w:rPr>
                <w:rFonts w:eastAsia="SimSun"/>
              </w:rPr>
              <w:t>2×</w:t>
            </w:r>
            <w:r>
              <w:rPr>
                <w:rFonts w:eastAsia="SimSun"/>
              </w:rPr>
              <w:t>2</w:t>
            </w:r>
            <w:r w:rsidRPr="005E6DA8">
              <w:rPr>
                <w:rFonts w:eastAsia="SimSun"/>
              </w:rPr>
              <w:t xml:space="preserve"> </w:t>
            </w:r>
          </w:p>
        </w:tc>
      </w:tr>
      <w:tr w:rsidR="00275E37" w:rsidRPr="005E6DA8" w14:paraId="3EFBC11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6BEA94F" w14:textId="77777777" w:rsidR="00275E37" w:rsidRPr="005E6DA8" w:rsidRDefault="00275E37" w:rsidP="00EA5BA5">
            <w:pPr>
              <w:pStyle w:val="TAL"/>
              <w:rPr>
                <w:rFonts w:eastAsia="SimSun"/>
              </w:rPr>
            </w:pPr>
            <w:r w:rsidRPr="005E6DA8">
              <w:rPr>
                <w:rFonts w:eastAsia="SimSun"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5B71E655"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3B9E3248" w14:textId="77777777" w:rsidR="00275E37" w:rsidRPr="005E6DA8" w:rsidRDefault="00275E37" w:rsidP="00EA5BA5">
            <w:pPr>
              <w:pStyle w:val="TAC"/>
              <w:rPr>
                <w:rFonts w:eastAsia="SimSun"/>
              </w:rPr>
            </w:pPr>
            <w:r w:rsidRPr="005E6DA8">
              <w:rPr>
                <w:rFonts w:eastAsia="SimSun" w:cs="Arial" w:hint="eastAsia"/>
                <w:lang w:eastAsia="zh-CN"/>
              </w:rPr>
              <w:t>ULA high</w:t>
            </w:r>
          </w:p>
        </w:tc>
      </w:tr>
      <w:tr w:rsidR="00275E37" w:rsidRPr="005E6DA8" w14:paraId="0F18616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B2C178D" w14:textId="77777777" w:rsidR="00275E37" w:rsidRPr="005E6DA8" w:rsidRDefault="00275E37" w:rsidP="00EA5BA5">
            <w:pPr>
              <w:pStyle w:val="TAL"/>
            </w:pPr>
            <w:r w:rsidRPr="005E6DA8">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459067E5"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4FEE96B4" w14:textId="77777777" w:rsidR="00275E37" w:rsidRPr="005E6DA8" w:rsidRDefault="00275E37" w:rsidP="00EA5BA5">
            <w:pPr>
              <w:pStyle w:val="TAC"/>
            </w:pPr>
            <w:r w:rsidRPr="005E6DA8">
              <w:rPr>
                <w:rFonts w:eastAsia="SimSun" w:hint="eastAsia"/>
              </w:rPr>
              <w:t xml:space="preserve">As specified in </w:t>
            </w:r>
            <w:r w:rsidRPr="005E6DA8">
              <w:rPr>
                <w:rFonts w:eastAsia="SimSun" w:hint="eastAsia"/>
                <w:lang w:eastAsia="zh-CN"/>
              </w:rPr>
              <w:t>Annex B.4.1</w:t>
            </w:r>
            <w:r w:rsidRPr="005E6DA8" w:rsidDel="00B3603E">
              <w:rPr>
                <w:rFonts w:eastAsia="SimSun"/>
              </w:rPr>
              <w:t xml:space="preserve"> </w:t>
            </w:r>
          </w:p>
        </w:tc>
      </w:tr>
      <w:tr w:rsidR="00275E37" w:rsidRPr="005E6DA8" w14:paraId="785C085E"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355DFA2C" w14:textId="77777777" w:rsidR="00275E37" w:rsidRPr="005E6DA8" w:rsidRDefault="00275E37" w:rsidP="00EA5BA5">
            <w:pPr>
              <w:pStyle w:val="TAL"/>
              <w:rPr>
                <w:rFonts w:eastAsia="SimSun"/>
              </w:rPr>
            </w:pPr>
            <w:r w:rsidRPr="005E6DA8">
              <w:rPr>
                <w:rFonts w:eastAsia="SimSun"/>
              </w:rPr>
              <w:t>ZP CSI-RS configuration</w:t>
            </w:r>
          </w:p>
          <w:p w14:paraId="71533B94"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121958D" w14:textId="77777777" w:rsidR="00275E37" w:rsidRPr="005E6DA8" w:rsidRDefault="00275E37" w:rsidP="00EA5BA5">
            <w:pPr>
              <w:pStyle w:val="TAL"/>
            </w:pPr>
            <w:r w:rsidRPr="005E6DA8">
              <w:rPr>
                <w:rFonts w:eastAsia="SimSun"/>
              </w:rPr>
              <w:t>CSI-RS resource</w:t>
            </w:r>
            <w:r w:rsidRPr="005E6DA8">
              <w:rPr>
                <w:rFonts w:eastAsia="SimSun" w:hint="eastAsia"/>
              </w:rPr>
              <w:t xml:space="preserve"> </w:t>
            </w:r>
            <w:r w:rsidRPr="005E6DA8">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20731492"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9E8F06A" w14:textId="77777777" w:rsidR="00275E37" w:rsidRPr="005E6DA8" w:rsidRDefault="00275E37" w:rsidP="00EA5BA5">
            <w:pPr>
              <w:pStyle w:val="TAC"/>
            </w:pPr>
            <w:r w:rsidRPr="005E6DA8">
              <w:rPr>
                <w:rFonts w:eastAsia="SimSun"/>
              </w:rPr>
              <w:t>Periodic</w:t>
            </w:r>
          </w:p>
        </w:tc>
      </w:tr>
      <w:tr w:rsidR="00275E37" w:rsidRPr="005E6DA8" w14:paraId="471E6FDF" w14:textId="77777777" w:rsidTr="00FA064B">
        <w:trPr>
          <w:trHeight w:val="70"/>
        </w:trPr>
        <w:tc>
          <w:tcPr>
            <w:tcW w:w="1556" w:type="dxa"/>
            <w:vMerge/>
            <w:tcBorders>
              <w:left w:val="single" w:sz="4" w:space="0" w:color="auto"/>
              <w:right w:val="single" w:sz="4" w:space="0" w:color="auto"/>
            </w:tcBorders>
            <w:vAlign w:val="center"/>
            <w:hideMark/>
          </w:tcPr>
          <w:p w14:paraId="7DB9F3B5"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1C766CE" w14:textId="77777777" w:rsidR="00275E37" w:rsidRPr="005E6DA8" w:rsidRDefault="00275E37" w:rsidP="00EA5BA5">
            <w:pPr>
              <w:pStyle w:val="TAL"/>
            </w:pPr>
            <w:r w:rsidRPr="005E6DA8">
              <w:rPr>
                <w:rFonts w:eastAsia="SimSun"/>
              </w:rPr>
              <w:t>Number of CSI-RS ports (</w:t>
            </w:r>
            <w:r w:rsidRPr="005E6DA8">
              <w:rPr>
                <w:rFonts w:eastAsia="SimSun"/>
                <w:i/>
              </w:rPr>
              <w:t>X</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9BFD703"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FA85054" w14:textId="77777777" w:rsidR="00275E37" w:rsidRPr="005E6DA8" w:rsidRDefault="00275E37" w:rsidP="00EA5BA5">
            <w:pPr>
              <w:pStyle w:val="TAC"/>
              <w:rPr>
                <w:rFonts w:eastAsia="SimSun"/>
                <w:lang w:eastAsia="zh-CN"/>
              </w:rPr>
            </w:pPr>
            <w:r w:rsidRPr="005E6DA8">
              <w:rPr>
                <w:rFonts w:eastAsia="SimSun" w:hint="eastAsia"/>
                <w:lang w:eastAsia="zh-CN"/>
              </w:rPr>
              <w:t>4</w:t>
            </w:r>
          </w:p>
        </w:tc>
      </w:tr>
      <w:tr w:rsidR="00275E37" w:rsidRPr="005E6DA8" w14:paraId="2A1D6799" w14:textId="77777777" w:rsidTr="00FA064B">
        <w:trPr>
          <w:trHeight w:val="70"/>
        </w:trPr>
        <w:tc>
          <w:tcPr>
            <w:tcW w:w="1556" w:type="dxa"/>
            <w:vMerge/>
            <w:tcBorders>
              <w:left w:val="single" w:sz="4" w:space="0" w:color="auto"/>
              <w:right w:val="single" w:sz="4" w:space="0" w:color="auto"/>
            </w:tcBorders>
            <w:vAlign w:val="center"/>
            <w:hideMark/>
          </w:tcPr>
          <w:p w14:paraId="75B6912E"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7EC8360" w14:textId="77777777" w:rsidR="00275E37" w:rsidRPr="005E6DA8" w:rsidRDefault="00275E37" w:rsidP="00EA5BA5">
            <w:pPr>
              <w:pStyle w:val="TAL"/>
              <w:rPr>
                <w:rFonts w:eastAsia="SimSun"/>
              </w:rPr>
            </w:pPr>
            <w:r w:rsidRPr="005E6DA8">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4778E8D8"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48980C3" w14:textId="77777777" w:rsidR="00275E37" w:rsidRPr="005E6DA8" w:rsidRDefault="00275E37" w:rsidP="00EA5BA5">
            <w:pPr>
              <w:pStyle w:val="TAC"/>
            </w:pPr>
            <w:r w:rsidRPr="005E6DA8">
              <w:rPr>
                <w:rFonts w:eastAsia="SimSun"/>
              </w:rPr>
              <w:t>FD-CDM2</w:t>
            </w:r>
          </w:p>
        </w:tc>
      </w:tr>
      <w:tr w:rsidR="00275E37" w:rsidRPr="005E6DA8" w14:paraId="550840E3" w14:textId="77777777" w:rsidTr="00FA064B">
        <w:trPr>
          <w:trHeight w:val="70"/>
        </w:trPr>
        <w:tc>
          <w:tcPr>
            <w:tcW w:w="1556" w:type="dxa"/>
            <w:vMerge/>
            <w:tcBorders>
              <w:left w:val="single" w:sz="4" w:space="0" w:color="auto"/>
              <w:right w:val="single" w:sz="4" w:space="0" w:color="auto"/>
            </w:tcBorders>
            <w:vAlign w:val="center"/>
            <w:hideMark/>
          </w:tcPr>
          <w:p w14:paraId="451C193F"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201565C" w14:textId="77777777" w:rsidR="00275E37" w:rsidRPr="005E6DA8" w:rsidRDefault="00275E37" w:rsidP="00EA5BA5">
            <w:pPr>
              <w:pStyle w:val="TAL"/>
              <w:rPr>
                <w:rFonts w:eastAsia="SimSun"/>
              </w:rPr>
            </w:pPr>
            <w:r w:rsidRPr="005E6DA8">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85AE468"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1F95396" w14:textId="77777777" w:rsidR="00275E37" w:rsidRPr="005E6DA8" w:rsidRDefault="00275E37" w:rsidP="00EA5BA5">
            <w:pPr>
              <w:pStyle w:val="TAC"/>
            </w:pPr>
            <w:r w:rsidRPr="005E6DA8">
              <w:t>1</w:t>
            </w:r>
          </w:p>
        </w:tc>
      </w:tr>
      <w:tr w:rsidR="00275E37" w:rsidRPr="005E6DA8" w14:paraId="167EE1ED" w14:textId="77777777" w:rsidTr="00FA064B">
        <w:trPr>
          <w:trHeight w:val="70"/>
        </w:trPr>
        <w:tc>
          <w:tcPr>
            <w:tcW w:w="1556" w:type="dxa"/>
            <w:vMerge/>
            <w:tcBorders>
              <w:left w:val="single" w:sz="4" w:space="0" w:color="auto"/>
              <w:right w:val="single" w:sz="4" w:space="0" w:color="auto"/>
            </w:tcBorders>
            <w:vAlign w:val="center"/>
            <w:hideMark/>
          </w:tcPr>
          <w:p w14:paraId="38AE226E"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B6B97E7" w14:textId="77777777" w:rsidR="00275E37" w:rsidRPr="005E6DA8" w:rsidRDefault="00275E37" w:rsidP="00EA5BA5">
            <w:pPr>
              <w:pStyle w:val="TAL"/>
              <w:rPr>
                <w:rFonts w:eastAsia="SimSun"/>
              </w:rPr>
            </w:pPr>
            <w:r w:rsidRPr="005E6DA8">
              <w:rPr>
                <w:rFonts w:eastAsia="SimSun"/>
              </w:rPr>
              <w:t>First subcarrier index in the PRB used for CSI-RS</w:t>
            </w:r>
            <w:r w:rsidRPr="005E6DA8" w:rsidDel="0032520A">
              <w:rPr>
                <w:rFonts w:eastAsia="SimSun"/>
              </w:rPr>
              <w:t xml:space="preserve"> </w:t>
            </w:r>
            <w:r w:rsidRPr="005E6DA8">
              <w:rPr>
                <w:rFonts w:eastAsia="SimSun"/>
              </w:rPr>
              <w:t>(k</w:t>
            </w:r>
            <w:r w:rsidRPr="005E6DA8">
              <w:rPr>
                <w:rFonts w:eastAsia="SimSun"/>
                <w:vertAlign w:val="subscript"/>
              </w:rPr>
              <w:t>0</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9AF2666" w14:textId="77777777" w:rsidR="00275E37" w:rsidRPr="005E6DA8" w:rsidRDefault="00275E37" w:rsidP="00EA5BA5">
            <w:pPr>
              <w:pStyle w:val="TAC"/>
              <w:rPr>
                <w:rFonts w:eastAsia="SimSun"/>
              </w:rPr>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F60FAB6" w14:textId="77777777" w:rsidR="00275E37" w:rsidRPr="005E6DA8" w:rsidRDefault="00275E37" w:rsidP="00EA5BA5">
            <w:pPr>
              <w:pStyle w:val="TAC"/>
              <w:rPr>
                <w:rFonts w:eastAsia="SimSun"/>
                <w:lang w:eastAsia="zh-CN"/>
              </w:rPr>
            </w:pPr>
            <w:r w:rsidRPr="005E6DA8">
              <w:rPr>
                <w:rFonts w:eastAsia="SimSun" w:hint="eastAsia"/>
                <w:lang w:eastAsia="zh-CN"/>
              </w:rPr>
              <w:t>Row 5,4</w:t>
            </w:r>
          </w:p>
        </w:tc>
      </w:tr>
      <w:tr w:rsidR="00275E37" w:rsidRPr="005E6DA8" w14:paraId="0E9BF2D9" w14:textId="77777777" w:rsidTr="00FA064B">
        <w:trPr>
          <w:trHeight w:val="70"/>
        </w:trPr>
        <w:tc>
          <w:tcPr>
            <w:tcW w:w="1556" w:type="dxa"/>
            <w:vMerge/>
            <w:tcBorders>
              <w:left w:val="single" w:sz="4" w:space="0" w:color="auto"/>
              <w:right w:val="single" w:sz="4" w:space="0" w:color="auto"/>
            </w:tcBorders>
            <w:vAlign w:val="center"/>
            <w:hideMark/>
          </w:tcPr>
          <w:p w14:paraId="1CADF15B"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810E2A2" w14:textId="77777777" w:rsidR="00275E37" w:rsidRPr="005E6DA8" w:rsidRDefault="00275E37" w:rsidP="00EA5BA5">
            <w:pPr>
              <w:pStyle w:val="TAL"/>
              <w:rPr>
                <w:rFonts w:eastAsia="SimSun"/>
              </w:rPr>
            </w:pPr>
            <w:r w:rsidRPr="005E6DA8">
              <w:rPr>
                <w:rFonts w:eastAsia="SimSun"/>
              </w:rPr>
              <w:t>First OFDM symbol in the PRB used for CSI-RS (l</w:t>
            </w:r>
            <w:r w:rsidRPr="005E6DA8">
              <w:rPr>
                <w:rFonts w:eastAsia="SimSun"/>
                <w:vertAlign w:val="subscript"/>
              </w:rPr>
              <w:t>0</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AD351FF"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37FD61C1" w14:textId="77777777" w:rsidR="00275E37" w:rsidRPr="005E6DA8" w:rsidRDefault="00275E37" w:rsidP="00EA5BA5">
            <w:pPr>
              <w:pStyle w:val="TAC"/>
              <w:rPr>
                <w:rFonts w:eastAsia="SimSun"/>
                <w:lang w:eastAsia="zh-CN"/>
              </w:rPr>
            </w:pPr>
            <w:r w:rsidRPr="005E6DA8">
              <w:rPr>
                <w:rFonts w:eastAsia="SimSun" w:hint="eastAsia"/>
                <w:lang w:eastAsia="zh-CN"/>
              </w:rPr>
              <w:t>9</w:t>
            </w:r>
          </w:p>
        </w:tc>
      </w:tr>
      <w:tr w:rsidR="00275E37" w:rsidRPr="005E6DA8" w14:paraId="75CC30F0"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0FC0181F" w14:textId="77777777" w:rsidR="00275E37" w:rsidRPr="005E6DA8" w:rsidRDefault="00275E37" w:rsidP="00EA5BA5">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76A13F5" w14:textId="77777777" w:rsidR="00275E37" w:rsidRPr="005E6DA8" w:rsidRDefault="00275E37" w:rsidP="00EA5BA5">
            <w:pPr>
              <w:pStyle w:val="TAL"/>
              <w:rPr>
                <w:rFonts w:eastAsia="SimSun"/>
              </w:rPr>
            </w:pPr>
            <w:r w:rsidRPr="005E6DA8">
              <w:rPr>
                <w:rFonts w:eastAsia="SimSun"/>
              </w:rPr>
              <w:t>CSI-RS</w:t>
            </w:r>
          </w:p>
          <w:p w14:paraId="1B8C8EC6" w14:textId="77777777" w:rsidR="00275E37" w:rsidRPr="005E6DA8" w:rsidRDefault="00275E37" w:rsidP="00EA5BA5">
            <w:pPr>
              <w:pStyle w:val="TAL"/>
              <w:rPr>
                <w:rFonts w:eastAsia="SimSun"/>
              </w:rPr>
            </w:pPr>
            <w:r w:rsidRPr="005E6DA8">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A4E0390" w14:textId="77777777" w:rsidR="00275E37" w:rsidRPr="005E6DA8" w:rsidRDefault="00275E37" w:rsidP="00EA5BA5">
            <w:pPr>
              <w:pStyle w:val="TAC"/>
            </w:pPr>
            <w:r w:rsidRPr="005E6DA8">
              <w:t>slot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DEBB003" w14:textId="77777777" w:rsidR="00275E37" w:rsidRPr="005E6DA8" w:rsidRDefault="00275E37" w:rsidP="00EA5BA5">
            <w:pPr>
              <w:pStyle w:val="TAC"/>
              <w:rPr>
                <w:rFonts w:eastAsia="SimSun"/>
                <w:lang w:eastAsia="zh-CN"/>
              </w:rPr>
            </w:pPr>
            <w:r w:rsidRPr="005E6DA8">
              <w:rPr>
                <w:rFonts w:eastAsia="SimSun" w:hint="eastAsia"/>
                <w:lang w:eastAsia="zh-CN"/>
              </w:rPr>
              <w:t>10/1</w:t>
            </w:r>
          </w:p>
        </w:tc>
      </w:tr>
      <w:tr w:rsidR="00275E37" w:rsidRPr="005E6DA8" w14:paraId="0E360885" w14:textId="77777777" w:rsidTr="00FA064B">
        <w:trPr>
          <w:trHeight w:val="70"/>
        </w:trPr>
        <w:tc>
          <w:tcPr>
            <w:tcW w:w="1556" w:type="dxa"/>
            <w:vMerge w:val="restart"/>
            <w:tcBorders>
              <w:top w:val="single" w:sz="4" w:space="0" w:color="auto"/>
              <w:left w:val="single" w:sz="4" w:space="0" w:color="auto"/>
              <w:right w:val="single" w:sz="4" w:space="0" w:color="auto"/>
            </w:tcBorders>
            <w:vAlign w:val="center"/>
            <w:hideMark/>
          </w:tcPr>
          <w:p w14:paraId="357E5CD3" w14:textId="77777777" w:rsidR="00275E37" w:rsidRPr="005E6DA8" w:rsidRDefault="00275E37" w:rsidP="00EA5BA5">
            <w:pPr>
              <w:pStyle w:val="TAL"/>
              <w:rPr>
                <w:rFonts w:eastAsia="SimSun"/>
              </w:rPr>
            </w:pPr>
            <w:r w:rsidRPr="005E6DA8">
              <w:rPr>
                <w:rFonts w:eastAsia="SimSun"/>
              </w:rPr>
              <w:t>NZP CSI-RS for CSI acquisition</w:t>
            </w:r>
          </w:p>
          <w:p w14:paraId="4BBBEB62"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341FB8D" w14:textId="77777777" w:rsidR="00275E37" w:rsidRPr="005E6DA8" w:rsidRDefault="00275E37" w:rsidP="00EA5BA5">
            <w:pPr>
              <w:pStyle w:val="TAL"/>
            </w:pPr>
            <w:r w:rsidRPr="005E6DA8">
              <w:rPr>
                <w:rFonts w:eastAsia="SimSun"/>
              </w:rPr>
              <w:t>CSI-RS resource</w:t>
            </w:r>
            <w:r w:rsidRPr="005E6DA8">
              <w:rPr>
                <w:rFonts w:eastAsia="SimSun" w:hint="eastAsia"/>
              </w:rPr>
              <w:t xml:space="preserve"> </w:t>
            </w:r>
            <w:r w:rsidRPr="005E6DA8">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155C07BF"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6A1F4B9" w14:textId="77777777" w:rsidR="00275E37" w:rsidRPr="005E6DA8" w:rsidRDefault="00275E37" w:rsidP="00EA5BA5">
            <w:pPr>
              <w:pStyle w:val="TAC"/>
            </w:pPr>
            <w:r w:rsidRPr="005E6DA8">
              <w:rPr>
                <w:rFonts w:eastAsia="SimSun"/>
              </w:rPr>
              <w:t>Periodic</w:t>
            </w:r>
          </w:p>
        </w:tc>
      </w:tr>
      <w:tr w:rsidR="00275E37" w:rsidRPr="005E6DA8" w14:paraId="2C116E37" w14:textId="77777777" w:rsidTr="00FA064B">
        <w:trPr>
          <w:trHeight w:val="70"/>
        </w:trPr>
        <w:tc>
          <w:tcPr>
            <w:tcW w:w="1556" w:type="dxa"/>
            <w:vMerge/>
            <w:tcBorders>
              <w:left w:val="single" w:sz="4" w:space="0" w:color="auto"/>
              <w:right w:val="single" w:sz="4" w:space="0" w:color="auto"/>
            </w:tcBorders>
            <w:vAlign w:val="center"/>
          </w:tcPr>
          <w:p w14:paraId="49F18958"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22EC331" w14:textId="77777777" w:rsidR="00275E37" w:rsidRPr="005E6DA8" w:rsidRDefault="00275E37" w:rsidP="00EA5BA5">
            <w:pPr>
              <w:pStyle w:val="TAL"/>
            </w:pPr>
            <w:r w:rsidRPr="005E6DA8">
              <w:rPr>
                <w:rFonts w:eastAsia="SimSun"/>
              </w:rPr>
              <w:t>Number of CSI-RS ports (</w:t>
            </w:r>
            <w:r w:rsidRPr="005E6DA8">
              <w:rPr>
                <w:rFonts w:eastAsia="SimSun"/>
                <w:i/>
              </w:rPr>
              <w:t>X</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70320EA"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E12A358" w14:textId="77777777" w:rsidR="00275E37" w:rsidRPr="005E6DA8" w:rsidRDefault="00275E37" w:rsidP="00EA5BA5">
            <w:pPr>
              <w:pStyle w:val="TAC"/>
              <w:rPr>
                <w:rFonts w:eastAsia="SimSun"/>
                <w:lang w:val="en-US"/>
              </w:rPr>
            </w:pPr>
            <w:r w:rsidRPr="005E6DA8">
              <w:rPr>
                <w:rFonts w:eastAsia="SimSun" w:hint="eastAsia"/>
                <w:lang w:eastAsia="zh-CN"/>
              </w:rPr>
              <w:t>2</w:t>
            </w:r>
          </w:p>
        </w:tc>
      </w:tr>
      <w:tr w:rsidR="00275E37" w:rsidRPr="005E6DA8" w14:paraId="59523150" w14:textId="77777777" w:rsidTr="00FA064B">
        <w:trPr>
          <w:trHeight w:val="70"/>
        </w:trPr>
        <w:tc>
          <w:tcPr>
            <w:tcW w:w="1556" w:type="dxa"/>
            <w:vMerge/>
            <w:tcBorders>
              <w:left w:val="single" w:sz="4" w:space="0" w:color="auto"/>
              <w:right w:val="single" w:sz="4" w:space="0" w:color="auto"/>
            </w:tcBorders>
            <w:vAlign w:val="center"/>
            <w:hideMark/>
          </w:tcPr>
          <w:p w14:paraId="33BE0893"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C5BCC04" w14:textId="77777777" w:rsidR="00275E37" w:rsidRPr="005E6DA8" w:rsidRDefault="00275E37" w:rsidP="00EA5BA5">
            <w:pPr>
              <w:pStyle w:val="TAL"/>
            </w:pPr>
            <w:r w:rsidRPr="005E6DA8">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08AE7C6A"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8E7A283" w14:textId="77777777" w:rsidR="00275E37" w:rsidRPr="005E6DA8" w:rsidRDefault="00275E37" w:rsidP="00EA5BA5">
            <w:pPr>
              <w:pStyle w:val="TAC"/>
            </w:pPr>
            <w:r w:rsidRPr="005E6DA8">
              <w:rPr>
                <w:rFonts w:eastAsia="SimSun"/>
              </w:rPr>
              <w:t>FD-CDM2</w:t>
            </w:r>
          </w:p>
        </w:tc>
      </w:tr>
      <w:tr w:rsidR="00275E37" w:rsidRPr="005E6DA8" w14:paraId="338BF1F1" w14:textId="77777777" w:rsidTr="00FA064B">
        <w:trPr>
          <w:trHeight w:val="70"/>
        </w:trPr>
        <w:tc>
          <w:tcPr>
            <w:tcW w:w="1556" w:type="dxa"/>
            <w:vMerge/>
            <w:tcBorders>
              <w:left w:val="single" w:sz="4" w:space="0" w:color="auto"/>
              <w:right w:val="single" w:sz="4" w:space="0" w:color="auto"/>
            </w:tcBorders>
            <w:vAlign w:val="center"/>
            <w:hideMark/>
          </w:tcPr>
          <w:p w14:paraId="413AACF8"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30A76F2" w14:textId="77777777" w:rsidR="00275E37" w:rsidRPr="005E6DA8" w:rsidRDefault="00275E37" w:rsidP="00EA5BA5">
            <w:pPr>
              <w:pStyle w:val="TAL"/>
            </w:pPr>
            <w:r w:rsidRPr="005E6DA8">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4381D504"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66D5CFA6" w14:textId="77777777" w:rsidR="00275E37" w:rsidRPr="005E6DA8" w:rsidRDefault="00275E37" w:rsidP="00EA5BA5">
            <w:pPr>
              <w:pStyle w:val="TAC"/>
            </w:pPr>
            <w:r w:rsidRPr="005E6DA8">
              <w:t>1</w:t>
            </w:r>
          </w:p>
        </w:tc>
      </w:tr>
      <w:tr w:rsidR="00275E37" w:rsidRPr="005E6DA8" w14:paraId="05C46646" w14:textId="77777777" w:rsidTr="00FA064B">
        <w:trPr>
          <w:trHeight w:val="70"/>
        </w:trPr>
        <w:tc>
          <w:tcPr>
            <w:tcW w:w="1556" w:type="dxa"/>
            <w:vMerge/>
            <w:tcBorders>
              <w:left w:val="single" w:sz="4" w:space="0" w:color="auto"/>
              <w:right w:val="single" w:sz="4" w:space="0" w:color="auto"/>
            </w:tcBorders>
            <w:vAlign w:val="center"/>
            <w:hideMark/>
          </w:tcPr>
          <w:p w14:paraId="1ACD6DD7" w14:textId="77777777" w:rsidR="00275E37" w:rsidRPr="005E6DA8" w:rsidRDefault="00275E37" w:rsidP="00EA5BA5">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5FB88ED" w14:textId="77777777" w:rsidR="00275E37" w:rsidRPr="005E6DA8" w:rsidRDefault="00275E37" w:rsidP="00EA5BA5">
            <w:pPr>
              <w:pStyle w:val="TAL"/>
            </w:pPr>
            <w:r w:rsidRPr="005E6DA8">
              <w:rPr>
                <w:rFonts w:eastAsia="SimSun"/>
              </w:rPr>
              <w:t>First subcarrier index in the PRB used for CSI-RS</w:t>
            </w:r>
            <w:r w:rsidRPr="005E6DA8" w:rsidDel="0032520A">
              <w:rPr>
                <w:rFonts w:eastAsia="SimSun"/>
              </w:rPr>
              <w:t xml:space="preserve"> </w:t>
            </w:r>
            <w:r w:rsidRPr="005E6DA8">
              <w:rPr>
                <w:rFonts w:eastAsia="SimSun"/>
              </w:rPr>
              <w:t>(k</w:t>
            </w:r>
            <w:r w:rsidRPr="005E6DA8">
              <w:rPr>
                <w:rFonts w:eastAsia="SimSun"/>
                <w:vertAlign w:val="subscript"/>
              </w:rPr>
              <w:t>0</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DC0D24D"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950A485" w14:textId="77777777" w:rsidR="00275E37" w:rsidRPr="005E6DA8" w:rsidRDefault="00275E37" w:rsidP="00EA5BA5">
            <w:pPr>
              <w:pStyle w:val="TAC"/>
            </w:pPr>
            <w:r w:rsidRPr="005E6DA8">
              <w:rPr>
                <w:rFonts w:eastAsia="SimSun" w:hint="eastAsia"/>
                <w:lang w:eastAsia="zh-CN"/>
              </w:rPr>
              <w:t>Row 3,(6)</w:t>
            </w:r>
          </w:p>
        </w:tc>
      </w:tr>
      <w:tr w:rsidR="00275E37" w:rsidRPr="005E6DA8" w14:paraId="60EFEE8E" w14:textId="77777777" w:rsidTr="00FA064B">
        <w:trPr>
          <w:trHeight w:val="70"/>
        </w:trPr>
        <w:tc>
          <w:tcPr>
            <w:tcW w:w="1556" w:type="dxa"/>
            <w:vMerge/>
            <w:tcBorders>
              <w:left w:val="single" w:sz="4" w:space="0" w:color="auto"/>
              <w:right w:val="single" w:sz="4" w:space="0" w:color="auto"/>
            </w:tcBorders>
            <w:vAlign w:val="center"/>
            <w:hideMark/>
          </w:tcPr>
          <w:p w14:paraId="5A944ABE"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6044786" w14:textId="77777777" w:rsidR="00275E37" w:rsidRPr="005E6DA8" w:rsidRDefault="00275E37" w:rsidP="00EA5BA5">
            <w:pPr>
              <w:pStyle w:val="TAL"/>
            </w:pPr>
            <w:r w:rsidRPr="005E6DA8">
              <w:rPr>
                <w:rFonts w:eastAsia="SimSun"/>
              </w:rPr>
              <w:t>First OFDM symbol in the PRB used for CSI-RS (l</w:t>
            </w:r>
            <w:r w:rsidRPr="005E6DA8">
              <w:rPr>
                <w:rFonts w:eastAsia="SimSun"/>
                <w:vertAlign w:val="subscript"/>
              </w:rPr>
              <w:t>0</w:t>
            </w:r>
            <w:r w:rsidRPr="005E6DA8">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D3893C1"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E89362B" w14:textId="77777777" w:rsidR="00275E37" w:rsidRPr="005E6DA8" w:rsidRDefault="00275E37" w:rsidP="00EA5BA5">
            <w:pPr>
              <w:pStyle w:val="TAC"/>
            </w:pPr>
            <w:r w:rsidRPr="005E6DA8">
              <w:rPr>
                <w:rFonts w:eastAsia="SimSun" w:hint="eastAsia"/>
                <w:lang w:eastAsia="zh-CN"/>
              </w:rPr>
              <w:t>13</w:t>
            </w:r>
          </w:p>
        </w:tc>
      </w:tr>
      <w:tr w:rsidR="00275E37" w:rsidRPr="005E6DA8" w14:paraId="180E0F7A" w14:textId="77777777" w:rsidTr="00FA064B">
        <w:trPr>
          <w:trHeight w:val="70"/>
        </w:trPr>
        <w:tc>
          <w:tcPr>
            <w:tcW w:w="1556" w:type="dxa"/>
            <w:vMerge/>
            <w:tcBorders>
              <w:left w:val="single" w:sz="4" w:space="0" w:color="auto"/>
              <w:bottom w:val="single" w:sz="4" w:space="0" w:color="auto"/>
              <w:right w:val="single" w:sz="4" w:space="0" w:color="auto"/>
            </w:tcBorders>
            <w:vAlign w:val="center"/>
          </w:tcPr>
          <w:p w14:paraId="6F9F9CBE"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94D1916" w14:textId="77777777" w:rsidR="00275E37" w:rsidRPr="005E6DA8" w:rsidRDefault="00275E37" w:rsidP="00EA5BA5">
            <w:pPr>
              <w:pStyle w:val="TAL"/>
            </w:pPr>
            <w:r w:rsidRPr="005E6DA8">
              <w:rPr>
                <w:rFonts w:eastAsia="SimSun"/>
              </w:rPr>
              <w:t>NZP CSI-RS-timeConfig</w:t>
            </w:r>
          </w:p>
          <w:p w14:paraId="7DC848C4" w14:textId="77777777" w:rsidR="00275E37" w:rsidRPr="005E6DA8" w:rsidRDefault="00275E37" w:rsidP="00EA5BA5">
            <w:pPr>
              <w:pStyle w:val="TAL"/>
              <w:rPr>
                <w:rFonts w:eastAsia="SimSun"/>
              </w:rPr>
            </w:pPr>
            <w:r w:rsidRPr="005E6DA8">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79C7700" w14:textId="77777777" w:rsidR="00275E37" w:rsidRPr="005E6DA8" w:rsidRDefault="00275E37" w:rsidP="00EA5BA5">
            <w:pPr>
              <w:pStyle w:val="TAC"/>
            </w:pPr>
            <w:r w:rsidRPr="005E6DA8">
              <w:t>slot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88DEEC7" w14:textId="77777777" w:rsidR="00275E37" w:rsidRPr="005E6DA8" w:rsidRDefault="00275E37" w:rsidP="00EA5BA5">
            <w:pPr>
              <w:pStyle w:val="TAC"/>
            </w:pPr>
            <w:r w:rsidRPr="005E6DA8">
              <w:rPr>
                <w:rFonts w:eastAsia="SimSun" w:hint="eastAsia"/>
                <w:lang w:eastAsia="zh-CN"/>
              </w:rPr>
              <w:t>10/1</w:t>
            </w:r>
          </w:p>
        </w:tc>
      </w:tr>
      <w:tr w:rsidR="00275E37" w:rsidRPr="005E6DA8" w14:paraId="6D2772C6" w14:textId="77777777" w:rsidTr="00FA064B">
        <w:trPr>
          <w:trHeight w:val="70"/>
        </w:trPr>
        <w:tc>
          <w:tcPr>
            <w:tcW w:w="1556" w:type="dxa"/>
            <w:vMerge w:val="restart"/>
            <w:tcBorders>
              <w:left w:val="single" w:sz="4" w:space="0" w:color="auto"/>
              <w:right w:val="single" w:sz="4" w:space="0" w:color="auto"/>
            </w:tcBorders>
            <w:vAlign w:val="center"/>
          </w:tcPr>
          <w:p w14:paraId="6E748439" w14:textId="77777777" w:rsidR="00275E37" w:rsidRPr="005E6DA8" w:rsidRDefault="00275E37" w:rsidP="00EA5BA5">
            <w:pPr>
              <w:pStyle w:val="TAL"/>
              <w:rPr>
                <w:rFonts w:eastAsia="SimSun"/>
              </w:rPr>
            </w:pPr>
            <w:r w:rsidRPr="005E6DA8">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70174CC" w14:textId="77777777" w:rsidR="00275E37" w:rsidRPr="005E6DA8" w:rsidRDefault="00275E37" w:rsidP="00EA5BA5">
            <w:pPr>
              <w:pStyle w:val="TAL"/>
              <w:rPr>
                <w:rFonts w:eastAsia="SimSun"/>
              </w:rPr>
            </w:pPr>
            <w:r w:rsidRPr="005E6DA8">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5DEA73C6"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6685F94" w14:textId="77777777" w:rsidR="00275E37" w:rsidRPr="005E6DA8" w:rsidRDefault="00275E37" w:rsidP="00EA5BA5">
            <w:pPr>
              <w:pStyle w:val="TAC"/>
              <w:rPr>
                <w:rFonts w:eastAsia="SimSun"/>
                <w:lang w:eastAsia="zh-CN"/>
              </w:rPr>
            </w:pPr>
            <w:r w:rsidRPr="005E6DA8">
              <w:rPr>
                <w:rFonts w:eastAsia="SimSun" w:hint="eastAsia"/>
                <w:lang w:eastAsia="zh-CN"/>
              </w:rPr>
              <w:t>Periodic</w:t>
            </w:r>
          </w:p>
        </w:tc>
      </w:tr>
      <w:tr w:rsidR="00275E37" w:rsidRPr="005E6DA8" w14:paraId="1613FE41" w14:textId="77777777" w:rsidTr="00FA064B">
        <w:trPr>
          <w:trHeight w:val="70"/>
        </w:trPr>
        <w:tc>
          <w:tcPr>
            <w:tcW w:w="1556" w:type="dxa"/>
            <w:vMerge/>
            <w:tcBorders>
              <w:left w:val="single" w:sz="4" w:space="0" w:color="auto"/>
              <w:right w:val="single" w:sz="4" w:space="0" w:color="auto"/>
            </w:tcBorders>
            <w:vAlign w:val="center"/>
            <w:hideMark/>
          </w:tcPr>
          <w:p w14:paraId="1D6B171C"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0624658" w14:textId="77777777" w:rsidR="00275E37" w:rsidRPr="005E6DA8" w:rsidRDefault="00275E37" w:rsidP="00EA5BA5">
            <w:pPr>
              <w:pStyle w:val="TAL"/>
            </w:pPr>
            <w:r w:rsidRPr="005E6DA8">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45316826"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3754CE7" w14:textId="77777777" w:rsidR="00275E37" w:rsidRPr="005E6DA8" w:rsidRDefault="00275E37" w:rsidP="00EA5BA5">
            <w:pPr>
              <w:pStyle w:val="TAC"/>
              <w:rPr>
                <w:rFonts w:eastAsia="SimSun"/>
                <w:lang w:eastAsia="zh-CN"/>
              </w:rPr>
            </w:pPr>
            <w:r w:rsidRPr="005E6DA8">
              <w:rPr>
                <w:rFonts w:eastAsia="SimSun" w:hint="eastAsia"/>
                <w:lang w:eastAsia="zh-CN"/>
              </w:rPr>
              <w:t>0</w:t>
            </w:r>
          </w:p>
        </w:tc>
      </w:tr>
      <w:tr w:rsidR="00275E37" w:rsidRPr="005E6DA8" w14:paraId="281BCD64" w14:textId="77777777" w:rsidTr="00FA064B">
        <w:trPr>
          <w:trHeight w:val="70"/>
        </w:trPr>
        <w:tc>
          <w:tcPr>
            <w:tcW w:w="1556" w:type="dxa"/>
            <w:vMerge/>
            <w:tcBorders>
              <w:left w:val="single" w:sz="4" w:space="0" w:color="auto"/>
              <w:right w:val="single" w:sz="4" w:space="0" w:color="auto"/>
            </w:tcBorders>
            <w:vAlign w:val="center"/>
            <w:hideMark/>
          </w:tcPr>
          <w:p w14:paraId="180DD045"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4FB9392" w14:textId="77777777" w:rsidR="00275E37" w:rsidRPr="005E6DA8" w:rsidRDefault="00275E37" w:rsidP="00EA5BA5">
            <w:pPr>
              <w:pStyle w:val="TAL"/>
              <w:rPr>
                <w:rFonts w:eastAsia="SimSun"/>
              </w:rPr>
            </w:pPr>
            <w:r w:rsidRPr="005E6DA8">
              <w:rPr>
                <w:rFonts w:eastAsia="SimSun"/>
              </w:rPr>
              <w:t>CSI-IM Resource Mapping</w:t>
            </w:r>
          </w:p>
          <w:p w14:paraId="22594433" w14:textId="77777777" w:rsidR="00275E37" w:rsidRPr="005E6DA8" w:rsidRDefault="00275E37" w:rsidP="00EA5BA5">
            <w:pPr>
              <w:pStyle w:val="TAL"/>
            </w:pPr>
            <w:r w:rsidRPr="005E6DA8">
              <w:rPr>
                <w:rFonts w:eastAsia="SimSun"/>
              </w:rPr>
              <w:t>(k</w:t>
            </w:r>
            <w:r w:rsidRPr="005E6DA8">
              <w:rPr>
                <w:rFonts w:eastAsia="SimSun"/>
                <w:vertAlign w:val="subscript"/>
              </w:rPr>
              <w:t>CSI-IM</w:t>
            </w:r>
            <w:r w:rsidRPr="005E6DA8">
              <w:rPr>
                <w:rFonts w:eastAsia="SimSun"/>
              </w:rPr>
              <w:t>,</w:t>
            </w:r>
            <w:r w:rsidRPr="005E6DA8">
              <w:rPr>
                <w:rFonts w:eastAsia="SimSun" w:hint="eastAsia"/>
              </w:rPr>
              <w:t>l</w:t>
            </w:r>
            <w:r w:rsidRPr="005E6DA8">
              <w:rPr>
                <w:rFonts w:eastAsia="SimSun"/>
                <w:vertAlign w:val="subscript"/>
              </w:rPr>
              <w:t>CSI-IM</w:t>
            </w:r>
            <w:r w:rsidRPr="005E6DA8">
              <w:rPr>
                <w:rFonts w:eastAsia="SimSun"/>
              </w:rPr>
              <w:t>)</w:t>
            </w:r>
          </w:p>
          <w:p w14:paraId="559A0B2E" w14:textId="77777777" w:rsidR="00275E37" w:rsidRPr="005E6DA8" w:rsidRDefault="00275E37" w:rsidP="00EA5BA5">
            <w:pPr>
              <w:pStyle w:val="TAL"/>
            </w:pPr>
          </w:p>
        </w:tc>
        <w:tc>
          <w:tcPr>
            <w:tcW w:w="993" w:type="dxa"/>
            <w:tcBorders>
              <w:top w:val="single" w:sz="4" w:space="0" w:color="auto"/>
              <w:left w:val="single" w:sz="4" w:space="0" w:color="auto"/>
              <w:bottom w:val="single" w:sz="4" w:space="0" w:color="auto"/>
              <w:right w:val="single" w:sz="4" w:space="0" w:color="auto"/>
            </w:tcBorders>
            <w:vAlign w:val="center"/>
          </w:tcPr>
          <w:p w14:paraId="11ABB576"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35D29DE" w14:textId="77777777" w:rsidR="00275E37" w:rsidRPr="005E6DA8" w:rsidRDefault="00275E37" w:rsidP="00EA5BA5">
            <w:pPr>
              <w:pStyle w:val="TAC"/>
            </w:pPr>
            <w:r w:rsidRPr="005E6DA8">
              <w:t>(</w:t>
            </w:r>
            <w:r w:rsidRPr="005E6DA8">
              <w:rPr>
                <w:rFonts w:eastAsia="SimSun" w:hint="eastAsia"/>
                <w:lang w:eastAsia="zh-CN"/>
              </w:rPr>
              <w:t>4</w:t>
            </w:r>
            <w:r w:rsidRPr="005E6DA8">
              <w:t xml:space="preserve">, </w:t>
            </w:r>
            <w:r w:rsidRPr="005E6DA8">
              <w:rPr>
                <w:rFonts w:eastAsia="SimSun" w:hint="eastAsia"/>
                <w:lang w:eastAsia="zh-CN"/>
              </w:rPr>
              <w:t>9</w:t>
            </w:r>
            <w:r w:rsidRPr="005E6DA8">
              <w:t>)</w:t>
            </w:r>
          </w:p>
        </w:tc>
      </w:tr>
      <w:tr w:rsidR="00275E37" w:rsidRPr="005E6DA8" w14:paraId="24D2DFCF" w14:textId="77777777" w:rsidTr="00FA064B">
        <w:trPr>
          <w:trHeight w:val="70"/>
        </w:trPr>
        <w:tc>
          <w:tcPr>
            <w:tcW w:w="1556" w:type="dxa"/>
            <w:vMerge/>
            <w:tcBorders>
              <w:left w:val="single" w:sz="4" w:space="0" w:color="auto"/>
              <w:bottom w:val="single" w:sz="4" w:space="0" w:color="auto"/>
              <w:right w:val="single" w:sz="4" w:space="0" w:color="auto"/>
            </w:tcBorders>
            <w:vAlign w:val="center"/>
            <w:hideMark/>
          </w:tcPr>
          <w:p w14:paraId="4DA34174" w14:textId="77777777" w:rsidR="00275E37" w:rsidRPr="005E6DA8" w:rsidRDefault="00275E37" w:rsidP="00EA5BA5">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B12EDF7" w14:textId="77777777" w:rsidR="00275E37" w:rsidRPr="005E6DA8" w:rsidRDefault="00275E37" w:rsidP="00EA5BA5">
            <w:pPr>
              <w:pStyle w:val="TAL"/>
            </w:pPr>
            <w:r w:rsidRPr="005E6DA8">
              <w:rPr>
                <w:rFonts w:eastAsia="SimSun"/>
              </w:rPr>
              <w:t>CSI-IM timeConfig</w:t>
            </w:r>
          </w:p>
          <w:p w14:paraId="703FC2A4" w14:textId="77777777" w:rsidR="00275E37" w:rsidRPr="005E6DA8" w:rsidRDefault="00275E37" w:rsidP="00EA5BA5">
            <w:pPr>
              <w:pStyle w:val="TAL"/>
            </w:pPr>
            <w:r w:rsidRPr="005E6DA8">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91B0A55" w14:textId="77777777" w:rsidR="00275E37" w:rsidRPr="005E6DA8" w:rsidRDefault="00275E37" w:rsidP="00EA5BA5">
            <w:pPr>
              <w:pStyle w:val="TAC"/>
            </w:pPr>
            <w:r w:rsidRPr="005E6DA8">
              <w:t>slot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D684959" w14:textId="77777777" w:rsidR="00275E37" w:rsidRPr="005E6DA8" w:rsidRDefault="00275E37" w:rsidP="00EA5BA5">
            <w:pPr>
              <w:pStyle w:val="TAC"/>
              <w:rPr>
                <w:rFonts w:eastAsia="SimSun"/>
                <w:lang w:eastAsia="zh-CN"/>
              </w:rPr>
            </w:pPr>
            <w:r w:rsidRPr="005E6DA8">
              <w:rPr>
                <w:rFonts w:eastAsia="SimSun" w:hint="eastAsia"/>
                <w:lang w:eastAsia="zh-CN"/>
              </w:rPr>
              <w:t>10/1</w:t>
            </w:r>
          </w:p>
        </w:tc>
      </w:tr>
      <w:tr w:rsidR="00275E37" w:rsidRPr="005E6DA8" w14:paraId="0E3D9CA8"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8E0C112" w14:textId="77777777" w:rsidR="00275E37" w:rsidRPr="005E6DA8" w:rsidRDefault="00275E37" w:rsidP="00EA5BA5">
            <w:pPr>
              <w:pStyle w:val="TAL"/>
              <w:rPr>
                <w:rFonts w:eastAsia="SimSun"/>
              </w:rPr>
            </w:pPr>
            <w:r w:rsidRPr="005E6DA8">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715BA435"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63B768D5" w14:textId="77777777" w:rsidR="00275E37" w:rsidRPr="005E6DA8" w:rsidRDefault="00275E37" w:rsidP="00EA5BA5">
            <w:pPr>
              <w:pStyle w:val="TAC"/>
            </w:pPr>
            <w:r w:rsidRPr="005E6DA8">
              <w:rPr>
                <w:rFonts w:eastAsia="SimSun"/>
              </w:rPr>
              <w:t>Periodic</w:t>
            </w:r>
          </w:p>
        </w:tc>
      </w:tr>
      <w:tr w:rsidR="00275E37" w:rsidRPr="005E6DA8" w14:paraId="5CD64F4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CAF945F" w14:textId="77777777" w:rsidR="00275E37" w:rsidRPr="005E6DA8" w:rsidRDefault="00275E37" w:rsidP="00EA5BA5">
            <w:pPr>
              <w:pStyle w:val="TAL"/>
              <w:rPr>
                <w:rFonts w:eastAsia="SimSun"/>
              </w:rPr>
            </w:pPr>
            <w:r w:rsidRPr="005E6DA8">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26DBFB52"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60454789" w14:textId="77777777" w:rsidR="00275E37" w:rsidRPr="005E6DA8" w:rsidRDefault="00275E37" w:rsidP="00EA5BA5">
            <w:pPr>
              <w:pStyle w:val="TAC"/>
              <w:rPr>
                <w:rFonts w:eastAsia="SimSun"/>
                <w:lang w:eastAsia="zh-CN"/>
              </w:rPr>
            </w:pPr>
            <w:r w:rsidRPr="005E6DA8">
              <w:t xml:space="preserve">Table </w:t>
            </w:r>
            <w:r>
              <w:rPr>
                <w:rFonts w:eastAsia="SimSun"/>
                <w:lang w:eastAsia="zh-CN"/>
              </w:rPr>
              <w:t>1</w:t>
            </w:r>
          </w:p>
        </w:tc>
      </w:tr>
      <w:tr w:rsidR="00275E37" w:rsidRPr="005E6DA8" w14:paraId="158701E8"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4AD1278" w14:textId="77777777" w:rsidR="00275E37" w:rsidRPr="005E6DA8" w:rsidRDefault="00275E37" w:rsidP="00EA5BA5">
            <w:pPr>
              <w:pStyle w:val="TAL"/>
              <w:rPr>
                <w:rFonts w:eastAsia="SimSun"/>
              </w:rPr>
            </w:pPr>
            <w:r w:rsidRPr="005E6DA8">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1EAA42BD"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4CF0888" w14:textId="77777777" w:rsidR="00275E37" w:rsidRPr="005E6DA8" w:rsidRDefault="00275E37" w:rsidP="00EA5BA5">
            <w:pPr>
              <w:pStyle w:val="TAC"/>
            </w:pPr>
            <w:r w:rsidRPr="005E6DA8">
              <w:rPr>
                <w:rFonts w:eastAsia="SimSun"/>
              </w:rPr>
              <w:t>cri-RI-PMI-CQI</w:t>
            </w:r>
          </w:p>
        </w:tc>
      </w:tr>
      <w:tr w:rsidR="00275E37" w:rsidRPr="005E6DA8" w14:paraId="7CA00EED"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760D31B" w14:textId="77777777" w:rsidR="00275E37" w:rsidRPr="005E6DA8" w:rsidRDefault="00275E37" w:rsidP="00EA5BA5">
            <w:pPr>
              <w:pStyle w:val="TAL"/>
              <w:rPr>
                <w:rFonts w:eastAsia="SimSun"/>
              </w:rPr>
            </w:pPr>
            <w:r w:rsidRPr="005E6DA8">
              <w:rPr>
                <w:rFonts w:eastAsia="SimSun"/>
              </w:rPr>
              <w:t>timeRestrictionFor</w:t>
            </w:r>
            <w:r w:rsidRPr="005E6DA8">
              <w:rPr>
                <w:rFonts w:eastAsia="SimSun" w:hint="eastAsia"/>
              </w:rPr>
              <w:t>Channel</w:t>
            </w:r>
            <w:r w:rsidRPr="005E6DA8">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588FAAFE"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A9FB99A" w14:textId="77777777" w:rsidR="00275E37" w:rsidRPr="005E6DA8" w:rsidRDefault="00275E37" w:rsidP="00EA5BA5">
            <w:pPr>
              <w:pStyle w:val="TAC"/>
            </w:pPr>
            <w:r w:rsidRPr="005E6DA8">
              <w:rPr>
                <w:rFonts w:eastAsia="SimSun"/>
              </w:rPr>
              <w:t>Not configured</w:t>
            </w:r>
          </w:p>
        </w:tc>
      </w:tr>
      <w:tr w:rsidR="00275E37" w:rsidRPr="005E6DA8" w14:paraId="74770CE6"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3698CF7" w14:textId="77777777" w:rsidR="00275E37" w:rsidRPr="005E6DA8" w:rsidRDefault="00275E37" w:rsidP="00EA5BA5">
            <w:pPr>
              <w:pStyle w:val="TAL"/>
              <w:rPr>
                <w:rFonts w:eastAsia="SimSun"/>
              </w:rPr>
            </w:pPr>
            <w:r w:rsidRPr="005E6DA8">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2351A4BE"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0E29CBAB" w14:textId="77777777" w:rsidR="00275E37" w:rsidRPr="005E6DA8" w:rsidRDefault="00275E37" w:rsidP="00EA5BA5">
            <w:pPr>
              <w:pStyle w:val="TAC"/>
            </w:pPr>
            <w:r w:rsidRPr="005E6DA8">
              <w:rPr>
                <w:rFonts w:eastAsia="SimSun"/>
              </w:rPr>
              <w:t>Not configured</w:t>
            </w:r>
          </w:p>
        </w:tc>
      </w:tr>
      <w:tr w:rsidR="00275E37" w:rsidRPr="005E6DA8" w14:paraId="7A72F058"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636D316" w14:textId="77777777" w:rsidR="00275E37" w:rsidRPr="005E6DA8" w:rsidRDefault="00275E37" w:rsidP="00EA5BA5">
            <w:pPr>
              <w:pStyle w:val="TAL"/>
              <w:rPr>
                <w:rFonts w:eastAsia="SimSun"/>
              </w:rPr>
            </w:pPr>
            <w:r w:rsidRPr="005E6DA8">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504CAC76"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88110EC" w14:textId="77777777" w:rsidR="00275E37" w:rsidRPr="005E6DA8" w:rsidRDefault="00275E37" w:rsidP="00EA5BA5">
            <w:pPr>
              <w:pStyle w:val="TAC"/>
            </w:pPr>
            <w:r w:rsidRPr="005E6DA8">
              <w:rPr>
                <w:rFonts w:eastAsia="SimSun"/>
                <w:lang w:val="en-US"/>
              </w:rPr>
              <w:t>Wide</w:t>
            </w:r>
            <w:r w:rsidRPr="005E6DA8">
              <w:rPr>
                <w:rFonts w:eastAsia="SimSun"/>
              </w:rPr>
              <w:t>band</w:t>
            </w:r>
          </w:p>
        </w:tc>
      </w:tr>
      <w:tr w:rsidR="00275E37" w:rsidRPr="005E6DA8" w14:paraId="5D64D652"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67B4C2B" w14:textId="77777777" w:rsidR="00275E37" w:rsidRPr="005E6DA8" w:rsidRDefault="00275E37" w:rsidP="00EA5BA5">
            <w:pPr>
              <w:pStyle w:val="TAL"/>
              <w:rPr>
                <w:rFonts w:eastAsia="SimSun"/>
              </w:rPr>
            </w:pPr>
            <w:r w:rsidRPr="005E6DA8">
              <w:rPr>
                <w:rFonts w:eastAsia="SimSun"/>
              </w:rPr>
              <w:t>pmi-FormatIndicator</w:t>
            </w:r>
            <w:r w:rsidRPr="005E6DA8">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6325CC2F"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3C171A9D" w14:textId="77777777" w:rsidR="00275E37" w:rsidRPr="005E6DA8" w:rsidRDefault="00275E37" w:rsidP="00EA5BA5">
            <w:pPr>
              <w:pStyle w:val="TAC"/>
            </w:pPr>
            <w:r w:rsidRPr="005E6DA8">
              <w:rPr>
                <w:rFonts w:eastAsia="SimSun"/>
              </w:rPr>
              <w:t>Wideband</w:t>
            </w:r>
          </w:p>
        </w:tc>
      </w:tr>
      <w:tr w:rsidR="00275E37" w:rsidRPr="005E6DA8" w14:paraId="6D63560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07EE71A" w14:textId="77777777" w:rsidR="00275E37" w:rsidRPr="005E6DA8" w:rsidRDefault="00275E37" w:rsidP="00EA5BA5">
            <w:pPr>
              <w:pStyle w:val="TAL"/>
              <w:rPr>
                <w:rFonts w:eastAsia="SimSun"/>
              </w:rPr>
            </w:pPr>
            <w:r w:rsidRPr="005E6DA8">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1F7485B9" w14:textId="77777777" w:rsidR="00275E37" w:rsidRPr="005E6DA8" w:rsidRDefault="00275E37" w:rsidP="00EA5BA5">
            <w:pPr>
              <w:pStyle w:val="TAC"/>
            </w:pPr>
            <w:r w:rsidRPr="005E6DA8">
              <w:rPr>
                <w:rFonts w:eastAsia="SimSun"/>
              </w:rPr>
              <w:t>RB</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43AC34D" w14:textId="76AFFF0E" w:rsidR="00275E37" w:rsidRPr="005E6DA8" w:rsidRDefault="007C11F1" w:rsidP="00EA5BA5">
            <w:pPr>
              <w:pStyle w:val="TAC"/>
            </w:pPr>
            <w:r>
              <w:rPr>
                <w:lang w:eastAsia="zh-CN"/>
              </w:rPr>
              <w:t>8</w:t>
            </w:r>
          </w:p>
        </w:tc>
      </w:tr>
      <w:tr w:rsidR="00275E37" w:rsidRPr="005E6DA8" w14:paraId="4808F93E"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6E8F044" w14:textId="77777777" w:rsidR="00275E37" w:rsidRPr="005E6DA8" w:rsidRDefault="00275E37" w:rsidP="00EA5BA5">
            <w:pPr>
              <w:pStyle w:val="TAL"/>
              <w:rPr>
                <w:rFonts w:eastAsia="SimSun"/>
              </w:rPr>
            </w:pPr>
            <w:r w:rsidRPr="005E6DA8">
              <w:rPr>
                <w:rFonts w:eastAsia="SimSun"/>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01561562" w14:textId="77777777" w:rsidR="00275E37" w:rsidRPr="005E6DA8" w:rsidRDefault="00275E37" w:rsidP="00EA5BA5">
            <w:pPr>
              <w:pStyle w:val="TAC"/>
              <w:rPr>
                <w:rFonts w:eastAsia="SimSun"/>
              </w:rPr>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E7EF850" w14:textId="77777777" w:rsidR="00275E37" w:rsidRPr="005E6DA8" w:rsidDel="00DC359C" w:rsidRDefault="00275E37" w:rsidP="00EA5BA5">
            <w:pPr>
              <w:pStyle w:val="TAC"/>
            </w:pPr>
            <w:r w:rsidRPr="005E6DA8">
              <w:rPr>
                <w:lang w:eastAsia="zh-CN"/>
              </w:rPr>
              <w:t>1111111</w:t>
            </w:r>
          </w:p>
        </w:tc>
      </w:tr>
      <w:tr w:rsidR="00275E37" w:rsidRPr="005E6DA8" w14:paraId="0B6E523C"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B4E9F36" w14:textId="77777777" w:rsidR="00275E37" w:rsidRPr="005E6DA8" w:rsidRDefault="00275E37" w:rsidP="00EA5BA5">
            <w:pPr>
              <w:pStyle w:val="TAL"/>
              <w:rPr>
                <w:rFonts w:eastAsia="SimSun"/>
              </w:rPr>
            </w:pPr>
            <w:r w:rsidRPr="005E6DA8">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323E8C5F" w14:textId="77777777" w:rsidR="00275E37" w:rsidRPr="005E6DA8" w:rsidRDefault="00275E37" w:rsidP="00EA5BA5">
            <w:pPr>
              <w:pStyle w:val="TAC"/>
            </w:pPr>
            <w:r w:rsidRPr="005E6DA8">
              <w:t>slot</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49BE35E" w14:textId="77777777" w:rsidR="00275E37" w:rsidRPr="005E6DA8" w:rsidRDefault="00275E37" w:rsidP="00EA5BA5">
            <w:pPr>
              <w:pStyle w:val="TAC"/>
              <w:rPr>
                <w:rFonts w:eastAsia="SimSun"/>
                <w:lang w:eastAsia="zh-CN"/>
              </w:rPr>
            </w:pPr>
            <w:r w:rsidRPr="005E6DA8">
              <w:rPr>
                <w:rFonts w:eastAsia="SimSun" w:hint="eastAsia"/>
                <w:lang w:eastAsia="zh-CN"/>
              </w:rPr>
              <w:t>10/</w:t>
            </w:r>
            <w:r w:rsidRPr="005E6DA8">
              <w:rPr>
                <w:rFonts w:eastAsia="SimSun"/>
                <w:lang w:eastAsia="zh-CN"/>
              </w:rPr>
              <w:t>9</w:t>
            </w:r>
          </w:p>
        </w:tc>
      </w:tr>
      <w:tr w:rsidR="00275E37" w:rsidRPr="005E6DA8" w14:paraId="4AFD2509"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2558D68" w14:textId="77777777" w:rsidR="00275E37" w:rsidRPr="005E6DA8" w:rsidRDefault="00275E37" w:rsidP="00EA5BA5">
            <w:pPr>
              <w:pStyle w:val="TAL"/>
              <w:rPr>
                <w:rFonts w:eastAsia="SimSun"/>
              </w:rPr>
            </w:pPr>
            <w:r w:rsidRPr="005E6DA8">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471E9ECE"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CBF1E5F" w14:textId="77777777" w:rsidR="00275E37" w:rsidRPr="005E6DA8" w:rsidRDefault="00275E37" w:rsidP="00EA5BA5">
            <w:pPr>
              <w:pStyle w:val="TAC"/>
            </w:pPr>
            <w:r w:rsidRPr="005E6DA8">
              <w:rPr>
                <w:rFonts w:eastAsia="SimSun"/>
              </w:rPr>
              <w:t>Not configured</w:t>
            </w:r>
          </w:p>
        </w:tc>
      </w:tr>
      <w:tr w:rsidR="00275E37" w:rsidRPr="005E6DA8" w14:paraId="6CC8F8E9" w14:textId="77777777" w:rsidTr="00275E37">
        <w:trPr>
          <w:trHeight w:val="70"/>
        </w:trPr>
        <w:tc>
          <w:tcPr>
            <w:tcW w:w="1648" w:type="dxa"/>
            <w:gridSpan w:val="2"/>
            <w:tcBorders>
              <w:top w:val="single" w:sz="4" w:space="0" w:color="auto"/>
              <w:left w:val="single" w:sz="4" w:space="0" w:color="auto"/>
              <w:bottom w:val="nil"/>
              <w:right w:val="single" w:sz="4" w:space="0" w:color="auto"/>
            </w:tcBorders>
            <w:vAlign w:val="center"/>
            <w:hideMark/>
          </w:tcPr>
          <w:p w14:paraId="6C82B44A" w14:textId="77777777" w:rsidR="00275E37" w:rsidRPr="005E6DA8" w:rsidRDefault="00275E37" w:rsidP="00EA5BA5">
            <w:pPr>
              <w:pStyle w:val="TAL"/>
            </w:pPr>
            <w:r w:rsidRPr="005E6DA8">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6D4B7BE8" w14:textId="77777777" w:rsidR="00275E37" w:rsidRPr="005E6DA8" w:rsidRDefault="00275E37" w:rsidP="00EA5BA5">
            <w:pPr>
              <w:pStyle w:val="TAL"/>
            </w:pPr>
            <w:r w:rsidRPr="005E6DA8">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03DD6B65"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606DBBC2" w14:textId="77777777" w:rsidR="00275E37" w:rsidRPr="005E6DA8" w:rsidRDefault="00275E37" w:rsidP="00EA5BA5">
            <w:pPr>
              <w:pStyle w:val="TAC"/>
            </w:pPr>
            <w:r w:rsidRPr="005E6DA8">
              <w:rPr>
                <w:rFonts w:eastAsia="SimSun"/>
              </w:rPr>
              <w:t>typeI-SinglePanel</w:t>
            </w:r>
          </w:p>
        </w:tc>
      </w:tr>
      <w:tr w:rsidR="00275E37" w:rsidRPr="005E6DA8" w14:paraId="5DC87121" w14:textId="77777777" w:rsidTr="00275E37">
        <w:trPr>
          <w:trHeight w:val="70"/>
        </w:trPr>
        <w:tc>
          <w:tcPr>
            <w:tcW w:w="1648" w:type="dxa"/>
            <w:gridSpan w:val="2"/>
            <w:tcBorders>
              <w:top w:val="nil"/>
              <w:left w:val="single" w:sz="4" w:space="0" w:color="auto"/>
              <w:bottom w:val="nil"/>
              <w:right w:val="single" w:sz="4" w:space="0" w:color="auto"/>
            </w:tcBorders>
            <w:hideMark/>
          </w:tcPr>
          <w:p w14:paraId="7501F103" w14:textId="77777777" w:rsidR="00275E37" w:rsidRPr="005E6DA8" w:rsidRDefault="00275E37" w:rsidP="00EA5BA5">
            <w:pPr>
              <w:pStyle w:val="TAL"/>
            </w:pPr>
          </w:p>
        </w:tc>
        <w:tc>
          <w:tcPr>
            <w:tcW w:w="3091" w:type="dxa"/>
            <w:tcBorders>
              <w:top w:val="single" w:sz="4" w:space="0" w:color="auto"/>
              <w:left w:val="single" w:sz="4" w:space="0" w:color="auto"/>
              <w:bottom w:val="single" w:sz="4" w:space="0" w:color="auto"/>
              <w:right w:val="single" w:sz="4" w:space="0" w:color="auto"/>
            </w:tcBorders>
          </w:tcPr>
          <w:p w14:paraId="6687EF5B" w14:textId="77777777" w:rsidR="00275E37" w:rsidRPr="005E6DA8" w:rsidRDefault="00275E37" w:rsidP="00EA5BA5">
            <w:pPr>
              <w:pStyle w:val="TAL"/>
            </w:pPr>
            <w:r w:rsidRPr="005E6DA8">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07F66C39"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3A28B58" w14:textId="77777777" w:rsidR="00275E37" w:rsidRPr="005E6DA8" w:rsidRDefault="00275E37" w:rsidP="00EA5BA5">
            <w:pPr>
              <w:pStyle w:val="TAC"/>
            </w:pPr>
            <w:r w:rsidRPr="005E6DA8">
              <w:t>1</w:t>
            </w:r>
          </w:p>
        </w:tc>
      </w:tr>
      <w:tr w:rsidR="00275E37" w:rsidRPr="005E6DA8" w14:paraId="1038741A" w14:textId="77777777" w:rsidTr="00275E37">
        <w:trPr>
          <w:trHeight w:val="70"/>
        </w:trPr>
        <w:tc>
          <w:tcPr>
            <w:tcW w:w="1648" w:type="dxa"/>
            <w:gridSpan w:val="2"/>
            <w:tcBorders>
              <w:top w:val="nil"/>
              <w:left w:val="single" w:sz="4" w:space="0" w:color="auto"/>
              <w:bottom w:val="nil"/>
              <w:right w:val="single" w:sz="4" w:space="0" w:color="auto"/>
            </w:tcBorders>
            <w:hideMark/>
          </w:tcPr>
          <w:p w14:paraId="6DA8E7BC" w14:textId="77777777" w:rsidR="00275E37" w:rsidRPr="005E6DA8" w:rsidRDefault="00275E37" w:rsidP="00EA5BA5">
            <w:pPr>
              <w:pStyle w:val="TAL"/>
            </w:pPr>
          </w:p>
        </w:tc>
        <w:tc>
          <w:tcPr>
            <w:tcW w:w="3091" w:type="dxa"/>
            <w:tcBorders>
              <w:top w:val="single" w:sz="4" w:space="0" w:color="auto"/>
              <w:left w:val="single" w:sz="4" w:space="0" w:color="auto"/>
              <w:bottom w:val="single" w:sz="4" w:space="0" w:color="auto"/>
              <w:right w:val="single" w:sz="4" w:space="0" w:color="auto"/>
            </w:tcBorders>
          </w:tcPr>
          <w:p w14:paraId="03CF14F5" w14:textId="77777777" w:rsidR="00275E37" w:rsidRPr="005E6DA8" w:rsidRDefault="00275E37" w:rsidP="00EA5BA5">
            <w:pPr>
              <w:pStyle w:val="TAL"/>
            </w:pPr>
            <w:r w:rsidRPr="005E6DA8">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3A639FA5"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1AF04FF7" w14:textId="77777777" w:rsidR="00275E37" w:rsidRPr="005E6DA8" w:rsidRDefault="00275E37" w:rsidP="00EA5BA5">
            <w:pPr>
              <w:pStyle w:val="TAC"/>
            </w:pPr>
            <w:r w:rsidRPr="005E6DA8">
              <w:rPr>
                <w:rFonts w:eastAsia="SimSun"/>
              </w:rPr>
              <w:t>Not configured</w:t>
            </w:r>
          </w:p>
        </w:tc>
      </w:tr>
      <w:tr w:rsidR="00275E37" w:rsidRPr="005E6DA8" w14:paraId="4955B3CC" w14:textId="77777777" w:rsidTr="00275E37">
        <w:trPr>
          <w:trHeight w:val="70"/>
        </w:trPr>
        <w:tc>
          <w:tcPr>
            <w:tcW w:w="1648" w:type="dxa"/>
            <w:gridSpan w:val="2"/>
            <w:tcBorders>
              <w:top w:val="nil"/>
              <w:left w:val="single" w:sz="4" w:space="0" w:color="auto"/>
              <w:bottom w:val="nil"/>
              <w:right w:val="single" w:sz="4" w:space="0" w:color="auto"/>
            </w:tcBorders>
            <w:hideMark/>
          </w:tcPr>
          <w:p w14:paraId="60CAB3DA" w14:textId="77777777" w:rsidR="00275E37" w:rsidRPr="005E6DA8" w:rsidRDefault="00275E37" w:rsidP="00EA5BA5">
            <w:pPr>
              <w:pStyle w:val="TAL"/>
            </w:pPr>
          </w:p>
        </w:tc>
        <w:tc>
          <w:tcPr>
            <w:tcW w:w="3091" w:type="dxa"/>
            <w:tcBorders>
              <w:top w:val="single" w:sz="4" w:space="0" w:color="auto"/>
              <w:left w:val="single" w:sz="4" w:space="0" w:color="auto"/>
              <w:bottom w:val="single" w:sz="4" w:space="0" w:color="auto"/>
              <w:right w:val="single" w:sz="4" w:space="0" w:color="auto"/>
            </w:tcBorders>
          </w:tcPr>
          <w:p w14:paraId="5B62AB0E" w14:textId="77777777" w:rsidR="00275E37" w:rsidRPr="005E6DA8" w:rsidRDefault="00275E37" w:rsidP="00EA5BA5">
            <w:pPr>
              <w:pStyle w:val="TAL"/>
            </w:pPr>
            <w:r w:rsidRPr="005E6DA8">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73491166"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52D63AC" w14:textId="77777777" w:rsidR="00275E37" w:rsidRPr="005E6DA8" w:rsidRDefault="00275E37" w:rsidP="00EA5BA5">
            <w:pPr>
              <w:pStyle w:val="TAC"/>
            </w:pPr>
            <w:r w:rsidRPr="005E6DA8">
              <w:rPr>
                <w:rFonts w:eastAsia="SimSun" w:cs="Arial"/>
                <w:lang w:eastAsia="zh-CN"/>
              </w:rPr>
              <w:t>0</w:t>
            </w:r>
            <w:r w:rsidRPr="005E6DA8">
              <w:rPr>
                <w:rFonts w:eastAsia="SimSun" w:cs="Arial" w:hint="eastAsia"/>
                <w:lang w:eastAsia="zh-CN"/>
              </w:rPr>
              <w:t>0</w:t>
            </w:r>
            <w:r w:rsidRPr="005E6DA8">
              <w:rPr>
                <w:rFonts w:eastAsia="SimSun" w:cs="Arial"/>
                <w:lang w:eastAsia="zh-CN"/>
              </w:rPr>
              <w:t>000</w:t>
            </w:r>
            <w:r w:rsidRPr="005E6DA8">
              <w:rPr>
                <w:rFonts w:eastAsia="SimSun" w:cs="Arial" w:hint="eastAsia"/>
                <w:lang w:eastAsia="zh-CN"/>
              </w:rPr>
              <w:t>1</w:t>
            </w:r>
          </w:p>
        </w:tc>
      </w:tr>
      <w:tr w:rsidR="00275E37" w:rsidRPr="005E6DA8" w14:paraId="7035BB2E" w14:textId="77777777" w:rsidTr="00275E37">
        <w:trPr>
          <w:trHeight w:val="70"/>
        </w:trPr>
        <w:tc>
          <w:tcPr>
            <w:tcW w:w="1648" w:type="dxa"/>
            <w:gridSpan w:val="2"/>
            <w:tcBorders>
              <w:top w:val="nil"/>
              <w:left w:val="single" w:sz="4" w:space="0" w:color="auto"/>
              <w:bottom w:val="single" w:sz="4" w:space="0" w:color="auto"/>
              <w:right w:val="single" w:sz="4" w:space="0" w:color="auto"/>
            </w:tcBorders>
          </w:tcPr>
          <w:p w14:paraId="77DF6BAD" w14:textId="77777777" w:rsidR="00275E37" w:rsidRPr="005E6DA8" w:rsidRDefault="00275E37" w:rsidP="00EA5BA5">
            <w:pPr>
              <w:pStyle w:val="TAL"/>
            </w:pPr>
          </w:p>
        </w:tc>
        <w:tc>
          <w:tcPr>
            <w:tcW w:w="3091" w:type="dxa"/>
            <w:tcBorders>
              <w:top w:val="single" w:sz="4" w:space="0" w:color="auto"/>
              <w:left w:val="single" w:sz="4" w:space="0" w:color="auto"/>
              <w:bottom w:val="single" w:sz="4" w:space="0" w:color="auto"/>
              <w:right w:val="single" w:sz="4" w:space="0" w:color="auto"/>
            </w:tcBorders>
          </w:tcPr>
          <w:p w14:paraId="5132D27E" w14:textId="77777777" w:rsidR="00275E37" w:rsidRPr="005E6DA8" w:rsidRDefault="00275E37" w:rsidP="00EA5BA5">
            <w:pPr>
              <w:pStyle w:val="TAL"/>
              <w:rPr>
                <w:rFonts w:eastAsia="SimSun"/>
              </w:rPr>
            </w:pPr>
            <w:r w:rsidRPr="005E6DA8">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25C21559"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21B9CE8D" w14:textId="77777777" w:rsidR="00275E37" w:rsidRPr="005E6DA8" w:rsidRDefault="00275E37" w:rsidP="00EA5BA5">
            <w:pPr>
              <w:pStyle w:val="TAC"/>
            </w:pPr>
            <w:r w:rsidRPr="005E6DA8">
              <w:t>N/A</w:t>
            </w:r>
          </w:p>
        </w:tc>
      </w:tr>
      <w:tr w:rsidR="00275E37" w:rsidRPr="005E6DA8" w14:paraId="5A7898CB"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585ACA3F" w14:textId="77777777" w:rsidR="00275E37" w:rsidRPr="005E6DA8" w:rsidRDefault="00275E37" w:rsidP="00EA5BA5">
            <w:pPr>
              <w:pStyle w:val="TAL"/>
              <w:rPr>
                <w:rFonts w:eastAsia="SimSun"/>
              </w:rPr>
            </w:pPr>
            <w:r w:rsidRPr="005E6DA8">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2E0DBA84"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5FB91572" w14:textId="77777777" w:rsidR="00275E37" w:rsidRPr="005E6DA8" w:rsidRDefault="00275E37" w:rsidP="00EA5BA5">
            <w:pPr>
              <w:pStyle w:val="TAC"/>
            </w:pPr>
            <w:r w:rsidRPr="005E6DA8">
              <w:rPr>
                <w:rFonts w:eastAsia="SimSun"/>
                <w:lang w:eastAsia="zh-CN"/>
              </w:rPr>
              <w:t>PUCCH</w:t>
            </w:r>
          </w:p>
        </w:tc>
      </w:tr>
      <w:tr w:rsidR="00275E37" w:rsidRPr="005E6DA8" w14:paraId="330C22D5"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F8A908A" w14:textId="77777777" w:rsidR="00275E37" w:rsidRPr="005E6DA8" w:rsidRDefault="00275E37" w:rsidP="00EA5BA5">
            <w:pPr>
              <w:pStyle w:val="TAL"/>
            </w:pPr>
            <w:r w:rsidRPr="005E6DA8">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61D7F471" w14:textId="77777777" w:rsidR="00275E37" w:rsidRPr="005E6DA8" w:rsidRDefault="00275E37" w:rsidP="00EA5BA5">
            <w:pPr>
              <w:pStyle w:val="TAC"/>
            </w:pPr>
            <w:r w:rsidRPr="005E6DA8">
              <w:rPr>
                <w:rFonts w:eastAsia="SimSun"/>
              </w:rPr>
              <w:t>ms</w:t>
            </w: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34C98BFC" w14:textId="58D8AB34" w:rsidR="00275E37" w:rsidRPr="005E6DA8" w:rsidRDefault="007C11F1" w:rsidP="00EA5BA5">
            <w:pPr>
              <w:pStyle w:val="TAC"/>
              <w:rPr>
                <w:rFonts w:eastAsia="SimSun"/>
                <w:lang w:eastAsia="zh-CN"/>
              </w:rPr>
            </w:pPr>
            <w:r>
              <w:rPr>
                <w:rFonts w:eastAsia="SimSun"/>
                <w:lang w:eastAsia="zh-CN"/>
              </w:rPr>
              <w:t>9.5</w:t>
            </w:r>
          </w:p>
        </w:tc>
      </w:tr>
      <w:tr w:rsidR="00275E37" w:rsidRPr="005E6DA8" w14:paraId="6C8E8A20"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3A10883" w14:textId="77777777" w:rsidR="00275E37" w:rsidRPr="005E6DA8" w:rsidRDefault="00275E37" w:rsidP="00EA5BA5">
            <w:pPr>
              <w:pStyle w:val="TAL"/>
              <w:rPr>
                <w:rFonts w:eastAsia="SimSun"/>
              </w:rPr>
            </w:pPr>
            <w:r w:rsidRPr="005E6DA8">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03D08035" w14:textId="77777777" w:rsidR="00275E37" w:rsidRPr="005E6DA8" w:rsidRDefault="00275E37" w:rsidP="00EA5BA5">
            <w:pPr>
              <w:pStyle w:val="TAC"/>
              <w:rPr>
                <w:rFonts w:eastAsia="SimSun"/>
              </w:rPr>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70D3130B" w14:textId="77777777" w:rsidR="00275E37" w:rsidRPr="005E6DA8" w:rsidRDefault="00275E37" w:rsidP="00EA5BA5">
            <w:pPr>
              <w:pStyle w:val="TAC"/>
            </w:pPr>
            <w:r w:rsidRPr="005E6DA8">
              <w:t>1</w:t>
            </w:r>
          </w:p>
        </w:tc>
      </w:tr>
      <w:tr w:rsidR="00275E37" w:rsidRPr="005E6DA8" w14:paraId="0881A6A8" w14:textId="77777777" w:rsidTr="00FA064B">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355D4A7" w14:textId="77777777" w:rsidR="00275E37" w:rsidRPr="005E6DA8" w:rsidRDefault="00275E37" w:rsidP="00EA5BA5">
            <w:pPr>
              <w:pStyle w:val="TAL"/>
            </w:pPr>
            <w:r w:rsidRPr="005E6DA8">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7ECBDB36" w14:textId="77777777" w:rsidR="00275E37" w:rsidRPr="005E6DA8" w:rsidRDefault="00275E37" w:rsidP="00EA5BA5">
            <w:pPr>
              <w:pStyle w:val="TAC"/>
            </w:pPr>
          </w:p>
        </w:tc>
        <w:tc>
          <w:tcPr>
            <w:tcW w:w="3018" w:type="dxa"/>
            <w:gridSpan w:val="2"/>
            <w:tcBorders>
              <w:top w:val="single" w:sz="4" w:space="0" w:color="auto"/>
              <w:left w:val="single" w:sz="4" w:space="0" w:color="auto"/>
              <w:bottom w:val="single" w:sz="4" w:space="0" w:color="auto"/>
              <w:right w:val="single" w:sz="4" w:space="0" w:color="auto"/>
            </w:tcBorders>
            <w:vAlign w:val="center"/>
          </w:tcPr>
          <w:p w14:paraId="6DA5B0EF" w14:textId="6CC452C1" w:rsidR="00275E37" w:rsidRPr="005E6DA8" w:rsidRDefault="00275E37" w:rsidP="00EA5BA5">
            <w:pPr>
              <w:pStyle w:val="TAC"/>
            </w:pPr>
            <w:r w:rsidRPr="005E6DA8">
              <w:rPr>
                <w:rFonts w:eastAsia="SimSun"/>
                <w:lang w:eastAsia="zh-CN"/>
              </w:rPr>
              <w:t>As specified in Table A.4-</w:t>
            </w:r>
            <w:r>
              <w:rPr>
                <w:rFonts w:eastAsia="SimSun"/>
                <w:lang w:eastAsia="zh-CN"/>
              </w:rPr>
              <w:t>1</w:t>
            </w:r>
            <w:r w:rsidRPr="005E6DA8">
              <w:rPr>
                <w:rFonts w:eastAsia="SimSun"/>
                <w:lang w:eastAsia="zh-CN"/>
              </w:rPr>
              <w:t>, TBS.</w:t>
            </w:r>
            <w:r>
              <w:rPr>
                <w:rFonts w:eastAsia="SimSun"/>
                <w:lang w:eastAsia="zh-CN"/>
              </w:rPr>
              <w:t>1</w:t>
            </w:r>
            <w:r w:rsidRPr="005E6DA8">
              <w:rPr>
                <w:rFonts w:eastAsia="SimSun"/>
                <w:lang w:eastAsia="zh-CN"/>
              </w:rPr>
              <w:t>-</w:t>
            </w:r>
            <w:r>
              <w:rPr>
                <w:rFonts w:eastAsia="SimSun"/>
                <w:lang w:eastAsia="zh-CN"/>
              </w:rPr>
              <w:t>6</w:t>
            </w:r>
          </w:p>
        </w:tc>
      </w:tr>
    </w:tbl>
    <w:p w14:paraId="70E328CF" w14:textId="77777777" w:rsidR="00275E37" w:rsidRPr="005E6DA8" w:rsidRDefault="00275E37" w:rsidP="00275E37">
      <w:pPr>
        <w:tabs>
          <w:tab w:val="left" w:pos="6096"/>
        </w:tabs>
        <w:overflowPunct w:val="0"/>
        <w:autoSpaceDE w:val="0"/>
        <w:autoSpaceDN w:val="0"/>
        <w:adjustRightInd w:val="0"/>
        <w:textAlignment w:val="baseline"/>
        <w:rPr>
          <w:rFonts w:eastAsia="SimSun"/>
        </w:rPr>
      </w:pPr>
    </w:p>
    <w:p w14:paraId="55A18CBA" w14:textId="77777777" w:rsidR="00275E37" w:rsidRPr="005E6DA8" w:rsidRDefault="00275E37" w:rsidP="00EA5BA5">
      <w:pPr>
        <w:pStyle w:val="TH"/>
        <w:rPr>
          <w:rFonts w:eastAsia="SimSun"/>
          <w:lang w:eastAsia="zh-CN"/>
        </w:rPr>
      </w:pPr>
      <w:r w:rsidRPr="005E6DA8">
        <w:rPr>
          <w:rFonts w:hint="eastAsia"/>
        </w:rPr>
        <w:lastRenderedPageBreak/>
        <w:t xml:space="preserve">Table </w:t>
      </w:r>
      <w:r>
        <w:rPr>
          <w:rFonts w:hint="eastAsia"/>
        </w:rPr>
        <w:t>6.2.</w:t>
      </w:r>
      <w:r>
        <w:t>2</w:t>
      </w:r>
      <w:r>
        <w:rPr>
          <w:rFonts w:hint="eastAsia"/>
        </w:rPr>
        <w:t>.2</w:t>
      </w:r>
      <w:r w:rsidRPr="005E6DA8">
        <w:rPr>
          <w:rFonts w:hint="eastAsia"/>
        </w:rPr>
        <w:t>.</w:t>
      </w:r>
      <w:r w:rsidRPr="005E6DA8">
        <w:rPr>
          <w:rFonts w:hint="eastAsia"/>
          <w:lang w:eastAsia="zh-CN"/>
        </w:rPr>
        <w:t>2</w:t>
      </w:r>
      <w:r w:rsidRPr="005E6DA8">
        <w:rPr>
          <w:lang w:eastAsia="zh-CN"/>
        </w:rPr>
        <w:t>.</w:t>
      </w:r>
      <w:r>
        <w:rPr>
          <w:lang w:eastAsia="zh-CN"/>
        </w:rPr>
        <w:t>4</w:t>
      </w:r>
      <w:r w:rsidRPr="005E6DA8">
        <w:rPr>
          <w:rFonts w:hint="eastAsia"/>
        </w:rPr>
        <w:t>-</w:t>
      </w:r>
      <w:r w:rsidRPr="005E6DA8">
        <w:rPr>
          <w:rFonts w:eastAsia="SimSun" w:hint="eastAsia"/>
          <w:lang w:eastAsia="zh-CN"/>
        </w:rPr>
        <w:t>2:</w:t>
      </w:r>
      <w:r w:rsidRPr="005E6DA8">
        <w:t xml:space="preserve"> Minimum requirement</w:t>
      </w:r>
      <w:r w:rsidRPr="005E6DA8">
        <w:rPr>
          <w:rFonts w:eastAsia="SimSun"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275E37" w:rsidRPr="005E6DA8" w14:paraId="57907891" w14:textId="77777777" w:rsidTr="00FA064B">
        <w:trPr>
          <w:jc w:val="center"/>
        </w:trPr>
        <w:tc>
          <w:tcPr>
            <w:tcW w:w="1984" w:type="dxa"/>
            <w:tcBorders>
              <w:bottom w:val="nil"/>
            </w:tcBorders>
          </w:tcPr>
          <w:p w14:paraId="31A09B68" w14:textId="77777777" w:rsidR="00275E37" w:rsidRPr="005E6DA8" w:rsidRDefault="00275E37" w:rsidP="00EA5BA5">
            <w:pPr>
              <w:pStyle w:val="TAH"/>
              <w:rPr>
                <w:rFonts w:eastAsia="SimSun"/>
                <w:lang w:eastAsia="zh-CN"/>
              </w:rPr>
            </w:pPr>
            <w:r w:rsidRPr="005E6DA8">
              <w:rPr>
                <w:rFonts w:eastAsia="SimSun" w:hint="eastAsia"/>
                <w:lang w:eastAsia="zh-CN"/>
              </w:rPr>
              <w:t>Parameters</w:t>
            </w:r>
          </w:p>
        </w:tc>
        <w:tc>
          <w:tcPr>
            <w:tcW w:w="1412" w:type="dxa"/>
            <w:tcBorders>
              <w:bottom w:val="nil"/>
            </w:tcBorders>
          </w:tcPr>
          <w:p w14:paraId="7976A478" w14:textId="77777777" w:rsidR="00275E37" w:rsidRPr="005E6DA8" w:rsidRDefault="00275E37" w:rsidP="00EA5BA5">
            <w:pPr>
              <w:pStyle w:val="TAH"/>
              <w:rPr>
                <w:rFonts w:eastAsia="SimSun"/>
              </w:rPr>
            </w:pPr>
            <w:r w:rsidRPr="005E6DA8">
              <w:rPr>
                <w:rFonts w:eastAsia="SimSun"/>
              </w:rPr>
              <w:t>Test 1</w:t>
            </w:r>
          </w:p>
        </w:tc>
      </w:tr>
      <w:tr w:rsidR="00275E37" w:rsidRPr="005E6DA8" w14:paraId="0158B59F" w14:textId="77777777" w:rsidTr="00FA064B">
        <w:trPr>
          <w:cantSplit/>
          <w:jc w:val="center"/>
        </w:trPr>
        <w:tc>
          <w:tcPr>
            <w:tcW w:w="1984" w:type="dxa"/>
          </w:tcPr>
          <w:p w14:paraId="5C6E3EF2" w14:textId="77777777" w:rsidR="00275E37" w:rsidRPr="005E6DA8" w:rsidRDefault="00275E37" w:rsidP="00EA5BA5">
            <w:pPr>
              <w:pStyle w:val="TAC"/>
              <w:rPr>
                <w:rFonts w:eastAsia="?? ??"/>
              </w:rPr>
            </w:pPr>
            <w:r w:rsidRPr="005E6DA8">
              <w:rPr>
                <w:rFonts w:ascii="Symbol" w:eastAsia="?? ??" w:hAnsi="Symbol"/>
                <w:i/>
                <w:iCs/>
              </w:rPr>
              <w:t></w:t>
            </w:r>
            <w:r w:rsidRPr="005E6DA8">
              <w:rPr>
                <w:rFonts w:eastAsia="?? ??"/>
              </w:rPr>
              <w:t xml:space="preserve"> [%]</w:t>
            </w:r>
          </w:p>
        </w:tc>
        <w:tc>
          <w:tcPr>
            <w:tcW w:w="1412" w:type="dxa"/>
          </w:tcPr>
          <w:p w14:paraId="0C71B5D0" w14:textId="77777777" w:rsidR="00275E37" w:rsidRPr="005E6DA8" w:rsidRDefault="00275E37" w:rsidP="00EA5BA5">
            <w:pPr>
              <w:pStyle w:val="TAC"/>
              <w:rPr>
                <w:rFonts w:eastAsia="SimSun" w:cs="v5.0.0"/>
                <w:lang w:eastAsia="zh-CN"/>
              </w:rPr>
            </w:pPr>
            <w:r w:rsidRPr="005E6DA8">
              <w:rPr>
                <w:rFonts w:eastAsia="SimSun" w:cs="v5.0.0"/>
                <w:lang w:eastAsia="zh-CN"/>
              </w:rPr>
              <w:t>20</w:t>
            </w:r>
          </w:p>
        </w:tc>
      </w:tr>
      <w:tr w:rsidR="00275E37" w:rsidRPr="005E6DA8" w14:paraId="300871A8" w14:textId="77777777" w:rsidTr="00FA064B">
        <w:trPr>
          <w:cantSplit/>
          <w:jc w:val="center"/>
        </w:trPr>
        <w:tc>
          <w:tcPr>
            <w:tcW w:w="1984" w:type="dxa"/>
          </w:tcPr>
          <w:p w14:paraId="433C4C0F" w14:textId="77777777" w:rsidR="00275E37" w:rsidRPr="005E6DA8" w:rsidRDefault="00275E37" w:rsidP="00EA5BA5">
            <w:pPr>
              <w:pStyle w:val="TAC"/>
              <w:rPr>
                <w:rFonts w:eastAsia="?? ??" w:cs="v5.0.0"/>
              </w:rPr>
            </w:pPr>
            <w:r w:rsidRPr="005E6DA8">
              <w:rPr>
                <w:rFonts w:ascii="Symbol" w:eastAsia="?? ??" w:hAnsi="Symbol"/>
                <w:i/>
                <w:iCs/>
              </w:rPr>
              <w:t></w:t>
            </w:r>
            <w:r w:rsidRPr="005E6DA8">
              <w:rPr>
                <w:rFonts w:eastAsia="?? ??"/>
              </w:rPr>
              <w:t xml:space="preserve"> </w:t>
            </w:r>
          </w:p>
        </w:tc>
        <w:tc>
          <w:tcPr>
            <w:tcW w:w="1412" w:type="dxa"/>
          </w:tcPr>
          <w:p w14:paraId="7B3EB73C" w14:textId="77777777" w:rsidR="00275E37" w:rsidRPr="005E6DA8" w:rsidRDefault="00275E37" w:rsidP="00EA5BA5">
            <w:pPr>
              <w:pStyle w:val="TAC"/>
              <w:rPr>
                <w:rFonts w:eastAsia="SimSun" w:cs="v5.0.0"/>
                <w:lang w:eastAsia="zh-CN"/>
              </w:rPr>
            </w:pPr>
            <w:r w:rsidRPr="005E6DA8">
              <w:rPr>
                <w:rFonts w:eastAsia="SimSun" w:cs="v5.0.0"/>
                <w:lang w:eastAsia="zh-CN"/>
              </w:rPr>
              <w:t>1.05</w:t>
            </w:r>
          </w:p>
        </w:tc>
      </w:tr>
    </w:tbl>
    <w:p w14:paraId="1867EEE7" w14:textId="77777777" w:rsidR="00275E37" w:rsidRDefault="00275E37" w:rsidP="00D4706C"/>
    <w:p w14:paraId="77C987DD" w14:textId="77777777" w:rsidR="005B3300" w:rsidRPr="00C25669" w:rsidRDefault="005B3300" w:rsidP="005B3300">
      <w:pPr>
        <w:pStyle w:val="Heading3"/>
        <w:rPr>
          <w:lang w:eastAsia="zh-CN"/>
        </w:rPr>
      </w:pPr>
      <w:bookmarkStart w:id="658" w:name="_Toc21338232"/>
      <w:bookmarkStart w:id="659" w:name="_Toc29808340"/>
      <w:bookmarkStart w:id="660" w:name="_Toc37068259"/>
      <w:bookmarkStart w:id="661" w:name="_Toc37083804"/>
      <w:bookmarkStart w:id="662" w:name="_Toc37084146"/>
      <w:bookmarkStart w:id="663" w:name="_Toc40209508"/>
      <w:bookmarkStart w:id="664" w:name="_Toc40209850"/>
      <w:bookmarkStart w:id="665" w:name="_Toc45892809"/>
      <w:bookmarkStart w:id="666" w:name="_Toc53176666"/>
      <w:bookmarkStart w:id="667" w:name="_Toc61120979"/>
      <w:bookmarkStart w:id="668" w:name="_Toc67918151"/>
      <w:bookmarkStart w:id="669" w:name="_Toc76298194"/>
      <w:bookmarkStart w:id="670" w:name="_Toc76572206"/>
      <w:bookmarkStart w:id="671" w:name="_Toc76652073"/>
      <w:bookmarkStart w:id="672" w:name="_Toc76652911"/>
      <w:bookmarkStart w:id="673" w:name="_Toc83742183"/>
      <w:bookmarkStart w:id="674" w:name="_Toc91440673"/>
      <w:bookmarkStart w:id="675" w:name="_Toc98849463"/>
      <w:bookmarkStart w:id="676" w:name="_Toc106543316"/>
      <w:bookmarkStart w:id="677" w:name="_Toc106737414"/>
      <w:bookmarkStart w:id="678" w:name="_Toc107233181"/>
      <w:bookmarkStart w:id="679" w:name="_Toc107234780"/>
      <w:bookmarkStart w:id="680" w:name="_Toc107419750"/>
      <w:bookmarkStart w:id="681" w:name="_Toc107477046"/>
      <w:bookmarkStart w:id="682" w:name="_Toc114565895"/>
      <w:bookmarkStart w:id="683" w:name="_Toc123936203"/>
      <w:bookmarkStart w:id="684" w:name="_Toc124377218"/>
      <w:r w:rsidRPr="00C25669">
        <w:rPr>
          <w:rFonts w:hint="eastAsia"/>
          <w:lang w:eastAsia="zh-CN"/>
        </w:rPr>
        <w:t>6</w:t>
      </w:r>
      <w:r w:rsidRPr="00C25669">
        <w:t>.</w:t>
      </w:r>
      <w:r w:rsidRPr="00C25669">
        <w:rPr>
          <w:rFonts w:hint="eastAsia"/>
        </w:rPr>
        <w:t>2</w:t>
      </w:r>
      <w:r w:rsidRPr="00C25669">
        <w:t>.</w:t>
      </w:r>
      <w:r w:rsidRPr="00C25669">
        <w:rPr>
          <w:rFonts w:hint="eastAsia"/>
          <w:lang w:eastAsia="zh-CN"/>
        </w:rPr>
        <w:t>3</w:t>
      </w:r>
      <w:r w:rsidRPr="00C25669">
        <w:rPr>
          <w:rFonts w:hint="eastAsia"/>
          <w:lang w:eastAsia="zh-CN"/>
        </w:rPr>
        <w:tab/>
      </w:r>
      <w:r w:rsidRPr="00C25669">
        <w:rPr>
          <w:rFonts w:hint="eastAsia"/>
        </w:rPr>
        <w:t>4</w:t>
      </w:r>
      <w:r w:rsidRPr="00C25669">
        <w:t>RX requirements</w:t>
      </w:r>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096E20F3" w14:textId="77777777" w:rsidR="005B3300" w:rsidRPr="00C25669" w:rsidRDefault="005B3300" w:rsidP="005B3300">
      <w:pPr>
        <w:tabs>
          <w:tab w:val="left" w:pos="6096"/>
        </w:tabs>
        <w:overflowPunct w:val="0"/>
        <w:autoSpaceDE w:val="0"/>
        <w:autoSpaceDN w:val="0"/>
        <w:adjustRightInd w:val="0"/>
        <w:textAlignment w:val="baseline"/>
        <w:rPr>
          <w:rFonts w:eastAsia="SimSun"/>
          <w:lang w:eastAsia="zh-CN"/>
        </w:rPr>
      </w:pPr>
      <w:r w:rsidRPr="00C25669">
        <w:rPr>
          <w:rFonts w:hint="eastAsia"/>
          <w:lang w:eastAsia="ko-KR"/>
        </w:rPr>
        <w:t xml:space="preserve">This </w:t>
      </w:r>
      <w:r w:rsidRPr="00C25669">
        <w:rPr>
          <w:rFonts w:eastAsia="SimSun" w:hint="eastAsia"/>
        </w:rPr>
        <w:t>sub-clause</w:t>
      </w:r>
      <w:r w:rsidRPr="00C25669">
        <w:rPr>
          <w:rFonts w:hint="eastAsia"/>
          <w:lang w:eastAsia="ko-KR"/>
        </w:rPr>
        <w:t xml:space="preserve"> includes the requirements for reporting of CQI for UE equipped with </w:t>
      </w:r>
      <w:r w:rsidRPr="00C25669">
        <w:rPr>
          <w:rFonts w:eastAsia="SimSun" w:hint="eastAsia"/>
        </w:rPr>
        <w:t>4 receiver antennas.</w:t>
      </w:r>
    </w:p>
    <w:p w14:paraId="60F2C0E6" w14:textId="77777777" w:rsidR="005B3300" w:rsidRPr="00C25669" w:rsidRDefault="005B3300" w:rsidP="005B3300">
      <w:pPr>
        <w:pStyle w:val="Heading4"/>
        <w:rPr>
          <w:lang w:eastAsia="zh-CN"/>
        </w:rPr>
      </w:pPr>
      <w:bookmarkStart w:id="685" w:name="_Toc21338233"/>
      <w:bookmarkStart w:id="686" w:name="_Toc29808341"/>
      <w:bookmarkStart w:id="687" w:name="_Toc37068260"/>
      <w:bookmarkStart w:id="688" w:name="_Toc37083805"/>
      <w:bookmarkStart w:id="689" w:name="_Toc37084147"/>
      <w:bookmarkStart w:id="690" w:name="_Toc40209509"/>
      <w:bookmarkStart w:id="691" w:name="_Toc40209851"/>
      <w:bookmarkStart w:id="692" w:name="_Toc45892810"/>
      <w:bookmarkStart w:id="693" w:name="_Toc53176667"/>
      <w:bookmarkStart w:id="694" w:name="_Toc61120980"/>
      <w:bookmarkStart w:id="695" w:name="_Toc67918152"/>
      <w:bookmarkStart w:id="696" w:name="_Toc76298195"/>
      <w:bookmarkStart w:id="697" w:name="_Toc76572207"/>
      <w:bookmarkStart w:id="698" w:name="_Toc76652074"/>
      <w:bookmarkStart w:id="699" w:name="_Toc76652912"/>
      <w:bookmarkStart w:id="700" w:name="_Toc83742184"/>
      <w:bookmarkStart w:id="701" w:name="_Toc91440674"/>
      <w:bookmarkStart w:id="702" w:name="_Toc98849464"/>
      <w:bookmarkStart w:id="703" w:name="_Toc106543317"/>
      <w:bookmarkStart w:id="704" w:name="_Toc106737415"/>
      <w:bookmarkStart w:id="705" w:name="_Toc107233182"/>
      <w:bookmarkStart w:id="706" w:name="_Toc107234781"/>
      <w:bookmarkStart w:id="707" w:name="_Toc107419751"/>
      <w:bookmarkStart w:id="708" w:name="_Toc107477047"/>
      <w:bookmarkStart w:id="709" w:name="_Toc114565896"/>
      <w:bookmarkStart w:id="710" w:name="_Toc123936204"/>
      <w:bookmarkStart w:id="711" w:name="_Toc124377219"/>
      <w:r w:rsidRPr="00C25669">
        <w:rPr>
          <w:rFonts w:hint="eastAsia"/>
          <w:lang w:eastAsia="zh-CN"/>
        </w:rPr>
        <w:t>6</w:t>
      </w:r>
      <w:r w:rsidRPr="00C25669">
        <w:t>.</w:t>
      </w:r>
      <w:r w:rsidRPr="00C25669">
        <w:rPr>
          <w:rFonts w:hint="eastAsia"/>
        </w:rPr>
        <w:t>2</w:t>
      </w:r>
      <w:r w:rsidRPr="00C25669">
        <w:t>.</w:t>
      </w:r>
      <w:r w:rsidRPr="00C25669">
        <w:rPr>
          <w:rFonts w:hint="eastAsia"/>
          <w:lang w:eastAsia="zh-CN"/>
        </w:rPr>
        <w:t>3</w:t>
      </w:r>
      <w:r w:rsidRPr="00C25669">
        <w:t>.1</w:t>
      </w:r>
      <w:r w:rsidRPr="00C25669">
        <w:rPr>
          <w:rFonts w:hint="eastAsia"/>
          <w:lang w:eastAsia="zh-CN"/>
        </w:rPr>
        <w:tab/>
        <w:t>FDD</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5BDF215A" w14:textId="77777777" w:rsidR="005B3300" w:rsidRPr="00C25669" w:rsidRDefault="005B3300" w:rsidP="005B3300">
      <w:pPr>
        <w:pStyle w:val="Heading5"/>
        <w:rPr>
          <w:lang w:eastAsia="zh-CN"/>
        </w:rPr>
      </w:pPr>
      <w:bookmarkStart w:id="712" w:name="_Toc21338234"/>
      <w:bookmarkStart w:id="713" w:name="_Toc29808342"/>
      <w:bookmarkStart w:id="714" w:name="_Toc37068261"/>
      <w:bookmarkStart w:id="715" w:name="_Toc37083806"/>
      <w:bookmarkStart w:id="716" w:name="_Toc37084148"/>
      <w:bookmarkStart w:id="717" w:name="_Toc40209510"/>
      <w:bookmarkStart w:id="718" w:name="_Toc40209852"/>
      <w:bookmarkStart w:id="719" w:name="_Toc45892811"/>
      <w:bookmarkStart w:id="720" w:name="_Toc53176668"/>
      <w:bookmarkStart w:id="721" w:name="_Toc61120981"/>
      <w:bookmarkStart w:id="722" w:name="_Toc67918153"/>
      <w:bookmarkStart w:id="723" w:name="_Toc76298196"/>
      <w:bookmarkStart w:id="724" w:name="_Toc76572208"/>
      <w:bookmarkStart w:id="725" w:name="_Toc76652075"/>
      <w:bookmarkStart w:id="726" w:name="_Toc76652913"/>
      <w:bookmarkStart w:id="727" w:name="_Toc83742185"/>
      <w:bookmarkStart w:id="728" w:name="_Toc91440675"/>
      <w:bookmarkStart w:id="729" w:name="_Toc98849465"/>
      <w:bookmarkStart w:id="730" w:name="_Toc106543318"/>
      <w:bookmarkStart w:id="731" w:name="_Toc106737416"/>
      <w:bookmarkStart w:id="732" w:name="_Toc107233183"/>
      <w:bookmarkStart w:id="733" w:name="_Toc107234782"/>
      <w:bookmarkStart w:id="734" w:name="_Toc107419752"/>
      <w:bookmarkStart w:id="735" w:name="_Toc107477048"/>
      <w:bookmarkStart w:id="736" w:name="_Toc114565897"/>
      <w:bookmarkStart w:id="737" w:name="_Toc123936205"/>
      <w:bookmarkStart w:id="738" w:name="_Toc124377220"/>
      <w:r w:rsidRPr="00C25669">
        <w:rPr>
          <w:rFonts w:hint="eastAsia"/>
        </w:rPr>
        <w:t>6.2.</w:t>
      </w:r>
      <w:r w:rsidRPr="00C25669">
        <w:rPr>
          <w:rFonts w:hint="eastAsia"/>
          <w:lang w:eastAsia="zh-CN"/>
        </w:rPr>
        <w:t>3</w:t>
      </w:r>
      <w:r w:rsidRPr="00C25669">
        <w:rPr>
          <w:rFonts w:hint="eastAsia"/>
        </w:rPr>
        <w:t>.1.1</w:t>
      </w:r>
      <w:r w:rsidRPr="00C25669">
        <w:rPr>
          <w:rFonts w:hint="eastAsia"/>
          <w:lang w:eastAsia="zh-CN"/>
        </w:rPr>
        <w:tab/>
        <w:t>CQI reporting definition under AWGN</w:t>
      </w:r>
      <w:r w:rsidRPr="00C25669">
        <w:rPr>
          <w:lang w:eastAsia="zh-CN"/>
        </w:rPr>
        <w:t xml:space="preserve"> conditions</w:t>
      </w:r>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14:paraId="1A0F65D2" w14:textId="77777777" w:rsidR="005B3300" w:rsidRPr="00C25669" w:rsidRDefault="005B3300" w:rsidP="005B3300">
      <w:pPr>
        <w:rPr>
          <w:rFonts w:eastAsia="SimSun"/>
        </w:rPr>
      </w:pPr>
      <w:r w:rsidRPr="00C25669">
        <w:rPr>
          <w:rFonts w:eastAsia="SimSun" w:hint="eastAsia"/>
        </w:rPr>
        <w:t>The purpose of the requirements is to verify that the reported CQI values are in accordance with the CQI definition given in TS</w:t>
      </w:r>
      <w:r w:rsidRPr="00C25669">
        <w:rPr>
          <w:rFonts w:eastAsia="SimSun"/>
        </w:rPr>
        <w:t> </w:t>
      </w:r>
      <w:r w:rsidRPr="00C25669">
        <w:rPr>
          <w:rFonts w:eastAsia="SimSun" w:hint="eastAsia"/>
        </w:rPr>
        <w:t>38.21</w:t>
      </w:r>
      <w:r w:rsidRPr="00C25669">
        <w:rPr>
          <w:rFonts w:eastAsia="SimSun"/>
        </w:rPr>
        <w:t>4</w:t>
      </w:r>
      <w:r w:rsidRPr="00C25669">
        <w:rPr>
          <w:rFonts w:eastAsia="SimSun" w:hint="eastAsia"/>
        </w:rPr>
        <w:t xml:space="preserve"> [</w:t>
      </w:r>
      <w:r w:rsidRPr="00C25669">
        <w:rPr>
          <w:rFonts w:eastAsia="SimSun"/>
        </w:rPr>
        <w:t>12</w:t>
      </w:r>
      <w:r w:rsidRPr="00C25669">
        <w:rPr>
          <w:rFonts w:eastAsia="SimSun" w:hint="eastAsia"/>
        </w:rPr>
        <w:t xml:space="preserve">]. The reporting accuracy of CQI under AWGN condition is determined by the reporting variance and BLER </w:t>
      </w:r>
      <w:r w:rsidRPr="00C25669">
        <w:rPr>
          <w:rFonts w:eastAsia="SimSun"/>
        </w:rPr>
        <w:t>performance</w:t>
      </w:r>
      <w:r w:rsidRPr="00C25669">
        <w:rPr>
          <w:rFonts w:eastAsia="SimSun" w:hint="eastAsia"/>
        </w:rPr>
        <w:t xml:space="preserve"> using the transport format indicated by the reported CQI median.</w:t>
      </w:r>
      <w:r w:rsidR="00833BE6" w:rsidRPr="008B629F">
        <w:rPr>
          <w:rFonts w:eastAsia="SimSun"/>
        </w:rPr>
        <w:t xml:space="preserve"> </w:t>
      </w:r>
      <w:r w:rsidR="00833BE6" w:rsidRPr="00F54D77">
        <w:rPr>
          <w:rFonts w:eastAsia="SimSun"/>
        </w:rPr>
        <w:t>To account for sensitivity of the input SNR the reporting definition is considered to be verified if the reporting accuracy is met for at least one of two SNR levels separated by an offset of 1 dB</w:t>
      </w:r>
      <w:r w:rsidR="00833BE6">
        <w:rPr>
          <w:rFonts w:eastAsia="SimSun"/>
        </w:rPr>
        <w:t>.</w:t>
      </w:r>
    </w:p>
    <w:p w14:paraId="5BC1E0E2" w14:textId="77777777" w:rsidR="005B3300" w:rsidRPr="00C25669" w:rsidRDefault="005B3300" w:rsidP="002462FA">
      <w:pPr>
        <w:pStyle w:val="Heading6"/>
      </w:pPr>
      <w:bookmarkStart w:id="739" w:name="_Toc107234783"/>
      <w:bookmarkStart w:id="740" w:name="_Toc107419753"/>
      <w:bookmarkStart w:id="741" w:name="_Toc107477049"/>
      <w:bookmarkStart w:id="742" w:name="_Toc114565898"/>
      <w:bookmarkStart w:id="743" w:name="_Toc123936206"/>
      <w:bookmarkStart w:id="744" w:name="_Toc124377221"/>
      <w:r w:rsidRPr="00C25669">
        <w:rPr>
          <w:rFonts w:hint="eastAsia"/>
        </w:rPr>
        <w:t>6.2.</w:t>
      </w:r>
      <w:r w:rsidRPr="00C25669">
        <w:rPr>
          <w:rFonts w:hint="eastAsia"/>
          <w:lang w:eastAsia="zh-CN"/>
        </w:rPr>
        <w:t>3</w:t>
      </w:r>
      <w:r w:rsidRPr="00C25669">
        <w:rPr>
          <w:rFonts w:hint="eastAsia"/>
        </w:rPr>
        <w:t>.1.1</w:t>
      </w:r>
      <w:r w:rsidRPr="00C25669">
        <w:t>.1</w:t>
      </w:r>
      <w:r w:rsidRPr="00C25669">
        <w:rPr>
          <w:rFonts w:hint="eastAsia"/>
          <w:lang w:eastAsia="zh-CN"/>
        </w:rPr>
        <w:tab/>
      </w:r>
      <w:r w:rsidRPr="00C25669">
        <w:t xml:space="preserve">Minimum requirement for period </w:t>
      </w:r>
      <w:r w:rsidRPr="00C25669">
        <w:rPr>
          <w:rFonts w:hint="eastAsia"/>
          <w:lang w:eastAsia="zh-CN"/>
        </w:rPr>
        <w:t>CQI reporting</w:t>
      </w:r>
      <w:bookmarkEnd w:id="739"/>
      <w:bookmarkEnd w:id="740"/>
      <w:bookmarkEnd w:id="741"/>
      <w:bookmarkEnd w:id="742"/>
      <w:bookmarkEnd w:id="743"/>
      <w:bookmarkEnd w:id="744"/>
    </w:p>
    <w:p w14:paraId="37DD35C3"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For the parameters specified in Table 6.2.3.1.1</w:t>
      </w:r>
      <w:r w:rsidRPr="00C25669">
        <w:rPr>
          <w:rFonts w:eastAsia="SimSun"/>
        </w:rPr>
        <w:t>.1</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3C6456C0" w14:textId="77777777" w:rsidR="005B3300" w:rsidRPr="00C25669" w:rsidRDefault="005B3300" w:rsidP="006F749D">
      <w:pPr>
        <w:pStyle w:val="B10"/>
        <w:rPr>
          <w:rFonts w:eastAsia="SimSun"/>
        </w:rPr>
      </w:pPr>
      <w:r w:rsidRPr="00C25669">
        <w:rPr>
          <w:rFonts w:eastAsia="SimSun"/>
        </w:rPr>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 of the time.</w:t>
      </w:r>
    </w:p>
    <w:p w14:paraId="7060E694" w14:textId="77777777" w:rsidR="005B3300" w:rsidRPr="00C25669" w:rsidRDefault="005B3300" w:rsidP="006F749D">
      <w:pPr>
        <w:pStyle w:val="B10"/>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507AAC02" w14:textId="1A642A6C" w:rsidR="005B3300" w:rsidRPr="00C25669" w:rsidRDefault="005B3300" w:rsidP="005B3300">
      <w:pPr>
        <w:pStyle w:val="TH"/>
        <w:rPr>
          <w:rFonts w:eastAsia="SimSun"/>
          <w:lang w:eastAsia="zh-CN"/>
        </w:rPr>
      </w:pPr>
      <w:r w:rsidRPr="00C25669">
        <w:rPr>
          <w:rFonts w:hint="eastAsia"/>
        </w:rPr>
        <w:lastRenderedPageBreak/>
        <w:t>Table 6.2.</w:t>
      </w:r>
      <w:r w:rsidR="00A74703">
        <w:t>3</w:t>
      </w:r>
      <w:r w:rsidRPr="00C25669">
        <w:rPr>
          <w:rFonts w:hint="eastAsia"/>
        </w:rPr>
        <w:t>.1.1</w:t>
      </w:r>
      <w:r w:rsidRPr="00C25669">
        <w:t>.1</w:t>
      </w:r>
      <w:r w:rsidRPr="00C25669">
        <w:rPr>
          <w:rFonts w:hint="eastAsia"/>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0BC4FD3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D25A677"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86FDF9F"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76E2C008"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73EDFB0C"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4C7B71A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F32D23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B75A6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413F3C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5B3300" w:rsidRPr="00C25669" w14:paraId="57EABDD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6C4108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1AB9C98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4742CE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15</w:t>
            </w:r>
          </w:p>
        </w:tc>
      </w:tr>
      <w:tr w:rsidR="005B3300" w:rsidRPr="00C25669" w14:paraId="4EE63A2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381652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76125BA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53621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FDD</w:t>
            </w:r>
          </w:p>
        </w:tc>
      </w:tr>
      <w:tr w:rsidR="005B3300" w:rsidRPr="00C25669" w14:paraId="0440BDA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15206C4"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2DA7F2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434D791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w:t>
            </w:r>
          </w:p>
        </w:tc>
        <w:tc>
          <w:tcPr>
            <w:tcW w:w="868" w:type="dxa"/>
            <w:tcBorders>
              <w:top w:val="single" w:sz="4" w:space="0" w:color="auto"/>
              <w:left w:val="single" w:sz="4" w:space="0" w:color="auto"/>
              <w:bottom w:val="single" w:sz="4" w:space="0" w:color="auto"/>
              <w:right w:val="single" w:sz="4" w:space="0" w:color="auto"/>
            </w:tcBorders>
            <w:vAlign w:val="center"/>
          </w:tcPr>
          <w:p w14:paraId="0E2BA441"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6</w:t>
            </w:r>
          </w:p>
        </w:tc>
        <w:tc>
          <w:tcPr>
            <w:tcW w:w="755" w:type="dxa"/>
            <w:tcBorders>
              <w:top w:val="single" w:sz="4" w:space="0" w:color="auto"/>
              <w:left w:val="single" w:sz="4" w:space="0" w:color="auto"/>
              <w:bottom w:val="single" w:sz="4" w:space="0" w:color="auto"/>
              <w:right w:val="single" w:sz="4" w:space="0" w:color="auto"/>
            </w:tcBorders>
            <w:vAlign w:val="center"/>
          </w:tcPr>
          <w:p w14:paraId="3B4901D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11</w:t>
            </w:r>
          </w:p>
        </w:tc>
        <w:tc>
          <w:tcPr>
            <w:tcW w:w="704" w:type="dxa"/>
            <w:tcBorders>
              <w:top w:val="single" w:sz="4" w:space="0" w:color="auto"/>
              <w:left w:val="single" w:sz="4" w:space="0" w:color="auto"/>
              <w:bottom w:val="single" w:sz="4" w:space="0" w:color="auto"/>
              <w:right w:val="single" w:sz="4" w:space="0" w:color="auto"/>
            </w:tcBorders>
            <w:vAlign w:val="center"/>
          </w:tcPr>
          <w:p w14:paraId="7AD97A9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12</w:t>
            </w:r>
          </w:p>
        </w:tc>
      </w:tr>
      <w:tr w:rsidR="005B3300" w:rsidRPr="00C25669" w14:paraId="1D26914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2B7D47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215F4A5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FB4261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AWGN</w:t>
            </w:r>
          </w:p>
        </w:tc>
      </w:tr>
      <w:tr w:rsidR="005B3300" w:rsidRPr="00C25669" w14:paraId="74985C9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B9F545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5A734C6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446A0ED"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sz w:val="18"/>
              </w:rPr>
              <w:t>2×</w:t>
            </w:r>
            <w:r w:rsidRPr="00C25669">
              <w:rPr>
                <w:rFonts w:ascii="Arial" w:eastAsia="SimSun" w:hAnsi="Arial" w:hint="eastAsia"/>
                <w:sz w:val="18"/>
                <w:lang w:eastAsia="zh-CN"/>
              </w:rPr>
              <w:t xml:space="preserve">4 </w:t>
            </w:r>
            <w:r w:rsidRPr="00C25669">
              <w:rPr>
                <w:rFonts w:ascii="Arial" w:eastAsia="SimSun" w:hAnsi="Arial"/>
                <w:sz w:val="18"/>
              </w:rPr>
              <w:t xml:space="preserve">with static channel specified in </w:t>
            </w:r>
            <w:r w:rsidRPr="00C25669">
              <w:rPr>
                <w:rFonts w:ascii="Arial" w:eastAsia="SimSun" w:hAnsi="Arial" w:hint="eastAsia"/>
                <w:sz w:val="18"/>
                <w:lang w:eastAsia="zh-CN"/>
              </w:rPr>
              <w:t>Annex B.1</w:t>
            </w:r>
          </w:p>
        </w:tc>
      </w:tr>
      <w:tr w:rsidR="005B3300" w:rsidRPr="00C25669" w14:paraId="4A2EBA5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4250B6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6C338D0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0B6A6EE"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3CA1408B"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7DAECF0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36492752"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F763E4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6640A45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8EDFA1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2FA75FC1" w14:textId="77777777" w:rsidTr="000811C5">
        <w:trPr>
          <w:trHeight w:val="70"/>
        </w:trPr>
        <w:tc>
          <w:tcPr>
            <w:tcW w:w="1556" w:type="dxa"/>
            <w:vMerge/>
            <w:tcBorders>
              <w:left w:val="single" w:sz="4" w:space="0" w:color="auto"/>
              <w:right w:val="single" w:sz="4" w:space="0" w:color="auto"/>
            </w:tcBorders>
            <w:vAlign w:val="center"/>
            <w:hideMark/>
          </w:tcPr>
          <w:p w14:paraId="1135E0B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AFA027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43CE44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F0F0E6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47863D83" w14:textId="77777777" w:rsidTr="000811C5">
        <w:trPr>
          <w:trHeight w:val="70"/>
        </w:trPr>
        <w:tc>
          <w:tcPr>
            <w:tcW w:w="1556" w:type="dxa"/>
            <w:vMerge/>
            <w:tcBorders>
              <w:left w:val="single" w:sz="4" w:space="0" w:color="auto"/>
              <w:right w:val="single" w:sz="4" w:space="0" w:color="auto"/>
            </w:tcBorders>
            <w:vAlign w:val="center"/>
            <w:hideMark/>
          </w:tcPr>
          <w:p w14:paraId="431131B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5AD726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6A0ABE5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35298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72323870" w14:textId="77777777" w:rsidTr="000811C5">
        <w:trPr>
          <w:trHeight w:val="70"/>
        </w:trPr>
        <w:tc>
          <w:tcPr>
            <w:tcW w:w="1556" w:type="dxa"/>
            <w:vMerge/>
            <w:tcBorders>
              <w:left w:val="single" w:sz="4" w:space="0" w:color="auto"/>
              <w:right w:val="single" w:sz="4" w:space="0" w:color="auto"/>
            </w:tcBorders>
            <w:vAlign w:val="center"/>
            <w:hideMark/>
          </w:tcPr>
          <w:p w14:paraId="03F2A9E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F6CB83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58E30F4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9CD408E"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4B6D8D4B" w14:textId="77777777" w:rsidTr="000811C5">
        <w:trPr>
          <w:trHeight w:val="70"/>
        </w:trPr>
        <w:tc>
          <w:tcPr>
            <w:tcW w:w="1556" w:type="dxa"/>
            <w:vMerge/>
            <w:tcBorders>
              <w:left w:val="single" w:sz="4" w:space="0" w:color="auto"/>
              <w:right w:val="single" w:sz="4" w:space="0" w:color="auto"/>
            </w:tcBorders>
            <w:vAlign w:val="center"/>
            <w:hideMark/>
          </w:tcPr>
          <w:p w14:paraId="0BAC0B0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22F425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A10CBB0"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162EEB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17C15E02" w14:textId="77777777" w:rsidTr="000811C5">
        <w:trPr>
          <w:trHeight w:val="70"/>
        </w:trPr>
        <w:tc>
          <w:tcPr>
            <w:tcW w:w="1556" w:type="dxa"/>
            <w:vMerge/>
            <w:tcBorders>
              <w:left w:val="single" w:sz="4" w:space="0" w:color="auto"/>
              <w:right w:val="single" w:sz="4" w:space="0" w:color="auto"/>
            </w:tcBorders>
            <w:vAlign w:val="center"/>
            <w:hideMark/>
          </w:tcPr>
          <w:p w14:paraId="44D25EC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58A9FC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2208AE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57EAD0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7846BFF2"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7040327D"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69DDD55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7E4EC5E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F0BBB9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29379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5/1</w:t>
            </w:r>
          </w:p>
        </w:tc>
      </w:tr>
      <w:tr w:rsidR="005B3300" w:rsidRPr="00C25669" w14:paraId="111D30A9"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4D3E9F5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7673091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630C4A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07F5C42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A7261C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038A0525" w14:textId="77777777" w:rsidTr="000811C5">
        <w:trPr>
          <w:trHeight w:val="70"/>
        </w:trPr>
        <w:tc>
          <w:tcPr>
            <w:tcW w:w="1556" w:type="dxa"/>
            <w:vMerge/>
            <w:tcBorders>
              <w:left w:val="single" w:sz="4" w:space="0" w:color="auto"/>
              <w:right w:val="single" w:sz="4" w:space="0" w:color="auto"/>
            </w:tcBorders>
            <w:vAlign w:val="center"/>
          </w:tcPr>
          <w:p w14:paraId="27E08D8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CA133A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F466FF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C41634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67E80232" w14:textId="77777777" w:rsidTr="000811C5">
        <w:trPr>
          <w:trHeight w:val="70"/>
        </w:trPr>
        <w:tc>
          <w:tcPr>
            <w:tcW w:w="1556" w:type="dxa"/>
            <w:vMerge/>
            <w:tcBorders>
              <w:left w:val="single" w:sz="4" w:space="0" w:color="auto"/>
              <w:right w:val="single" w:sz="4" w:space="0" w:color="auto"/>
            </w:tcBorders>
            <w:vAlign w:val="center"/>
            <w:hideMark/>
          </w:tcPr>
          <w:p w14:paraId="60F3FCF5"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B3C3CC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20F3E50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7A6DFE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70DD8E24" w14:textId="77777777" w:rsidTr="000811C5">
        <w:trPr>
          <w:trHeight w:val="70"/>
        </w:trPr>
        <w:tc>
          <w:tcPr>
            <w:tcW w:w="1556" w:type="dxa"/>
            <w:vMerge/>
            <w:tcBorders>
              <w:left w:val="single" w:sz="4" w:space="0" w:color="auto"/>
              <w:right w:val="single" w:sz="4" w:space="0" w:color="auto"/>
            </w:tcBorders>
            <w:vAlign w:val="center"/>
            <w:hideMark/>
          </w:tcPr>
          <w:p w14:paraId="4AA9263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62C9F1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08E11B2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EDAF45E"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453FC991" w14:textId="77777777" w:rsidTr="000811C5">
        <w:trPr>
          <w:trHeight w:val="70"/>
        </w:trPr>
        <w:tc>
          <w:tcPr>
            <w:tcW w:w="1556" w:type="dxa"/>
            <w:vMerge/>
            <w:tcBorders>
              <w:left w:val="single" w:sz="4" w:space="0" w:color="auto"/>
              <w:right w:val="single" w:sz="4" w:space="0" w:color="auto"/>
            </w:tcBorders>
            <w:vAlign w:val="center"/>
            <w:hideMark/>
          </w:tcPr>
          <w:p w14:paraId="7EA2ECAA"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B5E440C" w14:textId="0D22880A"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A6557C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CE62C57" w14:textId="00C99A5D"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1E6D38DE" w14:textId="77777777" w:rsidTr="000811C5">
        <w:trPr>
          <w:trHeight w:val="70"/>
        </w:trPr>
        <w:tc>
          <w:tcPr>
            <w:tcW w:w="1556" w:type="dxa"/>
            <w:vMerge/>
            <w:tcBorders>
              <w:left w:val="single" w:sz="4" w:space="0" w:color="auto"/>
              <w:right w:val="single" w:sz="4" w:space="0" w:color="auto"/>
            </w:tcBorders>
            <w:vAlign w:val="center"/>
            <w:hideMark/>
          </w:tcPr>
          <w:p w14:paraId="3B248FD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4AF5F5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6E82D9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2AF106"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1DDEB430"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5F2B4D4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B40723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126A5E2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5AAE486"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80DA0CD"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5/1</w:t>
            </w:r>
          </w:p>
        </w:tc>
      </w:tr>
      <w:tr w:rsidR="005B3300" w:rsidRPr="00C25669" w14:paraId="23D651BB" w14:textId="77777777" w:rsidTr="000811C5">
        <w:trPr>
          <w:trHeight w:val="70"/>
        </w:trPr>
        <w:tc>
          <w:tcPr>
            <w:tcW w:w="1556" w:type="dxa"/>
            <w:vMerge w:val="restart"/>
            <w:tcBorders>
              <w:left w:val="single" w:sz="4" w:space="0" w:color="auto"/>
              <w:right w:val="single" w:sz="4" w:space="0" w:color="auto"/>
            </w:tcBorders>
            <w:vAlign w:val="center"/>
          </w:tcPr>
          <w:p w14:paraId="03B3558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11E3F4F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71390C3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4971A3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520678B1" w14:textId="77777777" w:rsidTr="000811C5">
        <w:trPr>
          <w:trHeight w:val="70"/>
        </w:trPr>
        <w:tc>
          <w:tcPr>
            <w:tcW w:w="1556" w:type="dxa"/>
            <w:vMerge/>
            <w:tcBorders>
              <w:left w:val="single" w:sz="4" w:space="0" w:color="auto"/>
              <w:right w:val="single" w:sz="4" w:space="0" w:color="auto"/>
            </w:tcBorders>
            <w:vAlign w:val="center"/>
            <w:hideMark/>
          </w:tcPr>
          <w:p w14:paraId="700A35E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52C3610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2C6ED9C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3A4BD7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156BE8AE" w14:textId="77777777" w:rsidTr="000811C5">
        <w:trPr>
          <w:trHeight w:val="70"/>
        </w:trPr>
        <w:tc>
          <w:tcPr>
            <w:tcW w:w="1556" w:type="dxa"/>
            <w:vMerge/>
            <w:tcBorders>
              <w:left w:val="single" w:sz="4" w:space="0" w:color="auto"/>
              <w:right w:val="single" w:sz="4" w:space="0" w:color="auto"/>
            </w:tcBorders>
            <w:vAlign w:val="center"/>
            <w:hideMark/>
          </w:tcPr>
          <w:p w14:paraId="5D510A0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08FB4FD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2C32D10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348914C4"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09EE714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B7C94F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4362C215"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67CA14F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4E93BCB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14BCC3E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8B3561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2F9C763" w14:textId="77777777" w:rsidR="005B3300" w:rsidRPr="00C25669" w:rsidRDefault="005B3300" w:rsidP="000811C5">
            <w:pPr>
              <w:keepNext/>
              <w:keepLines/>
              <w:spacing w:after="0"/>
              <w:jc w:val="center"/>
              <w:rPr>
                <w:rFonts w:ascii="Arial" w:eastAsia="SimSun" w:hAnsi="Arial"/>
                <w:sz w:val="18"/>
                <w:lang w:eastAsia="zh-CN"/>
              </w:rPr>
            </w:pPr>
            <w:r w:rsidRPr="003C2DCA">
              <w:rPr>
                <w:rFonts w:ascii="Arial" w:eastAsia="SimSun" w:hAnsi="Arial" w:hint="eastAsia"/>
                <w:sz w:val="18"/>
                <w:lang w:eastAsia="zh-CN"/>
              </w:rPr>
              <w:t>5/</w:t>
            </w:r>
            <w:r>
              <w:rPr>
                <w:rFonts w:ascii="Arial" w:eastAsia="SimSun" w:hAnsi="Arial"/>
                <w:sz w:val="18"/>
                <w:lang w:eastAsia="zh-CN"/>
              </w:rPr>
              <w:t>1</w:t>
            </w:r>
          </w:p>
        </w:tc>
      </w:tr>
      <w:tr w:rsidR="005B3300" w:rsidRPr="00C25669" w14:paraId="2CA014F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EBC846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6130866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A0606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05B53A7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451C3C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1FD0F7B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EBC37C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0485670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48FD6C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6D2F159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25CFDE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512D061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CCF394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04D57E0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50006D"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6F7DB57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74EF4B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3B10282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5E1B8D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12AF538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4A6DB6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503C34D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0C50DC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val="en-US"/>
              </w:rPr>
              <w:t>Wide</w:t>
            </w:r>
            <w:r w:rsidRPr="00C25669">
              <w:rPr>
                <w:rFonts w:ascii="Arial" w:eastAsia="SimSun" w:hAnsi="Arial"/>
                <w:sz w:val="18"/>
              </w:rPr>
              <w:t>band</w:t>
            </w:r>
          </w:p>
        </w:tc>
      </w:tr>
      <w:tr w:rsidR="005B3300" w:rsidRPr="00C25669" w14:paraId="53DD657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B253F8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0F023EA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42AAA8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34F5A26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F8A97A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32E9444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EC2FE1"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8</w:t>
            </w:r>
          </w:p>
        </w:tc>
      </w:tr>
      <w:tr w:rsidR="005B3300" w:rsidRPr="00C25669" w14:paraId="2E5ED1E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E64373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75A60A3F"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DE3FC9B" w14:textId="77777777" w:rsidR="005B3300" w:rsidRPr="00C25669" w:rsidDel="0020434D" w:rsidRDefault="005B3300" w:rsidP="000811C5">
            <w:pPr>
              <w:keepNext/>
              <w:keepLines/>
              <w:spacing w:after="0"/>
              <w:jc w:val="center"/>
              <w:rPr>
                <w:rFonts w:ascii="Arial" w:hAnsi="Arial"/>
                <w:sz w:val="18"/>
              </w:rPr>
            </w:pPr>
            <w:r w:rsidRPr="00C25669">
              <w:rPr>
                <w:rFonts w:ascii="Arial" w:hAnsi="Arial"/>
                <w:sz w:val="18"/>
              </w:rPr>
              <w:t>1111111</w:t>
            </w:r>
          </w:p>
        </w:tc>
      </w:tr>
      <w:tr w:rsidR="005B3300" w:rsidRPr="00C25669" w14:paraId="6A3F44E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6A74DA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B5BDFFB"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EAC7CDE" w14:textId="77777777" w:rsidR="005B3300" w:rsidRPr="00C25669" w:rsidRDefault="005B3300" w:rsidP="000811C5">
            <w:pPr>
              <w:keepNext/>
              <w:keepLines/>
              <w:spacing w:after="0"/>
              <w:jc w:val="center"/>
              <w:rPr>
                <w:rFonts w:ascii="Arial" w:hAnsi="Arial"/>
                <w:sz w:val="18"/>
              </w:rPr>
            </w:pPr>
            <w:r w:rsidRPr="003C2DCA">
              <w:rPr>
                <w:rFonts w:ascii="Arial" w:eastAsia="SimSun" w:hAnsi="Arial" w:hint="eastAsia"/>
                <w:sz w:val="18"/>
                <w:lang w:eastAsia="zh-CN"/>
              </w:rPr>
              <w:t>5</w:t>
            </w:r>
            <w:r w:rsidRPr="003C2DCA">
              <w:rPr>
                <w:rFonts w:ascii="Arial" w:hAnsi="Arial"/>
                <w:sz w:val="18"/>
              </w:rPr>
              <w:t>/</w:t>
            </w:r>
            <w:r>
              <w:rPr>
                <w:rFonts w:ascii="Arial" w:hAnsi="Arial"/>
                <w:sz w:val="18"/>
              </w:rPr>
              <w:t>0</w:t>
            </w:r>
          </w:p>
        </w:tc>
      </w:tr>
      <w:tr w:rsidR="005B3300" w:rsidRPr="00C25669" w14:paraId="31E7430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844816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1726356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FDC4F9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08643F89"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100258B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4511B4F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5358AE8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2BD3AD"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6A71C293" w14:textId="77777777" w:rsidTr="000811C5">
        <w:trPr>
          <w:trHeight w:val="70"/>
        </w:trPr>
        <w:tc>
          <w:tcPr>
            <w:tcW w:w="1648" w:type="dxa"/>
            <w:gridSpan w:val="2"/>
            <w:vMerge/>
            <w:tcBorders>
              <w:left w:val="single" w:sz="4" w:space="0" w:color="auto"/>
              <w:right w:val="single" w:sz="4" w:space="0" w:color="auto"/>
            </w:tcBorders>
            <w:hideMark/>
          </w:tcPr>
          <w:p w14:paraId="08E61A47"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7E8ACF6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2E43E32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D6D701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4C28BAD9" w14:textId="77777777" w:rsidTr="000811C5">
        <w:trPr>
          <w:trHeight w:val="70"/>
        </w:trPr>
        <w:tc>
          <w:tcPr>
            <w:tcW w:w="1648" w:type="dxa"/>
            <w:gridSpan w:val="2"/>
            <w:vMerge/>
            <w:tcBorders>
              <w:left w:val="single" w:sz="4" w:space="0" w:color="auto"/>
              <w:right w:val="single" w:sz="4" w:space="0" w:color="auto"/>
            </w:tcBorders>
            <w:hideMark/>
          </w:tcPr>
          <w:p w14:paraId="29425F70"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725423F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20F4206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08CFF3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35052CBA" w14:textId="77777777" w:rsidTr="000811C5">
        <w:trPr>
          <w:trHeight w:val="70"/>
        </w:trPr>
        <w:tc>
          <w:tcPr>
            <w:tcW w:w="1648" w:type="dxa"/>
            <w:gridSpan w:val="2"/>
            <w:vMerge/>
            <w:tcBorders>
              <w:left w:val="single" w:sz="4" w:space="0" w:color="auto"/>
              <w:right w:val="single" w:sz="4" w:space="0" w:color="auto"/>
            </w:tcBorders>
            <w:hideMark/>
          </w:tcPr>
          <w:p w14:paraId="5195020E"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5C7CAA2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3598768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508FE0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010000</w:t>
            </w:r>
          </w:p>
        </w:tc>
      </w:tr>
      <w:tr w:rsidR="005B3300" w:rsidRPr="00C25669" w14:paraId="165346F5"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2291B689"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4B146CE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69A1B5A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BC381B0"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59498AD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13D5EEF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113D119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ED76BA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PUCCH</w:t>
            </w:r>
          </w:p>
        </w:tc>
      </w:tr>
      <w:tr w:rsidR="005B3300" w:rsidRPr="00C25669" w14:paraId="5F2D493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55FEAD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C01AC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3D14AB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5186367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75FB0C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5D0DB9A7"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298231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77E8F49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4E5483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0B10CBB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E63DB8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As specified in Table A.4-</w:t>
            </w:r>
            <w:r w:rsidRPr="00C25669">
              <w:rPr>
                <w:rFonts w:ascii="Arial" w:eastAsia="SimSun" w:hAnsi="Arial" w:hint="eastAsia"/>
                <w:sz w:val="18"/>
                <w:lang w:eastAsia="zh-CN"/>
              </w:rPr>
              <w:t>2</w:t>
            </w:r>
            <w:r w:rsidRPr="00C25669">
              <w:rPr>
                <w:rFonts w:ascii="Arial" w:eastAsia="SimSun" w:hAnsi="Arial"/>
                <w:sz w:val="18"/>
                <w:lang w:eastAsia="zh-CN"/>
              </w:rPr>
              <w:t>, TBS.2-2</w:t>
            </w:r>
          </w:p>
        </w:tc>
      </w:tr>
    </w:tbl>
    <w:p w14:paraId="3EFD7544" w14:textId="77777777" w:rsidR="005B3300" w:rsidRPr="00C25669" w:rsidRDefault="005B3300" w:rsidP="005B3300">
      <w:pPr>
        <w:overflowPunct w:val="0"/>
        <w:autoSpaceDE w:val="0"/>
        <w:autoSpaceDN w:val="0"/>
        <w:adjustRightInd w:val="0"/>
        <w:textAlignment w:val="baseline"/>
        <w:rPr>
          <w:rFonts w:eastAsia="SimSun"/>
        </w:rPr>
      </w:pPr>
    </w:p>
    <w:p w14:paraId="26296D06" w14:textId="77777777" w:rsidR="00807A15" w:rsidRDefault="00807A15" w:rsidP="002462FA">
      <w:pPr>
        <w:pStyle w:val="Heading6"/>
      </w:pPr>
      <w:bookmarkStart w:id="745" w:name="_Toc107234784"/>
      <w:bookmarkStart w:id="746" w:name="_Toc107419754"/>
      <w:bookmarkStart w:id="747" w:name="_Toc107477050"/>
      <w:bookmarkStart w:id="748" w:name="_Toc114565899"/>
      <w:bookmarkStart w:id="749" w:name="_Toc123936207"/>
      <w:bookmarkStart w:id="750" w:name="_Toc124377222"/>
      <w:bookmarkStart w:id="751" w:name="_Toc21338235"/>
      <w:bookmarkStart w:id="752" w:name="_Toc29808343"/>
      <w:bookmarkStart w:id="753" w:name="_Toc37068262"/>
      <w:bookmarkStart w:id="754" w:name="_Toc37083807"/>
      <w:bookmarkStart w:id="755" w:name="_Toc37084149"/>
      <w:bookmarkStart w:id="756" w:name="_Toc40209511"/>
      <w:bookmarkStart w:id="757" w:name="_Toc40209853"/>
      <w:bookmarkStart w:id="758" w:name="_Toc45892812"/>
      <w:bookmarkStart w:id="759" w:name="_Toc53176669"/>
      <w:bookmarkStart w:id="760" w:name="_Toc61120982"/>
      <w:r>
        <w:t>6.2.</w:t>
      </w:r>
      <w:r>
        <w:rPr>
          <w:lang w:eastAsia="zh-CN"/>
        </w:rPr>
        <w:t>3</w:t>
      </w:r>
      <w:r>
        <w:t>.1.1.2</w:t>
      </w:r>
      <w:r>
        <w:rPr>
          <w:lang w:eastAsia="zh-CN"/>
        </w:rPr>
        <w:tab/>
      </w:r>
      <w:r>
        <w:t xml:space="preserve">Minimum requirement for period </w:t>
      </w:r>
      <w:r>
        <w:rPr>
          <w:lang w:eastAsia="zh-CN"/>
        </w:rPr>
        <w:t>CQI reporting with Table 3</w:t>
      </w:r>
      <w:bookmarkEnd w:id="745"/>
      <w:bookmarkEnd w:id="746"/>
      <w:bookmarkEnd w:id="747"/>
      <w:bookmarkEnd w:id="748"/>
      <w:bookmarkEnd w:id="749"/>
      <w:bookmarkEnd w:id="750"/>
    </w:p>
    <w:p w14:paraId="1E4840E5" w14:textId="77777777" w:rsidR="00807A15" w:rsidRDefault="00807A15" w:rsidP="00807A15">
      <w:pPr>
        <w:overflowPunct w:val="0"/>
        <w:autoSpaceDE w:val="0"/>
        <w:autoSpaceDN w:val="0"/>
        <w:adjustRightInd w:val="0"/>
        <w:textAlignment w:val="baseline"/>
      </w:pPr>
      <w:r>
        <w:t xml:space="preserve">For the parameters specified in Table 6.2.3.1.1.2-1, and using the downlink physical channels specified in </w:t>
      </w:r>
      <w:r>
        <w:rPr>
          <w:lang w:eastAsia="zh-CN"/>
        </w:rPr>
        <w:t>Annex C.3.1</w:t>
      </w:r>
      <w:r>
        <w:t>, the minimum requirements are specified by the following:</w:t>
      </w:r>
    </w:p>
    <w:p w14:paraId="54EE5021" w14:textId="77777777" w:rsidR="00807A15" w:rsidRDefault="00807A15" w:rsidP="0019049B">
      <w:pPr>
        <w:pStyle w:val="B10"/>
      </w:pPr>
      <w:r>
        <w:lastRenderedPageBreak/>
        <w:t>a)</w:t>
      </w:r>
      <w:r>
        <w:tab/>
        <w:t>The reported CQI value according to the reference channel shall be in the range of ±1 of the reported median more than 90 % of the time.</w:t>
      </w:r>
    </w:p>
    <w:p w14:paraId="5584F201" w14:textId="77777777" w:rsidR="00807A15" w:rsidRDefault="00807A15" w:rsidP="0019049B">
      <w:pPr>
        <w:pStyle w:val="B10"/>
      </w:pPr>
      <w:r>
        <w:t>b)</w:t>
      </w:r>
      <w:r>
        <w:tab/>
        <w:t>If the PDSCH BLER using the transport format indicated by median CQI is less than or equal to 10</w:t>
      </w:r>
      <w:r>
        <w:rPr>
          <w:vertAlign w:val="superscript"/>
        </w:rPr>
        <w:t>-5</w:t>
      </w:r>
      <w:r>
        <w:t>, then the BLER using the transport format indicated by the (median CQI+1) shall be greater than 10</w:t>
      </w:r>
      <w:r>
        <w:rPr>
          <w:vertAlign w:val="superscript"/>
        </w:rPr>
        <w:t>-5</w:t>
      </w:r>
      <w:r>
        <w:t>. If the PDSCH BLER using the transport format indicated by the median CQI is greater than 10</w:t>
      </w:r>
      <w:r>
        <w:rPr>
          <w:vertAlign w:val="superscript"/>
        </w:rPr>
        <w:t>-5</w:t>
      </w:r>
      <w:r>
        <w:t>, then the BLER using transport format indicated by (median CQI-1) shall be less than or equal to 10</w:t>
      </w:r>
      <w:r>
        <w:rPr>
          <w:vertAlign w:val="superscript"/>
        </w:rPr>
        <w:t>-5</w:t>
      </w:r>
      <w:r>
        <w:t>.</w:t>
      </w:r>
    </w:p>
    <w:p w14:paraId="6844FF68" w14:textId="5DF5AB94" w:rsidR="00807A15" w:rsidRDefault="00807A15" w:rsidP="0019049B">
      <w:pPr>
        <w:pStyle w:val="B10"/>
      </w:pPr>
      <w:r>
        <w:t>c)</w:t>
      </w:r>
      <w:r w:rsidR="0019049B">
        <w:tab/>
      </w:r>
      <w:r>
        <w:t>The reported CQI value according to the reference channel shall be ≥ 1.</w:t>
      </w:r>
    </w:p>
    <w:p w14:paraId="3D7BE2C3" w14:textId="42432FFC" w:rsidR="00807A15" w:rsidRDefault="00807A15" w:rsidP="00807A15">
      <w:pPr>
        <w:pStyle w:val="TH"/>
        <w:rPr>
          <w:lang w:eastAsia="zh-CN"/>
        </w:rPr>
      </w:pPr>
      <w:r>
        <w:t>Table 6.2.</w:t>
      </w:r>
      <w:r w:rsidR="00C72D6E">
        <w:t>3</w:t>
      </w:r>
      <w:r>
        <w:t xml:space="preserve">.1.1.2-1: CQI reporting </w:t>
      </w:r>
      <w:r w:rsidR="00837D92">
        <w:t>test parameters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3181"/>
        <w:gridCol w:w="992"/>
        <w:gridCol w:w="1558"/>
        <w:gridCol w:w="1458"/>
      </w:tblGrid>
      <w:tr w:rsidR="00807A15" w14:paraId="05CC930A"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4B717FF" w14:textId="77777777" w:rsidR="00807A15" w:rsidRDefault="00807A15">
            <w:pPr>
              <w:keepNext/>
              <w:keepLines/>
              <w:spacing w:after="0"/>
              <w:jc w:val="center"/>
              <w:rPr>
                <w:rFonts w:ascii="Arial" w:hAnsi="Arial"/>
                <w:b/>
                <w:sz w:val="18"/>
                <w:lang w:val="fr-FR"/>
              </w:rPr>
            </w:pPr>
            <w:r>
              <w:rPr>
                <w:rFonts w:ascii="Arial" w:hAnsi="Arial"/>
                <w:b/>
                <w:sz w:val="18"/>
                <w:lang w:val="fr-FR"/>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0F208494" w14:textId="77777777" w:rsidR="00807A15" w:rsidRDefault="00807A15">
            <w:pPr>
              <w:keepNext/>
              <w:keepLines/>
              <w:spacing w:after="0"/>
              <w:jc w:val="center"/>
              <w:rPr>
                <w:rFonts w:ascii="Arial" w:hAnsi="Arial"/>
                <w:b/>
                <w:sz w:val="18"/>
                <w:lang w:val="fr-FR"/>
              </w:rPr>
            </w:pPr>
            <w:r>
              <w:rPr>
                <w:rFonts w:ascii="Arial" w:hAnsi="Arial"/>
                <w:b/>
                <w:sz w:val="18"/>
                <w:lang w:val="fr-FR"/>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D8AEDAA" w14:textId="77777777" w:rsidR="00807A15" w:rsidRDefault="00807A15">
            <w:pPr>
              <w:keepNext/>
              <w:keepLines/>
              <w:spacing w:after="0"/>
              <w:jc w:val="center"/>
              <w:rPr>
                <w:rFonts w:ascii="Arial" w:hAnsi="Arial"/>
                <w:b/>
                <w:sz w:val="18"/>
                <w:lang w:val="fr-FR"/>
              </w:rPr>
            </w:pPr>
            <w:r>
              <w:rPr>
                <w:rFonts w:ascii="Arial" w:hAnsi="Arial"/>
                <w:b/>
                <w:sz w:val="18"/>
                <w:lang w:val="fr-FR"/>
              </w:rPr>
              <w:t>Test 1</w:t>
            </w:r>
          </w:p>
        </w:tc>
      </w:tr>
      <w:tr w:rsidR="00807A15" w14:paraId="1BDA1AE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43198EA" w14:textId="77777777" w:rsidR="00807A15" w:rsidRDefault="00807A15">
            <w:pPr>
              <w:keepNext/>
              <w:keepLines/>
              <w:spacing w:after="0"/>
              <w:rPr>
                <w:rFonts w:ascii="Arial" w:hAnsi="Arial"/>
                <w:sz w:val="18"/>
                <w:lang w:val="fr-FR"/>
              </w:rPr>
            </w:pPr>
            <w:r>
              <w:rPr>
                <w:rFonts w:ascii="Arial" w:hAnsi="Arial"/>
                <w:sz w:val="18"/>
                <w:lang w:val="fr-FR"/>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C3F7EA" w14:textId="77777777" w:rsidR="00807A15" w:rsidRDefault="00807A15">
            <w:pPr>
              <w:keepNext/>
              <w:keepLines/>
              <w:spacing w:after="0"/>
              <w:jc w:val="center"/>
              <w:rPr>
                <w:rFonts w:ascii="Arial" w:hAnsi="Arial"/>
                <w:sz w:val="18"/>
                <w:lang w:val="fr-FR"/>
              </w:rPr>
            </w:pPr>
            <w:r>
              <w:rPr>
                <w:rFonts w:ascii="Arial" w:hAnsi="Arial"/>
                <w:sz w:val="18"/>
                <w:lang w:val="fr-FR"/>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20A9A9B"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10</w:t>
            </w:r>
          </w:p>
        </w:tc>
      </w:tr>
      <w:tr w:rsidR="00807A15" w14:paraId="2995A6EF"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946EDA8" w14:textId="77777777" w:rsidR="00807A15" w:rsidRDefault="00807A15">
            <w:pPr>
              <w:keepNext/>
              <w:keepLines/>
              <w:spacing w:after="0"/>
              <w:rPr>
                <w:rFonts w:ascii="Arial" w:hAnsi="Arial"/>
                <w:sz w:val="18"/>
                <w:lang w:val="fr-FR"/>
              </w:rPr>
            </w:pPr>
            <w:r>
              <w:rPr>
                <w:rFonts w:ascii="Arial" w:hAnsi="Arial"/>
                <w:sz w:val="18"/>
                <w:lang w:val="fr-FR"/>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5118026C" w14:textId="77777777" w:rsidR="00807A15" w:rsidRDefault="00807A15">
            <w:pPr>
              <w:keepNext/>
              <w:keepLines/>
              <w:spacing w:after="0"/>
              <w:jc w:val="center"/>
              <w:rPr>
                <w:rFonts w:ascii="Arial" w:hAnsi="Arial"/>
                <w:sz w:val="18"/>
                <w:lang w:val="fr-FR"/>
              </w:rPr>
            </w:pPr>
            <w:r>
              <w:rPr>
                <w:rFonts w:ascii="Arial" w:hAnsi="Arial"/>
                <w:sz w:val="18"/>
                <w:lang w:val="fr-FR"/>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121D283" w14:textId="77777777" w:rsidR="00807A15" w:rsidRDefault="00807A15">
            <w:pPr>
              <w:keepNext/>
              <w:keepLines/>
              <w:spacing w:after="0"/>
              <w:jc w:val="center"/>
              <w:rPr>
                <w:rFonts w:ascii="Arial" w:hAnsi="Arial"/>
                <w:sz w:val="18"/>
                <w:lang w:val="fr-FR" w:eastAsia="zh-CN"/>
              </w:rPr>
            </w:pPr>
            <w:r>
              <w:rPr>
                <w:rFonts w:ascii="Arial" w:hAnsi="Arial"/>
                <w:sz w:val="18"/>
                <w:lang w:val="fr-FR"/>
              </w:rPr>
              <w:t>15</w:t>
            </w:r>
          </w:p>
        </w:tc>
      </w:tr>
      <w:tr w:rsidR="00807A15" w14:paraId="01191811"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6D31F344" w14:textId="77777777" w:rsidR="00807A15" w:rsidRDefault="00807A15">
            <w:pPr>
              <w:keepNext/>
              <w:keepLines/>
              <w:spacing w:after="0"/>
              <w:rPr>
                <w:rFonts w:ascii="Arial" w:hAnsi="Arial"/>
                <w:sz w:val="18"/>
                <w:lang w:val="fr-FR"/>
              </w:rPr>
            </w:pPr>
            <w:r>
              <w:rPr>
                <w:rFonts w:ascii="Arial" w:hAnsi="Arial"/>
                <w:sz w:val="18"/>
                <w:lang w:val="fr-FR"/>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304E6CBE"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BAE845F"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FDD</w:t>
            </w:r>
          </w:p>
        </w:tc>
      </w:tr>
      <w:tr w:rsidR="00C72D6E" w14:paraId="517FBF79"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ABCF8B3" w14:textId="77777777" w:rsidR="00C72D6E" w:rsidRDefault="00C72D6E" w:rsidP="00C72D6E">
            <w:pPr>
              <w:keepNext/>
              <w:keepLines/>
              <w:spacing w:after="0"/>
              <w:rPr>
                <w:rFonts w:ascii="Arial" w:hAnsi="Arial"/>
                <w:sz w:val="18"/>
                <w:lang w:val="fr-FR"/>
              </w:rPr>
            </w:pPr>
            <w:r>
              <w:rPr>
                <w:rFonts w:ascii="Arial" w:eastAsia="?? ??" w:hAnsi="Arial"/>
                <w:sz w:val="18"/>
                <w:lang w:val="fr-FR"/>
              </w:rPr>
              <w:t>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9DD187" w14:textId="77777777" w:rsidR="00C72D6E" w:rsidRDefault="00C72D6E" w:rsidP="00C72D6E">
            <w:pPr>
              <w:keepNext/>
              <w:keepLines/>
              <w:spacing w:after="0"/>
              <w:jc w:val="center"/>
              <w:rPr>
                <w:rFonts w:ascii="Arial" w:hAnsi="Arial"/>
                <w:sz w:val="18"/>
                <w:lang w:val="fr-FR"/>
              </w:rPr>
            </w:pPr>
            <w:r>
              <w:rPr>
                <w:rFonts w:ascii="Arial" w:hAnsi="Arial"/>
                <w:sz w:val="18"/>
                <w:lang w:val="fr-FR"/>
              </w:rPr>
              <w:t xml:space="preserve"> 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77C1FEF" w14:textId="30A17EC0" w:rsidR="00C72D6E" w:rsidRDefault="00C72D6E" w:rsidP="00C72D6E">
            <w:pPr>
              <w:keepNext/>
              <w:keepLines/>
              <w:spacing w:after="0"/>
              <w:jc w:val="center"/>
              <w:rPr>
                <w:rFonts w:ascii="Arial" w:hAnsi="Arial"/>
                <w:sz w:val="18"/>
                <w:lang w:val="fr-FR"/>
              </w:rPr>
            </w:pPr>
            <w:r>
              <w:rPr>
                <w:rFonts w:ascii="Arial" w:hAnsi="Arial"/>
                <w:sz w:val="18"/>
                <w:lang w:val="fr-FR" w:eastAsia="zh-CN"/>
              </w:rPr>
              <w:t>-2</w:t>
            </w:r>
          </w:p>
        </w:tc>
        <w:tc>
          <w:tcPr>
            <w:tcW w:w="1458" w:type="dxa"/>
            <w:tcBorders>
              <w:top w:val="single" w:sz="4" w:space="0" w:color="auto"/>
              <w:left w:val="single" w:sz="4" w:space="0" w:color="auto"/>
              <w:bottom w:val="single" w:sz="4" w:space="0" w:color="auto"/>
              <w:right w:val="single" w:sz="4" w:space="0" w:color="auto"/>
            </w:tcBorders>
            <w:vAlign w:val="center"/>
            <w:hideMark/>
          </w:tcPr>
          <w:p w14:paraId="3FE1B8EA" w14:textId="1115CA63" w:rsidR="00C72D6E" w:rsidRDefault="00C72D6E" w:rsidP="00C72D6E">
            <w:pPr>
              <w:keepNext/>
              <w:keepLines/>
              <w:spacing w:after="0"/>
              <w:jc w:val="center"/>
              <w:rPr>
                <w:rFonts w:ascii="Arial" w:hAnsi="Arial"/>
                <w:sz w:val="18"/>
                <w:lang w:val="fr-FR" w:eastAsia="zh-CN"/>
              </w:rPr>
            </w:pPr>
            <w:r>
              <w:rPr>
                <w:rFonts w:ascii="Arial" w:hAnsi="Arial"/>
                <w:sz w:val="18"/>
                <w:lang w:val="fr-FR" w:eastAsia="zh-CN"/>
              </w:rPr>
              <w:t>-1</w:t>
            </w:r>
          </w:p>
        </w:tc>
      </w:tr>
      <w:tr w:rsidR="00807A15" w14:paraId="0661D542"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CE17653" w14:textId="77777777" w:rsidR="00807A15" w:rsidRDefault="00807A15">
            <w:pPr>
              <w:keepNext/>
              <w:keepLines/>
              <w:spacing w:after="0"/>
              <w:rPr>
                <w:rFonts w:ascii="Arial" w:hAnsi="Arial"/>
                <w:sz w:val="18"/>
                <w:lang w:val="fr-FR"/>
              </w:rPr>
            </w:pPr>
            <w:r>
              <w:rPr>
                <w:rFonts w:ascii="Arial" w:hAnsi="Arial"/>
                <w:sz w:val="18"/>
                <w:lang w:val="fr-FR"/>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6085212C"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E5678B6" w14:textId="77777777" w:rsidR="00807A15" w:rsidRDefault="00807A15">
            <w:pPr>
              <w:keepNext/>
              <w:keepLines/>
              <w:spacing w:after="0"/>
              <w:jc w:val="center"/>
              <w:rPr>
                <w:rFonts w:ascii="Arial" w:hAnsi="Arial"/>
                <w:sz w:val="18"/>
                <w:lang w:val="fr-FR"/>
              </w:rPr>
            </w:pPr>
            <w:r>
              <w:rPr>
                <w:rFonts w:ascii="Arial" w:hAnsi="Arial"/>
                <w:sz w:val="18"/>
                <w:lang w:val="fr-FR"/>
              </w:rPr>
              <w:t>AWGN</w:t>
            </w:r>
          </w:p>
        </w:tc>
      </w:tr>
      <w:tr w:rsidR="00807A15" w14:paraId="3E86623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723EF142" w14:textId="77777777" w:rsidR="00807A15" w:rsidRDefault="00807A15">
            <w:pPr>
              <w:keepNext/>
              <w:keepLines/>
              <w:spacing w:after="0"/>
              <w:rPr>
                <w:rFonts w:ascii="Arial" w:hAnsi="Arial"/>
                <w:sz w:val="18"/>
                <w:lang w:val="fr-FR"/>
              </w:rPr>
            </w:pPr>
            <w:r>
              <w:rPr>
                <w:rFonts w:ascii="Arial" w:hAnsi="Arial"/>
                <w:sz w:val="18"/>
                <w:lang w:val="fr-FR"/>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73BA583A"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ED78E99" w14:textId="77777777" w:rsidR="00807A15" w:rsidRPr="00401CAC" w:rsidRDefault="00807A15">
            <w:pPr>
              <w:keepNext/>
              <w:keepLines/>
              <w:spacing w:after="0"/>
              <w:jc w:val="center"/>
              <w:rPr>
                <w:rFonts w:ascii="Arial" w:hAnsi="Arial"/>
                <w:sz w:val="18"/>
                <w:lang w:eastAsia="zh-CN"/>
              </w:rPr>
            </w:pPr>
            <w:r w:rsidRPr="00401CAC">
              <w:rPr>
                <w:rFonts w:ascii="Arial" w:hAnsi="Arial"/>
                <w:sz w:val="18"/>
              </w:rPr>
              <w:t>1×</w:t>
            </w:r>
            <w:r w:rsidRPr="00401CAC">
              <w:rPr>
                <w:rFonts w:ascii="Arial" w:hAnsi="Arial"/>
                <w:sz w:val="18"/>
                <w:lang w:eastAsia="zh-CN"/>
              </w:rPr>
              <w:t xml:space="preserve">4 </w:t>
            </w:r>
            <w:r w:rsidRPr="00401CAC">
              <w:rPr>
                <w:rFonts w:ascii="Arial" w:hAnsi="Arial"/>
                <w:sz w:val="18"/>
              </w:rPr>
              <w:t xml:space="preserve">with static channel specified in </w:t>
            </w:r>
            <w:r w:rsidRPr="00401CAC">
              <w:rPr>
                <w:rFonts w:ascii="Arial" w:hAnsi="Arial"/>
                <w:sz w:val="18"/>
                <w:lang w:eastAsia="zh-CN"/>
              </w:rPr>
              <w:t>Annex B.1</w:t>
            </w:r>
          </w:p>
        </w:tc>
      </w:tr>
      <w:tr w:rsidR="00807A15" w14:paraId="6752DF7C"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4472C1A1" w14:textId="77777777" w:rsidR="00807A15" w:rsidRDefault="00807A15">
            <w:pPr>
              <w:keepNext/>
              <w:keepLines/>
              <w:spacing w:after="0"/>
              <w:rPr>
                <w:rFonts w:ascii="Arial" w:hAnsi="Arial"/>
                <w:sz w:val="18"/>
                <w:lang w:val="fr-FR"/>
              </w:rPr>
            </w:pPr>
            <w:r>
              <w:rPr>
                <w:rFonts w:ascii="Arial" w:hAnsi="Arial"/>
                <w:sz w:val="18"/>
                <w:lang w:val="fr-FR"/>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017B1BAD"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AE17BAF" w14:textId="77777777" w:rsidR="00807A15" w:rsidRPr="00401CAC" w:rsidRDefault="00807A15">
            <w:pPr>
              <w:keepNext/>
              <w:keepLines/>
              <w:spacing w:after="0"/>
              <w:jc w:val="center"/>
              <w:rPr>
                <w:rFonts w:ascii="Arial" w:hAnsi="Arial"/>
                <w:sz w:val="18"/>
              </w:rPr>
            </w:pPr>
            <w:r w:rsidRPr="00401CAC">
              <w:rPr>
                <w:rFonts w:ascii="Arial" w:hAnsi="Arial"/>
                <w:sz w:val="18"/>
              </w:rPr>
              <w:t xml:space="preserve">As specified in </w:t>
            </w:r>
            <w:r w:rsidRPr="00401CAC">
              <w:rPr>
                <w:rFonts w:ascii="Arial" w:hAnsi="Arial"/>
                <w:sz w:val="18"/>
                <w:lang w:eastAsia="zh-CN"/>
              </w:rPr>
              <w:t>Annex B.4.1</w:t>
            </w:r>
          </w:p>
        </w:tc>
      </w:tr>
      <w:tr w:rsidR="00807A15" w14:paraId="182B972F"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7154879D" w14:textId="77777777" w:rsidR="00807A15" w:rsidRDefault="00807A15">
            <w:pPr>
              <w:keepNext/>
              <w:keepLines/>
              <w:spacing w:after="0"/>
              <w:rPr>
                <w:rFonts w:ascii="Arial" w:hAnsi="Arial"/>
                <w:sz w:val="18"/>
                <w:lang w:val="fr-FR"/>
              </w:rPr>
            </w:pPr>
            <w:r>
              <w:rPr>
                <w:rFonts w:ascii="Arial" w:hAnsi="Arial"/>
                <w:sz w:val="18"/>
                <w:lang w:val="fr-FR"/>
              </w:rPr>
              <w:t>ZP CSI-RS configuration</w:t>
            </w:r>
          </w:p>
        </w:tc>
        <w:tc>
          <w:tcPr>
            <w:tcW w:w="3181" w:type="dxa"/>
            <w:tcBorders>
              <w:top w:val="single" w:sz="4" w:space="0" w:color="auto"/>
              <w:left w:val="single" w:sz="4" w:space="0" w:color="auto"/>
              <w:bottom w:val="single" w:sz="4" w:space="0" w:color="auto"/>
              <w:right w:val="single" w:sz="4" w:space="0" w:color="auto"/>
            </w:tcBorders>
            <w:vAlign w:val="center"/>
            <w:hideMark/>
          </w:tcPr>
          <w:p w14:paraId="52E37DA2" w14:textId="77777777" w:rsidR="00807A15" w:rsidRDefault="00807A15">
            <w:pPr>
              <w:keepNext/>
              <w:keepLines/>
              <w:spacing w:after="0"/>
              <w:rPr>
                <w:rFonts w:ascii="Arial" w:hAnsi="Arial"/>
                <w:sz w:val="18"/>
                <w:lang w:val="fr-FR"/>
              </w:rPr>
            </w:pPr>
            <w:r>
              <w:rPr>
                <w:rFonts w:ascii="Arial" w:hAnsi="Arial"/>
                <w:sz w:val="18"/>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7C578365"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458A7D6"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31C3E03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B53A2C4"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329817FD" w14:textId="77777777" w:rsidR="00807A15" w:rsidRPr="00401CAC" w:rsidRDefault="00807A15">
            <w:pPr>
              <w:keepNext/>
              <w:keepLines/>
              <w:spacing w:after="0"/>
              <w:rPr>
                <w:rFonts w:ascii="Arial" w:hAnsi="Arial"/>
                <w:sz w:val="18"/>
              </w:rPr>
            </w:pPr>
            <w:r w:rsidRPr="00401CAC">
              <w:rPr>
                <w:rFonts w:ascii="Arial" w:hAnsi="Arial"/>
                <w:sz w:val="18"/>
              </w:rPr>
              <w:t>Number of CSI-RS ports (</w:t>
            </w:r>
            <w:r w:rsidRPr="00401CAC">
              <w:rPr>
                <w:rFonts w:ascii="Arial" w:hAnsi="Arial"/>
                <w:i/>
                <w:sz w:val="18"/>
              </w:rPr>
              <w:t>X</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FDD1623"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FA6EC4C"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4</w:t>
            </w:r>
          </w:p>
        </w:tc>
      </w:tr>
      <w:tr w:rsidR="00807A15" w14:paraId="4B864500"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427CCE08"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48F8EA03" w14:textId="77777777" w:rsidR="00807A15" w:rsidRDefault="00807A15">
            <w:pPr>
              <w:keepNext/>
              <w:keepLines/>
              <w:spacing w:after="0"/>
              <w:rPr>
                <w:rFonts w:ascii="Arial" w:hAnsi="Arial"/>
                <w:sz w:val="18"/>
                <w:lang w:val="fr-FR"/>
              </w:rPr>
            </w:pPr>
            <w:r>
              <w:rPr>
                <w:rFonts w:ascii="Arial" w:hAnsi="Arial"/>
                <w:sz w:val="18"/>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10365E84"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0D4B73C" w14:textId="77777777" w:rsidR="00807A15" w:rsidRDefault="00807A15">
            <w:pPr>
              <w:keepNext/>
              <w:keepLines/>
              <w:spacing w:after="0"/>
              <w:jc w:val="center"/>
              <w:rPr>
                <w:rFonts w:ascii="Arial" w:hAnsi="Arial"/>
                <w:sz w:val="18"/>
                <w:lang w:val="fr-FR"/>
              </w:rPr>
            </w:pPr>
            <w:r>
              <w:rPr>
                <w:rFonts w:ascii="Arial" w:hAnsi="Arial"/>
                <w:sz w:val="18"/>
                <w:lang w:val="fr-FR"/>
              </w:rPr>
              <w:t>FD-CDM2</w:t>
            </w:r>
          </w:p>
        </w:tc>
      </w:tr>
      <w:tr w:rsidR="00807A15" w14:paraId="70C302D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911E06C"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3DDB7DC1" w14:textId="77777777" w:rsidR="00807A15" w:rsidRDefault="00807A15">
            <w:pPr>
              <w:keepNext/>
              <w:keepLines/>
              <w:spacing w:after="0"/>
              <w:rPr>
                <w:rFonts w:ascii="Arial" w:hAnsi="Arial"/>
                <w:sz w:val="18"/>
                <w:lang w:val="fr-FR"/>
              </w:rPr>
            </w:pPr>
            <w:r>
              <w:rPr>
                <w:rFonts w:ascii="Arial" w:hAnsi="Arial"/>
                <w:sz w:val="18"/>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28742BF5"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BC71D7D" w14:textId="77777777" w:rsidR="00807A15" w:rsidRDefault="00807A15">
            <w:pPr>
              <w:keepNext/>
              <w:keepLines/>
              <w:spacing w:after="0"/>
              <w:jc w:val="center"/>
              <w:rPr>
                <w:rFonts w:ascii="Arial" w:hAnsi="Arial"/>
                <w:sz w:val="18"/>
                <w:lang w:val="fr-FR"/>
              </w:rPr>
            </w:pPr>
            <w:r>
              <w:rPr>
                <w:rFonts w:ascii="Arial" w:hAnsi="Arial"/>
                <w:sz w:val="18"/>
                <w:lang w:val="fr-FR"/>
              </w:rPr>
              <w:t>1</w:t>
            </w:r>
          </w:p>
        </w:tc>
      </w:tr>
      <w:tr w:rsidR="00807A15" w14:paraId="59824E7F"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04503E42"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5712925" w14:textId="77777777" w:rsidR="00807A15" w:rsidRPr="00401CAC" w:rsidRDefault="00807A15">
            <w:pPr>
              <w:keepNext/>
              <w:keepLines/>
              <w:spacing w:after="0"/>
              <w:rPr>
                <w:rFonts w:ascii="Arial" w:hAnsi="Arial"/>
                <w:sz w:val="18"/>
              </w:rPr>
            </w:pPr>
            <w:r w:rsidRPr="00401CAC">
              <w:rPr>
                <w:rFonts w:ascii="Arial" w:hAnsi="Arial"/>
                <w:sz w:val="18"/>
              </w:rPr>
              <w:t>First subcarrier index in the PRB used for CSI-RS (k</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14428A4"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ED7D7E6"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Row 5,4</w:t>
            </w:r>
          </w:p>
        </w:tc>
      </w:tr>
      <w:tr w:rsidR="00807A15" w14:paraId="5985069E"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70A43F6"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FDE2ECC" w14:textId="77777777" w:rsidR="00807A15" w:rsidRPr="00401CAC" w:rsidRDefault="00807A15">
            <w:pPr>
              <w:keepNext/>
              <w:keepLines/>
              <w:spacing w:after="0"/>
              <w:rPr>
                <w:rFonts w:ascii="Arial" w:hAnsi="Arial"/>
                <w:sz w:val="18"/>
              </w:rPr>
            </w:pPr>
            <w:r w:rsidRPr="00401CAC">
              <w:rPr>
                <w:rFonts w:ascii="Arial" w:hAnsi="Arial"/>
                <w:sz w:val="18"/>
              </w:rPr>
              <w:t>First OFDM symbol in the PRB used for CSI-RS (l</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9B640D1"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FE183AC"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9</w:t>
            </w:r>
          </w:p>
        </w:tc>
      </w:tr>
      <w:tr w:rsidR="00807A15" w14:paraId="0637FAF5"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F5BD0E2"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6069671C" w14:textId="77777777" w:rsidR="00807A15" w:rsidRPr="00401CAC" w:rsidRDefault="00807A15">
            <w:pPr>
              <w:keepNext/>
              <w:keepLines/>
              <w:spacing w:after="0"/>
              <w:rPr>
                <w:rFonts w:ascii="Arial" w:hAnsi="Arial"/>
                <w:sz w:val="18"/>
              </w:rPr>
            </w:pPr>
            <w:r w:rsidRPr="00401CAC">
              <w:rPr>
                <w:rFonts w:ascii="Arial" w:hAnsi="Arial"/>
                <w:sz w:val="18"/>
              </w:rPr>
              <w:t>CSI-RS</w:t>
            </w:r>
          </w:p>
          <w:p w14:paraId="46A5846C"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56D6089C"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C153FA8"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5/1</w:t>
            </w:r>
          </w:p>
        </w:tc>
      </w:tr>
      <w:tr w:rsidR="00807A15" w14:paraId="4525AA7E"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2CA34446" w14:textId="77777777" w:rsidR="00807A15" w:rsidRDefault="00807A15">
            <w:pPr>
              <w:keepNext/>
              <w:keepLines/>
              <w:spacing w:after="0"/>
              <w:rPr>
                <w:rFonts w:ascii="Arial" w:hAnsi="Arial"/>
                <w:sz w:val="18"/>
                <w:lang w:val="fr-FR"/>
              </w:rPr>
            </w:pPr>
            <w:r>
              <w:rPr>
                <w:rFonts w:ascii="Arial" w:hAnsi="Arial"/>
                <w:sz w:val="18"/>
                <w:lang w:val="fr-FR"/>
              </w:rPr>
              <w:t>NZP CSI-RS for CSI acquisition</w:t>
            </w:r>
          </w:p>
        </w:tc>
        <w:tc>
          <w:tcPr>
            <w:tcW w:w="3181" w:type="dxa"/>
            <w:tcBorders>
              <w:top w:val="single" w:sz="4" w:space="0" w:color="auto"/>
              <w:left w:val="single" w:sz="4" w:space="0" w:color="auto"/>
              <w:bottom w:val="single" w:sz="4" w:space="0" w:color="auto"/>
              <w:right w:val="single" w:sz="4" w:space="0" w:color="auto"/>
            </w:tcBorders>
            <w:vAlign w:val="center"/>
            <w:hideMark/>
          </w:tcPr>
          <w:p w14:paraId="0E7EFEE9" w14:textId="77777777" w:rsidR="00807A15" w:rsidRDefault="00807A15">
            <w:pPr>
              <w:keepNext/>
              <w:keepLines/>
              <w:spacing w:after="0"/>
              <w:rPr>
                <w:rFonts w:ascii="Arial" w:hAnsi="Arial"/>
                <w:sz w:val="18"/>
                <w:lang w:val="fr-FR"/>
              </w:rPr>
            </w:pPr>
            <w:r>
              <w:rPr>
                <w:rFonts w:ascii="Arial" w:hAnsi="Arial"/>
                <w:sz w:val="18"/>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3905DD14"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0FF1717"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4F8FF62D"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10A7525"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93CF053" w14:textId="77777777" w:rsidR="00807A15" w:rsidRPr="00401CAC" w:rsidRDefault="00807A15">
            <w:pPr>
              <w:keepNext/>
              <w:keepLines/>
              <w:spacing w:after="0"/>
              <w:rPr>
                <w:rFonts w:ascii="Arial" w:hAnsi="Arial"/>
                <w:sz w:val="18"/>
              </w:rPr>
            </w:pPr>
            <w:r w:rsidRPr="00401CAC">
              <w:rPr>
                <w:rFonts w:ascii="Arial" w:hAnsi="Arial"/>
                <w:sz w:val="18"/>
              </w:rPr>
              <w:t>Number of CSI-RS ports (</w:t>
            </w:r>
            <w:r w:rsidRPr="00401CAC">
              <w:rPr>
                <w:rFonts w:ascii="Arial" w:hAnsi="Arial"/>
                <w:i/>
                <w:sz w:val="18"/>
              </w:rPr>
              <w:t>X</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1DC587F"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D3BF0C2" w14:textId="77777777" w:rsidR="00807A15" w:rsidRDefault="00807A15">
            <w:pPr>
              <w:keepNext/>
              <w:keepLines/>
              <w:spacing w:after="0"/>
              <w:jc w:val="center"/>
              <w:rPr>
                <w:rFonts w:ascii="Arial" w:hAnsi="Arial"/>
                <w:sz w:val="18"/>
                <w:lang w:val="en-US"/>
              </w:rPr>
            </w:pPr>
            <w:r>
              <w:rPr>
                <w:rFonts w:ascii="Arial" w:hAnsi="Arial"/>
                <w:sz w:val="18"/>
                <w:lang w:val="fr-FR" w:eastAsia="zh-CN"/>
              </w:rPr>
              <w:t>1</w:t>
            </w:r>
          </w:p>
        </w:tc>
      </w:tr>
      <w:tr w:rsidR="00807A15" w14:paraId="374CA09E"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0E402EC"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26510B20" w14:textId="77777777" w:rsidR="00807A15" w:rsidRDefault="00807A15">
            <w:pPr>
              <w:keepNext/>
              <w:keepLines/>
              <w:spacing w:after="0"/>
              <w:rPr>
                <w:rFonts w:ascii="Arial" w:hAnsi="Arial"/>
                <w:sz w:val="18"/>
                <w:lang w:val="fr-FR"/>
              </w:rPr>
            </w:pPr>
            <w:r>
              <w:rPr>
                <w:rFonts w:ascii="Arial" w:hAnsi="Arial"/>
                <w:sz w:val="18"/>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0E2499FA"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D33CD02" w14:textId="77777777" w:rsidR="00807A15" w:rsidRDefault="00807A15">
            <w:pPr>
              <w:keepNext/>
              <w:keepLines/>
              <w:spacing w:after="0"/>
              <w:jc w:val="center"/>
              <w:rPr>
                <w:rFonts w:ascii="Arial" w:hAnsi="Arial"/>
                <w:sz w:val="18"/>
                <w:lang w:val="fr-FR"/>
              </w:rPr>
            </w:pPr>
            <w:r>
              <w:rPr>
                <w:rFonts w:ascii="Arial" w:hAnsi="Arial"/>
                <w:sz w:val="18"/>
                <w:lang w:val="fr-FR"/>
              </w:rPr>
              <w:t>No CDM</w:t>
            </w:r>
          </w:p>
        </w:tc>
      </w:tr>
      <w:tr w:rsidR="00807A15" w14:paraId="0F9FD2F0"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1BA8D8A"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3CD4AD31" w14:textId="77777777" w:rsidR="00807A15" w:rsidRDefault="00807A15">
            <w:pPr>
              <w:keepNext/>
              <w:keepLines/>
              <w:spacing w:after="0"/>
              <w:rPr>
                <w:rFonts w:ascii="Arial" w:hAnsi="Arial"/>
                <w:sz w:val="18"/>
                <w:lang w:val="fr-FR"/>
              </w:rPr>
            </w:pPr>
            <w:r>
              <w:rPr>
                <w:rFonts w:ascii="Arial" w:hAnsi="Arial"/>
                <w:sz w:val="18"/>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46050445"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981B23E" w14:textId="77777777" w:rsidR="00807A15" w:rsidRDefault="00807A15">
            <w:pPr>
              <w:keepNext/>
              <w:keepLines/>
              <w:spacing w:after="0"/>
              <w:jc w:val="center"/>
              <w:rPr>
                <w:rFonts w:ascii="Arial" w:hAnsi="Arial"/>
                <w:sz w:val="18"/>
                <w:lang w:val="fr-FR"/>
              </w:rPr>
            </w:pPr>
            <w:r>
              <w:rPr>
                <w:rFonts w:ascii="Arial" w:hAnsi="Arial"/>
                <w:sz w:val="18"/>
                <w:lang w:val="fr-FR"/>
              </w:rPr>
              <w:t>3</w:t>
            </w:r>
          </w:p>
        </w:tc>
      </w:tr>
      <w:tr w:rsidR="00807A15" w14:paraId="52277A81"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016BEF92"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24D2783A" w14:textId="77777777" w:rsidR="00807A15" w:rsidRPr="00401CAC" w:rsidRDefault="00807A15">
            <w:pPr>
              <w:keepNext/>
              <w:keepLines/>
              <w:spacing w:after="0"/>
              <w:rPr>
                <w:rFonts w:ascii="Arial" w:hAnsi="Arial"/>
                <w:sz w:val="18"/>
              </w:rPr>
            </w:pPr>
            <w:r w:rsidRPr="00401CAC">
              <w:rPr>
                <w:rFonts w:ascii="Arial" w:hAnsi="Arial"/>
                <w:sz w:val="18"/>
              </w:rPr>
              <w:t>First subcarrier index in the PRB used for CSI-RS (k</w:t>
            </w:r>
            <w:r w:rsidRPr="00401CAC">
              <w:rPr>
                <w:rFonts w:ascii="Arial" w:hAnsi="Arial"/>
                <w:sz w:val="18"/>
                <w:vertAlign w:val="subscript"/>
              </w:rPr>
              <w:t>0</w:t>
            </w:r>
            <w:r w:rsidRPr="00401CAC">
              <w:rPr>
                <w:rFonts w:ascii="Arial" w:hAnsi="Arial"/>
                <w:sz w:val="18"/>
              </w:rPr>
              <w:t>, k</w:t>
            </w:r>
            <w:r w:rsidRPr="00401CAC">
              <w:rPr>
                <w:rFonts w:ascii="Arial" w:hAnsi="Arial"/>
                <w:sz w:val="18"/>
                <w:vertAlign w:val="subscript"/>
              </w:rPr>
              <w:t>1</w:t>
            </w:r>
            <w:r w:rsidRPr="00401CAC">
              <w:rPr>
                <w:rFonts w:ascii="Arial" w:hAnsi="Arial"/>
                <w:sz w:val="18"/>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395B07CA"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44690A2" w14:textId="77777777" w:rsidR="00807A15" w:rsidRDefault="00807A15">
            <w:pPr>
              <w:keepNext/>
              <w:keepLines/>
              <w:spacing w:after="0"/>
              <w:jc w:val="center"/>
              <w:rPr>
                <w:rFonts w:ascii="Arial" w:hAnsi="Arial"/>
                <w:sz w:val="18"/>
                <w:lang w:val="fr-FR"/>
              </w:rPr>
            </w:pPr>
            <w:r>
              <w:rPr>
                <w:rFonts w:ascii="Arial" w:hAnsi="Arial"/>
                <w:sz w:val="18"/>
                <w:lang w:val="fr-FR" w:eastAsia="zh-CN"/>
              </w:rPr>
              <w:t>Row 1,(0,-)</w:t>
            </w:r>
          </w:p>
        </w:tc>
      </w:tr>
      <w:tr w:rsidR="00807A15" w14:paraId="0588104D"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4F93972E"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6C1BA443" w14:textId="77777777" w:rsidR="00807A15" w:rsidRPr="00401CAC" w:rsidRDefault="00807A15">
            <w:pPr>
              <w:keepNext/>
              <w:keepLines/>
              <w:spacing w:after="0"/>
              <w:rPr>
                <w:rFonts w:ascii="Arial" w:hAnsi="Arial"/>
                <w:sz w:val="18"/>
              </w:rPr>
            </w:pPr>
            <w:r w:rsidRPr="00401CAC">
              <w:rPr>
                <w:rFonts w:ascii="Arial" w:hAnsi="Arial"/>
                <w:sz w:val="18"/>
              </w:rPr>
              <w:t>First OFDM symbol in the PRB used for CSI-RS (l</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B799566"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2655C06" w14:textId="77777777" w:rsidR="00807A15" w:rsidRDefault="00807A15">
            <w:pPr>
              <w:keepNext/>
              <w:keepLines/>
              <w:spacing w:after="0"/>
              <w:jc w:val="center"/>
              <w:rPr>
                <w:rFonts w:ascii="Arial" w:hAnsi="Arial"/>
                <w:sz w:val="18"/>
                <w:lang w:val="fr-FR"/>
              </w:rPr>
            </w:pPr>
            <w:r>
              <w:rPr>
                <w:rFonts w:ascii="Arial" w:hAnsi="Arial"/>
                <w:sz w:val="18"/>
                <w:lang w:val="fr-FR" w:eastAsia="zh-CN"/>
              </w:rPr>
              <w:t>1</w:t>
            </w:r>
          </w:p>
        </w:tc>
      </w:tr>
      <w:tr w:rsidR="00807A15" w14:paraId="715038DE"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4FE5FD57"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4534D93F" w14:textId="77777777" w:rsidR="00807A15" w:rsidRPr="00401CAC" w:rsidRDefault="00807A15">
            <w:pPr>
              <w:keepNext/>
              <w:keepLines/>
              <w:spacing w:after="0"/>
              <w:rPr>
                <w:rFonts w:ascii="Arial" w:hAnsi="Arial"/>
                <w:sz w:val="18"/>
              </w:rPr>
            </w:pPr>
            <w:r w:rsidRPr="00401CAC">
              <w:rPr>
                <w:rFonts w:ascii="Arial" w:hAnsi="Arial"/>
                <w:sz w:val="18"/>
              </w:rPr>
              <w:t>NZP CSI-RS-timeConfig</w:t>
            </w:r>
          </w:p>
          <w:p w14:paraId="177F30F6"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861680"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419EAC5" w14:textId="77777777" w:rsidR="00807A15" w:rsidRDefault="00807A15">
            <w:pPr>
              <w:keepNext/>
              <w:keepLines/>
              <w:spacing w:after="0"/>
              <w:jc w:val="center"/>
              <w:rPr>
                <w:rFonts w:ascii="Arial" w:hAnsi="Arial"/>
                <w:sz w:val="18"/>
                <w:lang w:val="fr-FR"/>
              </w:rPr>
            </w:pPr>
            <w:r>
              <w:rPr>
                <w:rFonts w:ascii="Arial" w:hAnsi="Arial"/>
                <w:sz w:val="18"/>
                <w:lang w:val="fr-FR" w:eastAsia="zh-CN"/>
              </w:rPr>
              <w:t>5/1</w:t>
            </w:r>
          </w:p>
        </w:tc>
      </w:tr>
      <w:tr w:rsidR="00807A15" w14:paraId="6C2F6E1A"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2DA28A6B" w14:textId="77777777" w:rsidR="00807A15" w:rsidRDefault="00807A15">
            <w:pPr>
              <w:keepNext/>
              <w:keepLines/>
              <w:spacing w:after="0"/>
              <w:rPr>
                <w:rFonts w:ascii="Arial" w:hAnsi="Arial"/>
                <w:sz w:val="18"/>
                <w:lang w:val="fr-FR"/>
              </w:rPr>
            </w:pPr>
            <w:r>
              <w:rPr>
                <w:rFonts w:ascii="Arial" w:hAnsi="Arial"/>
                <w:sz w:val="18"/>
                <w:lang w:val="fr-FR"/>
              </w:rPr>
              <w:t>CSI-IM configuration</w:t>
            </w:r>
          </w:p>
        </w:tc>
        <w:tc>
          <w:tcPr>
            <w:tcW w:w="3181" w:type="dxa"/>
            <w:tcBorders>
              <w:top w:val="single" w:sz="4" w:space="0" w:color="auto"/>
              <w:left w:val="single" w:sz="4" w:space="0" w:color="auto"/>
              <w:bottom w:val="single" w:sz="4" w:space="0" w:color="auto"/>
              <w:right w:val="single" w:sz="4" w:space="0" w:color="auto"/>
            </w:tcBorders>
            <w:hideMark/>
          </w:tcPr>
          <w:p w14:paraId="4FA508C1" w14:textId="77777777" w:rsidR="00807A15" w:rsidRDefault="00807A15">
            <w:pPr>
              <w:keepNext/>
              <w:keepLines/>
              <w:spacing w:after="0"/>
              <w:rPr>
                <w:rFonts w:ascii="Arial" w:hAnsi="Arial"/>
                <w:sz w:val="18"/>
                <w:lang w:val="fr-FR"/>
              </w:rPr>
            </w:pPr>
            <w:r>
              <w:rPr>
                <w:rFonts w:ascii="Arial" w:hAnsi="Arial"/>
                <w:sz w:val="18"/>
                <w:lang w:val="fr-FR"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094DC4CF"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783F3DF"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Periodic</w:t>
            </w:r>
          </w:p>
        </w:tc>
      </w:tr>
      <w:tr w:rsidR="00807A15" w14:paraId="03405E0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29FCF35"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77DD1684" w14:textId="77777777" w:rsidR="00807A15" w:rsidRDefault="00807A15">
            <w:pPr>
              <w:keepNext/>
              <w:keepLines/>
              <w:spacing w:after="0"/>
              <w:rPr>
                <w:rFonts w:ascii="Arial" w:hAnsi="Arial"/>
                <w:sz w:val="18"/>
                <w:lang w:val="fr-FR"/>
              </w:rPr>
            </w:pPr>
            <w:r>
              <w:rPr>
                <w:rFonts w:ascii="Arial" w:hAnsi="Arial"/>
                <w:sz w:val="18"/>
                <w:lang w:val="fr-FR"/>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77B5C64D"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3857E06"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0</w:t>
            </w:r>
          </w:p>
        </w:tc>
      </w:tr>
      <w:tr w:rsidR="00807A15" w14:paraId="37464829"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763448C"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tcPr>
          <w:p w14:paraId="16499631" w14:textId="77777777" w:rsidR="00807A15" w:rsidRDefault="00807A15">
            <w:pPr>
              <w:keepNext/>
              <w:keepLines/>
              <w:spacing w:after="0"/>
              <w:rPr>
                <w:rFonts w:ascii="Arial" w:hAnsi="Arial"/>
                <w:sz w:val="18"/>
                <w:lang w:val="fr-FR"/>
              </w:rPr>
            </w:pPr>
            <w:r>
              <w:rPr>
                <w:rFonts w:ascii="Arial" w:hAnsi="Arial"/>
                <w:sz w:val="18"/>
                <w:lang w:val="fr-FR"/>
              </w:rPr>
              <w:t>CSI-IM Resource Mapping</w:t>
            </w:r>
          </w:p>
          <w:p w14:paraId="20138C6D" w14:textId="77777777" w:rsidR="00807A15" w:rsidRDefault="00807A15">
            <w:pPr>
              <w:keepNext/>
              <w:keepLines/>
              <w:spacing w:after="0"/>
              <w:rPr>
                <w:rFonts w:ascii="Arial" w:hAnsi="Arial"/>
                <w:sz w:val="18"/>
                <w:lang w:val="fr-FR"/>
              </w:rPr>
            </w:pPr>
            <w:r>
              <w:rPr>
                <w:rFonts w:ascii="Arial" w:hAnsi="Arial"/>
                <w:sz w:val="18"/>
                <w:lang w:val="fr-FR"/>
              </w:rPr>
              <w:t>(k</w:t>
            </w:r>
            <w:r>
              <w:rPr>
                <w:rFonts w:ascii="Arial" w:hAnsi="Arial"/>
                <w:sz w:val="18"/>
                <w:vertAlign w:val="subscript"/>
                <w:lang w:val="fr-FR"/>
              </w:rPr>
              <w:t>CSI-IM</w:t>
            </w:r>
            <w:r>
              <w:rPr>
                <w:rFonts w:ascii="Arial" w:hAnsi="Arial"/>
                <w:sz w:val="18"/>
                <w:lang w:val="fr-FR"/>
              </w:rPr>
              <w:t>,l</w:t>
            </w:r>
            <w:r>
              <w:rPr>
                <w:rFonts w:ascii="Arial" w:hAnsi="Arial"/>
                <w:sz w:val="18"/>
                <w:vertAlign w:val="subscript"/>
                <w:lang w:val="fr-FR"/>
              </w:rPr>
              <w:t>CSI-IM</w:t>
            </w:r>
            <w:r>
              <w:rPr>
                <w:rFonts w:ascii="Arial" w:hAnsi="Arial"/>
                <w:sz w:val="18"/>
                <w:lang w:val="fr-FR"/>
              </w:rPr>
              <w:t>)</w:t>
            </w:r>
          </w:p>
          <w:p w14:paraId="28FEF509" w14:textId="77777777" w:rsidR="00807A15" w:rsidRDefault="00807A15">
            <w:pPr>
              <w:keepNext/>
              <w:keepLines/>
              <w:spacing w:after="0"/>
              <w:rPr>
                <w:rFonts w:ascii="Arial" w:hAnsi="Arial"/>
                <w:sz w:val="18"/>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14:paraId="580B2007"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DD88A81" w14:textId="77777777" w:rsidR="00807A15" w:rsidRDefault="00807A15">
            <w:pPr>
              <w:keepNext/>
              <w:keepLines/>
              <w:spacing w:after="0"/>
              <w:jc w:val="center"/>
              <w:rPr>
                <w:rFonts w:ascii="Arial" w:hAnsi="Arial"/>
                <w:sz w:val="18"/>
                <w:lang w:val="fr-FR"/>
              </w:rPr>
            </w:pPr>
            <w:r>
              <w:rPr>
                <w:rFonts w:ascii="Arial" w:hAnsi="Arial"/>
                <w:sz w:val="18"/>
                <w:lang w:val="fr-FR"/>
              </w:rPr>
              <w:t>(</w:t>
            </w:r>
            <w:r>
              <w:rPr>
                <w:rFonts w:ascii="Arial" w:hAnsi="Arial"/>
                <w:sz w:val="18"/>
                <w:lang w:val="fr-FR" w:eastAsia="zh-CN"/>
              </w:rPr>
              <w:t>4</w:t>
            </w:r>
            <w:r>
              <w:rPr>
                <w:rFonts w:ascii="Arial" w:hAnsi="Arial"/>
                <w:sz w:val="18"/>
                <w:lang w:val="fr-FR"/>
              </w:rPr>
              <w:t xml:space="preserve">, </w:t>
            </w:r>
            <w:r>
              <w:rPr>
                <w:rFonts w:ascii="Arial" w:hAnsi="Arial"/>
                <w:sz w:val="18"/>
                <w:lang w:val="fr-FR" w:eastAsia="zh-CN"/>
              </w:rPr>
              <w:t>9</w:t>
            </w:r>
            <w:r>
              <w:rPr>
                <w:rFonts w:ascii="Arial" w:hAnsi="Arial"/>
                <w:sz w:val="18"/>
                <w:lang w:val="fr-FR"/>
              </w:rPr>
              <w:t>)</w:t>
            </w:r>
          </w:p>
        </w:tc>
      </w:tr>
      <w:tr w:rsidR="00807A15" w14:paraId="41899837"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E4B29CF"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448FA6AB" w14:textId="77777777" w:rsidR="00807A15" w:rsidRPr="00401CAC" w:rsidRDefault="00807A15">
            <w:pPr>
              <w:keepNext/>
              <w:keepLines/>
              <w:spacing w:after="0"/>
              <w:rPr>
                <w:rFonts w:ascii="Arial" w:hAnsi="Arial"/>
                <w:sz w:val="18"/>
              </w:rPr>
            </w:pPr>
            <w:r w:rsidRPr="00401CAC">
              <w:rPr>
                <w:rFonts w:ascii="Arial" w:hAnsi="Arial"/>
                <w:sz w:val="18"/>
              </w:rPr>
              <w:t>CSI-IM timeConfig</w:t>
            </w:r>
          </w:p>
          <w:p w14:paraId="55F9B800"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6814B595"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D87104F"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5/1</w:t>
            </w:r>
          </w:p>
        </w:tc>
      </w:tr>
      <w:tr w:rsidR="00807A15" w14:paraId="6C63EE2A"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6A15703" w14:textId="77777777" w:rsidR="00807A15" w:rsidRDefault="00807A15">
            <w:pPr>
              <w:keepNext/>
              <w:keepLines/>
              <w:spacing w:after="0"/>
              <w:rPr>
                <w:rFonts w:ascii="Arial" w:hAnsi="Arial"/>
                <w:sz w:val="18"/>
                <w:lang w:val="fr-FR"/>
              </w:rPr>
            </w:pPr>
            <w:r>
              <w:rPr>
                <w:rFonts w:ascii="Arial" w:hAnsi="Arial"/>
                <w:sz w:val="18"/>
                <w:lang w:val="fr-FR"/>
              </w:rPr>
              <w:t>ReportConfigType</w:t>
            </w:r>
          </w:p>
        </w:tc>
        <w:tc>
          <w:tcPr>
            <w:tcW w:w="992" w:type="dxa"/>
            <w:tcBorders>
              <w:top w:val="single" w:sz="4" w:space="0" w:color="auto"/>
              <w:left w:val="single" w:sz="4" w:space="0" w:color="auto"/>
              <w:bottom w:val="single" w:sz="4" w:space="0" w:color="auto"/>
              <w:right w:val="single" w:sz="4" w:space="0" w:color="auto"/>
            </w:tcBorders>
            <w:vAlign w:val="center"/>
          </w:tcPr>
          <w:p w14:paraId="0693F08D"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47FF842"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5BF4CA24"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0B4BA91" w14:textId="77777777" w:rsidR="00807A15" w:rsidRDefault="00807A15">
            <w:pPr>
              <w:keepNext/>
              <w:keepLines/>
              <w:spacing w:after="0"/>
              <w:rPr>
                <w:rFonts w:ascii="Arial" w:hAnsi="Arial"/>
                <w:sz w:val="18"/>
                <w:lang w:val="fr-FR"/>
              </w:rPr>
            </w:pPr>
            <w:r>
              <w:rPr>
                <w:rFonts w:ascii="Arial" w:hAnsi="Arial"/>
                <w:sz w:val="18"/>
                <w:lang w:val="fr-FR"/>
              </w:rPr>
              <w:t>CQI-table</w:t>
            </w:r>
          </w:p>
        </w:tc>
        <w:tc>
          <w:tcPr>
            <w:tcW w:w="992" w:type="dxa"/>
            <w:tcBorders>
              <w:top w:val="single" w:sz="4" w:space="0" w:color="auto"/>
              <w:left w:val="single" w:sz="4" w:space="0" w:color="auto"/>
              <w:bottom w:val="single" w:sz="4" w:space="0" w:color="auto"/>
              <w:right w:val="single" w:sz="4" w:space="0" w:color="auto"/>
            </w:tcBorders>
            <w:vAlign w:val="center"/>
          </w:tcPr>
          <w:p w14:paraId="40662983"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A536274" w14:textId="77777777" w:rsidR="00807A15" w:rsidRDefault="00807A15">
            <w:pPr>
              <w:keepNext/>
              <w:keepLines/>
              <w:spacing w:after="0"/>
              <w:jc w:val="center"/>
              <w:rPr>
                <w:rFonts w:ascii="Arial" w:hAnsi="Arial"/>
                <w:sz w:val="18"/>
                <w:lang w:val="fr-FR" w:eastAsia="zh-CN"/>
              </w:rPr>
            </w:pPr>
            <w:r>
              <w:rPr>
                <w:rFonts w:ascii="Arial" w:hAnsi="Arial"/>
                <w:sz w:val="18"/>
                <w:lang w:val="fr-FR"/>
              </w:rPr>
              <w:t xml:space="preserve">Table </w:t>
            </w:r>
            <w:r>
              <w:rPr>
                <w:rFonts w:ascii="Arial" w:hAnsi="Arial"/>
                <w:sz w:val="18"/>
                <w:lang w:val="fr-FR" w:eastAsia="zh-CN"/>
              </w:rPr>
              <w:t>3</w:t>
            </w:r>
          </w:p>
        </w:tc>
      </w:tr>
      <w:tr w:rsidR="00460ACC" w14:paraId="55EF47A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48A71729" w14:textId="04976B70" w:rsidR="00460ACC" w:rsidRDefault="00460ACC" w:rsidP="00460ACC">
            <w:pPr>
              <w:keepNext/>
              <w:keepLines/>
              <w:spacing w:after="0"/>
              <w:rPr>
                <w:rFonts w:ascii="Arial" w:hAnsi="Arial"/>
                <w:sz w:val="18"/>
                <w:lang w:val="fr-FR"/>
              </w:rPr>
            </w:pPr>
            <w:r w:rsidRPr="00B85A78">
              <w:rPr>
                <w:rFonts w:ascii="Arial" w:hAnsi="Arial"/>
                <w:sz w:val="18"/>
                <w:lang w:val="fr-FR"/>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4D305C5B"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353EE71" w14:textId="0D66DF34" w:rsidR="00460ACC" w:rsidRDefault="00460ACC" w:rsidP="00460ACC">
            <w:pPr>
              <w:keepNext/>
              <w:keepLines/>
              <w:spacing w:after="0"/>
              <w:jc w:val="center"/>
              <w:rPr>
                <w:rFonts w:ascii="Arial" w:hAnsi="Arial"/>
                <w:sz w:val="18"/>
                <w:lang w:val="fr-FR"/>
              </w:rPr>
            </w:pPr>
            <w:r w:rsidRPr="00B85A78">
              <w:rPr>
                <w:rFonts w:ascii="Arial" w:hAnsi="Arial"/>
                <w:sz w:val="18"/>
                <w:lang w:val="fr-FR"/>
              </w:rPr>
              <w:t>Not configured</w:t>
            </w:r>
          </w:p>
        </w:tc>
      </w:tr>
      <w:tr w:rsidR="00460ACC" w14:paraId="40F6D103"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79CD35E" w14:textId="55A02535" w:rsidR="00460ACC" w:rsidRDefault="00460ACC" w:rsidP="00460ACC">
            <w:pPr>
              <w:keepNext/>
              <w:keepLines/>
              <w:spacing w:after="0"/>
              <w:rPr>
                <w:rFonts w:ascii="Arial" w:hAnsi="Arial"/>
                <w:sz w:val="18"/>
                <w:lang w:val="fr-FR"/>
              </w:rPr>
            </w:pPr>
            <w:r w:rsidRPr="00B85A78">
              <w:rPr>
                <w:rFonts w:ascii="Arial" w:hAnsi="Arial"/>
                <w:sz w:val="18"/>
                <w:lang w:val="fr-FR"/>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3665A719"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4C83DC6" w14:textId="1A9741D5" w:rsidR="00460ACC" w:rsidRDefault="00460ACC" w:rsidP="00460ACC">
            <w:pPr>
              <w:keepNext/>
              <w:keepLines/>
              <w:spacing w:after="0"/>
              <w:jc w:val="center"/>
              <w:rPr>
                <w:rFonts w:ascii="Arial" w:hAnsi="Arial"/>
                <w:sz w:val="18"/>
                <w:lang w:val="fr-FR"/>
              </w:rPr>
            </w:pPr>
            <w:r w:rsidRPr="00B85A78">
              <w:rPr>
                <w:rFonts w:ascii="Arial" w:hAnsi="Arial"/>
                <w:sz w:val="18"/>
                <w:lang w:val="fr-FR"/>
              </w:rPr>
              <w:t>Not configured</w:t>
            </w:r>
          </w:p>
        </w:tc>
      </w:tr>
      <w:tr w:rsidR="00460ACC" w14:paraId="724AB82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7BD3223" w14:textId="2411D82E" w:rsidR="00460ACC" w:rsidRDefault="00460ACC" w:rsidP="00460ACC">
            <w:pPr>
              <w:keepNext/>
              <w:keepLines/>
              <w:spacing w:after="0"/>
              <w:rPr>
                <w:rFonts w:ascii="Arial" w:hAnsi="Arial"/>
                <w:sz w:val="18"/>
                <w:lang w:val="fr-FR"/>
              </w:rPr>
            </w:pPr>
            <w:r w:rsidRPr="00B85A78">
              <w:rPr>
                <w:rFonts w:ascii="Arial" w:hAnsi="Arial"/>
                <w:sz w:val="18"/>
                <w:lang w:val="fr-FR"/>
              </w:rPr>
              <w:t>cqi-FormatIndicator</w:t>
            </w:r>
          </w:p>
        </w:tc>
        <w:tc>
          <w:tcPr>
            <w:tcW w:w="992" w:type="dxa"/>
            <w:tcBorders>
              <w:top w:val="single" w:sz="4" w:space="0" w:color="auto"/>
              <w:left w:val="single" w:sz="4" w:space="0" w:color="auto"/>
              <w:bottom w:val="single" w:sz="4" w:space="0" w:color="auto"/>
              <w:right w:val="single" w:sz="4" w:space="0" w:color="auto"/>
            </w:tcBorders>
            <w:vAlign w:val="center"/>
          </w:tcPr>
          <w:p w14:paraId="10393E96"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F22BA1C" w14:textId="0595158E" w:rsidR="00460ACC" w:rsidRDefault="00460ACC" w:rsidP="00460ACC">
            <w:pPr>
              <w:keepNext/>
              <w:keepLines/>
              <w:spacing w:after="0"/>
              <w:jc w:val="center"/>
              <w:rPr>
                <w:rFonts w:ascii="Arial" w:hAnsi="Arial"/>
                <w:sz w:val="18"/>
                <w:lang w:val="fr-FR"/>
              </w:rPr>
            </w:pPr>
            <w:r w:rsidRPr="00B85A78">
              <w:rPr>
                <w:rFonts w:ascii="Arial" w:hAnsi="Arial"/>
                <w:sz w:val="18"/>
                <w:lang w:val="en-US"/>
              </w:rPr>
              <w:t>Wide</w:t>
            </w:r>
            <w:r w:rsidRPr="00B85A78">
              <w:rPr>
                <w:rFonts w:ascii="Arial" w:hAnsi="Arial"/>
                <w:sz w:val="18"/>
                <w:lang w:val="fr-FR"/>
              </w:rPr>
              <w:t>band</w:t>
            </w:r>
          </w:p>
        </w:tc>
      </w:tr>
      <w:tr w:rsidR="00460ACC" w14:paraId="763E89F7"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787DDA1" w14:textId="1E632D0F" w:rsidR="00460ACC" w:rsidRDefault="00460ACC" w:rsidP="00460ACC">
            <w:pPr>
              <w:keepNext/>
              <w:keepLines/>
              <w:spacing w:after="0"/>
              <w:rPr>
                <w:rFonts w:ascii="Arial" w:hAnsi="Arial"/>
                <w:sz w:val="18"/>
                <w:lang w:val="fr-FR"/>
              </w:rPr>
            </w:pPr>
            <w:r w:rsidRPr="00B85A78">
              <w:rPr>
                <w:rFonts w:ascii="Arial" w:hAnsi="Arial"/>
                <w:sz w:val="18"/>
                <w:lang w:val="fr-FR"/>
              </w:rPr>
              <w:t>pmi-FormatIndicator</w:t>
            </w:r>
            <w:r w:rsidRPr="00B85A78">
              <w:rPr>
                <w:rFonts w:ascii="Arial" w:hAnsi="Arial"/>
                <w:i/>
                <w:sz w:val="18"/>
                <w:lang w:val="fr-FR"/>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724E3025"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C99E04C" w14:textId="4E4598E8" w:rsidR="00460ACC" w:rsidRDefault="00460ACC" w:rsidP="00460ACC">
            <w:pPr>
              <w:keepNext/>
              <w:keepLines/>
              <w:spacing w:after="0"/>
              <w:jc w:val="center"/>
              <w:rPr>
                <w:rFonts w:ascii="Arial" w:hAnsi="Arial"/>
                <w:sz w:val="18"/>
                <w:lang w:val="fr-FR"/>
              </w:rPr>
            </w:pPr>
            <w:r w:rsidRPr="00B85A78">
              <w:rPr>
                <w:rFonts w:ascii="Arial" w:hAnsi="Arial"/>
                <w:sz w:val="18"/>
                <w:lang w:val="fr-FR"/>
              </w:rPr>
              <w:t>Wideband</w:t>
            </w:r>
          </w:p>
        </w:tc>
      </w:tr>
      <w:tr w:rsidR="00460ACC" w14:paraId="2BDE366E"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83FB813" w14:textId="4D20D8BD" w:rsidR="00460ACC" w:rsidRDefault="00460ACC" w:rsidP="00460ACC">
            <w:pPr>
              <w:keepNext/>
              <w:keepLines/>
              <w:spacing w:after="0"/>
              <w:rPr>
                <w:rFonts w:ascii="Arial" w:hAnsi="Arial"/>
                <w:sz w:val="18"/>
                <w:lang w:val="fr-FR"/>
              </w:rPr>
            </w:pPr>
            <w:r w:rsidRPr="00B85A78">
              <w:rPr>
                <w:rFonts w:ascii="Arial" w:hAnsi="Arial"/>
                <w:sz w:val="18"/>
                <w:lang w:val="fr-FR"/>
              </w:rPr>
              <w:t>Sub-band 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1F8587BF" w14:textId="0F25EE69" w:rsidR="00460ACC" w:rsidRDefault="00460ACC" w:rsidP="00460ACC">
            <w:pPr>
              <w:keepNext/>
              <w:keepLines/>
              <w:spacing w:after="0"/>
              <w:jc w:val="center"/>
              <w:rPr>
                <w:rFonts w:ascii="Arial" w:hAnsi="Arial"/>
                <w:sz w:val="18"/>
                <w:lang w:val="fr-FR"/>
              </w:rPr>
            </w:pPr>
            <w:r w:rsidRPr="00B85A78">
              <w:rPr>
                <w:rFonts w:ascii="Arial" w:hAnsi="Arial"/>
                <w:sz w:val="18"/>
                <w:lang w:val="fr-FR"/>
              </w:rPr>
              <w:t>RB</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0B571DE" w14:textId="2802FBAD" w:rsidR="00460ACC" w:rsidRDefault="00460ACC" w:rsidP="00460ACC">
            <w:pPr>
              <w:keepNext/>
              <w:keepLines/>
              <w:spacing w:after="0"/>
              <w:jc w:val="center"/>
              <w:rPr>
                <w:rFonts w:ascii="Arial" w:hAnsi="Arial"/>
                <w:sz w:val="18"/>
                <w:lang w:val="fr-FR"/>
              </w:rPr>
            </w:pPr>
            <w:r w:rsidRPr="00B85A78">
              <w:rPr>
                <w:rFonts w:ascii="Arial" w:hAnsi="Arial"/>
                <w:sz w:val="18"/>
                <w:lang w:val="fr-FR" w:eastAsia="zh-CN"/>
              </w:rPr>
              <w:t>8</w:t>
            </w:r>
          </w:p>
        </w:tc>
      </w:tr>
      <w:tr w:rsidR="00460ACC" w14:paraId="020FEEA0"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06DAD934" w14:textId="1BC018B1" w:rsidR="00460ACC" w:rsidRDefault="00460ACC" w:rsidP="00460ACC">
            <w:pPr>
              <w:keepNext/>
              <w:keepLines/>
              <w:spacing w:after="0"/>
              <w:rPr>
                <w:rFonts w:ascii="Arial" w:hAnsi="Arial"/>
                <w:sz w:val="18"/>
                <w:lang w:val="fr-FR"/>
              </w:rPr>
            </w:pPr>
            <w:r w:rsidRPr="00B85A78">
              <w:rPr>
                <w:rFonts w:ascii="Arial" w:hAnsi="Arial"/>
                <w:sz w:val="18"/>
                <w:lang w:val="fr-FR"/>
              </w:rPr>
              <w:t>csi-ReportingBand</w:t>
            </w:r>
          </w:p>
        </w:tc>
        <w:tc>
          <w:tcPr>
            <w:tcW w:w="992" w:type="dxa"/>
            <w:tcBorders>
              <w:top w:val="single" w:sz="4" w:space="0" w:color="auto"/>
              <w:left w:val="single" w:sz="4" w:space="0" w:color="auto"/>
              <w:bottom w:val="single" w:sz="4" w:space="0" w:color="auto"/>
              <w:right w:val="single" w:sz="4" w:space="0" w:color="auto"/>
            </w:tcBorders>
            <w:vAlign w:val="center"/>
          </w:tcPr>
          <w:p w14:paraId="14CB5F0F"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90A7AA5" w14:textId="4EA1CE82" w:rsidR="00460ACC" w:rsidRDefault="00460ACC" w:rsidP="00460ACC">
            <w:pPr>
              <w:keepNext/>
              <w:keepLines/>
              <w:spacing w:after="0"/>
              <w:jc w:val="center"/>
              <w:rPr>
                <w:rFonts w:ascii="Arial" w:hAnsi="Arial"/>
                <w:sz w:val="18"/>
                <w:lang w:val="fr-FR"/>
              </w:rPr>
            </w:pPr>
            <w:r w:rsidRPr="00B85A78">
              <w:rPr>
                <w:rFonts w:ascii="Arial" w:hAnsi="Arial"/>
                <w:sz w:val="18"/>
                <w:lang w:val="fr-FR"/>
              </w:rPr>
              <w:t>1111111</w:t>
            </w:r>
          </w:p>
        </w:tc>
      </w:tr>
      <w:tr w:rsidR="00460ACC" w14:paraId="23581CD2"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8422C12" w14:textId="263F6057" w:rsidR="00460ACC" w:rsidRPr="00401CAC" w:rsidRDefault="00460ACC" w:rsidP="00460ACC">
            <w:pPr>
              <w:keepNext/>
              <w:keepLines/>
              <w:spacing w:after="0"/>
              <w:rPr>
                <w:rFonts w:ascii="Arial" w:hAnsi="Arial"/>
                <w:sz w:val="18"/>
              </w:rPr>
            </w:pPr>
            <w:r w:rsidRPr="00B85A78">
              <w:rPr>
                <w:rFonts w:ascii="Arial" w:hAnsi="Arial"/>
                <w:sz w:val="18"/>
              </w:rPr>
              <w:t>CSI-Report 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5DA16E01" w14:textId="3C35E575" w:rsidR="00460ACC" w:rsidRDefault="00460ACC" w:rsidP="00460ACC">
            <w:pPr>
              <w:keepNext/>
              <w:keepLines/>
              <w:spacing w:after="0"/>
              <w:jc w:val="center"/>
              <w:rPr>
                <w:rFonts w:ascii="Arial" w:hAnsi="Arial"/>
                <w:sz w:val="18"/>
                <w:lang w:val="fr-FR"/>
              </w:rPr>
            </w:pPr>
            <w:r w:rsidRPr="00B85A78">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5060770" w14:textId="63B54144" w:rsidR="00460ACC" w:rsidRDefault="00460ACC" w:rsidP="00460ACC">
            <w:pPr>
              <w:keepNext/>
              <w:keepLines/>
              <w:spacing w:after="0"/>
              <w:jc w:val="center"/>
              <w:rPr>
                <w:rFonts w:ascii="Arial" w:hAnsi="Arial"/>
                <w:sz w:val="18"/>
                <w:lang w:val="fr-FR"/>
              </w:rPr>
            </w:pPr>
            <w:r w:rsidRPr="00B85A78">
              <w:rPr>
                <w:rFonts w:ascii="Arial" w:hAnsi="Arial"/>
                <w:sz w:val="18"/>
                <w:lang w:val="fr-FR" w:eastAsia="zh-CN"/>
              </w:rPr>
              <w:t>5</w:t>
            </w:r>
            <w:r w:rsidRPr="00B85A78">
              <w:rPr>
                <w:rFonts w:ascii="Arial" w:hAnsi="Arial"/>
                <w:sz w:val="18"/>
                <w:lang w:val="fr-FR"/>
              </w:rPr>
              <w:t>/0</w:t>
            </w:r>
          </w:p>
        </w:tc>
      </w:tr>
      <w:tr w:rsidR="00460ACC" w14:paraId="4BE72FA0"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0656628F" w14:textId="7C4597BE" w:rsidR="00460ACC" w:rsidRDefault="00460ACC" w:rsidP="00460ACC">
            <w:pPr>
              <w:keepNext/>
              <w:keepLines/>
              <w:spacing w:after="0"/>
              <w:rPr>
                <w:rFonts w:ascii="Arial" w:hAnsi="Arial"/>
                <w:sz w:val="18"/>
                <w:lang w:val="fr-FR"/>
              </w:rPr>
            </w:pPr>
            <w:r w:rsidRPr="00B85A78">
              <w:rPr>
                <w:rFonts w:ascii="Arial" w:hAnsi="Arial"/>
                <w:sz w:val="18"/>
                <w:lang w:val="fr-FR"/>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3B0FB941"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542BA05" w14:textId="3EEA336B" w:rsidR="00460ACC" w:rsidRDefault="00460ACC" w:rsidP="00460ACC">
            <w:pPr>
              <w:keepNext/>
              <w:keepLines/>
              <w:spacing w:after="0"/>
              <w:jc w:val="center"/>
              <w:rPr>
                <w:rFonts w:ascii="Arial" w:hAnsi="Arial"/>
                <w:sz w:val="18"/>
                <w:lang w:val="fr-FR"/>
              </w:rPr>
            </w:pPr>
            <w:r w:rsidRPr="00B85A78">
              <w:rPr>
                <w:rFonts w:ascii="Arial" w:hAnsi="Arial"/>
                <w:sz w:val="18"/>
                <w:lang w:val="fr-FR"/>
              </w:rPr>
              <w:t>Not configured</w:t>
            </w:r>
          </w:p>
        </w:tc>
      </w:tr>
      <w:tr w:rsidR="00460ACC" w14:paraId="3399714C"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hideMark/>
          </w:tcPr>
          <w:p w14:paraId="10329928" w14:textId="2F5BCD35" w:rsidR="00460ACC" w:rsidRPr="00401CAC" w:rsidRDefault="00460ACC" w:rsidP="00460ACC">
            <w:pPr>
              <w:keepNext/>
              <w:keepLines/>
              <w:spacing w:after="0"/>
              <w:rPr>
                <w:rFonts w:ascii="Arial" w:hAnsi="Arial"/>
                <w:sz w:val="18"/>
              </w:rPr>
            </w:pPr>
            <w:r w:rsidRPr="00B85A78">
              <w:rPr>
                <w:rFonts w:ascii="Arial" w:hAnsi="Arial"/>
                <w:sz w:val="18"/>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002A5373" w14:textId="77777777" w:rsidR="00460ACC" w:rsidRPr="00401CAC" w:rsidRDefault="00460ACC" w:rsidP="00460ACC">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2D013ED" w14:textId="70E7F5FB" w:rsidR="00460ACC" w:rsidRDefault="00460ACC" w:rsidP="00460ACC">
            <w:pPr>
              <w:keepNext/>
              <w:keepLines/>
              <w:spacing w:after="0"/>
              <w:jc w:val="center"/>
              <w:rPr>
                <w:rFonts w:ascii="Arial" w:hAnsi="Arial"/>
                <w:sz w:val="18"/>
                <w:lang w:val="fr-FR"/>
              </w:rPr>
            </w:pPr>
            <w:r w:rsidRPr="00B85A78">
              <w:rPr>
                <w:rFonts w:ascii="Arial" w:hAnsi="Arial"/>
                <w:sz w:val="18"/>
                <w:lang w:val="fr-FR" w:eastAsia="zh-CN"/>
              </w:rPr>
              <w:t>PUCCH</w:t>
            </w:r>
          </w:p>
        </w:tc>
      </w:tr>
      <w:tr w:rsidR="00460ACC" w14:paraId="51ACA837"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09C3EC3" w14:textId="514D63CB" w:rsidR="00460ACC" w:rsidRDefault="00460ACC" w:rsidP="00460ACC">
            <w:pPr>
              <w:keepNext/>
              <w:keepLines/>
              <w:spacing w:after="0"/>
              <w:rPr>
                <w:rFonts w:ascii="Arial" w:hAnsi="Arial"/>
                <w:sz w:val="18"/>
                <w:lang w:val="fr-FR"/>
              </w:rPr>
            </w:pPr>
            <w:r w:rsidRPr="00B85A78">
              <w:rPr>
                <w:rFonts w:ascii="Arial" w:hAnsi="Arial"/>
                <w:sz w:val="18"/>
                <w:lang w:val="fr-FR"/>
              </w:rPr>
              <w:t xml:space="preserve">CQI/RI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2083A0" w14:textId="6222563C" w:rsidR="00460ACC" w:rsidRDefault="00460ACC" w:rsidP="00460ACC">
            <w:pPr>
              <w:keepNext/>
              <w:keepLines/>
              <w:spacing w:after="0"/>
              <w:jc w:val="center"/>
              <w:rPr>
                <w:rFonts w:ascii="Arial" w:hAnsi="Arial"/>
                <w:sz w:val="18"/>
                <w:lang w:val="fr-FR"/>
              </w:rPr>
            </w:pPr>
            <w:r w:rsidRPr="00B85A78">
              <w:rPr>
                <w:rFonts w:ascii="Arial" w:hAnsi="Arial"/>
                <w:sz w:val="18"/>
                <w:lang w:val="fr-FR"/>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B666139" w14:textId="420A0D86" w:rsidR="00460ACC" w:rsidRDefault="00460ACC" w:rsidP="00460ACC">
            <w:pPr>
              <w:keepNext/>
              <w:keepLines/>
              <w:spacing w:after="0"/>
              <w:jc w:val="center"/>
              <w:rPr>
                <w:rFonts w:ascii="Arial" w:hAnsi="Arial"/>
                <w:sz w:val="18"/>
                <w:lang w:val="fr-FR" w:eastAsia="zh-CN"/>
              </w:rPr>
            </w:pPr>
            <w:r w:rsidRPr="00B85A78">
              <w:rPr>
                <w:rFonts w:ascii="Arial" w:hAnsi="Arial"/>
                <w:sz w:val="18"/>
                <w:lang w:val="fr-FR" w:eastAsia="zh-CN"/>
              </w:rPr>
              <w:t>8</w:t>
            </w:r>
          </w:p>
        </w:tc>
      </w:tr>
      <w:tr w:rsidR="00460ACC" w14:paraId="28AE65D6"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67BE1E05" w14:textId="77777777" w:rsidR="00460ACC" w:rsidRPr="00401CAC" w:rsidRDefault="00460ACC" w:rsidP="00460ACC">
            <w:pPr>
              <w:keepNext/>
              <w:keepLines/>
              <w:spacing w:after="0"/>
              <w:rPr>
                <w:rFonts w:ascii="Arial" w:hAnsi="Arial"/>
                <w:sz w:val="18"/>
              </w:rPr>
            </w:pPr>
            <w:r w:rsidRPr="00401CAC">
              <w:rPr>
                <w:rFonts w:ascii="Arial" w:hAnsi="Arial"/>
                <w:sz w:val="18"/>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03929012" w14:textId="77777777" w:rsidR="00460ACC" w:rsidRPr="00401CAC" w:rsidRDefault="00460ACC" w:rsidP="00460ACC">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8ADA562" w14:textId="77777777" w:rsidR="00460ACC" w:rsidRDefault="00460ACC" w:rsidP="00460ACC">
            <w:pPr>
              <w:keepNext/>
              <w:keepLines/>
              <w:spacing w:after="0"/>
              <w:jc w:val="center"/>
              <w:rPr>
                <w:rFonts w:ascii="Arial" w:hAnsi="Arial"/>
                <w:sz w:val="18"/>
                <w:lang w:val="fr-FR"/>
              </w:rPr>
            </w:pPr>
            <w:r>
              <w:rPr>
                <w:rFonts w:ascii="Arial" w:hAnsi="Arial"/>
                <w:sz w:val="18"/>
                <w:lang w:val="fr-FR"/>
              </w:rPr>
              <w:t>1</w:t>
            </w:r>
          </w:p>
        </w:tc>
      </w:tr>
      <w:tr w:rsidR="00460ACC" w14:paraId="09E2617B"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4585964A" w14:textId="77777777" w:rsidR="00460ACC" w:rsidRDefault="00460ACC" w:rsidP="00460ACC">
            <w:pPr>
              <w:keepNext/>
              <w:keepLines/>
              <w:spacing w:after="0"/>
              <w:rPr>
                <w:rFonts w:ascii="Arial" w:hAnsi="Arial"/>
                <w:sz w:val="18"/>
                <w:lang w:val="fr-FR"/>
              </w:rPr>
            </w:pPr>
            <w:r>
              <w:rPr>
                <w:rFonts w:ascii="Arial" w:hAnsi="Arial"/>
                <w:sz w:val="18"/>
                <w:lang w:val="fr-FR"/>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30E35CAA"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D66C00D" w14:textId="77777777" w:rsidR="00460ACC" w:rsidRPr="00401CAC" w:rsidRDefault="00460ACC" w:rsidP="00460ACC">
            <w:pPr>
              <w:keepNext/>
              <w:keepLines/>
              <w:spacing w:after="0"/>
              <w:jc w:val="center"/>
              <w:rPr>
                <w:rFonts w:ascii="Arial" w:hAnsi="Arial"/>
                <w:sz w:val="18"/>
              </w:rPr>
            </w:pPr>
            <w:r w:rsidRPr="00401CAC">
              <w:rPr>
                <w:rFonts w:ascii="Arial" w:hAnsi="Arial"/>
                <w:sz w:val="18"/>
                <w:lang w:eastAsia="zh-CN"/>
              </w:rPr>
              <w:t>As specified in Table A.4-4, TBS.4-1</w:t>
            </w:r>
          </w:p>
        </w:tc>
      </w:tr>
    </w:tbl>
    <w:p w14:paraId="62555849" w14:textId="5E9BA623" w:rsidR="00807A15" w:rsidRDefault="00807A15" w:rsidP="00807A15">
      <w:pPr>
        <w:overflowPunct w:val="0"/>
        <w:autoSpaceDE w:val="0"/>
        <w:autoSpaceDN w:val="0"/>
        <w:adjustRightInd w:val="0"/>
        <w:textAlignment w:val="baseline"/>
        <w:rPr>
          <w:rFonts w:eastAsia="SimSun"/>
        </w:rPr>
      </w:pPr>
    </w:p>
    <w:p w14:paraId="4BD7A5AB" w14:textId="77777777" w:rsidR="00770045" w:rsidRPr="006D7AF4" w:rsidRDefault="00770045" w:rsidP="002462FA">
      <w:pPr>
        <w:pStyle w:val="Heading6"/>
        <w:rPr>
          <w:rFonts w:eastAsia="SimSun"/>
        </w:rPr>
      </w:pPr>
      <w:bookmarkStart w:id="761" w:name="_Toc107234785"/>
      <w:bookmarkStart w:id="762" w:name="_Toc107419755"/>
      <w:bookmarkStart w:id="763" w:name="_Toc107477051"/>
      <w:bookmarkStart w:id="764" w:name="_Toc114565900"/>
      <w:bookmarkStart w:id="765" w:name="_Toc123936208"/>
      <w:bookmarkStart w:id="766" w:name="_Toc124377223"/>
      <w:r w:rsidRPr="006D7AF4">
        <w:rPr>
          <w:rFonts w:eastAsia="SimSun"/>
        </w:rPr>
        <w:lastRenderedPageBreak/>
        <w:t>6.2.</w:t>
      </w:r>
      <w:r>
        <w:rPr>
          <w:rFonts w:eastAsia="SimSun"/>
        </w:rPr>
        <w:t>3</w:t>
      </w:r>
      <w:r w:rsidRPr="006D7AF4">
        <w:rPr>
          <w:rFonts w:eastAsia="SimSun"/>
        </w:rPr>
        <w:t>.1.1.3</w:t>
      </w:r>
      <w:r w:rsidRPr="006D7AF4">
        <w:rPr>
          <w:rFonts w:eastAsia="SimSun"/>
          <w:lang w:eastAsia="zh-CN"/>
        </w:rPr>
        <w:tab/>
      </w:r>
      <w:r w:rsidRPr="006D7AF4">
        <w:rPr>
          <w:rFonts w:eastAsia="SimSun"/>
        </w:rPr>
        <w:t>Minimum requirement for periodic CQI reporting with Table 4</w:t>
      </w:r>
      <w:bookmarkEnd w:id="761"/>
      <w:bookmarkEnd w:id="762"/>
      <w:bookmarkEnd w:id="763"/>
      <w:bookmarkEnd w:id="764"/>
      <w:bookmarkEnd w:id="765"/>
      <w:bookmarkEnd w:id="766"/>
    </w:p>
    <w:p w14:paraId="2AFB5C5A" w14:textId="77777777" w:rsidR="00770045" w:rsidRPr="006D7AF4" w:rsidRDefault="00770045" w:rsidP="00770045">
      <w:pPr>
        <w:overflowPunct w:val="0"/>
        <w:autoSpaceDE w:val="0"/>
        <w:autoSpaceDN w:val="0"/>
        <w:adjustRightInd w:val="0"/>
        <w:textAlignment w:val="baseline"/>
        <w:rPr>
          <w:rFonts w:eastAsia="SimSun"/>
        </w:rPr>
      </w:pPr>
      <w:r w:rsidRPr="006D7AF4">
        <w:rPr>
          <w:rFonts w:eastAsia="SimSun"/>
        </w:rPr>
        <w:t>For the parameters specified in Table 6.2.</w:t>
      </w:r>
      <w:r>
        <w:rPr>
          <w:rFonts w:eastAsia="SimSun"/>
        </w:rPr>
        <w:t>3</w:t>
      </w:r>
      <w:r w:rsidRPr="006D7AF4">
        <w:rPr>
          <w:rFonts w:eastAsia="SimSun"/>
        </w:rPr>
        <w:t xml:space="preserve">.1.1.3-1, and using the downlink physical channels specified in </w:t>
      </w:r>
      <w:r w:rsidRPr="006D7AF4">
        <w:rPr>
          <w:rFonts w:eastAsia="SimSun"/>
          <w:lang w:eastAsia="zh-CN"/>
        </w:rPr>
        <w:t>Annex C.3.1</w:t>
      </w:r>
      <w:r w:rsidRPr="006D7AF4">
        <w:rPr>
          <w:rFonts w:eastAsia="SimSun"/>
        </w:rPr>
        <w:t>, the minimum requirements are specified by the following:</w:t>
      </w:r>
    </w:p>
    <w:p w14:paraId="0812AA43" w14:textId="77777777" w:rsidR="00770045" w:rsidRPr="006D7AF4" w:rsidRDefault="00770045" w:rsidP="009A35BF">
      <w:pPr>
        <w:pStyle w:val="B10"/>
        <w:rPr>
          <w:rFonts w:eastAsia="SimSun"/>
        </w:rPr>
      </w:pPr>
      <w:r w:rsidRPr="006D7AF4">
        <w:rPr>
          <w:rFonts w:eastAsia="SimSun"/>
        </w:rPr>
        <w:t>a)</w:t>
      </w:r>
      <w:r w:rsidRPr="006D7AF4">
        <w:rPr>
          <w:rFonts w:eastAsia="SimSun"/>
        </w:rPr>
        <w:tab/>
        <w:t>The reported CQI value according to the reference channel shall be in the range of ±1 of the reported median more than 90% of the time.</w:t>
      </w:r>
    </w:p>
    <w:p w14:paraId="4F1A7D58" w14:textId="77777777" w:rsidR="00770045" w:rsidRPr="006D7AF4" w:rsidRDefault="00770045" w:rsidP="009A35BF">
      <w:pPr>
        <w:pStyle w:val="B10"/>
        <w:rPr>
          <w:rFonts w:eastAsia="SimSun"/>
        </w:rPr>
      </w:pPr>
      <w:r w:rsidRPr="006D7AF4">
        <w:rPr>
          <w:rFonts w:eastAsia="SimSun"/>
        </w:rPr>
        <w:t>b)</w:t>
      </w:r>
      <w:r w:rsidRPr="006D7AF4">
        <w:rPr>
          <w:rFonts w:eastAsia="SimSun"/>
        </w:rPr>
        <w:tab/>
        <w:t>If the PDSCH BLER using the transport format indicated by median CQI is less than or equal to 0.1, then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46476ADE" w14:textId="77777777" w:rsidR="00770045" w:rsidRPr="006D7AF4" w:rsidRDefault="00770045" w:rsidP="00770045">
      <w:pPr>
        <w:pStyle w:val="TH"/>
        <w:rPr>
          <w:rFonts w:eastAsia="SimSun"/>
          <w:lang w:eastAsia="zh-CN"/>
        </w:rPr>
      </w:pPr>
      <w:r w:rsidRPr="006D7AF4">
        <w:rPr>
          <w:rFonts w:eastAsia="SimSun"/>
        </w:rPr>
        <w:lastRenderedPageBreak/>
        <w:t>Table 6.2.</w:t>
      </w:r>
      <w:r>
        <w:rPr>
          <w:rFonts w:eastAsia="SimSun"/>
        </w:rPr>
        <w:t>3</w:t>
      </w:r>
      <w:r w:rsidRPr="006D7AF4">
        <w:rPr>
          <w:rFonts w:eastAsia="SimSun"/>
        </w:rPr>
        <w:t>.1.1.3-1: CQI reporting test parameters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89"/>
        <w:gridCol w:w="992"/>
        <w:gridCol w:w="1558"/>
        <w:gridCol w:w="1458"/>
      </w:tblGrid>
      <w:tr w:rsidR="00770045" w:rsidRPr="006D7AF4" w14:paraId="2AA12595"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CDB8E95" w14:textId="77777777" w:rsidR="00770045" w:rsidRPr="006D7AF4" w:rsidRDefault="00770045" w:rsidP="00071DE4">
            <w:pPr>
              <w:pStyle w:val="TAH"/>
              <w:rPr>
                <w:rFonts w:eastAsia="SimSun"/>
                <w:lang w:val="fr-FR"/>
              </w:rPr>
            </w:pPr>
            <w:r w:rsidRPr="006D7AF4">
              <w:rPr>
                <w:rFonts w:eastAsia="SimSun"/>
                <w:lang w:val="fr-FR"/>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F9ABFE" w14:textId="77777777" w:rsidR="00770045" w:rsidRPr="006D7AF4" w:rsidRDefault="00770045" w:rsidP="00071DE4">
            <w:pPr>
              <w:pStyle w:val="TAH"/>
              <w:rPr>
                <w:rFonts w:eastAsia="SimSun"/>
                <w:lang w:val="fr-FR"/>
              </w:rPr>
            </w:pPr>
            <w:r w:rsidRPr="006D7AF4">
              <w:rPr>
                <w:rFonts w:eastAsia="SimSun"/>
                <w:lang w:val="fr-FR"/>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E47FC25" w14:textId="77777777" w:rsidR="00770045" w:rsidRPr="006D7AF4" w:rsidRDefault="00770045" w:rsidP="00071DE4">
            <w:pPr>
              <w:pStyle w:val="TAH"/>
              <w:rPr>
                <w:rFonts w:eastAsia="SimSun"/>
                <w:lang w:val="fr-FR"/>
              </w:rPr>
            </w:pPr>
            <w:r w:rsidRPr="006D7AF4">
              <w:rPr>
                <w:rFonts w:eastAsia="SimSun"/>
                <w:lang w:val="fr-FR"/>
              </w:rPr>
              <w:t>Test 1</w:t>
            </w:r>
          </w:p>
        </w:tc>
      </w:tr>
      <w:tr w:rsidR="00770045" w:rsidRPr="006D7AF4" w14:paraId="51A4E13E"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32B8EA3" w14:textId="77777777" w:rsidR="00770045" w:rsidRPr="006D7AF4" w:rsidRDefault="00770045" w:rsidP="00071DE4">
            <w:pPr>
              <w:pStyle w:val="TAL"/>
              <w:rPr>
                <w:rFonts w:eastAsia="SimSun"/>
                <w:lang w:val="fr-FR"/>
              </w:rPr>
            </w:pPr>
            <w:r w:rsidRPr="006D7AF4">
              <w:rPr>
                <w:rFonts w:eastAsia="SimSun"/>
                <w:lang w:val="fr-FR"/>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0BBDF6" w14:textId="77777777" w:rsidR="00770045" w:rsidRPr="006D7AF4" w:rsidRDefault="00770045" w:rsidP="00071DE4">
            <w:pPr>
              <w:pStyle w:val="TAC"/>
              <w:rPr>
                <w:rFonts w:eastAsia="SimSun"/>
                <w:lang w:val="fr-FR"/>
              </w:rPr>
            </w:pPr>
            <w:r w:rsidRPr="006D7AF4">
              <w:rPr>
                <w:rFonts w:eastAsia="SimSun"/>
                <w:lang w:val="fr-FR"/>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283496F" w14:textId="77777777" w:rsidR="00770045" w:rsidRPr="006D7AF4" w:rsidRDefault="00770045" w:rsidP="00071DE4">
            <w:pPr>
              <w:pStyle w:val="TAC"/>
              <w:rPr>
                <w:rFonts w:eastAsia="SimSun"/>
                <w:lang w:val="fr-FR" w:eastAsia="zh-CN"/>
              </w:rPr>
            </w:pPr>
            <w:r w:rsidRPr="006D7AF4">
              <w:rPr>
                <w:rFonts w:eastAsia="SimSun"/>
                <w:lang w:val="fr-FR" w:eastAsia="zh-CN"/>
              </w:rPr>
              <w:t>10</w:t>
            </w:r>
          </w:p>
        </w:tc>
      </w:tr>
      <w:tr w:rsidR="00770045" w:rsidRPr="006D7AF4" w14:paraId="4E1BC4F2"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D61F106" w14:textId="77777777" w:rsidR="00770045" w:rsidRPr="006D7AF4" w:rsidRDefault="00770045" w:rsidP="00071DE4">
            <w:pPr>
              <w:pStyle w:val="TAL"/>
              <w:rPr>
                <w:rFonts w:eastAsia="SimSun"/>
                <w:lang w:val="fr-FR"/>
              </w:rPr>
            </w:pPr>
            <w:r w:rsidRPr="006D7AF4">
              <w:rPr>
                <w:rFonts w:eastAsia="SimSun"/>
                <w:lang w:val="fr-FR"/>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7168436D"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7EF9B0B" w14:textId="77777777" w:rsidR="00770045" w:rsidRPr="006D7AF4" w:rsidRDefault="00770045" w:rsidP="00071DE4">
            <w:pPr>
              <w:pStyle w:val="TAC"/>
              <w:rPr>
                <w:rFonts w:eastAsia="SimSun"/>
                <w:lang w:val="fr-FR" w:eastAsia="zh-CN"/>
              </w:rPr>
            </w:pPr>
            <w:r w:rsidRPr="006D7AF4">
              <w:rPr>
                <w:rFonts w:eastAsia="SimSun"/>
                <w:lang w:val="fr-FR" w:eastAsia="zh-CN"/>
              </w:rPr>
              <w:t>FDD</w:t>
            </w:r>
          </w:p>
        </w:tc>
      </w:tr>
      <w:tr w:rsidR="00770045" w:rsidRPr="006D7AF4" w14:paraId="001138B5"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A5F4A7D" w14:textId="77777777" w:rsidR="00770045" w:rsidRPr="006D7AF4" w:rsidRDefault="00770045" w:rsidP="00071DE4">
            <w:pPr>
              <w:pStyle w:val="TAL"/>
              <w:rPr>
                <w:rFonts w:eastAsia="?? ??"/>
                <w:lang w:val="fr-FR"/>
              </w:rPr>
            </w:pPr>
            <w:r w:rsidRPr="006D7AF4">
              <w:rPr>
                <w:rFonts w:eastAsia="SimSun"/>
                <w:lang w:val="fr-FR"/>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54B95754" w14:textId="77777777" w:rsidR="00770045" w:rsidRPr="006D7AF4" w:rsidRDefault="00770045" w:rsidP="00071DE4">
            <w:pPr>
              <w:pStyle w:val="TAC"/>
              <w:rPr>
                <w:rFonts w:eastAsia="SimSun"/>
                <w:lang w:val="fr-FR"/>
              </w:rPr>
            </w:pPr>
            <w:r w:rsidRPr="006D7AF4">
              <w:rPr>
                <w:rFonts w:eastAsia="SimSun"/>
                <w:lang w:val="fr-FR"/>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5581B03" w14:textId="77777777" w:rsidR="00770045" w:rsidRPr="006D7AF4" w:rsidRDefault="00770045" w:rsidP="00071DE4">
            <w:pPr>
              <w:pStyle w:val="TAC"/>
              <w:rPr>
                <w:rFonts w:eastAsia="SimSun"/>
                <w:lang w:val="fr-FR"/>
              </w:rPr>
            </w:pPr>
            <w:r w:rsidRPr="006D7AF4">
              <w:rPr>
                <w:rFonts w:eastAsia="SimSun"/>
                <w:lang w:val="fr-FR"/>
              </w:rPr>
              <w:t>15</w:t>
            </w:r>
          </w:p>
        </w:tc>
      </w:tr>
      <w:tr w:rsidR="0012103E" w:rsidRPr="006D7AF4" w14:paraId="66F2FC41"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2FB91979" w14:textId="252A8987" w:rsidR="0012103E" w:rsidRPr="006D7AF4" w:rsidRDefault="0012103E" w:rsidP="0012103E">
            <w:pPr>
              <w:pStyle w:val="TAL"/>
              <w:rPr>
                <w:rFonts w:eastAsia="SimSun"/>
                <w:lang w:val="fr-FR"/>
              </w:rPr>
            </w:pPr>
            <w:r w:rsidRPr="00FA6213">
              <w:rPr>
                <w:rFonts w:eastAsia="?? ??"/>
                <w:lang w:val="fr-FR"/>
              </w:rPr>
              <w:t>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6B1306C1" w14:textId="2A5114D0" w:rsidR="0012103E" w:rsidRPr="006D7AF4" w:rsidRDefault="0012103E" w:rsidP="0012103E">
            <w:pPr>
              <w:pStyle w:val="TAC"/>
              <w:rPr>
                <w:rFonts w:eastAsia="SimSun"/>
                <w:lang w:val="fr-FR"/>
              </w:rPr>
            </w:pPr>
            <w:r w:rsidRPr="00FA6213">
              <w:rPr>
                <w:rFonts w:eastAsia="SimSun"/>
                <w:lang w:val="fr-FR"/>
              </w:rPr>
              <w:t>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53F712BF" w14:textId="35E4E05D" w:rsidR="0012103E" w:rsidRPr="004D011A" w:rsidRDefault="0012103E" w:rsidP="0012103E">
            <w:pPr>
              <w:pStyle w:val="TAC"/>
              <w:rPr>
                <w:rFonts w:eastAsia="SimSun"/>
                <w:lang w:val="fr-FR"/>
              </w:rPr>
            </w:pPr>
            <w:r w:rsidRPr="00FA6213">
              <w:rPr>
                <w:rFonts w:eastAsia="SimSun"/>
                <w:lang w:val="fr-FR" w:eastAsia="zh-CN"/>
              </w:rPr>
              <w:t>25</w:t>
            </w:r>
          </w:p>
        </w:tc>
        <w:tc>
          <w:tcPr>
            <w:tcW w:w="1458" w:type="dxa"/>
            <w:tcBorders>
              <w:top w:val="single" w:sz="4" w:space="0" w:color="auto"/>
              <w:left w:val="single" w:sz="4" w:space="0" w:color="auto"/>
              <w:bottom w:val="single" w:sz="4" w:space="0" w:color="auto"/>
              <w:right w:val="single" w:sz="4" w:space="0" w:color="auto"/>
            </w:tcBorders>
            <w:vAlign w:val="center"/>
            <w:hideMark/>
          </w:tcPr>
          <w:p w14:paraId="4897144F" w14:textId="58848864" w:rsidR="0012103E" w:rsidRPr="004D011A" w:rsidRDefault="0012103E" w:rsidP="0012103E">
            <w:pPr>
              <w:pStyle w:val="TAC"/>
              <w:rPr>
                <w:rFonts w:eastAsia="SimSun"/>
                <w:lang w:val="fr-FR" w:eastAsia="zh-CN"/>
              </w:rPr>
            </w:pPr>
            <w:r w:rsidRPr="00FA6213">
              <w:rPr>
                <w:rFonts w:eastAsia="SimSun"/>
                <w:lang w:val="fr-FR" w:eastAsia="zh-CN"/>
              </w:rPr>
              <w:t>26</w:t>
            </w:r>
          </w:p>
        </w:tc>
      </w:tr>
      <w:tr w:rsidR="00770045" w:rsidRPr="006D7AF4" w14:paraId="5E08205E"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2C4367D" w14:textId="77777777" w:rsidR="00770045" w:rsidRPr="006D7AF4" w:rsidRDefault="00770045" w:rsidP="00071DE4">
            <w:pPr>
              <w:pStyle w:val="TAL"/>
              <w:rPr>
                <w:rFonts w:eastAsia="SimSun"/>
                <w:lang w:val="fr-FR"/>
              </w:rPr>
            </w:pPr>
            <w:r w:rsidRPr="006D7AF4">
              <w:rPr>
                <w:rFonts w:eastAsia="SimSun"/>
                <w:lang w:val="fr-FR"/>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0C6B09F8"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16A172F" w14:textId="77777777" w:rsidR="00770045" w:rsidRPr="006D7AF4" w:rsidRDefault="00770045" w:rsidP="00071DE4">
            <w:pPr>
              <w:pStyle w:val="TAC"/>
              <w:rPr>
                <w:rFonts w:eastAsia="SimSun"/>
                <w:lang w:val="fr-FR"/>
              </w:rPr>
            </w:pPr>
            <w:r w:rsidRPr="006D7AF4">
              <w:rPr>
                <w:rFonts w:eastAsia="SimSun"/>
                <w:lang w:val="fr-FR"/>
              </w:rPr>
              <w:t>AWGN</w:t>
            </w:r>
          </w:p>
        </w:tc>
      </w:tr>
      <w:tr w:rsidR="00770045" w:rsidRPr="006D7AF4" w14:paraId="1A9D9D89"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78CE9C20" w14:textId="77777777" w:rsidR="00770045" w:rsidRPr="006D7AF4" w:rsidRDefault="00770045" w:rsidP="00071DE4">
            <w:pPr>
              <w:pStyle w:val="TAL"/>
              <w:rPr>
                <w:rFonts w:eastAsia="SimSun"/>
                <w:lang w:val="fr-FR"/>
              </w:rPr>
            </w:pPr>
            <w:r w:rsidRPr="006D7AF4">
              <w:rPr>
                <w:rFonts w:eastAsia="SimSun"/>
                <w:lang w:val="fr-FR"/>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29486519"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95B3218" w14:textId="77777777" w:rsidR="00770045" w:rsidRPr="006D7AF4" w:rsidRDefault="00770045" w:rsidP="00071DE4">
            <w:pPr>
              <w:pStyle w:val="TAC"/>
              <w:rPr>
                <w:rFonts w:eastAsia="SimSun"/>
                <w:lang w:eastAsia="zh-CN"/>
              </w:rPr>
            </w:pPr>
            <w:r w:rsidRPr="006D7AF4">
              <w:rPr>
                <w:rFonts w:eastAsia="SimSun"/>
              </w:rPr>
              <w:t>2×</w:t>
            </w:r>
            <w:r>
              <w:rPr>
                <w:rFonts w:eastAsia="SimSun"/>
              </w:rPr>
              <w:t>4</w:t>
            </w:r>
            <w:r w:rsidRPr="006D7AF4">
              <w:rPr>
                <w:rFonts w:eastAsia="SimSun"/>
              </w:rPr>
              <w:t xml:space="preserve"> with static channel specified in </w:t>
            </w:r>
            <w:r w:rsidRPr="006D7AF4">
              <w:rPr>
                <w:rFonts w:eastAsia="SimSun"/>
                <w:lang w:eastAsia="zh-CN"/>
              </w:rPr>
              <w:t>Annex B.1</w:t>
            </w:r>
          </w:p>
        </w:tc>
      </w:tr>
      <w:tr w:rsidR="00770045" w:rsidRPr="006D7AF4" w14:paraId="5C89983D"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2BB149F1" w14:textId="77777777" w:rsidR="00770045" w:rsidRPr="006D7AF4" w:rsidRDefault="00770045" w:rsidP="00071DE4">
            <w:pPr>
              <w:pStyle w:val="TAL"/>
              <w:rPr>
                <w:rFonts w:eastAsia="SimSun"/>
                <w:lang w:val="fr-FR"/>
              </w:rPr>
            </w:pPr>
            <w:r w:rsidRPr="006D7AF4">
              <w:rPr>
                <w:rFonts w:eastAsia="SimSun"/>
                <w:lang w:val="fr-FR"/>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4B6E6CBB"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64E1507" w14:textId="77777777" w:rsidR="00770045" w:rsidRPr="006D7AF4" w:rsidRDefault="00770045" w:rsidP="00071DE4">
            <w:pPr>
              <w:pStyle w:val="TAC"/>
              <w:rPr>
                <w:rFonts w:eastAsia="SimSun"/>
                <w:lang w:eastAsia="zh-CN"/>
              </w:rPr>
            </w:pPr>
            <w:r w:rsidRPr="006D7AF4">
              <w:rPr>
                <w:rFonts w:eastAsia="SimSun"/>
              </w:rPr>
              <w:t xml:space="preserve">As specified in </w:t>
            </w:r>
            <w:r w:rsidRPr="006D7AF4">
              <w:rPr>
                <w:rFonts w:eastAsia="SimSun"/>
                <w:lang w:eastAsia="zh-CN"/>
              </w:rPr>
              <w:t>Annex B.4.1</w:t>
            </w:r>
          </w:p>
        </w:tc>
      </w:tr>
      <w:tr w:rsidR="00770045" w:rsidRPr="006D7AF4" w14:paraId="109710AF" w14:textId="77777777" w:rsidTr="00C946D7">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25A24F2D" w14:textId="77777777" w:rsidR="00770045" w:rsidRPr="006D7AF4" w:rsidRDefault="00770045" w:rsidP="00071DE4">
            <w:pPr>
              <w:pStyle w:val="TAL"/>
              <w:rPr>
                <w:rFonts w:eastAsia="SimSun"/>
                <w:lang w:val="fr-FR"/>
              </w:rPr>
            </w:pPr>
            <w:r w:rsidRPr="006D7AF4">
              <w:rPr>
                <w:rFonts w:eastAsia="SimSun"/>
                <w:lang w:val="fr-FR"/>
              </w:rPr>
              <w:t>ZP CSI-RS configuration</w:t>
            </w: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5EC44437" w14:textId="77777777" w:rsidR="00770045" w:rsidRPr="006D7AF4" w:rsidRDefault="00770045" w:rsidP="00071DE4">
            <w:pPr>
              <w:pStyle w:val="TAL"/>
              <w:rPr>
                <w:rFonts w:eastAsia="SimSun"/>
                <w:lang w:val="fr-FR"/>
              </w:rPr>
            </w:pPr>
            <w:r w:rsidRPr="006D7AF4">
              <w:rPr>
                <w:rFonts w:eastAsia="SimSun"/>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2A79EE23"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2B18DBB" w14:textId="77777777" w:rsidR="00770045" w:rsidRPr="006D7AF4" w:rsidRDefault="00770045" w:rsidP="00071DE4">
            <w:pPr>
              <w:pStyle w:val="TAC"/>
              <w:rPr>
                <w:rFonts w:eastAsia="SimSun"/>
                <w:lang w:val="fr-FR"/>
              </w:rPr>
            </w:pPr>
            <w:r w:rsidRPr="006D7AF4">
              <w:rPr>
                <w:rFonts w:eastAsia="SimSun"/>
                <w:lang w:val="fr-FR"/>
              </w:rPr>
              <w:t>Periodic</w:t>
            </w:r>
          </w:p>
        </w:tc>
      </w:tr>
      <w:tr w:rsidR="00770045" w:rsidRPr="006D7AF4" w14:paraId="40DF126A"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0E67C392"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3DC68225" w14:textId="77777777" w:rsidR="00770045" w:rsidRPr="006D7AF4" w:rsidRDefault="00770045" w:rsidP="00071DE4">
            <w:pPr>
              <w:pStyle w:val="TAL"/>
              <w:rPr>
                <w:rFonts w:eastAsia="SimSun"/>
              </w:rPr>
            </w:pPr>
            <w:r w:rsidRPr="006D7AF4">
              <w:rPr>
                <w:rFonts w:eastAsia="SimSun"/>
              </w:rPr>
              <w:t>Number of CSI-RS ports (</w:t>
            </w:r>
            <w:r w:rsidRPr="006D7AF4">
              <w:rPr>
                <w:rFonts w:eastAsia="SimSun"/>
                <w:i/>
              </w:rPr>
              <w:t>X</w:t>
            </w:r>
            <w:r w:rsidRPr="006D7AF4">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037B9193" w14:textId="77777777" w:rsidR="00770045" w:rsidRPr="006D7AF4" w:rsidRDefault="00770045" w:rsidP="00071DE4">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68C567F" w14:textId="77777777" w:rsidR="00770045" w:rsidRPr="006D7AF4" w:rsidRDefault="00770045" w:rsidP="00071DE4">
            <w:pPr>
              <w:pStyle w:val="TAC"/>
              <w:rPr>
                <w:rFonts w:eastAsia="SimSun"/>
                <w:lang w:val="fr-FR" w:eastAsia="zh-CN"/>
              </w:rPr>
            </w:pPr>
            <w:r w:rsidRPr="006D7AF4">
              <w:rPr>
                <w:rFonts w:eastAsia="SimSun"/>
                <w:lang w:val="fr-FR" w:eastAsia="zh-CN"/>
              </w:rPr>
              <w:t>4</w:t>
            </w:r>
          </w:p>
        </w:tc>
      </w:tr>
      <w:tr w:rsidR="00770045" w:rsidRPr="006D7AF4" w14:paraId="4D06D962"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48D242E6"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455D5BF4" w14:textId="77777777" w:rsidR="00770045" w:rsidRPr="006D7AF4" w:rsidRDefault="00770045" w:rsidP="00071DE4">
            <w:pPr>
              <w:pStyle w:val="TAL"/>
              <w:rPr>
                <w:rFonts w:eastAsia="SimSun"/>
                <w:lang w:val="fr-FR"/>
              </w:rPr>
            </w:pPr>
            <w:r w:rsidRPr="006D7AF4">
              <w:rPr>
                <w:rFonts w:eastAsia="SimSun"/>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299D76C9"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8E2BA04" w14:textId="77777777" w:rsidR="00770045" w:rsidRPr="006D7AF4" w:rsidRDefault="00770045" w:rsidP="00071DE4">
            <w:pPr>
              <w:pStyle w:val="TAC"/>
              <w:rPr>
                <w:rFonts w:eastAsia="SimSun"/>
                <w:lang w:val="fr-FR"/>
              </w:rPr>
            </w:pPr>
            <w:r w:rsidRPr="006D7AF4">
              <w:rPr>
                <w:rFonts w:eastAsia="SimSun"/>
                <w:lang w:val="fr-FR"/>
              </w:rPr>
              <w:t>FD-CDM2</w:t>
            </w:r>
          </w:p>
        </w:tc>
      </w:tr>
      <w:tr w:rsidR="00770045" w:rsidRPr="006D7AF4" w14:paraId="3EA98801"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ACE6BB5"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7C06AFD4" w14:textId="77777777" w:rsidR="00770045" w:rsidRPr="006D7AF4" w:rsidRDefault="00770045" w:rsidP="00071DE4">
            <w:pPr>
              <w:pStyle w:val="TAL"/>
              <w:rPr>
                <w:rFonts w:eastAsia="SimSun"/>
                <w:lang w:val="fr-FR"/>
              </w:rPr>
            </w:pPr>
            <w:r w:rsidRPr="006D7AF4">
              <w:rPr>
                <w:rFonts w:eastAsia="SimSun"/>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2794573F"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0E3CFDA" w14:textId="77777777" w:rsidR="00770045" w:rsidRPr="006D7AF4" w:rsidRDefault="00770045" w:rsidP="00071DE4">
            <w:pPr>
              <w:pStyle w:val="TAC"/>
              <w:rPr>
                <w:rFonts w:eastAsia="SimSun"/>
                <w:lang w:val="fr-FR"/>
              </w:rPr>
            </w:pPr>
            <w:r w:rsidRPr="006D7AF4">
              <w:rPr>
                <w:rFonts w:eastAsia="SimSun"/>
                <w:lang w:val="fr-FR"/>
              </w:rPr>
              <w:t>1</w:t>
            </w:r>
          </w:p>
        </w:tc>
      </w:tr>
      <w:tr w:rsidR="00770045" w:rsidRPr="006D7AF4" w14:paraId="134E5956"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08D375D8"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335C987E" w14:textId="77777777" w:rsidR="00770045" w:rsidRPr="006D7AF4" w:rsidRDefault="00770045" w:rsidP="00071DE4">
            <w:pPr>
              <w:pStyle w:val="TAL"/>
              <w:rPr>
                <w:rFonts w:eastAsia="SimSun"/>
              </w:rPr>
            </w:pPr>
            <w:r w:rsidRPr="006D7AF4">
              <w:rPr>
                <w:rFonts w:eastAsia="SimSun"/>
              </w:rPr>
              <w:t>First subcarrier index in the PRB used for CSI-RS (k</w:t>
            </w:r>
            <w:r w:rsidRPr="006D7AF4">
              <w:rPr>
                <w:rFonts w:eastAsia="SimSun"/>
                <w:vertAlign w:val="subscript"/>
              </w:rPr>
              <w:t>0</w:t>
            </w:r>
            <w:r w:rsidRPr="006D7AF4">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0252D605" w14:textId="77777777" w:rsidR="00770045" w:rsidRPr="006D7AF4" w:rsidRDefault="00770045" w:rsidP="00071DE4">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EE932CB" w14:textId="77777777" w:rsidR="00770045" w:rsidRPr="006D7AF4" w:rsidRDefault="00770045" w:rsidP="00071DE4">
            <w:pPr>
              <w:pStyle w:val="TAC"/>
              <w:rPr>
                <w:rFonts w:eastAsia="SimSun"/>
                <w:lang w:val="fr-FR" w:eastAsia="zh-CN"/>
              </w:rPr>
            </w:pPr>
            <w:r w:rsidRPr="006D7AF4">
              <w:rPr>
                <w:rFonts w:eastAsia="SimSun"/>
                <w:lang w:val="fr-FR" w:eastAsia="zh-CN"/>
              </w:rPr>
              <w:t>Row 5,4</w:t>
            </w:r>
          </w:p>
        </w:tc>
      </w:tr>
      <w:tr w:rsidR="00770045" w:rsidRPr="006D7AF4" w14:paraId="391E11F1"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3FC5FC94"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2977866B" w14:textId="77777777" w:rsidR="00770045" w:rsidRPr="006D7AF4" w:rsidRDefault="00770045" w:rsidP="00071DE4">
            <w:pPr>
              <w:pStyle w:val="TAL"/>
              <w:rPr>
                <w:rFonts w:eastAsia="SimSun"/>
              </w:rPr>
            </w:pPr>
            <w:r w:rsidRPr="006D7AF4">
              <w:rPr>
                <w:rFonts w:eastAsia="SimSun"/>
              </w:rPr>
              <w:t>First OFDM symbol in the PRB used for CSI-RS (l</w:t>
            </w:r>
            <w:r w:rsidRPr="006D7AF4">
              <w:rPr>
                <w:rFonts w:eastAsia="SimSun"/>
                <w:vertAlign w:val="subscript"/>
              </w:rPr>
              <w:t>0</w:t>
            </w:r>
            <w:r w:rsidRPr="006D7AF4">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696C89BD" w14:textId="77777777" w:rsidR="00770045" w:rsidRPr="006D7AF4" w:rsidRDefault="00770045" w:rsidP="00071DE4">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3ED13D2" w14:textId="77777777" w:rsidR="00770045" w:rsidRPr="006D7AF4" w:rsidRDefault="00770045" w:rsidP="00071DE4">
            <w:pPr>
              <w:pStyle w:val="TAC"/>
              <w:rPr>
                <w:rFonts w:eastAsia="SimSun"/>
                <w:lang w:val="fr-FR" w:eastAsia="zh-CN"/>
              </w:rPr>
            </w:pPr>
            <w:r w:rsidRPr="006D7AF4">
              <w:rPr>
                <w:rFonts w:eastAsia="SimSun"/>
                <w:lang w:val="fr-FR" w:eastAsia="zh-CN"/>
              </w:rPr>
              <w:t>9</w:t>
            </w:r>
          </w:p>
        </w:tc>
      </w:tr>
      <w:tr w:rsidR="00770045" w:rsidRPr="006D7AF4" w14:paraId="433B2573"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1A31C4C"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hideMark/>
          </w:tcPr>
          <w:p w14:paraId="79816FF7" w14:textId="77777777" w:rsidR="00770045" w:rsidRPr="006D7AF4" w:rsidRDefault="00770045" w:rsidP="00071DE4">
            <w:pPr>
              <w:pStyle w:val="TAL"/>
              <w:rPr>
                <w:rFonts w:eastAsia="SimSun"/>
              </w:rPr>
            </w:pPr>
            <w:r w:rsidRPr="006D7AF4">
              <w:rPr>
                <w:rFonts w:eastAsia="SimSun"/>
              </w:rPr>
              <w:t>CSI-RS</w:t>
            </w:r>
          </w:p>
          <w:p w14:paraId="75B14732" w14:textId="77777777" w:rsidR="00770045" w:rsidRPr="006D7AF4" w:rsidRDefault="00770045" w:rsidP="00071DE4">
            <w:pPr>
              <w:pStyle w:val="TAL"/>
              <w:rPr>
                <w:rFonts w:eastAsia="SimSun"/>
              </w:rPr>
            </w:pPr>
            <w:r w:rsidRPr="006D7AF4">
              <w:rPr>
                <w:rFonts w:eastAsia="SimSun"/>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2D053BBB" w14:textId="77777777" w:rsidR="00770045" w:rsidRPr="006D7AF4" w:rsidRDefault="00770045" w:rsidP="00071DE4">
            <w:pPr>
              <w:pStyle w:val="TAC"/>
              <w:rPr>
                <w:rFonts w:eastAsia="SimSun"/>
                <w:lang w:val="fr-FR"/>
              </w:rPr>
            </w:pPr>
            <w:r w:rsidRPr="006D7AF4">
              <w:rPr>
                <w:rFonts w:eastAsia="SimSun"/>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CD1446F" w14:textId="77777777" w:rsidR="00770045" w:rsidRPr="006D7AF4" w:rsidRDefault="00770045" w:rsidP="00071DE4">
            <w:pPr>
              <w:pStyle w:val="TAC"/>
              <w:rPr>
                <w:rFonts w:eastAsia="SimSun"/>
                <w:lang w:val="fr-FR" w:eastAsia="zh-CN"/>
              </w:rPr>
            </w:pPr>
            <w:r w:rsidRPr="006D7AF4">
              <w:rPr>
                <w:rFonts w:eastAsia="SimSun"/>
                <w:lang w:val="fr-FR" w:eastAsia="zh-CN"/>
              </w:rPr>
              <w:t>5/1</w:t>
            </w:r>
          </w:p>
        </w:tc>
      </w:tr>
      <w:tr w:rsidR="00770045" w:rsidRPr="006D7AF4" w14:paraId="07F5E424" w14:textId="77777777" w:rsidTr="00C946D7">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4F187F6C" w14:textId="77777777" w:rsidR="00770045" w:rsidRPr="006D7AF4" w:rsidRDefault="00770045" w:rsidP="00071DE4">
            <w:pPr>
              <w:pStyle w:val="TAL"/>
              <w:rPr>
                <w:rFonts w:eastAsia="SimSun"/>
                <w:lang w:val="fr-FR"/>
              </w:rPr>
            </w:pPr>
            <w:r w:rsidRPr="006D7AF4">
              <w:rPr>
                <w:rFonts w:eastAsia="SimSun"/>
                <w:lang w:val="fr-FR"/>
              </w:rPr>
              <w:t>NZP CSI-RS for CSI acquisition</w:t>
            </w: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79DD397B" w14:textId="77777777" w:rsidR="00770045" w:rsidRPr="006D7AF4" w:rsidRDefault="00770045" w:rsidP="00071DE4">
            <w:pPr>
              <w:pStyle w:val="TAL"/>
              <w:rPr>
                <w:rFonts w:eastAsia="SimSun"/>
                <w:lang w:val="fr-FR"/>
              </w:rPr>
            </w:pPr>
            <w:r w:rsidRPr="006D7AF4">
              <w:rPr>
                <w:rFonts w:eastAsia="SimSun"/>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36F32F6D"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A6F394C" w14:textId="77777777" w:rsidR="00770045" w:rsidRPr="006D7AF4" w:rsidRDefault="00770045" w:rsidP="00071DE4">
            <w:pPr>
              <w:pStyle w:val="TAC"/>
              <w:rPr>
                <w:rFonts w:eastAsia="SimSun"/>
                <w:lang w:val="fr-FR"/>
              </w:rPr>
            </w:pPr>
            <w:r w:rsidRPr="006D7AF4">
              <w:rPr>
                <w:rFonts w:eastAsia="SimSun"/>
                <w:lang w:val="fr-FR"/>
              </w:rPr>
              <w:t>Periodic</w:t>
            </w:r>
          </w:p>
        </w:tc>
      </w:tr>
      <w:tr w:rsidR="00770045" w:rsidRPr="006D7AF4" w14:paraId="2F84C61F"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F3DF026"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0632CF0E" w14:textId="77777777" w:rsidR="00770045" w:rsidRPr="006D7AF4" w:rsidRDefault="00770045" w:rsidP="00071DE4">
            <w:pPr>
              <w:pStyle w:val="TAL"/>
              <w:rPr>
                <w:rFonts w:eastAsia="SimSun"/>
              </w:rPr>
            </w:pPr>
            <w:r w:rsidRPr="006D7AF4">
              <w:rPr>
                <w:rFonts w:eastAsia="SimSun"/>
              </w:rPr>
              <w:t>Number of CSI-RS ports (</w:t>
            </w:r>
            <w:r w:rsidRPr="006D7AF4">
              <w:rPr>
                <w:rFonts w:eastAsia="SimSun"/>
                <w:i/>
              </w:rPr>
              <w:t>X</w:t>
            </w:r>
            <w:r w:rsidRPr="006D7AF4">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663DF944" w14:textId="77777777" w:rsidR="00770045" w:rsidRPr="006D7AF4" w:rsidRDefault="00770045" w:rsidP="00071DE4">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29093D8" w14:textId="77777777" w:rsidR="00770045" w:rsidRPr="006D7AF4" w:rsidRDefault="00770045" w:rsidP="00071DE4">
            <w:pPr>
              <w:pStyle w:val="TAC"/>
              <w:rPr>
                <w:rFonts w:eastAsia="SimSun"/>
                <w:lang w:val="en-US"/>
              </w:rPr>
            </w:pPr>
            <w:r w:rsidRPr="006D7AF4">
              <w:rPr>
                <w:rFonts w:eastAsia="SimSun"/>
                <w:lang w:val="fr-FR" w:eastAsia="zh-CN"/>
              </w:rPr>
              <w:t>2</w:t>
            </w:r>
          </w:p>
        </w:tc>
      </w:tr>
      <w:tr w:rsidR="00770045" w:rsidRPr="006D7AF4" w14:paraId="1C5FAE33"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3B16875"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18011823" w14:textId="77777777" w:rsidR="00770045" w:rsidRPr="006D7AF4" w:rsidRDefault="00770045" w:rsidP="00071DE4">
            <w:pPr>
              <w:pStyle w:val="TAL"/>
              <w:rPr>
                <w:rFonts w:eastAsia="SimSun"/>
                <w:lang w:val="fr-FR"/>
              </w:rPr>
            </w:pPr>
            <w:r w:rsidRPr="006D7AF4">
              <w:rPr>
                <w:rFonts w:eastAsia="SimSun"/>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7D07C310"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DD3408A" w14:textId="77777777" w:rsidR="00770045" w:rsidRPr="006D7AF4" w:rsidRDefault="00770045" w:rsidP="00071DE4">
            <w:pPr>
              <w:pStyle w:val="TAC"/>
              <w:rPr>
                <w:rFonts w:eastAsia="SimSun"/>
                <w:lang w:val="fr-FR"/>
              </w:rPr>
            </w:pPr>
            <w:r w:rsidRPr="006D7AF4">
              <w:rPr>
                <w:rFonts w:eastAsia="SimSun"/>
                <w:lang w:val="fr-FR"/>
              </w:rPr>
              <w:t>FD-CDM2</w:t>
            </w:r>
          </w:p>
        </w:tc>
      </w:tr>
      <w:tr w:rsidR="00770045" w:rsidRPr="006D7AF4" w14:paraId="53B70AB5"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DAA999F"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34D419FE" w14:textId="77777777" w:rsidR="00770045" w:rsidRPr="006D7AF4" w:rsidRDefault="00770045" w:rsidP="00071DE4">
            <w:pPr>
              <w:pStyle w:val="TAL"/>
              <w:rPr>
                <w:rFonts w:eastAsia="SimSun"/>
                <w:lang w:val="fr-FR"/>
              </w:rPr>
            </w:pPr>
            <w:r w:rsidRPr="006D7AF4">
              <w:rPr>
                <w:rFonts w:eastAsia="SimSun"/>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47F5E5B6"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F7A590C" w14:textId="77777777" w:rsidR="00770045" w:rsidRPr="006D7AF4" w:rsidRDefault="00770045" w:rsidP="00071DE4">
            <w:pPr>
              <w:pStyle w:val="TAC"/>
              <w:rPr>
                <w:rFonts w:eastAsia="SimSun"/>
                <w:lang w:val="fr-FR"/>
              </w:rPr>
            </w:pPr>
            <w:r w:rsidRPr="006D7AF4">
              <w:rPr>
                <w:rFonts w:eastAsia="SimSun"/>
                <w:lang w:val="fr-FR"/>
              </w:rPr>
              <w:t>1</w:t>
            </w:r>
          </w:p>
        </w:tc>
      </w:tr>
      <w:tr w:rsidR="00770045" w:rsidRPr="006D7AF4" w14:paraId="789610D9"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3022AA6E"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3CF10E49" w14:textId="77777777" w:rsidR="00770045" w:rsidRPr="006D7AF4" w:rsidRDefault="00770045" w:rsidP="00071DE4">
            <w:pPr>
              <w:pStyle w:val="TAL"/>
              <w:rPr>
                <w:rFonts w:eastAsia="SimSun"/>
              </w:rPr>
            </w:pPr>
            <w:r w:rsidRPr="006D7AF4">
              <w:rPr>
                <w:rFonts w:eastAsia="SimSun"/>
              </w:rPr>
              <w:t>First subcarrier index in the PRB used for CSI-RS (k</w:t>
            </w:r>
            <w:r w:rsidRPr="006D7AF4">
              <w:rPr>
                <w:rFonts w:eastAsia="SimSun"/>
                <w:vertAlign w:val="subscript"/>
              </w:rPr>
              <w:t>0</w:t>
            </w:r>
            <w:r w:rsidRPr="006D7AF4">
              <w:rPr>
                <w:rFonts w:eastAsia="SimSun"/>
              </w:rPr>
              <w:t>, k</w:t>
            </w:r>
            <w:r w:rsidRPr="006D7AF4">
              <w:rPr>
                <w:rFonts w:eastAsia="SimSun"/>
                <w:vertAlign w:val="subscript"/>
              </w:rPr>
              <w:t>1</w:t>
            </w:r>
            <w:r w:rsidRPr="006D7AF4">
              <w:rPr>
                <w:rFonts w:eastAsia="SimSun"/>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06BDD593" w14:textId="77777777" w:rsidR="00770045" w:rsidRPr="006D7AF4" w:rsidRDefault="00770045" w:rsidP="00071DE4">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BB70DB8" w14:textId="77777777" w:rsidR="00770045" w:rsidRPr="006D7AF4" w:rsidRDefault="00770045" w:rsidP="00071DE4">
            <w:pPr>
              <w:pStyle w:val="TAC"/>
              <w:rPr>
                <w:rFonts w:eastAsia="SimSun"/>
                <w:lang w:val="fr-FR"/>
              </w:rPr>
            </w:pPr>
            <w:r w:rsidRPr="006D7AF4">
              <w:rPr>
                <w:rFonts w:eastAsia="SimSun"/>
                <w:lang w:val="fr-FR" w:eastAsia="zh-CN"/>
              </w:rPr>
              <w:t>Row 3,(6)</w:t>
            </w:r>
          </w:p>
        </w:tc>
      </w:tr>
      <w:tr w:rsidR="00770045" w:rsidRPr="006D7AF4" w14:paraId="30EEB407"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30116033"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25A458AC" w14:textId="77777777" w:rsidR="00770045" w:rsidRPr="006D7AF4" w:rsidRDefault="00770045" w:rsidP="00071DE4">
            <w:pPr>
              <w:pStyle w:val="TAL"/>
              <w:rPr>
                <w:rFonts w:eastAsia="SimSun"/>
              </w:rPr>
            </w:pPr>
            <w:r w:rsidRPr="006D7AF4">
              <w:rPr>
                <w:rFonts w:eastAsia="SimSun"/>
              </w:rPr>
              <w:t>First OFDM symbol in the PRB used for CSI-RS (l</w:t>
            </w:r>
            <w:r w:rsidRPr="006D7AF4">
              <w:rPr>
                <w:rFonts w:eastAsia="SimSun"/>
                <w:vertAlign w:val="subscript"/>
              </w:rPr>
              <w:t>0</w:t>
            </w:r>
            <w:r w:rsidRPr="006D7AF4">
              <w:rPr>
                <w:rFonts w:eastAsia="SimSun"/>
              </w:rPr>
              <w:t>)</w:t>
            </w:r>
          </w:p>
        </w:tc>
        <w:tc>
          <w:tcPr>
            <w:tcW w:w="992" w:type="dxa"/>
            <w:tcBorders>
              <w:top w:val="single" w:sz="4" w:space="0" w:color="auto"/>
              <w:left w:val="single" w:sz="4" w:space="0" w:color="auto"/>
              <w:bottom w:val="single" w:sz="4" w:space="0" w:color="auto"/>
              <w:right w:val="single" w:sz="4" w:space="0" w:color="auto"/>
            </w:tcBorders>
            <w:vAlign w:val="center"/>
          </w:tcPr>
          <w:p w14:paraId="2CEA97A7" w14:textId="77777777" w:rsidR="00770045" w:rsidRPr="006D7AF4" w:rsidRDefault="00770045" w:rsidP="00071DE4">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EC89AFD" w14:textId="77777777" w:rsidR="00770045" w:rsidRPr="006D7AF4" w:rsidRDefault="00770045" w:rsidP="00071DE4">
            <w:pPr>
              <w:pStyle w:val="TAC"/>
              <w:rPr>
                <w:rFonts w:eastAsia="SimSun"/>
                <w:lang w:val="fr-FR"/>
              </w:rPr>
            </w:pPr>
            <w:r w:rsidRPr="006D7AF4">
              <w:rPr>
                <w:rFonts w:eastAsia="SimSun"/>
                <w:lang w:val="fr-FR" w:eastAsia="zh-CN"/>
              </w:rPr>
              <w:t>13</w:t>
            </w:r>
          </w:p>
        </w:tc>
      </w:tr>
      <w:tr w:rsidR="00770045" w:rsidRPr="006D7AF4" w14:paraId="32F7EE56"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07D3B65"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vAlign w:val="center"/>
            <w:hideMark/>
          </w:tcPr>
          <w:p w14:paraId="6F5C7D23" w14:textId="77777777" w:rsidR="00770045" w:rsidRPr="006D7AF4" w:rsidRDefault="00770045" w:rsidP="00071DE4">
            <w:pPr>
              <w:pStyle w:val="TAL"/>
              <w:rPr>
                <w:rFonts w:eastAsia="SimSun"/>
              </w:rPr>
            </w:pPr>
            <w:r w:rsidRPr="006D7AF4">
              <w:rPr>
                <w:rFonts w:eastAsia="SimSun"/>
              </w:rPr>
              <w:t>NZP CSI-RS-timeConfig</w:t>
            </w:r>
          </w:p>
          <w:p w14:paraId="4A3993B0" w14:textId="77777777" w:rsidR="00770045" w:rsidRPr="006D7AF4" w:rsidRDefault="00770045" w:rsidP="00071DE4">
            <w:pPr>
              <w:pStyle w:val="TAL"/>
              <w:rPr>
                <w:rFonts w:eastAsia="SimSun"/>
              </w:rPr>
            </w:pPr>
            <w:r w:rsidRPr="006D7AF4">
              <w:rPr>
                <w:rFonts w:eastAsia="SimSun"/>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1DE3970A" w14:textId="77777777" w:rsidR="00770045" w:rsidRPr="006D7AF4" w:rsidRDefault="00770045" w:rsidP="00071DE4">
            <w:pPr>
              <w:pStyle w:val="TAC"/>
              <w:rPr>
                <w:rFonts w:eastAsia="SimSun"/>
                <w:lang w:val="fr-FR"/>
              </w:rPr>
            </w:pPr>
            <w:r w:rsidRPr="006D7AF4">
              <w:rPr>
                <w:rFonts w:eastAsia="SimSun"/>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F2614C7" w14:textId="77777777" w:rsidR="00770045" w:rsidRPr="006D7AF4" w:rsidRDefault="00770045" w:rsidP="00071DE4">
            <w:pPr>
              <w:pStyle w:val="TAC"/>
              <w:rPr>
                <w:rFonts w:eastAsia="SimSun"/>
                <w:lang w:val="fr-FR"/>
              </w:rPr>
            </w:pPr>
            <w:r w:rsidRPr="006D7AF4">
              <w:rPr>
                <w:rFonts w:eastAsia="SimSun"/>
                <w:lang w:val="fr-FR" w:eastAsia="zh-CN"/>
              </w:rPr>
              <w:t>5/1</w:t>
            </w:r>
          </w:p>
        </w:tc>
      </w:tr>
      <w:tr w:rsidR="00770045" w:rsidRPr="006D7AF4" w14:paraId="1F0A609F" w14:textId="77777777" w:rsidTr="00C946D7">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6C7F1D20" w14:textId="77777777" w:rsidR="00770045" w:rsidRPr="006D7AF4" w:rsidRDefault="00770045" w:rsidP="00071DE4">
            <w:pPr>
              <w:pStyle w:val="TAL"/>
              <w:rPr>
                <w:rFonts w:eastAsia="SimSun"/>
                <w:lang w:val="fr-FR"/>
              </w:rPr>
            </w:pPr>
            <w:r w:rsidRPr="006D7AF4">
              <w:rPr>
                <w:rFonts w:eastAsia="SimSun"/>
                <w:lang w:val="fr-FR"/>
              </w:rPr>
              <w:t>CSI-IM configuration</w:t>
            </w:r>
          </w:p>
        </w:tc>
        <w:tc>
          <w:tcPr>
            <w:tcW w:w="3181" w:type="dxa"/>
            <w:gridSpan w:val="2"/>
            <w:tcBorders>
              <w:top w:val="single" w:sz="4" w:space="0" w:color="auto"/>
              <w:left w:val="single" w:sz="4" w:space="0" w:color="auto"/>
              <w:bottom w:val="single" w:sz="4" w:space="0" w:color="auto"/>
              <w:right w:val="single" w:sz="4" w:space="0" w:color="auto"/>
            </w:tcBorders>
            <w:hideMark/>
          </w:tcPr>
          <w:p w14:paraId="638D4431" w14:textId="77777777" w:rsidR="00770045" w:rsidRPr="006D7AF4" w:rsidRDefault="00770045" w:rsidP="00071DE4">
            <w:pPr>
              <w:pStyle w:val="TAL"/>
              <w:rPr>
                <w:rFonts w:eastAsia="SimSun"/>
                <w:lang w:val="fr-FR"/>
              </w:rPr>
            </w:pPr>
            <w:r w:rsidRPr="006D7AF4">
              <w:rPr>
                <w:rFonts w:eastAsia="SimSun"/>
                <w:lang w:val="fr-FR"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3D7DF779"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48BB779" w14:textId="77777777" w:rsidR="00770045" w:rsidRPr="006D7AF4" w:rsidRDefault="00770045" w:rsidP="00071DE4">
            <w:pPr>
              <w:pStyle w:val="TAC"/>
              <w:rPr>
                <w:rFonts w:eastAsia="SimSun"/>
                <w:lang w:val="fr-FR" w:eastAsia="zh-CN"/>
              </w:rPr>
            </w:pPr>
            <w:r w:rsidRPr="006D7AF4">
              <w:rPr>
                <w:rFonts w:eastAsia="SimSun"/>
                <w:lang w:val="fr-FR" w:eastAsia="zh-CN"/>
              </w:rPr>
              <w:t>Periodic</w:t>
            </w:r>
          </w:p>
        </w:tc>
      </w:tr>
      <w:tr w:rsidR="00770045" w:rsidRPr="006D7AF4" w14:paraId="0BFACD74"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C29680F"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hideMark/>
          </w:tcPr>
          <w:p w14:paraId="0B89FF6A" w14:textId="77777777" w:rsidR="00770045" w:rsidRPr="006D7AF4" w:rsidRDefault="00770045" w:rsidP="00071DE4">
            <w:pPr>
              <w:pStyle w:val="TAL"/>
              <w:rPr>
                <w:rFonts w:eastAsia="SimSun"/>
                <w:lang w:val="fr-FR"/>
              </w:rPr>
            </w:pPr>
            <w:r w:rsidRPr="006D7AF4">
              <w:rPr>
                <w:rFonts w:eastAsia="SimSun"/>
                <w:lang w:val="fr-FR"/>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481831A4"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33539E4" w14:textId="77777777" w:rsidR="00770045" w:rsidRPr="006D7AF4" w:rsidRDefault="00770045" w:rsidP="00071DE4">
            <w:pPr>
              <w:pStyle w:val="TAC"/>
              <w:rPr>
                <w:rFonts w:eastAsia="SimSun"/>
                <w:lang w:val="fr-FR" w:eastAsia="zh-CN"/>
              </w:rPr>
            </w:pPr>
            <w:r w:rsidRPr="006D7AF4">
              <w:rPr>
                <w:rFonts w:eastAsia="SimSun"/>
                <w:lang w:val="fr-FR" w:eastAsia="zh-CN"/>
              </w:rPr>
              <w:t>0</w:t>
            </w:r>
          </w:p>
        </w:tc>
      </w:tr>
      <w:tr w:rsidR="00770045" w:rsidRPr="006D7AF4" w14:paraId="356742B9"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FA884A7"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hideMark/>
          </w:tcPr>
          <w:p w14:paraId="6EF5C645" w14:textId="77777777" w:rsidR="00770045" w:rsidRPr="006D7AF4" w:rsidRDefault="00770045" w:rsidP="00071DE4">
            <w:pPr>
              <w:pStyle w:val="TAL"/>
              <w:rPr>
                <w:rFonts w:eastAsia="SimSun"/>
                <w:lang w:val="fr-FR"/>
              </w:rPr>
            </w:pPr>
            <w:r w:rsidRPr="006D7AF4">
              <w:rPr>
                <w:rFonts w:eastAsia="SimSun"/>
                <w:lang w:val="fr-FR"/>
              </w:rPr>
              <w:t>CSI-IM Resource Mapping</w:t>
            </w:r>
          </w:p>
          <w:p w14:paraId="65C42978" w14:textId="77777777" w:rsidR="00770045" w:rsidRPr="006D7AF4" w:rsidRDefault="00770045" w:rsidP="00071DE4">
            <w:pPr>
              <w:pStyle w:val="TAL"/>
              <w:rPr>
                <w:rFonts w:eastAsia="SimSun"/>
                <w:lang w:val="fr-FR"/>
              </w:rPr>
            </w:pPr>
            <w:r w:rsidRPr="006D7AF4">
              <w:rPr>
                <w:rFonts w:eastAsia="SimSun"/>
                <w:lang w:val="fr-FR"/>
              </w:rPr>
              <w:t>(k</w:t>
            </w:r>
            <w:r w:rsidRPr="006D7AF4">
              <w:rPr>
                <w:rFonts w:eastAsia="SimSun"/>
                <w:vertAlign w:val="subscript"/>
                <w:lang w:val="fr-FR"/>
              </w:rPr>
              <w:t>CSI-IM</w:t>
            </w:r>
            <w:r w:rsidRPr="006D7AF4">
              <w:rPr>
                <w:rFonts w:eastAsia="SimSun"/>
                <w:lang w:val="fr-FR"/>
              </w:rPr>
              <w:t>,l</w:t>
            </w:r>
            <w:r w:rsidRPr="006D7AF4">
              <w:rPr>
                <w:rFonts w:eastAsia="SimSun"/>
                <w:vertAlign w:val="subscript"/>
                <w:lang w:val="fr-FR"/>
              </w:rPr>
              <w:t>CSI-IM</w:t>
            </w:r>
            <w:r w:rsidRPr="006D7AF4">
              <w:rPr>
                <w:rFonts w:eastAsia="SimSun"/>
                <w:lang w:val="fr-FR"/>
              </w:rPr>
              <w:t>)</w:t>
            </w:r>
          </w:p>
        </w:tc>
        <w:tc>
          <w:tcPr>
            <w:tcW w:w="992" w:type="dxa"/>
            <w:tcBorders>
              <w:top w:val="single" w:sz="4" w:space="0" w:color="auto"/>
              <w:left w:val="single" w:sz="4" w:space="0" w:color="auto"/>
              <w:bottom w:val="single" w:sz="4" w:space="0" w:color="auto"/>
              <w:right w:val="single" w:sz="4" w:space="0" w:color="auto"/>
            </w:tcBorders>
            <w:vAlign w:val="center"/>
          </w:tcPr>
          <w:p w14:paraId="3177C9B8"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B826B9D" w14:textId="77777777" w:rsidR="00770045" w:rsidRPr="006D7AF4" w:rsidRDefault="00770045" w:rsidP="00071DE4">
            <w:pPr>
              <w:pStyle w:val="TAC"/>
              <w:rPr>
                <w:rFonts w:eastAsia="SimSun"/>
                <w:lang w:val="fr-FR"/>
              </w:rPr>
            </w:pPr>
            <w:r w:rsidRPr="006D7AF4">
              <w:rPr>
                <w:rFonts w:eastAsia="SimSun"/>
                <w:lang w:val="fr-FR"/>
              </w:rPr>
              <w:t>(</w:t>
            </w:r>
            <w:r w:rsidRPr="006D7AF4">
              <w:rPr>
                <w:rFonts w:eastAsia="SimSun"/>
                <w:lang w:val="fr-FR" w:eastAsia="zh-CN"/>
              </w:rPr>
              <w:t>4</w:t>
            </w:r>
            <w:r w:rsidRPr="006D7AF4">
              <w:rPr>
                <w:rFonts w:eastAsia="SimSun"/>
                <w:lang w:val="fr-FR"/>
              </w:rPr>
              <w:t xml:space="preserve">, </w:t>
            </w:r>
            <w:r w:rsidRPr="006D7AF4">
              <w:rPr>
                <w:rFonts w:eastAsia="SimSun"/>
                <w:lang w:val="fr-FR" w:eastAsia="zh-CN"/>
              </w:rPr>
              <w:t>9</w:t>
            </w:r>
            <w:r w:rsidRPr="006D7AF4">
              <w:rPr>
                <w:rFonts w:eastAsia="SimSun"/>
                <w:lang w:val="fr-FR"/>
              </w:rPr>
              <w:t>)</w:t>
            </w:r>
          </w:p>
        </w:tc>
      </w:tr>
      <w:tr w:rsidR="00770045" w:rsidRPr="006D7AF4" w14:paraId="3B42CAFE" w14:textId="77777777" w:rsidTr="00C946D7">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5778122" w14:textId="77777777" w:rsidR="00770045" w:rsidRPr="006D7AF4" w:rsidRDefault="00770045" w:rsidP="00071DE4">
            <w:pPr>
              <w:pStyle w:val="TAL"/>
              <w:rPr>
                <w:rFonts w:eastAsia="SimSun"/>
                <w:lang w:val="fr-FR"/>
              </w:rPr>
            </w:pPr>
          </w:p>
        </w:tc>
        <w:tc>
          <w:tcPr>
            <w:tcW w:w="3181" w:type="dxa"/>
            <w:gridSpan w:val="2"/>
            <w:tcBorders>
              <w:top w:val="single" w:sz="4" w:space="0" w:color="auto"/>
              <w:left w:val="single" w:sz="4" w:space="0" w:color="auto"/>
              <w:bottom w:val="single" w:sz="4" w:space="0" w:color="auto"/>
              <w:right w:val="single" w:sz="4" w:space="0" w:color="auto"/>
            </w:tcBorders>
            <w:hideMark/>
          </w:tcPr>
          <w:p w14:paraId="64A1CB98" w14:textId="77777777" w:rsidR="00770045" w:rsidRPr="006D7AF4" w:rsidRDefault="00770045" w:rsidP="00071DE4">
            <w:pPr>
              <w:pStyle w:val="TAL"/>
              <w:rPr>
                <w:rFonts w:eastAsia="SimSun"/>
              </w:rPr>
            </w:pPr>
            <w:r w:rsidRPr="006D7AF4">
              <w:rPr>
                <w:rFonts w:eastAsia="SimSun"/>
              </w:rPr>
              <w:t>CSI-IM timeConfig</w:t>
            </w:r>
          </w:p>
          <w:p w14:paraId="2E0C62AF" w14:textId="77777777" w:rsidR="00770045" w:rsidRPr="006D7AF4" w:rsidRDefault="00770045" w:rsidP="00071DE4">
            <w:pPr>
              <w:pStyle w:val="TAL"/>
              <w:rPr>
                <w:rFonts w:eastAsia="SimSun"/>
              </w:rPr>
            </w:pPr>
            <w:r w:rsidRPr="006D7AF4">
              <w:rPr>
                <w:rFonts w:eastAsia="SimSun"/>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2C328C99" w14:textId="77777777" w:rsidR="00770045" w:rsidRPr="006D7AF4" w:rsidRDefault="00770045" w:rsidP="00071DE4">
            <w:pPr>
              <w:pStyle w:val="TAC"/>
              <w:rPr>
                <w:rFonts w:eastAsia="SimSun"/>
                <w:lang w:val="fr-FR"/>
              </w:rPr>
            </w:pPr>
            <w:r w:rsidRPr="006D7AF4">
              <w:rPr>
                <w:rFonts w:eastAsia="SimSun"/>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A4885D3" w14:textId="77777777" w:rsidR="00770045" w:rsidRPr="006D7AF4" w:rsidRDefault="00770045" w:rsidP="00071DE4">
            <w:pPr>
              <w:pStyle w:val="TAC"/>
              <w:rPr>
                <w:rFonts w:eastAsia="SimSun"/>
                <w:lang w:val="fr-FR" w:eastAsia="zh-CN"/>
              </w:rPr>
            </w:pPr>
            <w:r w:rsidRPr="006D7AF4">
              <w:rPr>
                <w:rFonts w:eastAsia="SimSun"/>
                <w:lang w:val="fr-FR" w:eastAsia="zh-CN"/>
              </w:rPr>
              <w:t>5/1</w:t>
            </w:r>
          </w:p>
        </w:tc>
      </w:tr>
      <w:tr w:rsidR="00770045" w:rsidRPr="006D7AF4" w14:paraId="243D53F2"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C7235DD" w14:textId="77777777" w:rsidR="00770045" w:rsidRPr="006D7AF4" w:rsidRDefault="00770045" w:rsidP="00071DE4">
            <w:pPr>
              <w:pStyle w:val="TAL"/>
              <w:rPr>
                <w:rFonts w:eastAsia="SimSun"/>
                <w:lang w:val="fr-FR"/>
              </w:rPr>
            </w:pPr>
            <w:r w:rsidRPr="006D7AF4">
              <w:rPr>
                <w:rFonts w:eastAsia="SimSun"/>
                <w:lang w:val="fr-FR"/>
              </w:rPr>
              <w:t>ReportConfigType</w:t>
            </w:r>
          </w:p>
        </w:tc>
        <w:tc>
          <w:tcPr>
            <w:tcW w:w="992" w:type="dxa"/>
            <w:tcBorders>
              <w:top w:val="single" w:sz="4" w:space="0" w:color="auto"/>
              <w:left w:val="single" w:sz="4" w:space="0" w:color="auto"/>
              <w:bottom w:val="single" w:sz="4" w:space="0" w:color="auto"/>
              <w:right w:val="single" w:sz="4" w:space="0" w:color="auto"/>
            </w:tcBorders>
            <w:vAlign w:val="center"/>
          </w:tcPr>
          <w:p w14:paraId="14890C9F"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8B5DF1D" w14:textId="77777777" w:rsidR="00770045" w:rsidRPr="006D7AF4" w:rsidRDefault="00770045" w:rsidP="00071DE4">
            <w:pPr>
              <w:pStyle w:val="TAC"/>
              <w:rPr>
                <w:rFonts w:eastAsia="SimSun"/>
                <w:lang w:val="fr-FR"/>
              </w:rPr>
            </w:pPr>
            <w:r w:rsidRPr="006D7AF4">
              <w:rPr>
                <w:rFonts w:eastAsia="SimSun"/>
                <w:lang w:val="fr-FR"/>
              </w:rPr>
              <w:t>Periodic</w:t>
            </w:r>
          </w:p>
        </w:tc>
      </w:tr>
      <w:tr w:rsidR="00770045" w:rsidRPr="006D7AF4" w14:paraId="431DC0A0"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FCA40C8" w14:textId="77777777" w:rsidR="00770045" w:rsidRPr="006D7AF4" w:rsidRDefault="00770045" w:rsidP="00071DE4">
            <w:pPr>
              <w:pStyle w:val="TAL"/>
              <w:rPr>
                <w:rFonts w:eastAsia="SimSun"/>
                <w:lang w:val="fr-FR"/>
              </w:rPr>
            </w:pPr>
            <w:r w:rsidRPr="006D7AF4">
              <w:rPr>
                <w:rFonts w:eastAsia="SimSun"/>
                <w:lang w:val="fr-FR"/>
              </w:rPr>
              <w:t>CQI-table</w:t>
            </w:r>
          </w:p>
        </w:tc>
        <w:tc>
          <w:tcPr>
            <w:tcW w:w="992" w:type="dxa"/>
            <w:tcBorders>
              <w:top w:val="single" w:sz="4" w:space="0" w:color="auto"/>
              <w:left w:val="single" w:sz="4" w:space="0" w:color="auto"/>
              <w:bottom w:val="single" w:sz="4" w:space="0" w:color="auto"/>
              <w:right w:val="single" w:sz="4" w:space="0" w:color="auto"/>
            </w:tcBorders>
            <w:vAlign w:val="center"/>
          </w:tcPr>
          <w:p w14:paraId="6D2418A3"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CD21935" w14:textId="77777777" w:rsidR="00770045" w:rsidRPr="006D7AF4" w:rsidRDefault="00770045" w:rsidP="00071DE4">
            <w:pPr>
              <w:pStyle w:val="TAC"/>
              <w:rPr>
                <w:rFonts w:eastAsia="SimSun"/>
                <w:lang w:val="fr-FR" w:eastAsia="zh-CN"/>
              </w:rPr>
            </w:pPr>
            <w:r w:rsidRPr="006D7AF4">
              <w:rPr>
                <w:rFonts w:eastAsia="SimSun"/>
                <w:lang w:val="fr-FR"/>
              </w:rPr>
              <w:t xml:space="preserve">Table </w:t>
            </w:r>
            <w:r w:rsidRPr="006D7AF4">
              <w:rPr>
                <w:rFonts w:eastAsia="SimSun"/>
                <w:lang w:val="fr-FR" w:eastAsia="zh-CN"/>
              </w:rPr>
              <w:t>4</w:t>
            </w:r>
          </w:p>
        </w:tc>
      </w:tr>
      <w:tr w:rsidR="00770045" w:rsidRPr="006D7AF4" w14:paraId="60009350"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77380B5" w14:textId="77777777" w:rsidR="00770045" w:rsidRPr="006D7AF4" w:rsidRDefault="00770045" w:rsidP="00071DE4">
            <w:pPr>
              <w:pStyle w:val="TAL"/>
              <w:rPr>
                <w:rFonts w:eastAsia="SimSun"/>
                <w:lang w:val="fr-FR"/>
              </w:rPr>
            </w:pPr>
            <w:r w:rsidRPr="006D7AF4">
              <w:rPr>
                <w:rFonts w:eastAsia="SimSun"/>
                <w:lang w:val="fr-FR"/>
              </w:rPr>
              <w:t>reportQuantity</w:t>
            </w:r>
          </w:p>
        </w:tc>
        <w:tc>
          <w:tcPr>
            <w:tcW w:w="992" w:type="dxa"/>
            <w:tcBorders>
              <w:top w:val="single" w:sz="4" w:space="0" w:color="auto"/>
              <w:left w:val="single" w:sz="4" w:space="0" w:color="auto"/>
              <w:bottom w:val="single" w:sz="4" w:space="0" w:color="auto"/>
              <w:right w:val="single" w:sz="4" w:space="0" w:color="auto"/>
            </w:tcBorders>
            <w:vAlign w:val="center"/>
          </w:tcPr>
          <w:p w14:paraId="551D7DA3"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769C6E8" w14:textId="77777777" w:rsidR="00770045" w:rsidRPr="006D7AF4" w:rsidRDefault="00770045" w:rsidP="00071DE4">
            <w:pPr>
              <w:pStyle w:val="TAC"/>
              <w:rPr>
                <w:rFonts w:eastAsia="SimSun"/>
                <w:lang w:val="fr-FR"/>
              </w:rPr>
            </w:pPr>
            <w:r w:rsidRPr="006D7AF4">
              <w:rPr>
                <w:rFonts w:eastAsia="SimSun"/>
                <w:lang w:val="fr-FR"/>
              </w:rPr>
              <w:t>cri-RI-PMI-CQI</w:t>
            </w:r>
          </w:p>
        </w:tc>
      </w:tr>
      <w:tr w:rsidR="00770045" w:rsidRPr="006D7AF4" w14:paraId="30D7F06E"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1204685" w14:textId="77777777" w:rsidR="00770045" w:rsidRPr="006D7AF4" w:rsidRDefault="00770045" w:rsidP="00071DE4">
            <w:pPr>
              <w:pStyle w:val="TAL"/>
              <w:rPr>
                <w:rFonts w:eastAsia="SimSun"/>
                <w:lang w:val="fr-FR"/>
              </w:rPr>
            </w:pPr>
            <w:r w:rsidRPr="006D7AF4">
              <w:rPr>
                <w:rFonts w:eastAsia="SimSun"/>
                <w:lang w:val="fr-FR"/>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1E3E29B8"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1D343AC" w14:textId="77777777" w:rsidR="00770045" w:rsidRPr="006D7AF4" w:rsidRDefault="00770045" w:rsidP="00071DE4">
            <w:pPr>
              <w:pStyle w:val="TAC"/>
              <w:rPr>
                <w:rFonts w:eastAsia="SimSun"/>
                <w:lang w:val="fr-FR"/>
              </w:rPr>
            </w:pPr>
            <w:r w:rsidRPr="006D7AF4">
              <w:rPr>
                <w:rFonts w:eastAsia="SimSun"/>
                <w:lang w:val="fr-FR"/>
              </w:rPr>
              <w:t>Not configured</w:t>
            </w:r>
          </w:p>
        </w:tc>
      </w:tr>
      <w:tr w:rsidR="00770045" w:rsidRPr="006D7AF4" w14:paraId="5F3A3883"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72F88B8" w14:textId="77777777" w:rsidR="00770045" w:rsidRPr="006D7AF4" w:rsidRDefault="00770045" w:rsidP="00071DE4">
            <w:pPr>
              <w:pStyle w:val="TAL"/>
              <w:rPr>
                <w:rFonts w:eastAsia="SimSun"/>
                <w:lang w:val="fr-FR"/>
              </w:rPr>
            </w:pPr>
            <w:r w:rsidRPr="006D7AF4">
              <w:rPr>
                <w:rFonts w:eastAsia="SimSun"/>
                <w:lang w:val="fr-FR"/>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259CF61A"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19A1592" w14:textId="77777777" w:rsidR="00770045" w:rsidRPr="006D7AF4" w:rsidRDefault="00770045" w:rsidP="00071DE4">
            <w:pPr>
              <w:pStyle w:val="TAC"/>
              <w:rPr>
                <w:rFonts w:eastAsia="SimSun"/>
                <w:lang w:val="fr-FR"/>
              </w:rPr>
            </w:pPr>
            <w:r w:rsidRPr="006D7AF4">
              <w:rPr>
                <w:rFonts w:eastAsia="SimSun"/>
                <w:lang w:val="fr-FR"/>
              </w:rPr>
              <w:t>Not configured</w:t>
            </w:r>
          </w:p>
        </w:tc>
      </w:tr>
      <w:tr w:rsidR="00770045" w:rsidRPr="006D7AF4" w14:paraId="2603C23A"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796D573" w14:textId="77777777" w:rsidR="00770045" w:rsidRPr="006D7AF4" w:rsidRDefault="00770045" w:rsidP="00071DE4">
            <w:pPr>
              <w:pStyle w:val="TAL"/>
              <w:rPr>
                <w:rFonts w:eastAsia="SimSun"/>
                <w:lang w:val="fr-FR"/>
              </w:rPr>
            </w:pPr>
            <w:r w:rsidRPr="006D7AF4">
              <w:rPr>
                <w:rFonts w:eastAsia="SimSun"/>
                <w:lang w:val="fr-FR"/>
              </w:rPr>
              <w:t>cqi-FormatIndicator</w:t>
            </w:r>
          </w:p>
        </w:tc>
        <w:tc>
          <w:tcPr>
            <w:tcW w:w="992" w:type="dxa"/>
            <w:tcBorders>
              <w:top w:val="single" w:sz="4" w:space="0" w:color="auto"/>
              <w:left w:val="single" w:sz="4" w:space="0" w:color="auto"/>
              <w:bottom w:val="single" w:sz="4" w:space="0" w:color="auto"/>
              <w:right w:val="single" w:sz="4" w:space="0" w:color="auto"/>
            </w:tcBorders>
            <w:vAlign w:val="center"/>
          </w:tcPr>
          <w:p w14:paraId="50879124"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BD7EF49" w14:textId="77777777" w:rsidR="00770045" w:rsidRPr="006D7AF4" w:rsidRDefault="00770045" w:rsidP="00071DE4">
            <w:pPr>
              <w:pStyle w:val="TAC"/>
              <w:rPr>
                <w:rFonts w:eastAsia="SimSun"/>
                <w:lang w:val="fr-FR"/>
              </w:rPr>
            </w:pPr>
            <w:r w:rsidRPr="006D7AF4">
              <w:rPr>
                <w:rFonts w:eastAsia="SimSun"/>
                <w:lang w:val="en-US"/>
              </w:rPr>
              <w:t>Wide</w:t>
            </w:r>
            <w:r w:rsidRPr="006D7AF4">
              <w:rPr>
                <w:rFonts w:eastAsia="SimSun"/>
                <w:lang w:val="fr-FR"/>
              </w:rPr>
              <w:t>band</w:t>
            </w:r>
          </w:p>
        </w:tc>
      </w:tr>
      <w:tr w:rsidR="00770045" w:rsidRPr="006D7AF4" w14:paraId="5787C45F"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793EE48A" w14:textId="77777777" w:rsidR="00770045" w:rsidRPr="006D7AF4" w:rsidRDefault="00770045" w:rsidP="00071DE4">
            <w:pPr>
              <w:pStyle w:val="TAL"/>
              <w:rPr>
                <w:rFonts w:eastAsia="SimSun"/>
                <w:lang w:val="fr-FR"/>
              </w:rPr>
            </w:pPr>
            <w:r w:rsidRPr="006D7AF4">
              <w:rPr>
                <w:rFonts w:eastAsia="SimSun"/>
                <w:lang w:val="fr-FR"/>
              </w:rPr>
              <w:t>pmi-FormatIndicator</w:t>
            </w:r>
            <w:r w:rsidRPr="006D7AF4">
              <w:rPr>
                <w:rFonts w:eastAsia="SimSun"/>
                <w:i/>
                <w:lang w:val="fr-FR"/>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7CD2682F"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EF3BC33" w14:textId="77777777" w:rsidR="00770045" w:rsidRPr="006D7AF4" w:rsidRDefault="00770045" w:rsidP="00071DE4">
            <w:pPr>
              <w:pStyle w:val="TAC"/>
              <w:rPr>
                <w:rFonts w:eastAsia="SimSun"/>
                <w:lang w:val="fr-FR"/>
              </w:rPr>
            </w:pPr>
            <w:r w:rsidRPr="006D7AF4">
              <w:rPr>
                <w:rFonts w:eastAsia="SimSun"/>
                <w:lang w:val="fr-FR"/>
              </w:rPr>
              <w:t>Wideband</w:t>
            </w:r>
          </w:p>
        </w:tc>
      </w:tr>
      <w:tr w:rsidR="00770045" w:rsidRPr="006D7AF4" w14:paraId="711909EB"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E85542B" w14:textId="77777777" w:rsidR="00770045" w:rsidRPr="006D7AF4" w:rsidRDefault="00770045" w:rsidP="00071DE4">
            <w:pPr>
              <w:pStyle w:val="TAL"/>
              <w:rPr>
                <w:rFonts w:eastAsia="SimSun"/>
                <w:lang w:val="fr-FR"/>
              </w:rPr>
            </w:pPr>
            <w:r w:rsidRPr="006D7AF4">
              <w:rPr>
                <w:rFonts w:eastAsia="SimSun"/>
                <w:lang w:val="fr-FR"/>
              </w:rPr>
              <w:t>Sub-band 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2BFABF6D" w14:textId="77777777" w:rsidR="00770045" w:rsidRPr="006D7AF4" w:rsidRDefault="00770045" w:rsidP="00071DE4">
            <w:pPr>
              <w:pStyle w:val="TAC"/>
              <w:rPr>
                <w:rFonts w:eastAsia="SimSun"/>
                <w:lang w:val="fr-FR"/>
              </w:rPr>
            </w:pPr>
            <w:r w:rsidRPr="006D7AF4">
              <w:rPr>
                <w:rFonts w:eastAsia="SimSun"/>
                <w:lang w:val="fr-FR"/>
              </w:rPr>
              <w:t>RB</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D8E8F37" w14:textId="77777777" w:rsidR="00770045" w:rsidRPr="006D7AF4" w:rsidRDefault="00770045" w:rsidP="00071DE4">
            <w:pPr>
              <w:pStyle w:val="TAC"/>
              <w:rPr>
                <w:rFonts w:eastAsia="SimSun"/>
                <w:lang w:val="fr-FR"/>
              </w:rPr>
            </w:pPr>
            <w:r w:rsidRPr="006D7AF4">
              <w:rPr>
                <w:rFonts w:eastAsia="SimSun"/>
                <w:lang w:val="fr-FR" w:eastAsia="zh-CN"/>
              </w:rPr>
              <w:t>8</w:t>
            </w:r>
          </w:p>
        </w:tc>
      </w:tr>
      <w:tr w:rsidR="00770045" w:rsidRPr="006D7AF4" w14:paraId="09635D80"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89E6D83" w14:textId="77777777" w:rsidR="00770045" w:rsidRPr="006D7AF4" w:rsidRDefault="00770045" w:rsidP="00071DE4">
            <w:pPr>
              <w:pStyle w:val="TAL"/>
              <w:rPr>
                <w:rFonts w:eastAsia="SimSun"/>
                <w:lang w:val="fr-FR"/>
              </w:rPr>
            </w:pPr>
            <w:r w:rsidRPr="006D7AF4">
              <w:rPr>
                <w:rFonts w:eastAsia="SimSun"/>
                <w:lang w:val="fr-FR"/>
              </w:rPr>
              <w:t>Csi-ReportingBand</w:t>
            </w:r>
          </w:p>
        </w:tc>
        <w:tc>
          <w:tcPr>
            <w:tcW w:w="992" w:type="dxa"/>
            <w:tcBorders>
              <w:top w:val="single" w:sz="4" w:space="0" w:color="auto"/>
              <w:left w:val="single" w:sz="4" w:space="0" w:color="auto"/>
              <w:bottom w:val="single" w:sz="4" w:space="0" w:color="auto"/>
              <w:right w:val="single" w:sz="4" w:space="0" w:color="auto"/>
            </w:tcBorders>
            <w:vAlign w:val="center"/>
          </w:tcPr>
          <w:p w14:paraId="20DC1F39"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7A67F03" w14:textId="77777777" w:rsidR="00770045" w:rsidRPr="006D7AF4" w:rsidRDefault="00770045" w:rsidP="00071DE4">
            <w:pPr>
              <w:pStyle w:val="TAC"/>
              <w:rPr>
                <w:rFonts w:eastAsia="SimSun"/>
                <w:lang w:val="fr-FR"/>
              </w:rPr>
            </w:pPr>
            <w:r w:rsidRPr="006D7AF4">
              <w:rPr>
                <w:rFonts w:eastAsia="SimSun"/>
                <w:lang w:val="fr-FR"/>
              </w:rPr>
              <w:t>1111111</w:t>
            </w:r>
          </w:p>
        </w:tc>
      </w:tr>
      <w:tr w:rsidR="00770045" w:rsidRPr="006D7AF4" w14:paraId="32BC7D3B"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406AEF2" w14:textId="77777777" w:rsidR="00770045" w:rsidRPr="006D7AF4" w:rsidRDefault="00770045" w:rsidP="00071DE4">
            <w:pPr>
              <w:pStyle w:val="TAL"/>
              <w:rPr>
                <w:rFonts w:eastAsia="SimSun"/>
              </w:rPr>
            </w:pPr>
            <w:r w:rsidRPr="006D7AF4">
              <w:rPr>
                <w:rFonts w:eastAsia="SimSun"/>
              </w:rPr>
              <w:t>CSI-Report 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4F7263A3" w14:textId="77777777" w:rsidR="00770045" w:rsidRPr="006D7AF4" w:rsidRDefault="00770045" w:rsidP="00071DE4">
            <w:pPr>
              <w:pStyle w:val="TAC"/>
              <w:rPr>
                <w:rFonts w:eastAsia="SimSun"/>
                <w:lang w:val="fr-FR"/>
              </w:rPr>
            </w:pPr>
            <w:r w:rsidRPr="006D7AF4">
              <w:rPr>
                <w:rFonts w:eastAsia="SimSun"/>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265495E" w14:textId="77777777" w:rsidR="00770045" w:rsidRPr="006D7AF4" w:rsidRDefault="00770045" w:rsidP="00071DE4">
            <w:pPr>
              <w:pStyle w:val="TAC"/>
              <w:rPr>
                <w:rFonts w:eastAsia="SimSun"/>
                <w:lang w:val="fr-FR"/>
              </w:rPr>
            </w:pPr>
            <w:r w:rsidRPr="006D7AF4">
              <w:rPr>
                <w:rFonts w:eastAsia="SimSun"/>
                <w:lang w:val="fr-FR" w:eastAsia="zh-CN"/>
              </w:rPr>
              <w:t>5</w:t>
            </w:r>
            <w:r w:rsidRPr="006D7AF4">
              <w:rPr>
                <w:rFonts w:eastAsia="SimSun"/>
                <w:lang w:val="fr-FR"/>
              </w:rPr>
              <w:t>/0</w:t>
            </w:r>
          </w:p>
        </w:tc>
      </w:tr>
      <w:tr w:rsidR="00770045" w:rsidRPr="006D7AF4" w14:paraId="11CA770B"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41D116F" w14:textId="77777777" w:rsidR="00770045" w:rsidRPr="006D7AF4" w:rsidRDefault="00770045" w:rsidP="00071DE4">
            <w:pPr>
              <w:pStyle w:val="TAL"/>
              <w:rPr>
                <w:rFonts w:eastAsia="SimSun"/>
                <w:lang w:val="fr-FR"/>
              </w:rPr>
            </w:pPr>
            <w:r w:rsidRPr="006D7AF4">
              <w:rPr>
                <w:rFonts w:eastAsia="SimSun"/>
                <w:lang w:val="fr-FR"/>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6A32905C"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0D90CBD" w14:textId="77777777" w:rsidR="00770045" w:rsidRPr="006D7AF4" w:rsidRDefault="00770045" w:rsidP="00071DE4">
            <w:pPr>
              <w:pStyle w:val="TAC"/>
              <w:rPr>
                <w:rFonts w:eastAsia="SimSun"/>
                <w:lang w:val="fr-FR"/>
              </w:rPr>
            </w:pPr>
            <w:r w:rsidRPr="006D7AF4">
              <w:rPr>
                <w:rFonts w:eastAsia="SimSun"/>
                <w:lang w:val="fr-FR"/>
              </w:rPr>
              <w:t>Not configured</w:t>
            </w:r>
          </w:p>
        </w:tc>
      </w:tr>
      <w:tr w:rsidR="00770045" w:rsidRPr="006D7AF4" w14:paraId="74076E73" w14:textId="77777777" w:rsidTr="00C946D7">
        <w:trPr>
          <w:trHeight w:val="70"/>
        </w:trPr>
        <w:tc>
          <w:tcPr>
            <w:tcW w:w="1648"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F45A64F" w14:textId="77777777" w:rsidR="00770045" w:rsidRPr="006D7AF4" w:rsidRDefault="00770045" w:rsidP="00071DE4">
            <w:pPr>
              <w:pStyle w:val="TAL"/>
              <w:rPr>
                <w:rFonts w:eastAsia="SimSun"/>
                <w:lang w:val="fr-FR"/>
              </w:rPr>
            </w:pPr>
            <w:r w:rsidRPr="006D7AF4">
              <w:rPr>
                <w:rFonts w:eastAsia="SimSun"/>
                <w:lang w:val="fr-FR"/>
              </w:rPr>
              <w:t>Codebook configuration</w:t>
            </w:r>
          </w:p>
        </w:tc>
        <w:tc>
          <w:tcPr>
            <w:tcW w:w="3089" w:type="dxa"/>
            <w:tcBorders>
              <w:top w:val="single" w:sz="4" w:space="0" w:color="auto"/>
              <w:left w:val="single" w:sz="4" w:space="0" w:color="auto"/>
              <w:bottom w:val="single" w:sz="4" w:space="0" w:color="auto"/>
              <w:right w:val="single" w:sz="4" w:space="0" w:color="auto"/>
            </w:tcBorders>
            <w:hideMark/>
          </w:tcPr>
          <w:p w14:paraId="4E09D8D9" w14:textId="77777777" w:rsidR="00770045" w:rsidRPr="006D7AF4" w:rsidRDefault="00770045" w:rsidP="00071DE4">
            <w:pPr>
              <w:pStyle w:val="TAL"/>
              <w:rPr>
                <w:rFonts w:eastAsia="SimSun"/>
                <w:lang w:val="fr-FR"/>
              </w:rPr>
            </w:pPr>
            <w:r w:rsidRPr="006D7AF4">
              <w:rPr>
                <w:rFonts w:eastAsia="SimSun"/>
                <w:lang w:val="fr-FR"/>
              </w:rPr>
              <w:t>Codebook Type</w:t>
            </w:r>
          </w:p>
        </w:tc>
        <w:tc>
          <w:tcPr>
            <w:tcW w:w="992" w:type="dxa"/>
            <w:tcBorders>
              <w:top w:val="single" w:sz="4" w:space="0" w:color="auto"/>
              <w:left w:val="single" w:sz="4" w:space="0" w:color="auto"/>
              <w:bottom w:val="single" w:sz="4" w:space="0" w:color="auto"/>
              <w:right w:val="single" w:sz="4" w:space="0" w:color="auto"/>
            </w:tcBorders>
            <w:vAlign w:val="center"/>
          </w:tcPr>
          <w:p w14:paraId="6AD0E6DA"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B353A38" w14:textId="77777777" w:rsidR="00770045" w:rsidRPr="006D7AF4" w:rsidRDefault="00770045" w:rsidP="00071DE4">
            <w:pPr>
              <w:pStyle w:val="TAC"/>
              <w:rPr>
                <w:rFonts w:eastAsia="SimSun"/>
                <w:lang w:val="fr-FR"/>
              </w:rPr>
            </w:pPr>
            <w:r w:rsidRPr="006D7AF4">
              <w:rPr>
                <w:rFonts w:eastAsia="SimSun"/>
                <w:lang w:val="fr-FR"/>
              </w:rPr>
              <w:t>typeI-SinglePanel</w:t>
            </w:r>
          </w:p>
        </w:tc>
      </w:tr>
      <w:tr w:rsidR="00770045" w:rsidRPr="006D7AF4" w14:paraId="6144724A" w14:textId="77777777" w:rsidTr="00C946D7">
        <w:trPr>
          <w:trHeight w:val="70"/>
        </w:trPr>
        <w:tc>
          <w:tcPr>
            <w:tcW w:w="1648" w:type="dxa"/>
            <w:gridSpan w:val="2"/>
            <w:vMerge/>
            <w:tcBorders>
              <w:top w:val="single" w:sz="4" w:space="0" w:color="auto"/>
              <w:left w:val="single" w:sz="4" w:space="0" w:color="auto"/>
              <w:bottom w:val="single" w:sz="4" w:space="0" w:color="auto"/>
              <w:right w:val="single" w:sz="4" w:space="0" w:color="auto"/>
            </w:tcBorders>
            <w:vAlign w:val="center"/>
            <w:hideMark/>
          </w:tcPr>
          <w:p w14:paraId="5C253892" w14:textId="77777777" w:rsidR="00770045" w:rsidRPr="006D7AF4" w:rsidRDefault="00770045" w:rsidP="00071DE4">
            <w:pPr>
              <w:pStyle w:val="TAL"/>
              <w:rPr>
                <w:rFonts w:eastAsia="SimSun"/>
                <w:lang w:val="fr-FR"/>
              </w:rPr>
            </w:pPr>
          </w:p>
        </w:tc>
        <w:tc>
          <w:tcPr>
            <w:tcW w:w="3089" w:type="dxa"/>
            <w:tcBorders>
              <w:top w:val="single" w:sz="4" w:space="0" w:color="auto"/>
              <w:left w:val="single" w:sz="4" w:space="0" w:color="auto"/>
              <w:bottom w:val="single" w:sz="4" w:space="0" w:color="auto"/>
              <w:right w:val="single" w:sz="4" w:space="0" w:color="auto"/>
            </w:tcBorders>
            <w:hideMark/>
          </w:tcPr>
          <w:p w14:paraId="1AF8308D" w14:textId="77777777" w:rsidR="00770045" w:rsidRPr="006D7AF4" w:rsidRDefault="00770045" w:rsidP="00071DE4">
            <w:pPr>
              <w:pStyle w:val="TAL"/>
              <w:rPr>
                <w:rFonts w:eastAsia="SimSun"/>
                <w:lang w:val="fr-FR"/>
              </w:rPr>
            </w:pPr>
            <w:r w:rsidRPr="006D7AF4">
              <w:rPr>
                <w:rFonts w:eastAsia="SimSun"/>
                <w:lang w:val="fr-FR"/>
              </w:rPr>
              <w:t>Codebook Mode</w:t>
            </w:r>
          </w:p>
        </w:tc>
        <w:tc>
          <w:tcPr>
            <w:tcW w:w="992" w:type="dxa"/>
            <w:tcBorders>
              <w:top w:val="single" w:sz="4" w:space="0" w:color="auto"/>
              <w:left w:val="single" w:sz="4" w:space="0" w:color="auto"/>
              <w:bottom w:val="single" w:sz="4" w:space="0" w:color="auto"/>
              <w:right w:val="single" w:sz="4" w:space="0" w:color="auto"/>
            </w:tcBorders>
            <w:vAlign w:val="center"/>
          </w:tcPr>
          <w:p w14:paraId="3E6B6033"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856493D" w14:textId="77777777" w:rsidR="00770045" w:rsidRPr="006D7AF4" w:rsidRDefault="00770045" w:rsidP="00071DE4">
            <w:pPr>
              <w:pStyle w:val="TAC"/>
              <w:rPr>
                <w:rFonts w:eastAsia="SimSun"/>
                <w:lang w:val="fr-FR"/>
              </w:rPr>
            </w:pPr>
            <w:r w:rsidRPr="006D7AF4">
              <w:rPr>
                <w:rFonts w:eastAsia="SimSun"/>
                <w:lang w:val="fr-FR"/>
              </w:rPr>
              <w:t>1</w:t>
            </w:r>
          </w:p>
        </w:tc>
      </w:tr>
      <w:tr w:rsidR="00770045" w:rsidRPr="006D7AF4" w14:paraId="32EBD3BD" w14:textId="77777777" w:rsidTr="00C946D7">
        <w:trPr>
          <w:trHeight w:val="70"/>
        </w:trPr>
        <w:tc>
          <w:tcPr>
            <w:tcW w:w="1648" w:type="dxa"/>
            <w:gridSpan w:val="2"/>
            <w:vMerge/>
            <w:tcBorders>
              <w:top w:val="single" w:sz="4" w:space="0" w:color="auto"/>
              <w:left w:val="single" w:sz="4" w:space="0" w:color="auto"/>
              <w:bottom w:val="single" w:sz="4" w:space="0" w:color="auto"/>
              <w:right w:val="single" w:sz="4" w:space="0" w:color="auto"/>
            </w:tcBorders>
            <w:vAlign w:val="center"/>
            <w:hideMark/>
          </w:tcPr>
          <w:p w14:paraId="19E16584" w14:textId="77777777" w:rsidR="00770045" w:rsidRPr="006D7AF4" w:rsidRDefault="00770045" w:rsidP="00071DE4">
            <w:pPr>
              <w:pStyle w:val="TAL"/>
              <w:rPr>
                <w:rFonts w:eastAsia="SimSun"/>
                <w:lang w:val="fr-FR"/>
              </w:rPr>
            </w:pPr>
          </w:p>
        </w:tc>
        <w:tc>
          <w:tcPr>
            <w:tcW w:w="3089" w:type="dxa"/>
            <w:tcBorders>
              <w:top w:val="single" w:sz="4" w:space="0" w:color="auto"/>
              <w:left w:val="single" w:sz="4" w:space="0" w:color="auto"/>
              <w:bottom w:val="single" w:sz="4" w:space="0" w:color="auto"/>
              <w:right w:val="single" w:sz="4" w:space="0" w:color="auto"/>
            </w:tcBorders>
            <w:hideMark/>
          </w:tcPr>
          <w:p w14:paraId="77002A41" w14:textId="77777777" w:rsidR="00770045" w:rsidRPr="006D7AF4" w:rsidRDefault="00770045" w:rsidP="00071DE4">
            <w:pPr>
              <w:pStyle w:val="TAL"/>
              <w:rPr>
                <w:rFonts w:eastAsia="SimSun"/>
                <w:lang w:val="fr-FR"/>
              </w:rPr>
            </w:pPr>
            <w:r w:rsidRPr="006D7AF4">
              <w:rPr>
                <w:rFonts w:eastAsia="SimSun"/>
                <w:lang w:val="fr-FR"/>
              </w:rPr>
              <w:t>(CodebookConfig-N1,CodebookConfig-N2)</w:t>
            </w:r>
          </w:p>
        </w:tc>
        <w:tc>
          <w:tcPr>
            <w:tcW w:w="992" w:type="dxa"/>
            <w:tcBorders>
              <w:top w:val="single" w:sz="4" w:space="0" w:color="auto"/>
              <w:left w:val="single" w:sz="4" w:space="0" w:color="auto"/>
              <w:bottom w:val="single" w:sz="4" w:space="0" w:color="auto"/>
              <w:right w:val="single" w:sz="4" w:space="0" w:color="auto"/>
            </w:tcBorders>
            <w:vAlign w:val="center"/>
          </w:tcPr>
          <w:p w14:paraId="5C61ED62"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3DCA67D" w14:textId="77777777" w:rsidR="00770045" w:rsidRPr="006D7AF4" w:rsidRDefault="00770045" w:rsidP="00071DE4">
            <w:pPr>
              <w:pStyle w:val="TAC"/>
              <w:rPr>
                <w:rFonts w:eastAsia="SimSun"/>
                <w:lang w:val="fr-FR"/>
              </w:rPr>
            </w:pPr>
            <w:r w:rsidRPr="006D7AF4">
              <w:rPr>
                <w:rFonts w:eastAsia="SimSun"/>
                <w:lang w:val="fr-FR"/>
              </w:rPr>
              <w:t>Not configured</w:t>
            </w:r>
          </w:p>
        </w:tc>
      </w:tr>
      <w:tr w:rsidR="00770045" w:rsidRPr="006D7AF4" w14:paraId="67703D9F" w14:textId="77777777" w:rsidTr="00C946D7">
        <w:trPr>
          <w:trHeight w:val="70"/>
        </w:trPr>
        <w:tc>
          <w:tcPr>
            <w:tcW w:w="1648" w:type="dxa"/>
            <w:gridSpan w:val="2"/>
            <w:vMerge/>
            <w:tcBorders>
              <w:top w:val="single" w:sz="4" w:space="0" w:color="auto"/>
              <w:left w:val="single" w:sz="4" w:space="0" w:color="auto"/>
              <w:bottom w:val="single" w:sz="4" w:space="0" w:color="auto"/>
              <w:right w:val="single" w:sz="4" w:space="0" w:color="auto"/>
            </w:tcBorders>
            <w:vAlign w:val="center"/>
            <w:hideMark/>
          </w:tcPr>
          <w:p w14:paraId="1C26DAB2" w14:textId="77777777" w:rsidR="00770045" w:rsidRPr="006D7AF4" w:rsidRDefault="00770045" w:rsidP="00071DE4">
            <w:pPr>
              <w:pStyle w:val="TAL"/>
              <w:rPr>
                <w:rFonts w:eastAsia="SimSun"/>
                <w:lang w:val="fr-FR"/>
              </w:rPr>
            </w:pPr>
          </w:p>
        </w:tc>
        <w:tc>
          <w:tcPr>
            <w:tcW w:w="3089" w:type="dxa"/>
            <w:tcBorders>
              <w:top w:val="single" w:sz="4" w:space="0" w:color="auto"/>
              <w:left w:val="single" w:sz="4" w:space="0" w:color="auto"/>
              <w:bottom w:val="single" w:sz="4" w:space="0" w:color="auto"/>
              <w:right w:val="single" w:sz="4" w:space="0" w:color="auto"/>
            </w:tcBorders>
            <w:hideMark/>
          </w:tcPr>
          <w:p w14:paraId="19A09AC2" w14:textId="77777777" w:rsidR="00770045" w:rsidRPr="006D7AF4" w:rsidRDefault="00770045" w:rsidP="00071DE4">
            <w:pPr>
              <w:pStyle w:val="TAL"/>
              <w:rPr>
                <w:rFonts w:eastAsia="SimSun"/>
                <w:lang w:val="fr-FR"/>
              </w:rPr>
            </w:pPr>
            <w:r w:rsidRPr="006D7AF4">
              <w:rPr>
                <w:rFonts w:eastAsia="SimSun"/>
                <w:lang w:val="fr-FR"/>
              </w:rPr>
              <w:t>CodebookSubsetRestriction</w:t>
            </w:r>
          </w:p>
        </w:tc>
        <w:tc>
          <w:tcPr>
            <w:tcW w:w="992" w:type="dxa"/>
            <w:tcBorders>
              <w:top w:val="single" w:sz="4" w:space="0" w:color="auto"/>
              <w:left w:val="single" w:sz="4" w:space="0" w:color="auto"/>
              <w:bottom w:val="single" w:sz="4" w:space="0" w:color="auto"/>
              <w:right w:val="single" w:sz="4" w:space="0" w:color="auto"/>
            </w:tcBorders>
            <w:vAlign w:val="center"/>
          </w:tcPr>
          <w:p w14:paraId="415DD1E1"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7497091" w14:textId="77777777" w:rsidR="00770045" w:rsidRPr="006D7AF4" w:rsidRDefault="00770045" w:rsidP="00071DE4">
            <w:pPr>
              <w:pStyle w:val="TAC"/>
              <w:rPr>
                <w:rFonts w:eastAsia="SimSun"/>
                <w:lang w:val="fr-FR"/>
              </w:rPr>
            </w:pPr>
            <w:r w:rsidRPr="006D7AF4">
              <w:rPr>
                <w:rFonts w:eastAsia="SimSun"/>
                <w:lang w:val="fr-FR"/>
              </w:rPr>
              <w:t>000001</w:t>
            </w:r>
          </w:p>
        </w:tc>
      </w:tr>
      <w:tr w:rsidR="00770045" w:rsidRPr="006D7AF4" w14:paraId="23945352" w14:textId="77777777" w:rsidTr="00C946D7">
        <w:trPr>
          <w:trHeight w:val="70"/>
        </w:trPr>
        <w:tc>
          <w:tcPr>
            <w:tcW w:w="1648" w:type="dxa"/>
            <w:gridSpan w:val="2"/>
            <w:vMerge/>
            <w:tcBorders>
              <w:top w:val="single" w:sz="4" w:space="0" w:color="auto"/>
              <w:left w:val="single" w:sz="4" w:space="0" w:color="auto"/>
              <w:bottom w:val="single" w:sz="4" w:space="0" w:color="auto"/>
              <w:right w:val="single" w:sz="4" w:space="0" w:color="auto"/>
            </w:tcBorders>
            <w:vAlign w:val="center"/>
            <w:hideMark/>
          </w:tcPr>
          <w:p w14:paraId="57F8D986" w14:textId="77777777" w:rsidR="00770045" w:rsidRPr="006D7AF4" w:rsidRDefault="00770045" w:rsidP="00071DE4">
            <w:pPr>
              <w:pStyle w:val="TAL"/>
              <w:rPr>
                <w:rFonts w:eastAsia="SimSun"/>
                <w:lang w:val="fr-FR"/>
              </w:rPr>
            </w:pPr>
          </w:p>
        </w:tc>
        <w:tc>
          <w:tcPr>
            <w:tcW w:w="3089" w:type="dxa"/>
            <w:tcBorders>
              <w:top w:val="single" w:sz="4" w:space="0" w:color="auto"/>
              <w:left w:val="single" w:sz="4" w:space="0" w:color="auto"/>
              <w:bottom w:val="single" w:sz="4" w:space="0" w:color="auto"/>
              <w:right w:val="single" w:sz="4" w:space="0" w:color="auto"/>
            </w:tcBorders>
            <w:hideMark/>
          </w:tcPr>
          <w:p w14:paraId="00BDBE94" w14:textId="77777777" w:rsidR="00770045" w:rsidRPr="006D7AF4" w:rsidRDefault="00770045" w:rsidP="00071DE4">
            <w:pPr>
              <w:pStyle w:val="TAL"/>
              <w:rPr>
                <w:rFonts w:eastAsia="SimSun"/>
                <w:lang w:val="fr-FR"/>
              </w:rPr>
            </w:pPr>
            <w:r w:rsidRPr="006D7AF4">
              <w:rPr>
                <w:rFonts w:eastAsia="SimSun"/>
                <w:lang w:val="fr-FR"/>
              </w:rPr>
              <w:t>RI Restriction</w:t>
            </w:r>
          </w:p>
        </w:tc>
        <w:tc>
          <w:tcPr>
            <w:tcW w:w="992" w:type="dxa"/>
            <w:tcBorders>
              <w:top w:val="single" w:sz="4" w:space="0" w:color="auto"/>
              <w:left w:val="single" w:sz="4" w:space="0" w:color="auto"/>
              <w:bottom w:val="single" w:sz="4" w:space="0" w:color="auto"/>
              <w:right w:val="single" w:sz="4" w:space="0" w:color="auto"/>
            </w:tcBorders>
            <w:vAlign w:val="center"/>
          </w:tcPr>
          <w:p w14:paraId="0A44DF87"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F3FF485" w14:textId="77777777" w:rsidR="00770045" w:rsidRPr="006D7AF4" w:rsidRDefault="00770045" w:rsidP="00071DE4">
            <w:pPr>
              <w:pStyle w:val="TAC"/>
              <w:rPr>
                <w:rFonts w:eastAsia="SimSun"/>
                <w:lang w:val="fr-FR"/>
              </w:rPr>
            </w:pPr>
            <w:r w:rsidRPr="006D7AF4">
              <w:rPr>
                <w:rFonts w:eastAsia="SimSun"/>
                <w:lang w:val="fr-FR"/>
              </w:rPr>
              <w:t>N/A</w:t>
            </w:r>
          </w:p>
        </w:tc>
      </w:tr>
      <w:tr w:rsidR="00770045" w:rsidRPr="006D7AF4" w14:paraId="27BDD089"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hideMark/>
          </w:tcPr>
          <w:p w14:paraId="0C4D2714" w14:textId="77777777" w:rsidR="00770045" w:rsidRPr="006D7AF4" w:rsidRDefault="00770045" w:rsidP="00071DE4">
            <w:pPr>
              <w:pStyle w:val="TAL"/>
              <w:rPr>
                <w:rFonts w:eastAsia="SimSun"/>
              </w:rPr>
            </w:pPr>
            <w:r w:rsidRPr="006D7AF4">
              <w:rPr>
                <w:rFonts w:eastAsia="SimSun"/>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06E0E187" w14:textId="77777777" w:rsidR="00770045" w:rsidRPr="006D7AF4" w:rsidRDefault="00770045" w:rsidP="00071DE4">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C38BD29" w14:textId="77777777" w:rsidR="00770045" w:rsidRPr="006D7AF4" w:rsidRDefault="00770045" w:rsidP="00071DE4">
            <w:pPr>
              <w:pStyle w:val="TAC"/>
              <w:rPr>
                <w:rFonts w:eastAsia="SimSun"/>
                <w:lang w:val="fr-FR"/>
              </w:rPr>
            </w:pPr>
            <w:r w:rsidRPr="006D7AF4">
              <w:rPr>
                <w:rFonts w:eastAsia="SimSun"/>
                <w:lang w:val="fr-FR" w:eastAsia="zh-CN"/>
              </w:rPr>
              <w:t>PUCCH</w:t>
            </w:r>
          </w:p>
        </w:tc>
      </w:tr>
      <w:tr w:rsidR="00770045" w:rsidRPr="006D7AF4" w14:paraId="30E71FC7"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7F5D297" w14:textId="77777777" w:rsidR="00770045" w:rsidRPr="006D7AF4" w:rsidRDefault="00770045" w:rsidP="00071DE4">
            <w:pPr>
              <w:pStyle w:val="TAL"/>
              <w:rPr>
                <w:rFonts w:eastAsia="SimSun"/>
                <w:lang w:val="fr-FR"/>
              </w:rPr>
            </w:pPr>
            <w:r w:rsidRPr="006D7AF4">
              <w:rPr>
                <w:rFonts w:eastAsia="SimSun"/>
                <w:lang w:val="fr-FR"/>
              </w:rPr>
              <w:t xml:space="preserve">CQI/RI/PMI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6C9CB4E2" w14:textId="77777777" w:rsidR="00770045" w:rsidRPr="006D7AF4" w:rsidRDefault="00770045" w:rsidP="00071DE4">
            <w:pPr>
              <w:pStyle w:val="TAC"/>
              <w:rPr>
                <w:rFonts w:eastAsia="SimSun"/>
                <w:lang w:val="fr-FR"/>
              </w:rPr>
            </w:pPr>
            <w:r w:rsidRPr="006D7AF4">
              <w:rPr>
                <w:rFonts w:eastAsia="SimSun"/>
                <w:lang w:val="fr-FR"/>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2D42D9F" w14:textId="77777777" w:rsidR="00770045" w:rsidRPr="006D7AF4" w:rsidRDefault="00770045" w:rsidP="00071DE4">
            <w:pPr>
              <w:pStyle w:val="TAC"/>
              <w:rPr>
                <w:rFonts w:eastAsia="SimSun"/>
                <w:lang w:val="fr-FR" w:eastAsia="zh-CN"/>
              </w:rPr>
            </w:pPr>
            <w:r w:rsidRPr="006D7AF4">
              <w:rPr>
                <w:rFonts w:eastAsia="SimSun"/>
                <w:lang w:val="fr-FR" w:eastAsia="zh-CN"/>
              </w:rPr>
              <w:t>8</w:t>
            </w:r>
          </w:p>
        </w:tc>
      </w:tr>
      <w:tr w:rsidR="00770045" w:rsidRPr="006D7AF4" w14:paraId="43F35468"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2DBAE82A" w14:textId="77777777" w:rsidR="00770045" w:rsidRPr="006D7AF4" w:rsidRDefault="00770045" w:rsidP="00071DE4">
            <w:pPr>
              <w:pStyle w:val="TAL"/>
              <w:rPr>
                <w:rFonts w:eastAsia="SimSun"/>
              </w:rPr>
            </w:pPr>
            <w:r w:rsidRPr="006D7AF4">
              <w:rPr>
                <w:rFonts w:eastAsia="SimSun"/>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7669690C" w14:textId="77777777" w:rsidR="00770045" w:rsidRPr="006D7AF4" w:rsidRDefault="00770045" w:rsidP="00071DE4">
            <w:pPr>
              <w:pStyle w:val="TAC"/>
              <w:rPr>
                <w:rFonts w:eastAsia="SimSun"/>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4EFF0BD" w14:textId="77777777" w:rsidR="00770045" w:rsidRPr="006D7AF4" w:rsidRDefault="00770045" w:rsidP="00071DE4">
            <w:pPr>
              <w:pStyle w:val="TAC"/>
              <w:rPr>
                <w:rFonts w:eastAsia="SimSun"/>
                <w:lang w:val="fr-FR"/>
              </w:rPr>
            </w:pPr>
            <w:r w:rsidRPr="006D7AF4">
              <w:rPr>
                <w:rFonts w:eastAsia="SimSun"/>
                <w:lang w:val="fr-FR"/>
              </w:rPr>
              <w:t>1</w:t>
            </w:r>
          </w:p>
        </w:tc>
      </w:tr>
      <w:tr w:rsidR="00770045" w:rsidRPr="006D7AF4" w14:paraId="085F775A" w14:textId="77777777" w:rsidTr="00C946D7">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8F9FA23" w14:textId="77777777" w:rsidR="00770045" w:rsidRPr="006D7AF4" w:rsidRDefault="00770045" w:rsidP="00071DE4">
            <w:pPr>
              <w:pStyle w:val="TAL"/>
              <w:rPr>
                <w:rFonts w:eastAsia="SimSun"/>
                <w:lang w:val="fr-FR"/>
              </w:rPr>
            </w:pPr>
            <w:r w:rsidRPr="006D7AF4">
              <w:rPr>
                <w:rFonts w:eastAsia="SimSun"/>
                <w:lang w:val="fr-FR"/>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58FE012E" w14:textId="77777777" w:rsidR="00770045" w:rsidRPr="006D7AF4" w:rsidRDefault="00770045" w:rsidP="00071DE4">
            <w:pPr>
              <w:pStyle w:val="TAC"/>
              <w:rPr>
                <w:rFonts w:eastAsia="SimSun"/>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3803434" w14:textId="77777777" w:rsidR="00770045" w:rsidRPr="006D7AF4" w:rsidRDefault="00770045" w:rsidP="00071DE4">
            <w:pPr>
              <w:pStyle w:val="TAC"/>
              <w:rPr>
                <w:rFonts w:eastAsia="SimSun"/>
              </w:rPr>
            </w:pPr>
            <w:r w:rsidRPr="006D7AF4">
              <w:rPr>
                <w:rFonts w:eastAsia="SimSun"/>
              </w:rPr>
              <w:t xml:space="preserve">As specified in </w:t>
            </w:r>
            <w:r w:rsidRPr="006D7AF4">
              <w:rPr>
                <w:rFonts w:eastAsia="SimSun"/>
                <w:lang w:eastAsia="zh-CN"/>
              </w:rPr>
              <w:t>Table A.4-</w:t>
            </w:r>
            <w:r>
              <w:rPr>
                <w:rFonts w:eastAsia="SimSun"/>
                <w:lang w:eastAsia="zh-CN"/>
              </w:rPr>
              <w:t>5</w:t>
            </w:r>
            <w:r w:rsidRPr="006D7AF4">
              <w:rPr>
                <w:rFonts w:eastAsia="SimSun"/>
                <w:lang w:eastAsia="zh-CN"/>
              </w:rPr>
              <w:t>, TBS.</w:t>
            </w:r>
            <w:r>
              <w:rPr>
                <w:rFonts w:eastAsia="SimSun"/>
                <w:lang w:eastAsia="zh-CN"/>
              </w:rPr>
              <w:t>5</w:t>
            </w:r>
            <w:r w:rsidRPr="006D7AF4">
              <w:rPr>
                <w:rFonts w:eastAsia="SimSun"/>
                <w:lang w:eastAsia="zh-CN"/>
              </w:rPr>
              <w:t>-1</w:t>
            </w:r>
          </w:p>
        </w:tc>
      </w:tr>
    </w:tbl>
    <w:p w14:paraId="14417851" w14:textId="77777777" w:rsidR="00770045" w:rsidRPr="00C25669" w:rsidRDefault="00770045" w:rsidP="00807A15">
      <w:pPr>
        <w:overflowPunct w:val="0"/>
        <w:autoSpaceDE w:val="0"/>
        <w:autoSpaceDN w:val="0"/>
        <w:adjustRightInd w:val="0"/>
        <w:textAlignment w:val="baseline"/>
        <w:rPr>
          <w:rFonts w:eastAsia="SimSun"/>
        </w:rPr>
      </w:pPr>
    </w:p>
    <w:p w14:paraId="1C889523" w14:textId="77777777" w:rsidR="005B3300" w:rsidRPr="00C25669" w:rsidRDefault="005B3300" w:rsidP="005B3300">
      <w:pPr>
        <w:pStyle w:val="Heading5"/>
        <w:rPr>
          <w:lang w:eastAsia="zh-CN"/>
        </w:rPr>
      </w:pPr>
      <w:bookmarkStart w:id="767" w:name="_Toc67918154"/>
      <w:bookmarkStart w:id="768" w:name="_Toc76298197"/>
      <w:bookmarkStart w:id="769" w:name="_Toc76572209"/>
      <w:bookmarkStart w:id="770" w:name="_Toc76652076"/>
      <w:bookmarkStart w:id="771" w:name="_Toc76652914"/>
      <w:bookmarkStart w:id="772" w:name="_Toc83742186"/>
      <w:bookmarkStart w:id="773" w:name="_Toc91440676"/>
      <w:bookmarkStart w:id="774" w:name="_Toc98849466"/>
      <w:bookmarkStart w:id="775" w:name="_Toc106543319"/>
      <w:bookmarkStart w:id="776" w:name="_Toc106737417"/>
      <w:bookmarkStart w:id="777" w:name="_Toc107233184"/>
      <w:bookmarkStart w:id="778" w:name="_Toc107234786"/>
      <w:bookmarkStart w:id="779" w:name="_Toc107419756"/>
      <w:bookmarkStart w:id="780" w:name="_Toc107477052"/>
      <w:bookmarkStart w:id="781" w:name="_Toc114565901"/>
      <w:bookmarkStart w:id="782" w:name="_Toc123936209"/>
      <w:bookmarkStart w:id="783" w:name="_Toc124377224"/>
      <w:r w:rsidRPr="00C25669">
        <w:rPr>
          <w:rFonts w:hint="eastAsia"/>
        </w:rPr>
        <w:lastRenderedPageBreak/>
        <w:t>6.2.</w:t>
      </w:r>
      <w:r w:rsidRPr="00C25669">
        <w:rPr>
          <w:rFonts w:hint="eastAsia"/>
          <w:lang w:eastAsia="zh-CN"/>
        </w:rPr>
        <w:t>3.1.2</w:t>
      </w:r>
      <w:r w:rsidRPr="00C25669">
        <w:rPr>
          <w:rFonts w:hint="eastAsia"/>
          <w:lang w:eastAsia="zh-CN"/>
        </w:rPr>
        <w:tab/>
        <w:t>CQI reporting under fading conditions</w:t>
      </w:r>
      <w:bookmarkEnd w:id="751"/>
      <w:bookmarkEnd w:id="752"/>
      <w:bookmarkEnd w:id="753"/>
      <w:bookmarkEnd w:id="754"/>
      <w:bookmarkEnd w:id="755"/>
      <w:bookmarkEnd w:id="756"/>
      <w:bookmarkEnd w:id="757"/>
      <w:bookmarkEnd w:id="758"/>
      <w:bookmarkEnd w:id="759"/>
      <w:bookmarkEnd w:id="760"/>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14:paraId="3ECE149D" w14:textId="77777777" w:rsidR="005B3300" w:rsidRPr="00C25669" w:rsidRDefault="005B3300" w:rsidP="002462FA">
      <w:pPr>
        <w:pStyle w:val="Heading6"/>
        <w:rPr>
          <w:lang w:eastAsia="zh-CN"/>
        </w:rPr>
      </w:pPr>
      <w:bookmarkStart w:id="784" w:name="_Toc107234787"/>
      <w:bookmarkStart w:id="785" w:name="_Toc107419757"/>
      <w:bookmarkStart w:id="786" w:name="_Toc107477053"/>
      <w:bookmarkStart w:id="787" w:name="_Toc114565902"/>
      <w:bookmarkStart w:id="788" w:name="_Toc123936210"/>
      <w:bookmarkStart w:id="789" w:name="_Toc124377225"/>
      <w:r w:rsidRPr="00C25669">
        <w:rPr>
          <w:rFonts w:hint="eastAsia"/>
        </w:rPr>
        <w:t>6.2.3.1.2</w:t>
      </w:r>
      <w:r w:rsidRPr="00C25669">
        <w:t>.1</w:t>
      </w:r>
      <w:r w:rsidRPr="00C25669">
        <w:rPr>
          <w:rFonts w:hint="eastAsia"/>
          <w:lang w:eastAsia="zh-CN"/>
        </w:rPr>
        <w:tab/>
      </w:r>
      <w:r w:rsidRPr="00C25669">
        <w:t>Minimum requirement for w</w:t>
      </w:r>
      <w:r w:rsidRPr="00C25669">
        <w:rPr>
          <w:rFonts w:hint="eastAsia"/>
        </w:rPr>
        <w:t>ideband CQI reporting</w:t>
      </w:r>
      <w:bookmarkEnd w:id="784"/>
      <w:bookmarkEnd w:id="785"/>
      <w:bookmarkEnd w:id="786"/>
      <w:bookmarkEnd w:id="787"/>
      <w:bookmarkEnd w:id="788"/>
      <w:bookmarkEnd w:id="789"/>
    </w:p>
    <w:p w14:paraId="02F9AE05"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purpose of the requirements is to verify that the UE is tracking the channel variations and selecting the largest transport format possible according to the prevailing channel state for the frequency non-selective </w:t>
      </w:r>
      <w:r w:rsidRPr="00C25669">
        <w:rPr>
          <w:rFonts w:eastAsia="SimSun"/>
        </w:rPr>
        <w:t>scheduling</w:t>
      </w:r>
      <w:r w:rsidRPr="00C25669">
        <w:rPr>
          <w:rFonts w:eastAsia="SimSun" w:hint="eastAsia"/>
        </w:rPr>
        <w:t>.</w:t>
      </w:r>
    </w:p>
    <w:p w14:paraId="3F95A745"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reporting accuracy of CQI under frequency non-selective fading conditions is determined by the reporting variance, </w:t>
      </w:r>
      <w:r w:rsidRPr="00C25669">
        <w:rPr>
          <w:rFonts w:eastAsia="SimSun"/>
        </w:rPr>
        <w:t>the</w:t>
      </w:r>
      <w:r w:rsidRPr="00C25669">
        <w:rPr>
          <w:rFonts w:eastAsia="SimSun" w:hint="eastAsia"/>
        </w:rPr>
        <w:t xml:space="preserve"> </w:t>
      </w:r>
      <w:r w:rsidRPr="00C25669">
        <w:rPr>
          <w:rFonts w:eastAsia="SimSun"/>
        </w:rPr>
        <w:t>relative</w:t>
      </w:r>
      <w:r w:rsidRPr="00C25669">
        <w:rPr>
          <w:rFonts w:eastAsia="SimSun" w:hint="eastAsia"/>
        </w:rPr>
        <w:t xml:space="preserve"> increase of the throughput obtained when the transport </w:t>
      </w:r>
      <w:r w:rsidRPr="00C25669">
        <w:rPr>
          <w:rFonts w:eastAsia="SimSun"/>
        </w:rPr>
        <w:t>format</w:t>
      </w:r>
      <w:r w:rsidRPr="00C25669">
        <w:rPr>
          <w:rFonts w:eastAsia="SimSun" w:hint="eastAsia"/>
        </w:rPr>
        <w:t xml:space="preserve"> is indicated by the reported CQI compared to the throughput obtained when a fixed transport format is configured </w:t>
      </w:r>
      <w:r w:rsidRPr="00C25669">
        <w:rPr>
          <w:rFonts w:eastAsia="SimSun"/>
        </w:rPr>
        <w:t>according</w:t>
      </w:r>
      <w:r w:rsidRPr="00C25669">
        <w:rPr>
          <w:rFonts w:eastAsia="SimSun" w:hint="eastAsia"/>
        </w:rPr>
        <w:t xml:space="preserve"> to the reported median CQI, and a minimum BLER using the transport formats indicated by </w:t>
      </w:r>
      <w:r w:rsidRPr="00C25669">
        <w:rPr>
          <w:rFonts w:eastAsia="SimSun"/>
        </w:rPr>
        <w:t>the</w:t>
      </w:r>
      <w:r w:rsidRPr="00C25669">
        <w:rPr>
          <w:rFonts w:eastAsia="SimSun" w:hint="eastAsia"/>
        </w:rPr>
        <w:t xml:space="preserve"> reported CQI.</w:t>
      </w:r>
      <w:r w:rsidR="00833BE6" w:rsidRPr="008B629F">
        <w:rPr>
          <w:rFonts w:eastAsia="SimSun"/>
        </w:rPr>
        <w:t xml:space="preserve"> </w:t>
      </w:r>
      <w:r w:rsidR="00833BE6" w:rsidRPr="00F54D77">
        <w:rPr>
          <w:rFonts w:eastAsia="SimSun"/>
        </w:rPr>
        <w:t>To account for sensitivity of the input SNR the reporting definition is considered to be verified if the reporting accuracy is met for at least one of two SNR levels separated by an offset of 1 dB</w:t>
      </w:r>
      <w:r w:rsidR="00833BE6">
        <w:rPr>
          <w:rFonts w:eastAsia="SimSun"/>
        </w:rPr>
        <w:t>.</w:t>
      </w:r>
    </w:p>
    <w:p w14:paraId="6B3ED769"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For the parameters specified in Table 6.2.3.1.2</w:t>
      </w:r>
      <w:r w:rsidRPr="00C25669">
        <w:rPr>
          <w:rFonts w:eastAsia="SimSun"/>
        </w:rPr>
        <w:t>.1</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xml:space="preserve">, the minimum requirements are </w:t>
      </w:r>
      <w:r w:rsidRPr="00C25669">
        <w:rPr>
          <w:rFonts w:eastAsia="SimSun"/>
        </w:rPr>
        <w:t>specified</w:t>
      </w:r>
      <w:r w:rsidRPr="00C25669">
        <w:rPr>
          <w:rFonts w:eastAsia="SimSun" w:hint="eastAsia"/>
        </w:rPr>
        <w:t xml:space="preserve"> by the following:</w:t>
      </w:r>
    </w:p>
    <w:p w14:paraId="64DAC3B7" w14:textId="77777777" w:rsidR="005B3300" w:rsidRPr="00C25669" w:rsidRDefault="005B3300" w:rsidP="0019049B">
      <w:pPr>
        <w:pStyle w:val="B10"/>
        <w:rPr>
          <w:rFonts w:eastAsia="SimSun"/>
        </w:rPr>
      </w:pPr>
      <w:r w:rsidRPr="00C25669">
        <w:rPr>
          <w:rFonts w:eastAsia="SimSun"/>
        </w:rPr>
        <w:t>a)</w:t>
      </w:r>
      <w:r w:rsidRPr="00C25669">
        <w:rPr>
          <w:rFonts w:eastAsia="SimSun"/>
        </w:rPr>
        <w:tab/>
      </w:r>
      <w:r w:rsidRPr="00C25669">
        <w:rPr>
          <w:rFonts w:eastAsia="SimSun" w:hint="eastAsia"/>
        </w:rPr>
        <w:t xml:space="preserve">A CQI index not in the set </w:t>
      </w:r>
      <w:r w:rsidRPr="00C25669">
        <w:rPr>
          <w:rFonts w:eastAsia="SimSun"/>
        </w:rPr>
        <w:t xml:space="preserve">{median CQI -1, median CQI, median CQI +1} shall be reported at least </w:t>
      </w:r>
      <w:r w:rsidRPr="00C25669">
        <w:rPr>
          <w:rFonts w:eastAsia="SimSun"/>
          <w:i/>
        </w:rPr>
        <w:t>α</w:t>
      </w:r>
      <w:r w:rsidRPr="00C25669">
        <w:rPr>
          <w:rFonts w:eastAsia="SimSun"/>
        </w:rPr>
        <w:t>% of the time</w:t>
      </w:r>
      <w:r w:rsidRPr="00C25669">
        <w:rPr>
          <w:rFonts w:eastAsia="SimSun" w:hint="eastAsia"/>
        </w:rPr>
        <w:t xml:space="preserve"> where </w:t>
      </w:r>
      <w:r w:rsidRPr="00C25669">
        <w:rPr>
          <w:rFonts w:eastAsia="SimSun"/>
          <w:i/>
        </w:rPr>
        <w:t>α</w:t>
      </w:r>
      <w:r w:rsidRPr="00C25669">
        <w:rPr>
          <w:rFonts w:eastAsia="SimSun"/>
        </w:rPr>
        <w:t>%</w:t>
      </w:r>
      <w:r w:rsidRPr="00C25669">
        <w:rPr>
          <w:rFonts w:eastAsia="SimSun" w:hint="eastAsia"/>
        </w:rPr>
        <w:t xml:space="preserve"> is </w:t>
      </w:r>
      <w:r w:rsidRPr="00C25669">
        <w:rPr>
          <w:rFonts w:eastAsia="SimSun"/>
        </w:rPr>
        <w:t>specified</w:t>
      </w:r>
      <w:r w:rsidRPr="00C25669">
        <w:rPr>
          <w:rFonts w:eastAsia="SimSun" w:hint="eastAsia"/>
        </w:rPr>
        <w:t xml:space="preserve"> in Table 6.2.3.1.2</w:t>
      </w:r>
      <w:r w:rsidRPr="00C25669">
        <w:rPr>
          <w:rFonts w:eastAsia="SimSun"/>
        </w:rPr>
        <w:t>.1</w:t>
      </w:r>
      <w:r w:rsidRPr="00C25669">
        <w:rPr>
          <w:rFonts w:eastAsia="SimSun" w:hint="eastAsia"/>
        </w:rPr>
        <w:t>-2;</w:t>
      </w:r>
    </w:p>
    <w:p w14:paraId="379324F7" w14:textId="77777777" w:rsidR="005B3300" w:rsidRPr="00C25669" w:rsidRDefault="005B3300" w:rsidP="0019049B">
      <w:pPr>
        <w:pStyle w:val="B10"/>
        <w:rPr>
          <w:rFonts w:eastAsia="SimSun"/>
        </w:rPr>
      </w:pPr>
      <w:r w:rsidRPr="00C25669">
        <w:rPr>
          <w:rFonts w:eastAsia="SimSun"/>
        </w:rPr>
        <w:t>b)</w:t>
      </w:r>
      <w:r w:rsidRPr="00C25669">
        <w:rPr>
          <w:rFonts w:eastAsia="SimSun"/>
        </w:rPr>
        <w:tab/>
      </w:r>
      <w:r w:rsidRPr="00C25669">
        <w:rPr>
          <w:rFonts w:eastAsia="SimSun" w:hint="eastAsia"/>
        </w:rPr>
        <w:t xml:space="preserve">The ratio of the throughput obtained when transmitting the transport format indicated by each </w:t>
      </w:r>
      <w:r w:rsidRPr="00C25669">
        <w:rPr>
          <w:rFonts w:eastAsia="SimSun"/>
        </w:rPr>
        <w:t>reported</w:t>
      </w:r>
      <w:r w:rsidRPr="00C25669">
        <w:rPr>
          <w:rFonts w:eastAsia="SimSun" w:hint="eastAsia"/>
        </w:rPr>
        <w:t xml:space="preserve"> wideband CQI index and </w:t>
      </w:r>
      <w:r w:rsidRPr="00C25669">
        <w:rPr>
          <w:rFonts w:eastAsia="SimSun"/>
        </w:rPr>
        <w:t>th</w:t>
      </w:r>
      <w:r w:rsidRPr="00C25669">
        <w:rPr>
          <w:rFonts w:eastAsia="SimSun" w:hint="eastAsia"/>
        </w:rPr>
        <w:t>at obtained when transmitting a fixed transport format configured according to the wideband CQI median shall be</w:t>
      </w:r>
      <w:r w:rsidRPr="00C25669">
        <w:rPr>
          <w:rFonts w:eastAsia="SimSun"/>
        </w:rPr>
        <w:t xml:space="preserve"> ≥</w:t>
      </w:r>
      <w:r w:rsidRPr="00C25669">
        <w:rPr>
          <w:rFonts w:eastAsia="SimSun" w:hint="eastAsia"/>
        </w:rPr>
        <w:t xml:space="preserve"> </w:t>
      </w:r>
      <w:r w:rsidRPr="00C25669">
        <w:rPr>
          <w:rFonts w:eastAsia="SimSun"/>
          <w:i/>
        </w:rPr>
        <w:t>γ</w:t>
      </w:r>
      <w:r w:rsidRPr="00C25669">
        <w:rPr>
          <w:rFonts w:eastAsia="SimSun" w:hint="eastAsia"/>
        </w:rPr>
        <w:t xml:space="preserve">, where </w:t>
      </w:r>
      <w:r w:rsidRPr="00C25669">
        <w:rPr>
          <w:rFonts w:eastAsia="SimSun"/>
          <w:i/>
        </w:rPr>
        <w:t>γ</w:t>
      </w:r>
      <w:r w:rsidRPr="00C25669">
        <w:rPr>
          <w:rFonts w:eastAsia="SimSun" w:hint="eastAsia"/>
        </w:rPr>
        <w:t xml:space="preserve"> is specified in Table 6.2.3.1.2</w:t>
      </w:r>
      <w:r w:rsidRPr="00C25669">
        <w:rPr>
          <w:rFonts w:eastAsia="SimSun"/>
        </w:rPr>
        <w:t>.1</w:t>
      </w:r>
      <w:r w:rsidRPr="00C25669">
        <w:rPr>
          <w:rFonts w:eastAsia="SimSun" w:hint="eastAsia"/>
        </w:rPr>
        <w:t>-2;</w:t>
      </w:r>
    </w:p>
    <w:p w14:paraId="22FDD746" w14:textId="77777777" w:rsidR="005B3300" w:rsidRPr="00C25669" w:rsidRDefault="005B3300" w:rsidP="0019049B">
      <w:pPr>
        <w:pStyle w:val="B10"/>
        <w:rPr>
          <w:rFonts w:eastAsia="SimSun"/>
        </w:rPr>
      </w:pPr>
      <w:r w:rsidRPr="00C25669">
        <w:rPr>
          <w:rFonts w:eastAsia="SimSun"/>
        </w:rPr>
        <w:t>c)</w:t>
      </w:r>
      <w:r w:rsidRPr="00C25669">
        <w:rPr>
          <w:rFonts w:eastAsia="SimSun"/>
        </w:rPr>
        <w:tab/>
      </w:r>
      <w:r w:rsidRPr="00C25669">
        <w:rPr>
          <w:rFonts w:eastAsia="SimSun" w:hint="eastAsia"/>
        </w:rPr>
        <w:t xml:space="preserve">When transmitting the </w:t>
      </w:r>
      <w:r w:rsidRPr="00C25669">
        <w:rPr>
          <w:rFonts w:eastAsia="SimSun"/>
        </w:rPr>
        <w:t>transport</w:t>
      </w:r>
      <w:r w:rsidRPr="00C25669">
        <w:rPr>
          <w:rFonts w:eastAsia="SimSun" w:hint="eastAsia"/>
        </w:rPr>
        <w:t xml:space="preserve"> </w:t>
      </w:r>
      <w:r w:rsidRPr="00C25669">
        <w:rPr>
          <w:rFonts w:eastAsia="SimSun"/>
        </w:rPr>
        <w:t>format</w:t>
      </w:r>
      <w:r w:rsidRPr="00C25669">
        <w:rPr>
          <w:rFonts w:eastAsia="SimSun" w:hint="eastAsia"/>
        </w:rPr>
        <w:t xml:space="preserve"> indicated by each reported wideband CQI index, the average BLER for the indicated transport </w:t>
      </w:r>
      <w:r w:rsidRPr="00C25669">
        <w:rPr>
          <w:rFonts w:eastAsia="SimSun"/>
        </w:rPr>
        <w:t>formats</w:t>
      </w:r>
      <w:r w:rsidRPr="00C25669">
        <w:rPr>
          <w:rFonts w:eastAsia="SimSun" w:hint="eastAsia"/>
        </w:rPr>
        <w:t xml:space="preserve"> shall be greater than or equal to </w:t>
      </w:r>
      <w:r w:rsidRPr="00C25669">
        <w:rPr>
          <w:rFonts w:eastAsia="SimSun" w:hint="eastAsia"/>
          <w:lang w:eastAsia="zh-CN"/>
        </w:rPr>
        <w:t>0.02</w:t>
      </w:r>
      <w:r w:rsidRPr="00C25669">
        <w:rPr>
          <w:rFonts w:eastAsia="SimSun" w:hint="eastAsia"/>
        </w:rPr>
        <w:t>.</w:t>
      </w:r>
    </w:p>
    <w:p w14:paraId="7F384D1A" w14:textId="77777777" w:rsidR="005B3300" w:rsidRPr="00C25669" w:rsidRDefault="005B3300" w:rsidP="005B3300">
      <w:pPr>
        <w:pStyle w:val="TH"/>
        <w:rPr>
          <w:lang w:eastAsia="zh-CN"/>
        </w:rPr>
      </w:pPr>
      <w:r w:rsidRPr="00C25669">
        <w:rPr>
          <w:rFonts w:hint="eastAsia"/>
        </w:rPr>
        <w:lastRenderedPageBreak/>
        <w:t>Table 6.2.</w:t>
      </w:r>
      <w:r w:rsidRPr="00C25669">
        <w:rPr>
          <w:rFonts w:hint="eastAsia"/>
          <w:lang w:eastAsia="zh-CN"/>
        </w:rPr>
        <w:t>3</w:t>
      </w:r>
      <w:r w:rsidRPr="00C25669">
        <w:rPr>
          <w:rFonts w:hint="eastAsia"/>
        </w:rPr>
        <w:t>.1.</w:t>
      </w:r>
      <w:r w:rsidRPr="00C25669">
        <w:rPr>
          <w:rFonts w:hint="eastAsia"/>
          <w:lang w:eastAsia="zh-CN"/>
        </w:rPr>
        <w:t>2</w:t>
      </w:r>
      <w:r w:rsidRPr="00C25669">
        <w:rPr>
          <w:lang w:eastAsia="zh-CN"/>
        </w:rPr>
        <w:t>.1</w:t>
      </w:r>
      <w:r w:rsidRPr="00C25669">
        <w:rPr>
          <w:rFonts w:hint="eastAsia"/>
        </w:rPr>
        <w:t xml:space="preserve">-1: </w:t>
      </w:r>
      <w:r w:rsidRPr="00C25669">
        <w:rPr>
          <w:rFonts w:hint="eastAsia"/>
          <w:lang w:eastAsia="zh-CN"/>
        </w:rPr>
        <w:t xml:space="preserve">Wideband </w:t>
      </w:r>
      <w:r w:rsidRPr="00C25669">
        <w:rPr>
          <w:rFonts w:hint="eastAsia"/>
        </w:rPr>
        <w:t>CQI reporting test</w:t>
      </w:r>
      <w:r w:rsidRPr="00C25669">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08E569C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DF2D2E3"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57910C6E"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7296BA1D"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1B6EE8CB"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6D221DE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41782F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7508BDE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B6A6E9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5B3300" w:rsidRPr="00C25669" w14:paraId="1A64B53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0E3036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3006A5C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A131DA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15</w:t>
            </w:r>
          </w:p>
        </w:tc>
      </w:tr>
      <w:tr w:rsidR="005B3300" w:rsidRPr="00C25669" w14:paraId="502A9E0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489690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4690290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382134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FDD</w:t>
            </w:r>
          </w:p>
        </w:tc>
      </w:tr>
      <w:tr w:rsidR="005B3300" w:rsidRPr="00C25669" w14:paraId="4CA641A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DFD4977"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48F8025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6D7DBE15" w14:textId="77777777" w:rsidR="005B3300" w:rsidRPr="00C25669" w:rsidRDefault="005B3300" w:rsidP="000811C5">
            <w:pPr>
              <w:keepNext/>
              <w:keepLines/>
              <w:spacing w:after="0"/>
              <w:jc w:val="center"/>
              <w:rPr>
                <w:rFonts w:ascii="Arial" w:eastAsia="SimSun" w:hAnsi="Arial"/>
                <w:sz w:val="18"/>
                <w:lang w:eastAsia="zh-CN"/>
              </w:rPr>
            </w:pPr>
            <w:r w:rsidRPr="00C25669" w:rsidDel="0020434D">
              <w:rPr>
                <w:rFonts w:ascii="Arial" w:eastAsia="SimSun" w:hAnsi="Arial" w:cs="Arial"/>
                <w:sz w:val="18"/>
                <w:lang w:eastAsia="zh-CN"/>
              </w:rPr>
              <w:t xml:space="preserve"> </w:t>
            </w:r>
            <w:r w:rsidRPr="00C25669">
              <w:rPr>
                <w:rFonts w:ascii="Arial" w:eastAsia="SimSun" w:hAnsi="Arial" w:cs="Arial"/>
                <w:sz w:val="18"/>
                <w:lang w:eastAsia="zh-CN"/>
              </w:rPr>
              <w:t>3</w:t>
            </w:r>
          </w:p>
        </w:tc>
        <w:tc>
          <w:tcPr>
            <w:tcW w:w="868" w:type="dxa"/>
            <w:tcBorders>
              <w:top w:val="single" w:sz="4" w:space="0" w:color="auto"/>
              <w:left w:val="single" w:sz="4" w:space="0" w:color="auto"/>
              <w:bottom w:val="single" w:sz="4" w:space="0" w:color="auto"/>
              <w:right w:val="single" w:sz="4" w:space="0" w:color="auto"/>
            </w:tcBorders>
            <w:vAlign w:val="center"/>
          </w:tcPr>
          <w:p w14:paraId="0BF2119C" w14:textId="77777777" w:rsidR="005B3300" w:rsidRPr="00C25669" w:rsidRDefault="005B3300" w:rsidP="000811C5">
            <w:pPr>
              <w:keepNext/>
              <w:keepLines/>
              <w:spacing w:after="0"/>
              <w:jc w:val="center"/>
              <w:rPr>
                <w:rFonts w:ascii="Arial" w:hAnsi="Arial"/>
                <w:sz w:val="18"/>
              </w:rPr>
            </w:pPr>
            <w:r w:rsidRPr="00C25669" w:rsidDel="0020434D">
              <w:rPr>
                <w:rFonts w:ascii="Arial" w:eastAsia="SimSun" w:hAnsi="Arial" w:cs="Arial"/>
                <w:sz w:val="18"/>
                <w:lang w:eastAsia="zh-CN"/>
              </w:rPr>
              <w:t xml:space="preserve"> </w:t>
            </w:r>
            <w:r w:rsidRPr="00C25669">
              <w:rPr>
                <w:rFonts w:ascii="Arial" w:eastAsia="SimSun" w:hAnsi="Arial" w:cs="Arial"/>
                <w:sz w:val="18"/>
                <w:lang w:eastAsia="zh-CN"/>
              </w:rPr>
              <w:t>4</w:t>
            </w:r>
          </w:p>
        </w:tc>
        <w:tc>
          <w:tcPr>
            <w:tcW w:w="755" w:type="dxa"/>
            <w:tcBorders>
              <w:top w:val="single" w:sz="4" w:space="0" w:color="auto"/>
              <w:left w:val="single" w:sz="4" w:space="0" w:color="auto"/>
              <w:bottom w:val="single" w:sz="4" w:space="0" w:color="auto"/>
              <w:right w:val="single" w:sz="4" w:space="0" w:color="auto"/>
            </w:tcBorders>
            <w:vAlign w:val="center"/>
          </w:tcPr>
          <w:p w14:paraId="609A4963" w14:textId="77777777" w:rsidR="005B3300" w:rsidRPr="00C25669" w:rsidRDefault="005B3300" w:rsidP="000811C5">
            <w:pPr>
              <w:keepNext/>
              <w:keepLines/>
              <w:spacing w:after="0"/>
              <w:jc w:val="center"/>
              <w:rPr>
                <w:rFonts w:ascii="Arial" w:eastAsia="SimSun" w:hAnsi="Arial"/>
                <w:sz w:val="18"/>
                <w:lang w:eastAsia="zh-CN"/>
              </w:rPr>
            </w:pPr>
            <w:r w:rsidRPr="00C25669" w:rsidDel="0020434D">
              <w:rPr>
                <w:rFonts w:ascii="Arial" w:eastAsia="SimSun" w:hAnsi="Arial" w:cs="Arial"/>
                <w:sz w:val="18"/>
                <w:lang w:eastAsia="zh-CN"/>
              </w:rPr>
              <w:t xml:space="preserve"> </w:t>
            </w:r>
            <w:r w:rsidRPr="00C25669">
              <w:rPr>
                <w:rFonts w:ascii="Arial" w:eastAsia="SimSun" w:hAnsi="Arial" w:cs="Arial"/>
                <w:sz w:val="18"/>
                <w:lang w:eastAsia="zh-CN"/>
              </w:rPr>
              <w:t>9</w:t>
            </w:r>
          </w:p>
        </w:tc>
        <w:tc>
          <w:tcPr>
            <w:tcW w:w="704" w:type="dxa"/>
            <w:tcBorders>
              <w:top w:val="single" w:sz="4" w:space="0" w:color="auto"/>
              <w:left w:val="single" w:sz="4" w:space="0" w:color="auto"/>
              <w:bottom w:val="single" w:sz="4" w:space="0" w:color="auto"/>
              <w:right w:val="single" w:sz="4" w:space="0" w:color="auto"/>
            </w:tcBorders>
            <w:vAlign w:val="center"/>
          </w:tcPr>
          <w:p w14:paraId="19FE5241" w14:textId="77777777" w:rsidR="005B3300" w:rsidRPr="00C25669" w:rsidRDefault="005B3300" w:rsidP="000811C5">
            <w:pPr>
              <w:keepNext/>
              <w:keepLines/>
              <w:spacing w:after="0"/>
              <w:jc w:val="center"/>
              <w:rPr>
                <w:rFonts w:ascii="Arial" w:eastAsia="SimSun" w:hAnsi="Arial"/>
                <w:sz w:val="18"/>
                <w:lang w:eastAsia="zh-CN"/>
              </w:rPr>
            </w:pPr>
            <w:r w:rsidRPr="00C25669" w:rsidDel="0020434D">
              <w:rPr>
                <w:rFonts w:ascii="Arial" w:eastAsia="SimSun" w:hAnsi="Arial" w:cs="Arial"/>
                <w:sz w:val="18"/>
                <w:lang w:eastAsia="zh-CN"/>
              </w:rPr>
              <w:t xml:space="preserve"> </w:t>
            </w:r>
            <w:r w:rsidRPr="00C25669">
              <w:rPr>
                <w:rFonts w:ascii="Arial" w:eastAsia="SimSun" w:hAnsi="Arial" w:cs="Arial"/>
                <w:sz w:val="18"/>
                <w:lang w:eastAsia="zh-CN"/>
              </w:rPr>
              <w:t>10</w:t>
            </w:r>
          </w:p>
        </w:tc>
      </w:tr>
      <w:tr w:rsidR="005B3300" w:rsidRPr="00C25669" w14:paraId="737AD5F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132A7A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2F56535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C6ECE5"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TDLA30-5</w:t>
            </w:r>
          </w:p>
        </w:tc>
      </w:tr>
      <w:tr w:rsidR="005B3300" w:rsidRPr="00C25669" w14:paraId="74EC27E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A6E8D1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0E268B3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B85044"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sz w:val="18"/>
              </w:rPr>
              <w:t>2×</w:t>
            </w:r>
            <w:r w:rsidRPr="00C25669">
              <w:rPr>
                <w:rFonts w:ascii="Arial" w:eastAsia="SimSun" w:hAnsi="Arial" w:hint="eastAsia"/>
                <w:sz w:val="18"/>
                <w:lang w:eastAsia="zh-CN"/>
              </w:rPr>
              <w:t>4</w:t>
            </w:r>
          </w:p>
        </w:tc>
      </w:tr>
      <w:tr w:rsidR="005B3300" w:rsidRPr="00C25669" w14:paraId="400C60F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2C2C13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cs="Arial" w:hint="eastAsia"/>
                <w:sz w:val="18"/>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247B837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70662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hint="eastAsia"/>
                <w:sz w:val="18"/>
                <w:lang w:eastAsia="zh-CN"/>
              </w:rPr>
              <w:t>XP High</w:t>
            </w:r>
          </w:p>
        </w:tc>
      </w:tr>
      <w:tr w:rsidR="005B3300" w:rsidRPr="00C25669" w14:paraId="72FBF2E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5F0489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5E1E459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A607F2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2FFF7197"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46A391E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0C20B45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DB43A2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66272F3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84A933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725AC82D" w14:textId="77777777" w:rsidTr="000811C5">
        <w:trPr>
          <w:trHeight w:val="70"/>
        </w:trPr>
        <w:tc>
          <w:tcPr>
            <w:tcW w:w="1556" w:type="dxa"/>
            <w:vMerge/>
            <w:tcBorders>
              <w:left w:val="single" w:sz="4" w:space="0" w:color="auto"/>
              <w:right w:val="single" w:sz="4" w:space="0" w:color="auto"/>
            </w:tcBorders>
            <w:vAlign w:val="center"/>
            <w:hideMark/>
          </w:tcPr>
          <w:p w14:paraId="75B56CF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C21578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3626D6B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08F99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7C9D6E45" w14:textId="77777777" w:rsidTr="000811C5">
        <w:trPr>
          <w:trHeight w:val="70"/>
        </w:trPr>
        <w:tc>
          <w:tcPr>
            <w:tcW w:w="1556" w:type="dxa"/>
            <w:vMerge/>
            <w:tcBorders>
              <w:left w:val="single" w:sz="4" w:space="0" w:color="auto"/>
              <w:right w:val="single" w:sz="4" w:space="0" w:color="auto"/>
            </w:tcBorders>
            <w:vAlign w:val="center"/>
            <w:hideMark/>
          </w:tcPr>
          <w:p w14:paraId="1FBE4F6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2F8C90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7D441A1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8AA697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229B5F33" w14:textId="77777777" w:rsidTr="000811C5">
        <w:trPr>
          <w:trHeight w:val="70"/>
        </w:trPr>
        <w:tc>
          <w:tcPr>
            <w:tcW w:w="1556" w:type="dxa"/>
            <w:vMerge/>
            <w:tcBorders>
              <w:left w:val="single" w:sz="4" w:space="0" w:color="auto"/>
              <w:right w:val="single" w:sz="4" w:space="0" w:color="auto"/>
            </w:tcBorders>
            <w:vAlign w:val="center"/>
            <w:hideMark/>
          </w:tcPr>
          <w:p w14:paraId="3E9C3E0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B059BF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713E313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F40CC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10C3FD23" w14:textId="77777777" w:rsidTr="000811C5">
        <w:trPr>
          <w:trHeight w:val="70"/>
        </w:trPr>
        <w:tc>
          <w:tcPr>
            <w:tcW w:w="1556" w:type="dxa"/>
            <w:vMerge/>
            <w:tcBorders>
              <w:left w:val="single" w:sz="4" w:space="0" w:color="auto"/>
              <w:right w:val="single" w:sz="4" w:space="0" w:color="auto"/>
            </w:tcBorders>
            <w:vAlign w:val="center"/>
            <w:hideMark/>
          </w:tcPr>
          <w:p w14:paraId="3D9FFBD2"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D8C8E6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43F69C5"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FC9836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6C0FB464" w14:textId="77777777" w:rsidTr="000811C5">
        <w:trPr>
          <w:trHeight w:val="70"/>
        </w:trPr>
        <w:tc>
          <w:tcPr>
            <w:tcW w:w="1556" w:type="dxa"/>
            <w:vMerge/>
            <w:tcBorders>
              <w:left w:val="single" w:sz="4" w:space="0" w:color="auto"/>
              <w:right w:val="single" w:sz="4" w:space="0" w:color="auto"/>
            </w:tcBorders>
            <w:vAlign w:val="center"/>
            <w:hideMark/>
          </w:tcPr>
          <w:p w14:paraId="49D2E9F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B65FEF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2F44FC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1A6838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242C997E"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318859F0"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56EF2A1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302DE53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BBFE977"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C6C5CB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5/1</w:t>
            </w:r>
          </w:p>
        </w:tc>
      </w:tr>
      <w:tr w:rsidR="005B3300" w:rsidRPr="00C25669" w14:paraId="55F8CF59"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5E092A2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20A3CB0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6B18F3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24D0BEA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2EB59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56F0BD52" w14:textId="77777777" w:rsidTr="000811C5">
        <w:trPr>
          <w:trHeight w:val="70"/>
        </w:trPr>
        <w:tc>
          <w:tcPr>
            <w:tcW w:w="1556" w:type="dxa"/>
            <w:vMerge/>
            <w:tcBorders>
              <w:left w:val="single" w:sz="4" w:space="0" w:color="auto"/>
              <w:right w:val="single" w:sz="4" w:space="0" w:color="auto"/>
            </w:tcBorders>
            <w:vAlign w:val="center"/>
          </w:tcPr>
          <w:p w14:paraId="4537686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9AD979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139DDAC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DE79B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161E8A99" w14:textId="77777777" w:rsidTr="000811C5">
        <w:trPr>
          <w:trHeight w:val="70"/>
        </w:trPr>
        <w:tc>
          <w:tcPr>
            <w:tcW w:w="1556" w:type="dxa"/>
            <w:vMerge/>
            <w:tcBorders>
              <w:left w:val="single" w:sz="4" w:space="0" w:color="auto"/>
              <w:right w:val="single" w:sz="4" w:space="0" w:color="auto"/>
            </w:tcBorders>
            <w:vAlign w:val="center"/>
            <w:hideMark/>
          </w:tcPr>
          <w:p w14:paraId="6C9BCA1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FA4528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4E00040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1A65BD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17CB867F" w14:textId="77777777" w:rsidTr="000811C5">
        <w:trPr>
          <w:trHeight w:val="70"/>
        </w:trPr>
        <w:tc>
          <w:tcPr>
            <w:tcW w:w="1556" w:type="dxa"/>
            <w:vMerge/>
            <w:tcBorders>
              <w:left w:val="single" w:sz="4" w:space="0" w:color="auto"/>
              <w:right w:val="single" w:sz="4" w:space="0" w:color="auto"/>
            </w:tcBorders>
            <w:vAlign w:val="center"/>
            <w:hideMark/>
          </w:tcPr>
          <w:p w14:paraId="2CB7BF5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0332E9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68F181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A9D18C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10E6F546" w14:textId="77777777" w:rsidTr="000811C5">
        <w:trPr>
          <w:trHeight w:val="70"/>
        </w:trPr>
        <w:tc>
          <w:tcPr>
            <w:tcW w:w="1556" w:type="dxa"/>
            <w:vMerge/>
            <w:tcBorders>
              <w:left w:val="single" w:sz="4" w:space="0" w:color="auto"/>
              <w:right w:val="single" w:sz="4" w:space="0" w:color="auto"/>
            </w:tcBorders>
            <w:vAlign w:val="center"/>
            <w:hideMark/>
          </w:tcPr>
          <w:p w14:paraId="75F37C91"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8FEBCFE" w14:textId="62640C95"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FA5088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94616D5" w14:textId="33439715"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53E61C97" w14:textId="77777777" w:rsidTr="000811C5">
        <w:trPr>
          <w:trHeight w:val="70"/>
        </w:trPr>
        <w:tc>
          <w:tcPr>
            <w:tcW w:w="1556" w:type="dxa"/>
            <w:vMerge/>
            <w:tcBorders>
              <w:left w:val="single" w:sz="4" w:space="0" w:color="auto"/>
              <w:right w:val="single" w:sz="4" w:space="0" w:color="auto"/>
            </w:tcBorders>
            <w:vAlign w:val="center"/>
            <w:hideMark/>
          </w:tcPr>
          <w:p w14:paraId="075C36B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7AB5AA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03C27D0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743822F"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7678E84E"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3DE3ACB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264C1F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4E72EFE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A699D4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0C4518A"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5/1</w:t>
            </w:r>
          </w:p>
        </w:tc>
      </w:tr>
      <w:tr w:rsidR="005B3300" w:rsidRPr="00C25669" w14:paraId="5145C08A" w14:textId="77777777" w:rsidTr="000811C5">
        <w:trPr>
          <w:trHeight w:val="70"/>
        </w:trPr>
        <w:tc>
          <w:tcPr>
            <w:tcW w:w="1556" w:type="dxa"/>
            <w:vMerge w:val="restart"/>
            <w:tcBorders>
              <w:left w:val="single" w:sz="4" w:space="0" w:color="auto"/>
              <w:right w:val="single" w:sz="4" w:space="0" w:color="auto"/>
            </w:tcBorders>
            <w:vAlign w:val="center"/>
          </w:tcPr>
          <w:p w14:paraId="1774FBFD" w14:textId="77777777" w:rsidR="005B3300" w:rsidRPr="00C25669" w:rsidRDefault="005B3300" w:rsidP="000811C5">
            <w:pPr>
              <w:keepNext/>
              <w:keepLines/>
              <w:spacing w:after="0"/>
              <w:rPr>
                <w:rFonts w:ascii="Arial" w:eastAsia="SimSun" w:hAnsi="Arial"/>
                <w:sz w:val="18"/>
              </w:rPr>
            </w:pPr>
            <w:bookmarkStart w:id="790" w:name="_Hlk19887282"/>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7DF3D1E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0DC97A1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55CB98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6F1A2398" w14:textId="77777777" w:rsidTr="000811C5">
        <w:trPr>
          <w:trHeight w:val="70"/>
        </w:trPr>
        <w:tc>
          <w:tcPr>
            <w:tcW w:w="1556" w:type="dxa"/>
            <w:vMerge/>
            <w:tcBorders>
              <w:left w:val="single" w:sz="4" w:space="0" w:color="auto"/>
              <w:right w:val="single" w:sz="4" w:space="0" w:color="auto"/>
            </w:tcBorders>
            <w:vAlign w:val="center"/>
            <w:hideMark/>
          </w:tcPr>
          <w:p w14:paraId="7BF841D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7E0237B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3620F95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A0A7AE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246B0BCA" w14:textId="77777777" w:rsidTr="000811C5">
        <w:trPr>
          <w:trHeight w:val="70"/>
        </w:trPr>
        <w:tc>
          <w:tcPr>
            <w:tcW w:w="1556" w:type="dxa"/>
            <w:vMerge/>
            <w:tcBorders>
              <w:left w:val="single" w:sz="4" w:space="0" w:color="auto"/>
              <w:right w:val="single" w:sz="4" w:space="0" w:color="auto"/>
            </w:tcBorders>
            <w:vAlign w:val="center"/>
            <w:hideMark/>
          </w:tcPr>
          <w:p w14:paraId="58D46E1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6890232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7CA23F6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77663165"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2681E2B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FE30CB3"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74FA8BF2"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39B0194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33C68AE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62CC0FD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988AD5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B6E63E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5/1</w:t>
            </w:r>
          </w:p>
        </w:tc>
      </w:tr>
      <w:bookmarkEnd w:id="790"/>
      <w:tr w:rsidR="005B3300" w:rsidRPr="00C25669" w14:paraId="42DDA10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AD7C19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522BAA3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2E7F7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1100FEC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B77291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35701CE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111FE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27C30C4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E3A5AA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4FB3998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81564A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3AAEC12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0BA965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1126A1A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214954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3904C8E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D35ECB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78C8344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389656D"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4854704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79C62F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158D932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352BE1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val="en-US"/>
              </w:rPr>
              <w:t>Wide</w:t>
            </w:r>
            <w:r w:rsidRPr="00C25669">
              <w:rPr>
                <w:rFonts w:ascii="Arial" w:eastAsia="SimSun" w:hAnsi="Arial"/>
                <w:sz w:val="18"/>
              </w:rPr>
              <w:t>band</w:t>
            </w:r>
          </w:p>
        </w:tc>
      </w:tr>
      <w:tr w:rsidR="005B3300" w:rsidRPr="00C25669" w14:paraId="1FC4DE8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A63EC2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1667228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A576A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7DB88AE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E9A757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6698BFC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011613"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8</w:t>
            </w:r>
          </w:p>
        </w:tc>
      </w:tr>
      <w:tr w:rsidR="005B3300" w:rsidRPr="00C25669" w14:paraId="34F69C5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BB59C0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712EB557"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7EFC8C9" w14:textId="77777777" w:rsidR="005B3300" w:rsidRPr="00C25669" w:rsidDel="00DC359C" w:rsidRDefault="005B3300" w:rsidP="000811C5">
            <w:pPr>
              <w:keepNext/>
              <w:keepLines/>
              <w:spacing w:after="0"/>
              <w:jc w:val="center"/>
              <w:rPr>
                <w:rFonts w:ascii="Arial" w:hAnsi="Arial"/>
                <w:sz w:val="18"/>
              </w:rPr>
            </w:pPr>
            <w:r w:rsidRPr="00C25669">
              <w:rPr>
                <w:rFonts w:ascii="Arial" w:hAnsi="Arial"/>
                <w:sz w:val="18"/>
                <w:lang w:eastAsia="zh-CN"/>
              </w:rPr>
              <w:t>1111111</w:t>
            </w:r>
          </w:p>
        </w:tc>
      </w:tr>
      <w:tr w:rsidR="005B3300" w:rsidRPr="00C25669" w14:paraId="34368C1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3D9715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7DE742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C1B73CF" w14:textId="77777777" w:rsidR="005B3300" w:rsidRPr="00C25669" w:rsidRDefault="005B3300" w:rsidP="000811C5">
            <w:pPr>
              <w:keepNext/>
              <w:keepLines/>
              <w:spacing w:after="0"/>
              <w:jc w:val="center"/>
              <w:rPr>
                <w:rFonts w:ascii="Arial" w:eastAsia="SimSun" w:hAnsi="Arial"/>
                <w:sz w:val="18"/>
                <w:lang w:eastAsia="zh-CN"/>
              </w:rPr>
            </w:pPr>
            <w:r w:rsidRPr="00844773">
              <w:rPr>
                <w:rFonts w:ascii="Arial" w:eastAsia="SimSun" w:hAnsi="Arial" w:hint="eastAsia"/>
                <w:sz w:val="18"/>
                <w:lang w:eastAsia="zh-CN"/>
              </w:rPr>
              <w:t>5/</w:t>
            </w:r>
            <w:r>
              <w:rPr>
                <w:rFonts w:ascii="Arial" w:eastAsia="SimSun" w:hAnsi="Arial"/>
                <w:sz w:val="18"/>
                <w:lang w:eastAsia="zh-CN"/>
              </w:rPr>
              <w:t>0</w:t>
            </w:r>
          </w:p>
        </w:tc>
      </w:tr>
      <w:tr w:rsidR="005B3300" w:rsidRPr="00C25669" w14:paraId="7E9CCD3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BAA0C0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359D2E8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A0FE3A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0C3EFB12"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607896A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0D37A9C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2B792AD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6D0AA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5C28C3D1" w14:textId="77777777" w:rsidTr="000811C5">
        <w:trPr>
          <w:trHeight w:val="70"/>
        </w:trPr>
        <w:tc>
          <w:tcPr>
            <w:tcW w:w="1648" w:type="dxa"/>
            <w:gridSpan w:val="2"/>
            <w:vMerge/>
            <w:tcBorders>
              <w:left w:val="single" w:sz="4" w:space="0" w:color="auto"/>
              <w:right w:val="single" w:sz="4" w:space="0" w:color="auto"/>
            </w:tcBorders>
            <w:hideMark/>
          </w:tcPr>
          <w:p w14:paraId="673296D0"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1AD0890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4D256E6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008C98C"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0512A30B" w14:textId="77777777" w:rsidTr="000811C5">
        <w:trPr>
          <w:trHeight w:val="70"/>
        </w:trPr>
        <w:tc>
          <w:tcPr>
            <w:tcW w:w="1648" w:type="dxa"/>
            <w:gridSpan w:val="2"/>
            <w:vMerge/>
            <w:tcBorders>
              <w:left w:val="single" w:sz="4" w:space="0" w:color="auto"/>
              <w:right w:val="single" w:sz="4" w:space="0" w:color="auto"/>
            </w:tcBorders>
            <w:hideMark/>
          </w:tcPr>
          <w:p w14:paraId="22ED1F77"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7DDCD95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1C8AD8E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AF671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70C2D867" w14:textId="77777777" w:rsidTr="000811C5">
        <w:trPr>
          <w:trHeight w:val="70"/>
        </w:trPr>
        <w:tc>
          <w:tcPr>
            <w:tcW w:w="1648" w:type="dxa"/>
            <w:gridSpan w:val="2"/>
            <w:vMerge/>
            <w:tcBorders>
              <w:left w:val="single" w:sz="4" w:space="0" w:color="auto"/>
              <w:right w:val="single" w:sz="4" w:space="0" w:color="auto"/>
            </w:tcBorders>
            <w:hideMark/>
          </w:tcPr>
          <w:p w14:paraId="37058DA0"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6B17088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6DAF990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48EAE56" w14:textId="77777777" w:rsidR="005B3300" w:rsidRPr="00C25669" w:rsidRDefault="005B3300" w:rsidP="000811C5">
            <w:pPr>
              <w:keepNext/>
              <w:keepLines/>
              <w:spacing w:after="0"/>
              <w:jc w:val="center"/>
              <w:rPr>
                <w:rFonts w:ascii="Arial" w:hAnsi="Arial"/>
                <w:sz w:val="18"/>
              </w:rPr>
            </w:pPr>
            <w:r w:rsidRPr="00C25669">
              <w:rPr>
                <w:rFonts w:ascii="Arial" w:eastAsia="SimSun" w:hAnsi="Arial" w:cs="Arial"/>
                <w:sz w:val="18"/>
                <w:lang w:eastAsia="zh-CN"/>
              </w:rPr>
              <w:t>0</w:t>
            </w:r>
            <w:r w:rsidRPr="00C25669">
              <w:rPr>
                <w:rFonts w:ascii="Arial" w:eastAsia="SimSun" w:hAnsi="Arial" w:cs="Arial" w:hint="eastAsia"/>
                <w:sz w:val="18"/>
                <w:lang w:eastAsia="zh-CN"/>
              </w:rPr>
              <w:t>0</w:t>
            </w:r>
            <w:r w:rsidRPr="00C25669">
              <w:rPr>
                <w:rFonts w:ascii="Arial" w:eastAsia="SimSun" w:hAnsi="Arial" w:cs="Arial"/>
                <w:sz w:val="18"/>
                <w:lang w:eastAsia="zh-CN"/>
              </w:rPr>
              <w:t>000</w:t>
            </w:r>
            <w:r w:rsidRPr="00C25669">
              <w:rPr>
                <w:rFonts w:ascii="Arial" w:eastAsia="SimSun" w:hAnsi="Arial" w:cs="Arial" w:hint="eastAsia"/>
                <w:sz w:val="18"/>
                <w:lang w:eastAsia="zh-CN"/>
              </w:rPr>
              <w:t>1</w:t>
            </w:r>
          </w:p>
        </w:tc>
      </w:tr>
      <w:tr w:rsidR="005B3300" w:rsidRPr="00C25669" w14:paraId="404A6B0D"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7DF4EC56"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381BA87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18199AA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4E6A2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1FD655B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01F99D4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60127DA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06C8FD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PUCCH</w:t>
            </w:r>
          </w:p>
        </w:tc>
      </w:tr>
      <w:tr w:rsidR="005B3300" w:rsidRPr="00C25669" w14:paraId="5992B20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CA2181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71829A9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A729A3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653BB48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BC3A68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4BD884E6"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C6F4F2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AE9595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E8A5FF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5D9038E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0E4F72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As specified in Table A.4-</w:t>
            </w:r>
            <w:r w:rsidRPr="00C25669">
              <w:rPr>
                <w:rFonts w:ascii="Arial" w:eastAsia="SimSun" w:hAnsi="Arial" w:hint="eastAsia"/>
                <w:sz w:val="18"/>
                <w:lang w:eastAsia="zh-CN"/>
              </w:rPr>
              <w:t>2</w:t>
            </w:r>
            <w:r w:rsidRPr="00C25669">
              <w:rPr>
                <w:rFonts w:ascii="Arial" w:eastAsia="SimSun" w:hAnsi="Arial"/>
                <w:sz w:val="18"/>
                <w:lang w:eastAsia="zh-CN"/>
              </w:rPr>
              <w:t>, TBS.2-1</w:t>
            </w:r>
          </w:p>
        </w:tc>
      </w:tr>
    </w:tbl>
    <w:p w14:paraId="15157331" w14:textId="77777777" w:rsidR="005B3300" w:rsidRPr="00C25669" w:rsidRDefault="005B3300" w:rsidP="005B3300">
      <w:pPr>
        <w:rPr>
          <w:lang w:eastAsia="zh-CN"/>
        </w:rPr>
      </w:pPr>
    </w:p>
    <w:p w14:paraId="72F0E54E" w14:textId="77777777" w:rsidR="005B3300" w:rsidRPr="00C25669" w:rsidRDefault="005B3300" w:rsidP="005B3300">
      <w:pPr>
        <w:pStyle w:val="TH"/>
        <w:rPr>
          <w:rFonts w:eastAsia="SimSun"/>
          <w:lang w:eastAsia="zh-CN"/>
        </w:rPr>
      </w:pPr>
      <w:r w:rsidRPr="00C25669">
        <w:lastRenderedPageBreak/>
        <w:t xml:space="preserve">Table </w:t>
      </w:r>
      <w:r w:rsidRPr="00C25669">
        <w:rPr>
          <w:rFonts w:hint="eastAsia"/>
        </w:rPr>
        <w:t>6.2.</w:t>
      </w:r>
      <w:r w:rsidRPr="00C25669">
        <w:rPr>
          <w:rFonts w:eastAsia="SimSun" w:hint="eastAsia"/>
          <w:lang w:eastAsia="zh-CN"/>
        </w:rPr>
        <w:t>3</w:t>
      </w:r>
      <w:r w:rsidRPr="00C25669">
        <w:rPr>
          <w:rFonts w:hint="eastAsia"/>
        </w:rPr>
        <w:t>.1.</w:t>
      </w:r>
      <w:r w:rsidRPr="00C25669">
        <w:rPr>
          <w:rFonts w:eastAsia="SimSun" w:hint="eastAsia"/>
          <w:lang w:eastAsia="zh-CN"/>
        </w:rPr>
        <w:t>2</w:t>
      </w:r>
      <w:r w:rsidRPr="00C25669">
        <w:rPr>
          <w:rFonts w:eastAsia="SimSun"/>
          <w:lang w:eastAsia="zh-CN"/>
        </w:rPr>
        <w:t>.1</w:t>
      </w:r>
      <w:r w:rsidRPr="00C25669">
        <w:rPr>
          <w:rFonts w:hint="eastAsia"/>
        </w:rPr>
        <w:t>-</w:t>
      </w:r>
      <w:r w:rsidRPr="00C25669">
        <w:rPr>
          <w:rFonts w:eastAsia="SimSun" w:hint="eastAsia"/>
          <w:lang w:eastAsia="zh-CN"/>
        </w:rPr>
        <w:t>2:</w:t>
      </w:r>
      <w:r w:rsidRPr="00C25669">
        <w:t xml:space="preserve"> Minimum requirement</w:t>
      </w:r>
      <w:r w:rsidRPr="00C25669">
        <w:rPr>
          <w:rFonts w:eastAsia="SimSun"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B3300" w:rsidRPr="00C25669" w14:paraId="03803B64" w14:textId="77777777" w:rsidTr="000811C5">
        <w:trPr>
          <w:jc w:val="center"/>
        </w:trPr>
        <w:tc>
          <w:tcPr>
            <w:tcW w:w="1984" w:type="dxa"/>
            <w:tcBorders>
              <w:bottom w:val="nil"/>
            </w:tcBorders>
          </w:tcPr>
          <w:p w14:paraId="1E99DE9E" w14:textId="77777777" w:rsidR="005B3300" w:rsidRPr="00C25669" w:rsidRDefault="005B3300" w:rsidP="000811C5">
            <w:pPr>
              <w:keepNext/>
              <w:keepLines/>
              <w:spacing w:after="0"/>
              <w:jc w:val="center"/>
              <w:rPr>
                <w:rFonts w:ascii="Arial" w:eastAsia="SimSun" w:hAnsi="Arial" w:cs="v5.0.0"/>
                <w:b/>
                <w:sz w:val="18"/>
                <w:lang w:eastAsia="zh-CN"/>
              </w:rPr>
            </w:pPr>
            <w:r w:rsidRPr="00C25669">
              <w:rPr>
                <w:rFonts w:ascii="Arial" w:eastAsia="SimSun" w:hAnsi="Arial" w:cs="v5.0.0" w:hint="eastAsia"/>
                <w:b/>
                <w:sz w:val="18"/>
                <w:lang w:eastAsia="zh-CN"/>
              </w:rPr>
              <w:t>Parameters</w:t>
            </w:r>
          </w:p>
        </w:tc>
        <w:tc>
          <w:tcPr>
            <w:tcW w:w="1412" w:type="dxa"/>
            <w:tcBorders>
              <w:bottom w:val="nil"/>
            </w:tcBorders>
          </w:tcPr>
          <w:p w14:paraId="0FFE21DA"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2365627E"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r>
      <w:tr w:rsidR="005B3300" w:rsidRPr="00C25669" w14:paraId="48C5EBBA" w14:textId="77777777" w:rsidTr="000811C5">
        <w:trPr>
          <w:cantSplit/>
          <w:jc w:val="center"/>
        </w:trPr>
        <w:tc>
          <w:tcPr>
            <w:tcW w:w="1984" w:type="dxa"/>
          </w:tcPr>
          <w:p w14:paraId="697326F8" w14:textId="77777777" w:rsidR="005B3300" w:rsidRPr="00C25669" w:rsidRDefault="005B3300" w:rsidP="000811C5">
            <w:pPr>
              <w:keepNext/>
              <w:keepLines/>
              <w:spacing w:after="0"/>
              <w:jc w:val="center"/>
              <w:rPr>
                <w:rFonts w:ascii="Arial" w:eastAsia="?? ??" w:hAnsi="Arial" w:cs="Arial"/>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01AAE86A"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5</w:t>
            </w:r>
          </w:p>
        </w:tc>
        <w:tc>
          <w:tcPr>
            <w:tcW w:w="1512" w:type="dxa"/>
          </w:tcPr>
          <w:p w14:paraId="14A2E8B4"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5</w:t>
            </w:r>
          </w:p>
        </w:tc>
      </w:tr>
      <w:tr w:rsidR="005B3300" w:rsidRPr="00C25669" w14:paraId="5619D4EA" w14:textId="77777777" w:rsidTr="000811C5">
        <w:trPr>
          <w:cantSplit/>
          <w:jc w:val="center"/>
        </w:trPr>
        <w:tc>
          <w:tcPr>
            <w:tcW w:w="1984" w:type="dxa"/>
          </w:tcPr>
          <w:p w14:paraId="6BF12119" w14:textId="77777777" w:rsidR="005B3300" w:rsidRPr="00C25669" w:rsidRDefault="005B3300" w:rsidP="000811C5">
            <w:pPr>
              <w:keepNext/>
              <w:keepLines/>
              <w:spacing w:after="0"/>
              <w:jc w:val="center"/>
              <w:rPr>
                <w:rFonts w:ascii="Arial" w:eastAsia="?? ??" w:hAnsi="Arial" w:cs="v5.0.0"/>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1C8FB6D1"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1.05</w:t>
            </w:r>
          </w:p>
        </w:tc>
        <w:tc>
          <w:tcPr>
            <w:tcW w:w="1512" w:type="dxa"/>
          </w:tcPr>
          <w:p w14:paraId="506537C8"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1.05</w:t>
            </w:r>
          </w:p>
        </w:tc>
      </w:tr>
    </w:tbl>
    <w:p w14:paraId="3809E602" w14:textId="77777777" w:rsidR="005B3300" w:rsidRPr="00C25669" w:rsidRDefault="005B3300" w:rsidP="005B3300">
      <w:pPr>
        <w:tabs>
          <w:tab w:val="left" w:pos="6096"/>
        </w:tabs>
        <w:overflowPunct w:val="0"/>
        <w:autoSpaceDE w:val="0"/>
        <w:autoSpaceDN w:val="0"/>
        <w:adjustRightInd w:val="0"/>
        <w:textAlignment w:val="baseline"/>
        <w:rPr>
          <w:rFonts w:eastAsia="SimSun"/>
        </w:rPr>
      </w:pPr>
    </w:p>
    <w:p w14:paraId="6EC99BC3" w14:textId="77777777" w:rsidR="005B3300" w:rsidRPr="00C25669" w:rsidRDefault="005B3300" w:rsidP="002462FA">
      <w:pPr>
        <w:pStyle w:val="Heading6"/>
      </w:pPr>
      <w:bookmarkStart w:id="791" w:name="_Toc107234788"/>
      <w:bookmarkStart w:id="792" w:name="_Toc107419758"/>
      <w:bookmarkStart w:id="793" w:name="_Toc107477054"/>
      <w:bookmarkStart w:id="794" w:name="_Toc114565903"/>
      <w:bookmarkStart w:id="795" w:name="_Toc123936211"/>
      <w:bookmarkStart w:id="796" w:name="_Toc124377226"/>
      <w:r w:rsidRPr="00C25669">
        <w:rPr>
          <w:rFonts w:hint="eastAsia"/>
        </w:rPr>
        <w:t>6.2.3.1.2.2</w:t>
      </w:r>
      <w:r w:rsidRPr="00C25669">
        <w:rPr>
          <w:rFonts w:hint="eastAsia"/>
          <w:lang w:eastAsia="zh-CN"/>
        </w:rPr>
        <w:tab/>
      </w:r>
      <w:r w:rsidRPr="00C25669">
        <w:t>Minimum requirement for s</w:t>
      </w:r>
      <w:r w:rsidRPr="00C25669">
        <w:rPr>
          <w:rFonts w:hint="eastAsia"/>
        </w:rPr>
        <w:t>ub-band CQI reporting</w:t>
      </w:r>
      <w:bookmarkEnd w:id="791"/>
      <w:bookmarkEnd w:id="792"/>
      <w:bookmarkEnd w:id="793"/>
      <w:bookmarkEnd w:id="794"/>
      <w:bookmarkEnd w:id="795"/>
      <w:bookmarkEnd w:id="796"/>
    </w:p>
    <w:p w14:paraId="47697B28"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purpose of the requirements is to verify that the preferred sub-bands can be used for frequency-selective </w:t>
      </w:r>
      <w:r w:rsidRPr="00C25669">
        <w:rPr>
          <w:rFonts w:eastAsia="SimSun"/>
        </w:rPr>
        <w:t>scheduling</w:t>
      </w:r>
      <w:r w:rsidRPr="00C25669">
        <w:rPr>
          <w:rFonts w:eastAsia="SimSun" w:hint="eastAsia"/>
        </w:rPr>
        <w:t xml:space="preserve"> under </w:t>
      </w:r>
      <w:r w:rsidRPr="00C25669">
        <w:rPr>
          <w:rFonts w:eastAsia="SimSun"/>
        </w:rPr>
        <w:t>the</w:t>
      </w:r>
      <w:r w:rsidRPr="00C25669">
        <w:rPr>
          <w:rFonts w:eastAsia="SimSun" w:hint="eastAsia"/>
        </w:rPr>
        <w:t xml:space="preserve"> frequency-selective fading conditions.</w:t>
      </w:r>
    </w:p>
    <w:p w14:paraId="34A675FD"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accuracy of sub-band channel CQI </w:t>
      </w:r>
      <w:r w:rsidRPr="00C25669">
        <w:rPr>
          <w:rFonts w:eastAsia="SimSun"/>
        </w:rPr>
        <w:t>reporting</w:t>
      </w:r>
      <w:r w:rsidRPr="00C25669">
        <w:rPr>
          <w:rFonts w:eastAsia="SimSun" w:hint="eastAsia"/>
        </w:rPr>
        <w:t xml:space="preserve"> under the frequency-selective fading conditions is determined by a double-sided percentile of  the reported differential CQI offset level 0 per sub-band, and the relative increase of the throughput obtained when transmitting the </w:t>
      </w:r>
      <w:r w:rsidRPr="00C25669">
        <w:rPr>
          <w:rFonts w:eastAsia="SimSun"/>
        </w:rPr>
        <w:t>transport</w:t>
      </w:r>
      <w:r w:rsidRPr="00C25669">
        <w:rPr>
          <w:rFonts w:eastAsia="SimSun" w:hint="eastAsia"/>
        </w:rPr>
        <w:t xml:space="preserve"> format indicated by the corresponding reported sub-band CQI on a randomly selected sub-band among the sub-bands </w:t>
      </w:r>
      <w:r w:rsidRPr="00C25669">
        <w:rPr>
          <w:rFonts w:eastAsia="SimSun"/>
        </w:rPr>
        <w:t>with</w:t>
      </w:r>
      <w:r w:rsidRPr="00C25669">
        <w:rPr>
          <w:rFonts w:eastAsia="SimSun" w:hint="eastAsia"/>
        </w:rPr>
        <w:t xml:space="preserve"> the highest </w:t>
      </w:r>
      <w:r w:rsidRPr="00C25669">
        <w:rPr>
          <w:rFonts w:eastAsia="SimSun"/>
        </w:rPr>
        <w:t>reported</w:t>
      </w:r>
      <w:r w:rsidRPr="00C25669">
        <w:rPr>
          <w:rFonts w:eastAsia="SimSun" w:hint="eastAsia"/>
        </w:rPr>
        <w:t xml:space="preserve"> differential CQI offset level compared to the throughput when transmitting a fixed transport format according to the wideband CQI median on a randomly selected </w:t>
      </w:r>
      <w:r w:rsidRPr="00C25669">
        <w:rPr>
          <w:rFonts w:eastAsia="SimSun"/>
        </w:rPr>
        <w:t>sub</w:t>
      </w:r>
      <w:r w:rsidRPr="00C25669">
        <w:rPr>
          <w:rFonts w:eastAsia="SimSun" w:hint="eastAsia"/>
        </w:rPr>
        <w:t xml:space="preserve">-band among all </w:t>
      </w:r>
      <w:r w:rsidRPr="00C25669">
        <w:rPr>
          <w:rFonts w:eastAsia="SimSun"/>
        </w:rPr>
        <w:t>the</w:t>
      </w:r>
      <w:r w:rsidRPr="00C25669">
        <w:rPr>
          <w:rFonts w:eastAsia="SimSun" w:hint="eastAsia"/>
        </w:rPr>
        <w:t xml:space="preserve"> sub-bands.</w:t>
      </w:r>
      <w:r w:rsidR="00833BE6" w:rsidRPr="008B629F">
        <w:rPr>
          <w:rFonts w:eastAsia="SimSun"/>
        </w:rPr>
        <w:t xml:space="preserve"> </w:t>
      </w:r>
      <w:r w:rsidR="00833BE6">
        <w:rPr>
          <w:rFonts w:eastAsia="SimSun"/>
        </w:rPr>
        <w:t>To account for sensitivity of the input SNR the sub-band CQI reporting under frequency selective fading conditions is considered to be verified if the reporting accuracy is met for at least one of two SNR levels separated by an offset of 1 dB.</w:t>
      </w:r>
    </w:p>
    <w:p w14:paraId="7109372F"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For the parameters specified in Table 6.2.3.1.2.2-1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099702D5" w14:textId="77777777" w:rsidR="005B3300" w:rsidRPr="00C25669" w:rsidRDefault="005B3300" w:rsidP="0019049B">
      <w:pPr>
        <w:pStyle w:val="B10"/>
        <w:rPr>
          <w:rFonts w:eastAsia="SimSun"/>
        </w:rPr>
      </w:pPr>
      <w:r w:rsidRPr="00C25669">
        <w:rPr>
          <w:rFonts w:eastAsia="SimSun"/>
        </w:rPr>
        <w:t>a)</w:t>
      </w:r>
      <w:r w:rsidRPr="00C25669">
        <w:rPr>
          <w:rFonts w:eastAsia="SimSun"/>
        </w:rPr>
        <w:tab/>
      </w:r>
      <w:r w:rsidRPr="00C25669">
        <w:rPr>
          <w:rFonts w:eastAsia="SimSun" w:hint="eastAsia"/>
        </w:rPr>
        <w:t xml:space="preserve">A sub-band </w:t>
      </w:r>
      <w:r w:rsidRPr="00C25669">
        <w:rPr>
          <w:rFonts w:eastAsia="SimSun"/>
        </w:rPr>
        <w:t>differential</w:t>
      </w:r>
      <w:r w:rsidRPr="00C25669">
        <w:rPr>
          <w:rFonts w:eastAsia="SimSun" w:hint="eastAsia"/>
        </w:rPr>
        <w:t xml:space="preserve"> CQI offset level of 0 shall be reported at least </w:t>
      </w:r>
      <w:r w:rsidRPr="00C25669">
        <w:rPr>
          <w:rFonts w:eastAsia="SimSun"/>
        </w:rPr>
        <w:t>α</w:t>
      </w:r>
      <w:r w:rsidRPr="00C25669">
        <w:rPr>
          <w:rFonts w:eastAsia="SimSun" w:hint="eastAsia"/>
        </w:rPr>
        <w:t xml:space="preserve">% of the time but less than </w:t>
      </w:r>
      <w:r w:rsidRPr="00C25669">
        <w:rPr>
          <w:rFonts w:eastAsia="SimSun"/>
        </w:rPr>
        <w:t>β</w:t>
      </w:r>
      <w:r w:rsidRPr="00C25669">
        <w:rPr>
          <w:rFonts w:eastAsia="SimSun" w:hint="eastAsia"/>
        </w:rPr>
        <w:t xml:space="preserve">% of the time for each sub-band, where </w:t>
      </w:r>
      <w:r w:rsidRPr="00C25669">
        <w:rPr>
          <w:rFonts w:eastAsia="SimSun"/>
        </w:rPr>
        <w:t>α</w:t>
      </w:r>
      <w:r w:rsidRPr="00C25669">
        <w:rPr>
          <w:rFonts w:eastAsia="SimSun" w:hint="eastAsia"/>
        </w:rPr>
        <w:t xml:space="preserve"> and </w:t>
      </w:r>
      <w:r w:rsidRPr="00C25669">
        <w:rPr>
          <w:rFonts w:eastAsia="SimSun"/>
        </w:rPr>
        <w:t>β</w:t>
      </w:r>
      <w:r w:rsidRPr="00C25669">
        <w:rPr>
          <w:rFonts w:eastAsia="SimSun" w:hint="eastAsia"/>
        </w:rPr>
        <w:t xml:space="preserve"> are specified in Table 6.2.3.1.</w:t>
      </w:r>
      <w:r w:rsidRPr="00C25669">
        <w:rPr>
          <w:rFonts w:eastAsia="SimSun"/>
        </w:rPr>
        <w:t>2.2</w:t>
      </w:r>
      <w:r w:rsidRPr="00C25669">
        <w:rPr>
          <w:rFonts w:eastAsia="SimSun" w:hint="eastAsia"/>
        </w:rPr>
        <w:t>-2;</w:t>
      </w:r>
    </w:p>
    <w:p w14:paraId="0154697E" w14:textId="77777777" w:rsidR="005B3300" w:rsidRPr="00C25669" w:rsidRDefault="005B3300" w:rsidP="0019049B">
      <w:pPr>
        <w:pStyle w:val="B10"/>
        <w:rPr>
          <w:rFonts w:eastAsia="SimSun"/>
        </w:rPr>
      </w:pPr>
      <w:r w:rsidRPr="00C25669">
        <w:rPr>
          <w:rFonts w:eastAsia="SimSun"/>
        </w:rPr>
        <w:t>b)</w:t>
      </w:r>
      <w:r w:rsidRPr="00C25669">
        <w:rPr>
          <w:rFonts w:eastAsia="SimSun"/>
        </w:rPr>
        <w:tab/>
      </w:r>
      <w:r w:rsidRPr="00C25669">
        <w:rPr>
          <w:rFonts w:eastAsia="SimSun" w:hint="eastAsia"/>
        </w:rPr>
        <w:t xml:space="preserve">The ratio of the throughput obtained when transmitting the </w:t>
      </w:r>
      <w:r w:rsidRPr="00C25669">
        <w:rPr>
          <w:rFonts w:eastAsia="SimSun"/>
        </w:rPr>
        <w:t>corresponding</w:t>
      </w:r>
      <w:r w:rsidRPr="00C25669">
        <w:rPr>
          <w:rFonts w:eastAsia="SimSun" w:hint="eastAsia"/>
        </w:rPr>
        <w:t xml:space="preserve"> transport format on a randomly selected sub-band among the sub-bands with the highest differential CQI </w:t>
      </w:r>
      <w:r w:rsidRPr="00C25669">
        <w:rPr>
          <w:rFonts w:eastAsia="SimSun"/>
        </w:rPr>
        <w:t>offset</w:t>
      </w:r>
      <w:r w:rsidRPr="00C25669">
        <w:rPr>
          <w:rFonts w:eastAsia="SimSun" w:hint="eastAsia"/>
        </w:rPr>
        <w:t xml:space="preserve"> level and that obtained when transmitting the transport format indicated by the </w:t>
      </w:r>
      <w:r w:rsidRPr="00C25669">
        <w:rPr>
          <w:rFonts w:eastAsia="SimSun"/>
        </w:rPr>
        <w:t>reported</w:t>
      </w:r>
      <w:r w:rsidRPr="00C25669">
        <w:rPr>
          <w:rFonts w:eastAsia="SimSun" w:hint="eastAsia"/>
        </w:rPr>
        <w:t xml:space="preserve"> wideband CQI median on a randomly selected sub-band among all the sub-bands shall be </w:t>
      </w:r>
      <w:r w:rsidRPr="00C25669">
        <w:rPr>
          <w:rFonts w:eastAsia="SimSun"/>
        </w:rPr>
        <w:t>≥</w:t>
      </w:r>
      <w:r w:rsidRPr="00C25669">
        <w:rPr>
          <w:rFonts w:eastAsia="SimSun" w:hint="eastAsia"/>
        </w:rPr>
        <w:t xml:space="preserve"> </w:t>
      </w:r>
      <w:r w:rsidRPr="00C25669">
        <w:rPr>
          <w:rFonts w:eastAsia="SimSun"/>
          <w:i/>
        </w:rPr>
        <w:t>γ</w:t>
      </w:r>
      <w:r w:rsidRPr="00C25669">
        <w:rPr>
          <w:rFonts w:eastAsia="SimSun" w:hint="eastAsia"/>
        </w:rPr>
        <w:t xml:space="preserve">, where </w:t>
      </w:r>
      <w:r w:rsidRPr="00C25669">
        <w:rPr>
          <w:rFonts w:eastAsia="SimSun"/>
          <w:i/>
        </w:rPr>
        <w:t>γ</w:t>
      </w:r>
      <w:r w:rsidRPr="00C25669">
        <w:rPr>
          <w:rFonts w:eastAsia="SimSun" w:hint="eastAsia"/>
        </w:rPr>
        <w:t xml:space="preserve"> is specified in Table 6.2.3.1.</w:t>
      </w:r>
      <w:r w:rsidRPr="00C25669">
        <w:rPr>
          <w:rFonts w:eastAsia="SimSun"/>
        </w:rPr>
        <w:t>2.2</w:t>
      </w:r>
      <w:r w:rsidRPr="00C25669">
        <w:rPr>
          <w:rFonts w:eastAsia="SimSun" w:hint="eastAsia"/>
        </w:rPr>
        <w:t>-2;</w:t>
      </w:r>
    </w:p>
    <w:p w14:paraId="1E5FBE86" w14:textId="77777777" w:rsidR="005B3300" w:rsidRPr="00C25669" w:rsidRDefault="005B3300" w:rsidP="0019049B">
      <w:pPr>
        <w:pStyle w:val="B10"/>
        <w:rPr>
          <w:rFonts w:eastAsia="SimSun"/>
          <w:lang w:eastAsia="zh-CN"/>
        </w:rPr>
      </w:pPr>
      <w:r w:rsidRPr="00C25669">
        <w:rPr>
          <w:rFonts w:eastAsia="SimSun"/>
        </w:rPr>
        <w:t>c)</w:t>
      </w:r>
      <w:r w:rsidRPr="00C25669">
        <w:rPr>
          <w:rFonts w:eastAsia="SimSun"/>
        </w:rPr>
        <w:tab/>
      </w:r>
      <w:r w:rsidRPr="00C25669">
        <w:rPr>
          <w:rFonts w:eastAsia="SimSun" w:hint="eastAsia"/>
        </w:rPr>
        <w:t xml:space="preserve">When transmitting the </w:t>
      </w:r>
      <w:r w:rsidRPr="00C25669">
        <w:rPr>
          <w:rFonts w:eastAsia="SimSun"/>
        </w:rPr>
        <w:t>corresponding</w:t>
      </w:r>
      <w:r w:rsidRPr="00C25669">
        <w:rPr>
          <w:rFonts w:eastAsia="SimSun" w:hint="eastAsia"/>
        </w:rPr>
        <w:t xml:space="preserve"> transport format on a randomly selected sub-band among the sub-bands with the highest differential CQI offset level, the average BLER for the indicated transport format shall be greater than or equal to </w:t>
      </w:r>
      <w:r w:rsidRPr="00C25669">
        <w:rPr>
          <w:rFonts w:eastAsia="SimSun" w:hint="eastAsia"/>
          <w:lang w:eastAsia="zh-CN"/>
        </w:rPr>
        <w:t>0.02</w:t>
      </w:r>
      <w:r w:rsidRPr="00C25669">
        <w:rPr>
          <w:rFonts w:eastAsia="SimSun" w:hint="eastAsia"/>
        </w:rPr>
        <w:t>.</w:t>
      </w:r>
    </w:p>
    <w:p w14:paraId="5A1CD38D" w14:textId="77777777" w:rsidR="005B3300" w:rsidRPr="00C25669" w:rsidRDefault="005B3300" w:rsidP="005B3300">
      <w:pPr>
        <w:rPr>
          <w:lang w:eastAsia="zh-CN"/>
        </w:rPr>
      </w:pPr>
      <w:r w:rsidRPr="00C25669">
        <w:t>The requirements only apply for sub-bands of full size and the random scheduling across the sub-bands is done by selecting a new sub-band in each TTI for FDD.</w:t>
      </w:r>
    </w:p>
    <w:p w14:paraId="1EECA865" w14:textId="77777777" w:rsidR="005B3300" w:rsidRPr="00C25669" w:rsidRDefault="005B3300" w:rsidP="005B3300">
      <w:pPr>
        <w:pStyle w:val="TH"/>
        <w:rPr>
          <w:rFonts w:eastAsia="SimSun"/>
          <w:lang w:eastAsia="zh-CN"/>
        </w:rPr>
      </w:pPr>
      <w:r w:rsidRPr="00C25669">
        <w:rPr>
          <w:rFonts w:hint="eastAsia"/>
        </w:rPr>
        <w:lastRenderedPageBreak/>
        <w:t>Table 6.2.</w:t>
      </w:r>
      <w:r w:rsidRPr="00C25669">
        <w:rPr>
          <w:rFonts w:eastAsia="SimSun" w:hint="eastAsia"/>
          <w:lang w:eastAsia="zh-CN"/>
        </w:rPr>
        <w:t>3</w:t>
      </w:r>
      <w:r w:rsidRPr="00C25669">
        <w:rPr>
          <w:rFonts w:hint="eastAsia"/>
        </w:rPr>
        <w:t>.1.</w:t>
      </w:r>
      <w:r w:rsidRPr="00C25669">
        <w:t>2.2</w:t>
      </w:r>
      <w:r w:rsidRPr="00C25669">
        <w:rPr>
          <w:rFonts w:hint="eastAsia"/>
        </w:rPr>
        <w:t xml:space="preserve">-1: </w:t>
      </w:r>
      <w:r w:rsidRPr="00C25669">
        <w:rPr>
          <w:rFonts w:eastAsia="SimSun" w:hint="eastAsia"/>
          <w:lang w:eastAsia="zh-CN"/>
        </w:rPr>
        <w:t>Sub-band</w:t>
      </w:r>
      <w:r w:rsidRPr="00C25669">
        <w:rPr>
          <w:rFonts w:hint="eastAsia"/>
        </w:rPr>
        <w:t xml:space="preserve"> CQI reporting test under frequency-selective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4D0BB17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804F684"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lastRenderedPageBreak/>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1721F42"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42262A2D"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4D2CDC49"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27EC84D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4A4E18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546BC43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5534E3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5B3300" w:rsidRPr="00C25669" w14:paraId="1EABBB6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7B05B4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03A9CD3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319EF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15</w:t>
            </w:r>
          </w:p>
        </w:tc>
      </w:tr>
      <w:tr w:rsidR="005B3300" w:rsidRPr="00C25669" w14:paraId="59CE996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D4214B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2B20D12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5055D0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FDD</w:t>
            </w:r>
          </w:p>
        </w:tc>
      </w:tr>
      <w:tr w:rsidR="005B3300" w:rsidRPr="00C25669" w14:paraId="6BA59E1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5E0DA2A"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E1E68D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6FA96D1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w:t>
            </w:r>
          </w:p>
        </w:tc>
        <w:tc>
          <w:tcPr>
            <w:tcW w:w="868" w:type="dxa"/>
            <w:tcBorders>
              <w:top w:val="single" w:sz="4" w:space="0" w:color="auto"/>
              <w:left w:val="single" w:sz="4" w:space="0" w:color="auto"/>
              <w:bottom w:val="single" w:sz="4" w:space="0" w:color="auto"/>
              <w:right w:val="single" w:sz="4" w:space="0" w:color="auto"/>
            </w:tcBorders>
          </w:tcPr>
          <w:p w14:paraId="51CB6CAA"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6</w:t>
            </w:r>
          </w:p>
        </w:tc>
        <w:tc>
          <w:tcPr>
            <w:tcW w:w="755" w:type="dxa"/>
            <w:tcBorders>
              <w:top w:val="single" w:sz="4" w:space="0" w:color="auto"/>
              <w:left w:val="single" w:sz="4" w:space="0" w:color="auto"/>
              <w:bottom w:val="single" w:sz="4" w:space="0" w:color="auto"/>
              <w:right w:val="single" w:sz="4" w:space="0" w:color="auto"/>
            </w:tcBorders>
          </w:tcPr>
          <w:p w14:paraId="0414971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11</w:t>
            </w:r>
          </w:p>
        </w:tc>
        <w:tc>
          <w:tcPr>
            <w:tcW w:w="704" w:type="dxa"/>
            <w:tcBorders>
              <w:top w:val="single" w:sz="4" w:space="0" w:color="auto"/>
              <w:left w:val="single" w:sz="4" w:space="0" w:color="auto"/>
              <w:bottom w:val="single" w:sz="4" w:space="0" w:color="auto"/>
              <w:right w:val="single" w:sz="4" w:space="0" w:color="auto"/>
            </w:tcBorders>
          </w:tcPr>
          <w:p w14:paraId="24F5255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12</w:t>
            </w:r>
          </w:p>
        </w:tc>
      </w:tr>
      <w:tr w:rsidR="005B3300" w:rsidRPr="00C25669" w14:paraId="61196DA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BADE5D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69583A8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8C9644A"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cs="Arial" w:hint="eastAsia"/>
                <w:sz w:val="18"/>
                <w:lang w:eastAsia="zh-CN"/>
              </w:rPr>
              <w:t xml:space="preserve">Two tap model </w:t>
            </w:r>
            <w:r w:rsidRPr="00C25669">
              <w:rPr>
                <w:rFonts w:ascii="Arial" w:eastAsia="SimSun" w:hAnsi="Arial" w:cs="Arial"/>
                <w:sz w:val="18"/>
                <w:lang w:eastAsia="zh-CN"/>
              </w:rPr>
              <w:t>specified</w:t>
            </w:r>
            <w:r w:rsidRPr="00C25669">
              <w:rPr>
                <w:rFonts w:ascii="Arial" w:eastAsia="SimSun" w:hAnsi="Arial" w:cs="Arial" w:hint="eastAsia"/>
                <w:sz w:val="18"/>
                <w:lang w:eastAsia="zh-CN"/>
              </w:rPr>
              <w:t xml:space="preserve"> in Annex B.2.4 with</w:t>
            </w:r>
            <w:r w:rsidRPr="00C25669">
              <w:rPr>
                <w:rFonts w:ascii="Arial" w:eastAsia="SimSun" w:hAnsi="Arial" w:cs="Arial"/>
                <w:sz w:val="18"/>
                <w:lang w:eastAsia="zh-CN"/>
              </w:rPr>
              <w:t xml:space="preserve"> </w:t>
            </w:r>
            <w:r w:rsidRPr="00C25669">
              <w:rPr>
                <w:rFonts w:ascii="Arial" w:eastAsia="SimSun" w:hAnsi="Arial" w:cs="Arial"/>
                <w:i/>
                <w:sz w:val="18"/>
                <w:lang w:eastAsia="zh-CN"/>
              </w:rPr>
              <w:t>a</w:t>
            </w:r>
            <w:r w:rsidRPr="00C25669">
              <w:rPr>
                <w:rFonts w:ascii="Arial" w:eastAsia="SimSun" w:hAnsi="Arial" w:cs="Arial"/>
                <w:sz w:val="18"/>
                <w:lang w:eastAsia="zh-CN"/>
              </w:rPr>
              <w:t xml:space="preserve">=1, </w:t>
            </w:r>
            <w:r w:rsidRPr="00C25669">
              <w:rPr>
                <w:rFonts w:ascii="Arial" w:eastAsia="SimSun" w:hAnsi="Arial" w:cs="Arial"/>
                <w:i/>
                <w:sz w:val="18"/>
                <w:lang w:eastAsia="zh-CN"/>
              </w:rPr>
              <w:t>f</w:t>
            </w:r>
            <w:r w:rsidRPr="00C25669">
              <w:rPr>
                <w:rFonts w:ascii="Arial" w:eastAsia="SimSun" w:hAnsi="Arial" w:cs="Arial"/>
                <w:sz w:val="18"/>
                <w:vertAlign w:val="subscript"/>
                <w:lang w:eastAsia="zh-CN"/>
              </w:rPr>
              <w:t xml:space="preserve">D </w:t>
            </w:r>
            <w:r w:rsidRPr="00C25669">
              <w:rPr>
                <w:rFonts w:ascii="Arial" w:eastAsia="SimSun" w:hAnsi="Arial" w:cs="Arial"/>
                <w:sz w:val="18"/>
                <w:lang w:eastAsia="zh-CN"/>
              </w:rPr>
              <w:t>= 5Hz, and τ</w:t>
            </w:r>
            <w:r w:rsidRPr="00C25669">
              <w:rPr>
                <w:rFonts w:ascii="Arial" w:eastAsia="SimSun" w:hAnsi="Arial" w:cs="Arial"/>
                <w:sz w:val="18"/>
                <w:vertAlign w:val="subscript"/>
                <w:lang w:eastAsia="zh-CN"/>
              </w:rPr>
              <w:t>d</w:t>
            </w:r>
            <w:r w:rsidRPr="00C25669">
              <w:rPr>
                <w:rFonts w:ascii="Arial" w:eastAsia="SimSun" w:hAnsi="Arial" w:cs="Arial"/>
                <w:sz w:val="18"/>
                <w:lang w:eastAsia="zh-CN"/>
              </w:rPr>
              <w:t>=0.45μs</w:t>
            </w:r>
          </w:p>
        </w:tc>
      </w:tr>
      <w:tr w:rsidR="005B3300" w:rsidRPr="00C25669" w14:paraId="0293806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78FB85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4F9FCF4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0E093D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2×</w:t>
            </w:r>
            <w:r w:rsidRPr="00C25669">
              <w:rPr>
                <w:rFonts w:ascii="Arial" w:eastAsia="SimSun" w:hAnsi="Arial" w:hint="eastAsia"/>
                <w:sz w:val="18"/>
                <w:lang w:eastAsia="zh-CN"/>
              </w:rPr>
              <w:t>4</w:t>
            </w:r>
            <w:r w:rsidRPr="00C25669">
              <w:rPr>
                <w:rFonts w:ascii="Arial" w:eastAsia="SimSun" w:hAnsi="Arial"/>
                <w:sz w:val="18"/>
              </w:rPr>
              <w:t xml:space="preserve"> </w:t>
            </w:r>
          </w:p>
        </w:tc>
      </w:tr>
      <w:tr w:rsidR="005B3300" w:rsidRPr="00C25669" w14:paraId="60E3377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FB1FA8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cs="Arial" w:hint="eastAsia"/>
                <w:sz w:val="18"/>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19E6258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D3B8ED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sz w:val="18"/>
                <w:lang w:eastAsia="zh-CN"/>
              </w:rPr>
              <w:t>As per Annex B.1</w:t>
            </w:r>
          </w:p>
        </w:tc>
      </w:tr>
      <w:tr w:rsidR="005B3300" w:rsidRPr="00C25669" w14:paraId="1CF4047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7D422B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704435F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3D852F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0B21C509"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585CBD5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78D8D0ED"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0D40CE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51FF0C7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08D632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0A64A2DE" w14:textId="77777777" w:rsidTr="000811C5">
        <w:trPr>
          <w:trHeight w:val="70"/>
        </w:trPr>
        <w:tc>
          <w:tcPr>
            <w:tcW w:w="1556" w:type="dxa"/>
            <w:vMerge/>
            <w:tcBorders>
              <w:left w:val="single" w:sz="4" w:space="0" w:color="auto"/>
              <w:right w:val="single" w:sz="4" w:space="0" w:color="auto"/>
            </w:tcBorders>
            <w:vAlign w:val="center"/>
            <w:hideMark/>
          </w:tcPr>
          <w:p w14:paraId="2990930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A656C8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1002447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209BB5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6D128AF4" w14:textId="77777777" w:rsidTr="000811C5">
        <w:trPr>
          <w:trHeight w:val="70"/>
        </w:trPr>
        <w:tc>
          <w:tcPr>
            <w:tcW w:w="1556" w:type="dxa"/>
            <w:vMerge/>
            <w:tcBorders>
              <w:left w:val="single" w:sz="4" w:space="0" w:color="auto"/>
              <w:right w:val="single" w:sz="4" w:space="0" w:color="auto"/>
            </w:tcBorders>
            <w:vAlign w:val="center"/>
            <w:hideMark/>
          </w:tcPr>
          <w:p w14:paraId="51C8E335"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2C149D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6C39771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399C47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01459C2A" w14:textId="77777777" w:rsidTr="000811C5">
        <w:trPr>
          <w:trHeight w:val="70"/>
        </w:trPr>
        <w:tc>
          <w:tcPr>
            <w:tcW w:w="1556" w:type="dxa"/>
            <w:vMerge/>
            <w:tcBorders>
              <w:left w:val="single" w:sz="4" w:space="0" w:color="auto"/>
              <w:right w:val="single" w:sz="4" w:space="0" w:color="auto"/>
            </w:tcBorders>
            <w:vAlign w:val="center"/>
            <w:hideMark/>
          </w:tcPr>
          <w:p w14:paraId="7B69935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C47908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0080965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142E6B"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093A03ED" w14:textId="77777777" w:rsidTr="000811C5">
        <w:trPr>
          <w:trHeight w:val="70"/>
        </w:trPr>
        <w:tc>
          <w:tcPr>
            <w:tcW w:w="1556" w:type="dxa"/>
            <w:vMerge/>
            <w:tcBorders>
              <w:left w:val="single" w:sz="4" w:space="0" w:color="auto"/>
              <w:right w:val="single" w:sz="4" w:space="0" w:color="auto"/>
            </w:tcBorders>
            <w:vAlign w:val="center"/>
            <w:hideMark/>
          </w:tcPr>
          <w:p w14:paraId="6684954D"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760A4F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21A52538"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791A37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0E2C1B9D" w14:textId="77777777" w:rsidTr="000811C5">
        <w:trPr>
          <w:trHeight w:val="70"/>
        </w:trPr>
        <w:tc>
          <w:tcPr>
            <w:tcW w:w="1556" w:type="dxa"/>
            <w:vMerge/>
            <w:tcBorders>
              <w:left w:val="single" w:sz="4" w:space="0" w:color="auto"/>
              <w:right w:val="single" w:sz="4" w:space="0" w:color="auto"/>
            </w:tcBorders>
            <w:vAlign w:val="center"/>
            <w:hideMark/>
          </w:tcPr>
          <w:p w14:paraId="11B544D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21E7FE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171CFF8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E82E23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58E047FF"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4D2C1726"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2F80E0B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7E3A03D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2B1C81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954E4F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5/1</w:t>
            </w:r>
          </w:p>
        </w:tc>
      </w:tr>
      <w:tr w:rsidR="005B3300" w:rsidRPr="00C25669" w14:paraId="15AF65E0"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2F36D5E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65B9F28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99B55C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4735A5F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2D51F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7E10636B" w14:textId="77777777" w:rsidTr="000811C5">
        <w:trPr>
          <w:trHeight w:val="70"/>
        </w:trPr>
        <w:tc>
          <w:tcPr>
            <w:tcW w:w="1556" w:type="dxa"/>
            <w:vMerge/>
            <w:tcBorders>
              <w:left w:val="single" w:sz="4" w:space="0" w:color="auto"/>
              <w:right w:val="single" w:sz="4" w:space="0" w:color="auto"/>
            </w:tcBorders>
            <w:vAlign w:val="center"/>
          </w:tcPr>
          <w:p w14:paraId="04E40BB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BA2D81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1494F1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6CD41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5692AB58" w14:textId="77777777" w:rsidTr="000811C5">
        <w:trPr>
          <w:trHeight w:val="70"/>
        </w:trPr>
        <w:tc>
          <w:tcPr>
            <w:tcW w:w="1556" w:type="dxa"/>
            <w:vMerge/>
            <w:tcBorders>
              <w:left w:val="single" w:sz="4" w:space="0" w:color="auto"/>
              <w:right w:val="single" w:sz="4" w:space="0" w:color="auto"/>
            </w:tcBorders>
            <w:vAlign w:val="center"/>
            <w:hideMark/>
          </w:tcPr>
          <w:p w14:paraId="55C2F88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3C457C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0E689B9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E25434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2B73C589" w14:textId="77777777" w:rsidTr="000811C5">
        <w:trPr>
          <w:trHeight w:val="70"/>
        </w:trPr>
        <w:tc>
          <w:tcPr>
            <w:tcW w:w="1556" w:type="dxa"/>
            <w:vMerge/>
            <w:tcBorders>
              <w:left w:val="single" w:sz="4" w:space="0" w:color="auto"/>
              <w:right w:val="single" w:sz="4" w:space="0" w:color="auto"/>
            </w:tcBorders>
            <w:vAlign w:val="center"/>
            <w:hideMark/>
          </w:tcPr>
          <w:p w14:paraId="53C443C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B69305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7D6F530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2D188A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D5DB4E5" w14:textId="77777777" w:rsidTr="000811C5">
        <w:trPr>
          <w:trHeight w:val="70"/>
        </w:trPr>
        <w:tc>
          <w:tcPr>
            <w:tcW w:w="1556" w:type="dxa"/>
            <w:vMerge/>
            <w:tcBorders>
              <w:left w:val="single" w:sz="4" w:space="0" w:color="auto"/>
              <w:right w:val="single" w:sz="4" w:space="0" w:color="auto"/>
            </w:tcBorders>
            <w:vAlign w:val="center"/>
            <w:hideMark/>
          </w:tcPr>
          <w:p w14:paraId="136DD6F7"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7DC6C10" w14:textId="32DB80EE"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E2A93B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2713DD4" w14:textId="29EDF3BE"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6408FFB2" w14:textId="77777777" w:rsidTr="000811C5">
        <w:trPr>
          <w:trHeight w:val="70"/>
        </w:trPr>
        <w:tc>
          <w:tcPr>
            <w:tcW w:w="1556" w:type="dxa"/>
            <w:vMerge/>
            <w:tcBorders>
              <w:left w:val="single" w:sz="4" w:space="0" w:color="auto"/>
              <w:right w:val="single" w:sz="4" w:space="0" w:color="auto"/>
            </w:tcBorders>
            <w:vAlign w:val="center"/>
            <w:hideMark/>
          </w:tcPr>
          <w:p w14:paraId="3EF1AEF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8D1808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83DD77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7F2706"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40047945"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48464CD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BFFCE7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2FA19C8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5FFB2D3"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7C2E2F"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5/1</w:t>
            </w:r>
          </w:p>
        </w:tc>
      </w:tr>
      <w:tr w:rsidR="005B3300" w:rsidRPr="00C25669" w14:paraId="3D13DEA5" w14:textId="77777777" w:rsidTr="000811C5">
        <w:trPr>
          <w:trHeight w:val="70"/>
        </w:trPr>
        <w:tc>
          <w:tcPr>
            <w:tcW w:w="1556" w:type="dxa"/>
            <w:vMerge w:val="restart"/>
            <w:tcBorders>
              <w:left w:val="single" w:sz="4" w:space="0" w:color="auto"/>
              <w:right w:val="single" w:sz="4" w:space="0" w:color="auto"/>
            </w:tcBorders>
            <w:vAlign w:val="center"/>
          </w:tcPr>
          <w:p w14:paraId="06AD2EC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3CE737B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0D50672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91310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7D73D70D" w14:textId="77777777" w:rsidTr="000811C5">
        <w:trPr>
          <w:trHeight w:val="70"/>
        </w:trPr>
        <w:tc>
          <w:tcPr>
            <w:tcW w:w="1556" w:type="dxa"/>
            <w:vMerge/>
            <w:tcBorders>
              <w:left w:val="single" w:sz="4" w:space="0" w:color="auto"/>
              <w:right w:val="single" w:sz="4" w:space="0" w:color="auto"/>
            </w:tcBorders>
            <w:vAlign w:val="center"/>
            <w:hideMark/>
          </w:tcPr>
          <w:p w14:paraId="3E5143B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4EA0CE2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0A10965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65477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47BEB140" w14:textId="77777777" w:rsidTr="000811C5">
        <w:trPr>
          <w:trHeight w:val="70"/>
        </w:trPr>
        <w:tc>
          <w:tcPr>
            <w:tcW w:w="1556" w:type="dxa"/>
            <w:vMerge/>
            <w:tcBorders>
              <w:left w:val="single" w:sz="4" w:space="0" w:color="auto"/>
              <w:right w:val="single" w:sz="4" w:space="0" w:color="auto"/>
            </w:tcBorders>
            <w:vAlign w:val="center"/>
            <w:hideMark/>
          </w:tcPr>
          <w:p w14:paraId="600E15B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1764016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7296597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0CF2A836"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542BD6D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0DDCAE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56C66280"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79A2C53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74745DB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2F3D139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5268D4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305F64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5/1</w:t>
            </w:r>
          </w:p>
        </w:tc>
      </w:tr>
      <w:tr w:rsidR="005B3300" w:rsidRPr="00C25669" w14:paraId="23651C2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3BDBEB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714B244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ABB02B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Aperiodic</w:t>
            </w:r>
          </w:p>
        </w:tc>
      </w:tr>
      <w:tr w:rsidR="005B3300" w:rsidRPr="00C25669" w14:paraId="384F394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8F5B19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04AA311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02A0D5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61B4B51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254E46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1DCB498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AD1123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0CA5DEC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C9385B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727DF2A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4D2F8F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05DFC8B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260DB0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68BF67B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1FBD9D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0911629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524119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03C4748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2B807D6"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val="en-US" w:eastAsia="zh-CN"/>
              </w:rPr>
              <w:t>Subband</w:t>
            </w:r>
          </w:p>
        </w:tc>
      </w:tr>
      <w:tr w:rsidR="005B3300" w:rsidRPr="00C25669" w14:paraId="39B1319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AFF865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37D1380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604E8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51628A5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DC734D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3E43A3B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3EC0AA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37E4531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C619F8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583267F8"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0CB721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1111111</w:t>
            </w:r>
          </w:p>
        </w:tc>
      </w:tr>
      <w:tr w:rsidR="005B3300" w:rsidRPr="00C25669" w14:paraId="1562265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D5378EF" w14:textId="0C01DF3B"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CSI-Report </w:t>
            </w:r>
            <w:r w:rsidR="00317F09">
              <w:rPr>
                <w:rFonts w:ascii="Arial" w:eastAsia="SimSun" w:hAnsi="Arial" w:hint="eastAsia"/>
                <w:sz w:val="18"/>
                <w:lang w:eastAsia="zh-CN"/>
              </w:rPr>
              <w:t>periodicity</w:t>
            </w:r>
            <w:r w:rsidRPr="00C25669">
              <w:rPr>
                <w:rFonts w:ascii="Arial" w:eastAsia="SimSun" w:hAnsi="Arial"/>
                <w:sz w:val="18"/>
              </w:rPr>
              <w:t xml:space="preserve">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65346C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3CF5E5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5B3300" w:rsidRPr="00C25669" w:rsidDel="00176401" w14:paraId="0BEBB31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1659412" w14:textId="77777777" w:rsidR="005B3300" w:rsidRPr="00C25669" w:rsidRDefault="005B3300" w:rsidP="000811C5">
            <w:pPr>
              <w:keepNext/>
              <w:keepLines/>
              <w:spacing w:after="0"/>
              <w:rPr>
                <w:rFonts w:ascii="Arial" w:eastAsia="SimSun" w:hAnsi="Arial"/>
                <w:sz w:val="18"/>
              </w:rPr>
            </w:pPr>
            <w:r w:rsidRPr="00C25669">
              <w:rPr>
                <w:rFonts w:ascii="Arial" w:hAnsi="Arial"/>
                <w:sz w:val="18"/>
              </w:rPr>
              <w:t>Aperiodic Report Slot Offset</w:t>
            </w:r>
          </w:p>
        </w:tc>
        <w:tc>
          <w:tcPr>
            <w:tcW w:w="993" w:type="dxa"/>
            <w:tcBorders>
              <w:top w:val="single" w:sz="4" w:space="0" w:color="auto"/>
              <w:left w:val="single" w:sz="4" w:space="0" w:color="auto"/>
              <w:bottom w:val="single" w:sz="4" w:space="0" w:color="auto"/>
              <w:right w:val="single" w:sz="4" w:space="0" w:color="auto"/>
            </w:tcBorders>
            <w:vAlign w:val="center"/>
          </w:tcPr>
          <w:p w14:paraId="60EE66C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4E9E464" w14:textId="77777777" w:rsidR="005B3300" w:rsidRPr="00C25669" w:rsidDel="00176401"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5</w:t>
            </w:r>
          </w:p>
        </w:tc>
      </w:tr>
      <w:tr w:rsidR="005B3300" w:rsidRPr="00C25669" w:rsidDel="00176401" w14:paraId="24D5A5B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C4215E7" w14:textId="77777777" w:rsidR="005B3300" w:rsidRPr="00C25669" w:rsidRDefault="005B3300" w:rsidP="000811C5">
            <w:pPr>
              <w:keepNext/>
              <w:keepLines/>
              <w:spacing w:after="0"/>
              <w:rPr>
                <w:rFonts w:ascii="Arial" w:eastAsia="SimSun" w:hAnsi="Arial"/>
                <w:sz w:val="18"/>
              </w:rPr>
            </w:pPr>
            <w:r w:rsidRPr="00C25669">
              <w:rPr>
                <w:rFonts w:ascii="Arial" w:hAnsi="Arial"/>
                <w:sz w:val="18"/>
              </w:rPr>
              <w:t>CSI request</w:t>
            </w:r>
          </w:p>
        </w:tc>
        <w:tc>
          <w:tcPr>
            <w:tcW w:w="993" w:type="dxa"/>
            <w:tcBorders>
              <w:top w:val="single" w:sz="4" w:space="0" w:color="auto"/>
              <w:left w:val="single" w:sz="4" w:space="0" w:color="auto"/>
              <w:bottom w:val="single" w:sz="4" w:space="0" w:color="auto"/>
              <w:right w:val="single" w:sz="4" w:space="0" w:color="auto"/>
            </w:tcBorders>
            <w:vAlign w:val="center"/>
          </w:tcPr>
          <w:p w14:paraId="3E4F20A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CA36E91" w14:textId="77777777" w:rsidR="005B3300" w:rsidRPr="00C25669" w:rsidDel="00176401"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1 in slots i, where mod(i, 5) = 1, otherwise it is equal to 0</w:t>
            </w:r>
          </w:p>
        </w:tc>
      </w:tr>
      <w:tr w:rsidR="005B3300" w:rsidRPr="00C25669" w:rsidDel="00176401" w14:paraId="7C8F83D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3432CD5" w14:textId="77777777" w:rsidR="005B3300" w:rsidRPr="00C25669" w:rsidRDefault="005B3300" w:rsidP="000811C5">
            <w:pPr>
              <w:keepNext/>
              <w:keepLines/>
              <w:spacing w:after="0"/>
              <w:rPr>
                <w:rFonts w:ascii="Arial" w:eastAsia="SimSun" w:hAnsi="Arial"/>
                <w:sz w:val="18"/>
              </w:rPr>
            </w:pPr>
            <w:r w:rsidRPr="00C25669">
              <w:rPr>
                <w:rFonts w:ascii="Arial" w:hAnsi="Arial"/>
                <w:sz w:val="18"/>
              </w:rPr>
              <w:t>reportTriggerSize</w:t>
            </w:r>
          </w:p>
        </w:tc>
        <w:tc>
          <w:tcPr>
            <w:tcW w:w="993" w:type="dxa"/>
            <w:tcBorders>
              <w:top w:val="single" w:sz="4" w:space="0" w:color="auto"/>
              <w:left w:val="single" w:sz="4" w:space="0" w:color="auto"/>
              <w:bottom w:val="single" w:sz="4" w:space="0" w:color="auto"/>
              <w:right w:val="single" w:sz="4" w:space="0" w:color="auto"/>
            </w:tcBorders>
            <w:vAlign w:val="center"/>
          </w:tcPr>
          <w:p w14:paraId="331BA89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71E9D90" w14:textId="77777777" w:rsidR="005B3300" w:rsidRPr="00C25669" w:rsidDel="00176401"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1</w:t>
            </w:r>
          </w:p>
        </w:tc>
      </w:tr>
      <w:tr w:rsidR="005B3300" w:rsidRPr="00C25669" w:rsidDel="00176401" w14:paraId="3BFE7A8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8C0AEFC" w14:textId="77777777" w:rsidR="005B3300" w:rsidRPr="00C25669" w:rsidRDefault="005B3300" w:rsidP="000811C5">
            <w:pPr>
              <w:keepNext/>
              <w:keepLines/>
              <w:spacing w:after="0"/>
              <w:rPr>
                <w:rFonts w:ascii="Arial" w:eastAsia="SimSun" w:hAnsi="Arial"/>
                <w:sz w:val="18"/>
              </w:rPr>
            </w:pPr>
            <w:r w:rsidRPr="00C25669">
              <w:rPr>
                <w:rFonts w:ascii="Arial" w:hAnsi="Arial"/>
                <w:sz w:val="18"/>
              </w:rPr>
              <w:t>CSI-AperiodicTriggerStateList</w:t>
            </w:r>
          </w:p>
        </w:tc>
        <w:tc>
          <w:tcPr>
            <w:tcW w:w="993" w:type="dxa"/>
            <w:tcBorders>
              <w:top w:val="single" w:sz="4" w:space="0" w:color="auto"/>
              <w:left w:val="single" w:sz="4" w:space="0" w:color="auto"/>
              <w:bottom w:val="single" w:sz="4" w:space="0" w:color="auto"/>
              <w:right w:val="single" w:sz="4" w:space="0" w:color="auto"/>
            </w:tcBorders>
            <w:vAlign w:val="center"/>
          </w:tcPr>
          <w:p w14:paraId="0305CD1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099D981" w14:textId="77777777" w:rsidR="005B3300" w:rsidRPr="00C25669" w:rsidRDefault="005B3300"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7939DDCA" w14:textId="77777777" w:rsidR="005B3300" w:rsidRPr="00C25669" w:rsidDel="00176401"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5B3300" w:rsidRPr="00C25669" w14:paraId="472FEA7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CAE84E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3E2D43D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98FA814"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sz w:val="18"/>
              </w:rPr>
              <w:t>Not configured</w:t>
            </w:r>
          </w:p>
        </w:tc>
      </w:tr>
      <w:tr w:rsidR="005B3300" w:rsidRPr="00C25669" w14:paraId="2347DA4F"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1442EA5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6623EE6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0B7DE27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661BDD"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21B16CFF" w14:textId="77777777" w:rsidTr="000811C5">
        <w:trPr>
          <w:trHeight w:val="70"/>
        </w:trPr>
        <w:tc>
          <w:tcPr>
            <w:tcW w:w="1648" w:type="dxa"/>
            <w:gridSpan w:val="2"/>
            <w:vMerge/>
            <w:tcBorders>
              <w:left w:val="single" w:sz="4" w:space="0" w:color="auto"/>
              <w:right w:val="single" w:sz="4" w:space="0" w:color="auto"/>
            </w:tcBorders>
            <w:hideMark/>
          </w:tcPr>
          <w:p w14:paraId="168EC744"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7E7F48E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741BBD0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72F6E90"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2CC72826" w14:textId="77777777" w:rsidTr="000811C5">
        <w:trPr>
          <w:trHeight w:val="70"/>
        </w:trPr>
        <w:tc>
          <w:tcPr>
            <w:tcW w:w="1648" w:type="dxa"/>
            <w:gridSpan w:val="2"/>
            <w:vMerge/>
            <w:tcBorders>
              <w:left w:val="single" w:sz="4" w:space="0" w:color="auto"/>
              <w:right w:val="single" w:sz="4" w:space="0" w:color="auto"/>
            </w:tcBorders>
            <w:hideMark/>
          </w:tcPr>
          <w:p w14:paraId="2EAF2E95"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119AC99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7A34A04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FF6091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30F6175B" w14:textId="77777777" w:rsidTr="000811C5">
        <w:trPr>
          <w:trHeight w:val="70"/>
        </w:trPr>
        <w:tc>
          <w:tcPr>
            <w:tcW w:w="1648" w:type="dxa"/>
            <w:gridSpan w:val="2"/>
            <w:vMerge/>
            <w:tcBorders>
              <w:left w:val="single" w:sz="4" w:space="0" w:color="auto"/>
              <w:right w:val="single" w:sz="4" w:space="0" w:color="auto"/>
            </w:tcBorders>
            <w:hideMark/>
          </w:tcPr>
          <w:p w14:paraId="6F5BF226"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35658C6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13C8E56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145B0F" w14:textId="77777777" w:rsidR="005B3300" w:rsidRPr="00C25669" w:rsidRDefault="005B3300" w:rsidP="000811C5">
            <w:pPr>
              <w:keepNext/>
              <w:keepLines/>
              <w:spacing w:after="0"/>
              <w:jc w:val="center"/>
              <w:rPr>
                <w:rFonts w:ascii="Arial" w:hAnsi="Arial"/>
                <w:sz w:val="18"/>
              </w:rPr>
            </w:pPr>
            <w:r w:rsidRPr="00C25669">
              <w:rPr>
                <w:rFonts w:ascii="Arial" w:eastAsia="SimSun" w:hAnsi="Arial" w:cs="Arial"/>
                <w:sz w:val="18"/>
                <w:lang w:eastAsia="zh-CN"/>
              </w:rPr>
              <w:t>0</w:t>
            </w:r>
            <w:r w:rsidRPr="00C25669">
              <w:rPr>
                <w:rFonts w:ascii="Arial" w:eastAsia="SimSun" w:hAnsi="Arial" w:cs="Arial" w:hint="eastAsia"/>
                <w:sz w:val="18"/>
                <w:lang w:eastAsia="zh-CN"/>
              </w:rPr>
              <w:t>0</w:t>
            </w:r>
            <w:r w:rsidRPr="00C25669">
              <w:rPr>
                <w:rFonts w:ascii="Arial" w:eastAsia="SimSun" w:hAnsi="Arial" w:cs="Arial"/>
                <w:sz w:val="18"/>
                <w:lang w:eastAsia="zh-CN"/>
              </w:rPr>
              <w:t>000</w:t>
            </w:r>
            <w:r w:rsidRPr="00C25669">
              <w:rPr>
                <w:rFonts w:ascii="Arial" w:eastAsia="SimSun" w:hAnsi="Arial" w:cs="Arial" w:hint="eastAsia"/>
                <w:sz w:val="18"/>
                <w:lang w:eastAsia="zh-CN"/>
              </w:rPr>
              <w:t>1</w:t>
            </w:r>
          </w:p>
        </w:tc>
      </w:tr>
      <w:tr w:rsidR="005B3300" w:rsidRPr="00C25669" w14:paraId="2720F28D"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6BEACDC8"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29E555B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E15074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7C5B796"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7DF42D8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3605C4C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165A803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8F5EF90"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PUSCH</w:t>
            </w:r>
          </w:p>
        </w:tc>
      </w:tr>
      <w:tr w:rsidR="005B3300" w:rsidRPr="00C25669" w14:paraId="52B7C5D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B8328B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11BE202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5E3E43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2C1F56C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F2E709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lastRenderedPageBreak/>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63A36C96"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F8994D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C72AE1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951720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5491416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387D13B" w14:textId="77777777" w:rsidR="005B3300" w:rsidRPr="00C25669" w:rsidRDefault="005B3300" w:rsidP="000811C5">
            <w:pPr>
              <w:keepNext/>
              <w:keepLines/>
              <w:spacing w:after="0"/>
              <w:jc w:val="center"/>
              <w:rPr>
                <w:rFonts w:ascii="Arial" w:hAnsi="Arial"/>
                <w:sz w:val="18"/>
              </w:rPr>
            </w:pPr>
            <w:r w:rsidRPr="00C25669">
              <w:rPr>
                <w:rFonts w:ascii="Arial" w:hAnsi="Arial"/>
                <w:sz w:val="18"/>
              </w:rPr>
              <w:t>As specified in Table A.4-</w:t>
            </w:r>
            <w:r w:rsidRPr="00C25669">
              <w:rPr>
                <w:rFonts w:ascii="Arial" w:hAnsi="Arial" w:hint="eastAsia"/>
                <w:sz w:val="18"/>
                <w:lang w:eastAsia="zh-CN"/>
              </w:rPr>
              <w:t>2</w:t>
            </w:r>
            <w:r w:rsidRPr="00C25669">
              <w:rPr>
                <w:rFonts w:ascii="Arial" w:hAnsi="Arial"/>
                <w:sz w:val="18"/>
              </w:rPr>
              <w:t>, TBS.2-</w:t>
            </w:r>
            <w:r w:rsidRPr="00C25669">
              <w:rPr>
                <w:rFonts w:ascii="Arial" w:hAnsi="Arial" w:hint="eastAsia"/>
                <w:sz w:val="18"/>
                <w:lang w:eastAsia="zh-CN"/>
              </w:rPr>
              <w:t>5</w:t>
            </w:r>
          </w:p>
        </w:tc>
      </w:tr>
    </w:tbl>
    <w:p w14:paraId="068D39D1" w14:textId="77777777" w:rsidR="005B3300" w:rsidRPr="00C25669" w:rsidRDefault="005B3300" w:rsidP="005B3300">
      <w:pPr>
        <w:tabs>
          <w:tab w:val="left" w:pos="6096"/>
        </w:tabs>
        <w:overflowPunct w:val="0"/>
        <w:autoSpaceDE w:val="0"/>
        <w:autoSpaceDN w:val="0"/>
        <w:adjustRightInd w:val="0"/>
        <w:textAlignment w:val="baseline"/>
        <w:rPr>
          <w:rFonts w:eastAsia="SimSun"/>
        </w:rPr>
      </w:pPr>
    </w:p>
    <w:p w14:paraId="72EFC6D6" w14:textId="77777777" w:rsidR="005B3300" w:rsidRPr="00C25669" w:rsidRDefault="005B3300" w:rsidP="005B3300">
      <w:pPr>
        <w:pStyle w:val="TH"/>
      </w:pPr>
      <w:r w:rsidRPr="00C25669">
        <w:t xml:space="preserve">Table </w:t>
      </w:r>
      <w:r w:rsidRPr="00C25669">
        <w:rPr>
          <w:rFonts w:hint="eastAsia"/>
        </w:rPr>
        <w:t>6.2.</w:t>
      </w:r>
      <w:r w:rsidRPr="00C25669">
        <w:rPr>
          <w:rFonts w:eastAsia="SimSun" w:hint="eastAsia"/>
          <w:lang w:eastAsia="zh-CN"/>
        </w:rPr>
        <w:t>3</w:t>
      </w:r>
      <w:r w:rsidRPr="00C25669">
        <w:rPr>
          <w:rFonts w:hint="eastAsia"/>
        </w:rPr>
        <w:t>.1.</w:t>
      </w:r>
      <w:r w:rsidRPr="00C25669">
        <w:t>2.2</w:t>
      </w:r>
      <w:r w:rsidRPr="00C25669">
        <w:rPr>
          <w:rFonts w:hint="eastAsia"/>
        </w:rPr>
        <w:t>-</w:t>
      </w:r>
      <w:r w:rsidRPr="00C25669">
        <w:rPr>
          <w:rFonts w:eastAsia="SimSun" w:hint="eastAsia"/>
          <w:lang w:eastAsia="zh-CN"/>
        </w:rPr>
        <w:t>2</w:t>
      </w:r>
      <w:r w:rsidRPr="00C25669">
        <w:rPr>
          <w:rFonts w:hint="eastAsia"/>
        </w:rPr>
        <w:t>:</w:t>
      </w:r>
      <w:r w:rsidRPr="00C25669">
        <w:t xml:space="preserve"> Minimum requirement</w:t>
      </w:r>
      <w:r w:rsidRPr="00C25669">
        <w:rPr>
          <w:rFonts w:hint="eastAsia"/>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B3300" w:rsidRPr="00C25669" w14:paraId="5EB974E9" w14:textId="77777777" w:rsidTr="000811C5">
        <w:trPr>
          <w:jc w:val="center"/>
        </w:trPr>
        <w:tc>
          <w:tcPr>
            <w:tcW w:w="1984" w:type="dxa"/>
            <w:tcBorders>
              <w:bottom w:val="nil"/>
            </w:tcBorders>
          </w:tcPr>
          <w:p w14:paraId="73ABFD9E" w14:textId="77777777" w:rsidR="005B3300" w:rsidRPr="00C25669" w:rsidRDefault="005B3300" w:rsidP="000811C5">
            <w:pPr>
              <w:keepNext/>
              <w:keepLines/>
              <w:spacing w:after="0"/>
              <w:jc w:val="center"/>
              <w:rPr>
                <w:rFonts w:ascii="Arial" w:eastAsia="SimSun" w:hAnsi="Arial" w:cs="v5.0.0"/>
                <w:b/>
                <w:sz w:val="18"/>
                <w:lang w:eastAsia="zh-CN"/>
              </w:rPr>
            </w:pPr>
            <w:r w:rsidRPr="00C25669">
              <w:rPr>
                <w:rFonts w:ascii="Arial" w:eastAsia="SimSun" w:hAnsi="Arial" w:cs="v5.0.0" w:hint="eastAsia"/>
                <w:b/>
                <w:sz w:val="18"/>
                <w:lang w:eastAsia="zh-CN"/>
              </w:rPr>
              <w:t>Parameters</w:t>
            </w:r>
          </w:p>
        </w:tc>
        <w:tc>
          <w:tcPr>
            <w:tcW w:w="1412" w:type="dxa"/>
            <w:tcBorders>
              <w:bottom w:val="nil"/>
            </w:tcBorders>
          </w:tcPr>
          <w:p w14:paraId="282D9C9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78DD5958"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r>
      <w:tr w:rsidR="005B3300" w:rsidRPr="00C25669" w14:paraId="5E20CD07" w14:textId="77777777" w:rsidTr="000811C5">
        <w:trPr>
          <w:cantSplit/>
          <w:jc w:val="center"/>
        </w:trPr>
        <w:tc>
          <w:tcPr>
            <w:tcW w:w="1984" w:type="dxa"/>
          </w:tcPr>
          <w:p w14:paraId="0BC6F6E0" w14:textId="77777777" w:rsidR="005B3300" w:rsidRPr="00C25669" w:rsidRDefault="005B3300" w:rsidP="000811C5">
            <w:pPr>
              <w:keepNext/>
              <w:keepLines/>
              <w:spacing w:after="0"/>
              <w:jc w:val="center"/>
              <w:rPr>
                <w:rFonts w:ascii="Arial" w:eastAsia="SimSun" w:hAnsi="Arial"/>
                <w:sz w:val="18"/>
              </w:rPr>
            </w:pPr>
            <w:r w:rsidRPr="00C25669">
              <w:rPr>
                <w:rFonts w:eastAsia="MS Mincho"/>
                <w:i/>
                <w:iCs/>
                <w:sz w:val="18"/>
              </w:rPr>
              <w:t>α</w:t>
            </w:r>
            <w:r w:rsidRPr="00C25669">
              <w:rPr>
                <w:rFonts w:eastAsia="SimSun"/>
                <w:sz w:val="18"/>
              </w:rPr>
              <w:t xml:space="preserve"> </w:t>
            </w:r>
            <w:r w:rsidRPr="00C25669">
              <w:rPr>
                <w:rFonts w:ascii="Arial" w:eastAsia="SimSun" w:hAnsi="Arial"/>
                <w:sz w:val="18"/>
              </w:rPr>
              <w:t>[%]</w:t>
            </w:r>
          </w:p>
        </w:tc>
        <w:tc>
          <w:tcPr>
            <w:tcW w:w="1412" w:type="dxa"/>
          </w:tcPr>
          <w:p w14:paraId="6AF995E3"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c>
          <w:tcPr>
            <w:tcW w:w="1512" w:type="dxa"/>
          </w:tcPr>
          <w:p w14:paraId="03F80D3F"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r>
      <w:tr w:rsidR="005B3300" w:rsidRPr="00C25669" w14:paraId="1F620C2F" w14:textId="77777777" w:rsidTr="000811C5">
        <w:trPr>
          <w:cantSplit/>
          <w:jc w:val="center"/>
        </w:trPr>
        <w:tc>
          <w:tcPr>
            <w:tcW w:w="1984" w:type="dxa"/>
          </w:tcPr>
          <w:p w14:paraId="2B6666A7" w14:textId="77777777" w:rsidR="005B3300" w:rsidRPr="00C25669" w:rsidRDefault="005B3300" w:rsidP="000811C5">
            <w:pPr>
              <w:keepNext/>
              <w:keepLines/>
              <w:spacing w:after="0"/>
              <w:jc w:val="center"/>
              <w:rPr>
                <w:rFonts w:ascii="Symbol" w:eastAsia="SimSun" w:hAnsi="Symbol" w:hint="eastAsia"/>
                <w:i/>
                <w:iCs/>
                <w:sz w:val="18"/>
              </w:rPr>
            </w:pPr>
            <w:r w:rsidRPr="00C25669">
              <w:rPr>
                <w:rFonts w:eastAsia="MS Mincho"/>
                <w:i/>
                <w:iCs/>
                <w:sz w:val="18"/>
              </w:rPr>
              <w:t>β</w:t>
            </w:r>
            <w:r w:rsidRPr="00C25669">
              <w:rPr>
                <w:rFonts w:ascii="Arial" w:eastAsia="SimSun" w:hAnsi="Arial"/>
                <w:sz w:val="18"/>
              </w:rPr>
              <w:t xml:space="preserve"> [%]</w:t>
            </w:r>
          </w:p>
        </w:tc>
        <w:tc>
          <w:tcPr>
            <w:tcW w:w="1412" w:type="dxa"/>
          </w:tcPr>
          <w:p w14:paraId="127CD7BB"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55</w:t>
            </w:r>
          </w:p>
        </w:tc>
        <w:tc>
          <w:tcPr>
            <w:tcW w:w="1512" w:type="dxa"/>
          </w:tcPr>
          <w:p w14:paraId="5A6CEA36"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55</w:t>
            </w:r>
          </w:p>
        </w:tc>
      </w:tr>
      <w:tr w:rsidR="005B3300" w:rsidRPr="00C25669" w14:paraId="54B5C3FC" w14:textId="77777777" w:rsidTr="000811C5">
        <w:trPr>
          <w:cantSplit/>
          <w:jc w:val="center"/>
        </w:trPr>
        <w:tc>
          <w:tcPr>
            <w:tcW w:w="1984" w:type="dxa"/>
          </w:tcPr>
          <w:p w14:paraId="0F7A3680" w14:textId="77777777" w:rsidR="005B3300" w:rsidRPr="00C25669" w:rsidRDefault="005B3300" w:rsidP="000811C5">
            <w:pPr>
              <w:keepNext/>
              <w:keepLines/>
              <w:spacing w:after="0"/>
              <w:jc w:val="center"/>
              <w:rPr>
                <w:rFonts w:ascii="Arial" w:eastAsia="?? ??" w:hAnsi="Arial" w:cs="v5.0.0"/>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5E8994A8"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c>
          <w:tcPr>
            <w:tcW w:w="1512" w:type="dxa"/>
          </w:tcPr>
          <w:p w14:paraId="5F18C7CC"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r>
    </w:tbl>
    <w:p w14:paraId="5C2C8372" w14:textId="62DA3EBF" w:rsidR="005B3300" w:rsidRDefault="005B3300" w:rsidP="005B3300">
      <w:pPr>
        <w:rPr>
          <w:rFonts w:eastAsia="SimSun"/>
          <w:lang w:eastAsia="zh-CN"/>
        </w:rPr>
      </w:pPr>
    </w:p>
    <w:p w14:paraId="5F813262" w14:textId="77777777" w:rsidR="00B1521A" w:rsidRPr="00E965C4" w:rsidRDefault="00B1521A" w:rsidP="00146CB6">
      <w:pPr>
        <w:pStyle w:val="Heading6"/>
      </w:pPr>
      <w:bookmarkStart w:id="797" w:name="_Toc107234789"/>
      <w:bookmarkStart w:id="798" w:name="_Toc107419759"/>
      <w:bookmarkStart w:id="799" w:name="_Toc107477055"/>
      <w:bookmarkStart w:id="800" w:name="_Toc114565904"/>
      <w:bookmarkStart w:id="801" w:name="_Toc123936212"/>
      <w:bookmarkStart w:id="802" w:name="_Toc124377227"/>
      <w:r w:rsidRPr="00E965C4">
        <w:rPr>
          <w:rFonts w:hint="eastAsia"/>
        </w:rPr>
        <w:t>6.2.</w:t>
      </w:r>
      <w:r>
        <w:t>3</w:t>
      </w:r>
      <w:r w:rsidRPr="00E965C4">
        <w:rPr>
          <w:rFonts w:hint="eastAsia"/>
        </w:rPr>
        <w:t>.1.2</w:t>
      </w:r>
      <w:r w:rsidRPr="00E965C4">
        <w:t>.</w:t>
      </w:r>
      <w:r>
        <w:t>3</w:t>
      </w:r>
      <w:r w:rsidRPr="00E965C4">
        <w:rPr>
          <w:rFonts w:hint="eastAsia"/>
          <w:lang w:eastAsia="zh-CN"/>
        </w:rPr>
        <w:tab/>
      </w:r>
      <w:r w:rsidRPr="00E965C4">
        <w:t>Minimum requirement for w</w:t>
      </w:r>
      <w:r w:rsidRPr="00E965C4">
        <w:rPr>
          <w:rFonts w:hint="eastAsia"/>
        </w:rPr>
        <w:t>ideband CQI reporting</w:t>
      </w:r>
      <w:r>
        <w:t xml:space="preserve"> with inter-cell interference</w:t>
      </w:r>
      <w:bookmarkEnd w:id="797"/>
      <w:bookmarkEnd w:id="798"/>
      <w:bookmarkEnd w:id="799"/>
      <w:bookmarkEnd w:id="800"/>
      <w:bookmarkEnd w:id="801"/>
      <w:bookmarkEnd w:id="802"/>
    </w:p>
    <w:p w14:paraId="7A76B071" w14:textId="77777777" w:rsidR="00B1521A" w:rsidRDefault="00B1521A" w:rsidP="00B1521A">
      <w:r w:rsidRPr="00661924">
        <w:rPr>
          <w:rFonts w:hint="eastAsia"/>
        </w:rPr>
        <w:t>The purpose of the requirements is to verify that</w:t>
      </w:r>
      <w:r>
        <w:t xml:space="preserve"> the UE </w:t>
      </w:r>
      <w:r w:rsidRPr="00661924">
        <w:rPr>
          <w:rFonts w:hint="eastAsia"/>
        </w:rPr>
        <w:t>is tracking the channel variations and selecting the largest transport format possible</w:t>
      </w:r>
      <w:r>
        <w:t xml:space="preserve"> based on </w:t>
      </w:r>
      <w:r>
        <w:rPr>
          <w:lang w:eastAsia="ja-JP"/>
        </w:rPr>
        <w:t>inter-cell interference mitigation receiver.</w:t>
      </w:r>
    </w:p>
    <w:p w14:paraId="365BCCE6" w14:textId="77777777" w:rsidR="00B1521A" w:rsidRDefault="00B1521A" w:rsidP="00B1521A">
      <w:r w:rsidRPr="00310FBC">
        <w:t xml:space="preserve">For the parameters specified in Table </w:t>
      </w:r>
      <w:r w:rsidRPr="000B06A9">
        <w:t>6.2.</w:t>
      </w:r>
      <w:r>
        <w:t>3</w:t>
      </w:r>
      <w:r w:rsidRPr="000B06A9">
        <w:t>.1.2.3</w:t>
      </w:r>
      <w:r w:rsidRPr="00310FBC">
        <w:t xml:space="preserve">-1, </w:t>
      </w:r>
      <w:r w:rsidRPr="00661924">
        <w:rPr>
          <w:rFonts w:hint="eastAsia"/>
        </w:rPr>
        <w:t xml:space="preserve">and using the downlink physical channels specified in </w:t>
      </w:r>
      <w:r w:rsidRPr="00661924">
        <w:rPr>
          <w:rFonts w:hint="eastAsia"/>
          <w:lang w:eastAsia="zh-CN"/>
        </w:rPr>
        <w:t>Annex C.3.1</w:t>
      </w:r>
      <w:r w:rsidRPr="00661924">
        <w:rPr>
          <w:rFonts w:hint="eastAsia"/>
        </w:rPr>
        <w:t xml:space="preserve">, the minimum requirements are </w:t>
      </w:r>
      <w:r w:rsidRPr="00661924">
        <w:t>specified</w:t>
      </w:r>
      <w:r w:rsidRPr="00661924">
        <w:rPr>
          <w:rFonts w:hint="eastAsia"/>
        </w:rPr>
        <w:t xml:space="preserve"> by the following</w:t>
      </w:r>
      <w:r w:rsidRPr="00310FBC">
        <w:t>,</w:t>
      </w:r>
    </w:p>
    <w:p w14:paraId="7AD0521E" w14:textId="77777777" w:rsidR="00B1521A" w:rsidRPr="00310FBC" w:rsidRDefault="00B1521A" w:rsidP="00B1521A">
      <w:pPr>
        <w:pStyle w:val="B10"/>
      </w:pPr>
      <w:r w:rsidRPr="00310FBC">
        <w:t>a)</w:t>
      </w:r>
      <w:r w:rsidRPr="00310FBC">
        <w:tab/>
        <w:t xml:space="preserve">the ratio of the throughput obtained when transmitting the transport format indicated by each reported wideband CQI index subject to an interference source with specified </w:t>
      </w:r>
      <w:r>
        <w:t>INR</w:t>
      </w:r>
      <w:r w:rsidRPr="00310FBC">
        <w:t xml:space="preserve"> and that obtained when transmitting the transport format indicated by each reported wideband CQI index subject to a white Gaussian noise source shall be ≥ </w:t>
      </w:r>
      <w:r w:rsidRPr="00310FBC">
        <w:rPr>
          <w:rFonts w:ascii="Symbol" w:hAnsi="Symbol"/>
          <w:i/>
          <w:iCs/>
        </w:rPr>
        <w:t></w:t>
      </w:r>
      <w:r w:rsidRPr="00310FBC">
        <w:rPr>
          <w:rFonts w:ascii="Symbol" w:hAnsi="Symbol"/>
        </w:rPr>
        <w:t></w:t>
      </w:r>
      <w:r>
        <w:rPr>
          <w:rFonts w:ascii="Symbol" w:hAnsi="Symbol"/>
        </w:rPr>
        <w:t xml:space="preserve"> </w:t>
      </w:r>
      <w:r>
        <w:t xml:space="preserve">where </w:t>
      </w:r>
      <w:r w:rsidRPr="00310FBC">
        <w:rPr>
          <w:rFonts w:ascii="Symbol" w:hAnsi="Symbol"/>
          <w:i/>
          <w:iCs/>
        </w:rPr>
        <w:t></w:t>
      </w:r>
      <w:r w:rsidRPr="00310FBC">
        <w:rPr>
          <w:rFonts w:ascii="Symbol" w:hAnsi="Symbol"/>
        </w:rPr>
        <w:t></w:t>
      </w:r>
      <w:r>
        <w:rPr>
          <w:rFonts w:ascii="Symbol" w:hAnsi="Symbol"/>
        </w:rPr>
        <w:t xml:space="preserve"> </w:t>
      </w:r>
      <w:r>
        <w:t>i</w:t>
      </w:r>
      <w:r w:rsidRPr="00661924">
        <w:rPr>
          <w:rFonts w:hint="eastAsia"/>
        </w:rPr>
        <w:t xml:space="preserve">s </w:t>
      </w:r>
      <w:r w:rsidRPr="00661924">
        <w:t>specified</w:t>
      </w:r>
      <w:r w:rsidRPr="00661924">
        <w:rPr>
          <w:rFonts w:hint="eastAsia"/>
        </w:rPr>
        <w:t xml:space="preserve"> in Table</w:t>
      </w:r>
      <w:r>
        <w:t xml:space="preserve"> </w:t>
      </w:r>
      <w:r w:rsidRPr="000B06A9">
        <w:t>6.2.</w:t>
      </w:r>
      <w:r>
        <w:t>3</w:t>
      </w:r>
      <w:r w:rsidRPr="000B06A9">
        <w:t>.1.2.3</w:t>
      </w:r>
      <w:r w:rsidRPr="00310FBC">
        <w:t>-2;</w:t>
      </w:r>
    </w:p>
    <w:p w14:paraId="24EB3C71" w14:textId="77777777" w:rsidR="00B1521A" w:rsidRPr="00310FBC" w:rsidRDefault="00B1521A" w:rsidP="00B1521A">
      <w:pPr>
        <w:pStyle w:val="B10"/>
      </w:pPr>
      <w:r w:rsidRPr="00310FBC">
        <w:t>b)</w:t>
      </w:r>
      <w:r w:rsidRPr="00310FBC">
        <w:tab/>
        <w:t xml:space="preserve">when transmitting the transport format indicated by each reported wideband CQI index subject to an interference source with specified </w:t>
      </w:r>
      <w:r>
        <w:t>INR</w:t>
      </w:r>
      <w:r w:rsidRPr="00310FBC">
        <w:t xml:space="preserve">, the average BLER for the indicated transport formats shall be greater than or equal to </w:t>
      </w:r>
      <w:r>
        <w:t>0.02</w:t>
      </w:r>
      <w:r w:rsidRPr="00310FBC">
        <w:t>.</w:t>
      </w:r>
    </w:p>
    <w:p w14:paraId="6F7A721F" w14:textId="77777777" w:rsidR="00B1521A" w:rsidRDefault="00B1521A" w:rsidP="00B1521A">
      <w:pPr>
        <w:pStyle w:val="TH"/>
      </w:pPr>
      <w:r w:rsidRPr="00310FBC">
        <w:lastRenderedPageBreak/>
        <w:t xml:space="preserve">Table </w:t>
      </w:r>
      <w:r w:rsidRPr="00E965C4">
        <w:rPr>
          <w:rFonts w:hint="eastAsia"/>
        </w:rPr>
        <w:t>6.2.</w:t>
      </w:r>
      <w:r>
        <w:t>3</w:t>
      </w:r>
      <w:r w:rsidRPr="00E965C4">
        <w:rPr>
          <w:rFonts w:hint="eastAsia"/>
        </w:rPr>
        <w:t>.1.2</w:t>
      </w:r>
      <w:r w:rsidRPr="00E965C4">
        <w:t>.</w:t>
      </w:r>
      <w:r>
        <w:t>3</w:t>
      </w:r>
      <w:r w:rsidRPr="00310FBC">
        <w:t xml:space="preserve">-1 </w:t>
      </w:r>
      <w:r>
        <w:t xml:space="preserve">Wideband CQI reporting test with </w:t>
      </w:r>
      <w:r>
        <w:rPr>
          <w:lang w:eastAsia="ja-JP"/>
        </w:rPr>
        <w:t>inter-cell</w:t>
      </w:r>
      <w:r>
        <w:t xml:space="preserve"> interference</w:t>
      </w:r>
    </w:p>
    <w:tbl>
      <w:tblPr>
        <w:tblW w:w="9603"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3"/>
        <w:gridCol w:w="505"/>
        <w:gridCol w:w="1925"/>
        <w:gridCol w:w="720"/>
        <w:gridCol w:w="2743"/>
        <w:gridCol w:w="2567"/>
      </w:tblGrid>
      <w:tr w:rsidR="00B1521A" w:rsidRPr="00661924" w14:paraId="3CD61168" w14:textId="77777777" w:rsidTr="00C946D7">
        <w:trPr>
          <w:trHeight w:val="70"/>
        </w:trPr>
        <w:tc>
          <w:tcPr>
            <w:tcW w:w="3573" w:type="dxa"/>
            <w:gridSpan w:val="3"/>
            <w:vMerge w:val="restart"/>
            <w:vAlign w:val="center"/>
            <w:hideMark/>
          </w:tcPr>
          <w:p w14:paraId="4778FC82" w14:textId="77777777" w:rsidR="00B1521A" w:rsidRPr="00661924" w:rsidRDefault="00B1521A" w:rsidP="00853FBD">
            <w:pPr>
              <w:pStyle w:val="TAH"/>
            </w:pPr>
            <w:r w:rsidRPr="00661924">
              <w:lastRenderedPageBreak/>
              <w:t>Parameter</w:t>
            </w:r>
          </w:p>
        </w:tc>
        <w:tc>
          <w:tcPr>
            <w:tcW w:w="720" w:type="dxa"/>
            <w:vMerge w:val="restart"/>
            <w:vAlign w:val="center"/>
            <w:hideMark/>
          </w:tcPr>
          <w:p w14:paraId="077BDAC6" w14:textId="77777777" w:rsidR="00B1521A" w:rsidRPr="00661924" w:rsidRDefault="00B1521A" w:rsidP="00853FBD">
            <w:pPr>
              <w:pStyle w:val="TAH"/>
            </w:pPr>
            <w:r w:rsidRPr="00661924">
              <w:t>Unit</w:t>
            </w:r>
          </w:p>
        </w:tc>
        <w:tc>
          <w:tcPr>
            <w:tcW w:w="5310" w:type="dxa"/>
            <w:gridSpan w:val="2"/>
            <w:vAlign w:val="center"/>
          </w:tcPr>
          <w:p w14:paraId="3584A5B6" w14:textId="77777777" w:rsidR="00B1521A" w:rsidRPr="00661924" w:rsidRDefault="00B1521A" w:rsidP="00853FBD">
            <w:pPr>
              <w:pStyle w:val="TAH"/>
            </w:pPr>
            <w:r>
              <w:t>Test1</w:t>
            </w:r>
          </w:p>
        </w:tc>
      </w:tr>
      <w:tr w:rsidR="00B1521A" w:rsidRPr="00661924" w14:paraId="402F8F27" w14:textId="77777777" w:rsidTr="005467A7">
        <w:trPr>
          <w:trHeight w:val="70"/>
        </w:trPr>
        <w:tc>
          <w:tcPr>
            <w:tcW w:w="3573" w:type="dxa"/>
            <w:gridSpan w:val="3"/>
            <w:vMerge/>
            <w:vAlign w:val="center"/>
          </w:tcPr>
          <w:p w14:paraId="7B6697E6" w14:textId="77777777" w:rsidR="00B1521A" w:rsidRPr="00661924" w:rsidRDefault="00B1521A" w:rsidP="00853FBD">
            <w:pPr>
              <w:pStyle w:val="TAH"/>
            </w:pPr>
          </w:p>
        </w:tc>
        <w:tc>
          <w:tcPr>
            <w:tcW w:w="720" w:type="dxa"/>
            <w:vMerge/>
            <w:vAlign w:val="center"/>
          </w:tcPr>
          <w:p w14:paraId="29DE3995" w14:textId="77777777" w:rsidR="00B1521A" w:rsidRPr="00661924" w:rsidRDefault="00B1521A" w:rsidP="00853FBD">
            <w:pPr>
              <w:pStyle w:val="TAH"/>
            </w:pPr>
          </w:p>
        </w:tc>
        <w:tc>
          <w:tcPr>
            <w:tcW w:w="2743" w:type="dxa"/>
            <w:vAlign w:val="center"/>
          </w:tcPr>
          <w:p w14:paraId="4D53D9AD" w14:textId="77777777" w:rsidR="00B1521A" w:rsidRDefault="00B1521A" w:rsidP="00853FBD">
            <w:pPr>
              <w:pStyle w:val="TAH"/>
            </w:pPr>
            <w:r>
              <w:t>Cell 1</w:t>
            </w:r>
          </w:p>
        </w:tc>
        <w:tc>
          <w:tcPr>
            <w:tcW w:w="2567" w:type="dxa"/>
          </w:tcPr>
          <w:p w14:paraId="24D2A5CE" w14:textId="77777777" w:rsidR="00B1521A" w:rsidRDefault="00B1521A" w:rsidP="00853FBD">
            <w:pPr>
              <w:pStyle w:val="TAH"/>
            </w:pPr>
            <w:r>
              <w:t>Cell 2</w:t>
            </w:r>
          </w:p>
        </w:tc>
      </w:tr>
      <w:tr w:rsidR="00B1521A" w:rsidRPr="00661924" w14:paraId="5B8AFB2D" w14:textId="77777777" w:rsidTr="005467A7">
        <w:trPr>
          <w:trHeight w:val="70"/>
        </w:trPr>
        <w:tc>
          <w:tcPr>
            <w:tcW w:w="3573" w:type="dxa"/>
            <w:gridSpan w:val="3"/>
            <w:vAlign w:val="center"/>
            <w:hideMark/>
          </w:tcPr>
          <w:p w14:paraId="7B93914C" w14:textId="77777777" w:rsidR="00B1521A" w:rsidRPr="00661924" w:rsidRDefault="00B1521A" w:rsidP="00853FBD">
            <w:pPr>
              <w:pStyle w:val="TAL"/>
            </w:pPr>
            <w:r w:rsidRPr="00661924">
              <w:t>Bandwidth</w:t>
            </w:r>
          </w:p>
        </w:tc>
        <w:tc>
          <w:tcPr>
            <w:tcW w:w="720" w:type="dxa"/>
            <w:vAlign w:val="center"/>
            <w:hideMark/>
          </w:tcPr>
          <w:p w14:paraId="673A1169" w14:textId="77777777" w:rsidR="00B1521A" w:rsidRPr="00661924" w:rsidRDefault="00B1521A" w:rsidP="00853FBD">
            <w:pPr>
              <w:pStyle w:val="TAC"/>
            </w:pPr>
            <w:r w:rsidRPr="00661924">
              <w:t>MHz</w:t>
            </w:r>
          </w:p>
        </w:tc>
        <w:tc>
          <w:tcPr>
            <w:tcW w:w="2743" w:type="dxa"/>
            <w:vAlign w:val="center"/>
          </w:tcPr>
          <w:p w14:paraId="39BACC46" w14:textId="77777777" w:rsidR="00B1521A" w:rsidRPr="00661924" w:rsidRDefault="00B1521A" w:rsidP="00853FBD">
            <w:pPr>
              <w:pStyle w:val="TAC"/>
            </w:pPr>
            <w:r>
              <w:t>10</w:t>
            </w:r>
          </w:p>
        </w:tc>
        <w:tc>
          <w:tcPr>
            <w:tcW w:w="2567" w:type="dxa"/>
            <w:vAlign w:val="center"/>
          </w:tcPr>
          <w:p w14:paraId="4E3B7F2F" w14:textId="77777777" w:rsidR="00B1521A" w:rsidRPr="00661924" w:rsidRDefault="00B1521A" w:rsidP="00853FBD">
            <w:pPr>
              <w:pStyle w:val="TAC"/>
            </w:pPr>
            <w:r>
              <w:t>10</w:t>
            </w:r>
          </w:p>
        </w:tc>
      </w:tr>
      <w:tr w:rsidR="00B1521A" w:rsidRPr="00661924" w14:paraId="5C4C1C6F" w14:textId="77777777" w:rsidTr="005467A7">
        <w:trPr>
          <w:trHeight w:val="70"/>
        </w:trPr>
        <w:tc>
          <w:tcPr>
            <w:tcW w:w="3573" w:type="dxa"/>
            <w:gridSpan w:val="3"/>
            <w:vAlign w:val="center"/>
            <w:hideMark/>
          </w:tcPr>
          <w:p w14:paraId="7DD2C3A9" w14:textId="77777777" w:rsidR="00B1521A" w:rsidRPr="00661924" w:rsidRDefault="00B1521A" w:rsidP="00853FBD">
            <w:pPr>
              <w:pStyle w:val="TAL"/>
            </w:pPr>
            <w:r w:rsidRPr="00661924">
              <w:t>Duplex Mode</w:t>
            </w:r>
          </w:p>
        </w:tc>
        <w:tc>
          <w:tcPr>
            <w:tcW w:w="720" w:type="dxa"/>
            <w:vAlign w:val="center"/>
          </w:tcPr>
          <w:p w14:paraId="19A93431" w14:textId="77777777" w:rsidR="00B1521A" w:rsidRPr="00661924" w:rsidRDefault="00B1521A" w:rsidP="00853FBD">
            <w:pPr>
              <w:pStyle w:val="TAC"/>
            </w:pPr>
          </w:p>
        </w:tc>
        <w:tc>
          <w:tcPr>
            <w:tcW w:w="2743" w:type="dxa"/>
            <w:vAlign w:val="center"/>
          </w:tcPr>
          <w:p w14:paraId="0B43F0C7" w14:textId="77777777" w:rsidR="00B1521A" w:rsidRPr="00661924" w:rsidRDefault="00B1521A" w:rsidP="00853FBD">
            <w:pPr>
              <w:pStyle w:val="TAC"/>
            </w:pPr>
            <w:r>
              <w:t>FDD</w:t>
            </w:r>
          </w:p>
        </w:tc>
        <w:tc>
          <w:tcPr>
            <w:tcW w:w="2567" w:type="dxa"/>
            <w:vAlign w:val="center"/>
          </w:tcPr>
          <w:p w14:paraId="4878C5E1" w14:textId="77777777" w:rsidR="00B1521A" w:rsidRPr="00661924" w:rsidRDefault="00B1521A" w:rsidP="00853FBD">
            <w:pPr>
              <w:pStyle w:val="TAC"/>
            </w:pPr>
            <w:r>
              <w:t>FDD</w:t>
            </w:r>
          </w:p>
        </w:tc>
      </w:tr>
      <w:tr w:rsidR="00B1521A" w:rsidRPr="00661924" w14:paraId="0B59A396" w14:textId="77777777" w:rsidTr="005467A7">
        <w:trPr>
          <w:trHeight w:val="70"/>
        </w:trPr>
        <w:tc>
          <w:tcPr>
            <w:tcW w:w="3573" w:type="dxa"/>
            <w:gridSpan w:val="3"/>
            <w:vAlign w:val="center"/>
          </w:tcPr>
          <w:p w14:paraId="6EEBA40A" w14:textId="77777777" w:rsidR="00B1521A" w:rsidRPr="00661924" w:rsidRDefault="00B1521A" w:rsidP="00853FBD">
            <w:pPr>
              <w:pStyle w:val="TAL"/>
              <w:rPr>
                <w:rFonts w:eastAsia="?? ??"/>
              </w:rPr>
            </w:pPr>
            <w:r w:rsidRPr="00661924">
              <w:t>Subcarrier spacing</w:t>
            </w:r>
          </w:p>
        </w:tc>
        <w:tc>
          <w:tcPr>
            <w:tcW w:w="720" w:type="dxa"/>
            <w:vAlign w:val="center"/>
          </w:tcPr>
          <w:p w14:paraId="61010C0A" w14:textId="77777777" w:rsidR="00B1521A" w:rsidRPr="00661924" w:rsidRDefault="00B1521A" w:rsidP="00853FBD">
            <w:pPr>
              <w:pStyle w:val="TAC"/>
            </w:pPr>
            <w:r w:rsidRPr="00661924">
              <w:t>kHz</w:t>
            </w:r>
          </w:p>
        </w:tc>
        <w:tc>
          <w:tcPr>
            <w:tcW w:w="2743" w:type="dxa"/>
            <w:vAlign w:val="center"/>
          </w:tcPr>
          <w:p w14:paraId="0037D7F1" w14:textId="77777777" w:rsidR="00B1521A" w:rsidRPr="00661924" w:rsidRDefault="00B1521A" w:rsidP="00853FBD">
            <w:pPr>
              <w:pStyle w:val="TAC"/>
            </w:pPr>
            <w:r>
              <w:t>15</w:t>
            </w:r>
          </w:p>
        </w:tc>
        <w:tc>
          <w:tcPr>
            <w:tcW w:w="2567" w:type="dxa"/>
            <w:vAlign w:val="center"/>
          </w:tcPr>
          <w:p w14:paraId="7963F923" w14:textId="77777777" w:rsidR="00B1521A" w:rsidRPr="00661924" w:rsidRDefault="00B1521A" w:rsidP="00853FBD">
            <w:pPr>
              <w:pStyle w:val="TAC"/>
            </w:pPr>
            <w:r>
              <w:t>15</w:t>
            </w:r>
          </w:p>
        </w:tc>
      </w:tr>
      <w:tr w:rsidR="00B1521A" w:rsidRPr="00661924" w14:paraId="0C6F7E2E" w14:textId="77777777" w:rsidTr="005467A7">
        <w:trPr>
          <w:trHeight w:val="70"/>
        </w:trPr>
        <w:tc>
          <w:tcPr>
            <w:tcW w:w="3573" w:type="dxa"/>
            <w:gridSpan w:val="3"/>
            <w:vAlign w:val="center"/>
            <w:hideMark/>
          </w:tcPr>
          <w:p w14:paraId="08E57AB3" w14:textId="77777777" w:rsidR="00B1521A" w:rsidRPr="009405D8" w:rsidRDefault="00B1521A" w:rsidP="00853FBD">
            <w:pPr>
              <w:pStyle w:val="TAL"/>
            </w:pPr>
            <w:r w:rsidRPr="009405D8">
              <w:rPr>
                <w:rFonts w:eastAsia="?? ??"/>
              </w:rPr>
              <w:t>SINR</w:t>
            </w:r>
          </w:p>
        </w:tc>
        <w:tc>
          <w:tcPr>
            <w:tcW w:w="720" w:type="dxa"/>
            <w:vAlign w:val="center"/>
            <w:hideMark/>
          </w:tcPr>
          <w:p w14:paraId="66A0EA42" w14:textId="77777777" w:rsidR="00B1521A" w:rsidRPr="009405D8" w:rsidRDefault="00B1521A" w:rsidP="00853FBD">
            <w:pPr>
              <w:pStyle w:val="TAC"/>
            </w:pPr>
            <w:r w:rsidRPr="009405D8">
              <w:t>dB</w:t>
            </w:r>
          </w:p>
        </w:tc>
        <w:tc>
          <w:tcPr>
            <w:tcW w:w="2743" w:type="dxa"/>
            <w:vAlign w:val="center"/>
          </w:tcPr>
          <w:p w14:paraId="4647DFE3" w14:textId="77777777" w:rsidR="00B1521A" w:rsidRPr="009405D8" w:rsidRDefault="00B1521A" w:rsidP="00853FBD">
            <w:pPr>
              <w:pStyle w:val="TAC"/>
            </w:pPr>
            <w:r>
              <w:t>-2</w:t>
            </w:r>
          </w:p>
        </w:tc>
        <w:tc>
          <w:tcPr>
            <w:tcW w:w="2567" w:type="dxa"/>
          </w:tcPr>
          <w:p w14:paraId="4E64CF3F" w14:textId="77777777" w:rsidR="00B1521A" w:rsidRPr="009405D8" w:rsidRDefault="00B1521A" w:rsidP="00853FBD">
            <w:pPr>
              <w:pStyle w:val="TAC"/>
            </w:pPr>
            <w:r w:rsidRPr="009405D8">
              <w:t>-</w:t>
            </w:r>
          </w:p>
        </w:tc>
      </w:tr>
      <w:tr w:rsidR="00B1521A" w:rsidRPr="00661924" w14:paraId="4EF4D5EA" w14:textId="77777777" w:rsidTr="00C946D7">
        <w:trPr>
          <w:trHeight w:val="70"/>
        </w:trPr>
        <w:tc>
          <w:tcPr>
            <w:tcW w:w="3573" w:type="dxa"/>
            <w:gridSpan w:val="3"/>
            <w:vAlign w:val="center"/>
            <w:hideMark/>
          </w:tcPr>
          <w:p w14:paraId="2C485978" w14:textId="77777777" w:rsidR="00B1521A" w:rsidRPr="00661924" w:rsidRDefault="00B1521A" w:rsidP="00853FBD">
            <w:pPr>
              <w:pStyle w:val="TAL"/>
            </w:pPr>
            <w:r w:rsidRPr="00661924">
              <w:t>Beamforming Model</w:t>
            </w:r>
          </w:p>
        </w:tc>
        <w:tc>
          <w:tcPr>
            <w:tcW w:w="720" w:type="dxa"/>
            <w:vAlign w:val="center"/>
          </w:tcPr>
          <w:p w14:paraId="6E9D1141" w14:textId="77777777" w:rsidR="00B1521A" w:rsidRPr="00661924" w:rsidRDefault="00B1521A" w:rsidP="00853FBD">
            <w:pPr>
              <w:pStyle w:val="TAC"/>
            </w:pPr>
          </w:p>
        </w:tc>
        <w:tc>
          <w:tcPr>
            <w:tcW w:w="5310" w:type="dxa"/>
            <w:gridSpan w:val="2"/>
            <w:vAlign w:val="center"/>
          </w:tcPr>
          <w:p w14:paraId="1AABE174" w14:textId="77777777" w:rsidR="00B1521A" w:rsidRPr="00661924" w:rsidRDefault="00B1521A" w:rsidP="00853FBD">
            <w:pPr>
              <w:pStyle w:val="TAC"/>
            </w:pPr>
            <w:r w:rsidRPr="00661924">
              <w:t xml:space="preserve">As specified in </w:t>
            </w:r>
            <w:r w:rsidRPr="00661924">
              <w:rPr>
                <w:rFonts w:hint="eastAsia"/>
              </w:rPr>
              <w:t>Annex B.4.1</w:t>
            </w:r>
          </w:p>
        </w:tc>
      </w:tr>
      <w:tr w:rsidR="00B1521A" w:rsidRPr="00661924" w14:paraId="64B5EF0E" w14:textId="77777777" w:rsidTr="005467A7">
        <w:trPr>
          <w:trHeight w:val="70"/>
        </w:trPr>
        <w:tc>
          <w:tcPr>
            <w:tcW w:w="1143" w:type="dxa"/>
            <w:vMerge w:val="restart"/>
            <w:vAlign w:val="center"/>
          </w:tcPr>
          <w:p w14:paraId="21BF4362" w14:textId="77777777" w:rsidR="00B1521A" w:rsidRPr="00C25669" w:rsidRDefault="00B1521A" w:rsidP="00853FBD">
            <w:pPr>
              <w:pStyle w:val="TAL"/>
              <w:rPr>
                <w:rFonts w:eastAsia="SimSun"/>
              </w:rPr>
            </w:pPr>
            <w:r w:rsidRPr="00C25669">
              <w:rPr>
                <w:rFonts w:eastAsia="SimSun"/>
              </w:rPr>
              <w:t>ZP CSI-RS configuration</w:t>
            </w:r>
          </w:p>
          <w:p w14:paraId="4188C41E" w14:textId="77777777" w:rsidR="00B1521A" w:rsidRPr="00661924" w:rsidRDefault="00B1521A" w:rsidP="00853FBD">
            <w:pPr>
              <w:pStyle w:val="TAL"/>
            </w:pPr>
          </w:p>
        </w:tc>
        <w:tc>
          <w:tcPr>
            <w:tcW w:w="2430" w:type="dxa"/>
            <w:gridSpan w:val="2"/>
            <w:vAlign w:val="center"/>
          </w:tcPr>
          <w:p w14:paraId="36D8919C" w14:textId="77777777" w:rsidR="00B1521A" w:rsidRPr="00661924" w:rsidRDefault="00B1521A" w:rsidP="00853FBD">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720" w:type="dxa"/>
            <w:vAlign w:val="center"/>
          </w:tcPr>
          <w:p w14:paraId="2D56D7ED" w14:textId="77777777" w:rsidR="00B1521A" w:rsidRPr="00661924" w:rsidRDefault="00B1521A" w:rsidP="00853FBD">
            <w:pPr>
              <w:pStyle w:val="TAC"/>
            </w:pPr>
          </w:p>
        </w:tc>
        <w:tc>
          <w:tcPr>
            <w:tcW w:w="2743" w:type="dxa"/>
            <w:vAlign w:val="center"/>
          </w:tcPr>
          <w:p w14:paraId="77A67929" w14:textId="77777777" w:rsidR="00B1521A" w:rsidRPr="00661924" w:rsidRDefault="00B1521A" w:rsidP="00853FBD">
            <w:pPr>
              <w:pStyle w:val="TAC"/>
            </w:pPr>
            <w:r w:rsidRPr="00C25669">
              <w:rPr>
                <w:rFonts w:eastAsia="SimSun"/>
              </w:rPr>
              <w:t>Periodic</w:t>
            </w:r>
          </w:p>
        </w:tc>
        <w:tc>
          <w:tcPr>
            <w:tcW w:w="2567" w:type="dxa"/>
            <w:vAlign w:val="center"/>
          </w:tcPr>
          <w:p w14:paraId="48830079" w14:textId="77777777" w:rsidR="00B1521A" w:rsidRPr="00661924" w:rsidRDefault="00B1521A" w:rsidP="00853FBD">
            <w:pPr>
              <w:pStyle w:val="TAC"/>
            </w:pPr>
            <w:r w:rsidRPr="00C25669">
              <w:rPr>
                <w:rFonts w:eastAsia="SimSun"/>
              </w:rPr>
              <w:t>Periodic</w:t>
            </w:r>
          </w:p>
        </w:tc>
      </w:tr>
      <w:tr w:rsidR="00B1521A" w:rsidRPr="00661924" w14:paraId="0362C4EA" w14:textId="77777777" w:rsidTr="005467A7">
        <w:trPr>
          <w:trHeight w:val="70"/>
        </w:trPr>
        <w:tc>
          <w:tcPr>
            <w:tcW w:w="1143" w:type="dxa"/>
            <w:vMerge/>
            <w:vAlign w:val="center"/>
          </w:tcPr>
          <w:p w14:paraId="32A0E8C5" w14:textId="77777777" w:rsidR="00B1521A" w:rsidRPr="00661924" w:rsidRDefault="00B1521A" w:rsidP="00853FBD">
            <w:pPr>
              <w:pStyle w:val="TAL"/>
            </w:pPr>
          </w:p>
        </w:tc>
        <w:tc>
          <w:tcPr>
            <w:tcW w:w="2430" w:type="dxa"/>
            <w:gridSpan w:val="2"/>
            <w:vAlign w:val="center"/>
          </w:tcPr>
          <w:p w14:paraId="620E8AA2" w14:textId="77777777" w:rsidR="00B1521A" w:rsidRPr="00661924" w:rsidRDefault="00B1521A" w:rsidP="00853FBD">
            <w:pPr>
              <w:pStyle w:val="TAL"/>
            </w:pPr>
            <w:r w:rsidRPr="00C25669">
              <w:rPr>
                <w:rFonts w:eastAsia="SimSun"/>
              </w:rPr>
              <w:t>Number of CSI-RS ports (</w:t>
            </w:r>
            <w:r w:rsidRPr="00C25669">
              <w:rPr>
                <w:rFonts w:eastAsia="SimSun"/>
                <w:i/>
              </w:rPr>
              <w:t>X</w:t>
            </w:r>
            <w:r w:rsidRPr="00C25669">
              <w:rPr>
                <w:rFonts w:eastAsia="SimSun"/>
              </w:rPr>
              <w:t>)</w:t>
            </w:r>
          </w:p>
        </w:tc>
        <w:tc>
          <w:tcPr>
            <w:tcW w:w="720" w:type="dxa"/>
            <w:vAlign w:val="center"/>
          </w:tcPr>
          <w:p w14:paraId="62E9441D" w14:textId="77777777" w:rsidR="00B1521A" w:rsidRPr="00661924" w:rsidRDefault="00B1521A" w:rsidP="00853FBD">
            <w:pPr>
              <w:pStyle w:val="TAC"/>
            </w:pPr>
          </w:p>
        </w:tc>
        <w:tc>
          <w:tcPr>
            <w:tcW w:w="2743" w:type="dxa"/>
            <w:vAlign w:val="center"/>
          </w:tcPr>
          <w:p w14:paraId="29E6EF84" w14:textId="77777777" w:rsidR="00B1521A" w:rsidRPr="00661924" w:rsidRDefault="00B1521A" w:rsidP="00853FBD">
            <w:pPr>
              <w:pStyle w:val="TAC"/>
            </w:pPr>
            <w:r w:rsidRPr="00C25669">
              <w:rPr>
                <w:rFonts w:eastAsia="SimSun" w:hint="eastAsia"/>
                <w:lang w:eastAsia="zh-CN"/>
              </w:rPr>
              <w:t>4</w:t>
            </w:r>
          </w:p>
        </w:tc>
        <w:tc>
          <w:tcPr>
            <w:tcW w:w="2567" w:type="dxa"/>
            <w:vAlign w:val="center"/>
          </w:tcPr>
          <w:p w14:paraId="1B7F72C6" w14:textId="77777777" w:rsidR="00B1521A" w:rsidRPr="00661924" w:rsidRDefault="00B1521A" w:rsidP="00853FBD">
            <w:pPr>
              <w:pStyle w:val="TAC"/>
            </w:pPr>
            <w:r>
              <w:rPr>
                <w:rFonts w:eastAsia="SimSun"/>
                <w:lang w:eastAsia="zh-CN"/>
              </w:rPr>
              <w:t>4</w:t>
            </w:r>
          </w:p>
        </w:tc>
      </w:tr>
      <w:tr w:rsidR="00B1521A" w:rsidRPr="00661924" w14:paraId="71947A56" w14:textId="77777777" w:rsidTr="005467A7">
        <w:trPr>
          <w:trHeight w:val="70"/>
        </w:trPr>
        <w:tc>
          <w:tcPr>
            <w:tcW w:w="1143" w:type="dxa"/>
            <w:vMerge/>
            <w:vAlign w:val="center"/>
          </w:tcPr>
          <w:p w14:paraId="7F28F436" w14:textId="77777777" w:rsidR="00B1521A" w:rsidRPr="00661924" w:rsidRDefault="00B1521A" w:rsidP="00853FBD">
            <w:pPr>
              <w:pStyle w:val="TAL"/>
            </w:pPr>
          </w:p>
        </w:tc>
        <w:tc>
          <w:tcPr>
            <w:tcW w:w="2430" w:type="dxa"/>
            <w:gridSpan w:val="2"/>
            <w:vAlign w:val="center"/>
          </w:tcPr>
          <w:p w14:paraId="612DA617" w14:textId="77777777" w:rsidR="00B1521A" w:rsidRPr="00661924" w:rsidRDefault="00B1521A" w:rsidP="00853FBD">
            <w:pPr>
              <w:pStyle w:val="TAL"/>
            </w:pPr>
            <w:r w:rsidRPr="00C25669">
              <w:rPr>
                <w:rFonts w:eastAsia="SimSun"/>
              </w:rPr>
              <w:t>CDM Type</w:t>
            </w:r>
          </w:p>
        </w:tc>
        <w:tc>
          <w:tcPr>
            <w:tcW w:w="720" w:type="dxa"/>
            <w:vAlign w:val="center"/>
          </w:tcPr>
          <w:p w14:paraId="2F499E8B" w14:textId="77777777" w:rsidR="00B1521A" w:rsidRPr="00661924" w:rsidRDefault="00B1521A" w:rsidP="00853FBD">
            <w:pPr>
              <w:pStyle w:val="TAC"/>
            </w:pPr>
          </w:p>
        </w:tc>
        <w:tc>
          <w:tcPr>
            <w:tcW w:w="2743" w:type="dxa"/>
            <w:vAlign w:val="center"/>
          </w:tcPr>
          <w:p w14:paraId="3653FA56" w14:textId="77777777" w:rsidR="00B1521A" w:rsidRPr="00661924" w:rsidRDefault="00B1521A" w:rsidP="00853FBD">
            <w:pPr>
              <w:pStyle w:val="TAC"/>
            </w:pPr>
            <w:r w:rsidRPr="00C25669">
              <w:rPr>
                <w:rFonts w:eastAsia="SimSun"/>
              </w:rPr>
              <w:t>FD-CDM2</w:t>
            </w:r>
          </w:p>
        </w:tc>
        <w:tc>
          <w:tcPr>
            <w:tcW w:w="2567" w:type="dxa"/>
            <w:vAlign w:val="center"/>
          </w:tcPr>
          <w:p w14:paraId="4EB785CA" w14:textId="77777777" w:rsidR="00B1521A" w:rsidRPr="00661924" w:rsidRDefault="00B1521A" w:rsidP="00853FBD">
            <w:pPr>
              <w:pStyle w:val="TAC"/>
            </w:pPr>
            <w:r w:rsidRPr="00C25669">
              <w:rPr>
                <w:rFonts w:eastAsia="SimSun"/>
              </w:rPr>
              <w:t>FD-CDM2</w:t>
            </w:r>
          </w:p>
        </w:tc>
      </w:tr>
      <w:tr w:rsidR="00B1521A" w:rsidRPr="00661924" w14:paraId="06B259FB" w14:textId="77777777" w:rsidTr="005467A7">
        <w:trPr>
          <w:trHeight w:val="70"/>
        </w:trPr>
        <w:tc>
          <w:tcPr>
            <w:tcW w:w="1143" w:type="dxa"/>
            <w:vMerge/>
            <w:vAlign w:val="center"/>
          </w:tcPr>
          <w:p w14:paraId="68261AEB" w14:textId="77777777" w:rsidR="00B1521A" w:rsidRPr="00661924" w:rsidRDefault="00B1521A" w:rsidP="00853FBD">
            <w:pPr>
              <w:pStyle w:val="TAL"/>
            </w:pPr>
          </w:p>
        </w:tc>
        <w:tc>
          <w:tcPr>
            <w:tcW w:w="2430" w:type="dxa"/>
            <w:gridSpan w:val="2"/>
            <w:vAlign w:val="center"/>
          </w:tcPr>
          <w:p w14:paraId="18E395F2" w14:textId="77777777" w:rsidR="00B1521A" w:rsidRPr="00661924" w:rsidRDefault="00B1521A" w:rsidP="00853FBD">
            <w:pPr>
              <w:pStyle w:val="TAL"/>
            </w:pPr>
            <w:r w:rsidRPr="00C25669">
              <w:rPr>
                <w:rFonts w:eastAsia="SimSun"/>
              </w:rPr>
              <w:t>Density (ρ)</w:t>
            </w:r>
          </w:p>
        </w:tc>
        <w:tc>
          <w:tcPr>
            <w:tcW w:w="720" w:type="dxa"/>
            <w:vAlign w:val="center"/>
          </w:tcPr>
          <w:p w14:paraId="6DFC1FF5" w14:textId="77777777" w:rsidR="00B1521A" w:rsidRPr="00661924" w:rsidRDefault="00B1521A" w:rsidP="00853FBD">
            <w:pPr>
              <w:pStyle w:val="TAC"/>
            </w:pPr>
          </w:p>
        </w:tc>
        <w:tc>
          <w:tcPr>
            <w:tcW w:w="2743" w:type="dxa"/>
            <w:vAlign w:val="center"/>
          </w:tcPr>
          <w:p w14:paraId="7C62D8EF" w14:textId="77777777" w:rsidR="00B1521A" w:rsidRPr="00661924" w:rsidRDefault="00B1521A" w:rsidP="00853FBD">
            <w:pPr>
              <w:pStyle w:val="TAC"/>
            </w:pPr>
            <w:r w:rsidRPr="00C25669">
              <w:t>1</w:t>
            </w:r>
          </w:p>
        </w:tc>
        <w:tc>
          <w:tcPr>
            <w:tcW w:w="2567" w:type="dxa"/>
            <w:vAlign w:val="center"/>
          </w:tcPr>
          <w:p w14:paraId="77294E6B" w14:textId="77777777" w:rsidR="00B1521A" w:rsidRPr="00661924" w:rsidRDefault="00B1521A" w:rsidP="00853FBD">
            <w:pPr>
              <w:pStyle w:val="TAC"/>
            </w:pPr>
            <w:r w:rsidRPr="00C25669">
              <w:t>1</w:t>
            </w:r>
          </w:p>
        </w:tc>
      </w:tr>
      <w:tr w:rsidR="00B1521A" w:rsidRPr="00661924" w14:paraId="1EB0F5F1" w14:textId="77777777" w:rsidTr="005467A7">
        <w:trPr>
          <w:trHeight w:val="70"/>
        </w:trPr>
        <w:tc>
          <w:tcPr>
            <w:tcW w:w="1143" w:type="dxa"/>
            <w:vMerge/>
            <w:vAlign w:val="center"/>
          </w:tcPr>
          <w:p w14:paraId="0332B673" w14:textId="77777777" w:rsidR="00B1521A" w:rsidRPr="00661924" w:rsidRDefault="00B1521A" w:rsidP="00853FBD">
            <w:pPr>
              <w:pStyle w:val="TAL"/>
            </w:pPr>
          </w:p>
        </w:tc>
        <w:tc>
          <w:tcPr>
            <w:tcW w:w="2430" w:type="dxa"/>
            <w:gridSpan w:val="2"/>
            <w:vAlign w:val="center"/>
          </w:tcPr>
          <w:p w14:paraId="4B8DF919" w14:textId="77777777" w:rsidR="00B1521A" w:rsidRPr="00661924" w:rsidRDefault="00B1521A" w:rsidP="00853FBD">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720" w:type="dxa"/>
            <w:vAlign w:val="center"/>
          </w:tcPr>
          <w:p w14:paraId="209A0B14" w14:textId="77777777" w:rsidR="00B1521A" w:rsidRPr="00661924" w:rsidRDefault="00B1521A" w:rsidP="00853FBD">
            <w:pPr>
              <w:pStyle w:val="TAC"/>
            </w:pPr>
          </w:p>
        </w:tc>
        <w:tc>
          <w:tcPr>
            <w:tcW w:w="2743" w:type="dxa"/>
            <w:vAlign w:val="center"/>
          </w:tcPr>
          <w:p w14:paraId="50A7C453" w14:textId="77777777" w:rsidR="00B1521A" w:rsidRPr="00661924" w:rsidRDefault="00B1521A" w:rsidP="00853FBD">
            <w:pPr>
              <w:pStyle w:val="TAC"/>
            </w:pPr>
            <w:r w:rsidRPr="00C25669">
              <w:rPr>
                <w:rFonts w:eastAsia="SimSun" w:hint="eastAsia"/>
                <w:lang w:eastAsia="zh-CN"/>
              </w:rPr>
              <w:t>Row 5,4</w:t>
            </w:r>
          </w:p>
        </w:tc>
        <w:tc>
          <w:tcPr>
            <w:tcW w:w="2567" w:type="dxa"/>
            <w:vAlign w:val="center"/>
          </w:tcPr>
          <w:p w14:paraId="4F23779F" w14:textId="77777777" w:rsidR="00B1521A" w:rsidRPr="00661924" w:rsidRDefault="00B1521A" w:rsidP="00853FBD">
            <w:pPr>
              <w:pStyle w:val="TAC"/>
            </w:pPr>
            <w:r w:rsidRPr="00C25669">
              <w:rPr>
                <w:rFonts w:eastAsia="SimSun" w:hint="eastAsia"/>
                <w:lang w:eastAsia="zh-CN"/>
              </w:rPr>
              <w:t>Row 5,4</w:t>
            </w:r>
          </w:p>
        </w:tc>
      </w:tr>
      <w:tr w:rsidR="00B1521A" w:rsidRPr="00661924" w14:paraId="0C867AC8" w14:textId="77777777" w:rsidTr="005467A7">
        <w:trPr>
          <w:trHeight w:val="70"/>
        </w:trPr>
        <w:tc>
          <w:tcPr>
            <w:tcW w:w="1143" w:type="dxa"/>
            <w:vMerge/>
            <w:vAlign w:val="center"/>
          </w:tcPr>
          <w:p w14:paraId="05D7D69A" w14:textId="77777777" w:rsidR="00B1521A" w:rsidRPr="00661924" w:rsidRDefault="00B1521A" w:rsidP="00853FBD">
            <w:pPr>
              <w:pStyle w:val="TAL"/>
            </w:pPr>
          </w:p>
        </w:tc>
        <w:tc>
          <w:tcPr>
            <w:tcW w:w="2430" w:type="dxa"/>
            <w:gridSpan w:val="2"/>
            <w:vAlign w:val="center"/>
          </w:tcPr>
          <w:p w14:paraId="44508053" w14:textId="77777777" w:rsidR="00B1521A" w:rsidRPr="00661924" w:rsidRDefault="00B1521A" w:rsidP="00853FBD">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720" w:type="dxa"/>
            <w:vAlign w:val="center"/>
          </w:tcPr>
          <w:p w14:paraId="5F57DAB3" w14:textId="77777777" w:rsidR="00B1521A" w:rsidRPr="00661924" w:rsidRDefault="00B1521A" w:rsidP="00853FBD">
            <w:pPr>
              <w:pStyle w:val="TAC"/>
            </w:pPr>
          </w:p>
        </w:tc>
        <w:tc>
          <w:tcPr>
            <w:tcW w:w="2743" w:type="dxa"/>
            <w:vAlign w:val="center"/>
          </w:tcPr>
          <w:p w14:paraId="486DEA1B" w14:textId="77777777" w:rsidR="00B1521A" w:rsidRPr="00661924" w:rsidRDefault="00B1521A" w:rsidP="00853FBD">
            <w:pPr>
              <w:pStyle w:val="TAC"/>
            </w:pPr>
            <w:r w:rsidRPr="00C25669">
              <w:rPr>
                <w:rFonts w:eastAsia="SimSun" w:hint="eastAsia"/>
                <w:lang w:eastAsia="zh-CN"/>
              </w:rPr>
              <w:t>9</w:t>
            </w:r>
          </w:p>
        </w:tc>
        <w:tc>
          <w:tcPr>
            <w:tcW w:w="2567" w:type="dxa"/>
            <w:vAlign w:val="center"/>
          </w:tcPr>
          <w:p w14:paraId="3BBAE8EC" w14:textId="77777777" w:rsidR="00B1521A" w:rsidRPr="00661924" w:rsidRDefault="00B1521A" w:rsidP="00853FBD">
            <w:pPr>
              <w:pStyle w:val="TAC"/>
            </w:pPr>
            <w:r w:rsidRPr="00C25669">
              <w:rPr>
                <w:rFonts w:eastAsia="SimSun" w:hint="eastAsia"/>
                <w:lang w:eastAsia="zh-CN"/>
              </w:rPr>
              <w:t>9</w:t>
            </w:r>
          </w:p>
        </w:tc>
      </w:tr>
      <w:tr w:rsidR="00B1521A" w:rsidRPr="00661924" w14:paraId="72EBC662" w14:textId="77777777" w:rsidTr="005467A7">
        <w:trPr>
          <w:trHeight w:val="70"/>
        </w:trPr>
        <w:tc>
          <w:tcPr>
            <w:tcW w:w="1143" w:type="dxa"/>
            <w:vMerge/>
            <w:vAlign w:val="center"/>
          </w:tcPr>
          <w:p w14:paraId="1E21045A" w14:textId="77777777" w:rsidR="00B1521A" w:rsidRPr="00661924" w:rsidRDefault="00B1521A" w:rsidP="00853FBD">
            <w:pPr>
              <w:pStyle w:val="TAL"/>
            </w:pPr>
          </w:p>
        </w:tc>
        <w:tc>
          <w:tcPr>
            <w:tcW w:w="2430" w:type="dxa"/>
            <w:gridSpan w:val="2"/>
          </w:tcPr>
          <w:p w14:paraId="73B0C549" w14:textId="77777777" w:rsidR="00B1521A" w:rsidRPr="00C25669" w:rsidRDefault="00B1521A" w:rsidP="00853FBD">
            <w:pPr>
              <w:pStyle w:val="TAL"/>
              <w:rPr>
                <w:rFonts w:eastAsia="SimSun"/>
              </w:rPr>
            </w:pPr>
            <w:r w:rsidRPr="00C25669">
              <w:rPr>
                <w:rFonts w:eastAsia="SimSun"/>
              </w:rPr>
              <w:t>CSI-RS</w:t>
            </w:r>
          </w:p>
          <w:p w14:paraId="5F8D847E" w14:textId="77777777" w:rsidR="00B1521A" w:rsidRPr="00661924" w:rsidRDefault="00B1521A" w:rsidP="00853FBD">
            <w:pPr>
              <w:pStyle w:val="TAL"/>
            </w:pPr>
            <w:r w:rsidRPr="00C25669">
              <w:rPr>
                <w:rFonts w:eastAsia="SimSun"/>
              </w:rPr>
              <w:t>periodicity and offset</w:t>
            </w:r>
          </w:p>
        </w:tc>
        <w:tc>
          <w:tcPr>
            <w:tcW w:w="720" w:type="dxa"/>
            <w:vAlign w:val="center"/>
          </w:tcPr>
          <w:p w14:paraId="5320C318" w14:textId="77777777" w:rsidR="00B1521A" w:rsidRPr="00661924" w:rsidRDefault="00B1521A" w:rsidP="00853FBD">
            <w:pPr>
              <w:pStyle w:val="TAC"/>
            </w:pPr>
            <w:r w:rsidRPr="00C25669">
              <w:t>slot</w:t>
            </w:r>
          </w:p>
        </w:tc>
        <w:tc>
          <w:tcPr>
            <w:tcW w:w="2743" w:type="dxa"/>
            <w:vAlign w:val="center"/>
          </w:tcPr>
          <w:p w14:paraId="2AE94A15" w14:textId="77777777" w:rsidR="00B1521A" w:rsidRPr="00661924" w:rsidRDefault="00B1521A" w:rsidP="00853FBD">
            <w:pPr>
              <w:pStyle w:val="TAC"/>
            </w:pPr>
            <w:r w:rsidRPr="00C25669">
              <w:rPr>
                <w:rFonts w:eastAsia="SimSun" w:hint="eastAsia"/>
                <w:lang w:eastAsia="zh-CN"/>
              </w:rPr>
              <w:t>5/1</w:t>
            </w:r>
          </w:p>
        </w:tc>
        <w:tc>
          <w:tcPr>
            <w:tcW w:w="2567" w:type="dxa"/>
            <w:vAlign w:val="center"/>
          </w:tcPr>
          <w:p w14:paraId="52CBE3B7" w14:textId="77777777" w:rsidR="00B1521A" w:rsidRPr="00661924" w:rsidRDefault="00B1521A" w:rsidP="00853FBD">
            <w:pPr>
              <w:pStyle w:val="TAC"/>
            </w:pPr>
            <w:r>
              <w:t>Same as serving cell</w:t>
            </w:r>
          </w:p>
        </w:tc>
      </w:tr>
      <w:tr w:rsidR="00B1521A" w:rsidRPr="00661924" w14:paraId="148201BD" w14:textId="77777777" w:rsidTr="005467A7">
        <w:trPr>
          <w:trHeight w:val="70"/>
        </w:trPr>
        <w:tc>
          <w:tcPr>
            <w:tcW w:w="1143" w:type="dxa"/>
            <w:vMerge w:val="restart"/>
            <w:vAlign w:val="center"/>
            <w:hideMark/>
          </w:tcPr>
          <w:p w14:paraId="5A2694D0" w14:textId="77777777" w:rsidR="00B1521A" w:rsidRPr="00661924" w:rsidRDefault="00B1521A" w:rsidP="00853FBD">
            <w:pPr>
              <w:pStyle w:val="TAL"/>
            </w:pPr>
            <w:r w:rsidRPr="00661924">
              <w:t>NZP CSI-RS for CSI acquisition</w:t>
            </w:r>
          </w:p>
          <w:p w14:paraId="1527C91B" w14:textId="77777777" w:rsidR="00B1521A" w:rsidRPr="00661924" w:rsidRDefault="00B1521A" w:rsidP="00853FBD">
            <w:pPr>
              <w:pStyle w:val="TAL"/>
            </w:pPr>
          </w:p>
        </w:tc>
        <w:tc>
          <w:tcPr>
            <w:tcW w:w="2430" w:type="dxa"/>
            <w:gridSpan w:val="2"/>
            <w:vAlign w:val="center"/>
          </w:tcPr>
          <w:p w14:paraId="325AC69C" w14:textId="77777777" w:rsidR="00B1521A" w:rsidRPr="00661924" w:rsidRDefault="00B1521A" w:rsidP="00853FBD">
            <w:pPr>
              <w:pStyle w:val="TAL"/>
            </w:pPr>
            <w:r w:rsidRPr="00661924">
              <w:t>CSI-RS resource</w:t>
            </w:r>
            <w:r w:rsidRPr="00661924">
              <w:rPr>
                <w:rFonts w:hint="eastAsia"/>
              </w:rPr>
              <w:t xml:space="preserve"> </w:t>
            </w:r>
            <w:r w:rsidRPr="00661924">
              <w:t>Type</w:t>
            </w:r>
          </w:p>
        </w:tc>
        <w:tc>
          <w:tcPr>
            <w:tcW w:w="720" w:type="dxa"/>
            <w:vAlign w:val="center"/>
          </w:tcPr>
          <w:p w14:paraId="5F82122E" w14:textId="77777777" w:rsidR="00B1521A" w:rsidRPr="00661924" w:rsidRDefault="00B1521A" w:rsidP="00853FBD">
            <w:pPr>
              <w:pStyle w:val="TAC"/>
            </w:pPr>
          </w:p>
        </w:tc>
        <w:tc>
          <w:tcPr>
            <w:tcW w:w="2743" w:type="dxa"/>
            <w:vAlign w:val="center"/>
          </w:tcPr>
          <w:p w14:paraId="1C0061CE" w14:textId="77777777" w:rsidR="00B1521A" w:rsidRPr="00661924" w:rsidRDefault="00B1521A" w:rsidP="00853FBD">
            <w:pPr>
              <w:pStyle w:val="TAC"/>
            </w:pPr>
            <w:r w:rsidRPr="00661924">
              <w:t>Periodic</w:t>
            </w:r>
          </w:p>
        </w:tc>
        <w:tc>
          <w:tcPr>
            <w:tcW w:w="2567" w:type="dxa"/>
          </w:tcPr>
          <w:p w14:paraId="55B4CF50" w14:textId="77777777" w:rsidR="00B1521A" w:rsidRPr="00661924" w:rsidRDefault="00B1521A" w:rsidP="00853FBD">
            <w:pPr>
              <w:pStyle w:val="TAC"/>
            </w:pPr>
            <w:r w:rsidRPr="00661924">
              <w:t>Periodic</w:t>
            </w:r>
          </w:p>
        </w:tc>
      </w:tr>
      <w:tr w:rsidR="00B1521A" w:rsidRPr="00661924" w14:paraId="25BEDEF8" w14:textId="77777777" w:rsidTr="005467A7">
        <w:trPr>
          <w:trHeight w:val="70"/>
        </w:trPr>
        <w:tc>
          <w:tcPr>
            <w:tcW w:w="1143" w:type="dxa"/>
            <w:vMerge/>
            <w:vAlign w:val="center"/>
          </w:tcPr>
          <w:p w14:paraId="5A8962AF" w14:textId="77777777" w:rsidR="00B1521A" w:rsidRPr="00661924" w:rsidRDefault="00B1521A" w:rsidP="00853FBD">
            <w:pPr>
              <w:pStyle w:val="TAL"/>
            </w:pPr>
          </w:p>
        </w:tc>
        <w:tc>
          <w:tcPr>
            <w:tcW w:w="2430" w:type="dxa"/>
            <w:gridSpan w:val="2"/>
            <w:vAlign w:val="center"/>
          </w:tcPr>
          <w:p w14:paraId="639BC829" w14:textId="77777777" w:rsidR="00B1521A" w:rsidRPr="00661924" w:rsidRDefault="00B1521A" w:rsidP="00853FBD">
            <w:pPr>
              <w:pStyle w:val="TAL"/>
            </w:pPr>
            <w:r w:rsidRPr="00661924">
              <w:t>Number of CSI-RS ports (</w:t>
            </w:r>
            <w:r w:rsidRPr="00661924">
              <w:rPr>
                <w:i/>
              </w:rPr>
              <w:t>X</w:t>
            </w:r>
            <w:r w:rsidRPr="00661924">
              <w:t>)</w:t>
            </w:r>
          </w:p>
        </w:tc>
        <w:tc>
          <w:tcPr>
            <w:tcW w:w="720" w:type="dxa"/>
            <w:vAlign w:val="center"/>
          </w:tcPr>
          <w:p w14:paraId="6A5ABF02" w14:textId="77777777" w:rsidR="00B1521A" w:rsidRPr="00661924" w:rsidRDefault="00B1521A" w:rsidP="00853FBD">
            <w:pPr>
              <w:pStyle w:val="TAC"/>
            </w:pPr>
          </w:p>
        </w:tc>
        <w:tc>
          <w:tcPr>
            <w:tcW w:w="2743" w:type="dxa"/>
            <w:vAlign w:val="center"/>
          </w:tcPr>
          <w:p w14:paraId="365EA211" w14:textId="77777777" w:rsidR="00B1521A" w:rsidRPr="00661924" w:rsidRDefault="00B1521A" w:rsidP="00853FBD">
            <w:pPr>
              <w:pStyle w:val="TAC"/>
            </w:pPr>
            <w:r w:rsidRPr="00661924">
              <w:rPr>
                <w:rFonts w:hint="eastAsia"/>
              </w:rPr>
              <w:t>2</w:t>
            </w:r>
          </w:p>
        </w:tc>
        <w:tc>
          <w:tcPr>
            <w:tcW w:w="2567" w:type="dxa"/>
            <w:vAlign w:val="center"/>
          </w:tcPr>
          <w:p w14:paraId="677C470E" w14:textId="77777777" w:rsidR="00B1521A" w:rsidRPr="00661924" w:rsidRDefault="00B1521A" w:rsidP="00853FBD">
            <w:pPr>
              <w:pStyle w:val="TAC"/>
            </w:pPr>
            <w:r>
              <w:t>1</w:t>
            </w:r>
          </w:p>
        </w:tc>
      </w:tr>
      <w:tr w:rsidR="00B1521A" w:rsidRPr="00661924" w14:paraId="64A42881" w14:textId="77777777" w:rsidTr="005467A7">
        <w:trPr>
          <w:trHeight w:val="70"/>
        </w:trPr>
        <w:tc>
          <w:tcPr>
            <w:tcW w:w="1143" w:type="dxa"/>
            <w:vMerge/>
            <w:vAlign w:val="center"/>
            <w:hideMark/>
          </w:tcPr>
          <w:p w14:paraId="267CA5BD" w14:textId="77777777" w:rsidR="00B1521A" w:rsidRPr="00661924" w:rsidRDefault="00B1521A" w:rsidP="00853FBD">
            <w:pPr>
              <w:pStyle w:val="TAL"/>
            </w:pPr>
          </w:p>
        </w:tc>
        <w:tc>
          <w:tcPr>
            <w:tcW w:w="2430" w:type="dxa"/>
            <w:gridSpan w:val="2"/>
            <w:vAlign w:val="center"/>
          </w:tcPr>
          <w:p w14:paraId="16EF0EBE" w14:textId="77777777" w:rsidR="00B1521A" w:rsidRPr="00661924" w:rsidRDefault="00B1521A" w:rsidP="00853FBD">
            <w:pPr>
              <w:pStyle w:val="TAL"/>
            </w:pPr>
            <w:r w:rsidRPr="00661924">
              <w:t>CDM Type</w:t>
            </w:r>
          </w:p>
        </w:tc>
        <w:tc>
          <w:tcPr>
            <w:tcW w:w="720" w:type="dxa"/>
            <w:vAlign w:val="center"/>
          </w:tcPr>
          <w:p w14:paraId="6C1542A6" w14:textId="77777777" w:rsidR="00B1521A" w:rsidRPr="00661924" w:rsidRDefault="00B1521A" w:rsidP="00853FBD">
            <w:pPr>
              <w:pStyle w:val="TAC"/>
            </w:pPr>
          </w:p>
        </w:tc>
        <w:tc>
          <w:tcPr>
            <w:tcW w:w="2743" w:type="dxa"/>
            <w:vAlign w:val="center"/>
          </w:tcPr>
          <w:p w14:paraId="06AAB9EB" w14:textId="77777777" w:rsidR="00B1521A" w:rsidRPr="00661924" w:rsidRDefault="00B1521A" w:rsidP="00853FBD">
            <w:pPr>
              <w:pStyle w:val="TAC"/>
            </w:pPr>
            <w:r w:rsidRPr="00661924">
              <w:t>FD-CDM2</w:t>
            </w:r>
          </w:p>
        </w:tc>
        <w:tc>
          <w:tcPr>
            <w:tcW w:w="2567" w:type="dxa"/>
          </w:tcPr>
          <w:p w14:paraId="5EAB1727" w14:textId="77777777" w:rsidR="00B1521A" w:rsidRPr="00661924" w:rsidRDefault="00B1521A" w:rsidP="00853FBD">
            <w:pPr>
              <w:pStyle w:val="TAC"/>
            </w:pPr>
            <w:r>
              <w:t>noCDM</w:t>
            </w:r>
          </w:p>
        </w:tc>
      </w:tr>
      <w:tr w:rsidR="00B1521A" w:rsidRPr="00661924" w14:paraId="17337D22" w14:textId="77777777" w:rsidTr="005467A7">
        <w:trPr>
          <w:trHeight w:val="70"/>
        </w:trPr>
        <w:tc>
          <w:tcPr>
            <w:tcW w:w="1143" w:type="dxa"/>
            <w:vMerge/>
            <w:vAlign w:val="center"/>
            <w:hideMark/>
          </w:tcPr>
          <w:p w14:paraId="08B2C7F1" w14:textId="77777777" w:rsidR="00B1521A" w:rsidRPr="00661924" w:rsidRDefault="00B1521A" w:rsidP="00853FBD">
            <w:pPr>
              <w:pStyle w:val="TAL"/>
            </w:pPr>
          </w:p>
        </w:tc>
        <w:tc>
          <w:tcPr>
            <w:tcW w:w="2430" w:type="dxa"/>
            <w:gridSpan w:val="2"/>
            <w:vAlign w:val="center"/>
          </w:tcPr>
          <w:p w14:paraId="4DAD0B51" w14:textId="77777777" w:rsidR="00B1521A" w:rsidRPr="00661924" w:rsidRDefault="00B1521A" w:rsidP="00853FBD">
            <w:pPr>
              <w:pStyle w:val="TAL"/>
            </w:pPr>
            <w:r w:rsidRPr="00661924">
              <w:t>Density (ρ)</w:t>
            </w:r>
          </w:p>
        </w:tc>
        <w:tc>
          <w:tcPr>
            <w:tcW w:w="720" w:type="dxa"/>
            <w:vAlign w:val="center"/>
          </w:tcPr>
          <w:p w14:paraId="0298070F" w14:textId="77777777" w:rsidR="00B1521A" w:rsidRPr="00661924" w:rsidRDefault="00B1521A" w:rsidP="00853FBD">
            <w:pPr>
              <w:pStyle w:val="TAC"/>
            </w:pPr>
          </w:p>
        </w:tc>
        <w:tc>
          <w:tcPr>
            <w:tcW w:w="2743" w:type="dxa"/>
            <w:vAlign w:val="center"/>
          </w:tcPr>
          <w:p w14:paraId="1D537BC1" w14:textId="77777777" w:rsidR="00B1521A" w:rsidRPr="00661924" w:rsidRDefault="00B1521A" w:rsidP="00853FBD">
            <w:pPr>
              <w:pStyle w:val="TAC"/>
            </w:pPr>
            <w:r w:rsidRPr="00661924">
              <w:t>1</w:t>
            </w:r>
          </w:p>
        </w:tc>
        <w:tc>
          <w:tcPr>
            <w:tcW w:w="2567" w:type="dxa"/>
          </w:tcPr>
          <w:p w14:paraId="26BF6286" w14:textId="77777777" w:rsidR="00B1521A" w:rsidRPr="00661924" w:rsidRDefault="00B1521A" w:rsidP="00853FBD">
            <w:pPr>
              <w:pStyle w:val="TAC"/>
            </w:pPr>
            <w:r>
              <w:t>1</w:t>
            </w:r>
          </w:p>
        </w:tc>
      </w:tr>
      <w:tr w:rsidR="00B1521A" w:rsidRPr="00661924" w14:paraId="238E55C2" w14:textId="77777777" w:rsidTr="005467A7">
        <w:trPr>
          <w:trHeight w:val="70"/>
        </w:trPr>
        <w:tc>
          <w:tcPr>
            <w:tcW w:w="1143" w:type="dxa"/>
            <w:vMerge/>
            <w:vAlign w:val="center"/>
            <w:hideMark/>
          </w:tcPr>
          <w:p w14:paraId="2D543BA6" w14:textId="77777777" w:rsidR="00B1521A" w:rsidRPr="00661924" w:rsidRDefault="00B1521A" w:rsidP="00853FBD">
            <w:pPr>
              <w:pStyle w:val="TAL"/>
              <w:rPr>
                <w:b/>
              </w:rPr>
            </w:pPr>
          </w:p>
        </w:tc>
        <w:tc>
          <w:tcPr>
            <w:tcW w:w="2430" w:type="dxa"/>
            <w:gridSpan w:val="2"/>
            <w:vAlign w:val="center"/>
          </w:tcPr>
          <w:p w14:paraId="13810EEC" w14:textId="77777777" w:rsidR="00B1521A" w:rsidRPr="00661924" w:rsidRDefault="00B1521A" w:rsidP="00853FBD">
            <w:pPr>
              <w:pStyle w:val="TAL"/>
            </w:pPr>
            <w:r w:rsidRPr="00661924">
              <w:t>First subcarrier index in the PRB used for CSI-RS</w:t>
            </w:r>
            <w:r w:rsidRPr="00661924" w:rsidDel="0032520A">
              <w:t xml:space="preserve"> </w:t>
            </w:r>
            <w:r w:rsidRPr="00661924">
              <w:t>(k</w:t>
            </w:r>
            <w:r w:rsidRPr="00661924">
              <w:rPr>
                <w:vertAlign w:val="subscript"/>
              </w:rPr>
              <w:t>0</w:t>
            </w:r>
            <w:r w:rsidRPr="00661924">
              <w:t>, k</w:t>
            </w:r>
            <w:r w:rsidRPr="00661924">
              <w:rPr>
                <w:vertAlign w:val="subscript"/>
              </w:rPr>
              <w:t>1</w:t>
            </w:r>
            <w:r w:rsidRPr="00661924">
              <w:t xml:space="preserve"> )</w:t>
            </w:r>
          </w:p>
        </w:tc>
        <w:tc>
          <w:tcPr>
            <w:tcW w:w="720" w:type="dxa"/>
            <w:vAlign w:val="center"/>
          </w:tcPr>
          <w:p w14:paraId="59262F60" w14:textId="77777777" w:rsidR="00B1521A" w:rsidRPr="00661924" w:rsidRDefault="00B1521A" w:rsidP="00853FBD">
            <w:pPr>
              <w:pStyle w:val="TAC"/>
            </w:pPr>
          </w:p>
        </w:tc>
        <w:tc>
          <w:tcPr>
            <w:tcW w:w="2743" w:type="dxa"/>
            <w:vAlign w:val="center"/>
          </w:tcPr>
          <w:p w14:paraId="28F46632" w14:textId="77777777" w:rsidR="00B1521A" w:rsidRPr="00661924" w:rsidRDefault="00B1521A" w:rsidP="00853FBD">
            <w:pPr>
              <w:pStyle w:val="TAC"/>
            </w:pPr>
            <w:r w:rsidRPr="00661924">
              <w:rPr>
                <w:rFonts w:hint="eastAsia"/>
              </w:rPr>
              <w:t>Row 3(6,</w:t>
            </w:r>
            <w:r>
              <w:t xml:space="preserve"> </w:t>
            </w:r>
            <w:r w:rsidRPr="00661924">
              <w:rPr>
                <w:rFonts w:hint="eastAsia"/>
              </w:rPr>
              <w:t>-)</w:t>
            </w:r>
          </w:p>
        </w:tc>
        <w:tc>
          <w:tcPr>
            <w:tcW w:w="2567" w:type="dxa"/>
            <w:vAlign w:val="center"/>
          </w:tcPr>
          <w:p w14:paraId="43014A5B" w14:textId="77777777" w:rsidR="00B1521A" w:rsidRPr="00661924" w:rsidRDefault="00B1521A" w:rsidP="00853FBD">
            <w:pPr>
              <w:pStyle w:val="TAC"/>
            </w:pPr>
            <w:r w:rsidRPr="00661924">
              <w:rPr>
                <w:rFonts w:hint="eastAsia"/>
              </w:rPr>
              <w:t xml:space="preserve">Row </w:t>
            </w:r>
            <w:r>
              <w:t>2</w:t>
            </w:r>
            <w:r w:rsidRPr="00661924">
              <w:rPr>
                <w:rFonts w:hint="eastAsia"/>
              </w:rPr>
              <w:t>(6,</w:t>
            </w:r>
            <w:r>
              <w:t xml:space="preserve"> </w:t>
            </w:r>
            <w:r w:rsidRPr="00661924">
              <w:rPr>
                <w:rFonts w:hint="eastAsia"/>
              </w:rPr>
              <w:t>-)</w:t>
            </w:r>
          </w:p>
        </w:tc>
      </w:tr>
      <w:tr w:rsidR="00B1521A" w:rsidRPr="00661924" w14:paraId="3F6F99DD" w14:textId="77777777" w:rsidTr="005467A7">
        <w:trPr>
          <w:trHeight w:val="70"/>
        </w:trPr>
        <w:tc>
          <w:tcPr>
            <w:tcW w:w="1143" w:type="dxa"/>
            <w:vMerge/>
            <w:vAlign w:val="center"/>
            <w:hideMark/>
          </w:tcPr>
          <w:p w14:paraId="267CBF02" w14:textId="77777777" w:rsidR="00B1521A" w:rsidRPr="00661924" w:rsidRDefault="00B1521A" w:rsidP="00853FBD">
            <w:pPr>
              <w:pStyle w:val="TAL"/>
            </w:pPr>
          </w:p>
        </w:tc>
        <w:tc>
          <w:tcPr>
            <w:tcW w:w="2430" w:type="dxa"/>
            <w:gridSpan w:val="2"/>
            <w:vAlign w:val="center"/>
          </w:tcPr>
          <w:p w14:paraId="1AB866CD" w14:textId="77777777" w:rsidR="00B1521A" w:rsidRPr="00661924" w:rsidRDefault="00B1521A" w:rsidP="00853FBD">
            <w:pPr>
              <w:pStyle w:val="TAL"/>
            </w:pPr>
            <w:r w:rsidRPr="00661924">
              <w:t>First OFDM symbol in the PRB used for CSI-RS (l</w:t>
            </w:r>
            <w:r w:rsidRPr="00661924">
              <w:rPr>
                <w:vertAlign w:val="subscript"/>
              </w:rPr>
              <w:t>0</w:t>
            </w:r>
            <w:r w:rsidRPr="00661924">
              <w:t>)</w:t>
            </w:r>
          </w:p>
        </w:tc>
        <w:tc>
          <w:tcPr>
            <w:tcW w:w="720" w:type="dxa"/>
            <w:vAlign w:val="center"/>
          </w:tcPr>
          <w:p w14:paraId="2F4C8D5B" w14:textId="77777777" w:rsidR="00B1521A" w:rsidRPr="00661924" w:rsidRDefault="00B1521A" w:rsidP="00853FBD">
            <w:pPr>
              <w:pStyle w:val="TAC"/>
            </w:pPr>
          </w:p>
        </w:tc>
        <w:tc>
          <w:tcPr>
            <w:tcW w:w="2743" w:type="dxa"/>
            <w:vAlign w:val="center"/>
          </w:tcPr>
          <w:p w14:paraId="26D7AF75" w14:textId="77777777" w:rsidR="00B1521A" w:rsidRPr="00661924" w:rsidRDefault="00B1521A" w:rsidP="00853FBD">
            <w:pPr>
              <w:pStyle w:val="TAC"/>
            </w:pPr>
            <w:r w:rsidRPr="00661924">
              <w:rPr>
                <w:rFonts w:hint="eastAsia"/>
              </w:rPr>
              <w:t>13</w:t>
            </w:r>
          </w:p>
        </w:tc>
        <w:tc>
          <w:tcPr>
            <w:tcW w:w="2567" w:type="dxa"/>
            <w:vAlign w:val="center"/>
          </w:tcPr>
          <w:p w14:paraId="3B72D559" w14:textId="77777777" w:rsidR="00B1521A" w:rsidRPr="00661924" w:rsidRDefault="00B1521A" w:rsidP="00853FBD">
            <w:pPr>
              <w:pStyle w:val="TAC"/>
            </w:pPr>
            <w:r>
              <w:t>13</w:t>
            </w:r>
          </w:p>
        </w:tc>
      </w:tr>
      <w:tr w:rsidR="00B1521A" w:rsidRPr="00661924" w14:paraId="0F446EFD" w14:textId="77777777" w:rsidTr="005467A7">
        <w:trPr>
          <w:trHeight w:val="70"/>
        </w:trPr>
        <w:tc>
          <w:tcPr>
            <w:tcW w:w="1143" w:type="dxa"/>
            <w:vMerge/>
            <w:vAlign w:val="center"/>
          </w:tcPr>
          <w:p w14:paraId="376E87A8" w14:textId="77777777" w:rsidR="00B1521A" w:rsidRPr="00661924" w:rsidRDefault="00B1521A" w:rsidP="00853FBD">
            <w:pPr>
              <w:pStyle w:val="TAL"/>
            </w:pPr>
          </w:p>
        </w:tc>
        <w:tc>
          <w:tcPr>
            <w:tcW w:w="2430" w:type="dxa"/>
            <w:gridSpan w:val="2"/>
            <w:vAlign w:val="center"/>
          </w:tcPr>
          <w:p w14:paraId="2656FFBD" w14:textId="77777777" w:rsidR="00B1521A" w:rsidRPr="00661924" w:rsidRDefault="00B1521A" w:rsidP="00853FBD">
            <w:pPr>
              <w:pStyle w:val="TAL"/>
            </w:pPr>
            <w:r w:rsidRPr="00661924">
              <w:t>NZP CSI-RS-timeConfig</w:t>
            </w:r>
          </w:p>
          <w:p w14:paraId="729DC8FA" w14:textId="77777777" w:rsidR="00B1521A" w:rsidRPr="00661924" w:rsidRDefault="00B1521A" w:rsidP="00853FBD">
            <w:pPr>
              <w:pStyle w:val="TAL"/>
            </w:pPr>
            <w:r w:rsidRPr="00661924">
              <w:t>periodicity and offset</w:t>
            </w:r>
          </w:p>
        </w:tc>
        <w:tc>
          <w:tcPr>
            <w:tcW w:w="720" w:type="dxa"/>
            <w:vAlign w:val="center"/>
          </w:tcPr>
          <w:p w14:paraId="2A341E6D" w14:textId="77777777" w:rsidR="00B1521A" w:rsidRPr="00661924" w:rsidRDefault="00B1521A" w:rsidP="00853FBD">
            <w:pPr>
              <w:pStyle w:val="TAC"/>
            </w:pPr>
            <w:r w:rsidRPr="00661924">
              <w:t>slot</w:t>
            </w:r>
          </w:p>
        </w:tc>
        <w:tc>
          <w:tcPr>
            <w:tcW w:w="2743" w:type="dxa"/>
            <w:vAlign w:val="center"/>
          </w:tcPr>
          <w:p w14:paraId="2C7FFBF6" w14:textId="77777777" w:rsidR="00B1521A" w:rsidRPr="00661924" w:rsidRDefault="00B1521A" w:rsidP="00853FBD">
            <w:pPr>
              <w:pStyle w:val="TAC"/>
            </w:pPr>
            <w:r>
              <w:t>5</w:t>
            </w:r>
            <w:r w:rsidRPr="00661924">
              <w:rPr>
                <w:rFonts w:hint="eastAsia"/>
              </w:rPr>
              <w:t>/1</w:t>
            </w:r>
          </w:p>
        </w:tc>
        <w:tc>
          <w:tcPr>
            <w:tcW w:w="2567" w:type="dxa"/>
            <w:vAlign w:val="center"/>
          </w:tcPr>
          <w:p w14:paraId="44F1E755" w14:textId="77777777" w:rsidR="00B1521A" w:rsidRPr="00661924" w:rsidRDefault="00B1521A" w:rsidP="00853FBD">
            <w:pPr>
              <w:pStyle w:val="TAC"/>
            </w:pPr>
            <w:r>
              <w:t>Same as serving cell</w:t>
            </w:r>
          </w:p>
        </w:tc>
      </w:tr>
      <w:tr w:rsidR="00B1521A" w:rsidRPr="00661924" w14:paraId="25406C79" w14:textId="77777777" w:rsidTr="005467A7">
        <w:trPr>
          <w:trHeight w:val="70"/>
        </w:trPr>
        <w:tc>
          <w:tcPr>
            <w:tcW w:w="1143" w:type="dxa"/>
            <w:vMerge w:val="restart"/>
            <w:vAlign w:val="center"/>
          </w:tcPr>
          <w:p w14:paraId="4F62A1D9" w14:textId="77777777" w:rsidR="00B1521A" w:rsidRPr="00661924" w:rsidRDefault="00B1521A" w:rsidP="00853FBD">
            <w:pPr>
              <w:pStyle w:val="TAL"/>
            </w:pPr>
            <w:r w:rsidRPr="00661924">
              <w:t>CSI-IM configuration</w:t>
            </w:r>
          </w:p>
        </w:tc>
        <w:tc>
          <w:tcPr>
            <w:tcW w:w="2430" w:type="dxa"/>
            <w:gridSpan w:val="2"/>
          </w:tcPr>
          <w:p w14:paraId="15E7D5AE" w14:textId="77777777" w:rsidR="00B1521A" w:rsidRPr="00661924" w:rsidRDefault="00B1521A" w:rsidP="00853FBD">
            <w:pPr>
              <w:pStyle w:val="TAL"/>
            </w:pPr>
            <w:r w:rsidRPr="00661924">
              <w:rPr>
                <w:rFonts w:hint="eastAsia"/>
              </w:rPr>
              <w:t>CSI-IM resource Type</w:t>
            </w:r>
          </w:p>
        </w:tc>
        <w:tc>
          <w:tcPr>
            <w:tcW w:w="720" w:type="dxa"/>
            <w:vAlign w:val="center"/>
          </w:tcPr>
          <w:p w14:paraId="79FD3180" w14:textId="77777777" w:rsidR="00B1521A" w:rsidRPr="00661924" w:rsidRDefault="00B1521A" w:rsidP="00853FBD">
            <w:pPr>
              <w:pStyle w:val="TAC"/>
            </w:pPr>
          </w:p>
        </w:tc>
        <w:tc>
          <w:tcPr>
            <w:tcW w:w="2743" w:type="dxa"/>
            <w:vAlign w:val="center"/>
          </w:tcPr>
          <w:p w14:paraId="0160EBAC" w14:textId="77777777" w:rsidR="00B1521A" w:rsidRPr="00661924" w:rsidRDefault="00B1521A" w:rsidP="00853FBD">
            <w:pPr>
              <w:pStyle w:val="TAC"/>
            </w:pPr>
            <w:r w:rsidRPr="00661924">
              <w:rPr>
                <w:rFonts w:hint="eastAsia"/>
              </w:rPr>
              <w:t>Periodic</w:t>
            </w:r>
          </w:p>
        </w:tc>
        <w:tc>
          <w:tcPr>
            <w:tcW w:w="2567" w:type="dxa"/>
            <w:vAlign w:val="center"/>
          </w:tcPr>
          <w:p w14:paraId="7E3DD5CF" w14:textId="77777777" w:rsidR="00B1521A" w:rsidRPr="00661924" w:rsidRDefault="00B1521A" w:rsidP="00853FBD">
            <w:pPr>
              <w:pStyle w:val="TAC"/>
            </w:pPr>
            <w:r w:rsidRPr="00661924">
              <w:rPr>
                <w:rFonts w:hint="eastAsia"/>
              </w:rPr>
              <w:t>Periodic</w:t>
            </w:r>
          </w:p>
        </w:tc>
      </w:tr>
      <w:tr w:rsidR="00B1521A" w:rsidRPr="00661924" w14:paraId="57320E2B" w14:textId="77777777" w:rsidTr="005467A7">
        <w:trPr>
          <w:trHeight w:val="70"/>
        </w:trPr>
        <w:tc>
          <w:tcPr>
            <w:tcW w:w="1143" w:type="dxa"/>
            <w:vMerge/>
            <w:vAlign w:val="center"/>
            <w:hideMark/>
          </w:tcPr>
          <w:p w14:paraId="338E3028" w14:textId="77777777" w:rsidR="00B1521A" w:rsidRPr="00661924" w:rsidRDefault="00B1521A" w:rsidP="00853FBD">
            <w:pPr>
              <w:pStyle w:val="TAL"/>
            </w:pPr>
          </w:p>
        </w:tc>
        <w:tc>
          <w:tcPr>
            <w:tcW w:w="2430" w:type="dxa"/>
            <w:gridSpan w:val="2"/>
          </w:tcPr>
          <w:p w14:paraId="70DA2BF8" w14:textId="77777777" w:rsidR="00B1521A" w:rsidRPr="00661924" w:rsidRDefault="00B1521A" w:rsidP="00853FBD">
            <w:pPr>
              <w:pStyle w:val="TAL"/>
            </w:pPr>
            <w:r w:rsidRPr="00661924">
              <w:t>CSI-IM RE pattern</w:t>
            </w:r>
          </w:p>
        </w:tc>
        <w:tc>
          <w:tcPr>
            <w:tcW w:w="720" w:type="dxa"/>
            <w:vAlign w:val="center"/>
          </w:tcPr>
          <w:p w14:paraId="7CD5C732" w14:textId="77777777" w:rsidR="00B1521A" w:rsidRPr="00661924" w:rsidRDefault="00B1521A" w:rsidP="00853FBD">
            <w:pPr>
              <w:pStyle w:val="TAC"/>
            </w:pPr>
          </w:p>
        </w:tc>
        <w:tc>
          <w:tcPr>
            <w:tcW w:w="2743" w:type="dxa"/>
            <w:vAlign w:val="center"/>
          </w:tcPr>
          <w:p w14:paraId="3047BDFB" w14:textId="77777777" w:rsidR="00B1521A" w:rsidRPr="00661924" w:rsidRDefault="00B1521A" w:rsidP="00853FBD">
            <w:pPr>
              <w:pStyle w:val="TAC"/>
            </w:pPr>
            <w:r w:rsidRPr="00661924">
              <w:rPr>
                <w:rFonts w:hint="eastAsia"/>
              </w:rPr>
              <w:t>0</w:t>
            </w:r>
          </w:p>
        </w:tc>
        <w:tc>
          <w:tcPr>
            <w:tcW w:w="2567" w:type="dxa"/>
            <w:vAlign w:val="center"/>
          </w:tcPr>
          <w:p w14:paraId="4B50008D" w14:textId="77777777" w:rsidR="00B1521A" w:rsidRPr="00661924" w:rsidRDefault="00B1521A" w:rsidP="00853FBD">
            <w:pPr>
              <w:pStyle w:val="TAC"/>
            </w:pPr>
            <w:r>
              <w:t>0</w:t>
            </w:r>
          </w:p>
        </w:tc>
      </w:tr>
      <w:tr w:rsidR="00B1521A" w:rsidRPr="00661924" w14:paraId="4A23D4FB" w14:textId="77777777" w:rsidTr="005467A7">
        <w:trPr>
          <w:trHeight w:val="70"/>
        </w:trPr>
        <w:tc>
          <w:tcPr>
            <w:tcW w:w="1143" w:type="dxa"/>
            <w:vMerge/>
            <w:hideMark/>
          </w:tcPr>
          <w:p w14:paraId="36566582" w14:textId="77777777" w:rsidR="00B1521A" w:rsidRPr="00661924" w:rsidRDefault="00B1521A" w:rsidP="00853FBD">
            <w:pPr>
              <w:pStyle w:val="TAL"/>
            </w:pPr>
          </w:p>
        </w:tc>
        <w:tc>
          <w:tcPr>
            <w:tcW w:w="2430" w:type="dxa"/>
            <w:gridSpan w:val="2"/>
          </w:tcPr>
          <w:p w14:paraId="2B80F68F" w14:textId="77777777" w:rsidR="00B1521A" w:rsidRPr="00661924" w:rsidRDefault="00B1521A" w:rsidP="00853FBD">
            <w:pPr>
              <w:pStyle w:val="TAL"/>
            </w:pPr>
            <w:r w:rsidRPr="00661924">
              <w:t>CSI-IM Resource Mapping</w:t>
            </w:r>
          </w:p>
          <w:p w14:paraId="0D7F869F" w14:textId="77777777" w:rsidR="00B1521A" w:rsidRPr="00661924" w:rsidRDefault="00B1521A" w:rsidP="00853FBD">
            <w:pPr>
              <w:pStyle w:val="TAL"/>
            </w:pPr>
            <w:r w:rsidRPr="00661924">
              <w:t>(k</w:t>
            </w:r>
            <w:r w:rsidRPr="00661924">
              <w:rPr>
                <w:vertAlign w:val="subscript"/>
              </w:rPr>
              <w:t>CSI-IM</w:t>
            </w:r>
            <w:r w:rsidRPr="00661924">
              <w:t>,</w:t>
            </w:r>
            <w:r w:rsidRPr="00661924">
              <w:rPr>
                <w:rFonts w:hint="eastAsia"/>
              </w:rPr>
              <w:t>l</w:t>
            </w:r>
            <w:r w:rsidRPr="00661924">
              <w:rPr>
                <w:vertAlign w:val="subscript"/>
              </w:rPr>
              <w:t>CSI-IM</w:t>
            </w:r>
            <w:r w:rsidRPr="00661924">
              <w:t>)</w:t>
            </w:r>
          </w:p>
        </w:tc>
        <w:tc>
          <w:tcPr>
            <w:tcW w:w="720" w:type="dxa"/>
            <w:vAlign w:val="center"/>
          </w:tcPr>
          <w:p w14:paraId="705C3DDA" w14:textId="77777777" w:rsidR="00B1521A" w:rsidRPr="00661924" w:rsidRDefault="00B1521A" w:rsidP="00853FBD">
            <w:pPr>
              <w:pStyle w:val="TAC"/>
            </w:pPr>
          </w:p>
        </w:tc>
        <w:tc>
          <w:tcPr>
            <w:tcW w:w="2743" w:type="dxa"/>
            <w:vAlign w:val="center"/>
          </w:tcPr>
          <w:p w14:paraId="1DBDC7F6" w14:textId="77777777" w:rsidR="00B1521A" w:rsidRPr="00661924" w:rsidRDefault="00B1521A" w:rsidP="00853FBD">
            <w:pPr>
              <w:pStyle w:val="TAC"/>
            </w:pPr>
            <w:r w:rsidRPr="00661924">
              <w:t>(</w:t>
            </w:r>
            <w:r w:rsidRPr="00661924">
              <w:rPr>
                <w:rFonts w:hint="eastAsia"/>
              </w:rPr>
              <w:t>4</w:t>
            </w:r>
            <w:r w:rsidRPr="00661924">
              <w:t xml:space="preserve">, </w:t>
            </w:r>
            <w:r w:rsidRPr="00661924">
              <w:rPr>
                <w:rFonts w:hint="eastAsia"/>
              </w:rPr>
              <w:t>9</w:t>
            </w:r>
            <w:r w:rsidRPr="00661924">
              <w:t>)</w:t>
            </w:r>
          </w:p>
        </w:tc>
        <w:tc>
          <w:tcPr>
            <w:tcW w:w="2567" w:type="dxa"/>
            <w:vAlign w:val="center"/>
          </w:tcPr>
          <w:p w14:paraId="14ACF446" w14:textId="77777777" w:rsidR="00B1521A" w:rsidRPr="00661924" w:rsidRDefault="00B1521A" w:rsidP="00853FBD">
            <w:pPr>
              <w:pStyle w:val="TAC"/>
            </w:pPr>
            <w:r>
              <w:t>(6, 9)</w:t>
            </w:r>
          </w:p>
        </w:tc>
      </w:tr>
      <w:tr w:rsidR="00B1521A" w:rsidRPr="00661924" w14:paraId="64A3E95C" w14:textId="77777777" w:rsidTr="005467A7">
        <w:trPr>
          <w:trHeight w:val="70"/>
        </w:trPr>
        <w:tc>
          <w:tcPr>
            <w:tcW w:w="1143" w:type="dxa"/>
            <w:vMerge/>
            <w:hideMark/>
          </w:tcPr>
          <w:p w14:paraId="5BAE79D3" w14:textId="77777777" w:rsidR="00B1521A" w:rsidRPr="00661924" w:rsidRDefault="00B1521A" w:rsidP="00853FBD">
            <w:pPr>
              <w:pStyle w:val="TAL"/>
            </w:pPr>
          </w:p>
        </w:tc>
        <w:tc>
          <w:tcPr>
            <w:tcW w:w="2430" w:type="dxa"/>
            <w:gridSpan w:val="2"/>
          </w:tcPr>
          <w:p w14:paraId="4F8468EC" w14:textId="77777777" w:rsidR="00B1521A" w:rsidRPr="00661924" w:rsidRDefault="00B1521A" w:rsidP="00853FBD">
            <w:pPr>
              <w:pStyle w:val="TAL"/>
            </w:pPr>
            <w:r w:rsidRPr="00661924">
              <w:t>CSI-IM timeConfig</w:t>
            </w:r>
          </w:p>
          <w:p w14:paraId="25B9F456" w14:textId="77777777" w:rsidR="00B1521A" w:rsidRPr="00661924" w:rsidRDefault="00B1521A" w:rsidP="00853FBD">
            <w:pPr>
              <w:pStyle w:val="TAL"/>
            </w:pPr>
            <w:r w:rsidRPr="00661924">
              <w:t>periodicity and offset</w:t>
            </w:r>
          </w:p>
        </w:tc>
        <w:tc>
          <w:tcPr>
            <w:tcW w:w="720" w:type="dxa"/>
            <w:vAlign w:val="center"/>
          </w:tcPr>
          <w:p w14:paraId="69DF4F79" w14:textId="77777777" w:rsidR="00B1521A" w:rsidRPr="00661924" w:rsidRDefault="00B1521A" w:rsidP="00853FBD">
            <w:pPr>
              <w:pStyle w:val="TAC"/>
            </w:pPr>
            <w:r w:rsidRPr="00661924">
              <w:t>slot</w:t>
            </w:r>
          </w:p>
        </w:tc>
        <w:tc>
          <w:tcPr>
            <w:tcW w:w="2743" w:type="dxa"/>
            <w:vAlign w:val="center"/>
          </w:tcPr>
          <w:p w14:paraId="36F8B2B1" w14:textId="77777777" w:rsidR="00B1521A" w:rsidRPr="00661924" w:rsidRDefault="00B1521A" w:rsidP="00853FBD">
            <w:pPr>
              <w:pStyle w:val="TAC"/>
            </w:pPr>
            <w:r>
              <w:t>5</w:t>
            </w:r>
            <w:r w:rsidRPr="00661924">
              <w:rPr>
                <w:rFonts w:hint="eastAsia"/>
              </w:rPr>
              <w:t>/1</w:t>
            </w:r>
          </w:p>
        </w:tc>
        <w:tc>
          <w:tcPr>
            <w:tcW w:w="2567" w:type="dxa"/>
            <w:vAlign w:val="center"/>
          </w:tcPr>
          <w:p w14:paraId="7DEC130E" w14:textId="77777777" w:rsidR="00B1521A" w:rsidRPr="00661924" w:rsidRDefault="00B1521A" w:rsidP="00853FBD">
            <w:pPr>
              <w:pStyle w:val="TAC"/>
            </w:pPr>
            <w:r>
              <w:t>Same as serving cell</w:t>
            </w:r>
          </w:p>
        </w:tc>
      </w:tr>
      <w:tr w:rsidR="00B1521A" w:rsidRPr="00661924" w14:paraId="72176F82" w14:textId="77777777" w:rsidTr="005467A7">
        <w:trPr>
          <w:trHeight w:val="70"/>
        </w:trPr>
        <w:tc>
          <w:tcPr>
            <w:tcW w:w="3573" w:type="dxa"/>
            <w:gridSpan w:val="3"/>
            <w:vAlign w:val="center"/>
          </w:tcPr>
          <w:p w14:paraId="7F3C5033" w14:textId="77777777" w:rsidR="00B1521A" w:rsidRPr="00661924" w:rsidRDefault="00B1521A" w:rsidP="00853FBD">
            <w:pPr>
              <w:pStyle w:val="TAL"/>
            </w:pPr>
            <w:r w:rsidRPr="00661924">
              <w:t>ReportConfigType</w:t>
            </w:r>
          </w:p>
        </w:tc>
        <w:tc>
          <w:tcPr>
            <w:tcW w:w="720" w:type="dxa"/>
            <w:vAlign w:val="center"/>
          </w:tcPr>
          <w:p w14:paraId="47DDB64E" w14:textId="77777777" w:rsidR="00B1521A" w:rsidRPr="00661924" w:rsidRDefault="00B1521A" w:rsidP="00853FBD">
            <w:pPr>
              <w:pStyle w:val="TAC"/>
            </w:pPr>
          </w:p>
        </w:tc>
        <w:tc>
          <w:tcPr>
            <w:tcW w:w="2743" w:type="dxa"/>
            <w:vAlign w:val="center"/>
          </w:tcPr>
          <w:p w14:paraId="1FA798E4" w14:textId="77777777" w:rsidR="00B1521A" w:rsidRPr="00661924" w:rsidRDefault="00B1521A" w:rsidP="00853FBD">
            <w:pPr>
              <w:pStyle w:val="TAC"/>
            </w:pPr>
            <w:r w:rsidRPr="00661924">
              <w:t>Periodic</w:t>
            </w:r>
          </w:p>
        </w:tc>
        <w:tc>
          <w:tcPr>
            <w:tcW w:w="2567" w:type="dxa"/>
            <w:vAlign w:val="center"/>
          </w:tcPr>
          <w:p w14:paraId="7BA13266" w14:textId="77777777" w:rsidR="00B1521A" w:rsidRPr="00661924" w:rsidRDefault="00B1521A" w:rsidP="00853FBD">
            <w:pPr>
              <w:pStyle w:val="TAC"/>
            </w:pPr>
            <w:r w:rsidRPr="00661924">
              <w:t>Not configured</w:t>
            </w:r>
          </w:p>
        </w:tc>
      </w:tr>
      <w:tr w:rsidR="00B1521A" w:rsidRPr="00661924" w14:paraId="3486375B" w14:textId="77777777" w:rsidTr="005467A7">
        <w:trPr>
          <w:trHeight w:val="70"/>
        </w:trPr>
        <w:tc>
          <w:tcPr>
            <w:tcW w:w="3573" w:type="dxa"/>
            <w:gridSpan w:val="3"/>
            <w:vAlign w:val="center"/>
          </w:tcPr>
          <w:p w14:paraId="081DC332" w14:textId="77777777" w:rsidR="00B1521A" w:rsidRPr="00661924" w:rsidRDefault="00B1521A" w:rsidP="00853FBD">
            <w:pPr>
              <w:pStyle w:val="TAL"/>
            </w:pPr>
            <w:r w:rsidRPr="00661924">
              <w:t>CQI-table</w:t>
            </w:r>
          </w:p>
        </w:tc>
        <w:tc>
          <w:tcPr>
            <w:tcW w:w="720" w:type="dxa"/>
            <w:vAlign w:val="center"/>
          </w:tcPr>
          <w:p w14:paraId="78D5F71A" w14:textId="77777777" w:rsidR="00B1521A" w:rsidRPr="00661924" w:rsidRDefault="00B1521A" w:rsidP="00853FBD">
            <w:pPr>
              <w:pStyle w:val="TAC"/>
            </w:pPr>
          </w:p>
        </w:tc>
        <w:tc>
          <w:tcPr>
            <w:tcW w:w="2743" w:type="dxa"/>
            <w:vAlign w:val="center"/>
          </w:tcPr>
          <w:p w14:paraId="4375AB83" w14:textId="77777777" w:rsidR="00B1521A" w:rsidRPr="00661924" w:rsidRDefault="00B1521A" w:rsidP="00853FBD">
            <w:pPr>
              <w:pStyle w:val="TAC"/>
            </w:pPr>
            <w:r w:rsidRPr="00661924">
              <w:t xml:space="preserve">Table </w:t>
            </w:r>
            <w:r w:rsidRPr="00661924">
              <w:rPr>
                <w:rFonts w:hint="eastAsia"/>
              </w:rPr>
              <w:t>2</w:t>
            </w:r>
          </w:p>
        </w:tc>
        <w:tc>
          <w:tcPr>
            <w:tcW w:w="2567" w:type="dxa"/>
            <w:vAlign w:val="center"/>
          </w:tcPr>
          <w:p w14:paraId="14419F3A" w14:textId="77777777" w:rsidR="00B1521A" w:rsidRPr="00661924" w:rsidRDefault="00B1521A" w:rsidP="00853FBD">
            <w:pPr>
              <w:pStyle w:val="TAC"/>
            </w:pPr>
            <w:r w:rsidRPr="00661924">
              <w:t xml:space="preserve">Table </w:t>
            </w:r>
            <w:r w:rsidRPr="00661924">
              <w:rPr>
                <w:rFonts w:hint="eastAsia"/>
              </w:rPr>
              <w:t>2</w:t>
            </w:r>
          </w:p>
        </w:tc>
      </w:tr>
      <w:tr w:rsidR="00B1521A" w:rsidRPr="00661924" w14:paraId="1C0A86E0" w14:textId="77777777" w:rsidTr="005467A7">
        <w:trPr>
          <w:trHeight w:val="70"/>
        </w:trPr>
        <w:tc>
          <w:tcPr>
            <w:tcW w:w="3573" w:type="dxa"/>
            <w:gridSpan w:val="3"/>
            <w:vAlign w:val="center"/>
          </w:tcPr>
          <w:p w14:paraId="1C067C3F" w14:textId="77777777" w:rsidR="00B1521A" w:rsidRPr="00661924" w:rsidRDefault="00B1521A" w:rsidP="00853FBD">
            <w:pPr>
              <w:pStyle w:val="TAL"/>
            </w:pPr>
            <w:r w:rsidRPr="00661924">
              <w:t>reportQuantity</w:t>
            </w:r>
          </w:p>
        </w:tc>
        <w:tc>
          <w:tcPr>
            <w:tcW w:w="720" w:type="dxa"/>
            <w:vAlign w:val="center"/>
          </w:tcPr>
          <w:p w14:paraId="3FD93CBA" w14:textId="77777777" w:rsidR="00B1521A" w:rsidRPr="00661924" w:rsidRDefault="00B1521A" w:rsidP="00853FBD">
            <w:pPr>
              <w:pStyle w:val="TAC"/>
            </w:pPr>
          </w:p>
        </w:tc>
        <w:tc>
          <w:tcPr>
            <w:tcW w:w="2743" w:type="dxa"/>
            <w:vAlign w:val="center"/>
          </w:tcPr>
          <w:p w14:paraId="0BFB7C1F" w14:textId="77777777" w:rsidR="00B1521A" w:rsidRPr="00661924" w:rsidRDefault="00B1521A" w:rsidP="00853FBD">
            <w:pPr>
              <w:pStyle w:val="TAC"/>
            </w:pPr>
            <w:r w:rsidRPr="00661924">
              <w:t>cri-RI-PMI-CQI</w:t>
            </w:r>
          </w:p>
        </w:tc>
        <w:tc>
          <w:tcPr>
            <w:tcW w:w="2567" w:type="dxa"/>
            <w:vAlign w:val="center"/>
          </w:tcPr>
          <w:p w14:paraId="49D56EDA" w14:textId="77777777" w:rsidR="00B1521A" w:rsidRPr="00661924" w:rsidRDefault="00B1521A" w:rsidP="00853FBD">
            <w:pPr>
              <w:pStyle w:val="TAC"/>
            </w:pPr>
            <w:r w:rsidRPr="00661924">
              <w:t>Not configured</w:t>
            </w:r>
          </w:p>
        </w:tc>
      </w:tr>
      <w:tr w:rsidR="00B1521A" w:rsidRPr="00661924" w14:paraId="1DA5C3A2" w14:textId="77777777" w:rsidTr="005467A7">
        <w:trPr>
          <w:trHeight w:val="70"/>
        </w:trPr>
        <w:tc>
          <w:tcPr>
            <w:tcW w:w="3573" w:type="dxa"/>
            <w:gridSpan w:val="3"/>
            <w:vAlign w:val="center"/>
          </w:tcPr>
          <w:p w14:paraId="5AE50582" w14:textId="77777777" w:rsidR="00B1521A" w:rsidRPr="00661924" w:rsidRDefault="00B1521A" w:rsidP="00853FBD">
            <w:pPr>
              <w:pStyle w:val="TAL"/>
            </w:pPr>
            <w:r w:rsidRPr="00661924">
              <w:t>timeRestrictionFor</w:t>
            </w:r>
            <w:r w:rsidRPr="00661924">
              <w:rPr>
                <w:rFonts w:hint="eastAsia"/>
              </w:rPr>
              <w:t>Channel</w:t>
            </w:r>
            <w:r w:rsidRPr="00661924">
              <w:t>Measurements</w:t>
            </w:r>
          </w:p>
        </w:tc>
        <w:tc>
          <w:tcPr>
            <w:tcW w:w="720" w:type="dxa"/>
            <w:vAlign w:val="center"/>
          </w:tcPr>
          <w:p w14:paraId="1F1126AB" w14:textId="77777777" w:rsidR="00B1521A" w:rsidRPr="00661924" w:rsidRDefault="00B1521A" w:rsidP="00853FBD">
            <w:pPr>
              <w:pStyle w:val="TAC"/>
            </w:pPr>
          </w:p>
        </w:tc>
        <w:tc>
          <w:tcPr>
            <w:tcW w:w="2743" w:type="dxa"/>
            <w:vAlign w:val="center"/>
          </w:tcPr>
          <w:p w14:paraId="70052ACF" w14:textId="77777777" w:rsidR="00B1521A" w:rsidRPr="00661924" w:rsidRDefault="00B1521A" w:rsidP="00853FBD">
            <w:pPr>
              <w:pStyle w:val="TAC"/>
            </w:pPr>
            <w:r w:rsidRPr="00661924">
              <w:t>Not configured</w:t>
            </w:r>
          </w:p>
        </w:tc>
        <w:tc>
          <w:tcPr>
            <w:tcW w:w="2567" w:type="dxa"/>
            <w:vAlign w:val="center"/>
          </w:tcPr>
          <w:p w14:paraId="11484C5A" w14:textId="77777777" w:rsidR="00B1521A" w:rsidRPr="00661924" w:rsidRDefault="00B1521A" w:rsidP="00853FBD">
            <w:pPr>
              <w:pStyle w:val="TAC"/>
            </w:pPr>
            <w:r w:rsidRPr="00661924">
              <w:t>Not configured</w:t>
            </w:r>
          </w:p>
        </w:tc>
      </w:tr>
      <w:tr w:rsidR="00B1521A" w:rsidRPr="00661924" w14:paraId="346EE84C" w14:textId="77777777" w:rsidTr="005467A7">
        <w:trPr>
          <w:trHeight w:val="70"/>
        </w:trPr>
        <w:tc>
          <w:tcPr>
            <w:tcW w:w="3573" w:type="dxa"/>
            <w:gridSpan w:val="3"/>
            <w:vAlign w:val="center"/>
          </w:tcPr>
          <w:p w14:paraId="7B4ED465" w14:textId="77777777" w:rsidR="00B1521A" w:rsidRPr="00661924" w:rsidRDefault="00B1521A" w:rsidP="00853FBD">
            <w:pPr>
              <w:pStyle w:val="TAL"/>
            </w:pPr>
            <w:r w:rsidRPr="00661924">
              <w:t>timeRestrictionForInterferenceMeasurements</w:t>
            </w:r>
          </w:p>
        </w:tc>
        <w:tc>
          <w:tcPr>
            <w:tcW w:w="720" w:type="dxa"/>
            <w:vAlign w:val="center"/>
          </w:tcPr>
          <w:p w14:paraId="1A372FE3" w14:textId="77777777" w:rsidR="00B1521A" w:rsidRPr="00661924" w:rsidRDefault="00B1521A" w:rsidP="00853FBD">
            <w:pPr>
              <w:pStyle w:val="TAC"/>
            </w:pPr>
          </w:p>
        </w:tc>
        <w:tc>
          <w:tcPr>
            <w:tcW w:w="2743" w:type="dxa"/>
            <w:vAlign w:val="center"/>
          </w:tcPr>
          <w:p w14:paraId="5234E16B" w14:textId="77777777" w:rsidR="00B1521A" w:rsidRPr="00661924" w:rsidRDefault="00B1521A" w:rsidP="00853FBD">
            <w:pPr>
              <w:pStyle w:val="TAC"/>
            </w:pPr>
            <w:r w:rsidRPr="00661924">
              <w:t>Not configured</w:t>
            </w:r>
          </w:p>
        </w:tc>
        <w:tc>
          <w:tcPr>
            <w:tcW w:w="2567" w:type="dxa"/>
            <w:vAlign w:val="center"/>
          </w:tcPr>
          <w:p w14:paraId="51B8AA6D" w14:textId="77777777" w:rsidR="00B1521A" w:rsidRPr="00661924" w:rsidRDefault="00B1521A" w:rsidP="00853FBD">
            <w:pPr>
              <w:pStyle w:val="TAC"/>
            </w:pPr>
            <w:r w:rsidRPr="00661924">
              <w:t>Not configured</w:t>
            </w:r>
          </w:p>
        </w:tc>
      </w:tr>
      <w:tr w:rsidR="00B1521A" w:rsidRPr="00661924" w14:paraId="6AC3D71B" w14:textId="77777777" w:rsidTr="005467A7">
        <w:trPr>
          <w:trHeight w:val="70"/>
        </w:trPr>
        <w:tc>
          <w:tcPr>
            <w:tcW w:w="3573" w:type="dxa"/>
            <w:gridSpan w:val="3"/>
            <w:vAlign w:val="center"/>
          </w:tcPr>
          <w:p w14:paraId="1DD27724" w14:textId="77777777" w:rsidR="00B1521A" w:rsidRPr="00661924" w:rsidRDefault="00B1521A" w:rsidP="00853FBD">
            <w:pPr>
              <w:pStyle w:val="TAL"/>
            </w:pPr>
            <w:r w:rsidRPr="00661924">
              <w:t>cqi-FormatIndicator</w:t>
            </w:r>
          </w:p>
        </w:tc>
        <w:tc>
          <w:tcPr>
            <w:tcW w:w="720" w:type="dxa"/>
            <w:vAlign w:val="center"/>
          </w:tcPr>
          <w:p w14:paraId="2E315727" w14:textId="77777777" w:rsidR="00B1521A" w:rsidRPr="00661924" w:rsidRDefault="00B1521A" w:rsidP="00853FBD">
            <w:pPr>
              <w:pStyle w:val="TAC"/>
            </w:pPr>
          </w:p>
        </w:tc>
        <w:tc>
          <w:tcPr>
            <w:tcW w:w="2743" w:type="dxa"/>
            <w:vAlign w:val="center"/>
          </w:tcPr>
          <w:p w14:paraId="35E93A0D" w14:textId="77777777" w:rsidR="00B1521A" w:rsidRPr="00661924" w:rsidRDefault="00B1521A" w:rsidP="00853FBD">
            <w:pPr>
              <w:pStyle w:val="TAC"/>
            </w:pPr>
            <w:r w:rsidRPr="00661924">
              <w:t>Wideband</w:t>
            </w:r>
          </w:p>
        </w:tc>
        <w:tc>
          <w:tcPr>
            <w:tcW w:w="2567" w:type="dxa"/>
            <w:vAlign w:val="center"/>
          </w:tcPr>
          <w:p w14:paraId="4F64D81E" w14:textId="77777777" w:rsidR="00B1521A" w:rsidRPr="00661924" w:rsidRDefault="00B1521A" w:rsidP="00853FBD">
            <w:pPr>
              <w:pStyle w:val="TAC"/>
            </w:pPr>
            <w:r w:rsidRPr="00661924">
              <w:t>Wideband</w:t>
            </w:r>
          </w:p>
        </w:tc>
      </w:tr>
      <w:tr w:rsidR="00B1521A" w:rsidRPr="00661924" w14:paraId="45E60ACE" w14:textId="77777777" w:rsidTr="005467A7">
        <w:trPr>
          <w:trHeight w:val="70"/>
        </w:trPr>
        <w:tc>
          <w:tcPr>
            <w:tcW w:w="3573" w:type="dxa"/>
            <w:gridSpan w:val="3"/>
            <w:vAlign w:val="center"/>
          </w:tcPr>
          <w:p w14:paraId="76200956" w14:textId="77777777" w:rsidR="00B1521A" w:rsidRPr="00661924" w:rsidRDefault="00B1521A" w:rsidP="00853FBD">
            <w:pPr>
              <w:pStyle w:val="TAL"/>
            </w:pPr>
            <w:r w:rsidRPr="00661924">
              <w:t>pmi-FormatIndicator</w:t>
            </w:r>
            <w:r w:rsidRPr="00661924">
              <w:rPr>
                <w:i/>
              </w:rPr>
              <w:t xml:space="preserve">  </w:t>
            </w:r>
          </w:p>
        </w:tc>
        <w:tc>
          <w:tcPr>
            <w:tcW w:w="720" w:type="dxa"/>
            <w:vAlign w:val="center"/>
          </w:tcPr>
          <w:p w14:paraId="461322FA" w14:textId="77777777" w:rsidR="00B1521A" w:rsidRPr="00661924" w:rsidRDefault="00B1521A" w:rsidP="00853FBD">
            <w:pPr>
              <w:pStyle w:val="TAC"/>
            </w:pPr>
          </w:p>
        </w:tc>
        <w:tc>
          <w:tcPr>
            <w:tcW w:w="2743" w:type="dxa"/>
            <w:vAlign w:val="center"/>
          </w:tcPr>
          <w:p w14:paraId="673198AD" w14:textId="77777777" w:rsidR="00B1521A" w:rsidRPr="00661924" w:rsidRDefault="00B1521A" w:rsidP="00853FBD">
            <w:pPr>
              <w:pStyle w:val="TAC"/>
            </w:pPr>
            <w:r w:rsidRPr="00661924">
              <w:t>Wideband</w:t>
            </w:r>
          </w:p>
        </w:tc>
        <w:tc>
          <w:tcPr>
            <w:tcW w:w="2567" w:type="dxa"/>
            <w:vAlign w:val="center"/>
          </w:tcPr>
          <w:p w14:paraId="74BB061A" w14:textId="77777777" w:rsidR="00B1521A" w:rsidRPr="00661924" w:rsidRDefault="00B1521A" w:rsidP="00853FBD">
            <w:pPr>
              <w:pStyle w:val="TAC"/>
            </w:pPr>
            <w:r w:rsidRPr="00661924">
              <w:t>Wideband</w:t>
            </w:r>
          </w:p>
        </w:tc>
      </w:tr>
      <w:tr w:rsidR="00B1521A" w:rsidRPr="00661924" w14:paraId="321C0E18" w14:textId="77777777" w:rsidTr="005467A7">
        <w:trPr>
          <w:trHeight w:val="70"/>
        </w:trPr>
        <w:tc>
          <w:tcPr>
            <w:tcW w:w="3573" w:type="dxa"/>
            <w:gridSpan w:val="3"/>
            <w:vAlign w:val="center"/>
          </w:tcPr>
          <w:p w14:paraId="25396850" w14:textId="77777777" w:rsidR="00B1521A" w:rsidRPr="00661924" w:rsidRDefault="00B1521A" w:rsidP="00853FBD">
            <w:pPr>
              <w:pStyle w:val="TAL"/>
            </w:pPr>
            <w:r w:rsidRPr="00661924">
              <w:t>Sub-band Size</w:t>
            </w:r>
          </w:p>
        </w:tc>
        <w:tc>
          <w:tcPr>
            <w:tcW w:w="720" w:type="dxa"/>
            <w:vAlign w:val="center"/>
          </w:tcPr>
          <w:p w14:paraId="266398FC" w14:textId="77777777" w:rsidR="00B1521A" w:rsidRPr="00661924" w:rsidRDefault="00B1521A" w:rsidP="00853FBD">
            <w:pPr>
              <w:pStyle w:val="TAC"/>
            </w:pPr>
            <w:r w:rsidRPr="00661924">
              <w:t>RB</w:t>
            </w:r>
          </w:p>
        </w:tc>
        <w:tc>
          <w:tcPr>
            <w:tcW w:w="2743" w:type="dxa"/>
            <w:vAlign w:val="center"/>
          </w:tcPr>
          <w:p w14:paraId="55F0BFCE" w14:textId="77777777" w:rsidR="00B1521A" w:rsidRPr="00661924" w:rsidRDefault="00B1521A" w:rsidP="00853FBD">
            <w:pPr>
              <w:pStyle w:val="TAC"/>
            </w:pPr>
            <w:r>
              <w:t>8</w:t>
            </w:r>
          </w:p>
        </w:tc>
        <w:tc>
          <w:tcPr>
            <w:tcW w:w="2567" w:type="dxa"/>
            <w:vAlign w:val="center"/>
          </w:tcPr>
          <w:p w14:paraId="0FFB2DE3" w14:textId="77777777" w:rsidR="00B1521A" w:rsidRPr="00661924" w:rsidRDefault="00B1521A" w:rsidP="00853FBD">
            <w:pPr>
              <w:pStyle w:val="TAC"/>
            </w:pPr>
            <w:r>
              <w:t>-</w:t>
            </w:r>
          </w:p>
        </w:tc>
      </w:tr>
      <w:tr w:rsidR="00B1521A" w:rsidRPr="00661924" w14:paraId="41AF1B91" w14:textId="77777777" w:rsidTr="005467A7">
        <w:trPr>
          <w:trHeight w:val="70"/>
        </w:trPr>
        <w:tc>
          <w:tcPr>
            <w:tcW w:w="3573" w:type="dxa"/>
            <w:gridSpan w:val="3"/>
            <w:vAlign w:val="center"/>
          </w:tcPr>
          <w:p w14:paraId="79558422" w14:textId="77777777" w:rsidR="00B1521A" w:rsidRPr="00661924" w:rsidRDefault="00B1521A" w:rsidP="00853FBD">
            <w:pPr>
              <w:pStyle w:val="TAL"/>
            </w:pPr>
            <w:r w:rsidRPr="00661924">
              <w:t>Csi-ReportingBand</w:t>
            </w:r>
          </w:p>
        </w:tc>
        <w:tc>
          <w:tcPr>
            <w:tcW w:w="720" w:type="dxa"/>
            <w:vAlign w:val="center"/>
          </w:tcPr>
          <w:p w14:paraId="60BB0F40" w14:textId="77777777" w:rsidR="00B1521A" w:rsidRPr="00661924" w:rsidRDefault="00B1521A" w:rsidP="00853FBD">
            <w:pPr>
              <w:pStyle w:val="TAC"/>
            </w:pPr>
          </w:p>
        </w:tc>
        <w:tc>
          <w:tcPr>
            <w:tcW w:w="2743" w:type="dxa"/>
            <w:vAlign w:val="center"/>
          </w:tcPr>
          <w:p w14:paraId="0344F0AE" w14:textId="77777777" w:rsidR="00B1521A" w:rsidRPr="00661924" w:rsidRDefault="00B1521A" w:rsidP="00853FBD">
            <w:pPr>
              <w:pStyle w:val="TAC"/>
            </w:pPr>
            <w:r w:rsidRPr="00C25669">
              <w:rPr>
                <w:lang w:eastAsia="zh-CN"/>
              </w:rPr>
              <w:t>1111111</w:t>
            </w:r>
          </w:p>
        </w:tc>
        <w:tc>
          <w:tcPr>
            <w:tcW w:w="2567" w:type="dxa"/>
            <w:vAlign w:val="center"/>
          </w:tcPr>
          <w:p w14:paraId="06D2024E" w14:textId="77777777" w:rsidR="00B1521A" w:rsidRPr="00661924" w:rsidRDefault="00B1521A" w:rsidP="00853FBD">
            <w:pPr>
              <w:pStyle w:val="TAC"/>
            </w:pPr>
            <w:r w:rsidRPr="00661924">
              <w:t>Not configured</w:t>
            </w:r>
          </w:p>
        </w:tc>
      </w:tr>
      <w:tr w:rsidR="00B1521A" w:rsidRPr="00661924" w14:paraId="5B21D870" w14:textId="77777777" w:rsidTr="005467A7">
        <w:trPr>
          <w:trHeight w:val="70"/>
        </w:trPr>
        <w:tc>
          <w:tcPr>
            <w:tcW w:w="3573" w:type="dxa"/>
            <w:gridSpan w:val="3"/>
            <w:vAlign w:val="center"/>
          </w:tcPr>
          <w:p w14:paraId="75C1611B" w14:textId="77777777" w:rsidR="00B1521A" w:rsidRPr="00661924" w:rsidRDefault="00B1521A" w:rsidP="00853FBD">
            <w:pPr>
              <w:pStyle w:val="TAL"/>
            </w:pPr>
            <w:r w:rsidRPr="00661924">
              <w:t>CSI-Report periodicity and offset</w:t>
            </w:r>
          </w:p>
        </w:tc>
        <w:tc>
          <w:tcPr>
            <w:tcW w:w="720" w:type="dxa"/>
            <w:vAlign w:val="center"/>
          </w:tcPr>
          <w:p w14:paraId="16B738C1" w14:textId="77777777" w:rsidR="00B1521A" w:rsidRPr="00661924" w:rsidRDefault="00B1521A" w:rsidP="00853FBD">
            <w:pPr>
              <w:pStyle w:val="TAC"/>
            </w:pPr>
            <w:r w:rsidRPr="00661924">
              <w:t>slot</w:t>
            </w:r>
          </w:p>
        </w:tc>
        <w:tc>
          <w:tcPr>
            <w:tcW w:w="2743" w:type="dxa"/>
            <w:vAlign w:val="center"/>
          </w:tcPr>
          <w:p w14:paraId="0E0905FB" w14:textId="77777777" w:rsidR="00B1521A" w:rsidRPr="00661924" w:rsidRDefault="00B1521A" w:rsidP="00853FBD">
            <w:pPr>
              <w:pStyle w:val="TAC"/>
            </w:pPr>
            <w:r w:rsidRPr="003C2DCA">
              <w:rPr>
                <w:rFonts w:eastAsia="SimSun" w:hint="eastAsia"/>
                <w:lang w:eastAsia="zh-CN"/>
              </w:rPr>
              <w:t>5/</w:t>
            </w:r>
            <w:r>
              <w:rPr>
                <w:rFonts w:eastAsia="SimSun"/>
                <w:lang w:eastAsia="zh-CN"/>
              </w:rPr>
              <w:t>0</w:t>
            </w:r>
          </w:p>
        </w:tc>
        <w:tc>
          <w:tcPr>
            <w:tcW w:w="2567" w:type="dxa"/>
            <w:vAlign w:val="center"/>
          </w:tcPr>
          <w:p w14:paraId="0B3714B3" w14:textId="77777777" w:rsidR="00B1521A" w:rsidRPr="00661924" w:rsidRDefault="00B1521A" w:rsidP="00853FBD">
            <w:pPr>
              <w:pStyle w:val="TAC"/>
            </w:pPr>
            <w:r w:rsidRPr="00661924">
              <w:t>Not configured</w:t>
            </w:r>
          </w:p>
        </w:tc>
      </w:tr>
      <w:tr w:rsidR="00B1521A" w:rsidRPr="00661924" w14:paraId="0B55C708" w14:textId="77777777" w:rsidTr="005467A7">
        <w:trPr>
          <w:trHeight w:val="70"/>
        </w:trPr>
        <w:tc>
          <w:tcPr>
            <w:tcW w:w="3573" w:type="dxa"/>
            <w:gridSpan w:val="3"/>
            <w:vAlign w:val="center"/>
          </w:tcPr>
          <w:p w14:paraId="3C79307B" w14:textId="77777777" w:rsidR="00B1521A" w:rsidRPr="00661924" w:rsidRDefault="00B1521A" w:rsidP="00853FBD">
            <w:pPr>
              <w:pStyle w:val="TAL"/>
            </w:pPr>
            <w:r w:rsidRPr="00661924">
              <w:t>aperiodicTriggeringOffset</w:t>
            </w:r>
          </w:p>
        </w:tc>
        <w:tc>
          <w:tcPr>
            <w:tcW w:w="720" w:type="dxa"/>
            <w:vAlign w:val="center"/>
          </w:tcPr>
          <w:p w14:paraId="1045B8D3" w14:textId="77777777" w:rsidR="00B1521A" w:rsidRPr="00661924" w:rsidRDefault="00B1521A" w:rsidP="00853FBD">
            <w:pPr>
              <w:pStyle w:val="TAC"/>
            </w:pPr>
          </w:p>
        </w:tc>
        <w:tc>
          <w:tcPr>
            <w:tcW w:w="2743" w:type="dxa"/>
            <w:vAlign w:val="center"/>
          </w:tcPr>
          <w:p w14:paraId="5DD03DD5" w14:textId="77777777" w:rsidR="00B1521A" w:rsidRPr="00661924" w:rsidRDefault="00B1521A" w:rsidP="00853FBD">
            <w:pPr>
              <w:pStyle w:val="TAC"/>
            </w:pPr>
            <w:r w:rsidRPr="00661924">
              <w:t>Not configured</w:t>
            </w:r>
          </w:p>
        </w:tc>
        <w:tc>
          <w:tcPr>
            <w:tcW w:w="2567" w:type="dxa"/>
            <w:vAlign w:val="center"/>
          </w:tcPr>
          <w:p w14:paraId="18E103A6" w14:textId="77777777" w:rsidR="00B1521A" w:rsidRPr="00661924" w:rsidRDefault="00B1521A" w:rsidP="00853FBD">
            <w:pPr>
              <w:pStyle w:val="TAC"/>
            </w:pPr>
            <w:r w:rsidRPr="00661924">
              <w:t>Not configured</w:t>
            </w:r>
          </w:p>
        </w:tc>
      </w:tr>
      <w:tr w:rsidR="00B1521A" w:rsidRPr="00661924" w14:paraId="44089027" w14:textId="77777777" w:rsidTr="005467A7">
        <w:trPr>
          <w:trHeight w:val="70"/>
        </w:trPr>
        <w:tc>
          <w:tcPr>
            <w:tcW w:w="1648" w:type="dxa"/>
            <w:gridSpan w:val="2"/>
            <w:vMerge w:val="restart"/>
            <w:vAlign w:val="center"/>
            <w:hideMark/>
          </w:tcPr>
          <w:p w14:paraId="74C13B92" w14:textId="77777777" w:rsidR="00B1521A" w:rsidRPr="00661924" w:rsidRDefault="00B1521A" w:rsidP="00853FBD">
            <w:pPr>
              <w:pStyle w:val="TAL"/>
            </w:pPr>
            <w:r w:rsidRPr="00661924">
              <w:t>Codebook configuration</w:t>
            </w:r>
          </w:p>
        </w:tc>
        <w:tc>
          <w:tcPr>
            <w:tcW w:w="1925" w:type="dxa"/>
          </w:tcPr>
          <w:p w14:paraId="34173CB0" w14:textId="77777777" w:rsidR="00B1521A" w:rsidRPr="00661924" w:rsidRDefault="00B1521A" w:rsidP="00853FBD">
            <w:pPr>
              <w:pStyle w:val="TAL"/>
            </w:pPr>
            <w:r w:rsidRPr="00661924">
              <w:t>Codebook Type</w:t>
            </w:r>
          </w:p>
        </w:tc>
        <w:tc>
          <w:tcPr>
            <w:tcW w:w="720" w:type="dxa"/>
            <w:vAlign w:val="center"/>
          </w:tcPr>
          <w:p w14:paraId="7A7FEE19" w14:textId="77777777" w:rsidR="00B1521A" w:rsidRPr="00661924" w:rsidRDefault="00B1521A" w:rsidP="00853FBD">
            <w:pPr>
              <w:pStyle w:val="TAC"/>
            </w:pPr>
          </w:p>
        </w:tc>
        <w:tc>
          <w:tcPr>
            <w:tcW w:w="2743" w:type="dxa"/>
            <w:vAlign w:val="center"/>
          </w:tcPr>
          <w:p w14:paraId="18DE1DD6" w14:textId="77777777" w:rsidR="00B1521A" w:rsidRPr="00661924" w:rsidRDefault="00B1521A" w:rsidP="00853FBD">
            <w:pPr>
              <w:pStyle w:val="TAC"/>
            </w:pPr>
            <w:r w:rsidRPr="00661924">
              <w:t>typeI-SinglePanel</w:t>
            </w:r>
          </w:p>
        </w:tc>
        <w:tc>
          <w:tcPr>
            <w:tcW w:w="2567" w:type="dxa"/>
            <w:vAlign w:val="center"/>
          </w:tcPr>
          <w:p w14:paraId="1C2B4BD3" w14:textId="77777777" w:rsidR="00B1521A" w:rsidRPr="00661924" w:rsidRDefault="00B1521A" w:rsidP="00853FBD">
            <w:pPr>
              <w:pStyle w:val="TAC"/>
            </w:pPr>
            <w:r w:rsidRPr="00661924">
              <w:t>typeI-SinglePanel</w:t>
            </w:r>
          </w:p>
        </w:tc>
      </w:tr>
      <w:tr w:rsidR="00B1521A" w:rsidRPr="00661924" w14:paraId="38AB4276" w14:textId="77777777" w:rsidTr="005467A7">
        <w:trPr>
          <w:trHeight w:val="70"/>
        </w:trPr>
        <w:tc>
          <w:tcPr>
            <w:tcW w:w="1648" w:type="dxa"/>
            <w:gridSpan w:val="2"/>
            <w:vMerge/>
            <w:hideMark/>
          </w:tcPr>
          <w:p w14:paraId="178F1258" w14:textId="77777777" w:rsidR="00B1521A" w:rsidRPr="00661924" w:rsidRDefault="00B1521A" w:rsidP="00853FBD">
            <w:pPr>
              <w:pStyle w:val="TAL"/>
            </w:pPr>
          </w:p>
        </w:tc>
        <w:tc>
          <w:tcPr>
            <w:tcW w:w="1925" w:type="dxa"/>
          </w:tcPr>
          <w:p w14:paraId="66BF7C34" w14:textId="77777777" w:rsidR="00B1521A" w:rsidRPr="00661924" w:rsidRDefault="00B1521A" w:rsidP="00853FBD">
            <w:pPr>
              <w:pStyle w:val="TAL"/>
            </w:pPr>
            <w:r w:rsidRPr="00661924">
              <w:t>Codebook Mode</w:t>
            </w:r>
          </w:p>
        </w:tc>
        <w:tc>
          <w:tcPr>
            <w:tcW w:w="720" w:type="dxa"/>
            <w:vAlign w:val="center"/>
          </w:tcPr>
          <w:p w14:paraId="5B0CC69B" w14:textId="77777777" w:rsidR="00B1521A" w:rsidRPr="00661924" w:rsidRDefault="00B1521A" w:rsidP="00853FBD">
            <w:pPr>
              <w:pStyle w:val="TAC"/>
            </w:pPr>
          </w:p>
        </w:tc>
        <w:tc>
          <w:tcPr>
            <w:tcW w:w="2743" w:type="dxa"/>
            <w:vAlign w:val="center"/>
          </w:tcPr>
          <w:p w14:paraId="142C21D8" w14:textId="77777777" w:rsidR="00B1521A" w:rsidRPr="00661924" w:rsidRDefault="00B1521A" w:rsidP="00853FBD">
            <w:pPr>
              <w:pStyle w:val="TAC"/>
            </w:pPr>
            <w:r w:rsidRPr="00661924">
              <w:t>1</w:t>
            </w:r>
          </w:p>
        </w:tc>
        <w:tc>
          <w:tcPr>
            <w:tcW w:w="2567" w:type="dxa"/>
          </w:tcPr>
          <w:p w14:paraId="7C1B26C5" w14:textId="77777777" w:rsidR="00B1521A" w:rsidRPr="00661924" w:rsidRDefault="00B1521A" w:rsidP="00853FBD">
            <w:pPr>
              <w:pStyle w:val="TAC"/>
            </w:pPr>
            <w:r>
              <w:t>1</w:t>
            </w:r>
          </w:p>
        </w:tc>
      </w:tr>
      <w:tr w:rsidR="00B1521A" w:rsidRPr="00661924" w14:paraId="5A3DE2CE" w14:textId="77777777" w:rsidTr="005467A7">
        <w:trPr>
          <w:trHeight w:val="70"/>
        </w:trPr>
        <w:tc>
          <w:tcPr>
            <w:tcW w:w="1648" w:type="dxa"/>
            <w:gridSpan w:val="2"/>
            <w:vMerge/>
            <w:hideMark/>
          </w:tcPr>
          <w:p w14:paraId="1D217C1D" w14:textId="77777777" w:rsidR="00B1521A" w:rsidRPr="00661924" w:rsidRDefault="00B1521A" w:rsidP="00853FBD">
            <w:pPr>
              <w:pStyle w:val="TAL"/>
            </w:pPr>
          </w:p>
        </w:tc>
        <w:tc>
          <w:tcPr>
            <w:tcW w:w="1925" w:type="dxa"/>
          </w:tcPr>
          <w:p w14:paraId="28A336CF" w14:textId="77777777" w:rsidR="00B1521A" w:rsidRPr="00661924" w:rsidRDefault="00B1521A" w:rsidP="00853FBD">
            <w:pPr>
              <w:pStyle w:val="TAL"/>
            </w:pPr>
            <w:r w:rsidRPr="00661924">
              <w:t>(CodebookConfig-N1,CodebookConfig-N2)</w:t>
            </w:r>
          </w:p>
        </w:tc>
        <w:tc>
          <w:tcPr>
            <w:tcW w:w="720" w:type="dxa"/>
            <w:vAlign w:val="center"/>
          </w:tcPr>
          <w:p w14:paraId="187A679D" w14:textId="77777777" w:rsidR="00B1521A" w:rsidRPr="00661924" w:rsidRDefault="00B1521A" w:rsidP="00853FBD">
            <w:pPr>
              <w:pStyle w:val="TAC"/>
            </w:pPr>
          </w:p>
        </w:tc>
        <w:tc>
          <w:tcPr>
            <w:tcW w:w="2743" w:type="dxa"/>
            <w:vAlign w:val="center"/>
          </w:tcPr>
          <w:p w14:paraId="2AE59F4B" w14:textId="77777777" w:rsidR="00B1521A" w:rsidRPr="00661924" w:rsidRDefault="00B1521A" w:rsidP="00853FBD">
            <w:pPr>
              <w:pStyle w:val="TAC"/>
            </w:pPr>
            <w:r w:rsidRPr="00661924">
              <w:t>Not configured</w:t>
            </w:r>
          </w:p>
        </w:tc>
        <w:tc>
          <w:tcPr>
            <w:tcW w:w="2567" w:type="dxa"/>
          </w:tcPr>
          <w:p w14:paraId="461CCEFF" w14:textId="77777777" w:rsidR="00B1521A" w:rsidRPr="00661924" w:rsidRDefault="00B1521A" w:rsidP="00853FBD">
            <w:pPr>
              <w:pStyle w:val="TAC"/>
            </w:pPr>
            <w:r w:rsidRPr="00661924">
              <w:t>Not configured</w:t>
            </w:r>
          </w:p>
        </w:tc>
      </w:tr>
      <w:tr w:rsidR="00B1521A" w:rsidRPr="00661924" w14:paraId="2D8AF998" w14:textId="77777777" w:rsidTr="005467A7">
        <w:trPr>
          <w:trHeight w:val="70"/>
        </w:trPr>
        <w:tc>
          <w:tcPr>
            <w:tcW w:w="1648" w:type="dxa"/>
            <w:gridSpan w:val="2"/>
            <w:vMerge/>
            <w:hideMark/>
          </w:tcPr>
          <w:p w14:paraId="1332CE55" w14:textId="77777777" w:rsidR="00B1521A" w:rsidRPr="00661924" w:rsidRDefault="00B1521A" w:rsidP="00853FBD">
            <w:pPr>
              <w:pStyle w:val="TAL"/>
            </w:pPr>
          </w:p>
        </w:tc>
        <w:tc>
          <w:tcPr>
            <w:tcW w:w="1925" w:type="dxa"/>
          </w:tcPr>
          <w:p w14:paraId="1F225006" w14:textId="77777777" w:rsidR="00B1521A" w:rsidRPr="00661924" w:rsidRDefault="00B1521A" w:rsidP="00853FBD">
            <w:pPr>
              <w:pStyle w:val="TAL"/>
            </w:pPr>
            <w:r w:rsidRPr="00661924">
              <w:t>CodebookSubsetRestriction</w:t>
            </w:r>
          </w:p>
        </w:tc>
        <w:tc>
          <w:tcPr>
            <w:tcW w:w="720" w:type="dxa"/>
            <w:vAlign w:val="center"/>
          </w:tcPr>
          <w:p w14:paraId="0264B20D" w14:textId="77777777" w:rsidR="00B1521A" w:rsidRPr="00661924" w:rsidRDefault="00B1521A" w:rsidP="00853FBD">
            <w:pPr>
              <w:pStyle w:val="TAC"/>
            </w:pPr>
          </w:p>
        </w:tc>
        <w:tc>
          <w:tcPr>
            <w:tcW w:w="2743" w:type="dxa"/>
            <w:vAlign w:val="center"/>
          </w:tcPr>
          <w:p w14:paraId="6C0F5537" w14:textId="77777777" w:rsidR="00B1521A" w:rsidRPr="00661924" w:rsidRDefault="00B1521A" w:rsidP="00853FBD">
            <w:pPr>
              <w:pStyle w:val="TAC"/>
            </w:pPr>
            <w:r w:rsidRPr="00661924">
              <w:rPr>
                <w:rFonts w:cs="Arial"/>
                <w:lang w:eastAsia="zh-CN"/>
              </w:rPr>
              <w:t>0</w:t>
            </w:r>
            <w:r w:rsidRPr="00661924">
              <w:rPr>
                <w:rFonts w:cs="Arial" w:hint="eastAsia"/>
                <w:lang w:eastAsia="zh-CN"/>
              </w:rPr>
              <w:t>0</w:t>
            </w:r>
            <w:r w:rsidRPr="00661924">
              <w:rPr>
                <w:rFonts w:cs="Arial"/>
                <w:lang w:eastAsia="zh-CN"/>
              </w:rPr>
              <w:t>000</w:t>
            </w:r>
            <w:r w:rsidRPr="00661924">
              <w:rPr>
                <w:rFonts w:cs="Arial" w:hint="eastAsia"/>
                <w:lang w:eastAsia="zh-CN"/>
              </w:rPr>
              <w:t>1</w:t>
            </w:r>
          </w:p>
        </w:tc>
        <w:tc>
          <w:tcPr>
            <w:tcW w:w="2567" w:type="dxa"/>
            <w:vAlign w:val="center"/>
          </w:tcPr>
          <w:p w14:paraId="23451D8A" w14:textId="77777777" w:rsidR="00B1521A" w:rsidRPr="00661924" w:rsidRDefault="00B1521A" w:rsidP="00853FBD">
            <w:pPr>
              <w:pStyle w:val="TAC"/>
            </w:pPr>
            <w:r w:rsidRPr="00661924">
              <w:t>Not configured</w:t>
            </w:r>
          </w:p>
        </w:tc>
      </w:tr>
      <w:tr w:rsidR="00B1521A" w:rsidRPr="00661924" w14:paraId="5844D05F" w14:textId="77777777" w:rsidTr="005467A7">
        <w:trPr>
          <w:trHeight w:val="70"/>
        </w:trPr>
        <w:tc>
          <w:tcPr>
            <w:tcW w:w="1648" w:type="dxa"/>
            <w:gridSpan w:val="2"/>
            <w:vMerge/>
          </w:tcPr>
          <w:p w14:paraId="47961A7A" w14:textId="77777777" w:rsidR="00B1521A" w:rsidRPr="00661924" w:rsidRDefault="00B1521A" w:rsidP="00853FBD">
            <w:pPr>
              <w:pStyle w:val="TAL"/>
            </w:pPr>
          </w:p>
        </w:tc>
        <w:tc>
          <w:tcPr>
            <w:tcW w:w="1925" w:type="dxa"/>
          </w:tcPr>
          <w:p w14:paraId="6482A77D" w14:textId="77777777" w:rsidR="00B1521A" w:rsidRPr="00661924" w:rsidRDefault="00B1521A" w:rsidP="00853FBD">
            <w:pPr>
              <w:pStyle w:val="TAL"/>
            </w:pPr>
            <w:r w:rsidRPr="00661924">
              <w:t>RI Restriction</w:t>
            </w:r>
          </w:p>
        </w:tc>
        <w:tc>
          <w:tcPr>
            <w:tcW w:w="720" w:type="dxa"/>
            <w:vAlign w:val="center"/>
          </w:tcPr>
          <w:p w14:paraId="03605934" w14:textId="77777777" w:rsidR="00B1521A" w:rsidRPr="00661924" w:rsidRDefault="00B1521A" w:rsidP="00853FBD">
            <w:pPr>
              <w:pStyle w:val="TAC"/>
            </w:pPr>
          </w:p>
        </w:tc>
        <w:tc>
          <w:tcPr>
            <w:tcW w:w="2743" w:type="dxa"/>
            <w:vAlign w:val="center"/>
          </w:tcPr>
          <w:p w14:paraId="224ADDDC" w14:textId="77777777" w:rsidR="00B1521A" w:rsidRPr="00661924" w:rsidRDefault="00B1521A" w:rsidP="00853FBD">
            <w:pPr>
              <w:pStyle w:val="TAC"/>
            </w:pPr>
            <w:r w:rsidRPr="00661924">
              <w:t>N/A</w:t>
            </w:r>
          </w:p>
        </w:tc>
        <w:tc>
          <w:tcPr>
            <w:tcW w:w="2567" w:type="dxa"/>
          </w:tcPr>
          <w:p w14:paraId="2D2DFCB7" w14:textId="77777777" w:rsidR="00B1521A" w:rsidRPr="00661924" w:rsidRDefault="00B1521A" w:rsidP="00853FBD">
            <w:pPr>
              <w:pStyle w:val="TAC"/>
            </w:pPr>
            <w:r w:rsidRPr="00661924">
              <w:t>Not configured</w:t>
            </w:r>
          </w:p>
        </w:tc>
      </w:tr>
      <w:tr w:rsidR="00B1521A" w:rsidRPr="00661924" w14:paraId="0AE0175B" w14:textId="77777777" w:rsidTr="005467A7">
        <w:trPr>
          <w:trHeight w:val="70"/>
        </w:trPr>
        <w:tc>
          <w:tcPr>
            <w:tcW w:w="3573" w:type="dxa"/>
            <w:gridSpan w:val="3"/>
            <w:hideMark/>
          </w:tcPr>
          <w:p w14:paraId="62FAA8D2" w14:textId="77777777" w:rsidR="00B1521A" w:rsidRPr="00661924" w:rsidRDefault="00B1521A" w:rsidP="00853FBD">
            <w:pPr>
              <w:pStyle w:val="TAL"/>
            </w:pPr>
            <w:r w:rsidRPr="00661924">
              <w:t>Physical channel for CSI report</w:t>
            </w:r>
          </w:p>
        </w:tc>
        <w:tc>
          <w:tcPr>
            <w:tcW w:w="720" w:type="dxa"/>
            <w:vAlign w:val="center"/>
          </w:tcPr>
          <w:p w14:paraId="452B7819" w14:textId="77777777" w:rsidR="00B1521A" w:rsidRPr="00661924" w:rsidRDefault="00B1521A" w:rsidP="00853FBD">
            <w:pPr>
              <w:pStyle w:val="TAC"/>
            </w:pPr>
          </w:p>
        </w:tc>
        <w:tc>
          <w:tcPr>
            <w:tcW w:w="2743" w:type="dxa"/>
            <w:vAlign w:val="center"/>
          </w:tcPr>
          <w:p w14:paraId="2FAB41EE" w14:textId="77777777" w:rsidR="00B1521A" w:rsidRPr="00661924" w:rsidRDefault="00B1521A" w:rsidP="00853FBD">
            <w:pPr>
              <w:pStyle w:val="TAC"/>
            </w:pPr>
            <w:r w:rsidRPr="00661924">
              <w:t>PUCCH</w:t>
            </w:r>
          </w:p>
        </w:tc>
        <w:tc>
          <w:tcPr>
            <w:tcW w:w="2567" w:type="dxa"/>
          </w:tcPr>
          <w:p w14:paraId="580D220C" w14:textId="77777777" w:rsidR="00B1521A" w:rsidRPr="00661924" w:rsidRDefault="00B1521A" w:rsidP="00853FBD">
            <w:pPr>
              <w:pStyle w:val="TAC"/>
            </w:pPr>
            <w:r w:rsidRPr="00661924">
              <w:t>Not configured</w:t>
            </w:r>
          </w:p>
        </w:tc>
      </w:tr>
      <w:tr w:rsidR="00B1521A" w:rsidRPr="00661924" w14:paraId="67FD3A2E" w14:textId="77777777" w:rsidTr="005467A7">
        <w:trPr>
          <w:trHeight w:val="70"/>
        </w:trPr>
        <w:tc>
          <w:tcPr>
            <w:tcW w:w="3573" w:type="dxa"/>
            <w:gridSpan w:val="3"/>
            <w:vAlign w:val="center"/>
            <w:hideMark/>
          </w:tcPr>
          <w:p w14:paraId="51ECAE3D" w14:textId="77777777" w:rsidR="00B1521A" w:rsidRPr="00661924" w:rsidRDefault="00B1521A" w:rsidP="00853FBD">
            <w:pPr>
              <w:pStyle w:val="TAL"/>
            </w:pPr>
            <w:r w:rsidRPr="00661924">
              <w:t xml:space="preserve">CQI/RI/PMI delay </w:t>
            </w:r>
          </w:p>
        </w:tc>
        <w:tc>
          <w:tcPr>
            <w:tcW w:w="720" w:type="dxa"/>
            <w:vAlign w:val="center"/>
            <w:hideMark/>
          </w:tcPr>
          <w:p w14:paraId="7FE52C21" w14:textId="77777777" w:rsidR="00B1521A" w:rsidRPr="00661924" w:rsidRDefault="00B1521A" w:rsidP="00853FBD">
            <w:pPr>
              <w:pStyle w:val="TAC"/>
            </w:pPr>
            <w:r w:rsidRPr="00661924">
              <w:t>ms</w:t>
            </w:r>
          </w:p>
        </w:tc>
        <w:tc>
          <w:tcPr>
            <w:tcW w:w="2743" w:type="dxa"/>
            <w:vAlign w:val="center"/>
          </w:tcPr>
          <w:p w14:paraId="15DAE341" w14:textId="77777777" w:rsidR="00B1521A" w:rsidRPr="00661924" w:rsidRDefault="00B1521A" w:rsidP="00853FBD">
            <w:pPr>
              <w:pStyle w:val="TAC"/>
            </w:pPr>
            <w:r>
              <w:t>8</w:t>
            </w:r>
          </w:p>
        </w:tc>
        <w:tc>
          <w:tcPr>
            <w:tcW w:w="2567" w:type="dxa"/>
          </w:tcPr>
          <w:p w14:paraId="094CF26F" w14:textId="77777777" w:rsidR="00B1521A" w:rsidRPr="00661924" w:rsidRDefault="00B1521A" w:rsidP="00853FBD">
            <w:pPr>
              <w:pStyle w:val="TAC"/>
            </w:pPr>
            <w:r w:rsidRPr="00661924">
              <w:t>Not configured</w:t>
            </w:r>
          </w:p>
        </w:tc>
      </w:tr>
      <w:tr w:rsidR="00B1521A" w:rsidRPr="00661924" w14:paraId="2E97CBBD" w14:textId="77777777" w:rsidTr="005467A7">
        <w:trPr>
          <w:trHeight w:val="70"/>
        </w:trPr>
        <w:tc>
          <w:tcPr>
            <w:tcW w:w="3573" w:type="dxa"/>
            <w:gridSpan w:val="3"/>
            <w:vAlign w:val="center"/>
          </w:tcPr>
          <w:p w14:paraId="78ADD6D7" w14:textId="77777777" w:rsidR="00B1521A" w:rsidRPr="00661924" w:rsidRDefault="00B1521A" w:rsidP="00853FBD">
            <w:pPr>
              <w:pStyle w:val="TAL"/>
            </w:pPr>
            <w:r w:rsidRPr="00661924">
              <w:t>Maximum number of HARQ transmission</w:t>
            </w:r>
          </w:p>
        </w:tc>
        <w:tc>
          <w:tcPr>
            <w:tcW w:w="720" w:type="dxa"/>
            <w:vAlign w:val="center"/>
          </w:tcPr>
          <w:p w14:paraId="4017F808" w14:textId="77777777" w:rsidR="00B1521A" w:rsidRPr="00661924" w:rsidRDefault="00B1521A" w:rsidP="00853FBD">
            <w:pPr>
              <w:pStyle w:val="TAC"/>
            </w:pPr>
          </w:p>
        </w:tc>
        <w:tc>
          <w:tcPr>
            <w:tcW w:w="2743" w:type="dxa"/>
            <w:vAlign w:val="center"/>
          </w:tcPr>
          <w:p w14:paraId="7293238B" w14:textId="77777777" w:rsidR="00B1521A" w:rsidRPr="00661924" w:rsidRDefault="00B1521A" w:rsidP="00853FBD">
            <w:pPr>
              <w:pStyle w:val="TAC"/>
            </w:pPr>
            <w:r w:rsidRPr="00661924">
              <w:t>1</w:t>
            </w:r>
          </w:p>
        </w:tc>
        <w:tc>
          <w:tcPr>
            <w:tcW w:w="2567" w:type="dxa"/>
          </w:tcPr>
          <w:p w14:paraId="11C78722" w14:textId="77777777" w:rsidR="00B1521A" w:rsidRPr="00661924" w:rsidRDefault="00B1521A" w:rsidP="00853FBD">
            <w:pPr>
              <w:pStyle w:val="TAC"/>
            </w:pPr>
            <w:r w:rsidRPr="00661924">
              <w:t>Not configured</w:t>
            </w:r>
          </w:p>
        </w:tc>
      </w:tr>
      <w:tr w:rsidR="00B1521A" w:rsidRPr="00661924" w14:paraId="7EAAD930" w14:textId="77777777" w:rsidTr="005467A7">
        <w:trPr>
          <w:trHeight w:val="70"/>
        </w:trPr>
        <w:tc>
          <w:tcPr>
            <w:tcW w:w="3573" w:type="dxa"/>
            <w:gridSpan w:val="3"/>
            <w:vAlign w:val="center"/>
            <w:hideMark/>
          </w:tcPr>
          <w:p w14:paraId="106FE7D5" w14:textId="77777777" w:rsidR="00B1521A" w:rsidRPr="00661924" w:rsidRDefault="00B1521A" w:rsidP="00853FBD">
            <w:pPr>
              <w:pStyle w:val="TAL"/>
            </w:pPr>
            <w:r w:rsidRPr="00661924">
              <w:t>Measurement channel</w:t>
            </w:r>
          </w:p>
        </w:tc>
        <w:tc>
          <w:tcPr>
            <w:tcW w:w="720" w:type="dxa"/>
            <w:vAlign w:val="center"/>
          </w:tcPr>
          <w:p w14:paraId="301D8583" w14:textId="77777777" w:rsidR="00B1521A" w:rsidRPr="00661924" w:rsidRDefault="00B1521A" w:rsidP="00853FBD">
            <w:pPr>
              <w:pStyle w:val="TAC"/>
            </w:pPr>
          </w:p>
        </w:tc>
        <w:tc>
          <w:tcPr>
            <w:tcW w:w="2743" w:type="dxa"/>
            <w:vAlign w:val="center"/>
          </w:tcPr>
          <w:p w14:paraId="7797AFBA" w14:textId="77777777" w:rsidR="00B1521A" w:rsidRPr="00661924" w:rsidRDefault="00B1521A" w:rsidP="00853FBD">
            <w:pPr>
              <w:pStyle w:val="TAC"/>
            </w:pPr>
            <w:r w:rsidRPr="00661924">
              <w:t>As specified in Table A.4-</w:t>
            </w:r>
            <w:r w:rsidRPr="00661924">
              <w:rPr>
                <w:rFonts w:hint="eastAsia"/>
              </w:rPr>
              <w:t>2</w:t>
            </w:r>
            <w:r w:rsidRPr="00661924">
              <w:t>, TBS.2-</w:t>
            </w:r>
            <w:r>
              <w:t>1</w:t>
            </w:r>
          </w:p>
        </w:tc>
        <w:tc>
          <w:tcPr>
            <w:tcW w:w="2567" w:type="dxa"/>
          </w:tcPr>
          <w:p w14:paraId="113D7B2B" w14:textId="77777777" w:rsidR="00B1521A" w:rsidRPr="00661924" w:rsidRDefault="00B1521A" w:rsidP="00853FBD">
            <w:pPr>
              <w:pStyle w:val="TAC"/>
            </w:pPr>
            <w:r>
              <w:t>-</w:t>
            </w:r>
          </w:p>
        </w:tc>
      </w:tr>
      <w:tr w:rsidR="00B1521A" w:rsidRPr="00661924" w14:paraId="474E5BF4" w14:textId="77777777" w:rsidTr="005467A7">
        <w:trPr>
          <w:trHeight w:val="70"/>
        </w:trPr>
        <w:tc>
          <w:tcPr>
            <w:tcW w:w="3573" w:type="dxa"/>
            <w:gridSpan w:val="3"/>
            <w:vAlign w:val="center"/>
          </w:tcPr>
          <w:p w14:paraId="7B5B0BF5" w14:textId="77777777" w:rsidR="00B1521A" w:rsidRPr="009405D8" w:rsidRDefault="00B1521A" w:rsidP="00853FBD">
            <w:pPr>
              <w:pStyle w:val="TAL"/>
            </w:pPr>
            <w:r w:rsidRPr="009405D8">
              <w:t>INR</w:t>
            </w:r>
            <w:r>
              <w:t xml:space="preserve"> (Note 6)</w:t>
            </w:r>
          </w:p>
        </w:tc>
        <w:tc>
          <w:tcPr>
            <w:tcW w:w="720" w:type="dxa"/>
            <w:vAlign w:val="center"/>
          </w:tcPr>
          <w:p w14:paraId="6EE6AA37" w14:textId="77777777" w:rsidR="00B1521A" w:rsidRPr="009405D8" w:rsidRDefault="00B1521A" w:rsidP="00853FBD">
            <w:pPr>
              <w:pStyle w:val="TAC"/>
            </w:pPr>
            <w:r w:rsidRPr="009405D8">
              <w:t>dB</w:t>
            </w:r>
          </w:p>
        </w:tc>
        <w:tc>
          <w:tcPr>
            <w:tcW w:w="2743" w:type="dxa"/>
            <w:vAlign w:val="center"/>
          </w:tcPr>
          <w:p w14:paraId="221CF5B2" w14:textId="77777777" w:rsidR="00B1521A" w:rsidRPr="009405D8" w:rsidRDefault="00B1521A" w:rsidP="00853FBD">
            <w:pPr>
              <w:pStyle w:val="TAC"/>
            </w:pPr>
            <w:r w:rsidRPr="009405D8">
              <w:t>N/A</w:t>
            </w:r>
          </w:p>
        </w:tc>
        <w:tc>
          <w:tcPr>
            <w:tcW w:w="2567" w:type="dxa"/>
          </w:tcPr>
          <w:p w14:paraId="4C0A6EED" w14:textId="77777777" w:rsidR="00B1521A" w:rsidRPr="009405D8" w:rsidRDefault="00B1521A" w:rsidP="00853FBD">
            <w:pPr>
              <w:pStyle w:val="TAC"/>
            </w:pPr>
            <w:r w:rsidRPr="009405D8">
              <w:t>10.04</w:t>
            </w:r>
          </w:p>
        </w:tc>
      </w:tr>
      <w:tr w:rsidR="00B1521A" w:rsidRPr="00661924" w14:paraId="2661E12F" w14:textId="77777777" w:rsidTr="005467A7">
        <w:trPr>
          <w:trHeight w:val="70"/>
        </w:trPr>
        <w:tc>
          <w:tcPr>
            <w:tcW w:w="3573" w:type="dxa"/>
            <w:gridSpan w:val="3"/>
            <w:vAlign w:val="center"/>
          </w:tcPr>
          <w:p w14:paraId="242A8206" w14:textId="77777777" w:rsidR="00B1521A" w:rsidRPr="009405D8" w:rsidRDefault="00B1521A" w:rsidP="00853FBD">
            <w:pPr>
              <w:pStyle w:val="TAL"/>
            </w:pPr>
            <w:r w:rsidRPr="009405D8">
              <w:t>Propagation condition</w:t>
            </w:r>
          </w:p>
        </w:tc>
        <w:tc>
          <w:tcPr>
            <w:tcW w:w="720" w:type="dxa"/>
            <w:vAlign w:val="center"/>
          </w:tcPr>
          <w:p w14:paraId="0DCAE69E" w14:textId="77777777" w:rsidR="00B1521A" w:rsidRPr="009405D8" w:rsidRDefault="00B1521A" w:rsidP="00853FBD">
            <w:pPr>
              <w:pStyle w:val="TAC"/>
            </w:pPr>
          </w:p>
        </w:tc>
        <w:tc>
          <w:tcPr>
            <w:tcW w:w="2743" w:type="dxa"/>
            <w:vAlign w:val="center"/>
          </w:tcPr>
          <w:p w14:paraId="3BFDE4FC" w14:textId="77777777" w:rsidR="00B1521A" w:rsidRPr="009405D8" w:rsidRDefault="00B1521A" w:rsidP="00853FBD">
            <w:pPr>
              <w:pStyle w:val="TAC"/>
            </w:pPr>
            <w:r w:rsidRPr="009405D8">
              <w:t>TDLA30-5</w:t>
            </w:r>
          </w:p>
        </w:tc>
        <w:tc>
          <w:tcPr>
            <w:tcW w:w="2567" w:type="dxa"/>
            <w:vAlign w:val="center"/>
          </w:tcPr>
          <w:p w14:paraId="16466A1F" w14:textId="77777777" w:rsidR="00B1521A" w:rsidRPr="009405D8" w:rsidRDefault="00B1521A" w:rsidP="00853FBD">
            <w:pPr>
              <w:pStyle w:val="TAC"/>
            </w:pPr>
            <w:r w:rsidRPr="009405D8">
              <w:t>AWGN</w:t>
            </w:r>
          </w:p>
        </w:tc>
      </w:tr>
      <w:tr w:rsidR="00B1521A" w:rsidRPr="00661924" w14:paraId="3E66BBEE" w14:textId="77777777" w:rsidTr="005467A7">
        <w:trPr>
          <w:trHeight w:val="138"/>
        </w:trPr>
        <w:tc>
          <w:tcPr>
            <w:tcW w:w="3573" w:type="dxa"/>
            <w:gridSpan w:val="3"/>
            <w:vAlign w:val="center"/>
          </w:tcPr>
          <w:p w14:paraId="14088B37" w14:textId="77777777" w:rsidR="00B1521A" w:rsidRPr="00046E8B" w:rsidRDefault="00B1521A" w:rsidP="00853FBD">
            <w:pPr>
              <w:pStyle w:val="TAL"/>
            </w:pPr>
            <w:r>
              <w:t>A</w:t>
            </w:r>
            <w:r w:rsidRPr="00046E8B">
              <w:t>ntenna configuration</w:t>
            </w:r>
          </w:p>
        </w:tc>
        <w:tc>
          <w:tcPr>
            <w:tcW w:w="720" w:type="dxa"/>
            <w:vAlign w:val="center"/>
          </w:tcPr>
          <w:p w14:paraId="26D166DE" w14:textId="77777777" w:rsidR="00B1521A" w:rsidRDefault="00B1521A" w:rsidP="00853FBD">
            <w:pPr>
              <w:pStyle w:val="TAC"/>
            </w:pPr>
          </w:p>
        </w:tc>
        <w:tc>
          <w:tcPr>
            <w:tcW w:w="2743" w:type="dxa"/>
            <w:vAlign w:val="center"/>
          </w:tcPr>
          <w:p w14:paraId="4A641ABB" w14:textId="77777777" w:rsidR="00B1521A" w:rsidRDefault="00B1521A" w:rsidP="00853FBD">
            <w:pPr>
              <w:pStyle w:val="TAC"/>
            </w:pPr>
            <w:r w:rsidRPr="00E304CC">
              <w:t>2</w:t>
            </w:r>
            <w:r w:rsidRPr="00661924">
              <w:t>×</w:t>
            </w:r>
            <w:r>
              <w:t>4</w:t>
            </w:r>
          </w:p>
        </w:tc>
        <w:tc>
          <w:tcPr>
            <w:tcW w:w="2567" w:type="dxa"/>
            <w:vAlign w:val="center"/>
          </w:tcPr>
          <w:p w14:paraId="7D6247BB" w14:textId="77777777" w:rsidR="00B1521A" w:rsidRPr="005A3299" w:rsidRDefault="00B1521A" w:rsidP="00853FBD">
            <w:pPr>
              <w:pStyle w:val="TAC"/>
              <w:rPr>
                <w:highlight w:val="cyan"/>
              </w:rPr>
            </w:pPr>
            <w:r>
              <w:t>1</w:t>
            </w:r>
            <w:r w:rsidRPr="00661924">
              <w:t>×</w:t>
            </w:r>
            <w:r>
              <w:t>4</w:t>
            </w:r>
          </w:p>
        </w:tc>
      </w:tr>
      <w:tr w:rsidR="005467A7" w:rsidRPr="00661924" w14:paraId="1A7C0BD9" w14:textId="77777777" w:rsidTr="005467A7">
        <w:trPr>
          <w:trHeight w:val="138"/>
        </w:trPr>
        <w:tc>
          <w:tcPr>
            <w:tcW w:w="3573" w:type="dxa"/>
            <w:gridSpan w:val="3"/>
            <w:vAlign w:val="center"/>
          </w:tcPr>
          <w:p w14:paraId="064481FD" w14:textId="77777777" w:rsidR="005467A7" w:rsidRPr="00A80280" w:rsidRDefault="005467A7" w:rsidP="00853FBD">
            <w:pPr>
              <w:pStyle w:val="TAL"/>
            </w:pPr>
            <w:r w:rsidRPr="00046E8B">
              <w:t xml:space="preserve">Correlation configuration </w:t>
            </w:r>
          </w:p>
        </w:tc>
        <w:tc>
          <w:tcPr>
            <w:tcW w:w="720" w:type="dxa"/>
            <w:vAlign w:val="center"/>
          </w:tcPr>
          <w:p w14:paraId="0D3B894D" w14:textId="77777777" w:rsidR="005467A7" w:rsidRDefault="005467A7" w:rsidP="00853FBD">
            <w:pPr>
              <w:pStyle w:val="TAC"/>
            </w:pPr>
          </w:p>
        </w:tc>
        <w:tc>
          <w:tcPr>
            <w:tcW w:w="2743" w:type="dxa"/>
            <w:vAlign w:val="center"/>
          </w:tcPr>
          <w:p w14:paraId="2662CD73" w14:textId="77777777" w:rsidR="005467A7" w:rsidRDefault="005467A7" w:rsidP="00853FBD">
            <w:pPr>
              <w:pStyle w:val="TAC"/>
            </w:pPr>
            <w:r w:rsidRPr="009405D8">
              <w:t>ULA Low</w:t>
            </w:r>
          </w:p>
        </w:tc>
        <w:tc>
          <w:tcPr>
            <w:tcW w:w="2567" w:type="dxa"/>
            <w:vAlign w:val="center"/>
          </w:tcPr>
          <w:p w14:paraId="400EFFE7" w14:textId="4D5E72CC" w:rsidR="005467A7" w:rsidRDefault="005467A7" w:rsidP="00853FBD">
            <w:pPr>
              <w:pStyle w:val="TAC"/>
            </w:pPr>
            <w:r>
              <w:t>N/A</w:t>
            </w:r>
          </w:p>
        </w:tc>
      </w:tr>
      <w:tr w:rsidR="00B1521A" w:rsidRPr="00661924" w14:paraId="6C33B17E" w14:textId="77777777" w:rsidTr="00C946D7">
        <w:trPr>
          <w:trHeight w:val="138"/>
        </w:trPr>
        <w:tc>
          <w:tcPr>
            <w:tcW w:w="9603" w:type="dxa"/>
            <w:gridSpan w:val="6"/>
            <w:vAlign w:val="center"/>
          </w:tcPr>
          <w:p w14:paraId="42DE51AB" w14:textId="3118D5AC" w:rsidR="005467A7" w:rsidRDefault="005467A7" w:rsidP="005467A7">
            <w:pPr>
              <w:pStyle w:val="TAN"/>
            </w:pPr>
            <w:r w:rsidRPr="00310FBC">
              <w:rPr>
                <w:rFonts w:hint="eastAsia"/>
              </w:rPr>
              <w:lastRenderedPageBreak/>
              <w:t xml:space="preserve">Note </w:t>
            </w:r>
            <w:r>
              <w:t>1</w:t>
            </w:r>
            <w:r w:rsidRPr="00310FBC">
              <w:rPr>
                <w:rFonts w:hint="eastAsia"/>
              </w:rPr>
              <w:t>:</w:t>
            </w:r>
            <w:r w:rsidRPr="00310FBC">
              <w:tab/>
            </w:r>
            <w:r w:rsidRPr="00310FBC">
              <w:rPr>
                <w:lang w:eastAsia="zh-CN"/>
              </w:rPr>
              <w:t xml:space="preserve">The respective </w:t>
            </w:r>
            <w:r w:rsidRPr="00310FBC">
              <w:t xml:space="preserve">received </w:t>
            </w:r>
            <w:r w:rsidRPr="00310FBC">
              <w:rPr>
                <w:lang w:eastAsia="zh-CN"/>
              </w:rPr>
              <w:t xml:space="preserve">power spectral density of each interfering cell relative to </w:t>
            </w:r>
            <w:r w:rsidRPr="00310FBC">
              <w:rPr>
                <w:i/>
                <w:noProof/>
                <w:position w:val="-12"/>
              </w:rPr>
              <w:object w:dxaOrig="480" w:dyaOrig="360" w14:anchorId="5CDF3FBA">
                <v:shape id="_x0000_i1029" type="#_x0000_t75" alt="" style="width:20.5pt;height:16pt;mso-width-percent:0;mso-height-percent:0;mso-width-percent:0;mso-height-percent:0" o:ole="">
                  <v:imagedata r:id="rId9" o:title=""/>
                </v:shape>
                <o:OLEObject Type="Embed" ProgID="Equation.3" ShapeID="_x0000_i1029" DrawAspect="Content" ObjectID="_1749606518" r:id="rId15"/>
              </w:object>
            </w:r>
            <w:r w:rsidRPr="00310FBC">
              <w:rPr>
                <w:lang w:eastAsia="zh-CN"/>
              </w:rPr>
              <w:t xml:space="preserve"> is defined by its associated </w:t>
            </w:r>
            <w:r>
              <w:rPr>
                <w:lang w:eastAsia="zh-CN"/>
              </w:rPr>
              <w:t>INR</w:t>
            </w:r>
            <w:r w:rsidRPr="00310FBC">
              <w:rPr>
                <w:lang w:eastAsia="zh-CN"/>
              </w:rPr>
              <w:t xml:space="preserve"> value as specified in clause B.</w:t>
            </w:r>
            <w:r>
              <w:rPr>
                <w:lang w:eastAsia="zh-CN"/>
              </w:rPr>
              <w:t>6.1</w:t>
            </w:r>
            <w:r w:rsidRPr="00310FBC">
              <w:rPr>
                <w:lang w:eastAsia="zh-CN"/>
              </w:rPr>
              <w:t>.</w:t>
            </w:r>
          </w:p>
          <w:p w14:paraId="65EFEF80" w14:textId="77777777" w:rsidR="005467A7" w:rsidRPr="00931110" w:rsidRDefault="005467A7" w:rsidP="005467A7">
            <w:pPr>
              <w:pStyle w:val="TAN"/>
            </w:pPr>
            <w:r w:rsidRPr="00310FBC">
              <w:rPr>
                <w:rFonts w:hint="eastAsia"/>
              </w:rPr>
              <w:t xml:space="preserve">Note </w:t>
            </w:r>
            <w:r>
              <w:t>2</w:t>
            </w:r>
            <w:r w:rsidRPr="00310FBC">
              <w:rPr>
                <w:rFonts w:hint="eastAsia"/>
              </w:rPr>
              <w:t>:</w:t>
            </w:r>
            <w:r w:rsidRPr="00310FBC">
              <w:tab/>
            </w:r>
            <w:r w:rsidRPr="00931110">
              <w:t xml:space="preserve">Two cells are considered in which Cell 1 is the serving cell and Cell 2 is </w:t>
            </w:r>
            <w:r w:rsidRPr="00931110">
              <w:rPr>
                <w:rFonts w:hint="eastAsia"/>
              </w:rPr>
              <w:t xml:space="preserve">the </w:t>
            </w:r>
            <w:r w:rsidRPr="00931110">
              <w:t>interfering</w:t>
            </w:r>
            <w:r w:rsidRPr="00931110">
              <w:rPr>
                <w:rFonts w:hint="eastAsia"/>
              </w:rPr>
              <w:t xml:space="preserve"> cell.</w:t>
            </w:r>
            <w:r w:rsidRPr="00931110">
              <w:t xml:space="preserve"> Inte</w:t>
            </w:r>
            <w:r>
              <w:t>r</w:t>
            </w:r>
            <w:r w:rsidRPr="00931110">
              <w:t>fering cell is fully loaded.</w:t>
            </w:r>
          </w:p>
          <w:p w14:paraId="40C3EE4C" w14:textId="77777777" w:rsidR="005467A7" w:rsidRPr="00931110" w:rsidRDefault="005467A7" w:rsidP="005467A7">
            <w:pPr>
              <w:pStyle w:val="TAN"/>
            </w:pPr>
            <w:r w:rsidRPr="00931110">
              <w:t xml:space="preserve">Note </w:t>
            </w:r>
            <w:r>
              <w:t>3</w:t>
            </w:r>
            <w:r w:rsidRPr="00931110">
              <w:t xml:space="preserve">: </w:t>
            </w:r>
            <w:r w:rsidRPr="00931110">
              <w:tab/>
              <w:t>Both cells are time-synchronous.</w:t>
            </w:r>
          </w:p>
          <w:p w14:paraId="3799A98F" w14:textId="77777777" w:rsidR="005467A7" w:rsidRDefault="005467A7" w:rsidP="005467A7">
            <w:pPr>
              <w:pStyle w:val="TAN"/>
            </w:pPr>
            <w:r w:rsidRPr="00931110">
              <w:t xml:space="preserve">Note </w:t>
            </w:r>
            <w:r>
              <w:t>4</w:t>
            </w:r>
            <w:r w:rsidRPr="00931110">
              <w:t>:</w:t>
            </w:r>
            <w:r w:rsidRPr="00931110">
              <w:tab/>
              <w:t>Static channel is used for the interference model. In case for white Gaussian noise model Cell 2 is not present.</w:t>
            </w:r>
          </w:p>
          <w:p w14:paraId="1D0AA586" w14:textId="7E517976" w:rsidR="005467A7" w:rsidRDefault="005467A7" w:rsidP="005467A7">
            <w:pPr>
              <w:pStyle w:val="TAN"/>
              <w:rPr>
                <w:lang w:eastAsia="zh-CN"/>
              </w:rPr>
            </w:pPr>
            <w:r w:rsidRPr="00310FBC">
              <w:rPr>
                <w:lang w:eastAsia="zh-CN"/>
              </w:rPr>
              <w:t xml:space="preserve">Note </w:t>
            </w:r>
            <w:r>
              <w:rPr>
                <w:lang w:eastAsia="zh-CN"/>
              </w:rPr>
              <w:t>5</w:t>
            </w:r>
            <w:r w:rsidRPr="00310FBC">
              <w:rPr>
                <w:lang w:eastAsia="zh-CN"/>
              </w:rPr>
              <w:t>:</w:t>
            </w:r>
            <w:r w:rsidRPr="00310FBC">
              <w:rPr>
                <w:lang w:eastAsia="zh-CN"/>
              </w:rPr>
              <w:tab/>
              <w:t>SINR</w:t>
            </w:r>
            <w:r w:rsidRPr="00310FBC">
              <w:rPr>
                <w:rFonts w:hint="eastAsia"/>
                <w:lang w:eastAsia="zh-CN"/>
              </w:rPr>
              <w:t xml:space="preserve"> corresponds to </w:t>
            </w:r>
            <w:r w:rsidRPr="00310FBC">
              <w:rPr>
                <w:noProof/>
                <w:position w:val="-12"/>
              </w:rPr>
              <w:object w:dxaOrig="840" w:dyaOrig="380" w14:anchorId="7B9CA120">
                <v:shape id="_x0000_i1030" type="#_x0000_t75" alt="" style="width:41pt;height:20.5pt;mso-width-percent:0;mso-height-percent:0;mso-width-percent:0;mso-height-percent:0" o:ole="">
                  <v:imagedata r:id="rId11" o:title=""/>
                </v:shape>
                <o:OLEObject Type="Embed" ProgID="Equation.3" ShapeID="_x0000_i1030" DrawAspect="Content" ObjectID="_1749606519" r:id="rId16"/>
              </w:object>
            </w:r>
            <w:r w:rsidRPr="00310FBC">
              <w:t xml:space="preserve"> </w:t>
            </w:r>
            <w:r w:rsidRPr="00310FBC">
              <w:rPr>
                <w:rFonts w:hint="eastAsia"/>
                <w:lang w:eastAsia="zh-CN"/>
              </w:rPr>
              <w:t xml:space="preserve">of </w:t>
            </w:r>
            <w:r w:rsidRPr="00310FBC">
              <w:rPr>
                <w:lang w:eastAsia="zh-CN"/>
              </w:rPr>
              <w:t>C</w:t>
            </w:r>
            <w:r w:rsidRPr="00310FBC">
              <w:rPr>
                <w:rFonts w:hint="eastAsia"/>
                <w:lang w:eastAsia="zh-CN"/>
              </w:rPr>
              <w:t>ell 1</w:t>
            </w:r>
            <w:r w:rsidRPr="00310FBC">
              <w:rPr>
                <w:lang w:eastAsia="zh-CN"/>
              </w:rPr>
              <w:t xml:space="preserve"> as defined in clause </w:t>
            </w:r>
            <w:r>
              <w:rPr>
                <w:lang w:eastAsia="zh-CN"/>
              </w:rPr>
              <w:t>4.4.5</w:t>
            </w:r>
            <w:r w:rsidRPr="00310FBC">
              <w:rPr>
                <w:rFonts w:hint="eastAsia"/>
                <w:lang w:eastAsia="zh-CN"/>
              </w:rPr>
              <w:t>.</w:t>
            </w:r>
          </w:p>
          <w:p w14:paraId="6957E687" w14:textId="748C5961" w:rsidR="00B1521A" w:rsidRPr="004F7BC4" w:rsidRDefault="005467A7" w:rsidP="005467A7">
            <w:pPr>
              <w:pStyle w:val="TAN"/>
            </w:pPr>
            <w:r w:rsidRPr="00931110">
              <w:t xml:space="preserve">Note </w:t>
            </w:r>
            <w:r>
              <w:t>6</w:t>
            </w:r>
            <w:r w:rsidRPr="00931110">
              <w:t xml:space="preserve">: </w:t>
            </w:r>
            <w:r w:rsidRPr="00931110">
              <w:tab/>
            </w:r>
            <w:r>
              <w:t>INR is defined in clause B.6.1</w:t>
            </w:r>
            <w:r w:rsidRPr="00931110">
              <w:t>.</w:t>
            </w:r>
          </w:p>
        </w:tc>
      </w:tr>
    </w:tbl>
    <w:p w14:paraId="162D108F" w14:textId="77777777" w:rsidR="00B1521A" w:rsidRPr="00310FBC" w:rsidRDefault="00B1521A" w:rsidP="00C93054"/>
    <w:p w14:paraId="59E0F312" w14:textId="6B426E28" w:rsidR="00B1521A" w:rsidRPr="00310FBC" w:rsidRDefault="00B1521A" w:rsidP="00B1521A">
      <w:pPr>
        <w:pStyle w:val="TH"/>
      </w:pPr>
      <w:r w:rsidRPr="00310FBC">
        <w:t xml:space="preserve">Table </w:t>
      </w:r>
      <w:r w:rsidRPr="000B06A9">
        <w:t>6.2.</w:t>
      </w:r>
      <w:r>
        <w:t>3</w:t>
      </w:r>
      <w:r w:rsidRPr="000B06A9">
        <w:t>.1.2.3</w:t>
      </w:r>
      <w:r w:rsidRPr="00310FBC">
        <w:t>-2</w:t>
      </w:r>
      <w:r w:rsidR="00E34FA2">
        <w:t>:</w:t>
      </w:r>
      <w:r w:rsidRPr="00310FBC">
        <w:t xml:space="preserve"> Minimum requirement</w:t>
      </w:r>
      <w: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516"/>
      </w:tblGrid>
      <w:tr w:rsidR="00B1521A" w:rsidRPr="00310FBC" w14:paraId="3594FF31" w14:textId="77777777" w:rsidTr="00C946D7">
        <w:trPr>
          <w:cantSplit/>
          <w:jc w:val="center"/>
        </w:trPr>
        <w:tc>
          <w:tcPr>
            <w:tcW w:w="1705" w:type="dxa"/>
          </w:tcPr>
          <w:p w14:paraId="25D9F16D" w14:textId="77777777" w:rsidR="00B1521A" w:rsidRPr="00805272" w:rsidRDefault="00B1521A" w:rsidP="009F539F">
            <w:pPr>
              <w:pStyle w:val="TAH"/>
              <w:rPr>
                <w:rFonts w:ascii="Symbol" w:eastAsia="?? ??" w:hAnsi="Symbol" w:cs="Arial" w:hint="eastAsia"/>
              </w:rPr>
            </w:pPr>
            <w:r w:rsidRPr="00C25669">
              <w:rPr>
                <w:rFonts w:eastAsia="SimSun" w:hint="eastAsia"/>
                <w:lang w:eastAsia="zh-CN"/>
              </w:rPr>
              <w:t>Parameters</w:t>
            </w:r>
          </w:p>
        </w:tc>
        <w:tc>
          <w:tcPr>
            <w:tcW w:w="1516" w:type="dxa"/>
          </w:tcPr>
          <w:p w14:paraId="350FAE0D" w14:textId="77777777" w:rsidR="00B1521A" w:rsidRDefault="00B1521A" w:rsidP="009F539F">
            <w:pPr>
              <w:pStyle w:val="TAH"/>
              <w:rPr>
                <w:rFonts w:eastAsia="?? ??"/>
              </w:rPr>
            </w:pPr>
            <w:r w:rsidRPr="00C25669">
              <w:rPr>
                <w:rFonts w:eastAsia="SimSun"/>
              </w:rPr>
              <w:t>Test 1</w:t>
            </w:r>
          </w:p>
        </w:tc>
      </w:tr>
      <w:tr w:rsidR="00B1521A" w:rsidRPr="00310FBC" w14:paraId="145CAF4B" w14:textId="77777777" w:rsidTr="00C946D7">
        <w:trPr>
          <w:cantSplit/>
          <w:jc w:val="center"/>
        </w:trPr>
        <w:tc>
          <w:tcPr>
            <w:tcW w:w="1705" w:type="dxa"/>
          </w:tcPr>
          <w:p w14:paraId="300EC5CE" w14:textId="77777777" w:rsidR="00B1521A" w:rsidRPr="00310FBC" w:rsidRDefault="00B1521A" w:rsidP="009F539F">
            <w:pPr>
              <w:pStyle w:val="TAC"/>
              <w:rPr>
                <w:rFonts w:eastAsia="?? ??" w:cs="v5.0.0"/>
              </w:rPr>
            </w:pPr>
            <w:r w:rsidRPr="00310FBC">
              <w:rPr>
                <w:rFonts w:ascii="Symbol" w:eastAsia="?? ??" w:hAnsi="Symbol"/>
                <w:i/>
                <w:iCs/>
              </w:rPr>
              <w:t></w:t>
            </w:r>
            <w:r w:rsidRPr="00310FBC">
              <w:rPr>
                <w:rFonts w:eastAsia="?? ??"/>
              </w:rPr>
              <w:t xml:space="preserve"> </w:t>
            </w:r>
          </w:p>
        </w:tc>
        <w:tc>
          <w:tcPr>
            <w:tcW w:w="1516" w:type="dxa"/>
          </w:tcPr>
          <w:p w14:paraId="41C742DB" w14:textId="474DDAEB" w:rsidR="00B1521A" w:rsidRPr="00310FBC" w:rsidRDefault="005467A7" w:rsidP="009F539F">
            <w:pPr>
              <w:pStyle w:val="TAC"/>
              <w:rPr>
                <w:rFonts w:eastAsia="?? ??" w:cs="v5.0.0"/>
              </w:rPr>
            </w:pPr>
            <w:r>
              <w:rPr>
                <w:rFonts w:eastAsia="?? ??" w:cs="v5.0.0"/>
              </w:rPr>
              <w:t>2.0</w:t>
            </w:r>
          </w:p>
        </w:tc>
      </w:tr>
    </w:tbl>
    <w:p w14:paraId="69A604C5" w14:textId="77777777" w:rsidR="00B1521A" w:rsidRPr="00C25669" w:rsidRDefault="00B1521A" w:rsidP="005B3300">
      <w:pPr>
        <w:rPr>
          <w:rFonts w:eastAsia="SimSun"/>
          <w:lang w:eastAsia="zh-CN"/>
        </w:rPr>
      </w:pPr>
    </w:p>
    <w:p w14:paraId="32BB91A5" w14:textId="77777777" w:rsidR="005B3300" w:rsidRPr="00C25669" w:rsidRDefault="005B3300" w:rsidP="005B3300">
      <w:pPr>
        <w:pStyle w:val="Heading4"/>
        <w:rPr>
          <w:lang w:eastAsia="zh-CN"/>
        </w:rPr>
      </w:pPr>
      <w:bookmarkStart w:id="803" w:name="_Toc21338236"/>
      <w:bookmarkStart w:id="804" w:name="_Toc29808344"/>
      <w:bookmarkStart w:id="805" w:name="_Toc37068263"/>
      <w:bookmarkStart w:id="806" w:name="_Toc37083808"/>
      <w:bookmarkStart w:id="807" w:name="_Toc37084150"/>
      <w:bookmarkStart w:id="808" w:name="_Toc40209512"/>
      <w:bookmarkStart w:id="809" w:name="_Toc40209854"/>
      <w:bookmarkStart w:id="810" w:name="_Toc45892813"/>
      <w:bookmarkStart w:id="811" w:name="_Toc53176670"/>
      <w:bookmarkStart w:id="812" w:name="_Toc61120983"/>
      <w:bookmarkStart w:id="813" w:name="_Toc67918155"/>
      <w:bookmarkStart w:id="814" w:name="_Toc76298198"/>
      <w:bookmarkStart w:id="815" w:name="_Toc76572210"/>
      <w:bookmarkStart w:id="816" w:name="_Toc76652077"/>
      <w:bookmarkStart w:id="817" w:name="_Toc76652915"/>
      <w:bookmarkStart w:id="818" w:name="_Toc83742187"/>
      <w:bookmarkStart w:id="819" w:name="_Toc91440677"/>
      <w:bookmarkStart w:id="820" w:name="_Toc98849467"/>
      <w:bookmarkStart w:id="821" w:name="_Toc106543320"/>
      <w:bookmarkStart w:id="822" w:name="_Toc106737418"/>
      <w:bookmarkStart w:id="823" w:name="_Toc107233185"/>
      <w:bookmarkStart w:id="824" w:name="_Toc107234790"/>
      <w:bookmarkStart w:id="825" w:name="_Toc107419760"/>
      <w:bookmarkStart w:id="826" w:name="_Toc107477056"/>
      <w:bookmarkStart w:id="827" w:name="_Toc114565905"/>
      <w:bookmarkStart w:id="828" w:name="_Toc123936213"/>
      <w:bookmarkStart w:id="829" w:name="_Toc124377228"/>
      <w:r w:rsidRPr="00C25669">
        <w:rPr>
          <w:rFonts w:hint="eastAsia"/>
          <w:lang w:eastAsia="zh-CN"/>
        </w:rPr>
        <w:t>6</w:t>
      </w:r>
      <w:r w:rsidRPr="00C25669">
        <w:t>.</w:t>
      </w:r>
      <w:r w:rsidRPr="00C25669">
        <w:rPr>
          <w:rFonts w:hint="eastAsia"/>
        </w:rPr>
        <w:t>2</w:t>
      </w:r>
      <w:r w:rsidRPr="00C25669">
        <w:t>.</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rFonts w:hint="eastAsia"/>
        </w:rPr>
        <w:t>TDD</w:t>
      </w:r>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p>
    <w:p w14:paraId="60CF29A0" w14:textId="77777777" w:rsidR="005B3300" w:rsidRPr="00C25669" w:rsidRDefault="005B3300" w:rsidP="005B3300">
      <w:pPr>
        <w:pStyle w:val="Heading5"/>
        <w:rPr>
          <w:lang w:eastAsia="zh-CN"/>
        </w:rPr>
      </w:pPr>
      <w:bookmarkStart w:id="830" w:name="_Toc21338237"/>
      <w:bookmarkStart w:id="831" w:name="_Toc29808345"/>
      <w:bookmarkStart w:id="832" w:name="_Toc37068264"/>
      <w:bookmarkStart w:id="833" w:name="_Toc37083809"/>
      <w:bookmarkStart w:id="834" w:name="_Toc37084151"/>
      <w:bookmarkStart w:id="835" w:name="_Toc40209513"/>
      <w:bookmarkStart w:id="836" w:name="_Toc40209855"/>
      <w:bookmarkStart w:id="837" w:name="_Toc45892814"/>
      <w:bookmarkStart w:id="838" w:name="_Toc53176671"/>
      <w:bookmarkStart w:id="839" w:name="_Toc61120984"/>
      <w:bookmarkStart w:id="840" w:name="_Toc67918156"/>
      <w:bookmarkStart w:id="841" w:name="_Toc76298199"/>
      <w:bookmarkStart w:id="842" w:name="_Toc76572211"/>
      <w:bookmarkStart w:id="843" w:name="_Toc76652078"/>
      <w:bookmarkStart w:id="844" w:name="_Toc76652916"/>
      <w:bookmarkStart w:id="845" w:name="_Toc83742188"/>
      <w:bookmarkStart w:id="846" w:name="_Toc91440678"/>
      <w:bookmarkStart w:id="847" w:name="_Toc98849468"/>
      <w:bookmarkStart w:id="848" w:name="_Toc106543321"/>
      <w:bookmarkStart w:id="849" w:name="_Toc106737419"/>
      <w:bookmarkStart w:id="850" w:name="_Toc107233186"/>
      <w:bookmarkStart w:id="851" w:name="_Toc107234791"/>
      <w:bookmarkStart w:id="852" w:name="_Toc107419761"/>
      <w:bookmarkStart w:id="853" w:name="_Toc107477057"/>
      <w:bookmarkStart w:id="854" w:name="_Toc114565906"/>
      <w:bookmarkStart w:id="855" w:name="_Toc123936214"/>
      <w:bookmarkStart w:id="856" w:name="_Toc124377229"/>
      <w:r w:rsidRPr="00C25669">
        <w:rPr>
          <w:rFonts w:hint="eastAsia"/>
          <w:lang w:eastAsia="zh-CN"/>
        </w:rPr>
        <w:t>6</w:t>
      </w:r>
      <w:r w:rsidRPr="00C25669">
        <w:t>.</w:t>
      </w:r>
      <w:r w:rsidRPr="00C25669">
        <w:rPr>
          <w:rFonts w:hint="eastAsia"/>
        </w:rPr>
        <w:t>2</w:t>
      </w:r>
      <w:r w:rsidRPr="00C25669">
        <w:t>.</w:t>
      </w:r>
      <w:r w:rsidRPr="00C25669">
        <w:rPr>
          <w:rFonts w:hint="eastAsia"/>
          <w:lang w:eastAsia="zh-CN"/>
        </w:rPr>
        <w:t>3</w:t>
      </w:r>
      <w:r w:rsidRPr="00C25669">
        <w:t>.</w:t>
      </w:r>
      <w:r w:rsidRPr="00C25669">
        <w:rPr>
          <w:rFonts w:hint="eastAsia"/>
          <w:lang w:eastAsia="zh-CN"/>
        </w:rPr>
        <w:t>2</w:t>
      </w:r>
      <w:r w:rsidRPr="00C25669">
        <w:rPr>
          <w:rFonts w:hint="eastAsia"/>
        </w:rPr>
        <w:t>.1</w:t>
      </w:r>
      <w:r w:rsidRPr="00C25669">
        <w:rPr>
          <w:rFonts w:hint="eastAsia"/>
          <w:lang w:eastAsia="zh-CN"/>
        </w:rPr>
        <w:tab/>
        <w:t>CQI reporting definition under AWGN</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p>
    <w:p w14:paraId="067CD24B" w14:textId="77777777" w:rsidR="005B3300" w:rsidRPr="00C25669" w:rsidRDefault="005B3300" w:rsidP="00626F6F">
      <w:pPr>
        <w:pStyle w:val="Heading6"/>
      </w:pPr>
      <w:bookmarkStart w:id="857" w:name="_Toc107234792"/>
      <w:bookmarkStart w:id="858" w:name="_Toc107419762"/>
      <w:bookmarkStart w:id="859" w:name="_Toc107477058"/>
      <w:bookmarkStart w:id="860" w:name="_Toc114565907"/>
      <w:bookmarkStart w:id="861" w:name="_Toc123936215"/>
      <w:bookmarkStart w:id="862" w:name="_Toc124377230"/>
      <w:r w:rsidRPr="00C25669">
        <w:rPr>
          <w:rFonts w:hint="eastAsia"/>
          <w:lang w:eastAsia="zh-CN"/>
        </w:rPr>
        <w:t>6</w:t>
      </w:r>
      <w:r w:rsidRPr="00C25669">
        <w:t>.</w:t>
      </w:r>
      <w:r w:rsidRPr="00C25669">
        <w:rPr>
          <w:rFonts w:hint="eastAsia"/>
        </w:rPr>
        <w:t>2</w:t>
      </w:r>
      <w:r w:rsidRPr="00C25669">
        <w:t>.</w:t>
      </w:r>
      <w:r w:rsidRPr="00C25669">
        <w:rPr>
          <w:rFonts w:hint="eastAsia"/>
          <w:lang w:eastAsia="zh-CN"/>
        </w:rPr>
        <w:t>3</w:t>
      </w:r>
      <w:r w:rsidRPr="00C25669">
        <w:t>.</w:t>
      </w:r>
      <w:r w:rsidRPr="00C25669">
        <w:rPr>
          <w:rFonts w:hint="eastAsia"/>
          <w:lang w:eastAsia="zh-CN"/>
        </w:rPr>
        <w:t>2</w:t>
      </w:r>
      <w:r w:rsidRPr="00C25669">
        <w:rPr>
          <w:rFonts w:hint="eastAsia"/>
        </w:rPr>
        <w:t>.1</w:t>
      </w:r>
      <w:r w:rsidRPr="00C25669">
        <w:t>.1</w:t>
      </w:r>
      <w:r w:rsidRPr="00C25669">
        <w:rPr>
          <w:rFonts w:hint="eastAsia"/>
          <w:lang w:eastAsia="zh-CN"/>
        </w:rPr>
        <w:tab/>
      </w:r>
      <w:r w:rsidRPr="00C25669">
        <w:t xml:space="preserve">Minimum requirement for </w:t>
      </w:r>
      <w:r w:rsidRPr="00C25669">
        <w:rPr>
          <w:rFonts w:hint="eastAsia"/>
          <w:lang w:eastAsia="zh-CN"/>
        </w:rPr>
        <w:t xml:space="preserve">CQI </w:t>
      </w:r>
      <w:r w:rsidRPr="00C25669">
        <w:rPr>
          <w:lang w:eastAsia="zh-CN"/>
        </w:rPr>
        <w:t xml:space="preserve">periodic </w:t>
      </w:r>
      <w:r w:rsidRPr="00C25669">
        <w:rPr>
          <w:rFonts w:hint="eastAsia"/>
          <w:lang w:eastAsia="zh-CN"/>
        </w:rPr>
        <w:t>reporting</w:t>
      </w:r>
      <w:bookmarkEnd w:id="857"/>
      <w:bookmarkEnd w:id="858"/>
      <w:bookmarkEnd w:id="859"/>
      <w:bookmarkEnd w:id="860"/>
      <w:bookmarkEnd w:id="861"/>
      <w:bookmarkEnd w:id="862"/>
    </w:p>
    <w:p w14:paraId="7D9C41B0" w14:textId="77777777" w:rsidR="005B3300" w:rsidRPr="00C25669" w:rsidRDefault="005B3300" w:rsidP="005B3300">
      <w:pPr>
        <w:overflowPunct w:val="0"/>
        <w:autoSpaceDE w:val="0"/>
        <w:autoSpaceDN w:val="0"/>
        <w:adjustRightInd w:val="0"/>
        <w:textAlignment w:val="baseline"/>
        <w:rPr>
          <w:rFonts w:eastAsia="SimSun"/>
        </w:rPr>
      </w:pPr>
      <w:r w:rsidRPr="00C25669">
        <w:rPr>
          <w:rFonts w:hint="eastAsia"/>
          <w:lang w:eastAsia="ko-KR"/>
        </w:rPr>
        <w:t>The purpose of the requirements is to verify that the reported CQI values are in accordance with the CQI definition given in TS38.21</w:t>
      </w:r>
      <w:r w:rsidRPr="00C25669">
        <w:rPr>
          <w:lang w:eastAsia="ko-KR"/>
        </w:rPr>
        <w:t>4</w:t>
      </w:r>
      <w:r w:rsidRPr="00C25669">
        <w:rPr>
          <w:rFonts w:hint="eastAsia"/>
          <w:lang w:eastAsia="ko-KR"/>
        </w:rPr>
        <w:t xml:space="preserve"> [</w:t>
      </w:r>
      <w:r w:rsidRPr="00C25669">
        <w:rPr>
          <w:lang w:eastAsia="ko-KR"/>
        </w:rPr>
        <w:t>12</w:t>
      </w:r>
      <w:r w:rsidRPr="00C25669">
        <w:rPr>
          <w:rFonts w:hint="eastAsia"/>
          <w:lang w:eastAsia="ko-KR"/>
        </w:rPr>
        <w:t>]. The reporting</w:t>
      </w:r>
      <w:r w:rsidRPr="00C25669">
        <w:rPr>
          <w:rFonts w:eastAsia="SimSun" w:hint="eastAsia"/>
        </w:rPr>
        <w:t xml:space="preserve"> accuracy of CQI under AWGN condition is determined by the reporting variance and BLER </w:t>
      </w:r>
      <w:r w:rsidRPr="00C25669">
        <w:rPr>
          <w:rFonts w:eastAsia="SimSun"/>
        </w:rPr>
        <w:t>performance</w:t>
      </w:r>
      <w:r w:rsidRPr="00C25669">
        <w:rPr>
          <w:rFonts w:eastAsia="SimSun" w:hint="eastAsia"/>
        </w:rPr>
        <w:t xml:space="preserve"> using the transport format indicated by the reported CQI median.</w:t>
      </w:r>
      <w:r w:rsidR="00833BE6" w:rsidRPr="008B629F">
        <w:rPr>
          <w:rFonts w:eastAsia="SimSun"/>
        </w:rPr>
        <w:t xml:space="preserve"> </w:t>
      </w:r>
      <w:r w:rsidR="00833BE6" w:rsidRPr="00F54D77">
        <w:rPr>
          <w:rFonts w:eastAsia="SimSun"/>
        </w:rPr>
        <w:t>To account for sensitivity of the input SNR the reporting definition is considered to be verified if the reporting accuracy is met for at least one of two SNR levels separated by an offset of 1 dB</w:t>
      </w:r>
      <w:r w:rsidR="00833BE6">
        <w:rPr>
          <w:rFonts w:eastAsia="SimSun"/>
        </w:rPr>
        <w:t>.</w:t>
      </w:r>
    </w:p>
    <w:p w14:paraId="6E90F0D9"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 xml:space="preserve">For the parameters specified in Table </w:t>
      </w:r>
      <w:r w:rsidRPr="00C25669">
        <w:rPr>
          <w:rFonts w:eastAsia="SimSun"/>
        </w:rPr>
        <w:t>6.2.3.2</w:t>
      </w:r>
      <w:r w:rsidRPr="00C25669">
        <w:rPr>
          <w:rFonts w:eastAsia="SimSun" w:hint="eastAsia"/>
        </w:rPr>
        <w:t>.1</w:t>
      </w:r>
      <w:r w:rsidRPr="00C25669">
        <w:rPr>
          <w:rFonts w:eastAsia="SimSun"/>
        </w:rPr>
        <w:t>.1</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4974B509" w14:textId="77777777" w:rsidR="005B3300" w:rsidRPr="00C25669" w:rsidRDefault="005B3300" w:rsidP="003164C3">
      <w:pPr>
        <w:pStyle w:val="B10"/>
        <w:rPr>
          <w:rFonts w:eastAsia="SimSun"/>
        </w:rPr>
      </w:pPr>
      <w:r w:rsidRPr="00C25669">
        <w:rPr>
          <w:rFonts w:eastAsia="SimSun"/>
        </w:rPr>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of the time.</w:t>
      </w:r>
    </w:p>
    <w:p w14:paraId="1D51EC05" w14:textId="77777777" w:rsidR="005B3300" w:rsidRPr="00C25669" w:rsidRDefault="005B3300" w:rsidP="003164C3">
      <w:pPr>
        <w:pStyle w:val="B10"/>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6AD835CF" w14:textId="77777777" w:rsidR="005B3300" w:rsidRPr="00C25669" w:rsidRDefault="005B3300" w:rsidP="005B3300">
      <w:pPr>
        <w:pStyle w:val="TH"/>
        <w:rPr>
          <w:rFonts w:eastAsia="SimSun"/>
          <w:lang w:eastAsia="zh-CN"/>
        </w:rPr>
      </w:pPr>
      <w:r w:rsidRPr="00C25669">
        <w:rPr>
          <w:rFonts w:hint="eastAsia"/>
        </w:rPr>
        <w:lastRenderedPageBreak/>
        <w:t>Table 6.2.</w:t>
      </w:r>
      <w:r w:rsidRPr="00C25669">
        <w:rPr>
          <w:rFonts w:eastAsia="SimSun" w:hint="eastAsia"/>
          <w:lang w:eastAsia="zh-CN"/>
        </w:rPr>
        <w:t>3</w:t>
      </w:r>
      <w:r w:rsidRPr="00C25669">
        <w:rPr>
          <w:rFonts w:hint="eastAsia"/>
        </w:rPr>
        <w:t>.</w:t>
      </w:r>
      <w:r w:rsidRPr="00C25669">
        <w:rPr>
          <w:rFonts w:eastAsia="SimSun" w:hint="eastAsia"/>
          <w:lang w:eastAsia="zh-CN"/>
        </w:rPr>
        <w:t>2</w:t>
      </w:r>
      <w:r w:rsidRPr="00C25669">
        <w:rPr>
          <w:rFonts w:hint="eastAsia"/>
        </w:rPr>
        <w:t>.1</w:t>
      </w:r>
      <w:r w:rsidRPr="00C25669">
        <w:t>.1</w:t>
      </w:r>
      <w:r w:rsidRPr="00C25669">
        <w:rPr>
          <w:rFonts w:hint="eastAsia"/>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5841DE9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39536AC"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0E5F0A54"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6F1BE193"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1BA9B2ED"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6AA0D5D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2049B3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35C4A4A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3EDF36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40</w:t>
            </w:r>
          </w:p>
        </w:tc>
      </w:tr>
      <w:tr w:rsidR="005B3300" w:rsidRPr="00C25669" w14:paraId="38CB04F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737B3B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6EF6C99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A1DDE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5B3300" w:rsidRPr="00C25669" w14:paraId="4A674CD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F896E7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365F87B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9E5A7E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5B3300" w:rsidRPr="00C25669" w14:paraId="53DF6A5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7FCB57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34CA87B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8C68B6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FR1.30-1</w:t>
            </w:r>
          </w:p>
        </w:tc>
      </w:tr>
      <w:tr w:rsidR="005B3300" w:rsidRPr="00C25669" w14:paraId="6375097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CFEE5EB"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19C7343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0A2A5B7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cs="Arial"/>
                <w:sz w:val="18"/>
                <w:lang w:eastAsia="zh-CN"/>
              </w:rPr>
              <w:t>5</w:t>
            </w:r>
          </w:p>
        </w:tc>
        <w:tc>
          <w:tcPr>
            <w:tcW w:w="868" w:type="dxa"/>
            <w:tcBorders>
              <w:top w:val="single" w:sz="4" w:space="0" w:color="auto"/>
              <w:left w:val="single" w:sz="4" w:space="0" w:color="auto"/>
              <w:bottom w:val="single" w:sz="4" w:space="0" w:color="auto"/>
              <w:right w:val="single" w:sz="4" w:space="0" w:color="auto"/>
            </w:tcBorders>
            <w:vAlign w:val="center"/>
          </w:tcPr>
          <w:p w14:paraId="16040DB9" w14:textId="77777777" w:rsidR="005B3300" w:rsidRPr="00C25669" w:rsidRDefault="005B3300" w:rsidP="000811C5">
            <w:pPr>
              <w:keepNext/>
              <w:keepLines/>
              <w:spacing w:after="0"/>
              <w:jc w:val="center"/>
              <w:rPr>
                <w:rFonts w:ascii="Arial" w:hAnsi="Arial"/>
                <w:sz w:val="18"/>
              </w:rPr>
            </w:pPr>
            <w:r w:rsidRPr="00C25669">
              <w:rPr>
                <w:rFonts w:ascii="Arial" w:eastAsia="SimSun" w:hAnsi="Arial" w:cs="Arial"/>
                <w:sz w:val="18"/>
                <w:lang w:eastAsia="zh-CN"/>
              </w:rPr>
              <w:t>6</w:t>
            </w:r>
          </w:p>
        </w:tc>
        <w:tc>
          <w:tcPr>
            <w:tcW w:w="755" w:type="dxa"/>
            <w:tcBorders>
              <w:top w:val="single" w:sz="4" w:space="0" w:color="auto"/>
              <w:left w:val="single" w:sz="4" w:space="0" w:color="auto"/>
              <w:bottom w:val="single" w:sz="4" w:space="0" w:color="auto"/>
              <w:right w:val="single" w:sz="4" w:space="0" w:color="auto"/>
            </w:tcBorders>
            <w:vAlign w:val="center"/>
          </w:tcPr>
          <w:p w14:paraId="348F20B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cs="Arial"/>
                <w:sz w:val="18"/>
                <w:lang w:eastAsia="zh-CN"/>
              </w:rPr>
              <w:t>11</w:t>
            </w:r>
          </w:p>
        </w:tc>
        <w:tc>
          <w:tcPr>
            <w:tcW w:w="704" w:type="dxa"/>
            <w:tcBorders>
              <w:top w:val="single" w:sz="4" w:space="0" w:color="auto"/>
              <w:left w:val="single" w:sz="4" w:space="0" w:color="auto"/>
              <w:bottom w:val="single" w:sz="4" w:space="0" w:color="auto"/>
              <w:right w:val="single" w:sz="4" w:space="0" w:color="auto"/>
            </w:tcBorders>
            <w:vAlign w:val="center"/>
          </w:tcPr>
          <w:p w14:paraId="71E7C4C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cs="Arial"/>
                <w:sz w:val="18"/>
                <w:lang w:eastAsia="zh-CN"/>
              </w:rPr>
              <w:t>12</w:t>
            </w:r>
          </w:p>
        </w:tc>
      </w:tr>
      <w:tr w:rsidR="005B3300" w:rsidRPr="00C25669" w14:paraId="6C49AC5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BFA02B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6146D51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569861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AWGN</w:t>
            </w:r>
          </w:p>
        </w:tc>
      </w:tr>
      <w:tr w:rsidR="005B3300" w:rsidRPr="00C25669" w14:paraId="6320010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165883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0F2723D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B958BC5"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sz w:val="18"/>
              </w:rPr>
              <w:t>2×</w:t>
            </w:r>
            <w:r w:rsidRPr="00C25669">
              <w:rPr>
                <w:rFonts w:ascii="Arial" w:eastAsia="SimSun" w:hAnsi="Arial" w:hint="eastAsia"/>
                <w:sz w:val="18"/>
                <w:lang w:eastAsia="zh-CN"/>
              </w:rPr>
              <w:t>4</w:t>
            </w:r>
            <w:r w:rsidRPr="00C25669">
              <w:rPr>
                <w:rFonts w:ascii="Arial" w:eastAsia="SimSun" w:hAnsi="Arial"/>
                <w:sz w:val="18"/>
              </w:rPr>
              <w:t xml:space="preserve"> with static channel specified in </w:t>
            </w:r>
            <w:r w:rsidRPr="00C25669">
              <w:rPr>
                <w:rFonts w:ascii="Arial" w:eastAsia="SimSun" w:hAnsi="Arial" w:hint="eastAsia"/>
                <w:sz w:val="18"/>
                <w:lang w:eastAsia="zh-CN"/>
              </w:rPr>
              <w:t>Annex B.1</w:t>
            </w:r>
          </w:p>
        </w:tc>
      </w:tr>
      <w:tr w:rsidR="005B3300" w:rsidRPr="00C25669" w14:paraId="1A65B64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DD411C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2BBAEDE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D44FB3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0D18A8CF"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4B0ED16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12854AA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E8E569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559BC75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43B96E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2B8F88B1" w14:textId="77777777" w:rsidTr="000811C5">
        <w:trPr>
          <w:trHeight w:val="70"/>
        </w:trPr>
        <w:tc>
          <w:tcPr>
            <w:tcW w:w="1556" w:type="dxa"/>
            <w:vMerge/>
            <w:tcBorders>
              <w:left w:val="single" w:sz="4" w:space="0" w:color="auto"/>
              <w:right w:val="single" w:sz="4" w:space="0" w:color="auto"/>
            </w:tcBorders>
            <w:vAlign w:val="center"/>
            <w:hideMark/>
          </w:tcPr>
          <w:p w14:paraId="0610C9F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D20EE7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0369D82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E96002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43592C2D" w14:textId="77777777" w:rsidTr="000811C5">
        <w:trPr>
          <w:trHeight w:val="70"/>
        </w:trPr>
        <w:tc>
          <w:tcPr>
            <w:tcW w:w="1556" w:type="dxa"/>
            <w:vMerge/>
            <w:tcBorders>
              <w:left w:val="single" w:sz="4" w:space="0" w:color="auto"/>
              <w:right w:val="single" w:sz="4" w:space="0" w:color="auto"/>
            </w:tcBorders>
            <w:vAlign w:val="center"/>
            <w:hideMark/>
          </w:tcPr>
          <w:p w14:paraId="3C7BC99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3F07C4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6BDD210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D4A382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5FA6DE44" w14:textId="77777777" w:rsidTr="000811C5">
        <w:trPr>
          <w:trHeight w:val="70"/>
        </w:trPr>
        <w:tc>
          <w:tcPr>
            <w:tcW w:w="1556" w:type="dxa"/>
            <w:vMerge/>
            <w:tcBorders>
              <w:left w:val="single" w:sz="4" w:space="0" w:color="auto"/>
              <w:right w:val="single" w:sz="4" w:space="0" w:color="auto"/>
            </w:tcBorders>
            <w:vAlign w:val="center"/>
            <w:hideMark/>
          </w:tcPr>
          <w:p w14:paraId="4F00856D"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20B809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E50DA1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ECBE89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7BB5195C" w14:textId="77777777" w:rsidTr="000811C5">
        <w:trPr>
          <w:trHeight w:val="70"/>
        </w:trPr>
        <w:tc>
          <w:tcPr>
            <w:tcW w:w="1556" w:type="dxa"/>
            <w:vMerge/>
            <w:tcBorders>
              <w:left w:val="single" w:sz="4" w:space="0" w:color="auto"/>
              <w:right w:val="single" w:sz="4" w:space="0" w:color="auto"/>
            </w:tcBorders>
            <w:vAlign w:val="center"/>
            <w:hideMark/>
          </w:tcPr>
          <w:p w14:paraId="1FA9C8B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F870C6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0AF363B3"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64477C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05EAC834" w14:textId="77777777" w:rsidTr="000811C5">
        <w:trPr>
          <w:trHeight w:val="70"/>
        </w:trPr>
        <w:tc>
          <w:tcPr>
            <w:tcW w:w="1556" w:type="dxa"/>
            <w:vMerge/>
            <w:tcBorders>
              <w:left w:val="single" w:sz="4" w:space="0" w:color="auto"/>
              <w:right w:val="single" w:sz="4" w:space="0" w:color="auto"/>
            </w:tcBorders>
            <w:vAlign w:val="center"/>
            <w:hideMark/>
          </w:tcPr>
          <w:p w14:paraId="6D9AE47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A3BA7C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0DA09BE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58A4E4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0F584B38"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1B0F1968"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2D4E6C3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3499839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05A385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030E89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42717316"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494A5B1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4495609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1A7558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7B88D94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C03A22D"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61A90E51" w14:textId="77777777" w:rsidTr="000811C5">
        <w:trPr>
          <w:trHeight w:val="70"/>
        </w:trPr>
        <w:tc>
          <w:tcPr>
            <w:tcW w:w="1556" w:type="dxa"/>
            <w:vMerge/>
            <w:tcBorders>
              <w:left w:val="single" w:sz="4" w:space="0" w:color="auto"/>
              <w:right w:val="single" w:sz="4" w:space="0" w:color="auto"/>
            </w:tcBorders>
            <w:vAlign w:val="center"/>
          </w:tcPr>
          <w:p w14:paraId="1558EB8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F519B4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8BDB8F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6DF05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3F76DC99" w14:textId="77777777" w:rsidTr="000811C5">
        <w:trPr>
          <w:trHeight w:val="70"/>
        </w:trPr>
        <w:tc>
          <w:tcPr>
            <w:tcW w:w="1556" w:type="dxa"/>
            <w:vMerge/>
            <w:tcBorders>
              <w:left w:val="single" w:sz="4" w:space="0" w:color="auto"/>
              <w:right w:val="single" w:sz="4" w:space="0" w:color="auto"/>
            </w:tcBorders>
            <w:vAlign w:val="center"/>
            <w:hideMark/>
          </w:tcPr>
          <w:p w14:paraId="2D9730C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C37766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16C6DA3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5AD2BD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3F8D8FEF" w14:textId="77777777" w:rsidTr="000811C5">
        <w:trPr>
          <w:trHeight w:val="70"/>
        </w:trPr>
        <w:tc>
          <w:tcPr>
            <w:tcW w:w="1556" w:type="dxa"/>
            <w:vMerge/>
            <w:tcBorders>
              <w:left w:val="single" w:sz="4" w:space="0" w:color="auto"/>
              <w:right w:val="single" w:sz="4" w:space="0" w:color="auto"/>
            </w:tcBorders>
            <w:vAlign w:val="center"/>
            <w:hideMark/>
          </w:tcPr>
          <w:p w14:paraId="4DF9B41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F7EE6B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4266E1B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FECEEAE"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1C5C6FBD" w14:textId="77777777" w:rsidTr="000811C5">
        <w:trPr>
          <w:trHeight w:val="70"/>
        </w:trPr>
        <w:tc>
          <w:tcPr>
            <w:tcW w:w="1556" w:type="dxa"/>
            <w:vMerge/>
            <w:tcBorders>
              <w:left w:val="single" w:sz="4" w:space="0" w:color="auto"/>
              <w:right w:val="single" w:sz="4" w:space="0" w:color="auto"/>
            </w:tcBorders>
            <w:vAlign w:val="center"/>
          </w:tcPr>
          <w:p w14:paraId="34D78E1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C726F54" w14:textId="77777777" w:rsidR="005B3300" w:rsidRPr="00C25669" w:rsidRDefault="005B3300" w:rsidP="000811C5">
            <w:pPr>
              <w:keepNext/>
              <w:keepLines/>
              <w:spacing w:after="0"/>
              <w:rPr>
                <w:rFonts w:ascii="Arial" w:eastAsia="SimSun"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5D25D01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EACF5C0" w14:textId="77777777" w:rsidR="005B3300" w:rsidRPr="00C25669" w:rsidRDefault="005B3300" w:rsidP="000811C5">
            <w:pPr>
              <w:keepNext/>
              <w:keepLines/>
              <w:spacing w:after="0"/>
              <w:jc w:val="center"/>
              <w:rPr>
                <w:rFonts w:ascii="Arial" w:hAnsi="Arial"/>
                <w:sz w:val="18"/>
              </w:rPr>
            </w:pPr>
          </w:p>
        </w:tc>
      </w:tr>
      <w:tr w:rsidR="005B3300" w:rsidRPr="00C25669" w14:paraId="3E3B1DCC" w14:textId="77777777" w:rsidTr="000811C5">
        <w:trPr>
          <w:trHeight w:val="70"/>
        </w:trPr>
        <w:tc>
          <w:tcPr>
            <w:tcW w:w="1556" w:type="dxa"/>
            <w:vMerge/>
            <w:tcBorders>
              <w:left w:val="single" w:sz="4" w:space="0" w:color="auto"/>
              <w:right w:val="single" w:sz="4" w:space="0" w:color="auto"/>
            </w:tcBorders>
            <w:vAlign w:val="center"/>
            <w:hideMark/>
          </w:tcPr>
          <w:p w14:paraId="213766DA"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5716DB8" w14:textId="69C53C4A"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B8B125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4BA664" w14:textId="4EA6E016"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5EF1CDEA" w14:textId="77777777" w:rsidTr="000811C5">
        <w:trPr>
          <w:trHeight w:val="70"/>
        </w:trPr>
        <w:tc>
          <w:tcPr>
            <w:tcW w:w="1556" w:type="dxa"/>
            <w:vMerge/>
            <w:tcBorders>
              <w:left w:val="single" w:sz="4" w:space="0" w:color="auto"/>
              <w:right w:val="single" w:sz="4" w:space="0" w:color="auto"/>
            </w:tcBorders>
            <w:vAlign w:val="center"/>
            <w:hideMark/>
          </w:tcPr>
          <w:p w14:paraId="7CF30248"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1AB88E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CB0E73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A2A071"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1B3E1F1D"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7D75730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DCBD34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2F741F2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4DB2FE0"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7C853A8"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10/1</w:t>
            </w:r>
          </w:p>
        </w:tc>
      </w:tr>
      <w:tr w:rsidR="005B3300" w:rsidRPr="00C25669" w14:paraId="557CB3E2" w14:textId="77777777" w:rsidTr="000811C5">
        <w:trPr>
          <w:trHeight w:val="70"/>
        </w:trPr>
        <w:tc>
          <w:tcPr>
            <w:tcW w:w="1556" w:type="dxa"/>
            <w:vMerge w:val="restart"/>
            <w:tcBorders>
              <w:left w:val="single" w:sz="4" w:space="0" w:color="auto"/>
              <w:right w:val="single" w:sz="4" w:space="0" w:color="auto"/>
            </w:tcBorders>
            <w:vAlign w:val="center"/>
          </w:tcPr>
          <w:p w14:paraId="393C4F2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59B5B78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2B4DA10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C26BF1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r w:rsidRPr="00C25669">
              <w:rPr>
                <w:rFonts w:ascii="Arial" w:eastAsia="SimSun" w:hAnsi="Arial"/>
                <w:sz w:val="18"/>
                <w:lang w:eastAsia="zh-CN"/>
              </w:rPr>
              <w:t xml:space="preserve"> </w:t>
            </w:r>
          </w:p>
        </w:tc>
      </w:tr>
      <w:tr w:rsidR="005B3300" w:rsidRPr="00C25669" w14:paraId="09934A18" w14:textId="77777777" w:rsidTr="000811C5">
        <w:trPr>
          <w:trHeight w:val="70"/>
        </w:trPr>
        <w:tc>
          <w:tcPr>
            <w:tcW w:w="1556" w:type="dxa"/>
            <w:vMerge/>
            <w:tcBorders>
              <w:left w:val="single" w:sz="4" w:space="0" w:color="auto"/>
              <w:right w:val="single" w:sz="4" w:space="0" w:color="auto"/>
            </w:tcBorders>
            <w:vAlign w:val="center"/>
            <w:hideMark/>
          </w:tcPr>
          <w:p w14:paraId="2C0DD499"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29A1AFD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3AE3EF8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567C8E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371B72E9" w14:textId="77777777" w:rsidTr="000811C5">
        <w:trPr>
          <w:trHeight w:val="70"/>
        </w:trPr>
        <w:tc>
          <w:tcPr>
            <w:tcW w:w="1556" w:type="dxa"/>
            <w:vMerge/>
            <w:tcBorders>
              <w:left w:val="single" w:sz="4" w:space="0" w:color="auto"/>
              <w:right w:val="single" w:sz="4" w:space="0" w:color="auto"/>
            </w:tcBorders>
            <w:vAlign w:val="center"/>
            <w:hideMark/>
          </w:tcPr>
          <w:p w14:paraId="728E3E1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55F06A6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032F6D1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4D795D4E"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43FD518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82D90DE"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37FFABA4"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33141B74"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256DFD9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07A5880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45F708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6C763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05729DD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6688AF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53A9190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930EFF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4A2EE1A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91E030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2F6790D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32C6BC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663096C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3934D9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45133FE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E86D89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6B5459F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1158D1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62D3612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244253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363D1C6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E0D22C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78FC7E2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98108D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40EFB90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177CF1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4C50BB9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0394A9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val="en-US"/>
              </w:rPr>
              <w:t>Wide</w:t>
            </w:r>
            <w:r w:rsidRPr="00C25669">
              <w:rPr>
                <w:rFonts w:ascii="Arial" w:eastAsia="SimSun" w:hAnsi="Arial"/>
                <w:sz w:val="18"/>
              </w:rPr>
              <w:t>band</w:t>
            </w:r>
          </w:p>
        </w:tc>
      </w:tr>
      <w:tr w:rsidR="005B3300" w:rsidRPr="00C25669" w14:paraId="7757109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7994B0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5EDF57E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93D14E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1E4AFB1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2257A8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52DA741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1A3A704"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16</w:t>
            </w:r>
          </w:p>
        </w:tc>
      </w:tr>
      <w:tr w:rsidR="005B3300" w:rsidRPr="00C25669" w14:paraId="606CCF8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D8EF1B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2FDB4C26"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052BC5" w14:textId="77777777" w:rsidR="005B3300" w:rsidRPr="00C25669" w:rsidDel="0020434D" w:rsidRDefault="005B3300" w:rsidP="000811C5">
            <w:pPr>
              <w:keepNext/>
              <w:keepLines/>
              <w:spacing w:after="0"/>
              <w:jc w:val="center"/>
              <w:rPr>
                <w:rFonts w:ascii="Arial" w:hAnsi="Arial"/>
                <w:sz w:val="18"/>
              </w:rPr>
            </w:pPr>
            <w:r w:rsidRPr="00C25669">
              <w:rPr>
                <w:rFonts w:ascii="Arial" w:hAnsi="Arial"/>
                <w:sz w:val="18"/>
              </w:rPr>
              <w:t>1111111</w:t>
            </w:r>
          </w:p>
        </w:tc>
      </w:tr>
      <w:tr w:rsidR="005B3300" w:rsidRPr="00C25669" w14:paraId="3F5D349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9613E6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32A424F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E2B54B3"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10</w:t>
            </w:r>
            <w:r w:rsidRPr="00C25669">
              <w:rPr>
                <w:rFonts w:ascii="Arial" w:hAnsi="Arial"/>
                <w:sz w:val="18"/>
              </w:rPr>
              <w:t>/9</w:t>
            </w:r>
          </w:p>
        </w:tc>
      </w:tr>
      <w:tr w:rsidR="005B3300" w:rsidRPr="00C25669" w14:paraId="003F764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5B83FD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38767FB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50E4A26"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5281FBF4"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1DA8B5B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6C5105D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7B5A5D8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4C2DC1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64009297" w14:textId="77777777" w:rsidTr="000811C5">
        <w:trPr>
          <w:trHeight w:val="70"/>
        </w:trPr>
        <w:tc>
          <w:tcPr>
            <w:tcW w:w="1648" w:type="dxa"/>
            <w:gridSpan w:val="2"/>
            <w:vMerge/>
            <w:tcBorders>
              <w:left w:val="single" w:sz="4" w:space="0" w:color="auto"/>
              <w:right w:val="single" w:sz="4" w:space="0" w:color="auto"/>
            </w:tcBorders>
            <w:hideMark/>
          </w:tcPr>
          <w:p w14:paraId="5FAB8FD0"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53B9060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7C29818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F5BE8D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16368751" w14:textId="77777777" w:rsidTr="000811C5">
        <w:trPr>
          <w:trHeight w:val="70"/>
        </w:trPr>
        <w:tc>
          <w:tcPr>
            <w:tcW w:w="1648" w:type="dxa"/>
            <w:gridSpan w:val="2"/>
            <w:vMerge/>
            <w:tcBorders>
              <w:left w:val="single" w:sz="4" w:space="0" w:color="auto"/>
              <w:right w:val="single" w:sz="4" w:space="0" w:color="auto"/>
            </w:tcBorders>
            <w:hideMark/>
          </w:tcPr>
          <w:p w14:paraId="050488D2"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1A018B3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4846E69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30A1E3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5F7BBDBC" w14:textId="77777777" w:rsidTr="000811C5">
        <w:trPr>
          <w:trHeight w:val="70"/>
        </w:trPr>
        <w:tc>
          <w:tcPr>
            <w:tcW w:w="1648" w:type="dxa"/>
            <w:gridSpan w:val="2"/>
            <w:vMerge/>
            <w:tcBorders>
              <w:left w:val="single" w:sz="4" w:space="0" w:color="auto"/>
              <w:right w:val="single" w:sz="4" w:space="0" w:color="auto"/>
            </w:tcBorders>
            <w:hideMark/>
          </w:tcPr>
          <w:p w14:paraId="44F1E5A6"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0F03E62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23A024C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1AFC740" w14:textId="77777777" w:rsidR="005B3300" w:rsidRPr="00C25669" w:rsidRDefault="005B3300" w:rsidP="000811C5">
            <w:pPr>
              <w:keepNext/>
              <w:keepLines/>
              <w:spacing w:after="0"/>
              <w:jc w:val="center"/>
              <w:rPr>
                <w:rFonts w:ascii="Arial" w:hAnsi="Arial"/>
                <w:sz w:val="18"/>
              </w:rPr>
            </w:pPr>
            <w:r w:rsidRPr="00C25669">
              <w:rPr>
                <w:rFonts w:ascii="Arial" w:hAnsi="Arial"/>
                <w:sz w:val="18"/>
              </w:rPr>
              <w:t>010000</w:t>
            </w:r>
          </w:p>
        </w:tc>
      </w:tr>
      <w:tr w:rsidR="005B3300" w:rsidRPr="00C25669" w14:paraId="0875BA3E"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292ACD2F"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6A0E4F8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420DC48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538A09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1F57665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277699E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0BFA909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68A367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PUCCH</w:t>
            </w:r>
          </w:p>
        </w:tc>
      </w:tr>
      <w:tr w:rsidR="005B3300" w:rsidRPr="00C25669" w14:paraId="6134E6F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6FEEB6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2C99C4A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21A2CC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r>
      <w:tr w:rsidR="005B3300" w:rsidRPr="00C25669" w14:paraId="2A59170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58EA58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0C70B3D7"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AAFEE6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84C522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6D5DAF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453ED52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68430A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As specified in Table A.4-</w:t>
            </w:r>
            <w:r w:rsidRPr="00C25669">
              <w:rPr>
                <w:rFonts w:ascii="Arial" w:eastAsia="SimSun" w:hAnsi="Arial" w:hint="eastAsia"/>
                <w:sz w:val="18"/>
                <w:lang w:eastAsia="zh-CN"/>
              </w:rPr>
              <w:t>2</w:t>
            </w:r>
            <w:r w:rsidRPr="00C25669">
              <w:rPr>
                <w:rFonts w:ascii="Arial" w:eastAsia="SimSun" w:hAnsi="Arial"/>
                <w:sz w:val="18"/>
                <w:lang w:eastAsia="zh-CN"/>
              </w:rPr>
              <w:t>, TBS.2-4</w:t>
            </w:r>
          </w:p>
        </w:tc>
      </w:tr>
    </w:tbl>
    <w:p w14:paraId="52F9C025" w14:textId="77777777" w:rsidR="005B3300" w:rsidRPr="00C25669" w:rsidRDefault="005B3300" w:rsidP="005B3300">
      <w:pPr>
        <w:overflowPunct w:val="0"/>
        <w:autoSpaceDE w:val="0"/>
        <w:autoSpaceDN w:val="0"/>
        <w:adjustRightInd w:val="0"/>
        <w:textAlignment w:val="baseline"/>
        <w:rPr>
          <w:rFonts w:eastAsia="SimSun"/>
        </w:rPr>
      </w:pPr>
    </w:p>
    <w:p w14:paraId="6564F485" w14:textId="77777777" w:rsidR="00807A15" w:rsidRDefault="00807A15" w:rsidP="00626F6F">
      <w:pPr>
        <w:pStyle w:val="Heading6"/>
      </w:pPr>
      <w:bookmarkStart w:id="863" w:name="_Toc107234793"/>
      <w:bookmarkStart w:id="864" w:name="_Toc107419763"/>
      <w:bookmarkStart w:id="865" w:name="_Toc107477059"/>
      <w:bookmarkStart w:id="866" w:name="_Toc114565908"/>
      <w:bookmarkStart w:id="867" w:name="_Toc123936216"/>
      <w:bookmarkStart w:id="868" w:name="_Toc124377231"/>
      <w:bookmarkStart w:id="869" w:name="_Toc21338238"/>
      <w:bookmarkStart w:id="870" w:name="_Toc29808346"/>
      <w:bookmarkStart w:id="871" w:name="_Toc37068265"/>
      <w:bookmarkStart w:id="872" w:name="_Toc37083810"/>
      <w:bookmarkStart w:id="873" w:name="_Toc37084152"/>
      <w:bookmarkStart w:id="874" w:name="_Toc40209514"/>
      <w:bookmarkStart w:id="875" w:name="_Toc40209856"/>
      <w:bookmarkStart w:id="876" w:name="_Toc45892815"/>
      <w:bookmarkStart w:id="877" w:name="_Toc53176672"/>
      <w:bookmarkStart w:id="878" w:name="_Toc61120985"/>
      <w:r>
        <w:rPr>
          <w:lang w:eastAsia="zh-CN"/>
        </w:rPr>
        <w:lastRenderedPageBreak/>
        <w:t>6</w:t>
      </w:r>
      <w:r>
        <w:t>.2.</w:t>
      </w:r>
      <w:r>
        <w:rPr>
          <w:lang w:eastAsia="zh-CN"/>
        </w:rPr>
        <w:t>3</w:t>
      </w:r>
      <w:r>
        <w:t>.</w:t>
      </w:r>
      <w:r>
        <w:rPr>
          <w:lang w:eastAsia="zh-CN"/>
        </w:rPr>
        <w:t>2</w:t>
      </w:r>
      <w:r>
        <w:t>.1.2</w:t>
      </w:r>
      <w:r>
        <w:rPr>
          <w:lang w:eastAsia="zh-CN"/>
        </w:rPr>
        <w:tab/>
      </w:r>
      <w:r>
        <w:t xml:space="preserve">Minimum requirement for </w:t>
      </w:r>
      <w:r>
        <w:rPr>
          <w:lang w:eastAsia="zh-CN"/>
        </w:rPr>
        <w:t>CQI periodic reporting with Table 3</w:t>
      </w:r>
      <w:bookmarkEnd w:id="863"/>
      <w:bookmarkEnd w:id="864"/>
      <w:bookmarkEnd w:id="865"/>
      <w:bookmarkEnd w:id="866"/>
      <w:bookmarkEnd w:id="867"/>
      <w:bookmarkEnd w:id="868"/>
    </w:p>
    <w:p w14:paraId="6D05881A" w14:textId="77777777" w:rsidR="00807A15" w:rsidRDefault="00807A15" w:rsidP="00807A15">
      <w:pPr>
        <w:overflowPunct w:val="0"/>
        <w:autoSpaceDE w:val="0"/>
        <w:autoSpaceDN w:val="0"/>
        <w:adjustRightInd w:val="0"/>
        <w:textAlignment w:val="baseline"/>
      </w:pPr>
      <w:r>
        <w:rPr>
          <w:lang w:eastAsia="ko-KR"/>
        </w:rPr>
        <w:t>The purpose of the requirements is to verify that the reported CQI values are in accordance with the CQI definition given in TS38.214 [12]. The reporting</w:t>
      </w:r>
      <w:r>
        <w:t xml:space="preserve"> accuracy of CQI under AWGN condition is determined by the reporting variance and BLER performance using the transport format indicated by the reported CQI median. To account for sensitivity of the input SNR the reporting definition is considered to be verified if the reporting accuracy is met for at least one of two SNR levels separated by an offset of 1 dB.</w:t>
      </w:r>
    </w:p>
    <w:p w14:paraId="08433BF8" w14:textId="77777777" w:rsidR="00807A15" w:rsidRDefault="00807A15" w:rsidP="00807A15">
      <w:pPr>
        <w:overflowPunct w:val="0"/>
        <w:autoSpaceDE w:val="0"/>
        <w:autoSpaceDN w:val="0"/>
        <w:adjustRightInd w:val="0"/>
        <w:textAlignment w:val="baseline"/>
      </w:pPr>
      <w:r>
        <w:t xml:space="preserve">For the parameters specified in Table 6.2.3.2.1.2-1, and using the downlink physical channels specified in </w:t>
      </w:r>
      <w:r>
        <w:rPr>
          <w:lang w:eastAsia="zh-CN"/>
        </w:rPr>
        <w:t>Annex C.3.1</w:t>
      </w:r>
      <w:r>
        <w:t>, the minimum requirements are specified by the following:</w:t>
      </w:r>
    </w:p>
    <w:p w14:paraId="16604993" w14:textId="77777777" w:rsidR="00807A15" w:rsidRDefault="00807A15" w:rsidP="003164C3">
      <w:pPr>
        <w:pStyle w:val="B10"/>
      </w:pPr>
      <w:r>
        <w:t>a)</w:t>
      </w:r>
      <w:r>
        <w:tab/>
        <w:t>The reported CQI value according to the reference channel shall be in the range of ±1 of the reported median more than 90% of the time.</w:t>
      </w:r>
    </w:p>
    <w:p w14:paraId="06F353E3" w14:textId="77777777" w:rsidR="00807A15" w:rsidRDefault="00807A15" w:rsidP="003164C3">
      <w:pPr>
        <w:pStyle w:val="B10"/>
      </w:pPr>
      <w:r>
        <w:t>b)</w:t>
      </w:r>
      <w:r>
        <w:tab/>
        <w:t>If the PDSCH BLER using the transport format indicated by median CQI is less than or equal to 10</w:t>
      </w:r>
      <w:r>
        <w:rPr>
          <w:vertAlign w:val="superscript"/>
        </w:rPr>
        <w:t>-5</w:t>
      </w:r>
      <w:r>
        <w:t>, then the BLER using the transport format indicated by the (median CQI+1) shall be greater than 10</w:t>
      </w:r>
      <w:r>
        <w:rPr>
          <w:vertAlign w:val="superscript"/>
        </w:rPr>
        <w:t>-5</w:t>
      </w:r>
      <w:r>
        <w:t>. If the PDSCH BLER using the transport format indicated by the median CQI is greater than 10</w:t>
      </w:r>
      <w:r>
        <w:rPr>
          <w:vertAlign w:val="superscript"/>
        </w:rPr>
        <w:t>-5</w:t>
      </w:r>
      <w:r>
        <w:t>, then the BLER using transport format indicated by (median CQI-1) shall be less than or equal to 10</w:t>
      </w:r>
      <w:r>
        <w:rPr>
          <w:vertAlign w:val="superscript"/>
        </w:rPr>
        <w:t>-5</w:t>
      </w:r>
      <w:r>
        <w:t>.</w:t>
      </w:r>
    </w:p>
    <w:p w14:paraId="3FE5E9E1" w14:textId="3E326E0B" w:rsidR="00807A15" w:rsidRDefault="00807A15" w:rsidP="003164C3">
      <w:pPr>
        <w:pStyle w:val="B10"/>
      </w:pPr>
      <w:r>
        <w:t>c)</w:t>
      </w:r>
      <w:r w:rsidR="003164C3">
        <w:tab/>
      </w:r>
      <w:r>
        <w:t>The reported CQI value according to the reference channel shall be ≥ 1.</w:t>
      </w:r>
    </w:p>
    <w:p w14:paraId="25DFE923" w14:textId="3EDD94CE" w:rsidR="00807A15" w:rsidRDefault="00807A15" w:rsidP="00807A15">
      <w:pPr>
        <w:pStyle w:val="TH"/>
        <w:rPr>
          <w:lang w:eastAsia="zh-CN"/>
        </w:rPr>
      </w:pPr>
      <w:r>
        <w:t>Table 6.2.</w:t>
      </w:r>
      <w:r>
        <w:rPr>
          <w:lang w:eastAsia="zh-CN"/>
        </w:rPr>
        <w:t>3</w:t>
      </w:r>
      <w:r>
        <w:t>.</w:t>
      </w:r>
      <w:r>
        <w:rPr>
          <w:lang w:eastAsia="zh-CN"/>
        </w:rPr>
        <w:t>2</w:t>
      </w:r>
      <w:r>
        <w:t>.1.2-1: CQI reporting test</w:t>
      </w:r>
      <w:r w:rsidR="00E16356">
        <w:t xml:space="preserve"> parameters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3181"/>
        <w:gridCol w:w="992"/>
        <w:gridCol w:w="1558"/>
        <w:gridCol w:w="1458"/>
      </w:tblGrid>
      <w:tr w:rsidR="00807A15" w14:paraId="42C0849C"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9FF9BFD" w14:textId="77777777" w:rsidR="00807A15" w:rsidRDefault="00807A15">
            <w:pPr>
              <w:keepNext/>
              <w:keepLines/>
              <w:spacing w:after="0"/>
              <w:jc w:val="center"/>
              <w:rPr>
                <w:rFonts w:ascii="Arial" w:hAnsi="Arial"/>
                <w:b/>
                <w:sz w:val="18"/>
                <w:lang w:val="fr-FR"/>
              </w:rPr>
            </w:pPr>
            <w:r>
              <w:rPr>
                <w:rFonts w:ascii="Arial" w:hAnsi="Arial"/>
                <w:b/>
                <w:sz w:val="18"/>
                <w:lang w:val="fr-FR"/>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0FFC31" w14:textId="77777777" w:rsidR="00807A15" w:rsidRDefault="00807A15">
            <w:pPr>
              <w:keepNext/>
              <w:keepLines/>
              <w:spacing w:after="0"/>
              <w:jc w:val="center"/>
              <w:rPr>
                <w:rFonts w:ascii="Arial" w:hAnsi="Arial"/>
                <w:b/>
                <w:sz w:val="18"/>
                <w:lang w:val="fr-FR"/>
              </w:rPr>
            </w:pPr>
            <w:r>
              <w:rPr>
                <w:rFonts w:ascii="Arial" w:hAnsi="Arial"/>
                <w:b/>
                <w:sz w:val="18"/>
                <w:lang w:val="fr-FR"/>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64AE859" w14:textId="77777777" w:rsidR="00807A15" w:rsidRDefault="00807A15">
            <w:pPr>
              <w:keepNext/>
              <w:keepLines/>
              <w:spacing w:after="0"/>
              <w:jc w:val="center"/>
              <w:rPr>
                <w:rFonts w:ascii="Arial" w:hAnsi="Arial"/>
                <w:b/>
                <w:sz w:val="18"/>
                <w:lang w:val="fr-FR"/>
              </w:rPr>
            </w:pPr>
            <w:r>
              <w:rPr>
                <w:rFonts w:ascii="Arial" w:hAnsi="Arial"/>
                <w:b/>
                <w:sz w:val="18"/>
                <w:lang w:val="fr-FR"/>
              </w:rPr>
              <w:t>Test 1</w:t>
            </w:r>
          </w:p>
        </w:tc>
      </w:tr>
      <w:tr w:rsidR="00807A15" w14:paraId="179EA5BF"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6EAC2C30" w14:textId="77777777" w:rsidR="00807A15" w:rsidRDefault="00807A15">
            <w:pPr>
              <w:keepNext/>
              <w:keepLines/>
              <w:spacing w:after="0"/>
              <w:rPr>
                <w:rFonts w:ascii="Arial" w:hAnsi="Arial"/>
                <w:sz w:val="18"/>
                <w:lang w:val="fr-FR"/>
              </w:rPr>
            </w:pPr>
            <w:r>
              <w:rPr>
                <w:rFonts w:ascii="Arial" w:hAnsi="Arial"/>
                <w:sz w:val="18"/>
                <w:lang w:val="fr-FR"/>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5E280D45" w14:textId="77777777" w:rsidR="00807A15" w:rsidRDefault="00807A15">
            <w:pPr>
              <w:keepNext/>
              <w:keepLines/>
              <w:spacing w:after="0"/>
              <w:jc w:val="center"/>
              <w:rPr>
                <w:rFonts w:ascii="Arial" w:hAnsi="Arial"/>
                <w:sz w:val="18"/>
                <w:lang w:val="fr-FR"/>
              </w:rPr>
            </w:pPr>
            <w:r>
              <w:rPr>
                <w:rFonts w:ascii="Arial" w:hAnsi="Arial"/>
                <w:sz w:val="18"/>
                <w:lang w:val="fr-FR"/>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191F632"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40</w:t>
            </w:r>
          </w:p>
        </w:tc>
      </w:tr>
      <w:tr w:rsidR="00807A15" w14:paraId="7E6ABD70"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C495219" w14:textId="77777777" w:rsidR="00807A15" w:rsidRDefault="00807A15">
            <w:pPr>
              <w:keepNext/>
              <w:keepLines/>
              <w:spacing w:after="0"/>
              <w:rPr>
                <w:rFonts w:ascii="Arial" w:hAnsi="Arial"/>
                <w:sz w:val="18"/>
                <w:lang w:val="fr-FR"/>
              </w:rPr>
            </w:pPr>
            <w:r>
              <w:rPr>
                <w:rFonts w:ascii="Arial" w:hAnsi="Arial"/>
                <w:sz w:val="18"/>
                <w:lang w:val="fr-FR"/>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63DF6E62" w14:textId="77777777" w:rsidR="00807A15" w:rsidRDefault="00807A15">
            <w:pPr>
              <w:keepNext/>
              <w:keepLines/>
              <w:spacing w:after="0"/>
              <w:jc w:val="center"/>
              <w:rPr>
                <w:rFonts w:ascii="Arial" w:hAnsi="Arial"/>
                <w:sz w:val="18"/>
                <w:lang w:val="fr-FR"/>
              </w:rPr>
            </w:pPr>
            <w:r>
              <w:rPr>
                <w:rFonts w:ascii="Arial" w:hAnsi="Arial"/>
                <w:sz w:val="18"/>
                <w:lang w:val="fr-FR"/>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D9A959F"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30</w:t>
            </w:r>
          </w:p>
        </w:tc>
      </w:tr>
      <w:tr w:rsidR="00807A15" w14:paraId="5F4CB2D0"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FF2793B" w14:textId="77777777" w:rsidR="00807A15" w:rsidRDefault="00807A15">
            <w:pPr>
              <w:keepNext/>
              <w:keepLines/>
              <w:spacing w:after="0"/>
              <w:rPr>
                <w:rFonts w:ascii="Arial" w:hAnsi="Arial"/>
                <w:sz w:val="18"/>
                <w:lang w:val="fr-FR"/>
              </w:rPr>
            </w:pPr>
            <w:r>
              <w:rPr>
                <w:rFonts w:ascii="Arial" w:hAnsi="Arial"/>
                <w:sz w:val="18"/>
                <w:lang w:val="fr-FR"/>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7421BCE6"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D58B60B"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TDD</w:t>
            </w:r>
          </w:p>
        </w:tc>
      </w:tr>
      <w:tr w:rsidR="00807A15" w14:paraId="370DD3BA"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C74C835" w14:textId="77777777" w:rsidR="00807A15" w:rsidRDefault="00807A15">
            <w:pPr>
              <w:keepNext/>
              <w:keepLines/>
              <w:spacing w:after="0"/>
              <w:rPr>
                <w:rFonts w:ascii="Arial" w:hAnsi="Arial"/>
                <w:sz w:val="18"/>
                <w:lang w:val="fr-FR"/>
              </w:rPr>
            </w:pPr>
            <w:r>
              <w:rPr>
                <w:rFonts w:ascii="Arial" w:hAnsi="Arial"/>
                <w:sz w:val="18"/>
                <w:lang w:val="fr-FR"/>
              </w:rPr>
              <w:t>TDD UL-DL pattern</w:t>
            </w:r>
          </w:p>
        </w:tc>
        <w:tc>
          <w:tcPr>
            <w:tcW w:w="992" w:type="dxa"/>
            <w:tcBorders>
              <w:top w:val="single" w:sz="4" w:space="0" w:color="auto"/>
              <w:left w:val="single" w:sz="4" w:space="0" w:color="auto"/>
              <w:bottom w:val="single" w:sz="4" w:space="0" w:color="auto"/>
              <w:right w:val="single" w:sz="4" w:space="0" w:color="auto"/>
            </w:tcBorders>
            <w:vAlign w:val="center"/>
          </w:tcPr>
          <w:p w14:paraId="47314948"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8D5398E" w14:textId="77777777" w:rsidR="00807A15" w:rsidRDefault="00807A15">
            <w:pPr>
              <w:keepNext/>
              <w:keepLines/>
              <w:spacing w:after="0"/>
              <w:jc w:val="center"/>
              <w:rPr>
                <w:rFonts w:ascii="Arial" w:hAnsi="Arial"/>
                <w:sz w:val="18"/>
                <w:lang w:val="fr-FR" w:eastAsia="zh-CN"/>
              </w:rPr>
            </w:pPr>
            <w:r>
              <w:rPr>
                <w:rFonts w:ascii="Arial" w:hAnsi="Arial"/>
                <w:sz w:val="18"/>
                <w:lang w:val="fr-FR"/>
              </w:rPr>
              <w:t>FR1.30-1</w:t>
            </w:r>
          </w:p>
        </w:tc>
      </w:tr>
      <w:tr w:rsidR="00807A15" w14:paraId="3B581B49"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88069ED" w14:textId="77777777" w:rsidR="00807A15" w:rsidRDefault="00807A15">
            <w:pPr>
              <w:keepNext/>
              <w:keepLines/>
              <w:spacing w:after="0"/>
              <w:rPr>
                <w:rFonts w:ascii="Arial" w:hAnsi="Arial"/>
                <w:sz w:val="18"/>
                <w:lang w:val="fr-FR"/>
              </w:rPr>
            </w:pPr>
            <w:r>
              <w:rPr>
                <w:rFonts w:ascii="Arial" w:eastAsia="?? ??" w:hAnsi="Arial"/>
                <w:sz w:val="18"/>
                <w:lang w:val="fr-FR"/>
              </w:rPr>
              <w:t xml:space="preserve"> 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616C7D64" w14:textId="77777777" w:rsidR="00807A15" w:rsidRDefault="00807A15">
            <w:pPr>
              <w:keepNext/>
              <w:keepLines/>
              <w:spacing w:after="0"/>
              <w:jc w:val="center"/>
              <w:rPr>
                <w:rFonts w:ascii="Arial" w:hAnsi="Arial"/>
                <w:sz w:val="18"/>
                <w:lang w:val="fr-FR"/>
              </w:rPr>
            </w:pPr>
            <w:r>
              <w:rPr>
                <w:rFonts w:ascii="Arial" w:hAnsi="Arial"/>
                <w:sz w:val="18"/>
                <w:lang w:val="fr-FR"/>
              </w:rPr>
              <w:t xml:space="preserve"> 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A134C6F" w14:textId="52B30BC1" w:rsidR="00807A15" w:rsidRDefault="00807A15">
            <w:pPr>
              <w:keepNext/>
              <w:keepLines/>
              <w:spacing w:after="0"/>
              <w:jc w:val="center"/>
              <w:rPr>
                <w:rFonts w:ascii="Arial" w:hAnsi="Arial"/>
                <w:sz w:val="18"/>
                <w:lang w:val="fr-FR"/>
              </w:rPr>
            </w:pPr>
            <w:r>
              <w:rPr>
                <w:rFonts w:ascii="Arial" w:hAnsi="Arial" w:cs="Arial"/>
                <w:sz w:val="18"/>
                <w:lang w:val="fr-FR" w:eastAsia="zh-CN"/>
              </w:rPr>
              <w:t>-2</w:t>
            </w:r>
          </w:p>
        </w:tc>
        <w:tc>
          <w:tcPr>
            <w:tcW w:w="1458" w:type="dxa"/>
            <w:tcBorders>
              <w:top w:val="single" w:sz="4" w:space="0" w:color="auto"/>
              <w:left w:val="single" w:sz="4" w:space="0" w:color="auto"/>
              <w:bottom w:val="single" w:sz="4" w:space="0" w:color="auto"/>
              <w:right w:val="single" w:sz="4" w:space="0" w:color="auto"/>
            </w:tcBorders>
            <w:vAlign w:val="center"/>
            <w:hideMark/>
          </w:tcPr>
          <w:p w14:paraId="7167EF66" w14:textId="02BB4EDF" w:rsidR="00807A15" w:rsidRDefault="00807A15">
            <w:pPr>
              <w:keepNext/>
              <w:keepLines/>
              <w:spacing w:after="0"/>
              <w:jc w:val="center"/>
              <w:rPr>
                <w:rFonts w:ascii="Arial" w:hAnsi="Arial"/>
                <w:sz w:val="18"/>
                <w:lang w:val="fr-FR" w:eastAsia="zh-CN"/>
              </w:rPr>
            </w:pPr>
            <w:r>
              <w:rPr>
                <w:rFonts w:ascii="Arial" w:hAnsi="Arial" w:cs="Arial"/>
                <w:sz w:val="18"/>
                <w:lang w:val="fr-FR" w:eastAsia="zh-CN"/>
              </w:rPr>
              <w:t>-1</w:t>
            </w:r>
          </w:p>
        </w:tc>
      </w:tr>
      <w:tr w:rsidR="00807A15" w14:paraId="104F9F31"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E1B837B" w14:textId="77777777" w:rsidR="00807A15" w:rsidRDefault="00807A15">
            <w:pPr>
              <w:keepNext/>
              <w:keepLines/>
              <w:spacing w:after="0"/>
              <w:rPr>
                <w:rFonts w:ascii="Arial" w:hAnsi="Arial"/>
                <w:sz w:val="18"/>
                <w:lang w:val="fr-FR"/>
              </w:rPr>
            </w:pPr>
            <w:r>
              <w:rPr>
                <w:rFonts w:ascii="Arial" w:hAnsi="Arial"/>
                <w:sz w:val="18"/>
                <w:lang w:val="fr-FR"/>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408FD5DB"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90C1A08" w14:textId="77777777" w:rsidR="00807A15" w:rsidRDefault="00807A15">
            <w:pPr>
              <w:keepNext/>
              <w:keepLines/>
              <w:spacing w:after="0"/>
              <w:jc w:val="center"/>
              <w:rPr>
                <w:rFonts w:ascii="Arial" w:hAnsi="Arial"/>
                <w:sz w:val="18"/>
                <w:lang w:val="fr-FR"/>
              </w:rPr>
            </w:pPr>
            <w:r>
              <w:rPr>
                <w:rFonts w:ascii="Arial" w:hAnsi="Arial"/>
                <w:sz w:val="18"/>
                <w:lang w:val="fr-FR"/>
              </w:rPr>
              <w:t>AWGN</w:t>
            </w:r>
          </w:p>
        </w:tc>
      </w:tr>
      <w:tr w:rsidR="00807A15" w14:paraId="42A5E86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99ADF0F" w14:textId="77777777" w:rsidR="00807A15" w:rsidRDefault="00807A15">
            <w:pPr>
              <w:keepNext/>
              <w:keepLines/>
              <w:spacing w:after="0"/>
              <w:rPr>
                <w:rFonts w:ascii="Arial" w:hAnsi="Arial"/>
                <w:sz w:val="18"/>
                <w:lang w:val="fr-FR"/>
              </w:rPr>
            </w:pPr>
            <w:r>
              <w:rPr>
                <w:rFonts w:ascii="Arial" w:hAnsi="Arial"/>
                <w:sz w:val="18"/>
                <w:lang w:val="fr-FR"/>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256C2E7F"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2409521" w14:textId="77777777" w:rsidR="00807A15" w:rsidRPr="00401CAC" w:rsidRDefault="00807A15">
            <w:pPr>
              <w:keepNext/>
              <w:keepLines/>
              <w:spacing w:after="0"/>
              <w:jc w:val="center"/>
              <w:rPr>
                <w:rFonts w:ascii="Arial" w:hAnsi="Arial"/>
                <w:sz w:val="18"/>
                <w:lang w:eastAsia="zh-CN"/>
              </w:rPr>
            </w:pPr>
            <w:r w:rsidRPr="00401CAC">
              <w:rPr>
                <w:rFonts w:ascii="Arial" w:hAnsi="Arial"/>
                <w:sz w:val="18"/>
              </w:rPr>
              <w:t>1×</w:t>
            </w:r>
            <w:r w:rsidRPr="00401CAC">
              <w:rPr>
                <w:rFonts w:ascii="Arial" w:hAnsi="Arial"/>
                <w:sz w:val="18"/>
                <w:lang w:eastAsia="zh-CN"/>
              </w:rPr>
              <w:t>4</w:t>
            </w:r>
            <w:r w:rsidRPr="00401CAC">
              <w:rPr>
                <w:rFonts w:ascii="Arial" w:hAnsi="Arial"/>
                <w:sz w:val="18"/>
              </w:rPr>
              <w:t xml:space="preserve"> with static channel specified in </w:t>
            </w:r>
            <w:r w:rsidRPr="00401CAC">
              <w:rPr>
                <w:rFonts w:ascii="Arial" w:hAnsi="Arial"/>
                <w:sz w:val="18"/>
                <w:lang w:eastAsia="zh-CN"/>
              </w:rPr>
              <w:t>Annex B.1</w:t>
            </w:r>
          </w:p>
        </w:tc>
      </w:tr>
      <w:tr w:rsidR="00807A15" w14:paraId="298810C0"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71D1BA51" w14:textId="77777777" w:rsidR="00807A15" w:rsidRDefault="00807A15">
            <w:pPr>
              <w:keepNext/>
              <w:keepLines/>
              <w:spacing w:after="0"/>
              <w:rPr>
                <w:rFonts w:ascii="Arial" w:hAnsi="Arial"/>
                <w:sz w:val="18"/>
                <w:lang w:val="fr-FR"/>
              </w:rPr>
            </w:pPr>
            <w:r>
              <w:rPr>
                <w:rFonts w:ascii="Arial" w:hAnsi="Arial"/>
                <w:sz w:val="18"/>
                <w:lang w:val="fr-FR"/>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15E59BC8"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495FFEE" w14:textId="77777777" w:rsidR="00807A15" w:rsidRPr="00401CAC" w:rsidRDefault="00807A15">
            <w:pPr>
              <w:keepNext/>
              <w:keepLines/>
              <w:spacing w:after="0"/>
              <w:jc w:val="center"/>
              <w:rPr>
                <w:rFonts w:ascii="Arial" w:hAnsi="Arial"/>
                <w:sz w:val="18"/>
                <w:lang w:eastAsia="zh-CN"/>
              </w:rPr>
            </w:pPr>
            <w:r w:rsidRPr="00401CAC">
              <w:rPr>
                <w:rFonts w:ascii="Arial" w:hAnsi="Arial"/>
                <w:sz w:val="18"/>
              </w:rPr>
              <w:t xml:space="preserve">As specified in </w:t>
            </w:r>
            <w:r w:rsidRPr="00401CAC">
              <w:rPr>
                <w:rFonts w:ascii="Arial" w:hAnsi="Arial"/>
                <w:sz w:val="18"/>
                <w:lang w:eastAsia="zh-CN"/>
              </w:rPr>
              <w:t>Annex B.4.1</w:t>
            </w:r>
          </w:p>
        </w:tc>
      </w:tr>
      <w:tr w:rsidR="00807A15" w14:paraId="705E3873"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63F74D92" w14:textId="77777777" w:rsidR="00807A15" w:rsidRDefault="00807A15">
            <w:pPr>
              <w:keepNext/>
              <w:keepLines/>
              <w:spacing w:after="0"/>
              <w:rPr>
                <w:rFonts w:ascii="Arial" w:hAnsi="Arial"/>
                <w:sz w:val="18"/>
                <w:lang w:val="fr-FR"/>
              </w:rPr>
            </w:pPr>
            <w:r>
              <w:rPr>
                <w:rFonts w:ascii="Arial" w:hAnsi="Arial"/>
                <w:sz w:val="18"/>
                <w:lang w:val="fr-FR"/>
              </w:rPr>
              <w:t>ZP CSI-RS configuration</w:t>
            </w:r>
          </w:p>
        </w:tc>
        <w:tc>
          <w:tcPr>
            <w:tcW w:w="3181" w:type="dxa"/>
            <w:tcBorders>
              <w:top w:val="single" w:sz="4" w:space="0" w:color="auto"/>
              <w:left w:val="single" w:sz="4" w:space="0" w:color="auto"/>
              <w:bottom w:val="single" w:sz="4" w:space="0" w:color="auto"/>
              <w:right w:val="single" w:sz="4" w:space="0" w:color="auto"/>
            </w:tcBorders>
            <w:vAlign w:val="center"/>
            <w:hideMark/>
          </w:tcPr>
          <w:p w14:paraId="2167C03E" w14:textId="77777777" w:rsidR="00807A15" w:rsidRDefault="00807A15">
            <w:pPr>
              <w:keepNext/>
              <w:keepLines/>
              <w:spacing w:after="0"/>
              <w:rPr>
                <w:rFonts w:ascii="Arial" w:hAnsi="Arial"/>
                <w:sz w:val="18"/>
                <w:lang w:val="fr-FR"/>
              </w:rPr>
            </w:pPr>
            <w:r>
              <w:rPr>
                <w:rFonts w:ascii="Arial" w:hAnsi="Arial"/>
                <w:sz w:val="18"/>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2446DB13"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D4F257E"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6C21E7F4"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9A88045"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004DD7DF" w14:textId="77777777" w:rsidR="00807A15" w:rsidRPr="00401CAC" w:rsidRDefault="00807A15">
            <w:pPr>
              <w:keepNext/>
              <w:keepLines/>
              <w:spacing w:after="0"/>
              <w:rPr>
                <w:rFonts w:ascii="Arial" w:hAnsi="Arial"/>
                <w:sz w:val="18"/>
              </w:rPr>
            </w:pPr>
            <w:r w:rsidRPr="00401CAC">
              <w:rPr>
                <w:rFonts w:ascii="Arial" w:hAnsi="Arial"/>
                <w:sz w:val="18"/>
              </w:rPr>
              <w:t>Number of CSI-RS ports (</w:t>
            </w:r>
            <w:r w:rsidRPr="00401CAC">
              <w:rPr>
                <w:rFonts w:ascii="Arial" w:hAnsi="Arial"/>
                <w:i/>
                <w:sz w:val="18"/>
              </w:rPr>
              <w:t>X</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55F42B4"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28ED22C"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4</w:t>
            </w:r>
          </w:p>
        </w:tc>
      </w:tr>
      <w:tr w:rsidR="00807A15" w14:paraId="7FCA7554"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BCC7326"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D6A6E38" w14:textId="77777777" w:rsidR="00807A15" w:rsidRDefault="00807A15">
            <w:pPr>
              <w:keepNext/>
              <w:keepLines/>
              <w:spacing w:after="0"/>
              <w:rPr>
                <w:rFonts w:ascii="Arial" w:hAnsi="Arial"/>
                <w:sz w:val="18"/>
                <w:lang w:val="fr-FR"/>
              </w:rPr>
            </w:pPr>
            <w:r>
              <w:rPr>
                <w:rFonts w:ascii="Arial" w:hAnsi="Arial"/>
                <w:sz w:val="18"/>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17132619"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4A9590F" w14:textId="77777777" w:rsidR="00807A15" w:rsidRDefault="00807A15">
            <w:pPr>
              <w:keepNext/>
              <w:keepLines/>
              <w:spacing w:after="0"/>
              <w:jc w:val="center"/>
              <w:rPr>
                <w:rFonts w:ascii="Arial" w:hAnsi="Arial"/>
                <w:sz w:val="18"/>
                <w:lang w:val="fr-FR"/>
              </w:rPr>
            </w:pPr>
            <w:r>
              <w:rPr>
                <w:rFonts w:ascii="Arial" w:hAnsi="Arial"/>
                <w:sz w:val="18"/>
                <w:lang w:val="fr-FR"/>
              </w:rPr>
              <w:t>FD-CDM2</w:t>
            </w:r>
          </w:p>
        </w:tc>
      </w:tr>
      <w:tr w:rsidR="00807A15" w14:paraId="2A9AF8B8"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5041267"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842A8B2" w14:textId="77777777" w:rsidR="00807A15" w:rsidRDefault="00807A15">
            <w:pPr>
              <w:keepNext/>
              <w:keepLines/>
              <w:spacing w:after="0"/>
              <w:rPr>
                <w:rFonts w:ascii="Arial" w:hAnsi="Arial"/>
                <w:sz w:val="18"/>
                <w:lang w:val="fr-FR"/>
              </w:rPr>
            </w:pPr>
            <w:r>
              <w:rPr>
                <w:rFonts w:ascii="Arial" w:hAnsi="Arial"/>
                <w:sz w:val="18"/>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104EA61C"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44733CC" w14:textId="77777777" w:rsidR="00807A15" w:rsidRDefault="00807A15">
            <w:pPr>
              <w:keepNext/>
              <w:keepLines/>
              <w:spacing w:after="0"/>
              <w:jc w:val="center"/>
              <w:rPr>
                <w:rFonts w:ascii="Arial" w:hAnsi="Arial"/>
                <w:sz w:val="18"/>
                <w:lang w:val="fr-FR"/>
              </w:rPr>
            </w:pPr>
            <w:r>
              <w:rPr>
                <w:rFonts w:ascii="Arial" w:hAnsi="Arial"/>
                <w:sz w:val="18"/>
                <w:lang w:val="fr-FR"/>
              </w:rPr>
              <w:t>1</w:t>
            </w:r>
          </w:p>
        </w:tc>
      </w:tr>
      <w:tr w:rsidR="00807A15" w14:paraId="342573C4"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6447BFE"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C558E3F" w14:textId="77777777" w:rsidR="00807A15" w:rsidRPr="00401CAC" w:rsidRDefault="00807A15">
            <w:pPr>
              <w:keepNext/>
              <w:keepLines/>
              <w:spacing w:after="0"/>
              <w:rPr>
                <w:rFonts w:ascii="Arial" w:hAnsi="Arial"/>
                <w:sz w:val="18"/>
              </w:rPr>
            </w:pPr>
            <w:r w:rsidRPr="00401CAC">
              <w:rPr>
                <w:rFonts w:ascii="Arial" w:hAnsi="Arial"/>
                <w:sz w:val="18"/>
              </w:rPr>
              <w:t>First subcarrier index in the PRB used for CSI-RS (k</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93EF1F5"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ED5337F"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Row 5,4</w:t>
            </w:r>
          </w:p>
        </w:tc>
      </w:tr>
      <w:tr w:rsidR="00807A15" w14:paraId="2A875EFB"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BD6FDDF"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21D61B6C" w14:textId="77777777" w:rsidR="00807A15" w:rsidRPr="00401CAC" w:rsidRDefault="00807A15">
            <w:pPr>
              <w:keepNext/>
              <w:keepLines/>
              <w:spacing w:after="0"/>
              <w:rPr>
                <w:rFonts w:ascii="Arial" w:hAnsi="Arial"/>
                <w:sz w:val="18"/>
              </w:rPr>
            </w:pPr>
            <w:r w:rsidRPr="00401CAC">
              <w:rPr>
                <w:rFonts w:ascii="Arial" w:hAnsi="Arial"/>
                <w:sz w:val="18"/>
              </w:rPr>
              <w:t>First OFDM symbol in the PRB used for CSI-RS (l</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DE6B5AF"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6D4BDF0"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9</w:t>
            </w:r>
          </w:p>
        </w:tc>
      </w:tr>
      <w:tr w:rsidR="00807A15" w14:paraId="3DDA1536"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26537EE7"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6C3834D7" w14:textId="77777777" w:rsidR="00807A15" w:rsidRPr="00401CAC" w:rsidRDefault="00807A15">
            <w:pPr>
              <w:keepNext/>
              <w:keepLines/>
              <w:spacing w:after="0"/>
              <w:rPr>
                <w:rFonts w:ascii="Arial" w:hAnsi="Arial"/>
                <w:sz w:val="18"/>
              </w:rPr>
            </w:pPr>
            <w:r w:rsidRPr="00401CAC">
              <w:rPr>
                <w:rFonts w:ascii="Arial" w:hAnsi="Arial"/>
                <w:sz w:val="18"/>
              </w:rPr>
              <w:t>CSI-RS</w:t>
            </w:r>
          </w:p>
          <w:p w14:paraId="434FFC8A"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980B47"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9F59821"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10/1</w:t>
            </w:r>
          </w:p>
        </w:tc>
      </w:tr>
      <w:tr w:rsidR="00807A15" w14:paraId="340C3C75"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726C8FAE" w14:textId="77777777" w:rsidR="00807A15" w:rsidRDefault="00807A15">
            <w:pPr>
              <w:keepNext/>
              <w:keepLines/>
              <w:spacing w:after="0"/>
              <w:rPr>
                <w:rFonts w:ascii="Arial" w:hAnsi="Arial"/>
                <w:sz w:val="18"/>
                <w:lang w:val="fr-FR"/>
              </w:rPr>
            </w:pPr>
            <w:r>
              <w:rPr>
                <w:rFonts w:ascii="Arial" w:hAnsi="Arial"/>
                <w:sz w:val="18"/>
                <w:lang w:val="fr-FR"/>
              </w:rPr>
              <w:t>NZP CSI-RS for CSI acquisition</w:t>
            </w:r>
          </w:p>
        </w:tc>
        <w:tc>
          <w:tcPr>
            <w:tcW w:w="3181" w:type="dxa"/>
            <w:tcBorders>
              <w:top w:val="single" w:sz="4" w:space="0" w:color="auto"/>
              <w:left w:val="single" w:sz="4" w:space="0" w:color="auto"/>
              <w:bottom w:val="single" w:sz="4" w:space="0" w:color="auto"/>
              <w:right w:val="single" w:sz="4" w:space="0" w:color="auto"/>
            </w:tcBorders>
            <w:vAlign w:val="center"/>
            <w:hideMark/>
          </w:tcPr>
          <w:p w14:paraId="49D108F6" w14:textId="77777777" w:rsidR="00807A15" w:rsidRDefault="00807A15">
            <w:pPr>
              <w:keepNext/>
              <w:keepLines/>
              <w:spacing w:after="0"/>
              <w:rPr>
                <w:rFonts w:ascii="Arial" w:hAnsi="Arial"/>
                <w:sz w:val="18"/>
                <w:lang w:val="fr-FR"/>
              </w:rPr>
            </w:pPr>
            <w:r>
              <w:rPr>
                <w:rFonts w:ascii="Arial" w:hAnsi="Arial"/>
                <w:sz w:val="18"/>
                <w:lang w:val="fr-FR"/>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73519DDB"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D21C842"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50296F2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4781BFC"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1ED67754" w14:textId="77777777" w:rsidR="00807A15" w:rsidRPr="00401CAC" w:rsidRDefault="00807A15">
            <w:pPr>
              <w:keepNext/>
              <w:keepLines/>
              <w:spacing w:after="0"/>
              <w:rPr>
                <w:rFonts w:ascii="Arial" w:hAnsi="Arial"/>
                <w:sz w:val="18"/>
              </w:rPr>
            </w:pPr>
            <w:r w:rsidRPr="00401CAC">
              <w:rPr>
                <w:rFonts w:ascii="Arial" w:hAnsi="Arial"/>
                <w:sz w:val="18"/>
              </w:rPr>
              <w:t>Number of CSI-RS ports (</w:t>
            </w:r>
            <w:r w:rsidRPr="00401CAC">
              <w:rPr>
                <w:rFonts w:ascii="Arial" w:hAnsi="Arial"/>
                <w:i/>
                <w:sz w:val="18"/>
              </w:rPr>
              <w:t>X</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4AC90C2" w14:textId="77777777" w:rsidR="00807A15" w:rsidRPr="00401CAC" w:rsidRDefault="00807A15">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B3A21A5" w14:textId="77777777" w:rsidR="00807A15" w:rsidRDefault="00807A15">
            <w:pPr>
              <w:keepNext/>
              <w:keepLines/>
              <w:spacing w:after="0"/>
              <w:jc w:val="center"/>
              <w:rPr>
                <w:rFonts w:ascii="Arial" w:hAnsi="Arial"/>
                <w:sz w:val="18"/>
                <w:lang w:val="en-US"/>
              </w:rPr>
            </w:pPr>
            <w:r>
              <w:rPr>
                <w:rFonts w:ascii="Arial" w:hAnsi="Arial"/>
                <w:sz w:val="18"/>
                <w:lang w:val="fr-FR" w:eastAsia="zh-CN"/>
              </w:rPr>
              <w:t>1</w:t>
            </w:r>
          </w:p>
        </w:tc>
      </w:tr>
      <w:tr w:rsidR="00807A15" w14:paraId="4EC1650A"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0997465"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7A1328FE" w14:textId="77777777" w:rsidR="00807A15" w:rsidRDefault="00807A15">
            <w:pPr>
              <w:keepNext/>
              <w:keepLines/>
              <w:spacing w:after="0"/>
              <w:rPr>
                <w:rFonts w:ascii="Arial" w:hAnsi="Arial"/>
                <w:sz w:val="18"/>
                <w:lang w:val="fr-FR"/>
              </w:rPr>
            </w:pPr>
            <w:r>
              <w:rPr>
                <w:rFonts w:ascii="Arial" w:hAnsi="Arial"/>
                <w:sz w:val="18"/>
                <w:lang w:val="fr-FR"/>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4C18A477"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86A3D5F" w14:textId="77777777" w:rsidR="00807A15" w:rsidRDefault="00807A15">
            <w:pPr>
              <w:keepNext/>
              <w:keepLines/>
              <w:spacing w:after="0"/>
              <w:jc w:val="center"/>
              <w:rPr>
                <w:rFonts w:ascii="Arial" w:hAnsi="Arial"/>
                <w:sz w:val="18"/>
                <w:lang w:val="fr-FR"/>
              </w:rPr>
            </w:pPr>
            <w:r>
              <w:rPr>
                <w:rFonts w:ascii="Arial" w:hAnsi="Arial"/>
                <w:sz w:val="18"/>
                <w:lang w:val="fr-FR"/>
              </w:rPr>
              <w:t>No CDM</w:t>
            </w:r>
          </w:p>
        </w:tc>
      </w:tr>
      <w:tr w:rsidR="00807A15" w14:paraId="5AE3294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6C4E1050"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09D4CB8C" w14:textId="77777777" w:rsidR="00807A15" w:rsidRDefault="00807A15">
            <w:pPr>
              <w:keepNext/>
              <w:keepLines/>
              <w:spacing w:after="0"/>
              <w:rPr>
                <w:rFonts w:ascii="Arial" w:hAnsi="Arial"/>
                <w:sz w:val="18"/>
                <w:lang w:val="fr-FR"/>
              </w:rPr>
            </w:pPr>
            <w:r>
              <w:rPr>
                <w:rFonts w:ascii="Arial" w:hAnsi="Arial"/>
                <w:sz w:val="18"/>
                <w:lang w:val="fr-FR"/>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43915E59"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ADD67C8" w14:textId="77777777" w:rsidR="00807A15" w:rsidRDefault="00807A15">
            <w:pPr>
              <w:keepNext/>
              <w:keepLines/>
              <w:spacing w:after="0"/>
              <w:jc w:val="center"/>
              <w:rPr>
                <w:rFonts w:ascii="Arial" w:hAnsi="Arial"/>
                <w:sz w:val="18"/>
                <w:lang w:val="fr-FR"/>
              </w:rPr>
            </w:pPr>
            <w:r>
              <w:rPr>
                <w:rFonts w:ascii="Arial" w:hAnsi="Arial"/>
                <w:sz w:val="18"/>
                <w:lang w:val="fr-FR"/>
              </w:rPr>
              <w:t>3</w:t>
            </w:r>
          </w:p>
        </w:tc>
      </w:tr>
      <w:tr w:rsidR="00807A15" w14:paraId="125C96D8"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57B2E5BA"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tcPr>
          <w:p w14:paraId="0523EA1D" w14:textId="77777777" w:rsidR="00807A15" w:rsidRDefault="00807A15">
            <w:pPr>
              <w:keepNext/>
              <w:keepLines/>
              <w:spacing w:after="0"/>
              <w:rPr>
                <w:rFonts w:ascii="Arial" w:hAnsi="Arial"/>
                <w:sz w:val="18"/>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14:paraId="4DD91055"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1B5476C1" w14:textId="77777777" w:rsidR="00807A15" w:rsidRDefault="00807A15">
            <w:pPr>
              <w:keepNext/>
              <w:keepLines/>
              <w:spacing w:after="0"/>
              <w:jc w:val="center"/>
              <w:rPr>
                <w:rFonts w:ascii="Arial" w:hAnsi="Arial"/>
                <w:sz w:val="18"/>
                <w:lang w:val="fr-FR"/>
              </w:rPr>
            </w:pPr>
          </w:p>
        </w:tc>
      </w:tr>
      <w:tr w:rsidR="00730CD9" w14:paraId="4B773145"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05138FF3" w14:textId="77777777" w:rsidR="00730CD9" w:rsidRDefault="00730CD9" w:rsidP="00730CD9">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5A860896" w14:textId="77777777" w:rsidR="00730CD9" w:rsidRPr="00401CAC" w:rsidRDefault="00730CD9" w:rsidP="00730CD9">
            <w:pPr>
              <w:keepNext/>
              <w:keepLines/>
              <w:spacing w:after="0"/>
              <w:rPr>
                <w:rFonts w:ascii="Arial" w:hAnsi="Arial"/>
                <w:sz w:val="18"/>
              </w:rPr>
            </w:pPr>
            <w:r w:rsidRPr="00401CAC">
              <w:rPr>
                <w:rFonts w:ascii="Arial" w:hAnsi="Arial"/>
                <w:sz w:val="18"/>
              </w:rPr>
              <w:t>First subcarrier index in the PRB used for CSI-RS (k</w:t>
            </w:r>
            <w:r w:rsidRPr="00401CAC">
              <w:rPr>
                <w:rFonts w:ascii="Arial" w:hAnsi="Arial"/>
                <w:sz w:val="18"/>
                <w:vertAlign w:val="subscript"/>
              </w:rPr>
              <w:t>0</w:t>
            </w:r>
            <w:r w:rsidRPr="00401CAC">
              <w:rPr>
                <w:rFonts w:ascii="Arial" w:hAnsi="Arial"/>
                <w:sz w:val="18"/>
              </w:rPr>
              <w:t>, k</w:t>
            </w:r>
            <w:r w:rsidRPr="00401CAC">
              <w:rPr>
                <w:rFonts w:ascii="Arial" w:hAnsi="Arial"/>
                <w:sz w:val="18"/>
                <w:vertAlign w:val="subscript"/>
              </w:rPr>
              <w:t>1</w:t>
            </w:r>
            <w:r w:rsidRPr="00401CAC">
              <w:rPr>
                <w:rFonts w:ascii="Arial" w:hAnsi="Arial"/>
                <w:sz w:val="18"/>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63043BE1" w14:textId="77777777" w:rsidR="00730CD9" w:rsidRPr="00401CAC" w:rsidRDefault="00730CD9" w:rsidP="00730CD9">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47A1B54" w14:textId="734B807F" w:rsidR="00730CD9" w:rsidRDefault="00730CD9" w:rsidP="00730CD9">
            <w:pPr>
              <w:keepNext/>
              <w:keepLines/>
              <w:spacing w:after="0"/>
              <w:jc w:val="center"/>
              <w:rPr>
                <w:rFonts w:ascii="Arial" w:hAnsi="Arial"/>
                <w:sz w:val="18"/>
                <w:lang w:val="fr-FR"/>
              </w:rPr>
            </w:pPr>
            <w:r w:rsidRPr="00384A75">
              <w:rPr>
                <w:rFonts w:ascii="Arial" w:eastAsia="PMingLiU" w:hAnsi="Arial"/>
                <w:sz w:val="18"/>
                <w:lang w:val="fr-FR" w:eastAsia="zh-CN"/>
              </w:rPr>
              <w:t>Row 1,(0,-)</w:t>
            </w:r>
          </w:p>
        </w:tc>
      </w:tr>
      <w:tr w:rsidR="00730CD9" w14:paraId="4D094DD7"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36A9F00B" w14:textId="77777777" w:rsidR="00730CD9" w:rsidRDefault="00730CD9" w:rsidP="00730CD9">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306AB6E1" w14:textId="77777777" w:rsidR="00730CD9" w:rsidRPr="00401CAC" w:rsidRDefault="00730CD9" w:rsidP="00730CD9">
            <w:pPr>
              <w:keepNext/>
              <w:keepLines/>
              <w:spacing w:after="0"/>
              <w:rPr>
                <w:rFonts w:ascii="Arial" w:hAnsi="Arial"/>
                <w:sz w:val="18"/>
              </w:rPr>
            </w:pPr>
            <w:r w:rsidRPr="00401CAC">
              <w:rPr>
                <w:rFonts w:ascii="Arial" w:hAnsi="Arial"/>
                <w:sz w:val="18"/>
              </w:rPr>
              <w:t>First OFDM symbol in the PRB used for CSI-RS (l</w:t>
            </w:r>
            <w:r w:rsidRPr="00401CAC">
              <w:rPr>
                <w:rFonts w:ascii="Arial" w:hAnsi="Arial"/>
                <w:sz w:val="18"/>
                <w:vertAlign w:val="subscript"/>
              </w:rPr>
              <w:t>0</w:t>
            </w:r>
            <w:r w:rsidRPr="00401CAC">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8F6AA43" w14:textId="77777777" w:rsidR="00730CD9" w:rsidRPr="00401CAC" w:rsidRDefault="00730CD9" w:rsidP="00730CD9">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77B4864" w14:textId="77777777" w:rsidR="00730CD9" w:rsidRDefault="00730CD9" w:rsidP="00730CD9">
            <w:pPr>
              <w:keepNext/>
              <w:keepLines/>
              <w:spacing w:after="0"/>
              <w:jc w:val="center"/>
              <w:rPr>
                <w:rFonts w:ascii="Arial" w:eastAsia="PMingLiU" w:hAnsi="Arial"/>
                <w:sz w:val="18"/>
                <w:lang w:val="fr-FR" w:eastAsia="zh-TW"/>
              </w:rPr>
            </w:pPr>
            <w:r>
              <w:rPr>
                <w:rFonts w:ascii="Arial" w:eastAsia="PMingLiU" w:hAnsi="Arial" w:hint="eastAsia"/>
                <w:sz w:val="18"/>
                <w:lang w:val="fr-FR" w:eastAsia="zh-TW"/>
              </w:rPr>
              <w:t>1</w:t>
            </w:r>
            <w:r>
              <w:rPr>
                <w:rFonts w:ascii="Arial" w:eastAsia="PMingLiU" w:hAnsi="Arial"/>
                <w:sz w:val="18"/>
                <w:lang w:val="fr-FR" w:eastAsia="zh-TW"/>
              </w:rPr>
              <w:t>3</w:t>
            </w:r>
          </w:p>
          <w:p w14:paraId="79EE7B9E" w14:textId="10D44CCE" w:rsidR="00730CD9" w:rsidRDefault="00730CD9" w:rsidP="00730CD9">
            <w:pPr>
              <w:keepNext/>
              <w:keepLines/>
              <w:spacing w:after="0"/>
              <w:jc w:val="center"/>
              <w:rPr>
                <w:rFonts w:ascii="Arial" w:hAnsi="Arial"/>
                <w:sz w:val="18"/>
                <w:lang w:val="fr-FR"/>
              </w:rPr>
            </w:pPr>
          </w:p>
        </w:tc>
      </w:tr>
      <w:tr w:rsidR="00807A15" w14:paraId="6FAFE4F7"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8FC0B3E"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vAlign w:val="center"/>
            <w:hideMark/>
          </w:tcPr>
          <w:p w14:paraId="78483711" w14:textId="77777777" w:rsidR="00807A15" w:rsidRPr="00401CAC" w:rsidRDefault="00807A15">
            <w:pPr>
              <w:keepNext/>
              <w:keepLines/>
              <w:spacing w:after="0"/>
              <w:rPr>
                <w:rFonts w:ascii="Arial" w:hAnsi="Arial"/>
                <w:sz w:val="18"/>
              </w:rPr>
            </w:pPr>
            <w:r w:rsidRPr="00401CAC">
              <w:rPr>
                <w:rFonts w:ascii="Arial" w:hAnsi="Arial"/>
                <w:sz w:val="18"/>
              </w:rPr>
              <w:t>NZP CSI-RS-timeConfig</w:t>
            </w:r>
          </w:p>
          <w:p w14:paraId="05757699"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065382F5"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CD3AD65" w14:textId="77777777" w:rsidR="00807A15" w:rsidRDefault="00807A15">
            <w:pPr>
              <w:keepNext/>
              <w:keepLines/>
              <w:spacing w:after="0"/>
              <w:jc w:val="center"/>
              <w:rPr>
                <w:rFonts w:ascii="Arial" w:hAnsi="Arial"/>
                <w:sz w:val="18"/>
                <w:lang w:val="fr-FR"/>
              </w:rPr>
            </w:pPr>
            <w:r>
              <w:rPr>
                <w:rFonts w:ascii="Arial" w:hAnsi="Arial"/>
                <w:sz w:val="18"/>
                <w:lang w:val="fr-FR" w:eastAsia="zh-CN"/>
              </w:rPr>
              <w:t>10/1</w:t>
            </w:r>
          </w:p>
        </w:tc>
      </w:tr>
      <w:tr w:rsidR="00807A15" w14:paraId="50AE5AA3" w14:textId="77777777" w:rsidTr="00807A15">
        <w:trPr>
          <w:trHeight w:val="70"/>
        </w:trPr>
        <w:tc>
          <w:tcPr>
            <w:tcW w:w="1556" w:type="dxa"/>
            <w:vMerge w:val="restart"/>
            <w:tcBorders>
              <w:top w:val="single" w:sz="4" w:space="0" w:color="auto"/>
              <w:left w:val="single" w:sz="4" w:space="0" w:color="auto"/>
              <w:bottom w:val="single" w:sz="4" w:space="0" w:color="auto"/>
              <w:right w:val="single" w:sz="4" w:space="0" w:color="auto"/>
            </w:tcBorders>
            <w:vAlign w:val="center"/>
            <w:hideMark/>
          </w:tcPr>
          <w:p w14:paraId="49EFB970" w14:textId="77777777" w:rsidR="00807A15" w:rsidRDefault="00807A15">
            <w:pPr>
              <w:keepNext/>
              <w:keepLines/>
              <w:spacing w:after="0"/>
              <w:rPr>
                <w:rFonts w:ascii="Arial" w:hAnsi="Arial"/>
                <w:sz w:val="18"/>
                <w:lang w:val="fr-FR"/>
              </w:rPr>
            </w:pPr>
            <w:r>
              <w:rPr>
                <w:rFonts w:ascii="Arial" w:hAnsi="Arial"/>
                <w:sz w:val="18"/>
                <w:lang w:val="fr-FR"/>
              </w:rPr>
              <w:t>CSI-IM configuration</w:t>
            </w:r>
          </w:p>
        </w:tc>
        <w:tc>
          <w:tcPr>
            <w:tcW w:w="3181" w:type="dxa"/>
            <w:tcBorders>
              <w:top w:val="single" w:sz="4" w:space="0" w:color="auto"/>
              <w:left w:val="single" w:sz="4" w:space="0" w:color="auto"/>
              <w:bottom w:val="single" w:sz="4" w:space="0" w:color="auto"/>
              <w:right w:val="single" w:sz="4" w:space="0" w:color="auto"/>
            </w:tcBorders>
            <w:hideMark/>
          </w:tcPr>
          <w:p w14:paraId="0CA9D223" w14:textId="77777777" w:rsidR="00807A15" w:rsidRDefault="00807A15">
            <w:pPr>
              <w:keepNext/>
              <w:keepLines/>
              <w:spacing w:after="0"/>
              <w:rPr>
                <w:rFonts w:ascii="Arial" w:hAnsi="Arial"/>
                <w:sz w:val="18"/>
                <w:lang w:val="fr-FR"/>
              </w:rPr>
            </w:pPr>
            <w:r>
              <w:rPr>
                <w:rFonts w:ascii="Arial" w:hAnsi="Arial"/>
                <w:sz w:val="18"/>
                <w:lang w:val="fr-FR"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69EF3106"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838A8BF"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 xml:space="preserve">Periodic </w:t>
            </w:r>
          </w:p>
        </w:tc>
      </w:tr>
      <w:tr w:rsidR="00807A15" w14:paraId="1F8396E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4BD80258"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38DECFB9" w14:textId="77777777" w:rsidR="00807A15" w:rsidRDefault="00807A15">
            <w:pPr>
              <w:keepNext/>
              <w:keepLines/>
              <w:spacing w:after="0"/>
              <w:rPr>
                <w:rFonts w:ascii="Arial" w:hAnsi="Arial"/>
                <w:sz w:val="18"/>
                <w:lang w:val="fr-FR"/>
              </w:rPr>
            </w:pPr>
            <w:r>
              <w:rPr>
                <w:rFonts w:ascii="Arial" w:hAnsi="Arial"/>
                <w:sz w:val="18"/>
                <w:lang w:val="fr-FR"/>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56D3B94F"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378E205"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0</w:t>
            </w:r>
          </w:p>
        </w:tc>
      </w:tr>
      <w:tr w:rsidR="00807A15" w14:paraId="38B11F88"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1640375E"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tcPr>
          <w:p w14:paraId="3898CDC4" w14:textId="77777777" w:rsidR="00807A15" w:rsidRDefault="00807A15">
            <w:pPr>
              <w:keepNext/>
              <w:keepLines/>
              <w:spacing w:after="0"/>
              <w:rPr>
                <w:rFonts w:ascii="Arial" w:hAnsi="Arial"/>
                <w:sz w:val="18"/>
                <w:lang w:val="fr-FR"/>
              </w:rPr>
            </w:pPr>
            <w:r>
              <w:rPr>
                <w:rFonts w:ascii="Arial" w:hAnsi="Arial"/>
                <w:sz w:val="18"/>
                <w:lang w:val="fr-FR"/>
              </w:rPr>
              <w:t>CSI-IM Resource Mapping</w:t>
            </w:r>
          </w:p>
          <w:p w14:paraId="591AB005" w14:textId="77777777" w:rsidR="00807A15" w:rsidRDefault="00807A15">
            <w:pPr>
              <w:keepNext/>
              <w:keepLines/>
              <w:spacing w:after="0"/>
              <w:rPr>
                <w:rFonts w:ascii="Arial" w:hAnsi="Arial"/>
                <w:sz w:val="18"/>
                <w:lang w:val="fr-FR"/>
              </w:rPr>
            </w:pPr>
            <w:r>
              <w:rPr>
                <w:rFonts w:ascii="Arial" w:hAnsi="Arial"/>
                <w:sz w:val="18"/>
                <w:lang w:val="fr-FR"/>
              </w:rPr>
              <w:t>(k</w:t>
            </w:r>
            <w:r>
              <w:rPr>
                <w:rFonts w:ascii="Arial" w:hAnsi="Arial"/>
                <w:sz w:val="18"/>
                <w:vertAlign w:val="subscript"/>
                <w:lang w:val="fr-FR"/>
              </w:rPr>
              <w:t>CSI-IM</w:t>
            </w:r>
            <w:r>
              <w:rPr>
                <w:rFonts w:ascii="Arial" w:hAnsi="Arial"/>
                <w:sz w:val="18"/>
                <w:lang w:val="fr-FR"/>
              </w:rPr>
              <w:t>,l</w:t>
            </w:r>
            <w:r>
              <w:rPr>
                <w:rFonts w:ascii="Arial" w:hAnsi="Arial"/>
                <w:sz w:val="18"/>
                <w:vertAlign w:val="subscript"/>
                <w:lang w:val="fr-FR"/>
              </w:rPr>
              <w:t>CSI-IM</w:t>
            </w:r>
            <w:r>
              <w:rPr>
                <w:rFonts w:ascii="Arial" w:hAnsi="Arial"/>
                <w:sz w:val="18"/>
                <w:lang w:val="fr-FR"/>
              </w:rPr>
              <w:t>)</w:t>
            </w:r>
          </w:p>
          <w:p w14:paraId="6FDF8528" w14:textId="77777777" w:rsidR="00807A15" w:rsidRDefault="00807A15">
            <w:pPr>
              <w:keepNext/>
              <w:keepLines/>
              <w:spacing w:after="0"/>
              <w:rPr>
                <w:rFonts w:ascii="Arial" w:hAnsi="Arial"/>
                <w:sz w:val="18"/>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14:paraId="6D044B76"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8CFD87D" w14:textId="77777777" w:rsidR="00807A15" w:rsidRDefault="00807A15">
            <w:pPr>
              <w:keepNext/>
              <w:keepLines/>
              <w:spacing w:after="0"/>
              <w:jc w:val="center"/>
              <w:rPr>
                <w:rFonts w:ascii="Arial" w:hAnsi="Arial"/>
                <w:sz w:val="18"/>
                <w:lang w:val="fr-FR"/>
              </w:rPr>
            </w:pPr>
            <w:r>
              <w:rPr>
                <w:rFonts w:ascii="Arial" w:hAnsi="Arial"/>
                <w:sz w:val="18"/>
                <w:lang w:val="fr-FR"/>
              </w:rPr>
              <w:t>(</w:t>
            </w:r>
            <w:r>
              <w:rPr>
                <w:rFonts w:ascii="Arial" w:hAnsi="Arial"/>
                <w:sz w:val="18"/>
                <w:lang w:val="fr-FR" w:eastAsia="zh-CN"/>
              </w:rPr>
              <w:t>4</w:t>
            </w:r>
            <w:r>
              <w:rPr>
                <w:rFonts w:ascii="Arial" w:hAnsi="Arial"/>
                <w:sz w:val="18"/>
                <w:lang w:val="fr-FR"/>
              </w:rPr>
              <w:t xml:space="preserve">, </w:t>
            </w:r>
            <w:r>
              <w:rPr>
                <w:rFonts w:ascii="Arial" w:hAnsi="Arial"/>
                <w:sz w:val="18"/>
                <w:lang w:val="fr-FR" w:eastAsia="zh-CN"/>
              </w:rPr>
              <w:t>9</w:t>
            </w:r>
            <w:r>
              <w:rPr>
                <w:rFonts w:ascii="Arial" w:hAnsi="Arial"/>
                <w:sz w:val="18"/>
                <w:lang w:val="fr-FR"/>
              </w:rPr>
              <w:t>)</w:t>
            </w:r>
          </w:p>
        </w:tc>
      </w:tr>
      <w:tr w:rsidR="00807A15" w14:paraId="4534C963" w14:textId="77777777" w:rsidTr="00807A15">
        <w:trPr>
          <w:trHeight w:val="70"/>
        </w:trPr>
        <w:tc>
          <w:tcPr>
            <w:tcW w:w="1556" w:type="dxa"/>
            <w:vMerge/>
            <w:tcBorders>
              <w:top w:val="single" w:sz="4" w:space="0" w:color="auto"/>
              <w:left w:val="single" w:sz="4" w:space="0" w:color="auto"/>
              <w:bottom w:val="single" w:sz="4" w:space="0" w:color="auto"/>
              <w:right w:val="single" w:sz="4" w:space="0" w:color="auto"/>
            </w:tcBorders>
            <w:vAlign w:val="center"/>
            <w:hideMark/>
          </w:tcPr>
          <w:p w14:paraId="7E13825D" w14:textId="77777777" w:rsidR="00807A15" w:rsidRDefault="00807A15">
            <w:pPr>
              <w:spacing w:after="0"/>
              <w:rPr>
                <w:rFonts w:ascii="Arial" w:hAnsi="Arial"/>
                <w:sz w:val="18"/>
                <w:lang w:val="fr-FR"/>
              </w:rPr>
            </w:pPr>
          </w:p>
        </w:tc>
        <w:tc>
          <w:tcPr>
            <w:tcW w:w="3181" w:type="dxa"/>
            <w:tcBorders>
              <w:top w:val="single" w:sz="4" w:space="0" w:color="auto"/>
              <w:left w:val="single" w:sz="4" w:space="0" w:color="auto"/>
              <w:bottom w:val="single" w:sz="4" w:space="0" w:color="auto"/>
              <w:right w:val="single" w:sz="4" w:space="0" w:color="auto"/>
            </w:tcBorders>
            <w:hideMark/>
          </w:tcPr>
          <w:p w14:paraId="4D7D2172" w14:textId="77777777" w:rsidR="00807A15" w:rsidRPr="00401CAC" w:rsidRDefault="00807A15">
            <w:pPr>
              <w:keepNext/>
              <w:keepLines/>
              <w:spacing w:after="0"/>
              <w:rPr>
                <w:rFonts w:ascii="Arial" w:hAnsi="Arial"/>
                <w:sz w:val="18"/>
              </w:rPr>
            </w:pPr>
            <w:r w:rsidRPr="00401CAC">
              <w:rPr>
                <w:rFonts w:ascii="Arial" w:hAnsi="Arial"/>
                <w:sz w:val="18"/>
              </w:rPr>
              <w:t>CSI-IM timeConfig</w:t>
            </w:r>
          </w:p>
          <w:p w14:paraId="5478EF66" w14:textId="77777777" w:rsidR="00807A15" w:rsidRPr="00401CAC" w:rsidRDefault="00807A15">
            <w:pPr>
              <w:keepNext/>
              <w:keepLines/>
              <w:spacing w:after="0"/>
              <w:rPr>
                <w:rFonts w:ascii="Arial" w:hAnsi="Arial"/>
                <w:sz w:val="18"/>
              </w:rPr>
            </w:pPr>
            <w:r w:rsidRPr="00401CAC">
              <w:rPr>
                <w:rFonts w:ascii="Arial" w:hAnsi="Arial"/>
                <w:sz w:val="18"/>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3E8505DB" w14:textId="77777777" w:rsidR="00807A15" w:rsidRDefault="00807A15">
            <w:pPr>
              <w:keepNext/>
              <w:keepLines/>
              <w:spacing w:after="0"/>
              <w:jc w:val="center"/>
              <w:rPr>
                <w:rFonts w:ascii="Arial" w:hAnsi="Arial"/>
                <w:sz w:val="18"/>
                <w:lang w:val="fr-FR"/>
              </w:rPr>
            </w:pPr>
            <w:r>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03E6852" w14:textId="77777777" w:rsidR="00807A15" w:rsidRDefault="00807A15">
            <w:pPr>
              <w:keepNext/>
              <w:keepLines/>
              <w:spacing w:after="0"/>
              <w:jc w:val="center"/>
              <w:rPr>
                <w:rFonts w:ascii="Arial" w:hAnsi="Arial"/>
                <w:sz w:val="18"/>
                <w:lang w:val="fr-FR" w:eastAsia="zh-CN"/>
              </w:rPr>
            </w:pPr>
            <w:r>
              <w:rPr>
                <w:rFonts w:ascii="Arial" w:hAnsi="Arial"/>
                <w:sz w:val="18"/>
                <w:lang w:val="fr-FR" w:eastAsia="zh-CN"/>
              </w:rPr>
              <w:t>10/1</w:t>
            </w:r>
          </w:p>
        </w:tc>
      </w:tr>
      <w:tr w:rsidR="00807A15" w14:paraId="72D5FC81"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51EAC44" w14:textId="77777777" w:rsidR="00807A15" w:rsidRDefault="00807A15">
            <w:pPr>
              <w:keepNext/>
              <w:keepLines/>
              <w:spacing w:after="0"/>
              <w:rPr>
                <w:rFonts w:ascii="Arial" w:hAnsi="Arial"/>
                <w:sz w:val="18"/>
                <w:lang w:val="fr-FR"/>
              </w:rPr>
            </w:pPr>
            <w:r>
              <w:rPr>
                <w:rFonts w:ascii="Arial" w:hAnsi="Arial"/>
                <w:sz w:val="18"/>
                <w:lang w:val="fr-FR"/>
              </w:rPr>
              <w:lastRenderedPageBreak/>
              <w:t>ReportConfigType</w:t>
            </w:r>
          </w:p>
        </w:tc>
        <w:tc>
          <w:tcPr>
            <w:tcW w:w="992" w:type="dxa"/>
            <w:tcBorders>
              <w:top w:val="single" w:sz="4" w:space="0" w:color="auto"/>
              <w:left w:val="single" w:sz="4" w:space="0" w:color="auto"/>
              <w:bottom w:val="single" w:sz="4" w:space="0" w:color="auto"/>
              <w:right w:val="single" w:sz="4" w:space="0" w:color="auto"/>
            </w:tcBorders>
            <w:vAlign w:val="center"/>
          </w:tcPr>
          <w:p w14:paraId="54C36340"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6C37114" w14:textId="77777777" w:rsidR="00807A15" w:rsidRDefault="00807A15">
            <w:pPr>
              <w:keepNext/>
              <w:keepLines/>
              <w:spacing w:after="0"/>
              <w:jc w:val="center"/>
              <w:rPr>
                <w:rFonts w:ascii="Arial" w:hAnsi="Arial"/>
                <w:sz w:val="18"/>
                <w:lang w:val="fr-FR"/>
              </w:rPr>
            </w:pPr>
            <w:r>
              <w:rPr>
                <w:rFonts w:ascii="Arial" w:hAnsi="Arial"/>
                <w:sz w:val="18"/>
                <w:lang w:val="fr-FR"/>
              </w:rPr>
              <w:t>Periodic</w:t>
            </w:r>
          </w:p>
        </w:tc>
      </w:tr>
      <w:tr w:rsidR="00807A15" w14:paraId="758BFCF5"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644E4D1" w14:textId="77777777" w:rsidR="00807A15" w:rsidRDefault="00807A15">
            <w:pPr>
              <w:keepNext/>
              <w:keepLines/>
              <w:spacing w:after="0"/>
              <w:rPr>
                <w:rFonts w:ascii="Arial" w:hAnsi="Arial"/>
                <w:sz w:val="18"/>
                <w:lang w:val="fr-FR"/>
              </w:rPr>
            </w:pPr>
            <w:r>
              <w:rPr>
                <w:rFonts w:ascii="Arial" w:hAnsi="Arial"/>
                <w:sz w:val="18"/>
                <w:lang w:val="fr-FR"/>
              </w:rPr>
              <w:t>CQI-table</w:t>
            </w:r>
          </w:p>
        </w:tc>
        <w:tc>
          <w:tcPr>
            <w:tcW w:w="992" w:type="dxa"/>
            <w:tcBorders>
              <w:top w:val="single" w:sz="4" w:space="0" w:color="auto"/>
              <w:left w:val="single" w:sz="4" w:space="0" w:color="auto"/>
              <w:bottom w:val="single" w:sz="4" w:space="0" w:color="auto"/>
              <w:right w:val="single" w:sz="4" w:space="0" w:color="auto"/>
            </w:tcBorders>
            <w:vAlign w:val="center"/>
          </w:tcPr>
          <w:p w14:paraId="6C0AD474" w14:textId="77777777" w:rsidR="00807A15" w:rsidRDefault="00807A15">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6855E9F" w14:textId="77777777" w:rsidR="00807A15" w:rsidRDefault="00807A15">
            <w:pPr>
              <w:keepNext/>
              <w:keepLines/>
              <w:spacing w:after="0"/>
              <w:jc w:val="center"/>
              <w:rPr>
                <w:rFonts w:ascii="Arial" w:hAnsi="Arial"/>
                <w:sz w:val="18"/>
                <w:lang w:val="fr-FR" w:eastAsia="zh-CN"/>
              </w:rPr>
            </w:pPr>
            <w:r>
              <w:rPr>
                <w:rFonts w:ascii="Arial" w:hAnsi="Arial"/>
                <w:sz w:val="18"/>
                <w:lang w:val="fr-FR"/>
              </w:rPr>
              <w:t xml:space="preserve">Table </w:t>
            </w:r>
            <w:r>
              <w:rPr>
                <w:rFonts w:ascii="Arial" w:hAnsi="Arial"/>
                <w:sz w:val="18"/>
                <w:lang w:val="fr-FR" w:eastAsia="zh-CN"/>
              </w:rPr>
              <w:t>3</w:t>
            </w:r>
          </w:p>
        </w:tc>
      </w:tr>
      <w:tr w:rsidR="00460ACC" w14:paraId="5A8595A0"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724D5E80" w14:textId="6D29520F" w:rsidR="00460ACC" w:rsidRDefault="00460ACC" w:rsidP="00460ACC">
            <w:pPr>
              <w:keepNext/>
              <w:keepLines/>
              <w:spacing w:after="0"/>
              <w:rPr>
                <w:rFonts w:ascii="Arial" w:hAnsi="Arial"/>
                <w:sz w:val="18"/>
                <w:lang w:val="fr-FR"/>
              </w:rPr>
            </w:pPr>
            <w:r w:rsidRPr="00BD3531">
              <w:rPr>
                <w:rFonts w:ascii="Arial" w:hAnsi="Arial"/>
                <w:sz w:val="18"/>
                <w:lang w:val="fr-FR"/>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1D2F41D3"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8FCEFBA" w14:textId="17390686" w:rsidR="00460ACC" w:rsidRDefault="00460ACC" w:rsidP="00460ACC">
            <w:pPr>
              <w:keepNext/>
              <w:keepLines/>
              <w:spacing w:after="0"/>
              <w:jc w:val="center"/>
              <w:rPr>
                <w:rFonts w:ascii="Arial" w:hAnsi="Arial"/>
                <w:sz w:val="18"/>
                <w:lang w:val="fr-FR"/>
              </w:rPr>
            </w:pPr>
            <w:r w:rsidRPr="00BD3531">
              <w:rPr>
                <w:rFonts w:ascii="Arial" w:hAnsi="Arial"/>
                <w:sz w:val="18"/>
                <w:lang w:val="fr-FR"/>
              </w:rPr>
              <w:t>Not configured</w:t>
            </w:r>
          </w:p>
        </w:tc>
      </w:tr>
      <w:tr w:rsidR="00460ACC" w14:paraId="0BC1A9CF"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1C9F9E9" w14:textId="2668A578" w:rsidR="00460ACC" w:rsidRDefault="00460ACC" w:rsidP="00460ACC">
            <w:pPr>
              <w:keepNext/>
              <w:keepLines/>
              <w:spacing w:after="0"/>
              <w:rPr>
                <w:rFonts w:ascii="Arial" w:hAnsi="Arial"/>
                <w:sz w:val="18"/>
                <w:lang w:val="fr-FR"/>
              </w:rPr>
            </w:pPr>
            <w:r w:rsidRPr="00BD3531">
              <w:rPr>
                <w:rFonts w:ascii="Arial" w:hAnsi="Arial"/>
                <w:sz w:val="18"/>
                <w:lang w:val="fr-FR"/>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4C8530DE"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CB08A98" w14:textId="09071142" w:rsidR="00460ACC" w:rsidRDefault="00460ACC" w:rsidP="00460ACC">
            <w:pPr>
              <w:keepNext/>
              <w:keepLines/>
              <w:spacing w:after="0"/>
              <w:jc w:val="center"/>
              <w:rPr>
                <w:rFonts w:ascii="Arial" w:hAnsi="Arial"/>
                <w:sz w:val="18"/>
                <w:lang w:val="fr-FR"/>
              </w:rPr>
            </w:pPr>
            <w:r w:rsidRPr="00BD3531">
              <w:rPr>
                <w:rFonts w:ascii="Arial" w:hAnsi="Arial"/>
                <w:sz w:val="18"/>
                <w:lang w:val="fr-FR"/>
              </w:rPr>
              <w:t>Not configured</w:t>
            </w:r>
          </w:p>
        </w:tc>
      </w:tr>
      <w:tr w:rsidR="00460ACC" w14:paraId="46A4139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F9C33B5" w14:textId="4C9987FF" w:rsidR="00460ACC" w:rsidRDefault="00460ACC" w:rsidP="00460ACC">
            <w:pPr>
              <w:keepNext/>
              <w:keepLines/>
              <w:spacing w:after="0"/>
              <w:rPr>
                <w:rFonts w:ascii="Arial" w:hAnsi="Arial"/>
                <w:sz w:val="18"/>
                <w:lang w:val="fr-FR"/>
              </w:rPr>
            </w:pPr>
            <w:r w:rsidRPr="00BD3531">
              <w:rPr>
                <w:rFonts w:ascii="Arial" w:hAnsi="Arial"/>
                <w:sz w:val="18"/>
                <w:lang w:val="fr-FR"/>
              </w:rPr>
              <w:t>cqi-FormatIndicator</w:t>
            </w:r>
          </w:p>
        </w:tc>
        <w:tc>
          <w:tcPr>
            <w:tcW w:w="992" w:type="dxa"/>
            <w:tcBorders>
              <w:top w:val="single" w:sz="4" w:space="0" w:color="auto"/>
              <w:left w:val="single" w:sz="4" w:space="0" w:color="auto"/>
              <w:bottom w:val="single" w:sz="4" w:space="0" w:color="auto"/>
              <w:right w:val="single" w:sz="4" w:space="0" w:color="auto"/>
            </w:tcBorders>
            <w:vAlign w:val="center"/>
          </w:tcPr>
          <w:p w14:paraId="4678617F"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3412E90" w14:textId="4A7DC3BF" w:rsidR="00460ACC" w:rsidRDefault="00460ACC" w:rsidP="00460ACC">
            <w:pPr>
              <w:keepNext/>
              <w:keepLines/>
              <w:spacing w:after="0"/>
              <w:jc w:val="center"/>
              <w:rPr>
                <w:rFonts w:ascii="Arial" w:hAnsi="Arial"/>
                <w:sz w:val="18"/>
                <w:lang w:val="fr-FR"/>
              </w:rPr>
            </w:pPr>
            <w:r w:rsidRPr="00BD3531">
              <w:rPr>
                <w:rFonts w:ascii="Arial" w:hAnsi="Arial"/>
                <w:sz w:val="18"/>
                <w:lang w:val="en-US"/>
              </w:rPr>
              <w:t>Wide</w:t>
            </w:r>
            <w:r w:rsidRPr="00BD3531">
              <w:rPr>
                <w:rFonts w:ascii="Arial" w:hAnsi="Arial"/>
                <w:sz w:val="18"/>
                <w:lang w:val="fr-FR"/>
              </w:rPr>
              <w:t>band</w:t>
            </w:r>
          </w:p>
        </w:tc>
      </w:tr>
      <w:tr w:rsidR="00460ACC" w14:paraId="5E6796FD"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1F907A6C" w14:textId="741C4F60" w:rsidR="00460ACC" w:rsidRDefault="00460ACC" w:rsidP="00460ACC">
            <w:pPr>
              <w:keepNext/>
              <w:keepLines/>
              <w:spacing w:after="0"/>
              <w:rPr>
                <w:rFonts w:ascii="Arial" w:hAnsi="Arial"/>
                <w:sz w:val="18"/>
                <w:lang w:val="fr-FR"/>
              </w:rPr>
            </w:pPr>
            <w:r w:rsidRPr="00BD3531">
              <w:rPr>
                <w:rFonts w:ascii="Arial" w:hAnsi="Arial"/>
                <w:sz w:val="18"/>
                <w:lang w:val="fr-FR"/>
              </w:rPr>
              <w:t>pmi-FormatIndicator</w:t>
            </w:r>
            <w:r w:rsidRPr="00BD3531">
              <w:rPr>
                <w:rFonts w:ascii="Arial" w:hAnsi="Arial"/>
                <w:i/>
                <w:sz w:val="18"/>
                <w:lang w:val="fr-FR"/>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04B550AA"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AE42B8D" w14:textId="07614215" w:rsidR="00460ACC" w:rsidRDefault="00460ACC" w:rsidP="00460ACC">
            <w:pPr>
              <w:keepNext/>
              <w:keepLines/>
              <w:spacing w:after="0"/>
              <w:jc w:val="center"/>
              <w:rPr>
                <w:rFonts w:ascii="Arial" w:hAnsi="Arial"/>
                <w:sz w:val="18"/>
                <w:lang w:val="fr-FR"/>
              </w:rPr>
            </w:pPr>
            <w:r w:rsidRPr="00BD3531">
              <w:rPr>
                <w:rFonts w:ascii="Arial" w:hAnsi="Arial"/>
                <w:sz w:val="18"/>
                <w:lang w:val="fr-FR"/>
              </w:rPr>
              <w:t>Wideband</w:t>
            </w:r>
          </w:p>
        </w:tc>
      </w:tr>
      <w:tr w:rsidR="00460ACC" w14:paraId="1C2307A2"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47184EC9" w14:textId="2397E808" w:rsidR="00460ACC" w:rsidRDefault="00460ACC" w:rsidP="00460ACC">
            <w:pPr>
              <w:keepNext/>
              <w:keepLines/>
              <w:spacing w:after="0"/>
              <w:rPr>
                <w:rFonts w:ascii="Arial" w:hAnsi="Arial"/>
                <w:sz w:val="18"/>
                <w:lang w:val="fr-FR"/>
              </w:rPr>
            </w:pPr>
            <w:r w:rsidRPr="00BD3531">
              <w:rPr>
                <w:rFonts w:ascii="Arial" w:hAnsi="Arial"/>
                <w:sz w:val="18"/>
                <w:lang w:val="fr-FR"/>
              </w:rPr>
              <w:t>Sub-band 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0A935DEC" w14:textId="31E45FBD" w:rsidR="00460ACC" w:rsidRDefault="00460ACC" w:rsidP="00460ACC">
            <w:pPr>
              <w:keepNext/>
              <w:keepLines/>
              <w:spacing w:after="0"/>
              <w:jc w:val="center"/>
              <w:rPr>
                <w:rFonts w:ascii="Arial" w:hAnsi="Arial"/>
                <w:sz w:val="18"/>
                <w:lang w:val="fr-FR"/>
              </w:rPr>
            </w:pPr>
            <w:r w:rsidRPr="00BD3531">
              <w:rPr>
                <w:rFonts w:ascii="Arial" w:hAnsi="Arial"/>
                <w:sz w:val="18"/>
                <w:lang w:val="fr-FR"/>
              </w:rPr>
              <w:t>RB</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286E599" w14:textId="39D2B86B" w:rsidR="00460ACC" w:rsidRDefault="00460ACC" w:rsidP="00460ACC">
            <w:pPr>
              <w:keepNext/>
              <w:keepLines/>
              <w:spacing w:after="0"/>
              <w:jc w:val="center"/>
              <w:rPr>
                <w:rFonts w:ascii="Arial" w:hAnsi="Arial"/>
                <w:sz w:val="18"/>
                <w:lang w:val="fr-FR"/>
              </w:rPr>
            </w:pPr>
            <w:r w:rsidRPr="00BD3531">
              <w:rPr>
                <w:rFonts w:ascii="Arial" w:hAnsi="Arial"/>
                <w:sz w:val="18"/>
                <w:lang w:val="fr-FR" w:eastAsia="zh-CN"/>
              </w:rPr>
              <w:t>16</w:t>
            </w:r>
          </w:p>
        </w:tc>
      </w:tr>
      <w:tr w:rsidR="00460ACC" w14:paraId="4FDF5AC6"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06E89EA8" w14:textId="7E0F6EB3" w:rsidR="00460ACC" w:rsidRDefault="00460ACC" w:rsidP="00460ACC">
            <w:pPr>
              <w:keepNext/>
              <w:keepLines/>
              <w:spacing w:after="0"/>
              <w:rPr>
                <w:rFonts w:ascii="Arial" w:hAnsi="Arial"/>
                <w:sz w:val="18"/>
                <w:lang w:val="fr-FR"/>
              </w:rPr>
            </w:pPr>
            <w:r w:rsidRPr="00BD3531">
              <w:rPr>
                <w:rFonts w:ascii="Arial" w:hAnsi="Arial"/>
                <w:sz w:val="18"/>
                <w:lang w:val="fr-FR"/>
              </w:rPr>
              <w:t>csi-ReportingBand</w:t>
            </w:r>
          </w:p>
        </w:tc>
        <w:tc>
          <w:tcPr>
            <w:tcW w:w="992" w:type="dxa"/>
            <w:tcBorders>
              <w:top w:val="single" w:sz="4" w:space="0" w:color="auto"/>
              <w:left w:val="single" w:sz="4" w:space="0" w:color="auto"/>
              <w:bottom w:val="single" w:sz="4" w:space="0" w:color="auto"/>
              <w:right w:val="single" w:sz="4" w:space="0" w:color="auto"/>
            </w:tcBorders>
            <w:vAlign w:val="center"/>
          </w:tcPr>
          <w:p w14:paraId="251B4D7A"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3780EE0" w14:textId="529A2986" w:rsidR="00460ACC" w:rsidRDefault="00460ACC" w:rsidP="00460ACC">
            <w:pPr>
              <w:keepNext/>
              <w:keepLines/>
              <w:spacing w:after="0"/>
              <w:jc w:val="center"/>
              <w:rPr>
                <w:rFonts w:ascii="Arial" w:hAnsi="Arial"/>
                <w:sz w:val="18"/>
                <w:lang w:val="fr-FR"/>
              </w:rPr>
            </w:pPr>
            <w:r w:rsidRPr="00BD3531">
              <w:rPr>
                <w:rFonts w:ascii="Arial" w:hAnsi="Arial"/>
                <w:sz w:val="18"/>
                <w:lang w:val="fr-FR"/>
              </w:rPr>
              <w:t>1111111</w:t>
            </w:r>
          </w:p>
        </w:tc>
      </w:tr>
      <w:tr w:rsidR="00460ACC" w14:paraId="64DA594E"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46AA4EFF" w14:textId="1D77F2F2" w:rsidR="00460ACC" w:rsidRPr="00401CAC" w:rsidRDefault="00460ACC" w:rsidP="00460ACC">
            <w:pPr>
              <w:keepNext/>
              <w:keepLines/>
              <w:spacing w:after="0"/>
              <w:rPr>
                <w:rFonts w:ascii="Arial" w:hAnsi="Arial"/>
                <w:sz w:val="18"/>
              </w:rPr>
            </w:pPr>
            <w:r w:rsidRPr="00BD3531">
              <w:rPr>
                <w:rFonts w:ascii="Arial" w:hAnsi="Arial"/>
                <w:sz w:val="18"/>
              </w:rPr>
              <w:t>CSI-Report 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0EA56A27" w14:textId="015AB480" w:rsidR="00460ACC" w:rsidRDefault="00460ACC" w:rsidP="00460ACC">
            <w:pPr>
              <w:keepNext/>
              <w:keepLines/>
              <w:spacing w:after="0"/>
              <w:jc w:val="center"/>
              <w:rPr>
                <w:rFonts w:ascii="Arial" w:hAnsi="Arial"/>
                <w:sz w:val="18"/>
                <w:lang w:val="fr-FR"/>
              </w:rPr>
            </w:pPr>
            <w:r w:rsidRPr="00BD3531">
              <w:rPr>
                <w:rFonts w:ascii="Arial" w:hAnsi="Arial"/>
                <w:sz w:val="18"/>
                <w:lang w:val="fr-FR"/>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AE601A7" w14:textId="05FD45D7" w:rsidR="00460ACC" w:rsidRDefault="00460ACC" w:rsidP="00460ACC">
            <w:pPr>
              <w:keepNext/>
              <w:keepLines/>
              <w:spacing w:after="0"/>
              <w:jc w:val="center"/>
              <w:rPr>
                <w:rFonts w:ascii="Arial" w:hAnsi="Arial"/>
                <w:sz w:val="18"/>
                <w:lang w:val="fr-FR"/>
              </w:rPr>
            </w:pPr>
            <w:r w:rsidRPr="00BD3531">
              <w:rPr>
                <w:rFonts w:ascii="Arial" w:hAnsi="Arial"/>
                <w:sz w:val="18"/>
                <w:lang w:val="fr-FR" w:eastAsia="zh-CN"/>
              </w:rPr>
              <w:t>10</w:t>
            </w:r>
            <w:r w:rsidRPr="00BD3531">
              <w:rPr>
                <w:rFonts w:ascii="Arial" w:hAnsi="Arial"/>
                <w:sz w:val="18"/>
                <w:lang w:val="fr-FR"/>
              </w:rPr>
              <w:t>/9</w:t>
            </w:r>
          </w:p>
        </w:tc>
      </w:tr>
      <w:tr w:rsidR="00460ACC" w14:paraId="08309223"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27A0E612" w14:textId="4FE7C474" w:rsidR="00460ACC" w:rsidRDefault="00460ACC" w:rsidP="00460ACC">
            <w:pPr>
              <w:keepNext/>
              <w:keepLines/>
              <w:spacing w:after="0"/>
              <w:rPr>
                <w:rFonts w:ascii="Arial" w:hAnsi="Arial"/>
                <w:sz w:val="18"/>
                <w:lang w:val="fr-FR"/>
              </w:rPr>
            </w:pPr>
            <w:r w:rsidRPr="00BD3531">
              <w:rPr>
                <w:rFonts w:ascii="Arial" w:hAnsi="Arial"/>
                <w:sz w:val="18"/>
                <w:lang w:val="fr-FR"/>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62A7071F"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CC90E26" w14:textId="04D3B66C" w:rsidR="00460ACC" w:rsidRDefault="00460ACC" w:rsidP="00460ACC">
            <w:pPr>
              <w:keepNext/>
              <w:keepLines/>
              <w:spacing w:after="0"/>
              <w:jc w:val="center"/>
              <w:rPr>
                <w:rFonts w:ascii="Arial" w:hAnsi="Arial"/>
                <w:sz w:val="18"/>
                <w:lang w:val="fr-FR"/>
              </w:rPr>
            </w:pPr>
            <w:r w:rsidRPr="00BD3531">
              <w:rPr>
                <w:rFonts w:ascii="Arial" w:hAnsi="Arial"/>
                <w:sz w:val="18"/>
                <w:lang w:val="fr-FR"/>
              </w:rPr>
              <w:t>Not configured</w:t>
            </w:r>
          </w:p>
        </w:tc>
      </w:tr>
      <w:tr w:rsidR="00460ACC" w14:paraId="5A2F0E1A"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hideMark/>
          </w:tcPr>
          <w:p w14:paraId="1628C768" w14:textId="72A5C1AF" w:rsidR="00460ACC" w:rsidRPr="00401CAC" w:rsidRDefault="00460ACC" w:rsidP="00460ACC">
            <w:pPr>
              <w:keepNext/>
              <w:keepLines/>
              <w:spacing w:after="0"/>
              <w:rPr>
                <w:rFonts w:ascii="Arial" w:hAnsi="Arial"/>
                <w:sz w:val="18"/>
              </w:rPr>
            </w:pPr>
            <w:r w:rsidRPr="00BD3531">
              <w:rPr>
                <w:rFonts w:ascii="Arial" w:hAnsi="Arial"/>
                <w:sz w:val="18"/>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35769768" w14:textId="77777777" w:rsidR="00460ACC" w:rsidRPr="00401CAC" w:rsidRDefault="00460ACC" w:rsidP="00460ACC">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19B3438" w14:textId="2BC735F5" w:rsidR="00460ACC" w:rsidRDefault="00460ACC" w:rsidP="00460ACC">
            <w:pPr>
              <w:keepNext/>
              <w:keepLines/>
              <w:spacing w:after="0"/>
              <w:jc w:val="center"/>
              <w:rPr>
                <w:rFonts w:ascii="Arial" w:hAnsi="Arial"/>
                <w:sz w:val="18"/>
                <w:lang w:val="fr-FR"/>
              </w:rPr>
            </w:pPr>
            <w:r w:rsidRPr="00BD3531">
              <w:rPr>
                <w:rFonts w:ascii="Arial" w:hAnsi="Arial"/>
                <w:sz w:val="18"/>
                <w:lang w:val="fr-FR" w:eastAsia="zh-CN"/>
              </w:rPr>
              <w:t>PUCCH</w:t>
            </w:r>
          </w:p>
        </w:tc>
      </w:tr>
      <w:tr w:rsidR="00460ACC" w14:paraId="0C8EA92E"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A3CD967" w14:textId="23B5902E" w:rsidR="00460ACC" w:rsidRDefault="00460ACC" w:rsidP="00460ACC">
            <w:pPr>
              <w:keepNext/>
              <w:keepLines/>
              <w:spacing w:after="0"/>
              <w:rPr>
                <w:rFonts w:ascii="Arial" w:hAnsi="Arial"/>
                <w:sz w:val="18"/>
                <w:lang w:val="fr-FR"/>
              </w:rPr>
            </w:pPr>
            <w:r w:rsidRPr="00BD3531">
              <w:rPr>
                <w:rFonts w:ascii="Arial" w:hAnsi="Arial"/>
                <w:sz w:val="18"/>
                <w:lang w:val="fr-FR"/>
              </w:rPr>
              <w:t xml:space="preserve">CQI/RI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6B6D3C13" w14:textId="38790703" w:rsidR="00460ACC" w:rsidRDefault="00460ACC" w:rsidP="00460ACC">
            <w:pPr>
              <w:keepNext/>
              <w:keepLines/>
              <w:spacing w:after="0"/>
              <w:jc w:val="center"/>
              <w:rPr>
                <w:rFonts w:ascii="Arial" w:hAnsi="Arial"/>
                <w:sz w:val="18"/>
                <w:lang w:val="fr-FR"/>
              </w:rPr>
            </w:pPr>
            <w:r w:rsidRPr="00BD3531">
              <w:rPr>
                <w:rFonts w:ascii="Arial" w:hAnsi="Arial"/>
                <w:sz w:val="18"/>
                <w:lang w:val="fr-FR"/>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8A6A82D" w14:textId="53396EBA" w:rsidR="00460ACC" w:rsidRDefault="00460ACC" w:rsidP="00460ACC">
            <w:pPr>
              <w:keepNext/>
              <w:keepLines/>
              <w:spacing w:after="0"/>
              <w:jc w:val="center"/>
              <w:rPr>
                <w:rFonts w:ascii="Arial" w:hAnsi="Arial"/>
                <w:sz w:val="18"/>
                <w:lang w:val="fr-FR" w:eastAsia="zh-CN"/>
              </w:rPr>
            </w:pPr>
            <w:r w:rsidRPr="00BD3531">
              <w:rPr>
                <w:rFonts w:ascii="Arial" w:hAnsi="Arial"/>
                <w:sz w:val="18"/>
                <w:lang w:val="fr-FR" w:eastAsia="zh-CN"/>
              </w:rPr>
              <w:t>9.5</w:t>
            </w:r>
          </w:p>
        </w:tc>
      </w:tr>
      <w:tr w:rsidR="00460ACC" w14:paraId="7C9D5A29"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57FD1397" w14:textId="77777777" w:rsidR="00460ACC" w:rsidRPr="00401CAC" w:rsidRDefault="00460ACC" w:rsidP="00460ACC">
            <w:pPr>
              <w:keepNext/>
              <w:keepLines/>
              <w:spacing w:after="0"/>
              <w:rPr>
                <w:rFonts w:ascii="Arial" w:hAnsi="Arial"/>
                <w:sz w:val="18"/>
              </w:rPr>
            </w:pPr>
            <w:r w:rsidRPr="00401CAC">
              <w:rPr>
                <w:rFonts w:ascii="Arial" w:hAnsi="Arial"/>
                <w:sz w:val="18"/>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22E56571" w14:textId="77777777" w:rsidR="00460ACC" w:rsidRPr="00401CAC" w:rsidRDefault="00460ACC" w:rsidP="00460ACC">
            <w:pPr>
              <w:keepNext/>
              <w:keepLines/>
              <w:spacing w:after="0"/>
              <w:jc w:val="center"/>
              <w:rPr>
                <w:rFonts w:ascii="Arial" w:hAnsi="Arial"/>
                <w:sz w:val="18"/>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57174DE" w14:textId="77777777" w:rsidR="00460ACC" w:rsidRDefault="00460ACC" w:rsidP="00460ACC">
            <w:pPr>
              <w:keepNext/>
              <w:keepLines/>
              <w:spacing w:after="0"/>
              <w:jc w:val="center"/>
              <w:rPr>
                <w:rFonts w:ascii="Arial" w:hAnsi="Arial"/>
                <w:sz w:val="18"/>
                <w:lang w:val="fr-FR"/>
              </w:rPr>
            </w:pPr>
            <w:r>
              <w:rPr>
                <w:rFonts w:ascii="Arial" w:hAnsi="Arial"/>
                <w:sz w:val="18"/>
                <w:lang w:val="fr-FR"/>
              </w:rPr>
              <w:t>1</w:t>
            </w:r>
          </w:p>
        </w:tc>
      </w:tr>
      <w:tr w:rsidR="00460ACC" w14:paraId="73AE8E48" w14:textId="77777777" w:rsidTr="00807A15">
        <w:trPr>
          <w:trHeight w:val="70"/>
        </w:trPr>
        <w:tc>
          <w:tcPr>
            <w:tcW w:w="4737" w:type="dxa"/>
            <w:gridSpan w:val="2"/>
            <w:tcBorders>
              <w:top w:val="single" w:sz="4" w:space="0" w:color="auto"/>
              <w:left w:val="single" w:sz="4" w:space="0" w:color="auto"/>
              <w:bottom w:val="single" w:sz="4" w:space="0" w:color="auto"/>
              <w:right w:val="single" w:sz="4" w:space="0" w:color="auto"/>
            </w:tcBorders>
            <w:vAlign w:val="center"/>
            <w:hideMark/>
          </w:tcPr>
          <w:p w14:paraId="3B98DE37" w14:textId="77777777" w:rsidR="00460ACC" w:rsidRDefault="00460ACC" w:rsidP="00460ACC">
            <w:pPr>
              <w:keepNext/>
              <w:keepLines/>
              <w:spacing w:after="0"/>
              <w:rPr>
                <w:rFonts w:ascii="Arial" w:hAnsi="Arial"/>
                <w:sz w:val="18"/>
                <w:lang w:val="fr-FR"/>
              </w:rPr>
            </w:pPr>
            <w:r>
              <w:rPr>
                <w:rFonts w:ascii="Arial" w:hAnsi="Arial"/>
                <w:sz w:val="18"/>
                <w:lang w:val="fr-FR"/>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7291BF9D" w14:textId="77777777" w:rsidR="00460ACC" w:rsidRDefault="00460ACC" w:rsidP="00460ACC">
            <w:pPr>
              <w:keepNext/>
              <w:keepLines/>
              <w:spacing w:after="0"/>
              <w:jc w:val="center"/>
              <w:rPr>
                <w:rFonts w:ascii="Arial" w:hAnsi="Arial"/>
                <w:sz w:val="18"/>
                <w:lang w:val="fr-FR"/>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C70EFDB" w14:textId="77777777" w:rsidR="00460ACC" w:rsidRPr="00401CAC" w:rsidRDefault="00460ACC" w:rsidP="00460ACC">
            <w:pPr>
              <w:keepNext/>
              <w:keepLines/>
              <w:spacing w:after="0"/>
              <w:jc w:val="center"/>
              <w:rPr>
                <w:rFonts w:ascii="Arial" w:hAnsi="Arial"/>
                <w:sz w:val="18"/>
              </w:rPr>
            </w:pPr>
            <w:r w:rsidRPr="00401CAC">
              <w:rPr>
                <w:rFonts w:ascii="Arial" w:hAnsi="Arial"/>
                <w:sz w:val="18"/>
                <w:lang w:eastAsia="zh-CN"/>
              </w:rPr>
              <w:t>As specified in Table A.4-4, TBS.4-2</w:t>
            </w:r>
          </w:p>
        </w:tc>
      </w:tr>
    </w:tbl>
    <w:p w14:paraId="72D586E1" w14:textId="77777777" w:rsidR="00807A15" w:rsidRPr="00C25669" w:rsidRDefault="00807A15" w:rsidP="00807A15">
      <w:pPr>
        <w:overflowPunct w:val="0"/>
        <w:autoSpaceDE w:val="0"/>
        <w:autoSpaceDN w:val="0"/>
        <w:adjustRightInd w:val="0"/>
        <w:textAlignment w:val="baseline"/>
        <w:rPr>
          <w:rFonts w:eastAsia="SimSun"/>
        </w:rPr>
      </w:pPr>
    </w:p>
    <w:p w14:paraId="7E7778EE" w14:textId="7B9B8FEB" w:rsidR="008B1D43" w:rsidRPr="00D43F4A" w:rsidRDefault="008B1D43" w:rsidP="00626F6F">
      <w:pPr>
        <w:pStyle w:val="Heading6"/>
        <w:rPr>
          <w:rFonts w:eastAsiaTheme="minorEastAsia"/>
          <w:lang w:val="en-US" w:eastAsia="zh-CN"/>
        </w:rPr>
      </w:pPr>
      <w:bookmarkStart w:id="879" w:name="_Toc107234794"/>
      <w:bookmarkStart w:id="880" w:name="_Toc107419764"/>
      <w:bookmarkStart w:id="881" w:name="_Toc107477060"/>
      <w:bookmarkStart w:id="882" w:name="_Toc114565909"/>
      <w:bookmarkStart w:id="883" w:name="_Toc123936217"/>
      <w:bookmarkStart w:id="884" w:name="_Toc124377232"/>
      <w:bookmarkStart w:id="885" w:name="_Toc67918157"/>
      <w:r w:rsidRPr="00D43F4A">
        <w:rPr>
          <w:rFonts w:eastAsiaTheme="minorEastAsia"/>
          <w:lang w:val="en-US"/>
        </w:rPr>
        <w:t>6.2.3.</w:t>
      </w:r>
      <w:r w:rsidRPr="00D43F4A">
        <w:rPr>
          <w:rFonts w:eastAsiaTheme="minorEastAsia"/>
          <w:lang w:val="en-US" w:eastAsia="zh-CN"/>
        </w:rPr>
        <w:t>2</w:t>
      </w:r>
      <w:r w:rsidRPr="00D43F4A">
        <w:rPr>
          <w:rFonts w:eastAsiaTheme="minorEastAsia"/>
          <w:lang w:val="en-US"/>
        </w:rPr>
        <w:t>.1.</w:t>
      </w:r>
      <w:r w:rsidR="00E845A2">
        <w:rPr>
          <w:rFonts w:eastAsiaTheme="minorEastAsia"/>
          <w:lang w:val="en-US"/>
        </w:rPr>
        <w:t>3</w:t>
      </w:r>
      <w:r w:rsidRPr="00D43F4A">
        <w:rPr>
          <w:rFonts w:eastAsiaTheme="minorEastAsia"/>
          <w:lang w:val="en-US"/>
        </w:rPr>
        <w:tab/>
        <w:t>Minimum requirement for CQI reporting for PCell on band with shared spectrum access</w:t>
      </w:r>
      <w:bookmarkEnd w:id="879"/>
      <w:bookmarkEnd w:id="880"/>
      <w:bookmarkEnd w:id="881"/>
      <w:bookmarkEnd w:id="882"/>
      <w:bookmarkEnd w:id="883"/>
      <w:bookmarkEnd w:id="884"/>
    </w:p>
    <w:p w14:paraId="4867473C" w14:textId="77777777" w:rsidR="008B1D43" w:rsidRPr="00DD3CFC" w:rsidRDefault="008B1D43" w:rsidP="008B1D43">
      <w:pPr>
        <w:overflowPunct w:val="0"/>
        <w:autoSpaceDE w:val="0"/>
        <w:autoSpaceDN w:val="0"/>
        <w:adjustRightInd w:val="0"/>
        <w:textAlignment w:val="baseline"/>
        <w:rPr>
          <w:rFonts w:eastAsiaTheme="minorEastAsia"/>
          <w:lang w:val="en-US" w:eastAsia="ko-KR"/>
        </w:rPr>
      </w:pPr>
      <w:r w:rsidRPr="00DD3CFC">
        <w:rPr>
          <w:rFonts w:eastAsiaTheme="minorEastAsia"/>
          <w:lang w:val="en-US" w:eastAsia="ko-KR"/>
        </w:rPr>
        <w:t xml:space="preserve">The purpose of the requirements is to verify that the reported CQI values are in accordance with the CQI definition given in TS 38.214 [12] </w:t>
      </w:r>
      <w:r w:rsidRPr="00DD3CFC">
        <w:rPr>
          <w:rFonts w:eastAsiaTheme="minorEastAsia"/>
          <w:lang w:val="en-US" w:eastAsia="zh-CN"/>
        </w:rPr>
        <w:t xml:space="preserve">for </w:t>
      </w:r>
      <w:r w:rsidRPr="00D43F4A">
        <w:rPr>
          <w:rFonts w:eastAsiaTheme="minorEastAsia"/>
          <w:lang w:val="en-US"/>
        </w:rPr>
        <w:t>PCell on band with shared spectrum access</w:t>
      </w:r>
      <w:r>
        <w:rPr>
          <w:rFonts w:eastAsiaTheme="minorEastAsia"/>
          <w:lang w:val="en-US"/>
        </w:rPr>
        <w:t xml:space="preserve">. </w:t>
      </w:r>
      <w:r w:rsidRPr="00DD3CFC">
        <w:rPr>
          <w:rFonts w:eastAsiaTheme="minorEastAsia"/>
          <w:lang w:val="en-US" w:eastAsia="ko-KR"/>
        </w:rPr>
        <w:t xml:space="preserve"> For each Downlink Transmission Duration the transmission power offset is randomly chosen between [0, +6] dB and 2 sets of CQI reports are obtained for each transmission power offset. The reporting</w:t>
      </w:r>
      <w:r w:rsidRPr="00DD3CFC">
        <w:rPr>
          <w:rFonts w:eastAsiaTheme="minorEastAsia"/>
          <w:lang w:val="en-US"/>
        </w:rPr>
        <w:t xml:space="preserve"> accuracy of CQI under AWGN condition is determined by the reporting variance and BLER performance using the transport format indicated by the reported CQI median for each power offset. To account for sensitivity of the input SNR the reporting definition is considered to be verified if the reporting accuracy is met for at least one of two SNR levels separated by an offset of 1 dB.</w:t>
      </w:r>
    </w:p>
    <w:p w14:paraId="3D249D8B" w14:textId="77777777" w:rsidR="008B1D43" w:rsidRPr="00DD3CFC" w:rsidRDefault="008B1D43" w:rsidP="008B1D43">
      <w:pPr>
        <w:overflowPunct w:val="0"/>
        <w:autoSpaceDE w:val="0"/>
        <w:autoSpaceDN w:val="0"/>
        <w:adjustRightInd w:val="0"/>
        <w:textAlignment w:val="baseline"/>
        <w:rPr>
          <w:rFonts w:eastAsiaTheme="minorEastAsia"/>
          <w:lang w:val="en-US"/>
        </w:rPr>
      </w:pPr>
      <w:r w:rsidRPr="00DD3CFC">
        <w:rPr>
          <w:rFonts w:eastAsiaTheme="minorEastAsia"/>
          <w:lang w:val="en-US"/>
        </w:rPr>
        <w:t xml:space="preserve">For the parameters specified in Table 6.2.3.2.1.3-1, and using the downlink physical channels specified in </w:t>
      </w:r>
      <w:r w:rsidRPr="00DD3CFC">
        <w:rPr>
          <w:rFonts w:eastAsiaTheme="minorEastAsia"/>
          <w:lang w:val="en-US" w:eastAsia="zh-CN"/>
        </w:rPr>
        <w:t>Annex C.3.1</w:t>
      </w:r>
      <w:r w:rsidRPr="00DD3CFC">
        <w:rPr>
          <w:rFonts w:eastAsiaTheme="minorEastAsia"/>
          <w:lang w:val="en-US"/>
        </w:rPr>
        <w:t>, the minimum requirements are specified by the following:</w:t>
      </w:r>
    </w:p>
    <w:p w14:paraId="40BCA1AE" w14:textId="77777777" w:rsidR="008B1D43" w:rsidRPr="00DD3CFC" w:rsidRDefault="008B1D43" w:rsidP="003164C3">
      <w:pPr>
        <w:pStyle w:val="B10"/>
        <w:rPr>
          <w:rFonts w:eastAsiaTheme="minorEastAsia"/>
          <w:lang w:val="en-US"/>
        </w:rPr>
      </w:pPr>
      <w:r w:rsidRPr="00DD3CFC">
        <w:rPr>
          <w:rFonts w:eastAsiaTheme="minorEastAsia"/>
          <w:lang w:val="en-US"/>
        </w:rPr>
        <w:t>a)</w:t>
      </w:r>
      <w:r w:rsidRPr="00DD3CFC">
        <w:rPr>
          <w:rFonts w:eastAsiaTheme="minorEastAsia"/>
          <w:lang w:val="en-US"/>
        </w:rPr>
        <w:tab/>
        <w:t>For each transmission power offset the reported CQI value according to the reference channel shall be in the range of ±1 of the reported median more than 90% of the time.</w:t>
      </w:r>
    </w:p>
    <w:p w14:paraId="1F93754B" w14:textId="77777777" w:rsidR="008B1D43" w:rsidRPr="00DD3CFC" w:rsidRDefault="008B1D43" w:rsidP="003164C3">
      <w:pPr>
        <w:pStyle w:val="B10"/>
        <w:rPr>
          <w:rFonts w:eastAsiaTheme="minorEastAsia"/>
          <w:lang w:val="en-US"/>
        </w:rPr>
      </w:pPr>
      <w:r w:rsidRPr="00DD3CFC">
        <w:rPr>
          <w:rFonts w:eastAsiaTheme="minorEastAsia"/>
          <w:lang w:val="en-US"/>
        </w:rPr>
        <w:t>b)</w:t>
      </w:r>
      <w:r w:rsidRPr="00DD3CFC">
        <w:rPr>
          <w:rFonts w:eastAsiaTheme="minorEastAsia"/>
          <w:lang w:val="en-US"/>
        </w:rPr>
        <w:tab/>
        <w:t>For each transmission power offset, if the PDSCH BLER using the transport format indicated by median CQI is less than or equal to 0.1, then the BLER using the transport format indicated by the (median CQI+1) shall be greater than 0.1. For each transmission power offset, if the PDSCH BLER using the transport format indicated by the median CQI is greater than 0.1, then the BLER using transport format indicated by (median CQI-1) shall be less than or equal to 0.1.</w:t>
      </w:r>
    </w:p>
    <w:p w14:paraId="770772FE" w14:textId="667E0F91" w:rsidR="008B1D43" w:rsidRPr="00DD3CFC" w:rsidRDefault="008B1D43" w:rsidP="003164C3">
      <w:pPr>
        <w:pStyle w:val="B10"/>
        <w:rPr>
          <w:rFonts w:eastAsiaTheme="minorEastAsia"/>
          <w:lang w:val="en-US"/>
        </w:rPr>
      </w:pPr>
      <w:r w:rsidRPr="00DD3CFC">
        <w:rPr>
          <w:rFonts w:eastAsiaTheme="minorEastAsia"/>
          <w:lang w:val="en-US"/>
        </w:rPr>
        <w:t>c)</w:t>
      </w:r>
      <w:r w:rsidR="003164C3" w:rsidRPr="00DD3CFC">
        <w:rPr>
          <w:rFonts w:eastAsiaTheme="minorEastAsia"/>
          <w:lang w:val="en-US"/>
        </w:rPr>
        <w:tab/>
      </w:r>
      <w:r w:rsidRPr="00DD3CFC">
        <w:rPr>
          <w:rFonts w:eastAsiaTheme="minorEastAsia"/>
          <w:lang w:val="en-US"/>
        </w:rPr>
        <w:t>The absolute difference in median CQI for each of transmission power offset shall be ≥ 2.</w:t>
      </w:r>
    </w:p>
    <w:p w14:paraId="73D375AD" w14:textId="498230C9" w:rsidR="008B1D43" w:rsidRPr="00DD3CFC" w:rsidRDefault="008B1D43" w:rsidP="008B1D43">
      <w:pPr>
        <w:keepNext/>
        <w:keepLines/>
        <w:spacing w:before="60"/>
        <w:jc w:val="center"/>
        <w:rPr>
          <w:rFonts w:ascii="Arial" w:eastAsiaTheme="minorEastAsia" w:hAnsi="Arial"/>
          <w:b/>
          <w:lang w:val="en-US" w:eastAsia="zh-CN"/>
        </w:rPr>
      </w:pPr>
      <w:r w:rsidRPr="00DD3CFC">
        <w:rPr>
          <w:rFonts w:ascii="Arial" w:eastAsiaTheme="minorEastAsia" w:hAnsi="Arial"/>
          <w:b/>
          <w:lang w:val="en-US"/>
        </w:rPr>
        <w:lastRenderedPageBreak/>
        <w:t>Table 6.2.</w:t>
      </w:r>
      <w:r w:rsidR="00434529">
        <w:rPr>
          <w:rFonts w:ascii="Arial" w:hAnsi="Arial"/>
          <w:b/>
          <w:lang w:val="en-US"/>
        </w:rPr>
        <w:t>3</w:t>
      </w:r>
      <w:r w:rsidRPr="00DD3CFC">
        <w:rPr>
          <w:rFonts w:ascii="Arial" w:eastAsiaTheme="minorEastAsia" w:hAnsi="Arial"/>
          <w:b/>
          <w:lang w:val="en-US"/>
        </w:rPr>
        <w:t>.</w:t>
      </w:r>
      <w:r w:rsidRPr="00DD3CFC">
        <w:rPr>
          <w:rFonts w:ascii="Arial" w:eastAsiaTheme="minorEastAsia" w:hAnsi="Arial"/>
          <w:b/>
          <w:lang w:val="en-US" w:eastAsia="zh-CN"/>
        </w:rPr>
        <w:t>2</w:t>
      </w:r>
      <w:r w:rsidRPr="00DD3CFC">
        <w:rPr>
          <w:rFonts w:ascii="Arial" w:eastAsiaTheme="minorEastAsia" w:hAnsi="Arial"/>
          <w:b/>
          <w:lang w:val="en-US"/>
        </w:rPr>
        <w:t>.1.</w:t>
      </w:r>
      <w:r w:rsidR="0026797A">
        <w:rPr>
          <w:rFonts w:ascii="Arial" w:eastAsiaTheme="minorEastAsia" w:hAnsi="Arial"/>
          <w:b/>
          <w:lang w:val="en-US"/>
        </w:rPr>
        <w:t>3</w:t>
      </w:r>
      <w:r w:rsidR="0041793B">
        <w:rPr>
          <w:rFonts w:ascii="Arial" w:hAnsi="Arial"/>
          <w:b/>
          <w:lang w:val="en-US"/>
        </w:rPr>
        <w:t>-</w:t>
      </w:r>
      <w:r w:rsidRPr="00DD3CFC">
        <w:rPr>
          <w:rFonts w:ascii="Arial" w:eastAsiaTheme="minorEastAsia" w:hAnsi="Arial"/>
          <w:b/>
          <w:lang w:val="en-US"/>
        </w:rPr>
        <w:t xml:space="preserve">1: CQI reporting test parameters for </w:t>
      </w:r>
      <w:r w:rsidRPr="00014C95">
        <w:rPr>
          <w:rFonts w:ascii="Arial" w:eastAsiaTheme="minorEastAsia" w:hAnsi="Arial"/>
          <w:b/>
          <w:lang w:val="en-US"/>
        </w:rPr>
        <w:t>PCell on band with shared spectrum access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3"/>
        <w:gridCol w:w="270"/>
        <w:gridCol w:w="3144"/>
        <w:gridCol w:w="992"/>
        <w:gridCol w:w="1558"/>
        <w:gridCol w:w="1458"/>
      </w:tblGrid>
      <w:tr w:rsidR="008B1D43" w:rsidRPr="00DD3CFC" w14:paraId="0BDF44C8"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2567459" w14:textId="77777777" w:rsidR="008B1D43" w:rsidRPr="00DD3CFC" w:rsidRDefault="008B1D43" w:rsidP="00837D92">
            <w:pPr>
              <w:keepNext/>
              <w:keepLines/>
              <w:spacing w:after="0"/>
              <w:jc w:val="center"/>
              <w:rPr>
                <w:rFonts w:ascii="Arial" w:eastAsiaTheme="minorEastAsia" w:hAnsi="Arial"/>
                <w:b/>
                <w:sz w:val="18"/>
                <w:lang w:val="en-US"/>
              </w:rPr>
            </w:pPr>
            <w:r w:rsidRPr="00DD3CFC">
              <w:rPr>
                <w:rFonts w:ascii="Arial" w:eastAsiaTheme="minorEastAsia" w:hAnsi="Arial"/>
                <w:b/>
                <w:sz w:val="18"/>
                <w:lang w:val="en-US"/>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19BA2F9C" w14:textId="77777777" w:rsidR="008B1D43" w:rsidRPr="00DD3CFC" w:rsidRDefault="008B1D43" w:rsidP="00837D92">
            <w:pPr>
              <w:keepNext/>
              <w:keepLines/>
              <w:spacing w:after="0"/>
              <w:jc w:val="center"/>
              <w:rPr>
                <w:rFonts w:ascii="Arial" w:eastAsiaTheme="minorEastAsia" w:hAnsi="Arial"/>
                <w:b/>
                <w:sz w:val="18"/>
                <w:lang w:val="en-US"/>
              </w:rPr>
            </w:pPr>
            <w:r w:rsidRPr="00DD3CFC">
              <w:rPr>
                <w:rFonts w:ascii="Arial" w:eastAsiaTheme="minorEastAsia" w:hAnsi="Arial"/>
                <w:b/>
                <w:sz w:val="18"/>
                <w:lang w:val="en-US"/>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6C12CC5" w14:textId="77777777" w:rsidR="008B1D43" w:rsidRPr="00DD3CFC" w:rsidRDefault="008B1D43" w:rsidP="00837D92">
            <w:pPr>
              <w:keepNext/>
              <w:keepLines/>
              <w:spacing w:after="0"/>
              <w:jc w:val="center"/>
              <w:rPr>
                <w:rFonts w:ascii="Arial" w:eastAsiaTheme="minorEastAsia" w:hAnsi="Arial"/>
                <w:b/>
                <w:sz w:val="18"/>
                <w:lang w:val="en-US"/>
              </w:rPr>
            </w:pPr>
            <w:r w:rsidRPr="00DD3CFC">
              <w:rPr>
                <w:rFonts w:ascii="Arial" w:eastAsiaTheme="minorEastAsia" w:hAnsi="Arial"/>
                <w:b/>
                <w:sz w:val="18"/>
                <w:lang w:val="en-US"/>
              </w:rPr>
              <w:t>Test 1</w:t>
            </w:r>
          </w:p>
        </w:tc>
      </w:tr>
      <w:tr w:rsidR="008B1D43" w:rsidRPr="00DD3CFC" w14:paraId="3EB6B52B"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F5E5D83"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32362E8D"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3A4A765"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20</w:t>
            </w:r>
          </w:p>
        </w:tc>
      </w:tr>
      <w:tr w:rsidR="008B1D43" w:rsidRPr="00DD3CFC" w14:paraId="7C3400F6"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251068B"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7974C6C1"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FF9C62A"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30</w:t>
            </w:r>
          </w:p>
        </w:tc>
      </w:tr>
      <w:tr w:rsidR="008B1D43" w:rsidRPr="00DD3CFC" w14:paraId="7E1E3DAE"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7215D70C"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4AE7E6F6"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D945218"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TDD</w:t>
            </w:r>
          </w:p>
        </w:tc>
      </w:tr>
      <w:tr w:rsidR="008B1D43" w:rsidRPr="00DD3CFC" w14:paraId="547450DE"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693129AE"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Downlink Transmission Model</w:t>
            </w:r>
          </w:p>
        </w:tc>
        <w:tc>
          <w:tcPr>
            <w:tcW w:w="992" w:type="dxa"/>
            <w:tcBorders>
              <w:top w:val="single" w:sz="4" w:space="0" w:color="auto"/>
              <w:left w:val="single" w:sz="4" w:space="0" w:color="auto"/>
              <w:bottom w:val="single" w:sz="4" w:space="0" w:color="auto"/>
              <w:right w:val="single" w:sz="4" w:space="0" w:color="auto"/>
            </w:tcBorders>
            <w:vAlign w:val="center"/>
          </w:tcPr>
          <w:p w14:paraId="1E18E097"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3B6CB54E"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As specified in Annex B.5</w:t>
            </w:r>
          </w:p>
        </w:tc>
      </w:tr>
      <w:tr w:rsidR="008B1D43" w:rsidRPr="00DD3CFC" w14:paraId="782C768D" w14:textId="77777777" w:rsidTr="00401CAC">
        <w:trPr>
          <w:trHeight w:val="70"/>
        </w:trPr>
        <w:tc>
          <w:tcPr>
            <w:tcW w:w="1323" w:type="dxa"/>
            <w:vMerge w:val="restart"/>
            <w:tcBorders>
              <w:top w:val="single" w:sz="4" w:space="0" w:color="auto"/>
              <w:left w:val="single" w:sz="4" w:space="0" w:color="auto"/>
              <w:right w:val="single" w:sz="4" w:space="0" w:color="auto"/>
            </w:tcBorders>
            <w:vAlign w:val="center"/>
          </w:tcPr>
          <w:p w14:paraId="0D4F4532"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Downlink Transmission Model Parameters</w:t>
            </w:r>
          </w:p>
        </w:tc>
        <w:tc>
          <w:tcPr>
            <w:tcW w:w="3414" w:type="dxa"/>
            <w:gridSpan w:val="2"/>
            <w:tcBorders>
              <w:top w:val="single" w:sz="4" w:space="0" w:color="auto"/>
              <w:left w:val="single" w:sz="4" w:space="0" w:color="auto"/>
              <w:right w:val="single" w:sz="4" w:space="0" w:color="auto"/>
            </w:tcBorders>
          </w:tcPr>
          <w:p w14:paraId="351E3BE6"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Downlink period</w:t>
            </w:r>
          </w:p>
        </w:tc>
        <w:tc>
          <w:tcPr>
            <w:tcW w:w="992" w:type="dxa"/>
            <w:tcBorders>
              <w:top w:val="single" w:sz="4" w:space="0" w:color="auto"/>
              <w:left w:val="single" w:sz="4" w:space="0" w:color="auto"/>
              <w:bottom w:val="single" w:sz="4" w:space="0" w:color="auto"/>
              <w:right w:val="single" w:sz="4" w:space="0" w:color="auto"/>
            </w:tcBorders>
            <w:vAlign w:val="center"/>
          </w:tcPr>
          <w:p w14:paraId="63ECAAE3"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tcPr>
          <w:p w14:paraId="0964B97C"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5</w:t>
            </w:r>
          </w:p>
        </w:tc>
      </w:tr>
      <w:tr w:rsidR="008B1D43" w:rsidRPr="00DD3CFC" w14:paraId="57F49409" w14:textId="77777777" w:rsidTr="00401CAC">
        <w:trPr>
          <w:trHeight w:val="70"/>
        </w:trPr>
        <w:tc>
          <w:tcPr>
            <w:tcW w:w="1323" w:type="dxa"/>
            <w:vMerge/>
            <w:tcBorders>
              <w:left w:val="single" w:sz="4" w:space="0" w:color="auto"/>
              <w:right w:val="single" w:sz="4" w:space="0" w:color="auto"/>
            </w:tcBorders>
            <w:vAlign w:val="center"/>
          </w:tcPr>
          <w:p w14:paraId="5CCCFB61" w14:textId="77777777" w:rsidR="008B1D43" w:rsidRPr="00DD3CFC" w:rsidRDefault="008B1D43" w:rsidP="00837D92">
            <w:pPr>
              <w:keepNext/>
              <w:keepLines/>
              <w:spacing w:after="0"/>
              <w:rPr>
                <w:rFonts w:ascii="Arial" w:eastAsiaTheme="minorEastAsia" w:hAnsi="Arial"/>
                <w:sz w:val="18"/>
                <w:lang w:val="en-US"/>
              </w:rPr>
            </w:pPr>
          </w:p>
        </w:tc>
        <w:tc>
          <w:tcPr>
            <w:tcW w:w="3414" w:type="dxa"/>
            <w:gridSpan w:val="2"/>
            <w:tcBorders>
              <w:left w:val="single" w:sz="4" w:space="0" w:color="auto"/>
              <w:right w:val="single" w:sz="4" w:space="0" w:color="auto"/>
            </w:tcBorders>
          </w:tcPr>
          <w:p w14:paraId="3ED49154"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LBT failure probability</w:t>
            </w:r>
            <w:r>
              <w:rPr>
                <w:rFonts w:ascii="Arial" w:eastAsiaTheme="minorEastAsia" w:hAnsi="Arial"/>
                <w:sz w:val="18"/>
                <w:lang w:val="en-US"/>
              </w:rPr>
              <w:t xml:space="preserve"> </w:t>
            </w:r>
            <w:r>
              <w:rPr>
                <w:rFonts w:ascii="Arial" w:hAnsi="Arial"/>
                <w:sz w:val="18"/>
              </w:rPr>
              <w:t>(</w:t>
            </w:r>
            <w:r w:rsidRPr="00EB5E90">
              <w:rPr>
                <w:rFonts w:ascii="Arial" w:hAnsi="Arial"/>
                <w:i/>
                <w:iCs/>
                <w:sz w:val="18"/>
              </w:rPr>
              <w:t>p</w:t>
            </w:r>
            <w:r w:rsidRPr="00EB5E90">
              <w:rPr>
                <w:rFonts w:ascii="Arial" w:hAnsi="Arial"/>
                <w:i/>
                <w:iCs/>
                <w:sz w:val="18"/>
                <w:vertAlign w:val="subscript"/>
              </w:rPr>
              <w:t>LBT</w:t>
            </w:r>
            <w:r w:rsidRPr="00EB5E90">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BD81C3A"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tcPr>
          <w:p w14:paraId="2CBFDFAC"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0.25</w:t>
            </w:r>
          </w:p>
        </w:tc>
      </w:tr>
      <w:tr w:rsidR="008B1D43" w:rsidRPr="00DD3CFC" w14:paraId="56B4CBEE" w14:textId="77777777" w:rsidTr="00401CAC">
        <w:trPr>
          <w:trHeight w:val="70"/>
        </w:trPr>
        <w:tc>
          <w:tcPr>
            <w:tcW w:w="1323" w:type="dxa"/>
            <w:vMerge/>
            <w:tcBorders>
              <w:left w:val="single" w:sz="4" w:space="0" w:color="auto"/>
              <w:right w:val="single" w:sz="4" w:space="0" w:color="auto"/>
            </w:tcBorders>
            <w:vAlign w:val="center"/>
          </w:tcPr>
          <w:p w14:paraId="5CE01335" w14:textId="77777777" w:rsidR="008B1D43" w:rsidRPr="00DD3CFC" w:rsidRDefault="008B1D43" w:rsidP="00837D92">
            <w:pPr>
              <w:keepNext/>
              <w:keepLines/>
              <w:spacing w:after="0"/>
              <w:rPr>
                <w:rFonts w:ascii="Arial" w:eastAsiaTheme="minorEastAsia" w:hAnsi="Arial"/>
                <w:sz w:val="18"/>
                <w:lang w:val="en-US"/>
              </w:rPr>
            </w:pPr>
          </w:p>
        </w:tc>
        <w:tc>
          <w:tcPr>
            <w:tcW w:w="3414" w:type="dxa"/>
            <w:gridSpan w:val="2"/>
            <w:tcBorders>
              <w:left w:val="single" w:sz="4" w:space="0" w:color="auto"/>
              <w:right w:val="single" w:sz="4" w:space="0" w:color="auto"/>
            </w:tcBorders>
          </w:tcPr>
          <w:p w14:paraId="1B4DAE59"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Downlink transmission duration values set</w:t>
            </w:r>
          </w:p>
        </w:tc>
        <w:tc>
          <w:tcPr>
            <w:tcW w:w="992" w:type="dxa"/>
            <w:tcBorders>
              <w:top w:val="single" w:sz="4" w:space="0" w:color="auto"/>
              <w:left w:val="single" w:sz="4" w:space="0" w:color="auto"/>
              <w:bottom w:val="single" w:sz="4" w:space="0" w:color="auto"/>
              <w:right w:val="single" w:sz="4" w:space="0" w:color="auto"/>
            </w:tcBorders>
            <w:vAlign w:val="center"/>
          </w:tcPr>
          <w:p w14:paraId="0E265ADC"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tcPr>
          <w:p w14:paraId="70786B2F"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{4,6,7}</w:t>
            </w:r>
          </w:p>
        </w:tc>
      </w:tr>
      <w:tr w:rsidR="008B1D43" w:rsidRPr="00DD3CFC" w14:paraId="222DA64C" w14:textId="77777777" w:rsidTr="00401CAC">
        <w:trPr>
          <w:trHeight w:val="70"/>
        </w:trPr>
        <w:tc>
          <w:tcPr>
            <w:tcW w:w="1323" w:type="dxa"/>
            <w:vMerge/>
            <w:tcBorders>
              <w:left w:val="single" w:sz="4" w:space="0" w:color="auto"/>
              <w:right w:val="single" w:sz="4" w:space="0" w:color="auto"/>
            </w:tcBorders>
            <w:vAlign w:val="center"/>
          </w:tcPr>
          <w:p w14:paraId="71004BFD" w14:textId="77777777" w:rsidR="008B1D43" w:rsidRPr="00DD3CFC" w:rsidRDefault="008B1D43" w:rsidP="00837D92">
            <w:pPr>
              <w:keepNext/>
              <w:keepLines/>
              <w:spacing w:after="0"/>
              <w:rPr>
                <w:rFonts w:ascii="Arial" w:eastAsiaTheme="minorEastAsia" w:hAnsi="Arial"/>
                <w:sz w:val="18"/>
                <w:lang w:val="en-US"/>
              </w:rPr>
            </w:pPr>
          </w:p>
        </w:tc>
        <w:tc>
          <w:tcPr>
            <w:tcW w:w="3414" w:type="dxa"/>
            <w:gridSpan w:val="2"/>
            <w:tcBorders>
              <w:left w:val="single" w:sz="4" w:space="0" w:color="auto"/>
              <w:right w:val="single" w:sz="4" w:space="0" w:color="auto"/>
            </w:tcBorders>
          </w:tcPr>
          <w:p w14:paraId="337023A5"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Occupied OFDM symbols in slot other than the last slot</w:t>
            </w:r>
            <w:r>
              <w:rPr>
                <w:rFonts w:ascii="Arial" w:eastAsiaTheme="minorEastAsia" w:hAnsi="Arial"/>
                <w:sz w:val="18"/>
                <w:lang w:val="en-US"/>
              </w:rPr>
              <w:t xml:space="preserve"> </w:t>
            </w:r>
            <w:r w:rsidRPr="000A660E">
              <w:rPr>
                <w:rFonts w:ascii="Arial" w:eastAsiaTheme="minorEastAsia" w:hAnsi="Arial"/>
                <w:sz w:val="18"/>
                <w:lang w:val="en-US" w:eastAsia="zh-CN"/>
              </w:rPr>
              <w:t>of the downlink duration</w:t>
            </w:r>
          </w:p>
        </w:tc>
        <w:tc>
          <w:tcPr>
            <w:tcW w:w="992" w:type="dxa"/>
            <w:tcBorders>
              <w:top w:val="single" w:sz="4" w:space="0" w:color="auto"/>
              <w:left w:val="single" w:sz="4" w:space="0" w:color="auto"/>
              <w:bottom w:val="single" w:sz="4" w:space="0" w:color="auto"/>
              <w:right w:val="single" w:sz="4" w:space="0" w:color="auto"/>
            </w:tcBorders>
            <w:vAlign w:val="center"/>
          </w:tcPr>
          <w:p w14:paraId="701438CC"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tcPr>
          <w:p w14:paraId="52D3CB5E"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14</w:t>
            </w:r>
          </w:p>
        </w:tc>
      </w:tr>
      <w:tr w:rsidR="008B1D43" w:rsidRPr="00DD3CFC" w14:paraId="6CC87014" w14:textId="77777777" w:rsidTr="00401CAC">
        <w:trPr>
          <w:trHeight w:val="70"/>
        </w:trPr>
        <w:tc>
          <w:tcPr>
            <w:tcW w:w="1323" w:type="dxa"/>
            <w:vMerge/>
            <w:tcBorders>
              <w:left w:val="single" w:sz="4" w:space="0" w:color="auto"/>
              <w:bottom w:val="single" w:sz="4" w:space="0" w:color="auto"/>
              <w:right w:val="single" w:sz="4" w:space="0" w:color="auto"/>
            </w:tcBorders>
            <w:vAlign w:val="center"/>
          </w:tcPr>
          <w:p w14:paraId="4C518095" w14:textId="77777777" w:rsidR="008B1D43" w:rsidRPr="00DD3CFC" w:rsidRDefault="008B1D43" w:rsidP="00837D92">
            <w:pPr>
              <w:keepNext/>
              <w:keepLines/>
              <w:spacing w:after="0"/>
              <w:rPr>
                <w:rFonts w:ascii="Arial" w:eastAsiaTheme="minorEastAsia" w:hAnsi="Arial"/>
                <w:sz w:val="18"/>
                <w:lang w:val="en-US"/>
              </w:rPr>
            </w:pPr>
          </w:p>
        </w:tc>
        <w:tc>
          <w:tcPr>
            <w:tcW w:w="3414" w:type="dxa"/>
            <w:gridSpan w:val="2"/>
            <w:tcBorders>
              <w:left w:val="single" w:sz="4" w:space="0" w:color="auto"/>
              <w:bottom w:val="single" w:sz="4" w:space="0" w:color="auto"/>
              <w:right w:val="single" w:sz="4" w:space="0" w:color="auto"/>
            </w:tcBorders>
          </w:tcPr>
          <w:p w14:paraId="6DBEBF33"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Occupied OFDM symbols in the last slot set</w:t>
            </w:r>
            <w:r>
              <w:rPr>
                <w:rFonts w:ascii="Arial" w:eastAsiaTheme="minorEastAsia" w:hAnsi="Arial"/>
                <w:sz w:val="18"/>
                <w:lang w:val="en-US"/>
              </w:rPr>
              <w:t xml:space="preserve"> </w:t>
            </w:r>
            <w:r w:rsidRPr="000A660E">
              <w:rPr>
                <w:rFonts w:ascii="Arial" w:eastAsiaTheme="minorEastAsia" w:hAnsi="Arial"/>
                <w:sz w:val="18"/>
                <w:lang w:val="en-US" w:eastAsia="zh-CN"/>
              </w:rPr>
              <w:t>of the downlink duration</w:t>
            </w:r>
          </w:p>
        </w:tc>
        <w:tc>
          <w:tcPr>
            <w:tcW w:w="992" w:type="dxa"/>
            <w:tcBorders>
              <w:top w:val="single" w:sz="4" w:space="0" w:color="auto"/>
              <w:left w:val="single" w:sz="4" w:space="0" w:color="auto"/>
              <w:bottom w:val="single" w:sz="4" w:space="0" w:color="auto"/>
              <w:right w:val="single" w:sz="4" w:space="0" w:color="auto"/>
            </w:tcBorders>
            <w:vAlign w:val="center"/>
          </w:tcPr>
          <w:p w14:paraId="49B9F705"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tcPr>
          <w:p w14:paraId="7E465F71"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14</w:t>
            </w:r>
          </w:p>
        </w:tc>
      </w:tr>
      <w:tr w:rsidR="008B1D43" w:rsidRPr="00DD3CFC" w14:paraId="4B38615C"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0809D2F"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TDD UL-DL pattern</w:t>
            </w:r>
          </w:p>
        </w:tc>
        <w:tc>
          <w:tcPr>
            <w:tcW w:w="992" w:type="dxa"/>
            <w:tcBorders>
              <w:top w:val="single" w:sz="4" w:space="0" w:color="auto"/>
              <w:left w:val="single" w:sz="4" w:space="0" w:color="auto"/>
              <w:bottom w:val="single" w:sz="4" w:space="0" w:color="auto"/>
              <w:right w:val="single" w:sz="4" w:space="0" w:color="auto"/>
            </w:tcBorders>
            <w:vAlign w:val="center"/>
          </w:tcPr>
          <w:p w14:paraId="411AFFE5"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3D7DCA4"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rPr>
              <w:t>FR1.30-7</w:t>
            </w:r>
          </w:p>
        </w:tc>
      </w:tr>
      <w:tr w:rsidR="008B1D43" w:rsidRPr="00DD3CFC" w14:paraId="4E48C4E3"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CFBE1D5"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 ??" w:hAnsi="Arial"/>
                <w:sz w:val="18"/>
                <w:lang w:val="en-US"/>
              </w:rPr>
              <w:t>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7613994B"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 xml:space="preserve"> 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8ECC82E"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5</w:t>
            </w:r>
          </w:p>
        </w:tc>
        <w:tc>
          <w:tcPr>
            <w:tcW w:w="1458" w:type="dxa"/>
            <w:tcBorders>
              <w:top w:val="single" w:sz="4" w:space="0" w:color="auto"/>
              <w:left w:val="single" w:sz="4" w:space="0" w:color="auto"/>
              <w:bottom w:val="single" w:sz="4" w:space="0" w:color="auto"/>
              <w:right w:val="single" w:sz="4" w:space="0" w:color="auto"/>
            </w:tcBorders>
            <w:vAlign w:val="center"/>
            <w:hideMark/>
          </w:tcPr>
          <w:p w14:paraId="5EC88951"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6</w:t>
            </w:r>
          </w:p>
        </w:tc>
      </w:tr>
      <w:tr w:rsidR="008B1D43" w:rsidRPr="00DD3CFC" w14:paraId="0261B62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58B617D9" w14:textId="77777777" w:rsidR="008B1D43" w:rsidRPr="00DD3CFC" w:rsidRDefault="00000000" w:rsidP="00837D92">
            <w:pPr>
              <w:keepNext/>
              <w:keepLines/>
              <w:spacing w:after="0"/>
              <w:rPr>
                <w:rFonts w:ascii="Arial" w:eastAsiaTheme="minorEastAsia" w:hAnsi="Arial"/>
                <w:sz w:val="18"/>
                <w:lang w:val="en-US"/>
              </w:rPr>
            </w:pPr>
            <m:oMath>
              <m:acc>
                <m:accPr>
                  <m:ctrlPr>
                    <w:rPr>
                      <w:rFonts w:ascii="Cambria Math" w:eastAsiaTheme="minorEastAsia" w:hAnsi="Cambria Math"/>
                      <w:i/>
                      <w:sz w:val="18"/>
                      <w:lang w:val="en-US"/>
                    </w:rPr>
                  </m:ctrlPr>
                </m:accPr>
                <m:e>
                  <m:sSub>
                    <m:sSubPr>
                      <m:ctrlPr>
                        <w:rPr>
                          <w:rFonts w:ascii="Cambria Math" w:eastAsiaTheme="minorEastAsia" w:hAnsi="Cambria Math"/>
                          <w:i/>
                          <w:sz w:val="18"/>
                          <w:lang w:val="en-US"/>
                        </w:rPr>
                      </m:ctrlPr>
                    </m:sSubPr>
                    <m:e>
                      <m:r>
                        <w:rPr>
                          <w:rFonts w:ascii="Cambria Math" w:eastAsiaTheme="minorEastAsia" w:hAnsi="Cambria Math"/>
                          <w:sz w:val="18"/>
                          <w:lang w:val="en-US"/>
                        </w:rPr>
                        <m:t>E</m:t>
                      </m:r>
                    </m:e>
                    <m:sub>
                      <m:r>
                        <w:rPr>
                          <w:rFonts w:ascii="Cambria Math" w:eastAsiaTheme="minorEastAsia" w:hAnsi="Cambria Math"/>
                          <w:sz w:val="18"/>
                          <w:lang w:val="en-US"/>
                        </w:rPr>
                        <m:t>s</m:t>
                      </m:r>
                    </m:sub>
                  </m:sSub>
                </m:e>
              </m:acc>
            </m:oMath>
            <w:r w:rsidR="008B1D43" w:rsidRPr="00DD3CFC">
              <w:rPr>
                <w:rFonts w:ascii="Arial" w:eastAsiaTheme="minorEastAsia" w:hAnsi="Arial"/>
                <w:sz w:val="18"/>
                <w:lang w:val="en-US"/>
              </w:rPr>
              <w:t xml:space="preserve"> for power offset 1</w:t>
            </w:r>
          </w:p>
        </w:tc>
        <w:tc>
          <w:tcPr>
            <w:tcW w:w="992" w:type="dxa"/>
            <w:tcBorders>
              <w:top w:val="single" w:sz="4" w:space="0" w:color="auto"/>
              <w:left w:val="single" w:sz="4" w:space="0" w:color="auto"/>
              <w:bottom w:val="single" w:sz="4" w:space="0" w:color="auto"/>
              <w:right w:val="single" w:sz="4" w:space="0" w:color="auto"/>
            </w:tcBorders>
            <w:vAlign w:val="center"/>
          </w:tcPr>
          <w:p w14:paraId="5CBDC270"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dBm/Hz</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6D91E06"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-112</w:t>
            </w:r>
          </w:p>
        </w:tc>
      </w:tr>
      <w:tr w:rsidR="008B1D43" w:rsidRPr="00DD3CFC" w14:paraId="321BB4B0"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7994E3D4" w14:textId="77777777" w:rsidR="008B1D43" w:rsidRPr="00DD3CFC" w:rsidRDefault="00000000" w:rsidP="00837D92">
            <w:pPr>
              <w:keepNext/>
              <w:keepLines/>
              <w:spacing w:after="0"/>
              <w:rPr>
                <w:rFonts w:ascii="Arial" w:eastAsiaTheme="minorEastAsia" w:hAnsi="Arial"/>
                <w:sz w:val="18"/>
                <w:lang w:val="en-US"/>
              </w:rPr>
            </w:pPr>
            <m:oMath>
              <m:acc>
                <m:accPr>
                  <m:ctrlPr>
                    <w:rPr>
                      <w:rFonts w:ascii="Cambria Math" w:eastAsiaTheme="minorEastAsia" w:hAnsi="Cambria Math"/>
                      <w:i/>
                      <w:sz w:val="18"/>
                      <w:lang w:val="en-US"/>
                    </w:rPr>
                  </m:ctrlPr>
                </m:accPr>
                <m:e>
                  <m:sSub>
                    <m:sSubPr>
                      <m:ctrlPr>
                        <w:rPr>
                          <w:rFonts w:ascii="Cambria Math" w:eastAsiaTheme="minorEastAsia" w:hAnsi="Cambria Math"/>
                          <w:i/>
                          <w:sz w:val="18"/>
                          <w:lang w:val="en-US"/>
                        </w:rPr>
                      </m:ctrlPr>
                    </m:sSubPr>
                    <m:e>
                      <m:r>
                        <w:rPr>
                          <w:rFonts w:ascii="Cambria Math" w:eastAsiaTheme="minorEastAsia" w:hAnsi="Cambria Math"/>
                          <w:sz w:val="18"/>
                          <w:lang w:val="en-US"/>
                        </w:rPr>
                        <m:t>E</m:t>
                      </m:r>
                    </m:e>
                    <m:sub>
                      <m:r>
                        <w:rPr>
                          <w:rFonts w:ascii="Cambria Math" w:eastAsiaTheme="minorEastAsia" w:hAnsi="Cambria Math"/>
                          <w:sz w:val="18"/>
                          <w:lang w:val="en-US"/>
                        </w:rPr>
                        <m:t>s</m:t>
                      </m:r>
                    </m:sub>
                  </m:sSub>
                </m:e>
              </m:acc>
            </m:oMath>
            <w:r w:rsidR="008B1D43" w:rsidRPr="00DD3CFC">
              <w:rPr>
                <w:rFonts w:ascii="Arial" w:eastAsiaTheme="minorEastAsia" w:hAnsi="Arial"/>
                <w:sz w:val="18"/>
                <w:lang w:val="en-US"/>
              </w:rPr>
              <w:t xml:space="preserve"> for power offset 2</w:t>
            </w:r>
          </w:p>
        </w:tc>
        <w:tc>
          <w:tcPr>
            <w:tcW w:w="992" w:type="dxa"/>
            <w:tcBorders>
              <w:top w:val="single" w:sz="4" w:space="0" w:color="auto"/>
              <w:left w:val="single" w:sz="4" w:space="0" w:color="auto"/>
              <w:bottom w:val="single" w:sz="4" w:space="0" w:color="auto"/>
              <w:right w:val="single" w:sz="4" w:space="0" w:color="auto"/>
            </w:tcBorders>
            <w:vAlign w:val="center"/>
          </w:tcPr>
          <w:p w14:paraId="5FF54609"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dBm/Hz</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5F8CA826"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-106</w:t>
            </w:r>
          </w:p>
        </w:tc>
      </w:tr>
      <w:tr w:rsidR="008B1D43" w:rsidRPr="00DD3CFC" w14:paraId="4B77FCDF"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BEF9994"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61E3B435"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7852F64"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AWGN</w:t>
            </w:r>
          </w:p>
        </w:tc>
      </w:tr>
      <w:tr w:rsidR="008B1D43" w:rsidRPr="00DD3CFC" w14:paraId="14BFDA4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52CE66E"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3690E79F"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0129A8C"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 xml:space="preserve">2×4 with static channel specified in Annex </w:t>
            </w:r>
            <w:r w:rsidRPr="00DD3CFC">
              <w:rPr>
                <w:rFonts w:ascii="Arial" w:eastAsiaTheme="minorEastAsia" w:hAnsi="Arial"/>
                <w:sz w:val="18"/>
                <w:lang w:val="en-US" w:eastAsia="zh-CN"/>
              </w:rPr>
              <w:t>B.1</w:t>
            </w:r>
          </w:p>
        </w:tc>
      </w:tr>
      <w:tr w:rsidR="008B1D43" w:rsidRPr="00DD3CFC" w14:paraId="73B31F2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F24D0F3"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6270ABE1"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77EBA05"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rPr>
              <w:t xml:space="preserve">As specified in </w:t>
            </w:r>
            <w:r w:rsidRPr="00DD3CFC">
              <w:rPr>
                <w:rFonts w:ascii="Arial" w:eastAsiaTheme="minorEastAsia" w:hAnsi="Arial"/>
                <w:sz w:val="18"/>
                <w:lang w:val="en-US" w:eastAsia="zh-CN"/>
              </w:rPr>
              <w:t>Annex B.4.1</w:t>
            </w:r>
          </w:p>
        </w:tc>
      </w:tr>
      <w:tr w:rsidR="008B1D43" w:rsidRPr="00DD3CFC" w14:paraId="2B116A5D"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9BE934D"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ZP CSI-RS configuration</w:t>
            </w:r>
          </w:p>
        </w:tc>
        <w:tc>
          <w:tcPr>
            <w:tcW w:w="3144" w:type="dxa"/>
            <w:tcBorders>
              <w:top w:val="single" w:sz="4" w:space="0" w:color="auto"/>
              <w:left w:val="single" w:sz="4" w:space="0" w:color="auto"/>
              <w:bottom w:val="single" w:sz="4" w:space="0" w:color="auto"/>
              <w:right w:val="single" w:sz="4" w:space="0" w:color="auto"/>
            </w:tcBorders>
            <w:vAlign w:val="center"/>
            <w:hideMark/>
          </w:tcPr>
          <w:p w14:paraId="5F25C81D"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477AE3E4"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085761F"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Aperiodic</w:t>
            </w:r>
          </w:p>
        </w:tc>
      </w:tr>
      <w:tr w:rsidR="008B1D43" w:rsidRPr="00DD3CFC" w14:paraId="6D2E8083"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562A493A"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2F480EF0"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Number of CSI-RS ports (</w:t>
            </w:r>
            <w:r w:rsidRPr="00DD3CFC">
              <w:rPr>
                <w:rFonts w:ascii="Arial" w:eastAsiaTheme="minorEastAsia" w:hAnsi="Arial"/>
                <w:i/>
                <w:sz w:val="18"/>
                <w:lang w:val="en-US"/>
              </w:rPr>
              <w:t>X</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7A71D0FF"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B6BAF3C"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4</w:t>
            </w:r>
          </w:p>
        </w:tc>
      </w:tr>
      <w:tr w:rsidR="008B1D43" w:rsidRPr="00DD3CFC" w14:paraId="03FFDA3D"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C051B33"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5AF145DF"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75126DC0"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F09549C"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FD-CDM2</w:t>
            </w:r>
          </w:p>
        </w:tc>
      </w:tr>
      <w:tr w:rsidR="008B1D43" w:rsidRPr="00DD3CFC" w14:paraId="44DE3BAA"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0964096A"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5DC9E446"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2547372F"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81CD32D"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w:t>
            </w:r>
          </w:p>
        </w:tc>
      </w:tr>
      <w:tr w:rsidR="008B1D43" w:rsidRPr="00DD3CFC" w14:paraId="2D5D6BD7"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1CA3CC31"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52DD28B3"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First subcarrier index in the PRB used for CSI-RS (k</w:t>
            </w:r>
            <w:r w:rsidRPr="00DD3CFC">
              <w:rPr>
                <w:rFonts w:ascii="Arial" w:eastAsiaTheme="minorEastAsia" w:hAnsi="Arial"/>
                <w:sz w:val="18"/>
                <w:vertAlign w:val="subscript"/>
                <w:lang w:val="en-US"/>
              </w:rPr>
              <w:t>0</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096F3E03"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BAAAA8C"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Row 5,4</w:t>
            </w:r>
          </w:p>
        </w:tc>
      </w:tr>
      <w:tr w:rsidR="008B1D43" w:rsidRPr="00DD3CFC" w14:paraId="221ED821"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73FEECAC"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15CA6CF6"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First OFDM symbol in the PRB used for CSI-RS (l</w:t>
            </w:r>
            <w:r w:rsidRPr="00DD3CFC">
              <w:rPr>
                <w:rFonts w:ascii="Arial" w:eastAsiaTheme="minorEastAsia" w:hAnsi="Arial"/>
                <w:sz w:val="18"/>
                <w:vertAlign w:val="subscript"/>
                <w:lang w:val="en-US"/>
              </w:rPr>
              <w:t>0</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11C2D131"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9E004A3"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9</w:t>
            </w:r>
          </w:p>
        </w:tc>
      </w:tr>
      <w:tr w:rsidR="008B1D43" w:rsidRPr="00DD3CFC" w14:paraId="22EE2B73" w14:textId="77777777" w:rsidTr="00401CAC">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tcPr>
          <w:p w14:paraId="145627A8"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tcPr>
          <w:p w14:paraId="483C1E50" w14:textId="77777777" w:rsidR="008B1D43" w:rsidRPr="00DD3CFC" w:rsidRDefault="008B1D43" w:rsidP="00837D92">
            <w:pPr>
              <w:keepNext/>
              <w:keepLines/>
              <w:spacing w:after="0"/>
              <w:rPr>
                <w:rFonts w:ascii="Arial" w:hAnsi="Arial"/>
                <w:sz w:val="18"/>
              </w:rPr>
            </w:pPr>
            <w:r w:rsidRPr="00DD3CFC">
              <w:rPr>
                <w:rFonts w:ascii="Arial" w:hAnsi="Arial"/>
                <w:sz w:val="18"/>
              </w:rPr>
              <w:t>CSI-RS</w:t>
            </w:r>
          </w:p>
          <w:p w14:paraId="4563CB70" w14:textId="77777777" w:rsidR="008B1D43" w:rsidRPr="00DD3CFC" w:rsidRDefault="008B1D43" w:rsidP="00837D92">
            <w:pPr>
              <w:keepNext/>
              <w:keepLines/>
              <w:spacing w:after="0"/>
              <w:rPr>
                <w:rFonts w:ascii="Arial" w:eastAsiaTheme="minorEastAsia" w:hAnsi="Arial"/>
                <w:sz w:val="18"/>
                <w:lang w:val="en-US"/>
              </w:rPr>
            </w:pPr>
            <w:r w:rsidRPr="00DD3CFC">
              <w:rPr>
                <w:rFonts w:ascii="Arial" w:hAnsi="Arial"/>
                <w:sz w:val="18"/>
                <w:lang w:eastAsia="zh-CN"/>
              </w:rPr>
              <w:t>interval</w:t>
            </w:r>
            <w:r w:rsidRPr="00DD3CFC">
              <w:rPr>
                <w:rFonts w:ascii="Arial" w:hAnsi="Arial"/>
                <w:sz w:val="18"/>
              </w:rPr>
              <w:t xml:space="preserve"> and offset</w:t>
            </w:r>
          </w:p>
        </w:tc>
        <w:tc>
          <w:tcPr>
            <w:tcW w:w="992" w:type="dxa"/>
            <w:tcBorders>
              <w:top w:val="single" w:sz="4" w:space="0" w:color="auto"/>
              <w:left w:val="single" w:sz="4" w:space="0" w:color="auto"/>
              <w:bottom w:val="single" w:sz="4" w:space="0" w:color="auto"/>
              <w:right w:val="single" w:sz="4" w:space="0" w:color="auto"/>
            </w:tcBorders>
            <w:vAlign w:val="center"/>
          </w:tcPr>
          <w:p w14:paraId="20806281"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hAnsi="Arial"/>
                <w:sz w:val="18"/>
                <w:lang w:eastAsia="zh-CN"/>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84FA808"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hAnsi="Arial"/>
                <w:sz w:val="18"/>
                <w:lang w:eastAsia="zh-CN"/>
              </w:rPr>
              <w:t>Not configured</w:t>
            </w:r>
          </w:p>
        </w:tc>
      </w:tr>
      <w:tr w:rsidR="008B1D43" w:rsidRPr="00DD3CFC" w14:paraId="621E4D37"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605AE06"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42F1EE73"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rPr>
              <w:t>ZP CSI-RS trigger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56559C8D"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D63A0D8" w14:textId="700E52FE"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eastAsia="zh-CN"/>
              </w:rPr>
              <w:t xml:space="preserve">1 in slots i, where mod(i, </w:t>
            </w:r>
            <w:r w:rsidR="0079580E">
              <w:rPr>
                <w:rFonts w:ascii="Arial" w:hAnsi="Arial"/>
                <w:sz w:val="18"/>
                <w:lang w:eastAsia="zh-CN"/>
              </w:rPr>
              <w:t>10</w:t>
            </w:r>
            <w:r w:rsidRPr="00DD3CFC">
              <w:rPr>
                <w:rFonts w:ascii="Arial" w:eastAsiaTheme="minorEastAsia" w:hAnsi="Arial"/>
                <w:sz w:val="18"/>
                <w:lang w:eastAsia="zh-CN"/>
              </w:rPr>
              <w:t>) = 1, otherwise it is equal to 0</w:t>
            </w:r>
          </w:p>
        </w:tc>
      </w:tr>
      <w:tr w:rsidR="008B1D43" w:rsidRPr="00DD3CFC" w14:paraId="35E10BFD"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F853383"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NZP CSI-RS for CSI acquisition</w:t>
            </w:r>
          </w:p>
        </w:tc>
        <w:tc>
          <w:tcPr>
            <w:tcW w:w="3144" w:type="dxa"/>
            <w:tcBorders>
              <w:top w:val="single" w:sz="4" w:space="0" w:color="auto"/>
              <w:left w:val="single" w:sz="4" w:space="0" w:color="auto"/>
              <w:bottom w:val="single" w:sz="4" w:space="0" w:color="auto"/>
              <w:right w:val="single" w:sz="4" w:space="0" w:color="auto"/>
            </w:tcBorders>
            <w:vAlign w:val="center"/>
            <w:hideMark/>
          </w:tcPr>
          <w:p w14:paraId="7415FE15"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0AC14F23"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505AD95"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Periodic</w:t>
            </w:r>
          </w:p>
        </w:tc>
      </w:tr>
      <w:tr w:rsidR="008B1D43" w:rsidRPr="00DD3CFC" w14:paraId="27210B7B"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1595C11B"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2D1DD445"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Number of CSI-RS ports (</w:t>
            </w:r>
            <w:r w:rsidRPr="00DD3CFC">
              <w:rPr>
                <w:rFonts w:ascii="Arial" w:eastAsiaTheme="minorEastAsia" w:hAnsi="Arial"/>
                <w:i/>
                <w:sz w:val="18"/>
                <w:lang w:val="en-US"/>
              </w:rPr>
              <w:t>X</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6C651C07"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DF124E3"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2</w:t>
            </w:r>
          </w:p>
        </w:tc>
      </w:tr>
      <w:tr w:rsidR="008B1D43" w:rsidRPr="00DD3CFC" w14:paraId="54AD1718"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39C240A1"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6C363D3F"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77D89524"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ADE7EA3"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FD-CDM2</w:t>
            </w:r>
          </w:p>
        </w:tc>
      </w:tr>
      <w:tr w:rsidR="008B1D43" w:rsidRPr="00DD3CFC" w14:paraId="2A32586E"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0F5BD26E"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50A49037"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543D680B"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2CD5492"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w:t>
            </w:r>
          </w:p>
        </w:tc>
      </w:tr>
      <w:tr w:rsidR="008B1D43" w:rsidRPr="00DD3CFC" w14:paraId="22328667"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6877434F"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425E1540" w14:textId="2B66A942"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First subcarrier index in the PRB used for CSI-RS (k</w:t>
            </w:r>
            <w:r w:rsidRPr="00DD3CFC">
              <w:rPr>
                <w:rFonts w:ascii="Arial" w:eastAsiaTheme="minorEastAsia" w:hAnsi="Arial"/>
                <w:sz w:val="18"/>
                <w:vertAlign w:val="subscript"/>
                <w:lang w:val="en-US"/>
              </w:rPr>
              <w:t>0</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2E621324"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3850C39" w14:textId="57F27E08"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Row 3,</w:t>
            </w:r>
            <w:r w:rsidR="00E30F6B" w:rsidRPr="00DD3CFC" w:rsidDel="00E30F6B">
              <w:rPr>
                <w:rFonts w:ascii="Arial" w:eastAsiaTheme="minorEastAsia" w:hAnsi="Arial"/>
                <w:sz w:val="18"/>
                <w:lang w:val="en-US" w:eastAsia="zh-CN"/>
              </w:rPr>
              <w:t xml:space="preserve"> </w:t>
            </w:r>
            <w:r w:rsidRPr="00DD3CFC">
              <w:rPr>
                <w:rFonts w:ascii="Arial" w:eastAsiaTheme="minorEastAsia" w:hAnsi="Arial"/>
                <w:sz w:val="18"/>
                <w:lang w:val="en-US" w:eastAsia="zh-CN"/>
              </w:rPr>
              <w:t>6</w:t>
            </w:r>
          </w:p>
        </w:tc>
      </w:tr>
      <w:tr w:rsidR="008B1D43" w:rsidRPr="00DD3CFC" w14:paraId="40EC374B"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075AF0E4"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46D81BA4"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First OFDM symbol in the PRB used for CSI-RS (l</w:t>
            </w:r>
            <w:r w:rsidRPr="00DD3CFC">
              <w:rPr>
                <w:rFonts w:ascii="Arial" w:eastAsiaTheme="minorEastAsia" w:hAnsi="Arial"/>
                <w:sz w:val="18"/>
                <w:vertAlign w:val="subscript"/>
                <w:lang w:val="en-US"/>
              </w:rPr>
              <w:t>0</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6BA940FC"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72EFEA7"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3</w:t>
            </w:r>
          </w:p>
        </w:tc>
      </w:tr>
      <w:tr w:rsidR="008B1D43" w:rsidRPr="00DD3CFC" w14:paraId="2DDE8D8A"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tcPr>
          <w:p w14:paraId="4111FDEE"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tcPr>
          <w:p w14:paraId="6A476A73" w14:textId="77777777" w:rsidR="008B1D43" w:rsidRPr="00DD3CFC" w:rsidRDefault="008B1D43" w:rsidP="00837D92">
            <w:pPr>
              <w:keepNext/>
              <w:keepLines/>
              <w:spacing w:after="0"/>
              <w:rPr>
                <w:rFonts w:ascii="Arial" w:hAnsi="Arial"/>
                <w:sz w:val="18"/>
              </w:rPr>
            </w:pPr>
            <w:r w:rsidRPr="00DD3CFC">
              <w:rPr>
                <w:rFonts w:ascii="Arial" w:hAnsi="Arial"/>
                <w:sz w:val="18"/>
              </w:rPr>
              <w:t>CSI-RS</w:t>
            </w:r>
          </w:p>
          <w:p w14:paraId="50CBB98F" w14:textId="77777777" w:rsidR="008B1D43" w:rsidRPr="00DD3CFC" w:rsidRDefault="008B1D43" w:rsidP="00837D92">
            <w:pPr>
              <w:keepNext/>
              <w:keepLines/>
              <w:spacing w:after="0"/>
              <w:rPr>
                <w:rFonts w:ascii="Arial" w:eastAsiaTheme="minorEastAsia" w:hAnsi="Arial"/>
                <w:sz w:val="18"/>
                <w:lang w:val="en-US"/>
              </w:rPr>
            </w:pPr>
            <w:r w:rsidRPr="00DD3CFC">
              <w:rPr>
                <w:rFonts w:ascii="Arial" w:hAnsi="Arial"/>
                <w:sz w:val="18"/>
                <w:lang w:eastAsia="zh-CN"/>
              </w:rPr>
              <w:t>interval</w:t>
            </w:r>
            <w:r w:rsidRPr="00DD3CFC">
              <w:rPr>
                <w:rFonts w:ascii="Arial" w:hAnsi="Arial"/>
                <w:sz w:val="18"/>
              </w:rPr>
              <w:t xml:space="preserve"> and offset</w:t>
            </w:r>
          </w:p>
        </w:tc>
        <w:tc>
          <w:tcPr>
            <w:tcW w:w="992" w:type="dxa"/>
            <w:tcBorders>
              <w:top w:val="single" w:sz="4" w:space="0" w:color="auto"/>
              <w:left w:val="single" w:sz="4" w:space="0" w:color="auto"/>
              <w:bottom w:val="single" w:sz="4" w:space="0" w:color="auto"/>
              <w:right w:val="single" w:sz="4" w:space="0" w:color="auto"/>
            </w:tcBorders>
            <w:vAlign w:val="center"/>
          </w:tcPr>
          <w:p w14:paraId="329A7F7D"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hAnsi="Arial"/>
                <w:sz w:val="18"/>
                <w:lang w:eastAsia="zh-CN"/>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6C199E66"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hAnsi="Arial"/>
                <w:sz w:val="18"/>
                <w:lang w:eastAsia="zh-CN"/>
              </w:rPr>
              <w:t>Not configured</w:t>
            </w:r>
          </w:p>
        </w:tc>
      </w:tr>
      <w:tr w:rsidR="008B1D43" w:rsidRPr="00DD3CFC" w14:paraId="00F6C874"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DE8C2EB"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758A9EC3"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61F9A689"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176ADCF"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0</w:t>
            </w:r>
          </w:p>
        </w:tc>
      </w:tr>
      <w:tr w:rsidR="008B1D43" w:rsidRPr="00DD3CFC" w14:paraId="206B68FE"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674ACFC"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CSI-IM configuration</w:t>
            </w:r>
          </w:p>
        </w:tc>
        <w:tc>
          <w:tcPr>
            <w:tcW w:w="3144" w:type="dxa"/>
            <w:tcBorders>
              <w:top w:val="single" w:sz="4" w:space="0" w:color="auto"/>
              <w:left w:val="single" w:sz="4" w:space="0" w:color="auto"/>
              <w:bottom w:val="single" w:sz="4" w:space="0" w:color="auto"/>
              <w:right w:val="single" w:sz="4" w:space="0" w:color="auto"/>
            </w:tcBorders>
            <w:hideMark/>
          </w:tcPr>
          <w:p w14:paraId="151D04C9"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154D4BB5"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15E0ED2"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Aperiodic</w:t>
            </w:r>
          </w:p>
        </w:tc>
      </w:tr>
      <w:tr w:rsidR="008B1D43" w:rsidRPr="00DD3CFC" w14:paraId="2C9A04AA"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53A79A36"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5FD3DD76"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5DE3DB85"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9696D7D"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0</w:t>
            </w:r>
          </w:p>
        </w:tc>
      </w:tr>
      <w:tr w:rsidR="008B1D43" w:rsidRPr="00DD3CFC" w14:paraId="7DB8F6C5"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BB1C6B3"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tcPr>
          <w:p w14:paraId="5E208BCE"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CSI-IM Resource Mapping</w:t>
            </w:r>
          </w:p>
          <w:p w14:paraId="21A04251"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(k</w:t>
            </w:r>
            <w:r w:rsidRPr="00DD3CFC">
              <w:rPr>
                <w:rFonts w:ascii="Arial" w:eastAsiaTheme="minorEastAsia" w:hAnsi="Arial"/>
                <w:sz w:val="18"/>
                <w:vertAlign w:val="subscript"/>
                <w:lang w:val="en-US"/>
              </w:rPr>
              <w:t>CSI-IM</w:t>
            </w:r>
            <w:r w:rsidRPr="00DD3CFC">
              <w:rPr>
                <w:rFonts w:ascii="Arial" w:eastAsiaTheme="minorEastAsia" w:hAnsi="Arial"/>
                <w:sz w:val="18"/>
                <w:lang w:val="en-US"/>
              </w:rPr>
              <w:t>,l</w:t>
            </w:r>
            <w:r w:rsidRPr="00DD3CFC">
              <w:rPr>
                <w:rFonts w:ascii="Arial" w:eastAsiaTheme="minorEastAsia" w:hAnsi="Arial"/>
                <w:sz w:val="18"/>
                <w:vertAlign w:val="subscript"/>
                <w:lang w:val="en-US"/>
              </w:rPr>
              <w:t>CSI-IM</w:t>
            </w:r>
            <w:r w:rsidRPr="00DD3CFC">
              <w:rPr>
                <w:rFonts w:ascii="Arial" w:eastAsiaTheme="minorEastAsia"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1C1CE728"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BDCB92F"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w:t>
            </w:r>
            <w:r w:rsidRPr="00DD3CFC">
              <w:rPr>
                <w:rFonts w:ascii="Arial" w:eastAsiaTheme="minorEastAsia" w:hAnsi="Arial"/>
                <w:sz w:val="18"/>
                <w:lang w:val="en-US" w:eastAsia="zh-CN"/>
              </w:rPr>
              <w:t>4</w:t>
            </w:r>
            <w:r w:rsidRPr="00DD3CFC">
              <w:rPr>
                <w:rFonts w:ascii="Arial" w:eastAsiaTheme="minorEastAsia" w:hAnsi="Arial"/>
                <w:sz w:val="18"/>
                <w:lang w:val="en-US"/>
              </w:rPr>
              <w:t xml:space="preserve">, </w:t>
            </w:r>
            <w:r w:rsidRPr="00DD3CFC">
              <w:rPr>
                <w:rFonts w:ascii="Arial" w:eastAsiaTheme="minorEastAsia" w:hAnsi="Arial"/>
                <w:sz w:val="18"/>
                <w:lang w:val="en-US" w:eastAsia="zh-CN"/>
              </w:rPr>
              <w:t>9</w:t>
            </w:r>
            <w:r w:rsidRPr="00DD3CFC">
              <w:rPr>
                <w:rFonts w:ascii="Arial" w:eastAsiaTheme="minorEastAsia" w:hAnsi="Arial"/>
                <w:sz w:val="18"/>
                <w:lang w:val="en-US"/>
              </w:rPr>
              <w:t>)</w:t>
            </w:r>
          </w:p>
        </w:tc>
      </w:tr>
      <w:tr w:rsidR="008B1D43" w:rsidRPr="00DD3CFC" w14:paraId="50237F06" w14:textId="77777777" w:rsidTr="00401CAC">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3BDFD456"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14E1A8F5" w14:textId="77777777" w:rsidR="008B1D43" w:rsidRPr="00DD3CFC" w:rsidRDefault="008B1D43" w:rsidP="00837D92">
            <w:pPr>
              <w:keepNext/>
              <w:keepLines/>
              <w:spacing w:after="0"/>
              <w:rPr>
                <w:rFonts w:ascii="Arial" w:eastAsiaTheme="minorEastAsia" w:hAnsi="Arial"/>
                <w:sz w:val="18"/>
              </w:rPr>
            </w:pPr>
            <w:r w:rsidRPr="00DD3CFC">
              <w:rPr>
                <w:rFonts w:ascii="Arial" w:hAnsi="Arial"/>
                <w:sz w:val="18"/>
              </w:rPr>
              <w:t>CSI-IM timeConfig</w:t>
            </w:r>
          </w:p>
          <w:p w14:paraId="301B7DF2" w14:textId="77777777" w:rsidR="008B1D43" w:rsidRPr="00DD3CFC" w:rsidRDefault="008B1D43" w:rsidP="00837D92">
            <w:pPr>
              <w:keepNext/>
              <w:keepLines/>
              <w:spacing w:after="0"/>
              <w:rPr>
                <w:rFonts w:ascii="Arial" w:eastAsiaTheme="minorEastAsia" w:hAnsi="Arial"/>
                <w:sz w:val="18"/>
                <w:lang w:val="en-US"/>
              </w:rPr>
            </w:pPr>
            <w:r w:rsidRPr="00DD3CFC">
              <w:rPr>
                <w:rFonts w:ascii="Arial" w:hAnsi="Arial"/>
                <w:sz w:val="18"/>
                <w:lang w:eastAsia="zh-CN"/>
              </w:rPr>
              <w:t>interval</w:t>
            </w:r>
            <w:r w:rsidRPr="00DD3CFC">
              <w:rPr>
                <w:rFonts w:ascii="Arial" w:hAnsi="Arial"/>
                <w:sz w:val="18"/>
              </w:rPr>
              <w:t xml:space="preserve">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29BB7692"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hAnsi="Arial"/>
                <w:sz w:val="18"/>
                <w:lang w:eastAsia="zh-CN"/>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7C087B9"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hAnsi="Arial"/>
                <w:sz w:val="18"/>
                <w:lang w:eastAsia="zh-CN"/>
              </w:rPr>
              <w:t>Not configured</w:t>
            </w:r>
          </w:p>
        </w:tc>
      </w:tr>
      <w:tr w:rsidR="008B1D43" w:rsidRPr="00DD3CFC" w14:paraId="1165BF9B"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7CCCF992"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lastRenderedPageBreak/>
              <w:t>ReportConfigType</w:t>
            </w:r>
          </w:p>
        </w:tc>
        <w:tc>
          <w:tcPr>
            <w:tcW w:w="992" w:type="dxa"/>
            <w:tcBorders>
              <w:top w:val="single" w:sz="4" w:space="0" w:color="auto"/>
              <w:left w:val="single" w:sz="4" w:space="0" w:color="auto"/>
              <w:bottom w:val="single" w:sz="4" w:space="0" w:color="auto"/>
              <w:right w:val="single" w:sz="4" w:space="0" w:color="auto"/>
            </w:tcBorders>
            <w:vAlign w:val="center"/>
          </w:tcPr>
          <w:p w14:paraId="5E8F418F"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38D2FDF7"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Aperiodic</w:t>
            </w:r>
          </w:p>
        </w:tc>
      </w:tr>
      <w:tr w:rsidR="008B1D43" w:rsidRPr="00DD3CFC" w14:paraId="2A21EC9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07744CBE"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CQI-table</w:t>
            </w:r>
          </w:p>
        </w:tc>
        <w:tc>
          <w:tcPr>
            <w:tcW w:w="992" w:type="dxa"/>
            <w:tcBorders>
              <w:top w:val="single" w:sz="4" w:space="0" w:color="auto"/>
              <w:left w:val="single" w:sz="4" w:space="0" w:color="auto"/>
              <w:bottom w:val="single" w:sz="4" w:space="0" w:color="auto"/>
              <w:right w:val="single" w:sz="4" w:space="0" w:color="auto"/>
            </w:tcBorders>
            <w:vAlign w:val="center"/>
          </w:tcPr>
          <w:p w14:paraId="13B0C7AE"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FE90997"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Table 2</w:t>
            </w:r>
          </w:p>
        </w:tc>
      </w:tr>
      <w:tr w:rsidR="008B1D43" w:rsidRPr="00DD3CFC" w14:paraId="2238BB3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727DB404"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reportQuantity</w:t>
            </w:r>
          </w:p>
        </w:tc>
        <w:tc>
          <w:tcPr>
            <w:tcW w:w="992" w:type="dxa"/>
            <w:tcBorders>
              <w:top w:val="single" w:sz="4" w:space="0" w:color="auto"/>
              <w:left w:val="single" w:sz="4" w:space="0" w:color="auto"/>
              <w:bottom w:val="single" w:sz="4" w:space="0" w:color="auto"/>
              <w:right w:val="single" w:sz="4" w:space="0" w:color="auto"/>
            </w:tcBorders>
            <w:vAlign w:val="center"/>
          </w:tcPr>
          <w:p w14:paraId="5B6FFDE1"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26B8776"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cri-RI-PMI-CQI</w:t>
            </w:r>
          </w:p>
        </w:tc>
      </w:tr>
      <w:tr w:rsidR="008B1D43" w:rsidRPr="00DD3CFC" w14:paraId="48CC7413"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7572346B"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3951E31C"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158274ED"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configured</w:t>
            </w:r>
          </w:p>
        </w:tc>
      </w:tr>
      <w:tr w:rsidR="008B1D43" w:rsidRPr="00DD3CFC" w14:paraId="4356507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668DDDC8"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6B823C89"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E594FC6"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configured</w:t>
            </w:r>
          </w:p>
        </w:tc>
      </w:tr>
      <w:tr w:rsidR="008B1D43" w:rsidRPr="00DD3CFC" w14:paraId="6F861355"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61590672"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cqi-FormatIndicator</w:t>
            </w:r>
          </w:p>
        </w:tc>
        <w:tc>
          <w:tcPr>
            <w:tcW w:w="992" w:type="dxa"/>
            <w:tcBorders>
              <w:top w:val="single" w:sz="4" w:space="0" w:color="auto"/>
              <w:left w:val="single" w:sz="4" w:space="0" w:color="auto"/>
              <w:bottom w:val="single" w:sz="4" w:space="0" w:color="auto"/>
              <w:right w:val="single" w:sz="4" w:space="0" w:color="auto"/>
            </w:tcBorders>
          </w:tcPr>
          <w:p w14:paraId="2F5925DF" w14:textId="77777777" w:rsidR="008B1D43" w:rsidRPr="00DD3CFC" w:rsidRDefault="008B1D4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0A0EA96B"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Wideband</w:t>
            </w:r>
          </w:p>
        </w:tc>
      </w:tr>
      <w:tr w:rsidR="008B1D43" w:rsidRPr="00DD3CFC" w14:paraId="6AA96F65"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05A09D31"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 xml:space="preserve">pmi-FormatIndicator  </w:t>
            </w:r>
          </w:p>
        </w:tc>
        <w:tc>
          <w:tcPr>
            <w:tcW w:w="992" w:type="dxa"/>
            <w:tcBorders>
              <w:top w:val="single" w:sz="4" w:space="0" w:color="auto"/>
              <w:left w:val="single" w:sz="4" w:space="0" w:color="auto"/>
              <w:bottom w:val="single" w:sz="4" w:space="0" w:color="auto"/>
              <w:right w:val="single" w:sz="4" w:space="0" w:color="auto"/>
            </w:tcBorders>
          </w:tcPr>
          <w:p w14:paraId="7DBB1745" w14:textId="77777777" w:rsidR="008B1D43" w:rsidRPr="00DD3CFC" w:rsidRDefault="008B1D4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0D78B44C"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Wideband</w:t>
            </w:r>
          </w:p>
        </w:tc>
      </w:tr>
      <w:tr w:rsidR="008B1D43" w:rsidRPr="00DD3CFC" w14:paraId="58F4738F"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012360D8"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Sub-band Size</w:t>
            </w:r>
          </w:p>
        </w:tc>
        <w:tc>
          <w:tcPr>
            <w:tcW w:w="992" w:type="dxa"/>
            <w:tcBorders>
              <w:top w:val="single" w:sz="4" w:space="0" w:color="auto"/>
              <w:left w:val="single" w:sz="4" w:space="0" w:color="auto"/>
              <w:bottom w:val="single" w:sz="4" w:space="0" w:color="auto"/>
              <w:right w:val="single" w:sz="4" w:space="0" w:color="auto"/>
            </w:tcBorders>
          </w:tcPr>
          <w:p w14:paraId="4546E834"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RB</w:t>
            </w:r>
          </w:p>
        </w:tc>
        <w:tc>
          <w:tcPr>
            <w:tcW w:w="3016" w:type="dxa"/>
            <w:gridSpan w:val="2"/>
            <w:tcBorders>
              <w:top w:val="single" w:sz="4" w:space="0" w:color="auto"/>
              <w:left w:val="single" w:sz="4" w:space="0" w:color="auto"/>
              <w:bottom w:val="single" w:sz="4" w:space="0" w:color="auto"/>
              <w:right w:val="single" w:sz="4" w:space="0" w:color="auto"/>
            </w:tcBorders>
          </w:tcPr>
          <w:p w14:paraId="4C46F366"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8</w:t>
            </w:r>
          </w:p>
        </w:tc>
      </w:tr>
      <w:tr w:rsidR="008B1D43" w:rsidRPr="00DD3CFC" w14:paraId="14A66C4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3502172E"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csi-ReportingBand</w:t>
            </w:r>
          </w:p>
        </w:tc>
        <w:tc>
          <w:tcPr>
            <w:tcW w:w="992" w:type="dxa"/>
            <w:tcBorders>
              <w:top w:val="single" w:sz="4" w:space="0" w:color="auto"/>
              <w:left w:val="single" w:sz="4" w:space="0" w:color="auto"/>
              <w:bottom w:val="single" w:sz="4" w:space="0" w:color="auto"/>
              <w:right w:val="single" w:sz="4" w:space="0" w:color="auto"/>
            </w:tcBorders>
          </w:tcPr>
          <w:p w14:paraId="2C401E92" w14:textId="77777777" w:rsidR="008B1D43" w:rsidRPr="00DD3CFC" w:rsidRDefault="008B1D4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32E19F3B"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1111111</w:t>
            </w:r>
          </w:p>
        </w:tc>
      </w:tr>
      <w:tr w:rsidR="008B1D43" w:rsidRPr="00DD3CFC" w14:paraId="6B876170"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4F93E0F0"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CSI-Report interval and offset</w:t>
            </w:r>
          </w:p>
        </w:tc>
        <w:tc>
          <w:tcPr>
            <w:tcW w:w="992" w:type="dxa"/>
            <w:tcBorders>
              <w:top w:val="single" w:sz="4" w:space="0" w:color="auto"/>
              <w:left w:val="single" w:sz="4" w:space="0" w:color="auto"/>
              <w:bottom w:val="single" w:sz="4" w:space="0" w:color="auto"/>
              <w:right w:val="single" w:sz="4" w:space="0" w:color="auto"/>
            </w:tcBorders>
          </w:tcPr>
          <w:p w14:paraId="77294388"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slot</w:t>
            </w:r>
          </w:p>
        </w:tc>
        <w:tc>
          <w:tcPr>
            <w:tcW w:w="3016" w:type="dxa"/>
            <w:gridSpan w:val="2"/>
            <w:tcBorders>
              <w:top w:val="single" w:sz="4" w:space="0" w:color="auto"/>
              <w:left w:val="single" w:sz="4" w:space="0" w:color="auto"/>
              <w:bottom w:val="single" w:sz="4" w:space="0" w:color="auto"/>
              <w:right w:val="single" w:sz="4" w:space="0" w:color="auto"/>
            </w:tcBorders>
          </w:tcPr>
          <w:p w14:paraId="0510AB46"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Not configured</w:t>
            </w:r>
          </w:p>
        </w:tc>
      </w:tr>
      <w:tr w:rsidR="008B1D43" w:rsidRPr="00DD3CFC" w14:paraId="1AF7BF7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43B1EAB1"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Aperiodic Report Slot Offset</w:t>
            </w:r>
          </w:p>
        </w:tc>
        <w:tc>
          <w:tcPr>
            <w:tcW w:w="992" w:type="dxa"/>
            <w:tcBorders>
              <w:top w:val="single" w:sz="4" w:space="0" w:color="auto"/>
              <w:left w:val="single" w:sz="4" w:space="0" w:color="auto"/>
              <w:bottom w:val="single" w:sz="4" w:space="0" w:color="auto"/>
              <w:right w:val="single" w:sz="4" w:space="0" w:color="auto"/>
            </w:tcBorders>
          </w:tcPr>
          <w:p w14:paraId="1B855C73" w14:textId="77777777" w:rsidR="008B1D43" w:rsidRPr="00DD3CFC" w:rsidRDefault="008B1D4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66385A94"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7</w:t>
            </w:r>
          </w:p>
        </w:tc>
      </w:tr>
      <w:tr w:rsidR="008B1D43" w:rsidRPr="00DD3CFC" w14:paraId="5E21D206" w14:textId="77777777" w:rsidTr="00837D92">
        <w:trPr>
          <w:trHeight w:val="345"/>
        </w:trPr>
        <w:tc>
          <w:tcPr>
            <w:tcW w:w="4737" w:type="dxa"/>
            <w:gridSpan w:val="3"/>
            <w:tcBorders>
              <w:top w:val="single" w:sz="4" w:space="0" w:color="auto"/>
              <w:left w:val="single" w:sz="4" w:space="0" w:color="auto"/>
              <w:bottom w:val="single" w:sz="4" w:space="0" w:color="auto"/>
              <w:right w:val="single" w:sz="4" w:space="0" w:color="auto"/>
            </w:tcBorders>
          </w:tcPr>
          <w:p w14:paraId="2D7876E5"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CSI request</w:t>
            </w:r>
          </w:p>
        </w:tc>
        <w:tc>
          <w:tcPr>
            <w:tcW w:w="992" w:type="dxa"/>
            <w:tcBorders>
              <w:top w:val="single" w:sz="4" w:space="0" w:color="auto"/>
              <w:left w:val="single" w:sz="4" w:space="0" w:color="auto"/>
              <w:bottom w:val="single" w:sz="4" w:space="0" w:color="auto"/>
              <w:right w:val="single" w:sz="4" w:space="0" w:color="auto"/>
            </w:tcBorders>
          </w:tcPr>
          <w:p w14:paraId="0175FA0D" w14:textId="77777777" w:rsidR="008B1D43" w:rsidRPr="00DD3CFC" w:rsidRDefault="008B1D4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26066372"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1 in slots i, where mod(i, 10) = 1, otherwise it is equal to 0</w:t>
            </w:r>
          </w:p>
        </w:tc>
      </w:tr>
      <w:tr w:rsidR="008B1D43" w:rsidRPr="00DD3CFC" w14:paraId="23C12D51"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52830BB4"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lang w:val="en-US" w:eastAsia="zh-CN"/>
              </w:rPr>
              <w:t>reportTriggrtSize</w:t>
            </w:r>
          </w:p>
        </w:tc>
        <w:tc>
          <w:tcPr>
            <w:tcW w:w="992" w:type="dxa"/>
            <w:tcBorders>
              <w:top w:val="single" w:sz="4" w:space="0" w:color="auto"/>
              <w:left w:val="single" w:sz="4" w:space="0" w:color="auto"/>
              <w:bottom w:val="single" w:sz="4" w:space="0" w:color="auto"/>
              <w:right w:val="single" w:sz="4" w:space="0" w:color="auto"/>
            </w:tcBorders>
          </w:tcPr>
          <w:p w14:paraId="0864E08B" w14:textId="77777777" w:rsidR="008B1D43" w:rsidRPr="00DD3CFC" w:rsidRDefault="008B1D4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2106FA68"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1</w:t>
            </w:r>
          </w:p>
        </w:tc>
      </w:tr>
      <w:tr w:rsidR="008B1D43" w:rsidRPr="00DD3CFC" w14:paraId="3847A58F"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tcPr>
          <w:p w14:paraId="44F4457B" w14:textId="77777777" w:rsidR="008B1D43" w:rsidRPr="00DD3CFC" w:rsidRDefault="008B1D43" w:rsidP="00837D92">
            <w:pPr>
              <w:keepNext/>
              <w:keepLines/>
              <w:spacing w:after="0"/>
              <w:rPr>
                <w:rFonts w:ascii="Arial" w:eastAsiaTheme="minorEastAsia" w:hAnsi="Arial"/>
                <w:sz w:val="18"/>
                <w:lang w:val="en-US" w:eastAsia="zh-CN"/>
              </w:rPr>
            </w:pPr>
            <w:r w:rsidRPr="00DD3CFC">
              <w:rPr>
                <w:rFonts w:ascii="Arial" w:eastAsiaTheme="minorEastAsia" w:hAnsi="Arial"/>
                <w:sz w:val="18"/>
              </w:rPr>
              <w:t>CSI-AperiodicTriggerStateList</w:t>
            </w:r>
          </w:p>
        </w:tc>
        <w:tc>
          <w:tcPr>
            <w:tcW w:w="992" w:type="dxa"/>
            <w:tcBorders>
              <w:top w:val="single" w:sz="4" w:space="0" w:color="auto"/>
              <w:left w:val="single" w:sz="4" w:space="0" w:color="auto"/>
              <w:bottom w:val="single" w:sz="4" w:space="0" w:color="auto"/>
              <w:right w:val="single" w:sz="4" w:space="0" w:color="auto"/>
            </w:tcBorders>
          </w:tcPr>
          <w:p w14:paraId="6A1A5D57" w14:textId="77777777" w:rsidR="008B1D43" w:rsidRPr="00DD3CFC" w:rsidRDefault="008B1D43" w:rsidP="00837D92">
            <w:pPr>
              <w:keepNext/>
              <w:keepLines/>
              <w:spacing w:after="0"/>
              <w:jc w:val="center"/>
              <w:rPr>
                <w:rFonts w:ascii="Arial" w:eastAsiaTheme="minorEastAsia" w:hAnsi="Arial"/>
                <w:sz w:val="18"/>
                <w:lang w:val="en-US" w:eastAsia="zh-CN"/>
              </w:rPr>
            </w:pPr>
          </w:p>
        </w:tc>
        <w:tc>
          <w:tcPr>
            <w:tcW w:w="3016" w:type="dxa"/>
            <w:gridSpan w:val="2"/>
            <w:tcBorders>
              <w:top w:val="single" w:sz="4" w:space="0" w:color="auto"/>
              <w:left w:val="single" w:sz="4" w:space="0" w:color="auto"/>
              <w:bottom w:val="single" w:sz="4" w:space="0" w:color="auto"/>
              <w:right w:val="single" w:sz="4" w:space="0" w:color="auto"/>
            </w:tcBorders>
          </w:tcPr>
          <w:p w14:paraId="107BD4C2"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One State with one Associated Report Configuration</w:t>
            </w:r>
          </w:p>
          <w:p w14:paraId="799DDD81"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Associated Report Configuration contains pointers to NZP CSI-RS and CSI-IM</w:t>
            </w:r>
          </w:p>
        </w:tc>
      </w:tr>
      <w:tr w:rsidR="008B1D43" w:rsidRPr="00DD3CFC" w14:paraId="1EDEC0C2"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FA736FE"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 configuration</w:t>
            </w:r>
          </w:p>
        </w:tc>
        <w:tc>
          <w:tcPr>
            <w:tcW w:w="3144" w:type="dxa"/>
            <w:tcBorders>
              <w:top w:val="single" w:sz="4" w:space="0" w:color="auto"/>
              <w:left w:val="single" w:sz="4" w:space="0" w:color="auto"/>
              <w:bottom w:val="single" w:sz="4" w:space="0" w:color="auto"/>
              <w:right w:val="single" w:sz="4" w:space="0" w:color="auto"/>
            </w:tcBorders>
            <w:hideMark/>
          </w:tcPr>
          <w:p w14:paraId="3CF57229"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 Type</w:t>
            </w:r>
          </w:p>
        </w:tc>
        <w:tc>
          <w:tcPr>
            <w:tcW w:w="992" w:type="dxa"/>
            <w:tcBorders>
              <w:top w:val="single" w:sz="4" w:space="0" w:color="auto"/>
              <w:left w:val="single" w:sz="4" w:space="0" w:color="auto"/>
              <w:bottom w:val="single" w:sz="4" w:space="0" w:color="auto"/>
              <w:right w:val="single" w:sz="4" w:space="0" w:color="auto"/>
            </w:tcBorders>
            <w:vAlign w:val="center"/>
          </w:tcPr>
          <w:p w14:paraId="2F29581A"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025A2AD"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typeI-SinglePanel</w:t>
            </w:r>
          </w:p>
        </w:tc>
      </w:tr>
      <w:tr w:rsidR="008B1D43" w:rsidRPr="00DD3CFC" w14:paraId="620FD3E6"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62959A42"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204BB044"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 Mode</w:t>
            </w:r>
          </w:p>
        </w:tc>
        <w:tc>
          <w:tcPr>
            <w:tcW w:w="992" w:type="dxa"/>
            <w:tcBorders>
              <w:top w:val="single" w:sz="4" w:space="0" w:color="auto"/>
              <w:left w:val="single" w:sz="4" w:space="0" w:color="auto"/>
              <w:bottom w:val="single" w:sz="4" w:space="0" w:color="auto"/>
              <w:right w:val="single" w:sz="4" w:space="0" w:color="auto"/>
            </w:tcBorders>
            <w:vAlign w:val="center"/>
          </w:tcPr>
          <w:p w14:paraId="12B5F5D3"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9A46050"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w:t>
            </w:r>
          </w:p>
        </w:tc>
      </w:tr>
      <w:tr w:rsidR="008B1D43" w:rsidRPr="00DD3CFC" w14:paraId="1AD311A8"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1440FB8B"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1BFEC6EF"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(CodebookConfig-N1,CodebookConfig-N2)</w:t>
            </w:r>
          </w:p>
        </w:tc>
        <w:tc>
          <w:tcPr>
            <w:tcW w:w="992" w:type="dxa"/>
            <w:tcBorders>
              <w:top w:val="single" w:sz="4" w:space="0" w:color="auto"/>
              <w:left w:val="single" w:sz="4" w:space="0" w:color="auto"/>
              <w:bottom w:val="single" w:sz="4" w:space="0" w:color="auto"/>
              <w:right w:val="single" w:sz="4" w:space="0" w:color="auto"/>
            </w:tcBorders>
            <w:vAlign w:val="center"/>
          </w:tcPr>
          <w:p w14:paraId="18228496"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F452616"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Not configured</w:t>
            </w:r>
          </w:p>
        </w:tc>
      </w:tr>
      <w:tr w:rsidR="008B1D43" w:rsidRPr="00DD3CFC" w14:paraId="031AF955"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E5910A8"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29E0C078"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CodebookSubsetRestriction</w:t>
            </w:r>
          </w:p>
        </w:tc>
        <w:tc>
          <w:tcPr>
            <w:tcW w:w="992" w:type="dxa"/>
            <w:tcBorders>
              <w:top w:val="single" w:sz="4" w:space="0" w:color="auto"/>
              <w:left w:val="single" w:sz="4" w:space="0" w:color="auto"/>
              <w:bottom w:val="single" w:sz="4" w:space="0" w:color="auto"/>
              <w:right w:val="single" w:sz="4" w:space="0" w:color="auto"/>
            </w:tcBorders>
            <w:vAlign w:val="center"/>
          </w:tcPr>
          <w:p w14:paraId="2E44815A"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52337A9"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010000</w:t>
            </w:r>
          </w:p>
        </w:tc>
      </w:tr>
      <w:tr w:rsidR="008B1D43" w:rsidRPr="00DD3CFC" w14:paraId="7835A58D"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3CDBE86D" w14:textId="77777777" w:rsidR="008B1D43" w:rsidRPr="00DD3CFC" w:rsidRDefault="008B1D43" w:rsidP="00837D92">
            <w:pPr>
              <w:spacing w:after="0"/>
              <w:rPr>
                <w:rFonts w:ascii="Arial" w:eastAsiaTheme="minorEastAsia"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5B70806E"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RI Restriction</w:t>
            </w:r>
          </w:p>
        </w:tc>
        <w:tc>
          <w:tcPr>
            <w:tcW w:w="992" w:type="dxa"/>
            <w:tcBorders>
              <w:top w:val="single" w:sz="4" w:space="0" w:color="auto"/>
              <w:left w:val="single" w:sz="4" w:space="0" w:color="auto"/>
              <w:bottom w:val="single" w:sz="4" w:space="0" w:color="auto"/>
              <w:right w:val="single" w:sz="4" w:space="0" w:color="auto"/>
            </w:tcBorders>
            <w:vAlign w:val="center"/>
          </w:tcPr>
          <w:p w14:paraId="05FBDCD9"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A541EFD"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N/A</w:t>
            </w:r>
          </w:p>
        </w:tc>
      </w:tr>
      <w:tr w:rsidR="008B1D43" w:rsidRPr="00DD3CFC" w14:paraId="5CCDDB90"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3D1D03AA"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1D226AE6"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4C6BC0BC"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PUSCH</w:t>
            </w:r>
          </w:p>
        </w:tc>
      </w:tr>
      <w:tr w:rsidR="008B1D43" w:rsidRPr="00DD3CFC" w14:paraId="349BC1CE"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06D1966"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 xml:space="preserve">CQI/RI/PMI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54744215"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B180C47" w14:textId="77777777" w:rsidR="008B1D43" w:rsidRPr="00DD3CFC" w:rsidRDefault="008B1D43" w:rsidP="00837D92">
            <w:pPr>
              <w:keepNext/>
              <w:keepLines/>
              <w:spacing w:after="0"/>
              <w:jc w:val="center"/>
              <w:rPr>
                <w:rFonts w:ascii="Arial" w:eastAsiaTheme="minorEastAsia" w:hAnsi="Arial"/>
                <w:sz w:val="18"/>
                <w:lang w:val="en-US" w:eastAsia="zh-CN"/>
              </w:rPr>
            </w:pPr>
            <w:r w:rsidRPr="00DD3CFC">
              <w:rPr>
                <w:rFonts w:ascii="Arial" w:eastAsiaTheme="minorEastAsia" w:hAnsi="Arial"/>
                <w:sz w:val="18"/>
                <w:lang w:val="en-US" w:eastAsia="zh-CN"/>
              </w:rPr>
              <w:t>9.5</w:t>
            </w:r>
          </w:p>
        </w:tc>
      </w:tr>
      <w:tr w:rsidR="008B1D43" w:rsidRPr="00DD3CFC" w14:paraId="4195A29E"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666D6A6"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42457DD7"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EF96B48"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rPr>
              <w:t>1</w:t>
            </w:r>
          </w:p>
        </w:tc>
      </w:tr>
      <w:tr w:rsidR="008B1D43" w:rsidRPr="00DD3CFC" w14:paraId="0AE82FCE"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248C4BCF" w14:textId="77777777" w:rsidR="008B1D43" w:rsidRPr="00DD3CFC" w:rsidRDefault="008B1D43" w:rsidP="00837D92">
            <w:pPr>
              <w:keepNext/>
              <w:keepLines/>
              <w:spacing w:after="0"/>
              <w:rPr>
                <w:rFonts w:ascii="Arial" w:eastAsiaTheme="minorEastAsia" w:hAnsi="Arial"/>
                <w:sz w:val="18"/>
                <w:lang w:val="en-US"/>
              </w:rPr>
            </w:pPr>
            <w:r w:rsidRPr="00DD3CFC">
              <w:rPr>
                <w:rFonts w:ascii="Arial" w:eastAsiaTheme="minorEastAsia" w:hAnsi="Arial"/>
                <w:sz w:val="18"/>
                <w:lang w:val="en-US"/>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354517D2" w14:textId="77777777" w:rsidR="008B1D43" w:rsidRPr="00DD3CFC" w:rsidRDefault="008B1D43" w:rsidP="00837D92">
            <w:pPr>
              <w:keepNext/>
              <w:keepLines/>
              <w:spacing w:after="0"/>
              <w:jc w:val="center"/>
              <w:rPr>
                <w:rFonts w:ascii="Arial" w:eastAsiaTheme="minorEastAsia"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6AFA20A" w14:textId="77777777" w:rsidR="008B1D43" w:rsidRPr="00DD3CFC" w:rsidRDefault="008B1D43" w:rsidP="00837D92">
            <w:pPr>
              <w:keepNext/>
              <w:keepLines/>
              <w:spacing w:after="0"/>
              <w:jc w:val="center"/>
              <w:rPr>
                <w:rFonts w:ascii="Arial" w:eastAsiaTheme="minorEastAsia" w:hAnsi="Arial"/>
                <w:sz w:val="18"/>
                <w:lang w:val="en-US"/>
              </w:rPr>
            </w:pPr>
            <w:r w:rsidRPr="00DD3CFC">
              <w:rPr>
                <w:rFonts w:ascii="Arial" w:eastAsiaTheme="minorEastAsia" w:hAnsi="Arial"/>
                <w:sz w:val="18"/>
                <w:lang w:val="en-US" w:eastAsia="zh-CN"/>
              </w:rPr>
              <w:t>As specified in Table A.4-2, TBS.2-8</w:t>
            </w:r>
          </w:p>
        </w:tc>
      </w:tr>
    </w:tbl>
    <w:p w14:paraId="087EA0F8" w14:textId="77777777" w:rsidR="008B1D43" w:rsidRPr="00DD3CFC" w:rsidRDefault="008B1D43" w:rsidP="008B1D43">
      <w:pPr>
        <w:rPr>
          <w:rFonts w:ascii="Arial" w:eastAsiaTheme="minorEastAsia" w:hAnsi="Arial"/>
          <w:sz w:val="18"/>
          <w:lang w:eastAsia="zh-CN"/>
        </w:rPr>
      </w:pPr>
    </w:p>
    <w:p w14:paraId="19FCDC76" w14:textId="77777777" w:rsidR="00AC5D3B" w:rsidRPr="00C25669" w:rsidRDefault="00AC5D3B" w:rsidP="00626F6F">
      <w:pPr>
        <w:pStyle w:val="Heading6"/>
      </w:pPr>
      <w:bookmarkStart w:id="886" w:name="_Toc107234795"/>
      <w:bookmarkStart w:id="887" w:name="_Toc107419765"/>
      <w:bookmarkStart w:id="888" w:name="_Toc107477061"/>
      <w:bookmarkStart w:id="889" w:name="_Toc114565910"/>
      <w:bookmarkStart w:id="890" w:name="_Toc123936218"/>
      <w:bookmarkStart w:id="891" w:name="_Toc124377233"/>
      <w:r w:rsidRPr="00C25669">
        <w:rPr>
          <w:rFonts w:hint="eastAsia"/>
          <w:lang w:eastAsia="zh-CN"/>
        </w:rPr>
        <w:t>6</w:t>
      </w:r>
      <w:r w:rsidRPr="00C25669">
        <w:t>.</w:t>
      </w:r>
      <w:r w:rsidRPr="00C25669">
        <w:rPr>
          <w:rFonts w:hint="eastAsia"/>
        </w:rPr>
        <w:t>2</w:t>
      </w:r>
      <w:r w:rsidRPr="00C25669">
        <w:t>.</w:t>
      </w:r>
      <w:r w:rsidRPr="00C25669">
        <w:rPr>
          <w:rFonts w:hint="eastAsia"/>
          <w:lang w:eastAsia="zh-CN"/>
        </w:rPr>
        <w:t>3</w:t>
      </w:r>
      <w:r w:rsidRPr="00C25669">
        <w:t>.</w:t>
      </w:r>
      <w:r w:rsidRPr="00C25669">
        <w:rPr>
          <w:rFonts w:hint="eastAsia"/>
          <w:lang w:eastAsia="zh-CN"/>
        </w:rPr>
        <w:t>2</w:t>
      </w:r>
      <w:r w:rsidRPr="00C25669">
        <w:rPr>
          <w:rFonts w:hint="eastAsia"/>
        </w:rPr>
        <w:t>.1</w:t>
      </w:r>
      <w:r w:rsidRPr="00C25669">
        <w:t>.</w:t>
      </w:r>
      <w:r>
        <w:t>4</w:t>
      </w:r>
      <w:r w:rsidRPr="00C25669">
        <w:rPr>
          <w:rFonts w:hint="eastAsia"/>
          <w:lang w:eastAsia="zh-CN"/>
        </w:rPr>
        <w:tab/>
      </w:r>
      <w:r w:rsidRPr="00C25669">
        <w:t xml:space="preserve">Minimum requirement for </w:t>
      </w:r>
      <w:r w:rsidRPr="00C25669">
        <w:rPr>
          <w:rFonts w:hint="eastAsia"/>
          <w:lang w:eastAsia="zh-CN"/>
        </w:rPr>
        <w:t xml:space="preserve">CQI </w:t>
      </w:r>
      <w:r w:rsidRPr="00C25669">
        <w:rPr>
          <w:lang w:eastAsia="zh-CN"/>
        </w:rPr>
        <w:t xml:space="preserve">periodic </w:t>
      </w:r>
      <w:r w:rsidRPr="00C25669">
        <w:rPr>
          <w:rFonts w:hint="eastAsia"/>
          <w:lang w:eastAsia="zh-CN"/>
        </w:rPr>
        <w:t>reporting</w:t>
      </w:r>
      <w:r>
        <w:rPr>
          <w:lang w:eastAsia="zh-CN"/>
        </w:rPr>
        <w:t xml:space="preserve"> with Table 4</w:t>
      </w:r>
      <w:bookmarkEnd w:id="886"/>
      <w:bookmarkEnd w:id="887"/>
      <w:bookmarkEnd w:id="888"/>
      <w:bookmarkEnd w:id="889"/>
      <w:bookmarkEnd w:id="890"/>
      <w:bookmarkEnd w:id="891"/>
    </w:p>
    <w:p w14:paraId="14A258FC" w14:textId="77777777" w:rsidR="00AC5D3B" w:rsidRPr="00C25669" w:rsidRDefault="00AC5D3B" w:rsidP="00AC5D3B">
      <w:pPr>
        <w:overflowPunct w:val="0"/>
        <w:autoSpaceDE w:val="0"/>
        <w:autoSpaceDN w:val="0"/>
        <w:adjustRightInd w:val="0"/>
        <w:textAlignment w:val="baseline"/>
        <w:rPr>
          <w:rFonts w:eastAsia="SimSun"/>
        </w:rPr>
      </w:pPr>
      <w:r w:rsidRPr="00C25669">
        <w:rPr>
          <w:rFonts w:hint="eastAsia"/>
          <w:lang w:eastAsia="ko-KR"/>
        </w:rPr>
        <w:t>The purpose of the requirements is to verify that the reported CQI values are in accordance with the CQI definition given in TS38.21</w:t>
      </w:r>
      <w:r w:rsidRPr="00C25669">
        <w:rPr>
          <w:lang w:eastAsia="ko-KR"/>
        </w:rPr>
        <w:t>4</w:t>
      </w:r>
      <w:r w:rsidRPr="00C25669">
        <w:rPr>
          <w:rFonts w:hint="eastAsia"/>
          <w:lang w:eastAsia="ko-KR"/>
        </w:rPr>
        <w:t xml:space="preserve"> [</w:t>
      </w:r>
      <w:r w:rsidRPr="00C25669">
        <w:rPr>
          <w:lang w:eastAsia="ko-KR"/>
        </w:rPr>
        <w:t>12</w:t>
      </w:r>
      <w:r w:rsidRPr="00C25669">
        <w:rPr>
          <w:rFonts w:hint="eastAsia"/>
          <w:lang w:eastAsia="ko-KR"/>
        </w:rPr>
        <w:t>]. The reporting</w:t>
      </w:r>
      <w:r w:rsidRPr="00C25669">
        <w:rPr>
          <w:rFonts w:eastAsia="SimSun" w:hint="eastAsia"/>
        </w:rPr>
        <w:t xml:space="preserve"> accuracy of CQI under AWGN condition is determined by the reporting variance and BLER </w:t>
      </w:r>
      <w:r w:rsidRPr="00C25669">
        <w:rPr>
          <w:rFonts w:eastAsia="SimSun"/>
        </w:rPr>
        <w:t>performance</w:t>
      </w:r>
      <w:r w:rsidRPr="00C25669">
        <w:rPr>
          <w:rFonts w:eastAsia="SimSun" w:hint="eastAsia"/>
        </w:rPr>
        <w:t xml:space="preserve"> using the transport format indicated by the reported CQI median.</w:t>
      </w:r>
      <w:r w:rsidRPr="008B629F">
        <w:rPr>
          <w:rFonts w:eastAsia="SimSun"/>
        </w:rPr>
        <w:t xml:space="preserve"> </w:t>
      </w:r>
      <w:r w:rsidRPr="00F54D77">
        <w:rPr>
          <w:rFonts w:eastAsia="SimSun"/>
        </w:rPr>
        <w:t>To account for sensitivity of the input SNR the reporting definition is considered to be verified if the reporting accuracy is met for at least one of two SNR levels separated by an offset of 1 dB</w:t>
      </w:r>
      <w:r>
        <w:rPr>
          <w:rFonts w:eastAsia="SimSun"/>
        </w:rPr>
        <w:t>.</w:t>
      </w:r>
    </w:p>
    <w:p w14:paraId="333C8547" w14:textId="77777777" w:rsidR="00AC5D3B" w:rsidRPr="00C25669" w:rsidRDefault="00AC5D3B" w:rsidP="00AC5D3B">
      <w:pPr>
        <w:overflowPunct w:val="0"/>
        <w:autoSpaceDE w:val="0"/>
        <w:autoSpaceDN w:val="0"/>
        <w:adjustRightInd w:val="0"/>
        <w:textAlignment w:val="baseline"/>
        <w:rPr>
          <w:rFonts w:eastAsia="SimSun"/>
        </w:rPr>
      </w:pPr>
      <w:r w:rsidRPr="00C25669">
        <w:rPr>
          <w:rFonts w:eastAsia="SimSun" w:hint="eastAsia"/>
        </w:rPr>
        <w:t xml:space="preserve">For the parameters specified in Table </w:t>
      </w:r>
      <w:r w:rsidRPr="00C25669">
        <w:rPr>
          <w:rFonts w:eastAsia="SimSun"/>
        </w:rPr>
        <w:t>6.2.3.2</w:t>
      </w:r>
      <w:r w:rsidRPr="00C25669">
        <w:rPr>
          <w:rFonts w:eastAsia="SimSun" w:hint="eastAsia"/>
        </w:rPr>
        <w:t>.1</w:t>
      </w:r>
      <w:r w:rsidRPr="00C25669">
        <w:rPr>
          <w:rFonts w:eastAsia="SimSun"/>
        </w:rPr>
        <w:t>.</w:t>
      </w:r>
      <w:r>
        <w:rPr>
          <w:rFonts w:eastAsia="SimSun"/>
        </w:rPr>
        <w:t>4</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33D1C471" w14:textId="77777777" w:rsidR="00AC5D3B" w:rsidRPr="00C25669" w:rsidRDefault="00AC5D3B" w:rsidP="00853FBD">
      <w:pPr>
        <w:pStyle w:val="B10"/>
        <w:rPr>
          <w:rFonts w:eastAsia="SimSun"/>
        </w:rPr>
      </w:pPr>
      <w:r w:rsidRPr="00C25669">
        <w:rPr>
          <w:rFonts w:eastAsia="SimSun"/>
        </w:rPr>
        <w:t>a)</w:t>
      </w:r>
      <w:r w:rsidRPr="00C25669">
        <w:rPr>
          <w:rFonts w:eastAsia="SimSun"/>
        </w:rPr>
        <w:tab/>
      </w:r>
      <w:r w:rsidRPr="00C25669">
        <w:rPr>
          <w:rFonts w:eastAsia="SimSun" w:hint="eastAsia"/>
        </w:rPr>
        <w:t xml:space="preserve">The reported CQI value according to the </w:t>
      </w:r>
      <w:r w:rsidRPr="00C25669">
        <w:rPr>
          <w:rFonts w:eastAsia="SimSun"/>
        </w:rPr>
        <w:t>reference</w:t>
      </w:r>
      <w:r w:rsidRPr="00C25669">
        <w:rPr>
          <w:rFonts w:eastAsia="SimSun" w:hint="eastAsia"/>
        </w:rPr>
        <w:t xml:space="preserve"> channel shall be in the range of </w:t>
      </w:r>
      <w:r w:rsidRPr="00C25669">
        <w:rPr>
          <w:rFonts w:eastAsia="SimSun"/>
        </w:rPr>
        <w:t>±1 of the reported median more than 90% of the time.</w:t>
      </w:r>
    </w:p>
    <w:p w14:paraId="116A001D" w14:textId="77777777" w:rsidR="00AC5D3B" w:rsidRPr="00C25669" w:rsidRDefault="00AC5D3B" w:rsidP="00853FBD">
      <w:pPr>
        <w:pStyle w:val="B10"/>
        <w:rPr>
          <w:rFonts w:eastAsia="SimSun"/>
        </w:rPr>
      </w:pPr>
      <w:r w:rsidRPr="00C25669">
        <w:rPr>
          <w:rFonts w:eastAsia="SimSun"/>
        </w:rPr>
        <w:t>b)</w:t>
      </w:r>
      <w:r w:rsidRPr="00C25669">
        <w:rPr>
          <w:rFonts w:eastAsia="SimSun"/>
        </w:rPr>
        <w:tab/>
      </w:r>
      <w:r w:rsidRPr="00C25669">
        <w:rPr>
          <w:rFonts w:eastAsia="SimSun" w:hint="eastAsia"/>
        </w:rPr>
        <w:t xml:space="preserve">If the PDSCH BLER using the transport format indicated by median CQI is less than or equal to 0.1, </w:t>
      </w:r>
      <w:r w:rsidRPr="00C25669">
        <w:rPr>
          <w:rFonts w:eastAsia="SimSun"/>
        </w:rPr>
        <w:t>then</w:t>
      </w:r>
      <w:r w:rsidRPr="00C25669">
        <w:rPr>
          <w:rFonts w:eastAsia="SimSun"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14:paraId="2A9322F1" w14:textId="77777777" w:rsidR="00AC5D3B" w:rsidRPr="00C25669" w:rsidRDefault="00AC5D3B" w:rsidP="00AC5D3B">
      <w:pPr>
        <w:pStyle w:val="TH"/>
        <w:rPr>
          <w:rFonts w:eastAsia="SimSun"/>
          <w:lang w:eastAsia="zh-CN"/>
        </w:rPr>
      </w:pPr>
      <w:r w:rsidRPr="00C25669">
        <w:rPr>
          <w:rFonts w:hint="eastAsia"/>
        </w:rPr>
        <w:lastRenderedPageBreak/>
        <w:t>Table 6.2.</w:t>
      </w:r>
      <w:r w:rsidRPr="00C25669">
        <w:rPr>
          <w:rFonts w:eastAsia="SimSun" w:hint="eastAsia"/>
          <w:lang w:eastAsia="zh-CN"/>
        </w:rPr>
        <w:t>3</w:t>
      </w:r>
      <w:r w:rsidRPr="00C25669">
        <w:rPr>
          <w:rFonts w:hint="eastAsia"/>
        </w:rPr>
        <w:t>.</w:t>
      </w:r>
      <w:r w:rsidRPr="00C25669">
        <w:rPr>
          <w:rFonts w:eastAsia="SimSun" w:hint="eastAsia"/>
          <w:lang w:eastAsia="zh-CN"/>
        </w:rPr>
        <w:t>2</w:t>
      </w:r>
      <w:r w:rsidRPr="00C25669">
        <w:rPr>
          <w:rFonts w:hint="eastAsia"/>
        </w:rPr>
        <w:t>.1</w:t>
      </w:r>
      <w:r w:rsidRPr="00C25669">
        <w:t>.</w:t>
      </w:r>
      <w:r>
        <w:t>4</w:t>
      </w:r>
      <w:r w:rsidRPr="00C25669">
        <w:rPr>
          <w:rFonts w:hint="eastAsia"/>
        </w:rPr>
        <w:t>-1: CQI reporting definition test</w:t>
      </w:r>
    </w:p>
    <w:tbl>
      <w:tblPr>
        <w:tblW w:w="7887"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1077"/>
        <w:gridCol w:w="1078"/>
      </w:tblGrid>
      <w:tr w:rsidR="00AC5D3B" w:rsidRPr="00C25669" w14:paraId="4257C10F"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9B03930" w14:textId="77777777" w:rsidR="00AC5D3B" w:rsidRPr="00C25669" w:rsidRDefault="00AC5D3B" w:rsidP="00C86982">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288EC4C6" w14:textId="77777777" w:rsidR="00AC5D3B" w:rsidRPr="00C25669" w:rsidRDefault="00AC5D3B" w:rsidP="00C86982">
            <w:pPr>
              <w:pStyle w:val="TAH"/>
            </w:pPr>
            <w:r w:rsidRPr="00C25669">
              <w:rPr>
                <w:rFonts w:eastAsia="SimSun"/>
              </w:rPr>
              <w:t>Unit</w:t>
            </w:r>
          </w:p>
        </w:tc>
        <w:tc>
          <w:tcPr>
            <w:tcW w:w="2155" w:type="dxa"/>
            <w:gridSpan w:val="2"/>
            <w:tcBorders>
              <w:top w:val="single" w:sz="4" w:space="0" w:color="auto"/>
              <w:left w:val="single" w:sz="4" w:space="0" w:color="auto"/>
              <w:bottom w:val="single" w:sz="4" w:space="0" w:color="auto"/>
              <w:right w:val="single" w:sz="4" w:space="0" w:color="auto"/>
            </w:tcBorders>
          </w:tcPr>
          <w:p w14:paraId="081FADB6" w14:textId="77777777" w:rsidR="00AC5D3B" w:rsidRPr="00C25669" w:rsidRDefault="00AC5D3B" w:rsidP="00C86982">
            <w:pPr>
              <w:pStyle w:val="TAH"/>
              <w:rPr>
                <w:rFonts w:eastAsia="SimSun"/>
              </w:rPr>
            </w:pPr>
            <w:r w:rsidRPr="00C25669">
              <w:rPr>
                <w:rFonts w:eastAsia="SimSun"/>
              </w:rPr>
              <w:t>Test 1</w:t>
            </w:r>
          </w:p>
        </w:tc>
      </w:tr>
      <w:tr w:rsidR="00AC5D3B" w:rsidRPr="00C25669" w14:paraId="6FBD8872"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B964127" w14:textId="77777777" w:rsidR="00AC5D3B" w:rsidRPr="00C25669" w:rsidRDefault="00AC5D3B" w:rsidP="00C86982">
            <w:pPr>
              <w:pStyle w:val="TAL"/>
            </w:pPr>
            <w:r w:rsidRPr="00C25669">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0E4E53CE" w14:textId="77777777" w:rsidR="00AC5D3B" w:rsidRPr="00C25669" w:rsidRDefault="00AC5D3B" w:rsidP="00C86982">
            <w:pPr>
              <w:pStyle w:val="TAC"/>
            </w:pPr>
            <w:r w:rsidRPr="00C25669">
              <w:rPr>
                <w:rFonts w:eastAsia="SimSun"/>
              </w:rPr>
              <w:t>MHz</w:t>
            </w: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6DF1C91E" w14:textId="77777777" w:rsidR="00AC5D3B" w:rsidRPr="00C25669" w:rsidRDefault="00AC5D3B" w:rsidP="00C86982">
            <w:pPr>
              <w:pStyle w:val="TAC"/>
              <w:rPr>
                <w:rFonts w:eastAsia="SimSun"/>
                <w:lang w:eastAsia="zh-CN"/>
              </w:rPr>
            </w:pPr>
            <w:r w:rsidRPr="00C25669">
              <w:rPr>
                <w:rFonts w:eastAsia="SimSun" w:hint="eastAsia"/>
                <w:lang w:eastAsia="zh-CN"/>
              </w:rPr>
              <w:t>40</w:t>
            </w:r>
          </w:p>
        </w:tc>
      </w:tr>
      <w:tr w:rsidR="00AC5D3B" w:rsidRPr="00C25669" w14:paraId="0C77236C"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52863B1" w14:textId="77777777" w:rsidR="00AC5D3B" w:rsidRPr="00C25669" w:rsidRDefault="00AC5D3B" w:rsidP="00C86982">
            <w:pPr>
              <w:pStyle w:val="TAL"/>
              <w:rPr>
                <w:rFonts w:eastAsia="SimSun"/>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098554E5" w14:textId="77777777" w:rsidR="00AC5D3B" w:rsidRPr="00C25669" w:rsidRDefault="00AC5D3B" w:rsidP="00C86982">
            <w:pPr>
              <w:pStyle w:val="TAC"/>
              <w:rPr>
                <w:rFonts w:eastAsia="SimSun"/>
              </w:rPr>
            </w:pPr>
            <w:r w:rsidRPr="00C25669">
              <w:rPr>
                <w:rFonts w:eastAsia="SimSun"/>
              </w:rPr>
              <w:t>kHz</w:t>
            </w: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5B1695A1" w14:textId="77777777" w:rsidR="00AC5D3B" w:rsidRPr="00C25669" w:rsidRDefault="00AC5D3B" w:rsidP="00C86982">
            <w:pPr>
              <w:pStyle w:val="TAC"/>
              <w:rPr>
                <w:rFonts w:eastAsia="SimSun"/>
                <w:lang w:eastAsia="zh-CN"/>
              </w:rPr>
            </w:pPr>
            <w:r w:rsidRPr="00C25669">
              <w:rPr>
                <w:rFonts w:eastAsia="SimSun" w:hint="eastAsia"/>
                <w:lang w:eastAsia="zh-CN"/>
              </w:rPr>
              <w:t>30</w:t>
            </w:r>
          </w:p>
        </w:tc>
      </w:tr>
      <w:tr w:rsidR="00AC5D3B" w:rsidRPr="00C25669" w14:paraId="79EB4620"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196A938" w14:textId="77777777" w:rsidR="00AC5D3B" w:rsidRPr="00C25669" w:rsidRDefault="00AC5D3B" w:rsidP="00C86982">
            <w:pPr>
              <w:pStyle w:val="TAL"/>
            </w:pPr>
            <w:r w:rsidRPr="00C25669">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1BE6B205"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7C483A23" w14:textId="77777777" w:rsidR="00AC5D3B" w:rsidRPr="00C25669" w:rsidRDefault="00AC5D3B" w:rsidP="00C86982">
            <w:pPr>
              <w:pStyle w:val="TAC"/>
              <w:rPr>
                <w:rFonts w:eastAsia="SimSun"/>
                <w:lang w:eastAsia="zh-CN"/>
              </w:rPr>
            </w:pPr>
            <w:r w:rsidRPr="00C25669">
              <w:rPr>
                <w:rFonts w:eastAsia="SimSun" w:hint="eastAsia"/>
                <w:lang w:eastAsia="zh-CN"/>
              </w:rPr>
              <w:t>TDD</w:t>
            </w:r>
          </w:p>
        </w:tc>
      </w:tr>
      <w:tr w:rsidR="00AC5D3B" w:rsidRPr="00C25669" w14:paraId="28F98083"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1EE2BBD" w14:textId="77777777" w:rsidR="00AC5D3B" w:rsidRPr="00C25669" w:rsidRDefault="00AC5D3B" w:rsidP="00C86982">
            <w:pPr>
              <w:pStyle w:val="TAL"/>
              <w:rPr>
                <w:rFonts w:eastAsia="SimSun"/>
              </w:rPr>
            </w:pPr>
            <w:r w:rsidRPr="00C25669">
              <w:rPr>
                <w:rFonts w:eastAsia="SimSun"/>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3910E414"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580A94C0" w14:textId="77777777" w:rsidR="00AC5D3B" w:rsidRPr="00C25669" w:rsidRDefault="00AC5D3B" w:rsidP="00C86982">
            <w:pPr>
              <w:pStyle w:val="TAC"/>
              <w:rPr>
                <w:rFonts w:eastAsia="SimSun"/>
              </w:rPr>
            </w:pPr>
            <w:r w:rsidRPr="00C25669">
              <w:rPr>
                <w:rFonts w:eastAsia="SimSun"/>
              </w:rPr>
              <w:t>FR1.30-1</w:t>
            </w:r>
          </w:p>
        </w:tc>
      </w:tr>
      <w:tr w:rsidR="0012103E" w:rsidRPr="00C25669" w14:paraId="2332EDB0"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6C3F79D" w14:textId="2FA9E561" w:rsidR="0012103E" w:rsidRPr="00C25669" w:rsidRDefault="0012103E" w:rsidP="0012103E">
            <w:pPr>
              <w:pStyle w:val="TAL"/>
              <w:rPr>
                <w:rFonts w:eastAsia="SimSun"/>
              </w:rPr>
            </w:pPr>
            <w:r w:rsidRPr="00FA6213">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26FEE33B" w14:textId="393BFFAC" w:rsidR="0012103E" w:rsidRPr="00C25669" w:rsidRDefault="0012103E" w:rsidP="0012103E">
            <w:pPr>
              <w:pStyle w:val="TAC"/>
            </w:pPr>
            <w:r w:rsidRPr="00FA6213">
              <w:rPr>
                <w:rFonts w:eastAsia="SimSun"/>
              </w:rPr>
              <w:t xml:space="preserve"> dB</w:t>
            </w:r>
          </w:p>
        </w:tc>
        <w:tc>
          <w:tcPr>
            <w:tcW w:w="1077" w:type="dxa"/>
            <w:tcBorders>
              <w:top w:val="single" w:sz="4" w:space="0" w:color="auto"/>
              <w:left w:val="single" w:sz="4" w:space="0" w:color="auto"/>
              <w:bottom w:val="single" w:sz="4" w:space="0" w:color="auto"/>
              <w:right w:val="single" w:sz="4" w:space="0" w:color="auto"/>
            </w:tcBorders>
          </w:tcPr>
          <w:p w14:paraId="1B6013D2" w14:textId="189B2248" w:rsidR="0012103E" w:rsidRPr="00442C81" w:rsidRDefault="0012103E" w:rsidP="0012103E">
            <w:pPr>
              <w:pStyle w:val="TAC"/>
              <w:rPr>
                <w:rFonts w:eastAsia="SimSun" w:cs="Arial"/>
                <w:lang w:eastAsia="zh-CN"/>
              </w:rPr>
            </w:pPr>
            <w:r w:rsidRPr="00FA6213">
              <w:rPr>
                <w:rFonts w:eastAsia="SimSun" w:cs="Arial"/>
                <w:lang w:eastAsia="zh-CN"/>
              </w:rPr>
              <w:t>25</w:t>
            </w:r>
          </w:p>
        </w:tc>
        <w:tc>
          <w:tcPr>
            <w:tcW w:w="1078" w:type="dxa"/>
            <w:tcBorders>
              <w:top w:val="single" w:sz="4" w:space="0" w:color="auto"/>
              <w:left w:val="single" w:sz="4" w:space="0" w:color="auto"/>
              <w:bottom w:val="single" w:sz="4" w:space="0" w:color="auto"/>
              <w:right w:val="single" w:sz="4" w:space="0" w:color="auto"/>
            </w:tcBorders>
          </w:tcPr>
          <w:p w14:paraId="4FE51A68" w14:textId="26D59704" w:rsidR="0012103E" w:rsidRPr="00442C81" w:rsidRDefault="0012103E" w:rsidP="0012103E">
            <w:pPr>
              <w:pStyle w:val="TAC"/>
              <w:rPr>
                <w:rFonts w:eastAsia="SimSun" w:cs="Arial"/>
                <w:lang w:eastAsia="zh-CN"/>
              </w:rPr>
            </w:pPr>
            <w:r w:rsidRPr="00FA6213">
              <w:rPr>
                <w:rFonts w:eastAsia="SimSun" w:cs="Arial"/>
                <w:lang w:eastAsia="zh-CN"/>
              </w:rPr>
              <w:t>26</w:t>
            </w:r>
          </w:p>
        </w:tc>
      </w:tr>
      <w:tr w:rsidR="00AC5D3B" w:rsidRPr="00C25669" w14:paraId="6C32ACA7"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3D52D9C" w14:textId="77777777" w:rsidR="00AC5D3B" w:rsidRPr="00C25669" w:rsidRDefault="00AC5D3B" w:rsidP="00C86982">
            <w:pPr>
              <w:pStyle w:val="TAL"/>
            </w:pPr>
            <w:r w:rsidRPr="00C25669">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5443AE1C"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437B4C80" w14:textId="77777777" w:rsidR="00AC5D3B" w:rsidRPr="00C25669" w:rsidRDefault="00AC5D3B" w:rsidP="00C86982">
            <w:pPr>
              <w:pStyle w:val="TAC"/>
              <w:rPr>
                <w:rFonts w:eastAsia="SimSun"/>
              </w:rPr>
            </w:pPr>
            <w:r w:rsidRPr="00C25669">
              <w:rPr>
                <w:rFonts w:eastAsia="SimSun"/>
              </w:rPr>
              <w:t>AWGN</w:t>
            </w:r>
          </w:p>
        </w:tc>
      </w:tr>
      <w:tr w:rsidR="00AC5D3B" w:rsidRPr="00C25669" w14:paraId="02322673"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F1680EB" w14:textId="77777777" w:rsidR="00AC5D3B" w:rsidRPr="00C25669" w:rsidRDefault="00AC5D3B" w:rsidP="00C86982">
            <w:pPr>
              <w:pStyle w:val="TAL"/>
            </w:pPr>
            <w:r w:rsidRPr="00C25669">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4D5CBA1F"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795D0FC0" w14:textId="77777777" w:rsidR="00AC5D3B" w:rsidRPr="00C25669" w:rsidRDefault="00AC5D3B" w:rsidP="00C86982">
            <w:pPr>
              <w:pStyle w:val="TAC"/>
              <w:rPr>
                <w:rFonts w:eastAsia="SimSun"/>
              </w:rPr>
            </w:pPr>
            <w:r w:rsidRPr="00C25669">
              <w:rPr>
                <w:rFonts w:eastAsia="SimSun"/>
              </w:rPr>
              <w:t>2×</w:t>
            </w:r>
            <w:r w:rsidRPr="00C25669">
              <w:rPr>
                <w:rFonts w:eastAsia="SimSun" w:hint="eastAsia"/>
                <w:lang w:eastAsia="zh-CN"/>
              </w:rPr>
              <w:t>4</w:t>
            </w:r>
            <w:r w:rsidRPr="00C25669">
              <w:rPr>
                <w:rFonts w:eastAsia="SimSun"/>
              </w:rPr>
              <w:t xml:space="preserve"> with static channel specified in </w:t>
            </w:r>
            <w:r w:rsidRPr="00C25669">
              <w:rPr>
                <w:rFonts w:eastAsia="SimSun" w:hint="eastAsia"/>
                <w:lang w:eastAsia="zh-CN"/>
              </w:rPr>
              <w:t>Annex B.1</w:t>
            </w:r>
          </w:p>
        </w:tc>
      </w:tr>
      <w:tr w:rsidR="00AC5D3B" w:rsidRPr="00C25669" w14:paraId="3701A60F"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8F9BA41" w14:textId="77777777" w:rsidR="00AC5D3B" w:rsidRPr="00C25669" w:rsidRDefault="00AC5D3B" w:rsidP="00C86982">
            <w:pPr>
              <w:pStyle w:val="TAL"/>
            </w:pPr>
            <w:r w:rsidRPr="00C25669">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7F6B3D75"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5021AD49" w14:textId="77777777" w:rsidR="00AC5D3B" w:rsidRPr="00C25669" w:rsidRDefault="00AC5D3B" w:rsidP="00C86982">
            <w:pPr>
              <w:pStyle w:val="TAC"/>
              <w:rPr>
                <w:rFonts w:eastAsia="SimSun"/>
              </w:rPr>
            </w:pPr>
            <w:r w:rsidRPr="00C25669">
              <w:rPr>
                <w:rFonts w:eastAsia="SimSun" w:hint="eastAsia"/>
              </w:rPr>
              <w:t xml:space="preserve">As specified in </w:t>
            </w:r>
            <w:r w:rsidRPr="00C25669">
              <w:rPr>
                <w:rFonts w:eastAsia="SimSun" w:hint="eastAsia"/>
                <w:lang w:eastAsia="zh-CN"/>
              </w:rPr>
              <w:t>Annex B.4.1</w:t>
            </w:r>
          </w:p>
        </w:tc>
      </w:tr>
      <w:tr w:rsidR="00AC5D3B" w:rsidRPr="00C25669" w14:paraId="5D6DC1CA" w14:textId="77777777" w:rsidTr="00C946D7">
        <w:trPr>
          <w:trHeight w:val="70"/>
        </w:trPr>
        <w:tc>
          <w:tcPr>
            <w:tcW w:w="1556" w:type="dxa"/>
            <w:vMerge w:val="restart"/>
            <w:tcBorders>
              <w:top w:val="single" w:sz="4" w:space="0" w:color="auto"/>
              <w:left w:val="single" w:sz="4" w:space="0" w:color="auto"/>
              <w:right w:val="single" w:sz="4" w:space="0" w:color="auto"/>
            </w:tcBorders>
            <w:vAlign w:val="center"/>
            <w:hideMark/>
          </w:tcPr>
          <w:p w14:paraId="554C4D70" w14:textId="77777777" w:rsidR="00AC5D3B" w:rsidRPr="00C25669" w:rsidRDefault="00AC5D3B" w:rsidP="00C86982">
            <w:pPr>
              <w:pStyle w:val="TAL"/>
              <w:rPr>
                <w:rFonts w:eastAsia="SimSun"/>
              </w:rPr>
            </w:pPr>
            <w:r w:rsidRPr="00C25669">
              <w:rPr>
                <w:rFonts w:eastAsia="SimSun"/>
              </w:rPr>
              <w:t>ZP CSI-RS configuration</w:t>
            </w:r>
          </w:p>
          <w:p w14:paraId="6B43A02B" w14:textId="77777777" w:rsidR="00AC5D3B" w:rsidRPr="00C25669" w:rsidRDefault="00AC5D3B" w:rsidP="00C8698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C6493B3" w14:textId="77777777" w:rsidR="00AC5D3B" w:rsidRPr="00C25669" w:rsidRDefault="00AC5D3B" w:rsidP="00C86982">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5982FA17"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10C129D0" w14:textId="77777777" w:rsidR="00AC5D3B" w:rsidRPr="00C25669" w:rsidRDefault="00AC5D3B" w:rsidP="00C86982">
            <w:pPr>
              <w:pStyle w:val="TAC"/>
              <w:rPr>
                <w:rFonts w:eastAsia="SimSun"/>
              </w:rPr>
            </w:pPr>
            <w:r w:rsidRPr="00C25669">
              <w:rPr>
                <w:rFonts w:eastAsia="SimSun"/>
              </w:rPr>
              <w:t>Periodic</w:t>
            </w:r>
          </w:p>
        </w:tc>
      </w:tr>
      <w:tr w:rsidR="00AC5D3B" w:rsidRPr="00C25669" w14:paraId="44C1F312" w14:textId="77777777" w:rsidTr="00C946D7">
        <w:trPr>
          <w:trHeight w:val="70"/>
        </w:trPr>
        <w:tc>
          <w:tcPr>
            <w:tcW w:w="1556" w:type="dxa"/>
            <w:vMerge/>
            <w:tcBorders>
              <w:left w:val="single" w:sz="4" w:space="0" w:color="auto"/>
              <w:right w:val="single" w:sz="4" w:space="0" w:color="auto"/>
            </w:tcBorders>
            <w:vAlign w:val="center"/>
            <w:hideMark/>
          </w:tcPr>
          <w:p w14:paraId="56B0492F" w14:textId="77777777" w:rsidR="00AC5D3B" w:rsidRPr="00C25669" w:rsidRDefault="00AC5D3B" w:rsidP="00C8698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3F47201" w14:textId="77777777" w:rsidR="00AC5D3B" w:rsidRPr="00C25669" w:rsidRDefault="00AC5D3B" w:rsidP="00C86982">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3C679B7"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403823CB" w14:textId="77777777" w:rsidR="00AC5D3B" w:rsidRPr="00C25669" w:rsidRDefault="00AC5D3B" w:rsidP="00C86982">
            <w:pPr>
              <w:pStyle w:val="TAC"/>
              <w:rPr>
                <w:rFonts w:eastAsia="SimSun"/>
                <w:lang w:eastAsia="zh-CN"/>
              </w:rPr>
            </w:pPr>
            <w:r w:rsidRPr="00C25669">
              <w:rPr>
                <w:rFonts w:eastAsia="SimSun" w:hint="eastAsia"/>
                <w:lang w:eastAsia="zh-CN"/>
              </w:rPr>
              <w:t>4</w:t>
            </w:r>
          </w:p>
        </w:tc>
      </w:tr>
      <w:tr w:rsidR="00AC5D3B" w:rsidRPr="00C25669" w14:paraId="53A9C2C1" w14:textId="77777777" w:rsidTr="00C946D7">
        <w:trPr>
          <w:trHeight w:val="70"/>
        </w:trPr>
        <w:tc>
          <w:tcPr>
            <w:tcW w:w="1556" w:type="dxa"/>
            <w:vMerge/>
            <w:tcBorders>
              <w:left w:val="single" w:sz="4" w:space="0" w:color="auto"/>
              <w:right w:val="single" w:sz="4" w:space="0" w:color="auto"/>
            </w:tcBorders>
            <w:vAlign w:val="center"/>
            <w:hideMark/>
          </w:tcPr>
          <w:p w14:paraId="5F96C896" w14:textId="77777777" w:rsidR="00AC5D3B" w:rsidRPr="00C25669" w:rsidRDefault="00AC5D3B" w:rsidP="00C8698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69A1489" w14:textId="77777777" w:rsidR="00AC5D3B" w:rsidRPr="00C25669" w:rsidRDefault="00AC5D3B" w:rsidP="00C86982">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501290C7"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7349074B" w14:textId="77777777" w:rsidR="00AC5D3B" w:rsidRPr="00C25669" w:rsidRDefault="00AC5D3B" w:rsidP="00C86982">
            <w:pPr>
              <w:pStyle w:val="TAC"/>
              <w:rPr>
                <w:rFonts w:eastAsia="SimSun"/>
              </w:rPr>
            </w:pPr>
            <w:r w:rsidRPr="00C25669">
              <w:rPr>
                <w:rFonts w:eastAsia="SimSun"/>
              </w:rPr>
              <w:t>FD-CDM2</w:t>
            </w:r>
          </w:p>
        </w:tc>
      </w:tr>
      <w:tr w:rsidR="00AC5D3B" w:rsidRPr="00C25669" w14:paraId="7A30D5D1" w14:textId="77777777" w:rsidTr="00C946D7">
        <w:trPr>
          <w:trHeight w:val="70"/>
        </w:trPr>
        <w:tc>
          <w:tcPr>
            <w:tcW w:w="1556" w:type="dxa"/>
            <w:vMerge/>
            <w:tcBorders>
              <w:left w:val="single" w:sz="4" w:space="0" w:color="auto"/>
              <w:right w:val="single" w:sz="4" w:space="0" w:color="auto"/>
            </w:tcBorders>
            <w:vAlign w:val="center"/>
            <w:hideMark/>
          </w:tcPr>
          <w:p w14:paraId="32A13F5B" w14:textId="77777777" w:rsidR="00AC5D3B" w:rsidRPr="00C25669" w:rsidRDefault="00AC5D3B" w:rsidP="00C8698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F084658" w14:textId="77777777" w:rsidR="00AC5D3B" w:rsidRPr="00C25669" w:rsidRDefault="00AC5D3B" w:rsidP="00C86982">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2B7F9854"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590399D1" w14:textId="77777777" w:rsidR="00AC5D3B" w:rsidRPr="00C25669" w:rsidRDefault="00AC5D3B" w:rsidP="00C86982">
            <w:pPr>
              <w:pStyle w:val="TAC"/>
            </w:pPr>
            <w:r w:rsidRPr="00C25669">
              <w:t>1</w:t>
            </w:r>
          </w:p>
        </w:tc>
      </w:tr>
      <w:tr w:rsidR="00AC5D3B" w:rsidRPr="00C25669" w14:paraId="0ED7DB1E" w14:textId="77777777" w:rsidTr="00C946D7">
        <w:trPr>
          <w:trHeight w:val="70"/>
        </w:trPr>
        <w:tc>
          <w:tcPr>
            <w:tcW w:w="1556" w:type="dxa"/>
            <w:vMerge/>
            <w:tcBorders>
              <w:left w:val="single" w:sz="4" w:space="0" w:color="auto"/>
              <w:right w:val="single" w:sz="4" w:space="0" w:color="auto"/>
            </w:tcBorders>
            <w:vAlign w:val="center"/>
            <w:hideMark/>
          </w:tcPr>
          <w:p w14:paraId="3E87AC89" w14:textId="77777777" w:rsidR="00AC5D3B" w:rsidRPr="00C25669" w:rsidRDefault="00AC5D3B" w:rsidP="00C8698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5F2D61D" w14:textId="77777777" w:rsidR="00AC5D3B" w:rsidRPr="00C25669" w:rsidRDefault="00AC5D3B" w:rsidP="00C86982">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000D0848" w14:textId="77777777" w:rsidR="00AC5D3B" w:rsidRPr="00C25669" w:rsidRDefault="00AC5D3B" w:rsidP="00C86982">
            <w:pPr>
              <w:pStyle w:val="TAC"/>
              <w:rPr>
                <w:rFonts w:eastAsia="SimSun"/>
              </w:rPr>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0F035B72" w14:textId="77777777" w:rsidR="00AC5D3B" w:rsidRPr="00C25669" w:rsidRDefault="00AC5D3B" w:rsidP="00C86982">
            <w:pPr>
              <w:pStyle w:val="TAC"/>
              <w:rPr>
                <w:rFonts w:eastAsia="SimSun"/>
                <w:lang w:eastAsia="zh-CN"/>
              </w:rPr>
            </w:pPr>
            <w:r w:rsidRPr="00C25669">
              <w:rPr>
                <w:rFonts w:eastAsia="SimSun" w:hint="eastAsia"/>
                <w:lang w:eastAsia="zh-CN"/>
              </w:rPr>
              <w:t>Row 5,4</w:t>
            </w:r>
          </w:p>
        </w:tc>
      </w:tr>
      <w:tr w:rsidR="00AC5D3B" w:rsidRPr="00C25669" w14:paraId="5FE01B2A" w14:textId="77777777" w:rsidTr="00C946D7">
        <w:trPr>
          <w:trHeight w:val="70"/>
        </w:trPr>
        <w:tc>
          <w:tcPr>
            <w:tcW w:w="1556" w:type="dxa"/>
            <w:vMerge/>
            <w:tcBorders>
              <w:left w:val="single" w:sz="4" w:space="0" w:color="auto"/>
              <w:right w:val="single" w:sz="4" w:space="0" w:color="auto"/>
            </w:tcBorders>
            <w:vAlign w:val="center"/>
            <w:hideMark/>
          </w:tcPr>
          <w:p w14:paraId="09FDBF99" w14:textId="77777777" w:rsidR="00AC5D3B" w:rsidRPr="00C25669" w:rsidRDefault="00AC5D3B" w:rsidP="00C86982">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6AC0C9E" w14:textId="77777777" w:rsidR="00AC5D3B" w:rsidRPr="00C25669" w:rsidRDefault="00AC5D3B" w:rsidP="00C86982">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16CEE58"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7B0091A3" w14:textId="77777777" w:rsidR="00AC5D3B" w:rsidRPr="00C25669" w:rsidRDefault="00AC5D3B" w:rsidP="00C86982">
            <w:pPr>
              <w:pStyle w:val="TAC"/>
              <w:rPr>
                <w:rFonts w:eastAsia="SimSun"/>
                <w:lang w:eastAsia="zh-CN"/>
              </w:rPr>
            </w:pPr>
            <w:r w:rsidRPr="00C25669">
              <w:rPr>
                <w:rFonts w:eastAsia="SimSun" w:hint="eastAsia"/>
                <w:lang w:eastAsia="zh-CN"/>
              </w:rPr>
              <w:t>9</w:t>
            </w:r>
          </w:p>
        </w:tc>
      </w:tr>
      <w:tr w:rsidR="00AC5D3B" w:rsidRPr="00C25669" w14:paraId="32F95126" w14:textId="77777777" w:rsidTr="00C946D7">
        <w:trPr>
          <w:trHeight w:val="70"/>
        </w:trPr>
        <w:tc>
          <w:tcPr>
            <w:tcW w:w="1556" w:type="dxa"/>
            <w:vMerge/>
            <w:tcBorders>
              <w:left w:val="single" w:sz="4" w:space="0" w:color="auto"/>
              <w:bottom w:val="single" w:sz="4" w:space="0" w:color="auto"/>
              <w:right w:val="single" w:sz="4" w:space="0" w:color="auto"/>
            </w:tcBorders>
            <w:vAlign w:val="center"/>
            <w:hideMark/>
          </w:tcPr>
          <w:p w14:paraId="337F0B53" w14:textId="77777777" w:rsidR="00AC5D3B" w:rsidRPr="00C25669" w:rsidRDefault="00AC5D3B" w:rsidP="00C86982">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tcPr>
          <w:p w14:paraId="2BE24CAA" w14:textId="77777777" w:rsidR="00AC5D3B" w:rsidRPr="00C25669" w:rsidRDefault="00AC5D3B" w:rsidP="00C86982">
            <w:pPr>
              <w:pStyle w:val="TAL"/>
              <w:rPr>
                <w:rFonts w:eastAsia="SimSun"/>
              </w:rPr>
            </w:pPr>
            <w:r w:rsidRPr="00C25669">
              <w:rPr>
                <w:rFonts w:eastAsia="SimSun"/>
              </w:rPr>
              <w:t>CSI-RS</w:t>
            </w:r>
          </w:p>
          <w:p w14:paraId="23A3E39C" w14:textId="77777777" w:rsidR="00AC5D3B" w:rsidRPr="00C25669" w:rsidRDefault="00AC5D3B" w:rsidP="00C86982">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15FA6F2" w14:textId="77777777" w:rsidR="00AC5D3B" w:rsidRPr="00C25669" w:rsidRDefault="00AC5D3B" w:rsidP="00C86982">
            <w:pPr>
              <w:pStyle w:val="TAC"/>
            </w:pPr>
            <w:r w:rsidRPr="00C25669">
              <w:t>slot</w:t>
            </w: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2D947280" w14:textId="77777777" w:rsidR="00AC5D3B" w:rsidRPr="00C25669" w:rsidRDefault="00AC5D3B" w:rsidP="00C86982">
            <w:pPr>
              <w:pStyle w:val="TAC"/>
              <w:rPr>
                <w:rFonts w:eastAsia="SimSun"/>
                <w:lang w:eastAsia="zh-CN"/>
              </w:rPr>
            </w:pPr>
            <w:r w:rsidRPr="00C25669">
              <w:rPr>
                <w:rFonts w:eastAsia="SimSun" w:hint="eastAsia"/>
                <w:lang w:eastAsia="zh-CN"/>
              </w:rPr>
              <w:t>10/1</w:t>
            </w:r>
          </w:p>
        </w:tc>
      </w:tr>
      <w:tr w:rsidR="00AC5D3B" w:rsidRPr="00C25669" w14:paraId="11605E52" w14:textId="77777777" w:rsidTr="00C946D7">
        <w:trPr>
          <w:trHeight w:val="70"/>
        </w:trPr>
        <w:tc>
          <w:tcPr>
            <w:tcW w:w="1556" w:type="dxa"/>
            <w:vMerge w:val="restart"/>
            <w:tcBorders>
              <w:left w:val="single" w:sz="4" w:space="0" w:color="auto"/>
              <w:right w:val="single" w:sz="4" w:space="0" w:color="auto"/>
            </w:tcBorders>
            <w:vAlign w:val="center"/>
          </w:tcPr>
          <w:p w14:paraId="21AADE92" w14:textId="77777777" w:rsidR="00AC5D3B" w:rsidRPr="00C25669" w:rsidRDefault="00AC5D3B" w:rsidP="00C86982">
            <w:pPr>
              <w:pStyle w:val="TAL"/>
              <w:rPr>
                <w:rFonts w:eastAsia="SimSun"/>
              </w:rPr>
            </w:pPr>
            <w:r w:rsidRPr="00C25669">
              <w:rPr>
                <w:rFonts w:eastAsia="SimSun"/>
              </w:rPr>
              <w:t>NZP CSI-RS for CSI acquisition</w:t>
            </w:r>
          </w:p>
          <w:p w14:paraId="3329509F" w14:textId="77777777" w:rsidR="00AC5D3B" w:rsidRPr="00C25669" w:rsidRDefault="00AC5D3B" w:rsidP="00C86982">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306A579" w14:textId="77777777" w:rsidR="00AC5D3B" w:rsidRPr="00C25669" w:rsidRDefault="00AC5D3B" w:rsidP="00C86982">
            <w:pPr>
              <w:pStyle w:val="TAL"/>
              <w:rPr>
                <w:rFonts w:eastAsia="SimSun"/>
              </w:rPr>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4106F843"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436EEBFF" w14:textId="77777777" w:rsidR="00AC5D3B" w:rsidRPr="00C25669" w:rsidRDefault="00AC5D3B" w:rsidP="00C86982">
            <w:pPr>
              <w:pStyle w:val="TAC"/>
              <w:rPr>
                <w:rFonts w:eastAsia="SimSun"/>
                <w:lang w:eastAsia="zh-CN"/>
              </w:rPr>
            </w:pPr>
            <w:r w:rsidRPr="00C25669">
              <w:rPr>
                <w:rFonts w:eastAsia="SimSun"/>
              </w:rPr>
              <w:t>Periodic</w:t>
            </w:r>
          </w:p>
        </w:tc>
      </w:tr>
      <w:tr w:rsidR="00AC5D3B" w:rsidRPr="00C25669" w14:paraId="40F2E760" w14:textId="77777777" w:rsidTr="00C946D7">
        <w:trPr>
          <w:trHeight w:val="70"/>
        </w:trPr>
        <w:tc>
          <w:tcPr>
            <w:tcW w:w="1556" w:type="dxa"/>
            <w:vMerge/>
            <w:tcBorders>
              <w:left w:val="single" w:sz="4" w:space="0" w:color="auto"/>
              <w:right w:val="single" w:sz="4" w:space="0" w:color="auto"/>
            </w:tcBorders>
            <w:vAlign w:val="center"/>
          </w:tcPr>
          <w:p w14:paraId="390F2A9C" w14:textId="77777777" w:rsidR="00AC5D3B" w:rsidRPr="00C25669" w:rsidRDefault="00AC5D3B" w:rsidP="00C86982">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5E26CB4" w14:textId="77777777" w:rsidR="00AC5D3B" w:rsidRPr="00C25669" w:rsidRDefault="00AC5D3B" w:rsidP="00C86982">
            <w:pPr>
              <w:pStyle w:val="TAL"/>
              <w:rPr>
                <w:rFonts w:eastAsia="SimSun"/>
              </w:rPr>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A70FA8D"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4B48BFCD" w14:textId="77777777" w:rsidR="00AC5D3B" w:rsidRPr="00C25669" w:rsidRDefault="00AC5D3B" w:rsidP="00C86982">
            <w:pPr>
              <w:pStyle w:val="TAC"/>
              <w:rPr>
                <w:rFonts w:eastAsia="SimSun"/>
                <w:lang w:eastAsia="zh-CN"/>
              </w:rPr>
            </w:pPr>
            <w:r w:rsidRPr="00C25669">
              <w:rPr>
                <w:rFonts w:eastAsia="SimSun" w:hint="eastAsia"/>
                <w:lang w:eastAsia="zh-CN"/>
              </w:rPr>
              <w:t>2</w:t>
            </w:r>
          </w:p>
        </w:tc>
      </w:tr>
      <w:tr w:rsidR="00AC5D3B" w:rsidRPr="00C25669" w14:paraId="5C83338B" w14:textId="77777777" w:rsidTr="00C946D7">
        <w:trPr>
          <w:trHeight w:val="70"/>
        </w:trPr>
        <w:tc>
          <w:tcPr>
            <w:tcW w:w="1556" w:type="dxa"/>
            <w:vMerge/>
            <w:tcBorders>
              <w:left w:val="single" w:sz="4" w:space="0" w:color="auto"/>
              <w:right w:val="single" w:sz="4" w:space="0" w:color="auto"/>
            </w:tcBorders>
            <w:vAlign w:val="center"/>
          </w:tcPr>
          <w:p w14:paraId="41A327CA" w14:textId="77777777" w:rsidR="00AC5D3B" w:rsidRPr="00C25669" w:rsidRDefault="00AC5D3B" w:rsidP="00C86982">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B3A4906" w14:textId="77777777" w:rsidR="00AC5D3B" w:rsidRPr="00C25669" w:rsidRDefault="00AC5D3B" w:rsidP="00C86982">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76104072"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68854A60" w14:textId="77777777" w:rsidR="00AC5D3B" w:rsidRPr="00C25669" w:rsidRDefault="00AC5D3B" w:rsidP="00C86982">
            <w:pPr>
              <w:pStyle w:val="TAC"/>
              <w:rPr>
                <w:rFonts w:eastAsia="SimSun"/>
                <w:lang w:eastAsia="zh-CN"/>
              </w:rPr>
            </w:pPr>
            <w:r w:rsidRPr="00C25669">
              <w:rPr>
                <w:rFonts w:eastAsia="SimSun"/>
              </w:rPr>
              <w:t>FD-CDM2</w:t>
            </w:r>
          </w:p>
        </w:tc>
      </w:tr>
      <w:tr w:rsidR="00AC5D3B" w:rsidRPr="00C25669" w14:paraId="43BC706A" w14:textId="77777777" w:rsidTr="00C946D7">
        <w:trPr>
          <w:trHeight w:val="70"/>
        </w:trPr>
        <w:tc>
          <w:tcPr>
            <w:tcW w:w="1556" w:type="dxa"/>
            <w:vMerge/>
            <w:tcBorders>
              <w:left w:val="single" w:sz="4" w:space="0" w:color="auto"/>
              <w:right w:val="single" w:sz="4" w:space="0" w:color="auto"/>
            </w:tcBorders>
            <w:vAlign w:val="center"/>
          </w:tcPr>
          <w:p w14:paraId="305D4033" w14:textId="77777777" w:rsidR="00AC5D3B" w:rsidRPr="00C25669" w:rsidRDefault="00AC5D3B" w:rsidP="00C86982">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474C32A" w14:textId="77777777" w:rsidR="00AC5D3B" w:rsidRPr="00C25669" w:rsidRDefault="00AC5D3B" w:rsidP="00C86982">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0E6FE58C"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75C5E3AE" w14:textId="77777777" w:rsidR="00AC5D3B" w:rsidRPr="00C25669" w:rsidRDefault="00AC5D3B" w:rsidP="00C86982">
            <w:pPr>
              <w:pStyle w:val="TAC"/>
              <w:rPr>
                <w:rFonts w:eastAsia="SimSun"/>
                <w:lang w:eastAsia="zh-CN"/>
              </w:rPr>
            </w:pPr>
            <w:r w:rsidRPr="00C25669">
              <w:t>1</w:t>
            </w:r>
          </w:p>
        </w:tc>
      </w:tr>
      <w:tr w:rsidR="00AC5D3B" w:rsidRPr="00C25669" w14:paraId="63FD409A" w14:textId="77777777" w:rsidTr="00C946D7">
        <w:trPr>
          <w:trHeight w:val="70"/>
        </w:trPr>
        <w:tc>
          <w:tcPr>
            <w:tcW w:w="1556" w:type="dxa"/>
            <w:vMerge/>
            <w:tcBorders>
              <w:left w:val="single" w:sz="4" w:space="0" w:color="auto"/>
              <w:right w:val="single" w:sz="4" w:space="0" w:color="auto"/>
            </w:tcBorders>
            <w:vAlign w:val="center"/>
          </w:tcPr>
          <w:p w14:paraId="2F31630F" w14:textId="77777777" w:rsidR="00AC5D3B" w:rsidRPr="00C25669" w:rsidRDefault="00AC5D3B" w:rsidP="00C86982">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4B1F40B" w14:textId="77777777" w:rsidR="00AC5D3B" w:rsidRPr="00C25669" w:rsidRDefault="00AC5D3B" w:rsidP="00C86982">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09EC0950"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3F2E0832" w14:textId="77777777" w:rsidR="00AC5D3B" w:rsidRPr="00C25669" w:rsidRDefault="00AC5D3B" w:rsidP="00C86982">
            <w:pPr>
              <w:pStyle w:val="TAC"/>
              <w:rPr>
                <w:rFonts w:eastAsia="SimSun"/>
                <w:lang w:eastAsia="zh-CN"/>
              </w:rPr>
            </w:pPr>
            <w:r w:rsidRPr="00C25669">
              <w:rPr>
                <w:rFonts w:eastAsia="SimSun" w:hint="eastAsia"/>
                <w:lang w:eastAsia="zh-CN"/>
              </w:rPr>
              <w:t>Row 3,(6)</w:t>
            </w:r>
          </w:p>
        </w:tc>
      </w:tr>
      <w:tr w:rsidR="00AC5D3B" w:rsidRPr="00C25669" w14:paraId="6EB1092E" w14:textId="77777777" w:rsidTr="00C946D7">
        <w:trPr>
          <w:trHeight w:val="70"/>
        </w:trPr>
        <w:tc>
          <w:tcPr>
            <w:tcW w:w="1556" w:type="dxa"/>
            <w:vMerge/>
            <w:tcBorders>
              <w:left w:val="single" w:sz="4" w:space="0" w:color="auto"/>
              <w:right w:val="single" w:sz="4" w:space="0" w:color="auto"/>
            </w:tcBorders>
            <w:vAlign w:val="center"/>
          </w:tcPr>
          <w:p w14:paraId="05A43701" w14:textId="77777777" w:rsidR="00AC5D3B" w:rsidRPr="00C25669" w:rsidRDefault="00AC5D3B" w:rsidP="00C86982">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7DED9CA" w14:textId="77777777" w:rsidR="00AC5D3B" w:rsidRPr="00C25669" w:rsidRDefault="00AC5D3B" w:rsidP="00C86982">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0B55C53F"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747CB177" w14:textId="77777777" w:rsidR="00AC5D3B" w:rsidRPr="00C25669" w:rsidRDefault="00AC5D3B" w:rsidP="00C86982">
            <w:pPr>
              <w:pStyle w:val="TAC"/>
              <w:rPr>
                <w:rFonts w:eastAsia="SimSun"/>
                <w:lang w:eastAsia="zh-CN"/>
              </w:rPr>
            </w:pPr>
            <w:r w:rsidRPr="00C25669">
              <w:rPr>
                <w:rFonts w:eastAsia="SimSun" w:hint="eastAsia"/>
                <w:lang w:eastAsia="zh-CN"/>
              </w:rPr>
              <w:t>13</w:t>
            </w:r>
          </w:p>
        </w:tc>
      </w:tr>
      <w:tr w:rsidR="00AC5D3B" w:rsidRPr="00C25669" w14:paraId="4FE3DE29" w14:textId="77777777" w:rsidTr="00C946D7">
        <w:trPr>
          <w:trHeight w:val="70"/>
        </w:trPr>
        <w:tc>
          <w:tcPr>
            <w:tcW w:w="1556" w:type="dxa"/>
            <w:vMerge/>
            <w:tcBorders>
              <w:left w:val="single" w:sz="4" w:space="0" w:color="auto"/>
              <w:bottom w:val="single" w:sz="4" w:space="0" w:color="auto"/>
              <w:right w:val="single" w:sz="4" w:space="0" w:color="auto"/>
            </w:tcBorders>
            <w:vAlign w:val="center"/>
          </w:tcPr>
          <w:p w14:paraId="18BA19BB" w14:textId="77777777" w:rsidR="00AC5D3B" w:rsidRPr="00C25669" w:rsidRDefault="00AC5D3B" w:rsidP="00C86982">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679E3B1" w14:textId="77777777" w:rsidR="00AC5D3B" w:rsidRPr="00C25669" w:rsidRDefault="00AC5D3B" w:rsidP="00C86982">
            <w:pPr>
              <w:pStyle w:val="TAL"/>
            </w:pPr>
            <w:r w:rsidRPr="00C25669">
              <w:rPr>
                <w:rFonts w:eastAsia="SimSun"/>
              </w:rPr>
              <w:t>NZP CSI-RS-timeConfig</w:t>
            </w:r>
          </w:p>
          <w:p w14:paraId="7D20BF16" w14:textId="77777777" w:rsidR="00AC5D3B" w:rsidRPr="00C25669" w:rsidRDefault="00AC5D3B" w:rsidP="00C86982">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C4F9B43" w14:textId="77777777" w:rsidR="00AC5D3B" w:rsidRPr="00C25669" w:rsidRDefault="00AC5D3B" w:rsidP="00C86982">
            <w:pPr>
              <w:pStyle w:val="TAC"/>
            </w:pPr>
            <w:r w:rsidRPr="00C25669">
              <w:t>slot</w:t>
            </w: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45044550" w14:textId="77777777" w:rsidR="00AC5D3B" w:rsidRPr="00C25669" w:rsidRDefault="00AC5D3B" w:rsidP="00C86982">
            <w:pPr>
              <w:pStyle w:val="TAC"/>
              <w:rPr>
                <w:rFonts w:eastAsia="SimSun"/>
                <w:lang w:eastAsia="zh-CN"/>
              </w:rPr>
            </w:pPr>
            <w:r w:rsidRPr="00C25669">
              <w:rPr>
                <w:rFonts w:eastAsia="SimSun" w:hint="eastAsia"/>
                <w:lang w:eastAsia="zh-CN"/>
              </w:rPr>
              <w:t>10/1</w:t>
            </w:r>
          </w:p>
        </w:tc>
      </w:tr>
      <w:tr w:rsidR="00AC5D3B" w:rsidRPr="00C25669" w14:paraId="2201B9EA" w14:textId="77777777" w:rsidTr="00C946D7">
        <w:trPr>
          <w:trHeight w:val="70"/>
        </w:trPr>
        <w:tc>
          <w:tcPr>
            <w:tcW w:w="1556" w:type="dxa"/>
            <w:vMerge w:val="restart"/>
            <w:tcBorders>
              <w:left w:val="single" w:sz="4" w:space="0" w:color="auto"/>
              <w:right w:val="single" w:sz="4" w:space="0" w:color="auto"/>
            </w:tcBorders>
            <w:vAlign w:val="center"/>
          </w:tcPr>
          <w:p w14:paraId="73CEAB66" w14:textId="77777777" w:rsidR="00AC5D3B" w:rsidRPr="00C25669" w:rsidRDefault="00AC5D3B" w:rsidP="00C86982">
            <w:pPr>
              <w:pStyle w:val="TAL"/>
              <w:rPr>
                <w:rFonts w:eastAsia="SimSun"/>
              </w:rPr>
            </w:pPr>
            <w:r w:rsidRPr="00C25669">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5A926675" w14:textId="77777777" w:rsidR="00AC5D3B" w:rsidRPr="00C25669" w:rsidRDefault="00AC5D3B" w:rsidP="00C86982">
            <w:pPr>
              <w:pStyle w:val="TAL"/>
              <w:rPr>
                <w:rFonts w:eastAsia="SimSun"/>
              </w:rPr>
            </w:pPr>
            <w:r w:rsidRPr="00C25669">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3D7180D4"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46681530" w14:textId="77777777" w:rsidR="00AC5D3B" w:rsidRPr="00C25669" w:rsidRDefault="00AC5D3B" w:rsidP="00C86982">
            <w:pPr>
              <w:pStyle w:val="TAC"/>
              <w:rPr>
                <w:rFonts w:eastAsia="SimSun"/>
                <w:lang w:eastAsia="zh-CN"/>
              </w:rPr>
            </w:pPr>
            <w:r w:rsidRPr="00C25669">
              <w:rPr>
                <w:rFonts w:eastAsia="SimSun" w:hint="eastAsia"/>
                <w:lang w:eastAsia="zh-CN"/>
              </w:rPr>
              <w:t>Periodic</w:t>
            </w:r>
            <w:r w:rsidRPr="00C25669">
              <w:rPr>
                <w:rFonts w:eastAsia="SimSun"/>
                <w:lang w:eastAsia="zh-CN"/>
              </w:rPr>
              <w:t xml:space="preserve"> </w:t>
            </w:r>
          </w:p>
        </w:tc>
      </w:tr>
      <w:tr w:rsidR="00AC5D3B" w:rsidRPr="00C25669" w14:paraId="2B6227C9" w14:textId="77777777" w:rsidTr="00C946D7">
        <w:trPr>
          <w:trHeight w:val="70"/>
        </w:trPr>
        <w:tc>
          <w:tcPr>
            <w:tcW w:w="1556" w:type="dxa"/>
            <w:vMerge/>
            <w:tcBorders>
              <w:left w:val="single" w:sz="4" w:space="0" w:color="auto"/>
              <w:right w:val="single" w:sz="4" w:space="0" w:color="auto"/>
            </w:tcBorders>
            <w:vAlign w:val="center"/>
            <w:hideMark/>
          </w:tcPr>
          <w:p w14:paraId="374619EE" w14:textId="77777777" w:rsidR="00AC5D3B" w:rsidRPr="00C25669" w:rsidRDefault="00AC5D3B" w:rsidP="00C86982">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175D83B9" w14:textId="77777777" w:rsidR="00AC5D3B" w:rsidRPr="00C25669" w:rsidRDefault="00AC5D3B" w:rsidP="00C86982">
            <w:pPr>
              <w:pStyle w:val="TAL"/>
            </w:pPr>
            <w:r w:rsidRPr="00C25669">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799315E3"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1ABBA2D3" w14:textId="77777777" w:rsidR="00AC5D3B" w:rsidRPr="00C25669" w:rsidRDefault="00AC5D3B" w:rsidP="00C86982">
            <w:pPr>
              <w:pStyle w:val="TAC"/>
              <w:rPr>
                <w:rFonts w:eastAsia="SimSun"/>
                <w:lang w:eastAsia="zh-CN"/>
              </w:rPr>
            </w:pPr>
            <w:r w:rsidRPr="00C25669">
              <w:rPr>
                <w:rFonts w:eastAsia="SimSun" w:hint="eastAsia"/>
                <w:lang w:eastAsia="zh-CN"/>
              </w:rPr>
              <w:t>0</w:t>
            </w:r>
          </w:p>
        </w:tc>
      </w:tr>
      <w:tr w:rsidR="00AC5D3B" w:rsidRPr="00C25669" w14:paraId="167BF526" w14:textId="77777777" w:rsidTr="00C946D7">
        <w:trPr>
          <w:trHeight w:val="70"/>
        </w:trPr>
        <w:tc>
          <w:tcPr>
            <w:tcW w:w="1556" w:type="dxa"/>
            <w:vMerge/>
            <w:tcBorders>
              <w:left w:val="single" w:sz="4" w:space="0" w:color="auto"/>
              <w:right w:val="single" w:sz="4" w:space="0" w:color="auto"/>
            </w:tcBorders>
            <w:vAlign w:val="center"/>
            <w:hideMark/>
          </w:tcPr>
          <w:p w14:paraId="6F9D0729" w14:textId="77777777" w:rsidR="00AC5D3B" w:rsidRPr="00C25669" w:rsidRDefault="00AC5D3B" w:rsidP="00C86982">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7628921F" w14:textId="77777777" w:rsidR="00AC5D3B" w:rsidRPr="00C25669" w:rsidRDefault="00AC5D3B" w:rsidP="00C86982">
            <w:pPr>
              <w:pStyle w:val="TAL"/>
              <w:rPr>
                <w:rFonts w:eastAsia="SimSun"/>
              </w:rPr>
            </w:pPr>
            <w:r w:rsidRPr="00C25669">
              <w:rPr>
                <w:rFonts w:eastAsia="SimSun"/>
              </w:rPr>
              <w:t>CSI-IM Resource Mapping</w:t>
            </w:r>
          </w:p>
          <w:p w14:paraId="0D7AB490" w14:textId="77777777" w:rsidR="00AC5D3B" w:rsidRPr="00C25669" w:rsidRDefault="00AC5D3B" w:rsidP="00C86982">
            <w:pPr>
              <w:pStyle w:val="TAL"/>
            </w:pPr>
            <w:r w:rsidRPr="00C25669">
              <w:rPr>
                <w:rFonts w:eastAsia="SimSun"/>
              </w:rPr>
              <w:t>(k</w:t>
            </w:r>
            <w:r w:rsidRPr="00C25669">
              <w:rPr>
                <w:rFonts w:eastAsia="SimSun"/>
                <w:vertAlign w:val="subscript"/>
              </w:rPr>
              <w:t>CSI-IM</w:t>
            </w:r>
            <w:r w:rsidRPr="00C25669">
              <w:rPr>
                <w:rFonts w:eastAsia="SimSun"/>
              </w:rPr>
              <w:t>,</w:t>
            </w:r>
            <w:r w:rsidRPr="00C25669">
              <w:rPr>
                <w:rFonts w:eastAsia="SimSun" w:hint="eastAsia"/>
              </w:rPr>
              <w:t>l</w:t>
            </w:r>
            <w:r w:rsidRPr="00C25669">
              <w:rPr>
                <w:rFonts w:eastAsia="SimSun"/>
                <w:vertAlign w:val="subscript"/>
              </w:rPr>
              <w:t>CSI-IM</w:t>
            </w:r>
            <w:r w:rsidRPr="00C25669">
              <w:rPr>
                <w:rFonts w:eastAsia="SimSun"/>
              </w:rPr>
              <w:t>)</w:t>
            </w:r>
          </w:p>
          <w:p w14:paraId="376DB12F" w14:textId="77777777" w:rsidR="00AC5D3B" w:rsidRPr="00C25669" w:rsidRDefault="00AC5D3B" w:rsidP="00C86982">
            <w:pPr>
              <w:pStyle w:val="TAL"/>
            </w:pPr>
          </w:p>
        </w:tc>
        <w:tc>
          <w:tcPr>
            <w:tcW w:w="993" w:type="dxa"/>
            <w:tcBorders>
              <w:top w:val="single" w:sz="4" w:space="0" w:color="auto"/>
              <w:left w:val="single" w:sz="4" w:space="0" w:color="auto"/>
              <w:bottom w:val="single" w:sz="4" w:space="0" w:color="auto"/>
              <w:right w:val="single" w:sz="4" w:space="0" w:color="auto"/>
            </w:tcBorders>
            <w:vAlign w:val="center"/>
          </w:tcPr>
          <w:p w14:paraId="06332CBF"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7448589A" w14:textId="77777777" w:rsidR="00AC5D3B" w:rsidRPr="00C25669" w:rsidRDefault="00AC5D3B" w:rsidP="00C86982">
            <w:pPr>
              <w:pStyle w:val="TAC"/>
            </w:pPr>
            <w:r w:rsidRPr="00C25669">
              <w:t>(</w:t>
            </w:r>
            <w:r w:rsidRPr="00C25669">
              <w:rPr>
                <w:rFonts w:eastAsia="SimSun" w:hint="eastAsia"/>
                <w:lang w:eastAsia="zh-CN"/>
              </w:rPr>
              <w:t>4</w:t>
            </w:r>
            <w:r w:rsidRPr="00C25669">
              <w:t xml:space="preserve">, </w:t>
            </w:r>
            <w:r w:rsidRPr="00C25669">
              <w:rPr>
                <w:rFonts w:eastAsia="SimSun" w:hint="eastAsia"/>
                <w:lang w:eastAsia="zh-CN"/>
              </w:rPr>
              <w:t>9</w:t>
            </w:r>
            <w:r w:rsidRPr="00C25669">
              <w:t>)</w:t>
            </w:r>
          </w:p>
        </w:tc>
      </w:tr>
      <w:tr w:rsidR="00AC5D3B" w:rsidRPr="00C25669" w14:paraId="25AAA88A" w14:textId="77777777" w:rsidTr="00C946D7">
        <w:trPr>
          <w:trHeight w:val="70"/>
        </w:trPr>
        <w:tc>
          <w:tcPr>
            <w:tcW w:w="1556" w:type="dxa"/>
            <w:vMerge/>
            <w:tcBorders>
              <w:left w:val="single" w:sz="4" w:space="0" w:color="auto"/>
              <w:bottom w:val="single" w:sz="4" w:space="0" w:color="auto"/>
              <w:right w:val="single" w:sz="4" w:space="0" w:color="auto"/>
            </w:tcBorders>
            <w:vAlign w:val="center"/>
            <w:hideMark/>
          </w:tcPr>
          <w:p w14:paraId="2C78672E" w14:textId="77777777" w:rsidR="00AC5D3B" w:rsidRPr="00C25669" w:rsidRDefault="00AC5D3B" w:rsidP="00C86982">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221B2847" w14:textId="77777777" w:rsidR="00AC5D3B" w:rsidRPr="00C25669" w:rsidRDefault="00AC5D3B" w:rsidP="00C86982">
            <w:pPr>
              <w:pStyle w:val="TAL"/>
            </w:pPr>
            <w:r w:rsidRPr="00C25669">
              <w:rPr>
                <w:rFonts w:eastAsia="SimSun"/>
              </w:rPr>
              <w:t>CSI-IM timeConfig</w:t>
            </w:r>
          </w:p>
          <w:p w14:paraId="06E4FA19" w14:textId="77777777" w:rsidR="00AC5D3B" w:rsidRPr="00C25669" w:rsidRDefault="00AC5D3B" w:rsidP="00C86982">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95B3D71" w14:textId="77777777" w:rsidR="00AC5D3B" w:rsidRPr="00C25669" w:rsidRDefault="00AC5D3B" w:rsidP="00C86982">
            <w:pPr>
              <w:pStyle w:val="TAC"/>
            </w:pPr>
            <w:r w:rsidRPr="00C25669">
              <w:t>slot</w:t>
            </w: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5C50DFE8" w14:textId="77777777" w:rsidR="00AC5D3B" w:rsidRPr="00C25669" w:rsidRDefault="00AC5D3B" w:rsidP="00C86982">
            <w:pPr>
              <w:pStyle w:val="TAC"/>
              <w:rPr>
                <w:rFonts w:eastAsia="SimSun"/>
                <w:lang w:eastAsia="zh-CN"/>
              </w:rPr>
            </w:pPr>
            <w:r w:rsidRPr="00C25669">
              <w:rPr>
                <w:rFonts w:eastAsia="SimSun" w:hint="eastAsia"/>
                <w:lang w:eastAsia="zh-CN"/>
              </w:rPr>
              <w:t>10/1</w:t>
            </w:r>
          </w:p>
        </w:tc>
      </w:tr>
      <w:tr w:rsidR="00AC5D3B" w:rsidRPr="00C25669" w14:paraId="33089B8A"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F108722" w14:textId="77777777" w:rsidR="00AC5D3B" w:rsidRPr="00C25669" w:rsidRDefault="00AC5D3B" w:rsidP="00C86982">
            <w:pPr>
              <w:pStyle w:val="TAL"/>
              <w:rPr>
                <w:rFonts w:eastAsia="SimSun"/>
              </w:rPr>
            </w:pPr>
            <w:r w:rsidRPr="00C25669">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581CE463"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67729D47" w14:textId="77777777" w:rsidR="00AC5D3B" w:rsidRPr="00C25669" w:rsidRDefault="00AC5D3B" w:rsidP="00C86982">
            <w:pPr>
              <w:pStyle w:val="TAC"/>
              <w:rPr>
                <w:rFonts w:eastAsia="SimSun"/>
              </w:rPr>
            </w:pPr>
            <w:r w:rsidRPr="00C25669">
              <w:rPr>
                <w:rFonts w:eastAsia="SimSun"/>
              </w:rPr>
              <w:t>Periodic</w:t>
            </w:r>
          </w:p>
        </w:tc>
      </w:tr>
      <w:tr w:rsidR="00AC5D3B" w:rsidRPr="00C25669" w14:paraId="47001EFB"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C43C270" w14:textId="77777777" w:rsidR="00AC5D3B" w:rsidRPr="00C25669" w:rsidRDefault="00AC5D3B" w:rsidP="00C86982">
            <w:pPr>
              <w:pStyle w:val="TAL"/>
              <w:rPr>
                <w:rFonts w:eastAsia="SimSun"/>
              </w:rPr>
            </w:pPr>
            <w:r w:rsidRPr="00C25669">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7E874390"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2637D557" w14:textId="77777777" w:rsidR="00AC5D3B" w:rsidRPr="00C25669" w:rsidRDefault="00AC5D3B" w:rsidP="00C86982">
            <w:pPr>
              <w:pStyle w:val="TAC"/>
            </w:pPr>
            <w:r w:rsidRPr="00B2679F">
              <w:t xml:space="preserve">Table </w:t>
            </w:r>
            <w:r w:rsidRPr="00B2679F">
              <w:rPr>
                <w:rFonts w:eastAsia="SimSun"/>
                <w:lang w:eastAsia="zh-CN"/>
              </w:rPr>
              <w:t>4</w:t>
            </w:r>
          </w:p>
        </w:tc>
      </w:tr>
      <w:tr w:rsidR="00AC5D3B" w:rsidRPr="00C25669" w14:paraId="38316945"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AB15BBF" w14:textId="77777777" w:rsidR="00AC5D3B" w:rsidRPr="00C25669" w:rsidRDefault="00AC5D3B" w:rsidP="00C86982">
            <w:pPr>
              <w:pStyle w:val="TAL"/>
              <w:rPr>
                <w:rFonts w:eastAsia="SimSun"/>
              </w:rPr>
            </w:pPr>
            <w:r w:rsidRPr="00C25669">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3119A30D"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3F90FC72" w14:textId="77777777" w:rsidR="00AC5D3B" w:rsidRPr="00C25669" w:rsidRDefault="00AC5D3B" w:rsidP="00C86982">
            <w:pPr>
              <w:pStyle w:val="TAC"/>
              <w:rPr>
                <w:rFonts w:eastAsia="SimSun"/>
              </w:rPr>
            </w:pPr>
            <w:r w:rsidRPr="00C25669">
              <w:rPr>
                <w:rFonts w:eastAsia="SimSun"/>
              </w:rPr>
              <w:t>cri-RI-PMI-CQI</w:t>
            </w:r>
          </w:p>
        </w:tc>
      </w:tr>
      <w:tr w:rsidR="00AC5D3B" w:rsidRPr="00C25669" w14:paraId="53272D34"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AA05D52" w14:textId="77777777" w:rsidR="00AC5D3B" w:rsidRPr="00C25669" w:rsidRDefault="00AC5D3B" w:rsidP="00C86982">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55290A26"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22773B35" w14:textId="77777777" w:rsidR="00AC5D3B" w:rsidRPr="00C25669" w:rsidRDefault="00AC5D3B" w:rsidP="00C86982">
            <w:pPr>
              <w:pStyle w:val="TAC"/>
              <w:rPr>
                <w:rFonts w:eastAsia="SimSun"/>
              </w:rPr>
            </w:pPr>
            <w:r w:rsidRPr="00C25669">
              <w:rPr>
                <w:rFonts w:eastAsia="SimSun"/>
              </w:rPr>
              <w:t>Not configured</w:t>
            </w:r>
          </w:p>
        </w:tc>
      </w:tr>
      <w:tr w:rsidR="00AC5D3B" w:rsidRPr="00C25669" w14:paraId="66A9B0D3"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0FE12A3" w14:textId="77777777" w:rsidR="00AC5D3B" w:rsidRPr="00C25669" w:rsidRDefault="00AC5D3B" w:rsidP="00C86982">
            <w:pPr>
              <w:pStyle w:val="TAL"/>
              <w:rPr>
                <w:rFonts w:eastAsia="SimSun"/>
              </w:rPr>
            </w:pPr>
            <w:r w:rsidRPr="00C25669">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4E1DBC86"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65D63B31" w14:textId="77777777" w:rsidR="00AC5D3B" w:rsidRPr="00C25669" w:rsidRDefault="00AC5D3B" w:rsidP="00C86982">
            <w:pPr>
              <w:pStyle w:val="TAC"/>
              <w:rPr>
                <w:rFonts w:eastAsia="SimSun"/>
              </w:rPr>
            </w:pPr>
            <w:r w:rsidRPr="00C25669">
              <w:rPr>
                <w:rFonts w:eastAsia="SimSun"/>
              </w:rPr>
              <w:t>Not configured</w:t>
            </w:r>
          </w:p>
        </w:tc>
      </w:tr>
      <w:tr w:rsidR="00AC5D3B" w:rsidRPr="00C25669" w14:paraId="0EA8284B"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6F16952" w14:textId="77777777" w:rsidR="00AC5D3B" w:rsidRPr="00C25669" w:rsidRDefault="00AC5D3B" w:rsidP="00C86982">
            <w:pPr>
              <w:pStyle w:val="TAL"/>
              <w:rPr>
                <w:rFonts w:eastAsia="SimSun"/>
              </w:rPr>
            </w:pPr>
            <w:r w:rsidRPr="00C25669">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46621A06"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3C8D2A9A" w14:textId="77777777" w:rsidR="00AC5D3B" w:rsidRPr="00C25669" w:rsidRDefault="00AC5D3B" w:rsidP="00C86982">
            <w:pPr>
              <w:pStyle w:val="TAC"/>
              <w:rPr>
                <w:rFonts w:eastAsia="SimSun"/>
                <w:lang w:val="en-US"/>
              </w:rPr>
            </w:pPr>
            <w:r w:rsidRPr="00C25669">
              <w:rPr>
                <w:rFonts w:eastAsia="SimSun"/>
                <w:lang w:val="en-US"/>
              </w:rPr>
              <w:t>Wide</w:t>
            </w:r>
            <w:r w:rsidRPr="00C25669">
              <w:rPr>
                <w:rFonts w:eastAsia="SimSun"/>
              </w:rPr>
              <w:t>band</w:t>
            </w:r>
          </w:p>
        </w:tc>
      </w:tr>
      <w:tr w:rsidR="00AC5D3B" w:rsidRPr="00C25669" w14:paraId="61A90FE5"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41E909F" w14:textId="77777777" w:rsidR="00AC5D3B" w:rsidRPr="00C25669" w:rsidRDefault="00AC5D3B" w:rsidP="00C86982">
            <w:pPr>
              <w:pStyle w:val="TAL"/>
              <w:rPr>
                <w:rFonts w:eastAsia="SimSun"/>
              </w:rPr>
            </w:pPr>
            <w:r w:rsidRPr="00C25669">
              <w:rPr>
                <w:rFonts w:eastAsia="SimSun"/>
              </w:rPr>
              <w:t>pmi-FormatIndicator</w:t>
            </w:r>
            <w:r w:rsidRPr="00C25669">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039F19A1"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09A6DE41" w14:textId="77777777" w:rsidR="00AC5D3B" w:rsidRPr="00C25669" w:rsidRDefault="00AC5D3B" w:rsidP="00C86982">
            <w:pPr>
              <w:pStyle w:val="TAC"/>
              <w:rPr>
                <w:rFonts w:eastAsia="SimSun"/>
              </w:rPr>
            </w:pPr>
            <w:r w:rsidRPr="00C25669">
              <w:rPr>
                <w:rFonts w:eastAsia="SimSun"/>
              </w:rPr>
              <w:t>Wideband</w:t>
            </w:r>
          </w:p>
        </w:tc>
      </w:tr>
      <w:tr w:rsidR="00AC5D3B" w:rsidRPr="00C25669" w14:paraId="7DB9A60C"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DD3AB72" w14:textId="77777777" w:rsidR="00AC5D3B" w:rsidRPr="00C25669" w:rsidRDefault="00AC5D3B" w:rsidP="00C86982">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2C64F36E" w14:textId="77777777" w:rsidR="00AC5D3B" w:rsidRPr="00C25669" w:rsidRDefault="00AC5D3B" w:rsidP="00C86982">
            <w:pPr>
              <w:pStyle w:val="TAC"/>
            </w:pPr>
            <w:r w:rsidRPr="00C25669">
              <w:rPr>
                <w:rFonts w:eastAsia="SimSun"/>
              </w:rPr>
              <w:t>RB</w:t>
            </w: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37DB9396" w14:textId="77777777" w:rsidR="00AC5D3B" w:rsidRPr="00C25669" w:rsidRDefault="00AC5D3B" w:rsidP="00C86982">
            <w:pPr>
              <w:pStyle w:val="TAC"/>
              <w:rPr>
                <w:lang w:eastAsia="zh-CN"/>
              </w:rPr>
            </w:pPr>
            <w:r w:rsidRPr="00C25669">
              <w:rPr>
                <w:rFonts w:hint="eastAsia"/>
                <w:lang w:eastAsia="zh-CN"/>
              </w:rPr>
              <w:t>16</w:t>
            </w:r>
          </w:p>
        </w:tc>
      </w:tr>
      <w:tr w:rsidR="00AC5D3B" w:rsidRPr="00C25669" w14:paraId="0E935915"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6242247" w14:textId="77777777" w:rsidR="00AC5D3B" w:rsidRPr="00C25669" w:rsidRDefault="00AC5D3B" w:rsidP="00C86982">
            <w:pPr>
              <w:pStyle w:val="TAL"/>
              <w:rPr>
                <w:rFonts w:eastAsia="SimSun"/>
              </w:rPr>
            </w:pPr>
            <w:r w:rsidRPr="00C25669">
              <w:rPr>
                <w:rFonts w:eastAsia="SimSu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4343EAD0" w14:textId="77777777" w:rsidR="00AC5D3B" w:rsidRPr="00C25669" w:rsidRDefault="00AC5D3B" w:rsidP="00C86982">
            <w:pPr>
              <w:pStyle w:val="TAC"/>
              <w:rPr>
                <w:rFonts w:eastAsia="SimSun"/>
              </w:rPr>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1F94126B" w14:textId="77777777" w:rsidR="00AC5D3B" w:rsidRPr="00C25669" w:rsidRDefault="00AC5D3B" w:rsidP="00C86982">
            <w:pPr>
              <w:pStyle w:val="TAC"/>
            </w:pPr>
            <w:r w:rsidRPr="00C25669">
              <w:t>1111111</w:t>
            </w:r>
          </w:p>
        </w:tc>
      </w:tr>
      <w:tr w:rsidR="00AC5D3B" w:rsidRPr="00C25669" w14:paraId="1090DEC3"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5CD35AC" w14:textId="77777777" w:rsidR="00AC5D3B" w:rsidRPr="00C25669" w:rsidRDefault="00AC5D3B" w:rsidP="00C86982">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C90E66B" w14:textId="77777777" w:rsidR="00AC5D3B" w:rsidRPr="00C25669" w:rsidRDefault="00AC5D3B" w:rsidP="00C86982">
            <w:pPr>
              <w:pStyle w:val="TAC"/>
            </w:pPr>
            <w:r w:rsidRPr="00C25669">
              <w:t>slot</w:t>
            </w: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0DE47609" w14:textId="77777777" w:rsidR="00AC5D3B" w:rsidRPr="00C25669" w:rsidRDefault="00AC5D3B" w:rsidP="00C86982">
            <w:pPr>
              <w:pStyle w:val="TAC"/>
              <w:rPr>
                <w:rFonts w:eastAsia="SimSun"/>
                <w:lang w:eastAsia="zh-CN"/>
              </w:rPr>
            </w:pPr>
            <w:r w:rsidRPr="00C25669">
              <w:rPr>
                <w:rFonts w:eastAsia="SimSun" w:hint="eastAsia"/>
                <w:lang w:eastAsia="zh-CN"/>
              </w:rPr>
              <w:t>10</w:t>
            </w:r>
            <w:r w:rsidRPr="00C25669">
              <w:t>/9</w:t>
            </w:r>
          </w:p>
        </w:tc>
      </w:tr>
      <w:tr w:rsidR="00AC5D3B" w:rsidRPr="00C25669" w14:paraId="6FF03297"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0BE87C1" w14:textId="77777777" w:rsidR="00AC5D3B" w:rsidRPr="00C25669" w:rsidRDefault="00AC5D3B" w:rsidP="00C86982">
            <w:pPr>
              <w:pStyle w:val="TAL"/>
              <w:rPr>
                <w:rFonts w:eastAsia="SimSun"/>
              </w:rPr>
            </w:pPr>
            <w:r w:rsidRPr="00C25669">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486AB155"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4021E8E3" w14:textId="77777777" w:rsidR="00AC5D3B" w:rsidRPr="00C25669" w:rsidRDefault="00AC5D3B" w:rsidP="00C86982">
            <w:pPr>
              <w:pStyle w:val="TAC"/>
              <w:rPr>
                <w:rFonts w:eastAsia="SimSun"/>
              </w:rPr>
            </w:pPr>
            <w:r w:rsidRPr="00C25669">
              <w:rPr>
                <w:rFonts w:eastAsia="SimSun"/>
              </w:rPr>
              <w:t>Not configured</w:t>
            </w:r>
          </w:p>
        </w:tc>
      </w:tr>
      <w:tr w:rsidR="00AC5D3B" w:rsidRPr="00C25669" w14:paraId="08369A52" w14:textId="77777777" w:rsidTr="00C946D7">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6CD1BACC" w14:textId="77777777" w:rsidR="00AC5D3B" w:rsidRPr="00C25669" w:rsidRDefault="00AC5D3B" w:rsidP="00C86982">
            <w:pPr>
              <w:pStyle w:val="TAL"/>
            </w:pPr>
            <w:r w:rsidRPr="00C25669">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44F80C56" w14:textId="77777777" w:rsidR="00AC5D3B" w:rsidRPr="00C25669" w:rsidRDefault="00AC5D3B" w:rsidP="00C86982">
            <w:pPr>
              <w:pStyle w:val="TAL"/>
            </w:pPr>
            <w:r w:rsidRPr="00C25669">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7AFE0C31"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7F26A28B" w14:textId="77777777" w:rsidR="00AC5D3B" w:rsidRPr="00C25669" w:rsidRDefault="00AC5D3B" w:rsidP="00C86982">
            <w:pPr>
              <w:pStyle w:val="TAC"/>
              <w:rPr>
                <w:rFonts w:eastAsia="SimSun"/>
              </w:rPr>
            </w:pPr>
            <w:r w:rsidRPr="00C25669">
              <w:rPr>
                <w:rFonts w:eastAsia="SimSun"/>
              </w:rPr>
              <w:t>typeI-SinglePanel</w:t>
            </w:r>
          </w:p>
        </w:tc>
      </w:tr>
      <w:tr w:rsidR="00AC5D3B" w:rsidRPr="00C25669" w14:paraId="6AEAE589" w14:textId="77777777" w:rsidTr="00C946D7">
        <w:trPr>
          <w:trHeight w:val="70"/>
        </w:trPr>
        <w:tc>
          <w:tcPr>
            <w:tcW w:w="1648" w:type="dxa"/>
            <w:gridSpan w:val="2"/>
            <w:vMerge/>
            <w:tcBorders>
              <w:left w:val="single" w:sz="4" w:space="0" w:color="auto"/>
              <w:right w:val="single" w:sz="4" w:space="0" w:color="auto"/>
            </w:tcBorders>
            <w:hideMark/>
          </w:tcPr>
          <w:p w14:paraId="31CAFDF4" w14:textId="77777777" w:rsidR="00AC5D3B" w:rsidRPr="00C25669" w:rsidRDefault="00AC5D3B" w:rsidP="00C86982">
            <w:pPr>
              <w:pStyle w:val="TAL"/>
            </w:pPr>
          </w:p>
        </w:tc>
        <w:tc>
          <w:tcPr>
            <w:tcW w:w="3091" w:type="dxa"/>
            <w:tcBorders>
              <w:top w:val="single" w:sz="4" w:space="0" w:color="auto"/>
              <w:left w:val="single" w:sz="4" w:space="0" w:color="auto"/>
              <w:bottom w:val="single" w:sz="4" w:space="0" w:color="auto"/>
              <w:right w:val="single" w:sz="4" w:space="0" w:color="auto"/>
            </w:tcBorders>
          </w:tcPr>
          <w:p w14:paraId="537D3C07" w14:textId="77777777" w:rsidR="00AC5D3B" w:rsidRPr="00C25669" w:rsidRDefault="00AC5D3B" w:rsidP="00C86982">
            <w:pPr>
              <w:pStyle w:val="TAL"/>
            </w:pPr>
            <w:r w:rsidRPr="00C25669">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0674AFD7"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458A6FAC" w14:textId="77777777" w:rsidR="00AC5D3B" w:rsidRPr="00C25669" w:rsidRDefault="00AC5D3B" w:rsidP="00C86982">
            <w:pPr>
              <w:pStyle w:val="TAC"/>
            </w:pPr>
            <w:r w:rsidRPr="00C25669">
              <w:t>1</w:t>
            </w:r>
          </w:p>
        </w:tc>
      </w:tr>
      <w:tr w:rsidR="00AC5D3B" w:rsidRPr="00C25669" w14:paraId="5612B677" w14:textId="77777777" w:rsidTr="00C946D7">
        <w:trPr>
          <w:trHeight w:val="70"/>
        </w:trPr>
        <w:tc>
          <w:tcPr>
            <w:tcW w:w="1648" w:type="dxa"/>
            <w:gridSpan w:val="2"/>
            <w:vMerge/>
            <w:tcBorders>
              <w:left w:val="single" w:sz="4" w:space="0" w:color="auto"/>
              <w:right w:val="single" w:sz="4" w:space="0" w:color="auto"/>
            </w:tcBorders>
            <w:hideMark/>
          </w:tcPr>
          <w:p w14:paraId="5074A09F" w14:textId="77777777" w:rsidR="00AC5D3B" w:rsidRPr="00C25669" w:rsidRDefault="00AC5D3B" w:rsidP="00C86982">
            <w:pPr>
              <w:pStyle w:val="TAL"/>
            </w:pPr>
          </w:p>
        </w:tc>
        <w:tc>
          <w:tcPr>
            <w:tcW w:w="3091" w:type="dxa"/>
            <w:tcBorders>
              <w:top w:val="single" w:sz="4" w:space="0" w:color="auto"/>
              <w:left w:val="single" w:sz="4" w:space="0" w:color="auto"/>
              <w:bottom w:val="single" w:sz="4" w:space="0" w:color="auto"/>
              <w:right w:val="single" w:sz="4" w:space="0" w:color="auto"/>
            </w:tcBorders>
          </w:tcPr>
          <w:p w14:paraId="2542C450" w14:textId="77777777" w:rsidR="00AC5D3B" w:rsidRPr="00C25669" w:rsidRDefault="00AC5D3B" w:rsidP="00C86982">
            <w:pPr>
              <w:pStyle w:val="TAL"/>
            </w:pPr>
            <w:r w:rsidRPr="00C25669">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0D71EEA8"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66DD6258" w14:textId="77777777" w:rsidR="00AC5D3B" w:rsidRPr="00C25669" w:rsidRDefault="00AC5D3B" w:rsidP="00C86982">
            <w:pPr>
              <w:pStyle w:val="TAC"/>
              <w:rPr>
                <w:rFonts w:eastAsia="SimSun"/>
              </w:rPr>
            </w:pPr>
            <w:r w:rsidRPr="00C25669">
              <w:rPr>
                <w:rFonts w:eastAsia="SimSun"/>
              </w:rPr>
              <w:t>Not configured</w:t>
            </w:r>
          </w:p>
        </w:tc>
      </w:tr>
      <w:tr w:rsidR="00AC5D3B" w:rsidRPr="00C25669" w14:paraId="0E12B35A" w14:textId="77777777" w:rsidTr="00C946D7">
        <w:trPr>
          <w:trHeight w:val="70"/>
        </w:trPr>
        <w:tc>
          <w:tcPr>
            <w:tcW w:w="1648" w:type="dxa"/>
            <w:gridSpan w:val="2"/>
            <w:vMerge/>
            <w:tcBorders>
              <w:left w:val="single" w:sz="4" w:space="0" w:color="auto"/>
              <w:right w:val="single" w:sz="4" w:space="0" w:color="auto"/>
            </w:tcBorders>
            <w:hideMark/>
          </w:tcPr>
          <w:p w14:paraId="26EECDAC" w14:textId="77777777" w:rsidR="00AC5D3B" w:rsidRPr="00C25669" w:rsidRDefault="00AC5D3B" w:rsidP="00C86982">
            <w:pPr>
              <w:pStyle w:val="TAL"/>
            </w:pPr>
          </w:p>
        </w:tc>
        <w:tc>
          <w:tcPr>
            <w:tcW w:w="3091" w:type="dxa"/>
            <w:tcBorders>
              <w:top w:val="single" w:sz="4" w:space="0" w:color="auto"/>
              <w:left w:val="single" w:sz="4" w:space="0" w:color="auto"/>
              <w:bottom w:val="single" w:sz="4" w:space="0" w:color="auto"/>
              <w:right w:val="single" w:sz="4" w:space="0" w:color="auto"/>
            </w:tcBorders>
          </w:tcPr>
          <w:p w14:paraId="3254FC2D" w14:textId="77777777" w:rsidR="00AC5D3B" w:rsidRPr="00C25669" w:rsidRDefault="00AC5D3B" w:rsidP="00C86982">
            <w:pPr>
              <w:pStyle w:val="TAL"/>
            </w:pPr>
            <w:r w:rsidRPr="00C25669">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015B2923"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2145CE93" w14:textId="77777777" w:rsidR="00AC5D3B" w:rsidRPr="00C25669" w:rsidRDefault="00AC5D3B" w:rsidP="00C86982">
            <w:pPr>
              <w:pStyle w:val="TAC"/>
            </w:pPr>
            <w:r w:rsidRPr="00C25669">
              <w:t>010000</w:t>
            </w:r>
          </w:p>
        </w:tc>
      </w:tr>
      <w:tr w:rsidR="00AC5D3B" w:rsidRPr="00C25669" w14:paraId="577A4C3E" w14:textId="77777777" w:rsidTr="00C946D7">
        <w:trPr>
          <w:trHeight w:val="70"/>
        </w:trPr>
        <w:tc>
          <w:tcPr>
            <w:tcW w:w="1648" w:type="dxa"/>
            <w:gridSpan w:val="2"/>
            <w:vMerge/>
            <w:tcBorders>
              <w:left w:val="single" w:sz="4" w:space="0" w:color="auto"/>
              <w:bottom w:val="single" w:sz="4" w:space="0" w:color="auto"/>
              <w:right w:val="single" w:sz="4" w:space="0" w:color="auto"/>
            </w:tcBorders>
          </w:tcPr>
          <w:p w14:paraId="7E77296B" w14:textId="77777777" w:rsidR="00AC5D3B" w:rsidRPr="00C25669" w:rsidRDefault="00AC5D3B" w:rsidP="00C86982">
            <w:pPr>
              <w:pStyle w:val="TAL"/>
            </w:pPr>
          </w:p>
        </w:tc>
        <w:tc>
          <w:tcPr>
            <w:tcW w:w="3091" w:type="dxa"/>
            <w:tcBorders>
              <w:top w:val="single" w:sz="4" w:space="0" w:color="auto"/>
              <w:left w:val="single" w:sz="4" w:space="0" w:color="auto"/>
              <w:bottom w:val="single" w:sz="4" w:space="0" w:color="auto"/>
              <w:right w:val="single" w:sz="4" w:space="0" w:color="auto"/>
            </w:tcBorders>
          </w:tcPr>
          <w:p w14:paraId="3C7CEC63" w14:textId="77777777" w:rsidR="00AC5D3B" w:rsidRPr="00C25669" w:rsidRDefault="00AC5D3B" w:rsidP="00C86982">
            <w:pPr>
              <w:pStyle w:val="TAL"/>
              <w:rPr>
                <w:rFonts w:eastAsia="SimSun"/>
              </w:rPr>
            </w:pPr>
            <w:r w:rsidRPr="00C25669">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1F857399"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5DB0820E" w14:textId="77777777" w:rsidR="00AC5D3B" w:rsidRPr="00C25669" w:rsidRDefault="00AC5D3B" w:rsidP="00C86982">
            <w:pPr>
              <w:pStyle w:val="TAC"/>
            </w:pPr>
            <w:r w:rsidRPr="00C25669">
              <w:t>N/A</w:t>
            </w:r>
          </w:p>
        </w:tc>
      </w:tr>
      <w:tr w:rsidR="00AC5D3B" w:rsidRPr="00C25669" w14:paraId="51E5FF93"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09CBDBB7" w14:textId="77777777" w:rsidR="00AC5D3B" w:rsidRPr="00C25669" w:rsidRDefault="00AC5D3B" w:rsidP="00C86982">
            <w:pPr>
              <w:pStyle w:val="TAL"/>
              <w:rPr>
                <w:rFonts w:eastAsia="SimSun"/>
              </w:rPr>
            </w:pPr>
            <w:r w:rsidRPr="00C25669">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6CB8B240"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049B38FD" w14:textId="77777777" w:rsidR="00AC5D3B" w:rsidRPr="00C25669" w:rsidRDefault="00AC5D3B" w:rsidP="00C86982">
            <w:pPr>
              <w:pStyle w:val="TAC"/>
              <w:rPr>
                <w:rFonts w:eastAsia="SimSun"/>
                <w:lang w:eastAsia="zh-CN"/>
              </w:rPr>
            </w:pPr>
            <w:r w:rsidRPr="00C25669">
              <w:rPr>
                <w:rFonts w:eastAsia="SimSun"/>
                <w:lang w:eastAsia="zh-CN"/>
              </w:rPr>
              <w:t>PUCCH</w:t>
            </w:r>
          </w:p>
        </w:tc>
      </w:tr>
      <w:tr w:rsidR="00AC5D3B" w:rsidRPr="00C25669" w14:paraId="2E21C394"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F8A970B" w14:textId="77777777" w:rsidR="00AC5D3B" w:rsidRPr="00C25669" w:rsidRDefault="00AC5D3B" w:rsidP="00C86982">
            <w:pPr>
              <w:pStyle w:val="TAL"/>
            </w:pPr>
            <w:r w:rsidRPr="00C25669">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02D18FBD" w14:textId="77777777" w:rsidR="00AC5D3B" w:rsidRPr="00C25669" w:rsidRDefault="00AC5D3B" w:rsidP="00C86982">
            <w:pPr>
              <w:pStyle w:val="TAC"/>
            </w:pPr>
            <w:r w:rsidRPr="00C25669">
              <w:rPr>
                <w:rFonts w:eastAsia="SimSun"/>
              </w:rPr>
              <w:t>ms</w:t>
            </w: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3C83FA2F" w14:textId="77777777" w:rsidR="00AC5D3B" w:rsidRPr="00C25669" w:rsidRDefault="00AC5D3B" w:rsidP="00C86982">
            <w:pPr>
              <w:pStyle w:val="TAC"/>
              <w:rPr>
                <w:rFonts w:eastAsia="SimSun"/>
                <w:lang w:eastAsia="zh-CN"/>
              </w:rPr>
            </w:pPr>
            <w:r w:rsidRPr="00C25669">
              <w:rPr>
                <w:rFonts w:eastAsia="SimSun" w:hint="eastAsia"/>
                <w:lang w:eastAsia="zh-CN"/>
              </w:rPr>
              <w:t>9.5</w:t>
            </w:r>
          </w:p>
        </w:tc>
      </w:tr>
      <w:tr w:rsidR="00AC5D3B" w:rsidRPr="00C25669" w14:paraId="71652558" w14:textId="77777777" w:rsidTr="00C946D7">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058E1D3" w14:textId="77777777" w:rsidR="00AC5D3B" w:rsidRPr="00C25669" w:rsidRDefault="00AC5D3B" w:rsidP="00C86982">
            <w:pPr>
              <w:pStyle w:val="TAL"/>
              <w:rPr>
                <w:rFonts w:eastAsia="SimSun"/>
              </w:rPr>
            </w:pPr>
            <w:r w:rsidRPr="00C25669">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4CDC4C6B" w14:textId="77777777" w:rsidR="00AC5D3B" w:rsidRPr="00C25669" w:rsidRDefault="00AC5D3B" w:rsidP="00C86982">
            <w:pPr>
              <w:pStyle w:val="TAC"/>
              <w:rPr>
                <w:rFonts w:eastAsia="SimSun"/>
              </w:rPr>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3A6C8CDF" w14:textId="77777777" w:rsidR="00AC5D3B" w:rsidRPr="00C25669" w:rsidRDefault="00AC5D3B" w:rsidP="00C86982">
            <w:pPr>
              <w:pStyle w:val="TAC"/>
            </w:pPr>
            <w:r w:rsidRPr="00C25669">
              <w:t>1</w:t>
            </w:r>
          </w:p>
        </w:tc>
      </w:tr>
      <w:tr w:rsidR="00AC5D3B" w:rsidRPr="00C25669" w14:paraId="469B2498" w14:textId="77777777" w:rsidTr="00C946D7">
        <w:trPr>
          <w:trHeight w:val="231"/>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056951B" w14:textId="77777777" w:rsidR="00AC5D3B" w:rsidRPr="00C25669" w:rsidRDefault="00AC5D3B" w:rsidP="00C86982">
            <w:pPr>
              <w:pStyle w:val="TAL"/>
            </w:pPr>
            <w:r w:rsidRPr="00C25669">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24A31BA1" w14:textId="77777777" w:rsidR="00AC5D3B" w:rsidRPr="00C25669" w:rsidRDefault="00AC5D3B" w:rsidP="00C86982">
            <w:pPr>
              <w:pStyle w:val="TAC"/>
            </w:pPr>
          </w:p>
        </w:tc>
        <w:tc>
          <w:tcPr>
            <w:tcW w:w="2155" w:type="dxa"/>
            <w:gridSpan w:val="2"/>
            <w:tcBorders>
              <w:top w:val="single" w:sz="4" w:space="0" w:color="auto"/>
              <w:left w:val="single" w:sz="4" w:space="0" w:color="auto"/>
              <w:bottom w:val="single" w:sz="4" w:space="0" w:color="auto"/>
              <w:right w:val="single" w:sz="4" w:space="0" w:color="auto"/>
            </w:tcBorders>
            <w:vAlign w:val="center"/>
          </w:tcPr>
          <w:p w14:paraId="2067BBC4" w14:textId="77777777" w:rsidR="00AC5D3B" w:rsidRPr="00C25669" w:rsidRDefault="00AC5D3B" w:rsidP="00C86982">
            <w:pPr>
              <w:pStyle w:val="TAC"/>
              <w:rPr>
                <w:rFonts w:eastAsia="SimSun"/>
                <w:lang w:eastAsia="zh-CN"/>
              </w:rPr>
            </w:pPr>
            <w:r w:rsidRPr="00B2679F">
              <w:rPr>
                <w:rFonts w:eastAsia="SimSun"/>
                <w:lang w:eastAsia="zh-CN"/>
              </w:rPr>
              <w:t xml:space="preserve">As specified in </w:t>
            </w:r>
            <w:r w:rsidRPr="00442C81">
              <w:rPr>
                <w:rFonts w:eastAsia="SimSun"/>
                <w:lang w:eastAsia="zh-CN"/>
              </w:rPr>
              <w:t>Table A.4-</w:t>
            </w:r>
            <w:r>
              <w:rPr>
                <w:rFonts w:eastAsia="SimSun"/>
                <w:lang w:eastAsia="zh-CN"/>
              </w:rPr>
              <w:t>5</w:t>
            </w:r>
            <w:r w:rsidRPr="00442C81">
              <w:rPr>
                <w:rFonts w:eastAsia="SimSun"/>
                <w:lang w:eastAsia="zh-CN"/>
              </w:rPr>
              <w:t>, TBS.</w:t>
            </w:r>
            <w:r>
              <w:rPr>
                <w:rFonts w:eastAsia="SimSun"/>
                <w:lang w:eastAsia="zh-CN"/>
              </w:rPr>
              <w:t>5-2</w:t>
            </w:r>
          </w:p>
        </w:tc>
      </w:tr>
    </w:tbl>
    <w:p w14:paraId="7CF2073B" w14:textId="77777777" w:rsidR="008B1D43" w:rsidRPr="00DD3CFC" w:rsidRDefault="008B1D43" w:rsidP="009A1102">
      <w:pPr>
        <w:rPr>
          <w:rFonts w:eastAsiaTheme="minorEastAsia"/>
          <w:lang w:eastAsia="zh-CN"/>
        </w:rPr>
      </w:pPr>
    </w:p>
    <w:p w14:paraId="524D3AEF" w14:textId="77777777" w:rsidR="005B3300" w:rsidRPr="00C25669" w:rsidRDefault="005B3300" w:rsidP="005B3300">
      <w:pPr>
        <w:pStyle w:val="Heading5"/>
        <w:rPr>
          <w:lang w:eastAsia="zh-CN"/>
        </w:rPr>
      </w:pPr>
      <w:bookmarkStart w:id="892" w:name="_Toc76298200"/>
      <w:bookmarkStart w:id="893" w:name="_Toc76572212"/>
      <w:bookmarkStart w:id="894" w:name="_Toc76652079"/>
      <w:bookmarkStart w:id="895" w:name="_Toc76652917"/>
      <w:bookmarkStart w:id="896" w:name="_Toc83742189"/>
      <w:bookmarkStart w:id="897" w:name="_Toc91440679"/>
      <w:bookmarkStart w:id="898" w:name="_Toc98849469"/>
      <w:bookmarkStart w:id="899" w:name="_Toc106543322"/>
      <w:bookmarkStart w:id="900" w:name="_Toc106737420"/>
      <w:bookmarkStart w:id="901" w:name="_Toc107233187"/>
      <w:bookmarkStart w:id="902" w:name="_Toc107234796"/>
      <w:bookmarkStart w:id="903" w:name="_Toc107419766"/>
      <w:bookmarkStart w:id="904" w:name="_Toc107477062"/>
      <w:bookmarkStart w:id="905" w:name="_Toc114565911"/>
      <w:bookmarkStart w:id="906" w:name="_Toc123936219"/>
      <w:bookmarkStart w:id="907" w:name="_Toc124377234"/>
      <w:r w:rsidRPr="00C25669">
        <w:rPr>
          <w:rFonts w:hint="eastAsia"/>
          <w:lang w:eastAsia="zh-CN"/>
        </w:rPr>
        <w:lastRenderedPageBreak/>
        <w:t>6.2.3.2.2</w:t>
      </w:r>
      <w:r w:rsidRPr="00C25669">
        <w:rPr>
          <w:rFonts w:hint="eastAsia"/>
          <w:lang w:eastAsia="zh-CN"/>
        </w:rPr>
        <w:tab/>
        <w:t>CQI reporting under fading conditions</w:t>
      </w:r>
      <w:bookmarkEnd w:id="869"/>
      <w:bookmarkEnd w:id="870"/>
      <w:bookmarkEnd w:id="871"/>
      <w:bookmarkEnd w:id="872"/>
      <w:bookmarkEnd w:id="873"/>
      <w:bookmarkEnd w:id="874"/>
      <w:bookmarkEnd w:id="875"/>
      <w:bookmarkEnd w:id="876"/>
      <w:bookmarkEnd w:id="877"/>
      <w:bookmarkEnd w:id="878"/>
      <w:bookmarkEnd w:id="885"/>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p>
    <w:p w14:paraId="77DAC773" w14:textId="77777777" w:rsidR="005B3300" w:rsidRPr="00C25669" w:rsidRDefault="005B3300" w:rsidP="00626F6F">
      <w:pPr>
        <w:pStyle w:val="Heading6"/>
      </w:pPr>
      <w:bookmarkStart w:id="908" w:name="_Toc107234797"/>
      <w:bookmarkStart w:id="909" w:name="_Toc107419767"/>
      <w:bookmarkStart w:id="910" w:name="_Toc107477063"/>
      <w:bookmarkStart w:id="911" w:name="_Toc114565912"/>
      <w:bookmarkStart w:id="912" w:name="_Toc123936220"/>
      <w:bookmarkStart w:id="913" w:name="_Toc124377235"/>
      <w:r w:rsidRPr="00C25669">
        <w:rPr>
          <w:rFonts w:hint="eastAsia"/>
        </w:rPr>
        <w:t>6.2.3.2.2</w:t>
      </w:r>
      <w:r w:rsidRPr="00C25669">
        <w:t>.1</w:t>
      </w:r>
      <w:r w:rsidRPr="00C25669">
        <w:rPr>
          <w:rFonts w:hint="eastAsia"/>
        </w:rPr>
        <w:tab/>
      </w:r>
      <w:r w:rsidRPr="00C25669">
        <w:t>Minimum requirement for w</w:t>
      </w:r>
      <w:r w:rsidRPr="00C25669">
        <w:rPr>
          <w:rFonts w:hint="eastAsia"/>
        </w:rPr>
        <w:t>ideband CQI reportin</w:t>
      </w:r>
      <w:r w:rsidRPr="00C25669">
        <w:t>g</w:t>
      </w:r>
      <w:bookmarkEnd w:id="908"/>
      <w:bookmarkEnd w:id="909"/>
      <w:bookmarkEnd w:id="910"/>
      <w:bookmarkEnd w:id="911"/>
      <w:bookmarkEnd w:id="912"/>
      <w:bookmarkEnd w:id="913"/>
    </w:p>
    <w:p w14:paraId="1F2284CF"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purpose of the requirements is to verify that the UE is tracking the channel variations and selecting the largest transport format possible according to the prevailing channel state for the frequency non-selective </w:t>
      </w:r>
      <w:r w:rsidRPr="00C25669">
        <w:rPr>
          <w:rFonts w:eastAsia="SimSun"/>
        </w:rPr>
        <w:t>scheduling</w:t>
      </w:r>
      <w:r w:rsidRPr="00C25669">
        <w:rPr>
          <w:rFonts w:eastAsia="SimSun" w:hint="eastAsia"/>
        </w:rPr>
        <w:t>.</w:t>
      </w:r>
    </w:p>
    <w:p w14:paraId="0A4DC0C2"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reporting accuracy of CQI under frequency non-selective fading conditions is determined by the reporting variance, </w:t>
      </w:r>
      <w:r w:rsidRPr="00C25669">
        <w:rPr>
          <w:rFonts w:eastAsia="SimSun"/>
        </w:rPr>
        <w:t>the</w:t>
      </w:r>
      <w:r w:rsidRPr="00C25669">
        <w:rPr>
          <w:rFonts w:eastAsia="SimSun" w:hint="eastAsia"/>
        </w:rPr>
        <w:t xml:space="preserve"> </w:t>
      </w:r>
      <w:r w:rsidRPr="00C25669">
        <w:rPr>
          <w:rFonts w:eastAsia="SimSun"/>
        </w:rPr>
        <w:t>relative</w:t>
      </w:r>
      <w:r w:rsidRPr="00C25669">
        <w:rPr>
          <w:rFonts w:eastAsia="SimSun" w:hint="eastAsia"/>
        </w:rPr>
        <w:t xml:space="preserve"> increase of the throughput obtained when the transport </w:t>
      </w:r>
      <w:r w:rsidRPr="00C25669">
        <w:rPr>
          <w:rFonts w:eastAsia="SimSun"/>
        </w:rPr>
        <w:t>format</w:t>
      </w:r>
      <w:r w:rsidRPr="00C25669">
        <w:rPr>
          <w:rFonts w:eastAsia="SimSun" w:hint="eastAsia"/>
        </w:rPr>
        <w:t xml:space="preserve"> is indicated by the reported CQI compared to the throughput obtained when a fixed transport format is configured </w:t>
      </w:r>
      <w:r w:rsidRPr="00C25669">
        <w:rPr>
          <w:rFonts w:eastAsia="SimSun"/>
        </w:rPr>
        <w:t>according</w:t>
      </w:r>
      <w:r w:rsidRPr="00C25669">
        <w:rPr>
          <w:rFonts w:eastAsia="SimSun" w:hint="eastAsia"/>
        </w:rPr>
        <w:t xml:space="preserve"> to the reported median CQI, and a minimum BLER using the transport formats indicated by </w:t>
      </w:r>
      <w:r w:rsidRPr="00C25669">
        <w:rPr>
          <w:rFonts w:eastAsia="SimSun"/>
        </w:rPr>
        <w:t>the</w:t>
      </w:r>
      <w:r w:rsidRPr="00C25669">
        <w:rPr>
          <w:rFonts w:eastAsia="SimSun" w:hint="eastAsia"/>
        </w:rPr>
        <w:t xml:space="preserve"> reported CQI.</w:t>
      </w:r>
      <w:r w:rsidR="00833BE6" w:rsidRPr="008B629F">
        <w:rPr>
          <w:rFonts w:eastAsia="SimSun"/>
        </w:rPr>
        <w:t xml:space="preserve"> </w:t>
      </w:r>
      <w:r w:rsidR="00833BE6" w:rsidRPr="00F54D77">
        <w:rPr>
          <w:rFonts w:eastAsia="SimSun"/>
        </w:rPr>
        <w:t>To account for sensitivity of the input SNR the reporting definition is considered to be verified if the reporting accuracy is met for at least one of two SNR levels separated by an offset of 1 dB</w:t>
      </w:r>
      <w:r w:rsidR="00833BE6">
        <w:rPr>
          <w:rFonts w:eastAsia="SimSun"/>
        </w:rPr>
        <w:t>.</w:t>
      </w:r>
    </w:p>
    <w:p w14:paraId="63E897DC"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For the parameters specified in Table 6.2.3.2.2</w:t>
      </w:r>
      <w:r w:rsidRPr="00C25669">
        <w:rPr>
          <w:rFonts w:eastAsia="SimSun"/>
        </w:rPr>
        <w:t>.1</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xml:space="preserve">, the minimum requirements are </w:t>
      </w:r>
      <w:r w:rsidRPr="00C25669">
        <w:rPr>
          <w:rFonts w:eastAsia="SimSun"/>
        </w:rPr>
        <w:t>specified</w:t>
      </w:r>
      <w:r w:rsidRPr="00C25669">
        <w:rPr>
          <w:rFonts w:eastAsia="SimSun" w:hint="eastAsia"/>
        </w:rPr>
        <w:t xml:space="preserve"> by the following:</w:t>
      </w:r>
    </w:p>
    <w:p w14:paraId="6D16B467" w14:textId="77777777" w:rsidR="005B3300" w:rsidRPr="00C25669" w:rsidRDefault="005B3300" w:rsidP="003164C3">
      <w:pPr>
        <w:pStyle w:val="B10"/>
        <w:rPr>
          <w:rFonts w:eastAsia="SimSun"/>
        </w:rPr>
      </w:pPr>
      <w:r w:rsidRPr="00C25669">
        <w:rPr>
          <w:rFonts w:eastAsia="SimSun"/>
        </w:rPr>
        <w:t>a)</w:t>
      </w:r>
      <w:r w:rsidRPr="00C25669">
        <w:rPr>
          <w:rFonts w:eastAsia="SimSun"/>
        </w:rPr>
        <w:tab/>
      </w:r>
      <w:r w:rsidRPr="00C25669">
        <w:rPr>
          <w:rFonts w:eastAsia="SimSun" w:hint="eastAsia"/>
        </w:rPr>
        <w:t xml:space="preserve">A CQI index not in the set </w:t>
      </w:r>
      <w:r w:rsidRPr="00C25669">
        <w:rPr>
          <w:rFonts w:eastAsia="SimSun"/>
        </w:rPr>
        <w:t xml:space="preserve">{median CQI -1, median CQI, median CQI +1} shall be reported at least </w:t>
      </w:r>
      <w:r w:rsidRPr="00C25669">
        <w:rPr>
          <w:rFonts w:eastAsia="SimSun"/>
          <w:i/>
        </w:rPr>
        <w:t>α</w:t>
      </w:r>
      <w:r w:rsidRPr="00C25669">
        <w:rPr>
          <w:rFonts w:eastAsia="SimSun"/>
        </w:rPr>
        <w:t>% of the time</w:t>
      </w:r>
      <w:r w:rsidRPr="00C25669">
        <w:rPr>
          <w:rFonts w:eastAsia="SimSun" w:hint="eastAsia"/>
        </w:rPr>
        <w:t xml:space="preserve"> where </w:t>
      </w:r>
      <w:r w:rsidRPr="00C25669">
        <w:rPr>
          <w:rFonts w:eastAsia="SimSun"/>
          <w:i/>
        </w:rPr>
        <w:t>α</w:t>
      </w:r>
      <w:r w:rsidRPr="00C25669">
        <w:rPr>
          <w:rFonts w:eastAsia="SimSun"/>
        </w:rPr>
        <w:t>%</w:t>
      </w:r>
      <w:r w:rsidRPr="00C25669">
        <w:rPr>
          <w:rFonts w:eastAsia="SimSun" w:hint="eastAsia"/>
        </w:rPr>
        <w:t xml:space="preserve"> is </w:t>
      </w:r>
      <w:r w:rsidRPr="00C25669">
        <w:rPr>
          <w:rFonts w:eastAsia="SimSun"/>
        </w:rPr>
        <w:t>specified</w:t>
      </w:r>
      <w:r w:rsidRPr="00C25669">
        <w:rPr>
          <w:rFonts w:eastAsia="SimSun" w:hint="eastAsia"/>
        </w:rPr>
        <w:t xml:space="preserve"> in Table 6.2.3.2.2</w:t>
      </w:r>
      <w:r w:rsidRPr="00C25669">
        <w:rPr>
          <w:rFonts w:eastAsia="SimSun"/>
        </w:rPr>
        <w:t>.1</w:t>
      </w:r>
      <w:r w:rsidRPr="00C25669">
        <w:rPr>
          <w:rFonts w:eastAsia="SimSun" w:hint="eastAsia"/>
        </w:rPr>
        <w:t>-2;</w:t>
      </w:r>
    </w:p>
    <w:p w14:paraId="1B13B953" w14:textId="77777777" w:rsidR="005B3300" w:rsidRPr="00C25669" w:rsidRDefault="005B3300" w:rsidP="003164C3">
      <w:pPr>
        <w:pStyle w:val="B10"/>
        <w:rPr>
          <w:rFonts w:eastAsia="SimSun"/>
        </w:rPr>
      </w:pPr>
      <w:r w:rsidRPr="00C25669">
        <w:rPr>
          <w:rFonts w:eastAsia="SimSun"/>
        </w:rPr>
        <w:t>b)</w:t>
      </w:r>
      <w:r w:rsidRPr="00C25669">
        <w:rPr>
          <w:rFonts w:eastAsia="SimSun"/>
        </w:rPr>
        <w:tab/>
      </w:r>
      <w:r w:rsidRPr="00C25669">
        <w:rPr>
          <w:rFonts w:eastAsia="SimSun" w:hint="eastAsia"/>
        </w:rPr>
        <w:t xml:space="preserve">The ratio of the throughput obtained when transmitting the transport format indicated by each </w:t>
      </w:r>
      <w:r w:rsidRPr="00C25669">
        <w:rPr>
          <w:rFonts w:eastAsia="SimSun"/>
        </w:rPr>
        <w:t>reported</w:t>
      </w:r>
      <w:r w:rsidRPr="00C25669">
        <w:rPr>
          <w:rFonts w:eastAsia="SimSun" w:hint="eastAsia"/>
        </w:rPr>
        <w:t xml:space="preserve"> wideband CQI index and </w:t>
      </w:r>
      <w:r w:rsidRPr="00C25669">
        <w:rPr>
          <w:rFonts w:eastAsia="SimSun"/>
        </w:rPr>
        <w:t>th</w:t>
      </w:r>
      <w:r w:rsidRPr="00C25669">
        <w:rPr>
          <w:rFonts w:eastAsia="SimSun" w:hint="eastAsia"/>
        </w:rPr>
        <w:t>at obtained when transmitting a fixed transport format configured according to the wideband CQI median shall be</w:t>
      </w:r>
      <w:r w:rsidRPr="00C25669">
        <w:rPr>
          <w:rFonts w:eastAsia="SimSun"/>
        </w:rPr>
        <w:t xml:space="preserve"> ≥</w:t>
      </w:r>
      <w:r w:rsidRPr="00C25669">
        <w:rPr>
          <w:rFonts w:eastAsia="SimSun" w:hint="eastAsia"/>
        </w:rPr>
        <w:t xml:space="preserve"> </w:t>
      </w:r>
      <w:r w:rsidRPr="00C25669">
        <w:rPr>
          <w:rFonts w:eastAsia="SimSun"/>
          <w:i/>
        </w:rPr>
        <w:t>γ</w:t>
      </w:r>
      <w:r w:rsidRPr="00C25669">
        <w:rPr>
          <w:rFonts w:eastAsia="SimSun" w:hint="eastAsia"/>
        </w:rPr>
        <w:t xml:space="preserve">, where </w:t>
      </w:r>
      <w:r w:rsidRPr="00C25669">
        <w:rPr>
          <w:rFonts w:eastAsia="SimSun"/>
          <w:i/>
        </w:rPr>
        <w:t>γ</w:t>
      </w:r>
      <w:r w:rsidRPr="00C25669">
        <w:rPr>
          <w:rFonts w:eastAsia="SimSun" w:hint="eastAsia"/>
        </w:rPr>
        <w:t xml:space="preserve"> is specified in Table 6.2.3.2.2</w:t>
      </w:r>
      <w:r w:rsidRPr="00C25669">
        <w:rPr>
          <w:rFonts w:eastAsia="SimSun"/>
        </w:rPr>
        <w:t>.1</w:t>
      </w:r>
      <w:r w:rsidRPr="00C25669">
        <w:rPr>
          <w:rFonts w:eastAsia="SimSun" w:hint="eastAsia"/>
        </w:rPr>
        <w:t>-2;</w:t>
      </w:r>
    </w:p>
    <w:p w14:paraId="5EB959D3" w14:textId="77777777" w:rsidR="005B3300" w:rsidRPr="00C25669" w:rsidRDefault="005B3300" w:rsidP="003164C3">
      <w:pPr>
        <w:pStyle w:val="B10"/>
        <w:rPr>
          <w:rFonts w:eastAsia="SimSun"/>
        </w:rPr>
      </w:pPr>
      <w:r w:rsidRPr="00C25669">
        <w:rPr>
          <w:rFonts w:eastAsia="SimSun"/>
        </w:rPr>
        <w:t>c)</w:t>
      </w:r>
      <w:r w:rsidRPr="00C25669">
        <w:rPr>
          <w:rFonts w:eastAsia="SimSun"/>
        </w:rPr>
        <w:tab/>
      </w:r>
      <w:r w:rsidRPr="00C25669">
        <w:rPr>
          <w:rFonts w:eastAsia="SimSun" w:hint="eastAsia"/>
        </w:rPr>
        <w:t xml:space="preserve">When transmitting the </w:t>
      </w:r>
      <w:r w:rsidRPr="00C25669">
        <w:rPr>
          <w:rFonts w:eastAsia="SimSun"/>
        </w:rPr>
        <w:t>transport</w:t>
      </w:r>
      <w:r w:rsidRPr="00C25669">
        <w:rPr>
          <w:rFonts w:eastAsia="SimSun" w:hint="eastAsia"/>
        </w:rPr>
        <w:t xml:space="preserve"> </w:t>
      </w:r>
      <w:r w:rsidRPr="00C25669">
        <w:rPr>
          <w:rFonts w:eastAsia="SimSun"/>
        </w:rPr>
        <w:t>format</w:t>
      </w:r>
      <w:r w:rsidRPr="00C25669">
        <w:rPr>
          <w:rFonts w:eastAsia="SimSun" w:hint="eastAsia"/>
        </w:rPr>
        <w:t xml:space="preserve"> indicated by each reported wideband CQI index, the average BLER for the indicated transport </w:t>
      </w:r>
      <w:r w:rsidRPr="00C25669">
        <w:rPr>
          <w:rFonts w:eastAsia="SimSun"/>
        </w:rPr>
        <w:t>formats</w:t>
      </w:r>
      <w:r w:rsidRPr="00C25669">
        <w:rPr>
          <w:rFonts w:eastAsia="SimSun" w:hint="eastAsia"/>
        </w:rPr>
        <w:t xml:space="preserve"> shall be greater than or equal to </w:t>
      </w:r>
      <w:r w:rsidRPr="00C25669">
        <w:rPr>
          <w:rFonts w:eastAsia="SimSun" w:hint="eastAsia"/>
          <w:lang w:eastAsia="zh-CN"/>
        </w:rPr>
        <w:t>0.02</w:t>
      </w:r>
      <w:r w:rsidRPr="00C25669">
        <w:rPr>
          <w:rFonts w:eastAsia="SimSun" w:hint="eastAsia"/>
        </w:rPr>
        <w:t>.</w:t>
      </w:r>
    </w:p>
    <w:p w14:paraId="07B7E818" w14:textId="77777777" w:rsidR="005B3300" w:rsidRPr="00C25669" w:rsidRDefault="005B3300" w:rsidP="005B3300">
      <w:pPr>
        <w:pStyle w:val="TH"/>
        <w:rPr>
          <w:lang w:eastAsia="zh-CN"/>
        </w:rPr>
      </w:pPr>
      <w:r w:rsidRPr="00C25669">
        <w:rPr>
          <w:rFonts w:hint="eastAsia"/>
        </w:rPr>
        <w:lastRenderedPageBreak/>
        <w:t>Table 6.2.</w:t>
      </w:r>
      <w:r w:rsidRPr="00C25669">
        <w:rPr>
          <w:rFonts w:hint="eastAsia"/>
          <w:lang w:eastAsia="zh-CN"/>
        </w:rPr>
        <w:t>3</w:t>
      </w:r>
      <w:r w:rsidRPr="00C25669">
        <w:rPr>
          <w:rFonts w:hint="eastAsia"/>
        </w:rPr>
        <w:t>.</w:t>
      </w:r>
      <w:r w:rsidRPr="00C25669">
        <w:rPr>
          <w:rFonts w:hint="eastAsia"/>
          <w:lang w:eastAsia="zh-CN"/>
        </w:rPr>
        <w:t>2</w:t>
      </w:r>
      <w:r w:rsidRPr="00C25669">
        <w:rPr>
          <w:rFonts w:hint="eastAsia"/>
        </w:rPr>
        <w:t>.</w:t>
      </w:r>
      <w:r w:rsidRPr="00C25669">
        <w:rPr>
          <w:rFonts w:hint="eastAsia"/>
          <w:lang w:eastAsia="zh-CN"/>
        </w:rPr>
        <w:t>2</w:t>
      </w:r>
      <w:r w:rsidRPr="00C25669">
        <w:rPr>
          <w:lang w:eastAsia="zh-CN"/>
        </w:rPr>
        <w:t>.1</w:t>
      </w:r>
      <w:r w:rsidRPr="00C25669">
        <w:rPr>
          <w:rFonts w:hint="eastAsia"/>
        </w:rPr>
        <w:t xml:space="preserve">-1: </w:t>
      </w:r>
      <w:r w:rsidRPr="00C25669">
        <w:rPr>
          <w:rFonts w:hint="eastAsia"/>
          <w:lang w:eastAsia="zh-CN"/>
        </w:rPr>
        <w:t xml:space="preserve">Wideband </w:t>
      </w:r>
      <w:r w:rsidRPr="00C25669">
        <w:rPr>
          <w:rFonts w:hint="eastAsia"/>
        </w:rPr>
        <w:t>CQI reporting test</w:t>
      </w:r>
      <w:r w:rsidRPr="00C25669">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0CE0829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54F9E89"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4A81C1FD"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6EFBE70A"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50DB6C8F"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5CD8B6B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BFEB02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14B78A3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03E9B4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40</w:t>
            </w:r>
          </w:p>
        </w:tc>
      </w:tr>
      <w:tr w:rsidR="005B3300" w:rsidRPr="00C25669" w14:paraId="37DBC53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0E6208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177A048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F0B843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5B3300" w:rsidRPr="00C25669" w14:paraId="3178B1F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52912E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13C674B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F79748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5B3300" w:rsidRPr="00C25669" w14:paraId="76F0115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E5036C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66527FA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5F72FC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FR1.30-1</w:t>
            </w:r>
          </w:p>
        </w:tc>
      </w:tr>
      <w:tr w:rsidR="005B3300" w:rsidRPr="00C25669" w14:paraId="78B45BD6" w14:textId="77777777" w:rsidTr="000811C5">
        <w:trPr>
          <w:trHeight w:val="248"/>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2D758ED"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4A7B803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7EF1E0FE" w14:textId="77777777" w:rsidR="005B3300" w:rsidRPr="00C25669" w:rsidRDefault="005B3300" w:rsidP="000811C5">
            <w:pPr>
              <w:keepNext/>
              <w:keepLines/>
              <w:spacing w:after="0"/>
              <w:jc w:val="center"/>
              <w:rPr>
                <w:rFonts w:ascii="Arial" w:eastAsia="SimSun" w:hAnsi="Arial"/>
                <w:sz w:val="18"/>
                <w:lang w:eastAsia="zh-CN"/>
              </w:rPr>
            </w:pPr>
          </w:p>
          <w:p w14:paraId="2051608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3</w:t>
            </w:r>
          </w:p>
        </w:tc>
        <w:tc>
          <w:tcPr>
            <w:tcW w:w="868" w:type="dxa"/>
            <w:tcBorders>
              <w:top w:val="single" w:sz="4" w:space="0" w:color="auto"/>
              <w:left w:val="single" w:sz="4" w:space="0" w:color="auto"/>
              <w:bottom w:val="single" w:sz="4" w:space="0" w:color="auto"/>
              <w:right w:val="single" w:sz="4" w:space="0" w:color="auto"/>
            </w:tcBorders>
            <w:vAlign w:val="center"/>
          </w:tcPr>
          <w:p w14:paraId="6CF085B0" w14:textId="77777777" w:rsidR="005B3300" w:rsidRPr="00C25669" w:rsidRDefault="005B3300" w:rsidP="000811C5">
            <w:pPr>
              <w:keepNext/>
              <w:keepLines/>
              <w:spacing w:after="0"/>
              <w:jc w:val="center"/>
              <w:rPr>
                <w:rFonts w:ascii="Arial" w:eastAsia="SimSun" w:hAnsi="Arial"/>
                <w:sz w:val="18"/>
                <w:lang w:eastAsia="zh-CN"/>
              </w:rPr>
            </w:pPr>
          </w:p>
          <w:p w14:paraId="624593B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4</w:t>
            </w:r>
          </w:p>
        </w:tc>
        <w:tc>
          <w:tcPr>
            <w:tcW w:w="755" w:type="dxa"/>
            <w:tcBorders>
              <w:top w:val="single" w:sz="4" w:space="0" w:color="auto"/>
              <w:left w:val="single" w:sz="4" w:space="0" w:color="auto"/>
              <w:bottom w:val="single" w:sz="4" w:space="0" w:color="auto"/>
              <w:right w:val="single" w:sz="4" w:space="0" w:color="auto"/>
            </w:tcBorders>
            <w:vAlign w:val="center"/>
          </w:tcPr>
          <w:p w14:paraId="223FD6BA" w14:textId="77777777" w:rsidR="005B3300" w:rsidRPr="00C25669" w:rsidRDefault="005B3300" w:rsidP="000811C5">
            <w:pPr>
              <w:keepNext/>
              <w:keepLines/>
              <w:spacing w:after="0"/>
              <w:jc w:val="center"/>
              <w:rPr>
                <w:rFonts w:ascii="Arial" w:eastAsia="SimSun" w:hAnsi="Arial"/>
                <w:sz w:val="18"/>
                <w:lang w:eastAsia="zh-CN"/>
              </w:rPr>
            </w:pPr>
          </w:p>
          <w:p w14:paraId="061D66D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9</w:t>
            </w:r>
          </w:p>
        </w:tc>
        <w:tc>
          <w:tcPr>
            <w:tcW w:w="704" w:type="dxa"/>
            <w:tcBorders>
              <w:top w:val="single" w:sz="4" w:space="0" w:color="auto"/>
              <w:left w:val="single" w:sz="4" w:space="0" w:color="auto"/>
              <w:bottom w:val="single" w:sz="4" w:space="0" w:color="auto"/>
              <w:right w:val="single" w:sz="4" w:space="0" w:color="auto"/>
            </w:tcBorders>
            <w:vAlign w:val="center"/>
          </w:tcPr>
          <w:p w14:paraId="30FF8566" w14:textId="77777777" w:rsidR="005B3300" w:rsidRPr="00C25669" w:rsidRDefault="005B3300" w:rsidP="000811C5">
            <w:pPr>
              <w:keepNext/>
              <w:keepLines/>
              <w:spacing w:after="0"/>
              <w:jc w:val="center"/>
              <w:rPr>
                <w:rFonts w:ascii="Arial" w:eastAsia="SimSun" w:hAnsi="Arial"/>
                <w:sz w:val="18"/>
                <w:lang w:eastAsia="zh-CN"/>
              </w:rPr>
            </w:pPr>
          </w:p>
          <w:p w14:paraId="55AD697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10</w:t>
            </w:r>
          </w:p>
        </w:tc>
      </w:tr>
      <w:tr w:rsidR="005B3300" w:rsidRPr="00C25669" w14:paraId="07B8EBF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A341DE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7C6ADB0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A61DF1C"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TDLA30-5</w:t>
            </w:r>
          </w:p>
        </w:tc>
      </w:tr>
      <w:tr w:rsidR="005B3300" w:rsidRPr="00C25669" w14:paraId="6F4A0C7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C40744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2FB9F86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C7B3FC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2×</w:t>
            </w:r>
            <w:r w:rsidRPr="00C25669">
              <w:rPr>
                <w:rFonts w:ascii="Arial" w:eastAsia="SimSun" w:hAnsi="Arial" w:hint="eastAsia"/>
                <w:sz w:val="18"/>
                <w:lang w:eastAsia="zh-CN"/>
              </w:rPr>
              <w:t>4</w:t>
            </w:r>
            <w:r w:rsidRPr="00C25669">
              <w:rPr>
                <w:rFonts w:ascii="Arial" w:eastAsia="SimSun" w:hAnsi="Arial"/>
                <w:sz w:val="18"/>
              </w:rPr>
              <w:t xml:space="preserve"> </w:t>
            </w:r>
          </w:p>
        </w:tc>
      </w:tr>
      <w:tr w:rsidR="005B3300" w:rsidRPr="00C25669" w14:paraId="55DB77D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6CCBE9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cs="Arial" w:hint="eastAsia"/>
                <w:sz w:val="18"/>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77B7A766"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B9DF56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hint="eastAsia"/>
                <w:sz w:val="18"/>
                <w:lang w:eastAsia="zh-CN"/>
              </w:rPr>
              <w:t>XP High</w:t>
            </w:r>
          </w:p>
        </w:tc>
      </w:tr>
      <w:tr w:rsidR="005B3300" w:rsidRPr="00C25669" w14:paraId="4013287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F9202C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7F8217B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CD4858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78721CA8"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3A034AD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2B5A36F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EFBE2B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60368FA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830EFF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69E8BADA" w14:textId="77777777" w:rsidTr="000811C5">
        <w:trPr>
          <w:trHeight w:val="70"/>
        </w:trPr>
        <w:tc>
          <w:tcPr>
            <w:tcW w:w="1556" w:type="dxa"/>
            <w:vMerge/>
            <w:tcBorders>
              <w:left w:val="single" w:sz="4" w:space="0" w:color="auto"/>
              <w:right w:val="single" w:sz="4" w:space="0" w:color="auto"/>
            </w:tcBorders>
            <w:vAlign w:val="center"/>
            <w:hideMark/>
          </w:tcPr>
          <w:p w14:paraId="4CC26200"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836755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3C404E3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A04818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100ADA78" w14:textId="77777777" w:rsidTr="000811C5">
        <w:trPr>
          <w:trHeight w:val="70"/>
        </w:trPr>
        <w:tc>
          <w:tcPr>
            <w:tcW w:w="1556" w:type="dxa"/>
            <w:vMerge/>
            <w:tcBorders>
              <w:left w:val="single" w:sz="4" w:space="0" w:color="auto"/>
              <w:right w:val="single" w:sz="4" w:space="0" w:color="auto"/>
            </w:tcBorders>
            <w:vAlign w:val="center"/>
            <w:hideMark/>
          </w:tcPr>
          <w:p w14:paraId="2055359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FF6512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27950B5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BE0899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63DD8E31" w14:textId="77777777" w:rsidTr="000811C5">
        <w:trPr>
          <w:trHeight w:val="70"/>
        </w:trPr>
        <w:tc>
          <w:tcPr>
            <w:tcW w:w="1556" w:type="dxa"/>
            <w:vMerge/>
            <w:tcBorders>
              <w:left w:val="single" w:sz="4" w:space="0" w:color="auto"/>
              <w:right w:val="single" w:sz="4" w:space="0" w:color="auto"/>
            </w:tcBorders>
            <w:vAlign w:val="center"/>
            <w:hideMark/>
          </w:tcPr>
          <w:p w14:paraId="0B6BF00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6E5275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023482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493598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4E6BA98C" w14:textId="77777777" w:rsidTr="000811C5">
        <w:trPr>
          <w:trHeight w:val="70"/>
        </w:trPr>
        <w:tc>
          <w:tcPr>
            <w:tcW w:w="1556" w:type="dxa"/>
            <w:vMerge/>
            <w:tcBorders>
              <w:left w:val="single" w:sz="4" w:space="0" w:color="auto"/>
              <w:right w:val="single" w:sz="4" w:space="0" w:color="auto"/>
            </w:tcBorders>
            <w:vAlign w:val="center"/>
            <w:hideMark/>
          </w:tcPr>
          <w:p w14:paraId="45A4CFF5"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ECAC1E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237D4A81"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8A0085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6576D886" w14:textId="77777777" w:rsidTr="000811C5">
        <w:trPr>
          <w:trHeight w:val="70"/>
        </w:trPr>
        <w:tc>
          <w:tcPr>
            <w:tcW w:w="1556" w:type="dxa"/>
            <w:vMerge/>
            <w:tcBorders>
              <w:left w:val="single" w:sz="4" w:space="0" w:color="auto"/>
              <w:right w:val="single" w:sz="4" w:space="0" w:color="auto"/>
            </w:tcBorders>
            <w:vAlign w:val="center"/>
            <w:hideMark/>
          </w:tcPr>
          <w:p w14:paraId="13543A7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153186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0BDC245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76A562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7C3D5850"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1B5D70C9"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6ABC9C4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60C3E75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68E0FF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307C5D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127CA6C8"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5871F06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26202BE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B42301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753C9C8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4DD8A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5F3E6F47" w14:textId="77777777" w:rsidTr="000811C5">
        <w:trPr>
          <w:trHeight w:val="70"/>
        </w:trPr>
        <w:tc>
          <w:tcPr>
            <w:tcW w:w="1556" w:type="dxa"/>
            <w:vMerge/>
            <w:tcBorders>
              <w:left w:val="single" w:sz="4" w:space="0" w:color="auto"/>
              <w:right w:val="single" w:sz="4" w:space="0" w:color="auto"/>
            </w:tcBorders>
            <w:vAlign w:val="center"/>
          </w:tcPr>
          <w:p w14:paraId="5316F7A9"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327E04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1BD4652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E3A579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307B4B97" w14:textId="77777777" w:rsidTr="000811C5">
        <w:trPr>
          <w:trHeight w:val="70"/>
        </w:trPr>
        <w:tc>
          <w:tcPr>
            <w:tcW w:w="1556" w:type="dxa"/>
            <w:vMerge/>
            <w:tcBorders>
              <w:left w:val="single" w:sz="4" w:space="0" w:color="auto"/>
              <w:right w:val="single" w:sz="4" w:space="0" w:color="auto"/>
            </w:tcBorders>
            <w:vAlign w:val="center"/>
            <w:hideMark/>
          </w:tcPr>
          <w:p w14:paraId="793FDE91"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24A507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17FDE5B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263247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4AD42274" w14:textId="77777777" w:rsidTr="000811C5">
        <w:trPr>
          <w:trHeight w:val="70"/>
        </w:trPr>
        <w:tc>
          <w:tcPr>
            <w:tcW w:w="1556" w:type="dxa"/>
            <w:vMerge/>
            <w:tcBorders>
              <w:left w:val="single" w:sz="4" w:space="0" w:color="auto"/>
              <w:right w:val="single" w:sz="4" w:space="0" w:color="auto"/>
            </w:tcBorders>
            <w:vAlign w:val="center"/>
            <w:hideMark/>
          </w:tcPr>
          <w:p w14:paraId="050FAF9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5CFBBC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4D6464B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F779D2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2DB2706B" w14:textId="77777777" w:rsidTr="000811C5">
        <w:trPr>
          <w:trHeight w:val="70"/>
        </w:trPr>
        <w:tc>
          <w:tcPr>
            <w:tcW w:w="1556" w:type="dxa"/>
            <w:vMerge/>
            <w:tcBorders>
              <w:left w:val="single" w:sz="4" w:space="0" w:color="auto"/>
              <w:right w:val="single" w:sz="4" w:space="0" w:color="auto"/>
            </w:tcBorders>
            <w:vAlign w:val="center"/>
            <w:hideMark/>
          </w:tcPr>
          <w:p w14:paraId="473A94B5"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D67B20E" w14:textId="34385933"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E2695C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4DEE0F" w14:textId="70C2C068"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769D4721" w14:textId="77777777" w:rsidTr="000811C5">
        <w:trPr>
          <w:trHeight w:val="70"/>
        </w:trPr>
        <w:tc>
          <w:tcPr>
            <w:tcW w:w="1556" w:type="dxa"/>
            <w:vMerge/>
            <w:tcBorders>
              <w:left w:val="single" w:sz="4" w:space="0" w:color="auto"/>
              <w:right w:val="single" w:sz="4" w:space="0" w:color="auto"/>
            </w:tcBorders>
            <w:vAlign w:val="center"/>
            <w:hideMark/>
          </w:tcPr>
          <w:p w14:paraId="318F90D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6BB4450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DC8C48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A277417"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632BF739"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0ABEC6B6"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3D9E23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68C78D3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4A80D317"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B2EF2F8"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10/1</w:t>
            </w:r>
          </w:p>
        </w:tc>
      </w:tr>
      <w:tr w:rsidR="005B3300" w:rsidRPr="00C25669" w14:paraId="68BD27AA" w14:textId="77777777" w:rsidTr="000811C5">
        <w:trPr>
          <w:trHeight w:val="70"/>
        </w:trPr>
        <w:tc>
          <w:tcPr>
            <w:tcW w:w="1556" w:type="dxa"/>
            <w:vMerge w:val="restart"/>
            <w:tcBorders>
              <w:left w:val="single" w:sz="4" w:space="0" w:color="auto"/>
              <w:right w:val="single" w:sz="4" w:space="0" w:color="auto"/>
            </w:tcBorders>
            <w:vAlign w:val="center"/>
          </w:tcPr>
          <w:p w14:paraId="28B82B7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3C681AF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00DF726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735099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13602705" w14:textId="77777777" w:rsidTr="000811C5">
        <w:trPr>
          <w:trHeight w:val="70"/>
        </w:trPr>
        <w:tc>
          <w:tcPr>
            <w:tcW w:w="1556" w:type="dxa"/>
            <w:vMerge/>
            <w:tcBorders>
              <w:left w:val="single" w:sz="4" w:space="0" w:color="auto"/>
              <w:right w:val="single" w:sz="4" w:space="0" w:color="auto"/>
            </w:tcBorders>
            <w:vAlign w:val="center"/>
            <w:hideMark/>
          </w:tcPr>
          <w:p w14:paraId="3BA7933D"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26C871A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72BD4CD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338C16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725C8AF5" w14:textId="77777777" w:rsidTr="000811C5">
        <w:trPr>
          <w:trHeight w:val="70"/>
        </w:trPr>
        <w:tc>
          <w:tcPr>
            <w:tcW w:w="1556" w:type="dxa"/>
            <w:vMerge/>
            <w:tcBorders>
              <w:left w:val="single" w:sz="4" w:space="0" w:color="auto"/>
              <w:right w:val="single" w:sz="4" w:space="0" w:color="auto"/>
            </w:tcBorders>
            <w:vAlign w:val="center"/>
            <w:hideMark/>
          </w:tcPr>
          <w:p w14:paraId="6AC5B0C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3D1C74F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07C05FD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7A292D04"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18B0ECF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67F729B"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0C956BE4"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634BD35C"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6EF8621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49D7D4E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80EDBB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D0FA76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7918734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B58C51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778E1D8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210C9B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64A1DE2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A0B9BA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6A5E166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68D452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4422086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0D5405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0012E55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FF5CF6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4DF3033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8A9D74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56B5641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7CC916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18BB333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ECF5D4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743A2FC7"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47CE1D"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20124C5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0A952A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5AD4799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49035A"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val="en-US"/>
              </w:rPr>
              <w:t>Wide</w:t>
            </w:r>
            <w:r w:rsidRPr="00C25669">
              <w:rPr>
                <w:rFonts w:ascii="Arial" w:eastAsia="SimSun" w:hAnsi="Arial"/>
                <w:sz w:val="18"/>
              </w:rPr>
              <w:t>band</w:t>
            </w:r>
          </w:p>
        </w:tc>
      </w:tr>
      <w:tr w:rsidR="005B3300" w:rsidRPr="00C25669" w14:paraId="0EC2E9D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9078BB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318874E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AF89D9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39B91CF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691051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647C269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9E1E273"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16</w:t>
            </w:r>
          </w:p>
        </w:tc>
      </w:tr>
      <w:tr w:rsidR="005B3300" w:rsidRPr="00C25669" w14:paraId="62FB45CF"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D98D24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3AC79727"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FE9733" w14:textId="77777777" w:rsidR="005B3300" w:rsidRPr="00C25669" w:rsidDel="006D2F83" w:rsidRDefault="005B3300" w:rsidP="000811C5">
            <w:pPr>
              <w:keepNext/>
              <w:keepLines/>
              <w:spacing w:after="0"/>
              <w:jc w:val="center"/>
              <w:rPr>
                <w:rFonts w:ascii="Arial" w:hAnsi="Arial"/>
                <w:sz w:val="18"/>
              </w:rPr>
            </w:pPr>
            <w:r w:rsidRPr="00C25669">
              <w:rPr>
                <w:rFonts w:ascii="Arial" w:hAnsi="Arial"/>
                <w:sz w:val="18"/>
                <w:lang w:eastAsia="zh-CN"/>
              </w:rPr>
              <w:t>1111111</w:t>
            </w:r>
          </w:p>
        </w:tc>
      </w:tr>
      <w:tr w:rsidR="005B3300" w:rsidRPr="00C25669" w14:paraId="7941832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CB1FE9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33802837"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693A58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r w:rsidRPr="00C25669">
              <w:rPr>
                <w:rFonts w:ascii="Arial" w:eastAsia="SimSun" w:hAnsi="Arial"/>
                <w:sz w:val="18"/>
                <w:lang w:eastAsia="zh-CN"/>
              </w:rPr>
              <w:t>9</w:t>
            </w:r>
          </w:p>
        </w:tc>
      </w:tr>
      <w:tr w:rsidR="005B3300" w:rsidRPr="00C25669" w14:paraId="4CC3693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150827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68A93A2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F2A170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5F28B140"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7FA79FB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5CA6452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71B7F31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8F6625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typeI-SinglePanel</w:t>
            </w:r>
          </w:p>
        </w:tc>
      </w:tr>
      <w:tr w:rsidR="005B3300" w:rsidRPr="00C25669" w14:paraId="73807333" w14:textId="77777777" w:rsidTr="000811C5">
        <w:trPr>
          <w:trHeight w:val="70"/>
        </w:trPr>
        <w:tc>
          <w:tcPr>
            <w:tcW w:w="1648" w:type="dxa"/>
            <w:gridSpan w:val="2"/>
            <w:vMerge/>
            <w:tcBorders>
              <w:left w:val="single" w:sz="4" w:space="0" w:color="auto"/>
              <w:right w:val="single" w:sz="4" w:space="0" w:color="auto"/>
            </w:tcBorders>
            <w:hideMark/>
          </w:tcPr>
          <w:p w14:paraId="3724BCD1"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176C6C3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3580BFC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74A969B"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8DD8A1A" w14:textId="77777777" w:rsidTr="000811C5">
        <w:trPr>
          <w:trHeight w:val="70"/>
        </w:trPr>
        <w:tc>
          <w:tcPr>
            <w:tcW w:w="1648" w:type="dxa"/>
            <w:gridSpan w:val="2"/>
            <w:vMerge/>
            <w:tcBorders>
              <w:left w:val="single" w:sz="4" w:space="0" w:color="auto"/>
              <w:right w:val="single" w:sz="4" w:space="0" w:color="auto"/>
            </w:tcBorders>
            <w:hideMark/>
          </w:tcPr>
          <w:p w14:paraId="21D062E4"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526E85F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7515427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BA3E03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5A95DF97" w14:textId="77777777" w:rsidTr="000811C5">
        <w:trPr>
          <w:trHeight w:val="70"/>
        </w:trPr>
        <w:tc>
          <w:tcPr>
            <w:tcW w:w="1648" w:type="dxa"/>
            <w:gridSpan w:val="2"/>
            <w:vMerge/>
            <w:tcBorders>
              <w:left w:val="single" w:sz="4" w:space="0" w:color="auto"/>
              <w:right w:val="single" w:sz="4" w:space="0" w:color="auto"/>
            </w:tcBorders>
            <w:hideMark/>
          </w:tcPr>
          <w:p w14:paraId="1607E569"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47F8981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26EF142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CE5E52E" w14:textId="77777777" w:rsidR="005B3300" w:rsidRPr="00C25669" w:rsidRDefault="005B3300" w:rsidP="000811C5">
            <w:pPr>
              <w:keepNext/>
              <w:keepLines/>
              <w:spacing w:after="0"/>
              <w:jc w:val="center"/>
              <w:rPr>
                <w:rFonts w:ascii="Arial" w:hAnsi="Arial"/>
                <w:sz w:val="18"/>
              </w:rPr>
            </w:pPr>
            <w:r w:rsidRPr="00C25669">
              <w:rPr>
                <w:rFonts w:ascii="Arial" w:eastAsia="SimSun" w:hAnsi="Arial" w:cs="Arial"/>
                <w:sz w:val="18"/>
                <w:lang w:eastAsia="zh-CN"/>
              </w:rPr>
              <w:t>0</w:t>
            </w:r>
            <w:r w:rsidRPr="00C25669">
              <w:rPr>
                <w:rFonts w:ascii="Arial" w:eastAsia="SimSun" w:hAnsi="Arial" w:cs="Arial" w:hint="eastAsia"/>
                <w:sz w:val="18"/>
                <w:lang w:eastAsia="zh-CN"/>
              </w:rPr>
              <w:t>0</w:t>
            </w:r>
            <w:r w:rsidRPr="00C25669">
              <w:rPr>
                <w:rFonts w:ascii="Arial" w:eastAsia="SimSun" w:hAnsi="Arial" w:cs="Arial"/>
                <w:sz w:val="18"/>
                <w:lang w:eastAsia="zh-CN"/>
              </w:rPr>
              <w:t>000</w:t>
            </w:r>
            <w:r w:rsidRPr="00C25669">
              <w:rPr>
                <w:rFonts w:ascii="Arial" w:eastAsia="SimSun" w:hAnsi="Arial" w:cs="Arial" w:hint="eastAsia"/>
                <w:sz w:val="18"/>
                <w:lang w:eastAsia="zh-CN"/>
              </w:rPr>
              <w:t>1</w:t>
            </w:r>
          </w:p>
        </w:tc>
      </w:tr>
      <w:tr w:rsidR="005B3300" w:rsidRPr="00C25669" w14:paraId="37D69B78"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42AF8171" w14:textId="77777777" w:rsidR="005B3300" w:rsidRPr="00C25669" w:rsidRDefault="005B3300" w:rsidP="000811C5">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6205A0D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0CF9562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46B6A37"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737DE36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3F171C1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749E7659"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E2F312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PUCCH</w:t>
            </w:r>
          </w:p>
        </w:tc>
      </w:tr>
      <w:tr w:rsidR="005B3300" w:rsidRPr="00C25669" w14:paraId="1C9CD9E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F8A142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2F34E4E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B3D601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r>
      <w:tr w:rsidR="005B3300" w:rsidRPr="00C25669" w14:paraId="253A9ADA"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85F600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0DF4F8B1"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9F55E9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36177F3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453686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1ED9DF2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752FF4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As specified in Table A.4-</w:t>
            </w:r>
            <w:r w:rsidRPr="00C25669">
              <w:rPr>
                <w:rFonts w:ascii="Arial" w:eastAsia="SimSun" w:hAnsi="Arial" w:hint="eastAsia"/>
                <w:sz w:val="18"/>
                <w:lang w:eastAsia="zh-CN"/>
              </w:rPr>
              <w:t>2</w:t>
            </w:r>
            <w:r w:rsidRPr="00C25669">
              <w:rPr>
                <w:rFonts w:ascii="Arial" w:eastAsia="SimSun" w:hAnsi="Arial"/>
                <w:sz w:val="18"/>
                <w:lang w:eastAsia="zh-CN"/>
              </w:rPr>
              <w:t>, TBS.2-3</w:t>
            </w:r>
          </w:p>
        </w:tc>
      </w:tr>
    </w:tbl>
    <w:p w14:paraId="3E790F17" w14:textId="77777777" w:rsidR="005B3300" w:rsidRPr="00C25669" w:rsidRDefault="005B3300" w:rsidP="005B3300">
      <w:pPr>
        <w:rPr>
          <w:lang w:eastAsia="zh-CN"/>
        </w:rPr>
      </w:pPr>
    </w:p>
    <w:p w14:paraId="4544CD95" w14:textId="2A1FEE0E" w:rsidR="005B3300" w:rsidRPr="00C25669" w:rsidRDefault="005B3300" w:rsidP="005B3300">
      <w:pPr>
        <w:pStyle w:val="TH"/>
        <w:rPr>
          <w:rFonts w:eastAsia="SimSun"/>
          <w:lang w:eastAsia="zh-CN"/>
        </w:rPr>
      </w:pPr>
      <w:r w:rsidRPr="00C25669">
        <w:lastRenderedPageBreak/>
        <w:t>Table</w:t>
      </w:r>
      <w:r w:rsidR="007B1BB0" w:rsidRPr="00C25669">
        <w:rPr>
          <w:rFonts w:hint="eastAsia"/>
        </w:rPr>
        <w:t>6.2.</w:t>
      </w:r>
      <w:r w:rsidR="007B1BB0" w:rsidRPr="00C25669">
        <w:rPr>
          <w:rFonts w:hint="eastAsia"/>
          <w:lang w:eastAsia="zh-CN"/>
        </w:rPr>
        <w:t>3</w:t>
      </w:r>
      <w:r w:rsidR="007B1BB0" w:rsidRPr="00C25669">
        <w:rPr>
          <w:rFonts w:hint="eastAsia"/>
        </w:rPr>
        <w:t>.</w:t>
      </w:r>
      <w:r w:rsidR="007B1BB0" w:rsidRPr="00C25669">
        <w:rPr>
          <w:rFonts w:hint="eastAsia"/>
          <w:lang w:eastAsia="zh-CN"/>
        </w:rPr>
        <w:t>2</w:t>
      </w:r>
      <w:r w:rsidR="007B1BB0" w:rsidRPr="00C25669">
        <w:rPr>
          <w:rFonts w:hint="eastAsia"/>
        </w:rPr>
        <w:t>.</w:t>
      </w:r>
      <w:r w:rsidR="007B1BB0" w:rsidRPr="00C25669">
        <w:rPr>
          <w:rFonts w:hint="eastAsia"/>
          <w:lang w:eastAsia="zh-CN"/>
        </w:rPr>
        <w:t>2</w:t>
      </w:r>
      <w:r w:rsidR="007B1BB0" w:rsidRPr="00C25669">
        <w:rPr>
          <w:lang w:eastAsia="zh-CN"/>
        </w:rPr>
        <w:t>.1</w:t>
      </w:r>
      <w:r w:rsidR="007B1BB0" w:rsidRPr="00C25669">
        <w:rPr>
          <w:rFonts w:hint="eastAsia"/>
        </w:rPr>
        <w:t>-</w:t>
      </w:r>
      <w:r w:rsidRPr="00C25669">
        <w:rPr>
          <w:rFonts w:eastAsia="SimSun" w:hint="eastAsia"/>
          <w:lang w:eastAsia="zh-CN"/>
        </w:rPr>
        <w:t>2:</w:t>
      </w:r>
      <w:r w:rsidRPr="00C25669">
        <w:t xml:space="preserve"> Minimum requirement</w:t>
      </w:r>
      <w:r w:rsidRPr="00C25669">
        <w:rPr>
          <w:rFonts w:eastAsia="SimSun"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B3300" w:rsidRPr="00C25669" w14:paraId="7E45EB3C" w14:textId="77777777" w:rsidTr="000811C5">
        <w:trPr>
          <w:jc w:val="center"/>
        </w:trPr>
        <w:tc>
          <w:tcPr>
            <w:tcW w:w="1984" w:type="dxa"/>
            <w:tcBorders>
              <w:bottom w:val="nil"/>
            </w:tcBorders>
          </w:tcPr>
          <w:p w14:paraId="7B8F9A01" w14:textId="77777777" w:rsidR="005B3300" w:rsidRPr="00C25669" w:rsidRDefault="005B3300" w:rsidP="000811C5">
            <w:pPr>
              <w:keepNext/>
              <w:keepLines/>
              <w:spacing w:after="0"/>
              <w:jc w:val="center"/>
              <w:rPr>
                <w:rFonts w:ascii="Arial" w:eastAsia="SimSun" w:hAnsi="Arial" w:cs="v5.0.0"/>
                <w:b/>
                <w:sz w:val="18"/>
                <w:lang w:eastAsia="zh-CN"/>
              </w:rPr>
            </w:pPr>
            <w:r w:rsidRPr="00C25669">
              <w:rPr>
                <w:rFonts w:ascii="Arial" w:eastAsia="SimSun" w:hAnsi="Arial" w:cs="v5.0.0" w:hint="eastAsia"/>
                <w:b/>
                <w:sz w:val="18"/>
                <w:lang w:eastAsia="zh-CN"/>
              </w:rPr>
              <w:t>Parameters</w:t>
            </w:r>
          </w:p>
        </w:tc>
        <w:tc>
          <w:tcPr>
            <w:tcW w:w="1412" w:type="dxa"/>
            <w:tcBorders>
              <w:bottom w:val="nil"/>
            </w:tcBorders>
          </w:tcPr>
          <w:p w14:paraId="4F14002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4D562E95"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r>
      <w:tr w:rsidR="005B3300" w:rsidRPr="00C25669" w14:paraId="025438DB" w14:textId="77777777" w:rsidTr="000811C5">
        <w:trPr>
          <w:cantSplit/>
          <w:jc w:val="center"/>
        </w:trPr>
        <w:tc>
          <w:tcPr>
            <w:tcW w:w="1984" w:type="dxa"/>
          </w:tcPr>
          <w:p w14:paraId="5B5E4638" w14:textId="77777777" w:rsidR="005B3300" w:rsidRPr="00C25669" w:rsidRDefault="005B3300" w:rsidP="000811C5">
            <w:pPr>
              <w:keepNext/>
              <w:keepLines/>
              <w:spacing w:after="0"/>
              <w:jc w:val="center"/>
              <w:rPr>
                <w:rFonts w:ascii="Arial" w:eastAsia="?? ??" w:hAnsi="Arial" w:cs="Arial"/>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4AB8C210"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5</w:t>
            </w:r>
          </w:p>
        </w:tc>
        <w:tc>
          <w:tcPr>
            <w:tcW w:w="1512" w:type="dxa"/>
          </w:tcPr>
          <w:p w14:paraId="2CF9B2FC"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5</w:t>
            </w:r>
          </w:p>
        </w:tc>
      </w:tr>
      <w:tr w:rsidR="005B3300" w:rsidRPr="00C25669" w14:paraId="534AAE3C" w14:textId="77777777" w:rsidTr="000811C5">
        <w:trPr>
          <w:cantSplit/>
          <w:jc w:val="center"/>
        </w:trPr>
        <w:tc>
          <w:tcPr>
            <w:tcW w:w="1984" w:type="dxa"/>
          </w:tcPr>
          <w:p w14:paraId="7415CBB9" w14:textId="77777777" w:rsidR="005B3300" w:rsidRPr="00C25669" w:rsidRDefault="005B3300" w:rsidP="000811C5">
            <w:pPr>
              <w:keepNext/>
              <w:keepLines/>
              <w:spacing w:after="0"/>
              <w:jc w:val="center"/>
              <w:rPr>
                <w:rFonts w:ascii="Arial" w:eastAsia="?? ??" w:hAnsi="Arial" w:cs="v5.0.0"/>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033571D2"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1.05</w:t>
            </w:r>
          </w:p>
        </w:tc>
        <w:tc>
          <w:tcPr>
            <w:tcW w:w="1512" w:type="dxa"/>
          </w:tcPr>
          <w:p w14:paraId="345C4833"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lang w:eastAsia="zh-CN"/>
              </w:rPr>
              <w:t>1.05</w:t>
            </w:r>
          </w:p>
        </w:tc>
      </w:tr>
    </w:tbl>
    <w:p w14:paraId="730B1F3E" w14:textId="77777777" w:rsidR="005B3300" w:rsidRPr="00C25669" w:rsidRDefault="005B3300" w:rsidP="005B3300">
      <w:pPr>
        <w:tabs>
          <w:tab w:val="left" w:pos="6096"/>
        </w:tabs>
        <w:overflowPunct w:val="0"/>
        <w:autoSpaceDE w:val="0"/>
        <w:autoSpaceDN w:val="0"/>
        <w:adjustRightInd w:val="0"/>
        <w:textAlignment w:val="baseline"/>
        <w:rPr>
          <w:rFonts w:eastAsia="SimSun"/>
        </w:rPr>
      </w:pPr>
    </w:p>
    <w:p w14:paraId="0CBA7980" w14:textId="77777777" w:rsidR="005B3300" w:rsidRPr="00C25669" w:rsidRDefault="005B3300" w:rsidP="00626F6F">
      <w:pPr>
        <w:pStyle w:val="Heading6"/>
      </w:pPr>
      <w:bookmarkStart w:id="914" w:name="_Toc107234798"/>
      <w:bookmarkStart w:id="915" w:name="_Toc107419768"/>
      <w:bookmarkStart w:id="916" w:name="_Toc107477064"/>
      <w:bookmarkStart w:id="917" w:name="_Toc114565913"/>
      <w:bookmarkStart w:id="918" w:name="_Toc123936221"/>
      <w:bookmarkStart w:id="919" w:name="_Toc124377236"/>
      <w:r w:rsidRPr="00C25669">
        <w:rPr>
          <w:rFonts w:hint="eastAsia"/>
        </w:rPr>
        <w:t>6.2.3.2.2.2</w:t>
      </w:r>
      <w:r w:rsidRPr="00C25669">
        <w:rPr>
          <w:rFonts w:hint="eastAsia"/>
        </w:rPr>
        <w:tab/>
      </w:r>
      <w:r w:rsidRPr="00C25669">
        <w:t xml:space="preserve">Minimum requirement for </w:t>
      </w:r>
      <w:r w:rsidRPr="00C25669">
        <w:rPr>
          <w:rFonts w:hint="eastAsia"/>
        </w:rPr>
        <w:t>sub</w:t>
      </w:r>
      <w:r w:rsidRPr="00C25669">
        <w:t>-</w:t>
      </w:r>
      <w:r w:rsidRPr="00C25669">
        <w:rPr>
          <w:rFonts w:hint="eastAsia"/>
        </w:rPr>
        <w:t>band CQI reporting</w:t>
      </w:r>
      <w:bookmarkEnd w:id="914"/>
      <w:bookmarkEnd w:id="915"/>
      <w:bookmarkEnd w:id="916"/>
      <w:bookmarkEnd w:id="917"/>
      <w:bookmarkEnd w:id="918"/>
      <w:bookmarkEnd w:id="919"/>
    </w:p>
    <w:p w14:paraId="68D3CD3C"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purpose of the requirements is to verify that the preferred sub-bands can be used for frequency-selective </w:t>
      </w:r>
      <w:r w:rsidRPr="00C25669">
        <w:rPr>
          <w:rFonts w:eastAsia="SimSun"/>
        </w:rPr>
        <w:t>scheduling</w:t>
      </w:r>
      <w:r w:rsidRPr="00C25669">
        <w:rPr>
          <w:rFonts w:eastAsia="SimSun" w:hint="eastAsia"/>
        </w:rPr>
        <w:t xml:space="preserve"> under </w:t>
      </w:r>
      <w:r w:rsidRPr="00C25669">
        <w:rPr>
          <w:rFonts w:eastAsia="SimSun"/>
        </w:rPr>
        <w:t>the</w:t>
      </w:r>
      <w:r w:rsidRPr="00C25669">
        <w:rPr>
          <w:rFonts w:eastAsia="SimSun" w:hint="eastAsia"/>
        </w:rPr>
        <w:t xml:space="preserve"> frequency-selective fading conditions.</w:t>
      </w:r>
    </w:p>
    <w:p w14:paraId="2075574F"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 xml:space="preserve">The accuracy of sub-band channel CQI </w:t>
      </w:r>
      <w:r w:rsidRPr="00C25669">
        <w:rPr>
          <w:rFonts w:eastAsia="SimSun"/>
        </w:rPr>
        <w:t>reporting</w:t>
      </w:r>
      <w:r w:rsidRPr="00C25669">
        <w:rPr>
          <w:rFonts w:eastAsia="SimSun" w:hint="eastAsia"/>
        </w:rPr>
        <w:t xml:space="preserve"> under the frequency-selective fading conditions is determined by a double-sided percentile of  the reported differential CQI offset level 0 per sub-band, and the relative increase of the throughput obtained when transmitting the </w:t>
      </w:r>
      <w:r w:rsidRPr="00C25669">
        <w:rPr>
          <w:rFonts w:eastAsia="SimSun"/>
        </w:rPr>
        <w:t>transport</w:t>
      </w:r>
      <w:r w:rsidRPr="00C25669">
        <w:rPr>
          <w:rFonts w:eastAsia="SimSun" w:hint="eastAsia"/>
        </w:rPr>
        <w:t xml:space="preserve"> format indicated by the corresponding reported sub-band CQI on a randomly selected sub-band among the sub-bands </w:t>
      </w:r>
      <w:r w:rsidRPr="00C25669">
        <w:rPr>
          <w:rFonts w:eastAsia="SimSun"/>
        </w:rPr>
        <w:t>with</w:t>
      </w:r>
      <w:r w:rsidRPr="00C25669">
        <w:rPr>
          <w:rFonts w:eastAsia="SimSun" w:hint="eastAsia"/>
        </w:rPr>
        <w:t xml:space="preserve"> the highest </w:t>
      </w:r>
      <w:r w:rsidRPr="00C25669">
        <w:rPr>
          <w:rFonts w:eastAsia="SimSun"/>
        </w:rPr>
        <w:t>reported</w:t>
      </w:r>
      <w:r w:rsidRPr="00C25669">
        <w:rPr>
          <w:rFonts w:eastAsia="SimSun" w:hint="eastAsia"/>
        </w:rPr>
        <w:t xml:space="preserve"> differential CQI offset level compared to the throughput when transmitting a fixed transport format according to the wideband CQI median on a randomly selected </w:t>
      </w:r>
      <w:r w:rsidRPr="00C25669">
        <w:rPr>
          <w:rFonts w:eastAsia="SimSun"/>
        </w:rPr>
        <w:t>sub</w:t>
      </w:r>
      <w:r w:rsidRPr="00C25669">
        <w:rPr>
          <w:rFonts w:eastAsia="SimSun" w:hint="eastAsia"/>
        </w:rPr>
        <w:t xml:space="preserve">-band among all </w:t>
      </w:r>
      <w:r w:rsidRPr="00C25669">
        <w:rPr>
          <w:rFonts w:eastAsia="SimSun"/>
        </w:rPr>
        <w:t>the</w:t>
      </w:r>
      <w:r w:rsidRPr="00C25669">
        <w:rPr>
          <w:rFonts w:eastAsia="SimSun" w:hint="eastAsia"/>
        </w:rPr>
        <w:t xml:space="preserve"> sub-bands.</w:t>
      </w:r>
      <w:r w:rsidR="00833BE6" w:rsidRPr="008B629F">
        <w:rPr>
          <w:rFonts w:eastAsia="SimSun"/>
        </w:rPr>
        <w:t xml:space="preserve"> </w:t>
      </w:r>
      <w:r w:rsidR="00833BE6">
        <w:rPr>
          <w:rFonts w:eastAsia="SimSun"/>
        </w:rPr>
        <w:t>To account for sensitivity of the input SNR the sub-band CQI reporting under frequency selective fading conditions is considered to be verified if the reporting accuracy is met for at least one of two SNR levels separated by an offset of 1 dB.</w:t>
      </w:r>
    </w:p>
    <w:p w14:paraId="50A32360" w14:textId="77777777" w:rsidR="005B3300" w:rsidRPr="00C25669" w:rsidRDefault="005B3300" w:rsidP="005B3300">
      <w:pPr>
        <w:tabs>
          <w:tab w:val="left" w:pos="6096"/>
        </w:tabs>
        <w:overflowPunct w:val="0"/>
        <w:autoSpaceDE w:val="0"/>
        <w:autoSpaceDN w:val="0"/>
        <w:adjustRightInd w:val="0"/>
        <w:textAlignment w:val="baseline"/>
        <w:rPr>
          <w:rFonts w:eastAsia="SimSun"/>
        </w:rPr>
      </w:pPr>
      <w:r w:rsidRPr="00C25669">
        <w:rPr>
          <w:rFonts w:eastAsia="SimSun" w:hint="eastAsia"/>
        </w:rPr>
        <w:t>For the parameters specified in Table 6.2.3.2.</w:t>
      </w:r>
      <w:r w:rsidRPr="00C25669">
        <w:rPr>
          <w:rFonts w:eastAsia="SimSun"/>
        </w:rPr>
        <w:t>2.2</w:t>
      </w:r>
      <w:r w:rsidRPr="00C25669">
        <w:rPr>
          <w:rFonts w:eastAsia="SimSun" w:hint="eastAsia"/>
        </w:rPr>
        <w:t xml:space="preserve">-1 and using the downlink physical channels specified in </w:t>
      </w:r>
      <w:r w:rsidRPr="00C25669">
        <w:rPr>
          <w:rFonts w:eastAsia="SimSun" w:hint="eastAsia"/>
          <w:lang w:eastAsia="zh-CN"/>
        </w:rPr>
        <w:t>Annex C.3.1</w:t>
      </w:r>
      <w:r w:rsidRPr="00C25669">
        <w:rPr>
          <w:rFonts w:eastAsia="SimSun" w:hint="eastAsia"/>
        </w:rPr>
        <w:t>, the minimum requirements are specified by the following:</w:t>
      </w:r>
    </w:p>
    <w:p w14:paraId="1D910420" w14:textId="77777777" w:rsidR="005B3300" w:rsidRPr="00C25669" w:rsidRDefault="005B3300" w:rsidP="003164C3">
      <w:pPr>
        <w:pStyle w:val="B10"/>
        <w:rPr>
          <w:rFonts w:eastAsia="SimSun"/>
        </w:rPr>
      </w:pPr>
      <w:r w:rsidRPr="00C25669">
        <w:rPr>
          <w:rFonts w:eastAsia="SimSun"/>
        </w:rPr>
        <w:t>a)</w:t>
      </w:r>
      <w:r w:rsidRPr="00C25669">
        <w:rPr>
          <w:rFonts w:eastAsia="SimSun"/>
        </w:rPr>
        <w:tab/>
      </w:r>
      <w:r w:rsidRPr="00C25669">
        <w:rPr>
          <w:rFonts w:eastAsia="SimSun" w:hint="eastAsia"/>
        </w:rPr>
        <w:t xml:space="preserve">A sub-band </w:t>
      </w:r>
      <w:r w:rsidRPr="00C25669">
        <w:rPr>
          <w:rFonts w:eastAsia="SimSun"/>
        </w:rPr>
        <w:t>differential</w:t>
      </w:r>
      <w:r w:rsidRPr="00C25669">
        <w:rPr>
          <w:rFonts w:eastAsia="SimSun" w:hint="eastAsia"/>
        </w:rPr>
        <w:t xml:space="preserve"> CQI offset level of 0 shall be reported at least </w:t>
      </w:r>
      <w:r w:rsidRPr="00C25669">
        <w:rPr>
          <w:rFonts w:eastAsia="SimSun"/>
        </w:rPr>
        <w:t>α</w:t>
      </w:r>
      <w:r w:rsidRPr="00C25669">
        <w:rPr>
          <w:rFonts w:eastAsia="SimSun" w:hint="eastAsia"/>
        </w:rPr>
        <w:t xml:space="preserve">% of the time but less than </w:t>
      </w:r>
      <w:r w:rsidRPr="00C25669">
        <w:rPr>
          <w:rFonts w:eastAsia="SimSun"/>
        </w:rPr>
        <w:t>β</w:t>
      </w:r>
      <w:r w:rsidRPr="00C25669">
        <w:rPr>
          <w:rFonts w:eastAsia="SimSun" w:hint="eastAsia"/>
        </w:rPr>
        <w:t xml:space="preserve">% of the time for each sub-band, where </w:t>
      </w:r>
      <w:r w:rsidRPr="00C25669">
        <w:rPr>
          <w:rFonts w:eastAsia="SimSun"/>
        </w:rPr>
        <w:t>α</w:t>
      </w:r>
      <w:r w:rsidRPr="00C25669">
        <w:rPr>
          <w:rFonts w:eastAsia="SimSun" w:hint="eastAsia"/>
        </w:rPr>
        <w:t xml:space="preserve"> and </w:t>
      </w:r>
      <w:r w:rsidRPr="00C25669">
        <w:rPr>
          <w:rFonts w:eastAsia="SimSun"/>
        </w:rPr>
        <w:t>β</w:t>
      </w:r>
      <w:r w:rsidRPr="00C25669">
        <w:rPr>
          <w:rFonts w:eastAsia="SimSun" w:hint="eastAsia"/>
        </w:rPr>
        <w:t xml:space="preserve"> are specified in Table 6.2.3.2.</w:t>
      </w:r>
      <w:r w:rsidRPr="00C25669">
        <w:rPr>
          <w:rFonts w:eastAsia="SimSun"/>
        </w:rPr>
        <w:t>2.2</w:t>
      </w:r>
      <w:r w:rsidRPr="00C25669">
        <w:rPr>
          <w:rFonts w:eastAsia="SimSun" w:hint="eastAsia"/>
        </w:rPr>
        <w:t>-2;</w:t>
      </w:r>
    </w:p>
    <w:p w14:paraId="5F5808D4" w14:textId="77777777" w:rsidR="005B3300" w:rsidRPr="00C25669" w:rsidRDefault="005B3300" w:rsidP="003164C3">
      <w:pPr>
        <w:pStyle w:val="B10"/>
        <w:rPr>
          <w:rFonts w:eastAsia="SimSun"/>
        </w:rPr>
      </w:pPr>
      <w:r w:rsidRPr="00C25669">
        <w:rPr>
          <w:rFonts w:eastAsia="SimSun"/>
        </w:rPr>
        <w:t>b)</w:t>
      </w:r>
      <w:r w:rsidRPr="00C25669">
        <w:rPr>
          <w:rFonts w:eastAsia="SimSun"/>
        </w:rPr>
        <w:tab/>
      </w:r>
      <w:r w:rsidRPr="00C25669">
        <w:rPr>
          <w:rFonts w:eastAsia="SimSun" w:hint="eastAsia"/>
        </w:rPr>
        <w:t xml:space="preserve">The ratio of the throughput obtained when transmitting the </w:t>
      </w:r>
      <w:r w:rsidRPr="00C25669">
        <w:rPr>
          <w:rFonts w:eastAsia="SimSun"/>
        </w:rPr>
        <w:t>corresponding</w:t>
      </w:r>
      <w:r w:rsidRPr="00C25669">
        <w:rPr>
          <w:rFonts w:eastAsia="SimSun" w:hint="eastAsia"/>
        </w:rPr>
        <w:t xml:space="preserve"> transport format on a randomly selected sub-band among the sub-bands with the highest differential CQI </w:t>
      </w:r>
      <w:r w:rsidRPr="00C25669">
        <w:rPr>
          <w:rFonts w:eastAsia="SimSun"/>
        </w:rPr>
        <w:t>offset</w:t>
      </w:r>
      <w:r w:rsidRPr="00C25669">
        <w:rPr>
          <w:rFonts w:eastAsia="SimSun" w:hint="eastAsia"/>
        </w:rPr>
        <w:t xml:space="preserve"> level and that obtained when transmitting the transport format indicated by the </w:t>
      </w:r>
      <w:r w:rsidRPr="00C25669">
        <w:rPr>
          <w:rFonts w:eastAsia="SimSun"/>
        </w:rPr>
        <w:t>reported</w:t>
      </w:r>
      <w:r w:rsidRPr="00C25669">
        <w:rPr>
          <w:rFonts w:eastAsia="SimSun" w:hint="eastAsia"/>
        </w:rPr>
        <w:t xml:space="preserve"> wideband CQI median on a randomly selected sub-band among all the sub-bands shall be </w:t>
      </w:r>
      <w:r w:rsidRPr="00C25669">
        <w:rPr>
          <w:rFonts w:eastAsia="SimSun"/>
        </w:rPr>
        <w:t>≥</w:t>
      </w:r>
      <w:r w:rsidRPr="00C25669">
        <w:rPr>
          <w:rFonts w:eastAsia="SimSun" w:hint="eastAsia"/>
        </w:rPr>
        <w:t xml:space="preserve"> </w:t>
      </w:r>
      <w:r w:rsidRPr="00C25669">
        <w:rPr>
          <w:rFonts w:eastAsia="SimSun"/>
          <w:i/>
        </w:rPr>
        <w:t>γ</w:t>
      </w:r>
      <w:r w:rsidRPr="00C25669">
        <w:rPr>
          <w:rFonts w:eastAsia="SimSun" w:hint="eastAsia"/>
        </w:rPr>
        <w:t xml:space="preserve">, where </w:t>
      </w:r>
      <w:r w:rsidRPr="00C25669">
        <w:rPr>
          <w:rFonts w:eastAsia="SimSun"/>
          <w:i/>
        </w:rPr>
        <w:t>γ</w:t>
      </w:r>
      <w:r w:rsidRPr="00C25669">
        <w:rPr>
          <w:rFonts w:eastAsia="SimSun" w:hint="eastAsia"/>
        </w:rPr>
        <w:t xml:space="preserve"> is specified in Table 6.2.3.2.</w:t>
      </w:r>
      <w:r w:rsidRPr="00C25669">
        <w:rPr>
          <w:rFonts w:eastAsia="SimSun"/>
        </w:rPr>
        <w:t>2.2</w:t>
      </w:r>
      <w:r w:rsidRPr="00C25669">
        <w:rPr>
          <w:rFonts w:eastAsia="SimSun" w:hint="eastAsia"/>
        </w:rPr>
        <w:t>-2;</w:t>
      </w:r>
    </w:p>
    <w:p w14:paraId="4F57989D" w14:textId="77777777" w:rsidR="005B3300" w:rsidRPr="00C25669" w:rsidRDefault="005B3300" w:rsidP="003164C3">
      <w:pPr>
        <w:pStyle w:val="B10"/>
        <w:rPr>
          <w:rFonts w:eastAsia="SimSun"/>
          <w:lang w:eastAsia="zh-CN"/>
        </w:rPr>
      </w:pPr>
      <w:r w:rsidRPr="00C25669">
        <w:rPr>
          <w:rFonts w:eastAsia="SimSun"/>
        </w:rPr>
        <w:t>c)</w:t>
      </w:r>
      <w:r w:rsidRPr="00C25669">
        <w:rPr>
          <w:rFonts w:eastAsia="SimSun"/>
        </w:rPr>
        <w:tab/>
      </w:r>
      <w:r w:rsidRPr="00C25669">
        <w:rPr>
          <w:rFonts w:eastAsia="SimSun" w:hint="eastAsia"/>
        </w:rPr>
        <w:t xml:space="preserve">When transmitting the </w:t>
      </w:r>
      <w:r w:rsidRPr="00C25669">
        <w:rPr>
          <w:rFonts w:eastAsia="SimSun"/>
        </w:rPr>
        <w:t>corresponding</w:t>
      </w:r>
      <w:r w:rsidRPr="00C25669">
        <w:rPr>
          <w:rFonts w:eastAsia="SimSun" w:hint="eastAsia"/>
        </w:rPr>
        <w:t xml:space="preserve"> transport format on a randomly selected sub-band among the sub-bands with the highest differential CQI offset level, the average BLER for the indicated transport format shall be greater than or equal to </w:t>
      </w:r>
      <w:r w:rsidRPr="00C25669">
        <w:rPr>
          <w:rFonts w:eastAsia="SimSun" w:hint="eastAsia"/>
          <w:lang w:eastAsia="zh-CN"/>
        </w:rPr>
        <w:t>0.02</w:t>
      </w:r>
      <w:r w:rsidRPr="00C25669">
        <w:rPr>
          <w:rFonts w:eastAsia="SimSun" w:hint="eastAsia"/>
        </w:rPr>
        <w:t>.</w:t>
      </w:r>
    </w:p>
    <w:p w14:paraId="6E869294" w14:textId="77777777" w:rsidR="005B3300" w:rsidRPr="00C25669" w:rsidRDefault="005B3300" w:rsidP="005B3300">
      <w:pPr>
        <w:rPr>
          <w:lang w:eastAsia="zh-CN"/>
        </w:rPr>
      </w:pPr>
      <w:r w:rsidRPr="00C25669">
        <w:t>The requirements only apply for sub-bands of full size and the random scheduling across the sub-bands is done by selecting a new sub-band in each available downlink transmission instance for TDD.</w:t>
      </w:r>
    </w:p>
    <w:p w14:paraId="3BB225E9" w14:textId="77777777" w:rsidR="005B3300" w:rsidRPr="00C25669" w:rsidRDefault="005B3300" w:rsidP="005B3300">
      <w:pPr>
        <w:pStyle w:val="TH"/>
        <w:rPr>
          <w:rFonts w:eastAsia="SimSun"/>
          <w:lang w:eastAsia="zh-CN"/>
        </w:rPr>
      </w:pPr>
      <w:r w:rsidRPr="00C25669">
        <w:rPr>
          <w:rFonts w:hint="eastAsia"/>
        </w:rPr>
        <w:lastRenderedPageBreak/>
        <w:t>Table 6.2.</w:t>
      </w:r>
      <w:r w:rsidRPr="00C25669">
        <w:rPr>
          <w:rFonts w:eastAsia="SimSun" w:hint="eastAsia"/>
          <w:lang w:eastAsia="zh-CN"/>
        </w:rPr>
        <w:t>3</w:t>
      </w:r>
      <w:r w:rsidRPr="00C25669">
        <w:rPr>
          <w:rFonts w:hint="eastAsia"/>
        </w:rPr>
        <w:t>.</w:t>
      </w:r>
      <w:r w:rsidRPr="00C25669">
        <w:rPr>
          <w:rFonts w:eastAsia="SimSun" w:hint="eastAsia"/>
          <w:lang w:eastAsia="zh-CN"/>
        </w:rPr>
        <w:t>2</w:t>
      </w:r>
      <w:r w:rsidRPr="00C25669">
        <w:rPr>
          <w:rFonts w:hint="eastAsia"/>
        </w:rPr>
        <w:t>.</w:t>
      </w:r>
      <w:r w:rsidRPr="00C25669">
        <w:t>2.2</w:t>
      </w:r>
      <w:r w:rsidRPr="00C25669">
        <w:rPr>
          <w:rFonts w:hint="eastAsia"/>
        </w:rPr>
        <w:t xml:space="preserve">-1: </w:t>
      </w:r>
      <w:r w:rsidRPr="00C25669">
        <w:rPr>
          <w:rFonts w:eastAsia="SimSun" w:hint="eastAsia"/>
          <w:lang w:eastAsia="zh-CN"/>
        </w:rPr>
        <w:t>Sub-band</w:t>
      </w:r>
      <w:r w:rsidRPr="00C25669">
        <w:rPr>
          <w:rFonts w:hint="eastAsia"/>
        </w:rPr>
        <w:t xml:space="preserve"> CQI reporting test under frequency-selective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691"/>
        <w:gridCol w:w="868"/>
        <w:gridCol w:w="755"/>
        <w:gridCol w:w="704"/>
      </w:tblGrid>
      <w:tr w:rsidR="005B3300" w:rsidRPr="00C25669" w14:paraId="6A0097E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C653615"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lastRenderedPageBreak/>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11D8A6B0"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14:paraId="3F7F665C"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14:paraId="1586A8A6"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Test 2</w:t>
            </w:r>
          </w:p>
        </w:tc>
      </w:tr>
      <w:tr w:rsidR="005B3300" w:rsidRPr="00C25669" w14:paraId="2DD535CB"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3CFA00E"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3F3C029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C3C3BF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40</w:t>
            </w:r>
          </w:p>
        </w:tc>
      </w:tr>
      <w:tr w:rsidR="005B3300" w:rsidRPr="00C25669" w14:paraId="0CD31FED"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77D761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5328969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726F6B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5B3300" w:rsidRPr="00C25669" w14:paraId="634BE6A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A7C73F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337A367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287EAE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5B3300" w:rsidRPr="00C25669" w14:paraId="771BE6F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1DB7D3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0C60635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8CF632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FR1.30-1</w:t>
            </w:r>
          </w:p>
        </w:tc>
      </w:tr>
      <w:tr w:rsidR="005B3300" w:rsidRPr="00C25669" w14:paraId="3F668AE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478B873" w14:textId="77777777" w:rsidR="005B3300" w:rsidRPr="00C25669" w:rsidRDefault="005B3300" w:rsidP="000811C5">
            <w:pPr>
              <w:keepNext/>
              <w:keepLines/>
              <w:spacing w:after="0"/>
              <w:rPr>
                <w:rFonts w:ascii="Arial" w:eastAsia="SimSun" w:hAnsi="Arial"/>
                <w:sz w:val="18"/>
              </w:rPr>
            </w:pPr>
            <w:r w:rsidRPr="00C25669">
              <w:rPr>
                <w:rFonts w:ascii="Arial" w:eastAsia="?? ??" w:hAnsi="Arial"/>
                <w:sz w:val="18"/>
              </w:rPr>
              <w:t>SNR</w:t>
            </w:r>
          </w:p>
        </w:tc>
        <w:tc>
          <w:tcPr>
            <w:tcW w:w="993" w:type="dxa"/>
            <w:tcBorders>
              <w:top w:val="single" w:sz="4" w:space="0" w:color="auto"/>
              <w:left w:val="single" w:sz="4" w:space="0" w:color="auto"/>
              <w:bottom w:val="single" w:sz="4" w:space="0" w:color="auto"/>
              <w:right w:val="single" w:sz="4" w:space="0" w:color="auto"/>
            </w:tcBorders>
            <w:vAlign w:val="center"/>
            <w:hideMark/>
          </w:tcPr>
          <w:p w14:paraId="2648CD1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14:paraId="51F1103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w:t>
            </w:r>
          </w:p>
        </w:tc>
        <w:tc>
          <w:tcPr>
            <w:tcW w:w="868" w:type="dxa"/>
            <w:tcBorders>
              <w:top w:val="single" w:sz="4" w:space="0" w:color="auto"/>
              <w:left w:val="single" w:sz="4" w:space="0" w:color="auto"/>
              <w:bottom w:val="single" w:sz="4" w:space="0" w:color="auto"/>
              <w:right w:val="single" w:sz="4" w:space="0" w:color="auto"/>
            </w:tcBorders>
          </w:tcPr>
          <w:p w14:paraId="28073F62"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6</w:t>
            </w:r>
          </w:p>
        </w:tc>
        <w:tc>
          <w:tcPr>
            <w:tcW w:w="755" w:type="dxa"/>
            <w:tcBorders>
              <w:top w:val="single" w:sz="4" w:space="0" w:color="auto"/>
              <w:left w:val="single" w:sz="4" w:space="0" w:color="auto"/>
              <w:bottom w:val="single" w:sz="4" w:space="0" w:color="auto"/>
              <w:right w:val="single" w:sz="4" w:space="0" w:color="auto"/>
            </w:tcBorders>
          </w:tcPr>
          <w:p w14:paraId="391757B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11</w:t>
            </w:r>
          </w:p>
        </w:tc>
        <w:tc>
          <w:tcPr>
            <w:tcW w:w="704" w:type="dxa"/>
            <w:tcBorders>
              <w:top w:val="single" w:sz="4" w:space="0" w:color="auto"/>
              <w:left w:val="single" w:sz="4" w:space="0" w:color="auto"/>
              <w:bottom w:val="single" w:sz="4" w:space="0" w:color="auto"/>
              <w:right w:val="single" w:sz="4" w:space="0" w:color="auto"/>
            </w:tcBorders>
          </w:tcPr>
          <w:p w14:paraId="4F8BC08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12</w:t>
            </w:r>
          </w:p>
        </w:tc>
      </w:tr>
      <w:tr w:rsidR="005B3300" w:rsidRPr="00C25669" w14:paraId="7C79847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BEAD9A4"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5BAC44B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AD5F088"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cs="Arial" w:hint="eastAsia"/>
                <w:sz w:val="18"/>
                <w:lang w:eastAsia="zh-CN"/>
              </w:rPr>
              <w:t xml:space="preserve">Two tap model </w:t>
            </w:r>
            <w:r w:rsidRPr="00C25669">
              <w:rPr>
                <w:rFonts w:ascii="Arial" w:eastAsia="SimSun" w:hAnsi="Arial" w:cs="Arial"/>
                <w:sz w:val="18"/>
                <w:lang w:eastAsia="zh-CN"/>
              </w:rPr>
              <w:t>specified</w:t>
            </w:r>
            <w:r w:rsidRPr="00C25669">
              <w:rPr>
                <w:rFonts w:ascii="Arial" w:eastAsia="SimSun" w:hAnsi="Arial" w:cs="Arial" w:hint="eastAsia"/>
                <w:sz w:val="18"/>
                <w:lang w:eastAsia="zh-CN"/>
              </w:rPr>
              <w:t xml:space="preserve"> in Annex B.2.4 with</w:t>
            </w:r>
            <w:r w:rsidRPr="00C25669">
              <w:rPr>
                <w:rFonts w:ascii="Arial" w:eastAsia="SimSun" w:hAnsi="Arial" w:cs="Arial"/>
                <w:sz w:val="18"/>
                <w:lang w:eastAsia="zh-CN"/>
              </w:rPr>
              <w:t xml:space="preserve"> </w:t>
            </w:r>
            <w:r w:rsidRPr="00C25669">
              <w:rPr>
                <w:rFonts w:ascii="Arial" w:eastAsia="SimSun" w:hAnsi="Arial" w:cs="Arial"/>
                <w:i/>
                <w:sz w:val="18"/>
                <w:lang w:eastAsia="zh-CN"/>
              </w:rPr>
              <w:t>a</w:t>
            </w:r>
            <w:r w:rsidRPr="00C25669">
              <w:rPr>
                <w:rFonts w:ascii="Arial" w:eastAsia="SimSun" w:hAnsi="Arial" w:cs="Arial"/>
                <w:sz w:val="18"/>
                <w:lang w:eastAsia="zh-CN"/>
              </w:rPr>
              <w:t xml:space="preserve">=1, </w:t>
            </w:r>
            <w:r w:rsidRPr="00C25669">
              <w:rPr>
                <w:rFonts w:ascii="Arial" w:eastAsia="SimSun" w:hAnsi="Arial" w:cs="Arial"/>
                <w:i/>
                <w:sz w:val="18"/>
                <w:lang w:eastAsia="zh-CN"/>
              </w:rPr>
              <w:t>f</w:t>
            </w:r>
            <w:r w:rsidRPr="00C25669">
              <w:rPr>
                <w:rFonts w:ascii="Arial" w:eastAsia="SimSun" w:hAnsi="Arial" w:cs="Arial"/>
                <w:sz w:val="18"/>
                <w:vertAlign w:val="subscript"/>
                <w:lang w:eastAsia="zh-CN"/>
              </w:rPr>
              <w:t xml:space="preserve">D </w:t>
            </w:r>
            <w:r w:rsidRPr="00C25669">
              <w:rPr>
                <w:rFonts w:ascii="Arial" w:eastAsia="SimSun" w:hAnsi="Arial" w:cs="Arial"/>
                <w:sz w:val="18"/>
                <w:lang w:eastAsia="zh-CN"/>
              </w:rPr>
              <w:t>= 5Hz, and τ</w:t>
            </w:r>
            <w:r w:rsidRPr="00C25669">
              <w:rPr>
                <w:rFonts w:ascii="Arial" w:eastAsia="SimSun" w:hAnsi="Arial" w:cs="Arial"/>
                <w:sz w:val="18"/>
                <w:vertAlign w:val="subscript"/>
                <w:lang w:eastAsia="zh-CN"/>
              </w:rPr>
              <w:t>d</w:t>
            </w:r>
            <w:r w:rsidRPr="00C25669">
              <w:rPr>
                <w:rFonts w:ascii="Arial" w:eastAsia="SimSun" w:hAnsi="Arial" w:cs="Arial"/>
                <w:sz w:val="18"/>
                <w:lang w:eastAsia="zh-CN"/>
              </w:rPr>
              <w:t>=0.</w:t>
            </w:r>
            <w:r w:rsidRPr="00C25669">
              <w:rPr>
                <w:rFonts w:ascii="Arial" w:eastAsia="SimSun" w:hAnsi="Arial" w:cs="Arial" w:hint="eastAsia"/>
                <w:sz w:val="18"/>
                <w:lang w:eastAsia="zh-CN"/>
              </w:rPr>
              <w:t>1125</w:t>
            </w:r>
            <w:r w:rsidRPr="00C25669">
              <w:rPr>
                <w:rFonts w:ascii="Arial" w:eastAsia="SimSun" w:hAnsi="Arial" w:cs="Arial"/>
                <w:sz w:val="18"/>
                <w:lang w:eastAsia="zh-CN"/>
              </w:rPr>
              <w:t>μs</w:t>
            </w:r>
          </w:p>
        </w:tc>
      </w:tr>
      <w:tr w:rsidR="005B3300" w:rsidRPr="00C25669" w14:paraId="30FD2360"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CDCD5F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1F09A99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0BB0008"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2×</w:t>
            </w:r>
            <w:r w:rsidRPr="00C25669">
              <w:rPr>
                <w:rFonts w:ascii="Arial" w:eastAsia="SimSun" w:hAnsi="Arial" w:hint="eastAsia"/>
                <w:sz w:val="18"/>
                <w:lang w:eastAsia="zh-CN"/>
              </w:rPr>
              <w:t>4</w:t>
            </w:r>
          </w:p>
        </w:tc>
      </w:tr>
      <w:tr w:rsidR="005B3300" w:rsidRPr="00C25669" w14:paraId="202D810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A42E60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cs="Arial" w:hint="eastAsia"/>
                <w:sz w:val="18"/>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737E7CD1"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68750A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sz w:val="18"/>
                <w:lang w:eastAsia="zh-CN"/>
              </w:rPr>
              <w:t>As per Annex B.1</w:t>
            </w:r>
          </w:p>
        </w:tc>
      </w:tr>
      <w:tr w:rsidR="005B3300" w:rsidRPr="00C25669" w14:paraId="5BF621C4"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CBB3D5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062CDFA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28C506D"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5B3300" w:rsidRPr="00C25669" w14:paraId="7E69031D"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0C7A309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46A6561D"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64260C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6B87FF7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B5F9F2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07B21E7A" w14:textId="77777777" w:rsidTr="000811C5">
        <w:trPr>
          <w:trHeight w:val="70"/>
        </w:trPr>
        <w:tc>
          <w:tcPr>
            <w:tcW w:w="1556" w:type="dxa"/>
            <w:vMerge/>
            <w:tcBorders>
              <w:left w:val="single" w:sz="4" w:space="0" w:color="auto"/>
              <w:right w:val="single" w:sz="4" w:space="0" w:color="auto"/>
            </w:tcBorders>
            <w:vAlign w:val="center"/>
            <w:hideMark/>
          </w:tcPr>
          <w:p w14:paraId="1DA963F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66D2BC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2535A02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4EB63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270160CA" w14:textId="77777777" w:rsidTr="000811C5">
        <w:trPr>
          <w:trHeight w:val="70"/>
        </w:trPr>
        <w:tc>
          <w:tcPr>
            <w:tcW w:w="1556" w:type="dxa"/>
            <w:vMerge/>
            <w:tcBorders>
              <w:left w:val="single" w:sz="4" w:space="0" w:color="auto"/>
              <w:right w:val="single" w:sz="4" w:space="0" w:color="auto"/>
            </w:tcBorders>
            <w:vAlign w:val="center"/>
            <w:hideMark/>
          </w:tcPr>
          <w:p w14:paraId="5747D96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A6C2F4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235E1E4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CBCEDF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1A84D421" w14:textId="77777777" w:rsidTr="000811C5">
        <w:trPr>
          <w:trHeight w:val="70"/>
        </w:trPr>
        <w:tc>
          <w:tcPr>
            <w:tcW w:w="1556" w:type="dxa"/>
            <w:vMerge/>
            <w:tcBorders>
              <w:left w:val="single" w:sz="4" w:space="0" w:color="auto"/>
              <w:right w:val="single" w:sz="4" w:space="0" w:color="auto"/>
            </w:tcBorders>
            <w:vAlign w:val="center"/>
            <w:hideMark/>
          </w:tcPr>
          <w:p w14:paraId="7AEAF33B"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282141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7348D74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C775F03"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796C48FD" w14:textId="77777777" w:rsidTr="000811C5">
        <w:trPr>
          <w:trHeight w:val="70"/>
        </w:trPr>
        <w:tc>
          <w:tcPr>
            <w:tcW w:w="1556" w:type="dxa"/>
            <w:vMerge/>
            <w:tcBorders>
              <w:left w:val="single" w:sz="4" w:space="0" w:color="auto"/>
              <w:right w:val="single" w:sz="4" w:space="0" w:color="auto"/>
            </w:tcBorders>
            <w:vAlign w:val="center"/>
            <w:hideMark/>
          </w:tcPr>
          <w:p w14:paraId="74CAA7E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D97AE9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F12C6AD"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E5CCE8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5,4</w:t>
            </w:r>
          </w:p>
        </w:tc>
      </w:tr>
      <w:tr w:rsidR="005B3300" w:rsidRPr="00C25669" w14:paraId="4E03CA4B" w14:textId="77777777" w:rsidTr="000811C5">
        <w:trPr>
          <w:trHeight w:val="70"/>
        </w:trPr>
        <w:tc>
          <w:tcPr>
            <w:tcW w:w="1556" w:type="dxa"/>
            <w:vMerge/>
            <w:tcBorders>
              <w:left w:val="single" w:sz="4" w:space="0" w:color="auto"/>
              <w:right w:val="single" w:sz="4" w:space="0" w:color="auto"/>
            </w:tcBorders>
            <w:vAlign w:val="center"/>
            <w:hideMark/>
          </w:tcPr>
          <w:p w14:paraId="4A390F6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A1138F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51C22A73"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0E360C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5B3300" w:rsidRPr="00C25669" w14:paraId="55898491"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02747498" w14:textId="77777777" w:rsidR="005B3300" w:rsidRPr="00C25669" w:rsidRDefault="005B3300" w:rsidP="000811C5">
            <w:pPr>
              <w:keepNext/>
              <w:keepLines/>
              <w:spacing w:after="0"/>
              <w:rPr>
                <w:rFonts w:ascii="Arial" w:eastAsia="SimSun"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48A99A6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2D960BB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04C13D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A301D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16AA9ABD" w14:textId="77777777" w:rsidTr="000811C5">
        <w:trPr>
          <w:trHeight w:val="70"/>
        </w:trPr>
        <w:tc>
          <w:tcPr>
            <w:tcW w:w="1556" w:type="dxa"/>
            <w:vMerge w:val="restart"/>
            <w:tcBorders>
              <w:top w:val="single" w:sz="4" w:space="0" w:color="auto"/>
              <w:left w:val="single" w:sz="4" w:space="0" w:color="auto"/>
              <w:right w:val="single" w:sz="4" w:space="0" w:color="auto"/>
            </w:tcBorders>
            <w:vAlign w:val="center"/>
            <w:hideMark/>
          </w:tcPr>
          <w:p w14:paraId="17AFA01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479E78E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5907C1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32F4B60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0F8DFB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Periodic</w:t>
            </w:r>
          </w:p>
        </w:tc>
      </w:tr>
      <w:tr w:rsidR="005B3300" w:rsidRPr="00C25669" w14:paraId="5F66F147" w14:textId="77777777" w:rsidTr="000811C5">
        <w:trPr>
          <w:trHeight w:val="70"/>
        </w:trPr>
        <w:tc>
          <w:tcPr>
            <w:tcW w:w="1556" w:type="dxa"/>
            <w:vMerge/>
            <w:tcBorders>
              <w:left w:val="single" w:sz="4" w:space="0" w:color="auto"/>
              <w:right w:val="single" w:sz="4" w:space="0" w:color="auto"/>
            </w:tcBorders>
            <w:vAlign w:val="center"/>
          </w:tcPr>
          <w:p w14:paraId="29FF0DDE"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8C3C2E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49182BA5"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F4F471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eastAsia="zh-CN"/>
              </w:rPr>
              <w:t>2</w:t>
            </w:r>
          </w:p>
        </w:tc>
      </w:tr>
      <w:tr w:rsidR="005B3300" w:rsidRPr="00C25669" w14:paraId="40B0E7A3" w14:textId="77777777" w:rsidTr="000811C5">
        <w:trPr>
          <w:trHeight w:val="70"/>
        </w:trPr>
        <w:tc>
          <w:tcPr>
            <w:tcW w:w="1556" w:type="dxa"/>
            <w:vMerge/>
            <w:tcBorders>
              <w:left w:val="single" w:sz="4" w:space="0" w:color="auto"/>
              <w:right w:val="single" w:sz="4" w:space="0" w:color="auto"/>
            </w:tcBorders>
            <w:vAlign w:val="center"/>
            <w:hideMark/>
          </w:tcPr>
          <w:p w14:paraId="0B432C47"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B06607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2EAF38FA"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329ABCF"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FD-CDM2</w:t>
            </w:r>
          </w:p>
        </w:tc>
      </w:tr>
      <w:tr w:rsidR="005B3300" w:rsidRPr="00C25669" w14:paraId="6122573C" w14:textId="77777777" w:rsidTr="000811C5">
        <w:trPr>
          <w:trHeight w:val="70"/>
        </w:trPr>
        <w:tc>
          <w:tcPr>
            <w:tcW w:w="1556" w:type="dxa"/>
            <w:vMerge/>
            <w:tcBorders>
              <w:left w:val="single" w:sz="4" w:space="0" w:color="auto"/>
              <w:right w:val="single" w:sz="4" w:space="0" w:color="auto"/>
            </w:tcBorders>
            <w:vAlign w:val="center"/>
            <w:hideMark/>
          </w:tcPr>
          <w:p w14:paraId="5DB31DF9"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B91B76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036552B"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F6E2F8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079C6FFF" w14:textId="77777777" w:rsidTr="000811C5">
        <w:trPr>
          <w:trHeight w:val="70"/>
        </w:trPr>
        <w:tc>
          <w:tcPr>
            <w:tcW w:w="1556" w:type="dxa"/>
            <w:vMerge/>
            <w:tcBorders>
              <w:left w:val="single" w:sz="4" w:space="0" w:color="auto"/>
              <w:right w:val="single" w:sz="4" w:space="0" w:color="auto"/>
            </w:tcBorders>
            <w:vAlign w:val="center"/>
            <w:hideMark/>
          </w:tcPr>
          <w:p w14:paraId="7D798909" w14:textId="77777777" w:rsidR="005B3300" w:rsidRPr="00C25669" w:rsidRDefault="005B3300" w:rsidP="000811C5">
            <w:pPr>
              <w:keepNext/>
              <w:keepLines/>
              <w:spacing w:after="0"/>
              <w:rPr>
                <w:rFonts w:ascii="Arial" w:hAnsi="Arial"/>
                <w:b/>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A8B2238" w14:textId="1B2E6916"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06AC933E"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5995D49" w14:textId="5E8221D8"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Row 3,(6)</w:t>
            </w:r>
          </w:p>
        </w:tc>
      </w:tr>
      <w:tr w:rsidR="005B3300" w:rsidRPr="00C25669" w14:paraId="6D849569" w14:textId="77777777" w:rsidTr="000811C5">
        <w:trPr>
          <w:trHeight w:val="70"/>
        </w:trPr>
        <w:tc>
          <w:tcPr>
            <w:tcW w:w="1556" w:type="dxa"/>
            <w:vMerge/>
            <w:tcBorders>
              <w:left w:val="single" w:sz="4" w:space="0" w:color="auto"/>
              <w:right w:val="single" w:sz="4" w:space="0" w:color="auto"/>
            </w:tcBorders>
            <w:vAlign w:val="center"/>
            <w:hideMark/>
          </w:tcPr>
          <w:p w14:paraId="17813F2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45FEFB7"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993" w:type="dxa"/>
            <w:tcBorders>
              <w:top w:val="single" w:sz="4" w:space="0" w:color="auto"/>
              <w:left w:val="single" w:sz="4" w:space="0" w:color="auto"/>
              <w:bottom w:val="single" w:sz="4" w:space="0" w:color="auto"/>
              <w:right w:val="single" w:sz="4" w:space="0" w:color="auto"/>
            </w:tcBorders>
            <w:vAlign w:val="center"/>
          </w:tcPr>
          <w:p w14:paraId="7F7C1CB0"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7658AA4"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13</w:t>
            </w:r>
          </w:p>
        </w:tc>
      </w:tr>
      <w:tr w:rsidR="005B3300" w:rsidRPr="00C25669" w14:paraId="5CA0B4CA" w14:textId="77777777" w:rsidTr="000811C5">
        <w:trPr>
          <w:trHeight w:val="70"/>
        </w:trPr>
        <w:tc>
          <w:tcPr>
            <w:tcW w:w="1556" w:type="dxa"/>
            <w:vMerge/>
            <w:tcBorders>
              <w:left w:val="single" w:sz="4" w:space="0" w:color="auto"/>
              <w:bottom w:val="single" w:sz="4" w:space="0" w:color="auto"/>
              <w:right w:val="single" w:sz="4" w:space="0" w:color="auto"/>
            </w:tcBorders>
            <w:vAlign w:val="center"/>
          </w:tcPr>
          <w:p w14:paraId="1264C333"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EA13E4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4ADF70A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8F1935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6AED7FB" w14:textId="77777777" w:rsidR="005B3300" w:rsidRPr="00C25669" w:rsidRDefault="005B3300" w:rsidP="000811C5">
            <w:pPr>
              <w:keepNext/>
              <w:keepLines/>
              <w:spacing w:after="0"/>
              <w:jc w:val="center"/>
              <w:rPr>
                <w:rFonts w:ascii="Arial" w:hAnsi="Arial"/>
                <w:sz w:val="18"/>
              </w:rPr>
            </w:pPr>
            <w:r w:rsidRPr="00C25669">
              <w:rPr>
                <w:rFonts w:ascii="Arial" w:eastAsia="SimSun" w:hAnsi="Arial" w:hint="eastAsia"/>
                <w:sz w:val="18"/>
                <w:lang w:eastAsia="zh-CN"/>
              </w:rPr>
              <w:t>10/1</w:t>
            </w:r>
          </w:p>
        </w:tc>
      </w:tr>
      <w:tr w:rsidR="005B3300" w:rsidRPr="00C25669" w14:paraId="08ACD127" w14:textId="77777777" w:rsidTr="000811C5">
        <w:trPr>
          <w:trHeight w:val="70"/>
        </w:trPr>
        <w:tc>
          <w:tcPr>
            <w:tcW w:w="1556" w:type="dxa"/>
            <w:vMerge w:val="restart"/>
            <w:tcBorders>
              <w:left w:val="single" w:sz="4" w:space="0" w:color="auto"/>
              <w:right w:val="single" w:sz="4" w:space="0" w:color="auto"/>
            </w:tcBorders>
            <w:vAlign w:val="center"/>
          </w:tcPr>
          <w:p w14:paraId="1C4485D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0BCF8ED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34A823CD"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1724AD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Periodic</w:t>
            </w:r>
          </w:p>
        </w:tc>
      </w:tr>
      <w:tr w:rsidR="005B3300" w:rsidRPr="00C25669" w14:paraId="4FBC3426" w14:textId="77777777" w:rsidTr="000811C5">
        <w:trPr>
          <w:trHeight w:val="70"/>
        </w:trPr>
        <w:tc>
          <w:tcPr>
            <w:tcW w:w="1556" w:type="dxa"/>
            <w:vMerge/>
            <w:tcBorders>
              <w:left w:val="single" w:sz="4" w:space="0" w:color="auto"/>
              <w:right w:val="single" w:sz="4" w:space="0" w:color="auto"/>
            </w:tcBorders>
            <w:vAlign w:val="center"/>
            <w:hideMark/>
          </w:tcPr>
          <w:p w14:paraId="68E0727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05956E3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50B22C64"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E5DCE3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5B3300" w:rsidRPr="00C25669" w14:paraId="0264B67C" w14:textId="77777777" w:rsidTr="000811C5">
        <w:trPr>
          <w:trHeight w:val="70"/>
        </w:trPr>
        <w:tc>
          <w:tcPr>
            <w:tcW w:w="1556" w:type="dxa"/>
            <w:vMerge/>
            <w:tcBorders>
              <w:left w:val="single" w:sz="4" w:space="0" w:color="auto"/>
              <w:right w:val="single" w:sz="4" w:space="0" w:color="auto"/>
            </w:tcBorders>
            <w:vAlign w:val="center"/>
            <w:hideMark/>
          </w:tcPr>
          <w:p w14:paraId="0229636F"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08D853B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6E0F9A3F"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p w14:paraId="679D57C3" w14:textId="77777777" w:rsidR="005B3300" w:rsidRPr="00C25669" w:rsidRDefault="005B3300" w:rsidP="000811C5">
            <w:pPr>
              <w:keepNext/>
              <w:keepLines/>
              <w:spacing w:after="0"/>
              <w:rPr>
                <w:rFonts w:ascii="Arial" w:hAnsi="Arial"/>
                <w:sz w:val="18"/>
              </w:rPr>
            </w:pPr>
          </w:p>
        </w:tc>
        <w:tc>
          <w:tcPr>
            <w:tcW w:w="993" w:type="dxa"/>
            <w:tcBorders>
              <w:top w:val="single" w:sz="4" w:space="0" w:color="auto"/>
              <w:left w:val="single" w:sz="4" w:space="0" w:color="auto"/>
              <w:bottom w:val="single" w:sz="4" w:space="0" w:color="auto"/>
              <w:right w:val="single" w:sz="4" w:space="0" w:color="auto"/>
            </w:tcBorders>
            <w:vAlign w:val="center"/>
          </w:tcPr>
          <w:p w14:paraId="1A3CD2B2"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A6BBDF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w:t>
            </w:r>
            <w:r w:rsidRPr="00C25669">
              <w:rPr>
                <w:rFonts w:ascii="Arial" w:eastAsia="SimSun" w:hAnsi="Arial" w:hint="eastAsia"/>
                <w:sz w:val="18"/>
                <w:lang w:eastAsia="zh-CN"/>
              </w:rPr>
              <w:t>4</w:t>
            </w:r>
            <w:r w:rsidRPr="00C25669">
              <w:rPr>
                <w:rFonts w:ascii="Arial" w:hAnsi="Arial"/>
                <w:sz w:val="18"/>
              </w:rPr>
              <w:t xml:space="preserve">, </w:t>
            </w:r>
            <w:r w:rsidRPr="00C25669">
              <w:rPr>
                <w:rFonts w:ascii="Arial" w:eastAsia="SimSun" w:hAnsi="Arial" w:hint="eastAsia"/>
                <w:sz w:val="18"/>
                <w:lang w:eastAsia="zh-CN"/>
              </w:rPr>
              <w:t>9</w:t>
            </w:r>
            <w:r w:rsidRPr="00C25669">
              <w:rPr>
                <w:rFonts w:ascii="Arial" w:hAnsi="Arial"/>
                <w:sz w:val="18"/>
              </w:rPr>
              <w:t>)</w:t>
            </w:r>
          </w:p>
        </w:tc>
      </w:tr>
      <w:tr w:rsidR="005B3300" w:rsidRPr="00C25669" w14:paraId="0C046D4F" w14:textId="77777777" w:rsidTr="000811C5">
        <w:trPr>
          <w:trHeight w:val="70"/>
        </w:trPr>
        <w:tc>
          <w:tcPr>
            <w:tcW w:w="1556" w:type="dxa"/>
            <w:vMerge/>
            <w:tcBorders>
              <w:left w:val="single" w:sz="4" w:space="0" w:color="auto"/>
              <w:bottom w:val="single" w:sz="4" w:space="0" w:color="auto"/>
              <w:right w:val="single" w:sz="4" w:space="0" w:color="auto"/>
            </w:tcBorders>
            <w:vAlign w:val="center"/>
            <w:hideMark/>
          </w:tcPr>
          <w:p w14:paraId="6CB9542A" w14:textId="77777777" w:rsidR="005B3300" w:rsidRPr="00C25669" w:rsidRDefault="005B3300" w:rsidP="000811C5">
            <w:pPr>
              <w:keepNext/>
              <w:keepLines/>
              <w:spacing w:after="0"/>
              <w:rPr>
                <w:rFonts w:ascii="Arial" w:hAnsi="Arial"/>
                <w:sz w:val="18"/>
              </w:rPr>
            </w:pPr>
          </w:p>
        </w:tc>
        <w:tc>
          <w:tcPr>
            <w:tcW w:w="3183" w:type="dxa"/>
            <w:gridSpan w:val="2"/>
            <w:tcBorders>
              <w:top w:val="single" w:sz="4" w:space="0" w:color="auto"/>
              <w:left w:val="single" w:sz="4" w:space="0" w:color="auto"/>
              <w:bottom w:val="single" w:sz="4" w:space="0" w:color="auto"/>
              <w:right w:val="single" w:sz="4" w:space="0" w:color="auto"/>
            </w:tcBorders>
          </w:tcPr>
          <w:p w14:paraId="1CDEB40B"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26ADB9E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1C0A2D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633CB2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10/1</w:t>
            </w:r>
          </w:p>
        </w:tc>
      </w:tr>
      <w:tr w:rsidR="005B3300" w:rsidRPr="00C25669" w14:paraId="34D97A6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0E22BA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1FB1186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80221D9"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sz w:val="18"/>
              </w:rPr>
              <w:t>Aperiodic</w:t>
            </w:r>
          </w:p>
        </w:tc>
      </w:tr>
      <w:tr w:rsidR="005B3300" w:rsidRPr="00C25669" w14:paraId="42C34768"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639322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2B451A1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506D91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 xml:space="preserve">Table </w:t>
            </w:r>
            <w:r w:rsidRPr="00C25669">
              <w:rPr>
                <w:rFonts w:ascii="Arial" w:eastAsia="SimSun" w:hAnsi="Arial" w:hint="eastAsia"/>
                <w:sz w:val="18"/>
                <w:lang w:eastAsia="zh-CN"/>
              </w:rPr>
              <w:t>2</w:t>
            </w:r>
          </w:p>
        </w:tc>
      </w:tr>
      <w:tr w:rsidR="005B3300" w:rsidRPr="00C25669" w14:paraId="47AA94B5"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8974AE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3F207B5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5C29B8FC"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cri-RI-PMI-CQI</w:t>
            </w:r>
          </w:p>
        </w:tc>
      </w:tr>
      <w:tr w:rsidR="005B3300" w:rsidRPr="00C25669" w14:paraId="303B81A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617B29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062AB4E8"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F6AD35E"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2FCA9A1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5E8FE7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0675FFAF"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DE8CC0"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Not configured</w:t>
            </w:r>
          </w:p>
        </w:tc>
      </w:tr>
      <w:tr w:rsidR="005B3300" w:rsidRPr="00C25669" w14:paraId="130BFD9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A860D0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53AF2AA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204F3DC"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val="en-US" w:eastAsia="zh-CN"/>
              </w:rPr>
              <w:t>Subband</w:t>
            </w:r>
          </w:p>
        </w:tc>
      </w:tr>
      <w:tr w:rsidR="005B3300" w:rsidRPr="00C25669" w14:paraId="256A946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E0B517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2340E5AC" w14:textId="77777777" w:rsidR="005B3300" w:rsidRPr="00C25669" w:rsidRDefault="005B3300" w:rsidP="000811C5">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B7CE1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Wideband</w:t>
            </w:r>
          </w:p>
        </w:tc>
      </w:tr>
      <w:tr w:rsidR="005B3300" w:rsidRPr="00C25669" w14:paraId="647E75D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4CB64B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09E4B182"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57A6B9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16</w:t>
            </w:r>
          </w:p>
        </w:tc>
      </w:tr>
      <w:tr w:rsidR="005B3300" w:rsidRPr="00C25669" w14:paraId="7D0E79C2"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27CA2B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627AEA85" w14:textId="77777777" w:rsidR="005B3300" w:rsidRPr="00C25669" w:rsidRDefault="005B3300" w:rsidP="000811C5">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083D85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rPr>
              <w:t>1111111</w:t>
            </w:r>
          </w:p>
        </w:tc>
      </w:tr>
      <w:tr w:rsidR="005B3300" w:rsidRPr="00C25669" w14:paraId="1F0FB523"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F61FB9E" w14:textId="66CD7D1A"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CSI-Report </w:t>
            </w:r>
            <w:r w:rsidR="0025594C">
              <w:rPr>
                <w:rFonts w:ascii="Arial" w:eastAsia="SimSun" w:hAnsi="Arial" w:hint="eastAsia"/>
                <w:sz w:val="18"/>
                <w:lang w:eastAsia="zh-CN"/>
              </w:rPr>
              <w:t>periodicity</w:t>
            </w:r>
            <w:r w:rsidRPr="00C25669">
              <w:rPr>
                <w:rFonts w:ascii="Arial" w:eastAsia="SimSun" w:hAnsi="Arial"/>
                <w:sz w:val="18"/>
              </w:rPr>
              <w:t xml:space="preserve">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CFEA4DA"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00731D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387B2D" w:rsidRPr="00C25669" w:rsidDel="00176401" w14:paraId="73A7405E"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8A4C3C0" w14:textId="77777777" w:rsidR="00387B2D" w:rsidRPr="00C25669" w:rsidRDefault="00387B2D" w:rsidP="00387B2D">
            <w:pPr>
              <w:keepNext/>
              <w:keepLines/>
              <w:spacing w:after="0"/>
              <w:rPr>
                <w:rFonts w:ascii="Arial" w:eastAsia="SimSun" w:hAnsi="Arial"/>
                <w:sz w:val="18"/>
              </w:rPr>
            </w:pPr>
            <w:r w:rsidRPr="00C25669">
              <w:rPr>
                <w:rFonts w:ascii="Arial" w:hAnsi="Arial"/>
                <w:sz w:val="18"/>
              </w:rPr>
              <w:t>Aperiodic Report Slot Offset</w:t>
            </w:r>
          </w:p>
        </w:tc>
        <w:tc>
          <w:tcPr>
            <w:tcW w:w="993" w:type="dxa"/>
            <w:tcBorders>
              <w:top w:val="single" w:sz="4" w:space="0" w:color="auto"/>
              <w:left w:val="single" w:sz="4" w:space="0" w:color="auto"/>
              <w:bottom w:val="single" w:sz="4" w:space="0" w:color="auto"/>
              <w:right w:val="single" w:sz="4" w:space="0" w:color="auto"/>
            </w:tcBorders>
            <w:vAlign w:val="center"/>
          </w:tcPr>
          <w:p w14:paraId="23F673E5"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40C8D52F" w14:textId="672BB56A" w:rsidR="00387B2D" w:rsidRPr="00C25669" w:rsidDel="00176401" w:rsidRDefault="00387B2D" w:rsidP="00387B2D">
            <w:pPr>
              <w:keepNext/>
              <w:keepLines/>
              <w:spacing w:after="0"/>
              <w:jc w:val="center"/>
              <w:rPr>
                <w:rFonts w:ascii="Arial" w:eastAsia="SimSun" w:hAnsi="Arial"/>
                <w:sz w:val="18"/>
                <w:lang w:eastAsia="zh-CN"/>
              </w:rPr>
            </w:pPr>
            <w:r>
              <w:rPr>
                <w:rFonts w:ascii="Arial" w:hAnsi="Arial"/>
                <w:sz w:val="18"/>
                <w:lang w:eastAsia="zh-CN"/>
              </w:rPr>
              <w:t>8</w:t>
            </w:r>
          </w:p>
        </w:tc>
      </w:tr>
      <w:tr w:rsidR="00387B2D" w:rsidRPr="00C25669" w:rsidDel="00176401" w14:paraId="10CA276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25D3D3F" w14:textId="77777777" w:rsidR="00387B2D" w:rsidRPr="00C25669" w:rsidRDefault="00387B2D" w:rsidP="00387B2D">
            <w:pPr>
              <w:keepNext/>
              <w:keepLines/>
              <w:spacing w:after="0"/>
              <w:rPr>
                <w:rFonts w:ascii="Arial" w:eastAsia="SimSun" w:hAnsi="Arial"/>
                <w:sz w:val="18"/>
              </w:rPr>
            </w:pPr>
            <w:r w:rsidRPr="00C25669">
              <w:rPr>
                <w:rFonts w:ascii="Arial" w:hAnsi="Arial"/>
                <w:sz w:val="18"/>
              </w:rPr>
              <w:t>CSI request</w:t>
            </w:r>
          </w:p>
        </w:tc>
        <w:tc>
          <w:tcPr>
            <w:tcW w:w="993" w:type="dxa"/>
            <w:tcBorders>
              <w:top w:val="single" w:sz="4" w:space="0" w:color="auto"/>
              <w:left w:val="single" w:sz="4" w:space="0" w:color="auto"/>
              <w:bottom w:val="single" w:sz="4" w:space="0" w:color="auto"/>
              <w:right w:val="single" w:sz="4" w:space="0" w:color="auto"/>
            </w:tcBorders>
            <w:vAlign w:val="center"/>
          </w:tcPr>
          <w:p w14:paraId="7E0397B0"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6ADF3A3D" w14:textId="77777777" w:rsidR="00387B2D" w:rsidRPr="00C25669" w:rsidDel="00176401" w:rsidRDefault="00387B2D" w:rsidP="00387B2D">
            <w:pPr>
              <w:keepNext/>
              <w:keepLines/>
              <w:spacing w:after="0"/>
              <w:jc w:val="center"/>
              <w:rPr>
                <w:rFonts w:ascii="Arial" w:eastAsia="SimSun" w:hAnsi="Arial"/>
                <w:sz w:val="18"/>
                <w:lang w:eastAsia="zh-CN"/>
              </w:rPr>
            </w:pPr>
            <w:r w:rsidRPr="00C25669">
              <w:rPr>
                <w:rFonts w:ascii="Arial" w:hAnsi="Arial"/>
                <w:sz w:val="18"/>
                <w:lang w:eastAsia="zh-CN"/>
              </w:rPr>
              <w:t>1 in slots i, where mod(i, 10) = 1, otherwise it is equal to 0</w:t>
            </w:r>
          </w:p>
        </w:tc>
      </w:tr>
      <w:tr w:rsidR="00387B2D" w:rsidRPr="00C25669" w:rsidDel="00176401" w14:paraId="390E2A07"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6557966" w14:textId="77777777" w:rsidR="00387B2D" w:rsidRPr="00C25669" w:rsidRDefault="00387B2D" w:rsidP="00387B2D">
            <w:pPr>
              <w:keepNext/>
              <w:keepLines/>
              <w:spacing w:after="0"/>
              <w:rPr>
                <w:rFonts w:ascii="Arial" w:eastAsia="SimSun" w:hAnsi="Arial"/>
                <w:sz w:val="18"/>
              </w:rPr>
            </w:pPr>
            <w:r w:rsidRPr="00C25669">
              <w:rPr>
                <w:rFonts w:ascii="Arial" w:hAnsi="Arial"/>
                <w:sz w:val="18"/>
              </w:rPr>
              <w:t>reportTriggerSize</w:t>
            </w:r>
          </w:p>
        </w:tc>
        <w:tc>
          <w:tcPr>
            <w:tcW w:w="993" w:type="dxa"/>
            <w:tcBorders>
              <w:top w:val="single" w:sz="4" w:space="0" w:color="auto"/>
              <w:left w:val="single" w:sz="4" w:space="0" w:color="auto"/>
              <w:bottom w:val="single" w:sz="4" w:space="0" w:color="auto"/>
              <w:right w:val="single" w:sz="4" w:space="0" w:color="auto"/>
            </w:tcBorders>
            <w:vAlign w:val="center"/>
          </w:tcPr>
          <w:p w14:paraId="081F0AA3"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E7B4C1" w14:textId="77777777" w:rsidR="00387B2D" w:rsidRPr="00C25669" w:rsidDel="00176401" w:rsidRDefault="00387B2D" w:rsidP="00387B2D">
            <w:pPr>
              <w:keepNext/>
              <w:keepLines/>
              <w:spacing w:after="0"/>
              <w:jc w:val="center"/>
              <w:rPr>
                <w:rFonts w:ascii="Arial" w:eastAsia="SimSun" w:hAnsi="Arial"/>
                <w:sz w:val="18"/>
                <w:lang w:eastAsia="zh-CN"/>
              </w:rPr>
            </w:pPr>
            <w:r w:rsidRPr="00C25669">
              <w:rPr>
                <w:rFonts w:ascii="Arial" w:hAnsi="Arial"/>
                <w:sz w:val="18"/>
                <w:lang w:eastAsia="zh-CN"/>
              </w:rPr>
              <w:t>1</w:t>
            </w:r>
          </w:p>
        </w:tc>
      </w:tr>
      <w:tr w:rsidR="00387B2D" w:rsidRPr="00C25669" w:rsidDel="00176401" w14:paraId="33131296"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F6F272E" w14:textId="77777777" w:rsidR="00387B2D" w:rsidRPr="00C25669" w:rsidRDefault="00387B2D" w:rsidP="00387B2D">
            <w:pPr>
              <w:keepNext/>
              <w:keepLines/>
              <w:spacing w:after="0"/>
              <w:rPr>
                <w:rFonts w:ascii="Arial" w:eastAsia="SimSun" w:hAnsi="Arial"/>
                <w:sz w:val="18"/>
              </w:rPr>
            </w:pPr>
            <w:r w:rsidRPr="00C25669">
              <w:rPr>
                <w:rFonts w:ascii="Arial" w:hAnsi="Arial"/>
                <w:sz w:val="18"/>
              </w:rPr>
              <w:t>CSI-AperiodicTriggerStateList</w:t>
            </w:r>
          </w:p>
        </w:tc>
        <w:tc>
          <w:tcPr>
            <w:tcW w:w="993" w:type="dxa"/>
            <w:tcBorders>
              <w:top w:val="single" w:sz="4" w:space="0" w:color="auto"/>
              <w:left w:val="single" w:sz="4" w:space="0" w:color="auto"/>
              <w:bottom w:val="single" w:sz="4" w:space="0" w:color="auto"/>
              <w:right w:val="single" w:sz="4" w:space="0" w:color="auto"/>
            </w:tcBorders>
            <w:vAlign w:val="center"/>
          </w:tcPr>
          <w:p w14:paraId="163F0B58"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BA2FDB9" w14:textId="77777777" w:rsidR="00387B2D" w:rsidRPr="00C25669" w:rsidRDefault="00387B2D"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06EC5204" w14:textId="77777777" w:rsidR="00387B2D" w:rsidRPr="00C25669" w:rsidDel="00176401" w:rsidRDefault="00387B2D" w:rsidP="00387B2D">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730CD9" w:rsidRPr="00C25669" w14:paraId="2575DD7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DBCC1A1" w14:textId="5DA34BB2" w:rsidR="00730CD9" w:rsidRPr="00C25669" w:rsidRDefault="00730CD9" w:rsidP="00730CD9">
            <w:pPr>
              <w:keepNext/>
              <w:keepLines/>
              <w:spacing w:after="0"/>
              <w:rPr>
                <w:rFonts w:ascii="Arial" w:eastAsia="SimSun" w:hAnsi="Arial"/>
                <w:sz w:val="18"/>
              </w:rPr>
            </w:pPr>
            <w:r w:rsidRPr="00661924">
              <w:rPr>
                <w:rFonts w:ascii="Arial" w:eastAsia="SimSun" w:hAnsi="Arial"/>
                <w:sz w:val="18"/>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4D5D4615" w14:textId="77777777" w:rsidR="00730CD9" w:rsidRPr="00C25669" w:rsidRDefault="00730CD9" w:rsidP="00730CD9">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E567291" w14:textId="6B0F4A05" w:rsidR="00730CD9" w:rsidRPr="00C25669" w:rsidRDefault="00730CD9" w:rsidP="00730CD9">
            <w:pPr>
              <w:keepNext/>
              <w:keepLines/>
              <w:spacing w:after="0"/>
              <w:jc w:val="center"/>
              <w:rPr>
                <w:rFonts w:ascii="Arial" w:hAnsi="Arial"/>
                <w:sz w:val="18"/>
                <w:lang w:eastAsia="zh-CN"/>
              </w:rPr>
            </w:pPr>
            <w:r w:rsidRPr="00661924">
              <w:rPr>
                <w:rFonts w:ascii="Arial" w:eastAsia="SimSun" w:hAnsi="Arial"/>
                <w:sz w:val="18"/>
              </w:rPr>
              <w:t>Not configured</w:t>
            </w:r>
          </w:p>
        </w:tc>
      </w:tr>
      <w:tr w:rsidR="00387B2D" w:rsidRPr="00C25669" w14:paraId="7C104377" w14:textId="77777777" w:rsidTr="000811C5">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35BE38A9"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5D906CBB"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08A82AC3"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367D32BD" w14:textId="77777777" w:rsidR="00387B2D" w:rsidRPr="00C25669" w:rsidRDefault="00387B2D" w:rsidP="00387B2D">
            <w:pPr>
              <w:keepNext/>
              <w:keepLines/>
              <w:spacing w:after="0"/>
              <w:jc w:val="center"/>
              <w:rPr>
                <w:rFonts w:ascii="Arial" w:hAnsi="Arial"/>
                <w:sz w:val="18"/>
              </w:rPr>
            </w:pPr>
            <w:r w:rsidRPr="00C25669">
              <w:rPr>
                <w:rFonts w:ascii="Arial" w:eastAsia="SimSun" w:hAnsi="Arial"/>
                <w:sz w:val="18"/>
              </w:rPr>
              <w:t>typeI-SinglePanel</w:t>
            </w:r>
          </w:p>
        </w:tc>
      </w:tr>
      <w:tr w:rsidR="00387B2D" w:rsidRPr="00C25669" w14:paraId="2D916703" w14:textId="77777777" w:rsidTr="000811C5">
        <w:trPr>
          <w:trHeight w:val="70"/>
        </w:trPr>
        <w:tc>
          <w:tcPr>
            <w:tcW w:w="1648" w:type="dxa"/>
            <w:gridSpan w:val="2"/>
            <w:vMerge/>
            <w:tcBorders>
              <w:left w:val="single" w:sz="4" w:space="0" w:color="auto"/>
              <w:right w:val="single" w:sz="4" w:space="0" w:color="auto"/>
            </w:tcBorders>
            <w:hideMark/>
          </w:tcPr>
          <w:p w14:paraId="16F91F06" w14:textId="77777777" w:rsidR="00387B2D" w:rsidRPr="00C25669" w:rsidRDefault="00387B2D" w:rsidP="00387B2D">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6E27E725"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0BDB589A"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8E2BD9F" w14:textId="77777777" w:rsidR="00387B2D" w:rsidRPr="00C25669" w:rsidRDefault="00387B2D" w:rsidP="00387B2D">
            <w:pPr>
              <w:keepNext/>
              <w:keepLines/>
              <w:spacing w:after="0"/>
              <w:jc w:val="center"/>
              <w:rPr>
                <w:rFonts w:ascii="Arial" w:hAnsi="Arial"/>
                <w:sz w:val="18"/>
              </w:rPr>
            </w:pPr>
            <w:r w:rsidRPr="00C25669">
              <w:rPr>
                <w:rFonts w:ascii="Arial" w:hAnsi="Arial"/>
                <w:sz w:val="18"/>
              </w:rPr>
              <w:t>1</w:t>
            </w:r>
          </w:p>
        </w:tc>
      </w:tr>
      <w:tr w:rsidR="00387B2D" w:rsidRPr="00C25669" w14:paraId="3BEB24D3" w14:textId="77777777" w:rsidTr="000811C5">
        <w:trPr>
          <w:trHeight w:val="70"/>
        </w:trPr>
        <w:tc>
          <w:tcPr>
            <w:tcW w:w="1648" w:type="dxa"/>
            <w:gridSpan w:val="2"/>
            <w:vMerge/>
            <w:tcBorders>
              <w:left w:val="single" w:sz="4" w:space="0" w:color="auto"/>
              <w:right w:val="single" w:sz="4" w:space="0" w:color="auto"/>
            </w:tcBorders>
            <w:hideMark/>
          </w:tcPr>
          <w:p w14:paraId="3E29A772" w14:textId="77777777" w:rsidR="00387B2D" w:rsidRPr="00C25669" w:rsidRDefault="00387B2D" w:rsidP="00387B2D">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5F099395"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0D6FACCC"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1044D6A5" w14:textId="77777777" w:rsidR="00387B2D" w:rsidRPr="00C25669" w:rsidRDefault="00387B2D" w:rsidP="00387B2D">
            <w:pPr>
              <w:keepNext/>
              <w:keepLines/>
              <w:spacing w:after="0"/>
              <w:jc w:val="center"/>
              <w:rPr>
                <w:rFonts w:ascii="Arial" w:hAnsi="Arial"/>
                <w:sz w:val="18"/>
              </w:rPr>
            </w:pPr>
            <w:r w:rsidRPr="00C25669">
              <w:rPr>
                <w:rFonts w:ascii="Arial" w:eastAsia="SimSun" w:hAnsi="Arial"/>
                <w:sz w:val="18"/>
              </w:rPr>
              <w:t>Not configured</w:t>
            </w:r>
          </w:p>
        </w:tc>
      </w:tr>
      <w:tr w:rsidR="00387B2D" w:rsidRPr="00C25669" w14:paraId="5488BB4C" w14:textId="77777777" w:rsidTr="000811C5">
        <w:trPr>
          <w:trHeight w:val="70"/>
        </w:trPr>
        <w:tc>
          <w:tcPr>
            <w:tcW w:w="1648" w:type="dxa"/>
            <w:gridSpan w:val="2"/>
            <w:vMerge/>
            <w:tcBorders>
              <w:left w:val="single" w:sz="4" w:space="0" w:color="auto"/>
              <w:right w:val="single" w:sz="4" w:space="0" w:color="auto"/>
            </w:tcBorders>
            <w:hideMark/>
          </w:tcPr>
          <w:p w14:paraId="46F084EC" w14:textId="77777777" w:rsidR="00387B2D" w:rsidRPr="00C25669" w:rsidRDefault="00387B2D" w:rsidP="00387B2D">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14283C83"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66A61AD8"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0D60C596" w14:textId="77777777" w:rsidR="00387B2D" w:rsidRPr="00C25669" w:rsidRDefault="00387B2D" w:rsidP="00387B2D">
            <w:pPr>
              <w:keepNext/>
              <w:keepLines/>
              <w:spacing w:after="0"/>
              <w:jc w:val="center"/>
              <w:rPr>
                <w:rFonts w:ascii="Arial" w:hAnsi="Arial"/>
                <w:sz w:val="18"/>
              </w:rPr>
            </w:pPr>
            <w:r w:rsidRPr="00C25669">
              <w:rPr>
                <w:rFonts w:ascii="Arial" w:eastAsia="SimSun" w:hAnsi="Arial" w:cs="Arial"/>
                <w:sz w:val="18"/>
                <w:lang w:eastAsia="zh-CN"/>
              </w:rPr>
              <w:t>0</w:t>
            </w:r>
            <w:r w:rsidRPr="00C25669">
              <w:rPr>
                <w:rFonts w:ascii="Arial" w:eastAsia="SimSun" w:hAnsi="Arial" w:cs="Arial" w:hint="eastAsia"/>
                <w:sz w:val="18"/>
                <w:lang w:eastAsia="zh-CN"/>
              </w:rPr>
              <w:t>0</w:t>
            </w:r>
            <w:r w:rsidRPr="00C25669">
              <w:rPr>
                <w:rFonts w:ascii="Arial" w:eastAsia="SimSun" w:hAnsi="Arial" w:cs="Arial"/>
                <w:sz w:val="18"/>
                <w:lang w:eastAsia="zh-CN"/>
              </w:rPr>
              <w:t>000</w:t>
            </w:r>
            <w:r w:rsidRPr="00C25669">
              <w:rPr>
                <w:rFonts w:ascii="Arial" w:eastAsia="SimSun" w:hAnsi="Arial" w:cs="Arial" w:hint="eastAsia"/>
                <w:sz w:val="18"/>
                <w:lang w:eastAsia="zh-CN"/>
              </w:rPr>
              <w:t>1</w:t>
            </w:r>
          </w:p>
        </w:tc>
      </w:tr>
      <w:tr w:rsidR="00387B2D" w:rsidRPr="00C25669" w14:paraId="7530122E" w14:textId="77777777" w:rsidTr="000811C5">
        <w:trPr>
          <w:trHeight w:val="70"/>
        </w:trPr>
        <w:tc>
          <w:tcPr>
            <w:tcW w:w="1648" w:type="dxa"/>
            <w:gridSpan w:val="2"/>
            <w:vMerge/>
            <w:tcBorders>
              <w:left w:val="single" w:sz="4" w:space="0" w:color="auto"/>
              <w:bottom w:val="single" w:sz="4" w:space="0" w:color="auto"/>
              <w:right w:val="single" w:sz="4" w:space="0" w:color="auto"/>
            </w:tcBorders>
          </w:tcPr>
          <w:p w14:paraId="1C86281B" w14:textId="77777777" w:rsidR="00387B2D" w:rsidRPr="00C25669" w:rsidRDefault="00387B2D" w:rsidP="00387B2D">
            <w:pPr>
              <w:keepNext/>
              <w:keepLines/>
              <w:spacing w:after="0"/>
              <w:rPr>
                <w:rFonts w:ascii="Arial" w:hAnsi="Arial"/>
                <w:sz w:val="18"/>
              </w:rPr>
            </w:pPr>
          </w:p>
        </w:tc>
        <w:tc>
          <w:tcPr>
            <w:tcW w:w="3091" w:type="dxa"/>
            <w:tcBorders>
              <w:top w:val="single" w:sz="4" w:space="0" w:color="auto"/>
              <w:left w:val="single" w:sz="4" w:space="0" w:color="auto"/>
              <w:bottom w:val="single" w:sz="4" w:space="0" w:color="auto"/>
              <w:right w:val="single" w:sz="4" w:space="0" w:color="auto"/>
            </w:tcBorders>
          </w:tcPr>
          <w:p w14:paraId="61BD50F3" w14:textId="77777777" w:rsidR="00387B2D" w:rsidRPr="00C25669" w:rsidRDefault="00387B2D" w:rsidP="00387B2D">
            <w:pPr>
              <w:keepNext/>
              <w:keepLines/>
              <w:spacing w:after="0"/>
              <w:rPr>
                <w:rFonts w:ascii="Arial" w:eastAsia="SimSun" w:hAnsi="Arial"/>
                <w:sz w:val="18"/>
              </w:rPr>
            </w:pPr>
            <w:r w:rsidRPr="00C25669">
              <w:rPr>
                <w:rFonts w:ascii="Arial" w:eastAsia="SimSun" w:hAnsi="Arial"/>
                <w:sz w:val="18"/>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36D75C82"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F04C615" w14:textId="77777777" w:rsidR="00387B2D" w:rsidRPr="00C25669" w:rsidRDefault="00387B2D" w:rsidP="00387B2D">
            <w:pPr>
              <w:keepNext/>
              <w:keepLines/>
              <w:spacing w:after="0"/>
              <w:jc w:val="center"/>
              <w:rPr>
                <w:rFonts w:ascii="Arial" w:hAnsi="Arial"/>
                <w:sz w:val="18"/>
              </w:rPr>
            </w:pPr>
            <w:r w:rsidRPr="00C25669">
              <w:rPr>
                <w:rFonts w:ascii="Arial" w:hAnsi="Arial"/>
                <w:sz w:val="18"/>
              </w:rPr>
              <w:t>N/A</w:t>
            </w:r>
          </w:p>
        </w:tc>
      </w:tr>
      <w:tr w:rsidR="00387B2D" w:rsidRPr="00C25669" w14:paraId="616F6A91"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hideMark/>
          </w:tcPr>
          <w:p w14:paraId="503666F8" w14:textId="77777777" w:rsidR="00387B2D" w:rsidRPr="00C25669" w:rsidRDefault="00387B2D" w:rsidP="00387B2D">
            <w:pPr>
              <w:keepNext/>
              <w:keepLines/>
              <w:spacing w:after="0"/>
              <w:rPr>
                <w:rFonts w:ascii="Arial" w:eastAsia="SimSun" w:hAnsi="Arial"/>
                <w:sz w:val="18"/>
              </w:rPr>
            </w:pPr>
            <w:r w:rsidRPr="00C25669">
              <w:rPr>
                <w:rFonts w:ascii="Arial" w:eastAsia="SimSun" w:hAnsi="Arial"/>
                <w:sz w:val="18"/>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52192676"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9E56C10" w14:textId="77777777" w:rsidR="00387B2D" w:rsidRPr="00C25669" w:rsidRDefault="00387B2D" w:rsidP="00387B2D">
            <w:pPr>
              <w:keepNext/>
              <w:keepLines/>
              <w:spacing w:after="0"/>
              <w:jc w:val="center"/>
              <w:rPr>
                <w:rFonts w:ascii="Arial" w:hAnsi="Arial"/>
                <w:sz w:val="18"/>
              </w:rPr>
            </w:pPr>
            <w:r w:rsidRPr="00C25669">
              <w:rPr>
                <w:rFonts w:ascii="Arial" w:eastAsia="SimSun" w:hAnsi="Arial" w:hint="eastAsia"/>
                <w:sz w:val="18"/>
                <w:lang w:eastAsia="zh-CN"/>
              </w:rPr>
              <w:t>PUSCH</w:t>
            </w:r>
          </w:p>
        </w:tc>
      </w:tr>
      <w:tr w:rsidR="00387B2D" w:rsidRPr="00C25669" w14:paraId="1038A2E9"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A5824D4" w14:textId="77777777" w:rsidR="00387B2D" w:rsidRPr="00C25669" w:rsidRDefault="00387B2D" w:rsidP="00387B2D">
            <w:pPr>
              <w:keepNext/>
              <w:keepLines/>
              <w:spacing w:after="0"/>
              <w:rPr>
                <w:rFonts w:ascii="Arial" w:hAnsi="Arial"/>
                <w:sz w:val="18"/>
              </w:rPr>
            </w:pPr>
            <w:r w:rsidRPr="00C25669">
              <w:rPr>
                <w:rFonts w:ascii="Arial" w:eastAsia="SimSun" w:hAnsi="Arial"/>
                <w:sz w:val="18"/>
              </w:rPr>
              <w:lastRenderedPageBreak/>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72899EEC" w14:textId="77777777" w:rsidR="00387B2D" w:rsidRPr="00C25669" w:rsidRDefault="00387B2D" w:rsidP="00387B2D">
            <w:pPr>
              <w:keepNext/>
              <w:keepLines/>
              <w:spacing w:after="0"/>
              <w:jc w:val="center"/>
              <w:rPr>
                <w:rFonts w:ascii="Arial" w:hAnsi="Arial"/>
                <w:sz w:val="18"/>
              </w:rPr>
            </w:pPr>
            <w:r w:rsidRPr="00C25669">
              <w:rPr>
                <w:rFonts w:ascii="Arial" w:eastAsia="SimSun" w:hAnsi="Arial"/>
                <w:sz w:val="18"/>
              </w:rPr>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4A2AFA2" w14:textId="77777777" w:rsidR="00387B2D" w:rsidRPr="00C25669" w:rsidRDefault="00387B2D" w:rsidP="00387B2D">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r>
      <w:tr w:rsidR="00387B2D" w:rsidRPr="00C25669" w14:paraId="48CEC68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7CE7BF1" w14:textId="77777777" w:rsidR="00387B2D" w:rsidRPr="00C25669" w:rsidRDefault="00387B2D" w:rsidP="00387B2D">
            <w:pPr>
              <w:keepNext/>
              <w:keepLines/>
              <w:spacing w:after="0"/>
              <w:rPr>
                <w:rFonts w:ascii="Arial" w:eastAsia="SimSun" w:hAnsi="Arial"/>
                <w:sz w:val="18"/>
              </w:rPr>
            </w:pPr>
            <w:r w:rsidRPr="00C25669">
              <w:rPr>
                <w:rFonts w:ascii="Arial" w:eastAsia="SimSun" w:hAnsi="Arial"/>
                <w:sz w:val="18"/>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7775A856" w14:textId="77777777" w:rsidR="00387B2D" w:rsidRPr="00C25669" w:rsidRDefault="00387B2D" w:rsidP="00387B2D">
            <w:pPr>
              <w:keepNext/>
              <w:keepLines/>
              <w:spacing w:after="0"/>
              <w:jc w:val="center"/>
              <w:rPr>
                <w:rFonts w:ascii="Arial" w:eastAsia="SimSun"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77C7D8A2" w14:textId="77777777" w:rsidR="00387B2D" w:rsidRPr="00C25669" w:rsidRDefault="00387B2D" w:rsidP="00387B2D">
            <w:pPr>
              <w:keepNext/>
              <w:keepLines/>
              <w:spacing w:after="0"/>
              <w:jc w:val="center"/>
              <w:rPr>
                <w:rFonts w:ascii="Arial" w:hAnsi="Arial"/>
                <w:sz w:val="18"/>
              </w:rPr>
            </w:pPr>
            <w:r w:rsidRPr="00C25669">
              <w:rPr>
                <w:rFonts w:ascii="Arial" w:hAnsi="Arial"/>
                <w:sz w:val="18"/>
              </w:rPr>
              <w:t>1</w:t>
            </w:r>
          </w:p>
        </w:tc>
      </w:tr>
      <w:tr w:rsidR="00387B2D" w:rsidRPr="00C25669" w14:paraId="12DD5C3C" w14:textId="77777777" w:rsidTr="000811C5">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FA3C0E7" w14:textId="77777777" w:rsidR="00387B2D" w:rsidRPr="00C25669" w:rsidRDefault="00387B2D" w:rsidP="00387B2D">
            <w:pPr>
              <w:keepNext/>
              <w:keepLines/>
              <w:spacing w:after="0"/>
              <w:rPr>
                <w:rFonts w:ascii="Arial" w:hAnsi="Arial"/>
                <w:sz w:val="18"/>
              </w:rPr>
            </w:pPr>
            <w:r w:rsidRPr="00C25669">
              <w:rPr>
                <w:rFonts w:ascii="Arial" w:eastAsia="SimSun" w:hAnsi="Arial"/>
                <w:sz w:val="18"/>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082C21CF" w14:textId="77777777" w:rsidR="00387B2D" w:rsidRPr="00C25669" w:rsidRDefault="00387B2D" w:rsidP="00387B2D">
            <w:pPr>
              <w:keepNext/>
              <w:keepLines/>
              <w:spacing w:after="0"/>
              <w:jc w:val="center"/>
              <w:rPr>
                <w:rFonts w:ascii="Arial" w:hAnsi="Arial"/>
                <w:sz w:val="18"/>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14:paraId="2019A50B" w14:textId="77777777" w:rsidR="00387B2D" w:rsidRPr="00C25669" w:rsidRDefault="00387B2D" w:rsidP="00387B2D">
            <w:pPr>
              <w:keepNext/>
              <w:keepLines/>
              <w:spacing w:after="0"/>
              <w:jc w:val="center"/>
              <w:rPr>
                <w:rFonts w:ascii="Arial" w:hAnsi="Arial"/>
                <w:sz w:val="18"/>
              </w:rPr>
            </w:pPr>
            <w:r w:rsidRPr="00C25669">
              <w:rPr>
                <w:rFonts w:ascii="Arial" w:hAnsi="Arial"/>
                <w:sz w:val="18"/>
              </w:rPr>
              <w:t>As specified in Table A.4-</w:t>
            </w:r>
            <w:r w:rsidRPr="00C25669">
              <w:rPr>
                <w:rFonts w:ascii="Arial" w:hAnsi="Arial" w:hint="eastAsia"/>
                <w:sz w:val="18"/>
                <w:lang w:eastAsia="zh-CN"/>
              </w:rPr>
              <w:t>2</w:t>
            </w:r>
            <w:r w:rsidRPr="00C25669">
              <w:rPr>
                <w:rFonts w:ascii="Arial" w:hAnsi="Arial"/>
                <w:sz w:val="18"/>
              </w:rPr>
              <w:t>, TBS.2</w:t>
            </w:r>
            <w:r w:rsidRPr="00C25669">
              <w:rPr>
                <w:rFonts w:ascii="Arial" w:hAnsi="Arial" w:hint="eastAsia"/>
                <w:sz w:val="18"/>
                <w:lang w:eastAsia="zh-CN"/>
              </w:rPr>
              <w:t>-6</w:t>
            </w:r>
          </w:p>
        </w:tc>
      </w:tr>
    </w:tbl>
    <w:p w14:paraId="512816FA" w14:textId="77777777" w:rsidR="005B3300" w:rsidRPr="00C25669" w:rsidRDefault="005B3300" w:rsidP="005B3300">
      <w:pPr>
        <w:rPr>
          <w:lang w:eastAsia="zh-CN"/>
        </w:rPr>
      </w:pPr>
    </w:p>
    <w:p w14:paraId="1F09D930" w14:textId="04EDD112" w:rsidR="00730CD9" w:rsidRPr="00661924" w:rsidRDefault="00730CD9" w:rsidP="00730CD9">
      <w:pPr>
        <w:pStyle w:val="TH"/>
      </w:pPr>
      <w:r w:rsidRPr="00661924">
        <w:t xml:space="preserve">Table </w:t>
      </w:r>
      <w:r w:rsidRPr="00661924">
        <w:rPr>
          <w:rFonts w:hint="eastAsia"/>
        </w:rPr>
        <w:t>6.2.</w:t>
      </w:r>
      <w:r>
        <w:t>3</w:t>
      </w:r>
      <w:r w:rsidRPr="00661924">
        <w:rPr>
          <w:rFonts w:hint="eastAsia"/>
        </w:rPr>
        <w:t>.</w:t>
      </w:r>
      <w:r>
        <w:t>2</w:t>
      </w:r>
      <w:r w:rsidRPr="00661924">
        <w:rPr>
          <w:rFonts w:hint="eastAsia"/>
        </w:rPr>
        <w:t>.</w:t>
      </w:r>
      <w:r w:rsidRPr="00661924">
        <w:t>2.2</w:t>
      </w:r>
      <w:r w:rsidRPr="00661924">
        <w:rPr>
          <w:rFonts w:hint="eastAsia"/>
        </w:rPr>
        <w:t>-</w:t>
      </w:r>
      <w:r w:rsidRPr="00661924">
        <w:rPr>
          <w:rFonts w:eastAsia="SimSun" w:hint="eastAsia"/>
          <w:lang w:eastAsia="zh-CN"/>
        </w:rPr>
        <w:t>2</w:t>
      </w:r>
      <w:r w:rsidRPr="00661924">
        <w:rPr>
          <w:rFonts w:hint="eastAsia"/>
        </w:rPr>
        <w:t>:</w:t>
      </w:r>
      <w:r w:rsidRPr="00661924">
        <w:t xml:space="preserve"> Minimum requirement</w:t>
      </w:r>
      <w:r w:rsidRPr="00661924">
        <w:rPr>
          <w:rFonts w:hint="eastAsia"/>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B3300" w:rsidRPr="00C25669" w14:paraId="5F0482AB" w14:textId="77777777" w:rsidTr="000811C5">
        <w:trPr>
          <w:jc w:val="center"/>
        </w:trPr>
        <w:tc>
          <w:tcPr>
            <w:tcW w:w="1984" w:type="dxa"/>
            <w:tcBorders>
              <w:bottom w:val="nil"/>
            </w:tcBorders>
          </w:tcPr>
          <w:p w14:paraId="320F7805" w14:textId="77777777" w:rsidR="005B3300" w:rsidRPr="00C25669" w:rsidRDefault="005B3300" w:rsidP="000811C5">
            <w:pPr>
              <w:keepNext/>
              <w:keepLines/>
              <w:spacing w:after="0"/>
              <w:jc w:val="center"/>
              <w:rPr>
                <w:rFonts w:ascii="Arial" w:eastAsia="SimSun" w:hAnsi="Arial" w:cs="v5.0.0"/>
                <w:b/>
                <w:sz w:val="18"/>
                <w:lang w:eastAsia="zh-CN"/>
              </w:rPr>
            </w:pPr>
            <w:r w:rsidRPr="00C25669">
              <w:rPr>
                <w:rFonts w:ascii="Arial" w:eastAsia="SimSun" w:hAnsi="Arial" w:cs="v5.0.0" w:hint="eastAsia"/>
                <w:b/>
                <w:sz w:val="18"/>
                <w:lang w:eastAsia="zh-CN"/>
              </w:rPr>
              <w:t>Parameters</w:t>
            </w:r>
          </w:p>
        </w:tc>
        <w:tc>
          <w:tcPr>
            <w:tcW w:w="1412" w:type="dxa"/>
            <w:tcBorders>
              <w:bottom w:val="nil"/>
            </w:tcBorders>
          </w:tcPr>
          <w:p w14:paraId="167C2CF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34D4B3DA"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r>
      <w:tr w:rsidR="005B3300" w:rsidRPr="00C25669" w14:paraId="287917EC" w14:textId="77777777" w:rsidTr="000811C5">
        <w:trPr>
          <w:cantSplit/>
          <w:jc w:val="center"/>
        </w:trPr>
        <w:tc>
          <w:tcPr>
            <w:tcW w:w="1984" w:type="dxa"/>
          </w:tcPr>
          <w:p w14:paraId="4B15B71B" w14:textId="77777777" w:rsidR="005B3300" w:rsidRPr="00C25669" w:rsidRDefault="005B3300" w:rsidP="000811C5">
            <w:pPr>
              <w:keepNext/>
              <w:keepLines/>
              <w:spacing w:after="0"/>
              <w:jc w:val="center"/>
              <w:rPr>
                <w:rFonts w:ascii="Arial" w:eastAsia="SimSun" w:hAnsi="Arial"/>
                <w:sz w:val="18"/>
              </w:rPr>
            </w:pPr>
            <w:r w:rsidRPr="00C25669">
              <w:rPr>
                <w:rFonts w:eastAsia="MS Mincho"/>
                <w:i/>
                <w:iCs/>
                <w:sz w:val="18"/>
              </w:rPr>
              <w:t>α</w:t>
            </w:r>
            <w:r w:rsidRPr="00C25669">
              <w:rPr>
                <w:rFonts w:eastAsia="SimSun"/>
                <w:sz w:val="18"/>
              </w:rPr>
              <w:t xml:space="preserve"> </w:t>
            </w:r>
            <w:r w:rsidRPr="00C25669">
              <w:rPr>
                <w:rFonts w:ascii="Arial" w:eastAsia="SimSun" w:hAnsi="Arial"/>
                <w:sz w:val="18"/>
              </w:rPr>
              <w:t>[%]</w:t>
            </w:r>
          </w:p>
        </w:tc>
        <w:tc>
          <w:tcPr>
            <w:tcW w:w="1412" w:type="dxa"/>
          </w:tcPr>
          <w:p w14:paraId="1B1E709C"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c>
          <w:tcPr>
            <w:tcW w:w="1512" w:type="dxa"/>
          </w:tcPr>
          <w:p w14:paraId="79D2D66D"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r>
      <w:tr w:rsidR="005B3300" w:rsidRPr="00C25669" w14:paraId="6D6BD9D5" w14:textId="77777777" w:rsidTr="000811C5">
        <w:trPr>
          <w:cantSplit/>
          <w:jc w:val="center"/>
        </w:trPr>
        <w:tc>
          <w:tcPr>
            <w:tcW w:w="1984" w:type="dxa"/>
          </w:tcPr>
          <w:p w14:paraId="48978A2E" w14:textId="77777777" w:rsidR="005B3300" w:rsidRPr="00C25669" w:rsidRDefault="005B3300" w:rsidP="000811C5">
            <w:pPr>
              <w:keepNext/>
              <w:keepLines/>
              <w:spacing w:after="0"/>
              <w:jc w:val="center"/>
              <w:rPr>
                <w:rFonts w:ascii="Symbol" w:eastAsia="SimSun" w:hAnsi="Symbol" w:hint="eastAsia"/>
                <w:i/>
                <w:iCs/>
                <w:sz w:val="18"/>
              </w:rPr>
            </w:pPr>
            <w:r w:rsidRPr="00C25669">
              <w:rPr>
                <w:rFonts w:eastAsia="MS Mincho"/>
                <w:i/>
                <w:iCs/>
                <w:sz w:val="18"/>
              </w:rPr>
              <w:t>β</w:t>
            </w:r>
            <w:r w:rsidRPr="00C25669">
              <w:rPr>
                <w:rFonts w:ascii="Arial" w:eastAsia="SimSun" w:hAnsi="Arial"/>
                <w:sz w:val="18"/>
              </w:rPr>
              <w:t xml:space="preserve"> [%]</w:t>
            </w:r>
          </w:p>
        </w:tc>
        <w:tc>
          <w:tcPr>
            <w:tcW w:w="1412" w:type="dxa"/>
          </w:tcPr>
          <w:p w14:paraId="789CF18E"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55</w:t>
            </w:r>
          </w:p>
        </w:tc>
        <w:tc>
          <w:tcPr>
            <w:tcW w:w="1512" w:type="dxa"/>
          </w:tcPr>
          <w:p w14:paraId="37EBD58A"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55</w:t>
            </w:r>
          </w:p>
        </w:tc>
      </w:tr>
      <w:tr w:rsidR="005B3300" w:rsidRPr="00C25669" w14:paraId="18DFC073" w14:textId="77777777" w:rsidTr="000811C5">
        <w:trPr>
          <w:cantSplit/>
          <w:jc w:val="center"/>
        </w:trPr>
        <w:tc>
          <w:tcPr>
            <w:tcW w:w="1984" w:type="dxa"/>
          </w:tcPr>
          <w:p w14:paraId="5D90C440" w14:textId="77777777" w:rsidR="005B3300" w:rsidRPr="00C25669" w:rsidRDefault="005B3300" w:rsidP="000811C5">
            <w:pPr>
              <w:keepNext/>
              <w:keepLines/>
              <w:spacing w:after="0"/>
              <w:jc w:val="center"/>
              <w:rPr>
                <w:rFonts w:ascii="Arial" w:eastAsia="?? ??" w:hAnsi="Arial" w:cs="v5.0.0"/>
                <w:sz w:val="18"/>
              </w:rPr>
            </w:pPr>
            <w:r w:rsidRPr="00C25669">
              <w:rPr>
                <w:rFonts w:ascii="Symbol" w:eastAsia="?? ??" w:hAnsi="Symbol" w:cs="Arial"/>
                <w:i/>
                <w:iCs/>
                <w:sz w:val="18"/>
              </w:rPr>
              <w:t></w:t>
            </w:r>
            <w:r w:rsidRPr="00C25669">
              <w:rPr>
                <w:rFonts w:ascii="Arial" w:eastAsia="?? ??" w:hAnsi="Arial" w:cs="Arial"/>
                <w:sz w:val="18"/>
              </w:rPr>
              <w:t xml:space="preserve"> </w:t>
            </w:r>
          </w:p>
        </w:tc>
        <w:tc>
          <w:tcPr>
            <w:tcW w:w="1412" w:type="dxa"/>
          </w:tcPr>
          <w:p w14:paraId="15C5BF77"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c>
          <w:tcPr>
            <w:tcW w:w="1512" w:type="dxa"/>
          </w:tcPr>
          <w:p w14:paraId="5E4F0781"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r>
    </w:tbl>
    <w:p w14:paraId="5AE6B46C" w14:textId="6CB7B60B" w:rsidR="005B3300" w:rsidRDefault="005B3300" w:rsidP="005B3300">
      <w:pPr>
        <w:rPr>
          <w:rFonts w:eastAsia="SimSun"/>
          <w:lang w:eastAsia="zh-CN"/>
        </w:rPr>
      </w:pPr>
    </w:p>
    <w:p w14:paraId="37A2671D" w14:textId="17757713" w:rsidR="00342061" w:rsidRPr="00310FBC" w:rsidRDefault="00342061" w:rsidP="00146CB6">
      <w:pPr>
        <w:pStyle w:val="Heading6"/>
        <w:rPr>
          <w:noProof/>
        </w:rPr>
      </w:pPr>
      <w:bookmarkStart w:id="920" w:name="_Toc107234799"/>
      <w:bookmarkStart w:id="921" w:name="_Toc107419769"/>
      <w:bookmarkStart w:id="922" w:name="_Toc107477065"/>
      <w:bookmarkStart w:id="923" w:name="_Toc114565914"/>
      <w:bookmarkStart w:id="924" w:name="_Toc123936222"/>
      <w:bookmarkStart w:id="925" w:name="_Toc124377237"/>
      <w:bookmarkStart w:id="926" w:name="_Hlk106540075"/>
      <w:r>
        <w:t>6.2.3.2.2.3</w:t>
      </w:r>
      <w:r w:rsidRPr="00310FBC">
        <w:rPr>
          <w:noProof/>
        </w:rPr>
        <w:tab/>
      </w:r>
      <w:r w:rsidRPr="00E965C4">
        <w:t>Minimum requirement for w</w:t>
      </w:r>
      <w:r w:rsidRPr="00E965C4">
        <w:rPr>
          <w:rFonts w:hint="eastAsia"/>
        </w:rPr>
        <w:t>ideband CQI reporting</w:t>
      </w:r>
      <w:r>
        <w:t xml:space="preserve"> with inter-cell interference</w:t>
      </w:r>
      <w:bookmarkEnd w:id="920"/>
      <w:bookmarkEnd w:id="921"/>
      <w:bookmarkEnd w:id="922"/>
      <w:bookmarkEnd w:id="923"/>
      <w:bookmarkEnd w:id="924"/>
      <w:bookmarkEnd w:id="925"/>
    </w:p>
    <w:p w14:paraId="6C5A8ACA" w14:textId="77777777" w:rsidR="00342061" w:rsidRDefault="00342061" w:rsidP="00342061">
      <w:r w:rsidRPr="00661924">
        <w:rPr>
          <w:rFonts w:hint="eastAsia"/>
        </w:rPr>
        <w:t>The purpose of the requirements is to verify that</w:t>
      </w:r>
      <w:r>
        <w:t xml:space="preserve"> the UE </w:t>
      </w:r>
      <w:r w:rsidRPr="00661924">
        <w:rPr>
          <w:rFonts w:hint="eastAsia"/>
        </w:rPr>
        <w:t>is tracking the channel variations and selecting the largest transport format possible</w:t>
      </w:r>
      <w:r>
        <w:t xml:space="preserve"> based on </w:t>
      </w:r>
      <w:r w:rsidRPr="00546626">
        <w:rPr>
          <w:lang w:eastAsia="ja-JP"/>
        </w:rPr>
        <w:t>inter-cell interference</w:t>
      </w:r>
      <w:r>
        <w:rPr>
          <w:lang w:eastAsia="ja-JP"/>
        </w:rPr>
        <w:t xml:space="preserve"> mitigation receiver.</w:t>
      </w:r>
    </w:p>
    <w:p w14:paraId="688B5D9E" w14:textId="77777777" w:rsidR="00342061" w:rsidRDefault="00342061" w:rsidP="00342061">
      <w:r w:rsidRPr="00310FBC">
        <w:t xml:space="preserve">For the parameters specified in Table </w:t>
      </w:r>
      <w:r>
        <w:t>6.2.3.2.2.3</w:t>
      </w:r>
      <w:r w:rsidRPr="00310FBC">
        <w:t xml:space="preserve">-1, </w:t>
      </w:r>
      <w:r w:rsidRPr="00661924">
        <w:rPr>
          <w:rFonts w:hint="eastAsia"/>
        </w:rPr>
        <w:t xml:space="preserve">and using the downlink physical channels specified in </w:t>
      </w:r>
      <w:r w:rsidRPr="00661924">
        <w:rPr>
          <w:rFonts w:hint="eastAsia"/>
          <w:lang w:eastAsia="zh-CN"/>
        </w:rPr>
        <w:t>Annex C.3.1</w:t>
      </w:r>
      <w:r w:rsidRPr="00661924">
        <w:rPr>
          <w:rFonts w:hint="eastAsia"/>
        </w:rPr>
        <w:t xml:space="preserve">, the minimum requirements are </w:t>
      </w:r>
      <w:r w:rsidRPr="00661924">
        <w:t>specified</w:t>
      </w:r>
      <w:r w:rsidRPr="00661924">
        <w:rPr>
          <w:rFonts w:hint="eastAsia"/>
        </w:rPr>
        <w:t xml:space="preserve"> by the following</w:t>
      </w:r>
      <w:r w:rsidRPr="00310FBC">
        <w:t>,</w:t>
      </w:r>
    </w:p>
    <w:p w14:paraId="45936884" w14:textId="77777777" w:rsidR="00342061" w:rsidRPr="00310FBC" w:rsidRDefault="00342061" w:rsidP="00342061">
      <w:pPr>
        <w:pStyle w:val="B10"/>
      </w:pPr>
      <w:r w:rsidRPr="00310FBC">
        <w:t>a)</w:t>
      </w:r>
      <w:r w:rsidRPr="00310FBC">
        <w:tab/>
        <w:t xml:space="preserve">the ratio of the throughput obtained when transmitting the transport format indicated by each reported wideband CQI index subject to an interference source with specified </w:t>
      </w:r>
      <w:r>
        <w:t>INR</w:t>
      </w:r>
      <w:r w:rsidRPr="00310FBC">
        <w:t xml:space="preserve"> and that obtained when transmitting the transport format indicated by each reported wideband CQI index subject to a white Gaussian noise source shall be ≥ </w:t>
      </w:r>
      <w:r w:rsidRPr="00310FBC">
        <w:rPr>
          <w:rFonts w:ascii="Symbol" w:hAnsi="Symbol"/>
          <w:i/>
          <w:iCs/>
        </w:rPr>
        <w:t></w:t>
      </w:r>
      <w:r w:rsidRPr="00310FBC">
        <w:rPr>
          <w:rFonts w:ascii="Symbol" w:hAnsi="Symbol"/>
        </w:rPr>
        <w:t></w:t>
      </w:r>
      <w:r>
        <w:rPr>
          <w:rFonts w:ascii="Symbol" w:hAnsi="Symbol"/>
        </w:rPr>
        <w:t xml:space="preserve"> </w:t>
      </w:r>
      <w:r>
        <w:t xml:space="preserve">where </w:t>
      </w:r>
      <w:r w:rsidRPr="00310FBC">
        <w:rPr>
          <w:rFonts w:ascii="Symbol" w:hAnsi="Symbol"/>
          <w:i/>
          <w:iCs/>
        </w:rPr>
        <w:t></w:t>
      </w:r>
      <w:r w:rsidRPr="00310FBC">
        <w:rPr>
          <w:rFonts w:ascii="Symbol" w:hAnsi="Symbol"/>
        </w:rPr>
        <w:t></w:t>
      </w:r>
      <w:r>
        <w:rPr>
          <w:rFonts w:ascii="Symbol" w:hAnsi="Symbol"/>
        </w:rPr>
        <w:t xml:space="preserve"> </w:t>
      </w:r>
      <w:r>
        <w:t>i</w:t>
      </w:r>
      <w:r w:rsidRPr="00661924">
        <w:rPr>
          <w:rFonts w:hint="eastAsia"/>
        </w:rPr>
        <w:t xml:space="preserve">s </w:t>
      </w:r>
      <w:r w:rsidRPr="00661924">
        <w:t>specified</w:t>
      </w:r>
      <w:r w:rsidRPr="00661924">
        <w:rPr>
          <w:rFonts w:hint="eastAsia"/>
        </w:rPr>
        <w:t xml:space="preserve"> in Table</w:t>
      </w:r>
      <w:r>
        <w:t xml:space="preserve"> 6.2.3.2.2.3</w:t>
      </w:r>
      <w:r w:rsidRPr="00310FBC">
        <w:t>-2;</w:t>
      </w:r>
    </w:p>
    <w:p w14:paraId="431D5BEE" w14:textId="77777777" w:rsidR="00342061" w:rsidRPr="00310FBC" w:rsidRDefault="00342061" w:rsidP="00342061">
      <w:pPr>
        <w:pStyle w:val="B10"/>
      </w:pPr>
      <w:r w:rsidRPr="00310FBC">
        <w:t>b)</w:t>
      </w:r>
      <w:r w:rsidRPr="00310FBC">
        <w:tab/>
        <w:t xml:space="preserve">when transmitting the transport format indicated by each reported wideband CQI index subject to an interference source with specified </w:t>
      </w:r>
      <w:r>
        <w:t>INR</w:t>
      </w:r>
      <w:r w:rsidRPr="00310FBC">
        <w:t xml:space="preserve">, the average BLER for the indicated transport formats shall be greater than or equal to </w:t>
      </w:r>
      <w:r>
        <w:t>0.02</w:t>
      </w:r>
      <w:r w:rsidRPr="00310FBC">
        <w:t>.</w:t>
      </w:r>
    </w:p>
    <w:p w14:paraId="585C9A58" w14:textId="2C849B91" w:rsidR="00342061" w:rsidRDefault="00342061" w:rsidP="00342061">
      <w:pPr>
        <w:pStyle w:val="TH"/>
      </w:pPr>
      <w:r w:rsidRPr="00310FBC">
        <w:lastRenderedPageBreak/>
        <w:t xml:space="preserve">Table </w:t>
      </w:r>
      <w:r>
        <w:t>6.2.3.2.2.3</w:t>
      </w:r>
      <w:r w:rsidRPr="00310FBC">
        <w:t>-1</w:t>
      </w:r>
      <w:r>
        <w:t>:</w:t>
      </w:r>
      <w:r w:rsidRPr="00310FBC">
        <w:t xml:space="preserve"> </w:t>
      </w:r>
      <w:r>
        <w:t xml:space="preserve">Wideband CQI reporting test with </w:t>
      </w:r>
      <w:r w:rsidRPr="00546626">
        <w:rPr>
          <w:lang w:eastAsia="ja-JP"/>
        </w:rPr>
        <w:t>inter-cell</w:t>
      </w:r>
      <w:r>
        <w:t xml:space="preserve"> interference </w:t>
      </w:r>
      <w:r w:rsidRPr="00310FBC">
        <w:t>(TDD)</w:t>
      </w:r>
    </w:p>
    <w:tbl>
      <w:tblPr>
        <w:tblW w:w="9603"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3"/>
        <w:gridCol w:w="505"/>
        <w:gridCol w:w="1925"/>
        <w:gridCol w:w="720"/>
        <w:gridCol w:w="2601"/>
        <w:gridCol w:w="2709"/>
      </w:tblGrid>
      <w:tr w:rsidR="00342061" w:rsidRPr="00661924" w14:paraId="3A5E8031" w14:textId="77777777" w:rsidTr="006266F6">
        <w:trPr>
          <w:trHeight w:val="70"/>
        </w:trPr>
        <w:tc>
          <w:tcPr>
            <w:tcW w:w="3573" w:type="dxa"/>
            <w:gridSpan w:val="3"/>
            <w:vMerge w:val="restart"/>
            <w:vAlign w:val="center"/>
          </w:tcPr>
          <w:p w14:paraId="7399F67C" w14:textId="77777777" w:rsidR="00342061" w:rsidRPr="00661924" w:rsidRDefault="00342061" w:rsidP="00624278">
            <w:pPr>
              <w:pStyle w:val="TAH"/>
            </w:pPr>
            <w:r w:rsidRPr="00661924">
              <w:lastRenderedPageBreak/>
              <w:t>Parameter</w:t>
            </w:r>
          </w:p>
        </w:tc>
        <w:tc>
          <w:tcPr>
            <w:tcW w:w="720" w:type="dxa"/>
            <w:vMerge w:val="restart"/>
            <w:vAlign w:val="center"/>
          </w:tcPr>
          <w:p w14:paraId="7491EF0D" w14:textId="77777777" w:rsidR="00342061" w:rsidRPr="00661924" w:rsidRDefault="00342061" w:rsidP="00624278">
            <w:pPr>
              <w:pStyle w:val="TAH"/>
            </w:pPr>
            <w:r w:rsidRPr="00661924">
              <w:t>Unit</w:t>
            </w:r>
          </w:p>
        </w:tc>
        <w:tc>
          <w:tcPr>
            <w:tcW w:w="5310" w:type="dxa"/>
            <w:gridSpan w:val="2"/>
            <w:vAlign w:val="center"/>
          </w:tcPr>
          <w:p w14:paraId="1D8CB73E" w14:textId="77777777" w:rsidR="00342061" w:rsidRDefault="00342061" w:rsidP="00624278">
            <w:pPr>
              <w:pStyle w:val="TAH"/>
            </w:pPr>
            <w:r>
              <w:t>Test 1</w:t>
            </w:r>
          </w:p>
        </w:tc>
      </w:tr>
      <w:tr w:rsidR="00342061" w:rsidRPr="00661924" w14:paraId="2C071106" w14:textId="77777777" w:rsidTr="00537763">
        <w:trPr>
          <w:trHeight w:val="70"/>
        </w:trPr>
        <w:tc>
          <w:tcPr>
            <w:tcW w:w="3573" w:type="dxa"/>
            <w:gridSpan w:val="3"/>
            <w:vMerge/>
            <w:vAlign w:val="center"/>
            <w:hideMark/>
          </w:tcPr>
          <w:p w14:paraId="5668BA41" w14:textId="77777777" w:rsidR="00342061" w:rsidRPr="00661924" w:rsidRDefault="00342061" w:rsidP="00624278">
            <w:pPr>
              <w:pStyle w:val="TAH"/>
            </w:pPr>
          </w:p>
        </w:tc>
        <w:tc>
          <w:tcPr>
            <w:tcW w:w="720" w:type="dxa"/>
            <w:vMerge/>
            <w:vAlign w:val="center"/>
            <w:hideMark/>
          </w:tcPr>
          <w:p w14:paraId="0ABE4362" w14:textId="77777777" w:rsidR="00342061" w:rsidRPr="00661924" w:rsidRDefault="00342061" w:rsidP="00624278">
            <w:pPr>
              <w:pStyle w:val="TAH"/>
            </w:pPr>
          </w:p>
        </w:tc>
        <w:tc>
          <w:tcPr>
            <w:tcW w:w="2601" w:type="dxa"/>
            <w:vAlign w:val="center"/>
          </w:tcPr>
          <w:p w14:paraId="402BAC11" w14:textId="77777777" w:rsidR="00342061" w:rsidRPr="00661924" w:rsidRDefault="00342061" w:rsidP="00624278">
            <w:pPr>
              <w:pStyle w:val="TAH"/>
            </w:pPr>
            <w:r>
              <w:t>Cell 1</w:t>
            </w:r>
          </w:p>
        </w:tc>
        <w:tc>
          <w:tcPr>
            <w:tcW w:w="2709" w:type="dxa"/>
          </w:tcPr>
          <w:p w14:paraId="6674DB1F" w14:textId="77777777" w:rsidR="00342061" w:rsidRPr="00661924" w:rsidRDefault="00342061" w:rsidP="00624278">
            <w:pPr>
              <w:pStyle w:val="TAH"/>
            </w:pPr>
            <w:r>
              <w:t>Cell 2</w:t>
            </w:r>
          </w:p>
        </w:tc>
      </w:tr>
      <w:tr w:rsidR="00342061" w:rsidRPr="00661924" w14:paraId="05822C4D" w14:textId="77777777" w:rsidTr="00537763">
        <w:trPr>
          <w:trHeight w:val="70"/>
        </w:trPr>
        <w:tc>
          <w:tcPr>
            <w:tcW w:w="3573" w:type="dxa"/>
            <w:gridSpan w:val="3"/>
            <w:vAlign w:val="center"/>
            <w:hideMark/>
          </w:tcPr>
          <w:p w14:paraId="2624E813" w14:textId="77777777" w:rsidR="00342061" w:rsidRPr="00661924" w:rsidRDefault="00342061" w:rsidP="00624278">
            <w:pPr>
              <w:pStyle w:val="TAL"/>
            </w:pPr>
            <w:r w:rsidRPr="00661924">
              <w:t>Bandwidth</w:t>
            </w:r>
          </w:p>
        </w:tc>
        <w:tc>
          <w:tcPr>
            <w:tcW w:w="720" w:type="dxa"/>
            <w:vAlign w:val="center"/>
            <w:hideMark/>
          </w:tcPr>
          <w:p w14:paraId="70E7F305" w14:textId="77777777" w:rsidR="00342061" w:rsidRPr="00661924" w:rsidRDefault="00342061" w:rsidP="00624278">
            <w:pPr>
              <w:pStyle w:val="TAC"/>
            </w:pPr>
            <w:r w:rsidRPr="00661924">
              <w:t>MHz</w:t>
            </w:r>
          </w:p>
        </w:tc>
        <w:tc>
          <w:tcPr>
            <w:tcW w:w="2601" w:type="dxa"/>
            <w:vAlign w:val="center"/>
          </w:tcPr>
          <w:p w14:paraId="0D630A05" w14:textId="77777777" w:rsidR="00342061" w:rsidRPr="00661924" w:rsidRDefault="00342061" w:rsidP="00624278">
            <w:pPr>
              <w:pStyle w:val="TAC"/>
            </w:pPr>
            <w:r>
              <w:t>40</w:t>
            </w:r>
          </w:p>
        </w:tc>
        <w:tc>
          <w:tcPr>
            <w:tcW w:w="2709" w:type="dxa"/>
            <w:vAlign w:val="center"/>
          </w:tcPr>
          <w:p w14:paraId="2B841764" w14:textId="77777777" w:rsidR="00342061" w:rsidRPr="00661924" w:rsidRDefault="00342061" w:rsidP="00624278">
            <w:pPr>
              <w:pStyle w:val="TAC"/>
            </w:pPr>
            <w:r>
              <w:t>40</w:t>
            </w:r>
          </w:p>
        </w:tc>
      </w:tr>
      <w:tr w:rsidR="00342061" w:rsidRPr="00661924" w14:paraId="074210E6" w14:textId="77777777" w:rsidTr="00537763">
        <w:trPr>
          <w:trHeight w:val="70"/>
        </w:trPr>
        <w:tc>
          <w:tcPr>
            <w:tcW w:w="3573" w:type="dxa"/>
            <w:gridSpan w:val="3"/>
            <w:vAlign w:val="center"/>
            <w:hideMark/>
          </w:tcPr>
          <w:p w14:paraId="6DEA38B2" w14:textId="77777777" w:rsidR="00342061" w:rsidRPr="00661924" w:rsidRDefault="00342061" w:rsidP="00624278">
            <w:pPr>
              <w:pStyle w:val="TAL"/>
            </w:pPr>
            <w:r w:rsidRPr="00661924">
              <w:t>Duplex Mode</w:t>
            </w:r>
          </w:p>
        </w:tc>
        <w:tc>
          <w:tcPr>
            <w:tcW w:w="720" w:type="dxa"/>
            <w:vAlign w:val="center"/>
          </w:tcPr>
          <w:p w14:paraId="4D8E03BE" w14:textId="77777777" w:rsidR="00342061" w:rsidRPr="00661924" w:rsidRDefault="00342061" w:rsidP="00624278">
            <w:pPr>
              <w:pStyle w:val="TAC"/>
            </w:pPr>
          </w:p>
        </w:tc>
        <w:tc>
          <w:tcPr>
            <w:tcW w:w="2601" w:type="dxa"/>
            <w:vAlign w:val="center"/>
          </w:tcPr>
          <w:p w14:paraId="5C326C42" w14:textId="77777777" w:rsidR="00342061" w:rsidRPr="00661924" w:rsidRDefault="00342061" w:rsidP="00624278">
            <w:pPr>
              <w:pStyle w:val="TAC"/>
            </w:pPr>
            <w:r>
              <w:t>TDD</w:t>
            </w:r>
          </w:p>
        </w:tc>
        <w:tc>
          <w:tcPr>
            <w:tcW w:w="2709" w:type="dxa"/>
            <w:vAlign w:val="center"/>
          </w:tcPr>
          <w:p w14:paraId="157010D2" w14:textId="77777777" w:rsidR="00342061" w:rsidRPr="00661924" w:rsidRDefault="00342061" w:rsidP="00624278">
            <w:pPr>
              <w:pStyle w:val="TAC"/>
            </w:pPr>
            <w:r>
              <w:t>TDD</w:t>
            </w:r>
          </w:p>
        </w:tc>
      </w:tr>
      <w:tr w:rsidR="00342061" w:rsidRPr="00661924" w14:paraId="2E33AD13" w14:textId="77777777" w:rsidTr="00537763">
        <w:trPr>
          <w:trHeight w:val="70"/>
        </w:trPr>
        <w:tc>
          <w:tcPr>
            <w:tcW w:w="3573" w:type="dxa"/>
            <w:gridSpan w:val="3"/>
            <w:vAlign w:val="center"/>
          </w:tcPr>
          <w:p w14:paraId="0C8EFB69" w14:textId="77777777" w:rsidR="00342061" w:rsidRPr="00661924" w:rsidRDefault="00342061" w:rsidP="00624278">
            <w:pPr>
              <w:pStyle w:val="TAL"/>
              <w:rPr>
                <w:rFonts w:eastAsia="?? ??"/>
              </w:rPr>
            </w:pPr>
            <w:r w:rsidRPr="00661924">
              <w:t>Subcarrier spacing</w:t>
            </w:r>
          </w:p>
        </w:tc>
        <w:tc>
          <w:tcPr>
            <w:tcW w:w="720" w:type="dxa"/>
            <w:vAlign w:val="center"/>
          </w:tcPr>
          <w:p w14:paraId="644F92EE" w14:textId="77777777" w:rsidR="00342061" w:rsidRPr="00661924" w:rsidRDefault="00342061" w:rsidP="00624278">
            <w:pPr>
              <w:pStyle w:val="TAC"/>
            </w:pPr>
            <w:r w:rsidRPr="00661924">
              <w:t>kHz</w:t>
            </w:r>
          </w:p>
        </w:tc>
        <w:tc>
          <w:tcPr>
            <w:tcW w:w="2601" w:type="dxa"/>
            <w:vAlign w:val="center"/>
          </w:tcPr>
          <w:p w14:paraId="5BC49F9B" w14:textId="77777777" w:rsidR="00342061" w:rsidRPr="00661924" w:rsidRDefault="00342061" w:rsidP="00624278">
            <w:pPr>
              <w:pStyle w:val="TAC"/>
            </w:pPr>
            <w:r>
              <w:t>30</w:t>
            </w:r>
          </w:p>
        </w:tc>
        <w:tc>
          <w:tcPr>
            <w:tcW w:w="2709" w:type="dxa"/>
            <w:vAlign w:val="center"/>
          </w:tcPr>
          <w:p w14:paraId="212BF3C6" w14:textId="77777777" w:rsidR="00342061" w:rsidRPr="00661924" w:rsidRDefault="00342061" w:rsidP="00624278">
            <w:pPr>
              <w:pStyle w:val="TAC"/>
            </w:pPr>
            <w:r>
              <w:t>30</w:t>
            </w:r>
          </w:p>
        </w:tc>
      </w:tr>
      <w:tr w:rsidR="00342061" w:rsidRPr="00661924" w14:paraId="3F9EA5F6" w14:textId="77777777" w:rsidTr="00537763">
        <w:trPr>
          <w:trHeight w:val="70"/>
        </w:trPr>
        <w:tc>
          <w:tcPr>
            <w:tcW w:w="3573" w:type="dxa"/>
            <w:gridSpan w:val="3"/>
            <w:vAlign w:val="center"/>
          </w:tcPr>
          <w:p w14:paraId="0F8389F2" w14:textId="77777777" w:rsidR="00342061" w:rsidRPr="009405D8" w:rsidRDefault="00342061" w:rsidP="00624278">
            <w:pPr>
              <w:pStyle w:val="TAL"/>
              <w:rPr>
                <w:rFonts w:eastAsia="?? ??"/>
              </w:rPr>
            </w:pPr>
            <w:r w:rsidRPr="00661924">
              <w:t>TDD UL-DL pattern</w:t>
            </w:r>
          </w:p>
        </w:tc>
        <w:tc>
          <w:tcPr>
            <w:tcW w:w="720" w:type="dxa"/>
            <w:vAlign w:val="center"/>
          </w:tcPr>
          <w:p w14:paraId="444FCCCD" w14:textId="77777777" w:rsidR="00342061" w:rsidRPr="009405D8" w:rsidRDefault="00342061" w:rsidP="00624278">
            <w:pPr>
              <w:pStyle w:val="TAC"/>
            </w:pPr>
          </w:p>
        </w:tc>
        <w:tc>
          <w:tcPr>
            <w:tcW w:w="2601" w:type="dxa"/>
            <w:vAlign w:val="center"/>
          </w:tcPr>
          <w:p w14:paraId="44709DAD" w14:textId="77777777" w:rsidR="00342061" w:rsidRDefault="00342061" w:rsidP="00624278">
            <w:pPr>
              <w:pStyle w:val="TAC"/>
            </w:pPr>
            <w:r w:rsidRPr="00661924">
              <w:t>FR1.30-1</w:t>
            </w:r>
          </w:p>
        </w:tc>
        <w:tc>
          <w:tcPr>
            <w:tcW w:w="2709" w:type="dxa"/>
            <w:vAlign w:val="center"/>
          </w:tcPr>
          <w:p w14:paraId="2F5DE172" w14:textId="77777777" w:rsidR="00342061" w:rsidRPr="009405D8" w:rsidRDefault="00342061" w:rsidP="00624278">
            <w:pPr>
              <w:pStyle w:val="TAC"/>
            </w:pPr>
            <w:r w:rsidRPr="00661924">
              <w:t>FR1.30-1</w:t>
            </w:r>
          </w:p>
        </w:tc>
      </w:tr>
      <w:tr w:rsidR="00342061" w:rsidRPr="00661924" w14:paraId="1D61351E" w14:textId="77777777" w:rsidTr="00537763">
        <w:trPr>
          <w:trHeight w:val="70"/>
        </w:trPr>
        <w:tc>
          <w:tcPr>
            <w:tcW w:w="3573" w:type="dxa"/>
            <w:gridSpan w:val="3"/>
            <w:vAlign w:val="center"/>
            <w:hideMark/>
          </w:tcPr>
          <w:p w14:paraId="44519626" w14:textId="77777777" w:rsidR="00342061" w:rsidRPr="009405D8" w:rsidRDefault="00342061" w:rsidP="00624278">
            <w:pPr>
              <w:pStyle w:val="TAL"/>
            </w:pPr>
            <w:r w:rsidRPr="009405D8">
              <w:rPr>
                <w:rFonts w:eastAsia="?? ??"/>
              </w:rPr>
              <w:t>SINR</w:t>
            </w:r>
          </w:p>
        </w:tc>
        <w:tc>
          <w:tcPr>
            <w:tcW w:w="720" w:type="dxa"/>
            <w:vAlign w:val="center"/>
            <w:hideMark/>
          </w:tcPr>
          <w:p w14:paraId="08FA0A19" w14:textId="77777777" w:rsidR="00342061" w:rsidRPr="009405D8" w:rsidRDefault="00342061" w:rsidP="00624278">
            <w:pPr>
              <w:pStyle w:val="TAC"/>
            </w:pPr>
            <w:r w:rsidRPr="009405D8">
              <w:t>dB</w:t>
            </w:r>
          </w:p>
        </w:tc>
        <w:tc>
          <w:tcPr>
            <w:tcW w:w="2601" w:type="dxa"/>
            <w:vAlign w:val="center"/>
          </w:tcPr>
          <w:p w14:paraId="7B620FD6" w14:textId="77777777" w:rsidR="00342061" w:rsidRPr="009405D8" w:rsidRDefault="00342061" w:rsidP="00624278">
            <w:pPr>
              <w:pStyle w:val="TAC"/>
            </w:pPr>
            <w:r>
              <w:t>-2</w:t>
            </w:r>
          </w:p>
        </w:tc>
        <w:tc>
          <w:tcPr>
            <w:tcW w:w="2709" w:type="dxa"/>
          </w:tcPr>
          <w:p w14:paraId="7C066BC4" w14:textId="77777777" w:rsidR="00342061" w:rsidRPr="009405D8" w:rsidRDefault="00342061" w:rsidP="00624278">
            <w:pPr>
              <w:pStyle w:val="TAC"/>
            </w:pPr>
            <w:r w:rsidRPr="009405D8">
              <w:t>-</w:t>
            </w:r>
          </w:p>
        </w:tc>
      </w:tr>
      <w:tr w:rsidR="00342061" w:rsidRPr="00661924" w14:paraId="4B38180D" w14:textId="77777777" w:rsidTr="006266F6">
        <w:trPr>
          <w:trHeight w:val="70"/>
        </w:trPr>
        <w:tc>
          <w:tcPr>
            <w:tcW w:w="3573" w:type="dxa"/>
            <w:gridSpan w:val="3"/>
            <w:vAlign w:val="center"/>
            <w:hideMark/>
          </w:tcPr>
          <w:p w14:paraId="353F7D91" w14:textId="77777777" w:rsidR="00342061" w:rsidRPr="00661924" w:rsidRDefault="00342061" w:rsidP="00624278">
            <w:pPr>
              <w:pStyle w:val="TAL"/>
            </w:pPr>
            <w:r w:rsidRPr="00661924">
              <w:t>Beamforming Model</w:t>
            </w:r>
          </w:p>
        </w:tc>
        <w:tc>
          <w:tcPr>
            <w:tcW w:w="720" w:type="dxa"/>
            <w:vAlign w:val="center"/>
          </w:tcPr>
          <w:p w14:paraId="5FC0E9F5" w14:textId="77777777" w:rsidR="00342061" w:rsidRPr="00661924" w:rsidRDefault="00342061" w:rsidP="00624278">
            <w:pPr>
              <w:pStyle w:val="TAC"/>
            </w:pPr>
          </w:p>
        </w:tc>
        <w:tc>
          <w:tcPr>
            <w:tcW w:w="5310" w:type="dxa"/>
            <w:gridSpan w:val="2"/>
            <w:vAlign w:val="center"/>
          </w:tcPr>
          <w:p w14:paraId="06DC4462" w14:textId="77777777" w:rsidR="00342061" w:rsidRPr="00661924" w:rsidRDefault="00342061" w:rsidP="00624278">
            <w:pPr>
              <w:pStyle w:val="TAC"/>
            </w:pPr>
            <w:r w:rsidRPr="00661924">
              <w:t xml:space="preserve">As specified in </w:t>
            </w:r>
            <w:r w:rsidRPr="00661924">
              <w:rPr>
                <w:rFonts w:hint="eastAsia"/>
              </w:rPr>
              <w:t>Annex B.4.1</w:t>
            </w:r>
          </w:p>
        </w:tc>
      </w:tr>
      <w:tr w:rsidR="00342061" w:rsidRPr="00661924" w14:paraId="6275060C" w14:textId="77777777" w:rsidTr="00537763">
        <w:trPr>
          <w:trHeight w:val="70"/>
        </w:trPr>
        <w:tc>
          <w:tcPr>
            <w:tcW w:w="1143" w:type="dxa"/>
            <w:vMerge w:val="restart"/>
            <w:vAlign w:val="center"/>
          </w:tcPr>
          <w:p w14:paraId="41FF8A42" w14:textId="77777777" w:rsidR="00342061" w:rsidRPr="00661924" w:rsidRDefault="00342061" w:rsidP="00624278">
            <w:pPr>
              <w:pStyle w:val="TAL"/>
            </w:pPr>
            <w:r w:rsidRPr="00546626">
              <w:t>ZP CSI-RS configuration</w:t>
            </w:r>
          </w:p>
          <w:p w14:paraId="0367D029" w14:textId="77777777" w:rsidR="00342061" w:rsidRPr="00661924" w:rsidRDefault="00342061" w:rsidP="00624278">
            <w:pPr>
              <w:pStyle w:val="TAL"/>
            </w:pPr>
          </w:p>
        </w:tc>
        <w:tc>
          <w:tcPr>
            <w:tcW w:w="2430" w:type="dxa"/>
            <w:gridSpan w:val="2"/>
            <w:vAlign w:val="center"/>
          </w:tcPr>
          <w:p w14:paraId="40A961A1" w14:textId="77777777" w:rsidR="00342061" w:rsidRPr="00661924" w:rsidRDefault="00342061" w:rsidP="00624278">
            <w:pPr>
              <w:pStyle w:val="TAL"/>
            </w:pPr>
            <w:r w:rsidRPr="00661924">
              <w:t>CSI-RS resource</w:t>
            </w:r>
            <w:r w:rsidRPr="00661924">
              <w:rPr>
                <w:rFonts w:hint="eastAsia"/>
              </w:rPr>
              <w:t xml:space="preserve"> </w:t>
            </w:r>
            <w:r w:rsidRPr="00661924">
              <w:t>Type</w:t>
            </w:r>
          </w:p>
        </w:tc>
        <w:tc>
          <w:tcPr>
            <w:tcW w:w="720" w:type="dxa"/>
            <w:vAlign w:val="center"/>
          </w:tcPr>
          <w:p w14:paraId="3D1321D3" w14:textId="77777777" w:rsidR="00342061" w:rsidRPr="00661924" w:rsidRDefault="00342061" w:rsidP="00624278">
            <w:pPr>
              <w:pStyle w:val="TAC"/>
            </w:pPr>
          </w:p>
        </w:tc>
        <w:tc>
          <w:tcPr>
            <w:tcW w:w="2601" w:type="dxa"/>
            <w:vAlign w:val="center"/>
          </w:tcPr>
          <w:p w14:paraId="2205684E" w14:textId="77777777" w:rsidR="00342061" w:rsidRPr="00661924" w:rsidRDefault="00342061" w:rsidP="00624278">
            <w:pPr>
              <w:pStyle w:val="TAC"/>
            </w:pPr>
            <w:r w:rsidRPr="00661924">
              <w:t>Periodic</w:t>
            </w:r>
          </w:p>
        </w:tc>
        <w:tc>
          <w:tcPr>
            <w:tcW w:w="2709" w:type="dxa"/>
          </w:tcPr>
          <w:p w14:paraId="447F4B35" w14:textId="77777777" w:rsidR="00342061" w:rsidRPr="00661924" w:rsidRDefault="00342061" w:rsidP="00624278">
            <w:pPr>
              <w:pStyle w:val="TAC"/>
            </w:pPr>
            <w:r w:rsidRPr="00661924">
              <w:t>Periodic</w:t>
            </w:r>
          </w:p>
        </w:tc>
      </w:tr>
      <w:tr w:rsidR="00342061" w:rsidRPr="00661924" w14:paraId="498EDC1E" w14:textId="77777777" w:rsidTr="00537763">
        <w:trPr>
          <w:trHeight w:val="70"/>
        </w:trPr>
        <w:tc>
          <w:tcPr>
            <w:tcW w:w="1143" w:type="dxa"/>
            <w:vMerge/>
            <w:vAlign w:val="center"/>
          </w:tcPr>
          <w:p w14:paraId="3E75D360" w14:textId="77777777" w:rsidR="00342061" w:rsidRPr="00661924" w:rsidRDefault="00342061" w:rsidP="00624278">
            <w:pPr>
              <w:pStyle w:val="TAL"/>
            </w:pPr>
          </w:p>
        </w:tc>
        <w:tc>
          <w:tcPr>
            <w:tcW w:w="2430" w:type="dxa"/>
            <w:gridSpan w:val="2"/>
            <w:vAlign w:val="center"/>
          </w:tcPr>
          <w:p w14:paraId="493ADB9F" w14:textId="77777777" w:rsidR="00342061" w:rsidRPr="00661924" w:rsidRDefault="00342061" w:rsidP="00624278">
            <w:pPr>
              <w:pStyle w:val="TAL"/>
            </w:pPr>
            <w:r w:rsidRPr="00661924">
              <w:t>Number of CSI-RS ports (</w:t>
            </w:r>
            <w:r w:rsidRPr="00661924">
              <w:rPr>
                <w:i/>
              </w:rPr>
              <w:t>X</w:t>
            </w:r>
            <w:r w:rsidRPr="00661924">
              <w:t>)</w:t>
            </w:r>
          </w:p>
        </w:tc>
        <w:tc>
          <w:tcPr>
            <w:tcW w:w="720" w:type="dxa"/>
            <w:vAlign w:val="center"/>
          </w:tcPr>
          <w:p w14:paraId="7208431E" w14:textId="77777777" w:rsidR="00342061" w:rsidRPr="00661924" w:rsidRDefault="00342061" w:rsidP="00624278">
            <w:pPr>
              <w:pStyle w:val="TAC"/>
            </w:pPr>
          </w:p>
        </w:tc>
        <w:tc>
          <w:tcPr>
            <w:tcW w:w="2601" w:type="dxa"/>
            <w:vAlign w:val="center"/>
          </w:tcPr>
          <w:p w14:paraId="4203C65E" w14:textId="77777777" w:rsidR="00342061" w:rsidRPr="00661924" w:rsidRDefault="00342061" w:rsidP="00624278">
            <w:pPr>
              <w:pStyle w:val="TAC"/>
            </w:pPr>
            <w:r>
              <w:t>2</w:t>
            </w:r>
          </w:p>
        </w:tc>
        <w:tc>
          <w:tcPr>
            <w:tcW w:w="2709" w:type="dxa"/>
            <w:vAlign w:val="center"/>
          </w:tcPr>
          <w:p w14:paraId="25DDD05A" w14:textId="77777777" w:rsidR="00342061" w:rsidRPr="00661924" w:rsidRDefault="00342061" w:rsidP="00624278">
            <w:pPr>
              <w:pStyle w:val="TAC"/>
            </w:pPr>
            <w:r>
              <w:t>1</w:t>
            </w:r>
          </w:p>
        </w:tc>
      </w:tr>
      <w:tr w:rsidR="00342061" w:rsidRPr="00661924" w14:paraId="12FF8629" w14:textId="77777777" w:rsidTr="00537763">
        <w:trPr>
          <w:trHeight w:val="70"/>
        </w:trPr>
        <w:tc>
          <w:tcPr>
            <w:tcW w:w="1143" w:type="dxa"/>
            <w:vMerge/>
            <w:vAlign w:val="center"/>
          </w:tcPr>
          <w:p w14:paraId="089F596C" w14:textId="77777777" w:rsidR="00342061" w:rsidRPr="00661924" w:rsidRDefault="00342061" w:rsidP="00624278">
            <w:pPr>
              <w:pStyle w:val="TAL"/>
            </w:pPr>
          </w:p>
        </w:tc>
        <w:tc>
          <w:tcPr>
            <w:tcW w:w="2430" w:type="dxa"/>
            <w:gridSpan w:val="2"/>
            <w:vAlign w:val="center"/>
          </w:tcPr>
          <w:p w14:paraId="643634A3" w14:textId="77777777" w:rsidR="00342061" w:rsidRPr="00661924" w:rsidRDefault="00342061" w:rsidP="00624278">
            <w:pPr>
              <w:pStyle w:val="TAL"/>
            </w:pPr>
            <w:r w:rsidRPr="00661924">
              <w:t>CDM Type</w:t>
            </w:r>
          </w:p>
        </w:tc>
        <w:tc>
          <w:tcPr>
            <w:tcW w:w="720" w:type="dxa"/>
            <w:vAlign w:val="center"/>
          </w:tcPr>
          <w:p w14:paraId="0E8E3818" w14:textId="77777777" w:rsidR="00342061" w:rsidRPr="00661924" w:rsidRDefault="00342061" w:rsidP="00624278">
            <w:pPr>
              <w:pStyle w:val="TAC"/>
            </w:pPr>
          </w:p>
        </w:tc>
        <w:tc>
          <w:tcPr>
            <w:tcW w:w="2601" w:type="dxa"/>
            <w:vAlign w:val="center"/>
          </w:tcPr>
          <w:p w14:paraId="010AB342" w14:textId="77777777" w:rsidR="00342061" w:rsidRPr="00661924" w:rsidRDefault="00342061" w:rsidP="00624278">
            <w:pPr>
              <w:pStyle w:val="TAC"/>
            </w:pPr>
            <w:r w:rsidRPr="00661924">
              <w:t>FD-CDM2</w:t>
            </w:r>
          </w:p>
        </w:tc>
        <w:tc>
          <w:tcPr>
            <w:tcW w:w="2709" w:type="dxa"/>
          </w:tcPr>
          <w:p w14:paraId="128BA9D8" w14:textId="77777777" w:rsidR="00342061" w:rsidRPr="00661924" w:rsidRDefault="00342061" w:rsidP="00624278">
            <w:pPr>
              <w:pStyle w:val="TAC"/>
            </w:pPr>
            <w:r>
              <w:t>noCDM</w:t>
            </w:r>
          </w:p>
        </w:tc>
      </w:tr>
      <w:tr w:rsidR="00342061" w:rsidRPr="00661924" w14:paraId="7F8FEB8B" w14:textId="77777777" w:rsidTr="00537763">
        <w:trPr>
          <w:trHeight w:val="70"/>
        </w:trPr>
        <w:tc>
          <w:tcPr>
            <w:tcW w:w="1143" w:type="dxa"/>
            <w:vMerge/>
            <w:vAlign w:val="center"/>
          </w:tcPr>
          <w:p w14:paraId="6FCA84D5" w14:textId="77777777" w:rsidR="00342061" w:rsidRPr="00661924" w:rsidRDefault="00342061" w:rsidP="00624278">
            <w:pPr>
              <w:pStyle w:val="TAL"/>
            </w:pPr>
          </w:p>
        </w:tc>
        <w:tc>
          <w:tcPr>
            <w:tcW w:w="2430" w:type="dxa"/>
            <w:gridSpan w:val="2"/>
            <w:vAlign w:val="center"/>
          </w:tcPr>
          <w:p w14:paraId="4756CED6" w14:textId="77777777" w:rsidR="00342061" w:rsidRPr="00661924" w:rsidRDefault="00342061" w:rsidP="00624278">
            <w:pPr>
              <w:pStyle w:val="TAL"/>
            </w:pPr>
            <w:r w:rsidRPr="00661924">
              <w:t>Density (ρ)</w:t>
            </w:r>
          </w:p>
        </w:tc>
        <w:tc>
          <w:tcPr>
            <w:tcW w:w="720" w:type="dxa"/>
            <w:vAlign w:val="center"/>
          </w:tcPr>
          <w:p w14:paraId="6849B5BE" w14:textId="77777777" w:rsidR="00342061" w:rsidRPr="00661924" w:rsidRDefault="00342061" w:rsidP="00624278">
            <w:pPr>
              <w:pStyle w:val="TAC"/>
            </w:pPr>
          </w:p>
        </w:tc>
        <w:tc>
          <w:tcPr>
            <w:tcW w:w="2601" w:type="dxa"/>
            <w:vAlign w:val="center"/>
          </w:tcPr>
          <w:p w14:paraId="6ECE173B" w14:textId="77777777" w:rsidR="00342061" w:rsidRPr="00661924" w:rsidRDefault="00342061" w:rsidP="00624278">
            <w:pPr>
              <w:pStyle w:val="TAC"/>
            </w:pPr>
            <w:r w:rsidRPr="00661924">
              <w:t>1</w:t>
            </w:r>
          </w:p>
        </w:tc>
        <w:tc>
          <w:tcPr>
            <w:tcW w:w="2709" w:type="dxa"/>
          </w:tcPr>
          <w:p w14:paraId="735E3122" w14:textId="77777777" w:rsidR="00342061" w:rsidRPr="00661924" w:rsidRDefault="00342061" w:rsidP="00624278">
            <w:pPr>
              <w:pStyle w:val="TAC"/>
            </w:pPr>
            <w:r>
              <w:t>1</w:t>
            </w:r>
          </w:p>
        </w:tc>
      </w:tr>
      <w:tr w:rsidR="00342061" w:rsidRPr="00661924" w14:paraId="3BACF9BF" w14:textId="77777777" w:rsidTr="00537763">
        <w:trPr>
          <w:trHeight w:val="70"/>
        </w:trPr>
        <w:tc>
          <w:tcPr>
            <w:tcW w:w="1143" w:type="dxa"/>
            <w:vMerge/>
            <w:vAlign w:val="center"/>
          </w:tcPr>
          <w:p w14:paraId="4F4C3FFC" w14:textId="77777777" w:rsidR="00342061" w:rsidRPr="00661924" w:rsidRDefault="00342061" w:rsidP="00624278">
            <w:pPr>
              <w:pStyle w:val="TAL"/>
            </w:pPr>
          </w:p>
        </w:tc>
        <w:tc>
          <w:tcPr>
            <w:tcW w:w="2430" w:type="dxa"/>
            <w:gridSpan w:val="2"/>
            <w:vAlign w:val="center"/>
          </w:tcPr>
          <w:p w14:paraId="3B3F9691" w14:textId="77777777" w:rsidR="00342061" w:rsidRPr="00661924" w:rsidRDefault="00342061" w:rsidP="00624278">
            <w:pPr>
              <w:pStyle w:val="TAL"/>
            </w:pPr>
            <w:r w:rsidRPr="00661924">
              <w:t>First subcarrier index in the PRB used for CSI-RS</w:t>
            </w:r>
            <w:r w:rsidRPr="00661924" w:rsidDel="0032520A">
              <w:t xml:space="preserve"> </w:t>
            </w:r>
            <w:r w:rsidRPr="00661924">
              <w:t>(k</w:t>
            </w:r>
            <w:r w:rsidRPr="00661924">
              <w:rPr>
                <w:vertAlign w:val="subscript"/>
              </w:rPr>
              <w:t>0</w:t>
            </w:r>
            <w:r w:rsidRPr="00661924">
              <w:t>)</w:t>
            </w:r>
          </w:p>
        </w:tc>
        <w:tc>
          <w:tcPr>
            <w:tcW w:w="720" w:type="dxa"/>
            <w:vAlign w:val="center"/>
          </w:tcPr>
          <w:p w14:paraId="1180015C" w14:textId="77777777" w:rsidR="00342061" w:rsidRPr="00661924" w:rsidRDefault="00342061" w:rsidP="00624278">
            <w:pPr>
              <w:pStyle w:val="TAC"/>
            </w:pPr>
          </w:p>
        </w:tc>
        <w:tc>
          <w:tcPr>
            <w:tcW w:w="2601" w:type="dxa"/>
            <w:vAlign w:val="center"/>
          </w:tcPr>
          <w:p w14:paraId="76C0E13D" w14:textId="77777777" w:rsidR="00342061" w:rsidRPr="00661924" w:rsidRDefault="00342061" w:rsidP="00624278">
            <w:pPr>
              <w:pStyle w:val="TAC"/>
            </w:pPr>
            <w:r w:rsidRPr="00661924">
              <w:rPr>
                <w:rFonts w:hint="eastAsia"/>
              </w:rPr>
              <w:t xml:space="preserve">Row </w:t>
            </w:r>
            <w:r>
              <w:t>3(8)</w:t>
            </w:r>
          </w:p>
        </w:tc>
        <w:tc>
          <w:tcPr>
            <w:tcW w:w="2709" w:type="dxa"/>
            <w:vAlign w:val="center"/>
          </w:tcPr>
          <w:p w14:paraId="608DD18D" w14:textId="77777777" w:rsidR="00342061" w:rsidRPr="00661924" w:rsidRDefault="00342061" w:rsidP="00624278">
            <w:pPr>
              <w:pStyle w:val="TAC"/>
            </w:pPr>
            <w:r w:rsidRPr="00661924">
              <w:rPr>
                <w:rFonts w:hint="eastAsia"/>
              </w:rPr>
              <w:t xml:space="preserve">Row </w:t>
            </w:r>
            <w:r>
              <w:t>2(8)</w:t>
            </w:r>
          </w:p>
        </w:tc>
      </w:tr>
      <w:tr w:rsidR="00342061" w:rsidRPr="00661924" w14:paraId="3546905B" w14:textId="77777777" w:rsidTr="00537763">
        <w:trPr>
          <w:trHeight w:val="70"/>
        </w:trPr>
        <w:tc>
          <w:tcPr>
            <w:tcW w:w="1143" w:type="dxa"/>
            <w:vMerge/>
            <w:vAlign w:val="center"/>
          </w:tcPr>
          <w:p w14:paraId="75F5E0F6" w14:textId="77777777" w:rsidR="00342061" w:rsidRPr="00661924" w:rsidRDefault="00342061" w:rsidP="00624278">
            <w:pPr>
              <w:pStyle w:val="TAL"/>
            </w:pPr>
          </w:p>
        </w:tc>
        <w:tc>
          <w:tcPr>
            <w:tcW w:w="2430" w:type="dxa"/>
            <w:gridSpan w:val="2"/>
            <w:vAlign w:val="center"/>
          </w:tcPr>
          <w:p w14:paraId="74C42FA1" w14:textId="77777777" w:rsidR="00342061" w:rsidRPr="00661924" w:rsidRDefault="00342061" w:rsidP="00624278">
            <w:pPr>
              <w:pStyle w:val="TAL"/>
            </w:pPr>
            <w:r w:rsidRPr="00661924">
              <w:t>First OFDM symbol in the PRB used for CSI-RS (l</w:t>
            </w:r>
            <w:r w:rsidRPr="00661924">
              <w:rPr>
                <w:vertAlign w:val="subscript"/>
              </w:rPr>
              <w:t>0</w:t>
            </w:r>
            <w:r w:rsidRPr="00661924">
              <w:t>)</w:t>
            </w:r>
          </w:p>
        </w:tc>
        <w:tc>
          <w:tcPr>
            <w:tcW w:w="720" w:type="dxa"/>
            <w:vAlign w:val="center"/>
          </w:tcPr>
          <w:p w14:paraId="256433D8" w14:textId="77777777" w:rsidR="00342061" w:rsidRPr="00661924" w:rsidRDefault="00342061" w:rsidP="00624278">
            <w:pPr>
              <w:pStyle w:val="TAC"/>
            </w:pPr>
          </w:p>
        </w:tc>
        <w:tc>
          <w:tcPr>
            <w:tcW w:w="2601" w:type="dxa"/>
            <w:vAlign w:val="center"/>
          </w:tcPr>
          <w:p w14:paraId="10259ECB" w14:textId="77777777" w:rsidR="00342061" w:rsidRPr="00661924" w:rsidRDefault="00342061" w:rsidP="00624278">
            <w:pPr>
              <w:pStyle w:val="TAC"/>
            </w:pPr>
            <w:r w:rsidRPr="00E87941">
              <w:rPr>
                <w:rFonts w:hint="eastAsia"/>
              </w:rPr>
              <w:t>9</w:t>
            </w:r>
            <w:r w:rsidRPr="00E87941">
              <w:t xml:space="preserve"> </w:t>
            </w:r>
          </w:p>
        </w:tc>
        <w:tc>
          <w:tcPr>
            <w:tcW w:w="2709" w:type="dxa"/>
            <w:vAlign w:val="center"/>
          </w:tcPr>
          <w:p w14:paraId="0E498380" w14:textId="77777777" w:rsidR="00342061" w:rsidRPr="00661924" w:rsidRDefault="00342061" w:rsidP="00624278">
            <w:pPr>
              <w:pStyle w:val="TAC"/>
            </w:pPr>
            <w:r>
              <w:t>9</w:t>
            </w:r>
          </w:p>
        </w:tc>
      </w:tr>
      <w:tr w:rsidR="00342061" w:rsidRPr="00661924" w14:paraId="00C8D74C" w14:textId="77777777" w:rsidTr="00537763">
        <w:trPr>
          <w:trHeight w:val="70"/>
        </w:trPr>
        <w:tc>
          <w:tcPr>
            <w:tcW w:w="1143" w:type="dxa"/>
            <w:vMerge/>
            <w:vAlign w:val="center"/>
          </w:tcPr>
          <w:p w14:paraId="6F1CB824" w14:textId="77777777" w:rsidR="00342061" w:rsidRPr="00661924" w:rsidRDefault="00342061" w:rsidP="00624278">
            <w:pPr>
              <w:pStyle w:val="TAL"/>
            </w:pPr>
          </w:p>
        </w:tc>
        <w:tc>
          <w:tcPr>
            <w:tcW w:w="2430" w:type="dxa"/>
            <w:gridSpan w:val="2"/>
          </w:tcPr>
          <w:p w14:paraId="3BD1290D" w14:textId="77777777" w:rsidR="00342061" w:rsidRPr="00661924" w:rsidRDefault="00342061" w:rsidP="00624278">
            <w:pPr>
              <w:pStyle w:val="TAL"/>
            </w:pPr>
            <w:r w:rsidRPr="00661924">
              <w:t>CSI-RS</w:t>
            </w:r>
          </w:p>
          <w:p w14:paraId="6220A7D2" w14:textId="77777777" w:rsidR="00342061" w:rsidRPr="00661924" w:rsidRDefault="00342061" w:rsidP="00624278">
            <w:pPr>
              <w:pStyle w:val="TAL"/>
            </w:pPr>
            <w:r w:rsidRPr="00661924">
              <w:t>periodicity and offset</w:t>
            </w:r>
          </w:p>
        </w:tc>
        <w:tc>
          <w:tcPr>
            <w:tcW w:w="720" w:type="dxa"/>
            <w:vAlign w:val="center"/>
          </w:tcPr>
          <w:p w14:paraId="19D303CD" w14:textId="77777777" w:rsidR="00342061" w:rsidRPr="00661924" w:rsidRDefault="00342061" w:rsidP="00624278">
            <w:pPr>
              <w:pStyle w:val="TAC"/>
            </w:pPr>
            <w:r w:rsidRPr="00661924">
              <w:t>slot</w:t>
            </w:r>
          </w:p>
        </w:tc>
        <w:tc>
          <w:tcPr>
            <w:tcW w:w="2601" w:type="dxa"/>
            <w:vAlign w:val="center"/>
          </w:tcPr>
          <w:p w14:paraId="4F458126" w14:textId="77777777" w:rsidR="00342061" w:rsidRPr="00661924" w:rsidRDefault="00342061" w:rsidP="00624278">
            <w:pPr>
              <w:pStyle w:val="TAC"/>
            </w:pPr>
            <w:r>
              <w:t>10</w:t>
            </w:r>
            <w:r w:rsidRPr="00661924">
              <w:rPr>
                <w:rFonts w:hint="eastAsia"/>
              </w:rPr>
              <w:t>/1</w:t>
            </w:r>
          </w:p>
        </w:tc>
        <w:tc>
          <w:tcPr>
            <w:tcW w:w="2709" w:type="dxa"/>
            <w:vAlign w:val="center"/>
          </w:tcPr>
          <w:p w14:paraId="3878790E" w14:textId="77777777" w:rsidR="00342061" w:rsidRPr="00661924" w:rsidRDefault="00342061" w:rsidP="00624278">
            <w:pPr>
              <w:pStyle w:val="TAC"/>
            </w:pPr>
            <w:r>
              <w:t>Same as serving cell</w:t>
            </w:r>
          </w:p>
        </w:tc>
      </w:tr>
      <w:tr w:rsidR="00342061" w:rsidRPr="00661924" w14:paraId="75B05CF4" w14:textId="77777777" w:rsidTr="00537763">
        <w:trPr>
          <w:trHeight w:val="70"/>
        </w:trPr>
        <w:tc>
          <w:tcPr>
            <w:tcW w:w="1143" w:type="dxa"/>
            <w:vMerge w:val="restart"/>
            <w:vAlign w:val="center"/>
            <w:hideMark/>
          </w:tcPr>
          <w:p w14:paraId="33F81D7B" w14:textId="77777777" w:rsidR="00342061" w:rsidRPr="00661924" w:rsidRDefault="00342061" w:rsidP="00624278">
            <w:pPr>
              <w:pStyle w:val="TAL"/>
            </w:pPr>
            <w:r w:rsidRPr="00661924">
              <w:t>NZP CSI-RS for CSI acquisition</w:t>
            </w:r>
          </w:p>
          <w:p w14:paraId="508FCB3B" w14:textId="77777777" w:rsidR="00342061" w:rsidRPr="00661924" w:rsidRDefault="00342061" w:rsidP="00624278">
            <w:pPr>
              <w:pStyle w:val="TAL"/>
            </w:pPr>
          </w:p>
        </w:tc>
        <w:tc>
          <w:tcPr>
            <w:tcW w:w="2430" w:type="dxa"/>
            <w:gridSpan w:val="2"/>
            <w:vAlign w:val="center"/>
          </w:tcPr>
          <w:p w14:paraId="377469B8" w14:textId="77777777" w:rsidR="00342061" w:rsidRPr="00661924" w:rsidRDefault="00342061" w:rsidP="00624278">
            <w:pPr>
              <w:pStyle w:val="TAL"/>
            </w:pPr>
            <w:r w:rsidRPr="00661924">
              <w:t>CSI-RS resource</w:t>
            </w:r>
            <w:r w:rsidRPr="00661924">
              <w:rPr>
                <w:rFonts w:hint="eastAsia"/>
              </w:rPr>
              <w:t xml:space="preserve"> </w:t>
            </w:r>
            <w:r w:rsidRPr="00661924">
              <w:t>Type</w:t>
            </w:r>
          </w:p>
        </w:tc>
        <w:tc>
          <w:tcPr>
            <w:tcW w:w="720" w:type="dxa"/>
            <w:vAlign w:val="center"/>
          </w:tcPr>
          <w:p w14:paraId="08087A62" w14:textId="77777777" w:rsidR="00342061" w:rsidRPr="00661924" w:rsidRDefault="00342061" w:rsidP="00624278">
            <w:pPr>
              <w:pStyle w:val="TAC"/>
            </w:pPr>
          </w:p>
        </w:tc>
        <w:tc>
          <w:tcPr>
            <w:tcW w:w="2601" w:type="dxa"/>
            <w:vAlign w:val="center"/>
          </w:tcPr>
          <w:p w14:paraId="484BC077" w14:textId="77777777" w:rsidR="00342061" w:rsidRPr="00661924" w:rsidRDefault="00342061" w:rsidP="00624278">
            <w:pPr>
              <w:pStyle w:val="TAC"/>
            </w:pPr>
            <w:r w:rsidRPr="00661924">
              <w:t>Periodic</w:t>
            </w:r>
          </w:p>
        </w:tc>
        <w:tc>
          <w:tcPr>
            <w:tcW w:w="2709" w:type="dxa"/>
          </w:tcPr>
          <w:p w14:paraId="1D237E48" w14:textId="77777777" w:rsidR="00342061" w:rsidRPr="00661924" w:rsidRDefault="00342061" w:rsidP="00624278">
            <w:pPr>
              <w:pStyle w:val="TAC"/>
            </w:pPr>
            <w:r w:rsidRPr="00661924">
              <w:t>Periodic</w:t>
            </w:r>
          </w:p>
        </w:tc>
      </w:tr>
      <w:tr w:rsidR="00342061" w:rsidRPr="00661924" w14:paraId="1D8CF746" w14:textId="77777777" w:rsidTr="00537763">
        <w:trPr>
          <w:trHeight w:val="70"/>
        </w:trPr>
        <w:tc>
          <w:tcPr>
            <w:tcW w:w="1143" w:type="dxa"/>
            <w:vMerge/>
            <w:vAlign w:val="center"/>
          </w:tcPr>
          <w:p w14:paraId="09EB03D1" w14:textId="77777777" w:rsidR="00342061" w:rsidRPr="00661924" w:rsidRDefault="00342061" w:rsidP="00624278">
            <w:pPr>
              <w:pStyle w:val="TAL"/>
            </w:pPr>
          </w:p>
        </w:tc>
        <w:tc>
          <w:tcPr>
            <w:tcW w:w="2430" w:type="dxa"/>
            <w:gridSpan w:val="2"/>
            <w:vAlign w:val="center"/>
          </w:tcPr>
          <w:p w14:paraId="17FE101E" w14:textId="77777777" w:rsidR="00342061" w:rsidRPr="00661924" w:rsidRDefault="00342061" w:rsidP="00624278">
            <w:pPr>
              <w:pStyle w:val="TAL"/>
            </w:pPr>
            <w:r w:rsidRPr="00661924">
              <w:t>Number of CSI-RS ports (</w:t>
            </w:r>
            <w:r w:rsidRPr="00661924">
              <w:rPr>
                <w:i/>
              </w:rPr>
              <w:t>X</w:t>
            </w:r>
            <w:r w:rsidRPr="00661924">
              <w:t>)</w:t>
            </w:r>
          </w:p>
        </w:tc>
        <w:tc>
          <w:tcPr>
            <w:tcW w:w="720" w:type="dxa"/>
            <w:vAlign w:val="center"/>
          </w:tcPr>
          <w:p w14:paraId="08BD024E" w14:textId="77777777" w:rsidR="00342061" w:rsidRPr="00661924" w:rsidRDefault="00342061" w:rsidP="00624278">
            <w:pPr>
              <w:pStyle w:val="TAC"/>
            </w:pPr>
          </w:p>
        </w:tc>
        <w:tc>
          <w:tcPr>
            <w:tcW w:w="2601" w:type="dxa"/>
            <w:vAlign w:val="center"/>
          </w:tcPr>
          <w:p w14:paraId="560E0EAD" w14:textId="77777777" w:rsidR="00342061" w:rsidRPr="00661924" w:rsidRDefault="00342061" w:rsidP="00624278">
            <w:pPr>
              <w:pStyle w:val="TAC"/>
            </w:pPr>
            <w:r w:rsidRPr="00661924">
              <w:rPr>
                <w:rFonts w:hint="eastAsia"/>
              </w:rPr>
              <w:t>2</w:t>
            </w:r>
          </w:p>
        </w:tc>
        <w:tc>
          <w:tcPr>
            <w:tcW w:w="2709" w:type="dxa"/>
            <w:vAlign w:val="center"/>
          </w:tcPr>
          <w:p w14:paraId="7455E05B" w14:textId="77777777" w:rsidR="00342061" w:rsidRPr="00661924" w:rsidRDefault="00342061" w:rsidP="00624278">
            <w:pPr>
              <w:pStyle w:val="TAC"/>
            </w:pPr>
            <w:r>
              <w:t>1</w:t>
            </w:r>
          </w:p>
        </w:tc>
      </w:tr>
      <w:tr w:rsidR="00342061" w:rsidRPr="00661924" w14:paraId="00C25DE0" w14:textId="77777777" w:rsidTr="00537763">
        <w:trPr>
          <w:trHeight w:val="70"/>
        </w:trPr>
        <w:tc>
          <w:tcPr>
            <w:tcW w:w="1143" w:type="dxa"/>
            <w:vMerge/>
            <w:vAlign w:val="center"/>
            <w:hideMark/>
          </w:tcPr>
          <w:p w14:paraId="43F707C7" w14:textId="77777777" w:rsidR="00342061" w:rsidRPr="00661924" w:rsidRDefault="00342061" w:rsidP="00624278">
            <w:pPr>
              <w:pStyle w:val="TAL"/>
            </w:pPr>
          </w:p>
        </w:tc>
        <w:tc>
          <w:tcPr>
            <w:tcW w:w="2430" w:type="dxa"/>
            <w:gridSpan w:val="2"/>
            <w:vAlign w:val="center"/>
          </w:tcPr>
          <w:p w14:paraId="76F244D7" w14:textId="77777777" w:rsidR="00342061" w:rsidRPr="00661924" w:rsidRDefault="00342061" w:rsidP="00624278">
            <w:pPr>
              <w:pStyle w:val="TAL"/>
            </w:pPr>
            <w:r w:rsidRPr="00661924">
              <w:t>CDM Type</w:t>
            </w:r>
          </w:p>
        </w:tc>
        <w:tc>
          <w:tcPr>
            <w:tcW w:w="720" w:type="dxa"/>
            <w:vAlign w:val="center"/>
          </w:tcPr>
          <w:p w14:paraId="4747ED5B" w14:textId="77777777" w:rsidR="00342061" w:rsidRPr="00661924" w:rsidRDefault="00342061" w:rsidP="00624278">
            <w:pPr>
              <w:pStyle w:val="TAC"/>
            </w:pPr>
          </w:p>
        </w:tc>
        <w:tc>
          <w:tcPr>
            <w:tcW w:w="2601" w:type="dxa"/>
            <w:vAlign w:val="center"/>
          </w:tcPr>
          <w:p w14:paraId="2D69A2A3" w14:textId="77777777" w:rsidR="00342061" w:rsidRPr="00661924" w:rsidRDefault="00342061" w:rsidP="00624278">
            <w:pPr>
              <w:pStyle w:val="TAC"/>
            </w:pPr>
            <w:r w:rsidRPr="00661924">
              <w:t>FD-CDM2</w:t>
            </w:r>
          </w:p>
        </w:tc>
        <w:tc>
          <w:tcPr>
            <w:tcW w:w="2709" w:type="dxa"/>
          </w:tcPr>
          <w:p w14:paraId="4891143E" w14:textId="77777777" w:rsidR="00342061" w:rsidRPr="00661924" w:rsidRDefault="00342061" w:rsidP="00624278">
            <w:pPr>
              <w:pStyle w:val="TAC"/>
            </w:pPr>
            <w:r>
              <w:t>noCDM</w:t>
            </w:r>
          </w:p>
        </w:tc>
      </w:tr>
      <w:tr w:rsidR="00342061" w:rsidRPr="00661924" w14:paraId="312EA2BA" w14:textId="77777777" w:rsidTr="00537763">
        <w:trPr>
          <w:trHeight w:val="70"/>
        </w:trPr>
        <w:tc>
          <w:tcPr>
            <w:tcW w:w="1143" w:type="dxa"/>
            <w:vMerge/>
            <w:vAlign w:val="center"/>
            <w:hideMark/>
          </w:tcPr>
          <w:p w14:paraId="3B981B90" w14:textId="77777777" w:rsidR="00342061" w:rsidRPr="00661924" w:rsidRDefault="00342061" w:rsidP="00624278">
            <w:pPr>
              <w:pStyle w:val="TAL"/>
            </w:pPr>
          </w:p>
        </w:tc>
        <w:tc>
          <w:tcPr>
            <w:tcW w:w="2430" w:type="dxa"/>
            <w:gridSpan w:val="2"/>
            <w:vAlign w:val="center"/>
          </w:tcPr>
          <w:p w14:paraId="55663E33" w14:textId="77777777" w:rsidR="00342061" w:rsidRPr="00661924" w:rsidRDefault="00342061" w:rsidP="00624278">
            <w:pPr>
              <w:pStyle w:val="TAL"/>
            </w:pPr>
            <w:r w:rsidRPr="00661924">
              <w:t>Density (ρ)</w:t>
            </w:r>
          </w:p>
        </w:tc>
        <w:tc>
          <w:tcPr>
            <w:tcW w:w="720" w:type="dxa"/>
            <w:vAlign w:val="center"/>
          </w:tcPr>
          <w:p w14:paraId="4E6D1C7E" w14:textId="77777777" w:rsidR="00342061" w:rsidRPr="00661924" w:rsidRDefault="00342061" w:rsidP="00624278">
            <w:pPr>
              <w:pStyle w:val="TAC"/>
            </w:pPr>
          </w:p>
        </w:tc>
        <w:tc>
          <w:tcPr>
            <w:tcW w:w="2601" w:type="dxa"/>
            <w:vAlign w:val="center"/>
          </w:tcPr>
          <w:p w14:paraId="4AEAF22D" w14:textId="77777777" w:rsidR="00342061" w:rsidRPr="00661924" w:rsidRDefault="00342061" w:rsidP="00624278">
            <w:pPr>
              <w:pStyle w:val="TAC"/>
            </w:pPr>
            <w:r w:rsidRPr="00661924">
              <w:t>1</w:t>
            </w:r>
          </w:p>
        </w:tc>
        <w:tc>
          <w:tcPr>
            <w:tcW w:w="2709" w:type="dxa"/>
          </w:tcPr>
          <w:p w14:paraId="32599179" w14:textId="77777777" w:rsidR="00342061" w:rsidRPr="00661924" w:rsidRDefault="00342061" w:rsidP="00624278">
            <w:pPr>
              <w:pStyle w:val="TAC"/>
            </w:pPr>
            <w:r>
              <w:t>1</w:t>
            </w:r>
          </w:p>
        </w:tc>
      </w:tr>
      <w:tr w:rsidR="00342061" w:rsidRPr="00661924" w14:paraId="2138E18D" w14:textId="77777777" w:rsidTr="00537763">
        <w:trPr>
          <w:trHeight w:val="70"/>
        </w:trPr>
        <w:tc>
          <w:tcPr>
            <w:tcW w:w="1143" w:type="dxa"/>
            <w:vMerge/>
            <w:vAlign w:val="center"/>
            <w:hideMark/>
          </w:tcPr>
          <w:p w14:paraId="65259641" w14:textId="77777777" w:rsidR="00342061" w:rsidRPr="00661924" w:rsidRDefault="00342061" w:rsidP="00624278">
            <w:pPr>
              <w:pStyle w:val="TAL"/>
              <w:rPr>
                <w:b/>
              </w:rPr>
            </w:pPr>
          </w:p>
        </w:tc>
        <w:tc>
          <w:tcPr>
            <w:tcW w:w="2430" w:type="dxa"/>
            <w:gridSpan w:val="2"/>
            <w:vAlign w:val="center"/>
          </w:tcPr>
          <w:p w14:paraId="6E022FE6" w14:textId="77777777" w:rsidR="00342061" w:rsidRPr="00661924" w:rsidRDefault="00342061" w:rsidP="00624278">
            <w:pPr>
              <w:pStyle w:val="TAL"/>
            </w:pPr>
            <w:r w:rsidRPr="00661924">
              <w:t>First subcarrier index in the PRB used for CSI-RS</w:t>
            </w:r>
            <w:r w:rsidRPr="00661924" w:rsidDel="0032520A">
              <w:t xml:space="preserve"> </w:t>
            </w:r>
            <w:r w:rsidRPr="00661924">
              <w:t>(k</w:t>
            </w:r>
            <w:r w:rsidRPr="00661924">
              <w:rPr>
                <w:vertAlign w:val="subscript"/>
              </w:rPr>
              <w:t>0</w:t>
            </w:r>
            <w:r w:rsidRPr="00661924">
              <w:t>, k</w:t>
            </w:r>
            <w:r w:rsidRPr="00661924">
              <w:rPr>
                <w:vertAlign w:val="subscript"/>
              </w:rPr>
              <w:t>1</w:t>
            </w:r>
            <w:r w:rsidRPr="00661924">
              <w:t xml:space="preserve"> )</w:t>
            </w:r>
          </w:p>
        </w:tc>
        <w:tc>
          <w:tcPr>
            <w:tcW w:w="720" w:type="dxa"/>
            <w:vAlign w:val="center"/>
          </w:tcPr>
          <w:p w14:paraId="64F48729" w14:textId="77777777" w:rsidR="00342061" w:rsidRPr="00661924" w:rsidRDefault="00342061" w:rsidP="00624278">
            <w:pPr>
              <w:pStyle w:val="TAC"/>
            </w:pPr>
          </w:p>
        </w:tc>
        <w:tc>
          <w:tcPr>
            <w:tcW w:w="2601" w:type="dxa"/>
            <w:vAlign w:val="center"/>
          </w:tcPr>
          <w:p w14:paraId="13F20C6F" w14:textId="77777777" w:rsidR="00342061" w:rsidRPr="00661924" w:rsidRDefault="00342061" w:rsidP="00624278">
            <w:pPr>
              <w:pStyle w:val="TAC"/>
            </w:pPr>
            <w:r w:rsidRPr="00661924">
              <w:rPr>
                <w:rFonts w:hint="eastAsia"/>
              </w:rPr>
              <w:t>Row 3(6,</w:t>
            </w:r>
            <w:r>
              <w:t xml:space="preserve"> </w:t>
            </w:r>
            <w:r w:rsidRPr="00661924">
              <w:rPr>
                <w:rFonts w:hint="eastAsia"/>
              </w:rPr>
              <w:t>-)</w:t>
            </w:r>
          </w:p>
        </w:tc>
        <w:tc>
          <w:tcPr>
            <w:tcW w:w="2709" w:type="dxa"/>
            <w:vAlign w:val="center"/>
          </w:tcPr>
          <w:p w14:paraId="47D3BE50" w14:textId="77777777" w:rsidR="00342061" w:rsidRPr="00661924" w:rsidRDefault="00342061" w:rsidP="00624278">
            <w:pPr>
              <w:pStyle w:val="TAC"/>
            </w:pPr>
            <w:r w:rsidRPr="00661924">
              <w:rPr>
                <w:rFonts w:hint="eastAsia"/>
              </w:rPr>
              <w:t xml:space="preserve">Row </w:t>
            </w:r>
            <w:r>
              <w:t>2</w:t>
            </w:r>
            <w:r w:rsidRPr="00661924">
              <w:rPr>
                <w:rFonts w:hint="eastAsia"/>
              </w:rPr>
              <w:t>(6,</w:t>
            </w:r>
            <w:r>
              <w:t xml:space="preserve"> </w:t>
            </w:r>
            <w:r w:rsidRPr="00661924">
              <w:rPr>
                <w:rFonts w:hint="eastAsia"/>
              </w:rPr>
              <w:t>-)</w:t>
            </w:r>
          </w:p>
        </w:tc>
      </w:tr>
      <w:tr w:rsidR="00342061" w:rsidRPr="00661924" w14:paraId="2172A850" w14:textId="77777777" w:rsidTr="00537763">
        <w:trPr>
          <w:trHeight w:val="70"/>
        </w:trPr>
        <w:tc>
          <w:tcPr>
            <w:tcW w:w="1143" w:type="dxa"/>
            <w:vMerge/>
            <w:vAlign w:val="center"/>
            <w:hideMark/>
          </w:tcPr>
          <w:p w14:paraId="1E319393" w14:textId="77777777" w:rsidR="00342061" w:rsidRPr="00661924" w:rsidRDefault="00342061" w:rsidP="00624278">
            <w:pPr>
              <w:pStyle w:val="TAL"/>
            </w:pPr>
          </w:p>
        </w:tc>
        <w:tc>
          <w:tcPr>
            <w:tcW w:w="2430" w:type="dxa"/>
            <w:gridSpan w:val="2"/>
            <w:vAlign w:val="center"/>
          </w:tcPr>
          <w:p w14:paraId="6EF72E77" w14:textId="77777777" w:rsidR="00342061" w:rsidRPr="00661924" w:rsidRDefault="00342061" w:rsidP="00624278">
            <w:pPr>
              <w:pStyle w:val="TAL"/>
            </w:pPr>
            <w:r w:rsidRPr="00661924">
              <w:t>First OFDM symbol in the PRB used for CSI-RS (l</w:t>
            </w:r>
            <w:r w:rsidRPr="00661924">
              <w:rPr>
                <w:vertAlign w:val="subscript"/>
              </w:rPr>
              <w:t>0</w:t>
            </w:r>
            <w:r w:rsidRPr="00661924">
              <w:t>)</w:t>
            </w:r>
          </w:p>
        </w:tc>
        <w:tc>
          <w:tcPr>
            <w:tcW w:w="720" w:type="dxa"/>
            <w:vAlign w:val="center"/>
          </w:tcPr>
          <w:p w14:paraId="1BBE70B0" w14:textId="77777777" w:rsidR="00342061" w:rsidRPr="00661924" w:rsidRDefault="00342061" w:rsidP="00624278">
            <w:pPr>
              <w:pStyle w:val="TAC"/>
            </w:pPr>
          </w:p>
        </w:tc>
        <w:tc>
          <w:tcPr>
            <w:tcW w:w="2601" w:type="dxa"/>
            <w:vAlign w:val="center"/>
          </w:tcPr>
          <w:p w14:paraId="73F5C150" w14:textId="77777777" w:rsidR="00342061" w:rsidRPr="00661924" w:rsidRDefault="00342061" w:rsidP="00624278">
            <w:pPr>
              <w:pStyle w:val="TAC"/>
            </w:pPr>
            <w:r w:rsidRPr="00661924">
              <w:rPr>
                <w:rFonts w:hint="eastAsia"/>
              </w:rPr>
              <w:t>13</w:t>
            </w:r>
          </w:p>
        </w:tc>
        <w:tc>
          <w:tcPr>
            <w:tcW w:w="2709" w:type="dxa"/>
            <w:vAlign w:val="center"/>
          </w:tcPr>
          <w:p w14:paraId="36060ECD" w14:textId="77777777" w:rsidR="00342061" w:rsidRPr="00661924" w:rsidRDefault="00342061" w:rsidP="00624278">
            <w:pPr>
              <w:pStyle w:val="TAC"/>
            </w:pPr>
            <w:r>
              <w:t>13</w:t>
            </w:r>
          </w:p>
        </w:tc>
      </w:tr>
      <w:tr w:rsidR="00342061" w:rsidRPr="00661924" w14:paraId="7248ABF7" w14:textId="77777777" w:rsidTr="00537763">
        <w:trPr>
          <w:trHeight w:val="70"/>
        </w:trPr>
        <w:tc>
          <w:tcPr>
            <w:tcW w:w="1143" w:type="dxa"/>
            <w:vMerge/>
            <w:vAlign w:val="center"/>
          </w:tcPr>
          <w:p w14:paraId="46AFD6BC" w14:textId="77777777" w:rsidR="00342061" w:rsidRPr="00661924" w:rsidRDefault="00342061" w:rsidP="00624278">
            <w:pPr>
              <w:pStyle w:val="TAL"/>
            </w:pPr>
          </w:p>
        </w:tc>
        <w:tc>
          <w:tcPr>
            <w:tcW w:w="2430" w:type="dxa"/>
            <w:gridSpan w:val="2"/>
            <w:vAlign w:val="center"/>
          </w:tcPr>
          <w:p w14:paraId="62CDC3AF" w14:textId="77777777" w:rsidR="00342061" w:rsidRPr="00661924" w:rsidRDefault="00342061" w:rsidP="00624278">
            <w:pPr>
              <w:pStyle w:val="TAL"/>
            </w:pPr>
            <w:r w:rsidRPr="00661924">
              <w:t>NZP CSI-RS-timeConfig</w:t>
            </w:r>
          </w:p>
          <w:p w14:paraId="0AD9052B" w14:textId="77777777" w:rsidR="00342061" w:rsidRPr="00661924" w:rsidRDefault="00342061" w:rsidP="00624278">
            <w:pPr>
              <w:pStyle w:val="TAL"/>
            </w:pPr>
            <w:r w:rsidRPr="00661924">
              <w:t>periodicity and offset</w:t>
            </w:r>
          </w:p>
        </w:tc>
        <w:tc>
          <w:tcPr>
            <w:tcW w:w="720" w:type="dxa"/>
            <w:vAlign w:val="center"/>
          </w:tcPr>
          <w:p w14:paraId="42A7E803" w14:textId="77777777" w:rsidR="00342061" w:rsidRPr="00661924" w:rsidRDefault="00342061" w:rsidP="00624278">
            <w:pPr>
              <w:pStyle w:val="TAC"/>
            </w:pPr>
            <w:r w:rsidRPr="00661924">
              <w:t>slot</w:t>
            </w:r>
          </w:p>
        </w:tc>
        <w:tc>
          <w:tcPr>
            <w:tcW w:w="2601" w:type="dxa"/>
            <w:vAlign w:val="center"/>
          </w:tcPr>
          <w:p w14:paraId="3E7C8711" w14:textId="77777777" w:rsidR="00342061" w:rsidRPr="00661924" w:rsidRDefault="00342061" w:rsidP="00624278">
            <w:pPr>
              <w:pStyle w:val="TAC"/>
            </w:pPr>
            <w:r>
              <w:t>10</w:t>
            </w:r>
            <w:r w:rsidRPr="00661924">
              <w:rPr>
                <w:rFonts w:hint="eastAsia"/>
              </w:rPr>
              <w:t>/1</w:t>
            </w:r>
          </w:p>
        </w:tc>
        <w:tc>
          <w:tcPr>
            <w:tcW w:w="2709" w:type="dxa"/>
            <w:vAlign w:val="center"/>
          </w:tcPr>
          <w:p w14:paraId="4A56780F" w14:textId="77777777" w:rsidR="00342061" w:rsidRPr="00661924" w:rsidRDefault="00342061" w:rsidP="00624278">
            <w:pPr>
              <w:pStyle w:val="TAC"/>
            </w:pPr>
            <w:r>
              <w:t>Same as serving cell</w:t>
            </w:r>
          </w:p>
        </w:tc>
      </w:tr>
      <w:tr w:rsidR="00342061" w:rsidRPr="00661924" w14:paraId="5C4A04E0" w14:textId="77777777" w:rsidTr="00537763">
        <w:trPr>
          <w:trHeight w:val="70"/>
        </w:trPr>
        <w:tc>
          <w:tcPr>
            <w:tcW w:w="1143" w:type="dxa"/>
            <w:vMerge w:val="restart"/>
            <w:vAlign w:val="center"/>
          </w:tcPr>
          <w:p w14:paraId="68FA1EBC" w14:textId="77777777" w:rsidR="00342061" w:rsidRPr="00661924" w:rsidRDefault="00342061" w:rsidP="00624278">
            <w:pPr>
              <w:pStyle w:val="TAL"/>
            </w:pPr>
            <w:r w:rsidRPr="00661924">
              <w:t>CSI-IM configuration</w:t>
            </w:r>
          </w:p>
        </w:tc>
        <w:tc>
          <w:tcPr>
            <w:tcW w:w="2430" w:type="dxa"/>
            <w:gridSpan w:val="2"/>
          </w:tcPr>
          <w:p w14:paraId="5E7A03D0" w14:textId="77777777" w:rsidR="00342061" w:rsidRPr="00661924" w:rsidRDefault="00342061" w:rsidP="00624278">
            <w:pPr>
              <w:pStyle w:val="TAL"/>
            </w:pPr>
            <w:r w:rsidRPr="00661924">
              <w:rPr>
                <w:rFonts w:hint="eastAsia"/>
              </w:rPr>
              <w:t>CSI-IM resource Type</w:t>
            </w:r>
          </w:p>
        </w:tc>
        <w:tc>
          <w:tcPr>
            <w:tcW w:w="720" w:type="dxa"/>
            <w:vAlign w:val="center"/>
          </w:tcPr>
          <w:p w14:paraId="09F12386" w14:textId="77777777" w:rsidR="00342061" w:rsidRPr="00661924" w:rsidRDefault="00342061" w:rsidP="00624278">
            <w:pPr>
              <w:pStyle w:val="TAC"/>
            </w:pPr>
          </w:p>
        </w:tc>
        <w:tc>
          <w:tcPr>
            <w:tcW w:w="2601" w:type="dxa"/>
            <w:vAlign w:val="center"/>
          </w:tcPr>
          <w:p w14:paraId="02EC80CF" w14:textId="77777777" w:rsidR="00342061" w:rsidRPr="00661924" w:rsidRDefault="00342061" w:rsidP="00624278">
            <w:pPr>
              <w:pStyle w:val="TAC"/>
            </w:pPr>
            <w:r w:rsidRPr="00661924">
              <w:rPr>
                <w:rFonts w:hint="eastAsia"/>
              </w:rPr>
              <w:t>Periodic</w:t>
            </w:r>
          </w:p>
        </w:tc>
        <w:tc>
          <w:tcPr>
            <w:tcW w:w="2709" w:type="dxa"/>
            <w:vAlign w:val="center"/>
          </w:tcPr>
          <w:p w14:paraId="4616305C" w14:textId="77777777" w:rsidR="00342061" w:rsidRPr="00661924" w:rsidRDefault="00342061" w:rsidP="00624278">
            <w:pPr>
              <w:pStyle w:val="TAC"/>
            </w:pPr>
            <w:r w:rsidRPr="00661924">
              <w:rPr>
                <w:rFonts w:hint="eastAsia"/>
              </w:rPr>
              <w:t>Periodic</w:t>
            </w:r>
          </w:p>
        </w:tc>
      </w:tr>
      <w:tr w:rsidR="00342061" w:rsidRPr="00661924" w14:paraId="35DCE24D" w14:textId="77777777" w:rsidTr="00537763">
        <w:trPr>
          <w:trHeight w:val="70"/>
        </w:trPr>
        <w:tc>
          <w:tcPr>
            <w:tcW w:w="1143" w:type="dxa"/>
            <w:vMerge/>
            <w:vAlign w:val="center"/>
            <w:hideMark/>
          </w:tcPr>
          <w:p w14:paraId="1EA9F2D9" w14:textId="77777777" w:rsidR="00342061" w:rsidRPr="00661924" w:rsidRDefault="00342061" w:rsidP="00624278">
            <w:pPr>
              <w:pStyle w:val="TAL"/>
            </w:pPr>
          </w:p>
        </w:tc>
        <w:tc>
          <w:tcPr>
            <w:tcW w:w="2430" w:type="dxa"/>
            <w:gridSpan w:val="2"/>
          </w:tcPr>
          <w:p w14:paraId="78D630C4" w14:textId="77777777" w:rsidR="00342061" w:rsidRPr="00661924" w:rsidRDefault="00342061" w:rsidP="00624278">
            <w:pPr>
              <w:pStyle w:val="TAL"/>
            </w:pPr>
            <w:r w:rsidRPr="00661924">
              <w:t>CSI-IM RE pattern</w:t>
            </w:r>
          </w:p>
        </w:tc>
        <w:tc>
          <w:tcPr>
            <w:tcW w:w="720" w:type="dxa"/>
            <w:vAlign w:val="center"/>
          </w:tcPr>
          <w:p w14:paraId="4C19C969" w14:textId="77777777" w:rsidR="00342061" w:rsidRPr="00661924" w:rsidRDefault="00342061" w:rsidP="00624278">
            <w:pPr>
              <w:pStyle w:val="TAC"/>
            </w:pPr>
          </w:p>
        </w:tc>
        <w:tc>
          <w:tcPr>
            <w:tcW w:w="2601" w:type="dxa"/>
            <w:vAlign w:val="center"/>
          </w:tcPr>
          <w:p w14:paraId="1450A4E1" w14:textId="77777777" w:rsidR="00342061" w:rsidRPr="00661924" w:rsidRDefault="00342061" w:rsidP="00624278">
            <w:pPr>
              <w:pStyle w:val="TAC"/>
            </w:pPr>
            <w:r w:rsidRPr="00661924">
              <w:rPr>
                <w:rFonts w:hint="eastAsia"/>
              </w:rPr>
              <w:t>0</w:t>
            </w:r>
          </w:p>
        </w:tc>
        <w:tc>
          <w:tcPr>
            <w:tcW w:w="2709" w:type="dxa"/>
            <w:vAlign w:val="center"/>
          </w:tcPr>
          <w:p w14:paraId="74D1F625" w14:textId="77777777" w:rsidR="00342061" w:rsidRPr="00661924" w:rsidRDefault="00342061" w:rsidP="00624278">
            <w:pPr>
              <w:pStyle w:val="TAC"/>
            </w:pPr>
            <w:r>
              <w:t>0</w:t>
            </w:r>
          </w:p>
        </w:tc>
      </w:tr>
      <w:tr w:rsidR="00342061" w:rsidRPr="00661924" w14:paraId="4C4D845C" w14:textId="77777777" w:rsidTr="00537763">
        <w:trPr>
          <w:trHeight w:val="70"/>
        </w:trPr>
        <w:tc>
          <w:tcPr>
            <w:tcW w:w="1143" w:type="dxa"/>
            <w:vMerge/>
            <w:hideMark/>
          </w:tcPr>
          <w:p w14:paraId="75E27D5C" w14:textId="77777777" w:rsidR="00342061" w:rsidRPr="00661924" w:rsidRDefault="00342061" w:rsidP="00624278">
            <w:pPr>
              <w:pStyle w:val="TAL"/>
            </w:pPr>
          </w:p>
        </w:tc>
        <w:tc>
          <w:tcPr>
            <w:tcW w:w="2430" w:type="dxa"/>
            <w:gridSpan w:val="2"/>
          </w:tcPr>
          <w:p w14:paraId="0CF02704" w14:textId="77777777" w:rsidR="00342061" w:rsidRPr="00661924" w:rsidRDefault="00342061" w:rsidP="00624278">
            <w:pPr>
              <w:pStyle w:val="TAL"/>
            </w:pPr>
            <w:r w:rsidRPr="00661924">
              <w:t>CSI-IM Resource Mapping</w:t>
            </w:r>
          </w:p>
          <w:p w14:paraId="741569D7" w14:textId="77777777" w:rsidR="00342061" w:rsidRPr="00661924" w:rsidRDefault="00342061" w:rsidP="00624278">
            <w:pPr>
              <w:pStyle w:val="TAL"/>
            </w:pPr>
            <w:r w:rsidRPr="00661924">
              <w:t>(k</w:t>
            </w:r>
            <w:r w:rsidRPr="00661924">
              <w:rPr>
                <w:vertAlign w:val="subscript"/>
              </w:rPr>
              <w:t>CSI-IM</w:t>
            </w:r>
            <w:r w:rsidRPr="00661924">
              <w:t>,</w:t>
            </w:r>
            <w:r w:rsidRPr="00661924">
              <w:rPr>
                <w:rFonts w:hint="eastAsia"/>
              </w:rPr>
              <w:t>l</w:t>
            </w:r>
            <w:r w:rsidRPr="00661924">
              <w:rPr>
                <w:vertAlign w:val="subscript"/>
              </w:rPr>
              <w:t>CSI-IM</w:t>
            </w:r>
            <w:r w:rsidRPr="00661924">
              <w:t>)</w:t>
            </w:r>
          </w:p>
        </w:tc>
        <w:tc>
          <w:tcPr>
            <w:tcW w:w="720" w:type="dxa"/>
            <w:vAlign w:val="center"/>
          </w:tcPr>
          <w:p w14:paraId="748A4F71" w14:textId="77777777" w:rsidR="00342061" w:rsidRPr="00661924" w:rsidRDefault="00342061" w:rsidP="00624278">
            <w:pPr>
              <w:pStyle w:val="TAC"/>
            </w:pPr>
          </w:p>
        </w:tc>
        <w:tc>
          <w:tcPr>
            <w:tcW w:w="2601" w:type="dxa"/>
            <w:vAlign w:val="center"/>
          </w:tcPr>
          <w:p w14:paraId="7916A971" w14:textId="77777777" w:rsidR="00342061" w:rsidRPr="00661924" w:rsidRDefault="00342061" w:rsidP="00624278">
            <w:pPr>
              <w:pStyle w:val="TAC"/>
            </w:pPr>
            <w:r w:rsidRPr="00661924">
              <w:t>(</w:t>
            </w:r>
            <w:r w:rsidRPr="00661924">
              <w:rPr>
                <w:rFonts w:hint="eastAsia"/>
              </w:rPr>
              <w:t>4</w:t>
            </w:r>
            <w:r w:rsidRPr="00661924">
              <w:t xml:space="preserve">, </w:t>
            </w:r>
            <w:r w:rsidRPr="00661924">
              <w:rPr>
                <w:rFonts w:hint="eastAsia"/>
              </w:rPr>
              <w:t>9</w:t>
            </w:r>
            <w:r w:rsidRPr="00661924">
              <w:t>)</w:t>
            </w:r>
          </w:p>
        </w:tc>
        <w:tc>
          <w:tcPr>
            <w:tcW w:w="2709" w:type="dxa"/>
            <w:vAlign w:val="center"/>
          </w:tcPr>
          <w:p w14:paraId="756F5CF1" w14:textId="77777777" w:rsidR="00342061" w:rsidRPr="00661924" w:rsidRDefault="00342061" w:rsidP="00624278">
            <w:pPr>
              <w:pStyle w:val="TAC"/>
            </w:pPr>
            <w:r>
              <w:t>(6,9)</w:t>
            </w:r>
          </w:p>
        </w:tc>
      </w:tr>
      <w:tr w:rsidR="00342061" w:rsidRPr="00661924" w14:paraId="31FE06CD" w14:textId="77777777" w:rsidTr="00537763">
        <w:trPr>
          <w:trHeight w:val="70"/>
        </w:trPr>
        <w:tc>
          <w:tcPr>
            <w:tcW w:w="1143" w:type="dxa"/>
            <w:vMerge/>
            <w:hideMark/>
          </w:tcPr>
          <w:p w14:paraId="54DB8C2C" w14:textId="77777777" w:rsidR="00342061" w:rsidRPr="00661924" w:rsidRDefault="00342061" w:rsidP="00624278">
            <w:pPr>
              <w:pStyle w:val="TAL"/>
            </w:pPr>
          </w:p>
        </w:tc>
        <w:tc>
          <w:tcPr>
            <w:tcW w:w="2430" w:type="dxa"/>
            <w:gridSpan w:val="2"/>
          </w:tcPr>
          <w:p w14:paraId="059D4A28" w14:textId="77777777" w:rsidR="00342061" w:rsidRPr="00661924" w:rsidRDefault="00342061" w:rsidP="00624278">
            <w:pPr>
              <w:pStyle w:val="TAL"/>
            </w:pPr>
            <w:r w:rsidRPr="00661924">
              <w:t>CSI-IM timeConfig</w:t>
            </w:r>
          </w:p>
          <w:p w14:paraId="7E328FA8" w14:textId="77777777" w:rsidR="00342061" w:rsidRPr="00661924" w:rsidRDefault="00342061" w:rsidP="00624278">
            <w:pPr>
              <w:pStyle w:val="TAL"/>
            </w:pPr>
            <w:r w:rsidRPr="00661924">
              <w:t>periodicity and offset</w:t>
            </w:r>
          </w:p>
        </w:tc>
        <w:tc>
          <w:tcPr>
            <w:tcW w:w="720" w:type="dxa"/>
            <w:vAlign w:val="center"/>
          </w:tcPr>
          <w:p w14:paraId="74BE29E5" w14:textId="77777777" w:rsidR="00342061" w:rsidRPr="00661924" w:rsidRDefault="00342061" w:rsidP="00624278">
            <w:pPr>
              <w:pStyle w:val="TAC"/>
            </w:pPr>
            <w:r w:rsidRPr="00661924">
              <w:t>slot</w:t>
            </w:r>
          </w:p>
        </w:tc>
        <w:tc>
          <w:tcPr>
            <w:tcW w:w="2601" w:type="dxa"/>
            <w:vAlign w:val="center"/>
          </w:tcPr>
          <w:p w14:paraId="3E5A3EC9" w14:textId="77777777" w:rsidR="00342061" w:rsidRPr="00661924" w:rsidRDefault="00342061" w:rsidP="00624278">
            <w:pPr>
              <w:pStyle w:val="TAC"/>
            </w:pPr>
            <w:r>
              <w:t>10</w:t>
            </w:r>
            <w:r w:rsidRPr="00661924">
              <w:rPr>
                <w:rFonts w:hint="eastAsia"/>
              </w:rPr>
              <w:t>/1</w:t>
            </w:r>
          </w:p>
        </w:tc>
        <w:tc>
          <w:tcPr>
            <w:tcW w:w="2709" w:type="dxa"/>
            <w:vAlign w:val="center"/>
          </w:tcPr>
          <w:p w14:paraId="272783F5" w14:textId="77777777" w:rsidR="00342061" w:rsidRPr="00661924" w:rsidRDefault="00342061" w:rsidP="00624278">
            <w:pPr>
              <w:pStyle w:val="TAC"/>
            </w:pPr>
            <w:r>
              <w:t>Same as serving cell</w:t>
            </w:r>
          </w:p>
        </w:tc>
      </w:tr>
      <w:tr w:rsidR="00342061" w:rsidRPr="00661924" w14:paraId="7F90363B" w14:textId="77777777" w:rsidTr="00537763">
        <w:trPr>
          <w:trHeight w:val="70"/>
        </w:trPr>
        <w:tc>
          <w:tcPr>
            <w:tcW w:w="3573" w:type="dxa"/>
            <w:gridSpan w:val="3"/>
            <w:vAlign w:val="center"/>
          </w:tcPr>
          <w:p w14:paraId="7957B42C" w14:textId="77777777" w:rsidR="00342061" w:rsidRPr="00661924" w:rsidRDefault="00342061" w:rsidP="00624278">
            <w:pPr>
              <w:pStyle w:val="TAL"/>
            </w:pPr>
            <w:r w:rsidRPr="00661924">
              <w:t>ReportConfigType</w:t>
            </w:r>
          </w:p>
        </w:tc>
        <w:tc>
          <w:tcPr>
            <w:tcW w:w="720" w:type="dxa"/>
            <w:vAlign w:val="center"/>
          </w:tcPr>
          <w:p w14:paraId="34A7E3B0" w14:textId="77777777" w:rsidR="00342061" w:rsidRPr="00661924" w:rsidRDefault="00342061" w:rsidP="00624278">
            <w:pPr>
              <w:pStyle w:val="TAC"/>
            </w:pPr>
          </w:p>
        </w:tc>
        <w:tc>
          <w:tcPr>
            <w:tcW w:w="2601" w:type="dxa"/>
            <w:vAlign w:val="center"/>
          </w:tcPr>
          <w:p w14:paraId="27D69967" w14:textId="77777777" w:rsidR="00342061" w:rsidRPr="00661924" w:rsidRDefault="00342061" w:rsidP="00624278">
            <w:pPr>
              <w:pStyle w:val="TAC"/>
            </w:pPr>
            <w:r w:rsidRPr="00661924">
              <w:t>Periodic</w:t>
            </w:r>
          </w:p>
        </w:tc>
        <w:tc>
          <w:tcPr>
            <w:tcW w:w="2709" w:type="dxa"/>
            <w:vAlign w:val="center"/>
          </w:tcPr>
          <w:p w14:paraId="6EC7BC50" w14:textId="77777777" w:rsidR="00342061" w:rsidRPr="00661924" w:rsidRDefault="00342061" w:rsidP="00624278">
            <w:pPr>
              <w:pStyle w:val="TAC"/>
            </w:pPr>
            <w:r w:rsidRPr="00661924">
              <w:t>Not configured</w:t>
            </w:r>
          </w:p>
        </w:tc>
      </w:tr>
      <w:tr w:rsidR="00342061" w:rsidRPr="00661924" w14:paraId="306C7E4B" w14:textId="77777777" w:rsidTr="00537763">
        <w:trPr>
          <w:trHeight w:val="70"/>
        </w:trPr>
        <w:tc>
          <w:tcPr>
            <w:tcW w:w="3573" w:type="dxa"/>
            <w:gridSpan w:val="3"/>
            <w:vAlign w:val="center"/>
          </w:tcPr>
          <w:p w14:paraId="5A7D684C" w14:textId="77777777" w:rsidR="00342061" w:rsidRPr="00661924" w:rsidRDefault="00342061" w:rsidP="00624278">
            <w:pPr>
              <w:pStyle w:val="TAL"/>
            </w:pPr>
            <w:r w:rsidRPr="00661924">
              <w:t>CQI-table</w:t>
            </w:r>
          </w:p>
        </w:tc>
        <w:tc>
          <w:tcPr>
            <w:tcW w:w="720" w:type="dxa"/>
            <w:vAlign w:val="center"/>
          </w:tcPr>
          <w:p w14:paraId="181716FC" w14:textId="77777777" w:rsidR="00342061" w:rsidRPr="00661924" w:rsidRDefault="00342061" w:rsidP="00624278">
            <w:pPr>
              <w:pStyle w:val="TAC"/>
            </w:pPr>
          </w:p>
        </w:tc>
        <w:tc>
          <w:tcPr>
            <w:tcW w:w="2601" w:type="dxa"/>
            <w:vAlign w:val="center"/>
          </w:tcPr>
          <w:p w14:paraId="48D98030" w14:textId="77777777" w:rsidR="00342061" w:rsidRPr="00661924" w:rsidRDefault="00342061" w:rsidP="00624278">
            <w:pPr>
              <w:pStyle w:val="TAC"/>
            </w:pPr>
            <w:r w:rsidRPr="00661924">
              <w:t xml:space="preserve">Table </w:t>
            </w:r>
            <w:r w:rsidRPr="00661924">
              <w:rPr>
                <w:rFonts w:hint="eastAsia"/>
              </w:rPr>
              <w:t>2</w:t>
            </w:r>
          </w:p>
        </w:tc>
        <w:tc>
          <w:tcPr>
            <w:tcW w:w="2709" w:type="dxa"/>
            <w:vAlign w:val="center"/>
          </w:tcPr>
          <w:p w14:paraId="5B178595" w14:textId="77777777" w:rsidR="00342061" w:rsidRPr="00661924" w:rsidRDefault="00342061" w:rsidP="00624278">
            <w:pPr>
              <w:pStyle w:val="TAC"/>
            </w:pPr>
            <w:r w:rsidRPr="00661924">
              <w:t xml:space="preserve">Table </w:t>
            </w:r>
            <w:r w:rsidRPr="00661924">
              <w:rPr>
                <w:rFonts w:hint="eastAsia"/>
              </w:rPr>
              <w:t>2</w:t>
            </w:r>
          </w:p>
        </w:tc>
      </w:tr>
      <w:tr w:rsidR="00342061" w:rsidRPr="00661924" w14:paraId="18034671" w14:textId="77777777" w:rsidTr="00537763">
        <w:trPr>
          <w:trHeight w:val="70"/>
        </w:trPr>
        <w:tc>
          <w:tcPr>
            <w:tcW w:w="3573" w:type="dxa"/>
            <w:gridSpan w:val="3"/>
            <w:vAlign w:val="center"/>
          </w:tcPr>
          <w:p w14:paraId="4D35E2EE" w14:textId="77777777" w:rsidR="00342061" w:rsidRPr="00661924" w:rsidRDefault="00342061" w:rsidP="00624278">
            <w:pPr>
              <w:pStyle w:val="TAL"/>
            </w:pPr>
            <w:r w:rsidRPr="00661924">
              <w:t>reportQuantity</w:t>
            </w:r>
          </w:p>
        </w:tc>
        <w:tc>
          <w:tcPr>
            <w:tcW w:w="720" w:type="dxa"/>
            <w:vAlign w:val="center"/>
          </w:tcPr>
          <w:p w14:paraId="274F9C94" w14:textId="77777777" w:rsidR="00342061" w:rsidRPr="00661924" w:rsidRDefault="00342061" w:rsidP="00624278">
            <w:pPr>
              <w:pStyle w:val="TAC"/>
            </w:pPr>
          </w:p>
        </w:tc>
        <w:tc>
          <w:tcPr>
            <w:tcW w:w="2601" w:type="dxa"/>
            <w:vAlign w:val="center"/>
          </w:tcPr>
          <w:p w14:paraId="3436A49F" w14:textId="77777777" w:rsidR="00342061" w:rsidRPr="00661924" w:rsidRDefault="00342061" w:rsidP="00624278">
            <w:pPr>
              <w:pStyle w:val="TAC"/>
            </w:pPr>
            <w:r w:rsidRPr="00661924">
              <w:t>cri-RI-PMI-CQI</w:t>
            </w:r>
          </w:p>
        </w:tc>
        <w:tc>
          <w:tcPr>
            <w:tcW w:w="2709" w:type="dxa"/>
            <w:vAlign w:val="center"/>
          </w:tcPr>
          <w:p w14:paraId="2F562CD9" w14:textId="77777777" w:rsidR="00342061" w:rsidRPr="00661924" w:rsidRDefault="00342061" w:rsidP="00624278">
            <w:pPr>
              <w:pStyle w:val="TAC"/>
            </w:pPr>
            <w:r w:rsidRPr="00661924">
              <w:t>Not configured</w:t>
            </w:r>
          </w:p>
        </w:tc>
      </w:tr>
      <w:tr w:rsidR="00342061" w:rsidRPr="00661924" w14:paraId="001AA581" w14:textId="77777777" w:rsidTr="00537763">
        <w:trPr>
          <w:trHeight w:val="70"/>
        </w:trPr>
        <w:tc>
          <w:tcPr>
            <w:tcW w:w="3573" w:type="dxa"/>
            <w:gridSpan w:val="3"/>
            <w:vAlign w:val="center"/>
          </w:tcPr>
          <w:p w14:paraId="50B22D13" w14:textId="77777777" w:rsidR="00342061" w:rsidRPr="00661924" w:rsidRDefault="00342061" w:rsidP="00624278">
            <w:pPr>
              <w:pStyle w:val="TAL"/>
            </w:pPr>
            <w:r w:rsidRPr="00661924">
              <w:t>timeRestrictionFor</w:t>
            </w:r>
            <w:r w:rsidRPr="00661924">
              <w:rPr>
                <w:rFonts w:hint="eastAsia"/>
              </w:rPr>
              <w:t>Channel</w:t>
            </w:r>
            <w:r w:rsidRPr="00661924">
              <w:t>Measurements</w:t>
            </w:r>
          </w:p>
        </w:tc>
        <w:tc>
          <w:tcPr>
            <w:tcW w:w="720" w:type="dxa"/>
            <w:vAlign w:val="center"/>
          </w:tcPr>
          <w:p w14:paraId="5E780B71" w14:textId="77777777" w:rsidR="00342061" w:rsidRPr="00661924" w:rsidRDefault="00342061" w:rsidP="00624278">
            <w:pPr>
              <w:pStyle w:val="TAC"/>
            </w:pPr>
          </w:p>
        </w:tc>
        <w:tc>
          <w:tcPr>
            <w:tcW w:w="2601" w:type="dxa"/>
            <w:vAlign w:val="center"/>
          </w:tcPr>
          <w:p w14:paraId="3E5BCA37" w14:textId="77777777" w:rsidR="00342061" w:rsidRPr="00661924" w:rsidRDefault="00342061" w:rsidP="00624278">
            <w:pPr>
              <w:pStyle w:val="TAC"/>
            </w:pPr>
            <w:r w:rsidRPr="00661924">
              <w:t>Not configured</w:t>
            </w:r>
          </w:p>
        </w:tc>
        <w:tc>
          <w:tcPr>
            <w:tcW w:w="2709" w:type="dxa"/>
            <w:vAlign w:val="center"/>
          </w:tcPr>
          <w:p w14:paraId="6269637D" w14:textId="77777777" w:rsidR="00342061" w:rsidRPr="00661924" w:rsidRDefault="00342061" w:rsidP="00624278">
            <w:pPr>
              <w:pStyle w:val="TAC"/>
            </w:pPr>
            <w:r w:rsidRPr="00661924">
              <w:t>Not configured</w:t>
            </w:r>
          </w:p>
        </w:tc>
      </w:tr>
      <w:tr w:rsidR="00342061" w:rsidRPr="00661924" w14:paraId="704AB042" w14:textId="77777777" w:rsidTr="00537763">
        <w:trPr>
          <w:trHeight w:val="70"/>
        </w:trPr>
        <w:tc>
          <w:tcPr>
            <w:tcW w:w="3573" w:type="dxa"/>
            <w:gridSpan w:val="3"/>
            <w:vAlign w:val="center"/>
          </w:tcPr>
          <w:p w14:paraId="194BF957" w14:textId="77777777" w:rsidR="00342061" w:rsidRPr="00661924" w:rsidRDefault="00342061" w:rsidP="00624278">
            <w:pPr>
              <w:pStyle w:val="TAL"/>
            </w:pPr>
            <w:r w:rsidRPr="00661924">
              <w:t>timeRestrictionForInterferenceMeasurements</w:t>
            </w:r>
          </w:p>
        </w:tc>
        <w:tc>
          <w:tcPr>
            <w:tcW w:w="720" w:type="dxa"/>
            <w:vAlign w:val="center"/>
          </w:tcPr>
          <w:p w14:paraId="12A95048" w14:textId="77777777" w:rsidR="00342061" w:rsidRPr="00661924" w:rsidRDefault="00342061" w:rsidP="00624278">
            <w:pPr>
              <w:pStyle w:val="TAC"/>
            </w:pPr>
          </w:p>
        </w:tc>
        <w:tc>
          <w:tcPr>
            <w:tcW w:w="2601" w:type="dxa"/>
            <w:vAlign w:val="center"/>
          </w:tcPr>
          <w:p w14:paraId="04799B8E" w14:textId="77777777" w:rsidR="00342061" w:rsidRPr="00661924" w:rsidRDefault="00342061" w:rsidP="00624278">
            <w:pPr>
              <w:pStyle w:val="TAC"/>
            </w:pPr>
            <w:r w:rsidRPr="00661924">
              <w:t>Not configured</w:t>
            </w:r>
          </w:p>
        </w:tc>
        <w:tc>
          <w:tcPr>
            <w:tcW w:w="2709" w:type="dxa"/>
            <w:vAlign w:val="center"/>
          </w:tcPr>
          <w:p w14:paraId="48514180" w14:textId="77777777" w:rsidR="00342061" w:rsidRPr="00661924" w:rsidRDefault="00342061" w:rsidP="00624278">
            <w:pPr>
              <w:pStyle w:val="TAC"/>
            </w:pPr>
            <w:r w:rsidRPr="00661924">
              <w:t>Not configured</w:t>
            </w:r>
          </w:p>
        </w:tc>
      </w:tr>
      <w:tr w:rsidR="00342061" w:rsidRPr="00661924" w14:paraId="477B51F8" w14:textId="77777777" w:rsidTr="00537763">
        <w:trPr>
          <w:trHeight w:val="70"/>
        </w:trPr>
        <w:tc>
          <w:tcPr>
            <w:tcW w:w="3573" w:type="dxa"/>
            <w:gridSpan w:val="3"/>
            <w:vAlign w:val="center"/>
          </w:tcPr>
          <w:p w14:paraId="7C58C172" w14:textId="77777777" w:rsidR="00342061" w:rsidRPr="00661924" w:rsidRDefault="00342061" w:rsidP="00624278">
            <w:pPr>
              <w:pStyle w:val="TAL"/>
            </w:pPr>
            <w:r w:rsidRPr="00661924">
              <w:t>cqi-FormatIndicator</w:t>
            </w:r>
          </w:p>
        </w:tc>
        <w:tc>
          <w:tcPr>
            <w:tcW w:w="720" w:type="dxa"/>
            <w:vAlign w:val="center"/>
          </w:tcPr>
          <w:p w14:paraId="74021AC9" w14:textId="77777777" w:rsidR="00342061" w:rsidRPr="00661924" w:rsidRDefault="00342061" w:rsidP="00624278">
            <w:pPr>
              <w:pStyle w:val="TAC"/>
            </w:pPr>
          </w:p>
        </w:tc>
        <w:tc>
          <w:tcPr>
            <w:tcW w:w="2601" w:type="dxa"/>
            <w:vAlign w:val="center"/>
          </w:tcPr>
          <w:p w14:paraId="0FCA9246" w14:textId="77777777" w:rsidR="00342061" w:rsidRPr="00661924" w:rsidRDefault="00342061" w:rsidP="00624278">
            <w:pPr>
              <w:pStyle w:val="TAC"/>
            </w:pPr>
            <w:r w:rsidRPr="00661924">
              <w:t>Wideband</w:t>
            </w:r>
          </w:p>
        </w:tc>
        <w:tc>
          <w:tcPr>
            <w:tcW w:w="2709" w:type="dxa"/>
            <w:vAlign w:val="center"/>
          </w:tcPr>
          <w:p w14:paraId="695A47A4" w14:textId="77777777" w:rsidR="00342061" w:rsidRPr="00661924" w:rsidRDefault="00342061" w:rsidP="00624278">
            <w:pPr>
              <w:pStyle w:val="TAC"/>
            </w:pPr>
            <w:r w:rsidRPr="00661924">
              <w:t>Wideband</w:t>
            </w:r>
          </w:p>
        </w:tc>
      </w:tr>
      <w:tr w:rsidR="00342061" w:rsidRPr="00661924" w14:paraId="7BCEEE9F" w14:textId="77777777" w:rsidTr="00537763">
        <w:trPr>
          <w:trHeight w:val="70"/>
        </w:trPr>
        <w:tc>
          <w:tcPr>
            <w:tcW w:w="3573" w:type="dxa"/>
            <w:gridSpan w:val="3"/>
            <w:vAlign w:val="center"/>
          </w:tcPr>
          <w:p w14:paraId="61046671" w14:textId="7961796A" w:rsidR="00342061" w:rsidRPr="00661924" w:rsidRDefault="00342061" w:rsidP="00624278">
            <w:pPr>
              <w:pStyle w:val="TAL"/>
            </w:pPr>
            <w:r w:rsidRPr="00661924">
              <w:t>pmi-FormatIndicator</w:t>
            </w:r>
          </w:p>
        </w:tc>
        <w:tc>
          <w:tcPr>
            <w:tcW w:w="720" w:type="dxa"/>
            <w:vAlign w:val="center"/>
          </w:tcPr>
          <w:p w14:paraId="00DAE49B" w14:textId="77777777" w:rsidR="00342061" w:rsidRPr="00661924" w:rsidRDefault="00342061" w:rsidP="00624278">
            <w:pPr>
              <w:pStyle w:val="TAC"/>
            </w:pPr>
          </w:p>
        </w:tc>
        <w:tc>
          <w:tcPr>
            <w:tcW w:w="2601" w:type="dxa"/>
            <w:vAlign w:val="center"/>
          </w:tcPr>
          <w:p w14:paraId="6880C2D5" w14:textId="77777777" w:rsidR="00342061" w:rsidRPr="00661924" w:rsidRDefault="00342061" w:rsidP="00624278">
            <w:pPr>
              <w:pStyle w:val="TAC"/>
            </w:pPr>
            <w:r w:rsidRPr="00661924">
              <w:t>Wideband</w:t>
            </w:r>
          </w:p>
        </w:tc>
        <w:tc>
          <w:tcPr>
            <w:tcW w:w="2709" w:type="dxa"/>
            <w:vAlign w:val="center"/>
          </w:tcPr>
          <w:p w14:paraId="2EBF4BE2" w14:textId="77777777" w:rsidR="00342061" w:rsidRPr="00661924" w:rsidRDefault="00342061" w:rsidP="00624278">
            <w:pPr>
              <w:pStyle w:val="TAC"/>
            </w:pPr>
            <w:r w:rsidRPr="00661924">
              <w:t>Wideband</w:t>
            </w:r>
          </w:p>
        </w:tc>
      </w:tr>
      <w:tr w:rsidR="00342061" w:rsidRPr="00661924" w14:paraId="21189B73" w14:textId="77777777" w:rsidTr="00537763">
        <w:trPr>
          <w:trHeight w:val="70"/>
        </w:trPr>
        <w:tc>
          <w:tcPr>
            <w:tcW w:w="3573" w:type="dxa"/>
            <w:gridSpan w:val="3"/>
            <w:vAlign w:val="center"/>
          </w:tcPr>
          <w:p w14:paraId="4CA53B94" w14:textId="77777777" w:rsidR="00342061" w:rsidRPr="00661924" w:rsidRDefault="00342061" w:rsidP="00624278">
            <w:pPr>
              <w:pStyle w:val="TAL"/>
            </w:pPr>
            <w:r w:rsidRPr="00661924">
              <w:t>Sub-band Size</w:t>
            </w:r>
          </w:p>
        </w:tc>
        <w:tc>
          <w:tcPr>
            <w:tcW w:w="720" w:type="dxa"/>
            <w:vAlign w:val="center"/>
          </w:tcPr>
          <w:p w14:paraId="79EB734E" w14:textId="77777777" w:rsidR="00342061" w:rsidRPr="00661924" w:rsidRDefault="00342061" w:rsidP="00624278">
            <w:pPr>
              <w:pStyle w:val="TAC"/>
            </w:pPr>
            <w:r w:rsidRPr="00661924">
              <w:t>RB</w:t>
            </w:r>
          </w:p>
        </w:tc>
        <w:tc>
          <w:tcPr>
            <w:tcW w:w="2601" w:type="dxa"/>
            <w:vAlign w:val="center"/>
          </w:tcPr>
          <w:p w14:paraId="58B36FAB" w14:textId="77777777" w:rsidR="00342061" w:rsidRPr="00661924" w:rsidRDefault="00342061" w:rsidP="00624278">
            <w:pPr>
              <w:pStyle w:val="TAC"/>
            </w:pPr>
            <w:r>
              <w:t>16</w:t>
            </w:r>
          </w:p>
        </w:tc>
        <w:tc>
          <w:tcPr>
            <w:tcW w:w="2709" w:type="dxa"/>
            <w:vAlign w:val="center"/>
          </w:tcPr>
          <w:p w14:paraId="76CFE888" w14:textId="77777777" w:rsidR="00342061" w:rsidRPr="00661924" w:rsidRDefault="00342061" w:rsidP="00624278">
            <w:pPr>
              <w:pStyle w:val="TAC"/>
            </w:pPr>
          </w:p>
        </w:tc>
      </w:tr>
      <w:tr w:rsidR="00342061" w:rsidRPr="00661924" w14:paraId="1B89D3DA" w14:textId="77777777" w:rsidTr="00537763">
        <w:trPr>
          <w:trHeight w:val="70"/>
        </w:trPr>
        <w:tc>
          <w:tcPr>
            <w:tcW w:w="3573" w:type="dxa"/>
            <w:gridSpan w:val="3"/>
            <w:vAlign w:val="center"/>
          </w:tcPr>
          <w:p w14:paraId="48104FF0" w14:textId="77777777" w:rsidR="00342061" w:rsidRPr="00661924" w:rsidRDefault="00342061" w:rsidP="00624278">
            <w:pPr>
              <w:pStyle w:val="TAL"/>
            </w:pPr>
            <w:r w:rsidRPr="00661924">
              <w:t>Csi-ReportingBand</w:t>
            </w:r>
          </w:p>
        </w:tc>
        <w:tc>
          <w:tcPr>
            <w:tcW w:w="720" w:type="dxa"/>
            <w:vAlign w:val="center"/>
          </w:tcPr>
          <w:p w14:paraId="34D776C4" w14:textId="77777777" w:rsidR="00342061" w:rsidRPr="00661924" w:rsidRDefault="00342061" w:rsidP="00624278">
            <w:pPr>
              <w:pStyle w:val="TAC"/>
            </w:pPr>
          </w:p>
        </w:tc>
        <w:tc>
          <w:tcPr>
            <w:tcW w:w="2601" w:type="dxa"/>
            <w:vAlign w:val="center"/>
          </w:tcPr>
          <w:p w14:paraId="48F4091B" w14:textId="77777777" w:rsidR="00342061" w:rsidRPr="00661924" w:rsidRDefault="00342061" w:rsidP="00624278">
            <w:pPr>
              <w:pStyle w:val="TAC"/>
            </w:pPr>
            <w:r w:rsidRPr="00661924">
              <w:t>1111111</w:t>
            </w:r>
          </w:p>
        </w:tc>
        <w:tc>
          <w:tcPr>
            <w:tcW w:w="2709" w:type="dxa"/>
            <w:vAlign w:val="center"/>
          </w:tcPr>
          <w:p w14:paraId="550E2AB9" w14:textId="77777777" w:rsidR="00342061" w:rsidRPr="00661924" w:rsidRDefault="00342061" w:rsidP="00624278">
            <w:pPr>
              <w:pStyle w:val="TAC"/>
            </w:pPr>
            <w:r w:rsidRPr="00661924">
              <w:t>Not configured</w:t>
            </w:r>
          </w:p>
        </w:tc>
      </w:tr>
      <w:tr w:rsidR="00342061" w:rsidRPr="00661924" w14:paraId="682EE99B" w14:textId="77777777" w:rsidTr="00537763">
        <w:trPr>
          <w:trHeight w:val="70"/>
        </w:trPr>
        <w:tc>
          <w:tcPr>
            <w:tcW w:w="3573" w:type="dxa"/>
            <w:gridSpan w:val="3"/>
            <w:vAlign w:val="center"/>
          </w:tcPr>
          <w:p w14:paraId="1191011B" w14:textId="77777777" w:rsidR="00342061" w:rsidRPr="00661924" w:rsidRDefault="00342061" w:rsidP="00624278">
            <w:pPr>
              <w:pStyle w:val="TAL"/>
            </w:pPr>
            <w:r w:rsidRPr="00661924">
              <w:t>CSI-Report periodicity and offset</w:t>
            </w:r>
          </w:p>
        </w:tc>
        <w:tc>
          <w:tcPr>
            <w:tcW w:w="720" w:type="dxa"/>
            <w:vAlign w:val="center"/>
          </w:tcPr>
          <w:p w14:paraId="02E4110D" w14:textId="77777777" w:rsidR="00342061" w:rsidRPr="00661924" w:rsidRDefault="00342061" w:rsidP="00624278">
            <w:pPr>
              <w:pStyle w:val="TAC"/>
            </w:pPr>
            <w:r w:rsidRPr="00661924">
              <w:t>slot</w:t>
            </w:r>
          </w:p>
        </w:tc>
        <w:tc>
          <w:tcPr>
            <w:tcW w:w="2601" w:type="dxa"/>
            <w:vAlign w:val="center"/>
          </w:tcPr>
          <w:p w14:paraId="026EC198" w14:textId="77777777" w:rsidR="00342061" w:rsidRPr="00661924" w:rsidRDefault="00342061" w:rsidP="00624278">
            <w:pPr>
              <w:pStyle w:val="TAC"/>
            </w:pPr>
            <w:r>
              <w:t>10/9</w:t>
            </w:r>
          </w:p>
        </w:tc>
        <w:tc>
          <w:tcPr>
            <w:tcW w:w="2709" w:type="dxa"/>
            <w:vAlign w:val="center"/>
          </w:tcPr>
          <w:p w14:paraId="6E059B97" w14:textId="77777777" w:rsidR="00342061" w:rsidRPr="00661924" w:rsidRDefault="00342061" w:rsidP="00624278">
            <w:pPr>
              <w:pStyle w:val="TAC"/>
            </w:pPr>
            <w:r w:rsidRPr="00661924">
              <w:t>Not configured</w:t>
            </w:r>
          </w:p>
        </w:tc>
      </w:tr>
      <w:tr w:rsidR="00342061" w:rsidRPr="00661924" w14:paraId="6D5BDBAC" w14:textId="77777777" w:rsidTr="00537763">
        <w:trPr>
          <w:trHeight w:val="70"/>
        </w:trPr>
        <w:tc>
          <w:tcPr>
            <w:tcW w:w="3573" w:type="dxa"/>
            <w:gridSpan w:val="3"/>
            <w:vAlign w:val="center"/>
          </w:tcPr>
          <w:p w14:paraId="6AC4DE4F" w14:textId="77777777" w:rsidR="00342061" w:rsidRPr="00661924" w:rsidRDefault="00342061" w:rsidP="00624278">
            <w:pPr>
              <w:pStyle w:val="TAL"/>
            </w:pPr>
            <w:r w:rsidRPr="00661924">
              <w:t>aperiodicTriggeringOffset</w:t>
            </w:r>
          </w:p>
        </w:tc>
        <w:tc>
          <w:tcPr>
            <w:tcW w:w="720" w:type="dxa"/>
            <w:vAlign w:val="center"/>
          </w:tcPr>
          <w:p w14:paraId="1D917855" w14:textId="77777777" w:rsidR="00342061" w:rsidRPr="00661924" w:rsidRDefault="00342061" w:rsidP="00624278">
            <w:pPr>
              <w:pStyle w:val="TAC"/>
            </w:pPr>
          </w:p>
        </w:tc>
        <w:tc>
          <w:tcPr>
            <w:tcW w:w="2601" w:type="dxa"/>
            <w:vAlign w:val="center"/>
          </w:tcPr>
          <w:p w14:paraId="70C223A0" w14:textId="77777777" w:rsidR="00342061" w:rsidRPr="00661924" w:rsidRDefault="00342061" w:rsidP="00624278">
            <w:pPr>
              <w:pStyle w:val="TAC"/>
            </w:pPr>
            <w:r w:rsidRPr="00661924">
              <w:t>Not configured</w:t>
            </w:r>
          </w:p>
        </w:tc>
        <w:tc>
          <w:tcPr>
            <w:tcW w:w="2709" w:type="dxa"/>
            <w:vAlign w:val="center"/>
          </w:tcPr>
          <w:p w14:paraId="62DDADA7" w14:textId="77777777" w:rsidR="00342061" w:rsidRPr="00661924" w:rsidRDefault="00342061" w:rsidP="00624278">
            <w:pPr>
              <w:pStyle w:val="TAC"/>
            </w:pPr>
            <w:r w:rsidRPr="00661924">
              <w:t>Not configured</w:t>
            </w:r>
          </w:p>
        </w:tc>
      </w:tr>
      <w:tr w:rsidR="00342061" w:rsidRPr="00661924" w14:paraId="2690191A" w14:textId="77777777" w:rsidTr="00537763">
        <w:trPr>
          <w:trHeight w:val="70"/>
        </w:trPr>
        <w:tc>
          <w:tcPr>
            <w:tcW w:w="1648" w:type="dxa"/>
            <w:gridSpan w:val="2"/>
            <w:vMerge w:val="restart"/>
            <w:vAlign w:val="center"/>
            <w:hideMark/>
          </w:tcPr>
          <w:p w14:paraId="780746EC" w14:textId="77777777" w:rsidR="00342061" w:rsidRPr="00661924" w:rsidRDefault="00342061" w:rsidP="00624278">
            <w:pPr>
              <w:pStyle w:val="TAL"/>
            </w:pPr>
            <w:r w:rsidRPr="00661924">
              <w:t>Codebook configuration</w:t>
            </w:r>
          </w:p>
        </w:tc>
        <w:tc>
          <w:tcPr>
            <w:tcW w:w="1925" w:type="dxa"/>
          </w:tcPr>
          <w:p w14:paraId="4A38CC3C" w14:textId="77777777" w:rsidR="00342061" w:rsidRPr="00661924" w:rsidRDefault="00342061" w:rsidP="00624278">
            <w:pPr>
              <w:pStyle w:val="TAL"/>
            </w:pPr>
            <w:r w:rsidRPr="00661924">
              <w:t>Codebook Type</w:t>
            </w:r>
          </w:p>
        </w:tc>
        <w:tc>
          <w:tcPr>
            <w:tcW w:w="720" w:type="dxa"/>
            <w:vAlign w:val="center"/>
          </w:tcPr>
          <w:p w14:paraId="0000076C" w14:textId="77777777" w:rsidR="00342061" w:rsidRPr="00661924" w:rsidRDefault="00342061" w:rsidP="00624278">
            <w:pPr>
              <w:pStyle w:val="TAC"/>
            </w:pPr>
          </w:p>
        </w:tc>
        <w:tc>
          <w:tcPr>
            <w:tcW w:w="2601" w:type="dxa"/>
            <w:vAlign w:val="center"/>
          </w:tcPr>
          <w:p w14:paraId="1C2963BF" w14:textId="77777777" w:rsidR="00342061" w:rsidRPr="00661924" w:rsidRDefault="00342061" w:rsidP="00624278">
            <w:pPr>
              <w:pStyle w:val="TAC"/>
            </w:pPr>
            <w:r w:rsidRPr="00661924">
              <w:t>typeI-SinglePanel</w:t>
            </w:r>
          </w:p>
        </w:tc>
        <w:tc>
          <w:tcPr>
            <w:tcW w:w="2709" w:type="dxa"/>
            <w:vAlign w:val="center"/>
          </w:tcPr>
          <w:p w14:paraId="7AE461FD" w14:textId="77777777" w:rsidR="00342061" w:rsidRPr="00661924" w:rsidRDefault="00342061" w:rsidP="00624278">
            <w:pPr>
              <w:pStyle w:val="TAC"/>
            </w:pPr>
            <w:r w:rsidRPr="00661924">
              <w:t>typeI-SinglePanel</w:t>
            </w:r>
          </w:p>
        </w:tc>
      </w:tr>
      <w:tr w:rsidR="00342061" w:rsidRPr="00661924" w14:paraId="7DAC5676" w14:textId="77777777" w:rsidTr="00537763">
        <w:trPr>
          <w:trHeight w:val="70"/>
        </w:trPr>
        <w:tc>
          <w:tcPr>
            <w:tcW w:w="1648" w:type="dxa"/>
            <w:gridSpan w:val="2"/>
            <w:vMerge/>
            <w:hideMark/>
          </w:tcPr>
          <w:p w14:paraId="011FCD65" w14:textId="77777777" w:rsidR="00342061" w:rsidRPr="00661924" w:rsidRDefault="00342061" w:rsidP="00624278">
            <w:pPr>
              <w:pStyle w:val="TAL"/>
            </w:pPr>
          </w:p>
        </w:tc>
        <w:tc>
          <w:tcPr>
            <w:tcW w:w="1925" w:type="dxa"/>
          </w:tcPr>
          <w:p w14:paraId="3C175217" w14:textId="77777777" w:rsidR="00342061" w:rsidRPr="00661924" w:rsidRDefault="00342061" w:rsidP="00624278">
            <w:pPr>
              <w:pStyle w:val="TAL"/>
            </w:pPr>
            <w:r w:rsidRPr="00661924">
              <w:t>Codebook Mode</w:t>
            </w:r>
          </w:p>
        </w:tc>
        <w:tc>
          <w:tcPr>
            <w:tcW w:w="720" w:type="dxa"/>
            <w:vAlign w:val="center"/>
          </w:tcPr>
          <w:p w14:paraId="65B51140" w14:textId="77777777" w:rsidR="00342061" w:rsidRPr="00661924" w:rsidRDefault="00342061" w:rsidP="00624278">
            <w:pPr>
              <w:pStyle w:val="TAC"/>
            </w:pPr>
          </w:p>
        </w:tc>
        <w:tc>
          <w:tcPr>
            <w:tcW w:w="2601" w:type="dxa"/>
            <w:vAlign w:val="center"/>
          </w:tcPr>
          <w:p w14:paraId="6E63A1D5" w14:textId="77777777" w:rsidR="00342061" w:rsidRPr="00661924" w:rsidRDefault="00342061" w:rsidP="00624278">
            <w:pPr>
              <w:pStyle w:val="TAC"/>
            </w:pPr>
            <w:r w:rsidRPr="00661924">
              <w:t>1</w:t>
            </w:r>
          </w:p>
        </w:tc>
        <w:tc>
          <w:tcPr>
            <w:tcW w:w="2709" w:type="dxa"/>
          </w:tcPr>
          <w:p w14:paraId="7F44638F" w14:textId="77777777" w:rsidR="00342061" w:rsidRPr="00661924" w:rsidRDefault="00342061" w:rsidP="00624278">
            <w:pPr>
              <w:pStyle w:val="TAC"/>
            </w:pPr>
            <w:r>
              <w:t>1</w:t>
            </w:r>
          </w:p>
        </w:tc>
      </w:tr>
      <w:tr w:rsidR="00342061" w:rsidRPr="00661924" w14:paraId="383F950F" w14:textId="77777777" w:rsidTr="00537763">
        <w:trPr>
          <w:trHeight w:val="70"/>
        </w:trPr>
        <w:tc>
          <w:tcPr>
            <w:tcW w:w="1648" w:type="dxa"/>
            <w:gridSpan w:val="2"/>
            <w:vMerge/>
            <w:hideMark/>
          </w:tcPr>
          <w:p w14:paraId="577DF443" w14:textId="77777777" w:rsidR="00342061" w:rsidRPr="00661924" w:rsidRDefault="00342061" w:rsidP="00624278">
            <w:pPr>
              <w:pStyle w:val="TAL"/>
            </w:pPr>
          </w:p>
        </w:tc>
        <w:tc>
          <w:tcPr>
            <w:tcW w:w="1925" w:type="dxa"/>
          </w:tcPr>
          <w:p w14:paraId="161090E0" w14:textId="77777777" w:rsidR="00342061" w:rsidRPr="00661924" w:rsidRDefault="00342061" w:rsidP="00624278">
            <w:pPr>
              <w:pStyle w:val="TAL"/>
            </w:pPr>
            <w:r w:rsidRPr="00661924">
              <w:t>(CodebookConfig-N1,CodebookConfig-N2)</w:t>
            </w:r>
          </w:p>
        </w:tc>
        <w:tc>
          <w:tcPr>
            <w:tcW w:w="720" w:type="dxa"/>
            <w:vAlign w:val="center"/>
          </w:tcPr>
          <w:p w14:paraId="14928F62" w14:textId="77777777" w:rsidR="00342061" w:rsidRPr="00661924" w:rsidRDefault="00342061" w:rsidP="00624278">
            <w:pPr>
              <w:pStyle w:val="TAC"/>
            </w:pPr>
          </w:p>
        </w:tc>
        <w:tc>
          <w:tcPr>
            <w:tcW w:w="2601" w:type="dxa"/>
            <w:vAlign w:val="center"/>
          </w:tcPr>
          <w:p w14:paraId="55936A4F" w14:textId="77777777" w:rsidR="00342061" w:rsidRPr="00661924" w:rsidRDefault="00342061" w:rsidP="00624278">
            <w:pPr>
              <w:pStyle w:val="TAC"/>
            </w:pPr>
            <w:r w:rsidRPr="00661924">
              <w:t>Not configured</w:t>
            </w:r>
          </w:p>
        </w:tc>
        <w:tc>
          <w:tcPr>
            <w:tcW w:w="2709" w:type="dxa"/>
          </w:tcPr>
          <w:p w14:paraId="13622C06" w14:textId="77777777" w:rsidR="00342061" w:rsidRPr="00661924" w:rsidRDefault="00342061" w:rsidP="00624278">
            <w:pPr>
              <w:pStyle w:val="TAC"/>
            </w:pPr>
            <w:r w:rsidRPr="00661924">
              <w:t>Not configured</w:t>
            </w:r>
          </w:p>
        </w:tc>
      </w:tr>
      <w:tr w:rsidR="00342061" w:rsidRPr="00661924" w14:paraId="0CD5DE83" w14:textId="77777777" w:rsidTr="00537763">
        <w:trPr>
          <w:trHeight w:val="70"/>
        </w:trPr>
        <w:tc>
          <w:tcPr>
            <w:tcW w:w="1648" w:type="dxa"/>
            <w:gridSpan w:val="2"/>
            <w:vMerge/>
            <w:hideMark/>
          </w:tcPr>
          <w:p w14:paraId="7A4620BC" w14:textId="77777777" w:rsidR="00342061" w:rsidRPr="00661924" w:rsidRDefault="00342061" w:rsidP="00624278">
            <w:pPr>
              <w:pStyle w:val="TAL"/>
            </w:pPr>
          </w:p>
        </w:tc>
        <w:tc>
          <w:tcPr>
            <w:tcW w:w="1925" w:type="dxa"/>
          </w:tcPr>
          <w:p w14:paraId="6F62C6A7" w14:textId="77777777" w:rsidR="00342061" w:rsidRPr="00661924" w:rsidRDefault="00342061" w:rsidP="00624278">
            <w:pPr>
              <w:pStyle w:val="TAL"/>
            </w:pPr>
            <w:r w:rsidRPr="00661924">
              <w:t>CodebookSubsetRestriction</w:t>
            </w:r>
          </w:p>
        </w:tc>
        <w:tc>
          <w:tcPr>
            <w:tcW w:w="720" w:type="dxa"/>
            <w:vAlign w:val="center"/>
          </w:tcPr>
          <w:p w14:paraId="3B6BE656" w14:textId="77777777" w:rsidR="00342061" w:rsidRPr="00661924" w:rsidRDefault="00342061" w:rsidP="00624278">
            <w:pPr>
              <w:pStyle w:val="TAC"/>
            </w:pPr>
          </w:p>
        </w:tc>
        <w:tc>
          <w:tcPr>
            <w:tcW w:w="2601" w:type="dxa"/>
            <w:vAlign w:val="center"/>
          </w:tcPr>
          <w:p w14:paraId="357039D9" w14:textId="77777777" w:rsidR="00342061" w:rsidRPr="00661924" w:rsidRDefault="00342061" w:rsidP="00624278">
            <w:pPr>
              <w:pStyle w:val="TAC"/>
            </w:pPr>
            <w:r w:rsidRPr="00661924">
              <w:rPr>
                <w:lang w:eastAsia="zh-CN"/>
              </w:rPr>
              <w:t>0</w:t>
            </w:r>
            <w:r w:rsidRPr="00661924">
              <w:rPr>
                <w:rFonts w:hint="eastAsia"/>
                <w:lang w:eastAsia="zh-CN"/>
              </w:rPr>
              <w:t>0</w:t>
            </w:r>
            <w:r w:rsidRPr="00661924">
              <w:rPr>
                <w:lang w:eastAsia="zh-CN"/>
              </w:rPr>
              <w:t>000</w:t>
            </w:r>
            <w:r w:rsidRPr="00661924">
              <w:rPr>
                <w:rFonts w:hint="eastAsia"/>
                <w:lang w:eastAsia="zh-CN"/>
              </w:rPr>
              <w:t>1</w:t>
            </w:r>
          </w:p>
        </w:tc>
        <w:tc>
          <w:tcPr>
            <w:tcW w:w="2709" w:type="dxa"/>
            <w:vAlign w:val="center"/>
          </w:tcPr>
          <w:p w14:paraId="2D68140C" w14:textId="77777777" w:rsidR="00342061" w:rsidRPr="00661924" w:rsidRDefault="00342061" w:rsidP="00624278">
            <w:pPr>
              <w:pStyle w:val="TAC"/>
            </w:pPr>
            <w:r w:rsidRPr="00661924">
              <w:t>Not configured</w:t>
            </w:r>
          </w:p>
        </w:tc>
      </w:tr>
      <w:tr w:rsidR="00342061" w:rsidRPr="00661924" w14:paraId="0ADA3F22" w14:textId="77777777" w:rsidTr="00537763">
        <w:trPr>
          <w:trHeight w:val="70"/>
        </w:trPr>
        <w:tc>
          <w:tcPr>
            <w:tcW w:w="1648" w:type="dxa"/>
            <w:gridSpan w:val="2"/>
            <w:vMerge/>
          </w:tcPr>
          <w:p w14:paraId="03C60C61" w14:textId="77777777" w:rsidR="00342061" w:rsidRPr="00661924" w:rsidRDefault="00342061" w:rsidP="00624278">
            <w:pPr>
              <w:pStyle w:val="TAL"/>
            </w:pPr>
          </w:p>
        </w:tc>
        <w:tc>
          <w:tcPr>
            <w:tcW w:w="1925" w:type="dxa"/>
          </w:tcPr>
          <w:p w14:paraId="5FD58EF9" w14:textId="77777777" w:rsidR="00342061" w:rsidRPr="00661924" w:rsidRDefault="00342061" w:rsidP="00624278">
            <w:pPr>
              <w:pStyle w:val="TAL"/>
            </w:pPr>
            <w:r w:rsidRPr="00661924">
              <w:t>RI Restriction</w:t>
            </w:r>
          </w:p>
        </w:tc>
        <w:tc>
          <w:tcPr>
            <w:tcW w:w="720" w:type="dxa"/>
            <w:vAlign w:val="center"/>
          </w:tcPr>
          <w:p w14:paraId="1EDAC6F8" w14:textId="77777777" w:rsidR="00342061" w:rsidRPr="00661924" w:rsidRDefault="00342061" w:rsidP="00624278">
            <w:pPr>
              <w:pStyle w:val="TAC"/>
            </w:pPr>
          </w:p>
        </w:tc>
        <w:tc>
          <w:tcPr>
            <w:tcW w:w="2601" w:type="dxa"/>
            <w:vAlign w:val="center"/>
          </w:tcPr>
          <w:p w14:paraId="4A0FC9C5" w14:textId="77777777" w:rsidR="00342061" w:rsidRPr="00661924" w:rsidRDefault="00342061" w:rsidP="00624278">
            <w:pPr>
              <w:pStyle w:val="TAC"/>
            </w:pPr>
            <w:r w:rsidRPr="00661924">
              <w:t>N/A</w:t>
            </w:r>
          </w:p>
        </w:tc>
        <w:tc>
          <w:tcPr>
            <w:tcW w:w="2709" w:type="dxa"/>
          </w:tcPr>
          <w:p w14:paraId="5ABC74D0" w14:textId="77777777" w:rsidR="00342061" w:rsidRPr="00661924" w:rsidRDefault="00342061" w:rsidP="00624278">
            <w:pPr>
              <w:pStyle w:val="TAC"/>
            </w:pPr>
            <w:r w:rsidRPr="00661924">
              <w:t>Not configured</w:t>
            </w:r>
          </w:p>
        </w:tc>
      </w:tr>
      <w:tr w:rsidR="00342061" w:rsidRPr="00661924" w14:paraId="5CDC221E" w14:textId="77777777" w:rsidTr="00537763">
        <w:trPr>
          <w:trHeight w:val="70"/>
        </w:trPr>
        <w:tc>
          <w:tcPr>
            <w:tcW w:w="3573" w:type="dxa"/>
            <w:gridSpan w:val="3"/>
            <w:hideMark/>
          </w:tcPr>
          <w:p w14:paraId="71B4C095" w14:textId="77777777" w:rsidR="00342061" w:rsidRPr="00661924" w:rsidRDefault="00342061" w:rsidP="00624278">
            <w:pPr>
              <w:pStyle w:val="TAL"/>
            </w:pPr>
            <w:r w:rsidRPr="00661924">
              <w:t>Physical channel for CSI report</w:t>
            </w:r>
          </w:p>
        </w:tc>
        <w:tc>
          <w:tcPr>
            <w:tcW w:w="720" w:type="dxa"/>
            <w:vAlign w:val="center"/>
          </w:tcPr>
          <w:p w14:paraId="3E4D0E0A" w14:textId="77777777" w:rsidR="00342061" w:rsidRPr="00661924" w:rsidRDefault="00342061" w:rsidP="00624278">
            <w:pPr>
              <w:pStyle w:val="TAC"/>
            </w:pPr>
          </w:p>
        </w:tc>
        <w:tc>
          <w:tcPr>
            <w:tcW w:w="2601" w:type="dxa"/>
            <w:vAlign w:val="center"/>
          </w:tcPr>
          <w:p w14:paraId="2D205D7E" w14:textId="77777777" w:rsidR="00342061" w:rsidRPr="00661924" w:rsidRDefault="00342061" w:rsidP="00624278">
            <w:pPr>
              <w:pStyle w:val="TAC"/>
            </w:pPr>
            <w:r w:rsidRPr="00661924">
              <w:t>PUCCH</w:t>
            </w:r>
          </w:p>
        </w:tc>
        <w:tc>
          <w:tcPr>
            <w:tcW w:w="2709" w:type="dxa"/>
          </w:tcPr>
          <w:p w14:paraId="4DAF65AB" w14:textId="77777777" w:rsidR="00342061" w:rsidRPr="00661924" w:rsidRDefault="00342061" w:rsidP="00624278">
            <w:pPr>
              <w:pStyle w:val="TAC"/>
            </w:pPr>
            <w:r w:rsidRPr="00661924">
              <w:t>Not configured</w:t>
            </w:r>
          </w:p>
        </w:tc>
      </w:tr>
      <w:tr w:rsidR="00342061" w:rsidRPr="00661924" w14:paraId="4ECD8BC9" w14:textId="77777777" w:rsidTr="00537763">
        <w:trPr>
          <w:trHeight w:val="70"/>
        </w:trPr>
        <w:tc>
          <w:tcPr>
            <w:tcW w:w="3573" w:type="dxa"/>
            <w:gridSpan w:val="3"/>
            <w:vAlign w:val="center"/>
            <w:hideMark/>
          </w:tcPr>
          <w:p w14:paraId="0415C04E" w14:textId="77777777" w:rsidR="00342061" w:rsidRPr="00661924" w:rsidRDefault="00342061" w:rsidP="00624278">
            <w:pPr>
              <w:pStyle w:val="TAL"/>
            </w:pPr>
            <w:r w:rsidRPr="00661924">
              <w:t xml:space="preserve">CQI/RI/PMI delay </w:t>
            </w:r>
          </w:p>
        </w:tc>
        <w:tc>
          <w:tcPr>
            <w:tcW w:w="720" w:type="dxa"/>
            <w:vAlign w:val="center"/>
            <w:hideMark/>
          </w:tcPr>
          <w:p w14:paraId="517F16EC" w14:textId="77777777" w:rsidR="00342061" w:rsidRPr="00661924" w:rsidRDefault="00342061" w:rsidP="00624278">
            <w:pPr>
              <w:pStyle w:val="TAC"/>
            </w:pPr>
            <w:r w:rsidRPr="00661924">
              <w:t>ms</w:t>
            </w:r>
          </w:p>
        </w:tc>
        <w:tc>
          <w:tcPr>
            <w:tcW w:w="2601" w:type="dxa"/>
            <w:vAlign w:val="center"/>
          </w:tcPr>
          <w:p w14:paraId="139F4A7B" w14:textId="77777777" w:rsidR="00342061" w:rsidRPr="00661924" w:rsidRDefault="00342061" w:rsidP="00624278">
            <w:pPr>
              <w:pStyle w:val="TAC"/>
            </w:pPr>
            <w:r>
              <w:t>9.5</w:t>
            </w:r>
          </w:p>
        </w:tc>
        <w:tc>
          <w:tcPr>
            <w:tcW w:w="2709" w:type="dxa"/>
          </w:tcPr>
          <w:p w14:paraId="60F915FE" w14:textId="77777777" w:rsidR="00342061" w:rsidRPr="00661924" w:rsidRDefault="00342061" w:rsidP="00624278">
            <w:pPr>
              <w:pStyle w:val="TAC"/>
            </w:pPr>
            <w:r w:rsidRPr="00661924">
              <w:t>Not configured</w:t>
            </w:r>
          </w:p>
        </w:tc>
      </w:tr>
      <w:tr w:rsidR="00342061" w:rsidRPr="00661924" w14:paraId="3A1D6503" w14:textId="77777777" w:rsidTr="00537763">
        <w:trPr>
          <w:trHeight w:val="70"/>
        </w:trPr>
        <w:tc>
          <w:tcPr>
            <w:tcW w:w="3573" w:type="dxa"/>
            <w:gridSpan w:val="3"/>
            <w:vAlign w:val="center"/>
          </w:tcPr>
          <w:p w14:paraId="3E78880B" w14:textId="77777777" w:rsidR="00342061" w:rsidRPr="00661924" w:rsidRDefault="00342061" w:rsidP="00624278">
            <w:pPr>
              <w:pStyle w:val="TAL"/>
            </w:pPr>
            <w:r w:rsidRPr="00661924">
              <w:t>Maximum number of HARQ transmission</w:t>
            </w:r>
          </w:p>
        </w:tc>
        <w:tc>
          <w:tcPr>
            <w:tcW w:w="720" w:type="dxa"/>
            <w:vAlign w:val="center"/>
          </w:tcPr>
          <w:p w14:paraId="3107E8A9" w14:textId="77777777" w:rsidR="00342061" w:rsidRPr="00661924" w:rsidRDefault="00342061" w:rsidP="00624278">
            <w:pPr>
              <w:pStyle w:val="TAC"/>
            </w:pPr>
          </w:p>
        </w:tc>
        <w:tc>
          <w:tcPr>
            <w:tcW w:w="2601" w:type="dxa"/>
            <w:vAlign w:val="center"/>
          </w:tcPr>
          <w:p w14:paraId="17756CFF" w14:textId="77777777" w:rsidR="00342061" w:rsidRPr="00661924" w:rsidRDefault="00342061" w:rsidP="00624278">
            <w:pPr>
              <w:pStyle w:val="TAC"/>
            </w:pPr>
            <w:r w:rsidRPr="00661924">
              <w:t>1</w:t>
            </w:r>
          </w:p>
        </w:tc>
        <w:tc>
          <w:tcPr>
            <w:tcW w:w="2709" w:type="dxa"/>
          </w:tcPr>
          <w:p w14:paraId="0EE31EB3" w14:textId="77777777" w:rsidR="00342061" w:rsidRPr="00661924" w:rsidRDefault="00342061" w:rsidP="00624278">
            <w:pPr>
              <w:pStyle w:val="TAC"/>
            </w:pPr>
            <w:r w:rsidRPr="00661924">
              <w:t>Not configured</w:t>
            </w:r>
          </w:p>
        </w:tc>
      </w:tr>
      <w:tr w:rsidR="00342061" w:rsidRPr="00661924" w14:paraId="7F0401C8" w14:textId="77777777" w:rsidTr="00537763">
        <w:trPr>
          <w:trHeight w:val="70"/>
        </w:trPr>
        <w:tc>
          <w:tcPr>
            <w:tcW w:w="3573" w:type="dxa"/>
            <w:gridSpan w:val="3"/>
            <w:vAlign w:val="center"/>
            <w:hideMark/>
          </w:tcPr>
          <w:p w14:paraId="14B8EF78" w14:textId="77777777" w:rsidR="00342061" w:rsidRPr="00661924" w:rsidRDefault="00342061" w:rsidP="00624278">
            <w:pPr>
              <w:pStyle w:val="TAL"/>
            </w:pPr>
            <w:r w:rsidRPr="00661924">
              <w:t>Measurement channel</w:t>
            </w:r>
          </w:p>
        </w:tc>
        <w:tc>
          <w:tcPr>
            <w:tcW w:w="720" w:type="dxa"/>
            <w:vAlign w:val="center"/>
          </w:tcPr>
          <w:p w14:paraId="15C79E18" w14:textId="77777777" w:rsidR="00342061" w:rsidRPr="00661924" w:rsidRDefault="00342061" w:rsidP="00624278">
            <w:pPr>
              <w:pStyle w:val="TAC"/>
            </w:pPr>
          </w:p>
        </w:tc>
        <w:tc>
          <w:tcPr>
            <w:tcW w:w="2601" w:type="dxa"/>
            <w:vAlign w:val="center"/>
          </w:tcPr>
          <w:p w14:paraId="2608CDD8" w14:textId="77777777" w:rsidR="00342061" w:rsidRPr="00661924" w:rsidRDefault="00342061" w:rsidP="00624278">
            <w:pPr>
              <w:pStyle w:val="TAC"/>
            </w:pPr>
            <w:r w:rsidRPr="00661924">
              <w:t>As specified in Table A.4-</w:t>
            </w:r>
            <w:r w:rsidRPr="00661924">
              <w:rPr>
                <w:rFonts w:hint="eastAsia"/>
              </w:rPr>
              <w:t>2</w:t>
            </w:r>
            <w:r w:rsidRPr="00661924">
              <w:t>, TBS.2-</w:t>
            </w:r>
            <w:r>
              <w:t>3</w:t>
            </w:r>
          </w:p>
        </w:tc>
        <w:tc>
          <w:tcPr>
            <w:tcW w:w="2709" w:type="dxa"/>
          </w:tcPr>
          <w:p w14:paraId="3ACDAA1E" w14:textId="77777777" w:rsidR="00342061" w:rsidRPr="00661924" w:rsidRDefault="00342061" w:rsidP="00624278">
            <w:pPr>
              <w:pStyle w:val="TAC"/>
            </w:pPr>
          </w:p>
        </w:tc>
      </w:tr>
      <w:tr w:rsidR="00342061" w:rsidRPr="00661924" w14:paraId="7788CA55" w14:textId="77777777" w:rsidTr="00537763">
        <w:trPr>
          <w:trHeight w:val="70"/>
        </w:trPr>
        <w:tc>
          <w:tcPr>
            <w:tcW w:w="3573" w:type="dxa"/>
            <w:gridSpan w:val="3"/>
            <w:vAlign w:val="center"/>
          </w:tcPr>
          <w:p w14:paraId="57C56165" w14:textId="77777777" w:rsidR="00342061" w:rsidRPr="009405D8" w:rsidRDefault="00342061" w:rsidP="00624278">
            <w:pPr>
              <w:pStyle w:val="TAL"/>
            </w:pPr>
            <w:r w:rsidRPr="009405D8">
              <w:t>INR</w:t>
            </w:r>
          </w:p>
        </w:tc>
        <w:tc>
          <w:tcPr>
            <w:tcW w:w="720" w:type="dxa"/>
            <w:vAlign w:val="center"/>
          </w:tcPr>
          <w:p w14:paraId="4A3656C1" w14:textId="77777777" w:rsidR="00342061" w:rsidRPr="009405D8" w:rsidRDefault="00342061" w:rsidP="00624278">
            <w:pPr>
              <w:pStyle w:val="TAC"/>
            </w:pPr>
            <w:r w:rsidRPr="009405D8">
              <w:t>dB</w:t>
            </w:r>
          </w:p>
        </w:tc>
        <w:tc>
          <w:tcPr>
            <w:tcW w:w="2601" w:type="dxa"/>
            <w:vAlign w:val="center"/>
          </w:tcPr>
          <w:p w14:paraId="21AAF5A5" w14:textId="77777777" w:rsidR="00342061" w:rsidRPr="009405D8" w:rsidRDefault="00342061" w:rsidP="00624278">
            <w:pPr>
              <w:pStyle w:val="TAC"/>
            </w:pPr>
            <w:r w:rsidRPr="009405D8">
              <w:t>N/A</w:t>
            </w:r>
          </w:p>
        </w:tc>
        <w:tc>
          <w:tcPr>
            <w:tcW w:w="2709" w:type="dxa"/>
          </w:tcPr>
          <w:p w14:paraId="369E7204" w14:textId="77777777" w:rsidR="00342061" w:rsidRPr="009405D8" w:rsidRDefault="00342061" w:rsidP="00624278">
            <w:pPr>
              <w:pStyle w:val="TAC"/>
            </w:pPr>
            <w:r w:rsidRPr="009405D8">
              <w:t>10.04</w:t>
            </w:r>
          </w:p>
        </w:tc>
      </w:tr>
      <w:tr w:rsidR="00342061" w:rsidRPr="00661924" w14:paraId="73CA184F" w14:textId="77777777" w:rsidTr="00537763">
        <w:trPr>
          <w:trHeight w:val="70"/>
        </w:trPr>
        <w:tc>
          <w:tcPr>
            <w:tcW w:w="3573" w:type="dxa"/>
            <w:gridSpan w:val="3"/>
            <w:vAlign w:val="center"/>
          </w:tcPr>
          <w:p w14:paraId="55C718A3" w14:textId="77777777" w:rsidR="00342061" w:rsidRPr="009405D8" w:rsidRDefault="00342061" w:rsidP="00624278">
            <w:pPr>
              <w:pStyle w:val="TAL"/>
            </w:pPr>
            <w:r w:rsidRPr="009405D8">
              <w:t>Propagation condition</w:t>
            </w:r>
          </w:p>
        </w:tc>
        <w:tc>
          <w:tcPr>
            <w:tcW w:w="720" w:type="dxa"/>
            <w:vAlign w:val="center"/>
          </w:tcPr>
          <w:p w14:paraId="5209057F" w14:textId="77777777" w:rsidR="00342061" w:rsidRPr="009405D8" w:rsidRDefault="00342061" w:rsidP="00624278">
            <w:pPr>
              <w:pStyle w:val="TAC"/>
            </w:pPr>
          </w:p>
        </w:tc>
        <w:tc>
          <w:tcPr>
            <w:tcW w:w="2601" w:type="dxa"/>
            <w:vAlign w:val="center"/>
          </w:tcPr>
          <w:p w14:paraId="3F24C2A3" w14:textId="77777777" w:rsidR="00342061" w:rsidRPr="009405D8" w:rsidRDefault="00342061" w:rsidP="00624278">
            <w:pPr>
              <w:pStyle w:val="TAC"/>
            </w:pPr>
            <w:r w:rsidRPr="009405D8">
              <w:t>TDLA30-5</w:t>
            </w:r>
          </w:p>
        </w:tc>
        <w:tc>
          <w:tcPr>
            <w:tcW w:w="2709" w:type="dxa"/>
            <w:vAlign w:val="center"/>
          </w:tcPr>
          <w:p w14:paraId="004BB778" w14:textId="77777777" w:rsidR="00342061" w:rsidRPr="009405D8" w:rsidRDefault="00342061" w:rsidP="00624278">
            <w:pPr>
              <w:pStyle w:val="TAC"/>
            </w:pPr>
            <w:r w:rsidRPr="009405D8">
              <w:t>AWGN</w:t>
            </w:r>
          </w:p>
        </w:tc>
      </w:tr>
      <w:tr w:rsidR="00342061" w:rsidRPr="00661924" w14:paraId="2682A5FA" w14:textId="77777777" w:rsidTr="00537763">
        <w:trPr>
          <w:trHeight w:val="138"/>
        </w:trPr>
        <w:tc>
          <w:tcPr>
            <w:tcW w:w="3573" w:type="dxa"/>
            <w:gridSpan w:val="3"/>
            <w:vAlign w:val="center"/>
          </w:tcPr>
          <w:p w14:paraId="2B1384DD" w14:textId="77777777" w:rsidR="00342061" w:rsidRPr="00046E8B" w:rsidRDefault="00342061" w:rsidP="00624278">
            <w:pPr>
              <w:pStyle w:val="TAL"/>
            </w:pPr>
            <w:r>
              <w:t>A</w:t>
            </w:r>
            <w:r w:rsidRPr="00046E8B">
              <w:t>ntenna configuration</w:t>
            </w:r>
          </w:p>
        </w:tc>
        <w:tc>
          <w:tcPr>
            <w:tcW w:w="720" w:type="dxa"/>
            <w:vAlign w:val="center"/>
          </w:tcPr>
          <w:p w14:paraId="26DCE562" w14:textId="77777777" w:rsidR="00342061" w:rsidRDefault="00342061" w:rsidP="00624278">
            <w:pPr>
              <w:pStyle w:val="TAC"/>
            </w:pPr>
          </w:p>
        </w:tc>
        <w:tc>
          <w:tcPr>
            <w:tcW w:w="2601" w:type="dxa"/>
            <w:vAlign w:val="center"/>
          </w:tcPr>
          <w:p w14:paraId="0358A4F1" w14:textId="77777777" w:rsidR="00342061" w:rsidRDefault="00342061" w:rsidP="00624278">
            <w:pPr>
              <w:pStyle w:val="TAC"/>
            </w:pPr>
            <w:r>
              <w:t>2</w:t>
            </w:r>
            <w:r w:rsidRPr="00661924">
              <w:t>×</w:t>
            </w:r>
            <w:r>
              <w:t>4</w:t>
            </w:r>
          </w:p>
        </w:tc>
        <w:tc>
          <w:tcPr>
            <w:tcW w:w="2709" w:type="dxa"/>
            <w:vAlign w:val="center"/>
          </w:tcPr>
          <w:p w14:paraId="7ABC57D6" w14:textId="77777777" w:rsidR="00342061" w:rsidRPr="005A3299" w:rsidRDefault="00342061" w:rsidP="00624278">
            <w:pPr>
              <w:pStyle w:val="TAC"/>
              <w:rPr>
                <w:highlight w:val="cyan"/>
              </w:rPr>
            </w:pPr>
            <w:r>
              <w:t>1</w:t>
            </w:r>
            <w:r w:rsidRPr="00661924">
              <w:t>×</w:t>
            </w:r>
            <w:r>
              <w:t>4</w:t>
            </w:r>
          </w:p>
        </w:tc>
      </w:tr>
      <w:tr w:rsidR="00537763" w:rsidRPr="00661924" w14:paraId="167BFD44" w14:textId="77777777" w:rsidTr="00537763">
        <w:trPr>
          <w:trHeight w:val="138"/>
        </w:trPr>
        <w:tc>
          <w:tcPr>
            <w:tcW w:w="3573" w:type="dxa"/>
            <w:gridSpan w:val="3"/>
            <w:vAlign w:val="center"/>
          </w:tcPr>
          <w:p w14:paraId="7D263DC2" w14:textId="168612A7" w:rsidR="00537763" w:rsidRDefault="00537763" w:rsidP="00537763">
            <w:pPr>
              <w:pStyle w:val="TAL"/>
            </w:pPr>
            <w:r w:rsidRPr="00046E8B">
              <w:t>Correlation configuration</w:t>
            </w:r>
          </w:p>
        </w:tc>
        <w:tc>
          <w:tcPr>
            <w:tcW w:w="720" w:type="dxa"/>
            <w:vAlign w:val="center"/>
          </w:tcPr>
          <w:p w14:paraId="3F1C48CB" w14:textId="77777777" w:rsidR="00537763" w:rsidRDefault="00537763" w:rsidP="00537763">
            <w:pPr>
              <w:pStyle w:val="TAC"/>
            </w:pPr>
          </w:p>
        </w:tc>
        <w:tc>
          <w:tcPr>
            <w:tcW w:w="2601" w:type="dxa"/>
            <w:vAlign w:val="center"/>
          </w:tcPr>
          <w:p w14:paraId="33AE5A7E" w14:textId="77777777" w:rsidR="00537763" w:rsidRDefault="00537763" w:rsidP="00537763">
            <w:pPr>
              <w:pStyle w:val="TAC"/>
            </w:pPr>
            <w:r w:rsidRPr="009405D8">
              <w:t>ULA Low</w:t>
            </w:r>
          </w:p>
        </w:tc>
        <w:tc>
          <w:tcPr>
            <w:tcW w:w="2709" w:type="dxa"/>
            <w:vAlign w:val="center"/>
          </w:tcPr>
          <w:p w14:paraId="0A09011A" w14:textId="7743A75C" w:rsidR="00537763" w:rsidRDefault="00537763" w:rsidP="00537763">
            <w:pPr>
              <w:pStyle w:val="TAC"/>
            </w:pPr>
            <w:r>
              <w:t>N/A</w:t>
            </w:r>
          </w:p>
        </w:tc>
      </w:tr>
      <w:tr w:rsidR="00537763" w:rsidRPr="00661924" w14:paraId="70FF603A" w14:textId="77777777" w:rsidTr="006266F6">
        <w:trPr>
          <w:trHeight w:val="138"/>
        </w:trPr>
        <w:tc>
          <w:tcPr>
            <w:tcW w:w="9603" w:type="dxa"/>
            <w:gridSpan w:val="6"/>
            <w:vAlign w:val="center"/>
          </w:tcPr>
          <w:p w14:paraId="2DBB8C03" w14:textId="1F289087" w:rsidR="00537763" w:rsidRDefault="00537763" w:rsidP="00537763">
            <w:pPr>
              <w:pStyle w:val="TAN"/>
              <w:rPr>
                <w:rFonts w:cs="Arial"/>
              </w:rPr>
            </w:pPr>
            <w:r w:rsidRPr="00310FBC">
              <w:rPr>
                <w:rFonts w:cs="Arial" w:hint="eastAsia"/>
              </w:rPr>
              <w:lastRenderedPageBreak/>
              <w:t xml:space="preserve">Note </w:t>
            </w:r>
            <w:r>
              <w:rPr>
                <w:rFonts w:cs="Arial"/>
              </w:rPr>
              <w:t>1</w:t>
            </w:r>
            <w:r w:rsidRPr="00310FBC">
              <w:rPr>
                <w:rFonts w:cs="Arial" w:hint="eastAsia"/>
              </w:rPr>
              <w:t>:</w:t>
            </w:r>
            <w:r w:rsidRPr="00310FBC">
              <w:rPr>
                <w:rFonts w:cs="Arial"/>
              </w:rPr>
              <w:tab/>
            </w:r>
            <w:r w:rsidRPr="00310FBC">
              <w:rPr>
                <w:rFonts w:cs="Arial"/>
                <w:lang w:eastAsia="zh-CN"/>
              </w:rPr>
              <w:t xml:space="preserve">The respective </w:t>
            </w:r>
            <w:r w:rsidRPr="00310FBC">
              <w:rPr>
                <w:rFonts w:cs="Arial"/>
              </w:rPr>
              <w:t xml:space="preserve">received </w:t>
            </w:r>
            <w:r w:rsidRPr="00310FBC">
              <w:rPr>
                <w:rFonts w:cs="Arial"/>
                <w:lang w:eastAsia="zh-CN"/>
              </w:rPr>
              <w:t xml:space="preserve">power spectral density of each interfering cell relative to </w:t>
            </w:r>
            <w:r w:rsidRPr="00310FBC">
              <w:rPr>
                <w:rFonts w:cs="Arial"/>
                <w:i/>
                <w:noProof/>
                <w:position w:val="-12"/>
              </w:rPr>
              <w:object w:dxaOrig="480" w:dyaOrig="360" w14:anchorId="49A959F8">
                <v:shape id="_x0000_i1031" type="#_x0000_t75" alt="" style="width:25.5pt;height:16pt;mso-width-percent:0;mso-height-percent:0;mso-width-percent:0;mso-height-percent:0" o:ole="">
                  <v:imagedata r:id="rId9" o:title=""/>
                </v:shape>
                <o:OLEObject Type="Embed" ProgID="Equation.3" ShapeID="_x0000_i1031" DrawAspect="Content" ObjectID="_1749606520" r:id="rId17"/>
              </w:object>
            </w:r>
            <w:r w:rsidRPr="00310FBC">
              <w:rPr>
                <w:rFonts w:cs="Arial"/>
                <w:lang w:eastAsia="zh-CN"/>
              </w:rPr>
              <w:t xml:space="preserve"> is defined by its associated </w:t>
            </w:r>
            <w:r>
              <w:rPr>
                <w:rFonts w:cs="Arial"/>
                <w:lang w:eastAsia="zh-CN"/>
              </w:rPr>
              <w:t>INR</w:t>
            </w:r>
            <w:r w:rsidRPr="00310FBC">
              <w:rPr>
                <w:rFonts w:cs="Arial"/>
                <w:lang w:eastAsia="zh-CN"/>
              </w:rPr>
              <w:t xml:space="preserve"> value as specified in clause B.</w:t>
            </w:r>
            <w:r>
              <w:rPr>
                <w:rFonts w:cs="Arial"/>
                <w:lang w:eastAsia="zh-CN"/>
              </w:rPr>
              <w:t>6.1</w:t>
            </w:r>
            <w:r w:rsidRPr="00310FBC">
              <w:rPr>
                <w:rFonts w:cs="Arial"/>
                <w:lang w:eastAsia="zh-CN"/>
              </w:rPr>
              <w:t>.</w:t>
            </w:r>
          </w:p>
          <w:p w14:paraId="0EF72749" w14:textId="77777777" w:rsidR="00537763" w:rsidRPr="00931110" w:rsidRDefault="00537763" w:rsidP="00537763">
            <w:pPr>
              <w:pStyle w:val="TAN"/>
              <w:rPr>
                <w:rFonts w:cs="Arial"/>
              </w:rPr>
            </w:pPr>
            <w:r w:rsidRPr="00310FBC">
              <w:rPr>
                <w:rFonts w:cs="Arial" w:hint="eastAsia"/>
              </w:rPr>
              <w:t xml:space="preserve">Note </w:t>
            </w:r>
            <w:r>
              <w:rPr>
                <w:rFonts w:cs="Arial"/>
              </w:rPr>
              <w:t>2</w:t>
            </w:r>
            <w:r w:rsidRPr="00310FBC">
              <w:rPr>
                <w:rFonts w:cs="Arial" w:hint="eastAsia"/>
              </w:rPr>
              <w:t>:</w:t>
            </w:r>
            <w:r w:rsidRPr="00310FBC">
              <w:rPr>
                <w:rFonts w:cs="Arial"/>
              </w:rPr>
              <w:tab/>
            </w:r>
            <w:r w:rsidRPr="00931110">
              <w:rPr>
                <w:rFonts w:cs="Arial"/>
              </w:rPr>
              <w:t xml:space="preserve">Two cells are considered in which Cell 1 is the serving cell and Cell 2 is </w:t>
            </w:r>
            <w:r w:rsidRPr="00931110">
              <w:rPr>
                <w:rFonts w:cs="Arial" w:hint="eastAsia"/>
              </w:rPr>
              <w:t xml:space="preserve">the </w:t>
            </w:r>
            <w:r w:rsidRPr="00931110">
              <w:rPr>
                <w:rFonts w:cs="Arial"/>
              </w:rPr>
              <w:t>interfering</w:t>
            </w:r>
            <w:r w:rsidRPr="00931110">
              <w:rPr>
                <w:rFonts w:cs="Arial" w:hint="eastAsia"/>
              </w:rPr>
              <w:t xml:space="preserve"> cell.</w:t>
            </w:r>
            <w:r w:rsidRPr="00931110">
              <w:rPr>
                <w:rFonts w:cs="Arial"/>
              </w:rPr>
              <w:t xml:space="preserve"> Inte</w:t>
            </w:r>
            <w:r>
              <w:rPr>
                <w:rFonts w:cs="Arial"/>
              </w:rPr>
              <w:t>r</w:t>
            </w:r>
            <w:r w:rsidRPr="00931110">
              <w:rPr>
                <w:rFonts w:cs="Arial"/>
              </w:rPr>
              <w:t>fering cell is fully loaded.</w:t>
            </w:r>
          </w:p>
          <w:p w14:paraId="3AAAD27B" w14:textId="77777777" w:rsidR="00537763" w:rsidRPr="00931110" w:rsidRDefault="00537763" w:rsidP="00537763">
            <w:pPr>
              <w:pStyle w:val="TAN"/>
              <w:rPr>
                <w:rFonts w:cs="Arial"/>
              </w:rPr>
            </w:pPr>
            <w:r w:rsidRPr="00931110">
              <w:rPr>
                <w:rFonts w:cs="Arial"/>
              </w:rPr>
              <w:t xml:space="preserve">Note </w:t>
            </w:r>
            <w:r>
              <w:rPr>
                <w:rFonts w:cs="Arial"/>
              </w:rPr>
              <w:t>3</w:t>
            </w:r>
            <w:r w:rsidRPr="00931110">
              <w:rPr>
                <w:rFonts w:cs="Arial"/>
              </w:rPr>
              <w:t xml:space="preserve">: </w:t>
            </w:r>
            <w:r w:rsidRPr="00931110">
              <w:rPr>
                <w:rFonts w:cs="Arial"/>
              </w:rPr>
              <w:tab/>
              <w:t>Both cells are time-synchronous.</w:t>
            </w:r>
          </w:p>
          <w:p w14:paraId="4659884B" w14:textId="77777777" w:rsidR="00537763" w:rsidRDefault="00537763" w:rsidP="00537763">
            <w:pPr>
              <w:pStyle w:val="TAN"/>
              <w:rPr>
                <w:rFonts w:cs="Arial"/>
              </w:rPr>
            </w:pPr>
            <w:r w:rsidRPr="00546626">
              <w:rPr>
                <w:rFonts w:cs="Arial"/>
              </w:rPr>
              <w:t>Note 4:</w:t>
            </w:r>
            <w:r w:rsidRPr="00546626">
              <w:rPr>
                <w:rFonts w:cs="Arial"/>
              </w:rPr>
              <w:tab/>
              <w:t>Static channel is used for the interference model. In case for white Gaussian noise model Cell 2 is not present. The sum of power of white noise for white Gaussian noise model equals to the power of white noise and interference for inter-cell interference model.</w:t>
            </w:r>
          </w:p>
          <w:p w14:paraId="73CE920A" w14:textId="36BEB602" w:rsidR="00537763" w:rsidRDefault="00537763" w:rsidP="00537763">
            <w:pPr>
              <w:pStyle w:val="TAN"/>
              <w:rPr>
                <w:rFonts w:cs="Arial"/>
                <w:lang w:eastAsia="zh-CN"/>
              </w:rPr>
            </w:pPr>
            <w:r w:rsidRPr="00310FBC">
              <w:rPr>
                <w:rFonts w:cs="Arial"/>
                <w:lang w:eastAsia="zh-CN"/>
              </w:rPr>
              <w:t xml:space="preserve">Note </w:t>
            </w:r>
            <w:r>
              <w:rPr>
                <w:rFonts w:cs="Arial"/>
                <w:lang w:eastAsia="zh-CN"/>
              </w:rPr>
              <w:t>5</w:t>
            </w:r>
            <w:r w:rsidRPr="00310FBC">
              <w:rPr>
                <w:rFonts w:cs="Arial"/>
                <w:lang w:eastAsia="zh-CN"/>
              </w:rPr>
              <w:t>:</w:t>
            </w:r>
            <w:r w:rsidRPr="00310FBC">
              <w:rPr>
                <w:rFonts w:cs="Arial"/>
                <w:lang w:eastAsia="zh-CN"/>
              </w:rPr>
              <w:tab/>
              <w:t>SINR</w:t>
            </w:r>
            <w:r w:rsidRPr="00310FBC">
              <w:rPr>
                <w:rFonts w:cs="Arial" w:hint="eastAsia"/>
                <w:lang w:eastAsia="zh-CN"/>
              </w:rPr>
              <w:t xml:space="preserve"> corresponds to </w:t>
            </w:r>
            <w:r w:rsidRPr="00310FBC">
              <w:rPr>
                <w:rFonts w:cs="Arial"/>
                <w:noProof/>
                <w:position w:val="-12"/>
              </w:rPr>
              <w:object w:dxaOrig="840" w:dyaOrig="380" w14:anchorId="00ED6154">
                <v:shape id="_x0000_i1032" type="#_x0000_t75" alt="" style="width:41pt;height:20.5pt;mso-width-percent:0;mso-height-percent:0;mso-width-percent:0;mso-height-percent:0" o:ole="">
                  <v:imagedata r:id="rId11" o:title=""/>
                </v:shape>
                <o:OLEObject Type="Embed" ProgID="Equation.3" ShapeID="_x0000_i1032" DrawAspect="Content" ObjectID="_1749606521" r:id="rId18"/>
              </w:object>
            </w:r>
            <w:r w:rsidRPr="00310FBC">
              <w:rPr>
                <w:rFonts w:cs="Arial"/>
              </w:rPr>
              <w:t xml:space="preserve"> </w:t>
            </w:r>
            <w:r w:rsidRPr="00310FBC">
              <w:rPr>
                <w:rFonts w:cs="Arial" w:hint="eastAsia"/>
                <w:lang w:eastAsia="zh-CN"/>
              </w:rPr>
              <w:t xml:space="preserve">of </w:t>
            </w:r>
            <w:r w:rsidRPr="00310FBC">
              <w:rPr>
                <w:rFonts w:cs="Arial"/>
                <w:lang w:eastAsia="zh-CN"/>
              </w:rPr>
              <w:t>C</w:t>
            </w:r>
            <w:r w:rsidRPr="00310FBC">
              <w:rPr>
                <w:rFonts w:cs="Arial" w:hint="eastAsia"/>
                <w:lang w:eastAsia="zh-CN"/>
              </w:rPr>
              <w:t>ell 1</w:t>
            </w:r>
            <w:r w:rsidRPr="00310FBC">
              <w:rPr>
                <w:rFonts w:cs="Arial"/>
                <w:lang w:eastAsia="zh-CN"/>
              </w:rPr>
              <w:t xml:space="preserve"> as defined in clause </w:t>
            </w:r>
            <w:r>
              <w:rPr>
                <w:rFonts w:cs="Arial"/>
                <w:lang w:eastAsia="zh-CN"/>
              </w:rPr>
              <w:t>4.4.5</w:t>
            </w:r>
            <w:r w:rsidRPr="00310FBC">
              <w:rPr>
                <w:rFonts w:cs="Arial" w:hint="eastAsia"/>
                <w:lang w:eastAsia="zh-CN"/>
              </w:rPr>
              <w:t>.</w:t>
            </w:r>
          </w:p>
          <w:p w14:paraId="074B5B6F" w14:textId="7571774B" w:rsidR="00537763" w:rsidRPr="005A3299" w:rsidRDefault="00537763" w:rsidP="00537763">
            <w:pPr>
              <w:pStyle w:val="TAN"/>
              <w:rPr>
                <w:highlight w:val="cyan"/>
              </w:rPr>
            </w:pPr>
            <w:r>
              <w:rPr>
                <w:rFonts w:cs="Arial"/>
                <w:lang w:eastAsia="zh-CN"/>
              </w:rPr>
              <w:t>Note 6:</w:t>
            </w:r>
            <w:r w:rsidRPr="00310FBC">
              <w:rPr>
                <w:rFonts w:cs="Arial"/>
                <w:lang w:eastAsia="zh-CN"/>
              </w:rPr>
              <w:tab/>
            </w:r>
            <w:r>
              <w:rPr>
                <w:rFonts w:cs="Arial"/>
                <w:lang w:eastAsia="zh-CN"/>
              </w:rPr>
              <w:t xml:space="preserve">NR </w:t>
            </w:r>
            <w:r w:rsidRPr="00310FBC">
              <w:rPr>
                <w:rFonts w:cs="Arial" w:hint="eastAsia"/>
                <w:lang w:eastAsia="zh-CN"/>
              </w:rPr>
              <w:t>corresponds to</w:t>
            </w:r>
            <w:r>
              <w:rPr>
                <w:rFonts w:cs="Arial"/>
                <w:lang w:eastAsia="zh-CN"/>
              </w:rPr>
              <w:t xml:space="preserve"> Cell 2 is defined in clause B.6.1.</w:t>
            </w:r>
          </w:p>
        </w:tc>
      </w:tr>
    </w:tbl>
    <w:p w14:paraId="101B946A" w14:textId="77777777" w:rsidR="00342061" w:rsidRPr="00310FBC" w:rsidRDefault="00342061" w:rsidP="00626F6F"/>
    <w:p w14:paraId="0D195ABC" w14:textId="7650CC49" w:rsidR="00342061" w:rsidRPr="00310FBC" w:rsidRDefault="00342061" w:rsidP="00342061">
      <w:pPr>
        <w:pStyle w:val="TH"/>
      </w:pPr>
      <w:r w:rsidRPr="00310FBC">
        <w:t xml:space="preserve">Table </w:t>
      </w:r>
      <w:r>
        <w:t>6.2.3.2.2.3</w:t>
      </w:r>
      <w:r w:rsidRPr="00310FBC">
        <w:t>-2</w:t>
      </w:r>
      <w:r>
        <w:t>:</w:t>
      </w:r>
      <w:r w:rsidRPr="00310FBC">
        <w:t xml:space="preserve">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412"/>
      </w:tblGrid>
      <w:tr w:rsidR="00342061" w:rsidRPr="00310FBC" w14:paraId="01A7FF8E" w14:textId="77777777" w:rsidTr="006266F6">
        <w:trPr>
          <w:cantSplit/>
          <w:jc w:val="center"/>
        </w:trPr>
        <w:tc>
          <w:tcPr>
            <w:tcW w:w="1705" w:type="dxa"/>
          </w:tcPr>
          <w:p w14:paraId="20BAA8ED" w14:textId="77777777" w:rsidR="00342061" w:rsidRPr="003A7124" w:rsidRDefault="00342061" w:rsidP="006266F6">
            <w:pPr>
              <w:pStyle w:val="TAC"/>
              <w:rPr>
                <w:rFonts w:ascii="Symbol" w:eastAsia="?? ??" w:hAnsi="Symbol" w:cs="Arial" w:hint="eastAsia"/>
                <w:b/>
                <w:bCs/>
              </w:rPr>
            </w:pPr>
            <w:r w:rsidRPr="003A7124">
              <w:rPr>
                <w:b/>
                <w:bCs/>
              </w:rPr>
              <w:t>Parameters</w:t>
            </w:r>
          </w:p>
        </w:tc>
        <w:tc>
          <w:tcPr>
            <w:tcW w:w="1412" w:type="dxa"/>
          </w:tcPr>
          <w:p w14:paraId="33EF62A4" w14:textId="77777777" w:rsidR="00342061" w:rsidRPr="003A7124" w:rsidRDefault="00342061" w:rsidP="006266F6">
            <w:pPr>
              <w:pStyle w:val="TAC"/>
              <w:rPr>
                <w:rFonts w:eastAsia="?? ??" w:cs="v5.0.0"/>
                <w:b/>
                <w:bCs/>
              </w:rPr>
            </w:pPr>
            <w:r w:rsidRPr="003A7124">
              <w:rPr>
                <w:rFonts w:eastAsia="?? ??" w:cs="v5.0.0"/>
                <w:b/>
                <w:bCs/>
              </w:rPr>
              <w:t>Test 1</w:t>
            </w:r>
          </w:p>
        </w:tc>
      </w:tr>
      <w:tr w:rsidR="00342061" w:rsidRPr="00310FBC" w14:paraId="6B251EE6" w14:textId="77777777" w:rsidTr="006266F6">
        <w:trPr>
          <w:cantSplit/>
          <w:jc w:val="center"/>
        </w:trPr>
        <w:tc>
          <w:tcPr>
            <w:tcW w:w="1705" w:type="dxa"/>
          </w:tcPr>
          <w:p w14:paraId="25039320" w14:textId="77777777" w:rsidR="00342061" w:rsidRPr="00310FBC" w:rsidRDefault="00342061" w:rsidP="006266F6">
            <w:pPr>
              <w:pStyle w:val="TAC"/>
              <w:rPr>
                <w:rFonts w:eastAsia="?? ??" w:cs="v5.0.0"/>
              </w:rPr>
            </w:pPr>
            <w:r w:rsidRPr="00310FBC">
              <w:rPr>
                <w:rFonts w:ascii="Symbol" w:eastAsia="?? ??" w:hAnsi="Symbol" w:cs="Arial"/>
                <w:i/>
                <w:iCs/>
              </w:rPr>
              <w:t></w:t>
            </w:r>
            <w:r w:rsidRPr="00310FBC">
              <w:rPr>
                <w:rFonts w:eastAsia="?? ??" w:cs="Arial"/>
              </w:rPr>
              <w:t xml:space="preserve"> </w:t>
            </w:r>
          </w:p>
        </w:tc>
        <w:tc>
          <w:tcPr>
            <w:tcW w:w="1412" w:type="dxa"/>
          </w:tcPr>
          <w:p w14:paraId="152FF05F" w14:textId="5E87EEF9" w:rsidR="00342061" w:rsidRDefault="00537763" w:rsidP="006266F6">
            <w:pPr>
              <w:pStyle w:val="TAC"/>
              <w:rPr>
                <w:rFonts w:eastAsia="?? ??" w:cs="v5.0.0"/>
              </w:rPr>
            </w:pPr>
            <w:r>
              <w:rPr>
                <w:rFonts w:eastAsia="?? ??" w:cs="v5.0.0"/>
              </w:rPr>
              <w:t>2.0</w:t>
            </w:r>
          </w:p>
        </w:tc>
      </w:tr>
      <w:bookmarkEnd w:id="926"/>
    </w:tbl>
    <w:p w14:paraId="5ECFA28E" w14:textId="77777777" w:rsidR="00043F01" w:rsidRPr="00C25669" w:rsidRDefault="00043F01" w:rsidP="005B3300">
      <w:pPr>
        <w:rPr>
          <w:rFonts w:eastAsia="SimSun"/>
          <w:lang w:eastAsia="zh-CN"/>
        </w:rPr>
      </w:pPr>
    </w:p>
    <w:p w14:paraId="17329992" w14:textId="77777777" w:rsidR="006A208F" w:rsidRDefault="006A208F" w:rsidP="006A208F">
      <w:pPr>
        <w:pStyle w:val="Heading2"/>
      </w:pPr>
      <w:bookmarkStart w:id="927" w:name="_Toc67918158"/>
      <w:bookmarkStart w:id="928" w:name="_Toc76298201"/>
      <w:bookmarkStart w:id="929" w:name="_Toc76572213"/>
      <w:bookmarkStart w:id="930" w:name="_Toc76652080"/>
      <w:bookmarkStart w:id="931" w:name="_Toc76652918"/>
      <w:bookmarkStart w:id="932" w:name="_Toc83742190"/>
      <w:bookmarkStart w:id="933" w:name="_Toc91440680"/>
      <w:bookmarkStart w:id="934" w:name="_Toc98849470"/>
      <w:bookmarkStart w:id="935" w:name="_Toc106543323"/>
      <w:bookmarkStart w:id="936" w:name="_Toc106737421"/>
      <w:bookmarkStart w:id="937" w:name="_Toc107233188"/>
      <w:bookmarkStart w:id="938" w:name="_Toc107234800"/>
      <w:bookmarkStart w:id="939" w:name="_Toc107419770"/>
      <w:bookmarkStart w:id="940" w:name="_Toc107477066"/>
      <w:bookmarkStart w:id="941" w:name="_Toc114565915"/>
      <w:bookmarkStart w:id="942" w:name="_Toc123936223"/>
      <w:bookmarkStart w:id="943" w:name="_Toc124377238"/>
      <w:bookmarkStart w:id="944" w:name="_Toc21338239"/>
      <w:bookmarkStart w:id="945" w:name="_Toc29808347"/>
      <w:bookmarkStart w:id="946" w:name="_Toc37068266"/>
      <w:bookmarkStart w:id="947" w:name="_Toc37083811"/>
      <w:bookmarkStart w:id="948" w:name="_Toc37084153"/>
      <w:bookmarkStart w:id="949" w:name="_Toc40209515"/>
      <w:bookmarkStart w:id="950" w:name="_Toc40209857"/>
      <w:bookmarkStart w:id="951" w:name="_Toc45892816"/>
      <w:bookmarkStart w:id="952" w:name="_Toc53176673"/>
      <w:bookmarkStart w:id="953" w:name="_Toc61120986"/>
      <w:r w:rsidRPr="00077A3D">
        <w:t>6.2A</w:t>
      </w:r>
      <w:r w:rsidRPr="00C25669">
        <w:rPr>
          <w:rFonts w:hint="eastAsia"/>
          <w:lang w:eastAsia="zh-CN"/>
        </w:rPr>
        <w:tab/>
      </w:r>
      <w:r w:rsidRPr="00324BCD">
        <w:rPr>
          <w:rFonts w:hint="eastAsia"/>
        </w:rPr>
        <w:t>Reporting of Channel Quality Indicator</w:t>
      </w:r>
      <w:r>
        <w:t xml:space="preserve"> (CQI) for CA</w:t>
      </w:r>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p>
    <w:p w14:paraId="0B3A2207" w14:textId="77777777" w:rsidR="006A208F" w:rsidRDefault="006A208F" w:rsidP="006A208F">
      <w:pPr>
        <w:pStyle w:val="Heading3"/>
        <w:rPr>
          <w:lang w:eastAsia="zh-CN"/>
        </w:rPr>
      </w:pPr>
      <w:bookmarkStart w:id="954" w:name="_Toc67918159"/>
      <w:bookmarkStart w:id="955" w:name="_Toc76298202"/>
      <w:bookmarkStart w:id="956" w:name="_Toc76572214"/>
      <w:bookmarkStart w:id="957" w:name="_Toc76652081"/>
      <w:bookmarkStart w:id="958" w:name="_Toc76652919"/>
      <w:bookmarkStart w:id="959" w:name="_Toc83742191"/>
      <w:bookmarkStart w:id="960" w:name="_Toc91440681"/>
      <w:bookmarkStart w:id="961" w:name="_Toc98849471"/>
      <w:bookmarkStart w:id="962" w:name="_Toc106543324"/>
      <w:bookmarkStart w:id="963" w:name="_Toc106737422"/>
      <w:bookmarkStart w:id="964" w:name="_Toc107233189"/>
      <w:bookmarkStart w:id="965" w:name="_Toc107234801"/>
      <w:bookmarkStart w:id="966" w:name="_Toc107419771"/>
      <w:bookmarkStart w:id="967" w:name="_Toc107477067"/>
      <w:bookmarkStart w:id="968" w:name="_Toc114565916"/>
      <w:bookmarkStart w:id="969" w:name="_Toc123936224"/>
      <w:bookmarkStart w:id="970" w:name="_Toc124377239"/>
      <w:r w:rsidRPr="00BE1A7D">
        <w:rPr>
          <w:rFonts w:hint="eastAsia"/>
          <w:lang w:eastAsia="zh-CN"/>
        </w:rPr>
        <w:t>6</w:t>
      </w:r>
      <w:r w:rsidRPr="00BE1A7D">
        <w:rPr>
          <w:lang w:eastAsia="zh-CN"/>
        </w:rPr>
        <w:t>.</w:t>
      </w:r>
      <w:r w:rsidRPr="00BE1A7D">
        <w:rPr>
          <w:rFonts w:hint="eastAsia"/>
          <w:lang w:eastAsia="zh-CN"/>
        </w:rPr>
        <w:t>2</w:t>
      </w:r>
      <w:r w:rsidRPr="00BE1A7D">
        <w:rPr>
          <w:lang w:eastAsia="zh-CN"/>
        </w:rPr>
        <w:t>A.1</w:t>
      </w:r>
      <w:r w:rsidRPr="00BE1A7D">
        <w:rPr>
          <w:rFonts w:hint="eastAsia"/>
          <w:lang w:eastAsia="zh-CN"/>
        </w:rPr>
        <w:tab/>
        <w:t>General</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p>
    <w:p w14:paraId="50380B8F" w14:textId="77777777" w:rsidR="006A208F" w:rsidRDefault="006A208F" w:rsidP="006A208F">
      <w:r w:rsidRPr="00353B15">
        <w:t xml:space="preserve">This clause includes </w:t>
      </w:r>
      <w:r>
        <w:t xml:space="preserve">the </w:t>
      </w:r>
      <w:r w:rsidRPr="00353B15">
        <w:t xml:space="preserve">requirements for the reporting of </w:t>
      </w:r>
      <w:r>
        <w:t>c</w:t>
      </w:r>
      <w:r w:rsidRPr="003A18CC">
        <w:rPr>
          <w:rFonts w:hint="eastAsia"/>
        </w:rPr>
        <w:t xml:space="preserve">hannel </w:t>
      </w:r>
      <w:r>
        <w:t>q</w:t>
      </w:r>
      <w:r w:rsidRPr="003A18CC">
        <w:rPr>
          <w:rFonts w:hint="eastAsia"/>
        </w:rPr>
        <w:t xml:space="preserve">uality </w:t>
      </w:r>
      <w:r>
        <w:t>i</w:t>
      </w:r>
      <w:r w:rsidRPr="003A18CC">
        <w:rPr>
          <w:rFonts w:hint="eastAsia"/>
        </w:rPr>
        <w:t>ndicator</w:t>
      </w:r>
      <w:r>
        <w:t xml:space="preserve"> (CQI)</w:t>
      </w:r>
      <w:r w:rsidRPr="00353B15">
        <w:t xml:space="preserve"> with the UE configured for </w:t>
      </w:r>
      <w:r>
        <w:t>CA</w:t>
      </w:r>
      <w:r w:rsidRPr="00353B15">
        <w:t>.</w:t>
      </w:r>
      <w:r>
        <w:t xml:space="preserve"> </w:t>
      </w:r>
      <w:r w:rsidRPr="00353B15">
        <w:t xml:space="preserve">The purpose is to verify that the </w:t>
      </w:r>
      <w:r>
        <w:t>CQI is correctly reported</w:t>
      </w:r>
      <w:r w:rsidRPr="00353B15">
        <w:t xml:space="preserve"> </w:t>
      </w:r>
      <w:r w:rsidRPr="00C25669">
        <w:rPr>
          <w:rFonts w:eastAsia="SimSun"/>
        </w:rPr>
        <w:t xml:space="preserve">in accordance with the CQI definition given in TS </w:t>
      </w:r>
      <w:r w:rsidRPr="00C25669">
        <w:rPr>
          <w:rFonts w:eastAsia="SimSun" w:hint="eastAsia"/>
        </w:rPr>
        <w:t>38.21</w:t>
      </w:r>
      <w:r w:rsidRPr="00C25669">
        <w:rPr>
          <w:rFonts w:eastAsia="SimSun"/>
        </w:rPr>
        <w:t>4</w:t>
      </w:r>
      <w:r w:rsidRPr="00C25669">
        <w:rPr>
          <w:rFonts w:eastAsia="SimSun" w:hint="eastAsia"/>
        </w:rPr>
        <w:t xml:space="preserve"> [</w:t>
      </w:r>
      <w:r w:rsidRPr="00C25669">
        <w:rPr>
          <w:rFonts w:eastAsia="SimSun"/>
        </w:rPr>
        <w:t>12</w:t>
      </w:r>
      <w:r w:rsidRPr="00C25669">
        <w:rPr>
          <w:rFonts w:eastAsia="SimSun" w:hint="eastAsia"/>
        </w:rPr>
        <w:t>]</w:t>
      </w:r>
      <w:r>
        <w:rPr>
          <w:rFonts w:eastAsia="SimSun"/>
        </w:rPr>
        <w:t xml:space="preserve"> </w:t>
      </w:r>
      <w:r w:rsidRPr="00353B15">
        <w:t xml:space="preserve">for each </w:t>
      </w:r>
      <w:r>
        <w:t>CC</w:t>
      </w:r>
      <w:r w:rsidRPr="00353B15">
        <w:t xml:space="preserve"> with multiple cells configured for periodic reporting.</w:t>
      </w:r>
    </w:p>
    <w:p w14:paraId="11203C74" w14:textId="77777777" w:rsidR="006A208F" w:rsidRDefault="006A208F" w:rsidP="006A208F">
      <w:pPr>
        <w:pStyle w:val="Heading3"/>
      </w:pPr>
      <w:bookmarkStart w:id="971" w:name="_Toc67918160"/>
      <w:bookmarkStart w:id="972" w:name="_Toc76298203"/>
      <w:bookmarkStart w:id="973" w:name="_Toc76572215"/>
      <w:bookmarkStart w:id="974" w:name="_Toc76652082"/>
      <w:bookmarkStart w:id="975" w:name="_Toc76652920"/>
      <w:bookmarkStart w:id="976" w:name="_Toc83742192"/>
      <w:bookmarkStart w:id="977" w:name="_Toc91440682"/>
      <w:bookmarkStart w:id="978" w:name="_Toc98849472"/>
      <w:bookmarkStart w:id="979" w:name="_Toc106543325"/>
      <w:bookmarkStart w:id="980" w:name="_Toc106737423"/>
      <w:bookmarkStart w:id="981" w:name="_Toc107233190"/>
      <w:bookmarkStart w:id="982" w:name="_Toc107234802"/>
      <w:bookmarkStart w:id="983" w:name="_Toc107419772"/>
      <w:bookmarkStart w:id="984" w:name="_Toc107477068"/>
      <w:bookmarkStart w:id="985" w:name="_Toc114565917"/>
      <w:bookmarkStart w:id="986" w:name="_Toc123936225"/>
      <w:bookmarkStart w:id="987" w:name="_Toc124377240"/>
      <w:r w:rsidRPr="00C25669">
        <w:rPr>
          <w:rFonts w:hint="eastAsia"/>
          <w:lang w:eastAsia="zh-CN"/>
        </w:rPr>
        <w:t>6</w:t>
      </w:r>
      <w:r w:rsidRPr="00C25669">
        <w:t>.</w:t>
      </w:r>
      <w:r w:rsidRPr="00C25669">
        <w:rPr>
          <w:rFonts w:hint="eastAsia"/>
          <w:lang w:eastAsia="zh-CN"/>
        </w:rPr>
        <w:t>2</w:t>
      </w:r>
      <w:r>
        <w:rPr>
          <w:rFonts w:hint="eastAsia"/>
          <w:lang w:eastAsia="zh-CN"/>
        </w:rPr>
        <w:t>A</w:t>
      </w:r>
      <w:r w:rsidRPr="00C25669">
        <w:t>.</w:t>
      </w:r>
      <w:r>
        <w:rPr>
          <w:rFonts w:hint="eastAsia"/>
          <w:lang w:eastAsia="zh-CN"/>
        </w:rPr>
        <w:t>2</w:t>
      </w:r>
      <w:r w:rsidRPr="00C25669">
        <w:rPr>
          <w:rFonts w:hint="eastAsia"/>
          <w:lang w:eastAsia="zh-CN"/>
        </w:rPr>
        <w:tab/>
      </w:r>
      <w:r w:rsidRPr="00C25669">
        <w:rPr>
          <w:rFonts w:hint="eastAsia"/>
        </w:rPr>
        <w:t>1</w:t>
      </w:r>
      <w:r w:rsidRPr="00C25669">
        <w:t>RX requirements</w:t>
      </w:r>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p>
    <w:p w14:paraId="1CBBD6E7" w14:textId="77777777" w:rsidR="006A208F" w:rsidRDefault="006A208F" w:rsidP="006A208F">
      <w:pPr>
        <w:rPr>
          <w:lang w:eastAsia="zh-CN"/>
        </w:rPr>
      </w:pPr>
      <w:r>
        <w:rPr>
          <w:rFonts w:hint="eastAsia"/>
          <w:lang w:eastAsia="zh-CN"/>
        </w:rPr>
        <w:t>(</w:t>
      </w:r>
      <w:r>
        <w:rPr>
          <w:lang w:eastAsia="zh-CN"/>
        </w:rPr>
        <w:t>Void)</w:t>
      </w:r>
    </w:p>
    <w:p w14:paraId="6D302E90" w14:textId="77777777" w:rsidR="006A208F" w:rsidRDefault="006A208F" w:rsidP="006A208F">
      <w:pPr>
        <w:pStyle w:val="Heading3"/>
        <w:rPr>
          <w:lang w:eastAsia="zh-CN"/>
        </w:rPr>
      </w:pPr>
      <w:bookmarkStart w:id="988" w:name="_Toc67918161"/>
      <w:bookmarkStart w:id="989" w:name="_Toc76298204"/>
      <w:bookmarkStart w:id="990" w:name="_Toc76572216"/>
      <w:bookmarkStart w:id="991" w:name="_Toc76652083"/>
      <w:bookmarkStart w:id="992" w:name="_Toc76652921"/>
      <w:bookmarkStart w:id="993" w:name="_Toc83742193"/>
      <w:bookmarkStart w:id="994" w:name="_Toc91440683"/>
      <w:bookmarkStart w:id="995" w:name="_Toc98849473"/>
      <w:bookmarkStart w:id="996" w:name="_Toc106543326"/>
      <w:bookmarkStart w:id="997" w:name="_Toc106737424"/>
      <w:bookmarkStart w:id="998" w:name="_Toc107233191"/>
      <w:bookmarkStart w:id="999" w:name="_Toc107234803"/>
      <w:bookmarkStart w:id="1000" w:name="_Toc107419773"/>
      <w:bookmarkStart w:id="1001" w:name="_Toc107477069"/>
      <w:bookmarkStart w:id="1002" w:name="_Toc114565918"/>
      <w:bookmarkStart w:id="1003" w:name="_Toc123936226"/>
      <w:bookmarkStart w:id="1004" w:name="_Toc124377241"/>
      <w:r w:rsidRPr="00C25669">
        <w:rPr>
          <w:rFonts w:hint="eastAsia"/>
          <w:lang w:eastAsia="zh-CN"/>
        </w:rPr>
        <w:t>6</w:t>
      </w:r>
      <w:r w:rsidRPr="00C25669">
        <w:rPr>
          <w:lang w:eastAsia="zh-CN"/>
        </w:rPr>
        <w:t>.</w:t>
      </w:r>
      <w:r w:rsidRPr="00C25669">
        <w:rPr>
          <w:rFonts w:hint="eastAsia"/>
          <w:lang w:eastAsia="zh-CN"/>
        </w:rPr>
        <w:t>2</w:t>
      </w:r>
      <w:r>
        <w:rPr>
          <w:rFonts w:hint="eastAsia"/>
          <w:lang w:eastAsia="zh-CN"/>
        </w:rPr>
        <w:t>A</w:t>
      </w:r>
      <w:r w:rsidRPr="00C25669">
        <w:rPr>
          <w:lang w:eastAsia="zh-CN"/>
        </w:rPr>
        <w:t>.</w:t>
      </w:r>
      <w:r>
        <w:rPr>
          <w:lang w:eastAsia="zh-CN"/>
        </w:rPr>
        <w:t>3</w:t>
      </w:r>
      <w:r w:rsidRPr="00C25669">
        <w:rPr>
          <w:rFonts w:hint="eastAsia"/>
          <w:lang w:eastAsia="zh-CN"/>
        </w:rPr>
        <w:tab/>
        <w:t>2</w:t>
      </w:r>
      <w:r w:rsidRPr="00C25669">
        <w:rPr>
          <w:lang w:eastAsia="zh-CN"/>
        </w:rPr>
        <w:t>RX requirements</w:t>
      </w:r>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14:paraId="6C773190" w14:textId="77777777" w:rsidR="006A208F" w:rsidRDefault="006A208F" w:rsidP="006A208F">
      <w:pPr>
        <w:pStyle w:val="Heading4"/>
        <w:rPr>
          <w:lang w:eastAsia="zh-CN"/>
        </w:rPr>
      </w:pPr>
      <w:bookmarkStart w:id="1005" w:name="_Toc67918162"/>
      <w:bookmarkStart w:id="1006" w:name="_Toc76298205"/>
      <w:bookmarkStart w:id="1007" w:name="_Toc76572217"/>
      <w:bookmarkStart w:id="1008" w:name="_Toc76652084"/>
      <w:bookmarkStart w:id="1009" w:name="_Toc76652922"/>
      <w:bookmarkStart w:id="1010" w:name="_Toc83742194"/>
      <w:bookmarkStart w:id="1011" w:name="_Toc91440684"/>
      <w:bookmarkStart w:id="1012" w:name="_Toc98849474"/>
      <w:bookmarkStart w:id="1013" w:name="_Toc106543327"/>
      <w:bookmarkStart w:id="1014" w:name="_Toc106737425"/>
      <w:bookmarkStart w:id="1015" w:name="_Toc107233192"/>
      <w:bookmarkStart w:id="1016" w:name="_Toc107234804"/>
      <w:bookmarkStart w:id="1017" w:name="_Toc107419774"/>
      <w:bookmarkStart w:id="1018" w:name="_Toc107477070"/>
      <w:bookmarkStart w:id="1019" w:name="_Toc114565919"/>
      <w:bookmarkStart w:id="1020" w:name="_Toc123936227"/>
      <w:bookmarkStart w:id="1021" w:name="_Toc124377242"/>
      <w:r w:rsidRPr="00D12584">
        <w:rPr>
          <w:rFonts w:hint="eastAsia"/>
        </w:rPr>
        <w:t>6.2</w:t>
      </w:r>
      <w:r>
        <w:rPr>
          <w:rFonts w:hint="eastAsia"/>
          <w:lang w:eastAsia="zh-CN"/>
        </w:rPr>
        <w:t>A</w:t>
      </w:r>
      <w:r w:rsidRPr="00D12584">
        <w:rPr>
          <w:rFonts w:hint="eastAsia"/>
        </w:rPr>
        <w:t>.</w:t>
      </w:r>
      <w:r>
        <w:t>3</w:t>
      </w:r>
      <w:r w:rsidRPr="00D12584">
        <w:rPr>
          <w:rFonts w:hint="eastAsia"/>
        </w:rPr>
        <w:t>.1</w:t>
      </w:r>
      <w:r w:rsidRPr="00D12584">
        <w:rPr>
          <w:rFonts w:hint="eastAsia"/>
          <w:lang w:eastAsia="zh-CN"/>
        </w:rPr>
        <w:tab/>
        <w:t>CQI reporting definition under AWGN</w:t>
      </w:r>
      <w:r w:rsidRPr="00D12584">
        <w:rPr>
          <w:lang w:eastAsia="zh-CN"/>
        </w:rPr>
        <w:t xml:space="preserve"> conditions</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33B546D7" w14:textId="77777777" w:rsidR="006A208F" w:rsidRDefault="006A208F" w:rsidP="006A208F">
      <w:pPr>
        <w:pStyle w:val="Heading5"/>
      </w:pPr>
      <w:bookmarkStart w:id="1022" w:name="_Toc67918163"/>
      <w:bookmarkStart w:id="1023" w:name="_Toc76298206"/>
      <w:bookmarkStart w:id="1024" w:name="_Toc76572218"/>
      <w:bookmarkStart w:id="1025" w:name="_Toc76652085"/>
      <w:bookmarkStart w:id="1026" w:name="_Toc76652923"/>
      <w:bookmarkStart w:id="1027" w:name="_Toc83742195"/>
      <w:bookmarkStart w:id="1028" w:name="_Toc91440685"/>
      <w:bookmarkStart w:id="1029" w:name="_Toc98849475"/>
      <w:bookmarkStart w:id="1030" w:name="_Toc106543328"/>
      <w:bookmarkStart w:id="1031" w:name="_Toc106737426"/>
      <w:bookmarkStart w:id="1032" w:name="_Toc107233193"/>
      <w:bookmarkStart w:id="1033" w:name="_Toc107234805"/>
      <w:bookmarkStart w:id="1034" w:name="_Toc107419775"/>
      <w:bookmarkStart w:id="1035" w:name="_Toc107477071"/>
      <w:bookmarkStart w:id="1036" w:name="_Toc114565920"/>
      <w:bookmarkStart w:id="1037" w:name="_Toc123936228"/>
      <w:bookmarkStart w:id="1038" w:name="_Toc124377243"/>
      <w:r w:rsidRPr="00A71469">
        <w:t>6.2</w:t>
      </w:r>
      <w:r w:rsidRPr="00A71469">
        <w:rPr>
          <w:lang w:eastAsia="zh-CN"/>
        </w:rPr>
        <w:t>A</w:t>
      </w:r>
      <w:r w:rsidRPr="00A71469">
        <w:t>.</w:t>
      </w:r>
      <w:r>
        <w:t>3</w:t>
      </w:r>
      <w:r w:rsidRPr="00A71469">
        <w:t>.1.1</w:t>
      </w:r>
      <w:r w:rsidRPr="00A71469">
        <w:rPr>
          <w:lang w:eastAsia="zh-CN"/>
        </w:rPr>
        <w:tab/>
      </w:r>
      <w:r w:rsidRPr="00A71469">
        <w:t>Minimum requirement for periodic CQI reporting</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p>
    <w:p w14:paraId="4C6B84BD" w14:textId="77777777" w:rsidR="006A208F" w:rsidRDefault="006A208F" w:rsidP="006A208F">
      <w:pPr>
        <w:rPr>
          <w:rFonts w:ascii="Times-Roman" w:eastAsia="SimSun" w:hAnsi="Times-Roman" w:hint="eastAsia"/>
          <w:lang w:eastAsia="zh-CN"/>
        </w:rPr>
      </w:pPr>
      <w:r>
        <w:rPr>
          <w:rFonts w:ascii="Times-Roman" w:eastAsia="SimSun" w:hAnsi="Times-Roman"/>
        </w:rPr>
        <w:t xml:space="preserve">For each CA CQI reporting test </w:t>
      </w:r>
      <w:r>
        <w:rPr>
          <w:rFonts w:ascii="Times-Roman" w:eastAsia="SimSun" w:hAnsi="Times-Roman"/>
          <w:lang w:eastAsia="zh-CN"/>
        </w:rPr>
        <w:t xml:space="preserve">defined in Table </w:t>
      </w:r>
      <w:r w:rsidRPr="00BA55D9">
        <w:rPr>
          <w:rFonts w:ascii="Times-Roman" w:eastAsia="SimSun" w:hAnsi="Times-Roman" w:hint="eastAsia"/>
        </w:rPr>
        <w:t>6.2A</w:t>
      </w:r>
      <w:r w:rsidRPr="00BA55D9">
        <w:rPr>
          <w:rFonts w:ascii="Times-Roman" w:eastAsia="SimSun" w:hAnsi="Times-Roman"/>
        </w:rPr>
        <w:t>.</w:t>
      </w:r>
      <w:r>
        <w:rPr>
          <w:rFonts w:ascii="Times-Roman" w:eastAsia="SimSun" w:hAnsi="Times-Roman"/>
        </w:rPr>
        <w:t>3</w:t>
      </w:r>
      <w:r w:rsidRPr="00BA55D9">
        <w:rPr>
          <w:rFonts w:ascii="Times-Roman" w:eastAsia="SimSun" w:hAnsi="Times-Roman"/>
        </w:rPr>
        <w:t>.1.1</w:t>
      </w:r>
      <w:r w:rsidRPr="00BA55D9">
        <w:rPr>
          <w:rFonts w:ascii="Times-Roman" w:eastAsia="SimSun" w:hAnsi="Times-Roman" w:hint="eastAsia"/>
        </w:rPr>
        <w:t>-</w:t>
      </w:r>
      <w:r>
        <w:rPr>
          <w:rFonts w:ascii="Times-Roman" w:eastAsia="SimSun" w:hAnsi="Times-Roman"/>
        </w:rPr>
        <w:t>6, the test requirements and the test parameters are defined as below.</w:t>
      </w:r>
    </w:p>
    <w:p w14:paraId="53D0304F" w14:textId="77777777" w:rsidR="006A208F" w:rsidRPr="00681AD9" w:rsidRDefault="006A208F" w:rsidP="006A208F">
      <w:r w:rsidRPr="00681AD9">
        <w:rPr>
          <w:rFonts w:ascii="Times-Roman" w:eastAsia="SimSun" w:hAnsi="Times-Roman"/>
        </w:rPr>
        <w:t xml:space="preserve">For each CC, the test parameters are specified in Table </w:t>
      </w:r>
      <w:r w:rsidRPr="00BA55D9">
        <w:rPr>
          <w:rFonts w:ascii="Times-Roman" w:eastAsia="SimSun" w:hAnsi="Times-Roman" w:hint="eastAsia"/>
        </w:rPr>
        <w:t>6.2A</w:t>
      </w:r>
      <w:r w:rsidRPr="00BA55D9">
        <w:rPr>
          <w:rFonts w:ascii="Times-Roman" w:eastAsia="SimSun" w:hAnsi="Times-Roman"/>
        </w:rPr>
        <w:t>.</w:t>
      </w:r>
      <w:r>
        <w:rPr>
          <w:rFonts w:ascii="Times-Roman" w:eastAsia="SimSun" w:hAnsi="Times-Roman"/>
        </w:rPr>
        <w:t>3</w:t>
      </w:r>
      <w:r w:rsidRPr="00BA55D9">
        <w:rPr>
          <w:rFonts w:ascii="Times-Roman" w:eastAsia="SimSun" w:hAnsi="Times-Roman"/>
        </w:rPr>
        <w:t>.1.1</w:t>
      </w:r>
      <w:r w:rsidRPr="00BA55D9">
        <w:rPr>
          <w:rFonts w:ascii="Times-Roman" w:eastAsia="SimSun" w:hAnsi="Times-Roman" w:hint="eastAsia"/>
        </w:rPr>
        <w:t>-1</w:t>
      </w:r>
      <w:r w:rsidRPr="00BA55D9">
        <w:rPr>
          <w:rFonts w:ascii="Times-Roman" w:eastAsia="SimSun" w:hAnsi="Times-Roman"/>
        </w:rPr>
        <w:t>. The additional parameters specified in T</w:t>
      </w:r>
      <w:r w:rsidRPr="00BA55D9">
        <w:rPr>
          <w:rFonts w:ascii="Times-Roman" w:eastAsia="SimSun" w:hAnsi="Times-Roman" w:hint="eastAsia"/>
        </w:rPr>
        <w:t>able 6.2A.</w:t>
      </w:r>
      <w:r>
        <w:rPr>
          <w:rFonts w:ascii="Times-Roman" w:eastAsia="SimSun" w:hAnsi="Times-Roman"/>
        </w:rPr>
        <w:t>3</w:t>
      </w:r>
      <w:r w:rsidRPr="00BA55D9">
        <w:rPr>
          <w:rFonts w:ascii="Times-Roman" w:eastAsia="SimSun" w:hAnsi="Times-Roman"/>
        </w:rPr>
        <w:t>.1.1</w:t>
      </w:r>
      <w:r w:rsidRPr="00BA55D9">
        <w:rPr>
          <w:rFonts w:ascii="Times-Roman" w:eastAsia="SimSun" w:hAnsi="Times-Roman" w:hint="eastAsia"/>
        </w:rPr>
        <w:t xml:space="preserve">-2 are applicable for tests on FDD CC. The additional parameters specified in </w:t>
      </w:r>
      <w:r>
        <w:rPr>
          <w:rFonts w:ascii="Times-Roman" w:eastAsia="SimSun" w:hAnsi="Times-Roman"/>
        </w:rPr>
        <w:t xml:space="preserve">Table </w:t>
      </w:r>
      <w:r w:rsidRPr="00BA55D9">
        <w:rPr>
          <w:rFonts w:ascii="Times-Roman" w:eastAsia="SimSun" w:hAnsi="Times-Roman" w:hint="eastAsia"/>
        </w:rPr>
        <w:t>6.2A.</w:t>
      </w:r>
      <w:r>
        <w:rPr>
          <w:rFonts w:ascii="Times-Roman" w:eastAsia="SimSun" w:hAnsi="Times-Roman"/>
        </w:rPr>
        <w:t>3</w:t>
      </w:r>
      <w:r w:rsidRPr="00BA55D9">
        <w:rPr>
          <w:rFonts w:ascii="Times-Roman" w:eastAsia="SimSun" w:hAnsi="Times-Roman"/>
        </w:rPr>
        <w:t>.1.1</w:t>
      </w:r>
      <w:r w:rsidRPr="00BA55D9">
        <w:rPr>
          <w:rFonts w:ascii="Times-Roman" w:eastAsia="SimSun" w:hAnsi="Times-Roman" w:hint="eastAsia"/>
        </w:rPr>
        <w:t>-3</w:t>
      </w:r>
      <w:r w:rsidRPr="00681AD9">
        <w:rPr>
          <w:rFonts w:ascii="Times-Roman" w:eastAsia="SimSun" w:hAnsi="Times-Roman" w:hint="eastAsia"/>
        </w:rPr>
        <w:t xml:space="preserve"> are applicable for tests on TDD CC.</w:t>
      </w:r>
    </w:p>
    <w:p w14:paraId="74DA24E2" w14:textId="77777777" w:rsidR="006A208F" w:rsidRPr="00681AD9" w:rsidRDefault="006A208F" w:rsidP="006A208F">
      <w:r w:rsidRPr="00681AD9">
        <w:t xml:space="preserve">For CA with 2 DL CC, </w:t>
      </w:r>
      <w:r w:rsidRPr="00681AD9">
        <w:rPr>
          <w:lang w:eastAsia="zh-CN"/>
        </w:rPr>
        <w:t>for the SNR configuration specified in Table 6.2A.</w:t>
      </w:r>
      <w:r>
        <w:rPr>
          <w:lang w:eastAsia="zh-CN"/>
        </w:rPr>
        <w:t>3.1.1</w:t>
      </w:r>
      <w:r w:rsidRPr="00681AD9">
        <w:rPr>
          <w:lang w:eastAsia="zh-CN"/>
        </w:rPr>
        <w:t>-4</w:t>
      </w:r>
      <w:r w:rsidRPr="00681AD9">
        <w:t xml:space="preserve">, and using the downlink physical channels specified in </w:t>
      </w:r>
      <w:r w:rsidRPr="00681AD9">
        <w:rPr>
          <w:rFonts w:eastAsia="SimSun"/>
          <w:lang w:eastAsia="zh-CN"/>
        </w:rPr>
        <w:t>Annex C.3.1</w:t>
      </w:r>
      <w:r w:rsidRPr="00681AD9">
        <w:t xml:space="preserve"> on each CC, the difference between the wideband CQI indices of PCell and SCell reported shall be such that</w:t>
      </w:r>
    </w:p>
    <w:p w14:paraId="6FC5D84D" w14:textId="77777777" w:rsidR="006A208F" w:rsidRPr="00353B15" w:rsidRDefault="006A208F" w:rsidP="006A208F">
      <w:pPr>
        <w:pStyle w:val="EQ"/>
        <w:jc w:val="center"/>
        <w:rPr>
          <w:rFonts w:ascii="Times" w:hAnsi="Times" w:cs="Arial"/>
          <w:kern w:val="2"/>
          <w:sz w:val="22"/>
          <w:szCs w:val="22"/>
          <w:lang w:eastAsia="zh-CN"/>
        </w:rPr>
      </w:pPr>
      <w:r w:rsidRPr="00681AD9">
        <w:t>wideband CQI</w:t>
      </w:r>
      <w:r w:rsidRPr="00681AD9">
        <w:rPr>
          <w:vertAlign w:val="subscript"/>
        </w:rPr>
        <w:t>PCell</w:t>
      </w:r>
      <w:r w:rsidRPr="00681AD9">
        <w:t xml:space="preserve"> – wideband CQI</w:t>
      </w:r>
      <w:r w:rsidRPr="00681AD9">
        <w:rPr>
          <w:vertAlign w:val="subscript"/>
        </w:rPr>
        <w:t>SCell</w:t>
      </w:r>
      <w:r w:rsidRPr="00681AD9">
        <w:t xml:space="preserve"> ≥ 2</w:t>
      </w:r>
    </w:p>
    <w:p w14:paraId="1407F8E3" w14:textId="77777777" w:rsidR="006A208F" w:rsidRDefault="006A208F" w:rsidP="006A208F">
      <w:pPr>
        <w:rPr>
          <w:lang w:eastAsia="zh-CN"/>
        </w:rPr>
      </w:pPr>
      <w:r w:rsidRPr="00353B15">
        <w:t>for more than 90% of the time.</w:t>
      </w:r>
      <w:r>
        <w:rPr>
          <w:lang w:eastAsia="zh-CN"/>
        </w:rPr>
        <w:t xml:space="preserve"> </w:t>
      </w:r>
    </w:p>
    <w:p w14:paraId="10E3DA22" w14:textId="77777777" w:rsidR="006A208F" w:rsidRPr="00353B15" w:rsidRDefault="006A208F" w:rsidP="006A208F">
      <w:pPr>
        <w:rPr>
          <w:lang w:eastAsia="zh-CN"/>
        </w:rPr>
      </w:pPr>
      <w:r w:rsidRPr="00353B15">
        <w:rPr>
          <w:rFonts w:hint="eastAsia"/>
          <w:lang w:eastAsia="zh-CN"/>
        </w:rPr>
        <w:t xml:space="preserve">For </w:t>
      </w:r>
      <w:r w:rsidRPr="00353B15">
        <w:rPr>
          <w:lang w:eastAsia="zh-CN"/>
        </w:rPr>
        <w:t xml:space="preserve">CA with 3 </w:t>
      </w:r>
      <w:r>
        <w:rPr>
          <w:lang w:eastAsia="zh-CN"/>
        </w:rPr>
        <w:t xml:space="preserve">or more </w:t>
      </w:r>
      <w:r w:rsidRPr="00353B15">
        <w:rPr>
          <w:lang w:eastAsia="zh-CN"/>
        </w:rPr>
        <w:t>DL CC</w:t>
      </w:r>
      <w:r w:rsidRPr="00353B15">
        <w:rPr>
          <w:rFonts w:hint="eastAsia"/>
          <w:lang w:eastAsia="zh-CN"/>
        </w:rPr>
        <w:t xml:space="preserve">, </w:t>
      </w:r>
      <w:r>
        <w:rPr>
          <w:lang w:eastAsia="zh-CN"/>
        </w:rPr>
        <w:t>for the SNR configuration specified in Table 6.2A.3.1.1-5</w:t>
      </w:r>
      <w:r w:rsidRPr="00353B15">
        <w:t xml:space="preserve">, and using the downlink physical channels specified in </w:t>
      </w:r>
      <w:r w:rsidRPr="00C25669">
        <w:rPr>
          <w:rFonts w:eastAsia="SimSun" w:hint="eastAsia"/>
          <w:lang w:eastAsia="zh-CN"/>
        </w:rPr>
        <w:t>Annex C.3.1</w:t>
      </w:r>
      <w:r w:rsidRPr="00353B15">
        <w:t xml:space="preserve"> on each cell,</w:t>
      </w:r>
      <w:r w:rsidRPr="00353B15">
        <w:rPr>
          <w:rFonts w:hint="eastAsia"/>
          <w:lang w:eastAsia="zh-CN"/>
        </w:rPr>
        <w:t xml:space="preserve"> the difference between the wideband CQI indices of PCell and SCell1 reported, and the difference between the wideband CQI indices of SCell1 and SCell2</w:t>
      </w:r>
      <w:r>
        <w:rPr>
          <w:lang w:eastAsia="zh-CN"/>
        </w:rPr>
        <w:t>,</w:t>
      </w:r>
      <w:r>
        <w:rPr>
          <w:rFonts w:hint="eastAsia"/>
          <w:lang w:eastAsia="zh-CN"/>
        </w:rPr>
        <w:t xml:space="preserve"> </w:t>
      </w:r>
      <w:r>
        <w:rPr>
          <w:lang w:eastAsia="zh-CN"/>
        </w:rPr>
        <w:t>3…</w:t>
      </w:r>
      <w:r w:rsidRPr="00353B15">
        <w:rPr>
          <w:rFonts w:hint="eastAsia"/>
          <w:lang w:eastAsia="zh-CN"/>
        </w:rPr>
        <w:t xml:space="preserve"> reported shall be such that</w:t>
      </w:r>
    </w:p>
    <w:p w14:paraId="103410A3" w14:textId="77777777" w:rsidR="006A208F" w:rsidRPr="00353B15" w:rsidRDefault="006A208F" w:rsidP="006A208F">
      <w:pPr>
        <w:pStyle w:val="EQ"/>
        <w:jc w:val="center"/>
        <w:rPr>
          <w:lang w:eastAsia="zh-CN"/>
        </w:rPr>
      </w:pPr>
      <w:r w:rsidRPr="00353B15">
        <w:t>wideband CQI</w:t>
      </w:r>
      <w:r w:rsidRPr="00353B15">
        <w:rPr>
          <w:vertAlign w:val="subscript"/>
        </w:rPr>
        <w:t>P</w:t>
      </w:r>
      <w:r w:rsidRPr="00353B15">
        <w:rPr>
          <w:rFonts w:hint="eastAsia"/>
          <w:vertAlign w:val="subscript"/>
          <w:lang w:eastAsia="zh-CN"/>
        </w:rPr>
        <w:t>C</w:t>
      </w:r>
      <w:r w:rsidRPr="00353B15">
        <w:rPr>
          <w:vertAlign w:val="subscript"/>
        </w:rPr>
        <w:t>ell</w:t>
      </w:r>
      <w:r w:rsidRPr="00353B15">
        <w:t xml:space="preserve"> – wideband CQI</w:t>
      </w:r>
      <w:r w:rsidRPr="00353B15">
        <w:rPr>
          <w:vertAlign w:val="subscript"/>
        </w:rPr>
        <w:t>S</w:t>
      </w:r>
      <w:r w:rsidRPr="00353B15">
        <w:rPr>
          <w:rFonts w:hint="eastAsia"/>
          <w:vertAlign w:val="subscript"/>
          <w:lang w:eastAsia="zh-CN"/>
        </w:rPr>
        <w:t>C</w:t>
      </w:r>
      <w:r w:rsidRPr="00353B15">
        <w:rPr>
          <w:vertAlign w:val="subscript"/>
        </w:rPr>
        <w:t>ell</w:t>
      </w:r>
      <w:r w:rsidRPr="00353B15">
        <w:rPr>
          <w:rFonts w:hint="eastAsia"/>
          <w:vertAlign w:val="subscript"/>
          <w:lang w:eastAsia="zh-CN"/>
        </w:rPr>
        <w:t>1</w:t>
      </w:r>
      <w:r w:rsidRPr="00353B15">
        <w:t xml:space="preserve"> ≥ 2</w:t>
      </w:r>
    </w:p>
    <w:p w14:paraId="386EFF3A" w14:textId="77777777" w:rsidR="006A208F" w:rsidRDefault="006A208F" w:rsidP="006A208F">
      <w:pPr>
        <w:pStyle w:val="EQ"/>
        <w:jc w:val="center"/>
      </w:pPr>
      <w:r w:rsidRPr="00353B15">
        <w:t>wideband CQI</w:t>
      </w:r>
      <w:r w:rsidRPr="00353B15">
        <w:rPr>
          <w:rFonts w:hint="eastAsia"/>
          <w:vertAlign w:val="subscript"/>
          <w:lang w:eastAsia="zh-CN"/>
        </w:rPr>
        <w:t>SC</w:t>
      </w:r>
      <w:r w:rsidRPr="00353B15">
        <w:rPr>
          <w:vertAlign w:val="subscript"/>
        </w:rPr>
        <w:t>ell</w:t>
      </w:r>
      <w:r w:rsidRPr="00353B15">
        <w:rPr>
          <w:rFonts w:hint="eastAsia"/>
          <w:vertAlign w:val="subscript"/>
          <w:lang w:eastAsia="zh-CN"/>
        </w:rPr>
        <w:t>1</w:t>
      </w:r>
      <w:r w:rsidRPr="00353B15">
        <w:t xml:space="preserve"> – wideband CQI</w:t>
      </w:r>
      <w:r w:rsidRPr="00353B15">
        <w:rPr>
          <w:vertAlign w:val="subscript"/>
        </w:rPr>
        <w:t>S</w:t>
      </w:r>
      <w:r w:rsidRPr="00353B15">
        <w:rPr>
          <w:rFonts w:hint="eastAsia"/>
          <w:vertAlign w:val="subscript"/>
          <w:lang w:eastAsia="zh-CN"/>
        </w:rPr>
        <w:t>C</w:t>
      </w:r>
      <w:r w:rsidRPr="00353B15">
        <w:rPr>
          <w:vertAlign w:val="subscript"/>
        </w:rPr>
        <w:t>ell</w:t>
      </w:r>
      <w:r w:rsidRPr="00353B15">
        <w:rPr>
          <w:rFonts w:hint="eastAsia"/>
          <w:vertAlign w:val="subscript"/>
          <w:lang w:eastAsia="zh-CN"/>
        </w:rPr>
        <w:t>2</w:t>
      </w:r>
      <w:r>
        <w:rPr>
          <w:vertAlign w:val="subscript"/>
          <w:lang w:eastAsia="zh-CN"/>
        </w:rPr>
        <w:t>, 3…</w:t>
      </w:r>
      <w:r w:rsidRPr="00353B15">
        <w:t xml:space="preserve"> ≥ 2</w:t>
      </w:r>
    </w:p>
    <w:p w14:paraId="15422EE3" w14:textId="77777777" w:rsidR="006A208F" w:rsidRDefault="006A208F" w:rsidP="006A208F">
      <w:r w:rsidRPr="00353B15">
        <w:lastRenderedPageBreak/>
        <w:t>for more than 90% of the time.</w:t>
      </w:r>
    </w:p>
    <w:p w14:paraId="270D73A3" w14:textId="77777777" w:rsidR="006A208F" w:rsidRPr="00C25669" w:rsidRDefault="006A208F" w:rsidP="006A208F">
      <w:pPr>
        <w:pStyle w:val="TH"/>
        <w:rPr>
          <w:rFonts w:eastAsia="SimSun"/>
          <w:lang w:eastAsia="zh-CN"/>
        </w:rPr>
      </w:pPr>
      <w:r w:rsidRPr="00C25669">
        <w:rPr>
          <w:rFonts w:hint="eastAsia"/>
        </w:rPr>
        <w:t>Table 6.2</w:t>
      </w:r>
      <w:r>
        <w:t>A</w:t>
      </w:r>
      <w:r w:rsidRPr="00C25669">
        <w:rPr>
          <w:rFonts w:hint="eastAsia"/>
        </w:rPr>
        <w:t>.</w:t>
      </w:r>
      <w:r>
        <w:t>3.1.1</w:t>
      </w:r>
      <w:r w:rsidRPr="00C25669">
        <w:rPr>
          <w:rFonts w:hint="eastAsia"/>
        </w:rPr>
        <w:t xml:space="preserve">-1: </w:t>
      </w:r>
      <w:r>
        <w:t>CA CQI reporting test parameters</w:t>
      </w:r>
      <w:r w:rsidRPr="00C25669">
        <w:t xml:space="preserve"> for FDD and TDD </w:t>
      </w:r>
      <w:r>
        <w:t>CC</w:t>
      </w:r>
    </w:p>
    <w:tbl>
      <w:tblPr>
        <w:tblW w:w="8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3183"/>
        <w:gridCol w:w="993"/>
        <w:gridCol w:w="3018"/>
      </w:tblGrid>
      <w:tr w:rsidR="006A208F" w:rsidRPr="00C25669" w14:paraId="2FE6F77F"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hideMark/>
          </w:tcPr>
          <w:p w14:paraId="4A19FE65" w14:textId="77777777" w:rsidR="006A208F" w:rsidRPr="00C25669" w:rsidRDefault="006A208F" w:rsidP="00575C91">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62413BC9" w14:textId="77777777" w:rsidR="006A208F" w:rsidRPr="00C25669" w:rsidRDefault="006A208F" w:rsidP="00575C91">
            <w:pPr>
              <w:pStyle w:val="TAH"/>
            </w:pPr>
            <w:r w:rsidRPr="00C25669">
              <w:rPr>
                <w:rFonts w:eastAsia="SimSun"/>
              </w:rPr>
              <w:t>Unit</w:t>
            </w:r>
          </w:p>
        </w:tc>
        <w:tc>
          <w:tcPr>
            <w:tcW w:w="3018" w:type="dxa"/>
            <w:tcBorders>
              <w:top w:val="single" w:sz="4" w:space="0" w:color="auto"/>
              <w:left w:val="single" w:sz="4" w:space="0" w:color="auto"/>
              <w:bottom w:val="single" w:sz="4" w:space="0" w:color="auto"/>
              <w:right w:val="single" w:sz="4" w:space="0" w:color="auto"/>
            </w:tcBorders>
            <w:vAlign w:val="center"/>
            <w:hideMark/>
          </w:tcPr>
          <w:p w14:paraId="7B9F78B7" w14:textId="77777777" w:rsidR="006A208F" w:rsidRPr="001D07DA" w:rsidRDefault="006A208F" w:rsidP="00575C91">
            <w:pPr>
              <w:pStyle w:val="TAH"/>
              <w:rPr>
                <w:lang w:eastAsia="zh-CN"/>
              </w:rPr>
            </w:pPr>
            <w:r>
              <w:rPr>
                <w:rFonts w:eastAsia="SimSun" w:hint="eastAsia"/>
                <w:lang w:eastAsia="zh-CN"/>
              </w:rPr>
              <w:t>Value</w:t>
            </w:r>
          </w:p>
        </w:tc>
      </w:tr>
      <w:tr w:rsidR="006A208F" w:rsidRPr="00C25669" w14:paraId="78E9C9D3"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hideMark/>
          </w:tcPr>
          <w:p w14:paraId="4AB19615" w14:textId="77777777" w:rsidR="006A208F" w:rsidRPr="00C25669" w:rsidRDefault="006A208F" w:rsidP="00575C91">
            <w:pPr>
              <w:pStyle w:val="TAL"/>
            </w:pPr>
            <w:r w:rsidRPr="00C25669">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19D78065"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B655138" w14:textId="77777777" w:rsidR="006A208F" w:rsidRPr="00C25669" w:rsidRDefault="006A208F" w:rsidP="00575C91">
            <w:pPr>
              <w:pStyle w:val="TAC"/>
            </w:pPr>
            <w:r w:rsidRPr="00C25669">
              <w:rPr>
                <w:rFonts w:eastAsia="SimSun"/>
              </w:rPr>
              <w:t>AWGN</w:t>
            </w:r>
          </w:p>
        </w:tc>
      </w:tr>
      <w:tr w:rsidR="006A208F" w:rsidRPr="00C25669" w14:paraId="459778E1"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hideMark/>
          </w:tcPr>
          <w:p w14:paraId="3BF0A6DA" w14:textId="77777777" w:rsidR="006A208F" w:rsidRPr="00C25669" w:rsidRDefault="006A208F" w:rsidP="00575C91">
            <w:pPr>
              <w:pStyle w:val="TAL"/>
            </w:pPr>
            <w:r w:rsidRPr="00C25669">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1A3DD523"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1264E52" w14:textId="77777777" w:rsidR="006A208F" w:rsidRPr="00C25669" w:rsidRDefault="006A208F" w:rsidP="00575C91">
            <w:pPr>
              <w:pStyle w:val="TAC"/>
              <w:rPr>
                <w:lang w:eastAsia="zh-CN"/>
              </w:rPr>
            </w:pPr>
            <w:r>
              <w:rPr>
                <w:rFonts w:eastAsia="SimSun"/>
              </w:rPr>
              <w:t>1</w:t>
            </w:r>
            <w:r w:rsidRPr="00C25669">
              <w:rPr>
                <w:rFonts w:eastAsia="SimSun"/>
              </w:rPr>
              <w:t>×2</w:t>
            </w:r>
            <w:r>
              <w:rPr>
                <w:rFonts w:eastAsia="SimSun"/>
              </w:rPr>
              <w:t xml:space="preserve"> </w:t>
            </w:r>
            <w:r w:rsidRPr="00C25669">
              <w:rPr>
                <w:rFonts w:eastAsia="SimSun"/>
              </w:rPr>
              <w:t xml:space="preserve">with static channel specified in </w:t>
            </w:r>
            <w:r w:rsidRPr="00C25669">
              <w:rPr>
                <w:rFonts w:eastAsia="SimSun" w:hint="eastAsia"/>
                <w:lang w:eastAsia="zh-CN"/>
              </w:rPr>
              <w:t>Annex B.1</w:t>
            </w:r>
          </w:p>
        </w:tc>
      </w:tr>
      <w:tr w:rsidR="006A208F" w:rsidRPr="00C25669" w14:paraId="3846376D" w14:textId="77777777" w:rsidTr="001D2244">
        <w:trPr>
          <w:trHeight w:val="70"/>
          <w:jc w:val="center"/>
        </w:trPr>
        <w:tc>
          <w:tcPr>
            <w:tcW w:w="1556" w:type="dxa"/>
            <w:vMerge w:val="restart"/>
            <w:tcBorders>
              <w:top w:val="single" w:sz="4" w:space="0" w:color="auto"/>
              <w:left w:val="single" w:sz="4" w:space="0" w:color="auto"/>
              <w:right w:val="single" w:sz="4" w:space="0" w:color="auto"/>
            </w:tcBorders>
            <w:vAlign w:val="center"/>
            <w:hideMark/>
          </w:tcPr>
          <w:p w14:paraId="5F052874" w14:textId="77777777" w:rsidR="006A208F" w:rsidRPr="00C25669" w:rsidRDefault="006A208F" w:rsidP="00575C91">
            <w:pPr>
              <w:pStyle w:val="TAL"/>
              <w:rPr>
                <w:rFonts w:eastAsia="SimSun"/>
              </w:rPr>
            </w:pPr>
            <w:r w:rsidRPr="00C25669">
              <w:rPr>
                <w:rFonts w:eastAsia="SimSun"/>
              </w:rPr>
              <w:t>ZP CSI-RS configuration</w:t>
            </w:r>
          </w:p>
          <w:p w14:paraId="63EDC660"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33E041B8" w14:textId="77777777" w:rsidR="006A208F" w:rsidRPr="00C25669" w:rsidRDefault="006A208F" w:rsidP="00575C91">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3D45F873"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40592DFE" w14:textId="77777777" w:rsidR="006A208F" w:rsidRPr="00C25669" w:rsidRDefault="006A208F" w:rsidP="00575C91">
            <w:pPr>
              <w:pStyle w:val="TAC"/>
            </w:pPr>
            <w:r w:rsidRPr="00C25669">
              <w:rPr>
                <w:rFonts w:eastAsia="SimSun"/>
              </w:rPr>
              <w:t>Periodic</w:t>
            </w:r>
          </w:p>
        </w:tc>
      </w:tr>
      <w:tr w:rsidR="006A208F" w:rsidRPr="00C25669" w14:paraId="5A5D0756" w14:textId="77777777" w:rsidTr="001D2244">
        <w:trPr>
          <w:trHeight w:val="70"/>
          <w:jc w:val="center"/>
        </w:trPr>
        <w:tc>
          <w:tcPr>
            <w:tcW w:w="1556" w:type="dxa"/>
            <w:vMerge/>
            <w:tcBorders>
              <w:left w:val="single" w:sz="4" w:space="0" w:color="auto"/>
              <w:right w:val="single" w:sz="4" w:space="0" w:color="auto"/>
            </w:tcBorders>
            <w:vAlign w:val="center"/>
            <w:hideMark/>
          </w:tcPr>
          <w:p w14:paraId="78C91561"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554620B3" w14:textId="77777777" w:rsidR="006A208F" w:rsidRPr="00C25669" w:rsidRDefault="006A208F" w:rsidP="00575C91">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E61539B"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6D166AE" w14:textId="77777777" w:rsidR="006A208F" w:rsidRPr="00C25669" w:rsidRDefault="006A208F" w:rsidP="00575C91">
            <w:pPr>
              <w:pStyle w:val="TAC"/>
              <w:rPr>
                <w:rFonts w:eastAsia="SimSun"/>
                <w:lang w:eastAsia="zh-CN"/>
              </w:rPr>
            </w:pPr>
            <w:r w:rsidRPr="00C25669">
              <w:rPr>
                <w:rFonts w:eastAsia="SimSun" w:hint="eastAsia"/>
                <w:lang w:eastAsia="zh-CN"/>
              </w:rPr>
              <w:t>4</w:t>
            </w:r>
          </w:p>
        </w:tc>
      </w:tr>
      <w:tr w:rsidR="006A208F" w:rsidRPr="00C25669" w14:paraId="25C7A011" w14:textId="77777777" w:rsidTr="001D2244">
        <w:trPr>
          <w:trHeight w:val="70"/>
          <w:jc w:val="center"/>
        </w:trPr>
        <w:tc>
          <w:tcPr>
            <w:tcW w:w="1556" w:type="dxa"/>
            <w:vMerge/>
            <w:tcBorders>
              <w:left w:val="single" w:sz="4" w:space="0" w:color="auto"/>
              <w:right w:val="single" w:sz="4" w:space="0" w:color="auto"/>
            </w:tcBorders>
            <w:vAlign w:val="center"/>
            <w:hideMark/>
          </w:tcPr>
          <w:p w14:paraId="3DEF5E43"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22FFF906" w14:textId="77777777" w:rsidR="006A208F" w:rsidRPr="00C25669" w:rsidRDefault="006A208F" w:rsidP="00575C91">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510115FF"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1B5C808" w14:textId="77777777" w:rsidR="006A208F" w:rsidRPr="00C25669" w:rsidRDefault="006A208F" w:rsidP="00575C91">
            <w:pPr>
              <w:pStyle w:val="TAC"/>
            </w:pPr>
            <w:r w:rsidRPr="00C25669">
              <w:rPr>
                <w:rFonts w:eastAsia="SimSun"/>
              </w:rPr>
              <w:t>FD-CDM2</w:t>
            </w:r>
          </w:p>
        </w:tc>
      </w:tr>
      <w:tr w:rsidR="006A208F" w:rsidRPr="00C25669" w14:paraId="38D2D58B" w14:textId="77777777" w:rsidTr="001D2244">
        <w:trPr>
          <w:trHeight w:val="70"/>
          <w:jc w:val="center"/>
        </w:trPr>
        <w:tc>
          <w:tcPr>
            <w:tcW w:w="1556" w:type="dxa"/>
            <w:vMerge/>
            <w:tcBorders>
              <w:left w:val="single" w:sz="4" w:space="0" w:color="auto"/>
              <w:right w:val="single" w:sz="4" w:space="0" w:color="auto"/>
            </w:tcBorders>
            <w:vAlign w:val="center"/>
            <w:hideMark/>
          </w:tcPr>
          <w:p w14:paraId="765478C0"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21A95005" w14:textId="77777777" w:rsidR="006A208F" w:rsidRPr="00C25669" w:rsidRDefault="006A208F" w:rsidP="00575C91">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776F8370"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C1265AA" w14:textId="77777777" w:rsidR="006A208F" w:rsidRPr="00C25669" w:rsidRDefault="006A208F" w:rsidP="00575C91">
            <w:pPr>
              <w:pStyle w:val="TAC"/>
            </w:pPr>
            <w:r w:rsidRPr="00C25669">
              <w:t>1</w:t>
            </w:r>
          </w:p>
        </w:tc>
      </w:tr>
      <w:tr w:rsidR="006A208F" w:rsidRPr="00C25669" w14:paraId="4E397167" w14:textId="77777777" w:rsidTr="001D2244">
        <w:trPr>
          <w:trHeight w:val="70"/>
          <w:jc w:val="center"/>
        </w:trPr>
        <w:tc>
          <w:tcPr>
            <w:tcW w:w="1556" w:type="dxa"/>
            <w:vMerge/>
            <w:tcBorders>
              <w:left w:val="single" w:sz="4" w:space="0" w:color="auto"/>
              <w:right w:val="single" w:sz="4" w:space="0" w:color="auto"/>
            </w:tcBorders>
            <w:vAlign w:val="center"/>
            <w:hideMark/>
          </w:tcPr>
          <w:p w14:paraId="0B570479"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24535AAB" w14:textId="77777777" w:rsidR="006A208F" w:rsidRPr="00C25669" w:rsidRDefault="006A208F" w:rsidP="00575C91">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CCA1B41" w14:textId="77777777" w:rsidR="006A208F" w:rsidRPr="00C25669" w:rsidRDefault="006A208F" w:rsidP="00575C91">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60844AE1" w14:textId="77777777" w:rsidR="006A208F" w:rsidRPr="00C25669" w:rsidRDefault="006A208F" w:rsidP="00575C91">
            <w:pPr>
              <w:pStyle w:val="TAC"/>
              <w:rPr>
                <w:rFonts w:eastAsia="SimSun"/>
                <w:lang w:eastAsia="zh-CN"/>
              </w:rPr>
            </w:pPr>
            <w:r w:rsidRPr="00C25669">
              <w:rPr>
                <w:rFonts w:eastAsia="SimSun" w:hint="eastAsia"/>
                <w:lang w:eastAsia="zh-CN"/>
              </w:rPr>
              <w:t>Row 5,</w:t>
            </w:r>
            <w:r>
              <w:rPr>
                <w:rFonts w:eastAsia="SimSun"/>
                <w:lang w:eastAsia="zh-CN"/>
              </w:rPr>
              <w:t xml:space="preserve"> </w:t>
            </w:r>
            <w:r w:rsidRPr="00C25669">
              <w:rPr>
                <w:rFonts w:eastAsia="SimSun" w:hint="eastAsia"/>
                <w:lang w:eastAsia="zh-CN"/>
              </w:rPr>
              <w:t>4</w:t>
            </w:r>
          </w:p>
        </w:tc>
      </w:tr>
      <w:tr w:rsidR="006A208F" w:rsidRPr="00C25669" w14:paraId="686F10BB" w14:textId="77777777" w:rsidTr="001D2244">
        <w:trPr>
          <w:trHeight w:val="70"/>
          <w:jc w:val="center"/>
        </w:trPr>
        <w:tc>
          <w:tcPr>
            <w:tcW w:w="1556" w:type="dxa"/>
            <w:vMerge/>
            <w:tcBorders>
              <w:left w:val="single" w:sz="4" w:space="0" w:color="auto"/>
              <w:right w:val="single" w:sz="4" w:space="0" w:color="auto"/>
            </w:tcBorders>
            <w:vAlign w:val="center"/>
            <w:hideMark/>
          </w:tcPr>
          <w:p w14:paraId="0CC06A31"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4CB6913F" w14:textId="77777777" w:rsidR="006A208F" w:rsidRPr="00C25669" w:rsidRDefault="006A208F" w:rsidP="00575C91">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2EF079D"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703D0D2" w14:textId="77777777" w:rsidR="006A208F" w:rsidRPr="00C25669" w:rsidRDefault="006A208F" w:rsidP="00575C91">
            <w:pPr>
              <w:pStyle w:val="TAC"/>
              <w:rPr>
                <w:rFonts w:eastAsia="SimSun"/>
                <w:lang w:eastAsia="zh-CN"/>
              </w:rPr>
            </w:pPr>
            <w:r w:rsidRPr="00C25669">
              <w:rPr>
                <w:rFonts w:eastAsia="SimSun" w:hint="eastAsia"/>
                <w:lang w:eastAsia="zh-CN"/>
              </w:rPr>
              <w:t>9</w:t>
            </w:r>
          </w:p>
        </w:tc>
      </w:tr>
      <w:tr w:rsidR="006A208F" w:rsidRPr="00C25669" w14:paraId="009E7A58" w14:textId="77777777" w:rsidTr="001D2244">
        <w:trPr>
          <w:trHeight w:val="70"/>
          <w:jc w:val="center"/>
        </w:trPr>
        <w:tc>
          <w:tcPr>
            <w:tcW w:w="1556" w:type="dxa"/>
            <w:vMerge w:val="restart"/>
            <w:tcBorders>
              <w:top w:val="single" w:sz="4" w:space="0" w:color="auto"/>
              <w:left w:val="single" w:sz="4" w:space="0" w:color="auto"/>
              <w:right w:val="single" w:sz="4" w:space="0" w:color="auto"/>
            </w:tcBorders>
            <w:vAlign w:val="center"/>
            <w:hideMark/>
          </w:tcPr>
          <w:p w14:paraId="07E1CD4C" w14:textId="77777777" w:rsidR="006A208F" w:rsidRPr="00C25669" w:rsidRDefault="006A208F" w:rsidP="00575C91">
            <w:pPr>
              <w:pStyle w:val="TAL"/>
              <w:rPr>
                <w:rFonts w:eastAsia="SimSun"/>
              </w:rPr>
            </w:pPr>
            <w:r w:rsidRPr="00C25669">
              <w:rPr>
                <w:rFonts w:eastAsia="SimSun"/>
              </w:rPr>
              <w:t>NZP CSI-RS for CSI acquisition</w:t>
            </w:r>
          </w:p>
          <w:p w14:paraId="7C8D9DA5"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5FE5B641" w14:textId="77777777" w:rsidR="006A208F" w:rsidRPr="00C25669" w:rsidRDefault="006A208F" w:rsidP="00575C91">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0A8DCA70"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C9BD099" w14:textId="77777777" w:rsidR="006A208F" w:rsidRPr="00C25669" w:rsidRDefault="006A208F" w:rsidP="00575C91">
            <w:pPr>
              <w:pStyle w:val="TAC"/>
            </w:pPr>
            <w:r w:rsidRPr="00C25669">
              <w:rPr>
                <w:rFonts w:eastAsia="SimSun"/>
              </w:rPr>
              <w:t>Periodic</w:t>
            </w:r>
          </w:p>
        </w:tc>
      </w:tr>
      <w:tr w:rsidR="006A208F" w:rsidRPr="00C25669" w14:paraId="486A1F08" w14:textId="77777777" w:rsidTr="001D2244">
        <w:trPr>
          <w:trHeight w:val="70"/>
          <w:jc w:val="center"/>
        </w:trPr>
        <w:tc>
          <w:tcPr>
            <w:tcW w:w="1556" w:type="dxa"/>
            <w:vMerge/>
            <w:tcBorders>
              <w:left w:val="single" w:sz="4" w:space="0" w:color="auto"/>
              <w:right w:val="single" w:sz="4" w:space="0" w:color="auto"/>
            </w:tcBorders>
            <w:vAlign w:val="center"/>
          </w:tcPr>
          <w:p w14:paraId="5AC81FB7"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4A758D97" w14:textId="77777777" w:rsidR="006A208F" w:rsidRPr="00C25669" w:rsidRDefault="006A208F" w:rsidP="00575C91">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1AC5C48E"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012483D" w14:textId="77777777" w:rsidR="006A208F" w:rsidRPr="00C25669" w:rsidRDefault="006A208F" w:rsidP="00575C91">
            <w:pPr>
              <w:pStyle w:val="TAC"/>
              <w:rPr>
                <w:rFonts w:eastAsia="SimSun"/>
                <w:lang w:val="en-US"/>
              </w:rPr>
            </w:pPr>
            <w:r>
              <w:rPr>
                <w:rFonts w:eastAsia="SimSun"/>
                <w:lang w:eastAsia="zh-CN"/>
              </w:rPr>
              <w:t>1</w:t>
            </w:r>
          </w:p>
        </w:tc>
      </w:tr>
      <w:tr w:rsidR="006A208F" w:rsidRPr="00C25669" w14:paraId="6262D4B4" w14:textId="77777777" w:rsidTr="001D2244">
        <w:trPr>
          <w:trHeight w:val="70"/>
          <w:jc w:val="center"/>
        </w:trPr>
        <w:tc>
          <w:tcPr>
            <w:tcW w:w="1556" w:type="dxa"/>
            <w:vMerge/>
            <w:tcBorders>
              <w:left w:val="single" w:sz="4" w:space="0" w:color="auto"/>
              <w:right w:val="single" w:sz="4" w:space="0" w:color="auto"/>
            </w:tcBorders>
            <w:vAlign w:val="center"/>
            <w:hideMark/>
          </w:tcPr>
          <w:p w14:paraId="2A354BB3"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59A5EB0A" w14:textId="77777777" w:rsidR="006A208F" w:rsidRPr="00C25669" w:rsidRDefault="006A208F" w:rsidP="00575C91">
            <w:pPr>
              <w:pStyle w:val="TAL"/>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4D36D6BE"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4BD91761" w14:textId="77777777" w:rsidR="006A208F" w:rsidRPr="00C25669" w:rsidRDefault="006A208F" w:rsidP="00575C91">
            <w:pPr>
              <w:pStyle w:val="TAC"/>
            </w:pPr>
            <w:r>
              <w:rPr>
                <w:rFonts w:eastAsia="SimSun"/>
              </w:rPr>
              <w:t>No CDM</w:t>
            </w:r>
          </w:p>
        </w:tc>
      </w:tr>
      <w:tr w:rsidR="006A208F" w:rsidRPr="00C25669" w14:paraId="24978B44" w14:textId="77777777" w:rsidTr="001D2244">
        <w:trPr>
          <w:trHeight w:val="70"/>
          <w:jc w:val="center"/>
        </w:trPr>
        <w:tc>
          <w:tcPr>
            <w:tcW w:w="1556" w:type="dxa"/>
            <w:vMerge/>
            <w:tcBorders>
              <w:left w:val="single" w:sz="4" w:space="0" w:color="auto"/>
              <w:right w:val="single" w:sz="4" w:space="0" w:color="auto"/>
            </w:tcBorders>
            <w:vAlign w:val="center"/>
            <w:hideMark/>
          </w:tcPr>
          <w:p w14:paraId="0486EFE3"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47AD798F" w14:textId="77777777" w:rsidR="006A208F" w:rsidRPr="00C25669" w:rsidRDefault="006A208F" w:rsidP="00575C91">
            <w:pPr>
              <w:pStyle w:val="TAL"/>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51D2F39"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BA99A77" w14:textId="77777777" w:rsidR="006A208F" w:rsidRPr="00C25669" w:rsidRDefault="006A208F" w:rsidP="00575C91">
            <w:pPr>
              <w:pStyle w:val="TAC"/>
            </w:pPr>
            <w:r w:rsidRPr="00C25669">
              <w:t>1</w:t>
            </w:r>
          </w:p>
        </w:tc>
      </w:tr>
      <w:tr w:rsidR="006A208F" w:rsidRPr="00C25669" w14:paraId="58033CE5" w14:textId="77777777" w:rsidTr="001D2244">
        <w:trPr>
          <w:trHeight w:val="70"/>
          <w:jc w:val="center"/>
        </w:trPr>
        <w:tc>
          <w:tcPr>
            <w:tcW w:w="1556" w:type="dxa"/>
            <w:vMerge/>
            <w:tcBorders>
              <w:left w:val="single" w:sz="4" w:space="0" w:color="auto"/>
              <w:right w:val="single" w:sz="4" w:space="0" w:color="auto"/>
            </w:tcBorders>
            <w:vAlign w:val="center"/>
            <w:hideMark/>
          </w:tcPr>
          <w:p w14:paraId="64C686D8" w14:textId="77777777" w:rsidR="006A208F" w:rsidRPr="00C25669" w:rsidRDefault="006A208F" w:rsidP="00575C91">
            <w:pPr>
              <w:pStyle w:val="TAL"/>
              <w:rPr>
                <w:b/>
              </w:rPr>
            </w:pPr>
          </w:p>
        </w:tc>
        <w:tc>
          <w:tcPr>
            <w:tcW w:w="3183" w:type="dxa"/>
            <w:tcBorders>
              <w:top w:val="single" w:sz="4" w:space="0" w:color="auto"/>
              <w:left w:val="single" w:sz="4" w:space="0" w:color="auto"/>
              <w:bottom w:val="single" w:sz="4" w:space="0" w:color="auto"/>
              <w:right w:val="single" w:sz="4" w:space="0" w:color="auto"/>
            </w:tcBorders>
            <w:vAlign w:val="center"/>
          </w:tcPr>
          <w:p w14:paraId="2F2FEFD3" w14:textId="77777777" w:rsidR="006A208F" w:rsidRPr="00C25669" w:rsidRDefault="006A208F" w:rsidP="00575C91">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5D1045F2"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4583C04" w14:textId="77777777" w:rsidR="006A208F" w:rsidRPr="00C25669" w:rsidRDefault="006A208F" w:rsidP="00575C91">
            <w:pPr>
              <w:pStyle w:val="TAC"/>
            </w:pPr>
            <w:r w:rsidRPr="00C25669">
              <w:rPr>
                <w:rFonts w:eastAsia="SimSun" w:hint="eastAsia"/>
                <w:lang w:eastAsia="zh-CN"/>
              </w:rPr>
              <w:t>Row</w:t>
            </w:r>
            <w:r>
              <w:rPr>
                <w:rFonts w:eastAsia="SimSun"/>
                <w:lang w:eastAsia="zh-CN"/>
              </w:rPr>
              <w:t xml:space="preserve"> 2</w:t>
            </w:r>
            <w:r w:rsidRPr="00C25669">
              <w:rPr>
                <w:rFonts w:eastAsia="SimSun" w:hint="eastAsia"/>
                <w:lang w:eastAsia="zh-CN"/>
              </w:rPr>
              <w:t>,</w:t>
            </w:r>
            <w:r>
              <w:rPr>
                <w:rFonts w:eastAsia="SimSun"/>
                <w:lang w:eastAsia="zh-CN"/>
              </w:rPr>
              <w:t xml:space="preserve"> </w:t>
            </w:r>
            <w:r w:rsidRPr="00C25669">
              <w:rPr>
                <w:rFonts w:eastAsia="SimSun" w:hint="eastAsia"/>
                <w:lang w:eastAsia="zh-CN"/>
              </w:rPr>
              <w:t>6</w:t>
            </w:r>
          </w:p>
        </w:tc>
      </w:tr>
      <w:tr w:rsidR="006A208F" w:rsidRPr="00C25669" w14:paraId="3E0A446F" w14:textId="77777777" w:rsidTr="001D2244">
        <w:trPr>
          <w:trHeight w:val="70"/>
          <w:jc w:val="center"/>
        </w:trPr>
        <w:tc>
          <w:tcPr>
            <w:tcW w:w="1556" w:type="dxa"/>
            <w:vMerge/>
            <w:tcBorders>
              <w:left w:val="single" w:sz="4" w:space="0" w:color="auto"/>
              <w:right w:val="single" w:sz="4" w:space="0" w:color="auto"/>
            </w:tcBorders>
            <w:vAlign w:val="center"/>
            <w:hideMark/>
          </w:tcPr>
          <w:p w14:paraId="0F43F60F"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vAlign w:val="center"/>
          </w:tcPr>
          <w:p w14:paraId="3D436143" w14:textId="77777777" w:rsidR="006A208F" w:rsidRPr="00C25669" w:rsidRDefault="006A208F" w:rsidP="00575C91">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5CF70993"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C373C20" w14:textId="77777777" w:rsidR="006A208F" w:rsidRPr="00C25669" w:rsidRDefault="006A208F" w:rsidP="00575C91">
            <w:pPr>
              <w:pStyle w:val="TAC"/>
            </w:pPr>
            <w:r w:rsidRPr="00C25669">
              <w:rPr>
                <w:rFonts w:eastAsia="SimSun" w:hint="eastAsia"/>
                <w:lang w:eastAsia="zh-CN"/>
              </w:rPr>
              <w:t>13</w:t>
            </w:r>
          </w:p>
        </w:tc>
      </w:tr>
      <w:tr w:rsidR="006A208F" w:rsidRPr="00C25669" w14:paraId="56295167" w14:textId="77777777" w:rsidTr="001D2244">
        <w:trPr>
          <w:trHeight w:val="70"/>
          <w:jc w:val="center"/>
        </w:trPr>
        <w:tc>
          <w:tcPr>
            <w:tcW w:w="1556" w:type="dxa"/>
            <w:vMerge w:val="restart"/>
            <w:tcBorders>
              <w:left w:val="single" w:sz="4" w:space="0" w:color="auto"/>
              <w:right w:val="single" w:sz="4" w:space="0" w:color="auto"/>
            </w:tcBorders>
            <w:vAlign w:val="center"/>
          </w:tcPr>
          <w:p w14:paraId="2AF021A1" w14:textId="77777777" w:rsidR="006A208F" w:rsidRPr="00C25669" w:rsidRDefault="006A208F" w:rsidP="00575C91">
            <w:pPr>
              <w:pStyle w:val="TAL"/>
              <w:rPr>
                <w:rFonts w:eastAsia="SimSun"/>
              </w:rPr>
            </w:pPr>
            <w:r w:rsidRPr="00C25669">
              <w:rPr>
                <w:rFonts w:eastAsia="SimSun"/>
              </w:rPr>
              <w:t>CSI-IM configuration</w:t>
            </w:r>
          </w:p>
        </w:tc>
        <w:tc>
          <w:tcPr>
            <w:tcW w:w="3183" w:type="dxa"/>
            <w:tcBorders>
              <w:top w:val="single" w:sz="4" w:space="0" w:color="auto"/>
              <w:left w:val="single" w:sz="4" w:space="0" w:color="auto"/>
              <w:bottom w:val="single" w:sz="4" w:space="0" w:color="auto"/>
              <w:right w:val="single" w:sz="4" w:space="0" w:color="auto"/>
            </w:tcBorders>
          </w:tcPr>
          <w:p w14:paraId="5946E605" w14:textId="77777777" w:rsidR="006A208F" w:rsidRPr="00C25669" w:rsidRDefault="006A208F" w:rsidP="00575C91">
            <w:pPr>
              <w:pStyle w:val="TAL"/>
              <w:rPr>
                <w:rFonts w:eastAsia="SimSun"/>
              </w:rPr>
            </w:pPr>
            <w:r w:rsidRPr="00C25669">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0FF32111"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D483515" w14:textId="77777777" w:rsidR="006A208F" w:rsidRPr="00C25669" w:rsidRDefault="006A208F" w:rsidP="00575C91">
            <w:pPr>
              <w:pStyle w:val="TAC"/>
              <w:rPr>
                <w:rFonts w:eastAsia="SimSun"/>
                <w:lang w:eastAsia="zh-CN"/>
              </w:rPr>
            </w:pPr>
            <w:r w:rsidRPr="00C25669">
              <w:rPr>
                <w:rFonts w:eastAsia="SimSun" w:hint="eastAsia"/>
                <w:lang w:eastAsia="zh-CN"/>
              </w:rPr>
              <w:t>Periodic</w:t>
            </w:r>
          </w:p>
        </w:tc>
      </w:tr>
      <w:tr w:rsidR="006A208F" w:rsidRPr="00C25669" w14:paraId="275CAC53" w14:textId="77777777" w:rsidTr="001D2244">
        <w:trPr>
          <w:trHeight w:val="70"/>
          <w:jc w:val="center"/>
        </w:trPr>
        <w:tc>
          <w:tcPr>
            <w:tcW w:w="1556" w:type="dxa"/>
            <w:vMerge/>
            <w:tcBorders>
              <w:left w:val="single" w:sz="4" w:space="0" w:color="auto"/>
              <w:right w:val="single" w:sz="4" w:space="0" w:color="auto"/>
            </w:tcBorders>
            <w:vAlign w:val="center"/>
            <w:hideMark/>
          </w:tcPr>
          <w:p w14:paraId="0A24B01E"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tcPr>
          <w:p w14:paraId="3C851E41" w14:textId="77777777" w:rsidR="006A208F" w:rsidRPr="00C25669" w:rsidRDefault="006A208F" w:rsidP="00575C91">
            <w:pPr>
              <w:pStyle w:val="TAL"/>
            </w:pPr>
            <w:r w:rsidRPr="00C25669">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59E675A9"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93CAA42" w14:textId="77777777" w:rsidR="006A208F" w:rsidRPr="00C25669" w:rsidRDefault="006A208F" w:rsidP="00575C91">
            <w:pPr>
              <w:pStyle w:val="TAC"/>
              <w:rPr>
                <w:rFonts w:eastAsia="SimSun"/>
                <w:lang w:eastAsia="zh-CN"/>
              </w:rPr>
            </w:pPr>
            <w:r w:rsidRPr="00C25669">
              <w:rPr>
                <w:rFonts w:eastAsia="SimSun" w:hint="eastAsia"/>
                <w:lang w:eastAsia="zh-CN"/>
              </w:rPr>
              <w:t>0</w:t>
            </w:r>
          </w:p>
        </w:tc>
      </w:tr>
      <w:tr w:rsidR="006A208F" w:rsidRPr="00C25669" w14:paraId="7DD6724E" w14:textId="77777777" w:rsidTr="001D2244">
        <w:trPr>
          <w:trHeight w:val="70"/>
          <w:jc w:val="center"/>
        </w:trPr>
        <w:tc>
          <w:tcPr>
            <w:tcW w:w="1556" w:type="dxa"/>
            <w:vMerge/>
            <w:tcBorders>
              <w:left w:val="single" w:sz="4" w:space="0" w:color="auto"/>
              <w:right w:val="single" w:sz="4" w:space="0" w:color="auto"/>
            </w:tcBorders>
            <w:hideMark/>
          </w:tcPr>
          <w:p w14:paraId="294BB9DB" w14:textId="77777777" w:rsidR="006A208F" w:rsidRPr="00C25669" w:rsidRDefault="006A208F" w:rsidP="00575C91">
            <w:pPr>
              <w:pStyle w:val="TAL"/>
            </w:pPr>
          </w:p>
        </w:tc>
        <w:tc>
          <w:tcPr>
            <w:tcW w:w="3183" w:type="dxa"/>
            <w:tcBorders>
              <w:top w:val="single" w:sz="4" w:space="0" w:color="auto"/>
              <w:left w:val="single" w:sz="4" w:space="0" w:color="auto"/>
              <w:bottom w:val="single" w:sz="4" w:space="0" w:color="auto"/>
              <w:right w:val="single" w:sz="4" w:space="0" w:color="auto"/>
            </w:tcBorders>
          </w:tcPr>
          <w:p w14:paraId="5925C7E5" w14:textId="77777777" w:rsidR="006A208F" w:rsidRPr="00C25669" w:rsidRDefault="006A208F" w:rsidP="00575C91">
            <w:pPr>
              <w:pStyle w:val="TAL"/>
              <w:rPr>
                <w:rFonts w:eastAsia="SimSun"/>
              </w:rPr>
            </w:pPr>
            <w:r w:rsidRPr="00C25669">
              <w:rPr>
                <w:rFonts w:eastAsia="SimSun"/>
              </w:rPr>
              <w:t>CSI-IM Resource Mapping</w:t>
            </w:r>
          </w:p>
          <w:p w14:paraId="19728505" w14:textId="77777777" w:rsidR="006A208F" w:rsidRPr="00C25669" w:rsidRDefault="006A208F" w:rsidP="00575C91">
            <w:pPr>
              <w:pStyle w:val="TAL"/>
            </w:pPr>
            <w:r w:rsidRPr="00C25669">
              <w:rPr>
                <w:rFonts w:eastAsia="SimSun"/>
              </w:rPr>
              <w:t>(k</w:t>
            </w:r>
            <w:r w:rsidRPr="00C25669">
              <w:rPr>
                <w:rFonts w:eastAsia="SimSun"/>
                <w:vertAlign w:val="subscript"/>
              </w:rPr>
              <w:t>CSI-IM</w:t>
            </w:r>
            <w:r w:rsidRPr="00C25669">
              <w:rPr>
                <w:rFonts w:eastAsia="SimSun"/>
              </w:rPr>
              <w:t>,</w:t>
            </w:r>
            <w:r w:rsidRPr="00C25669">
              <w:rPr>
                <w:rFonts w:eastAsia="SimSun" w:hint="eastAsia"/>
              </w:rPr>
              <w:t>l</w:t>
            </w:r>
            <w:r w:rsidRPr="00C25669">
              <w:rPr>
                <w:rFonts w:eastAsia="SimSun"/>
                <w:vertAlign w:val="subscript"/>
              </w:rPr>
              <w:t>CSI-IM</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5965C8B6"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0D1DB4A" w14:textId="77777777" w:rsidR="006A208F" w:rsidRPr="00C25669" w:rsidRDefault="006A208F" w:rsidP="00575C91">
            <w:pPr>
              <w:pStyle w:val="TAC"/>
            </w:pPr>
            <w:r w:rsidRPr="00C25669">
              <w:t>(</w:t>
            </w:r>
            <w:r w:rsidRPr="00C25669">
              <w:rPr>
                <w:rFonts w:eastAsia="SimSun" w:hint="eastAsia"/>
                <w:lang w:eastAsia="zh-CN"/>
              </w:rPr>
              <w:t>4</w:t>
            </w:r>
            <w:r w:rsidRPr="00C25669">
              <w:t xml:space="preserve">, </w:t>
            </w:r>
            <w:r w:rsidRPr="00C25669">
              <w:rPr>
                <w:rFonts w:eastAsia="SimSun" w:hint="eastAsia"/>
                <w:lang w:eastAsia="zh-CN"/>
              </w:rPr>
              <w:t>9</w:t>
            </w:r>
            <w:r w:rsidRPr="00C25669">
              <w:t>)</w:t>
            </w:r>
          </w:p>
        </w:tc>
      </w:tr>
      <w:tr w:rsidR="006A208F" w:rsidRPr="00C25669" w14:paraId="2145D693"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26EC2508" w14:textId="77777777" w:rsidR="006A208F" w:rsidRPr="00C25669" w:rsidRDefault="006A208F" w:rsidP="00575C91">
            <w:pPr>
              <w:pStyle w:val="TAL"/>
              <w:rPr>
                <w:rFonts w:eastAsia="SimSun"/>
              </w:rPr>
            </w:pPr>
            <w:r w:rsidRPr="00C25669">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4C555FC6"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2480DCB" w14:textId="77777777" w:rsidR="006A208F" w:rsidRPr="00C25669" w:rsidRDefault="006A208F" w:rsidP="00575C91">
            <w:pPr>
              <w:pStyle w:val="TAC"/>
            </w:pPr>
            <w:r w:rsidRPr="00C25669">
              <w:rPr>
                <w:rFonts w:eastAsia="SimSun"/>
              </w:rPr>
              <w:t>Periodic</w:t>
            </w:r>
          </w:p>
        </w:tc>
      </w:tr>
      <w:tr w:rsidR="006A208F" w:rsidRPr="00C25669" w14:paraId="0C973EA1"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0F45973B" w14:textId="77777777" w:rsidR="006A208F" w:rsidRPr="00C25669" w:rsidRDefault="006A208F" w:rsidP="00575C91">
            <w:pPr>
              <w:pStyle w:val="TAL"/>
              <w:rPr>
                <w:rFonts w:eastAsia="SimSun"/>
              </w:rPr>
            </w:pPr>
            <w:r w:rsidRPr="00C25669">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7BC76408"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B55908D" w14:textId="77777777" w:rsidR="006A208F" w:rsidRPr="00C25669" w:rsidRDefault="006A208F" w:rsidP="00575C91">
            <w:pPr>
              <w:pStyle w:val="TAC"/>
              <w:rPr>
                <w:rFonts w:eastAsia="SimSun"/>
                <w:lang w:eastAsia="zh-CN"/>
              </w:rPr>
            </w:pPr>
            <w:r w:rsidRPr="00C25669">
              <w:t xml:space="preserve">Table </w:t>
            </w:r>
            <w:r w:rsidRPr="00C25669">
              <w:rPr>
                <w:rFonts w:eastAsia="SimSun" w:hint="eastAsia"/>
                <w:lang w:eastAsia="zh-CN"/>
              </w:rPr>
              <w:t>2</w:t>
            </w:r>
          </w:p>
        </w:tc>
      </w:tr>
      <w:tr w:rsidR="00302FDC" w:rsidRPr="00C25669" w14:paraId="3CD9770C"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431CD059" w14:textId="77777777" w:rsidR="00302FDC" w:rsidRPr="00C25669" w:rsidRDefault="00302FDC" w:rsidP="00302FDC">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4371C32B" w14:textId="77777777" w:rsidR="00302FDC" w:rsidRPr="00C25669" w:rsidRDefault="00302FDC" w:rsidP="00302FDC">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E59247B" w14:textId="77777777" w:rsidR="00302FDC" w:rsidRPr="00C25669" w:rsidRDefault="00302FDC" w:rsidP="00302FDC">
            <w:pPr>
              <w:pStyle w:val="TAC"/>
            </w:pPr>
            <w:r w:rsidRPr="00C25669">
              <w:rPr>
                <w:rFonts w:eastAsia="SimSun"/>
              </w:rPr>
              <w:t>Not configured</w:t>
            </w:r>
          </w:p>
        </w:tc>
      </w:tr>
      <w:tr w:rsidR="00302FDC" w:rsidRPr="00C25669" w14:paraId="5378E2EC"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7DB8E4A4" w14:textId="77777777" w:rsidR="00302FDC" w:rsidRPr="00C25669" w:rsidRDefault="00302FDC" w:rsidP="00302FDC">
            <w:pPr>
              <w:pStyle w:val="TAL"/>
              <w:rPr>
                <w:rFonts w:eastAsia="SimSun"/>
              </w:rPr>
            </w:pPr>
            <w:r w:rsidRPr="00C25669">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39286D40" w14:textId="77777777" w:rsidR="00302FDC" w:rsidRPr="00C25669" w:rsidRDefault="00302FDC" w:rsidP="00302FDC">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EF40BE3" w14:textId="77777777" w:rsidR="00302FDC" w:rsidRPr="00C25669" w:rsidRDefault="00302FDC" w:rsidP="00302FDC">
            <w:pPr>
              <w:pStyle w:val="TAC"/>
            </w:pPr>
            <w:r w:rsidRPr="00C25669">
              <w:rPr>
                <w:rFonts w:eastAsia="SimSun"/>
              </w:rPr>
              <w:t>Not configured</w:t>
            </w:r>
          </w:p>
        </w:tc>
      </w:tr>
      <w:tr w:rsidR="00302FDC" w:rsidRPr="00C25669" w14:paraId="78EA760D"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5FA6614F" w14:textId="77777777" w:rsidR="00302FDC" w:rsidRPr="00C25669" w:rsidRDefault="00302FDC" w:rsidP="00302FDC">
            <w:pPr>
              <w:pStyle w:val="TAL"/>
              <w:rPr>
                <w:rFonts w:eastAsia="SimSun"/>
              </w:rPr>
            </w:pPr>
            <w:r w:rsidRPr="00C25669">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0CEFEAEB" w14:textId="77777777" w:rsidR="00302FDC" w:rsidRPr="00C25669" w:rsidRDefault="00302FDC" w:rsidP="00302FDC">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B13FD54" w14:textId="77777777" w:rsidR="00302FDC" w:rsidRPr="00C25669" w:rsidRDefault="00302FDC" w:rsidP="00302FDC">
            <w:pPr>
              <w:pStyle w:val="TAC"/>
            </w:pPr>
            <w:r w:rsidRPr="00C25669">
              <w:rPr>
                <w:rFonts w:eastAsia="SimSun"/>
                <w:lang w:val="en-US"/>
              </w:rPr>
              <w:t>Wide</w:t>
            </w:r>
            <w:r w:rsidRPr="00C25669">
              <w:rPr>
                <w:rFonts w:eastAsia="SimSun"/>
              </w:rPr>
              <w:t>band</w:t>
            </w:r>
          </w:p>
        </w:tc>
      </w:tr>
      <w:tr w:rsidR="00302FDC" w:rsidRPr="00C25669" w14:paraId="61FC1F9C"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55BFB859" w14:textId="77777777" w:rsidR="00302FDC" w:rsidRPr="00C25669" w:rsidRDefault="00302FDC" w:rsidP="00302FDC">
            <w:pPr>
              <w:pStyle w:val="TAL"/>
              <w:rPr>
                <w:rFonts w:eastAsia="SimSun"/>
              </w:rPr>
            </w:pPr>
            <w:r w:rsidRPr="00C25669">
              <w:rPr>
                <w:rFonts w:eastAsia="SimSun"/>
              </w:rPr>
              <w:t>pmi-FormatIndicator</w:t>
            </w:r>
            <w:r w:rsidRPr="00C25669">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37101044" w14:textId="77777777" w:rsidR="00302FDC" w:rsidRPr="00C25669" w:rsidRDefault="00302FDC" w:rsidP="00302FDC">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E4CC3AF" w14:textId="77777777" w:rsidR="00302FDC" w:rsidRPr="00C25669" w:rsidRDefault="00302FDC" w:rsidP="00302FDC">
            <w:pPr>
              <w:pStyle w:val="TAC"/>
            </w:pPr>
            <w:r w:rsidRPr="00C25669">
              <w:rPr>
                <w:rFonts w:eastAsia="SimSun"/>
              </w:rPr>
              <w:t>Wideband</w:t>
            </w:r>
          </w:p>
        </w:tc>
      </w:tr>
      <w:tr w:rsidR="00302FDC" w:rsidRPr="00C25669" w14:paraId="51F0F56D"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20559A6F" w14:textId="77777777" w:rsidR="00302FDC" w:rsidRPr="00C25669" w:rsidRDefault="00302FDC" w:rsidP="00302FDC">
            <w:pPr>
              <w:pStyle w:val="TAL"/>
              <w:rPr>
                <w:rFonts w:eastAsia="SimSun"/>
              </w:rPr>
            </w:pPr>
            <w:r w:rsidRPr="00C25669">
              <w:rPr>
                <w:rFonts w:eastAsia="SimSu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0F126A58" w14:textId="77777777" w:rsidR="00302FDC" w:rsidRPr="00C25669" w:rsidRDefault="00302FDC" w:rsidP="00302FDC">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50867986" w14:textId="77777777" w:rsidR="00302FDC" w:rsidRPr="00C25669" w:rsidDel="00CC5BFA" w:rsidRDefault="00302FDC" w:rsidP="00302FDC">
            <w:pPr>
              <w:pStyle w:val="TAC"/>
            </w:pPr>
            <w:r w:rsidRPr="00C25669">
              <w:t>1111111</w:t>
            </w:r>
          </w:p>
        </w:tc>
      </w:tr>
      <w:tr w:rsidR="00302FDC" w:rsidRPr="00C25669" w14:paraId="4CD1A278"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24043815" w14:textId="77777777" w:rsidR="00302FDC" w:rsidRPr="00C25669" w:rsidRDefault="00302FDC" w:rsidP="00302FDC">
            <w:pPr>
              <w:pStyle w:val="TAL"/>
              <w:rPr>
                <w:rFonts w:eastAsia="SimSun"/>
              </w:rPr>
            </w:pPr>
            <w:r w:rsidRPr="00C25669">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50E83D2B" w14:textId="77777777" w:rsidR="00302FDC" w:rsidRPr="00C25669" w:rsidRDefault="00302FDC" w:rsidP="00302FDC">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87F75A8" w14:textId="77777777" w:rsidR="00302FDC" w:rsidRPr="00C25669" w:rsidRDefault="00302FDC" w:rsidP="00302FDC">
            <w:pPr>
              <w:pStyle w:val="TAC"/>
            </w:pPr>
            <w:r w:rsidRPr="00C25669">
              <w:rPr>
                <w:rFonts w:eastAsia="SimSun"/>
              </w:rPr>
              <w:t>Not configured</w:t>
            </w:r>
          </w:p>
        </w:tc>
      </w:tr>
      <w:tr w:rsidR="00302FDC" w:rsidRPr="00C25669" w14:paraId="30123D3B"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hideMark/>
          </w:tcPr>
          <w:p w14:paraId="2152B9ED" w14:textId="77777777" w:rsidR="00302FDC" w:rsidRPr="00C25669" w:rsidRDefault="00302FDC" w:rsidP="00302FDC">
            <w:pPr>
              <w:pStyle w:val="TAL"/>
              <w:rPr>
                <w:rFonts w:eastAsia="SimSun"/>
              </w:rPr>
            </w:pPr>
            <w:r w:rsidRPr="00C25669">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7DB374E3" w14:textId="77777777" w:rsidR="00302FDC" w:rsidRPr="00C25669" w:rsidRDefault="00302FDC" w:rsidP="00302FDC">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89826B8" w14:textId="77777777" w:rsidR="00302FDC" w:rsidRPr="00C25669" w:rsidRDefault="00302FDC" w:rsidP="00302FDC">
            <w:pPr>
              <w:pStyle w:val="TAC"/>
            </w:pPr>
            <w:r w:rsidRPr="00C25669">
              <w:rPr>
                <w:rFonts w:eastAsia="SimSun"/>
                <w:lang w:eastAsia="zh-CN"/>
              </w:rPr>
              <w:t>PUCCH</w:t>
            </w:r>
          </w:p>
        </w:tc>
      </w:tr>
      <w:tr w:rsidR="00302FDC" w:rsidRPr="00C25669" w14:paraId="2B8F3B1E"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46C3D8D9" w14:textId="77777777" w:rsidR="00302FDC" w:rsidRPr="00C25669" w:rsidRDefault="00302FDC" w:rsidP="00302FDC">
            <w:pPr>
              <w:pStyle w:val="TAL"/>
              <w:rPr>
                <w:rFonts w:eastAsia="SimSun"/>
              </w:rPr>
            </w:pPr>
            <w:r w:rsidRPr="00C25669">
              <w:rPr>
                <w:rFonts w:eastAsia="SimSun"/>
              </w:rPr>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14:paraId="6262E38F" w14:textId="77777777" w:rsidR="00302FDC" w:rsidRPr="00C25669" w:rsidRDefault="00302FDC" w:rsidP="00302FDC">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06C0BFEA" w14:textId="77777777" w:rsidR="00302FDC" w:rsidRPr="00C25669" w:rsidRDefault="00302FDC" w:rsidP="00302FDC">
            <w:pPr>
              <w:pStyle w:val="TAC"/>
            </w:pPr>
            <w:r w:rsidRPr="00C25669">
              <w:t>1</w:t>
            </w:r>
          </w:p>
        </w:tc>
      </w:tr>
      <w:tr w:rsidR="00302FDC" w:rsidRPr="00C25669" w14:paraId="5F32D9C2"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hideMark/>
          </w:tcPr>
          <w:p w14:paraId="30DBAFD6" w14:textId="77777777" w:rsidR="00302FDC" w:rsidRPr="00C25669" w:rsidRDefault="00302FDC" w:rsidP="00302FDC">
            <w:pPr>
              <w:pStyle w:val="TAL"/>
            </w:pPr>
            <w:r w:rsidRPr="00C25669">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76F57895" w14:textId="77777777" w:rsidR="00302FDC" w:rsidRPr="00C25669" w:rsidRDefault="00302FDC" w:rsidP="00302FDC">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421FF626" w14:textId="77777777" w:rsidR="00302FDC" w:rsidRPr="00C25669" w:rsidRDefault="00302FDC" w:rsidP="00302FDC">
            <w:pPr>
              <w:pStyle w:val="TAC"/>
              <w:rPr>
                <w:lang w:eastAsia="zh-CN"/>
              </w:rPr>
            </w:pPr>
            <w:r w:rsidRPr="001A6DAB">
              <w:rPr>
                <w:rFonts w:eastAsia="SimSun"/>
              </w:rPr>
              <w:t>Derived as per section 5.1.3.2 of TS 38.214 [12]</w:t>
            </w:r>
          </w:p>
        </w:tc>
      </w:tr>
    </w:tbl>
    <w:p w14:paraId="3CD8CC08" w14:textId="77777777" w:rsidR="006A208F" w:rsidRDefault="006A208F" w:rsidP="006A208F"/>
    <w:p w14:paraId="64181F9A" w14:textId="77777777" w:rsidR="006A208F" w:rsidRPr="00C25669" w:rsidRDefault="006A208F" w:rsidP="006A208F">
      <w:pPr>
        <w:pStyle w:val="TH"/>
      </w:pPr>
      <w:r w:rsidRPr="00C25669">
        <w:lastRenderedPageBreak/>
        <w:t xml:space="preserve">Table </w:t>
      </w:r>
      <w:r>
        <w:t>6</w:t>
      </w:r>
      <w:r w:rsidRPr="00C25669">
        <w:t>.</w:t>
      </w:r>
      <w:r>
        <w:t>2</w:t>
      </w:r>
      <w:r w:rsidRPr="00C25669">
        <w:t>A</w:t>
      </w:r>
      <w:r>
        <w:t>.3.1.1</w:t>
      </w:r>
      <w:r w:rsidRPr="00C25669">
        <w:t>-2</w:t>
      </w:r>
      <w:r w:rsidRPr="00C25669">
        <w:rPr>
          <w:rFonts w:hint="eastAsia"/>
          <w:lang w:eastAsia="zh-CN"/>
        </w:rPr>
        <w:t>:</w:t>
      </w:r>
      <w:r w:rsidRPr="00C25669">
        <w:t xml:space="preserve"> Additional test parameters for FDD CC</w:t>
      </w:r>
    </w:p>
    <w:tbl>
      <w:tblPr>
        <w:tblW w:w="8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3183"/>
        <w:gridCol w:w="993"/>
        <w:gridCol w:w="3018"/>
      </w:tblGrid>
      <w:tr w:rsidR="006A208F" w:rsidRPr="00C25669" w14:paraId="472BC89D"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hideMark/>
          </w:tcPr>
          <w:p w14:paraId="0C8148D7" w14:textId="77777777" w:rsidR="006A208F" w:rsidRPr="00C25669" w:rsidRDefault="006A208F" w:rsidP="00575C91">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56D4172D" w14:textId="77777777" w:rsidR="006A208F" w:rsidRPr="00C25669" w:rsidRDefault="006A208F" w:rsidP="00575C91">
            <w:pPr>
              <w:pStyle w:val="TAH"/>
            </w:pPr>
            <w:r w:rsidRPr="00C25669">
              <w:rPr>
                <w:rFonts w:eastAsia="SimSun"/>
              </w:rPr>
              <w:t>Unit</w:t>
            </w:r>
          </w:p>
        </w:tc>
        <w:tc>
          <w:tcPr>
            <w:tcW w:w="3018" w:type="dxa"/>
            <w:tcBorders>
              <w:top w:val="single" w:sz="4" w:space="0" w:color="auto"/>
              <w:left w:val="single" w:sz="4" w:space="0" w:color="auto"/>
              <w:bottom w:val="single" w:sz="4" w:space="0" w:color="auto"/>
              <w:right w:val="single" w:sz="4" w:space="0" w:color="auto"/>
            </w:tcBorders>
            <w:vAlign w:val="center"/>
            <w:hideMark/>
          </w:tcPr>
          <w:p w14:paraId="218A0698" w14:textId="77777777" w:rsidR="006A208F" w:rsidRPr="001D07DA" w:rsidRDefault="006A208F" w:rsidP="00575C91">
            <w:pPr>
              <w:pStyle w:val="TAH"/>
              <w:rPr>
                <w:lang w:eastAsia="zh-CN"/>
              </w:rPr>
            </w:pPr>
            <w:r>
              <w:rPr>
                <w:rFonts w:eastAsia="SimSun" w:hint="eastAsia"/>
                <w:lang w:eastAsia="zh-CN"/>
              </w:rPr>
              <w:t>Value</w:t>
            </w:r>
          </w:p>
        </w:tc>
      </w:tr>
      <w:tr w:rsidR="006A208F" w:rsidRPr="00C25669" w14:paraId="72C1E914"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hideMark/>
          </w:tcPr>
          <w:p w14:paraId="75BC0F3D" w14:textId="77777777" w:rsidR="006A208F" w:rsidRPr="00C25669" w:rsidRDefault="006A208F" w:rsidP="00575C91">
            <w:pPr>
              <w:pStyle w:val="TAL"/>
            </w:pPr>
            <w:r w:rsidRPr="00C25669">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4AA1A00E"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5860D88" w14:textId="77777777" w:rsidR="006A208F" w:rsidRPr="00C25669" w:rsidRDefault="006A208F" w:rsidP="00F4601D">
            <w:pPr>
              <w:pStyle w:val="TAC"/>
              <w:rPr>
                <w:rFonts w:eastAsia="SimSun"/>
                <w:lang w:eastAsia="zh-CN"/>
              </w:rPr>
            </w:pPr>
            <w:r w:rsidRPr="00C25669">
              <w:rPr>
                <w:rFonts w:eastAsia="SimSun" w:hint="eastAsia"/>
                <w:lang w:eastAsia="zh-CN"/>
              </w:rPr>
              <w:t>FDD</w:t>
            </w:r>
          </w:p>
        </w:tc>
      </w:tr>
      <w:tr w:rsidR="006A208F" w:rsidRPr="00C25669" w14:paraId="7BFB1F0A"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141799D5" w14:textId="77777777" w:rsidR="006A208F" w:rsidRPr="00C25669" w:rsidRDefault="006A208F" w:rsidP="00575C91">
            <w:pPr>
              <w:pStyle w:val="TAL"/>
              <w:rPr>
                <w:rFonts w:eastAsia="?? ??"/>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687533B4" w14:textId="77777777" w:rsidR="006A208F" w:rsidRPr="00C25669" w:rsidRDefault="006A208F" w:rsidP="00575C91">
            <w:pPr>
              <w:pStyle w:val="TAC"/>
              <w:rPr>
                <w:rFonts w:eastAsia="SimSun"/>
              </w:rPr>
            </w:pPr>
            <w:r w:rsidRPr="00C25669">
              <w:rPr>
                <w:rFonts w:eastAsia="SimSun"/>
              </w:rPr>
              <w:t>kHz</w:t>
            </w:r>
          </w:p>
        </w:tc>
        <w:tc>
          <w:tcPr>
            <w:tcW w:w="3018" w:type="dxa"/>
            <w:tcBorders>
              <w:top w:val="single" w:sz="4" w:space="0" w:color="auto"/>
              <w:left w:val="single" w:sz="4" w:space="0" w:color="auto"/>
              <w:bottom w:val="single" w:sz="4" w:space="0" w:color="auto"/>
              <w:right w:val="single" w:sz="4" w:space="0" w:color="auto"/>
            </w:tcBorders>
            <w:vAlign w:val="center"/>
          </w:tcPr>
          <w:p w14:paraId="734D6A7C" w14:textId="77777777" w:rsidR="006A208F" w:rsidRPr="00C25669" w:rsidRDefault="006A208F" w:rsidP="00F4601D">
            <w:pPr>
              <w:pStyle w:val="TAC"/>
              <w:rPr>
                <w:rFonts w:eastAsia="SimSun"/>
                <w:lang w:eastAsia="zh-CN"/>
              </w:rPr>
            </w:pPr>
            <w:r>
              <w:rPr>
                <w:rFonts w:eastAsia="SimSun" w:hint="eastAsia"/>
                <w:lang w:eastAsia="zh-CN"/>
              </w:rPr>
              <w:t>1</w:t>
            </w:r>
            <w:r>
              <w:rPr>
                <w:rFonts w:eastAsia="SimSun"/>
                <w:lang w:eastAsia="zh-CN"/>
              </w:rPr>
              <w:t>5</w:t>
            </w:r>
          </w:p>
        </w:tc>
      </w:tr>
      <w:tr w:rsidR="006A208F" w:rsidRPr="00C25669" w14:paraId="1F8431EE" w14:textId="77777777" w:rsidTr="001D2244">
        <w:trPr>
          <w:trHeight w:val="70"/>
          <w:jc w:val="center"/>
        </w:trPr>
        <w:tc>
          <w:tcPr>
            <w:tcW w:w="1556" w:type="dxa"/>
            <w:tcBorders>
              <w:left w:val="single" w:sz="4" w:space="0" w:color="auto"/>
              <w:bottom w:val="single" w:sz="4" w:space="0" w:color="auto"/>
              <w:right w:val="single" w:sz="4" w:space="0" w:color="auto"/>
            </w:tcBorders>
            <w:vAlign w:val="center"/>
            <w:hideMark/>
          </w:tcPr>
          <w:p w14:paraId="6BE2B68B" w14:textId="77777777" w:rsidR="006A208F" w:rsidRPr="00C25669" w:rsidRDefault="006A208F" w:rsidP="00575C91">
            <w:pPr>
              <w:pStyle w:val="TAL"/>
              <w:rPr>
                <w:rFonts w:eastAsia="SimSun"/>
              </w:rPr>
            </w:pPr>
            <w:r w:rsidRPr="00C25669">
              <w:rPr>
                <w:rFonts w:eastAsia="SimSun"/>
              </w:rPr>
              <w:t>ZP CSI-RS configuration</w:t>
            </w:r>
          </w:p>
        </w:tc>
        <w:tc>
          <w:tcPr>
            <w:tcW w:w="3183" w:type="dxa"/>
            <w:tcBorders>
              <w:top w:val="single" w:sz="4" w:space="0" w:color="auto"/>
              <w:left w:val="single" w:sz="4" w:space="0" w:color="auto"/>
              <w:bottom w:val="single" w:sz="4" w:space="0" w:color="auto"/>
              <w:right w:val="single" w:sz="4" w:space="0" w:color="auto"/>
            </w:tcBorders>
          </w:tcPr>
          <w:p w14:paraId="7381F2B2" w14:textId="77777777" w:rsidR="006A208F" w:rsidRPr="00C25669" w:rsidRDefault="006A208F" w:rsidP="00575C91">
            <w:pPr>
              <w:pStyle w:val="TAL"/>
              <w:rPr>
                <w:rFonts w:eastAsia="SimSun"/>
              </w:rPr>
            </w:pPr>
            <w:r w:rsidRPr="00C25669">
              <w:rPr>
                <w:rFonts w:eastAsia="SimSun"/>
              </w:rPr>
              <w:t>CSI-RS</w:t>
            </w:r>
          </w:p>
          <w:p w14:paraId="5B488EC6" w14:textId="77777777" w:rsidR="006A208F" w:rsidRPr="00C25669" w:rsidRDefault="006A208F" w:rsidP="00575C91">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099A225E" w14:textId="77777777" w:rsidR="006A208F" w:rsidRPr="00C25669" w:rsidRDefault="006A208F" w:rsidP="00575C91">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79251ADB" w14:textId="77777777" w:rsidR="006A208F" w:rsidRPr="00C25669" w:rsidRDefault="006A208F" w:rsidP="00F4601D">
            <w:pPr>
              <w:pStyle w:val="TAC"/>
              <w:rPr>
                <w:rFonts w:eastAsia="SimSun"/>
                <w:lang w:eastAsia="zh-CN"/>
              </w:rPr>
            </w:pPr>
            <w:r w:rsidRPr="00C25669">
              <w:rPr>
                <w:rFonts w:eastAsia="SimSun" w:hint="eastAsia"/>
                <w:lang w:eastAsia="zh-CN"/>
              </w:rPr>
              <w:t>5/1</w:t>
            </w:r>
          </w:p>
        </w:tc>
      </w:tr>
      <w:tr w:rsidR="006A208F" w:rsidRPr="00C25669" w14:paraId="2A36B470" w14:textId="77777777" w:rsidTr="005B5692">
        <w:trPr>
          <w:trHeight w:val="70"/>
          <w:jc w:val="center"/>
        </w:trPr>
        <w:tc>
          <w:tcPr>
            <w:tcW w:w="1556" w:type="dxa"/>
            <w:tcBorders>
              <w:left w:val="single" w:sz="4" w:space="0" w:color="auto"/>
              <w:bottom w:val="nil"/>
              <w:right w:val="single" w:sz="4" w:space="0" w:color="auto"/>
            </w:tcBorders>
            <w:vAlign w:val="center"/>
          </w:tcPr>
          <w:p w14:paraId="2D7C405E" w14:textId="77777777" w:rsidR="006A208F" w:rsidRPr="0083282C" w:rsidRDefault="006A208F" w:rsidP="00575C91">
            <w:pPr>
              <w:pStyle w:val="TAL"/>
              <w:rPr>
                <w:rFonts w:eastAsia="SimSun"/>
              </w:rPr>
            </w:pPr>
            <w:r w:rsidRPr="00C25669">
              <w:rPr>
                <w:rFonts w:eastAsia="SimSun"/>
              </w:rPr>
              <w:t>NZP CSI-RS for CSI acquisition</w:t>
            </w:r>
          </w:p>
        </w:tc>
        <w:tc>
          <w:tcPr>
            <w:tcW w:w="3183" w:type="dxa"/>
            <w:tcBorders>
              <w:top w:val="single" w:sz="4" w:space="0" w:color="auto"/>
              <w:left w:val="single" w:sz="4" w:space="0" w:color="auto"/>
              <w:bottom w:val="nil"/>
              <w:right w:val="single" w:sz="4" w:space="0" w:color="auto"/>
            </w:tcBorders>
            <w:vAlign w:val="center"/>
          </w:tcPr>
          <w:p w14:paraId="12BE25E0" w14:textId="77777777" w:rsidR="006A208F" w:rsidRPr="00C25669" w:rsidRDefault="006A208F" w:rsidP="00575C91">
            <w:pPr>
              <w:pStyle w:val="TAL"/>
            </w:pPr>
            <w:r w:rsidRPr="00C25669">
              <w:rPr>
                <w:rFonts w:eastAsia="SimSun"/>
              </w:rPr>
              <w:t>NZP CSI-RS-timeConfig</w:t>
            </w:r>
          </w:p>
          <w:p w14:paraId="23BFC00B" w14:textId="77777777" w:rsidR="006A208F" w:rsidRPr="00C25669" w:rsidRDefault="006A208F" w:rsidP="00575C91">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nil"/>
              <w:right w:val="single" w:sz="4" w:space="0" w:color="auto"/>
            </w:tcBorders>
            <w:vAlign w:val="center"/>
          </w:tcPr>
          <w:p w14:paraId="0E372C48" w14:textId="77777777" w:rsidR="006A208F" w:rsidRPr="00C25669" w:rsidRDefault="006A208F" w:rsidP="00575C91">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75AA882A" w14:textId="77777777" w:rsidR="006A208F" w:rsidRPr="0083282C" w:rsidRDefault="006A208F" w:rsidP="00F4601D">
            <w:pPr>
              <w:pStyle w:val="TAC"/>
              <w:rPr>
                <w:rFonts w:eastAsia="SimSun"/>
                <w:lang w:eastAsia="zh-CN"/>
              </w:rPr>
            </w:pPr>
            <w:r w:rsidRPr="00C25669">
              <w:rPr>
                <w:rFonts w:eastAsia="SimSun" w:hint="eastAsia"/>
                <w:lang w:eastAsia="zh-CN"/>
              </w:rPr>
              <w:t>5/1</w:t>
            </w:r>
          </w:p>
        </w:tc>
      </w:tr>
      <w:tr w:rsidR="005B5692" w:rsidRPr="00C25669" w14:paraId="4D9EAFF8" w14:textId="77777777" w:rsidTr="005B5692">
        <w:trPr>
          <w:trHeight w:val="70"/>
          <w:jc w:val="center"/>
        </w:trPr>
        <w:tc>
          <w:tcPr>
            <w:tcW w:w="1556" w:type="dxa"/>
            <w:tcBorders>
              <w:top w:val="nil"/>
              <w:left w:val="single" w:sz="4" w:space="0" w:color="auto"/>
              <w:bottom w:val="single" w:sz="4" w:space="0" w:color="auto"/>
              <w:right w:val="single" w:sz="4" w:space="0" w:color="auto"/>
            </w:tcBorders>
            <w:vAlign w:val="center"/>
          </w:tcPr>
          <w:p w14:paraId="035291D7" w14:textId="77777777" w:rsidR="005B5692" w:rsidRPr="00C25669" w:rsidRDefault="005B5692" w:rsidP="00575C91">
            <w:pPr>
              <w:pStyle w:val="TAL"/>
              <w:rPr>
                <w:rFonts w:eastAsia="SimSun"/>
              </w:rPr>
            </w:pPr>
          </w:p>
        </w:tc>
        <w:tc>
          <w:tcPr>
            <w:tcW w:w="3183" w:type="dxa"/>
            <w:tcBorders>
              <w:top w:val="nil"/>
              <w:left w:val="single" w:sz="4" w:space="0" w:color="auto"/>
              <w:bottom w:val="single" w:sz="4" w:space="0" w:color="auto"/>
              <w:right w:val="single" w:sz="4" w:space="0" w:color="auto"/>
            </w:tcBorders>
            <w:vAlign w:val="center"/>
          </w:tcPr>
          <w:p w14:paraId="11B1A7CB" w14:textId="77777777" w:rsidR="005B5692" w:rsidRPr="00C25669" w:rsidRDefault="005B5692" w:rsidP="00575C91">
            <w:pPr>
              <w:pStyle w:val="TAL"/>
              <w:rPr>
                <w:rFonts w:eastAsia="SimSun"/>
              </w:rPr>
            </w:pPr>
          </w:p>
        </w:tc>
        <w:tc>
          <w:tcPr>
            <w:tcW w:w="993" w:type="dxa"/>
            <w:tcBorders>
              <w:top w:val="nil"/>
              <w:left w:val="single" w:sz="4" w:space="0" w:color="auto"/>
              <w:bottom w:val="single" w:sz="4" w:space="0" w:color="auto"/>
              <w:right w:val="single" w:sz="4" w:space="0" w:color="auto"/>
            </w:tcBorders>
            <w:vAlign w:val="center"/>
          </w:tcPr>
          <w:p w14:paraId="677EE38C" w14:textId="77777777" w:rsidR="005B5692" w:rsidRPr="00C25669" w:rsidRDefault="005B5692"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9EC69AC" w14:textId="790C53AF" w:rsidR="005B5692" w:rsidRPr="00C25669" w:rsidRDefault="005B5692" w:rsidP="00F4601D">
            <w:pPr>
              <w:pStyle w:val="TAC"/>
              <w:rPr>
                <w:rFonts w:eastAsia="SimSun"/>
                <w:lang w:eastAsia="zh-CN"/>
              </w:rPr>
            </w:pPr>
            <w:r w:rsidRPr="007B5DA4">
              <w:rPr>
                <w:rFonts w:eastAsia="SimSun"/>
                <w:lang w:eastAsia="zh-CN"/>
              </w:rPr>
              <w:t>10/1 if configured as SCell with TDD PCell (Test1)</w:t>
            </w:r>
          </w:p>
        </w:tc>
      </w:tr>
      <w:tr w:rsidR="006A208F" w:rsidRPr="00C25669" w14:paraId="415647C8" w14:textId="77777777" w:rsidTr="001D2244">
        <w:trPr>
          <w:trHeight w:val="70"/>
          <w:jc w:val="center"/>
        </w:trPr>
        <w:tc>
          <w:tcPr>
            <w:tcW w:w="1556" w:type="dxa"/>
            <w:tcBorders>
              <w:left w:val="single" w:sz="4" w:space="0" w:color="auto"/>
              <w:bottom w:val="single" w:sz="4" w:space="0" w:color="auto"/>
              <w:right w:val="single" w:sz="4" w:space="0" w:color="auto"/>
            </w:tcBorders>
            <w:hideMark/>
          </w:tcPr>
          <w:p w14:paraId="0FB4E5DC" w14:textId="77777777" w:rsidR="006A208F" w:rsidRPr="00C25669" w:rsidRDefault="006A208F" w:rsidP="00575C91">
            <w:pPr>
              <w:pStyle w:val="TAL"/>
            </w:pPr>
            <w:r w:rsidRPr="00C25669">
              <w:rPr>
                <w:rFonts w:eastAsia="SimSun"/>
              </w:rPr>
              <w:t>CSI-IM configuration</w:t>
            </w:r>
          </w:p>
        </w:tc>
        <w:tc>
          <w:tcPr>
            <w:tcW w:w="3183" w:type="dxa"/>
            <w:tcBorders>
              <w:top w:val="single" w:sz="4" w:space="0" w:color="auto"/>
              <w:left w:val="single" w:sz="4" w:space="0" w:color="auto"/>
              <w:bottom w:val="single" w:sz="4" w:space="0" w:color="auto"/>
              <w:right w:val="single" w:sz="4" w:space="0" w:color="auto"/>
            </w:tcBorders>
          </w:tcPr>
          <w:p w14:paraId="29E2F31A" w14:textId="77777777" w:rsidR="006A208F" w:rsidRPr="00C25669" w:rsidRDefault="006A208F" w:rsidP="00575C91">
            <w:pPr>
              <w:pStyle w:val="TAL"/>
            </w:pPr>
            <w:r w:rsidRPr="00C25669">
              <w:rPr>
                <w:rFonts w:eastAsia="SimSun"/>
              </w:rPr>
              <w:t>CSI-IM timeConfig</w:t>
            </w:r>
          </w:p>
          <w:p w14:paraId="0294FF8B" w14:textId="77777777" w:rsidR="006A208F" w:rsidRPr="00C25669" w:rsidRDefault="006A208F" w:rsidP="00575C91">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91C3BD5" w14:textId="77777777" w:rsidR="006A208F" w:rsidRPr="00C25669" w:rsidRDefault="006A208F" w:rsidP="00575C91">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3B302709" w14:textId="77777777" w:rsidR="006A208F" w:rsidRPr="00C25669" w:rsidRDefault="006A208F" w:rsidP="00F4601D">
            <w:pPr>
              <w:pStyle w:val="TAC"/>
              <w:rPr>
                <w:rFonts w:eastAsia="SimSun"/>
                <w:lang w:eastAsia="zh-CN"/>
              </w:rPr>
            </w:pPr>
            <w:r w:rsidRPr="00C25669">
              <w:rPr>
                <w:rFonts w:eastAsia="SimSun" w:hint="eastAsia"/>
                <w:lang w:eastAsia="zh-CN"/>
              </w:rPr>
              <w:t>5/1</w:t>
            </w:r>
          </w:p>
        </w:tc>
      </w:tr>
      <w:tr w:rsidR="005B5692" w:rsidRPr="00C25669" w14:paraId="71F9B398" w14:textId="77777777" w:rsidTr="005B5692">
        <w:trPr>
          <w:trHeight w:val="70"/>
          <w:jc w:val="center"/>
        </w:trPr>
        <w:tc>
          <w:tcPr>
            <w:tcW w:w="4739" w:type="dxa"/>
            <w:gridSpan w:val="2"/>
            <w:tcBorders>
              <w:top w:val="single" w:sz="4" w:space="0" w:color="auto"/>
              <w:left w:val="single" w:sz="4" w:space="0" w:color="auto"/>
              <w:bottom w:val="nil"/>
              <w:right w:val="single" w:sz="4" w:space="0" w:color="auto"/>
            </w:tcBorders>
            <w:vAlign w:val="center"/>
          </w:tcPr>
          <w:p w14:paraId="260C9062" w14:textId="77777777" w:rsidR="005B5692" w:rsidRPr="00C25669" w:rsidRDefault="005B5692" w:rsidP="005B5692">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nil"/>
              <w:right w:val="single" w:sz="4" w:space="0" w:color="auto"/>
            </w:tcBorders>
            <w:vAlign w:val="center"/>
          </w:tcPr>
          <w:p w14:paraId="4B0BD971" w14:textId="77777777" w:rsidR="005B5692" w:rsidRPr="00C25669" w:rsidRDefault="005B5692" w:rsidP="005B5692">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20A195BA" w14:textId="479D3DCD" w:rsidR="005B5692" w:rsidRPr="00C25669" w:rsidRDefault="005B5692" w:rsidP="00F4601D">
            <w:pPr>
              <w:pStyle w:val="TAC"/>
            </w:pPr>
            <w:r>
              <w:rPr>
                <w:rFonts w:eastAsia="SimSun"/>
                <w:lang w:eastAsia="zh-CN"/>
              </w:rPr>
              <w:t>5</w:t>
            </w:r>
            <w:r>
              <w:t>/0 if configured as PCell</w:t>
            </w:r>
          </w:p>
        </w:tc>
      </w:tr>
      <w:tr w:rsidR="005B5692" w:rsidRPr="00C25669" w14:paraId="2C31220A" w14:textId="77777777" w:rsidTr="005B5692">
        <w:trPr>
          <w:trHeight w:val="70"/>
          <w:jc w:val="center"/>
        </w:trPr>
        <w:tc>
          <w:tcPr>
            <w:tcW w:w="4739" w:type="dxa"/>
            <w:gridSpan w:val="2"/>
            <w:tcBorders>
              <w:top w:val="nil"/>
              <w:left w:val="single" w:sz="4" w:space="0" w:color="auto"/>
              <w:bottom w:val="nil"/>
              <w:right w:val="single" w:sz="4" w:space="0" w:color="auto"/>
            </w:tcBorders>
            <w:vAlign w:val="center"/>
          </w:tcPr>
          <w:p w14:paraId="70681C0F" w14:textId="77777777" w:rsidR="005B5692" w:rsidRPr="00C25669" w:rsidRDefault="005B5692" w:rsidP="005B5692">
            <w:pPr>
              <w:pStyle w:val="TAL"/>
              <w:rPr>
                <w:rFonts w:eastAsia="SimSun"/>
              </w:rPr>
            </w:pPr>
          </w:p>
        </w:tc>
        <w:tc>
          <w:tcPr>
            <w:tcW w:w="993" w:type="dxa"/>
            <w:tcBorders>
              <w:top w:val="nil"/>
              <w:left w:val="single" w:sz="4" w:space="0" w:color="auto"/>
              <w:bottom w:val="nil"/>
              <w:right w:val="single" w:sz="4" w:space="0" w:color="auto"/>
            </w:tcBorders>
            <w:vAlign w:val="center"/>
          </w:tcPr>
          <w:p w14:paraId="65094D61" w14:textId="77777777" w:rsidR="005B5692" w:rsidRPr="00C25669" w:rsidRDefault="005B5692" w:rsidP="005B5692">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0EA6BAA" w14:textId="7658C280" w:rsidR="005B5692" w:rsidRPr="003C2DCA" w:rsidRDefault="005B5692" w:rsidP="00F4601D">
            <w:pPr>
              <w:pStyle w:val="TAC"/>
              <w:rPr>
                <w:rFonts w:eastAsia="SimSun"/>
                <w:lang w:eastAsia="zh-CN"/>
              </w:rPr>
            </w:pPr>
            <w:r>
              <w:t>5/1 if configured as SCell with FDD PCell (Test2)</w:t>
            </w:r>
          </w:p>
        </w:tc>
      </w:tr>
      <w:tr w:rsidR="005B5692" w:rsidRPr="00C25669" w14:paraId="0DAE82EA" w14:textId="77777777" w:rsidTr="005B5692">
        <w:trPr>
          <w:trHeight w:val="70"/>
          <w:jc w:val="center"/>
        </w:trPr>
        <w:tc>
          <w:tcPr>
            <w:tcW w:w="4739" w:type="dxa"/>
            <w:gridSpan w:val="2"/>
            <w:tcBorders>
              <w:top w:val="nil"/>
              <w:left w:val="single" w:sz="4" w:space="0" w:color="auto"/>
              <w:bottom w:val="single" w:sz="4" w:space="0" w:color="auto"/>
              <w:right w:val="single" w:sz="4" w:space="0" w:color="auto"/>
            </w:tcBorders>
            <w:vAlign w:val="center"/>
          </w:tcPr>
          <w:p w14:paraId="7C58C3C5" w14:textId="77777777" w:rsidR="005B5692" w:rsidRPr="00C25669" w:rsidRDefault="005B5692" w:rsidP="005B5692">
            <w:pPr>
              <w:pStyle w:val="TAL"/>
              <w:rPr>
                <w:rFonts w:eastAsia="SimSun"/>
              </w:rPr>
            </w:pPr>
          </w:p>
        </w:tc>
        <w:tc>
          <w:tcPr>
            <w:tcW w:w="993" w:type="dxa"/>
            <w:tcBorders>
              <w:top w:val="nil"/>
              <w:left w:val="single" w:sz="4" w:space="0" w:color="auto"/>
              <w:bottom w:val="single" w:sz="4" w:space="0" w:color="auto"/>
              <w:right w:val="single" w:sz="4" w:space="0" w:color="auto"/>
            </w:tcBorders>
            <w:vAlign w:val="center"/>
          </w:tcPr>
          <w:p w14:paraId="745B5C64" w14:textId="77777777" w:rsidR="005B5692" w:rsidRPr="00C25669" w:rsidRDefault="005B5692" w:rsidP="005B5692">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FF46408" w14:textId="462AB152" w:rsidR="005B5692" w:rsidRPr="003C2DCA" w:rsidRDefault="005B5692" w:rsidP="00F4601D">
            <w:pPr>
              <w:pStyle w:val="TAC"/>
              <w:rPr>
                <w:rFonts w:eastAsia="SimSun"/>
                <w:lang w:eastAsia="zh-CN"/>
              </w:rPr>
            </w:pPr>
            <w:r>
              <w:t>20/18 if configured as SCell with TDD PCell (Test1)</w:t>
            </w:r>
          </w:p>
        </w:tc>
      </w:tr>
      <w:tr w:rsidR="00BC5ED1" w:rsidRPr="00C25669" w14:paraId="245C1448" w14:textId="77777777" w:rsidTr="00BC5ED1">
        <w:trPr>
          <w:trHeight w:val="70"/>
          <w:jc w:val="center"/>
        </w:trPr>
        <w:tc>
          <w:tcPr>
            <w:tcW w:w="4739" w:type="dxa"/>
            <w:gridSpan w:val="2"/>
            <w:tcBorders>
              <w:top w:val="single" w:sz="4" w:space="0" w:color="auto"/>
              <w:left w:val="single" w:sz="4" w:space="0" w:color="auto"/>
              <w:bottom w:val="nil"/>
              <w:right w:val="single" w:sz="4" w:space="0" w:color="auto"/>
            </w:tcBorders>
            <w:vAlign w:val="center"/>
            <w:hideMark/>
          </w:tcPr>
          <w:p w14:paraId="136BC2CF" w14:textId="77777777" w:rsidR="00BC5ED1" w:rsidRPr="00C25669" w:rsidRDefault="00BC5ED1" w:rsidP="00BC5ED1">
            <w:pPr>
              <w:pStyle w:val="TAL"/>
            </w:pPr>
            <w:r w:rsidRPr="00C25669">
              <w:rPr>
                <w:rFonts w:eastAsia="SimSun"/>
              </w:rPr>
              <w:t>CQI/RI/PMI delay</w:t>
            </w:r>
          </w:p>
        </w:tc>
        <w:tc>
          <w:tcPr>
            <w:tcW w:w="993" w:type="dxa"/>
            <w:tcBorders>
              <w:top w:val="single" w:sz="4" w:space="0" w:color="auto"/>
              <w:left w:val="single" w:sz="4" w:space="0" w:color="auto"/>
              <w:bottom w:val="nil"/>
              <w:right w:val="single" w:sz="4" w:space="0" w:color="auto"/>
            </w:tcBorders>
            <w:vAlign w:val="center"/>
            <w:hideMark/>
          </w:tcPr>
          <w:p w14:paraId="281D4AF4" w14:textId="77777777" w:rsidR="00BC5ED1" w:rsidRPr="00C25669" w:rsidRDefault="00BC5ED1" w:rsidP="00BC5ED1">
            <w:pPr>
              <w:pStyle w:val="TAC"/>
            </w:pPr>
            <w:r w:rsidRPr="00C25669">
              <w:rPr>
                <w:rFonts w:eastAsia="SimSun"/>
              </w:rPr>
              <w:t>ms</w:t>
            </w:r>
          </w:p>
        </w:tc>
        <w:tc>
          <w:tcPr>
            <w:tcW w:w="3018" w:type="dxa"/>
            <w:tcBorders>
              <w:top w:val="single" w:sz="4" w:space="0" w:color="auto"/>
              <w:left w:val="single" w:sz="4" w:space="0" w:color="auto"/>
              <w:bottom w:val="single" w:sz="4" w:space="0" w:color="auto"/>
              <w:right w:val="single" w:sz="4" w:space="0" w:color="auto"/>
            </w:tcBorders>
            <w:vAlign w:val="center"/>
          </w:tcPr>
          <w:p w14:paraId="06D13E9F" w14:textId="687BB926" w:rsidR="00BC5ED1" w:rsidRPr="00C25669" w:rsidRDefault="00BC5ED1" w:rsidP="00BC5ED1">
            <w:pPr>
              <w:pStyle w:val="TAC"/>
              <w:rPr>
                <w:rFonts w:eastAsia="SimSun"/>
                <w:lang w:eastAsia="zh-CN"/>
              </w:rPr>
            </w:pPr>
            <w:r>
              <w:rPr>
                <w:rFonts w:eastAsia="SimSun"/>
                <w:lang w:eastAsia="zh-CN"/>
              </w:rPr>
              <w:t>8 if configured as PCell</w:t>
            </w:r>
          </w:p>
        </w:tc>
      </w:tr>
      <w:tr w:rsidR="00BC5ED1" w:rsidRPr="00C25669" w14:paraId="67DBEFF4" w14:textId="77777777" w:rsidTr="00BC5ED1">
        <w:trPr>
          <w:trHeight w:val="70"/>
          <w:jc w:val="center"/>
        </w:trPr>
        <w:tc>
          <w:tcPr>
            <w:tcW w:w="4739" w:type="dxa"/>
            <w:gridSpan w:val="2"/>
            <w:tcBorders>
              <w:top w:val="nil"/>
              <w:left w:val="single" w:sz="4" w:space="0" w:color="auto"/>
              <w:bottom w:val="single" w:sz="4" w:space="0" w:color="auto"/>
              <w:right w:val="single" w:sz="4" w:space="0" w:color="auto"/>
            </w:tcBorders>
            <w:vAlign w:val="center"/>
          </w:tcPr>
          <w:p w14:paraId="3AEEF523" w14:textId="77777777" w:rsidR="00BC5ED1" w:rsidRPr="00C25669" w:rsidRDefault="00BC5ED1" w:rsidP="00BC5ED1">
            <w:pPr>
              <w:pStyle w:val="TAL"/>
              <w:rPr>
                <w:rFonts w:eastAsia="SimSun"/>
              </w:rPr>
            </w:pPr>
          </w:p>
        </w:tc>
        <w:tc>
          <w:tcPr>
            <w:tcW w:w="993" w:type="dxa"/>
            <w:tcBorders>
              <w:top w:val="nil"/>
              <w:left w:val="single" w:sz="4" w:space="0" w:color="auto"/>
              <w:bottom w:val="single" w:sz="4" w:space="0" w:color="auto"/>
              <w:right w:val="single" w:sz="4" w:space="0" w:color="auto"/>
            </w:tcBorders>
            <w:vAlign w:val="center"/>
          </w:tcPr>
          <w:p w14:paraId="7C3F17D4" w14:textId="77777777" w:rsidR="00BC5ED1" w:rsidRPr="00C25669" w:rsidRDefault="00BC5ED1" w:rsidP="00BC5ED1">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1B82113C" w14:textId="6D7AD206" w:rsidR="00BC5ED1" w:rsidRPr="00BA55D9" w:rsidRDefault="00BC5ED1" w:rsidP="00BC5ED1">
            <w:pPr>
              <w:pStyle w:val="TAC"/>
              <w:rPr>
                <w:lang w:eastAsia="zh-CN"/>
              </w:rPr>
            </w:pPr>
            <w:r>
              <w:rPr>
                <w:lang w:eastAsia="zh-CN"/>
              </w:rPr>
              <w:t>12 if configured as SCell</w:t>
            </w:r>
          </w:p>
        </w:tc>
      </w:tr>
      <w:tr w:rsidR="006A208F" w:rsidRPr="00C25669" w14:paraId="2095FDBA"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7B82E2AC" w14:textId="77777777" w:rsidR="006A208F" w:rsidRPr="00C25669" w:rsidRDefault="006A208F" w:rsidP="00575C91">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673EDC7D" w14:textId="77777777" w:rsidR="006A208F" w:rsidRPr="00C25669" w:rsidRDefault="006A208F" w:rsidP="00575C91">
            <w:pPr>
              <w:pStyle w:val="TAC"/>
              <w:rPr>
                <w:rFonts w:eastAsia="SimSun"/>
              </w:rPr>
            </w:pPr>
            <w:r w:rsidRPr="00C25669">
              <w:rPr>
                <w:rFonts w:eastAsia="SimSun"/>
              </w:rPr>
              <w:t>RB</w:t>
            </w:r>
          </w:p>
        </w:tc>
        <w:tc>
          <w:tcPr>
            <w:tcW w:w="3018" w:type="dxa"/>
            <w:tcBorders>
              <w:top w:val="single" w:sz="4" w:space="0" w:color="auto"/>
              <w:left w:val="single" w:sz="4" w:space="0" w:color="auto"/>
              <w:bottom w:val="single" w:sz="4" w:space="0" w:color="auto"/>
              <w:right w:val="single" w:sz="4" w:space="0" w:color="auto"/>
            </w:tcBorders>
            <w:vAlign w:val="center"/>
          </w:tcPr>
          <w:p w14:paraId="719D98EC" w14:textId="77777777" w:rsidR="006A208F" w:rsidRPr="00BA55D9" w:rsidRDefault="006A208F" w:rsidP="00F4601D">
            <w:pPr>
              <w:pStyle w:val="TAC"/>
              <w:rPr>
                <w:lang w:eastAsia="zh-CN"/>
              </w:rPr>
            </w:pPr>
            <w:r w:rsidRPr="00BA55D9">
              <w:rPr>
                <w:lang w:eastAsia="zh-CN"/>
              </w:rPr>
              <w:t xml:space="preserve">8 for 5MHz and 10MHz, </w:t>
            </w:r>
          </w:p>
          <w:p w14:paraId="46009D0E" w14:textId="4B1D5AC3" w:rsidR="006A208F" w:rsidRPr="00C25669" w:rsidRDefault="006A208F" w:rsidP="00F4601D">
            <w:pPr>
              <w:pStyle w:val="TAC"/>
              <w:rPr>
                <w:rFonts w:eastAsia="SimSun"/>
                <w:lang w:eastAsia="zh-CN"/>
              </w:rPr>
            </w:pPr>
            <w:r w:rsidRPr="00BA55D9">
              <w:rPr>
                <w:lang w:eastAsia="zh-CN"/>
              </w:rPr>
              <w:t xml:space="preserve">16 for 15MHz, 20MHz and 25MHz, 32 for 30MHz, </w:t>
            </w:r>
            <w:r w:rsidR="008006DE">
              <w:rPr>
                <w:lang w:eastAsia="zh-CN"/>
              </w:rPr>
              <w:t xml:space="preserve">35MHz, </w:t>
            </w:r>
            <w:r w:rsidRPr="00BA55D9">
              <w:rPr>
                <w:lang w:eastAsia="zh-CN"/>
              </w:rPr>
              <w:t>40MHz</w:t>
            </w:r>
            <w:r w:rsidR="00D25BBA">
              <w:rPr>
                <w:lang w:eastAsia="zh-CN"/>
              </w:rPr>
              <w:t>, 45MHz</w:t>
            </w:r>
            <w:r w:rsidRPr="00BA55D9">
              <w:rPr>
                <w:lang w:eastAsia="zh-CN"/>
              </w:rPr>
              <w:t xml:space="preserve"> and 50MHz</w:t>
            </w:r>
          </w:p>
        </w:tc>
      </w:tr>
      <w:tr w:rsidR="004C18FE" w:rsidRPr="00C25669" w14:paraId="08077157" w14:textId="77777777" w:rsidTr="005D767D">
        <w:trPr>
          <w:trHeight w:val="70"/>
          <w:jc w:val="center"/>
        </w:trPr>
        <w:tc>
          <w:tcPr>
            <w:tcW w:w="8750" w:type="dxa"/>
            <w:gridSpan w:val="4"/>
            <w:tcBorders>
              <w:top w:val="single" w:sz="4" w:space="0" w:color="auto"/>
              <w:left w:val="single" w:sz="4" w:space="0" w:color="auto"/>
              <w:bottom w:val="single" w:sz="4" w:space="0" w:color="auto"/>
              <w:right w:val="single" w:sz="4" w:space="0" w:color="auto"/>
            </w:tcBorders>
            <w:vAlign w:val="center"/>
          </w:tcPr>
          <w:p w14:paraId="48BFFADB" w14:textId="78C03D64" w:rsidR="004C18FE" w:rsidRPr="00BA55D9" w:rsidRDefault="004C18FE" w:rsidP="004C18FE">
            <w:pPr>
              <w:pStyle w:val="TAN"/>
              <w:rPr>
                <w:lang w:eastAsia="zh-CN"/>
              </w:rPr>
            </w:pPr>
            <w:r w:rsidRPr="007B5DA4">
              <w:rPr>
                <w:lang w:eastAsia="zh-CN"/>
              </w:rPr>
              <w:t>Note 1:</w:t>
            </w:r>
            <w:r w:rsidR="00F4601D" w:rsidRPr="00310FBC">
              <w:rPr>
                <w:rFonts w:cs="Arial"/>
              </w:rPr>
              <w:tab/>
            </w:r>
            <w:r w:rsidRPr="007B5DA4">
              <w:rPr>
                <w:lang w:eastAsia="zh-CN"/>
              </w:rPr>
              <w:t>NZP CSI-RS periodicity/offset slots are based on the carrier SCS and CSI reporting periodicity/offset slots are based on the PCell SCS.</w:t>
            </w:r>
          </w:p>
        </w:tc>
      </w:tr>
    </w:tbl>
    <w:p w14:paraId="353381AB" w14:textId="77777777" w:rsidR="006A208F" w:rsidRDefault="006A208F" w:rsidP="006A208F"/>
    <w:p w14:paraId="14024056" w14:textId="77777777" w:rsidR="006A208F" w:rsidRDefault="006A208F" w:rsidP="006A208F">
      <w:pPr>
        <w:pStyle w:val="TH"/>
      </w:pPr>
      <w:r w:rsidRPr="00C25669">
        <w:t xml:space="preserve">Table </w:t>
      </w:r>
      <w:r>
        <w:t>6</w:t>
      </w:r>
      <w:r w:rsidRPr="00C25669">
        <w:t>.</w:t>
      </w:r>
      <w:r>
        <w:t>2</w:t>
      </w:r>
      <w:r w:rsidRPr="00C25669">
        <w:t>A</w:t>
      </w:r>
      <w:r>
        <w:t>.3.1.1</w:t>
      </w:r>
      <w:r w:rsidRPr="00C25669">
        <w:t>-</w:t>
      </w:r>
      <w:r>
        <w:t>3</w:t>
      </w:r>
      <w:r w:rsidRPr="00C25669">
        <w:rPr>
          <w:rFonts w:hint="eastAsia"/>
          <w:lang w:eastAsia="zh-CN"/>
        </w:rPr>
        <w:t>:</w:t>
      </w:r>
      <w:r w:rsidRPr="00C25669">
        <w:t xml:space="preserve"> Additional test parameters for </w:t>
      </w:r>
      <w:r>
        <w:t>T</w:t>
      </w:r>
      <w:r w:rsidRPr="00C25669">
        <w:t>DD CC</w:t>
      </w:r>
    </w:p>
    <w:tbl>
      <w:tblPr>
        <w:tblW w:w="8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3183"/>
        <w:gridCol w:w="993"/>
        <w:gridCol w:w="3018"/>
      </w:tblGrid>
      <w:tr w:rsidR="006A208F" w:rsidRPr="00C25669" w14:paraId="7F3C3618"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hideMark/>
          </w:tcPr>
          <w:p w14:paraId="356AD419" w14:textId="77777777" w:rsidR="006A208F" w:rsidRPr="00C25669" w:rsidRDefault="006A208F" w:rsidP="00575C91">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5E57870A" w14:textId="77777777" w:rsidR="006A208F" w:rsidRPr="00C25669" w:rsidRDefault="006A208F" w:rsidP="00575C91">
            <w:pPr>
              <w:pStyle w:val="TAH"/>
            </w:pPr>
            <w:r w:rsidRPr="00C25669">
              <w:rPr>
                <w:rFonts w:eastAsia="SimSun"/>
              </w:rPr>
              <w:t>Unit</w:t>
            </w:r>
          </w:p>
        </w:tc>
        <w:tc>
          <w:tcPr>
            <w:tcW w:w="3018" w:type="dxa"/>
            <w:tcBorders>
              <w:top w:val="single" w:sz="4" w:space="0" w:color="auto"/>
              <w:left w:val="single" w:sz="4" w:space="0" w:color="auto"/>
              <w:bottom w:val="single" w:sz="4" w:space="0" w:color="auto"/>
              <w:right w:val="single" w:sz="4" w:space="0" w:color="auto"/>
            </w:tcBorders>
            <w:vAlign w:val="center"/>
            <w:hideMark/>
          </w:tcPr>
          <w:p w14:paraId="5EE4812B" w14:textId="77777777" w:rsidR="006A208F" w:rsidRPr="001D07DA" w:rsidRDefault="006A208F" w:rsidP="00575C91">
            <w:pPr>
              <w:pStyle w:val="TAH"/>
              <w:rPr>
                <w:lang w:eastAsia="zh-CN"/>
              </w:rPr>
            </w:pPr>
            <w:r>
              <w:rPr>
                <w:rFonts w:eastAsia="SimSun" w:hint="eastAsia"/>
                <w:lang w:eastAsia="zh-CN"/>
              </w:rPr>
              <w:t>Value</w:t>
            </w:r>
          </w:p>
        </w:tc>
      </w:tr>
      <w:tr w:rsidR="006A208F" w:rsidRPr="00C25669" w14:paraId="44D1EE31"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hideMark/>
          </w:tcPr>
          <w:p w14:paraId="43F43100" w14:textId="77777777" w:rsidR="006A208F" w:rsidRPr="00C25669" w:rsidRDefault="006A208F" w:rsidP="00575C91">
            <w:pPr>
              <w:pStyle w:val="TAL"/>
            </w:pPr>
            <w:r w:rsidRPr="00C25669">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0A08B7A0" w14:textId="77777777" w:rsidR="006A208F" w:rsidRPr="00C25669" w:rsidRDefault="006A208F" w:rsidP="00575C91">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B793AD0" w14:textId="77777777" w:rsidR="006A208F" w:rsidRPr="00C25669" w:rsidRDefault="006A208F" w:rsidP="00F4601D">
            <w:pPr>
              <w:pStyle w:val="TAC"/>
              <w:rPr>
                <w:rFonts w:eastAsia="SimSun"/>
                <w:lang w:eastAsia="zh-CN"/>
              </w:rPr>
            </w:pPr>
            <w:r>
              <w:rPr>
                <w:rFonts w:eastAsia="SimSun"/>
                <w:lang w:eastAsia="zh-CN"/>
              </w:rPr>
              <w:t>T</w:t>
            </w:r>
            <w:r w:rsidRPr="00C25669">
              <w:rPr>
                <w:rFonts w:eastAsia="SimSun" w:hint="eastAsia"/>
                <w:lang w:eastAsia="zh-CN"/>
              </w:rPr>
              <w:t>DD</w:t>
            </w:r>
          </w:p>
        </w:tc>
      </w:tr>
      <w:tr w:rsidR="006A208F" w:rsidRPr="00C25669" w14:paraId="621525D7"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44ABA338" w14:textId="77777777" w:rsidR="006A208F" w:rsidRPr="00C25669" w:rsidRDefault="006A208F" w:rsidP="00575C91">
            <w:pPr>
              <w:pStyle w:val="TAL"/>
              <w:rPr>
                <w:rFonts w:eastAsia="?? ??"/>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07A177E2" w14:textId="77777777" w:rsidR="006A208F" w:rsidRPr="00C25669" w:rsidRDefault="006A208F" w:rsidP="00575C91">
            <w:pPr>
              <w:pStyle w:val="TAC"/>
              <w:rPr>
                <w:rFonts w:eastAsia="SimSun"/>
              </w:rPr>
            </w:pPr>
            <w:r w:rsidRPr="00C25669">
              <w:rPr>
                <w:rFonts w:eastAsia="SimSun"/>
              </w:rPr>
              <w:t>kHz</w:t>
            </w:r>
          </w:p>
        </w:tc>
        <w:tc>
          <w:tcPr>
            <w:tcW w:w="3018" w:type="dxa"/>
            <w:tcBorders>
              <w:top w:val="single" w:sz="4" w:space="0" w:color="auto"/>
              <w:left w:val="single" w:sz="4" w:space="0" w:color="auto"/>
              <w:bottom w:val="single" w:sz="4" w:space="0" w:color="auto"/>
              <w:right w:val="single" w:sz="4" w:space="0" w:color="auto"/>
            </w:tcBorders>
            <w:vAlign w:val="center"/>
          </w:tcPr>
          <w:p w14:paraId="5880D917" w14:textId="77777777" w:rsidR="006A208F" w:rsidRPr="00C25669" w:rsidRDefault="006A208F" w:rsidP="00F4601D">
            <w:pPr>
              <w:pStyle w:val="TAC"/>
              <w:rPr>
                <w:rFonts w:eastAsia="SimSun"/>
                <w:lang w:eastAsia="zh-CN"/>
              </w:rPr>
            </w:pPr>
            <w:r>
              <w:rPr>
                <w:rFonts w:eastAsia="SimSun"/>
                <w:lang w:eastAsia="zh-CN"/>
              </w:rPr>
              <w:t>30</w:t>
            </w:r>
          </w:p>
        </w:tc>
      </w:tr>
      <w:tr w:rsidR="006A208F" w:rsidRPr="00C25669" w14:paraId="3E23AF65"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605984D1" w14:textId="77777777" w:rsidR="006A208F" w:rsidRPr="00C25669" w:rsidRDefault="006A208F" w:rsidP="00575C91">
            <w:pPr>
              <w:pStyle w:val="TAL"/>
              <w:rPr>
                <w:rFonts w:eastAsia="SimSun"/>
              </w:rPr>
            </w:pPr>
            <w:r>
              <w:rPr>
                <w:rFonts w:eastAsia="SimSun"/>
              </w:rPr>
              <w:t xml:space="preserve">TDD </w:t>
            </w:r>
            <w:r w:rsidRPr="00C25669">
              <w:rPr>
                <w:rFonts w:eastAsia="SimSun"/>
              </w:rPr>
              <w:t>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65492C5A" w14:textId="77777777" w:rsidR="006A208F" w:rsidRPr="00C25669" w:rsidRDefault="006A208F" w:rsidP="00575C91">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43375E26" w14:textId="77777777" w:rsidR="006A208F" w:rsidRDefault="006A208F" w:rsidP="00F4601D">
            <w:pPr>
              <w:pStyle w:val="TAC"/>
              <w:rPr>
                <w:rFonts w:eastAsia="SimSun"/>
                <w:lang w:eastAsia="zh-CN"/>
              </w:rPr>
            </w:pPr>
            <w:r w:rsidRPr="00C25669">
              <w:rPr>
                <w:rFonts w:eastAsia="SimSun"/>
              </w:rPr>
              <w:t>FR1.30-1</w:t>
            </w:r>
          </w:p>
        </w:tc>
      </w:tr>
      <w:tr w:rsidR="006A208F" w:rsidRPr="00C25669" w14:paraId="1B3C3D01" w14:textId="77777777" w:rsidTr="001D2244">
        <w:trPr>
          <w:trHeight w:val="70"/>
          <w:jc w:val="center"/>
        </w:trPr>
        <w:tc>
          <w:tcPr>
            <w:tcW w:w="1556" w:type="dxa"/>
            <w:tcBorders>
              <w:left w:val="single" w:sz="4" w:space="0" w:color="auto"/>
              <w:bottom w:val="single" w:sz="4" w:space="0" w:color="auto"/>
              <w:right w:val="single" w:sz="4" w:space="0" w:color="auto"/>
            </w:tcBorders>
            <w:vAlign w:val="center"/>
            <w:hideMark/>
          </w:tcPr>
          <w:p w14:paraId="7A0C9C7D" w14:textId="77777777" w:rsidR="006A208F" w:rsidRPr="00C25669" w:rsidRDefault="006A208F" w:rsidP="00575C91">
            <w:pPr>
              <w:pStyle w:val="TAL"/>
              <w:rPr>
                <w:rFonts w:eastAsia="SimSun"/>
              </w:rPr>
            </w:pPr>
            <w:r w:rsidRPr="00C25669">
              <w:rPr>
                <w:rFonts w:eastAsia="SimSun"/>
              </w:rPr>
              <w:t>ZP CSI-RS configuration</w:t>
            </w:r>
          </w:p>
        </w:tc>
        <w:tc>
          <w:tcPr>
            <w:tcW w:w="3183" w:type="dxa"/>
            <w:tcBorders>
              <w:top w:val="single" w:sz="4" w:space="0" w:color="auto"/>
              <w:left w:val="single" w:sz="4" w:space="0" w:color="auto"/>
              <w:bottom w:val="single" w:sz="4" w:space="0" w:color="auto"/>
              <w:right w:val="single" w:sz="4" w:space="0" w:color="auto"/>
            </w:tcBorders>
          </w:tcPr>
          <w:p w14:paraId="50DC6FB4" w14:textId="77777777" w:rsidR="006A208F" w:rsidRPr="00C25669" w:rsidRDefault="006A208F" w:rsidP="00575C91">
            <w:pPr>
              <w:pStyle w:val="TAL"/>
              <w:rPr>
                <w:rFonts w:eastAsia="SimSun"/>
              </w:rPr>
            </w:pPr>
            <w:r w:rsidRPr="00C25669">
              <w:rPr>
                <w:rFonts w:eastAsia="SimSun"/>
              </w:rPr>
              <w:t>CSI-RS</w:t>
            </w:r>
          </w:p>
          <w:p w14:paraId="33B635D1" w14:textId="77777777" w:rsidR="006A208F" w:rsidRPr="00C25669" w:rsidRDefault="006A208F" w:rsidP="00575C91">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03B5C34" w14:textId="77777777" w:rsidR="006A208F" w:rsidRPr="00C25669" w:rsidRDefault="006A208F" w:rsidP="00575C91">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304D2975" w14:textId="77777777" w:rsidR="006A208F" w:rsidRPr="00C25669" w:rsidRDefault="006A208F" w:rsidP="00F4601D">
            <w:pPr>
              <w:pStyle w:val="TAC"/>
              <w:rPr>
                <w:rFonts w:eastAsia="SimSun"/>
                <w:lang w:eastAsia="zh-CN"/>
              </w:rPr>
            </w:pPr>
            <w:r w:rsidRPr="00C25669">
              <w:rPr>
                <w:rFonts w:eastAsia="SimSun" w:hint="eastAsia"/>
                <w:lang w:eastAsia="zh-CN"/>
              </w:rPr>
              <w:t>10/1</w:t>
            </w:r>
          </w:p>
        </w:tc>
      </w:tr>
      <w:tr w:rsidR="004C18FE" w:rsidRPr="00C25669" w14:paraId="29823ABB" w14:textId="77777777" w:rsidTr="004C18FE">
        <w:trPr>
          <w:trHeight w:val="70"/>
          <w:jc w:val="center"/>
        </w:trPr>
        <w:tc>
          <w:tcPr>
            <w:tcW w:w="1556" w:type="dxa"/>
            <w:tcBorders>
              <w:left w:val="single" w:sz="4" w:space="0" w:color="auto"/>
              <w:bottom w:val="nil"/>
              <w:right w:val="single" w:sz="4" w:space="0" w:color="auto"/>
            </w:tcBorders>
            <w:vAlign w:val="center"/>
          </w:tcPr>
          <w:p w14:paraId="70FD1E7C" w14:textId="77777777" w:rsidR="004C18FE" w:rsidRPr="0083282C" w:rsidRDefault="004C18FE" w:rsidP="004C18FE">
            <w:pPr>
              <w:pStyle w:val="TAL"/>
              <w:rPr>
                <w:rFonts w:eastAsia="SimSun"/>
              </w:rPr>
            </w:pPr>
            <w:r w:rsidRPr="00C25669">
              <w:rPr>
                <w:rFonts w:eastAsia="SimSun"/>
              </w:rPr>
              <w:t>NZP CSI-RS for CSI acquisition</w:t>
            </w:r>
          </w:p>
        </w:tc>
        <w:tc>
          <w:tcPr>
            <w:tcW w:w="3183" w:type="dxa"/>
            <w:tcBorders>
              <w:top w:val="single" w:sz="4" w:space="0" w:color="auto"/>
              <w:left w:val="single" w:sz="4" w:space="0" w:color="auto"/>
              <w:bottom w:val="nil"/>
              <w:right w:val="single" w:sz="4" w:space="0" w:color="auto"/>
            </w:tcBorders>
            <w:vAlign w:val="center"/>
          </w:tcPr>
          <w:p w14:paraId="3987740F" w14:textId="77777777" w:rsidR="004C18FE" w:rsidRPr="00C25669" w:rsidRDefault="004C18FE" w:rsidP="004C18FE">
            <w:pPr>
              <w:pStyle w:val="TAL"/>
            </w:pPr>
            <w:r w:rsidRPr="00C25669">
              <w:rPr>
                <w:rFonts w:eastAsia="SimSun"/>
              </w:rPr>
              <w:t>NZP CSI-RS-timeConfig</w:t>
            </w:r>
          </w:p>
          <w:p w14:paraId="1C7C246A" w14:textId="77777777" w:rsidR="004C18FE" w:rsidRPr="00C25669" w:rsidRDefault="004C18FE" w:rsidP="004C18FE">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nil"/>
              <w:right w:val="single" w:sz="4" w:space="0" w:color="auto"/>
            </w:tcBorders>
            <w:vAlign w:val="center"/>
          </w:tcPr>
          <w:p w14:paraId="618DBC7D" w14:textId="77777777" w:rsidR="004C18FE" w:rsidRPr="00C25669" w:rsidRDefault="004C18FE" w:rsidP="004C18FE">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1584FA47" w14:textId="4297CA01" w:rsidR="004C18FE" w:rsidRPr="0083282C" w:rsidRDefault="004C18FE" w:rsidP="00F4601D">
            <w:pPr>
              <w:pStyle w:val="TAC"/>
              <w:rPr>
                <w:rFonts w:eastAsia="SimSun"/>
                <w:lang w:eastAsia="zh-CN"/>
              </w:rPr>
            </w:pPr>
            <w:r>
              <w:rPr>
                <w:rFonts w:eastAsia="SimSun"/>
                <w:lang w:eastAsia="zh-CN"/>
              </w:rPr>
              <w:t>10/1 if configured as SCell with FDD PCell (Test1)</w:t>
            </w:r>
          </w:p>
        </w:tc>
      </w:tr>
      <w:tr w:rsidR="004C18FE" w:rsidRPr="00C25669" w14:paraId="7D8C8657" w14:textId="77777777" w:rsidTr="004C18FE">
        <w:trPr>
          <w:trHeight w:val="70"/>
          <w:jc w:val="center"/>
        </w:trPr>
        <w:tc>
          <w:tcPr>
            <w:tcW w:w="1556" w:type="dxa"/>
            <w:tcBorders>
              <w:top w:val="nil"/>
              <w:left w:val="single" w:sz="4" w:space="0" w:color="auto"/>
              <w:bottom w:val="single" w:sz="4" w:space="0" w:color="auto"/>
              <w:right w:val="single" w:sz="4" w:space="0" w:color="auto"/>
            </w:tcBorders>
            <w:vAlign w:val="center"/>
          </w:tcPr>
          <w:p w14:paraId="45652B31" w14:textId="77777777" w:rsidR="004C18FE" w:rsidRPr="00C25669" w:rsidRDefault="004C18FE" w:rsidP="004C18FE">
            <w:pPr>
              <w:pStyle w:val="TAL"/>
              <w:rPr>
                <w:rFonts w:eastAsia="SimSun"/>
              </w:rPr>
            </w:pPr>
          </w:p>
        </w:tc>
        <w:tc>
          <w:tcPr>
            <w:tcW w:w="3183" w:type="dxa"/>
            <w:tcBorders>
              <w:top w:val="nil"/>
              <w:left w:val="single" w:sz="4" w:space="0" w:color="auto"/>
              <w:bottom w:val="single" w:sz="4" w:space="0" w:color="auto"/>
              <w:right w:val="single" w:sz="4" w:space="0" w:color="auto"/>
            </w:tcBorders>
            <w:vAlign w:val="center"/>
          </w:tcPr>
          <w:p w14:paraId="5536DF40" w14:textId="77777777" w:rsidR="004C18FE" w:rsidRPr="00C25669" w:rsidRDefault="004C18FE" w:rsidP="004C18FE">
            <w:pPr>
              <w:pStyle w:val="TAL"/>
              <w:rPr>
                <w:rFonts w:eastAsia="SimSun"/>
              </w:rPr>
            </w:pPr>
          </w:p>
        </w:tc>
        <w:tc>
          <w:tcPr>
            <w:tcW w:w="993" w:type="dxa"/>
            <w:tcBorders>
              <w:top w:val="nil"/>
              <w:left w:val="single" w:sz="4" w:space="0" w:color="auto"/>
              <w:bottom w:val="single" w:sz="4" w:space="0" w:color="auto"/>
              <w:right w:val="single" w:sz="4" w:space="0" w:color="auto"/>
            </w:tcBorders>
            <w:vAlign w:val="center"/>
          </w:tcPr>
          <w:p w14:paraId="351F7C08" w14:textId="77777777" w:rsidR="004C18FE" w:rsidRPr="00C25669" w:rsidRDefault="004C18FE" w:rsidP="004C18FE">
            <w:pPr>
              <w:pStyle w:val="TAC"/>
            </w:pPr>
          </w:p>
        </w:tc>
        <w:tc>
          <w:tcPr>
            <w:tcW w:w="3018" w:type="dxa"/>
            <w:tcBorders>
              <w:top w:val="single" w:sz="4" w:space="0" w:color="auto"/>
              <w:left w:val="single" w:sz="4" w:space="0" w:color="auto"/>
              <w:right w:val="single" w:sz="4" w:space="0" w:color="auto"/>
            </w:tcBorders>
            <w:vAlign w:val="center"/>
          </w:tcPr>
          <w:p w14:paraId="13E61A52" w14:textId="542D517E" w:rsidR="004C18FE" w:rsidRPr="00C25669" w:rsidRDefault="004C18FE" w:rsidP="00F4601D">
            <w:pPr>
              <w:pStyle w:val="TAC"/>
              <w:rPr>
                <w:rFonts w:eastAsia="SimSun"/>
                <w:lang w:eastAsia="zh-CN"/>
              </w:rPr>
            </w:pPr>
            <w:r w:rsidRPr="007B5DA4">
              <w:rPr>
                <w:rFonts w:eastAsia="SimSun"/>
                <w:lang w:eastAsia="zh-CN"/>
              </w:rPr>
              <w:t>20/1</w:t>
            </w:r>
          </w:p>
        </w:tc>
      </w:tr>
      <w:tr w:rsidR="006A208F" w:rsidRPr="00C25669" w14:paraId="6DCD03F8" w14:textId="77777777" w:rsidTr="001D2244">
        <w:trPr>
          <w:trHeight w:val="70"/>
          <w:jc w:val="center"/>
        </w:trPr>
        <w:tc>
          <w:tcPr>
            <w:tcW w:w="1556" w:type="dxa"/>
            <w:tcBorders>
              <w:left w:val="single" w:sz="4" w:space="0" w:color="auto"/>
              <w:bottom w:val="single" w:sz="4" w:space="0" w:color="auto"/>
              <w:right w:val="single" w:sz="4" w:space="0" w:color="auto"/>
            </w:tcBorders>
            <w:hideMark/>
          </w:tcPr>
          <w:p w14:paraId="0413CF9C" w14:textId="77777777" w:rsidR="006A208F" w:rsidRPr="00C25669" w:rsidRDefault="006A208F" w:rsidP="00575C91">
            <w:pPr>
              <w:pStyle w:val="TAL"/>
            </w:pPr>
            <w:r w:rsidRPr="00C25669">
              <w:rPr>
                <w:rFonts w:eastAsia="SimSun"/>
              </w:rPr>
              <w:t>CSI-IM configuration</w:t>
            </w:r>
          </w:p>
        </w:tc>
        <w:tc>
          <w:tcPr>
            <w:tcW w:w="3183" w:type="dxa"/>
            <w:tcBorders>
              <w:top w:val="single" w:sz="4" w:space="0" w:color="auto"/>
              <w:left w:val="single" w:sz="4" w:space="0" w:color="auto"/>
              <w:bottom w:val="single" w:sz="4" w:space="0" w:color="auto"/>
              <w:right w:val="single" w:sz="4" w:space="0" w:color="auto"/>
            </w:tcBorders>
          </w:tcPr>
          <w:p w14:paraId="07104594" w14:textId="77777777" w:rsidR="006A208F" w:rsidRPr="00C25669" w:rsidRDefault="006A208F" w:rsidP="00575C91">
            <w:pPr>
              <w:pStyle w:val="TAL"/>
            </w:pPr>
            <w:r w:rsidRPr="00C25669">
              <w:rPr>
                <w:rFonts w:eastAsia="SimSun"/>
              </w:rPr>
              <w:t>CSI-IM timeConfig</w:t>
            </w:r>
          </w:p>
          <w:p w14:paraId="1649F132" w14:textId="77777777" w:rsidR="006A208F" w:rsidRPr="00C25669" w:rsidRDefault="006A208F" w:rsidP="00575C91">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DB6C802" w14:textId="77777777" w:rsidR="006A208F" w:rsidRPr="00C25669" w:rsidRDefault="006A208F" w:rsidP="00575C91">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5823BB15" w14:textId="77777777" w:rsidR="006A208F" w:rsidRPr="00C25669" w:rsidRDefault="006A208F" w:rsidP="00F4601D">
            <w:pPr>
              <w:pStyle w:val="TAC"/>
              <w:rPr>
                <w:rFonts w:eastAsia="SimSun"/>
                <w:lang w:eastAsia="zh-CN"/>
              </w:rPr>
            </w:pPr>
            <w:r w:rsidRPr="00C25669">
              <w:rPr>
                <w:rFonts w:eastAsia="SimSun" w:hint="eastAsia"/>
                <w:lang w:eastAsia="zh-CN"/>
              </w:rPr>
              <w:t>10/1</w:t>
            </w:r>
          </w:p>
        </w:tc>
      </w:tr>
      <w:tr w:rsidR="004C18FE" w:rsidRPr="00C25669" w14:paraId="60300354" w14:textId="77777777" w:rsidTr="004C18FE">
        <w:trPr>
          <w:trHeight w:val="70"/>
          <w:jc w:val="center"/>
        </w:trPr>
        <w:tc>
          <w:tcPr>
            <w:tcW w:w="4739" w:type="dxa"/>
            <w:gridSpan w:val="2"/>
            <w:tcBorders>
              <w:top w:val="single" w:sz="4" w:space="0" w:color="auto"/>
              <w:left w:val="single" w:sz="4" w:space="0" w:color="auto"/>
              <w:bottom w:val="nil"/>
              <w:right w:val="single" w:sz="4" w:space="0" w:color="auto"/>
            </w:tcBorders>
            <w:vAlign w:val="center"/>
          </w:tcPr>
          <w:p w14:paraId="6D1E3E26" w14:textId="77777777" w:rsidR="004C18FE" w:rsidRPr="00C25669" w:rsidRDefault="004C18FE" w:rsidP="004C18FE">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nil"/>
              <w:right w:val="single" w:sz="4" w:space="0" w:color="auto"/>
            </w:tcBorders>
            <w:vAlign w:val="center"/>
          </w:tcPr>
          <w:p w14:paraId="3C4317CA" w14:textId="77777777" w:rsidR="004C18FE" w:rsidRPr="00C25669" w:rsidRDefault="004C18FE" w:rsidP="004C18FE">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74F46E15" w14:textId="5ACEFFC6" w:rsidR="004C18FE" w:rsidRPr="00C25669" w:rsidRDefault="004C18FE" w:rsidP="00F4601D">
            <w:pPr>
              <w:pStyle w:val="TAC"/>
            </w:pPr>
            <w:r>
              <w:t xml:space="preserve"> </w:t>
            </w:r>
            <w:r>
              <w:rPr>
                <w:rFonts w:eastAsia="SimSun"/>
                <w:lang w:eastAsia="zh-CN"/>
              </w:rPr>
              <w:t>20/19</w:t>
            </w:r>
            <w:r>
              <w:t xml:space="preserve"> if configured as PCell</w:t>
            </w:r>
          </w:p>
        </w:tc>
      </w:tr>
      <w:tr w:rsidR="004C18FE" w:rsidRPr="00C25669" w14:paraId="6F2A371F" w14:textId="77777777" w:rsidTr="004C18FE">
        <w:trPr>
          <w:trHeight w:val="70"/>
          <w:jc w:val="center"/>
        </w:trPr>
        <w:tc>
          <w:tcPr>
            <w:tcW w:w="4739" w:type="dxa"/>
            <w:gridSpan w:val="2"/>
            <w:tcBorders>
              <w:top w:val="nil"/>
              <w:left w:val="single" w:sz="4" w:space="0" w:color="auto"/>
              <w:bottom w:val="nil"/>
              <w:right w:val="single" w:sz="4" w:space="0" w:color="auto"/>
            </w:tcBorders>
            <w:vAlign w:val="center"/>
          </w:tcPr>
          <w:p w14:paraId="55E9F05D" w14:textId="77777777" w:rsidR="004C18FE" w:rsidRPr="00C25669" w:rsidRDefault="004C18FE" w:rsidP="004C18FE">
            <w:pPr>
              <w:pStyle w:val="TAL"/>
              <w:rPr>
                <w:rFonts w:eastAsia="SimSun"/>
              </w:rPr>
            </w:pPr>
          </w:p>
        </w:tc>
        <w:tc>
          <w:tcPr>
            <w:tcW w:w="993" w:type="dxa"/>
            <w:tcBorders>
              <w:top w:val="nil"/>
              <w:left w:val="single" w:sz="4" w:space="0" w:color="auto"/>
              <w:bottom w:val="nil"/>
              <w:right w:val="single" w:sz="4" w:space="0" w:color="auto"/>
            </w:tcBorders>
            <w:vAlign w:val="center"/>
          </w:tcPr>
          <w:p w14:paraId="0AB6FCA0" w14:textId="77777777" w:rsidR="004C18FE" w:rsidRPr="00C25669" w:rsidRDefault="004C18FE" w:rsidP="004C18FE">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9063BA0" w14:textId="70CBF150" w:rsidR="004C18FE" w:rsidRPr="00D17149" w:rsidRDefault="004C18FE" w:rsidP="00F4601D">
            <w:pPr>
              <w:pStyle w:val="TAC"/>
              <w:rPr>
                <w:rFonts w:eastAsia="SimSun"/>
                <w:lang w:eastAsia="zh-CN"/>
              </w:rPr>
            </w:pPr>
            <w:r>
              <w:t>20/18 if configured as SCell with TDD PCell (Test3)</w:t>
            </w:r>
          </w:p>
        </w:tc>
      </w:tr>
      <w:tr w:rsidR="004C18FE" w:rsidRPr="00C25669" w14:paraId="39E52AD1" w14:textId="77777777" w:rsidTr="004C18FE">
        <w:trPr>
          <w:trHeight w:val="70"/>
          <w:jc w:val="center"/>
        </w:trPr>
        <w:tc>
          <w:tcPr>
            <w:tcW w:w="4739" w:type="dxa"/>
            <w:gridSpan w:val="2"/>
            <w:tcBorders>
              <w:top w:val="nil"/>
              <w:left w:val="single" w:sz="4" w:space="0" w:color="auto"/>
              <w:bottom w:val="single" w:sz="4" w:space="0" w:color="auto"/>
              <w:right w:val="single" w:sz="4" w:space="0" w:color="auto"/>
            </w:tcBorders>
            <w:vAlign w:val="center"/>
          </w:tcPr>
          <w:p w14:paraId="4DE16F0C" w14:textId="77777777" w:rsidR="004C18FE" w:rsidRPr="00C25669" w:rsidRDefault="004C18FE" w:rsidP="004C18FE">
            <w:pPr>
              <w:pStyle w:val="TAL"/>
              <w:rPr>
                <w:rFonts w:eastAsia="SimSun"/>
              </w:rPr>
            </w:pPr>
          </w:p>
        </w:tc>
        <w:tc>
          <w:tcPr>
            <w:tcW w:w="993" w:type="dxa"/>
            <w:tcBorders>
              <w:top w:val="nil"/>
              <w:left w:val="single" w:sz="4" w:space="0" w:color="auto"/>
              <w:bottom w:val="single" w:sz="4" w:space="0" w:color="auto"/>
              <w:right w:val="single" w:sz="4" w:space="0" w:color="auto"/>
            </w:tcBorders>
            <w:vAlign w:val="center"/>
          </w:tcPr>
          <w:p w14:paraId="5C6E0C74" w14:textId="77777777" w:rsidR="004C18FE" w:rsidRPr="00C25669" w:rsidRDefault="004C18FE" w:rsidP="004C18FE">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4E0A9F7" w14:textId="5AF56ACB" w:rsidR="004C18FE" w:rsidRPr="00D17149" w:rsidRDefault="004C18FE" w:rsidP="00F4601D">
            <w:pPr>
              <w:pStyle w:val="TAC"/>
              <w:rPr>
                <w:rFonts w:eastAsia="SimSun"/>
                <w:lang w:eastAsia="zh-CN"/>
              </w:rPr>
            </w:pPr>
            <w:r>
              <w:t>5/1 if configured as SCell with FDD PCell (Test1)</w:t>
            </w:r>
          </w:p>
        </w:tc>
      </w:tr>
      <w:tr w:rsidR="00CC27C7" w:rsidRPr="00C25669" w14:paraId="687AA101" w14:textId="77777777" w:rsidTr="00CC27C7">
        <w:trPr>
          <w:trHeight w:val="70"/>
          <w:jc w:val="center"/>
        </w:trPr>
        <w:tc>
          <w:tcPr>
            <w:tcW w:w="4739" w:type="dxa"/>
            <w:gridSpan w:val="2"/>
            <w:tcBorders>
              <w:top w:val="single" w:sz="4" w:space="0" w:color="auto"/>
              <w:left w:val="single" w:sz="4" w:space="0" w:color="auto"/>
              <w:bottom w:val="nil"/>
              <w:right w:val="single" w:sz="4" w:space="0" w:color="auto"/>
            </w:tcBorders>
            <w:vAlign w:val="center"/>
            <w:hideMark/>
          </w:tcPr>
          <w:p w14:paraId="2CFC9657" w14:textId="77777777" w:rsidR="00CC27C7" w:rsidRPr="00C25669" w:rsidRDefault="00CC27C7" w:rsidP="00CC27C7">
            <w:pPr>
              <w:pStyle w:val="TAL"/>
            </w:pPr>
            <w:r w:rsidRPr="00C25669">
              <w:rPr>
                <w:rFonts w:eastAsia="SimSun"/>
              </w:rPr>
              <w:t xml:space="preserve">CQI/RI/PMI delay </w:t>
            </w:r>
          </w:p>
        </w:tc>
        <w:tc>
          <w:tcPr>
            <w:tcW w:w="993" w:type="dxa"/>
            <w:tcBorders>
              <w:top w:val="single" w:sz="4" w:space="0" w:color="auto"/>
              <w:left w:val="single" w:sz="4" w:space="0" w:color="auto"/>
              <w:bottom w:val="nil"/>
              <w:right w:val="single" w:sz="4" w:space="0" w:color="auto"/>
            </w:tcBorders>
            <w:vAlign w:val="center"/>
            <w:hideMark/>
          </w:tcPr>
          <w:p w14:paraId="712065DD" w14:textId="77777777" w:rsidR="00CC27C7" w:rsidRPr="00C25669" w:rsidRDefault="00CC27C7" w:rsidP="00CC27C7">
            <w:pPr>
              <w:pStyle w:val="TAC"/>
            </w:pPr>
            <w:r w:rsidRPr="00C25669">
              <w:rPr>
                <w:rFonts w:eastAsia="SimSun"/>
              </w:rPr>
              <w:t>ms</w:t>
            </w:r>
          </w:p>
        </w:tc>
        <w:tc>
          <w:tcPr>
            <w:tcW w:w="3018" w:type="dxa"/>
            <w:tcBorders>
              <w:top w:val="single" w:sz="4" w:space="0" w:color="auto"/>
              <w:left w:val="single" w:sz="4" w:space="0" w:color="auto"/>
              <w:bottom w:val="single" w:sz="4" w:space="0" w:color="auto"/>
              <w:right w:val="single" w:sz="4" w:space="0" w:color="auto"/>
            </w:tcBorders>
            <w:vAlign w:val="center"/>
          </w:tcPr>
          <w:p w14:paraId="02F0BC76" w14:textId="1FE7AC23" w:rsidR="00CC27C7" w:rsidRPr="00C25669" w:rsidRDefault="00CC27C7" w:rsidP="00CC27C7">
            <w:pPr>
              <w:pStyle w:val="TAC"/>
              <w:rPr>
                <w:rFonts w:eastAsia="SimSun"/>
                <w:lang w:eastAsia="zh-CN"/>
              </w:rPr>
            </w:pPr>
            <w:r>
              <w:rPr>
                <w:rFonts w:eastAsia="SimSun"/>
                <w:lang w:eastAsia="zh-CN"/>
              </w:rPr>
              <w:t>14.5 if configured as PCell</w:t>
            </w:r>
          </w:p>
        </w:tc>
      </w:tr>
      <w:tr w:rsidR="00CC27C7" w:rsidRPr="00C25669" w14:paraId="433C71D7" w14:textId="77777777" w:rsidTr="00CC27C7">
        <w:trPr>
          <w:trHeight w:val="70"/>
          <w:jc w:val="center"/>
        </w:trPr>
        <w:tc>
          <w:tcPr>
            <w:tcW w:w="4739" w:type="dxa"/>
            <w:gridSpan w:val="2"/>
            <w:tcBorders>
              <w:top w:val="nil"/>
              <w:left w:val="single" w:sz="4" w:space="0" w:color="auto"/>
              <w:bottom w:val="nil"/>
              <w:right w:val="single" w:sz="4" w:space="0" w:color="auto"/>
            </w:tcBorders>
            <w:vAlign w:val="center"/>
          </w:tcPr>
          <w:p w14:paraId="5980EE53" w14:textId="77777777" w:rsidR="00CC27C7" w:rsidRPr="00C25669" w:rsidRDefault="00CC27C7" w:rsidP="00CC27C7">
            <w:pPr>
              <w:pStyle w:val="TAL"/>
              <w:rPr>
                <w:rFonts w:eastAsia="SimSun"/>
              </w:rPr>
            </w:pPr>
          </w:p>
        </w:tc>
        <w:tc>
          <w:tcPr>
            <w:tcW w:w="993" w:type="dxa"/>
            <w:tcBorders>
              <w:top w:val="nil"/>
              <w:left w:val="single" w:sz="4" w:space="0" w:color="auto"/>
              <w:bottom w:val="nil"/>
              <w:right w:val="single" w:sz="4" w:space="0" w:color="auto"/>
            </w:tcBorders>
            <w:vAlign w:val="center"/>
          </w:tcPr>
          <w:p w14:paraId="4243CD54" w14:textId="77777777" w:rsidR="00CC27C7" w:rsidRPr="00C25669" w:rsidRDefault="00CC27C7" w:rsidP="00CC27C7">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3E28EDED" w14:textId="7BB21D30" w:rsidR="00CC27C7" w:rsidRPr="00BA55D9" w:rsidRDefault="00CC27C7" w:rsidP="00CC27C7">
            <w:pPr>
              <w:pStyle w:val="TAC"/>
              <w:rPr>
                <w:lang w:eastAsia="zh-CN"/>
              </w:rPr>
            </w:pPr>
            <w:r>
              <w:rPr>
                <w:lang w:eastAsia="zh-CN"/>
              </w:rPr>
              <w:t>12.5 if configured as SCell with TDD PCell (Test3)</w:t>
            </w:r>
          </w:p>
        </w:tc>
      </w:tr>
      <w:tr w:rsidR="00CC27C7" w:rsidRPr="00C25669" w14:paraId="0E307C00" w14:textId="77777777" w:rsidTr="00CC27C7">
        <w:trPr>
          <w:trHeight w:val="70"/>
          <w:jc w:val="center"/>
        </w:trPr>
        <w:tc>
          <w:tcPr>
            <w:tcW w:w="4739" w:type="dxa"/>
            <w:gridSpan w:val="2"/>
            <w:tcBorders>
              <w:top w:val="nil"/>
              <w:left w:val="single" w:sz="4" w:space="0" w:color="auto"/>
              <w:bottom w:val="single" w:sz="4" w:space="0" w:color="auto"/>
              <w:right w:val="single" w:sz="4" w:space="0" w:color="auto"/>
            </w:tcBorders>
            <w:vAlign w:val="center"/>
          </w:tcPr>
          <w:p w14:paraId="414C3D76" w14:textId="77777777" w:rsidR="00CC27C7" w:rsidRPr="00C25669" w:rsidRDefault="00CC27C7" w:rsidP="00CC27C7">
            <w:pPr>
              <w:pStyle w:val="TAL"/>
              <w:rPr>
                <w:rFonts w:eastAsia="SimSun"/>
              </w:rPr>
            </w:pPr>
          </w:p>
        </w:tc>
        <w:tc>
          <w:tcPr>
            <w:tcW w:w="993" w:type="dxa"/>
            <w:tcBorders>
              <w:top w:val="nil"/>
              <w:left w:val="single" w:sz="4" w:space="0" w:color="auto"/>
              <w:bottom w:val="single" w:sz="4" w:space="0" w:color="auto"/>
              <w:right w:val="single" w:sz="4" w:space="0" w:color="auto"/>
            </w:tcBorders>
            <w:vAlign w:val="center"/>
          </w:tcPr>
          <w:p w14:paraId="24DEA8CB" w14:textId="77777777" w:rsidR="00CC27C7" w:rsidRPr="00C25669" w:rsidRDefault="00CC27C7" w:rsidP="00CC27C7">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0CFE2DD2" w14:textId="7B16A907" w:rsidR="00CC27C7" w:rsidRPr="00BA55D9" w:rsidRDefault="00CC27C7" w:rsidP="00CC27C7">
            <w:pPr>
              <w:pStyle w:val="TAC"/>
              <w:rPr>
                <w:lang w:eastAsia="zh-CN"/>
              </w:rPr>
            </w:pPr>
            <w:r>
              <w:rPr>
                <w:lang w:eastAsia="zh-CN"/>
              </w:rPr>
              <w:t>9.5 if configured as SCell with FDD PCell (Test1)</w:t>
            </w:r>
          </w:p>
        </w:tc>
      </w:tr>
      <w:tr w:rsidR="006A208F" w:rsidRPr="00C25669" w14:paraId="2431A561" w14:textId="77777777" w:rsidTr="001D2244">
        <w:trPr>
          <w:trHeight w:val="70"/>
          <w:jc w:val="center"/>
        </w:trPr>
        <w:tc>
          <w:tcPr>
            <w:tcW w:w="4739" w:type="dxa"/>
            <w:gridSpan w:val="2"/>
            <w:tcBorders>
              <w:top w:val="single" w:sz="4" w:space="0" w:color="auto"/>
              <w:left w:val="single" w:sz="4" w:space="0" w:color="auto"/>
              <w:bottom w:val="single" w:sz="4" w:space="0" w:color="auto"/>
              <w:right w:val="single" w:sz="4" w:space="0" w:color="auto"/>
            </w:tcBorders>
            <w:vAlign w:val="center"/>
          </w:tcPr>
          <w:p w14:paraId="437F8EAA" w14:textId="77777777" w:rsidR="006A208F" w:rsidRPr="00C25669" w:rsidRDefault="006A208F" w:rsidP="00575C91">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0F90DE70" w14:textId="77777777" w:rsidR="006A208F" w:rsidRPr="00C25669" w:rsidRDefault="006A208F" w:rsidP="00575C91">
            <w:pPr>
              <w:pStyle w:val="TAC"/>
              <w:rPr>
                <w:rFonts w:eastAsia="SimSun"/>
              </w:rPr>
            </w:pPr>
            <w:r w:rsidRPr="00C25669">
              <w:rPr>
                <w:rFonts w:eastAsia="SimSun"/>
              </w:rPr>
              <w:t>RB</w:t>
            </w:r>
          </w:p>
        </w:tc>
        <w:tc>
          <w:tcPr>
            <w:tcW w:w="3018" w:type="dxa"/>
            <w:tcBorders>
              <w:top w:val="single" w:sz="4" w:space="0" w:color="auto"/>
              <w:left w:val="single" w:sz="4" w:space="0" w:color="auto"/>
              <w:bottom w:val="single" w:sz="4" w:space="0" w:color="auto"/>
              <w:right w:val="single" w:sz="4" w:space="0" w:color="auto"/>
            </w:tcBorders>
            <w:vAlign w:val="center"/>
          </w:tcPr>
          <w:p w14:paraId="43B21786" w14:textId="77777777" w:rsidR="006A208F" w:rsidRPr="00BA55D9" w:rsidRDefault="006A208F" w:rsidP="00F4601D">
            <w:pPr>
              <w:pStyle w:val="TAC"/>
              <w:rPr>
                <w:lang w:eastAsia="zh-CN"/>
              </w:rPr>
            </w:pPr>
            <w:r w:rsidRPr="00BA55D9">
              <w:rPr>
                <w:lang w:eastAsia="zh-CN"/>
              </w:rPr>
              <w:t xml:space="preserve">8 for 10MHz, 15MHz, 20MHz and 25MHz, </w:t>
            </w:r>
          </w:p>
          <w:p w14:paraId="223D494C" w14:textId="77777777" w:rsidR="006A208F" w:rsidRDefault="006A208F" w:rsidP="00F4601D">
            <w:pPr>
              <w:pStyle w:val="TAC"/>
              <w:rPr>
                <w:rFonts w:eastAsia="SimSun"/>
                <w:lang w:eastAsia="zh-CN"/>
              </w:rPr>
            </w:pPr>
            <w:r w:rsidRPr="00BA55D9">
              <w:rPr>
                <w:lang w:eastAsia="zh-CN"/>
              </w:rPr>
              <w:t>16 for 30MHz, 40MHz and 50MHz, 32 for 60MHz, 80MHz, 90MHz and 100MHz</w:t>
            </w:r>
          </w:p>
        </w:tc>
      </w:tr>
      <w:tr w:rsidR="00CD6FC0" w:rsidRPr="00C25669" w14:paraId="6AD24F53" w14:textId="77777777" w:rsidTr="00DC29E9">
        <w:trPr>
          <w:trHeight w:val="70"/>
          <w:jc w:val="center"/>
        </w:trPr>
        <w:tc>
          <w:tcPr>
            <w:tcW w:w="8750" w:type="dxa"/>
            <w:gridSpan w:val="4"/>
            <w:tcBorders>
              <w:top w:val="single" w:sz="4" w:space="0" w:color="auto"/>
              <w:left w:val="single" w:sz="4" w:space="0" w:color="auto"/>
              <w:bottom w:val="single" w:sz="4" w:space="0" w:color="auto"/>
              <w:right w:val="single" w:sz="4" w:space="0" w:color="auto"/>
            </w:tcBorders>
            <w:vAlign w:val="center"/>
          </w:tcPr>
          <w:p w14:paraId="7987D3B9" w14:textId="41374859" w:rsidR="00CD6FC0" w:rsidRPr="00BA55D9" w:rsidRDefault="00CD6FC0" w:rsidP="00CD6FC0">
            <w:pPr>
              <w:pStyle w:val="TAN"/>
              <w:rPr>
                <w:lang w:eastAsia="zh-CN"/>
              </w:rPr>
            </w:pPr>
            <w:r w:rsidRPr="007B5DA4">
              <w:rPr>
                <w:lang w:eastAsia="zh-CN"/>
              </w:rPr>
              <w:t>Note 1:</w:t>
            </w:r>
            <w:r w:rsidR="00F4601D" w:rsidRPr="00310FBC">
              <w:rPr>
                <w:rFonts w:cs="Arial"/>
              </w:rPr>
              <w:tab/>
            </w:r>
            <w:r w:rsidRPr="007B5DA4">
              <w:rPr>
                <w:lang w:eastAsia="zh-CN"/>
              </w:rPr>
              <w:t>NZP CSI-RS periodicity/offset slots are based on the carrier SCS and CSI reporting periodicity/offset slots are based on the PCell SCS.</w:t>
            </w:r>
          </w:p>
        </w:tc>
      </w:tr>
    </w:tbl>
    <w:p w14:paraId="1FA239A1" w14:textId="77777777" w:rsidR="006A208F" w:rsidRDefault="006A208F" w:rsidP="006A208F"/>
    <w:p w14:paraId="2D89A297" w14:textId="77777777" w:rsidR="006A208F" w:rsidRDefault="006A208F" w:rsidP="006A208F">
      <w:pPr>
        <w:pStyle w:val="TH"/>
      </w:pPr>
      <w:r w:rsidRPr="00C25669">
        <w:rPr>
          <w:rFonts w:hint="eastAsia"/>
        </w:rPr>
        <w:lastRenderedPageBreak/>
        <w:t>Table 6.2</w:t>
      </w:r>
      <w:r>
        <w:t>A</w:t>
      </w:r>
      <w:r w:rsidRPr="00C25669">
        <w:rPr>
          <w:rFonts w:hint="eastAsia"/>
        </w:rPr>
        <w:t>.</w:t>
      </w:r>
      <w:r>
        <w:t>3.1.1</w:t>
      </w:r>
      <w:r w:rsidRPr="00C25669">
        <w:rPr>
          <w:rFonts w:hint="eastAsia"/>
        </w:rPr>
        <w:t>-</w:t>
      </w:r>
      <w:r>
        <w:t>4</w:t>
      </w:r>
      <w:r w:rsidRPr="00C25669">
        <w:rPr>
          <w:rFonts w:hint="eastAsia"/>
        </w:rPr>
        <w:t xml:space="preserve">: </w:t>
      </w:r>
      <w:r>
        <w:t>SNR configurations for 2 DL CA</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3"/>
        <w:gridCol w:w="1559"/>
        <w:gridCol w:w="1560"/>
      </w:tblGrid>
      <w:tr w:rsidR="006A208F" w:rsidRPr="00C25669" w14:paraId="40F839B2" w14:textId="77777777" w:rsidTr="001D2244">
        <w:trPr>
          <w:trHeight w:val="70"/>
          <w:jc w:val="center"/>
        </w:trPr>
        <w:tc>
          <w:tcPr>
            <w:tcW w:w="2273" w:type="dxa"/>
            <w:tcBorders>
              <w:top w:val="single" w:sz="4" w:space="0" w:color="auto"/>
              <w:left w:val="single" w:sz="4" w:space="0" w:color="auto"/>
              <w:bottom w:val="single" w:sz="4" w:space="0" w:color="auto"/>
              <w:right w:val="single" w:sz="4" w:space="0" w:color="auto"/>
            </w:tcBorders>
            <w:vAlign w:val="center"/>
            <w:hideMark/>
          </w:tcPr>
          <w:p w14:paraId="142F512D" w14:textId="77777777" w:rsidR="006A208F" w:rsidRPr="00C25669" w:rsidRDefault="006A208F" w:rsidP="00575C91">
            <w:pPr>
              <w:pStyle w:val="TAH"/>
            </w:pPr>
            <w:r>
              <w:rPr>
                <w:rFonts w:eastAsia="SimSun"/>
              </w:rPr>
              <w:t>Parameter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649E869" w14:textId="77777777" w:rsidR="006A208F" w:rsidRPr="00C25669" w:rsidRDefault="006A208F" w:rsidP="00575C91">
            <w:pPr>
              <w:pStyle w:val="TAH"/>
            </w:pPr>
            <w:r>
              <w:rPr>
                <w:rFonts w:eastAsia="SimSun"/>
              </w:rPr>
              <w:t>PCell</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C6605C6" w14:textId="77777777" w:rsidR="006A208F" w:rsidRPr="006B6FC7" w:rsidRDefault="006A208F" w:rsidP="00575C91">
            <w:pPr>
              <w:pStyle w:val="TAH"/>
              <w:rPr>
                <w:lang w:eastAsia="zh-CN"/>
              </w:rPr>
            </w:pPr>
            <w:r>
              <w:rPr>
                <w:rFonts w:eastAsia="SimSun"/>
                <w:lang w:eastAsia="zh-CN"/>
              </w:rPr>
              <w:t>SCell</w:t>
            </w:r>
          </w:p>
        </w:tc>
      </w:tr>
      <w:tr w:rsidR="006A208F" w:rsidRPr="00C25669" w14:paraId="3D55FD5C" w14:textId="77777777" w:rsidTr="001D2244">
        <w:trPr>
          <w:trHeight w:val="70"/>
          <w:jc w:val="center"/>
        </w:trPr>
        <w:tc>
          <w:tcPr>
            <w:tcW w:w="2273" w:type="dxa"/>
            <w:tcBorders>
              <w:top w:val="single" w:sz="4" w:space="0" w:color="auto"/>
              <w:left w:val="single" w:sz="4" w:space="0" w:color="auto"/>
              <w:bottom w:val="single" w:sz="4" w:space="0" w:color="auto"/>
              <w:right w:val="single" w:sz="4" w:space="0" w:color="auto"/>
            </w:tcBorders>
            <w:vAlign w:val="center"/>
            <w:hideMark/>
          </w:tcPr>
          <w:p w14:paraId="0DCA476C" w14:textId="77777777" w:rsidR="006A208F" w:rsidRPr="00C25669" w:rsidRDefault="006A208F" w:rsidP="00575C91">
            <w:pPr>
              <w:pStyle w:val="TAL"/>
            </w:pPr>
            <w:r>
              <w:rPr>
                <w:rFonts w:eastAsia="SimSun"/>
              </w:rPr>
              <w:t>SNR (dB)</w:t>
            </w:r>
          </w:p>
        </w:tc>
        <w:tc>
          <w:tcPr>
            <w:tcW w:w="1559" w:type="dxa"/>
            <w:tcBorders>
              <w:top w:val="single" w:sz="4" w:space="0" w:color="auto"/>
              <w:left w:val="single" w:sz="4" w:space="0" w:color="auto"/>
              <w:bottom w:val="single" w:sz="4" w:space="0" w:color="auto"/>
              <w:right w:val="single" w:sz="4" w:space="0" w:color="auto"/>
            </w:tcBorders>
            <w:vAlign w:val="center"/>
          </w:tcPr>
          <w:p w14:paraId="2422A0F9" w14:textId="77777777" w:rsidR="006A208F" w:rsidRPr="00C25669" w:rsidRDefault="006A208F" w:rsidP="00575C91">
            <w:pPr>
              <w:pStyle w:val="TAC"/>
              <w:rPr>
                <w:lang w:eastAsia="zh-CN"/>
              </w:rPr>
            </w:pPr>
            <w:r>
              <w:rPr>
                <w:rFonts w:hint="eastAsia"/>
                <w:lang w:eastAsia="zh-CN"/>
              </w:rPr>
              <w:t>1</w:t>
            </w:r>
            <w:r>
              <w:rPr>
                <w:lang w:eastAsia="zh-CN"/>
              </w:rPr>
              <w:t>0.0</w:t>
            </w:r>
          </w:p>
        </w:tc>
        <w:tc>
          <w:tcPr>
            <w:tcW w:w="1560" w:type="dxa"/>
            <w:tcBorders>
              <w:top w:val="single" w:sz="4" w:space="0" w:color="auto"/>
              <w:left w:val="single" w:sz="4" w:space="0" w:color="auto"/>
              <w:bottom w:val="single" w:sz="4" w:space="0" w:color="auto"/>
              <w:right w:val="single" w:sz="4" w:space="0" w:color="auto"/>
            </w:tcBorders>
            <w:vAlign w:val="center"/>
          </w:tcPr>
          <w:p w14:paraId="5F8646C6" w14:textId="77777777" w:rsidR="006A208F" w:rsidRPr="00C25669" w:rsidRDefault="006A208F" w:rsidP="00575C91">
            <w:pPr>
              <w:pStyle w:val="TAC"/>
              <w:rPr>
                <w:rFonts w:eastAsia="SimSun"/>
                <w:lang w:eastAsia="zh-CN"/>
              </w:rPr>
            </w:pPr>
            <w:r>
              <w:rPr>
                <w:rFonts w:eastAsia="SimSun"/>
                <w:lang w:eastAsia="zh-CN"/>
              </w:rPr>
              <w:t>4.0</w:t>
            </w:r>
          </w:p>
        </w:tc>
      </w:tr>
    </w:tbl>
    <w:p w14:paraId="26E58DB0" w14:textId="77777777" w:rsidR="006A208F" w:rsidRDefault="006A208F" w:rsidP="006A208F">
      <w:pPr>
        <w:pStyle w:val="TH"/>
      </w:pPr>
    </w:p>
    <w:p w14:paraId="4F79558E" w14:textId="77777777" w:rsidR="006A208F" w:rsidRDefault="006A208F" w:rsidP="006A208F">
      <w:pPr>
        <w:pStyle w:val="TH"/>
      </w:pPr>
      <w:r w:rsidRPr="00C25669">
        <w:rPr>
          <w:rFonts w:hint="eastAsia"/>
        </w:rPr>
        <w:t>Table 6.2</w:t>
      </w:r>
      <w:r>
        <w:t>A</w:t>
      </w:r>
      <w:r w:rsidRPr="00C25669">
        <w:rPr>
          <w:rFonts w:hint="eastAsia"/>
        </w:rPr>
        <w:t>.</w:t>
      </w:r>
      <w:r>
        <w:t>3.1.1</w:t>
      </w:r>
      <w:r w:rsidRPr="00C25669">
        <w:rPr>
          <w:rFonts w:hint="eastAsia"/>
        </w:rPr>
        <w:t>-</w:t>
      </w:r>
      <w:r>
        <w:t>5</w:t>
      </w:r>
      <w:r w:rsidRPr="00C25669">
        <w:rPr>
          <w:rFonts w:hint="eastAsia"/>
        </w:rPr>
        <w:t xml:space="preserve">: </w:t>
      </w:r>
      <w:r>
        <w:t>SNR configurations for 3 or more DL CA</w:t>
      </w:r>
    </w:p>
    <w:tbl>
      <w:tblPr>
        <w:tblW w:w="69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3"/>
        <w:gridCol w:w="1559"/>
        <w:gridCol w:w="1560"/>
        <w:gridCol w:w="1560"/>
      </w:tblGrid>
      <w:tr w:rsidR="006A208F" w:rsidRPr="00C25669" w14:paraId="4DD6B77C" w14:textId="77777777" w:rsidTr="001D2244">
        <w:trPr>
          <w:trHeight w:val="70"/>
          <w:jc w:val="center"/>
        </w:trPr>
        <w:tc>
          <w:tcPr>
            <w:tcW w:w="2273" w:type="dxa"/>
            <w:tcBorders>
              <w:top w:val="single" w:sz="4" w:space="0" w:color="auto"/>
              <w:left w:val="single" w:sz="4" w:space="0" w:color="auto"/>
              <w:bottom w:val="single" w:sz="4" w:space="0" w:color="auto"/>
              <w:right w:val="single" w:sz="4" w:space="0" w:color="auto"/>
            </w:tcBorders>
            <w:vAlign w:val="center"/>
            <w:hideMark/>
          </w:tcPr>
          <w:p w14:paraId="7CD40066" w14:textId="77777777" w:rsidR="006A208F" w:rsidRPr="00C25669" w:rsidRDefault="006A208F" w:rsidP="00575C91">
            <w:pPr>
              <w:pStyle w:val="TAH"/>
            </w:pPr>
            <w:r>
              <w:rPr>
                <w:rFonts w:eastAsia="SimSun"/>
              </w:rPr>
              <w:t>Parameter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C2044C2" w14:textId="77777777" w:rsidR="006A208F" w:rsidRPr="00C25669" w:rsidRDefault="006A208F" w:rsidP="00575C91">
            <w:pPr>
              <w:pStyle w:val="TAH"/>
            </w:pPr>
            <w:r>
              <w:rPr>
                <w:rFonts w:eastAsia="SimSun"/>
              </w:rPr>
              <w:t>PCell</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CFAC27C" w14:textId="77777777" w:rsidR="006A208F" w:rsidRPr="006B6FC7" w:rsidRDefault="006A208F" w:rsidP="00575C91">
            <w:pPr>
              <w:pStyle w:val="TAH"/>
              <w:rPr>
                <w:lang w:eastAsia="zh-CN"/>
              </w:rPr>
            </w:pPr>
            <w:r>
              <w:rPr>
                <w:rFonts w:eastAsia="SimSun"/>
                <w:lang w:eastAsia="zh-CN"/>
              </w:rPr>
              <w:t>SCell1</w:t>
            </w:r>
          </w:p>
        </w:tc>
        <w:tc>
          <w:tcPr>
            <w:tcW w:w="1560" w:type="dxa"/>
            <w:tcBorders>
              <w:top w:val="single" w:sz="4" w:space="0" w:color="auto"/>
              <w:left w:val="single" w:sz="4" w:space="0" w:color="auto"/>
              <w:bottom w:val="single" w:sz="4" w:space="0" w:color="auto"/>
              <w:right w:val="single" w:sz="4" w:space="0" w:color="auto"/>
            </w:tcBorders>
          </w:tcPr>
          <w:p w14:paraId="2B03DA34" w14:textId="77777777" w:rsidR="006A208F" w:rsidRDefault="006A208F" w:rsidP="00575C91">
            <w:pPr>
              <w:pStyle w:val="TAH"/>
              <w:rPr>
                <w:rFonts w:eastAsia="SimSun"/>
                <w:lang w:eastAsia="zh-CN"/>
              </w:rPr>
            </w:pPr>
            <w:r>
              <w:rPr>
                <w:rFonts w:eastAsia="SimSun" w:hint="eastAsia"/>
                <w:lang w:eastAsia="zh-CN"/>
              </w:rPr>
              <w:t>S</w:t>
            </w:r>
            <w:r>
              <w:rPr>
                <w:rFonts w:eastAsia="SimSun"/>
                <w:lang w:eastAsia="zh-CN"/>
              </w:rPr>
              <w:t>Cell2,</w:t>
            </w:r>
            <w:r>
              <w:rPr>
                <w:rFonts w:eastAsia="SimSun" w:hint="eastAsia"/>
                <w:lang w:eastAsia="zh-CN"/>
              </w:rPr>
              <w:t xml:space="preserve"> </w:t>
            </w:r>
            <w:r>
              <w:rPr>
                <w:rFonts w:eastAsia="SimSun"/>
                <w:lang w:eastAsia="zh-CN"/>
              </w:rPr>
              <w:t>3…</w:t>
            </w:r>
          </w:p>
        </w:tc>
      </w:tr>
      <w:tr w:rsidR="006A208F" w:rsidRPr="00C25669" w14:paraId="32791824" w14:textId="77777777" w:rsidTr="001D2244">
        <w:trPr>
          <w:trHeight w:val="70"/>
          <w:jc w:val="center"/>
        </w:trPr>
        <w:tc>
          <w:tcPr>
            <w:tcW w:w="2273" w:type="dxa"/>
            <w:tcBorders>
              <w:top w:val="single" w:sz="4" w:space="0" w:color="auto"/>
              <w:left w:val="single" w:sz="4" w:space="0" w:color="auto"/>
              <w:bottom w:val="single" w:sz="4" w:space="0" w:color="auto"/>
              <w:right w:val="single" w:sz="4" w:space="0" w:color="auto"/>
            </w:tcBorders>
            <w:vAlign w:val="center"/>
            <w:hideMark/>
          </w:tcPr>
          <w:p w14:paraId="4149EB89" w14:textId="77777777" w:rsidR="006A208F" w:rsidRPr="00C25669" w:rsidRDefault="006A208F" w:rsidP="00575C91">
            <w:pPr>
              <w:pStyle w:val="TAL"/>
            </w:pPr>
            <w:r>
              <w:rPr>
                <w:rFonts w:eastAsia="SimSun"/>
              </w:rPr>
              <w:t>SNR (dB)</w:t>
            </w:r>
          </w:p>
        </w:tc>
        <w:tc>
          <w:tcPr>
            <w:tcW w:w="1559" w:type="dxa"/>
            <w:tcBorders>
              <w:top w:val="single" w:sz="4" w:space="0" w:color="auto"/>
              <w:left w:val="single" w:sz="4" w:space="0" w:color="auto"/>
              <w:bottom w:val="single" w:sz="4" w:space="0" w:color="auto"/>
              <w:right w:val="single" w:sz="4" w:space="0" w:color="auto"/>
            </w:tcBorders>
            <w:vAlign w:val="center"/>
          </w:tcPr>
          <w:p w14:paraId="4BDDB84B" w14:textId="77777777" w:rsidR="006A208F" w:rsidRPr="00C25669" w:rsidRDefault="006A208F" w:rsidP="00575C91">
            <w:pPr>
              <w:pStyle w:val="TAC"/>
              <w:rPr>
                <w:lang w:eastAsia="zh-CN"/>
              </w:rPr>
            </w:pPr>
            <w:r>
              <w:rPr>
                <w:lang w:eastAsia="zh-CN"/>
              </w:rPr>
              <w:t>12.0</w:t>
            </w:r>
          </w:p>
        </w:tc>
        <w:tc>
          <w:tcPr>
            <w:tcW w:w="1560" w:type="dxa"/>
            <w:tcBorders>
              <w:top w:val="single" w:sz="4" w:space="0" w:color="auto"/>
              <w:left w:val="single" w:sz="4" w:space="0" w:color="auto"/>
              <w:bottom w:val="single" w:sz="4" w:space="0" w:color="auto"/>
              <w:right w:val="single" w:sz="4" w:space="0" w:color="auto"/>
            </w:tcBorders>
            <w:vAlign w:val="center"/>
          </w:tcPr>
          <w:p w14:paraId="13F3E0B4" w14:textId="77777777" w:rsidR="006A208F" w:rsidRPr="00C25669" w:rsidRDefault="006A208F" w:rsidP="00575C91">
            <w:pPr>
              <w:pStyle w:val="TAC"/>
              <w:rPr>
                <w:rFonts w:eastAsia="SimSun"/>
                <w:lang w:eastAsia="zh-CN"/>
              </w:rPr>
            </w:pPr>
            <w:r>
              <w:rPr>
                <w:rFonts w:eastAsia="SimSun"/>
                <w:lang w:eastAsia="zh-CN"/>
              </w:rPr>
              <w:t>6.0</w:t>
            </w:r>
          </w:p>
        </w:tc>
        <w:tc>
          <w:tcPr>
            <w:tcW w:w="1560" w:type="dxa"/>
            <w:tcBorders>
              <w:top w:val="single" w:sz="4" w:space="0" w:color="auto"/>
              <w:left w:val="single" w:sz="4" w:space="0" w:color="auto"/>
              <w:bottom w:val="single" w:sz="4" w:space="0" w:color="auto"/>
              <w:right w:val="single" w:sz="4" w:space="0" w:color="auto"/>
            </w:tcBorders>
          </w:tcPr>
          <w:p w14:paraId="0E00097F" w14:textId="77777777" w:rsidR="006A208F" w:rsidRDefault="006A208F" w:rsidP="00575C91">
            <w:pPr>
              <w:pStyle w:val="TAC"/>
              <w:rPr>
                <w:rFonts w:eastAsia="SimSun"/>
                <w:lang w:eastAsia="zh-CN"/>
              </w:rPr>
            </w:pPr>
            <w:r>
              <w:rPr>
                <w:rFonts w:eastAsia="SimSun" w:hint="eastAsia"/>
                <w:lang w:eastAsia="zh-CN"/>
              </w:rPr>
              <w:t>0</w:t>
            </w:r>
            <w:r>
              <w:rPr>
                <w:rFonts w:eastAsia="SimSun"/>
                <w:lang w:eastAsia="zh-CN"/>
              </w:rPr>
              <w:t>.0</w:t>
            </w:r>
          </w:p>
        </w:tc>
      </w:tr>
    </w:tbl>
    <w:p w14:paraId="6A9FF019" w14:textId="77777777" w:rsidR="006A208F" w:rsidRDefault="006A208F" w:rsidP="006A208F"/>
    <w:p w14:paraId="14CAD2D1" w14:textId="77777777" w:rsidR="006A208F" w:rsidRDefault="006A208F" w:rsidP="006A208F">
      <w:pPr>
        <w:pStyle w:val="TH"/>
      </w:pPr>
      <w:r w:rsidRPr="00C25669">
        <w:rPr>
          <w:rFonts w:hint="eastAsia"/>
        </w:rPr>
        <w:t>Table 6.2</w:t>
      </w:r>
      <w:r>
        <w:t>A</w:t>
      </w:r>
      <w:r w:rsidRPr="00C25669">
        <w:rPr>
          <w:rFonts w:hint="eastAsia"/>
        </w:rPr>
        <w:t>.</w:t>
      </w:r>
      <w:r>
        <w:t>3.1.1</w:t>
      </w:r>
      <w:r w:rsidRPr="00C25669">
        <w:rPr>
          <w:rFonts w:hint="eastAsia"/>
        </w:rPr>
        <w:t>-</w:t>
      </w:r>
      <w:r>
        <w:t>6</w:t>
      </w:r>
      <w:r w:rsidRPr="00C25669">
        <w:rPr>
          <w:rFonts w:hint="eastAsia"/>
        </w:rPr>
        <w:t xml:space="preserve">: </w:t>
      </w:r>
      <w:r>
        <w:t>List of CA CQI reporting test</w:t>
      </w:r>
    </w:p>
    <w:tbl>
      <w:tblPr>
        <w:tblStyle w:val="TableGrid"/>
        <w:tblW w:w="0" w:type="auto"/>
        <w:jc w:val="center"/>
        <w:tblLook w:val="04A0" w:firstRow="1" w:lastRow="0" w:firstColumn="1" w:lastColumn="0" w:noHBand="0" w:noVBand="1"/>
      </w:tblPr>
      <w:tblGrid>
        <w:gridCol w:w="1413"/>
        <w:gridCol w:w="5386"/>
      </w:tblGrid>
      <w:tr w:rsidR="006A208F" w:rsidRPr="00225D12" w14:paraId="08F8E2FA" w14:textId="77777777" w:rsidTr="001D2244">
        <w:trPr>
          <w:trHeight w:val="226"/>
          <w:jc w:val="center"/>
        </w:trPr>
        <w:tc>
          <w:tcPr>
            <w:tcW w:w="1413" w:type="dxa"/>
          </w:tcPr>
          <w:p w14:paraId="44064656" w14:textId="77777777" w:rsidR="006A208F" w:rsidRPr="002931E7" w:rsidRDefault="006A208F" w:rsidP="00575C91">
            <w:pPr>
              <w:pStyle w:val="TAH"/>
              <w:rPr>
                <w:lang w:eastAsia="zh-CN"/>
              </w:rPr>
            </w:pPr>
            <w:r w:rsidRPr="002931E7">
              <w:rPr>
                <w:rFonts w:hint="eastAsia"/>
                <w:lang w:eastAsia="zh-CN"/>
              </w:rPr>
              <w:t>T</w:t>
            </w:r>
            <w:r w:rsidRPr="002931E7">
              <w:rPr>
                <w:lang w:eastAsia="zh-CN"/>
              </w:rPr>
              <w:t>est number</w:t>
            </w:r>
          </w:p>
        </w:tc>
        <w:tc>
          <w:tcPr>
            <w:tcW w:w="5386" w:type="dxa"/>
          </w:tcPr>
          <w:p w14:paraId="3FC523BD" w14:textId="77777777" w:rsidR="006A208F" w:rsidRPr="002931E7" w:rsidRDefault="006A208F" w:rsidP="00575C91">
            <w:pPr>
              <w:pStyle w:val="TAH"/>
              <w:rPr>
                <w:lang w:eastAsia="zh-CN"/>
              </w:rPr>
            </w:pPr>
            <w:r w:rsidRPr="002931E7">
              <w:rPr>
                <w:rFonts w:hint="eastAsia"/>
                <w:lang w:eastAsia="zh-CN"/>
              </w:rPr>
              <w:t>C</w:t>
            </w:r>
            <w:r w:rsidRPr="002931E7">
              <w:rPr>
                <w:lang w:eastAsia="zh-CN"/>
              </w:rPr>
              <w:t xml:space="preserve">A </w:t>
            </w:r>
            <w:r>
              <w:rPr>
                <w:lang w:eastAsia="zh-CN"/>
              </w:rPr>
              <w:t>duplex mode and SCS combination</w:t>
            </w:r>
          </w:p>
        </w:tc>
      </w:tr>
      <w:tr w:rsidR="006A208F" w:rsidRPr="00225D12" w14:paraId="602F7BAE" w14:textId="77777777" w:rsidTr="001D2244">
        <w:trPr>
          <w:jc w:val="center"/>
        </w:trPr>
        <w:tc>
          <w:tcPr>
            <w:tcW w:w="1413" w:type="dxa"/>
          </w:tcPr>
          <w:p w14:paraId="4F285814" w14:textId="77777777" w:rsidR="006A208F" w:rsidRPr="00225D12" w:rsidRDefault="006A208F" w:rsidP="00575C91">
            <w:pPr>
              <w:pStyle w:val="TAC"/>
              <w:rPr>
                <w:lang w:eastAsia="zh-CN"/>
              </w:rPr>
            </w:pPr>
            <w:r>
              <w:rPr>
                <w:rFonts w:hint="eastAsia"/>
                <w:lang w:eastAsia="zh-CN"/>
              </w:rPr>
              <w:t>1</w:t>
            </w:r>
          </w:p>
        </w:tc>
        <w:tc>
          <w:tcPr>
            <w:tcW w:w="5386" w:type="dxa"/>
          </w:tcPr>
          <w:p w14:paraId="59C7C723" w14:textId="77777777" w:rsidR="006A208F" w:rsidRPr="00225D12" w:rsidRDefault="006A208F" w:rsidP="00575C91">
            <w:pPr>
              <w:pStyle w:val="TAC"/>
              <w:rPr>
                <w:lang w:eastAsia="zh-CN"/>
              </w:rPr>
            </w:pPr>
            <w:r w:rsidRPr="00225D12">
              <w:rPr>
                <w:lang w:eastAsia="zh-CN"/>
              </w:rPr>
              <w:t xml:space="preserve">FDD 15 kHz + TDD 30 kHz </w:t>
            </w:r>
          </w:p>
        </w:tc>
      </w:tr>
      <w:tr w:rsidR="006A208F" w:rsidRPr="00225D12" w14:paraId="18E7FEAB" w14:textId="77777777" w:rsidTr="001D2244">
        <w:trPr>
          <w:jc w:val="center"/>
        </w:trPr>
        <w:tc>
          <w:tcPr>
            <w:tcW w:w="1413" w:type="dxa"/>
          </w:tcPr>
          <w:p w14:paraId="18A8A69E" w14:textId="77777777" w:rsidR="006A208F" w:rsidRPr="00225D12" w:rsidRDefault="006A208F" w:rsidP="00575C91">
            <w:pPr>
              <w:pStyle w:val="TAC"/>
              <w:rPr>
                <w:lang w:eastAsia="zh-CN"/>
              </w:rPr>
            </w:pPr>
            <w:r>
              <w:rPr>
                <w:rFonts w:hint="eastAsia"/>
                <w:lang w:eastAsia="zh-CN"/>
              </w:rPr>
              <w:t>2</w:t>
            </w:r>
          </w:p>
        </w:tc>
        <w:tc>
          <w:tcPr>
            <w:tcW w:w="5386" w:type="dxa"/>
          </w:tcPr>
          <w:p w14:paraId="190CBE2A" w14:textId="77777777" w:rsidR="006A208F" w:rsidRPr="00225D12" w:rsidRDefault="006A208F" w:rsidP="00575C91">
            <w:pPr>
              <w:pStyle w:val="TAC"/>
              <w:rPr>
                <w:lang w:eastAsia="zh-CN"/>
              </w:rPr>
            </w:pPr>
            <w:r w:rsidRPr="00225D12">
              <w:rPr>
                <w:lang w:eastAsia="zh-CN"/>
              </w:rPr>
              <w:t>FDD 15 k</w:t>
            </w:r>
            <w:r>
              <w:rPr>
                <w:lang w:eastAsia="zh-CN"/>
              </w:rPr>
              <w:t>Hz + FDD 15</w:t>
            </w:r>
            <w:r w:rsidRPr="00225D12">
              <w:rPr>
                <w:lang w:eastAsia="zh-CN"/>
              </w:rPr>
              <w:t xml:space="preserve"> kHz</w:t>
            </w:r>
          </w:p>
        </w:tc>
      </w:tr>
      <w:tr w:rsidR="006A208F" w:rsidRPr="00225D12" w14:paraId="4236D2D9" w14:textId="77777777" w:rsidTr="001D2244">
        <w:trPr>
          <w:jc w:val="center"/>
        </w:trPr>
        <w:tc>
          <w:tcPr>
            <w:tcW w:w="1413" w:type="dxa"/>
          </w:tcPr>
          <w:p w14:paraId="17219C72" w14:textId="77777777" w:rsidR="006A208F" w:rsidRPr="00225D12" w:rsidRDefault="006A208F" w:rsidP="00575C91">
            <w:pPr>
              <w:pStyle w:val="TAC"/>
              <w:rPr>
                <w:lang w:eastAsia="zh-CN"/>
              </w:rPr>
            </w:pPr>
            <w:r>
              <w:rPr>
                <w:lang w:eastAsia="zh-CN"/>
              </w:rPr>
              <w:t>3</w:t>
            </w:r>
          </w:p>
        </w:tc>
        <w:tc>
          <w:tcPr>
            <w:tcW w:w="5386" w:type="dxa"/>
          </w:tcPr>
          <w:p w14:paraId="7F7B8F56" w14:textId="77777777" w:rsidR="006A208F" w:rsidRPr="00225D12" w:rsidRDefault="006A208F" w:rsidP="00575C91">
            <w:pPr>
              <w:pStyle w:val="TAC"/>
              <w:rPr>
                <w:lang w:eastAsia="zh-CN"/>
              </w:rPr>
            </w:pPr>
            <w:r>
              <w:rPr>
                <w:lang w:eastAsia="zh-CN"/>
              </w:rPr>
              <w:t>TDD 30</w:t>
            </w:r>
            <w:r w:rsidRPr="00225D12">
              <w:rPr>
                <w:lang w:eastAsia="zh-CN"/>
              </w:rPr>
              <w:t xml:space="preserve"> kHz + TDD </w:t>
            </w:r>
            <w:r>
              <w:rPr>
                <w:lang w:eastAsia="zh-CN"/>
              </w:rPr>
              <w:t>30</w:t>
            </w:r>
            <w:r w:rsidRPr="00225D12">
              <w:rPr>
                <w:lang w:eastAsia="zh-CN"/>
              </w:rPr>
              <w:t xml:space="preserve"> kHz</w:t>
            </w:r>
          </w:p>
        </w:tc>
      </w:tr>
      <w:tr w:rsidR="006A208F" w:rsidRPr="00225D12" w14:paraId="60B5DBFC" w14:textId="77777777" w:rsidTr="001D2244">
        <w:trPr>
          <w:jc w:val="center"/>
        </w:trPr>
        <w:tc>
          <w:tcPr>
            <w:tcW w:w="6799" w:type="dxa"/>
            <w:gridSpan w:val="2"/>
          </w:tcPr>
          <w:p w14:paraId="4C43AB5E" w14:textId="17C1469B" w:rsidR="006A208F" w:rsidRDefault="006A208F" w:rsidP="00575C91">
            <w:pPr>
              <w:pStyle w:val="TAN"/>
              <w:rPr>
                <w:highlight w:val="yellow"/>
              </w:rPr>
            </w:pPr>
            <w:r w:rsidRPr="001934FC">
              <w:t>Note 1:</w:t>
            </w:r>
            <w:r w:rsidRPr="001934FC">
              <w:tab/>
              <w:t xml:space="preserve">The applicability of requirements for different CA </w:t>
            </w:r>
            <w:r>
              <w:t>duplex</w:t>
            </w:r>
            <w:r>
              <w:rPr>
                <w:rFonts w:hint="eastAsia"/>
                <w:lang w:eastAsia="zh-CN"/>
              </w:rPr>
              <w:t xml:space="preserve"> modes</w:t>
            </w:r>
            <w:r>
              <w:t xml:space="preserve">, </w:t>
            </w:r>
            <w:r>
              <w:rPr>
                <w:rFonts w:hint="eastAsia"/>
                <w:lang w:eastAsia="zh-CN"/>
              </w:rPr>
              <w:t xml:space="preserve">SCSs, </w:t>
            </w:r>
            <w:r>
              <w:t>is defined in 6.1.1.5.1.</w:t>
            </w:r>
          </w:p>
          <w:p w14:paraId="5B121B80" w14:textId="6CBE68BF" w:rsidR="006A208F" w:rsidRPr="007356F0" w:rsidRDefault="006A208F" w:rsidP="00575C91">
            <w:pPr>
              <w:pStyle w:val="TAN"/>
              <w:rPr>
                <w:highlight w:val="yellow"/>
              </w:rPr>
            </w:pPr>
            <w:r w:rsidRPr="001934FC">
              <w:t xml:space="preserve">Note </w:t>
            </w:r>
            <w:r>
              <w:t>2</w:t>
            </w:r>
            <w:r w:rsidRPr="001934FC">
              <w:t>:</w:t>
            </w:r>
            <w:r w:rsidRPr="001934FC">
              <w:tab/>
              <w:t xml:space="preserve">The applicability of requirements for different </w:t>
            </w:r>
            <w:r>
              <w:t>CA configuration</w:t>
            </w:r>
            <w:r>
              <w:rPr>
                <w:rFonts w:hint="eastAsia"/>
                <w:lang w:eastAsia="zh-CN"/>
              </w:rPr>
              <w:t>s</w:t>
            </w:r>
            <w:r w:rsidRPr="001934FC">
              <w:t xml:space="preserve"> and bandwidth combin</w:t>
            </w:r>
            <w:r>
              <w:t>ation sets is defined in 6.1.1.5.2.</w:t>
            </w:r>
          </w:p>
        </w:tc>
      </w:tr>
    </w:tbl>
    <w:p w14:paraId="3BC52E42" w14:textId="77777777" w:rsidR="006A208F" w:rsidRPr="007356F0" w:rsidRDefault="006A208F" w:rsidP="006A208F"/>
    <w:p w14:paraId="5A4AB202" w14:textId="77777777" w:rsidR="00106DBC" w:rsidRPr="00A52A44" w:rsidRDefault="00106DBC" w:rsidP="00401CAC">
      <w:pPr>
        <w:pStyle w:val="Heading5"/>
        <w:rPr>
          <w:lang w:val="en-US" w:eastAsia="zh-CN"/>
        </w:rPr>
      </w:pPr>
      <w:bookmarkStart w:id="1039" w:name="_Toc76298207"/>
      <w:bookmarkStart w:id="1040" w:name="_Toc76572219"/>
      <w:bookmarkStart w:id="1041" w:name="_Toc76652086"/>
      <w:bookmarkStart w:id="1042" w:name="_Toc76652924"/>
      <w:bookmarkStart w:id="1043" w:name="_Toc83742196"/>
      <w:bookmarkStart w:id="1044" w:name="_Toc91440686"/>
      <w:bookmarkStart w:id="1045" w:name="_Toc98849476"/>
      <w:bookmarkStart w:id="1046" w:name="_Toc106543329"/>
      <w:bookmarkStart w:id="1047" w:name="_Toc106737427"/>
      <w:bookmarkStart w:id="1048" w:name="_Toc107233194"/>
      <w:bookmarkStart w:id="1049" w:name="_Toc107234806"/>
      <w:bookmarkStart w:id="1050" w:name="_Toc107419776"/>
      <w:bookmarkStart w:id="1051" w:name="_Toc107477072"/>
      <w:bookmarkStart w:id="1052" w:name="_Toc114565921"/>
      <w:bookmarkStart w:id="1053" w:name="_Toc123936229"/>
      <w:bookmarkStart w:id="1054" w:name="_Toc124377244"/>
      <w:bookmarkStart w:id="1055" w:name="_Toc67918164"/>
      <w:r w:rsidRPr="00A52A44">
        <w:t>6.2</w:t>
      </w:r>
      <w:r w:rsidRPr="00A52A44">
        <w:rPr>
          <w:lang w:eastAsia="zh-CN"/>
        </w:rPr>
        <w:t>A</w:t>
      </w:r>
      <w:r w:rsidRPr="00A52A44">
        <w:t>.3.1.2</w:t>
      </w:r>
      <w:r w:rsidRPr="00A52A44">
        <w:rPr>
          <w:lang w:val="en-US"/>
        </w:rPr>
        <w:tab/>
        <w:t xml:space="preserve">Minimum requirement for </w:t>
      </w:r>
      <w:r w:rsidRPr="00A52A44">
        <w:rPr>
          <w:lang w:val="en-US" w:eastAsia="zh-CN"/>
        </w:rPr>
        <w:t>CQI reporting for SCell on band with shared spectrum access</w:t>
      </w:r>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7E9BDF06" w14:textId="77777777" w:rsidR="00106DBC" w:rsidRPr="00A52A44" w:rsidRDefault="00106DBC" w:rsidP="00106DBC">
      <w:pPr>
        <w:overflowPunct w:val="0"/>
        <w:autoSpaceDE w:val="0"/>
        <w:autoSpaceDN w:val="0"/>
        <w:adjustRightInd w:val="0"/>
        <w:textAlignment w:val="baseline"/>
        <w:rPr>
          <w:lang w:val="en-US" w:eastAsia="ko-KR"/>
        </w:rPr>
      </w:pPr>
      <w:r w:rsidRPr="00A52A44">
        <w:rPr>
          <w:lang w:val="en-US" w:eastAsia="ko-KR"/>
        </w:rPr>
        <w:t>The purpose of the requirements is to verify that the reported CQI values are in accordance with the CQI definition given in TS 38.214 [12] for Scell on band with shared spectrum access. For each downlink transmission duration the transmission power offset is randomly chosen between [0, +6] dB and 2 sets of CQI reports are obtained for each transmission power offset. The reporting</w:t>
      </w:r>
      <w:r w:rsidRPr="00A52A44">
        <w:rPr>
          <w:lang w:val="en-US"/>
        </w:rPr>
        <w:t xml:space="preserve"> accuracy of CQI under AWGN condition is determined by the reporting variance and BLER performance using the transport format indicated by the reported CQI median for each power offset. To account for sensitivity of the input SNR the reporting definition is considered to be verified if the reporting accuracy is met for at least one of two SNR levels separated by an offset of 1 dB.</w:t>
      </w:r>
    </w:p>
    <w:p w14:paraId="3CC7E363" w14:textId="77777777" w:rsidR="00106DBC" w:rsidRPr="00A52A44" w:rsidRDefault="00106DBC" w:rsidP="00106DBC">
      <w:pPr>
        <w:overflowPunct w:val="0"/>
        <w:autoSpaceDE w:val="0"/>
        <w:autoSpaceDN w:val="0"/>
        <w:adjustRightInd w:val="0"/>
        <w:textAlignment w:val="baseline"/>
        <w:rPr>
          <w:lang w:val="en-US"/>
        </w:rPr>
      </w:pPr>
      <w:r w:rsidRPr="00A52A44">
        <w:rPr>
          <w:lang w:val="en-US"/>
        </w:rPr>
        <w:t xml:space="preserve">For the parameters specified in Table </w:t>
      </w:r>
      <w:r w:rsidRPr="00A52A44">
        <w:t>6.2</w:t>
      </w:r>
      <w:r w:rsidRPr="00A52A44">
        <w:rPr>
          <w:lang w:eastAsia="zh-CN"/>
        </w:rPr>
        <w:t>A</w:t>
      </w:r>
      <w:r w:rsidRPr="00A52A44">
        <w:t>.3.1.2</w:t>
      </w:r>
      <w:r w:rsidRPr="00A52A44">
        <w:rPr>
          <w:lang w:val="en-US"/>
        </w:rPr>
        <w:t xml:space="preserve">-1, and using the downlink physical channels specified in </w:t>
      </w:r>
      <w:r w:rsidRPr="00A52A44">
        <w:rPr>
          <w:lang w:val="en-US" w:eastAsia="zh-CN"/>
        </w:rPr>
        <w:t>Annex C.3.1</w:t>
      </w:r>
      <w:r w:rsidRPr="00A52A44">
        <w:rPr>
          <w:lang w:val="en-US"/>
        </w:rPr>
        <w:t>, the minimum requirements are specified by the following:</w:t>
      </w:r>
    </w:p>
    <w:p w14:paraId="5B6B30B1" w14:textId="77777777" w:rsidR="00106DBC" w:rsidRPr="00A52A44" w:rsidRDefault="00106DBC" w:rsidP="005806CD">
      <w:pPr>
        <w:pStyle w:val="B10"/>
        <w:rPr>
          <w:lang w:val="en-US"/>
        </w:rPr>
      </w:pPr>
      <w:r w:rsidRPr="00A52A44">
        <w:rPr>
          <w:lang w:val="en-US"/>
        </w:rPr>
        <w:t>a)</w:t>
      </w:r>
      <w:r w:rsidRPr="00A52A44">
        <w:rPr>
          <w:lang w:val="en-US"/>
        </w:rPr>
        <w:tab/>
        <w:t>For each transmission power offset the reported CQI value according to the reference channel shall be in the range of ±1 of the reported median more than 90% of the time.</w:t>
      </w:r>
    </w:p>
    <w:p w14:paraId="3A37ED70" w14:textId="77777777" w:rsidR="00106DBC" w:rsidRPr="00A52A44" w:rsidRDefault="00106DBC" w:rsidP="005806CD">
      <w:pPr>
        <w:pStyle w:val="B10"/>
        <w:rPr>
          <w:lang w:val="en-US"/>
        </w:rPr>
      </w:pPr>
      <w:r w:rsidRPr="00A52A44">
        <w:rPr>
          <w:lang w:val="en-US"/>
        </w:rPr>
        <w:t>b)</w:t>
      </w:r>
      <w:r w:rsidRPr="00A52A44">
        <w:rPr>
          <w:lang w:val="en-US"/>
        </w:rPr>
        <w:tab/>
        <w:t>For each transmission power offset, if the PDSCH BLER using the transport format indicated by median CQI is less than or equal to 0.1, then the BLER using the transport format indicated by the (median CQI+1) shall be greater than 0.1. For each transmission power offset, if the PDSCH BLER using the transport format indicated by the median CQI is greater than 0.1, then the BLER using transport format indicated by (median CQI-1) shall be less than or equal to 0.1.</w:t>
      </w:r>
    </w:p>
    <w:p w14:paraId="0E9CB430" w14:textId="419ADF00" w:rsidR="00106DBC" w:rsidRPr="00A52A44" w:rsidRDefault="00106DBC" w:rsidP="005806CD">
      <w:pPr>
        <w:pStyle w:val="B10"/>
        <w:rPr>
          <w:lang w:val="en-US"/>
        </w:rPr>
      </w:pPr>
      <w:r w:rsidRPr="00A52A44">
        <w:rPr>
          <w:lang w:val="en-US"/>
        </w:rPr>
        <w:t>c)</w:t>
      </w:r>
      <w:r w:rsidR="005806CD" w:rsidRPr="00A52A44">
        <w:rPr>
          <w:lang w:val="en-US"/>
        </w:rPr>
        <w:tab/>
      </w:r>
      <w:r w:rsidRPr="00A52A44">
        <w:rPr>
          <w:lang w:val="en-US"/>
        </w:rPr>
        <w:t>The absolute difference in median CQI for each of transmission power offset shall be ≥ 2.</w:t>
      </w:r>
    </w:p>
    <w:p w14:paraId="2CB94864" w14:textId="77777777" w:rsidR="00106DBC" w:rsidRPr="00A52A44" w:rsidRDefault="00106DBC" w:rsidP="00106DBC">
      <w:pPr>
        <w:rPr>
          <w:lang w:val="en-US"/>
        </w:rPr>
      </w:pPr>
      <w:r w:rsidRPr="00A52A44">
        <w:rPr>
          <w:lang w:val="en-US"/>
        </w:rPr>
        <w:t xml:space="preserve">The test parameters for configuring the PCell are specified in Table </w:t>
      </w:r>
      <w:r w:rsidRPr="00A52A44">
        <w:t>6.2</w:t>
      </w:r>
      <w:r w:rsidRPr="00A52A44">
        <w:rPr>
          <w:lang w:eastAsia="zh-CN"/>
        </w:rPr>
        <w:t>A</w:t>
      </w:r>
      <w:r w:rsidRPr="00A52A44">
        <w:t>.3.1.2</w:t>
      </w:r>
      <w:r w:rsidRPr="00A52A44">
        <w:rPr>
          <w:lang w:val="en-US"/>
        </w:rPr>
        <w:t xml:space="preserve">-2, but requirements are only applicable to SCell </w:t>
      </w:r>
      <w:r w:rsidRPr="00A52A44">
        <w:rPr>
          <w:lang w:val="en-US" w:eastAsia="ko-KR"/>
        </w:rPr>
        <w:t>on band with shared spectrum access</w:t>
      </w:r>
      <w:r w:rsidRPr="00A52A44">
        <w:rPr>
          <w:lang w:val="en-US"/>
        </w:rPr>
        <w:t xml:space="preserve">. </w:t>
      </w:r>
    </w:p>
    <w:p w14:paraId="5B1AEB95" w14:textId="77777777" w:rsidR="00106DBC" w:rsidRPr="00A52A44" w:rsidRDefault="00106DBC" w:rsidP="00106DBC">
      <w:pPr>
        <w:keepNext/>
        <w:keepLines/>
        <w:spacing w:before="60"/>
        <w:jc w:val="center"/>
        <w:rPr>
          <w:rFonts w:ascii="Arial" w:hAnsi="Arial"/>
          <w:b/>
          <w:lang w:val="en-US" w:eastAsia="zh-CN"/>
        </w:rPr>
      </w:pPr>
      <w:r w:rsidRPr="00A52A44">
        <w:rPr>
          <w:rFonts w:ascii="Arial" w:hAnsi="Arial"/>
          <w:b/>
          <w:lang w:val="en-US"/>
        </w:rPr>
        <w:lastRenderedPageBreak/>
        <w:t xml:space="preserve">Table </w:t>
      </w:r>
      <w:r w:rsidRPr="00A52A44">
        <w:rPr>
          <w:rFonts w:ascii="Arial" w:hAnsi="Arial"/>
          <w:b/>
        </w:rPr>
        <w:t>6.2</w:t>
      </w:r>
      <w:r w:rsidRPr="00A52A44">
        <w:rPr>
          <w:rFonts w:ascii="Arial" w:hAnsi="Arial"/>
          <w:b/>
          <w:lang w:eastAsia="zh-CN"/>
        </w:rPr>
        <w:t>A</w:t>
      </w:r>
      <w:r w:rsidRPr="00A52A44">
        <w:rPr>
          <w:rFonts w:ascii="Arial" w:hAnsi="Arial"/>
          <w:b/>
        </w:rPr>
        <w:t>.3.1.2</w:t>
      </w:r>
      <w:r w:rsidRPr="00A52A44">
        <w:rPr>
          <w:rFonts w:ascii="Arial" w:hAnsi="Arial"/>
          <w:b/>
          <w:lang w:val="en-US"/>
        </w:rPr>
        <w:t xml:space="preserve">-1: CQI reporting test parameters for SCell </w:t>
      </w:r>
      <w:r w:rsidRPr="00A52A44">
        <w:rPr>
          <w:rFonts w:ascii="Arial" w:hAnsi="Arial"/>
          <w:b/>
          <w:lang w:val="en-US" w:eastAsia="ko-KR"/>
        </w:rPr>
        <w:t>on band with shared spectrum access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3"/>
        <w:gridCol w:w="270"/>
        <w:gridCol w:w="3144"/>
        <w:gridCol w:w="992"/>
        <w:gridCol w:w="1558"/>
        <w:gridCol w:w="1458"/>
      </w:tblGrid>
      <w:tr w:rsidR="00106DBC" w:rsidRPr="00A52A44" w14:paraId="54B0794B"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2CCA95E" w14:textId="77777777" w:rsidR="00106DBC" w:rsidRPr="00A52A44" w:rsidRDefault="00106DBC" w:rsidP="00837D92">
            <w:pPr>
              <w:keepNext/>
              <w:keepLines/>
              <w:spacing w:after="0"/>
              <w:jc w:val="center"/>
              <w:rPr>
                <w:rFonts w:ascii="Arial" w:hAnsi="Arial"/>
                <w:b/>
                <w:sz w:val="18"/>
                <w:lang w:val="en-US"/>
              </w:rPr>
            </w:pPr>
            <w:r w:rsidRPr="00A52A44">
              <w:rPr>
                <w:rFonts w:ascii="Arial" w:hAnsi="Arial"/>
                <w:b/>
                <w:sz w:val="18"/>
                <w:lang w:val="en-US"/>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708A46C0" w14:textId="77777777" w:rsidR="00106DBC" w:rsidRPr="00A52A44" w:rsidRDefault="00106DBC" w:rsidP="00837D92">
            <w:pPr>
              <w:keepNext/>
              <w:keepLines/>
              <w:spacing w:after="0"/>
              <w:jc w:val="center"/>
              <w:rPr>
                <w:rFonts w:ascii="Arial" w:hAnsi="Arial"/>
                <w:b/>
                <w:sz w:val="18"/>
                <w:lang w:val="en-US"/>
              </w:rPr>
            </w:pPr>
            <w:r w:rsidRPr="00A52A44">
              <w:rPr>
                <w:rFonts w:ascii="Arial" w:hAnsi="Arial"/>
                <w:b/>
                <w:sz w:val="18"/>
                <w:lang w:val="en-US"/>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3C91828" w14:textId="77777777" w:rsidR="00106DBC" w:rsidRPr="00A52A44" w:rsidRDefault="00106DBC" w:rsidP="00837D92">
            <w:pPr>
              <w:keepNext/>
              <w:keepLines/>
              <w:spacing w:after="0"/>
              <w:jc w:val="center"/>
              <w:rPr>
                <w:rFonts w:ascii="Arial" w:hAnsi="Arial"/>
                <w:b/>
                <w:sz w:val="18"/>
                <w:lang w:val="en-US"/>
              </w:rPr>
            </w:pPr>
            <w:r w:rsidRPr="00A52A44">
              <w:rPr>
                <w:rFonts w:ascii="Arial" w:hAnsi="Arial"/>
                <w:b/>
                <w:sz w:val="18"/>
                <w:lang w:val="en-US"/>
              </w:rPr>
              <w:t>Test 1</w:t>
            </w:r>
          </w:p>
        </w:tc>
      </w:tr>
      <w:tr w:rsidR="00106DBC" w:rsidRPr="00A52A44" w14:paraId="786D479A"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12A0605"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35A424"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8E6C700"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20</w:t>
            </w:r>
          </w:p>
        </w:tc>
      </w:tr>
      <w:tr w:rsidR="00106DBC" w:rsidRPr="00A52A44" w14:paraId="69B51238"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360E1C6"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06C2221B"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0A3099F"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30</w:t>
            </w:r>
          </w:p>
        </w:tc>
      </w:tr>
      <w:tr w:rsidR="00106DBC" w:rsidRPr="00A52A44" w14:paraId="380D5A2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288D90A"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36FB47A6"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0F87E2C"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TDD</w:t>
            </w:r>
          </w:p>
        </w:tc>
      </w:tr>
      <w:tr w:rsidR="00106DBC" w:rsidRPr="00A52A44" w14:paraId="3C38F5D5" w14:textId="77777777" w:rsidTr="00837D92">
        <w:trPr>
          <w:trHeight w:val="70"/>
        </w:trPr>
        <w:tc>
          <w:tcPr>
            <w:tcW w:w="4737" w:type="dxa"/>
            <w:gridSpan w:val="3"/>
            <w:tcBorders>
              <w:top w:val="single" w:sz="4" w:space="0" w:color="auto"/>
              <w:left w:val="single" w:sz="4" w:space="0" w:color="auto"/>
              <w:right w:val="single" w:sz="4" w:space="0" w:color="auto"/>
            </w:tcBorders>
            <w:vAlign w:val="center"/>
          </w:tcPr>
          <w:p w14:paraId="7347F017"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Downlink Transmission Model</w:t>
            </w:r>
          </w:p>
        </w:tc>
        <w:tc>
          <w:tcPr>
            <w:tcW w:w="992" w:type="dxa"/>
            <w:tcBorders>
              <w:top w:val="single" w:sz="4" w:space="0" w:color="auto"/>
              <w:left w:val="single" w:sz="4" w:space="0" w:color="auto"/>
              <w:bottom w:val="single" w:sz="4" w:space="0" w:color="auto"/>
              <w:right w:val="single" w:sz="4" w:space="0" w:color="auto"/>
            </w:tcBorders>
            <w:vAlign w:val="center"/>
          </w:tcPr>
          <w:p w14:paraId="29D29A78"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0F7CA7AB" w14:textId="77777777" w:rsidR="00106DBC" w:rsidRPr="00A52A44" w:rsidRDefault="00106DBC" w:rsidP="00837D92">
            <w:pPr>
              <w:keepNext/>
              <w:keepLines/>
              <w:spacing w:after="0"/>
              <w:jc w:val="center"/>
              <w:rPr>
                <w:rFonts w:ascii="Arial" w:hAnsi="Arial"/>
                <w:sz w:val="18"/>
                <w:lang w:val="en-US"/>
              </w:rPr>
            </w:pPr>
            <w:r w:rsidRPr="00DD3CFC">
              <w:rPr>
                <w:rFonts w:ascii="Arial" w:eastAsiaTheme="minorEastAsia" w:hAnsi="Arial"/>
                <w:sz w:val="18"/>
                <w:lang w:val="en-US"/>
              </w:rPr>
              <w:t>As specified in Annex B.5</w:t>
            </w:r>
          </w:p>
        </w:tc>
      </w:tr>
      <w:tr w:rsidR="00106DBC" w:rsidRPr="00A52A44" w14:paraId="47597098" w14:textId="77777777" w:rsidTr="00401CAC">
        <w:trPr>
          <w:trHeight w:val="70"/>
        </w:trPr>
        <w:tc>
          <w:tcPr>
            <w:tcW w:w="1323" w:type="dxa"/>
            <w:vMerge w:val="restart"/>
            <w:tcBorders>
              <w:top w:val="single" w:sz="4" w:space="0" w:color="auto"/>
              <w:left w:val="single" w:sz="4" w:space="0" w:color="auto"/>
              <w:right w:val="single" w:sz="4" w:space="0" w:color="auto"/>
            </w:tcBorders>
            <w:vAlign w:val="center"/>
          </w:tcPr>
          <w:p w14:paraId="703BB462"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Downlink Transmission Model Parameters</w:t>
            </w:r>
          </w:p>
        </w:tc>
        <w:tc>
          <w:tcPr>
            <w:tcW w:w="3414" w:type="dxa"/>
            <w:gridSpan w:val="2"/>
            <w:tcBorders>
              <w:top w:val="single" w:sz="4" w:space="0" w:color="auto"/>
              <w:left w:val="single" w:sz="4" w:space="0" w:color="auto"/>
              <w:right w:val="single" w:sz="4" w:space="0" w:color="auto"/>
            </w:tcBorders>
            <w:vAlign w:val="center"/>
          </w:tcPr>
          <w:p w14:paraId="3D8402CC"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Downlink period</w:t>
            </w:r>
          </w:p>
        </w:tc>
        <w:tc>
          <w:tcPr>
            <w:tcW w:w="992" w:type="dxa"/>
            <w:tcBorders>
              <w:top w:val="single" w:sz="4" w:space="0" w:color="auto"/>
              <w:left w:val="single" w:sz="4" w:space="0" w:color="auto"/>
              <w:bottom w:val="single" w:sz="4" w:space="0" w:color="auto"/>
              <w:right w:val="single" w:sz="4" w:space="0" w:color="auto"/>
            </w:tcBorders>
            <w:vAlign w:val="center"/>
          </w:tcPr>
          <w:p w14:paraId="0C6C14DE"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ms</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29694A70"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5</w:t>
            </w:r>
          </w:p>
        </w:tc>
      </w:tr>
      <w:tr w:rsidR="00106DBC" w:rsidRPr="00A52A44" w14:paraId="490F44DF" w14:textId="77777777" w:rsidTr="00401CAC">
        <w:trPr>
          <w:trHeight w:val="70"/>
        </w:trPr>
        <w:tc>
          <w:tcPr>
            <w:tcW w:w="1323" w:type="dxa"/>
            <w:vMerge/>
            <w:tcBorders>
              <w:left w:val="single" w:sz="4" w:space="0" w:color="auto"/>
              <w:right w:val="single" w:sz="4" w:space="0" w:color="auto"/>
            </w:tcBorders>
            <w:vAlign w:val="center"/>
          </w:tcPr>
          <w:p w14:paraId="4D41631D" w14:textId="77777777" w:rsidR="00106DBC" w:rsidRPr="00A52A44" w:rsidRDefault="00106DBC" w:rsidP="00837D92">
            <w:pPr>
              <w:keepNext/>
              <w:keepLines/>
              <w:spacing w:after="0"/>
              <w:rPr>
                <w:rFonts w:ascii="Arial" w:hAnsi="Arial"/>
                <w:sz w:val="18"/>
                <w:lang w:val="en-US"/>
              </w:rPr>
            </w:pPr>
          </w:p>
        </w:tc>
        <w:tc>
          <w:tcPr>
            <w:tcW w:w="3414" w:type="dxa"/>
            <w:gridSpan w:val="2"/>
            <w:tcBorders>
              <w:top w:val="single" w:sz="4" w:space="0" w:color="auto"/>
              <w:left w:val="single" w:sz="4" w:space="0" w:color="auto"/>
              <w:right w:val="single" w:sz="4" w:space="0" w:color="auto"/>
            </w:tcBorders>
            <w:vAlign w:val="center"/>
          </w:tcPr>
          <w:p w14:paraId="60843EF4"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LBT failure probability</w:t>
            </w:r>
            <w:r>
              <w:rPr>
                <w:rFonts w:ascii="Arial" w:hAnsi="Arial"/>
                <w:sz w:val="18"/>
                <w:lang w:val="en-US"/>
              </w:rPr>
              <w:t xml:space="preserve"> </w:t>
            </w:r>
            <w:r>
              <w:rPr>
                <w:rFonts w:ascii="Arial" w:hAnsi="Arial"/>
                <w:sz w:val="18"/>
              </w:rPr>
              <w:t>(</w:t>
            </w:r>
            <w:r w:rsidRPr="00EB5E90">
              <w:rPr>
                <w:rFonts w:ascii="Arial" w:hAnsi="Arial"/>
                <w:i/>
                <w:iCs/>
                <w:sz w:val="18"/>
              </w:rPr>
              <w:t>p</w:t>
            </w:r>
            <w:r w:rsidRPr="00EB5E90">
              <w:rPr>
                <w:rFonts w:ascii="Arial" w:hAnsi="Arial"/>
                <w:i/>
                <w:iCs/>
                <w:sz w:val="18"/>
                <w:vertAlign w:val="subscript"/>
              </w:rPr>
              <w:t>LBT</w:t>
            </w:r>
            <w:r w:rsidRPr="00EB5E90">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C6FF44D"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DFC09C2"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0.25</w:t>
            </w:r>
          </w:p>
        </w:tc>
      </w:tr>
      <w:tr w:rsidR="00106DBC" w:rsidRPr="00A52A44" w14:paraId="0EF44F94" w14:textId="77777777" w:rsidTr="00401CAC">
        <w:trPr>
          <w:trHeight w:val="70"/>
        </w:trPr>
        <w:tc>
          <w:tcPr>
            <w:tcW w:w="1323" w:type="dxa"/>
            <w:vMerge/>
            <w:tcBorders>
              <w:left w:val="single" w:sz="4" w:space="0" w:color="auto"/>
              <w:right w:val="single" w:sz="4" w:space="0" w:color="auto"/>
            </w:tcBorders>
            <w:vAlign w:val="center"/>
          </w:tcPr>
          <w:p w14:paraId="69D20057" w14:textId="77777777" w:rsidR="00106DBC" w:rsidRPr="00A52A44" w:rsidRDefault="00106DBC" w:rsidP="00837D92">
            <w:pPr>
              <w:keepNext/>
              <w:keepLines/>
              <w:spacing w:after="0"/>
              <w:rPr>
                <w:rFonts w:ascii="Arial" w:hAnsi="Arial"/>
                <w:sz w:val="18"/>
                <w:lang w:val="en-US"/>
              </w:rPr>
            </w:pPr>
          </w:p>
        </w:tc>
        <w:tc>
          <w:tcPr>
            <w:tcW w:w="3414" w:type="dxa"/>
            <w:gridSpan w:val="2"/>
            <w:tcBorders>
              <w:top w:val="single" w:sz="4" w:space="0" w:color="auto"/>
              <w:left w:val="single" w:sz="4" w:space="0" w:color="auto"/>
              <w:right w:val="single" w:sz="4" w:space="0" w:color="auto"/>
            </w:tcBorders>
            <w:vAlign w:val="center"/>
          </w:tcPr>
          <w:p w14:paraId="386407EF"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Downlink transmission duration values set</w:t>
            </w:r>
          </w:p>
        </w:tc>
        <w:tc>
          <w:tcPr>
            <w:tcW w:w="992" w:type="dxa"/>
            <w:tcBorders>
              <w:top w:val="single" w:sz="4" w:space="0" w:color="auto"/>
              <w:left w:val="single" w:sz="4" w:space="0" w:color="auto"/>
              <w:bottom w:val="single" w:sz="4" w:space="0" w:color="auto"/>
              <w:right w:val="single" w:sz="4" w:space="0" w:color="auto"/>
            </w:tcBorders>
            <w:vAlign w:val="center"/>
          </w:tcPr>
          <w:p w14:paraId="70913F1A"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0F2EBC23" w14:textId="16AEBADA"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{4,6,7}</w:t>
            </w:r>
          </w:p>
        </w:tc>
      </w:tr>
      <w:tr w:rsidR="00106DBC" w:rsidRPr="00A52A44" w14:paraId="662026BC" w14:textId="77777777" w:rsidTr="00401CAC">
        <w:trPr>
          <w:trHeight w:val="70"/>
        </w:trPr>
        <w:tc>
          <w:tcPr>
            <w:tcW w:w="1323" w:type="dxa"/>
            <w:vMerge/>
            <w:tcBorders>
              <w:left w:val="single" w:sz="4" w:space="0" w:color="auto"/>
              <w:right w:val="single" w:sz="4" w:space="0" w:color="auto"/>
            </w:tcBorders>
            <w:vAlign w:val="center"/>
          </w:tcPr>
          <w:p w14:paraId="4D9D9178" w14:textId="77777777" w:rsidR="00106DBC" w:rsidRPr="00A52A44" w:rsidRDefault="00106DBC" w:rsidP="00837D92">
            <w:pPr>
              <w:keepNext/>
              <w:keepLines/>
              <w:spacing w:after="0"/>
              <w:rPr>
                <w:rFonts w:ascii="Arial" w:hAnsi="Arial"/>
                <w:sz w:val="18"/>
                <w:lang w:val="en-US"/>
              </w:rPr>
            </w:pPr>
          </w:p>
        </w:tc>
        <w:tc>
          <w:tcPr>
            <w:tcW w:w="3414" w:type="dxa"/>
            <w:gridSpan w:val="2"/>
            <w:tcBorders>
              <w:left w:val="single" w:sz="4" w:space="0" w:color="auto"/>
              <w:right w:val="single" w:sz="4" w:space="0" w:color="auto"/>
            </w:tcBorders>
            <w:vAlign w:val="center"/>
          </w:tcPr>
          <w:p w14:paraId="30E284FB"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 xml:space="preserve">Occupied OFDM symbols in slot other than the last slot of </w:t>
            </w:r>
            <w:r>
              <w:rPr>
                <w:rFonts w:ascii="Arial" w:eastAsiaTheme="minorEastAsia" w:hAnsi="Arial"/>
                <w:sz w:val="18"/>
                <w:lang w:val="en-US" w:eastAsia="zh-CN"/>
              </w:rPr>
              <w:t>the d</w:t>
            </w:r>
            <w:r w:rsidRPr="000A660E">
              <w:rPr>
                <w:rFonts w:ascii="Arial" w:eastAsiaTheme="minorEastAsia" w:hAnsi="Arial"/>
                <w:sz w:val="18"/>
                <w:lang w:val="en-US" w:eastAsia="zh-CN"/>
              </w:rPr>
              <w:t xml:space="preserve">ownlink </w:t>
            </w:r>
            <w:r w:rsidRPr="00A52A44">
              <w:rPr>
                <w:rFonts w:ascii="Arial" w:hAnsi="Arial"/>
                <w:sz w:val="18"/>
                <w:lang w:val="en-US"/>
              </w:rPr>
              <w:t>duration</w:t>
            </w:r>
          </w:p>
        </w:tc>
        <w:tc>
          <w:tcPr>
            <w:tcW w:w="992" w:type="dxa"/>
            <w:tcBorders>
              <w:top w:val="single" w:sz="4" w:space="0" w:color="auto"/>
              <w:left w:val="single" w:sz="4" w:space="0" w:color="auto"/>
              <w:bottom w:val="single" w:sz="4" w:space="0" w:color="auto"/>
              <w:right w:val="single" w:sz="4" w:space="0" w:color="auto"/>
            </w:tcBorders>
            <w:vAlign w:val="center"/>
          </w:tcPr>
          <w:p w14:paraId="7D146998"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symbols</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1323F950"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14</w:t>
            </w:r>
          </w:p>
        </w:tc>
      </w:tr>
      <w:tr w:rsidR="00106DBC" w:rsidRPr="00A52A44" w14:paraId="0726A629" w14:textId="77777777" w:rsidTr="00401CAC">
        <w:trPr>
          <w:trHeight w:val="70"/>
        </w:trPr>
        <w:tc>
          <w:tcPr>
            <w:tcW w:w="1323" w:type="dxa"/>
            <w:vMerge/>
            <w:tcBorders>
              <w:left w:val="single" w:sz="4" w:space="0" w:color="auto"/>
              <w:bottom w:val="single" w:sz="4" w:space="0" w:color="auto"/>
              <w:right w:val="single" w:sz="4" w:space="0" w:color="auto"/>
            </w:tcBorders>
            <w:vAlign w:val="center"/>
          </w:tcPr>
          <w:p w14:paraId="7A7AEEBB" w14:textId="77777777" w:rsidR="00106DBC" w:rsidRPr="00A52A44" w:rsidRDefault="00106DBC" w:rsidP="00837D92">
            <w:pPr>
              <w:keepNext/>
              <w:keepLines/>
              <w:spacing w:after="0"/>
              <w:rPr>
                <w:rFonts w:ascii="Arial" w:hAnsi="Arial"/>
                <w:sz w:val="18"/>
                <w:lang w:val="en-US"/>
              </w:rPr>
            </w:pPr>
          </w:p>
        </w:tc>
        <w:tc>
          <w:tcPr>
            <w:tcW w:w="3414" w:type="dxa"/>
            <w:gridSpan w:val="2"/>
            <w:tcBorders>
              <w:left w:val="single" w:sz="4" w:space="0" w:color="auto"/>
              <w:bottom w:val="single" w:sz="4" w:space="0" w:color="auto"/>
              <w:right w:val="single" w:sz="4" w:space="0" w:color="auto"/>
            </w:tcBorders>
            <w:vAlign w:val="center"/>
          </w:tcPr>
          <w:p w14:paraId="5925867A"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 xml:space="preserve">Occupied OFDM symbols in the last slot of </w:t>
            </w:r>
            <w:r>
              <w:rPr>
                <w:rFonts w:ascii="Arial" w:hAnsi="Arial"/>
                <w:sz w:val="18"/>
                <w:lang w:val="en-US"/>
              </w:rPr>
              <w:t xml:space="preserve">the </w:t>
            </w:r>
            <w:r w:rsidRPr="000A660E">
              <w:rPr>
                <w:rFonts w:ascii="Arial" w:eastAsiaTheme="minorEastAsia" w:hAnsi="Arial"/>
                <w:sz w:val="18"/>
                <w:lang w:val="en-US" w:eastAsia="zh-CN"/>
              </w:rPr>
              <w:t xml:space="preserve">downlink </w:t>
            </w:r>
            <w:r w:rsidRPr="00A52A44">
              <w:rPr>
                <w:rFonts w:ascii="Arial" w:hAnsi="Arial"/>
                <w:sz w:val="18"/>
                <w:lang w:val="en-US"/>
              </w:rPr>
              <w:t>duration</w:t>
            </w:r>
          </w:p>
        </w:tc>
        <w:tc>
          <w:tcPr>
            <w:tcW w:w="992" w:type="dxa"/>
            <w:tcBorders>
              <w:top w:val="single" w:sz="4" w:space="0" w:color="auto"/>
              <w:left w:val="single" w:sz="4" w:space="0" w:color="auto"/>
              <w:bottom w:val="single" w:sz="4" w:space="0" w:color="auto"/>
              <w:right w:val="single" w:sz="4" w:space="0" w:color="auto"/>
            </w:tcBorders>
            <w:vAlign w:val="center"/>
          </w:tcPr>
          <w:p w14:paraId="0FA4CA9E"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symbols</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3FFDD023" w14:textId="4A34B25F"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14</w:t>
            </w:r>
          </w:p>
        </w:tc>
      </w:tr>
      <w:tr w:rsidR="00106DBC" w:rsidRPr="00A52A44" w14:paraId="595D00B0"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70C12565"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TDD UL-DL pattern</w:t>
            </w:r>
          </w:p>
        </w:tc>
        <w:tc>
          <w:tcPr>
            <w:tcW w:w="992" w:type="dxa"/>
            <w:tcBorders>
              <w:top w:val="single" w:sz="4" w:space="0" w:color="auto"/>
              <w:left w:val="single" w:sz="4" w:space="0" w:color="auto"/>
              <w:bottom w:val="single" w:sz="4" w:space="0" w:color="auto"/>
              <w:right w:val="single" w:sz="4" w:space="0" w:color="auto"/>
            </w:tcBorders>
            <w:vAlign w:val="center"/>
          </w:tcPr>
          <w:p w14:paraId="3CC47DDE"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91D6FF5"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rPr>
              <w:t>FR1.30-7</w:t>
            </w:r>
          </w:p>
        </w:tc>
      </w:tr>
      <w:tr w:rsidR="00106DBC" w:rsidRPr="00A52A44" w14:paraId="664822F3"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FF05559" w14:textId="77777777" w:rsidR="00106DBC" w:rsidRPr="00A52A44" w:rsidRDefault="00106DBC" w:rsidP="00837D92">
            <w:pPr>
              <w:keepNext/>
              <w:keepLines/>
              <w:spacing w:after="0"/>
              <w:rPr>
                <w:rFonts w:ascii="Arial" w:hAnsi="Arial"/>
                <w:sz w:val="18"/>
                <w:lang w:val="en-US"/>
              </w:rPr>
            </w:pPr>
            <w:r w:rsidRPr="00A52A44">
              <w:rPr>
                <w:rFonts w:ascii="Arial" w:eastAsia="?? ??" w:hAnsi="Arial"/>
                <w:sz w:val="18"/>
                <w:lang w:val="en-US"/>
              </w:rPr>
              <w:t>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22072960"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 xml:space="preserve"> 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7CB0CE3" w14:textId="62ABD28E" w:rsidR="00106DBC" w:rsidRPr="00A52A44" w:rsidRDefault="009F5EC9" w:rsidP="00837D92">
            <w:pPr>
              <w:keepNext/>
              <w:keepLines/>
              <w:spacing w:after="0"/>
              <w:jc w:val="center"/>
              <w:rPr>
                <w:rFonts w:ascii="Arial" w:hAnsi="Arial"/>
                <w:sz w:val="18"/>
                <w:lang w:val="en-US"/>
              </w:rPr>
            </w:pPr>
            <w:r>
              <w:rPr>
                <w:rFonts w:ascii="Arial" w:hAnsi="Arial"/>
                <w:sz w:val="18"/>
                <w:lang w:val="en-US" w:eastAsia="zh-CN"/>
              </w:rPr>
              <w:t>8</w:t>
            </w:r>
            <w:r w:rsidR="00106DBC" w:rsidRPr="00A52A44">
              <w:rPr>
                <w:rFonts w:ascii="Arial" w:hAnsi="Arial"/>
                <w:sz w:val="18"/>
                <w:lang w:val="en-US" w:eastAsia="zh-CN"/>
              </w:rPr>
              <w:t>]</w:t>
            </w:r>
          </w:p>
        </w:tc>
        <w:tc>
          <w:tcPr>
            <w:tcW w:w="1458" w:type="dxa"/>
            <w:tcBorders>
              <w:top w:val="single" w:sz="4" w:space="0" w:color="auto"/>
              <w:left w:val="single" w:sz="4" w:space="0" w:color="auto"/>
              <w:bottom w:val="single" w:sz="4" w:space="0" w:color="auto"/>
              <w:right w:val="single" w:sz="4" w:space="0" w:color="auto"/>
            </w:tcBorders>
            <w:vAlign w:val="center"/>
            <w:hideMark/>
          </w:tcPr>
          <w:p w14:paraId="13BA1F1C" w14:textId="74B98EF0" w:rsidR="00106DBC" w:rsidRPr="00A52A44" w:rsidRDefault="00020EDE" w:rsidP="00837D92">
            <w:pPr>
              <w:keepNext/>
              <w:keepLines/>
              <w:spacing w:after="0"/>
              <w:jc w:val="center"/>
              <w:rPr>
                <w:rFonts w:ascii="Arial" w:hAnsi="Arial"/>
                <w:sz w:val="18"/>
                <w:lang w:val="en-US" w:eastAsia="zh-CN"/>
              </w:rPr>
            </w:pPr>
            <w:r>
              <w:rPr>
                <w:rFonts w:ascii="Arial" w:hAnsi="Arial"/>
                <w:sz w:val="18"/>
                <w:lang w:val="en-US" w:eastAsia="zh-CN"/>
              </w:rPr>
              <w:t>9</w:t>
            </w:r>
          </w:p>
        </w:tc>
      </w:tr>
      <w:tr w:rsidR="00106DBC" w:rsidRPr="00A52A44" w14:paraId="299B380D"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7871C3CD" w14:textId="77777777" w:rsidR="00106DBC" w:rsidRPr="00A52A44" w:rsidRDefault="00000000" w:rsidP="00837D92">
            <w:pPr>
              <w:keepNext/>
              <w:keepLines/>
              <w:spacing w:after="0"/>
              <w:rPr>
                <w:rFonts w:ascii="Arial" w:hAnsi="Arial"/>
                <w:sz w:val="18"/>
                <w:lang w:val="en-US"/>
              </w:rPr>
            </w:pPr>
            <m:oMath>
              <m:acc>
                <m:accPr>
                  <m:ctrlPr>
                    <w:rPr>
                      <w:rFonts w:ascii="Cambria Math" w:hAnsi="Cambria Math"/>
                      <w:i/>
                      <w:sz w:val="18"/>
                      <w:lang w:val="en-US"/>
                    </w:rPr>
                  </m:ctrlPr>
                </m:accPr>
                <m:e>
                  <m:sSub>
                    <m:sSubPr>
                      <m:ctrlPr>
                        <w:rPr>
                          <w:rFonts w:ascii="Cambria Math" w:hAnsi="Cambria Math"/>
                          <w:i/>
                          <w:sz w:val="18"/>
                          <w:lang w:val="en-US"/>
                        </w:rPr>
                      </m:ctrlPr>
                    </m:sSubPr>
                    <m:e>
                      <m:r>
                        <w:rPr>
                          <w:rFonts w:ascii="Cambria Math" w:hAnsi="Cambria Math"/>
                          <w:sz w:val="18"/>
                          <w:lang w:val="en-US"/>
                        </w:rPr>
                        <m:t>E</m:t>
                      </m:r>
                    </m:e>
                    <m:sub>
                      <m:r>
                        <w:rPr>
                          <w:rFonts w:ascii="Cambria Math" w:hAnsi="Cambria Math"/>
                          <w:sz w:val="18"/>
                          <w:lang w:val="en-US"/>
                        </w:rPr>
                        <m:t>s</m:t>
                      </m:r>
                    </m:sub>
                  </m:sSub>
                </m:e>
              </m:acc>
            </m:oMath>
            <w:r w:rsidR="00106DBC" w:rsidRPr="00A52A44">
              <w:rPr>
                <w:rFonts w:ascii="Arial" w:hAnsi="Arial"/>
                <w:sz w:val="18"/>
                <w:lang w:val="en-US"/>
              </w:rPr>
              <w:t xml:space="preserve"> for power offset 1</w:t>
            </w:r>
          </w:p>
        </w:tc>
        <w:tc>
          <w:tcPr>
            <w:tcW w:w="992" w:type="dxa"/>
            <w:tcBorders>
              <w:top w:val="single" w:sz="4" w:space="0" w:color="auto"/>
              <w:left w:val="single" w:sz="4" w:space="0" w:color="auto"/>
              <w:bottom w:val="single" w:sz="4" w:space="0" w:color="auto"/>
              <w:right w:val="single" w:sz="4" w:space="0" w:color="auto"/>
            </w:tcBorders>
            <w:vAlign w:val="center"/>
          </w:tcPr>
          <w:p w14:paraId="3F719585"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dBm/Hz</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0381E783"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-112</w:t>
            </w:r>
          </w:p>
        </w:tc>
      </w:tr>
      <w:tr w:rsidR="00106DBC" w:rsidRPr="00A52A44" w14:paraId="6C406F18"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42C20BB0" w14:textId="77777777" w:rsidR="00106DBC" w:rsidRPr="00A52A44" w:rsidRDefault="00000000" w:rsidP="00837D92">
            <w:pPr>
              <w:keepNext/>
              <w:keepLines/>
              <w:spacing w:after="0"/>
              <w:rPr>
                <w:rFonts w:ascii="Arial" w:hAnsi="Arial"/>
                <w:sz w:val="18"/>
                <w:lang w:val="en-US"/>
              </w:rPr>
            </w:pPr>
            <m:oMath>
              <m:acc>
                <m:accPr>
                  <m:ctrlPr>
                    <w:rPr>
                      <w:rFonts w:ascii="Cambria Math" w:hAnsi="Cambria Math"/>
                      <w:i/>
                      <w:sz w:val="18"/>
                      <w:lang w:val="en-US"/>
                    </w:rPr>
                  </m:ctrlPr>
                </m:accPr>
                <m:e>
                  <m:sSub>
                    <m:sSubPr>
                      <m:ctrlPr>
                        <w:rPr>
                          <w:rFonts w:ascii="Cambria Math" w:hAnsi="Cambria Math"/>
                          <w:i/>
                          <w:sz w:val="18"/>
                          <w:lang w:val="en-US"/>
                        </w:rPr>
                      </m:ctrlPr>
                    </m:sSubPr>
                    <m:e>
                      <m:r>
                        <w:rPr>
                          <w:rFonts w:ascii="Cambria Math" w:hAnsi="Cambria Math"/>
                          <w:sz w:val="18"/>
                          <w:lang w:val="en-US"/>
                        </w:rPr>
                        <m:t>E</m:t>
                      </m:r>
                    </m:e>
                    <m:sub>
                      <m:r>
                        <w:rPr>
                          <w:rFonts w:ascii="Cambria Math" w:hAnsi="Cambria Math"/>
                          <w:sz w:val="18"/>
                          <w:lang w:val="en-US"/>
                        </w:rPr>
                        <m:t>s</m:t>
                      </m:r>
                    </m:sub>
                  </m:sSub>
                </m:e>
              </m:acc>
            </m:oMath>
            <w:r w:rsidR="00106DBC" w:rsidRPr="00A52A44">
              <w:rPr>
                <w:rFonts w:ascii="Arial" w:hAnsi="Arial"/>
                <w:sz w:val="18"/>
                <w:lang w:val="en-US"/>
              </w:rPr>
              <w:t xml:space="preserve"> for power offset 2</w:t>
            </w:r>
          </w:p>
        </w:tc>
        <w:tc>
          <w:tcPr>
            <w:tcW w:w="992" w:type="dxa"/>
            <w:tcBorders>
              <w:top w:val="single" w:sz="4" w:space="0" w:color="auto"/>
              <w:left w:val="single" w:sz="4" w:space="0" w:color="auto"/>
              <w:bottom w:val="single" w:sz="4" w:space="0" w:color="auto"/>
              <w:right w:val="single" w:sz="4" w:space="0" w:color="auto"/>
            </w:tcBorders>
            <w:vAlign w:val="center"/>
          </w:tcPr>
          <w:p w14:paraId="294724EC"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dBm/Hz</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29603E3D"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-106</w:t>
            </w:r>
          </w:p>
        </w:tc>
      </w:tr>
      <w:tr w:rsidR="00106DBC" w:rsidRPr="00A52A44" w14:paraId="2B1AA483"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7EF2C9C0"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4332C974"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E6746FA"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AWGN</w:t>
            </w:r>
          </w:p>
        </w:tc>
      </w:tr>
      <w:tr w:rsidR="00106DBC" w:rsidRPr="00A52A44" w14:paraId="0C3A59E5"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825F834"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23AFA8BA"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4E8A623"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 xml:space="preserve">2×2 with static channel specified in Annex </w:t>
            </w:r>
            <w:r w:rsidRPr="00A52A44">
              <w:rPr>
                <w:rFonts w:ascii="Arial" w:hAnsi="Arial"/>
                <w:sz w:val="18"/>
                <w:lang w:val="en-US" w:eastAsia="zh-CN"/>
              </w:rPr>
              <w:t>B.1</w:t>
            </w:r>
          </w:p>
        </w:tc>
      </w:tr>
      <w:tr w:rsidR="00106DBC" w:rsidRPr="00A52A44" w14:paraId="23D6FD45"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5975D1D"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0ADC00D9"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5193A1B"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rPr>
              <w:t xml:space="preserve">As specified in </w:t>
            </w:r>
            <w:r w:rsidRPr="00A52A44">
              <w:rPr>
                <w:rFonts w:ascii="Arial" w:hAnsi="Arial"/>
                <w:sz w:val="18"/>
                <w:lang w:val="en-US" w:eastAsia="zh-CN"/>
              </w:rPr>
              <w:t>Annex B.4.1</w:t>
            </w:r>
          </w:p>
        </w:tc>
      </w:tr>
      <w:tr w:rsidR="00106DBC" w:rsidRPr="00A52A44" w14:paraId="18099B8A"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9BF0348"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ZP CSI-RS configuration</w:t>
            </w:r>
          </w:p>
        </w:tc>
        <w:tc>
          <w:tcPr>
            <w:tcW w:w="3144" w:type="dxa"/>
            <w:tcBorders>
              <w:top w:val="single" w:sz="4" w:space="0" w:color="auto"/>
              <w:left w:val="single" w:sz="4" w:space="0" w:color="auto"/>
              <w:bottom w:val="single" w:sz="4" w:space="0" w:color="auto"/>
              <w:right w:val="single" w:sz="4" w:space="0" w:color="auto"/>
            </w:tcBorders>
            <w:vAlign w:val="center"/>
            <w:hideMark/>
          </w:tcPr>
          <w:p w14:paraId="7FED9202"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5807410C"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9575FF9"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Periodic</w:t>
            </w:r>
          </w:p>
        </w:tc>
      </w:tr>
      <w:tr w:rsidR="00106DBC" w:rsidRPr="00A52A44" w14:paraId="4891438A"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3A0CCEE"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0AE2B176"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Number of CSI-RS ports (</w:t>
            </w:r>
            <w:r w:rsidRPr="00A52A44">
              <w:rPr>
                <w:rFonts w:ascii="Arial" w:hAnsi="Arial"/>
                <w:i/>
                <w:sz w:val="18"/>
                <w:lang w:val="en-US"/>
              </w:rPr>
              <w:t>X</w:t>
            </w:r>
            <w:r w:rsidRPr="00A52A44">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35BEBE08"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18CFB4A"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4</w:t>
            </w:r>
          </w:p>
        </w:tc>
      </w:tr>
      <w:tr w:rsidR="00106DBC" w:rsidRPr="00A52A44" w14:paraId="5D51F3EC"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07D8D024"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23B5A1BD"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0A0A8D08"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1D11651"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FD-CDM2</w:t>
            </w:r>
          </w:p>
        </w:tc>
      </w:tr>
      <w:tr w:rsidR="00106DBC" w:rsidRPr="00A52A44" w14:paraId="4BD9E620"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C077E0D"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367B7FFB"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3AE9900F"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D485B0E"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1</w:t>
            </w:r>
          </w:p>
        </w:tc>
      </w:tr>
      <w:tr w:rsidR="00106DBC" w:rsidRPr="00A52A44" w14:paraId="41360F46"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015E42C1"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18339386"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First subcarrier index in the PRB used for CSI-RS (k</w:t>
            </w:r>
            <w:r w:rsidRPr="00A52A44">
              <w:rPr>
                <w:rFonts w:ascii="Arial" w:hAnsi="Arial"/>
                <w:sz w:val="18"/>
                <w:vertAlign w:val="subscript"/>
                <w:lang w:val="en-US"/>
              </w:rPr>
              <w:t>0</w:t>
            </w:r>
            <w:r w:rsidRPr="00A52A44">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0DAF3202"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51E29CB"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Row 5,4</w:t>
            </w:r>
          </w:p>
        </w:tc>
      </w:tr>
      <w:tr w:rsidR="00106DBC" w:rsidRPr="00A52A44" w14:paraId="347B1E60"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51F4CD4D"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3774F577"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First OFDM symbol in the PRB used for CSI-RS (l</w:t>
            </w:r>
            <w:r w:rsidRPr="00A52A44">
              <w:rPr>
                <w:rFonts w:ascii="Arial" w:hAnsi="Arial"/>
                <w:sz w:val="18"/>
                <w:vertAlign w:val="subscript"/>
                <w:lang w:val="en-US"/>
              </w:rPr>
              <w:t>0</w:t>
            </w:r>
            <w:r w:rsidRPr="00A52A44">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1CF99EB0"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F499237"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9</w:t>
            </w:r>
          </w:p>
        </w:tc>
      </w:tr>
      <w:tr w:rsidR="00106DBC" w:rsidRPr="00A52A44" w14:paraId="154628BF"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72490CE8"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77811DC8"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CSI-RS</w:t>
            </w:r>
          </w:p>
          <w:p w14:paraId="2F608B73"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D2961E"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AD5C07D"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10/1</w:t>
            </w:r>
          </w:p>
        </w:tc>
      </w:tr>
      <w:tr w:rsidR="00106DBC" w:rsidRPr="00A52A44" w14:paraId="6A526291" w14:textId="77777777" w:rsidTr="00837D92">
        <w:trPr>
          <w:trHeight w:val="70"/>
        </w:trPr>
        <w:tc>
          <w:tcPr>
            <w:tcW w:w="1593" w:type="dxa"/>
            <w:gridSpan w:val="2"/>
            <w:vMerge w:val="restart"/>
            <w:tcBorders>
              <w:top w:val="single" w:sz="4" w:space="0" w:color="auto"/>
              <w:left w:val="single" w:sz="4" w:space="0" w:color="auto"/>
              <w:right w:val="single" w:sz="4" w:space="0" w:color="auto"/>
            </w:tcBorders>
            <w:vAlign w:val="center"/>
            <w:hideMark/>
          </w:tcPr>
          <w:p w14:paraId="3F95D6BE"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NZP CSI-RS for CSI acquisition</w:t>
            </w:r>
          </w:p>
        </w:tc>
        <w:tc>
          <w:tcPr>
            <w:tcW w:w="3144" w:type="dxa"/>
            <w:tcBorders>
              <w:top w:val="single" w:sz="4" w:space="0" w:color="auto"/>
              <w:left w:val="single" w:sz="4" w:space="0" w:color="auto"/>
              <w:bottom w:val="single" w:sz="4" w:space="0" w:color="auto"/>
              <w:right w:val="single" w:sz="4" w:space="0" w:color="auto"/>
            </w:tcBorders>
            <w:vAlign w:val="center"/>
            <w:hideMark/>
          </w:tcPr>
          <w:p w14:paraId="725C0911"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4FD4CD68"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1D8EEEA" w14:textId="556C6EA1"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Aperiodic</w:t>
            </w:r>
          </w:p>
        </w:tc>
      </w:tr>
      <w:tr w:rsidR="00106DBC" w:rsidRPr="00A52A44" w14:paraId="386CFCC0" w14:textId="77777777" w:rsidTr="00837D92">
        <w:trPr>
          <w:trHeight w:val="70"/>
        </w:trPr>
        <w:tc>
          <w:tcPr>
            <w:tcW w:w="1593" w:type="dxa"/>
            <w:gridSpan w:val="2"/>
            <w:vMerge/>
            <w:tcBorders>
              <w:left w:val="single" w:sz="4" w:space="0" w:color="auto"/>
              <w:right w:val="single" w:sz="4" w:space="0" w:color="auto"/>
            </w:tcBorders>
            <w:vAlign w:val="center"/>
            <w:hideMark/>
          </w:tcPr>
          <w:p w14:paraId="759C5387"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093D4FBE"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Number of CSI-RS ports (</w:t>
            </w:r>
            <w:r w:rsidRPr="00A52A44">
              <w:rPr>
                <w:rFonts w:ascii="Arial" w:hAnsi="Arial"/>
                <w:i/>
                <w:sz w:val="18"/>
                <w:lang w:val="en-US"/>
              </w:rPr>
              <w:t>X</w:t>
            </w:r>
            <w:r w:rsidRPr="00A52A44">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1028DC81"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AA00859"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eastAsia="zh-CN"/>
              </w:rPr>
              <w:t>2</w:t>
            </w:r>
          </w:p>
        </w:tc>
      </w:tr>
      <w:tr w:rsidR="00106DBC" w:rsidRPr="00A52A44" w14:paraId="4FCFFE0E" w14:textId="77777777" w:rsidTr="00837D92">
        <w:trPr>
          <w:trHeight w:val="70"/>
        </w:trPr>
        <w:tc>
          <w:tcPr>
            <w:tcW w:w="1593" w:type="dxa"/>
            <w:gridSpan w:val="2"/>
            <w:vMerge/>
            <w:tcBorders>
              <w:left w:val="single" w:sz="4" w:space="0" w:color="auto"/>
              <w:right w:val="single" w:sz="4" w:space="0" w:color="auto"/>
            </w:tcBorders>
            <w:vAlign w:val="center"/>
            <w:hideMark/>
          </w:tcPr>
          <w:p w14:paraId="482910FD"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6A7D9F70"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705A6A3F"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7AAD591"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FD-CDM2</w:t>
            </w:r>
          </w:p>
        </w:tc>
      </w:tr>
      <w:tr w:rsidR="00106DBC" w:rsidRPr="00A52A44" w14:paraId="08B76570" w14:textId="77777777" w:rsidTr="00837D92">
        <w:trPr>
          <w:trHeight w:val="70"/>
        </w:trPr>
        <w:tc>
          <w:tcPr>
            <w:tcW w:w="1593" w:type="dxa"/>
            <w:gridSpan w:val="2"/>
            <w:vMerge/>
            <w:tcBorders>
              <w:left w:val="single" w:sz="4" w:space="0" w:color="auto"/>
              <w:right w:val="single" w:sz="4" w:space="0" w:color="auto"/>
            </w:tcBorders>
            <w:vAlign w:val="center"/>
            <w:hideMark/>
          </w:tcPr>
          <w:p w14:paraId="79524BE1"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6535ED0C"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60D3DE5E"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B06A366"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1</w:t>
            </w:r>
          </w:p>
        </w:tc>
      </w:tr>
      <w:tr w:rsidR="00106DBC" w:rsidRPr="00A52A44" w14:paraId="4F91E35C" w14:textId="77777777" w:rsidTr="00837D92">
        <w:trPr>
          <w:trHeight w:val="70"/>
        </w:trPr>
        <w:tc>
          <w:tcPr>
            <w:tcW w:w="1593" w:type="dxa"/>
            <w:gridSpan w:val="2"/>
            <w:vMerge/>
            <w:tcBorders>
              <w:left w:val="single" w:sz="4" w:space="0" w:color="auto"/>
              <w:right w:val="single" w:sz="4" w:space="0" w:color="auto"/>
            </w:tcBorders>
            <w:vAlign w:val="center"/>
            <w:hideMark/>
          </w:tcPr>
          <w:p w14:paraId="7EBB23F2"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6C5EE5D6"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First subcarrier index in the PRB used for CSI-RS (k</w:t>
            </w:r>
            <w:r w:rsidRPr="00A52A44">
              <w:rPr>
                <w:rFonts w:ascii="Arial" w:hAnsi="Arial"/>
                <w:sz w:val="18"/>
                <w:vertAlign w:val="subscript"/>
                <w:lang w:val="en-US"/>
              </w:rPr>
              <w:t>0</w:t>
            </w:r>
            <w:r w:rsidRPr="00A52A44">
              <w:rPr>
                <w:rFonts w:ascii="Arial" w:hAnsi="Arial"/>
                <w:sz w:val="18"/>
                <w:lang w:val="en-US"/>
              </w:rPr>
              <w:t>, k</w:t>
            </w:r>
            <w:r w:rsidRPr="00A52A44">
              <w:rPr>
                <w:rFonts w:ascii="Arial" w:hAnsi="Arial"/>
                <w:sz w:val="18"/>
                <w:vertAlign w:val="subscript"/>
                <w:lang w:val="en-US"/>
              </w:rPr>
              <w:t>1</w:t>
            </w:r>
            <w:r w:rsidRPr="00A52A44">
              <w:rPr>
                <w:rFonts w:ascii="Arial" w:hAnsi="Arial"/>
                <w:sz w:val="18"/>
                <w:lang w:val="en-US"/>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0FA42461"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714446D"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eastAsia="zh-CN"/>
              </w:rPr>
              <w:t>Row 3,(6,-)</w:t>
            </w:r>
          </w:p>
        </w:tc>
      </w:tr>
      <w:tr w:rsidR="00106DBC" w:rsidRPr="00A52A44" w14:paraId="682E60A7" w14:textId="77777777" w:rsidTr="00837D92">
        <w:trPr>
          <w:trHeight w:val="70"/>
        </w:trPr>
        <w:tc>
          <w:tcPr>
            <w:tcW w:w="1593" w:type="dxa"/>
            <w:gridSpan w:val="2"/>
            <w:vMerge/>
            <w:tcBorders>
              <w:left w:val="single" w:sz="4" w:space="0" w:color="auto"/>
              <w:right w:val="single" w:sz="4" w:space="0" w:color="auto"/>
            </w:tcBorders>
            <w:vAlign w:val="center"/>
            <w:hideMark/>
          </w:tcPr>
          <w:p w14:paraId="2ACC317E"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769365EB"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First OFDM symbol in the PRB used for CSI-RS (l</w:t>
            </w:r>
            <w:r w:rsidRPr="00A52A44">
              <w:rPr>
                <w:rFonts w:ascii="Arial" w:hAnsi="Arial"/>
                <w:sz w:val="18"/>
                <w:vertAlign w:val="subscript"/>
                <w:lang w:val="en-US"/>
              </w:rPr>
              <w:t>0</w:t>
            </w:r>
            <w:r w:rsidRPr="00A52A44">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0FB9DC97"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85035D7"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eastAsia="zh-CN"/>
              </w:rPr>
              <w:t>3</w:t>
            </w:r>
          </w:p>
        </w:tc>
      </w:tr>
      <w:tr w:rsidR="00106DBC" w:rsidRPr="00A52A44" w14:paraId="674D1E24" w14:textId="77777777" w:rsidTr="00837D92">
        <w:trPr>
          <w:trHeight w:val="70"/>
        </w:trPr>
        <w:tc>
          <w:tcPr>
            <w:tcW w:w="1593" w:type="dxa"/>
            <w:gridSpan w:val="2"/>
            <w:vMerge/>
            <w:tcBorders>
              <w:left w:val="single" w:sz="4" w:space="0" w:color="auto"/>
              <w:right w:val="single" w:sz="4" w:space="0" w:color="auto"/>
            </w:tcBorders>
            <w:vAlign w:val="center"/>
            <w:hideMark/>
          </w:tcPr>
          <w:p w14:paraId="563EE7EB"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465408DF"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NZP CSI-RS-timeConfig</w:t>
            </w:r>
          </w:p>
          <w:p w14:paraId="20E53F6F"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BF58CC"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8BE4AEC" w14:textId="27DCA298"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eastAsia="zh-CN"/>
              </w:rPr>
              <w:t>Not configured</w:t>
            </w:r>
          </w:p>
        </w:tc>
      </w:tr>
      <w:tr w:rsidR="00106DBC" w:rsidRPr="00A52A44" w14:paraId="13CC8764" w14:textId="77777777" w:rsidTr="00837D92">
        <w:trPr>
          <w:trHeight w:val="70"/>
        </w:trPr>
        <w:tc>
          <w:tcPr>
            <w:tcW w:w="1593" w:type="dxa"/>
            <w:gridSpan w:val="2"/>
            <w:vMerge/>
            <w:tcBorders>
              <w:left w:val="single" w:sz="4" w:space="0" w:color="auto"/>
              <w:bottom w:val="single" w:sz="4" w:space="0" w:color="auto"/>
              <w:right w:val="single" w:sz="4" w:space="0" w:color="auto"/>
            </w:tcBorders>
            <w:vAlign w:val="center"/>
          </w:tcPr>
          <w:p w14:paraId="148A4630"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tcPr>
          <w:p w14:paraId="17B363A0" w14:textId="77777777" w:rsidR="00106DBC" w:rsidRPr="00A52A44" w:rsidRDefault="00106DBC" w:rsidP="00837D92">
            <w:pPr>
              <w:keepNext/>
              <w:keepLines/>
              <w:spacing w:after="0"/>
              <w:rPr>
                <w:rFonts w:ascii="Arial" w:hAnsi="Arial"/>
                <w:sz w:val="18"/>
                <w:lang w:val="en-US"/>
              </w:rPr>
            </w:pPr>
            <w:r w:rsidRPr="00A52A44">
              <w:rPr>
                <w:rFonts w:ascii="Arial" w:hAnsi="Arial"/>
                <w:sz w:val="18"/>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5801AFD7"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53C3A638" w14:textId="56565691" w:rsidR="00106DBC" w:rsidRPr="00A52A44" w:rsidRDefault="001C5443" w:rsidP="00837D92">
            <w:pPr>
              <w:keepNext/>
              <w:keepLines/>
              <w:spacing w:after="0"/>
              <w:jc w:val="center"/>
              <w:rPr>
                <w:rFonts w:ascii="Arial" w:hAnsi="Arial"/>
                <w:sz w:val="18"/>
                <w:lang w:val="en-US" w:eastAsia="zh-CN"/>
              </w:rPr>
            </w:pPr>
            <w:r>
              <w:rPr>
                <w:rFonts w:ascii="Arial" w:hAnsi="Arial"/>
                <w:sz w:val="18"/>
                <w:lang w:val="en-US" w:eastAsia="zh-CN"/>
              </w:rPr>
              <w:t>0</w:t>
            </w:r>
          </w:p>
        </w:tc>
      </w:tr>
      <w:tr w:rsidR="00106DBC" w:rsidRPr="00A52A44" w14:paraId="060D8695"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872C106"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CSI-IM configuration</w:t>
            </w:r>
          </w:p>
        </w:tc>
        <w:tc>
          <w:tcPr>
            <w:tcW w:w="3144" w:type="dxa"/>
            <w:tcBorders>
              <w:top w:val="single" w:sz="4" w:space="0" w:color="auto"/>
              <w:left w:val="single" w:sz="4" w:space="0" w:color="auto"/>
              <w:bottom w:val="single" w:sz="4" w:space="0" w:color="auto"/>
              <w:right w:val="single" w:sz="4" w:space="0" w:color="auto"/>
            </w:tcBorders>
            <w:hideMark/>
          </w:tcPr>
          <w:p w14:paraId="5563D7C6"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7259A38A"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3E3D273" w14:textId="4943DF1A" w:rsidR="00106DBC" w:rsidRPr="00A52A44" w:rsidRDefault="00B80FF7" w:rsidP="00837D92">
            <w:pPr>
              <w:keepNext/>
              <w:keepLines/>
              <w:spacing w:after="0"/>
              <w:jc w:val="center"/>
              <w:rPr>
                <w:rFonts w:ascii="Arial" w:hAnsi="Arial"/>
                <w:sz w:val="18"/>
                <w:lang w:val="en-US" w:eastAsia="zh-CN"/>
              </w:rPr>
            </w:pPr>
            <w:r>
              <w:rPr>
                <w:rFonts w:ascii="Arial" w:hAnsi="Arial"/>
                <w:sz w:val="18"/>
                <w:lang w:val="en-US" w:eastAsia="zh-CN"/>
              </w:rPr>
              <w:t>Ap</w:t>
            </w:r>
            <w:r w:rsidRPr="00A52A44">
              <w:rPr>
                <w:rFonts w:ascii="Arial" w:hAnsi="Arial"/>
                <w:sz w:val="18"/>
                <w:lang w:val="en-US" w:eastAsia="zh-CN"/>
              </w:rPr>
              <w:t>eriodic</w:t>
            </w:r>
          </w:p>
        </w:tc>
      </w:tr>
      <w:tr w:rsidR="00106DBC" w:rsidRPr="00A52A44" w14:paraId="7BB240FE"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FF0BEE5"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61D83CF1"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3FA6DD04"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F79B8C4"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0</w:t>
            </w:r>
          </w:p>
        </w:tc>
      </w:tr>
      <w:tr w:rsidR="00106DBC" w:rsidRPr="00A52A44" w14:paraId="603CD137"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007451FB"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tcPr>
          <w:p w14:paraId="0979A77C"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CSI-IM Resource Mapping</w:t>
            </w:r>
          </w:p>
          <w:p w14:paraId="1B1AF45A"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(k</w:t>
            </w:r>
            <w:r w:rsidRPr="00A52A44">
              <w:rPr>
                <w:rFonts w:ascii="Arial" w:hAnsi="Arial"/>
                <w:sz w:val="18"/>
                <w:vertAlign w:val="subscript"/>
                <w:lang w:val="en-US"/>
              </w:rPr>
              <w:t>CSI-IM</w:t>
            </w:r>
            <w:r w:rsidRPr="00A52A44">
              <w:rPr>
                <w:rFonts w:ascii="Arial" w:hAnsi="Arial"/>
                <w:sz w:val="18"/>
                <w:lang w:val="en-US"/>
              </w:rPr>
              <w:t>,l</w:t>
            </w:r>
            <w:r w:rsidRPr="00A52A44">
              <w:rPr>
                <w:rFonts w:ascii="Arial" w:hAnsi="Arial"/>
                <w:sz w:val="18"/>
                <w:vertAlign w:val="subscript"/>
                <w:lang w:val="en-US"/>
              </w:rPr>
              <w:t>CSI-IM</w:t>
            </w:r>
            <w:r w:rsidRPr="00A52A44">
              <w:rPr>
                <w:rFonts w:ascii="Arial" w:hAnsi="Arial"/>
                <w:sz w:val="18"/>
                <w:lang w:val="en-US"/>
              </w:rPr>
              <w:t>)</w:t>
            </w:r>
          </w:p>
          <w:p w14:paraId="741CD76D" w14:textId="77777777" w:rsidR="00106DBC" w:rsidRPr="00A52A44" w:rsidRDefault="00106DBC" w:rsidP="00837D92">
            <w:pPr>
              <w:keepNext/>
              <w:keepLines/>
              <w:spacing w:after="0"/>
              <w:rPr>
                <w:rFonts w:ascii="Arial" w:hAnsi="Arial"/>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14:paraId="11817809"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EE69DB4"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w:t>
            </w:r>
            <w:r w:rsidRPr="00A52A44">
              <w:rPr>
                <w:rFonts w:ascii="Arial" w:hAnsi="Arial"/>
                <w:sz w:val="18"/>
                <w:lang w:val="en-US" w:eastAsia="zh-CN"/>
              </w:rPr>
              <w:t>4</w:t>
            </w:r>
            <w:r w:rsidRPr="00A52A44">
              <w:rPr>
                <w:rFonts w:ascii="Arial" w:hAnsi="Arial"/>
                <w:sz w:val="18"/>
                <w:lang w:val="en-US"/>
              </w:rPr>
              <w:t xml:space="preserve">, </w:t>
            </w:r>
            <w:r w:rsidRPr="00A52A44">
              <w:rPr>
                <w:rFonts w:ascii="Arial" w:hAnsi="Arial"/>
                <w:sz w:val="18"/>
                <w:lang w:val="en-US" w:eastAsia="zh-CN"/>
              </w:rPr>
              <w:t>9</w:t>
            </w:r>
            <w:r w:rsidRPr="00A52A44">
              <w:rPr>
                <w:rFonts w:ascii="Arial" w:hAnsi="Arial"/>
                <w:sz w:val="18"/>
                <w:lang w:val="en-US"/>
              </w:rPr>
              <w:t>)</w:t>
            </w:r>
          </w:p>
        </w:tc>
      </w:tr>
      <w:tr w:rsidR="00106DBC" w:rsidRPr="00A52A44" w14:paraId="34B78D32"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1833081E"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78CB3844"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CSI-IM timeConfig</w:t>
            </w:r>
          </w:p>
          <w:p w14:paraId="273A92F3"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0D242CB4"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FD3A040" w14:textId="4BD2CDE6" w:rsidR="00106DBC" w:rsidRPr="00A52A44" w:rsidRDefault="001C133B" w:rsidP="00837D92">
            <w:pPr>
              <w:keepNext/>
              <w:keepLines/>
              <w:spacing w:after="0"/>
              <w:jc w:val="center"/>
              <w:rPr>
                <w:rFonts w:ascii="Arial" w:hAnsi="Arial"/>
                <w:sz w:val="18"/>
                <w:lang w:val="en-US" w:eastAsia="zh-CN"/>
              </w:rPr>
            </w:pPr>
            <w:r w:rsidRPr="00A52A44">
              <w:rPr>
                <w:rFonts w:ascii="Arial" w:hAnsi="Arial"/>
                <w:sz w:val="18"/>
                <w:lang w:val="en-US" w:eastAsia="zh-CN"/>
              </w:rPr>
              <w:t>Not configured</w:t>
            </w:r>
          </w:p>
        </w:tc>
      </w:tr>
      <w:tr w:rsidR="00106DBC" w:rsidRPr="00A52A44" w14:paraId="3B6FD059"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0B077C2"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Codebook configuration</w:t>
            </w:r>
          </w:p>
        </w:tc>
        <w:tc>
          <w:tcPr>
            <w:tcW w:w="3144" w:type="dxa"/>
            <w:tcBorders>
              <w:top w:val="single" w:sz="4" w:space="0" w:color="auto"/>
              <w:left w:val="single" w:sz="4" w:space="0" w:color="auto"/>
              <w:bottom w:val="single" w:sz="4" w:space="0" w:color="auto"/>
              <w:right w:val="single" w:sz="4" w:space="0" w:color="auto"/>
            </w:tcBorders>
            <w:hideMark/>
          </w:tcPr>
          <w:p w14:paraId="0CEEF09F"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Codebook Type</w:t>
            </w:r>
          </w:p>
        </w:tc>
        <w:tc>
          <w:tcPr>
            <w:tcW w:w="992" w:type="dxa"/>
            <w:tcBorders>
              <w:top w:val="single" w:sz="4" w:space="0" w:color="auto"/>
              <w:left w:val="single" w:sz="4" w:space="0" w:color="auto"/>
              <w:bottom w:val="single" w:sz="4" w:space="0" w:color="auto"/>
              <w:right w:val="single" w:sz="4" w:space="0" w:color="auto"/>
            </w:tcBorders>
            <w:vAlign w:val="center"/>
          </w:tcPr>
          <w:p w14:paraId="4591BE82"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3464FCB"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typeI-SinglePanel</w:t>
            </w:r>
          </w:p>
        </w:tc>
      </w:tr>
      <w:tr w:rsidR="00106DBC" w:rsidRPr="00A52A44" w14:paraId="40891570"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B98C99D"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3F7B705D"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Codebook Mode</w:t>
            </w:r>
          </w:p>
        </w:tc>
        <w:tc>
          <w:tcPr>
            <w:tcW w:w="992" w:type="dxa"/>
            <w:tcBorders>
              <w:top w:val="single" w:sz="4" w:space="0" w:color="auto"/>
              <w:left w:val="single" w:sz="4" w:space="0" w:color="auto"/>
              <w:bottom w:val="single" w:sz="4" w:space="0" w:color="auto"/>
              <w:right w:val="single" w:sz="4" w:space="0" w:color="auto"/>
            </w:tcBorders>
            <w:vAlign w:val="center"/>
          </w:tcPr>
          <w:p w14:paraId="7D9281F0"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88FD270"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1</w:t>
            </w:r>
          </w:p>
        </w:tc>
      </w:tr>
      <w:tr w:rsidR="00106DBC" w:rsidRPr="00A52A44" w14:paraId="254F9C46"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6608422D"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65DFA60A"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(CodebookConfig-N1,CodebookConfig-N2)</w:t>
            </w:r>
          </w:p>
        </w:tc>
        <w:tc>
          <w:tcPr>
            <w:tcW w:w="992" w:type="dxa"/>
            <w:tcBorders>
              <w:top w:val="single" w:sz="4" w:space="0" w:color="auto"/>
              <w:left w:val="single" w:sz="4" w:space="0" w:color="auto"/>
              <w:bottom w:val="single" w:sz="4" w:space="0" w:color="auto"/>
              <w:right w:val="single" w:sz="4" w:space="0" w:color="auto"/>
            </w:tcBorders>
            <w:vAlign w:val="center"/>
          </w:tcPr>
          <w:p w14:paraId="4FF1CAD6"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9FF6197"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Not configured</w:t>
            </w:r>
          </w:p>
        </w:tc>
      </w:tr>
      <w:tr w:rsidR="00106DBC" w:rsidRPr="00A52A44" w14:paraId="6C1E7EED"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7A2AE8AA"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5B2CCDA6"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CodebookSubsetRestriction</w:t>
            </w:r>
          </w:p>
        </w:tc>
        <w:tc>
          <w:tcPr>
            <w:tcW w:w="992" w:type="dxa"/>
            <w:tcBorders>
              <w:top w:val="single" w:sz="4" w:space="0" w:color="auto"/>
              <w:left w:val="single" w:sz="4" w:space="0" w:color="auto"/>
              <w:bottom w:val="single" w:sz="4" w:space="0" w:color="auto"/>
              <w:right w:val="single" w:sz="4" w:space="0" w:color="auto"/>
            </w:tcBorders>
            <w:vAlign w:val="center"/>
          </w:tcPr>
          <w:p w14:paraId="60DA37F0"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EA0DBD6"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010000</w:t>
            </w:r>
          </w:p>
        </w:tc>
      </w:tr>
      <w:tr w:rsidR="00106DBC" w:rsidRPr="00A52A44" w14:paraId="650A0585"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68F8304C" w14:textId="77777777" w:rsidR="00106DBC" w:rsidRPr="00A52A44" w:rsidRDefault="00106DBC"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1461CA86"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RI Restriction</w:t>
            </w:r>
          </w:p>
        </w:tc>
        <w:tc>
          <w:tcPr>
            <w:tcW w:w="992" w:type="dxa"/>
            <w:tcBorders>
              <w:top w:val="single" w:sz="4" w:space="0" w:color="auto"/>
              <w:left w:val="single" w:sz="4" w:space="0" w:color="auto"/>
              <w:bottom w:val="single" w:sz="4" w:space="0" w:color="auto"/>
              <w:right w:val="single" w:sz="4" w:space="0" w:color="auto"/>
            </w:tcBorders>
            <w:vAlign w:val="center"/>
          </w:tcPr>
          <w:p w14:paraId="06A33446"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E1920BF"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N/A</w:t>
            </w:r>
          </w:p>
        </w:tc>
      </w:tr>
      <w:tr w:rsidR="00106DBC" w:rsidRPr="00A52A44" w14:paraId="12BBFB0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C8299C1"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 xml:space="preserve">CQI/RI/PMI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4951642B"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27CA468"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9.5</w:t>
            </w:r>
          </w:p>
        </w:tc>
      </w:tr>
      <w:tr w:rsidR="00106DBC" w:rsidRPr="00A52A44" w14:paraId="42677D1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0992B4E"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1F1F364A"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B727E64"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1</w:t>
            </w:r>
          </w:p>
        </w:tc>
      </w:tr>
      <w:tr w:rsidR="00106DBC" w:rsidRPr="00A52A44" w14:paraId="6AE2F8AB"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73604F7"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0E694104" w14:textId="77777777" w:rsidR="00106DBC" w:rsidRPr="00A52A44" w:rsidRDefault="00106DBC"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6EFDC4A"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eastAsia="zh-CN"/>
              </w:rPr>
              <w:t>As specified in Table A.4-2, TBS.2-8</w:t>
            </w:r>
          </w:p>
        </w:tc>
      </w:tr>
    </w:tbl>
    <w:p w14:paraId="206AA6A5" w14:textId="77777777" w:rsidR="00106DBC" w:rsidRPr="00A52A44" w:rsidRDefault="00106DBC" w:rsidP="00106DBC">
      <w:pPr>
        <w:rPr>
          <w:lang w:val="en-US"/>
        </w:rPr>
      </w:pPr>
    </w:p>
    <w:p w14:paraId="3687B86C" w14:textId="77777777" w:rsidR="00106DBC" w:rsidRPr="00A52A44" w:rsidRDefault="00106DBC" w:rsidP="00106DBC">
      <w:pPr>
        <w:keepNext/>
        <w:keepLines/>
        <w:spacing w:before="60"/>
        <w:jc w:val="center"/>
        <w:rPr>
          <w:rFonts w:ascii="Arial" w:hAnsi="Arial"/>
          <w:b/>
          <w:lang w:val="en-US" w:eastAsia="zh-CN"/>
        </w:rPr>
      </w:pPr>
      <w:r w:rsidRPr="00A52A44">
        <w:rPr>
          <w:rFonts w:ascii="Arial" w:hAnsi="Arial"/>
          <w:b/>
          <w:lang w:val="en-US"/>
        </w:rPr>
        <w:lastRenderedPageBreak/>
        <w:t xml:space="preserve">Table </w:t>
      </w:r>
      <w:r w:rsidRPr="00A52A44">
        <w:rPr>
          <w:rFonts w:ascii="Arial" w:hAnsi="Arial"/>
          <w:b/>
        </w:rPr>
        <w:t>6.2</w:t>
      </w:r>
      <w:r w:rsidRPr="00A52A44">
        <w:rPr>
          <w:rFonts w:ascii="Arial" w:hAnsi="Arial"/>
          <w:b/>
          <w:lang w:eastAsia="zh-CN"/>
        </w:rPr>
        <w:t>A</w:t>
      </w:r>
      <w:r w:rsidRPr="00A52A44">
        <w:rPr>
          <w:rFonts w:ascii="Arial" w:hAnsi="Arial"/>
          <w:b/>
        </w:rPr>
        <w:t>.3.1.2</w:t>
      </w:r>
      <w:r w:rsidRPr="00A52A44">
        <w:rPr>
          <w:rFonts w:ascii="Arial" w:hAnsi="Arial"/>
          <w:b/>
          <w:lang w:val="en-US"/>
        </w:rPr>
        <w:t>-2: Configuration parameters for PCell</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7"/>
        <w:gridCol w:w="992"/>
        <w:gridCol w:w="3016"/>
      </w:tblGrid>
      <w:tr w:rsidR="00106DBC" w:rsidRPr="00A52A44" w14:paraId="634AB74B"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0FBACEB8" w14:textId="77777777" w:rsidR="00106DBC" w:rsidRPr="00A52A44" w:rsidRDefault="00106DBC" w:rsidP="00837D92">
            <w:pPr>
              <w:keepNext/>
              <w:keepLines/>
              <w:spacing w:after="0"/>
              <w:jc w:val="center"/>
              <w:rPr>
                <w:rFonts w:ascii="Arial" w:hAnsi="Arial"/>
                <w:b/>
                <w:sz w:val="18"/>
                <w:lang w:val="en-US"/>
              </w:rPr>
            </w:pPr>
            <w:r w:rsidRPr="00A52A44">
              <w:rPr>
                <w:rFonts w:ascii="Arial" w:hAnsi="Arial"/>
                <w:b/>
                <w:sz w:val="18"/>
                <w:lang w:val="en-US"/>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0C992743" w14:textId="77777777" w:rsidR="00106DBC" w:rsidRPr="00A52A44" w:rsidRDefault="00106DBC" w:rsidP="00837D92">
            <w:pPr>
              <w:keepNext/>
              <w:keepLines/>
              <w:spacing w:after="0"/>
              <w:jc w:val="center"/>
              <w:rPr>
                <w:rFonts w:ascii="Arial" w:hAnsi="Arial"/>
                <w:b/>
                <w:sz w:val="18"/>
                <w:lang w:val="en-US"/>
              </w:rPr>
            </w:pPr>
            <w:r w:rsidRPr="00A52A44">
              <w:rPr>
                <w:rFonts w:ascii="Arial" w:hAnsi="Arial"/>
                <w:b/>
                <w:sz w:val="18"/>
                <w:lang w:val="en-US"/>
              </w:rPr>
              <w:t>Unit</w:t>
            </w:r>
          </w:p>
        </w:tc>
        <w:tc>
          <w:tcPr>
            <w:tcW w:w="3016" w:type="dxa"/>
            <w:tcBorders>
              <w:top w:val="single" w:sz="4" w:space="0" w:color="auto"/>
              <w:left w:val="single" w:sz="4" w:space="0" w:color="auto"/>
              <w:bottom w:val="single" w:sz="4" w:space="0" w:color="auto"/>
              <w:right w:val="single" w:sz="4" w:space="0" w:color="auto"/>
            </w:tcBorders>
            <w:vAlign w:val="center"/>
            <w:hideMark/>
          </w:tcPr>
          <w:p w14:paraId="6A83F494" w14:textId="77777777" w:rsidR="00106DBC" w:rsidRPr="00A52A44" w:rsidRDefault="00106DBC" w:rsidP="00837D92">
            <w:pPr>
              <w:keepNext/>
              <w:keepLines/>
              <w:spacing w:after="0"/>
              <w:jc w:val="center"/>
              <w:rPr>
                <w:rFonts w:ascii="Arial" w:hAnsi="Arial"/>
                <w:b/>
                <w:sz w:val="18"/>
                <w:lang w:val="en-US"/>
              </w:rPr>
            </w:pPr>
            <w:r w:rsidRPr="00A52A44">
              <w:rPr>
                <w:rFonts w:ascii="Arial" w:hAnsi="Arial"/>
                <w:b/>
                <w:sz w:val="18"/>
                <w:lang w:val="en-US"/>
              </w:rPr>
              <w:t>Test 1</w:t>
            </w:r>
          </w:p>
        </w:tc>
      </w:tr>
      <w:tr w:rsidR="00106DBC" w:rsidRPr="00A52A44" w14:paraId="0E3902CF"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446696CE"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B43F85"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MHz</w:t>
            </w:r>
          </w:p>
        </w:tc>
        <w:tc>
          <w:tcPr>
            <w:tcW w:w="3016" w:type="dxa"/>
            <w:tcBorders>
              <w:top w:val="single" w:sz="4" w:space="0" w:color="auto"/>
              <w:left w:val="single" w:sz="4" w:space="0" w:color="auto"/>
              <w:bottom w:val="single" w:sz="4" w:space="0" w:color="auto"/>
              <w:right w:val="single" w:sz="4" w:space="0" w:color="auto"/>
            </w:tcBorders>
            <w:vAlign w:val="center"/>
            <w:hideMark/>
          </w:tcPr>
          <w:p w14:paraId="53F58D42"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20</w:t>
            </w:r>
          </w:p>
        </w:tc>
      </w:tr>
      <w:tr w:rsidR="00106DBC" w:rsidRPr="00A52A44" w14:paraId="274A815E"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C2D6CE8"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35B7D27B"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kHz</w:t>
            </w:r>
          </w:p>
        </w:tc>
        <w:tc>
          <w:tcPr>
            <w:tcW w:w="3016" w:type="dxa"/>
            <w:tcBorders>
              <w:top w:val="single" w:sz="4" w:space="0" w:color="auto"/>
              <w:left w:val="single" w:sz="4" w:space="0" w:color="auto"/>
              <w:bottom w:val="single" w:sz="4" w:space="0" w:color="auto"/>
              <w:right w:val="single" w:sz="4" w:space="0" w:color="auto"/>
            </w:tcBorders>
            <w:vAlign w:val="center"/>
            <w:hideMark/>
          </w:tcPr>
          <w:p w14:paraId="6812761F"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30</w:t>
            </w:r>
          </w:p>
        </w:tc>
      </w:tr>
      <w:tr w:rsidR="00106DBC" w:rsidRPr="00A52A44" w14:paraId="47D9D564"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7051C185"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0B7A0B5F"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6412FF52"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eastAsia="zh-CN"/>
              </w:rPr>
              <w:t>TDD</w:t>
            </w:r>
          </w:p>
        </w:tc>
      </w:tr>
      <w:tr w:rsidR="00106DBC" w:rsidRPr="00A52A44" w14:paraId="3E6FFAD5"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0ADC26B0"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TDD UL-DL pattern</w:t>
            </w:r>
          </w:p>
        </w:tc>
        <w:tc>
          <w:tcPr>
            <w:tcW w:w="992" w:type="dxa"/>
            <w:tcBorders>
              <w:top w:val="single" w:sz="4" w:space="0" w:color="auto"/>
              <w:left w:val="single" w:sz="4" w:space="0" w:color="auto"/>
              <w:bottom w:val="single" w:sz="4" w:space="0" w:color="auto"/>
              <w:right w:val="single" w:sz="4" w:space="0" w:color="auto"/>
            </w:tcBorders>
            <w:vAlign w:val="center"/>
          </w:tcPr>
          <w:p w14:paraId="3AC4DABF"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2D089CB1"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rPr>
              <w:t>FR1.30-1</w:t>
            </w:r>
          </w:p>
        </w:tc>
      </w:tr>
      <w:tr w:rsidR="00106DBC" w:rsidRPr="00A52A44" w14:paraId="2A0E5DDA"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68F6909F"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56171C65"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4FA93977"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AWGN</w:t>
            </w:r>
          </w:p>
        </w:tc>
      </w:tr>
      <w:tr w:rsidR="00106DBC" w:rsidRPr="00A52A44" w14:paraId="55716BC4"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043342F3"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3D9C1415"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27BB3F20"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 xml:space="preserve">2×2 with static channel specified in Annex </w:t>
            </w:r>
            <w:r w:rsidRPr="00A52A44">
              <w:rPr>
                <w:rFonts w:ascii="Arial" w:hAnsi="Arial"/>
                <w:sz w:val="18"/>
                <w:lang w:val="en-US" w:eastAsia="zh-CN"/>
              </w:rPr>
              <w:t>B.1</w:t>
            </w:r>
          </w:p>
        </w:tc>
      </w:tr>
      <w:tr w:rsidR="00106DBC" w:rsidRPr="00A52A44" w14:paraId="17B02245"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7B40206E"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6629212E"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52EAE06A"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rPr>
              <w:t xml:space="preserve">As specified in </w:t>
            </w:r>
            <w:r w:rsidRPr="00A52A44">
              <w:rPr>
                <w:rFonts w:ascii="Arial" w:hAnsi="Arial"/>
                <w:sz w:val="18"/>
                <w:lang w:val="en-US" w:eastAsia="zh-CN"/>
              </w:rPr>
              <w:t>Annex B.4.1</w:t>
            </w:r>
          </w:p>
        </w:tc>
      </w:tr>
      <w:tr w:rsidR="00106DBC" w:rsidRPr="00A52A44" w14:paraId="6DC5B882"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5B1F69C9"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ReportConfigType</w:t>
            </w:r>
          </w:p>
        </w:tc>
        <w:tc>
          <w:tcPr>
            <w:tcW w:w="992" w:type="dxa"/>
            <w:tcBorders>
              <w:top w:val="single" w:sz="4" w:space="0" w:color="auto"/>
              <w:left w:val="single" w:sz="4" w:space="0" w:color="auto"/>
              <w:bottom w:val="single" w:sz="4" w:space="0" w:color="auto"/>
              <w:right w:val="single" w:sz="4" w:space="0" w:color="auto"/>
            </w:tcBorders>
            <w:vAlign w:val="center"/>
          </w:tcPr>
          <w:p w14:paraId="5F2A311D"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70AB115B"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Aperiodic</w:t>
            </w:r>
          </w:p>
        </w:tc>
      </w:tr>
      <w:tr w:rsidR="00106DBC" w:rsidRPr="00A52A44" w14:paraId="0732A4BA"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55443528"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CQI-table</w:t>
            </w:r>
          </w:p>
        </w:tc>
        <w:tc>
          <w:tcPr>
            <w:tcW w:w="992" w:type="dxa"/>
            <w:tcBorders>
              <w:top w:val="single" w:sz="4" w:space="0" w:color="auto"/>
              <w:left w:val="single" w:sz="4" w:space="0" w:color="auto"/>
              <w:bottom w:val="single" w:sz="4" w:space="0" w:color="auto"/>
              <w:right w:val="single" w:sz="4" w:space="0" w:color="auto"/>
            </w:tcBorders>
            <w:vAlign w:val="center"/>
          </w:tcPr>
          <w:p w14:paraId="34B828F5"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18080849" w14:textId="77777777" w:rsidR="00106DBC" w:rsidRPr="00A52A44" w:rsidRDefault="00106DBC" w:rsidP="00837D92">
            <w:pPr>
              <w:keepNext/>
              <w:keepLines/>
              <w:spacing w:after="0"/>
              <w:jc w:val="center"/>
              <w:rPr>
                <w:rFonts w:ascii="Arial" w:hAnsi="Arial"/>
                <w:sz w:val="18"/>
                <w:lang w:val="en-US" w:eastAsia="zh-CN"/>
              </w:rPr>
            </w:pPr>
            <w:r w:rsidRPr="00A52A44">
              <w:rPr>
                <w:rFonts w:ascii="Arial" w:hAnsi="Arial"/>
                <w:sz w:val="18"/>
                <w:lang w:val="en-US"/>
              </w:rPr>
              <w:t xml:space="preserve">Table </w:t>
            </w:r>
            <w:r w:rsidRPr="00A52A44">
              <w:rPr>
                <w:rFonts w:ascii="Arial" w:hAnsi="Arial"/>
                <w:sz w:val="18"/>
                <w:lang w:val="en-US" w:eastAsia="zh-CN"/>
              </w:rPr>
              <w:t>2</w:t>
            </w:r>
          </w:p>
        </w:tc>
      </w:tr>
      <w:tr w:rsidR="00106DBC" w:rsidRPr="00A52A44" w14:paraId="49A1D2A6"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CE61CA2"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reportQuantity</w:t>
            </w:r>
          </w:p>
        </w:tc>
        <w:tc>
          <w:tcPr>
            <w:tcW w:w="992" w:type="dxa"/>
            <w:tcBorders>
              <w:top w:val="single" w:sz="4" w:space="0" w:color="auto"/>
              <w:left w:val="single" w:sz="4" w:space="0" w:color="auto"/>
              <w:bottom w:val="single" w:sz="4" w:space="0" w:color="auto"/>
              <w:right w:val="single" w:sz="4" w:space="0" w:color="auto"/>
            </w:tcBorders>
            <w:vAlign w:val="center"/>
          </w:tcPr>
          <w:p w14:paraId="62E53B01"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0F15927F"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cri-RI-PMI-CQI</w:t>
            </w:r>
          </w:p>
        </w:tc>
      </w:tr>
      <w:tr w:rsidR="00106DBC" w:rsidRPr="00A52A44" w14:paraId="0F5B3115"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601B1334"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09BC971F"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22FE42F3"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configured</w:t>
            </w:r>
          </w:p>
        </w:tc>
      </w:tr>
      <w:tr w:rsidR="00106DBC" w:rsidRPr="00A52A44" w14:paraId="013DB4FD"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876AD13"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3BDA7F74"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48585EE8"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configured</w:t>
            </w:r>
          </w:p>
        </w:tc>
      </w:tr>
      <w:tr w:rsidR="00106DBC" w:rsidRPr="00A52A44" w14:paraId="3FD7C0AF"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755050F"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cqi-FormatIndicator</w:t>
            </w:r>
          </w:p>
        </w:tc>
        <w:tc>
          <w:tcPr>
            <w:tcW w:w="992" w:type="dxa"/>
            <w:tcBorders>
              <w:top w:val="single" w:sz="4" w:space="0" w:color="auto"/>
              <w:left w:val="single" w:sz="4" w:space="0" w:color="auto"/>
              <w:bottom w:val="single" w:sz="4" w:space="0" w:color="auto"/>
              <w:right w:val="single" w:sz="4" w:space="0" w:color="auto"/>
            </w:tcBorders>
            <w:vAlign w:val="center"/>
          </w:tcPr>
          <w:p w14:paraId="53AFDE4D"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1CF00AB7"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Wideband</w:t>
            </w:r>
          </w:p>
        </w:tc>
      </w:tr>
      <w:tr w:rsidR="00106DBC" w:rsidRPr="00A52A44" w14:paraId="4EF4ED85"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5307C7E0"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pmi-FormatIndicator</w:t>
            </w:r>
            <w:r w:rsidRPr="00A52A44">
              <w:rPr>
                <w:rFonts w:ascii="Arial" w:hAnsi="Arial"/>
                <w:i/>
                <w:sz w:val="18"/>
                <w:lang w:val="en-US"/>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6C8BAF18"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45C919F0"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Wideband</w:t>
            </w:r>
          </w:p>
        </w:tc>
      </w:tr>
      <w:tr w:rsidR="00106DBC" w:rsidRPr="00A52A44" w14:paraId="22050C50"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2548DF49"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Sub-band 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77AAB06F"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RB</w:t>
            </w:r>
          </w:p>
        </w:tc>
        <w:tc>
          <w:tcPr>
            <w:tcW w:w="3016" w:type="dxa"/>
            <w:tcBorders>
              <w:top w:val="single" w:sz="4" w:space="0" w:color="auto"/>
              <w:left w:val="single" w:sz="4" w:space="0" w:color="auto"/>
              <w:bottom w:val="single" w:sz="4" w:space="0" w:color="auto"/>
              <w:right w:val="single" w:sz="4" w:space="0" w:color="auto"/>
            </w:tcBorders>
            <w:vAlign w:val="center"/>
            <w:hideMark/>
          </w:tcPr>
          <w:p w14:paraId="6A3F8603" w14:textId="7131C825" w:rsidR="00106DBC" w:rsidRPr="00A52A44" w:rsidRDefault="00C86BBF" w:rsidP="00837D92">
            <w:pPr>
              <w:keepNext/>
              <w:keepLines/>
              <w:spacing w:after="0"/>
              <w:jc w:val="center"/>
              <w:rPr>
                <w:rFonts w:ascii="Arial" w:hAnsi="Arial"/>
                <w:sz w:val="18"/>
                <w:lang w:val="en-US"/>
              </w:rPr>
            </w:pPr>
            <w:r>
              <w:rPr>
                <w:rFonts w:ascii="Arial" w:hAnsi="Arial"/>
                <w:sz w:val="18"/>
                <w:lang w:val="en-US" w:eastAsia="zh-CN"/>
              </w:rPr>
              <w:t>8</w:t>
            </w:r>
          </w:p>
        </w:tc>
      </w:tr>
      <w:tr w:rsidR="00106DBC" w:rsidRPr="00A52A44" w14:paraId="0DDE1A9D"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6B63021"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Csi-ReportingBand</w:t>
            </w:r>
          </w:p>
        </w:tc>
        <w:tc>
          <w:tcPr>
            <w:tcW w:w="992" w:type="dxa"/>
            <w:tcBorders>
              <w:top w:val="single" w:sz="4" w:space="0" w:color="auto"/>
              <w:left w:val="single" w:sz="4" w:space="0" w:color="auto"/>
              <w:bottom w:val="single" w:sz="4" w:space="0" w:color="auto"/>
              <w:right w:val="single" w:sz="4" w:space="0" w:color="auto"/>
            </w:tcBorders>
            <w:vAlign w:val="center"/>
          </w:tcPr>
          <w:p w14:paraId="06613E61"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5BA2C14A"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1111111</w:t>
            </w:r>
          </w:p>
        </w:tc>
      </w:tr>
      <w:tr w:rsidR="00106DBC" w:rsidRPr="00A52A44" w14:paraId="29D3A534"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1CAFADA3"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CSI-Report 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1AA50D53"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slot</w:t>
            </w:r>
          </w:p>
        </w:tc>
        <w:tc>
          <w:tcPr>
            <w:tcW w:w="3016" w:type="dxa"/>
            <w:tcBorders>
              <w:top w:val="single" w:sz="4" w:space="0" w:color="auto"/>
              <w:left w:val="single" w:sz="4" w:space="0" w:color="auto"/>
              <w:bottom w:val="single" w:sz="4" w:space="0" w:color="auto"/>
              <w:right w:val="single" w:sz="4" w:space="0" w:color="auto"/>
            </w:tcBorders>
            <w:vAlign w:val="center"/>
            <w:hideMark/>
          </w:tcPr>
          <w:p w14:paraId="48FCEB17"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eastAsia="zh-CN"/>
              </w:rPr>
              <w:t>Not configured</w:t>
            </w:r>
          </w:p>
        </w:tc>
      </w:tr>
      <w:tr w:rsidR="00106DBC" w:rsidRPr="00A52A44" w14:paraId="0D00E300"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775792F"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30B6C9E1"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6F6B935A"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rPr>
              <w:t>7</w:t>
            </w:r>
          </w:p>
        </w:tc>
      </w:tr>
      <w:tr w:rsidR="00106DBC" w:rsidRPr="00A52A44" w14:paraId="4D47DEFD"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tcPr>
          <w:p w14:paraId="761141DA" w14:textId="77777777" w:rsidR="00106DBC" w:rsidRPr="00A52A44" w:rsidRDefault="00106DBC" w:rsidP="00837D92">
            <w:pPr>
              <w:keepNext/>
              <w:keepLines/>
              <w:spacing w:after="0"/>
              <w:rPr>
                <w:rFonts w:ascii="Arial" w:hAnsi="Arial"/>
                <w:sz w:val="18"/>
                <w:lang w:val="en-US"/>
              </w:rPr>
            </w:pPr>
            <w:r w:rsidRPr="00A52A44">
              <w:rPr>
                <w:rFonts w:ascii="Arial" w:hAnsi="Arial"/>
                <w:sz w:val="18"/>
              </w:rPr>
              <w:t>CSI request</w:t>
            </w:r>
          </w:p>
        </w:tc>
        <w:tc>
          <w:tcPr>
            <w:tcW w:w="992" w:type="dxa"/>
            <w:tcBorders>
              <w:top w:val="single" w:sz="4" w:space="0" w:color="auto"/>
              <w:left w:val="single" w:sz="4" w:space="0" w:color="auto"/>
              <w:bottom w:val="single" w:sz="4" w:space="0" w:color="auto"/>
              <w:right w:val="single" w:sz="4" w:space="0" w:color="auto"/>
            </w:tcBorders>
            <w:vAlign w:val="center"/>
          </w:tcPr>
          <w:p w14:paraId="0F1833A5"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tcPr>
          <w:p w14:paraId="2E8206B3"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eastAsia="zh-CN"/>
              </w:rPr>
              <w:t>1 in slots i, where mod(i, 10) = 1, otherwise it is equal to 0</w:t>
            </w:r>
          </w:p>
        </w:tc>
      </w:tr>
      <w:tr w:rsidR="00106DBC" w:rsidRPr="00A52A44" w14:paraId="285B953D"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tcPr>
          <w:p w14:paraId="59426135" w14:textId="77777777" w:rsidR="00106DBC" w:rsidRPr="00A52A44" w:rsidRDefault="00106DBC" w:rsidP="00837D92">
            <w:pPr>
              <w:keepNext/>
              <w:keepLines/>
              <w:spacing w:after="0"/>
              <w:rPr>
                <w:rFonts w:ascii="Arial" w:hAnsi="Arial"/>
                <w:sz w:val="18"/>
                <w:lang w:val="en-US"/>
              </w:rPr>
            </w:pPr>
            <w:r w:rsidRPr="00A52A44">
              <w:rPr>
                <w:rFonts w:ascii="Arial" w:hAnsi="Arial"/>
                <w:sz w:val="18"/>
              </w:rPr>
              <w:t>reportTriggerSize</w:t>
            </w:r>
          </w:p>
        </w:tc>
        <w:tc>
          <w:tcPr>
            <w:tcW w:w="992" w:type="dxa"/>
            <w:tcBorders>
              <w:top w:val="single" w:sz="4" w:space="0" w:color="auto"/>
              <w:left w:val="single" w:sz="4" w:space="0" w:color="auto"/>
              <w:bottom w:val="single" w:sz="4" w:space="0" w:color="auto"/>
              <w:right w:val="single" w:sz="4" w:space="0" w:color="auto"/>
            </w:tcBorders>
            <w:vAlign w:val="center"/>
          </w:tcPr>
          <w:p w14:paraId="62980B2A"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tcPr>
          <w:p w14:paraId="7DF12D16"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eastAsia="zh-CN"/>
              </w:rPr>
              <w:t>1</w:t>
            </w:r>
          </w:p>
        </w:tc>
      </w:tr>
      <w:tr w:rsidR="00106DBC" w:rsidRPr="00A52A44" w14:paraId="51AC9FF6"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tcPr>
          <w:p w14:paraId="5C78FC88" w14:textId="77777777" w:rsidR="00106DBC" w:rsidRPr="00A52A44" w:rsidRDefault="00106DBC" w:rsidP="00837D92">
            <w:pPr>
              <w:keepNext/>
              <w:keepLines/>
              <w:spacing w:after="0"/>
              <w:rPr>
                <w:rFonts w:ascii="Arial" w:hAnsi="Arial"/>
                <w:sz w:val="18"/>
                <w:lang w:val="en-US"/>
              </w:rPr>
            </w:pPr>
            <w:r w:rsidRPr="00A52A44">
              <w:rPr>
                <w:rFonts w:ascii="Arial" w:hAnsi="Arial"/>
                <w:sz w:val="18"/>
              </w:rPr>
              <w:t>CSI-AperiodicTriggerStateList</w:t>
            </w:r>
          </w:p>
        </w:tc>
        <w:tc>
          <w:tcPr>
            <w:tcW w:w="992" w:type="dxa"/>
            <w:tcBorders>
              <w:top w:val="single" w:sz="4" w:space="0" w:color="auto"/>
              <w:left w:val="single" w:sz="4" w:space="0" w:color="auto"/>
              <w:bottom w:val="single" w:sz="4" w:space="0" w:color="auto"/>
              <w:right w:val="single" w:sz="4" w:space="0" w:color="auto"/>
            </w:tcBorders>
            <w:vAlign w:val="center"/>
          </w:tcPr>
          <w:p w14:paraId="287CD02A"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tcPr>
          <w:p w14:paraId="574A9E2B" w14:textId="77777777" w:rsidR="00106DBC" w:rsidRPr="00A52A44" w:rsidRDefault="00106DBC" w:rsidP="00837D92">
            <w:pPr>
              <w:keepNext/>
              <w:keepLines/>
              <w:spacing w:after="0"/>
              <w:rPr>
                <w:rFonts w:ascii="Arial" w:hAnsi="Arial"/>
                <w:sz w:val="18"/>
                <w:lang w:eastAsia="zh-CN"/>
              </w:rPr>
            </w:pPr>
            <w:r w:rsidRPr="00A52A44">
              <w:rPr>
                <w:rFonts w:ascii="Arial" w:hAnsi="Arial"/>
                <w:sz w:val="18"/>
                <w:lang w:eastAsia="zh-CN"/>
              </w:rPr>
              <w:t>One State with one Associated Report Configuration</w:t>
            </w:r>
          </w:p>
          <w:p w14:paraId="64A2B953"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eastAsia="zh-CN"/>
              </w:rPr>
              <w:t>Associated Report Configuration contains pointers to NZP CSI-RS and CSI-IM</w:t>
            </w:r>
          </w:p>
        </w:tc>
      </w:tr>
      <w:tr w:rsidR="00106DBC" w:rsidRPr="00A52A44" w14:paraId="4872586C"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hideMark/>
          </w:tcPr>
          <w:p w14:paraId="66816F0A" w14:textId="77777777" w:rsidR="00106DBC" w:rsidRPr="00A52A44" w:rsidRDefault="00106DBC" w:rsidP="00837D92">
            <w:pPr>
              <w:keepNext/>
              <w:keepLines/>
              <w:spacing w:after="0"/>
              <w:rPr>
                <w:rFonts w:ascii="Arial" w:hAnsi="Arial"/>
                <w:sz w:val="18"/>
                <w:lang w:val="en-US"/>
              </w:rPr>
            </w:pPr>
            <w:r w:rsidRPr="00A52A44">
              <w:rPr>
                <w:rFonts w:ascii="Arial" w:hAnsi="Arial"/>
                <w:sz w:val="18"/>
                <w:lang w:val="en-US"/>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0E8DC833" w14:textId="77777777" w:rsidR="00106DBC" w:rsidRPr="00A52A44" w:rsidRDefault="00106DBC"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7045FFC7" w14:textId="77777777" w:rsidR="00106DBC" w:rsidRPr="00A52A44" w:rsidRDefault="00106DBC" w:rsidP="00837D92">
            <w:pPr>
              <w:keepNext/>
              <w:keepLines/>
              <w:spacing w:after="0"/>
              <w:jc w:val="center"/>
              <w:rPr>
                <w:rFonts w:ascii="Arial" w:hAnsi="Arial"/>
                <w:sz w:val="18"/>
                <w:lang w:val="en-US"/>
              </w:rPr>
            </w:pPr>
            <w:r w:rsidRPr="00A52A44">
              <w:rPr>
                <w:rFonts w:ascii="Arial" w:hAnsi="Arial"/>
                <w:sz w:val="18"/>
                <w:lang w:val="en-US" w:eastAsia="zh-CN"/>
              </w:rPr>
              <w:t>PUSCH</w:t>
            </w:r>
          </w:p>
        </w:tc>
      </w:tr>
    </w:tbl>
    <w:p w14:paraId="06A5A14F" w14:textId="77777777" w:rsidR="00B641FF" w:rsidRPr="003218A4" w:rsidRDefault="00B641FF" w:rsidP="00B641FF">
      <w:pPr>
        <w:rPr>
          <w:lang w:val="en-US"/>
        </w:rPr>
      </w:pPr>
    </w:p>
    <w:p w14:paraId="7F25B09E" w14:textId="77777777" w:rsidR="00F641D9" w:rsidRPr="009855A0" w:rsidRDefault="00F641D9" w:rsidP="00645B6C">
      <w:pPr>
        <w:pStyle w:val="Heading3"/>
        <w:rPr>
          <w:lang w:eastAsia="zh-CN"/>
        </w:rPr>
      </w:pPr>
      <w:bookmarkStart w:id="1056" w:name="_Toc107234807"/>
      <w:bookmarkStart w:id="1057" w:name="_Toc107419777"/>
      <w:bookmarkStart w:id="1058" w:name="_Toc107477073"/>
      <w:bookmarkStart w:id="1059" w:name="_Toc114565922"/>
      <w:bookmarkStart w:id="1060" w:name="_Toc123936230"/>
      <w:bookmarkStart w:id="1061" w:name="_Toc124377245"/>
      <w:r w:rsidRPr="009855A0">
        <w:rPr>
          <w:rFonts w:hint="eastAsia"/>
          <w:lang w:eastAsia="zh-CN"/>
        </w:rPr>
        <w:t>6</w:t>
      </w:r>
      <w:r w:rsidRPr="009855A0">
        <w:rPr>
          <w:lang w:eastAsia="zh-CN"/>
        </w:rPr>
        <w:t>.</w:t>
      </w:r>
      <w:r w:rsidRPr="009855A0">
        <w:rPr>
          <w:rFonts w:hint="eastAsia"/>
          <w:lang w:eastAsia="zh-CN"/>
        </w:rPr>
        <w:t>2A</w:t>
      </w:r>
      <w:r w:rsidRPr="009855A0">
        <w:rPr>
          <w:lang w:eastAsia="zh-CN"/>
        </w:rPr>
        <w:t>.4</w:t>
      </w:r>
      <w:r w:rsidRPr="009855A0">
        <w:rPr>
          <w:rFonts w:hint="eastAsia"/>
          <w:lang w:eastAsia="zh-CN"/>
        </w:rPr>
        <w:tab/>
      </w:r>
      <w:r w:rsidRPr="009855A0">
        <w:rPr>
          <w:lang w:eastAsia="zh-CN"/>
        </w:rPr>
        <w:t>4RX requirements</w:t>
      </w:r>
      <w:bookmarkEnd w:id="1056"/>
      <w:bookmarkEnd w:id="1057"/>
      <w:bookmarkEnd w:id="1058"/>
      <w:bookmarkEnd w:id="1059"/>
      <w:bookmarkEnd w:id="1060"/>
      <w:bookmarkEnd w:id="1061"/>
    </w:p>
    <w:p w14:paraId="63F58DCA" w14:textId="77777777" w:rsidR="00F641D9" w:rsidRPr="009855A0" w:rsidRDefault="00F641D9" w:rsidP="00645B6C">
      <w:pPr>
        <w:pStyle w:val="Heading4"/>
        <w:rPr>
          <w:lang w:eastAsia="zh-CN"/>
        </w:rPr>
      </w:pPr>
      <w:bookmarkStart w:id="1062" w:name="_Toc107234808"/>
      <w:bookmarkStart w:id="1063" w:name="_Toc107419778"/>
      <w:bookmarkStart w:id="1064" w:name="_Toc107477074"/>
      <w:bookmarkStart w:id="1065" w:name="_Toc114565923"/>
      <w:bookmarkStart w:id="1066" w:name="_Toc123936231"/>
      <w:bookmarkStart w:id="1067" w:name="_Toc124377246"/>
      <w:r w:rsidRPr="009855A0">
        <w:rPr>
          <w:rFonts w:hint="eastAsia"/>
        </w:rPr>
        <w:t>6.2</w:t>
      </w:r>
      <w:r w:rsidRPr="009855A0">
        <w:rPr>
          <w:rFonts w:hint="eastAsia"/>
          <w:lang w:eastAsia="zh-CN"/>
        </w:rPr>
        <w:t>A</w:t>
      </w:r>
      <w:r w:rsidRPr="009855A0">
        <w:rPr>
          <w:rFonts w:hint="eastAsia"/>
        </w:rPr>
        <w:t>.</w:t>
      </w:r>
      <w:r w:rsidRPr="009855A0">
        <w:t>4</w:t>
      </w:r>
      <w:r w:rsidRPr="009855A0">
        <w:rPr>
          <w:rFonts w:hint="eastAsia"/>
        </w:rPr>
        <w:t>.1</w:t>
      </w:r>
      <w:r w:rsidRPr="009855A0">
        <w:rPr>
          <w:rFonts w:hint="eastAsia"/>
          <w:lang w:eastAsia="zh-CN"/>
        </w:rPr>
        <w:tab/>
        <w:t>CQI reporting definition under AWGN</w:t>
      </w:r>
      <w:r w:rsidRPr="009855A0">
        <w:rPr>
          <w:lang w:eastAsia="zh-CN"/>
        </w:rPr>
        <w:t xml:space="preserve"> conditions</w:t>
      </w:r>
      <w:bookmarkEnd w:id="1062"/>
      <w:bookmarkEnd w:id="1063"/>
      <w:bookmarkEnd w:id="1064"/>
      <w:bookmarkEnd w:id="1065"/>
      <w:bookmarkEnd w:id="1066"/>
      <w:bookmarkEnd w:id="1067"/>
    </w:p>
    <w:p w14:paraId="5E4D69E7" w14:textId="77777777" w:rsidR="00F641D9" w:rsidRPr="009855A0" w:rsidRDefault="00F641D9" w:rsidP="00645B6C">
      <w:pPr>
        <w:pStyle w:val="Heading5"/>
        <w:rPr>
          <w:lang w:val="en-US" w:eastAsia="zh-CN"/>
        </w:rPr>
      </w:pPr>
      <w:bookmarkStart w:id="1068" w:name="_Toc107234809"/>
      <w:bookmarkStart w:id="1069" w:name="_Toc107419779"/>
      <w:bookmarkStart w:id="1070" w:name="_Toc107477075"/>
      <w:bookmarkStart w:id="1071" w:name="_Toc114565924"/>
      <w:bookmarkStart w:id="1072" w:name="_Toc123936232"/>
      <w:bookmarkStart w:id="1073" w:name="_Toc124377247"/>
      <w:r w:rsidRPr="009855A0">
        <w:t>6.2</w:t>
      </w:r>
      <w:r w:rsidRPr="009855A0">
        <w:rPr>
          <w:lang w:eastAsia="zh-CN"/>
        </w:rPr>
        <w:t>A</w:t>
      </w:r>
      <w:r w:rsidRPr="009855A0">
        <w:t>.4.1.1</w:t>
      </w:r>
      <w:r w:rsidRPr="009855A0">
        <w:rPr>
          <w:lang w:val="en-US"/>
        </w:rPr>
        <w:tab/>
        <w:t xml:space="preserve">Minimum requirement for </w:t>
      </w:r>
      <w:r w:rsidRPr="009855A0">
        <w:rPr>
          <w:lang w:val="en-US" w:eastAsia="zh-CN"/>
        </w:rPr>
        <w:t>CQI reporting for SCell on band with shared spectrum access</w:t>
      </w:r>
      <w:bookmarkEnd w:id="1068"/>
      <w:bookmarkEnd w:id="1069"/>
      <w:bookmarkEnd w:id="1070"/>
      <w:bookmarkEnd w:id="1071"/>
      <w:bookmarkEnd w:id="1072"/>
      <w:bookmarkEnd w:id="1073"/>
    </w:p>
    <w:p w14:paraId="5AE4B5DB" w14:textId="77777777" w:rsidR="00F641D9" w:rsidRPr="009855A0" w:rsidRDefault="00F641D9" w:rsidP="00F641D9">
      <w:pPr>
        <w:overflowPunct w:val="0"/>
        <w:autoSpaceDE w:val="0"/>
        <w:autoSpaceDN w:val="0"/>
        <w:adjustRightInd w:val="0"/>
        <w:textAlignment w:val="baseline"/>
        <w:rPr>
          <w:lang w:val="en-US" w:eastAsia="ko-KR"/>
        </w:rPr>
      </w:pPr>
      <w:r w:rsidRPr="009855A0">
        <w:rPr>
          <w:lang w:val="en-US" w:eastAsia="ko-KR"/>
        </w:rPr>
        <w:t>The purpose of the requirements is to verify that the reported CQI values are in accordance with the CQI definition given in TS 38.214 [12] for Scell on band with shared spectrum access. For each downlink transmission duration the transmission power offset is randomly chosen between [0, +6] dB and 2 sets of CQI reports are obtained for each transmission power offset. The reporting</w:t>
      </w:r>
      <w:r w:rsidRPr="009855A0">
        <w:rPr>
          <w:lang w:val="en-US"/>
        </w:rPr>
        <w:t xml:space="preserve"> accuracy of CQI under AWGN condition is determined by the reporting variance and BLER performance using the transport format indicated by the reported CQI median for each power offset. To account for sensitivity of the input SNR the reporting definition is considered to be verified if the reporting accuracy is met for at least one of two SNR levels separated by an offset of 1 dB.</w:t>
      </w:r>
    </w:p>
    <w:p w14:paraId="132184D4" w14:textId="77777777" w:rsidR="00F641D9" w:rsidRPr="009855A0" w:rsidRDefault="00F641D9" w:rsidP="00F641D9">
      <w:pPr>
        <w:overflowPunct w:val="0"/>
        <w:autoSpaceDE w:val="0"/>
        <w:autoSpaceDN w:val="0"/>
        <w:adjustRightInd w:val="0"/>
        <w:textAlignment w:val="baseline"/>
        <w:rPr>
          <w:lang w:val="en-US"/>
        </w:rPr>
      </w:pPr>
      <w:r w:rsidRPr="009855A0">
        <w:rPr>
          <w:lang w:val="en-US"/>
        </w:rPr>
        <w:t xml:space="preserve">For the parameters specified in Table </w:t>
      </w:r>
      <w:r w:rsidRPr="009855A0">
        <w:t>6.2A.4.1.1</w:t>
      </w:r>
      <w:r w:rsidRPr="009855A0">
        <w:rPr>
          <w:lang w:val="en-US"/>
        </w:rPr>
        <w:t xml:space="preserve">-1, and using the downlink physical channels specified in </w:t>
      </w:r>
      <w:r w:rsidRPr="009855A0">
        <w:rPr>
          <w:lang w:val="en-US" w:eastAsia="zh-CN"/>
        </w:rPr>
        <w:t>Annex C.3.1</w:t>
      </w:r>
      <w:r w:rsidRPr="009855A0">
        <w:rPr>
          <w:lang w:val="en-US"/>
        </w:rPr>
        <w:t>, the minimum requirements are specified by the following:</w:t>
      </w:r>
    </w:p>
    <w:p w14:paraId="07F16C92" w14:textId="77777777" w:rsidR="00F641D9" w:rsidRPr="009855A0" w:rsidRDefault="00F641D9" w:rsidP="005806CD">
      <w:pPr>
        <w:pStyle w:val="B10"/>
        <w:rPr>
          <w:lang w:val="en-US"/>
        </w:rPr>
      </w:pPr>
      <w:r w:rsidRPr="009855A0">
        <w:rPr>
          <w:lang w:val="en-US"/>
        </w:rPr>
        <w:t>a)</w:t>
      </w:r>
      <w:r w:rsidRPr="009855A0">
        <w:rPr>
          <w:lang w:val="en-US"/>
        </w:rPr>
        <w:tab/>
        <w:t>For each transmission power offset the reported CQI value according to the reference channel shall be in the range of ±1 of the reported median more than 90% of the time.</w:t>
      </w:r>
    </w:p>
    <w:p w14:paraId="53DECF51" w14:textId="77777777" w:rsidR="00F641D9" w:rsidRPr="009855A0" w:rsidRDefault="00F641D9" w:rsidP="005806CD">
      <w:pPr>
        <w:pStyle w:val="B10"/>
        <w:rPr>
          <w:lang w:val="en-US"/>
        </w:rPr>
      </w:pPr>
      <w:r w:rsidRPr="009855A0">
        <w:rPr>
          <w:lang w:val="en-US"/>
        </w:rPr>
        <w:t>b)</w:t>
      </w:r>
      <w:r w:rsidRPr="009855A0">
        <w:rPr>
          <w:lang w:val="en-US"/>
        </w:rPr>
        <w:tab/>
        <w:t>For each transmission power offset, if the PDSCH BLER using the transport format indicated by median CQI is less than or equal to 0.1, then the BLER using the transport format indicated by the (median CQI+1) shall be greater than 0.1. For each transmission power offset, if the PDSCH BLER using the transport format indicated by the median CQI is greater than 0.1, then the BLER using transport format indicated by (median CQI-1) shall be less than or equal to 0.1.</w:t>
      </w:r>
    </w:p>
    <w:p w14:paraId="25C42BB2" w14:textId="49A79C18" w:rsidR="00F641D9" w:rsidRPr="009855A0" w:rsidRDefault="00F641D9" w:rsidP="005806CD">
      <w:pPr>
        <w:pStyle w:val="B10"/>
        <w:rPr>
          <w:lang w:val="en-US"/>
        </w:rPr>
      </w:pPr>
      <w:r w:rsidRPr="009855A0">
        <w:rPr>
          <w:lang w:val="en-US"/>
        </w:rPr>
        <w:t>c)</w:t>
      </w:r>
      <w:r w:rsidR="005806CD" w:rsidRPr="00A52A44">
        <w:rPr>
          <w:lang w:val="en-US"/>
        </w:rPr>
        <w:tab/>
      </w:r>
      <w:r w:rsidRPr="009855A0">
        <w:rPr>
          <w:lang w:val="en-US"/>
        </w:rPr>
        <w:t>The absolute difference in median CQI for each of transmission power offset shall be ≥ 2.</w:t>
      </w:r>
    </w:p>
    <w:p w14:paraId="71CD1A43" w14:textId="77777777" w:rsidR="00F641D9" w:rsidRPr="009855A0" w:rsidRDefault="00F641D9" w:rsidP="00F641D9">
      <w:pPr>
        <w:rPr>
          <w:lang w:val="en-US"/>
        </w:rPr>
      </w:pPr>
      <w:r w:rsidRPr="009855A0">
        <w:rPr>
          <w:lang w:val="en-US"/>
        </w:rPr>
        <w:lastRenderedPageBreak/>
        <w:t xml:space="preserve">The test parameters for configuring the PCell are specified in Table </w:t>
      </w:r>
      <w:r w:rsidRPr="009855A0">
        <w:t>6.2A.4.1.1</w:t>
      </w:r>
      <w:r w:rsidRPr="009855A0">
        <w:rPr>
          <w:lang w:val="en-US"/>
        </w:rPr>
        <w:t xml:space="preserve">-2, but requirements are only applicable to SCell </w:t>
      </w:r>
      <w:r w:rsidRPr="009855A0">
        <w:rPr>
          <w:lang w:val="en-US" w:eastAsia="ko-KR"/>
        </w:rPr>
        <w:t>on band with shared spectrum access</w:t>
      </w:r>
      <w:r w:rsidRPr="009855A0">
        <w:rPr>
          <w:lang w:val="en-US"/>
        </w:rPr>
        <w:t xml:space="preserve">. </w:t>
      </w:r>
    </w:p>
    <w:p w14:paraId="64756AEF" w14:textId="77777777" w:rsidR="00F641D9" w:rsidRPr="009855A0" w:rsidRDefault="00F641D9" w:rsidP="00F641D9">
      <w:pPr>
        <w:keepNext/>
        <w:keepLines/>
        <w:spacing w:before="60"/>
        <w:jc w:val="center"/>
        <w:rPr>
          <w:rFonts w:ascii="Arial" w:hAnsi="Arial"/>
          <w:b/>
          <w:lang w:val="en-US" w:eastAsia="zh-CN"/>
        </w:rPr>
      </w:pPr>
      <w:r w:rsidRPr="009855A0">
        <w:rPr>
          <w:rFonts w:ascii="Arial" w:hAnsi="Arial"/>
          <w:b/>
          <w:lang w:val="en-US"/>
        </w:rPr>
        <w:t xml:space="preserve">Table </w:t>
      </w:r>
      <w:r w:rsidRPr="009855A0">
        <w:rPr>
          <w:rFonts w:ascii="Arial" w:hAnsi="Arial"/>
          <w:b/>
        </w:rPr>
        <w:t>6.2A.4.1.1</w:t>
      </w:r>
      <w:r w:rsidRPr="009855A0">
        <w:rPr>
          <w:rFonts w:ascii="Arial" w:hAnsi="Arial"/>
          <w:b/>
          <w:lang w:val="en-US"/>
        </w:rPr>
        <w:t xml:space="preserve">-1: CQI reporting test parameters for SCell </w:t>
      </w:r>
      <w:r w:rsidRPr="009855A0">
        <w:rPr>
          <w:rFonts w:ascii="Arial" w:hAnsi="Arial"/>
          <w:b/>
          <w:lang w:val="en-US" w:eastAsia="ko-KR"/>
        </w:rPr>
        <w:t>on band with shared spectrum access</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3"/>
        <w:gridCol w:w="270"/>
        <w:gridCol w:w="3144"/>
        <w:gridCol w:w="992"/>
        <w:gridCol w:w="1558"/>
        <w:gridCol w:w="1458"/>
      </w:tblGrid>
      <w:tr w:rsidR="00F641D9" w:rsidRPr="009855A0" w14:paraId="32953577"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7943090" w14:textId="77777777" w:rsidR="00F641D9" w:rsidRPr="009855A0" w:rsidRDefault="00F641D9" w:rsidP="00837D92">
            <w:pPr>
              <w:keepNext/>
              <w:keepLines/>
              <w:spacing w:after="0"/>
              <w:jc w:val="center"/>
              <w:rPr>
                <w:rFonts w:ascii="Arial" w:hAnsi="Arial"/>
                <w:b/>
                <w:sz w:val="18"/>
                <w:lang w:val="en-US"/>
              </w:rPr>
            </w:pPr>
            <w:r w:rsidRPr="009855A0">
              <w:rPr>
                <w:rFonts w:ascii="Arial" w:hAnsi="Arial"/>
                <w:b/>
                <w:sz w:val="18"/>
                <w:lang w:val="en-US"/>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5B17C0B4" w14:textId="77777777" w:rsidR="00F641D9" w:rsidRPr="009855A0" w:rsidRDefault="00F641D9" w:rsidP="00837D92">
            <w:pPr>
              <w:keepNext/>
              <w:keepLines/>
              <w:spacing w:after="0"/>
              <w:jc w:val="center"/>
              <w:rPr>
                <w:rFonts w:ascii="Arial" w:hAnsi="Arial"/>
                <w:b/>
                <w:sz w:val="18"/>
                <w:lang w:val="en-US"/>
              </w:rPr>
            </w:pPr>
            <w:r w:rsidRPr="009855A0">
              <w:rPr>
                <w:rFonts w:ascii="Arial" w:hAnsi="Arial"/>
                <w:b/>
                <w:sz w:val="18"/>
                <w:lang w:val="en-US"/>
              </w:rPr>
              <w:t>Unit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948A2AA" w14:textId="77777777" w:rsidR="00F641D9" w:rsidRPr="009855A0" w:rsidRDefault="00F641D9" w:rsidP="00837D92">
            <w:pPr>
              <w:keepNext/>
              <w:keepLines/>
              <w:spacing w:after="0"/>
              <w:jc w:val="center"/>
              <w:rPr>
                <w:rFonts w:ascii="Arial" w:hAnsi="Arial"/>
                <w:b/>
                <w:sz w:val="18"/>
                <w:lang w:val="en-US"/>
              </w:rPr>
            </w:pPr>
            <w:r w:rsidRPr="009855A0">
              <w:rPr>
                <w:rFonts w:ascii="Arial" w:hAnsi="Arial"/>
                <w:b/>
                <w:sz w:val="18"/>
                <w:lang w:val="en-US"/>
              </w:rPr>
              <w:t>Test 1</w:t>
            </w:r>
          </w:p>
        </w:tc>
      </w:tr>
      <w:tr w:rsidR="00F641D9" w:rsidRPr="009855A0" w14:paraId="010F6D6E"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2130EAAD"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6CA7BD85"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MHz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A1E8CE0"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20</w:t>
            </w:r>
          </w:p>
        </w:tc>
      </w:tr>
      <w:tr w:rsidR="00F641D9" w:rsidRPr="009855A0" w14:paraId="0745BE35"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47E5D8C5"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B9E62B"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kHz</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1BFD471"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30</w:t>
            </w:r>
          </w:p>
        </w:tc>
      </w:tr>
      <w:tr w:rsidR="00F641D9" w:rsidRPr="009855A0" w14:paraId="011B6C85"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99EB1DA"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7819AD51"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C1AF451"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TDD</w:t>
            </w:r>
          </w:p>
        </w:tc>
      </w:tr>
      <w:tr w:rsidR="00F641D9" w:rsidRPr="009855A0" w14:paraId="17AE4BA1" w14:textId="77777777" w:rsidTr="00837D92">
        <w:trPr>
          <w:trHeight w:val="70"/>
        </w:trPr>
        <w:tc>
          <w:tcPr>
            <w:tcW w:w="4737" w:type="dxa"/>
            <w:gridSpan w:val="3"/>
            <w:tcBorders>
              <w:top w:val="single" w:sz="4" w:space="0" w:color="auto"/>
              <w:left w:val="single" w:sz="4" w:space="0" w:color="auto"/>
              <w:right w:val="single" w:sz="4" w:space="0" w:color="auto"/>
            </w:tcBorders>
            <w:vAlign w:val="center"/>
          </w:tcPr>
          <w:p w14:paraId="141EDA6C"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Downlink Transmission Model</w:t>
            </w:r>
          </w:p>
        </w:tc>
        <w:tc>
          <w:tcPr>
            <w:tcW w:w="992" w:type="dxa"/>
            <w:tcBorders>
              <w:top w:val="single" w:sz="4" w:space="0" w:color="auto"/>
              <w:left w:val="single" w:sz="4" w:space="0" w:color="auto"/>
              <w:bottom w:val="single" w:sz="4" w:space="0" w:color="auto"/>
              <w:right w:val="single" w:sz="4" w:space="0" w:color="auto"/>
            </w:tcBorders>
            <w:vAlign w:val="center"/>
          </w:tcPr>
          <w:p w14:paraId="7EAE2C3C"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7AE3FEAE" w14:textId="77777777" w:rsidR="00F641D9" w:rsidRPr="009855A0" w:rsidRDefault="00F641D9" w:rsidP="00837D92">
            <w:pPr>
              <w:keepNext/>
              <w:keepLines/>
              <w:spacing w:after="0"/>
              <w:jc w:val="center"/>
              <w:rPr>
                <w:rFonts w:ascii="Arial" w:hAnsi="Arial"/>
                <w:sz w:val="18"/>
                <w:lang w:val="en-US"/>
              </w:rPr>
            </w:pPr>
            <w:r w:rsidRPr="00DD3CFC">
              <w:rPr>
                <w:rFonts w:ascii="Arial" w:eastAsiaTheme="minorEastAsia" w:hAnsi="Arial"/>
                <w:sz w:val="18"/>
                <w:lang w:val="en-US"/>
              </w:rPr>
              <w:t>As specified in Annex B.5</w:t>
            </w:r>
          </w:p>
        </w:tc>
      </w:tr>
      <w:tr w:rsidR="00F641D9" w:rsidRPr="009855A0" w14:paraId="009B54BA" w14:textId="77777777" w:rsidTr="00401CAC">
        <w:trPr>
          <w:trHeight w:val="70"/>
        </w:trPr>
        <w:tc>
          <w:tcPr>
            <w:tcW w:w="1323" w:type="dxa"/>
            <w:vMerge w:val="restart"/>
            <w:tcBorders>
              <w:top w:val="single" w:sz="4" w:space="0" w:color="auto"/>
              <w:left w:val="single" w:sz="4" w:space="0" w:color="auto"/>
              <w:right w:val="single" w:sz="4" w:space="0" w:color="auto"/>
            </w:tcBorders>
            <w:vAlign w:val="center"/>
          </w:tcPr>
          <w:p w14:paraId="1498210E"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Downlink Transmission Model Parameters</w:t>
            </w:r>
          </w:p>
        </w:tc>
        <w:tc>
          <w:tcPr>
            <w:tcW w:w="3414" w:type="dxa"/>
            <w:gridSpan w:val="2"/>
            <w:tcBorders>
              <w:top w:val="single" w:sz="4" w:space="0" w:color="auto"/>
              <w:left w:val="single" w:sz="4" w:space="0" w:color="auto"/>
              <w:right w:val="single" w:sz="4" w:space="0" w:color="auto"/>
            </w:tcBorders>
            <w:vAlign w:val="center"/>
          </w:tcPr>
          <w:p w14:paraId="2B38C717"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Downlink period</w:t>
            </w:r>
          </w:p>
        </w:tc>
        <w:tc>
          <w:tcPr>
            <w:tcW w:w="992" w:type="dxa"/>
            <w:tcBorders>
              <w:top w:val="single" w:sz="4" w:space="0" w:color="auto"/>
              <w:left w:val="single" w:sz="4" w:space="0" w:color="auto"/>
              <w:bottom w:val="single" w:sz="4" w:space="0" w:color="auto"/>
              <w:right w:val="single" w:sz="4" w:space="0" w:color="auto"/>
            </w:tcBorders>
            <w:vAlign w:val="center"/>
          </w:tcPr>
          <w:p w14:paraId="3C3A8F41"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ms</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2D96788C"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5</w:t>
            </w:r>
          </w:p>
        </w:tc>
      </w:tr>
      <w:tr w:rsidR="00F641D9" w:rsidRPr="009855A0" w14:paraId="4DFEB1EE" w14:textId="77777777" w:rsidTr="00401CAC">
        <w:trPr>
          <w:trHeight w:val="70"/>
        </w:trPr>
        <w:tc>
          <w:tcPr>
            <w:tcW w:w="1323" w:type="dxa"/>
            <w:vMerge/>
            <w:tcBorders>
              <w:left w:val="single" w:sz="4" w:space="0" w:color="auto"/>
              <w:right w:val="single" w:sz="4" w:space="0" w:color="auto"/>
            </w:tcBorders>
            <w:vAlign w:val="center"/>
          </w:tcPr>
          <w:p w14:paraId="620E0A15" w14:textId="77777777" w:rsidR="00F641D9" w:rsidRPr="009855A0" w:rsidRDefault="00F641D9" w:rsidP="00837D92">
            <w:pPr>
              <w:keepNext/>
              <w:keepLines/>
              <w:spacing w:after="0"/>
              <w:rPr>
                <w:rFonts w:ascii="Arial" w:hAnsi="Arial"/>
                <w:sz w:val="18"/>
                <w:lang w:val="en-US"/>
              </w:rPr>
            </w:pPr>
          </w:p>
        </w:tc>
        <w:tc>
          <w:tcPr>
            <w:tcW w:w="3414" w:type="dxa"/>
            <w:gridSpan w:val="2"/>
            <w:tcBorders>
              <w:top w:val="single" w:sz="4" w:space="0" w:color="auto"/>
              <w:left w:val="single" w:sz="4" w:space="0" w:color="auto"/>
              <w:right w:val="single" w:sz="4" w:space="0" w:color="auto"/>
            </w:tcBorders>
            <w:vAlign w:val="center"/>
          </w:tcPr>
          <w:p w14:paraId="4FA5AF68"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LBT failure probability</w:t>
            </w:r>
            <w:r>
              <w:rPr>
                <w:rFonts w:ascii="Arial" w:hAnsi="Arial"/>
                <w:sz w:val="18"/>
                <w:lang w:val="en-US"/>
              </w:rPr>
              <w:t xml:space="preserve"> </w:t>
            </w:r>
            <w:r>
              <w:rPr>
                <w:rFonts w:ascii="Arial" w:hAnsi="Arial"/>
                <w:sz w:val="18"/>
              </w:rPr>
              <w:t>(</w:t>
            </w:r>
            <w:r w:rsidRPr="00EB5E90">
              <w:rPr>
                <w:rFonts w:ascii="Arial" w:hAnsi="Arial"/>
                <w:i/>
                <w:iCs/>
                <w:sz w:val="18"/>
              </w:rPr>
              <w:t>p</w:t>
            </w:r>
            <w:r w:rsidRPr="00EB5E90">
              <w:rPr>
                <w:rFonts w:ascii="Arial" w:hAnsi="Arial"/>
                <w:i/>
                <w:iCs/>
                <w:sz w:val="18"/>
                <w:vertAlign w:val="subscript"/>
              </w:rPr>
              <w:t>LBT</w:t>
            </w:r>
            <w:r w:rsidRPr="00EB5E90">
              <w:rPr>
                <w:rFonts w:ascii="Arial" w:hAnsi="Arial"/>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246FDAD"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187EA7F9"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0.25</w:t>
            </w:r>
          </w:p>
        </w:tc>
      </w:tr>
      <w:tr w:rsidR="00F641D9" w:rsidRPr="009855A0" w14:paraId="0007E087" w14:textId="77777777" w:rsidTr="00401CAC">
        <w:trPr>
          <w:trHeight w:val="70"/>
        </w:trPr>
        <w:tc>
          <w:tcPr>
            <w:tcW w:w="1323" w:type="dxa"/>
            <w:vMerge/>
            <w:tcBorders>
              <w:left w:val="single" w:sz="4" w:space="0" w:color="auto"/>
              <w:right w:val="single" w:sz="4" w:space="0" w:color="auto"/>
            </w:tcBorders>
            <w:vAlign w:val="center"/>
          </w:tcPr>
          <w:p w14:paraId="3EFCD353" w14:textId="77777777" w:rsidR="00F641D9" w:rsidRPr="009855A0" w:rsidRDefault="00F641D9" w:rsidP="00837D92">
            <w:pPr>
              <w:keepNext/>
              <w:keepLines/>
              <w:spacing w:after="0"/>
              <w:rPr>
                <w:rFonts w:ascii="Arial" w:hAnsi="Arial"/>
                <w:sz w:val="18"/>
                <w:lang w:val="en-US"/>
              </w:rPr>
            </w:pPr>
          </w:p>
        </w:tc>
        <w:tc>
          <w:tcPr>
            <w:tcW w:w="3414" w:type="dxa"/>
            <w:gridSpan w:val="2"/>
            <w:tcBorders>
              <w:top w:val="single" w:sz="4" w:space="0" w:color="auto"/>
              <w:left w:val="single" w:sz="4" w:space="0" w:color="auto"/>
              <w:right w:val="single" w:sz="4" w:space="0" w:color="auto"/>
            </w:tcBorders>
            <w:vAlign w:val="center"/>
          </w:tcPr>
          <w:p w14:paraId="0443E528"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Downlink transmission duration values set</w:t>
            </w:r>
          </w:p>
        </w:tc>
        <w:tc>
          <w:tcPr>
            <w:tcW w:w="992" w:type="dxa"/>
            <w:tcBorders>
              <w:top w:val="single" w:sz="4" w:space="0" w:color="auto"/>
              <w:left w:val="single" w:sz="4" w:space="0" w:color="auto"/>
              <w:bottom w:val="single" w:sz="4" w:space="0" w:color="auto"/>
              <w:right w:val="single" w:sz="4" w:space="0" w:color="auto"/>
            </w:tcBorders>
            <w:vAlign w:val="center"/>
          </w:tcPr>
          <w:p w14:paraId="3BBAE661"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0C24EF95" w14:textId="1C92B17E"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{4,6,7}</w:t>
            </w:r>
          </w:p>
        </w:tc>
      </w:tr>
      <w:tr w:rsidR="00F641D9" w:rsidRPr="009855A0" w14:paraId="57231836" w14:textId="77777777" w:rsidTr="00401CAC">
        <w:trPr>
          <w:trHeight w:val="70"/>
        </w:trPr>
        <w:tc>
          <w:tcPr>
            <w:tcW w:w="1323" w:type="dxa"/>
            <w:vMerge/>
            <w:tcBorders>
              <w:left w:val="single" w:sz="4" w:space="0" w:color="auto"/>
              <w:right w:val="single" w:sz="4" w:space="0" w:color="auto"/>
            </w:tcBorders>
            <w:vAlign w:val="center"/>
          </w:tcPr>
          <w:p w14:paraId="493D53C3" w14:textId="77777777" w:rsidR="00F641D9" w:rsidRPr="009855A0" w:rsidRDefault="00F641D9" w:rsidP="00837D92">
            <w:pPr>
              <w:keepNext/>
              <w:keepLines/>
              <w:spacing w:after="0"/>
              <w:rPr>
                <w:rFonts w:ascii="Arial" w:hAnsi="Arial"/>
                <w:sz w:val="18"/>
                <w:lang w:val="en-US"/>
              </w:rPr>
            </w:pPr>
          </w:p>
        </w:tc>
        <w:tc>
          <w:tcPr>
            <w:tcW w:w="3414" w:type="dxa"/>
            <w:gridSpan w:val="2"/>
            <w:tcBorders>
              <w:left w:val="single" w:sz="4" w:space="0" w:color="auto"/>
              <w:right w:val="single" w:sz="4" w:space="0" w:color="auto"/>
            </w:tcBorders>
            <w:vAlign w:val="center"/>
          </w:tcPr>
          <w:p w14:paraId="50C34CF0"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 xml:space="preserve">Occupied OFDM symbols in slot other than the last slot of </w:t>
            </w:r>
            <w:r>
              <w:rPr>
                <w:rFonts w:ascii="Arial" w:hAnsi="Arial"/>
                <w:sz w:val="18"/>
                <w:lang w:val="en-US"/>
              </w:rPr>
              <w:t xml:space="preserve">the </w:t>
            </w:r>
            <w:r w:rsidRPr="000A660E">
              <w:rPr>
                <w:rFonts w:ascii="Arial" w:eastAsiaTheme="minorEastAsia" w:hAnsi="Arial"/>
                <w:sz w:val="18"/>
                <w:lang w:val="en-US" w:eastAsia="zh-CN"/>
              </w:rPr>
              <w:t xml:space="preserve">downlink </w:t>
            </w:r>
            <w:r w:rsidRPr="009855A0">
              <w:rPr>
                <w:rFonts w:ascii="Arial" w:hAnsi="Arial"/>
                <w:sz w:val="18"/>
                <w:lang w:val="en-US"/>
              </w:rPr>
              <w:t>duration</w:t>
            </w:r>
          </w:p>
        </w:tc>
        <w:tc>
          <w:tcPr>
            <w:tcW w:w="992" w:type="dxa"/>
            <w:tcBorders>
              <w:top w:val="single" w:sz="4" w:space="0" w:color="auto"/>
              <w:left w:val="single" w:sz="4" w:space="0" w:color="auto"/>
              <w:bottom w:val="single" w:sz="4" w:space="0" w:color="auto"/>
              <w:right w:val="single" w:sz="4" w:space="0" w:color="auto"/>
            </w:tcBorders>
            <w:vAlign w:val="center"/>
          </w:tcPr>
          <w:p w14:paraId="6F6B6648"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symbols</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063FC2DC"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14</w:t>
            </w:r>
          </w:p>
        </w:tc>
      </w:tr>
      <w:tr w:rsidR="00F641D9" w:rsidRPr="009855A0" w14:paraId="51A8E6CA" w14:textId="77777777" w:rsidTr="00401CAC">
        <w:trPr>
          <w:trHeight w:val="70"/>
        </w:trPr>
        <w:tc>
          <w:tcPr>
            <w:tcW w:w="1323" w:type="dxa"/>
            <w:vMerge/>
            <w:tcBorders>
              <w:left w:val="single" w:sz="4" w:space="0" w:color="auto"/>
              <w:bottom w:val="single" w:sz="4" w:space="0" w:color="auto"/>
              <w:right w:val="single" w:sz="4" w:space="0" w:color="auto"/>
            </w:tcBorders>
            <w:vAlign w:val="center"/>
          </w:tcPr>
          <w:p w14:paraId="7864A27C" w14:textId="77777777" w:rsidR="00F641D9" w:rsidRPr="009855A0" w:rsidRDefault="00F641D9" w:rsidP="00837D92">
            <w:pPr>
              <w:keepNext/>
              <w:keepLines/>
              <w:spacing w:after="0"/>
              <w:rPr>
                <w:rFonts w:ascii="Arial" w:hAnsi="Arial"/>
                <w:sz w:val="18"/>
                <w:lang w:val="en-US"/>
              </w:rPr>
            </w:pPr>
          </w:p>
        </w:tc>
        <w:tc>
          <w:tcPr>
            <w:tcW w:w="3414" w:type="dxa"/>
            <w:gridSpan w:val="2"/>
            <w:tcBorders>
              <w:left w:val="single" w:sz="4" w:space="0" w:color="auto"/>
              <w:bottom w:val="single" w:sz="4" w:space="0" w:color="auto"/>
              <w:right w:val="single" w:sz="4" w:space="0" w:color="auto"/>
            </w:tcBorders>
            <w:vAlign w:val="center"/>
          </w:tcPr>
          <w:p w14:paraId="47BA6B34"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 xml:space="preserve">Occupied OFDM symbols in the last slot of </w:t>
            </w:r>
            <w:r>
              <w:rPr>
                <w:rFonts w:ascii="Arial" w:hAnsi="Arial"/>
                <w:sz w:val="18"/>
                <w:lang w:val="en-US"/>
              </w:rPr>
              <w:t xml:space="preserve">the </w:t>
            </w:r>
            <w:r w:rsidRPr="000A660E">
              <w:rPr>
                <w:rFonts w:ascii="Arial" w:eastAsiaTheme="minorEastAsia" w:hAnsi="Arial"/>
                <w:sz w:val="18"/>
                <w:lang w:val="en-US" w:eastAsia="zh-CN"/>
              </w:rPr>
              <w:t xml:space="preserve">downlink </w:t>
            </w:r>
            <w:r w:rsidRPr="009855A0">
              <w:rPr>
                <w:rFonts w:ascii="Arial" w:hAnsi="Arial"/>
                <w:sz w:val="18"/>
                <w:lang w:val="en-US"/>
              </w:rPr>
              <w:t>duration</w:t>
            </w:r>
          </w:p>
        </w:tc>
        <w:tc>
          <w:tcPr>
            <w:tcW w:w="992" w:type="dxa"/>
            <w:tcBorders>
              <w:top w:val="single" w:sz="4" w:space="0" w:color="auto"/>
              <w:left w:val="single" w:sz="4" w:space="0" w:color="auto"/>
              <w:bottom w:val="single" w:sz="4" w:space="0" w:color="auto"/>
              <w:right w:val="single" w:sz="4" w:space="0" w:color="auto"/>
            </w:tcBorders>
            <w:vAlign w:val="center"/>
          </w:tcPr>
          <w:p w14:paraId="55AF82FB"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symbols</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4940AFE6" w14:textId="72C0A950"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14</w:t>
            </w:r>
          </w:p>
        </w:tc>
      </w:tr>
      <w:tr w:rsidR="00F641D9" w:rsidRPr="009855A0" w14:paraId="4A5653F6"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7AAC439"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TDD UL-DL pattern</w:t>
            </w:r>
          </w:p>
        </w:tc>
        <w:tc>
          <w:tcPr>
            <w:tcW w:w="992" w:type="dxa"/>
            <w:tcBorders>
              <w:top w:val="single" w:sz="4" w:space="0" w:color="auto"/>
              <w:left w:val="single" w:sz="4" w:space="0" w:color="auto"/>
              <w:bottom w:val="single" w:sz="4" w:space="0" w:color="auto"/>
              <w:right w:val="single" w:sz="4" w:space="0" w:color="auto"/>
            </w:tcBorders>
            <w:vAlign w:val="center"/>
          </w:tcPr>
          <w:p w14:paraId="4D36ADAD"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5B1A010"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rPr>
              <w:t>FR1.30-7</w:t>
            </w:r>
          </w:p>
        </w:tc>
      </w:tr>
      <w:tr w:rsidR="00F641D9" w:rsidRPr="009855A0" w14:paraId="5808CB18"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6CDFEF83" w14:textId="77777777" w:rsidR="00F641D9" w:rsidRPr="009855A0" w:rsidRDefault="00F641D9" w:rsidP="00837D92">
            <w:pPr>
              <w:keepNext/>
              <w:keepLines/>
              <w:spacing w:after="0"/>
              <w:rPr>
                <w:rFonts w:ascii="Arial" w:hAnsi="Arial"/>
                <w:sz w:val="18"/>
                <w:lang w:val="en-US"/>
              </w:rPr>
            </w:pPr>
            <w:r w:rsidRPr="009855A0">
              <w:rPr>
                <w:rFonts w:ascii="Arial" w:eastAsia="?? ??" w:hAnsi="Arial"/>
                <w:sz w:val="18"/>
                <w:lang w:val="en-US"/>
              </w:rPr>
              <w:t>SNR</w:t>
            </w:r>
          </w:p>
        </w:tc>
        <w:tc>
          <w:tcPr>
            <w:tcW w:w="992" w:type="dxa"/>
            <w:tcBorders>
              <w:top w:val="single" w:sz="4" w:space="0" w:color="auto"/>
              <w:left w:val="single" w:sz="4" w:space="0" w:color="auto"/>
              <w:bottom w:val="single" w:sz="4" w:space="0" w:color="auto"/>
              <w:right w:val="single" w:sz="4" w:space="0" w:color="auto"/>
            </w:tcBorders>
            <w:vAlign w:val="center"/>
            <w:hideMark/>
          </w:tcPr>
          <w:p w14:paraId="65F46B0D"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 xml:space="preserve"> 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CBBB24E" w14:textId="1424AF13"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eastAsia="zh-CN"/>
              </w:rPr>
              <w:t>5</w:t>
            </w:r>
          </w:p>
        </w:tc>
        <w:tc>
          <w:tcPr>
            <w:tcW w:w="1458" w:type="dxa"/>
            <w:tcBorders>
              <w:top w:val="single" w:sz="4" w:space="0" w:color="auto"/>
              <w:left w:val="single" w:sz="4" w:space="0" w:color="auto"/>
              <w:bottom w:val="single" w:sz="4" w:space="0" w:color="auto"/>
              <w:right w:val="single" w:sz="4" w:space="0" w:color="auto"/>
            </w:tcBorders>
            <w:vAlign w:val="center"/>
            <w:hideMark/>
          </w:tcPr>
          <w:p w14:paraId="77B43958" w14:textId="3935939F"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6</w:t>
            </w:r>
          </w:p>
        </w:tc>
      </w:tr>
      <w:tr w:rsidR="00F641D9" w:rsidRPr="009855A0" w14:paraId="6FF3A77C"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646447BC" w14:textId="77777777" w:rsidR="00F641D9" w:rsidRPr="009855A0" w:rsidRDefault="00000000" w:rsidP="00837D92">
            <w:pPr>
              <w:keepNext/>
              <w:keepLines/>
              <w:spacing w:after="0"/>
              <w:rPr>
                <w:rFonts w:ascii="Arial" w:hAnsi="Arial"/>
                <w:sz w:val="18"/>
                <w:lang w:val="en-US"/>
              </w:rPr>
            </w:pPr>
            <m:oMath>
              <m:acc>
                <m:accPr>
                  <m:ctrlPr>
                    <w:rPr>
                      <w:rFonts w:ascii="Cambria Math" w:hAnsi="Cambria Math"/>
                      <w:i/>
                      <w:sz w:val="18"/>
                      <w:lang w:val="en-US"/>
                    </w:rPr>
                  </m:ctrlPr>
                </m:accPr>
                <m:e>
                  <m:sSub>
                    <m:sSubPr>
                      <m:ctrlPr>
                        <w:rPr>
                          <w:rFonts w:ascii="Cambria Math" w:hAnsi="Cambria Math"/>
                          <w:i/>
                          <w:sz w:val="18"/>
                          <w:lang w:val="en-US"/>
                        </w:rPr>
                      </m:ctrlPr>
                    </m:sSubPr>
                    <m:e>
                      <m:r>
                        <w:rPr>
                          <w:rFonts w:ascii="Cambria Math" w:hAnsi="Cambria Math"/>
                          <w:sz w:val="18"/>
                          <w:lang w:val="en-US"/>
                        </w:rPr>
                        <m:t>E</m:t>
                      </m:r>
                    </m:e>
                    <m:sub>
                      <m:r>
                        <w:rPr>
                          <w:rFonts w:ascii="Cambria Math" w:hAnsi="Cambria Math"/>
                          <w:sz w:val="18"/>
                          <w:lang w:val="en-US"/>
                        </w:rPr>
                        <m:t>s</m:t>
                      </m:r>
                    </m:sub>
                  </m:sSub>
                </m:e>
              </m:acc>
            </m:oMath>
            <w:r w:rsidR="00F641D9" w:rsidRPr="009855A0">
              <w:rPr>
                <w:rFonts w:ascii="Arial" w:hAnsi="Arial"/>
                <w:sz w:val="18"/>
                <w:lang w:val="en-US"/>
              </w:rPr>
              <w:t xml:space="preserve"> for power offset 1</w:t>
            </w:r>
          </w:p>
        </w:tc>
        <w:tc>
          <w:tcPr>
            <w:tcW w:w="992" w:type="dxa"/>
            <w:tcBorders>
              <w:top w:val="single" w:sz="4" w:space="0" w:color="auto"/>
              <w:left w:val="single" w:sz="4" w:space="0" w:color="auto"/>
              <w:bottom w:val="single" w:sz="4" w:space="0" w:color="auto"/>
              <w:right w:val="single" w:sz="4" w:space="0" w:color="auto"/>
            </w:tcBorders>
            <w:vAlign w:val="center"/>
          </w:tcPr>
          <w:p w14:paraId="7620E656"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dBm/Hz</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673178C9"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-112</w:t>
            </w:r>
          </w:p>
        </w:tc>
      </w:tr>
      <w:tr w:rsidR="00F641D9" w:rsidRPr="009855A0" w14:paraId="00B7079E"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tcPr>
          <w:p w14:paraId="716D3289" w14:textId="77777777" w:rsidR="00F641D9" w:rsidRPr="009855A0" w:rsidRDefault="00000000" w:rsidP="00837D92">
            <w:pPr>
              <w:keepNext/>
              <w:keepLines/>
              <w:spacing w:after="0"/>
              <w:rPr>
                <w:rFonts w:ascii="Arial" w:hAnsi="Arial"/>
                <w:sz w:val="18"/>
                <w:lang w:val="en-US"/>
              </w:rPr>
            </w:pPr>
            <m:oMath>
              <m:acc>
                <m:accPr>
                  <m:ctrlPr>
                    <w:rPr>
                      <w:rFonts w:ascii="Cambria Math" w:hAnsi="Cambria Math"/>
                      <w:i/>
                      <w:sz w:val="18"/>
                      <w:lang w:val="en-US"/>
                    </w:rPr>
                  </m:ctrlPr>
                </m:accPr>
                <m:e>
                  <m:sSub>
                    <m:sSubPr>
                      <m:ctrlPr>
                        <w:rPr>
                          <w:rFonts w:ascii="Cambria Math" w:hAnsi="Cambria Math"/>
                          <w:i/>
                          <w:sz w:val="18"/>
                          <w:lang w:val="en-US"/>
                        </w:rPr>
                      </m:ctrlPr>
                    </m:sSubPr>
                    <m:e>
                      <m:r>
                        <w:rPr>
                          <w:rFonts w:ascii="Cambria Math" w:hAnsi="Cambria Math"/>
                          <w:sz w:val="18"/>
                          <w:lang w:val="en-US"/>
                        </w:rPr>
                        <m:t>E</m:t>
                      </m:r>
                    </m:e>
                    <m:sub>
                      <m:r>
                        <w:rPr>
                          <w:rFonts w:ascii="Cambria Math" w:hAnsi="Cambria Math"/>
                          <w:sz w:val="18"/>
                          <w:lang w:val="en-US"/>
                        </w:rPr>
                        <m:t>s</m:t>
                      </m:r>
                    </m:sub>
                  </m:sSub>
                </m:e>
              </m:acc>
            </m:oMath>
            <w:r w:rsidR="00F641D9" w:rsidRPr="009855A0">
              <w:rPr>
                <w:rFonts w:ascii="Arial" w:hAnsi="Arial"/>
                <w:sz w:val="18"/>
                <w:lang w:val="en-US"/>
              </w:rPr>
              <w:t xml:space="preserve"> for power offset 2</w:t>
            </w:r>
          </w:p>
        </w:tc>
        <w:tc>
          <w:tcPr>
            <w:tcW w:w="992" w:type="dxa"/>
            <w:tcBorders>
              <w:top w:val="single" w:sz="4" w:space="0" w:color="auto"/>
              <w:left w:val="single" w:sz="4" w:space="0" w:color="auto"/>
              <w:bottom w:val="single" w:sz="4" w:space="0" w:color="auto"/>
              <w:right w:val="single" w:sz="4" w:space="0" w:color="auto"/>
            </w:tcBorders>
            <w:vAlign w:val="center"/>
          </w:tcPr>
          <w:p w14:paraId="0538A098"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dBm/Hz</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68758D35"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-106</w:t>
            </w:r>
          </w:p>
        </w:tc>
      </w:tr>
      <w:tr w:rsidR="00F641D9" w:rsidRPr="009855A0" w14:paraId="60A514D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08ABF851"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4861EC94"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FBDD519"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AWGN</w:t>
            </w:r>
          </w:p>
        </w:tc>
      </w:tr>
      <w:tr w:rsidR="00F641D9" w:rsidRPr="009855A0" w14:paraId="0D38F240"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81C9621"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3BB841A9"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6BBC9C9"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 xml:space="preserve">2×4 with static channel specified in Annex </w:t>
            </w:r>
            <w:r w:rsidRPr="009855A0">
              <w:rPr>
                <w:rFonts w:ascii="Arial" w:hAnsi="Arial"/>
                <w:sz w:val="18"/>
                <w:lang w:val="en-US" w:eastAsia="zh-CN"/>
              </w:rPr>
              <w:t>B.1</w:t>
            </w:r>
          </w:p>
        </w:tc>
      </w:tr>
      <w:tr w:rsidR="00F641D9" w:rsidRPr="009855A0" w14:paraId="201CAD1D"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CB226A3"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39812D8E"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BBD8178"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rPr>
              <w:t xml:space="preserve">As specified in </w:t>
            </w:r>
            <w:r w:rsidRPr="009855A0">
              <w:rPr>
                <w:rFonts w:ascii="Arial" w:hAnsi="Arial"/>
                <w:sz w:val="18"/>
                <w:lang w:val="en-US" w:eastAsia="zh-CN"/>
              </w:rPr>
              <w:t>Annex B.4.1</w:t>
            </w:r>
          </w:p>
        </w:tc>
      </w:tr>
      <w:tr w:rsidR="00F641D9" w:rsidRPr="009855A0" w14:paraId="0D0EFB48"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72A072F"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ZP CSI-RS configuration</w:t>
            </w:r>
          </w:p>
        </w:tc>
        <w:tc>
          <w:tcPr>
            <w:tcW w:w="3144" w:type="dxa"/>
            <w:tcBorders>
              <w:top w:val="single" w:sz="4" w:space="0" w:color="auto"/>
              <w:left w:val="single" w:sz="4" w:space="0" w:color="auto"/>
              <w:bottom w:val="single" w:sz="4" w:space="0" w:color="auto"/>
              <w:right w:val="single" w:sz="4" w:space="0" w:color="auto"/>
            </w:tcBorders>
            <w:vAlign w:val="center"/>
            <w:hideMark/>
          </w:tcPr>
          <w:p w14:paraId="72623AC9"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3D76315F"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A50E931"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Periodic</w:t>
            </w:r>
          </w:p>
        </w:tc>
      </w:tr>
      <w:tr w:rsidR="00F641D9" w:rsidRPr="009855A0" w14:paraId="2C86E815"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12CAC403"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07CE6C2D"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Number of CSI-RS ports (</w:t>
            </w:r>
            <w:r w:rsidRPr="009855A0">
              <w:rPr>
                <w:rFonts w:ascii="Arial" w:hAnsi="Arial"/>
                <w:i/>
                <w:sz w:val="18"/>
                <w:lang w:val="en-US"/>
              </w:rPr>
              <w:t>X</w:t>
            </w:r>
            <w:r w:rsidRPr="009855A0">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1518BFF6"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188EA06"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4</w:t>
            </w:r>
          </w:p>
        </w:tc>
      </w:tr>
      <w:tr w:rsidR="00F641D9" w:rsidRPr="009855A0" w14:paraId="628FBB58"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E8249DD"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77589420"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1C377E99"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8006783"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FD-CDM2</w:t>
            </w:r>
          </w:p>
        </w:tc>
      </w:tr>
      <w:tr w:rsidR="00F641D9" w:rsidRPr="009855A0" w14:paraId="38E0C9A3"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3F1305FF"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57D9D81C"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5B448728"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F01F354"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1</w:t>
            </w:r>
          </w:p>
        </w:tc>
      </w:tr>
      <w:tr w:rsidR="00F641D9" w:rsidRPr="009855A0" w14:paraId="4EFF24CA"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2A45041"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14A77F85"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First subcarrier index in the PRB used for CSI-RS (k</w:t>
            </w:r>
            <w:r w:rsidRPr="009855A0">
              <w:rPr>
                <w:rFonts w:ascii="Arial" w:hAnsi="Arial"/>
                <w:sz w:val="18"/>
                <w:vertAlign w:val="subscript"/>
                <w:lang w:val="en-US"/>
              </w:rPr>
              <w:t>0</w:t>
            </w:r>
            <w:r w:rsidRPr="009855A0">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78D3C3BD"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6F09333A"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Row 5,4</w:t>
            </w:r>
          </w:p>
        </w:tc>
      </w:tr>
      <w:tr w:rsidR="00F641D9" w:rsidRPr="009855A0" w14:paraId="714F5980"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D3348CD"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237CBE23"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First OFDM symbol in the PRB used for CSI-RS (l</w:t>
            </w:r>
            <w:r w:rsidRPr="009855A0">
              <w:rPr>
                <w:rFonts w:ascii="Arial" w:hAnsi="Arial"/>
                <w:sz w:val="18"/>
                <w:vertAlign w:val="subscript"/>
                <w:lang w:val="en-US"/>
              </w:rPr>
              <w:t>0</w:t>
            </w:r>
            <w:r w:rsidRPr="009855A0">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0396FA25"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206FE1C"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9</w:t>
            </w:r>
          </w:p>
        </w:tc>
      </w:tr>
      <w:tr w:rsidR="00F641D9" w:rsidRPr="009855A0" w14:paraId="502038B9"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0C2981D5"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2F668572"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CSI-RS</w:t>
            </w:r>
          </w:p>
          <w:p w14:paraId="0B1A41AE"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09566CD5"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399D8D5"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10/1</w:t>
            </w:r>
          </w:p>
        </w:tc>
      </w:tr>
      <w:tr w:rsidR="00F641D9" w:rsidRPr="009855A0" w14:paraId="028B5D3A" w14:textId="77777777" w:rsidTr="00837D92">
        <w:trPr>
          <w:trHeight w:val="70"/>
        </w:trPr>
        <w:tc>
          <w:tcPr>
            <w:tcW w:w="1593" w:type="dxa"/>
            <w:gridSpan w:val="2"/>
            <w:vMerge w:val="restart"/>
            <w:tcBorders>
              <w:top w:val="single" w:sz="4" w:space="0" w:color="auto"/>
              <w:left w:val="single" w:sz="4" w:space="0" w:color="auto"/>
              <w:right w:val="single" w:sz="4" w:space="0" w:color="auto"/>
            </w:tcBorders>
            <w:vAlign w:val="center"/>
            <w:hideMark/>
          </w:tcPr>
          <w:p w14:paraId="7F2CE6C6"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NZP CSI-RS for CSI acquisition</w:t>
            </w:r>
          </w:p>
        </w:tc>
        <w:tc>
          <w:tcPr>
            <w:tcW w:w="3144" w:type="dxa"/>
            <w:tcBorders>
              <w:top w:val="single" w:sz="4" w:space="0" w:color="auto"/>
              <w:left w:val="single" w:sz="4" w:space="0" w:color="auto"/>
              <w:bottom w:val="single" w:sz="4" w:space="0" w:color="auto"/>
              <w:right w:val="single" w:sz="4" w:space="0" w:color="auto"/>
            </w:tcBorders>
            <w:vAlign w:val="center"/>
            <w:hideMark/>
          </w:tcPr>
          <w:p w14:paraId="789E2466"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CSI-RS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65E7619A"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8983738" w14:textId="0DF012CD"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Aperiodic</w:t>
            </w:r>
          </w:p>
        </w:tc>
      </w:tr>
      <w:tr w:rsidR="00F641D9" w:rsidRPr="009855A0" w14:paraId="09C51BF4" w14:textId="77777777" w:rsidTr="00837D92">
        <w:trPr>
          <w:trHeight w:val="70"/>
        </w:trPr>
        <w:tc>
          <w:tcPr>
            <w:tcW w:w="1593" w:type="dxa"/>
            <w:gridSpan w:val="2"/>
            <w:vMerge/>
            <w:tcBorders>
              <w:left w:val="single" w:sz="4" w:space="0" w:color="auto"/>
              <w:right w:val="single" w:sz="4" w:space="0" w:color="auto"/>
            </w:tcBorders>
            <w:vAlign w:val="center"/>
            <w:hideMark/>
          </w:tcPr>
          <w:p w14:paraId="3784338B"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65BA1B2F"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Number of CSI-RS ports (</w:t>
            </w:r>
            <w:r w:rsidRPr="009855A0">
              <w:rPr>
                <w:rFonts w:ascii="Arial" w:hAnsi="Arial"/>
                <w:i/>
                <w:sz w:val="18"/>
                <w:lang w:val="en-US"/>
              </w:rPr>
              <w:t>X</w:t>
            </w:r>
            <w:r w:rsidRPr="009855A0">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2FB1DA0E"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50707DA"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eastAsia="zh-CN"/>
              </w:rPr>
              <w:t>2</w:t>
            </w:r>
          </w:p>
        </w:tc>
      </w:tr>
      <w:tr w:rsidR="00F641D9" w:rsidRPr="009855A0" w14:paraId="4733F776" w14:textId="77777777" w:rsidTr="00837D92">
        <w:trPr>
          <w:trHeight w:val="70"/>
        </w:trPr>
        <w:tc>
          <w:tcPr>
            <w:tcW w:w="1593" w:type="dxa"/>
            <w:gridSpan w:val="2"/>
            <w:vMerge/>
            <w:tcBorders>
              <w:left w:val="single" w:sz="4" w:space="0" w:color="auto"/>
              <w:right w:val="single" w:sz="4" w:space="0" w:color="auto"/>
            </w:tcBorders>
            <w:vAlign w:val="center"/>
            <w:hideMark/>
          </w:tcPr>
          <w:p w14:paraId="69CE0660"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1FD78D8F"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CDM Type</w:t>
            </w:r>
          </w:p>
        </w:tc>
        <w:tc>
          <w:tcPr>
            <w:tcW w:w="992" w:type="dxa"/>
            <w:tcBorders>
              <w:top w:val="single" w:sz="4" w:space="0" w:color="auto"/>
              <w:left w:val="single" w:sz="4" w:space="0" w:color="auto"/>
              <w:bottom w:val="single" w:sz="4" w:space="0" w:color="auto"/>
              <w:right w:val="single" w:sz="4" w:space="0" w:color="auto"/>
            </w:tcBorders>
            <w:vAlign w:val="center"/>
          </w:tcPr>
          <w:p w14:paraId="2B5E6404"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F2FC8B7"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FD-CDM2</w:t>
            </w:r>
          </w:p>
        </w:tc>
      </w:tr>
      <w:tr w:rsidR="00F641D9" w:rsidRPr="009855A0" w14:paraId="39EBB181" w14:textId="77777777" w:rsidTr="00837D92">
        <w:trPr>
          <w:trHeight w:val="70"/>
        </w:trPr>
        <w:tc>
          <w:tcPr>
            <w:tcW w:w="1593" w:type="dxa"/>
            <w:gridSpan w:val="2"/>
            <w:vMerge/>
            <w:tcBorders>
              <w:left w:val="single" w:sz="4" w:space="0" w:color="auto"/>
              <w:right w:val="single" w:sz="4" w:space="0" w:color="auto"/>
            </w:tcBorders>
            <w:vAlign w:val="center"/>
            <w:hideMark/>
          </w:tcPr>
          <w:p w14:paraId="2FA941AF"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0B49ABEC"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Density (ρ)</w:t>
            </w:r>
          </w:p>
        </w:tc>
        <w:tc>
          <w:tcPr>
            <w:tcW w:w="992" w:type="dxa"/>
            <w:tcBorders>
              <w:top w:val="single" w:sz="4" w:space="0" w:color="auto"/>
              <w:left w:val="single" w:sz="4" w:space="0" w:color="auto"/>
              <w:bottom w:val="single" w:sz="4" w:space="0" w:color="auto"/>
              <w:right w:val="single" w:sz="4" w:space="0" w:color="auto"/>
            </w:tcBorders>
            <w:vAlign w:val="center"/>
          </w:tcPr>
          <w:p w14:paraId="24552BF1"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28380A8"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1</w:t>
            </w:r>
          </w:p>
        </w:tc>
      </w:tr>
      <w:tr w:rsidR="00F641D9" w:rsidRPr="009855A0" w14:paraId="29504B38" w14:textId="77777777" w:rsidTr="00837D92">
        <w:trPr>
          <w:trHeight w:val="70"/>
        </w:trPr>
        <w:tc>
          <w:tcPr>
            <w:tcW w:w="1593" w:type="dxa"/>
            <w:gridSpan w:val="2"/>
            <w:vMerge/>
            <w:tcBorders>
              <w:left w:val="single" w:sz="4" w:space="0" w:color="auto"/>
              <w:right w:val="single" w:sz="4" w:space="0" w:color="auto"/>
            </w:tcBorders>
            <w:vAlign w:val="center"/>
            <w:hideMark/>
          </w:tcPr>
          <w:p w14:paraId="22058119"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483670C0"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First subcarrier index in the PRB used for CSI-RS (k</w:t>
            </w:r>
            <w:r w:rsidRPr="009855A0">
              <w:rPr>
                <w:rFonts w:ascii="Arial" w:hAnsi="Arial"/>
                <w:sz w:val="18"/>
                <w:vertAlign w:val="subscript"/>
                <w:lang w:val="en-US"/>
              </w:rPr>
              <w:t>0</w:t>
            </w:r>
            <w:r w:rsidRPr="009855A0">
              <w:rPr>
                <w:rFonts w:ascii="Arial" w:hAnsi="Arial"/>
                <w:sz w:val="18"/>
                <w:lang w:val="en-US"/>
              </w:rPr>
              <w:t>, k</w:t>
            </w:r>
            <w:r w:rsidRPr="009855A0">
              <w:rPr>
                <w:rFonts w:ascii="Arial" w:hAnsi="Arial"/>
                <w:sz w:val="18"/>
                <w:vertAlign w:val="subscript"/>
                <w:lang w:val="en-US"/>
              </w:rPr>
              <w:t>1</w:t>
            </w:r>
            <w:r w:rsidRPr="009855A0">
              <w:rPr>
                <w:rFonts w:ascii="Arial" w:hAnsi="Arial"/>
                <w:sz w:val="18"/>
                <w:lang w:val="en-US"/>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6B905954"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BBFD4B8"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eastAsia="zh-CN"/>
              </w:rPr>
              <w:t>Row 3,(6,-)</w:t>
            </w:r>
          </w:p>
        </w:tc>
      </w:tr>
      <w:tr w:rsidR="00F641D9" w:rsidRPr="009855A0" w14:paraId="4DCC1DCC" w14:textId="77777777" w:rsidTr="00837D92">
        <w:trPr>
          <w:trHeight w:val="70"/>
        </w:trPr>
        <w:tc>
          <w:tcPr>
            <w:tcW w:w="1593" w:type="dxa"/>
            <w:gridSpan w:val="2"/>
            <w:vMerge/>
            <w:tcBorders>
              <w:left w:val="single" w:sz="4" w:space="0" w:color="auto"/>
              <w:right w:val="single" w:sz="4" w:space="0" w:color="auto"/>
            </w:tcBorders>
            <w:vAlign w:val="center"/>
            <w:hideMark/>
          </w:tcPr>
          <w:p w14:paraId="08627BEA"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453867F2"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First OFDM symbol in the PRB used for CSI-RS (l</w:t>
            </w:r>
            <w:r w:rsidRPr="009855A0">
              <w:rPr>
                <w:rFonts w:ascii="Arial" w:hAnsi="Arial"/>
                <w:sz w:val="18"/>
                <w:vertAlign w:val="subscript"/>
                <w:lang w:val="en-US"/>
              </w:rPr>
              <w:t>0</w:t>
            </w:r>
            <w:r w:rsidRPr="009855A0">
              <w:rPr>
                <w:rFonts w:ascii="Arial" w:hAnsi="Arial"/>
                <w:sz w:val="18"/>
                <w:lang w:val="en-US"/>
              </w:rPr>
              <w:t>)</w:t>
            </w:r>
          </w:p>
        </w:tc>
        <w:tc>
          <w:tcPr>
            <w:tcW w:w="992" w:type="dxa"/>
            <w:tcBorders>
              <w:top w:val="single" w:sz="4" w:space="0" w:color="auto"/>
              <w:left w:val="single" w:sz="4" w:space="0" w:color="auto"/>
              <w:bottom w:val="single" w:sz="4" w:space="0" w:color="auto"/>
              <w:right w:val="single" w:sz="4" w:space="0" w:color="auto"/>
            </w:tcBorders>
            <w:vAlign w:val="center"/>
          </w:tcPr>
          <w:p w14:paraId="1FF881A3"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B921213"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eastAsia="zh-CN"/>
              </w:rPr>
              <w:t>3</w:t>
            </w:r>
          </w:p>
        </w:tc>
      </w:tr>
      <w:tr w:rsidR="00F641D9" w:rsidRPr="009855A0" w14:paraId="1C5B5703" w14:textId="77777777" w:rsidTr="00837D92">
        <w:trPr>
          <w:trHeight w:val="70"/>
        </w:trPr>
        <w:tc>
          <w:tcPr>
            <w:tcW w:w="1593" w:type="dxa"/>
            <w:gridSpan w:val="2"/>
            <w:vMerge/>
            <w:tcBorders>
              <w:left w:val="single" w:sz="4" w:space="0" w:color="auto"/>
              <w:right w:val="single" w:sz="4" w:space="0" w:color="auto"/>
            </w:tcBorders>
            <w:vAlign w:val="center"/>
            <w:hideMark/>
          </w:tcPr>
          <w:p w14:paraId="2A9FEC1C"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5431AF35"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NZP CSI-RS-timeConfig</w:t>
            </w:r>
          </w:p>
          <w:p w14:paraId="111B7792"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65C6E46B"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A35C88C" w14:textId="0C2AB43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eastAsia="zh-CN"/>
              </w:rPr>
              <w:t>Not configured</w:t>
            </w:r>
          </w:p>
        </w:tc>
      </w:tr>
      <w:tr w:rsidR="00F641D9" w:rsidRPr="009855A0" w14:paraId="1DEB4411" w14:textId="77777777" w:rsidTr="00837D92">
        <w:trPr>
          <w:trHeight w:val="70"/>
        </w:trPr>
        <w:tc>
          <w:tcPr>
            <w:tcW w:w="1593" w:type="dxa"/>
            <w:gridSpan w:val="2"/>
            <w:vMerge/>
            <w:tcBorders>
              <w:left w:val="single" w:sz="4" w:space="0" w:color="auto"/>
              <w:bottom w:val="single" w:sz="4" w:space="0" w:color="auto"/>
              <w:right w:val="single" w:sz="4" w:space="0" w:color="auto"/>
            </w:tcBorders>
            <w:vAlign w:val="center"/>
          </w:tcPr>
          <w:p w14:paraId="7725D1BF"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tcPr>
          <w:p w14:paraId="00EC8D6B" w14:textId="77777777" w:rsidR="00F641D9" w:rsidRPr="009855A0" w:rsidRDefault="00F641D9" w:rsidP="00837D92">
            <w:pPr>
              <w:keepNext/>
              <w:keepLines/>
              <w:spacing w:after="0"/>
              <w:rPr>
                <w:rFonts w:ascii="Arial" w:hAnsi="Arial"/>
                <w:sz w:val="18"/>
                <w:lang w:val="en-US"/>
              </w:rPr>
            </w:pPr>
            <w:r w:rsidRPr="009855A0">
              <w:rPr>
                <w:rFonts w:ascii="Arial" w:hAnsi="Arial"/>
                <w:sz w:val="18"/>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0DF9ED42"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480FB6F9" w14:textId="6EC8913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0</w:t>
            </w:r>
          </w:p>
        </w:tc>
      </w:tr>
      <w:tr w:rsidR="00F641D9" w:rsidRPr="009855A0" w14:paraId="51AC5AD5"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59EF4A0"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CSI-IM configuration</w:t>
            </w:r>
          </w:p>
        </w:tc>
        <w:tc>
          <w:tcPr>
            <w:tcW w:w="3144" w:type="dxa"/>
            <w:tcBorders>
              <w:top w:val="single" w:sz="4" w:space="0" w:color="auto"/>
              <w:left w:val="single" w:sz="4" w:space="0" w:color="auto"/>
              <w:bottom w:val="single" w:sz="4" w:space="0" w:color="auto"/>
              <w:right w:val="single" w:sz="4" w:space="0" w:color="auto"/>
            </w:tcBorders>
            <w:hideMark/>
          </w:tcPr>
          <w:p w14:paraId="1E1B7DA9"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eastAsia="zh-CN"/>
              </w:rPr>
              <w:t>CSI-IM resource Type</w:t>
            </w:r>
          </w:p>
        </w:tc>
        <w:tc>
          <w:tcPr>
            <w:tcW w:w="992" w:type="dxa"/>
            <w:tcBorders>
              <w:top w:val="single" w:sz="4" w:space="0" w:color="auto"/>
              <w:left w:val="single" w:sz="4" w:space="0" w:color="auto"/>
              <w:bottom w:val="single" w:sz="4" w:space="0" w:color="auto"/>
              <w:right w:val="single" w:sz="4" w:space="0" w:color="auto"/>
            </w:tcBorders>
            <w:vAlign w:val="center"/>
          </w:tcPr>
          <w:p w14:paraId="1FB08693"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227887F" w14:textId="1F77E052" w:rsidR="00F641D9" w:rsidRPr="009855A0" w:rsidRDefault="003E2543" w:rsidP="00837D92">
            <w:pPr>
              <w:keepNext/>
              <w:keepLines/>
              <w:spacing w:after="0"/>
              <w:jc w:val="center"/>
              <w:rPr>
                <w:rFonts w:ascii="Arial" w:hAnsi="Arial"/>
                <w:sz w:val="18"/>
                <w:lang w:val="en-US" w:eastAsia="zh-CN"/>
              </w:rPr>
            </w:pPr>
            <w:r>
              <w:rPr>
                <w:rFonts w:ascii="Arial" w:hAnsi="Arial"/>
                <w:sz w:val="18"/>
                <w:lang w:val="en-US" w:eastAsia="zh-CN"/>
              </w:rPr>
              <w:t>Ap</w:t>
            </w:r>
            <w:r w:rsidRPr="009855A0">
              <w:rPr>
                <w:rFonts w:ascii="Arial" w:hAnsi="Arial"/>
                <w:sz w:val="18"/>
                <w:lang w:val="en-US" w:eastAsia="zh-CN"/>
              </w:rPr>
              <w:t>eriodic</w:t>
            </w:r>
          </w:p>
        </w:tc>
      </w:tr>
      <w:tr w:rsidR="00F641D9" w:rsidRPr="009855A0" w14:paraId="63FCD766"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5C259064"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28214590"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CSI-IM RE pattern</w:t>
            </w:r>
          </w:p>
        </w:tc>
        <w:tc>
          <w:tcPr>
            <w:tcW w:w="992" w:type="dxa"/>
            <w:tcBorders>
              <w:top w:val="single" w:sz="4" w:space="0" w:color="auto"/>
              <w:left w:val="single" w:sz="4" w:space="0" w:color="auto"/>
              <w:bottom w:val="single" w:sz="4" w:space="0" w:color="auto"/>
              <w:right w:val="single" w:sz="4" w:space="0" w:color="auto"/>
            </w:tcBorders>
            <w:vAlign w:val="center"/>
          </w:tcPr>
          <w:p w14:paraId="1F767B1C"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1F5D93D3"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0</w:t>
            </w:r>
          </w:p>
        </w:tc>
      </w:tr>
      <w:tr w:rsidR="00F641D9" w:rsidRPr="009855A0" w14:paraId="5FAA4890"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75E04469"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tcPr>
          <w:p w14:paraId="37AD609D"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CSI-IM Resource Mapping</w:t>
            </w:r>
          </w:p>
          <w:p w14:paraId="1160333E"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(k</w:t>
            </w:r>
            <w:r w:rsidRPr="009855A0">
              <w:rPr>
                <w:rFonts w:ascii="Arial" w:hAnsi="Arial"/>
                <w:sz w:val="18"/>
                <w:vertAlign w:val="subscript"/>
                <w:lang w:val="en-US"/>
              </w:rPr>
              <w:t>CSI-IM</w:t>
            </w:r>
            <w:r w:rsidRPr="009855A0">
              <w:rPr>
                <w:rFonts w:ascii="Arial" w:hAnsi="Arial"/>
                <w:sz w:val="18"/>
                <w:lang w:val="en-US"/>
              </w:rPr>
              <w:t>,l</w:t>
            </w:r>
            <w:r w:rsidRPr="009855A0">
              <w:rPr>
                <w:rFonts w:ascii="Arial" w:hAnsi="Arial"/>
                <w:sz w:val="18"/>
                <w:vertAlign w:val="subscript"/>
                <w:lang w:val="en-US"/>
              </w:rPr>
              <w:t>CSI-IM</w:t>
            </w:r>
            <w:r w:rsidRPr="009855A0">
              <w:rPr>
                <w:rFonts w:ascii="Arial" w:hAnsi="Arial"/>
                <w:sz w:val="18"/>
                <w:lang w:val="en-US"/>
              </w:rPr>
              <w:t>)</w:t>
            </w:r>
          </w:p>
          <w:p w14:paraId="329A7A96" w14:textId="77777777" w:rsidR="00F641D9" w:rsidRPr="009855A0" w:rsidRDefault="00F641D9" w:rsidP="00837D92">
            <w:pPr>
              <w:keepNext/>
              <w:keepLines/>
              <w:spacing w:after="0"/>
              <w:rPr>
                <w:rFonts w:ascii="Arial" w:hAnsi="Arial"/>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14:paraId="6B5D94A5"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01C7B13"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w:t>
            </w:r>
            <w:r w:rsidRPr="009855A0">
              <w:rPr>
                <w:rFonts w:ascii="Arial" w:hAnsi="Arial"/>
                <w:sz w:val="18"/>
                <w:lang w:val="en-US" w:eastAsia="zh-CN"/>
              </w:rPr>
              <w:t>4</w:t>
            </w:r>
            <w:r w:rsidRPr="009855A0">
              <w:rPr>
                <w:rFonts w:ascii="Arial" w:hAnsi="Arial"/>
                <w:sz w:val="18"/>
                <w:lang w:val="en-US"/>
              </w:rPr>
              <w:t xml:space="preserve">, </w:t>
            </w:r>
            <w:r w:rsidRPr="009855A0">
              <w:rPr>
                <w:rFonts w:ascii="Arial" w:hAnsi="Arial"/>
                <w:sz w:val="18"/>
                <w:lang w:val="en-US" w:eastAsia="zh-CN"/>
              </w:rPr>
              <w:t>9</w:t>
            </w:r>
            <w:r w:rsidRPr="009855A0">
              <w:rPr>
                <w:rFonts w:ascii="Arial" w:hAnsi="Arial"/>
                <w:sz w:val="18"/>
                <w:lang w:val="en-US"/>
              </w:rPr>
              <w:t>)</w:t>
            </w:r>
          </w:p>
        </w:tc>
      </w:tr>
      <w:tr w:rsidR="00F641D9" w:rsidRPr="009855A0" w14:paraId="0FFF26A0"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22AEB327"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vAlign w:val="center"/>
            <w:hideMark/>
          </w:tcPr>
          <w:p w14:paraId="231BA42E"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CSI-IM timeConfig</w:t>
            </w:r>
          </w:p>
          <w:p w14:paraId="76763759"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30364BD7"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slot</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E085059" w14:textId="54E56EA6" w:rsidR="00F641D9" w:rsidRPr="009855A0" w:rsidRDefault="00364542" w:rsidP="00837D92">
            <w:pPr>
              <w:keepNext/>
              <w:keepLines/>
              <w:spacing w:after="0"/>
              <w:jc w:val="center"/>
              <w:rPr>
                <w:rFonts w:ascii="Arial" w:hAnsi="Arial"/>
                <w:sz w:val="18"/>
                <w:lang w:val="en-US" w:eastAsia="zh-CN"/>
              </w:rPr>
            </w:pPr>
            <w:r w:rsidRPr="009855A0">
              <w:rPr>
                <w:rFonts w:ascii="Arial" w:hAnsi="Arial"/>
                <w:sz w:val="18"/>
                <w:lang w:val="en-US" w:eastAsia="zh-CN"/>
              </w:rPr>
              <w:t>Not configured</w:t>
            </w:r>
          </w:p>
        </w:tc>
      </w:tr>
      <w:tr w:rsidR="00F641D9" w:rsidRPr="009855A0" w14:paraId="797B8EA4" w14:textId="77777777" w:rsidTr="00837D92">
        <w:trPr>
          <w:trHeight w:val="70"/>
        </w:trPr>
        <w:tc>
          <w:tcPr>
            <w:tcW w:w="159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A7975C2"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Codebook configuration</w:t>
            </w:r>
          </w:p>
        </w:tc>
        <w:tc>
          <w:tcPr>
            <w:tcW w:w="3144" w:type="dxa"/>
            <w:tcBorders>
              <w:top w:val="single" w:sz="4" w:space="0" w:color="auto"/>
              <w:left w:val="single" w:sz="4" w:space="0" w:color="auto"/>
              <w:bottom w:val="single" w:sz="4" w:space="0" w:color="auto"/>
              <w:right w:val="single" w:sz="4" w:space="0" w:color="auto"/>
            </w:tcBorders>
            <w:hideMark/>
          </w:tcPr>
          <w:p w14:paraId="30A75EB5"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Codebook Type</w:t>
            </w:r>
          </w:p>
        </w:tc>
        <w:tc>
          <w:tcPr>
            <w:tcW w:w="992" w:type="dxa"/>
            <w:tcBorders>
              <w:top w:val="single" w:sz="4" w:space="0" w:color="auto"/>
              <w:left w:val="single" w:sz="4" w:space="0" w:color="auto"/>
              <w:bottom w:val="single" w:sz="4" w:space="0" w:color="auto"/>
              <w:right w:val="single" w:sz="4" w:space="0" w:color="auto"/>
            </w:tcBorders>
            <w:vAlign w:val="center"/>
          </w:tcPr>
          <w:p w14:paraId="1FE90752"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49CA85CB"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typeI-SinglePanel</w:t>
            </w:r>
          </w:p>
        </w:tc>
      </w:tr>
      <w:tr w:rsidR="00F641D9" w:rsidRPr="009855A0" w14:paraId="0CF8D1CB"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141C17E0"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14CCAE3D"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Codebook Mode</w:t>
            </w:r>
          </w:p>
        </w:tc>
        <w:tc>
          <w:tcPr>
            <w:tcW w:w="992" w:type="dxa"/>
            <w:tcBorders>
              <w:top w:val="single" w:sz="4" w:space="0" w:color="auto"/>
              <w:left w:val="single" w:sz="4" w:space="0" w:color="auto"/>
              <w:bottom w:val="single" w:sz="4" w:space="0" w:color="auto"/>
              <w:right w:val="single" w:sz="4" w:space="0" w:color="auto"/>
            </w:tcBorders>
            <w:vAlign w:val="center"/>
          </w:tcPr>
          <w:p w14:paraId="0B45270A"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76F76C0B"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1</w:t>
            </w:r>
          </w:p>
        </w:tc>
      </w:tr>
      <w:tr w:rsidR="00F641D9" w:rsidRPr="009855A0" w14:paraId="681195B5"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40950C86"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310E37DD"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(CodebookConfig-N1,CodebookConfig-N2)</w:t>
            </w:r>
          </w:p>
        </w:tc>
        <w:tc>
          <w:tcPr>
            <w:tcW w:w="992" w:type="dxa"/>
            <w:tcBorders>
              <w:top w:val="single" w:sz="4" w:space="0" w:color="auto"/>
              <w:left w:val="single" w:sz="4" w:space="0" w:color="auto"/>
              <w:bottom w:val="single" w:sz="4" w:space="0" w:color="auto"/>
              <w:right w:val="single" w:sz="4" w:space="0" w:color="auto"/>
            </w:tcBorders>
            <w:vAlign w:val="center"/>
          </w:tcPr>
          <w:p w14:paraId="0981E232"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6CF4186"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Not configured</w:t>
            </w:r>
          </w:p>
        </w:tc>
      </w:tr>
      <w:tr w:rsidR="00F641D9" w:rsidRPr="009855A0" w14:paraId="27C95669"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05A92D67"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463F8A6E"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CodebookSubsetRestriction</w:t>
            </w:r>
          </w:p>
        </w:tc>
        <w:tc>
          <w:tcPr>
            <w:tcW w:w="992" w:type="dxa"/>
            <w:tcBorders>
              <w:top w:val="single" w:sz="4" w:space="0" w:color="auto"/>
              <w:left w:val="single" w:sz="4" w:space="0" w:color="auto"/>
              <w:bottom w:val="single" w:sz="4" w:space="0" w:color="auto"/>
              <w:right w:val="single" w:sz="4" w:space="0" w:color="auto"/>
            </w:tcBorders>
            <w:vAlign w:val="center"/>
          </w:tcPr>
          <w:p w14:paraId="0EAE78C7"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565C2376"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010000</w:t>
            </w:r>
          </w:p>
        </w:tc>
      </w:tr>
      <w:tr w:rsidR="00F641D9" w:rsidRPr="009855A0" w14:paraId="70840C38" w14:textId="77777777" w:rsidTr="00837D92">
        <w:trPr>
          <w:trHeight w:val="70"/>
        </w:trPr>
        <w:tc>
          <w:tcPr>
            <w:tcW w:w="1593" w:type="dxa"/>
            <w:gridSpan w:val="2"/>
            <w:vMerge/>
            <w:tcBorders>
              <w:top w:val="single" w:sz="4" w:space="0" w:color="auto"/>
              <w:left w:val="single" w:sz="4" w:space="0" w:color="auto"/>
              <w:bottom w:val="single" w:sz="4" w:space="0" w:color="auto"/>
              <w:right w:val="single" w:sz="4" w:space="0" w:color="auto"/>
            </w:tcBorders>
            <w:vAlign w:val="center"/>
            <w:hideMark/>
          </w:tcPr>
          <w:p w14:paraId="7204CD3D" w14:textId="77777777" w:rsidR="00F641D9" w:rsidRPr="009855A0" w:rsidRDefault="00F641D9" w:rsidP="00837D92">
            <w:pPr>
              <w:spacing w:after="0"/>
              <w:rPr>
                <w:rFonts w:ascii="Arial" w:hAnsi="Arial"/>
                <w:sz w:val="18"/>
                <w:lang w:val="en-US"/>
              </w:rPr>
            </w:pPr>
          </w:p>
        </w:tc>
        <w:tc>
          <w:tcPr>
            <w:tcW w:w="3144" w:type="dxa"/>
            <w:tcBorders>
              <w:top w:val="single" w:sz="4" w:space="0" w:color="auto"/>
              <w:left w:val="single" w:sz="4" w:space="0" w:color="auto"/>
              <w:bottom w:val="single" w:sz="4" w:space="0" w:color="auto"/>
              <w:right w:val="single" w:sz="4" w:space="0" w:color="auto"/>
            </w:tcBorders>
            <w:hideMark/>
          </w:tcPr>
          <w:p w14:paraId="3D4287DC"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RI Restriction</w:t>
            </w:r>
          </w:p>
        </w:tc>
        <w:tc>
          <w:tcPr>
            <w:tcW w:w="992" w:type="dxa"/>
            <w:tcBorders>
              <w:top w:val="single" w:sz="4" w:space="0" w:color="auto"/>
              <w:left w:val="single" w:sz="4" w:space="0" w:color="auto"/>
              <w:bottom w:val="single" w:sz="4" w:space="0" w:color="auto"/>
              <w:right w:val="single" w:sz="4" w:space="0" w:color="auto"/>
            </w:tcBorders>
            <w:vAlign w:val="center"/>
          </w:tcPr>
          <w:p w14:paraId="3C62CF93"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35C20D46"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N/A</w:t>
            </w:r>
          </w:p>
        </w:tc>
      </w:tr>
      <w:tr w:rsidR="00F641D9" w:rsidRPr="009855A0" w14:paraId="5BE3EC1A"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14D5BFBA"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 xml:space="preserve">CQI/RI/PMI delay </w:t>
            </w:r>
          </w:p>
        </w:tc>
        <w:tc>
          <w:tcPr>
            <w:tcW w:w="992" w:type="dxa"/>
            <w:tcBorders>
              <w:top w:val="single" w:sz="4" w:space="0" w:color="auto"/>
              <w:left w:val="single" w:sz="4" w:space="0" w:color="auto"/>
              <w:bottom w:val="single" w:sz="4" w:space="0" w:color="auto"/>
              <w:right w:val="single" w:sz="4" w:space="0" w:color="auto"/>
            </w:tcBorders>
            <w:vAlign w:val="center"/>
            <w:hideMark/>
          </w:tcPr>
          <w:p w14:paraId="6728EDF4"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ms</w:t>
            </w: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83D8A00"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9.5</w:t>
            </w:r>
          </w:p>
        </w:tc>
      </w:tr>
      <w:tr w:rsidR="00F641D9" w:rsidRPr="009855A0" w14:paraId="7E37BEE2"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51E593EF"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Maximum number of HARQ transmission</w:t>
            </w:r>
          </w:p>
        </w:tc>
        <w:tc>
          <w:tcPr>
            <w:tcW w:w="992" w:type="dxa"/>
            <w:tcBorders>
              <w:top w:val="single" w:sz="4" w:space="0" w:color="auto"/>
              <w:left w:val="single" w:sz="4" w:space="0" w:color="auto"/>
              <w:bottom w:val="single" w:sz="4" w:space="0" w:color="auto"/>
              <w:right w:val="single" w:sz="4" w:space="0" w:color="auto"/>
            </w:tcBorders>
            <w:vAlign w:val="center"/>
          </w:tcPr>
          <w:p w14:paraId="6F6926A4"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2FFC5438"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1</w:t>
            </w:r>
          </w:p>
        </w:tc>
      </w:tr>
      <w:tr w:rsidR="00F641D9" w:rsidRPr="009855A0" w14:paraId="19428FC4" w14:textId="77777777" w:rsidTr="00837D92">
        <w:trPr>
          <w:trHeight w:val="70"/>
        </w:trPr>
        <w:tc>
          <w:tcPr>
            <w:tcW w:w="4737" w:type="dxa"/>
            <w:gridSpan w:val="3"/>
            <w:tcBorders>
              <w:top w:val="single" w:sz="4" w:space="0" w:color="auto"/>
              <w:left w:val="single" w:sz="4" w:space="0" w:color="auto"/>
              <w:bottom w:val="single" w:sz="4" w:space="0" w:color="auto"/>
              <w:right w:val="single" w:sz="4" w:space="0" w:color="auto"/>
            </w:tcBorders>
            <w:vAlign w:val="center"/>
            <w:hideMark/>
          </w:tcPr>
          <w:p w14:paraId="3BA2DC70"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Measurement channel</w:t>
            </w:r>
          </w:p>
        </w:tc>
        <w:tc>
          <w:tcPr>
            <w:tcW w:w="992" w:type="dxa"/>
            <w:tcBorders>
              <w:top w:val="single" w:sz="4" w:space="0" w:color="auto"/>
              <w:left w:val="single" w:sz="4" w:space="0" w:color="auto"/>
              <w:bottom w:val="single" w:sz="4" w:space="0" w:color="auto"/>
              <w:right w:val="single" w:sz="4" w:space="0" w:color="auto"/>
            </w:tcBorders>
            <w:vAlign w:val="center"/>
          </w:tcPr>
          <w:p w14:paraId="71EF83BC" w14:textId="77777777" w:rsidR="00F641D9" w:rsidRPr="009855A0" w:rsidRDefault="00F641D9" w:rsidP="00837D92">
            <w:pPr>
              <w:keepNext/>
              <w:keepLines/>
              <w:spacing w:after="0"/>
              <w:jc w:val="center"/>
              <w:rPr>
                <w:rFonts w:ascii="Arial" w:hAnsi="Arial"/>
                <w:sz w:val="18"/>
                <w:lang w:val="en-US"/>
              </w:rPr>
            </w:pPr>
          </w:p>
        </w:tc>
        <w:tc>
          <w:tcPr>
            <w:tcW w:w="3016" w:type="dxa"/>
            <w:gridSpan w:val="2"/>
            <w:tcBorders>
              <w:top w:val="single" w:sz="4" w:space="0" w:color="auto"/>
              <w:left w:val="single" w:sz="4" w:space="0" w:color="auto"/>
              <w:bottom w:val="single" w:sz="4" w:space="0" w:color="auto"/>
              <w:right w:val="single" w:sz="4" w:space="0" w:color="auto"/>
            </w:tcBorders>
            <w:vAlign w:val="center"/>
            <w:hideMark/>
          </w:tcPr>
          <w:p w14:paraId="0C9DB557"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eastAsia="zh-CN"/>
              </w:rPr>
              <w:t>As specified in Table A.4-2, TBS.2-8</w:t>
            </w:r>
          </w:p>
        </w:tc>
      </w:tr>
    </w:tbl>
    <w:p w14:paraId="29921EC8" w14:textId="77777777" w:rsidR="00F641D9" w:rsidRPr="009855A0" w:rsidRDefault="00F641D9" w:rsidP="00F641D9">
      <w:pPr>
        <w:rPr>
          <w:lang w:val="en-US"/>
        </w:rPr>
      </w:pPr>
    </w:p>
    <w:p w14:paraId="65B3AA8E" w14:textId="77777777" w:rsidR="00F641D9" w:rsidRPr="009855A0" w:rsidRDefault="00F641D9" w:rsidP="00F641D9">
      <w:pPr>
        <w:keepNext/>
        <w:keepLines/>
        <w:spacing w:before="60"/>
        <w:jc w:val="center"/>
        <w:rPr>
          <w:rFonts w:ascii="Arial" w:hAnsi="Arial"/>
          <w:b/>
          <w:lang w:val="en-US" w:eastAsia="zh-CN"/>
        </w:rPr>
      </w:pPr>
      <w:r w:rsidRPr="009855A0">
        <w:rPr>
          <w:rFonts w:ascii="Arial" w:hAnsi="Arial"/>
          <w:b/>
          <w:lang w:val="en-US"/>
        </w:rPr>
        <w:lastRenderedPageBreak/>
        <w:t xml:space="preserve">Table </w:t>
      </w:r>
      <w:r w:rsidRPr="009855A0">
        <w:rPr>
          <w:rFonts w:ascii="Arial" w:hAnsi="Arial"/>
          <w:b/>
        </w:rPr>
        <w:t>6.2A.4.1.1</w:t>
      </w:r>
      <w:r w:rsidRPr="009855A0">
        <w:rPr>
          <w:rFonts w:ascii="Arial" w:hAnsi="Arial"/>
          <w:b/>
          <w:lang w:val="en-US"/>
        </w:rPr>
        <w:t>-2: Configuration parameters for PCell</w:t>
      </w:r>
    </w:p>
    <w:tbl>
      <w:tblPr>
        <w:tblW w:w="8745"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7"/>
        <w:gridCol w:w="992"/>
        <w:gridCol w:w="3016"/>
      </w:tblGrid>
      <w:tr w:rsidR="00F641D9" w:rsidRPr="009855A0" w14:paraId="5DCC8CBF"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8A309DD" w14:textId="77777777" w:rsidR="00F641D9" w:rsidRPr="009855A0" w:rsidRDefault="00F641D9" w:rsidP="00837D92">
            <w:pPr>
              <w:keepNext/>
              <w:keepLines/>
              <w:spacing w:after="0"/>
              <w:jc w:val="center"/>
              <w:rPr>
                <w:rFonts w:ascii="Arial" w:hAnsi="Arial"/>
                <w:b/>
                <w:sz w:val="18"/>
                <w:lang w:val="en-US"/>
              </w:rPr>
            </w:pPr>
            <w:r w:rsidRPr="009855A0">
              <w:rPr>
                <w:rFonts w:ascii="Arial" w:hAnsi="Arial"/>
                <w:b/>
                <w:sz w:val="18"/>
                <w:lang w:val="en-US"/>
              </w:rPr>
              <w:t>Parameter</w:t>
            </w:r>
          </w:p>
        </w:tc>
        <w:tc>
          <w:tcPr>
            <w:tcW w:w="992" w:type="dxa"/>
            <w:tcBorders>
              <w:top w:val="single" w:sz="4" w:space="0" w:color="auto"/>
              <w:left w:val="single" w:sz="4" w:space="0" w:color="auto"/>
              <w:bottom w:val="single" w:sz="4" w:space="0" w:color="auto"/>
              <w:right w:val="single" w:sz="4" w:space="0" w:color="auto"/>
            </w:tcBorders>
            <w:vAlign w:val="center"/>
            <w:hideMark/>
          </w:tcPr>
          <w:p w14:paraId="61BE3BEC" w14:textId="77777777" w:rsidR="00F641D9" w:rsidRPr="009855A0" w:rsidRDefault="00F641D9" w:rsidP="00837D92">
            <w:pPr>
              <w:keepNext/>
              <w:keepLines/>
              <w:spacing w:after="0"/>
              <w:jc w:val="center"/>
              <w:rPr>
                <w:rFonts w:ascii="Arial" w:hAnsi="Arial"/>
                <w:b/>
                <w:sz w:val="18"/>
                <w:lang w:val="en-US"/>
              </w:rPr>
            </w:pPr>
            <w:r w:rsidRPr="009855A0">
              <w:rPr>
                <w:rFonts w:ascii="Arial" w:hAnsi="Arial"/>
                <w:b/>
                <w:sz w:val="18"/>
                <w:lang w:val="en-US"/>
              </w:rPr>
              <w:t>Unit</w:t>
            </w:r>
          </w:p>
        </w:tc>
        <w:tc>
          <w:tcPr>
            <w:tcW w:w="3016" w:type="dxa"/>
            <w:tcBorders>
              <w:top w:val="single" w:sz="4" w:space="0" w:color="auto"/>
              <w:left w:val="single" w:sz="4" w:space="0" w:color="auto"/>
              <w:bottom w:val="single" w:sz="4" w:space="0" w:color="auto"/>
              <w:right w:val="single" w:sz="4" w:space="0" w:color="auto"/>
            </w:tcBorders>
            <w:vAlign w:val="center"/>
            <w:hideMark/>
          </w:tcPr>
          <w:p w14:paraId="5A0DC85D" w14:textId="77777777" w:rsidR="00F641D9" w:rsidRPr="009855A0" w:rsidRDefault="00F641D9" w:rsidP="00837D92">
            <w:pPr>
              <w:keepNext/>
              <w:keepLines/>
              <w:spacing w:after="0"/>
              <w:jc w:val="center"/>
              <w:rPr>
                <w:rFonts w:ascii="Arial" w:hAnsi="Arial"/>
                <w:b/>
                <w:sz w:val="18"/>
                <w:lang w:val="en-US"/>
              </w:rPr>
            </w:pPr>
            <w:r w:rsidRPr="009855A0">
              <w:rPr>
                <w:rFonts w:ascii="Arial" w:hAnsi="Arial"/>
                <w:b/>
                <w:sz w:val="18"/>
                <w:lang w:val="en-US"/>
              </w:rPr>
              <w:t>Test 1</w:t>
            </w:r>
          </w:p>
        </w:tc>
      </w:tr>
      <w:tr w:rsidR="00F641D9" w:rsidRPr="009855A0" w14:paraId="5964FDE6"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0B4069FC"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Bandwidth</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2E9FEB"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MHz</w:t>
            </w:r>
          </w:p>
        </w:tc>
        <w:tc>
          <w:tcPr>
            <w:tcW w:w="3016" w:type="dxa"/>
            <w:tcBorders>
              <w:top w:val="single" w:sz="4" w:space="0" w:color="auto"/>
              <w:left w:val="single" w:sz="4" w:space="0" w:color="auto"/>
              <w:bottom w:val="single" w:sz="4" w:space="0" w:color="auto"/>
              <w:right w:val="single" w:sz="4" w:space="0" w:color="auto"/>
            </w:tcBorders>
            <w:vAlign w:val="center"/>
            <w:hideMark/>
          </w:tcPr>
          <w:p w14:paraId="34B9DD21"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20</w:t>
            </w:r>
          </w:p>
        </w:tc>
      </w:tr>
      <w:tr w:rsidR="00F641D9" w:rsidRPr="009855A0" w14:paraId="3F7A2CDD"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126D4244"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Subcarrier spacing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0493D8CA"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kHz</w:t>
            </w:r>
          </w:p>
        </w:tc>
        <w:tc>
          <w:tcPr>
            <w:tcW w:w="3016" w:type="dxa"/>
            <w:tcBorders>
              <w:top w:val="single" w:sz="4" w:space="0" w:color="auto"/>
              <w:left w:val="single" w:sz="4" w:space="0" w:color="auto"/>
              <w:bottom w:val="single" w:sz="4" w:space="0" w:color="auto"/>
              <w:right w:val="single" w:sz="4" w:space="0" w:color="auto"/>
            </w:tcBorders>
            <w:vAlign w:val="center"/>
            <w:hideMark/>
          </w:tcPr>
          <w:p w14:paraId="36F065B2"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30</w:t>
            </w:r>
          </w:p>
        </w:tc>
      </w:tr>
      <w:tr w:rsidR="00F641D9" w:rsidRPr="009855A0" w14:paraId="3AD90F9E"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4D17F3E6"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Duplex Mode</w:t>
            </w:r>
          </w:p>
        </w:tc>
        <w:tc>
          <w:tcPr>
            <w:tcW w:w="992" w:type="dxa"/>
            <w:tcBorders>
              <w:top w:val="single" w:sz="4" w:space="0" w:color="auto"/>
              <w:left w:val="single" w:sz="4" w:space="0" w:color="auto"/>
              <w:bottom w:val="single" w:sz="4" w:space="0" w:color="auto"/>
              <w:right w:val="single" w:sz="4" w:space="0" w:color="auto"/>
            </w:tcBorders>
            <w:vAlign w:val="center"/>
          </w:tcPr>
          <w:p w14:paraId="2AF4A1B0"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05EB9C55"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eastAsia="zh-CN"/>
              </w:rPr>
              <w:t>TDD</w:t>
            </w:r>
          </w:p>
        </w:tc>
      </w:tr>
      <w:tr w:rsidR="00F641D9" w:rsidRPr="009855A0" w14:paraId="600E0D43"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438F6B8"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TDD UL-DL pattern</w:t>
            </w:r>
          </w:p>
        </w:tc>
        <w:tc>
          <w:tcPr>
            <w:tcW w:w="992" w:type="dxa"/>
            <w:tcBorders>
              <w:top w:val="single" w:sz="4" w:space="0" w:color="auto"/>
              <w:left w:val="single" w:sz="4" w:space="0" w:color="auto"/>
              <w:bottom w:val="single" w:sz="4" w:space="0" w:color="auto"/>
              <w:right w:val="single" w:sz="4" w:space="0" w:color="auto"/>
            </w:tcBorders>
            <w:vAlign w:val="center"/>
          </w:tcPr>
          <w:p w14:paraId="085DADEA"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0CE59EE9"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rPr>
              <w:t>FR1.30-1</w:t>
            </w:r>
          </w:p>
        </w:tc>
      </w:tr>
      <w:tr w:rsidR="00F641D9" w:rsidRPr="009855A0" w14:paraId="5374C806"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161F9B29"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Propagation channel</w:t>
            </w:r>
          </w:p>
        </w:tc>
        <w:tc>
          <w:tcPr>
            <w:tcW w:w="992" w:type="dxa"/>
            <w:tcBorders>
              <w:top w:val="single" w:sz="4" w:space="0" w:color="auto"/>
              <w:left w:val="single" w:sz="4" w:space="0" w:color="auto"/>
              <w:bottom w:val="single" w:sz="4" w:space="0" w:color="auto"/>
              <w:right w:val="single" w:sz="4" w:space="0" w:color="auto"/>
            </w:tcBorders>
            <w:vAlign w:val="center"/>
          </w:tcPr>
          <w:p w14:paraId="559022E0"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1596C0F2"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AWGN</w:t>
            </w:r>
          </w:p>
        </w:tc>
      </w:tr>
      <w:tr w:rsidR="00F641D9" w:rsidRPr="009855A0" w14:paraId="76620767"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422A6C4A"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Antenna configuration</w:t>
            </w:r>
          </w:p>
        </w:tc>
        <w:tc>
          <w:tcPr>
            <w:tcW w:w="992" w:type="dxa"/>
            <w:tcBorders>
              <w:top w:val="single" w:sz="4" w:space="0" w:color="auto"/>
              <w:left w:val="single" w:sz="4" w:space="0" w:color="auto"/>
              <w:bottom w:val="single" w:sz="4" w:space="0" w:color="auto"/>
              <w:right w:val="single" w:sz="4" w:space="0" w:color="auto"/>
            </w:tcBorders>
            <w:vAlign w:val="center"/>
          </w:tcPr>
          <w:p w14:paraId="7089321D"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5A547D91"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 xml:space="preserve">2×4 with static channel specified in Annex </w:t>
            </w:r>
            <w:r w:rsidRPr="009855A0">
              <w:rPr>
                <w:rFonts w:ascii="Arial" w:hAnsi="Arial"/>
                <w:sz w:val="18"/>
                <w:lang w:val="en-US" w:eastAsia="zh-CN"/>
              </w:rPr>
              <w:t>B.1</w:t>
            </w:r>
          </w:p>
        </w:tc>
      </w:tr>
      <w:tr w:rsidR="00F641D9" w:rsidRPr="009855A0" w14:paraId="4D5043F4"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29C2F18E"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Beamforming Model</w:t>
            </w:r>
          </w:p>
        </w:tc>
        <w:tc>
          <w:tcPr>
            <w:tcW w:w="992" w:type="dxa"/>
            <w:tcBorders>
              <w:top w:val="single" w:sz="4" w:space="0" w:color="auto"/>
              <w:left w:val="single" w:sz="4" w:space="0" w:color="auto"/>
              <w:bottom w:val="single" w:sz="4" w:space="0" w:color="auto"/>
              <w:right w:val="single" w:sz="4" w:space="0" w:color="auto"/>
            </w:tcBorders>
            <w:vAlign w:val="center"/>
          </w:tcPr>
          <w:p w14:paraId="36B9A73C"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0B5169B0"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rPr>
              <w:t xml:space="preserve">As specified in </w:t>
            </w:r>
            <w:r w:rsidRPr="009855A0">
              <w:rPr>
                <w:rFonts w:ascii="Arial" w:hAnsi="Arial"/>
                <w:sz w:val="18"/>
                <w:lang w:val="en-US" w:eastAsia="zh-CN"/>
              </w:rPr>
              <w:t>Annex B.4.1</w:t>
            </w:r>
          </w:p>
        </w:tc>
      </w:tr>
      <w:tr w:rsidR="00F641D9" w:rsidRPr="009855A0" w14:paraId="34869210"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1B4BB844"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ReportConfigType</w:t>
            </w:r>
          </w:p>
        </w:tc>
        <w:tc>
          <w:tcPr>
            <w:tcW w:w="992" w:type="dxa"/>
            <w:tcBorders>
              <w:top w:val="single" w:sz="4" w:space="0" w:color="auto"/>
              <w:left w:val="single" w:sz="4" w:space="0" w:color="auto"/>
              <w:bottom w:val="single" w:sz="4" w:space="0" w:color="auto"/>
              <w:right w:val="single" w:sz="4" w:space="0" w:color="auto"/>
            </w:tcBorders>
            <w:vAlign w:val="center"/>
          </w:tcPr>
          <w:p w14:paraId="42E8CD43"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781764E5"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Aperiodic</w:t>
            </w:r>
          </w:p>
        </w:tc>
      </w:tr>
      <w:tr w:rsidR="00F641D9" w:rsidRPr="009855A0" w14:paraId="5B203C28"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299E46CE"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CQI-table</w:t>
            </w:r>
          </w:p>
        </w:tc>
        <w:tc>
          <w:tcPr>
            <w:tcW w:w="992" w:type="dxa"/>
            <w:tcBorders>
              <w:top w:val="single" w:sz="4" w:space="0" w:color="auto"/>
              <w:left w:val="single" w:sz="4" w:space="0" w:color="auto"/>
              <w:bottom w:val="single" w:sz="4" w:space="0" w:color="auto"/>
              <w:right w:val="single" w:sz="4" w:space="0" w:color="auto"/>
            </w:tcBorders>
            <w:vAlign w:val="center"/>
          </w:tcPr>
          <w:p w14:paraId="380F2241"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37A1F427" w14:textId="77777777" w:rsidR="00F641D9" w:rsidRPr="009855A0" w:rsidRDefault="00F641D9" w:rsidP="00837D92">
            <w:pPr>
              <w:keepNext/>
              <w:keepLines/>
              <w:spacing w:after="0"/>
              <w:jc w:val="center"/>
              <w:rPr>
                <w:rFonts w:ascii="Arial" w:hAnsi="Arial"/>
                <w:sz w:val="18"/>
                <w:lang w:val="en-US" w:eastAsia="zh-CN"/>
              </w:rPr>
            </w:pPr>
            <w:r w:rsidRPr="009855A0">
              <w:rPr>
                <w:rFonts w:ascii="Arial" w:hAnsi="Arial"/>
                <w:sz w:val="18"/>
                <w:lang w:val="en-US"/>
              </w:rPr>
              <w:t xml:space="preserve">Table </w:t>
            </w:r>
            <w:r w:rsidRPr="009855A0">
              <w:rPr>
                <w:rFonts w:ascii="Arial" w:hAnsi="Arial"/>
                <w:sz w:val="18"/>
                <w:lang w:val="en-US" w:eastAsia="zh-CN"/>
              </w:rPr>
              <w:t>2</w:t>
            </w:r>
          </w:p>
        </w:tc>
      </w:tr>
      <w:tr w:rsidR="00F641D9" w:rsidRPr="009855A0" w14:paraId="0AD31608"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7EB0A903"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reportQuantity</w:t>
            </w:r>
          </w:p>
        </w:tc>
        <w:tc>
          <w:tcPr>
            <w:tcW w:w="992" w:type="dxa"/>
            <w:tcBorders>
              <w:top w:val="single" w:sz="4" w:space="0" w:color="auto"/>
              <w:left w:val="single" w:sz="4" w:space="0" w:color="auto"/>
              <w:bottom w:val="single" w:sz="4" w:space="0" w:color="auto"/>
              <w:right w:val="single" w:sz="4" w:space="0" w:color="auto"/>
            </w:tcBorders>
            <w:vAlign w:val="center"/>
          </w:tcPr>
          <w:p w14:paraId="5A50DA2A"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6ACE63AF"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cri-RI-PMI-CQI</w:t>
            </w:r>
          </w:p>
        </w:tc>
      </w:tr>
      <w:tr w:rsidR="00F641D9" w:rsidRPr="009855A0" w14:paraId="5C0B7BD6"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5F00E248"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timeRestrictionForChannelMeasurements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3FF5D8E5"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558EA2E1"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configured</w:t>
            </w:r>
          </w:p>
        </w:tc>
      </w:tr>
      <w:tr w:rsidR="00F641D9" w:rsidRPr="009855A0" w14:paraId="18C63D9A"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F9AA260"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timeRestrictionForInterferenceMeasurements</w:t>
            </w:r>
          </w:p>
        </w:tc>
        <w:tc>
          <w:tcPr>
            <w:tcW w:w="992" w:type="dxa"/>
            <w:tcBorders>
              <w:top w:val="single" w:sz="4" w:space="0" w:color="auto"/>
              <w:left w:val="single" w:sz="4" w:space="0" w:color="auto"/>
              <w:bottom w:val="single" w:sz="4" w:space="0" w:color="auto"/>
              <w:right w:val="single" w:sz="4" w:space="0" w:color="auto"/>
            </w:tcBorders>
            <w:vAlign w:val="center"/>
          </w:tcPr>
          <w:p w14:paraId="2A540A5A"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751DF17D"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configured</w:t>
            </w:r>
          </w:p>
        </w:tc>
      </w:tr>
      <w:tr w:rsidR="00F641D9" w:rsidRPr="009855A0" w14:paraId="6D3116A1"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0835F3B9"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cqi-FormatIndicator</w:t>
            </w:r>
          </w:p>
        </w:tc>
        <w:tc>
          <w:tcPr>
            <w:tcW w:w="992" w:type="dxa"/>
            <w:tcBorders>
              <w:top w:val="single" w:sz="4" w:space="0" w:color="auto"/>
              <w:left w:val="single" w:sz="4" w:space="0" w:color="auto"/>
              <w:bottom w:val="single" w:sz="4" w:space="0" w:color="auto"/>
              <w:right w:val="single" w:sz="4" w:space="0" w:color="auto"/>
            </w:tcBorders>
            <w:vAlign w:val="center"/>
          </w:tcPr>
          <w:p w14:paraId="18D3AB38"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0B5C40DD"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Wideband</w:t>
            </w:r>
          </w:p>
        </w:tc>
      </w:tr>
      <w:tr w:rsidR="00F641D9" w:rsidRPr="009855A0" w14:paraId="02865CC7"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0F3E0F1C"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pmi-FormatIndicator</w:t>
            </w:r>
            <w:r w:rsidRPr="009855A0">
              <w:rPr>
                <w:rFonts w:ascii="Arial" w:hAnsi="Arial"/>
                <w:i/>
                <w:sz w:val="18"/>
                <w:lang w:val="en-US"/>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5AD658F2"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6C1F2975"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Wideband</w:t>
            </w:r>
          </w:p>
        </w:tc>
      </w:tr>
      <w:tr w:rsidR="00F641D9" w:rsidRPr="009855A0" w14:paraId="7C1B3971"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77A1E7BA"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Sub-band 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1943B593"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RB</w:t>
            </w:r>
          </w:p>
        </w:tc>
        <w:tc>
          <w:tcPr>
            <w:tcW w:w="3016" w:type="dxa"/>
            <w:tcBorders>
              <w:top w:val="single" w:sz="4" w:space="0" w:color="auto"/>
              <w:left w:val="single" w:sz="4" w:space="0" w:color="auto"/>
              <w:bottom w:val="single" w:sz="4" w:space="0" w:color="auto"/>
              <w:right w:val="single" w:sz="4" w:space="0" w:color="auto"/>
            </w:tcBorders>
            <w:vAlign w:val="center"/>
            <w:hideMark/>
          </w:tcPr>
          <w:p w14:paraId="55997B47" w14:textId="00D2AD60" w:rsidR="00F641D9" w:rsidRPr="009855A0" w:rsidRDefault="003F1202" w:rsidP="00837D92">
            <w:pPr>
              <w:keepNext/>
              <w:keepLines/>
              <w:spacing w:after="0"/>
              <w:jc w:val="center"/>
              <w:rPr>
                <w:rFonts w:ascii="Arial" w:hAnsi="Arial"/>
                <w:sz w:val="18"/>
                <w:lang w:val="en-US"/>
              </w:rPr>
            </w:pPr>
            <w:r>
              <w:rPr>
                <w:rFonts w:ascii="Arial" w:hAnsi="Arial"/>
                <w:sz w:val="18"/>
                <w:lang w:val="en-US" w:eastAsia="zh-CN"/>
              </w:rPr>
              <w:t>8</w:t>
            </w:r>
          </w:p>
        </w:tc>
      </w:tr>
      <w:tr w:rsidR="00F641D9" w:rsidRPr="009855A0" w14:paraId="526F32F2"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3B779E69"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Csi-ReportingBand</w:t>
            </w:r>
          </w:p>
        </w:tc>
        <w:tc>
          <w:tcPr>
            <w:tcW w:w="992" w:type="dxa"/>
            <w:tcBorders>
              <w:top w:val="single" w:sz="4" w:space="0" w:color="auto"/>
              <w:left w:val="single" w:sz="4" w:space="0" w:color="auto"/>
              <w:bottom w:val="single" w:sz="4" w:space="0" w:color="auto"/>
              <w:right w:val="single" w:sz="4" w:space="0" w:color="auto"/>
            </w:tcBorders>
            <w:vAlign w:val="center"/>
          </w:tcPr>
          <w:p w14:paraId="7704ED72"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13161D50"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1111111</w:t>
            </w:r>
          </w:p>
        </w:tc>
      </w:tr>
      <w:tr w:rsidR="00F641D9" w:rsidRPr="009855A0" w14:paraId="4C3EC5E4"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0F024030"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CSI-Report periodicity and offset</w:t>
            </w:r>
          </w:p>
        </w:tc>
        <w:tc>
          <w:tcPr>
            <w:tcW w:w="992" w:type="dxa"/>
            <w:tcBorders>
              <w:top w:val="single" w:sz="4" w:space="0" w:color="auto"/>
              <w:left w:val="single" w:sz="4" w:space="0" w:color="auto"/>
              <w:bottom w:val="single" w:sz="4" w:space="0" w:color="auto"/>
              <w:right w:val="single" w:sz="4" w:space="0" w:color="auto"/>
            </w:tcBorders>
            <w:vAlign w:val="center"/>
            <w:hideMark/>
          </w:tcPr>
          <w:p w14:paraId="646535D8"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slot</w:t>
            </w:r>
          </w:p>
        </w:tc>
        <w:tc>
          <w:tcPr>
            <w:tcW w:w="3016" w:type="dxa"/>
            <w:tcBorders>
              <w:top w:val="single" w:sz="4" w:space="0" w:color="auto"/>
              <w:left w:val="single" w:sz="4" w:space="0" w:color="auto"/>
              <w:bottom w:val="single" w:sz="4" w:space="0" w:color="auto"/>
              <w:right w:val="single" w:sz="4" w:space="0" w:color="auto"/>
            </w:tcBorders>
            <w:vAlign w:val="center"/>
            <w:hideMark/>
          </w:tcPr>
          <w:p w14:paraId="19CF9974"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eastAsia="zh-CN"/>
              </w:rPr>
              <w:t>Not configured</w:t>
            </w:r>
          </w:p>
        </w:tc>
      </w:tr>
      <w:tr w:rsidR="00F641D9" w:rsidRPr="009855A0" w14:paraId="75956600"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hideMark/>
          </w:tcPr>
          <w:p w14:paraId="1F3A91FF"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aperiodicTriggeringOffset</w:t>
            </w:r>
          </w:p>
        </w:tc>
        <w:tc>
          <w:tcPr>
            <w:tcW w:w="992" w:type="dxa"/>
            <w:tcBorders>
              <w:top w:val="single" w:sz="4" w:space="0" w:color="auto"/>
              <w:left w:val="single" w:sz="4" w:space="0" w:color="auto"/>
              <w:bottom w:val="single" w:sz="4" w:space="0" w:color="auto"/>
              <w:right w:val="single" w:sz="4" w:space="0" w:color="auto"/>
            </w:tcBorders>
            <w:vAlign w:val="center"/>
          </w:tcPr>
          <w:p w14:paraId="24FFB922"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016E0A7F"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rPr>
              <w:t>7</w:t>
            </w:r>
          </w:p>
        </w:tc>
      </w:tr>
      <w:tr w:rsidR="00F641D9" w:rsidRPr="009855A0" w14:paraId="2ECCB33C"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tcPr>
          <w:p w14:paraId="7F771338" w14:textId="77777777" w:rsidR="00F641D9" w:rsidRPr="009855A0" w:rsidRDefault="00F641D9" w:rsidP="00837D92">
            <w:pPr>
              <w:keepNext/>
              <w:keepLines/>
              <w:spacing w:after="0"/>
              <w:rPr>
                <w:rFonts w:ascii="Arial" w:hAnsi="Arial"/>
                <w:sz w:val="18"/>
                <w:lang w:val="en-US"/>
              </w:rPr>
            </w:pPr>
            <w:r w:rsidRPr="009855A0">
              <w:rPr>
                <w:rFonts w:ascii="Arial" w:hAnsi="Arial"/>
                <w:sz w:val="18"/>
              </w:rPr>
              <w:t>CSI request</w:t>
            </w:r>
          </w:p>
        </w:tc>
        <w:tc>
          <w:tcPr>
            <w:tcW w:w="992" w:type="dxa"/>
            <w:tcBorders>
              <w:top w:val="single" w:sz="4" w:space="0" w:color="auto"/>
              <w:left w:val="single" w:sz="4" w:space="0" w:color="auto"/>
              <w:bottom w:val="single" w:sz="4" w:space="0" w:color="auto"/>
              <w:right w:val="single" w:sz="4" w:space="0" w:color="auto"/>
            </w:tcBorders>
            <w:vAlign w:val="center"/>
          </w:tcPr>
          <w:p w14:paraId="16295571"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tcPr>
          <w:p w14:paraId="4ABF7A89"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eastAsia="zh-CN"/>
              </w:rPr>
              <w:t>1 in slots i, where mod(i, 10) = 1, otherwise it is equal to 0</w:t>
            </w:r>
          </w:p>
        </w:tc>
      </w:tr>
      <w:tr w:rsidR="00F641D9" w:rsidRPr="009855A0" w14:paraId="72128036"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tcPr>
          <w:p w14:paraId="7E04D9FD" w14:textId="77777777" w:rsidR="00F641D9" w:rsidRPr="009855A0" w:rsidRDefault="00F641D9" w:rsidP="00837D92">
            <w:pPr>
              <w:keepNext/>
              <w:keepLines/>
              <w:spacing w:after="0"/>
              <w:rPr>
                <w:rFonts w:ascii="Arial" w:hAnsi="Arial"/>
                <w:sz w:val="18"/>
                <w:lang w:val="en-US"/>
              </w:rPr>
            </w:pPr>
            <w:r w:rsidRPr="009855A0">
              <w:rPr>
                <w:rFonts w:ascii="Arial" w:hAnsi="Arial"/>
                <w:sz w:val="18"/>
              </w:rPr>
              <w:t>reportTriggerSize</w:t>
            </w:r>
          </w:p>
        </w:tc>
        <w:tc>
          <w:tcPr>
            <w:tcW w:w="992" w:type="dxa"/>
            <w:tcBorders>
              <w:top w:val="single" w:sz="4" w:space="0" w:color="auto"/>
              <w:left w:val="single" w:sz="4" w:space="0" w:color="auto"/>
              <w:bottom w:val="single" w:sz="4" w:space="0" w:color="auto"/>
              <w:right w:val="single" w:sz="4" w:space="0" w:color="auto"/>
            </w:tcBorders>
            <w:vAlign w:val="center"/>
          </w:tcPr>
          <w:p w14:paraId="1B2BACE8"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tcPr>
          <w:p w14:paraId="75950CA1"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eastAsia="zh-CN"/>
              </w:rPr>
              <w:t>1</w:t>
            </w:r>
          </w:p>
        </w:tc>
      </w:tr>
      <w:tr w:rsidR="00F641D9" w:rsidRPr="009855A0" w14:paraId="18ADA86A"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vAlign w:val="center"/>
          </w:tcPr>
          <w:p w14:paraId="4ACD7E0B" w14:textId="77777777" w:rsidR="00F641D9" w:rsidRPr="009855A0" w:rsidRDefault="00F641D9" w:rsidP="00837D92">
            <w:pPr>
              <w:keepNext/>
              <w:keepLines/>
              <w:spacing w:after="0"/>
              <w:rPr>
                <w:rFonts w:ascii="Arial" w:hAnsi="Arial"/>
                <w:sz w:val="18"/>
                <w:lang w:val="en-US"/>
              </w:rPr>
            </w:pPr>
            <w:r w:rsidRPr="009855A0">
              <w:rPr>
                <w:rFonts w:ascii="Arial" w:hAnsi="Arial"/>
                <w:sz w:val="18"/>
              </w:rPr>
              <w:t>CSI-AperiodicTriggerStateList</w:t>
            </w:r>
          </w:p>
        </w:tc>
        <w:tc>
          <w:tcPr>
            <w:tcW w:w="992" w:type="dxa"/>
            <w:tcBorders>
              <w:top w:val="single" w:sz="4" w:space="0" w:color="auto"/>
              <w:left w:val="single" w:sz="4" w:space="0" w:color="auto"/>
              <w:bottom w:val="single" w:sz="4" w:space="0" w:color="auto"/>
              <w:right w:val="single" w:sz="4" w:space="0" w:color="auto"/>
            </w:tcBorders>
            <w:vAlign w:val="center"/>
          </w:tcPr>
          <w:p w14:paraId="48695186"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tcPr>
          <w:p w14:paraId="0B69603E" w14:textId="77777777" w:rsidR="00F641D9" w:rsidRPr="009855A0" w:rsidRDefault="00F641D9" w:rsidP="00837D92">
            <w:pPr>
              <w:keepNext/>
              <w:keepLines/>
              <w:spacing w:after="0"/>
              <w:rPr>
                <w:rFonts w:ascii="Arial" w:hAnsi="Arial"/>
                <w:sz w:val="18"/>
                <w:lang w:eastAsia="zh-CN"/>
              </w:rPr>
            </w:pPr>
            <w:r w:rsidRPr="009855A0">
              <w:rPr>
                <w:rFonts w:ascii="Arial" w:hAnsi="Arial"/>
                <w:sz w:val="18"/>
                <w:lang w:eastAsia="zh-CN"/>
              </w:rPr>
              <w:t>One State with one Associated Report Configuration</w:t>
            </w:r>
          </w:p>
          <w:p w14:paraId="649DE6D7"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eastAsia="zh-CN"/>
              </w:rPr>
              <w:t>Associated Report Configuration contains pointers to NZP CSI-RS and CSI-IM</w:t>
            </w:r>
          </w:p>
        </w:tc>
      </w:tr>
      <w:tr w:rsidR="00F641D9" w:rsidRPr="009855A0" w14:paraId="35AD51F7" w14:textId="77777777" w:rsidTr="00837D92">
        <w:trPr>
          <w:trHeight w:val="70"/>
        </w:trPr>
        <w:tc>
          <w:tcPr>
            <w:tcW w:w="4737" w:type="dxa"/>
            <w:tcBorders>
              <w:top w:val="single" w:sz="4" w:space="0" w:color="auto"/>
              <w:left w:val="single" w:sz="4" w:space="0" w:color="auto"/>
              <w:bottom w:val="single" w:sz="4" w:space="0" w:color="auto"/>
              <w:right w:val="single" w:sz="4" w:space="0" w:color="auto"/>
            </w:tcBorders>
            <w:hideMark/>
          </w:tcPr>
          <w:p w14:paraId="5922A9F9" w14:textId="77777777" w:rsidR="00F641D9" w:rsidRPr="009855A0" w:rsidRDefault="00F641D9" w:rsidP="00837D92">
            <w:pPr>
              <w:keepNext/>
              <w:keepLines/>
              <w:spacing w:after="0"/>
              <w:rPr>
                <w:rFonts w:ascii="Arial" w:hAnsi="Arial"/>
                <w:sz w:val="18"/>
                <w:lang w:val="en-US"/>
              </w:rPr>
            </w:pPr>
            <w:r w:rsidRPr="009855A0">
              <w:rPr>
                <w:rFonts w:ascii="Arial" w:hAnsi="Arial"/>
                <w:sz w:val="18"/>
                <w:lang w:val="en-US"/>
              </w:rPr>
              <w:t>Physical channel for CSI report</w:t>
            </w:r>
          </w:p>
        </w:tc>
        <w:tc>
          <w:tcPr>
            <w:tcW w:w="992" w:type="dxa"/>
            <w:tcBorders>
              <w:top w:val="single" w:sz="4" w:space="0" w:color="auto"/>
              <w:left w:val="single" w:sz="4" w:space="0" w:color="auto"/>
              <w:bottom w:val="single" w:sz="4" w:space="0" w:color="auto"/>
              <w:right w:val="single" w:sz="4" w:space="0" w:color="auto"/>
            </w:tcBorders>
            <w:vAlign w:val="center"/>
          </w:tcPr>
          <w:p w14:paraId="21DF8987" w14:textId="77777777" w:rsidR="00F641D9" w:rsidRPr="009855A0" w:rsidRDefault="00F641D9" w:rsidP="00837D92">
            <w:pPr>
              <w:keepNext/>
              <w:keepLines/>
              <w:spacing w:after="0"/>
              <w:jc w:val="center"/>
              <w:rPr>
                <w:rFonts w:ascii="Arial" w:hAnsi="Arial"/>
                <w:sz w:val="18"/>
                <w:lang w:val="en-US"/>
              </w:rPr>
            </w:pPr>
          </w:p>
        </w:tc>
        <w:tc>
          <w:tcPr>
            <w:tcW w:w="3016" w:type="dxa"/>
            <w:tcBorders>
              <w:top w:val="single" w:sz="4" w:space="0" w:color="auto"/>
              <w:left w:val="single" w:sz="4" w:space="0" w:color="auto"/>
              <w:bottom w:val="single" w:sz="4" w:space="0" w:color="auto"/>
              <w:right w:val="single" w:sz="4" w:space="0" w:color="auto"/>
            </w:tcBorders>
            <w:vAlign w:val="center"/>
            <w:hideMark/>
          </w:tcPr>
          <w:p w14:paraId="17ABD23E" w14:textId="77777777" w:rsidR="00F641D9" w:rsidRPr="009855A0" w:rsidRDefault="00F641D9" w:rsidP="00837D92">
            <w:pPr>
              <w:keepNext/>
              <w:keepLines/>
              <w:spacing w:after="0"/>
              <w:jc w:val="center"/>
              <w:rPr>
                <w:rFonts w:ascii="Arial" w:hAnsi="Arial"/>
                <w:sz w:val="18"/>
                <w:lang w:val="en-US"/>
              </w:rPr>
            </w:pPr>
            <w:r w:rsidRPr="009855A0">
              <w:rPr>
                <w:rFonts w:ascii="Arial" w:hAnsi="Arial"/>
                <w:sz w:val="18"/>
                <w:lang w:val="en-US" w:eastAsia="zh-CN"/>
              </w:rPr>
              <w:t>PUSCH</w:t>
            </w:r>
          </w:p>
        </w:tc>
      </w:tr>
    </w:tbl>
    <w:p w14:paraId="19AC8E51" w14:textId="77777777" w:rsidR="006011F7" w:rsidRDefault="006011F7" w:rsidP="006011F7">
      <w:bookmarkStart w:id="1074" w:name="_Toc76298208"/>
      <w:bookmarkStart w:id="1075" w:name="_Toc76572220"/>
      <w:bookmarkStart w:id="1076" w:name="_Toc76652087"/>
      <w:bookmarkStart w:id="1077" w:name="_Toc76652925"/>
      <w:bookmarkStart w:id="1078" w:name="_Toc83742197"/>
      <w:bookmarkStart w:id="1079" w:name="_Toc91440687"/>
      <w:bookmarkStart w:id="1080" w:name="_Toc98849477"/>
      <w:bookmarkStart w:id="1081" w:name="_Toc106543330"/>
      <w:bookmarkStart w:id="1082" w:name="_Toc106737428"/>
      <w:bookmarkStart w:id="1083" w:name="_Toc107233195"/>
      <w:bookmarkStart w:id="1084" w:name="_Toc107234810"/>
      <w:bookmarkStart w:id="1085" w:name="_Toc107419780"/>
    </w:p>
    <w:p w14:paraId="5FA4795C" w14:textId="6418777B" w:rsidR="005B3300" w:rsidRPr="00C25669" w:rsidRDefault="005B3300" w:rsidP="005B3300">
      <w:pPr>
        <w:pStyle w:val="Heading2"/>
        <w:rPr>
          <w:lang w:eastAsia="zh-CN"/>
        </w:rPr>
      </w:pPr>
      <w:bookmarkStart w:id="1086" w:name="_Toc107477076"/>
      <w:bookmarkStart w:id="1087" w:name="_Toc114565925"/>
      <w:bookmarkStart w:id="1088" w:name="_Toc123936233"/>
      <w:bookmarkStart w:id="1089" w:name="_Toc124377248"/>
      <w:r w:rsidRPr="00C25669">
        <w:t>6.</w:t>
      </w:r>
      <w:r w:rsidRPr="00C25669">
        <w:rPr>
          <w:rFonts w:hint="eastAsia"/>
          <w:lang w:eastAsia="zh-CN"/>
        </w:rPr>
        <w:t>3</w:t>
      </w:r>
      <w:r w:rsidRPr="00C25669">
        <w:rPr>
          <w:rFonts w:hint="eastAsia"/>
          <w:lang w:eastAsia="zh-CN"/>
        </w:rPr>
        <w:tab/>
      </w:r>
      <w:r w:rsidRPr="00C25669">
        <w:t>Reporting of Precoding Matrix Indicator (PMI)</w:t>
      </w:r>
      <w:bookmarkEnd w:id="944"/>
      <w:bookmarkEnd w:id="945"/>
      <w:bookmarkEnd w:id="946"/>
      <w:bookmarkEnd w:id="947"/>
      <w:bookmarkEnd w:id="948"/>
      <w:bookmarkEnd w:id="949"/>
      <w:bookmarkEnd w:id="950"/>
      <w:bookmarkEnd w:id="951"/>
      <w:bookmarkEnd w:id="952"/>
      <w:bookmarkEnd w:id="953"/>
      <w:bookmarkEnd w:id="1055"/>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p>
    <w:p w14:paraId="43D0AE5D" w14:textId="0B2CD21F" w:rsidR="005021DE" w:rsidRPr="00C25669" w:rsidRDefault="005021DE" w:rsidP="005021DE">
      <w:pPr>
        <w:rPr>
          <w:rFonts w:eastAsia="SimSun"/>
        </w:rPr>
      </w:pPr>
      <w:bookmarkStart w:id="1090" w:name="_Hlk37069531"/>
      <w:r w:rsidRPr="008343A0">
        <w:rPr>
          <w:rFonts w:eastAsia="SimSun"/>
        </w:rPr>
        <w:t xml:space="preserve">The minimum performance requirements of PMI reporting are defined based on the precoding gain, expressed as the relative increase in throughput when the transmitter is configured according to the UE reported PMI compared to the case when the transmitter is using random precoding, respectively. When the transmitter uses random precoding, for each PDSCH allocation a precoder is randomly generated </w:t>
      </w:r>
      <w:r w:rsidRPr="00575C91">
        <w:t xml:space="preserve">with equal </w:t>
      </w:r>
      <w:r w:rsidR="001D68C4" w:rsidRPr="00575C91">
        <w:t>pro</w:t>
      </w:r>
      <w:r w:rsidR="001D68C4">
        <w:t>b</w:t>
      </w:r>
      <w:r w:rsidR="001D68C4" w:rsidRPr="00575C91">
        <w:t xml:space="preserve">ability </w:t>
      </w:r>
      <w:r w:rsidRPr="00575C91">
        <w:t>of each applicable i</w:t>
      </w:r>
      <w:r w:rsidRPr="00575C91">
        <w:rPr>
          <w:vertAlign w:val="subscript"/>
        </w:rPr>
        <w:t>1</w:t>
      </w:r>
      <w:r w:rsidRPr="00575C91">
        <w:t xml:space="preserve"> and i</w:t>
      </w:r>
      <w:r w:rsidRPr="00575C91">
        <w:rPr>
          <w:vertAlign w:val="subscript"/>
        </w:rPr>
        <w:t>2</w:t>
      </w:r>
      <w:r w:rsidRPr="00575C91">
        <w:t xml:space="preserve"> combination </w:t>
      </w:r>
      <w:r w:rsidRPr="008343A0">
        <w:rPr>
          <w:rFonts w:eastAsia="SimSun"/>
        </w:rPr>
        <w:t>and applied to the PDSCH. A fixed transport format (FRC) is configured for all requirements.</w:t>
      </w:r>
    </w:p>
    <w:bookmarkEnd w:id="1090"/>
    <w:p w14:paraId="37BE0DDD" w14:textId="74454236" w:rsidR="005B3300" w:rsidRPr="00C25669" w:rsidRDefault="005B3300" w:rsidP="005B3300">
      <w:pPr>
        <w:rPr>
          <w:rFonts w:eastAsia="SimSun"/>
          <w:lang w:eastAsia="zh-CN"/>
        </w:rPr>
      </w:pPr>
      <w:r w:rsidRPr="00C25669">
        <w:rPr>
          <w:rFonts w:eastAsia="SimSun"/>
        </w:rPr>
        <w:t xml:space="preserve">The requirements for transmission </w:t>
      </w:r>
      <w:r w:rsidR="006E17DE">
        <w:rPr>
          <w:rFonts w:eastAsia="SimSun"/>
        </w:rPr>
        <w:t>scheme</w:t>
      </w:r>
      <w:r w:rsidRPr="00C25669">
        <w:rPr>
          <w:rFonts w:eastAsia="SimSun"/>
        </w:rPr>
        <w:t xml:space="preserve"> </w:t>
      </w:r>
      <w:r w:rsidRPr="00C25669">
        <w:rPr>
          <w:rFonts w:eastAsia="SimSun" w:hint="eastAsia"/>
        </w:rPr>
        <w:t>1</w:t>
      </w:r>
      <w:r w:rsidRPr="00C25669">
        <w:rPr>
          <w:rFonts w:eastAsia="SimSun"/>
        </w:rPr>
        <w:t xml:space="preserve"> with higher layer parameter </w:t>
      </w:r>
      <w:r w:rsidRPr="00C25669">
        <w:rPr>
          <w:rFonts w:eastAsia="SimSun"/>
          <w:i/>
        </w:rPr>
        <w:t>codebookType</w:t>
      </w:r>
      <w:r w:rsidRPr="00C25669">
        <w:rPr>
          <w:rFonts w:eastAsia="SimSun"/>
        </w:rPr>
        <w:t xml:space="preserve"> set to 'typeI-SinglePanel</w:t>
      </w:r>
      <w:r>
        <w:rPr>
          <w:rFonts w:ascii="Arial" w:eastAsia="SimSun" w:hAnsi="Arial"/>
          <w:sz w:val="18"/>
        </w:rPr>
        <w:t>'</w:t>
      </w:r>
      <w:r w:rsidRPr="00C25669">
        <w:rPr>
          <w:rFonts w:eastAsia="SimSun"/>
        </w:rPr>
        <w:t xml:space="preserve"> are specified in terms of the ratio</w:t>
      </w:r>
      <w:r w:rsidRPr="00C25669">
        <w:rPr>
          <w:rFonts w:eastAsia="SimSun" w:hint="eastAsia"/>
          <w:lang w:eastAsia="zh-CN"/>
        </w:rPr>
        <w:t>:</w:t>
      </w:r>
    </w:p>
    <w:p w14:paraId="1126963A" w14:textId="2D51F1E6" w:rsidR="005B3300" w:rsidRPr="00C25669" w:rsidRDefault="000655A0" w:rsidP="00401CAC">
      <w:pPr>
        <w:pStyle w:val="EQ"/>
        <w:jc w:val="center"/>
      </w:pPr>
      <w:r w:rsidRPr="00661924">
        <w:rPr>
          <w:position w:val="-32"/>
          <w:lang w:eastAsia="ko-KR"/>
        </w:rPr>
        <w:object w:dxaOrig="960" w:dyaOrig="700" w14:anchorId="5E9F0DE2">
          <v:shape id="_x0000_i1033" type="#_x0000_t75" style="width:46.5pt;height:36pt" o:ole="">
            <v:imagedata r:id="rId19" o:title=""/>
          </v:shape>
          <o:OLEObject Type="Embed" ProgID="Equation.3" ShapeID="_x0000_i1033" DrawAspect="Content" ObjectID="_1749606522" r:id="rId20"/>
        </w:object>
      </w:r>
    </w:p>
    <w:p w14:paraId="13092925" w14:textId="1622D237" w:rsidR="001D2244" w:rsidRDefault="005B3300" w:rsidP="001D2244">
      <w:pPr>
        <w:rPr>
          <w:rFonts w:eastAsia="SimSun"/>
          <w:lang w:eastAsia="zh-CN"/>
        </w:rPr>
      </w:pPr>
      <w:r w:rsidRPr="00C25669">
        <w:rPr>
          <w:rFonts w:eastAsia="SimSun"/>
          <w:lang w:eastAsia="zh-CN"/>
        </w:rPr>
        <w:t xml:space="preserve">In the definition of </w:t>
      </w:r>
      <w:r w:rsidRPr="00C25669">
        <w:rPr>
          <w:rFonts w:eastAsia="SimSun"/>
          <w:i/>
          <w:lang w:eastAsia="zh-CN"/>
        </w:rPr>
        <w:t>γ</w:t>
      </w:r>
      <w:r w:rsidRPr="00C25669">
        <w:rPr>
          <w:rFonts w:eastAsia="SimSun"/>
          <w:lang w:eastAsia="zh-CN"/>
        </w:rPr>
        <w:t xml:space="preserve">, for </w:t>
      </w:r>
      <w:r w:rsidRPr="00C25669">
        <w:rPr>
          <w:rFonts w:eastAsia="SimSun" w:hint="eastAsia"/>
          <w:lang w:eastAsia="zh-CN"/>
        </w:rPr>
        <w:t>4TX</w:t>
      </w:r>
      <w:r w:rsidR="004B21C9">
        <w:rPr>
          <w:rFonts w:eastAsia="SimSun"/>
          <w:lang w:eastAsia="zh-CN"/>
        </w:rPr>
        <w:t>,</w:t>
      </w:r>
      <w:r w:rsidR="004B21C9" w:rsidRPr="004B21C9" w:rsidDel="00130481">
        <w:rPr>
          <w:rFonts w:eastAsia="SimSun"/>
          <w:lang w:eastAsia="zh-CN"/>
        </w:rPr>
        <w:t xml:space="preserve"> </w:t>
      </w:r>
      <w:r w:rsidRPr="00C25669">
        <w:rPr>
          <w:rFonts w:eastAsia="SimSun" w:hint="eastAsia"/>
          <w:lang w:eastAsia="zh-CN"/>
        </w:rPr>
        <w:t xml:space="preserve"> 8TX</w:t>
      </w:r>
      <w:r w:rsidR="004B21C9">
        <w:rPr>
          <w:rFonts w:eastAsia="SimSun"/>
          <w:lang w:eastAsia="zh-CN"/>
        </w:rPr>
        <w:t>, 16TX, and 32TX</w:t>
      </w:r>
      <w:r w:rsidRPr="00C25669">
        <w:rPr>
          <w:rFonts w:eastAsia="SimSun"/>
          <w:lang w:eastAsia="zh-CN"/>
        </w:rPr>
        <w:t xml:space="preserve"> PMI requirements,</w:t>
      </w:r>
      <w:r w:rsidR="00046853" w:rsidRPr="00046853">
        <w:rPr>
          <w:rFonts w:eastAsia="SimSun"/>
          <w:i/>
          <w:iCs/>
        </w:rPr>
        <w:t xml:space="preserve"> </w:t>
      </w:r>
      <w:r w:rsidR="009659EE" w:rsidRPr="00661924">
        <w:rPr>
          <w:position w:val="-12"/>
          <w:lang w:eastAsia="ko-KR"/>
        </w:rPr>
        <w:object w:dxaOrig="279" w:dyaOrig="360" w14:anchorId="48D707AE">
          <v:shape id="_x0000_i1034" type="#_x0000_t75" style="width:15.5pt;height:20.5pt" o:ole="">
            <v:imagedata r:id="rId21" o:title=""/>
          </v:shape>
          <o:OLEObject Type="Embed" ProgID="Equation.DSMT4" ShapeID="_x0000_i1034" DrawAspect="Content" ObjectID="_1749606523" r:id="rId22"/>
        </w:object>
      </w:r>
      <w:r w:rsidRPr="00C25669">
        <w:rPr>
          <w:rFonts w:eastAsia="SimSun"/>
        </w:rPr>
        <w:t xml:space="preserve"> </w:t>
      </w:r>
      <w:r w:rsidRPr="00C25669">
        <w:rPr>
          <w:rFonts w:eastAsia="SimSun"/>
          <w:lang w:eastAsia="zh-CN"/>
        </w:rPr>
        <w:t xml:space="preserve">is </w:t>
      </w:r>
      <w:r w:rsidRPr="00C25669">
        <w:rPr>
          <w:rFonts w:eastAsia="SimSun" w:hint="eastAsia"/>
          <w:lang w:eastAsia="zh-CN"/>
        </w:rPr>
        <w:t>90</w:t>
      </w:r>
      <w:r w:rsidRPr="00C25669">
        <w:rPr>
          <w:rFonts w:eastAsia="SimSun"/>
          <w:lang w:eastAsia="zh-CN"/>
        </w:rPr>
        <w:t xml:space="preserve"> % of the maximum throughput obtained at </w:t>
      </w:r>
      <w:r w:rsidR="005E5B3B" w:rsidRPr="00661924">
        <w:rPr>
          <w:position w:val="-12"/>
          <w:lang w:eastAsia="ko-KR"/>
        </w:rPr>
        <w:object w:dxaOrig="639" w:dyaOrig="360" w14:anchorId="5B5C2ADC">
          <v:shape id="_x0000_i1035" type="#_x0000_t75" style="width:30.5pt;height:20.5pt" o:ole="">
            <v:imagedata r:id="rId23" o:title=""/>
          </v:shape>
          <o:OLEObject Type="Embed" ProgID="Equation.DSMT4" ShapeID="_x0000_i1035" DrawAspect="Content" ObjectID="_1749606524" r:id="rId24"/>
        </w:object>
      </w:r>
      <w:r w:rsidRPr="00C25669">
        <w:rPr>
          <w:rFonts w:eastAsia="SimSun"/>
          <w:lang w:eastAsia="zh-CN"/>
        </w:rPr>
        <w:t xml:space="preserve"> using the precoders configured according to the UE reports, </w:t>
      </w:r>
      <w:r w:rsidRPr="00C25669">
        <w:rPr>
          <w:rFonts w:eastAsia="SimSun"/>
        </w:rPr>
        <w:t xml:space="preserve">and </w:t>
      </w:r>
      <w:r w:rsidR="005F65C8" w:rsidRPr="00661924">
        <w:rPr>
          <w:position w:val="-14"/>
          <w:lang w:eastAsia="ko-KR"/>
        </w:rPr>
        <w:object w:dxaOrig="360" w:dyaOrig="360" w14:anchorId="33EBC053">
          <v:shape id="_x0000_i1036" type="#_x0000_t75" style="width:20.5pt;height:20.5pt" o:ole="">
            <v:imagedata r:id="rId25" o:title=""/>
          </v:shape>
          <o:OLEObject Type="Embed" ProgID="Equation.DSMT4" ShapeID="_x0000_i1036" DrawAspect="Content" ObjectID="_1749606525" r:id="rId26"/>
        </w:object>
      </w:r>
      <w:r w:rsidRPr="00C25669">
        <w:rPr>
          <w:rFonts w:eastAsia="SimSun"/>
          <w:lang w:eastAsia="zh-CN"/>
        </w:rPr>
        <w:t xml:space="preserve">is </w:t>
      </w:r>
      <w:r w:rsidRPr="00C25669">
        <w:rPr>
          <w:rFonts w:eastAsia="SimSun"/>
        </w:rPr>
        <w:t xml:space="preserve">the throughput measured at </w:t>
      </w:r>
      <w:r w:rsidR="00907459" w:rsidRPr="00661924">
        <w:rPr>
          <w:position w:val="-12"/>
          <w:lang w:eastAsia="ko-KR"/>
        </w:rPr>
        <w:object w:dxaOrig="639" w:dyaOrig="360" w14:anchorId="02BC1789">
          <v:shape id="_x0000_i1037" type="#_x0000_t75" style="width:30.5pt;height:20.5pt" o:ole="">
            <v:imagedata r:id="rId23" o:title=""/>
          </v:shape>
          <o:OLEObject Type="Embed" ProgID="Equation.DSMT4" ShapeID="_x0000_i1037" DrawAspect="Content" ObjectID="_1749606526" r:id="rId27"/>
        </w:object>
      </w:r>
      <w:r w:rsidRPr="00C25669">
        <w:rPr>
          <w:rFonts w:eastAsia="SimSun"/>
        </w:rPr>
        <w:t>with</w:t>
      </w:r>
      <w:r w:rsidRPr="00C25669">
        <w:rPr>
          <w:rFonts w:eastAsia="SimSun"/>
          <w:lang w:eastAsia="zh-CN"/>
        </w:rPr>
        <w:t xml:space="preserve"> random precoding.</w:t>
      </w:r>
    </w:p>
    <w:p w14:paraId="617C208B" w14:textId="38F3A9BB" w:rsidR="001D2244" w:rsidRPr="00C25669" w:rsidRDefault="001D2244" w:rsidP="001D2244">
      <w:pPr>
        <w:rPr>
          <w:rFonts w:eastAsia="SimSun"/>
          <w:lang w:eastAsia="zh-CN"/>
        </w:rPr>
      </w:pPr>
      <w:r w:rsidRPr="00C25669">
        <w:rPr>
          <w:rFonts w:eastAsia="SimSun"/>
        </w:rPr>
        <w:t xml:space="preserve">The requirements for transmission </w:t>
      </w:r>
      <w:r w:rsidR="004C7D48">
        <w:rPr>
          <w:rFonts w:eastAsia="SimSun"/>
        </w:rPr>
        <w:t>scheme</w:t>
      </w:r>
      <w:r w:rsidRPr="00C25669">
        <w:rPr>
          <w:rFonts w:eastAsia="SimSun"/>
        </w:rPr>
        <w:t xml:space="preserve"> </w:t>
      </w:r>
      <w:r w:rsidRPr="00C25669">
        <w:rPr>
          <w:rFonts w:eastAsia="SimSun" w:hint="eastAsia"/>
        </w:rPr>
        <w:t>1</w:t>
      </w:r>
      <w:r w:rsidRPr="00C25669">
        <w:rPr>
          <w:rFonts w:eastAsia="SimSun"/>
        </w:rPr>
        <w:t xml:space="preserve"> with higher layer parameter </w:t>
      </w:r>
      <w:r w:rsidRPr="00C25669">
        <w:rPr>
          <w:rFonts w:eastAsia="SimSun"/>
          <w:i/>
        </w:rPr>
        <w:t>codebookType</w:t>
      </w:r>
      <w:r w:rsidRPr="00C25669">
        <w:rPr>
          <w:rFonts w:eastAsia="SimSun"/>
        </w:rPr>
        <w:t xml:space="preserve"> set to '</w:t>
      </w:r>
      <w:r>
        <w:rPr>
          <w:color w:val="000000"/>
          <w:lang w:val="en-US"/>
        </w:rPr>
        <w:t>t</w:t>
      </w:r>
      <w:r w:rsidRPr="0048482F">
        <w:rPr>
          <w:color w:val="000000"/>
          <w:lang w:val="en-US"/>
        </w:rPr>
        <w:t>ypeII</w:t>
      </w:r>
      <w:r>
        <w:rPr>
          <w:rFonts w:ascii="Arial" w:eastAsia="SimSun" w:hAnsi="Arial"/>
          <w:sz w:val="18"/>
        </w:rPr>
        <w:t>'</w:t>
      </w:r>
      <w:r w:rsidRPr="00C25669">
        <w:rPr>
          <w:rFonts w:eastAsia="SimSun"/>
        </w:rPr>
        <w:t xml:space="preserve"> </w:t>
      </w:r>
      <w:r>
        <w:rPr>
          <w:rFonts w:eastAsia="SimSun"/>
        </w:rPr>
        <w:t xml:space="preserve">or </w:t>
      </w:r>
      <w:r w:rsidRPr="00C25669">
        <w:rPr>
          <w:rFonts w:eastAsia="SimSun"/>
        </w:rPr>
        <w:t>'</w:t>
      </w:r>
      <w:r>
        <w:rPr>
          <w:color w:val="000000"/>
          <w:lang w:val="en-US"/>
        </w:rPr>
        <w:t>t</w:t>
      </w:r>
      <w:r w:rsidRPr="0048482F">
        <w:rPr>
          <w:color w:val="000000"/>
          <w:lang w:val="en-US"/>
        </w:rPr>
        <w:t>ypeII</w:t>
      </w:r>
      <w:r>
        <w:rPr>
          <w:color w:val="000000"/>
          <w:lang w:val="en-US"/>
        </w:rPr>
        <w:t>-r16</w:t>
      </w:r>
      <w:r>
        <w:rPr>
          <w:rFonts w:ascii="Arial" w:eastAsia="SimSun" w:hAnsi="Arial"/>
          <w:sz w:val="18"/>
        </w:rPr>
        <w:t>'</w:t>
      </w:r>
      <w:r w:rsidRPr="00C25669">
        <w:rPr>
          <w:rFonts w:eastAsia="SimSun"/>
        </w:rPr>
        <w:t xml:space="preserve"> are specified in terms of the ratio</w:t>
      </w:r>
      <w:r w:rsidRPr="00C25669">
        <w:rPr>
          <w:rFonts w:eastAsia="SimSun" w:hint="eastAsia"/>
          <w:lang w:eastAsia="zh-CN"/>
        </w:rPr>
        <w:t>:</w:t>
      </w:r>
    </w:p>
    <w:p w14:paraId="71F965DC" w14:textId="250D8E1C" w:rsidR="001D2244" w:rsidRPr="00C25669" w:rsidRDefault="001D2244" w:rsidP="00401CAC">
      <w:pPr>
        <w:pStyle w:val="EQ"/>
        <w:jc w:val="center"/>
      </w:pPr>
      <w:r w:rsidRPr="00C25669">
        <w:rPr>
          <w:lang w:eastAsia="ko-KR"/>
        </w:rPr>
        <w:object w:dxaOrig="2079" w:dyaOrig="740" w14:anchorId="3C898F91">
          <v:shape id="_x0000_i1038" type="#_x0000_t75" style="width:102.5pt;height:36pt" o:ole="">
            <v:imagedata r:id="rId28" o:title=""/>
          </v:shape>
          <o:OLEObject Type="Embed" ProgID="Equation.3" ShapeID="_x0000_i1038" DrawAspect="Content" ObjectID="_1749606527" r:id="rId29"/>
        </w:object>
      </w:r>
    </w:p>
    <w:p w14:paraId="07C5A24F" w14:textId="77777777" w:rsidR="001D2244" w:rsidRPr="00C25669" w:rsidRDefault="001D2244" w:rsidP="001D2244">
      <w:pPr>
        <w:rPr>
          <w:rFonts w:eastAsia="SimSun"/>
          <w:lang w:eastAsia="zh-CN"/>
        </w:rPr>
      </w:pPr>
      <w:r w:rsidRPr="00C25669">
        <w:rPr>
          <w:rFonts w:eastAsia="SimSun"/>
          <w:lang w:eastAsia="zh-CN"/>
        </w:rPr>
        <w:lastRenderedPageBreak/>
        <w:t xml:space="preserve">In the definition of </w:t>
      </w:r>
      <w:r w:rsidRPr="00C25669">
        <w:rPr>
          <w:rFonts w:eastAsia="SimSun"/>
          <w:i/>
          <w:lang w:eastAsia="zh-CN"/>
        </w:rPr>
        <w:t>γ</w:t>
      </w:r>
      <w:r w:rsidRPr="00C25669">
        <w:rPr>
          <w:rFonts w:eastAsia="SimSun"/>
          <w:lang w:eastAsia="zh-CN"/>
        </w:rPr>
        <w:t xml:space="preserve">, for </w:t>
      </w:r>
      <w:r>
        <w:rPr>
          <w:rFonts w:eastAsia="SimSun"/>
          <w:lang w:eastAsia="zh-CN"/>
        </w:rPr>
        <w:t xml:space="preserve">16TX </w:t>
      </w:r>
      <w:r w:rsidRPr="00C25669">
        <w:rPr>
          <w:rFonts w:eastAsia="SimSun"/>
          <w:lang w:eastAsia="zh-CN"/>
        </w:rPr>
        <w:t>PMI requirements,</w:t>
      </w:r>
      <w:r w:rsidRPr="00C25669">
        <w:rPr>
          <w:rFonts w:eastAsia="SimSun"/>
        </w:rPr>
        <w:t xml:space="preserve"> </w:t>
      </w:r>
      <w:r w:rsidRPr="00C25669">
        <w:rPr>
          <w:position w:val="-14"/>
          <w:lang w:eastAsia="ko-KR"/>
        </w:rPr>
        <w:object w:dxaOrig="1260" w:dyaOrig="380" w14:anchorId="045578D5">
          <v:shape id="_x0000_i1039" type="#_x0000_t75" style="width:67pt;height:20.5pt" o:ole="">
            <v:imagedata r:id="rId30" o:title=""/>
          </v:shape>
          <o:OLEObject Type="Embed" ProgID="Equation.DSMT4" ShapeID="_x0000_i1039" DrawAspect="Content" ObjectID="_1749606528" r:id="rId31"/>
        </w:object>
      </w:r>
      <w:r w:rsidRPr="00C25669">
        <w:rPr>
          <w:rFonts w:eastAsia="SimSun"/>
          <w:lang w:eastAsia="zh-CN"/>
        </w:rPr>
        <w:t xml:space="preserve">is </w:t>
      </w:r>
      <w:r w:rsidRPr="00C25669">
        <w:rPr>
          <w:rFonts w:eastAsia="SimSun" w:hint="eastAsia"/>
          <w:lang w:eastAsia="zh-CN"/>
        </w:rPr>
        <w:t>90</w:t>
      </w:r>
      <w:r w:rsidRPr="00C25669">
        <w:rPr>
          <w:rFonts w:eastAsia="SimSun"/>
          <w:lang w:eastAsia="zh-CN"/>
        </w:rPr>
        <w:t xml:space="preserve"> % </w:t>
      </w:r>
      <w:r>
        <w:rPr>
          <w:rFonts w:eastAsia="SimSun"/>
          <w:lang w:eastAsia="zh-CN"/>
        </w:rPr>
        <w:t xml:space="preserve"> </w:t>
      </w:r>
      <w:r w:rsidRPr="00C25669">
        <w:rPr>
          <w:rFonts w:eastAsia="SimSun"/>
          <w:lang w:eastAsia="zh-CN"/>
        </w:rPr>
        <w:t xml:space="preserve">of the maximum throughput obtained at </w:t>
      </w:r>
      <w:r w:rsidRPr="00C25669">
        <w:rPr>
          <w:position w:val="-14"/>
          <w:lang w:eastAsia="ko-KR"/>
        </w:rPr>
        <w:object w:dxaOrig="1260" w:dyaOrig="315" w14:anchorId="5E093DF9">
          <v:shape id="_x0000_i1040" type="#_x0000_t75" style="width:61.5pt;height:16pt" o:ole="">
            <v:imagedata r:id="rId32" o:title=""/>
          </v:shape>
          <o:OLEObject Type="Embed" ProgID="Equation.DSMT4" ShapeID="_x0000_i1040" DrawAspect="Content" ObjectID="_1749606529" r:id="rId33"/>
        </w:object>
      </w:r>
      <w:r w:rsidRPr="00C25669">
        <w:rPr>
          <w:rFonts w:eastAsia="SimSun"/>
          <w:lang w:eastAsia="zh-CN"/>
        </w:rPr>
        <w:t xml:space="preserve"> using the precoders configured according to the UE reports, </w:t>
      </w:r>
      <w:r w:rsidRPr="00C25669">
        <w:rPr>
          <w:rFonts w:eastAsia="SimSun"/>
        </w:rPr>
        <w:t xml:space="preserve">and </w:t>
      </w:r>
      <w:r w:rsidRPr="00C25669">
        <w:rPr>
          <w:position w:val="-14"/>
          <w:lang w:eastAsia="ko-KR"/>
        </w:rPr>
        <w:object w:dxaOrig="765" w:dyaOrig="375" w14:anchorId="239B54F2">
          <v:shape id="_x0000_i1041" type="#_x0000_t75" style="width:41pt;height:20.5pt" o:ole="">
            <v:imagedata r:id="rId34" o:title=""/>
          </v:shape>
          <o:OLEObject Type="Embed" ProgID="Equation.DSMT4" ShapeID="_x0000_i1041" DrawAspect="Content" ObjectID="_1749606530" r:id="rId35"/>
        </w:object>
      </w:r>
      <w:r w:rsidRPr="00C25669">
        <w:rPr>
          <w:rFonts w:eastAsia="SimSun"/>
          <w:lang w:eastAsia="zh-CN"/>
        </w:rPr>
        <w:t xml:space="preserve">is </w:t>
      </w:r>
      <w:r w:rsidRPr="00C25669">
        <w:rPr>
          <w:rFonts w:eastAsia="SimSun"/>
        </w:rPr>
        <w:t xml:space="preserve">the throughput measured at </w:t>
      </w:r>
      <w:r w:rsidRPr="00C25669">
        <w:rPr>
          <w:position w:val="-14"/>
          <w:lang w:eastAsia="ko-KR"/>
        </w:rPr>
        <w:object w:dxaOrig="1275" w:dyaOrig="345" w14:anchorId="19169970">
          <v:shape id="_x0000_i1042" type="#_x0000_t75" style="width:61.5pt;height:15.5pt" o:ole="">
            <v:imagedata r:id="rId32" o:title=""/>
          </v:shape>
          <o:OLEObject Type="Embed" ProgID="Equation.DSMT4" ShapeID="_x0000_i1042" DrawAspect="Content" ObjectID="_1749606531" r:id="rId36"/>
        </w:object>
      </w:r>
      <w:r w:rsidRPr="00C25669">
        <w:rPr>
          <w:rFonts w:eastAsia="SimSun"/>
        </w:rPr>
        <w:t>with</w:t>
      </w:r>
      <w:r w:rsidRPr="00C25669">
        <w:rPr>
          <w:rFonts w:eastAsia="SimSun"/>
          <w:lang w:eastAsia="zh-CN"/>
        </w:rPr>
        <w:t xml:space="preserve"> random precoding.</w:t>
      </w:r>
    </w:p>
    <w:p w14:paraId="3632C417" w14:textId="43F06E11" w:rsidR="005B3300" w:rsidRPr="00C25669" w:rsidRDefault="005B3300" w:rsidP="005B3300">
      <w:pPr>
        <w:rPr>
          <w:rFonts w:eastAsia="SimSun"/>
          <w:lang w:eastAsia="zh-CN"/>
        </w:rPr>
      </w:pPr>
    </w:p>
    <w:p w14:paraId="2EEE9E0B" w14:textId="77777777" w:rsidR="005B3300" w:rsidRPr="00C25669" w:rsidRDefault="005B3300" w:rsidP="005B3300">
      <w:pPr>
        <w:pStyle w:val="Heading3"/>
        <w:rPr>
          <w:lang w:eastAsia="zh-CN"/>
        </w:rPr>
      </w:pPr>
      <w:bookmarkStart w:id="1091" w:name="_Toc21338240"/>
      <w:bookmarkStart w:id="1092" w:name="_Toc29808348"/>
      <w:bookmarkStart w:id="1093" w:name="_Toc37068267"/>
      <w:bookmarkStart w:id="1094" w:name="_Toc37083812"/>
      <w:bookmarkStart w:id="1095" w:name="_Toc37084154"/>
      <w:bookmarkStart w:id="1096" w:name="_Toc40209516"/>
      <w:bookmarkStart w:id="1097" w:name="_Toc40209858"/>
      <w:bookmarkStart w:id="1098" w:name="_Toc45892817"/>
      <w:bookmarkStart w:id="1099" w:name="_Toc53176674"/>
      <w:bookmarkStart w:id="1100" w:name="_Toc61120987"/>
      <w:bookmarkStart w:id="1101" w:name="_Toc67918165"/>
      <w:bookmarkStart w:id="1102" w:name="_Toc76298209"/>
      <w:bookmarkStart w:id="1103" w:name="_Toc76572221"/>
      <w:bookmarkStart w:id="1104" w:name="_Toc76652088"/>
      <w:bookmarkStart w:id="1105" w:name="_Toc76652926"/>
      <w:bookmarkStart w:id="1106" w:name="_Toc83742198"/>
      <w:bookmarkStart w:id="1107" w:name="_Toc91440688"/>
      <w:bookmarkStart w:id="1108" w:name="_Toc98849478"/>
      <w:bookmarkStart w:id="1109" w:name="_Toc106543331"/>
      <w:bookmarkStart w:id="1110" w:name="_Toc106737429"/>
      <w:bookmarkStart w:id="1111" w:name="_Toc107233196"/>
      <w:bookmarkStart w:id="1112" w:name="_Toc107234811"/>
      <w:bookmarkStart w:id="1113" w:name="_Toc107419781"/>
      <w:bookmarkStart w:id="1114" w:name="_Toc107477077"/>
      <w:bookmarkStart w:id="1115" w:name="_Toc114565926"/>
      <w:bookmarkStart w:id="1116" w:name="_Toc123936234"/>
      <w:bookmarkStart w:id="1117" w:name="_Toc124377249"/>
      <w:r w:rsidRPr="00C25669">
        <w:rPr>
          <w:rFonts w:hint="eastAsia"/>
          <w:lang w:eastAsia="zh-CN"/>
        </w:rPr>
        <w:t>6</w:t>
      </w:r>
      <w:r w:rsidRPr="00C25669">
        <w:t>.</w:t>
      </w:r>
      <w:r w:rsidRPr="00C25669">
        <w:rPr>
          <w:rFonts w:hint="eastAsia"/>
          <w:lang w:eastAsia="zh-CN"/>
        </w:rPr>
        <w:t>3</w:t>
      </w:r>
      <w:r w:rsidRPr="00C25669">
        <w:t>.1</w:t>
      </w:r>
      <w:r w:rsidRPr="00C25669">
        <w:rPr>
          <w:rFonts w:hint="eastAsia"/>
          <w:lang w:eastAsia="zh-CN"/>
        </w:rPr>
        <w:tab/>
      </w:r>
      <w:r w:rsidRPr="00C25669">
        <w:rPr>
          <w:rFonts w:hint="eastAsia"/>
        </w:rPr>
        <w:t>1</w:t>
      </w:r>
      <w:r w:rsidRPr="00C25669">
        <w:t>RX requirements</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67178780" w14:textId="77777777" w:rsidR="009D3CB2" w:rsidRPr="00C25669" w:rsidRDefault="009D3CB2" w:rsidP="009D3CB2">
      <w:pPr>
        <w:pStyle w:val="Heading4"/>
        <w:rPr>
          <w:lang w:eastAsia="zh-CN"/>
        </w:rPr>
      </w:pPr>
      <w:bookmarkStart w:id="1118" w:name="_Toc114565927"/>
      <w:bookmarkStart w:id="1119" w:name="_Toc123936235"/>
      <w:bookmarkStart w:id="1120" w:name="_Toc124377250"/>
      <w:r w:rsidRPr="00C25669">
        <w:rPr>
          <w:rFonts w:hint="eastAsia"/>
          <w:lang w:eastAsia="zh-CN"/>
        </w:rPr>
        <w:t>6</w:t>
      </w:r>
      <w:r w:rsidRPr="00C25669">
        <w:t>.</w:t>
      </w:r>
      <w:r w:rsidRPr="00C25669">
        <w:rPr>
          <w:rFonts w:hint="eastAsia"/>
          <w:lang w:eastAsia="zh-CN"/>
        </w:rPr>
        <w:t>3</w:t>
      </w:r>
      <w:r w:rsidRPr="00C25669">
        <w:t>.</w:t>
      </w:r>
      <w:r>
        <w:rPr>
          <w:lang w:eastAsia="zh-CN"/>
        </w:rPr>
        <w:t>1</w:t>
      </w:r>
      <w:r w:rsidRPr="00C25669">
        <w:t>.1</w:t>
      </w:r>
      <w:r w:rsidRPr="00C25669">
        <w:rPr>
          <w:rFonts w:hint="eastAsia"/>
          <w:lang w:eastAsia="zh-CN"/>
        </w:rPr>
        <w:tab/>
        <w:t>FDD</w:t>
      </w:r>
      <w:bookmarkEnd w:id="1118"/>
      <w:bookmarkEnd w:id="1119"/>
      <w:bookmarkEnd w:id="1120"/>
    </w:p>
    <w:p w14:paraId="0CB61EE2" w14:textId="6FE54D6B" w:rsidR="009D3CB2" w:rsidRPr="00C25669" w:rsidRDefault="009D3CB2" w:rsidP="009D3CB2">
      <w:pPr>
        <w:pStyle w:val="Heading5"/>
        <w:rPr>
          <w:lang w:eastAsia="zh-CN"/>
        </w:rPr>
      </w:pPr>
      <w:bookmarkStart w:id="1121" w:name="_Toc114565928"/>
      <w:bookmarkStart w:id="1122" w:name="_Toc123936236"/>
      <w:bookmarkStart w:id="1123" w:name="_Toc124377251"/>
      <w:r w:rsidRPr="00C25669">
        <w:rPr>
          <w:lang w:eastAsia="zh-CN"/>
        </w:rPr>
        <w:t>6.3.</w:t>
      </w:r>
      <w:r>
        <w:rPr>
          <w:lang w:eastAsia="zh-CN"/>
        </w:rPr>
        <w:t>1</w:t>
      </w:r>
      <w:r w:rsidRPr="00C25669">
        <w:rPr>
          <w:lang w:eastAsia="zh-CN"/>
        </w:rPr>
        <w:t>.1.1</w:t>
      </w:r>
      <w:r w:rsidRPr="00C25669">
        <w:rPr>
          <w:rFonts w:hint="eastAsia"/>
          <w:lang w:eastAsia="zh-CN"/>
        </w:rPr>
        <w:tab/>
      </w:r>
      <w:r w:rsidRPr="00C25669">
        <w:rPr>
          <w:lang w:eastAsia="zh-CN"/>
        </w:rPr>
        <w:t>Single</w:t>
      </w:r>
      <w:r w:rsidRPr="00C25669">
        <w:rPr>
          <w:rFonts w:hint="eastAsia"/>
          <w:lang w:eastAsia="zh-CN"/>
        </w:rPr>
        <w:t xml:space="preserve"> PMI with 4TX </w:t>
      </w:r>
      <w:r w:rsidRPr="00C25669">
        <w:rPr>
          <w:lang w:val="en-US"/>
        </w:rPr>
        <w:t>TypeI-SinglePanel</w:t>
      </w:r>
      <w:r w:rsidRPr="00C25669">
        <w:rPr>
          <w:rFonts w:hint="eastAsia"/>
          <w:lang w:val="en-US" w:eastAsia="zh-CN"/>
        </w:rPr>
        <w:t xml:space="preserve"> Codebook</w:t>
      </w:r>
      <w:bookmarkEnd w:id="1121"/>
      <w:bookmarkEnd w:id="1122"/>
      <w:r w:rsidR="005B2F55">
        <w:rPr>
          <w:rFonts w:eastAsia="PMingLiU"/>
          <w:lang w:val="en-US" w:eastAsia="zh-CN"/>
        </w:rPr>
        <w:t xml:space="preserve"> </w:t>
      </w:r>
      <w:r w:rsidR="005B2F55" w:rsidRPr="00373E9E">
        <w:rPr>
          <w:rFonts w:eastAsia="PMingLiU"/>
          <w:lang w:val="en-US" w:eastAsia="zh-CN"/>
        </w:rPr>
        <w:t>for RedCap</w:t>
      </w:r>
      <w:bookmarkEnd w:id="1123"/>
    </w:p>
    <w:p w14:paraId="41CB6E5D" w14:textId="6CA1BDE7" w:rsidR="009D3CB2" w:rsidRPr="00C25669" w:rsidRDefault="009D3CB2" w:rsidP="009D3CB2">
      <w:pPr>
        <w:rPr>
          <w:lang w:eastAsia="zh-CN"/>
        </w:rPr>
      </w:pPr>
      <w:r w:rsidRPr="00C25669">
        <w:t xml:space="preserve">For the parameters specified in Table </w:t>
      </w:r>
      <w:r>
        <w:rPr>
          <w:rFonts w:hint="eastAsia"/>
          <w:lang w:eastAsia="zh-CN"/>
        </w:rPr>
        <w:t>6.3.</w:t>
      </w:r>
      <w:r>
        <w:rPr>
          <w:lang w:eastAsia="zh-CN"/>
        </w:rPr>
        <w:t>1</w:t>
      </w:r>
      <w:r w:rsidRPr="00C25669">
        <w:rPr>
          <w:rFonts w:hint="eastAsia"/>
          <w:lang w:eastAsia="zh-CN"/>
        </w:rPr>
        <w:t>.1.1</w:t>
      </w:r>
      <w:r w:rsidRPr="00C25669">
        <w:t xml:space="preserve">-1, and using the downlink physical channels specified in Annex </w:t>
      </w:r>
      <w:r w:rsidRPr="00C25669">
        <w:rPr>
          <w:rFonts w:hint="eastAsia"/>
          <w:lang w:eastAsia="zh-CN"/>
        </w:rPr>
        <w:t>C.3.1</w:t>
      </w:r>
      <w:r w:rsidRPr="00C25669">
        <w:t xml:space="preserve">, the minimum requirements are specified in Table </w:t>
      </w:r>
      <w:r>
        <w:rPr>
          <w:rFonts w:hint="eastAsia"/>
          <w:lang w:eastAsia="zh-CN"/>
        </w:rPr>
        <w:t>6.3.</w:t>
      </w:r>
      <w:r>
        <w:rPr>
          <w:lang w:eastAsia="zh-CN"/>
        </w:rPr>
        <w:t>1</w:t>
      </w:r>
      <w:r w:rsidRPr="00C25669">
        <w:rPr>
          <w:rFonts w:hint="eastAsia"/>
          <w:lang w:eastAsia="zh-CN"/>
        </w:rPr>
        <w:t>.1.1-2</w:t>
      </w:r>
      <w:r w:rsidRPr="00C25669">
        <w:t>.</w:t>
      </w:r>
      <w:r>
        <w:t xml:space="preserve"> </w:t>
      </w:r>
    </w:p>
    <w:p w14:paraId="3455AA58" w14:textId="77777777" w:rsidR="009D3CB2" w:rsidRPr="00C25669" w:rsidRDefault="009D3CB2" w:rsidP="009D3CB2">
      <w:pPr>
        <w:pStyle w:val="TH"/>
        <w:rPr>
          <w:lang w:eastAsia="zh-CN"/>
        </w:rPr>
      </w:pPr>
      <w:r w:rsidRPr="00C25669">
        <w:lastRenderedPageBreak/>
        <w:t xml:space="preserve">Table </w:t>
      </w:r>
      <w:r>
        <w:rPr>
          <w:rFonts w:hint="eastAsia"/>
          <w:lang w:eastAsia="zh-CN"/>
        </w:rPr>
        <w:t>6.3.</w:t>
      </w:r>
      <w:r>
        <w:rPr>
          <w:lang w:eastAsia="zh-CN"/>
        </w:rPr>
        <w:t>1</w:t>
      </w:r>
      <w:r w:rsidRPr="00C25669">
        <w:rPr>
          <w:rFonts w:hint="eastAsia"/>
          <w:lang w:eastAsia="zh-CN"/>
        </w:rPr>
        <w:t>.1.1-1</w:t>
      </w:r>
      <w:r w:rsidRPr="00C25669">
        <w:t xml:space="preserve">: </w:t>
      </w:r>
      <w:r w:rsidRPr="00C25669">
        <w:rPr>
          <w:rFonts w:hint="eastAsia"/>
          <w:lang w:eastAsia="zh-CN"/>
        </w:rPr>
        <w:t>T</w:t>
      </w:r>
      <w:r w:rsidRPr="00C25669">
        <w:t xml:space="preserve">est parameters </w:t>
      </w:r>
      <w:r w:rsidRPr="00C25669">
        <w:rPr>
          <w:rFonts w:hint="eastAsia"/>
          <w:lang w:eastAsia="zh-CN"/>
        </w:rPr>
        <w:t>(single layer)</w:t>
      </w:r>
    </w:p>
    <w:tbl>
      <w:tblPr>
        <w:tblW w:w="6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74"/>
        <w:gridCol w:w="2359"/>
      </w:tblGrid>
      <w:tr w:rsidR="009D3CB2" w:rsidRPr="00C25669" w14:paraId="4400338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574D386" w14:textId="77777777" w:rsidR="009D3CB2" w:rsidRPr="00C25669" w:rsidRDefault="009D3CB2" w:rsidP="00EA5BA5">
            <w:pPr>
              <w:pStyle w:val="TAH"/>
            </w:pPr>
            <w:r w:rsidRPr="00C25669">
              <w:lastRenderedPageBreak/>
              <w:t>Parameter</w:t>
            </w:r>
          </w:p>
        </w:tc>
        <w:tc>
          <w:tcPr>
            <w:tcW w:w="774" w:type="dxa"/>
            <w:tcBorders>
              <w:top w:val="single" w:sz="4" w:space="0" w:color="auto"/>
              <w:left w:val="single" w:sz="4" w:space="0" w:color="auto"/>
              <w:bottom w:val="single" w:sz="4" w:space="0" w:color="auto"/>
              <w:right w:val="single" w:sz="4" w:space="0" w:color="auto"/>
            </w:tcBorders>
            <w:vAlign w:val="center"/>
            <w:hideMark/>
          </w:tcPr>
          <w:p w14:paraId="7DE3A88C" w14:textId="77777777" w:rsidR="009D3CB2" w:rsidRPr="00C25669" w:rsidRDefault="009D3CB2" w:rsidP="00EA5BA5">
            <w:pPr>
              <w:pStyle w:val="TAH"/>
            </w:pPr>
            <w:r w:rsidRPr="00C25669">
              <w:t>Unit</w:t>
            </w:r>
          </w:p>
        </w:tc>
        <w:tc>
          <w:tcPr>
            <w:tcW w:w="2359" w:type="dxa"/>
            <w:tcBorders>
              <w:top w:val="single" w:sz="4" w:space="0" w:color="auto"/>
              <w:left w:val="single" w:sz="4" w:space="0" w:color="auto"/>
              <w:bottom w:val="single" w:sz="4" w:space="0" w:color="auto"/>
              <w:right w:val="single" w:sz="4" w:space="0" w:color="auto"/>
            </w:tcBorders>
            <w:vAlign w:val="center"/>
            <w:hideMark/>
          </w:tcPr>
          <w:p w14:paraId="21C60024" w14:textId="77777777" w:rsidR="009D3CB2" w:rsidRPr="00C25669" w:rsidRDefault="009D3CB2" w:rsidP="00EA5BA5">
            <w:pPr>
              <w:pStyle w:val="TAH"/>
            </w:pPr>
            <w:r w:rsidRPr="00C25669">
              <w:t>Test 1</w:t>
            </w:r>
          </w:p>
        </w:tc>
      </w:tr>
      <w:tr w:rsidR="009D3CB2" w:rsidRPr="00C25669" w14:paraId="29385978"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6C5A2B3" w14:textId="77777777" w:rsidR="009D3CB2" w:rsidRPr="00C25669" w:rsidRDefault="009D3CB2" w:rsidP="00EA5BA5">
            <w:pPr>
              <w:pStyle w:val="TAL"/>
            </w:pPr>
            <w:r w:rsidRPr="00C25669">
              <w:t>Bandwidth</w:t>
            </w:r>
          </w:p>
        </w:tc>
        <w:tc>
          <w:tcPr>
            <w:tcW w:w="774" w:type="dxa"/>
            <w:tcBorders>
              <w:top w:val="single" w:sz="4" w:space="0" w:color="auto"/>
              <w:left w:val="single" w:sz="4" w:space="0" w:color="auto"/>
              <w:bottom w:val="single" w:sz="4" w:space="0" w:color="auto"/>
              <w:right w:val="single" w:sz="4" w:space="0" w:color="auto"/>
            </w:tcBorders>
            <w:vAlign w:val="center"/>
            <w:hideMark/>
          </w:tcPr>
          <w:p w14:paraId="76FF9300" w14:textId="77777777" w:rsidR="009D3CB2" w:rsidRPr="00C25669" w:rsidRDefault="009D3CB2" w:rsidP="00EA5BA5">
            <w:pPr>
              <w:pStyle w:val="TAC"/>
            </w:pPr>
            <w:r w:rsidRPr="00C25669">
              <w:t>MHz</w:t>
            </w:r>
          </w:p>
        </w:tc>
        <w:tc>
          <w:tcPr>
            <w:tcW w:w="2359" w:type="dxa"/>
            <w:tcBorders>
              <w:top w:val="single" w:sz="4" w:space="0" w:color="auto"/>
              <w:left w:val="single" w:sz="4" w:space="0" w:color="auto"/>
              <w:bottom w:val="single" w:sz="4" w:space="0" w:color="auto"/>
              <w:right w:val="single" w:sz="4" w:space="0" w:color="auto"/>
            </w:tcBorders>
            <w:vAlign w:val="center"/>
          </w:tcPr>
          <w:p w14:paraId="45B76F5F" w14:textId="77777777" w:rsidR="009D3CB2" w:rsidRPr="00C25669" w:rsidRDefault="009D3CB2" w:rsidP="00EA5BA5">
            <w:pPr>
              <w:pStyle w:val="TAC"/>
              <w:rPr>
                <w:lang w:eastAsia="zh-CN"/>
              </w:rPr>
            </w:pPr>
            <w:r w:rsidRPr="00C25669">
              <w:rPr>
                <w:rFonts w:hint="eastAsia"/>
                <w:lang w:eastAsia="zh-CN"/>
              </w:rPr>
              <w:t>10</w:t>
            </w:r>
          </w:p>
        </w:tc>
      </w:tr>
      <w:tr w:rsidR="009D3CB2" w:rsidRPr="00C25669" w14:paraId="44D60CD1"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1CD0EC8" w14:textId="77777777" w:rsidR="009D3CB2" w:rsidRPr="00C25669" w:rsidRDefault="009D3CB2" w:rsidP="00EA5BA5">
            <w:pPr>
              <w:pStyle w:val="TAL"/>
            </w:pPr>
            <w:r w:rsidRPr="00C25669">
              <w:t>Subcarrier spacing</w:t>
            </w:r>
          </w:p>
        </w:tc>
        <w:tc>
          <w:tcPr>
            <w:tcW w:w="774" w:type="dxa"/>
            <w:tcBorders>
              <w:top w:val="single" w:sz="4" w:space="0" w:color="auto"/>
              <w:left w:val="single" w:sz="4" w:space="0" w:color="auto"/>
              <w:bottom w:val="single" w:sz="4" w:space="0" w:color="auto"/>
              <w:right w:val="single" w:sz="4" w:space="0" w:color="auto"/>
            </w:tcBorders>
            <w:vAlign w:val="center"/>
          </w:tcPr>
          <w:p w14:paraId="62BD05B7" w14:textId="77777777" w:rsidR="009D3CB2" w:rsidRPr="00C25669" w:rsidRDefault="009D3CB2" w:rsidP="00EA5BA5">
            <w:pPr>
              <w:pStyle w:val="TAC"/>
              <w:rPr>
                <w:lang w:eastAsia="zh-CN"/>
              </w:rPr>
            </w:pPr>
            <w:r w:rsidRPr="00C25669">
              <w:rPr>
                <w:rFonts w:hint="eastAsia"/>
                <w:lang w:eastAsia="zh-CN"/>
              </w:rPr>
              <w:t>kHz</w:t>
            </w:r>
          </w:p>
        </w:tc>
        <w:tc>
          <w:tcPr>
            <w:tcW w:w="2359" w:type="dxa"/>
            <w:tcBorders>
              <w:top w:val="single" w:sz="4" w:space="0" w:color="auto"/>
              <w:left w:val="single" w:sz="4" w:space="0" w:color="auto"/>
              <w:bottom w:val="single" w:sz="4" w:space="0" w:color="auto"/>
              <w:right w:val="single" w:sz="4" w:space="0" w:color="auto"/>
            </w:tcBorders>
            <w:vAlign w:val="center"/>
          </w:tcPr>
          <w:p w14:paraId="08912F73" w14:textId="77777777" w:rsidR="009D3CB2" w:rsidRPr="00C25669" w:rsidRDefault="009D3CB2" w:rsidP="00EA5BA5">
            <w:pPr>
              <w:pStyle w:val="TAC"/>
              <w:rPr>
                <w:lang w:eastAsia="zh-CN"/>
              </w:rPr>
            </w:pPr>
            <w:r w:rsidRPr="00C25669">
              <w:rPr>
                <w:rFonts w:hint="eastAsia"/>
                <w:lang w:eastAsia="zh-CN"/>
              </w:rPr>
              <w:t>15</w:t>
            </w:r>
          </w:p>
        </w:tc>
      </w:tr>
      <w:tr w:rsidR="009D3CB2" w:rsidRPr="00C25669" w14:paraId="152AEBCC"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62B6970C" w14:textId="77777777" w:rsidR="009D3CB2" w:rsidRPr="00C25669" w:rsidRDefault="009D3CB2" w:rsidP="00EA5BA5">
            <w:pPr>
              <w:pStyle w:val="TAL"/>
            </w:pPr>
            <w:r w:rsidRPr="00C25669">
              <w:t>Duplex Mode</w:t>
            </w:r>
          </w:p>
        </w:tc>
        <w:tc>
          <w:tcPr>
            <w:tcW w:w="774" w:type="dxa"/>
            <w:tcBorders>
              <w:top w:val="single" w:sz="4" w:space="0" w:color="auto"/>
              <w:left w:val="single" w:sz="4" w:space="0" w:color="auto"/>
              <w:bottom w:val="single" w:sz="4" w:space="0" w:color="auto"/>
              <w:right w:val="single" w:sz="4" w:space="0" w:color="auto"/>
            </w:tcBorders>
            <w:vAlign w:val="center"/>
          </w:tcPr>
          <w:p w14:paraId="11CDA17F"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18B93B76" w14:textId="77777777" w:rsidR="009D3CB2" w:rsidRPr="00C25669" w:rsidRDefault="009D3CB2" w:rsidP="00EA5BA5">
            <w:pPr>
              <w:pStyle w:val="TAC"/>
              <w:rPr>
                <w:lang w:eastAsia="zh-CN"/>
              </w:rPr>
            </w:pPr>
            <w:r w:rsidRPr="00C25669">
              <w:rPr>
                <w:rFonts w:hint="eastAsia"/>
                <w:lang w:eastAsia="zh-CN"/>
              </w:rPr>
              <w:t>FDD</w:t>
            </w:r>
          </w:p>
        </w:tc>
      </w:tr>
      <w:tr w:rsidR="009D3CB2" w:rsidRPr="00C25669" w14:paraId="5D4C98CC"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AA4A0FD" w14:textId="77777777" w:rsidR="009D3CB2" w:rsidRPr="00C25669" w:rsidRDefault="009D3CB2" w:rsidP="00EA5BA5">
            <w:pPr>
              <w:pStyle w:val="TAL"/>
            </w:pPr>
            <w:r w:rsidRPr="00C25669">
              <w:t>Propagation channel</w:t>
            </w:r>
          </w:p>
        </w:tc>
        <w:tc>
          <w:tcPr>
            <w:tcW w:w="774" w:type="dxa"/>
            <w:tcBorders>
              <w:top w:val="single" w:sz="4" w:space="0" w:color="auto"/>
              <w:left w:val="single" w:sz="4" w:space="0" w:color="auto"/>
              <w:bottom w:val="single" w:sz="4" w:space="0" w:color="auto"/>
              <w:right w:val="single" w:sz="4" w:space="0" w:color="auto"/>
            </w:tcBorders>
            <w:vAlign w:val="center"/>
          </w:tcPr>
          <w:p w14:paraId="08C0E660"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6B52A9E5" w14:textId="77777777" w:rsidR="009D3CB2" w:rsidRPr="00C25669" w:rsidRDefault="009D3CB2" w:rsidP="00EA5BA5">
            <w:pPr>
              <w:pStyle w:val="TAC"/>
              <w:rPr>
                <w:lang w:eastAsia="zh-CN"/>
              </w:rPr>
            </w:pPr>
            <w:r w:rsidRPr="00C25669">
              <w:rPr>
                <w:rFonts w:hint="eastAsia"/>
                <w:kern w:val="2"/>
                <w:lang w:eastAsia="zh-CN"/>
              </w:rPr>
              <w:t>TDLA30-5</w:t>
            </w:r>
          </w:p>
        </w:tc>
      </w:tr>
      <w:tr w:rsidR="009D3CB2" w:rsidRPr="00562E1B" w14:paraId="7B2FC076"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E8EA572" w14:textId="77777777" w:rsidR="009D3CB2" w:rsidRPr="00C25669" w:rsidRDefault="009D3CB2" w:rsidP="00EA5BA5">
            <w:pPr>
              <w:pStyle w:val="TAL"/>
            </w:pPr>
            <w:r w:rsidRPr="00C25669">
              <w:t>Antenna configuration</w:t>
            </w:r>
          </w:p>
        </w:tc>
        <w:tc>
          <w:tcPr>
            <w:tcW w:w="774" w:type="dxa"/>
            <w:tcBorders>
              <w:top w:val="single" w:sz="4" w:space="0" w:color="auto"/>
              <w:left w:val="single" w:sz="4" w:space="0" w:color="auto"/>
              <w:bottom w:val="single" w:sz="4" w:space="0" w:color="auto"/>
              <w:right w:val="single" w:sz="4" w:space="0" w:color="auto"/>
            </w:tcBorders>
            <w:vAlign w:val="center"/>
          </w:tcPr>
          <w:p w14:paraId="216DF05D"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664B8B66" w14:textId="1821DE37" w:rsidR="009D3CB2" w:rsidRPr="00E10B1F" w:rsidRDefault="009D3CB2" w:rsidP="00AA6907">
            <w:pPr>
              <w:pStyle w:val="TAC"/>
            </w:pPr>
            <w:r w:rsidRPr="00562E1B">
              <w:rPr>
                <w:kern w:val="2"/>
                <w:lang w:eastAsia="zh-CN"/>
              </w:rPr>
              <w:t xml:space="preserve">High </w:t>
            </w:r>
            <w:r>
              <w:rPr>
                <w:kern w:val="2"/>
                <w:lang w:eastAsia="zh-CN"/>
              </w:rPr>
              <w:t>ULA</w:t>
            </w:r>
            <w:r w:rsidRPr="00562E1B">
              <w:rPr>
                <w:kern w:val="2"/>
                <w:lang w:eastAsia="zh-CN"/>
              </w:rPr>
              <w:t xml:space="preserve"> </w:t>
            </w:r>
            <w:r w:rsidRPr="00562E1B">
              <w:rPr>
                <w:rFonts w:eastAsia="?? ??"/>
                <w:kern w:val="2"/>
              </w:rPr>
              <w:t>4 x 1</w:t>
            </w:r>
          </w:p>
        </w:tc>
      </w:tr>
      <w:tr w:rsidR="009D3CB2" w:rsidRPr="00C25669" w14:paraId="70618FDB"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1F76B18" w14:textId="77777777" w:rsidR="009D3CB2" w:rsidRPr="00C25669" w:rsidRDefault="009D3CB2" w:rsidP="00EA5BA5">
            <w:pPr>
              <w:pStyle w:val="TAL"/>
            </w:pPr>
            <w:r w:rsidRPr="00C25669">
              <w:t>Beamforming Model</w:t>
            </w:r>
          </w:p>
        </w:tc>
        <w:tc>
          <w:tcPr>
            <w:tcW w:w="774" w:type="dxa"/>
            <w:tcBorders>
              <w:top w:val="single" w:sz="4" w:space="0" w:color="auto"/>
              <w:left w:val="single" w:sz="4" w:space="0" w:color="auto"/>
              <w:bottom w:val="single" w:sz="4" w:space="0" w:color="auto"/>
              <w:right w:val="single" w:sz="4" w:space="0" w:color="auto"/>
            </w:tcBorders>
            <w:vAlign w:val="center"/>
          </w:tcPr>
          <w:p w14:paraId="3BD47E37"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61FADF9E" w14:textId="77777777" w:rsidR="009D3CB2" w:rsidRPr="00C25669" w:rsidRDefault="009D3CB2" w:rsidP="00EA5BA5">
            <w:pPr>
              <w:pStyle w:val="TAC"/>
              <w:rPr>
                <w:lang w:eastAsia="zh-CN"/>
              </w:rPr>
            </w:pPr>
            <w:r w:rsidRPr="00C25669">
              <w:rPr>
                <w:rFonts w:hint="eastAsia"/>
              </w:rPr>
              <w:t xml:space="preserve">As specified in </w:t>
            </w:r>
            <w:r w:rsidRPr="00C25669">
              <w:rPr>
                <w:rFonts w:hint="eastAsia"/>
                <w:lang w:eastAsia="zh-CN"/>
              </w:rPr>
              <w:t>Annex B.4.1</w:t>
            </w:r>
          </w:p>
        </w:tc>
      </w:tr>
      <w:tr w:rsidR="009D3CB2" w:rsidRPr="00C25669" w14:paraId="69141B06" w14:textId="77777777" w:rsidTr="00FA064B">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69D8AE21" w14:textId="77777777" w:rsidR="009D3CB2" w:rsidRPr="00C25669" w:rsidRDefault="009D3CB2" w:rsidP="00EA5BA5">
            <w:pPr>
              <w:pStyle w:val="TAL"/>
            </w:pPr>
            <w:r w:rsidRPr="00C25669">
              <w:t>ZP CSI-RS configuration</w:t>
            </w:r>
          </w:p>
          <w:p w14:paraId="389D25A5"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7FB9F5DE" w14:textId="77777777" w:rsidR="009D3CB2" w:rsidRPr="00C25669" w:rsidRDefault="009D3CB2" w:rsidP="00EA5BA5">
            <w:pPr>
              <w:pStyle w:val="TAL"/>
            </w:pPr>
            <w:r w:rsidRPr="00C25669">
              <w:t>CSI-RS resource</w:t>
            </w:r>
            <w:r w:rsidRPr="00C25669">
              <w:rPr>
                <w:rFonts w:hint="eastAsia"/>
              </w:rPr>
              <w:t xml:space="preserve"> </w:t>
            </w:r>
            <w:r w:rsidRPr="00C25669">
              <w:t>Type</w:t>
            </w:r>
          </w:p>
        </w:tc>
        <w:tc>
          <w:tcPr>
            <w:tcW w:w="774" w:type="dxa"/>
            <w:tcBorders>
              <w:top w:val="single" w:sz="4" w:space="0" w:color="auto"/>
              <w:left w:val="single" w:sz="4" w:space="0" w:color="auto"/>
              <w:bottom w:val="single" w:sz="4" w:space="0" w:color="auto"/>
              <w:right w:val="single" w:sz="4" w:space="0" w:color="auto"/>
            </w:tcBorders>
            <w:vAlign w:val="center"/>
          </w:tcPr>
          <w:p w14:paraId="1C1A3811"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34E5A5BD" w14:textId="77777777" w:rsidR="009D3CB2" w:rsidRPr="00C25669" w:rsidRDefault="009D3CB2" w:rsidP="00EA5BA5">
            <w:pPr>
              <w:pStyle w:val="TAC"/>
              <w:rPr>
                <w:lang w:eastAsia="zh-CN"/>
              </w:rPr>
            </w:pPr>
            <w:r w:rsidRPr="005527F0">
              <w:rPr>
                <w:rFonts w:hint="eastAsia"/>
                <w:lang w:eastAsia="ja-JP"/>
              </w:rPr>
              <w:t>P</w:t>
            </w:r>
            <w:r w:rsidRPr="00C25669">
              <w:rPr>
                <w:rFonts w:hint="eastAsia"/>
                <w:lang w:eastAsia="zh-CN"/>
              </w:rPr>
              <w:t>eriodic</w:t>
            </w:r>
          </w:p>
        </w:tc>
      </w:tr>
      <w:tr w:rsidR="009D3CB2" w:rsidRPr="00C25669" w14:paraId="2279848A" w14:textId="77777777" w:rsidTr="00FA064B">
        <w:trPr>
          <w:trHeight w:val="71"/>
          <w:jc w:val="center"/>
        </w:trPr>
        <w:tc>
          <w:tcPr>
            <w:tcW w:w="1382" w:type="dxa"/>
            <w:vMerge/>
            <w:tcBorders>
              <w:left w:val="single" w:sz="4" w:space="0" w:color="auto"/>
              <w:right w:val="single" w:sz="4" w:space="0" w:color="auto"/>
            </w:tcBorders>
            <w:vAlign w:val="center"/>
            <w:hideMark/>
          </w:tcPr>
          <w:p w14:paraId="435DAD71"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7BD38FFB" w14:textId="77777777" w:rsidR="009D3CB2" w:rsidRPr="00C25669" w:rsidRDefault="009D3CB2" w:rsidP="00EA5BA5">
            <w:pPr>
              <w:pStyle w:val="TAL"/>
            </w:pPr>
            <w:r w:rsidRPr="00C25669">
              <w:t>Number of CSI-RS ports (</w:t>
            </w:r>
            <w:r w:rsidRPr="00C25669">
              <w:rPr>
                <w:i/>
              </w:rPr>
              <w:t>X</w:t>
            </w:r>
            <w:r w:rsidRPr="00C25669">
              <w:t>)</w:t>
            </w:r>
          </w:p>
        </w:tc>
        <w:tc>
          <w:tcPr>
            <w:tcW w:w="774" w:type="dxa"/>
            <w:tcBorders>
              <w:top w:val="single" w:sz="4" w:space="0" w:color="auto"/>
              <w:left w:val="single" w:sz="4" w:space="0" w:color="auto"/>
              <w:bottom w:val="single" w:sz="4" w:space="0" w:color="auto"/>
              <w:right w:val="single" w:sz="4" w:space="0" w:color="auto"/>
            </w:tcBorders>
            <w:vAlign w:val="center"/>
          </w:tcPr>
          <w:p w14:paraId="7E477868"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16E32119" w14:textId="77777777" w:rsidR="009D3CB2" w:rsidRPr="00C25669" w:rsidRDefault="009D3CB2" w:rsidP="00EA5BA5">
            <w:pPr>
              <w:pStyle w:val="TAC"/>
              <w:rPr>
                <w:lang w:eastAsia="zh-CN"/>
              </w:rPr>
            </w:pPr>
            <w:r w:rsidRPr="00C25669">
              <w:rPr>
                <w:rFonts w:hint="eastAsia"/>
                <w:lang w:eastAsia="zh-CN"/>
              </w:rPr>
              <w:t>4</w:t>
            </w:r>
          </w:p>
        </w:tc>
      </w:tr>
      <w:tr w:rsidR="009D3CB2" w:rsidRPr="00C25669" w14:paraId="47C06E32" w14:textId="77777777" w:rsidTr="00FA064B">
        <w:trPr>
          <w:trHeight w:val="71"/>
          <w:jc w:val="center"/>
        </w:trPr>
        <w:tc>
          <w:tcPr>
            <w:tcW w:w="1382" w:type="dxa"/>
            <w:vMerge/>
            <w:tcBorders>
              <w:left w:val="single" w:sz="4" w:space="0" w:color="auto"/>
              <w:right w:val="single" w:sz="4" w:space="0" w:color="auto"/>
            </w:tcBorders>
            <w:vAlign w:val="center"/>
            <w:hideMark/>
          </w:tcPr>
          <w:p w14:paraId="2ADE6E69"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323E888A" w14:textId="77777777" w:rsidR="009D3CB2" w:rsidRPr="00C25669" w:rsidRDefault="009D3CB2" w:rsidP="00EA5BA5">
            <w:pPr>
              <w:pStyle w:val="TAL"/>
            </w:pPr>
            <w:r w:rsidRPr="00C25669">
              <w:t>CDM Type</w:t>
            </w:r>
          </w:p>
        </w:tc>
        <w:tc>
          <w:tcPr>
            <w:tcW w:w="774" w:type="dxa"/>
            <w:tcBorders>
              <w:top w:val="single" w:sz="4" w:space="0" w:color="auto"/>
              <w:left w:val="single" w:sz="4" w:space="0" w:color="auto"/>
              <w:bottom w:val="single" w:sz="4" w:space="0" w:color="auto"/>
              <w:right w:val="single" w:sz="4" w:space="0" w:color="auto"/>
            </w:tcBorders>
            <w:vAlign w:val="center"/>
          </w:tcPr>
          <w:p w14:paraId="2408DA2B"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02A67AC4" w14:textId="77777777" w:rsidR="009D3CB2" w:rsidRPr="00C25669" w:rsidRDefault="009D3CB2" w:rsidP="00EA5BA5">
            <w:pPr>
              <w:pStyle w:val="TAC"/>
              <w:rPr>
                <w:lang w:eastAsia="zh-CN"/>
              </w:rPr>
            </w:pPr>
            <w:r w:rsidRPr="00C25669">
              <w:rPr>
                <w:rFonts w:hint="eastAsia"/>
                <w:lang w:eastAsia="zh-CN"/>
              </w:rPr>
              <w:t>FD-CDM2</w:t>
            </w:r>
          </w:p>
        </w:tc>
      </w:tr>
      <w:tr w:rsidR="009D3CB2" w:rsidRPr="00C25669" w14:paraId="0FF21134" w14:textId="77777777" w:rsidTr="00FA064B">
        <w:trPr>
          <w:trHeight w:val="71"/>
          <w:jc w:val="center"/>
        </w:trPr>
        <w:tc>
          <w:tcPr>
            <w:tcW w:w="1382" w:type="dxa"/>
            <w:vMerge/>
            <w:tcBorders>
              <w:left w:val="single" w:sz="4" w:space="0" w:color="auto"/>
              <w:right w:val="single" w:sz="4" w:space="0" w:color="auto"/>
            </w:tcBorders>
            <w:vAlign w:val="center"/>
            <w:hideMark/>
          </w:tcPr>
          <w:p w14:paraId="3C504876"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6EF8AE9B" w14:textId="77777777" w:rsidR="009D3CB2" w:rsidRPr="00C25669" w:rsidRDefault="009D3CB2" w:rsidP="00EA5BA5">
            <w:pPr>
              <w:pStyle w:val="TAL"/>
            </w:pPr>
            <w:r w:rsidRPr="00C25669">
              <w:t>Density (ρ)</w:t>
            </w:r>
          </w:p>
        </w:tc>
        <w:tc>
          <w:tcPr>
            <w:tcW w:w="774" w:type="dxa"/>
            <w:tcBorders>
              <w:top w:val="single" w:sz="4" w:space="0" w:color="auto"/>
              <w:left w:val="single" w:sz="4" w:space="0" w:color="auto"/>
              <w:bottom w:val="single" w:sz="4" w:space="0" w:color="auto"/>
              <w:right w:val="single" w:sz="4" w:space="0" w:color="auto"/>
            </w:tcBorders>
            <w:vAlign w:val="center"/>
          </w:tcPr>
          <w:p w14:paraId="554F650C"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61E45732" w14:textId="77777777" w:rsidR="009D3CB2" w:rsidRPr="00C25669" w:rsidRDefault="009D3CB2" w:rsidP="00EA5BA5">
            <w:pPr>
              <w:pStyle w:val="TAC"/>
              <w:rPr>
                <w:lang w:eastAsia="zh-CN"/>
              </w:rPr>
            </w:pPr>
            <w:r w:rsidRPr="00C25669">
              <w:rPr>
                <w:rFonts w:hint="eastAsia"/>
                <w:lang w:eastAsia="zh-CN"/>
              </w:rPr>
              <w:t>1</w:t>
            </w:r>
          </w:p>
        </w:tc>
      </w:tr>
      <w:tr w:rsidR="009D3CB2" w:rsidRPr="00C25669" w14:paraId="3377FC3A" w14:textId="77777777" w:rsidTr="00FA064B">
        <w:trPr>
          <w:trHeight w:val="71"/>
          <w:jc w:val="center"/>
        </w:trPr>
        <w:tc>
          <w:tcPr>
            <w:tcW w:w="1382" w:type="dxa"/>
            <w:vMerge/>
            <w:tcBorders>
              <w:left w:val="single" w:sz="4" w:space="0" w:color="auto"/>
              <w:right w:val="single" w:sz="4" w:space="0" w:color="auto"/>
            </w:tcBorders>
            <w:vAlign w:val="center"/>
            <w:hideMark/>
          </w:tcPr>
          <w:p w14:paraId="548AAAEA"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66CBC798" w14:textId="77777777" w:rsidR="009D3CB2" w:rsidRPr="00C25669" w:rsidRDefault="009D3CB2" w:rsidP="00EA5BA5">
            <w:pPr>
              <w:pStyle w:val="TAL"/>
            </w:pPr>
            <w:r w:rsidRPr="00C25669">
              <w:t>First subcarrier index in the PRB used for CSI-RS</w:t>
            </w:r>
            <w:r w:rsidRPr="00C25669" w:rsidDel="0032520A">
              <w:t xml:space="preserve"> </w:t>
            </w:r>
            <w:r w:rsidRPr="00C25669">
              <w:t>(k</w:t>
            </w:r>
            <w:r w:rsidRPr="00C25669">
              <w:rPr>
                <w:vertAlign w:val="subscript"/>
              </w:rPr>
              <w:t>0</w:t>
            </w:r>
            <w:r w:rsidRPr="00C25669">
              <w:t>)</w:t>
            </w:r>
          </w:p>
        </w:tc>
        <w:tc>
          <w:tcPr>
            <w:tcW w:w="774" w:type="dxa"/>
            <w:tcBorders>
              <w:top w:val="single" w:sz="4" w:space="0" w:color="auto"/>
              <w:left w:val="single" w:sz="4" w:space="0" w:color="auto"/>
              <w:bottom w:val="single" w:sz="4" w:space="0" w:color="auto"/>
              <w:right w:val="single" w:sz="4" w:space="0" w:color="auto"/>
            </w:tcBorders>
            <w:vAlign w:val="center"/>
          </w:tcPr>
          <w:p w14:paraId="32B50456"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65742338" w14:textId="77777777" w:rsidR="009D3CB2" w:rsidRPr="00C25669" w:rsidRDefault="009D3CB2" w:rsidP="00EA5BA5">
            <w:pPr>
              <w:pStyle w:val="TAC"/>
              <w:rPr>
                <w:lang w:eastAsia="zh-CN"/>
              </w:rPr>
            </w:pPr>
            <w:r>
              <w:rPr>
                <w:lang w:eastAsia="zh-CN"/>
              </w:rPr>
              <w:t>Row 5,(4)</w:t>
            </w:r>
          </w:p>
        </w:tc>
      </w:tr>
      <w:tr w:rsidR="009D3CB2" w:rsidRPr="00C25669" w14:paraId="45F706B9" w14:textId="77777777" w:rsidTr="00FA064B">
        <w:trPr>
          <w:trHeight w:val="71"/>
          <w:jc w:val="center"/>
        </w:trPr>
        <w:tc>
          <w:tcPr>
            <w:tcW w:w="1382" w:type="dxa"/>
            <w:vMerge/>
            <w:tcBorders>
              <w:left w:val="single" w:sz="4" w:space="0" w:color="auto"/>
              <w:right w:val="single" w:sz="4" w:space="0" w:color="auto"/>
            </w:tcBorders>
            <w:vAlign w:val="center"/>
            <w:hideMark/>
          </w:tcPr>
          <w:p w14:paraId="1D141198"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25F3A380" w14:textId="77777777" w:rsidR="009D3CB2" w:rsidRPr="00C25669" w:rsidRDefault="009D3CB2" w:rsidP="00EA5BA5">
            <w:pPr>
              <w:pStyle w:val="TAL"/>
            </w:pPr>
            <w:r w:rsidRPr="00C25669">
              <w:t>First OFDM symbol in the PRB used for CSI-RS (l</w:t>
            </w:r>
            <w:r w:rsidRPr="00C25669">
              <w:rPr>
                <w:vertAlign w:val="subscript"/>
              </w:rPr>
              <w:t>0</w:t>
            </w:r>
            <w:r w:rsidRPr="00C25669">
              <w:t>, l</w:t>
            </w:r>
            <w:r w:rsidRPr="00C25669">
              <w:rPr>
                <w:vertAlign w:val="subscript"/>
              </w:rPr>
              <w:t>1</w:t>
            </w:r>
            <w:r w:rsidRPr="00C25669">
              <w:t>)</w:t>
            </w:r>
          </w:p>
        </w:tc>
        <w:tc>
          <w:tcPr>
            <w:tcW w:w="774" w:type="dxa"/>
            <w:tcBorders>
              <w:top w:val="single" w:sz="4" w:space="0" w:color="auto"/>
              <w:left w:val="single" w:sz="4" w:space="0" w:color="auto"/>
              <w:bottom w:val="single" w:sz="4" w:space="0" w:color="auto"/>
              <w:right w:val="single" w:sz="4" w:space="0" w:color="auto"/>
            </w:tcBorders>
            <w:vAlign w:val="center"/>
          </w:tcPr>
          <w:p w14:paraId="0ED43095"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7D5877C0" w14:textId="77777777" w:rsidR="009D3CB2" w:rsidRPr="00C25669" w:rsidRDefault="009D3CB2" w:rsidP="00EA5BA5">
            <w:pPr>
              <w:pStyle w:val="TAC"/>
              <w:rPr>
                <w:lang w:eastAsia="zh-CN"/>
              </w:rPr>
            </w:pPr>
            <w:r w:rsidRPr="00C25669">
              <w:rPr>
                <w:rFonts w:hint="eastAsia"/>
                <w:lang w:eastAsia="zh-CN"/>
              </w:rPr>
              <w:t>(9)</w:t>
            </w:r>
          </w:p>
        </w:tc>
      </w:tr>
      <w:tr w:rsidR="009D3CB2" w:rsidRPr="00C25669" w14:paraId="25BA2BF8" w14:textId="77777777" w:rsidTr="00FA064B">
        <w:trPr>
          <w:trHeight w:val="71"/>
          <w:jc w:val="center"/>
        </w:trPr>
        <w:tc>
          <w:tcPr>
            <w:tcW w:w="1382" w:type="dxa"/>
            <w:vMerge/>
            <w:tcBorders>
              <w:left w:val="single" w:sz="4" w:space="0" w:color="auto"/>
              <w:right w:val="single" w:sz="4" w:space="0" w:color="auto"/>
            </w:tcBorders>
            <w:vAlign w:val="center"/>
            <w:hideMark/>
          </w:tcPr>
          <w:p w14:paraId="30C9B85B"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tcPr>
          <w:p w14:paraId="45B24A08" w14:textId="77777777" w:rsidR="009D3CB2" w:rsidRPr="00C25669" w:rsidRDefault="009D3CB2" w:rsidP="00EA5BA5">
            <w:pPr>
              <w:pStyle w:val="TAL"/>
            </w:pPr>
            <w:r w:rsidRPr="00C25669">
              <w:t>CSI-RS</w:t>
            </w:r>
          </w:p>
          <w:p w14:paraId="63CEFFFA" w14:textId="77777777" w:rsidR="009D3CB2" w:rsidRPr="00C25669" w:rsidRDefault="009D3CB2" w:rsidP="00EA5BA5">
            <w:pPr>
              <w:pStyle w:val="TAL"/>
            </w:pPr>
            <w:r>
              <w:rPr>
                <w:rFonts w:hint="eastAsia"/>
                <w:lang w:eastAsia="zh-CN"/>
              </w:rPr>
              <w:t>periodicity</w:t>
            </w:r>
            <w:r w:rsidRPr="00C25669">
              <w:t xml:space="preserve"> and offset</w:t>
            </w:r>
          </w:p>
        </w:tc>
        <w:tc>
          <w:tcPr>
            <w:tcW w:w="774" w:type="dxa"/>
            <w:tcBorders>
              <w:top w:val="single" w:sz="4" w:space="0" w:color="auto"/>
              <w:left w:val="single" w:sz="4" w:space="0" w:color="auto"/>
              <w:bottom w:val="single" w:sz="4" w:space="0" w:color="auto"/>
              <w:right w:val="single" w:sz="4" w:space="0" w:color="auto"/>
            </w:tcBorders>
            <w:vAlign w:val="center"/>
          </w:tcPr>
          <w:p w14:paraId="173F0951" w14:textId="77777777" w:rsidR="009D3CB2" w:rsidRPr="00C25669" w:rsidRDefault="009D3CB2" w:rsidP="00EA5BA5">
            <w:pPr>
              <w:pStyle w:val="TAC"/>
            </w:pPr>
            <w:r w:rsidRPr="00C25669">
              <w:rPr>
                <w:rFonts w:hint="eastAsia"/>
                <w:lang w:eastAsia="zh-CN"/>
              </w:rPr>
              <w:t>slot</w:t>
            </w:r>
          </w:p>
        </w:tc>
        <w:tc>
          <w:tcPr>
            <w:tcW w:w="2359" w:type="dxa"/>
            <w:tcBorders>
              <w:top w:val="single" w:sz="4" w:space="0" w:color="auto"/>
              <w:left w:val="single" w:sz="4" w:space="0" w:color="auto"/>
              <w:bottom w:val="single" w:sz="4" w:space="0" w:color="auto"/>
              <w:right w:val="single" w:sz="4" w:space="0" w:color="auto"/>
            </w:tcBorders>
            <w:vAlign w:val="center"/>
          </w:tcPr>
          <w:p w14:paraId="685526B0" w14:textId="77777777" w:rsidR="009D3CB2" w:rsidRPr="006F752A" w:rsidRDefault="009D3CB2" w:rsidP="00EA5BA5">
            <w:pPr>
              <w:pStyle w:val="TAC"/>
              <w:rPr>
                <w:rFonts w:eastAsia="MS Mincho"/>
                <w:lang w:eastAsia="ja-JP"/>
              </w:rPr>
            </w:pPr>
            <w:r w:rsidRPr="005527F0">
              <w:rPr>
                <w:rFonts w:hint="eastAsia"/>
                <w:lang w:eastAsia="ja-JP"/>
              </w:rPr>
              <w:t>5/1</w:t>
            </w:r>
          </w:p>
        </w:tc>
      </w:tr>
      <w:tr w:rsidR="009D3CB2" w:rsidRPr="00C25669" w14:paraId="57D90548" w14:textId="77777777" w:rsidTr="00FA064B">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7235907F" w14:textId="77777777" w:rsidR="009D3CB2" w:rsidRPr="00C25669" w:rsidRDefault="009D3CB2" w:rsidP="00EA5BA5">
            <w:pPr>
              <w:pStyle w:val="TAL"/>
            </w:pPr>
            <w:r w:rsidRPr="00C25669">
              <w:t>NZP CSI-RS for CSI acquisition</w:t>
            </w:r>
          </w:p>
          <w:p w14:paraId="0BF55C50"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5EE32C6C" w14:textId="77777777" w:rsidR="009D3CB2" w:rsidRPr="00C25669" w:rsidRDefault="009D3CB2" w:rsidP="00EA5BA5">
            <w:pPr>
              <w:pStyle w:val="TAL"/>
            </w:pPr>
            <w:r w:rsidRPr="00C25669">
              <w:t>CSI-RS resource</w:t>
            </w:r>
            <w:r w:rsidRPr="00C25669">
              <w:rPr>
                <w:rFonts w:hint="eastAsia"/>
              </w:rPr>
              <w:t xml:space="preserve"> </w:t>
            </w:r>
            <w:r w:rsidRPr="00C25669">
              <w:t>Type</w:t>
            </w:r>
          </w:p>
        </w:tc>
        <w:tc>
          <w:tcPr>
            <w:tcW w:w="774" w:type="dxa"/>
            <w:tcBorders>
              <w:top w:val="single" w:sz="4" w:space="0" w:color="auto"/>
              <w:left w:val="single" w:sz="4" w:space="0" w:color="auto"/>
              <w:bottom w:val="single" w:sz="4" w:space="0" w:color="auto"/>
              <w:right w:val="single" w:sz="4" w:space="0" w:color="auto"/>
            </w:tcBorders>
            <w:vAlign w:val="center"/>
          </w:tcPr>
          <w:p w14:paraId="4C2C1063"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517D880C" w14:textId="77777777" w:rsidR="009D3CB2" w:rsidRPr="00C25669" w:rsidRDefault="009D3CB2" w:rsidP="00EA5BA5">
            <w:pPr>
              <w:pStyle w:val="TAC"/>
              <w:rPr>
                <w:lang w:eastAsia="zh-CN"/>
              </w:rPr>
            </w:pPr>
            <w:r w:rsidRPr="00C25669">
              <w:rPr>
                <w:rFonts w:hint="eastAsia"/>
                <w:lang w:eastAsia="zh-CN"/>
              </w:rPr>
              <w:t>Aperiodic</w:t>
            </w:r>
          </w:p>
        </w:tc>
      </w:tr>
      <w:tr w:rsidR="009D3CB2" w:rsidRPr="00C25669" w14:paraId="09DC745B" w14:textId="77777777" w:rsidTr="00FA064B">
        <w:trPr>
          <w:trHeight w:val="71"/>
          <w:jc w:val="center"/>
        </w:trPr>
        <w:tc>
          <w:tcPr>
            <w:tcW w:w="1382" w:type="dxa"/>
            <w:vMerge/>
            <w:tcBorders>
              <w:left w:val="single" w:sz="4" w:space="0" w:color="auto"/>
              <w:right w:val="single" w:sz="4" w:space="0" w:color="auto"/>
            </w:tcBorders>
            <w:vAlign w:val="center"/>
          </w:tcPr>
          <w:p w14:paraId="3BAC7B97"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630E20ED" w14:textId="77777777" w:rsidR="009D3CB2" w:rsidRPr="00C25669" w:rsidRDefault="009D3CB2" w:rsidP="00EA5BA5">
            <w:pPr>
              <w:pStyle w:val="TAL"/>
            </w:pPr>
            <w:r w:rsidRPr="00C25669">
              <w:t>Number of CSI-RS ports (</w:t>
            </w:r>
            <w:r w:rsidRPr="00C25669">
              <w:rPr>
                <w:i/>
              </w:rPr>
              <w:t>X</w:t>
            </w:r>
            <w:r w:rsidRPr="00C25669">
              <w:t>)</w:t>
            </w:r>
          </w:p>
        </w:tc>
        <w:tc>
          <w:tcPr>
            <w:tcW w:w="774" w:type="dxa"/>
            <w:tcBorders>
              <w:top w:val="single" w:sz="4" w:space="0" w:color="auto"/>
              <w:left w:val="single" w:sz="4" w:space="0" w:color="auto"/>
              <w:bottom w:val="single" w:sz="4" w:space="0" w:color="auto"/>
              <w:right w:val="single" w:sz="4" w:space="0" w:color="auto"/>
            </w:tcBorders>
            <w:vAlign w:val="center"/>
          </w:tcPr>
          <w:p w14:paraId="30121278"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405B4E6D" w14:textId="77777777" w:rsidR="009D3CB2" w:rsidRPr="00C25669" w:rsidRDefault="009D3CB2" w:rsidP="00EA5BA5">
            <w:pPr>
              <w:pStyle w:val="TAC"/>
              <w:rPr>
                <w:lang w:eastAsia="zh-CN"/>
              </w:rPr>
            </w:pPr>
            <w:r w:rsidRPr="00C25669">
              <w:rPr>
                <w:rFonts w:hint="eastAsia"/>
                <w:lang w:eastAsia="zh-CN"/>
              </w:rPr>
              <w:t>4</w:t>
            </w:r>
          </w:p>
        </w:tc>
      </w:tr>
      <w:tr w:rsidR="009D3CB2" w:rsidRPr="00C25669" w14:paraId="178E2707" w14:textId="77777777" w:rsidTr="00FA064B">
        <w:trPr>
          <w:trHeight w:val="71"/>
          <w:jc w:val="center"/>
        </w:trPr>
        <w:tc>
          <w:tcPr>
            <w:tcW w:w="1382" w:type="dxa"/>
            <w:vMerge/>
            <w:tcBorders>
              <w:left w:val="single" w:sz="4" w:space="0" w:color="auto"/>
              <w:right w:val="single" w:sz="4" w:space="0" w:color="auto"/>
            </w:tcBorders>
            <w:vAlign w:val="center"/>
            <w:hideMark/>
          </w:tcPr>
          <w:p w14:paraId="696888D8"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6A56B2BD" w14:textId="77777777" w:rsidR="009D3CB2" w:rsidRPr="00C25669" w:rsidRDefault="009D3CB2" w:rsidP="00EA5BA5">
            <w:pPr>
              <w:pStyle w:val="TAL"/>
            </w:pPr>
            <w:r w:rsidRPr="00C25669">
              <w:t>CDM Type</w:t>
            </w:r>
          </w:p>
        </w:tc>
        <w:tc>
          <w:tcPr>
            <w:tcW w:w="774" w:type="dxa"/>
            <w:tcBorders>
              <w:top w:val="single" w:sz="4" w:space="0" w:color="auto"/>
              <w:left w:val="single" w:sz="4" w:space="0" w:color="auto"/>
              <w:bottom w:val="single" w:sz="4" w:space="0" w:color="auto"/>
              <w:right w:val="single" w:sz="4" w:space="0" w:color="auto"/>
            </w:tcBorders>
            <w:vAlign w:val="center"/>
          </w:tcPr>
          <w:p w14:paraId="1B13E88F"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65CD7F01" w14:textId="77777777" w:rsidR="009D3CB2" w:rsidRPr="00C25669" w:rsidRDefault="009D3CB2" w:rsidP="00EA5BA5">
            <w:pPr>
              <w:pStyle w:val="TAC"/>
              <w:rPr>
                <w:lang w:eastAsia="zh-CN"/>
              </w:rPr>
            </w:pPr>
            <w:r w:rsidRPr="00C25669">
              <w:rPr>
                <w:rFonts w:hint="eastAsia"/>
                <w:lang w:eastAsia="zh-CN"/>
              </w:rPr>
              <w:t>FD-CDM2</w:t>
            </w:r>
          </w:p>
        </w:tc>
      </w:tr>
      <w:tr w:rsidR="009D3CB2" w:rsidRPr="00C25669" w14:paraId="1B841087" w14:textId="77777777" w:rsidTr="00FA064B">
        <w:trPr>
          <w:trHeight w:val="71"/>
          <w:jc w:val="center"/>
        </w:trPr>
        <w:tc>
          <w:tcPr>
            <w:tcW w:w="1382" w:type="dxa"/>
            <w:vMerge/>
            <w:tcBorders>
              <w:left w:val="single" w:sz="4" w:space="0" w:color="auto"/>
              <w:right w:val="single" w:sz="4" w:space="0" w:color="auto"/>
            </w:tcBorders>
            <w:vAlign w:val="center"/>
            <w:hideMark/>
          </w:tcPr>
          <w:p w14:paraId="437BECF8"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043EAD21" w14:textId="77777777" w:rsidR="009D3CB2" w:rsidRPr="00C25669" w:rsidRDefault="009D3CB2" w:rsidP="00EA5BA5">
            <w:pPr>
              <w:pStyle w:val="TAL"/>
            </w:pPr>
            <w:r w:rsidRPr="00C25669">
              <w:t>Density (ρ)</w:t>
            </w:r>
          </w:p>
        </w:tc>
        <w:tc>
          <w:tcPr>
            <w:tcW w:w="774" w:type="dxa"/>
            <w:tcBorders>
              <w:top w:val="single" w:sz="4" w:space="0" w:color="auto"/>
              <w:left w:val="single" w:sz="4" w:space="0" w:color="auto"/>
              <w:bottom w:val="single" w:sz="4" w:space="0" w:color="auto"/>
              <w:right w:val="single" w:sz="4" w:space="0" w:color="auto"/>
            </w:tcBorders>
            <w:vAlign w:val="center"/>
          </w:tcPr>
          <w:p w14:paraId="738485F4"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3E13DFF8" w14:textId="77777777" w:rsidR="009D3CB2" w:rsidRPr="00C25669" w:rsidRDefault="009D3CB2" w:rsidP="00EA5BA5">
            <w:pPr>
              <w:pStyle w:val="TAC"/>
              <w:rPr>
                <w:lang w:eastAsia="zh-CN"/>
              </w:rPr>
            </w:pPr>
            <w:r w:rsidRPr="00C25669">
              <w:rPr>
                <w:rFonts w:hint="eastAsia"/>
                <w:lang w:eastAsia="zh-CN"/>
              </w:rPr>
              <w:t>1</w:t>
            </w:r>
          </w:p>
        </w:tc>
      </w:tr>
      <w:tr w:rsidR="009D3CB2" w:rsidRPr="00C25669" w14:paraId="6441584A" w14:textId="77777777" w:rsidTr="00FA064B">
        <w:trPr>
          <w:trHeight w:val="71"/>
          <w:jc w:val="center"/>
        </w:trPr>
        <w:tc>
          <w:tcPr>
            <w:tcW w:w="1382" w:type="dxa"/>
            <w:vMerge/>
            <w:tcBorders>
              <w:left w:val="single" w:sz="4" w:space="0" w:color="auto"/>
              <w:right w:val="single" w:sz="4" w:space="0" w:color="auto"/>
            </w:tcBorders>
            <w:vAlign w:val="center"/>
            <w:hideMark/>
          </w:tcPr>
          <w:p w14:paraId="347ABFF2" w14:textId="77777777" w:rsidR="009D3CB2" w:rsidRPr="00C25669" w:rsidRDefault="009D3CB2" w:rsidP="00EA5BA5">
            <w:pPr>
              <w:pStyle w:val="TAL"/>
              <w:rPr>
                <w:b/>
              </w:rPr>
            </w:pPr>
          </w:p>
        </w:tc>
        <w:tc>
          <w:tcPr>
            <w:tcW w:w="2446" w:type="dxa"/>
            <w:tcBorders>
              <w:top w:val="single" w:sz="4" w:space="0" w:color="auto"/>
              <w:left w:val="single" w:sz="4" w:space="0" w:color="auto"/>
              <w:bottom w:val="single" w:sz="4" w:space="0" w:color="auto"/>
              <w:right w:val="single" w:sz="4" w:space="0" w:color="auto"/>
            </w:tcBorders>
            <w:vAlign w:val="center"/>
          </w:tcPr>
          <w:p w14:paraId="64226387" w14:textId="77777777" w:rsidR="009D3CB2" w:rsidRPr="00C25669" w:rsidRDefault="009D3CB2" w:rsidP="00EA5BA5">
            <w:pPr>
              <w:pStyle w:val="TAL"/>
            </w:pPr>
            <w:r w:rsidRPr="00C25669">
              <w:t>First subcarrier index in the PRB used for CSI-RS</w:t>
            </w:r>
            <w:r w:rsidRPr="00C25669" w:rsidDel="0032520A">
              <w:t xml:space="preserve"> </w:t>
            </w:r>
            <w:r w:rsidRPr="00C25669">
              <w:t>(k</w:t>
            </w:r>
            <w:r w:rsidRPr="00C25669">
              <w:rPr>
                <w:vertAlign w:val="subscript"/>
              </w:rPr>
              <w:t>0</w:t>
            </w:r>
            <w:r w:rsidRPr="00C25669">
              <w:t>)</w:t>
            </w:r>
          </w:p>
        </w:tc>
        <w:tc>
          <w:tcPr>
            <w:tcW w:w="774" w:type="dxa"/>
            <w:tcBorders>
              <w:top w:val="single" w:sz="4" w:space="0" w:color="auto"/>
              <w:left w:val="single" w:sz="4" w:space="0" w:color="auto"/>
              <w:bottom w:val="single" w:sz="4" w:space="0" w:color="auto"/>
              <w:right w:val="single" w:sz="4" w:space="0" w:color="auto"/>
            </w:tcBorders>
            <w:vAlign w:val="center"/>
          </w:tcPr>
          <w:p w14:paraId="1651303A"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43B3D00D" w14:textId="77777777" w:rsidR="009D3CB2" w:rsidRPr="00C25669" w:rsidRDefault="009D3CB2" w:rsidP="00EA5BA5">
            <w:pPr>
              <w:pStyle w:val="TAC"/>
              <w:rPr>
                <w:lang w:eastAsia="zh-CN"/>
              </w:rPr>
            </w:pPr>
            <w:r w:rsidRPr="00C25669">
              <w:rPr>
                <w:rFonts w:hint="eastAsia"/>
                <w:lang w:eastAsia="zh-CN"/>
              </w:rPr>
              <w:t>Row 4, (0)</w:t>
            </w:r>
          </w:p>
        </w:tc>
      </w:tr>
      <w:tr w:rsidR="009D3CB2" w:rsidRPr="00C25669" w14:paraId="08F380A7" w14:textId="77777777" w:rsidTr="00FA064B">
        <w:trPr>
          <w:trHeight w:val="71"/>
          <w:jc w:val="center"/>
        </w:trPr>
        <w:tc>
          <w:tcPr>
            <w:tcW w:w="1382" w:type="dxa"/>
            <w:vMerge/>
            <w:tcBorders>
              <w:left w:val="single" w:sz="4" w:space="0" w:color="auto"/>
              <w:right w:val="single" w:sz="4" w:space="0" w:color="auto"/>
            </w:tcBorders>
            <w:vAlign w:val="center"/>
            <w:hideMark/>
          </w:tcPr>
          <w:p w14:paraId="39E4F95B"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203EF62C" w14:textId="77777777" w:rsidR="009D3CB2" w:rsidRPr="00C25669" w:rsidRDefault="009D3CB2" w:rsidP="00EA5BA5">
            <w:pPr>
              <w:pStyle w:val="TAL"/>
            </w:pPr>
            <w:r w:rsidRPr="00C25669">
              <w:t>First OFDM symbol in the PRB used for CSI-RS (l</w:t>
            </w:r>
            <w:r w:rsidRPr="00C25669">
              <w:rPr>
                <w:vertAlign w:val="subscript"/>
              </w:rPr>
              <w:t>0</w:t>
            </w:r>
            <w:r w:rsidRPr="00C25669">
              <w:t>)</w:t>
            </w:r>
          </w:p>
        </w:tc>
        <w:tc>
          <w:tcPr>
            <w:tcW w:w="774" w:type="dxa"/>
            <w:tcBorders>
              <w:top w:val="single" w:sz="4" w:space="0" w:color="auto"/>
              <w:left w:val="single" w:sz="4" w:space="0" w:color="auto"/>
              <w:bottom w:val="single" w:sz="4" w:space="0" w:color="auto"/>
              <w:right w:val="single" w:sz="4" w:space="0" w:color="auto"/>
            </w:tcBorders>
            <w:vAlign w:val="center"/>
          </w:tcPr>
          <w:p w14:paraId="2A76AEDB"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261EDC3B" w14:textId="77777777" w:rsidR="009D3CB2" w:rsidRPr="00C25669" w:rsidRDefault="009D3CB2" w:rsidP="00EA5BA5">
            <w:pPr>
              <w:pStyle w:val="TAC"/>
              <w:rPr>
                <w:lang w:eastAsia="zh-CN"/>
              </w:rPr>
            </w:pPr>
            <w:r w:rsidRPr="00C25669">
              <w:rPr>
                <w:rFonts w:hint="eastAsia"/>
                <w:lang w:eastAsia="zh-CN"/>
              </w:rPr>
              <w:t>(13)</w:t>
            </w:r>
          </w:p>
        </w:tc>
      </w:tr>
      <w:tr w:rsidR="009D3CB2" w:rsidRPr="00C25669" w14:paraId="37E2D26D" w14:textId="77777777" w:rsidTr="00FA064B">
        <w:trPr>
          <w:trHeight w:val="71"/>
          <w:jc w:val="center"/>
        </w:trPr>
        <w:tc>
          <w:tcPr>
            <w:tcW w:w="1382" w:type="dxa"/>
            <w:vMerge/>
            <w:tcBorders>
              <w:left w:val="single" w:sz="4" w:space="0" w:color="auto"/>
              <w:right w:val="single" w:sz="4" w:space="0" w:color="auto"/>
            </w:tcBorders>
            <w:vAlign w:val="center"/>
          </w:tcPr>
          <w:p w14:paraId="009B4982"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605FB49A" w14:textId="77777777" w:rsidR="009D3CB2" w:rsidRPr="00C25669" w:rsidRDefault="009D3CB2" w:rsidP="00EA5BA5">
            <w:pPr>
              <w:pStyle w:val="TAL"/>
            </w:pPr>
            <w:r w:rsidRPr="00C25669">
              <w:t>CSI-RS</w:t>
            </w:r>
          </w:p>
          <w:p w14:paraId="52A05083" w14:textId="77777777" w:rsidR="009D3CB2" w:rsidRPr="00C25669" w:rsidRDefault="009D3CB2" w:rsidP="00EA5BA5">
            <w:pPr>
              <w:pStyle w:val="TAL"/>
            </w:pPr>
            <w:r>
              <w:rPr>
                <w:rFonts w:hint="eastAsia"/>
                <w:lang w:eastAsia="zh-CN"/>
              </w:rPr>
              <w:t>periodicity</w:t>
            </w:r>
            <w:r w:rsidRPr="00C25669">
              <w:t xml:space="preserve"> and offset</w:t>
            </w:r>
          </w:p>
        </w:tc>
        <w:tc>
          <w:tcPr>
            <w:tcW w:w="774" w:type="dxa"/>
            <w:tcBorders>
              <w:top w:val="single" w:sz="4" w:space="0" w:color="auto"/>
              <w:left w:val="single" w:sz="4" w:space="0" w:color="auto"/>
              <w:bottom w:val="single" w:sz="4" w:space="0" w:color="auto"/>
              <w:right w:val="single" w:sz="4" w:space="0" w:color="auto"/>
            </w:tcBorders>
            <w:vAlign w:val="center"/>
          </w:tcPr>
          <w:p w14:paraId="6B3D8B5A"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3317ECC3" w14:textId="77777777" w:rsidR="009D3CB2" w:rsidRPr="00C25669" w:rsidRDefault="009D3CB2" w:rsidP="00EA5BA5">
            <w:pPr>
              <w:pStyle w:val="TAC"/>
              <w:rPr>
                <w:lang w:eastAsia="zh-CN"/>
              </w:rPr>
            </w:pPr>
            <w:r w:rsidRPr="00C25669">
              <w:rPr>
                <w:rFonts w:hint="eastAsia"/>
                <w:lang w:eastAsia="zh-CN"/>
              </w:rPr>
              <w:t>Not configured</w:t>
            </w:r>
          </w:p>
        </w:tc>
      </w:tr>
      <w:tr w:rsidR="009D3CB2" w:rsidRPr="00C25669" w14:paraId="765A2569" w14:textId="77777777" w:rsidTr="00FA064B">
        <w:trPr>
          <w:trHeight w:val="71"/>
          <w:jc w:val="center"/>
        </w:trPr>
        <w:tc>
          <w:tcPr>
            <w:tcW w:w="1382" w:type="dxa"/>
            <w:vMerge/>
            <w:tcBorders>
              <w:left w:val="single" w:sz="4" w:space="0" w:color="auto"/>
              <w:bottom w:val="single" w:sz="4" w:space="0" w:color="auto"/>
              <w:right w:val="single" w:sz="4" w:space="0" w:color="auto"/>
            </w:tcBorders>
            <w:vAlign w:val="center"/>
          </w:tcPr>
          <w:p w14:paraId="13AF746B"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vAlign w:val="center"/>
          </w:tcPr>
          <w:p w14:paraId="4D11F806" w14:textId="77777777" w:rsidR="009D3CB2" w:rsidRPr="00C25669" w:rsidRDefault="009D3CB2" w:rsidP="00EA5BA5">
            <w:pPr>
              <w:pStyle w:val="TAL"/>
            </w:pPr>
            <w:r w:rsidRPr="001F023B">
              <w:t>aperiodicTriggeringOffset</w:t>
            </w:r>
          </w:p>
        </w:tc>
        <w:tc>
          <w:tcPr>
            <w:tcW w:w="774" w:type="dxa"/>
            <w:tcBorders>
              <w:top w:val="single" w:sz="4" w:space="0" w:color="auto"/>
              <w:left w:val="single" w:sz="4" w:space="0" w:color="auto"/>
              <w:bottom w:val="single" w:sz="4" w:space="0" w:color="auto"/>
              <w:right w:val="single" w:sz="4" w:space="0" w:color="auto"/>
            </w:tcBorders>
            <w:vAlign w:val="center"/>
          </w:tcPr>
          <w:p w14:paraId="4564DF23"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49D11D34" w14:textId="77777777" w:rsidR="009D3CB2" w:rsidRPr="00C25669" w:rsidRDefault="009D3CB2" w:rsidP="00EA5BA5">
            <w:pPr>
              <w:pStyle w:val="TAC"/>
              <w:rPr>
                <w:lang w:eastAsia="zh-CN"/>
              </w:rPr>
            </w:pPr>
            <w:r w:rsidRPr="00C25669">
              <w:rPr>
                <w:lang w:eastAsia="zh-CN"/>
              </w:rPr>
              <w:t>0</w:t>
            </w:r>
          </w:p>
        </w:tc>
      </w:tr>
      <w:tr w:rsidR="009D3CB2" w:rsidRPr="00C25669" w14:paraId="45C3569B" w14:textId="77777777" w:rsidTr="00FA064B">
        <w:trPr>
          <w:trHeight w:val="71"/>
          <w:jc w:val="center"/>
        </w:trPr>
        <w:tc>
          <w:tcPr>
            <w:tcW w:w="1382" w:type="dxa"/>
            <w:vMerge w:val="restart"/>
            <w:tcBorders>
              <w:left w:val="single" w:sz="4" w:space="0" w:color="auto"/>
              <w:right w:val="single" w:sz="4" w:space="0" w:color="auto"/>
            </w:tcBorders>
            <w:vAlign w:val="center"/>
          </w:tcPr>
          <w:p w14:paraId="7B5A1EF5" w14:textId="77777777" w:rsidR="009D3CB2" w:rsidRPr="00C25669" w:rsidRDefault="009D3CB2" w:rsidP="00EA5BA5">
            <w:pPr>
              <w:pStyle w:val="TAL"/>
            </w:pPr>
            <w:r w:rsidRPr="00C25669">
              <w:t>CSI-IM configuration</w:t>
            </w:r>
          </w:p>
        </w:tc>
        <w:tc>
          <w:tcPr>
            <w:tcW w:w="2446" w:type="dxa"/>
            <w:tcBorders>
              <w:top w:val="single" w:sz="4" w:space="0" w:color="auto"/>
              <w:left w:val="single" w:sz="4" w:space="0" w:color="auto"/>
              <w:bottom w:val="single" w:sz="4" w:space="0" w:color="auto"/>
              <w:right w:val="single" w:sz="4" w:space="0" w:color="auto"/>
            </w:tcBorders>
          </w:tcPr>
          <w:p w14:paraId="4B6299E9" w14:textId="77777777" w:rsidR="009D3CB2" w:rsidRPr="00C25669" w:rsidRDefault="009D3CB2" w:rsidP="00EA5BA5">
            <w:pPr>
              <w:pStyle w:val="TAL"/>
            </w:pPr>
            <w:r w:rsidRPr="00C25669">
              <w:rPr>
                <w:rFonts w:hint="eastAsia"/>
                <w:lang w:eastAsia="zh-CN"/>
              </w:rPr>
              <w:t>CSI-IM resource Type</w:t>
            </w:r>
          </w:p>
        </w:tc>
        <w:tc>
          <w:tcPr>
            <w:tcW w:w="774" w:type="dxa"/>
            <w:tcBorders>
              <w:top w:val="single" w:sz="4" w:space="0" w:color="auto"/>
              <w:left w:val="single" w:sz="4" w:space="0" w:color="auto"/>
              <w:bottom w:val="single" w:sz="4" w:space="0" w:color="auto"/>
              <w:right w:val="single" w:sz="4" w:space="0" w:color="auto"/>
            </w:tcBorders>
            <w:vAlign w:val="center"/>
          </w:tcPr>
          <w:p w14:paraId="20B751B1"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33C5C92B" w14:textId="77777777" w:rsidR="009D3CB2" w:rsidRPr="00C25669" w:rsidRDefault="009D3CB2" w:rsidP="00EA5BA5">
            <w:pPr>
              <w:pStyle w:val="TAC"/>
              <w:rPr>
                <w:lang w:eastAsia="zh-CN"/>
              </w:rPr>
            </w:pPr>
            <w:r w:rsidRPr="00C25669">
              <w:rPr>
                <w:rFonts w:hint="eastAsia"/>
                <w:lang w:eastAsia="zh-CN"/>
              </w:rPr>
              <w:t>Aperiodic</w:t>
            </w:r>
          </w:p>
        </w:tc>
      </w:tr>
      <w:tr w:rsidR="009D3CB2" w:rsidRPr="00C25669" w14:paraId="2782D257" w14:textId="77777777" w:rsidTr="00FA064B">
        <w:trPr>
          <w:trHeight w:val="221"/>
          <w:jc w:val="center"/>
        </w:trPr>
        <w:tc>
          <w:tcPr>
            <w:tcW w:w="1382" w:type="dxa"/>
            <w:vMerge/>
            <w:tcBorders>
              <w:left w:val="single" w:sz="4" w:space="0" w:color="auto"/>
              <w:right w:val="single" w:sz="4" w:space="0" w:color="auto"/>
            </w:tcBorders>
            <w:vAlign w:val="center"/>
            <w:hideMark/>
          </w:tcPr>
          <w:p w14:paraId="71DE45EE"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tcPr>
          <w:p w14:paraId="772DC28E" w14:textId="77777777" w:rsidR="009D3CB2" w:rsidRPr="00C25669" w:rsidRDefault="009D3CB2" w:rsidP="00EA5BA5">
            <w:pPr>
              <w:pStyle w:val="TAL"/>
            </w:pPr>
            <w:r w:rsidRPr="00C25669">
              <w:t>CSI-IM RE pattern</w:t>
            </w:r>
          </w:p>
        </w:tc>
        <w:tc>
          <w:tcPr>
            <w:tcW w:w="774" w:type="dxa"/>
            <w:tcBorders>
              <w:top w:val="single" w:sz="4" w:space="0" w:color="auto"/>
              <w:left w:val="single" w:sz="4" w:space="0" w:color="auto"/>
              <w:bottom w:val="single" w:sz="4" w:space="0" w:color="auto"/>
              <w:right w:val="single" w:sz="4" w:space="0" w:color="auto"/>
            </w:tcBorders>
            <w:vAlign w:val="center"/>
            <w:hideMark/>
          </w:tcPr>
          <w:p w14:paraId="318DAE9C"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2370553D" w14:textId="77777777" w:rsidR="009D3CB2" w:rsidRPr="00C25669" w:rsidRDefault="009D3CB2" w:rsidP="00EA5BA5">
            <w:pPr>
              <w:pStyle w:val="TAC"/>
              <w:rPr>
                <w:lang w:eastAsia="zh-CN"/>
              </w:rPr>
            </w:pPr>
            <w:r w:rsidRPr="00C25669">
              <w:rPr>
                <w:rFonts w:hint="eastAsia"/>
                <w:lang w:eastAsia="zh-CN"/>
              </w:rPr>
              <w:t>Patte</w:t>
            </w:r>
            <w:r w:rsidRPr="005527F0">
              <w:rPr>
                <w:rFonts w:hint="eastAsia"/>
                <w:lang w:eastAsia="ja-JP"/>
              </w:rPr>
              <w:t>r</w:t>
            </w:r>
            <w:r w:rsidRPr="00C25669">
              <w:rPr>
                <w:rFonts w:hint="eastAsia"/>
                <w:lang w:eastAsia="zh-CN"/>
              </w:rPr>
              <w:t>n 0</w:t>
            </w:r>
          </w:p>
        </w:tc>
      </w:tr>
      <w:tr w:rsidR="009D3CB2" w:rsidRPr="00C25669" w14:paraId="771DB4E1" w14:textId="77777777" w:rsidTr="00FA064B">
        <w:trPr>
          <w:trHeight w:val="413"/>
          <w:jc w:val="center"/>
        </w:trPr>
        <w:tc>
          <w:tcPr>
            <w:tcW w:w="1382" w:type="dxa"/>
            <w:vMerge/>
            <w:tcBorders>
              <w:left w:val="single" w:sz="4" w:space="0" w:color="auto"/>
              <w:right w:val="single" w:sz="4" w:space="0" w:color="auto"/>
            </w:tcBorders>
            <w:vAlign w:val="center"/>
            <w:hideMark/>
          </w:tcPr>
          <w:p w14:paraId="60CC0A87"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tcPr>
          <w:p w14:paraId="0EBCBC5B" w14:textId="77777777" w:rsidR="009D3CB2" w:rsidRPr="00C25669" w:rsidRDefault="009D3CB2" w:rsidP="00EA5BA5">
            <w:pPr>
              <w:pStyle w:val="TAL"/>
            </w:pPr>
            <w:r w:rsidRPr="00C25669">
              <w:t>CSI-IM Resource Mapping</w:t>
            </w:r>
          </w:p>
          <w:p w14:paraId="7992A454" w14:textId="77777777" w:rsidR="009D3CB2" w:rsidRPr="00C25669" w:rsidRDefault="009D3CB2" w:rsidP="00EA5BA5">
            <w:pPr>
              <w:pStyle w:val="TAL"/>
            </w:pPr>
            <w:r w:rsidRPr="00C25669">
              <w:t>(k</w:t>
            </w:r>
            <w:r w:rsidRPr="00C25669">
              <w:rPr>
                <w:vertAlign w:val="subscript"/>
              </w:rPr>
              <w:t>CSI-IM</w:t>
            </w:r>
            <w:r w:rsidRPr="00C25669">
              <w:t>,</w:t>
            </w:r>
            <w:r w:rsidRPr="00C25669">
              <w:rPr>
                <w:rFonts w:hint="eastAsia"/>
              </w:rPr>
              <w:t>l</w:t>
            </w:r>
            <w:r w:rsidRPr="00C25669">
              <w:rPr>
                <w:vertAlign w:val="subscript"/>
              </w:rPr>
              <w:t>CSI-IM</w:t>
            </w:r>
            <w:r w:rsidRPr="00C25669">
              <w:t>)</w:t>
            </w:r>
          </w:p>
        </w:tc>
        <w:tc>
          <w:tcPr>
            <w:tcW w:w="774" w:type="dxa"/>
            <w:tcBorders>
              <w:top w:val="single" w:sz="4" w:space="0" w:color="auto"/>
              <w:left w:val="single" w:sz="4" w:space="0" w:color="auto"/>
              <w:bottom w:val="single" w:sz="4" w:space="0" w:color="auto"/>
              <w:right w:val="single" w:sz="4" w:space="0" w:color="auto"/>
            </w:tcBorders>
            <w:vAlign w:val="center"/>
          </w:tcPr>
          <w:p w14:paraId="09B73057"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53C63CF7" w14:textId="77777777" w:rsidR="009D3CB2" w:rsidRPr="00C25669" w:rsidRDefault="009D3CB2" w:rsidP="00EA5BA5">
            <w:pPr>
              <w:pStyle w:val="TAC"/>
              <w:rPr>
                <w:lang w:eastAsia="zh-CN"/>
              </w:rPr>
            </w:pPr>
            <w:r w:rsidRPr="00C25669">
              <w:rPr>
                <w:rFonts w:hint="eastAsia"/>
                <w:lang w:eastAsia="zh-CN"/>
              </w:rPr>
              <w:t>(4,9)</w:t>
            </w:r>
          </w:p>
        </w:tc>
      </w:tr>
      <w:tr w:rsidR="009D3CB2" w:rsidRPr="00C25669" w14:paraId="78376631" w14:textId="77777777" w:rsidTr="00FA064B">
        <w:trPr>
          <w:trHeight w:val="71"/>
          <w:jc w:val="center"/>
        </w:trPr>
        <w:tc>
          <w:tcPr>
            <w:tcW w:w="1382" w:type="dxa"/>
            <w:vMerge/>
            <w:tcBorders>
              <w:left w:val="single" w:sz="4" w:space="0" w:color="auto"/>
              <w:bottom w:val="single" w:sz="4" w:space="0" w:color="auto"/>
              <w:right w:val="single" w:sz="4" w:space="0" w:color="auto"/>
            </w:tcBorders>
            <w:vAlign w:val="center"/>
            <w:hideMark/>
          </w:tcPr>
          <w:p w14:paraId="49B1242F"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tcPr>
          <w:p w14:paraId="2BC5F013" w14:textId="77777777" w:rsidR="009D3CB2" w:rsidRPr="00C25669" w:rsidRDefault="009D3CB2" w:rsidP="00EA5BA5">
            <w:pPr>
              <w:pStyle w:val="TAL"/>
            </w:pPr>
            <w:r w:rsidRPr="00C25669">
              <w:t>CSI-IM timeConfig</w:t>
            </w:r>
          </w:p>
          <w:p w14:paraId="6397C9F0" w14:textId="77777777" w:rsidR="009D3CB2" w:rsidRPr="00C25669" w:rsidRDefault="009D3CB2" w:rsidP="00EA5BA5">
            <w:pPr>
              <w:pStyle w:val="TAL"/>
            </w:pPr>
            <w:r>
              <w:rPr>
                <w:rFonts w:hint="eastAsia"/>
                <w:lang w:eastAsia="zh-CN"/>
              </w:rPr>
              <w:t>periodicity</w:t>
            </w:r>
            <w:r w:rsidRPr="00C25669">
              <w:t xml:space="preserve"> and offset</w:t>
            </w:r>
          </w:p>
        </w:tc>
        <w:tc>
          <w:tcPr>
            <w:tcW w:w="774" w:type="dxa"/>
            <w:tcBorders>
              <w:top w:val="single" w:sz="4" w:space="0" w:color="auto"/>
              <w:left w:val="single" w:sz="4" w:space="0" w:color="auto"/>
              <w:bottom w:val="single" w:sz="4" w:space="0" w:color="auto"/>
              <w:right w:val="single" w:sz="4" w:space="0" w:color="auto"/>
            </w:tcBorders>
            <w:vAlign w:val="center"/>
          </w:tcPr>
          <w:p w14:paraId="512AEF80" w14:textId="77777777" w:rsidR="009D3CB2" w:rsidRPr="00C25669" w:rsidRDefault="009D3CB2" w:rsidP="00EA5BA5">
            <w:pPr>
              <w:pStyle w:val="TAC"/>
              <w:rPr>
                <w:lang w:eastAsia="zh-CN"/>
              </w:rPr>
            </w:pPr>
            <w:r w:rsidRPr="00C25669">
              <w:rPr>
                <w:rFonts w:hint="eastAsia"/>
                <w:lang w:eastAsia="zh-CN"/>
              </w:rPr>
              <w:t>slot</w:t>
            </w:r>
          </w:p>
        </w:tc>
        <w:tc>
          <w:tcPr>
            <w:tcW w:w="2359" w:type="dxa"/>
            <w:tcBorders>
              <w:top w:val="single" w:sz="4" w:space="0" w:color="auto"/>
              <w:left w:val="single" w:sz="4" w:space="0" w:color="auto"/>
              <w:bottom w:val="single" w:sz="4" w:space="0" w:color="auto"/>
              <w:right w:val="single" w:sz="4" w:space="0" w:color="auto"/>
            </w:tcBorders>
            <w:vAlign w:val="center"/>
          </w:tcPr>
          <w:p w14:paraId="7732F03E" w14:textId="77777777" w:rsidR="009D3CB2" w:rsidRPr="00C25669" w:rsidRDefault="009D3CB2" w:rsidP="00EA5BA5">
            <w:pPr>
              <w:pStyle w:val="TAC"/>
              <w:rPr>
                <w:lang w:eastAsia="zh-CN"/>
              </w:rPr>
            </w:pPr>
            <w:r w:rsidRPr="00C25669">
              <w:rPr>
                <w:rFonts w:hint="eastAsia"/>
                <w:lang w:eastAsia="zh-CN"/>
              </w:rPr>
              <w:t>Not configured</w:t>
            </w:r>
          </w:p>
        </w:tc>
      </w:tr>
      <w:tr w:rsidR="009D3CB2" w:rsidRPr="00C25669" w14:paraId="15AC9BED"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05866C2" w14:textId="77777777" w:rsidR="009D3CB2" w:rsidRPr="00C25669" w:rsidRDefault="009D3CB2" w:rsidP="00EA5BA5">
            <w:pPr>
              <w:pStyle w:val="TAL"/>
            </w:pPr>
            <w:r w:rsidRPr="00C25669">
              <w:t>ReportConfigType</w:t>
            </w:r>
          </w:p>
        </w:tc>
        <w:tc>
          <w:tcPr>
            <w:tcW w:w="774" w:type="dxa"/>
            <w:tcBorders>
              <w:top w:val="single" w:sz="4" w:space="0" w:color="auto"/>
              <w:left w:val="single" w:sz="4" w:space="0" w:color="auto"/>
              <w:bottom w:val="single" w:sz="4" w:space="0" w:color="auto"/>
              <w:right w:val="single" w:sz="4" w:space="0" w:color="auto"/>
            </w:tcBorders>
            <w:vAlign w:val="center"/>
          </w:tcPr>
          <w:p w14:paraId="5A6AC4D1"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4D0D6370" w14:textId="77777777" w:rsidR="009D3CB2" w:rsidRPr="00C25669" w:rsidRDefault="009D3CB2" w:rsidP="00EA5BA5">
            <w:pPr>
              <w:pStyle w:val="TAC"/>
              <w:rPr>
                <w:lang w:eastAsia="zh-CN"/>
              </w:rPr>
            </w:pPr>
            <w:r w:rsidRPr="00C25669">
              <w:rPr>
                <w:rFonts w:hint="eastAsia"/>
                <w:lang w:eastAsia="zh-CN"/>
              </w:rPr>
              <w:t>Aperiodic</w:t>
            </w:r>
          </w:p>
        </w:tc>
      </w:tr>
      <w:tr w:rsidR="009D3CB2" w:rsidRPr="00C25669" w14:paraId="347DE2B9"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9E69D94" w14:textId="77777777" w:rsidR="009D3CB2" w:rsidRPr="00C25669" w:rsidRDefault="009D3CB2" w:rsidP="00EA5BA5">
            <w:pPr>
              <w:pStyle w:val="TAL"/>
            </w:pPr>
            <w:r w:rsidRPr="00C25669">
              <w:t>CQI-table</w:t>
            </w:r>
          </w:p>
        </w:tc>
        <w:tc>
          <w:tcPr>
            <w:tcW w:w="774" w:type="dxa"/>
            <w:tcBorders>
              <w:top w:val="single" w:sz="4" w:space="0" w:color="auto"/>
              <w:left w:val="single" w:sz="4" w:space="0" w:color="auto"/>
              <w:bottom w:val="single" w:sz="4" w:space="0" w:color="auto"/>
              <w:right w:val="single" w:sz="4" w:space="0" w:color="auto"/>
            </w:tcBorders>
            <w:vAlign w:val="center"/>
          </w:tcPr>
          <w:p w14:paraId="3F37FF5F"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624CB9B9" w14:textId="77777777" w:rsidR="009D3CB2" w:rsidRPr="00C25669" w:rsidRDefault="009D3CB2" w:rsidP="00EA5BA5">
            <w:pPr>
              <w:pStyle w:val="TAC"/>
              <w:rPr>
                <w:lang w:eastAsia="zh-CN"/>
              </w:rPr>
            </w:pPr>
            <w:r w:rsidRPr="00C25669">
              <w:rPr>
                <w:rFonts w:hint="eastAsia"/>
                <w:lang w:eastAsia="zh-CN"/>
              </w:rPr>
              <w:t>Table 1</w:t>
            </w:r>
          </w:p>
        </w:tc>
      </w:tr>
      <w:tr w:rsidR="009D3CB2" w:rsidRPr="00C25669" w14:paraId="75ACF3DB"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C6F97FD" w14:textId="77777777" w:rsidR="009D3CB2" w:rsidRPr="00C25669" w:rsidRDefault="009D3CB2" w:rsidP="00EA5BA5">
            <w:pPr>
              <w:pStyle w:val="TAL"/>
            </w:pPr>
            <w:r w:rsidRPr="00C25669">
              <w:t>reportQuantity</w:t>
            </w:r>
          </w:p>
        </w:tc>
        <w:tc>
          <w:tcPr>
            <w:tcW w:w="774" w:type="dxa"/>
            <w:tcBorders>
              <w:top w:val="single" w:sz="4" w:space="0" w:color="auto"/>
              <w:left w:val="single" w:sz="4" w:space="0" w:color="auto"/>
              <w:bottom w:val="single" w:sz="4" w:space="0" w:color="auto"/>
              <w:right w:val="single" w:sz="4" w:space="0" w:color="auto"/>
            </w:tcBorders>
            <w:vAlign w:val="center"/>
          </w:tcPr>
          <w:p w14:paraId="4026BB5F"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28EF0C05" w14:textId="77777777" w:rsidR="009D3CB2" w:rsidRPr="00C25669" w:rsidRDefault="009D3CB2" w:rsidP="00EA5BA5">
            <w:pPr>
              <w:pStyle w:val="TAC"/>
            </w:pPr>
            <w:r w:rsidRPr="00C25669">
              <w:rPr>
                <w:lang w:eastAsia="zh-CN"/>
              </w:rPr>
              <w:t>cri-RI-PMI-CQI</w:t>
            </w:r>
          </w:p>
        </w:tc>
      </w:tr>
      <w:tr w:rsidR="009D3CB2" w:rsidRPr="00C25669" w14:paraId="4FD817C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71402D0" w14:textId="77777777" w:rsidR="009D3CB2" w:rsidRPr="00C25669" w:rsidRDefault="009D3CB2" w:rsidP="00EA5BA5">
            <w:pPr>
              <w:pStyle w:val="TAL"/>
            </w:pPr>
            <w:r w:rsidRPr="00C25669">
              <w:t>timeRestrictionFor</w:t>
            </w:r>
            <w:r w:rsidRPr="00C25669">
              <w:rPr>
                <w:rFonts w:hint="eastAsia"/>
                <w:lang w:eastAsia="zh-CN"/>
              </w:rPr>
              <w:t>Channel</w:t>
            </w:r>
            <w:r w:rsidRPr="00C25669">
              <w:t>Measurements</w:t>
            </w:r>
          </w:p>
        </w:tc>
        <w:tc>
          <w:tcPr>
            <w:tcW w:w="774" w:type="dxa"/>
            <w:tcBorders>
              <w:top w:val="single" w:sz="4" w:space="0" w:color="auto"/>
              <w:left w:val="single" w:sz="4" w:space="0" w:color="auto"/>
              <w:bottom w:val="single" w:sz="4" w:space="0" w:color="auto"/>
              <w:right w:val="single" w:sz="4" w:space="0" w:color="auto"/>
            </w:tcBorders>
            <w:vAlign w:val="center"/>
          </w:tcPr>
          <w:p w14:paraId="25BC888E"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4CCF82C2" w14:textId="77777777" w:rsidR="009D3CB2" w:rsidRPr="00C25669" w:rsidRDefault="009D3CB2" w:rsidP="00EA5BA5">
            <w:pPr>
              <w:pStyle w:val="TAC"/>
              <w:rPr>
                <w:lang w:eastAsia="zh-CN"/>
              </w:rPr>
            </w:pPr>
            <w:r w:rsidRPr="00C25669">
              <w:rPr>
                <w:rFonts w:hint="eastAsia"/>
                <w:lang w:eastAsia="zh-CN"/>
              </w:rPr>
              <w:t>Not configured</w:t>
            </w:r>
          </w:p>
        </w:tc>
      </w:tr>
      <w:tr w:rsidR="009D3CB2" w:rsidRPr="00C25669" w14:paraId="4BF2F83E"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0151C30" w14:textId="77777777" w:rsidR="009D3CB2" w:rsidRPr="00C25669" w:rsidRDefault="009D3CB2" w:rsidP="00EA5BA5">
            <w:pPr>
              <w:pStyle w:val="TAL"/>
            </w:pPr>
            <w:r w:rsidRPr="00C25669">
              <w:t>timeRestrictionForInterferenceMeasurements</w:t>
            </w:r>
          </w:p>
        </w:tc>
        <w:tc>
          <w:tcPr>
            <w:tcW w:w="774" w:type="dxa"/>
            <w:tcBorders>
              <w:top w:val="single" w:sz="4" w:space="0" w:color="auto"/>
              <w:left w:val="single" w:sz="4" w:space="0" w:color="auto"/>
              <w:bottom w:val="single" w:sz="4" w:space="0" w:color="auto"/>
              <w:right w:val="single" w:sz="4" w:space="0" w:color="auto"/>
            </w:tcBorders>
            <w:vAlign w:val="center"/>
          </w:tcPr>
          <w:p w14:paraId="34E730AF"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24437BD9" w14:textId="77777777" w:rsidR="009D3CB2" w:rsidRPr="00C25669" w:rsidRDefault="009D3CB2" w:rsidP="00EA5BA5">
            <w:pPr>
              <w:pStyle w:val="TAC"/>
              <w:rPr>
                <w:lang w:eastAsia="zh-CN"/>
              </w:rPr>
            </w:pPr>
            <w:r w:rsidRPr="00C25669">
              <w:rPr>
                <w:rFonts w:hint="eastAsia"/>
                <w:lang w:eastAsia="zh-CN"/>
              </w:rPr>
              <w:t>Not configured</w:t>
            </w:r>
          </w:p>
        </w:tc>
      </w:tr>
      <w:tr w:rsidR="009D3CB2" w:rsidRPr="00C25669" w14:paraId="3012109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32A3625" w14:textId="77777777" w:rsidR="009D3CB2" w:rsidRPr="00C25669" w:rsidRDefault="009D3CB2" w:rsidP="00EA5BA5">
            <w:pPr>
              <w:pStyle w:val="TAL"/>
            </w:pPr>
            <w:r w:rsidRPr="00C25669">
              <w:t>cqi-FormatIndicator</w:t>
            </w:r>
          </w:p>
        </w:tc>
        <w:tc>
          <w:tcPr>
            <w:tcW w:w="774" w:type="dxa"/>
            <w:tcBorders>
              <w:top w:val="single" w:sz="4" w:space="0" w:color="auto"/>
              <w:left w:val="single" w:sz="4" w:space="0" w:color="auto"/>
              <w:bottom w:val="single" w:sz="4" w:space="0" w:color="auto"/>
              <w:right w:val="single" w:sz="4" w:space="0" w:color="auto"/>
            </w:tcBorders>
            <w:vAlign w:val="center"/>
          </w:tcPr>
          <w:p w14:paraId="456BF831"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5A1D45F8" w14:textId="77777777" w:rsidR="009D3CB2" w:rsidRPr="00C25669" w:rsidRDefault="009D3CB2" w:rsidP="00EA5BA5">
            <w:pPr>
              <w:pStyle w:val="TAC"/>
              <w:rPr>
                <w:lang w:eastAsia="zh-CN"/>
              </w:rPr>
            </w:pPr>
            <w:r w:rsidRPr="00C25669">
              <w:rPr>
                <w:rFonts w:hint="eastAsia"/>
                <w:lang w:eastAsia="zh-CN"/>
              </w:rPr>
              <w:t>Wideband</w:t>
            </w:r>
          </w:p>
        </w:tc>
      </w:tr>
      <w:tr w:rsidR="009D3CB2" w:rsidRPr="00C25669" w14:paraId="2272C36B"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0132DFF" w14:textId="77777777" w:rsidR="009D3CB2" w:rsidRPr="00C25669" w:rsidRDefault="009D3CB2" w:rsidP="00EA5BA5">
            <w:pPr>
              <w:pStyle w:val="TAL"/>
            </w:pPr>
            <w:r w:rsidRPr="00C25669">
              <w:t>pmi-FormatIndicator</w:t>
            </w:r>
            <w:r w:rsidRPr="00C25669">
              <w:rPr>
                <w:i/>
              </w:rPr>
              <w:t xml:space="preserve">  </w:t>
            </w:r>
          </w:p>
        </w:tc>
        <w:tc>
          <w:tcPr>
            <w:tcW w:w="774" w:type="dxa"/>
            <w:tcBorders>
              <w:top w:val="single" w:sz="4" w:space="0" w:color="auto"/>
              <w:left w:val="single" w:sz="4" w:space="0" w:color="auto"/>
              <w:bottom w:val="single" w:sz="4" w:space="0" w:color="auto"/>
              <w:right w:val="single" w:sz="4" w:space="0" w:color="auto"/>
            </w:tcBorders>
            <w:vAlign w:val="center"/>
          </w:tcPr>
          <w:p w14:paraId="3AD871DE"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1C953083" w14:textId="77777777" w:rsidR="009D3CB2" w:rsidRPr="00C25669" w:rsidRDefault="009D3CB2" w:rsidP="00EA5BA5">
            <w:pPr>
              <w:pStyle w:val="TAC"/>
              <w:rPr>
                <w:lang w:eastAsia="zh-CN"/>
              </w:rPr>
            </w:pPr>
            <w:r w:rsidRPr="00C25669">
              <w:rPr>
                <w:rFonts w:hint="eastAsia"/>
                <w:lang w:eastAsia="zh-CN"/>
              </w:rPr>
              <w:t>Wideband</w:t>
            </w:r>
          </w:p>
        </w:tc>
      </w:tr>
      <w:tr w:rsidR="009D3CB2" w:rsidRPr="00C25669" w14:paraId="1E1E8676"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7BFB1B2" w14:textId="77777777" w:rsidR="009D3CB2" w:rsidRPr="00562E1B" w:rsidRDefault="009D3CB2" w:rsidP="00EA5BA5">
            <w:pPr>
              <w:pStyle w:val="TAL"/>
              <w:rPr>
                <w:rFonts w:cs="Arial"/>
                <w:szCs w:val="18"/>
              </w:rPr>
            </w:pPr>
            <w:r w:rsidRPr="00562E1B">
              <w:rPr>
                <w:rFonts w:cs="Arial"/>
                <w:szCs w:val="18"/>
              </w:rPr>
              <w:t>Sub-band Size</w:t>
            </w:r>
          </w:p>
        </w:tc>
        <w:tc>
          <w:tcPr>
            <w:tcW w:w="774" w:type="dxa"/>
            <w:tcBorders>
              <w:top w:val="single" w:sz="4" w:space="0" w:color="auto"/>
              <w:left w:val="single" w:sz="4" w:space="0" w:color="auto"/>
              <w:bottom w:val="single" w:sz="4" w:space="0" w:color="auto"/>
              <w:right w:val="single" w:sz="4" w:space="0" w:color="auto"/>
            </w:tcBorders>
            <w:vAlign w:val="center"/>
          </w:tcPr>
          <w:p w14:paraId="0010BAA2" w14:textId="77777777" w:rsidR="009D3CB2" w:rsidRPr="00E10B1F" w:rsidRDefault="009D3CB2" w:rsidP="00EA5BA5">
            <w:pPr>
              <w:pStyle w:val="TAC"/>
              <w:rPr>
                <w:rFonts w:cs="Arial"/>
                <w:szCs w:val="18"/>
              </w:rPr>
            </w:pPr>
            <w:r w:rsidRPr="00E10B1F">
              <w:rPr>
                <w:rFonts w:cs="Arial"/>
                <w:szCs w:val="18"/>
              </w:rPr>
              <w:t>RB</w:t>
            </w:r>
          </w:p>
        </w:tc>
        <w:tc>
          <w:tcPr>
            <w:tcW w:w="2359" w:type="dxa"/>
            <w:tcBorders>
              <w:top w:val="single" w:sz="4" w:space="0" w:color="auto"/>
              <w:left w:val="single" w:sz="4" w:space="0" w:color="auto"/>
              <w:bottom w:val="single" w:sz="4" w:space="0" w:color="auto"/>
              <w:right w:val="single" w:sz="4" w:space="0" w:color="auto"/>
            </w:tcBorders>
            <w:vAlign w:val="center"/>
          </w:tcPr>
          <w:p w14:paraId="1CD47879" w14:textId="77777777" w:rsidR="009D3CB2" w:rsidRPr="00562E1B" w:rsidRDefault="009D3CB2" w:rsidP="00EA5BA5">
            <w:pPr>
              <w:pStyle w:val="TAC"/>
              <w:rPr>
                <w:rFonts w:cs="Arial"/>
                <w:szCs w:val="18"/>
                <w:lang w:eastAsia="zh-CN"/>
              </w:rPr>
            </w:pPr>
            <w:r w:rsidRPr="00562E1B">
              <w:rPr>
                <w:rFonts w:cs="Arial"/>
                <w:szCs w:val="18"/>
              </w:rPr>
              <w:t>8</w:t>
            </w:r>
          </w:p>
        </w:tc>
      </w:tr>
      <w:tr w:rsidR="009D3CB2" w:rsidRPr="00C25669" w14:paraId="40AD5178"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4192F71" w14:textId="77777777" w:rsidR="009D3CB2" w:rsidRPr="00562E1B" w:rsidRDefault="009D3CB2" w:rsidP="00EA5BA5">
            <w:pPr>
              <w:pStyle w:val="TAL"/>
              <w:rPr>
                <w:rFonts w:cs="Arial"/>
                <w:szCs w:val="18"/>
              </w:rPr>
            </w:pPr>
            <w:r w:rsidRPr="00562E1B">
              <w:rPr>
                <w:rFonts w:cs="Arial"/>
                <w:szCs w:val="18"/>
              </w:rPr>
              <w:t>csi-ReportingBand</w:t>
            </w:r>
          </w:p>
        </w:tc>
        <w:tc>
          <w:tcPr>
            <w:tcW w:w="774" w:type="dxa"/>
            <w:tcBorders>
              <w:top w:val="single" w:sz="4" w:space="0" w:color="auto"/>
              <w:left w:val="single" w:sz="4" w:space="0" w:color="auto"/>
              <w:bottom w:val="single" w:sz="4" w:space="0" w:color="auto"/>
              <w:right w:val="single" w:sz="4" w:space="0" w:color="auto"/>
            </w:tcBorders>
            <w:vAlign w:val="center"/>
          </w:tcPr>
          <w:p w14:paraId="253DBBF9" w14:textId="77777777" w:rsidR="009D3CB2" w:rsidRPr="00E10B1F" w:rsidRDefault="009D3CB2" w:rsidP="00EA5BA5">
            <w:pPr>
              <w:pStyle w:val="TAC"/>
              <w:rPr>
                <w:rFonts w:cs="Arial"/>
                <w:szCs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4C610298" w14:textId="77777777" w:rsidR="009D3CB2" w:rsidRPr="00562E1B" w:rsidRDefault="009D3CB2" w:rsidP="00EA5BA5">
            <w:pPr>
              <w:pStyle w:val="TAC"/>
              <w:rPr>
                <w:rFonts w:cs="Arial"/>
                <w:szCs w:val="18"/>
                <w:lang w:eastAsia="zh-CN"/>
              </w:rPr>
            </w:pPr>
            <w:r w:rsidRPr="00562E1B">
              <w:rPr>
                <w:rFonts w:cs="Arial"/>
                <w:szCs w:val="18"/>
              </w:rPr>
              <w:t>1111111</w:t>
            </w:r>
          </w:p>
        </w:tc>
      </w:tr>
      <w:tr w:rsidR="009D3CB2" w:rsidRPr="00C25669" w14:paraId="2E72FFB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41B30AD" w14:textId="77777777" w:rsidR="009D3CB2" w:rsidRPr="00C25669" w:rsidRDefault="009D3CB2" w:rsidP="00EA5BA5">
            <w:pPr>
              <w:pStyle w:val="TAL"/>
            </w:pPr>
            <w:r w:rsidRPr="00C25669">
              <w:t xml:space="preserve">CSI-Report </w:t>
            </w:r>
            <w:r>
              <w:rPr>
                <w:rFonts w:hint="eastAsia"/>
                <w:lang w:eastAsia="zh-CN"/>
              </w:rPr>
              <w:t>periodicity</w:t>
            </w:r>
            <w:r w:rsidRPr="00C25669">
              <w:t xml:space="preserve"> and offset</w:t>
            </w:r>
          </w:p>
        </w:tc>
        <w:tc>
          <w:tcPr>
            <w:tcW w:w="774" w:type="dxa"/>
            <w:tcBorders>
              <w:top w:val="single" w:sz="4" w:space="0" w:color="auto"/>
              <w:left w:val="single" w:sz="4" w:space="0" w:color="auto"/>
              <w:bottom w:val="single" w:sz="4" w:space="0" w:color="auto"/>
              <w:right w:val="single" w:sz="4" w:space="0" w:color="auto"/>
            </w:tcBorders>
            <w:vAlign w:val="center"/>
          </w:tcPr>
          <w:p w14:paraId="32272CA6" w14:textId="77777777" w:rsidR="009D3CB2" w:rsidRPr="00C25669" w:rsidRDefault="009D3CB2" w:rsidP="00EA5BA5">
            <w:pPr>
              <w:pStyle w:val="TAC"/>
              <w:rPr>
                <w:lang w:eastAsia="zh-CN"/>
              </w:rPr>
            </w:pPr>
            <w:r w:rsidRPr="00C25669">
              <w:rPr>
                <w:rFonts w:hint="eastAsia"/>
                <w:lang w:eastAsia="zh-CN"/>
              </w:rPr>
              <w:t>slot</w:t>
            </w:r>
          </w:p>
        </w:tc>
        <w:tc>
          <w:tcPr>
            <w:tcW w:w="2359" w:type="dxa"/>
            <w:tcBorders>
              <w:top w:val="single" w:sz="4" w:space="0" w:color="auto"/>
              <w:left w:val="single" w:sz="4" w:space="0" w:color="auto"/>
              <w:bottom w:val="single" w:sz="4" w:space="0" w:color="auto"/>
              <w:right w:val="single" w:sz="4" w:space="0" w:color="auto"/>
            </w:tcBorders>
            <w:vAlign w:val="center"/>
          </w:tcPr>
          <w:p w14:paraId="23E8A0F1" w14:textId="77777777" w:rsidR="009D3CB2" w:rsidRPr="00C25669" w:rsidRDefault="009D3CB2" w:rsidP="00EA5BA5">
            <w:pPr>
              <w:pStyle w:val="TAC"/>
              <w:rPr>
                <w:lang w:eastAsia="zh-CN"/>
              </w:rPr>
            </w:pPr>
            <w:r w:rsidRPr="00C25669">
              <w:rPr>
                <w:rFonts w:hint="eastAsia"/>
                <w:lang w:eastAsia="zh-CN"/>
              </w:rPr>
              <w:t>Not configured</w:t>
            </w:r>
          </w:p>
        </w:tc>
      </w:tr>
      <w:tr w:rsidR="009D3CB2" w:rsidRPr="00C25669" w:rsidDel="001A40AC" w14:paraId="2AA9CABD"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CC8D1DF" w14:textId="77777777" w:rsidR="009D3CB2" w:rsidRPr="00C25669" w:rsidRDefault="009D3CB2" w:rsidP="00EA5BA5">
            <w:pPr>
              <w:pStyle w:val="TAL"/>
            </w:pPr>
            <w:r w:rsidRPr="00C25669">
              <w:t>Aperiodic Report Slot Offset</w:t>
            </w:r>
          </w:p>
        </w:tc>
        <w:tc>
          <w:tcPr>
            <w:tcW w:w="774" w:type="dxa"/>
            <w:tcBorders>
              <w:top w:val="single" w:sz="4" w:space="0" w:color="auto"/>
              <w:left w:val="single" w:sz="4" w:space="0" w:color="auto"/>
              <w:bottom w:val="single" w:sz="4" w:space="0" w:color="auto"/>
              <w:right w:val="single" w:sz="4" w:space="0" w:color="auto"/>
            </w:tcBorders>
            <w:vAlign w:val="center"/>
          </w:tcPr>
          <w:p w14:paraId="0F2808F1" w14:textId="77777777" w:rsidR="009D3CB2" w:rsidRPr="00C25669" w:rsidRDefault="009D3CB2" w:rsidP="00EA5BA5">
            <w:pPr>
              <w:pStyle w:val="TAC"/>
              <w:rPr>
                <w:lang w:eastAsia="zh-CN"/>
              </w:rPr>
            </w:pPr>
          </w:p>
        </w:tc>
        <w:tc>
          <w:tcPr>
            <w:tcW w:w="2359" w:type="dxa"/>
            <w:tcBorders>
              <w:top w:val="single" w:sz="4" w:space="0" w:color="auto"/>
              <w:left w:val="single" w:sz="4" w:space="0" w:color="auto"/>
              <w:bottom w:val="single" w:sz="4" w:space="0" w:color="auto"/>
              <w:right w:val="single" w:sz="4" w:space="0" w:color="auto"/>
            </w:tcBorders>
            <w:vAlign w:val="center"/>
          </w:tcPr>
          <w:p w14:paraId="0DEBD07C" w14:textId="6656AB29" w:rsidR="009D3CB2" w:rsidRPr="00C25669" w:rsidDel="001A40AC" w:rsidRDefault="00AA6907" w:rsidP="00EA5BA5">
            <w:pPr>
              <w:pStyle w:val="TAC"/>
              <w:rPr>
                <w:lang w:eastAsia="zh-CN"/>
              </w:rPr>
            </w:pPr>
            <w:r>
              <w:rPr>
                <w:lang w:eastAsia="zh-CN"/>
              </w:rPr>
              <w:t>3</w:t>
            </w:r>
          </w:p>
        </w:tc>
      </w:tr>
      <w:tr w:rsidR="009D3CB2" w:rsidRPr="00C25669" w:rsidDel="001A40AC" w14:paraId="6B413233"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ED37626" w14:textId="77777777" w:rsidR="009D3CB2" w:rsidRPr="00C25669" w:rsidRDefault="009D3CB2" w:rsidP="00EA5BA5">
            <w:pPr>
              <w:pStyle w:val="TAL"/>
            </w:pPr>
            <w:r w:rsidRPr="00C25669">
              <w:t>CSI request</w:t>
            </w:r>
          </w:p>
        </w:tc>
        <w:tc>
          <w:tcPr>
            <w:tcW w:w="774" w:type="dxa"/>
            <w:tcBorders>
              <w:top w:val="single" w:sz="4" w:space="0" w:color="auto"/>
              <w:left w:val="single" w:sz="4" w:space="0" w:color="auto"/>
              <w:bottom w:val="single" w:sz="4" w:space="0" w:color="auto"/>
              <w:right w:val="single" w:sz="4" w:space="0" w:color="auto"/>
            </w:tcBorders>
            <w:vAlign w:val="center"/>
          </w:tcPr>
          <w:p w14:paraId="21686034" w14:textId="77777777" w:rsidR="009D3CB2" w:rsidRPr="00C25669" w:rsidRDefault="009D3CB2" w:rsidP="00EA5BA5">
            <w:pPr>
              <w:pStyle w:val="TAC"/>
              <w:rPr>
                <w:lang w:eastAsia="zh-CN"/>
              </w:rPr>
            </w:pPr>
          </w:p>
        </w:tc>
        <w:tc>
          <w:tcPr>
            <w:tcW w:w="2359" w:type="dxa"/>
            <w:tcBorders>
              <w:top w:val="single" w:sz="4" w:space="0" w:color="auto"/>
              <w:left w:val="single" w:sz="4" w:space="0" w:color="auto"/>
              <w:bottom w:val="single" w:sz="4" w:space="0" w:color="auto"/>
              <w:right w:val="single" w:sz="4" w:space="0" w:color="auto"/>
            </w:tcBorders>
            <w:vAlign w:val="center"/>
          </w:tcPr>
          <w:p w14:paraId="3C3F80E9" w14:textId="77777777" w:rsidR="009D3CB2" w:rsidRPr="00C25669" w:rsidDel="001A40AC" w:rsidRDefault="009D3CB2" w:rsidP="00EA5BA5">
            <w:pPr>
              <w:pStyle w:val="TAC"/>
              <w:rPr>
                <w:lang w:eastAsia="zh-CN"/>
              </w:rPr>
            </w:pPr>
            <w:r w:rsidRPr="00C25669">
              <w:rPr>
                <w:lang w:eastAsia="zh-CN"/>
              </w:rPr>
              <w:t>1 in slots i, where mod(i, 5) = 1, otherwise it is equal to 0</w:t>
            </w:r>
          </w:p>
        </w:tc>
      </w:tr>
      <w:tr w:rsidR="009D3CB2" w:rsidRPr="00C25669" w:rsidDel="001A40AC" w14:paraId="6BEAA9AD"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F2FBA46" w14:textId="77777777" w:rsidR="009D3CB2" w:rsidRPr="00C25669" w:rsidRDefault="009D3CB2" w:rsidP="00EA5BA5">
            <w:pPr>
              <w:pStyle w:val="TAL"/>
            </w:pPr>
            <w:r w:rsidRPr="00C25669">
              <w:t>reportTriggerSize</w:t>
            </w:r>
          </w:p>
        </w:tc>
        <w:tc>
          <w:tcPr>
            <w:tcW w:w="774" w:type="dxa"/>
            <w:tcBorders>
              <w:top w:val="single" w:sz="4" w:space="0" w:color="auto"/>
              <w:left w:val="single" w:sz="4" w:space="0" w:color="auto"/>
              <w:bottom w:val="single" w:sz="4" w:space="0" w:color="auto"/>
              <w:right w:val="single" w:sz="4" w:space="0" w:color="auto"/>
            </w:tcBorders>
            <w:vAlign w:val="center"/>
          </w:tcPr>
          <w:p w14:paraId="2509F110" w14:textId="77777777" w:rsidR="009D3CB2" w:rsidRPr="00C25669" w:rsidRDefault="009D3CB2" w:rsidP="00EA5BA5">
            <w:pPr>
              <w:pStyle w:val="TAC"/>
              <w:rPr>
                <w:lang w:eastAsia="zh-CN"/>
              </w:rPr>
            </w:pPr>
          </w:p>
        </w:tc>
        <w:tc>
          <w:tcPr>
            <w:tcW w:w="2359" w:type="dxa"/>
            <w:tcBorders>
              <w:top w:val="single" w:sz="4" w:space="0" w:color="auto"/>
              <w:left w:val="single" w:sz="4" w:space="0" w:color="auto"/>
              <w:bottom w:val="single" w:sz="4" w:space="0" w:color="auto"/>
              <w:right w:val="single" w:sz="4" w:space="0" w:color="auto"/>
            </w:tcBorders>
            <w:vAlign w:val="center"/>
          </w:tcPr>
          <w:p w14:paraId="0971C04B" w14:textId="77777777" w:rsidR="009D3CB2" w:rsidRPr="00C25669" w:rsidDel="001A40AC" w:rsidRDefault="009D3CB2" w:rsidP="00EA5BA5">
            <w:pPr>
              <w:pStyle w:val="TAC"/>
              <w:rPr>
                <w:lang w:eastAsia="zh-CN"/>
              </w:rPr>
            </w:pPr>
            <w:r w:rsidRPr="00C25669">
              <w:rPr>
                <w:lang w:eastAsia="zh-CN"/>
              </w:rPr>
              <w:t>1</w:t>
            </w:r>
          </w:p>
        </w:tc>
      </w:tr>
      <w:tr w:rsidR="009D3CB2" w:rsidRPr="00C25669" w:rsidDel="001A40AC" w14:paraId="209ADB12"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47C470A" w14:textId="77777777" w:rsidR="009D3CB2" w:rsidRPr="00C25669" w:rsidRDefault="009D3CB2" w:rsidP="00EA5BA5">
            <w:pPr>
              <w:pStyle w:val="TAL"/>
            </w:pPr>
            <w:r w:rsidRPr="00C25669">
              <w:t>CSI-AperiodicTriggerStateList</w:t>
            </w:r>
          </w:p>
        </w:tc>
        <w:tc>
          <w:tcPr>
            <w:tcW w:w="774" w:type="dxa"/>
            <w:tcBorders>
              <w:top w:val="single" w:sz="4" w:space="0" w:color="auto"/>
              <w:left w:val="single" w:sz="4" w:space="0" w:color="auto"/>
              <w:bottom w:val="single" w:sz="4" w:space="0" w:color="auto"/>
              <w:right w:val="single" w:sz="4" w:space="0" w:color="auto"/>
            </w:tcBorders>
            <w:vAlign w:val="center"/>
          </w:tcPr>
          <w:p w14:paraId="4EBE0168" w14:textId="77777777" w:rsidR="009D3CB2" w:rsidRPr="00C25669" w:rsidRDefault="009D3CB2" w:rsidP="00EA5BA5">
            <w:pPr>
              <w:pStyle w:val="TAC"/>
              <w:rPr>
                <w:lang w:eastAsia="zh-CN"/>
              </w:rPr>
            </w:pPr>
          </w:p>
        </w:tc>
        <w:tc>
          <w:tcPr>
            <w:tcW w:w="2359" w:type="dxa"/>
            <w:tcBorders>
              <w:top w:val="single" w:sz="4" w:space="0" w:color="auto"/>
              <w:left w:val="single" w:sz="4" w:space="0" w:color="auto"/>
              <w:bottom w:val="single" w:sz="4" w:space="0" w:color="auto"/>
              <w:right w:val="single" w:sz="4" w:space="0" w:color="auto"/>
            </w:tcBorders>
            <w:vAlign w:val="center"/>
          </w:tcPr>
          <w:p w14:paraId="6A48C427" w14:textId="77777777" w:rsidR="009D3CB2" w:rsidRPr="00C25669" w:rsidRDefault="009D3CB2" w:rsidP="00EA5BA5">
            <w:pPr>
              <w:pStyle w:val="TAC"/>
              <w:rPr>
                <w:lang w:eastAsia="zh-CN"/>
              </w:rPr>
            </w:pPr>
            <w:r w:rsidRPr="00C25669">
              <w:rPr>
                <w:lang w:eastAsia="zh-CN"/>
              </w:rPr>
              <w:t>One State with one Associated Report Configuration</w:t>
            </w:r>
          </w:p>
          <w:p w14:paraId="0499F00D" w14:textId="77777777" w:rsidR="009D3CB2" w:rsidRPr="00C25669" w:rsidDel="001A40AC" w:rsidRDefault="009D3CB2" w:rsidP="00EA5BA5">
            <w:pPr>
              <w:pStyle w:val="TAC"/>
              <w:rPr>
                <w:lang w:eastAsia="zh-CN"/>
              </w:rPr>
            </w:pPr>
            <w:r w:rsidRPr="00C25669">
              <w:rPr>
                <w:lang w:eastAsia="zh-CN"/>
              </w:rPr>
              <w:t>Associated Report Configuration contains pointers to NZP CSI-RS and CSI-IM</w:t>
            </w:r>
          </w:p>
        </w:tc>
      </w:tr>
      <w:tr w:rsidR="009D3CB2" w:rsidRPr="00C25669" w14:paraId="0A2F86EC" w14:textId="77777777" w:rsidTr="00FA064B">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6FD30BCA" w14:textId="77777777" w:rsidR="009D3CB2" w:rsidRPr="00C25669" w:rsidRDefault="009D3CB2" w:rsidP="00EA5BA5">
            <w:pPr>
              <w:pStyle w:val="TAL"/>
            </w:pPr>
            <w:r w:rsidRPr="00C25669">
              <w:t>Codebook configuration</w:t>
            </w:r>
          </w:p>
        </w:tc>
        <w:tc>
          <w:tcPr>
            <w:tcW w:w="2446" w:type="dxa"/>
            <w:tcBorders>
              <w:top w:val="single" w:sz="4" w:space="0" w:color="auto"/>
              <w:left w:val="single" w:sz="4" w:space="0" w:color="auto"/>
              <w:bottom w:val="single" w:sz="4" w:space="0" w:color="auto"/>
              <w:right w:val="single" w:sz="4" w:space="0" w:color="auto"/>
            </w:tcBorders>
          </w:tcPr>
          <w:p w14:paraId="0E7844D0" w14:textId="77777777" w:rsidR="009D3CB2" w:rsidRPr="00C25669" w:rsidRDefault="009D3CB2" w:rsidP="00EA5BA5">
            <w:pPr>
              <w:pStyle w:val="TAL"/>
            </w:pPr>
            <w:r w:rsidRPr="00C25669">
              <w:t>Codebook Type</w:t>
            </w:r>
          </w:p>
        </w:tc>
        <w:tc>
          <w:tcPr>
            <w:tcW w:w="774" w:type="dxa"/>
            <w:tcBorders>
              <w:top w:val="single" w:sz="4" w:space="0" w:color="auto"/>
              <w:left w:val="single" w:sz="4" w:space="0" w:color="auto"/>
              <w:bottom w:val="single" w:sz="4" w:space="0" w:color="auto"/>
              <w:right w:val="single" w:sz="4" w:space="0" w:color="auto"/>
            </w:tcBorders>
            <w:vAlign w:val="center"/>
          </w:tcPr>
          <w:p w14:paraId="36F49FED"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61A8220F" w14:textId="77777777" w:rsidR="009D3CB2" w:rsidRPr="00C25669" w:rsidRDefault="009D3CB2" w:rsidP="00EA5BA5">
            <w:pPr>
              <w:pStyle w:val="TAC"/>
            </w:pPr>
            <w:r w:rsidRPr="00C25669">
              <w:rPr>
                <w:lang w:eastAsia="zh-CN"/>
              </w:rPr>
              <w:t>typeI-SinglePanel</w:t>
            </w:r>
          </w:p>
        </w:tc>
      </w:tr>
      <w:tr w:rsidR="009D3CB2" w:rsidRPr="00C25669" w14:paraId="62E88213" w14:textId="77777777" w:rsidTr="00FA064B">
        <w:trPr>
          <w:trHeight w:val="71"/>
          <w:jc w:val="center"/>
        </w:trPr>
        <w:tc>
          <w:tcPr>
            <w:tcW w:w="1382" w:type="dxa"/>
            <w:vMerge/>
            <w:tcBorders>
              <w:left w:val="single" w:sz="4" w:space="0" w:color="auto"/>
              <w:right w:val="single" w:sz="4" w:space="0" w:color="auto"/>
            </w:tcBorders>
            <w:hideMark/>
          </w:tcPr>
          <w:p w14:paraId="5C57CDAB"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tcPr>
          <w:p w14:paraId="2F7A1355" w14:textId="77777777" w:rsidR="009D3CB2" w:rsidRPr="00C25669" w:rsidRDefault="009D3CB2" w:rsidP="00EA5BA5">
            <w:pPr>
              <w:pStyle w:val="TAL"/>
            </w:pPr>
            <w:r w:rsidRPr="00C25669">
              <w:t>Codebook Mode</w:t>
            </w:r>
          </w:p>
        </w:tc>
        <w:tc>
          <w:tcPr>
            <w:tcW w:w="774" w:type="dxa"/>
            <w:tcBorders>
              <w:top w:val="single" w:sz="4" w:space="0" w:color="auto"/>
              <w:left w:val="single" w:sz="4" w:space="0" w:color="auto"/>
              <w:bottom w:val="single" w:sz="4" w:space="0" w:color="auto"/>
              <w:right w:val="single" w:sz="4" w:space="0" w:color="auto"/>
            </w:tcBorders>
            <w:vAlign w:val="center"/>
          </w:tcPr>
          <w:p w14:paraId="7944612B"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4F509ECA" w14:textId="77777777" w:rsidR="009D3CB2" w:rsidRPr="00C25669" w:rsidRDefault="009D3CB2" w:rsidP="00EA5BA5">
            <w:pPr>
              <w:pStyle w:val="TAC"/>
              <w:rPr>
                <w:lang w:eastAsia="zh-CN"/>
              </w:rPr>
            </w:pPr>
            <w:r w:rsidRPr="00C25669">
              <w:rPr>
                <w:rFonts w:hint="eastAsia"/>
                <w:lang w:eastAsia="zh-CN"/>
              </w:rPr>
              <w:t>1</w:t>
            </w:r>
          </w:p>
        </w:tc>
      </w:tr>
      <w:tr w:rsidR="009D3CB2" w:rsidRPr="00C25669" w14:paraId="556C2CB4" w14:textId="77777777" w:rsidTr="00FA064B">
        <w:trPr>
          <w:trHeight w:val="71"/>
          <w:jc w:val="center"/>
        </w:trPr>
        <w:tc>
          <w:tcPr>
            <w:tcW w:w="1382" w:type="dxa"/>
            <w:vMerge/>
            <w:tcBorders>
              <w:left w:val="single" w:sz="4" w:space="0" w:color="auto"/>
              <w:right w:val="single" w:sz="4" w:space="0" w:color="auto"/>
            </w:tcBorders>
            <w:hideMark/>
          </w:tcPr>
          <w:p w14:paraId="0CD2F2D0"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tcPr>
          <w:p w14:paraId="13B9DC39" w14:textId="77777777" w:rsidR="009D3CB2" w:rsidRPr="00C25669" w:rsidRDefault="009D3CB2" w:rsidP="00EA5BA5">
            <w:pPr>
              <w:pStyle w:val="TAL"/>
            </w:pPr>
            <w:r w:rsidRPr="00C25669">
              <w:t>(CodebookConfig-N1,CodebookConfig-N2)</w:t>
            </w:r>
          </w:p>
        </w:tc>
        <w:tc>
          <w:tcPr>
            <w:tcW w:w="774" w:type="dxa"/>
            <w:tcBorders>
              <w:top w:val="single" w:sz="4" w:space="0" w:color="auto"/>
              <w:left w:val="single" w:sz="4" w:space="0" w:color="auto"/>
              <w:bottom w:val="single" w:sz="4" w:space="0" w:color="auto"/>
              <w:right w:val="single" w:sz="4" w:space="0" w:color="auto"/>
            </w:tcBorders>
            <w:vAlign w:val="center"/>
          </w:tcPr>
          <w:p w14:paraId="5C423532"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72FFABBB" w14:textId="77777777" w:rsidR="009D3CB2" w:rsidRPr="00C25669" w:rsidRDefault="009D3CB2" w:rsidP="00EA5BA5">
            <w:pPr>
              <w:pStyle w:val="TAC"/>
              <w:rPr>
                <w:lang w:eastAsia="zh-CN"/>
              </w:rPr>
            </w:pPr>
            <w:r w:rsidRPr="00C25669">
              <w:rPr>
                <w:rFonts w:hint="eastAsia"/>
                <w:lang w:eastAsia="zh-CN"/>
              </w:rPr>
              <w:t>(2,1)</w:t>
            </w:r>
          </w:p>
        </w:tc>
      </w:tr>
      <w:tr w:rsidR="009D3CB2" w:rsidRPr="00C25669" w14:paraId="0EE26FF6" w14:textId="77777777" w:rsidTr="00FA064B">
        <w:trPr>
          <w:trHeight w:val="71"/>
          <w:jc w:val="center"/>
        </w:trPr>
        <w:tc>
          <w:tcPr>
            <w:tcW w:w="1382" w:type="dxa"/>
            <w:vMerge/>
            <w:tcBorders>
              <w:left w:val="single" w:sz="4" w:space="0" w:color="auto"/>
              <w:right w:val="single" w:sz="4" w:space="0" w:color="auto"/>
            </w:tcBorders>
          </w:tcPr>
          <w:p w14:paraId="31FBD453"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tcPr>
          <w:p w14:paraId="250D5350" w14:textId="77777777" w:rsidR="009D3CB2" w:rsidRPr="00C25669" w:rsidRDefault="009D3CB2" w:rsidP="00EA5BA5">
            <w:pPr>
              <w:pStyle w:val="TAL"/>
            </w:pPr>
            <w:r w:rsidRPr="00C25669">
              <w:t>(CodebookConfig-O1,CodebookConfig-O2)</w:t>
            </w:r>
          </w:p>
        </w:tc>
        <w:tc>
          <w:tcPr>
            <w:tcW w:w="774" w:type="dxa"/>
            <w:tcBorders>
              <w:top w:val="single" w:sz="4" w:space="0" w:color="auto"/>
              <w:left w:val="single" w:sz="4" w:space="0" w:color="auto"/>
              <w:bottom w:val="single" w:sz="4" w:space="0" w:color="auto"/>
              <w:right w:val="single" w:sz="4" w:space="0" w:color="auto"/>
            </w:tcBorders>
            <w:vAlign w:val="center"/>
          </w:tcPr>
          <w:p w14:paraId="0B41F1C4"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7BE4AD8A" w14:textId="77777777" w:rsidR="009D3CB2" w:rsidRPr="00C25669" w:rsidRDefault="009D3CB2" w:rsidP="00EA5BA5">
            <w:pPr>
              <w:pStyle w:val="TAC"/>
              <w:rPr>
                <w:lang w:eastAsia="zh-CN"/>
              </w:rPr>
            </w:pPr>
            <w:r w:rsidRPr="00C25669">
              <w:rPr>
                <w:rFonts w:hint="eastAsia"/>
                <w:lang w:eastAsia="zh-CN"/>
              </w:rPr>
              <w:t>(</w:t>
            </w:r>
            <w:r w:rsidRPr="00C25669">
              <w:rPr>
                <w:lang w:eastAsia="zh-CN"/>
              </w:rPr>
              <w:t>4,1</w:t>
            </w:r>
            <w:r w:rsidRPr="00C25669">
              <w:rPr>
                <w:rFonts w:hint="eastAsia"/>
                <w:lang w:eastAsia="zh-CN"/>
              </w:rPr>
              <w:t>)</w:t>
            </w:r>
          </w:p>
        </w:tc>
      </w:tr>
      <w:tr w:rsidR="009D3CB2" w:rsidRPr="00C25669" w14:paraId="1CE9B42F" w14:textId="77777777" w:rsidTr="00FA064B">
        <w:trPr>
          <w:trHeight w:val="71"/>
          <w:jc w:val="center"/>
        </w:trPr>
        <w:tc>
          <w:tcPr>
            <w:tcW w:w="1382" w:type="dxa"/>
            <w:vMerge/>
            <w:tcBorders>
              <w:left w:val="single" w:sz="4" w:space="0" w:color="auto"/>
              <w:right w:val="single" w:sz="4" w:space="0" w:color="auto"/>
            </w:tcBorders>
            <w:hideMark/>
          </w:tcPr>
          <w:p w14:paraId="1FEDE857"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tcPr>
          <w:p w14:paraId="04F71F63" w14:textId="77777777" w:rsidR="009D3CB2" w:rsidRPr="00562E1B" w:rsidRDefault="009D3CB2" w:rsidP="00EA5BA5">
            <w:pPr>
              <w:pStyle w:val="TAL"/>
            </w:pPr>
            <w:r w:rsidRPr="00562E1B">
              <w:t>CodebookSubsetRestriction</w:t>
            </w:r>
          </w:p>
        </w:tc>
        <w:tc>
          <w:tcPr>
            <w:tcW w:w="774" w:type="dxa"/>
            <w:tcBorders>
              <w:top w:val="single" w:sz="4" w:space="0" w:color="auto"/>
              <w:left w:val="single" w:sz="4" w:space="0" w:color="auto"/>
              <w:bottom w:val="single" w:sz="4" w:space="0" w:color="auto"/>
              <w:right w:val="single" w:sz="4" w:space="0" w:color="auto"/>
            </w:tcBorders>
            <w:vAlign w:val="center"/>
          </w:tcPr>
          <w:p w14:paraId="177BBAE9" w14:textId="77777777" w:rsidR="009D3CB2" w:rsidRPr="00E10B1F"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00BE3AFD" w14:textId="77777777" w:rsidR="009D3CB2" w:rsidRPr="00562E1B" w:rsidRDefault="009D3CB2" w:rsidP="00EA5BA5">
            <w:pPr>
              <w:pStyle w:val="TAC"/>
              <w:rPr>
                <w:lang w:eastAsia="zh-CN"/>
              </w:rPr>
            </w:pPr>
            <w:r w:rsidRPr="00562E1B">
              <w:rPr>
                <w:lang w:eastAsia="zh-CN"/>
              </w:rPr>
              <w:t>11111111</w:t>
            </w:r>
          </w:p>
        </w:tc>
      </w:tr>
      <w:tr w:rsidR="009D3CB2" w:rsidRPr="00C25669" w14:paraId="21C00DD1" w14:textId="77777777" w:rsidTr="00FA064B">
        <w:trPr>
          <w:trHeight w:val="71"/>
          <w:jc w:val="center"/>
        </w:trPr>
        <w:tc>
          <w:tcPr>
            <w:tcW w:w="1382" w:type="dxa"/>
            <w:vMerge/>
            <w:tcBorders>
              <w:left w:val="single" w:sz="4" w:space="0" w:color="auto"/>
              <w:bottom w:val="single" w:sz="4" w:space="0" w:color="auto"/>
              <w:right w:val="single" w:sz="4" w:space="0" w:color="auto"/>
            </w:tcBorders>
          </w:tcPr>
          <w:p w14:paraId="4CB2325C" w14:textId="77777777" w:rsidR="009D3CB2" w:rsidRPr="00C25669" w:rsidRDefault="009D3CB2" w:rsidP="00EA5BA5">
            <w:pPr>
              <w:pStyle w:val="TAL"/>
            </w:pPr>
          </w:p>
        </w:tc>
        <w:tc>
          <w:tcPr>
            <w:tcW w:w="2446" w:type="dxa"/>
            <w:tcBorders>
              <w:top w:val="single" w:sz="4" w:space="0" w:color="auto"/>
              <w:left w:val="single" w:sz="4" w:space="0" w:color="auto"/>
              <w:bottom w:val="single" w:sz="4" w:space="0" w:color="auto"/>
              <w:right w:val="single" w:sz="4" w:space="0" w:color="auto"/>
            </w:tcBorders>
          </w:tcPr>
          <w:p w14:paraId="6B42DD1B" w14:textId="77777777" w:rsidR="009D3CB2" w:rsidRPr="00562E1B" w:rsidRDefault="009D3CB2" w:rsidP="00EA5BA5">
            <w:pPr>
              <w:pStyle w:val="TAL"/>
            </w:pPr>
            <w:r w:rsidRPr="00562E1B">
              <w:t>RI Restriction</w:t>
            </w:r>
          </w:p>
        </w:tc>
        <w:tc>
          <w:tcPr>
            <w:tcW w:w="774" w:type="dxa"/>
            <w:tcBorders>
              <w:top w:val="single" w:sz="4" w:space="0" w:color="auto"/>
              <w:left w:val="single" w:sz="4" w:space="0" w:color="auto"/>
              <w:bottom w:val="single" w:sz="4" w:space="0" w:color="auto"/>
              <w:right w:val="single" w:sz="4" w:space="0" w:color="auto"/>
            </w:tcBorders>
            <w:vAlign w:val="center"/>
          </w:tcPr>
          <w:p w14:paraId="7F2949B1" w14:textId="77777777" w:rsidR="009D3CB2" w:rsidRPr="00E10B1F"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6DFD194A" w14:textId="77777777" w:rsidR="009D3CB2" w:rsidRPr="00562E1B" w:rsidRDefault="009D3CB2" w:rsidP="00EA5BA5">
            <w:pPr>
              <w:pStyle w:val="TAC"/>
              <w:rPr>
                <w:lang w:eastAsia="zh-CN"/>
              </w:rPr>
            </w:pPr>
            <w:r w:rsidRPr="00562E1B">
              <w:rPr>
                <w:lang w:eastAsia="zh-CN"/>
              </w:rPr>
              <w:t>00000001</w:t>
            </w:r>
          </w:p>
        </w:tc>
      </w:tr>
      <w:tr w:rsidR="009D3CB2" w:rsidRPr="00C25669" w14:paraId="2B2D95CA"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5FDECDFC" w14:textId="77777777" w:rsidR="009D3CB2" w:rsidRPr="00562E1B" w:rsidRDefault="009D3CB2" w:rsidP="00EA5BA5">
            <w:pPr>
              <w:pStyle w:val="TAL"/>
            </w:pPr>
            <w:r w:rsidRPr="00562E1B">
              <w:t>Physical channel for CSI report</w:t>
            </w:r>
          </w:p>
        </w:tc>
        <w:tc>
          <w:tcPr>
            <w:tcW w:w="774" w:type="dxa"/>
            <w:tcBorders>
              <w:top w:val="single" w:sz="4" w:space="0" w:color="auto"/>
              <w:left w:val="single" w:sz="4" w:space="0" w:color="auto"/>
              <w:bottom w:val="single" w:sz="4" w:space="0" w:color="auto"/>
              <w:right w:val="single" w:sz="4" w:space="0" w:color="auto"/>
            </w:tcBorders>
            <w:vAlign w:val="center"/>
          </w:tcPr>
          <w:p w14:paraId="01912C32" w14:textId="77777777" w:rsidR="009D3CB2" w:rsidRPr="00E10B1F"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39592001" w14:textId="77777777" w:rsidR="009D3CB2" w:rsidRPr="00562E1B" w:rsidRDefault="009D3CB2" w:rsidP="00EA5BA5">
            <w:pPr>
              <w:pStyle w:val="TAC"/>
              <w:rPr>
                <w:lang w:eastAsia="zh-CN"/>
              </w:rPr>
            </w:pPr>
            <w:r w:rsidRPr="00562E1B">
              <w:rPr>
                <w:lang w:eastAsia="zh-CN"/>
              </w:rPr>
              <w:t>PUSCH</w:t>
            </w:r>
          </w:p>
        </w:tc>
      </w:tr>
      <w:tr w:rsidR="009D3CB2" w:rsidRPr="00C25669" w14:paraId="1BD003E3"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ED83A02" w14:textId="77777777" w:rsidR="009D3CB2" w:rsidRPr="00562E1B" w:rsidRDefault="009D3CB2" w:rsidP="00EA5BA5">
            <w:pPr>
              <w:pStyle w:val="TAL"/>
            </w:pPr>
            <w:r w:rsidRPr="00562E1B">
              <w:t xml:space="preserve">CQI/RI/PMI delay </w:t>
            </w:r>
          </w:p>
        </w:tc>
        <w:tc>
          <w:tcPr>
            <w:tcW w:w="774" w:type="dxa"/>
            <w:tcBorders>
              <w:top w:val="single" w:sz="4" w:space="0" w:color="auto"/>
              <w:left w:val="single" w:sz="4" w:space="0" w:color="auto"/>
              <w:bottom w:val="single" w:sz="4" w:space="0" w:color="auto"/>
              <w:right w:val="single" w:sz="4" w:space="0" w:color="auto"/>
            </w:tcBorders>
            <w:vAlign w:val="center"/>
            <w:hideMark/>
          </w:tcPr>
          <w:p w14:paraId="1836071E" w14:textId="77777777" w:rsidR="009D3CB2" w:rsidRPr="00E10B1F" w:rsidRDefault="009D3CB2" w:rsidP="00EA5BA5">
            <w:pPr>
              <w:pStyle w:val="TAC"/>
            </w:pPr>
            <w:r w:rsidRPr="00E10B1F">
              <w:t>ms</w:t>
            </w:r>
          </w:p>
        </w:tc>
        <w:tc>
          <w:tcPr>
            <w:tcW w:w="2359" w:type="dxa"/>
            <w:tcBorders>
              <w:top w:val="single" w:sz="4" w:space="0" w:color="auto"/>
              <w:left w:val="single" w:sz="4" w:space="0" w:color="auto"/>
              <w:bottom w:val="single" w:sz="4" w:space="0" w:color="auto"/>
              <w:right w:val="single" w:sz="4" w:space="0" w:color="auto"/>
            </w:tcBorders>
            <w:vAlign w:val="center"/>
          </w:tcPr>
          <w:p w14:paraId="6BBBB9B3" w14:textId="77777777" w:rsidR="009D3CB2" w:rsidRPr="00562E1B" w:rsidRDefault="009D3CB2" w:rsidP="00EA5BA5">
            <w:pPr>
              <w:pStyle w:val="TAC"/>
              <w:rPr>
                <w:lang w:eastAsia="zh-CN"/>
              </w:rPr>
            </w:pPr>
            <w:r w:rsidRPr="00562E1B">
              <w:rPr>
                <w:lang w:eastAsia="zh-CN"/>
              </w:rPr>
              <w:t>6</w:t>
            </w:r>
          </w:p>
        </w:tc>
      </w:tr>
      <w:tr w:rsidR="009D3CB2" w:rsidRPr="00C25669" w14:paraId="383648AB"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631D8AF" w14:textId="77777777" w:rsidR="009D3CB2" w:rsidRPr="00562E1B" w:rsidRDefault="009D3CB2" w:rsidP="00EA5BA5">
            <w:pPr>
              <w:pStyle w:val="TAL"/>
            </w:pPr>
            <w:r w:rsidRPr="00562E1B">
              <w:t>Maximum number of HARQ transmission</w:t>
            </w:r>
          </w:p>
        </w:tc>
        <w:tc>
          <w:tcPr>
            <w:tcW w:w="774" w:type="dxa"/>
            <w:tcBorders>
              <w:top w:val="single" w:sz="4" w:space="0" w:color="auto"/>
              <w:left w:val="single" w:sz="4" w:space="0" w:color="auto"/>
              <w:bottom w:val="single" w:sz="4" w:space="0" w:color="auto"/>
              <w:right w:val="single" w:sz="4" w:space="0" w:color="auto"/>
            </w:tcBorders>
            <w:vAlign w:val="center"/>
          </w:tcPr>
          <w:p w14:paraId="1152746A" w14:textId="77777777" w:rsidR="009D3CB2" w:rsidRPr="00E10B1F"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2348BAE3" w14:textId="77777777" w:rsidR="009D3CB2" w:rsidRPr="00562E1B" w:rsidRDefault="009D3CB2" w:rsidP="00EA5BA5">
            <w:pPr>
              <w:pStyle w:val="TAC"/>
              <w:rPr>
                <w:lang w:eastAsia="zh-CN"/>
              </w:rPr>
            </w:pPr>
            <w:r w:rsidRPr="00562E1B">
              <w:rPr>
                <w:lang w:eastAsia="zh-CN"/>
              </w:rPr>
              <w:t>4</w:t>
            </w:r>
          </w:p>
        </w:tc>
      </w:tr>
      <w:tr w:rsidR="009D3CB2" w:rsidRPr="00C25669" w14:paraId="69EEF3B5"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58E966D" w14:textId="18B8FD80" w:rsidR="009D3CB2" w:rsidRPr="00562E1B" w:rsidRDefault="009D3CB2" w:rsidP="00EA5BA5">
            <w:pPr>
              <w:pStyle w:val="TAL"/>
            </w:pPr>
            <w:r w:rsidRPr="00562E1B">
              <w:t>Measurement channel</w:t>
            </w:r>
            <w:r w:rsidR="00CF20CF">
              <w:t xml:space="preserve"> </w:t>
            </w:r>
            <w:r w:rsidR="00490946">
              <w:t>(Note 4)</w:t>
            </w:r>
          </w:p>
        </w:tc>
        <w:tc>
          <w:tcPr>
            <w:tcW w:w="774" w:type="dxa"/>
            <w:tcBorders>
              <w:top w:val="single" w:sz="4" w:space="0" w:color="auto"/>
              <w:left w:val="single" w:sz="4" w:space="0" w:color="auto"/>
              <w:bottom w:val="single" w:sz="4" w:space="0" w:color="auto"/>
              <w:right w:val="single" w:sz="4" w:space="0" w:color="auto"/>
            </w:tcBorders>
            <w:vAlign w:val="center"/>
          </w:tcPr>
          <w:p w14:paraId="1A2D7FF5" w14:textId="77777777" w:rsidR="009D3CB2" w:rsidRPr="00E10B1F"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5E92A1DC" w14:textId="77777777" w:rsidR="009D3CB2" w:rsidRDefault="009D3CB2" w:rsidP="00EA5BA5">
            <w:pPr>
              <w:pStyle w:val="TAC"/>
              <w:rPr>
                <w:rFonts w:cs="Arial"/>
                <w:szCs w:val="18"/>
              </w:rPr>
            </w:pPr>
            <w:r w:rsidRPr="00562E1B">
              <w:rPr>
                <w:rFonts w:cs="Arial"/>
                <w:szCs w:val="18"/>
              </w:rPr>
              <w:t>R.PDSCH.1-6.1 FDD</w:t>
            </w:r>
          </w:p>
          <w:p w14:paraId="3A58562E" w14:textId="22A8C584" w:rsidR="009D3CB2" w:rsidRPr="00973834" w:rsidRDefault="009D3CB2" w:rsidP="00EA5BA5">
            <w:pPr>
              <w:pStyle w:val="TAC"/>
              <w:rPr>
                <w:rFonts w:cs="Arial"/>
                <w:szCs w:val="18"/>
              </w:rPr>
            </w:pPr>
            <w:r>
              <w:rPr>
                <w:rFonts w:cs="Arial"/>
                <w:szCs w:val="18"/>
              </w:rPr>
              <w:t>R.PDSCH.</w:t>
            </w:r>
            <w:r w:rsidR="00ED38FE">
              <w:rPr>
                <w:rFonts w:cs="Arial"/>
                <w:szCs w:val="18"/>
              </w:rPr>
              <w:t>1-3.1</w:t>
            </w:r>
            <w:r>
              <w:rPr>
                <w:rFonts w:cs="Arial"/>
                <w:szCs w:val="18"/>
              </w:rPr>
              <w:t xml:space="preserve"> HD-</w:t>
            </w:r>
            <w:r w:rsidRPr="00562E1B">
              <w:rPr>
                <w:rFonts w:cs="Arial"/>
                <w:szCs w:val="18"/>
              </w:rPr>
              <w:t>FDD</w:t>
            </w:r>
          </w:p>
        </w:tc>
      </w:tr>
      <w:tr w:rsidR="009D3CB2" w:rsidRPr="00C25669" w14:paraId="4609F345"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F084E29" w14:textId="77777777" w:rsidR="009D3CB2" w:rsidRPr="00C25669" w:rsidRDefault="009D3CB2" w:rsidP="00EA5BA5">
            <w:pPr>
              <w:pStyle w:val="TAL"/>
            </w:pPr>
            <w:r w:rsidRPr="00DB30AC">
              <w:t>PDSCH &amp; PDSCH DMRS Precoding configuration</w:t>
            </w:r>
            <w:r>
              <w:t xml:space="preserve"> for random Precoding</w:t>
            </w:r>
          </w:p>
        </w:tc>
        <w:tc>
          <w:tcPr>
            <w:tcW w:w="774" w:type="dxa"/>
            <w:tcBorders>
              <w:top w:val="single" w:sz="4" w:space="0" w:color="auto"/>
              <w:left w:val="single" w:sz="4" w:space="0" w:color="auto"/>
              <w:bottom w:val="single" w:sz="4" w:space="0" w:color="auto"/>
              <w:right w:val="single" w:sz="4" w:space="0" w:color="auto"/>
            </w:tcBorders>
            <w:vAlign w:val="center"/>
          </w:tcPr>
          <w:p w14:paraId="4CAB217B" w14:textId="77777777" w:rsidR="009D3CB2" w:rsidRPr="00C25669" w:rsidRDefault="009D3CB2" w:rsidP="00EA5BA5">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5C305A6D" w14:textId="77777777" w:rsidR="009D3CB2" w:rsidRPr="00C25669" w:rsidRDefault="009D3CB2" w:rsidP="00EA5BA5">
            <w:pPr>
              <w:pStyle w:val="TAC"/>
              <w:rPr>
                <w:rFonts w:cs="Arial"/>
                <w:szCs w:val="18"/>
              </w:rPr>
            </w:pPr>
            <w:r w:rsidRPr="00DB30AC">
              <w:t>Single Panel Type I, Random precoder selection updated per slot, with equal probability of each applicable i</w:t>
            </w:r>
            <w:r w:rsidRPr="00DB30AC">
              <w:rPr>
                <w:vertAlign w:val="subscript"/>
              </w:rPr>
              <w:t>1</w:t>
            </w:r>
            <w:r w:rsidRPr="00DB30AC">
              <w:t>, i</w:t>
            </w:r>
            <w:r w:rsidRPr="00DB30AC">
              <w:rPr>
                <w:vertAlign w:val="subscript"/>
              </w:rPr>
              <w:t>2</w:t>
            </w:r>
            <w:r w:rsidRPr="00DB30AC">
              <w:t xml:space="preserve"> combination, and with Wideband granularity</w:t>
            </w:r>
          </w:p>
        </w:tc>
      </w:tr>
      <w:tr w:rsidR="009D3CB2" w:rsidRPr="00C25669" w14:paraId="57A1A4F5" w14:textId="77777777" w:rsidTr="00FA064B">
        <w:trPr>
          <w:trHeight w:val="71"/>
          <w:jc w:val="center"/>
        </w:trPr>
        <w:tc>
          <w:tcPr>
            <w:tcW w:w="6961" w:type="dxa"/>
            <w:gridSpan w:val="4"/>
            <w:tcBorders>
              <w:top w:val="single" w:sz="4" w:space="0" w:color="auto"/>
              <w:left w:val="single" w:sz="4" w:space="0" w:color="auto"/>
              <w:bottom w:val="single" w:sz="4" w:space="0" w:color="auto"/>
              <w:right w:val="single" w:sz="4" w:space="0" w:color="auto"/>
            </w:tcBorders>
            <w:vAlign w:val="center"/>
          </w:tcPr>
          <w:p w14:paraId="06C67895" w14:textId="77777777" w:rsidR="009D3CB2" w:rsidRPr="00B320F6" w:rsidRDefault="009D3CB2" w:rsidP="00EA5BA5">
            <w:pPr>
              <w:pStyle w:val="TAN"/>
            </w:pPr>
            <w:r w:rsidRPr="00B320F6">
              <w:t>Note 1:</w:t>
            </w:r>
            <w:r w:rsidRPr="00B320F6">
              <w:rPr>
                <w:lang w:eastAsia="zh-CN"/>
              </w:rPr>
              <w:tab/>
              <w:t>When Throughput is measured using</w:t>
            </w:r>
            <w:r w:rsidRPr="00B320F6">
              <w:t xml:space="preserve"> random precoder selection, the precoder shall be updated in each</w:t>
            </w:r>
            <w:r w:rsidRPr="00B320F6">
              <w:rPr>
                <w:rFonts w:hint="eastAsia"/>
              </w:rPr>
              <w:t xml:space="preserve"> slot</w:t>
            </w:r>
            <w:r w:rsidRPr="00B320F6">
              <w:t xml:space="preserve"> (1 ms granularity) with equal probability of each applicable i</w:t>
            </w:r>
            <w:r w:rsidRPr="00CC44FE">
              <w:rPr>
                <w:vertAlign w:val="subscript"/>
              </w:rPr>
              <w:t>1</w:t>
            </w:r>
            <w:r w:rsidRPr="00B320F6">
              <w:t>, i</w:t>
            </w:r>
            <w:r w:rsidRPr="00CC44FE">
              <w:rPr>
                <w:vertAlign w:val="subscript"/>
              </w:rPr>
              <w:t>2</w:t>
            </w:r>
            <w:r w:rsidRPr="00B320F6">
              <w:t xml:space="preserve"> combination</w:t>
            </w:r>
            <w:r w:rsidRPr="00B320F6">
              <w:rPr>
                <w:rFonts w:hint="eastAsia"/>
              </w:rPr>
              <w:t>.</w:t>
            </w:r>
          </w:p>
          <w:p w14:paraId="070CAFCB" w14:textId="77777777" w:rsidR="009D3CB2" w:rsidRPr="00C25669" w:rsidRDefault="009D3CB2" w:rsidP="00EA5BA5">
            <w:pPr>
              <w:pStyle w:val="TAN"/>
            </w:pPr>
            <w:r w:rsidRPr="00C25669">
              <w:t>Note 2:</w:t>
            </w:r>
            <w:r w:rsidRPr="00C25669">
              <w:rPr>
                <w:lang w:eastAsia="zh-CN"/>
              </w:rPr>
              <w:tab/>
            </w:r>
            <w:r w:rsidRPr="00C25669">
              <w:t xml:space="preserve">If the UE reports in an available uplink reporting instance at </w:t>
            </w:r>
            <w:r w:rsidRPr="00C25669">
              <w:rPr>
                <w:rFonts w:hint="eastAsia"/>
                <w:lang w:eastAsia="zh-CN"/>
              </w:rPr>
              <w:t>slot</w:t>
            </w:r>
            <w:r w:rsidRPr="00C25669">
              <w:t xml:space="preserve">#n based on PMI estimation at a downlink </w:t>
            </w:r>
            <w:r w:rsidRPr="00C25669">
              <w:rPr>
                <w:rFonts w:hint="eastAsia"/>
                <w:lang w:eastAsia="zh-CN"/>
              </w:rPr>
              <w:t>slot</w:t>
            </w:r>
            <w:r w:rsidRPr="00C25669">
              <w:t xml:space="preserve"> not later than </w:t>
            </w:r>
            <w:r w:rsidRPr="00C25669">
              <w:rPr>
                <w:rFonts w:hint="eastAsia"/>
                <w:lang w:eastAsia="zh-CN"/>
              </w:rPr>
              <w:t>slot</w:t>
            </w:r>
            <w:r w:rsidRPr="00C25669">
              <w:t>#(n-</w:t>
            </w:r>
            <w:r w:rsidRPr="00C25669">
              <w:rPr>
                <w:rFonts w:hint="eastAsia"/>
                <w:lang w:eastAsia="zh-CN"/>
              </w:rPr>
              <w:t>3</w:t>
            </w:r>
            <w:r w:rsidRPr="00C25669">
              <w:t xml:space="preserve">), this reported PMI cannot be applied at the </w:t>
            </w:r>
            <w:r>
              <w:t>g</w:t>
            </w:r>
            <w:r w:rsidRPr="00C25669">
              <w:t xml:space="preserve">NB downlink before </w:t>
            </w:r>
            <w:r w:rsidRPr="00C25669">
              <w:rPr>
                <w:rFonts w:hint="eastAsia"/>
                <w:lang w:eastAsia="zh-CN"/>
              </w:rPr>
              <w:t>slot</w:t>
            </w:r>
            <w:r w:rsidRPr="00C25669">
              <w:t>#(n+</w:t>
            </w:r>
            <w:r w:rsidRPr="00C25669">
              <w:rPr>
                <w:rFonts w:hint="eastAsia"/>
                <w:lang w:eastAsia="zh-CN"/>
              </w:rPr>
              <w:t>3</w:t>
            </w:r>
            <w:r w:rsidRPr="00C25669">
              <w:t>).</w:t>
            </w:r>
          </w:p>
          <w:p w14:paraId="2B4B23AD" w14:textId="77777777" w:rsidR="009D3CB2" w:rsidRDefault="009D3CB2" w:rsidP="00EA5BA5">
            <w:pPr>
              <w:pStyle w:val="TAN"/>
            </w:pPr>
            <w:r w:rsidRPr="00C25669">
              <w:rPr>
                <w:rFonts w:hint="eastAsia"/>
              </w:rPr>
              <w:t xml:space="preserve">Note </w:t>
            </w:r>
            <w:r w:rsidRPr="00C25669">
              <w:rPr>
                <w:rFonts w:hint="eastAsia"/>
                <w:lang w:eastAsia="zh-CN"/>
              </w:rPr>
              <w:t>3</w:t>
            </w:r>
            <w:r w:rsidRPr="00C25669">
              <w:rPr>
                <w:rFonts w:hint="eastAsia"/>
              </w:rPr>
              <w:t>:</w:t>
            </w:r>
            <w:r w:rsidRPr="00C25669">
              <w:rPr>
                <w:lang w:eastAsia="zh-CN"/>
              </w:rPr>
              <w:tab/>
            </w:r>
            <w:r w:rsidRPr="00C25669">
              <w:t xml:space="preserve">Randomization of the principle beam direction shall be used as specified in </w:t>
            </w:r>
            <w:r w:rsidRPr="00C25669">
              <w:rPr>
                <w:rFonts w:cs="Arial"/>
                <w:noProof/>
                <w:szCs w:val="18"/>
                <w:lang w:eastAsia="zh-CN"/>
              </w:rPr>
              <w:t>Annex B.2.3.2.3</w:t>
            </w:r>
            <w:r w:rsidRPr="00C25669">
              <w:rPr>
                <w:rFonts w:hint="eastAsia"/>
              </w:rPr>
              <w:t>.</w:t>
            </w:r>
          </w:p>
          <w:p w14:paraId="0CC0B30D" w14:textId="7CA47511" w:rsidR="005B3371" w:rsidRPr="00C25669" w:rsidRDefault="005B3371" w:rsidP="00EA5BA5">
            <w:pPr>
              <w:pStyle w:val="TAN"/>
              <w:rPr>
                <w:lang w:eastAsia="zh-CN"/>
              </w:rPr>
            </w:pPr>
            <w:r>
              <w:rPr>
                <w:lang w:eastAsia="zh-CN"/>
              </w:rPr>
              <w:t>Note 4:</w:t>
            </w:r>
            <w:r>
              <w:rPr>
                <w:lang w:eastAsia="zh-CN"/>
              </w:rPr>
              <w:tab/>
            </w:r>
            <w:r w:rsidRPr="006429A1">
              <w:rPr>
                <w:rFonts w:eastAsia="SimSun"/>
              </w:rPr>
              <w:t>Applied reference channel depends on the supported operation mode: FDD or HD-FDD</w:t>
            </w:r>
          </w:p>
        </w:tc>
      </w:tr>
    </w:tbl>
    <w:p w14:paraId="6F421D6C" w14:textId="77777777" w:rsidR="009D3CB2" w:rsidRPr="00C25669" w:rsidRDefault="009D3CB2" w:rsidP="009D3CB2">
      <w:pPr>
        <w:rPr>
          <w:lang w:eastAsia="zh-CN"/>
        </w:rPr>
      </w:pPr>
    </w:p>
    <w:p w14:paraId="566FB0F1" w14:textId="77777777" w:rsidR="009D3CB2" w:rsidRPr="00C25669" w:rsidRDefault="009D3CB2" w:rsidP="00EA5BA5">
      <w:pPr>
        <w:pStyle w:val="TH"/>
        <w:rPr>
          <w:lang w:eastAsia="zh-CN"/>
        </w:rPr>
      </w:pPr>
      <w:r w:rsidRPr="00C25669">
        <w:t xml:space="preserve">Table </w:t>
      </w:r>
      <w:r>
        <w:rPr>
          <w:rFonts w:hint="eastAsia"/>
          <w:lang w:eastAsia="zh-CN"/>
        </w:rPr>
        <w:t>6.3.</w:t>
      </w:r>
      <w:r>
        <w:rPr>
          <w:lang w:eastAsia="zh-CN"/>
        </w:rPr>
        <w:t>1</w:t>
      </w:r>
      <w:r w:rsidRPr="00C25669">
        <w:rPr>
          <w:rFonts w:hint="eastAsia"/>
          <w:lang w:eastAsia="zh-CN"/>
        </w:rPr>
        <w:t>.1.1</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9D3CB2" w:rsidRPr="00C25669" w14:paraId="373A6B67" w14:textId="77777777" w:rsidTr="00FA064B">
        <w:trPr>
          <w:jc w:val="center"/>
        </w:trPr>
        <w:tc>
          <w:tcPr>
            <w:tcW w:w="2126" w:type="dxa"/>
            <w:tcBorders>
              <w:top w:val="single" w:sz="4" w:space="0" w:color="auto"/>
              <w:left w:val="single" w:sz="4" w:space="0" w:color="auto"/>
              <w:bottom w:val="single" w:sz="4" w:space="0" w:color="auto"/>
              <w:right w:val="single" w:sz="4" w:space="0" w:color="auto"/>
            </w:tcBorders>
            <w:hideMark/>
          </w:tcPr>
          <w:p w14:paraId="15E3FF5F" w14:textId="77777777" w:rsidR="009D3CB2" w:rsidRPr="00C25669" w:rsidRDefault="009D3CB2" w:rsidP="00EA5BA5">
            <w:pPr>
              <w:pStyle w:val="TAH"/>
            </w:pPr>
            <w:r w:rsidRPr="00C25669">
              <w:t>Parameter</w:t>
            </w:r>
          </w:p>
        </w:tc>
        <w:tc>
          <w:tcPr>
            <w:tcW w:w="1701" w:type="dxa"/>
            <w:tcBorders>
              <w:top w:val="single" w:sz="4" w:space="0" w:color="auto"/>
              <w:left w:val="single" w:sz="4" w:space="0" w:color="auto"/>
              <w:bottom w:val="single" w:sz="4" w:space="0" w:color="auto"/>
              <w:right w:val="single" w:sz="4" w:space="0" w:color="auto"/>
            </w:tcBorders>
            <w:hideMark/>
          </w:tcPr>
          <w:p w14:paraId="66C88F9D" w14:textId="77777777" w:rsidR="009D3CB2" w:rsidRPr="00C25669" w:rsidRDefault="009D3CB2" w:rsidP="00EA5BA5">
            <w:pPr>
              <w:pStyle w:val="TAH"/>
            </w:pPr>
            <w:r w:rsidRPr="00C25669">
              <w:t>Test 1</w:t>
            </w:r>
          </w:p>
        </w:tc>
      </w:tr>
      <w:tr w:rsidR="009D3CB2" w:rsidRPr="00C25669" w14:paraId="29123EA5" w14:textId="77777777" w:rsidTr="00FA064B">
        <w:trPr>
          <w:jc w:val="center"/>
        </w:trPr>
        <w:tc>
          <w:tcPr>
            <w:tcW w:w="2126" w:type="dxa"/>
            <w:tcBorders>
              <w:top w:val="single" w:sz="4" w:space="0" w:color="auto"/>
              <w:left w:val="single" w:sz="4" w:space="0" w:color="auto"/>
              <w:bottom w:val="single" w:sz="4" w:space="0" w:color="auto"/>
              <w:right w:val="single" w:sz="4" w:space="0" w:color="auto"/>
            </w:tcBorders>
            <w:hideMark/>
          </w:tcPr>
          <w:p w14:paraId="57372170" w14:textId="77777777" w:rsidR="009D3CB2" w:rsidRPr="00C25669" w:rsidRDefault="009D3CB2" w:rsidP="00FA064B">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790AA96A" w14:textId="77777777" w:rsidR="009D3CB2" w:rsidRPr="00C25669" w:rsidRDefault="009D3CB2" w:rsidP="00FA064B">
            <w:pPr>
              <w:keepNext/>
              <w:keepLines/>
              <w:spacing w:after="0"/>
              <w:jc w:val="center"/>
              <w:rPr>
                <w:rFonts w:ascii="Arial" w:hAnsi="Arial"/>
                <w:sz w:val="18"/>
                <w:lang w:eastAsia="zh-CN"/>
              </w:rPr>
            </w:pPr>
            <w:r>
              <w:rPr>
                <w:rFonts w:ascii="Arial" w:hAnsi="Arial"/>
                <w:sz w:val="18"/>
                <w:lang w:eastAsia="zh-CN"/>
              </w:rPr>
              <w:t>1.3</w:t>
            </w:r>
          </w:p>
        </w:tc>
      </w:tr>
    </w:tbl>
    <w:p w14:paraId="3BFA1296" w14:textId="77777777" w:rsidR="009D3CB2" w:rsidRDefault="009D3CB2" w:rsidP="009D3CB2"/>
    <w:p w14:paraId="03A7EBBF" w14:textId="77777777" w:rsidR="009D3CB2" w:rsidRPr="00C25669" w:rsidRDefault="009D3CB2" w:rsidP="009D3CB2">
      <w:pPr>
        <w:pStyle w:val="Heading4"/>
        <w:rPr>
          <w:lang w:eastAsia="zh-CN"/>
        </w:rPr>
      </w:pPr>
      <w:bookmarkStart w:id="1124" w:name="_Toc114565929"/>
      <w:bookmarkStart w:id="1125" w:name="_Toc123936237"/>
      <w:bookmarkStart w:id="1126" w:name="_Toc124377252"/>
      <w:r w:rsidRPr="00C25669">
        <w:rPr>
          <w:rFonts w:hint="eastAsia"/>
          <w:lang w:eastAsia="zh-CN"/>
        </w:rPr>
        <w:t>6</w:t>
      </w:r>
      <w:r w:rsidRPr="00C25669">
        <w:t>.</w:t>
      </w:r>
      <w:r w:rsidRPr="00C25669">
        <w:rPr>
          <w:rFonts w:hint="eastAsia"/>
          <w:lang w:eastAsia="zh-CN"/>
        </w:rPr>
        <w:t>3</w:t>
      </w:r>
      <w:r w:rsidRPr="00C25669">
        <w:t>.</w:t>
      </w:r>
      <w:r>
        <w:t>1</w:t>
      </w:r>
      <w:r w:rsidRPr="00C25669">
        <w:t>.</w:t>
      </w:r>
      <w:r w:rsidRPr="00C25669">
        <w:rPr>
          <w:rFonts w:hint="eastAsia"/>
          <w:lang w:eastAsia="zh-CN"/>
        </w:rPr>
        <w:t>2</w:t>
      </w:r>
      <w:r w:rsidRPr="00C25669">
        <w:rPr>
          <w:rFonts w:hint="eastAsia"/>
          <w:lang w:eastAsia="zh-CN"/>
        </w:rPr>
        <w:tab/>
      </w:r>
      <w:r w:rsidRPr="00C25669">
        <w:rPr>
          <w:rFonts w:hint="eastAsia"/>
        </w:rPr>
        <w:t>TDD</w:t>
      </w:r>
      <w:bookmarkEnd w:id="1124"/>
      <w:bookmarkEnd w:id="1125"/>
      <w:bookmarkEnd w:id="1126"/>
    </w:p>
    <w:p w14:paraId="5C0BBD66" w14:textId="426A2AD0" w:rsidR="009D3CB2" w:rsidRPr="00C25669" w:rsidRDefault="009D3CB2" w:rsidP="009D3CB2">
      <w:pPr>
        <w:pStyle w:val="Heading5"/>
        <w:rPr>
          <w:lang w:val="en-US" w:eastAsia="zh-CN"/>
        </w:rPr>
      </w:pPr>
      <w:bookmarkStart w:id="1127" w:name="_Toc114565930"/>
      <w:bookmarkStart w:id="1128" w:name="_Toc123936238"/>
      <w:bookmarkStart w:id="1129" w:name="_Toc124377253"/>
      <w:r>
        <w:rPr>
          <w:lang w:eastAsia="zh-CN"/>
        </w:rPr>
        <w:t>6.3.1</w:t>
      </w:r>
      <w:r w:rsidRPr="00C25669">
        <w:rPr>
          <w:lang w:eastAsia="zh-CN"/>
        </w:rPr>
        <w:t>.</w:t>
      </w:r>
      <w:r w:rsidRPr="00C25669">
        <w:rPr>
          <w:rFonts w:hint="eastAsia"/>
          <w:lang w:eastAsia="zh-CN"/>
        </w:rPr>
        <w:t>2</w:t>
      </w:r>
      <w:r w:rsidRPr="00C25669">
        <w:rPr>
          <w:lang w:eastAsia="zh-CN"/>
        </w:rPr>
        <w:t>.1</w:t>
      </w:r>
      <w:r w:rsidRPr="00C25669">
        <w:rPr>
          <w:rFonts w:hint="eastAsia"/>
          <w:lang w:eastAsia="zh-CN"/>
        </w:rPr>
        <w:tab/>
      </w:r>
      <w:r w:rsidRPr="00C25669">
        <w:rPr>
          <w:lang w:eastAsia="zh-CN"/>
        </w:rPr>
        <w:t>Single</w:t>
      </w:r>
      <w:r w:rsidRPr="00C25669">
        <w:rPr>
          <w:rFonts w:hint="eastAsia"/>
          <w:lang w:eastAsia="zh-CN"/>
        </w:rPr>
        <w:t xml:space="preserve"> PMI with 4TX </w:t>
      </w:r>
      <w:r w:rsidRPr="00C25669">
        <w:rPr>
          <w:lang w:val="en-US"/>
        </w:rPr>
        <w:t>TypeI-SinglePanel</w:t>
      </w:r>
      <w:r w:rsidRPr="00C25669">
        <w:rPr>
          <w:rFonts w:hint="eastAsia"/>
          <w:lang w:val="en-US" w:eastAsia="zh-CN"/>
        </w:rPr>
        <w:t xml:space="preserve"> Codebook</w:t>
      </w:r>
      <w:bookmarkEnd w:id="1127"/>
      <w:bookmarkEnd w:id="1128"/>
      <w:r w:rsidR="00A12AB9">
        <w:rPr>
          <w:rFonts w:eastAsia="PMingLiU"/>
          <w:lang w:val="en-US" w:eastAsia="zh-CN"/>
        </w:rPr>
        <w:t xml:space="preserve"> </w:t>
      </w:r>
      <w:r w:rsidR="00A12AB9" w:rsidRPr="00373E9E">
        <w:rPr>
          <w:rFonts w:eastAsia="PMingLiU"/>
          <w:lang w:val="en-US" w:eastAsia="zh-CN"/>
        </w:rPr>
        <w:t>for RedCap</w:t>
      </w:r>
      <w:bookmarkEnd w:id="1129"/>
    </w:p>
    <w:p w14:paraId="496DE90A" w14:textId="77777777" w:rsidR="009D3CB2" w:rsidRPr="00C25669" w:rsidRDefault="009D3CB2" w:rsidP="009D3CB2">
      <w:pPr>
        <w:rPr>
          <w:lang w:eastAsia="zh-CN"/>
        </w:rPr>
      </w:pPr>
      <w:r w:rsidRPr="00C25669">
        <w:t xml:space="preserve">For the parameters specified in Table </w:t>
      </w:r>
      <w:r>
        <w:rPr>
          <w:rFonts w:hint="eastAsia"/>
          <w:lang w:eastAsia="zh-CN"/>
        </w:rPr>
        <w:t>6.3.</w:t>
      </w:r>
      <w:r>
        <w:rPr>
          <w:lang w:eastAsia="zh-CN"/>
        </w:rPr>
        <w:t>1</w:t>
      </w:r>
      <w:r w:rsidRPr="00C25669">
        <w:rPr>
          <w:rFonts w:hint="eastAsia"/>
          <w:lang w:eastAsia="zh-CN"/>
        </w:rPr>
        <w:t>.2.1</w:t>
      </w:r>
      <w:r w:rsidRPr="00C25669">
        <w:t xml:space="preserve">-1, and using the downlink physical channels specified in Annex </w:t>
      </w:r>
      <w:r w:rsidRPr="00C25669">
        <w:rPr>
          <w:rFonts w:hint="eastAsia"/>
          <w:lang w:eastAsia="zh-CN"/>
        </w:rPr>
        <w:t>C.3.1</w:t>
      </w:r>
      <w:r w:rsidRPr="00C25669">
        <w:t xml:space="preserve">, the minimum requirements are specified in Table </w:t>
      </w:r>
      <w:r>
        <w:rPr>
          <w:rFonts w:hint="eastAsia"/>
          <w:lang w:eastAsia="zh-CN"/>
        </w:rPr>
        <w:t>6.3.</w:t>
      </w:r>
      <w:r>
        <w:rPr>
          <w:lang w:eastAsia="zh-CN"/>
        </w:rPr>
        <w:t>1</w:t>
      </w:r>
      <w:r w:rsidRPr="00C25669">
        <w:rPr>
          <w:rFonts w:hint="eastAsia"/>
          <w:lang w:eastAsia="zh-CN"/>
        </w:rPr>
        <w:t>.2.1-2</w:t>
      </w:r>
      <w:r w:rsidRPr="00C25669">
        <w:t>.</w:t>
      </w:r>
    </w:p>
    <w:p w14:paraId="18920F8F" w14:textId="15E72179" w:rsidR="009D3CB2" w:rsidRPr="006F752A" w:rsidRDefault="009D3CB2" w:rsidP="009D3CB2">
      <w:pPr>
        <w:pStyle w:val="TH"/>
        <w:rPr>
          <w:rFonts w:eastAsia="MS Mincho"/>
          <w:lang w:eastAsia="ja-JP"/>
        </w:rPr>
      </w:pPr>
      <w:r w:rsidRPr="00C25669">
        <w:lastRenderedPageBreak/>
        <w:t xml:space="preserve">Table </w:t>
      </w:r>
      <w:r>
        <w:rPr>
          <w:rFonts w:hint="eastAsia"/>
          <w:lang w:eastAsia="zh-CN"/>
        </w:rPr>
        <w:t>6.3.</w:t>
      </w:r>
      <w:r>
        <w:rPr>
          <w:lang w:eastAsia="zh-CN"/>
        </w:rPr>
        <w:t>1</w:t>
      </w:r>
      <w:r w:rsidRPr="00C25669">
        <w:rPr>
          <w:rFonts w:hint="eastAsia"/>
          <w:lang w:eastAsia="zh-CN"/>
        </w:rPr>
        <w:t>.2.1-1</w:t>
      </w:r>
      <w:r w:rsidRPr="00C25669">
        <w:t xml:space="preserve">: </w:t>
      </w:r>
      <w:r w:rsidRPr="00C25669">
        <w:rPr>
          <w:rFonts w:hint="eastAsia"/>
          <w:lang w:eastAsia="zh-CN"/>
        </w:rPr>
        <w:t>T</w:t>
      </w:r>
      <w:r w:rsidRPr="00C25669">
        <w:t xml:space="preserve">est parameters </w:t>
      </w:r>
      <w:r w:rsidRPr="00C25669">
        <w:rPr>
          <w:rFonts w:hint="eastAsia"/>
          <w:lang w:eastAsia="zh-CN"/>
        </w:rPr>
        <w:t>(single 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40"/>
        <w:gridCol w:w="2167"/>
      </w:tblGrid>
      <w:tr w:rsidR="009D3CB2" w:rsidRPr="00C25669" w14:paraId="37C78E9D"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66B9C25" w14:textId="77777777" w:rsidR="009D3CB2" w:rsidRPr="00C25669" w:rsidRDefault="009D3CB2" w:rsidP="00FA064B">
            <w:pPr>
              <w:keepNext/>
              <w:keepLines/>
              <w:spacing w:after="0"/>
              <w:jc w:val="center"/>
              <w:rPr>
                <w:rFonts w:ascii="Arial" w:hAnsi="Arial"/>
                <w:b/>
                <w:sz w:val="18"/>
              </w:rPr>
            </w:pPr>
            <w:r w:rsidRPr="00C25669">
              <w:rPr>
                <w:rFonts w:ascii="Arial"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5951FDF3" w14:textId="77777777" w:rsidR="009D3CB2" w:rsidRPr="00C25669" w:rsidRDefault="009D3CB2" w:rsidP="00FA064B">
            <w:pPr>
              <w:keepNext/>
              <w:keepLines/>
              <w:spacing w:after="0"/>
              <w:jc w:val="center"/>
              <w:rPr>
                <w:rFonts w:ascii="Arial" w:hAnsi="Arial"/>
                <w:b/>
                <w:sz w:val="18"/>
              </w:rPr>
            </w:pPr>
            <w:r w:rsidRPr="00C25669">
              <w:rPr>
                <w:rFonts w:ascii="Arial" w:hAnsi="Arial"/>
                <w:b/>
                <w:sz w:val="18"/>
              </w:rPr>
              <w:t>Unit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9882A32" w14:textId="77777777" w:rsidR="009D3CB2" w:rsidRPr="00C25669" w:rsidRDefault="009D3CB2" w:rsidP="00FA064B">
            <w:pPr>
              <w:keepNext/>
              <w:keepLines/>
              <w:spacing w:after="0"/>
              <w:jc w:val="center"/>
              <w:rPr>
                <w:rFonts w:ascii="Arial" w:hAnsi="Arial"/>
                <w:b/>
                <w:sz w:val="18"/>
              </w:rPr>
            </w:pPr>
            <w:r w:rsidRPr="00C25669">
              <w:rPr>
                <w:rFonts w:ascii="Arial" w:hAnsi="Arial"/>
                <w:b/>
                <w:sz w:val="18"/>
              </w:rPr>
              <w:t>Test 1</w:t>
            </w:r>
          </w:p>
        </w:tc>
      </w:tr>
      <w:tr w:rsidR="009D3CB2" w:rsidRPr="00C25669" w14:paraId="6262705F"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DB6FDB0" w14:textId="77777777" w:rsidR="009D3CB2" w:rsidRPr="00043164" w:rsidRDefault="009D3CB2" w:rsidP="00FA064B">
            <w:pPr>
              <w:keepNext/>
              <w:keepLines/>
              <w:spacing w:after="0"/>
              <w:jc w:val="center"/>
              <w:rPr>
                <w:rFonts w:ascii="Arial" w:hAnsi="Arial"/>
                <w:sz w:val="18"/>
              </w:rPr>
            </w:pPr>
            <w:r w:rsidRPr="00043164">
              <w:rPr>
                <w:rFonts w:ascii="Arial"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702F5547" w14:textId="77777777" w:rsidR="009D3CB2" w:rsidRPr="00043164" w:rsidRDefault="009D3CB2" w:rsidP="00FA064B">
            <w:pPr>
              <w:keepNext/>
              <w:keepLines/>
              <w:spacing w:after="0"/>
              <w:jc w:val="center"/>
              <w:rPr>
                <w:rFonts w:ascii="Arial" w:hAnsi="Arial"/>
                <w:sz w:val="18"/>
              </w:rPr>
            </w:pPr>
            <w:r w:rsidRPr="00043164">
              <w:rPr>
                <w:rFonts w:ascii="Arial" w:hAnsi="Arial"/>
                <w:sz w:val="18"/>
              </w:rPr>
              <w:t>MHz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62E766DF" w14:textId="77777777" w:rsidR="009D3CB2" w:rsidRPr="00043164" w:rsidRDefault="009D3CB2" w:rsidP="00FA064B">
            <w:pPr>
              <w:keepNext/>
              <w:keepLines/>
              <w:spacing w:after="0"/>
              <w:jc w:val="center"/>
              <w:rPr>
                <w:rFonts w:ascii="Arial" w:hAnsi="Arial"/>
                <w:sz w:val="18"/>
              </w:rPr>
            </w:pPr>
            <w:r>
              <w:rPr>
                <w:rFonts w:ascii="Arial" w:hAnsi="Arial"/>
                <w:sz w:val="18"/>
              </w:rPr>
              <w:t>2</w:t>
            </w:r>
            <w:r w:rsidRPr="00043164">
              <w:rPr>
                <w:rFonts w:ascii="Arial" w:hAnsi="Arial" w:hint="eastAsia"/>
                <w:sz w:val="18"/>
              </w:rPr>
              <w:t>0</w:t>
            </w:r>
          </w:p>
        </w:tc>
      </w:tr>
      <w:tr w:rsidR="009D3CB2" w:rsidRPr="00C25669" w14:paraId="6DBE0000"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57DD3E9" w14:textId="77777777" w:rsidR="009D3CB2" w:rsidRPr="00043164" w:rsidRDefault="009D3CB2" w:rsidP="00FA064B">
            <w:pPr>
              <w:keepNext/>
              <w:keepLines/>
              <w:spacing w:after="0"/>
              <w:jc w:val="center"/>
              <w:rPr>
                <w:rFonts w:ascii="Arial" w:hAnsi="Arial"/>
                <w:sz w:val="18"/>
              </w:rPr>
            </w:pPr>
            <w:r w:rsidRPr="00043164">
              <w:rPr>
                <w:rFonts w:ascii="Arial"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hideMark/>
          </w:tcPr>
          <w:p w14:paraId="773784F5" w14:textId="77777777" w:rsidR="009D3CB2" w:rsidRPr="00043164" w:rsidRDefault="009D3CB2" w:rsidP="00FA064B">
            <w:pPr>
              <w:keepNext/>
              <w:keepLines/>
              <w:spacing w:after="0"/>
              <w:jc w:val="center"/>
              <w:rPr>
                <w:rFonts w:ascii="Arial" w:hAnsi="Arial"/>
                <w:sz w:val="18"/>
              </w:rPr>
            </w:pPr>
            <w:r w:rsidRPr="00043164">
              <w:rPr>
                <w:rFonts w:ascii="Arial" w:hAnsi="Arial" w:hint="eastAsia"/>
                <w:sz w:val="18"/>
              </w:rPr>
              <w:t>kHz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7F499D3" w14:textId="77777777" w:rsidR="009D3CB2" w:rsidRPr="00043164" w:rsidRDefault="009D3CB2" w:rsidP="00FA064B">
            <w:pPr>
              <w:keepNext/>
              <w:keepLines/>
              <w:spacing w:after="0"/>
              <w:jc w:val="center"/>
              <w:rPr>
                <w:rFonts w:ascii="Arial" w:hAnsi="Arial"/>
                <w:sz w:val="18"/>
              </w:rPr>
            </w:pPr>
            <w:r w:rsidRPr="00043164">
              <w:rPr>
                <w:rFonts w:ascii="Arial" w:hAnsi="Arial" w:hint="eastAsia"/>
                <w:sz w:val="18"/>
              </w:rPr>
              <w:t>30</w:t>
            </w:r>
          </w:p>
        </w:tc>
      </w:tr>
      <w:tr w:rsidR="009D3CB2" w:rsidRPr="00C25669" w14:paraId="222069EE"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D1303BA" w14:textId="77777777" w:rsidR="009D3CB2" w:rsidRPr="00043164" w:rsidRDefault="009D3CB2" w:rsidP="00FA064B">
            <w:pPr>
              <w:keepNext/>
              <w:keepLines/>
              <w:spacing w:after="0"/>
              <w:jc w:val="center"/>
              <w:rPr>
                <w:rFonts w:ascii="Arial" w:hAnsi="Arial"/>
                <w:sz w:val="18"/>
              </w:rPr>
            </w:pPr>
            <w:r w:rsidRPr="00043164">
              <w:rPr>
                <w:rFonts w:ascii="Arial"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hideMark/>
          </w:tcPr>
          <w:p w14:paraId="4D82B6A2" w14:textId="77777777" w:rsidR="009D3CB2" w:rsidRPr="00043164"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AA54A4E" w14:textId="77777777" w:rsidR="009D3CB2" w:rsidRPr="00043164" w:rsidRDefault="009D3CB2" w:rsidP="00FA064B">
            <w:pPr>
              <w:keepNext/>
              <w:keepLines/>
              <w:spacing w:after="0"/>
              <w:jc w:val="center"/>
              <w:rPr>
                <w:rFonts w:ascii="Arial" w:hAnsi="Arial"/>
                <w:sz w:val="18"/>
              </w:rPr>
            </w:pPr>
            <w:r w:rsidRPr="00043164">
              <w:rPr>
                <w:rFonts w:ascii="Arial" w:hAnsi="Arial" w:hint="eastAsia"/>
                <w:sz w:val="18"/>
              </w:rPr>
              <w:t>TDD</w:t>
            </w:r>
          </w:p>
        </w:tc>
      </w:tr>
      <w:tr w:rsidR="009D3CB2" w:rsidRPr="00C25669" w14:paraId="15997D5F"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08C8FE6" w14:textId="77777777" w:rsidR="009D3CB2" w:rsidRPr="00043164" w:rsidRDefault="009D3CB2" w:rsidP="00FA064B">
            <w:pPr>
              <w:keepNext/>
              <w:keepLines/>
              <w:spacing w:after="0"/>
              <w:jc w:val="center"/>
              <w:rPr>
                <w:rFonts w:ascii="Arial" w:hAnsi="Arial"/>
                <w:sz w:val="18"/>
              </w:rPr>
            </w:pPr>
            <w:r w:rsidRPr="00043164">
              <w:rPr>
                <w:rFonts w:ascii="Arial" w:hAnsi="Arial" w:hint="eastAsia"/>
                <w:sz w:val="18"/>
              </w:rPr>
              <w:t>TDD DL-UL configuration</w:t>
            </w:r>
          </w:p>
        </w:tc>
        <w:tc>
          <w:tcPr>
            <w:tcW w:w="740" w:type="dxa"/>
            <w:tcBorders>
              <w:top w:val="single" w:sz="4" w:space="0" w:color="auto"/>
              <w:left w:val="single" w:sz="4" w:space="0" w:color="auto"/>
              <w:bottom w:val="single" w:sz="4" w:space="0" w:color="auto"/>
              <w:right w:val="single" w:sz="4" w:space="0" w:color="auto"/>
            </w:tcBorders>
            <w:vAlign w:val="center"/>
            <w:hideMark/>
          </w:tcPr>
          <w:p w14:paraId="3B794C7D" w14:textId="77777777" w:rsidR="009D3CB2" w:rsidRPr="00043164"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7781A66" w14:textId="77777777" w:rsidR="009D3CB2" w:rsidRPr="00043164" w:rsidRDefault="009D3CB2" w:rsidP="00FA064B">
            <w:pPr>
              <w:keepNext/>
              <w:keepLines/>
              <w:spacing w:after="0"/>
              <w:jc w:val="center"/>
              <w:rPr>
                <w:rFonts w:ascii="Arial" w:hAnsi="Arial"/>
                <w:sz w:val="18"/>
              </w:rPr>
            </w:pPr>
            <w:r w:rsidRPr="00043164">
              <w:rPr>
                <w:rFonts w:ascii="Arial" w:hAnsi="Arial" w:hint="eastAsia"/>
                <w:sz w:val="18"/>
              </w:rPr>
              <w:t>FR1.30-1 as specified in Annex A</w:t>
            </w:r>
          </w:p>
        </w:tc>
      </w:tr>
      <w:tr w:rsidR="009D3CB2" w:rsidRPr="00C25669" w14:paraId="7376D6F0"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C6B4F79" w14:textId="77777777" w:rsidR="009D3CB2" w:rsidRPr="00043164" w:rsidRDefault="009D3CB2" w:rsidP="00FA064B">
            <w:pPr>
              <w:keepNext/>
              <w:keepLines/>
              <w:spacing w:after="0"/>
              <w:jc w:val="center"/>
              <w:rPr>
                <w:rFonts w:ascii="Arial" w:hAnsi="Arial"/>
                <w:sz w:val="18"/>
              </w:rPr>
            </w:pPr>
            <w:r w:rsidRPr="00043164">
              <w:rPr>
                <w:rFonts w:ascii="Arial"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7BD4A401" w14:textId="77777777" w:rsidR="009D3CB2" w:rsidRPr="00043164"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7A4AC68" w14:textId="77777777" w:rsidR="009D3CB2" w:rsidRPr="00043164" w:rsidRDefault="009D3CB2" w:rsidP="00FA064B">
            <w:pPr>
              <w:keepNext/>
              <w:keepLines/>
              <w:spacing w:after="0"/>
              <w:jc w:val="center"/>
              <w:rPr>
                <w:rFonts w:ascii="Arial" w:hAnsi="Arial"/>
                <w:sz w:val="18"/>
              </w:rPr>
            </w:pPr>
            <w:r w:rsidRPr="00043164">
              <w:rPr>
                <w:rFonts w:ascii="Arial" w:hAnsi="Arial" w:hint="eastAsia"/>
                <w:sz w:val="18"/>
              </w:rPr>
              <w:t>TDLA30-5</w:t>
            </w:r>
          </w:p>
        </w:tc>
      </w:tr>
      <w:tr w:rsidR="009D3CB2" w:rsidRPr="00C25669" w14:paraId="14E7596F"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120A821" w14:textId="77777777" w:rsidR="009D3CB2" w:rsidRPr="00043164" w:rsidRDefault="009D3CB2" w:rsidP="00FA064B">
            <w:pPr>
              <w:keepNext/>
              <w:keepLines/>
              <w:spacing w:after="0"/>
              <w:jc w:val="center"/>
              <w:rPr>
                <w:rFonts w:ascii="Arial" w:hAnsi="Arial"/>
                <w:sz w:val="18"/>
              </w:rPr>
            </w:pPr>
            <w:r w:rsidRPr="00043164">
              <w:rPr>
                <w:rFonts w:ascii="Arial"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hideMark/>
          </w:tcPr>
          <w:p w14:paraId="4CDEC60A" w14:textId="77777777" w:rsidR="009D3CB2" w:rsidRPr="00043164"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FBC4672" w14:textId="1136220B" w:rsidR="009D3CB2" w:rsidRPr="00043164" w:rsidRDefault="00F3006D" w:rsidP="00FA064B">
            <w:pPr>
              <w:keepNext/>
              <w:keepLines/>
              <w:spacing w:after="0"/>
              <w:jc w:val="center"/>
              <w:rPr>
                <w:rFonts w:ascii="Arial" w:hAnsi="Arial"/>
                <w:sz w:val="18"/>
              </w:rPr>
            </w:pPr>
            <w:r w:rsidRPr="001A2357">
              <w:rPr>
                <w:rFonts w:ascii="Arial" w:hAnsi="Arial"/>
                <w:sz w:val="18"/>
              </w:rPr>
              <w:t>High ULA 4 x 1</w:t>
            </w:r>
          </w:p>
        </w:tc>
      </w:tr>
      <w:tr w:rsidR="009D3CB2" w:rsidRPr="00C25669" w14:paraId="5651B005"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A5EBEE2" w14:textId="77777777" w:rsidR="009D3CB2" w:rsidRPr="00043164" w:rsidRDefault="009D3CB2" w:rsidP="00FA064B">
            <w:pPr>
              <w:keepNext/>
              <w:keepLines/>
              <w:spacing w:after="0"/>
              <w:jc w:val="center"/>
              <w:rPr>
                <w:rFonts w:ascii="Arial" w:hAnsi="Arial"/>
                <w:sz w:val="18"/>
              </w:rPr>
            </w:pPr>
            <w:r w:rsidRPr="00043164">
              <w:rPr>
                <w:rFonts w:ascii="Arial"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6FCDA97C" w14:textId="77777777" w:rsidR="009D3CB2" w:rsidRPr="00043164"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FEBDB87" w14:textId="77777777" w:rsidR="009D3CB2" w:rsidRPr="00043164" w:rsidRDefault="009D3CB2" w:rsidP="00FA064B">
            <w:pPr>
              <w:keepNext/>
              <w:keepLines/>
              <w:spacing w:after="0"/>
              <w:jc w:val="center"/>
              <w:rPr>
                <w:rFonts w:ascii="Arial" w:hAnsi="Arial"/>
                <w:sz w:val="18"/>
              </w:rPr>
            </w:pPr>
            <w:r w:rsidRPr="00043164">
              <w:rPr>
                <w:rFonts w:ascii="Arial" w:hAnsi="Arial" w:hint="eastAsia"/>
                <w:sz w:val="18"/>
              </w:rPr>
              <w:t>As specified in Annex B.4.1</w:t>
            </w:r>
          </w:p>
        </w:tc>
      </w:tr>
      <w:tr w:rsidR="009D3CB2" w:rsidRPr="00C25669" w14:paraId="0E7F4257" w14:textId="77777777" w:rsidTr="00FA064B">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16DA91D3" w14:textId="77777777" w:rsidR="009D3CB2" w:rsidRPr="00C25669" w:rsidRDefault="009D3CB2" w:rsidP="00FA064B">
            <w:pPr>
              <w:keepNext/>
              <w:keepLines/>
              <w:spacing w:after="0"/>
              <w:rPr>
                <w:rFonts w:ascii="Arial" w:hAnsi="Arial"/>
                <w:sz w:val="18"/>
              </w:rPr>
            </w:pPr>
            <w:r w:rsidRPr="00C25669">
              <w:rPr>
                <w:rFonts w:ascii="Arial" w:hAnsi="Arial"/>
                <w:sz w:val="18"/>
              </w:rPr>
              <w:t>ZP CSI-RS configuration</w:t>
            </w:r>
          </w:p>
          <w:p w14:paraId="5A19159B"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F5EBFDE" w14:textId="77777777" w:rsidR="009D3CB2" w:rsidRPr="00C25669" w:rsidRDefault="009D3CB2" w:rsidP="00FA064B">
            <w:pPr>
              <w:keepNext/>
              <w:keepLines/>
              <w:spacing w:after="0"/>
              <w:rPr>
                <w:rFonts w:ascii="Arial" w:hAnsi="Arial"/>
                <w:sz w:val="18"/>
              </w:rPr>
            </w:pPr>
            <w:r w:rsidRPr="00C25669">
              <w:rPr>
                <w:rFonts w:ascii="Arial" w:hAnsi="Arial"/>
                <w:sz w:val="18"/>
              </w:rPr>
              <w:t>CSI-RS resource</w:t>
            </w:r>
            <w:r w:rsidRPr="00C25669">
              <w:rPr>
                <w:rFonts w:ascii="Arial" w:hAnsi="Arial" w:hint="eastAsia"/>
                <w:sz w:val="18"/>
              </w:rPr>
              <w:t xml:space="preserve"> </w:t>
            </w:r>
            <w:r w:rsidRPr="00C25669">
              <w:rPr>
                <w:rFonts w:ascii="Arial"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40F351FC"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19CFC13" w14:textId="77777777" w:rsidR="009D3CB2" w:rsidRPr="00C25669" w:rsidRDefault="009D3CB2" w:rsidP="00FA064B">
            <w:pPr>
              <w:keepNext/>
              <w:keepLines/>
              <w:spacing w:after="0"/>
              <w:jc w:val="center"/>
              <w:rPr>
                <w:rFonts w:ascii="Arial" w:hAnsi="Arial"/>
                <w:sz w:val="18"/>
                <w:lang w:eastAsia="zh-CN"/>
              </w:rPr>
            </w:pPr>
            <w:r w:rsidRPr="005527F0">
              <w:rPr>
                <w:rFonts w:ascii="Arial" w:hAnsi="Arial" w:hint="eastAsia"/>
                <w:sz w:val="18"/>
                <w:lang w:eastAsia="ja-JP"/>
              </w:rPr>
              <w:t>P</w:t>
            </w:r>
            <w:r w:rsidRPr="00C25669">
              <w:rPr>
                <w:rFonts w:ascii="Arial" w:hAnsi="Arial" w:hint="eastAsia"/>
                <w:sz w:val="18"/>
                <w:lang w:eastAsia="zh-CN"/>
              </w:rPr>
              <w:t>eriodic</w:t>
            </w:r>
          </w:p>
        </w:tc>
      </w:tr>
      <w:tr w:rsidR="009D3CB2" w:rsidRPr="00C25669" w14:paraId="318D1E6A" w14:textId="77777777" w:rsidTr="00FA064B">
        <w:trPr>
          <w:trHeight w:val="71"/>
          <w:jc w:val="center"/>
        </w:trPr>
        <w:tc>
          <w:tcPr>
            <w:tcW w:w="1382" w:type="dxa"/>
            <w:vMerge/>
            <w:tcBorders>
              <w:left w:val="single" w:sz="4" w:space="0" w:color="auto"/>
              <w:right w:val="single" w:sz="4" w:space="0" w:color="auto"/>
            </w:tcBorders>
            <w:vAlign w:val="center"/>
            <w:hideMark/>
          </w:tcPr>
          <w:p w14:paraId="4320CA7D"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C04F0CE" w14:textId="77777777" w:rsidR="009D3CB2" w:rsidRPr="00C25669" w:rsidRDefault="009D3CB2" w:rsidP="00FA064B">
            <w:pPr>
              <w:keepNext/>
              <w:keepLines/>
              <w:spacing w:after="0"/>
              <w:rPr>
                <w:rFonts w:ascii="Arial" w:hAnsi="Arial"/>
                <w:sz w:val="18"/>
              </w:rPr>
            </w:pPr>
            <w:r w:rsidRPr="00C25669">
              <w:rPr>
                <w:rFonts w:ascii="Arial" w:hAnsi="Arial"/>
                <w:sz w:val="18"/>
              </w:rPr>
              <w:t>Number of CSI-RS ports (</w:t>
            </w:r>
            <w:r w:rsidRPr="00C25669">
              <w:rPr>
                <w:rFonts w:ascii="Arial" w:hAnsi="Arial"/>
                <w:i/>
                <w:sz w:val="18"/>
              </w:rPr>
              <w:t>X</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496EF0B"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D5D5B86"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4</w:t>
            </w:r>
          </w:p>
        </w:tc>
      </w:tr>
      <w:tr w:rsidR="009D3CB2" w:rsidRPr="00C25669" w14:paraId="1114BFCD" w14:textId="77777777" w:rsidTr="00FA064B">
        <w:trPr>
          <w:trHeight w:val="71"/>
          <w:jc w:val="center"/>
        </w:trPr>
        <w:tc>
          <w:tcPr>
            <w:tcW w:w="1382" w:type="dxa"/>
            <w:vMerge/>
            <w:tcBorders>
              <w:left w:val="single" w:sz="4" w:space="0" w:color="auto"/>
              <w:right w:val="single" w:sz="4" w:space="0" w:color="auto"/>
            </w:tcBorders>
            <w:vAlign w:val="center"/>
            <w:hideMark/>
          </w:tcPr>
          <w:p w14:paraId="0DD4905E"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EB3210B" w14:textId="77777777" w:rsidR="009D3CB2" w:rsidRPr="00C25669" w:rsidRDefault="009D3CB2" w:rsidP="00FA064B">
            <w:pPr>
              <w:keepNext/>
              <w:keepLines/>
              <w:spacing w:after="0"/>
              <w:rPr>
                <w:rFonts w:ascii="Arial" w:hAnsi="Arial"/>
                <w:sz w:val="18"/>
              </w:rPr>
            </w:pPr>
            <w:r w:rsidRPr="00C25669">
              <w:rPr>
                <w:rFonts w:ascii="Arial"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290773FF"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DF9BEAD"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FD-CDM2</w:t>
            </w:r>
          </w:p>
        </w:tc>
      </w:tr>
      <w:tr w:rsidR="009D3CB2" w:rsidRPr="00C25669" w14:paraId="1ED9C009" w14:textId="77777777" w:rsidTr="00FA064B">
        <w:trPr>
          <w:trHeight w:val="71"/>
          <w:jc w:val="center"/>
        </w:trPr>
        <w:tc>
          <w:tcPr>
            <w:tcW w:w="1382" w:type="dxa"/>
            <w:vMerge/>
            <w:tcBorders>
              <w:left w:val="single" w:sz="4" w:space="0" w:color="auto"/>
              <w:right w:val="single" w:sz="4" w:space="0" w:color="auto"/>
            </w:tcBorders>
            <w:vAlign w:val="center"/>
            <w:hideMark/>
          </w:tcPr>
          <w:p w14:paraId="640EE3DA"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A480DDE" w14:textId="77777777" w:rsidR="009D3CB2" w:rsidRPr="00C25669" w:rsidRDefault="009D3CB2" w:rsidP="00FA064B">
            <w:pPr>
              <w:keepNext/>
              <w:keepLines/>
              <w:spacing w:after="0"/>
              <w:rPr>
                <w:rFonts w:ascii="Arial" w:hAnsi="Arial"/>
                <w:sz w:val="18"/>
              </w:rPr>
            </w:pPr>
            <w:r w:rsidRPr="00C25669">
              <w:rPr>
                <w:rFonts w:ascii="Arial"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2948D82A"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A9986EA"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1</w:t>
            </w:r>
          </w:p>
        </w:tc>
      </w:tr>
      <w:tr w:rsidR="009D3CB2" w:rsidRPr="00C25669" w14:paraId="1E7681F8" w14:textId="77777777" w:rsidTr="00FA064B">
        <w:trPr>
          <w:trHeight w:val="71"/>
          <w:jc w:val="center"/>
        </w:trPr>
        <w:tc>
          <w:tcPr>
            <w:tcW w:w="1382" w:type="dxa"/>
            <w:vMerge/>
            <w:tcBorders>
              <w:left w:val="single" w:sz="4" w:space="0" w:color="auto"/>
              <w:right w:val="single" w:sz="4" w:space="0" w:color="auto"/>
            </w:tcBorders>
            <w:vAlign w:val="center"/>
            <w:hideMark/>
          </w:tcPr>
          <w:p w14:paraId="22A8EADE"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5471912" w14:textId="77777777" w:rsidR="009D3CB2" w:rsidRPr="00C25669" w:rsidRDefault="009D3CB2" w:rsidP="00FA064B">
            <w:pPr>
              <w:keepNext/>
              <w:keepLines/>
              <w:spacing w:after="0"/>
              <w:rPr>
                <w:rFonts w:ascii="Arial" w:hAnsi="Arial"/>
                <w:sz w:val="18"/>
              </w:rPr>
            </w:pPr>
            <w:r w:rsidRPr="00C25669">
              <w:rPr>
                <w:rFonts w:ascii="Arial" w:hAnsi="Arial"/>
                <w:sz w:val="18"/>
              </w:rPr>
              <w:t>First subcarrier index in the PRB used for CSI-RS</w:t>
            </w:r>
            <w:r w:rsidRPr="00C25669" w:rsidDel="0032520A">
              <w:rPr>
                <w:rFonts w:ascii="Arial" w:hAnsi="Arial"/>
                <w:sz w:val="18"/>
              </w:rPr>
              <w:t xml:space="preserve"> </w:t>
            </w:r>
            <w:r w:rsidRPr="00C25669">
              <w:rPr>
                <w:rFonts w:ascii="Arial" w:hAnsi="Arial"/>
                <w:sz w:val="18"/>
              </w:rPr>
              <w:t>(k</w:t>
            </w:r>
            <w:r w:rsidRPr="00C25669">
              <w:rPr>
                <w:rFonts w:ascii="Arial" w:hAnsi="Arial"/>
                <w:sz w:val="18"/>
                <w:vertAlign w:val="subscript"/>
              </w:rPr>
              <w:t>0</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39999E2"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6B164D8" w14:textId="77777777" w:rsidR="009D3CB2" w:rsidRPr="00C25669" w:rsidRDefault="009D3CB2" w:rsidP="00FA064B">
            <w:pPr>
              <w:keepNext/>
              <w:keepLines/>
              <w:spacing w:after="0"/>
              <w:jc w:val="center"/>
              <w:rPr>
                <w:rFonts w:ascii="Arial" w:hAnsi="Arial"/>
                <w:sz w:val="18"/>
                <w:lang w:eastAsia="zh-CN"/>
              </w:rPr>
            </w:pPr>
            <w:r>
              <w:rPr>
                <w:rFonts w:ascii="Arial" w:hAnsi="Arial"/>
                <w:sz w:val="18"/>
                <w:lang w:eastAsia="zh-CN"/>
              </w:rPr>
              <w:t>Row 5,(4)</w:t>
            </w:r>
          </w:p>
        </w:tc>
      </w:tr>
      <w:tr w:rsidR="009D3CB2" w:rsidRPr="00C25669" w14:paraId="05B7CD0E" w14:textId="77777777" w:rsidTr="00FA064B">
        <w:trPr>
          <w:trHeight w:val="71"/>
          <w:jc w:val="center"/>
        </w:trPr>
        <w:tc>
          <w:tcPr>
            <w:tcW w:w="1382" w:type="dxa"/>
            <w:vMerge/>
            <w:tcBorders>
              <w:left w:val="single" w:sz="4" w:space="0" w:color="auto"/>
              <w:right w:val="single" w:sz="4" w:space="0" w:color="auto"/>
            </w:tcBorders>
            <w:vAlign w:val="center"/>
            <w:hideMark/>
          </w:tcPr>
          <w:p w14:paraId="4364D638"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E7AF4FE" w14:textId="77777777" w:rsidR="009D3CB2" w:rsidRPr="00C25669" w:rsidRDefault="009D3CB2" w:rsidP="00FA064B">
            <w:pPr>
              <w:keepNext/>
              <w:keepLines/>
              <w:spacing w:after="0"/>
              <w:rPr>
                <w:rFonts w:ascii="Arial" w:hAnsi="Arial"/>
                <w:sz w:val="18"/>
              </w:rPr>
            </w:pPr>
            <w:r w:rsidRPr="00C25669">
              <w:rPr>
                <w:rFonts w:ascii="Arial" w:hAnsi="Arial"/>
                <w:sz w:val="18"/>
              </w:rPr>
              <w:t>First OFDM symbol in the PRB used for CSI-RS (l</w:t>
            </w:r>
            <w:r w:rsidRPr="00C25669">
              <w:rPr>
                <w:rFonts w:ascii="Arial" w:hAnsi="Arial"/>
                <w:sz w:val="18"/>
                <w:vertAlign w:val="subscript"/>
              </w:rPr>
              <w:t>0</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E15752A"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83C8B46"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(9)</w:t>
            </w:r>
          </w:p>
        </w:tc>
      </w:tr>
      <w:tr w:rsidR="009D3CB2" w:rsidRPr="00C25669" w14:paraId="4A585277" w14:textId="77777777" w:rsidTr="00FA064B">
        <w:trPr>
          <w:trHeight w:val="71"/>
          <w:jc w:val="center"/>
        </w:trPr>
        <w:tc>
          <w:tcPr>
            <w:tcW w:w="1382" w:type="dxa"/>
            <w:vMerge/>
            <w:tcBorders>
              <w:left w:val="single" w:sz="4" w:space="0" w:color="auto"/>
              <w:right w:val="single" w:sz="4" w:space="0" w:color="auto"/>
            </w:tcBorders>
            <w:vAlign w:val="center"/>
            <w:hideMark/>
          </w:tcPr>
          <w:p w14:paraId="774256A4"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4702D97F" w14:textId="77777777" w:rsidR="009D3CB2" w:rsidRPr="00C25669" w:rsidRDefault="009D3CB2" w:rsidP="00FA064B">
            <w:pPr>
              <w:keepNext/>
              <w:keepLines/>
              <w:spacing w:after="0"/>
              <w:rPr>
                <w:rFonts w:ascii="Arial" w:hAnsi="Arial"/>
                <w:sz w:val="18"/>
              </w:rPr>
            </w:pPr>
            <w:r w:rsidRPr="00C25669">
              <w:rPr>
                <w:rFonts w:ascii="Arial" w:hAnsi="Arial"/>
                <w:sz w:val="18"/>
              </w:rPr>
              <w:t>CSI-RS</w:t>
            </w:r>
          </w:p>
          <w:p w14:paraId="535ECA28" w14:textId="77777777" w:rsidR="009D3CB2" w:rsidRPr="00C25669" w:rsidRDefault="009D3CB2" w:rsidP="00FA064B">
            <w:pPr>
              <w:keepNext/>
              <w:keepLines/>
              <w:spacing w:after="0"/>
              <w:rPr>
                <w:rFonts w:ascii="Arial" w:hAnsi="Arial"/>
                <w:sz w:val="18"/>
              </w:rPr>
            </w:pPr>
            <w:r>
              <w:rPr>
                <w:rFonts w:ascii="Arial" w:hAnsi="Arial" w:hint="eastAsia"/>
                <w:sz w:val="18"/>
              </w:rPr>
              <w:t>periodicity</w:t>
            </w:r>
            <w:r w:rsidRPr="00C25669">
              <w:rPr>
                <w:rFonts w:ascii="Arial"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767E4562" w14:textId="77777777" w:rsidR="009D3CB2" w:rsidRPr="00C25669" w:rsidRDefault="009D3CB2" w:rsidP="00FA064B">
            <w:pPr>
              <w:keepNext/>
              <w:keepLines/>
              <w:spacing w:after="0"/>
              <w:jc w:val="center"/>
              <w:rPr>
                <w:rFonts w:ascii="Arial" w:hAnsi="Arial"/>
                <w:sz w:val="18"/>
              </w:rPr>
            </w:pPr>
            <w:r w:rsidRPr="00C25669">
              <w:rPr>
                <w:rFonts w:ascii="Arial"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6538AD2C" w14:textId="77777777" w:rsidR="009D3CB2" w:rsidRPr="006F752A" w:rsidRDefault="009D3CB2" w:rsidP="00FA064B">
            <w:pPr>
              <w:keepNext/>
              <w:keepLines/>
              <w:spacing w:after="0"/>
              <w:jc w:val="center"/>
              <w:rPr>
                <w:rFonts w:ascii="Arial" w:eastAsia="MS Mincho" w:hAnsi="Arial"/>
                <w:sz w:val="18"/>
                <w:lang w:eastAsia="ja-JP"/>
              </w:rPr>
            </w:pPr>
            <w:r w:rsidRPr="005527F0">
              <w:rPr>
                <w:rFonts w:ascii="Arial" w:hAnsi="Arial" w:hint="eastAsia"/>
                <w:sz w:val="18"/>
                <w:lang w:eastAsia="ja-JP"/>
              </w:rPr>
              <w:t>10/1</w:t>
            </w:r>
          </w:p>
        </w:tc>
      </w:tr>
      <w:tr w:rsidR="009D3CB2" w:rsidRPr="00C25669" w14:paraId="3921569B" w14:textId="77777777" w:rsidTr="00FA064B">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39608522" w14:textId="77777777" w:rsidR="009D3CB2" w:rsidRPr="00C25669" w:rsidRDefault="009D3CB2" w:rsidP="00FA064B">
            <w:pPr>
              <w:keepNext/>
              <w:keepLines/>
              <w:spacing w:after="0"/>
              <w:rPr>
                <w:rFonts w:ascii="Arial" w:hAnsi="Arial"/>
                <w:sz w:val="18"/>
              </w:rPr>
            </w:pPr>
            <w:r w:rsidRPr="00C25669">
              <w:rPr>
                <w:rFonts w:ascii="Arial" w:hAnsi="Arial"/>
                <w:sz w:val="18"/>
              </w:rPr>
              <w:t>NZP CSI-RS for CSI acquisition</w:t>
            </w:r>
          </w:p>
          <w:p w14:paraId="46E04464"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4AC7E68" w14:textId="77777777" w:rsidR="009D3CB2" w:rsidRPr="00C25669" w:rsidRDefault="009D3CB2" w:rsidP="00FA064B">
            <w:pPr>
              <w:keepNext/>
              <w:keepLines/>
              <w:spacing w:after="0"/>
              <w:rPr>
                <w:rFonts w:ascii="Arial" w:hAnsi="Arial"/>
                <w:sz w:val="18"/>
              </w:rPr>
            </w:pPr>
            <w:r w:rsidRPr="00C25669">
              <w:rPr>
                <w:rFonts w:ascii="Arial" w:hAnsi="Arial"/>
                <w:sz w:val="18"/>
              </w:rPr>
              <w:t>CSI-RS resource</w:t>
            </w:r>
            <w:r w:rsidRPr="00C25669">
              <w:rPr>
                <w:rFonts w:ascii="Arial" w:hAnsi="Arial" w:hint="eastAsia"/>
                <w:sz w:val="18"/>
              </w:rPr>
              <w:t xml:space="preserve"> </w:t>
            </w:r>
            <w:r w:rsidRPr="00C25669">
              <w:rPr>
                <w:rFonts w:ascii="Arial"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087A199A"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F34D6CD"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Aperiodic</w:t>
            </w:r>
          </w:p>
        </w:tc>
      </w:tr>
      <w:tr w:rsidR="009D3CB2" w:rsidRPr="00C25669" w14:paraId="601C0335" w14:textId="77777777" w:rsidTr="00FA064B">
        <w:trPr>
          <w:trHeight w:val="71"/>
          <w:jc w:val="center"/>
        </w:trPr>
        <w:tc>
          <w:tcPr>
            <w:tcW w:w="1382" w:type="dxa"/>
            <w:vMerge/>
            <w:tcBorders>
              <w:left w:val="single" w:sz="4" w:space="0" w:color="auto"/>
              <w:right w:val="single" w:sz="4" w:space="0" w:color="auto"/>
            </w:tcBorders>
            <w:vAlign w:val="center"/>
          </w:tcPr>
          <w:p w14:paraId="4F0453DF"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4126A80" w14:textId="77777777" w:rsidR="009D3CB2" w:rsidRPr="00C25669" w:rsidRDefault="009D3CB2" w:rsidP="00FA064B">
            <w:pPr>
              <w:keepNext/>
              <w:keepLines/>
              <w:spacing w:after="0"/>
              <w:rPr>
                <w:rFonts w:ascii="Arial" w:hAnsi="Arial"/>
                <w:sz w:val="18"/>
              </w:rPr>
            </w:pPr>
            <w:r w:rsidRPr="00C25669">
              <w:rPr>
                <w:rFonts w:ascii="Arial" w:hAnsi="Arial"/>
                <w:sz w:val="18"/>
              </w:rPr>
              <w:t>Number of CSI-RS ports (</w:t>
            </w:r>
            <w:r w:rsidRPr="00C25669">
              <w:rPr>
                <w:rFonts w:ascii="Arial" w:hAnsi="Arial"/>
                <w:i/>
                <w:sz w:val="18"/>
              </w:rPr>
              <w:t>X</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18C9E33"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A9DBB02"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4</w:t>
            </w:r>
          </w:p>
        </w:tc>
      </w:tr>
      <w:tr w:rsidR="009D3CB2" w:rsidRPr="00C25669" w14:paraId="61FC8B47" w14:textId="77777777" w:rsidTr="00FA064B">
        <w:trPr>
          <w:trHeight w:val="71"/>
          <w:jc w:val="center"/>
        </w:trPr>
        <w:tc>
          <w:tcPr>
            <w:tcW w:w="1382" w:type="dxa"/>
            <w:vMerge/>
            <w:tcBorders>
              <w:left w:val="single" w:sz="4" w:space="0" w:color="auto"/>
              <w:right w:val="single" w:sz="4" w:space="0" w:color="auto"/>
            </w:tcBorders>
            <w:vAlign w:val="center"/>
            <w:hideMark/>
          </w:tcPr>
          <w:p w14:paraId="2DB3F889"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C526DB1" w14:textId="77777777" w:rsidR="009D3CB2" w:rsidRPr="00C25669" w:rsidRDefault="009D3CB2" w:rsidP="00FA064B">
            <w:pPr>
              <w:keepNext/>
              <w:keepLines/>
              <w:spacing w:after="0"/>
              <w:rPr>
                <w:rFonts w:ascii="Arial" w:hAnsi="Arial"/>
                <w:sz w:val="18"/>
              </w:rPr>
            </w:pPr>
            <w:r w:rsidRPr="00C25669">
              <w:rPr>
                <w:rFonts w:ascii="Arial"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31471BE8"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0066FD2"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FD-CDM2</w:t>
            </w:r>
          </w:p>
        </w:tc>
      </w:tr>
      <w:tr w:rsidR="009D3CB2" w:rsidRPr="00C25669" w14:paraId="2922E5D6" w14:textId="77777777" w:rsidTr="00FA064B">
        <w:trPr>
          <w:trHeight w:val="71"/>
          <w:jc w:val="center"/>
        </w:trPr>
        <w:tc>
          <w:tcPr>
            <w:tcW w:w="1382" w:type="dxa"/>
            <w:vMerge/>
            <w:tcBorders>
              <w:left w:val="single" w:sz="4" w:space="0" w:color="auto"/>
              <w:right w:val="single" w:sz="4" w:space="0" w:color="auto"/>
            </w:tcBorders>
            <w:vAlign w:val="center"/>
            <w:hideMark/>
          </w:tcPr>
          <w:p w14:paraId="30780147"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6D5DC82" w14:textId="77777777" w:rsidR="009D3CB2" w:rsidRPr="00C25669" w:rsidRDefault="009D3CB2" w:rsidP="00FA064B">
            <w:pPr>
              <w:keepNext/>
              <w:keepLines/>
              <w:spacing w:after="0"/>
              <w:rPr>
                <w:rFonts w:ascii="Arial" w:hAnsi="Arial"/>
                <w:sz w:val="18"/>
              </w:rPr>
            </w:pPr>
            <w:r w:rsidRPr="00C25669">
              <w:rPr>
                <w:rFonts w:ascii="Arial"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5579274A"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3E52756"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1</w:t>
            </w:r>
          </w:p>
        </w:tc>
      </w:tr>
      <w:tr w:rsidR="009D3CB2" w:rsidRPr="00C25669" w14:paraId="2C666541" w14:textId="77777777" w:rsidTr="00FA064B">
        <w:trPr>
          <w:trHeight w:val="71"/>
          <w:jc w:val="center"/>
        </w:trPr>
        <w:tc>
          <w:tcPr>
            <w:tcW w:w="1382" w:type="dxa"/>
            <w:vMerge/>
            <w:tcBorders>
              <w:left w:val="single" w:sz="4" w:space="0" w:color="auto"/>
              <w:right w:val="single" w:sz="4" w:space="0" w:color="auto"/>
            </w:tcBorders>
            <w:vAlign w:val="center"/>
            <w:hideMark/>
          </w:tcPr>
          <w:p w14:paraId="3AD8032E" w14:textId="77777777" w:rsidR="009D3CB2" w:rsidRPr="00C25669" w:rsidRDefault="009D3CB2" w:rsidP="00FA064B">
            <w:pPr>
              <w:keepNext/>
              <w:keepLines/>
              <w:spacing w:after="0"/>
              <w:rPr>
                <w:rFonts w:ascii="Arial" w:hAnsi="Arial"/>
                <w:b/>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BFEDDA5" w14:textId="77777777" w:rsidR="009D3CB2" w:rsidRPr="00C25669" w:rsidRDefault="009D3CB2" w:rsidP="00FA064B">
            <w:pPr>
              <w:keepNext/>
              <w:keepLines/>
              <w:spacing w:after="0"/>
              <w:rPr>
                <w:rFonts w:ascii="Arial" w:hAnsi="Arial"/>
                <w:sz w:val="18"/>
              </w:rPr>
            </w:pPr>
            <w:r w:rsidRPr="00C25669">
              <w:rPr>
                <w:rFonts w:ascii="Arial" w:hAnsi="Arial"/>
                <w:sz w:val="18"/>
              </w:rPr>
              <w:t>First subcarrier index in the PRB used for CSI-RS</w:t>
            </w:r>
            <w:r w:rsidRPr="00C25669" w:rsidDel="0032520A">
              <w:rPr>
                <w:rFonts w:ascii="Arial" w:hAnsi="Arial"/>
                <w:sz w:val="18"/>
              </w:rPr>
              <w:t xml:space="preserve"> </w:t>
            </w:r>
            <w:r w:rsidRPr="00C25669">
              <w:rPr>
                <w:rFonts w:ascii="Arial" w:hAnsi="Arial"/>
                <w:sz w:val="18"/>
              </w:rPr>
              <w:t>(k</w:t>
            </w:r>
            <w:r w:rsidRPr="00C25669">
              <w:rPr>
                <w:rFonts w:ascii="Arial" w:hAnsi="Arial"/>
                <w:sz w:val="18"/>
                <w:vertAlign w:val="subscript"/>
              </w:rPr>
              <w:t>0</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B89C5ED"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F7AFDC5"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Row 4, (0)</w:t>
            </w:r>
          </w:p>
        </w:tc>
      </w:tr>
      <w:tr w:rsidR="009D3CB2" w:rsidRPr="00C25669" w14:paraId="7240D00B" w14:textId="77777777" w:rsidTr="00FA064B">
        <w:trPr>
          <w:trHeight w:val="71"/>
          <w:jc w:val="center"/>
        </w:trPr>
        <w:tc>
          <w:tcPr>
            <w:tcW w:w="1382" w:type="dxa"/>
            <w:vMerge/>
            <w:tcBorders>
              <w:left w:val="single" w:sz="4" w:space="0" w:color="auto"/>
              <w:right w:val="single" w:sz="4" w:space="0" w:color="auto"/>
            </w:tcBorders>
            <w:vAlign w:val="center"/>
            <w:hideMark/>
          </w:tcPr>
          <w:p w14:paraId="6F473DA9"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B156E70" w14:textId="77777777" w:rsidR="009D3CB2" w:rsidRPr="00C25669" w:rsidRDefault="009D3CB2" w:rsidP="00FA064B">
            <w:pPr>
              <w:keepNext/>
              <w:keepLines/>
              <w:spacing w:after="0"/>
              <w:rPr>
                <w:rFonts w:ascii="Arial" w:hAnsi="Arial"/>
                <w:sz w:val="18"/>
              </w:rPr>
            </w:pPr>
            <w:r w:rsidRPr="00C25669">
              <w:rPr>
                <w:rFonts w:ascii="Arial" w:hAnsi="Arial"/>
                <w:sz w:val="18"/>
              </w:rPr>
              <w:t>First OFDM symbol in the PRB used for CSI-RS (l</w:t>
            </w:r>
            <w:r w:rsidRPr="00C25669">
              <w:rPr>
                <w:rFonts w:ascii="Arial" w:hAnsi="Arial"/>
                <w:sz w:val="18"/>
                <w:vertAlign w:val="subscript"/>
              </w:rPr>
              <w:t>0</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03A83D9"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FE0E868"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(13)</w:t>
            </w:r>
          </w:p>
        </w:tc>
      </w:tr>
      <w:tr w:rsidR="009D3CB2" w:rsidRPr="00C25669" w14:paraId="0E64F38E" w14:textId="77777777" w:rsidTr="00FA064B">
        <w:trPr>
          <w:trHeight w:val="71"/>
          <w:jc w:val="center"/>
        </w:trPr>
        <w:tc>
          <w:tcPr>
            <w:tcW w:w="1382" w:type="dxa"/>
            <w:vMerge/>
            <w:tcBorders>
              <w:left w:val="single" w:sz="4" w:space="0" w:color="auto"/>
              <w:right w:val="single" w:sz="4" w:space="0" w:color="auto"/>
            </w:tcBorders>
            <w:vAlign w:val="center"/>
          </w:tcPr>
          <w:p w14:paraId="3B7A3659"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A83D404" w14:textId="77777777" w:rsidR="009D3CB2" w:rsidRPr="00C25669" w:rsidRDefault="009D3CB2" w:rsidP="00FA064B">
            <w:pPr>
              <w:keepNext/>
              <w:keepLines/>
              <w:spacing w:after="0"/>
              <w:rPr>
                <w:rFonts w:ascii="Arial" w:hAnsi="Arial"/>
                <w:sz w:val="18"/>
              </w:rPr>
            </w:pPr>
            <w:r w:rsidRPr="00C25669">
              <w:rPr>
                <w:rFonts w:ascii="Arial" w:hAnsi="Arial"/>
                <w:sz w:val="18"/>
              </w:rPr>
              <w:t>CSI-RS</w:t>
            </w:r>
          </w:p>
          <w:p w14:paraId="0E697592" w14:textId="77777777" w:rsidR="009D3CB2" w:rsidRPr="00C25669" w:rsidRDefault="009D3CB2" w:rsidP="00FA064B">
            <w:pPr>
              <w:keepNext/>
              <w:keepLines/>
              <w:spacing w:after="0"/>
              <w:rPr>
                <w:rFonts w:ascii="Arial" w:hAnsi="Arial"/>
                <w:sz w:val="18"/>
              </w:rPr>
            </w:pPr>
            <w:r>
              <w:rPr>
                <w:rFonts w:ascii="Arial" w:hAnsi="Arial" w:hint="eastAsia"/>
                <w:sz w:val="18"/>
              </w:rPr>
              <w:t>periodicity</w:t>
            </w:r>
            <w:r w:rsidRPr="00C25669">
              <w:rPr>
                <w:rFonts w:ascii="Arial"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7ED02CE4" w14:textId="77777777" w:rsidR="009D3CB2" w:rsidRPr="00C25669" w:rsidRDefault="009D3CB2" w:rsidP="00FA064B">
            <w:pPr>
              <w:keepNext/>
              <w:keepLines/>
              <w:spacing w:after="0"/>
              <w:jc w:val="center"/>
              <w:rPr>
                <w:rFonts w:ascii="Arial" w:hAnsi="Arial"/>
                <w:sz w:val="18"/>
              </w:rPr>
            </w:pPr>
            <w:r w:rsidRPr="00C25669">
              <w:rPr>
                <w:rFonts w:ascii="Arial"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13571247"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9D3CB2" w:rsidRPr="00C25669" w14:paraId="698CF321" w14:textId="77777777" w:rsidTr="00FA064B">
        <w:trPr>
          <w:trHeight w:val="71"/>
          <w:jc w:val="center"/>
        </w:trPr>
        <w:tc>
          <w:tcPr>
            <w:tcW w:w="1382" w:type="dxa"/>
            <w:vMerge/>
            <w:tcBorders>
              <w:left w:val="single" w:sz="4" w:space="0" w:color="auto"/>
              <w:bottom w:val="single" w:sz="4" w:space="0" w:color="auto"/>
              <w:right w:val="single" w:sz="4" w:space="0" w:color="auto"/>
            </w:tcBorders>
            <w:vAlign w:val="center"/>
          </w:tcPr>
          <w:p w14:paraId="51E0462F"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3F14A60" w14:textId="77777777" w:rsidR="009D3CB2" w:rsidRPr="00C25669" w:rsidRDefault="009D3CB2" w:rsidP="00FA064B">
            <w:pPr>
              <w:keepNext/>
              <w:keepLines/>
              <w:spacing w:after="0"/>
              <w:rPr>
                <w:rFonts w:ascii="Arial" w:hAnsi="Arial"/>
                <w:sz w:val="18"/>
              </w:rPr>
            </w:pPr>
            <w:r w:rsidRPr="00C25669">
              <w:rPr>
                <w:rFonts w:ascii="Arial"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7ABEFB6B" w14:textId="77777777" w:rsidR="009D3CB2" w:rsidRPr="00C25669" w:rsidRDefault="009D3CB2"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0BC04111" w14:textId="77777777" w:rsidR="009D3CB2" w:rsidRPr="00C25669" w:rsidDel="001A40AC" w:rsidRDefault="009D3CB2" w:rsidP="00FA064B">
            <w:pPr>
              <w:keepNext/>
              <w:keepLines/>
              <w:spacing w:after="0"/>
              <w:jc w:val="center"/>
              <w:rPr>
                <w:rFonts w:ascii="Arial" w:hAnsi="Arial"/>
                <w:sz w:val="18"/>
                <w:lang w:eastAsia="zh-CN"/>
              </w:rPr>
            </w:pPr>
            <w:r w:rsidRPr="00C25669">
              <w:rPr>
                <w:rFonts w:ascii="Arial" w:hAnsi="Arial"/>
                <w:sz w:val="18"/>
                <w:lang w:eastAsia="zh-CN"/>
              </w:rPr>
              <w:t>0</w:t>
            </w:r>
          </w:p>
        </w:tc>
      </w:tr>
      <w:tr w:rsidR="009D3CB2" w:rsidRPr="00C25669" w14:paraId="3F27478B" w14:textId="77777777" w:rsidTr="00FA064B">
        <w:trPr>
          <w:trHeight w:val="71"/>
          <w:jc w:val="center"/>
        </w:trPr>
        <w:tc>
          <w:tcPr>
            <w:tcW w:w="1382" w:type="dxa"/>
            <w:vMerge w:val="restart"/>
            <w:tcBorders>
              <w:left w:val="single" w:sz="4" w:space="0" w:color="auto"/>
              <w:right w:val="single" w:sz="4" w:space="0" w:color="auto"/>
            </w:tcBorders>
            <w:vAlign w:val="center"/>
          </w:tcPr>
          <w:p w14:paraId="5F581D8A" w14:textId="77777777" w:rsidR="009D3CB2" w:rsidRPr="00C25669" w:rsidRDefault="009D3CB2" w:rsidP="00FA064B">
            <w:pPr>
              <w:keepNext/>
              <w:keepLines/>
              <w:spacing w:after="0"/>
              <w:rPr>
                <w:rFonts w:ascii="Arial" w:hAnsi="Arial"/>
                <w:sz w:val="18"/>
              </w:rPr>
            </w:pPr>
            <w:r w:rsidRPr="00C25669">
              <w:rPr>
                <w:rFonts w:ascii="Arial" w:hAnsi="Arial"/>
                <w:sz w:val="18"/>
              </w:rPr>
              <w:t>CSI-IM configuration</w:t>
            </w:r>
          </w:p>
        </w:tc>
        <w:tc>
          <w:tcPr>
            <w:tcW w:w="2446" w:type="dxa"/>
            <w:tcBorders>
              <w:top w:val="single" w:sz="4" w:space="0" w:color="auto"/>
              <w:left w:val="single" w:sz="4" w:space="0" w:color="auto"/>
              <w:bottom w:val="single" w:sz="4" w:space="0" w:color="auto"/>
              <w:right w:val="single" w:sz="4" w:space="0" w:color="auto"/>
            </w:tcBorders>
          </w:tcPr>
          <w:p w14:paraId="52722E31" w14:textId="77777777" w:rsidR="009D3CB2" w:rsidRPr="00C25669" w:rsidRDefault="009D3CB2" w:rsidP="00FA064B">
            <w:pPr>
              <w:keepNext/>
              <w:keepLines/>
              <w:spacing w:after="0"/>
              <w:rPr>
                <w:rFonts w:ascii="Arial" w:hAnsi="Arial"/>
                <w:sz w:val="18"/>
              </w:rPr>
            </w:pPr>
            <w:r w:rsidRPr="00C25669">
              <w:rPr>
                <w:rFonts w:ascii="Arial" w:hAnsi="Arial" w:hint="eastAsia"/>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0162FFB2" w14:textId="77777777" w:rsidR="009D3CB2" w:rsidRPr="00C25669" w:rsidRDefault="009D3CB2"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4DF806BC"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Aperiodic</w:t>
            </w:r>
          </w:p>
        </w:tc>
      </w:tr>
      <w:tr w:rsidR="009D3CB2" w:rsidRPr="00C25669" w14:paraId="275155A2" w14:textId="77777777" w:rsidTr="00FA064B">
        <w:trPr>
          <w:trHeight w:val="221"/>
          <w:jc w:val="center"/>
        </w:trPr>
        <w:tc>
          <w:tcPr>
            <w:tcW w:w="1382" w:type="dxa"/>
            <w:vMerge/>
            <w:tcBorders>
              <w:left w:val="single" w:sz="4" w:space="0" w:color="auto"/>
              <w:right w:val="single" w:sz="4" w:space="0" w:color="auto"/>
            </w:tcBorders>
            <w:vAlign w:val="center"/>
            <w:hideMark/>
          </w:tcPr>
          <w:p w14:paraId="60F07E5B"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52C4141" w14:textId="77777777" w:rsidR="009D3CB2" w:rsidRPr="00C25669" w:rsidRDefault="009D3CB2" w:rsidP="00FA064B">
            <w:pPr>
              <w:keepNext/>
              <w:keepLines/>
              <w:spacing w:after="0"/>
              <w:rPr>
                <w:rFonts w:ascii="Arial" w:hAnsi="Arial"/>
                <w:sz w:val="18"/>
              </w:rPr>
            </w:pPr>
            <w:r w:rsidRPr="00C25669">
              <w:rPr>
                <w:rFonts w:ascii="Arial"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hideMark/>
          </w:tcPr>
          <w:p w14:paraId="0DD00613"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085C7DF"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Pattern 0</w:t>
            </w:r>
          </w:p>
        </w:tc>
      </w:tr>
      <w:tr w:rsidR="009D3CB2" w:rsidRPr="00C25669" w14:paraId="650947C3" w14:textId="77777777" w:rsidTr="00FA064B">
        <w:trPr>
          <w:trHeight w:val="413"/>
          <w:jc w:val="center"/>
        </w:trPr>
        <w:tc>
          <w:tcPr>
            <w:tcW w:w="1382" w:type="dxa"/>
            <w:vMerge/>
            <w:tcBorders>
              <w:left w:val="single" w:sz="4" w:space="0" w:color="auto"/>
              <w:right w:val="single" w:sz="4" w:space="0" w:color="auto"/>
            </w:tcBorders>
            <w:vAlign w:val="center"/>
            <w:hideMark/>
          </w:tcPr>
          <w:p w14:paraId="764EF45A"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4E01177E" w14:textId="77777777" w:rsidR="009D3CB2" w:rsidRPr="00C25669" w:rsidRDefault="009D3CB2" w:rsidP="00FA064B">
            <w:pPr>
              <w:keepNext/>
              <w:keepLines/>
              <w:spacing w:after="0"/>
              <w:rPr>
                <w:rFonts w:ascii="Arial" w:hAnsi="Arial"/>
                <w:sz w:val="18"/>
              </w:rPr>
            </w:pPr>
            <w:r w:rsidRPr="00C25669">
              <w:rPr>
                <w:rFonts w:ascii="Arial" w:hAnsi="Arial"/>
                <w:sz w:val="18"/>
              </w:rPr>
              <w:t>CSI-IM Resource Mapping</w:t>
            </w:r>
          </w:p>
          <w:p w14:paraId="1AEF297F" w14:textId="77777777" w:rsidR="009D3CB2" w:rsidRPr="00C25669" w:rsidRDefault="009D3CB2" w:rsidP="00FA064B">
            <w:pPr>
              <w:keepNext/>
              <w:keepLines/>
              <w:spacing w:after="0"/>
              <w:rPr>
                <w:rFonts w:ascii="Arial" w:hAnsi="Arial"/>
                <w:sz w:val="18"/>
              </w:rPr>
            </w:pPr>
            <w:r w:rsidRPr="00C25669">
              <w:rPr>
                <w:rFonts w:ascii="Arial" w:hAnsi="Arial"/>
                <w:sz w:val="18"/>
              </w:rPr>
              <w:t>(k</w:t>
            </w:r>
            <w:r w:rsidRPr="00C25669">
              <w:rPr>
                <w:rFonts w:ascii="Arial" w:hAnsi="Arial"/>
                <w:sz w:val="18"/>
                <w:vertAlign w:val="subscript"/>
              </w:rPr>
              <w:t>CSI-IM</w:t>
            </w:r>
            <w:r w:rsidRPr="00C25669">
              <w:rPr>
                <w:rFonts w:ascii="Arial" w:hAnsi="Arial"/>
                <w:sz w:val="18"/>
              </w:rPr>
              <w:t>,</w:t>
            </w:r>
            <w:r w:rsidRPr="00C25669">
              <w:rPr>
                <w:rFonts w:ascii="Arial" w:hAnsi="Arial" w:hint="eastAsia"/>
                <w:sz w:val="18"/>
              </w:rPr>
              <w:t>l</w:t>
            </w:r>
            <w:r w:rsidRPr="00C25669">
              <w:rPr>
                <w:rFonts w:ascii="Arial" w:hAnsi="Arial"/>
                <w:sz w:val="18"/>
                <w:vertAlign w:val="subscript"/>
              </w:rPr>
              <w:t>CSI-IM</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417B61D"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CB27396"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(4,9)</w:t>
            </w:r>
          </w:p>
        </w:tc>
      </w:tr>
      <w:tr w:rsidR="009D3CB2" w:rsidRPr="00C25669" w14:paraId="7A25DF23" w14:textId="77777777" w:rsidTr="00FA064B">
        <w:trPr>
          <w:trHeight w:val="71"/>
          <w:jc w:val="center"/>
        </w:trPr>
        <w:tc>
          <w:tcPr>
            <w:tcW w:w="1382" w:type="dxa"/>
            <w:vMerge/>
            <w:tcBorders>
              <w:left w:val="single" w:sz="4" w:space="0" w:color="auto"/>
              <w:bottom w:val="single" w:sz="4" w:space="0" w:color="auto"/>
              <w:right w:val="single" w:sz="4" w:space="0" w:color="auto"/>
            </w:tcBorders>
            <w:vAlign w:val="center"/>
            <w:hideMark/>
          </w:tcPr>
          <w:p w14:paraId="3012F0DD"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1AF0CC6" w14:textId="77777777" w:rsidR="009D3CB2" w:rsidRPr="00C25669" w:rsidRDefault="009D3CB2" w:rsidP="00FA064B">
            <w:pPr>
              <w:keepNext/>
              <w:keepLines/>
              <w:spacing w:after="0"/>
              <w:rPr>
                <w:rFonts w:ascii="Arial" w:hAnsi="Arial"/>
                <w:sz w:val="18"/>
              </w:rPr>
            </w:pPr>
            <w:r w:rsidRPr="00C25669">
              <w:rPr>
                <w:rFonts w:ascii="Arial" w:hAnsi="Arial"/>
                <w:sz w:val="18"/>
              </w:rPr>
              <w:t>CSI-IM timeConfig</w:t>
            </w:r>
          </w:p>
          <w:p w14:paraId="1389F481" w14:textId="77777777" w:rsidR="009D3CB2" w:rsidRPr="00C25669" w:rsidRDefault="009D3CB2" w:rsidP="00FA064B">
            <w:pPr>
              <w:keepNext/>
              <w:keepLines/>
              <w:spacing w:after="0"/>
              <w:rPr>
                <w:rFonts w:ascii="Arial" w:hAnsi="Arial"/>
                <w:sz w:val="18"/>
              </w:rPr>
            </w:pPr>
            <w:r>
              <w:rPr>
                <w:rFonts w:ascii="Arial" w:hAnsi="Arial" w:hint="eastAsia"/>
                <w:sz w:val="18"/>
              </w:rPr>
              <w:t>periodicity</w:t>
            </w:r>
            <w:r w:rsidRPr="00C25669">
              <w:rPr>
                <w:rFonts w:ascii="Arial"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2E75B3E8"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7483AA36"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9D3CB2" w:rsidRPr="00C25669" w14:paraId="329966A4"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9EE35EE" w14:textId="77777777" w:rsidR="009D3CB2" w:rsidRPr="00C25669" w:rsidRDefault="009D3CB2" w:rsidP="00FA064B">
            <w:pPr>
              <w:keepNext/>
              <w:keepLines/>
              <w:spacing w:after="0"/>
              <w:rPr>
                <w:rFonts w:ascii="Arial" w:hAnsi="Arial"/>
                <w:sz w:val="18"/>
              </w:rPr>
            </w:pPr>
            <w:r w:rsidRPr="00C25669">
              <w:rPr>
                <w:rFonts w:ascii="Arial"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6297BACF"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1E67EBF"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Aperiodic</w:t>
            </w:r>
          </w:p>
        </w:tc>
      </w:tr>
      <w:tr w:rsidR="009D3CB2" w:rsidRPr="00C25669" w14:paraId="2DE81758"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20361CB" w14:textId="77777777" w:rsidR="009D3CB2" w:rsidRPr="00C25669" w:rsidRDefault="009D3CB2" w:rsidP="00FA064B">
            <w:pPr>
              <w:keepNext/>
              <w:keepLines/>
              <w:spacing w:after="0"/>
              <w:rPr>
                <w:rFonts w:ascii="Arial" w:hAnsi="Arial"/>
                <w:sz w:val="18"/>
              </w:rPr>
            </w:pPr>
            <w:r w:rsidRPr="00C25669">
              <w:rPr>
                <w:rFonts w:ascii="Arial"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16CB75C6"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671FC48"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Table 1</w:t>
            </w:r>
          </w:p>
        </w:tc>
      </w:tr>
      <w:tr w:rsidR="009D3CB2" w:rsidRPr="00C25669" w14:paraId="68DE4E7B"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BD465DB" w14:textId="77777777" w:rsidR="009D3CB2" w:rsidRPr="00C25669" w:rsidRDefault="009D3CB2" w:rsidP="00FA064B">
            <w:pPr>
              <w:keepNext/>
              <w:keepLines/>
              <w:spacing w:after="0"/>
              <w:rPr>
                <w:rFonts w:ascii="Arial" w:hAnsi="Arial"/>
                <w:sz w:val="18"/>
              </w:rPr>
            </w:pPr>
            <w:r w:rsidRPr="00C25669">
              <w:rPr>
                <w:rFonts w:ascii="Arial"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5E54690F"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74F50DE" w14:textId="77777777" w:rsidR="009D3CB2" w:rsidRPr="00C25669" w:rsidRDefault="009D3CB2" w:rsidP="00FA064B">
            <w:pPr>
              <w:keepNext/>
              <w:keepLines/>
              <w:spacing w:after="0"/>
              <w:jc w:val="center"/>
              <w:rPr>
                <w:rFonts w:ascii="Arial" w:hAnsi="Arial"/>
                <w:sz w:val="18"/>
              </w:rPr>
            </w:pPr>
            <w:r w:rsidRPr="00C25669">
              <w:rPr>
                <w:rFonts w:ascii="Arial" w:hAnsi="Arial"/>
                <w:sz w:val="18"/>
                <w:lang w:eastAsia="zh-CN"/>
              </w:rPr>
              <w:t>cri-RI-PMI-CQI</w:t>
            </w:r>
          </w:p>
        </w:tc>
      </w:tr>
      <w:tr w:rsidR="009D3CB2" w:rsidRPr="00C25669" w14:paraId="76D3C84F"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375ABDC" w14:textId="77777777" w:rsidR="009D3CB2" w:rsidRPr="00C25669" w:rsidRDefault="009D3CB2" w:rsidP="00FA064B">
            <w:pPr>
              <w:keepNext/>
              <w:keepLines/>
              <w:spacing w:after="0"/>
              <w:rPr>
                <w:rFonts w:ascii="Arial" w:hAnsi="Arial"/>
                <w:sz w:val="18"/>
              </w:rPr>
            </w:pPr>
            <w:r w:rsidRPr="00C25669">
              <w:rPr>
                <w:rFonts w:ascii="Arial" w:hAnsi="Arial"/>
                <w:sz w:val="18"/>
              </w:rPr>
              <w:t>timeRestrictionFor</w:t>
            </w:r>
            <w:r w:rsidRPr="00C25669">
              <w:rPr>
                <w:rFonts w:ascii="Arial" w:hAnsi="Arial" w:hint="eastAsia"/>
                <w:sz w:val="18"/>
                <w:lang w:eastAsia="zh-CN"/>
              </w:rPr>
              <w:t>Channel</w:t>
            </w:r>
            <w:r w:rsidRPr="00C25669">
              <w:rPr>
                <w:rFonts w:ascii="Arial"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444EF555"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42692A0"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9D3CB2" w:rsidRPr="00C25669" w14:paraId="36AE2E9A"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5B863C7" w14:textId="77777777" w:rsidR="009D3CB2" w:rsidRPr="00C25669" w:rsidRDefault="009D3CB2" w:rsidP="00FA064B">
            <w:pPr>
              <w:keepNext/>
              <w:keepLines/>
              <w:spacing w:after="0"/>
              <w:rPr>
                <w:rFonts w:ascii="Arial" w:hAnsi="Arial"/>
                <w:sz w:val="18"/>
              </w:rPr>
            </w:pPr>
            <w:r w:rsidRPr="00C25669">
              <w:rPr>
                <w:rFonts w:ascii="Arial"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7DD8A47A"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B2ADEB1"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9D3CB2" w:rsidRPr="00C25669" w14:paraId="7DF2698C"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33E9EFD" w14:textId="77777777" w:rsidR="009D3CB2" w:rsidRPr="00C25669" w:rsidRDefault="009D3CB2" w:rsidP="00FA064B">
            <w:pPr>
              <w:keepNext/>
              <w:keepLines/>
              <w:spacing w:after="0"/>
              <w:rPr>
                <w:rFonts w:ascii="Arial" w:hAnsi="Arial"/>
                <w:sz w:val="18"/>
              </w:rPr>
            </w:pPr>
            <w:r w:rsidRPr="00C25669">
              <w:rPr>
                <w:rFonts w:ascii="Arial"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24662FF8"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F4B11AF"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Wideband</w:t>
            </w:r>
          </w:p>
        </w:tc>
      </w:tr>
      <w:tr w:rsidR="009D3CB2" w:rsidRPr="00C25669" w14:paraId="4279D2B5"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7C80D2E" w14:textId="77777777" w:rsidR="009D3CB2" w:rsidRPr="00C25669" w:rsidRDefault="009D3CB2" w:rsidP="00FA064B">
            <w:pPr>
              <w:keepNext/>
              <w:keepLines/>
              <w:spacing w:after="0"/>
              <w:rPr>
                <w:rFonts w:ascii="Arial" w:hAnsi="Arial"/>
                <w:sz w:val="18"/>
              </w:rPr>
            </w:pPr>
            <w:r w:rsidRPr="00C25669">
              <w:rPr>
                <w:rFonts w:ascii="Arial" w:hAnsi="Arial"/>
                <w:sz w:val="18"/>
              </w:rPr>
              <w:t>pmi-FormatIndicator</w:t>
            </w:r>
            <w:r w:rsidRPr="00C25669">
              <w:rPr>
                <w:rFonts w:ascii="Arial"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30AE7827"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0442CDC"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Wideband</w:t>
            </w:r>
          </w:p>
        </w:tc>
      </w:tr>
      <w:tr w:rsidR="009D3CB2" w:rsidRPr="00C25669" w14:paraId="7EE6463F"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6953AFA" w14:textId="77777777" w:rsidR="009D3CB2" w:rsidRPr="00C25669" w:rsidRDefault="009D3CB2" w:rsidP="00FA064B">
            <w:pPr>
              <w:keepNext/>
              <w:keepLines/>
              <w:spacing w:after="0"/>
              <w:rPr>
                <w:rFonts w:ascii="Arial" w:hAnsi="Arial" w:cs="Arial"/>
                <w:sz w:val="18"/>
                <w:szCs w:val="18"/>
              </w:rPr>
            </w:pPr>
            <w:r w:rsidRPr="00C25669">
              <w:rPr>
                <w:rFonts w:ascii="Arial" w:hAnsi="Arial" w:cs="Arial"/>
                <w:sz w:val="18"/>
                <w:szCs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36045EC4" w14:textId="77777777" w:rsidR="009D3CB2" w:rsidRPr="00C25669" w:rsidRDefault="009D3CB2" w:rsidP="00FA064B">
            <w:pPr>
              <w:keepNext/>
              <w:keepLines/>
              <w:spacing w:after="0"/>
              <w:jc w:val="center"/>
              <w:rPr>
                <w:rFonts w:ascii="Arial" w:hAnsi="Arial" w:cs="Arial"/>
                <w:sz w:val="18"/>
                <w:szCs w:val="18"/>
              </w:rPr>
            </w:pPr>
            <w:r w:rsidRPr="00C25669">
              <w:rPr>
                <w:rFonts w:ascii="Arial" w:hAnsi="Arial" w:cs="Arial"/>
                <w:sz w:val="18"/>
                <w:szCs w:val="18"/>
              </w:rPr>
              <w:t>RB</w:t>
            </w:r>
          </w:p>
        </w:tc>
        <w:tc>
          <w:tcPr>
            <w:tcW w:w="2167" w:type="dxa"/>
            <w:tcBorders>
              <w:top w:val="single" w:sz="4" w:space="0" w:color="auto"/>
              <w:left w:val="single" w:sz="4" w:space="0" w:color="auto"/>
              <w:bottom w:val="single" w:sz="4" w:space="0" w:color="auto"/>
              <w:right w:val="single" w:sz="4" w:space="0" w:color="auto"/>
            </w:tcBorders>
            <w:vAlign w:val="center"/>
          </w:tcPr>
          <w:p w14:paraId="60B445CA" w14:textId="77777777" w:rsidR="009D3CB2" w:rsidRPr="00C25669" w:rsidRDefault="009D3CB2" w:rsidP="00FA064B">
            <w:pPr>
              <w:keepNext/>
              <w:keepLines/>
              <w:spacing w:after="0"/>
              <w:jc w:val="center"/>
              <w:rPr>
                <w:rFonts w:ascii="Arial" w:hAnsi="Arial" w:cs="Arial"/>
                <w:sz w:val="18"/>
                <w:szCs w:val="18"/>
                <w:lang w:eastAsia="zh-CN"/>
              </w:rPr>
            </w:pPr>
            <w:r>
              <w:rPr>
                <w:rFonts w:ascii="Arial" w:hAnsi="Arial" w:cs="Arial"/>
                <w:sz w:val="18"/>
                <w:szCs w:val="18"/>
              </w:rPr>
              <w:t>8</w:t>
            </w:r>
          </w:p>
        </w:tc>
      </w:tr>
      <w:tr w:rsidR="009D3CB2" w:rsidRPr="00C25669" w14:paraId="6FFFF2B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321E65B" w14:textId="77777777" w:rsidR="009D3CB2" w:rsidRPr="00C25669" w:rsidRDefault="009D3CB2" w:rsidP="00FA064B">
            <w:pPr>
              <w:keepNext/>
              <w:keepLines/>
              <w:spacing w:after="0"/>
              <w:rPr>
                <w:rFonts w:ascii="Arial" w:hAnsi="Arial" w:cs="Arial"/>
                <w:sz w:val="18"/>
                <w:szCs w:val="18"/>
              </w:rPr>
            </w:pPr>
            <w:r w:rsidRPr="00C25669">
              <w:rPr>
                <w:rFonts w:ascii="Arial" w:hAnsi="Arial" w:cs="Arial"/>
                <w:sz w:val="18"/>
                <w:szCs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268F1A7C" w14:textId="77777777" w:rsidR="009D3CB2" w:rsidRPr="00C25669" w:rsidRDefault="009D3CB2" w:rsidP="00FA064B">
            <w:pPr>
              <w:keepNext/>
              <w:keepLines/>
              <w:spacing w:after="0"/>
              <w:jc w:val="center"/>
              <w:rPr>
                <w:rFonts w:ascii="Arial" w:hAnsi="Arial" w:cs="Arial"/>
                <w:sz w:val="18"/>
                <w:szCs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AF7D053" w14:textId="77777777" w:rsidR="009D3CB2" w:rsidRPr="00C25669" w:rsidRDefault="009D3CB2" w:rsidP="00FA064B">
            <w:pPr>
              <w:keepNext/>
              <w:keepLines/>
              <w:spacing w:after="0"/>
              <w:jc w:val="center"/>
              <w:rPr>
                <w:rFonts w:ascii="Arial" w:hAnsi="Arial" w:cs="Arial"/>
                <w:sz w:val="18"/>
                <w:szCs w:val="18"/>
                <w:lang w:eastAsia="zh-CN"/>
              </w:rPr>
            </w:pPr>
            <w:r w:rsidRPr="00C25669">
              <w:rPr>
                <w:rFonts w:ascii="Arial" w:hAnsi="Arial" w:cs="Arial"/>
                <w:sz w:val="18"/>
                <w:szCs w:val="18"/>
              </w:rPr>
              <w:t>1111111</w:t>
            </w:r>
          </w:p>
        </w:tc>
      </w:tr>
      <w:tr w:rsidR="009D3CB2" w:rsidRPr="00C25669" w14:paraId="1B0018FC"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90F4C44" w14:textId="77777777" w:rsidR="009D3CB2" w:rsidRPr="00C25669" w:rsidRDefault="009D3CB2" w:rsidP="00FA064B">
            <w:pPr>
              <w:keepNext/>
              <w:keepLines/>
              <w:spacing w:after="0"/>
              <w:rPr>
                <w:rFonts w:ascii="Arial" w:hAnsi="Arial"/>
                <w:sz w:val="18"/>
              </w:rPr>
            </w:pPr>
            <w:r w:rsidRPr="00C25669">
              <w:rPr>
                <w:rFonts w:ascii="Arial" w:hAnsi="Arial"/>
                <w:sz w:val="18"/>
              </w:rPr>
              <w:t xml:space="preserve">CSI-Report </w:t>
            </w:r>
            <w:r>
              <w:rPr>
                <w:rFonts w:ascii="Arial" w:hAnsi="Arial" w:hint="eastAsia"/>
                <w:sz w:val="18"/>
              </w:rPr>
              <w:t>periodicity</w:t>
            </w:r>
            <w:r w:rsidRPr="00C25669">
              <w:rPr>
                <w:rFonts w:ascii="Arial"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AEDBB38"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3D345079"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9D3CB2" w:rsidRPr="00C25669" w14:paraId="3E33F50F"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DCB4C04" w14:textId="77777777" w:rsidR="009D3CB2" w:rsidRPr="00C25669" w:rsidRDefault="009D3CB2" w:rsidP="00FA064B">
            <w:pPr>
              <w:keepNext/>
              <w:keepLines/>
              <w:spacing w:after="0"/>
              <w:rPr>
                <w:rFonts w:ascii="Arial" w:hAnsi="Arial"/>
                <w:sz w:val="18"/>
              </w:rPr>
            </w:pPr>
            <w:r w:rsidRPr="00C25669">
              <w:rPr>
                <w:rFonts w:ascii="Arial" w:hAnsi="Arial"/>
                <w:sz w:val="18"/>
              </w:rPr>
              <w:t>Aperiodic Report Slot Offset</w:t>
            </w:r>
          </w:p>
        </w:tc>
        <w:tc>
          <w:tcPr>
            <w:tcW w:w="740" w:type="dxa"/>
            <w:tcBorders>
              <w:top w:val="single" w:sz="4" w:space="0" w:color="auto"/>
              <w:left w:val="single" w:sz="4" w:space="0" w:color="auto"/>
              <w:bottom w:val="single" w:sz="4" w:space="0" w:color="auto"/>
              <w:right w:val="single" w:sz="4" w:space="0" w:color="auto"/>
            </w:tcBorders>
            <w:vAlign w:val="center"/>
          </w:tcPr>
          <w:p w14:paraId="2B3038CE" w14:textId="77777777" w:rsidR="009D3CB2" w:rsidRPr="00C25669" w:rsidRDefault="009D3CB2"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73FFFA58" w14:textId="77777777" w:rsidR="009D3CB2" w:rsidRPr="00C25669" w:rsidDel="001A40AC" w:rsidRDefault="009D3CB2" w:rsidP="00FA064B">
            <w:pPr>
              <w:keepNext/>
              <w:keepLines/>
              <w:spacing w:after="0"/>
              <w:jc w:val="center"/>
              <w:rPr>
                <w:rFonts w:ascii="Arial" w:hAnsi="Arial"/>
                <w:sz w:val="18"/>
                <w:lang w:eastAsia="zh-CN"/>
              </w:rPr>
            </w:pPr>
            <w:r w:rsidRPr="00C25669">
              <w:rPr>
                <w:rFonts w:ascii="Arial" w:hAnsi="Arial"/>
                <w:sz w:val="18"/>
                <w:lang w:eastAsia="zh-CN"/>
              </w:rPr>
              <w:t>8</w:t>
            </w:r>
          </w:p>
        </w:tc>
      </w:tr>
      <w:tr w:rsidR="009D3CB2" w:rsidRPr="00C25669" w14:paraId="49368F0C"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A4D1A49" w14:textId="77777777" w:rsidR="009D3CB2" w:rsidRPr="00C25669" w:rsidRDefault="009D3CB2" w:rsidP="00FA064B">
            <w:pPr>
              <w:keepNext/>
              <w:keepLines/>
              <w:spacing w:after="0"/>
              <w:rPr>
                <w:rFonts w:ascii="Arial" w:hAnsi="Arial"/>
                <w:sz w:val="18"/>
              </w:rPr>
            </w:pPr>
            <w:r w:rsidRPr="00C25669">
              <w:rPr>
                <w:rFonts w:ascii="Arial" w:hAnsi="Arial"/>
                <w:sz w:val="18"/>
              </w:rPr>
              <w:t>CSI request</w:t>
            </w:r>
          </w:p>
        </w:tc>
        <w:tc>
          <w:tcPr>
            <w:tcW w:w="740" w:type="dxa"/>
            <w:tcBorders>
              <w:top w:val="single" w:sz="4" w:space="0" w:color="auto"/>
              <w:left w:val="single" w:sz="4" w:space="0" w:color="auto"/>
              <w:bottom w:val="single" w:sz="4" w:space="0" w:color="auto"/>
              <w:right w:val="single" w:sz="4" w:space="0" w:color="auto"/>
            </w:tcBorders>
            <w:vAlign w:val="center"/>
          </w:tcPr>
          <w:p w14:paraId="2AF65A8E" w14:textId="77777777" w:rsidR="009D3CB2" w:rsidRPr="00C25669" w:rsidRDefault="009D3CB2"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47FCD2FA" w14:textId="77777777" w:rsidR="009D3CB2" w:rsidRPr="00C25669" w:rsidDel="001A40AC" w:rsidRDefault="009D3CB2" w:rsidP="00FA064B">
            <w:pPr>
              <w:keepNext/>
              <w:keepLines/>
              <w:spacing w:after="0"/>
              <w:jc w:val="center"/>
              <w:rPr>
                <w:rFonts w:ascii="Arial" w:hAnsi="Arial"/>
                <w:sz w:val="18"/>
                <w:lang w:eastAsia="zh-CN"/>
              </w:rPr>
            </w:pPr>
            <w:r w:rsidRPr="00C25669">
              <w:rPr>
                <w:rFonts w:ascii="Arial" w:hAnsi="Arial"/>
                <w:sz w:val="18"/>
                <w:lang w:eastAsia="zh-CN"/>
              </w:rPr>
              <w:t>1 in slots i, where mod(i, 10) = 1, otherwise it is equal to 0</w:t>
            </w:r>
          </w:p>
        </w:tc>
      </w:tr>
      <w:tr w:rsidR="009D3CB2" w:rsidRPr="00C25669" w14:paraId="5C602B7A"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D1A8B1D" w14:textId="77777777" w:rsidR="009D3CB2" w:rsidRPr="00C25669" w:rsidRDefault="009D3CB2" w:rsidP="00FA064B">
            <w:pPr>
              <w:keepNext/>
              <w:keepLines/>
              <w:spacing w:after="0"/>
              <w:rPr>
                <w:rFonts w:ascii="Arial" w:hAnsi="Arial"/>
                <w:sz w:val="18"/>
              </w:rPr>
            </w:pPr>
            <w:r w:rsidRPr="00C25669">
              <w:rPr>
                <w:rFonts w:ascii="Arial" w:hAnsi="Arial"/>
                <w:sz w:val="18"/>
              </w:rPr>
              <w:t>reportTriggerSize</w:t>
            </w:r>
          </w:p>
        </w:tc>
        <w:tc>
          <w:tcPr>
            <w:tcW w:w="740" w:type="dxa"/>
            <w:tcBorders>
              <w:top w:val="single" w:sz="4" w:space="0" w:color="auto"/>
              <w:left w:val="single" w:sz="4" w:space="0" w:color="auto"/>
              <w:bottom w:val="single" w:sz="4" w:space="0" w:color="auto"/>
              <w:right w:val="single" w:sz="4" w:space="0" w:color="auto"/>
            </w:tcBorders>
            <w:vAlign w:val="center"/>
          </w:tcPr>
          <w:p w14:paraId="0E57A384" w14:textId="77777777" w:rsidR="009D3CB2" w:rsidRPr="00C25669" w:rsidRDefault="009D3CB2"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5328B979" w14:textId="77777777" w:rsidR="009D3CB2" w:rsidRPr="00C25669" w:rsidDel="001A40AC" w:rsidRDefault="009D3CB2" w:rsidP="00FA064B">
            <w:pPr>
              <w:keepNext/>
              <w:keepLines/>
              <w:spacing w:after="0"/>
              <w:jc w:val="center"/>
              <w:rPr>
                <w:rFonts w:ascii="Arial" w:hAnsi="Arial"/>
                <w:sz w:val="18"/>
                <w:lang w:eastAsia="zh-CN"/>
              </w:rPr>
            </w:pPr>
            <w:r w:rsidRPr="00C25669">
              <w:rPr>
                <w:rFonts w:ascii="Arial" w:hAnsi="Arial"/>
                <w:sz w:val="18"/>
                <w:lang w:eastAsia="zh-CN"/>
              </w:rPr>
              <w:t>1</w:t>
            </w:r>
          </w:p>
        </w:tc>
      </w:tr>
      <w:tr w:rsidR="009D3CB2" w:rsidRPr="00C25669" w14:paraId="4517374A"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070BCF6" w14:textId="77777777" w:rsidR="009D3CB2" w:rsidRPr="00C25669" w:rsidRDefault="009D3CB2" w:rsidP="00FA064B">
            <w:pPr>
              <w:keepNext/>
              <w:keepLines/>
              <w:spacing w:after="0"/>
              <w:rPr>
                <w:rFonts w:ascii="Arial" w:hAnsi="Arial"/>
                <w:sz w:val="18"/>
              </w:rPr>
            </w:pPr>
            <w:r w:rsidRPr="00C25669">
              <w:rPr>
                <w:rFonts w:ascii="Arial" w:hAnsi="Arial"/>
                <w:sz w:val="18"/>
              </w:rPr>
              <w:t>CSI-AperiodicTriggerStateList</w:t>
            </w:r>
          </w:p>
        </w:tc>
        <w:tc>
          <w:tcPr>
            <w:tcW w:w="740" w:type="dxa"/>
            <w:tcBorders>
              <w:top w:val="single" w:sz="4" w:space="0" w:color="auto"/>
              <w:left w:val="single" w:sz="4" w:space="0" w:color="auto"/>
              <w:bottom w:val="single" w:sz="4" w:space="0" w:color="auto"/>
              <w:right w:val="single" w:sz="4" w:space="0" w:color="auto"/>
            </w:tcBorders>
            <w:vAlign w:val="center"/>
          </w:tcPr>
          <w:p w14:paraId="300E1ACF" w14:textId="77777777" w:rsidR="009D3CB2" w:rsidRPr="00C25669" w:rsidRDefault="009D3CB2"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28275157"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07683DCB" w14:textId="77777777" w:rsidR="009D3CB2" w:rsidRPr="00C25669" w:rsidDel="001A40AC" w:rsidRDefault="009D3CB2" w:rsidP="00FA064B">
            <w:pPr>
              <w:keepNext/>
              <w:keepLines/>
              <w:spacing w:after="0"/>
              <w:jc w:val="center"/>
              <w:rPr>
                <w:rFonts w:ascii="Arial" w:hAnsi="Arial"/>
                <w:sz w:val="18"/>
                <w:lang w:eastAsia="zh-CN"/>
              </w:rPr>
            </w:pPr>
            <w:r w:rsidRPr="00C25669">
              <w:rPr>
                <w:rFonts w:ascii="Arial" w:hAnsi="Arial"/>
                <w:sz w:val="18"/>
                <w:lang w:eastAsia="zh-CN"/>
              </w:rPr>
              <w:t>Associated Report Configuration contains pointers to NZP CSI-RS and CSI-IM</w:t>
            </w:r>
          </w:p>
        </w:tc>
      </w:tr>
      <w:tr w:rsidR="009D3CB2" w:rsidRPr="00C25669" w14:paraId="12705CAA" w14:textId="77777777" w:rsidTr="00FA064B">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26B0E19C" w14:textId="77777777" w:rsidR="009D3CB2" w:rsidRPr="00C25669" w:rsidRDefault="009D3CB2" w:rsidP="00FA064B">
            <w:pPr>
              <w:keepNext/>
              <w:keepLines/>
              <w:spacing w:after="0"/>
              <w:rPr>
                <w:rFonts w:ascii="Arial" w:hAnsi="Arial"/>
                <w:sz w:val="18"/>
              </w:rPr>
            </w:pPr>
            <w:r w:rsidRPr="00C25669">
              <w:rPr>
                <w:rFonts w:ascii="Arial" w:hAnsi="Arial"/>
                <w:sz w:val="18"/>
              </w:rPr>
              <w:t>Codebook configuration</w:t>
            </w:r>
          </w:p>
        </w:tc>
        <w:tc>
          <w:tcPr>
            <w:tcW w:w="2446" w:type="dxa"/>
            <w:tcBorders>
              <w:top w:val="single" w:sz="4" w:space="0" w:color="auto"/>
              <w:left w:val="single" w:sz="4" w:space="0" w:color="auto"/>
              <w:bottom w:val="single" w:sz="4" w:space="0" w:color="auto"/>
              <w:right w:val="single" w:sz="4" w:space="0" w:color="auto"/>
            </w:tcBorders>
          </w:tcPr>
          <w:p w14:paraId="6ACBDB56" w14:textId="77777777" w:rsidR="009D3CB2" w:rsidRPr="00C25669" w:rsidRDefault="009D3CB2" w:rsidP="00FA064B">
            <w:pPr>
              <w:keepNext/>
              <w:keepLines/>
              <w:spacing w:after="0"/>
              <w:rPr>
                <w:rFonts w:ascii="Arial" w:hAnsi="Arial"/>
                <w:sz w:val="18"/>
              </w:rPr>
            </w:pPr>
            <w:r w:rsidRPr="00C25669">
              <w:rPr>
                <w:rFonts w:ascii="Arial"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29AA5EE4"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80712FE" w14:textId="77777777" w:rsidR="009D3CB2" w:rsidRPr="00C25669" w:rsidRDefault="009D3CB2" w:rsidP="00FA064B">
            <w:pPr>
              <w:keepNext/>
              <w:keepLines/>
              <w:spacing w:after="0"/>
              <w:jc w:val="center"/>
              <w:rPr>
                <w:rFonts w:ascii="Arial" w:hAnsi="Arial"/>
                <w:sz w:val="18"/>
              </w:rPr>
            </w:pPr>
            <w:r w:rsidRPr="00C25669">
              <w:rPr>
                <w:rFonts w:ascii="Arial" w:hAnsi="Arial"/>
                <w:sz w:val="18"/>
                <w:lang w:eastAsia="zh-CN"/>
              </w:rPr>
              <w:t>typeI-SinglePanel</w:t>
            </w:r>
          </w:p>
        </w:tc>
      </w:tr>
      <w:tr w:rsidR="009D3CB2" w:rsidRPr="00C25669" w14:paraId="486AF223" w14:textId="77777777" w:rsidTr="00FA064B">
        <w:trPr>
          <w:trHeight w:val="71"/>
          <w:jc w:val="center"/>
        </w:trPr>
        <w:tc>
          <w:tcPr>
            <w:tcW w:w="1382" w:type="dxa"/>
            <w:vMerge/>
            <w:tcBorders>
              <w:left w:val="single" w:sz="4" w:space="0" w:color="auto"/>
              <w:right w:val="single" w:sz="4" w:space="0" w:color="auto"/>
            </w:tcBorders>
            <w:hideMark/>
          </w:tcPr>
          <w:p w14:paraId="7B9F96AF"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3464A8DE" w14:textId="77777777" w:rsidR="009D3CB2" w:rsidRPr="00C25669" w:rsidRDefault="009D3CB2" w:rsidP="00FA064B">
            <w:pPr>
              <w:keepNext/>
              <w:keepLines/>
              <w:spacing w:after="0"/>
              <w:rPr>
                <w:rFonts w:ascii="Arial" w:hAnsi="Arial"/>
                <w:sz w:val="18"/>
              </w:rPr>
            </w:pPr>
            <w:r w:rsidRPr="00C25669">
              <w:rPr>
                <w:rFonts w:ascii="Arial"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14AF18B4"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C5372E1"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1</w:t>
            </w:r>
          </w:p>
        </w:tc>
      </w:tr>
      <w:tr w:rsidR="009D3CB2" w:rsidRPr="00C25669" w14:paraId="69705E8D" w14:textId="77777777" w:rsidTr="00FA064B">
        <w:trPr>
          <w:trHeight w:val="71"/>
          <w:jc w:val="center"/>
        </w:trPr>
        <w:tc>
          <w:tcPr>
            <w:tcW w:w="1382" w:type="dxa"/>
            <w:vMerge/>
            <w:tcBorders>
              <w:left w:val="single" w:sz="4" w:space="0" w:color="auto"/>
              <w:right w:val="single" w:sz="4" w:space="0" w:color="auto"/>
            </w:tcBorders>
            <w:hideMark/>
          </w:tcPr>
          <w:p w14:paraId="49D7FEBB"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7E5439DA" w14:textId="77777777" w:rsidR="009D3CB2" w:rsidRPr="00C25669" w:rsidRDefault="009D3CB2" w:rsidP="00FA064B">
            <w:pPr>
              <w:keepNext/>
              <w:keepLines/>
              <w:spacing w:after="0"/>
              <w:rPr>
                <w:rFonts w:ascii="Arial" w:hAnsi="Arial"/>
                <w:sz w:val="18"/>
              </w:rPr>
            </w:pPr>
            <w:r w:rsidRPr="00C25669">
              <w:rPr>
                <w:rFonts w:ascii="Arial"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003C4BF2"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43A3E2F"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(2,1)</w:t>
            </w:r>
          </w:p>
        </w:tc>
      </w:tr>
      <w:tr w:rsidR="009D3CB2" w:rsidRPr="00C25669" w14:paraId="6CB72EEB" w14:textId="77777777" w:rsidTr="00FA064B">
        <w:trPr>
          <w:trHeight w:val="71"/>
          <w:jc w:val="center"/>
        </w:trPr>
        <w:tc>
          <w:tcPr>
            <w:tcW w:w="1382" w:type="dxa"/>
            <w:vMerge/>
            <w:tcBorders>
              <w:left w:val="single" w:sz="4" w:space="0" w:color="auto"/>
              <w:right w:val="single" w:sz="4" w:space="0" w:color="auto"/>
            </w:tcBorders>
          </w:tcPr>
          <w:p w14:paraId="16E82868"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362E7CF" w14:textId="77777777" w:rsidR="009D3CB2" w:rsidRPr="00C25669" w:rsidRDefault="009D3CB2" w:rsidP="00FA064B">
            <w:pPr>
              <w:keepNext/>
              <w:keepLines/>
              <w:spacing w:after="0"/>
              <w:rPr>
                <w:rFonts w:ascii="Arial" w:hAnsi="Arial"/>
                <w:sz w:val="18"/>
              </w:rPr>
            </w:pPr>
            <w:r w:rsidRPr="00C25669">
              <w:rPr>
                <w:rFonts w:ascii="Arial" w:hAnsi="Arial"/>
                <w:sz w:val="18"/>
              </w:rPr>
              <w:t>(CodebookConfig-O1,CodebookConfig-O2)</w:t>
            </w:r>
          </w:p>
        </w:tc>
        <w:tc>
          <w:tcPr>
            <w:tcW w:w="740" w:type="dxa"/>
            <w:tcBorders>
              <w:top w:val="single" w:sz="4" w:space="0" w:color="auto"/>
              <w:left w:val="single" w:sz="4" w:space="0" w:color="auto"/>
              <w:bottom w:val="single" w:sz="4" w:space="0" w:color="auto"/>
              <w:right w:val="single" w:sz="4" w:space="0" w:color="auto"/>
            </w:tcBorders>
            <w:vAlign w:val="center"/>
          </w:tcPr>
          <w:p w14:paraId="6463DBB8"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5F114C8"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(4,1)</w:t>
            </w:r>
          </w:p>
        </w:tc>
      </w:tr>
      <w:tr w:rsidR="009D3CB2" w:rsidRPr="00C25669" w14:paraId="32EC4014" w14:textId="77777777" w:rsidTr="00FA064B">
        <w:trPr>
          <w:trHeight w:val="71"/>
          <w:jc w:val="center"/>
        </w:trPr>
        <w:tc>
          <w:tcPr>
            <w:tcW w:w="1382" w:type="dxa"/>
            <w:vMerge/>
            <w:tcBorders>
              <w:left w:val="single" w:sz="4" w:space="0" w:color="auto"/>
              <w:right w:val="single" w:sz="4" w:space="0" w:color="auto"/>
            </w:tcBorders>
            <w:hideMark/>
          </w:tcPr>
          <w:p w14:paraId="4A8FEDA6"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E9CD1F3" w14:textId="77777777" w:rsidR="009D3CB2" w:rsidRPr="00C25669" w:rsidRDefault="009D3CB2" w:rsidP="00FA064B">
            <w:pPr>
              <w:keepNext/>
              <w:keepLines/>
              <w:spacing w:after="0"/>
              <w:rPr>
                <w:rFonts w:ascii="Arial" w:hAnsi="Arial"/>
                <w:sz w:val="18"/>
              </w:rPr>
            </w:pPr>
            <w:r w:rsidRPr="00C25669">
              <w:rPr>
                <w:rFonts w:ascii="Arial"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312F062F"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40D07AC"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11111111</w:t>
            </w:r>
          </w:p>
        </w:tc>
      </w:tr>
      <w:tr w:rsidR="009D3CB2" w:rsidRPr="00C25669" w14:paraId="4DE449CD" w14:textId="77777777" w:rsidTr="00FA064B">
        <w:trPr>
          <w:trHeight w:val="71"/>
          <w:jc w:val="center"/>
        </w:trPr>
        <w:tc>
          <w:tcPr>
            <w:tcW w:w="1382" w:type="dxa"/>
            <w:vMerge/>
            <w:tcBorders>
              <w:left w:val="single" w:sz="4" w:space="0" w:color="auto"/>
              <w:bottom w:val="single" w:sz="4" w:space="0" w:color="auto"/>
              <w:right w:val="single" w:sz="4" w:space="0" w:color="auto"/>
            </w:tcBorders>
          </w:tcPr>
          <w:p w14:paraId="2C631D01" w14:textId="77777777" w:rsidR="009D3CB2" w:rsidRPr="00C25669" w:rsidRDefault="009D3CB2"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715C6BC1" w14:textId="77777777" w:rsidR="009D3CB2" w:rsidRPr="00C25669" w:rsidRDefault="009D3CB2" w:rsidP="00FA064B">
            <w:pPr>
              <w:keepNext/>
              <w:keepLines/>
              <w:spacing w:after="0"/>
              <w:rPr>
                <w:rFonts w:ascii="Arial" w:hAnsi="Arial"/>
                <w:sz w:val="18"/>
              </w:rPr>
            </w:pPr>
            <w:r w:rsidRPr="00C25669">
              <w:rPr>
                <w:rFonts w:ascii="Arial"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019EB464"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07B1BBF"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00000001</w:t>
            </w:r>
          </w:p>
        </w:tc>
      </w:tr>
      <w:tr w:rsidR="009D3CB2" w:rsidRPr="00C25669" w14:paraId="28D035D3"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49F0137D" w14:textId="77777777" w:rsidR="009D3CB2" w:rsidRPr="00C25669" w:rsidRDefault="009D3CB2" w:rsidP="00FA064B">
            <w:pPr>
              <w:keepNext/>
              <w:keepLines/>
              <w:spacing w:after="0"/>
              <w:rPr>
                <w:rFonts w:ascii="Arial" w:hAnsi="Arial"/>
                <w:sz w:val="18"/>
              </w:rPr>
            </w:pPr>
            <w:r w:rsidRPr="00C25669">
              <w:rPr>
                <w:rFonts w:ascii="Arial"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1A289055"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135D244"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PUSCH</w:t>
            </w:r>
          </w:p>
        </w:tc>
      </w:tr>
      <w:tr w:rsidR="009D3CB2" w:rsidRPr="00C25669" w14:paraId="05B453E5"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6AD9F31" w14:textId="77777777" w:rsidR="009D3CB2" w:rsidRPr="00C25669" w:rsidRDefault="009D3CB2" w:rsidP="00FA064B">
            <w:pPr>
              <w:keepNext/>
              <w:keepLines/>
              <w:spacing w:after="0"/>
              <w:rPr>
                <w:rFonts w:ascii="Arial" w:hAnsi="Arial"/>
                <w:sz w:val="18"/>
              </w:rPr>
            </w:pPr>
            <w:r w:rsidRPr="00C25669">
              <w:rPr>
                <w:rFonts w:ascii="Arial"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5DC0F5D6" w14:textId="77777777" w:rsidR="009D3CB2" w:rsidRPr="00C25669" w:rsidRDefault="009D3CB2" w:rsidP="00FA064B">
            <w:pPr>
              <w:keepNext/>
              <w:keepLines/>
              <w:spacing w:after="0"/>
              <w:jc w:val="center"/>
              <w:rPr>
                <w:rFonts w:ascii="Arial" w:hAnsi="Arial"/>
                <w:sz w:val="18"/>
              </w:rPr>
            </w:pPr>
            <w:r w:rsidRPr="00C25669">
              <w:rPr>
                <w:rFonts w:ascii="Arial" w:hAnsi="Arial"/>
                <w:sz w:val="18"/>
              </w:rPr>
              <w:t>ms</w:t>
            </w:r>
          </w:p>
        </w:tc>
        <w:tc>
          <w:tcPr>
            <w:tcW w:w="2167" w:type="dxa"/>
            <w:tcBorders>
              <w:top w:val="single" w:sz="4" w:space="0" w:color="auto"/>
              <w:left w:val="single" w:sz="4" w:space="0" w:color="auto"/>
              <w:bottom w:val="single" w:sz="4" w:space="0" w:color="auto"/>
              <w:right w:val="single" w:sz="4" w:space="0" w:color="auto"/>
            </w:tcBorders>
            <w:vAlign w:val="center"/>
          </w:tcPr>
          <w:p w14:paraId="4EA4072E"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5.5</w:t>
            </w:r>
          </w:p>
        </w:tc>
      </w:tr>
      <w:tr w:rsidR="009D3CB2" w:rsidRPr="00C25669" w14:paraId="14F30EAE"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203260B" w14:textId="77777777" w:rsidR="009D3CB2" w:rsidRPr="00C25669" w:rsidRDefault="009D3CB2" w:rsidP="00FA064B">
            <w:pPr>
              <w:keepNext/>
              <w:keepLines/>
              <w:spacing w:after="0"/>
              <w:rPr>
                <w:rFonts w:ascii="Arial" w:hAnsi="Arial"/>
                <w:sz w:val="18"/>
              </w:rPr>
            </w:pPr>
            <w:r w:rsidRPr="00C25669">
              <w:rPr>
                <w:rFonts w:ascii="Arial"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7DD77A7D"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E830F69" w14:textId="77777777" w:rsidR="009D3CB2" w:rsidRPr="00C25669" w:rsidRDefault="009D3CB2" w:rsidP="00FA064B">
            <w:pPr>
              <w:keepNext/>
              <w:keepLines/>
              <w:spacing w:after="0"/>
              <w:jc w:val="center"/>
              <w:rPr>
                <w:rFonts w:ascii="Arial" w:hAnsi="Arial"/>
                <w:sz w:val="18"/>
                <w:lang w:eastAsia="zh-CN"/>
              </w:rPr>
            </w:pPr>
            <w:r w:rsidRPr="00C25669">
              <w:rPr>
                <w:rFonts w:ascii="Arial" w:hAnsi="Arial" w:hint="eastAsia"/>
                <w:sz w:val="18"/>
                <w:lang w:eastAsia="zh-CN"/>
              </w:rPr>
              <w:t>4</w:t>
            </w:r>
          </w:p>
        </w:tc>
      </w:tr>
      <w:tr w:rsidR="009D3CB2" w:rsidRPr="00C25669" w14:paraId="389BF87A"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B86F364" w14:textId="77777777" w:rsidR="009D3CB2" w:rsidRPr="00C25669" w:rsidRDefault="009D3CB2" w:rsidP="00FA064B">
            <w:pPr>
              <w:keepNext/>
              <w:keepLines/>
              <w:spacing w:after="0"/>
              <w:rPr>
                <w:rFonts w:ascii="Arial" w:hAnsi="Arial"/>
                <w:sz w:val="18"/>
              </w:rPr>
            </w:pPr>
            <w:r w:rsidRPr="00C25669">
              <w:rPr>
                <w:rFonts w:ascii="Arial"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1334166D" w14:textId="77777777" w:rsidR="009D3CB2" w:rsidRPr="00C25669" w:rsidRDefault="009D3CB2"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04D17EE" w14:textId="77777777" w:rsidR="009D3CB2" w:rsidRPr="00C25669" w:rsidRDefault="009D3CB2" w:rsidP="00FA064B">
            <w:pPr>
              <w:keepNext/>
              <w:keepLines/>
              <w:spacing w:after="0"/>
              <w:jc w:val="center"/>
              <w:rPr>
                <w:rFonts w:ascii="Arial" w:hAnsi="Arial"/>
                <w:sz w:val="18"/>
                <w:lang w:eastAsia="zh-CN"/>
              </w:rPr>
            </w:pPr>
            <w:r w:rsidRPr="003A2713">
              <w:rPr>
                <w:rFonts w:ascii="Arial" w:hAnsi="Arial" w:cs="Arial"/>
                <w:sz w:val="18"/>
                <w:szCs w:val="18"/>
              </w:rPr>
              <w:t>R.PDSCH.2-</w:t>
            </w:r>
            <w:r w:rsidRPr="003A2713">
              <w:rPr>
                <w:rFonts w:ascii="Arial" w:hAnsi="Arial" w:cs="Arial"/>
                <w:sz w:val="18"/>
                <w:szCs w:val="18"/>
                <w:lang w:eastAsia="zh-CN"/>
              </w:rPr>
              <w:t>8</w:t>
            </w:r>
            <w:r w:rsidRPr="003A2713">
              <w:rPr>
                <w:rFonts w:ascii="Arial" w:hAnsi="Arial" w:cs="Arial"/>
                <w:sz w:val="18"/>
                <w:szCs w:val="18"/>
              </w:rPr>
              <w:t>.4 TDD</w:t>
            </w:r>
          </w:p>
        </w:tc>
      </w:tr>
      <w:tr w:rsidR="009D3CB2" w:rsidRPr="00C25669" w14:paraId="09A8438C"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2983331" w14:textId="77777777" w:rsidR="009D3CB2" w:rsidRPr="00C25669" w:rsidRDefault="009D3CB2" w:rsidP="00FA064B">
            <w:pPr>
              <w:pStyle w:val="TAL"/>
            </w:pPr>
            <w:r w:rsidRPr="00DB30AC">
              <w:t>PDSCH &amp; PDSCH DMRS Precoding configuration</w:t>
            </w:r>
            <w:r>
              <w:t xml:space="preserve"> for random Precoding</w:t>
            </w:r>
          </w:p>
        </w:tc>
        <w:tc>
          <w:tcPr>
            <w:tcW w:w="740" w:type="dxa"/>
            <w:tcBorders>
              <w:top w:val="single" w:sz="4" w:space="0" w:color="auto"/>
              <w:left w:val="single" w:sz="4" w:space="0" w:color="auto"/>
              <w:bottom w:val="single" w:sz="4" w:space="0" w:color="auto"/>
              <w:right w:val="single" w:sz="4" w:space="0" w:color="auto"/>
            </w:tcBorders>
            <w:vAlign w:val="center"/>
          </w:tcPr>
          <w:p w14:paraId="33F0B498" w14:textId="77777777" w:rsidR="009D3CB2" w:rsidRPr="00C25669" w:rsidRDefault="009D3CB2" w:rsidP="00FA064B">
            <w:pPr>
              <w:pStyle w:val="TAC"/>
            </w:pPr>
          </w:p>
        </w:tc>
        <w:tc>
          <w:tcPr>
            <w:tcW w:w="2167" w:type="dxa"/>
            <w:tcBorders>
              <w:top w:val="single" w:sz="4" w:space="0" w:color="auto"/>
              <w:left w:val="single" w:sz="4" w:space="0" w:color="auto"/>
              <w:bottom w:val="single" w:sz="4" w:space="0" w:color="auto"/>
              <w:right w:val="single" w:sz="4" w:space="0" w:color="auto"/>
            </w:tcBorders>
            <w:vAlign w:val="center"/>
          </w:tcPr>
          <w:p w14:paraId="344D043C" w14:textId="77777777" w:rsidR="009D3CB2" w:rsidRPr="00C25669" w:rsidRDefault="009D3CB2" w:rsidP="00FA064B">
            <w:pPr>
              <w:pStyle w:val="TAC"/>
              <w:rPr>
                <w:rFonts w:cs="Arial"/>
                <w:szCs w:val="18"/>
              </w:rPr>
            </w:pPr>
            <w:r w:rsidRPr="00DB30AC">
              <w:t>Single Panel Type I, Random precoder selection updated per slot, with equal probability of each applicable i</w:t>
            </w:r>
            <w:r w:rsidRPr="00DB30AC">
              <w:rPr>
                <w:vertAlign w:val="subscript"/>
              </w:rPr>
              <w:t>1</w:t>
            </w:r>
            <w:r w:rsidRPr="00DB30AC">
              <w:t>, i</w:t>
            </w:r>
            <w:r w:rsidRPr="00DB30AC">
              <w:rPr>
                <w:vertAlign w:val="subscript"/>
              </w:rPr>
              <w:t>2</w:t>
            </w:r>
            <w:r w:rsidRPr="00DB30AC">
              <w:t xml:space="preserve"> combination, and with Wideband granularity</w:t>
            </w:r>
          </w:p>
        </w:tc>
      </w:tr>
      <w:tr w:rsidR="009D3CB2" w:rsidRPr="00C25669" w14:paraId="7B2DC7EB" w14:textId="77777777" w:rsidTr="00FA064B">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14:paraId="17340BDB" w14:textId="77777777" w:rsidR="009D3CB2" w:rsidRPr="007428EC" w:rsidRDefault="009D3CB2" w:rsidP="00FA064B">
            <w:pPr>
              <w:keepNext/>
              <w:keepLines/>
              <w:spacing w:after="0"/>
              <w:ind w:left="851" w:hanging="851"/>
              <w:rPr>
                <w:rFonts w:ascii="Arial" w:hAnsi="Arial"/>
                <w:sz w:val="18"/>
              </w:rPr>
            </w:pPr>
            <w:r w:rsidRPr="007428EC">
              <w:rPr>
                <w:rFonts w:ascii="Arial" w:hAnsi="Arial"/>
                <w:sz w:val="18"/>
              </w:rPr>
              <w:t>Note 1:</w:t>
            </w:r>
            <w:r w:rsidRPr="007428EC">
              <w:rPr>
                <w:rFonts w:ascii="Arial" w:hAnsi="Arial"/>
                <w:sz w:val="18"/>
                <w:lang w:eastAsia="zh-CN"/>
              </w:rPr>
              <w:tab/>
            </w:r>
            <w:r w:rsidRPr="00B320F6">
              <w:rPr>
                <w:rFonts w:ascii="Arial" w:hAnsi="Arial"/>
                <w:sz w:val="18"/>
                <w:lang w:eastAsia="zh-CN"/>
              </w:rPr>
              <w:t>When Throughput is measured using</w:t>
            </w:r>
            <w:r w:rsidRPr="007428EC">
              <w:rPr>
                <w:rFonts w:ascii="Arial" w:hAnsi="Arial"/>
                <w:sz w:val="18"/>
              </w:rPr>
              <w:t xml:space="preserve"> random precoder selection, the precoder shall be updated in each</w:t>
            </w:r>
            <w:r w:rsidRPr="007428EC">
              <w:rPr>
                <w:rFonts w:ascii="Arial" w:hAnsi="Arial" w:hint="eastAsia"/>
                <w:sz w:val="18"/>
              </w:rPr>
              <w:t xml:space="preserve"> slot</w:t>
            </w:r>
            <w:r w:rsidRPr="007428EC">
              <w:rPr>
                <w:rFonts w:ascii="Arial" w:hAnsi="Arial"/>
                <w:sz w:val="18"/>
              </w:rPr>
              <w:t xml:space="preserve"> (</w:t>
            </w:r>
            <w:r w:rsidRPr="007428EC">
              <w:rPr>
                <w:rFonts w:ascii="Arial" w:hAnsi="Arial" w:hint="eastAsia"/>
                <w:sz w:val="18"/>
                <w:lang w:eastAsia="zh-CN"/>
              </w:rPr>
              <w:t>0.5</w:t>
            </w:r>
            <w:r w:rsidRPr="007428EC">
              <w:rPr>
                <w:rFonts w:ascii="Arial" w:hAnsi="Arial"/>
                <w:sz w:val="18"/>
              </w:rPr>
              <w:t xml:space="preserve"> ms granularity)</w:t>
            </w:r>
            <w:r w:rsidRPr="00B320F6">
              <w:rPr>
                <w:rFonts w:ascii="Arial" w:hAnsi="Arial"/>
                <w:sz w:val="18"/>
              </w:rPr>
              <w:t xml:space="preserve"> with equal probability of each applicable i</w:t>
            </w:r>
            <w:r w:rsidRPr="00B320F6">
              <w:rPr>
                <w:rFonts w:ascii="Arial" w:hAnsi="Arial"/>
                <w:sz w:val="18"/>
                <w:vertAlign w:val="subscript"/>
              </w:rPr>
              <w:t>1</w:t>
            </w:r>
            <w:r w:rsidRPr="00B320F6">
              <w:rPr>
                <w:rFonts w:ascii="Arial" w:hAnsi="Arial"/>
                <w:sz w:val="18"/>
              </w:rPr>
              <w:t>, i</w:t>
            </w:r>
            <w:r w:rsidRPr="00B320F6">
              <w:rPr>
                <w:rFonts w:ascii="Arial" w:hAnsi="Arial"/>
                <w:sz w:val="18"/>
                <w:vertAlign w:val="subscript"/>
              </w:rPr>
              <w:t>2</w:t>
            </w:r>
            <w:r w:rsidRPr="00B320F6">
              <w:rPr>
                <w:rFonts w:ascii="Arial" w:hAnsi="Arial"/>
                <w:sz w:val="18"/>
              </w:rPr>
              <w:t xml:space="preserve"> combination</w:t>
            </w:r>
            <w:r w:rsidRPr="007428EC">
              <w:rPr>
                <w:rFonts w:ascii="Arial" w:hAnsi="Arial" w:hint="eastAsia"/>
                <w:sz w:val="18"/>
              </w:rPr>
              <w:t>.</w:t>
            </w:r>
          </w:p>
          <w:p w14:paraId="42B79AAA" w14:textId="77777777" w:rsidR="009D3CB2" w:rsidRPr="00C25669" w:rsidRDefault="009D3CB2" w:rsidP="00FA064B">
            <w:pPr>
              <w:keepNext/>
              <w:keepLines/>
              <w:spacing w:after="0"/>
              <w:ind w:left="851" w:hanging="851"/>
              <w:rPr>
                <w:rFonts w:ascii="Arial" w:hAnsi="Arial"/>
                <w:sz w:val="18"/>
              </w:rPr>
            </w:pPr>
            <w:r w:rsidRPr="00C25669">
              <w:rPr>
                <w:rFonts w:ascii="Arial" w:hAnsi="Arial"/>
                <w:sz w:val="18"/>
              </w:rPr>
              <w:t>Note 2:</w:t>
            </w:r>
            <w:r w:rsidRPr="00C25669">
              <w:rPr>
                <w:rFonts w:ascii="Arial" w:hAnsi="Arial" w:hint="eastAsia"/>
                <w:sz w:val="18"/>
                <w:lang w:eastAsia="zh-CN"/>
              </w:rPr>
              <w:tab/>
            </w:r>
            <w:r w:rsidRPr="00C25669">
              <w:rPr>
                <w:rFonts w:ascii="Arial" w:hAnsi="Arial"/>
                <w:sz w:val="18"/>
              </w:rPr>
              <w:t xml:space="preserve">If the UE reports in an available uplink reporting instance at </w:t>
            </w:r>
            <w:r w:rsidRPr="00C25669">
              <w:rPr>
                <w:rFonts w:ascii="Arial" w:hAnsi="Arial" w:hint="eastAsia"/>
                <w:sz w:val="18"/>
                <w:lang w:eastAsia="zh-CN"/>
              </w:rPr>
              <w:t>slot</w:t>
            </w:r>
            <w:r w:rsidRPr="00C25669">
              <w:rPr>
                <w:rFonts w:ascii="Arial" w:hAnsi="Arial"/>
                <w:sz w:val="18"/>
              </w:rPr>
              <w:t xml:space="preserve"> #n based on PMI estimation at a downlink </w:t>
            </w:r>
            <w:r w:rsidRPr="00C25669">
              <w:rPr>
                <w:rFonts w:ascii="Arial" w:hAnsi="Arial" w:hint="eastAsia"/>
                <w:sz w:val="18"/>
                <w:lang w:eastAsia="zh-CN"/>
              </w:rPr>
              <w:t>slot</w:t>
            </w:r>
            <w:r w:rsidRPr="00C25669">
              <w:rPr>
                <w:rFonts w:ascii="Arial" w:hAnsi="Arial"/>
                <w:sz w:val="18"/>
              </w:rPr>
              <w:t xml:space="preserve"> not later than </w:t>
            </w:r>
            <w:r w:rsidRPr="00C25669">
              <w:rPr>
                <w:rFonts w:ascii="Arial" w:hAnsi="Arial" w:hint="eastAsia"/>
                <w:sz w:val="18"/>
                <w:lang w:eastAsia="zh-CN"/>
              </w:rPr>
              <w:t>slot</w:t>
            </w:r>
            <w:r w:rsidRPr="00C25669">
              <w:rPr>
                <w:rFonts w:ascii="Arial" w:hAnsi="Arial"/>
                <w:sz w:val="18"/>
              </w:rPr>
              <w:t>#(n-</w:t>
            </w:r>
            <w:r w:rsidRPr="00C25669">
              <w:rPr>
                <w:rFonts w:ascii="Arial" w:hAnsi="Arial" w:hint="eastAsia"/>
                <w:sz w:val="18"/>
                <w:lang w:eastAsia="zh-CN"/>
              </w:rPr>
              <w:t>4</w:t>
            </w:r>
            <w:r w:rsidRPr="00C25669">
              <w:rPr>
                <w:rFonts w:ascii="Arial" w:hAnsi="Arial"/>
                <w:sz w:val="18"/>
              </w:rPr>
              <w:t xml:space="preserve">), this reported PMI cannot be applied at the </w:t>
            </w:r>
            <w:r>
              <w:rPr>
                <w:rFonts w:ascii="Arial" w:hAnsi="Arial"/>
                <w:sz w:val="18"/>
              </w:rPr>
              <w:t>gNB</w:t>
            </w:r>
            <w:r w:rsidRPr="00C25669">
              <w:rPr>
                <w:rFonts w:ascii="Arial" w:hAnsi="Arial"/>
                <w:sz w:val="18"/>
              </w:rPr>
              <w:t xml:space="preserve"> downlink before </w:t>
            </w:r>
            <w:r w:rsidRPr="00C25669">
              <w:rPr>
                <w:rFonts w:ascii="Arial" w:hAnsi="Arial" w:hint="eastAsia"/>
                <w:sz w:val="18"/>
                <w:lang w:eastAsia="zh-CN"/>
              </w:rPr>
              <w:t>slot</w:t>
            </w:r>
            <w:r w:rsidRPr="00C25669">
              <w:rPr>
                <w:rFonts w:ascii="Arial" w:hAnsi="Arial"/>
                <w:sz w:val="18"/>
              </w:rPr>
              <w:t>#(n+</w:t>
            </w:r>
            <w:r w:rsidRPr="00C25669">
              <w:rPr>
                <w:rFonts w:ascii="Arial" w:hAnsi="Arial" w:hint="eastAsia"/>
                <w:sz w:val="18"/>
                <w:lang w:eastAsia="zh-CN"/>
              </w:rPr>
              <w:t>4</w:t>
            </w:r>
            <w:r w:rsidRPr="00C25669">
              <w:rPr>
                <w:rFonts w:ascii="Arial" w:hAnsi="Arial"/>
                <w:sz w:val="18"/>
              </w:rPr>
              <w:t>).</w:t>
            </w:r>
          </w:p>
          <w:p w14:paraId="18B537E3" w14:textId="77777777" w:rsidR="009D3CB2" w:rsidRPr="00C25669" w:rsidRDefault="009D3CB2" w:rsidP="00FA064B">
            <w:pPr>
              <w:keepNext/>
              <w:keepLines/>
              <w:spacing w:after="0"/>
              <w:ind w:left="851" w:hanging="851"/>
              <w:rPr>
                <w:rFonts w:ascii="Arial" w:hAnsi="Arial"/>
                <w:sz w:val="18"/>
                <w:lang w:eastAsia="zh-CN"/>
              </w:rPr>
            </w:pPr>
            <w:r w:rsidRPr="00C25669">
              <w:rPr>
                <w:rFonts w:ascii="Arial" w:hAnsi="Arial" w:hint="eastAsia"/>
                <w:sz w:val="18"/>
              </w:rPr>
              <w:t xml:space="preserve">Note </w:t>
            </w:r>
            <w:r w:rsidRPr="00C25669">
              <w:rPr>
                <w:rFonts w:ascii="Arial" w:hAnsi="Arial" w:hint="eastAsia"/>
                <w:sz w:val="18"/>
                <w:lang w:eastAsia="zh-CN"/>
              </w:rPr>
              <w:t>3</w:t>
            </w:r>
            <w:r w:rsidRPr="00C25669">
              <w:rPr>
                <w:rFonts w:ascii="Arial" w:hAnsi="Arial" w:hint="eastAsia"/>
                <w:sz w:val="18"/>
              </w:rPr>
              <w:t>:</w:t>
            </w:r>
            <w:r w:rsidRPr="00C25669">
              <w:rPr>
                <w:rFonts w:ascii="Arial" w:hAnsi="Arial"/>
                <w:sz w:val="18"/>
                <w:lang w:eastAsia="zh-CN"/>
              </w:rPr>
              <w:tab/>
            </w:r>
            <w:r w:rsidRPr="00C25669">
              <w:rPr>
                <w:rFonts w:ascii="Arial"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hAnsi="Arial" w:hint="eastAsia"/>
                <w:sz w:val="18"/>
              </w:rPr>
              <w:t>.</w:t>
            </w:r>
          </w:p>
        </w:tc>
      </w:tr>
    </w:tbl>
    <w:p w14:paraId="265B7503" w14:textId="77777777" w:rsidR="009D3CB2" w:rsidRDefault="009D3CB2" w:rsidP="009D3CB2"/>
    <w:p w14:paraId="1DA4CAA2" w14:textId="77777777" w:rsidR="009D3CB2" w:rsidRPr="00C25669" w:rsidRDefault="009D3CB2" w:rsidP="009D3CB2">
      <w:pPr>
        <w:pStyle w:val="TH"/>
        <w:rPr>
          <w:lang w:eastAsia="zh-CN"/>
        </w:rPr>
      </w:pPr>
      <w:r w:rsidRPr="00C25669">
        <w:t xml:space="preserve">Table </w:t>
      </w:r>
      <w:r w:rsidRPr="00C25669">
        <w:rPr>
          <w:rFonts w:hint="eastAsia"/>
          <w:lang w:eastAsia="zh-CN"/>
        </w:rPr>
        <w:t>6.3.2.2.1</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9D3CB2" w:rsidRPr="00C25669" w14:paraId="7D536853" w14:textId="77777777" w:rsidTr="00FA064B">
        <w:trPr>
          <w:jc w:val="center"/>
        </w:trPr>
        <w:tc>
          <w:tcPr>
            <w:tcW w:w="2126" w:type="dxa"/>
            <w:tcBorders>
              <w:top w:val="single" w:sz="4" w:space="0" w:color="auto"/>
              <w:left w:val="single" w:sz="4" w:space="0" w:color="auto"/>
              <w:bottom w:val="single" w:sz="4" w:space="0" w:color="auto"/>
              <w:right w:val="single" w:sz="4" w:space="0" w:color="auto"/>
            </w:tcBorders>
            <w:hideMark/>
          </w:tcPr>
          <w:p w14:paraId="55FE7AD2" w14:textId="77777777" w:rsidR="009D3CB2" w:rsidRPr="00C25669" w:rsidRDefault="009D3CB2" w:rsidP="00FA064B">
            <w:pPr>
              <w:keepNext/>
              <w:keepLines/>
              <w:spacing w:after="0"/>
              <w:jc w:val="center"/>
              <w:rPr>
                <w:rFonts w:ascii="Arial" w:hAnsi="Arial"/>
                <w:b/>
                <w:sz w:val="18"/>
              </w:rPr>
            </w:pPr>
            <w:r w:rsidRPr="00C25669">
              <w:rPr>
                <w:rFonts w:ascii="Arial"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1EBABF8E" w14:textId="77777777" w:rsidR="009D3CB2" w:rsidRPr="00C25669" w:rsidRDefault="009D3CB2" w:rsidP="00FA064B">
            <w:pPr>
              <w:keepNext/>
              <w:keepLines/>
              <w:spacing w:after="0"/>
              <w:jc w:val="center"/>
              <w:rPr>
                <w:rFonts w:ascii="Arial" w:hAnsi="Arial"/>
                <w:b/>
                <w:sz w:val="18"/>
              </w:rPr>
            </w:pPr>
            <w:r w:rsidRPr="00C25669">
              <w:rPr>
                <w:rFonts w:ascii="Arial" w:hAnsi="Arial"/>
                <w:b/>
                <w:sz w:val="18"/>
              </w:rPr>
              <w:t>Test 1</w:t>
            </w:r>
          </w:p>
        </w:tc>
      </w:tr>
      <w:tr w:rsidR="009D3CB2" w:rsidRPr="00C25669" w14:paraId="75545D8F" w14:textId="77777777" w:rsidTr="00FA064B">
        <w:trPr>
          <w:jc w:val="center"/>
        </w:trPr>
        <w:tc>
          <w:tcPr>
            <w:tcW w:w="2126" w:type="dxa"/>
            <w:tcBorders>
              <w:top w:val="single" w:sz="4" w:space="0" w:color="auto"/>
              <w:left w:val="single" w:sz="4" w:space="0" w:color="auto"/>
              <w:bottom w:val="single" w:sz="4" w:space="0" w:color="auto"/>
              <w:right w:val="single" w:sz="4" w:space="0" w:color="auto"/>
            </w:tcBorders>
            <w:hideMark/>
          </w:tcPr>
          <w:p w14:paraId="03D62BC5" w14:textId="77777777" w:rsidR="009D3CB2" w:rsidRPr="00C25669" w:rsidRDefault="009D3CB2" w:rsidP="00FA064B">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4A59E288" w14:textId="77777777" w:rsidR="009D3CB2" w:rsidRPr="00C25669" w:rsidRDefault="009D3CB2" w:rsidP="00FA064B">
            <w:pPr>
              <w:keepNext/>
              <w:keepLines/>
              <w:spacing w:after="0"/>
              <w:jc w:val="center"/>
              <w:rPr>
                <w:rFonts w:ascii="Arial" w:hAnsi="Arial"/>
                <w:sz w:val="18"/>
                <w:lang w:eastAsia="zh-CN"/>
              </w:rPr>
            </w:pPr>
            <w:r>
              <w:rPr>
                <w:rFonts w:ascii="Arial" w:hAnsi="Arial"/>
                <w:sz w:val="18"/>
                <w:lang w:eastAsia="zh-CN"/>
              </w:rPr>
              <w:t>1.3</w:t>
            </w:r>
          </w:p>
        </w:tc>
      </w:tr>
    </w:tbl>
    <w:p w14:paraId="40963534" w14:textId="77777777" w:rsidR="009D3CB2" w:rsidRPr="00C25669" w:rsidRDefault="009D3CB2" w:rsidP="009D3CB2"/>
    <w:p w14:paraId="7C5973C4" w14:textId="77777777" w:rsidR="005B3300" w:rsidRPr="00C25669" w:rsidRDefault="005B3300" w:rsidP="005B3300">
      <w:pPr>
        <w:pStyle w:val="Heading3"/>
        <w:rPr>
          <w:lang w:eastAsia="zh-CN"/>
        </w:rPr>
      </w:pPr>
      <w:bookmarkStart w:id="1130" w:name="_Toc21338241"/>
      <w:bookmarkStart w:id="1131" w:name="_Toc29808349"/>
      <w:bookmarkStart w:id="1132" w:name="_Toc37068268"/>
      <w:bookmarkStart w:id="1133" w:name="_Toc37083813"/>
      <w:bookmarkStart w:id="1134" w:name="_Toc37084155"/>
      <w:bookmarkStart w:id="1135" w:name="_Toc40209517"/>
      <w:bookmarkStart w:id="1136" w:name="_Toc40209859"/>
      <w:bookmarkStart w:id="1137" w:name="_Toc45892818"/>
      <w:bookmarkStart w:id="1138" w:name="_Toc53176675"/>
      <w:bookmarkStart w:id="1139" w:name="_Toc61120988"/>
      <w:bookmarkStart w:id="1140" w:name="_Toc67918166"/>
      <w:bookmarkStart w:id="1141" w:name="_Toc76298210"/>
      <w:bookmarkStart w:id="1142" w:name="_Toc76572222"/>
      <w:bookmarkStart w:id="1143" w:name="_Toc76652089"/>
      <w:bookmarkStart w:id="1144" w:name="_Toc76652927"/>
      <w:bookmarkStart w:id="1145" w:name="_Toc83742199"/>
      <w:bookmarkStart w:id="1146" w:name="_Toc91440689"/>
      <w:bookmarkStart w:id="1147" w:name="_Toc98849479"/>
      <w:bookmarkStart w:id="1148" w:name="_Toc106543332"/>
      <w:bookmarkStart w:id="1149" w:name="_Toc106737430"/>
      <w:bookmarkStart w:id="1150" w:name="_Toc107233197"/>
      <w:bookmarkStart w:id="1151" w:name="_Toc107234812"/>
      <w:bookmarkStart w:id="1152" w:name="_Toc107419782"/>
      <w:bookmarkStart w:id="1153" w:name="_Toc107477078"/>
      <w:bookmarkStart w:id="1154" w:name="_Toc114565931"/>
      <w:bookmarkStart w:id="1155" w:name="_Toc123936239"/>
      <w:bookmarkStart w:id="1156" w:name="_Toc124377254"/>
      <w:r w:rsidRPr="00C25669">
        <w:rPr>
          <w:rFonts w:hint="eastAsia"/>
          <w:lang w:eastAsia="zh-CN"/>
        </w:rPr>
        <w:t>6</w:t>
      </w:r>
      <w:r w:rsidRPr="00C25669">
        <w:t>.</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rFonts w:hint="eastAsia"/>
        </w:rPr>
        <w:t>2</w:t>
      </w:r>
      <w:r w:rsidRPr="00C25669">
        <w:t>RX requirements</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14:paraId="0EBB115B" w14:textId="77777777" w:rsidR="005B3300" w:rsidRPr="00C25669" w:rsidRDefault="005B3300" w:rsidP="00645B6C">
      <w:pPr>
        <w:pStyle w:val="Heading4"/>
        <w:rPr>
          <w:lang w:eastAsia="zh-CN"/>
        </w:rPr>
      </w:pPr>
      <w:bookmarkStart w:id="1157" w:name="_Toc21338242"/>
      <w:bookmarkStart w:id="1158" w:name="_Toc29808350"/>
      <w:bookmarkStart w:id="1159" w:name="_Toc37068269"/>
      <w:bookmarkStart w:id="1160" w:name="_Toc37083814"/>
      <w:bookmarkStart w:id="1161" w:name="_Toc37084156"/>
      <w:bookmarkStart w:id="1162" w:name="_Toc40209518"/>
      <w:bookmarkStart w:id="1163" w:name="_Toc40209860"/>
      <w:bookmarkStart w:id="1164" w:name="_Toc45892819"/>
      <w:bookmarkStart w:id="1165" w:name="_Toc53176676"/>
      <w:bookmarkStart w:id="1166" w:name="_Toc61120989"/>
      <w:bookmarkStart w:id="1167" w:name="_Toc67918167"/>
      <w:bookmarkStart w:id="1168" w:name="_Toc76298211"/>
      <w:bookmarkStart w:id="1169" w:name="_Toc76572223"/>
      <w:bookmarkStart w:id="1170" w:name="_Toc76652090"/>
      <w:bookmarkStart w:id="1171" w:name="_Toc76652928"/>
      <w:bookmarkStart w:id="1172" w:name="_Toc83742200"/>
      <w:bookmarkStart w:id="1173" w:name="_Toc91440690"/>
      <w:bookmarkStart w:id="1174" w:name="_Toc98849480"/>
      <w:bookmarkStart w:id="1175" w:name="_Toc106543333"/>
      <w:bookmarkStart w:id="1176" w:name="_Toc106737431"/>
      <w:bookmarkStart w:id="1177" w:name="_Toc107233198"/>
      <w:bookmarkStart w:id="1178" w:name="_Toc107234813"/>
      <w:bookmarkStart w:id="1179" w:name="_Toc107419783"/>
      <w:bookmarkStart w:id="1180" w:name="_Toc107477079"/>
      <w:bookmarkStart w:id="1181" w:name="_Toc114565932"/>
      <w:bookmarkStart w:id="1182" w:name="_Toc123936240"/>
      <w:bookmarkStart w:id="1183" w:name="_Toc124377255"/>
      <w:r w:rsidRPr="00C25669">
        <w:rPr>
          <w:rFonts w:hint="eastAsia"/>
          <w:lang w:eastAsia="zh-CN"/>
        </w:rPr>
        <w:t>6</w:t>
      </w:r>
      <w:r w:rsidRPr="00C25669">
        <w:t>.</w:t>
      </w:r>
      <w:r w:rsidRPr="00C25669">
        <w:rPr>
          <w:rFonts w:hint="eastAsia"/>
          <w:lang w:eastAsia="zh-CN"/>
        </w:rPr>
        <w:t>3</w:t>
      </w:r>
      <w:r w:rsidRPr="00C25669">
        <w:t>.</w:t>
      </w:r>
      <w:r w:rsidRPr="00C25669">
        <w:rPr>
          <w:rFonts w:hint="eastAsia"/>
          <w:lang w:eastAsia="zh-CN"/>
        </w:rPr>
        <w:t>2</w:t>
      </w:r>
      <w:r w:rsidRPr="00C25669">
        <w:t>.1</w:t>
      </w:r>
      <w:r w:rsidRPr="00C25669">
        <w:rPr>
          <w:rFonts w:hint="eastAsia"/>
          <w:lang w:eastAsia="zh-CN"/>
        </w:rPr>
        <w:tab/>
        <w:t>FDD</w:t>
      </w:r>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p>
    <w:p w14:paraId="399579F2" w14:textId="77777777" w:rsidR="005B3300" w:rsidRPr="00C25669" w:rsidRDefault="005B3300" w:rsidP="00645B6C">
      <w:pPr>
        <w:pStyle w:val="Heading5"/>
        <w:rPr>
          <w:lang w:eastAsia="zh-CN"/>
        </w:rPr>
      </w:pPr>
      <w:bookmarkStart w:id="1184" w:name="_Toc21338243"/>
      <w:bookmarkStart w:id="1185" w:name="_Toc29808351"/>
      <w:bookmarkStart w:id="1186" w:name="_Toc37068270"/>
      <w:bookmarkStart w:id="1187" w:name="_Toc37083815"/>
      <w:bookmarkStart w:id="1188" w:name="_Toc37084157"/>
      <w:bookmarkStart w:id="1189" w:name="_Toc40209519"/>
      <w:bookmarkStart w:id="1190" w:name="_Toc40209861"/>
      <w:bookmarkStart w:id="1191" w:name="_Toc45892820"/>
      <w:bookmarkStart w:id="1192" w:name="_Toc53176677"/>
      <w:bookmarkStart w:id="1193" w:name="_Toc61120990"/>
      <w:bookmarkStart w:id="1194" w:name="_Toc67918168"/>
      <w:bookmarkStart w:id="1195" w:name="_Toc76298212"/>
      <w:bookmarkStart w:id="1196" w:name="_Toc76572224"/>
      <w:bookmarkStart w:id="1197" w:name="_Toc76652091"/>
      <w:bookmarkStart w:id="1198" w:name="_Toc76652929"/>
      <w:bookmarkStart w:id="1199" w:name="_Toc83742201"/>
      <w:bookmarkStart w:id="1200" w:name="_Toc91440691"/>
      <w:bookmarkStart w:id="1201" w:name="_Toc98849481"/>
      <w:bookmarkStart w:id="1202" w:name="_Toc106543334"/>
      <w:bookmarkStart w:id="1203" w:name="_Toc106737432"/>
      <w:bookmarkStart w:id="1204" w:name="_Toc107233199"/>
      <w:bookmarkStart w:id="1205" w:name="_Toc107234814"/>
      <w:bookmarkStart w:id="1206" w:name="_Toc107419784"/>
      <w:bookmarkStart w:id="1207" w:name="_Toc107477080"/>
      <w:bookmarkStart w:id="1208" w:name="_Toc114565933"/>
      <w:bookmarkStart w:id="1209" w:name="_Toc123936241"/>
      <w:bookmarkStart w:id="1210" w:name="_Toc124377256"/>
      <w:r w:rsidRPr="00C25669">
        <w:rPr>
          <w:lang w:eastAsia="zh-CN"/>
        </w:rPr>
        <w:t>6.3.2.1.1</w:t>
      </w:r>
      <w:r w:rsidRPr="00C25669">
        <w:rPr>
          <w:rFonts w:hint="eastAsia"/>
          <w:lang w:eastAsia="zh-CN"/>
        </w:rPr>
        <w:tab/>
      </w:r>
      <w:r w:rsidRPr="00C25669">
        <w:rPr>
          <w:lang w:eastAsia="zh-CN"/>
        </w:rPr>
        <w:t>Single</w:t>
      </w:r>
      <w:r w:rsidRPr="00C25669">
        <w:rPr>
          <w:rFonts w:hint="eastAsia"/>
          <w:lang w:eastAsia="zh-CN"/>
        </w:rPr>
        <w:t xml:space="preserve"> PMI with 4TX </w:t>
      </w:r>
      <w:r w:rsidRPr="00C25669">
        <w:rPr>
          <w:lang w:val="en-US"/>
        </w:rPr>
        <w:t>TypeI-SinglePanel</w:t>
      </w:r>
      <w:r w:rsidRPr="00C25669">
        <w:rPr>
          <w:rFonts w:hint="eastAsia"/>
          <w:lang w:val="en-US" w:eastAsia="zh-CN"/>
        </w:rPr>
        <w:t xml:space="preserve"> Codebook</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p>
    <w:p w14:paraId="367400FF" w14:textId="77777777" w:rsidR="005B3300" w:rsidRPr="00C25669" w:rsidRDefault="005B3300" w:rsidP="005B3300">
      <w:pPr>
        <w:rPr>
          <w:rFonts w:eastAsia="SimSun"/>
          <w:lang w:eastAsia="zh-CN"/>
        </w:rPr>
      </w:pPr>
      <w:r w:rsidRPr="00C25669">
        <w:rPr>
          <w:rFonts w:eastAsia="SimSun"/>
        </w:rPr>
        <w:t xml:space="preserve">For the parameters specified in Table </w:t>
      </w:r>
      <w:r w:rsidRPr="00C25669">
        <w:rPr>
          <w:rFonts w:eastAsia="SimSun" w:hint="eastAsia"/>
          <w:lang w:eastAsia="zh-CN"/>
        </w:rPr>
        <w:t>6.3.2.1.1</w:t>
      </w:r>
      <w:r w:rsidRPr="00C25669">
        <w:rPr>
          <w:rFonts w:eastAsia="SimSun"/>
        </w:rPr>
        <w:t xml:space="preserve">-1, and using 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6.3.2.1.1-2</w:t>
      </w:r>
      <w:r w:rsidRPr="00C25669">
        <w:rPr>
          <w:rFonts w:eastAsia="SimSun"/>
        </w:rPr>
        <w:t>.</w:t>
      </w:r>
    </w:p>
    <w:p w14:paraId="1B570670" w14:textId="77777777" w:rsidR="005B3300" w:rsidRPr="00C25669" w:rsidRDefault="005B3300" w:rsidP="005B3300">
      <w:pPr>
        <w:pStyle w:val="TH"/>
        <w:rPr>
          <w:lang w:eastAsia="zh-CN"/>
        </w:rPr>
      </w:pPr>
      <w:r w:rsidRPr="00C25669">
        <w:lastRenderedPageBreak/>
        <w:t xml:space="preserve">Table </w:t>
      </w:r>
      <w:r w:rsidRPr="00C25669">
        <w:rPr>
          <w:rFonts w:hint="eastAsia"/>
          <w:lang w:eastAsia="zh-CN"/>
        </w:rPr>
        <w:t>6.3.2.1.1-1</w:t>
      </w:r>
      <w:r w:rsidRPr="00C25669">
        <w:t xml:space="preserve">: </w:t>
      </w:r>
      <w:r w:rsidRPr="00C25669">
        <w:rPr>
          <w:rFonts w:hint="eastAsia"/>
          <w:lang w:eastAsia="zh-CN"/>
        </w:rPr>
        <w:t>T</w:t>
      </w:r>
      <w:r w:rsidRPr="00C25669">
        <w:t xml:space="preserve">est parameters </w:t>
      </w:r>
      <w:r w:rsidRPr="00C25669">
        <w:rPr>
          <w:rFonts w:hint="eastAsia"/>
          <w:lang w:eastAsia="zh-CN"/>
        </w:rPr>
        <w:t>(single layer)</w:t>
      </w:r>
    </w:p>
    <w:tbl>
      <w:tblPr>
        <w:tblW w:w="6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74"/>
        <w:gridCol w:w="2359"/>
      </w:tblGrid>
      <w:tr w:rsidR="00257678" w:rsidRPr="00C25669" w14:paraId="28CDE050"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0A040A1" w14:textId="77777777" w:rsidR="00257678" w:rsidRPr="00C25669" w:rsidRDefault="00257678" w:rsidP="00257678">
            <w:pPr>
              <w:keepNext/>
              <w:keepLines/>
              <w:spacing w:after="0"/>
              <w:jc w:val="center"/>
              <w:rPr>
                <w:rFonts w:ascii="Arial" w:hAnsi="Arial"/>
                <w:b/>
                <w:sz w:val="18"/>
              </w:rPr>
            </w:pPr>
            <w:r w:rsidRPr="00C25669">
              <w:rPr>
                <w:rFonts w:ascii="Arial" w:eastAsia="SimSun" w:hAnsi="Arial"/>
                <w:b/>
                <w:sz w:val="18"/>
              </w:rPr>
              <w:lastRenderedPageBreak/>
              <w:t>Parameter</w:t>
            </w:r>
          </w:p>
        </w:tc>
        <w:tc>
          <w:tcPr>
            <w:tcW w:w="774" w:type="dxa"/>
            <w:tcBorders>
              <w:top w:val="single" w:sz="4" w:space="0" w:color="auto"/>
              <w:left w:val="single" w:sz="4" w:space="0" w:color="auto"/>
              <w:bottom w:val="single" w:sz="4" w:space="0" w:color="auto"/>
              <w:right w:val="single" w:sz="4" w:space="0" w:color="auto"/>
            </w:tcBorders>
            <w:vAlign w:val="center"/>
            <w:hideMark/>
          </w:tcPr>
          <w:p w14:paraId="0EDC3C0E" w14:textId="77777777" w:rsidR="00257678" w:rsidRPr="00C25669" w:rsidRDefault="00257678" w:rsidP="00257678">
            <w:pPr>
              <w:keepNext/>
              <w:keepLines/>
              <w:spacing w:after="0"/>
              <w:jc w:val="center"/>
              <w:rPr>
                <w:rFonts w:ascii="Arial" w:hAnsi="Arial"/>
                <w:b/>
                <w:sz w:val="18"/>
              </w:rPr>
            </w:pPr>
            <w:r w:rsidRPr="00C25669">
              <w:rPr>
                <w:rFonts w:ascii="Arial" w:eastAsia="SimSun" w:hAnsi="Arial"/>
                <w:b/>
                <w:sz w:val="18"/>
              </w:rPr>
              <w:t>Unit</w:t>
            </w:r>
          </w:p>
        </w:tc>
        <w:tc>
          <w:tcPr>
            <w:tcW w:w="2359" w:type="dxa"/>
            <w:tcBorders>
              <w:top w:val="single" w:sz="4" w:space="0" w:color="auto"/>
              <w:left w:val="single" w:sz="4" w:space="0" w:color="auto"/>
              <w:bottom w:val="single" w:sz="4" w:space="0" w:color="auto"/>
              <w:right w:val="single" w:sz="4" w:space="0" w:color="auto"/>
            </w:tcBorders>
            <w:vAlign w:val="center"/>
            <w:hideMark/>
          </w:tcPr>
          <w:p w14:paraId="31F89737" w14:textId="77777777" w:rsidR="00257678" w:rsidRPr="00C25669" w:rsidRDefault="00257678" w:rsidP="00257678">
            <w:pPr>
              <w:keepNext/>
              <w:keepLines/>
              <w:spacing w:after="0"/>
              <w:jc w:val="center"/>
              <w:rPr>
                <w:rFonts w:ascii="Arial" w:hAnsi="Arial"/>
                <w:b/>
                <w:sz w:val="18"/>
              </w:rPr>
            </w:pPr>
            <w:r w:rsidRPr="00C25669">
              <w:rPr>
                <w:rFonts w:ascii="Arial" w:eastAsia="SimSun" w:hAnsi="Arial"/>
                <w:b/>
                <w:sz w:val="18"/>
              </w:rPr>
              <w:t>Test 1</w:t>
            </w:r>
          </w:p>
        </w:tc>
      </w:tr>
      <w:tr w:rsidR="00257678" w:rsidRPr="00C25669" w14:paraId="5B3FFDBE"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D2333E7"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Bandwidth</w:t>
            </w:r>
          </w:p>
        </w:tc>
        <w:tc>
          <w:tcPr>
            <w:tcW w:w="774" w:type="dxa"/>
            <w:tcBorders>
              <w:top w:val="single" w:sz="4" w:space="0" w:color="auto"/>
              <w:left w:val="single" w:sz="4" w:space="0" w:color="auto"/>
              <w:bottom w:val="single" w:sz="4" w:space="0" w:color="auto"/>
              <w:right w:val="single" w:sz="4" w:space="0" w:color="auto"/>
            </w:tcBorders>
            <w:vAlign w:val="center"/>
            <w:hideMark/>
          </w:tcPr>
          <w:p w14:paraId="4A8B12C3" w14:textId="77777777" w:rsidR="00257678" w:rsidRPr="00C25669" w:rsidRDefault="00257678" w:rsidP="00257678">
            <w:pPr>
              <w:keepNext/>
              <w:keepLines/>
              <w:spacing w:after="0"/>
              <w:jc w:val="center"/>
              <w:rPr>
                <w:rFonts w:ascii="Arial" w:hAnsi="Arial"/>
                <w:sz w:val="18"/>
              </w:rPr>
            </w:pPr>
            <w:r w:rsidRPr="00C25669">
              <w:rPr>
                <w:rFonts w:ascii="Arial" w:eastAsia="SimSun" w:hAnsi="Arial"/>
                <w:sz w:val="18"/>
              </w:rPr>
              <w:t>MHz</w:t>
            </w:r>
          </w:p>
        </w:tc>
        <w:tc>
          <w:tcPr>
            <w:tcW w:w="2359" w:type="dxa"/>
            <w:tcBorders>
              <w:top w:val="single" w:sz="4" w:space="0" w:color="auto"/>
              <w:left w:val="single" w:sz="4" w:space="0" w:color="auto"/>
              <w:bottom w:val="single" w:sz="4" w:space="0" w:color="auto"/>
              <w:right w:val="single" w:sz="4" w:space="0" w:color="auto"/>
            </w:tcBorders>
            <w:vAlign w:val="center"/>
          </w:tcPr>
          <w:p w14:paraId="545BA7C4"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257678" w:rsidRPr="00C25669" w14:paraId="449E783E"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0F63F4F"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Subcarrier spacing</w:t>
            </w:r>
          </w:p>
        </w:tc>
        <w:tc>
          <w:tcPr>
            <w:tcW w:w="774" w:type="dxa"/>
            <w:tcBorders>
              <w:top w:val="single" w:sz="4" w:space="0" w:color="auto"/>
              <w:left w:val="single" w:sz="4" w:space="0" w:color="auto"/>
              <w:bottom w:val="single" w:sz="4" w:space="0" w:color="auto"/>
              <w:right w:val="single" w:sz="4" w:space="0" w:color="auto"/>
            </w:tcBorders>
            <w:vAlign w:val="center"/>
          </w:tcPr>
          <w:p w14:paraId="41E79902"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kHz</w:t>
            </w:r>
          </w:p>
        </w:tc>
        <w:tc>
          <w:tcPr>
            <w:tcW w:w="2359" w:type="dxa"/>
            <w:tcBorders>
              <w:top w:val="single" w:sz="4" w:space="0" w:color="auto"/>
              <w:left w:val="single" w:sz="4" w:space="0" w:color="auto"/>
              <w:bottom w:val="single" w:sz="4" w:space="0" w:color="auto"/>
              <w:right w:val="single" w:sz="4" w:space="0" w:color="auto"/>
            </w:tcBorders>
            <w:vAlign w:val="center"/>
          </w:tcPr>
          <w:p w14:paraId="6CE5BD5D"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r>
      <w:tr w:rsidR="00257678" w:rsidRPr="00C25669" w14:paraId="0185FC68"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E77CC40"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Duplex Mode</w:t>
            </w:r>
          </w:p>
        </w:tc>
        <w:tc>
          <w:tcPr>
            <w:tcW w:w="774" w:type="dxa"/>
            <w:tcBorders>
              <w:top w:val="single" w:sz="4" w:space="0" w:color="auto"/>
              <w:left w:val="single" w:sz="4" w:space="0" w:color="auto"/>
              <w:bottom w:val="single" w:sz="4" w:space="0" w:color="auto"/>
              <w:right w:val="single" w:sz="4" w:space="0" w:color="auto"/>
            </w:tcBorders>
            <w:vAlign w:val="center"/>
          </w:tcPr>
          <w:p w14:paraId="24E3720B"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449ACBB7"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FDD</w:t>
            </w:r>
          </w:p>
        </w:tc>
      </w:tr>
      <w:tr w:rsidR="00257678" w:rsidRPr="00C25669" w14:paraId="3B17C3EB"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C30DBDB"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Propagation channel</w:t>
            </w:r>
          </w:p>
        </w:tc>
        <w:tc>
          <w:tcPr>
            <w:tcW w:w="774" w:type="dxa"/>
            <w:tcBorders>
              <w:top w:val="single" w:sz="4" w:space="0" w:color="auto"/>
              <w:left w:val="single" w:sz="4" w:space="0" w:color="auto"/>
              <w:bottom w:val="single" w:sz="4" w:space="0" w:color="auto"/>
              <w:right w:val="single" w:sz="4" w:space="0" w:color="auto"/>
            </w:tcBorders>
            <w:vAlign w:val="center"/>
          </w:tcPr>
          <w:p w14:paraId="496F0B45"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44102993"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kern w:val="2"/>
                <w:sz w:val="18"/>
                <w:lang w:eastAsia="zh-CN"/>
              </w:rPr>
              <w:t>TDLA30-5</w:t>
            </w:r>
          </w:p>
        </w:tc>
      </w:tr>
      <w:tr w:rsidR="00257678" w:rsidRPr="00C25669" w14:paraId="3FB5EA4E"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9C3EE35"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Antenna configuration</w:t>
            </w:r>
          </w:p>
        </w:tc>
        <w:tc>
          <w:tcPr>
            <w:tcW w:w="774" w:type="dxa"/>
            <w:tcBorders>
              <w:top w:val="single" w:sz="4" w:space="0" w:color="auto"/>
              <w:left w:val="single" w:sz="4" w:space="0" w:color="auto"/>
              <w:bottom w:val="single" w:sz="4" w:space="0" w:color="auto"/>
              <w:right w:val="single" w:sz="4" w:space="0" w:color="auto"/>
            </w:tcBorders>
            <w:vAlign w:val="center"/>
          </w:tcPr>
          <w:p w14:paraId="0C9626F2"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7760D486" w14:textId="77777777" w:rsidR="00257678" w:rsidRPr="00C25669" w:rsidRDefault="00257678" w:rsidP="00257678">
            <w:pPr>
              <w:keepNext/>
              <w:keepLines/>
              <w:spacing w:after="0"/>
              <w:jc w:val="center"/>
              <w:rPr>
                <w:rFonts w:ascii="Arial" w:eastAsia="SimSun" w:hAnsi="Arial"/>
                <w:kern w:val="2"/>
                <w:sz w:val="18"/>
                <w:lang w:eastAsia="zh-CN"/>
              </w:rPr>
            </w:pPr>
            <w:r w:rsidRPr="00C25669">
              <w:rPr>
                <w:rFonts w:ascii="Arial" w:eastAsia="SimSun" w:hAnsi="Arial"/>
                <w:kern w:val="2"/>
                <w:sz w:val="18"/>
                <w:lang w:eastAsia="zh-CN"/>
              </w:rPr>
              <w:t xml:space="preserve">High XP </w:t>
            </w:r>
            <w:r w:rsidRPr="00C25669">
              <w:rPr>
                <w:rFonts w:ascii="Arial" w:eastAsia="?? ??" w:hAnsi="Arial"/>
                <w:kern w:val="2"/>
                <w:sz w:val="18"/>
              </w:rPr>
              <w:t>4 x 2</w:t>
            </w:r>
          </w:p>
          <w:p w14:paraId="58C604E0" w14:textId="77777777" w:rsidR="00257678" w:rsidRPr="00C25669" w:rsidRDefault="00257678" w:rsidP="00257678">
            <w:pPr>
              <w:keepNext/>
              <w:keepLines/>
              <w:spacing w:after="0"/>
              <w:jc w:val="center"/>
              <w:rPr>
                <w:rFonts w:ascii="Arial" w:hAnsi="Arial"/>
                <w:sz w:val="18"/>
              </w:rPr>
            </w:pPr>
            <w:r w:rsidRPr="00C25669">
              <w:rPr>
                <w:rFonts w:ascii="Arial" w:eastAsia="SimSun" w:hAnsi="Arial" w:hint="eastAsia"/>
                <w:kern w:val="2"/>
                <w:sz w:val="18"/>
                <w:lang w:eastAsia="zh-CN"/>
              </w:rPr>
              <w:t>(N1,N2) = (2,1)</w:t>
            </w:r>
          </w:p>
        </w:tc>
      </w:tr>
      <w:tr w:rsidR="00257678" w:rsidRPr="00C25669" w14:paraId="4FFB2E36"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0EA7F83"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Beamforming Model</w:t>
            </w:r>
          </w:p>
        </w:tc>
        <w:tc>
          <w:tcPr>
            <w:tcW w:w="774" w:type="dxa"/>
            <w:tcBorders>
              <w:top w:val="single" w:sz="4" w:space="0" w:color="auto"/>
              <w:left w:val="single" w:sz="4" w:space="0" w:color="auto"/>
              <w:bottom w:val="single" w:sz="4" w:space="0" w:color="auto"/>
              <w:right w:val="single" w:sz="4" w:space="0" w:color="auto"/>
            </w:tcBorders>
            <w:vAlign w:val="center"/>
          </w:tcPr>
          <w:p w14:paraId="7F2AA1DF"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2190EDB0"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257678" w:rsidRPr="00C25669" w14:paraId="27C0E983" w14:textId="77777777" w:rsidTr="007F1B9E">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7228AD13"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ZP CSI-RS configuration</w:t>
            </w:r>
          </w:p>
          <w:p w14:paraId="1D849B7B"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34D6E9E"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74" w:type="dxa"/>
            <w:tcBorders>
              <w:top w:val="single" w:sz="4" w:space="0" w:color="auto"/>
              <w:left w:val="single" w:sz="4" w:space="0" w:color="auto"/>
              <w:bottom w:val="single" w:sz="4" w:space="0" w:color="auto"/>
              <w:right w:val="single" w:sz="4" w:space="0" w:color="auto"/>
            </w:tcBorders>
            <w:vAlign w:val="center"/>
          </w:tcPr>
          <w:p w14:paraId="4C9947F7"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2F6A9AC9" w14:textId="77777777" w:rsidR="00257678" w:rsidRPr="00C25669" w:rsidRDefault="00257678" w:rsidP="00257678">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r>
      <w:tr w:rsidR="00257678" w:rsidRPr="00C25669" w14:paraId="3DC63E70" w14:textId="77777777" w:rsidTr="007F1B9E">
        <w:trPr>
          <w:trHeight w:val="71"/>
          <w:jc w:val="center"/>
        </w:trPr>
        <w:tc>
          <w:tcPr>
            <w:tcW w:w="1382" w:type="dxa"/>
            <w:vMerge/>
            <w:tcBorders>
              <w:left w:val="single" w:sz="4" w:space="0" w:color="auto"/>
              <w:right w:val="single" w:sz="4" w:space="0" w:color="auto"/>
            </w:tcBorders>
            <w:vAlign w:val="center"/>
            <w:hideMark/>
          </w:tcPr>
          <w:p w14:paraId="2ECB0DEC"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EE1ED94"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74" w:type="dxa"/>
            <w:tcBorders>
              <w:top w:val="single" w:sz="4" w:space="0" w:color="auto"/>
              <w:left w:val="single" w:sz="4" w:space="0" w:color="auto"/>
              <w:bottom w:val="single" w:sz="4" w:space="0" w:color="auto"/>
              <w:right w:val="single" w:sz="4" w:space="0" w:color="auto"/>
            </w:tcBorders>
            <w:vAlign w:val="center"/>
          </w:tcPr>
          <w:p w14:paraId="7C640E3E"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25836BAB"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257678" w:rsidRPr="00C25669" w14:paraId="7565BDA0" w14:textId="77777777" w:rsidTr="007F1B9E">
        <w:trPr>
          <w:trHeight w:val="71"/>
          <w:jc w:val="center"/>
        </w:trPr>
        <w:tc>
          <w:tcPr>
            <w:tcW w:w="1382" w:type="dxa"/>
            <w:vMerge/>
            <w:tcBorders>
              <w:left w:val="single" w:sz="4" w:space="0" w:color="auto"/>
              <w:right w:val="single" w:sz="4" w:space="0" w:color="auto"/>
            </w:tcBorders>
            <w:vAlign w:val="center"/>
            <w:hideMark/>
          </w:tcPr>
          <w:p w14:paraId="795614D1"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66996B9"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CDM Type</w:t>
            </w:r>
          </w:p>
        </w:tc>
        <w:tc>
          <w:tcPr>
            <w:tcW w:w="774" w:type="dxa"/>
            <w:tcBorders>
              <w:top w:val="single" w:sz="4" w:space="0" w:color="auto"/>
              <w:left w:val="single" w:sz="4" w:space="0" w:color="auto"/>
              <w:bottom w:val="single" w:sz="4" w:space="0" w:color="auto"/>
              <w:right w:val="single" w:sz="4" w:space="0" w:color="auto"/>
            </w:tcBorders>
            <w:vAlign w:val="center"/>
          </w:tcPr>
          <w:p w14:paraId="4BC840B3"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5C66F8DA"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257678" w:rsidRPr="00C25669" w14:paraId="39EEF2EB" w14:textId="77777777" w:rsidTr="007F1B9E">
        <w:trPr>
          <w:trHeight w:val="71"/>
          <w:jc w:val="center"/>
        </w:trPr>
        <w:tc>
          <w:tcPr>
            <w:tcW w:w="1382" w:type="dxa"/>
            <w:vMerge/>
            <w:tcBorders>
              <w:left w:val="single" w:sz="4" w:space="0" w:color="auto"/>
              <w:right w:val="single" w:sz="4" w:space="0" w:color="auto"/>
            </w:tcBorders>
            <w:vAlign w:val="center"/>
            <w:hideMark/>
          </w:tcPr>
          <w:p w14:paraId="5B289BAF"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FE96C74"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Density (ρ)</w:t>
            </w:r>
          </w:p>
        </w:tc>
        <w:tc>
          <w:tcPr>
            <w:tcW w:w="774" w:type="dxa"/>
            <w:tcBorders>
              <w:top w:val="single" w:sz="4" w:space="0" w:color="auto"/>
              <w:left w:val="single" w:sz="4" w:space="0" w:color="auto"/>
              <w:bottom w:val="single" w:sz="4" w:space="0" w:color="auto"/>
              <w:right w:val="single" w:sz="4" w:space="0" w:color="auto"/>
            </w:tcBorders>
            <w:vAlign w:val="center"/>
          </w:tcPr>
          <w:p w14:paraId="78F27CD9"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09AC8174"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257678" w:rsidRPr="00C25669" w14:paraId="20BBA4E8" w14:textId="77777777" w:rsidTr="007F1B9E">
        <w:trPr>
          <w:trHeight w:val="71"/>
          <w:jc w:val="center"/>
        </w:trPr>
        <w:tc>
          <w:tcPr>
            <w:tcW w:w="1382" w:type="dxa"/>
            <w:vMerge/>
            <w:tcBorders>
              <w:left w:val="single" w:sz="4" w:space="0" w:color="auto"/>
              <w:right w:val="single" w:sz="4" w:space="0" w:color="auto"/>
            </w:tcBorders>
            <w:vAlign w:val="center"/>
            <w:hideMark/>
          </w:tcPr>
          <w:p w14:paraId="1EE9E88E"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E8B587F" w14:textId="563C16FF" w:rsidR="00257678" w:rsidRPr="00C25669" w:rsidRDefault="00257678" w:rsidP="00257678">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74" w:type="dxa"/>
            <w:tcBorders>
              <w:top w:val="single" w:sz="4" w:space="0" w:color="auto"/>
              <w:left w:val="single" w:sz="4" w:space="0" w:color="auto"/>
              <w:bottom w:val="single" w:sz="4" w:space="0" w:color="auto"/>
              <w:right w:val="single" w:sz="4" w:space="0" w:color="auto"/>
            </w:tcBorders>
            <w:vAlign w:val="center"/>
          </w:tcPr>
          <w:p w14:paraId="12CEA980" w14:textId="77777777" w:rsidR="00257678" w:rsidRPr="00C25669" w:rsidRDefault="00257678" w:rsidP="00257678">
            <w:pPr>
              <w:keepNext/>
              <w:keepLines/>
              <w:spacing w:after="0"/>
              <w:jc w:val="center"/>
              <w:rPr>
                <w:rFonts w:ascii="Arial" w:eastAsia="SimSun"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1D49512B" w14:textId="5A4B1A50" w:rsidR="00257678" w:rsidRPr="00C25669" w:rsidRDefault="00524E5D" w:rsidP="00257678">
            <w:pPr>
              <w:keepNext/>
              <w:keepLines/>
              <w:spacing w:after="0"/>
              <w:jc w:val="center"/>
              <w:rPr>
                <w:rFonts w:ascii="Arial" w:eastAsia="SimSun" w:hAnsi="Arial"/>
                <w:sz w:val="18"/>
                <w:lang w:eastAsia="zh-CN"/>
              </w:rPr>
            </w:pPr>
            <w:r>
              <w:rPr>
                <w:lang w:eastAsia="zh-CN"/>
              </w:rPr>
              <w:t>Row 5,(4)</w:t>
            </w:r>
          </w:p>
        </w:tc>
      </w:tr>
      <w:tr w:rsidR="00257678" w:rsidRPr="00C25669" w14:paraId="0C8E2BAB" w14:textId="77777777" w:rsidTr="007F1B9E">
        <w:trPr>
          <w:trHeight w:val="71"/>
          <w:jc w:val="center"/>
        </w:trPr>
        <w:tc>
          <w:tcPr>
            <w:tcW w:w="1382" w:type="dxa"/>
            <w:vMerge/>
            <w:tcBorders>
              <w:left w:val="single" w:sz="4" w:space="0" w:color="auto"/>
              <w:right w:val="single" w:sz="4" w:space="0" w:color="auto"/>
            </w:tcBorders>
            <w:vAlign w:val="center"/>
            <w:hideMark/>
          </w:tcPr>
          <w:p w14:paraId="59B21A4B"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0A78A10"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774" w:type="dxa"/>
            <w:tcBorders>
              <w:top w:val="single" w:sz="4" w:space="0" w:color="auto"/>
              <w:left w:val="single" w:sz="4" w:space="0" w:color="auto"/>
              <w:bottom w:val="single" w:sz="4" w:space="0" w:color="auto"/>
              <w:right w:val="single" w:sz="4" w:space="0" w:color="auto"/>
            </w:tcBorders>
            <w:vAlign w:val="center"/>
          </w:tcPr>
          <w:p w14:paraId="566840FB"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7891CDB9" w14:textId="0E3D5B90"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257678" w:rsidRPr="00C25669" w14:paraId="4E52F981" w14:textId="77777777" w:rsidTr="007F1B9E">
        <w:trPr>
          <w:trHeight w:val="71"/>
          <w:jc w:val="center"/>
        </w:trPr>
        <w:tc>
          <w:tcPr>
            <w:tcW w:w="1382" w:type="dxa"/>
            <w:vMerge/>
            <w:tcBorders>
              <w:left w:val="single" w:sz="4" w:space="0" w:color="auto"/>
              <w:right w:val="single" w:sz="4" w:space="0" w:color="auto"/>
            </w:tcBorders>
            <w:vAlign w:val="center"/>
            <w:hideMark/>
          </w:tcPr>
          <w:p w14:paraId="452E0388" w14:textId="77777777" w:rsidR="00257678" w:rsidRPr="00C25669" w:rsidRDefault="00257678" w:rsidP="00257678">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114A4C08"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CSI-RS</w:t>
            </w:r>
          </w:p>
          <w:p w14:paraId="6A53774A" w14:textId="76C34F7C" w:rsidR="00257678" w:rsidRPr="00C25669" w:rsidRDefault="00476C22" w:rsidP="00257678">
            <w:pPr>
              <w:keepNext/>
              <w:keepLines/>
              <w:spacing w:after="0"/>
              <w:rPr>
                <w:rFonts w:ascii="Arial" w:eastAsia="SimSun" w:hAnsi="Arial"/>
                <w:sz w:val="18"/>
              </w:rPr>
            </w:pPr>
            <w:r>
              <w:rPr>
                <w:rFonts w:ascii="Arial" w:eastAsia="SimSun" w:hAnsi="Arial" w:hint="eastAsia"/>
                <w:sz w:val="18"/>
                <w:lang w:eastAsia="zh-CN"/>
              </w:rPr>
              <w:t>periodicity</w:t>
            </w:r>
            <w:r w:rsidR="00257678" w:rsidRPr="00C25669">
              <w:rPr>
                <w:rFonts w:ascii="Arial" w:eastAsia="SimSun" w:hAnsi="Arial"/>
                <w:sz w:val="18"/>
              </w:rPr>
              <w:t xml:space="preserve"> and offset</w:t>
            </w:r>
          </w:p>
        </w:tc>
        <w:tc>
          <w:tcPr>
            <w:tcW w:w="774" w:type="dxa"/>
            <w:tcBorders>
              <w:top w:val="single" w:sz="4" w:space="0" w:color="auto"/>
              <w:left w:val="single" w:sz="4" w:space="0" w:color="auto"/>
              <w:bottom w:val="single" w:sz="4" w:space="0" w:color="auto"/>
              <w:right w:val="single" w:sz="4" w:space="0" w:color="auto"/>
            </w:tcBorders>
            <w:vAlign w:val="center"/>
          </w:tcPr>
          <w:p w14:paraId="1F144E6A" w14:textId="77777777" w:rsidR="00257678" w:rsidRPr="00C25669" w:rsidRDefault="00257678" w:rsidP="00257678">
            <w:pPr>
              <w:keepNext/>
              <w:keepLines/>
              <w:spacing w:after="0"/>
              <w:jc w:val="center"/>
              <w:rPr>
                <w:rFonts w:ascii="Arial" w:hAnsi="Arial"/>
                <w:sz w:val="18"/>
              </w:rPr>
            </w:pPr>
            <w:r w:rsidRPr="00C25669">
              <w:rPr>
                <w:rFonts w:ascii="Arial" w:eastAsia="SimSun" w:hAnsi="Arial" w:hint="eastAsia"/>
                <w:sz w:val="18"/>
                <w:lang w:eastAsia="zh-CN"/>
              </w:rPr>
              <w:t>slot</w:t>
            </w:r>
          </w:p>
        </w:tc>
        <w:tc>
          <w:tcPr>
            <w:tcW w:w="2359" w:type="dxa"/>
            <w:tcBorders>
              <w:top w:val="single" w:sz="4" w:space="0" w:color="auto"/>
              <w:left w:val="single" w:sz="4" w:space="0" w:color="auto"/>
              <w:bottom w:val="single" w:sz="4" w:space="0" w:color="auto"/>
              <w:right w:val="single" w:sz="4" w:space="0" w:color="auto"/>
            </w:tcBorders>
            <w:vAlign w:val="center"/>
          </w:tcPr>
          <w:p w14:paraId="69110E00" w14:textId="77777777" w:rsidR="00257678" w:rsidRPr="006F752A" w:rsidRDefault="00257678" w:rsidP="00257678">
            <w:pPr>
              <w:keepNext/>
              <w:keepLines/>
              <w:spacing w:after="0"/>
              <w:jc w:val="center"/>
              <w:rPr>
                <w:rFonts w:ascii="Arial" w:eastAsia="MS Mincho" w:hAnsi="Arial"/>
                <w:sz w:val="18"/>
                <w:lang w:eastAsia="ja-JP"/>
              </w:rPr>
            </w:pPr>
            <w:r w:rsidRPr="005527F0">
              <w:rPr>
                <w:rFonts w:ascii="Arial" w:hAnsi="Arial" w:hint="eastAsia"/>
                <w:sz w:val="18"/>
                <w:lang w:eastAsia="ja-JP"/>
              </w:rPr>
              <w:t>5/1</w:t>
            </w:r>
          </w:p>
        </w:tc>
      </w:tr>
      <w:tr w:rsidR="00257678" w:rsidRPr="00C25669" w14:paraId="28F2F82B" w14:textId="77777777" w:rsidTr="007F1B9E">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603AAC18"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NZP CSI-RS for CSI acquisition</w:t>
            </w:r>
          </w:p>
          <w:p w14:paraId="45E8F394"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4D54CF6"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74" w:type="dxa"/>
            <w:tcBorders>
              <w:top w:val="single" w:sz="4" w:space="0" w:color="auto"/>
              <w:left w:val="single" w:sz="4" w:space="0" w:color="auto"/>
              <w:bottom w:val="single" w:sz="4" w:space="0" w:color="auto"/>
              <w:right w:val="single" w:sz="4" w:space="0" w:color="auto"/>
            </w:tcBorders>
            <w:vAlign w:val="center"/>
          </w:tcPr>
          <w:p w14:paraId="55F624D3"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5EEF99FA"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257678" w:rsidRPr="00C25669" w14:paraId="036B3C5B" w14:textId="77777777" w:rsidTr="007F1B9E">
        <w:trPr>
          <w:trHeight w:val="71"/>
          <w:jc w:val="center"/>
        </w:trPr>
        <w:tc>
          <w:tcPr>
            <w:tcW w:w="1382" w:type="dxa"/>
            <w:vMerge/>
            <w:tcBorders>
              <w:left w:val="single" w:sz="4" w:space="0" w:color="auto"/>
              <w:right w:val="single" w:sz="4" w:space="0" w:color="auto"/>
            </w:tcBorders>
            <w:vAlign w:val="center"/>
          </w:tcPr>
          <w:p w14:paraId="0C275620"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C1FCE8F"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74" w:type="dxa"/>
            <w:tcBorders>
              <w:top w:val="single" w:sz="4" w:space="0" w:color="auto"/>
              <w:left w:val="single" w:sz="4" w:space="0" w:color="auto"/>
              <w:bottom w:val="single" w:sz="4" w:space="0" w:color="auto"/>
              <w:right w:val="single" w:sz="4" w:space="0" w:color="auto"/>
            </w:tcBorders>
            <w:vAlign w:val="center"/>
          </w:tcPr>
          <w:p w14:paraId="4B4421FC"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0FD898D1"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257678" w:rsidRPr="00C25669" w14:paraId="362B887D" w14:textId="77777777" w:rsidTr="007F1B9E">
        <w:trPr>
          <w:trHeight w:val="71"/>
          <w:jc w:val="center"/>
        </w:trPr>
        <w:tc>
          <w:tcPr>
            <w:tcW w:w="1382" w:type="dxa"/>
            <w:vMerge/>
            <w:tcBorders>
              <w:left w:val="single" w:sz="4" w:space="0" w:color="auto"/>
              <w:right w:val="single" w:sz="4" w:space="0" w:color="auto"/>
            </w:tcBorders>
            <w:vAlign w:val="center"/>
            <w:hideMark/>
          </w:tcPr>
          <w:p w14:paraId="43F72BE7"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C5C0346"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CDM Type</w:t>
            </w:r>
          </w:p>
        </w:tc>
        <w:tc>
          <w:tcPr>
            <w:tcW w:w="774" w:type="dxa"/>
            <w:tcBorders>
              <w:top w:val="single" w:sz="4" w:space="0" w:color="auto"/>
              <w:left w:val="single" w:sz="4" w:space="0" w:color="auto"/>
              <w:bottom w:val="single" w:sz="4" w:space="0" w:color="auto"/>
              <w:right w:val="single" w:sz="4" w:space="0" w:color="auto"/>
            </w:tcBorders>
            <w:vAlign w:val="center"/>
          </w:tcPr>
          <w:p w14:paraId="70F683C5"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3C2A19C6"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257678" w:rsidRPr="00C25669" w14:paraId="3ED12436" w14:textId="77777777" w:rsidTr="007F1B9E">
        <w:trPr>
          <w:trHeight w:val="71"/>
          <w:jc w:val="center"/>
        </w:trPr>
        <w:tc>
          <w:tcPr>
            <w:tcW w:w="1382" w:type="dxa"/>
            <w:vMerge/>
            <w:tcBorders>
              <w:left w:val="single" w:sz="4" w:space="0" w:color="auto"/>
              <w:right w:val="single" w:sz="4" w:space="0" w:color="auto"/>
            </w:tcBorders>
            <w:vAlign w:val="center"/>
            <w:hideMark/>
          </w:tcPr>
          <w:p w14:paraId="3F1FE8CB"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632953A"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Density (ρ)</w:t>
            </w:r>
          </w:p>
        </w:tc>
        <w:tc>
          <w:tcPr>
            <w:tcW w:w="774" w:type="dxa"/>
            <w:tcBorders>
              <w:top w:val="single" w:sz="4" w:space="0" w:color="auto"/>
              <w:left w:val="single" w:sz="4" w:space="0" w:color="auto"/>
              <w:bottom w:val="single" w:sz="4" w:space="0" w:color="auto"/>
              <w:right w:val="single" w:sz="4" w:space="0" w:color="auto"/>
            </w:tcBorders>
            <w:vAlign w:val="center"/>
          </w:tcPr>
          <w:p w14:paraId="1D93B7FA"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4705A67F"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257678" w:rsidRPr="00C25669" w14:paraId="5375EF23" w14:textId="77777777" w:rsidTr="007F1B9E">
        <w:trPr>
          <w:trHeight w:val="71"/>
          <w:jc w:val="center"/>
        </w:trPr>
        <w:tc>
          <w:tcPr>
            <w:tcW w:w="1382" w:type="dxa"/>
            <w:vMerge/>
            <w:tcBorders>
              <w:left w:val="single" w:sz="4" w:space="0" w:color="auto"/>
              <w:right w:val="single" w:sz="4" w:space="0" w:color="auto"/>
            </w:tcBorders>
            <w:vAlign w:val="center"/>
            <w:hideMark/>
          </w:tcPr>
          <w:p w14:paraId="78670FCB" w14:textId="77777777" w:rsidR="00257678" w:rsidRPr="00C25669" w:rsidRDefault="00257678" w:rsidP="00257678">
            <w:pPr>
              <w:keepNext/>
              <w:keepLines/>
              <w:spacing w:after="0"/>
              <w:rPr>
                <w:rFonts w:ascii="Arial" w:hAnsi="Arial"/>
                <w:b/>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4D5D955" w14:textId="6C9B5405" w:rsidR="00257678" w:rsidRPr="00C25669" w:rsidRDefault="00257678" w:rsidP="00257678">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74" w:type="dxa"/>
            <w:tcBorders>
              <w:top w:val="single" w:sz="4" w:space="0" w:color="auto"/>
              <w:left w:val="single" w:sz="4" w:space="0" w:color="auto"/>
              <w:bottom w:val="single" w:sz="4" w:space="0" w:color="auto"/>
              <w:right w:val="single" w:sz="4" w:space="0" w:color="auto"/>
            </w:tcBorders>
            <w:vAlign w:val="center"/>
          </w:tcPr>
          <w:p w14:paraId="3AFF4BA6"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6F05FADD" w14:textId="1DF3229A"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4, (0)</w:t>
            </w:r>
          </w:p>
        </w:tc>
      </w:tr>
      <w:tr w:rsidR="00257678" w:rsidRPr="00C25669" w14:paraId="5F8D87C7" w14:textId="77777777" w:rsidTr="007F1B9E">
        <w:trPr>
          <w:trHeight w:val="71"/>
          <w:jc w:val="center"/>
        </w:trPr>
        <w:tc>
          <w:tcPr>
            <w:tcW w:w="1382" w:type="dxa"/>
            <w:vMerge/>
            <w:tcBorders>
              <w:left w:val="single" w:sz="4" w:space="0" w:color="auto"/>
              <w:right w:val="single" w:sz="4" w:space="0" w:color="auto"/>
            </w:tcBorders>
            <w:vAlign w:val="center"/>
            <w:hideMark/>
          </w:tcPr>
          <w:p w14:paraId="6E63FF7B"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D4D15DC" w14:textId="2D1E0A70" w:rsidR="00257678" w:rsidRPr="00C25669" w:rsidRDefault="00257678" w:rsidP="00257678">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74" w:type="dxa"/>
            <w:tcBorders>
              <w:top w:val="single" w:sz="4" w:space="0" w:color="auto"/>
              <w:left w:val="single" w:sz="4" w:space="0" w:color="auto"/>
              <w:bottom w:val="single" w:sz="4" w:space="0" w:color="auto"/>
              <w:right w:val="single" w:sz="4" w:space="0" w:color="auto"/>
            </w:tcBorders>
            <w:vAlign w:val="center"/>
          </w:tcPr>
          <w:p w14:paraId="614C5C48"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497D1B4F" w14:textId="7483272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r>
      <w:tr w:rsidR="00257678" w:rsidRPr="00C25669" w14:paraId="15E12DB7" w14:textId="77777777" w:rsidTr="007F1B9E">
        <w:trPr>
          <w:trHeight w:val="71"/>
          <w:jc w:val="center"/>
        </w:trPr>
        <w:tc>
          <w:tcPr>
            <w:tcW w:w="1382" w:type="dxa"/>
            <w:vMerge/>
            <w:tcBorders>
              <w:left w:val="single" w:sz="4" w:space="0" w:color="auto"/>
              <w:right w:val="single" w:sz="4" w:space="0" w:color="auto"/>
            </w:tcBorders>
            <w:vAlign w:val="center"/>
          </w:tcPr>
          <w:p w14:paraId="539ED494"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F4E1234"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CSI-RS</w:t>
            </w:r>
          </w:p>
          <w:p w14:paraId="411CFF9A" w14:textId="3DCD3F1C" w:rsidR="00257678" w:rsidRPr="00C25669" w:rsidRDefault="00476C22" w:rsidP="00257678">
            <w:pPr>
              <w:keepNext/>
              <w:keepLines/>
              <w:spacing w:after="0"/>
              <w:rPr>
                <w:rFonts w:ascii="Arial" w:eastAsia="SimSun" w:hAnsi="Arial"/>
                <w:sz w:val="18"/>
              </w:rPr>
            </w:pPr>
            <w:r>
              <w:rPr>
                <w:rFonts w:ascii="Arial" w:eastAsia="SimSun" w:hAnsi="Arial" w:hint="eastAsia"/>
                <w:sz w:val="18"/>
                <w:lang w:eastAsia="zh-CN"/>
              </w:rPr>
              <w:t>periodicity</w:t>
            </w:r>
            <w:r w:rsidR="00257678" w:rsidRPr="00C25669">
              <w:rPr>
                <w:rFonts w:ascii="Arial" w:eastAsia="SimSun" w:hAnsi="Arial"/>
                <w:sz w:val="18"/>
              </w:rPr>
              <w:t xml:space="preserve"> and offset</w:t>
            </w:r>
          </w:p>
        </w:tc>
        <w:tc>
          <w:tcPr>
            <w:tcW w:w="774" w:type="dxa"/>
            <w:tcBorders>
              <w:top w:val="single" w:sz="4" w:space="0" w:color="auto"/>
              <w:left w:val="single" w:sz="4" w:space="0" w:color="auto"/>
              <w:bottom w:val="single" w:sz="4" w:space="0" w:color="auto"/>
              <w:right w:val="single" w:sz="4" w:space="0" w:color="auto"/>
            </w:tcBorders>
            <w:vAlign w:val="center"/>
          </w:tcPr>
          <w:p w14:paraId="10867EF4"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12C11F79"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57678" w:rsidRPr="00C25669" w14:paraId="76DE9AF4" w14:textId="77777777" w:rsidTr="007F1B9E">
        <w:trPr>
          <w:trHeight w:val="71"/>
          <w:jc w:val="center"/>
        </w:trPr>
        <w:tc>
          <w:tcPr>
            <w:tcW w:w="1382" w:type="dxa"/>
            <w:vMerge/>
            <w:tcBorders>
              <w:left w:val="single" w:sz="4" w:space="0" w:color="auto"/>
              <w:bottom w:val="single" w:sz="4" w:space="0" w:color="auto"/>
              <w:right w:val="single" w:sz="4" w:space="0" w:color="auto"/>
            </w:tcBorders>
            <w:vAlign w:val="center"/>
          </w:tcPr>
          <w:p w14:paraId="7AA38744"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E8927F9" w14:textId="77777777" w:rsidR="00257678" w:rsidRPr="00C25669" w:rsidRDefault="00257678" w:rsidP="00257678">
            <w:pPr>
              <w:keepNext/>
              <w:keepLines/>
              <w:spacing w:after="0"/>
              <w:rPr>
                <w:rFonts w:ascii="Arial" w:eastAsia="SimSun" w:hAnsi="Arial"/>
                <w:sz w:val="18"/>
              </w:rPr>
            </w:pPr>
            <w:r w:rsidRPr="001F023B">
              <w:rPr>
                <w:rFonts w:ascii="Arial" w:hAnsi="Arial"/>
                <w:sz w:val="18"/>
              </w:rPr>
              <w:t>aperiodicTriggeringOffset</w:t>
            </w:r>
          </w:p>
        </w:tc>
        <w:tc>
          <w:tcPr>
            <w:tcW w:w="774" w:type="dxa"/>
            <w:tcBorders>
              <w:top w:val="single" w:sz="4" w:space="0" w:color="auto"/>
              <w:left w:val="single" w:sz="4" w:space="0" w:color="auto"/>
              <w:bottom w:val="single" w:sz="4" w:space="0" w:color="auto"/>
              <w:right w:val="single" w:sz="4" w:space="0" w:color="auto"/>
            </w:tcBorders>
            <w:vAlign w:val="center"/>
          </w:tcPr>
          <w:p w14:paraId="1ECF676E"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15BFB710"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hAnsi="Arial"/>
                <w:sz w:val="18"/>
                <w:lang w:eastAsia="zh-CN"/>
              </w:rPr>
              <w:t>0</w:t>
            </w:r>
          </w:p>
        </w:tc>
      </w:tr>
      <w:tr w:rsidR="00257678" w:rsidRPr="00C25669" w14:paraId="21772864" w14:textId="77777777" w:rsidTr="007F1B9E">
        <w:trPr>
          <w:trHeight w:val="71"/>
          <w:jc w:val="center"/>
        </w:trPr>
        <w:tc>
          <w:tcPr>
            <w:tcW w:w="1382" w:type="dxa"/>
            <w:vMerge w:val="restart"/>
            <w:tcBorders>
              <w:left w:val="single" w:sz="4" w:space="0" w:color="auto"/>
              <w:right w:val="single" w:sz="4" w:space="0" w:color="auto"/>
            </w:tcBorders>
            <w:vAlign w:val="center"/>
          </w:tcPr>
          <w:p w14:paraId="54EB810B"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CSI-IM configuration</w:t>
            </w:r>
          </w:p>
        </w:tc>
        <w:tc>
          <w:tcPr>
            <w:tcW w:w="2446" w:type="dxa"/>
            <w:tcBorders>
              <w:top w:val="single" w:sz="4" w:space="0" w:color="auto"/>
              <w:left w:val="single" w:sz="4" w:space="0" w:color="auto"/>
              <w:bottom w:val="single" w:sz="4" w:space="0" w:color="auto"/>
              <w:right w:val="single" w:sz="4" w:space="0" w:color="auto"/>
            </w:tcBorders>
          </w:tcPr>
          <w:p w14:paraId="69C26D51" w14:textId="77777777" w:rsidR="00257678" w:rsidRPr="00C25669" w:rsidRDefault="00257678" w:rsidP="00257678">
            <w:pPr>
              <w:keepNext/>
              <w:keepLines/>
              <w:spacing w:after="0"/>
              <w:rPr>
                <w:rFonts w:ascii="Arial" w:hAnsi="Arial"/>
                <w:sz w:val="18"/>
              </w:rPr>
            </w:pPr>
            <w:r w:rsidRPr="00C25669">
              <w:rPr>
                <w:rFonts w:ascii="Arial" w:eastAsia="SimSun" w:hAnsi="Arial" w:hint="eastAsia"/>
                <w:sz w:val="18"/>
                <w:lang w:eastAsia="zh-CN"/>
              </w:rPr>
              <w:t>CSI-IM resource Type</w:t>
            </w:r>
          </w:p>
        </w:tc>
        <w:tc>
          <w:tcPr>
            <w:tcW w:w="774" w:type="dxa"/>
            <w:tcBorders>
              <w:top w:val="single" w:sz="4" w:space="0" w:color="auto"/>
              <w:left w:val="single" w:sz="4" w:space="0" w:color="auto"/>
              <w:bottom w:val="single" w:sz="4" w:space="0" w:color="auto"/>
              <w:right w:val="single" w:sz="4" w:space="0" w:color="auto"/>
            </w:tcBorders>
            <w:vAlign w:val="center"/>
          </w:tcPr>
          <w:p w14:paraId="62E8B2F6"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14266ED9" w14:textId="77777777" w:rsidR="00257678" w:rsidRPr="00C25669" w:rsidRDefault="00257678" w:rsidP="00257678">
            <w:pPr>
              <w:keepNext/>
              <w:keepLines/>
              <w:spacing w:after="0"/>
              <w:jc w:val="center"/>
              <w:rPr>
                <w:rFonts w:ascii="Arial" w:hAnsi="Arial"/>
                <w:sz w:val="18"/>
                <w:lang w:eastAsia="zh-CN"/>
              </w:rPr>
            </w:pPr>
            <w:r w:rsidRPr="00C25669">
              <w:rPr>
                <w:rFonts w:ascii="Arial" w:eastAsia="SimSun" w:hAnsi="Arial" w:hint="eastAsia"/>
                <w:sz w:val="18"/>
                <w:lang w:eastAsia="zh-CN"/>
              </w:rPr>
              <w:t>Aperiodic</w:t>
            </w:r>
          </w:p>
        </w:tc>
      </w:tr>
      <w:tr w:rsidR="00257678" w:rsidRPr="00C25669" w14:paraId="6C640676" w14:textId="77777777" w:rsidTr="007F1B9E">
        <w:trPr>
          <w:trHeight w:val="221"/>
          <w:jc w:val="center"/>
        </w:trPr>
        <w:tc>
          <w:tcPr>
            <w:tcW w:w="1382" w:type="dxa"/>
            <w:vMerge/>
            <w:tcBorders>
              <w:left w:val="single" w:sz="4" w:space="0" w:color="auto"/>
              <w:right w:val="single" w:sz="4" w:space="0" w:color="auto"/>
            </w:tcBorders>
            <w:vAlign w:val="center"/>
            <w:hideMark/>
          </w:tcPr>
          <w:p w14:paraId="73554896" w14:textId="77777777" w:rsidR="00257678" w:rsidRPr="00C25669" w:rsidRDefault="00257678" w:rsidP="00257678">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29CE8E8A"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CSI-IM RE pattern</w:t>
            </w:r>
          </w:p>
        </w:tc>
        <w:tc>
          <w:tcPr>
            <w:tcW w:w="774" w:type="dxa"/>
            <w:tcBorders>
              <w:top w:val="single" w:sz="4" w:space="0" w:color="auto"/>
              <w:left w:val="single" w:sz="4" w:space="0" w:color="auto"/>
              <w:bottom w:val="single" w:sz="4" w:space="0" w:color="auto"/>
              <w:right w:val="single" w:sz="4" w:space="0" w:color="auto"/>
            </w:tcBorders>
            <w:vAlign w:val="center"/>
            <w:hideMark/>
          </w:tcPr>
          <w:p w14:paraId="743F1B46"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34062FC9"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w:t>
            </w:r>
            <w:r w:rsidRPr="005527F0">
              <w:rPr>
                <w:rFonts w:ascii="Arial" w:hAnsi="Arial" w:hint="eastAsia"/>
                <w:sz w:val="18"/>
                <w:lang w:eastAsia="ja-JP"/>
              </w:rPr>
              <w:t>r</w:t>
            </w:r>
            <w:r w:rsidRPr="00C25669">
              <w:rPr>
                <w:rFonts w:ascii="Arial" w:eastAsia="SimSun" w:hAnsi="Arial" w:hint="eastAsia"/>
                <w:sz w:val="18"/>
                <w:lang w:eastAsia="zh-CN"/>
              </w:rPr>
              <w:t>n 0</w:t>
            </w:r>
          </w:p>
        </w:tc>
      </w:tr>
      <w:tr w:rsidR="00257678" w:rsidRPr="00C25669" w14:paraId="507F6821" w14:textId="77777777" w:rsidTr="007F1B9E">
        <w:trPr>
          <w:trHeight w:val="413"/>
          <w:jc w:val="center"/>
        </w:trPr>
        <w:tc>
          <w:tcPr>
            <w:tcW w:w="1382" w:type="dxa"/>
            <w:vMerge/>
            <w:tcBorders>
              <w:left w:val="single" w:sz="4" w:space="0" w:color="auto"/>
              <w:right w:val="single" w:sz="4" w:space="0" w:color="auto"/>
            </w:tcBorders>
            <w:vAlign w:val="center"/>
            <w:hideMark/>
          </w:tcPr>
          <w:p w14:paraId="5458D1E7"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E7980A1"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CSI-IM Resource Mapping</w:t>
            </w:r>
          </w:p>
          <w:p w14:paraId="4648880A"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74" w:type="dxa"/>
            <w:tcBorders>
              <w:top w:val="single" w:sz="4" w:space="0" w:color="auto"/>
              <w:left w:val="single" w:sz="4" w:space="0" w:color="auto"/>
              <w:bottom w:val="single" w:sz="4" w:space="0" w:color="auto"/>
              <w:right w:val="single" w:sz="4" w:space="0" w:color="auto"/>
            </w:tcBorders>
            <w:vAlign w:val="center"/>
          </w:tcPr>
          <w:p w14:paraId="6797C2AB"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44140E8F"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(4,9)</w:t>
            </w:r>
          </w:p>
        </w:tc>
      </w:tr>
      <w:tr w:rsidR="00257678" w:rsidRPr="00C25669" w14:paraId="6C2899F0" w14:textId="77777777" w:rsidTr="007F1B9E">
        <w:trPr>
          <w:trHeight w:val="71"/>
          <w:jc w:val="center"/>
        </w:trPr>
        <w:tc>
          <w:tcPr>
            <w:tcW w:w="1382" w:type="dxa"/>
            <w:vMerge/>
            <w:tcBorders>
              <w:left w:val="single" w:sz="4" w:space="0" w:color="auto"/>
              <w:bottom w:val="single" w:sz="4" w:space="0" w:color="auto"/>
              <w:right w:val="single" w:sz="4" w:space="0" w:color="auto"/>
            </w:tcBorders>
            <w:vAlign w:val="center"/>
            <w:hideMark/>
          </w:tcPr>
          <w:p w14:paraId="42CA8E35"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FBE6762"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CSI-IM timeConfig</w:t>
            </w:r>
          </w:p>
          <w:p w14:paraId="76911C86" w14:textId="05FAE0C7" w:rsidR="00257678" w:rsidRPr="00C25669" w:rsidRDefault="003F683B" w:rsidP="00257678">
            <w:pPr>
              <w:keepNext/>
              <w:keepLines/>
              <w:spacing w:after="0"/>
              <w:rPr>
                <w:rFonts w:ascii="Arial" w:hAnsi="Arial"/>
                <w:sz w:val="18"/>
              </w:rPr>
            </w:pPr>
            <w:r>
              <w:rPr>
                <w:rFonts w:ascii="Arial" w:eastAsia="SimSun" w:hAnsi="Arial" w:hint="eastAsia"/>
                <w:sz w:val="18"/>
                <w:lang w:eastAsia="zh-CN"/>
              </w:rPr>
              <w:t>periodicity</w:t>
            </w:r>
            <w:r w:rsidR="00257678" w:rsidRPr="00C25669">
              <w:rPr>
                <w:rFonts w:ascii="Arial" w:eastAsia="SimSun" w:hAnsi="Arial"/>
                <w:sz w:val="18"/>
              </w:rPr>
              <w:t xml:space="preserve"> and offset</w:t>
            </w:r>
          </w:p>
        </w:tc>
        <w:tc>
          <w:tcPr>
            <w:tcW w:w="774" w:type="dxa"/>
            <w:tcBorders>
              <w:top w:val="single" w:sz="4" w:space="0" w:color="auto"/>
              <w:left w:val="single" w:sz="4" w:space="0" w:color="auto"/>
              <w:bottom w:val="single" w:sz="4" w:space="0" w:color="auto"/>
              <w:right w:val="single" w:sz="4" w:space="0" w:color="auto"/>
            </w:tcBorders>
            <w:vAlign w:val="center"/>
          </w:tcPr>
          <w:p w14:paraId="38003FAF"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359" w:type="dxa"/>
            <w:tcBorders>
              <w:top w:val="single" w:sz="4" w:space="0" w:color="auto"/>
              <w:left w:val="single" w:sz="4" w:space="0" w:color="auto"/>
              <w:bottom w:val="single" w:sz="4" w:space="0" w:color="auto"/>
              <w:right w:val="single" w:sz="4" w:space="0" w:color="auto"/>
            </w:tcBorders>
            <w:vAlign w:val="center"/>
          </w:tcPr>
          <w:p w14:paraId="7C97F1EA"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57678" w:rsidRPr="00C25669" w14:paraId="31F728EB"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CA676CF"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ReportConfigType</w:t>
            </w:r>
          </w:p>
        </w:tc>
        <w:tc>
          <w:tcPr>
            <w:tcW w:w="774" w:type="dxa"/>
            <w:tcBorders>
              <w:top w:val="single" w:sz="4" w:space="0" w:color="auto"/>
              <w:left w:val="single" w:sz="4" w:space="0" w:color="auto"/>
              <w:bottom w:val="single" w:sz="4" w:space="0" w:color="auto"/>
              <w:right w:val="single" w:sz="4" w:space="0" w:color="auto"/>
            </w:tcBorders>
            <w:vAlign w:val="center"/>
          </w:tcPr>
          <w:p w14:paraId="4928CF52"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3DA65AD3"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257678" w:rsidRPr="00C25669" w14:paraId="30C506D1"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1E99829"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CQI-table</w:t>
            </w:r>
          </w:p>
        </w:tc>
        <w:tc>
          <w:tcPr>
            <w:tcW w:w="774" w:type="dxa"/>
            <w:tcBorders>
              <w:top w:val="single" w:sz="4" w:space="0" w:color="auto"/>
              <w:left w:val="single" w:sz="4" w:space="0" w:color="auto"/>
              <w:bottom w:val="single" w:sz="4" w:space="0" w:color="auto"/>
              <w:right w:val="single" w:sz="4" w:space="0" w:color="auto"/>
            </w:tcBorders>
            <w:vAlign w:val="center"/>
          </w:tcPr>
          <w:p w14:paraId="297F401A"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11CAEBCE"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r>
      <w:tr w:rsidR="00257678" w:rsidRPr="00C25669" w14:paraId="6E85F3E9"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1A3569F"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reportQuantity</w:t>
            </w:r>
          </w:p>
        </w:tc>
        <w:tc>
          <w:tcPr>
            <w:tcW w:w="774" w:type="dxa"/>
            <w:tcBorders>
              <w:top w:val="single" w:sz="4" w:space="0" w:color="auto"/>
              <w:left w:val="single" w:sz="4" w:space="0" w:color="auto"/>
              <w:bottom w:val="single" w:sz="4" w:space="0" w:color="auto"/>
              <w:right w:val="single" w:sz="4" w:space="0" w:color="auto"/>
            </w:tcBorders>
            <w:vAlign w:val="center"/>
          </w:tcPr>
          <w:p w14:paraId="423ECB4F"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7E0A5C5A" w14:textId="77777777" w:rsidR="00257678" w:rsidRPr="00C25669" w:rsidRDefault="00257678" w:rsidP="00257678">
            <w:pPr>
              <w:keepNext/>
              <w:keepLines/>
              <w:spacing w:after="0"/>
              <w:jc w:val="center"/>
              <w:rPr>
                <w:rFonts w:ascii="Arial" w:hAnsi="Arial"/>
                <w:sz w:val="18"/>
              </w:rPr>
            </w:pPr>
            <w:r w:rsidRPr="00C25669">
              <w:rPr>
                <w:rFonts w:ascii="Arial" w:eastAsia="SimSun" w:hAnsi="Arial"/>
                <w:sz w:val="18"/>
                <w:lang w:eastAsia="zh-CN"/>
              </w:rPr>
              <w:t>cri-RI-PMI-CQI</w:t>
            </w:r>
          </w:p>
        </w:tc>
      </w:tr>
      <w:tr w:rsidR="00257678" w:rsidRPr="00C25669" w14:paraId="1F56B203"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3EB1E5E"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lang w:eastAsia="zh-CN"/>
              </w:rPr>
              <w:t>Channel</w:t>
            </w:r>
            <w:r w:rsidRPr="00C25669">
              <w:rPr>
                <w:rFonts w:ascii="Arial" w:eastAsia="SimSun" w:hAnsi="Arial"/>
                <w:sz w:val="18"/>
              </w:rPr>
              <w:t>Measurements</w:t>
            </w:r>
          </w:p>
        </w:tc>
        <w:tc>
          <w:tcPr>
            <w:tcW w:w="774" w:type="dxa"/>
            <w:tcBorders>
              <w:top w:val="single" w:sz="4" w:space="0" w:color="auto"/>
              <w:left w:val="single" w:sz="4" w:space="0" w:color="auto"/>
              <w:bottom w:val="single" w:sz="4" w:space="0" w:color="auto"/>
              <w:right w:val="single" w:sz="4" w:space="0" w:color="auto"/>
            </w:tcBorders>
            <w:vAlign w:val="center"/>
          </w:tcPr>
          <w:p w14:paraId="0DF8C535"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1BB2398E"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57678" w:rsidRPr="00C25669" w14:paraId="4D465B5B"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BF7E41F"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74" w:type="dxa"/>
            <w:tcBorders>
              <w:top w:val="single" w:sz="4" w:space="0" w:color="auto"/>
              <w:left w:val="single" w:sz="4" w:space="0" w:color="auto"/>
              <w:bottom w:val="single" w:sz="4" w:space="0" w:color="auto"/>
              <w:right w:val="single" w:sz="4" w:space="0" w:color="auto"/>
            </w:tcBorders>
            <w:vAlign w:val="center"/>
          </w:tcPr>
          <w:p w14:paraId="4FF75A98"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5F5B512F"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57678" w:rsidRPr="00C25669" w14:paraId="671C553A"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F2B7F63"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cqi-FormatIndicator</w:t>
            </w:r>
          </w:p>
        </w:tc>
        <w:tc>
          <w:tcPr>
            <w:tcW w:w="774" w:type="dxa"/>
            <w:tcBorders>
              <w:top w:val="single" w:sz="4" w:space="0" w:color="auto"/>
              <w:left w:val="single" w:sz="4" w:space="0" w:color="auto"/>
              <w:bottom w:val="single" w:sz="4" w:space="0" w:color="auto"/>
              <w:right w:val="single" w:sz="4" w:space="0" w:color="auto"/>
            </w:tcBorders>
            <w:vAlign w:val="center"/>
          </w:tcPr>
          <w:p w14:paraId="62C2BDD2"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63F91EB8"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257678" w:rsidRPr="00C25669" w14:paraId="2A74D344"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4FE90D9"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74" w:type="dxa"/>
            <w:tcBorders>
              <w:top w:val="single" w:sz="4" w:space="0" w:color="auto"/>
              <w:left w:val="single" w:sz="4" w:space="0" w:color="auto"/>
              <w:bottom w:val="single" w:sz="4" w:space="0" w:color="auto"/>
              <w:right w:val="single" w:sz="4" w:space="0" w:color="auto"/>
            </w:tcBorders>
            <w:vAlign w:val="center"/>
          </w:tcPr>
          <w:p w14:paraId="7507BB8E"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44B337EA"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257678" w:rsidRPr="00C25669" w14:paraId="660DA058"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ED9A793" w14:textId="77777777" w:rsidR="00257678" w:rsidRPr="00C25669" w:rsidRDefault="00257678" w:rsidP="00257678">
            <w:pPr>
              <w:keepNext/>
              <w:keepLines/>
              <w:spacing w:after="0"/>
              <w:rPr>
                <w:rFonts w:ascii="Arial" w:eastAsia="SimSun" w:hAnsi="Arial" w:cs="Arial"/>
                <w:sz w:val="18"/>
                <w:szCs w:val="18"/>
              </w:rPr>
            </w:pPr>
            <w:r w:rsidRPr="00C25669">
              <w:rPr>
                <w:rFonts w:ascii="Arial" w:eastAsia="SimSun" w:hAnsi="Arial" w:cs="Arial"/>
                <w:sz w:val="18"/>
                <w:szCs w:val="18"/>
              </w:rPr>
              <w:t>Sub-band Size</w:t>
            </w:r>
          </w:p>
        </w:tc>
        <w:tc>
          <w:tcPr>
            <w:tcW w:w="774" w:type="dxa"/>
            <w:tcBorders>
              <w:top w:val="single" w:sz="4" w:space="0" w:color="auto"/>
              <w:left w:val="single" w:sz="4" w:space="0" w:color="auto"/>
              <w:bottom w:val="single" w:sz="4" w:space="0" w:color="auto"/>
              <w:right w:val="single" w:sz="4" w:space="0" w:color="auto"/>
            </w:tcBorders>
            <w:vAlign w:val="center"/>
          </w:tcPr>
          <w:p w14:paraId="5EFEA45E" w14:textId="77777777" w:rsidR="00257678" w:rsidRPr="00C25669" w:rsidRDefault="00257678" w:rsidP="00257678">
            <w:pPr>
              <w:keepNext/>
              <w:keepLines/>
              <w:spacing w:after="0"/>
              <w:jc w:val="center"/>
              <w:rPr>
                <w:rFonts w:ascii="Arial" w:hAnsi="Arial" w:cs="Arial"/>
                <w:sz w:val="18"/>
                <w:szCs w:val="18"/>
              </w:rPr>
            </w:pPr>
            <w:r w:rsidRPr="00C25669">
              <w:rPr>
                <w:rFonts w:ascii="Arial" w:eastAsia="SimSun" w:hAnsi="Arial" w:cs="Arial"/>
                <w:sz w:val="18"/>
                <w:szCs w:val="18"/>
              </w:rPr>
              <w:t>RB</w:t>
            </w:r>
          </w:p>
        </w:tc>
        <w:tc>
          <w:tcPr>
            <w:tcW w:w="2359" w:type="dxa"/>
            <w:tcBorders>
              <w:top w:val="single" w:sz="4" w:space="0" w:color="auto"/>
              <w:left w:val="single" w:sz="4" w:space="0" w:color="auto"/>
              <w:bottom w:val="single" w:sz="4" w:space="0" w:color="auto"/>
              <w:right w:val="single" w:sz="4" w:space="0" w:color="auto"/>
            </w:tcBorders>
            <w:vAlign w:val="center"/>
          </w:tcPr>
          <w:p w14:paraId="69F48E8D" w14:textId="77777777" w:rsidR="00257678" w:rsidRPr="00C25669" w:rsidRDefault="00257678" w:rsidP="00257678">
            <w:pPr>
              <w:keepNext/>
              <w:keepLines/>
              <w:spacing w:after="0"/>
              <w:jc w:val="center"/>
              <w:rPr>
                <w:rFonts w:ascii="Arial" w:eastAsia="SimSun" w:hAnsi="Arial" w:cs="Arial"/>
                <w:sz w:val="18"/>
                <w:szCs w:val="18"/>
                <w:lang w:eastAsia="zh-CN"/>
              </w:rPr>
            </w:pPr>
            <w:r w:rsidRPr="00C25669">
              <w:rPr>
                <w:rFonts w:ascii="Arial" w:eastAsia="SimSun" w:hAnsi="Arial" w:cs="Arial"/>
                <w:sz w:val="18"/>
                <w:szCs w:val="18"/>
              </w:rPr>
              <w:t>8</w:t>
            </w:r>
          </w:p>
        </w:tc>
      </w:tr>
      <w:tr w:rsidR="00257678" w:rsidRPr="00C25669" w14:paraId="58F0CC09"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3CD4A1A" w14:textId="77777777" w:rsidR="00257678" w:rsidRPr="00C25669" w:rsidRDefault="00257678" w:rsidP="00257678">
            <w:pPr>
              <w:keepNext/>
              <w:keepLines/>
              <w:spacing w:after="0"/>
              <w:rPr>
                <w:rFonts w:ascii="Arial" w:eastAsia="SimSun" w:hAnsi="Arial" w:cs="Arial"/>
                <w:sz w:val="18"/>
                <w:szCs w:val="18"/>
              </w:rPr>
            </w:pPr>
            <w:r w:rsidRPr="00C25669">
              <w:rPr>
                <w:rFonts w:ascii="Arial" w:eastAsia="SimSun" w:hAnsi="Arial" w:cs="Arial"/>
                <w:sz w:val="18"/>
                <w:szCs w:val="18"/>
              </w:rPr>
              <w:t>csi-ReportingBand</w:t>
            </w:r>
          </w:p>
        </w:tc>
        <w:tc>
          <w:tcPr>
            <w:tcW w:w="774" w:type="dxa"/>
            <w:tcBorders>
              <w:top w:val="single" w:sz="4" w:space="0" w:color="auto"/>
              <w:left w:val="single" w:sz="4" w:space="0" w:color="auto"/>
              <w:bottom w:val="single" w:sz="4" w:space="0" w:color="auto"/>
              <w:right w:val="single" w:sz="4" w:space="0" w:color="auto"/>
            </w:tcBorders>
            <w:vAlign w:val="center"/>
          </w:tcPr>
          <w:p w14:paraId="65A0A421" w14:textId="77777777" w:rsidR="00257678" w:rsidRPr="00C25669" w:rsidRDefault="00257678" w:rsidP="00257678">
            <w:pPr>
              <w:keepNext/>
              <w:keepLines/>
              <w:spacing w:after="0"/>
              <w:jc w:val="center"/>
              <w:rPr>
                <w:rFonts w:ascii="Arial" w:hAnsi="Arial" w:cs="Arial"/>
                <w:sz w:val="18"/>
                <w:szCs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5EC57A47" w14:textId="77777777" w:rsidR="00257678" w:rsidRPr="00C25669" w:rsidRDefault="00257678" w:rsidP="00257678">
            <w:pPr>
              <w:keepNext/>
              <w:keepLines/>
              <w:spacing w:after="0"/>
              <w:jc w:val="center"/>
              <w:rPr>
                <w:rFonts w:ascii="Arial" w:eastAsia="SimSun" w:hAnsi="Arial" w:cs="Arial"/>
                <w:sz w:val="18"/>
                <w:szCs w:val="18"/>
                <w:lang w:eastAsia="zh-CN"/>
              </w:rPr>
            </w:pPr>
            <w:r w:rsidRPr="00C25669">
              <w:rPr>
                <w:rFonts w:ascii="Arial" w:eastAsia="SimSun" w:hAnsi="Arial" w:cs="Arial"/>
                <w:sz w:val="18"/>
                <w:szCs w:val="18"/>
              </w:rPr>
              <w:t>1111111</w:t>
            </w:r>
          </w:p>
        </w:tc>
      </w:tr>
      <w:tr w:rsidR="00257678" w:rsidRPr="00C25669" w14:paraId="578F9E3E"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8D051BC" w14:textId="048DF056" w:rsidR="00257678" w:rsidRPr="00C25669" w:rsidRDefault="00257678" w:rsidP="00257678">
            <w:pPr>
              <w:keepNext/>
              <w:keepLines/>
              <w:spacing w:after="0"/>
              <w:rPr>
                <w:rFonts w:ascii="Arial" w:eastAsia="SimSun" w:hAnsi="Arial"/>
                <w:sz w:val="18"/>
              </w:rPr>
            </w:pPr>
            <w:r w:rsidRPr="00C25669">
              <w:rPr>
                <w:rFonts w:ascii="Arial" w:eastAsia="SimSun" w:hAnsi="Arial"/>
                <w:sz w:val="18"/>
              </w:rPr>
              <w:t xml:space="preserve">CSI-Report </w:t>
            </w:r>
            <w:r w:rsidR="00A04BCA">
              <w:rPr>
                <w:rFonts w:ascii="Arial" w:eastAsia="SimSun" w:hAnsi="Arial" w:hint="eastAsia"/>
                <w:sz w:val="18"/>
                <w:lang w:eastAsia="zh-CN"/>
              </w:rPr>
              <w:t>periodicity</w:t>
            </w:r>
            <w:r w:rsidRPr="00C25669">
              <w:rPr>
                <w:rFonts w:ascii="Arial" w:eastAsia="SimSun" w:hAnsi="Arial"/>
                <w:sz w:val="18"/>
              </w:rPr>
              <w:t xml:space="preserve"> and offset</w:t>
            </w:r>
          </w:p>
        </w:tc>
        <w:tc>
          <w:tcPr>
            <w:tcW w:w="774" w:type="dxa"/>
            <w:tcBorders>
              <w:top w:val="single" w:sz="4" w:space="0" w:color="auto"/>
              <w:left w:val="single" w:sz="4" w:space="0" w:color="auto"/>
              <w:bottom w:val="single" w:sz="4" w:space="0" w:color="auto"/>
              <w:right w:val="single" w:sz="4" w:space="0" w:color="auto"/>
            </w:tcBorders>
            <w:vAlign w:val="center"/>
          </w:tcPr>
          <w:p w14:paraId="5ADC5251"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359" w:type="dxa"/>
            <w:tcBorders>
              <w:top w:val="single" w:sz="4" w:space="0" w:color="auto"/>
              <w:left w:val="single" w:sz="4" w:space="0" w:color="auto"/>
              <w:bottom w:val="single" w:sz="4" w:space="0" w:color="auto"/>
              <w:right w:val="single" w:sz="4" w:space="0" w:color="auto"/>
            </w:tcBorders>
            <w:vAlign w:val="center"/>
          </w:tcPr>
          <w:p w14:paraId="514ED008"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57678" w:rsidRPr="00C25669" w:rsidDel="001A40AC" w14:paraId="4894F303"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BB69A79" w14:textId="77777777" w:rsidR="00257678" w:rsidRPr="00C25669" w:rsidRDefault="00257678" w:rsidP="00257678">
            <w:pPr>
              <w:keepNext/>
              <w:keepLines/>
              <w:spacing w:after="0"/>
              <w:rPr>
                <w:rFonts w:ascii="Arial" w:eastAsia="SimSun" w:hAnsi="Arial"/>
                <w:sz w:val="18"/>
              </w:rPr>
            </w:pPr>
            <w:r w:rsidRPr="00C25669">
              <w:rPr>
                <w:rFonts w:ascii="Arial" w:hAnsi="Arial"/>
                <w:sz w:val="18"/>
              </w:rPr>
              <w:t>Aperiodic Report Slot Offset</w:t>
            </w:r>
          </w:p>
        </w:tc>
        <w:tc>
          <w:tcPr>
            <w:tcW w:w="774" w:type="dxa"/>
            <w:tcBorders>
              <w:top w:val="single" w:sz="4" w:space="0" w:color="auto"/>
              <w:left w:val="single" w:sz="4" w:space="0" w:color="auto"/>
              <w:bottom w:val="single" w:sz="4" w:space="0" w:color="auto"/>
              <w:right w:val="single" w:sz="4" w:space="0" w:color="auto"/>
            </w:tcBorders>
            <w:vAlign w:val="center"/>
          </w:tcPr>
          <w:p w14:paraId="6750E7A6" w14:textId="77777777" w:rsidR="00257678" w:rsidRPr="00C25669" w:rsidRDefault="00257678" w:rsidP="00257678">
            <w:pPr>
              <w:keepNext/>
              <w:keepLines/>
              <w:spacing w:after="0"/>
              <w:jc w:val="center"/>
              <w:rPr>
                <w:rFonts w:ascii="Arial" w:eastAsia="SimSun" w:hAnsi="Arial"/>
                <w:sz w:val="18"/>
                <w:lang w:eastAsia="zh-CN"/>
              </w:rPr>
            </w:pPr>
          </w:p>
        </w:tc>
        <w:tc>
          <w:tcPr>
            <w:tcW w:w="2359" w:type="dxa"/>
            <w:tcBorders>
              <w:top w:val="single" w:sz="4" w:space="0" w:color="auto"/>
              <w:left w:val="single" w:sz="4" w:space="0" w:color="auto"/>
              <w:bottom w:val="single" w:sz="4" w:space="0" w:color="auto"/>
              <w:right w:val="single" w:sz="4" w:space="0" w:color="auto"/>
            </w:tcBorders>
            <w:vAlign w:val="center"/>
          </w:tcPr>
          <w:p w14:paraId="00C0A0EC" w14:textId="77777777" w:rsidR="00AF069A" w:rsidRDefault="00257678" w:rsidP="00AF069A">
            <w:pPr>
              <w:keepNext/>
              <w:keepLines/>
              <w:spacing w:after="0"/>
              <w:jc w:val="center"/>
              <w:rPr>
                <w:rFonts w:ascii="Arial" w:eastAsia="PMingLiU" w:hAnsi="Arial"/>
                <w:sz w:val="18"/>
                <w:lang w:eastAsia="zh-CN"/>
              </w:rPr>
            </w:pPr>
            <w:r w:rsidRPr="00C25669">
              <w:rPr>
                <w:rFonts w:ascii="Arial" w:hAnsi="Arial"/>
                <w:sz w:val="18"/>
                <w:lang w:eastAsia="zh-CN"/>
              </w:rPr>
              <w:t>4</w:t>
            </w:r>
            <w:r w:rsidR="00AF069A">
              <w:rPr>
                <w:rFonts w:ascii="Arial" w:eastAsia="PMingLiU" w:hAnsi="Arial"/>
                <w:sz w:val="18"/>
                <w:lang w:eastAsia="zh-CN"/>
              </w:rPr>
              <w:t xml:space="preserve"> for FDD</w:t>
            </w:r>
          </w:p>
          <w:p w14:paraId="25D3C763" w14:textId="78EA3DCB" w:rsidR="00257678" w:rsidRPr="00C25669" w:rsidDel="001A40AC" w:rsidRDefault="00AF069A" w:rsidP="00AF069A">
            <w:pPr>
              <w:keepNext/>
              <w:keepLines/>
              <w:spacing w:after="0"/>
              <w:jc w:val="center"/>
              <w:rPr>
                <w:rFonts w:ascii="Arial" w:eastAsia="SimSun" w:hAnsi="Arial"/>
                <w:sz w:val="18"/>
                <w:lang w:eastAsia="zh-CN"/>
              </w:rPr>
            </w:pPr>
            <w:r>
              <w:rPr>
                <w:rFonts w:ascii="Arial" w:eastAsia="PMingLiU" w:hAnsi="Arial" w:hint="eastAsia"/>
                <w:sz w:val="18"/>
                <w:lang w:eastAsia="zh-TW"/>
              </w:rPr>
              <w:t>3</w:t>
            </w:r>
            <w:r>
              <w:rPr>
                <w:rFonts w:ascii="Arial" w:eastAsia="PMingLiU" w:hAnsi="Arial"/>
                <w:sz w:val="18"/>
                <w:lang w:eastAsia="zh-TW"/>
              </w:rPr>
              <w:t xml:space="preserve"> for HD-FDD</w:t>
            </w:r>
          </w:p>
        </w:tc>
      </w:tr>
      <w:tr w:rsidR="00257678" w:rsidRPr="00C25669" w:rsidDel="001A40AC" w14:paraId="32467481"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53B8FF6" w14:textId="77777777" w:rsidR="00257678" w:rsidRPr="00C25669" w:rsidRDefault="00257678" w:rsidP="00257678">
            <w:pPr>
              <w:keepNext/>
              <w:keepLines/>
              <w:spacing w:after="0"/>
              <w:rPr>
                <w:rFonts w:ascii="Arial" w:eastAsia="SimSun" w:hAnsi="Arial"/>
                <w:sz w:val="18"/>
              </w:rPr>
            </w:pPr>
            <w:r w:rsidRPr="00C25669">
              <w:rPr>
                <w:rFonts w:ascii="Arial" w:hAnsi="Arial"/>
                <w:sz w:val="18"/>
              </w:rPr>
              <w:t>CSI request</w:t>
            </w:r>
          </w:p>
        </w:tc>
        <w:tc>
          <w:tcPr>
            <w:tcW w:w="774" w:type="dxa"/>
            <w:tcBorders>
              <w:top w:val="single" w:sz="4" w:space="0" w:color="auto"/>
              <w:left w:val="single" w:sz="4" w:space="0" w:color="auto"/>
              <w:bottom w:val="single" w:sz="4" w:space="0" w:color="auto"/>
              <w:right w:val="single" w:sz="4" w:space="0" w:color="auto"/>
            </w:tcBorders>
            <w:vAlign w:val="center"/>
          </w:tcPr>
          <w:p w14:paraId="290E89FD" w14:textId="77777777" w:rsidR="00257678" w:rsidRPr="00C25669" w:rsidRDefault="00257678" w:rsidP="00257678">
            <w:pPr>
              <w:keepNext/>
              <w:keepLines/>
              <w:spacing w:after="0"/>
              <w:jc w:val="center"/>
              <w:rPr>
                <w:rFonts w:ascii="Arial" w:eastAsia="SimSun" w:hAnsi="Arial"/>
                <w:sz w:val="18"/>
                <w:lang w:eastAsia="zh-CN"/>
              </w:rPr>
            </w:pPr>
          </w:p>
        </w:tc>
        <w:tc>
          <w:tcPr>
            <w:tcW w:w="2359" w:type="dxa"/>
            <w:tcBorders>
              <w:top w:val="single" w:sz="4" w:space="0" w:color="auto"/>
              <w:left w:val="single" w:sz="4" w:space="0" w:color="auto"/>
              <w:bottom w:val="single" w:sz="4" w:space="0" w:color="auto"/>
              <w:right w:val="single" w:sz="4" w:space="0" w:color="auto"/>
            </w:tcBorders>
            <w:vAlign w:val="center"/>
          </w:tcPr>
          <w:p w14:paraId="2DD07C8A" w14:textId="77777777" w:rsidR="00257678" w:rsidRPr="00C25669" w:rsidDel="001A40AC" w:rsidRDefault="00257678" w:rsidP="00257678">
            <w:pPr>
              <w:keepNext/>
              <w:keepLines/>
              <w:spacing w:after="0"/>
              <w:jc w:val="center"/>
              <w:rPr>
                <w:rFonts w:ascii="Arial" w:eastAsia="SimSun" w:hAnsi="Arial"/>
                <w:sz w:val="18"/>
                <w:lang w:eastAsia="zh-CN"/>
              </w:rPr>
            </w:pPr>
            <w:r w:rsidRPr="00C25669">
              <w:rPr>
                <w:rFonts w:ascii="Arial" w:hAnsi="Arial"/>
                <w:sz w:val="18"/>
                <w:lang w:eastAsia="zh-CN"/>
              </w:rPr>
              <w:t>1 in slots i, where mod(i, 5) = 1, otherwise it is equal to 0</w:t>
            </w:r>
          </w:p>
        </w:tc>
      </w:tr>
      <w:tr w:rsidR="00257678" w:rsidRPr="00C25669" w:rsidDel="001A40AC" w14:paraId="053AF502"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3F03F72" w14:textId="77777777" w:rsidR="00257678" w:rsidRPr="00C25669" w:rsidRDefault="00257678" w:rsidP="00257678">
            <w:pPr>
              <w:keepNext/>
              <w:keepLines/>
              <w:spacing w:after="0"/>
              <w:rPr>
                <w:rFonts w:ascii="Arial" w:eastAsia="SimSun" w:hAnsi="Arial"/>
                <w:sz w:val="18"/>
              </w:rPr>
            </w:pPr>
            <w:r w:rsidRPr="00C25669">
              <w:rPr>
                <w:rFonts w:ascii="Arial" w:hAnsi="Arial"/>
                <w:sz w:val="18"/>
              </w:rPr>
              <w:t>reportTriggerSize</w:t>
            </w:r>
          </w:p>
        </w:tc>
        <w:tc>
          <w:tcPr>
            <w:tcW w:w="774" w:type="dxa"/>
            <w:tcBorders>
              <w:top w:val="single" w:sz="4" w:space="0" w:color="auto"/>
              <w:left w:val="single" w:sz="4" w:space="0" w:color="auto"/>
              <w:bottom w:val="single" w:sz="4" w:space="0" w:color="auto"/>
              <w:right w:val="single" w:sz="4" w:space="0" w:color="auto"/>
            </w:tcBorders>
            <w:vAlign w:val="center"/>
          </w:tcPr>
          <w:p w14:paraId="42BED64D" w14:textId="77777777" w:rsidR="00257678" w:rsidRPr="00C25669" w:rsidRDefault="00257678" w:rsidP="00257678">
            <w:pPr>
              <w:keepNext/>
              <w:keepLines/>
              <w:spacing w:after="0"/>
              <w:jc w:val="center"/>
              <w:rPr>
                <w:rFonts w:ascii="Arial" w:eastAsia="SimSun" w:hAnsi="Arial"/>
                <w:sz w:val="18"/>
                <w:lang w:eastAsia="zh-CN"/>
              </w:rPr>
            </w:pPr>
          </w:p>
        </w:tc>
        <w:tc>
          <w:tcPr>
            <w:tcW w:w="2359" w:type="dxa"/>
            <w:tcBorders>
              <w:top w:val="single" w:sz="4" w:space="0" w:color="auto"/>
              <w:left w:val="single" w:sz="4" w:space="0" w:color="auto"/>
              <w:bottom w:val="single" w:sz="4" w:space="0" w:color="auto"/>
              <w:right w:val="single" w:sz="4" w:space="0" w:color="auto"/>
            </w:tcBorders>
            <w:vAlign w:val="center"/>
          </w:tcPr>
          <w:p w14:paraId="2E30124E" w14:textId="77777777" w:rsidR="00257678" w:rsidRPr="00C25669" w:rsidDel="001A40AC" w:rsidRDefault="00257678" w:rsidP="00257678">
            <w:pPr>
              <w:keepNext/>
              <w:keepLines/>
              <w:spacing w:after="0"/>
              <w:jc w:val="center"/>
              <w:rPr>
                <w:rFonts w:ascii="Arial" w:eastAsia="SimSun" w:hAnsi="Arial"/>
                <w:sz w:val="18"/>
                <w:lang w:eastAsia="zh-CN"/>
              </w:rPr>
            </w:pPr>
            <w:r w:rsidRPr="00C25669">
              <w:rPr>
                <w:rFonts w:ascii="Arial" w:hAnsi="Arial"/>
                <w:sz w:val="18"/>
                <w:lang w:eastAsia="zh-CN"/>
              </w:rPr>
              <w:t>1</w:t>
            </w:r>
          </w:p>
        </w:tc>
      </w:tr>
      <w:tr w:rsidR="00257678" w:rsidRPr="00C25669" w:rsidDel="001A40AC" w14:paraId="1547F5AA"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1D609D2" w14:textId="77777777" w:rsidR="00257678" w:rsidRPr="00C25669" w:rsidRDefault="00257678" w:rsidP="00257678">
            <w:pPr>
              <w:keepNext/>
              <w:keepLines/>
              <w:spacing w:after="0"/>
              <w:rPr>
                <w:rFonts w:ascii="Arial" w:eastAsia="SimSun" w:hAnsi="Arial"/>
                <w:sz w:val="18"/>
              </w:rPr>
            </w:pPr>
            <w:r w:rsidRPr="00C25669">
              <w:rPr>
                <w:rFonts w:ascii="Arial" w:hAnsi="Arial"/>
                <w:sz w:val="18"/>
              </w:rPr>
              <w:t>CSI-AperiodicTriggerStateList</w:t>
            </w:r>
          </w:p>
        </w:tc>
        <w:tc>
          <w:tcPr>
            <w:tcW w:w="774" w:type="dxa"/>
            <w:tcBorders>
              <w:top w:val="single" w:sz="4" w:space="0" w:color="auto"/>
              <w:left w:val="single" w:sz="4" w:space="0" w:color="auto"/>
              <w:bottom w:val="single" w:sz="4" w:space="0" w:color="auto"/>
              <w:right w:val="single" w:sz="4" w:space="0" w:color="auto"/>
            </w:tcBorders>
            <w:vAlign w:val="center"/>
          </w:tcPr>
          <w:p w14:paraId="4B438AB1" w14:textId="77777777" w:rsidR="00257678" w:rsidRPr="00C25669" w:rsidRDefault="00257678" w:rsidP="00257678">
            <w:pPr>
              <w:keepNext/>
              <w:keepLines/>
              <w:spacing w:after="0"/>
              <w:jc w:val="center"/>
              <w:rPr>
                <w:rFonts w:ascii="Arial" w:eastAsia="SimSun" w:hAnsi="Arial"/>
                <w:sz w:val="18"/>
                <w:lang w:eastAsia="zh-CN"/>
              </w:rPr>
            </w:pPr>
          </w:p>
        </w:tc>
        <w:tc>
          <w:tcPr>
            <w:tcW w:w="2359" w:type="dxa"/>
            <w:tcBorders>
              <w:top w:val="single" w:sz="4" w:space="0" w:color="auto"/>
              <w:left w:val="single" w:sz="4" w:space="0" w:color="auto"/>
              <w:bottom w:val="single" w:sz="4" w:space="0" w:color="auto"/>
              <w:right w:val="single" w:sz="4" w:space="0" w:color="auto"/>
            </w:tcBorders>
            <w:vAlign w:val="center"/>
          </w:tcPr>
          <w:p w14:paraId="792C7420" w14:textId="77777777" w:rsidR="00257678" w:rsidRPr="00C25669" w:rsidRDefault="00257678"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396FE8EF" w14:textId="77777777" w:rsidR="00257678" w:rsidRPr="00C25669" w:rsidDel="001A40AC" w:rsidRDefault="00257678" w:rsidP="00257678">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257678" w:rsidRPr="00C25669" w14:paraId="50B2E8B8" w14:textId="77777777" w:rsidTr="007F1B9E">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04A83043"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Codebook configuration</w:t>
            </w:r>
          </w:p>
        </w:tc>
        <w:tc>
          <w:tcPr>
            <w:tcW w:w="2446" w:type="dxa"/>
            <w:tcBorders>
              <w:top w:val="single" w:sz="4" w:space="0" w:color="auto"/>
              <w:left w:val="single" w:sz="4" w:space="0" w:color="auto"/>
              <w:bottom w:val="single" w:sz="4" w:space="0" w:color="auto"/>
              <w:right w:val="single" w:sz="4" w:space="0" w:color="auto"/>
            </w:tcBorders>
          </w:tcPr>
          <w:p w14:paraId="435021FA"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Codebook Type</w:t>
            </w:r>
          </w:p>
        </w:tc>
        <w:tc>
          <w:tcPr>
            <w:tcW w:w="774" w:type="dxa"/>
            <w:tcBorders>
              <w:top w:val="single" w:sz="4" w:space="0" w:color="auto"/>
              <w:left w:val="single" w:sz="4" w:space="0" w:color="auto"/>
              <w:bottom w:val="single" w:sz="4" w:space="0" w:color="auto"/>
              <w:right w:val="single" w:sz="4" w:space="0" w:color="auto"/>
            </w:tcBorders>
            <w:vAlign w:val="center"/>
          </w:tcPr>
          <w:p w14:paraId="74345107"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16157840" w14:textId="77777777" w:rsidR="00257678" w:rsidRPr="00C25669" w:rsidRDefault="00257678" w:rsidP="00257678">
            <w:pPr>
              <w:keepNext/>
              <w:keepLines/>
              <w:spacing w:after="0"/>
              <w:jc w:val="center"/>
              <w:rPr>
                <w:rFonts w:ascii="Arial" w:hAnsi="Arial"/>
                <w:sz w:val="18"/>
              </w:rPr>
            </w:pPr>
            <w:r w:rsidRPr="00C25669">
              <w:rPr>
                <w:rFonts w:ascii="Arial" w:eastAsia="SimSun" w:hAnsi="Arial"/>
                <w:sz w:val="18"/>
                <w:lang w:eastAsia="zh-CN"/>
              </w:rPr>
              <w:t>typeI-SinglePanel</w:t>
            </w:r>
          </w:p>
        </w:tc>
      </w:tr>
      <w:tr w:rsidR="00257678" w:rsidRPr="00C25669" w14:paraId="541FC59B" w14:textId="77777777" w:rsidTr="007F1B9E">
        <w:trPr>
          <w:trHeight w:val="71"/>
          <w:jc w:val="center"/>
        </w:trPr>
        <w:tc>
          <w:tcPr>
            <w:tcW w:w="1382" w:type="dxa"/>
            <w:vMerge/>
            <w:tcBorders>
              <w:left w:val="single" w:sz="4" w:space="0" w:color="auto"/>
              <w:right w:val="single" w:sz="4" w:space="0" w:color="auto"/>
            </w:tcBorders>
            <w:hideMark/>
          </w:tcPr>
          <w:p w14:paraId="7A96C0E5"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472FA2B"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Codebook Mode</w:t>
            </w:r>
          </w:p>
        </w:tc>
        <w:tc>
          <w:tcPr>
            <w:tcW w:w="774" w:type="dxa"/>
            <w:tcBorders>
              <w:top w:val="single" w:sz="4" w:space="0" w:color="auto"/>
              <w:left w:val="single" w:sz="4" w:space="0" w:color="auto"/>
              <w:bottom w:val="single" w:sz="4" w:space="0" w:color="auto"/>
              <w:right w:val="single" w:sz="4" w:space="0" w:color="auto"/>
            </w:tcBorders>
            <w:vAlign w:val="center"/>
          </w:tcPr>
          <w:p w14:paraId="49F40987"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321E6BF1"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257678" w:rsidRPr="00C25669" w14:paraId="62C4548A" w14:textId="77777777" w:rsidTr="007F1B9E">
        <w:trPr>
          <w:trHeight w:val="71"/>
          <w:jc w:val="center"/>
        </w:trPr>
        <w:tc>
          <w:tcPr>
            <w:tcW w:w="1382" w:type="dxa"/>
            <w:vMerge/>
            <w:tcBorders>
              <w:left w:val="single" w:sz="4" w:space="0" w:color="auto"/>
              <w:right w:val="single" w:sz="4" w:space="0" w:color="auto"/>
            </w:tcBorders>
            <w:hideMark/>
          </w:tcPr>
          <w:p w14:paraId="61ECA8F8"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4F1B0DE1"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(CodebookConfig-N1,CodebookConfig-N2)</w:t>
            </w:r>
          </w:p>
        </w:tc>
        <w:tc>
          <w:tcPr>
            <w:tcW w:w="774" w:type="dxa"/>
            <w:tcBorders>
              <w:top w:val="single" w:sz="4" w:space="0" w:color="auto"/>
              <w:left w:val="single" w:sz="4" w:space="0" w:color="auto"/>
              <w:bottom w:val="single" w:sz="4" w:space="0" w:color="auto"/>
              <w:right w:val="single" w:sz="4" w:space="0" w:color="auto"/>
            </w:tcBorders>
            <w:vAlign w:val="center"/>
          </w:tcPr>
          <w:p w14:paraId="5BF05E22"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2F581FAF"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(2,1)</w:t>
            </w:r>
          </w:p>
        </w:tc>
      </w:tr>
      <w:tr w:rsidR="00257678" w:rsidRPr="00C25669" w14:paraId="10A5447B" w14:textId="77777777" w:rsidTr="007F1B9E">
        <w:trPr>
          <w:trHeight w:val="71"/>
          <w:jc w:val="center"/>
        </w:trPr>
        <w:tc>
          <w:tcPr>
            <w:tcW w:w="1382" w:type="dxa"/>
            <w:vMerge/>
            <w:tcBorders>
              <w:left w:val="single" w:sz="4" w:space="0" w:color="auto"/>
              <w:right w:val="single" w:sz="4" w:space="0" w:color="auto"/>
            </w:tcBorders>
          </w:tcPr>
          <w:p w14:paraId="20EC156A"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1BFE50D6"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(CodebookConfig-O1,CodebookConfig-O2)</w:t>
            </w:r>
          </w:p>
        </w:tc>
        <w:tc>
          <w:tcPr>
            <w:tcW w:w="774" w:type="dxa"/>
            <w:tcBorders>
              <w:top w:val="single" w:sz="4" w:space="0" w:color="auto"/>
              <w:left w:val="single" w:sz="4" w:space="0" w:color="auto"/>
              <w:bottom w:val="single" w:sz="4" w:space="0" w:color="auto"/>
              <w:right w:val="single" w:sz="4" w:space="0" w:color="auto"/>
            </w:tcBorders>
            <w:vAlign w:val="center"/>
          </w:tcPr>
          <w:p w14:paraId="066FE69B"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0DEE7904"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t>
            </w:r>
            <w:r w:rsidRPr="00C25669">
              <w:rPr>
                <w:rFonts w:ascii="Arial" w:eastAsia="SimSun" w:hAnsi="Arial"/>
                <w:sz w:val="18"/>
                <w:lang w:eastAsia="zh-CN"/>
              </w:rPr>
              <w:t>4,1</w:t>
            </w:r>
            <w:r w:rsidRPr="00C25669">
              <w:rPr>
                <w:rFonts w:ascii="Arial" w:eastAsia="SimSun" w:hAnsi="Arial" w:hint="eastAsia"/>
                <w:sz w:val="18"/>
                <w:lang w:eastAsia="zh-CN"/>
              </w:rPr>
              <w:t>)</w:t>
            </w:r>
          </w:p>
        </w:tc>
      </w:tr>
      <w:tr w:rsidR="00257678" w:rsidRPr="00C25669" w14:paraId="7E1DA928" w14:textId="77777777" w:rsidTr="007F1B9E">
        <w:trPr>
          <w:trHeight w:val="71"/>
          <w:jc w:val="center"/>
        </w:trPr>
        <w:tc>
          <w:tcPr>
            <w:tcW w:w="1382" w:type="dxa"/>
            <w:vMerge/>
            <w:tcBorders>
              <w:left w:val="single" w:sz="4" w:space="0" w:color="auto"/>
              <w:right w:val="single" w:sz="4" w:space="0" w:color="auto"/>
            </w:tcBorders>
            <w:hideMark/>
          </w:tcPr>
          <w:p w14:paraId="2F40D4BD"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52E1706"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CodebookSubsetRestriction</w:t>
            </w:r>
          </w:p>
        </w:tc>
        <w:tc>
          <w:tcPr>
            <w:tcW w:w="774" w:type="dxa"/>
            <w:tcBorders>
              <w:top w:val="single" w:sz="4" w:space="0" w:color="auto"/>
              <w:left w:val="single" w:sz="4" w:space="0" w:color="auto"/>
              <w:bottom w:val="single" w:sz="4" w:space="0" w:color="auto"/>
              <w:right w:val="single" w:sz="4" w:space="0" w:color="auto"/>
            </w:tcBorders>
            <w:vAlign w:val="center"/>
          </w:tcPr>
          <w:p w14:paraId="34361C25"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1AE27E8D"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11111111</w:t>
            </w:r>
          </w:p>
        </w:tc>
      </w:tr>
      <w:tr w:rsidR="00257678" w:rsidRPr="00C25669" w14:paraId="0D6E61DE" w14:textId="77777777" w:rsidTr="007F1B9E">
        <w:trPr>
          <w:trHeight w:val="71"/>
          <w:jc w:val="center"/>
        </w:trPr>
        <w:tc>
          <w:tcPr>
            <w:tcW w:w="1382" w:type="dxa"/>
            <w:vMerge/>
            <w:tcBorders>
              <w:left w:val="single" w:sz="4" w:space="0" w:color="auto"/>
              <w:bottom w:val="single" w:sz="4" w:space="0" w:color="auto"/>
              <w:right w:val="single" w:sz="4" w:space="0" w:color="auto"/>
            </w:tcBorders>
          </w:tcPr>
          <w:p w14:paraId="52EF5DBD" w14:textId="77777777" w:rsidR="00257678" w:rsidRPr="00C25669" w:rsidRDefault="00257678" w:rsidP="0025767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43EBFF64"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RI Restriction</w:t>
            </w:r>
          </w:p>
        </w:tc>
        <w:tc>
          <w:tcPr>
            <w:tcW w:w="774" w:type="dxa"/>
            <w:tcBorders>
              <w:top w:val="single" w:sz="4" w:space="0" w:color="auto"/>
              <w:left w:val="single" w:sz="4" w:space="0" w:color="auto"/>
              <w:bottom w:val="single" w:sz="4" w:space="0" w:color="auto"/>
              <w:right w:val="single" w:sz="4" w:space="0" w:color="auto"/>
            </w:tcBorders>
            <w:vAlign w:val="center"/>
          </w:tcPr>
          <w:p w14:paraId="4FB1701A"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652667F0"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00000001</w:t>
            </w:r>
          </w:p>
        </w:tc>
      </w:tr>
      <w:tr w:rsidR="00257678" w:rsidRPr="00C25669" w14:paraId="3122FAC2"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5EAD48E7"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Physical channel for CSI report</w:t>
            </w:r>
          </w:p>
        </w:tc>
        <w:tc>
          <w:tcPr>
            <w:tcW w:w="774" w:type="dxa"/>
            <w:tcBorders>
              <w:top w:val="single" w:sz="4" w:space="0" w:color="auto"/>
              <w:left w:val="single" w:sz="4" w:space="0" w:color="auto"/>
              <w:bottom w:val="single" w:sz="4" w:space="0" w:color="auto"/>
              <w:right w:val="single" w:sz="4" w:space="0" w:color="auto"/>
            </w:tcBorders>
            <w:vAlign w:val="center"/>
          </w:tcPr>
          <w:p w14:paraId="38D2BC28"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07891623"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r>
      <w:tr w:rsidR="00257678" w:rsidRPr="00C25669" w14:paraId="29B4BCBB"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5FAA73D" w14:textId="77777777" w:rsidR="00257678" w:rsidRPr="00C25669" w:rsidRDefault="00257678" w:rsidP="00257678">
            <w:pPr>
              <w:keepNext/>
              <w:keepLines/>
              <w:spacing w:after="0"/>
              <w:rPr>
                <w:rFonts w:ascii="Arial" w:hAnsi="Arial"/>
                <w:sz w:val="18"/>
              </w:rPr>
            </w:pPr>
            <w:r w:rsidRPr="00C25669">
              <w:rPr>
                <w:rFonts w:ascii="Arial" w:eastAsia="SimSun" w:hAnsi="Arial"/>
                <w:sz w:val="18"/>
              </w:rPr>
              <w:t xml:space="preserve">CQI/RI/PMI delay </w:t>
            </w:r>
          </w:p>
        </w:tc>
        <w:tc>
          <w:tcPr>
            <w:tcW w:w="774" w:type="dxa"/>
            <w:tcBorders>
              <w:top w:val="single" w:sz="4" w:space="0" w:color="auto"/>
              <w:left w:val="single" w:sz="4" w:space="0" w:color="auto"/>
              <w:bottom w:val="single" w:sz="4" w:space="0" w:color="auto"/>
              <w:right w:val="single" w:sz="4" w:space="0" w:color="auto"/>
            </w:tcBorders>
            <w:vAlign w:val="center"/>
            <w:hideMark/>
          </w:tcPr>
          <w:p w14:paraId="1BEEA2EF" w14:textId="77777777" w:rsidR="00257678" w:rsidRPr="00C25669" w:rsidRDefault="00257678" w:rsidP="00257678">
            <w:pPr>
              <w:keepNext/>
              <w:keepLines/>
              <w:spacing w:after="0"/>
              <w:jc w:val="center"/>
              <w:rPr>
                <w:rFonts w:ascii="Arial" w:hAnsi="Arial"/>
                <w:sz w:val="18"/>
              </w:rPr>
            </w:pPr>
            <w:r w:rsidRPr="00C25669">
              <w:rPr>
                <w:rFonts w:ascii="Arial" w:eastAsia="SimSun" w:hAnsi="Arial"/>
                <w:sz w:val="18"/>
              </w:rPr>
              <w:t>ms</w:t>
            </w:r>
          </w:p>
        </w:tc>
        <w:tc>
          <w:tcPr>
            <w:tcW w:w="2359" w:type="dxa"/>
            <w:tcBorders>
              <w:top w:val="single" w:sz="4" w:space="0" w:color="auto"/>
              <w:left w:val="single" w:sz="4" w:space="0" w:color="auto"/>
              <w:bottom w:val="single" w:sz="4" w:space="0" w:color="auto"/>
              <w:right w:val="single" w:sz="4" w:space="0" w:color="auto"/>
            </w:tcBorders>
            <w:vAlign w:val="center"/>
          </w:tcPr>
          <w:p w14:paraId="2CED6126"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6</w:t>
            </w:r>
          </w:p>
        </w:tc>
      </w:tr>
      <w:tr w:rsidR="00257678" w:rsidRPr="00C25669" w14:paraId="2AE0BCD0"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5B9282E" w14:textId="77777777" w:rsidR="00257678" w:rsidRPr="00C25669" w:rsidRDefault="00257678" w:rsidP="00257678">
            <w:pPr>
              <w:keepNext/>
              <w:keepLines/>
              <w:spacing w:after="0"/>
              <w:rPr>
                <w:rFonts w:ascii="Arial" w:eastAsia="SimSun" w:hAnsi="Arial"/>
                <w:sz w:val="18"/>
              </w:rPr>
            </w:pPr>
            <w:r w:rsidRPr="00C25669">
              <w:rPr>
                <w:rFonts w:ascii="Arial" w:eastAsia="SimSun" w:hAnsi="Arial"/>
                <w:sz w:val="18"/>
              </w:rPr>
              <w:t>Maximum number of HARQ transmission</w:t>
            </w:r>
          </w:p>
        </w:tc>
        <w:tc>
          <w:tcPr>
            <w:tcW w:w="774" w:type="dxa"/>
            <w:tcBorders>
              <w:top w:val="single" w:sz="4" w:space="0" w:color="auto"/>
              <w:left w:val="single" w:sz="4" w:space="0" w:color="auto"/>
              <w:bottom w:val="single" w:sz="4" w:space="0" w:color="auto"/>
              <w:right w:val="single" w:sz="4" w:space="0" w:color="auto"/>
            </w:tcBorders>
            <w:vAlign w:val="center"/>
          </w:tcPr>
          <w:p w14:paraId="7B4722CE" w14:textId="77777777" w:rsidR="00257678" w:rsidRPr="00C25669" w:rsidRDefault="00257678" w:rsidP="00257678">
            <w:pPr>
              <w:keepNext/>
              <w:keepLines/>
              <w:spacing w:after="0"/>
              <w:jc w:val="center"/>
              <w:rPr>
                <w:rFonts w:ascii="Arial" w:eastAsia="SimSun"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730F3E95" w14:textId="77777777" w:rsidR="00257678" w:rsidRPr="00C25669" w:rsidRDefault="00257678"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257678" w:rsidRPr="00C25669" w14:paraId="569F99E9"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AB83395" w14:textId="4F290DE2" w:rsidR="00257678" w:rsidRPr="00C25669" w:rsidRDefault="00257678" w:rsidP="00257678">
            <w:pPr>
              <w:keepNext/>
              <w:keepLines/>
              <w:spacing w:after="0"/>
              <w:rPr>
                <w:rFonts w:ascii="Arial" w:hAnsi="Arial"/>
                <w:sz w:val="18"/>
              </w:rPr>
            </w:pPr>
            <w:r w:rsidRPr="00C25669">
              <w:rPr>
                <w:rFonts w:ascii="Arial" w:eastAsia="SimSun" w:hAnsi="Arial"/>
                <w:sz w:val="18"/>
              </w:rPr>
              <w:t>Measurement channel</w:t>
            </w:r>
            <w:r w:rsidR="00E06335">
              <w:rPr>
                <w:rFonts w:ascii="Arial" w:eastAsia="SimSun" w:hAnsi="Arial"/>
                <w:sz w:val="18"/>
              </w:rPr>
              <w:t xml:space="preserve"> (Note 4)</w:t>
            </w:r>
          </w:p>
        </w:tc>
        <w:tc>
          <w:tcPr>
            <w:tcW w:w="774" w:type="dxa"/>
            <w:tcBorders>
              <w:top w:val="single" w:sz="4" w:space="0" w:color="auto"/>
              <w:left w:val="single" w:sz="4" w:space="0" w:color="auto"/>
              <w:bottom w:val="single" w:sz="4" w:space="0" w:color="auto"/>
              <w:right w:val="single" w:sz="4" w:space="0" w:color="auto"/>
            </w:tcBorders>
            <w:vAlign w:val="center"/>
          </w:tcPr>
          <w:p w14:paraId="579FA18F" w14:textId="77777777" w:rsidR="00257678" w:rsidRPr="00C25669" w:rsidRDefault="00257678" w:rsidP="00257678">
            <w:pPr>
              <w:keepNext/>
              <w:keepLines/>
              <w:spacing w:after="0"/>
              <w:jc w:val="center"/>
              <w:rPr>
                <w:rFonts w:ascii="Arial" w:hAnsi="Arial"/>
                <w:sz w:val="18"/>
              </w:rPr>
            </w:pPr>
          </w:p>
        </w:tc>
        <w:tc>
          <w:tcPr>
            <w:tcW w:w="2359" w:type="dxa"/>
            <w:tcBorders>
              <w:top w:val="single" w:sz="4" w:space="0" w:color="auto"/>
              <w:left w:val="single" w:sz="4" w:space="0" w:color="auto"/>
              <w:bottom w:val="single" w:sz="4" w:space="0" w:color="auto"/>
              <w:right w:val="single" w:sz="4" w:space="0" w:color="auto"/>
            </w:tcBorders>
            <w:vAlign w:val="center"/>
          </w:tcPr>
          <w:p w14:paraId="766D9AB0" w14:textId="77777777" w:rsidR="00257678" w:rsidRDefault="00257678" w:rsidP="00257678">
            <w:pPr>
              <w:keepNext/>
              <w:keepLines/>
              <w:spacing w:after="0"/>
              <w:jc w:val="center"/>
              <w:rPr>
                <w:rFonts w:ascii="Arial" w:hAnsi="Arial" w:cs="Arial"/>
                <w:sz w:val="18"/>
                <w:szCs w:val="18"/>
              </w:rPr>
            </w:pPr>
            <w:r w:rsidRPr="00C25669">
              <w:rPr>
                <w:rFonts w:ascii="Arial" w:hAnsi="Arial" w:cs="Arial"/>
                <w:sz w:val="18"/>
                <w:szCs w:val="18"/>
              </w:rPr>
              <w:t>R.PDSCH.1-6.1 FDD</w:t>
            </w:r>
          </w:p>
          <w:p w14:paraId="2205E143" w14:textId="09A0FB0A" w:rsidR="0007678A" w:rsidRPr="00C25669" w:rsidRDefault="0007678A" w:rsidP="00257678">
            <w:pPr>
              <w:keepNext/>
              <w:keepLines/>
              <w:spacing w:after="0"/>
              <w:jc w:val="center"/>
              <w:rPr>
                <w:rFonts w:ascii="Arial" w:eastAsia="SimSun" w:hAnsi="Arial"/>
                <w:sz w:val="18"/>
                <w:lang w:eastAsia="zh-CN"/>
              </w:rPr>
            </w:pPr>
            <w:r w:rsidRPr="00A77EBC">
              <w:rPr>
                <w:rFonts w:ascii="Arial" w:hAnsi="Arial" w:cs="Arial"/>
                <w:sz w:val="18"/>
                <w:szCs w:val="18"/>
                <w:lang w:val="sv-SE"/>
              </w:rPr>
              <w:t>R.PDSCH</w:t>
            </w:r>
            <w:r w:rsidR="00FC6030" w:rsidRPr="00A77EBC">
              <w:rPr>
                <w:rFonts w:ascii="Arial" w:hAnsi="Arial" w:cs="Arial"/>
                <w:sz w:val="18"/>
                <w:szCs w:val="18"/>
                <w:lang w:val="sv-SE"/>
              </w:rPr>
              <w:t>.</w:t>
            </w:r>
            <w:r w:rsidR="004F3058">
              <w:rPr>
                <w:rFonts w:ascii="Arial" w:hAnsi="Arial" w:cs="Arial"/>
                <w:sz w:val="18"/>
                <w:szCs w:val="18"/>
              </w:rPr>
              <w:t>1-3.1</w:t>
            </w:r>
            <w:r w:rsidR="008D53B8">
              <w:rPr>
                <w:rFonts w:ascii="Arial" w:hAnsi="Arial" w:cs="Arial"/>
                <w:sz w:val="18"/>
                <w:szCs w:val="18"/>
              </w:rPr>
              <w:t xml:space="preserve"> HD-FDD</w:t>
            </w:r>
          </w:p>
        </w:tc>
      </w:tr>
      <w:tr w:rsidR="007F1B9E" w:rsidRPr="00C25669" w14:paraId="087F5BEF" w14:textId="77777777" w:rsidTr="007F1B9E">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D2E390B" w14:textId="71FAC58E" w:rsidR="007F1B9E" w:rsidRPr="00C25669" w:rsidRDefault="007F1B9E" w:rsidP="003A175F">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774" w:type="dxa"/>
            <w:tcBorders>
              <w:top w:val="single" w:sz="4" w:space="0" w:color="auto"/>
              <w:left w:val="single" w:sz="4" w:space="0" w:color="auto"/>
              <w:bottom w:val="single" w:sz="4" w:space="0" w:color="auto"/>
              <w:right w:val="single" w:sz="4" w:space="0" w:color="auto"/>
            </w:tcBorders>
            <w:vAlign w:val="center"/>
          </w:tcPr>
          <w:p w14:paraId="614F1A16" w14:textId="77777777" w:rsidR="007F1B9E" w:rsidRPr="00C25669" w:rsidRDefault="007F1B9E" w:rsidP="003A175F">
            <w:pPr>
              <w:pStyle w:val="TAC"/>
            </w:pPr>
          </w:p>
        </w:tc>
        <w:tc>
          <w:tcPr>
            <w:tcW w:w="2359" w:type="dxa"/>
            <w:tcBorders>
              <w:top w:val="single" w:sz="4" w:space="0" w:color="auto"/>
              <w:left w:val="single" w:sz="4" w:space="0" w:color="auto"/>
              <w:bottom w:val="single" w:sz="4" w:space="0" w:color="auto"/>
              <w:right w:val="single" w:sz="4" w:space="0" w:color="auto"/>
            </w:tcBorders>
            <w:vAlign w:val="center"/>
          </w:tcPr>
          <w:p w14:paraId="32A89596" w14:textId="3C79DE42" w:rsidR="007F1B9E" w:rsidRPr="00C25669" w:rsidRDefault="007F1B9E" w:rsidP="003A175F">
            <w:pPr>
              <w:pStyle w:val="TAC"/>
              <w:rPr>
                <w:rFonts w:cs="Arial"/>
                <w:szCs w:val="18"/>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257678" w:rsidRPr="00C25669" w14:paraId="1C4ECC76" w14:textId="77777777" w:rsidTr="007F1B9E">
        <w:trPr>
          <w:trHeight w:val="71"/>
          <w:jc w:val="center"/>
        </w:trPr>
        <w:tc>
          <w:tcPr>
            <w:tcW w:w="6961" w:type="dxa"/>
            <w:gridSpan w:val="4"/>
            <w:tcBorders>
              <w:top w:val="single" w:sz="4" w:space="0" w:color="auto"/>
              <w:left w:val="single" w:sz="4" w:space="0" w:color="auto"/>
              <w:bottom w:val="single" w:sz="4" w:space="0" w:color="auto"/>
              <w:right w:val="single" w:sz="4" w:space="0" w:color="auto"/>
            </w:tcBorders>
            <w:vAlign w:val="center"/>
          </w:tcPr>
          <w:p w14:paraId="43E05FED" w14:textId="77777777" w:rsidR="00257678" w:rsidRPr="00B320F6" w:rsidRDefault="00257678" w:rsidP="00257678">
            <w:pPr>
              <w:keepNext/>
              <w:keepLines/>
              <w:spacing w:after="0"/>
              <w:ind w:left="851" w:hanging="851"/>
              <w:rPr>
                <w:rFonts w:ascii="Arial" w:eastAsia="SimSun" w:hAnsi="Arial"/>
                <w:sz w:val="18"/>
              </w:rPr>
            </w:pPr>
            <w:r w:rsidRPr="00B320F6">
              <w:rPr>
                <w:rFonts w:ascii="Arial" w:eastAsia="SimSun" w:hAnsi="Arial"/>
                <w:sz w:val="18"/>
              </w:rPr>
              <w:t>Note 1:</w:t>
            </w:r>
            <w:r w:rsidRPr="00B320F6">
              <w:rPr>
                <w:rFonts w:ascii="Arial" w:eastAsia="SimSun" w:hAnsi="Arial"/>
                <w:sz w:val="18"/>
                <w:lang w:eastAsia="zh-CN"/>
              </w:rPr>
              <w:tab/>
              <w:t>When Throughput is measured using</w:t>
            </w:r>
            <w:r w:rsidRPr="00B320F6">
              <w:rPr>
                <w:rFonts w:ascii="Arial" w:eastAsia="SimSun" w:hAnsi="Arial"/>
                <w:sz w:val="18"/>
              </w:rPr>
              <w:t xml:space="preserve"> random precoder selection, the precoder shall be updated in each</w:t>
            </w:r>
            <w:r w:rsidRPr="00B320F6">
              <w:rPr>
                <w:rFonts w:ascii="Arial" w:eastAsia="SimSun" w:hAnsi="Arial" w:hint="eastAsia"/>
                <w:sz w:val="18"/>
              </w:rPr>
              <w:t xml:space="preserve"> slot</w:t>
            </w:r>
            <w:r w:rsidRPr="00B320F6">
              <w:rPr>
                <w:rFonts w:ascii="Arial" w:eastAsia="SimSun" w:hAnsi="Arial"/>
                <w:sz w:val="18"/>
              </w:rPr>
              <w:t xml:space="preserve"> (1 ms granularity) with equal probability of each applicable i</w:t>
            </w:r>
            <w:r w:rsidRPr="00CC44FE">
              <w:rPr>
                <w:rFonts w:ascii="Arial" w:eastAsia="SimSun" w:hAnsi="Arial"/>
                <w:sz w:val="18"/>
                <w:vertAlign w:val="subscript"/>
              </w:rPr>
              <w:t>1</w:t>
            </w:r>
            <w:r w:rsidRPr="00B320F6">
              <w:rPr>
                <w:rFonts w:ascii="Arial" w:eastAsia="SimSun" w:hAnsi="Arial"/>
                <w:sz w:val="18"/>
              </w:rPr>
              <w:t>, i</w:t>
            </w:r>
            <w:r w:rsidRPr="00CC44FE">
              <w:rPr>
                <w:rFonts w:ascii="Arial" w:eastAsia="SimSun" w:hAnsi="Arial"/>
                <w:sz w:val="18"/>
                <w:vertAlign w:val="subscript"/>
              </w:rPr>
              <w:t>2</w:t>
            </w:r>
            <w:r w:rsidRPr="00B320F6">
              <w:rPr>
                <w:rFonts w:ascii="Arial" w:eastAsia="SimSun" w:hAnsi="Arial"/>
                <w:sz w:val="18"/>
              </w:rPr>
              <w:t xml:space="preserve"> combination</w:t>
            </w:r>
            <w:r w:rsidRPr="00B320F6">
              <w:rPr>
                <w:rFonts w:ascii="Arial" w:eastAsia="SimSun" w:hAnsi="Arial" w:hint="eastAsia"/>
                <w:sz w:val="18"/>
              </w:rPr>
              <w:t>.</w:t>
            </w:r>
          </w:p>
          <w:p w14:paraId="11CCF09A" w14:textId="77777777" w:rsidR="00257678" w:rsidRPr="00C25669" w:rsidRDefault="00257678" w:rsidP="00257678">
            <w:pPr>
              <w:keepNext/>
              <w:keepLines/>
              <w:spacing w:after="0"/>
              <w:ind w:left="851" w:hanging="851"/>
              <w:rPr>
                <w:rFonts w:ascii="Arial" w:eastAsia="SimSun" w:hAnsi="Arial"/>
                <w:sz w:val="18"/>
              </w:rPr>
            </w:pPr>
            <w:r w:rsidRPr="00C25669">
              <w:rPr>
                <w:rFonts w:ascii="Arial" w:eastAsia="SimSun" w:hAnsi="Arial"/>
                <w:sz w:val="18"/>
              </w:rPr>
              <w:t>Note 2:</w:t>
            </w:r>
            <w:r w:rsidRPr="00C25669">
              <w:rPr>
                <w:rFonts w:ascii="Arial" w:eastAsia="SimSun" w:hAnsi="Arial"/>
                <w:sz w:val="18"/>
                <w:lang w:eastAsia="zh-CN"/>
              </w:rPr>
              <w:tab/>
            </w:r>
            <w:r w:rsidRPr="00C25669">
              <w:rPr>
                <w:rFonts w:ascii="Arial" w:eastAsia="SimSun" w:hAnsi="Arial"/>
                <w:sz w:val="18"/>
              </w:rPr>
              <w:t xml:space="preserve">If the UE reports in an available uplink reporting instance at </w:t>
            </w:r>
            <w:r w:rsidRPr="00C25669">
              <w:rPr>
                <w:rFonts w:ascii="Arial" w:eastAsia="SimSun" w:hAnsi="Arial" w:hint="eastAsia"/>
                <w:sz w:val="18"/>
                <w:lang w:eastAsia="zh-CN"/>
              </w:rPr>
              <w:t>slot</w:t>
            </w:r>
            <w:r w:rsidRPr="00C25669">
              <w:rPr>
                <w:rFonts w:ascii="Arial" w:eastAsia="SimSun" w:hAnsi="Arial"/>
                <w:sz w:val="18"/>
              </w:rPr>
              <w:t xml:space="preserve">#n based on PMI estimation at a downlink </w:t>
            </w:r>
            <w:r w:rsidRPr="00C25669">
              <w:rPr>
                <w:rFonts w:ascii="Arial" w:eastAsia="SimSun" w:hAnsi="Arial" w:hint="eastAsia"/>
                <w:sz w:val="18"/>
                <w:lang w:eastAsia="zh-CN"/>
              </w:rPr>
              <w:t>slot</w:t>
            </w:r>
            <w:r w:rsidRPr="00C25669">
              <w:rPr>
                <w:rFonts w:ascii="Arial" w:eastAsia="SimSun" w:hAnsi="Arial"/>
                <w:sz w:val="18"/>
              </w:rPr>
              <w:t xml:space="preserve"> not later than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3</w:t>
            </w:r>
            <w:r w:rsidRPr="00C25669">
              <w:rPr>
                <w:rFonts w:ascii="Arial" w:eastAsia="SimSun" w:hAnsi="Arial"/>
                <w:sz w:val="18"/>
              </w:rPr>
              <w:t xml:space="preserve">), this reported PMI cannot be applied at the </w:t>
            </w:r>
            <w:r>
              <w:rPr>
                <w:rFonts w:ascii="Arial" w:eastAsia="SimSun" w:hAnsi="Arial"/>
                <w:sz w:val="18"/>
              </w:rPr>
              <w:t>g</w:t>
            </w:r>
            <w:r w:rsidRPr="00C25669">
              <w:rPr>
                <w:rFonts w:ascii="Arial" w:eastAsia="SimSun" w:hAnsi="Arial"/>
                <w:sz w:val="18"/>
              </w:rPr>
              <w:t xml:space="preserve">NB downlink before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3</w:t>
            </w:r>
            <w:r w:rsidRPr="00C25669">
              <w:rPr>
                <w:rFonts w:ascii="Arial" w:eastAsia="SimSun" w:hAnsi="Arial"/>
                <w:sz w:val="18"/>
              </w:rPr>
              <w:t>).</w:t>
            </w:r>
          </w:p>
          <w:p w14:paraId="0AC9DC3E" w14:textId="77777777" w:rsidR="008C5BC5" w:rsidRDefault="00257678" w:rsidP="008C5BC5">
            <w:pPr>
              <w:keepNext/>
              <w:keepLines/>
              <w:spacing w:after="0"/>
              <w:ind w:left="851" w:hanging="851"/>
              <w:rPr>
                <w:rFonts w:ascii="Arial" w:eastAsia="SimSun" w:hAnsi="Arial"/>
                <w:sz w:val="18"/>
              </w:rPr>
            </w:pPr>
            <w:r w:rsidRPr="00C25669">
              <w:rPr>
                <w:rFonts w:ascii="Arial" w:eastAsia="SimSun" w:hAnsi="Arial" w:hint="eastAsia"/>
                <w:sz w:val="18"/>
              </w:rPr>
              <w:t xml:space="preserve">Note </w:t>
            </w:r>
            <w:r w:rsidRPr="00C25669">
              <w:rPr>
                <w:rFonts w:ascii="Arial" w:eastAsia="SimSun" w:hAnsi="Arial" w:hint="eastAsia"/>
                <w:sz w:val="18"/>
                <w:lang w:eastAsia="zh-CN"/>
              </w:rPr>
              <w:t>3</w:t>
            </w:r>
            <w:r w:rsidRPr="00C25669">
              <w:rPr>
                <w:rFonts w:ascii="Arial" w:eastAsia="SimSun" w:hAnsi="Arial" w:hint="eastAsia"/>
                <w:sz w:val="18"/>
              </w:rPr>
              <w:t>:</w:t>
            </w:r>
            <w:r w:rsidRPr="00C25669">
              <w:rPr>
                <w:rFonts w:ascii="Arial" w:eastAsia="SimSun" w:hAnsi="Arial"/>
                <w:sz w:val="18"/>
                <w:lang w:eastAsia="zh-CN"/>
              </w:rPr>
              <w:tab/>
            </w:r>
            <w:r w:rsidRPr="00C25669">
              <w:rPr>
                <w:rFonts w:ascii="Arial" w:eastAsia="SimSun"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eastAsia="SimSun" w:hAnsi="Arial" w:hint="eastAsia"/>
                <w:sz w:val="18"/>
              </w:rPr>
              <w:t>.</w:t>
            </w:r>
          </w:p>
          <w:p w14:paraId="7E36EDD4" w14:textId="39B7A038" w:rsidR="008C5BC5" w:rsidRPr="00C25669" w:rsidRDefault="008C5BC5" w:rsidP="00257678">
            <w:pPr>
              <w:keepNext/>
              <w:keepLines/>
              <w:spacing w:after="0"/>
              <w:ind w:left="851" w:hanging="851"/>
              <w:rPr>
                <w:rFonts w:ascii="Arial" w:eastAsia="SimSun" w:hAnsi="Arial"/>
                <w:sz w:val="18"/>
              </w:rPr>
            </w:pPr>
            <w:r>
              <w:rPr>
                <w:rFonts w:ascii="Arial" w:eastAsia="SimSun" w:hAnsi="Arial"/>
                <w:sz w:val="18"/>
              </w:rPr>
              <w:t>Note 4:</w:t>
            </w:r>
            <w:r>
              <w:rPr>
                <w:rFonts w:ascii="Arial" w:eastAsia="SimSun" w:hAnsi="Arial"/>
                <w:sz w:val="18"/>
              </w:rPr>
              <w:tab/>
            </w:r>
            <w:r w:rsidRPr="006429A1">
              <w:rPr>
                <w:rFonts w:ascii="Arial" w:eastAsia="SimSun" w:hAnsi="Arial"/>
                <w:sz w:val="18"/>
              </w:rPr>
              <w:t>Applied reference channel depends on the supported operation mode: FDD or HD-FDD</w:t>
            </w:r>
            <w:r>
              <w:rPr>
                <w:rFonts w:ascii="Arial" w:eastAsia="SimSun" w:hAnsi="Arial"/>
                <w:sz w:val="18"/>
              </w:rPr>
              <w:t>.</w:t>
            </w:r>
          </w:p>
        </w:tc>
      </w:tr>
    </w:tbl>
    <w:p w14:paraId="04B60A37" w14:textId="77777777" w:rsidR="005B3300" w:rsidRPr="00C25669" w:rsidRDefault="005B3300" w:rsidP="005B3300">
      <w:pPr>
        <w:rPr>
          <w:rFonts w:eastAsia="SimSun"/>
          <w:lang w:eastAsia="zh-CN"/>
        </w:rPr>
      </w:pPr>
    </w:p>
    <w:p w14:paraId="56B2A55D" w14:textId="77777777" w:rsidR="005B3300" w:rsidRPr="00C25669" w:rsidRDefault="005B3300" w:rsidP="005B3300">
      <w:pPr>
        <w:pStyle w:val="TH"/>
        <w:rPr>
          <w:lang w:eastAsia="zh-CN"/>
        </w:rPr>
      </w:pPr>
      <w:r w:rsidRPr="00C25669">
        <w:t xml:space="preserve">Table </w:t>
      </w:r>
      <w:r w:rsidRPr="00C25669">
        <w:rPr>
          <w:rFonts w:hint="eastAsia"/>
          <w:lang w:eastAsia="zh-CN"/>
        </w:rPr>
        <w:t>6.3.2.1.1</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B3300" w:rsidRPr="00C25669" w14:paraId="248B6559"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1E7EC245"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7FEF909A"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r>
      <w:tr w:rsidR="005B3300" w:rsidRPr="00C25669" w14:paraId="69814D7A"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12BBD57C" w14:textId="77777777" w:rsidR="005B3300" w:rsidRPr="00C25669" w:rsidRDefault="005B3300" w:rsidP="000811C5">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4AF9BAD5"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1.3</w:t>
            </w:r>
          </w:p>
        </w:tc>
      </w:tr>
    </w:tbl>
    <w:p w14:paraId="208621D5" w14:textId="77777777" w:rsidR="005B3300" w:rsidRPr="00C25669" w:rsidRDefault="005B3300" w:rsidP="005B3300">
      <w:pPr>
        <w:rPr>
          <w:rFonts w:eastAsia="SimSun"/>
        </w:rPr>
      </w:pPr>
    </w:p>
    <w:p w14:paraId="54CC9A0E" w14:textId="77777777" w:rsidR="005B3300" w:rsidRPr="00C25669" w:rsidRDefault="005B3300" w:rsidP="005B3300">
      <w:pPr>
        <w:pStyle w:val="Heading5"/>
        <w:rPr>
          <w:lang w:eastAsia="zh-CN"/>
        </w:rPr>
      </w:pPr>
      <w:bookmarkStart w:id="1211" w:name="_Toc21338244"/>
      <w:bookmarkStart w:id="1212" w:name="_Toc29808352"/>
      <w:bookmarkStart w:id="1213" w:name="_Toc37068271"/>
      <w:bookmarkStart w:id="1214" w:name="_Toc37083816"/>
      <w:bookmarkStart w:id="1215" w:name="_Toc37084158"/>
      <w:bookmarkStart w:id="1216" w:name="_Toc40209520"/>
      <w:bookmarkStart w:id="1217" w:name="_Toc40209862"/>
      <w:bookmarkStart w:id="1218" w:name="_Toc45892821"/>
      <w:bookmarkStart w:id="1219" w:name="_Toc53176678"/>
      <w:bookmarkStart w:id="1220" w:name="_Toc61120991"/>
      <w:bookmarkStart w:id="1221" w:name="_Toc67918169"/>
      <w:bookmarkStart w:id="1222" w:name="_Toc76298213"/>
      <w:bookmarkStart w:id="1223" w:name="_Toc76572225"/>
      <w:bookmarkStart w:id="1224" w:name="_Toc76652092"/>
      <w:bookmarkStart w:id="1225" w:name="_Toc76652930"/>
      <w:bookmarkStart w:id="1226" w:name="_Toc83742202"/>
      <w:bookmarkStart w:id="1227" w:name="_Toc91440692"/>
      <w:bookmarkStart w:id="1228" w:name="_Toc98849482"/>
      <w:bookmarkStart w:id="1229" w:name="_Toc106543335"/>
      <w:bookmarkStart w:id="1230" w:name="_Toc106737433"/>
      <w:bookmarkStart w:id="1231" w:name="_Toc107233200"/>
      <w:bookmarkStart w:id="1232" w:name="_Toc107234815"/>
      <w:bookmarkStart w:id="1233" w:name="_Toc107419785"/>
      <w:bookmarkStart w:id="1234" w:name="_Toc107477081"/>
      <w:bookmarkStart w:id="1235" w:name="_Toc114565934"/>
      <w:bookmarkStart w:id="1236" w:name="_Toc123936242"/>
      <w:bookmarkStart w:id="1237" w:name="_Toc124377257"/>
      <w:r w:rsidRPr="00C25669">
        <w:rPr>
          <w:lang w:eastAsia="zh-CN"/>
        </w:rPr>
        <w:t>6.3.</w:t>
      </w:r>
      <w:r w:rsidRPr="00C25669">
        <w:rPr>
          <w:rFonts w:hint="eastAsia"/>
          <w:lang w:eastAsia="zh-CN"/>
        </w:rPr>
        <w:t>2</w:t>
      </w:r>
      <w:r w:rsidRPr="00C25669">
        <w:rPr>
          <w:lang w:eastAsia="zh-CN"/>
        </w:rPr>
        <w:t>.1.</w:t>
      </w:r>
      <w:r w:rsidRPr="00C25669">
        <w:rPr>
          <w:rFonts w:hint="eastAsia"/>
          <w:lang w:eastAsia="zh-CN"/>
        </w:rPr>
        <w:t>2</w:t>
      </w:r>
      <w:r w:rsidRPr="00C25669">
        <w:rPr>
          <w:rFonts w:hint="eastAsia"/>
          <w:lang w:eastAsia="zh-CN"/>
        </w:rPr>
        <w:tab/>
      </w:r>
      <w:r w:rsidRPr="00C25669">
        <w:rPr>
          <w:lang w:eastAsia="zh-CN"/>
        </w:rPr>
        <w:t>Single</w:t>
      </w:r>
      <w:r w:rsidRPr="00C25669">
        <w:rPr>
          <w:rFonts w:hint="eastAsia"/>
          <w:lang w:eastAsia="zh-CN"/>
        </w:rPr>
        <w:t xml:space="preserve"> PMI with 8TX </w:t>
      </w:r>
      <w:r w:rsidRPr="00C25669">
        <w:rPr>
          <w:lang w:val="en-US"/>
        </w:rPr>
        <w:t>TypeI-SinglePanel</w:t>
      </w:r>
      <w:r w:rsidRPr="00C25669">
        <w:rPr>
          <w:rFonts w:hint="eastAsia"/>
          <w:lang w:val="en-US" w:eastAsia="zh-CN"/>
        </w:rPr>
        <w:t xml:space="preserve"> Codebook</w:t>
      </w:r>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14:paraId="483EF556" w14:textId="77777777" w:rsidR="005B3300" w:rsidRPr="00C25669" w:rsidRDefault="005B3300" w:rsidP="005B3300">
      <w:pPr>
        <w:rPr>
          <w:rFonts w:eastAsia="SimSun"/>
          <w:lang w:eastAsia="zh-CN"/>
        </w:rPr>
      </w:pPr>
      <w:r w:rsidRPr="00C25669">
        <w:rPr>
          <w:rFonts w:eastAsia="SimSun"/>
        </w:rPr>
        <w:t xml:space="preserve">For the parameters specified in Table </w:t>
      </w:r>
      <w:r w:rsidRPr="00C25669">
        <w:rPr>
          <w:rFonts w:eastAsia="SimSun" w:hint="eastAsia"/>
          <w:lang w:eastAsia="zh-CN"/>
        </w:rPr>
        <w:t>6.3.2.1.2</w:t>
      </w:r>
      <w:r w:rsidRPr="00C25669">
        <w:rPr>
          <w:rFonts w:eastAsia="SimSun"/>
        </w:rPr>
        <w:t xml:space="preserve">-1, and using 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6.3.2.1.2-2</w:t>
      </w:r>
      <w:r w:rsidRPr="00C25669">
        <w:rPr>
          <w:rFonts w:eastAsia="SimSun"/>
        </w:rPr>
        <w:t>.</w:t>
      </w:r>
    </w:p>
    <w:p w14:paraId="3256AD73" w14:textId="77777777" w:rsidR="005B3300" w:rsidRPr="00C25669" w:rsidRDefault="005B3300" w:rsidP="005B3300">
      <w:pPr>
        <w:pStyle w:val="TH"/>
        <w:rPr>
          <w:lang w:eastAsia="zh-CN"/>
        </w:rPr>
      </w:pPr>
      <w:r w:rsidRPr="00C25669">
        <w:lastRenderedPageBreak/>
        <w:t xml:space="preserve">Table </w:t>
      </w:r>
      <w:r w:rsidRPr="00C25669">
        <w:rPr>
          <w:rFonts w:hint="eastAsia"/>
          <w:lang w:eastAsia="zh-CN"/>
        </w:rPr>
        <w:t>6.3.2.1.2-1</w:t>
      </w:r>
      <w:r w:rsidRPr="00C25669">
        <w:t xml:space="preserve">: </w:t>
      </w:r>
      <w:r w:rsidRPr="00C25669">
        <w:rPr>
          <w:rFonts w:hint="eastAsia"/>
          <w:lang w:eastAsia="zh-CN"/>
        </w:rPr>
        <w:t>T</w:t>
      </w:r>
      <w:r w:rsidRPr="00C25669">
        <w:t xml:space="preserve">est parameters </w:t>
      </w:r>
      <w:r w:rsidRPr="00C25669">
        <w:rPr>
          <w:rFonts w:hint="eastAsia"/>
          <w:lang w:eastAsia="zh-CN"/>
        </w:rPr>
        <w:t>(dual-layer)</w:t>
      </w:r>
    </w:p>
    <w:tbl>
      <w:tblPr>
        <w:tblW w:w="6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57"/>
        <w:gridCol w:w="2263"/>
      </w:tblGrid>
      <w:tr w:rsidR="004B426D" w:rsidRPr="00C25669" w14:paraId="40C7F9B3"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2B1C0BE" w14:textId="77777777" w:rsidR="004B426D" w:rsidRPr="00C25669" w:rsidRDefault="004B426D" w:rsidP="004B426D">
            <w:pPr>
              <w:keepNext/>
              <w:keepLines/>
              <w:spacing w:after="0"/>
              <w:jc w:val="center"/>
              <w:rPr>
                <w:rFonts w:ascii="Arial" w:hAnsi="Arial"/>
                <w:b/>
                <w:sz w:val="18"/>
              </w:rPr>
            </w:pPr>
            <w:r w:rsidRPr="00C25669">
              <w:rPr>
                <w:rFonts w:ascii="Arial" w:eastAsia="SimSun" w:hAnsi="Arial"/>
                <w:b/>
                <w:sz w:val="18"/>
              </w:rPr>
              <w:lastRenderedPageBreak/>
              <w:t>Parameter</w:t>
            </w:r>
          </w:p>
        </w:tc>
        <w:tc>
          <w:tcPr>
            <w:tcW w:w="757" w:type="dxa"/>
            <w:tcBorders>
              <w:top w:val="single" w:sz="4" w:space="0" w:color="auto"/>
              <w:left w:val="single" w:sz="4" w:space="0" w:color="auto"/>
              <w:bottom w:val="single" w:sz="4" w:space="0" w:color="auto"/>
              <w:right w:val="single" w:sz="4" w:space="0" w:color="auto"/>
            </w:tcBorders>
            <w:vAlign w:val="center"/>
            <w:hideMark/>
          </w:tcPr>
          <w:p w14:paraId="783BE8E6" w14:textId="77777777" w:rsidR="004B426D" w:rsidRPr="00C25669" w:rsidRDefault="004B426D" w:rsidP="004B426D">
            <w:pPr>
              <w:keepNext/>
              <w:keepLines/>
              <w:spacing w:after="0"/>
              <w:jc w:val="center"/>
              <w:rPr>
                <w:rFonts w:ascii="Arial" w:hAnsi="Arial"/>
                <w:b/>
                <w:sz w:val="18"/>
              </w:rPr>
            </w:pPr>
            <w:r w:rsidRPr="00C25669">
              <w:rPr>
                <w:rFonts w:ascii="Arial" w:eastAsia="SimSun" w:hAnsi="Arial"/>
                <w:b/>
                <w:sz w:val="18"/>
              </w:rPr>
              <w:t>Unit</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D62C262" w14:textId="77777777" w:rsidR="004B426D" w:rsidRPr="00C25669" w:rsidRDefault="004B426D" w:rsidP="004B426D">
            <w:pPr>
              <w:keepNext/>
              <w:keepLines/>
              <w:spacing w:after="0"/>
              <w:jc w:val="center"/>
              <w:rPr>
                <w:rFonts w:ascii="Arial" w:hAnsi="Arial"/>
                <w:b/>
                <w:sz w:val="18"/>
              </w:rPr>
            </w:pPr>
            <w:r w:rsidRPr="00C25669">
              <w:rPr>
                <w:rFonts w:ascii="Arial" w:eastAsia="SimSun" w:hAnsi="Arial"/>
                <w:b/>
                <w:sz w:val="18"/>
              </w:rPr>
              <w:t>Test 1</w:t>
            </w:r>
          </w:p>
        </w:tc>
      </w:tr>
      <w:tr w:rsidR="004B426D" w:rsidRPr="00C25669" w14:paraId="5DF436FB"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2C32889"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Bandwidth</w:t>
            </w:r>
          </w:p>
        </w:tc>
        <w:tc>
          <w:tcPr>
            <w:tcW w:w="757" w:type="dxa"/>
            <w:tcBorders>
              <w:top w:val="single" w:sz="4" w:space="0" w:color="auto"/>
              <w:left w:val="single" w:sz="4" w:space="0" w:color="auto"/>
              <w:bottom w:val="single" w:sz="4" w:space="0" w:color="auto"/>
              <w:right w:val="single" w:sz="4" w:space="0" w:color="auto"/>
            </w:tcBorders>
            <w:vAlign w:val="center"/>
            <w:hideMark/>
          </w:tcPr>
          <w:p w14:paraId="23F6E7D0" w14:textId="77777777" w:rsidR="004B426D" w:rsidRPr="00C25669" w:rsidRDefault="004B426D" w:rsidP="004B426D">
            <w:pPr>
              <w:keepNext/>
              <w:keepLines/>
              <w:spacing w:after="0"/>
              <w:jc w:val="center"/>
              <w:rPr>
                <w:rFonts w:ascii="Arial" w:hAnsi="Arial"/>
                <w:sz w:val="18"/>
              </w:rPr>
            </w:pPr>
            <w:r w:rsidRPr="00C25669">
              <w:rPr>
                <w:rFonts w:ascii="Arial" w:eastAsia="SimSun" w:hAnsi="Arial"/>
                <w:sz w:val="18"/>
              </w:rPr>
              <w:t>MHz</w:t>
            </w:r>
          </w:p>
        </w:tc>
        <w:tc>
          <w:tcPr>
            <w:tcW w:w="2263" w:type="dxa"/>
            <w:tcBorders>
              <w:top w:val="single" w:sz="4" w:space="0" w:color="auto"/>
              <w:left w:val="single" w:sz="4" w:space="0" w:color="auto"/>
              <w:bottom w:val="single" w:sz="4" w:space="0" w:color="auto"/>
              <w:right w:val="single" w:sz="4" w:space="0" w:color="auto"/>
            </w:tcBorders>
            <w:vAlign w:val="center"/>
          </w:tcPr>
          <w:p w14:paraId="5227DA72"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4B426D" w:rsidRPr="00C25669" w14:paraId="70DB74A4"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CEE26C7"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Subcarrier spacing</w:t>
            </w:r>
          </w:p>
        </w:tc>
        <w:tc>
          <w:tcPr>
            <w:tcW w:w="757" w:type="dxa"/>
            <w:tcBorders>
              <w:top w:val="single" w:sz="4" w:space="0" w:color="auto"/>
              <w:left w:val="single" w:sz="4" w:space="0" w:color="auto"/>
              <w:bottom w:val="single" w:sz="4" w:space="0" w:color="auto"/>
              <w:right w:val="single" w:sz="4" w:space="0" w:color="auto"/>
            </w:tcBorders>
            <w:vAlign w:val="center"/>
          </w:tcPr>
          <w:p w14:paraId="57529A33"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kHz</w:t>
            </w:r>
          </w:p>
        </w:tc>
        <w:tc>
          <w:tcPr>
            <w:tcW w:w="2263" w:type="dxa"/>
            <w:tcBorders>
              <w:top w:val="single" w:sz="4" w:space="0" w:color="auto"/>
              <w:left w:val="single" w:sz="4" w:space="0" w:color="auto"/>
              <w:bottom w:val="single" w:sz="4" w:space="0" w:color="auto"/>
              <w:right w:val="single" w:sz="4" w:space="0" w:color="auto"/>
            </w:tcBorders>
            <w:vAlign w:val="center"/>
          </w:tcPr>
          <w:p w14:paraId="16F284C0"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r>
      <w:tr w:rsidR="004B426D" w:rsidRPr="00C25669" w14:paraId="3F248479"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E16AEF1"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Duplex Mode</w:t>
            </w:r>
          </w:p>
        </w:tc>
        <w:tc>
          <w:tcPr>
            <w:tcW w:w="757" w:type="dxa"/>
            <w:tcBorders>
              <w:top w:val="single" w:sz="4" w:space="0" w:color="auto"/>
              <w:left w:val="single" w:sz="4" w:space="0" w:color="auto"/>
              <w:bottom w:val="single" w:sz="4" w:space="0" w:color="auto"/>
              <w:right w:val="single" w:sz="4" w:space="0" w:color="auto"/>
            </w:tcBorders>
            <w:vAlign w:val="center"/>
          </w:tcPr>
          <w:p w14:paraId="374214AA"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7D1F91AD"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FDD</w:t>
            </w:r>
          </w:p>
        </w:tc>
      </w:tr>
      <w:tr w:rsidR="004B426D" w:rsidRPr="00C25669" w14:paraId="75B113FB"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6FADBB6"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Propagation channel</w:t>
            </w:r>
          </w:p>
        </w:tc>
        <w:tc>
          <w:tcPr>
            <w:tcW w:w="757" w:type="dxa"/>
            <w:tcBorders>
              <w:top w:val="single" w:sz="4" w:space="0" w:color="auto"/>
              <w:left w:val="single" w:sz="4" w:space="0" w:color="auto"/>
              <w:bottom w:val="single" w:sz="4" w:space="0" w:color="auto"/>
              <w:right w:val="single" w:sz="4" w:space="0" w:color="auto"/>
            </w:tcBorders>
            <w:vAlign w:val="center"/>
          </w:tcPr>
          <w:p w14:paraId="10CBD972"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7761957F"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kern w:val="2"/>
                <w:sz w:val="18"/>
                <w:lang w:eastAsia="zh-CN"/>
              </w:rPr>
              <w:t>TDLA30-5</w:t>
            </w:r>
          </w:p>
        </w:tc>
      </w:tr>
      <w:tr w:rsidR="004B426D" w:rsidRPr="00C25669" w14:paraId="1392A128"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5588549"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Antenna configuration</w:t>
            </w:r>
          </w:p>
        </w:tc>
        <w:tc>
          <w:tcPr>
            <w:tcW w:w="757" w:type="dxa"/>
            <w:tcBorders>
              <w:top w:val="single" w:sz="4" w:space="0" w:color="auto"/>
              <w:left w:val="single" w:sz="4" w:space="0" w:color="auto"/>
              <w:bottom w:val="single" w:sz="4" w:space="0" w:color="auto"/>
              <w:right w:val="single" w:sz="4" w:space="0" w:color="auto"/>
            </w:tcBorders>
            <w:vAlign w:val="center"/>
          </w:tcPr>
          <w:p w14:paraId="4FFE1A29"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623E6C29" w14:textId="77777777" w:rsidR="004B426D" w:rsidRPr="00C25669" w:rsidRDefault="004B426D" w:rsidP="004B426D">
            <w:pPr>
              <w:keepNext/>
              <w:keepLines/>
              <w:spacing w:after="0"/>
              <w:jc w:val="center"/>
              <w:rPr>
                <w:rFonts w:ascii="Arial" w:eastAsia="SimSun" w:hAnsi="Arial"/>
                <w:kern w:val="2"/>
                <w:sz w:val="18"/>
                <w:lang w:eastAsia="zh-CN"/>
              </w:rPr>
            </w:pPr>
            <w:r w:rsidRPr="00C25669">
              <w:rPr>
                <w:rFonts w:ascii="Arial" w:eastAsia="SimSun" w:hAnsi="Arial"/>
                <w:kern w:val="2"/>
                <w:sz w:val="18"/>
                <w:lang w:eastAsia="zh-CN"/>
              </w:rPr>
              <w:t xml:space="preserve">High XP </w:t>
            </w:r>
            <w:r w:rsidRPr="00C25669">
              <w:rPr>
                <w:rFonts w:ascii="Arial" w:eastAsia="SimSun" w:hAnsi="Arial" w:hint="eastAsia"/>
                <w:kern w:val="2"/>
                <w:sz w:val="18"/>
                <w:lang w:eastAsia="zh-CN"/>
              </w:rPr>
              <w:t>8</w:t>
            </w:r>
            <w:r w:rsidRPr="00C25669">
              <w:rPr>
                <w:rFonts w:ascii="Arial" w:eastAsia="?? ??" w:hAnsi="Arial"/>
                <w:kern w:val="2"/>
                <w:sz w:val="18"/>
              </w:rPr>
              <w:t xml:space="preserve"> x 2</w:t>
            </w:r>
          </w:p>
          <w:p w14:paraId="0FC855DC" w14:textId="77777777" w:rsidR="004B426D" w:rsidRPr="00C25669" w:rsidRDefault="004B426D" w:rsidP="004B426D">
            <w:pPr>
              <w:keepNext/>
              <w:keepLines/>
              <w:spacing w:after="0"/>
              <w:jc w:val="center"/>
              <w:rPr>
                <w:rFonts w:ascii="Arial" w:hAnsi="Arial"/>
                <w:sz w:val="18"/>
              </w:rPr>
            </w:pPr>
            <w:r w:rsidRPr="00C25669">
              <w:rPr>
                <w:rFonts w:ascii="Arial" w:eastAsia="SimSun" w:hAnsi="Arial" w:hint="eastAsia"/>
                <w:kern w:val="2"/>
                <w:sz w:val="18"/>
                <w:lang w:eastAsia="zh-CN"/>
              </w:rPr>
              <w:t>(N1,N2) = (4,1)</w:t>
            </w:r>
          </w:p>
        </w:tc>
      </w:tr>
      <w:tr w:rsidR="004B426D" w:rsidRPr="00C25669" w14:paraId="0D44C101"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B3D32E6"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Beamforming Model</w:t>
            </w:r>
          </w:p>
        </w:tc>
        <w:tc>
          <w:tcPr>
            <w:tcW w:w="757" w:type="dxa"/>
            <w:tcBorders>
              <w:top w:val="single" w:sz="4" w:space="0" w:color="auto"/>
              <w:left w:val="single" w:sz="4" w:space="0" w:color="auto"/>
              <w:bottom w:val="single" w:sz="4" w:space="0" w:color="auto"/>
              <w:right w:val="single" w:sz="4" w:space="0" w:color="auto"/>
            </w:tcBorders>
            <w:vAlign w:val="center"/>
          </w:tcPr>
          <w:p w14:paraId="75D6AAAC"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475E71E9"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4B426D" w:rsidRPr="00C25669" w14:paraId="44C993AC" w14:textId="77777777" w:rsidTr="00ED7745">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21ACF02C"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ZP CSI-RS configuration</w:t>
            </w:r>
          </w:p>
          <w:p w14:paraId="0286934B"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FCD4669"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57" w:type="dxa"/>
            <w:tcBorders>
              <w:top w:val="single" w:sz="4" w:space="0" w:color="auto"/>
              <w:left w:val="single" w:sz="4" w:space="0" w:color="auto"/>
              <w:bottom w:val="single" w:sz="4" w:space="0" w:color="auto"/>
              <w:right w:val="single" w:sz="4" w:space="0" w:color="auto"/>
            </w:tcBorders>
            <w:vAlign w:val="center"/>
          </w:tcPr>
          <w:p w14:paraId="011323C2"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564F8C63" w14:textId="77777777" w:rsidR="004B426D" w:rsidRPr="00C25669" w:rsidRDefault="004B426D" w:rsidP="004B426D">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r>
      <w:tr w:rsidR="004B426D" w:rsidRPr="00C25669" w14:paraId="0AB3D35A" w14:textId="77777777" w:rsidTr="00ED7745">
        <w:trPr>
          <w:trHeight w:val="71"/>
          <w:jc w:val="center"/>
        </w:trPr>
        <w:tc>
          <w:tcPr>
            <w:tcW w:w="1382" w:type="dxa"/>
            <w:vMerge/>
            <w:tcBorders>
              <w:left w:val="single" w:sz="4" w:space="0" w:color="auto"/>
              <w:right w:val="single" w:sz="4" w:space="0" w:color="auto"/>
            </w:tcBorders>
            <w:vAlign w:val="center"/>
            <w:hideMark/>
          </w:tcPr>
          <w:p w14:paraId="04330D66"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595A25A"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57" w:type="dxa"/>
            <w:tcBorders>
              <w:top w:val="single" w:sz="4" w:space="0" w:color="auto"/>
              <w:left w:val="single" w:sz="4" w:space="0" w:color="auto"/>
              <w:bottom w:val="single" w:sz="4" w:space="0" w:color="auto"/>
              <w:right w:val="single" w:sz="4" w:space="0" w:color="auto"/>
            </w:tcBorders>
            <w:vAlign w:val="center"/>
          </w:tcPr>
          <w:p w14:paraId="4882152F"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417398A5"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4B426D" w:rsidRPr="00C25669" w14:paraId="29C1C295" w14:textId="77777777" w:rsidTr="00ED7745">
        <w:trPr>
          <w:trHeight w:val="71"/>
          <w:jc w:val="center"/>
        </w:trPr>
        <w:tc>
          <w:tcPr>
            <w:tcW w:w="1382" w:type="dxa"/>
            <w:vMerge/>
            <w:tcBorders>
              <w:left w:val="single" w:sz="4" w:space="0" w:color="auto"/>
              <w:right w:val="single" w:sz="4" w:space="0" w:color="auto"/>
            </w:tcBorders>
            <w:vAlign w:val="center"/>
            <w:hideMark/>
          </w:tcPr>
          <w:p w14:paraId="2FBFDC44"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E71FBDC"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CDM Type</w:t>
            </w:r>
          </w:p>
        </w:tc>
        <w:tc>
          <w:tcPr>
            <w:tcW w:w="757" w:type="dxa"/>
            <w:tcBorders>
              <w:top w:val="single" w:sz="4" w:space="0" w:color="auto"/>
              <w:left w:val="single" w:sz="4" w:space="0" w:color="auto"/>
              <w:bottom w:val="single" w:sz="4" w:space="0" w:color="auto"/>
              <w:right w:val="single" w:sz="4" w:space="0" w:color="auto"/>
            </w:tcBorders>
            <w:vAlign w:val="center"/>
          </w:tcPr>
          <w:p w14:paraId="25D81AFD"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6E901D52"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4B426D" w:rsidRPr="00C25669" w14:paraId="53E795A4" w14:textId="77777777" w:rsidTr="00ED7745">
        <w:trPr>
          <w:trHeight w:val="71"/>
          <w:jc w:val="center"/>
        </w:trPr>
        <w:tc>
          <w:tcPr>
            <w:tcW w:w="1382" w:type="dxa"/>
            <w:vMerge/>
            <w:tcBorders>
              <w:left w:val="single" w:sz="4" w:space="0" w:color="auto"/>
              <w:right w:val="single" w:sz="4" w:space="0" w:color="auto"/>
            </w:tcBorders>
            <w:vAlign w:val="center"/>
            <w:hideMark/>
          </w:tcPr>
          <w:p w14:paraId="0952A845"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30E2640"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Density (ρ)</w:t>
            </w:r>
          </w:p>
        </w:tc>
        <w:tc>
          <w:tcPr>
            <w:tcW w:w="757" w:type="dxa"/>
            <w:tcBorders>
              <w:top w:val="single" w:sz="4" w:space="0" w:color="auto"/>
              <w:left w:val="single" w:sz="4" w:space="0" w:color="auto"/>
              <w:bottom w:val="single" w:sz="4" w:space="0" w:color="auto"/>
              <w:right w:val="single" w:sz="4" w:space="0" w:color="auto"/>
            </w:tcBorders>
            <w:vAlign w:val="center"/>
          </w:tcPr>
          <w:p w14:paraId="10DE2E29"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369D8441"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4B426D" w:rsidRPr="00C25669" w14:paraId="36933490" w14:textId="77777777" w:rsidTr="00ED7745">
        <w:trPr>
          <w:trHeight w:val="71"/>
          <w:jc w:val="center"/>
        </w:trPr>
        <w:tc>
          <w:tcPr>
            <w:tcW w:w="1382" w:type="dxa"/>
            <w:vMerge/>
            <w:tcBorders>
              <w:left w:val="single" w:sz="4" w:space="0" w:color="auto"/>
              <w:right w:val="single" w:sz="4" w:space="0" w:color="auto"/>
            </w:tcBorders>
            <w:vAlign w:val="center"/>
            <w:hideMark/>
          </w:tcPr>
          <w:p w14:paraId="7664A139"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D89F016" w14:textId="2263E0E2" w:rsidR="004B426D" w:rsidRPr="00C25669" w:rsidRDefault="004B426D" w:rsidP="004B426D">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57" w:type="dxa"/>
            <w:tcBorders>
              <w:top w:val="single" w:sz="4" w:space="0" w:color="auto"/>
              <w:left w:val="single" w:sz="4" w:space="0" w:color="auto"/>
              <w:bottom w:val="single" w:sz="4" w:space="0" w:color="auto"/>
              <w:right w:val="single" w:sz="4" w:space="0" w:color="auto"/>
            </w:tcBorders>
            <w:vAlign w:val="center"/>
          </w:tcPr>
          <w:p w14:paraId="7FCC3083" w14:textId="77777777" w:rsidR="004B426D" w:rsidRPr="00C25669" w:rsidRDefault="004B426D" w:rsidP="004B426D">
            <w:pPr>
              <w:keepNext/>
              <w:keepLines/>
              <w:spacing w:after="0"/>
              <w:jc w:val="center"/>
              <w:rPr>
                <w:rFonts w:ascii="Arial" w:eastAsia="SimSun"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576E1E74" w14:textId="6CB6FA7E" w:rsidR="004B426D" w:rsidRPr="00C25669" w:rsidRDefault="009541C5" w:rsidP="004B426D">
            <w:pPr>
              <w:keepNext/>
              <w:keepLines/>
              <w:spacing w:after="0"/>
              <w:jc w:val="center"/>
              <w:rPr>
                <w:rFonts w:ascii="Arial" w:eastAsia="SimSun" w:hAnsi="Arial"/>
                <w:sz w:val="18"/>
                <w:lang w:eastAsia="zh-CN"/>
              </w:rPr>
            </w:pPr>
            <w:r>
              <w:rPr>
                <w:rFonts w:ascii="Arial" w:hAnsi="Arial"/>
                <w:sz w:val="18"/>
                <w:lang w:eastAsia="zh-CN"/>
              </w:rPr>
              <w:t>Row 5,(4)</w:t>
            </w:r>
          </w:p>
        </w:tc>
      </w:tr>
      <w:tr w:rsidR="004B426D" w:rsidRPr="00C25669" w14:paraId="67318F2C" w14:textId="77777777" w:rsidTr="00ED7745">
        <w:trPr>
          <w:trHeight w:val="71"/>
          <w:jc w:val="center"/>
        </w:trPr>
        <w:tc>
          <w:tcPr>
            <w:tcW w:w="1382" w:type="dxa"/>
            <w:vMerge/>
            <w:tcBorders>
              <w:left w:val="single" w:sz="4" w:space="0" w:color="auto"/>
              <w:right w:val="single" w:sz="4" w:space="0" w:color="auto"/>
            </w:tcBorders>
            <w:vAlign w:val="center"/>
            <w:hideMark/>
          </w:tcPr>
          <w:p w14:paraId="48544BC8"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4EC1ED5" w14:textId="25F9B725" w:rsidR="004B426D" w:rsidRPr="00C25669" w:rsidRDefault="004B426D" w:rsidP="004B426D">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57" w:type="dxa"/>
            <w:tcBorders>
              <w:top w:val="single" w:sz="4" w:space="0" w:color="auto"/>
              <w:left w:val="single" w:sz="4" w:space="0" w:color="auto"/>
              <w:bottom w:val="single" w:sz="4" w:space="0" w:color="auto"/>
              <w:right w:val="single" w:sz="4" w:space="0" w:color="auto"/>
            </w:tcBorders>
            <w:vAlign w:val="center"/>
          </w:tcPr>
          <w:p w14:paraId="5167AFCA"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11CFAD21" w14:textId="77F3BB7D"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4B426D" w:rsidRPr="00C25669" w14:paraId="354F7450" w14:textId="77777777" w:rsidTr="00ED7745">
        <w:trPr>
          <w:trHeight w:val="71"/>
          <w:jc w:val="center"/>
        </w:trPr>
        <w:tc>
          <w:tcPr>
            <w:tcW w:w="1382" w:type="dxa"/>
            <w:vMerge/>
            <w:tcBorders>
              <w:left w:val="single" w:sz="4" w:space="0" w:color="auto"/>
              <w:right w:val="single" w:sz="4" w:space="0" w:color="auto"/>
            </w:tcBorders>
            <w:vAlign w:val="center"/>
            <w:hideMark/>
          </w:tcPr>
          <w:p w14:paraId="734E700F" w14:textId="77777777" w:rsidR="004B426D" w:rsidRPr="00C25669" w:rsidRDefault="004B426D" w:rsidP="004B426D">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232DF0ED"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CSI-RS</w:t>
            </w:r>
          </w:p>
          <w:p w14:paraId="34808924" w14:textId="5449D601" w:rsidR="004B426D" w:rsidRPr="00C25669" w:rsidRDefault="0097459B" w:rsidP="004B426D">
            <w:pPr>
              <w:keepNext/>
              <w:keepLines/>
              <w:spacing w:after="0"/>
              <w:rPr>
                <w:rFonts w:ascii="Arial" w:eastAsia="SimSun" w:hAnsi="Arial"/>
                <w:sz w:val="18"/>
              </w:rPr>
            </w:pPr>
            <w:r>
              <w:rPr>
                <w:rFonts w:ascii="Arial" w:eastAsia="SimSun" w:hAnsi="Arial" w:hint="eastAsia"/>
                <w:sz w:val="18"/>
                <w:lang w:eastAsia="zh-CN"/>
              </w:rPr>
              <w:t>periodicity</w:t>
            </w:r>
            <w:r w:rsidR="004B426D" w:rsidRPr="00C25669">
              <w:rPr>
                <w:rFonts w:ascii="Arial" w:eastAsia="SimSun" w:hAnsi="Arial"/>
                <w:sz w:val="18"/>
              </w:rPr>
              <w:t xml:space="preserve"> and offset</w:t>
            </w:r>
          </w:p>
        </w:tc>
        <w:tc>
          <w:tcPr>
            <w:tcW w:w="757" w:type="dxa"/>
            <w:tcBorders>
              <w:top w:val="single" w:sz="4" w:space="0" w:color="auto"/>
              <w:left w:val="single" w:sz="4" w:space="0" w:color="auto"/>
              <w:bottom w:val="single" w:sz="4" w:space="0" w:color="auto"/>
              <w:right w:val="single" w:sz="4" w:space="0" w:color="auto"/>
            </w:tcBorders>
            <w:vAlign w:val="center"/>
          </w:tcPr>
          <w:p w14:paraId="421A0A23" w14:textId="77777777" w:rsidR="004B426D" w:rsidRPr="00C25669" w:rsidRDefault="004B426D" w:rsidP="004B426D">
            <w:pPr>
              <w:keepNext/>
              <w:keepLines/>
              <w:spacing w:after="0"/>
              <w:jc w:val="center"/>
              <w:rPr>
                <w:rFonts w:ascii="Arial" w:hAnsi="Arial"/>
                <w:sz w:val="18"/>
              </w:rPr>
            </w:pPr>
            <w:r w:rsidRPr="00C25669">
              <w:rPr>
                <w:rFonts w:ascii="Arial" w:eastAsia="SimSun" w:hAnsi="Arial" w:hint="eastAsia"/>
                <w:sz w:val="18"/>
                <w:lang w:eastAsia="zh-CN"/>
              </w:rPr>
              <w:t>slot</w:t>
            </w:r>
          </w:p>
        </w:tc>
        <w:tc>
          <w:tcPr>
            <w:tcW w:w="2263" w:type="dxa"/>
            <w:tcBorders>
              <w:top w:val="single" w:sz="4" w:space="0" w:color="auto"/>
              <w:left w:val="single" w:sz="4" w:space="0" w:color="auto"/>
              <w:bottom w:val="single" w:sz="4" w:space="0" w:color="auto"/>
              <w:right w:val="single" w:sz="4" w:space="0" w:color="auto"/>
            </w:tcBorders>
            <w:vAlign w:val="center"/>
          </w:tcPr>
          <w:p w14:paraId="7C03B54E" w14:textId="77777777" w:rsidR="004B426D" w:rsidRPr="006F752A" w:rsidRDefault="004B426D" w:rsidP="004B426D">
            <w:pPr>
              <w:keepNext/>
              <w:keepLines/>
              <w:spacing w:after="0"/>
              <w:jc w:val="center"/>
              <w:rPr>
                <w:rFonts w:ascii="Arial" w:eastAsia="MS Mincho" w:hAnsi="Arial"/>
                <w:sz w:val="18"/>
                <w:lang w:eastAsia="ja-JP"/>
              </w:rPr>
            </w:pPr>
            <w:r w:rsidRPr="005527F0">
              <w:rPr>
                <w:rFonts w:ascii="Arial" w:hAnsi="Arial" w:hint="eastAsia"/>
                <w:sz w:val="18"/>
                <w:lang w:eastAsia="ja-JP"/>
              </w:rPr>
              <w:t>5/1</w:t>
            </w:r>
          </w:p>
        </w:tc>
      </w:tr>
      <w:tr w:rsidR="004B426D" w:rsidRPr="00C25669" w14:paraId="2B870483" w14:textId="77777777" w:rsidTr="00ED7745">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442DE805"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NZP CSI-RS for CSI acquisition</w:t>
            </w:r>
          </w:p>
          <w:p w14:paraId="302AE22E"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833DACB"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57" w:type="dxa"/>
            <w:tcBorders>
              <w:top w:val="single" w:sz="4" w:space="0" w:color="auto"/>
              <w:left w:val="single" w:sz="4" w:space="0" w:color="auto"/>
              <w:bottom w:val="single" w:sz="4" w:space="0" w:color="auto"/>
              <w:right w:val="single" w:sz="4" w:space="0" w:color="auto"/>
            </w:tcBorders>
            <w:vAlign w:val="center"/>
          </w:tcPr>
          <w:p w14:paraId="785DA703"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3BDD154D"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4B426D" w:rsidRPr="00C25669" w14:paraId="32F187D5" w14:textId="77777777" w:rsidTr="00ED7745">
        <w:trPr>
          <w:trHeight w:val="71"/>
          <w:jc w:val="center"/>
        </w:trPr>
        <w:tc>
          <w:tcPr>
            <w:tcW w:w="1382" w:type="dxa"/>
            <w:vMerge/>
            <w:tcBorders>
              <w:left w:val="single" w:sz="4" w:space="0" w:color="auto"/>
              <w:right w:val="single" w:sz="4" w:space="0" w:color="auto"/>
            </w:tcBorders>
            <w:vAlign w:val="center"/>
          </w:tcPr>
          <w:p w14:paraId="75C4F1C0"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F7B3CA0"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57" w:type="dxa"/>
            <w:tcBorders>
              <w:top w:val="single" w:sz="4" w:space="0" w:color="auto"/>
              <w:left w:val="single" w:sz="4" w:space="0" w:color="auto"/>
              <w:bottom w:val="single" w:sz="4" w:space="0" w:color="auto"/>
              <w:right w:val="single" w:sz="4" w:space="0" w:color="auto"/>
            </w:tcBorders>
            <w:vAlign w:val="center"/>
          </w:tcPr>
          <w:p w14:paraId="55D192ED"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63FE6EE7"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4B426D" w:rsidRPr="00C25669" w14:paraId="089E66F1" w14:textId="77777777" w:rsidTr="00ED7745">
        <w:trPr>
          <w:trHeight w:val="71"/>
          <w:jc w:val="center"/>
        </w:trPr>
        <w:tc>
          <w:tcPr>
            <w:tcW w:w="1382" w:type="dxa"/>
            <w:vMerge/>
            <w:tcBorders>
              <w:left w:val="single" w:sz="4" w:space="0" w:color="auto"/>
              <w:right w:val="single" w:sz="4" w:space="0" w:color="auto"/>
            </w:tcBorders>
            <w:vAlign w:val="center"/>
            <w:hideMark/>
          </w:tcPr>
          <w:p w14:paraId="76F4D024"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8E1E626"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CDM Type</w:t>
            </w:r>
          </w:p>
        </w:tc>
        <w:tc>
          <w:tcPr>
            <w:tcW w:w="757" w:type="dxa"/>
            <w:tcBorders>
              <w:top w:val="single" w:sz="4" w:space="0" w:color="auto"/>
              <w:left w:val="single" w:sz="4" w:space="0" w:color="auto"/>
              <w:bottom w:val="single" w:sz="4" w:space="0" w:color="auto"/>
              <w:right w:val="single" w:sz="4" w:space="0" w:color="auto"/>
            </w:tcBorders>
            <w:vAlign w:val="center"/>
          </w:tcPr>
          <w:p w14:paraId="7D46F706"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267F9C5D"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CDM4 (FD2, TD2)</w:t>
            </w:r>
          </w:p>
        </w:tc>
      </w:tr>
      <w:tr w:rsidR="004B426D" w:rsidRPr="00C25669" w14:paraId="5AE52077" w14:textId="77777777" w:rsidTr="00ED7745">
        <w:trPr>
          <w:trHeight w:val="71"/>
          <w:jc w:val="center"/>
        </w:trPr>
        <w:tc>
          <w:tcPr>
            <w:tcW w:w="1382" w:type="dxa"/>
            <w:vMerge/>
            <w:tcBorders>
              <w:left w:val="single" w:sz="4" w:space="0" w:color="auto"/>
              <w:right w:val="single" w:sz="4" w:space="0" w:color="auto"/>
            </w:tcBorders>
            <w:vAlign w:val="center"/>
            <w:hideMark/>
          </w:tcPr>
          <w:p w14:paraId="3FDFE625"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B8CF4EF"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Density (ρ)</w:t>
            </w:r>
          </w:p>
        </w:tc>
        <w:tc>
          <w:tcPr>
            <w:tcW w:w="757" w:type="dxa"/>
            <w:tcBorders>
              <w:top w:val="single" w:sz="4" w:space="0" w:color="auto"/>
              <w:left w:val="single" w:sz="4" w:space="0" w:color="auto"/>
              <w:bottom w:val="single" w:sz="4" w:space="0" w:color="auto"/>
              <w:right w:val="single" w:sz="4" w:space="0" w:color="auto"/>
            </w:tcBorders>
            <w:vAlign w:val="center"/>
          </w:tcPr>
          <w:p w14:paraId="399D1FFC"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5BE0D200"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4B426D" w:rsidRPr="00C25669" w14:paraId="02FB2422" w14:textId="77777777" w:rsidTr="00ED7745">
        <w:trPr>
          <w:trHeight w:val="71"/>
          <w:jc w:val="center"/>
        </w:trPr>
        <w:tc>
          <w:tcPr>
            <w:tcW w:w="1382" w:type="dxa"/>
            <w:vMerge/>
            <w:tcBorders>
              <w:left w:val="single" w:sz="4" w:space="0" w:color="auto"/>
              <w:right w:val="single" w:sz="4" w:space="0" w:color="auto"/>
            </w:tcBorders>
            <w:vAlign w:val="center"/>
            <w:hideMark/>
          </w:tcPr>
          <w:p w14:paraId="231B6699" w14:textId="77777777" w:rsidR="004B426D" w:rsidRPr="00C25669" w:rsidRDefault="004B426D" w:rsidP="004B426D">
            <w:pPr>
              <w:keepNext/>
              <w:keepLines/>
              <w:spacing w:after="0"/>
              <w:rPr>
                <w:rFonts w:ascii="Arial" w:hAnsi="Arial"/>
                <w:b/>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D3BCE9A"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757" w:type="dxa"/>
            <w:tcBorders>
              <w:top w:val="single" w:sz="4" w:space="0" w:color="auto"/>
              <w:left w:val="single" w:sz="4" w:space="0" w:color="auto"/>
              <w:bottom w:val="single" w:sz="4" w:space="0" w:color="auto"/>
              <w:right w:val="single" w:sz="4" w:space="0" w:color="auto"/>
            </w:tcBorders>
            <w:vAlign w:val="center"/>
          </w:tcPr>
          <w:p w14:paraId="2A71CDAD"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6AEC36B1"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8, (4,6)</w:t>
            </w:r>
          </w:p>
        </w:tc>
      </w:tr>
      <w:tr w:rsidR="004B426D" w:rsidRPr="00C25669" w14:paraId="6F5342F5" w14:textId="77777777" w:rsidTr="00ED7745">
        <w:trPr>
          <w:trHeight w:val="71"/>
          <w:jc w:val="center"/>
        </w:trPr>
        <w:tc>
          <w:tcPr>
            <w:tcW w:w="1382" w:type="dxa"/>
            <w:vMerge/>
            <w:tcBorders>
              <w:left w:val="single" w:sz="4" w:space="0" w:color="auto"/>
              <w:right w:val="single" w:sz="4" w:space="0" w:color="auto"/>
            </w:tcBorders>
            <w:vAlign w:val="center"/>
            <w:hideMark/>
          </w:tcPr>
          <w:p w14:paraId="77A5DB54"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0DC2173" w14:textId="4D8FB52A" w:rsidR="004B426D" w:rsidRPr="00C25669" w:rsidRDefault="004B426D" w:rsidP="004B426D">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57" w:type="dxa"/>
            <w:tcBorders>
              <w:top w:val="single" w:sz="4" w:space="0" w:color="auto"/>
              <w:left w:val="single" w:sz="4" w:space="0" w:color="auto"/>
              <w:bottom w:val="single" w:sz="4" w:space="0" w:color="auto"/>
              <w:right w:val="single" w:sz="4" w:space="0" w:color="auto"/>
            </w:tcBorders>
            <w:vAlign w:val="center"/>
          </w:tcPr>
          <w:p w14:paraId="07FC13F8"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6C96C6BD" w14:textId="1D25E952"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(5)</w:t>
            </w:r>
          </w:p>
        </w:tc>
      </w:tr>
      <w:tr w:rsidR="004B426D" w:rsidRPr="00C25669" w14:paraId="2051E05C" w14:textId="77777777" w:rsidTr="00ED7745">
        <w:trPr>
          <w:trHeight w:val="71"/>
          <w:jc w:val="center"/>
        </w:trPr>
        <w:tc>
          <w:tcPr>
            <w:tcW w:w="1382" w:type="dxa"/>
            <w:vMerge/>
            <w:tcBorders>
              <w:left w:val="single" w:sz="4" w:space="0" w:color="auto"/>
              <w:right w:val="single" w:sz="4" w:space="0" w:color="auto"/>
            </w:tcBorders>
            <w:vAlign w:val="center"/>
          </w:tcPr>
          <w:p w14:paraId="683CAC69"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AAF1846"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CSI-RS</w:t>
            </w:r>
          </w:p>
          <w:p w14:paraId="2A43375B" w14:textId="2FA3B822" w:rsidR="004B426D" w:rsidRPr="00C25669" w:rsidRDefault="0097459B" w:rsidP="004B426D">
            <w:pPr>
              <w:keepNext/>
              <w:keepLines/>
              <w:spacing w:after="0"/>
              <w:rPr>
                <w:rFonts w:ascii="Arial" w:eastAsia="SimSun" w:hAnsi="Arial"/>
                <w:sz w:val="18"/>
              </w:rPr>
            </w:pPr>
            <w:r>
              <w:rPr>
                <w:rFonts w:ascii="Arial" w:eastAsia="SimSun" w:hAnsi="Arial" w:hint="eastAsia"/>
                <w:sz w:val="18"/>
                <w:lang w:eastAsia="zh-CN"/>
              </w:rPr>
              <w:t>periodicity</w:t>
            </w:r>
            <w:r w:rsidR="004B426D" w:rsidRPr="00C25669">
              <w:rPr>
                <w:rFonts w:ascii="Arial" w:eastAsia="SimSun" w:hAnsi="Arial"/>
                <w:sz w:val="18"/>
              </w:rPr>
              <w:t xml:space="preserve"> and offset</w:t>
            </w:r>
          </w:p>
        </w:tc>
        <w:tc>
          <w:tcPr>
            <w:tcW w:w="757" w:type="dxa"/>
            <w:tcBorders>
              <w:top w:val="single" w:sz="4" w:space="0" w:color="auto"/>
              <w:left w:val="single" w:sz="4" w:space="0" w:color="auto"/>
              <w:bottom w:val="single" w:sz="4" w:space="0" w:color="auto"/>
              <w:right w:val="single" w:sz="4" w:space="0" w:color="auto"/>
            </w:tcBorders>
            <w:vAlign w:val="center"/>
          </w:tcPr>
          <w:p w14:paraId="6FAF76B2" w14:textId="77777777" w:rsidR="004B426D" w:rsidRPr="00C25669" w:rsidRDefault="004B426D" w:rsidP="004B426D">
            <w:pPr>
              <w:keepNext/>
              <w:keepLines/>
              <w:spacing w:after="0"/>
              <w:jc w:val="center"/>
              <w:rPr>
                <w:rFonts w:ascii="Arial" w:hAnsi="Arial"/>
                <w:sz w:val="18"/>
              </w:rPr>
            </w:pPr>
            <w:r w:rsidRPr="00C25669">
              <w:rPr>
                <w:rFonts w:ascii="Arial" w:eastAsia="SimSun" w:hAnsi="Arial" w:hint="eastAsia"/>
                <w:sz w:val="18"/>
                <w:lang w:eastAsia="zh-CN"/>
              </w:rPr>
              <w:t>slot</w:t>
            </w:r>
          </w:p>
        </w:tc>
        <w:tc>
          <w:tcPr>
            <w:tcW w:w="2263" w:type="dxa"/>
            <w:tcBorders>
              <w:top w:val="single" w:sz="4" w:space="0" w:color="auto"/>
              <w:left w:val="single" w:sz="4" w:space="0" w:color="auto"/>
              <w:bottom w:val="single" w:sz="4" w:space="0" w:color="auto"/>
              <w:right w:val="single" w:sz="4" w:space="0" w:color="auto"/>
            </w:tcBorders>
            <w:vAlign w:val="center"/>
          </w:tcPr>
          <w:p w14:paraId="3969864C"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4B426D" w:rsidRPr="00C25669" w14:paraId="5431DCC7" w14:textId="77777777" w:rsidTr="00ED7745">
        <w:trPr>
          <w:trHeight w:val="71"/>
          <w:jc w:val="center"/>
        </w:trPr>
        <w:tc>
          <w:tcPr>
            <w:tcW w:w="1382" w:type="dxa"/>
            <w:vMerge/>
            <w:tcBorders>
              <w:left w:val="single" w:sz="4" w:space="0" w:color="auto"/>
              <w:bottom w:val="single" w:sz="4" w:space="0" w:color="auto"/>
              <w:right w:val="single" w:sz="4" w:space="0" w:color="auto"/>
            </w:tcBorders>
            <w:vAlign w:val="center"/>
          </w:tcPr>
          <w:p w14:paraId="0018FF98"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A121959" w14:textId="77777777" w:rsidR="004B426D" w:rsidRPr="00C25669" w:rsidRDefault="004B426D" w:rsidP="004B426D">
            <w:pPr>
              <w:keepNext/>
              <w:keepLines/>
              <w:spacing w:after="0"/>
              <w:rPr>
                <w:rFonts w:ascii="Arial" w:eastAsia="SimSun" w:hAnsi="Arial"/>
                <w:sz w:val="18"/>
              </w:rPr>
            </w:pPr>
            <w:r w:rsidRPr="001F023B">
              <w:rPr>
                <w:rFonts w:ascii="Arial" w:hAnsi="Arial"/>
                <w:sz w:val="18"/>
              </w:rPr>
              <w:t>aperiodicTriggeringOffset</w:t>
            </w:r>
          </w:p>
        </w:tc>
        <w:tc>
          <w:tcPr>
            <w:tcW w:w="757" w:type="dxa"/>
            <w:tcBorders>
              <w:top w:val="single" w:sz="4" w:space="0" w:color="auto"/>
              <w:left w:val="single" w:sz="4" w:space="0" w:color="auto"/>
              <w:bottom w:val="single" w:sz="4" w:space="0" w:color="auto"/>
              <w:right w:val="single" w:sz="4" w:space="0" w:color="auto"/>
            </w:tcBorders>
            <w:vAlign w:val="center"/>
          </w:tcPr>
          <w:p w14:paraId="03634ED8" w14:textId="77777777" w:rsidR="004B426D" w:rsidRPr="00C25669" w:rsidRDefault="004B426D" w:rsidP="004B426D">
            <w:pPr>
              <w:keepNext/>
              <w:keepLines/>
              <w:spacing w:after="0"/>
              <w:jc w:val="center"/>
              <w:rPr>
                <w:rFonts w:ascii="Arial" w:eastAsia="SimSun" w:hAnsi="Arial"/>
                <w:sz w:val="18"/>
                <w:lang w:eastAsia="zh-CN"/>
              </w:rPr>
            </w:pPr>
          </w:p>
        </w:tc>
        <w:tc>
          <w:tcPr>
            <w:tcW w:w="2263" w:type="dxa"/>
            <w:tcBorders>
              <w:top w:val="single" w:sz="4" w:space="0" w:color="auto"/>
              <w:left w:val="single" w:sz="4" w:space="0" w:color="auto"/>
              <w:bottom w:val="single" w:sz="4" w:space="0" w:color="auto"/>
              <w:right w:val="single" w:sz="4" w:space="0" w:color="auto"/>
            </w:tcBorders>
            <w:vAlign w:val="center"/>
          </w:tcPr>
          <w:p w14:paraId="13D4579D"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hAnsi="Arial"/>
                <w:sz w:val="18"/>
                <w:lang w:eastAsia="zh-CN"/>
              </w:rPr>
              <w:t>0</w:t>
            </w:r>
          </w:p>
        </w:tc>
      </w:tr>
      <w:tr w:rsidR="004B426D" w:rsidRPr="00C25669" w14:paraId="39142D35" w14:textId="77777777" w:rsidTr="00ED7745">
        <w:trPr>
          <w:trHeight w:val="71"/>
          <w:jc w:val="center"/>
        </w:trPr>
        <w:tc>
          <w:tcPr>
            <w:tcW w:w="1382" w:type="dxa"/>
            <w:vMerge w:val="restart"/>
            <w:tcBorders>
              <w:left w:val="single" w:sz="4" w:space="0" w:color="auto"/>
              <w:right w:val="single" w:sz="4" w:space="0" w:color="auto"/>
            </w:tcBorders>
            <w:vAlign w:val="center"/>
          </w:tcPr>
          <w:p w14:paraId="17EFA7B8"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CSI-IM configuration</w:t>
            </w:r>
          </w:p>
        </w:tc>
        <w:tc>
          <w:tcPr>
            <w:tcW w:w="2446" w:type="dxa"/>
            <w:tcBorders>
              <w:top w:val="single" w:sz="4" w:space="0" w:color="auto"/>
              <w:left w:val="single" w:sz="4" w:space="0" w:color="auto"/>
              <w:bottom w:val="single" w:sz="4" w:space="0" w:color="auto"/>
              <w:right w:val="single" w:sz="4" w:space="0" w:color="auto"/>
            </w:tcBorders>
          </w:tcPr>
          <w:p w14:paraId="6002071F" w14:textId="77777777" w:rsidR="004B426D" w:rsidRPr="00C25669" w:rsidRDefault="004B426D" w:rsidP="004B426D">
            <w:pPr>
              <w:keepNext/>
              <w:keepLines/>
              <w:spacing w:after="0"/>
              <w:rPr>
                <w:rFonts w:ascii="Arial" w:hAnsi="Arial"/>
                <w:sz w:val="18"/>
              </w:rPr>
            </w:pPr>
            <w:r w:rsidRPr="00C25669">
              <w:rPr>
                <w:rFonts w:ascii="Arial" w:eastAsia="SimSun" w:hAnsi="Arial" w:hint="eastAsia"/>
                <w:sz w:val="18"/>
                <w:lang w:eastAsia="zh-CN"/>
              </w:rPr>
              <w:t>CSI-IM resource Type</w:t>
            </w:r>
          </w:p>
        </w:tc>
        <w:tc>
          <w:tcPr>
            <w:tcW w:w="757" w:type="dxa"/>
            <w:tcBorders>
              <w:top w:val="single" w:sz="4" w:space="0" w:color="auto"/>
              <w:left w:val="single" w:sz="4" w:space="0" w:color="auto"/>
              <w:bottom w:val="single" w:sz="4" w:space="0" w:color="auto"/>
              <w:right w:val="single" w:sz="4" w:space="0" w:color="auto"/>
            </w:tcBorders>
            <w:vAlign w:val="center"/>
          </w:tcPr>
          <w:p w14:paraId="48D822D4" w14:textId="77777777" w:rsidR="004B426D" w:rsidRPr="00C25669" w:rsidRDefault="004B426D" w:rsidP="004B426D">
            <w:pPr>
              <w:keepNext/>
              <w:keepLines/>
              <w:spacing w:after="0"/>
              <w:jc w:val="center"/>
              <w:rPr>
                <w:rFonts w:ascii="Arial" w:eastAsia="SimSun" w:hAnsi="Arial"/>
                <w:sz w:val="18"/>
                <w:lang w:eastAsia="zh-CN"/>
              </w:rPr>
            </w:pPr>
          </w:p>
        </w:tc>
        <w:tc>
          <w:tcPr>
            <w:tcW w:w="2263" w:type="dxa"/>
            <w:tcBorders>
              <w:top w:val="single" w:sz="4" w:space="0" w:color="auto"/>
              <w:left w:val="single" w:sz="4" w:space="0" w:color="auto"/>
              <w:bottom w:val="single" w:sz="4" w:space="0" w:color="auto"/>
              <w:right w:val="single" w:sz="4" w:space="0" w:color="auto"/>
            </w:tcBorders>
            <w:vAlign w:val="center"/>
          </w:tcPr>
          <w:p w14:paraId="26BCEE71" w14:textId="77777777" w:rsidR="004B426D" w:rsidRPr="00C25669" w:rsidRDefault="004B426D" w:rsidP="004B426D">
            <w:pPr>
              <w:keepNext/>
              <w:keepLines/>
              <w:spacing w:after="0"/>
              <w:jc w:val="center"/>
              <w:rPr>
                <w:rFonts w:ascii="Arial" w:hAnsi="Arial"/>
                <w:sz w:val="18"/>
                <w:lang w:eastAsia="zh-CN"/>
              </w:rPr>
            </w:pPr>
            <w:r w:rsidRPr="00C25669">
              <w:rPr>
                <w:rFonts w:ascii="Arial" w:eastAsia="SimSun" w:hAnsi="Arial" w:hint="eastAsia"/>
                <w:sz w:val="18"/>
                <w:lang w:eastAsia="zh-CN"/>
              </w:rPr>
              <w:t>Aperiodic</w:t>
            </w:r>
          </w:p>
        </w:tc>
      </w:tr>
      <w:tr w:rsidR="004B426D" w:rsidRPr="00C25669" w14:paraId="77FBF029" w14:textId="77777777" w:rsidTr="00ED7745">
        <w:trPr>
          <w:trHeight w:val="221"/>
          <w:jc w:val="center"/>
        </w:trPr>
        <w:tc>
          <w:tcPr>
            <w:tcW w:w="1382" w:type="dxa"/>
            <w:vMerge/>
            <w:tcBorders>
              <w:left w:val="single" w:sz="4" w:space="0" w:color="auto"/>
              <w:right w:val="single" w:sz="4" w:space="0" w:color="auto"/>
            </w:tcBorders>
            <w:vAlign w:val="center"/>
            <w:hideMark/>
          </w:tcPr>
          <w:p w14:paraId="56172105" w14:textId="77777777" w:rsidR="004B426D" w:rsidRPr="00C25669" w:rsidRDefault="004B426D" w:rsidP="004B426D">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505AA3B1"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CSI-IM RE pattern</w:t>
            </w:r>
          </w:p>
        </w:tc>
        <w:tc>
          <w:tcPr>
            <w:tcW w:w="757" w:type="dxa"/>
            <w:tcBorders>
              <w:top w:val="single" w:sz="4" w:space="0" w:color="auto"/>
              <w:left w:val="single" w:sz="4" w:space="0" w:color="auto"/>
              <w:bottom w:val="single" w:sz="4" w:space="0" w:color="auto"/>
              <w:right w:val="single" w:sz="4" w:space="0" w:color="auto"/>
            </w:tcBorders>
            <w:vAlign w:val="center"/>
            <w:hideMark/>
          </w:tcPr>
          <w:p w14:paraId="4046A633"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7162D7C1"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Pattern 0</w:t>
            </w:r>
          </w:p>
        </w:tc>
      </w:tr>
      <w:tr w:rsidR="004B426D" w:rsidRPr="00C25669" w14:paraId="09D7FC9D" w14:textId="77777777" w:rsidTr="00ED7745">
        <w:trPr>
          <w:trHeight w:val="413"/>
          <w:jc w:val="center"/>
        </w:trPr>
        <w:tc>
          <w:tcPr>
            <w:tcW w:w="1382" w:type="dxa"/>
            <w:vMerge/>
            <w:tcBorders>
              <w:left w:val="single" w:sz="4" w:space="0" w:color="auto"/>
              <w:right w:val="single" w:sz="4" w:space="0" w:color="auto"/>
            </w:tcBorders>
            <w:vAlign w:val="center"/>
            <w:hideMark/>
          </w:tcPr>
          <w:p w14:paraId="17394836"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B940814"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CSI-IM Resource Mapping</w:t>
            </w:r>
          </w:p>
          <w:p w14:paraId="49068D2E"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57" w:type="dxa"/>
            <w:tcBorders>
              <w:top w:val="single" w:sz="4" w:space="0" w:color="auto"/>
              <w:left w:val="single" w:sz="4" w:space="0" w:color="auto"/>
              <w:bottom w:val="single" w:sz="4" w:space="0" w:color="auto"/>
              <w:right w:val="single" w:sz="4" w:space="0" w:color="auto"/>
            </w:tcBorders>
            <w:vAlign w:val="center"/>
          </w:tcPr>
          <w:p w14:paraId="1B62F41B"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3E3B73D8"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(4,9)</w:t>
            </w:r>
          </w:p>
        </w:tc>
      </w:tr>
      <w:tr w:rsidR="004B426D" w:rsidRPr="00C25669" w14:paraId="6A7E0145" w14:textId="77777777" w:rsidTr="00ED7745">
        <w:trPr>
          <w:trHeight w:val="71"/>
          <w:jc w:val="center"/>
        </w:trPr>
        <w:tc>
          <w:tcPr>
            <w:tcW w:w="1382" w:type="dxa"/>
            <w:vMerge/>
            <w:tcBorders>
              <w:left w:val="single" w:sz="4" w:space="0" w:color="auto"/>
              <w:bottom w:val="single" w:sz="4" w:space="0" w:color="auto"/>
              <w:right w:val="single" w:sz="4" w:space="0" w:color="auto"/>
            </w:tcBorders>
            <w:vAlign w:val="center"/>
            <w:hideMark/>
          </w:tcPr>
          <w:p w14:paraId="3E02D007"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CF370D7"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CSI-IM timeConfig</w:t>
            </w:r>
          </w:p>
          <w:p w14:paraId="723CA8D7" w14:textId="36DBCD0A" w:rsidR="004B426D" w:rsidRPr="00C25669" w:rsidRDefault="0097459B" w:rsidP="004B426D">
            <w:pPr>
              <w:keepNext/>
              <w:keepLines/>
              <w:spacing w:after="0"/>
              <w:rPr>
                <w:rFonts w:ascii="Arial" w:hAnsi="Arial"/>
                <w:sz w:val="18"/>
              </w:rPr>
            </w:pPr>
            <w:r>
              <w:rPr>
                <w:rFonts w:ascii="Arial" w:eastAsia="SimSun" w:hAnsi="Arial" w:hint="eastAsia"/>
                <w:sz w:val="18"/>
                <w:lang w:eastAsia="zh-CN"/>
              </w:rPr>
              <w:t>periodicity</w:t>
            </w:r>
            <w:r w:rsidR="004B426D" w:rsidRPr="00C25669">
              <w:rPr>
                <w:rFonts w:ascii="Arial" w:eastAsia="SimSun" w:hAnsi="Arial"/>
                <w:sz w:val="18"/>
              </w:rPr>
              <w:t xml:space="preserve"> and offset</w:t>
            </w:r>
          </w:p>
        </w:tc>
        <w:tc>
          <w:tcPr>
            <w:tcW w:w="757" w:type="dxa"/>
            <w:tcBorders>
              <w:top w:val="single" w:sz="4" w:space="0" w:color="auto"/>
              <w:left w:val="single" w:sz="4" w:space="0" w:color="auto"/>
              <w:bottom w:val="single" w:sz="4" w:space="0" w:color="auto"/>
              <w:right w:val="single" w:sz="4" w:space="0" w:color="auto"/>
            </w:tcBorders>
            <w:vAlign w:val="center"/>
          </w:tcPr>
          <w:p w14:paraId="1C263DEA"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263" w:type="dxa"/>
            <w:tcBorders>
              <w:top w:val="single" w:sz="4" w:space="0" w:color="auto"/>
              <w:left w:val="single" w:sz="4" w:space="0" w:color="auto"/>
              <w:bottom w:val="single" w:sz="4" w:space="0" w:color="auto"/>
              <w:right w:val="single" w:sz="4" w:space="0" w:color="auto"/>
            </w:tcBorders>
            <w:vAlign w:val="center"/>
          </w:tcPr>
          <w:p w14:paraId="0221EC97"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4B426D" w:rsidRPr="00C25669" w14:paraId="011C9A3C"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F03988B"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ReportConfigType</w:t>
            </w:r>
          </w:p>
        </w:tc>
        <w:tc>
          <w:tcPr>
            <w:tcW w:w="757" w:type="dxa"/>
            <w:tcBorders>
              <w:top w:val="single" w:sz="4" w:space="0" w:color="auto"/>
              <w:left w:val="single" w:sz="4" w:space="0" w:color="auto"/>
              <w:bottom w:val="single" w:sz="4" w:space="0" w:color="auto"/>
              <w:right w:val="single" w:sz="4" w:space="0" w:color="auto"/>
            </w:tcBorders>
            <w:vAlign w:val="center"/>
          </w:tcPr>
          <w:p w14:paraId="48001397"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45FC74E0"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4B426D" w:rsidRPr="00C25669" w14:paraId="00B7D30F"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1558FA4"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CQI-table</w:t>
            </w:r>
          </w:p>
        </w:tc>
        <w:tc>
          <w:tcPr>
            <w:tcW w:w="757" w:type="dxa"/>
            <w:tcBorders>
              <w:top w:val="single" w:sz="4" w:space="0" w:color="auto"/>
              <w:left w:val="single" w:sz="4" w:space="0" w:color="auto"/>
              <w:bottom w:val="single" w:sz="4" w:space="0" w:color="auto"/>
              <w:right w:val="single" w:sz="4" w:space="0" w:color="auto"/>
            </w:tcBorders>
            <w:vAlign w:val="center"/>
          </w:tcPr>
          <w:p w14:paraId="0A7467FD"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2EC618F2"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r>
      <w:tr w:rsidR="004B426D" w:rsidRPr="00C25669" w14:paraId="71256B17"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728A371"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reportQuantity</w:t>
            </w:r>
          </w:p>
        </w:tc>
        <w:tc>
          <w:tcPr>
            <w:tcW w:w="757" w:type="dxa"/>
            <w:tcBorders>
              <w:top w:val="single" w:sz="4" w:space="0" w:color="auto"/>
              <w:left w:val="single" w:sz="4" w:space="0" w:color="auto"/>
              <w:bottom w:val="single" w:sz="4" w:space="0" w:color="auto"/>
              <w:right w:val="single" w:sz="4" w:space="0" w:color="auto"/>
            </w:tcBorders>
            <w:vAlign w:val="center"/>
          </w:tcPr>
          <w:p w14:paraId="5D12FA58"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3C1AF492" w14:textId="77777777" w:rsidR="004B426D" w:rsidRPr="00C25669" w:rsidRDefault="004B426D" w:rsidP="004B426D">
            <w:pPr>
              <w:keepNext/>
              <w:keepLines/>
              <w:spacing w:after="0"/>
              <w:jc w:val="center"/>
              <w:rPr>
                <w:rFonts w:ascii="Arial" w:hAnsi="Arial"/>
                <w:sz w:val="18"/>
              </w:rPr>
            </w:pPr>
            <w:r w:rsidRPr="00C25669">
              <w:rPr>
                <w:rFonts w:ascii="Arial" w:eastAsia="SimSun" w:hAnsi="Arial"/>
                <w:sz w:val="18"/>
                <w:lang w:eastAsia="zh-CN"/>
              </w:rPr>
              <w:t>cri-RI-PMI-CQI</w:t>
            </w:r>
          </w:p>
        </w:tc>
      </w:tr>
      <w:tr w:rsidR="004B426D" w:rsidRPr="00C25669" w14:paraId="1452D66E"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38A3A55"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lang w:eastAsia="zh-CN"/>
              </w:rPr>
              <w:t>Channel</w:t>
            </w:r>
            <w:r w:rsidRPr="00C25669">
              <w:rPr>
                <w:rFonts w:ascii="Arial" w:eastAsia="SimSun" w:hAnsi="Arial"/>
                <w:sz w:val="18"/>
              </w:rPr>
              <w:t>Measurements</w:t>
            </w:r>
          </w:p>
        </w:tc>
        <w:tc>
          <w:tcPr>
            <w:tcW w:w="757" w:type="dxa"/>
            <w:tcBorders>
              <w:top w:val="single" w:sz="4" w:space="0" w:color="auto"/>
              <w:left w:val="single" w:sz="4" w:space="0" w:color="auto"/>
              <w:bottom w:val="single" w:sz="4" w:space="0" w:color="auto"/>
              <w:right w:val="single" w:sz="4" w:space="0" w:color="auto"/>
            </w:tcBorders>
            <w:vAlign w:val="center"/>
          </w:tcPr>
          <w:p w14:paraId="28EC94CA"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1714CEEB"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4B426D" w:rsidRPr="00C25669" w14:paraId="580D5921"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8F8F142"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57" w:type="dxa"/>
            <w:tcBorders>
              <w:top w:val="single" w:sz="4" w:space="0" w:color="auto"/>
              <w:left w:val="single" w:sz="4" w:space="0" w:color="auto"/>
              <w:bottom w:val="single" w:sz="4" w:space="0" w:color="auto"/>
              <w:right w:val="single" w:sz="4" w:space="0" w:color="auto"/>
            </w:tcBorders>
            <w:vAlign w:val="center"/>
          </w:tcPr>
          <w:p w14:paraId="114C4CC4"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3729C23C"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4B426D" w:rsidRPr="00C25669" w14:paraId="43C0AAAC"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3211EF5"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cqi-FormatIndicator</w:t>
            </w:r>
          </w:p>
        </w:tc>
        <w:tc>
          <w:tcPr>
            <w:tcW w:w="757" w:type="dxa"/>
            <w:tcBorders>
              <w:top w:val="single" w:sz="4" w:space="0" w:color="auto"/>
              <w:left w:val="single" w:sz="4" w:space="0" w:color="auto"/>
              <w:bottom w:val="single" w:sz="4" w:space="0" w:color="auto"/>
              <w:right w:val="single" w:sz="4" w:space="0" w:color="auto"/>
            </w:tcBorders>
            <w:vAlign w:val="center"/>
          </w:tcPr>
          <w:p w14:paraId="78AD59EB"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2D5F8010"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4B426D" w:rsidRPr="00C25669" w14:paraId="2E4167B8"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1605F8D"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57" w:type="dxa"/>
            <w:tcBorders>
              <w:top w:val="single" w:sz="4" w:space="0" w:color="auto"/>
              <w:left w:val="single" w:sz="4" w:space="0" w:color="auto"/>
              <w:bottom w:val="single" w:sz="4" w:space="0" w:color="auto"/>
              <w:right w:val="single" w:sz="4" w:space="0" w:color="auto"/>
            </w:tcBorders>
            <w:vAlign w:val="center"/>
          </w:tcPr>
          <w:p w14:paraId="793E809B"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6DD8B916"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4B426D" w:rsidRPr="00C25669" w14:paraId="63B82D56"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E34D8E2" w14:textId="77777777" w:rsidR="004B426D" w:rsidRPr="00C25669" w:rsidRDefault="004B426D" w:rsidP="004B426D">
            <w:pPr>
              <w:keepNext/>
              <w:keepLines/>
              <w:spacing w:after="0"/>
              <w:rPr>
                <w:rFonts w:ascii="Arial" w:eastAsia="SimSun" w:hAnsi="Arial" w:cs="Arial"/>
                <w:sz w:val="18"/>
                <w:szCs w:val="18"/>
              </w:rPr>
            </w:pPr>
            <w:r w:rsidRPr="00C25669">
              <w:rPr>
                <w:rFonts w:ascii="Arial" w:eastAsia="SimSun" w:hAnsi="Arial" w:cs="Arial"/>
                <w:sz w:val="18"/>
                <w:szCs w:val="18"/>
              </w:rPr>
              <w:t>Sub-band Size</w:t>
            </w:r>
          </w:p>
        </w:tc>
        <w:tc>
          <w:tcPr>
            <w:tcW w:w="757" w:type="dxa"/>
            <w:tcBorders>
              <w:top w:val="single" w:sz="4" w:space="0" w:color="auto"/>
              <w:left w:val="single" w:sz="4" w:space="0" w:color="auto"/>
              <w:bottom w:val="single" w:sz="4" w:space="0" w:color="auto"/>
              <w:right w:val="single" w:sz="4" w:space="0" w:color="auto"/>
            </w:tcBorders>
            <w:vAlign w:val="center"/>
          </w:tcPr>
          <w:p w14:paraId="6C71242D" w14:textId="77777777" w:rsidR="004B426D" w:rsidRPr="00C25669" w:rsidRDefault="004B426D" w:rsidP="004B426D">
            <w:pPr>
              <w:keepNext/>
              <w:keepLines/>
              <w:spacing w:after="0"/>
              <w:jc w:val="center"/>
              <w:rPr>
                <w:rFonts w:ascii="Arial" w:hAnsi="Arial" w:cs="Arial"/>
                <w:sz w:val="18"/>
                <w:szCs w:val="18"/>
              </w:rPr>
            </w:pPr>
            <w:r w:rsidRPr="00C25669">
              <w:rPr>
                <w:rFonts w:ascii="Arial" w:eastAsia="SimSun" w:hAnsi="Arial" w:cs="Arial"/>
                <w:sz w:val="18"/>
                <w:szCs w:val="18"/>
              </w:rPr>
              <w:t>RB</w:t>
            </w:r>
          </w:p>
        </w:tc>
        <w:tc>
          <w:tcPr>
            <w:tcW w:w="2263" w:type="dxa"/>
            <w:tcBorders>
              <w:top w:val="single" w:sz="4" w:space="0" w:color="auto"/>
              <w:left w:val="single" w:sz="4" w:space="0" w:color="auto"/>
              <w:bottom w:val="single" w:sz="4" w:space="0" w:color="auto"/>
              <w:right w:val="single" w:sz="4" w:space="0" w:color="auto"/>
            </w:tcBorders>
            <w:vAlign w:val="center"/>
          </w:tcPr>
          <w:p w14:paraId="4B85B687" w14:textId="77777777" w:rsidR="004B426D" w:rsidRPr="00C25669" w:rsidRDefault="004B426D" w:rsidP="004B426D">
            <w:pPr>
              <w:keepNext/>
              <w:keepLines/>
              <w:spacing w:after="0"/>
              <w:jc w:val="center"/>
              <w:rPr>
                <w:rFonts w:ascii="Arial" w:eastAsia="SimSun" w:hAnsi="Arial" w:cs="Arial"/>
                <w:sz w:val="18"/>
                <w:szCs w:val="18"/>
                <w:lang w:eastAsia="zh-CN"/>
              </w:rPr>
            </w:pPr>
            <w:r w:rsidRPr="00C25669">
              <w:rPr>
                <w:rFonts w:ascii="Arial" w:eastAsia="SimSun" w:hAnsi="Arial" w:cs="Arial"/>
                <w:sz w:val="18"/>
                <w:szCs w:val="18"/>
              </w:rPr>
              <w:t>8</w:t>
            </w:r>
          </w:p>
        </w:tc>
      </w:tr>
      <w:tr w:rsidR="004B426D" w:rsidRPr="00C25669" w14:paraId="38F085E7"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BB02358" w14:textId="77777777" w:rsidR="004B426D" w:rsidRPr="00C25669" w:rsidRDefault="004B426D" w:rsidP="004B426D">
            <w:pPr>
              <w:keepNext/>
              <w:keepLines/>
              <w:spacing w:after="0"/>
              <w:rPr>
                <w:rFonts w:ascii="Arial" w:eastAsia="SimSun" w:hAnsi="Arial" w:cs="Arial"/>
                <w:sz w:val="18"/>
                <w:szCs w:val="18"/>
              </w:rPr>
            </w:pPr>
            <w:r w:rsidRPr="00C25669">
              <w:rPr>
                <w:rFonts w:ascii="Arial" w:eastAsia="SimSun" w:hAnsi="Arial" w:cs="Arial"/>
                <w:sz w:val="18"/>
                <w:szCs w:val="18"/>
              </w:rPr>
              <w:t>csi-ReportingBand</w:t>
            </w:r>
          </w:p>
        </w:tc>
        <w:tc>
          <w:tcPr>
            <w:tcW w:w="757" w:type="dxa"/>
            <w:tcBorders>
              <w:top w:val="single" w:sz="4" w:space="0" w:color="auto"/>
              <w:left w:val="single" w:sz="4" w:space="0" w:color="auto"/>
              <w:bottom w:val="single" w:sz="4" w:space="0" w:color="auto"/>
              <w:right w:val="single" w:sz="4" w:space="0" w:color="auto"/>
            </w:tcBorders>
            <w:vAlign w:val="center"/>
          </w:tcPr>
          <w:p w14:paraId="1F48BE6A" w14:textId="77777777" w:rsidR="004B426D" w:rsidRPr="00C25669" w:rsidRDefault="004B426D" w:rsidP="004B426D">
            <w:pPr>
              <w:keepNext/>
              <w:keepLines/>
              <w:spacing w:after="0"/>
              <w:jc w:val="center"/>
              <w:rPr>
                <w:rFonts w:ascii="Arial" w:hAnsi="Arial" w:cs="Arial"/>
                <w:sz w:val="18"/>
                <w:szCs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44BD9B02" w14:textId="77777777" w:rsidR="004B426D" w:rsidRPr="00C25669" w:rsidRDefault="004B426D" w:rsidP="004B426D">
            <w:pPr>
              <w:keepNext/>
              <w:keepLines/>
              <w:spacing w:after="0"/>
              <w:jc w:val="center"/>
              <w:rPr>
                <w:rFonts w:ascii="Arial" w:eastAsia="SimSun" w:hAnsi="Arial" w:cs="Arial"/>
                <w:sz w:val="18"/>
                <w:szCs w:val="18"/>
                <w:lang w:eastAsia="zh-CN"/>
              </w:rPr>
            </w:pPr>
            <w:r w:rsidRPr="00C25669">
              <w:rPr>
                <w:rFonts w:ascii="Arial" w:eastAsia="SimSun" w:hAnsi="Arial" w:cs="Arial"/>
                <w:sz w:val="18"/>
                <w:szCs w:val="18"/>
              </w:rPr>
              <w:t>1111111</w:t>
            </w:r>
          </w:p>
        </w:tc>
      </w:tr>
      <w:tr w:rsidR="004B426D" w:rsidRPr="00C25669" w14:paraId="138BE764"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E4DB127" w14:textId="2955C68F" w:rsidR="004B426D" w:rsidRPr="00C25669" w:rsidRDefault="004B426D" w:rsidP="004B426D">
            <w:pPr>
              <w:keepNext/>
              <w:keepLines/>
              <w:spacing w:after="0"/>
              <w:rPr>
                <w:rFonts w:ascii="Arial" w:eastAsia="SimSun" w:hAnsi="Arial"/>
                <w:sz w:val="18"/>
              </w:rPr>
            </w:pPr>
            <w:r w:rsidRPr="00C25669">
              <w:rPr>
                <w:rFonts w:ascii="Arial" w:eastAsia="SimSun" w:hAnsi="Arial"/>
                <w:sz w:val="18"/>
              </w:rPr>
              <w:t xml:space="preserve">CSI-Report </w:t>
            </w:r>
            <w:r w:rsidR="0097459B">
              <w:rPr>
                <w:rFonts w:ascii="Arial" w:eastAsia="SimSun" w:hAnsi="Arial" w:hint="eastAsia"/>
                <w:sz w:val="18"/>
                <w:lang w:eastAsia="zh-CN"/>
              </w:rPr>
              <w:t>periodicity</w:t>
            </w:r>
            <w:r w:rsidRPr="00C25669">
              <w:rPr>
                <w:rFonts w:ascii="Arial" w:eastAsia="SimSun" w:hAnsi="Arial"/>
                <w:sz w:val="18"/>
              </w:rPr>
              <w:t xml:space="preserve"> and offset</w:t>
            </w:r>
          </w:p>
        </w:tc>
        <w:tc>
          <w:tcPr>
            <w:tcW w:w="757" w:type="dxa"/>
            <w:tcBorders>
              <w:top w:val="single" w:sz="4" w:space="0" w:color="auto"/>
              <w:left w:val="single" w:sz="4" w:space="0" w:color="auto"/>
              <w:bottom w:val="single" w:sz="4" w:space="0" w:color="auto"/>
              <w:right w:val="single" w:sz="4" w:space="0" w:color="auto"/>
            </w:tcBorders>
            <w:vAlign w:val="center"/>
          </w:tcPr>
          <w:p w14:paraId="059214E4"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263" w:type="dxa"/>
            <w:tcBorders>
              <w:top w:val="single" w:sz="4" w:space="0" w:color="auto"/>
              <w:left w:val="single" w:sz="4" w:space="0" w:color="auto"/>
              <w:bottom w:val="single" w:sz="4" w:space="0" w:color="auto"/>
              <w:right w:val="single" w:sz="4" w:space="0" w:color="auto"/>
            </w:tcBorders>
            <w:vAlign w:val="center"/>
          </w:tcPr>
          <w:p w14:paraId="50381BB6" w14:textId="77777777" w:rsidR="004B426D" w:rsidRPr="00C25669" w:rsidRDefault="004B426D" w:rsidP="004B426D">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426D" w:rsidRPr="00C25669" w:rsidDel="001A40AC" w14:paraId="1661FF74"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938ABBC" w14:textId="77777777" w:rsidR="004B426D" w:rsidRPr="00C25669" w:rsidRDefault="004B426D" w:rsidP="004B426D">
            <w:pPr>
              <w:keepNext/>
              <w:keepLines/>
              <w:spacing w:after="0"/>
              <w:rPr>
                <w:rFonts w:ascii="Arial" w:eastAsia="SimSun" w:hAnsi="Arial"/>
                <w:sz w:val="18"/>
              </w:rPr>
            </w:pPr>
            <w:r w:rsidRPr="00C25669">
              <w:rPr>
                <w:rFonts w:ascii="Arial" w:hAnsi="Arial"/>
                <w:sz w:val="18"/>
              </w:rPr>
              <w:t>Aperiodic Report Slot Offset</w:t>
            </w:r>
          </w:p>
        </w:tc>
        <w:tc>
          <w:tcPr>
            <w:tcW w:w="757" w:type="dxa"/>
            <w:tcBorders>
              <w:top w:val="single" w:sz="4" w:space="0" w:color="auto"/>
              <w:left w:val="single" w:sz="4" w:space="0" w:color="auto"/>
              <w:bottom w:val="single" w:sz="4" w:space="0" w:color="auto"/>
              <w:right w:val="single" w:sz="4" w:space="0" w:color="auto"/>
            </w:tcBorders>
            <w:vAlign w:val="center"/>
          </w:tcPr>
          <w:p w14:paraId="0E214549" w14:textId="77777777" w:rsidR="004B426D" w:rsidRPr="00C25669" w:rsidRDefault="004B426D" w:rsidP="004B426D">
            <w:pPr>
              <w:keepNext/>
              <w:keepLines/>
              <w:spacing w:after="0"/>
              <w:jc w:val="center"/>
              <w:rPr>
                <w:rFonts w:ascii="Arial" w:eastAsia="SimSun" w:hAnsi="Arial"/>
                <w:sz w:val="18"/>
                <w:lang w:eastAsia="zh-CN"/>
              </w:rPr>
            </w:pPr>
          </w:p>
        </w:tc>
        <w:tc>
          <w:tcPr>
            <w:tcW w:w="2263" w:type="dxa"/>
            <w:tcBorders>
              <w:top w:val="single" w:sz="4" w:space="0" w:color="auto"/>
              <w:left w:val="single" w:sz="4" w:space="0" w:color="auto"/>
              <w:bottom w:val="single" w:sz="4" w:space="0" w:color="auto"/>
              <w:right w:val="single" w:sz="4" w:space="0" w:color="auto"/>
            </w:tcBorders>
            <w:vAlign w:val="center"/>
          </w:tcPr>
          <w:p w14:paraId="2D6BA9E8" w14:textId="77777777" w:rsidR="004B426D" w:rsidRPr="00C25669" w:rsidDel="001A40AC" w:rsidRDefault="004B426D" w:rsidP="004B426D">
            <w:pPr>
              <w:keepNext/>
              <w:keepLines/>
              <w:spacing w:after="0"/>
              <w:jc w:val="center"/>
              <w:rPr>
                <w:rFonts w:ascii="Arial" w:eastAsia="SimSun" w:hAnsi="Arial"/>
                <w:sz w:val="18"/>
                <w:lang w:eastAsia="zh-CN"/>
              </w:rPr>
            </w:pPr>
            <w:r w:rsidRPr="00C25669">
              <w:rPr>
                <w:rFonts w:ascii="Arial" w:hAnsi="Arial"/>
                <w:sz w:val="18"/>
                <w:lang w:eastAsia="zh-CN"/>
              </w:rPr>
              <w:t>5</w:t>
            </w:r>
          </w:p>
        </w:tc>
      </w:tr>
      <w:tr w:rsidR="004B426D" w:rsidRPr="00C25669" w:rsidDel="001A40AC" w14:paraId="6C311AEC"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891B445" w14:textId="77777777" w:rsidR="004B426D" w:rsidRPr="00C25669" w:rsidRDefault="004B426D" w:rsidP="004B426D">
            <w:pPr>
              <w:keepNext/>
              <w:keepLines/>
              <w:spacing w:after="0"/>
              <w:rPr>
                <w:rFonts w:ascii="Arial" w:eastAsia="SimSun" w:hAnsi="Arial"/>
                <w:sz w:val="18"/>
              </w:rPr>
            </w:pPr>
            <w:r w:rsidRPr="00C25669">
              <w:rPr>
                <w:rFonts w:ascii="Arial" w:hAnsi="Arial"/>
                <w:sz w:val="18"/>
              </w:rPr>
              <w:t>CSI request</w:t>
            </w:r>
          </w:p>
        </w:tc>
        <w:tc>
          <w:tcPr>
            <w:tcW w:w="757" w:type="dxa"/>
            <w:tcBorders>
              <w:top w:val="single" w:sz="4" w:space="0" w:color="auto"/>
              <w:left w:val="single" w:sz="4" w:space="0" w:color="auto"/>
              <w:bottom w:val="single" w:sz="4" w:space="0" w:color="auto"/>
              <w:right w:val="single" w:sz="4" w:space="0" w:color="auto"/>
            </w:tcBorders>
            <w:vAlign w:val="center"/>
          </w:tcPr>
          <w:p w14:paraId="18BD9E93" w14:textId="77777777" w:rsidR="004B426D" w:rsidRPr="00C25669" w:rsidRDefault="004B426D" w:rsidP="004B426D">
            <w:pPr>
              <w:keepNext/>
              <w:keepLines/>
              <w:spacing w:after="0"/>
              <w:jc w:val="center"/>
              <w:rPr>
                <w:rFonts w:ascii="Arial" w:eastAsia="SimSun" w:hAnsi="Arial"/>
                <w:sz w:val="18"/>
                <w:lang w:eastAsia="zh-CN"/>
              </w:rPr>
            </w:pPr>
          </w:p>
        </w:tc>
        <w:tc>
          <w:tcPr>
            <w:tcW w:w="2263" w:type="dxa"/>
            <w:tcBorders>
              <w:top w:val="single" w:sz="4" w:space="0" w:color="auto"/>
              <w:left w:val="single" w:sz="4" w:space="0" w:color="auto"/>
              <w:bottom w:val="single" w:sz="4" w:space="0" w:color="auto"/>
              <w:right w:val="single" w:sz="4" w:space="0" w:color="auto"/>
            </w:tcBorders>
            <w:vAlign w:val="center"/>
          </w:tcPr>
          <w:p w14:paraId="3D792945" w14:textId="77777777" w:rsidR="004B426D" w:rsidRPr="00C25669" w:rsidDel="001A40AC" w:rsidRDefault="004B426D" w:rsidP="004B426D">
            <w:pPr>
              <w:keepNext/>
              <w:keepLines/>
              <w:spacing w:after="0"/>
              <w:jc w:val="center"/>
              <w:rPr>
                <w:rFonts w:ascii="Arial" w:eastAsia="SimSun" w:hAnsi="Arial"/>
                <w:sz w:val="18"/>
                <w:lang w:eastAsia="zh-CN"/>
              </w:rPr>
            </w:pPr>
            <w:r w:rsidRPr="00C25669">
              <w:rPr>
                <w:rFonts w:ascii="Arial" w:hAnsi="Arial"/>
                <w:sz w:val="18"/>
                <w:lang w:eastAsia="zh-CN"/>
              </w:rPr>
              <w:t>1 in slots i, where mod(i, 5) = 1, otherwise it is equal to 0</w:t>
            </w:r>
          </w:p>
        </w:tc>
      </w:tr>
      <w:tr w:rsidR="004B426D" w:rsidRPr="00C25669" w:rsidDel="001A40AC" w14:paraId="4F9650B8"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2E2CE4A" w14:textId="77777777" w:rsidR="004B426D" w:rsidRPr="00C25669" w:rsidRDefault="004B426D" w:rsidP="004B426D">
            <w:pPr>
              <w:keepNext/>
              <w:keepLines/>
              <w:spacing w:after="0"/>
              <w:rPr>
                <w:rFonts w:ascii="Arial" w:eastAsia="SimSun" w:hAnsi="Arial"/>
                <w:sz w:val="18"/>
              </w:rPr>
            </w:pPr>
            <w:r w:rsidRPr="00C25669">
              <w:rPr>
                <w:rFonts w:ascii="Arial" w:hAnsi="Arial"/>
                <w:sz w:val="18"/>
              </w:rPr>
              <w:t>reportTriggerSize</w:t>
            </w:r>
          </w:p>
        </w:tc>
        <w:tc>
          <w:tcPr>
            <w:tcW w:w="757" w:type="dxa"/>
            <w:tcBorders>
              <w:top w:val="single" w:sz="4" w:space="0" w:color="auto"/>
              <w:left w:val="single" w:sz="4" w:space="0" w:color="auto"/>
              <w:bottom w:val="single" w:sz="4" w:space="0" w:color="auto"/>
              <w:right w:val="single" w:sz="4" w:space="0" w:color="auto"/>
            </w:tcBorders>
            <w:vAlign w:val="center"/>
          </w:tcPr>
          <w:p w14:paraId="4210BEC8" w14:textId="77777777" w:rsidR="004B426D" w:rsidRPr="00C25669" w:rsidRDefault="004B426D" w:rsidP="004B426D">
            <w:pPr>
              <w:keepNext/>
              <w:keepLines/>
              <w:spacing w:after="0"/>
              <w:jc w:val="center"/>
              <w:rPr>
                <w:rFonts w:ascii="Arial" w:eastAsia="SimSun" w:hAnsi="Arial"/>
                <w:sz w:val="18"/>
                <w:lang w:eastAsia="zh-CN"/>
              </w:rPr>
            </w:pPr>
          </w:p>
        </w:tc>
        <w:tc>
          <w:tcPr>
            <w:tcW w:w="2263" w:type="dxa"/>
            <w:tcBorders>
              <w:top w:val="single" w:sz="4" w:space="0" w:color="auto"/>
              <w:left w:val="single" w:sz="4" w:space="0" w:color="auto"/>
              <w:bottom w:val="single" w:sz="4" w:space="0" w:color="auto"/>
              <w:right w:val="single" w:sz="4" w:space="0" w:color="auto"/>
            </w:tcBorders>
            <w:vAlign w:val="center"/>
          </w:tcPr>
          <w:p w14:paraId="1773C697" w14:textId="77777777" w:rsidR="004B426D" w:rsidRPr="00C25669" w:rsidDel="001A40AC" w:rsidRDefault="004B426D" w:rsidP="004B426D">
            <w:pPr>
              <w:keepNext/>
              <w:keepLines/>
              <w:spacing w:after="0"/>
              <w:jc w:val="center"/>
              <w:rPr>
                <w:rFonts w:ascii="Arial" w:eastAsia="SimSun" w:hAnsi="Arial"/>
                <w:sz w:val="18"/>
                <w:lang w:eastAsia="zh-CN"/>
              </w:rPr>
            </w:pPr>
            <w:r w:rsidRPr="00C25669">
              <w:rPr>
                <w:rFonts w:ascii="Arial" w:hAnsi="Arial"/>
                <w:sz w:val="18"/>
                <w:lang w:eastAsia="zh-CN"/>
              </w:rPr>
              <w:t>1</w:t>
            </w:r>
          </w:p>
        </w:tc>
      </w:tr>
      <w:tr w:rsidR="004B426D" w:rsidRPr="00C25669" w:rsidDel="001A40AC" w14:paraId="5BA5F7BB"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4A36FB8" w14:textId="77777777" w:rsidR="004B426D" w:rsidRPr="00C25669" w:rsidRDefault="004B426D" w:rsidP="004B426D">
            <w:pPr>
              <w:keepNext/>
              <w:keepLines/>
              <w:spacing w:after="0"/>
              <w:rPr>
                <w:rFonts w:ascii="Arial" w:eastAsia="SimSun" w:hAnsi="Arial"/>
                <w:sz w:val="18"/>
              </w:rPr>
            </w:pPr>
            <w:r w:rsidRPr="00C25669">
              <w:rPr>
                <w:rFonts w:ascii="Arial" w:hAnsi="Arial"/>
                <w:sz w:val="18"/>
              </w:rPr>
              <w:t>CSI-AperiodicTriggerStateList</w:t>
            </w:r>
          </w:p>
        </w:tc>
        <w:tc>
          <w:tcPr>
            <w:tcW w:w="757" w:type="dxa"/>
            <w:tcBorders>
              <w:top w:val="single" w:sz="4" w:space="0" w:color="auto"/>
              <w:left w:val="single" w:sz="4" w:space="0" w:color="auto"/>
              <w:bottom w:val="single" w:sz="4" w:space="0" w:color="auto"/>
              <w:right w:val="single" w:sz="4" w:space="0" w:color="auto"/>
            </w:tcBorders>
            <w:vAlign w:val="center"/>
          </w:tcPr>
          <w:p w14:paraId="1D01CD9F" w14:textId="77777777" w:rsidR="004B426D" w:rsidRPr="00C25669" w:rsidRDefault="004B426D" w:rsidP="004B426D">
            <w:pPr>
              <w:keepNext/>
              <w:keepLines/>
              <w:spacing w:after="0"/>
              <w:jc w:val="center"/>
              <w:rPr>
                <w:rFonts w:ascii="Arial" w:eastAsia="SimSun" w:hAnsi="Arial"/>
                <w:sz w:val="18"/>
                <w:lang w:eastAsia="zh-CN"/>
              </w:rPr>
            </w:pPr>
          </w:p>
        </w:tc>
        <w:tc>
          <w:tcPr>
            <w:tcW w:w="2263" w:type="dxa"/>
            <w:tcBorders>
              <w:top w:val="single" w:sz="4" w:space="0" w:color="auto"/>
              <w:left w:val="single" w:sz="4" w:space="0" w:color="auto"/>
              <w:bottom w:val="single" w:sz="4" w:space="0" w:color="auto"/>
              <w:right w:val="single" w:sz="4" w:space="0" w:color="auto"/>
            </w:tcBorders>
            <w:vAlign w:val="center"/>
          </w:tcPr>
          <w:p w14:paraId="693A1630" w14:textId="77777777" w:rsidR="004B426D" w:rsidRPr="00C25669" w:rsidRDefault="004B426D"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74722FF0" w14:textId="77777777" w:rsidR="004B426D" w:rsidRPr="00C25669" w:rsidDel="001A40AC" w:rsidRDefault="004B426D" w:rsidP="004B426D">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4B426D" w:rsidRPr="00C25669" w14:paraId="3B779E9E" w14:textId="77777777" w:rsidTr="00ED7745">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091DB05B"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Codebook configuration</w:t>
            </w:r>
          </w:p>
        </w:tc>
        <w:tc>
          <w:tcPr>
            <w:tcW w:w="2446" w:type="dxa"/>
            <w:tcBorders>
              <w:top w:val="single" w:sz="4" w:space="0" w:color="auto"/>
              <w:left w:val="single" w:sz="4" w:space="0" w:color="auto"/>
              <w:bottom w:val="single" w:sz="4" w:space="0" w:color="auto"/>
              <w:right w:val="single" w:sz="4" w:space="0" w:color="auto"/>
            </w:tcBorders>
          </w:tcPr>
          <w:p w14:paraId="53034A5B"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Codebook Type</w:t>
            </w:r>
          </w:p>
        </w:tc>
        <w:tc>
          <w:tcPr>
            <w:tcW w:w="757" w:type="dxa"/>
            <w:tcBorders>
              <w:top w:val="single" w:sz="4" w:space="0" w:color="auto"/>
              <w:left w:val="single" w:sz="4" w:space="0" w:color="auto"/>
              <w:bottom w:val="single" w:sz="4" w:space="0" w:color="auto"/>
              <w:right w:val="single" w:sz="4" w:space="0" w:color="auto"/>
            </w:tcBorders>
            <w:vAlign w:val="center"/>
          </w:tcPr>
          <w:p w14:paraId="404860D9"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33B82BDD" w14:textId="77777777" w:rsidR="004B426D" w:rsidRPr="00C25669" w:rsidRDefault="004B426D" w:rsidP="004B426D">
            <w:pPr>
              <w:keepNext/>
              <w:keepLines/>
              <w:spacing w:after="0"/>
              <w:jc w:val="center"/>
              <w:rPr>
                <w:rFonts w:ascii="Arial" w:hAnsi="Arial"/>
                <w:sz w:val="18"/>
              </w:rPr>
            </w:pPr>
            <w:r w:rsidRPr="00C25669">
              <w:rPr>
                <w:rFonts w:ascii="Arial" w:eastAsia="SimSun" w:hAnsi="Arial"/>
                <w:sz w:val="18"/>
                <w:lang w:eastAsia="zh-CN"/>
              </w:rPr>
              <w:t>typeI-SinglePanel</w:t>
            </w:r>
          </w:p>
        </w:tc>
      </w:tr>
      <w:tr w:rsidR="004B426D" w:rsidRPr="00C25669" w14:paraId="4C06EA2A" w14:textId="77777777" w:rsidTr="00ED7745">
        <w:trPr>
          <w:trHeight w:val="71"/>
          <w:jc w:val="center"/>
        </w:trPr>
        <w:tc>
          <w:tcPr>
            <w:tcW w:w="1382" w:type="dxa"/>
            <w:vMerge/>
            <w:tcBorders>
              <w:left w:val="single" w:sz="4" w:space="0" w:color="auto"/>
              <w:right w:val="single" w:sz="4" w:space="0" w:color="auto"/>
            </w:tcBorders>
            <w:hideMark/>
          </w:tcPr>
          <w:p w14:paraId="770CEB5C"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45AE3211"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Codebook Mode</w:t>
            </w:r>
          </w:p>
        </w:tc>
        <w:tc>
          <w:tcPr>
            <w:tcW w:w="757" w:type="dxa"/>
            <w:tcBorders>
              <w:top w:val="single" w:sz="4" w:space="0" w:color="auto"/>
              <w:left w:val="single" w:sz="4" w:space="0" w:color="auto"/>
              <w:bottom w:val="single" w:sz="4" w:space="0" w:color="auto"/>
              <w:right w:val="single" w:sz="4" w:space="0" w:color="auto"/>
            </w:tcBorders>
            <w:vAlign w:val="center"/>
          </w:tcPr>
          <w:p w14:paraId="46C38394"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559B9098"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4B426D" w:rsidRPr="00C25669" w14:paraId="7B421892" w14:textId="77777777" w:rsidTr="00ED7745">
        <w:trPr>
          <w:trHeight w:val="71"/>
          <w:jc w:val="center"/>
        </w:trPr>
        <w:tc>
          <w:tcPr>
            <w:tcW w:w="1382" w:type="dxa"/>
            <w:vMerge/>
            <w:tcBorders>
              <w:left w:val="single" w:sz="4" w:space="0" w:color="auto"/>
              <w:right w:val="single" w:sz="4" w:space="0" w:color="auto"/>
            </w:tcBorders>
            <w:hideMark/>
          </w:tcPr>
          <w:p w14:paraId="40522A05"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2B22D6B6"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(CodebookConfig-N1,CodebookConfig-N2)</w:t>
            </w:r>
          </w:p>
        </w:tc>
        <w:tc>
          <w:tcPr>
            <w:tcW w:w="757" w:type="dxa"/>
            <w:tcBorders>
              <w:top w:val="single" w:sz="4" w:space="0" w:color="auto"/>
              <w:left w:val="single" w:sz="4" w:space="0" w:color="auto"/>
              <w:bottom w:val="single" w:sz="4" w:space="0" w:color="auto"/>
              <w:right w:val="single" w:sz="4" w:space="0" w:color="auto"/>
            </w:tcBorders>
            <w:vAlign w:val="center"/>
          </w:tcPr>
          <w:p w14:paraId="7293D63C"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2C8EBEFF"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(4,1)</w:t>
            </w:r>
          </w:p>
        </w:tc>
      </w:tr>
      <w:tr w:rsidR="004B426D" w:rsidRPr="00C25669" w14:paraId="34C04DD0" w14:textId="77777777" w:rsidTr="00ED7745">
        <w:trPr>
          <w:trHeight w:val="71"/>
          <w:jc w:val="center"/>
        </w:trPr>
        <w:tc>
          <w:tcPr>
            <w:tcW w:w="1382" w:type="dxa"/>
            <w:vMerge/>
            <w:tcBorders>
              <w:left w:val="single" w:sz="4" w:space="0" w:color="auto"/>
              <w:right w:val="single" w:sz="4" w:space="0" w:color="auto"/>
            </w:tcBorders>
          </w:tcPr>
          <w:p w14:paraId="31B5945F"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1E09D9C1"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(CodebookConfig-O1,CodebookConfig-O2)</w:t>
            </w:r>
          </w:p>
        </w:tc>
        <w:tc>
          <w:tcPr>
            <w:tcW w:w="757" w:type="dxa"/>
            <w:tcBorders>
              <w:top w:val="single" w:sz="4" w:space="0" w:color="auto"/>
              <w:left w:val="single" w:sz="4" w:space="0" w:color="auto"/>
              <w:bottom w:val="single" w:sz="4" w:space="0" w:color="auto"/>
              <w:right w:val="single" w:sz="4" w:space="0" w:color="auto"/>
            </w:tcBorders>
            <w:vAlign w:val="center"/>
          </w:tcPr>
          <w:p w14:paraId="7AF38166"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6AB82069"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w:t>
            </w:r>
            <w:r w:rsidRPr="00C25669">
              <w:rPr>
                <w:rFonts w:ascii="Arial" w:eastAsia="SimSun" w:hAnsi="Arial"/>
                <w:sz w:val="18"/>
                <w:lang w:eastAsia="zh-CN"/>
              </w:rPr>
              <w:t>4,1</w:t>
            </w:r>
            <w:r w:rsidRPr="00C25669">
              <w:rPr>
                <w:rFonts w:ascii="Arial" w:eastAsia="SimSun" w:hAnsi="Arial" w:hint="eastAsia"/>
                <w:sz w:val="18"/>
                <w:lang w:eastAsia="zh-CN"/>
              </w:rPr>
              <w:t>)</w:t>
            </w:r>
          </w:p>
        </w:tc>
      </w:tr>
      <w:tr w:rsidR="004B426D" w:rsidRPr="00C25669" w14:paraId="77421B9F" w14:textId="77777777" w:rsidTr="00ED7745">
        <w:trPr>
          <w:trHeight w:val="71"/>
          <w:jc w:val="center"/>
        </w:trPr>
        <w:tc>
          <w:tcPr>
            <w:tcW w:w="1382" w:type="dxa"/>
            <w:vMerge/>
            <w:tcBorders>
              <w:left w:val="single" w:sz="4" w:space="0" w:color="auto"/>
              <w:right w:val="single" w:sz="4" w:space="0" w:color="auto"/>
            </w:tcBorders>
            <w:hideMark/>
          </w:tcPr>
          <w:p w14:paraId="5075ED18"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571584F7"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CodebookSubsetRestriction</w:t>
            </w:r>
          </w:p>
        </w:tc>
        <w:tc>
          <w:tcPr>
            <w:tcW w:w="757" w:type="dxa"/>
            <w:tcBorders>
              <w:top w:val="single" w:sz="4" w:space="0" w:color="auto"/>
              <w:left w:val="single" w:sz="4" w:space="0" w:color="auto"/>
              <w:bottom w:val="single" w:sz="4" w:space="0" w:color="auto"/>
              <w:right w:val="single" w:sz="4" w:space="0" w:color="auto"/>
            </w:tcBorders>
            <w:vAlign w:val="center"/>
          </w:tcPr>
          <w:p w14:paraId="6F9ACA00"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20444CC6"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0x FFFF</w:t>
            </w:r>
          </w:p>
        </w:tc>
      </w:tr>
      <w:tr w:rsidR="004B426D" w:rsidRPr="00C25669" w14:paraId="1E86760F" w14:textId="77777777" w:rsidTr="00ED7745">
        <w:trPr>
          <w:trHeight w:val="71"/>
          <w:jc w:val="center"/>
        </w:trPr>
        <w:tc>
          <w:tcPr>
            <w:tcW w:w="1382" w:type="dxa"/>
            <w:vMerge/>
            <w:tcBorders>
              <w:left w:val="single" w:sz="4" w:space="0" w:color="auto"/>
              <w:bottom w:val="single" w:sz="4" w:space="0" w:color="auto"/>
              <w:right w:val="single" w:sz="4" w:space="0" w:color="auto"/>
            </w:tcBorders>
          </w:tcPr>
          <w:p w14:paraId="3E2A9ED8" w14:textId="77777777" w:rsidR="004B426D" w:rsidRPr="00C25669" w:rsidRDefault="004B426D" w:rsidP="004B426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41C9685"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RI Restriction</w:t>
            </w:r>
          </w:p>
        </w:tc>
        <w:tc>
          <w:tcPr>
            <w:tcW w:w="757" w:type="dxa"/>
            <w:tcBorders>
              <w:top w:val="single" w:sz="4" w:space="0" w:color="auto"/>
              <w:left w:val="single" w:sz="4" w:space="0" w:color="auto"/>
              <w:bottom w:val="single" w:sz="4" w:space="0" w:color="auto"/>
              <w:right w:val="single" w:sz="4" w:space="0" w:color="auto"/>
            </w:tcBorders>
            <w:vAlign w:val="center"/>
          </w:tcPr>
          <w:p w14:paraId="57C71BD2"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0C832747"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00000010</w:t>
            </w:r>
          </w:p>
        </w:tc>
      </w:tr>
      <w:tr w:rsidR="004B426D" w:rsidRPr="00C25669" w14:paraId="55454AF5"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276BD7D2"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Physical channel for CSI report</w:t>
            </w:r>
          </w:p>
        </w:tc>
        <w:tc>
          <w:tcPr>
            <w:tcW w:w="757" w:type="dxa"/>
            <w:tcBorders>
              <w:top w:val="single" w:sz="4" w:space="0" w:color="auto"/>
              <w:left w:val="single" w:sz="4" w:space="0" w:color="auto"/>
              <w:bottom w:val="single" w:sz="4" w:space="0" w:color="auto"/>
              <w:right w:val="single" w:sz="4" w:space="0" w:color="auto"/>
            </w:tcBorders>
            <w:vAlign w:val="center"/>
          </w:tcPr>
          <w:p w14:paraId="6F4359DE"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05DB9DE7"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r>
      <w:tr w:rsidR="004B426D" w:rsidRPr="00C25669" w14:paraId="47047024"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E598101"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 xml:space="preserve">CQI/RI/PMI delay </w:t>
            </w:r>
          </w:p>
        </w:tc>
        <w:tc>
          <w:tcPr>
            <w:tcW w:w="757" w:type="dxa"/>
            <w:tcBorders>
              <w:top w:val="single" w:sz="4" w:space="0" w:color="auto"/>
              <w:left w:val="single" w:sz="4" w:space="0" w:color="auto"/>
              <w:bottom w:val="single" w:sz="4" w:space="0" w:color="auto"/>
              <w:right w:val="single" w:sz="4" w:space="0" w:color="auto"/>
            </w:tcBorders>
            <w:vAlign w:val="center"/>
            <w:hideMark/>
          </w:tcPr>
          <w:p w14:paraId="2AB6E1B3" w14:textId="77777777" w:rsidR="004B426D" w:rsidRPr="00C25669" w:rsidRDefault="004B426D" w:rsidP="004B426D">
            <w:pPr>
              <w:keepNext/>
              <w:keepLines/>
              <w:spacing w:after="0"/>
              <w:jc w:val="center"/>
              <w:rPr>
                <w:rFonts w:ascii="Arial" w:hAnsi="Arial"/>
                <w:sz w:val="18"/>
              </w:rPr>
            </w:pPr>
            <w:r w:rsidRPr="00C25669">
              <w:rPr>
                <w:rFonts w:ascii="Arial" w:eastAsia="SimSun" w:hAnsi="Arial"/>
                <w:sz w:val="18"/>
              </w:rPr>
              <w:t>ms</w:t>
            </w:r>
          </w:p>
        </w:tc>
        <w:tc>
          <w:tcPr>
            <w:tcW w:w="2263" w:type="dxa"/>
            <w:tcBorders>
              <w:top w:val="single" w:sz="4" w:space="0" w:color="auto"/>
              <w:left w:val="single" w:sz="4" w:space="0" w:color="auto"/>
              <w:bottom w:val="single" w:sz="4" w:space="0" w:color="auto"/>
              <w:right w:val="single" w:sz="4" w:space="0" w:color="auto"/>
            </w:tcBorders>
            <w:vAlign w:val="center"/>
          </w:tcPr>
          <w:p w14:paraId="44FD5DCE"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4B426D" w:rsidRPr="00C25669" w14:paraId="2049EB98"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04EF9C9" w14:textId="77777777" w:rsidR="004B426D" w:rsidRPr="00C25669" w:rsidRDefault="004B426D" w:rsidP="004B426D">
            <w:pPr>
              <w:keepNext/>
              <w:keepLines/>
              <w:spacing w:after="0"/>
              <w:rPr>
                <w:rFonts w:ascii="Arial" w:eastAsia="SimSun" w:hAnsi="Arial"/>
                <w:sz w:val="18"/>
              </w:rPr>
            </w:pPr>
            <w:r w:rsidRPr="00C25669">
              <w:rPr>
                <w:rFonts w:ascii="Arial" w:eastAsia="SimSun" w:hAnsi="Arial"/>
                <w:sz w:val="18"/>
              </w:rPr>
              <w:t>Maximum number of HARQ transmission</w:t>
            </w:r>
          </w:p>
        </w:tc>
        <w:tc>
          <w:tcPr>
            <w:tcW w:w="757" w:type="dxa"/>
            <w:tcBorders>
              <w:top w:val="single" w:sz="4" w:space="0" w:color="auto"/>
              <w:left w:val="single" w:sz="4" w:space="0" w:color="auto"/>
              <w:bottom w:val="single" w:sz="4" w:space="0" w:color="auto"/>
              <w:right w:val="single" w:sz="4" w:space="0" w:color="auto"/>
            </w:tcBorders>
            <w:vAlign w:val="center"/>
          </w:tcPr>
          <w:p w14:paraId="40D14C4A" w14:textId="77777777" w:rsidR="004B426D" w:rsidRPr="00C25669" w:rsidRDefault="004B426D" w:rsidP="004B426D">
            <w:pPr>
              <w:keepNext/>
              <w:keepLines/>
              <w:spacing w:after="0"/>
              <w:jc w:val="center"/>
              <w:rPr>
                <w:rFonts w:ascii="Arial" w:eastAsia="SimSun"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38689C88"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4B426D" w:rsidRPr="00C25669" w14:paraId="28853DAF"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EDFE60F" w14:textId="77777777" w:rsidR="004B426D" w:rsidRPr="00C25669" w:rsidRDefault="004B426D" w:rsidP="004B426D">
            <w:pPr>
              <w:keepNext/>
              <w:keepLines/>
              <w:spacing w:after="0"/>
              <w:rPr>
                <w:rFonts w:ascii="Arial" w:hAnsi="Arial"/>
                <w:sz w:val="18"/>
              </w:rPr>
            </w:pPr>
            <w:r w:rsidRPr="00C25669">
              <w:rPr>
                <w:rFonts w:ascii="Arial" w:eastAsia="SimSun" w:hAnsi="Arial"/>
                <w:sz w:val="18"/>
              </w:rPr>
              <w:t>Measurement channel</w:t>
            </w:r>
          </w:p>
        </w:tc>
        <w:tc>
          <w:tcPr>
            <w:tcW w:w="757" w:type="dxa"/>
            <w:tcBorders>
              <w:top w:val="single" w:sz="4" w:space="0" w:color="auto"/>
              <w:left w:val="single" w:sz="4" w:space="0" w:color="auto"/>
              <w:bottom w:val="single" w:sz="4" w:space="0" w:color="auto"/>
              <w:right w:val="single" w:sz="4" w:space="0" w:color="auto"/>
            </w:tcBorders>
            <w:vAlign w:val="center"/>
          </w:tcPr>
          <w:p w14:paraId="7E899DFE" w14:textId="77777777" w:rsidR="004B426D" w:rsidRPr="00C25669" w:rsidRDefault="004B426D" w:rsidP="004B426D">
            <w:pPr>
              <w:keepNext/>
              <w:keepLines/>
              <w:spacing w:after="0"/>
              <w:jc w:val="center"/>
              <w:rPr>
                <w:rFonts w:ascii="Arial" w:hAnsi="Arial"/>
                <w:sz w:val="18"/>
              </w:rPr>
            </w:pPr>
          </w:p>
        </w:tc>
        <w:tc>
          <w:tcPr>
            <w:tcW w:w="2263" w:type="dxa"/>
            <w:tcBorders>
              <w:top w:val="single" w:sz="4" w:space="0" w:color="auto"/>
              <w:left w:val="single" w:sz="4" w:space="0" w:color="auto"/>
              <w:bottom w:val="single" w:sz="4" w:space="0" w:color="auto"/>
              <w:right w:val="single" w:sz="4" w:space="0" w:color="auto"/>
            </w:tcBorders>
            <w:vAlign w:val="center"/>
          </w:tcPr>
          <w:p w14:paraId="007F2398" w14:textId="77777777" w:rsidR="004B426D" w:rsidRPr="00C25669" w:rsidRDefault="004B426D" w:rsidP="004B426D">
            <w:pPr>
              <w:keepNext/>
              <w:keepLines/>
              <w:spacing w:after="0"/>
              <w:jc w:val="center"/>
              <w:rPr>
                <w:rFonts w:ascii="Arial" w:eastAsia="SimSun" w:hAnsi="Arial"/>
                <w:sz w:val="18"/>
                <w:lang w:eastAsia="zh-CN"/>
              </w:rPr>
            </w:pPr>
            <w:r w:rsidRPr="00C25669">
              <w:rPr>
                <w:rFonts w:ascii="Arial" w:hAnsi="Arial" w:cs="Arial"/>
                <w:sz w:val="18"/>
                <w:szCs w:val="18"/>
              </w:rPr>
              <w:t>R.PDSCH.1-6.2</w:t>
            </w:r>
            <w:r w:rsidRPr="005B3300">
              <w:rPr>
                <w:rFonts w:ascii="Calibri" w:hAnsi="Calibri" w:cs="Calibri"/>
                <w:sz w:val="18"/>
                <w:szCs w:val="18"/>
              </w:rPr>
              <w:t xml:space="preserve"> </w:t>
            </w:r>
          </w:p>
        </w:tc>
      </w:tr>
      <w:tr w:rsidR="00ED7745" w:rsidRPr="00C25669" w14:paraId="4F623F42" w14:textId="77777777" w:rsidTr="00ED7745">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BC09934" w14:textId="092D63CC" w:rsidR="00ED7745" w:rsidRPr="00C25669" w:rsidRDefault="00ED7745" w:rsidP="003A175F">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757" w:type="dxa"/>
            <w:tcBorders>
              <w:top w:val="single" w:sz="4" w:space="0" w:color="auto"/>
              <w:left w:val="single" w:sz="4" w:space="0" w:color="auto"/>
              <w:bottom w:val="single" w:sz="4" w:space="0" w:color="auto"/>
              <w:right w:val="single" w:sz="4" w:space="0" w:color="auto"/>
            </w:tcBorders>
            <w:vAlign w:val="center"/>
          </w:tcPr>
          <w:p w14:paraId="56C23F6C" w14:textId="77777777" w:rsidR="00ED7745" w:rsidRPr="00C25669" w:rsidRDefault="00ED7745" w:rsidP="003A175F">
            <w:pPr>
              <w:pStyle w:val="TAC"/>
            </w:pPr>
          </w:p>
        </w:tc>
        <w:tc>
          <w:tcPr>
            <w:tcW w:w="2263" w:type="dxa"/>
            <w:tcBorders>
              <w:top w:val="single" w:sz="4" w:space="0" w:color="auto"/>
              <w:left w:val="single" w:sz="4" w:space="0" w:color="auto"/>
              <w:bottom w:val="single" w:sz="4" w:space="0" w:color="auto"/>
              <w:right w:val="single" w:sz="4" w:space="0" w:color="auto"/>
            </w:tcBorders>
            <w:vAlign w:val="center"/>
          </w:tcPr>
          <w:p w14:paraId="750802D9" w14:textId="2D5A4667" w:rsidR="00ED7745" w:rsidRPr="00C25669" w:rsidRDefault="00ED7745" w:rsidP="003A175F">
            <w:pPr>
              <w:pStyle w:val="TAC"/>
              <w:rPr>
                <w:rFonts w:cs="Arial"/>
                <w:szCs w:val="18"/>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4B426D" w:rsidRPr="00C25669" w14:paraId="4F0F9850" w14:textId="77777777" w:rsidTr="00ED7745">
        <w:trPr>
          <w:trHeight w:val="71"/>
          <w:jc w:val="center"/>
        </w:trPr>
        <w:tc>
          <w:tcPr>
            <w:tcW w:w="6848" w:type="dxa"/>
            <w:gridSpan w:val="4"/>
            <w:tcBorders>
              <w:top w:val="single" w:sz="4" w:space="0" w:color="auto"/>
              <w:left w:val="single" w:sz="4" w:space="0" w:color="auto"/>
              <w:bottom w:val="single" w:sz="4" w:space="0" w:color="auto"/>
              <w:right w:val="single" w:sz="4" w:space="0" w:color="auto"/>
            </w:tcBorders>
            <w:vAlign w:val="center"/>
          </w:tcPr>
          <w:p w14:paraId="1A9C36A6" w14:textId="77777777" w:rsidR="004B426D" w:rsidRPr="007428EC" w:rsidRDefault="004B426D" w:rsidP="004B426D">
            <w:pPr>
              <w:keepNext/>
              <w:keepLines/>
              <w:spacing w:after="0"/>
              <w:ind w:left="851" w:hanging="851"/>
              <w:rPr>
                <w:rFonts w:ascii="Arial" w:eastAsia="SimSun" w:hAnsi="Arial"/>
                <w:sz w:val="18"/>
              </w:rPr>
            </w:pPr>
            <w:r w:rsidRPr="007428EC">
              <w:rPr>
                <w:rFonts w:ascii="Arial" w:eastAsia="SimSun" w:hAnsi="Arial"/>
                <w:sz w:val="18"/>
              </w:rPr>
              <w:t>Note 1:</w:t>
            </w:r>
            <w:r w:rsidRPr="007428EC">
              <w:rPr>
                <w:rFonts w:ascii="Arial" w:eastAsia="SimSun" w:hAnsi="Arial"/>
                <w:sz w:val="18"/>
                <w:lang w:eastAsia="zh-CN"/>
              </w:rPr>
              <w:tab/>
            </w:r>
            <w:r w:rsidRPr="00B320F6">
              <w:rPr>
                <w:rFonts w:ascii="Arial" w:eastAsia="SimSun" w:hAnsi="Arial"/>
                <w:sz w:val="18"/>
                <w:lang w:eastAsia="zh-CN"/>
              </w:rPr>
              <w:t>When Throughput is measured using</w:t>
            </w:r>
            <w:r w:rsidRPr="007428EC">
              <w:rPr>
                <w:rFonts w:ascii="Arial" w:eastAsia="SimSun" w:hAnsi="Arial"/>
                <w:sz w:val="18"/>
              </w:rPr>
              <w:t xml:space="preserve"> random precoder selection, the precoder shall be updated in each</w:t>
            </w:r>
            <w:r w:rsidRPr="007428EC">
              <w:rPr>
                <w:rFonts w:ascii="Arial" w:eastAsia="SimSun" w:hAnsi="Arial" w:hint="eastAsia"/>
                <w:sz w:val="18"/>
              </w:rPr>
              <w:t xml:space="preserve"> slot</w:t>
            </w:r>
            <w:r w:rsidRPr="007428EC">
              <w:rPr>
                <w:rFonts w:ascii="Arial" w:eastAsia="SimSun" w:hAnsi="Arial"/>
                <w:sz w:val="18"/>
              </w:rPr>
              <w:t xml:space="preserve"> (1 ms granularity)</w:t>
            </w:r>
            <w:r w:rsidRPr="00B320F6">
              <w:rPr>
                <w:rFonts w:ascii="Arial" w:eastAsia="SimSun" w:hAnsi="Arial"/>
                <w:sz w:val="18"/>
              </w:rPr>
              <w:t xml:space="preserve"> with equal probability of each applicable i</w:t>
            </w:r>
            <w:r w:rsidRPr="00B320F6">
              <w:rPr>
                <w:rFonts w:ascii="Arial" w:eastAsia="SimSun" w:hAnsi="Arial"/>
                <w:sz w:val="18"/>
                <w:vertAlign w:val="subscript"/>
              </w:rPr>
              <w:t>1</w:t>
            </w:r>
            <w:r w:rsidRPr="00B320F6">
              <w:rPr>
                <w:rFonts w:ascii="Arial" w:eastAsia="SimSun" w:hAnsi="Arial"/>
                <w:sz w:val="18"/>
              </w:rPr>
              <w:t>, i</w:t>
            </w:r>
            <w:r w:rsidRPr="00B320F6">
              <w:rPr>
                <w:rFonts w:ascii="Arial" w:eastAsia="SimSun" w:hAnsi="Arial"/>
                <w:sz w:val="18"/>
                <w:vertAlign w:val="subscript"/>
              </w:rPr>
              <w:t>2</w:t>
            </w:r>
            <w:r w:rsidRPr="00B320F6">
              <w:rPr>
                <w:rFonts w:ascii="Arial" w:eastAsia="SimSun" w:hAnsi="Arial"/>
                <w:sz w:val="18"/>
              </w:rPr>
              <w:t xml:space="preserve"> combination</w:t>
            </w:r>
            <w:r w:rsidRPr="007428EC">
              <w:rPr>
                <w:rFonts w:ascii="Arial" w:eastAsia="SimSun" w:hAnsi="Arial" w:hint="eastAsia"/>
                <w:sz w:val="18"/>
              </w:rPr>
              <w:t>.</w:t>
            </w:r>
          </w:p>
          <w:p w14:paraId="75E935A3" w14:textId="77777777" w:rsidR="004B426D" w:rsidRPr="00C25669" w:rsidRDefault="004B426D" w:rsidP="004B426D">
            <w:pPr>
              <w:keepNext/>
              <w:keepLines/>
              <w:spacing w:after="0"/>
              <w:ind w:left="851" w:hanging="851"/>
              <w:rPr>
                <w:rFonts w:ascii="Arial" w:eastAsia="SimSun" w:hAnsi="Arial"/>
                <w:sz w:val="18"/>
              </w:rPr>
            </w:pPr>
            <w:r w:rsidRPr="00C25669">
              <w:rPr>
                <w:rFonts w:ascii="Arial" w:eastAsia="SimSun" w:hAnsi="Arial"/>
                <w:sz w:val="18"/>
              </w:rPr>
              <w:t>Note 2</w:t>
            </w:r>
            <w:r w:rsidRPr="00C25669">
              <w:rPr>
                <w:rFonts w:ascii="Arial" w:eastAsia="SimSun" w:hAnsi="Arial" w:hint="eastAsia"/>
                <w:sz w:val="18"/>
                <w:lang w:eastAsia="zh-CN"/>
              </w:rPr>
              <w:t>:</w:t>
            </w:r>
            <w:r w:rsidRPr="00C25669">
              <w:rPr>
                <w:rFonts w:ascii="Arial" w:eastAsia="SimSun" w:hAnsi="Arial"/>
                <w:sz w:val="18"/>
                <w:lang w:eastAsia="zh-CN"/>
              </w:rPr>
              <w:tab/>
            </w:r>
            <w:r w:rsidRPr="00C25669">
              <w:rPr>
                <w:rFonts w:ascii="Arial" w:eastAsia="SimSun" w:hAnsi="Arial"/>
                <w:sz w:val="18"/>
              </w:rPr>
              <w:t xml:space="preserve">If the UE reports in an available uplink reporting instance at </w:t>
            </w:r>
            <w:r w:rsidRPr="00C25669">
              <w:rPr>
                <w:rFonts w:ascii="Arial" w:eastAsia="SimSun" w:hAnsi="Arial" w:hint="eastAsia"/>
                <w:sz w:val="18"/>
                <w:lang w:eastAsia="zh-CN"/>
              </w:rPr>
              <w:t>slot</w:t>
            </w:r>
            <w:r w:rsidRPr="00C25669">
              <w:rPr>
                <w:rFonts w:ascii="Arial" w:eastAsia="SimSun" w:hAnsi="Arial"/>
                <w:sz w:val="18"/>
              </w:rPr>
              <w:t xml:space="preserve">#n based on PMI estimation at a downlink </w:t>
            </w:r>
            <w:r w:rsidRPr="00C25669">
              <w:rPr>
                <w:rFonts w:ascii="Arial" w:eastAsia="SimSun" w:hAnsi="Arial" w:hint="eastAsia"/>
                <w:sz w:val="18"/>
                <w:lang w:eastAsia="zh-CN"/>
              </w:rPr>
              <w:t>slot</w:t>
            </w:r>
            <w:r w:rsidRPr="00C25669">
              <w:rPr>
                <w:rFonts w:ascii="Arial" w:eastAsia="SimSun" w:hAnsi="Arial"/>
                <w:sz w:val="18"/>
              </w:rPr>
              <w:t xml:space="preserve"> not later than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rPr>
              <w:t>4</w:t>
            </w:r>
            <w:r w:rsidRPr="00C25669">
              <w:rPr>
                <w:rFonts w:ascii="Arial" w:eastAsia="SimSun" w:hAnsi="Arial"/>
                <w:sz w:val="18"/>
              </w:rPr>
              <w:t xml:space="preserve">), this reported PMI cannot be applied at the </w:t>
            </w:r>
            <w:r>
              <w:rPr>
                <w:rFonts w:ascii="Arial" w:eastAsia="SimSun" w:hAnsi="Arial"/>
                <w:sz w:val="18"/>
              </w:rPr>
              <w:t>g</w:t>
            </w:r>
            <w:r w:rsidRPr="00C25669">
              <w:rPr>
                <w:rFonts w:ascii="Arial" w:eastAsia="SimSun" w:hAnsi="Arial"/>
                <w:sz w:val="18"/>
              </w:rPr>
              <w:t xml:space="preserve">NB downlink before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rPr>
              <w:t>4</w:t>
            </w:r>
            <w:r w:rsidRPr="00C25669">
              <w:rPr>
                <w:rFonts w:ascii="Arial" w:eastAsia="SimSun" w:hAnsi="Arial"/>
                <w:sz w:val="18"/>
              </w:rPr>
              <w:t>).</w:t>
            </w:r>
          </w:p>
          <w:p w14:paraId="0EBBA0AC" w14:textId="77777777" w:rsidR="004B426D" w:rsidRPr="00C25669" w:rsidRDefault="004B426D" w:rsidP="004B426D">
            <w:pPr>
              <w:keepNext/>
              <w:keepLines/>
              <w:spacing w:after="0"/>
              <w:ind w:left="851" w:hanging="851"/>
              <w:rPr>
                <w:rFonts w:ascii="Arial" w:eastAsia="SimSun" w:hAnsi="Arial"/>
                <w:sz w:val="18"/>
                <w:lang w:eastAsia="zh-CN"/>
              </w:rPr>
            </w:pPr>
            <w:r w:rsidRPr="00C25669">
              <w:rPr>
                <w:rFonts w:ascii="Arial" w:eastAsia="SimSun" w:hAnsi="Arial" w:hint="eastAsia"/>
                <w:sz w:val="18"/>
              </w:rPr>
              <w:t xml:space="preserve">Note </w:t>
            </w:r>
            <w:r w:rsidRPr="00C25669">
              <w:rPr>
                <w:rFonts w:ascii="Arial" w:eastAsia="SimSun" w:hAnsi="Arial" w:hint="eastAsia"/>
                <w:sz w:val="18"/>
                <w:lang w:eastAsia="zh-CN"/>
              </w:rPr>
              <w:t>3</w:t>
            </w:r>
            <w:r w:rsidRPr="00C25669">
              <w:rPr>
                <w:rFonts w:ascii="Arial" w:eastAsia="SimSun" w:hAnsi="Arial" w:hint="eastAsia"/>
                <w:sz w:val="18"/>
              </w:rPr>
              <w:t>:</w:t>
            </w:r>
            <w:r w:rsidRPr="00C25669">
              <w:rPr>
                <w:rFonts w:ascii="Arial" w:eastAsia="SimSun" w:hAnsi="Arial"/>
                <w:sz w:val="18"/>
                <w:lang w:eastAsia="zh-CN"/>
              </w:rPr>
              <w:tab/>
            </w:r>
            <w:r w:rsidRPr="00C25669">
              <w:rPr>
                <w:rFonts w:ascii="Arial" w:eastAsia="SimSun"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eastAsia="SimSun" w:hAnsi="Arial" w:hint="eastAsia"/>
                <w:sz w:val="18"/>
              </w:rPr>
              <w:t>.</w:t>
            </w:r>
          </w:p>
        </w:tc>
      </w:tr>
    </w:tbl>
    <w:p w14:paraId="5EF89580" w14:textId="77777777" w:rsidR="005B3300" w:rsidRPr="00C25669" w:rsidRDefault="005B3300" w:rsidP="005B3300">
      <w:pPr>
        <w:rPr>
          <w:rFonts w:eastAsia="SimSun"/>
          <w:lang w:eastAsia="zh-CN"/>
        </w:rPr>
      </w:pPr>
    </w:p>
    <w:p w14:paraId="018C3675" w14:textId="77777777" w:rsidR="005B3300" w:rsidRPr="00C25669" w:rsidRDefault="005B3300" w:rsidP="005B3300">
      <w:pPr>
        <w:pStyle w:val="TH"/>
        <w:rPr>
          <w:lang w:eastAsia="zh-CN"/>
        </w:rPr>
      </w:pPr>
      <w:r w:rsidRPr="00C25669">
        <w:t xml:space="preserve">Table </w:t>
      </w:r>
      <w:r w:rsidRPr="00C25669">
        <w:rPr>
          <w:rFonts w:hint="eastAsia"/>
          <w:lang w:eastAsia="zh-CN"/>
        </w:rPr>
        <w:t>6.3.2.1.2</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B3300" w:rsidRPr="00C25669" w14:paraId="4615E153"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7B11C9A4"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7471A00C"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r>
      <w:tr w:rsidR="005B3300" w:rsidRPr="00C25669" w14:paraId="0FAAC5E4"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5071F575" w14:textId="77777777" w:rsidR="005B3300" w:rsidRPr="00C25669" w:rsidRDefault="005B3300" w:rsidP="000811C5">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3EE26E35"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1.5</w:t>
            </w:r>
          </w:p>
        </w:tc>
      </w:tr>
    </w:tbl>
    <w:p w14:paraId="40157323" w14:textId="77777777" w:rsidR="004B21C9" w:rsidRDefault="004B21C9" w:rsidP="004B21C9">
      <w:pPr>
        <w:rPr>
          <w:rFonts w:eastAsia="SimSun"/>
          <w:lang w:eastAsia="zh-CN"/>
        </w:rPr>
      </w:pPr>
      <w:bookmarkStart w:id="1238" w:name="_Toc21338245"/>
      <w:bookmarkStart w:id="1239" w:name="_Toc29808353"/>
      <w:bookmarkStart w:id="1240" w:name="_Toc37068272"/>
      <w:bookmarkStart w:id="1241" w:name="_Toc37083817"/>
      <w:bookmarkStart w:id="1242" w:name="_Toc37084159"/>
      <w:bookmarkStart w:id="1243" w:name="_Toc40209521"/>
      <w:bookmarkStart w:id="1244" w:name="_Toc40209863"/>
      <w:bookmarkStart w:id="1245" w:name="_Toc45892822"/>
    </w:p>
    <w:p w14:paraId="11EEEBD8" w14:textId="12D839F1" w:rsidR="004B21C9" w:rsidRDefault="004B21C9" w:rsidP="004B21C9">
      <w:pPr>
        <w:pStyle w:val="Heading5"/>
        <w:rPr>
          <w:rFonts w:eastAsiaTheme="minorEastAsia"/>
          <w:lang w:eastAsia="zh-CN"/>
        </w:rPr>
      </w:pPr>
      <w:bookmarkStart w:id="1246" w:name="_Toc53176679"/>
      <w:bookmarkStart w:id="1247" w:name="_Toc61120992"/>
      <w:bookmarkStart w:id="1248" w:name="_Toc67918170"/>
      <w:bookmarkStart w:id="1249" w:name="_Toc76298214"/>
      <w:bookmarkStart w:id="1250" w:name="_Toc76572226"/>
      <w:bookmarkStart w:id="1251" w:name="_Toc76652093"/>
      <w:bookmarkStart w:id="1252" w:name="_Toc76652931"/>
      <w:bookmarkStart w:id="1253" w:name="_Toc83742203"/>
      <w:bookmarkStart w:id="1254" w:name="_Toc91440693"/>
      <w:bookmarkStart w:id="1255" w:name="_Toc98849483"/>
      <w:bookmarkStart w:id="1256" w:name="_Toc106543336"/>
      <w:bookmarkStart w:id="1257" w:name="_Toc106737434"/>
      <w:bookmarkStart w:id="1258" w:name="_Toc107233201"/>
      <w:bookmarkStart w:id="1259" w:name="_Toc107234816"/>
      <w:bookmarkStart w:id="1260" w:name="_Toc107419786"/>
      <w:bookmarkStart w:id="1261" w:name="_Toc107477082"/>
      <w:bookmarkStart w:id="1262" w:name="_Toc114565935"/>
      <w:bookmarkStart w:id="1263" w:name="_Toc123936243"/>
      <w:bookmarkStart w:id="1264" w:name="_Toc124377258"/>
      <w:r>
        <w:rPr>
          <w:lang w:eastAsia="zh-CN"/>
        </w:rPr>
        <w:t>6.3.2.1.3</w:t>
      </w:r>
      <w:r>
        <w:rPr>
          <w:lang w:eastAsia="zh-CN"/>
        </w:rPr>
        <w:tab/>
      </w:r>
      <w:r w:rsidR="00DC2A18">
        <w:rPr>
          <w:lang w:eastAsia="zh-CN"/>
        </w:rPr>
        <w:t>Multiple</w:t>
      </w:r>
      <w:r>
        <w:rPr>
          <w:lang w:eastAsia="zh-CN"/>
        </w:rPr>
        <w:t xml:space="preserve"> PMI with 16TX </w:t>
      </w:r>
      <w:r>
        <w:rPr>
          <w:lang w:val="en-US"/>
        </w:rPr>
        <w:t>TypeI-SinglePanel</w:t>
      </w:r>
      <w:r>
        <w:rPr>
          <w:lang w:val="en-US" w:eastAsia="zh-CN"/>
        </w:rPr>
        <w:t xml:space="preserve"> Codebook</w:t>
      </w:r>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p>
    <w:p w14:paraId="15DA870D" w14:textId="77777777" w:rsidR="004B21C9" w:rsidRDefault="004B21C9" w:rsidP="004B21C9">
      <w:pPr>
        <w:rPr>
          <w:rFonts w:eastAsia="SimSun"/>
          <w:lang w:eastAsia="zh-CN"/>
        </w:rPr>
      </w:pPr>
      <w:r>
        <w:rPr>
          <w:rFonts w:eastAsia="SimSun"/>
        </w:rPr>
        <w:t xml:space="preserve">For the parameters specified in Table </w:t>
      </w:r>
      <w:r>
        <w:rPr>
          <w:rFonts w:eastAsia="SimSun"/>
          <w:lang w:eastAsia="zh-CN"/>
        </w:rPr>
        <w:t>6.3.2.1.3</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6.3.2.1.3-2</w:t>
      </w:r>
      <w:r>
        <w:rPr>
          <w:rFonts w:eastAsia="SimSun"/>
        </w:rPr>
        <w:t>.</w:t>
      </w:r>
    </w:p>
    <w:p w14:paraId="7B7BBF6E" w14:textId="77777777" w:rsidR="004B21C9" w:rsidRDefault="004B21C9" w:rsidP="004B21C9">
      <w:pPr>
        <w:pStyle w:val="TH"/>
        <w:rPr>
          <w:rFonts w:eastAsiaTheme="minorEastAsia"/>
          <w:lang w:eastAsia="zh-CN"/>
        </w:rPr>
      </w:pPr>
      <w:r>
        <w:t xml:space="preserve">Table </w:t>
      </w:r>
      <w:r>
        <w:rPr>
          <w:lang w:eastAsia="zh-CN"/>
        </w:rPr>
        <w:t>6.3.2.1.3-1</w:t>
      </w:r>
      <w:r>
        <w:t xml:space="preserve">: </w:t>
      </w:r>
      <w:r>
        <w:rPr>
          <w:lang w:eastAsia="zh-CN"/>
        </w:rPr>
        <w:t>T</w:t>
      </w:r>
      <w:r>
        <w:t xml:space="preserve">est parameters </w:t>
      </w:r>
      <w:r>
        <w:rPr>
          <w:lang w:eastAsia="zh-CN"/>
        </w:rPr>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4B21C9" w14:paraId="27DB5672"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56BEAA0" w14:textId="77777777" w:rsidR="004B21C9" w:rsidRDefault="004B21C9" w:rsidP="004B21C9">
            <w:pPr>
              <w:keepNext/>
              <w:keepLines/>
              <w:spacing w:after="0"/>
              <w:jc w:val="center"/>
              <w:rPr>
                <w:rFonts w:ascii="Arial" w:hAnsi="Arial"/>
                <w:b/>
                <w:sz w:val="18"/>
              </w:rPr>
            </w:pPr>
            <w:r>
              <w:rPr>
                <w:rFonts w:ascii="Arial" w:eastAsia="SimSun" w:hAnsi="Arial"/>
                <w:b/>
                <w:sz w:val="18"/>
              </w:rPr>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2814EC25" w14:textId="77777777" w:rsidR="004B21C9" w:rsidRDefault="004B21C9" w:rsidP="004B21C9">
            <w:pPr>
              <w:keepNext/>
              <w:keepLines/>
              <w:spacing w:after="0"/>
              <w:jc w:val="center"/>
              <w:rPr>
                <w:rFonts w:ascii="Arial" w:hAnsi="Arial"/>
                <w:b/>
                <w:sz w:val="18"/>
              </w:rPr>
            </w:pPr>
            <w:r>
              <w:rPr>
                <w:rFonts w:ascii="Arial" w:eastAsia="SimSun" w:hAnsi="Arial"/>
                <w:b/>
                <w:sz w:val="18"/>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5B4101F" w14:textId="77777777" w:rsidR="004B21C9" w:rsidRDefault="004B21C9" w:rsidP="004B21C9">
            <w:pPr>
              <w:keepNext/>
              <w:keepLines/>
              <w:spacing w:after="0"/>
              <w:jc w:val="center"/>
              <w:rPr>
                <w:rFonts w:ascii="Arial" w:hAnsi="Arial"/>
                <w:b/>
                <w:sz w:val="18"/>
              </w:rPr>
            </w:pPr>
            <w:r>
              <w:rPr>
                <w:rFonts w:ascii="Arial" w:eastAsia="SimSun" w:hAnsi="Arial"/>
                <w:b/>
                <w:sz w:val="18"/>
              </w:rPr>
              <w:t>Test 1</w:t>
            </w:r>
          </w:p>
        </w:tc>
      </w:tr>
      <w:tr w:rsidR="004B21C9" w14:paraId="5105CB16"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4901D72" w14:textId="77777777" w:rsidR="004B21C9" w:rsidRDefault="004B21C9" w:rsidP="004B21C9">
            <w:pPr>
              <w:keepNext/>
              <w:keepLines/>
              <w:spacing w:after="0"/>
              <w:rPr>
                <w:rFonts w:ascii="Arial" w:hAnsi="Arial"/>
                <w:sz w:val="18"/>
              </w:rPr>
            </w:pPr>
            <w:r>
              <w:rPr>
                <w:rFonts w:ascii="Arial" w:eastAsia="SimSun" w:hAnsi="Arial"/>
                <w:sz w:val="18"/>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C66393" w14:textId="77777777" w:rsidR="004B21C9" w:rsidRDefault="004B21C9" w:rsidP="004B21C9">
            <w:pPr>
              <w:keepNext/>
              <w:keepLines/>
              <w:spacing w:after="0"/>
              <w:jc w:val="center"/>
              <w:rPr>
                <w:rFonts w:ascii="Arial" w:hAnsi="Arial"/>
                <w:sz w:val="18"/>
              </w:rPr>
            </w:pPr>
            <w:r>
              <w:rPr>
                <w:rFonts w:ascii="Arial" w:eastAsia="SimSun" w:hAnsi="Arial"/>
                <w:sz w:val="18"/>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0E6CAFB"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10</w:t>
            </w:r>
          </w:p>
        </w:tc>
      </w:tr>
      <w:tr w:rsidR="004B21C9" w14:paraId="034F6BF8"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64CE4E7" w14:textId="77777777" w:rsidR="004B21C9" w:rsidRDefault="004B21C9" w:rsidP="004B21C9">
            <w:pPr>
              <w:keepNext/>
              <w:keepLines/>
              <w:spacing w:after="0"/>
              <w:rPr>
                <w:rFonts w:ascii="Arial" w:eastAsia="SimSun" w:hAnsi="Arial"/>
                <w:sz w:val="18"/>
              </w:rPr>
            </w:pPr>
            <w:r>
              <w:rPr>
                <w:rFonts w:ascii="Arial" w:eastAsia="SimSun" w:hAnsi="Arial"/>
                <w:sz w:val="18"/>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2EF670EC"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F56E30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15</w:t>
            </w:r>
          </w:p>
        </w:tc>
      </w:tr>
      <w:tr w:rsidR="004B21C9" w14:paraId="4EDED32C"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8EDAAF7" w14:textId="77777777" w:rsidR="004B21C9" w:rsidRDefault="004B21C9" w:rsidP="004B21C9">
            <w:pPr>
              <w:keepNext/>
              <w:keepLines/>
              <w:spacing w:after="0"/>
              <w:rPr>
                <w:rFonts w:ascii="Arial" w:hAnsi="Arial"/>
                <w:sz w:val="18"/>
              </w:rPr>
            </w:pPr>
            <w:r>
              <w:rPr>
                <w:rFonts w:ascii="Arial" w:eastAsia="SimSun" w:hAnsi="Arial"/>
                <w:sz w:val="18"/>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70C47D1A"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D00483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FDD</w:t>
            </w:r>
          </w:p>
        </w:tc>
      </w:tr>
      <w:tr w:rsidR="004B21C9" w14:paraId="5F810A19"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558287C" w14:textId="77777777" w:rsidR="004B21C9" w:rsidRDefault="004B21C9" w:rsidP="004B21C9">
            <w:pPr>
              <w:keepNext/>
              <w:keepLines/>
              <w:spacing w:after="0"/>
              <w:rPr>
                <w:rFonts w:ascii="Arial" w:hAnsi="Arial"/>
                <w:sz w:val="18"/>
              </w:rPr>
            </w:pPr>
            <w:r>
              <w:rPr>
                <w:rFonts w:ascii="Arial" w:eastAsia="SimSun" w:hAnsi="Arial"/>
                <w:sz w:val="18"/>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3215ED4C"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E3D44B2"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kern w:val="2"/>
                <w:sz w:val="18"/>
                <w:lang w:eastAsia="zh-CN"/>
              </w:rPr>
              <w:t>TDLC300-5</w:t>
            </w:r>
          </w:p>
        </w:tc>
      </w:tr>
      <w:tr w:rsidR="004B21C9" w14:paraId="6FDD6EC2"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46D4C14" w14:textId="77777777" w:rsidR="004B21C9" w:rsidRDefault="004B21C9" w:rsidP="004B21C9">
            <w:pPr>
              <w:keepNext/>
              <w:keepLines/>
              <w:spacing w:after="0"/>
              <w:rPr>
                <w:rFonts w:ascii="Arial" w:hAnsi="Arial"/>
                <w:sz w:val="18"/>
              </w:rPr>
            </w:pPr>
            <w:r>
              <w:rPr>
                <w:rFonts w:ascii="Arial" w:eastAsia="SimSun" w:hAnsi="Arial"/>
                <w:sz w:val="18"/>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200C83CB"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B28C536" w14:textId="77777777" w:rsidR="004B21C9" w:rsidRDefault="004B21C9" w:rsidP="004B21C9">
            <w:pPr>
              <w:keepNext/>
              <w:keepLines/>
              <w:spacing w:after="0"/>
              <w:jc w:val="center"/>
              <w:rPr>
                <w:rFonts w:ascii="Arial" w:eastAsia="SimSun" w:hAnsi="Arial"/>
                <w:kern w:val="2"/>
                <w:sz w:val="18"/>
                <w:lang w:eastAsia="zh-CN"/>
              </w:rPr>
            </w:pPr>
            <w:r>
              <w:rPr>
                <w:rFonts w:ascii="Arial" w:eastAsia="SimSun" w:hAnsi="Arial"/>
                <w:kern w:val="2"/>
                <w:sz w:val="18"/>
                <w:lang w:eastAsia="zh-CN"/>
              </w:rPr>
              <w:t>High XP 16</w:t>
            </w:r>
            <w:r>
              <w:rPr>
                <w:rFonts w:ascii="Arial" w:eastAsia="?? ??" w:hAnsi="Arial"/>
                <w:kern w:val="2"/>
                <w:sz w:val="18"/>
              </w:rPr>
              <w:t xml:space="preserve"> x 2</w:t>
            </w:r>
          </w:p>
          <w:p w14:paraId="06226084" w14:textId="77777777" w:rsidR="004B21C9" w:rsidRDefault="004B21C9" w:rsidP="004B21C9">
            <w:pPr>
              <w:keepNext/>
              <w:keepLines/>
              <w:spacing w:after="0"/>
              <w:jc w:val="center"/>
              <w:rPr>
                <w:rFonts w:ascii="Arial" w:hAnsi="Arial"/>
                <w:sz w:val="18"/>
              </w:rPr>
            </w:pPr>
            <w:r>
              <w:rPr>
                <w:rFonts w:ascii="Arial" w:eastAsia="SimSun" w:hAnsi="Arial"/>
                <w:kern w:val="2"/>
                <w:sz w:val="18"/>
                <w:lang w:eastAsia="zh-CN"/>
              </w:rPr>
              <w:t>(N1,N2) = (4,2)</w:t>
            </w:r>
          </w:p>
        </w:tc>
      </w:tr>
      <w:tr w:rsidR="004B21C9" w:rsidRPr="00F73B65" w14:paraId="26AE42B5"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CEEFB45" w14:textId="77777777" w:rsidR="004B21C9" w:rsidRDefault="004B21C9" w:rsidP="004B21C9">
            <w:pPr>
              <w:keepNext/>
              <w:keepLines/>
              <w:spacing w:after="0"/>
              <w:rPr>
                <w:rFonts w:ascii="Arial" w:hAnsi="Arial"/>
                <w:sz w:val="18"/>
              </w:rPr>
            </w:pPr>
            <w:r>
              <w:rPr>
                <w:rFonts w:ascii="Arial" w:eastAsia="SimSun" w:hAnsi="Arial"/>
                <w:sz w:val="18"/>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172A4409"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B80C910"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rPr>
              <w:t xml:space="preserve">As specified in </w:t>
            </w:r>
            <w:r>
              <w:rPr>
                <w:rFonts w:ascii="Arial" w:eastAsia="SimSun" w:hAnsi="Arial"/>
                <w:sz w:val="18"/>
                <w:lang w:eastAsia="zh-CN"/>
              </w:rPr>
              <w:t>Annex B.4.1</w:t>
            </w:r>
          </w:p>
        </w:tc>
      </w:tr>
      <w:tr w:rsidR="004B21C9" w14:paraId="5D3B5C0B" w14:textId="77777777" w:rsidTr="004B21C9">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0641CFB5" w14:textId="77777777" w:rsidR="004B21C9" w:rsidRDefault="004B21C9" w:rsidP="004B21C9">
            <w:pPr>
              <w:keepNext/>
              <w:keepLines/>
              <w:spacing w:after="0"/>
              <w:rPr>
                <w:rFonts w:ascii="Arial" w:eastAsia="SimSun" w:hAnsi="Arial"/>
                <w:sz w:val="18"/>
              </w:rPr>
            </w:pPr>
            <w:r>
              <w:rPr>
                <w:rFonts w:ascii="Arial" w:eastAsia="SimSun" w:hAnsi="Arial"/>
                <w:sz w:val="18"/>
              </w:rPr>
              <w:t>ZP CSI-RS configuration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C9FDD7" w14:textId="77777777" w:rsidR="004B21C9" w:rsidRDefault="004B21C9" w:rsidP="004B21C9">
            <w:pPr>
              <w:keepNext/>
              <w:keepLines/>
              <w:spacing w:after="0"/>
              <w:rPr>
                <w:rFonts w:ascii="Arial" w:hAnsi="Arial"/>
                <w:sz w:val="18"/>
              </w:rPr>
            </w:pPr>
            <w:r>
              <w:rPr>
                <w:rFonts w:ascii="Arial" w:eastAsia="SimSun" w:hAnsi="Arial"/>
                <w:sz w:val="18"/>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511BE597"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643AC72"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4E38EE2C"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946E88A"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4053C81B" w14:textId="77777777" w:rsidR="004B21C9" w:rsidRDefault="004B21C9" w:rsidP="004B21C9">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93082B5"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5133DD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w:t>
            </w:r>
          </w:p>
        </w:tc>
      </w:tr>
      <w:tr w:rsidR="004B21C9" w14:paraId="7EF7D123"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915F23C"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9FAE959" w14:textId="77777777" w:rsidR="004B21C9" w:rsidRDefault="004B21C9" w:rsidP="004B21C9">
            <w:pPr>
              <w:keepNext/>
              <w:keepLines/>
              <w:spacing w:after="0"/>
              <w:rPr>
                <w:rFonts w:ascii="Arial" w:eastAsia="SimSun" w:hAnsi="Arial"/>
                <w:sz w:val="18"/>
              </w:rPr>
            </w:pPr>
            <w:r>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09D6D76C"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1306C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FD-CDM2</w:t>
            </w:r>
          </w:p>
        </w:tc>
      </w:tr>
      <w:tr w:rsidR="004B21C9" w14:paraId="68C7221D"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41F2B8C"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AD648D7" w14:textId="77777777" w:rsidR="004B21C9" w:rsidRDefault="004B21C9" w:rsidP="004B21C9">
            <w:pPr>
              <w:keepNext/>
              <w:keepLines/>
              <w:spacing w:after="0"/>
              <w:rPr>
                <w:rFonts w:ascii="Arial" w:eastAsia="SimSun" w:hAnsi="Arial"/>
                <w:sz w:val="18"/>
              </w:rPr>
            </w:pPr>
            <w:r>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49B535AC"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7D8F1F5"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57321BA4"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A7491C5"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509073D" w14:textId="77777777" w:rsidR="004B21C9" w:rsidRDefault="004B21C9" w:rsidP="004B21C9">
            <w:pPr>
              <w:keepNext/>
              <w:keepLines/>
              <w:spacing w:after="0"/>
              <w:rPr>
                <w:rFonts w:ascii="Arial" w:eastAsia="SimSun"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6676C60" w14:textId="77777777" w:rsidR="004B21C9" w:rsidRDefault="004B21C9" w:rsidP="004B21C9">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8B5881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Row 5, (4,-)</w:t>
            </w:r>
          </w:p>
        </w:tc>
      </w:tr>
      <w:tr w:rsidR="004B21C9" w14:paraId="325161C8"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85B3B25"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EF8C8BE" w14:textId="77777777" w:rsidR="004B21C9" w:rsidRDefault="004B21C9" w:rsidP="004B21C9">
            <w:pPr>
              <w:keepNext/>
              <w:keepLines/>
              <w:spacing w:after="0"/>
              <w:rPr>
                <w:rFonts w:ascii="Arial" w:eastAsia="SimSun"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4939F3BE"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F48AE3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(9,-)</w:t>
            </w:r>
          </w:p>
        </w:tc>
      </w:tr>
      <w:tr w:rsidR="004B21C9" w14:paraId="568D7A5C"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72106A7"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9091C12" w14:textId="77777777" w:rsidR="004B21C9" w:rsidRDefault="004B21C9" w:rsidP="004B21C9">
            <w:pPr>
              <w:keepNext/>
              <w:keepLines/>
              <w:spacing w:after="0"/>
              <w:rPr>
                <w:rFonts w:ascii="Arial" w:eastAsia="SimSun" w:hAnsi="Arial"/>
                <w:sz w:val="18"/>
              </w:rPr>
            </w:pPr>
            <w:r>
              <w:rPr>
                <w:rFonts w:ascii="Arial" w:eastAsia="SimSun" w:hAnsi="Arial"/>
                <w:sz w:val="18"/>
              </w:rPr>
              <w:t>CSI-RS</w:t>
            </w:r>
          </w:p>
          <w:p w14:paraId="7D86AB7D" w14:textId="77777777" w:rsidR="004B21C9" w:rsidRDefault="004B21C9" w:rsidP="004B21C9">
            <w:pPr>
              <w:keepNext/>
              <w:keepLines/>
              <w:spacing w:after="0"/>
              <w:rPr>
                <w:rFonts w:ascii="Arial" w:eastAsia="SimSun" w:hAnsi="Arial"/>
                <w:sz w:val="18"/>
              </w:rPr>
            </w:pP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26DC928"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8CAC8F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rsidRPr="00F73B65" w14:paraId="7BCEAC82"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C9BFD35"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74D8F4D" w14:textId="77777777" w:rsidR="004B21C9" w:rsidRDefault="004B21C9" w:rsidP="004B21C9">
            <w:pPr>
              <w:keepNext/>
              <w:keepLines/>
              <w:spacing w:after="0"/>
              <w:rPr>
                <w:rFonts w:ascii="Arial" w:eastAsia="SimSun" w:hAnsi="Arial"/>
                <w:sz w:val="18"/>
              </w:rPr>
            </w:pPr>
            <w:r>
              <w:rPr>
                <w:rFonts w:ascii="Arial" w:hAnsi="Arial"/>
                <w:sz w:val="18"/>
              </w:rP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557F6DE3"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4A79368"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 in slots i, where mod(i, 5) = 1, otherwise it is equal to 0</w:t>
            </w:r>
          </w:p>
        </w:tc>
      </w:tr>
      <w:tr w:rsidR="004B21C9" w14:paraId="300888DC" w14:textId="77777777" w:rsidTr="004B21C9">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42BCEC1D" w14:textId="77777777" w:rsidR="004B21C9" w:rsidRDefault="004B21C9" w:rsidP="004B21C9">
            <w:pPr>
              <w:keepNext/>
              <w:keepLines/>
              <w:spacing w:after="0"/>
              <w:rPr>
                <w:rFonts w:ascii="Arial" w:eastAsia="SimSun" w:hAnsi="Arial"/>
                <w:sz w:val="18"/>
              </w:rPr>
            </w:pPr>
            <w:r>
              <w:rPr>
                <w:rFonts w:ascii="Arial" w:eastAsia="SimSun" w:hAnsi="Arial"/>
                <w:sz w:val="18"/>
              </w:rPr>
              <w:lastRenderedPageBreak/>
              <w:t>NZP CSI-RS for CSI acquisition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4BAFC29" w14:textId="77777777" w:rsidR="004B21C9" w:rsidRDefault="004B21C9" w:rsidP="004B21C9">
            <w:pPr>
              <w:keepNext/>
              <w:keepLines/>
              <w:spacing w:after="0"/>
              <w:rPr>
                <w:rFonts w:ascii="Arial" w:hAnsi="Arial"/>
                <w:sz w:val="18"/>
              </w:rPr>
            </w:pPr>
            <w:r>
              <w:rPr>
                <w:rFonts w:ascii="Arial" w:eastAsia="SimSun" w:hAnsi="Arial"/>
                <w:sz w:val="18"/>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746892BF"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AD2B22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51E7F3E0"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27736EA"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4282846D" w14:textId="77777777" w:rsidR="004B21C9" w:rsidRDefault="004B21C9" w:rsidP="004B21C9">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41F2623"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A06CCB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16</w:t>
            </w:r>
          </w:p>
        </w:tc>
      </w:tr>
      <w:tr w:rsidR="004B21C9" w14:paraId="22A1F6D4"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A83B416"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9A0966B" w14:textId="77777777" w:rsidR="004B21C9" w:rsidRDefault="004B21C9" w:rsidP="004B21C9">
            <w:pPr>
              <w:keepNext/>
              <w:keepLines/>
              <w:spacing w:after="0"/>
              <w:rPr>
                <w:rFonts w:ascii="Arial" w:hAnsi="Arial"/>
                <w:sz w:val="18"/>
              </w:rPr>
            </w:pPr>
            <w:r>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60B76C53"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7C383B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CDM4 (FD2, TD2)</w:t>
            </w:r>
          </w:p>
        </w:tc>
      </w:tr>
      <w:tr w:rsidR="004B21C9" w14:paraId="5350F96A"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A86DE96"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315E37A" w14:textId="77777777" w:rsidR="004B21C9" w:rsidRDefault="004B21C9" w:rsidP="004B21C9">
            <w:pPr>
              <w:keepNext/>
              <w:keepLines/>
              <w:spacing w:after="0"/>
              <w:rPr>
                <w:rFonts w:ascii="Arial" w:hAnsi="Arial"/>
                <w:sz w:val="18"/>
              </w:rPr>
            </w:pPr>
            <w:r>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59C4A7FE"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86DB1F5"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15F4238C"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47D498C"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57B6B3C" w14:textId="77777777" w:rsidR="004B21C9" w:rsidRDefault="004B21C9" w:rsidP="004B21C9">
            <w:pPr>
              <w:keepNext/>
              <w:keepLines/>
              <w:spacing w:after="0"/>
              <w:rPr>
                <w:rFonts w:ascii="Arial"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 xml:space="preserve"> k</w:t>
            </w:r>
            <w:r>
              <w:rPr>
                <w:rFonts w:ascii="Arial" w:eastAsia="SimSun" w:hAnsi="Arial"/>
                <w:sz w:val="18"/>
                <w:vertAlign w:val="subscript"/>
              </w:rPr>
              <w:t>2</w:t>
            </w:r>
            <w:r>
              <w:rPr>
                <w:rFonts w:ascii="Arial" w:eastAsia="SimSun" w:hAnsi="Arial"/>
                <w:sz w:val="18"/>
              </w:rPr>
              <w:t>, k</w:t>
            </w:r>
            <w:r>
              <w:rPr>
                <w:rFonts w:ascii="Arial" w:eastAsia="SimSun" w:hAnsi="Arial"/>
                <w:sz w:val="18"/>
                <w:vertAlign w:val="subscript"/>
              </w:rPr>
              <w:t>3</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ACD9B70"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CD0EBD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 xml:space="preserve">Row 12, (2, 4, 6, 8) </w:t>
            </w:r>
          </w:p>
        </w:tc>
      </w:tr>
      <w:tr w:rsidR="004B21C9" w14:paraId="457242B1"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2046B2E"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E909BD4" w14:textId="77777777" w:rsidR="004B21C9" w:rsidRDefault="004B21C9" w:rsidP="004B21C9">
            <w:pPr>
              <w:keepNext/>
              <w:keepLines/>
              <w:spacing w:after="0"/>
              <w:rPr>
                <w:rFonts w:ascii="Arial"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CB6DEDE"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E90D61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(5, -)</w:t>
            </w:r>
          </w:p>
        </w:tc>
      </w:tr>
      <w:tr w:rsidR="004B21C9" w14:paraId="7A034862"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B755066"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E9A398F" w14:textId="77777777" w:rsidR="004B21C9" w:rsidRDefault="004B21C9" w:rsidP="004B21C9">
            <w:pPr>
              <w:keepNext/>
              <w:keepLines/>
              <w:spacing w:after="0"/>
              <w:rPr>
                <w:rFonts w:ascii="Arial" w:eastAsia="SimSun" w:hAnsi="Arial"/>
                <w:sz w:val="18"/>
              </w:rPr>
            </w:pPr>
            <w:r>
              <w:rPr>
                <w:rFonts w:ascii="Arial" w:eastAsia="SimSun" w:hAnsi="Arial"/>
                <w:sz w:val="18"/>
              </w:rPr>
              <w:t>CSI-RS</w:t>
            </w:r>
          </w:p>
          <w:p w14:paraId="2D9F215B" w14:textId="77777777" w:rsidR="004B21C9" w:rsidRDefault="004B21C9" w:rsidP="004B21C9">
            <w:pPr>
              <w:keepNext/>
              <w:keepLines/>
              <w:spacing w:after="0"/>
              <w:rPr>
                <w:rFonts w:ascii="Arial" w:eastAsia="SimSun" w:hAnsi="Arial"/>
                <w:sz w:val="18"/>
              </w:rPr>
            </w:pP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CCF6405"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B3CE3F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46F86146"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AFCD1E2"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00CB5BB" w14:textId="77777777" w:rsidR="004B21C9" w:rsidRDefault="004B21C9" w:rsidP="004B21C9">
            <w:pPr>
              <w:keepNext/>
              <w:keepLines/>
              <w:spacing w:after="0"/>
              <w:rPr>
                <w:rFonts w:ascii="Arial" w:eastAsia="SimSun" w:hAnsi="Arial"/>
                <w:sz w:val="18"/>
              </w:rPr>
            </w:pPr>
            <w:r>
              <w:rPr>
                <w:rFonts w:ascii="Arial" w:hAnsi="Arial"/>
                <w:sz w:val="18"/>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02A46655"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7F68279"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0</w:t>
            </w:r>
          </w:p>
        </w:tc>
      </w:tr>
      <w:tr w:rsidR="004B21C9" w14:paraId="5AB23238" w14:textId="77777777" w:rsidTr="004B21C9">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41B891DF" w14:textId="77777777" w:rsidR="004B21C9" w:rsidRDefault="004B21C9" w:rsidP="004B21C9">
            <w:pPr>
              <w:keepNext/>
              <w:keepLines/>
              <w:spacing w:after="0"/>
              <w:rPr>
                <w:rFonts w:ascii="Arial" w:hAnsi="Arial"/>
                <w:sz w:val="18"/>
              </w:rPr>
            </w:pPr>
            <w:r>
              <w:rPr>
                <w:rFonts w:ascii="Arial" w:eastAsia="SimSun" w:hAnsi="Arial"/>
                <w:sz w:val="18"/>
              </w:rPr>
              <w:t>CSI-IM configuration</w:t>
            </w:r>
          </w:p>
        </w:tc>
        <w:tc>
          <w:tcPr>
            <w:tcW w:w="1701" w:type="dxa"/>
            <w:tcBorders>
              <w:top w:val="single" w:sz="4" w:space="0" w:color="auto"/>
              <w:left w:val="single" w:sz="4" w:space="0" w:color="auto"/>
              <w:bottom w:val="single" w:sz="4" w:space="0" w:color="auto"/>
              <w:right w:val="single" w:sz="4" w:space="0" w:color="auto"/>
            </w:tcBorders>
            <w:hideMark/>
          </w:tcPr>
          <w:p w14:paraId="60C0F0E0" w14:textId="77777777" w:rsidR="004B21C9" w:rsidRDefault="004B21C9" w:rsidP="004B21C9">
            <w:pPr>
              <w:keepNext/>
              <w:keepLines/>
              <w:spacing w:after="0"/>
              <w:rPr>
                <w:rFonts w:ascii="Arial" w:eastAsiaTheme="minorEastAsia" w:hAnsi="Arial"/>
                <w:sz w:val="18"/>
              </w:rPr>
            </w:pPr>
            <w:r>
              <w:rPr>
                <w:rFonts w:ascii="Arial" w:eastAsia="SimSun" w:hAnsi="Arial"/>
                <w:sz w:val="18"/>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64E5AB8C"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9F30275" w14:textId="77777777" w:rsidR="004B21C9" w:rsidRDefault="004B21C9" w:rsidP="004B21C9">
            <w:pPr>
              <w:keepNext/>
              <w:keepLines/>
              <w:spacing w:after="0"/>
              <w:jc w:val="center"/>
              <w:rPr>
                <w:rFonts w:ascii="Arial" w:eastAsiaTheme="minorEastAsia" w:hAnsi="Arial"/>
                <w:sz w:val="18"/>
                <w:lang w:eastAsia="zh-CN"/>
              </w:rPr>
            </w:pPr>
            <w:r>
              <w:rPr>
                <w:rFonts w:ascii="Arial" w:eastAsia="SimSun" w:hAnsi="Arial"/>
                <w:sz w:val="18"/>
                <w:lang w:eastAsia="zh-CN"/>
              </w:rPr>
              <w:t>Aperiodic</w:t>
            </w:r>
          </w:p>
        </w:tc>
      </w:tr>
      <w:tr w:rsidR="004B21C9" w14:paraId="533E5F4E" w14:textId="77777777" w:rsidTr="004B21C9">
        <w:trPr>
          <w:trHeight w:val="22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13D87E2"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30928E0B" w14:textId="77777777" w:rsidR="004B21C9" w:rsidRDefault="004B21C9" w:rsidP="004B21C9">
            <w:pPr>
              <w:keepNext/>
              <w:keepLines/>
              <w:spacing w:after="0"/>
              <w:rPr>
                <w:rFonts w:ascii="Arial" w:hAnsi="Arial"/>
                <w:sz w:val="18"/>
              </w:rPr>
            </w:pPr>
            <w:r>
              <w:rPr>
                <w:rFonts w:ascii="Arial" w:eastAsia="SimSun" w:hAnsi="Arial"/>
                <w:sz w:val="18"/>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01600488" w14:textId="77777777" w:rsidR="004B21C9" w:rsidRDefault="004B21C9" w:rsidP="004B21C9">
            <w:pP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B9A8DCA"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Pattern 0</w:t>
            </w:r>
          </w:p>
        </w:tc>
      </w:tr>
      <w:tr w:rsidR="004B21C9" w14:paraId="0EAF028D" w14:textId="77777777" w:rsidTr="004B21C9">
        <w:trPr>
          <w:trHeight w:val="413"/>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1ADB03A9"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5F283971" w14:textId="77777777" w:rsidR="004B21C9" w:rsidRDefault="004B21C9" w:rsidP="004B21C9">
            <w:pPr>
              <w:keepNext/>
              <w:keepLines/>
              <w:spacing w:after="0"/>
              <w:rPr>
                <w:rFonts w:ascii="Arial" w:eastAsia="SimSun" w:hAnsi="Arial"/>
                <w:sz w:val="18"/>
              </w:rPr>
            </w:pPr>
            <w:r>
              <w:rPr>
                <w:rFonts w:ascii="Arial" w:eastAsia="SimSun" w:hAnsi="Arial"/>
                <w:sz w:val="18"/>
              </w:rPr>
              <w:t>CSI-IM Resource Mapping</w:t>
            </w:r>
          </w:p>
          <w:p w14:paraId="25309618" w14:textId="77777777" w:rsidR="004B21C9" w:rsidRDefault="004B21C9" w:rsidP="004B21C9">
            <w:pPr>
              <w:keepNext/>
              <w:keepLines/>
              <w:spacing w:after="0"/>
              <w:rPr>
                <w:rFonts w:ascii="Arial" w:hAnsi="Arial"/>
                <w:sz w:val="18"/>
              </w:rPr>
            </w:pPr>
            <w:r>
              <w:rPr>
                <w:rFonts w:ascii="Arial" w:eastAsia="SimSun" w:hAnsi="Arial"/>
                <w:sz w:val="18"/>
              </w:rPr>
              <w:t>(k</w:t>
            </w:r>
            <w:r>
              <w:rPr>
                <w:rFonts w:ascii="Arial" w:eastAsia="SimSun" w:hAnsi="Arial"/>
                <w:sz w:val="18"/>
                <w:vertAlign w:val="subscript"/>
              </w:rPr>
              <w:t>CSI-IM</w:t>
            </w:r>
            <w:r>
              <w:rPr>
                <w:rFonts w:ascii="Arial" w:eastAsia="SimSun" w:hAnsi="Arial"/>
                <w:sz w:val="18"/>
              </w:rPr>
              <w:t>,l</w:t>
            </w:r>
            <w:r>
              <w:rPr>
                <w:rFonts w:ascii="Arial" w:eastAsia="SimSun" w:hAnsi="Arial"/>
                <w:sz w:val="18"/>
                <w:vertAlign w:val="subscript"/>
              </w:rPr>
              <w:t>CSI-IM</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3FADBBA"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9CC539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(4,9)</w:t>
            </w:r>
          </w:p>
        </w:tc>
      </w:tr>
      <w:tr w:rsidR="004B21C9" w14:paraId="7AF67AC3"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B018E06"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35B25BDD" w14:textId="77777777" w:rsidR="004B21C9" w:rsidRDefault="004B21C9" w:rsidP="004B21C9">
            <w:pPr>
              <w:keepNext/>
              <w:keepLines/>
              <w:spacing w:after="0"/>
              <w:rPr>
                <w:rFonts w:ascii="Arial" w:hAnsi="Arial"/>
                <w:sz w:val="18"/>
              </w:rPr>
            </w:pPr>
            <w:r>
              <w:rPr>
                <w:rFonts w:ascii="Arial" w:eastAsia="SimSun" w:hAnsi="Arial"/>
                <w:sz w:val="18"/>
              </w:rPr>
              <w:t>CSI-IM timeConfig</w:t>
            </w:r>
          </w:p>
          <w:p w14:paraId="167B057B" w14:textId="77777777" w:rsidR="004B21C9" w:rsidRDefault="004B21C9" w:rsidP="004B21C9">
            <w:pPr>
              <w:keepNext/>
              <w:keepLines/>
              <w:spacing w:after="0"/>
              <w:rPr>
                <w:rFonts w:ascii="Arial" w:hAnsi="Arial"/>
                <w:sz w:val="18"/>
              </w:rPr>
            </w:pP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88DEB25"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782AB6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5428309D"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CD07DB4" w14:textId="77777777" w:rsidR="004B21C9" w:rsidRDefault="004B21C9" w:rsidP="004B21C9">
            <w:pPr>
              <w:keepNext/>
              <w:keepLines/>
              <w:spacing w:after="0"/>
              <w:rPr>
                <w:rFonts w:ascii="Arial" w:eastAsia="SimSun" w:hAnsi="Arial"/>
                <w:sz w:val="18"/>
              </w:rPr>
            </w:pPr>
            <w:r>
              <w:rPr>
                <w:rFonts w:ascii="Arial" w:eastAsia="SimSun" w:hAnsi="Arial"/>
                <w:sz w:val="18"/>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45734DC3"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37B16D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67EECE6D"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4DDD047" w14:textId="77777777" w:rsidR="004B21C9" w:rsidRDefault="004B21C9" w:rsidP="004B21C9">
            <w:pPr>
              <w:keepNext/>
              <w:keepLines/>
              <w:spacing w:after="0"/>
              <w:rPr>
                <w:rFonts w:ascii="Arial" w:eastAsia="SimSun" w:hAnsi="Arial"/>
                <w:sz w:val="18"/>
              </w:rPr>
            </w:pPr>
            <w:r>
              <w:rPr>
                <w:rFonts w:ascii="Arial" w:eastAsia="SimSun" w:hAnsi="Arial"/>
                <w:sz w:val="18"/>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6C8BF414"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01F9D9F"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Table 1</w:t>
            </w:r>
          </w:p>
        </w:tc>
      </w:tr>
      <w:tr w:rsidR="004B21C9" w14:paraId="51BADFC4"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F721A7E" w14:textId="77777777" w:rsidR="004B21C9" w:rsidRDefault="004B21C9" w:rsidP="004B21C9">
            <w:pPr>
              <w:keepNext/>
              <w:keepLines/>
              <w:spacing w:after="0"/>
              <w:rPr>
                <w:rFonts w:ascii="Arial" w:eastAsia="SimSun" w:hAnsi="Arial"/>
                <w:sz w:val="18"/>
              </w:rPr>
            </w:pPr>
            <w:r>
              <w:rPr>
                <w:rFonts w:ascii="Arial" w:eastAsia="SimSun" w:hAnsi="Arial"/>
                <w:sz w:val="18"/>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676F2704"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E38BD17"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cri-RI-PMI-CQI</w:t>
            </w:r>
          </w:p>
        </w:tc>
      </w:tr>
      <w:tr w:rsidR="004B21C9" w14:paraId="1A2CFEFD"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92735D4" w14:textId="77777777" w:rsidR="004B21C9" w:rsidRDefault="004B21C9" w:rsidP="004B21C9">
            <w:pPr>
              <w:keepNext/>
              <w:keepLines/>
              <w:spacing w:after="0"/>
              <w:rPr>
                <w:rFonts w:ascii="Arial" w:eastAsia="SimSun" w:hAnsi="Arial"/>
                <w:sz w:val="18"/>
              </w:rPr>
            </w:pPr>
            <w:r>
              <w:rPr>
                <w:rFonts w:ascii="Arial" w:eastAsia="SimSun" w:hAnsi="Arial"/>
                <w:sz w:val="18"/>
              </w:rPr>
              <w:t>timeRestrictionFor</w:t>
            </w:r>
            <w:r>
              <w:rPr>
                <w:rFonts w:ascii="Arial" w:eastAsia="SimSun" w:hAnsi="Arial"/>
                <w:sz w:val="18"/>
                <w:lang w:eastAsia="zh-CN"/>
              </w:rPr>
              <w:t>Channel</w:t>
            </w:r>
            <w:r>
              <w:rPr>
                <w:rFonts w:ascii="Arial" w:eastAsia="SimSun" w:hAnsi="Arial"/>
                <w:sz w:val="18"/>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4048AE67"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F577B9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281A6EB1"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B3EED0D" w14:textId="77777777" w:rsidR="004B21C9" w:rsidRDefault="004B21C9" w:rsidP="004B21C9">
            <w:pPr>
              <w:keepNext/>
              <w:keepLines/>
              <w:spacing w:after="0"/>
              <w:rPr>
                <w:rFonts w:ascii="Arial" w:eastAsia="SimSun" w:hAnsi="Arial"/>
                <w:sz w:val="18"/>
              </w:rPr>
            </w:pPr>
            <w:r>
              <w:rPr>
                <w:rFonts w:ascii="Arial" w:eastAsia="SimSun" w:hAnsi="Arial"/>
                <w:sz w:val="18"/>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4818EDF4"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F6D887F"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50F6D4CF"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9154E33" w14:textId="77777777" w:rsidR="004B21C9" w:rsidRDefault="004B21C9" w:rsidP="004B21C9">
            <w:pPr>
              <w:keepNext/>
              <w:keepLines/>
              <w:spacing w:after="0"/>
              <w:rPr>
                <w:rFonts w:ascii="Arial" w:eastAsia="SimSun" w:hAnsi="Arial"/>
                <w:sz w:val="18"/>
              </w:rPr>
            </w:pPr>
            <w:r>
              <w:rPr>
                <w:rFonts w:ascii="Arial" w:eastAsia="SimSun" w:hAnsi="Arial"/>
                <w:sz w:val="18"/>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6165C275"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7E1EABB"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Wideband</w:t>
            </w:r>
          </w:p>
        </w:tc>
      </w:tr>
      <w:tr w:rsidR="004B21C9" w14:paraId="3FC7C096"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84EF0FA" w14:textId="77777777" w:rsidR="004B21C9" w:rsidRDefault="004B21C9" w:rsidP="004B21C9">
            <w:pPr>
              <w:keepNext/>
              <w:keepLines/>
              <w:spacing w:after="0"/>
              <w:rPr>
                <w:rFonts w:ascii="Arial" w:eastAsia="SimSun" w:hAnsi="Arial"/>
                <w:sz w:val="18"/>
              </w:rPr>
            </w:pPr>
            <w:r>
              <w:rPr>
                <w:rFonts w:ascii="Arial" w:eastAsia="SimSun" w:hAnsi="Arial"/>
                <w:sz w:val="18"/>
              </w:rPr>
              <w:t>pmi-FormatIndicator</w:t>
            </w:r>
            <w:r>
              <w:rPr>
                <w:rFonts w:ascii="Arial" w:eastAsia="SimSun" w:hAnsi="Arial"/>
                <w:i/>
                <w:sz w:val="18"/>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777F703F"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F02216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Subband</w:t>
            </w:r>
          </w:p>
        </w:tc>
      </w:tr>
      <w:tr w:rsidR="004B21C9" w14:paraId="32CF6E3D"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D340A70" w14:textId="77777777" w:rsidR="004B21C9" w:rsidRDefault="004B21C9" w:rsidP="004B21C9">
            <w:pPr>
              <w:keepNext/>
              <w:keepLines/>
              <w:spacing w:after="0"/>
              <w:rPr>
                <w:rFonts w:ascii="Arial" w:eastAsia="SimSun" w:hAnsi="Arial" w:cs="Arial"/>
                <w:sz w:val="18"/>
                <w:szCs w:val="18"/>
              </w:rPr>
            </w:pPr>
            <w:r>
              <w:rPr>
                <w:rFonts w:ascii="Arial" w:eastAsia="SimSun" w:hAnsi="Arial" w:cs="Arial"/>
                <w:sz w:val="18"/>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008163A0" w14:textId="77777777" w:rsidR="004B21C9" w:rsidRDefault="004B21C9" w:rsidP="004B21C9">
            <w:pPr>
              <w:keepNext/>
              <w:keepLines/>
              <w:spacing w:after="0"/>
              <w:jc w:val="center"/>
              <w:rPr>
                <w:rFonts w:ascii="Arial" w:hAnsi="Arial" w:cs="Arial"/>
                <w:sz w:val="18"/>
                <w:szCs w:val="18"/>
              </w:rPr>
            </w:pPr>
            <w:r>
              <w:rPr>
                <w:rFonts w:ascii="Arial" w:eastAsia="SimSun" w:hAnsi="Arial" w:cs="Arial"/>
                <w:sz w:val="18"/>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ED7AB31" w14:textId="77777777" w:rsidR="004B21C9" w:rsidRDefault="004B21C9" w:rsidP="004B21C9">
            <w:pPr>
              <w:keepNext/>
              <w:keepLines/>
              <w:spacing w:after="0"/>
              <w:jc w:val="center"/>
              <w:rPr>
                <w:rFonts w:ascii="Arial" w:eastAsia="SimSun" w:hAnsi="Arial" w:cs="Arial"/>
                <w:sz w:val="18"/>
                <w:szCs w:val="18"/>
                <w:lang w:eastAsia="zh-CN"/>
              </w:rPr>
            </w:pPr>
            <w:r>
              <w:rPr>
                <w:rFonts w:ascii="Arial" w:eastAsia="SimSun" w:hAnsi="Arial" w:cs="Arial"/>
                <w:sz w:val="18"/>
                <w:szCs w:val="18"/>
              </w:rPr>
              <w:t>8</w:t>
            </w:r>
          </w:p>
        </w:tc>
      </w:tr>
      <w:tr w:rsidR="004B21C9" w14:paraId="019BAE92"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AC4EDB4" w14:textId="77777777" w:rsidR="004B21C9" w:rsidRDefault="004B21C9" w:rsidP="004B21C9">
            <w:pPr>
              <w:keepNext/>
              <w:keepLines/>
              <w:spacing w:after="0"/>
              <w:rPr>
                <w:rFonts w:ascii="Arial" w:eastAsia="SimSun" w:hAnsi="Arial" w:cs="Arial"/>
                <w:sz w:val="18"/>
                <w:szCs w:val="18"/>
              </w:rPr>
            </w:pPr>
            <w:r>
              <w:rPr>
                <w:rFonts w:ascii="Arial" w:eastAsia="SimSun" w:hAnsi="Arial" w:cs="Arial"/>
                <w:sz w:val="18"/>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4FE00089" w14:textId="77777777" w:rsidR="004B21C9" w:rsidRDefault="004B21C9" w:rsidP="004B21C9">
            <w:pPr>
              <w:keepNext/>
              <w:keepLines/>
              <w:spacing w:after="0"/>
              <w:jc w:val="center"/>
              <w:rPr>
                <w:rFonts w:ascii="Arial" w:hAnsi="Arial" w:cs="Arial"/>
                <w:sz w:val="18"/>
                <w:szCs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F81620E" w14:textId="77777777" w:rsidR="004B21C9" w:rsidRDefault="004B21C9" w:rsidP="004B21C9">
            <w:pPr>
              <w:keepNext/>
              <w:keepLines/>
              <w:spacing w:after="0"/>
              <w:jc w:val="center"/>
              <w:rPr>
                <w:rFonts w:ascii="Arial" w:eastAsia="SimSun" w:hAnsi="Arial" w:cs="Arial"/>
                <w:sz w:val="18"/>
                <w:szCs w:val="18"/>
                <w:lang w:eastAsia="zh-CN"/>
              </w:rPr>
            </w:pPr>
            <w:r>
              <w:rPr>
                <w:rFonts w:ascii="Arial" w:eastAsia="SimSun" w:hAnsi="Arial" w:cs="Arial"/>
                <w:sz w:val="18"/>
                <w:szCs w:val="18"/>
              </w:rPr>
              <w:t>1111111</w:t>
            </w:r>
          </w:p>
        </w:tc>
      </w:tr>
      <w:tr w:rsidR="004B21C9" w14:paraId="73F74013"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C84D7B4" w14:textId="77777777" w:rsidR="004B21C9" w:rsidRDefault="004B21C9" w:rsidP="004B21C9">
            <w:pPr>
              <w:keepNext/>
              <w:keepLines/>
              <w:spacing w:after="0"/>
              <w:rPr>
                <w:rFonts w:ascii="Arial" w:eastAsia="SimSun" w:hAnsi="Arial"/>
                <w:sz w:val="18"/>
              </w:rPr>
            </w:pPr>
            <w:r>
              <w:rPr>
                <w:rFonts w:ascii="Arial" w:eastAsia="SimSun" w:hAnsi="Arial"/>
                <w:sz w:val="18"/>
              </w:rPr>
              <w:t xml:space="preserve">CSI-Report </w:t>
            </w: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1F53E4D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07FDABC"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52CDFF59"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F621AC0" w14:textId="77777777" w:rsidR="004B21C9" w:rsidRDefault="004B21C9" w:rsidP="004B21C9">
            <w:pPr>
              <w:keepNext/>
              <w:keepLines/>
              <w:spacing w:after="0"/>
              <w:rPr>
                <w:rFonts w:ascii="Arial" w:eastAsia="SimSun" w:hAnsi="Arial"/>
                <w:sz w:val="18"/>
              </w:rPr>
            </w:pPr>
            <w:r>
              <w:rPr>
                <w:rFonts w:ascii="Arial" w:hAnsi="Arial"/>
                <w:sz w:val="18"/>
              </w:rP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21A92FB6"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2982B9C"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5</w:t>
            </w:r>
          </w:p>
        </w:tc>
      </w:tr>
      <w:tr w:rsidR="004B21C9" w:rsidRPr="00F73B65" w14:paraId="5A0F70FD"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3C9E6F4" w14:textId="77777777" w:rsidR="004B21C9" w:rsidRDefault="004B21C9" w:rsidP="004B21C9">
            <w:pPr>
              <w:keepNext/>
              <w:keepLines/>
              <w:spacing w:after="0"/>
              <w:rPr>
                <w:rFonts w:ascii="Arial" w:eastAsia="SimSun" w:hAnsi="Arial"/>
                <w:sz w:val="18"/>
              </w:rPr>
            </w:pPr>
            <w:r>
              <w:rPr>
                <w:rFonts w:ascii="Arial" w:hAnsi="Arial"/>
                <w:sz w:val="18"/>
              </w:rP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33ADEE84"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2A4098F"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 in slots i, where mod(i, 5) = 1, otherwise it is equal to 0</w:t>
            </w:r>
          </w:p>
        </w:tc>
      </w:tr>
      <w:tr w:rsidR="004B21C9" w14:paraId="3BD367B7"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D6E8309" w14:textId="77777777" w:rsidR="004B21C9" w:rsidRDefault="004B21C9" w:rsidP="004B21C9">
            <w:pPr>
              <w:keepNext/>
              <w:keepLines/>
              <w:spacing w:after="0"/>
              <w:rPr>
                <w:rFonts w:ascii="Arial" w:eastAsia="SimSun" w:hAnsi="Arial"/>
                <w:sz w:val="18"/>
              </w:rPr>
            </w:pPr>
            <w:r>
              <w:rPr>
                <w:rFonts w:ascii="Arial" w:hAnsi="Arial"/>
                <w:sz w:val="18"/>
              </w:rP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33A5C40A"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95E9051"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w:t>
            </w:r>
          </w:p>
        </w:tc>
      </w:tr>
      <w:tr w:rsidR="004B21C9" w:rsidRPr="00F73B65" w14:paraId="09F2AEF0"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83EADB9" w14:textId="77777777" w:rsidR="004B21C9" w:rsidRDefault="004B21C9" w:rsidP="004B21C9">
            <w:pPr>
              <w:keepNext/>
              <w:keepLines/>
              <w:spacing w:after="0"/>
              <w:rPr>
                <w:rFonts w:ascii="Arial" w:eastAsia="SimSun" w:hAnsi="Arial"/>
                <w:sz w:val="18"/>
              </w:rPr>
            </w:pPr>
            <w:r>
              <w:rPr>
                <w:rFonts w:ascii="Arial" w:hAnsi="Arial"/>
                <w:sz w:val="18"/>
              </w:rPr>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579B6EAB"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0F17582" w14:textId="77777777" w:rsidR="004B21C9" w:rsidRDefault="004B21C9" w:rsidP="004B21C9">
            <w:pPr>
              <w:keepNext/>
              <w:keepLines/>
              <w:spacing w:after="0"/>
              <w:rPr>
                <w:rFonts w:ascii="Arial" w:eastAsiaTheme="minorEastAsia" w:hAnsi="Arial"/>
                <w:sz w:val="18"/>
                <w:lang w:eastAsia="zh-CN"/>
              </w:rPr>
            </w:pPr>
            <w:r>
              <w:rPr>
                <w:rFonts w:ascii="Arial" w:hAnsi="Arial"/>
                <w:sz w:val="18"/>
                <w:lang w:eastAsia="zh-CN"/>
              </w:rPr>
              <w:t>One State with one Associated Report Configuration</w:t>
            </w:r>
          </w:p>
          <w:p w14:paraId="4A35B878"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Associated Report Configuration contains pointers to NZP CSI-RS and CSI-IM</w:t>
            </w:r>
          </w:p>
        </w:tc>
      </w:tr>
      <w:tr w:rsidR="004B21C9" w14:paraId="78F6DA4B" w14:textId="77777777" w:rsidTr="004B21C9">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3E2DD5E0" w14:textId="77777777" w:rsidR="004B21C9" w:rsidRDefault="004B21C9" w:rsidP="004B21C9">
            <w:pPr>
              <w:keepNext/>
              <w:keepLines/>
              <w:spacing w:after="0"/>
              <w:rPr>
                <w:rFonts w:ascii="Arial" w:hAnsi="Arial"/>
                <w:sz w:val="18"/>
              </w:rPr>
            </w:pPr>
            <w:r>
              <w:rPr>
                <w:rFonts w:ascii="Arial" w:eastAsia="SimSun" w:hAnsi="Arial"/>
                <w:sz w:val="18"/>
              </w:rPr>
              <w:t>Codebook configuration</w:t>
            </w:r>
          </w:p>
        </w:tc>
        <w:tc>
          <w:tcPr>
            <w:tcW w:w="1701" w:type="dxa"/>
            <w:tcBorders>
              <w:top w:val="single" w:sz="4" w:space="0" w:color="auto"/>
              <w:left w:val="single" w:sz="4" w:space="0" w:color="auto"/>
              <w:bottom w:val="single" w:sz="4" w:space="0" w:color="auto"/>
              <w:right w:val="single" w:sz="4" w:space="0" w:color="auto"/>
            </w:tcBorders>
            <w:hideMark/>
          </w:tcPr>
          <w:p w14:paraId="7F72BE0D" w14:textId="77777777" w:rsidR="004B21C9" w:rsidRDefault="004B21C9" w:rsidP="004B21C9">
            <w:pPr>
              <w:keepNext/>
              <w:keepLines/>
              <w:spacing w:after="0"/>
              <w:rPr>
                <w:rFonts w:ascii="Arial" w:hAnsi="Arial"/>
                <w:sz w:val="18"/>
              </w:rPr>
            </w:pPr>
            <w:r>
              <w:rPr>
                <w:rFonts w:ascii="Arial" w:eastAsia="SimSun" w:hAnsi="Arial"/>
                <w:sz w:val="18"/>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6FF1E418"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DC851CC"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typeI-SinglePanel</w:t>
            </w:r>
          </w:p>
        </w:tc>
      </w:tr>
      <w:tr w:rsidR="004B21C9" w14:paraId="6095B61A"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121719F"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6B10BCB2" w14:textId="77777777" w:rsidR="004B21C9" w:rsidRDefault="004B21C9" w:rsidP="004B21C9">
            <w:pPr>
              <w:keepNext/>
              <w:keepLines/>
              <w:spacing w:after="0"/>
              <w:rPr>
                <w:rFonts w:ascii="Arial" w:hAnsi="Arial"/>
                <w:sz w:val="18"/>
              </w:rPr>
            </w:pPr>
            <w:r>
              <w:rPr>
                <w:rFonts w:ascii="Arial" w:eastAsia="SimSun" w:hAnsi="Arial"/>
                <w:sz w:val="18"/>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14:paraId="7C23F3FE"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A5456E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4F44F4D4"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A77DE68"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139C2941" w14:textId="77777777" w:rsidR="004B21C9" w:rsidRDefault="004B21C9" w:rsidP="004B21C9">
            <w:pPr>
              <w:keepNext/>
              <w:keepLines/>
              <w:spacing w:after="0"/>
              <w:rPr>
                <w:rFonts w:ascii="Arial" w:hAnsi="Arial"/>
                <w:sz w:val="18"/>
              </w:rPr>
            </w:pPr>
            <w:r>
              <w:rPr>
                <w:rFonts w:ascii="Arial" w:eastAsia="SimSun" w:hAnsi="Arial"/>
                <w:sz w:val="18"/>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68E7648C"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0094912"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(4,2)</w:t>
            </w:r>
          </w:p>
        </w:tc>
      </w:tr>
      <w:tr w:rsidR="004B21C9" w14:paraId="29CCB474"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2371592F"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E7736B1" w14:textId="77777777" w:rsidR="004B21C9" w:rsidRDefault="004B21C9" w:rsidP="004B21C9">
            <w:pPr>
              <w:keepNext/>
              <w:keepLines/>
              <w:spacing w:after="0"/>
              <w:rPr>
                <w:rFonts w:ascii="Arial" w:eastAsia="SimSun" w:hAnsi="Arial"/>
                <w:sz w:val="18"/>
              </w:rPr>
            </w:pPr>
            <w:r>
              <w:rPr>
                <w:rFonts w:ascii="Arial" w:eastAsia="SimSun" w:hAnsi="Arial"/>
                <w:sz w:val="18"/>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4E79FD3D"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8F4FE4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(4,4)</w:t>
            </w:r>
          </w:p>
        </w:tc>
      </w:tr>
      <w:tr w:rsidR="004B21C9" w14:paraId="40A30748"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2D338FDF"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2E232DA9" w14:textId="77777777" w:rsidR="004B21C9" w:rsidRDefault="004B21C9" w:rsidP="004B21C9">
            <w:pPr>
              <w:keepNext/>
              <w:keepLines/>
              <w:spacing w:after="0"/>
              <w:rPr>
                <w:rFonts w:ascii="Arial" w:hAnsi="Arial"/>
                <w:sz w:val="18"/>
              </w:rPr>
            </w:pPr>
            <w:r>
              <w:rPr>
                <w:rFonts w:ascii="Arial" w:eastAsia="SimSun" w:hAnsi="Arial"/>
                <w:sz w:val="18"/>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169B8975"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B54D250" w14:textId="77777777" w:rsidR="004C66C1" w:rsidRDefault="004B21C9" w:rsidP="004C66C1">
            <w:pPr>
              <w:keepNext/>
              <w:keepLines/>
              <w:spacing w:after="0"/>
              <w:jc w:val="center"/>
              <w:rPr>
                <w:rFonts w:ascii="Arial" w:eastAsia="SimSun" w:hAnsi="Arial"/>
                <w:sz w:val="18"/>
                <w:lang w:eastAsia="zh-CN"/>
              </w:rPr>
            </w:pPr>
            <w:r>
              <w:rPr>
                <w:rFonts w:ascii="Arial" w:eastAsia="SimSun" w:hAnsi="Arial"/>
                <w:sz w:val="18"/>
                <w:lang w:eastAsia="zh-CN"/>
              </w:rPr>
              <w:t xml:space="preserve">0x </w:t>
            </w:r>
          </w:p>
          <w:p w14:paraId="40150BB2" w14:textId="77777777" w:rsidR="004C66C1" w:rsidRDefault="004C66C1" w:rsidP="004C66C1">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67F517E8" w14:textId="5AAF3231" w:rsidR="004B21C9" w:rsidRDefault="004C66C1" w:rsidP="004C66C1">
            <w:pPr>
              <w:keepNext/>
              <w:keepLines/>
              <w:spacing w:after="0"/>
              <w:jc w:val="center"/>
              <w:rPr>
                <w:rFonts w:ascii="Arial" w:eastAsia="SimSun" w:hAnsi="Arial"/>
                <w:sz w:val="18"/>
                <w:lang w:eastAsia="zh-CN"/>
              </w:rPr>
            </w:pPr>
            <w:r>
              <w:rPr>
                <w:rFonts w:ascii="Arial" w:eastAsia="SimSun" w:hAnsi="Arial"/>
                <w:sz w:val="18"/>
                <w:lang w:eastAsia="zh-CN"/>
              </w:rPr>
              <w:t>FFFF FFFF FFFF FFFF</w:t>
            </w:r>
          </w:p>
        </w:tc>
      </w:tr>
      <w:tr w:rsidR="004B21C9" w14:paraId="08C0C006"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95B337E"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AD3368C" w14:textId="77777777" w:rsidR="004B21C9" w:rsidRDefault="004B21C9" w:rsidP="004B21C9">
            <w:pPr>
              <w:keepNext/>
              <w:keepLines/>
              <w:spacing w:after="0"/>
              <w:rPr>
                <w:rFonts w:ascii="Arial" w:eastAsia="SimSun" w:hAnsi="Arial"/>
                <w:sz w:val="18"/>
              </w:rPr>
            </w:pPr>
            <w:r>
              <w:rPr>
                <w:rFonts w:ascii="Arial" w:eastAsia="SimSun" w:hAnsi="Arial"/>
                <w:sz w:val="18"/>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14:paraId="23E08788"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7BC2AB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00000010</w:t>
            </w:r>
          </w:p>
        </w:tc>
      </w:tr>
      <w:tr w:rsidR="004B21C9" w14:paraId="70C3A6DD"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14:paraId="6593698A" w14:textId="77777777" w:rsidR="004B21C9" w:rsidRDefault="004B21C9" w:rsidP="004B21C9">
            <w:pPr>
              <w:keepNext/>
              <w:keepLines/>
              <w:spacing w:after="0"/>
              <w:rPr>
                <w:rFonts w:ascii="Arial" w:eastAsia="SimSun" w:hAnsi="Arial"/>
                <w:sz w:val="18"/>
              </w:rPr>
            </w:pPr>
            <w:r>
              <w:rPr>
                <w:rFonts w:ascii="Arial" w:eastAsia="SimSun" w:hAnsi="Arial"/>
                <w:sz w:val="18"/>
              </w:rPr>
              <w:lastRenderedPageBreak/>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6344B849"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E5EAA99"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PUSCH</w:t>
            </w:r>
          </w:p>
        </w:tc>
      </w:tr>
      <w:tr w:rsidR="004B21C9" w14:paraId="7AF2FDC6"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CE57315" w14:textId="77777777" w:rsidR="004B21C9" w:rsidRDefault="004B21C9" w:rsidP="004B21C9">
            <w:pPr>
              <w:keepNext/>
              <w:keepLines/>
              <w:spacing w:after="0"/>
              <w:rPr>
                <w:rFonts w:ascii="Arial" w:hAnsi="Arial"/>
                <w:sz w:val="18"/>
              </w:rPr>
            </w:pPr>
            <w:r>
              <w:rPr>
                <w:rFonts w:ascii="Arial" w:eastAsia="SimSun" w:hAnsi="Arial"/>
                <w:sz w:val="18"/>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97CBDC7" w14:textId="77777777" w:rsidR="004B21C9" w:rsidRDefault="004B21C9" w:rsidP="004B21C9">
            <w:pPr>
              <w:keepNext/>
              <w:keepLines/>
              <w:spacing w:after="0"/>
              <w:jc w:val="center"/>
              <w:rPr>
                <w:rFonts w:ascii="Arial" w:hAnsi="Arial"/>
                <w:sz w:val="18"/>
              </w:rPr>
            </w:pPr>
            <w:r>
              <w:rPr>
                <w:rFonts w:ascii="Arial" w:eastAsia="SimSun" w:hAnsi="Arial"/>
                <w:sz w:val="18"/>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1894A45"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8</w:t>
            </w:r>
          </w:p>
        </w:tc>
      </w:tr>
      <w:tr w:rsidR="004B21C9" w14:paraId="1134D833"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6FE846C" w14:textId="77777777" w:rsidR="004B21C9" w:rsidRDefault="004B21C9" w:rsidP="004B21C9">
            <w:pPr>
              <w:keepNext/>
              <w:keepLines/>
              <w:spacing w:after="0"/>
              <w:rPr>
                <w:rFonts w:ascii="Arial" w:eastAsia="SimSun" w:hAnsi="Arial"/>
                <w:sz w:val="18"/>
              </w:rPr>
            </w:pPr>
            <w:r>
              <w:rPr>
                <w:rFonts w:ascii="Arial" w:eastAsia="SimSun" w:hAnsi="Arial"/>
                <w:sz w:val="18"/>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7D2B07DC" w14:textId="77777777" w:rsidR="004B21C9" w:rsidRDefault="004B21C9" w:rsidP="004B21C9">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6D980F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w:t>
            </w:r>
          </w:p>
        </w:tc>
      </w:tr>
      <w:tr w:rsidR="004B21C9" w14:paraId="3DBE4449"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356E1FD" w14:textId="77777777" w:rsidR="004B21C9" w:rsidRDefault="004B21C9" w:rsidP="004B21C9">
            <w:pPr>
              <w:keepNext/>
              <w:keepLines/>
              <w:spacing w:after="0"/>
              <w:rPr>
                <w:rFonts w:ascii="Arial" w:hAnsi="Arial"/>
                <w:sz w:val="18"/>
              </w:rPr>
            </w:pPr>
            <w:r>
              <w:rPr>
                <w:rFonts w:ascii="Arial" w:eastAsia="SimSun" w:hAnsi="Arial"/>
                <w:sz w:val="18"/>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27286900"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450E06B" w14:textId="77777777" w:rsidR="004B21C9" w:rsidRDefault="004B21C9" w:rsidP="004B21C9">
            <w:pPr>
              <w:keepNext/>
              <w:keepLines/>
              <w:spacing w:after="0"/>
              <w:jc w:val="center"/>
              <w:rPr>
                <w:rFonts w:ascii="Arial" w:eastAsia="SimSun" w:hAnsi="Arial"/>
                <w:sz w:val="18"/>
                <w:lang w:eastAsia="zh-CN"/>
              </w:rPr>
            </w:pPr>
            <w:r>
              <w:rPr>
                <w:rFonts w:ascii="Arial" w:hAnsi="Arial" w:cs="Arial"/>
                <w:sz w:val="18"/>
                <w:szCs w:val="18"/>
              </w:rPr>
              <w:t>R.PDSCH.1-6.3</w:t>
            </w:r>
            <w:r>
              <w:rPr>
                <w:rFonts w:asciiTheme="minorHAnsi" w:hAnsiTheme="minorHAnsi" w:cstheme="minorHAnsi"/>
                <w:sz w:val="18"/>
                <w:szCs w:val="18"/>
              </w:rPr>
              <w:t xml:space="preserve"> </w:t>
            </w:r>
          </w:p>
        </w:tc>
      </w:tr>
      <w:tr w:rsidR="004B21C9" w:rsidRPr="00F73B65" w14:paraId="6271AA08" w14:textId="77777777" w:rsidTr="004B21C9">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hideMark/>
          </w:tcPr>
          <w:p w14:paraId="474E6F13" w14:textId="77777777" w:rsidR="004B21C9" w:rsidRDefault="004B21C9" w:rsidP="004B21C9">
            <w:pPr>
              <w:keepNext/>
              <w:keepLines/>
              <w:spacing w:after="0"/>
              <w:ind w:left="851" w:hanging="851"/>
              <w:rPr>
                <w:rFonts w:ascii="Arial" w:eastAsia="SimSun" w:hAnsi="Arial"/>
                <w:sz w:val="18"/>
              </w:rPr>
            </w:pPr>
            <w:r>
              <w:rPr>
                <w:rFonts w:ascii="Arial" w:eastAsia="SimSun" w:hAnsi="Arial"/>
                <w:sz w:val="18"/>
              </w:rPr>
              <w:t>Note 1:</w:t>
            </w:r>
            <w:r>
              <w:rPr>
                <w:rFonts w:ascii="Arial" w:eastAsia="SimSun" w:hAnsi="Arial"/>
                <w:sz w:val="18"/>
                <w:lang w:eastAsia="zh-CN"/>
              </w:rPr>
              <w:tab/>
              <w:t>When Throughput is measured using</w:t>
            </w:r>
            <w:r>
              <w:rPr>
                <w:rFonts w:ascii="Arial" w:eastAsia="SimSun" w:hAnsi="Arial"/>
                <w:sz w:val="18"/>
              </w:rPr>
              <w:t xml:space="preserve"> random precoder selection, the precoder shall be updated in each slot (1 ms granularity) with equal probability of each applicable i</w:t>
            </w:r>
            <w:r>
              <w:rPr>
                <w:rFonts w:ascii="Arial" w:eastAsia="SimSun" w:hAnsi="Arial"/>
                <w:sz w:val="18"/>
                <w:vertAlign w:val="subscript"/>
              </w:rPr>
              <w:t>1</w:t>
            </w:r>
            <w:r>
              <w:rPr>
                <w:rFonts w:ascii="Arial" w:eastAsia="SimSun" w:hAnsi="Arial"/>
                <w:sz w:val="18"/>
              </w:rPr>
              <w:t>, i</w:t>
            </w:r>
            <w:r>
              <w:rPr>
                <w:rFonts w:ascii="Arial" w:eastAsia="SimSun" w:hAnsi="Arial"/>
                <w:sz w:val="18"/>
                <w:vertAlign w:val="subscript"/>
              </w:rPr>
              <w:t>2</w:t>
            </w:r>
            <w:r>
              <w:rPr>
                <w:rFonts w:ascii="Arial" w:eastAsia="SimSun" w:hAnsi="Arial"/>
                <w:sz w:val="18"/>
              </w:rPr>
              <w:t xml:space="preserve"> combination.</w:t>
            </w:r>
          </w:p>
          <w:p w14:paraId="2707FB7A" w14:textId="77777777" w:rsidR="004B21C9" w:rsidRDefault="004B21C9" w:rsidP="004B21C9">
            <w:pPr>
              <w:keepNext/>
              <w:keepLines/>
              <w:spacing w:after="0"/>
              <w:ind w:left="851" w:hanging="851"/>
              <w:rPr>
                <w:rFonts w:ascii="Arial" w:eastAsia="SimSun" w:hAnsi="Arial"/>
                <w:sz w:val="18"/>
              </w:rPr>
            </w:pPr>
            <w:r>
              <w:rPr>
                <w:rFonts w:ascii="Arial" w:eastAsia="SimSun" w:hAnsi="Arial"/>
                <w:sz w:val="18"/>
              </w:rPr>
              <w:t>Note 2</w:t>
            </w:r>
            <w:r>
              <w:rPr>
                <w:rFonts w:ascii="Arial" w:eastAsia="SimSun" w:hAnsi="Arial"/>
                <w:sz w:val="18"/>
                <w:lang w:eastAsia="zh-CN"/>
              </w:rPr>
              <w:t>:</w:t>
            </w:r>
            <w:r>
              <w:rPr>
                <w:rFonts w:ascii="Arial" w:eastAsia="SimSun" w:hAnsi="Arial"/>
                <w:sz w:val="18"/>
                <w:lang w:eastAsia="zh-CN"/>
              </w:rPr>
              <w:tab/>
            </w:r>
            <w:r>
              <w:rPr>
                <w:rFonts w:ascii="Arial" w:eastAsia="SimSun" w:hAnsi="Arial"/>
                <w:sz w:val="18"/>
              </w:rPr>
              <w:t xml:space="preserve">If the UE reports in an available uplink reporting instance at </w:t>
            </w:r>
            <w:r>
              <w:rPr>
                <w:rFonts w:ascii="Arial" w:eastAsia="SimSun" w:hAnsi="Arial"/>
                <w:sz w:val="18"/>
                <w:lang w:eastAsia="zh-CN"/>
              </w:rPr>
              <w:t>slot</w:t>
            </w:r>
            <w:r>
              <w:rPr>
                <w:rFonts w:ascii="Arial" w:eastAsia="SimSun" w:hAnsi="Arial"/>
                <w:sz w:val="18"/>
              </w:rPr>
              <w:t xml:space="preserve">#n based on PMI estimation at a downlink </w:t>
            </w:r>
            <w:r>
              <w:rPr>
                <w:rFonts w:ascii="Arial" w:eastAsia="SimSun" w:hAnsi="Arial"/>
                <w:sz w:val="18"/>
                <w:lang w:eastAsia="zh-CN"/>
              </w:rPr>
              <w:t>slot</w:t>
            </w:r>
            <w:r>
              <w:rPr>
                <w:rFonts w:ascii="Arial" w:eastAsia="SimSun" w:hAnsi="Arial"/>
                <w:sz w:val="18"/>
              </w:rPr>
              <w:t xml:space="preserve"> not later than </w:t>
            </w:r>
            <w:r>
              <w:rPr>
                <w:rFonts w:ascii="Arial" w:eastAsia="SimSun" w:hAnsi="Arial"/>
                <w:sz w:val="18"/>
                <w:lang w:eastAsia="zh-CN"/>
              </w:rPr>
              <w:t>slot</w:t>
            </w:r>
            <w:r>
              <w:rPr>
                <w:rFonts w:ascii="Arial" w:eastAsia="SimSun" w:hAnsi="Arial"/>
                <w:sz w:val="18"/>
              </w:rPr>
              <w:t xml:space="preserve">#(n-4), this reported PMI cannot be applied at the gNB downlink before </w:t>
            </w:r>
            <w:r>
              <w:rPr>
                <w:rFonts w:ascii="Arial" w:eastAsia="SimSun" w:hAnsi="Arial"/>
                <w:sz w:val="18"/>
                <w:lang w:eastAsia="zh-CN"/>
              </w:rPr>
              <w:t>slot</w:t>
            </w:r>
            <w:r>
              <w:rPr>
                <w:rFonts w:ascii="Arial" w:eastAsia="SimSun" w:hAnsi="Arial"/>
                <w:sz w:val="18"/>
              </w:rPr>
              <w:t>#(n+4).</w:t>
            </w:r>
          </w:p>
          <w:p w14:paraId="78474D69" w14:textId="77777777" w:rsidR="004B21C9" w:rsidRDefault="004B21C9" w:rsidP="004B21C9">
            <w:pPr>
              <w:keepNext/>
              <w:keepLines/>
              <w:spacing w:after="0"/>
              <w:ind w:left="851" w:hanging="851"/>
              <w:rPr>
                <w:rFonts w:ascii="Arial" w:eastAsia="SimSun" w:hAnsi="Arial"/>
                <w:sz w:val="18"/>
                <w:lang w:eastAsia="zh-CN"/>
              </w:rPr>
            </w:pPr>
            <w:r>
              <w:rPr>
                <w:rFonts w:ascii="Arial" w:eastAsia="SimSun" w:hAnsi="Arial"/>
                <w:sz w:val="18"/>
              </w:rPr>
              <w:t xml:space="preserve">Note </w:t>
            </w:r>
            <w:r>
              <w:rPr>
                <w:rFonts w:ascii="Arial" w:eastAsia="SimSun" w:hAnsi="Arial"/>
                <w:sz w:val="18"/>
                <w:lang w:eastAsia="zh-CN"/>
              </w:rPr>
              <w:t>3</w:t>
            </w:r>
            <w:r>
              <w:rPr>
                <w:rFonts w:ascii="Arial" w:eastAsia="SimSun" w:hAnsi="Arial"/>
                <w:sz w:val="18"/>
              </w:rPr>
              <w:t>:</w:t>
            </w:r>
            <w:r>
              <w:rPr>
                <w:rFonts w:ascii="Arial" w:eastAsia="SimSun" w:hAnsi="Arial"/>
                <w:sz w:val="18"/>
                <w:lang w:eastAsia="zh-CN"/>
              </w:rPr>
              <w:tab/>
            </w:r>
            <w:r>
              <w:rPr>
                <w:rFonts w:ascii="Arial" w:eastAsia="SimSun" w:hAnsi="Arial"/>
                <w:sz w:val="18"/>
              </w:rPr>
              <w:t xml:space="preserve">Randomization of the principle beam direction shall be used as specified in </w:t>
            </w:r>
            <w:r>
              <w:rPr>
                <w:rFonts w:ascii="Arial" w:hAnsi="Arial" w:cs="Arial"/>
                <w:noProof/>
                <w:sz w:val="18"/>
                <w:szCs w:val="18"/>
                <w:lang w:eastAsia="zh-CN"/>
              </w:rPr>
              <w:t>Annex B.2.3.2.3</w:t>
            </w:r>
            <w:r>
              <w:rPr>
                <w:rFonts w:ascii="Arial" w:eastAsia="SimSun" w:hAnsi="Arial"/>
                <w:sz w:val="18"/>
              </w:rPr>
              <w:t>.</w:t>
            </w:r>
          </w:p>
        </w:tc>
      </w:tr>
    </w:tbl>
    <w:p w14:paraId="3D94DC88" w14:textId="77777777" w:rsidR="004B21C9" w:rsidRDefault="004B21C9" w:rsidP="004B21C9">
      <w:pPr>
        <w:rPr>
          <w:rFonts w:eastAsia="SimSun"/>
          <w:lang w:eastAsia="zh-CN"/>
        </w:rPr>
      </w:pPr>
    </w:p>
    <w:p w14:paraId="12DD2F44" w14:textId="77777777" w:rsidR="004B21C9" w:rsidRDefault="004B21C9" w:rsidP="004B21C9">
      <w:pPr>
        <w:pStyle w:val="TH"/>
        <w:rPr>
          <w:rFonts w:eastAsiaTheme="minorEastAsia"/>
          <w:lang w:eastAsia="zh-CN"/>
        </w:rPr>
      </w:pPr>
      <w:r>
        <w:t xml:space="preserve">Table </w:t>
      </w:r>
      <w:r>
        <w:rPr>
          <w:lang w:eastAsia="zh-CN"/>
        </w:rPr>
        <w:t>6.3.2.1.3</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4B21C9" w14:paraId="28FABD87" w14:textId="77777777" w:rsidTr="004B21C9">
        <w:trPr>
          <w:jc w:val="center"/>
        </w:trPr>
        <w:tc>
          <w:tcPr>
            <w:tcW w:w="2126" w:type="dxa"/>
            <w:tcBorders>
              <w:top w:val="single" w:sz="4" w:space="0" w:color="auto"/>
              <w:left w:val="single" w:sz="4" w:space="0" w:color="auto"/>
              <w:bottom w:val="single" w:sz="4" w:space="0" w:color="auto"/>
              <w:right w:val="single" w:sz="4" w:space="0" w:color="auto"/>
            </w:tcBorders>
            <w:hideMark/>
          </w:tcPr>
          <w:p w14:paraId="4A6AFFB8" w14:textId="77777777" w:rsidR="004B21C9" w:rsidRDefault="004B21C9" w:rsidP="004B21C9">
            <w:pPr>
              <w:keepNext/>
              <w:keepLines/>
              <w:spacing w:after="0"/>
              <w:jc w:val="center"/>
              <w:rPr>
                <w:rFonts w:ascii="Arial" w:hAnsi="Arial"/>
                <w:b/>
                <w:sz w:val="18"/>
              </w:rPr>
            </w:pPr>
            <w:r>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05E122A5" w14:textId="77777777" w:rsidR="004B21C9" w:rsidRDefault="004B21C9" w:rsidP="004B21C9">
            <w:pPr>
              <w:keepNext/>
              <w:keepLines/>
              <w:spacing w:after="0"/>
              <w:jc w:val="center"/>
              <w:rPr>
                <w:rFonts w:ascii="Arial" w:hAnsi="Arial"/>
                <w:b/>
                <w:sz w:val="18"/>
              </w:rPr>
            </w:pPr>
            <w:r>
              <w:rPr>
                <w:rFonts w:ascii="Arial" w:eastAsia="SimSun" w:hAnsi="Arial"/>
                <w:b/>
                <w:sz w:val="18"/>
              </w:rPr>
              <w:t>Test 1</w:t>
            </w:r>
          </w:p>
        </w:tc>
      </w:tr>
      <w:tr w:rsidR="004B21C9" w14:paraId="3CB65DED" w14:textId="77777777" w:rsidTr="004B21C9">
        <w:trPr>
          <w:jc w:val="center"/>
        </w:trPr>
        <w:tc>
          <w:tcPr>
            <w:tcW w:w="2126" w:type="dxa"/>
            <w:tcBorders>
              <w:top w:val="single" w:sz="4" w:space="0" w:color="auto"/>
              <w:left w:val="single" w:sz="4" w:space="0" w:color="auto"/>
              <w:bottom w:val="single" w:sz="4" w:space="0" w:color="auto"/>
              <w:right w:val="single" w:sz="4" w:space="0" w:color="auto"/>
            </w:tcBorders>
            <w:hideMark/>
          </w:tcPr>
          <w:p w14:paraId="3645B69D" w14:textId="77777777" w:rsidR="004B21C9" w:rsidRDefault="004B21C9" w:rsidP="004B21C9">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2B7B8552" w14:textId="12DB93D4" w:rsidR="004B21C9" w:rsidRDefault="0014644C" w:rsidP="004B21C9">
            <w:pPr>
              <w:keepNext/>
              <w:keepLines/>
              <w:spacing w:after="0"/>
              <w:jc w:val="center"/>
              <w:rPr>
                <w:rFonts w:ascii="Arial" w:hAnsi="Arial"/>
                <w:sz w:val="18"/>
                <w:lang w:eastAsia="zh-CN"/>
              </w:rPr>
            </w:pPr>
            <w:r>
              <w:rPr>
                <w:rFonts w:ascii="Arial" w:hAnsi="Arial"/>
                <w:sz w:val="18"/>
                <w:lang w:eastAsia="zh-CN"/>
              </w:rPr>
              <w:t>2.5</w:t>
            </w:r>
          </w:p>
        </w:tc>
      </w:tr>
    </w:tbl>
    <w:p w14:paraId="3B3E1D59" w14:textId="77777777" w:rsidR="004B21C9" w:rsidRDefault="004B21C9" w:rsidP="004B21C9">
      <w:pPr>
        <w:rPr>
          <w:rFonts w:eastAsia="SimSun"/>
          <w:lang w:eastAsia="zh-CN"/>
        </w:rPr>
      </w:pPr>
    </w:p>
    <w:p w14:paraId="58F8A769" w14:textId="77777777" w:rsidR="004B21C9" w:rsidRDefault="004B21C9" w:rsidP="004B21C9">
      <w:pPr>
        <w:pStyle w:val="Heading5"/>
        <w:rPr>
          <w:rFonts w:eastAsiaTheme="minorEastAsia"/>
          <w:lang w:eastAsia="zh-CN"/>
        </w:rPr>
      </w:pPr>
      <w:bookmarkStart w:id="1265" w:name="_Toc53176680"/>
      <w:bookmarkStart w:id="1266" w:name="_Toc61120993"/>
      <w:bookmarkStart w:id="1267" w:name="_Toc67918171"/>
      <w:bookmarkStart w:id="1268" w:name="_Toc76298215"/>
      <w:bookmarkStart w:id="1269" w:name="_Toc76572227"/>
      <w:bookmarkStart w:id="1270" w:name="_Toc76652094"/>
      <w:bookmarkStart w:id="1271" w:name="_Toc76652932"/>
      <w:bookmarkStart w:id="1272" w:name="_Toc83742204"/>
      <w:bookmarkStart w:id="1273" w:name="_Toc91440694"/>
      <w:bookmarkStart w:id="1274" w:name="_Toc98849484"/>
      <w:bookmarkStart w:id="1275" w:name="_Toc106543337"/>
      <w:bookmarkStart w:id="1276" w:name="_Toc106737435"/>
      <w:bookmarkStart w:id="1277" w:name="_Toc107233202"/>
      <w:bookmarkStart w:id="1278" w:name="_Toc107234817"/>
      <w:bookmarkStart w:id="1279" w:name="_Toc107419787"/>
      <w:bookmarkStart w:id="1280" w:name="_Toc107477083"/>
      <w:bookmarkStart w:id="1281" w:name="_Toc114565936"/>
      <w:bookmarkStart w:id="1282" w:name="_Toc123936244"/>
      <w:bookmarkStart w:id="1283" w:name="_Toc124377259"/>
      <w:r>
        <w:rPr>
          <w:lang w:eastAsia="zh-CN"/>
        </w:rPr>
        <w:t>6.3.2.1.4</w:t>
      </w:r>
      <w:r>
        <w:rPr>
          <w:lang w:eastAsia="zh-CN"/>
        </w:rPr>
        <w:tab/>
        <w:t xml:space="preserve">Single PMI with 32TX </w:t>
      </w:r>
      <w:r>
        <w:rPr>
          <w:lang w:val="en-US"/>
        </w:rPr>
        <w:t>TypeI-SinglePanel</w:t>
      </w:r>
      <w:r>
        <w:rPr>
          <w:lang w:val="en-US" w:eastAsia="zh-CN"/>
        </w:rPr>
        <w:t xml:space="preserve"> Codebook</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p>
    <w:p w14:paraId="563B5D4E" w14:textId="77777777" w:rsidR="004B21C9" w:rsidRDefault="004B21C9" w:rsidP="004B21C9">
      <w:pPr>
        <w:rPr>
          <w:rFonts w:eastAsia="SimSun"/>
          <w:lang w:eastAsia="zh-CN"/>
        </w:rPr>
      </w:pPr>
      <w:r>
        <w:rPr>
          <w:rFonts w:eastAsia="SimSun"/>
        </w:rPr>
        <w:t xml:space="preserve">For the parameters specified in Table </w:t>
      </w:r>
      <w:r>
        <w:rPr>
          <w:rFonts w:eastAsia="SimSun"/>
          <w:lang w:eastAsia="zh-CN"/>
        </w:rPr>
        <w:t>6.3.2.1.4</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6.3.2.1.4-2</w:t>
      </w:r>
      <w:r>
        <w:rPr>
          <w:rFonts w:eastAsia="SimSun"/>
        </w:rPr>
        <w:t>.</w:t>
      </w:r>
    </w:p>
    <w:p w14:paraId="3E776455" w14:textId="77777777" w:rsidR="004B21C9" w:rsidRDefault="004B21C9" w:rsidP="004B21C9">
      <w:pPr>
        <w:pStyle w:val="TH"/>
        <w:rPr>
          <w:rFonts w:eastAsiaTheme="minorEastAsia"/>
          <w:lang w:eastAsia="zh-CN"/>
        </w:rPr>
      </w:pPr>
      <w:r>
        <w:t xml:space="preserve">Table </w:t>
      </w:r>
      <w:r>
        <w:rPr>
          <w:lang w:eastAsia="zh-CN"/>
        </w:rPr>
        <w:t>6.3.2.1.4-1</w:t>
      </w:r>
      <w:r>
        <w:t xml:space="preserve">: </w:t>
      </w:r>
      <w:r>
        <w:rPr>
          <w:lang w:eastAsia="zh-CN"/>
        </w:rPr>
        <w:t>T</w:t>
      </w:r>
      <w:r>
        <w:t xml:space="preserve">est parameters </w:t>
      </w:r>
      <w:r>
        <w:rPr>
          <w:lang w:eastAsia="zh-CN"/>
        </w:rPr>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40"/>
        <w:gridCol w:w="2167"/>
      </w:tblGrid>
      <w:tr w:rsidR="004B21C9" w14:paraId="4436F8F0"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550F968" w14:textId="77777777" w:rsidR="004B21C9" w:rsidRDefault="004B21C9" w:rsidP="004B21C9">
            <w:pPr>
              <w:keepNext/>
              <w:keepLines/>
              <w:spacing w:after="0"/>
              <w:jc w:val="center"/>
              <w:rPr>
                <w:rFonts w:ascii="Arial" w:hAnsi="Arial"/>
                <w:b/>
                <w:sz w:val="18"/>
              </w:rPr>
            </w:pPr>
            <w:r>
              <w:rPr>
                <w:rFonts w:ascii="Arial" w:eastAsia="SimSun" w:hAnsi="Arial"/>
                <w:b/>
                <w:sz w:val="18"/>
              </w:rPr>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0E7CCD2C" w14:textId="77777777" w:rsidR="004B21C9" w:rsidRDefault="004B21C9" w:rsidP="004B21C9">
            <w:pPr>
              <w:keepNext/>
              <w:keepLines/>
              <w:spacing w:after="0"/>
              <w:jc w:val="center"/>
              <w:rPr>
                <w:rFonts w:ascii="Arial" w:hAnsi="Arial"/>
                <w:b/>
                <w:sz w:val="18"/>
              </w:rPr>
            </w:pPr>
            <w:r>
              <w:rPr>
                <w:rFonts w:ascii="Arial" w:eastAsia="SimSun" w:hAnsi="Arial"/>
                <w:b/>
                <w:sz w:val="18"/>
              </w:rPr>
              <w:t>Unit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64D7C1E9" w14:textId="77777777" w:rsidR="004B21C9" w:rsidRDefault="004B21C9" w:rsidP="004B21C9">
            <w:pPr>
              <w:keepNext/>
              <w:keepLines/>
              <w:spacing w:after="0"/>
              <w:jc w:val="center"/>
              <w:rPr>
                <w:rFonts w:ascii="Arial" w:hAnsi="Arial"/>
                <w:b/>
                <w:sz w:val="18"/>
              </w:rPr>
            </w:pPr>
            <w:r>
              <w:rPr>
                <w:rFonts w:ascii="Arial" w:eastAsia="SimSun" w:hAnsi="Arial"/>
                <w:b/>
                <w:sz w:val="18"/>
              </w:rPr>
              <w:t>Test 1</w:t>
            </w:r>
          </w:p>
        </w:tc>
      </w:tr>
      <w:tr w:rsidR="004B21C9" w14:paraId="0E029B6E"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BF8DB3E" w14:textId="77777777" w:rsidR="004B21C9" w:rsidRDefault="004B21C9" w:rsidP="004B21C9">
            <w:pPr>
              <w:keepNext/>
              <w:keepLines/>
              <w:spacing w:after="0"/>
              <w:rPr>
                <w:rFonts w:ascii="Arial" w:hAnsi="Arial"/>
                <w:sz w:val="18"/>
              </w:rPr>
            </w:pPr>
            <w:r>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64FF9B02" w14:textId="77777777" w:rsidR="004B21C9" w:rsidRDefault="004B21C9" w:rsidP="004B21C9">
            <w:pPr>
              <w:keepNext/>
              <w:keepLines/>
              <w:spacing w:after="0"/>
              <w:jc w:val="center"/>
              <w:rPr>
                <w:rFonts w:ascii="Arial" w:hAnsi="Arial"/>
                <w:sz w:val="18"/>
              </w:rPr>
            </w:pPr>
            <w:r>
              <w:rPr>
                <w:rFonts w:ascii="Arial" w:eastAsia="SimSun" w:hAnsi="Arial"/>
                <w:sz w:val="18"/>
              </w:rPr>
              <w:t>MHz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CEA927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10</w:t>
            </w:r>
          </w:p>
        </w:tc>
      </w:tr>
      <w:tr w:rsidR="004B21C9" w14:paraId="54802A21"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5119285" w14:textId="77777777" w:rsidR="004B21C9" w:rsidRDefault="004B21C9" w:rsidP="004B21C9">
            <w:pPr>
              <w:keepNext/>
              <w:keepLines/>
              <w:spacing w:after="0"/>
              <w:rPr>
                <w:rFonts w:ascii="Arial" w:eastAsia="SimSun" w:hAnsi="Arial"/>
                <w:sz w:val="18"/>
              </w:rPr>
            </w:pPr>
            <w:r>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hideMark/>
          </w:tcPr>
          <w:p w14:paraId="5E2EBDB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kHz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42305D82"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15</w:t>
            </w:r>
          </w:p>
        </w:tc>
      </w:tr>
      <w:tr w:rsidR="004B21C9" w14:paraId="36CD23FC"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3DD0F06" w14:textId="77777777" w:rsidR="004B21C9" w:rsidRDefault="004B21C9" w:rsidP="004B21C9">
            <w:pPr>
              <w:keepNext/>
              <w:keepLines/>
              <w:spacing w:after="0"/>
              <w:rPr>
                <w:rFonts w:ascii="Arial" w:hAnsi="Arial"/>
                <w:sz w:val="18"/>
              </w:rPr>
            </w:pPr>
            <w:r>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62964D9E"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B2C8A9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FDD</w:t>
            </w:r>
          </w:p>
        </w:tc>
      </w:tr>
      <w:tr w:rsidR="004B21C9" w14:paraId="01574A50"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6EA5AAD" w14:textId="77777777" w:rsidR="004B21C9" w:rsidRDefault="004B21C9" w:rsidP="004B21C9">
            <w:pPr>
              <w:keepNext/>
              <w:keepLines/>
              <w:spacing w:after="0"/>
              <w:rPr>
                <w:rFonts w:ascii="Arial" w:hAnsi="Arial"/>
                <w:sz w:val="18"/>
              </w:rPr>
            </w:pPr>
            <w:r>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17A5A0C7"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815A492"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kern w:val="2"/>
                <w:sz w:val="18"/>
                <w:lang w:eastAsia="zh-CN"/>
              </w:rPr>
              <w:t>TDLA30-5</w:t>
            </w:r>
          </w:p>
        </w:tc>
      </w:tr>
      <w:tr w:rsidR="004B21C9" w14:paraId="55E7342A"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CCA874D" w14:textId="77777777" w:rsidR="004B21C9" w:rsidRDefault="004B21C9" w:rsidP="004B21C9">
            <w:pPr>
              <w:keepNext/>
              <w:keepLines/>
              <w:spacing w:after="0"/>
              <w:rPr>
                <w:rFonts w:ascii="Arial" w:hAnsi="Arial"/>
                <w:sz w:val="18"/>
              </w:rPr>
            </w:pPr>
            <w:r>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50B55D34"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8C57D20" w14:textId="77777777" w:rsidR="004B21C9" w:rsidRDefault="004B21C9" w:rsidP="004B21C9">
            <w:pPr>
              <w:keepNext/>
              <w:keepLines/>
              <w:spacing w:after="0"/>
              <w:jc w:val="center"/>
              <w:rPr>
                <w:rFonts w:ascii="Arial" w:eastAsia="SimSun" w:hAnsi="Arial"/>
                <w:kern w:val="2"/>
                <w:sz w:val="18"/>
                <w:lang w:eastAsia="zh-CN"/>
              </w:rPr>
            </w:pPr>
            <w:r>
              <w:rPr>
                <w:rFonts w:ascii="Arial" w:eastAsia="SimSun" w:hAnsi="Arial"/>
                <w:kern w:val="2"/>
                <w:sz w:val="18"/>
                <w:lang w:eastAsia="zh-CN"/>
              </w:rPr>
              <w:t>High XP 32</w:t>
            </w:r>
            <w:r>
              <w:rPr>
                <w:rFonts w:ascii="Arial" w:eastAsia="?? ??" w:hAnsi="Arial"/>
                <w:kern w:val="2"/>
                <w:sz w:val="18"/>
              </w:rPr>
              <w:t xml:space="preserve"> x 2</w:t>
            </w:r>
          </w:p>
          <w:p w14:paraId="2B5E2611" w14:textId="77777777" w:rsidR="004B21C9" w:rsidRDefault="004B21C9" w:rsidP="004B21C9">
            <w:pPr>
              <w:keepNext/>
              <w:keepLines/>
              <w:spacing w:after="0"/>
              <w:jc w:val="center"/>
              <w:rPr>
                <w:rFonts w:ascii="Arial" w:hAnsi="Arial"/>
                <w:sz w:val="18"/>
              </w:rPr>
            </w:pPr>
            <w:r>
              <w:rPr>
                <w:rFonts w:ascii="Arial" w:eastAsia="SimSun" w:hAnsi="Arial"/>
                <w:kern w:val="2"/>
                <w:sz w:val="18"/>
                <w:lang w:eastAsia="zh-CN"/>
              </w:rPr>
              <w:t>(N1,N2) = (4,4)</w:t>
            </w:r>
          </w:p>
        </w:tc>
      </w:tr>
      <w:tr w:rsidR="004B21C9" w:rsidRPr="00F73B65" w14:paraId="37C510B4"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1C90EDE" w14:textId="77777777" w:rsidR="004B21C9" w:rsidRDefault="004B21C9" w:rsidP="004B21C9">
            <w:pPr>
              <w:keepNext/>
              <w:keepLines/>
              <w:spacing w:after="0"/>
              <w:rPr>
                <w:rFonts w:ascii="Arial" w:hAnsi="Arial"/>
                <w:sz w:val="18"/>
              </w:rPr>
            </w:pPr>
            <w:r>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14:paraId="394C2BCC"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A39001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rPr>
              <w:t xml:space="preserve">As specified in </w:t>
            </w:r>
            <w:r>
              <w:rPr>
                <w:rFonts w:ascii="Arial" w:eastAsia="SimSun" w:hAnsi="Arial"/>
                <w:sz w:val="18"/>
                <w:lang w:eastAsia="zh-CN"/>
              </w:rPr>
              <w:t>Annex B.4.1</w:t>
            </w:r>
          </w:p>
        </w:tc>
      </w:tr>
      <w:tr w:rsidR="004B21C9" w14:paraId="51C8B3A7" w14:textId="77777777" w:rsidTr="007B1572">
        <w:trPr>
          <w:trHeight w:val="71"/>
          <w:jc w:val="center"/>
        </w:trPr>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1E1E9286" w14:textId="77777777" w:rsidR="004B21C9" w:rsidRDefault="004B21C9" w:rsidP="004B21C9">
            <w:pPr>
              <w:keepNext/>
              <w:keepLines/>
              <w:spacing w:after="0"/>
              <w:rPr>
                <w:rFonts w:ascii="Arial" w:eastAsia="SimSun" w:hAnsi="Arial"/>
                <w:sz w:val="18"/>
              </w:rPr>
            </w:pPr>
            <w:r>
              <w:rPr>
                <w:rFonts w:ascii="Arial" w:eastAsia="SimSun" w:hAnsi="Arial"/>
                <w:sz w:val="18"/>
              </w:rPr>
              <w:t>ZP CSI-RS configuration</w:t>
            </w:r>
          </w:p>
        </w:tc>
        <w:tc>
          <w:tcPr>
            <w:tcW w:w="2446" w:type="dxa"/>
            <w:tcBorders>
              <w:top w:val="single" w:sz="4" w:space="0" w:color="auto"/>
              <w:left w:val="single" w:sz="4" w:space="0" w:color="auto"/>
              <w:bottom w:val="single" w:sz="4" w:space="0" w:color="auto"/>
              <w:right w:val="single" w:sz="4" w:space="0" w:color="auto"/>
            </w:tcBorders>
            <w:vAlign w:val="center"/>
            <w:hideMark/>
          </w:tcPr>
          <w:p w14:paraId="15E7DCF3" w14:textId="77777777" w:rsidR="004B21C9" w:rsidRDefault="004B21C9" w:rsidP="004B21C9">
            <w:pPr>
              <w:keepNext/>
              <w:keepLines/>
              <w:spacing w:after="0"/>
              <w:rPr>
                <w:rFonts w:ascii="Arial" w:hAnsi="Arial"/>
                <w:sz w:val="18"/>
              </w:rPr>
            </w:pPr>
            <w:r>
              <w:rPr>
                <w:rFonts w:ascii="Arial" w:eastAsia="SimSun" w:hAnsi="Arial"/>
                <w:sz w:val="18"/>
              </w:rPr>
              <w:t>CSI-RS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7B140794"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A73A689"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32B73573"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1BA0FE5D"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0A4AF075" w14:textId="77777777" w:rsidR="004B21C9" w:rsidRDefault="004B21C9" w:rsidP="004B21C9">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7F77498"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6B40DEFB"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w:t>
            </w:r>
          </w:p>
        </w:tc>
      </w:tr>
      <w:tr w:rsidR="004B21C9" w14:paraId="4320466E"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398A56C4"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0B2F7CD1" w14:textId="77777777" w:rsidR="004B21C9" w:rsidRDefault="004B21C9" w:rsidP="004B21C9">
            <w:pPr>
              <w:keepNext/>
              <w:keepLines/>
              <w:spacing w:after="0"/>
              <w:rPr>
                <w:rFonts w:ascii="Arial" w:eastAsia="SimSun" w:hAnsi="Arial"/>
                <w:sz w:val="18"/>
              </w:rPr>
            </w:pPr>
            <w:r>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37D408B6"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C5EFD1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FD-CDM2</w:t>
            </w:r>
          </w:p>
        </w:tc>
      </w:tr>
      <w:tr w:rsidR="004B21C9" w14:paraId="0F1A08DA"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483AB317"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0EF55DFD" w14:textId="77777777" w:rsidR="004B21C9" w:rsidRDefault="004B21C9" w:rsidP="004B21C9">
            <w:pPr>
              <w:keepNext/>
              <w:keepLines/>
              <w:spacing w:after="0"/>
              <w:rPr>
                <w:rFonts w:ascii="Arial" w:eastAsia="SimSun" w:hAnsi="Arial"/>
                <w:sz w:val="18"/>
              </w:rPr>
            </w:pPr>
            <w:r>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76236436"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6C8596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39D6368E"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4D25D85"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455ABEB6" w14:textId="77777777" w:rsidR="004B21C9" w:rsidRDefault="004B21C9" w:rsidP="004B21C9">
            <w:pPr>
              <w:keepNext/>
              <w:keepLines/>
              <w:spacing w:after="0"/>
              <w:rPr>
                <w:rFonts w:ascii="Arial" w:eastAsia="SimSun"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5532EA6" w14:textId="77777777" w:rsidR="004B21C9" w:rsidRDefault="004B21C9" w:rsidP="004B21C9">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3316AA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Row 5, (4,-)</w:t>
            </w:r>
          </w:p>
        </w:tc>
      </w:tr>
      <w:tr w:rsidR="004B21C9" w14:paraId="6D1340A8"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69F7B8E7"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5F7D7585" w14:textId="77777777" w:rsidR="004B21C9" w:rsidRDefault="004B21C9" w:rsidP="004B21C9">
            <w:pPr>
              <w:keepNext/>
              <w:keepLines/>
              <w:spacing w:after="0"/>
              <w:rPr>
                <w:rFonts w:ascii="Arial" w:eastAsia="SimSun"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B1255F7"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978DF1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(9,-)</w:t>
            </w:r>
          </w:p>
        </w:tc>
      </w:tr>
      <w:tr w:rsidR="004B21C9" w14:paraId="3A4EC62A"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16A45BEE"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3A676658" w14:textId="77777777" w:rsidR="004B21C9" w:rsidRDefault="004B21C9" w:rsidP="004B21C9">
            <w:pPr>
              <w:keepNext/>
              <w:keepLines/>
              <w:spacing w:after="0"/>
              <w:rPr>
                <w:rFonts w:ascii="Arial" w:eastAsia="SimSun" w:hAnsi="Arial"/>
                <w:sz w:val="18"/>
              </w:rPr>
            </w:pPr>
            <w:r>
              <w:rPr>
                <w:rFonts w:ascii="Arial" w:eastAsia="SimSun" w:hAnsi="Arial"/>
                <w:sz w:val="18"/>
              </w:rPr>
              <w:t>CSI-RS</w:t>
            </w:r>
          </w:p>
          <w:p w14:paraId="2BCE103E" w14:textId="77777777" w:rsidR="004B21C9" w:rsidRDefault="004B21C9" w:rsidP="004B21C9">
            <w:pPr>
              <w:keepNext/>
              <w:keepLines/>
              <w:spacing w:after="0"/>
              <w:rPr>
                <w:rFonts w:ascii="Arial" w:eastAsia="SimSun" w:hAnsi="Arial"/>
                <w:sz w:val="18"/>
              </w:rPr>
            </w:pPr>
            <w:r>
              <w:rPr>
                <w:rFonts w:ascii="Arial" w:eastAsia="SimSun" w:hAnsi="Arial"/>
                <w:sz w:val="18"/>
                <w:lang w:eastAsia="zh-CN"/>
              </w:rPr>
              <w:t>interval</w:t>
            </w:r>
            <w:r>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1B51DEEF"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EE24A72"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rsidRPr="00F73B65" w14:paraId="085805CB"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B150F6C"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71FD9E17" w14:textId="77777777" w:rsidR="004B21C9" w:rsidRDefault="004B21C9" w:rsidP="004B21C9">
            <w:pPr>
              <w:keepNext/>
              <w:keepLines/>
              <w:spacing w:after="0"/>
              <w:rPr>
                <w:rFonts w:ascii="Arial" w:eastAsia="SimSun" w:hAnsi="Arial"/>
                <w:sz w:val="18"/>
              </w:rPr>
            </w:pPr>
            <w:r>
              <w:rPr>
                <w:rFonts w:ascii="Arial" w:hAnsi="Arial"/>
                <w:sz w:val="18"/>
              </w:rPr>
              <w:t>ZP CSI-RS trigger</w:t>
            </w:r>
          </w:p>
        </w:tc>
        <w:tc>
          <w:tcPr>
            <w:tcW w:w="740" w:type="dxa"/>
            <w:tcBorders>
              <w:top w:val="single" w:sz="4" w:space="0" w:color="auto"/>
              <w:left w:val="single" w:sz="4" w:space="0" w:color="auto"/>
              <w:bottom w:val="single" w:sz="4" w:space="0" w:color="auto"/>
              <w:right w:val="single" w:sz="4" w:space="0" w:color="auto"/>
            </w:tcBorders>
            <w:vAlign w:val="center"/>
          </w:tcPr>
          <w:p w14:paraId="29A6BBF0"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C84A918"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 in slots i, where mod(i, 5) = 1, otherwise it is equal to 0</w:t>
            </w:r>
          </w:p>
        </w:tc>
      </w:tr>
      <w:tr w:rsidR="004B21C9" w14:paraId="69A4C9AA" w14:textId="77777777" w:rsidTr="007B1572">
        <w:trPr>
          <w:trHeight w:val="71"/>
          <w:jc w:val="center"/>
        </w:trPr>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33E2EAD4" w14:textId="77777777" w:rsidR="004B21C9" w:rsidRDefault="004B21C9" w:rsidP="004B21C9">
            <w:pPr>
              <w:keepNext/>
              <w:keepLines/>
              <w:spacing w:after="0"/>
              <w:rPr>
                <w:rFonts w:ascii="Arial" w:eastAsia="SimSun" w:hAnsi="Arial"/>
                <w:sz w:val="18"/>
              </w:rPr>
            </w:pPr>
            <w:r>
              <w:rPr>
                <w:rFonts w:ascii="Arial" w:eastAsia="SimSun" w:hAnsi="Arial"/>
                <w:sz w:val="18"/>
              </w:rPr>
              <w:t>NZP CSI-RS for CSI acquisition</w:t>
            </w:r>
          </w:p>
        </w:tc>
        <w:tc>
          <w:tcPr>
            <w:tcW w:w="2446" w:type="dxa"/>
            <w:tcBorders>
              <w:top w:val="single" w:sz="4" w:space="0" w:color="auto"/>
              <w:left w:val="single" w:sz="4" w:space="0" w:color="auto"/>
              <w:bottom w:val="single" w:sz="4" w:space="0" w:color="auto"/>
              <w:right w:val="single" w:sz="4" w:space="0" w:color="auto"/>
            </w:tcBorders>
            <w:vAlign w:val="center"/>
            <w:hideMark/>
          </w:tcPr>
          <w:p w14:paraId="235795B1" w14:textId="77777777" w:rsidR="004B21C9" w:rsidRDefault="004B21C9" w:rsidP="004B21C9">
            <w:pPr>
              <w:keepNext/>
              <w:keepLines/>
              <w:spacing w:after="0"/>
              <w:rPr>
                <w:rFonts w:ascii="Arial" w:hAnsi="Arial"/>
                <w:sz w:val="18"/>
              </w:rPr>
            </w:pPr>
            <w:r>
              <w:rPr>
                <w:rFonts w:ascii="Arial" w:eastAsia="SimSun" w:hAnsi="Arial"/>
                <w:sz w:val="18"/>
              </w:rPr>
              <w:t>CSI-RS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7216767F"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62CCE61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4937602B"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1D96482"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3BF1C2B1" w14:textId="77777777" w:rsidR="004B21C9" w:rsidRDefault="004B21C9" w:rsidP="004B21C9">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4C6D6B1"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B272EB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32</w:t>
            </w:r>
          </w:p>
        </w:tc>
      </w:tr>
      <w:tr w:rsidR="004B21C9" w14:paraId="230685CA"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6C7134F9"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4E0A2F1D" w14:textId="77777777" w:rsidR="004B21C9" w:rsidRDefault="004B21C9" w:rsidP="004B21C9">
            <w:pPr>
              <w:keepNext/>
              <w:keepLines/>
              <w:spacing w:after="0"/>
              <w:rPr>
                <w:rFonts w:ascii="Arial" w:hAnsi="Arial"/>
                <w:sz w:val="18"/>
              </w:rPr>
            </w:pPr>
            <w:r>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77BE52B5"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B77EE8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CDM4 (FD2, TD2)</w:t>
            </w:r>
          </w:p>
        </w:tc>
      </w:tr>
      <w:tr w:rsidR="004B21C9" w14:paraId="24DABA98"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4C475A91"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686A51C0" w14:textId="77777777" w:rsidR="004B21C9" w:rsidRDefault="004B21C9" w:rsidP="004B21C9">
            <w:pPr>
              <w:keepNext/>
              <w:keepLines/>
              <w:spacing w:after="0"/>
              <w:rPr>
                <w:rFonts w:ascii="Arial" w:hAnsi="Arial"/>
                <w:sz w:val="18"/>
              </w:rPr>
            </w:pPr>
            <w:r>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51CF343A"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5136A1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0AB602FD"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6352DCF"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712B612C" w14:textId="77777777" w:rsidR="004B21C9" w:rsidRDefault="004B21C9" w:rsidP="004B21C9">
            <w:pPr>
              <w:keepNext/>
              <w:keepLines/>
              <w:spacing w:after="0"/>
              <w:rPr>
                <w:rFonts w:ascii="Arial"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 xml:space="preserve"> k</w:t>
            </w:r>
            <w:r>
              <w:rPr>
                <w:rFonts w:ascii="Arial" w:eastAsia="SimSun" w:hAnsi="Arial"/>
                <w:sz w:val="18"/>
                <w:vertAlign w:val="subscript"/>
              </w:rPr>
              <w:t>2</w:t>
            </w:r>
            <w:r>
              <w:rPr>
                <w:rFonts w:ascii="Arial" w:eastAsia="SimSun" w:hAnsi="Arial"/>
                <w:sz w:val="18"/>
              </w:rPr>
              <w:t>, k</w:t>
            </w:r>
            <w:r>
              <w:rPr>
                <w:rFonts w:ascii="Arial" w:eastAsia="SimSun" w:hAnsi="Arial"/>
                <w:sz w:val="18"/>
                <w:vertAlign w:val="subscript"/>
              </w:rPr>
              <w:t>3</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83BC24E"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79A04C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Row 17, (2, 4, 6, 8)</w:t>
            </w:r>
          </w:p>
        </w:tc>
      </w:tr>
      <w:tr w:rsidR="004B21C9" w14:paraId="7D4901DF"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039D5C56"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46EBFA1A" w14:textId="77777777" w:rsidR="004B21C9" w:rsidRDefault="004B21C9" w:rsidP="004B21C9">
            <w:pPr>
              <w:keepNext/>
              <w:keepLines/>
              <w:spacing w:after="0"/>
              <w:rPr>
                <w:rFonts w:ascii="Arial"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5E68D63"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8CAF5EA"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(5, 12)</w:t>
            </w:r>
          </w:p>
        </w:tc>
      </w:tr>
      <w:tr w:rsidR="004B21C9" w14:paraId="78705E0C"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4D9CF7B"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62F98B1B" w14:textId="77777777" w:rsidR="004B21C9" w:rsidRDefault="004B21C9" w:rsidP="004B21C9">
            <w:pPr>
              <w:keepNext/>
              <w:keepLines/>
              <w:spacing w:after="0"/>
              <w:rPr>
                <w:rFonts w:ascii="Arial" w:eastAsia="SimSun" w:hAnsi="Arial"/>
                <w:sz w:val="18"/>
              </w:rPr>
            </w:pPr>
            <w:r>
              <w:rPr>
                <w:rFonts w:ascii="Arial" w:eastAsia="SimSun" w:hAnsi="Arial"/>
                <w:sz w:val="18"/>
              </w:rPr>
              <w:t>CSI-RS</w:t>
            </w:r>
          </w:p>
          <w:p w14:paraId="1A5A7A88" w14:textId="77777777" w:rsidR="004B21C9" w:rsidRDefault="004B21C9" w:rsidP="004B21C9">
            <w:pPr>
              <w:keepNext/>
              <w:keepLines/>
              <w:spacing w:after="0"/>
              <w:rPr>
                <w:rFonts w:ascii="Arial" w:eastAsia="SimSun" w:hAnsi="Arial"/>
                <w:sz w:val="18"/>
              </w:rPr>
            </w:pPr>
            <w:r>
              <w:rPr>
                <w:rFonts w:ascii="Arial" w:eastAsia="SimSun" w:hAnsi="Arial"/>
                <w:sz w:val="18"/>
                <w:lang w:eastAsia="zh-CN"/>
              </w:rPr>
              <w:t>interval</w:t>
            </w:r>
            <w:r>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1C1B6037"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6146E94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2AC88DFE"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09D4EBF9"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486D5B71" w14:textId="77777777" w:rsidR="004B21C9" w:rsidRDefault="004B21C9" w:rsidP="004B21C9">
            <w:pPr>
              <w:keepNext/>
              <w:keepLines/>
              <w:spacing w:after="0"/>
              <w:rPr>
                <w:rFonts w:ascii="Arial" w:eastAsia="SimSun" w:hAnsi="Arial"/>
                <w:sz w:val="18"/>
              </w:rPr>
            </w:pPr>
            <w:r>
              <w:rPr>
                <w:rFonts w:ascii="Arial"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2659C96E"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D915075"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0</w:t>
            </w:r>
          </w:p>
        </w:tc>
      </w:tr>
      <w:tr w:rsidR="004B21C9" w14:paraId="74A9B4BA" w14:textId="77777777" w:rsidTr="007B1572">
        <w:trPr>
          <w:trHeight w:val="71"/>
          <w:jc w:val="center"/>
        </w:trPr>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6AFC1BEB" w14:textId="77777777" w:rsidR="004B21C9" w:rsidRDefault="004B21C9" w:rsidP="004B21C9">
            <w:pPr>
              <w:keepNext/>
              <w:keepLines/>
              <w:spacing w:after="0"/>
              <w:rPr>
                <w:rFonts w:ascii="Arial" w:hAnsi="Arial"/>
                <w:sz w:val="18"/>
              </w:rPr>
            </w:pPr>
            <w:r>
              <w:rPr>
                <w:rFonts w:ascii="Arial" w:eastAsia="SimSun" w:hAnsi="Arial"/>
                <w:sz w:val="18"/>
              </w:rPr>
              <w:lastRenderedPageBreak/>
              <w:t>CSI-IM configuration</w:t>
            </w:r>
          </w:p>
        </w:tc>
        <w:tc>
          <w:tcPr>
            <w:tcW w:w="2446" w:type="dxa"/>
            <w:tcBorders>
              <w:top w:val="single" w:sz="4" w:space="0" w:color="auto"/>
              <w:left w:val="single" w:sz="4" w:space="0" w:color="auto"/>
              <w:bottom w:val="single" w:sz="4" w:space="0" w:color="auto"/>
              <w:right w:val="single" w:sz="4" w:space="0" w:color="auto"/>
            </w:tcBorders>
            <w:hideMark/>
          </w:tcPr>
          <w:p w14:paraId="64C7ED9F" w14:textId="77777777" w:rsidR="004B21C9" w:rsidRDefault="004B21C9" w:rsidP="004B21C9">
            <w:pPr>
              <w:keepNext/>
              <w:keepLines/>
              <w:spacing w:after="0"/>
              <w:rPr>
                <w:rFonts w:ascii="Arial" w:eastAsiaTheme="minorEastAsia" w:hAnsi="Arial"/>
                <w:sz w:val="18"/>
              </w:rPr>
            </w:pPr>
            <w:r>
              <w:rPr>
                <w:rFonts w:ascii="Arial" w:eastAsia="SimSun" w:hAnsi="Arial"/>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64F3D24A"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8D73F70" w14:textId="77777777" w:rsidR="004B21C9" w:rsidRDefault="004B21C9" w:rsidP="004B21C9">
            <w:pPr>
              <w:keepNext/>
              <w:keepLines/>
              <w:spacing w:after="0"/>
              <w:jc w:val="center"/>
              <w:rPr>
                <w:rFonts w:ascii="Arial" w:eastAsiaTheme="minorEastAsia" w:hAnsi="Arial"/>
                <w:sz w:val="18"/>
                <w:lang w:eastAsia="zh-CN"/>
              </w:rPr>
            </w:pPr>
            <w:r>
              <w:rPr>
                <w:rFonts w:ascii="Arial" w:eastAsia="SimSun" w:hAnsi="Arial"/>
                <w:sz w:val="18"/>
                <w:lang w:eastAsia="zh-CN"/>
              </w:rPr>
              <w:t>Aperiodic</w:t>
            </w:r>
          </w:p>
        </w:tc>
      </w:tr>
      <w:tr w:rsidR="004B21C9" w14:paraId="1AB385B1" w14:textId="77777777" w:rsidTr="007B1572">
        <w:trPr>
          <w:trHeight w:val="22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2D874C51"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3A8785EF" w14:textId="77777777" w:rsidR="004B21C9" w:rsidRDefault="004B21C9" w:rsidP="004B21C9">
            <w:pPr>
              <w:keepNext/>
              <w:keepLines/>
              <w:spacing w:after="0"/>
              <w:rPr>
                <w:rFonts w:ascii="Arial" w:hAnsi="Arial"/>
                <w:sz w:val="18"/>
              </w:rPr>
            </w:pPr>
            <w:r>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hideMark/>
          </w:tcPr>
          <w:p w14:paraId="7C29F8BD" w14:textId="77777777" w:rsidR="004B21C9" w:rsidRDefault="004B21C9" w:rsidP="004B21C9">
            <w:pP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1385F7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Pattern 0</w:t>
            </w:r>
          </w:p>
        </w:tc>
      </w:tr>
      <w:tr w:rsidR="004B21C9" w14:paraId="18D01BB1" w14:textId="77777777" w:rsidTr="007B1572">
        <w:trPr>
          <w:trHeight w:val="413"/>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41C9DF5"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08E4A4DC" w14:textId="77777777" w:rsidR="004B21C9" w:rsidRDefault="004B21C9" w:rsidP="004B21C9">
            <w:pPr>
              <w:keepNext/>
              <w:keepLines/>
              <w:spacing w:after="0"/>
              <w:rPr>
                <w:rFonts w:ascii="Arial" w:eastAsia="SimSun" w:hAnsi="Arial"/>
                <w:sz w:val="18"/>
              </w:rPr>
            </w:pPr>
            <w:r>
              <w:rPr>
                <w:rFonts w:ascii="Arial" w:eastAsia="SimSun" w:hAnsi="Arial"/>
                <w:sz w:val="18"/>
              </w:rPr>
              <w:t>CSI-IM Resource Mapping</w:t>
            </w:r>
          </w:p>
          <w:p w14:paraId="46955248" w14:textId="77777777" w:rsidR="004B21C9" w:rsidRDefault="004B21C9" w:rsidP="004B21C9">
            <w:pPr>
              <w:keepNext/>
              <w:keepLines/>
              <w:spacing w:after="0"/>
              <w:rPr>
                <w:rFonts w:ascii="Arial" w:hAnsi="Arial"/>
                <w:sz w:val="18"/>
              </w:rPr>
            </w:pPr>
            <w:r>
              <w:rPr>
                <w:rFonts w:ascii="Arial" w:eastAsia="SimSun" w:hAnsi="Arial"/>
                <w:sz w:val="18"/>
              </w:rPr>
              <w:t>(k</w:t>
            </w:r>
            <w:r>
              <w:rPr>
                <w:rFonts w:ascii="Arial" w:eastAsia="SimSun" w:hAnsi="Arial"/>
                <w:sz w:val="18"/>
                <w:vertAlign w:val="subscript"/>
              </w:rPr>
              <w:t>CSI-IM</w:t>
            </w:r>
            <w:r>
              <w:rPr>
                <w:rFonts w:ascii="Arial" w:eastAsia="SimSun" w:hAnsi="Arial"/>
                <w:sz w:val="18"/>
              </w:rPr>
              <w:t>,l</w:t>
            </w:r>
            <w:r>
              <w:rPr>
                <w:rFonts w:ascii="Arial" w:eastAsia="SimSun" w:hAnsi="Arial"/>
                <w:sz w:val="18"/>
                <w:vertAlign w:val="subscript"/>
              </w:rPr>
              <w:t>CSI-IM</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9825D22"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93BDE6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(4,9)</w:t>
            </w:r>
          </w:p>
        </w:tc>
      </w:tr>
      <w:tr w:rsidR="004B21C9" w14:paraId="49531DB8"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02C31BF6"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12146ADC" w14:textId="77777777" w:rsidR="004B21C9" w:rsidRDefault="004B21C9" w:rsidP="004B21C9">
            <w:pPr>
              <w:keepNext/>
              <w:keepLines/>
              <w:spacing w:after="0"/>
              <w:rPr>
                <w:rFonts w:ascii="Arial" w:hAnsi="Arial"/>
                <w:sz w:val="18"/>
              </w:rPr>
            </w:pPr>
            <w:r>
              <w:rPr>
                <w:rFonts w:ascii="Arial" w:eastAsia="SimSun" w:hAnsi="Arial"/>
                <w:sz w:val="18"/>
              </w:rPr>
              <w:t>CSI-IM timeConfig</w:t>
            </w:r>
          </w:p>
          <w:p w14:paraId="34544022" w14:textId="77777777" w:rsidR="004B21C9" w:rsidRDefault="004B21C9" w:rsidP="004B21C9">
            <w:pPr>
              <w:keepNext/>
              <w:keepLines/>
              <w:spacing w:after="0"/>
              <w:rPr>
                <w:rFonts w:ascii="Arial" w:hAnsi="Arial"/>
                <w:sz w:val="18"/>
              </w:rPr>
            </w:pPr>
            <w:r>
              <w:rPr>
                <w:rFonts w:ascii="Arial" w:eastAsia="SimSun" w:hAnsi="Arial"/>
                <w:sz w:val="18"/>
                <w:lang w:eastAsia="zh-CN"/>
              </w:rPr>
              <w:t>interval</w:t>
            </w:r>
            <w:r>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1F2D2A6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2C060E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0F0BAEF8"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4A7E979" w14:textId="77777777" w:rsidR="004B21C9" w:rsidRDefault="004B21C9" w:rsidP="004B21C9">
            <w:pPr>
              <w:keepNext/>
              <w:keepLines/>
              <w:spacing w:after="0"/>
              <w:rPr>
                <w:rFonts w:ascii="Arial" w:eastAsia="SimSun" w:hAnsi="Arial"/>
                <w:sz w:val="18"/>
              </w:rPr>
            </w:pPr>
            <w:r>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08B48154"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FD23A1A"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740D3B4B"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E442A6C" w14:textId="77777777" w:rsidR="004B21C9" w:rsidRDefault="004B21C9" w:rsidP="004B21C9">
            <w:pPr>
              <w:keepNext/>
              <w:keepLines/>
              <w:spacing w:after="0"/>
              <w:rPr>
                <w:rFonts w:ascii="Arial" w:eastAsia="SimSun" w:hAnsi="Arial"/>
                <w:sz w:val="18"/>
              </w:rPr>
            </w:pPr>
            <w:r>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281C5245"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618CDD2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Table 1</w:t>
            </w:r>
          </w:p>
        </w:tc>
      </w:tr>
      <w:tr w:rsidR="004B21C9" w14:paraId="603CDC14"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AA89E70" w14:textId="77777777" w:rsidR="004B21C9" w:rsidRDefault="004B21C9" w:rsidP="004B21C9">
            <w:pPr>
              <w:keepNext/>
              <w:keepLines/>
              <w:spacing w:after="0"/>
              <w:rPr>
                <w:rFonts w:ascii="Arial" w:eastAsia="SimSun" w:hAnsi="Arial"/>
                <w:sz w:val="18"/>
              </w:rPr>
            </w:pPr>
            <w:r>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71D301A1"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6F2809D"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cri-RI-PMI-CQI</w:t>
            </w:r>
          </w:p>
        </w:tc>
      </w:tr>
      <w:tr w:rsidR="004B21C9" w14:paraId="144C2DF6"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9D3CB54" w14:textId="77777777" w:rsidR="004B21C9" w:rsidRDefault="004B21C9" w:rsidP="004B21C9">
            <w:pPr>
              <w:keepNext/>
              <w:keepLines/>
              <w:spacing w:after="0"/>
              <w:rPr>
                <w:rFonts w:ascii="Arial" w:eastAsia="SimSun" w:hAnsi="Arial"/>
                <w:sz w:val="18"/>
              </w:rPr>
            </w:pPr>
            <w:r>
              <w:rPr>
                <w:rFonts w:ascii="Arial" w:eastAsia="SimSun" w:hAnsi="Arial"/>
                <w:sz w:val="18"/>
              </w:rPr>
              <w:t>timeRestrictionFor</w:t>
            </w:r>
            <w:r>
              <w:rPr>
                <w:rFonts w:ascii="Arial" w:eastAsia="SimSun" w:hAnsi="Arial"/>
                <w:sz w:val="18"/>
                <w:lang w:eastAsia="zh-CN"/>
              </w:rPr>
              <w:t>Channel</w:t>
            </w:r>
            <w:r>
              <w:rPr>
                <w:rFonts w:ascii="Arial" w:eastAsia="SimSun"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6D2C03BE"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C9892FF"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08B7BE3E"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98BEA5E" w14:textId="77777777" w:rsidR="004B21C9" w:rsidRDefault="004B21C9" w:rsidP="004B21C9">
            <w:pPr>
              <w:keepNext/>
              <w:keepLines/>
              <w:spacing w:after="0"/>
              <w:rPr>
                <w:rFonts w:ascii="Arial" w:eastAsia="SimSun" w:hAnsi="Arial"/>
                <w:sz w:val="18"/>
              </w:rPr>
            </w:pPr>
            <w:r>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17AAF43D"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46884B5"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2101BE97"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C0A03A1" w14:textId="77777777" w:rsidR="004B21C9" w:rsidRDefault="004B21C9" w:rsidP="004B21C9">
            <w:pPr>
              <w:keepNext/>
              <w:keepLines/>
              <w:spacing w:after="0"/>
              <w:rPr>
                <w:rFonts w:ascii="Arial" w:eastAsia="SimSun" w:hAnsi="Arial"/>
                <w:sz w:val="18"/>
              </w:rPr>
            </w:pPr>
            <w:r>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7739E651"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3459F6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Wideband</w:t>
            </w:r>
          </w:p>
        </w:tc>
      </w:tr>
      <w:tr w:rsidR="004B21C9" w14:paraId="35211D3A"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AF95DDB" w14:textId="77777777" w:rsidR="004B21C9" w:rsidRDefault="004B21C9" w:rsidP="004B21C9">
            <w:pPr>
              <w:keepNext/>
              <w:keepLines/>
              <w:spacing w:after="0"/>
              <w:rPr>
                <w:rFonts w:ascii="Arial" w:eastAsia="SimSun" w:hAnsi="Arial"/>
                <w:sz w:val="18"/>
              </w:rPr>
            </w:pPr>
            <w:r>
              <w:rPr>
                <w:rFonts w:ascii="Arial" w:eastAsia="SimSun" w:hAnsi="Arial"/>
                <w:sz w:val="18"/>
              </w:rPr>
              <w:t>pmi-FormatIndicator</w:t>
            </w:r>
            <w:r>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2B92717A"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C1823C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Wideband</w:t>
            </w:r>
          </w:p>
        </w:tc>
      </w:tr>
      <w:tr w:rsidR="004B21C9" w14:paraId="6C880041"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26AF9AF" w14:textId="77777777" w:rsidR="004B21C9" w:rsidRDefault="004B21C9" w:rsidP="004B21C9">
            <w:pPr>
              <w:keepNext/>
              <w:keepLines/>
              <w:spacing w:after="0"/>
              <w:rPr>
                <w:rFonts w:ascii="Arial" w:eastAsia="SimSun" w:hAnsi="Arial" w:cs="Arial"/>
                <w:sz w:val="18"/>
                <w:szCs w:val="18"/>
              </w:rPr>
            </w:pPr>
            <w:r>
              <w:rPr>
                <w:rFonts w:ascii="Arial" w:eastAsia="SimSun" w:hAnsi="Arial" w:cs="Arial"/>
                <w:sz w:val="18"/>
                <w:szCs w:val="18"/>
              </w:rPr>
              <w:t>Sub-band Size</w:t>
            </w:r>
          </w:p>
        </w:tc>
        <w:tc>
          <w:tcPr>
            <w:tcW w:w="740" w:type="dxa"/>
            <w:tcBorders>
              <w:top w:val="single" w:sz="4" w:space="0" w:color="auto"/>
              <w:left w:val="single" w:sz="4" w:space="0" w:color="auto"/>
              <w:bottom w:val="single" w:sz="4" w:space="0" w:color="auto"/>
              <w:right w:val="single" w:sz="4" w:space="0" w:color="auto"/>
            </w:tcBorders>
            <w:vAlign w:val="center"/>
            <w:hideMark/>
          </w:tcPr>
          <w:p w14:paraId="6CF99094" w14:textId="77777777" w:rsidR="004B21C9" w:rsidRDefault="004B21C9" w:rsidP="004B21C9">
            <w:pPr>
              <w:keepNext/>
              <w:keepLines/>
              <w:spacing w:after="0"/>
              <w:jc w:val="center"/>
              <w:rPr>
                <w:rFonts w:ascii="Arial" w:hAnsi="Arial" w:cs="Arial"/>
                <w:sz w:val="18"/>
                <w:szCs w:val="18"/>
              </w:rPr>
            </w:pPr>
            <w:r>
              <w:rPr>
                <w:rFonts w:ascii="Arial" w:eastAsia="SimSun" w:hAnsi="Arial" w:cs="Arial"/>
                <w:sz w:val="18"/>
                <w:szCs w:val="18"/>
              </w:rPr>
              <w:t>RB</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D2C6E15" w14:textId="77777777" w:rsidR="004B21C9" w:rsidRDefault="004B21C9" w:rsidP="004B21C9">
            <w:pPr>
              <w:keepNext/>
              <w:keepLines/>
              <w:spacing w:after="0"/>
              <w:jc w:val="center"/>
              <w:rPr>
                <w:rFonts w:ascii="Arial" w:eastAsia="SimSun" w:hAnsi="Arial" w:cs="Arial"/>
                <w:sz w:val="18"/>
                <w:szCs w:val="18"/>
                <w:lang w:eastAsia="zh-CN"/>
              </w:rPr>
            </w:pPr>
            <w:r>
              <w:rPr>
                <w:rFonts w:ascii="Arial" w:eastAsia="SimSun" w:hAnsi="Arial" w:cs="Arial"/>
                <w:sz w:val="18"/>
                <w:szCs w:val="18"/>
              </w:rPr>
              <w:t>8</w:t>
            </w:r>
          </w:p>
        </w:tc>
      </w:tr>
      <w:tr w:rsidR="004B21C9" w14:paraId="311CF6BC"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87EBBA5" w14:textId="77777777" w:rsidR="004B21C9" w:rsidRDefault="004B21C9" w:rsidP="004B21C9">
            <w:pPr>
              <w:keepNext/>
              <w:keepLines/>
              <w:spacing w:after="0"/>
              <w:rPr>
                <w:rFonts w:ascii="Arial" w:eastAsia="SimSun" w:hAnsi="Arial" w:cs="Arial"/>
                <w:sz w:val="18"/>
                <w:szCs w:val="18"/>
              </w:rPr>
            </w:pPr>
            <w:r>
              <w:rPr>
                <w:rFonts w:ascii="Arial" w:eastAsia="SimSun" w:hAnsi="Arial" w:cs="Arial"/>
                <w:sz w:val="18"/>
                <w:szCs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70F1707F" w14:textId="77777777" w:rsidR="004B21C9" w:rsidRDefault="004B21C9" w:rsidP="004B21C9">
            <w:pPr>
              <w:keepNext/>
              <w:keepLines/>
              <w:spacing w:after="0"/>
              <w:jc w:val="center"/>
              <w:rPr>
                <w:rFonts w:ascii="Arial" w:hAnsi="Arial" w:cs="Arial"/>
                <w:sz w:val="18"/>
                <w:szCs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975A3E1" w14:textId="77777777" w:rsidR="004B21C9" w:rsidRDefault="004B21C9" w:rsidP="004B21C9">
            <w:pPr>
              <w:keepNext/>
              <w:keepLines/>
              <w:spacing w:after="0"/>
              <w:jc w:val="center"/>
              <w:rPr>
                <w:rFonts w:ascii="Arial" w:eastAsia="SimSun" w:hAnsi="Arial" w:cs="Arial"/>
                <w:sz w:val="18"/>
                <w:szCs w:val="18"/>
                <w:lang w:eastAsia="zh-CN"/>
              </w:rPr>
            </w:pPr>
            <w:r>
              <w:rPr>
                <w:rFonts w:ascii="Arial" w:eastAsia="SimSun" w:hAnsi="Arial" w:cs="Arial"/>
                <w:sz w:val="18"/>
                <w:szCs w:val="18"/>
              </w:rPr>
              <w:t>1111111</w:t>
            </w:r>
          </w:p>
        </w:tc>
      </w:tr>
      <w:tr w:rsidR="004B21C9" w14:paraId="005A2709"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F3257D9" w14:textId="77777777" w:rsidR="004B21C9" w:rsidRDefault="004B21C9" w:rsidP="004B21C9">
            <w:pPr>
              <w:keepNext/>
              <w:keepLines/>
              <w:spacing w:after="0"/>
              <w:rPr>
                <w:rFonts w:ascii="Arial" w:eastAsia="SimSun" w:hAnsi="Arial"/>
                <w:sz w:val="18"/>
              </w:rPr>
            </w:pPr>
            <w:r>
              <w:rPr>
                <w:rFonts w:ascii="Arial" w:eastAsia="SimSun" w:hAnsi="Arial"/>
                <w:sz w:val="18"/>
              </w:rPr>
              <w:t xml:space="preserve">CSI-Report </w:t>
            </w:r>
            <w:r>
              <w:rPr>
                <w:rFonts w:ascii="Arial" w:eastAsia="SimSun" w:hAnsi="Arial"/>
                <w:sz w:val="18"/>
                <w:lang w:eastAsia="zh-CN"/>
              </w:rPr>
              <w:t>interval</w:t>
            </w:r>
            <w:r>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0960F99A"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68542D49"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2E965122"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D982BC2" w14:textId="77777777" w:rsidR="004B21C9" w:rsidRDefault="004B21C9" w:rsidP="004B21C9">
            <w:pPr>
              <w:keepNext/>
              <w:keepLines/>
              <w:spacing w:after="0"/>
              <w:rPr>
                <w:rFonts w:ascii="Arial" w:eastAsia="SimSun" w:hAnsi="Arial"/>
                <w:sz w:val="18"/>
              </w:rPr>
            </w:pPr>
            <w:r>
              <w:rPr>
                <w:rFonts w:ascii="Arial" w:hAnsi="Arial"/>
                <w:sz w:val="18"/>
              </w:rPr>
              <w:t>Aperiodic Report Slot Offset</w:t>
            </w:r>
          </w:p>
        </w:tc>
        <w:tc>
          <w:tcPr>
            <w:tcW w:w="740" w:type="dxa"/>
            <w:tcBorders>
              <w:top w:val="single" w:sz="4" w:space="0" w:color="auto"/>
              <w:left w:val="single" w:sz="4" w:space="0" w:color="auto"/>
              <w:bottom w:val="single" w:sz="4" w:space="0" w:color="auto"/>
              <w:right w:val="single" w:sz="4" w:space="0" w:color="auto"/>
            </w:tcBorders>
            <w:vAlign w:val="center"/>
          </w:tcPr>
          <w:p w14:paraId="71D380C0"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9FF34B8"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5</w:t>
            </w:r>
          </w:p>
        </w:tc>
      </w:tr>
      <w:tr w:rsidR="004B21C9" w:rsidRPr="00F73B65" w14:paraId="20A7A2C9"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7B35A78" w14:textId="77777777" w:rsidR="004B21C9" w:rsidRDefault="004B21C9" w:rsidP="004B21C9">
            <w:pPr>
              <w:keepNext/>
              <w:keepLines/>
              <w:spacing w:after="0"/>
              <w:rPr>
                <w:rFonts w:ascii="Arial" w:eastAsia="SimSun" w:hAnsi="Arial"/>
                <w:sz w:val="18"/>
              </w:rPr>
            </w:pPr>
            <w:r>
              <w:rPr>
                <w:rFonts w:ascii="Arial" w:hAnsi="Arial"/>
                <w:sz w:val="18"/>
              </w:rPr>
              <w:t>CSI request</w:t>
            </w:r>
          </w:p>
        </w:tc>
        <w:tc>
          <w:tcPr>
            <w:tcW w:w="740" w:type="dxa"/>
            <w:tcBorders>
              <w:top w:val="single" w:sz="4" w:space="0" w:color="auto"/>
              <w:left w:val="single" w:sz="4" w:space="0" w:color="auto"/>
              <w:bottom w:val="single" w:sz="4" w:space="0" w:color="auto"/>
              <w:right w:val="single" w:sz="4" w:space="0" w:color="auto"/>
            </w:tcBorders>
            <w:vAlign w:val="center"/>
          </w:tcPr>
          <w:p w14:paraId="16A2949F"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62C683B"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 in slots i, where mod(i, 5) = 1, otherwise it is equal to 0</w:t>
            </w:r>
          </w:p>
        </w:tc>
      </w:tr>
      <w:tr w:rsidR="004B21C9" w14:paraId="61F7DD79"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A1CBC87" w14:textId="77777777" w:rsidR="004B21C9" w:rsidRDefault="004B21C9" w:rsidP="004B21C9">
            <w:pPr>
              <w:keepNext/>
              <w:keepLines/>
              <w:spacing w:after="0"/>
              <w:rPr>
                <w:rFonts w:ascii="Arial" w:eastAsia="SimSun" w:hAnsi="Arial"/>
                <w:sz w:val="18"/>
              </w:rPr>
            </w:pPr>
            <w:r>
              <w:rPr>
                <w:rFonts w:ascii="Arial" w:hAnsi="Arial"/>
                <w:sz w:val="18"/>
              </w:rPr>
              <w:t>reportTriggerSize</w:t>
            </w:r>
          </w:p>
        </w:tc>
        <w:tc>
          <w:tcPr>
            <w:tcW w:w="740" w:type="dxa"/>
            <w:tcBorders>
              <w:top w:val="single" w:sz="4" w:space="0" w:color="auto"/>
              <w:left w:val="single" w:sz="4" w:space="0" w:color="auto"/>
              <w:bottom w:val="single" w:sz="4" w:space="0" w:color="auto"/>
              <w:right w:val="single" w:sz="4" w:space="0" w:color="auto"/>
            </w:tcBorders>
            <w:vAlign w:val="center"/>
          </w:tcPr>
          <w:p w14:paraId="1B797A23"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E4F4431"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w:t>
            </w:r>
          </w:p>
        </w:tc>
      </w:tr>
      <w:tr w:rsidR="004B21C9" w:rsidRPr="00F73B65" w14:paraId="026D812F"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CF84458" w14:textId="77777777" w:rsidR="004B21C9" w:rsidRDefault="004B21C9" w:rsidP="004B21C9">
            <w:pPr>
              <w:keepNext/>
              <w:keepLines/>
              <w:spacing w:after="0"/>
              <w:rPr>
                <w:rFonts w:ascii="Arial" w:eastAsia="SimSun" w:hAnsi="Arial"/>
                <w:sz w:val="18"/>
              </w:rPr>
            </w:pPr>
            <w:r>
              <w:rPr>
                <w:rFonts w:ascii="Arial" w:hAnsi="Arial"/>
                <w:sz w:val="18"/>
              </w:rPr>
              <w:t>CSI-AperiodicTriggerStateList</w:t>
            </w:r>
          </w:p>
        </w:tc>
        <w:tc>
          <w:tcPr>
            <w:tcW w:w="740" w:type="dxa"/>
            <w:tcBorders>
              <w:top w:val="single" w:sz="4" w:space="0" w:color="auto"/>
              <w:left w:val="single" w:sz="4" w:space="0" w:color="auto"/>
              <w:bottom w:val="single" w:sz="4" w:space="0" w:color="auto"/>
              <w:right w:val="single" w:sz="4" w:space="0" w:color="auto"/>
            </w:tcBorders>
            <w:vAlign w:val="center"/>
          </w:tcPr>
          <w:p w14:paraId="5B62D88E"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A1AB1B3" w14:textId="77777777" w:rsidR="004B21C9" w:rsidRDefault="004B21C9" w:rsidP="004B21C9">
            <w:pPr>
              <w:keepNext/>
              <w:keepLines/>
              <w:spacing w:after="0"/>
              <w:rPr>
                <w:rFonts w:ascii="Arial" w:eastAsiaTheme="minorEastAsia" w:hAnsi="Arial"/>
                <w:sz w:val="18"/>
                <w:lang w:eastAsia="zh-CN"/>
              </w:rPr>
            </w:pPr>
            <w:r>
              <w:rPr>
                <w:rFonts w:ascii="Arial" w:hAnsi="Arial"/>
                <w:sz w:val="18"/>
                <w:lang w:eastAsia="zh-CN"/>
              </w:rPr>
              <w:t>One State with one Associated Report Configuration</w:t>
            </w:r>
          </w:p>
          <w:p w14:paraId="6D20125E"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Associated Report Configuration contains pointers to NZP CSI-RS and CSI-IM</w:t>
            </w:r>
          </w:p>
        </w:tc>
      </w:tr>
      <w:tr w:rsidR="004B21C9" w14:paraId="14AC9B20" w14:textId="77777777" w:rsidTr="007B1572">
        <w:trPr>
          <w:trHeight w:val="71"/>
          <w:jc w:val="center"/>
        </w:trPr>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3E01A43E" w14:textId="77777777" w:rsidR="004B21C9" w:rsidRDefault="004B21C9" w:rsidP="004B21C9">
            <w:pPr>
              <w:keepNext/>
              <w:keepLines/>
              <w:spacing w:after="0"/>
              <w:rPr>
                <w:rFonts w:ascii="Arial" w:hAnsi="Arial"/>
                <w:sz w:val="18"/>
              </w:rPr>
            </w:pPr>
            <w:r>
              <w:rPr>
                <w:rFonts w:ascii="Arial" w:eastAsia="SimSun" w:hAnsi="Arial"/>
                <w:sz w:val="18"/>
              </w:rPr>
              <w:t>Codebook configuration</w:t>
            </w:r>
          </w:p>
        </w:tc>
        <w:tc>
          <w:tcPr>
            <w:tcW w:w="2446" w:type="dxa"/>
            <w:tcBorders>
              <w:top w:val="single" w:sz="4" w:space="0" w:color="auto"/>
              <w:left w:val="single" w:sz="4" w:space="0" w:color="auto"/>
              <w:bottom w:val="single" w:sz="4" w:space="0" w:color="auto"/>
              <w:right w:val="single" w:sz="4" w:space="0" w:color="auto"/>
            </w:tcBorders>
            <w:hideMark/>
          </w:tcPr>
          <w:p w14:paraId="6006B2E5" w14:textId="77777777" w:rsidR="004B21C9" w:rsidRDefault="004B21C9" w:rsidP="004B21C9">
            <w:pPr>
              <w:keepNext/>
              <w:keepLines/>
              <w:spacing w:after="0"/>
              <w:rPr>
                <w:rFonts w:ascii="Arial" w:hAnsi="Arial"/>
                <w:sz w:val="18"/>
              </w:rPr>
            </w:pPr>
            <w:r>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7C09D9E6"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0F93D2D"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typeI-SinglePanel</w:t>
            </w:r>
          </w:p>
        </w:tc>
      </w:tr>
      <w:tr w:rsidR="004B21C9" w14:paraId="32DD49F9"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3CC7E1CF"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5B2E8B1A" w14:textId="77777777" w:rsidR="004B21C9" w:rsidRDefault="004B21C9" w:rsidP="004B21C9">
            <w:pPr>
              <w:keepNext/>
              <w:keepLines/>
              <w:spacing w:after="0"/>
              <w:rPr>
                <w:rFonts w:ascii="Arial" w:hAnsi="Arial"/>
                <w:sz w:val="18"/>
              </w:rPr>
            </w:pPr>
            <w:r>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239B5A89"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9ECF770"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0D7A7868"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6E6B9777"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309EB168" w14:textId="77777777" w:rsidR="004B21C9" w:rsidRDefault="004B21C9" w:rsidP="004B21C9">
            <w:pPr>
              <w:keepNext/>
              <w:keepLines/>
              <w:spacing w:after="0"/>
              <w:rPr>
                <w:rFonts w:ascii="Arial" w:hAnsi="Arial"/>
                <w:sz w:val="18"/>
              </w:rPr>
            </w:pPr>
            <w:r>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5308C250"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213679C"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(4,4)</w:t>
            </w:r>
          </w:p>
        </w:tc>
      </w:tr>
      <w:tr w:rsidR="004B21C9" w14:paraId="6B040D9A"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2E69F21E"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317A358D" w14:textId="77777777" w:rsidR="004B21C9" w:rsidRDefault="004B21C9" w:rsidP="004B21C9">
            <w:pPr>
              <w:keepNext/>
              <w:keepLines/>
              <w:spacing w:after="0"/>
              <w:rPr>
                <w:rFonts w:ascii="Arial" w:eastAsia="SimSun" w:hAnsi="Arial"/>
                <w:sz w:val="18"/>
              </w:rPr>
            </w:pPr>
            <w:r>
              <w:rPr>
                <w:rFonts w:ascii="Arial" w:eastAsia="SimSun" w:hAnsi="Arial"/>
                <w:sz w:val="18"/>
              </w:rPr>
              <w:t>(CodebookConfig-O1,CodebookConfig-O2)</w:t>
            </w:r>
          </w:p>
        </w:tc>
        <w:tc>
          <w:tcPr>
            <w:tcW w:w="740" w:type="dxa"/>
            <w:tcBorders>
              <w:top w:val="single" w:sz="4" w:space="0" w:color="auto"/>
              <w:left w:val="single" w:sz="4" w:space="0" w:color="auto"/>
              <w:bottom w:val="single" w:sz="4" w:space="0" w:color="auto"/>
              <w:right w:val="single" w:sz="4" w:space="0" w:color="auto"/>
            </w:tcBorders>
            <w:vAlign w:val="center"/>
          </w:tcPr>
          <w:p w14:paraId="38653518"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DB2AF8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(4,4)</w:t>
            </w:r>
          </w:p>
        </w:tc>
      </w:tr>
      <w:tr w:rsidR="004B21C9" w14:paraId="0E618914"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158AC50F"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07B68A86" w14:textId="77777777" w:rsidR="004B21C9" w:rsidRDefault="004B21C9" w:rsidP="004B21C9">
            <w:pPr>
              <w:keepNext/>
              <w:keepLines/>
              <w:spacing w:after="0"/>
              <w:rPr>
                <w:rFonts w:ascii="Arial" w:hAnsi="Arial"/>
                <w:sz w:val="18"/>
              </w:rPr>
            </w:pPr>
            <w:r>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00ECE165"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F684318" w14:textId="77777777" w:rsidR="001831A9" w:rsidRDefault="004B21C9" w:rsidP="001831A9">
            <w:pPr>
              <w:keepNext/>
              <w:keepLines/>
              <w:spacing w:after="0"/>
              <w:jc w:val="center"/>
              <w:rPr>
                <w:rFonts w:ascii="Arial" w:eastAsia="SimSun" w:hAnsi="Arial"/>
                <w:sz w:val="18"/>
                <w:lang w:eastAsia="zh-CN"/>
              </w:rPr>
            </w:pPr>
            <w:r>
              <w:rPr>
                <w:rFonts w:ascii="Arial" w:eastAsia="SimSun" w:hAnsi="Arial"/>
                <w:sz w:val="18"/>
                <w:lang w:eastAsia="zh-CN"/>
              </w:rPr>
              <w:t xml:space="preserve">0x </w:t>
            </w:r>
          </w:p>
          <w:p w14:paraId="04A51A5D" w14:textId="77777777" w:rsidR="001831A9" w:rsidRDefault="004B21C9" w:rsidP="001831A9">
            <w:pPr>
              <w:keepNext/>
              <w:keepLines/>
              <w:spacing w:after="0"/>
              <w:jc w:val="center"/>
              <w:rPr>
                <w:rFonts w:ascii="Arial" w:eastAsia="SimSun" w:hAnsi="Arial"/>
                <w:sz w:val="18"/>
                <w:lang w:eastAsia="zh-CN"/>
              </w:rPr>
            </w:pPr>
            <w:r>
              <w:rPr>
                <w:rFonts w:ascii="Arial" w:eastAsia="SimSun" w:hAnsi="Arial"/>
                <w:sz w:val="18"/>
                <w:lang w:eastAsia="zh-CN"/>
              </w:rPr>
              <w:t>FFFF</w:t>
            </w:r>
            <w:r w:rsidR="001831A9">
              <w:rPr>
                <w:rFonts w:ascii="Arial" w:eastAsia="SimSun" w:hAnsi="Arial"/>
                <w:sz w:val="18"/>
                <w:lang w:eastAsia="zh-CN"/>
              </w:rPr>
              <w:t xml:space="preserve"> FFFF FFFF FFFF</w:t>
            </w:r>
          </w:p>
          <w:p w14:paraId="4CF10AD8" w14:textId="77777777" w:rsidR="001831A9" w:rsidRDefault="001831A9" w:rsidP="001831A9">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5639EEFD" w14:textId="77777777" w:rsidR="001831A9" w:rsidRDefault="001831A9" w:rsidP="001831A9">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1A8F8156" w14:textId="079236AE" w:rsidR="004B21C9" w:rsidRDefault="001831A9" w:rsidP="001831A9">
            <w:pPr>
              <w:keepNext/>
              <w:keepLines/>
              <w:spacing w:after="0"/>
              <w:jc w:val="center"/>
              <w:rPr>
                <w:rFonts w:ascii="Arial" w:eastAsia="SimSun" w:hAnsi="Arial"/>
                <w:sz w:val="18"/>
                <w:lang w:eastAsia="zh-CN"/>
              </w:rPr>
            </w:pPr>
            <w:r>
              <w:rPr>
                <w:rFonts w:ascii="Arial" w:eastAsia="SimSun" w:hAnsi="Arial"/>
                <w:sz w:val="18"/>
                <w:lang w:eastAsia="zh-CN"/>
              </w:rPr>
              <w:t>FFFF FFFF FFFF FFFF</w:t>
            </w:r>
          </w:p>
        </w:tc>
      </w:tr>
      <w:tr w:rsidR="004B21C9" w14:paraId="79C5A0E0" w14:textId="77777777" w:rsidTr="007B1572">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4ED47229"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472C5F54" w14:textId="77777777" w:rsidR="004B21C9" w:rsidRDefault="004B21C9" w:rsidP="004B21C9">
            <w:pPr>
              <w:keepNext/>
              <w:keepLines/>
              <w:spacing w:after="0"/>
              <w:rPr>
                <w:rFonts w:ascii="Arial" w:eastAsia="SimSun" w:hAnsi="Arial"/>
                <w:sz w:val="18"/>
              </w:rPr>
            </w:pPr>
            <w:r>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0C52062A"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1C33B45"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00000010</w:t>
            </w:r>
          </w:p>
        </w:tc>
      </w:tr>
      <w:tr w:rsidR="004B21C9" w14:paraId="03738CCC"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2DB9B746" w14:textId="77777777" w:rsidR="004B21C9" w:rsidRDefault="004B21C9" w:rsidP="004B21C9">
            <w:pPr>
              <w:keepNext/>
              <w:keepLines/>
              <w:spacing w:after="0"/>
              <w:rPr>
                <w:rFonts w:ascii="Arial" w:eastAsia="SimSun" w:hAnsi="Arial"/>
                <w:sz w:val="18"/>
              </w:rPr>
            </w:pPr>
            <w:r>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48B8C2AF"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3118DA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PUSCH</w:t>
            </w:r>
          </w:p>
        </w:tc>
      </w:tr>
      <w:tr w:rsidR="004B21C9" w14:paraId="2D00E810"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2ED14DA" w14:textId="77777777" w:rsidR="004B21C9" w:rsidRDefault="004B21C9" w:rsidP="004B21C9">
            <w:pPr>
              <w:keepNext/>
              <w:keepLines/>
              <w:spacing w:after="0"/>
              <w:rPr>
                <w:rFonts w:ascii="Arial" w:hAnsi="Arial"/>
                <w:sz w:val="18"/>
              </w:rPr>
            </w:pPr>
            <w:r>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5C459F26" w14:textId="77777777" w:rsidR="004B21C9" w:rsidRDefault="004B21C9" w:rsidP="004B21C9">
            <w:pPr>
              <w:keepNext/>
              <w:keepLines/>
              <w:spacing w:after="0"/>
              <w:jc w:val="center"/>
              <w:rPr>
                <w:rFonts w:ascii="Arial" w:hAnsi="Arial"/>
                <w:sz w:val="18"/>
              </w:rPr>
            </w:pPr>
            <w:r>
              <w:rPr>
                <w:rFonts w:ascii="Arial" w:eastAsia="SimSun" w:hAnsi="Arial"/>
                <w:sz w:val="18"/>
              </w:rPr>
              <w:t>ms</w:t>
            </w:r>
          </w:p>
        </w:tc>
        <w:tc>
          <w:tcPr>
            <w:tcW w:w="2167" w:type="dxa"/>
            <w:tcBorders>
              <w:top w:val="single" w:sz="4" w:space="0" w:color="auto"/>
              <w:left w:val="single" w:sz="4" w:space="0" w:color="auto"/>
              <w:bottom w:val="single" w:sz="4" w:space="0" w:color="auto"/>
              <w:right w:val="single" w:sz="4" w:space="0" w:color="auto"/>
            </w:tcBorders>
            <w:vAlign w:val="center"/>
            <w:hideMark/>
          </w:tcPr>
          <w:p w14:paraId="75F7583C"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8</w:t>
            </w:r>
          </w:p>
        </w:tc>
      </w:tr>
      <w:tr w:rsidR="004B21C9" w14:paraId="3386FA45"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6D387CE" w14:textId="77777777" w:rsidR="004B21C9" w:rsidRDefault="004B21C9" w:rsidP="004B21C9">
            <w:pPr>
              <w:keepNext/>
              <w:keepLines/>
              <w:spacing w:after="0"/>
              <w:rPr>
                <w:rFonts w:ascii="Arial" w:eastAsia="SimSun" w:hAnsi="Arial"/>
                <w:sz w:val="18"/>
              </w:rPr>
            </w:pPr>
            <w:r>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4C0DA315" w14:textId="77777777" w:rsidR="004B21C9" w:rsidRDefault="004B21C9" w:rsidP="004B21C9">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2362DC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w:t>
            </w:r>
          </w:p>
        </w:tc>
      </w:tr>
      <w:tr w:rsidR="004B21C9" w14:paraId="28C630F5"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C3BEDC6" w14:textId="77777777" w:rsidR="004B21C9" w:rsidRDefault="004B21C9" w:rsidP="004B21C9">
            <w:pPr>
              <w:keepNext/>
              <w:keepLines/>
              <w:spacing w:after="0"/>
              <w:rPr>
                <w:rFonts w:ascii="Arial" w:hAnsi="Arial"/>
                <w:sz w:val="18"/>
              </w:rPr>
            </w:pPr>
            <w:r>
              <w:rPr>
                <w:rFonts w:ascii="Arial" w:eastAsia="SimSun"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021DB46D"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89F77DD" w14:textId="77777777" w:rsidR="004B21C9" w:rsidRDefault="004B21C9" w:rsidP="004B21C9">
            <w:pPr>
              <w:keepNext/>
              <w:keepLines/>
              <w:spacing w:after="0"/>
              <w:jc w:val="center"/>
              <w:rPr>
                <w:rFonts w:ascii="Arial" w:eastAsia="SimSun" w:hAnsi="Arial"/>
                <w:sz w:val="18"/>
                <w:lang w:eastAsia="zh-CN"/>
              </w:rPr>
            </w:pPr>
            <w:r>
              <w:rPr>
                <w:rFonts w:ascii="Arial" w:hAnsi="Arial" w:cs="Arial"/>
                <w:sz w:val="18"/>
                <w:szCs w:val="18"/>
              </w:rPr>
              <w:t>R.PDSCH.1-6.3</w:t>
            </w:r>
            <w:r>
              <w:rPr>
                <w:rFonts w:asciiTheme="minorHAnsi" w:hAnsiTheme="minorHAnsi" w:cstheme="minorHAnsi"/>
                <w:sz w:val="18"/>
                <w:szCs w:val="18"/>
              </w:rPr>
              <w:t xml:space="preserve"> </w:t>
            </w:r>
          </w:p>
        </w:tc>
      </w:tr>
      <w:tr w:rsidR="007B1572" w14:paraId="5AC0A937" w14:textId="77777777" w:rsidTr="007B1572">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EF38AB7" w14:textId="73C3F533" w:rsidR="007B1572" w:rsidRDefault="007B1572" w:rsidP="003A175F">
            <w:pPr>
              <w:pStyle w:val="TAL"/>
              <w:rPr>
                <w:rFonts w:eastAsia="SimSun"/>
              </w:rPr>
            </w:pPr>
            <w:r w:rsidRPr="00C02080">
              <w:rPr>
                <w:rFonts w:eastAsia="SimSun"/>
              </w:rPr>
              <w:t>PDSCH &amp; PDSCH DMRS</w:t>
            </w:r>
            <w:r w:rsidRPr="00C02080">
              <w:t xml:space="preserve"> Precoding configuration</w:t>
            </w:r>
            <w:r>
              <w:t xml:space="preserve"> for random Precoding</w:t>
            </w:r>
          </w:p>
        </w:tc>
        <w:tc>
          <w:tcPr>
            <w:tcW w:w="740" w:type="dxa"/>
            <w:tcBorders>
              <w:top w:val="single" w:sz="4" w:space="0" w:color="auto"/>
              <w:left w:val="single" w:sz="4" w:space="0" w:color="auto"/>
              <w:bottom w:val="single" w:sz="4" w:space="0" w:color="auto"/>
              <w:right w:val="single" w:sz="4" w:space="0" w:color="auto"/>
            </w:tcBorders>
            <w:vAlign w:val="center"/>
          </w:tcPr>
          <w:p w14:paraId="501D53CA" w14:textId="77777777" w:rsidR="007B1572" w:rsidRDefault="007B1572" w:rsidP="003A175F">
            <w:pPr>
              <w:pStyle w:val="TAC"/>
            </w:pPr>
          </w:p>
        </w:tc>
        <w:tc>
          <w:tcPr>
            <w:tcW w:w="2167" w:type="dxa"/>
            <w:tcBorders>
              <w:top w:val="single" w:sz="4" w:space="0" w:color="auto"/>
              <w:left w:val="single" w:sz="4" w:space="0" w:color="auto"/>
              <w:bottom w:val="single" w:sz="4" w:space="0" w:color="auto"/>
              <w:right w:val="single" w:sz="4" w:space="0" w:color="auto"/>
            </w:tcBorders>
            <w:vAlign w:val="center"/>
          </w:tcPr>
          <w:p w14:paraId="102446E6" w14:textId="3FA29B64" w:rsidR="007B1572" w:rsidRDefault="007B1572" w:rsidP="003A175F">
            <w:pPr>
              <w:pStyle w:val="TAC"/>
              <w:rPr>
                <w:rFonts w:cs="Arial"/>
                <w:szCs w:val="18"/>
              </w:rPr>
            </w:pPr>
            <w:r w:rsidRPr="00C02080">
              <w:rPr>
                <w:rFonts w:eastAsia="SimSun" w:cs="Arial"/>
                <w:szCs w:val="18"/>
              </w:rPr>
              <w:t>Single Panel Type I, Random precoder selection updated per slot, with equal probability of each applicable i</w:t>
            </w:r>
            <w:r w:rsidRPr="00C02080">
              <w:rPr>
                <w:rFonts w:eastAsia="SimSun" w:cs="Arial"/>
                <w:szCs w:val="18"/>
                <w:vertAlign w:val="subscript"/>
              </w:rPr>
              <w:t>1</w:t>
            </w:r>
            <w:r w:rsidRPr="00C02080">
              <w:rPr>
                <w:rFonts w:eastAsia="SimSun" w:cs="Arial"/>
                <w:szCs w:val="18"/>
              </w:rPr>
              <w:t>, i</w:t>
            </w:r>
            <w:r w:rsidRPr="00C02080">
              <w:rPr>
                <w:rFonts w:eastAsia="SimSun" w:cs="Arial"/>
                <w:szCs w:val="18"/>
                <w:vertAlign w:val="subscript"/>
              </w:rPr>
              <w:t>2</w:t>
            </w:r>
            <w:r w:rsidRPr="00C02080">
              <w:rPr>
                <w:rFonts w:eastAsia="SimSun" w:cs="Arial"/>
                <w:szCs w:val="18"/>
              </w:rPr>
              <w:t xml:space="preserve"> combination, and </w:t>
            </w:r>
            <w:r w:rsidRPr="00C02080">
              <w:rPr>
                <w:rFonts w:cs="Arial"/>
                <w:szCs w:val="18"/>
              </w:rPr>
              <w:t>with Wideband granularity</w:t>
            </w:r>
          </w:p>
        </w:tc>
      </w:tr>
      <w:tr w:rsidR="004B21C9" w:rsidRPr="00F73B65" w14:paraId="5101B485" w14:textId="77777777" w:rsidTr="004B21C9">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hideMark/>
          </w:tcPr>
          <w:p w14:paraId="5650DF0D" w14:textId="77777777" w:rsidR="004B21C9" w:rsidRDefault="004B21C9" w:rsidP="004B21C9">
            <w:pPr>
              <w:keepNext/>
              <w:keepLines/>
              <w:spacing w:after="0"/>
              <w:ind w:left="851" w:hanging="851"/>
              <w:rPr>
                <w:rFonts w:ascii="Arial" w:eastAsia="SimSun" w:hAnsi="Arial"/>
                <w:sz w:val="18"/>
              </w:rPr>
            </w:pPr>
            <w:r>
              <w:rPr>
                <w:rFonts w:ascii="Arial" w:eastAsia="SimSun" w:hAnsi="Arial"/>
                <w:sz w:val="18"/>
              </w:rPr>
              <w:t>Note 1:</w:t>
            </w:r>
            <w:r>
              <w:rPr>
                <w:rFonts w:ascii="Arial" w:eastAsia="SimSun" w:hAnsi="Arial"/>
                <w:sz w:val="18"/>
                <w:lang w:eastAsia="zh-CN"/>
              </w:rPr>
              <w:tab/>
              <w:t>When Throughput is measured using</w:t>
            </w:r>
            <w:r>
              <w:rPr>
                <w:rFonts w:ascii="Arial" w:eastAsia="SimSun" w:hAnsi="Arial"/>
                <w:sz w:val="18"/>
              </w:rPr>
              <w:t xml:space="preserve"> random precoder selection, the precoder shall be updated in each slot (1 ms granularity) with equal probability of each applicable i</w:t>
            </w:r>
            <w:r>
              <w:rPr>
                <w:rFonts w:ascii="Arial" w:eastAsia="SimSun" w:hAnsi="Arial"/>
                <w:sz w:val="18"/>
                <w:vertAlign w:val="subscript"/>
              </w:rPr>
              <w:t>1</w:t>
            </w:r>
            <w:r>
              <w:rPr>
                <w:rFonts w:ascii="Arial" w:eastAsia="SimSun" w:hAnsi="Arial"/>
                <w:sz w:val="18"/>
              </w:rPr>
              <w:t>, i</w:t>
            </w:r>
            <w:r>
              <w:rPr>
                <w:rFonts w:ascii="Arial" w:eastAsia="SimSun" w:hAnsi="Arial"/>
                <w:sz w:val="18"/>
                <w:vertAlign w:val="subscript"/>
              </w:rPr>
              <w:t>2</w:t>
            </w:r>
            <w:r>
              <w:rPr>
                <w:rFonts w:ascii="Arial" w:eastAsia="SimSun" w:hAnsi="Arial"/>
                <w:sz w:val="18"/>
              </w:rPr>
              <w:t xml:space="preserve"> combination.</w:t>
            </w:r>
          </w:p>
          <w:p w14:paraId="7789CA77" w14:textId="77777777" w:rsidR="004B21C9" w:rsidRDefault="004B21C9" w:rsidP="004B21C9">
            <w:pPr>
              <w:keepNext/>
              <w:keepLines/>
              <w:spacing w:after="0"/>
              <w:ind w:left="851" w:hanging="851"/>
              <w:rPr>
                <w:rFonts w:ascii="Arial" w:eastAsia="SimSun" w:hAnsi="Arial"/>
                <w:sz w:val="18"/>
              </w:rPr>
            </w:pPr>
            <w:r>
              <w:rPr>
                <w:rFonts w:ascii="Arial" w:eastAsia="SimSun" w:hAnsi="Arial"/>
                <w:sz w:val="18"/>
              </w:rPr>
              <w:t>Note 2</w:t>
            </w:r>
            <w:r>
              <w:rPr>
                <w:rFonts w:ascii="Arial" w:eastAsia="SimSun" w:hAnsi="Arial"/>
                <w:sz w:val="18"/>
                <w:lang w:eastAsia="zh-CN"/>
              </w:rPr>
              <w:t>:</w:t>
            </w:r>
            <w:r>
              <w:rPr>
                <w:rFonts w:ascii="Arial" w:eastAsia="SimSun" w:hAnsi="Arial"/>
                <w:sz w:val="18"/>
                <w:lang w:eastAsia="zh-CN"/>
              </w:rPr>
              <w:tab/>
            </w:r>
            <w:r>
              <w:rPr>
                <w:rFonts w:ascii="Arial" w:eastAsia="SimSun" w:hAnsi="Arial"/>
                <w:sz w:val="18"/>
              </w:rPr>
              <w:t xml:space="preserve">If the UE reports in an available uplink reporting instance at </w:t>
            </w:r>
            <w:r>
              <w:rPr>
                <w:rFonts w:ascii="Arial" w:eastAsia="SimSun" w:hAnsi="Arial"/>
                <w:sz w:val="18"/>
                <w:lang w:eastAsia="zh-CN"/>
              </w:rPr>
              <w:t>slot</w:t>
            </w:r>
            <w:r>
              <w:rPr>
                <w:rFonts w:ascii="Arial" w:eastAsia="SimSun" w:hAnsi="Arial"/>
                <w:sz w:val="18"/>
              </w:rPr>
              <w:t xml:space="preserve">#n based on PMI estimation at a downlink </w:t>
            </w:r>
            <w:r>
              <w:rPr>
                <w:rFonts w:ascii="Arial" w:eastAsia="SimSun" w:hAnsi="Arial"/>
                <w:sz w:val="18"/>
                <w:lang w:eastAsia="zh-CN"/>
              </w:rPr>
              <w:t>slot</w:t>
            </w:r>
            <w:r>
              <w:rPr>
                <w:rFonts w:ascii="Arial" w:eastAsia="SimSun" w:hAnsi="Arial"/>
                <w:sz w:val="18"/>
              </w:rPr>
              <w:t xml:space="preserve"> not later than </w:t>
            </w:r>
            <w:r>
              <w:rPr>
                <w:rFonts w:ascii="Arial" w:eastAsia="SimSun" w:hAnsi="Arial"/>
                <w:sz w:val="18"/>
                <w:lang w:eastAsia="zh-CN"/>
              </w:rPr>
              <w:t>slot</w:t>
            </w:r>
            <w:r>
              <w:rPr>
                <w:rFonts w:ascii="Arial" w:eastAsia="SimSun" w:hAnsi="Arial"/>
                <w:sz w:val="18"/>
              </w:rPr>
              <w:t xml:space="preserve">#(n-4), this reported PMI cannot be applied at the gNB downlink before </w:t>
            </w:r>
            <w:r>
              <w:rPr>
                <w:rFonts w:ascii="Arial" w:eastAsia="SimSun" w:hAnsi="Arial"/>
                <w:sz w:val="18"/>
                <w:lang w:eastAsia="zh-CN"/>
              </w:rPr>
              <w:t>slot</w:t>
            </w:r>
            <w:r>
              <w:rPr>
                <w:rFonts w:ascii="Arial" w:eastAsia="SimSun" w:hAnsi="Arial"/>
                <w:sz w:val="18"/>
              </w:rPr>
              <w:t>#(n+4).</w:t>
            </w:r>
          </w:p>
          <w:p w14:paraId="7C2921C6" w14:textId="77777777" w:rsidR="004B21C9" w:rsidRDefault="004B21C9" w:rsidP="004B21C9">
            <w:pPr>
              <w:keepNext/>
              <w:keepLines/>
              <w:spacing w:after="0"/>
              <w:ind w:left="851" w:hanging="851"/>
              <w:rPr>
                <w:rFonts w:ascii="Arial" w:eastAsia="SimSun" w:hAnsi="Arial"/>
                <w:sz w:val="18"/>
                <w:lang w:eastAsia="zh-CN"/>
              </w:rPr>
            </w:pPr>
            <w:r>
              <w:rPr>
                <w:rFonts w:ascii="Arial" w:eastAsia="SimSun" w:hAnsi="Arial"/>
                <w:sz w:val="18"/>
              </w:rPr>
              <w:t xml:space="preserve">Note </w:t>
            </w:r>
            <w:r>
              <w:rPr>
                <w:rFonts w:ascii="Arial" w:eastAsia="SimSun" w:hAnsi="Arial"/>
                <w:sz w:val="18"/>
                <w:lang w:eastAsia="zh-CN"/>
              </w:rPr>
              <w:t>3</w:t>
            </w:r>
            <w:r>
              <w:rPr>
                <w:rFonts w:ascii="Arial" w:eastAsia="SimSun" w:hAnsi="Arial"/>
                <w:sz w:val="18"/>
              </w:rPr>
              <w:t>:</w:t>
            </w:r>
            <w:r>
              <w:rPr>
                <w:rFonts w:ascii="Arial" w:eastAsia="SimSun" w:hAnsi="Arial"/>
                <w:sz w:val="18"/>
                <w:lang w:eastAsia="zh-CN"/>
              </w:rPr>
              <w:tab/>
            </w:r>
            <w:r>
              <w:rPr>
                <w:rFonts w:ascii="Arial" w:eastAsia="SimSun" w:hAnsi="Arial"/>
                <w:sz w:val="18"/>
              </w:rPr>
              <w:t xml:space="preserve">Randomization of the principle beam direction shall be used as specified in </w:t>
            </w:r>
            <w:r>
              <w:rPr>
                <w:rFonts w:ascii="Arial" w:hAnsi="Arial" w:cs="Arial"/>
                <w:noProof/>
                <w:sz w:val="18"/>
                <w:szCs w:val="18"/>
                <w:lang w:eastAsia="zh-CN"/>
              </w:rPr>
              <w:t>Annex B.2.3.2.3</w:t>
            </w:r>
            <w:r>
              <w:rPr>
                <w:rFonts w:ascii="Arial" w:eastAsia="SimSun" w:hAnsi="Arial"/>
                <w:sz w:val="18"/>
              </w:rPr>
              <w:t>.</w:t>
            </w:r>
          </w:p>
        </w:tc>
      </w:tr>
    </w:tbl>
    <w:p w14:paraId="49773B71" w14:textId="77777777" w:rsidR="004B21C9" w:rsidRDefault="004B21C9" w:rsidP="004B21C9">
      <w:pPr>
        <w:rPr>
          <w:rFonts w:eastAsia="SimSun"/>
          <w:lang w:eastAsia="zh-CN"/>
        </w:rPr>
      </w:pPr>
    </w:p>
    <w:p w14:paraId="7E3031D1" w14:textId="77777777" w:rsidR="004B21C9" w:rsidRDefault="004B21C9" w:rsidP="004B21C9">
      <w:pPr>
        <w:pStyle w:val="TH"/>
        <w:rPr>
          <w:rFonts w:eastAsiaTheme="minorEastAsia"/>
          <w:lang w:eastAsia="zh-CN"/>
        </w:rPr>
      </w:pPr>
      <w:r>
        <w:lastRenderedPageBreak/>
        <w:t xml:space="preserve">Table </w:t>
      </w:r>
      <w:r>
        <w:rPr>
          <w:lang w:eastAsia="zh-CN"/>
        </w:rPr>
        <w:t>6.3.2.1.4</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4B21C9" w14:paraId="2E91F280" w14:textId="77777777" w:rsidTr="004B21C9">
        <w:trPr>
          <w:jc w:val="center"/>
        </w:trPr>
        <w:tc>
          <w:tcPr>
            <w:tcW w:w="2126" w:type="dxa"/>
            <w:tcBorders>
              <w:top w:val="single" w:sz="4" w:space="0" w:color="auto"/>
              <w:left w:val="single" w:sz="4" w:space="0" w:color="auto"/>
              <w:bottom w:val="single" w:sz="4" w:space="0" w:color="auto"/>
              <w:right w:val="single" w:sz="4" w:space="0" w:color="auto"/>
            </w:tcBorders>
            <w:hideMark/>
          </w:tcPr>
          <w:p w14:paraId="19F421FA" w14:textId="77777777" w:rsidR="004B21C9" w:rsidRDefault="004B21C9" w:rsidP="004B21C9">
            <w:pPr>
              <w:keepNext/>
              <w:keepLines/>
              <w:spacing w:after="0"/>
              <w:jc w:val="center"/>
              <w:rPr>
                <w:rFonts w:ascii="Arial" w:hAnsi="Arial"/>
                <w:b/>
                <w:sz w:val="18"/>
              </w:rPr>
            </w:pPr>
            <w:r>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45C841D2" w14:textId="77777777" w:rsidR="004B21C9" w:rsidRDefault="004B21C9" w:rsidP="004B21C9">
            <w:pPr>
              <w:keepNext/>
              <w:keepLines/>
              <w:spacing w:after="0"/>
              <w:jc w:val="center"/>
              <w:rPr>
                <w:rFonts w:ascii="Arial" w:hAnsi="Arial"/>
                <w:b/>
                <w:sz w:val="18"/>
              </w:rPr>
            </w:pPr>
            <w:r>
              <w:rPr>
                <w:rFonts w:ascii="Arial" w:eastAsia="SimSun" w:hAnsi="Arial"/>
                <w:b/>
                <w:sz w:val="18"/>
              </w:rPr>
              <w:t>Test 1</w:t>
            </w:r>
          </w:p>
        </w:tc>
      </w:tr>
      <w:tr w:rsidR="004B21C9" w14:paraId="7A75C85E" w14:textId="77777777" w:rsidTr="004B21C9">
        <w:trPr>
          <w:jc w:val="center"/>
        </w:trPr>
        <w:tc>
          <w:tcPr>
            <w:tcW w:w="2126" w:type="dxa"/>
            <w:tcBorders>
              <w:top w:val="single" w:sz="4" w:space="0" w:color="auto"/>
              <w:left w:val="single" w:sz="4" w:space="0" w:color="auto"/>
              <w:bottom w:val="single" w:sz="4" w:space="0" w:color="auto"/>
              <w:right w:val="single" w:sz="4" w:space="0" w:color="auto"/>
            </w:tcBorders>
            <w:hideMark/>
          </w:tcPr>
          <w:p w14:paraId="3010F0D7" w14:textId="77777777" w:rsidR="004B21C9" w:rsidRDefault="004B21C9" w:rsidP="004B21C9">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14F447DE" w14:textId="0CC2EA36" w:rsidR="004B21C9" w:rsidRDefault="0014644C" w:rsidP="004B21C9">
            <w:pPr>
              <w:keepNext/>
              <w:keepLines/>
              <w:spacing w:after="0"/>
              <w:jc w:val="center"/>
              <w:rPr>
                <w:rFonts w:ascii="Arial" w:hAnsi="Arial"/>
                <w:sz w:val="18"/>
                <w:lang w:eastAsia="zh-CN"/>
              </w:rPr>
            </w:pPr>
            <w:r>
              <w:rPr>
                <w:rFonts w:ascii="Arial" w:hAnsi="Arial"/>
                <w:sz w:val="18"/>
                <w:lang w:eastAsia="zh-CN"/>
              </w:rPr>
              <w:t>5.0</w:t>
            </w:r>
          </w:p>
        </w:tc>
      </w:tr>
    </w:tbl>
    <w:p w14:paraId="1394AB3F" w14:textId="77777777" w:rsidR="004B21C9" w:rsidRDefault="004B21C9" w:rsidP="004B21C9">
      <w:pPr>
        <w:rPr>
          <w:rFonts w:eastAsia="SimSun"/>
          <w:lang w:eastAsia="zh-CN"/>
        </w:rPr>
      </w:pPr>
    </w:p>
    <w:p w14:paraId="2C60714E" w14:textId="77777777" w:rsidR="00E97AF0" w:rsidRDefault="00E97AF0" w:rsidP="00E97AF0">
      <w:pPr>
        <w:pStyle w:val="Heading5"/>
        <w:rPr>
          <w:lang w:eastAsia="zh-CN"/>
        </w:rPr>
      </w:pPr>
      <w:bookmarkStart w:id="1284" w:name="_Toc67918172"/>
      <w:bookmarkStart w:id="1285" w:name="_Toc76298216"/>
      <w:bookmarkStart w:id="1286" w:name="_Toc76572228"/>
      <w:bookmarkStart w:id="1287" w:name="_Toc76652095"/>
      <w:bookmarkStart w:id="1288" w:name="_Toc76652933"/>
      <w:bookmarkStart w:id="1289" w:name="_Toc83742205"/>
      <w:bookmarkStart w:id="1290" w:name="_Toc91440695"/>
      <w:bookmarkStart w:id="1291" w:name="_Toc98849485"/>
      <w:bookmarkStart w:id="1292" w:name="_Toc106543338"/>
      <w:bookmarkStart w:id="1293" w:name="_Toc106737436"/>
      <w:bookmarkStart w:id="1294" w:name="_Toc107233203"/>
      <w:bookmarkStart w:id="1295" w:name="_Toc107234818"/>
      <w:bookmarkStart w:id="1296" w:name="_Toc107419788"/>
      <w:bookmarkStart w:id="1297" w:name="_Toc107477084"/>
      <w:bookmarkStart w:id="1298" w:name="_Toc114565937"/>
      <w:bookmarkStart w:id="1299" w:name="_Toc123936245"/>
      <w:bookmarkStart w:id="1300" w:name="_Toc124377260"/>
      <w:bookmarkStart w:id="1301" w:name="_Toc53176681"/>
      <w:bookmarkStart w:id="1302" w:name="_Toc61120994"/>
      <w:r>
        <w:rPr>
          <w:lang w:eastAsia="zh-CN"/>
        </w:rPr>
        <w:t>6.3.2.1.</w:t>
      </w:r>
      <w:r>
        <w:rPr>
          <w:rFonts w:hint="eastAsia"/>
          <w:lang w:eastAsia="zh-CN"/>
        </w:rPr>
        <w:t>5</w:t>
      </w:r>
      <w:r>
        <w:rPr>
          <w:lang w:eastAsia="zh-CN"/>
        </w:rPr>
        <w:tab/>
      </w:r>
      <w:r>
        <w:rPr>
          <w:rFonts w:hint="eastAsia"/>
          <w:lang w:eastAsia="zh-CN"/>
        </w:rPr>
        <w:t>Multiple</w:t>
      </w:r>
      <w:r>
        <w:rPr>
          <w:lang w:eastAsia="zh-CN"/>
        </w:rPr>
        <w:t xml:space="preserve"> PMI with 16TX </w:t>
      </w:r>
      <w:r>
        <w:rPr>
          <w:rFonts w:hint="eastAsia"/>
          <w:color w:val="000000"/>
          <w:lang w:val="en-US" w:eastAsia="zh-CN"/>
        </w:rPr>
        <w:t>T</w:t>
      </w:r>
      <w:r w:rsidRPr="0048482F">
        <w:rPr>
          <w:color w:val="000000"/>
          <w:lang w:val="en-US"/>
        </w:rPr>
        <w:t>ypeII</w:t>
      </w:r>
      <w:r>
        <w:rPr>
          <w:lang w:val="en-US" w:eastAsia="zh-CN"/>
        </w:rPr>
        <w:t xml:space="preserve"> Codebook</w:t>
      </w:r>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p>
    <w:p w14:paraId="0AE776F6" w14:textId="77777777" w:rsidR="00E97AF0" w:rsidRDefault="00E97AF0" w:rsidP="00E97AF0">
      <w:pPr>
        <w:rPr>
          <w:rFonts w:eastAsia="SimSun"/>
          <w:lang w:eastAsia="zh-CN"/>
        </w:rPr>
      </w:pPr>
      <w:r>
        <w:rPr>
          <w:rFonts w:eastAsia="SimSun"/>
        </w:rPr>
        <w:t xml:space="preserve">For the parameters specified in Table </w:t>
      </w:r>
      <w:r>
        <w:rPr>
          <w:rFonts w:eastAsia="SimSun"/>
          <w:lang w:eastAsia="zh-CN"/>
        </w:rPr>
        <w:t>6.3.2.1.</w:t>
      </w:r>
      <w:r>
        <w:rPr>
          <w:rFonts w:eastAsia="SimSun" w:hint="eastAsia"/>
          <w:lang w:eastAsia="zh-CN"/>
        </w:rPr>
        <w:t>5</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6.3.2.1.</w:t>
      </w:r>
      <w:r>
        <w:rPr>
          <w:rFonts w:eastAsia="SimSun" w:hint="eastAsia"/>
          <w:lang w:eastAsia="zh-CN"/>
        </w:rPr>
        <w:t>5</w:t>
      </w:r>
      <w:r>
        <w:rPr>
          <w:rFonts w:eastAsia="SimSun"/>
          <w:lang w:eastAsia="zh-CN"/>
        </w:rPr>
        <w:t>-2</w:t>
      </w:r>
      <w:r>
        <w:rPr>
          <w:rFonts w:eastAsia="SimSun"/>
        </w:rPr>
        <w:t>.</w:t>
      </w:r>
    </w:p>
    <w:p w14:paraId="6CCB62A1" w14:textId="77777777" w:rsidR="00E97AF0" w:rsidRDefault="00E97AF0" w:rsidP="00E97AF0">
      <w:pPr>
        <w:pStyle w:val="TH"/>
        <w:rPr>
          <w:lang w:eastAsia="zh-CN"/>
        </w:rPr>
      </w:pPr>
      <w:r>
        <w:lastRenderedPageBreak/>
        <w:t xml:space="preserve">Table </w:t>
      </w:r>
      <w:r>
        <w:rPr>
          <w:lang w:eastAsia="zh-CN"/>
        </w:rPr>
        <w:t>6.3.2.1.</w:t>
      </w:r>
      <w:r>
        <w:rPr>
          <w:rFonts w:hint="eastAsia"/>
          <w:lang w:eastAsia="zh-CN"/>
        </w:rPr>
        <w:t>5</w:t>
      </w:r>
      <w:r>
        <w:rPr>
          <w:lang w:eastAsia="zh-CN"/>
        </w:rPr>
        <w:t>-1</w:t>
      </w:r>
      <w:r>
        <w:t xml:space="preserve">: </w:t>
      </w:r>
      <w:r>
        <w:rPr>
          <w:lang w:eastAsia="zh-CN"/>
        </w:rPr>
        <w:t>T</w:t>
      </w:r>
      <w:r>
        <w:t xml:space="preserve">est parameters </w:t>
      </w:r>
      <w:r>
        <w:rPr>
          <w:lang w:eastAsia="zh-CN"/>
        </w:rPr>
        <w:t>(dual-layer)</w:t>
      </w:r>
    </w:p>
    <w:tbl>
      <w:tblPr>
        <w:tblW w:w="6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1930"/>
        <w:gridCol w:w="851"/>
        <w:gridCol w:w="2800"/>
      </w:tblGrid>
      <w:tr w:rsidR="00E97AF0" w14:paraId="08DFFDC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1939B38" w14:textId="77777777" w:rsidR="00E97AF0" w:rsidRDefault="00E97AF0" w:rsidP="00575C91">
            <w:pPr>
              <w:pStyle w:val="TAH"/>
            </w:pPr>
            <w:r>
              <w:rPr>
                <w:rFonts w:eastAsia="SimSun"/>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26B6A05E" w14:textId="77777777" w:rsidR="00E97AF0" w:rsidRDefault="00E97AF0" w:rsidP="00575C91">
            <w:pPr>
              <w:pStyle w:val="TAH"/>
            </w:pPr>
            <w:r>
              <w:rPr>
                <w:rFonts w:eastAsia="SimSun"/>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732F4A3" w14:textId="77777777" w:rsidR="00E97AF0" w:rsidRDefault="00E97AF0" w:rsidP="00575C91">
            <w:pPr>
              <w:pStyle w:val="TAH"/>
            </w:pPr>
            <w:r>
              <w:rPr>
                <w:rFonts w:eastAsia="SimSun"/>
              </w:rPr>
              <w:t>Test 1</w:t>
            </w:r>
          </w:p>
        </w:tc>
      </w:tr>
      <w:tr w:rsidR="00E97AF0" w14:paraId="28882987"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417E96E" w14:textId="77777777" w:rsidR="00E97AF0" w:rsidRDefault="00E97AF0" w:rsidP="00575C91">
            <w:pPr>
              <w:pStyle w:val="TAL"/>
            </w:pPr>
            <w:r>
              <w:rPr>
                <w:rFonts w:eastAsia="SimSun"/>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62D987" w14:textId="77777777" w:rsidR="00E97AF0" w:rsidRDefault="00E97AF0" w:rsidP="00575C91">
            <w:pPr>
              <w:pStyle w:val="TAC"/>
            </w:pPr>
            <w:r>
              <w:rPr>
                <w:rFonts w:eastAsia="SimSun"/>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F401592" w14:textId="77777777" w:rsidR="00E97AF0" w:rsidRDefault="00E97AF0" w:rsidP="00575C91">
            <w:pPr>
              <w:pStyle w:val="TAC"/>
              <w:rPr>
                <w:rFonts w:eastAsia="SimSun"/>
                <w:lang w:eastAsia="zh-CN"/>
              </w:rPr>
            </w:pPr>
            <w:r>
              <w:rPr>
                <w:rFonts w:eastAsia="SimSun"/>
                <w:lang w:eastAsia="zh-CN"/>
              </w:rPr>
              <w:t>10</w:t>
            </w:r>
          </w:p>
        </w:tc>
      </w:tr>
      <w:tr w:rsidR="00E97AF0" w14:paraId="3309806D"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AADEF52" w14:textId="77777777" w:rsidR="00E97AF0" w:rsidRDefault="00E97AF0" w:rsidP="00575C91">
            <w:pPr>
              <w:pStyle w:val="TAL"/>
              <w:rPr>
                <w:rFonts w:eastAsia="SimSun"/>
              </w:rPr>
            </w:pPr>
            <w:r>
              <w:rPr>
                <w:rFonts w:eastAsia="SimSun"/>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4DC2D702" w14:textId="77777777" w:rsidR="00E97AF0" w:rsidRDefault="00E97AF0" w:rsidP="00575C91">
            <w:pPr>
              <w:pStyle w:val="TAC"/>
              <w:rPr>
                <w:rFonts w:eastAsia="SimSun"/>
                <w:lang w:eastAsia="zh-CN"/>
              </w:rPr>
            </w:pPr>
            <w:r>
              <w:rPr>
                <w:rFonts w:eastAsia="SimSun"/>
                <w:lang w:eastAsia="zh-C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6BF46BC" w14:textId="77777777" w:rsidR="00E97AF0" w:rsidRDefault="00E97AF0" w:rsidP="00575C91">
            <w:pPr>
              <w:pStyle w:val="TAC"/>
              <w:rPr>
                <w:rFonts w:eastAsia="SimSun"/>
                <w:lang w:eastAsia="zh-CN"/>
              </w:rPr>
            </w:pPr>
            <w:r>
              <w:rPr>
                <w:rFonts w:eastAsia="SimSun"/>
                <w:lang w:eastAsia="zh-CN"/>
              </w:rPr>
              <w:t>15</w:t>
            </w:r>
          </w:p>
        </w:tc>
      </w:tr>
      <w:tr w:rsidR="00E97AF0" w14:paraId="35B02CC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E909F2E" w14:textId="77777777" w:rsidR="00E97AF0" w:rsidRDefault="00E97AF0" w:rsidP="00575C91">
            <w:pPr>
              <w:pStyle w:val="TAL"/>
            </w:pPr>
            <w:r>
              <w:rPr>
                <w:rFonts w:eastAsia="SimSun"/>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5D37696C"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1D4398A" w14:textId="77777777" w:rsidR="00E97AF0" w:rsidRDefault="00E97AF0" w:rsidP="00575C91">
            <w:pPr>
              <w:pStyle w:val="TAC"/>
              <w:rPr>
                <w:rFonts w:eastAsia="SimSun"/>
                <w:lang w:eastAsia="zh-CN"/>
              </w:rPr>
            </w:pPr>
            <w:r>
              <w:rPr>
                <w:rFonts w:eastAsia="SimSun"/>
                <w:lang w:eastAsia="zh-CN"/>
              </w:rPr>
              <w:t>FDD</w:t>
            </w:r>
          </w:p>
        </w:tc>
      </w:tr>
      <w:tr w:rsidR="00E97AF0" w14:paraId="39A88D48"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2B30A10" w14:textId="77777777" w:rsidR="00E97AF0" w:rsidRDefault="00E97AF0" w:rsidP="00575C91">
            <w:pPr>
              <w:pStyle w:val="TAL"/>
            </w:pPr>
            <w:r>
              <w:rPr>
                <w:rFonts w:eastAsia="SimSun"/>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6995E8FE"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71848AB" w14:textId="77777777" w:rsidR="00E97AF0" w:rsidRDefault="00E97AF0" w:rsidP="00575C91">
            <w:pPr>
              <w:pStyle w:val="TAC"/>
              <w:rPr>
                <w:rFonts w:eastAsia="SimSun"/>
                <w:lang w:eastAsia="zh-CN"/>
              </w:rPr>
            </w:pPr>
            <w:r>
              <w:rPr>
                <w:rFonts w:eastAsia="SimSun"/>
                <w:kern w:val="2"/>
                <w:lang w:eastAsia="zh-CN"/>
              </w:rPr>
              <w:t>TDL</w:t>
            </w:r>
            <w:r>
              <w:rPr>
                <w:rFonts w:eastAsia="SimSun" w:hint="eastAsia"/>
                <w:kern w:val="2"/>
                <w:lang w:eastAsia="zh-CN"/>
              </w:rPr>
              <w:t>A</w:t>
            </w:r>
            <w:r>
              <w:rPr>
                <w:rFonts w:eastAsia="SimSun"/>
                <w:kern w:val="2"/>
                <w:lang w:eastAsia="zh-CN"/>
              </w:rPr>
              <w:t>30-5</w:t>
            </w:r>
          </w:p>
        </w:tc>
      </w:tr>
      <w:tr w:rsidR="00E97AF0" w14:paraId="125E6B93"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240CFBC" w14:textId="77777777" w:rsidR="00E97AF0" w:rsidRDefault="00E97AF0" w:rsidP="00575C91">
            <w:pPr>
              <w:pStyle w:val="TAL"/>
            </w:pPr>
            <w:r>
              <w:rPr>
                <w:rFonts w:eastAsia="SimSun"/>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5B6E2B33"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C7C1D71" w14:textId="1F86C777" w:rsidR="00E97AF0" w:rsidRDefault="00E97AF0" w:rsidP="00575C91">
            <w:pPr>
              <w:pStyle w:val="TAC"/>
              <w:rPr>
                <w:rFonts w:eastAsia="SimSun"/>
                <w:kern w:val="2"/>
                <w:lang w:eastAsia="zh-CN"/>
              </w:rPr>
            </w:pPr>
            <w:r w:rsidRPr="00221C60">
              <w:rPr>
                <w:rFonts w:eastAsia="SimSun"/>
                <w:kern w:val="2"/>
                <w:lang w:eastAsia="zh-CN"/>
              </w:rPr>
              <w:t>XP Medium</w:t>
            </w:r>
            <w:r>
              <w:rPr>
                <w:rFonts w:eastAsia="SimSun"/>
                <w:kern w:val="2"/>
                <w:lang w:eastAsia="zh-CN"/>
              </w:rPr>
              <w:t xml:space="preserve"> 16</w:t>
            </w:r>
            <w:r>
              <w:rPr>
                <w:rFonts w:eastAsia="?? ??"/>
                <w:kern w:val="2"/>
              </w:rPr>
              <w:t xml:space="preserve"> x 2</w:t>
            </w:r>
          </w:p>
          <w:p w14:paraId="308250B1" w14:textId="77777777" w:rsidR="00E97AF0" w:rsidRDefault="00E97AF0" w:rsidP="00575C91">
            <w:pPr>
              <w:pStyle w:val="TAC"/>
            </w:pPr>
            <w:r>
              <w:rPr>
                <w:rFonts w:eastAsia="SimSun"/>
                <w:kern w:val="2"/>
                <w:lang w:eastAsia="zh-CN"/>
              </w:rPr>
              <w:t>(N1,N2) = (4,2)</w:t>
            </w:r>
          </w:p>
        </w:tc>
      </w:tr>
      <w:tr w:rsidR="00E97AF0" w:rsidRPr="00F73B65" w14:paraId="00B90695"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B518EA3" w14:textId="77777777" w:rsidR="00E97AF0" w:rsidRDefault="00E97AF0" w:rsidP="00575C91">
            <w:pPr>
              <w:pStyle w:val="TAL"/>
            </w:pPr>
            <w:r>
              <w:rPr>
                <w:rFonts w:eastAsia="SimSun"/>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12D9F1D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E1E6FEF" w14:textId="77777777" w:rsidR="00E97AF0" w:rsidRDefault="00E97AF0" w:rsidP="00575C91">
            <w:pPr>
              <w:pStyle w:val="TAC"/>
              <w:rPr>
                <w:rFonts w:eastAsia="SimSun"/>
                <w:lang w:eastAsia="zh-CN"/>
              </w:rPr>
            </w:pPr>
            <w:r>
              <w:rPr>
                <w:rFonts w:eastAsia="SimSun"/>
              </w:rPr>
              <w:t>As specified in Annex B.4.1</w:t>
            </w:r>
          </w:p>
        </w:tc>
      </w:tr>
      <w:tr w:rsidR="00E97AF0" w14:paraId="0612069B" w14:textId="77777777" w:rsidTr="00E04E2A">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553E450A" w14:textId="77777777" w:rsidR="00E97AF0" w:rsidRDefault="00E97AF0" w:rsidP="00575C91">
            <w:pPr>
              <w:pStyle w:val="TAL"/>
              <w:rPr>
                <w:rFonts w:eastAsia="SimSun"/>
              </w:rPr>
            </w:pPr>
            <w:r>
              <w:rPr>
                <w:rFonts w:eastAsia="SimSun"/>
              </w:rPr>
              <w:t>ZP CSI-RS configuration</w:t>
            </w:r>
          </w:p>
        </w:tc>
        <w:tc>
          <w:tcPr>
            <w:tcW w:w="1930" w:type="dxa"/>
            <w:tcBorders>
              <w:top w:val="single" w:sz="4" w:space="0" w:color="auto"/>
              <w:left w:val="single" w:sz="4" w:space="0" w:color="auto"/>
              <w:bottom w:val="single" w:sz="4" w:space="0" w:color="auto"/>
              <w:right w:val="single" w:sz="4" w:space="0" w:color="auto"/>
            </w:tcBorders>
            <w:vAlign w:val="center"/>
            <w:hideMark/>
          </w:tcPr>
          <w:p w14:paraId="50EB7257" w14:textId="77777777" w:rsidR="00E97AF0" w:rsidRDefault="00E97AF0"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738E5383"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626B59D" w14:textId="77777777" w:rsidR="00E97AF0" w:rsidRDefault="00E97AF0" w:rsidP="00575C91">
            <w:pPr>
              <w:pStyle w:val="TAC"/>
              <w:rPr>
                <w:rFonts w:eastAsia="SimSun"/>
                <w:lang w:eastAsia="zh-CN"/>
              </w:rPr>
            </w:pPr>
            <w:r>
              <w:rPr>
                <w:rFonts w:eastAsia="SimSun"/>
                <w:lang w:eastAsia="zh-CN"/>
              </w:rPr>
              <w:t>Aperiodic</w:t>
            </w:r>
          </w:p>
        </w:tc>
      </w:tr>
      <w:tr w:rsidR="00E97AF0" w14:paraId="30251954"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C940F1E"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5714F58C" w14:textId="77777777" w:rsidR="00E97AF0" w:rsidRDefault="00E97AF0"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5A1CDB3E"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013BC22" w14:textId="77777777" w:rsidR="00E97AF0" w:rsidRDefault="00E97AF0" w:rsidP="00575C91">
            <w:pPr>
              <w:pStyle w:val="TAC"/>
              <w:rPr>
                <w:rFonts w:eastAsia="SimSun"/>
                <w:lang w:eastAsia="zh-CN"/>
              </w:rPr>
            </w:pPr>
            <w:r>
              <w:rPr>
                <w:rFonts w:eastAsia="SimSun"/>
                <w:lang w:eastAsia="zh-CN"/>
              </w:rPr>
              <w:t>4</w:t>
            </w:r>
          </w:p>
        </w:tc>
      </w:tr>
      <w:tr w:rsidR="00E97AF0" w14:paraId="5B47EE66"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A496F1B"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E380C25" w14:textId="77777777" w:rsidR="00E97AF0" w:rsidRDefault="00E97AF0" w:rsidP="00575C91">
            <w:pPr>
              <w:pStyle w:val="TAL"/>
              <w:rPr>
                <w:rFonts w:eastAsia="SimSun"/>
              </w:rPr>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173696CD"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443E228" w14:textId="77777777" w:rsidR="00E97AF0" w:rsidRDefault="00E97AF0" w:rsidP="00575C91">
            <w:pPr>
              <w:pStyle w:val="TAC"/>
              <w:rPr>
                <w:rFonts w:eastAsia="SimSun"/>
                <w:lang w:eastAsia="zh-CN"/>
              </w:rPr>
            </w:pPr>
            <w:r>
              <w:rPr>
                <w:rFonts w:eastAsia="SimSun"/>
                <w:lang w:eastAsia="zh-CN"/>
              </w:rPr>
              <w:t>FD-CDM2</w:t>
            </w:r>
          </w:p>
        </w:tc>
      </w:tr>
      <w:tr w:rsidR="00E97AF0" w14:paraId="135E20C9"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1919F09"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7A8F1041" w14:textId="77777777" w:rsidR="00E97AF0" w:rsidRDefault="00E97AF0" w:rsidP="00575C91">
            <w:pPr>
              <w:pStyle w:val="TAL"/>
              <w:rPr>
                <w:rFonts w:eastAsia="SimSun"/>
              </w:rPr>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5D6F94B5"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CA8D0C7" w14:textId="77777777" w:rsidR="00E97AF0" w:rsidRDefault="00E97AF0" w:rsidP="00575C91">
            <w:pPr>
              <w:pStyle w:val="TAC"/>
              <w:rPr>
                <w:rFonts w:eastAsia="SimSun"/>
                <w:lang w:eastAsia="zh-CN"/>
              </w:rPr>
            </w:pPr>
            <w:r>
              <w:rPr>
                <w:rFonts w:eastAsia="SimSun"/>
                <w:lang w:eastAsia="zh-CN"/>
              </w:rPr>
              <w:t>1</w:t>
            </w:r>
          </w:p>
        </w:tc>
      </w:tr>
      <w:tr w:rsidR="00E97AF0" w14:paraId="471133A1"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D1C853B"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6A2FE37A" w14:textId="77777777" w:rsidR="00E97AF0" w:rsidRDefault="00E97AF0" w:rsidP="00575C91">
            <w:pPr>
              <w:pStyle w:val="TAL"/>
              <w:rPr>
                <w:rFonts w:eastAsia="SimSun"/>
              </w:rPr>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4A369E41"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C6202C6" w14:textId="77777777" w:rsidR="00E97AF0" w:rsidRDefault="00E97AF0" w:rsidP="00575C91">
            <w:pPr>
              <w:pStyle w:val="TAC"/>
              <w:rPr>
                <w:rFonts w:eastAsia="SimSun"/>
                <w:lang w:eastAsia="zh-CN"/>
              </w:rPr>
            </w:pPr>
            <w:r>
              <w:rPr>
                <w:rFonts w:eastAsia="SimSun"/>
                <w:lang w:eastAsia="zh-CN"/>
              </w:rPr>
              <w:t>Row 5, (4,-)</w:t>
            </w:r>
          </w:p>
        </w:tc>
      </w:tr>
      <w:tr w:rsidR="00E97AF0" w14:paraId="4D9ED46F"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9F68F30"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2E00D44" w14:textId="77777777" w:rsidR="00E97AF0" w:rsidRDefault="00E97AF0" w:rsidP="00575C91">
            <w:pPr>
              <w:pStyle w:val="TAL"/>
              <w:rPr>
                <w:rFonts w:eastAsia="SimSun"/>
              </w:rPr>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869A1AC"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76C37A0" w14:textId="77777777" w:rsidR="00E97AF0" w:rsidRDefault="00E97AF0" w:rsidP="00575C91">
            <w:pPr>
              <w:pStyle w:val="TAC"/>
              <w:rPr>
                <w:rFonts w:eastAsia="SimSun"/>
                <w:lang w:eastAsia="zh-CN"/>
              </w:rPr>
            </w:pPr>
            <w:r>
              <w:rPr>
                <w:rFonts w:eastAsia="SimSun"/>
                <w:lang w:eastAsia="zh-CN"/>
              </w:rPr>
              <w:t>(9,-)</w:t>
            </w:r>
          </w:p>
        </w:tc>
      </w:tr>
      <w:tr w:rsidR="00E97AF0" w14:paraId="3BBBB9A5"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14881F6"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hideMark/>
          </w:tcPr>
          <w:p w14:paraId="35AE99D4" w14:textId="77777777" w:rsidR="00E97AF0" w:rsidRDefault="00E97AF0" w:rsidP="00575C91">
            <w:pPr>
              <w:pStyle w:val="TAL"/>
              <w:rPr>
                <w:rFonts w:eastAsia="SimSun"/>
              </w:rPr>
            </w:pPr>
            <w:r>
              <w:rPr>
                <w:rFonts w:eastAsia="SimSun"/>
              </w:rPr>
              <w:t>CSI-RS</w:t>
            </w:r>
          </w:p>
          <w:p w14:paraId="06501D3B" w14:textId="77777777" w:rsidR="00E97AF0" w:rsidRDefault="00E97AF0"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A7E1149" w14:textId="77777777" w:rsidR="00E97AF0" w:rsidRDefault="00E97AF0"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16A07D7" w14:textId="77777777" w:rsidR="00E97AF0" w:rsidRDefault="00E97AF0" w:rsidP="00575C91">
            <w:pPr>
              <w:pStyle w:val="TAC"/>
              <w:rPr>
                <w:rFonts w:eastAsia="SimSun"/>
                <w:lang w:eastAsia="zh-CN"/>
              </w:rPr>
            </w:pPr>
            <w:r>
              <w:rPr>
                <w:rFonts w:eastAsia="SimSun"/>
                <w:lang w:eastAsia="zh-CN"/>
              </w:rPr>
              <w:t>Not configured</w:t>
            </w:r>
          </w:p>
        </w:tc>
      </w:tr>
      <w:tr w:rsidR="00E97AF0" w:rsidRPr="00F73B65" w14:paraId="60C81235"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2BCDB00E"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CE7DD02" w14:textId="77777777" w:rsidR="00E97AF0" w:rsidRDefault="00E97AF0" w:rsidP="00575C91">
            <w:pPr>
              <w:pStyle w:val="TAL"/>
              <w:rPr>
                <w:rFonts w:eastAsia="SimSun"/>
              </w:rPr>
            </w:pPr>
            <w: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361659FD"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870499" w14:textId="77777777" w:rsidR="00E97AF0" w:rsidRDefault="00E97AF0" w:rsidP="00575C91">
            <w:pPr>
              <w:pStyle w:val="TAC"/>
              <w:rPr>
                <w:rFonts w:eastAsia="SimSun"/>
                <w:lang w:eastAsia="zh-CN"/>
              </w:rPr>
            </w:pPr>
            <w:r>
              <w:rPr>
                <w:lang w:eastAsia="zh-CN"/>
              </w:rPr>
              <w:t>1 in slots i, where mod(i, 5) = 1, otherwise it is equal to 0</w:t>
            </w:r>
          </w:p>
        </w:tc>
      </w:tr>
      <w:tr w:rsidR="00E97AF0" w14:paraId="3458F357" w14:textId="77777777" w:rsidTr="00E04E2A">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766F7708" w14:textId="77777777" w:rsidR="00E97AF0" w:rsidRDefault="00E97AF0" w:rsidP="00575C91">
            <w:pPr>
              <w:pStyle w:val="TAL"/>
              <w:rPr>
                <w:rFonts w:eastAsia="SimSun"/>
              </w:rPr>
            </w:pPr>
            <w:r>
              <w:rPr>
                <w:rFonts w:eastAsia="SimSun"/>
              </w:rPr>
              <w:t>NZP CSI-RS for CSI acquisition</w:t>
            </w:r>
          </w:p>
        </w:tc>
        <w:tc>
          <w:tcPr>
            <w:tcW w:w="1930" w:type="dxa"/>
            <w:tcBorders>
              <w:top w:val="single" w:sz="4" w:space="0" w:color="auto"/>
              <w:left w:val="single" w:sz="4" w:space="0" w:color="auto"/>
              <w:bottom w:val="single" w:sz="4" w:space="0" w:color="auto"/>
              <w:right w:val="single" w:sz="4" w:space="0" w:color="auto"/>
            </w:tcBorders>
            <w:vAlign w:val="center"/>
            <w:hideMark/>
          </w:tcPr>
          <w:p w14:paraId="2D3670CF" w14:textId="77777777" w:rsidR="00E97AF0" w:rsidRDefault="00E97AF0"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1C927544"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9A970CB" w14:textId="77777777" w:rsidR="00E97AF0" w:rsidRDefault="00E97AF0" w:rsidP="00575C91">
            <w:pPr>
              <w:pStyle w:val="TAC"/>
              <w:rPr>
                <w:rFonts w:eastAsia="SimSun"/>
                <w:lang w:eastAsia="zh-CN"/>
              </w:rPr>
            </w:pPr>
            <w:r>
              <w:rPr>
                <w:rFonts w:eastAsia="SimSun"/>
                <w:lang w:eastAsia="zh-CN"/>
              </w:rPr>
              <w:t>Aperiodic</w:t>
            </w:r>
          </w:p>
        </w:tc>
      </w:tr>
      <w:tr w:rsidR="00E97AF0" w14:paraId="2E09A1C1"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37C110B"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59A6B4ED" w14:textId="77777777" w:rsidR="00E97AF0" w:rsidRDefault="00E97AF0"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B77D172"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EAAEB16" w14:textId="77777777" w:rsidR="00E97AF0" w:rsidRDefault="00E97AF0" w:rsidP="00575C91">
            <w:pPr>
              <w:pStyle w:val="TAC"/>
              <w:rPr>
                <w:rFonts w:eastAsia="SimSun"/>
                <w:lang w:eastAsia="zh-CN"/>
              </w:rPr>
            </w:pPr>
            <w:r>
              <w:rPr>
                <w:rFonts w:eastAsia="SimSun"/>
                <w:lang w:eastAsia="zh-CN"/>
              </w:rPr>
              <w:t>16</w:t>
            </w:r>
          </w:p>
        </w:tc>
      </w:tr>
      <w:tr w:rsidR="00E97AF0" w14:paraId="08501374"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28F3F35"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C78A2C8" w14:textId="77777777" w:rsidR="00E97AF0" w:rsidRDefault="00E97AF0" w:rsidP="00575C91">
            <w:pPr>
              <w:pStyle w:val="TAL"/>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0B0993EC"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97C803B" w14:textId="77777777" w:rsidR="00E97AF0" w:rsidRDefault="00E97AF0" w:rsidP="00575C91">
            <w:pPr>
              <w:pStyle w:val="TAC"/>
              <w:rPr>
                <w:rFonts w:eastAsia="SimSun"/>
                <w:lang w:eastAsia="zh-CN"/>
              </w:rPr>
            </w:pPr>
            <w:r>
              <w:rPr>
                <w:rFonts w:eastAsia="SimSun"/>
                <w:lang w:eastAsia="zh-CN"/>
              </w:rPr>
              <w:t>CDM4 (FD2, TD2)</w:t>
            </w:r>
          </w:p>
        </w:tc>
      </w:tr>
      <w:tr w:rsidR="00E97AF0" w14:paraId="2BD36E58"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3070F94"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40ED4A5A" w14:textId="77777777" w:rsidR="00E97AF0" w:rsidRDefault="00E97AF0" w:rsidP="00575C91">
            <w:pPr>
              <w:pStyle w:val="TAL"/>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6A4A3144"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B50F4FD" w14:textId="77777777" w:rsidR="00E97AF0" w:rsidRDefault="00E97AF0" w:rsidP="00575C91">
            <w:pPr>
              <w:pStyle w:val="TAC"/>
              <w:rPr>
                <w:rFonts w:eastAsia="SimSun"/>
                <w:lang w:eastAsia="zh-CN"/>
              </w:rPr>
            </w:pPr>
            <w:r>
              <w:rPr>
                <w:rFonts w:eastAsia="SimSun"/>
                <w:lang w:eastAsia="zh-CN"/>
              </w:rPr>
              <w:t>1</w:t>
            </w:r>
          </w:p>
        </w:tc>
      </w:tr>
      <w:tr w:rsidR="00E97AF0" w14:paraId="57EB0198"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93CF70A"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62DE2900" w14:textId="77777777" w:rsidR="00E97AF0" w:rsidRDefault="00E97AF0" w:rsidP="00575C91">
            <w:pPr>
              <w:pStyle w:val="TAL"/>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 xml:space="preserve"> k</w:t>
            </w:r>
            <w:r>
              <w:rPr>
                <w:rFonts w:eastAsia="SimSun"/>
                <w:vertAlign w:val="subscript"/>
              </w:rPr>
              <w:t>2</w:t>
            </w:r>
            <w:r>
              <w:rPr>
                <w:rFonts w:eastAsia="SimSun"/>
              </w:rPr>
              <w:t>, k</w:t>
            </w:r>
            <w:r>
              <w:rPr>
                <w:rFonts w:eastAsia="SimSun"/>
                <w:vertAlign w:val="subscript"/>
              </w:rPr>
              <w:t>3</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7FD7D431"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5F44AEC" w14:textId="77777777" w:rsidR="00E97AF0" w:rsidRDefault="00E97AF0" w:rsidP="00575C91">
            <w:pPr>
              <w:pStyle w:val="TAC"/>
              <w:rPr>
                <w:rFonts w:eastAsia="SimSun"/>
                <w:lang w:eastAsia="zh-CN"/>
              </w:rPr>
            </w:pPr>
            <w:r>
              <w:rPr>
                <w:rFonts w:eastAsia="SimSun"/>
                <w:lang w:eastAsia="zh-CN"/>
              </w:rPr>
              <w:t xml:space="preserve">Row 12, (2, 4, 6, 8) </w:t>
            </w:r>
          </w:p>
        </w:tc>
      </w:tr>
      <w:tr w:rsidR="00E97AF0" w14:paraId="0C275DED"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DA91775"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AF5CB48" w14:textId="77777777" w:rsidR="00E97AF0" w:rsidRDefault="00E97AF0" w:rsidP="00575C91">
            <w:pPr>
              <w:pStyle w:val="TAL"/>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128452A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963FE80" w14:textId="77777777" w:rsidR="00E97AF0" w:rsidRDefault="00E97AF0" w:rsidP="00575C91">
            <w:pPr>
              <w:pStyle w:val="TAC"/>
              <w:rPr>
                <w:rFonts w:eastAsia="SimSun"/>
                <w:lang w:eastAsia="zh-CN"/>
              </w:rPr>
            </w:pPr>
            <w:r>
              <w:rPr>
                <w:rFonts w:eastAsia="SimSun"/>
                <w:lang w:eastAsia="zh-CN"/>
              </w:rPr>
              <w:t>(5, -)</w:t>
            </w:r>
          </w:p>
        </w:tc>
      </w:tr>
      <w:tr w:rsidR="00E97AF0" w14:paraId="1BC5C1C7"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D4B1673"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24A93350" w14:textId="77777777" w:rsidR="00E97AF0" w:rsidRDefault="00E97AF0" w:rsidP="00575C91">
            <w:pPr>
              <w:pStyle w:val="TAL"/>
              <w:rPr>
                <w:rFonts w:eastAsia="SimSun"/>
              </w:rPr>
            </w:pPr>
            <w:r>
              <w:rPr>
                <w:rFonts w:eastAsia="SimSun"/>
              </w:rPr>
              <w:t>CSI-RS</w:t>
            </w:r>
          </w:p>
          <w:p w14:paraId="0A224F5E" w14:textId="77777777" w:rsidR="00E97AF0" w:rsidRDefault="00E97AF0"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614B91AD" w14:textId="77777777" w:rsidR="00E97AF0" w:rsidRDefault="00E97AF0"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B209375" w14:textId="77777777" w:rsidR="00E97AF0" w:rsidRDefault="00E97AF0" w:rsidP="00575C91">
            <w:pPr>
              <w:pStyle w:val="TAC"/>
              <w:rPr>
                <w:rFonts w:eastAsia="SimSun"/>
                <w:lang w:eastAsia="zh-CN"/>
              </w:rPr>
            </w:pPr>
            <w:r>
              <w:rPr>
                <w:rFonts w:eastAsia="SimSun"/>
                <w:lang w:eastAsia="zh-CN"/>
              </w:rPr>
              <w:t>Not configured</w:t>
            </w:r>
          </w:p>
        </w:tc>
      </w:tr>
      <w:tr w:rsidR="00E97AF0" w14:paraId="74CB95EC"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CA7B3B5"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18A5D403" w14:textId="77777777" w:rsidR="00E97AF0" w:rsidRDefault="00E97AF0" w:rsidP="00575C91">
            <w:pPr>
              <w:pStyle w:val="TAL"/>
              <w:rPr>
                <w:rFonts w:eastAsia="SimSun"/>
              </w:rPr>
            </w:pPr>
            <w: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2CC345D7"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A5B1F46" w14:textId="77777777" w:rsidR="00E97AF0" w:rsidRDefault="00E97AF0" w:rsidP="00575C91">
            <w:pPr>
              <w:pStyle w:val="TAC"/>
              <w:rPr>
                <w:rFonts w:eastAsia="SimSun"/>
                <w:lang w:eastAsia="zh-CN"/>
              </w:rPr>
            </w:pPr>
            <w:r>
              <w:rPr>
                <w:lang w:eastAsia="zh-CN"/>
              </w:rPr>
              <w:t>0</w:t>
            </w:r>
          </w:p>
        </w:tc>
      </w:tr>
      <w:tr w:rsidR="00E97AF0" w14:paraId="7BDF4A4F" w14:textId="77777777" w:rsidTr="00E04E2A">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4143623D" w14:textId="77777777" w:rsidR="00E97AF0" w:rsidRDefault="00E97AF0" w:rsidP="00575C91">
            <w:pPr>
              <w:pStyle w:val="TAL"/>
            </w:pPr>
            <w:r>
              <w:rPr>
                <w:rFonts w:eastAsia="SimSun"/>
              </w:rPr>
              <w:t>CSI-IM configuration</w:t>
            </w:r>
          </w:p>
        </w:tc>
        <w:tc>
          <w:tcPr>
            <w:tcW w:w="1930" w:type="dxa"/>
            <w:tcBorders>
              <w:top w:val="single" w:sz="4" w:space="0" w:color="auto"/>
              <w:left w:val="single" w:sz="4" w:space="0" w:color="auto"/>
              <w:bottom w:val="single" w:sz="4" w:space="0" w:color="auto"/>
              <w:right w:val="single" w:sz="4" w:space="0" w:color="auto"/>
            </w:tcBorders>
            <w:hideMark/>
          </w:tcPr>
          <w:p w14:paraId="511CA064" w14:textId="77777777" w:rsidR="00E97AF0" w:rsidRDefault="00E97AF0" w:rsidP="00575C91">
            <w:pPr>
              <w:pStyle w:val="TAL"/>
            </w:pPr>
            <w:r>
              <w:rPr>
                <w:rFonts w:eastAsia="SimSun"/>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5241FB30"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84E38A1" w14:textId="77777777" w:rsidR="00E97AF0" w:rsidRDefault="00E97AF0" w:rsidP="00575C91">
            <w:pPr>
              <w:pStyle w:val="TAC"/>
              <w:rPr>
                <w:lang w:eastAsia="zh-CN"/>
              </w:rPr>
            </w:pPr>
            <w:r>
              <w:rPr>
                <w:rFonts w:eastAsia="SimSun"/>
                <w:lang w:eastAsia="zh-CN"/>
              </w:rPr>
              <w:t>Aperiodic</w:t>
            </w:r>
          </w:p>
        </w:tc>
      </w:tr>
      <w:tr w:rsidR="00E97AF0" w14:paraId="153CF5BA" w14:textId="77777777" w:rsidTr="00E04E2A">
        <w:trPr>
          <w:trHeight w:val="22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032A007"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7131F299" w14:textId="77777777" w:rsidR="00E97AF0" w:rsidRDefault="00E97AF0" w:rsidP="00575C91">
            <w:pPr>
              <w:pStyle w:val="TAL"/>
            </w:pPr>
            <w:r>
              <w:rPr>
                <w:rFonts w:eastAsia="SimSun"/>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2434D16B"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952B6D6" w14:textId="77777777" w:rsidR="00E97AF0" w:rsidRDefault="00E97AF0" w:rsidP="00575C91">
            <w:pPr>
              <w:pStyle w:val="TAC"/>
              <w:rPr>
                <w:rFonts w:eastAsia="SimSun"/>
                <w:lang w:eastAsia="zh-CN"/>
              </w:rPr>
            </w:pPr>
            <w:r>
              <w:rPr>
                <w:rFonts w:eastAsia="SimSun"/>
                <w:lang w:eastAsia="zh-CN"/>
              </w:rPr>
              <w:t>Pattern 0</w:t>
            </w:r>
          </w:p>
        </w:tc>
      </w:tr>
      <w:tr w:rsidR="00E97AF0" w14:paraId="12C688C2" w14:textId="77777777" w:rsidTr="00E04E2A">
        <w:trPr>
          <w:trHeight w:val="413"/>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EABAD12"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7B1B76D5" w14:textId="77777777" w:rsidR="00E97AF0" w:rsidRDefault="00E97AF0" w:rsidP="00575C91">
            <w:pPr>
              <w:pStyle w:val="TAL"/>
              <w:rPr>
                <w:rFonts w:eastAsia="SimSun"/>
              </w:rPr>
            </w:pPr>
            <w:r>
              <w:rPr>
                <w:rFonts w:eastAsia="SimSun"/>
              </w:rPr>
              <w:t>CSI-IM Resource Mapping</w:t>
            </w:r>
          </w:p>
          <w:p w14:paraId="67AACDC6" w14:textId="77777777" w:rsidR="00E97AF0" w:rsidRDefault="00E97AF0" w:rsidP="00575C91">
            <w:pPr>
              <w:pStyle w:val="TAL"/>
            </w:pPr>
            <w:r>
              <w:rPr>
                <w:rFonts w:eastAsia="SimSun"/>
              </w:rPr>
              <w:t>(k</w:t>
            </w:r>
            <w:r>
              <w:rPr>
                <w:rFonts w:eastAsia="SimSun"/>
                <w:vertAlign w:val="subscript"/>
              </w:rPr>
              <w:t>CSI-IM</w:t>
            </w:r>
            <w:r>
              <w:rPr>
                <w:rFonts w:eastAsia="SimSun"/>
              </w:rPr>
              <w:t>,l</w:t>
            </w:r>
            <w:r>
              <w:rPr>
                <w:rFonts w:eastAsia="SimSun"/>
                <w:vertAlign w:val="subscript"/>
              </w:rPr>
              <w:t>CSI-IM</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1EA523A3"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054DD9C" w14:textId="77777777" w:rsidR="00E97AF0" w:rsidRDefault="00E97AF0" w:rsidP="00575C91">
            <w:pPr>
              <w:pStyle w:val="TAC"/>
              <w:rPr>
                <w:rFonts w:eastAsia="SimSun"/>
                <w:lang w:eastAsia="zh-CN"/>
              </w:rPr>
            </w:pPr>
            <w:r>
              <w:rPr>
                <w:rFonts w:eastAsia="SimSun"/>
                <w:lang w:eastAsia="zh-CN"/>
              </w:rPr>
              <w:t>(4,9)</w:t>
            </w:r>
          </w:p>
        </w:tc>
      </w:tr>
      <w:tr w:rsidR="00E97AF0" w14:paraId="0758AEA3"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5794135"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77C77A13" w14:textId="77777777" w:rsidR="00E97AF0" w:rsidRDefault="00E97AF0" w:rsidP="00575C91">
            <w:pPr>
              <w:pStyle w:val="TAL"/>
            </w:pPr>
            <w:r>
              <w:rPr>
                <w:rFonts w:eastAsia="SimSun"/>
              </w:rPr>
              <w:t>CSI-IM timeConfig</w:t>
            </w:r>
          </w:p>
          <w:p w14:paraId="3AA3135A" w14:textId="77777777" w:rsidR="00E97AF0" w:rsidRDefault="00E97AF0" w:rsidP="00575C91">
            <w:pPr>
              <w:pStyle w:val="TAL"/>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1D2A45A1" w14:textId="77777777" w:rsidR="00E97AF0" w:rsidRDefault="00E97AF0"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9BDF479" w14:textId="77777777" w:rsidR="00E97AF0" w:rsidRDefault="00E97AF0" w:rsidP="00575C91">
            <w:pPr>
              <w:pStyle w:val="TAC"/>
              <w:rPr>
                <w:rFonts w:eastAsia="SimSun"/>
                <w:lang w:eastAsia="zh-CN"/>
              </w:rPr>
            </w:pPr>
            <w:r>
              <w:rPr>
                <w:rFonts w:eastAsia="SimSun"/>
                <w:lang w:eastAsia="zh-CN"/>
              </w:rPr>
              <w:t>Not configured</w:t>
            </w:r>
          </w:p>
        </w:tc>
      </w:tr>
      <w:tr w:rsidR="00E97AF0" w14:paraId="6B2CBB82"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0304D3F" w14:textId="77777777" w:rsidR="00E97AF0" w:rsidRDefault="00E97AF0" w:rsidP="00575C91">
            <w:pPr>
              <w:pStyle w:val="TAL"/>
              <w:rPr>
                <w:rFonts w:eastAsia="SimSun"/>
              </w:rPr>
            </w:pPr>
            <w:r>
              <w:rPr>
                <w:rFonts w:eastAsia="SimSun"/>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08106645"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302C9F" w14:textId="77777777" w:rsidR="00E97AF0" w:rsidRDefault="00E97AF0" w:rsidP="00575C91">
            <w:pPr>
              <w:pStyle w:val="TAC"/>
              <w:rPr>
                <w:rFonts w:eastAsia="SimSun"/>
                <w:lang w:eastAsia="zh-CN"/>
              </w:rPr>
            </w:pPr>
            <w:r>
              <w:rPr>
                <w:rFonts w:eastAsia="SimSun"/>
                <w:lang w:eastAsia="zh-CN"/>
              </w:rPr>
              <w:t>Aperiodic</w:t>
            </w:r>
          </w:p>
        </w:tc>
      </w:tr>
      <w:tr w:rsidR="00E97AF0" w14:paraId="2D4FD710"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E224BDC" w14:textId="77777777" w:rsidR="00E97AF0" w:rsidRDefault="00E97AF0" w:rsidP="00575C91">
            <w:pPr>
              <w:pStyle w:val="TAL"/>
              <w:rPr>
                <w:rFonts w:eastAsia="SimSun"/>
              </w:rPr>
            </w:pPr>
            <w:r>
              <w:rPr>
                <w:rFonts w:eastAsia="SimSun"/>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74C50478"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5496FB9" w14:textId="77777777" w:rsidR="00E97AF0" w:rsidRDefault="00E97AF0" w:rsidP="00575C91">
            <w:pPr>
              <w:pStyle w:val="TAC"/>
              <w:rPr>
                <w:rFonts w:eastAsia="SimSun"/>
                <w:lang w:eastAsia="zh-CN"/>
              </w:rPr>
            </w:pPr>
            <w:r>
              <w:rPr>
                <w:rFonts w:eastAsia="SimSun"/>
                <w:lang w:eastAsia="zh-CN"/>
              </w:rPr>
              <w:t>Table 1</w:t>
            </w:r>
          </w:p>
        </w:tc>
      </w:tr>
      <w:tr w:rsidR="00E97AF0" w14:paraId="7DF89090"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AFA45E5" w14:textId="77777777" w:rsidR="00E97AF0" w:rsidRDefault="00E97AF0" w:rsidP="00575C91">
            <w:pPr>
              <w:pStyle w:val="TAL"/>
              <w:rPr>
                <w:rFonts w:eastAsia="SimSun"/>
              </w:rPr>
            </w:pPr>
            <w:r>
              <w:rPr>
                <w:rFonts w:eastAsia="SimSun"/>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1E584E2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BB715B" w14:textId="77777777" w:rsidR="00E97AF0" w:rsidRDefault="00E97AF0" w:rsidP="00575C91">
            <w:pPr>
              <w:pStyle w:val="TAC"/>
            </w:pPr>
            <w:r>
              <w:rPr>
                <w:rFonts w:eastAsia="SimSun"/>
                <w:lang w:eastAsia="zh-CN"/>
              </w:rPr>
              <w:t>cri-RI-PMI-CQI</w:t>
            </w:r>
          </w:p>
        </w:tc>
      </w:tr>
      <w:tr w:rsidR="00E97AF0" w14:paraId="73A9B759"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3CEE2B7" w14:textId="77777777" w:rsidR="00E97AF0" w:rsidRDefault="00E97AF0" w:rsidP="00575C91">
            <w:pPr>
              <w:pStyle w:val="TAL"/>
              <w:rPr>
                <w:rFonts w:eastAsia="SimSun"/>
              </w:rPr>
            </w:pPr>
            <w:r>
              <w:rPr>
                <w:rFonts w:eastAsia="SimSun"/>
              </w:rPr>
              <w:t>timeRestrictionFor</w:t>
            </w:r>
            <w:r>
              <w:rPr>
                <w:rFonts w:eastAsia="SimSun"/>
                <w:lang w:eastAsia="zh-CN"/>
              </w:rPr>
              <w:t>Channel</w:t>
            </w:r>
            <w:r>
              <w:rPr>
                <w:rFonts w:eastAsia="SimSun"/>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72DC70CD"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DE05F03" w14:textId="77777777" w:rsidR="00E97AF0" w:rsidRDefault="00E97AF0" w:rsidP="00575C91">
            <w:pPr>
              <w:pStyle w:val="TAC"/>
              <w:rPr>
                <w:rFonts w:eastAsia="SimSun"/>
                <w:lang w:eastAsia="zh-CN"/>
              </w:rPr>
            </w:pPr>
            <w:r>
              <w:rPr>
                <w:rFonts w:eastAsia="SimSun"/>
                <w:lang w:eastAsia="zh-CN"/>
              </w:rPr>
              <w:t>Not configured</w:t>
            </w:r>
          </w:p>
        </w:tc>
      </w:tr>
      <w:tr w:rsidR="00E97AF0" w14:paraId="03D8B4C2"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0EBD98D" w14:textId="77777777" w:rsidR="00E97AF0" w:rsidRDefault="00E97AF0" w:rsidP="00575C91">
            <w:pPr>
              <w:pStyle w:val="TAL"/>
              <w:rPr>
                <w:rFonts w:eastAsia="SimSun"/>
              </w:rPr>
            </w:pPr>
            <w:r>
              <w:rPr>
                <w:rFonts w:eastAsia="SimSun"/>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0305D8C2"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59387C" w14:textId="77777777" w:rsidR="00E97AF0" w:rsidRDefault="00E97AF0" w:rsidP="00575C91">
            <w:pPr>
              <w:pStyle w:val="TAC"/>
              <w:rPr>
                <w:rFonts w:eastAsia="SimSun"/>
                <w:lang w:eastAsia="zh-CN"/>
              </w:rPr>
            </w:pPr>
            <w:r>
              <w:rPr>
                <w:rFonts w:eastAsia="SimSun"/>
                <w:lang w:eastAsia="zh-CN"/>
              </w:rPr>
              <w:t>Not configured</w:t>
            </w:r>
          </w:p>
        </w:tc>
      </w:tr>
      <w:tr w:rsidR="00E97AF0" w14:paraId="42AC9A0D"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B9B3A70" w14:textId="77777777" w:rsidR="00E97AF0" w:rsidRDefault="00E97AF0" w:rsidP="00575C91">
            <w:pPr>
              <w:pStyle w:val="TAL"/>
              <w:rPr>
                <w:rFonts w:eastAsia="SimSun"/>
              </w:rPr>
            </w:pPr>
            <w:r>
              <w:rPr>
                <w:rFonts w:eastAsia="SimSun"/>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7D1DAADB"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630A165" w14:textId="77777777" w:rsidR="00E97AF0" w:rsidRDefault="00E97AF0" w:rsidP="00575C91">
            <w:pPr>
              <w:pStyle w:val="TAC"/>
              <w:rPr>
                <w:rFonts w:eastAsia="SimSun"/>
                <w:lang w:eastAsia="zh-CN"/>
              </w:rPr>
            </w:pPr>
            <w:r>
              <w:rPr>
                <w:rFonts w:eastAsia="SimSun"/>
                <w:lang w:eastAsia="zh-CN"/>
              </w:rPr>
              <w:t>Wideband</w:t>
            </w:r>
          </w:p>
        </w:tc>
      </w:tr>
      <w:tr w:rsidR="00E97AF0" w14:paraId="6902AD13"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29EB006" w14:textId="77777777" w:rsidR="00E97AF0" w:rsidRDefault="00E97AF0" w:rsidP="00575C91">
            <w:pPr>
              <w:pStyle w:val="TAL"/>
              <w:rPr>
                <w:rFonts w:eastAsia="SimSun"/>
              </w:rPr>
            </w:pPr>
            <w:r>
              <w:rPr>
                <w:rFonts w:eastAsia="SimSun"/>
              </w:rPr>
              <w:t>pmi-FormatIndicator</w:t>
            </w:r>
            <w:r>
              <w:rPr>
                <w:rFonts w:eastAsia="SimSun"/>
                <w:i/>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4CD3C513"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33C3D25" w14:textId="77777777" w:rsidR="00E97AF0" w:rsidRDefault="00E97AF0" w:rsidP="00575C91">
            <w:pPr>
              <w:pStyle w:val="TAC"/>
              <w:rPr>
                <w:rFonts w:eastAsia="SimSun"/>
                <w:lang w:eastAsia="zh-CN"/>
              </w:rPr>
            </w:pPr>
            <w:r>
              <w:rPr>
                <w:rFonts w:eastAsia="SimSun"/>
                <w:lang w:eastAsia="zh-CN"/>
              </w:rPr>
              <w:t>Subband</w:t>
            </w:r>
          </w:p>
        </w:tc>
      </w:tr>
      <w:tr w:rsidR="00E97AF0" w14:paraId="3A7BD48B"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6B69CD4" w14:textId="77777777" w:rsidR="00E97AF0" w:rsidRDefault="00E97AF0" w:rsidP="00575C91">
            <w:pPr>
              <w:pStyle w:val="TAL"/>
              <w:rPr>
                <w:rFonts w:eastAsia="SimSun" w:cs="Arial"/>
                <w:szCs w:val="18"/>
              </w:rPr>
            </w:pPr>
            <w:r>
              <w:rPr>
                <w:rFonts w:eastAsia="SimSun" w:cs="Arial"/>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46AB2C35" w14:textId="77777777" w:rsidR="00E97AF0" w:rsidRDefault="00E97AF0" w:rsidP="00575C91">
            <w:pPr>
              <w:pStyle w:val="TAC"/>
              <w:rPr>
                <w:rFonts w:cs="Arial"/>
                <w:szCs w:val="18"/>
              </w:rPr>
            </w:pPr>
            <w:r>
              <w:rPr>
                <w:rFonts w:eastAsia="SimSun" w:cs="Arial"/>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FCBDA20" w14:textId="77777777" w:rsidR="00E97AF0" w:rsidRDefault="00E97AF0" w:rsidP="00575C91">
            <w:pPr>
              <w:pStyle w:val="TAC"/>
              <w:rPr>
                <w:rFonts w:eastAsia="SimSun" w:cs="Arial"/>
                <w:szCs w:val="18"/>
                <w:lang w:eastAsia="zh-CN"/>
              </w:rPr>
            </w:pPr>
            <w:r>
              <w:rPr>
                <w:rFonts w:eastAsia="SimSun" w:cs="Arial"/>
                <w:szCs w:val="18"/>
              </w:rPr>
              <w:t>8</w:t>
            </w:r>
          </w:p>
        </w:tc>
      </w:tr>
      <w:tr w:rsidR="00E97AF0" w14:paraId="02FF488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B95A6F2" w14:textId="77777777" w:rsidR="00E97AF0" w:rsidRDefault="00E97AF0" w:rsidP="00575C91">
            <w:pPr>
              <w:pStyle w:val="TAL"/>
              <w:rPr>
                <w:rFonts w:eastAsia="SimSun" w:cs="Arial"/>
                <w:szCs w:val="18"/>
              </w:rPr>
            </w:pPr>
            <w:r>
              <w:rPr>
                <w:rFonts w:eastAsia="SimSun" w:cs="Arial"/>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77327292" w14:textId="77777777" w:rsidR="00E97AF0" w:rsidRDefault="00E97AF0" w:rsidP="00575C91">
            <w:pPr>
              <w:pStyle w:val="TAC"/>
              <w:rPr>
                <w:rFonts w:cs="Arial"/>
                <w:szCs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5623104" w14:textId="77777777" w:rsidR="00E97AF0" w:rsidRDefault="00E97AF0" w:rsidP="00575C91">
            <w:pPr>
              <w:pStyle w:val="TAC"/>
              <w:rPr>
                <w:rFonts w:eastAsia="SimSun" w:cs="Arial"/>
                <w:szCs w:val="18"/>
                <w:lang w:eastAsia="zh-CN"/>
              </w:rPr>
            </w:pPr>
            <w:r>
              <w:rPr>
                <w:rFonts w:eastAsia="SimSun" w:cs="Arial"/>
                <w:szCs w:val="18"/>
              </w:rPr>
              <w:t>1111111</w:t>
            </w:r>
          </w:p>
        </w:tc>
      </w:tr>
      <w:tr w:rsidR="00E97AF0" w14:paraId="5904FBE3"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68E80B2" w14:textId="77777777" w:rsidR="00E97AF0" w:rsidRDefault="00E97AF0" w:rsidP="00575C91">
            <w:pPr>
              <w:pStyle w:val="TAL"/>
              <w:rPr>
                <w:rFonts w:eastAsia="SimSun"/>
              </w:rPr>
            </w:pPr>
            <w:r>
              <w:rPr>
                <w:rFonts w:eastAsia="SimSun"/>
              </w:rPr>
              <w:t xml:space="preserve">CSI-Report </w:t>
            </w: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73EBE6BC" w14:textId="77777777" w:rsidR="00E97AF0" w:rsidRDefault="00E97AF0"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BFFA25F" w14:textId="77777777" w:rsidR="00E97AF0" w:rsidRDefault="00E97AF0" w:rsidP="00575C91">
            <w:pPr>
              <w:pStyle w:val="TAC"/>
              <w:rPr>
                <w:rFonts w:eastAsia="SimSun"/>
                <w:lang w:eastAsia="zh-CN"/>
              </w:rPr>
            </w:pPr>
            <w:r>
              <w:rPr>
                <w:rFonts w:eastAsia="SimSun"/>
                <w:lang w:eastAsia="zh-CN"/>
              </w:rPr>
              <w:t>Not configured</w:t>
            </w:r>
          </w:p>
        </w:tc>
      </w:tr>
      <w:tr w:rsidR="00E97AF0" w14:paraId="6F124CFF"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F402A74" w14:textId="77777777" w:rsidR="00E97AF0" w:rsidRDefault="00E97AF0" w:rsidP="00575C91">
            <w:pPr>
              <w:pStyle w:val="TAL"/>
              <w:rPr>
                <w:rFonts w:eastAsia="SimSun"/>
              </w:rPr>
            </w:pPr>
            <w: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4BA968B3"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D227C96" w14:textId="77777777" w:rsidR="00E97AF0" w:rsidRDefault="00E97AF0" w:rsidP="00575C91">
            <w:pPr>
              <w:pStyle w:val="TAC"/>
              <w:rPr>
                <w:rFonts w:eastAsia="SimSun"/>
                <w:lang w:eastAsia="zh-CN"/>
              </w:rPr>
            </w:pPr>
            <w:r>
              <w:rPr>
                <w:lang w:eastAsia="zh-CN"/>
              </w:rPr>
              <w:t>5</w:t>
            </w:r>
          </w:p>
        </w:tc>
      </w:tr>
      <w:tr w:rsidR="00E97AF0" w:rsidRPr="00F73B65" w14:paraId="321E19E5"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C20CFEB" w14:textId="77777777" w:rsidR="00E97AF0" w:rsidRDefault="00E97AF0" w:rsidP="00575C91">
            <w:pPr>
              <w:pStyle w:val="TAL"/>
              <w:rPr>
                <w:rFonts w:eastAsia="SimSun"/>
              </w:rPr>
            </w:pPr>
            <w: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01D538D3"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BF1B0F2" w14:textId="77777777" w:rsidR="00E97AF0" w:rsidRDefault="00E97AF0" w:rsidP="00575C91">
            <w:pPr>
              <w:pStyle w:val="TAC"/>
              <w:rPr>
                <w:rFonts w:eastAsia="SimSun"/>
                <w:lang w:eastAsia="zh-CN"/>
              </w:rPr>
            </w:pPr>
            <w:r>
              <w:rPr>
                <w:lang w:eastAsia="zh-CN"/>
              </w:rPr>
              <w:t>1 in slots i, where mod(i, 5) = 1, otherwise it is equal to 0</w:t>
            </w:r>
          </w:p>
        </w:tc>
      </w:tr>
      <w:tr w:rsidR="00E97AF0" w14:paraId="7952A84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7D438D6" w14:textId="77777777" w:rsidR="00E97AF0" w:rsidRDefault="00E97AF0" w:rsidP="00575C91">
            <w:pPr>
              <w:pStyle w:val="TAL"/>
              <w:rPr>
                <w:rFonts w:eastAsia="SimSun"/>
              </w:rPr>
            </w:pPr>
            <w: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339550FF"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5105A8" w14:textId="77777777" w:rsidR="00E97AF0" w:rsidRDefault="00E97AF0" w:rsidP="00575C91">
            <w:pPr>
              <w:pStyle w:val="TAC"/>
              <w:rPr>
                <w:rFonts w:eastAsia="SimSun"/>
                <w:lang w:eastAsia="zh-CN"/>
              </w:rPr>
            </w:pPr>
            <w:r>
              <w:rPr>
                <w:lang w:eastAsia="zh-CN"/>
              </w:rPr>
              <w:t>1</w:t>
            </w:r>
          </w:p>
        </w:tc>
      </w:tr>
      <w:tr w:rsidR="00E97AF0" w:rsidRPr="00F73B65" w14:paraId="2B4A3501"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30F09CE" w14:textId="77777777" w:rsidR="00E97AF0" w:rsidRDefault="00E97AF0" w:rsidP="00575C91">
            <w:pPr>
              <w:pStyle w:val="TAL"/>
              <w:rPr>
                <w:rFonts w:eastAsia="SimSun"/>
              </w:rPr>
            </w:pPr>
            <w:r>
              <w:lastRenderedPageBreak/>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22F81C66"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3663293" w14:textId="77777777" w:rsidR="00E97AF0" w:rsidRDefault="00E97AF0" w:rsidP="00575C91">
            <w:pPr>
              <w:pStyle w:val="TAC"/>
              <w:rPr>
                <w:lang w:eastAsia="zh-CN"/>
              </w:rPr>
            </w:pPr>
            <w:r>
              <w:rPr>
                <w:lang w:eastAsia="zh-CN"/>
              </w:rPr>
              <w:t>One State with one Associated Report Configuration</w:t>
            </w:r>
          </w:p>
          <w:p w14:paraId="22AEE9C0" w14:textId="77777777" w:rsidR="00E97AF0" w:rsidRDefault="00E97AF0" w:rsidP="00575C91">
            <w:pPr>
              <w:pStyle w:val="TAC"/>
              <w:rPr>
                <w:rFonts w:eastAsia="SimSun"/>
                <w:lang w:eastAsia="zh-CN"/>
              </w:rPr>
            </w:pPr>
            <w:r>
              <w:rPr>
                <w:lang w:eastAsia="zh-CN"/>
              </w:rPr>
              <w:t>Associated Report Configuration contains pointers to NZP CSI-RS and CSI-IM</w:t>
            </w:r>
          </w:p>
        </w:tc>
      </w:tr>
      <w:tr w:rsidR="00E97AF0" w14:paraId="1E07FC43" w14:textId="77777777" w:rsidTr="00E04E2A">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58E0416D" w14:textId="77777777" w:rsidR="00E97AF0" w:rsidRDefault="00E97AF0" w:rsidP="00575C91">
            <w:pPr>
              <w:pStyle w:val="TAL"/>
            </w:pPr>
            <w:r>
              <w:rPr>
                <w:rFonts w:eastAsia="SimSun"/>
              </w:rPr>
              <w:t>Codebook configuration</w:t>
            </w:r>
          </w:p>
        </w:tc>
        <w:tc>
          <w:tcPr>
            <w:tcW w:w="1930" w:type="dxa"/>
            <w:tcBorders>
              <w:top w:val="single" w:sz="4" w:space="0" w:color="auto"/>
              <w:left w:val="single" w:sz="4" w:space="0" w:color="auto"/>
              <w:bottom w:val="single" w:sz="4" w:space="0" w:color="auto"/>
              <w:right w:val="single" w:sz="4" w:space="0" w:color="auto"/>
            </w:tcBorders>
            <w:hideMark/>
          </w:tcPr>
          <w:p w14:paraId="2E3AD92D" w14:textId="77777777" w:rsidR="00E97AF0" w:rsidRDefault="00E97AF0" w:rsidP="00575C91">
            <w:pPr>
              <w:pStyle w:val="TAL"/>
            </w:pPr>
            <w:r>
              <w:rPr>
                <w:rFonts w:eastAsia="SimSun"/>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22AA606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D401238" w14:textId="77777777" w:rsidR="00E97AF0" w:rsidRDefault="00E97AF0" w:rsidP="00575C91">
            <w:pPr>
              <w:pStyle w:val="TAC"/>
            </w:pPr>
            <w:r>
              <w:rPr>
                <w:rFonts w:eastAsia="SimSun" w:hint="eastAsia"/>
                <w:lang w:eastAsia="zh-CN"/>
              </w:rPr>
              <w:t>t</w:t>
            </w:r>
            <w:r w:rsidRPr="00C37030">
              <w:rPr>
                <w:rFonts w:eastAsia="SimSun"/>
              </w:rPr>
              <w:t>ypeII</w:t>
            </w:r>
          </w:p>
        </w:tc>
      </w:tr>
      <w:tr w:rsidR="00E97AF0" w14:paraId="7B661F3A"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33654B04"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hideMark/>
          </w:tcPr>
          <w:p w14:paraId="4FFBA687" w14:textId="77777777" w:rsidR="00E97AF0" w:rsidRDefault="00E97AF0" w:rsidP="00575C91">
            <w:pPr>
              <w:pStyle w:val="TAL"/>
            </w:pPr>
            <w:r w:rsidRPr="00AB300A">
              <w:t>L (</w:t>
            </w:r>
            <w:r w:rsidRPr="00AB300A">
              <w:rPr>
                <w:i/>
                <w:iCs/>
              </w:rPr>
              <w:t>numberOfBeams</w:t>
            </w:r>
            <w:r w:rsidRPr="00AB300A">
              <w:t>)</w:t>
            </w:r>
          </w:p>
        </w:tc>
        <w:tc>
          <w:tcPr>
            <w:tcW w:w="851" w:type="dxa"/>
            <w:tcBorders>
              <w:top w:val="single" w:sz="4" w:space="0" w:color="auto"/>
              <w:left w:val="single" w:sz="4" w:space="0" w:color="auto"/>
              <w:bottom w:val="single" w:sz="4" w:space="0" w:color="auto"/>
              <w:right w:val="single" w:sz="4" w:space="0" w:color="auto"/>
            </w:tcBorders>
            <w:vAlign w:val="center"/>
          </w:tcPr>
          <w:p w14:paraId="04306D3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0DAF7ED" w14:textId="77777777" w:rsidR="00E97AF0" w:rsidRDefault="00E97AF0" w:rsidP="00575C91">
            <w:pPr>
              <w:pStyle w:val="TAC"/>
              <w:rPr>
                <w:rFonts w:eastAsia="SimSun"/>
                <w:lang w:eastAsia="zh-CN"/>
              </w:rPr>
            </w:pPr>
            <w:r w:rsidRPr="00AB300A">
              <w:rPr>
                <w:lang w:eastAsia="zh-CN"/>
              </w:rPr>
              <w:t>2</w:t>
            </w:r>
          </w:p>
        </w:tc>
      </w:tr>
      <w:tr w:rsidR="00E97AF0" w14:paraId="4077DFBD"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tcPr>
          <w:p w14:paraId="17C8F600"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tcPr>
          <w:p w14:paraId="13921048" w14:textId="77777777" w:rsidR="00E97AF0" w:rsidRDefault="00E97AF0" w:rsidP="00575C91">
            <w:pPr>
              <w:pStyle w:val="TAL"/>
              <w:rPr>
                <w:rFonts w:eastAsia="SimSun"/>
              </w:rPr>
            </w:pPr>
            <w:r w:rsidRPr="00AB300A">
              <w:t>N</w:t>
            </w:r>
            <w:r w:rsidRPr="00AB300A">
              <w:rPr>
                <w:vertAlign w:val="subscript"/>
              </w:rPr>
              <w:t>PSK</w:t>
            </w:r>
            <w:r w:rsidRPr="00AB300A">
              <w:t xml:space="preserve"> (</w:t>
            </w:r>
            <w:r w:rsidRPr="00AB300A">
              <w:rPr>
                <w:i/>
                <w:iCs/>
              </w:rPr>
              <w:t>phaseAlphabetSize</w:t>
            </w:r>
            <w:r w:rsidRPr="00AB300A">
              <w:t>)</w:t>
            </w:r>
          </w:p>
        </w:tc>
        <w:tc>
          <w:tcPr>
            <w:tcW w:w="851" w:type="dxa"/>
            <w:tcBorders>
              <w:top w:val="single" w:sz="4" w:space="0" w:color="auto"/>
              <w:left w:val="single" w:sz="4" w:space="0" w:color="auto"/>
              <w:bottom w:val="single" w:sz="4" w:space="0" w:color="auto"/>
              <w:right w:val="single" w:sz="4" w:space="0" w:color="auto"/>
            </w:tcBorders>
            <w:vAlign w:val="center"/>
          </w:tcPr>
          <w:p w14:paraId="6587490F"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120AB96A" w14:textId="77777777" w:rsidR="00E97AF0" w:rsidRDefault="00E97AF0" w:rsidP="00575C91">
            <w:pPr>
              <w:pStyle w:val="TAC"/>
              <w:rPr>
                <w:rFonts w:eastAsia="SimSun"/>
                <w:lang w:eastAsia="zh-CN"/>
              </w:rPr>
            </w:pPr>
            <w:r w:rsidRPr="00AB300A">
              <w:rPr>
                <w:lang w:eastAsia="zh-CN"/>
              </w:rPr>
              <w:t>8</w:t>
            </w:r>
          </w:p>
        </w:tc>
      </w:tr>
      <w:tr w:rsidR="00E97AF0" w14:paraId="4F425563"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tcPr>
          <w:p w14:paraId="51CF3365"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tcPr>
          <w:p w14:paraId="14F38C73" w14:textId="77777777" w:rsidR="00E97AF0" w:rsidRDefault="00E97AF0" w:rsidP="00575C91">
            <w:pPr>
              <w:pStyle w:val="TAL"/>
              <w:rPr>
                <w:rFonts w:eastAsia="SimSun"/>
              </w:rPr>
            </w:pPr>
            <w:r w:rsidRPr="00AB300A">
              <w:rPr>
                <w:i/>
                <w:iCs/>
              </w:rPr>
              <w:t>subbandAmplitude</w:t>
            </w:r>
          </w:p>
        </w:tc>
        <w:tc>
          <w:tcPr>
            <w:tcW w:w="851" w:type="dxa"/>
            <w:tcBorders>
              <w:top w:val="single" w:sz="4" w:space="0" w:color="auto"/>
              <w:left w:val="single" w:sz="4" w:space="0" w:color="auto"/>
              <w:bottom w:val="single" w:sz="4" w:space="0" w:color="auto"/>
              <w:right w:val="single" w:sz="4" w:space="0" w:color="auto"/>
            </w:tcBorders>
            <w:vAlign w:val="center"/>
          </w:tcPr>
          <w:p w14:paraId="5E5FDAB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1E5573A5" w14:textId="77777777" w:rsidR="00E97AF0" w:rsidRDefault="00E97AF0" w:rsidP="00575C91">
            <w:pPr>
              <w:pStyle w:val="TAC"/>
              <w:rPr>
                <w:rFonts w:eastAsia="SimSun"/>
                <w:lang w:eastAsia="zh-CN"/>
              </w:rPr>
            </w:pPr>
            <w:r>
              <w:rPr>
                <w:rFonts w:hint="eastAsia"/>
                <w:lang w:eastAsia="zh-CN"/>
              </w:rPr>
              <w:t>True</w:t>
            </w:r>
          </w:p>
        </w:tc>
      </w:tr>
      <w:tr w:rsidR="00E97AF0" w14:paraId="17A20EFA"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3ED285A4"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2D5DB3C7" w14:textId="77777777" w:rsidR="00E97AF0" w:rsidRDefault="00E97AF0" w:rsidP="00575C91">
            <w:pPr>
              <w:pStyle w:val="TAL"/>
            </w:pPr>
            <w:r>
              <w:rPr>
                <w:rFonts w:eastAsia="SimSun"/>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7EC6B2E7"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7CA516A" w14:textId="77777777" w:rsidR="00E97AF0" w:rsidRDefault="00E97AF0" w:rsidP="00575C91">
            <w:pPr>
              <w:pStyle w:val="TAC"/>
              <w:rPr>
                <w:rFonts w:eastAsia="SimSun"/>
                <w:lang w:eastAsia="zh-CN"/>
              </w:rPr>
            </w:pPr>
            <w:r>
              <w:rPr>
                <w:rFonts w:eastAsia="SimSun"/>
                <w:lang w:eastAsia="zh-CN"/>
              </w:rPr>
              <w:t>(4,2)</w:t>
            </w:r>
          </w:p>
        </w:tc>
      </w:tr>
      <w:tr w:rsidR="00E97AF0" w14:paraId="7BBB9954"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3F253A87"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12431F3E" w14:textId="77777777" w:rsidR="00E97AF0" w:rsidRDefault="00E97AF0" w:rsidP="00575C91">
            <w:pPr>
              <w:pStyle w:val="TAL"/>
              <w:rPr>
                <w:rFonts w:eastAsia="SimSun"/>
              </w:rPr>
            </w:pPr>
            <w:r>
              <w:rPr>
                <w:rFonts w:eastAsia="SimSun"/>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34124AF7"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D2BD79" w14:textId="77777777" w:rsidR="00E97AF0" w:rsidRDefault="00E97AF0" w:rsidP="00575C91">
            <w:pPr>
              <w:pStyle w:val="TAC"/>
              <w:rPr>
                <w:rFonts w:eastAsia="SimSun"/>
                <w:lang w:eastAsia="zh-CN"/>
              </w:rPr>
            </w:pPr>
            <w:r>
              <w:rPr>
                <w:rFonts w:eastAsia="SimSun"/>
                <w:lang w:eastAsia="zh-CN"/>
              </w:rPr>
              <w:t>(4,4)</w:t>
            </w:r>
          </w:p>
        </w:tc>
      </w:tr>
      <w:tr w:rsidR="00E97AF0" w14:paraId="5C41DFE7"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6F62B91"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0CF243DA" w14:textId="77777777" w:rsidR="00E97AF0" w:rsidRDefault="00E97AF0" w:rsidP="00575C91">
            <w:pPr>
              <w:pStyle w:val="TAL"/>
            </w:pPr>
            <w:r>
              <w:rPr>
                <w:rFonts w:eastAsia="SimSun"/>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4521C46F"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B799FAE" w14:textId="77777777" w:rsidR="00E97AF0" w:rsidRDefault="00E97AF0" w:rsidP="00575C91">
            <w:pPr>
              <w:pStyle w:val="TAC"/>
              <w:rPr>
                <w:lang w:eastAsia="zh-CN"/>
              </w:rPr>
            </w:pPr>
            <w:r w:rsidRPr="00B83E25">
              <w:rPr>
                <w:lang w:eastAsia="zh-CN"/>
              </w:rPr>
              <w:t xml:space="preserve">0x </w:t>
            </w:r>
            <w:r>
              <w:rPr>
                <w:rFonts w:hint="eastAsia"/>
                <w:lang w:eastAsia="zh-CN"/>
              </w:rPr>
              <w:t>7FF</w:t>
            </w:r>
          </w:p>
          <w:p w14:paraId="43EFA962" w14:textId="77777777" w:rsidR="00E97AF0" w:rsidRDefault="00E97AF0" w:rsidP="00575C91">
            <w:pPr>
              <w:pStyle w:val="TAC"/>
              <w:rPr>
                <w:rFonts w:eastAsia="SimSun"/>
                <w:lang w:eastAsia="zh-CN"/>
              </w:rPr>
            </w:pPr>
            <w:r w:rsidRPr="00B83E25">
              <w:rPr>
                <w:lang w:eastAsia="zh-CN"/>
              </w:rPr>
              <w:t>FFFF</w:t>
            </w:r>
            <w:r>
              <w:rPr>
                <w:rFonts w:hint="eastAsia"/>
                <w:lang w:eastAsia="zh-CN"/>
              </w:rPr>
              <w:t xml:space="preserve"> FFFF FFFF FFFF</w:t>
            </w:r>
          </w:p>
        </w:tc>
      </w:tr>
      <w:tr w:rsidR="00E97AF0" w14:paraId="15D5BB96"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6378FCF"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7C94F1CE" w14:textId="77777777" w:rsidR="00E97AF0" w:rsidRPr="00401CAC" w:rsidRDefault="00E97AF0" w:rsidP="00575C91">
            <w:pPr>
              <w:pStyle w:val="TAL"/>
              <w:rPr>
                <w:rFonts w:eastAsia="SimSun"/>
                <w:lang w:val="fr-FR"/>
              </w:rPr>
            </w:pPr>
            <w:r w:rsidRPr="00401CAC">
              <w:rPr>
                <w:rFonts w:eastAsia="SimSun"/>
                <w:lang w:val="fr-FR"/>
              </w:rPr>
              <w:t>RI Restriction</w:t>
            </w:r>
            <w:r w:rsidRPr="00401CAC">
              <w:rPr>
                <w:rFonts w:eastAsia="SimSun"/>
                <w:lang w:val="fr-FR" w:eastAsia="zh-CN"/>
              </w:rPr>
              <w:t xml:space="preserve"> </w:t>
            </w:r>
            <w:r w:rsidRPr="00401CAC">
              <w:rPr>
                <w:lang w:val="fr-FR"/>
              </w:rPr>
              <w:t>(typeII-RI-Restriction)</w:t>
            </w:r>
          </w:p>
        </w:tc>
        <w:tc>
          <w:tcPr>
            <w:tcW w:w="851" w:type="dxa"/>
            <w:tcBorders>
              <w:top w:val="single" w:sz="4" w:space="0" w:color="auto"/>
              <w:left w:val="single" w:sz="4" w:space="0" w:color="auto"/>
              <w:bottom w:val="single" w:sz="4" w:space="0" w:color="auto"/>
              <w:right w:val="single" w:sz="4" w:space="0" w:color="auto"/>
            </w:tcBorders>
            <w:vAlign w:val="center"/>
          </w:tcPr>
          <w:p w14:paraId="790D6478" w14:textId="77777777" w:rsidR="00E97AF0" w:rsidRPr="00401CAC" w:rsidRDefault="00E97AF0" w:rsidP="00575C91">
            <w:pPr>
              <w:pStyle w:val="TAC"/>
              <w:rPr>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1D43A85" w14:textId="77777777" w:rsidR="00E97AF0" w:rsidRDefault="00E97AF0" w:rsidP="00575C91">
            <w:pPr>
              <w:pStyle w:val="TAC"/>
              <w:rPr>
                <w:rFonts w:eastAsia="SimSun"/>
                <w:lang w:eastAsia="zh-CN"/>
              </w:rPr>
            </w:pPr>
            <w:r>
              <w:rPr>
                <w:rFonts w:eastAsia="SimSun"/>
                <w:lang w:eastAsia="zh-CN"/>
              </w:rPr>
              <w:t>10</w:t>
            </w:r>
          </w:p>
        </w:tc>
      </w:tr>
      <w:tr w:rsidR="00E97AF0" w14:paraId="075A42CF"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hideMark/>
          </w:tcPr>
          <w:p w14:paraId="438A36F8" w14:textId="77777777" w:rsidR="00E97AF0" w:rsidRDefault="00E97AF0" w:rsidP="00575C91">
            <w:pPr>
              <w:pStyle w:val="TAL"/>
              <w:rPr>
                <w:rFonts w:eastAsia="SimSun"/>
              </w:rPr>
            </w:pPr>
            <w:r>
              <w:rPr>
                <w:rFonts w:eastAsia="SimSun"/>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286B9AE4"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321EBA7" w14:textId="77777777" w:rsidR="00E97AF0" w:rsidRDefault="00E97AF0" w:rsidP="00575C91">
            <w:pPr>
              <w:pStyle w:val="TAC"/>
              <w:rPr>
                <w:rFonts w:eastAsia="SimSun"/>
                <w:lang w:eastAsia="zh-CN"/>
              </w:rPr>
            </w:pPr>
            <w:r>
              <w:rPr>
                <w:rFonts w:eastAsia="SimSun"/>
                <w:lang w:eastAsia="zh-CN"/>
              </w:rPr>
              <w:t>PUSCH</w:t>
            </w:r>
          </w:p>
        </w:tc>
      </w:tr>
      <w:tr w:rsidR="00E97AF0" w14:paraId="75747A10"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CC1AA36" w14:textId="77777777" w:rsidR="00E97AF0" w:rsidRDefault="00E97AF0" w:rsidP="00575C91">
            <w:pPr>
              <w:pStyle w:val="TAL"/>
            </w:pPr>
            <w:r>
              <w:rPr>
                <w:rFonts w:eastAsia="SimSun"/>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CAB9723" w14:textId="77777777" w:rsidR="00E97AF0" w:rsidRDefault="00E97AF0" w:rsidP="00575C91">
            <w:pPr>
              <w:pStyle w:val="TAC"/>
            </w:pPr>
            <w:r>
              <w:rPr>
                <w:rFonts w:eastAsia="SimSun"/>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DD1D20F" w14:textId="77777777" w:rsidR="00E97AF0" w:rsidRDefault="00E97AF0" w:rsidP="00575C91">
            <w:pPr>
              <w:pStyle w:val="TAC"/>
              <w:rPr>
                <w:rFonts w:eastAsia="SimSun"/>
                <w:lang w:eastAsia="zh-CN"/>
              </w:rPr>
            </w:pPr>
            <w:r>
              <w:rPr>
                <w:rFonts w:eastAsia="SimSun"/>
                <w:lang w:eastAsia="zh-CN"/>
              </w:rPr>
              <w:t>8</w:t>
            </w:r>
          </w:p>
        </w:tc>
      </w:tr>
      <w:tr w:rsidR="00E97AF0" w14:paraId="271E9E88"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07BB851" w14:textId="77777777" w:rsidR="00E97AF0" w:rsidRDefault="00E97AF0" w:rsidP="00575C91">
            <w:pPr>
              <w:pStyle w:val="TAL"/>
              <w:rPr>
                <w:rFonts w:eastAsia="SimSun"/>
              </w:rPr>
            </w:pPr>
            <w:r>
              <w:rPr>
                <w:rFonts w:eastAsia="SimSun"/>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755AC2AE"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5EB8373" w14:textId="77777777" w:rsidR="00E97AF0" w:rsidRDefault="00E97AF0" w:rsidP="00575C91">
            <w:pPr>
              <w:pStyle w:val="TAC"/>
              <w:rPr>
                <w:rFonts w:eastAsia="SimSun"/>
                <w:lang w:eastAsia="zh-CN"/>
              </w:rPr>
            </w:pPr>
            <w:r>
              <w:rPr>
                <w:rFonts w:eastAsia="SimSun"/>
                <w:lang w:eastAsia="zh-CN"/>
              </w:rPr>
              <w:t>4</w:t>
            </w:r>
          </w:p>
        </w:tc>
      </w:tr>
      <w:tr w:rsidR="00E97AF0" w14:paraId="3C74A452"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CB49362" w14:textId="77777777" w:rsidR="00E97AF0" w:rsidRDefault="00E97AF0" w:rsidP="00575C91">
            <w:pPr>
              <w:pStyle w:val="TAL"/>
            </w:pPr>
            <w:r>
              <w:rPr>
                <w:rFonts w:eastAsia="SimSun"/>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1686F77D"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2D12491" w14:textId="77777777" w:rsidR="00E97AF0" w:rsidRDefault="00E97AF0" w:rsidP="00575C91">
            <w:pPr>
              <w:pStyle w:val="TAC"/>
              <w:rPr>
                <w:rFonts w:eastAsia="SimSun"/>
                <w:lang w:eastAsia="zh-CN"/>
              </w:rPr>
            </w:pPr>
            <w:r>
              <w:rPr>
                <w:rFonts w:cs="Arial"/>
                <w:szCs w:val="18"/>
              </w:rPr>
              <w:t>R.PDSCH.1-6.3</w:t>
            </w:r>
          </w:p>
        </w:tc>
      </w:tr>
      <w:tr w:rsidR="00E97AF0" w:rsidRPr="00F73B65" w14:paraId="2AAFE1CD" w14:textId="77777777" w:rsidTr="00E04E2A">
        <w:trPr>
          <w:trHeight w:val="71"/>
          <w:jc w:val="center"/>
        </w:trPr>
        <w:tc>
          <w:tcPr>
            <w:tcW w:w="6911" w:type="dxa"/>
            <w:gridSpan w:val="4"/>
            <w:tcBorders>
              <w:top w:val="single" w:sz="4" w:space="0" w:color="auto"/>
              <w:left w:val="single" w:sz="4" w:space="0" w:color="auto"/>
              <w:bottom w:val="single" w:sz="4" w:space="0" w:color="auto"/>
              <w:right w:val="single" w:sz="4" w:space="0" w:color="auto"/>
            </w:tcBorders>
            <w:vAlign w:val="center"/>
            <w:hideMark/>
          </w:tcPr>
          <w:p w14:paraId="61D0A8DE" w14:textId="77777777" w:rsidR="00E97AF0" w:rsidRDefault="00E97AF0" w:rsidP="00575C91">
            <w:pPr>
              <w:pStyle w:val="TAN"/>
              <w:rPr>
                <w:rFonts w:eastAsia="SimSun"/>
              </w:rPr>
            </w:pPr>
            <w:r>
              <w:rPr>
                <w:rFonts w:eastAsia="SimSun"/>
              </w:rPr>
              <w:t>Note 1:</w:t>
            </w:r>
            <w:r>
              <w:rPr>
                <w:rFonts w:eastAsia="SimSun"/>
                <w:lang w:eastAsia="zh-CN"/>
              </w:rPr>
              <w:tab/>
              <w:t>When Throughput is measured using</w:t>
            </w:r>
            <w:r>
              <w:rPr>
                <w:rFonts w:eastAsia="SimSun"/>
              </w:rPr>
              <w:t xml:space="preserve"> random precoder selection, the precoder shall be updated in each slot (1 ms granularity) with equal probability of each applicable i</w:t>
            </w:r>
            <w:r>
              <w:rPr>
                <w:rFonts w:eastAsia="SimSun"/>
                <w:vertAlign w:val="subscript"/>
              </w:rPr>
              <w:t>1</w:t>
            </w:r>
            <w:r>
              <w:rPr>
                <w:rFonts w:eastAsia="SimSun"/>
              </w:rPr>
              <w:t>, i</w:t>
            </w:r>
            <w:r>
              <w:rPr>
                <w:rFonts w:eastAsia="SimSun"/>
                <w:vertAlign w:val="subscript"/>
              </w:rPr>
              <w:t>2</w:t>
            </w:r>
            <w:r>
              <w:rPr>
                <w:rFonts w:eastAsia="SimSun"/>
              </w:rPr>
              <w:t xml:space="preserve"> combination. </w:t>
            </w:r>
            <w:r>
              <w:rPr>
                <w:rFonts w:eastAsia="SimSun" w:hint="eastAsia"/>
                <w:lang w:eastAsia="zh-CN"/>
              </w:rPr>
              <w:t>The</w:t>
            </w:r>
            <w:r>
              <w:rPr>
                <w:rFonts w:eastAsia="SimSun"/>
              </w:rPr>
              <w:t xml:space="preserve"> </w:t>
            </w:r>
            <w:r>
              <w:rPr>
                <w:rFonts w:eastAsia="SimSun" w:hint="eastAsia"/>
                <w:lang w:eastAsia="zh-CN"/>
              </w:rPr>
              <w:t>random</w:t>
            </w:r>
            <w:r>
              <w:rPr>
                <w:rFonts w:eastAsia="SimSun"/>
              </w:rPr>
              <w:t xml:space="preserve"> </w:t>
            </w:r>
            <w:r>
              <w:rPr>
                <w:rFonts w:eastAsia="SimSun" w:hint="eastAsia"/>
                <w:lang w:eastAsia="zh-CN"/>
              </w:rPr>
              <w:t>precoder</w:t>
            </w:r>
            <w:r>
              <w:rPr>
                <w:rFonts w:eastAsia="SimSun"/>
              </w:rPr>
              <w:t xml:space="preserve"> </w:t>
            </w:r>
            <w:r>
              <w:rPr>
                <w:rFonts w:eastAsia="SimSun" w:hint="eastAsia"/>
                <w:lang w:eastAsia="zh-CN"/>
              </w:rPr>
              <w:t>generation</w:t>
            </w:r>
            <w:r>
              <w:rPr>
                <w:rFonts w:eastAsia="SimSun"/>
                <w:lang w:eastAsia="zh-CN"/>
              </w:rPr>
              <w:t xml:space="preserve"> shall</w:t>
            </w:r>
            <w:r>
              <w:rPr>
                <w:rFonts w:eastAsia="SimSun"/>
              </w:rPr>
              <w:t xml:space="preserve"> </w:t>
            </w:r>
            <w:r>
              <w:rPr>
                <w:rFonts w:eastAsia="SimSun" w:hint="eastAsia"/>
                <w:lang w:eastAsia="zh-CN"/>
              </w:rPr>
              <w:t>follow</w:t>
            </w:r>
            <w:r>
              <w:rPr>
                <w:rFonts w:eastAsia="SimSun"/>
                <w:lang w:eastAsia="zh-CN"/>
              </w:rPr>
              <w:t xml:space="preserve"> </w:t>
            </w:r>
            <w:r w:rsidRPr="00C25669">
              <w:rPr>
                <w:rFonts w:eastAsia="SimSun"/>
              </w:rPr>
              <w:t>'</w:t>
            </w:r>
            <w:r w:rsidRPr="00575C91">
              <w:rPr>
                <w:rFonts w:ascii="Times New Roman" w:eastAsia="SimSun" w:hAnsi="Times New Roman"/>
              </w:rPr>
              <w:t>typeI-SinglePanel</w:t>
            </w:r>
            <w:r>
              <w:rPr>
                <w:rFonts w:eastAsia="SimSun"/>
              </w:rPr>
              <w:t>'</w:t>
            </w:r>
            <w:r>
              <w:rPr>
                <w:rFonts w:eastAsia="SimSun"/>
                <w:lang w:eastAsia="zh-CN"/>
              </w:rPr>
              <w:t xml:space="preserve"> codebook configuration as specified in table 6.3.2.1</w:t>
            </w:r>
            <w:r w:rsidRPr="00920B3E">
              <w:rPr>
                <w:rFonts w:eastAsia="SimSun"/>
                <w:lang w:eastAsia="zh-CN"/>
              </w:rPr>
              <w:t>.3-1</w:t>
            </w:r>
            <w:r>
              <w:rPr>
                <w:rFonts w:eastAsia="SimSun"/>
                <w:lang w:eastAsia="zh-CN"/>
              </w:rPr>
              <w:t>.</w:t>
            </w:r>
          </w:p>
          <w:p w14:paraId="1CEB26A4" w14:textId="77777777" w:rsidR="00E97AF0" w:rsidRDefault="00E97AF0" w:rsidP="00575C91">
            <w:pPr>
              <w:pStyle w:val="TAN"/>
              <w:rPr>
                <w:rFonts w:eastAsia="SimSun"/>
              </w:rPr>
            </w:pPr>
            <w:r>
              <w:rPr>
                <w:rFonts w:eastAsia="SimSun"/>
              </w:rPr>
              <w:t>Note 2</w:t>
            </w:r>
            <w:r>
              <w:rPr>
                <w:rFonts w:eastAsia="SimSun"/>
                <w:lang w:eastAsia="zh-CN"/>
              </w:rPr>
              <w:t>:</w:t>
            </w:r>
            <w:r>
              <w:rPr>
                <w:rFonts w:eastAsia="SimSun"/>
                <w:lang w:eastAsia="zh-CN"/>
              </w:rPr>
              <w:tab/>
            </w:r>
            <w:r>
              <w:rPr>
                <w:rFonts w:eastAsia="SimSun"/>
              </w:rPr>
              <w:t xml:space="preserve">If the UE reports in an available uplink reporting instance at </w:t>
            </w:r>
            <w:r>
              <w:rPr>
                <w:rFonts w:eastAsia="SimSun"/>
                <w:lang w:eastAsia="zh-CN"/>
              </w:rPr>
              <w:t>slot</w:t>
            </w:r>
            <w:r>
              <w:rPr>
                <w:rFonts w:eastAsia="SimSun"/>
              </w:rPr>
              <w:t xml:space="preserve">#n based on PMI estimation at a downlink </w:t>
            </w:r>
            <w:r>
              <w:rPr>
                <w:rFonts w:eastAsia="SimSun"/>
                <w:lang w:eastAsia="zh-CN"/>
              </w:rPr>
              <w:t>slot</w:t>
            </w:r>
            <w:r>
              <w:rPr>
                <w:rFonts w:eastAsia="SimSun"/>
              </w:rPr>
              <w:t xml:space="preserve"> not later than </w:t>
            </w:r>
            <w:r>
              <w:rPr>
                <w:rFonts w:eastAsia="SimSun"/>
                <w:lang w:eastAsia="zh-CN"/>
              </w:rPr>
              <w:t>slot</w:t>
            </w:r>
            <w:r>
              <w:rPr>
                <w:rFonts w:eastAsia="SimSun"/>
              </w:rPr>
              <w:t xml:space="preserve">#(n-4), this reported PMI cannot be applied at the gNB downlink before </w:t>
            </w:r>
            <w:r>
              <w:rPr>
                <w:rFonts w:eastAsia="SimSun"/>
                <w:lang w:eastAsia="zh-CN"/>
              </w:rPr>
              <w:t>slot</w:t>
            </w:r>
            <w:r>
              <w:rPr>
                <w:rFonts w:eastAsia="SimSun"/>
              </w:rPr>
              <w:t>#(n+4).</w:t>
            </w:r>
          </w:p>
          <w:p w14:paraId="04361AD4" w14:textId="5E049BEA" w:rsidR="00E97AF0" w:rsidRDefault="00E97AF0" w:rsidP="00575C91">
            <w:pPr>
              <w:pStyle w:val="TAN"/>
              <w:rPr>
                <w:rFonts w:eastAsia="SimSun"/>
                <w:lang w:eastAsia="zh-CN"/>
              </w:rPr>
            </w:pPr>
            <w:r>
              <w:rPr>
                <w:rFonts w:eastAsia="SimSun"/>
              </w:rPr>
              <w:t xml:space="preserve">Note </w:t>
            </w:r>
            <w:r>
              <w:rPr>
                <w:rFonts w:eastAsia="SimSun"/>
                <w:lang w:eastAsia="zh-CN"/>
              </w:rPr>
              <w:t>3</w:t>
            </w:r>
            <w:r>
              <w:rPr>
                <w:rFonts w:eastAsia="SimSun"/>
              </w:rPr>
              <w:t>:</w:t>
            </w:r>
            <w:r>
              <w:rPr>
                <w:rFonts w:eastAsia="SimSun"/>
                <w:lang w:eastAsia="zh-CN"/>
              </w:rPr>
              <w:tab/>
            </w:r>
            <w:r>
              <w:rPr>
                <w:rFonts w:eastAsia="SimSun"/>
              </w:rPr>
              <w:t xml:space="preserve">Randomization of the dual-cluster beam directions shall be used as specified in Annex </w:t>
            </w:r>
            <w:r w:rsidRPr="001B7F9A">
              <w:rPr>
                <w:rFonts w:eastAsia="SimSun"/>
              </w:rPr>
              <w:t xml:space="preserve">B.2.3.2.3A. </w:t>
            </w:r>
            <w:r w:rsidRPr="001B7F9A">
              <w:rPr>
                <w:rFonts w:eastAsia="SimSun" w:hint="eastAsia"/>
              </w:rPr>
              <w:t xml:space="preserve">The value of relative </w:t>
            </w:r>
            <w:r w:rsidRPr="001B7F9A">
              <w:rPr>
                <w:rFonts w:eastAsia="SimSun"/>
              </w:rPr>
              <w:t>powe</w:t>
            </w:r>
            <w:r w:rsidRPr="001B7F9A">
              <w:rPr>
                <w:rFonts w:eastAsia="SimSun" w:hint="eastAsia"/>
              </w:rPr>
              <w:t>r ratio (p) shall be fixed as 1 during the test.</w:t>
            </w:r>
          </w:p>
        </w:tc>
      </w:tr>
    </w:tbl>
    <w:p w14:paraId="38764473" w14:textId="77777777" w:rsidR="00E97AF0" w:rsidRDefault="00E97AF0" w:rsidP="00E97AF0">
      <w:pPr>
        <w:rPr>
          <w:rFonts w:eastAsia="SimSun"/>
          <w:lang w:eastAsia="zh-CN"/>
        </w:rPr>
      </w:pPr>
    </w:p>
    <w:p w14:paraId="2C2CB47D" w14:textId="77777777" w:rsidR="00E97AF0" w:rsidRDefault="00E97AF0" w:rsidP="00E97AF0">
      <w:pPr>
        <w:pStyle w:val="TH"/>
        <w:rPr>
          <w:lang w:eastAsia="zh-CN"/>
        </w:rPr>
      </w:pPr>
      <w:r>
        <w:t xml:space="preserve">Table </w:t>
      </w:r>
      <w:r>
        <w:rPr>
          <w:lang w:eastAsia="zh-CN"/>
        </w:rPr>
        <w:t>6.3.2.1.</w:t>
      </w:r>
      <w:r>
        <w:rPr>
          <w:rFonts w:hint="eastAsia"/>
          <w:lang w:eastAsia="zh-CN"/>
        </w:rPr>
        <w:t>5</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E97AF0" w14:paraId="23BA4282" w14:textId="77777777" w:rsidTr="00E04E2A">
        <w:trPr>
          <w:jc w:val="center"/>
        </w:trPr>
        <w:tc>
          <w:tcPr>
            <w:tcW w:w="2126" w:type="dxa"/>
            <w:tcBorders>
              <w:top w:val="single" w:sz="4" w:space="0" w:color="auto"/>
              <w:left w:val="single" w:sz="4" w:space="0" w:color="auto"/>
              <w:bottom w:val="single" w:sz="4" w:space="0" w:color="auto"/>
              <w:right w:val="single" w:sz="4" w:space="0" w:color="auto"/>
            </w:tcBorders>
            <w:hideMark/>
          </w:tcPr>
          <w:p w14:paraId="4A14E88A" w14:textId="77777777" w:rsidR="00E97AF0" w:rsidRDefault="00E97AF0" w:rsidP="00575C91">
            <w:pPr>
              <w:pStyle w:val="TAH"/>
            </w:pPr>
            <w:r>
              <w:rPr>
                <w:rFonts w:eastAsia="SimSun"/>
              </w:rPr>
              <w:t>Parameter</w:t>
            </w:r>
          </w:p>
        </w:tc>
        <w:tc>
          <w:tcPr>
            <w:tcW w:w="1701" w:type="dxa"/>
            <w:tcBorders>
              <w:top w:val="single" w:sz="4" w:space="0" w:color="auto"/>
              <w:left w:val="single" w:sz="4" w:space="0" w:color="auto"/>
              <w:bottom w:val="single" w:sz="4" w:space="0" w:color="auto"/>
              <w:right w:val="single" w:sz="4" w:space="0" w:color="auto"/>
            </w:tcBorders>
            <w:hideMark/>
          </w:tcPr>
          <w:p w14:paraId="1F29DAC4" w14:textId="77777777" w:rsidR="00E97AF0" w:rsidRDefault="00E97AF0" w:rsidP="00575C91">
            <w:pPr>
              <w:pStyle w:val="TAH"/>
            </w:pPr>
            <w:r>
              <w:rPr>
                <w:rFonts w:eastAsia="SimSun"/>
              </w:rPr>
              <w:t>Test 1</w:t>
            </w:r>
          </w:p>
        </w:tc>
      </w:tr>
      <w:tr w:rsidR="00E97AF0" w14:paraId="723D6D1E" w14:textId="77777777" w:rsidTr="00E04E2A">
        <w:trPr>
          <w:jc w:val="center"/>
        </w:trPr>
        <w:tc>
          <w:tcPr>
            <w:tcW w:w="2126" w:type="dxa"/>
            <w:tcBorders>
              <w:top w:val="single" w:sz="4" w:space="0" w:color="auto"/>
              <w:left w:val="single" w:sz="4" w:space="0" w:color="auto"/>
              <w:bottom w:val="single" w:sz="4" w:space="0" w:color="auto"/>
              <w:right w:val="single" w:sz="4" w:space="0" w:color="auto"/>
            </w:tcBorders>
            <w:hideMark/>
          </w:tcPr>
          <w:p w14:paraId="3B963CA2" w14:textId="77777777" w:rsidR="00E97AF0" w:rsidRDefault="00E97AF0" w:rsidP="00E04E2A">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0DA0F0AA" w14:textId="4A9E0FB9" w:rsidR="00E97AF0" w:rsidRDefault="00E97AF0" w:rsidP="00E04E2A">
            <w:pPr>
              <w:keepNext/>
              <w:keepLines/>
              <w:spacing w:after="0"/>
              <w:jc w:val="center"/>
              <w:rPr>
                <w:rFonts w:ascii="Arial" w:hAnsi="Arial"/>
                <w:sz w:val="18"/>
                <w:lang w:eastAsia="zh-CN"/>
              </w:rPr>
            </w:pPr>
            <w:r>
              <w:rPr>
                <w:rFonts w:ascii="Arial" w:hAnsi="Arial"/>
                <w:sz w:val="18"/>
                <w:lang w:eastAsia="zh-CN"/>
              </w:rPr>
              <w:t>1.9</w:t>
            </w:r>
          </w:p>
        </w:tc>
      </w:tr>
    </w:tbl>
    <w:p w14:paraId="398FFD0D" w14:textId="77777777" w:rsidR="00E97AF0" w:rsidRDefault="00E97AF0" w:rsidP="00E97AF0">
      <w:pPr>
        <w:rPr>
          <w:lang w:eastAsia="zh-CN"/>
        </w:rPr>
      </w:pPr>
    </w:p>
    <w:p w14:paraId="36181D9C" w14:textId="77777777" w:rsidR="001D2244" w:rsidRDefault="001D2244" w:rsidP="001D2244">
      <w:pPr>
        <w:pStyle w:val="Heading5"/>
        <w:rPr>
          <w:lang w:eastAsia="zh-CN"/>
        </w:rPr>
      </w:pPr>
      <w:bookmarkStart w:id="1303" w:name="_Toc67918173"/>
      <w:bookmarkStart w:id="1304" w:name="_Toc76298217"/>
      <w:bookmarkStart w:id="1305" w:name="_Toc76572229"/>
      <w:bookmarkStart w:id="1306" w:name="_Toc76652096"/>
      <w:bookmarkStart w:id="1307" w:name="_Toc76652934"/>
      <w:bookmarkStart w:id="1308" w:name="_Toc83742206"/>
      <w:bookmarkStart w:id="1309" w:name="_Toc91440696"/>
      <w:bookmarkStart w:id="1310" w:name="_Toc98849486"/>
      <w:bookmarkStart w:id="1311" w:name="_Toc106543339"/>
      <w:bookmarkStart w:id="1312" w:name="_Toc106737437"/>
      <w:bookmarkStart w:id="1313" w:name="_Toc107233204"/>
      <w:bookmarkStart w:id="1314" w:name="_Toc107234819"/>
      <w:bookmarkStart w:id="1315" w:name="_Toc107419789"/>
      <w:bookmarkStart w:id="1316" w:name="_Toc107477085"/>
      <w:bookmarkStart w:id="1317" w:name="_Toc114565938"/>
      <w:bookmarkStart w:id="1318" w:name="_Toc123936246"/>
      <w:bookmarkStart w:id="1319" w:name="_Toc124377261"/>
      <w:r>
        <w:rPr>
          <w:lang w:eastAsia="zh-CN"/>
        </w:rPr>
        <w:t>6.3.2.1.</w:t>
      </w:r>
      <w:r>
        <w:rPr>
          <w:rFonts w:hint="eastAsia"/>
          <w:lang w:eastAsia="zh-CN"/>
        </w:rPr>
        <w:t>6</w:t>
      </w:r>
      <w:r>
        <w:rPr>
          <w:lang w:eastAsia="zh-CN"/>
        </w:rPr>
        <w:tab/>
      </w:r>
      <w:r>
        <w:rPr>
          <w:rFonts w:hint="eastAsia"/>
          <w:lang w:eastAsia="zh-CN"/>
        </w:rPr>
        <w:t>Multiple</w:t>
      </w:r>
      <w:r>
        <w:rPr>
          <w:lang w:eastAsia="zh-CN"/>
        </w:rPr>
        <w:t xml:space="preserve"> PMI with 16TX </w:t>
      </w:r>
      <w:r>
        <w:t>Enhanced Type II Codebook</w:t>
      </w:r>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p>
    <w:p w14:paraId="5634BD97" w14:textId="77777777" w:rsidR="001D2244" w:rsidRDefault="001D2244" w:rsidP="001D2244">
      <w:pPr>
        <w:rPr>
          <w:rFonts w:eastAsia="SimSun"/>
          <w:lang w:eastAsia="zh-CN"/>
        </w:rPr>
      </w:pPr>
      <w:r>
        <w:rPr>
          <w:rFonts w:eastAsia="SimSun"/>
        </w:rPr>
        <w:t xml:space="preserve">For the parameters specified in Table </w:t>
      </w:r>
      <w:r>
        <w:rPr>
          <w:rFonts w:eastAsia="SimSun"/>
          <w:lang w:eastAsia="zh-CN"/>
        </w:rPr>
        <w:t>6.3.2.1.</w:t>
      </w:r>
      <w:r>
        <w:rPr>
          <w:rFonts w:eastAsia="SimSun" w:hint="eastAsia"/>
          <w:lang w:eastAsia="zh-CN"/>
        </w:rPr>
        <w:t>6</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6.3.2.1.</w:t>
      </w:r>
      <w:r>
        <w:rPr>
          <w:rFonts w:eastAsia="SimSun" w:hint="eastAsia"/>
          <w:lang w:eastAsia="zh-CN"/>
        </w:rPr>
        <w:t>6</w:t>
      </w:r>
      <w:r>
        <w:rPr>
          <w:rFonts w:eastAsia="SimSun"/>
          <w:lang w:eastAsia="zh-CN"/>
        </w:rPr>
        <w:t>-2</w:t>
      </w:r>
      <w:r>
        <w:rPr>
          <w:rFonts w:eastAsia="SimSun"/>
        </w:rPr>
        <w:t>.</w:t>
      </w:r>
    </w:p>
    <w:p w14:paraId="405A347B" w14:textId="77777777" w:rsidR="001D2244" w:rsidRDefault="001D2244" w:rsidP="001D2244">
      <w:pPr>
        <w:pStyle w:val="TH"/>
        <w:rPr>
          <w:lang w:eastAsia="zh-CN"/>
        </w:rPr>
      </w:pPr>
      <w:r>
        <w:lastRenderedPageBreak/>
        <w:t xml:space="preserve">Table </w:t>
      </w:r>
      <w:r>
        <w:rPr>
          <w:lang w:eastAsia="zh-CN"/>
        </w:rPr>
        <w:t>6.3.2.1.</w:t>
      </w:r>
      <w:r>
        <w:rPr>
          <w:rFonts w:hint="eastAsia"/>
          <w:lang w:eastAsia="zh-CN"/>
        </w:rPr>
        <w:t>6</w:t>
      </w:r>
      <w:r>
        <w:rPr>
          <w:lang w:eastAsia="zh-CN"/>
        </w:rPr>
        <w:t>-1</w:t>
      </w:r>
      <w:r>
        <w:t xml:space="preserve">: </w:t>
      </w:r>
      <w:r>
        <w:rPr>
          <w:lang w:eastAsia="zh-CN"/>
        </w:rPr>
        <w:t>T</w:t>
      </w:r>
      <w:r>
        <w:t xml:space="preserve">est parameters </w:t>
      </w:r>
      <w:r>
        <w:rPr>
          <w:lang w:eastAsia="zh-CN"/>
        </w:rPr>
        <w:t>(dual-layer)</w:t>
      </w:r>
    </w:p>
    <w:tbl>
      <w:tblPr>
        <w:tblW w:w="6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1930"/>
        <w:gridCol w:w="851"/>
        <w:gridCol w:w="2800"/>
      </w:tblGrid>
      <w:tr w:rsidR="001D2244" w14:paraId="3A4483AD"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F9C185E" w14:textId="77777777" w:rsidR="001D2244" w:rsidRDefault="001D2244" w:rsidP="00575C91">
            <w:pPr>
              <w:pStyle w:val="TAH"/>
            </w:pPr>
            <w:r>
              <w:rPr>
                <w:rFonts w:eastAsia="SimSun"/>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025FA525" w14:textId="77777777" w:rsidR="001D2244" w:rsidRDefault="001D2244" w:rsidP="00575C91">
            <w:pPr>
              <w:pStyle w:val="TAH"/>
            </w:pPr>
            <w:r>
              <w:rPr>
                <w:rFonts w:eastAsia="SimSun"/>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A4F2B7F" w14:textId="77777777" w:rsidR="001D2244" w:rsidRDefault="001D2244" w:rsidP="00575C91">
            <w:pPr>
              <w:pStyle w:val="TAH"/>
            </w:pPr>
            <w:r>
              <w:rPr>
                <w:rFonts w:eastAsia="SimSun"/>
              </w:rPr>
              <w:t>Test 1</w:t>
            </w:r>
          </w:p>
        </w:tc>
      </w:tr>
      <w:tr w:rsidR="001D2244" w14:paraId="3188A855"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17C5AD6" w14:textId="77777777" w:rsidR="001D2244" w:rsidRDefault="001D2244" w:rsidP="00575C91">
            <w:pPr>
              <w:pStyle w:val="TAL"/>
            </w:pPr>
            <w:r>
              <w:rPr>
                <w:rFonts w:eastAsia="SimSun"/>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4AB5BF86" w14:textId="77777777" w:rsidR="001D2244" w:rsidRDefault="001D2244" w:rsidP="00575C91">
            <w:pPr>
              <w:pStyle w:val="TAC"/>
            </w:pPr>
            <w:r>
              <w:rPr>
                <w:rFonts w:eastAsia="SimSun"/>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9815438" w14:textId="77777777" w:rsidR="001D2244" w:rsidRDefault="001D2244" w:rsidP="00575C91">
            <w:pPr>
              <w:pStyle w:val="TAC"/>
              <w:rPr>
                <w:rFonts w:eastAsia="SimSun"/>
                <w:lang w:eastAsia="zh-CN"/>
              </w:rPr>
            </w:pPr>
            <w:r>
              <w:rPr>
                <w:rFonts w:eastAsia="SimSun"/>
                <w:lang w:eastAsia="zh-CN"/>
              </w:rPr>
              <w:t>10</w:t>
            </w:r>
          </w:p>
        </w:tc>
      </w:tr>
      <w:tr w:rsidR="001D2244" w14:paraId="6DB981C3"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2AEA35D" w14:textId="77777777" w:rsidR="001D2244" w:rsidRDefault="001D2244" w:rsidP="00575C91">
            <w:pPr>
              <w:pStyle w:val="TAL"/>
              <w:rPr>
                <w:rFonts w:eastAsia="SimSun"/>
              </w:rPr>
            </w:pPr>
            <w:r>
              <w:rPr>
                <w:rFonts w:eastAsia="SimSun"/>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60BE027F" w14:textId="77777777" w:rsidR="001D2244" w:rsidRDefault="001D2244" w:rsidP="00575C91">
            <w:pPr>
              <w:pStyle w:val="TAC"/>
              <w:rPr>
                <w:rFonts w:eastAsia="SimSun"/>
                <w:lang w:eastAsia="zh-CN"/>
              </w:rPr>
            </w:pPr>
            <w:r>
              <w:rPr>
                <w:rFonts w:eastAsia="SimSun"/>
                <w:lang w:eastAsia="zh-C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472A890" w14:textId="77777777" w:rsidR="001D2244" w:rsidRDefault="001D2244" w:rsidP="00575C91">
            <w:pPr>
              <w:pStyle w:val="TAC"/>
              <w:rPr>
                <w:rFonts w:eastAsia="SimSun"/>
                <w:lang w:eastAsia="zh-CN"/>
              </w:rPr>
            </w:pPr>
            <w:r>
              <w:rPr>
                <w:rFonts w:eastAsia="SimSun"/>
                <w:lang w:eastAsia="zh-CN"/>
              </w:rPr>
              <w:t>15</w:t>
            </w:r>
          </w:p>
        </w:tc>
      </w:tr>
      <w:tr w:rsidR="001D2244" w14:paraId="4BE8F18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0B413F3" w14:textId="77777777" w:rsidR="001D2244" w:rsidRDefault="001D2244" w:rsidP="00575C91">
            <w:pPr>
              <w:pStyle w:val="TAL"/>
            </w:pPr>
            <w:r>
              <w:rPr>
                <w:rFonts w:eastAsia="SimSun"/>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176DF95E"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1044571" w14:textId="77777777" w:rsidR="001D2244" w:rsidRDefault="001D2244" w:rsidP="00575C91">
            <w:pPr>
              <w:pStyle w:val="TAC"/>
              <w:rPr>
                <w:rFonts w:eastAsia="SimSun"/>
                <w:lang w:eastAsia="zh-CN"/>
              </w:rPr>
            </w:pPr>
            <w:r>
              <w:rPr>
                <w:rFonts w:eastAsia="SimSun"/>
                <w:lang w:eastAsia="zh-CN"/>
              </w:rPr>
              <w:t>FDD</w:t>
            </w:r>
          </w:p>
        </w:tc>
      </w:tr>
      <w:tr w:rsidR="001D2244" w14:paraId="47C4D310"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286B8CF" w14:textId="77777777" w:rsidR="001D2244" w:rsidRDefault="001D2244" w:rsidP="00575C91">
            <w:pPr>
              <w:pStyle w:val="TAL"/>
            </w:pPr>
            <w:r>
              <w:rPr>
                <w:rFonts w:eastAsia="SimSun"/>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456CC533"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D613DC" w14:textId="77777777" w:rsidR="001D2244" w:rsidRDefault="001D2244" w:rsidP="00575C91">
            <w:pPr>
              <w:pStyle w:val="TAC"/>
              <w:rPr>
                <w:rFonts w:eastAsia="SimSun"/>
                <w:lang w:eastAsia="zh-CN"/>
              </w:rPr>
            </w:pPr>
            <w:r>
              <w:rPr>
                <w:rFonts w:eastAsia="SimSun"/>
                <w:kern w:val="2"/>
                <w:lang w:eastAsia="zh-CN"/>
              </w:rPr>
              <w:t>TDL</w:t>
            </w:r>
            <w:r>
              <w:rPr>
                <w:rFonts w:eastAsia="SimSun" w:hint="eastAsia"/>
                <w:kern w:val="2"/>
                <w:lang w:eastAsia="zh-CN"/>
              </w:rPr>
              <w:t>A</w:t>
            </w:r>
            <w:r>
              <w:rPr>
                <w:rFonts w:eastAsia="SimSun"/>
                <w:kern w:val="2"/>
                <w:lang w:eastAsia="zh-CN"/>
              </w:rPr>
              <w:t>30-5</w:t>
            </w:r>
          </w:p>
        </w:tc>
      </w:tr>
      <w:tr w:rsidR="001D2244" w14:paraId="2F2BA06F"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4E1D544" w14:textId="77777777" w:rsidR="001D2244" w:rsidRDefault="001D2244" w:rsidP="00575C91">
            <w:pPr>
              <w:pStyle w:val="TAL"/>
            </w:pPr>
            <w:r>
              <w:rPr>
                <w:rFonts w:eastAsia="SimSun"/>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46BF845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44FA5D" w14:textId="77777777" w:rsidR="001D2244" w:rsidRDefault="001D2244" w:rsidP="00575C91">
            <w:pPr>
              <w:pStyle w:val="TAC"/>
              <w:rPr>
                <w:rFonts w:eastAsia="SimSun"/>
                <w:kern w:val="2"/>
                <w:lang w:eastAsia="zh-CN"/>
              </w:rPr>
            </w:pPr>
            <w:r>
              <w:rPr>
                <w:rFonts w:eastAsia="SimSun" w:hint="eastAsia"/>
                <w:kern w:val="2"/>
                <w:lang w:eastAsia="zh-CN"/>
              </w:rPr>
              <w:t>XP</w:t>
            </w:r>
            <w:r>
              <w:rPr>
                <w:rFonts w:eastAsia="SimSun"/>
                <w:kern w:val="2"/>
                <w:lang w:eastAsia="zh-CN"/>
              </w:rPr>
              <w:t xml:space="preserve"> </w:t>
            </w:r>
            <w:r>
              <w:rPr>
                <w:rFonts w:eastAsia="SimSun" w:hint="eastAsia"/>
                <w:kern w:val="2"/>
                <w:lang w:eastAsia="zh-CN"/>
              </w:rPr>
              <w:t>Medium</w:t>
            </w:r>
            <w:r>
              <w:rPr>
                <w:rFonts w:eastAsia="SimSun"/>
                <w:kern w:val="2"/>
                <w:lang w:eastAsia="zh-CN"/>
              </w:rPr>
              <w:t xml:space="preserve"> 16</w:t>
            </w:r>
            <w:r>
              <w:rPr>
                <w:rFonts w:eastAsia="?? ??"/>
                <w:kern w:val="2"/>
              </w:rPr>
              <w:t xml:space="preserve"> x 2</w:t>
            </w:r>
          </w:p>
          <w:p w14:paraId="3D4585D2" w14:textId="77777777" w:rsidR="001D2244" w:rsidRDefault="001D2244" w:rsidP="00575C91">
            <w:pPr>
              <w:pStyle w:val="TAC"/>
            </w:pPr>
            <w:r>
              <w:rPr>
                <w:rFonts w:eastAsia="SimSun"/>
                <w:kern w:val="2"/>
                <w:lang w:eastAsia="zh-CN"/>
              </w:rPr>
              <w:t>(N1,N2) = (4,2)</w:t>
            </w:r>
          </w:p>
        </w:tc>
      </w:tr>
      <w:tr w:rsidR="001D2244" w:rsidRPr="00F73B65" w14:paraId="4F987A5B"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7B67F51" w14:textId="77777777" w:rsidR="001D2244" w:rsidRDefault="001D2244" w:rsidP="00575C91">
            <w:pPr>
              <w:pStyle w:val="TAL"/>
            </w:pPr>
            <w:r>
              <w:rPr>
                <w:rFonts w:eastAsia="SimSun"/>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6F3F1AB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2F0EBF1" w14:textId="77777777" w:rsidR="001D2244" w:rsidRDefault="001D2244" w:rsidP="00575C91">
            <w:pPr>
              <w:pStyle w:val="TAC"/>
              <w:rPr>
                <w:rFonts w:eastAsia="SimSun"/>
                <w:lang w:eastAsia="zh-CN"/>
              </w:rPr>
            </w:pPr>
            <w:r>
              <w:rPr>
                <w:rFonts w:eastAsia="SimSun"/>
              </w:rPr>
              <w:t>As specified in Annex B.4.1</w:t>
            </w:r>
          </w:p>
        </w:tc>
      </w:tr>
      <w:tr w:rsidR="001D2244" w14:paraId="488AD2C0" w14:textId="77777777" w:rsidTr="001D2244">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279ACDED" w14:textId="77777777" w:rsidR="001D2244" w:rsidRDefault="001D2244" w:rsidP="00575C91">
            <w:pPr>
              <w:pStyle w:val="TAL"/>
              <w:rPr>
                <w:rFonts w:eastAsia="SimSun"/>
              </w:rPr>
            </w:pPr>
            <w:r>
              <w:rPr>
                <w:rFonts w:eastAsia="SimSun"/>
              </w:rPr>
              <w:t>ZP CSI-RS configuration</w:t>
            </w:r>
          </w:p>
        </w:tc>
        <w:tc>
          <w:tcPr>
            <w:tcW w:w="1930" w:type="dxa"/>
            <w:tcBorders>
              <w:top w:val="single" w:sz="4" w:space="0" w:color="auto"/>
              <w:left w:val="single" w:sz="4" w:space="0" w:color="auto"/>
              <w:bottom w:val="single" w:sz="4" w:space="0" w:color="auto"/>
              <w:right w:val="single" w:sz="4" w:space="0" w:color="auto"/>
            </w:tcBorders>
            <w:vAlign w:val="center"/>
            <w:hideMark/>
          </w:tcPr>
          <w:p w14:paraId="78DAC0E8" w14:textId="77777777" w:rsidR="001D2244" w:rsidRDefault="001D2244"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7B276CE1"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288E375" w14:textId="77777777" w:rsidR="001D2244" w:rsidRDefault="001D2244" w:rsidP="00575C91">
            <w:pPr>
              <w:pStyle w:val="TAC"/>
              <w:rPr>
                <w:rFonts w:eastAsia="SimSun"/>
                <w:lang w:eastAsia="zh-CN"/>
              </w:rPr>
            </w:pPr>
            <w:r>
              <w:rPr>
                <w:rFonts w:eastAsia="SimSun"/>
                <w:lang w:eastAsia="zh-CN"/>
              </w:rPr>
              <w:t>Aperiodic</w:t>
            </w:r>
          </w:p>
        </w:tc>
      </w:tr>
      <w:tr w:rsidR="001D2244" w14:paraId="2C2CCBB5"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0C3E206"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45C2C497" w14:textId="77777777" w:rsidR="001D2244" w:rsidRDefault="001D2244"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5BFCA879"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6D81F13" w14:textId="77777777" w:rsidR="001D2244" w:rsidRDefault="001D2244" w:rsidP="00575C91">
            <w:pPr>
              <w:pStyle w:val="TAC"/>
              <w:rPr>
                <w:rFonts w:eastAsia="SimSun"/>
                <w:lang w:eastAsia="zh-CN"/>
              </w:rPr>
            </w:pPr>
            <w:r>
              <w:rPr>
                <w:rFonts w:eastAsia="SimSun"/>
                <w:lang w:eastAsia="zh-CN"/>
              </w:rPr>
              <w:t>4</w:t>
            </w:r>
          </w:p>
        </w:tc>
      </w:tr>
      <w:tr w:rsidR="001D2244" w14:paraId="647E5F63"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D8FB43F"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1D02B865" w14:textId="77777777" w:rsidR="001D2244" w:rsidRDefault="001D2244" w:rsidP="00575C91">
            <w:pPr>
              <w:pStyle w:val="TAL"/>
              <w:rPr>
                <w:rFonts w:eastAsia="SimSun"/>
              </w:rPr>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0C68B69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8306ACF" w14:textId="77777777" w:rsidR="001D2244" w:rsidRDefault="001D2244" w:rsidP="00575C91">
            <w:pPr>
              <w:pStyle w:val="TAC"/>
              <w:rPr>
                <w:rFonts w:eastAsia="SimSun"/>
                <w:lang w:eastAsia="zh-CN"/>
              </w:rPr>
            </w:pPr>
            <w:r>
              <w:rPr>
                <w:rFonts w:eastAsia="SimSun"/>
                <w:lang w:eastAsia="zh-CN"/>
              </w:rPr>
              <w:t>FD-CDM2</w:t>
            </w:r>
          </w:p>
        </w:tc>
      </w:tr>
      <w:tr w:rsidR="001D2244" w14:paraId="7BA16351"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F1E5126"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291C0622" w14:textId="77777777" w:rsidR="001D2244" w:rsidRDefault="001D2244" w:rsidP="00575C91">
            <w:pPr>
              <w:pStyle w:val="TAL"/>
              <w:rPr>
                <w:rFonts w:eastAsia="SimSun"/>
              </w:rPr>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33240C5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8FA0BBF" w14:textId="77777777" w:rsidR="001D2244" w:rsidRDefault="001D2244" w:rsidP="00575C91">
            <w:pPr>
              <w:pStyle w:val="TAC"/>
              <w:rPr>
                <w:rFonts w:eastAsia="SimSun"/>
                <w:lang w:eastAsia="zh-CN"/>
              </w:rPr>
            </w:pPr>
            <w:r>
              <w:rPr>
                <w:rFonts w:eastAsia="SimSun"/>
                <w:lang w:eastAsia="zh-CN"/>
              </w:rPr>
              <w:t>1</w:t>
            </w:r>
          </w:p>
        </w:tc>
      </w:tr>
      <w:tr w:rsidR="001D2244" w14:paraId="61AEA9E5"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96C1ED2"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43E75CFE" w14:textId="77777777" w:rsidR="001D2244" w:rsidRDefault="001D2244" w:rsidP="00575C91">
            <w:pPr>
              <w:pStyle w:val="TAL"/>
              <w:rPr>
                <w:rFonts w:eastAsia="SimSun"/>
              </w:rPr>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1DE75C1C"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FC55DDC" w14:textId="77777777" w:rsidR="001D2244" w:rsidRDefault="001D2244" w:rsidP="00575C91">
            <w:pPr>
              <w:pStyle w:val="TAC"/>
              <w:rPr>
                <w:rFonts w:eastAsia="SimSun"/>
                <w:lang w:eastAsia="zh-CN"/>
              </w:rPr>
            </w:pPr>
            <w:r>
              <w:rPr>
                <w:rFonts w:eastAsia="SimSun"/>
                <w:lang w:eastAsia="zh-CN"/>
              </w:rPr>
              <w:t>Row 5, (4,-)</w:t>
            </w:r>
          </w:p>
        </w:tc>
      </w:tr>
      <w:tr w:rsidR="001D2244" w14:paraId="59E33AB5"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4B8A264"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3A3A94E5" w14:textId="77777777" w:rsidR="001D2244" w:rsidRDefault="001D2244" w:rsidP="00575C91">
            <w:pPr>
              <w:pStyle w:val="TAL"/>
              <w:rPr>
                <w:rFonts w:eastAsia="SimSun"/>
              </w:rPr>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746EE25D"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CEF0D6F" w14:textId="77777777" w:rsidR="001D2244" w:rsidRDefault="001D2244" w:rsidP="00575C91">
            <w:pPr>
              <w:pStyle w:val="TAC"/>
              <w:rPr>
                <w:rFonts w:eastAsia="SimSun"/>
                <w:lang w:eastAsia="zh-CN"/>
              </w:rPr>
            </w:pPr>
            <w:r>
              <w:rPr>
                <w:rFonts w:eastAsia="SimSun"/>
                <w:lang w:eastAsia="zh-CN"/>
              </w:rPr>
              <w:t>(9,-)</w:t>
            </w:r>
          </w:p>
        </w:tc>
      </w:tr>
      <w:tr w:rsidR="001D2244" w14:paraId="3C5334FC"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D50145B"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hideMark/>
          </w:tcPr>
          <w:p w14:paraId="0429E8C3" w14:textId="77777777" w:rsidR="001D2244" w:rsidRDefault="001D2244" w:rsidP="00575C91">
            <w:pPr>
              <w:pStyle w:val="TAL"/>
              <w:rPr>
                <w:rFonts w:eastAsia="SimSun"/>
              </w:rPr>
            </w:pPr>
            <w:r>
              <w:rPr>
                <w:rFonts w:eastAsia="SimSun"/>
              </w:rPr>
              <w:t>CSI-RS</w:t>
            </w:r>
          </w:p>
          <w:p w14:paraId="56D34480" w14:textId="77777777" w:rsidR="001D2244" w:rsidRDefault="001D2244"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1F7BD2B" w14:textId="77777777" w:rsidR="001D2244" w:rsidRDefault="001D2244"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820C5DC" w14:textId="77777777" w:rsidR="001D2244" w:rsidRDefault="001D2244" w:rsidP="00575C91">
            <w:pPr>
              <w:pStyle w:val="TAC"/>
              <w:rPr>
                <w:rFonts w:eastAsia="SimSun"/>
                <w:lang w:eastAsia="zh-CN"/>
              </w:rPr>
            </w:pPr>
            <w:r>
              <w:rPr>
                <w:rFonts w:eastAsia="SimSun"/>
                <w:lang w:eastAsia="zh-CN"/>
              </w:rPr>
              <w:t>Not configured</w:t>
            </w:r>
          </w:p>
        </w:tc>
      </w:tr>
      <w:tr w:rsidR="001D2244" w:rsidRPr="00F73B65" w14:paraId="3D702DFB"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F246A88"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1317CC16" w14:textId="77777777" w:rsidR="001D2244" w:rsidRDefault="001D2244" w:rsidP="00575C91">
            <w:pPr>
              <w:pStyle w:val="TAL"/>
              <w:rPr>
                <w:rFonts w:eastAsia="SimSun"/>
              </w:rPr>
            </w:pPr>
            <w: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12FD11F5"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1A68CB1" w14:textId="77777777" w:rsidR="001D2244" w:rsidRDefault="001D2244" w:rsidP="00575C91">
            <w:pPr>
              <w:pStyle w:val="TAC"/>
              <w:rPr>
                <w:rFonts w:eastAsia="SimSun"/>
                <w:lang w:eastAsia="zh-CN"/>
              </w:rPr>
            </w:pPr>
            <w:r>
              <w:rPr>
                <w:lang w:eastAsia="zh-CN"/>
              </w:rPr>
              <w:t>1 in slots i, where mod(i, 5) = 1, otherwise it is equal to 0</w:t>
            </w:r>
          </w:p>
        </w:tc>
      </w:tr>
      <w:tr w:rsidR="001D2244" w14:paraId="3B66AD04" w14:textId="77777777" w:rsidTr="001D2244">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13A0BB32" w14:textId="77777777" w:rsidR="001D2244" w:rsidRDefault="001D2244" w:rsidP="00575C91">
            <w:pPr>
              <w:pStyle w:val="TAL"/>
              <w:rPr>
                <w:rFonts w:eastAsia="SimSun"/>
              </w:rPr>
            </w:pPr>
            <w:r>
              <w:rPr>
                <w:rFonts w:eastAsia="SimSun"/>
              </w:rPr>
              <w:t>NZP CSI-RS for CSI acquisition</w:t>
            </w:r>
          </w:p>
        </w:tc>
        <w:tc>
          <w:tcPr>
            <w:tcW w:w="1930" w:type="dxa"/>
            <w:tcBorders>
              <w:top w:val="single" w:sz="4" w:space="0" w:color="auto"/>
              <w:left w:val="single" w:sz="4" w:space="0" w:color="auto"/>
              <w:bottom w:val="single" w:sz="4" w:space="0" w:color="auto"/>
              <w:right w:val="single" w:sz="4" w:space="0" w:color="auto"/>
            </w:tcBorders>
            <w:vAlign w:val="center"/>
            <w:hideMark/>
          </w:tcPr>
          <w:p w14:paraId="183A2BCF" w14:textId="77777777" w:rsidR="001D2244" w:rsidRDefault="001D2244"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AAF51FC"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E8E35A" w14:textId="77777777" w:rsidR="001D2244" w:rsidRDefault="001D2244" w:rsidP="00575C91">
            <w:pPr>
              <w:pStyle w:val="TAC"/>
              <w:rPr>
                <w:rFonts w:eastAsia="SimSun"/>
                <w:lang w:eastAsia="zh-CN"/>
              </w:rPr>
            </w:pPr>
            <w:r>
              <w:rPr>
                <w:rFonts w:eastAsia="SimSun"/>
                <w:lang w:eastAsia="zh-CN"/>
              </w:rPr>
              <w:t>Aperiodic</w:t>
            </w:r>
          </w:p>
        </w:tc>
      </w:tr>
      <w:tr w:rsidR="001D2244" w14:paraId="6A4D4D57"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D084A92"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7221A4E5" w14:textId="77777777" w:rsidR="001D2244" w:rsidRDefault="001D2244"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FBFC7BA"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B5DD8A7" w14:textId="77777777" w:rsidR="001D2244" w:rsidRDefault="001D2244" w:rsidP="00575C91">
            <w:pPr>
              <w:pStyle w:val="TAC"/>
              <w:rPr>
                <w:rFonts w:eastAsia="SimSun"/>
                <w:lang w:eastAsia="zh-CN"/>
              </w:rPr>
            </w:pPr>
            <w:r>
              <w:rPr>
                <w:rFonts w:eastAsia="SimSun"/>
                <w:lang w:eastAsia="zh-CN"/>
              </w:rPr>
              <w:t>16</w:t>
            </w:r>
          </w:p>
        </w:tc>
      </w:tr>
      <w:tr w:rsidR="001D2244" w14:paraId="1ACD6C73"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329CF82B"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4AE9633C" w14:textId="77777777" w:rsidR="001D2244" w:rsidRDefault="001D2244" w:rsidP="00575C91">
            <w:pPr>
              <w:pStyle w:val="TAL"/>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7690D7ED"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DB884DA" w14:textId="77777777" w:rsidR="001D2244" w:rsidRDefault="001D2244" w:rsidP="00575C91">
            <w:pPr>
              <w:pStyle w:val="TAC"/>
              <w:rPr>
                <w:rFonts w:eastAsia="SimSun"/>
                <w:lang w:eastAsia="zh-CN"/>
              </w:rPr>
            </w:pPr>
            <w:r>
              <w:rPr>
                <w:rFonts w:eastAsia="SimSun"/>
                <w:lang w:eastAsia="zh-CN"/>
              </w:rPr>
              <w:t>CDM4 (FD2, TD2)</w:t>
            </w:r>
          </w:p>
        </w:tc>
      </w:tr>
      <w:tr w:rsidR="001D2244" w14:paraId="1C79B60F"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5C635AB"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3005BC4F" w14:textId="77777777" w:rsidR="001D2244" w:rsidRDefault="001D2244" w:rsidP="00575C91">
            <w:pPr>
              <w:pStyle w:val="TAL"/>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6715FEB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1D9680E" w14:textId="77777777" w:rsidR="001D2244" w:rsidRDefault="001D2244" w:rsidP="00575C91">
            <w:pPr>
              <w:pStyle w:val="TAC"/>
              <w:rPr>
                <w:rFonts w:eastAsia="SimSun"/>
                <w:lang w:eastAsia="zh-CN"/>
              </w:rPr>
            </w:pPr>
            <w:r>
              <w:rPr>
                <w:rFonts w:eastAsia="SimSun"/>
                <w:lang w:eastAsia="zh-CN"/>
              </w:rPr>
              <w:t>1</w:t>
            </w:r>
          </w:p>
        </w:tc>
      </w:tr>
      <w:tr w:rsidR="001D2244" w14:paraId="7773117E"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44A102E"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285B6711" w14:textId="77777777" w:rsidR="001D2244" w:rsidRDefault="001D2244" w:rsidP="00575C91">
            <w:pPr>
              <w:pStyle w:val="TAL"/>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 xml:space="preserve"> k</w:t>
            </w:r>
            <w:r>
              <w:rPr>
                <w:rFonts w:eastAsia="SimSun"/>
                <w:vertAlign w:val="subscript"/>
              </w:rPr>
              <w:t>2</w:t>
            </w:r>
            <w:r>
              <w:rPr>
                <w:rFonts w:eastAsia="SimSun"/>
              </w:rPr>
              <w:t>, k</w:t>
            </w:r>
            <w:r>
              <w:rPr>
                <w:rFonts w:eastAsia="SimSun"/>
                <w:vertAlign w:val="subscript"/>
              </w:rPr>
              <w:t>3</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558DAD0C"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7349634" w14:textId="77777777" w:rsidR="001D2244" w:rsidRDefault="001D2244" w:rsidP="00575C91">
            <w:pPr>
              <w:pStyle w:val="TAC"/>
              <w:rPr>
                <w:rFonts w:eastAsia="SimSun"/>
                <w:lang w:eastAsia="zh-CN"/>
              </w:rPr>
            </w:pPr>
            <w:r>
              <w:rPr>
                <w:rFonts w:eastAsia="SimSun"/>
                <w:lang w:eastAsia="zh-CN"/>
              </w:rPr>
              <w:t xml:space="preserve">Row 12, (2, 4, 6, 8) </w:t>
            </w:r>
          </w:p>
        </w:tc>
      </w:tr>
      <w:tr w:rsidR="001D2244" w14:paraId="0AAE53A6"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4730F5A"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1D20BDD9" w14:textId="77777777" w:rsidR="001D2244" w:rsidRDefault="001D2244" w:rsidP="00575C91">
            <w:pPr>
              <w:pStyle w:val="TAL"/>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C1FF29F"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0AB677F" w14:textId="77777777" w:rsidR="001D2244" w:rsidRDefault="001D2244" w:rsidP="00575C91">
            <w:pPr>
              <w:pStyle w:val="TAC"/>
              <w:rPr>
                <w:rFonts w:eastAsia="SimSun"/>
                <w:lang w:eastAsia="zh-CN"/>
              </w:rPr>
            </w:pPr>
            <w:r>
              <w:rPr>
                <w:rFonts w:eastAsia="SimSun"/>
                <w:lang w:eastAsia="zh-CN"/>
              </w:rPr>
              <w:t>(5, -)</w:t>
            </w:r>
          </w:p>
        </w:tc>
      </w:tr>
      <w:tr w:rsidR="001D2244" w14:paraId="557C7A68"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CCBB8FB"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E845F6F" w14:textId="77777777" w:rsidR="001D2244" w:rsidRDefault="001D2244" w:rsidP="00575C91">
            <w:pPr>
              <w:pStyle w:val="TAL"/>
              <w:rPr>
                <w:rFonts w:eastAsia="SimSun"/>
              </w:rPr>
            </w:pPr>
            <w:r>
              <w:rPr>
                <w:rFonts w:eastAsia="SimSun"/>
              </w:rPr>
              <w:t>CSI-RS</w:t>
            </w:r>
          </w:p>
          <w:p w14:paraId="074DEE88" w14:textId="77777777" w:rsidR="001D2244" w:rsidRDefault="001D2244"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53C49CA4" w14:textId="77777777" w:rsidR="001D2244" w:rsidRDefault="001D2244"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8BA1320" w14:textId="77777777" w:rsidR="001D2244" w:rsidRDefault="001D2244" w:rsidP="00575C91">
            <w:pPr>
              <w:pStyle w:val="TAC"/>
              <w:rPr>
                <w:rFonts w:eastAsia="SimSun"/>
                <w:lang w:eastAsia="zh-CN"/>
              </w:rPr>
            </w:pPr>
            <w:r>
              <w:rPr>
                <w:rFonts w:eastAsia="SimSun"/>
                <w:lang w:eastAsia="zh-CN"/>
              </w:rPr>
              <w:t>Not configured</w:t>
            </w:r>
          </w:p>
        </w:tc>
      </w:tr>
      <w:tr w:rsidR="001D2244" w14:paraId="006E66B9"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2370C212"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37D201A9" w14:textId="77777777" w:rsidR="001D2244" w:rsidRDefault="001D2244" w:rsidP="00575C91">
            <w:pPr>
              <w:pStyle w:val="TAL"/>
              <w:rPr>
                <w:rFonts w:eastAsia="SimSun"/>
              </w:rPr>
            </w:pPr>
            <w: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0E967110"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7C1CEC" w14:textId="77777777" w:rsidR="001D2244" w:rsidRDefault="001D2244" w:rsidP="00575C91">
            <w:pPr>
              <w:pStyle w:val="TAC"/>
              <w:rPr>
                <w:rFonts w:eastAsia="SimSun"/>
                <w:lang w:eastAsia="zh-CN"/>
              </w:rPr>
            </w:pPr>
            <w:r>
              <w:rPr>
                <w:lang w:eastAsia="zh-CN"/>
              </w:rPr>
              <w:t>0</w:t>
            </w:r>
          </w:p>
        </w:tc>
      </w:tr>
      <w:tr w:rsidR="001D2244" w14:paraId="55990051" w14:textId="77777777" w:rsidTr="001D2244">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26678AA5" w14:textId="77777777" w:rsidR="001D2244" w:rsidRDefault="001D2244" w:rsidP="00575C91">
            <w:pPr>
              <w:pStyle w:val="TAL"/>
            </w:pPr>
            <w:r>
              <w:rPr>
                <w:rFonts w:eastAsia="SimSun"/>
              </w:rPr>
              <w:t>CSI-IM configuration</w:t>
            </w:r>
          </w:p>
        </w:tc>
        <w:tc>
          <w:tcPr>
            <w:tcW w:w="1930" w:type="dxa"/>
            <w:tcBorders>
              <w:top w:val="single" w:sz="4" w:space="0" w:color="auto"/>
              <w:left w:val="single" w:sz="4" w:space="0" w:color="auto"/>
              <w:bottom w:val="single" w:sz="4" w:space="0" w:color="auto"/>
              <w:right w:val="single" w:sz="4" w:space="0" w:color="auto"/>
            </w:tcBorders>
            <w:hideMark/>
          </w:tcPr>
          <w:p w14:paraId="6D3EA1B3" w14:textId="77777777" w:rsidR="001D2244" w:rsidRDefault="001D2244" w:rsidP="00575C91">
            <w:pPr>
              <w:pStyle w:val="TAL"/>
            </w:pPr>
            <w:r>
              <w:rPr>
                <w:rFonts w:eastAsia="SimSun"/>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16CE397E"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0805066" w14:textId="77777777" w:rsidR="001D2244" w:rsidRDefault="001D2244" w:rsidP="00575C91">
            <w:pPr>
              <w:pStyle w:val="TAC"/>
              <w:rPr>
                <w:lang w:eastAsia="zh-CN"/>
              </w:rPr>
            </w:pPr>
            <w:r>
              <w:rPr>
                <w:rFonts w:eastAsia="SimSun"/>
                <w:lang w:eastAsia="zh-CN"/>
              </w:rPr>
              <w:t>Aperiodic</w:t>
            </w:r>
          </w:p>
        </w:tc>
      </w:tr>
      <w:tr w:rsidR="001D2244" w14:paraId="6D2FC42F" w14:textId="77777777" w:rsidTr="001D2244">
        <w:trPr>
          <w:trHeight w:val="22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9AE0428"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53E26AF1" w14:textId="77777777" w:rsidR="001D2244" w:rsidRDefault="001D2244" w:rsidP="00575C91">
            <w:pPr>
              <w:pStyle w:val="TAL"/>
            </w:pPr>
            <w:r>
              <w:rPr>
                <w:rFonts w:eastAsia="SimSun"/>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302D756B"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AFE69DA" w14:textId="77777777" w:rsidR="001D2244" w:rsidRDefault="001D2244" w:rsidP="00575C91">
            <w:pPr>
              <w:pStyle w:val="TAC"/>
              <w:rPr>
                <w:rFonts w:eastAsia="SimSun"/>
                <w:lang w:eastAsia="zh-CN"/>
              </w:rPr>
            </w:pPr>
            <w:r>
              <w:rPr>
                <w:rFonts w:eastAsia="SimSun"/>
                <w:lang w:eastAsia="zh-CN"/>
              </w:rPr>
              <w:t>Pattern 0</w:t>
            </w:r>
          </w:p>
        </w:tc>
      </w:tr>
      <w:tr w:rsidR="001D2244" w14:paraId="6439C066" w14:textId="77777777" w:rsidTr="001D2244">
        <w:trPr>
          <w:trHeight w:val="413"/>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C861FCE"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207F0EDC" w14:textId="77777777" w:rsidR="001D2244" w:rsidRDefault="001D2244" w:rsidP="00575C91">
            <w:pPr>
              <w:pStyle w:val="TAL"/>
              <w:rPr>
                <w:rFonts w:eastAsia="SimSun"/>
              </w:rPr>
            </w:pPr>
            <w:r>
              <w:rPr>
                <w:rFonts w:eastAsia="SimSun"/>
              </w:rPr>
              <w:t>CSI-IM Resource Mapping</w:t>
            </w:r>
          </w:p>
          <w:p w14:paraId="4569CC69" w14:textId="77777777" w:rsidR="001D2244" w:rsidRDefault="001D2244" w:rsidP="00575C91">
            <w:pPr>
              <w:pStyle w:val="TAL"/>
            </w:pPr>
            <w:r>
              <w:rPr>
                <w:rFonts w:eastAsia="SimSun"/>
              </w:rPr>
              <w:t>(k</w:t>
            </w:r>
            <w:r>
              <w:rPr>
                <w:rFonts w:eastAsia="SimSun"/>
                <w:vertAlign w:val="subscript"/>
              </w:rPr>
              <w:t>CSI-IM</w:t>
            </w:r>
            <w:r>
              <w:rPr>
                <w:rFonts w:eastAsia="SimSun"/>
              </w:rPr>
              <w:t>,l</w:t>
            </w:r>
            <w:r>
              <w:rPr>
                <w:rFonts w:eastAsia="SimSun"/>
                <w:vertAlign w:val="subscript"/>
              </w:rPr>
              <w:t>CSI-IM</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6D3C4B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52E81E4" w14:textId="77777777" w:rsidR="001D2244" w:rsidRDefault="001D2244" w:rsidP="00575C91">
            <w:pPr>
              <w:pStyle w:val="TAC"/>
              <w:rPr>
                <w:rFonts w:eastAsia="SimSun"/>
                <w:lang w:eastAsia="zh-CN"/>
              </w:rPr>
            </w:pPr>
            <w:r>
              <w:rPr>
                <w:rFonts w:eastAsia="SimSun"/>
                <w:lang w:eastAsia="zh-CN"/>
              </w:rPr>
              <w:t>(4,9)</w:t>
            </w:r>
          </w:p>
        </w:tc>
      </w:tr>
      <w:tr w:rsidR="001D2244" w14:paraId="06AEBD5F"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696E837"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365753AF" w14:textId="77777777" w:rsidR="001D2244" w:rsidRDefault="001D2244" w:rsidP="00575C91">
            <w:pPr>
              <w:pStyle w:val="TAL"/>
            </w:pPr>
            <w:r>
              <w:rPr>
                <w:rFonts w:eastAsia="SimSun"/>
              </w:rPr>
              <w:t>CSI-IM timeConfig</w:t>
            </w:r>
          </w:p>
          <w:p w14:paraId="4F3221E9" w14:textId="77777777" w:rsidR="001D2244" w:rsidRDefault="001D2244" w:rsidP="00575C91">
            <w:pPr>
              <w:pStyle w:val="TAL"/>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514BD078" w14:textId="77777777" w:rsidR="001D2244" w:rsidRDefault="001D2244"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48969DA" w14:textId="77777777" w:rsidR="001D2244" w:rsidRDefault="001D2244" w:rsidP="00575C91">
            <w:pPr>
              <w:pStyle w:val="TAC"/>
              <w:rPr>
                <w:rFonts w:eastAsia="SimSun"/>
                <w:lang w:eastAsia="zh-CN"/>
              </w:rPr>
            </w:pPr>
            <w:r>
              <w:rPr>
                <w:rFonts w:eastAsia="SimSun"/>
                <w:lang w:eastAsia="zh-CN"/>
              </w:rPr>
              <w:t>Not configured</w:t>
            </w:r>
          </w:p>
        </w:tc>
      </w:tr>
      <w:tr w:rsidR="001D2244" w14:paraId="2712AC1E"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8A38B92" w14:textId="77777777" w:rsidR="001D2244" w:rsidRDefault="001D2244" w:rsidP="00575C91">
            <w:pPr>
              <w:pStyle w:val="TAL"/>
              <w:rPr>
                <w:rFonts w:eastAsia="SimSun"/>
              </w:rPr>
            </w:pPr>
            <w:r>
              <w:rPr>
                <w:rFonts w:eastAsia="SimSun"/>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352E6ABB"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0C16A2A" w14:textId="77777777" w:rsidR="001D2244" w:rsidRDefault="001D2244" w:rsidP="00575C91">
            <w:pPr>
              <w:pStyle w:val="TAC"/>
              <w:rPr>
                <w:rFonts w:eastAsia="SimSun"/>
                <w:lang w:eastAsia="zh-CN"/>
              </w:rPr>
            </w:pPr>
            <w:r>
              <w:rPr>
                <w:rFonts w:eastAsia="SimSun"/>
                <w:lang w:eastAsia="zh-CN"/>
              </w:rPr>
              <w:t>Aperiodic</w:t>
            </w:r>
          </w:p>
        </w:tc>
      </w:tr>
      <w:tr w:rsidR="001D2244" w14:paraId="0B8226D6"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261D318" w14:textId="77777777" w:rsidR="001D2244" w:rsidRDefault="001D2244" w:rsidP="00575C91">
            <w:pPr>
              <w:pStyle w:val="TAL"/>
              <w:rPr>
                <w:rFonts w:eastAsia="SimSun"/>
              </w:rPr>
            </w:pPr>
            <w:r>
              <w:rPr>
                <w:rFonts w:eastAsia="SimSun"/>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4DEBEB2D"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EAA04AC" w14:textId="77777777" w:rsidR="001D2244" w:rsidRDefault="001D2244" w:rsidP="00575C91">
            <w:pPr>
              <w:pStyle w:val="TAC"/>
              <w:rPr>
                <w:rFonts w:eastAsia="SimSun"/>
                <w:lang w:eastAsia="zh-CN"/>
              </w:rPr>
            </w:pPr>
            <w:r>
              <w:rPr>
                <w:rFonts w:eastAsia="SimSun"/>
                <w:lang w:eastAsia="zh-CN"/>
              </w:rPr>
              <w:t>Table 1</w:t>
            </w:r>
          </w:p>
        </w:tc>
      </w:tr>
      <w:tr w:rsidR="001D2244" w14:paraId="435CB802"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B188608" w14:textId="77777777" w:rsidR="001D2244" w:rsidRDefault="001D2244" w:rsidP="00575C91">
            <w:pPr>
              <w:pStyle w:val="TAL"/>
              <w:rPr>
                <w:rFonts w:eastAsia="SimSun"/>
              </w:rPr>
            </w:pPr>
            <w:r>
              <w:rPr>
                <w:rFonts w:eastAsia="SimSun"/>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16DAB3C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F2FAF16" w14:textId="77777777" w:rsidR="001D2244" w:rsidRDefault="001D2244" w:rsidP="00575C91">
            <w:pPr>
              <w:pStyle w:val="TAC"/>
            </w:pPr>
            <w:r>
              <w:rPr>
                <w:rFonts w:eastAsia="SimSun"/>
                <w:lang w:eastAsia="zh-CN"/>
              </w:rPr>
              <w:t>cri-RI-PMI-CQI</w:t>
            </w:r>
          </w:p>
        </w:tc>
      </w:tr>
      <w:tr w:rsidR="001D2244" w14:paraId="219BA689"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70BF679" w14:textId="77777777" w:rsidR="001D2244" w:rsidRDefault="001D2244" w:rsidP="00575C91">
            <w:pPr>
              <w:pStyle w:val="TAL"/>
              <w:rPr>
                <w:rFonts w:eastAsia="SimSun"/>
              </w:rPr>
            </w:pPr>
            <w:r>
              <w:rPr>
                <w:rFonts w:eastAsia="SimSun"/>
              </w:rPr>
              <w:t>timeRestrictionFor</w:t>
            </w:r>
            <w:r>
              <w:rPr>
                <w:rFonts w:eastAsia="SimSun"/>
                <w:lang w:eastAsia="zh-CN"/>
              </w:rPr>
              <w:t>Channel</w:t>
            </w:r>
            <w:r>
              <w:rPr>
                <w:rFonts w:eastAsia="SimSun"/>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00FB6052"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6AACD88" w14:textId="77777777" w:rsidR="001D2244" w:rsidRDefault="001D2244" w:rsidP="00575C91">
            <w:pPr>
              <w:pStyle w:val="TAC"/>
              <w:rPr>
                <w:rFonts w:eastAsia="SimSun"/>
                <w:lang w:eastAsia="zh-CN"/>
              </w:rPr>
            </w:pPr>
            <w:r>
              <w:rPr>
                <w:rFonts w:eastAsia="SimSun"/>
                <w:lang w:eastAsia="zh-CN"/>
              </w:rPr>
              <w:t>Not configured</w:t>
            </w:r>
          </w:p>
        </w:tc>
      </w:tr>
      <w:tr w:rsidR="001D2244" w14:paraId="00FCA981"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B50A9B0" w14:textId="77777777" w:rsidR="001D2244" w:rsidRDefault="001D2244" w:rsidP="00575C91">
            <w:pPr>
              <w:pStyle w:val="TAL"/>
              <w:rPr>
                <w:rFonts w:eastAsia="SimSun"/>
              </w:rPr>
            </w:pPr>
            <w:r>
              <w:rPr>
                <w:rFonts w:eastAsia="SimSun"/>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108AAF9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37DED12" w14:textId="77777777" w:rsidR="001D2244" w:rsidRDefault="001D2244" w:rsidP="00575C91">
            <w:pPr>
              <w:pStyle w:val="TAC"/>
              <w:rPr>
                <w:rFonts w:eastAsia="SimSun"/>
                <w:lang w:eastAsia="zh-CN"/>
              </w:rPr>
            </w:pPr>
            <w:r>
              <w:rPr>
                <w:rFonts w:eastAsia="SimSun"/>
                <w:lang w:eastAsia="zh-CN"/>
              </w:rPr>
              <w:t>Not configured</w:t>
            </w:r>
          </w:p>
        </w:tc>
      </w:tr>
      <w:tr w:rsidR="001D2244" w14:paraId="780A4B44"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7FF64CB" w14:textId="77777777" w:rsidR="001D2244" w:rsidRDefault="001D2244" w:rsidP="00575C91">
            <w:pPr>
              <w:pStyle w:val="TAL"/>
              <w:rPr>
                <w:rFonts w:eastAsia="SimSun"/>
              </w:rPr>
            </w:pPr>
            <w:r>
              <w:rPr>
                <w:rFonts w:eastAsia="SimSun"/>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1BCAC30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CA8852F" w14:textId="77777777" w:rsidR="001D2244" w:rsidRDefault="001D2244" w:rsidP="00575C91">
            <w:pPr>
              <w:pStyle w:val="TAC"/>
              <w:rPr>
                <w:rFonts w:eastAsia="SimSun"/>
                <w:lang w:eastAsia="zh-CN"/>
              </w:rPr>
            </w:pPr>
            <w:r>
              <w:rPr>
                <w:rFonts w:eastAsia="SimSun"/>
                <w:lang w:eastAsia="zh-CN"/>
              </w:rPr>
              <w:t>Wideband</w:t>
            </w:r>
          </w:p>
        </w:tc>
      </w:tr>
      <w:tr w:rsidR="001D2244" w14:paraId="2DF1A6CB"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DF65ED2" w14:textId="77777777" w:rsidR="001D2244" w:rsidRDefault="001D2244" w:rsidP="00575C91">
            <w:pPr>
              <w:pStyle w:val="TAL"/>
              <w:rPr>
                <w:rFonts w:eastAsia="SimSun"/>
              </w:rPr>
            </w:pPr>
            <w:r>
              <w:rPr>
                <w:rFonts w:eastAsia="SimSun"/>
              </w:rPr>
              <w:t>pmi-FormatIndicator</w:t>
            </w:r>
            <w:r>
              <w:rPr>
                <w:rFonts w:eastAsia="SimSun"/>
                <w:i/>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2FA08684"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5542D5" w14:textId="2CCE0ED0" w:rsidR="001D2244" w:rsidRDefault="008214C0" w:rsidP="00575C91">
            <w:pPr>
              <w:pStyle w:val="TAC"/>
              <w:rPr>
                <w:rFonts w:eastAsia="SimSun"/>
                <w:lang w:eastAsia="zh-CN"/>
              </w:rPr>
            </w:pPr>
            <w:r>
              <w:rPr>
                <w:rFonts w:eastAsia="SimSun"/>
                <w:lang w:eastAsia="zh-CN"/>
              </w:rPr>
              <w:t>Not configured</w:t>
            </w:r>
          </w:p>
        </w:tc>
      </w:tr>
      <w:tr w:rsidR="001D2244" w14:paraId="38CEB120"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A98832D" w14:textId="77777777" w:rsidR="001D2244" w:rsidRDefault="001D2244" w:rsidP="00575C91">
            <w:pPr>
              <w:pStyle w:val="TAL"/>
              <w:rPr>
                <w:rFonts w:eastAsia="SimSun" w:cs="Arial"/>
                <w:szCs w:val="18"/>
              </w:rPr>
            </w:pPr>
            <w:r>
              <w:rPr>
                <w:rFonts w:eastAsia="SimSun" w:cs="Arial"/>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ED2F7D" w14:textId="77777777" w:rsidR="001D2244" w:rsidRDefault="001D2244" w:rsidP="00575C91">
            <w:pPr>
              <w:pStyle w:val="TAC"/>
              <w:rPr>
                <w:rFonts w:cs="Arial"/>
                <w:szCs w:val="18"/>
              </w:rPr>
            </w:pPr>
            <w:r>
              <w:rPr>
                <w:rFonts w:eastAsia="SimSun" w:cs="Arial"/>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1439598" w14:textId="77777777" w:rsidR="001D2244" w:rsidRDefault="001D2244" w:rsidP="00575C91">
            <w:pPr>
              <w:pStyle w:val="TAC"/>
              <w:rPr>
                <w:rFonts w:eastAsia="SimSun" w:cs="Arial"/>
                <w:szCs w:val="18"/>
                <w:lang w:eastAsia="zh-CN"/>
              </w:rPr>
            </w:pPr>
            <w:r>
              <w:rPr>
                <w:rFonts w:eastAsia="SimSun" w:cs="Arial" w:hint="eastAsia"/>
                <w:szCs w:val="18"/>
                <w:lang w:eastAsia="zh-CN"/>
              </w:rPr>
              <w:t>4</w:t>
            </w:r>
          </w:p>
        </w:tc>
      </w:tr>
      <w:tr w:rsidR="001D2244" w14:paraId="0899846D"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C6DE859" w14:textId="77777777" w:rsidR="001D2244" w:rsidRDefault="001D2244" w:rsidP="00575C91">
            <w:pPr>
              <w:pStyle w:val="TAL"/>
              <w:rPr>
                <w:rFonts w:eastAsia="SimSun" w:cs="Arial"/>
                <w:szCs w:val="18"/>
              </w:rPr>
            </w:pPr>
            <w:r>
              <w:rPr>
                <w:rFonts w:eastAsia="SimSun" w:cs="Arial"/>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4F77825C" w14:textId="77777777" w:rsidR="001D2244" w:rsidRDefault="001D2244" w:rsidP="00575C91">
            <w:pPr>
              <w:pStyle w:val="TAC"/>
              <w:rPr>
                <w:rFonts w:cs="Arial"/>
                <w:szCs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6D0F025" w14:textId="6C4D88F9" w:rsidR="001D2244" w:rsidRDefault="00CD6FC0" w:rsidP="00575C91">
            <w:pPr>
              <w:pStyle w:val="TAC"/>
              <w:rPr>
                <w:rFonts w:eastAsia="SimSun" w:cs="Arial"/>
                <w:szCs w:val="18"/>
                <w:lang w:eastAsia="zh-CN"/>
              </w:rPr>
            </w:pPr>
            <w:r w:rsidRPr="00FE0D8F">
              <w:rPr>
                <w:rFonts w:eastAsia="SimSun" w:cs="Arial"/>
                <w:szCs w:val="18"/>
              </w:rPr>
              <w:t>1111111</w:t>
            </w:r>
            <w:r>
              <w:rPr>
                <w:rFonts w:eastAsia="SimSun" w:cs="Arial"/>
                <w:szCs w:val="18"/>
              </w:rPr>
              <w:t>111111</w:t>
            </w:r>
          </w:p>
        </w:tc>
      </w:tr>
      <w:tr w:rsidR="001D2244" w14:paraId="2A69DC75"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479F9EE" w14:textId="77777777" w:rsidR="001D2244" w:rsidRDefault="001D2244" w:rsidP="00575C91">
            <w:pPr>
              <w:pStyle w:val="TAL"/>
              <w:rPr>
                <w:rFonts w:eastAsia="SimSun"/>
              </w:rPr>
            </w:pPr>
            <w:r>
              <w:rPr>
                <w:rFonts w:eastAsia="SimSun"/>
              </w:rPr>
              <w:t xml:space="preserve">CSI-Report </w:t>
            </w: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75D901" w14:textId="77777777" w:rsidR="001D2244" w:rsidRDefault="001D2244"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212E863" w14:textId="77777777" w:rsidR="001D2244" w:rsidRDefault="001D2244" w:rsidP="00575C91">
            <w:pPr>
              <w:pStyle w:val="TAC"/>
              <w:rPr>
                <w:rFonts w:eastAsia="SimSun"/>
                <w:lang w:eastAsia="zh-CN"/>
              </w:rPr>
            </w:pPr>
            <w:r>
              <w:rPr>
                <w:rFonts w:eastAsia="SimSun"/>
                <w:lang w:eastAsia="zh-CN"/>
              </w:rPr>
              <w:t>Not configured</w:t>
            </w:r>
          </w:p>
        </w:tc>
      </w:tr>
      <w:tr w:rsidR="001D2244" w14:paraId="5F696AA0"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A3B3AB7" w14:textId="77777777" w:rsidR="001D2244" w:rsidRDefault="001D2244" w:rsidP="00575C91">
            <w:pPr>
              <w:pStyle w:val="TAL"/>
              <w:rPr>
                <w:rFonts w:eastAsia="SimSun"/>
              </w:rPr>
            </w:pPr>
            <w: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0D485088"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A4620EA" w14:textId="77777777" w:rsidR="001D2244" w:rsidRDefault="001D2244" w:rsidP="00575C91">
            <w:pPr>
              <w:pStyle w:val="TAC"/>
              <w:rPr>
                <w:rFonts w:eastAsia="SimSun"/>
                <w:lang w:eastAsia="zh-CN"/>
              </w:rPr>
            </w:pPr>
            <w:r>
              <w:rPr>
                <w:lang w:eastAsia="zh-CN"/>
              </w:rPr>
              <w:t>5</w:t>
            </w:r>
          </w:p>
        </w:tc>
      </w:tr>
      <w:tr w:rsidR="001D2244" w:rsidRPr="00F73B65" w14:paraId="79D23830"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A2C701D" w14:textId="77777777" w:rsidR="001D2244" w:rsidRDefault="001D2244" w:rsidP="00575C91">
            <w:pPr>
              <w:pStyle w:val="TAL"/>
              <w:rPr>
                <w:rFonts w:eastAsia="SimSun"/>
              </w:rPr>
            </w:pPr>
            <w: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45D5E944"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A62C2A6" w14:textId="77777777" w:rsidR="001D2244" w:rsidRDefault="001D2244" w:rsidP="00575C91">
            <w:pPr>
              <w:pStyle w:val="TAC"/>
              <w:rPr>
                <w:rFonts w:eastAsia="SimSun"/>
                <w:lang w:eastAsia="zh-CN"/>
              </w:rPr>
            </w:pPr>
            <w:r>
              <w:rPr>
                <w:lang w:eastAsia="zh-CN"/>
              </w:rPr>
              <w:t>1 in slots i, where mod(i, 5) = 1, otherwise it is equal to 0</w:t>
            </w:r>
          </w:p>
        </w:tc>
      </w:tr>
      <w:tr w:rsidR="001D2244" w14:paraId="1CF931D5"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0C27A22" w14:textId="77777777" w:rsidR="001D2244" w:rsidRDefault="001D2244" w:rsidP="00575C91">
            <w:pPr>
              <w:pStyle w:val="TAL"/>
              <w:rPr>
                <w:rFonts w:eastAsia="SimSun"/>
              </w:rPr>
            </w:pPr>
            <w: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0FD42506"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89D1345" w14:textId="77777777" w:rsidR="001D2244" w:rsidRDefault="001D2244" w:rsidP="00575C91">
            <w:pPr>
              <w:pStyle w:val="TAC"/>
              <w:rPr>
                <w:rFonts w:eastAsia="SimSun"/>
                <w:lang w:eastAsia="zh-CN"/>
              </w:rPr>
            </w:pPr>
            <w:r>
              <w:rPr>
                <w:lang w:eastAsia="zh-CN"/>
              </w:rPr>
              <w:t>1</w:t>
            </w:r>
          </w:p>
        </w:tc>
      </w:tr>
      <w:tr w:rsidR="001D2244" w:rsidRPr="00F73B65" w14:paraId="1F6BE46B"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EF98435" w14:textId="77777777" w:rsidR="001D2244" w:rsidRDefault="001D2244" w:rsidP="00575C91">
            <w:pPr>
              <w:pStyle w:val="TAL"/>
              <w:rPr>
                <w:rFonts w:eastAsia="SimSun"/>
              </w:rPr>
            </w:pPr>
            <w:r>
              <w:lastRenderedPageBreak/>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6551B833"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B14594B" w14:textId="77777777" w:rsidR="001D2244" w:rsidRDefault="001D2244" w:rsidP="00575C91">
            <w:pPr>
              <w:pStyle w:val="TAC"/>
              <w:rPr>
                <w:lang w:eastAsia="zh-CN"/>
              </w:rPr>
            </w:pPr>
            <w:r>
              <w:rPr>
                <w:lang w:eastAsia="zh-CN"/>
              </w:rPr>
              <w:t>One State with one Associated Report Configuration</w:t>
            </w:r>
          </w:p>
          <w:p w14:paraId="26B240C7" w14:textId="77777777" w:rsidR="001D2244" w:rsidRDefault="001D2244" w:rsidP="00575C91">
            <w:pPr>
              <w:pStyle w:val="TAC"/>
              <w:rPr>
                <w:rFonts w:eastAsia="SimSun"/>
                <w:lang w:eastAsia="zh-CN"/>
              </w:rPr>
            </w:pPr>
            <w:r>
              <w:rPr>
                <w:lang w:eastAsia="zh-CN"/>
              </w:rPr>
              <w:t>Associated Report Configuration contains pointers to NZP CSI-RS and CSI-IM</w:t>
            </w:r>
          </w:p>
        </w:tc>
      </w:tr>
      <w:tr w:rsidR="001D2244" w14:paraId="35A59D1E" w14:textId="77777777" w:rsidTr="001D2244">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09269359" w14:textId="77777777" w:rsidR="001D2244" w:rsidRDefault="001D2244" w:rsidP="00575C91">
            <w:pPr>
              <w:pStyle w:val="TAL"/>
            </w:pPr>
            <w:r>
              <w:rPr>
                <w:rFonts w:eastAsia="SimSun"/>
              </w:rPr>
              <w:t>Codebook configuration</w:t>
            </w:r>
          </w:p>
        </w:tc>
        <w:tc>
          <w:tcPr>
            <w:tcW w:w="1930" w:type="dxa"/>
            <w:tcBorders>
              <w:top w:val="single" w:sz="4" w:space="0" w:color="auto"/>
              <w:left w:val="single" w:sz="4" w:space="0" w:color="auto"/>
              <w:bottom w:val="single" w:sz="4" w:space="0" w:color="auto"/>
              <w:right w:val="single" w:sz="4" w:space="0" w:color="auto"/>
            </w:tcBorders>
            <w:hideMark/>
          </w:tcPr>
          <w:p w14:paraId="27EF72D5" w14:textId="77777777" w:rsidR="001D2244" w:rsidRDefault="001D2244" w:rsidP="00575C91">
            <w:pPr>
              <w:pStyle w:val="TAL"/>
            </w:pPr>
            <w:r>
              <w:rPr>
                <w:rFonts w:eastAsia="SimSun"/>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28152362"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DFB1D73" w14:textId="77777777" w:rsidR="001D2244" w:rsidRDefault="001D2244" w:rsidP="00575C91">
            <w:pPr>
              <w:pStyle w:val="TAC"/>
            </w:pPr>
            <w:r w:rsidRPr="00A340E6">
              <w:rPr>
                <w:lang w:eastAsia="zh-CN"/>
              </w:rPr>
              <w:t>typeII-r16</w:t>
            </w:r>
          </w:p>
        </w:tc>
      </w:tr>
      <w:tr w:rsidR="001D2244" w14:paraId="2C56E2BD"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2D8967A9"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B5A771E" w14:textId="77777777" w:rsidR="001D2244" w:rsidRDefault="001D2244" w:rsidP="00575C91">
            <w:pPr>
              <w:pStyle w:val="TAL"/>
            </w:pPr>
            <w:r w:rsidRPr="00A340E6">
              <w:rPr>
                <w:i/>
                <w:iCs/>
              </w:rPr>
              <w:t>paramCombination-r16</w:t>
            </w:r>
          </w:p>
        </w:tc>
        <w:tc>
          <w:tcPr>
            <w:tcW w:w="851" w:type="dxa"/>
            <w:tcBorders>
              <w:top w:val="single" w:sz="4" w:space="0" w:color="auto"/>
              <w:left w:val="single" w:sz="4" w:space="0" w:color="auto"/>
              <w:bottom w:val="single" w:sz="4" w:space="0" w:color="auto"/>
              <w:right w:val="single" w:sz="4" w:space="0" w:color="auto"/>
            </w:tcBorders>
            <w:vAlign w:val="center"/>
          </w:tcPr>
          <w:p w14:paraId="289880A2"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D8B8C4F" w14:textId="77777777" w:rsidR="001D2244" w:rsidRDefault="001D2244" w:rsidP="00575C91">
            <w:pPr>
              <w:pStyle w:val="TAC"/>
              <w:rPr>
                <w:lang w:eastAsia="zh-CN"/>
              </w:rPr>
            </w:pPr>
            <w:r>
              <w:rPr>
                <w:rFonts w:hint="eastAsia"/>
                <w:lang w:eastAsia="zh-CN"/>
              </w:rPr>
              <w:t>6</w:t>
            </w:r>
          </w:p>
          <w:p w14:paraId="6D929B26" w14:textId="77777777" w:rsidR="001D2244" w:rsidRPr="00A340E6" w:rsidRDefault="001D2244" w:rsidP="00575C91">
            <w:pPr>
              <w:pStyle w:val="TAC"/>
              <w:rPr>
                <w:lang w:val="en-US" w:eastAsia="zh-CN"/>
              </w:rPr>
            </w:pPr>
            <w:r>
              <w:rPr>
                <w:rFonts w:hint="eastAsia"/>
                <w:lang w:eastAsia="zh-CN"/>
              </w:rPr>
              <w:t>(</w:t>
            </w:r>
            <w:r w:rsidRPr="00A340E6">
              <w:rPr>
                <w:lang w:val="en-US"/>
              </w:rPr>
              <w:t xml:space="preserve">L =4, </w:t>
            </w:r>
            <w:r w:rsidRPr="00A340E6">
              <w:rPr>
                <w:i/>
                <w:iCs/>
                <w:lang w:val="en-US"/>
              </w:rPr>
              <w:t>p</w:t>
            </w:r>
            <w:r w:rsidRPr="00A340E6">
              <w:rPr>
                <w:i/>
                <w:iCs/>
                <w:vertAlign w:val="subscript"/>
                <w:lang w:val="el-GR"/>
              </w:rPr>
              <w:t>ν</w:t>
            </w:r>
            <w:r w:rsidRPr="00A340E6">
              <w:rPr>
                <w:lang w:val="en-US"/>
              </w:rPr>
              <w:t xml:space="preserve"> =1/2, </w:t>
            </w:r>
            <w:r w:rsidRPr="00A340E6">
              <w:rPr>
                <w:lang w:val="el-GR"/>
              </w:rPr>
              <w:t>β=1/2</w:t>
            </w:r>
            <w:r w:rsidRPr="00A340E6">
              <w:rPr>
                <w:lang w:val="en-US"/>
              </w:rPr>
              <w:t xml:space="preserve"> </w:t>
            </w:r>
            <w:r>
              <w:rPr>
                <w:rFonts w:hint="eastAsia"/>
                <w:lang w:val="en-US" w:eastAsia="zh-CN"/>
              </w:rPr>
              <w:t>)</w:t>
            </w:r>
          </w:p>
        </w:tc>
      </w:tr>
      <w:tr w:rsidR="001D2244" w14:paraId="45409D06"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tcPr>
          <w:p w14:paraId="1C452FB9"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tcPr>
          <w:p w14:paraId="2544957D" w14:textId="77777777" w:rsidR="001D2244" w:rsidRDefault="001D2244" w:rsidP="00575C91">
            <w:pPr>
              <w:pStyle w:val="TAL"/>
              <w:rPr>
                <w:rFonts w:eastAsia="SimSun"/>
              </w:rPr>
            </w:pPr>
            <w:r>
              <w:rPr>
                <w:rFonts w:hint="eastAsia"/>
                <w:lang w:eastAsia="zh-CN"/>
              </w:rPr>
              <w:t>R</w:t>
            </w:r>
            <w:r w:rsidRPr="00A340E6">
              <w:rPr>
                <w:i/>
                <w:iCs/>
              </w:rPr>
              <w:t>(numberOfPMISubbandsPerCQISubband-r16)</w:t>
            </w:r>
          </w:p>
        </w:tc>
        <w:tc>
          <w:tcPr>
            <w:tcW w:w="851" w:type="dxa"/>
            <w:tcBorders>
              <w:top w:val="single" w:sz="4" w:space="0" w:color="auto"/>
              <w:left w:val="single" w:sz="4" w:space="0" w:color="auto"/>
              <w:bottom w:val="single" w:sz="4" w:space="0" w:color="auto"/>
              <w:right w:val="single" w:sz="4" w:space="0" w:color="auto"/>
            </w:tcBorders>
            <w:vAlign w:val="center"/>
          </w:tcPr>
          <w:p w14:paraId="5327A89D"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337C5E76" w14:textId="77777777" w:rsidR="001D2244" w:rsidRDefault="001D2244" w:rsidP="00575C91">
            <w:pPr>
              <w:pStyle w:val="TAC"/>
              <w:rPr>
                <w:rFonts w:eastAsia="SimSun"/>
                <w:lang w:eastAsia="zh-CN"/>
              </w:rPr>
            </w:pPr>
            <w:r>
              <w:rPr>
                <w:rFonts w:hint="eastAsia"/>
                <w:lang w:eastAsia="zh-CN"/>
              </w:rPr>
              <w:t>1</w:t>
            </w:r>
          </w:p>
        </w:tc>
      </w:tr>
      <w:tr w:rsidR="001D2244" w14:paraId="704AF0A6"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AD4C5F2"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2FBABBCB" w14:textId="77777777" w:rsidR="001D2244" w:rsidRDefault="001D2244" w:rsidP="00575C91">
            <w:pPr>
              <w:pStyle w:val="TAL"/>
            </w:pPr>
            <w:r>
              <w:rPr>
                <w:rFonts w:eastAsia="SimSun"/>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29C31D49"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D473863" w14:textId="77777777" w:rsidR="001D2244" w:rsidRDefault="001D2244" w:rsidP="00575C91">
            <w:pPr>
              <w:pStyle w:val="TAC"/>
              <w:rPr>
                <w:rFonts w:eastAsia="SimSun"/>
                <w:lang w:eastAsia="zh-CN"/>
              </w:rPr>
            </w:pPr>
            <w:r>
              <w:rPr>
                <w:rFonts w:eastAsia="SimSun"/>
                <w:lang w:eastAsia="zh-CN"/>
              </w:rPr>
              <w:t>(4,2)</w:t>
            </w:r>
          </w:p>
        </w:tc>
      </w:tr>
      <w:tr w:rsidR="001D2244" w14:paraId="286F04D4"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5FF0379"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2334F37A" w14:textId="77777777" w:rsidR="001D2244" w:rsidRDefault="001D2244" w:rsidP="00575C91">
            <w:pPr>
              <w:pStyle w:val="TAL"/>
              <w:rPr>
                <w:rFonts w:eastAsia="SimSun"/>
              </w:rPr>
            </w:pPr>
            <w:r>
              <w:rPr>
                <w:rFonts w:eastAsia="SimSun"/>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416D63D7"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C9C04C0" w14:textId="77777777" w:rsidR="001D2244" w:rsidRDefault="001D2244" w:rsidP="00575C91">
            <w:pPr>
              <w:pStyle w:val="TAC"/>
              <w:rPr>
                <w:rFonts w:eastAsia="SimSun"/>
                <w:lang w:eastAsia="zh-CN"/>
              </w:rPr>
            </w:pPr>
            <w:r>
              <w:rPr>
                <w:rFonts w:eastAsia="SimSun"/>
                <w:lang w:eastAsia="zh-CN"/>
              </w:rPr>
              <w:t>(4,4)</w:t>
            </w:r>
          </w:p>
        </w:tc>
      </w:tr>
      <w:tr w:rsidR="001D2244" w14:paraId="2911C391"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6191301"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4AFAECF9" w14:textId="77777777" w:rsidR="001D2244" w:rsidRDefault="001D2244" w:rsidP="00575C91">
            <w:pPr>
              <w:pStyle w:val="TAL"/>
            </w:pPr>
            <w:r>
              <w:rPr>
                <w:rFonts w:eastAsia="SimSun"/>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1761DD9B"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07F5249" w14:textId="77777777" w:rsidR="001D2244" w:rsidRDefault="001D2244" w:rsidP="00575C91">
            <w:pPr>
              <w:pStyle w:val="TAC"/>
              <w:rPr>
                <w:lang w:eastAsia="zh-CN"/>
              </w:rPr>
            </w:pPr>
            <w:r w:rsidRPr="00B83E25">
              <w:rPr>
                <w:lang w:eastAsia="zh-CN"/>
              </w:rPr>
              <w:t xml:space="preserve">0x </w:t>
            </w:r>
            <w:r>
              <w:rPr>
                <w:rFonts w:hint="eastAsia"/>
                <w:lang w:eastAsia="zh-CN"/>
              </w:rPr>
              <w:t>7FF</w:t>
            </w:r>
          </w:p>
          <w:p w14:paraId="4F847F3A" w14:textId="77777777" w:rsidR="001D2244" w:rsidRDefault="001D2244" w:rsidP="00575C91">
            <w:pPr>
              <w:pStyle w:val="TAC"/>
              <w:rPr>
                <w:rFonts w:eastAsia="SimSun"/>
                <w:lang w:eastAsia="zh-CN"/>
              </w:rPr>
            </w:pPr>
            <w:r w:rsidRPr="00B83E25">
              <w:rPr>
                <w:lang w:eastAsia="zh-CN"/>
              </w:rPr>
              <w:t>FFFF</w:t>
            </w:r>
            <w:r>
              <w:rPr>
                <w:rFonts w:hint="eastAsia"/>
                <w:lang w:eastAsia="zh-CN"/>
              </w:rPr>
              <w:t xml:space="preserve"> FFFF FFFF FFFF</w:t>
            </w:r>
          </w:p>
        </w:tc>
      </w:tr>
      <w:tr w:rsidR="001D2244" w14:paraId="7743799E"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29884FF1"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6D6FA837" w14:textId="77777777" w:rsidR="001D2244" w:rsidRPr="00401CAC" w:rsidRDefault="001D2244" w:rsidP="00575C91">
            <w:pPr>
              <w:pStyle w:val="TAL"/>
              <w:rPr>
                <w:rFonts w:eastAsia="SimSun"/>
                <w:lang w:val="fr-FR"/>
              </w:rPr>
            </w:pPr>
            <w:r w:rsidRPr="00401CAC">
              <w:rPr>
                <w:rFonts w:eastAsia="SimSun"/>
                <w:lang w:val="fr-FR"/>
              </w:rPr>
              <w:t>RI Restriction</w:t>
            </w:r>
            <w:r w:rsidRPr="00401CAC">
              <w:rPr>
                <w:rFonts w:eastAsia="SimSun"/>
                <w:lang w:val="fr-FR" w:eastAsia="zh-CN"/>
              </w:rPr>
              <w:t xml:space="preserve"> </w:t>
            </w:r>
            <w:r w:rsidRPr="00401CAC">
              <w:rPr>
                <w:lang w:val="fr-FR"/>
              </w:rPr>
              <w:t>(typeII-RI-Restriction</w:t>
            </w:r>
            <w:r w:rsidRPr="00401CAC">
              <w:rPr>
                <w:lang w:val="fr-FR" w:eastAsia="zh-CN"/>
              </w:rPr>
              <w:t>-r16</w:t>
            </w:r>
            <w:r w:rsidRPr="00401CAC">
              <w:rPr>
                <w:lang w:val="fr-FR"/>
              </w:rPr>
              <w:t>)</w:t>
            </w:r>
          </w:p>
        </w:tc>
        <w:tc>
          <w:tcPr>
            <w:tcW w:w="851" w:type="dxa"/>
            <w:tcBorders>
              <w:top w:val="single" w:sz="4" w:space="0" w:color="auto"/>
              <w:left w:val="single" w:sz="4" w:space="0" w:color="auto"/>
              <w:bottom w:val="single" w:sz="4" w:space="0" w:color="auto"/>
              <w:right w:val="single" w:sz="4" w:space="0" w:color="auto"/>
            </w:tcBorders>
            <w:vAlign w:val="center"/>
          </w:tcPr>
          <w:p w14:paraId="6F9533BF" w14:textId="77777777" w:rsidR="001D2244" w:rsidRPr="00401CAC" w:rsidRDefault="001D2244" w:rsidP="00575C91">
            <w:pPr>
              <w:pStyle w:val="TAC"/>
              <w:rPr>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9EF2AA3" w14:textId="77777777" w:rsidR="001D2244" w:rsidRDefault="001D2244" w:rsidP="00575C91">
            <w:pPr>
              <w:pStyle w:val="TAC"/>
              <w:rPr>
                <w:rFonts w:eastAsia="SimSun"/>
                <w:lang w:eastAsia="zh-CN"/>
              </w:rPr>
            </w:pPr>
            <w:r>
              <w:rPr>
                <w:rFonts w:eastAsia="SimSun" w:hint="eastAsia"/>
                <w:lang w:eastAsia="zh-CN"/>
              </w:rPr>
              <w:t>00</w:t>
            </w:r>
            <w:r>
              <w:rPr>
                <w:rFonts w:eastAsia="SimSun"/>
                <w:lang w:eastAsia="zh-CN"/>
              </w:rPr>
              <w:t>10</w:t>
            </w:r>
          </w:p>
        </w:tc>
      </w:tr>
      <w:tr w:rsidR="001D2244" w14:paraId="4DF166FC"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hideMark/>
          </w:tcPr>
          <w:p w14:paraId="729D8A65" w14:textId="77777777" w:rsidR="001D2244" w:rsidRDefault="001D2244" w:rsidP="00575C91">
            <w:pPr>
              <w:pStyle w:val="TAL"/>
              <w:rPr>
                <w:rFonts w:eastAsia="SimSun"/>
              </w:rPr>
            </w:pPr>
            <w:r>
              <w:rPr>
                <w:rFonts w:eastAsia="SimSun"/>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20D34964"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4B34F2D" w14:textId="77777777" w:rsidR="001D2244" w:rsidRDefault="001D2244" w:rsidP="00575C91">
            <w:pPr>
              <w:pStyle w:val="TAC"/>
              <w:rPr>
                <w:rFonts w:eastAsia="SimSun"/>
                <w:lang w:eastAsia="zh-CN"/>
              </w:rPr>
            </w:pPr>
            <w:r>
              <w:rPr>
                <w:rFonts w:eastAsia="SimSun"/>
                <w:lang w:eastAsia="zh-CN"/>
              </w:rPr>
              <w:t>PUSCH</w:t>
            </w:r>
          </w:p>
        </w:tc>
      </w:tr>
      <w:tr w:rsidR="001D2244" w14:paraId="70AB1EC8"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108B221" w14:textId="77777777" w:rsidR="001D2244" w:rsidRDefault="001D2244" w:rsidP="00575C91">
            <w:pPr>
              <w:pStyle w:val="TAL"/>
            </w:pPr>
            <w:r>
              <w:rPr>
                <w:rFonts w:eastAsia="SimSun"/>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5A67B00" w14:textId="77777777" w:rsidR="001D2244" w:rsidRDefault="001D2244" w:rsidP="00575C91">
            <w:pPr>
              <w:pStyle w:val="TAC"/>
            </w:pPr>
            <w:r>
              <w:rPr>
                <w:rFonts w:eastAsia="SimSun"/>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5EC96EC3" w14:textId="77777777" w:rsidR="001D2244" w:rsidRDefault="001D2244" w:rsidP="00575C91">
            <w:pPr>
              <w:pStyle w:val="TAC"/>
              <w:rPr>
                <w:rFonts w:eastAsia="SimSun"/>
                <w:lang w:eastAsia="zh-CN"/>
              </w:rPr>
            </w:pPr>
            <w:r>
              <w:rPr>
                <w:rFonts w:eastAsia="SimSun"/>
                <w:lang w:eastAsia="zh-CN"/>
              </w:rPr>
              <w:t>8</w:t>
            </w:r>
          </w:p>
        </w:tc>
      </w:tr>
      <w:tr w:rsidR="001D2244" w14:paraId="3AD5DE5E"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FC8C6BB" w14:textId="77777777" w:rsidR="001D2244" w:rsidRDefault="001D2244" w:rsidP="00575C91">
            <w:pPr>
              <w:pStyle w:val="TAL"/>
              <w:rPr>
                <w:rFonts w:eastAsia="SimSun"/>
              </w:rPr>
            </w:pPr>
            <w:r>
              <w:rPr>
                <w:rFonts w:eastAsia="SimSun"/>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047CD951"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4A9A2C3" w14:textId="77777777" w:rsidR="001D2244" w:rsidRDefault="001D2244" w:rsidP="00575C91">
            <w:pPr>
              <w:pStyle w:val="TAC"/>
              <w:rPr>
                <w:rFonts w:eastAsia="SimSun"/>
                <w:lang w:eastAsia="zh-CN"/>
              </w:rPr>
            </w:pPr>
            <w:r>
              <w:rPr>
                <w:rFonts w:eastAsia="SimSun"/>
                <w:lang w:eastAsia="zh-CN"/>
              </w:rPr>
              <w:t>4</w:t>
            </w:r>
          </w:p>
        </w:tc>
      </w:tr>
      <w:tr w:rsidR="001D2244" w14:paraId="05F3DB4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9C09996" w14:textId="77777777" w:rsidR="001D2244" w:rsidRDefault="001D2244" w:rsidP="00575C91">
            <w:pPr>
              <w:pStyle w:val="TAL"/>
            </w:pPr>
            <w:r>
              <w:rPr>
                <w:rFonts w:eastAsia="SimSun"/>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2CD0D66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2BCF445" w14:textId="77777777" w:rsidR="001D2244" w:rsidRDefault="001D2244" w:rsidP="00575C91">
            <w:pPr>
              <w:pStyle w:val="TAC"/>
              <w:rPr>
                <w:rFonts w:eastAsia="SimSun"/>
                <w:lang w:eastAsia="zh-CN"/>
              </w:rPr>
            </w:pPr>
            <w:r>
              <w:rPr>
                <w:rFonts w:cs="Arial"/>
                <w:szCs w:val="18"/>
              </w:rPr>
              <w:t>R.PDSCH.1-6.3</w:t>
            </w:r>
            <w:r>
              <w:rPr>
                <w:rFonts w:asciiTheme="minorHAnsi" w:hAnsiTheme="minorHAnsi" w:cstheme="minorHAnsi"/>
                <w:szCs w:val="18"/>
              </w:rPr>
              <w:t xml:space="preserve"> </w:t>
            </w:r>
          </w:p>
        </w:tc>
      </w:tr>
      <w:tr w:rsidR="001D2244" w:rsidRPr="00F73B65" w14:paraId="1B7BBA36" w14:textId="77777777" w:rsidTr="001D2244">
        <w:trPr>
          <w:trHeight w:val="71"/>
          <w:jc w:val="center"/>
        </w:trPr>
        <w:tc>
          <w:tcPr>
            <w:tcW w:w="6911" w:type="dxa"/>
            <w:gridSpan w:val="4"/>
            <w:tcBorders>
              <w:top w:val="single" w:sz="4" w:space="0" w:color="auto"/>
              <w:left w:val="single" w:sz="4" w:space="0" w:color="auto"/>
              <w:bottom w:val="single" w:sz="4" w:space="0" w:color="auto"/>
              <w:right w:val="single" w:sz="4" w:space="0" w:color="auto"/>
            </w:tcBorders>
            <w:vAlign w:val="center"/>
            <w:hideMark/>
          </w:tcPr>
          <w:p w14:paraId="772FEEF5" w14:textId="77777777" w:rsidR="001D2244" w:rsidRPr="00920B3E" w:rsidRDefault="001D2244" w:rsidP="00575C91">
            <w:pPr>
              <w:pStyle w:val="TAN"/>
              <w:rPr>
                <w:rFonts w:eastAsia="SimSun"/>
              </w:rPr>
            </w:pPr>
            <w:r>
              <w:rPr>
                <w:rFonts w:eastAsia="SimSun"/>
              </w:rPr>
              <w:t>Note 1:</w:t>
            </w:r>
            <w:r>
              <w:rPr>
                <w:rFonts w:eastAsia="SimSun"/>
                <w:lang w:eastAsia="zh-CN"/>
              </w:rPr>
              <w:tab/>
              <w:t>When Throughput is measured using</w:t>
            </w:r>
            <w:r>
              <w:rPr>
                <w:rFonts w:eastAsia="SimSun"/>
              </w:rPr>
              <w:t xml:space="preserve"> random precoder selection, the precoder shall be updated in each slot (1 ms granularity) with equal probability of each applicable i</w:t>
            </w:r>
            <w:r>
              <w:rPr>
                <w:rFonts w:eastAsia="SimSun"/>
                <w:vertAlign w:val="subscript"/>
              </w:rPr>
              <w:t>1</w:t>
            </w:r>
            <w:r>
              <w:rPr>
                <w:rFonts w:eastAsia="SimSun"/>
              </w:rPr>
              <w:t>, i</w:t>
            </w:r>
            <w:r>
              <w:rPr>
                <w:rFonts w:eastAsia="SimSun"/>
                <w:vertAlign w:val="subscript"/>
              </w:rPr>
              <w:t>2</w:t>
            </w:r>
            <w:r>
              <w:rPr>
                <w:rFonts w:eastAsia="SimSun"/>
              </w:rPr>
              <w:t xml:space="preserve"> combination. </w:t>
            </w:r>
            <w:r>
              <w:rPr>
                <w:rFonts w:eastAsia="SimSun" w:hint="eastAsia"/>
                <w:lang w:eastAsia="zh-CN"/>
              </w:rPr>
              <w:t>The</w:t>
            </w:r>
            <w:r>
              <w:rPr>
                <w:rFonts w:eastAsia="SimSun"/>
              </w:rPr>
              <w:t xml:space="preserve"> </w:t>
            </w:r>
            <w:r>
              <w:rPr>
                <w:rFonts w:eastAsia="SimSun" w:hint="eastAsia"/>
                <w:lang w:eastAsia="zh-CN"/>
              </w:rPr>
              <w:t>random</w:t>
            </w:r>
            <w:r>
              <w:rPr>
                <w:rFonts w:eastAsia="SimSun"/>
              </w:rPr>
              <w:t xml:space="preserve"> </w:t>
            </w:r>
            <w:r>
              <w:rPr>
                <w:rFonts w:eastAsia="SimSun" w:hint="eastAsia"/>
                <w:lang w:eastAsia="zh-CN"/>
              </w:rPr>
              <w:t>precoder</w:t>
            </w:r>
            <w:r>
              <w:rPr>
                <w:rFonts w:eastAsia="SimSun"/>
              </w:rPr>
              <w:t xml:space="preserve"> </w:t>
            </w:r>
            <w:r>
              <w:rPr>
                <w:rFonts w:eastAsia="SimSun" w:hint="eastAsia"/>
                <w:lang w:eastAsia="zh-CN"/>
              </w:rPr>
              <w:t>generation</w:t>
            </w:r>
            <w:r>
              <w:rPr>
                <w:rFonts w:eastAsia="SimSun"/>
              </w:rPr>
              <w:t xml:space="preserve"> shall </w:t>
            </w:r>
            <w:r>
              <w:rPr>
                <w:rFonts w:eastAsia="SimSun" w:hint="eastAsia"/>
                <w:lang w:eastAsia="zh-CN"/>
              </w:rPr>
              <w:t>follow</w:t>
            </w:r>
            <w:r>
              <w:rPr>
                <w:rFonts w:eastAsia="SimSun"/>
                <w:lang w:eastAsia="zh-CN"/>
              </w:rPr>
              <w:t xml:space="preserve"> </w:t>
            </w:r>
            <w:r w:rsidRPr="00C25669">
              <w:rPr>
                <w:rFonts w:eastAsia="SimSun"/>
              </w:rPr>
              <w:t>'typeI-SinglePanel</w:t>
            </w:r>
            <w:r>
              <w:rPr>
                <w:rFonts w:eastAsia="SimSun"/>
              </w:rPr>
              <w:t>'</w:t>
            </w:r>
            <w:r>
              <w:rPr>
                <w:rFonts w:eastAsia="SimSun"/>
                <w:lang w:eastAsia="zh-CN"/>
              </w:rPr>
              <w:t xml:space="preserve"> codebook configuration as specified in table </w:t>
            </w:r>
            <w:r w:rsidRPr="00920B3E">
              <w:rPr>
                <w:rFonts w:eastAsia="SimSun"/>
                <w:lang w:eastAsia="zh-CN"/>
              </w:rPr>
              <w:t>6.3.2.1.3-1</w:t>
            </w:r>
            <w:r>
              <w:rPr>
                <w:rFonts w:eastAsia="SimSun"/>
                <w:lang w:eastAsia="zh-CN"/>
              </w:rPr>
              <w:t>.</w:t>
            </w:r>
          </w:p>
          <w:p w14:paraId="04EF27BE" w14:textId="77777777" w:rsidR="001D2244" w:rsidRDefault="001D2244" w:rsidP="00575C91">
            <w:pPr>
              <w:pStyle w:val="TAN"/>
              <w:rPr>
                <w:rFonts w:eastAsia="SimSun"/>
              </w:rPr>
            </w:pPr>
            <w:r>
              <w:rPr>
                <w:rFonts w:eastAsia="SimSun"/>
              </w:rPr>
              <w:t>Note 2</w:t>
            </w:r>
            <w:r>
              <w:rPr>
                <w:rFonts w:eastAsia="SimSun"/>
                <w:lang w:eastAsia="zh-CN"/>
              </w:rPr>
              <w:t>:</w:t>
            </w:r>
            <w:r>
              <w:rPr>
                <w:rFonts w:eastAsia="SimSun"/>
                <w:lang w:eastAsia="zh-CN"/>
              </w:rPr>
              <w:tab/>
            </w:r>
            <w:r>
              <w:rPr>
                <w:rFonts w:eastAsia="SimSun"/>
              </w:rPr>
              <w:t xml:space="preserve">If the UE reports in an available uplink reporting instance at </w:t>
            </w:r>
            <w:r>
              <w:rPr>
                <w:rFonts w:eastAsia="SimSun"/>
                <w:lang w:eastAsia="zh-CN"/>
              </w:rPr>
              <w:t>slot</w:t>
            </w:r>
            <w:r>
              <w:rPr>
                <w:rFonts w:eastAsia="SimSun"/>
              </w:rPr>
              <w:t xml:space="preserve">#n based on PMI estimation at a downlink </w:t>
            </w:r>
            <w:r>
              <w:rPr>
                <w:rFonts w:eastAsia="SimSun"/>
                <w:lang w:eastAsia="zh-CN"/>
              </w:rPr>
              <w:t>slot</w:t>
            </w:r>
            <w:r>
              <w:rPr>
                <w:rFonts w:eastAsia="SimSun"/>
              </w:rPr>
              <w:t xml:space="preserve"> not later than </w:t>
            </w:r>
            <w:r>
              <w:rPr>
                <w:rFonts w:eastAsia="SimSun"/>
                <w:lang w:eastAsia="zh-CN"/>
              </w:rPr>
              <w:t>slot</w:t>
            </w:r>
            <w:r>
              <w:rPr>
                <w:rFonts w:eastAsia="SimSun"/>
              </w:rPr>
              <w:t xml:space="preserve">#(n-4), this reported PMI cannot be applied at the gNB downlink before </w:t>
            </w:r>
            <w:r>
              <w:rPr>
                <w:rFonts w:eastAsia="SimSun"/>
                <w:lang w:eastAsia="zh-CN"/>
              </w:rPr>
              <w:t>slot</w:t>
            </w:r>
            <w:r>
              <w:rPr>
                <w:rFonts w:eastAsia="SimSun"/>
              </w:rPr>
              <w:t>#(n+4).</w:t>
            </w:r>
          </w:p>
          <w:p w14:paraId="65D44584" w14:textId="77777777" w:rsidR="001D2244" w:rsidRPr="001B7F9A" w:rsidRDefault="001D2244" w:rsidP="001D2244">
            <w:pPr>
              <w:pStyle w:val="TAN"/>
              <w:rPr>
                <w:rFonts w:cs="Arial"/>
                <w:lang w:eastAsia="zh-CN"/>
              </w:rPr>
            </w:pPr>
            <w:r>
              <w:rPr>
                <w:rFonts w:eastAsia="SimSun"/>
              </w:rPr>
              <w:t xml:space="preserve">Note </w:t>
            </w:r>
            <w:r>
              <w:rPr>
                <w:rFonts w:eastAsia="SimSun"/>
                <w:lang w:eastAsia="zh-CN"/>
              </w:rPr>
              <w:t>3</w:t>
            </w:r>
            <w:r>
              <w:rPr>
                <w:rFonts w:eastAsia="SimSun"/>
              </w:rPr>
              <w:t>:</w:t>
            </w:r>
            <w:r>
              <w:rPr>
                <w:rFonts w:eastAsia="SimSun"/>
                <w:lang w:eastAsia="zh-CN"/>
              </w:rPr>
              <w:tab/>
            </w:r>
            <w:r>
              <w:rPr>
                <w:rFonts w:eastAsia="SimSun"/>
              </w:rPr>
              <w:t>Randomization of the dual-cluster beam directions shall be used as specified in Annex</w:t>
            </w:r>
            <w:r>
              <w:rPr>
                <w:rFonts w:cs="Arial"/>
                <w:noProof/>
                <w:szCs w:val="18"/>
                <w:lang w:eastAsia="zh-CN"/>
              </w:rPr>
              <w:t xml:space="preserve">B.2.3.2.3A. </w:t>
            </w:r>
            <w:r>
              <w:rPr>
                <w:rFonts w:cs="Arial" w:hint="eastAsia"/>
                <w:lang w:eastAsia="zh-CN"/>
              </w:rPr>
              <w:t xml:space="preserve">The value of relative </w:t>
            </w:r>
            <w:r>
              <w:rPr>
                <w:rFonts w:cs="Arial"/>
                <w:lang w:eastAsia="zh-CN"/>
              </w:rPr>
              <w:t>powe</w:t>
            </w:r>
            <w:r>
              <w:rPr>
                <w:rFonts w:cs="Arial" w:hint="eastAsia"/>
                <w:lang w:eastAsia="zh-CN"/>
              </w:rPr>
              <w:t>r ratio (p) shall be fixed as 1 during the test.</w:t>
            </w:r>
          </w:p>
        </w:tc>
      </w:tr>
    </w:tbl>
    <w:p w14:paraId="74A37A9D" w14:textId="77777777" w:rsidR="001D2244" w:rsidRPr="001B7F9A" w:rsidRDefault="001D2244" w:rsidP="001D2244">
      <w:pPr>
        <w:rPr>
          <w:rFonts w:eastAsia="SimSun"/>
          <w:lang w:eastAsia="zh-CN"/>
        </w:rPr>
      </w:pPr>
    </w:p>
    <w:p w14:paraId="3EA3C070" w14:textId="77777777" w:rsidR="001D2244" w:rsidRDefault="001D2244" w:rsidP="001D2244">
      <w:pPr>
        <w:pStyle w:val="TH"/>
        <w:rPr>
          <w:lang w:eastAsia="zh-CN"/>
        </w:rPr>
      </w:pPr>
      <w:r>
        <w:t xml:space="preserve">Table </w:t>
      </w:r>
      <w:r>
        <w:rPr>
          <w:lang w:eastAsia="zh-CN"/>
        </w:rPr>
        <w:t>6.3.2.1.</w:t>
      </w:r>
      <w:r>
        <w:rPr>
          <w:rFonts w:hint="eastAsia"/>
          <w:lang w:eastAsia="zh-CN"/>
        </w:rPr>
        <w:t>6</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1D2244" w14:paraId="36B36EAD" w14:textId="77777777" w:rsidTr="001D2244">
        <w:trPr>
          <w:jc w:val="center"/>
        </w:trPr>
        <w:tc>
          <w:tcPr>
            <w:tcW w:w="2126" w:type="dxa"/>
            <w:tcBorders>
              <w:top w:val="single" w:sz="4" w:space="0" w:color="auto"/>
              <w:left w:val="single" w:sz="4" w:space="0" w:color="auto"/>
              <w:bottom w:val="single" w:sz="4" w:space="0" w:color="auto"/>
              <w:right w:val="single" w:sz="4" w:space="0" w:color="auto"/>
            </w:tcBorders>
            <w:hideMark/>
          </w:tcPr>
          <w:p w14:paraId="2B1A55A4" w14:textId="77777777" w:rsidR="001D2244" w:rsidRDefault="001D2244" w:rsidP="00575C91">
            <w:pPr>
              <w:pStyle w:val="TAH"/>
            </w:pPr>
            <w:r>
              <w:rPr>
                <w:rFonts w:eastAsia="SimSun"/>
              </w:rPr>
              <w:t>Parameter</w:t>
            </w:r>
          </w:p>
        </w:tc>
        <w:tc>
          <w:tcPr>
            <w:tcW w:w="1701" w:type="dxa"/>
            <w:tcBorders>
              <w:top w:val="single" w:sz="4" w:space="0" w:color="auto"/>
              <w:left w:val="single" w:sz="4" w:space="0" w:color="auto"/>
              <w:bottom w:val="single" w:sz="4" w:space="0" w:color="auto"/>
              <w:right w:val="single" w:sz="4" w:space="0" w:color="auto"/>
            </w:tcBorders>
            <w:hideMark/>
          </w:tcPr>
          <w:p w14:paraId="2C543CF6" w14:textId="77777777" w:rsidR="001D2244" w:rsidRDefault="001D2244" w:rsidP="00575C91">
            <w:pPr>
              <w:pStyle w:val="TAH"/>
            </w:pPr>
            <w:r>
              <w:rPr>
                <w:rFonts w:eastAsia="SimSun"/>
              </w:rPr>
              <w:t>Test 1</w:t>
            </w:r>
          </w:p>
        </w:tc>
      </w:tr>
      <w:tr w:rsidR="001D2244" w14:paraId="3F315C14" w14:textId="77777777" w:rsidTr="001D2244">
        <w:trPr>
          <w:jc w:val="center"/>
        </w:trPr>
        <w:tc>
          <w:tcPr>
            <w:tcW w:w="2126" w:type="dxa"/>
            <w:tcBorders>
              <w:top w:val="single" w:sz="4" w:space="0" w:color="auto"/>
              <w:left w:val="single" w:sz="4" w:space="0" w:color="auto"/>
              <w:bottom w:val="single" w:sz="4" w:space="0" w:color="auto"/>
              <w:right w:val="single" w:sz="4" w:space="0" w:color="auto"/>
            </w:tcBorders>
            <w:hideMark/>
          </w:tcPr>
          <w:p w14:paraId="1CA9BD5D" w14:textId="77777777" w:rsidR="001D2244" w:rsidRDefault="001D2244" w:rsidP="001D2244">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36D25C72" w14:textId="43308D81" w:rsidR="001D2244" w:rsidRDefault="001D2244" w:rsidP="001D2244">
            <w:pPr>
              <w:keepNext/>
              <w:keepLines/>
              <w:spacing w:after="0"/>
              <w:jc w:val="center"/>
              <w:rPr>
                <w:rFonts w:ascii="Arial" w:hAnsi="Arial"/>
                <w:sz w:val="18"/>
                <w:lang w:eastAsia="zh-CN"/>
              </w:rPr>
            </w:pPr>
            <w:r>
              <w:rPr>
                <w:rFonts w:ascii="Arial" w:hAnsi="Arial"/>
                <w:sz w:val="18"/>
                <w:lang w:eastAsia="zh-CN"/>
              </w:rPr>
              <w:t>2.2</w:t>
            </w:r>
          </w:p>
        </w:tc>
      </w:tr>
    </w:tbl>
    <w:p w14:paraId="2E6A5E4E" w14:textId="77777777" w:rsidR="001D2244" w:rsidRPr="001B7F9A" w:rsidRDefault="001D2244" w:rsidP="001D2244">
      <w:pPr>
        <w:rPr>
          <w:rFonts w:eastAsia="SimSun"/>
          <w:lang w:eastAsia="zh-CN"/>
        </w:rPr>
      </w:pPr>
    </w:p>
    <w:p w14:paraId="722569E9" w14:textId="77777777" w:rsidR="00F66C89" w:rsidRPr="001D269B" w:rsidRDefault="00F66C89" w:rsidP="00F66C89">
      <w:pPr>
        <w:pStyle w:val="Heading5"/>
      </w:pPr>
      <w:bookmarkStart w:id="1320" w:name="_Toc123936247"/>
      <w:bookmarkStart w:id="1321" w:name="_Toc124377262"/>
      <w:bookmarkStart w:id="1322" w:name="_Toc67918174"/>
      <w:bookmarkStart w:id="1323" w:name="_Toc76298218"/>
      <w:bookmarkStart w:id="1324" w:name="_Toc76572230"/>
      <w:bookmarkStart w:id="1325" w:name="_Toc76652097"/>
      <w:bookmarkStart w:id="1326" w:name="_Toc76652935"/>
      <w:bookmarkStart w:id="1327" w:name="_Toc83742207"/>
      <w:bookmarkStart w:id="1328" w:name="_Toc91440697"/>
      <w:bookmarkStart w:id="1329" w:name="_Toc98849487"/>
      <w:bookmarkStart w:id="1330" w:name="_Toc106543340"/>
      <w:bookmarkStart w:id="1331" w:name="_Toc106737438"/>
      <w:bookmarkStart w:id="1332" w:name="_Toc107233205"/>
      <w:bookmarkStart w:id="1333" w:name="_Toc107234820"/>
      <w:bookmarkStart w:id="1334" w:name="_Toc107419790"/>
      <w:bookmarkStart w:id="1335" w:name="_Toc107477086"/>
      <w:bookmarkStart w:id="1336" w:name="_Toc114565939"/>
      <w:r>
        <w:t>6.3.2.1.7</w:t>
      </w:r>
      <w:r>
        <w:tab/>
        <w:t>Single PMI with 8 ports TypeI-SinglePanel Codebook for Single-DCI based transmission scheme</w:t>
      </w:r>
      <w:bookmarkEnd w:id="1320"/>
      <w:bookmarkEnd w:id="1321"/>
    </w:p>
    <w:p w14:paraId="205CFA45" w14:textId="77777777" w:rsidR="00F66C89" w:rsidRPr="00C25669" w:rsidRDefault="00F66C89" w:rsidP="00F66C89">
      <w:pPr>
        <w:widowControl w:val="0"/>
        <w:rPr>
          <w:rFonts w:eastAsia="SimSun"/>
          <w:lang w:eastAsia="zh-CN"/>
        </w:rPr>
      </w:pPr>
      <w:r>
        <w:rPr>
          <w:rFonts w:hint="eastAsia"/>
          <w:noProof/>
          <w:lang w:eastAsia="zh-CN"/>
        </w:rPr>
        <w:t>F</w:t>
      </w:r>
      <w:r>
        <w:rPr>
          <w:noProof/>
          <w:lang w:eastAsia="zh-CN"/>
        </w:rPr>
        <w:t xml:space="preserve">or the parameters specified in Table 6.3.2.1.7-1, and using </w:t>
      </w:r>
      <w:r w:rsidRPr="00C25669">
        <w:rPr>
          <w:rFonts w:eastAsia="SimSun"/>
        </w:rPr>
        <w:t xml:space="preserve">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6.3.2</w:t>
      </w:r>
      <w:r>
        <w:rPr>
          <w:rFonts w:eastAsia="SimSun" w:hint="eastAsia"/>
          <w:lang w:eastAsia="zh-CN"/>
        </w:rPr>
        <w:t>.1.7</w:t>
      </w:r>
      <w:r w:rsidRPr="00C25669">
        <w:rPr>
          <w:rFonts w:eastAsia="SimSun" w:hint="eastAsia"/>
          <w:lang w:eastAsia="zh-CN"/>
        </w:rPr>
        <w:t>-2</w:t>
      </w:r>
      <w:r w:rsidRPr="00C25669">
        <w:rPr>
          <w:rFonts w:eastAsia="SimSun"/>
        </w:rPr>
        <w:t>.</w:t>
      </w:r>
    </w:p>
    <w:p w14:paraId="29F9EED4" w14:textId="77777777" w:rsidR="00F66C89" w:rsidRDefault="00F66C89" w:rsidP="00F66C89">
      <w:pPr>
        <w:pStyle w:val="TH"/>
        <w:keepNext w:val="0"/>
        <w:keepLines w:val="0"/>
        <w:widowControl w:val="0"/>
        <w:rPr>
          <w:lang w:eastAsia="zh-CN"/>
        </w:rPr>
      </w:pPr>
      <w:r w:rsidRPr="00C25669">
        <w:t xml:space="preserve">Table </w:t>
      </w:r>
      <w:r w:rsidRPr="00C25669">
        <w:rPr>
          <w:rFonts w:hint="eastAsia"/>
          <w:lang w:eastAsia="zh-CN"/>
        </w:rPr>
        <w:t>6.3.2</w:t>
      </w:r>
      <w:r>
        <w:rPr>
          <w:rFonts w:hint="eastAsia"/>
          <w:lang w:eastAsia="zh-CN"/>
        </w:rPr>
        <w:t>.1.7</w:t>
      </w:r>
      <w:r w:rsidRPr="00C25669">
        <w:rPr>
          <w:rFonts w:hint="eastAsia"/>
          <w:lang w:eastAsia="zh-CN"/>
        </w:rPr>
        <w:t>-1</w:t>
      </w:r>
      <w:r w:rsidRPr="00C25669">
        <w:t xml:space="preserve">: </w:t>
      </w:r>
      <w:r w:rsidRPr="00C25669">
        <w:rPr>
          <w:rFonts w:hint="eastAsia"/>
          <w:lang w:eastAsia="zh-CN"/>
        </w:rPr>
        <w:t>T</w:t>
      </w:r>
      <w:r w:rsidRPr="00C25669">
        <w:t xml:space="preserve">est parameters </w:t>
      </w:r>
      <w:r w:rsidRPr="00C25669">
        <w:rPr>
          <w:rFonts w:hint="eastAsia"/>
          <w:lang w:eastAsia="zh-CN"/>
        </w:rPr>
        <w:t>(dual-layer)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297"/>
        <w:gridCol w:w="623"/>
        <w:gridCol w:w="907"/>
        <w:gridCol w:w="1827"/>
        <w:gridCol w:w="802"/>
        <w:gridCol w:w="1590"/>
        <w:gridCol w:w="86"/>
        <w:gridCol w:w="1676"/>
      </w:tblGrid>
      <w:tr w:rsidR="00F66C89" w:rsidRPr="00C25669" w14:paraId="1D3D6F16" w14:textId="77777777" w:rsidTr="00294AB6">
        <w:trPr>
          <w:trHeight w:val="75"/>
        </w:trPr>
        <w:tc>
          <w:tcPr>
            <w:tcW w:w="5467" w:type="dxa"/>
            <w:gridSpan w:val="5"/>
            <w:vMerge w:val="restart"/>
            <w:shd w:val="clear" w:color="auto" w:fill="auto"/>
            <w:vAlign w:val="center"/>
          </w:tcPr>
          <w:p w14:paraId="744BF29C" w14:textId="77777777" w:rsidR="00F66C89" w:rsidRPr="00C25669" w:rsidRDefault="00F66C89" w:rsidP="00294AB6">
            <w:pPr>
              <w:pStyle w:val="TAH"/>
              <w:rPr>
                <w:rFonts w:eastAsia="SimSun"/>
              </w:rPr>
            </w:pPr>
            <w:r w:rsidRPr="00C25669">
              <w:rPr>
                <w:rFonts w:eastAsia="SimSun"/>
              </w:rPr>
              <w:lastRenderedPageBreak/>
              <w:t>Parameter</w:t>
            </w:r>
          </w:p>
        </w:tc>
        <w:tc>
          <w:tcPr>
            <w:tcW w:w="802" w:type="dxa"/>
            <w:vMerge w:val="restart"/>
            <w:shd w:val="clear" w:color="auto" w:fill="auto"/>
            <w:vAlign w:val="center"/>
          </w:tcPr>
          <w:p w14:paraId="20A74256" w14:textId="77777777" w:rsidR="00F66C89" w:rsidRPr="00C25669" w:rsidRDefault="00F66C89" w:rsidP="00294AB6">
            <w:pPr>
              <w:pStyle w:val="TAH"/>
              <w:rPr>
                <w:rFonts w:eastAsia="SimSun"/>
              </w:rPr>
            </w:pPr>
            <w:r w:rsidRPr="00C25669">
              <w:rPr>
                <w:rFonts w:eastAsia="SimSun"/>
              </w:rPr>
              <w:t>Unit</w:t>
            </w:r>
          </w:p>
        </w:tc>
        <w:tc>
          <w:tcPr>
            <w:tcW w:w="3352" w:type="dxa"/>
            <w:gridSpan w:val="3"/>
            <w:shd w:val="clear" w:color="auto" w:fill="auto"/>
          </w:tcPr>
          <w:p w14:paraId="4BA893DD" w14:textId="77777777" w:rsidR="00F66C89" w:rsidRPr="00C25669" w:rsidRDefault="00F66C89" w:rsidP="00294AB6">
            <w:pPr>
              <w:pStyle w:val="TAH"/>
              <w:rPr>
                <w:rFonts w:eastAsia="SimSun"/>
              </w:rPr>
            </w:pPr>
            <w:r w:rsidRPr="00C25669">
              <w:rPr>
                <w:rFonts w:eastAsia="SimSun"/>
              </w:rPr>
              <w:t>Value</w:t>
            </w:r>
          </w:p>
        </w:tc>
      </w:tr>
      <w:tr w:rsidR="00F66C89" w:rsidRPr="00C25669" w14:paraId="05E11094" w14:textId="77777777" w:rsidTr="00294AB6">
        <w:trPr>
          <w:trHeight w:val="75"/>
        </w:trPr>
        <w:tc>
          <w:tcPr>
            <w:tcW w:w="5467" w:type="dxa"/>
            <w:gridSpan w:val="5"/>
            <w:vMerge/>
            <w:shd w:val="clear" w:color="auto" w:fill="auto"/>
          </w:tcPr>
          <w:p w14:paraId="58DB64C0" w14:textId="77777777" w:rsidR="00F66C89" w:rsidRPr="00C25669" w:rsidRDefault="00F66C89" w:rsidP="00294AB6">
            <w:pPr>
              <w:pStyle w:val="TAH"/>
              <w:rPr>
                <w:rFonts w:eastAsia="SimSun"/>
              </w:rPr>
            </w:pPr>
          </w:p>
        </w:tc>
        <w:tc>
          <w:tcPr>
            <w:tcW w:w="802" w:type="dxa"/>
            <w:vMerge/>
            <w:shd w:val="clear" w:color="auto" w:fill="auto"/>
          </w:tcPr>
          <w:p w14:paraId="73B4F7B5" w14:textId="77777777" w:rsidR="00F66C89" w:rsidRPr="00C25669" w:rsidRDefault="00F66C89" w:rsidP="00294AB6">
            <w:pPr>
              <w:pStyle w:val="TAH"/>
              <w:rPr>
                <w:rFonts w:eastAsia="SimSun"/>
              </w:rPr>
            </w:pPr>
          </w:p>
        </w:tc>
        <w:tc>
          <w:tcPr>
            <w:tcW w:w="1676" w:type="dxa"/>
            <w:gridSpan w:val="2"/>
            <w:shd w:val="clear" w:color="auto" w:fill="auto"/>
          </w:tcPr>
          <w:p w14:paraId="008FD26B" w14:textId="77777777" w:rsidR="00F66C89" w:rsidRPr="00C25669" w:rsidRDefault="00F66C89" w:rsidP="00294AB6">
            <w:pPr>
              <w:pStyle w:val="TAH"/>
              <w:rPr>
                <w:rFonts w:eastAsia="SimSun"/>
              </w:rPr>
            </w:pPr>
            <w:r>
              <w:rPr>
                <w:rFonts w:eastAsia="SimSun"/>
              </w:rPr>
              <w:t>TRxP #1(Note 1)</w:t>
            </w:r>
          </w:p>
        </w:tc>
        <w:tc>
          <w:tcPr>
            <w:tcW w:w="1676" w:type="dxa"/>
            <w:shd w:val="clear" w:color="auto" w:fill="auto"/>
          </w:tcPr>
          <w:p w14:paraId="2888097F" w14:textId="77777777" w:rsidR="00F66C89" w:rsidRPr="00C25669" w:rsidRDefault="00F66C89" w:rsidP="00294AB6">
            <w:pPr>
              <w:pStyle w:val="TAH"/>
              <w:rPr>
                <w:rFonts w:eastAsia="SimSun"/>
              </w:rPr>
            </w:pPr>
            <w:r>
              <w:rPr>
                <w:rFonts w:eastAsia="SimSun"/>
              </w:rPr>
              <w:t>TRxP #2(Note 1)</w:t>
            </w:r>
          </w:p>
        </w:tc>
      </w:tr>
      <w:tr w:rsidR="00F66C89" w:rsidRPr="00C25669" w14:paraId="4C7A42A2" w14:textId="77777777" w:rsidTr="00294AB6">
        <w:tc>
          <w:tcPr>
            <w:tcW w:w="5467" w:type="dxa"/>
            <w:gridSpan w:val="5"/>
            <w:shd w:val="clear" w:color="auto" w:fill="auto"/>
            <w:vAlign w:val="center"/>
          </w:tcPr>
          <w:p w14:paraId="2645A8AA" w14:textId="77777777" w:rsidR="00F66C89" w:rsidRPr="00C25669" w:rsidRDefault="00F66C89" w:rsidP="00294AB6">
            <w:pPr>
              <w:pStyle w:val="TAL"/>
              <w:rPr>
                <w:rFonts w:eastAsia="SimSun"/>
              </w:rPr>
            </w:pPr>
            <w:r>
              <w:rPr>
                <w:rFonts w:eastAsia="SimSun"/>
              </w:rPr>
              <w:t>Transmit TRxP of SSB</w:t>
            </w:r>
          </w:p>
        </w:tc>
        <w:tc>
          <w:tcPr>
            <w:tcW w:w="802" w:type="dxa"/>
            <w:shd w:val="clear" w:color="auto" w:fill="auto"/>
            <w:vAlign w:val="center"/>
          </w:tcPr>
          <w:p w14:paraId="59644800" w14:textId="77777777" w:rsidR="00F66C89" w:rsidRPr="00C25669" w:rsidRDefault="00F66C89" w:rsidP="00294AB6">
            <w:pPr>
              <w:pStyle w:val="TAC"/>
              <w:rPr>
                <w:rFonts w:eastAsia="SimSun"/>
              </w:rPr>
            </w:pPr>
          </w:p>
        </w:tc>
        <w:tc>
          <w:tcPr>
            <w:tcW w:w="3352" w:type="dxa"/>
            <w:gridSpan w:val="3"/>
            <w:shd w:val="clear" w:color="auto" w:fill="auto"/>
            <w:vAlign w:val="center"/>
          </w:tcPr>
          <w:p w14:paraId="772B2012" w14:textId="77777777" w:rsidR="00F66C89" w:rsidRPr="00C25669" w:rsidRDefault="00F66C89" w:rsidP="00294AB6">
            <w:pPr>
              <w:pStyle w:val="TAC"/>
              <w:rPr>
                <w:rFonts w:eastAsia="SimSun"/>
              </w:rPr>
            </w:pPr>
            <w:r>
              <w:rPr>
                <w:rFonts w:eastAsia="SimSun"/>
              </w:rPr>
              <w:t>TRxP #1</w:t>
            </w:r>
          </w:p>
        </w:tc>
      </w:tr>
      <w:tr w:rsidR="00F66C89" w:rsidRPr="00C25669" w14:paraId="2C9FE605" w14:textId="77777777" w:rsidTr="00294AB6">
        <w:tc>
          <w:tcPr>
            <w:tcW w:w="2733" w:type="dxa"/>
            <w:gridSpan w:val="3"/>
            <w:vMerge w:val="restart"/>
            <w:shd w:val="clear" w:color="auto" w:fill="auto"/>
            <w:vAlign w:val="center"/>
          </w:tcPr>
          <w:p w14:paraId="095B1081" w14:textId="77777777" w:rsidR="00F66C89" w:rsidRPr="00352C60" w:rsidRDefault="00F66C89" w:rsidP="00294AB6">
            <w:pPr>
              <w:pStyle w:val="TAL"/>
              <w:rPr>
                <w:rFonts w:eastAsia="SimSun"/>
              </w:rPr>
            </w:pPr>
            <w:r>
              <w:rPr>
                <w:rFonts w:eastAsia="SimSun"/>
              </w:rPr>
              <w:t>PDCCH configuration</w:t>
            </w:r>
          </w:p>
        </w:tc>
        <w:tc>
          <w:tcPr>
            <w:tcW w:w="2734" w:type="dxa"/>
            <w:gridSpan w:val="2"/>
            <w:shd w:val="clear" w:color="auto" w:fill="auto"/>
            <w:vAlign w:val="center"/>
          </w:tcPr>
          <w:p w14:paraId="0594DB91" w14:textId="77777777" w:rsidR="00F66C89" w:rsidRDefault="00F66C89" w:rsidP="00294AB6">
            <w:pPr>
              <w:pStyle w:val="TAL"/>
              <w:rPr>
                <w:rFonts w:eastAsia="SimSun"/>
              </w:rPr>
            </w:pPr>
            <w:r>
              <w:rPr>
                <w:rFonts w:eastAsia="SimSun"/>
              </w:rPr>
              <w:t>TCI state</w:t>
            </w:r>
          </w:p>
        </w:tc>
        <w:tc>
          <w:tcPr>
            <w:tcW w:w="802" w:type="dxa"/>
            <w:shd w:val="clear" w:color="auto" w:fill="auto"/>
            <w:vAlign w:val="center"/>
          </w:tcPr>
          <w:p w14:paraId="3AB7EDB8" w14:textId="77777777" w:rsidR="00F66C89" w:rsidRPr="00C25669" w:rsidRDefault="00F66C89" w:rsidP="00294AB6">
            <w:pPr>
              <w:pStyle w:val="TAC"/>
              <w:rPr>
                <w:rFonts w:eastAsia="SimSun"/>
              </w:rPr>
            </w:pPr>
          </w:p>
        </w:tc>
        <w:tc>
          <w:tcPr>
            <w:tcW w:w="3352" w:type="dxa"/>
            <w:gridSpan w:val="3"/>
            <w:shd w:val="clear" w:color="auto" w:fill="auto"/>
            <w:vAlign w:val="center"/>
          </w:tcPr>
          <w:p w14:paraId="3D276D7B" w14:textId="77777777" w:rsidR="00F66C89" w:rsidRPr="00C25669" w:rsidRDefault="00F66C89" w:rsidP="00294AB6">
            <w:pPr>
              <w:pStyle w:val="TAC"/>
              <w:rPr>
                <w:rFonts w:eastAsia="SimSun"/>
              </w:rPr>
            </w:pPr>
            <w:r>
              <w:rPr>
                <w:rFonts w:eastAsia="SimSun"/>
              </w:rPr>
              <w:t>TCI State #1</w:t>
            </w:r>
          </w:p>
        </w:tc>
      </w:tr>
      <w:tr w:rsidR="00F66C89" w:rsidRPr="00C25669" w14:paraId="5E09D472" w14:textId="77777777" w:rsidTr="00294AB6">
        <w:tc>
          <w:tcPr>
            <w:tcW w:w="2733" w:type="dxa"/>
            <w:gridSpan w:val="3"/>
            <w:vMerge/>
            <w:shd w:val="clear" w:color="auto" w:fill="auto"/>
            <w:vAlign w:val="center"/>
          </w:tcPr>
          <w:p w14:paraId="0D481B98" w14:textId="77777777" w:rsidR="00F66C89" w:rsidRPr="00352C60" w:rsidRDefault="00F66C89" w:rsidP="00294AB6">
            <w:pPr>
              <w:pStyle w:val="TAL"/>
              <w:rPr>
                <w:rFonts w:eastAsia="SimSun"/>
              </w:rPr>
            </w:pPr>
          </w:p>
        </w:tc>
        <w:tc>
          <w:tcPr>
            <w:tcW w:w="2734" w:type="dxa"/>
            <w:gridSpan w:val="2"/>
            <w:shd w:val="clear" w:color="auto" w:fill="auto"/>
            <w:vAlign w:val="center"/>
          </w:tcPr>
          <w:p w14:paraId="22575E87" w14:textId="77777777" w:rsidR="00F66C89" w:rsidRDefault="00F66C89" w:rsidP="00294AB6">
            <w:pPr>
              <w:pStyle w:val="TAL"/>
              <w:rPr>
                <w:rFonts w:eastAsia="SimSun"/>
              </w:rPr>
            </w:pPr>
            <w:r w:rsidRPr="00352C60">
              <w:rPr>
                <w:rFonts w:eastAsia="SimSun"/>
              </w:rPr>
              <w:t>CORESETPoolIndex</w:t>
            </w:r>
          </w:p>
        </w:tc>
        <w:tc>
          <w:tcPr>
            <w:tcW w:w="802" w:type="dxa"/>
            <w:shd w:val="clear" w:color="auto" w:fill="auto"/>
            <w:vAlign w:val="center"/>
          </w:tcPr>
          <w:p w14:paraId="0CD21F63" w14:textId="77777777" w:rsidR="00F66C89" w:rsidRPr="00C25669" w:rsidRDefault="00F66C89" w:rsidP="00294AB6">
            <w:pPr>
              <w:pStyle w:val="TAC"/>
              <w:rPr>
                <w:rFonts w:eastAsia="SimSun"/>
              </w:rPr>
            </w:pPr>
          </w:p>
        </w:tc>
        <w:tc>
          <w:tcPr>
            <w:tcW w:w="3352" w:type="dxa"/>
            <w:gridSpan w:val="3"/>
            <w:shd w:val="clear" w:color="auto" w:fill="auto"/>
            <w:vAlign w:val="center"/>
          </w:tcPr>
          <w:p w14:paraId="740AD13C" w14:textId="77777777" w:rsidR="00F66C89" w:rsidRPr="00C25669" w:rsidRDefault="00F66C89" w:rsidP="00294AB6">
            <w:pPr>
              <w:pStyle w:val="TAC"/>
              <w:rPr>
                <w:rFonts w:eastAsia="SimSun"/>
              </w:rPr>
            </w:pPr>
            <w:r>
              <w:rPr>
                <w:rFonts w:eastAsia="SimSun"/>
              </w:rPr>
              <w:t>0</w:t>
            </w:r>
          </w:p>
        </w:tc>
      </w:tr>
      <w:tr w:rsidR="00F66C89" w:rsidRPr="00C25669" w14:paraId="5A2192A4" w14:textId="77777777" w:rsidTr="00294AB6">
        <w:tc>
          <w:tcPr>
            <w:tcW w:w="2733" w:type="dxa"/>
            <w:gridSpan w:val="3"/>
            <w:vMerge w:val="restart"/>
            <w:shd w:val="clear" w:color="auto" w:fill="auto"/>
            <w:vAlign w:val="center"/>
          </w:tcPr>
          <w:p w14:paraId="3A27F7C0" w14:textId="77777777" w:rsidR="00F66C89" w:rsidRPr="00C25669" w:rsidRDefault="00F66C89" w:rsidP="00294AB6">
            <w:pPr>
              <w:pStyle w:val="TAL"/>
              <w:rPr>
                <w:rFonts w:eastAsia="SimSun"/>
              </w:rPr>
            </w:pPr>
            <w:r>
              <w:rPr>
                <w:rFonts w:eastAsia="SimSun"/>
              </w:rPr>
              <w:t>CSI-RS for tracking</w:t>
            </w:r>
          </w:p>
        </w:tc>
        <w:tc>
          <w:tcPr>
            <w:tcW w:w="2734" w:type="dxa"/>
            <w:gridSpan w:val="2"/>
            <w:shd w:val="clear" w:color="auto" w:fill="auto"/>
            <w:vAlign w:val="center"/>
          </w:tcPr>
          <w:p w14:paraId="2A584E87" w14:textId="77777777" w:rsidR="00F66C89" w:rsidRPr="00575612" w:rsidRDefault="00F66C89" w:rsidP="00294AB6">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18C9595A" w14:textId="77777777" w:rsidR="00F66C89" w:rsidRPr="00C25669" w:rsidRDefault="00F66C89" w:rsidP="00294AB6">
            <w:pPr>
              <w:pStyle w:val="TAC"/>
              <w:rPr>
                <w:rFonts w:eastAsia="SimSun"/>
              </w:rPr>
            </w:pPr>
          </w:p>
        </w:tc>
        <w:tc>
          <w:tcPr>
            <w:tcW w:w="1676" w:type="dxa"/>
            <w:gridSpan w:val="2"/>
            <w:shd w:val="clear" w:color="auto" w:fill="auto"/>
            <w:vAlign w:val="center"/>
          </w:tcPr>
          <w:p w14:paraId="7F759008" w14:textId="77777777" w:rsidR="00F66C89" w:rsidRPr="00C25669" w:rsidRDefault="00F66C89" w:rsidP="00294AB6">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5C2387E7" w14:textId="77777777" w:rsidR="00F66C89" w:rsidRPr="00C25669" w:rsidRDefault="00F66C89" w:rsidP="00294AB6">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F66C89" w:rsidRPr="00C25669" w14:paraId="78563752" w14:textId="77777777" w:rsidTr="00294AB6">
        <w:tc>
          <w:tcPr>
            <w:tcW w:w="2733" w:type="dxa"/>
            <w:gridSpan w:val="3"/>
            <w:vMerge/>
            <w:shd w:val="clear" w:color="auto" w:fill="auto"/>
            <w:vAlign w:val="center"/>
          </w:tcPr>
          <w:p w14:paraId="550382BB" w14:textId="77777777" w:rsidR="00F66C89" w:rsidRDefault="00F66C89" w:rsidP="00294AB6">
            <w:pPr>
              <w:pStyle w:val="TAL"/>
              <w:rPr>
                <w:rFonts w:eastAsia="SimSun"/>
              </w:rPr>
            </w:pPr>
          </w:p>
        </w:tc>
        <w:tc>
          <w:tcPr>
            <w:tcW w:w="2734" w:type="dxa"/>
            <w:gridSpan w:val="2"/>
            <w:shd w:val="clear" w:color="auto" w:fill="auto"/>
            <w:vAlign w:val="center"/>
          </w:tcPr>
          <w:p w14:paraId="02BB2205" w14:textId="77777777" w:rsidR="00F66C89" w:rsidRPr="003D4A7F" w:rsidRDefault="00F66C89" w:rsidP="00294AB6">
            <w:pPr>
              <w:pStyle w:val="TAL"/>
              <w:rPr>
                <w:rFonts w:eastAsia="SimSun"/>
              </w:rPr>
            </w:pPr>
            <w:r w:rsidRPr="003D4A7F">
              <w:rPr>
                <w:rFonts w:eastAsia="SimSun"/>
              </w:rPr>
              <w:t>First OFDM symbol in the PRB used for CSI-RS</w:t>
            </w:r>
          </w:p>
        </w:tc>
        <w:tc>
          <w:tcPr>
            <w:tcW w:w="802" w:type="dxa"/>
            <w:shd w:val="clear" w:color="auto" w:fill="auto"/>
            <w:vAlign w:val="center"/>
          </w:tcPr>
          <w:p w14:paraId="6014C460" w14:textId="77777777" w:rsidR="00F66C89" w:rsidRPr="00C25669" w:rsidRDefault="00F66C89" w:rsidP="00294AB6">
            <w:pPr>
              <w:pStyle w:val="TAC"/>
              <w:rPr>
                <w:rFonts w:eastAsia="SimSun"/>
              </w:rPr>
            </w:pPr>
          </w:p>
        </w:tc>
        <w:tc>
          <w:tcPr>
            <w:tcW w:w="1676" w:type="dxa"/>
            <w:gridSpan w:val="2"/>
            <w:shd w:val="clear" w:color="auto" w:fill="auto"/>
            <w:vAlign w:val="center"/>
          </w:tcPr>
          <w:p w14:paraId="17BE7750" w14:textId="77777777" w:rsidR="00F66C89" w:rsidRDefault="00F66C89" w:rsidP="00294AB6">
            <w:pPr>
              <w:pStyle w:val="TAC"/>
              <w:rPr>
                <w:rFonts w:eastAsia="SimSun"/>
              </w:rPr>
            </w:pPr>
            <w:r w:rsidRPr="003D4A7F">
              <w:rPr>
                <w:rFonts w:eastAsia="SimSun"/>
              </w:rPr>
              <w:t xml:space="preserve">l0 = 6 for CSI-RS resources 1 and </w:t>
            </w:r>
            <w:r>
              <w:rPr>
                <w:rFonts w:eastAsia="SimSun"/>
              </w:rPr>
              <w:t>3</w:t>
            </w:r>
          </w:p>
          <w:p w14:paraId="00F3F9C7" w14:textId="77777777" w:rsidR="00F66C89" w:rsidRPr="003D4A7F" w:rsidRDefault="00F66C89" w:rsidP="00294AB6">
            <w:pPr>
              <w:pStyle w:val="TAC"/>
              <w:rPr>
                <w:rFonts w:eastAsia="SimSun"/>
              </w:rPr>
            </w:pPr>
            <w:r w:rsidRPr="003D4A7F">
              <w:rPr>
                <w:rFonts w:eastAsia="SimSun"/>
              </w:rPr>
              <w:t>l0 = 10 for CSI-RS resources 2 and 4</w:t>
            </w:r>
          </w:p>
        </w:tc>
        <w:tc>
          <w:tcPr>
            <w:tcW w:w="1676" w:type="dxa"/>
            <w:shd w:val="clear" w:color="auto" w:fill="auto"/>
            <w:vAlign w:val="center"/>
          </w:tcPr>
          <w:p w14:paraId="2AC2063C" w14:textId="77777777" w:rsidR="00F66C89" w:rsidRDefault="00F66C89" w:rsidP="00294AB6">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7075F573" w14:textId="77777777" w:rsidR="00F66C89" w:rsidRPr="00C25669" w:rsidRDefault="00F66C89" w:rsidP="00294AB6">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F66C89" w:rsidRPr="00C25669" w14:paraId="0E673A12" w14:textId="77777777" w:rsidTr="00294AB6">
        <w:tc>
          <w:tcPr>
            <w:tcW w:w="2733" w:type="dxa"/>
            <w:gridSpan w:val="3"/>
            <w:vMerge/>
            <w:shd w:val="clear" w:color="auto" w:fill="auto"/>
            <w:vAlign w:val="center"/>
          </w:tcPr>
          <w:p w14:paraId="1E9534A9" w14:textId="77777777" w:rsidR="00F66C89" w:rsidRDefault="00F66C89" w:rsidP="00294AB6">
            <w:pPr>
              <w:pStyle w:val="TAL"/>
              <w:rPr>
                <w:rFonts w:eastAsia="SimSun"/>
              </w:rPr>
            </w:pPr>
          </w:p>
        </w:tc>
        <w:tc>
          <w:tcPr>
            <w:tcW w:w="2734" w:type="dxa"/>
            <w:gridSpan w:val="2"/>
            <w:shd w:val="clear" w:color="auto" w:fill="auto"/>
            <w:vAlign w:val="center"/>
          </w:tcPr>
          <w:p w14:paraId="5D11F236" w14:textId="77777777" w:rsidR="00F66C89" w:rsidRPr="003D4A7F" w:rsidRDefault="00F66C89" w:rsidP="00294AB6">
            <w:pPr>
              <w:pStyle w:val="TAL"/>
              <w:rPr>
                <w:rFonts w:eastAsia="SimSun"/>
              </w:rPr>
            </w:pPr>
            <w:r w:rsidRPr="003D4A7F">
              <w:rPr>
                <w:rFonts w:eastAsia="SimSun"/>
              </w:rPr>
              <w:t>Number of CSI-RS ports (X)</w:t>
            </w:r>
          </w:p>
        </w:tc>
        <w:tc>
          <w:tcPr>
            <w:tcW w:w="802" w:type="dxa"/>
            <w:shd w:val="clear" w:color="auto" w:fill="auto"/>
            <w:vAlign w:val="center"/>
          </w:tcPr>
          <w:p w14:paraId="1485F203" w14:textId="77777777" w:rsidR="00F66C89" w:rsidRPr="00C25669" w:rsidRDefault="00F66C89" w:rsidP="00294AB6">
            <w:pPr>
              <w:pStyle w:val="TAC"/>
              <w:rPr>
                <w:rFonts w:eastAsia="SimSun"/>
              </w:rPr>
            </w:pPr>
          </w:p>
        </w:tc>
        <w:tc>
          <w:tcPr>
            <w:tcW w:w="1676" w:type="dxa"/>
            <w:gridSpan w:val="2"/>
            <w:shd w:val="clear" w:color="auto" w:fill="auto"/>
            <w:vAlign w:val="center"/>
          </w:tcPr>
          <w:p w14:paraId="71A2223F" w14:textId="77777777" w:rsidR="00F66C89" w:rsidRPr="00C25669" w:rsidRDefault="00F66C89" w:rsidP="00294AB6">
            <w:pPr>
              <w:pStyle w:val="TAC"/>
              <w:rPr>
                <w:rFonts w:eastAsia="SimSun"/>
              </w:rPr>
            </w:pPr>
            <w:r w:rsidRPr="00575612">
              <w:rPr>
                <w:rFonts w:eastAsia="SimSun"/>
              </w:rPr>
              <w:t>1 for CSI-RS resource 1,2,3,4</w:t>
            </w:r>
          </w:p>
        </w:tc>
        <w:tc>
          <w:tcPr>
            <w:tcW w:w="1676" w:type="dxa"/>
            <w:shd w:val="clear" w:color="auto" w:fill="auto"/>
            <w:vAlign w:val="center"/>
          </w:tcPr>
          <w:p w14:paraId="7408BDD3" w14:textId="77777777" w:rsidR="00F66C89" w:rsidRPr="00C25669" w:rsidRDefault="00F66C89" w:rsidP="00294AB6">
            <w:pPr>
              <w:pStyle w:val="TAC"/>
              <w:rPr>
                <w:rFonts w:eastAsia="SimSun"/>
              </w:rPr>
            </w:pPr>
            <w:r w:rsidRPr="00575612">
              <w:rPr>
                <w:rFonts w:eastAsia="SimSun"/>
              </w:rPr>
              <w:t xml:space="preserve">1 for CSI-RS resource </w:t>
            </w:r>
            <w:r>
              <w:rPr>
                <w:rFonts w:eastAsia="SimSun"/>
              </w:rPr>
              <w:t>5,6,7,8</w:t>
            </w:r>
          </w:p>
        </w:tc>
      </w:tr>
      <w:tr w:rsidR="00F66C89" w:rsidRPr="00C25669" w14:paraId="7AB90F55" w14:textId="77777777" w:rsidTr="00294AB6">
        <w:tc>
          <w:tcPr>
            <w:tcW w:w="2733" w:type="dxa"/>
            <w:gridSpan w:val="3"/>
            <w:vMerge/>
            <w:shd w:val="clear" w:color="auto" w:fill="auto"/>
            <w:vAlign w:val="center"/>
          </w:tcPr>
          <w:p w14:paraId="292B861A" w14:textId="77777777" w:rsidR="00F66C89" w:rsidRDefault="00F66C89" w:rsidP="00294AB6">
            <w:pPr>
              <w:pStyle w:val="TAL"/>
              <w:rPr>
                <w:rFonts w:eastAsia="SimSun"/>
              </w:rPr>
            </w:pPr>
          </w:p>
        </w:tc>
        <w:tc>
          <w:tcPr>
            <w:tcW w:w="2734" w:type="dxa"/>
            <w:gridSpan w:val="2"/>
            <w:shd w:val="clear" w:color="auto" w:fill="auto"/>
            <w:vAlign w:val="center"/>
          </w:tcPr>
          <w:p w14:paraId="05C46AD1" w14:textId="77777777" w:rsidR="00F66C89" w:rsidRPr="003D4A7F" w:rsidRDefault="00F66C89" w:rsidP="00294AB6">
            <w:pPr>
              <w:pStyle w:val="TAL"/>
              <w:rPr>
                <w:rFonts w:eastAsia="SimSun"/>
                <w:lang w:eastAsia="zh-CN"/>
              </w:rPr>
            </w:pPr>
            <w:r>
              <w:rPr>
                <w:rFonts w:eastAsia="SimSun" w:hint="eastAsia"/>
                <w:lang w:eastAsia="zh-CN"/>
              </w:rPr>
              <w:t>C</w:t>
            </w:r>
            <w:r>
              <w:rPr>
                <w:rFonts w:eastAsia="SimSun"/>
                <w:lang w:eastAsia="zh-CN"/>
              </w:rPr>
              <w:t>DM Type</w:t>
            </w:r>
          </w:p>
        </w:tc>
        <w:tc>
          <w:tcPr>
            <w:tcW w:w="802" w:type="dxa"/>
            <w:shd w:val="clear" w:color="auto" w:fill="auto"/>
            <w:vAlign w:val="center"/>
          </w:tcPr>
          <w:p w14:paraId="5B427F75" w14:textId="77777777" w:rsidR="00F66C89" w:rsidRPr="00C25669" w:rsidRDefault="00F66C89" w:rsidP="00294AB6">
            <w:pPr>
              <w:pStyle w:val="TAC"/>
              <w:rPr>
                <w:rFonts w:eastAsia="SimSun"/>
              </w:rPr>
            </w:pPr>
          </w:p>
        </w:tc>
        <w:tc>
          <w:tcPr>
            <w:tcW w:w="3352" w:type="dxa"/>
            <w:gridSpan w:val="3"/>
            <w:shd w:val="clear" w:color="auto" w:fill="auto"/>
            <w:vAlign w:val="center"/>
          </w:tcPr>
          <w:p w14:paraId="212099CD" w14:textId="77777777" w:rsidR="00F66C89" w:rsidRPr="00575612" w:rsidRDefault="00F66C89" w:rsidP="00294AB6">
            <w:pPr>
              <w:pStyle w:val="TAC"/>
              <w:rPr>
                <w:rFonts w:eastAsia="SimSun"/>
                <w:lang w:eastAsia="zh-CN"/>
              </w:rPr>
            </w:pPr>
            <w:r>
              <w:rPr>
                <w:rFonts w:eastAsia="SimSun"/>
                <w:lang w:eastAsia="zh-CN"/>
              </w:rPr>
              <w:t>‘</w:t>
            </w:r>
            <w:r>
              <w:rPr>
                <w:rFonts w:eastAsia="SimSun" w:hint="eastAsia"/>
                <w:lang w:eastAsia="zh-CN"/>
              </w:rPr>
              <w:t>N</w:t>
            </w:r>
            <w:r>
              <w:rPr>
                <w:rFonts w:eastAsia="SimSun"/>
                <w:lang w:eastAsia="zh-CN"/>
              </w:rPr>
              <w:t>o CDM’ for CSI-RS resource 1,2,3,4,5,6,7,8</w:t>
            </w:r>
          </w:p>
        </w:tc>
      </w:tr>
      <w:tr w:rsidR="00F66C89" w:rsidRPr="00C25669" w14:paraId="02CED828" w14:textId="77777777" w:rsidTr="00294AB6">
        <w:tc>
          <w:tcPr>
            <w:tcW w:w="2733" w:type="dxa"/>
            <w:gridSpan w:val="3"/>
            <w:vMerge/>
            <w:shd w:val="clear" w:color="auto" w:fill="auto"/>
            <w:vAlign w:val="center"/>
          </w:tcPr>
          <w:p w14:paraId="288E231F" w14:textId="77777777" w:rsidR="00F66C89" w:rsidRDefault="00F66C89" w:rsidP="00294AB6">
            <w:pPr>
              <w:pStyle w:val="TAL"/>
              <w:rPr>
                <w:rFonts w:eastAsia="SimSun"/>
              </w:rPr>
            </w:pPr>
          </w:p>
        </w:tc>
        <w:tc>
          <w:tcPr>
            <w:tcW w:w="2734" w:type="dxa"/>
            <w:gridSpan w:val="2"/>
            <w:shd w:val="clear" w:color="auto" w:fill="auto"/>
            <w:vAlign w:val="center"/>
          </w:tcPr>
          <w:p w14:paraId="6FE61DD2" w14:textId="77777777" w:rsidR="00F66C89" w:rsidRPr="003D4A7F" w:rsidRDefault="00F66C89" w:rsidP="00294AB6">
            <w:pPr>
              <w:pStyle w:val="TAL"/>
              <w:rPr>
                <w:rFonts w:eastAsia="SimSun"/>
              </w:rPr>
            </w:pPr>
            <w:r w:rsidRPr="003D4A7F">
              <w:rPr>
                <w:rFonts w:eastAsia="SimSun"/>
              </w:rPr>
              <w:t>Density</w:t>
            </w:r>
          </w:p>
        </w:tc>
        <w:tc>
          <w:tcPr>
            <w:tcW w:w="802" w:type="dxa"/>
            <w:shd w:val="clear" w:color="auto" w:fill="auto"/>
            <w:vAlign w:val="center"/>
          </w:tcPr>
          <w:p w14:paraId="6A12FF04" w14:textId="77777777" w:rsidR="00F66C89" w:rsidRPr="00C25669" w:rsidRDefault="00F66C89" w:rsidP="00294AB6">
            <w:pPr>
              <w:pStyle w:val="TAC"/>
              <w:rPr>
                <w:rFonts w:eastAsia="SimSun"/>
              </w:rPr>
            </w:pPr>
          </w:p>
        </w:tc>
        <w:tc>
          <w:tcPr>
            <w:tcW w:w="3352" w:type="dxa"/>
            <w:gridSpan w:val="3"/>
            <w:shd w:val="clear" w:color="auto" w:fill="auto"/>
            <w:vAlign w:val="center"/>
          </w:tcPr>
          <w:p w14:paraId="75CE34DC" w14:textId="77777777" w:rsidR="00F66C89" w:rsidRPr="00C25669" w:rsidRDefault="00F66C89" w:rsidP="00294AB6">
            <w:pPr>
              <w:pStyle w:val="TAC"/>
              <w:rPr>
                <w:rFonts w:eastAsia="SimSun"/>
              </w:rPr>
            </w:pPr>
            <w:r w:rsidRPr="00575612">
              <w:rPr>
                <w:rFonts w:eastAsia="SimSun"/>
              </w:rPr>
              <w:t>3</w:t>
            </w:r>
          </w:p>
        </w:tc>
      </w:tr>
      <w:tr w:rsidR="00F66C89" w:rsidRPr="00C25669" w14:paraId="6CCC0FC2" w14:textId="77777777" w:rsidTr="00294AB6">
        <w:tc>
          <w:tcPr>
            <w:tcW w:w="2733" w:type="dxa"/>
            <w:gridSpan w:val="3"/>
            <w:vMerge/>
            <w:shd w:val="clear" w:color="auto" w:fill="auto"/>
            <w:vAlign w:val="center"/>
          </w:tcPr>
          <w:p w14:paraId="5447304D" w14:textId="77777777" w:rsidR="00F66C89" w:rsidRDefault="00F66C89" w:rsidP="00294AB6">
            <w:pPr>
              <w:pStyle w:val="TAL"/>
              <w:rPr>
                <w:rFonts w:eastAsia="SimSun"/>
              </w:rPr>
            </w:pPr>
          </w:p>
        </w:tc>
        <w:tc>
          <w:tcPr>
            <w:tcW w:w="2734" w:type="dxa"/>
            <w:gridSpan w:val="2"/>
            <w:shd w:val="clear" w:color="auto" w:fill="auto"/>
            <w:vAlign w:val="center"/>
          </w:tcPr>
          <w:p w14:paraId="4A14D589" w14:textId="77777777" w:rsidR="00F66C89" w:rsidRPr="003D4A7F" w:rsidRDefault="00F66C89" w:rsidP="00294AB6">
            <w:pPr>
              <w:pStyle w:val="TAL"/>
              <w:rPr>
                <w:rFonts w:eastAsia="SimSun"/>
              </w:rPr>
            </w:pPr>
            <w:r w:rsidRPr="003D4A7F">
              <w:rPr>
                <w:rFonts w:eastAsia="SimSun"/>
              </w:rPr>
              <w:t>CSI-RS periodicity</w:t>
            </w:r>
          </w:p>
        </w:tc>
        <w:tc>
          <w:tcPr>
            <w:tcW w:w="802" w:type="dxa"/>
            <w:shd w:val="clear" w:color="auto" w:fill="auto"/>
            <w:vAlign w:val="center"/>
          </w:tcPr>
          <w:p w14:paraId="1C50D844" w14:textId="77777777" w:rsidR="00F66C89" w:rsidRPr="00C25669" w:rsidRDefault="00F66C89" w:rsidP="00294AB6">
            <w:pPr>
              <w:pStyle w:val="TAC"/>
              <w:rPr>
                <w:rFonts w:eastAsia="SimSun"/>
              </w:rPr>
            </w:pPr>
            <w:r>
              <w:rPr>
                <w:rFonts w:eastAsia="SimSun"/>
              </w:rPr>
              <w:t>Slots</w:t>
            </w:r>
          </w:p>
        </w:tc>
        <w:tc>
          <w:tcPr>
            <w:tcW w:w="3352" w:type="dxa"/>
            <w:gridSpan w:val="3"/>
            <w:shd w:val="clear" w:color="auto" w:fill="auto"/>
            <w:vAlign w:val="center"/>
          </w:tcPr>
          <w:p w14:paraId="648566F7" w14:textId="77777777" w:rsidR="00F66C89" w:rsidRPr="00C25669" w:rsidRDefault="00F66C89" w:rsidP="00294AB6">
            <w:pPr>
              <w:pStyle w:val="TAC"/>
              <w:rPr>
                <w:rFonts w:eastAsia="SimSun"/>
              </w:rPr>
            </w:pPr>
            <w:r w:rsidRPr="00575612">
              <w:rPr>
                <w:rFonts w:eastAsia="SimSun"/>
              </w:rPr>
              <w:t>20</w:t>
            </w:r>
          </w:p>
        </w:tc>
      </w:tr>
      <w:tr w:rsidR="00F66C89" w:rsidRPr="00C25669" w14:paraId="2645CF4D" w14:textId="77777777" w:rsidTr="00294AB6">
        <w:tc>
          <w:tcPr>
            <w:tcW w:w="2733" w:type="dxa"/>
            <w:gridSpan w:val="3"/>
            <w:vMerge/>
            <w:shd w:val="clear" w:color="auto" w:fill="auto"/>
            <w:vAlign w:val="center"/>
          </w:tcPr>
          <w:p w14:paraId="6B85733F" w14:textId="77777777" w:rsidR="00F66C89" w:rsidRDefault="00F66C89" w:rsidP="00294AB6">
            <w:pPr>
              <w:pStyle w:val="TAL"/>
              <w:rPr>
                <w:rFonts w:eastAsia="SimSun"/>
              </w:rPr>
            </w:pPr>
          </w:p>
        </w:tc>
        <w:tc>
          <w:tcPr>
            <w:tcW w:w="2734" w:type="dxa"/>
            <w:gridSpan w:val="2"/>
            <w:shd w:val="clear" w:color="auto" w:fill="auto"/>
            <w:vAlign w:val="center"/>
          </w:tcPr>
          <w:p w14:paraId="79A315C5" w14:textId="77777777" w:rsidR="00F66C89" w:rsidRPr="003D4A7F" w:rsidRDefault="00F66C89" w:rsidP="00294AB6">
            <w:pPr>
              <w:pStyle w:val="TAL"/>
              <w:rPr>
                <w:rFonts w:eastAsia="SimSun"/>
              </w:rPr>
            </w:pPr>
            <w:r w:rsidRPr="003D4A7F">
              <w:rPr>
                <w:rFonts w:eastAsia="SimSun"/>
              </w:rPr>
              <w:t>CSI-RS offset</w:t>
            </w:r>
          </w:p>
        </w:tc>
        <w:tc>
          <w:tcPr>
            <w:tcW w:w="802" w:type="dxa"/>
            <w:shd w:val="clear" w:color="auto" w:fill="auto"/>
            <w:vAlign w:val="center"/>
          </w:tcPr>
          <w:p w14:paraId="00871756" w14:textId="77777777" w:rsidR="00F66C89" w:rsidRPr="00C25669" w:rsidRDefault="00F66C89" w:rsidP="00294AB6">
            <w:pPr>
              <w:pStyle w:val="TAC"/>
              <w:rPr>
                <w:rFonts w:eastAsia="SimSun"/>
              </w:rPr>
            </w:pPr>
            <w:r>
              <w:rPr>
                <w:rFonts w:eastAsia="SimSun"/>
              </w:rPr>
              <w:t>Slots</w:t>
            </w:r>
          </w:p>
        </w:tc>
        <w:tc>
          <w:tcPr>
            <w:tcW w:w="1676" w:type="dxa"/>
            <w:gridSpan w:val="2"/>
            <w:shd w:val="clear" w:color="auto" w:fill="auto"/>
            <w:vAlign w:val="center"/>
          </w:tcPr>
          <w:p w14:paraId="5996FFF4" w14:textId="77777777" w:rsidR="00F66C89" w:rsidRDefault="00F66C89" w:rsidP="00294AB6">
            <w:pPr>
              <w:pStyle w:val="TAC"/>
              <w:rPr>
                <w:rFonts w:eastAsia="SimSun"/>
              </w:rPr>
            </w:pPr>
            <w:r w:rsidRPr="003D4A7F">
              <w:rPr>
                <w:rFonts w:eastAsia="SimSun"/>
              </w:rPr>
              <w:t xml:space="preserve">10 for CSI-RS resources </w:t>
            </w:r>
            <w:r>
              <w:rPr>
                <w:rFonts w:eastAsia="SimSun"/>
              </w:rPr>
              <w:t>1 and 2</w:t>
            </w:r>
          </w:p>
          <w:p w14:paraId="10E618F3" w14:textId="77777777" w:rsidR="00F66C89" w:rsidRPr="003D4A7F" w:rsidRDefault="00F66C89" w:rsidP="00294AB6">
            <w:pPr>
              <w:pStyle w:val="TAC"/>
              <w:rPr>
                <w:rFonts w:eastAsia="SimSun"/>
              </w:rPr>
            </w:pPr>
            <w:r w:rsidRPr="003D4A7F">
              <w:rPr>
                <w:rFonts w:eastAsia="SimSun"/>
              </w:rPr>
              <w:t>11 for CSI-RS resources 3</w:t>
            </w:r>
            <w:r>
              <w:rPr>
                <w:rFonts w:eastAsia="SimSun"/>
              </w:rPr>
              <w:t xml:space="preserve"> and 4</w:t>
            </w:r>
          </w:p>
        </w:tc>
        <w:tc>
          <w:tcPr>
            <w:tcW w:w="1676" w:type="dxa"/>
            <w:shd w:val="clear" w:color="auto" w:fill="auto"/>
            <w:vAlign w:val="center"/>
          </w:tcPr>
          <w:p w14:paraId="6657D108" w14:textId="77777777" w:rsidR="00F66C89" w:rsidRDefault="00F66C89" w:rsidP="00294AB6">
            <w:pPr>
              <w:pStyle w:val="TAC"/>
              <w:rPr>
                <w:rFonts w:eastAsia="SimSun"/>
              </w:rPr>
            </w:pPr>
            <w:r w:rsidRPr="003D4A7F">
              <w:rPr>
                <w:rFonts w:eastAsia="SimSun"/>
              </w:rPr>
              <w:t xml:space="preserve">10 for CSI-RS resources </w:t>
            </w:r>
            <w:r>
              <w:rPr>
                <w:rFonts w:eastAsia="SimSun"/>
              </w:rPr>
              <w:t>5 and 6</w:t>
            </w:r>
          </w:p>
          <w:p w14:paraId="51FB06EF" w14:textId="77777777" w:rsidR="00F66C89" w:rsidRPr="00C25669" w:rsidRDefault="00F66C89" w:rsidP="00294AB6">
            <w:pPr>
              <w:pStyle w:val="TAC"/>
              <w:rPr>
                <w:rFonts w:eastAsia="SimSun"/>
              </w:rPr>
            </w:pPr>
            <w:r w:rsidRPr="003D4A7F">
              <w:rPr>
                <w:rFonts w:eastAsia="SimSun"/>
              </w:rPr>
              <w:t xml:space="preserve">11 for CSI-RS resources </w:t>
            </w:r>
            <w:r>
              <w:rPr>
                <w:rFonts w:eastAsia="SimSun"/>
              </w:rPr>
              <w:t>7 and 8</w:t>
            </w:r>
          </w:p>
        </w:tc>
      </w:tr>
      <w:tr w:rsidR="00F66C89" w:rsidRPr="00C25669" w14:paraId="2ABFB715" w14:textId="77777777" w:rsidTr="00294AB6">
        <w:tc>
          <w:tcPr>
            <w:tcW w:w="2733" w:type="dxa"/>
            <w:gridSpan w:val="3"/>
            <w:vMerge/>
            <w:shd w:val="clear" w:color="auto" w:fill="auto"/>
            <w:vAlign w:val="center"/>
          </w:tcPr>
          <w:p w14:paraId="5F2E7398" w14:textId="77777777" w:rsidR="00F66C89" w:rsidRDefault="00F66C89" w:rsidP="00294AB6">
            <w:pPr>
              <w:pStyle w:val="TAL"/>
              <w:rPr>
                <w:rFonts w:eastAsia="SimSun"/>
              </w:rPr>
            </w:pPr>
          </w:p>
        </w:tc>
        <w:tc>
          <w:tcPr>
            <w:tcW w:w="2734" w:type="dxa"/>
            <w:gridSpan w:val="2"/>
            <w:shd w:val="clear" w:color="auto" w:fill="auto"/>
            <w:vAlign w:val="center"/>
          </w:tcPr>
          <w:p w14:paraId="14157805" w14:textId="77777777" w:rsidR="00F66C89" w:rsidRPr="003D4A7F" w:rsidRDefault="00F66C89" w:rsidP="00294AB6">
            <w:pPr>
              <w:pStyle w:val="TAL"/>
              <w:rPr>
                <w:rFonts w:eastAsia="SimSun"/>
              </w:rPr>
            </w:pPr>
            <w:r w:rsidRPr="003D4A7F">
              <w:rPr>
                <w:rFonts w:eastAsia="SimSun"/>
              </w:rPr>
              <w:t>QCL info</w:t>
            </w:r>
          </w:p>
        </w:tc>
        <w:tc>
          <w:tcPr>
            <w:tcW w:w="802" w:type="dxa"/>
            <w:shd w:val="clear" w:color="auto" w:fill="auto"/>
            <w:vAlign w:val="center"/>
          </w:tcPr>
          <w:p w14:paraId="16AA1D94" w14:textId="77777777" w:rsidR="00F66C89" w:rsidRPr="00C25669" w:rsidRDefault="00F66C89" w:rsidP="00294AB6">
            <w:pPr>
              <w:pStyle w:val="TAC"/>
              <w:rPr>
                <w:rFonts w:eastAsia="SimSun"/>
              </w:rPr>
            </w:pPr>
          </w:p>
        </w:tc>
        <w:tc>
          <w:tcPr>
            <w:tcW w:w="3352" w:type="dxa"/>
            <w:gridSpan w:val="3"/>
            <w:shd w:val="clear" w:color="auto" w:fill="auto"/>
            <w:vAlign w:val="center"/>
          </w:tcPr>
          <w:p w14:paraId="173D6E5E" w14:textId="77777777" w:rsidR="00F66C89" w:rsidRPr="00C25669" w:rsidRDefault="00F66C89" w:rsidP="00294AB6">
            <w:pPr>
              <w:pStyle w:val="TAC"/>
              <w:rPr>
                <w:rFonts w:eastAsia="SimSun"/>
              </w:rPr>
            </w:pPr>
            <w:r w:rsidRPr="003D4A7F">
              <w:rPr>
                <w:rFonts w:eastAsia="SimSun"/>
              </w:rPr>
              <w:t>TCI state #0</w:t>
            </w:r>
          </w:p>
        </w:tc>
      </w:tr>
      <w:tr w:rsidR="00F66C89" w:rsidRPr="00C25669" w14:paraId="7D593867" w14:textId="77777777" w:rsidTr="00294AB6">
        <w:tc>
          <w:tcPr>
            <w:tcW w:w="5467" w:type="dxa"/>
            <w:gridSpan w:val="5"/>
            <w:shd w:val="clear" w:color="auto" w:fill="auto"/>
            <w:vAlign w:val="center"/>
          </w:tcPr>
          <w:p w14:paraId="17DF7D8B" w14:textId="77777777" w:rsidR="00F66C89" w:rsidRPr="00C25669" w:rsidRDefault="00F66C89" w:rsidP="00294AB6">
            <w:pPr>
              <w:pStyle w:val="TAL"/>
              <w:rPr>
                <w:rFonts w:eastAsia="SimSun"/>
              </w:rPr>
            </w:pPr>
            <w:r w:rsidRPr="00C25669">
              <w:rPr>
                <w:rFonts w:eastAsia="SimSun"/>
              </w:rPr>
              <w:t>Duplex mode</w:t>
            </w:r>
          </w:p>
        </w:tc>
        <w:tc>
          <w:tcPr>
            <w:tcW w:w="802" w:type="dxa"/>
            <w:shd w:val="clear" w:color="auto" w:fill="auto"/>
            <w:vAlign w:val="center"/>
          </w:tcPr>
          <w:p w14:paraId="73DFF9F6" w14:textId="77777777" w:rsidR="00F66C89" w:rsidRPr="00C25669" w:rsidRDefault="00F66C89" w:rsidP="00294AB6">
            <w:pPr>
              <w:pStyle w:val="TAC"/>
              <w:rPr>
                <w:rFonts w:eastAsia="SimSun"/>
              </w:rPr>
            </w:pPr>
          </w:p>
        </w:tc>
        <w:tc>
          <w:tcPr>
            <w:tcW w:w="3352" w:type="dxa"/>
            <w:gridSpan w:val="3"/>
            <w:shd w:val="clear" w:color="auto" w:fill="auto"/>
            <w:vAlign w:val="center"/>
          </w:tcPr>
          <w:p w14:paraId="7285429B" w14:textId="77777777" w:rsidR="00F66C89" w:rsidRPr="00C25669" w:rsidRDefault="00F66C89" w:rsidP="00294AB6">
            <w:pPr>
              <w:pStyle w:val="TAC"/>
              <w:rPr>
                <w:rFonts w:eastAsia="SimSun"/>
              </w:rPr>
            </w:pPr>
            <w:r w:rsidRPr="00C25669">
              <w:rPr>
                <w:rFonts w:eastAsia="SimSun"/>
              </w:rPr>
              <w:t>FDD</w:t>
            </w:r>
          </w:p>
        </w:tc>
      </w:tr>
      <w:tr w:rsidR="00F66C89" w:rsidRPr="00C25669" w14:paraId="3E675BEE" w14:textId="77777777" w:rsidTr="00294AB6">
        <w:tc>
          <w:tcPr>
            <w:tcW w:w="5467" w:type="dxa"/>
            <w:gridSpan w:val="5"/>
            <w:shd w:val="clear" w:color="auto" w:fill="auto"/>
            <w:vAlign w:val="center"/>
          </w:tcPr>
          <w:p w14:paraId="62D5D09C" w14:textId="77777777" w:rsidR="00F66C89" w:rsidRPr="00C25669" w:rsidRDefault="00F66C89" w:rsidP="00294AB6">
            <w:pPr>
              <w:pStyle w:val="TAL"/>
              <w:rPr>
                <w:rFonts w:eastAsia="SimSun"/>
              </w:rPr>
            </w:pPr>
            <w:r>
              <w:rPr>
                <w:rFonts w:eastAsia="SimSun"/>
              </w:rPr>
              <w:t>Bandwidth</w:t>
            </w:r>
          </w:p>
        </w:tc>
        <w:tc>
          <w:tcPr>
            <w:tcW w:w="802" w:type="dxa"/>
            <w:shd w:val="clear" w:color="auto" w:fill="auto"/>
            <w:vAlign w:val="center"/>
          </w:tcPr>
          <w:p w14:paraId="3FB0E0FD" w14:textId="77777777" w:rsidR="00F66C89" w:rsidRPr="00C25669" w:rsidRDefault="00F66C89" w:rsidP="00294AB6">
            <w:pPr>
              <w:pStyle w:val="TAC"/>
              <w:rPr>
                <w:rFonts w:eastAsia="SimSun"/>
              </w:rPr>
            </w:pPr>
            <w:r>
              <w:rPr>
                <w:rFonts w:eastAsia="SimSun"/>
              </w:rPr>
              <w:t>MHz</w:t>
            </w:r>
          </w:p>
        </w:tc>
        <w:tc>
          <w:tcPr>
            <w:tcW w:w="3352" w:type="dxa"/>
            <w:gridSpan w:val="3"/>
            <w:shd w:val="clear" w:color="auto" w:fill="auto"/>
            <w:vAlign w:val="center"/>
          </w:tcPr>
          <w:p w14:paraId="7FB42E76" w14:textId="77777777" w:rsidR="00F66C89" w:rsidRPr="00C25669" w:rsidRDefault="00F66C89" w:rsidP="00294AB6">
            <w:pPr>
              <w:pStyle w:val="TAC"/>
              <w:rPr>
                <w:rFonts w:eastAsia="SimSun"/>
              </w:rPr>
            </w:pPr>
            <w:r>
              <w:rPr>
                <w:rFonts w:eastAsia="SimSun"/>
                <w:lang w:eastAsia="zh-CN"/>
              </w:rPr>
              <w:t>10</w:t>
            </w:r>
          </w:p>
        </w:tc>
      </w:tr>
      <w:tr w:rsidR="00F66C89" w:rsidRPr="00C25669" w14:paraId="624DBD94" w14:textId="77777777" w:rsidTr="00294AB6">
        <w:tc>
          <w:tcPr>
            <w:tcW w:w="5467" w:type="dxa"/>
            <w:gridSpan w:val="5"/>
            <w:shd w:val="clear" w:color="auto" w:fill="auto"/>
            <w:vAlign w:val="center"/>
          </w:tcPr>
          <w:p w14:paraId="1E3E8511" w14:textId="77777777" w:rsidR="00F66C89" w:rsidRPr="00C25669" w:rsidRDefault="00F66C89" w:rsidP="00294AB6">
            <w:pPr>
              <w:pStyle w:val="TAL"/>
              <w:rPr>
                <w:rFonts w:eastAsia="SimSun"/>
              </w:rPr>
            </w:pPr>
            <w:r>
              <w:rPr>
                <w:rFonts w:eastAsia="SimSun"/>
              </w:rPr>
              <w:t>Subcarrier spacing</w:t>
            </w:r>
          </w:p>
        </w:tc>
        <w:tc>
          <w:tcPr>
            <w:tcW w:w="802" w:type="dxa"/>
            <w:shd w:val="clear" w:color="auto" w:fill="auto"/>
            <w:vAlign w:val="center"/>
          </w:tcPr>
          <w:p w14:paraId="5F839B37" w14:textId="77777777" w:rsidR="00F66C89" w:rsidRPr="00C25669" w:rsidRDefault="00F66C89" w:rsidP="00294AB6">
            <w:pPr>
              <w:pStyle w:val="TAC"/>
              <w:rPr>
                <w:rFonts w:eastAsia="SimSun"/>
              </w:rPr>
            </w:pPr>
            <w:r>
              <w:rPr>
                <w:rFonts w:eastAsia="SimSun"/>
                <w:lang w:eastAsia="zh-CN"/>
              </w:rPr>
              <w:t>kHz</w:t>
            </w:r>
          </w:p>
        </w:tc>
        <w:tc>
          <w:tcPr>
            <w:tcW w:w="3352" w:type="dxa"/>
            <w:gridSpan w:val="3"/>
            <w:shd w:val="clear" w:color="auto" w:fill="auto"/>
            <w:vAlign w:val="center"/>
          </w:tcPr>
          <w:p w14:paraId="56E6761B" w14:textId="77777777" w:rsidR="00F66C89" w:rsidRPr="00C25669" w:rsidRDefault="00F66C89" w:rsidP="00294AB6">
            <w:pPr>
              <w:pStyle w:val="TAC"/>
              <w:rPr>
                <w:rFonts w:eastAsia="SimSun"/>
              </w:rPr>
            </w:pPr>
            <w:r>
              <w:rPr>
                <w:rFonts w:eastAsia="SimSun"/>
                <w:lang w:eastAsia="zh-CN"/>
              </w:rPr>
              <w:t>15</w:t>
            </w:r>
          </w:p>
        </w:tc>
      </w:tr>
      <w:tr w:rsidR="00F66C89" w:rsidRPr="00C25669" w14:paraId="6A64AE55" w14:textId="77777777" w:rsidTr="00294AB6">
        <w:tc>
          <w:tcPr>
            <w:tcW w:w="5467" w:type="dxa"/>
            <w:gridSpan w:val="5"/>
            <w:shd w:val="clear" w:color="auto" w:fill="auto"/>
            <w:vAlign w:val="center"/>
          </w:tcPr>
          <w:p w14:paraId="5B6EB373" w14:textId="77777777" w:rsidR="00F66C89" w:rsidRPr="00C25669" w:rsidRDefault="00F66C89" w:rsidP="00294AB6">
            <w:pPr>
              <w:pStyle w:val="TAL"/>
              <w:rPr>
                <w:rFonts w:eastAsia="SimSun"/>
              </w:rPr>
            </w:pPr>
            <w:r w:rsidRPr="00C25669">
              <w:rPr>
                <w:rFonts w:eastAsia="SimSun"/>
              </w:rPr>
              <w:t>Active DL BWP index</w:t>
            </w:r>
          </w:p>
        </w:tc>
        <w:tc>
          <w:tcPr>
            <w:tcW w:w="802" w:type="dxa"/>
            <w:shd w:val="clear" w:color="auto" w:fill="auto"/>
            <w:vAlign w:val="center"/>
          </w:tcPr>
          <w:p w14:paraId="40E73711" w14:textId="77777777" w:rsidR="00F66C89" w:rsidRPr="00C25669" w:rsidRDefault="00F66C89" w:rsidP="00294AB6">
            <w:pPr>
              <w:pStyle w:val="TAC"/>
              <w:rPr>
                <w:rFonts w:eastAsia="SimSun"/>
              </w:rPr>
            </w:pPr>
          </w:p>
        </w:tc>
        <w:tc>
          <w:tcPr>
            <w:tcW w:w="3352" w:type="dxa"/>
            <w:gridSpan w:val="3"/>
            <w:shd w:val="clear" w:color="auto" w:fill="auto"/>
            <w:vAlign w:val="center"/>
          </w:tcPr>
          <w:p w14:paraId="01385D6C" w14:textId="77777777" w:rsidR="00F66C89" w:rsidRPr="00C25669" w:rsidRDefault="00F66C89" w:rsidP="00294AB6">
            <w:pPr>
              <w:pStyle w:val="TAC"/>
              <w:rPr>
                <w:rFonts w:eastAsia="SimSun"/>
              </w:rPr>
            </w:pPr>
            <w:r w:rsidRPr="00C25669">
              <w:rPr>
                <w:rFonts w:eastAsia="SimSun"/>
              </w:rPr>
              <w:t>1</w:t>
            </w:r>
          </w:p>
        </w:tc>
      </w:tr>
      <w:tr w:rsidR="00F66C89" w:rsidRPr="00C25669" w14:paraId="2F6D7379" w14:textId="77777777" w:rsidTr="00294AB6">
        <w:tc>
          <w:tcPr>
            <w:tcW w:w="5467" w:type="dxa"/>
            <w:gridSpan w:val="5"/>
            <w:shd w:val="clear" w:color="auto" w:fill="auto"/>
            <w:vAlign w:val="center"/>
          </w:tcPr>
          <w:p w14:paraId="3380D244" w14:textId="77777777" w:rsidR="00F66C89" w:rsidRPr="00294AB6" w:rsidRDefault="00F66C89" w:rsidP="00294AB6">
            <w:pPr>
              <w:pStyle w:val="TAL"/>
              <w:rPr>
                <w:rFonts w:eastAsia="SimSun"/>
              </w:rPr>
            </w:pPr>
            <w:r w:rsidRPr="00294AB6">
              <w:rPr>
                <w:rFonts w:eastAsia="SimSun"/>
              </w:rPr>
              <w:t>Propagation channel</w:t>
            </w:r>
          </w:p>
        </w:tc>
        <w:tc>
          <w:tcPr>
            <w:tcW w:w="802" w:type="dxa"/>
            <w:shd w:val="clear" w:color="auto" w:fill="auto"/>
            <w:vAlign w:val="center"/>
          </w:tcPr>
          <w:p w14:paraId="700F4268" w14:textId="77777777" w:rsidR="00F66C89" w:rsidRPr="00294AB6" w:rsidRDefault="00F66C89" w:rsidP="00294AB6">
            <w:pPr>
              <w:pStyle w:val="TAC"/>
              <w:rPr>
                <w:rFonts w:eastAsia="SimSun"/>
              </w:rPr>
            </w:pPr>
          </w:p>
        </w:tc>
        <w:tc>
          <w:tcPr>
            <w:tcW w:w="3352" w:type="dxa"/>
            <w:gridSpan w:val="3"/>
            <w:shd w:val="clear" w:color="auto" w:fill="auto"/>
            <w:vAlign w:val="center"/>
          </w:tcPr>
          <w:p w14:paraId="14738978" w14:textId="77777777" w:rsidR="00F66C89" w:rsidRPr="00294AB6" w:rsidRDefault="00F66C89" w:rsidP="00294AB6">
            <w:pPr>
              <w:pStyle w:val="TAC"/>
              <w:rPr>
                <w:rFonts w:eastAsia="SimSun"/>
              </w:rPr>
            </w:pPr>
            <w:r w:rsidRPr="00294AB6">
              <w:rPr>
                <w:rFonts w:eastAsia="SimSun"/>
                <w:kern w:val="2"/>
                <w:lang w:eastAsia="zh-CN"/>
              </w:rPr>
              <w:t>TDLA30-10</w:t>
            </w:r>
          </w:p>
        </w:tc>
      </w:tr>
      <w:tr w:rsidR="00F66C89" w:rsidRPr="00C25669" w14:paraId="689C9470" w14:textId="77777777" w:rsidTr="00294AB6">
        <w:tc>
          <w:tcPr>
            <w:tcW w:w="5467" w:type="dxa"/>
            <w:gridSpan w:val="5"/>
            <w:shd w:val="clear" w:color="auto" w:fill="auto"/>
            <w:vAlign w:val="center"/>
          </w:tcPr>
          <w:p w14:paraId="14F3A940" w14:textId="77777777" w:rsidR="00F66C89" w:rsidRPr="00294AB6" w:rsidRDefault="00F66C89" w:rsidP="00294AB6">
            <w:pPr>
              <w:pStyle w:val="TAL"/>
              <w:rPr>
                <w:rFonts w:eastAsia="SimSun"/>
              </w:rPr>
            </w:pPr>
            <w:r w:rsidRPr="00294AB6">
              <w:rPr>
                <w:rFonts w:eastAsia="SimSun"/>
              </w:rPr>
              <w:t xml:space="preserve">Antenna configuration per </w:t>
            </w:r>
            <w:r w:rsidRPr="00294AB6">
              <w:rPr>
                <w:rFonts w:eastAsia="SimSun"/>
                <w:lang w:val="en-US"/>
              </w:rPr>
              <w:t>TRxP</w:t>
            </w:r>
          </w:p>
        </w:tc>
        <w:tc>
          <w:tcPr>
            <w:tcW w:w="802" w:type="dxa"/>
            <w:shd w:val="clear" w:color="auto" w:fill="auto"/>
            <w:vAlign w:val="center"/>
          </w:tcPr>
          <w:p w14:paraId="62B0A9E1" w14:textId="77777777" w:rsidR="00F66C89" w:rsidRPr="001424CF" w:rsidRDefault="00F66C89" w:rsidP="00294AB6">
            <w:pPr>
              <w:pStyle w:val="TAC"/>
              <w:rPr>
                <w:rFonts w:eastAsia="SimSun"/>
              </w:rPr>
            </w:pPr>
          </w:p>
        </w:tc>
        <w:tc>
          <w:tcPr>
            <w:tcW w:w="3352" w:type="dxa"/>
            <w:gridSpan w:val="3"/>
            <w:shd w:val="clear" w:color="auto" w:fill="auto"/>
            <w:vAlign w:val="center"/>
          </w:tcPr>
          <w:p w14:paraId="2E720E55" w14:textId="77777777" w:rsidR="00F66C89" w:rsidRPr="001424CF" w:rsidRDefault="00F66C89" w:rsidP="00294AB6">
            <w:pPr>
              <w:widowControl w:val="0"/>
              <w:spacing w:after="0"/>
              <w:jc w:val="center"/>
              <w:rPr>
                <w:rFonts w:eastAsia="SimSun"/>
              </w:rPr>
            </w:pPr>
            <w:r w:rsidRPr="00294AB6">
              <w:rPr>
                <w:rFonts w:ascii="Arial" w:eastAsia="SimSun" w:hAnsi="Arial"/>
                <w:kern w:val="2"/>
                <w:sz w:val="18"/>
                <w:lang w:eastAsia="zh-CN"/>
              </w:rPr>
              <w:t>High XP 8</w:t>
            </w:r>
            <w:r w:rsidRPr="00294AB6">
              <w:rPr>
                <w:rFonts w:ascii="Arial" w:eastAsia="?? ??" w:hAnsi="Arial"/>
                <w:kern w:val="2"/>
                <w:sz w:val="18"/>
              </w:rPr>
              <w:t xml:space="preserve"> x 2     </w:t>
            </w:r>
            <w:r w:rsidRPr="00294AB6">
              <w:rPr>
                <w:rFonts w:eastAsia="SimSun"/>
                <w:kern w:val="2"/>
                <w:lang w:eastAsia="zh-CN"/>
              </w:rPr>
              <w:t>(N1,N2) = (4,1)</w:t>
            </w:r>
          </w:p>
        </w:tc>
      </w:tr>
      <w:tr w:rsidR="00F66C89" w:rsidRPr="00C25669" w14:paraId="612AC55C" w14:textId="77777777" w:rsidTr="00294AB6">
        <w:tc>
          <w:tcPr>
            <w:tcW w:w="5467" w:type="dxa"/>
            <w:gridSpan w:val="5"/>
            <w:shd w:val="clear" w:color="auto" w:fill="auto"/>
            <w:vAlign w:val="center"/>
          </w:tcPr>
          <w:p w14:paraId="59F78A6A" w14:textId="77777777" w:rsidR="00F66C89" w:rsidRPr="00C25669" w:rsidRDefault="00F66C89" w:rsidP="00294AB6">
            <w:pPr>
              <w:pStyle w:val="TAL"/>
              <w:rPr>
                <w:rFonts w:eastAsia="SimSun"/>
              </w:rPr>
            </w:pPr>
            <w:r w:rsidRPr="00C25669">
              <w:rPr>
                <w:rFonts w:eastAsia="SimSun"/>
              </w:rPr>
              <w:t>Beamforming Model</w:t>
            </w:r>
          </w:p>
        </w:tc>
        <w:tc>
          <w:tcPr>
            <w:tcW w:w="802" w:type="dxa"/>
            <w:shd w:val="clear" w:color="auto" w:fill="auto"/>
            <w:vAlign w:val="center"/>
          </w:tcPr>
          <w:p w14:paraId="0885FCC5" w14:textId="77777777" w:rsidR="00F66C89" w:rsidRPr="00C25669" w:rsidRDefault="00F66C89" w:rsidP="00294AB6">
            <w:pPr>
              <w:pStyle w:val="TAC"/>
              <w:rPr>
                <w:rFonts w:eastAsia="SimSun"/>
              </w:rPr>
            </w:pPr>
          </w:p>
        </w:tc>
        <w:tc>
          <w:tcPr>
            <w:tcW w:w="3352" w:type="dxa"/>
            <w:gridSpan w:val="3"/>
            <w:shd w:val="clear" w:color="auto" w:fill="auto"/>
            <w:vAlign w:val="center"/>
          </w:tcPr>
          <w:p w14:paraId="173ED980" w14:textId="77777777" w:rsidR="00F66C89" w:rsidRPr="00C25669" w:rsidRDefault="00F66C89" w:rsidP="00294AB6">
            <w:pPr>
              <w:widowControl w:val="0"/>
              <w:spacing w:after="0"/>
              <w:jc w:val="center"/>
              <w:rPr>
                <w:rFonts w:ascii="Arial" w:eastAsia="SimSun" w:hAnsi="Arial"/>
                <w:kern w:val="2"/>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r>
              <w:rPr>
                <w:rFonts w:ascii="Arial" w:eastAsia="SimSun" w:hAnsi="Arial"/>
                <w:sz w:val="18"/>
                <w:lang w:eastAsia="zh-CN"/>
              </w:rPr>
              <w:t xml:space="preserve"> (Note 4)</w:t>
            </w:r>
          </w:p>
        </w:tc>
      </w:tr>
      <w:tr w:rsidR="00F66C89" w:rsidRPr="00C25669" w14:paraId="54E5207C" w14:textId="77777777" w:rsidTr="00294AB6">
        <w:tc>
          <w:tcPr>
            <w:tcW w:w="1813" w:type="dxa"/>
            <w:vMerge w:val="restart"/>
            <w:shd w:val="clear" w:color="auto" w:fill="auto"/>
            <w:vAlign w:val="center"/>
          </w:tcPr>
          <w:p w14:paraId="40E24DA9" w14:textId="77777777" w:rsidR="00F66C89" w:rsidRPr="00C25669" w:rsidRDefault="00F66C89" w:rsidP="00294AB6">
            <w:pPr>
              <w:pStyle w:val="TAL"/>
              <w:rPr>
                <w:rFonts w:eastAsia="SimSun"/>
              </w:rPr>
            </w:pPr>
            <w:r w:rsidRPr="00C25669">
              <w:rPr>
                <w:rFonts w:eastAsia="SimSun"/>
              </w:rPr>
              <w:t>PDSCH configuration</w:t>
            </w:r>
          </w:p>
        </w:tc>
        <w:tc>
          <w:tcPr>
            <w:tcW w:w="3654" w:type="dxa"/>
            <w:gridSpan w:val="4"/>
            <w:shd w:val="clear" w:color="auto" w:fill="auto"/>
            <w:vAlign w:val="center"/>
          </w:tcPr>
          <w:p w14:paraId="44CA342C" w14:textId="77777777" w:rsidR="00F66C89" w:rsidRPr="00C25669" w:rsidRDefault="00F66C89" w:rsidP="00294AB6">
            <w:pPr>
              <w:pStyle w:val="TAL"/>
              <w:rPr>
                <w:rFonts w:eastAsia="SimSun"/>
              </w:rPr>
            </w:pPr>
            <w:r w:rsidRPr="00C25669">
              <w:rPr>
                <w:rFonts w:eastAsia="SimSun"/>
              </w:rPr>
              <w:t>Mapping type</w:t>
            </w:r>
          </w:p>
        </w:tc>
        <w:tc>
          <w:tcPr>
            <w:tcW w:w="802" w:type="dxa"/>
            <w:shd w:val="clear" w:color="auto" w:fill="auto"/>
            <w:vAlign w:val="center"/>
          </w:tcPr>
          <w:p w14:paraId="1C40456B" w14:textId="77777777" w:rsidR="00F66C89" w:rsidRPr="00C25669" w:rsidRDefault="00F66C89" w:rsidP="00294AB6">
            <w:pPr>
              <w:pStyle w:val="TAC"/>
              <w:rPr>
                <w:rFonts w:eastAsia="SimSun"/>
              </w:rPr>
            </w:pPr>
          </w:p>
        </w:tc>
        <w:tc>
          <w:tcPr>
            <w:tcW w:w="3352" w:type="dxa"/>
            <w:gridSpan w:val="3"/>
            <w:shd w:val="clear" w:color="auto" w:fill="auto"/>
            <w:vAlign w:val="center"/>
          </w:tcPr>
          <w:p w14:paraId="68B3CDA5" w14:textId="77777777" w:rsidR="00F66C89" w:rsidRPr="00C25669" w:rsidRDefault="00F66C89" w:rsidP="00294AB6">
            <w:pPr>
              <w:pStyle w:val="TAC"/>
              <w:rPr>
                <w:rFonts w:eastAsia="SimSun"/>
              </w:rPr>
            </w:pPr>
            <w:r w:rsidRPr="00C25669">
              <w:rPr>
                <w:rFonts w:eastAsia="SimSun"/>
              </w:rPr>
              <w:t>Type A</w:t>
            </w:r>
          </w:p>
        </w:tc>
      </w:tr>
      <w:tr w:rsidR="00F66C89" w:rsidRPr="00C25669" w14:paraId="03CA668F" w14:textId="77777777" w:rsidTr="00294AB6">
        <w:tc>
          <w:tcPr>
            <w:tcW w:w="1813" w:type="dxa"/>
            <w:vMerge/>
            <w:shd w:val="clear" w:color="auto" w:fill="auto"/>
            <w:vAlign w:val="center"/>
          </w:tcPr>
          <w:p w14:paraId="751C2450" w14:textId="77777777" w:rsidR="00F66C89" w:rsidRPr="00C25669" w:rsidRDefault="00F66C89" w:rsidP="00294AB6">
            <w:pPr>
              <w:pStyle w:val="TAL"/>
              <w:rPr>
                <w:rFonts w:eastAsia="SimSun"/>
              </w:rPr>
            </w:pPr>
          </w:p>
        </w:tc>
        <w:tc>
          <w:tcPr>
            <w:tcW w:w="3654" w:type="dxa"/>
            <w:gridSpan w:val="4"/>
            <w:shd w:val="clear" w:color="auto" w:fill="auto"/>
            <w:vAlign w:val="center"/>
          </w:tcPr>
          <w:p w14:paraId="53AA0726" w14:textId="77777777" w:rsidR="00F66C89" w:rsidRPr="00C25669" w:rsidRDefault="00F66C89" w:rsidP="00294AB6">
            <w:pPr>
              <w:pStyle w:val="TAL"/>
              <w:rPr>
                <w:rFonts w:eastAsia="SimSun"/>
              </w:rPr>
            </w:pPr>
            <w:r w:rsidRPr="00C25669">
              <w:rPr>
                <w:rFonts w:eastAsia="SimSun"/>
              </w:rPr>
              <w:t>k0</w:t>
            </w:r>
          </w:p>
        </w:tc>
        <w:tc>
          <w:tcPr>
            <w:tcW w:w="802" w:type="dxa"/>
            <w:shd w:val="clear" w:color="auto" w:fill="auto"/>
            <w:vAlign w:val="center"/>
          </w:tcPr>
          <w:p w14:paraId="3CE120D6" w14:textId="77777777" w:rsidR="00F66C89" w:rsidRPr="00C25669" w:rsidRDefault="00F66C89" w:rsidP="00294AB6">
            <w:pPr>
              <w:pStyle w:val="TAC"/>
              <w:rPr>
                <w:rFonts w:eastAsia="SimSun"/>
              </w:rPr>
            </w:pPr>
          </w:p>
        </w:tc>
        <w:tc>
          <w:tcPr>
            <w:tcW w:w="3352" w:type="dxa"/>
            <w:gridSpan w:val="3"/>
            <w:shd w:val="clear" w:color="auto" w:fill="auto"/>
            <w:vAlign w:val="center"/>
          </w:tcPr>
          <w:p w14:paraId="23B57807" w14:textId="77777777" w:rsidR="00F66C89" w:rsidRPr="00C25669" w:rsidRDefault="00F66C89" w:rsidP="00294AB6">
            <w:pPr>
              <w:pStyle w:val="TAC"/>
              <w:rPr>
                <w:rFonts w:eastAsia="SimSun"/>
              </w:rPr>
            </w:pPr>
            <w:r w:rsidRPr="00C25669">
              <w:rPr>
                <w:rFonts w:eastAsia="SimSun"/>
              </w:rPr>
              <w:t>0</w:t>
            </w:r>
          </w:p>
        </w:tc>
      </w:tr>
      <w:tr w:rsidR="00F66C89" w:rsidRPr="00C25669" w14:paraId="6E37D17B" w14:textId="77777777" w:rsidTr="00294AB6">
        <w:tc>
          <w:tcPr>
            <w:tcW w:w="1813" w:type="dxa"/>
            <w:vMerge/>
            <w:shd w:val="clear" w:color="auto" w:fill="auto"/>
            <w:vAlign w:val="center"/>
          </w:tcPr>
          <w:p w14:paraId="06CD3067" w14:textId="77777777" w:rsidR="00F66C89" w:rsidRPr="00C25669" w:rsidRDefault="00F66C89" w:rsidP="00294AB6">
            <w:pPr>
              <w:pStyle w:val="TAL"/>
              <w:rPr>
                <w:rFonts w:eastAsia="SimSun"/>
              </w:rPr>
            </w:pPr>
          </w:p>
        </w:tc>
        <w:tc>
          <w:tcPr>
            <w:tcW w:w="3654" w:type="dxa"/>
            <w:gridSpan w:val="4"/>
            <w:shd w:val="clear" w:color="auto" w:fill="auto"/>
            <w:vAlign w:val="center"/>
          </w:tcPr>
          <w:p w14:paraId="08C69898" w14:textId="77777777" w:rsidR="00F66C89" w:rsidRPr="00C25669" w:rsidRDefault="00F66C89" w:rsidP="00294AB6">
            <w:pPr>
              <w:pStyle w:val="TAL"/>
              <w:rPr>
                <w:rFonts w:eastAsia="SimSun"/>
              </w:rPr>
            </w:pPr>
            <w:r w:rsidRPr="00C25669">
              <w:rPr>
                <w:rFonts w:eastAsia="SimSun"/>
              </w:rPr>
              <w:t xml:space="preserve">Starting symbol (S) </w:t>
            </w:r>
          </w:p>
        </w:tc>
        <w:tc>
          <w:tcPr>
            <w:tcW w:w="802" w:type="dxa"/>
            <w:shd w:val="clear" w:color="auto" w:fill="auto"/>
            <w:vAlign w:val="center"/>
          </w:tcPr>
          <w:p w14:paraId="45D8A309" w14:textId="77777777" w:rsidR="00F66C89" w:rsidRPr="00C25669" w:rsidRDefault="00F66C89" w:rsidP="00294AB6">
            <w:pPr>
              <w:pStyle w:val="TAC"/>
              <w:rPr>
                <w:rFonts w:eastAsia="SimSun"/>
              </w:rPr>
            </w:pPr>
          </w:p>
        </w:tc>
        <w:tc>
          <w:tcPr>
            <w:tcW w:w="3352" w:type="dxa"/>
            <w:gridSpan w:val="3"/>
            <w:shd w:val="clear" w:color="auto" w:fill="auto"/>
            <w:vAlign w:val="center"/>
          </w:tcPr>
          <w:p w14:paraId="22F3635E" w14:textId="77777777" w:rsidR="00F66C89" w:rsidRPr="00C25669" w:rsidRDefault="00F66C89" w:rsidP="00294AB6">
            <w:pPr>
              <w:pStyle w:val="TAC"/>
              <w:rPr>
                <w:rFonts w:eastAsia="SimSun"/>
              </w:rPr>
            </w:pPr>
            <w:r w:rsidRPr="00C25669">
              <w:rPr>
                <w:rFonts w:eastAsia="SimSun"/>
              </w:rPr>
              <w:t>2</w:t>
            </w:r>
          </w:p>
        </w:tc>
      </w:tr>
      <w:tr w:rsidR="00F66C89" w:rsidRPr="00C25669" w14:paraId="78A2512B" w14:textId="77777777" w:rsidTr="00294AB6">
        <w:tc>
          <w:tcPr>
            <w:tcW w:w="1813" w:type="dxa"/>
            <w:vMerge/>
            <w:shd w:val="clear" w:color="auto" w:fill="auto"/>
            <w:vAlign w:val="center"/>
          </w:tcPr>
          <w:p w14:paraId="6E6C4EB2" w14:textId="77777777" w:rsidR="00F66C89" w:rsidRPr="00C25669" w:rsidRDefault="00F66C89" w:rsidP="00294AB6">
            <w:pPr>
              <w:pStyle w:val="TAL"/>
              <w:rPr>
                <w:rFonts w:eastAsia="SimSun"/>
              </w:rPr>
            </w:pPr>
          </w:p>
        </w:tc>
        <w:tc>
          <w:tcPr>
            <w:tcW w:w="3654" w:type="dxa"/>
            <w:gridSpan w:val="4"/>
            <w:shd w:val="clear" w:color="auto" w:fill="auto"/>
            <w:vAlign w:val="center"/>
          </w:tcPr>
          <w:p w14:paraId="4C13FBF9" w14:textId="77777777" w:rsidR="00F66C89" w:rsidRPr="00C25669" w:rsidRDefault="00F66C89" w:rsidP="00294AB6">
            <w:pPr>
              <w:pStyle w:val="TAL"/>
              <w:rPr>
                <w:rFonts w:eastAsia="SimSun"/>
              </w:rPr>
            </w:pPr>
            <w:r w:rsidRPr="00C25669">
              <w:rPr>
                <w:rFonts w:eastAsia="SimSun"/>
              </w:rPr>
              <w:t>Length (L)</w:t>
            </w:r>
          </w:p>
        </w:tc>
        <w:tc>
          <w:tcPr>
            <w:tcW w:w="802" w:type="dxa"/>
            <w:shd w:val="clear" w:color="auto" w:fill="auto"/>
            <w:vAlign w:val="center"/>
          </w:tcPr>
          <w:p w14:paraId="35B65C4B" w14:textId="77777777" w:rsidR="00F66C89" w:rsidRPr="00C25669" w:rsidRDefault="00F66C89" w:rsidP="00294AB6">
            <w:pPr>
              <w:pStyle w:val="TAC"/>
              <w:rPr>
                <w:rFonts w:eastAsia="SimSun"/>
              </w:rPr>
            </w:pPr>
          </w:p>
        </w:tc>
        <w:tc>
          <w:tcPr>
            <w:tcW w:w="3352" w:type="dxa"/>
            <w:gridSpan w:val="3"/>
            <w:shd w:val="clear" w:color="auto" w:fill="auto"/>
            <w:vAlign w:val="center"/>
          </w:tcPr>
          <w:p w14:paraId="2FFF851C" w14:textId="77777777" w:rsidR="00F66C89" w:rsidRPr="00C25669" w:rsidRDefault="00F66C89" w:rsidP="00294AB6">
            <w:pPr>
              <w:pStyle w:val="TAC"/>
              <w:rPr>
                <w:rFonts w:eastAsia="SimSun"/>
              </w:rPr>
            </w:pPr>
            <w:r w:rsidRPr="00C25669">
              <w:rPr>
                <w:rFonts w:eastAsia="SimSun"/>
              </w:rPr>
              <w:t>12</w:t>
            </w:r>
          </w:p>
        </w:tc>
      </w:tr>
      <w:tr w:rsidR="00F66C89" w:rsidRPr="00C25669" w14:paraId="13E6F991" w14:textId="77777777" w:rsidTr="00294AB6">
        <w:tc>
          <w:tcPr>
            <w:tcW w:w="1813" w:type="dxa"/>
            <w:vMerge/>
            <w:shd w:val="clear" w:color="auto" w:fill="auto"/>
            <w:vAlign w:val="center"/>
          </w:tcPr>
          <w:p w14:paraId="0610E233" w14:textId="77777777" w:rsidR="00F66C89" w:rsidRPr="00C25669" w:rsidRDefault="00F66C89" w:rsidP="00294AB6">
            <w:pPr>
              <w:pStyle w:val="TAL"/>
              <w:rPr>
                <w:rFonts w:eastAsia="SimSun"/>
              </w:rPr>
            </w:pPr>
          </w:p>
        </w:tc>
        <w:tc>
          <w:tcPr>
            <w:tcW w:w="3654" w:type="dxa"/>
            <w:gridSpan w:val="4"/>
            <w:shd w:val="clear" w:color="auto" w:fill="auto"/>
            <w:vAlign w:val="center"/>
          </w:tcPr>
          <w:p w14:paraId="50C27081" w14:textId="77777777" w:rsidR="00F66C89" w:rsidRPr="00C25669" w:rsidRDefault="00F66C89" w:rsidP="00294AB6">
            <w:pPr>
              <w:pStyle w:val="TAL"/>
              <w:rPr>
                <w:rFonts w:eastAsia="SimSun"/>
              </w:rPr>
            </w:pPr>
            <w:r w:rsidRPr="00C25669">
              <w:rPr>
                <w:rFonts w:eastAsia="SimSun"/>
              </w:rPr>
              <w:t>PRB bundling type</w:t>
            </w:r>
          </w:p>
        </w:tc>
        <w:tc>
          <w:tcPr>
            <w:tcW w:w="802" w:type="dxa"/>
            <w:shd w:val="clear" w:color="auto" w:fill="auto"/>
            <w:vAlign w:val="center"/>
          </w:tcPr>
          <w:p w14:paraId="4E62E49F" w14:textId="77777777" w:rsidR="00F66C89" w:rsidRPr="00C25669" w:rsidRDefault="00F66C89" w:rsidP="00294AB6">
            <w:pPr>
              <w:pStyle w:val="TAC"/>
              <w:rPr>
                <w:rFonts w:eastAsia="SimSun"/>
              </w:rPr>
            </w:pPr>
          </w:p>
        </w:tc>
        <w:tc>
          <w:tcPr>
            <w:tcW w:w="3352" w:type="dxa"/>
            <w:gridSpan w:val="3"/>
            <w:shd w:val="clear" w:color="auto" w:fill="auto"/>
            <w:vAlign w:val="center"/>
          </w:tcPr>
          <w:p w14:paraId="42E986D9" w14:textId="77777777" w:rsidR="00F66C89" w:rsidRPr="00C25669" w:rsidRDefault="00F66C89" w:rsidP="00294AB6">
            <w:pPr>
              <w:pStyle w:val="TAC"/>
              <w:rPr>
                <w:rFonts w:eastAsia="SimSun"/>
              </w:rPr>
            </w:pPr>
            <w:r w:rsidRPr="00C25669">
              <w:rPr>
                <w:rFonts w:eastAsia="SimSun"/>
              </w:rPr>
              <w:t>Static</w:t>
            </w:r>
          </w:p>
        </w:tc>
      </w:tr>
      <w:tr w:rsidR="00F66C89" w:rsidRPr="00C25669" w14:paraId="229C722D" w14:textId="77777777" w:rsidTr="00294AB6">
        <w:tc>
          <w:tcPr>
            <w:tcW w:w="1813" w:type="dxa"/>
            <w:vMerge/>
            <w:shd w:val="clear" w:color="auto" w:fill="auto"/>
            <w:vAlign w:val="center"/>
          </w:tcPr>
          <w:p w14:paraId="1F00F523" w14:textId="77777777" w:rsidR="00F66C89" w:rsidRPr="00C25669" w:rsidRDefault="00F66C89" w:rsidP="00294AB6">
            <w:pPr>
              <w:pStyle w:val="TAL"/>
              <w:rPr>
                <w:rFonts w:eastAsia="SimSun"/>
                <w:i/>
              </w:rPr>
            </w:pPr>
          </w:p>
        </w:tc>
        <w:tc>
          <w:tcPr>
            <w:tcW w:w="3654" w:type="dxa"/>
            <w:gridSpan w:val="4"/>
            <w:shd w:val="clear" w:color="auto" w:fill="auto"/>
            <w:vAlign w:val="center"/>
          </w:tcPr>
          <w:p w14:paraId="02C901CE" w14:textId="77777777" w:rsidR="00F66C89" w:rsidRPr="00C25669" w:rsidRDefault="00F66C89" w:rsidP="00294AB6">
            <w:pPr>
              <w:pStyle w:val="TAL"/>
              <w:rPr>
                <w:rFonts w:eastAsia="SimSun"/>
              </w:rPr>
            </w:pPr>
            <w:r w:rsidRPr="00C25669">
              <w:rPr>
                <w:rFonts w:eastAsia="SimSun"/>
              </w:rPr>
              <w:t>PRB bundling size</w:t>
            </w:r>
          </w:p>
        </w:tc>
        <w:tc>
          <w:tcPr>
            <w:tcW w:w="802" w:type="dxa"/>
            <w:shd w:val="clear" w:color="auto" w:fill="auto"/>
            <w:vAlign w:val="center"/>
          </w:tcPr>
          <w:p w14:paraId="7456F740" w14:textId="77777777" w:rsidR="00F66C89" w:rsidRPr="00C25669" w:rsidRDefault="00F66C89" w:rsidP="00294AB6">
            <w:pPr>
              <w:pStyle w:val="TAC"/>
              <w:rPr>
                <w:rFonts w:eastAsia="SimSun"/>
              </w:rPr>
            </w:pPr>
          </w:p>
        </w:tc>
        <w:tc>
          <w:tcPr>
            <w:tcW w:w="3352" w:type="dxa"/>
            <w:gridSpan w:val="3"/>
            <w:shd w:val="clear" w:color="auto" w:fill="auto"/>
            <w:vAlign w:val="center"/>
          </w:tcPr>
          <w:p w14:paraId="47585407" w14:textId="77777777" w:rsidR="00F66C89" w:rsidRPr="004E679B" w:rsidRDefault="00F66C89" w:rsidP="00294AB6">
            <w:pPr>
              <w:pStyle w:val="TAC"/>
              <w:rPr>
                <w:rFonts w:eastAsia="SimSun"/>
              </w:rPr>
            </w:pPr>
            <w:r>
              <w:rPr>
                <w:rFonts w:eastAsia="SimSun"/>
              </w:rPr>
              <w:t>2</w:t>
            </w:r>
          </w:p>
        </w:tc>
      </w:tr>
      <w:tr w:rsidR="00F66C89" w:rsidRPr="00C25669" w14:paraId="60719800" w14:textId="77777777" w:rsidTr="00294AB6">
        <w:tc>
          <w:tcPr>
            <w:tcW w:w="1813" w:type="dxa"/>
            <w:vMerge/>
            <w:shd w:val="clear" w:color="auto" w:fill="auto"/>
            <w:vAlign w:val="center"/>
          </w:tcPr>
          <w:p w14:paraId="66D4F5D2" w14:textId="77777777" w:rsidR="00F66C89" w:rsidRPr="00C25669" w:rsidRDefault="00F66C89" w:rsidP="00294AB6">
            <w:pPr>
              <w:pStyle w:val="TAL"/>
              <w:rPr>
                <w:rFonts w:eastAsia="SimSun"/>
                <w:i/>
              </w:rPr>
            </w:pPr>
          </w:p>
        </w:tc>
        <w:tc>
          <w:tcPr>
            <w:tcW w:w="3654" w:type="dxa"/>
            <w:gridSpan w:val="4"/>
            <w:shd w:val="clear" w:color="auto" w:fill="auto"/>
            <w:vAlign w:val="center"/>
          </w:tcPr>
          <w:p w14:paraId="12E77274" w14:textId="77777777" w:rsidR="00F66C89" w:rsidRPr="00C25669" w:rsidRDefault="00F66C89" w:rsidP="00294AB6">
            <w:pPr>
              <w:pStyle w:val="TAL"/>
              <w:rPr>
                <w:rFonts w:eastAsia="SimSun"/>
              </w:rPr>
            </w:pPr>
            <w:r w:rsidRPr="00C25669">
              <w:rPr>
                <w:rFonts w:eastAsia="SimSun"/>
              </w:rPr>
              <w:t>Resource allocation type</w:t>
            </w:r>
          </w:p>
        </w:tc>
        <w:tc>
          <w:tcPr>
            <w:tcW w:w="802" w:type="dxa"/>
            <w:shd w:val="clear" w:color="auto" w:fill="auto"/>
            <w:vAlign w:val="center"/>
          </w:tcPr>
          <w:p w14:paraId="541E749A" w14:textId="77777777" w:rsidR="00F66C89" w:rsidRPr="00C25669" w:rsidRDefault="00F66C89" w:rsidP="00294AB6">
            <w:pPr>
              <w:pStyle w:val="TAC"/>
              <w:rPr>
                <w:rFonts w:eastAsia="SimSun"/>
              </w:rPr>
            </w:pPr>
          </w:p>
        </w:tc>
        <w:tc>
          <w:tcPr>
            <w:tcW w:w="3352" w:type="dxa"/>
            <w:gridSpan w:val="3"/>
            <w:shd w:val="clear" w:color="auto" w:fill="auto"/>
            <w:vAlign w:val="center"/>
          </w:tcPr>
          <w:p w14:paraId="2F6C1515" w14:textId="77777777" w:rsidR="00F66C89" w:rsidRPr="00C25669" w:rsidRDefault="00F66C89" w:rsidP="00294AB6">
            <w:pPr>
              <w:pStyle w:val="TAC"/>
              <w:rPr>
                <w:rFonts w:eastAsia="SimSun"/>
              </w:rPr>
            </w:pPr>
            <w:r>
              <w:rPr>
                <w:rFonts w:eastAsia="SimSun"/>
              </w:rPr>
              <w:t>Type 1</w:t>
            </w:r>
          </w:p>
        </w:tc>
      </w:tr>
      <w:tr w:rsidR="00F66C89" w:rsidRPr="00C25669" w14:paraId="2E89E7F6" w14:textId="77777777" w:rsidTr="00294AB6">
        <w:tc>
          <w:tcPr>
            <w:tcW w:w="1813" w:type="dxa"/>
            <w:vMerge/>
            <w:shd w:val="clear" w:color="auto" w:fill="auto"/>
            <w:vAlign w:val="center"/>
          </w:tcPr>
          <w:p w14:paraId="00E11BE2" w14:textId="77777777" w:rsidR="00F66C89" w:rsidRPr="00C25669" w:rsidRDefault="00F66C89" w:rsidP="00294AB6">
            <w:pPr>
              <w:pStyle w:val="TAL"/>
              <w:rPr>
                <w:rFonts w:eastAsia="SimSun"/>
                <w:i/>
              </w:rPr>
            </w:pPr>
          </w:p>
        </w:tc>
        <w:tc>
          <w:tcPr>
            <w:tcW w:w="3654" w:type="dxa"/>
            <w:gridSpan w:val="4"/>
            <w:shd w:val="clear" w:color="auto" w:fill="auto"/>
            <w:vAlign w:val="center"/>
          </w:tcPr>
          <w:p w14:paraId="56F76572" w14:textId="77777777" w:rsidR="00F66C89" w:rsidRPr="00C25669" w:rsidRDefault="00F66C89" w:rsidP="00294AB6">
            <w:pPr>
              <w:pStyle w:val="TAL"/>
              <w:rPr>
                <w:rFonts w:eastAsia="SimSun"/>
              </w:rPr>
            </w:pPr>
            <w:r w:rsidRPr="00C25669">
              <w:rPr>
                <w:rFonts w:eastAsia="SimSun"/>
              </w:rPr>
              <w:t>RBG size</w:t>
            </w:r>
          </w:p>
        </w:tc>
        <w:tc>
          <w:tcPr>
            <w:tcW w:w="802" w:type="dxa"/>
            <w:shd w:val="clear" w:color="auto" w:fill="auto"/>
            <w:vAlign w:val="center"/>
          </w:tcPr>
          <w:p w14:paraId="6BFBB708" w14:textId="77777777" w:rsidR="00F66C89" w:rsidRPr="00C25669" w:rsidRDefault="00F66C89" w:rsidP="00294AB6">
            <w:pPr>
              <w:pStyle w:val="TAC"/>
              <w:rPr>
                <w:rFonts w:eastAsia="SimSun"/>
              </w:rPr>
            </w:pPr>
          </w:p>
        </w:tc>
        <w:tc>
          <w:tcPr>
            <w:tcW w:w="3352" w:type="dxa"/>
            <w:gridSpan w:val="3"/>
            <w:shd w:val="clear" w:color="auto" w:fill="auto"/>
            <w:vAlign w:val="center"/>
          </w:tcPr>
          <w:p w14:paraId="32A9936F" w14:textId="77777777" w:rsidR="00F66C89" w:rsidRPr="00C25669" w:rsidRDefault="00F66C89" w:rsidP="00294AB6">
            <w:pPr>
              <w:pStyle w:val="TAC"/>
              <w:rPr>
                <w:rFonts w:eastAsia="SimSun"/>
              </w:rPr>
            </w:pPr>
            <w:r w:rsidRPr="00C25669">
              <w:rPr>
                <w:rFonts w:eastAsia="SimSun"/>
                <w:lang w:eastAsia="zh-CN"/>
              </w:rPr>
              <w:t>C</w:t>
            </w:r>
            <w:r w:rsidRPr="00C25669">
              <w:rPr>
                <w:rFonts w:eastAsia="SimSun" w:hint="eastAsia"/>
                <w:lang w:eastAsia="zh-CN"/>
              </w:rPr>
              <w:t>onfig2</w:t>
            </w:r>
          </w:p>
        </w:tc>
      </w:tr>
      <w:tr w:rsidR="00F66C89" w:rsidRPr="00C25669" w14:paraId="4E393ECA" w14:textId="77777777" w:rsidTr="00294AB6">
        <w:tc>
          <w:tcPr>
            <w:tcW w:w="1813" w:type="dxa"/>
            <w:vMerge/>
            <w:shd w:val="clear" w:color="auto" w:fill="auto"/>
            <w:vAlign w:val="center"/>
          </w:tcPr>
          <w:p w14:paraId="7B948BA6" w14:textId="77777777" w:rsidR="00F66C89" w:rsidRPr="00C25669" w:rsidRDefault="00F66C89" w:rsidP="00294AB6">
            <w:pPr>
              <w:pStyle w:val="TAL"/>
              <w:rPr>
                <w:rFonts w:eastAsia="SimSun"/>
                <w:i/>
              </w:rPr>
            </w:pPr>
          </w:p>
        </w:tc>
        <w:tc>
          <w:tcPr>
            <w:tcW w:w="3654" w:type="dxa"/>
            <w:gridSpan w:val="4"/>
            <w:shd w:val="clear" w:color="auto" w:fill="auto"/>
            <w:vAlign w:val="center"/>
          </w:tcPr>
          <w:p w14:paraId="0CBE63DB" w14:textId="77777777" w:rsidR="00F66C89" w:rsidRPr="00C25669" w:rsidRDefault="00F66C89" w:rsidP="00294AB6">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7F098878" w14:textId="77777777" w:rsidR="00F66C89" w:rsidRPr="00C25669" w:rsidRDefault="00F66C89" w:rsidP="00294AB6">
            <w:pPr>
              <w:pStyle w:val="TAC"/>
              <w:rPr>
                <w:rFonts w:eastAsia="SimSun"/>
              </w:rPr>
            </w:pPr>
          </w:p>
        </w:tc>
        <w:tc>
          <w:tcPr>
            <w:tcW w:w="3352" w:type="dxa"/>
            <w:gridSpan w:val="3"/>
            <w:shd w:val="clear" w:color="auto" w:fill="auto"/>
            <w:vAlign w:val="center"/>
          </w:tcPr>
          <w:p w14:paraId="2BC5617A" w14:textId="77777777" w:rsidR="00F66C89" w:rsidRPr="00C25669" w:rsidRDefault="00F66C89" w:rsidP="00294AB6">
            <w:pPr>
              <w:pStyle w:val="TAC"/>
              <w:rPr>
                <w:rFonts w:eastAsia="SimSun"/>
              </w:rPr>
            </w:pPr>
            <w:r w:rsidRPr="00C25669">
              <w:rPr>
                <w:rFonts w:eastAsia="SimSun"/>
              </w:rPr>
              <w:t>Non-interleaved</w:t>
            </w:r>
          </w:p>
        </w:tc>
      </w:tr>
      <w:tr w:rsidR="00F66C89" w:rsidRPr="00C25669" w14:paraId="54A84274" w14:textId="77777777" w:rsidTr="00294AB6">
        <w:tc>
          <w:tcPr>
            <w:tcW w:w="1813" w:type="dxa"/>
            <w:vMerge/>
            <w:shd w:val="clear" w:color="auto" w:fill="auto"/>
            <w:vAlign w:val="center"/>
          </w:tcPr>
          <w:p w14:paraId="052AB170" w14:textId="77777777" w:rsidR="00F66C89" w:rsidRPr="00C25669" w:rsidRDefault="00F66C89" w:rsidP="00294AB6">
            <w:pPr>
              <w:pStyle w:val="TAL"/>
              <w:rPr>
                <w:rFonts w:eastAsia="SimSun"/>
              </w:rPr>
            </w:pPr>
          </w:p>
        </w:tc>
        <w:tc>
          <w:tcPr>
            <w:tcW w:w="3654" w:type="dxa"/>
            <w:gridSpan w:val="4"/>
            <w:shd w:val="clear" w:color="auto" w:fill="auto"/>
            <w:vAlign w:val="center"/>
          </w:tcPr>
          <w:p w14:paraId="51E5D84C" w14:textId="77777777" w:rsidR="00F66C89" w:rsidRPr="00C25669" w:rsidRDefault="00F66C89" w:rsidP="00294AB6">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79A7C7CD" w14:textId="77777777" w:rsidR="00F66C89" w:rsidRPr="00C25669" w:rsidRDefault="00F66C89" w:rsidP="00294AB6">
            <w:pPr>
              <w:pStyle w:val="TAC"/>
              <w:rPr>
                <w:rFonts w:eastAsia="SimSun"/>
              </w:rPr>
            </w:pPr>
          </w:p>
        </w:tc>
        <w:tc>
          <w:tcPr>
            <w:tcW w:w="3352" w:type="dxa"/>
            <w:gridSpan w:val="3"/>
            <w:shd w:val="clear" w:color="auto" w:fill="auto"/>
            <w:vAlign w:val="center"/>
          </w:tcPr>
          <w:p w14:paraId="34A90EC4" w14:textId="77777777" w:rsidR="00F66C89" w:rsidRPr="00C25669" w:rsidRDefault="00F66C89" w:rsidP="00294AB6">
            <w:pPr>
              <w:pStyle w:val="TAC"/>
              <w:rPr>
                <w:rFonts w:eastAsia="SimSun"/>
              </w:rPr>
            </w:pPr>
            <w:r w:rsidRPr="00C25669">
              <w:rPr>
                <w:rFonts w:eastAsia="SimSun"/>
              </w:rPr>
              <w:t>N/A</w:t>
            </w:r>
          </w:p>
        </w:tc>
      </w:tr>
      <w:tr w:rsidR="00F66C89" w:rsidRPr="00C25669" w14:paraId="3F97763E" w14:textId="77777777" w:rsidTr="00294AB6">
        <w:tc>
          <w:tcPr>
            <w:tcW w:w="1813" w:type="dxa"/>
            <w:vMerge w:val="restart"/>
            <w:shd w:val="clear" w:color="auto" w:fill="auto"/>
            <w:vAlign w:val="center"/>
          </w:tcPr>
          <w:p w14:paraId="560A4065" w14:textId="77777777" w:rsidR="00F66C89" w:rsidRPr="00C25669" w:rsidRDefault="00F66C89" w:rsidP="00294AB6">
            <w:pPr>
              <w:pStyle w:val="TAL"/>
              <w:rPr>
                <w:rFonts w:eastAsia="SimSun"/>
              </w:rPr>
            </w:pPr>
            <w:r w:rsidRPr="00C25669">
              <w:rPr>
                <w:rFonts w:eastAsia="SimSun"/>
              </w:rPr>
              <w:t>PDSCH DMRS configuration</w:t>
            </w:r>
          </w:p>
        </w:tc>
        <w:tc>
          <w:tcPr>
            <w:tcW w:w="3654" w:type="dxa"/>
            <w:gridSpan w:val="4"/>
            <w:shd w:val="clear" w:color="auto" w:fill="auto"/>
            <w:vAlign w:val="center"/>
          </w:tcPr>
          <w:p w14:paraId="62553DE1" w14:textId="77777777" w:rsidR="00F66C89" w:rsidRPr="00C25669" w:rsidRDefault="00F66C89" w:rsidP="00294AB6">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7B33BCBF" w14:textId="77777777" w:rsidR="00F66C89" w:rsidRPr="00C25669" w:rsidRDefault="00F66C89" w:rsidP="00294AB6">
            <w:pPr>
              <w:pStyle w:val="TAC"/>
              <w:rPr>
                <w:rFonts w:eastAsia="SimSun"/>
              </w:rPr>
            </w:pPr>
          </w:p>
        </w:tc>
        <w:tc>
          <w:tcPr>
            <w:tcW w:w="1676" w:type="dxa"/>
            <w:gridSpan w:val="2"/>
            <w:shd w:val="clear" w:color="auto" w:fill="auto"/>
            <w:vAlign w:val="center"/>
          </w:tcPr>
          <w:p w14:paraId="0ADCEDB1" w14:textId="77777777" w:rsidR="00F66C89" w:rsidRPr="00C25669" w:rsidRDefault="00F66C89" w:rsidP="00294AB6">
            <w:pPr>
              <w:pStyle w:val="TAC"/>
              <w:rPr>
                <w:rFonts w:eastAsia="SimSun"/>
              </w:rPr>
            </w:pPr>
            <w:r>
              <w:rPr>
                <w:rFonts w:eastAsia="SimSun"/>
              </w:rPr>
              <w:t xml:space="preserve">1000 </w:t>
            </w:r>
          </w:p>
        </w:tc>
        <w:tc>
          <w:tcPr>
            <w:tcW w:w="1676" w:type="dxa"/>
            <w:shd w:val="clear" w:color="auto" w:fill="auto"/>
            <w:vAlign w:val="center"/>
          </w:tcPr>
          <w:p w14:paraId="58974DFB" w14:textId="77777777" w:rsidR="00F66C89" w:rsidRPr="00C25669" w:rsidRDefault="00F66C89" w:rsidP="00294AB6">
            <w:pPr>
              <w:pStyle w:val="TAC"/>
              <w:rPr>
                <w:rFonts w:eastAsia="SimSun"/>
              </w:rPr>
            </w:pPr>
            <w:r>
              <w:rPr>
                <w:rFonts w:eastAsia="SimSun"/>
              </w:rPr>
              <w:t>1002</w:t>
            </w:r>
          </w:p>
        </w:tc>
      </w:tr>
      <w:tr w:rsidR="00F66C89" w:rsidRPr="00C25669" w14:paraId="4F7A25A7" w14:textId="77777777" w:rsidTr="00294AB6">
        <w:tc>
          <w:tcPr>
            <w:tcW w:w="1813" w:type="dxa"/>
            <w:vMerge/>
            <w:shd w:val="clear" w:color="auto" w:fill="auto"/>
            <w:vAlign w:val="center"/>
          </w:tcPr>
          <w:p w14:paraId="309FFD1E" w14:textId="77777777" w:rsidR="00F66C89" w:rsidRPr="00C25669" w:rsidRDefault="00F66C89" w:rsidP="00294AB6">
            <w:pPr>
              <w:pStyle w:val="TAL"/>
              <w:rPr>
                <w:rFonts w:eastAsia="SimSun"/>
              </w:rPr>
            </w:pPr>
          </w:p>
        </w:tc>
        <w:tc>
          <w:tcPr>
            <w:tcW w:w="3654" w:type="dxa"/>
            <w:gridSpan w:val="4"/>
            <w:shd w:val="clear" w:color="auto" w:fill="auto"/>
            <w:vAlign w:val="center"/>
          </w:tcPr>
          <w:p w14:paraId="04BE4484" w14:textId="77777777" w:rsidR="00F66C89" w:rsidRDefault="00F66C89" w:rsidP="00294AB6">
            <w:pPr>
              <w:pStyle w:val="TAL"/>
              <w:rPr>
                <w:rFonts w:eastAsia="SimSun" w:cs="Arial"/>
                <w:szCs w:val="18"/>
              </w:rPr>
            </w:pPr>
            <w:r>
              <w:rPr>
                <w:rFonts w:eastAsia="SimSun" w:cs="Arial"/>
                <w:szCs w:val="18"/>
              </w:rPr>
              <w:t>TCI state</w:t>
            </w:r>
          </w:p>
        </w:tc>
        <w:tc>
          <w:tcPr>
            <w:tcW w:w="802" w:type="dxa"/>
            <w:shd w:val="clear" w:color="auto" w:fill="auto"/>
            <w:vAlign w:val="center"/>
          </w:tcPr>
          <w:p w14:paraId="12571C8D" w14:textId="77777777" w:rsidR="00F66C89" w:rsidRPr="00C25669" w:rsidRDefault="00F66C89" w:rsidP="00294AB6">
            <w:pPr>
              <w:pStyle w:val="TAC"/>
              <w:rPr>
                <w:rFonts w:eastAsia="SimSun"/>
              </w:rPr>
            </w:pPr>
          </w:p>
        </w:tc>
        <w:tc>
          <w:tcPr>
            <w:tcW w:w="1676" w:type="dxa"/>
            <w:gridSpan w:val="2"/>
            <w:shd w:val="clear" w:color="auto" w:fill="auto"/>
            <w:vAlign w:val="center"/>
          </w:tcPr>
          <w:p w14:paraId="32EF0139" w14:textId="77777777" w:rsidR="00F66C89" w:rsidRDefault="00F66C89" w:rsidP="00294AB6">
            <w:pPr>
              <w:pStyle w:val="TAC"/>
              <w:rPr>
                <w:rFonts w:eastAsia="SimSun"/>
              </w:rPr>
            </w:pPr>
            <w:r>
              <w:rPr>
                <w:rFonts w:eastAsia="SimSun"/>
              </w:rPr>
              <w:t>TCI State #1</w:t>
            </w:r>
          </w:p>
        </w:tc>
        <w:tc>
          <w:tcPr>
            <w:tcW w:w="1676" w:type="dxa"/>
            <w:shd w:val="clear" w:color="auto" w:fill="auto"/>
            <w:vAlign w:val="center"/>
          </w:tcPr>
          <w:p w14:paraId="160EC3CC" w14:textId="77777777" w:rsidR="00F66C89" w:rsidRDefault="00F66C89" w:rsidP="00294AB6">
            <w:pPr>
              <w:pStyle w:val="TAC"/>
              <w:rPr>
                <w:rFonts w:eastAsia="SimSun"/>
              </w:rPr>
            </w:pPr>
            <w:r>
              <w:rPr>
                <w:rFonts w:eastAsia="SimSun"/>
              </w:rPr>
              <w:t>TCI State #2</w:t>
            </w:r>
          </w:p>
        </w:tc>
      </w:tr>
      <w:tr w:rsidR="00F66C89" w:rsidRPr="00C25669" w14:paraId="5AB0338D" w14:textId="77777777" w:rsidTr="00294AB6">
        <w:tc>
          <w:tcPr>
            <w:tcW w:w="1813" w:type="dxa"/>
            <w:vMerge/>
            <w:shd w:val="clear" w:color="auto" w:fill="auto"/>
            <w:vAlign w:val="center"/>
          </w:tcPr>
          <w:p w14:paraId="1C034885" w14:textId="77777777" w:rsidR="00F66C89" w:rsidRPr="00C25669" w:rsidRDefault="00F66C89" w:rsidP="00294AB6">
            <w:pPr>
              <w:pStyle w:val="TAL"/>
              <w:rPr>
                <w:rFonts w:eastAsia="SimSun"/>
              </w:rPr>
            </w:pPr>
          </w:p>
        </w:tc>
        <w:tc>
          <w:tcPr>
            <w:tcW w:w="3654" w:type="dxa"/>
            <w:gridSpan w:val="4"/>
            <w:shd w:val="clear" w:color="auto" w:fill="auto"/>
            <w:vAlign w:val="center"/>
          </w:tcPr>
          <w:p w14:paraId="4501C96B" w14:textId="77777777" w:rsidR="00F66C89" w:rsidRPr="00C25669" w:rsidRDefault="00F66C89" w:rsidP="00294AB6">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7098E310" w14:textId="77777777" w:rsidR="00F66C89" w:rsidRPr="00C25669" w:rsidRDefault="00F66C89" w:rsidP="00294AB6">
            <w:pPr>
              <w:pStyle w:val="TAC"/>
              <w:rPr>
                <w:rFonts w:eastAsia="SimSun"/>
              </w:rPr>
            </w:pPr>
          </w:p>
        </w:tc>
        <w:tc>
          <w:tcPr>
            <w:tcW w:w="3352" w:type="dxa"/>
            <w:gridSpan w:val="3"/>
            <w:shd w:val="clear" w:color="auto" w:fill="auto"/>
            <w:vAlign w:val="center"/>
          </w:tcPr>
          <w:p w14:paraId="344BCACF" w14:textId="77777777" w:rsidR="00F66C89" w:rsidRPr="00C25669" w:rsidRDefault="00F66C89" w:rsidP="00294AB6">
            <w:pPr>
              <w:pStyle w:val="TAC"/>
              <w:rPr>
                <w:rFonts w:eastAsia="SimSun"/>
              </w:rPr>
            </w:pPr>
            <w:r w:rsidRPr="00C25669">
              <w:rPr>
                <w:rFonts w:eastAsia="SimSun"/>
              </w:rPr>
              <w:t>Type 1</w:t>
            </w:r>
          </w:p>
        </w:tc>
      </w:tr>
      <w:tr w:rsidR="00F66C89" w:rsidRPr="00C25669" w14:paraId="1930781B" w14:textId="77777777" w:rsidTr="00294AB6">
        <w:tc>
          <w:tcPr>
            <w:tcW w:w="1813" w:type="dxa"/>
            <w:vMerge/>
            <w:shd w:val="clear" w:color="auto" w:fill="auto"/>
            <w:vAlign w:val="center"/>
          </w:tcPr>
          <w:p w14:paraId="34B68596" w14:textId="77777777" w:rsidR="00F66C89" w:rsidRPr="00C25669" w:rsidRDefault="00F66C89" w:rsidP="00294AB6">
            <w:pPr>
              <w:pStyle w:val="TAL"/>
              <w:rPr>
                <w:rFonts w:eastAsia="SimSun"/>
              </w:rPr>
            </w:pPr>
          </w:p>
        </w:tc>
        <w:tc>
          <w:tcPr>
            <w:tcW w:w="3654" w:type="dxa"/>
            <w:gridSpan w:val="4"/>
            <w:shd w:val="clear" w:color="auto" w:fill="auto"/>
            <w:vAlign w:val="center"/>
          </w:tcPr>
          <w:p w14:paraId="592F8B68" w14:textId="77777777" w:rsidR="00F66C89" w:rsidRPr="00C25669" w:rsidRDefault="00F66C89" w:rsidP="00294AB6">
            <w:pPr>
              <w:pStyle w:val="TAL"/>
              <w:rPr>
                <w:rFonts w:eastAsia="SimSun"/>
              </w:rPr>
            </w:pPr>
            <w:r w:rsidRPr="00C25669">
              <w:rPr>
                <w:rFonts w:eastAsia="SimSun"/>
              </w:rPr>
              <w:t>Number of additional DMRS</w:t>
            </w:r>
          </w:p>
        </w:tc>
        <w:tc>
          <w:tcPr>
            <w:tcW w:w="802" w:type="dxa"/>
            <w:shd w:val="clear" w:color="auto" w:fill="auto"/>
            <w:vAlign w:val="center"/>
          </w:tcPr>
          <w:p w14:paraId="1003EC4D" w14:textId="77777777" w:rsidR="00F66C89" w:rsidRPr="00C25669" w:rsidRDefault="00F66C89" w:rsidP="00294AB6">
            <w:pPr>
              <w:pStyle w:val="TAC"/>
              <w:rPr>
                <w:rFonts w:eastAsia="SimSun"/>
              </w:rPr>
            </w:pPr>
          </w:p>
        </w:tc>
        <w:tc>
          <w:tcPr>
            <w:tcW w:w="3352" w:type="dxa"/>
            <w:gridSpan w:val="3"/>
            <w:shd w:val="clear" w:color="auto" w:fill="auto"/>
            <w:vAlign w:val="center"/>
          </w:tcPr>
          <w:p w14:paraId="018CFF72" w14:textId="77777777" w:rsidR="00F66C89" w:rsidRPr="00C25669" w:rsidRDefault="00F66C89" w:rsidP="00294AB6">
            <w:pPr>
              <w:pStyle w:val="TAC"/>
              <w:rPr>
                <w:rFonts w:eastAsia="SimSun"/>
              </w:rPr>
            </w:pPr>
            <w:r>
              <w:rPr>
                <w:rFonts w:eastAsia="SimSun"/>
              </w:rPr>
              <w:t>1</w:t>
            </w:r>
          </w:p>
        </w:tc>
      </w:tr>
      <w:tr w:rsidR="00F66C89" w:rsidRPr="00C25669" w14:paraId="01E52CE8" w14:textId="77777777" w:rsidTr="00294AB6">
        <w:tc>
          <w:tcPr>
            <w:tcW w:w="1813" w:type="dxa"/>
            <w:vMerge/>
            <w:shd w:val="clear" w:color="auto" w:fill="auto"/>
            <w:vAlign w:val="center"/>
          </w:tcPr>
          <w:p w14:paraId="737C666B" w14:textId="77777777" w:rsidR="00F66C89" w:rsidRPr="00C25669" w:rsidRDefault="00F66C89" w:rsidP="00294AB6">
            <w:pPr>
              <w:pStyle w:val="TAL"/>
              <w:rPr>
                <w:rFonts w:eastAsia="SimSun"/>
              </w:rPr>
            </w:pPr>
          </w:p>
        </w:tc>
        <w:tc>
          <w:tcPr>
            <w:tcW w:w="3654" w:type="dxa"/>
            <w:gridSpan w:val="4"/>
            <w:shd w:val="clear" w:color="auto" w:fill="auto"/>
            <w:vAlign w:val="center"/>
          </w:tcPr>
          <w:p w14:paraId="06720E93" w14:textId="77777777" w:rsidR="00F66C89" w:rsidRPr="00C25669" w:rsidRDefault="00F66C89" w:rsidP="00294AB6">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60A5C44A" w14:textId="77777777" w:rsidR="00F66C89" w:rsidRPr="00C25669" w:rsidRDefault="00F66C89" w:rsidP="00294AB6">
            <w:pPr>
              <w:pStyle w:val="TAC"/>
              <w:rPr>
                <w:rFonts w:eastAsia="SimSun"/>
              </w:rPr>
            </w:pPr>
          </w:p>
        </w:tc>
        <w:tc>
          <w:tcPr>
            <w:tcW w:w="3352" w:type="dxa"/>
            <w:gridSpan w:val="3"/>
            <w:shd w:val="clear" w:color="auto" w:fill="auto"/>
            <w:vAlign w:val="center"/>
          </w:tcPr>
          <w:p w14:paraId="52682F23" w14:textId="77777777" w:rsidR="00F66C89" w:rsidRPr="00C25669" w:rsidRDefault="00F66C89" w:rsidP="00294AB6">
            <w:pPr>
              <w:pStyle w:val="TAC"/>
              <w:rPr>
                <w:rFonts w:eastAsia="SimSun"/>
                <w:lang w:eastAsia="zh-CN"/>
              </w:rPr>
            </w:pPr>
            <w:r w:rsidRPr="00C25669">
              <w:rPr>
                <w:rFonts w:eastAsia="SimSun" w:hint="eastAsia"/>
                <w:lang w:eastAsia="zh-CN"/>
              </w:rPr>
              <w:t>1</w:t>
            </w:r>
          </w:p>
        </w:tc>
      </w:tr>
      <w:tr w:rsidR="00F66C89" w:rsidRPr="00C25669" w14:paraId="792A00F3" w14:textId="77777777" w:rsidTr="00294AB6">
        <w:tc>
          <w:tcPr>
            <w:tcW w:w="1813" w:type="dxa"/>
            <w:vMerge w:val="restart"/>
            <w:shd w:val="clear" w:color="auto" w:fill="auto"/>
            <w:vAlign w:val="center"/>
          </w:tcPr>
          <w:p w14:paraId="4FF875EE" w14:textId="77777777" w:rsidR="00F66C89" w:rsidRPr="00C25669" w:rsidRDefault="00F66C89" w:rsidP="00294AB6">
            <w:pPr>
              <w:pStyle w:val="TAL"/>
              <w:rPr>
                <w:rFonts w:eastAsia="SimSun"/>
              </w:rPr>
            </w:pPr>
            <w:r>
              <w:rPr>
                <w:rFonts w:eastAsia="SimSun"/>
              </w:rPr>
              <w:t>TCI State #1</w:t>
            </w:r>
          </w:p>
        </w:tc>
        <w:tc>
          <w:tcPr>
            <w:tcW w:w="1827" w:type="dxa"/>
            <w:gridSpan w:val="3"/>
            <w:vMerge w:val="restart"/>
            <w:shd w:val="clear" w:color="auto" w:fill="auto"/>
            <w:vAlign w:val="center"/>
          </w:tcPr>
          <w:p w14:paraId="09D10767" w14:textId="77777777" w:rsidR="00F66C89" w:rsidRPr="00C25669" w:rsidRDefault="00F66C89" w:rsidP="00294AB6">
            <w:pPr>
              <w:pStyle w:val="TAL"/>
              <w:rPr>
                <w:rFonts w:eastAsia="SimSun"/>
              </w:rPr>
            </w:pPr>
            <w:r>
              <w:rPr>
                <w:rFonts w:eastAsia="SimSun"/>
              </w:rPr>
              <w:t>Type 1 QCL information</w:t>
            </w:r>
          </w:p>
        </w:tc>
        <w:tc>
          <w:tcPr>
            <w:tcW w:w="1827" w:type="dxa"/>
            <w:shd w:val="clear" w:color="auto" w:fill="auto"/>
            <w:vAlign w:val="center"/>
          </w:tcPr>
          <w:p w14:paraId="3315C007" w14:textId="77777777" w:rsidR="00F66C89" w:rsidRPr="00C25669" w:rsidRDefault="00F66C89" w:rsidP="00294AB6">
            <w:pPr>
              <w:pStyle w:val="TAL"/>
              <w:rPr>
                <w:rFonts w:eastAsia="SimSun"/>
              </w:rPr>
            </w:pPr>
            <w:r>
              <w:rPr>
                <w:rFonts w:eastAsia="SimSun"/>
              </w:rPr>
              <w:t>CSI-RS resource</w:t>
            </w:r>
          </w:p>
        </w:tc>
        <w:tc>
          <w:tcPr>
            <w:tcW w:w="802" w:type="dxa"/>
            <w:shd w:val="clear" w:color="auto" w:fill="auto"/>
            <w:vAlign w:val="center"/>
          </w:tcPr>
          <w:p w14:paraId="64749C91" w14:textId="77777777" w:rsidR="00F66C89" w:rsidRPr="00C25669" w:rsidRDefault="00F66C89" w:rsidP="00294AB6">
            <w:pPr>
              <w:pStyle w:val="TAC"/>
              <w:rPr>
                <w:rFonts w:eastAsia="SimSun"/>
              </w:rPr>
            </w:pPr>
          </w:p>
        </w:tc>
        <w:tc>
          <w:tcPr>
            <w:tcW w:w="1676" w:type="dxa"/>
            <w:gridSpan w:val="2"/>
            <w:shd w:val="clear" w:color="auto" w:fill="auto"/>
            <w:vAlign w:val="center"/>
          </w:tcPr>
          <w:p w14:paraId="68A74037" w14:textId="77777777" w:rsidR="00F66C89" w:rsidRPr="00C25669" w:rsidRDefault="00F66C89" w:rsidP="00294AB6">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73575A24"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56CF1D4A" w14:textId="77777777" w:rsidTr="00294AB6">
        <w:tc>
          <w:tcPr>
            <w:tcW w:w="1813" w:type="dxa"/>
            <w:vMerge/>
            <w:shd w:val="clear" w:color="auto" w:fill="auto"/>
            <w:vAlign w:val="center"/>
          </w:tcPr>
          <w:p w14:paraId="5B735D71" w14:textId="77777777" w:rsidR="00F66C89" w:rsidRPr="00C25669" w:rsidRDefault="00F66C89" w:rsidP="00294AB6">
            <w:pPr>
              <w:pStyle w:val="TAL"/>
              <w:rPr>
                <w:rFonts w:eastAsia="SimSun"/>
              </w:rPr>
            </w:pPr>
          </w:p>
        </w:tc>
        <w:tc>
          <w:tcPr>
            <w:tcW w:w="1827" w:type="dxa"/>
            <w:gridSpan w:val="3"/>
            <w:vMerge/>
            <w:shd w:val="clear" w:color="auto" w:fill="auto"/>
            <w:vAlign w:val="center"/>
          </w:tcPr>
          <w:p w14:paraId="73D498EE" w14:textId="77777777" w:rsidR="00F66C89" w:rsidRPr="00C25669" w:rsidRDefault="00F66C89" w:rsidP="00294AB6">
            <w:pPr>
              <w:pStyle w:val="TAL"/>
              <w:rPr>
                <w:rFonts w:eastAsia="SimSun"/>
              </w:rPr>
            </w:pPr>
          </w:p>
        </w:tc>
        <w:tc>
          <w:tcPr>
            <w:tcW w:w="1827" w:type="dxa"/>
            <w:shd w:val="clear" w:color="auto" w:fill="auto"/>
            <w:vAlign w:val="center"/>
          </w:tcPr>
          <w:p w14:paraId="3DFBDD58" w14:textId="77777777" w:rsidR="00F66C89" w:rsidRPr="00C25669" w:rsidRDefault="00F66C89" w:rsidP="00294AB6">
            <w:pPr>
              <w:pStyle w:val="TAL"/>
              <w:rPr>
                <w:rFonts w:eastAsia="SimSun"/>
              </w:rPr>
            </w:pPr>
            <w:r>
              <w:rPr>
                <w:rFonts w:eastAsia="SimSun"/>
              </w:rPr>
              <w:t>QCL Type</w:t>
            </w:r>
          </w:p>
        </w:tc>
        <w:tc>
          <w:tcPr>
            <w:tcW w:w="802" w:type="dxa"/>
            <w:shd w:val="clear" w:color="auto" w:fill="auto"/>
            <w:vAlign w:val="center"/>
          </w:tcPr>
          <w:p w14:paraId="02674E9E" w14:textId="77777777" w:rsidR="00F66C89" w:rsidRPr="00C25669" w:rsidRDefault="00F66C89" w:rsidP="00294AB6">
            <w:pPr>
              <w:pStyle w:val="TAC"/>
              <w:rPr>
                <w:rFonts w:eastAsia="SimSun"/>
              </w:rPr>
            </w:pPr>
          </w:p>
        </w:tc>
        <w:tc>
          <w:tcPr>
            <w:tcW w:w="1676" w:type="dxa"/>
            <w:gridSpan w:val="2"/>
            <w:shd w:val="clear" w:color="auto" w:fill="auto"/>
            <w:vAlign w:val="center"/>
          </w:tcPr>
          <w:p w14:paraId="503FA81D" w14:textId="77777777" w:rsidR="00F66C89" w:rsidRPr="00C25669" w:rsidRDefault="00F66C89" w:rsidP="00294AB6">
            <w:pPr>
              <w:pStyle w:val="TAC"/>
              <w:rPr>
                <w:rFonts w:eastAsia="SimSun"/>
                <w:lang w:eastAsia="zh-CN"/>
              </w:rPr>
            </w:pPr>
            <w:r>
              <w:rPr>
                <w:rFonts w:eastAsia="SimSun"/>
                <w:lang w:eastAsia="zh-CN"/>
              </w:rPr>
              <w:t>Type A</w:t>
            </w:r>
          </w:p>
        </w:tc>
        <w:tc>
          <w:tcPr>
            <w:tcW w:w="1676" w:type="dxa"/>
            <w:shd w:val="clear" w:color="auto" w:fill="auto"/>
            <w:vAlign w:val="center"/>
          </w:tcPr>
          <w:p w14:paraId="35213A87"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0117A5DE" w14:textId="77777777" w:rsidTr="00294AB6">
        <w:tc>
          <w:tcPr>
            <w:tcW w:w="1813" w:type="dxa"/>
            <w:vMerge/>
            <w:shd w:val="clear" w:color="auto" w:fill="auto"/>
            <w:vAlign w:val="center"/>
          </w:tcPr>
          <w:p w14:paraId="62A38E53" w14:textId="77777777" w:rsidR="00F66C89" w:rsidRPr="00C25669" w:rsidRDefault="00F66C89" w:rsidP="00294AB6">
            <w:pPr>
              <w:pStyle w:val="TAL"/>
              <w:rPr>
                <w:rFonts w:eastAsia="SimSun"/>
              </w:rPr>
            </w:pPr>
          </w:p>
        </w:tc>
        <w:tc>
          <w:tcPr>
            <w:tcW w:w="1827" w:type="dxa"/>
            <w:gridSpan w:val="3"/>
            <w:vMerge w:val="restart"/>
            <w:shd w:val="clear" w:color="auto" w:fill="auto"/>
            <w:vAlign w:val="center"/>
          </w:tcPr>
          <w:p w14:paraId="3797FC51" w14:textId="77777777" w:rsidR="00F66C89" w:rsidRPr="00C25669" w:rsidRDefault="00F66C89" w:rsidP="00294AB6">
            <w:pPr>
              <w:pStyle w:val="TAL"/>
              <w:rPr>
                <w:rFonts w:eastAsia="SimSun"/>
              </w:rPr>
            </w:pPr>
            <w:r>
              <w:rPr>
                <w:rFonts w:eastAsia="SimSun"/>
              </w:rPr>
              <w:t>Type 2 QCL information</w:t>
            </w:r>
          </w:p>
        </w:tc>
        <w:tc>
          <w:tcPr>
            <w:tcW w:w="1827" w:type="dxa"/>
            <w:shd w:val="clear" w:color="auto" w:fill="auto"/>
            <w:vAlign w:val="center"/>
          </w:tcPr>
          <w:p w14:paraId="5CB7740F" w14:textId="77777777" w:rsidR="00F66C89" w:rsidRPr="00C25669" w:rsidRDefault="00F66C89" w:rsidP="00294AB6">
            <w:pPr>
              <w:pStyle w:val="TAL"/>
              <w:rPr>
                <w:rFonts w:eastAsia="SimSun"/>
              </w:rPr>
            </w:pPr>
            <w:r>
              <w:rPr>
                <w:rFonts w:eastAsia="SimSun"/>
              </w:rPr>
              <w:t>CSI-RS resource</w:t>
            </w:r>
          </w:p>
        </w:tc>
        <w:tc>
          <w:tcPr>
            <w:tcW w:w="802" w:type="dxa"/>
            <w:shd w:val="clear" w:color="auto" w:fill="auto"/>
            <w:vAlign w:val="center"/>
          </w:tcPr>
          <w:p w14:paraId="04EC4BFA" w14:textId="77777777" w:rsidR="00F66C89" w:rsidRPr="00C25669" w:rsidRDefault="00F66C89" w:rsidP="00294AB6">
            <w:pPr>
              <w:pStyle w:val="TAC"/>
              <w:rPr>
                <w:rFonts w:eastAsia="SimSun"/>
              </w:rPr>
            </w:pPr>
          </w:p>
        </w:tc>
        <w:tc>
          <w:tcPr>
            <w:tcW w:w="1676" w:type="dxa"/>
            <w:gridSpan w:val="2"/>
            <w:shd w:val="clear" w:color="auto" w:fill="auto"/>
            <w:vAlign w:val="center"/>
          </w:tcPr>
          <w:p w14:paraId="782B7834"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36AF608C"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7E989B4E" w14:textId="77777777" w:rsidTr="00294AB6">
        <w:tc>
          <w:tcPr>
            <w:tcW w:w="1813" w:type="dxa"/>
            <w:vMerge/>
            <w:shd w:val="clear" w:color="auto" w:fill="auto"/>
            <w:vAlign w:val="center"/>
          </w:tcPr>
          <w:p w14:paraId="0342E24F" w14:textId="77777777" w:rsidR="00F66C89" w:rsidRPr="00C25669" w:rsidRDefault="00F66C89" w:rsidP="00294AB6">
            <w:pPr>
              <w:pStyle w:val="TAL"/>
              <w:rPr>
                <w:rFonts w:eastAsia="SimSun"/>
              </w:rPr>
            </w:pPr>
          </w:p>
        </w:tc>
        <w:tc>
          <w:tcPr>
            <w:tcW w:w="1827" w:type="dxa"/>
            <w:gridSpan w:val="3"/>
            <w:vMerge/>
            <w:shd w:val="clear" w:color="auto" w:fill="auto"/>
            <w:vAlign w:val="center"/>
          </w:tcPr>
          <w:p w14:paraId="37F0AE11" w14:textId="77777777" w:rsidR="00F66C89" w:rsidRPr="00C25669" w:rsidRDefault="00F66C89" w:rsidP="00294AB6">
            <w:pPr>
              <w:pStyle w:val="TAL"/>
              <w:rPr>
                <w:rFonts w:eastAsia="SimSun"/>
              </w:rPr>
            </w:pPr>
          </w:p>
        </w:tc>
        <w:tc>
          <w:tcPr>
            <w:tcW w:w="1827" w:type="dxa"/>
            <w:shd w:val="clear" w:color="auto" w:fill="auto"/>
            <w:vAlign w:val="center"/>
          </w:tcPr>
          <w:p w14:paraId="27529E73" w14:textId="77777777" w:rsidR="00F66C89" w:rsidRPr="00C25669" w:rsidRDefault="00F66C89" w:rsidP="00294AB6">
            <w:pPr>
              <w:pStyle w:val="TAL"/>
              <w:rPr>
                <w:rFonts w:eastAsia="SimSun"/>
              </w:rPr>
            </w:pPr>
            <w:r>
              <w:rPr>
                <w:rFonts w:eastAsia="SimSun"/>
              </w:rPr>
              <w:t>QCL Type</w:t>
            </w:r>
          </w:p>
        </w:tc>
        <w:tc>
          <w:tcPr>
            <w:tcW w:w="802" w:type="dxa"/>
            <w:shd w:val="clear" w:color="auto" w:fill="auto"/>
            <w:vAlign w:val="center"/>
          </w:tcPr>
          <w:p w14:paraId="27956BF5" w14:textId="77777777" w:rsidR="00F66C89" w:rsidRPr="00C25669" w:rsidRDefault="00F66C89" w:rsidP="00294AB6">
            <w:pPr>
              <w:pStyle w:val="TAC"/>
              <w:rPr>
                <w:rFonts w:eastAsia="SimSun"/>
              </w:rPr>
            </w:pPr>
          </w:p>
        </w:tc>
        <w:tc>
          <w:tcPr>
            <w:tcW w:w="1676" w:type="dxa"/>
            <w:gridSpan w:val="2"/>
            <w:shd w:val="clear" w:color="auto" w:fill="auto"/>
            <w:vAlign w:val="center"/>
          </w:tcPr>
          <w:p w14:paraId="2A5B691A"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0FDBCEC8"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64FAD42B" w14:textId="77777777" w:rsidTr="00294AB6">
        <w:tc>
          <w:tcPr>
            <w:tcW w:w="1813" w:type="dxa"/>
            <w:vMerge w:val="restart"/>
            <w:shd w:val="clear" w:color="auto" w:fill="auto"/>
            <w:vAlign w:val="center"/>
          </w:tcPr>
          <w:p w14:paraId="3F8AF892" w14:textId="77777777" w:rsidR="00F66C89" w:rsidRPr="00C25669" w:rsidRDefault="00F66C89" w:rsidP="00294AB6">
            <w:pPr>
              <w:pStyle w:val="TAL"/>
              <w:rPr>
                <w:rFonts w:eastAsia="SimSun"/>
              </w:rPr>
            </w:pPr>
            <w:r>
              <w:rPr>
                <w:rFonts w:eastAsia="SimSun"/>
              </w:rPr>
              <w:t>TCI State #2</w:t>
            </w:r>
          </w:p>
        </w:tc>
        <w:tc>
          <w:tcPr>
            <w:tcW w:w="1827" w:type="dxa"/>
            <w:gridSpan w:val="3"/>
            <w:vMerge w:val="restart"/>
            <w:shd w:val="clear" w:color="auto" w:fill="auto"/>
            <w:vAlign w:val="center"/>
          </w:tcPr>
          <w:p w14:paraId="516ECEFB" w14:textId="77777777" w:rsidR="00F66C89" w:rsidRPr="00C25669" w:rsidRDefault="00F66C89" w:rsidP="00294AB6">
            <w:pPr>
              <w:pStyle w:val="TAL"/>
              <w:rPr>
                <w:rFonts w:eastAsia="SimSun"/>
              </w:rPr>
            </w:pPr>
            <w:r>
              <w:rPr>
                <w:rFonts w:eastAsia="SimSun"/>
              </w:rPr>
              <w:t>Type 1 QCL information</w:t>
            </w:r>
          </w:p>
        </w:tc>
        <w:tc>
          <w:tcPr>
            <w:tcW w:w="1827" w:type="dxa"/>
            <w:shd w:val="clear" w:color="auto" w:fill="auto"/>
            <w:vAlign w:val="center"/>
          </w:tcPr>
          <w:p w14:paraId="23075A23" w14:textId="77777777" w:rsidR="00F66C89" w:rsidRDefault="00F66C89" w:rsidP="00294AB6">
            <w:pPr>
              <w:pStyle w:val="TAL"/>
              <w:rPr>
                <w:rFonts w:eastAsia="SimSun"/>
              </w:rPr>
            </w:pPr>
            <w:r>
              <w:rPr>
                <w:rFonts w:eastAsia="SimSun"/>
              </w:rPr>
              <w:t>CSI-RS resource</w:t>
            </w:r>
          </w:p>
        </w:tc>
        <w:tc>
          <w:tcPr>
            <w:tcW w:w="802" w:type="dxa"/>
            <w:shd w:val="clear" w:color="auto" w:fill="auto"/>
            <w:vAlign w:val="center"/>
          </w:tcPr>
          <w:p w14:paraId="6C19BA38" w14:textId="77777777" w:rsidR="00F66C89" w:rsidRPr="00C25669" w:rsidRDefault="00F66C89" w:rsidP="00294AB6">
            <w:pPr>
              <w:pStyle w:val="TAC"/>
              <w:rPr>
                <w:rFonts w:eastAsia="SimSun"/>
              </w:rPr>
            </w:pPr>
          </w:p>
        </w:tc>
        <w:tc>
          <w:tcPr>
            <w:tcW w:w="1676" w:type="dxa"/>
            <w:gridSpan w:val="2"/>
            <w:shd w:val="clear" w:color="auto" w:fill="auto"/>
            <w:vAlign w:val="center"/>
          </w:tcPr>
          <w:p w14:paraId="3209D774"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3E9B4034" w14:textId="77777777" w:rsidR="00F66C89" w:rsidRPr="00C25669" w:rsidRDefault="00F66C89" w:rsidP="00294AB6">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F66C89" w:rsidRPr="00C25669" w14:paraId="165EADF2" w14:textId="77777777" w:rsidTr="00294AB6">
        <w:tc>
          <w:tcPr>
            <w:tcW w:w="1813" w:type="dxa"/>
            <w:vMerge/>
            <w:shd w:val="clear" w:color="auto" w:fill="auto"/>
            <w:vAlign w:val="center"/>
          </w:tcPr>
          <w:p w14:paraId="05AA6831" w14:textId="77777777" w:rsidR="00F66C89" w:rsidRPr="00C25669" w:rsidRDefault="00F66C89" w:rsidP="00294AB6">
            <w:pPr>
              <w:pStyle w:val="TAL"/>
              <w:rPr>
                <w:rFonts w:eastAsia="SimSun"/>
              </w:rPr>
            </w:pPr>
          </w:p>
        </w:tc>
        <w:tc>
          <w:tcPr>
            <w:tcW w:w="1827" w:type="dxa"/>
            <w:gridSpan w:val="3"/>
            <w:vMerge/>
            <w:shd w:val="clear" w:color="auto" w:fill="auto"/>
            <w:vAlign w:val="center"/>
          </w:tcPr>
          <w:p w14:paraId="756BC8DC" w14:textId="77777777" w:rsidR="00F66C89" w:rsidRPr="00C25669" w:rsidRDefault="00F66C89" w:rsidP="00294AB6">
            <w:pPr>
              <w:pStyle w:val="TAL"/>
              <w:rPr>
                <w:rFonts w:eastAsia="SimSun"/>
              </w:rPr>
            </w:pPr>
          </w:p>
        </w:tc>
        <w:tc>
          <w:tcPr>
            <w:tcW w:w="1827" w:type="dxa"/>
            <w:shd w:val="clear" w:color="auto" w:fill="auto"/>
            <w:vAlign w:val="center"/>
          </w:tcPr>
          <w:p w14:paraId="43058E71" w14:textId="77777777" w:rsidR="00F66C89" w:rsidRDefault="00F66C89" w:rsidP="00294AB6">
            <w:pPr>
              <w:pStyle w:val="TAL"/>
              <w:rPr>
                <w:rFonts w:eastAsia="SimSun"/>
              </w:rPr>
            </w:pPr>
            <w:r>
              <w:rPr>
                <w:rFonts w:eastAsia="SimSun"/>
              </w:rPr>
              <w:t>QCL Type</w:t>
            </w:r>
          </w:p>
        </w:tc>
        <w:tc>
          <w:tcPr>
            <w:tcW w:w="802" w:type="dxa"/>
            <w:shd w:val="clear" w:color="auto" w:fill="auto"/>
            <w:vAlign w:val="center"/>
          </w:tcPr>
          <w:p w14:paraId="47365BE4" w14:textId="77777777" w:rsidR="00F66C89" w:rsidRPr="00C25669" w:rsidRDefault="00F66C89" w:rsidP="00294AB6">
            <w:pPr>
              <w:pStyle w:val="TAC"/>
              <w:rPr>
                <w:rFonts w:eastAsia="SimSun"/>
              </w:rPr>
            </w:pPr>
          </w:p>
        </w:tc>
        <w:tc>
          <w:tcPr>
            <w:tcW w:w="1676" w:type="dxa"/>
            <w:gridSpan w:val="2"/>
            <w:shd w:val="clear" w:color="auto" w:fill="auto"/>
            <w:vAlign w:val="center"/>
          </w:tcPr>
          <w:p w14:paraId="0B7027AD"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68AED643" w14:textId="77777777" w:rsidR="00F66C89" w:rsidRPr="00C25669" w:rsidRDefault="00F66C89" w:rsidP="00294AB6">
            <w:pPr>
              <w:pStyle w:val="TAC"/>
              <w:rPr>
                <w:rFonts w:eastAsia="SimSun"/>
                <w:lang w:eastAsia="zh-CN"/>
              </w:rPr>
            </w:pPr>
            <w:r>
              <w:rPr>
                <w:rFonts w:eastAsia="SimSun"/>
                <w:lang w:eastAsia="zh-CN"/>
              </w:rPr>
              <w:t>Type A</w:t>
            </w:r>
          </w:p>
        </w:tc>
      </w:tr>
      <w:tr w:rsidR="00F66C89" w:rsidRPr="00C25669" w14:paraId="615CBA1B" w14:textId="77777777" w:rsidTr="00294AB6">
        <w:tc>
          <w:tcPr>
            <w:tcW w:w="1813" w:type="dxa"/>
            <w:vMerge/>
            <w:shd w:val="clear" w:color="auto" w:fill="auto"/>
            <w:vAlign w:val="center"/>
          </w:tcPr>
          <w:p w14:paraId="4943DC14" w14:textId="77777777" w:rsidR="00F66C89" w:rsidRPr="00C25669" w:rsidRDefault="00F66C89" w:rsidP="00294AB6">
            <w:pPr>
              <w:pStyle w:val="TAL"/>
              <w:rPr>
                <w:rFonts w:eastAsia="SimSun"/>
              </w:rPr>
            </w:pPr>
          </w:p>
        </w:tc>
        <w:tc>
          <w:tcPr>
            <w:tcW w:w="1827" w:type="dxa"/>
            <w:gridSpan w:val="3"/>
            <w:vMerge w:val="restart"/>
            <w:shd w:val="clear" w:color="auto" w:fill="auto"/>
            <w:vAlign w:val="center"/>
          </w:tcPr>
          <w:p w14:paraId="4B5EC9D3" w14:textId="77777777" w:rsidR="00F66C89" w:rsidRPr="00C25669" w:rsidRDefault="00F66C89" w:rsidP="00294AB6">
            <w:pPr>
              <w:pStyle w:val="TAL"/>
              <w:rPr>
                <w:rFonts w:eastAsia="SimSun"/>
              </w:rPr>
            </w:pPr>
            <w:r>
              <w:rPr>
                <w:rFonts w:eastAsia="SimSun"/>
              </w:rPr>
              <w:t>Type 2 QCL information</w:t>
            </w:r>
          </w:p>
        </w:tc>
        <w:tc>
          <w:tcPr>
            <w:tcW w:w="1827" w:type="dxa"/>
            <w:shd w:val="clear" w:color="auto" w:fill="auto"/>
            <w:vAlign w:val="center"/>
          </w:tcPr>
          <w:p w14:paraId="0E718656" w14:textId="77777777" w:rsidR="00F66C89" w:rsidRDefault="00F66C89" w:rsidP="00294AB6">
            <w:pPr>
              <w:pStyle w:val="TAL"/>
              <w:rPr>
                <w:rFonts w:eastAsia="SimSun"/>
              </w:rPr>
            </w:pPr>
            <w:r>
              <w:rPr>
                <w:rFonts w:eastAsia="SimSun"/>
              </w:rPr>
              <w:t>CSI-RS resource</w:t>
            </w:r>
          </w:p>
        </w:tc>
        <w:tc>
          <w:tcPr>
            <w:tcW w:w="802" w:type="dxa"/>
            <w:shd w:val="clear" w:color="auto" w:fill="auto"/>
            <w:vAlign w:val="center"/>
          </w:tcPr>
          <w:p w14:paraId="343B4D30" w14:textId="77777777" w:rsidR="00F66C89" w:rsidRPr="00C25669" w:rsidRDefault="00F66C89" w:rsidP="00294AB6">
            <w:pPr>
              <w:pStyle w:val="TAC"/>
              <w:rPr>
                <w:rFonts w:eastAsia="SimSun"/>
              </w:rPr>
            </w:pPr>
          </w:p>
        </w:tc>
        <w:tc>
          <w:tcPr>
            <w:tcW w:w="1676" w:type="dxa"/>
            <w:gridSpan w:val="2"/>
            <w:shd w:val="clear" w:color="auto" w:fill="auto"/>
            <w:vAlign w:val="center"/>
          </w:tcPr>
          <w:p w14:paraId="620CE9E6"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247616FD"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2E176C00" w14:textId="77777777" w:rsidTr="00294AB6">
        <w:tc>
          <w:tcPr>
            <w:tcW w:w="1813" w:type="dxa"/>
            <w:vMerge/>
            <w:shd w:val="clear" w:color="auto" w:fill="auto"/>
            <w:vAlign w:val="center"/>
          </w:tcPr>
          <w:p w14:paraId="3D5C819D" w14:textId="77777777" w:rsidR="00F66C89" w:rsidRPr="00C25669" w:rsidRDefault="00F66C89" w:rsidP="00294AB6">
            <w:pPr>
              <w:pStyle w:val="TAL"/>
              <w:rPr>
                <w:rFonts w:eastAsia="SimSun"/>
              </w:rPr>
            </w:pPr>
          </w:p>
        </w:tc>
        <w:tc>
          <w:tcPr>
            <w:tcW w:w="1827" w:type="dxa"/>
            <w:gridSpan w:val="3"/>
            <w:vMerge/>
            <w:shd w:val="clear" w:color="auto" w:fill="auto"/>
            <w:vAlign w:val="center"/>
          </w:tcPr>
          <w:p w14:paraId="20E53BC7" w14:textId="77777777" w:rsidR="00F66C89" w:rsidRPr="00C25669" w:rsidRDefault="00F66C89" w:rsidP="00294AB6">
            <w:pPr>
              <w:pStyle w:val="TAL"/>
              <w:rPr>
                <w:rFonts w:eastAsia="SimSun"/>
              </w:rPr>
            </w:pPr>
          </w:p>
        </w:tc>
        <w:tc>
          <w:tcPr>
            <w:tcW w:w="1827" w:type="dxa"/>
            <w:shd w:val="clear" w:color="auto" w:fill="auto"/>
            <w:vAlign w:val="center"/>
          </w:tcPr>
          <w:p w14:paraId="15330FAC" w14:textId="77777777" w:rsidR="00F66C89" w:rsidRDefault="00F66C89" w:rsidP="00294AB6">
            <w:pPr>
              <w:pStyle w:val="TAL"/>
              <w:rPr>
                <w:rFonts w:eastAsia="SimSun"/>
              </w:rPr>
            </w:pPr>
            <w:r>
              <w:rPr>
                <w:rFonts w:eastAsia="SimSun"/>
              </w:rPr>
              <w:t>QCL Type</w:t>
            </w:r>
          </w:p>
        </w:tc>
        <w:tc>
          <w:tcPr>
            <w:tcW w:w="802" w:type="dxa"/>
            <w:shd w:val="clear" w:color="auto" w:fill="auto"/>
            <w:vAlign w:val="center"/>
          </w:tcPr>
          <w:p w14:paraId="62ECECCF" w14:textId="77777777" w:rsidR="00F66C89" w:rsidRPr="00C25669" w:rsidRDefault="00F66C89" w:rsidP="00294AB6">
            <w:pPr>
              <w:pStyle w:val="TAC"/>
              <w:rPr>
                <w:rFonts w:eastAsia="SimSun"/>
              </w:rPr>
            </w:pPr>
          </w:p>
        </w:tc>
        <w:tc>
          <w:tcPr>
            <w:tcW w:w="1676" w:type="dxa"/>
            <w:gridSpan w:val="2"/>
            <w:shd w:val="clear" w:color="auto" w:fill="auto"/>
            <w:vAlign w:val="center"/>
          </w:tcPr>
          <w:p w14:paraId="3645AB4C"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29C9643E"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5F602DBD" w14:textId="77777777" w:rsidTr="00294AB6">
        <w:tc>
          <w:tcPr>
            <w:tcW w:w="5467" w:type="dxa"/>
            <w:gridSpan w:val="5"/>
            <w:shd w:val="clear" w:color="auto" w:fill="auto"/>
            <w:vAlign w:val="center"/>
          </w:tcPr>
          <w:p w14:paraId="53970ECB" w14:textId="77777777" w:rsidR="00F66C89" w:rsidRDefault="00F66C89" w:rsidP="00294AB6">
            <w:pPr>
              <w:pStyle w:val="TAL"/>
              <w:rPr>
                <w:rFonts w:eastAsia="SimSun"/>
                <w:lang w:eastAsia="zh-CN"/>
              </w:rPr>
            </w:pPr>
            <w:r>
              <w:rPr>
                <w:rFonts w:eastAsia="SimSun"/>
                <w:lang w:eastAsia="zh-CN"/>
              </w:rPr>
              <w:t>Resource allocation</w:t>
            </w:r>
          </w:p>
        </w:tc>
        <w:tc>
          <w:tcPr>
            <w:tcW w:w="802" w:type="dxa"/>
            <w:shd w:val="clear" w:color="auto" w:fill="auto"/>
            <w:vAlign w:val="center"/>
          </w:tcPr>
          <w:p w14:paraId="651F76EF" w14:textId="77777777" w:rsidR="00F66C89" w:rsidRPr="00C25669" w:rsidRDefault="00F66C89" w:rsidP="00294AB6">
            <w:pPr>
              <w:pStyle w:val="TAC"/>
              <w:rPr>
                <w:rFonts w:eastAsia="SimSun"/>
              </w:rPr>
            </w:pPr>
          </w:p>
        </w:tc>
        <w:tc>
          <w:tcPr>
            <w:tcW w:w="3352" w:type="dxa"/>
            <w:gridSpan w:val="3"/>
            <w:shd w:val="clear" w:color="auto" w:fill="auto"/>
            <w:vAlign w:val="center"/>
          </w:tcPr>
          <w:p w14:paraId="03228BF7" w14:textId="77777777" w:rsidR="00F66C89" w:rsidRDefault="00F66C89" w:rsidP="00294AB6">
            <w:pPr>
              <w:pStyle w:val="TAC"/>
              <w:rPr>
                <w:rFonts w:eastAsia="SimSun"/>
                <w:lang w:eastAsia="zh-CN"/>
              </w:rPr>
            </w:pPr>
            <w:r>
              <w:rPr>
                <w:rFonts w:eastAsia="SimSun" w:hint="eastAsia"/>
                <w:lang w:eastAsia="zh-CN"/>
              </w:rPr>
              <w:t>F</w:t>
            </w:r>
            <w:r>
              <w:rPr>
                <w:rFonts w:eastAsia="SimSun"/>
                <w:lang w:eastAsia="zh-CN"/>
              </w:rPr>
              <w:t>ull-overlapping</w:t>
            </w:r>
          </w:p>
        </w:tc>
      </w:tr>
      <w:tr w:rsidR="00F66C89" w:rsidRPr="00C25669" w14:paraId="5E41CEB4" w14:textId="77777777" w:rsidTr="00294AB6">
        <w:tc>
          <w:tcPr>
            <w:tcW w:w="5467" w:type="dxa"/>
            <w:gridSpan w:val="5"/>
            <w:shd w:val="clear" w:color="auto" w:fill="auto"/>
            <w:vAlign w:val="center"/>
          </w:tcPr>
          <w:p w14:paraId="07C78F8C" w14:textId="77777777" w:rsidR="00F66C89" w:rsidRDefault="00F66C89" w:rsidP="00294AB6">
            <w:pPr>
              <w:pStyle w:val="TAL"/>
              <w:rPr>
                <w:rFonts w:eastAsia="SimSun"/>
                <w:lang w:eastAsia="zh-CN"/>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0DDA96D9" w14:textId="77777777" w:rsidR="00F66C89" w:rsidRPr="00C25669" w:rsidRDefault="00F66C89" w:rsidP="00294AB6">
            <w:pPr>
              <w:pStyle w:val="TAC"/>
              <w:rPr>
                <w:rFonts w:eastAsia="SimSun"/>
              </w:rPr>
            </w:pPr>
            <w:r>
              <w:rPr>
                <w:rFonts w:eastAsia="SimSun"/>
                <w:lang w:val="en-US"/>
              </w:rPr>
              <w:t>us</w:t>
            </w:r>
          </w:p>
        </w:tc>
        <w:tc>
          <w:tcPr>
            <w:tcW w:w="3352" w:type="dxa"/>
            <w:gridSpan w:val="3"/>
            <w:shd w:val="clear" w:color="auto" w:fill="auto"/>
            <w:vAlign w:val="center"/>
          </w:tcPr>
          <w:p w14:paraId="15D9C406" w14:textId="77777777" w:rsidR="00F66C89" w:rsidRDefault="00F66C89" w:rsidP="00294AB6">
            <w:pPr>
              <w:pStyle w:val="TAC"/>
              <w:rPr>
                <w:rFonts w:eastAsia="SimSun"/>
                <w:lang w:eastAsia="zh-CN"/>
              </w:rPr>
            </w:pPr>
            <w:r>
              <w:rPr>
                <w:rFonts w:eastAsia="SimSun"/>
                <w:lang w:eastAsia="zh-CN"/>
              </w:rPr>
              <w:t>0</w:t>
            </w:r>
          </w:p>
        </w:tc>
      </w:tr>
      <w:tr w:rsidR="00F66C89" w:rsidRPr="00C25669" w14:paraId="33979405" w14:textId="77777777" w:rsidTr="00294AB6">
        <w:tc>
          <w:tcPr>
            <w:tcW w:w="5467" w:type="dxa"/>
            <w:gridSpan w:val="5"/>
            <w:shd w:val="clear" w:color="auto" w:fill="auto"/>
            <w:vAlign w:val="center"/>
          </w:tcPr>
          <w:p w14:paraId="1DA3B5E5" w14:textId="77777777" w:rsidR="00F66C89" w:rsidRDefault="00F66C89" w:rsidP="00294AB6">
            <w:pPr>
              <w:pStyle w:val="TAL"/>
              <w:rPr>
                <w:rFonts w:eastAsia="SimSun"/>
                <w:lang w:eastAsia="zh-CN"/>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2C85D840" w14:textId="77777777" w:rsidR="00F66C89" w:rsidRPr="00C25669" w:rsidRDefault="00F66C89" w:rsidP="00294AB6">
            <w:pPr>
              <w:pStyle w:val="TAC"/>
              <w:rPr>
                <w:rFonts w:eastAsia="SimSun"/>
              </w:rPr>
            </w:pPr>
            <w:r>
              <w:rPr>
                <w:rFonts w:eastAsia="SimSun"/>
              </w:rPr>
              <w:t>Hz</w:t>
            </w:r>
          </w:p>
        </w:tc>
        <w:tc>
          <w:tcPr>
            <w:tcW w:w="3352" w:type="dxa"/>
            <w:gridSpan w:val="3"/>
            <w:shd w:val="clear" w:color="auto" w:fill="auto"/>
            <w:vAlign w:val="center"/>
          </w:tcPr>
          <w:p w14:paraId="25C5E2B9" w14:textId="77777777" w:rsidR="00F66C89" w:rsidRDefault="00F66C89" w:rsidP="00294AB6">
            <w:pPr>
              <w:pStyle w:val="TAC"/>
              <w:rPr>
                <w:rFonts w:eastAsia="SimSun"/>
                <w:lang w:eastAsia="zh-CN"/>
              </w:rPr>
            </w:pPr>
            <w:r>
              <w:rPr>
                <w:rFonts w:eastAsia="SimSun"/>
              </w:rPr>
              <w:t>0</w:t>
            </w:r>
          </w:p>
        </w:tc>
      </w:tr>
      <w:tr w:rsidR="00F66C89" w:rsidRPr="00C25669" w14:paraId="676F6C40" w14:textId="77777777" w:rsidTr="00294AB6">
        <w:tc>
          <w:tcPr>
            <w:tcW w:w="54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916623A" w14:textId="77777777" w:rsidR="00F66C89" w:rsidRPr="007733F2" w:rsidRDefault="00F66C89" w:rsidP="00294AB6">
            <w:pPr>
              <w:pStyle w:val="TAL"/>
              <w:rPr>
                <w:rFonts w:eastAsia="SimSun"/>
                <w:lang w:val="en-US"/>
              </w:rPr>
            </w:pPr>
            <w:r w:rsidRPr="007733F2">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AC31FD0" w14:textId="77777777" w:rsidR="00F66C89" w:rsidRPr="007733F2" w:rsidRDefault="00F66C89" w:rsidP="00294AB6">
            <w:pPr>
              <w:pStyle w:val="TAC"/>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A8591C" w14:textId="77777777" w:rsidR="00F66C89" w:rsidRPr="007733F2" w:rsidRDefault="00F66C89" w:rsidP="00294AB6">
            <w:pPr>
              <w:pStyle w:val="TAC"/>
              <w:rPr>
                <w:rFonts w:eastAsia="SimSun"/>
              </w:rPr>
            </w:pPr>
            <w:r w:rsidRPr="007733F2">
              <w:rPr>
                <w:rFonts w:eastAsia="SimSun"/>
              </w:rPr>
              <w:t xml:space="preserve">4 </w:t>
            </w:r>
          </w:p>
        </w:tc>
      </w:tr>
      <w:tr w:rsidR="00F66C89" w:rsidRPr="00C25669" w14:paraId="2E68E87F" w14:textId="77777777" w:rsidTr="00294AB6">
        <w:tc>
          <w:tcPr>
            <w:tcW w:w="54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898AE5D" w14:textId="77777777" w:rsidR="00F66C89" w:rsidRPr="00C25669" w:rsidRDefault="00F66C89" w:rsidP="00294AB6">
            <w:pPr>
              <w:pStyle w:val="TAL"/>
              <w:rPr>
                <w:rFonts w:eastAsia="SimSun"/>
                <w:lang w:val="en-US"/>
              </w:rPr>
            </w:pPr>
            <w:r w:rsidRPr="00C25669">
              <w:rPr>
                <w:rFonts w:eastAsia="SimSun"/>
              </w:rPr>
              <w:lastRenderedPageBreak/>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465FAD4" w14:textId="77777777" w:rsidR="00F66C89" w:rsidRPr="00C25669" w:rsidRDefault="00F66C89" w:rsidP="00294AB6">
            <w:pPr>
              <w:pStyle w:val="TAC"/>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547712" w14:textId="77777777" w:rsidR="00F66C89" w:rsidRPr="00C25669" w:rsidRDefault="00F66C89" w:rsidP="00294AB6">
            <w:pPr>
              <w:pStyle w:val="TAC"/>
              <w:rPr>
                <w:rFonts w:eastAsia="SimSun"/>
                <w:lang w:eastAsia="zh-CN"/>
              </w:rPr>
            </w:pPr>
            <w:r w:rsidRPr="00C25669">
              <w:rPr>
                <w:rFonts w:eastAsia="SimSun" w:hint="eastAsia"/>
                <w:lang w:eastAsia="zh-CN"/>
              </w:rPr>
              <w:t>2</w:t>
            </w:r>
          </w:p>
        </w:tc>
      </w:tr>
      <w:tr w:rsidR="00F66C89" w:rsidRPr="00C25669" w14:paraId="394614FD" w14:textId="77777777" w:rsidTr="00294AB6">
        <w:tc>
          <w:tcPr>
            <w:tcW w:w="2110" w:type="dxa"/>
            <w:gridSpan w:val="2"/>
            <w:vMerge w:val="restart"/>
            <w:tcBorders>
              <w:top w:val="single" w:sz="4" w:space="0" w:color="auto"/>
              <w:left w:val="single" w:sz="4" w:space="0" w:color="auto"/>
              <w:right w:val="single" w:sz="4" w:space="0" w:color="auto"/>
            </w:tcBorders>
            <w:shd w:val="clear" w:color="auto" w:fill="auto"/>
            <w:vAlign w:val="center"/>
          </w:tcPr>
          <w:p w14:paraId="09AC2CC0" w14:textId="77777777" w:rsidR="00F66C89" w:rsidRPr="00C25669" w:rsidRDefault="00F66C89" w:rsidP="00294AB6">
            <w:pPr>
              <w:pStyle w:val="TAL"/>
              <w:rPr>
                <w:rFonts w:eastAsia="SimSun"/>
              </w:rPr>
            </w:pPr>
            <w:r w:rsidRPr="00C25669">
              <w:rPr>
                <w:rFonts w:eastAsia="SimSun"/>
              </w:rPr>
              <w:t>ZP CSI-RS configuration</w:t>
            </w:r>
          </w:p>
          <w:p w14:paraId="2D3D88B5"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B2621E" w14:textId="77777777" w:rsidR="00F66C89" w:rsidRDefault="00F66C89" w:rsidP="00294AB6">
            <w:pPr>
              <w:pStyle w:val="TAL"/>
              <w:rPr>
                <w:rFonts w:eastAsia="SimSun"/>
              </w:rPr>
            </w:pPr>
            <w:r w:rsidRPr="00C25669">
              <w:rPr>
                <w:rFonts w:eastAsia="SimSun"/>
              </w:rPr>
              <w:t>CSI-RS resource</w:t>
            </w:r>
            <w:r w:rsidRPr="00C25669">
              <w:rPr>
                <w:rFonts w:eastAsia="SimSun" w:hint="eastAsia"/>
              </w:rPr>
              <w:t xml:space="preserve"> </w:t>
            </w:r>
            <w:r w:rsidRPr="00C25669">
              <w:rPr>
                <w:rFonts w:eastAsia="SimSun"/>
              </w:rPr>
              <w:t>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26AF4FC"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454A73" w14:textId="77777777" w:rsidR="00F66C89" w:rsidRDefault="00F66C89" w:rsidP="00294AB6">
            <w:pPr>
              <w:pStyle w:val="TAC"/>
              <w:rPr>
                <w:rFonts w:eastAsia="SimSun"/>
                <w:lang w:eastAsia="zh-CN"/>
              </w:rPr>
            </w:pPr>
            <w:r w:rsidRPr="005527F0">
              <w:rPr>
                <w:rFonts w:hint="eastAsia"/>
                <w:lang w:eastAsia="ja-JP"/>
              </w:rPr>
              <w:t>P</w:t>
            </w:r>
            <w:r w:rsidRPr="00C25669">
              <w:rPr>
                <w:rFonts w:eastAsia="SimSun" w:hint="eastAsia"/>
                <w:lang w:eastAsia="zh-CN"/>
              </w:rPr>
              <w:t>eriodic</w:t>
            </w:r>
          </w:p>
        </w:tc>
      </w:tr>
      <w:tr w:rsidR="00F66C89" w:rsidRPr="00C25669" w14:paraId="139584FA" w14:textId="77777777" w:rsidTr="00294AB6">
        <w:tc>
          <w:tcPr>
            <w:tcW w:w="2110" w:type="dxa"/>
            <w:gridSpan w:val="2"/>
            <w:vMerge/>
            <w:tcBorders>
              <w:left w:val="single" w:sz="4" w:space="0" w:color="auto"/>
              <w:right w:val="single" w:sz="4" w:space="0" w:color="auto"/>
            </w:tcBorders>
            <w:shd w:val="clear" w:color="auto" w:fill="auto"/>
            <w:vAlign w:val="center"/>
          </w:tcPr>
          <w:p w14:paraId="50A00773"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4AA2F1" w14:textId="77777777" w:rsidR="00F66C89" w:rsidRDefault="00F66C89" w:rsidP="00294AB6">
            <w:pPr>
              <w:pStyle w:val="TAL"/>
              <w:rPr>
                <w:rFonts w:eastAsia="SimSun"/>
              </w:rPr>
            </w:pPr>
            <w:r w:rsidRPr="00C25669">
              <w:rPr>
                <w:rFonts w:eastAsia="SimSun"/>
              </w:rPr>
              <w:t>Number of CSI-RS ports (</w:t>
            </w:r>
            <w:r w:rsidRPr="00C25669">
              <w:rPr>
                <w:rFonts w:eastAsia="SimSun"/>
                <w:i/>
              </w:rPr>
              <w:t>X</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859BB10"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A218A" w14:textId="77777777" w:rsidR="00F66C89" w:rsidRDefault="00F66C89" w:rsidP="00294AB6">
            <w:pPr>
              <w:pStyle w:val="TAC"/>
              <w:rPr>
                <w:rFonts w:eastAsia="SimSun"/>
                <w:lang w:eastAsia="zh-CN"/>
              </w:rPr>
            </w:pPr>
            <w:r w:rsidRPr="00C25669">
              <w:rPr>
                <w:rFonts w:eastAsia="SimSun" w:hint="eastAsia"/>
                <w:lang w:eastAsia="zh-CN"/>
              </w:rPr>
              <w:t>4</w:t>
            </w:r>
          </w:p>
        </w:tc>
      </w:tr>
      <w:tr w:rsidR="00F66C89" w:rsidRPr="00C25669" w14:paraId="66ACEB86" w14:textId="77777777" w:rsidTr="00294AB6">
        <w:tc>
          <w:tcPr>
            <w:tcW w:w="2110" w:type="dxa"/>
            <w:gridSpan w:val="2"/>
            <w:vMerge/>
            <w:tcBorders>
              <w:left w:val="single" w:sz="4" w:space="0" w:color="auto"/>
              <w:right w:val="single" w:sz="4" w:space="0" w:color="auto"/>
            </w:tcBorders>
            <w:shd w:val="clear" w:color="auto" w:fill="auto"/>
            <w:vAlign w:val="center"/>
          </w:tcPr>
          <w:p w14:paraId="6A1B1620"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2CC961" w14:textId="77777777" w:rsidR="00F66C89" w:rsidRDefault="00F66C89" w:rsidP="00294AB6">
            <w:pPr>
              <w:pStyle w:val="TAL"/>
              <w:rPr>
                <w:rFonts w:eastAsia="SimSun"/>
              </w:rPr>
            </w:pPr>
            <w:r w:rsidRPr="00C25669">
              <w:rPr>
                <w:rFonts w:eastAsia="SimSun"/>
              </w:rPr>
              <w:t>CDM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D365C77"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9860CFC" w14:textId="77777777" w:rsidR="00F66C89" w:rsidRDefault="00F66C89" w:rsidP="00294AB6">
            <w:pPr>
              <w:pStyle w:val="TAC"/>
              <w:rPr>
                <w:rFonts w:eastAsia="SimSun"/>
                <w:lang w:eastAsia="zh-CN"/>
              </w:rPr>
            </w:pPr>
            <w:r w:rsidRPr="00C25669">
              <w:rPr>
                <w:rFonts w:eastAsia="SimSun" w:hint="eastAsia"/>
                <w:lang w:eastAsia="zh-CN"/>
              </w:rPr>
              <w:t>FD-CDM2</w:t>
            </w:r>
          </w:p>
        </w:tc>
      </w:tr>
      <w:tr w:rsidR="00F66C89" w:rsidRPr="00C25669" w14:paraId="450A0FD6" w14:textId="77777777" w:rsidTr="00294AB6">
        <w:tc>
          <w:tcPr>
            <w:tcW w:w="2110" w:type="dxa"/>
            <w:gridSpan w:val="2"/>
            <w:vMerge/>
            <w:tcBorders>
              <w:left w:val="single" w:sz="4" w:space="0" w:color="auto"/>
              <w:right w:val="single" w:sz="4" w:space="0" w:color="auto"/>
            </w:tcBorders>
            <w:shd w:val="clear" w:color="auto" w:fill="auto"/>
            <w:vAlign w:val="center"/>
          </w:tcPr>
          <w:p w14:paraId="12D45491"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BCECD4" w14:textId="77777777" w:rsidR="00F66C89" w:rsidRDefault="00F66C89" w:rsidP="00294AB6">
            <w:pPr>
              <w:pStyle w:val="TAL"/>
              <w:rPr>
                <w:rFonts w:eastAsia="SimSun"/>
              </w:rPr>
            </w:pPr>
            <w:r w:rsidRPr="00C25669">
              <w:rPr>
                <w:rFonts w:eastAsia="SimSun"/>
              </w:rPr>
              <w:t>Density (ρ)</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8D67D06"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871A55" w14:textId="77777777" w:rsidR="00F66C89" w:rsidRDefault="00F66C89" w:rsidP="00294AB6">
            <w:pPr>
              <w:pStyle w:val="TAC"/>
              <w:rPr>
                <w:rFonts w:eastAsia="SimSun"/>
                <w:lang w:eastAsia="zh-CN"/>
              </w:rPr>
            </w:pPr>
            <w:r w:rsidRPr="00C25669">
              <w:rPr>
                <w:rFonts w:eastAsia="SimSun" w:hint="eastAsia"/>
                <w:lang w:eastAsia="zh-CN"/>
              </w:rPr>
              <w:t>1</w:t>
            </w:r>
          </w:p>
        </w:tc>
      </w:tr>
      <w:tr w:rsidR="00F66C89" w:rsidRPr="00C25669" w14:paraId="2912DB55" w14:textId="77777777" w:rsidTr="00294AB6">
        <w:tc>
          <w:tcPr>
            <w:tcW w:w="2110" w:type="dxa"/>
            <w:gridSpan w:val="2"/>
            <w:vMerge/>
            <w:tcBorders>
              <w:left w:val="single" w:sz="4" w:space="0" w:color="auto"/>
              <w:right w:val="single" w:sz="4" w:space="0" w:color="auto"/>
            </w:tcBorders>
            <w:shd w:val="clear" w:color="auto" w:fill="auto"/>
            <w:vAlign w:val="center"/>
          </w:tcPr>
          <w:p w14:paraId="2E0E603B"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8E88F4" w14:textId="77777777" w:rsidR="00F66C89" w:rsidRDefault="00F66C89" w:rsidP="00294AB6">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F28EA76"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FB7610C" w14:textId="77777777" w:rsidR="00F66C89" w:rsidRDefault="00F66C89" w:rsidP="00294AB6">
            <w:pPr>
              <w:pStyle w:val="TAC"/>
              <w:rPr>
                <w:rFonts w:eastAsia="SimSun"/>
                <w:lang w:eastAsia="zh-CN"/>
              </w:rPr>
            </w:pPr>
            <w:r>
              <w:rPr>
                <w:lang w:eastAsia="zh-CN"/>
              </w:rPr>
              <w:t>Row 5,(4)</w:t>
            </w:r>
          </w:p>
        </w:tc>
      </w:tr>
      <w:tr w:rsidR="00F66C89" w:rsidRPr="00C25669" w14:paraId="706A4E0A" w14:textId="77777777" w:rsidTr="00294AB6">
        <w:tc>
          <w:tcPr>
            <w:tcW w:w="2110" w:type="dxa"/>
            <w:gridSpan w:val="2"/>
            <w:vMerge/>
            <w:tcBorders>
              <w:left w:val="single" w:sz="4" w:space="0" w:color="auto"/>
              <w:right w:val="single" w:sz="4" w:space="0" w:color="auto"/>
            </w:tcBorders>
            <w:shd w:val="clear" w:color="auto" w:fill="auto"/>
            <w:vAlign w:val="center"/>
          </w:tcPr>
          <w:p w14:paraId="53751AC7"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912866" w14:textId="77777777" w:rsidR="00F66C89" w:rsidRDefault="00F66C89" w:rsidP="00294AB6">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1C79E4F"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10FA97" w14:textId="77777777" w:rsidR="00F66C89" w:rsidRDefault="00F66C89" w:rsidP="00294AB6">
            <w:pPr>
              <w:pStyle w:val="TAC"/>
              <w:rPr>
                <w:rFonts w:eastAsia="SimSun"/>
                <w:lang w:eastAsia="zh-CN"/>
              </w:rPr>
            </w:pPr>
            <w:r w:rsidRPr="00C25669">
              <w:rPr>
                <w:rFonts w:eastAsia="SimSun" w:hint="eastAsia"/>
                <w:lang w:eastAsia="zh-CN"/>
              </w:rPr>
              <w:t>(9)</w:t>
            </w:r>
          </w:p>
        </w:tc>
      </w:tr>
      <w:tr w:rsidR="00F66C89" w:rsidRPr="00C25669" w14:paraId="5C74A868"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3940D802"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07ABA0AB"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CSI-RS</w:t>
            </w:r>
          </w:p>
          <w:p w14:paraId="5E3F6EBA" w14:textId="77777777" w:rsidR="00F66C89" w:rsidRDefault="00F66C89" w:rsidP="00294AB6">
            <w:pPr>
              <w:pStyle w:val="TAL"/>
              <w:rPr>
                <w:rFonts w:eastAsia="SimSun"/>
              </w:rPr>
            </w:pPr>
            <w:r>
              <w:rPr>
                <w:rFonts w:eastAsia="SimSun" w:hint="eastAsia"/>
                <w:lang w:eastAsia="zh-CN"/>
              </w:rPr>
              <w:t>periodicity</w:t>
            </w:r>
            <w:r w:rsidRPr="00C25669">
              <w:rPr>
                <w:rFonts w:eastAsia="SimSun"/>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287AEA9" w14:textId="77777777" w:rsidR="00F66C89" w:rsidRPr="00C25669" w:rsidRDefault="00F66C89" w:rsidP="00294AB6">
            <w:pPr>
              <w:pStyle w:val="TAL"/>
              <w:rPr>
                <w:rFonts w:eastAsia="SimSu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44621B" w14:textId="77777777" w:rsidR="00F66C89" w:rsidRDefault="00F66C89" w:rsidP="00294AB6">
            <w:pPr>
              <w:pStyle w:val="TAC"/>
              <w:rPr>
                <w:rFonts w:eastAsia="SimSun"/>
                <w:lang w:eastAsia="zh-CN"/>
              </w:rPr>
            </w:pPr>
            <w:r w:rsidRPr="005527F0">
              <w:rPr>
                <w:rFonts w:hint="eastAsia"/>
                <w:lang w:eastAsia="ja-JP"/>
              </w:rPr>
              <w:t>5/1</w:t>
            </w:r>
          </w:p>
        </w:tc>
      </w:tr>
      <w:tr w:rsidR="00F66C89" w:rsidRPr="00C25669" w14:paraId="41B68471"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026D8EA1" w14:textId="77777777" w:rsidR="00F66C89" w:rsidRDefault="00F66C89" w:rsidP="00294AB6">
            <w:pPr>
              <w:pStyle w:val="TAL"/>
              <w:rPr>
                <w:rFonts w:eastAsia="SimSun"/>
              </w:rPr>
            </w:pPr>
            <w:r w:rsidRPr="00C25669">
              <w:rPr>
                <w:rFonts w:eastAsia="SimSun"/>
              </w:rPr>
              <w:t>NZP CSI-RS for CSI acquisition</w:t>
            </w:r>
          </w:p>
          <w:p w14:paraId="400558BB"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29D827"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Pr>
                <w:rFonts w:ascii="Arial" w:eastAsia="SimSun" w:hAnsi="Arial"/>
                <w:sz w:val="18"/>
              </w:rPr>
              <w:t>ID</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8560EF5"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4888AF16" w14:textId="77777777" w:rsidR="00F66C89" w:rsidRPr="005527F0" w:rsidRDefault="00F66C89" w:rsidP="00294AB6">
            <w:pPr>
              <w:pStyle w:val="TAC"/>
              <w:rPr>
                <w:lang w:eastAsia="ja-JP"/>
              </w:rPr>
            </w:pPr>
            <w:r>
              <w:rPr>
                <w:lang w:eastAsia="ja-JP"/>
              </w:rPr>
              <w:t>Resource #9</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B1AFEA" w14:textId="77777777" w:rsidR="00F66C89" w:rsidRPr="005527F0" w:rsidRDefault="00F66C89" w:rsidP="00294AB6">
            <w:pPr>
              <w:pStyle w:val="TAC"/>
              <w:rPr>
                <w:lang w:eastAsia="ja-JP"/>
              </w:rPr>
            </w:pPr>
            <w:r>
              <w:rPr>
                <w:rFonts w:eastAsia="SimSun"/>
              </w:rPr>
              <w:t>Resource #10</w:t>
            </w:r>
          </w:p>
        </w:tc>
      </w:tr>
      <w:tr w:rsidR="00F66C89" w:rsidRPr="00C25669" w14:paraId="79C4B02D" w14:textId="77777777" w:rsidTr="00294AB6">
        <w:tc>
          <w:tcPr>
            <w:tcW w:w="2110" w:type="dxa"/>
            <w:gridSpan w:val="2"/>
            <w:vMerge/>
            <w:tcBorders>
              <w:left w:val="single" w:sz="4" w:space="0" w:color="auto"/>
              <w:right w:val="single" w:sz="4" w:space="0" w:color="auto"/>
            </w:tcBorders>
            <w:shd w:val="clear" w:color="auto" w:fill="auto"/>
            <w:vAlign w:val="center"/>
          </w:tcPr>
          <w:p w14:paraId="1203B420"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21F7A2"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925CAAF"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79DD6454" w14:textId="77777777" w:rsidR="00F66C89" w:rsidRPr="005527F0" w:rsidRDefault="00F66C89" w:rsidP="00294AB6">
            <w:pPr>
              <w:pStyle w:val="TAC"/>
              <w:rPr>
                <w:lang w:eastAsia="ja-JP"/>
              </w:rPr>
            </w:pPr>
            <w:r w:rsidRPr="00C25669">
              <w:rPr>
                <w:rFonts w:eastAsia="SimSun" w:hint="eastAsia"/>
                <w:lang w:eastAsia="zh-CN"/>
              </w:rPr>
              <w:t>Aperiodic</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5ED2AB" w14:textId="77777777" w:rsidR="00F66C89" w:rsidRPr="005527F0" w:rsidRDefault="00F66C89" w:rsidP="00294AB6">
            <w:pPr>
              <w:pStyle w:val="TAC"/>
              <w:rPr>
                <w:lang w:eastAsia="ja-JP"/>
              </w:rPr>
            </w:pPr>
            <w:r w:rsidRPr="00C25669">
              <w:rPr>
                <w:rFonts w:eastAsia="SimSun" w:hint="eastAsia"/>
                <w:lang w:eastAsia="zh-CN"/>
              </w:rPr>
              <w:t>Aperiodic</w:t>
            </w:r>
          </w:p>
        </w:tc>
      </w:tr>
      <w:tr w:rsidR="00F66C89" w:rsidRPr="00C25669" w14:paraId="42786503" w14:textId="77777777" w:rsidTr="00294AB6">
        <w:tc>
          <w:tcPr>
            <w:tcW w:w="2110" w:type="dxa"/>
            <w:gridSpan w:val="2"/>
            <w:vMerge/>
            <w:tcBorders>
              <w:left w:val="single" w:sz="4" w:space="0" w:color="auto"/>
              <w:right w:val="single" w:sz="4" w:space="0" w:color="auto"/>
            </w:tcBorders>
            <w:shd w:val="clear" w:color="auto" w:fill="auto"/>
            <w:vAlign w:val="center"/>
          </w:tcPr>
          <w:p w14:paraId="09A7A82F"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EBD409"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532499E"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453EFF0D" w14:textId="77777777" w:rsidR="00F66C89" w:rsidRPr="005527F0" w:rsidRDefault="00F66C89" w:rsidP="00294AB6">
            <w:pPr>
              <w:pStyle w:val="TAC"/>
              <w:rPr>
                <w:lang w:eastAsia="ja-JP"/>
              </w:rPr>
            </w:pPr>
            <w:r w:rsidRPr="00C25669">
              <w:rPr>
                <w:rFonts w:eastAsia="SimSun" w:hint="eastAsia"/>
                <w:lang w:eastAsia="zh-CN"/>
              </w:rPr>
              <w:t>8</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CB6899" w14:textId="77777777" w:rsidR="00F66C89" w:rsidRPr="005527F0" w:rsidRDefault="00F66C89" w:rsidP="00294AB6">
            <w:pPr>
              <w:pStyle w:val="TAC"/>
              <w:rPr>
                <w:lang w:eastAsia="ja-JP"/>
              </w:rPr>
            </w:pPr>
            <w:r w:rsidRPr="00C25669">
              <w:rPr>
                <w:rFonts w:eastAsia="SimSun" w:hint="eastAsia"/>
                <w:lang w:eastAsia="zh-CN"/>
              </w:rPr>
              <w:t>8</w:t>
            </w:r>
          </w:p>
        </w:tc>
      </w:tr>
      <w:tr w:rsidR="00F66C89" w:rsidRPr="00C25669" w14:paraId="115BF260" w14:textId="77777777" w:rsidTr="00294AB6">
        <w:tc>
          <w:tcPr>
            <w:tcW w:w="2110" w:type="dxa"/>
            <w:gridSpan w:val="2"/>
            <w:vMerge/>
            <w:tcBorders>
              <w:left w:val="single" w:sz="4" w:space="0" w:color="auto"/>
              <w:right w:val="single" w:sz="4" w:space="0" w:color="auto"/>
            </w:tcBorders>
            <w:shd w:val="clear" w:color="auto" w:fill="auto"/>
            <w:vAlign w:val="center"/>
          </w:tcPr>
          <w:p w14:paraId="1FC7FD1B"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45C68E"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CDM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DDF15F1"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0259AF06" w14:textId="77777777" w:rsidR="00F66C89" w:rsidRPr="005527F0" w:rsidRDefault="00F66C89" w:rsidP="00294AB6">
            <w:pPr>
              <w:pStyle w:val="TAC"/>
              <w:rPr>
                <w:lang w:eastAsia="ja-JP"/>
              </w:rPr>
            </w:pPr>
            <w:r w:rsidRPr="00C25669">
              <w:rPr>
                <w:rFonts w:eastAsia="SimSun" w:hint="eastAsia"/>
                <w:lang w:eastAsia="zh-CN"/>
              </w:rPr>
              <w:t>CDM4 (FD2, TD2)</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9C1EF2" w14:textId="77777777" w:rsidR="00F66C89" w:rsidRPr="005527F0" w:rsidRDefault="00F66C89" w:rsidP="00294AB6">
            <w:pPr>
              <w:pStyle w:val="TAC"/>
              <w:rPr>
                <w:lang w:eastAsia="ja-JP"/>
              </w:rPr>
            </w:pPr>
            <w:r w:rsidRPr="00C25669">
              <w:rPr>
                <w:rFonts w:eastAsia="SimSun" w:hint="eastAsia"/>
                <w:lang w:eastAsia="zh-CN"/>
              </w:rPr>
              <w:t>CDM4 (FD2, TD2)</w:t>
            </w:r>
          </w:p>
        </w:tc>
      </w:tr>
      <w:tr w:rsidR="00F66C89" w:rsidRPr="00C25669" w14:paraId="27FB0E48" w14:textId="77777777" w:rsidTr="00294AB6">
        <w:tc>
          <w:tcPr>
            <w:tcW w:w="2110" w:type="dxa"/>
            <w:gridSpan w:val="2"/>
            <w:vMerge/>
            <w:tcBorders>
              <w:left w:val="single" w:sz="4" w:space="0" w:color="auto"/>
              <w:right w:val="single" w:sz="4" w:space="0" w:color="auto"/>
            </w:tcBorders>
            <w:shd w:val="clear" w:color="auto" w:fill="auto"/>
            <w:vAlign w:val="center"/>
          </w:tcPr>
          <w:p w14:paraId="0F6E09CC"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7A7E13"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Density (ρ)</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54363C2"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355706E8" w14:textId="77777777" w:rsidR="00F66C89" w:rsidRPr="005527F0" w:rsidRDefault="00F66C89" w:rsidP="00294AB6">
            <w:pPr>
              <w:pStyle w:val="TAC"/>
              <w:rPr>
                <w:lang w:eastAsia="ja-JP"/>
              </w:rPr>
            </w:pPr>
            <w:r w:rsidRPr="00C25669">
              <w:rPr>
                <w:rFonts w:eastAsia="SimSun" w:hint="eastAsia"/>
                <w:lang w:eastAsia="zh-CN"/>
              </w:rPr>
              <w:t>1</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B0CED1" w14:textId="77777777" w:rsidR="00F66C89" w:rsidRPr="005527F0" w:rsidRDefault="00F66C89" w:rsidP="00294AB6">
            <w:pPr>
              <w:pStyle w:val="TAC"/>
              <w:rPr>
                <w:lang w:eastAsia="ja-JP"/>
              </w:rPr>
            </w:pPr>
            <w:r w:rsidRPr="00C25669">
              <w:rPr>
                <w:rFonts w:eastAsia="SimSun" w:hint="eastAsia"/>
                <w:lang w:eastAsia="zh-CN"/>
              </w:rPr>
              <w:t>1</w:t>
            </w:r>
          </w:p>
        </w:tc>
      </w:tr>
      <w:tr w:rsidR="00F66C89" w:rsidRPr="00C25669" w14:paraId="6A22E52E" w14:textId="77777777" w:rsidTr="00294AB6">
        <w:tc>
          <w:tcPr>
            <w:tcW w:w="2110" w:type="dxa"/>
            <w:gridSpan w:val="2"/>
            <w:vMerge/>
            <w:tcBorders>
              <w:left w:val="single" w:sz="4" w:space="0" w:color="auto"/>
              <w:right w:val="single" w:sz="4" w:space="0" w:color="auto"/>
            </w:tcBorders>
            <w:shd w:val="clear" w:color="auto" w:fill="auto"/>
            <w:vAlign w:val="center"/>
          </w:tcPr>
          <w:p w14:paraId="655F9847"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F61B782" w14:textId="77777777" w:rsidR="00F66C89" w:rsidRPr="00C25669" w:rsidRDefault="00F66C89" w:rsidP="00294AB6">
            <w:pPr>
              <w:widowControl w:val="0"/>
              <w:spacing w:after="0"/>
              <w:rPr>
                <w:rFonts w:ascii="Arial" w:eastAsia="SimSun" w:hAnsi="Arial"/>
                <w:sz w:val="18"/>
              </w:rPr>
            </w:pPr>
            <w:r w:rsidRPr="00E76E33">
              <w:rPr>
                <w:rFonts w:ascii="Arial" w:eastAsia="SimSun" w:hAnsi="Arial"/>
                <w:sz w:val="18"/>
              </w:rPr>
              <w:t>First subcarrier index in the PRB used for CSI-RS</w:t>
            </w:r>
            <w:r w:rsidRPr="00E76E33" w:rsidDel="0032520A">
              <w:rPr>
                <w:rFonts w:ascii="Arial" w:eastAsia="SimSun" w:hAnsi="Arial"/>
                <w:sz w:val="18"/>
              </w:rPr>
              <w:t xml:space="preserve"> </w:t>
            </w:r>
            <w:r w:rsidRPr="00E76E33">
              <w:rPr>
                <w:rFonts w:ascii="Arial" w:eastAsia="SimSun" w:hAnsi="Arial"/>
                <w:sz w:val="18"/>
              </w:rPr>
              <w:t>(k</w:t>
            </w:r>
            <w:r w:rsidRPr="00E76E33">
              <w:rPr>
                <w:rFonts w:ascii="Arial" w:eastAsia="SimSun" w:hAnsi="Arial"/>
                <w:sz w:val="18"/>
                <w:vertAlign w:val="subscript"/>
              </w:rPr>
              <w:t>0</w:t>
            </w:r>
            <w:r w:rsidRPr="00E76E33">
              <w:rPr>
                <w:rFonts w:ascii="Arial" w:eastAsia="SimSun" w:hAnsi="Arial"/>
                <w:sz w:val="18"/>
              </w:rPr>
              <w:t>, k</w:t>
            </w:r>
            <w:r w:rsidRPr="00E76E33">
              <w:rPr>
                <w:rFonts w:ascii="Arial" w:eastAsia="SimSun" w:hAnsi="Arial"/>
                <w:sz w:val="18"/>
                <w:vertAlign w:val="subscript"/>
              </w:rPr>
              <w:t>1</w:t>
            </w:r>
            <w:r w:rsidRPr="00E76E33">
              <w:rPr>
                <w:rFonts w:ascii="Arial" w:eastAsia="SimSun" w:hAnsi="Arial"/>
                <w:sz w:val="18"/>
              </w:rPr>
              <w:t xml:space="preserve">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2C9B64B"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0F631A57" w14:textId="77777777" w:rsidR="00F66C89" w:rsidRPr="005527F0" w:rsidRDefault="00F66C89" w:rsidP="00294AB6">
            <w:pPr>
              <w:pStyle w:val="TAC"/>
              <w:rPr>
                <w:lang w:eastAsia="ja-JP"/>
              </w:rPr>
            </w:pPr>
            <w:r w:rsidRPr="00E76E33">
              <w:rPr>
                <w:rFonts w:eastAsia="SimSun" w:hint="eastAsia"/>
                <w:lang w:eastAsia="zh-CN"/>
              </w:rPr>
              <w:t>Row 8, (4,6)</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F62CD5" w14:textId="77777777" w:rsidR="00F66C89" w:rsidRPr="005527F0" w:rsidRDefault="00F66C89" w:rsidP="00294AB6">
            <w:pPr>
              <w:pStyle w:val="TAC"/>
              <w:rPr>
                <w:lang w:eastAsia="ja-JP"/>
              </w:rPr>
            </w:pPr>
            <w:r w:rsidRPr="00E76E33">
              <w:rPr>
                <w:rFonts w:eastAsia="SimSun" w:hint="eastAsia"/>
                <w:lang w:eastAsia="zh-CN"/>
              </w:rPr>
              <w:t>Row 8, (4,6)</w:t>
            </w:r>
          </w:p>
        </w:tc>
      </w:tr>
      <w:tr w:rsidR="00F66C89" w:rsidRPr="00C25669" w14:paraId="0F35B0DB" w14:textId="77777777" w:rsidTr="00294AB6">
        <w:tc>
          <w:tcPr>
            <w:tcW w:w="2110" w:type="dxa"/>
            <w:gridSpan w:val="2"/>
            <w:vMerge/>
            <w:tcBorders>
              <w:left w:val="single" w:sz="4" w:space="0" w:color="auto"/>
              <w:right w:val="single" w:sz="4" w:space="0" w:color="auto"/>
            </w:tcBorders>
            <w:shd w:val="clear" w:color="auto" w:fill="auto"/>
            <w:vAlign w:val="center"/>
          </w:tcPr>
          <w:p w14:paraId="57BF14F0"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93255C" w14:textId="77777777" w:rsidR="00F66C89" w:rsidRPr="00C25669" w:rsidRDefault="00F66C89" w:rsidP="00294AB6">
            <w:pPr>
              <w:widowControl w:val="0"/>
              <w:spacing w:after="0"/>
              <w:rPr>
                <w:rFonts w:ascii="Arial" w:eastAsia="SimSun" w:hAnsi="Arial"/>
                <w:sz w:val="18"/>
              </w:rPr>
            </w:pPr>
            <w:r w:rsidRPr="00E76E33">
              <w:rPr>
                <w:rFonts w:ascii="Arial" w:eastAsia="SimSun" w:hAnsi="Arial"/>
                <w:sz w:val="18"/>
              </w:rPr>
              <w:t>First OFDM symbol in the PRB used for CSI-RS (l</w:t>
            </w:r>
            <w:r w:rsidRPr="00E76E33">
              <w:rPr>
                <w:rFonts w:ascii="Arial" w:eastAsia="SimSun" w:hAnsi="Arial"/>
                <w:sz w:val="18"/>
                <w:vertAlign w:val="subscript"/>
              </w:rPr>
              <w:t>0</w:t>
            </w:r>
            <w:r w:rsidRPr="00E76E33">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00D2306"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33056689" w14:textId="77777777" w:rsidR="00F66C89" w:rsidRPr="005527F0" w:rsidRDefault="00F66C89" w:rsidP="00294AB6">
            <w:pPr>
              <w:pStyle w:val="TAC"/>
              <w:rPr>
                <w:lang w:eastAsia="ja-JP"/>
              </w:rPr>
            </w:pPr>
            <w:r w:rsidRPr="00E76E33">
              <w:rPr>
                <w:rFonts w:eastAsia="SimSun" w:hint="eastAsia"/>
                <w:lang w:eastAsia="zh-CN"/>
              </w:rPr>
              <w:t>(5)</w:t>
            </w:r>
            <w:r w:rsidRPr="00E76E33">
              <w:rPr>
                <w:rFonts w:eastAsia="SimSun"/>
                <w:lang w:eastAsia="zh-CN"/>
              </w:rPr>
              <w:t xml:space="preserve"> </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B68F0" w14:textId="77777777" w:rsidR="00F66C89" w:rsidRPr="005527F0" w:rsidRDefault="00F66C89" w:rsidP="00294AB6">
            <w:pPr>
              <w:pStyle w:val="TAC"/>
              <w:rPr>
                <w:lang w:eastAsia="ja-JP"/>
              </w:rPr>
            </w:pPr>
            <w:r>
              <w:rPr>
                <w:rFonts w:eastAsia="SimSun"/>
                <w:lang w:eastAsia="zh-CN"/>
              </w:rPr>
              <w:t>(9)</w:t>
            </w:r>
          </w:p>
        </w:tc>
      </w:tr>
      <w:tr w:rsidR="00F66C89" w:rsidRPr="00C25669" w14:paraId="5B294576" w14:textId="77777777" w:rsidTr="00294AB6">
        <w:tc>
          <w:tcPr>
            <w:tcW w:w="2110" w:type="dxa"/>
            <w:gridSpan w:val="2"/>
            <w:vMerge/>
            <w:tcBorders>
              <w:left w:val="single" w:sz="4" w:space="0" w:color="auto"/>
              <w:right w:val="single" w:sz="4" w:space="0" w:color="auto"/>
            </w:tcBorders>
            <w:shd w:val="clear" w:color="auto" w:fill="auto"/>
            <w:vAlign w:val="center"/>
          </w:tcPr>
          <w:p w14:paraId="19CE8A2B"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974779"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CSI-RS</w:t>
            </w:r>
          </w:p>
          <w:p w14:paraId="7D9DBB1B" w14:textId="77777777" w:rsidR="00F66C89" w:rsidRPr="00C25669" w:rsidRDefault="00F66C89" w:rsidP="00294AB6">
            <w:pPr>
              <w:widowControl w:val="0"/>
              <w:spacing w:after="0"/>
              <w:rPr>
                <w:rFonts w:ascii="Arial" w:eastAsia="SimSun" w:hAnsi="Arial"/>
                <w:sz w:val="18"/>
              </w:rPr>
            </w:pPr>
            <w:r>
              <w:rPr>
                <w:rFonts w:ascii="Arial" w:eastAsia="SimSun" w:hAnsi="Arial" w:hint="eastAsia"/>
                <w:sz w:val="18"/>
                <w:lang w:eastAsia="zh-CN"/>
              </w:rPr>
              <w:t>periodicity</w:t>
            </w:r>
            <w:r w:rsidRPr="00C25669">
              <w:rPr>
                <w:rFonts w:ascii="Arial" w:eastAsia="SimSun" w:hAnsi="Arial"/>
                <w:sz w:val="18"/>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71FE5F5" w14:textId="77777777" w:rsidR="00F66C89" w:rsidRPr="00C25669" w:rsidRDefault="00F66C89" w:rsidP="00294AB6">
            <w:pPr>
              <w:pStyle w:val="TAL"/>
              <w:rPr>
                <w:rFonts w:eastAsia="SimSun"/>
                <w:lang w:eastAsia="zh-CN"/>
              </w:rPr>
            </w:pPr>
            <w:r w:rsidRPr="00C25669">
              <w:rPr>
                <w:rFonts w:eastAsia="SimSun" w:hint="eastAsia"/>
                <w:lang w:eastAsia="zh-CN"/>
              </w:rPr>
              <w:t>slot</w:t>
            </w: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0DC5B841" w14:textId="77777777" w:rsidR="00F66C89" w:rsidRPr="005527F0" w:rsidRDefault="00F66C89" w:rsidP="00294AB6">
            <w:pPr>
              <w:pStyle w:val="TAC"/>
              <w:rPr>
                <w:lang w:eastAsia="ja-JP"/>
              </w:rPr>
            </w:pPr>
            <w:r w:rsidRPr="00C25669">
              <w:rPr>
                <w:rFonts w:eastAsia="SimSun" w:hint="eastAsia"/>
                <w:lang w:eastAsia="zh-CN"/>
              </w:rPr>
              <w:t>Not configured</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3A5DB1" w14:textId="77777777" w:rsidR="00F66C89" w:rsidRPr="005527F0" w:rsidRDefault="00F66C89" w:rsidP="00294AB6">
            <w:pPr>
              <w:pStyle w:val="TAC"/>
              <w:rPr>
                <w:lang w:eastAsia="ja-JP"/>
              </w:rPr>
            </w:pPr>
            <w:r w:rsidRPr="00C25669">
              <w:rPr>
                <w:rFonts w:eastAsia="SimSun" w:hint="eastAsia"/>
                <w:lang w:eastAsia="zh-CN"/>
              </w:rPr>
              <w:t>Not configured</w:t>
            </w:r>
          </w:p>
        </w:tc>
      </w:tr>
      <w:tr w:rsidR="00F66C89" w:rsidRPr="00C25669" w14:paraId="19034A21"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595AAAF0"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65CA8AF" w14:textId="77777777" w:rsidR="00F66C89" w:rsidRPr="00C25669" w:rsidRDefault="00F66C89" w:rsidP="00294AB6">
            <w:pPr>
              <w:widowControl w:val="0"/>
              <w:spacing w:after="0"/>
              <w:rPr>
                <w:rFonts w:ascii="Arial" w:eastAsia="SimSun" w:hAnsi="Arial"/>
                <w:sz w:val="18"/>
              </w:rPr>
            </w:pPr>
            <w:r w:rsidRPr="001F023B">
              <w:rPr>
                <w:rFonts w:ascii="Arial" w:hAnsi="Arial"/>
                <w:sz w:val="18"/>
              </w:rPr>
              <w:t>aperiodicTriggeringOffset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BBFFFD7"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7FC6B2C5" w14:textId="77777777" w:rsidR="00F66C89" w:rsidRPr="005527F0" w:rsidRDefault="00F66C89" w:rsidP="00294AB6">
            <w:pPr>
              <w:pStyle w:val="TAC"/>
              <w:rPr>
                <w:lang w:eastAsia="ja-JP"/>
              </w:rPr>
            </w:pPr>
            <w:r w:rsidRPr="00C25669">
              <w:rPr>
                <w:lang w:eastAsia="zh-CN"/>
              </w:rPr>
              <w:t>0</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51D57" w14:textId="77777777" w:rsidR="00F66C89" w:rsidRPr="005527F0" w:rsidRDefault="00F66C89" w:rsidP="00294AB6">
            <w:pPr>
              <w:pStyle w:val="TAC"/>
              <w:rPr>
                <w:lang w:eastAsia="ja-JP"/>
              </w:rPr>
            </w:pPr>
            <w:r w:rsidRPr="00C25669">
              <w:rPr>
                <w:lang w:eastAsia="zh-CN"/>
              </w:rPr>
              <w:t>0</w:t>
            </w:r>
          </w:p>
        </w:tc>
      </w:tr>
      <w:tr w:rsidR="00F66C89" w:rsidRPr="00C25669" w14:paraId="29B35F65"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2E3F9E52" w14:textId="77777777" w:rsidR="00F66C89" w:rsidRDefault="00F66C89" w:rsidP="00294AB6">
            <w:pPr>
              <w:pStyle w:val="TAL"/>
              <w:rPr>
                <w:rFonts w:eastAsia="SimSun"/>
              </w:rPr>
            </w:pPr>
            <w:r w:rsidRPr="00C25669">
              <w:rPr>
                <w:rFonts w:eastAsia="SimSun"/>
              </w:rPr>
              <w:t>CSI-IM configuration</w:t>
            </w: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59A96A75" w14:textId="77777777" w:rsidR="00F66C89" w:rsidRPr="001F023B" w:rsidRDefault="00F66C89" w:rsidP="00294AB6">
            <w:pPr>
              <w:widowControl w:val="0"/>
              <w:spacing w:after="0"/>
              <w:rPr>
                <w:rFonts w:ascii="Arial" w:hAnsi="Arial"/>
                <w:sz w:val="18"/>
              </w:rPr>
            </w:pPr>
            <w:r w:rsidRPr="00C25669">
              <w:rPr>
                <w:rFonts w:ascii="Arial" w:eastAsia="SimSun" w:hAnsi="Arial" w:hint="eastAsia"/>
                <w:sz w:val="18"/>
                <w:lang w:eastAsia="zh-CN"/>
              </w:rPr>
              <w:t>CSI-IM resource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365ECF5"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4066C6" w14:textId="77777777" w:rsidR="00F66C89" w:rsidRPr="00C25669" w:rsidRDefault="00F66C89" w:rsidP="00294AB6">
            <w:pPr>
              <w:pStyle w:val="TAC"/>
              <w:rPr>
                <w:lang w:eastAsia="zh-CN"/>
              </w:rPr>
            </w:pPr>
            <w:r w:rsidRPr="00C25669">
              <w:rPr>
                <w:rFonts w:eastAsia="SimSun" w:hint="eastAsia"/>
                <w:lang w:eastAsia="zh-CN"/>
              </w:rPr>
              <w:t>Aperiodic</w:t>
            </w:r>
          </w:p>
        </w:tc>
      </w:tr>
      <w:tr w:rsidR="00F66C89" w:rsidRPr="00C25669" w14:paraId="1ECDBEC9" w14:textId="77777777" w:rsidTr="00294AB6">
        <w:tc>
          <w:tcPr>
            <w:tcW w:w="2110" w:type="dxa"/>
            <w:gridSpan w:val="2"/>
            <w:vMerge/>
            <w:tcBorders>
              <w:left w:val="single" w:sz="4" w:space="0" w:color="auto"/>
              <w:right w:val="single" w:sz="4" w:space="0" w:color="auto"/>
            </w:tcBorders>
            <w:shd w:val="clear" w:color="auto" w:fill="auto"/>
            <w:vAlign w:val="center"/>
          </w:tcPr>
          <w:p w14:paraId="615F78A3"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6A3E1FA" w14:textId="77777777" w:rsidR="00F66C89" w:rsidRPr="001F023B" w:rsidRDefault="00F66C89" w:rsidP="00294AB6">
            <w:pPr>
              <w:widowControl w:val="0"/>
              <w:spacing w:after="0"/>
              <w:rPr>
                <w:rFonts w:ascii="Arial" w:hAnsi="Arial"/>
                <w:sz w:val="18"/>
              </w:rPr>
            </w:pPr>
            <w:r w:rsidRPr="00C25669">
              <w:rPr>
                <w:rFonts w:ascii="Arial" w:eastAsia="SimSun" w:hAnsi="Arial"/>
                <w:sz w:val="18"/>
              </w:rPr>
              <w:t>CSI-IM RE pattern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82108B6"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58269B" w14:textId="77777777" w:rsidR="00F66C89" w:rsidRPr="00C25669" w:rsidRDefault="00F66C89" w:rsidP="00294AB6">
            <w:pPr>
              <w:pStyle w:val="TAC"/>
              <w:rPr>
                <w:lang w:eastAsia="zh-CN"/>
              </w:rPr>
            </w:pPr>
            <w:r w:rsidRPr="00C25669">
              <w:rPr>
                <w:rFonts w:eastAsia="SimSun" w:hint="eastAsia"/>
                <w:lang w:eastAsia="zh-CN"/>
              </w:rPr>
              <w:t>Pattern 0</w:t>
            </w:r>
          </w:p>
        </w:tc>
      </w:tr>
      <w:tr w:rsidR="00F66C89" w:rsidRPr="00C25669" w14:paraId="4D28B50D" w14:textId="77777777" w:rsidTr="00294AB6">
        <w:tc>
          <w:tcPr>
            <w:tcW w:w="2110" w:type="dxa"/>
            <w:gridSpan w:val="2"/>
            <w:vMerge/>
            <w:tcBorders>
              <w:left w:val="single" w:sz="4" w:space="0" w:color="auto"/>
              <w:right w:val="single" w:sz="4" w:space="0" w:color="auto"/>
            </w:tcBorders>
            <w:shd w:val="clear" w:color="auto" w:fill="auto"/>
            <w:vAlign w:val="center"/>
          </w:tcPr>
          <w:p w14:paraId="561CDA84"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BF7EE51"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CSI-IM Resource Mapping</w:t>
            </w:r>
          </w:p>
          <w:p w14:paraId="617E76A3" w14:textId="77777777" w:rsidR="00F66C89" w:rsidRPr="001F023B" w:rsidRDefault="00F66C89" w:rsidP="00294AB6">
            <w:pPr>
              <w:widowControl w:val="0"/>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B9A238E"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52DE57" w14:textId="77777777" w:rsidR="00F66C89" w:rsidRPr="00C25669" w:rsidRDefault="00F66C89" w:rsidP="00294AB6">
            <w:pPr>
              <w:pStyle w:val="TAC"/>
              <w:rPr>
                <w:lang w:eastAsia="zh-CN"/>
              </w:rPr>
            </w:pPr>
            <w:r w:rsidRPr="00C25669">
              <w:rPr>
                <w:rFonts w:eastAsia="SimSun" w:hint="eastAsia"/>
                <w:lang w:eastAsia="zh-CN"/>
              </w:rPr>
              <w:t>(4,9)</w:t>
            </w:r>
          </w:p>
        </w:tc>
      </w:tr>
      <w:tr w:rsidR="00F66C89" w:rsidRPr="00C25669" w14:paraId="7E42312D"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2DB6A0E5"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52473D9E" w14:textId="77777777" w:rsidR="00F66C89" w:rsidRPr="00C25669" w:rsidRDefault="00F66C89" w:rsidP="00294AB6">
            <w:pPr>
              <w:widowControl w:val="0"/>
              <w:spacing w:after="0"/>
              <w:rPr>
                <w:rFonts w:ascii="Arial" w:hAnsi="Arial"/>
                <w:sz w:val="18"/>
              </w:rPr>
            </w:pPr>
            <w:r w:rsidRPr="00C25669">
              <w:rPr>
                <w:rFonts w:ascii="Arial" w:eastAsia="SimSun" w:hAnsi="Arial"/>
                <w:sz w:val="18"/>
              </w:rPr>
              <w:t>CSI-IM timeConfig</w:t>
            </w:r>
          </w:p>
          <w:p w14:paraId="1213BABB" w14:textId="77777777" w:rsidR="00F66C89" w:rsidRPr="001F023B" w:rsidRDefault="00F66C89" w:rsidP="00294AB6">
            <w:pPr>
              <w:widowControl w:val="0"/>
              <w:spacing w:after="0"/>
              <w:rPr>
                <w:rFonts w:ascii="Arial" w:hAnsi="Arial"/>
                <w:sz w:val="18"/>
              </w:rPr>
            </w:pPr>
            <w:r>
              <w:rPr>
                <w:rFonts w:ascii="Arial" w:eastAsia="SimSun" w:hAnsi="Arial" w:hint="eastAsia"/>
                <w:sz w:val="18"/>
                <w:lang w:eastAsia="zh-CN"/>
              </w:rPr>
              <w:t>periodicity</w:t>
            </w:r>
            <w:r w:rsidRPr="00C25669">
              <w:rPr>
                <w:rFonts w:ascii="Arial" w:eastAsia="SimSun" w:hAnsi="Arial"/>
                <w:sz w:val="18"/>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9EF53BB" w14:textId="77777777" w:rsidR="00F66C89" w:rsidRPr="00C25669" w:rsidRDefault="00F66C89" w:rsidP="00294AB6">
            <w:pPr>
              <w:pStyle w:val="TAL"/>
              <w:rPr>
                <w:rFonts w:eastAsia="SimSun"/>
                <w:lang w:eastAsia="zh-C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6BDE77" w14:textId="77777777" w:rsidR="00F66C89" w:rsidRPr="00C25669" w:rsidRDefault="00F66C89" w:rsidP="00294AB6">
            <w:pPr>
              <w:pStyle w:val="TAC"/>
              <w:rPr>
                <w:lang w:eastAsia="zh-CN"/>
              </w:rPr>
            </w:pPr>
            <w:r w:rsidRPr="00C25669">
              <w:rPr>
                <w:rFonts w:eastAsia="SimSun" w:hint="eastAsia"/>
                <w:lang w:eastAsia="zh-CN"/>
              </w:rPr>
              <w:t>Not configured</w:t>
            </w:r>
          </w:p>
        </w:tc>
      </w:tr>
      <w:tr w:rsidR="00F66C89" w:rsidRPr="00C25669" w14:paraId="474970AF"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C658328" w14:textId="77777777" w:rsidR="00F66C89" w:rsidRPr="00C25669" w:rsidRDefault="00F66C89" w:rsidP="00294AB6">
            <w:pPr>
              <w:pStyle w:val="TAL"/>
              <w:rPr>
                <w:rFonts w:eastAsia="SimSun"/>
              </w:rPr>
            </w:pPr>
            <w:r w:rsidRPr="00C25669">
              <w:rPr>
                <w:rFonts w:eastAsia="SimSun"/>
              </w:rPr>
              <w:t>ReportConfigType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D658074"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FDC3B2" w14:textId="77777777" w:rsidR="00F66C89" w:rsidRPr="00C25669" w:rsidRDefault="00F66C89" w:rsidP="00294AB6">
            <w:pPr>
              <w:pStyle w:val="TAC"/>
              <w:rPr>
                <w:rFonts w:eastAsia="SimSun"/>
                <w:lang w:eastAsia="zh-CN"/>
              </w:rPr>
            </w:pPr>
            <w:r w:rsidRPr="00C25669">
              <w:rPr>
                <w:rFonts w:eastAsia="SimSun" w:hint="eastAsia"/>
                <w:lang w:eastAsia="zh-CN"/>
              </w:rPr>
              <w:t>Aperiodic</w:t>
            </w:r>
          </w:p>
        </w:tc>
      </w:tr>
      <w:tr w:rsidR="00F66C89" w:rsidRPr="00C25669" w14:paraId="014FEA7B"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774CE6D" w14:textId="77777777" w:rsidR="00F66C89" w:rsidRPr="00C25669" w:rsidRDefault="00F66C89" w:rsidP="00294AB6">
            <w:pPr>
              <w:pStyle w:val="TAL"/>
              <w:rPr>
                <w:rFonts w:eastAsia="SimSun"/>
              </w:rPr>
            </w:pPr>
            <w:r w:rsidRPr="00C25669">
              <w:rPr>
                <w:rFonts w:eastAsia="SimSun"/>
              </w:rPr>
              <w:t>CQI-table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720182C"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4C0B06" w14:textId="77777777" w:rsidR="00F66C89" w:rsidRPr="00C25669" w:rsidRDefault="00F66C89" w:rsidP="00294AB6">
            <w:pPr>
              <w:pStyle w:val="TAC"/>
              <w:rPr>
                <w:rFonts w:eastAsia="SimSun"/>
                <w:lang w:eastAsia="zh-CN"/>
              </w:rPr>
            </w:pPr>
            <w:r w:rsidRPr="00C25669">
              <w:rPr>
                <w:rFonts w:eastAsia="SimSun" w:hint="eastAsia"/>
                <w:lang w:eastAsia="zh-CN"/>
              </w:rPr>
              <w:t>Table 1</w:t>
            </w:r>
          </w:p>
        </w:tc>
      </w:tr>
      <w:tr w:rsidR="00F66C89" w:rsidRPr="00C25669" w14:paraId="2CD93316"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1E3298D" w14:textId="77777777" w:rsidR="00F66C89" w:rsidRPr="00C25669" w:rsidRDefault="00F66C89" w:rsidP="00294AB6">
            <w:pPr>
              <w:pStyle w:val="TAL"/>
              <w:rPr>
                <w:rFonts w:eastAsia="SimSun"/>
              </w:rPr>
            </w:pPr>
            <w:r w:rsidRPr="00C25669">
              <w:rPr>
                <w:rFonts w:eastAsia="SimSun"/>
              </w:rPr>
              <w:t>reportQuantity</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2BE0142"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4309BB" w14:textId="77777777" w:rsidR="00F66C89" w:rsidRPr="00C25669" w:rsidRDefault="00F66C89" w:rsidP="00294AB6">
            <w:pPr>
              <w:pStyle w:val="TAC"/>
              <w:rPr>
                <w:rFonts w:eastAsia="SimSun"/>
                <w:lang w:eastAsia="zh-CN"/>
              </w:rPr>
            </w:pPr>
            <w:r w:rsidRPr="00C25669">
              <w:rPr>
                <w:rFonts w:eastAsia="SimSun"/>
                <w:lang w:eastAsia="zh-CN"/>
              </w:rPr>
              <w:t>cri-RI-PMI-CQI</w:t>
            </w:r>
          </w:p>
        </w:tc>
      </w:tr>
      <w:tr w:rsidR="00F66C89" w:rsidRPr="00C25669" w14:paraId="1927ADE7"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38998E7" w14:textId="77777777" w:rsidR="00F66C89" w:rsidRPr="00294AB6" w:rsidRDefault="00F66C89" w:rsidP="00294AB6">
            <w:pPr>
              <w:pStyle w:val="TAL"/>
              <w:rPr>
                <w:rFonts w:eastAsia="SimSun"/>
              </w:rPr>
            </w:pPr>
            <w:r w:rsidRPr="00294AB6">
              <w:rPr>
                <w:rFonts w:eastAsia="SimSun"/>
              </w:rPr>
              <w:t>csi</w:t>
            </w:r>
            <w:r w:rsidRPr="00294AB6">
              <w:rPr>
                <w:rFonts w:eastAsia="MS Mincho" w:cs="Arial"/>
                <w:iCs/>
                <w:color w:val="000000"/>
                <w:szCs w:val="18"/>
              </w:rPr>
              <w:t>-ReportMode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0BB9B73" w14:textId="77777777" w:rsidR="00F66C89" w:rsidRPr="00294AB6"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477A32" w14:textId="77777777" w:rsidR="00F66C89" w:rsidRPr="00294AB6" w:rsidRDefault="00F66C89" w:rsidP="00294AB6">
            <w:pPr>
              <w:pStyle w:val="TAC"/>
              <w:rPr>
                <w:rFonts w:eastAsia="SimSun"/>
                <w:lang w:eastAsia="zh-CN"/>
              </w:rPr>
            </w:pPr>
            <w:r w:rsidRPr="00294AB6">
              <w:rPr>
                <w:rFonts w:eastAsia="MS Mincho" w:cs="Arial"/>
                <w:color w:val="000000"/>
                <w:szCs w:val="18"/>
              </w:rPr>
              <w:t>Mode1</w:t>
            </w:r>
          </w:p>
        </w:tc>
      </w:tr>
      <w:tr w:rsidR="00F66C89" w:rsidRPr="00C25669" w14:paraId="50683FB4"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2473350" w14:textId="77777777" w:rsidR="00F66C89" w:rsidRPr="00294AB6" w:rsidRDefault="00F66C89" w:rsidP="00294AB6">
            <w:pPr>
              <w:pStyle w:val="TAL"/>
              <w:rPr>
                <w:rFonts w:eastAsia="SimSun"/>
              </w:rPr>
            </w:pPr>
            <w:r w:rsidRPr="00294AB6">
              <w:rPr>
                <w:rFonts w:eastAsia="MS Mincho" w:cs="Arial"/>
                <w:iCs/>
                <w:color w:val="000000"/>
                <w:szCs w:val="18"/>
              </w:rPr>
              <w:t>numberOfSingleTRP-CSI-Mode1</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08846FA" w14:textId="77777777" w:rsidR="00F66C89" w:rsidRPr="00294AB6"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17A02A" w14:textId="77777777" w:rsidR="00F66C89" w:rsidRPr="00294AB6" w:rsidRDefault="00F66C89" w:rsidP="00294AB6">
            <w:pPr>
              <w:pStyle w:val="TAC"/>
              <w:rPr>
                <w:rFonts w:eastAsia="SimSun"/>
                <w:lang w:eastAsia="zh-CN"/>
              </w:rPr>
            </w:pPr>
            <m:oMathPara>
              <m:oMath>
                <m:r>
                  <w:rPr>
                    <w:rFonts w:ascii="Cambria Math" w:eastAsia="MS Mincho" w:hAnsi="Cambria Math" w:cs="Arial"/>
                    <w:color w:val="000000"/>
                    <w:szCs w:val="18"/>
                  </w:rPr>
                  <m:t>X=0</m:t>
                </m:r>
              </m:oMath>
            </m:oMathPara>
          </w:p>
        </w:tc>
      </w:tr>
      <w:tr w:rsidR="00F66C89" w:rsidRPr="00C25669" w14:paraId="10E7ECFF"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A60AB11" w14:textId="77777777" w:rsidR="00F66C89" w:rsidRPr="00294AB6" w:rsidRDefault="00F66C89" w:rsidP="00294AB6">
            <w:pPr>
              <w:pStyle w:val="TAL"/>
              <w:rPr>
                <w:rFonts w:eastAsia="MS Mincho" w:cs="Arial"/>
                <w:iCs/>
                <w:color w:val="000000"/>
                <w:szCs w:val="18"/>
              </w:rPr>
            </w:pPr>
            <w:r w:rsidRPr="00294AB6">
              <w:rPr>
                <w:rFonts w:eastAsia="MS Mincho" w:cs="Arial"/>
                <w:iCs/>
                <w:color w:val="000000"/>
                <w:szCs w:val="18"/>
              </w:rPr>
              <w:t xml:space="preserve">CMR pairing and grouping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98F7A5F" w14:textId="77777777" w:rsidR="00F66C89" w:rsidRPr="00294AB6"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568E7E" w14:textId="77777777" w:rsidR="00F66C89" w:rsidRPr="00294AB6" w:rsidRDefault="00F66C89" w:rsidP="00294AB6">
            <w:pPr>
              <w:pStyle w:val="TAC"/>
            </w:pPr>
            <w:r w:rsidRPr="00294AB6">
              <w:rPr>
                <w:rFonts w:eastAsia="SimSun"/>
                <w:color w:val="000000"/>
                <w:szCs w:val="18"/>
              </w:rPr>
              <w:t>CMR group #1: {NZP CSI-RS resource #</w:t>
            </w:r>
            <w:r>
              <w:rPr>
                <w:rFonts w:eastAsia="SimSun"/>
                <w:color w:val="000000"/>
                <w:szCs w:val="18"/>
              </w:rPr>
              <w:t>9</w:t>
            </w:r>
            <w:r w:rsidRPr="00294AB6">
              <w:rPr>
                <w:rFonts w:eastAsia="SimSun"/>
                <w:color w:val="000000"/>
                <w:szCs w:val="18"/>
              </w:rPr>
              <w:t xml:space="preserve">}, </w:t>
            </w:r>
            <w:r w:rsidRPr="00294AB6">
              <w:t xml:space="preserve">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p>
          <w:p w14:paraId="63A5348A" w14:textId="77777777" w:rsidR="00F66C89" w:rsidRPr="00294AB6" w:rsidRDefault="00F66C89" w:rsidP="00294AB6">
            <w:pPr>
              <w:pStyle w:val="TAC"/>
            </w:pPr>
            <w:r w:rsidRPr="00294AB6">
              <w:rPr>
                <w:rFonts w:eastAsia="SimSun"/>
                <w:color w:val="000000"/>
                <w:szCs w:val="18"/>
              </w:rPr>
              <w:t>CMR group #2:  {NZP CSI-RS resource #1</w:t>
            </w:r>
            <w:r>
              <w:rPr>
                <w:rFonts w:eastAsia="SimSun"/>
                <w:color w:val="000000"/>
                <w:szCs w:val="18"/>
              </w:rPr>
              <w:t>0</w:t>
            </w:r>
            <w:r w:rsidRPr="00294AB6">
              <w:rPr>
                <w:rFonts w:eastAsia="SimSun"/>
                <w:color w:val="000000"/>
                <w:szCs w:val="18"/>
              </w:rPr>
              <w:t xml:space="preserve">}, </w:t>
            </w:r>
            <w:r w:rsidRPr="00294AB6">
              <w:t xml:space="preserve">with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oMath>
          </w:p>
          <w:p w14:paraId="53DD77E2" w14:textId="77777777" w:rsidR="00F66C89" w:rsidRPr="00294AB6" w:rsidRDefault="00F66C89" w:rsidP="00294AB6">
            <w:pPr>
              <w:pStyle w:val="TAC"/>
              <w:rPr>
                <w:rFonts w:eastAsia="SimSun"/>
                <w:color w:val="000000"/>
                <w:szCs w:val="18"/>
              </w:rPr>
            </w:pPr>
          </w:p>
          <w:p w14:paraId="724D0C90" w14:textId="77777777" w:rsidR="00F66C89" w:rsidRPr="00294AB6" w:rsidRDefault="00F66C89" w:rsidP="00294AB6">
            <w:pPr>
              <w:pStyle w:val="TAC"/>
              <w:rPr>
                <w:rFonts w:eastAsia="SimSun"/>
                <w:color w:val="000000"/>
                <w:szCs w:val="18"/>
                <w:lang w:eastAsia="zh-CN"/>
              </w:rPr>
            </w:pPr>
            <w:r w:rsidRPr="00294AB6">
              <w:rPr>
                <w:rFonts w:eastAsia="SimSun"/>
                <w:color w:val="000000"/>
                <w:szCs w:val="18"/>
              </w:rPr>
              <w:t>CMR pari</w:t>
            </w:r>
            <w:r w:rsidRPr="00294AB6">
              <w:rPr>
                <w:rFonts w:eastAsia="SimSun"/>
                <w:color w:val="000000"/>
                <w:szCs w:val="18"/>
                <w:lang w:eastAsia="zh-CN"/>
              </w:rPr>
              <w:t>ng:  {NZP CSI-RS resource #</w:t>
            </w:r>
            <w:r>
              <w:rPr>
                <w:rFonts w:eastAsia="SimSun"/>
                <w:color w:val="000000"/>
                <w:szCs w:val="18"/>
                <w:lang w:eastAsia="zh-CN"/>
              </w:rPr>
              <w:t>9</w:t>
            </w:r>
            <w:r w:rsidRPr="00294AB6">
              <w:rPr>
                <w:rFonts w:eastAsia="SimSun"/>
                <w:color w:val="000000"/>
                <w:szCs w:val="18"/>
                <w:lang w:eastAsia="zh-CN"/>
              </w:rPr>
              <w:t>, NZP CSI-RS resource #1</w:t>
            </w:r>
            <w:r>
              <w:rPr>
                <w:rFonts w:eastAsia="SimSun"/>
                <w:color w:val="000000"/>
                <w:szCs w:val="18"/>
                <w:lang w:eastAsia="zh-CN"/>
              </w:rPr>
              <w:t>0</w:t>
            </w:r>
            <w:r w:rsidRPr="00294AB6">
              <w:rPr>
                <w:rFonts w:eastAsia="SimSun"/>
                <w:color w:val="000000"/>
                <w:szCs w:val="18"/>
                <w:lang w:eastAsia="zh-CN"/>
              </w:rPr>
              <w:t>}</w:t>
            </w:r>
          </w:p>
        </w:tc>
      </w:tr>
      <w:tr w:rsidR="00F66C89" w:rsidRPr="00C25669" w14:paraId="3A6D3C1F"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C7BAFB4" w14:textId="77777777" w:rsidR="00F66C89" w:rsidRPr="00C25669" w:rsidRDefault="00F66C89" w:rsidP="00294AB6">
            <w:pPr>
              <w:pStyle w:val="TAL"/>
              <w:rPr>
                <w:rFonts w:eastAsia="SimSun"/>
              </w:rPr>
            </w:pPr>
            <w:r w:rsidRPr="00C25669">
              <w:rPr>
                <w:rFonts w:eastAsia="SimSun"/>
              </w:rPr>
              <w:t>timeRestrictionFor</w:t>
            </w:r>
            <w:r w:rsidRPr="00C25669">
              <w:rPr>
                <w:rFonts w:eastAsia="SimSun" w:hint="eastAsia"/>
                <w:lang w:eastAsia="zh-CN"/>
              </w:rPr>
              <w:t>Channel</w:t>
            </w:r>
            <w:r w:rsidRPr="00C25669">
              <w:rPr>
                <w:rFonts w:eastAsia="SimSun"/>
              </w:rPr>
              <w:t>Measurements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01067A8"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6554A6" w14:textId="77777777" w:rsidR="00F66C89" w:rsidRPr="00C25669" w:rsidRDefault="00F66C89" w:rsidP="00294AB6">
            <w:pPr>
              <w:pStyle w:val="TAC"/>
              <w:rPr>
                <w:rFonts w:eastAsia="SimSun"/>
                <w:lang w:eastAsia="zh-CN"/>
              </w:rPr>
            </w:pPr>
            <w:r w:rsidRPr="00C25669">
              <w:rPr>
                <w:rFonts w:eastAsia="SimSun" w:hint="eastAsia"/>
                <w:lang w:eastAsia="zh-CN"/>
              </w:rPr>
              <w:t>Not configured</w:t>
            </w:r>
          </w:p>
        </w:tc>
      </w:tr>
      <w:tr w:rsidR="00F66C89" w:rsidRPr="00C25669" w14:paraId="63AE36F1"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0BA8469C" w14:textId="77777777" w:rsidR="00F66C89" w:rsidRPr="00C25669" w:rsidRDefault="00F66C89" w:rsidP="00294AB6">
            <w:pPr>
              <w:pStyle w:val="TAL"/>
              <w:rPr>
                <w:rFonts w:eastAsia="SimSun"/>
              </w:rPr>
            </w:pPr>
            <w:r w:rsidRPr="00C25669">
              <w:rPr>
                <w:rFonts w:eastAsia="SimSun"/>
              </w:rPr>
              <w:t>timeRestrictionForInterferenceMeasurements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1A97DE0"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4EE4D8" w14:textId="77777777" w:rsidR="00F66C89" w:rsidRPr="00C25669" w:rsidRDefault="00F66C89" w:rsidP="00294AB6">
            <w:pPr>
              <w:pStyle w:val="TAC"/>
              <w:rPr>
                <w:rFonts w:eastAsia="SimSun"/>
                <w:lang w:eastAsia="zh-CN"/>
              </w:rPr>
            </w:pPr>
            <w:r w:rsidRPr="00C25669">
              <w:rPr>
                <w:rFonts w:eastAsia="SimSun" w:hint="eastAsia"/>
                <w:lang w:eastAsia="zh-CN"/>
              </w:rPr>
              <w:t>Not configured</w:t>
            </w:r>
          </w:p>
        </w:tc>
      </w:tr>
      <w:tr w:rsidR="00F66C89" w:rsidRPr="00C25669" w14:paraId="5D3ED53A"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D7E9AC9" w14:textId="77777777" w:rsidR="00F66C89" w:rsidRPr="00C25669" w:rsidRDefault="00F66C89" w:rsidP="00294AB6">
            <w:pPr>
              <w:pStyle w:val="TAL"/>
              <w:rPr>
                <w:rFonts w:eastAsia="SimSun"/>
              </w:rPr>
            </w:pPr>
            <w:r w:rsidRPr="00C25669">
              <w:rPr>
                <w:rFonts w:eastAsia="SimSun"/>
              </w:rPr>
              <w:t>cqi-FormatIndicator</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D04E5B0"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EC7484" w14:textId="77777777" w:rsidR="00F66C89" w:rsidRPr="00C25669" w:rsidRDefault="00F66C89" w:rsidP="00294AB6">
            <w:pPr>
              <w:pStyle w:val="TAC"/>
              <w:rPr>
                <w:rFonts w:eastAsia="SimSun"/>
                <w:lang w:eastAsia="zh-CN"/>
              </w:rPr>
            </w:pPr>
            <w:r w:rsidRPr="00C25669">
              <w:rPr>
                <w:rFonts w:eastAsia="SimSun" w:hint="eastAsia"/>
                <w:lang w:eastAsia="zh-CN"/>
              </w:rPr>
              <w:t>Wideband</w:t>
            </w:r>
          </w:p>
        </w:tc>
      </w:tr>
      <w:tr w:rsidR="00F66C89" w:rsidRPr="00C25669" w14:paraId="01C214A6"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E86F3DA" w14:textId="77777777" w:rsidR="00F66C89" w:rsidRPr="00C25669" w:rsidRDefault="00F66C89" w:rsidP="00294AB6">
            <w:pPr>
              <w:pStyle w:val="TAL"/>
              <w:rPr>
                <w:rFonts w:eastAsia="SimSun"/>
              </w:rPr>
            </w:pPr>
            <w:r w:rsidRPr="00C25669">
              <w:rPr>
                <w:rFonts w:eastAsia="SimSun"/>
              </w:rPr>
              <w:t>pmi-FormatIndicator</w:t>
            </w:r>
            <w:r w:rsidRPr="00C25669">
              <w:rPr>
                <w:rFonts w:eastAsia="SimSun"/>
                <w:i/>
              </w:rPr>
              <w:t xml:space="preserve">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A45CD9C"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EDA43A" w14:textId="77777777" w:rsidR="00F66C89" w:rsidRPr="00C25669" w:rsidRDefault="00F66C89" w:rsidP="00294AB6">
            <w:pPr>
              <w:pStyle w:val="TAC"/>
              <w:rPr>
                <w:rFonts w:eastAsia="SimSun"/>
                <w:lang w:eastAsia="zh-CN"/>
              </w:rPr>
            </w:pPr>
            <w:r w:rsidRPr="00C25669">
              <w:rPr>
                <w:rFonts w:eastAsia="SimSun" w:hint="eastAsia"/>
                <w:lang w:eastAsia="zh-CN"/>
              </w:rPr>
              <w:t>Wideband</w:t>
            </w:r>
          </w:p>
        </w:tc>
      </w:tr>
      <w:tr w:rsidR="00F66C89" w:rsidRPr="00C25669" w14:paraId="4B3E80AA"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0D9ED40A" w14:textId="77777777" w:rsidR="00F66C89" w:rsidRPr="00C25669" w:rsidRDefault="00F66C89" w:rsidP="00294AB6">
            <w:pPr>
              <w:pStyle w:val="TAL"/>
              <w:rPr>
                <w:rFonts w:eastAsia="SimSun"/>
              </w:rPr>
            </w:pPr>
            <w:r w:rsidRPr="00C25669">
              <w:rPr>
                <w:rFonts w:eastAsia="SimSun" w:cs="Arial"/>
                <w:szCs w:val="18"/>
              </w:rPr>
              <w:t>Sub-band Size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1392BCD" w14:textId="77777777" w:rsidR="00F66C89" w:rsidRPr="00C25669" w:rsidRDefault="00F66C89" w:rsidP="00294AB6">
            <w:pPr>
              <w:pStyle w:val="TAL"/>
              <w:rPr>
                <w:rFonts w:eastAsia="SimSun"/>
                <w:lang w:eastAsia="zh-CN"/>
              </w:rPr>
            </w:pPr>
            <w:r w:rsidRPr="00C25669">
              <w:rPr>
                <w:rFonts w:eastAsia="SimSun" w:cs="Arial"/>
                <w:szCs w:val="18"/>
              </w:rPr>
              <w:t>RB</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520960" w14:textId="77777777" w:rsidR="00F66C89" w:rsidRPr="00C25669" w:rsidRDefault="00F66C89" w:rsidP="00294AB6">
            <w:pPr>
              <w:pStyle w:val="TAC"/>
              <w:rPr>
                <w:rFonts w:eastAsia="SimSun"/>
                <w:lang w:eastAsia="zh-CN"/>
              </w:rPr>
            </w:pPr>
            <w:r w:rsidRPr="00C25669">
              <w:rPr>
                <w:rFonts w:eastAsia="SimSun" w:cs="Arial"/>
                <w:szCs w:val="18"/>
              </w:rPr>
              <w:t>8</w:t>
            </w:r>
          </w:p>
        </w:tc>
      </w:tr>
      <w:tr w:rsidR="00F66C89" w:rsidRPr="00C25669" w14:paraId="12210EF0"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37DADCF7" w14:textId="77777777" w:rsidR="00F66C89" w:rsidRPr="00C25669" w:rsidRDefault="00F66C89" w:rsidP="00294AB6">
            <w:pPr>
              <w:pStyle w:val="TAL"/>
              <w:rPr>
                <w:rFonts w:eastAsia="SimSun"/>
              </w:rPr>
            </w:pPr>
            <w:r w:rsidRPr="006B1DA0">
              <w:rPr>
                <w:rFonts w:eastAsia="SimSun"/>
              </w:rPr>
              <w:t>csi</w:t>
            </w:r>
            <w:r w:rsidRPr="00C25669">
              <w:rPr>
                <w:rFonts w:eastAsia="SimSun" w:cs="Arial"/>
                <w:szCs w:val="18"/>
              </w:rPr>
              <w:t>-ReportingBand</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25BB616"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655955" w14:textId="77777777" w:rsidR="00F66C89" w:rsidRPr="00C25669" w:rsidRDefault="00F66C89" w:rsidP="00294AB6">
            <w:pPr>
              <w:pStyle w:val="TAC"/>
              <w:rPr>
                <w:rFonts w:eastAsia="SimSun"/>
                <w:lang w:eastAsia="zh-CN"/>
              </w:rPr>
            </w:pPr>
            <w:r w:rsidRPr="00C25669">
              <w:rPr>
                <w:rFonts w:eastAsia="SimSun" w:cs="Arial"/>
                <w:szCs w:val="18"/>
              </w:rPr>
              <w:t>1111111</w:t>
            </w:r>
          </w:p>
        </w:tc>
      </w:tr>
      <w:tr w:rsidR="00F66C89" w:rsidRPr="00C25669" w14:paraId="6DA37F8B"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946C6CF" w14:textId="77777777" w:rsidR="00F66C89" w:rsidRPr="00C25669" w:rsidRDefault="00F66C89" w:rsidP="00294AB6">
            <w:pPr>
              <w:pStyle w:val="TAL"/>
              <w:rPr>
                <w:rFonts w:eastAsia="SimSun"/>
              </w:rPr>
            </w:pPr>
            <w:r w:rsidRPr="00C25669">
              <w:rPr>
                <w:rFonts w:eastAsia="SimSun"/>
              </w:rPr>
              <w:t xml:space="preserve">CSI-Report </w:t>
            </w:r>
            <w:r>
              <w:rPr>
                <w:rFonts w:eastAsia="SimSun" w:hint="eastAsia"/>
                <w:lang w:eastAsia="zh-CN"/>
              </w:rPr>
              <w:t>periodicity</w:t>
            </w:r>
            <w:r w:rsidRPr="00C25669">
              <w:rPr>
                <w:rFonts w:eastAsia="SimSun"/>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B45C0D3" w14:textId="77777777" w:rsidR="00F66C89" w:rsidRPr="00C25669" w:rsidRDefault="00F66C89" w:rsidP="00294AB6">
            <w:pPr>
              <w:pStyle w:val="TAL"/>
              <w:rPr>
                <w:rFonts w:eastAsia="SimSun"/>
                <w:lang w:eastAsia="zh-C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033F62" w14:textId="77777777" w:rsidR="00F66C89" w:rsidRPr="00C25669" w:rsidRDefault="00F66C89" w:rsidP="00294AB6">
            <w:pPr>
              <w:pStyle w:val="TAC"/>
              <w:rPr>
                <w:rFonts w:eastAsia="SimSun"/>
                <w:lang w:eastAsia="zh-CN"/>
              </w:rPr>
            </w:pPr>
            <w:r>
              <w:rPr>
                <w:rFonts w:eastAsia="SimSun"/>
                <w:lang w:eastAsia="zh-CN"/>
              </w:rPr>
              <w:t>Not configured</w:t>
            </w:r>
          </w:p>
        </w:tc>
      </w:tr>
      <w:tr w:rsidR="00F66C89" w:rsidRPr="00C25669" w14:paraId="4A7E3EF0" w14:textId="77777777" w:rsidTr="00294AB6">
        <w:trPr>
          <w:trHeight w:val="50"/>
        </w:trPr>
        <w:tc>
          <w:tcPr>
            <w:tcW w:w="5467" w:type="dxa"/>
            <w:gridSpan w:val="5"/>
            <w:tcBorders>
              <w:left w:val="single" w:sz="4" w:space="0" w:color="auto"/>
              <w:bottom w:val="single" w:sz="4" w:space="0" w:color="auto"/>
              <w:right w:val="single" w:sz="4" w:space="0" w:color="auto"/>
            </w:tcBorders>
            <w:shd w:val="clear" w:color="auto" w:fill="auto"/>
            <w:vAlign w:val="center"/>
          </w:tcPr>
          <w:p w14:paraId="3460FBBF" w14:textId="77777777" w:rsidR="00F66C89" w:rsidRPr="00C25669" w:rsidRDefault="00F66C89" w:rsidP="00294AB6">
            <w:pPr>
              <w:pStyle w:val="TAL"/>
              <w:rPr>
                <w:rFonts w:eastAsia="SimSun"/>
              </w:rPr>
            </w:pPr>
            <w:r w:rsidRPr="006B1DA0">
              <w:rPr>
                <w:rFonts w:eastAsia="SimSun"/>
              </w:rPr>
              <w:t>Aperiodic</w:t>
            </w:r>
            <w:r w:rsidRPr="00C25669">
              <w:t xml:space="preserve"> Report Slot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7A698CB"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D406563" w14:textId="77777777" w:rsidR="00F66C89" w:rsidRPr="00C25669" w:rsidRDefault="00F66C89" w:rsidP="00294AB6">
            <w:pPr>
              <w:pStyle w:val="TAC"/>
              <w:rPr>
                <w:rFonts w:eastAsia="SimSun"/>
                <w:lang w:eastAsia="zh-CN"/>
              </w:rPr>
            </w:pPr>
            <w:r w:rsidRPr="00C25669">
              <w:rPr>
                <w:lang w:eastAsia="zh-CN"/>
              </w:rPr>
              <w:t>5</w:t>
            </w:r>
          </w:p>
        </w:tc>
      </w:tr>
      <w:tr w:rsidR="00F66C89" w:rsidRPr="00C25669" w14:paraId="6737F617"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8414AF6" w14:textId="77777777" w:rsidR="00F66C89" w:rsidRPr="00C25669" w:rsidRDefault="00F66C89" w:rsidP="00294AB6">
            <w:pPr>
              <w:pStyle w:val="TAL"/>
              <w:rPr>
                <w:rFonts w:eastAsia="SimSun"/>
              </w:rPr>
            </w:pPr>
            <w:r w:rsidRPr="006B1DA0">
              <w:rPr>
                <w:rFonts w:eastAsia="SimSun"/>
              </w:rPr>
              <w:t>CSI</w:t>
            </w:r>
            <w:r w:rsidRPr="00C25669">
              <w:t xml:space="preserve"> request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BE5AE0A"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5273FA" w14:textId="77777777" w:rsidR="00F66C89" w:rsidRPr="00C25669" w:rsidRDefault="00F66C89" w:rsidP="00294AB6">
            <w:pPr>
              <w:pStyle w:val="TAC"/>
              <w:rPr>
                <w:rFonts w:eastAsia="SimSun"/>
                <w:lang w:eastAsia="zh-CN"/>
              </w:rPr>
            </w:pPr>
            <w:r w:rsidRPr="00C25669">
              <w:rPr>
                <w:lang w:eastAsia="zh-CN"/>
              </w:rPr>
              <w:t>1 in slots i, where mod(i, 5) = 1, otherwise it is equal to 0</w:t>
            </w:r>
          </w:p>
        </w:tc>
      </w:tr>
      <w:tr w:rsidR="00F66C89" w:rsidRPr="00C25669" w14:paraId="7ECBB95B"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8E8BA01" w14:textId="77777777" w:rsidR="00F66C89" w:rsidRPr="00C25669" w:rsidRDefault="00F66C89" w:rsidP="00294AB6">
            <w:pPr>
              <w:pStyle w:val="TAL"/>
            </w:pPr>
            <w:r w:rsidRPr="006B1DA0">
              <w:rPr>
                <w:rFonts w:eastAsia="SimSun"/>
              </w:rPr>
              <w:t>reportTriggerSize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334968C"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805F10" w14:textId="77777777" w:rsidR="00F66C89" w:rsidRPr="00C25669" w:rsidRDefault="00F66C89" w:rsidP="00294AB6">
            <w:pPr>
              <w:pStyle w:val="TAC"/>
              <w:rPr>
                <w:lang w:eastAsia="zh-CN"/>
              </w:rPr>
            </w:pPr>
            <w:r w:rsidRPr="00C25669">
              <w:rPr>
                <w:lang w:eastAsia="zh-CN"/>
              </w:rPr>
              <w:t>1</w:t>
            </w:r>
          </w:p>
        </w:tc>
      </w:tr>
      <w:tr w:rsidR="00F66C89" w:rsidRPr="00C25669" w14:paraId="0C84059F"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892E260" w14:textId="77777777" w:rsidR="00F66C89" w:rsidRPr="00C25669" w:rsidRDefault="00F66C89" w:rsidP="00294AB6">
            <w:pPr>
              <w:pStyle w:val="TAL"/>
            </w:pPr>
            <w:r w:rsidRPr="00C25669">
              <w:t>CSI-AperiodicTriggerStateList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60362B3"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EE6776" w14:textId="77777777" w:rsidR="00F66C89" w:rsidRPr="00C25669" w:rsidRDefault="00F66C89" w:rsidP="00294AB6">
            <w:pPr>
              <w:widowControl w:val="0"/>
              <w:spacing w:after="0"/>
              <w:jc w:val="center"/>
              <w:rPr>
                <w:rFonts w:ascii="Arial" w:hAnsi="Arial"/>
                <w:sz w:val="18"/>
                <w:lang w:eastAsia="zh-CN"/>
              </w:rPr>
            </w:pPr>
            <w:r w:rsidRPr="00C25669">
              <w:rPr>
                <w:rFonts w:ascii="Arial" w:hAnsi="Arial"/>
                <w:sz w:val="18"/>
                <w:lang w:eastAsia="zh-CN"/>
              </w:rPr>
              <w:t>One State with one Associated Report Configuration</w:t>
            </w:r>
          </w:p>
          <w:p w14:paraId="1703EC11" w14:textId="77777777" w:rsidR="00F66C89" w:rsidRPr="00C25669" w:rsidRDefault="00F66C89" w:rsidP="00294AB6">
            <w:pPr>
              <w:pStyle w:val="TAC"/>
              <w:rPr>
                <w:lang w:eastAsia="zh-CN"/>
              </w:rPr>
            </w:pPr>
            <w:r w:rsidRPr="00C25669">
              <w:rPr>
                <w:lang w:eastAsia="zh-CN"/>
              </w:rPr>
              <w:t>Associated Report Configuration contains pointers to NZP CSI-RS and CSI-IM</w:t>
            </w:r>
          </w:p>
        </w:tc>
      </w:tr>
      <w:tr w:rsidR="00F66C89" w:rsidRPr="00C25669" w14:paraId="6FFD552A"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3FD85624" w14:textId="77777777" w:rsidR="00F66C89" w:rsidRDefault="00F66C89" w:rsidP="00294AB6">
            <w:pPr>
              <w:pStyle w:val="TAL"/>
              <w:rPr>
                <w:rFonts w:eastAsia="SimSun"/>
              </w:rPr>
            </w:pPr>
            <w:r w:rsidRPr="00C25669">
              <w:rPr>
                <w:rFonts w:eastAsia="SimSun"/>
              </w:rPr>
              <w:t>Codebook configuration</w:t>
            </w:r>
            <w:r>
              <w:rPr>
                <w:rFonts w:eastAsia="SimSun"/>
              </w:rPr>
              <w:t xml:space="preserve"> </w:t>
            </w: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696D7173"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6A648D5"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44D71D" w14:textId="77777777" w:rsidR="00F66C89" w:rsidRPr="00C25669" w:rsidRDefault="00F66C89" w:rsidP="00294AB6">
            <w:pPr>
              <w:pStyle w:val="TAC"/>
              <w:rPr>
                <w:rFonts w:eastAsia="SimSun"/>
                <w:lang w:eastAsia="zh-CN"/>
              </w:rPr>
            </w:pPr>
            <w:r w:rsidRPr="00C25669">
              <w:rPr>
                <w:rFonts w:eastAsia="SimSun"/>
                <w:lang w:eastAsia="zh-CN"/>
              </w:rPr>
              <w:t>typeI-SinglePanel</w:t>
            </w:r>
          </w:p>
        </w:tc>
      </w:tr>
      <w:tr w:rsidR="00F66C89" w:rsidRPr="00C25669" w14:paraId="7712E58D" w14:textId="77777777" w:rsidTr="00294AB6">
        <w:tc>
          <w:tcPr>
            <w:tcW w:w="2110" w:type="dxa"/>
            <w:gridSpan w:val="2"/>
            <w:vMerge/>
            <w:tcBorders>
              <w:left w:val="single" w:sz="4" w:space="0" w:color="auto"/>
              <w:right w:val="single" w:sz="4" w:space="0" w:color="auto"/>
            </w:tcBorders>
            <w:shd w:val="clear" w:color="auto" w:fill="auto"/>
          </w:tcPr>
          <w:p w14:paraId="64B92018"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D113207"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CodebookMode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7B9134F"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266C3A" w14:textId="77777777" w:rsidR="00F66C89" w:rsidRPr="00C25669" w:rsidRDefault="00F66C89" w:rsidP="00294AB6">
            <w:pPr>
              <w:pStyle w:val="TAC"/>
              <w:rPr>
                <w:rFonts w:eastAsia="SimSun"/>
                <w:lang w:eastAsia="zh-CN"/>
              </w:rPr>
            </w:pPr>
            <w:r w:rsidRPr="00C25669">
              <w:rPr>
                <w:rFonts w:eastAsia="SimSun" w:hint="eastAsia"/>
                <w:lang w:eastAsia="zh-CN"/>
              </w:rPr>
              <w:t>1</w:t>
            </w:r>
          </w:p>
        </w:tc>
      </w:tr>
      <w:tr w:rsidR="00F66C89" w:rsidRPr="00C25669" w14:paraId="6DDC6BB9" w14:textId="77777777" w:rsidTr="00294AB6">
        <w:tc>
          <w:tcPr>
            <w:tcW w:w="2110" w:type="dxa"/>
            <w:gridSpan w:val="2"/>
            <w:vMerge/>
            <w:tcBorders>
              <w:left w:val="single" w:sz="4" w:space="0" w:color="auto"/>
              <w:right w:val="single" w:sz="4" w:space="0" w:color="auto"/>
            </w:tcBorders>
            <w:shd w:val="clear" w:color="auto" w:fill="auto"/>
          </w:tcPr>
          <w:p w14:paraId="2AFD556C"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53C2EC2C"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(CodebookConfig-N1,CodebookConfig-N2)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7EB28F3"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8EF1BC" w14:textId="77777777" w:rsidR="00F66C89" w:rsidRPr="00C25669" w:rsidRDefault="00F66C89" w:rsidP="00294AB6">
            <w:pPr>
              <w:pStyle w:val="TAC"/>
              <w:rPr>
                <w:rFonts w:eastAsia="SimSun"/>
                <w:lang w:eastAsia="zh-CN"/>
              </w:rPr>
            </w:pPr>
            <w:r w:rsidRPr="00C25669">
              <w:rPr>
                <w:rFonts w:eastAsia="SimSun" w:hint="eastAsia"/>
                <w:lang w:eastAsia="zh-CN"/>
              </w:rPr>
              <w:t>(4,1)</w:t>
            </w:r>
          </w:p>
        </w:tc>
      </w:tr>
      <w:tr w:rsidR="00F66C89" w:rsidRPr="00C25669" w14:paraId="314A67B2" w14:textId="77777777" w:rsidTr="00294AB6">
        <w:tc>
          <w:tcPr>
            <w:tcW w:w="2110" w:type="dxa"/>
            <w:gridSpan w:val="2"/>
            <w:vMerge/>
            <w:tcBorders>
              <w:left w:val="single" w:sz="4" w:space="0" w:color="auto"/>
              <w:right w:val="single" w:sz="4" w:space="0" w:color="auto"/>
            </w:tcBorders>
            <w:shd w:val="clear" w:color="auto" w:fill="auto"/>
          </w:tcPr>
          <w:p w14:paraId="3C1D7B6A"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521457DD"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(CodebookConfig-O1,CodebookConfig-O2)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17BA8A0"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00FF2E" w14:textId="77777777" w:rsidR="00F66C89" w:rsidRPr="00C25669" w:rsidRDefault="00F66C89" w:rsidP="00294AB6">
            <w:pPr>
              <w:pStyle w:val="TAC"/>
              <w:rPr>
                <w:rFonts w:eastAsia="SimSun"/>
                <w:lang w:eastAsia="zh-CN"/>
              </w:rPr>
            </w:pPr>
            <w:r w:rsidRPr="00C25669">
              <w:rPr>
                <w:rFonts w:eastAsia="SimSun" w:hint="eastAsia"/>
                <w:lang w:eastAsia="zh-CN"/>
              </w:rPr>
              <w:t>(</w:t>
            </w:r>
            <w:r w:rsidRPr="00C25669">
              <w:rPr>
                <w:rFonts w:eastAsia="SimSun"/>
                <w:lang w:eastAsia="zh-CN"/>
              </w:rPr>
              <w:t>4,1</w:t>
            </w:r>
            <w:r w:rsidRPr="00C25669">
              <w:rPr>
                <w:rFonts w:eastAsia="SimSun" w:hint="eastAsia"/>
                <w:lang w:eastAsia="zh-CN"/>
              </w:rPr>
              <w:t>)</w:t>
            </w:r>
          </w:p>
        </w:tc>
      </w:tr>
      <w:tr w:rsidR="00F66C89" w:rsidRPr="00C25669" w14:paraId="6A733EF1" w14:textId="77777777" w:rsidTr="00294AB6">
        <w:tc>
          <w:tcPr>
            <w:tcW w:w="2110" w:type="dxa"/>
            <w:gridSpan w:val="2"/>
            <w:vMerge/>
            <w:tcBorders>
              <w:left w:val="single" w:sz="4" w:space="0" w:color="auto"/>
              <w:right w:val="single" w:sz="4" w:space="0" w:color="auto"/>
            </w:tcBorders>
            <w:shd w:val="clear" w:color="auto" w:fill="auto"/>
          </w:tcPr>
          <w:p w14:paraId="0E78E54B"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4F01289D"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CodebookSubsetRestriction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A7FFBFA"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F2AA12" w14:textId="77777777" w:rsidR="00F66C89" w:rsidRPr="00C25669" w:rsidRDefault="00F66C89" w:rsidP="00294AB6">
            <w:pPr>
              <w:pStyle w:val="TAC"/>
              <w:rPr>
                <w:rFonts w:eastAsia="SimSun"/>
                <w:lang w:eastAsia="zh-CN"/>
              </w:rPr>
            </w:pPr>
            <w:r w:rsidRPr="00C25669">
              <w:rPr>
                <w:rFonts w:eastAsia="SimSun" w:hint="eastAsia"/>
                <w:lang w:eastAsia="zh-CN"/>
              </w:rPr>
              <w:t>0x FFFF</w:t>
            </w:r>
          </w:p>
        </w:tc>
      </w:tr>
      <w:tr w:rsidR="00F66C89" w:rsidRPr="00C25669" w14:paraId="3C4EEA27" w14:textId="77777777" w:rsidTr="00294AB6">
        <w:tc>
          <w:tcPr>
            <w:tcW w:w="2110" w:type="dxa"/>
            <w:gridSpan w:val="2"/>
            <w:vMerge/>
            <w:tcBorders>
              <w:left w:val="single" w:sz="4" w:space="0" w:color="auto"/>
              <w:bottom w:val="single" w:sz="4" w:space="0" w:color="auto"/>
              <w:right w:val="single" w:sz="4" w:space="0" w:color="auto"/>
            </w:tcBorders>
            <w:shd w:val="clear" w:color="auto" w:fill="auto"/>
          </w:tcPr>
          <w:p w14:paraId="62428B8D"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DF07E8F"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RI Restriction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E3401B9" w14:textId="77777777" w:rsidR="00F66C89" w:rsidRPr="001424CF"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3304E1" w14:textId="77777777" w:rsidR="00F66C89" w:rsidRPr="001424CF" w:rsidRDefault="00F66C89" w:rsidP="00294AB6">
            <w:pPr>
              <w:pStyle w:val="TAC"/>
              <w:rPr>
                <w:rFonts w:eastAsia="SimSun"/>
                <w:lang w:eastAsia="zh-CN"/>
              </w:rPr>
            </w:pPr>
            <w:r w:rsidRPr="00294AB6">
              <w:rPr>
                <w:rFonts w:eastAsia="SimSun"/>
                <w:lang w:eastAsia="zh-CN"/>
              </w:rPr>
              <w:t>000000</w:t>
            </w:r>
            <w:r>
              <w:rPr>
                <w:rFonts w:eastAsia="SimSun"/>
                <w:lang w:eastAsia="zh-CN"/>
              </w:rPr>
              <w:t>01</w:t>
            </w:r>
            <w:r w:rsidRPr="00294AB6">
              <w:rPr>
                <w:rFonts w:eastAsia="SimSun"/>
                <w:lang w:eastAsia="zh-CN"/>
              </w:rPr>
              <w:t xml:space="preserve"> (1 MIMO layer per </w:t>
            </w:r>
            <w:r w:rsidRPr="00294AB6">
              <w:rPr>
                <w:rFonts w:eastAsia="SimSun"/>
                <w:lang w:val="en-US"/>
              </w:rPr>
              <w:t>TRxP</w:t>
            </w:r>
            <w:r w:rsidRPr="00294AB6">
              <w:rPr>
                <w:rFonts w:eastAsia="SimSun"/>
                <w:lang w:eastAsia="zh-CN"/>
              </w:rPr>
              <w:t>)</w:t>
            </w:r>
          </w:p>
        </w:tc>
      </w:tr>
      <w:tr w:rsidR="00F66C89" w:rsidRPr="00C25669" w14:paraId="0AA27FA1" w14:textId="77777777" w:rsidTr="00294AB6">
        <w:tc>
          <w:tcPr>
            <w:tcW w:w="5467" w:type="dxa"/>
            <w:gridSpan w:val="5"/>
            <w:tcBorders>
              <w:left w:val="single" w:sz="4" w:space="0" w:color="auto"/>
              <w:bottom w:val="single" w:sz="4" w:space="0" w:color="auto"/>
              <w:right w:val="single" w:sz="4" w:space="0" w:color="auto"/>
            </w:tcBorders>
            <w:shd w:val="clear" w:color="auto" w:fill="auto"/>
          </w:tcPr>
          <w:p w14:paraId="3A79BFC5" w14:textId="77777777" w:rsidR="00F66C89" w:rsidRPr="00C25669" w:rsidRDefault="00F66C89" w:rsidP="00294AB6">
            <w:pPr>
              <w:pStyle w:val="TAL"/>
              <w:rPr>
                <w:rFonts w:eastAsia="SimSun"/>
              </w:rPr>
            </w:pPr>
            <w:r w:rsidRPr="00C25669">
              <w:rPr>
                <w:rFonts w:eastAsia="SimSun"/>
              </w:rPr>
              <w:t>Physical channel for CSI report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BBECE18"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F54D48" w14:textId="77777777" w:rsidR="00F66C89" w:rsidRPr="00C25669" w:rsidRDefault="00F66C89" w:rsidP="00294AB6">
            <w:pPr>
              <w:pStyle w:val="TAC"/>
              <w:rPr>
                <w:rFonts w:eastAsia="SimSun"/>
                <w:lang w:eastAsia="zh-CN"/>
              </w:rPr>
            </w:pPr>
            <w:r w:rsidRPr="00C25669">
              <w:rPr>
                <w:rFonts w:eastAsia="SimSun" w:hint="eastAsia"/>
                <w:lang w:eastAsia="zh-CN"/>
              </w:rPr>
              <w:t>PUSCH</w:t>
            </w:r>
          </w:p>
        </w:tc>
      </w:tr>
      <w:tr w:rsidR="00F66C89" w:rsidRPr="00C25669" w14:paraId="1D574B3D"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706E702" w14:textId="77777777" w:rsidR="00F66C89" w:rsidRPr="00C25669" w:rsidRDefault="00F66C89" w:rsidP="00294AB6">
            <w:pPr>
              <w:pStyle w:val="TAL"/>
              <w:rPr>
                <w:rFonts w:eastAsia="SimSun"/>
              </w:rPr>
            </w:pPr>
            <w:r w:rsidRPr="00C25669">
              <w:rPr>
                <w:rFonts w:eastAsia="SimSun"/>
              </w:rPr>
              <w:t xml:space="preserve">CQI/RI/PMI delay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ED8EEF2" w14:textId="77777777" w:rsidR="00F66C89" w:rsidRPr="00C25669" w:rsidRDefault="00F66C89" w:rsidP="00294AB6">
            <w:pPr>
              <w:pStyle w:val="TAL"/>
              <w:rPr>
                <w:rFonts w:eastAsia="SimSun"/>
                <w:lang w:eastAsia="zh-CN"/>
              </w:rPr>
            </w:pPr>
            <w:r w:rsidRPr="00C25669">
              <w:rPr>
                <w:rFonts w:eastAsia="SimSun"/>
              </w:rPr>
              <w:t>ms</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3B518" w14:textId="77777777" w:rsidR="00F66C89" w:rsidRPr="00C25669" w:rsidRDefault="00F66C89" w:rsidP="00294AB6">
            <w:pPr>
              <w:pStyle w:val="TAC"/>
              <w:rPr>
                <w:rFonts w:eastAsia="SimSun"/>
                <w:lang w:eastAsia="zh-CN"/>
              </w:rPr>
            </w:pPr>
            <w:r w:rsidRPr="00C25669">
              <w:rPr>
                <w:rFonts w:eastAsia="SimSun" w:hint="eastAsia"/>
                <w:lang w:eastAsia="zh-CN"/>
              </w:rPr>
              <w:t>8</w:t>
            </w:r>
          </w:p>
        </w:tc>
      </w:tr>
      <w:tr w:rsidR="00F66C89" w:rsidRPr="00C25669" w14:paraId="7A2DC80B"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38EE1DC1" w14:textId="77777777" w:rsidR="00F66C89" w:rsidRPr="007733F2" w:rsidRDefault="00F66C89" w:rsidP="00294AB6">
            <w:pPr>
              <w:pStyle w:val="TAL"/>
              <w:rPr>
                <w:rFonts w:eastAsia="SimSun"/>
              </w:rPr>
            </w:pPr>
            <w:r w:rsidRPr="007733F2">
              <w:rPr>
                <w:rFonts w:eastAsia="SimSun"/>
              </w:rPr>
              <w:t>Maximum number of HARQ 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1F8509A" w14:textId="77777777" w:rsidR="00F66C89" w:rsidRPr="007733F2"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38F577" w14:textId="77777777" w:rsidR="00F66C89" w:rsidRPr="007733F2" w:rsidRDefault="00F66C89" w:rsidP="00294AB6">
            <w:pPr>
              <w:pStyle w:val="TAC"/>
              <w:rPr>
                <w:rFonts w:eastAsia="SimSun"/>
                <w:lang w:eastAsia="zh-CN"/>
              </w:rPr>
            </w:pPr>
            <w:r w:rsidRPr="007733F2">
              <w:rPr>
                <w:rFonts w:eastAsia="SimSun" w:hint="eastAsia"/>
                <w:lang w:eastAsia="zh-CN"/>
              </w:rPr>
              <w:t>4</w:t>
            </w:r>
          </w:p>
        </w:tc>
      </w:tr>
      <w:tr w:rsidR="00F66C89" w:rsidRPr="00C25669" w14:paraId="22525541"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9604AD4" w14:textId="77777777" w:rsidR="00F66C89" w:rsidRPr="00C25669" w:rsidRDefault="00F66C89" w:rsidP="00294AB6">
            <w:pPr>
              <w:pStyle w:val="TAL"/>
              <w:rPr>
                <w:rFonts w:eastAsia="SimSun"/>
              </w:rPr>
            </w:pPr>
            <w:r w:rsidRPr="00C25669">
              <w:rPr>
                <w:rFonts w:eastAsia="SimSun"/>
              </w:rPr>
              <w:t>Measurement channel</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E23722C"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DFBC95" w14:textId="77777777" w:rsidR="00F66C89" w:rsidRPr="00C25669" w:rsidRDefault="00F66C89" w:rsidP="00294AB6">
            <w:pPr>
              <w:pStyle w:val="TAC"/>
              <w:rPr>
                <w:rFonts w:eastAsia="SimSun"/>
                <w:lang w:eastAsia="zh-CN"/>
              </w:rPr>
            </w:pPr>
            <w:r w:rsidRPr="00C25669">
              <w:rPr>
                <w:rFonts w:cs="Arial"/>
                <w:szCs w:val="18"/>
              </w:rPr>
              <w:t>R.PDSCH.1-6.</w:t>
            </w:r>
            <w:r>
              <w:rPr>
                <w:rFonts w:cs="Arial"/>
                <w:szCs w:val="18"/>
              </w:rPr>
              <w:t>4</w:t>
            </w:r>
            <w:r w:rsidRPr="005B3300">
              <w:rPr>
                <w:rFonts w:ascii="Calibri" w:hAnsi="Calibri" w:cs="Calibri"/>
                <w:szCs w:val="18"/>
              </w:rPr>
              <w:t xml:space="preserve"> </w:t>
            </w:r>
          </w:p>
        </w:tc>
      </w:tr>
      <w:tr w:rsidR="00F66C89" w:rsidRPr="00C25669" w14:paraId="3F1A5DA9"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B9D7023" w14:textId="77777777" w:rsidR="00F66C89" w:rsidRPr="00C25669" w:rsidRDefault="00F66C89" w:rsidP="00294AB6">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1E3C5AB"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31646" w14:textId="77777777" w:rsidR="00F66C89" w:rsidRPr="00C25669" w:rsidRDefault="00F66C89" w:rsidP="00294AB6">
            <w:pPr>
              <w:pStyle w:val="TAC"/>
              <w:rPr>
                <w:rFonts w:eastAsia="SimSun"/>
                <w:lang w:eastAsia="zh-CN"/>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F66C89" w:rsidRPr="00C25669" w14:paraId="3445414C" w14:textId="77777777" w:rsidTr="00294AB6">
        <w:tc>
          <w:tcPr>
            <w:tcW w:w="962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187FB40" w14:textId="77777777" w:rsidR="00F66C89" w:rsidRPr="001424CF" w:rsidRDefault="00F66C89" w:rsidP="00294AB6">
            <w:pPr>
              <w:pStyle w:val="TAN"/>
              <w:rPr>
                <w:rFonts w:eastAsia="SimSun"/>
                <w:lang w:eastAsia="zh-CN"/>
              </w:rPr>
            </w:pPr>
            <w:r w:rsidRPr="00294AB6">
              <w:rPr>
                <w:rFonts w:eastAsia="SimSun"/>
                <w:lang w:eastAsia="zh-CN"/>
              </w:rPr>
              <w:t>Note 1:</w:t>
            </w:r>
            <w:r w:rsidRPr="00294AB6">
              <w:tab/>
            </w:r>
            <w:r w:rsidRPr="00294AB6">
              <w:rPr>
                <w:rFonts w:eastAsia="SimSun"/>
                <w:lang w:eastAsia="zh-CN"/>
              </w:rPr>
              <w:t>PDSCH transmission is done from both TRxPs (PDSCH Layer 0 is transmitted from TRxP #1 and PDSCH layer 1 is transmitted from TRxP #2)</w:t>
            </w:r>
          </w:p>
          <w:p w14:paraId="08BEC4CF" w14:textId="77777777" w:rsidR="00F66C89" w:rsidRPr="001424CF" w:rsidRDefault="00F66C89" w:rsidP="00294AB6">
            <w:pPr>
              <w:widowControl w:val="0"/>
              <w:spacing w:after="0"/>
              <w:ind w:left="851" w:hanging="851"/>
              <w:rPr>
                <w:rFonts w:ascii="Arial" w:eastAsia="SimSun" w:hAnsi="Arial"/>
                <w:sz w:val="18"/>
              </w:rPr>
            </w:pPr>
            <w:r w:rsidRPr="001424CF">
              <w:rPr>
                <w:rFonts w:ascii="Arial" w:eastAsia="SimSun" w:hAnsi="Arial"/>
                <w:sz w:val="18"/>
              </w:rPr>
              <w:t>Note 2:</w:t>
            </w:r>
            <w:r w:rsidRPr="001424CF">
              <w:rPr>
                <w:rFonts w:ascii="Arial" w:eastAsia="SimSun" w:hAnsi="Arial"/>
                <w:sz w:val="18"/>
                <w:lang w:eastAsia="zh-CN"/>
              </w:rPr>
              <w:tab/>
              <w:t>When Throughput is measured using</w:t>
            </w:r>
            <w:r w:rsidRPr="001424CF">
              <w:rPr>
                <w:rFonts w:ascii="Arial" w:eastAsia="SimSun" w:hAnsi="Arial"/>
                <w:sz w:val="18"/>
              </w:rPr>
              <w:t xml:space="preserve"> random precoder selection, the precoder shall be updated in each slot (1 ms granularity) with equal probability of each applicable i</w:t>
            </w:r>
            <w:r w:rsidRPr="001424CF">
              <w:rPr>
                <w:rFonts w:ascii="Arial" w:eastAsia="SimSun" w:hAnsi="Arial"/>
                <w:sz w:val="18"/>
                <w:vertAlign w:val="subscript"/>
              </w:rPr>
              <w:t>1</w:t>
            </w:r>
            <w:r w:rsidRPr="001424CF">
              <w:rPr>
                <w:rFonts w:ascii="Arial" w:eastAsia="SimSun" w:hAnsi="Arial"/>
                <w:sz w:val="18"/>
              </w:rPr>
              <w:t>, i</w:t>
            </w:r>
            <w:r w:rsidRPr="001424CF">
              <w:rPr>
                <w:rFonts w:ascii="Arial" w:eastAsia="SimSun" w:hAnsi="Arial"/>
                <w:sz w:val="18"/>
                <w:vertAlign w:val="subscript"/>
              </w:rPr>
              <w:t>2</w:t>
            </w:r>
            <w:r w:rsidRPr="001424CF">
              <w:rPr>
                <w:rFonts w:ascii="Arial" w:eastAsia="SimSun" w:hAnsi="Arial"/>
                <w:sz w:val="18"/>
              </w:rPr>
              <w:t xml:space="preserve"> combination.</w:t>
            </w:r>
          </w:p>
          <w:p w14:paraId="1990E4BC" w14:textId="77777777" w:rsidR="00F66C89" w:rsidRPr="001424CF" w:rsidRDefault="00F66C89" w:rsidP="00294AB6">
            <w:pPr>
              <w:widowControl w:val="0"/>
              <w:spacing w:after="0"/>
              <w:ind w:left="851" w:hanging="851"/>
              <w:rPr>
                <w:rFonts w:ascii="Arial" w:eastAsia="SimSun" w:hAnsi="Arial"/>
                <w:sz w:val="18"/>
              </w:rPr>
            </w:pPr>
            <w:r w:rsidRPr="001424CF">
              <w:rPr>
                <w:rFonts w:ascii="Arial" w:eastAsia="SimSun" w:hAnsi="Arial"/>
                <w:sz w:val="18"/>
              </w:rPr>
              <w:t>Note 3</w:t>
            </w:r>
            <w:r w:rsidRPr="001424CF">
              <w:rPr>
                <w:rFonts w:ascii="Arial" w:eastAsia="SimSun" w:hAnsi="Arial"/>
                <w:sz w:val="18"/>
                <w:lang w:eastAsia="zh-CN"/>
              </w:rPr>
              <w:t>:</w:t>
            </w:r>
            <w:r w:rsidRPr="001424CF">
              <w:rPr>
                <w:rFonts w:ascii="Arial" w:eastAsia="SimSun" w:hAnsi="Arial"/>
                <w:sz w:val="18"/>
                <w:lang w:eastAsia="zh-CN"/>
              </w:rPr>
              <w:tab/>
            </w:r>
            <w:r w:rsidRPr="001424CF">
              <w:rPr>
                <w:rFonts w:ascii="Arial" w:eastAsia="SimSun" w:hAnsi="Arial"/>
                <w:sz w:val="18"/>
              </w:rPr>
              <w:t xml:space="preserve">If the UE reports in an available uplink reporting instance at </w:t>
            </w:r>
            <w:r w:rsidRPr="001424CF">
              <w:rPr>
                <w:rFonts w:ascii="Arial" w:eastAsia="SimSun" w:hAnsi="Arial"/>
                <w:sz w:val="18"/>
                <w:lang w:eastAsia="zh-CN"/>
              </w:rPr>
              <w:t>slot</w:t>
            </w:r>
            <w:r w:rsidRPr="001424CF">
              <w:rPr>
                <w:rFonts w:ascii="Arial" w:eastAsia="SimSun" w:hAnsi="Arial"/>
                <w:sz w:val="18"/>
              </w:rPr>
              <w:t xml:space="preserve">#n based on PMI estimation at a downlink </w:t>
            </w:r>
            <w:r w:rsidRPr="001424CF">
              <w:rPr>
                <w:rFonts w:ascii="Arial" w:eastAsia="SimSun" w:hAnsi="Arial"/>
                <w:sz w:val="18"/>
                <w:lang w:eastAsia="zh-CN"/>
              </w:rPr>
              <w:t>slot</w:t>
            </w:r>
            <w:r w:rsidRPr="001424CF">
              <w:rPr>
                <w:rFonts w:ascii="Arial" w:eastAsia="SimSun" w:hAnsi="Arial"/>
                <w:sz w:val="18"/>
              </w:rPr>
              <w:t xml:space="preserve"> not later than </w:t>
            </w:r>
            <w:r w:rsidRPr="001424CF">
              <w:rPr>
                <w:rFonts w:ascii="Arial" w:eastAsia="SimSun" w:hAnsi="Arial"/>
                <w:sz w:val="18"/>
                <w:lang w:eastAsia="zh-CN"/>
              </w:rPr>
              <w:t>slot</w:t>
            </w:r>
            <w:r w:rsidRPr="001424CF">
              <w:rPr>
                <w:rFonts w:ascii="Arial" w:eastAsia="SimSun" w:hAnsi="Arial"/>
                <w:sz w:val="18"/>
              </w:rPr>
              <w:t xml:space="preserve">#(n-4), this reported PMI cannot be applied at the gNB downlink before </w:t>
            </w:r>
            <w:r w:rsidRPr="001424CF">
              <w:rPr>
                <w:rFonts w:ascii="Arial" w:eastAsia="SimSun" w:hAnsi="Arial"/>
                <w:sz w:val="18"/>
                <w:lang w:eastAsia="zh-CN"/>
              </w:rPr>
              <w:t>slot</w:t>
            </w:r>
            <w:r w:rsidRPr="001424CF">
              <w:rPr>
                <w:rFonts w:ascii="Arial" w:eastAsia="SimSun" w:hAnsi="Arial"/>
                <w:sz w:val="18"/>
              </w:rPr>
              <w:t>#(n+4).</w:t>
            </w:r>
          </w:p>
          <w:p w14:paraId="66A3C83A" w14:textId="77777777" w:rsidR="00F66C89" w:rsidRPr="001424CF" w:rsidRDefault="00F66C89" w:rsidP="00294AB6">
            <w:pPr>
              <w:pStyle w:val="TAN"/>
              <w:rPr>
                <w:rFonts w:eastAsia="SimSun"/>
                <w:lang w:eastAsia="zh-CN"/>
              </w:rPr>
            </w:pPr>
            <w:r w:rsidRPr="00294AB6">
              <w:rPr>
                <w:rFonts w:eastAsia="SimSun"/>
              </w:rPr>
              <w:t>Note 4:</w:t>
            </w:r>
            <w:r w:rsidRPr="00294AB6">
              <w:rPr>
                <w:rFonts w:eastAsia="SimSun"/>
                <w:lang w:eastAsia="zh-CN"/>
              </w:rPr>
              <w:tab/>
            </w:r>
            <w:r w:rsidRPr="00294AB6">
              <w:rPr>
                <w:rFonts w:eastAsia="SimSun"/>
              </w:rPr>
              <w:t xml:space="preserve">Randomization of the principle beam direction per TRxP shall be used as specified in </w:t>
            </w:r>
            <w:r w:rsidRPr="00294AB6">
              <w:rPr>
                <w:rFonts w:cs="Arial"/>
                <w:noProof/>
                <w:szCs w:val="18"/>
                <w:lang w:eastAsia="zh-CN"/>
              </w:rPr>
              <w:t>Annex B.2.3.2.3</w:t>
            </w:r>
            <w:r w:rsidRPr="00294AB6">
              <w:rPr>
                <w:rFonts w:eastAsia="SimSun"/>
              </w:rPr>
              <w:t>.</w:t>
            </w:r>
          </w:p>
        </w:tc>
      </w:tr>
    </w:tbl>
    <w:p w14:paraId="5FE6CD7C" w14:textId="77777777" w:rsidR="00F66C89" w:rsidRPr="00DA59C4" w:rsidRDefault="00F66C89" w:rsidP="00F66C89">
      <w:pPr>
        <w:widowControl w:val="0"/>
        <w:rPr>
          <w:noProof/>
          <w:lang w:eastAsia="zh-CN"/>
        </w:rPr>
      </w:pPr>
    </w:p>
    <w:p w14:paraId="3465F5D3" w14:textId="77777777" w:rsidR="00F66C89" w:rsidRPr="00C25669" w:rsidRDefault="00F66C89" w:rsidP="00F66C89">
      <w:pPr>
        <w:pStyle w:val="TH"/>
        <w:keepNext w:val="0"/>
        <w:keepLines w:val="0"/>
        <w:widowControl w:val="0"/>
        <w:rPr>
          <w:lang w:eastAsia="zh-CN"/>
        </w:rPr>
      </w:pPr>
      <w:r w:rsidRPr="00C25669">
        <w:t xml:space="preserve">Table </w:t>
      </w:r>
      <w:r>
        <w:rPr>
          <w:rFonts w:hint="eastAsia"/>
          <w:lang w:eastAsia="zh-CN"/>
        </w:rPr>
        <w:t>6.3.2.1.7</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F66C89" w:rsidRPr="00C25669" w14:paraId="22DF60C0" w14:textId="77777777" w:rsidTr="00294AB6">
        <w:trPr>
          <w:jc w:val="center"/>
        </w:trPr>
        <w:tc>
          <w:tcPr>
            <w:tcW w:w="2126" w:type="dxa"/>
            <w:tcBorders>
              <w:top w:val="single" w:sz="4" w:space="0" w:color="auto"/>
              <w:left w:val="single" w:sz="4" w:space="0" w:color="auto"/>
              <w:bottom w:val="single" w:sz="4" w:space="0" w:color="auto"/>
              <w:right w:val="single" w:sz="4" w:space="0" w:color="auto"/>
            </w:tcBorders>
            <w:hideMark/>
          </w:tcPr>
          <w:p w14:paraId="46946915" w14:textId="77777777" w:rsidR="00F66C89" w:rsidRPr="00C25669" w:rsidRDefault="00F66C89" w:rsidP="00294AB6">
            <w:pPr>
              <w:widowControl w:val="0"/>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469024C4" w14:textId="77777777" w:rsidR="00F66C89" w:rsidRPr="00C25669" w:rsidRDefault="00F66C89" w:rsidP="00294AB6">
            <w:pPr>
              <w:widowControl w:val="0"/>
              <w:spacing w:after="0"/>
              <w:jc w:val="center"/>
              <w:rPr>
                <w:rFonts w:ascii="Arial" w:hAnsi="Arial"/>
                <w:b/>
                <w:sz w:val="18"/>
              </w:rPr>
            </w:pPr>
            <w:r w:rsidRPr="00C25669">
              <w:rPr>
                <w:rFonts w:ascii="Arial" w:eastAsia="SimSun" w:hAnsi="Arial"/>
                <w:b/>
                <w:sz w:val="18"/>
              </w:rPr>
              <w:t>Test 1</w:t>
            </w:r>
          </w:p>
        </w:tc>
      </w:tr>
      <w:tr w:rsidR="00F66C89" w:rsidRPr="00C25669" w14:paraId="6031BA24" w14:textId="77777777" w:rsidTr="00294AB6">
        <w:trPr>
          <w:jc w:val="center"/>
        </w:trPr>
        <w:tc>
          <w:tcPr>
            <w:tcW w:w="2126" w:type="dxa"/>
            <w:tcBorders>
              <w:top w:val="single" w:sz="4" w:space="0" w:color="auto"/>
              <w:left w:val="single" w:sz="4" w:space="0" w:color="auto"/>
              <w:bottom w:val="single" w:sz="4" w:space="0" w:color="auto"/>
              <w:right w:val="single" w:sz="4" w:space="0" w:color="auto"/>
            </w:tcBorders>
            <w:hideMark/>
          </w:tcPr>
          <w:p w14:paraId="6E8F6EA7" w14:textId="77777777" w:rsidR="00F66C89" w:rsidRPr="00C25669" w:rsidRDefault="00F66C89" w:rsidP="00294AB6">
            <w:pPr>
              <w:widowControl w:val="0"/>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0F94F2C2" w14:textId="4CD88C28" w:rsidR="00F66C89" w:rsidRPr="00C25669" w:rsidRDefault="00F66C89" w:rsidP="00294AB6">
            <w:pPr>
              <w:widowControl w:val="0"/>
              <w:spacing w:after="0"/>
              <w:jc w:val="center"/>
              <w:rPr>
                <w:rFonts w:ascii="Arial" w:hAnsi="Arial"/>
                <w:sz w:val="18"/>
                <w:lang w:eastAsia="zh-CN"/>
              </w:rPr>
            </w:pPr>
            <w:r>
              <w:rPr>
                <w:rFonts w:ascii="Arial" w:eastAsia="SimSun" w:hAnsi="Arial"/>
                <w:sz w:val="18"/>
                <w:lang w:eastAsia="zh-CN"/>
              </w:rPr>
              <w:t>1.6</w:t>
            </w:r>
            <w:r w:rsidDel="001424CF">
              <w:rPr>
                <w:rFonts w:ascii="Arial" w:eastAsia="SimSun" w:hAnsi="Arial"/>
                <w:sz w:val="18"/>
                <w:lang w:eastAsia="zh-CN"/>
              </w:rPr>
              <w:t xml:space="preserve"> </w:t>
            </w:r>
          </w:p>
        </w:tc>
      </w:tr>
    </w:tbl>
    <w:p w14:paraId="09D944D8" w14:textId="77777777" w:rsidR="00F66C89" w:rsidRDefault="00F66C89" w:rsidP="005B3300">
      <w:pPr>
        <w:pStyle w:val="Heading4"/>
        <w:rPr>
          <w:lang w:eastAsia="zh-CN"/>
        </w:rPr>
      </w:pPr>
    </w:p>
    <w:p w14:paraId="4DF759B8" w14:textId="2EB8FD46" w:rsidR="005B3300" w:rsidRPr="00C25669" w:rsidRDefault="005B3300" w:rsidP="005B3300">
      <w:pPr>
        <w:pStyle w:val="Heading4"/>
        <w:rPr>
          <w:lang w:eastAsia="zh-CN"/>
        </w:rPr>
      </w:pPr>
      <w:bookmarkStart w:id="1337" w:name="_Toc123936248"/>
      <w:bookmarkStart w:id="1338" w:name="_Toc124377263"/>
      <w:r w:rsidRPr="00C25669">
        <w:rPr>
          <w:rFonts w:hint="eastAsia"/>
          <w:lang w:eastAsia="zh-CN"/>
        </w:rPr>
        <w:t>6</w:t>
      </w:r>
      <w:r w:rsidRPr="00C25669">
        <w:t>.</w:t>
      </w:r>
      <w:r w:rsidRPr="00C25669">
        <w:rPr>
          <w:rFonts w:hint="eastAsia"/>
          <w:lang w:eastAsia="zh-CN"/>
        </w:rPr>
        <w:t>3</w:t>
      </w:r>
      <w:r w:rsidRPr="00C25669">
        <w:t>.</w:t>
      </w:r>
      <w:r w:rsidRPr="00C25669">
        <w:rPr>
          <w:rFonts w:hint="eastAsia"/>
          <w:lang w:eastAsia="zh-CN"/>
        </w:rPr>
        <w:t>2</w:t>
      </w:r>
      <w:r w:rsidRPr="00C25669">
        <w:t>.</w:t>
      </w:r>
      <w:r w:rsidRPr="00C25669">
        <w:rPr>
          <w:rFonts w:hint="eastAsia"/>
          <w:lang w:eastAsia="zh-CN"/>
        </w:rPr>
        <w:t>2</w:t>
      </w:r>
      <w:r w:rsidRPr="00C25669">
        <w:rPr>
          <w:rFonts w:hint="eastAsia"/>
          <w:lang w:eastAsia="zh-CN"/>
        </w:rPr>
        <w:tab/>
      </w:r>
      <w:r w:rsidRPr="00C25669">
        <w:rPr>
          <w:rFonts w:hint="eastAsia"/>
        </w:rPr>
        <w:t>TDD</w:t>
      </w:r>
      <w:bookmarkEnd w:id="1238"/>
      <w:bookmarkEnd w:id="1239"/>
      <w:bookmarkEnd w:id="1240"/>
      <w:bookmarkEnd w:id="1241"/>
      <w:bookmarkEnd w:id="1242"/>
      <w:bookmarkEnd w:id="1243"/>
      <w:bookmarkEnd w:id="1244"/>
      <w:bookmarkEnd w:id="1245"/>
      <w:bookmarkEnd w:id="1301"/>
      <w:bookmarkEnd w:id="1302"/>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
    <w:p w14:paraId="2539CE0C" w14:textId="77777777" w:rsidR="005B3300" w:rsidRPr="00C25669" w:rsidRDefault="005B3300" w:rsidP="005B3300">
      <w:pPr>
        <w:pStyle w:val="Heading5"/>
        <w:rPr>
          <w:lang w:val="en-US" w:eastAsia="zh-CN"/>
        </w:rPr>
      </w:pPr>
      <w:bookmarkStart w:id="1339" w:name="_Toc21338246"/>
      <w:bookmarkStart w:id="1340" w:name="_Toc29808354"/>
      <w:bookmarkStart w:id="1341" w:name="_Toc37068273"/>
      <w:bookmarkStart w:id="1342" w:name="_Toc37083818"/>
      <w:bookmarkStart w:id="1343" w:name="_Toc37084160"/>
      <w:bookmarkStart w:id="1344" w:name="_Toc40209522"/>
      <w:bookmarkStart w:id="1345" w:name="_Toc40209864"/>
      <w:bookmarkStart w:id="1346" w:name="_Toc45892823"/>
      <w:bookmarkStart w:id="1347" w:name="_Toc53176682"/>
      <w:bookmarkStart w:id="1348" w:name="_Toc61120995"/>
      <w:bookmarkStart w:id="1349" w:name="_Toc67918175"/>
      <w:bookmarkStart w:id="1350" w:name="_Toc76298219"/>
      <w:bookmarkStart w:id="1351" w:name="_Toc76572231"/>
      <w:bookmarkStart w:id="1352" w:name="_Toc76652098"/>
      <w:bookmarkStart w:id="1353" w:name="_Toc76652936"/>
      <w:bookmarkStart w:id="1354" w:name="_Toc83742208"/>
      <w:bookmarkStart w:id="1355" w:name="_Toc91440698"/>
      <w:bookmarkStart w:id="1356" w:name="_Toc98849488"/>
      <w:bookmarkStart w:id="1357" w:name="_Toc106543341"/>
      <w:bookmarkStart w:id="1358" w:name="_Toc106737439"/>
      <w:bookmarkStart w:id="1359" w:name="_Toc107233206"/>
      <w:bookmarkStart w:id="1360" w:name="_Toc107234821"/>
      <w:bookmarkStart w:id="1361" w:name="_Toc107419791"/>
      <w:bookmarkStart w:id="1362" w:name="_Toc107477087"/>
      <w:bookmarkStart w:id="1363" w:name="_Toc114565940"/>
      <w:bookmarkStart w:id="1364" w:name="_Toc123936249"/>
      <w:bookmarkStart w:id="1365" w:name="_Toc124377264"/>
      <w:r w:rsidRPr="00C25669">
        <w:rPr>
          <w:lang w:eastAsia="zh-CN"/>
        </w:rPr>
        <w:t>6.3.2.</w:t>
      </w:r>
      <w:r w:rsidRPr="00C25669">
        <w:rPr>
          <w:rFonts w:hint="eastAsia"/>
          <w:lang w:eastAsia="zh-CN"/>
        </w:rPr>
        <w:t>2</w:t>
      </w:r>
      <w:r w:rsidRPr="00C25669">
        <w:rPr>
          <w:lang w:eastAsia="zh-CN"/>
        </w:rPr>
        <w:t>.1</w:t>
      </w:r>
      <w:r w:rsidRPr="00C25669">
        <w:rPr>
          <w:rFonts w:hint="eastAsia"/>
          <w:lang w:eastAsia="zh-CN"/>
        </w:rPr>
        <w:tab/>
      </w:r>
      <w:r w:rsidRPr="00C25669">
        <w:rPr>
          <w:lang w:eastAsia="zh-CN"/>
        </w:rPr>
        <w:t>Single</w:t>
      </w:r>
      <w:r w:rsidRPr="00C25669">
        <w:rPr>
          <w:rFonts w:hint="eastAsia"/>
          <w:lang w:eastAsia="zh-CN"/>
        </w:rPr>
        <w:t xml:space="preserve"> PMI with 4TX </w:t>
      </w:r>
      <w:r w:rsidRPr="00C25669">
        <w:rPr>
          <w:lang w:val="en-US"/>
        </w:rPr>
        <w:t>TypeI-SinglePanel</w:t>
      </w:r>
      <w:r w:rsidRPr="00C25669">
        <w:rPr>
          <w:rFonts w:hint="eastAsia"/>
          <w:lang w:val="en-US" w:eastAsia="zh-CN"/>
        </w:rPr>
        <w:t xml:space="preserve"> Codebook</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p>
    <w:p w14:paraId="35A272E9" w14:textId="77777777" w:rsidR="005B3300" w:rsidRPr="00C25669" w:rsidRDefault="005B3300" w:rsidP="005B3300">
      <w:pPr>
        <w:rPr>
          <w:rFonts w:eastAsia="SimSun"/>
          <w:lang w:eastAsia="zh-CN"/>
        </w:rPr>
      </w:pPr>
      <w:r w:rsidRPr="00C25669">
        <w:rPr>
          <w:rFonts w:eastAsia="SimSun"/>
        </w:rPr>
        <w:t xml:space="preserve">For the parameters specified in Table </w:t>
      </w:r>
      <w:r w:rsidRPr="00C25669">
        <w:rPr>
          <w:rFonts w:eastAsia="SimSun" w:hint="eastAsia"/>
          <w:lang w:eastAsia="zh-CN"/>
        </w:rPr>
        <w:t>6.3.2.2.1</w:t>
      </w:r>
      <w:r w:rsidRPr="00C25669">
        <w:rPr>
          <w:rFonts w:eastAsia="SimSun"/>
        </w:rPr>
        <w:t xml:space="preserve">-1, and using 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6.3.2.2.1-2</w:t>
      </w:r>
      <w:r w:rsidRPr="00C25669">
        <w:rPr>
          <w:rFonts w:eastAsia="SimSun"/>
        </w:rPr>
        <w:t>.</w:t>
      </w:r>
    </w:p>
    <w:p w14:paraId="1D38E0BA" w14:textId="505B9CD1" w:rsidR="00240194" w:rsidRPr="006F752A" w:rsidRDefault="005B3300" w:rsidP="006F752A">
      <w:pPr>
        <w:pStyle w:val="TH"/>
        <w:rPr>
          <w:rFonts w:eastAsia="MS Mincho"/>
          <w:lang w:eastAsia="ja-JP"/>
        </w:rPr>
      </w:pPr>
      <w:r w:rsidRPr="00C25669">
        <w:lastRenderedPageBreak/>
        <w:t xml:space="preserve">Table </w:t>
      </w:r>
      <w:r w:rsidRPr="00C25669">
        <w:rPr>
          <w:rFonts w:hint="eastAsia"/>
          <w:lang w:eastAsia="zh-CN"/>
        </w:rPr>
        <w:t>6.3.2.2.1-1</w:t>
      </w:r>
      <w:r w:rsidRPr="00C25669">
        <w:t xml:space="preserve">: </w:t>
      </w:r>
      <w:r w:rsidRPr="00C25669">
        <w:rPr>
          <w:rFonts w:hint="eastAsia"/>
          <w:lang w:eastAsia="zh-CN"/>
        </w:rPr>
        <w:t>T</w:t>
      </w:r>
      <w:r w:rsidRPr="00C25669">
        <w:t xml:space="preserve">est parameters </w:t>
      </w:r>
      <w:r w:rsidRPr="00C25669">
        <w:rPr>
          <w:rFonts w:hint="eastAsia"/>
          <w:lang w:eastAsia="zh-CN"/>
        </w:rPr>
        <w:t>(single layer)</w:t>
      </w:r>
      <w:r w:rsidR="00240194" w:rsidRPr="00240194" w:rsidDel="00866735">
        <w:rPr>
          <w:lang w:eastAsia="zh-CN"/>
        </w:rPr>
        <w:t xml:space="preserve"> </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40"/>
        <w:gridCol w:w="2167"/>
      </w:tblGrid>
      <w:tr w:rsidR="00240194" w:rsidRPr="00C25669" w14:paraId="32477CDD"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A11F3CC" w14:textId="77777777" w:rsidR="00240194" w:rsidRPr="00C25669" w:rsidRDefault="00240194" w:rsidP="000E392F">
            <w:pPr>
              <w:keepNext/>
              <w:keepLines/>
              <w:spacing w:after="0"/>
              <w:jc w:val="center"/>
              <w:rPr>
                <w:rFonts w:ascii="Arial" w:eastAsia="SimSun" w:hAnsi="Arial"/>
                <w:b/>
                <w:sz w:val="18"/>
              </w:rPr>
            </w:pPr>
            <w:r w:rsidRPr="00C25669">
              <w:rPr>
                <w:rFonts w:ascii="Arial" w:eastAsia="SimSun"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0DC2A3BE" w14:textId="77777777" w:rsidR="00240194" w:rsidRPr="00C25669" w:rsidRDefault="00240194" w:rsidP="000E392F">
            <w:pPr>
              <w:keepNext/>
              <w:keepLines/>
              <w:spacing w:after="0"/>
              <w:jc w:val="center"/>
              <w:rPr>
                <w:rFonts w:ascii="Arial" w:eastAsia="SimSun" w:hAnsi="Arial"/>
                <w:b/>
                <w:sz w:val="18"/>
              </w:rPr>
            </w:pPr>
            <w:r w:rsidRPr="00C25669">
              <w:rPr>
                <w:rFonts w:ascii="Arial" w:eastAsia="SimSun" w:hAnsi="Arial"/>
                <w:b/>
                <w:sz w:val="18"/>
              </w:rPr>
              <w:t>Unit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7F106033" w14:textId="77777777" w:rsidR="00240194" w:rsidRPr="00C25669" w:rsidRDefault="00240194" w:rsidP="000E392F">
            <w:pPr>
              <w:keepNext/>
              <w:keepLines/>
              <w:spacing w:after="0"/>
              <w:jc w:val="center"/>
              <w:rPr>
                <w:rFonts w:ascii="Arial" w:eastAsia="SimSun" w:hAnsi="Arial"/>
                <w:b/>
                <w:sz w:val="18"/>
              </w:rPr>
            </w:pPr>
            <w:r w:rsidRPr="00C25669">
              <w:rPr>
                <w:rFonts w:ascii="Arial" w:eastAsia="SimSun" w:hAnsi="Arial"/>
                <w:b/>
                <w:sz w:val="18"/>
              </w:rPr>
              <w:t>Test 1</w:t>
            </w:r>
          </w:p>
        </w:tc>
      </w:tr>
      <w:tr w:rsidR="00240194" w:rsidRPr="00C25669" w14:paraId="3EA4F2C5"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B8DF955"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10A323EC"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sz w:val="18"/>
              </w:rPr>
              <w:t>MHz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5DA5D9E4"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hint="eastAsia"/>
                <w:sz w:val="18"/>
              </w:rPr>
              <w:t>40</w:t>
            </w:r>
          </w:p>
        </w:tc>
      </w:tr>
      <w:tr w:rsidR="00240194" w:rsidRPr="00C25669" w14:paraId="57D7A4EA"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9023B78"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hideMark/>
          </w:tcPr>
          <w:p w14:paraId="45B04482"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hint="eastAsia"/>
                <w:sz w:val="18"/>
              </w:rPr>
              <w:t>kHz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164107DF"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hint="eastAsia"/>
                <w:sz w:val="18"/>
              </w:rPr>
              <w:t>30</w:t>
            </w:r>
          </w:p>
        </w:tc>
      </w:tr>
      <w:tr w:rsidR="00240194" w:rsidRPr="00C25669" w14:paraId="2E63A73E"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6DE99FA"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hideMark/>
          </w:tcPr>
          <w:p w14:paraId="24C5ADB1" w14:textId="77777777" w:rsidR="00240194" w:rsidRPr="00043164" w:rsidRDefault="00240194" w:rsidP="000E392F">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EA516AC"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hint="eastAsia"/>
                <w:sz w:val="18"/>
              </w:rPr>
              <w:t>TDD</w:t>
            </w:r>
          </w:p>
        </w:tc>
      </w:tr>
      <w:tr w:rsidR="00240194" w:rsidRPr="00C25669" w14:paraId="6500125E"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013B86F"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hint="eastAsia"/>
                <w:sz w:val="18"/>
              </w:rPr>
              <w:t>TDD DL-UL configuration</w:t>
            </w:r>
          </w:p>
        </w:tc>
        <w:tc>
          <w:tcPr>
            <w:tcW w:w="740" w:type="dxa"/>
            <w:tcBorders>
              <w:top w:val="single" w:sz="4" w:space="0" w:color="auto"/>
              <w:left w:val="single" w:sz="4" w:space="0" w:color="auto"/>
              <w:bottom w:val="single" w:sz="4" w:space="0" w:color="auto"/>
              <w:right w:val="single" w:sz="4" w:space="0" w:color="auto"/>
            </w:tcBorders>
            <w:vAlign w:val="center"/>
            <w:hideMark/>
          </w:tcPr>
          <w:p w14:paraId="4F975C08" w14:textId="77777777" w:rsidR="00240194" w:rsidRPr="00043164" w:rsidRDefault="00240194" w:rsidP="000E392F">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CB27359"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hint="eastAsia"/>
                <w:sz w:val="18"/>
              </w:rPr>
              <w:t>FR1.30-1 as specified in Annex A</w:t>
            </w:r>
          </w:p>
        </w:tc>
      </w:tr>
      <w:tr w:rsidR="00240194" w:rsidRPr="00C25669" w14:paraId="19E9D0F9"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ECD95DC"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3FFB0079" w14:textId="77777777" w:rsidR="00240194" w:rsidRPr="00043164" w:rsidRDefault="00240194" w:rsidP="000E392F">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B4DFCD9"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hint="eastAsia"/>
                <w:sz w:val="18"/>
              </w:rPr>
              <w:t>TDLA30-5</w:t>
            </w:r>
          </w:p>
        </w:tc>
      </w:tr>
      <w:tr w:rsidR="00240194" w:rsidRPr="00C25669" w14:paraId="4F24E154"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A02A684"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hideMark/>
          </w:tcPr>
          <w:p w14:paraId="12BAE96D" w14:textId="77777777" w:rsidR="00240194" w:rsidRPr="00043164" w:rsidRDefault="00240194" w:rsidP="000E392F">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799BB6A"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sz w:val="18"/>
              </w:rPr>
              <w:t xml:space="preserve">High XP </w:t>
            </w:r>
            <w:r w:rsidRPr="00043164">
              <w:rPr>
                <w:rFonts w:ascii="Arial" w:eastAsia="SimSun" w:hAnsi="Arial" w:hint="eastAsia"/>
                <w:sz w:val="18"/>
              </w:rPr>
              <w:t>4</w:t>
            </w:r>
            <w:r w:rsidRPr="00043164">
              <w:rPr>
                <w:rFonts w:ascii="Arial" w:eastAsia="SimSun" w:hAnsi="Arial"/>
                <w:sz w:val="18"/>
              </w:rPr>
              <w:t xml:space="preserve"> x 2</w:t>
            </w:r>
          </w:p>
          <w:p w14:paraId="4FB7898E"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hint="eastAsia"/>
                <w:sz w:val="18"/>
              </w:rPr>
              <w:t>(N1,N2) = (2,1)</w:t>
            </w:r>
          </w:p>
        </w:tc>
      </w:tr>
      <w:tr w:rsidR="00240194" w:rsidRPr="00C25669" w14:paraId="0F911399"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4E53E10"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798AD0E3" w14:textId="77777777" w:rsidR="00240194" w:rsidRPr="00043164" w:rsidRDefault="00240194" w:rsidP="000E392F">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D7C95F1" w14:textId="77777777" w:rsidR="00240194" w:rsidRPr="00043164" w:rsidRDefault="00240194" w:rsidP="000E392F">
            <w:pPr>
              <w:keepNext/>
              <w:keepLines/>
              <w:spacing w:after="0"/>
              <w:jc w:val="center"/>
              <w:rPr>
                <w:rFonts w:ascii="Arial" w:eastAsia="SimSun" w:hAnsi="Arial"/>
                <w:sz w:val="18"/>
              </w:rPr>
            </w:pPr>
            <w:r w:rsidRPr="00043164">
              <w:rPr>
                <w:rFonts w:ascii="Arial" w:eastAsia="SimSun" w:hAnsi="Arial" w:hint="eastAsia"/>
                <w:sz w:val="18"/>
              </w:rPr>
              <w:t>As specified in Annex B.4.1</w:t>
            </w:r>
          </w:p>
        </w:tc>
      </w:tr>
      <w:tr w:rsidR="00240194" w:rsidRPr="00C25669" w14:paraId="2B968000" w14:textId="77777777" w:rsidTr="001F32E4">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4BA98E47"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ZP CSI-RS configuration</w:t>
            </w:r>
          </w:p>
          <w:p w14:paraId="42C40E63"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668C893"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2CE39CB9"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3003FA6" w14:textId="77777777" w:rsidR="00240194" w:rsidRPr="00C25669" w:rsidRDefault="00240194" w:rsidP="000E392F">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r>
      <w:tr w:rsidR="00240194" w:rsidRPr="00C25669" w14:paraId="03F4F1A8" w14:textId="77777777" w:rsidTr="001F32E4">
        <w:trPr>
          <w:trHeight w:val="71"/>
          <w:jc w:val="center"/>
        </w:trPr>
        <w:tc>
          <w:tcPr>
            <w:tcW w:w="1382" w:type="dxa"/>
            <w:vMerge/>
            <w:tcBorders>
              <w:left w:val="single" w:sz="4" w:space="0" w:color="auto"/>
              <w:right w:val="single" w:sz="4" w:space="0" w:color="auto"/>
            </w:tcBorders>
            <w:vAlign w:val="center"/>
            <w:hideMark/>
          </w:tcPr>
          <w:p w14:paraId="47B9386C"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7B65875"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96C5673"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C3D3A5D"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240194" w:rsidRPr="00C25669" w14:paraId="6B267624" w14:textId="77777777" w:rsidTr="001F32E4">
        <w:trPr>
          <w:trHeight w:val="71"/>
          <w:jc w:val="center"/>
        </w:trPr>
        <w:tc>
          <w:tcPr>
            <w:tcW w:w="1382" w:type="dxa"/>
            <w:vMerge/>
            <w:tcBorders>
              <w:left w:val="single" w:sz="4" w:space="0" w:color="auto"/>
              <w:right w:val="single" w:sz="4" w:space="0" w:color="auto"/>
            </w:tcBorders>
            <w:vAlign w:val="center"/>
            <w:hideMark/>
          </w:tcPr>
          <w:p w14:paraId="66E774D9"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87A9939"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72550B3A"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39CA303"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240194" w:rsidRPr="00C25669" w14:paraId="6FC369F5" w14:textId="77777777" w:rsidTr="001F32E4">
        <w:trPr>
          <w:trHeight w:val="71"/>
          <w:jc w:val="center"/>
        </w:trPr>
        <w:tc>
          <w:tcPr>
            <w:tcW w:w="1382" w:type="dxa"/>
            <w:vMerge/>
            <w:tcBorders>
              <w:left w:val="single" w:sz="4" w:space="0" w:color="auto"/>
              <w:right w:val="single" w:sz="4" w:space="0" w:color="auto"/>
            </w:tcBorders>
            <w:vAlign w:val="center"/>
            <w:hideMark/>
          </w:tcPr>
          <w:p w14:paraId="3D8F2AEE"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86EBD02"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0B55D9AF"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78CCDE3"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240194" w:rsidRPr="00C25669" w14:paraId="5D187432" w14:textId="77777777" w:rsidTr="001F32E4">
        <w:trPr>
          <w:trHeight w:val="71"/>
          <w:jc w:val="center"/>
        </w:trPr>
        <w:tc>
          <w:tcPr>
            <w:tcW w:w="1382" w:type="dxa"/>
            <w:vMerge/>
            <w:tcBorders>
              <w:left w:val="single" w:sz="4" w:space="0" w:color="auto"/>
              <w:right w:val="single" w:sz="4" w:space="0" w:color="auto"/>
            </w:tcBorders>
            <w:vAlign w:val="center"/>
            <w:hideMark/>
          </w:tcPr>
          <w:p w14:paraId="36C4DCCE"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957ADF8" w14:textId="62F174CD" w:rsidR="00240194" w:rsidRPr="00C25669" w:rsidRDefault="00240194" w:rsidP="000E392F">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3B9C27B" w14:textId="77777777" w:rsidR="00240194" w:rsidRPr="00C25669" w:rsidRDefault="00240194" w:rsidP="000E392F">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866DC26" w14:textId="641ABACE" w:rsidR="00240194" w:rsidRPr="00C25669" w:rsidRDefault="008314C1" w:rsidP="000E392F">
            <w:pPr>
              <w:keepNext/>
              <w:keepLines/>
              <w:spacing w:after="0"/>
              <w:jc w:val="center"/>
              <w:rPr>
                <w:rFonts w:ascii="Arial" w:eastAsia="SimSun" w:hAnsi="Arial"/>
                <w:sz w:val="18"/>
                <w:lang w:eastAsia="zh-CN"/>
              </w:rPr>
            </w:pPr>
            <w:r>
              <w:rPr>
                <w:rFonts w:ascii="Arial" w:hAnsi="Arial"/>
                <w:sz w:val="18"/>
                <w:lang w:eastAsia="zh-CN"/>
              </w:rPr>
              <w:t>Row 5,(4)</w:t>
            </w:r>
          </w:p>
        </w:tc>
      </w:tr>
      <w:tr w:rsidR="00240194" w:rsidRPr="00C25669" w14:paraId="39A5DF10" w14:textId="77777777" w:rsidTr="001F32E4">
        <w:trPr>
          <w:trHeight w:val="71"/>
          <w:jc w:val="center"/>
        </w:trPr>
        <w:tc>
          <w:tcPr>
            <w:tcW w:w="1382" w:type="dxa"/>
            <w:vMerge/>
            <w:tcBorders>
              <w:left w:val="single" w:sz="4" w:space="0" w:color="auto"/>
              <w:right w:val="single" w:sz="4" w:space="0" w:color="auto"/>
            </w:tcBorders>
            <w:vAlign w:val="center"/>
            <w:hideMark/>
          </w:tcPr>
          <w:p w14:paraId="0E2E8C91"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AD34775" w14:textId="15979321" w:rsidR="00240194" w:rsidRPr="00C25669" w:rsidRDefault="00240194" w:rsidP="000E392F">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6691080"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7AAAC6F" w14:textId="72F4176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240194" w:rsidRPr="00C25669" w14:paraId="7C54F09A" w14:textId="77777777" w:rsidTr="001F32E4">
        <w:trPr>
          <w:trHeight w:val="71"/>
          <w:jc w:val="center"/>
        </w:trPr>
        <w:tc>
          <w:tcPr>
            <w:tcW w:w="1382" w:type="dxa"/>
            <w:vMerge/>
            <w:tcBorders>
              <w:left w:val="single" w:sz="4" w:space="0" w:color="auto"/>
              <w:right w:val="single" w:sz="4" w:space="0" w:color="auto"/>
            </w:tcBorders>
            <w:vAlign w:val="center"/>
            <w:hideMark/>
          </w:tcPr>
          <w:p w14:paraId="2B6B4041" w14:textId="77777777" w:rsidR="00240194" w:rsidRPr="00C25669" w:rsidRDefault="00240194" w:rsidP="000E392F">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4C8CD67A"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CSI-RS</w:t>
            </w:r>
          </w:p>
          <w:p w14:paraId="520CF07E" w14:textId="38B161B5" w:rsidR="00240194" w:rsidRPr="00C25669" w:rsidRDefault="00B053B7" w:rsidP="000E392F">
            <w:pPr>
              <w:keepNext/>
              <w:keepLines/>
              <w:spacing w:after="0"/>
              <w:rPr>
                <w:rFonts w:ascii="Arial" w:eastAsia="SimSun" w:hAnsi="Arial"/>
                <w:sz w:val="18"/>
              </w:rPr>
            </w:pPr>
            <w:r>
              <w:rPr>
                <w:rFonts w:ascii="Arial" w:eastAsia="SimSun" w:hAnsi="Arial" w:hint="eastAsia"/>
                <w:sz w:val="18"/>
              </w:rPr>
              <w:t>periodicity</w:t>
            </w:r>
            <w:r w:rsidR="00240194"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5572FA5F" w14:textId="77777777" w:rsidR="00240194" w:rsidRPr="00C25669" w:rsidRDefault="00240194" w:rsidP="000E392F">
            <w:pPr>
              <w:keepNext/>
              <w:keepLines/>
              <w:spacing w:after="0"/>
              <w:jc w:val="center"/>
              <w:rPr>
                <w:rFonts w:ascii="Arial" w:hAnsi="Arial"/>
                <w:sz w:val="18"/>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36FBFE3B" w14:textId="77777777" w:rsidR="00240194" w:rsidRPr="006F752A" w:rsidRDefault="00240194" w:rsidP="000E392F">
            <w:pPr>
              <w:keepNext/>
              <w:keepLines/>
              <w:spacing w:after="0"/>
              <w:jc w:val="center"/>
              <w:rPr>
                <w:rFonts w:ascii="Arial" w:eastAsia="MS Mincho" w:hAnsi="Arial"/>
                <w:sz w:val="18"/>
                <w:lang w:eastAsia="ja-JP"/>
              </w:rPr>
            </w:pPr>
            <w:r w:rsidRPr="005527F0">
              <w:rPr>
                <w:rFonts w:ascii="Arial" w:hAnsi="Arial" w:hint="eastAsia"/>
                <w:sz w:val="18"/>
                <w:lang w:eastAsia="ja-JP"/>
              </w:rPr>
              <w:t>10/1</w:t>
            </w:r>
          </w:p>
        </w:tc>
      </w:tr>
      <w:tr w:rsidR="00240194" w:rsidRPr="00C25669" w14:paraId="54D017B4" w14:textId="77777777" w:rsidTr="001F32E4">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619F359C"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NZP CSI-RS for CSI acquisition</w:t>
            </w:r>
          </w:p>
          <w:p w14:paraId="33D890A4"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631BDCB"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0D4AE2E6"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CEF5658"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240194" w:rsidRPr="00C25669" w14:paraId="2428A9B5" w14:textId="77777777" w:rsidTr="001F32E4">
        <w:trPr>
          <w:trHeight w:val="71"/>
          <w:jc w:val="center"/>
        </w:trPr>
        <w:tc>
          <w:tcPr>
            <w:tcW w:w="1382" w:type="dxa"/>
            <w:vMerge/>
            <w:tcBorders>
              <w:left w:val="single" w:sz="4" w:space="0" w:color="auto"/>
              <w:right w:val="single" w:sz="4" w:space="0" w:color="auto"/>
            </w:tcBorders>
            <w:vAlign w:val="center"/>
          </w:tcPr>
          <w:p w14:paraId="4E2A34E6"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43C3398"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4943877"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5471CCC"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240194" w:rsidRPr="00C25669" w14:paraId="275D05CC" w14:textId="77777777" w:rsidTr="001F32E4">
        <w:trPr>
          <w:trHeight w:val="71"/>
          <w:jc w:val="center"/>
        </w:trPr>
        <w:tc>
          <w:tcPr>
            <w:tcW w:w="1382" w:type="dxa"/>
            <w:vMerge/>
            <w:tcBorders>
              <w:left w:val="single" w:sz="4" w:space="0" w:color="auto"/>
              <w:right w:val="single" w:sz="4" w:space="0" w:color="auto"/>
            </w:tcBorders>
            <w:vAlign w:val="center"/>
            <w:hideMark/>
          </w:tcPr>
          <w:p w14:paraId="4703584D"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65F49C0"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709D4B66"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D628389"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240194" w:rsidRPr="00C25669" w14:paraId="7156ACF5" w14:textId="77777777" w:rsidTr="001F32E4">
        <w:trPr>
          <w:trHeight w:val="71"/>
          <w:jc w:val="center"/>
        </w:trPr>
        <w:tc>
          <w:tcPr>
            <w:tcW w:w="1382" w:type="dxa"/>
            <w:vMerge/>
            <w:tcBorders>
              <w:left w:val="single" w:sz="4" w:space="0" w:color="auto"/>
              <w:right w:val="single" w:sz="4" w:space="0" w:color="auto"/>
            </w:tcBorders>
            <w:vAlign w:val="center"/>
            <w:hideMark/>
          </w:tcPr>
          <w:p w14:paraId="36B43395"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A2BB81E"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3A431A56"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B561B00"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240194" w:rsidRPr="00C25669" w14:paraId="58FAD81A" w14:textId="77777777" w:rsidTr="001F32E4">
        <w:trPr>
          <w:trHeight w:val="71"/>
          <w:jc w:val="center"/>
        </w:trPr>
        <w:tc>
          <w:tcPr>
            <w:tcW w:w="1382" w:type="dxa"/>
            <w:vMerge/>
            <w:tcBorders>
              <w:left w:val="single" w:sz="4" w:space="0" w:color="auto"/>
              <w:right w:val="single" w:sz="4" w:space="0" w:color="auto"/>
            </w:tcBorders>
            <w:vAlign w:val="center"/>
            <w:hideMark/>
          </w:tcPr>
          <w:p w14:paraId="25362AAB" w14:textId="77777777" w:rsidR="00240194" w:rsidRPr="00C25669" w:rsidRDefault="00240194" w:rsidP="000E392F">
            <w:pPr>
              <w:keepNext/>
              <w:keepLines/>
              <w:spacing w:after="0"/>
              <w:rPr>
                <w:rFonts w:ascii="Arial" w:hAnsi="Arial"/>
                <w:b/>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A0F98BF" w14:textId="48979558" w:rsidR="00240194" w:rsidRPr="00C25669" w:rsidRDefault="00240194" w:rsidP="000E392F">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3639AD3"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F37566A" w14:textId="7A492F86"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4, (0)</w:t>
            </w:r>
          </w:p>
        </w:tc>
      </w:tr>
      <w:tr w:rsidR="00240194" w:rsidRPr="00C25669" w14:paraId="107FA529" w14:textId="77777777" w:rsidTr="001F32E4">
        <w:trPr>
          <w:trHeight w:val="71"/>
          <w:jc w:val="center"/>
        </w:trPr>
        <w:tc>
          <w:tcPr>
            <w:tcW w:w="1382" w:type="dxa"/>
            <w:vMerge/>
            <w:tcBorders>
              <w:left w:val="single" w:sz="4" w:space="0" w:color="auto"/>
              <w:right w:val="single" w:sz="4" w:space="0" w:color="auto"/>
            </w:tcBorders>
            <w:vAlign w:val="center"/>
            <w:hideMark/>
          </w:tcPr>
          <w:p w14:paraId="2A41551C"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76AC9B9" w14:textId="7CA70B96" w:rsidR="00240194" w:rsidRPr="00C25669" w:rsidRDefault="00240194" w:rsidP="000E392F">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6C97AAD"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A7408BA" w14:textId="2F74664A"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r>
      <w:tr w:rsidR="00240194" w:rsidRPr="00C25669" w14:paraId="0D0C832C" w14:textId="77777777" w:rsidTr="001F32E4">
        <w:trPr>
          <w:trHeight w:val="71"/>
          <w:jc w:val="center"/>
        </w:trPr>
        <w:tc>
          <w:tcPr>
            <w:tcW w:w="1382" w:type="dxa"/>
            <w:vMerge/>
            <w:tcBorders>
              <w:left w:val="single" w:sz="4" w:space="0" w:color="auto"/>
              <w:right w:val="single" w:sz="4" w:space="0" w:color="auto"/>
            </w:tcBorders>
            <w:vAlign w:val="center"/>
          </w:tcPr>
          <w:p w14:paraId="0BEFC45B"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84C7BDA"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CSI-RS</w:t>
            </w:r>
          </w:p>
          <w:p w14:paraId="793814C9" w14:textId="07FE406A" w:rsidR="00240194" w:rsidRPr="00C25669" w:rsidRDefault="00B053B7" w:rsidP="000E392F">
            <w:pPr>
              <w:keepNext/>
              <w:keepLines/>
              <w:spacing w:after="0"/>
              <w:rPr>
                <w:rFonts w:ascii="Arial" w:eastAsia="SimSun" w:hAnsi="Arial"/>
                <w:sz w:val="18"/>
              </w:rPr>
            </w:pPr>
            <w:r>
              <w:rPr>
                <w:rFonts w:ascii="Arial" w:eastAsia="SimSun" w:hAnsi="Arial" w:hint="eastAsia"/>
                <w:sz w:val="18"/>
              </w:rPr>
              <w:t>periodicity</w:t>
            </w:r>
            <w:r w:rsidR="00240194"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778264DE" w14:textId="77777777" w:rsidR="00240194" w:rsidRPr="00C25669" w:rsidRDefault="00240194" w:rsidP="000E392F">
            <w:pPr>
              <w:keepNext/>
              <w:keepLines/>
              <w:spacing w:after="0"/>
              <w:jc w:val="center"/>
              <w:rPr>
                <w:rFonts w:ascii="Arial" w:hAnsi="Arial"/>
                <w:sz w:val="18"/>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6064909B"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40194" w:rsidRPr="00C25669" w14:paraId="5894C786" w14:textId="77777777" w:rsidTr="001F32E4">
        <w:trPr>
          <w:trHeight w:val="71"/>
          <w:jc w:val="center"/>
        </w:trPr>
        <w:tc>
          <w:tcPr>
            <w:tcW w:w="1382" w:type="dxa"/>
            <w:vMerge/>
            <w:tcBorders>
              <w:left w:val="single" w:sz="4" w:space="0" w:color="auto"/>
              <w:bottom w:val="single" w:sz="4" w:space="0" w:color="auto"/>
              <w:right w:val="single" w:sz="4" w:space="0" w:color="auto"/>
            </w:tcBorders>
            <w:vAlign w:val="center"/>
          </w:tcPr>
          <w:p w14:paraId="3410E1F0"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6B87B73" w14:textId="77777777" w:rsidR="00240194" w:rsidRPr="00C25669" w:rsidRDefault="00240194" w:rsidP="000E392F">
            <w:pPr>
              <w:keepNext/>
              <w:keepLines/>
              <w:spacing w:after="0"/>
              <w:rPr>
                <w:rFonts w:ascii="Arial" w:eastAsia="SimSun" w:hAnsi="Arial"/>
                <w:sz w:val="18"/>
              </w:rPr>
            </w:pPr>
            <w:r w:rsidRPr="00C25669">
              <w:rPr>
                <w:rFonts w:ascii="Arial"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6E649449" w14:textId="77777777" w:rsidR="00240194" w:rsidRPr="00C25669" w:rsidRDefault="00240194" w:rsidP="000E392F">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2399A67D" w14:textId="77777777" w:rsidR="00240194" w:rsidRPr="00C25669" w:rsidDel="001A40AC" w:rsidRDefault="00240194" w:rsidP="000E392F">
            <w:pPr>
              <w:keepNext/>
              <w:keepLines/>
              <w:spacing w:after="0"/>
              <w:jc w:val="center"/>
              <w:rPr>
                <w:rFonts w:ascii="Arial" w:eastAsia="SimSun" w:hAnsi="Arial"/>
                <w:sz w:val="18"/>
                <w:lang w:eastAsia="zh-CN"/>
              </w:rPr>
            </w:pPr>
            <w:r w:rsidRPr="00C25669">
              <w:rPr>
                <w:rFonts w:ascii="Arial" w:hAnsi="Arial"/>
                <w:sz w:val="18"/>
                <w:lang w:eastAsia="zh-CN"/>
              </w:rPr>
              <w:t>0</w:t>
            </w:r>
          </w:p>
        </w:tc>
      </w:tr>
      <w:tr w:rsidR="00240194" w:rsidRPr="00C25669" w14:paraId="47C8A3F2" w14:textId="77777777" w:rsidTr="001F32E4">
        <w:trPr>
          <w:trHeight w:val="71"/>
          <w:jc w:val="center"/>
        </w:trPr>
        <w:tc>
          <w:tcPr>
            <w:tcW w:w="1382" w:type="dxa"/>
            <w:vMerge w:val="restart"/>
            <w:tcBorders>
              <w:left w:val="single" w:sz="4" w:space="0" w:color="auto"/>
              <w:right w:val="single" w:sz="4" w:space="0" w:color="auto"/>
            </w:tcBorders>
            <w:vAlign w:val="center"/>
          </w:tcPr>
          <w:p w14:paraId="5EB74FC5"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CSI-IM configuration</w:t>
            </w:r>
          </w:p>
        </w:tc>
        <w:tc>
          <w:tcPr>
            <w:tcW w:w="2446" w:type="dxa"/>
            <w:tcBorders>
              <w:top w:val="single" w:sz="4" w:space="0" w:color="auto"/>
              <w:left w:val="single" w:sz="4" w:space="0" w:color="auto"/>
              <w:bottom w:val="single" w:sz="4" w:space="0" w:color="auto"/>
              <w:right w:val="single" w:sz="4" w:space="0" w:color="auto"/>
            </w:tcBorders>
          </w:tcPr>
          <w:p w14:paraId="397C2E94" w14:textId="77777777" w:rsidR="00240194" w:rsidRPr="00C25669" w:rsidRDefault="00240194" w:rsidP="000E392F">
            <w:pPr>
              <w:keepNext/>
              <w:keepLines/>
              <w:spacing w:after="0"/>
              <w:rPr>
                <w:rFonts w:ascii="Arial" w:hAnsi="Arial"/>
                <w:sz w:val="18"/>
              </w:rPr>
            </w:pPr>
            <w:r w:rsidRPr="00C25669">
              <w:rPr>
                <w:rFonts w:ascii="Arial" w:eastAsia="SimSun" w:hAnsi="Arial" w:hint="eastAsia"/>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6C13C0D3" w14:textId="77777777" w:rsidR="00240194" w:rsidRPr="00C25669" w:rsidRDefault="00240194" w:rsidP="000E392F">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4CD94F6B" w14:textId="77777777" w:rsidR="00240194" w:rsidRPr="00C25669" w:rsidRDefault="00240194" w:rsidP="000E392F">
            <w:pPr>
              <w:keepNext/>
              <w:keepLines/>
              <w:spacing w:after="0"/>
              <w:jc w:val="center"/>
              <w:rPr>
                <w:rFonts w:ascii="Arial" w:hAnsi="Arial"/>
                <w:sz w:val="18"/>
                <w:lang w:eastAsia="zh-CN"/>
              </w:rPr>
            </w:pPr>
            <w:r w:rsidRPr="00C25669">
              <w:rPr>
                <w:rFonts w:ascii="Arial" w:eastAsia="SimSun" w:hAnsi="Arial" w:hint="eastAsia"/>
                <w:sz w:val="18"/>
                <w:lang w:eastAsia="zh-CN"/>
              </w:rPr>
              <w:t>Aperiodic</w:t>
            </w:r>
          </w:p>
        </w:tc>
      </w:tr>
      <w:tr w:rsidR="00240194" w:rsidRPr="00C25669" w14:paraId="41E0489D" w14:textId="77777777" w:rsidTr="001F32E4">
        <w:trPr>
          <w:trHeight w:val="221"/>
          <w:jc w:val="center"/>
        </w:trPr>
        <w:tc>
          <w:tcPr>
            <w:tcW w:w="1382" w:type="dxa"/>
            <w:vMerge/>
            <w:tcBorders>
              <w:left w:val="single" w:sz="4" w:space="0" w:color="auto"/>
              <w:right w:val="single" w:sz="4" w:space="0" w:color="auto"/>
            </w:tcBorders>
            <w:vAlign w:val="center"/>
            <w:hideMark/>
          </w:tcPr>
          <w:p w14:paraId="77466037" w14:textId="77777777" w:rsidR="00240194" w:rsidRPr="00C25669" w:rsidRDefault="00240194" w:rsidP="000E392F">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61E60DFF"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hideMark/>
          </w:tcPr>
          <w:p w14:paraId="51B3DEC1"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C757A43"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Pattern 0</w:t>
            </w:r>
          </w:p>
        </w:tc>
      </w:tr>
      <w:tr w:rsidR="00240194" w:rsidRPr="00C25669" w14:paraId="22FA9BA5" w14:textId="77777777" w:rsidTr="001F32E4">
        <w:trPr>
          <w:trHeight w:val="413"/>
          <w:jc w:val="center"/>
        </w:trPr>
        <w:tc>
          <w:tcPr>
            <w:tcW w:w="1382" w:type="dxa"/>
            <w:vMerge/>
            <w:tcBorders>
              <w:left w:val="single" w:sz="4" w:space="0" w:color="auto"/>
              <w:right w:val="single" w:sz="4" w:space="0" w:color="auto"/>
            </w:tcBorders>
            <w:vAlign w:val="center"/>
            <w:hideMark/>
          </w:tcPr>
          <w:p w14:paraId="544E74A5"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0DDADF7"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CSI-IM Resource Mapping</w:t>
            </w:r>
          </w:p>
          <w:p w14:paraId="3367B645"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CC8513B"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BE107F2"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(4,9)</w:t>
            </w:r>
          </w:p>
        </w:tc>
      </w:tr>
      <w:tr w:rsidR="00240194" w:rsidRPr="00C25669" w14:paraId="52F0F47F" w14:textId="77777777" w:rsidTr="001F32E4">
        <w:trPr>
          <w:trHeight w:val="71"/>
          <w:jc w:val="center"/>
        </w:trPr>
        <w:tc>
          <w:tcPr>
            <w:tcW w:w="1382" w:type="dxa"/>
            <w:vMerge/>
            <w:tcBorders>
              <w:left w:val="single" w:sz="4" w:space="0" w:color="auto"/>
              <w:bottom w:val="single" w:sz="4" w:space="0" w:color="auto"/>
              <w:right w:val="single" w:sz="4" w:space="0" w:color="auto"/>
            </w:tcBorders>
            <w:vAlign w:val="center"/>
            <w:hideMark/>
          </w:tcPr>
          <w:p w14:paraId="0331BC6C"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2616268B"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CSI-IM timeConfig</w:t>
            </w:r>
          </w:p>
          <w:p w14:paraId="3AD17BE3" w14:textId="3FF9C5F3" w:rsidR="00240194" w:rsidRPr="00C25669" w:rsidRDefault="00B053B7" w:rsidP="000E392F">
            <w:pPr>
              <w:keepNext/>
              <w:keepLines/>
              <w:spacing w:after="0"/>
              <w:rPr>
                <w:rFonts w:ascii="Arial" w:hAnsi="Arial"/>
                <w:sz w:val="18"/>
              </w:rPr>
            </w:pPr>
            <w:r>
              <w:rPr>
                <w:rFonts w:ascii="Arial" w:eastAsia="SimSun" w:hAnsi="Arial" w:hint="eastAsia"/>
                <w:sz w:val="18"/>
              </w:rPr>
              <w:t>periodicity</w:t>
            </w:r>
            <w:r w:rsidR="00240194"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118A98B2"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0D10A75B"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40194" w:rsidRPr="00C25669" w14:paraId="1B0257CF"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0E08CF3"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418BED77"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021C7FF"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240194" w:rsidRPr="00C25669" w14:paraId="7785DA37"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3EF4F54"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4EC32D05"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0A2FB0C"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r>
      <w:tr w:rsidR="00240194" w:rsidRPr="00C25669" w14:paraId="3F9DA9F3"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5116E88"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68CA4FAA"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45F1B0E" w14:textId="77777777" w:rsidR="00240194" w:rsidRPr="00C25669" w:rsidRDefault="00240194" w:rsidP="000E392F">
            <w:pPr>
              <w:keepNext/>
              <w:keepLines/>
              <w:spacing w:after="0"/>
              <w:jc w:val="center"/>
              <w:rPr>
                <w:rFonts w:ascii="Arial" w:hAnsi="Arial"/>
                <w:sz w:val="18"/>
              </w:rPr>
            </w:pPr>
            <w:r w:rsidRPr="00C25669">
              <w:rPr>
                <w:rFonts w:ascii="Arial" w:eastAsia="SimSun" w:hAnsi="Arial"/>
                <w:sz w:val="18"/>
                <w:lang w:eastAsia="zh-CN"/>
              </w:rPr>
              <w:t>cri-RI-PMI-CQI</w:t>
            </w:r>
          </w:p>
        </w:tc>
      </w:tr>
      <w:tr w:rsidR="00240194" w:rsidRPr="00C25669" w14:paraId="2C38C61C"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E8D9C28"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lang w:eastAsia="zh-CN"/>
              </w:rPr>
              <w:t>Channel</w:t>
            </w:r>
            <w:r w:rsidRPr="00C25669">
              <w:rPr>
                <w:rFonts w:ascii="Arial" w:eastAsia="SimSun"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39AC6BF2"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6B5EC58"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40194" w:rsidRPr="00C25669" w14:paraId="3627732C"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914E75B"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51FC56F7"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8A11174"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40194" w:rsidRPr="00C25669" w14:paraId="5C106ACC"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27A2545"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42F48A14"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A61FC14"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240194" w:rsidRPr="00C25669" w14:paraId="130786BC"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CDE04A6"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6C654DC3"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5651C9E"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240194" w:rsidRPr="00C25669" w14:paraId="1FA77552"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2C889A7" w14:textId="77777777" w:rsidR="00240194" w:rsidRPr="00C25669" w:rsidRDefault="00240194" w:rsidP="000E392F">
            <w:pPr>
              <w:keepNext/>
              <w:keepLines/>
              <w:spacing w:after="0"/>
              <w:rPr>
                <w:rFonts w:ascii="Arial" w:eastAsia="SimSun" w:hAnsi="Arial" w:cs="Arial"/>
                <w:sz w:val="18"/>
                <w:szCs w:val="18"/>
              </w:rPr>
            </w:pPr>
            <w:r w:rsidRPr="00C25669">
              <w:rPr>
                <w:rFonts w:ascii="Arial" w:eastAsia="SimSun" w:hAnsi="Arial" w:cs="Arial"/>
                <w:sz w:val="18"/>
                <w:szCs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02559DB8" w14:textId="77777777" w:rsidR="00240194" w:rsidRPr="00C25669" w:rsidRDefault="00240194" w:rsidP="000E392F">
            <w:pPr>
              <w:keepNext/>
              <w:keepLines/>
              <w:spacing w:after="0"/>
              <w:jc w:val="center"/>
              <w:rPr>
                <w:rFonts w:ascii="Arial" w:hAnsi="Arial" w:cs="Arial"/>
                <w:sz w:val="18"/>
                <w:szCs w:val="18"/>
              </w:rPr>
            </w:pPr>
            <w:r w:rsidRPr="00C25669">
              <w:rPr>
                <w:rFonts w:ascii="Arial" w:eastAsia="SimSun" w:hAnsi="Arial" w:cs="Arial"/>
                <w:sz w:val="18"/>
                <w:szCs w:val="18"/>
              </w:rPr>
              <w:t>RB</w:t>
            </w:r>
          </w:p>
        </w:tc>
        <w:tc>
          <w:tcPr>
            <w:tcW w:w="2167" w:type="dxa"/>
            <w:tcBorders>
              <w:top w:val="single" w:sz="4" w:space="0" w:color="auto"/>
              <w:left w:val="single" w:sz="4" w:space="0" w:color="auto"/>
              <w:bottom w:val="single" w:sz="4" w:space="0" w:color="auto"/>
              <w:right w:val="single" w:sz="4" w:space="0" w:color="auto"/>
            </w:tcBorders>
            <w:vAlign w:val="center"/>
          </w:tcPr>
          <w:p w14:paraId="29904B5A" w14:textId="77777777" w:rsidR="00240194" w:rsidRPr="00C25669" w:rsidRDefault="00240194" w:rsidP="000E392F">
            <w:pPr>
              <w:keepNext/>
              <w:keepLines/>
              <w:spacing w:after="0"/>
              <w:jc w:val="center"/>
              <w:rPr>
                <w:rFonts w:ascii="Arial" w:eastAsia="SimSun" w:hAnsi="Arial" w:cs="Arial"/>
                <w:sz w:val="18"/>
                <w:szCs w:val="18"/>
                <w:lang w:eastAsia="zh-CN"/>
              </w:rPr>
            </w:pPr>
            <w:r w:rsidRPr="00C25669">
              <w:rPr>
                <w:rFonts w:ascii="Arial" w:eastAsia="SimSun" w:hAnsi="Arial" w:cs="Arial"/>
                <w:sz w:val="18"/>
                <w:szCs w:val="18"/>
              </w:rPr>
              <w:t>16</w:t>
            </w:r>
          </w:p>
        </w:tc>
      </w:tr>
      <w:tr w:rsidR="00240194" w:rsidRPr="00C25669" w14:paraId="054FAFF2"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64C890D" w14:textId="77777777" w:rsidR="00240194" w:rsidRPr="00C25669" w:rsidRDefault="00240194" w:rsidP="000E392F">
            <w:pPr>
              <w:keepNext/>
              <w:keepLines/>
              <w:spacing w:after="0"/>
              <w:rPr>
                <w:rFonts w:ascii="Arial" w:eastAsia="SimSun" w:hAnsi="Arial" w:cs="Arial"/>
                <w:sz w:val="18"/>
                <w:szCs w:val="18"/>
              </w:rPr>
            </w:pPr>
            <w:r w:rsidRPr="00C25669">
              <w:rPr>
                <w:rFonts w:ascii="Arial" w:eastAsia="SimSun" w:hAnsi="Arial" w:cs="Arial"/>
                <w:sz w:val="18"/>
                <w:szCs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7132B5C0" w14:textId="77777777" w:rsidR="00240194" w:rsidRPr="00C25669" w:rsidRDefault="00240194" w:rsidP="000E392F">
            <w:pPr>
              <w:keepNext/>
              <w:keepLines/>
              <w:spacing w:after="0"/>
              <w:jc w:val="center"/>
              <w:rPr>
                <w:rFonts w:ascii="Arial" w:hAnsi="Arial" w:cs="Arial"/>
                <w:sz w:val="18"/>
                <w:szCs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17374AC" w14:textId="77777777" w:rsidR="00240194" w:rsidRPr="00C25669" w:rsidRDefault="00240194" w:rsidP="000E392F">
            <w:pPr>
              <w:keepNext/>
              <w:keepLines/>
              <w:spacing w:after="0"/>
              <w:jc w:val="center"/>
              <w:rPr>
                <w:rFonts w:ascii="Arial" w:eastAsia="SimSun" w:hAnsi="Arial" w:cs="Arial"/>
                <w:sz w:val="18"/>
                <w:szCs w:val="18"/>
                <w:lang w:eastAsia="zh-CN"/>
              </w:rPr>
            </w:pPr>
            <w:r w:rsidRPr="00C25669">
              <w:rPr>
                <w:rFonts w:ascii="Arial" w:eastAsia="SimSun" w:hAnsi="Arial" w:cs="Arial"/>
                <w:sz w:val="18"/>
                <w:szCs w:val="18"/>
              </w:rPr>
              <w:t>1111111</w:t>
            </w:r>
          </w:p>
        </w:tc>
      </w:tr>
      <w:tr w:rsidR="00240194" w:rsidRPr="00C25669" w14:paraId="7F6C2717"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D1D9900" w14:textId="6C2BD1E4" w:rsidR="00240194" w:rsidRPr="00C25669" w:rsidRDefault="00240194" w:rsidP="000E392F">
            <w:pPr>
              <w:keepNext/>
              <w:keepLines/>
              <w:spacing w:after="0"/>
              <w:rPr>
                <w:rFonts w:ascii="Arial" w:eastAsia="SimSun" w:hAnsi="Arial"/>
                <w:sz w:val="18"/>
              </w:rPr>
            </w:pPr>
            <w:r w:rsidRPr="00C25669">
              <w:rPr>
                <w:rFonts w:ascii="Arial" w:eastAsia="SimSun" w:hAnsi="Arial"/>
                <w:sz w:val="18"/>
              </w:rPr>
              <w:t xml:space="preserve">CSI-Report </w:t>
            </w:r>
            <w:r w:rsidR="00B053B7">
              <w:rPr>
                <w:rFonts w:ascii="Arial" w:eastAsia="SimSun" w:hAnsi="Arial" w:hint="eastAsia"/>
                <w:sz w:val="18"/>
              </w:rPr>
              <w:t>periodicity</w:t>
            </w:r>
            <w:r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538376C8"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7570B211"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40194" w:rsidRPr="00C25669" w14:paraId="6F97B593"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324935D" w14:textId="77777777" w:rsidR="00240194" w:rsidRPr="00C25669" w:rsidRDefault="00240194" w:rsidP="000E392F">
            <w:pPr>
              <w:keepNext/>
              <w:keepLines/>
              <w:spacing w:after="0"/>
              <w:rPr>
                <w:rFonts w:ascii="Arial" w:eastAsia="SimSun" w:hAnsi="Arial"/>
                <w:sz w:val="18"/>
              </w:rPr>
            </w:pPr>
            <w:r w:rsidRPr="00C25669">
              <w:rPr>
                <w:rFonts w:ascii="Arial" w:hAnsi="Arial"/>
                <w:sz w:val="18"/>
              </w:rPr>
              <w:t>Aperiodic Report Slot Offset</w:t>
            </w:r>
          </w:p>
        </w:tc>
        <w:tc>
          <w:tcPr>
            <w:tcW w:w="740" w:type="dxa"/>
            <w:tcBorders>
              <w:top w:val="single" w:sz="4" w:space="0" w:color="auto"/>
              <w:left w:val="single" w:sz="4" w:space="0" w:color="auto"/>
              <w:bottom w:val="single" w:sz="4" w:space="0" w:color="auto"/>
              <w:right w:val="single" w:sz="4" w:space="0" w:color="auto"/>
            </w:tcBorders>
            <w:vAlign w:val="center"/>
          </w:tcPr>
          <w:p w14:paraId="5D365A48" w14:textId="77777777" w:rsidR="00240194" w:rsidRPr="00C25669" w:rsidRDefault="00240194" w:rsidP="000E392F">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093273F8" w14:textId="77777777" w:rsidR="00240194" w:rsidRPr="00C25669" w:rsidDel="001A40AC" w:rsidRDefault="00240194" w:rsidP="000E392F">
            <w:pPr>
              <w:keepNext/>
              <w:keepLines/>
              <w:spacing w:after="0"/>
              <w:jc w:val="center"/>
              <w:rPr>
                <w:rFonts w:ascii="Arial" w:eastAsia="SimSun" w:hAnsi="Arial"/>
                <w:sz w:val="18"/>
                <w:lang w:eastAsia="zh-CN"/>
              </w:rPr>
            </w:pPr>
            <w:r w:rsidRPr="00C25669">
              <w:rPr>
                <w:rFonts w:ascii="Arial" w:hAnsi="Arial"/>
                <w:sz w:val="18"/>
                <w:lang w:eastAsia="zh-CN"/>
              </w:rPr>
              <w:t>8</w:t>
            </w:r>
          </w:p>
        </w:tc>
      </w:tr>
      <w:tr w:rsidR="00240194" w:rsidRPr="00C25669" w14:paraId="187DCA8C"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A1DC95B" w14:textId="77777777" w:rsidR="00240194" w:rsidRPr="00C25669" w:rsidRDefault="00240194" w:rsidP="000E392F">
            <w:pPr>
              <w:keepNext/>
              <w:keepLines/>
              <w:spacing w:after="0"/>
              <w:rPr>
                <w:rFonts w:ascii="Arial" w:eastAsia="SimSun" w:hAnsi="Arial"/>
                <w:sz w:val="18"/>
              </w:rPr>
            </w:pPr>
            <w:r w:rsidRPr="00C25669">
              <w:rPr>
                <w:rFonts w:ascii="Arial" w:hAnsi="Arial"/>
                <w:sz w:val="18"/>
              </w:rPr>
              <w:t>CSI request</w:t>
            </w:r>
          </w:p>
        </w:tc>
        <w:tc>
          <w:tcPr>
            <w:tcW w:w="740" w:type="dxa"/>
            <w:tcBorders>
              <w:top w:val="single" w:sz="4" w:space="0" w:color="auto"/>
              <w:left w:val="single" w:sz="4" w:space="0" w:color="auto"/>
              <w:bottom w:val="single" w:sz="4" w:space="0" w:color="auto"/>
              <w:right w:val="single" w:sz="4" w:space="0" w:color="auto"/>
            </w:tcBorders>
            <w:vAlign w:val="center"/>
          </w:tcPr>
          <w:p w14:paraId="53C272C3" w14:textId="77777777" w:rsidR="00240194" w:rsidRPr="00C25669" w:rsidRDefault="00240194" w:rsidP="000E392F">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65B98059" w14:textId="77777777" w:rsidR="00240194" w:rsidRPr="00C25669" w:rsidDel="001A40AC" w:rsidRDefault="00240194" w:rsidP="000E392F">
            <w:pPr>
              <w:keepNext/>
              <w:keepLines/>
              <w:spacing w:after="0"/>
              <w:jc w:val="center"/>
              <w:rPr>
                <w:rFonts w:ascii="Arial" w:eastAsia="SimSun" w:hAnsi="Arial"/>
                <w:sz w:val="18"/>
                <w:lang w:eastAsia="zh-CN"/>
              </w:rPr>
            </w:pPr>
            <w:r w:rsidRPr="00C25669">
              <w:rPr>
                <w:rFonts w:ascii="Arial" w:hAnsi="Arial"/>
                <w:sz w:val="18"/>
                <w:lang w:eastAsia="zh-CN"/>
              </w:rPr>
              <w:t>1 in slots i, where mod(i, 10) = 1, otherwise it is equal to 0</w:t>
            </w:r>
          </w:p>
        </w:tc>
      </w:tr>
      <w:tr w:rsidR="00240194" w:rsidRPr="00C25669" w14:paraId="097AF883"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CD02C23" w14:textId="77777777" w:rsidR="00240194" w:rsidRPr="00C25669" w:rsidRDefault="00240194" w:rsidP="000E392F">
            <w:pPr>
              <w:keepNext/>
              <w:keepLines/>
              <w:spacing w:after="0"/>
              <w:rPr>
                <w:rFonts w:ascii="Arial" w:eastAsia="SimSun" w:hAnsi="Arial"/>
                <w:sz w:val="18"/>
              </w:rPr>
            </w:pPr>
            <w:r w:rsidRPr="00C25669">
              <w:rPr>
                <w:rFonts w:ascii="Arial" w:hAnsi="Arial"/>
                <w:sz w:val="18"/>
              </w:rPr>
              <w:t>reportTriggerSize</w:t>
            </w:r>
          </w:p>
        </w:tc>
        <w:tc>
          <w:tcPr>
            <w:tcW w:w="740" w:type="dxa"/>
            <w:tcBorders>
              <w:top w:val="single" w:sz="4" w:space="0" w:color="auto"/>
              <w:left w:val="single" w:sz="4" w:space="0" w:color="auto"/>
              <w:bottom w:val="single" w:sz="4" w:space="0" w:color="auto"/>
              <w:right w:val="single" w:sz="4" w:space="0" w:color="auto"/>
            </w:tcBorders>
            <w:vAlign w:val="center"/>
          </w:tcPr>
          <w:p w14:paraId="4939F4EF" w14:textId="77777777" w:rsidR="00240194" w:rsidRPr="00C25669" w:rsidRDefault="00240194" w:rsidP="000E392F">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4F7653D5" w14:textId="77777777" w:rsidR="00240194" w:rsidRPr="00C25669" w:rsidDel="001A40AC" w:rsidRDefault="00240194" w:rsidP="000E392F">
            <w:pPr>
              <w:keepNext/>
              <w:keepLines/>
              <w:spacing w:after="0"/>
              <w:jc w:val="center"/>
              <w:rPr>
                <w:rFonts w:ascii="Arial" w:eastAsia="SimSun" w:hAnsi="Arial"/>
                <w:sz w:val="18"/>
                <w:lang w:eastAsia="zh-CN"/>
              </w:rPr>
            </w:pPr>
            <w:r w:rsidRPr="00C25669">
              <w:rPr>
                <w:rFonts w:ascii="Arial" w:hAnsi="Arial"/>
                <w:sz w:val="18"/>
                <w:lang w:eastAsia="zh-CN"/>
              </w:rPr>
              <w:t>1</w:t>
            </w:r>
          </w:p>
        </w:tc>
      </w:tr>
      <w:tr w:rsidR="00240194" w:rsidRPr="00C25669" w14:paraId="1134B883"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D9C5CCE" w14:textId="77777777" w:rsidR="00240194" w:rsidRPr="00C25669" w:rsidRDefault="00240194" w:rsidP="000E392F">
            <w:pPr>
              <w:keepNext/>
              <w:keepLines/>
              <w:spacing w:after="0"/>
              <w:rPr>
                <w:rFonts w:ascii="Arial" w:eastAsia="SimSun" w:hAnsi="Arial"/>
                <w:sz w:val="18"/>
              </w:rPr>
            </w:pPr>
            <w:r w:rsidRPr="00C25669">
              <w:rPr>
                <w:rFonts w:ascii="Arial" w:hAnsi="Arial"/>
                <w:sz w:val="18"/>
              </w:rPr>
              <w:t>CSI-AperiodicTriggerStateList</w:t>
            </w:r>
          </w:p>
        </w:tc>
        <w:tc>
          <w:tcPr>
            <w:tcW w:w="740" w:type="dxa"/>
            <w:tcBorders>
              <w:top w:val="single" w:sz="4" w:space="0" w:color="auto"/>
              <w:left w:val="single" w:sz="4" w:space="0" w:color="auto"/>
              <w:bottom w:val="single" w:sz="4" w:space="0" w:color="auto"/>
              <w:right w:val="single" w:sz="4" w:space="0" w:color="auto"/>
            </w:tcBorders>
            <w:vAlign w:val="center"/>
          </w:tcPr>
          <w:p w14:paraId="02A132EA" w14:textId="77777777" w:rsidR="00240194" w:rsidRPr="00C25669" w:rsidRDefault="00240194" w:rsidP="000E392F">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7D2AF9F2" w14:textId="77777777" w:rsidR="00240194" w:rsidRPr="00C25669" w:rsidRDefault="00240194"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74C3A8EE" w14:textId="77777777" w:rsidR="00240194" w:rsidRPr="00C25669" w:rsidDel="001A40AC" w:rsidRDefault="00240194" w:rsidP="000E392F">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240194" w:rsidRPr="00C25669" w14:paraId="2DB24E55" w14:textId="77777777" w:rsidTr="001F32E4">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2E972B6B"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Codebook configuration</w:t>
            </w:r>
          </w:p>
        </w:tc>
        <w:tc>
          <w:tcPr>
            <w:tcW w:w="2446" w:type="dxa"/>
            <w:tcBorders>
              <w:top w:val="single" w:sz="4" w:space="0" w:color="auto"/>
              <w:left w:val="single" w:sz="4" w:space="0" w:color="auto"/>
              <w:bottom w:val="single" w:sz="4" w:space="0" w:color="auto"/>
              <w:right w:val="single" w:sz="4" w:space="0" w:color="auto"/>
            </w:tcBorders>
          </w:tcPr>
          <w:p w14:paraId="786979B1"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016E62A2"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2CA808D" w14:textId="77777777" w:rsidR="00240194" w:rsidRPr="00C25669" w:rsidRDefault="00240194" w:rsidP="000E392F">
            <w:pPr>
              <w:keepNext/>
              <w:keepLines/>
              <w:spacing w:after="0"/>
              <w:jc w:val="center"/>
              <w:rPr>
                <w:rFonts w:ascii="Arial" w:hAnsi="Arial"/>
                <w:sz w:val="18"/>
              </w:rPr>
            </w:pPr>
            <w:r w:rsidRPr="00C25669">
              <w:rPr>
                <w:rFonts w:ascii="Arial" w:eastAsia="SimSun" w:hAnsi="Arial"/>
                <w:sz w:val="18"/>
                <w:lang w:eastAsia="zh-CN"/>
              </w:rPr>
              <w:t>typeI-SinglePanel</w:t>
            </w:r>
          </w:p>
        </w:tc>
      </w:tr>
      <w:tr w:rsidR="00240194" w:rsidRPr="00C25669" w14:paraId="214C0080" w14:textId="77777777" w:rsidTr="001F32E4">
        <w:trPr>
          <w:trHeight w:val="71"/>
          <w:jc w:val="center"/>
        </w:trPr>
        <w:tc>
          <w:tcPr>
            <w:tcW w:w="1382" w:type="dxa"/>
            <w:vMerge/>
            <w:tcBorders>
              <w:left w:val="single" w:sz="4" w:space="0" w:color="auto"/>
              <w:right w:val="single" w:sz="4" w:space="0" w:color="auto"/>
            </w:tcBorders>
            <w:hideMark/>
          </w:tcPr>
          <w:p w14:paraId="2C73DF31"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744630DA"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43CD1FC8"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F491233"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240194" w:rsidRPr="00C25669" w14:paraId="62DA2AB8" w14:textId="77777777" w:rsidTr="001F32E4">
        <w:trPr>
          <w:trHeight w:val="71"/>
          <w:jc w:val="center"/>
        </w:trPr>
        <w:tc>
          <w:tcPr>
            <w:tcW w:w="1382" w:type="dxa"/>
            <w:vMerge/>
            <w:tcBorders>
              <w:left w:val="single" w:sz="4" w:space="0" w:color="auto"/>
              <w:right w:val="single" w:sz="4" w:space="0" w:color="auto"/>
            </w:tcBorders>
            <w:hideMark/>
          </w:tcPr>
          <w:p w14:paraId="7BBBFD65"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75F51628"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565FF025"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98C9FC5"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(2,1)</w:t>
            </w:r>
          </w:p>
        </w:tc>
      </w:tr>
      <w:tr w:rsidR="00240194" w:rsidRPr="00C25669" w14:paraId="419948E7" w14:textId="77777777" w:rsidTr="001F32E4">
        <w:trPr>
          <w:trHeight w:val="71"/>
          <w:jc w:val="center"/>
        </w:trPr>
        <w:tc>
          <w:tcPr>
            <w:tcW w:w="1382" w:type="dxa"/>
            <w:vMerge/>
            <w:tcBorders>
              <w:left w:val="single" w:sz="4" w:space="0" w:color="auto"/>
              <w:right w:val="single" w:sz="4" w:space="0" w:color="auto"/>
            </w:tcBorders>
          </w:tcPr>
          <w:p w14:paraId="66A5D319"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2A04266"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(CodebookConfig-O1,CodebookConfig-O2)</w:t>
            </w:r>
          </w:p>
        </w:tc>
        <w:tc>
          <w:tcPr>
            <w:tcW w:w="740" w:type="dxa"/>
            <w:tcBorders>
              <w:top w:val="single" w:sz="4" w:space="0" w:color="auto"/>
              <w:left w:val="single" w:sz="4" w:space="0" w:color="auto"/>
              <w:bottom w:val="single" w:sz="4" w:space="0" w:color="auto"/>
              <w:right w:val="single" w:sz="4" w:space="0" w:color="auto"/>
            </w:tcBorders>
            <w:vAlign w:val="center"/>
          </w:tcPr>
          <w:p w14:paraId="591FEE23"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8FF9F91"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(4,1)</w:t>
            </w:r>
          </w:p>
        </w:tc>
      </w:tr>
      <w:tr w:rsidR="00240194" w:rsidRPr="00C25669" w14:paraId="0E6CD353" w14:textId="77777777" w:rsidTr="001F32E4">
        <w:trPr>
          <w:trHeight w:val="71"/>
          <w:jc w:val="center"/>
        </w:trPr>
        <w:tc>
          <w:tcPr>
            <w:tcW w:w="1382" w:type="dxa"/>
            <w:vMerge/>
            <w:tcBorders>
              <w:left w:val="single" w:sz="4" w:space="0" w:color="auto"/>
              <w:right w:val="single" w:sz="4" w:space="0" w:color="auto"/>
            </w:tcBorders>
            <w:hideMark/>
          </w:tcPr>
          <w:p w14:paraId="308EADD8"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CB00ED5"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3935F9A4"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6B6D095"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11111111</w:t>
            </w:r>
          </w:p>
        </w:tc>
      </w:tr>
      <w:tr w:rsidR="00240194" w:rsidRPr="00C25669" w14:paraId="207F43DE" w14:textId="77777777" w:rsidTr="001F32E4">
        <w:trPr>
          <w:trHeight w:val="71"/>
          <w:jc w:val="center"/>
        </w:trPr>
        <w:tc>
          <w:tcPr>
            <w:tcW w:w="1382" w:type="dxa"/>
            <w:vMerge/>
            <w:tcBorders>
              <w:left w:val="single" w:sz="4" w:space="0" w:color="auto"/>
              <w:bottom w:val="single" w:sz="4" w:space="0" w:color="auto"/>
              <w:right w:val="single" w:sz="4" w:space="0" w:color="auto"/>
            </w:tcBorders>
          </w:tcPr>
          <w:p w14:paraId="7FF3DFE7" w14:textId="77777777" w:rsidR="00240194" w:rsidRPr="00C25669" w:rsidRDefault="00240194" w:rsidP="000E392F">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49E1AF6E"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7213FB61"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39FB213"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00000001</w:t>
            </w:r>
          </w:p>
        </w:tc>
      </w:tr>
      <w:tr w:rsidR="00240194" w:rsidRPr="00C25669" w14:paraId="14C82950"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4D5B61A2"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45BD505A"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AC077FF"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r>
      <w:tr w:rsidR="00240194" w:rsidRPr="00C25669" w14:paraId="7BF86309"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DE593F7"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4B6A4385" w14:textId="77777777" w:rsidR="00240194" w:rsidRPr="00C25669" w:rsidRDefault="00240194" w:rsidP="000E392F">
            <w:pPr>
              <w:keepNext/>
              <w:keepLines/>
              <w:spacing w:after="0"/>
              <w:jc w:val="center"/>
              <w:rPr>
                <w:rFonts w:ascii="Arial" w:hAnsi="Arial"/>
                <w:sz w:val="18"/>
              </w:rPr>
            </w:pPr>
            <w:r w:rsidRPr="00C25669">
              <w:rPr>
                <w:rFonts w:ascii="Arial" w:eastAsia="SimSun" w:hAnsi="Arial"/>
                <w:sz w:val="18"/>
              </w:rPr>
              <w:t>ms</w:t>
            </w:r>
          </w:p>
        </w:tc>
        <w:tc>
          <w:tcPr>
            <w:tcW w:w="2167" w:type="dxa"/>
            <w:tcBorders>
              <w:top w:val="single" w:sz="4" w:space="0" w:color="auto"/>
              <w:left w:val="single" w:sz="4" w:space="0" w:color="auto"/>
              <w:bottom w:val="single" w:sz="4" w:space="0" w:color="auto"/>
              <w:right w:val="single" w:sz="4" w:space="0" w:color="auto"/>
            </w:tcBorders>
            <w:vAlign w:val="center"/>
          </w:tcPr>
          <w:p w14:paraId="46AD2885"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5.5</w:t>
            </w:r>
          </w:p>
        </w:tc>
      </w:tr>
      <w:tr w:rsidR="00240194" w:rsidRPr="00C25669" w14:paraId="7A2EC31F"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2FC3F9E" w14:textId="77777777" w:rsidR="00240194" w:rsidRPr="00C25669" w:rsidRDefault="00240194" w:rsidP="000E392F">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222140E1" w14:textId="77777777" w:rsidR="00240194" w:rsidRPr="00C25669" w:rsidRDefault="00240194" w:rsidP="000E392F">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0C2BF38"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240194" w:rsidRPr="00C25669" w14:paraId="718632FC"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6F007F29" w14:textId="77777777" w:rsidR="00240194" w:rsidRPr="00C25669" w:rsidRDefault="00240194" w:rsidP="000E392F">
            <w:pPr>
              <w:keepNext/>
              <w:keepLines/>
              <w:spacing w:after="0"/>
              <w:rPr>
                <w:rFonts w:ascii="Arial" w:hAnsi="Arial"/>
                <w:sz w:val="18"/>
              </w:rPr>
            </w:pPr>
            <w:r w:rsidRPr="00C25669">
              <w:rPr>
                <w:rFonts w:ascii="Arial" w:eastAsia="SimSun"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011B2E53" w14:textId="77777777" w:rsidR="00240194" w:rsidRPr="00C25669" w:rsidRDefault="00240194" w:rsidP="000E392F">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ACCE552" w14:textId="77777777" w:rsidR="00240194" w:rsidRPr="00C25669" w:rsidRDefault="00240194" w:rsidP="000E392F">
            <w:pPr>
              <w:keepNext/>
              <w:keepLines/>
              <w:spacing w:after="0"/>
              <w:jc w:val="center"/>
              <w:rPr>
                <w:rFonts w:ascii="Arial" w:eastAsia="SimSun" w:hAnsi="Arial"/>
                <w:sz w:val="18"/>
                <w:lang w:eastAsia="zh-CN"/>
              </w:rPr>
            </w:pPr>
            <w:r w:rsidRPr="00C25669">
              <w:rPr>
                <w:rFonts w:ascii="Arial" w:hAnsi="Arial" w:cs="Arial"/>
                <w:sz w:val="18"/>
                <w:szCs w:val="18"/>
              </w:rPr>
              <w:t>R.PDSCH.2-</w:t>
            </w:r>
            <w:r w:rsidRPr="00C25669">
              <w:rPr>
                <w:rFonts w:ascii="Arial" w:hAnsi="Arial" w:cs="Arial"/>
                <w:sz w:val="18"/>
                <w:szCs w:val="18"/>
                <w:lang w:eastAsia="zh-CN"/>
              </w:rPr>
              <w:t>8</w:t>
            </w:r>
            <w:r w:rsidRPr="00C25669">
              <w:rPr>
                <w:rFonts w:ascii="Arial" w:hAnsi="Arial" w:cs="Arial"/>
                <w:sz w:val="18"/>
                <w:szCs w:val="18"/>
              </w:rPr>
              <w:t>.1 TDD</w:t>
            </w:r>
          </w:p>
        </w:tc>
      </w:tr>
      <w:tr w:rsidR="001F32E4" w:rsidRPr="00C25669" w14:paraId="55150D55" w14:textId="77777777" w:rsidTr="001F32E4">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258A90A" w14:textId="6F7ECCDA" w:rsidR="001F32E4" w:rsidRPr="00C25669" w:rsidRDefault="001F32E4" w:rsidP="003A175F">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740" w:type="dxa"/>
            <w:tcBorders>
              <w:top w:val="single" w:sz="4" w:space="0" w:color="auto"/>
              <w:left w:val="single" w:sz="4" w:space="0" w:color="auto"/>
              <w:bottom w:val="single" w:sz="4" w:space="0" w:color="auto"/>
              <w:right w:val="single" w:sz="4" w:space="0" w:color="auto"/>
            </w:tcBorders>
            <w:vAlign w:val="center"/>
          </w:tcPr>
          <w:p w14:paraId="6E59AF2F" w14:textId="77777777" w:rsidR="001F32E4" w:rsidRPr="00C25669" w:rsidRDefault="001F32E4" w:rsidP="003A175F">
            <w:pPr>
              <w:pStyle w:val="TAC"/>
            </w:pPr>
          </w:p>
        </w:tc>
        <w:tc>
          <w:tcPr>
            <w:tcW w:w="2167" w:type="dxa"/>
            <w:tcBorders>
              <w:top w:val="single" w:sz="4" w:space="0" w:color="auto"/>
              <w:left w:val="single" w:sz="4" w:space="0" w:color="auto"/>
              <w:bottom w:val="single" w:sz="4" w:space="0" w:color="auto"/>
              <w:right w:val="single" w:sz="4" w:space="0" w:color="auto"/>
            </w:tcBorders>
            <w:vAlign w:val="center"/>
          </w:tcPr>
          <w:p w14:paraId="01A29404" w14:textId="6E85BF87" w:rsidR="001F32E4" w:rsidRPr="00C25669" w:rsidRDefault="001F32E4" w:rsidP="003A175F">
            <w:pPr>
              <w:pStyle w:val="TAC"/>
              <w:rPr>
                <w:rFonts w:cs="Arial"/>
                <w:szCs w:val="18"/>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240194" w:rsidRPr="00C25669" w14:paraId="173E266C" w14:textId="77777777" w:rsidTr="000E392F">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14:paraId="445EDBBB" w14:textId="77777777" w:rsidR="00240194" w:rsidRPr="007428EC" w:rsidRDefault="00240194" w:rsidP="000E392F">
            <w:pPr>
              <w:keepNext/>
              <w:keepLines/>
              <w:spacing w:after="0"/>
              <w:ind w:left="851" w:hanging="851"/>
              <w:rPr>
                <w:rFonts w:ascii="Arial" w:eastAsia="SimSun" w:hAnsi="Arial"/>
                <w:sz w:val="18"/>
              </w:rPr>
            </w:pPr>
            <w:r w:rsidRPr="007428EC">
              <w:rPr>
                <w:rFonts w:ascii="Arial" w:eastAsia="SimSun" w:hAnsi="Arial"/>
                <w:sz w:val="18"/>
              </w:rPr>
              <w:t>Note 1:</w:t>
            </w:r>
            <w:r w:rsidRPr="007428EC">
              <w:rPr>
                <w:rFonts w:ascii="Arial" w:eastAsia="SimSun" w:hAnsi="Arial"/>
                <w:sz w:val="18"/>
                <w:lang w:eastAsia="zh-CN"/>
              </w:rPr>
              <w:tab/>
            </w:r>
            <w:r w:rsidRPr="00B320F6">
              <w:rPr>
                <w:rFonts w:ascii="Arial" w:eastAsia="SimSun" w:hAnsi="Arial"/>
                <w:sz w:val="18"/>
                <w:lang w:eastAsia="zh-CN"/>
              </w:rPr>
              <w:t>When Throughput is measured using</w:t>
            </w:r>
            <w:r w:rsidRPr="007428EC">
              <w:rPr>
                <w:rFonts w:ascii="Arial" w:eastAsia="SimSun" w:hAnsi="Arial"/>
                <w:sz w:val="18"/>
              </w:rPr>
              <w:t xml:space="preserve"> random precoder selection, the precoder shall be updated in each</w:t>
            </w:r>
            <w:r w:rsidRPr="007428EC">
              <w:rPr>
                <w:rFonts w:ascii="Arial" w:eastAsia="SimSun" w:hAnsi="Arial" w:hint="eastAsia"/>
                <w:sz w:val="18"/>
              </w:rPr>
              <w:t xml:space="preserve"> slot</w:t>
            </w:r>
            <w:r w:rsidRPr="007428EC">
              <w:rPr>
                <w:rFonts w:ascii="Arial" w:eastAsia="SimSun" w:hAnsi="Arial"/>
                <w:sz w:val="18"/>
              </w:rPr>
              <w:t xml:space="preserve"> (</w:t>
            </w:r>
            <w:r w:rsidRPr="007428EC">
              <w:rPr>
                <w:rFonts w:ascii="Arial" w:eastAsia="SimSun" w:hAnsi="Arial" w:hint="eastAsia"/>
                <w:sz w:val="18"/>
                <w:lang w:eastAsia="zh-CN"/>
              </w:rPr>
              <w:t>0.5</w:t>
            </w:r>
            <w:r w:rsidRPr="007428EC">
              <w:rPr>
                <w:rFonts w:ascii="Arial" w:eastAsia="SimSun" w:hAnsi="Arial"/>
                <w:sz w:val="18"/>
              </w:rPr>
              <w:t xml:space="preserve"> ms granularity)</w:t>
            </w:r>
            <w:r w:rsidRPr="00B320F6">
              <w:rPr>
                <w:rFonts w:ascii="Arial" w:eastAsia="SimSun" w:hAnsi="Arial"/>
                <w:sz w:val="18"/>
              </w:rPr>
              <w:t xml:space="preserve"> with equal probability of each applicable i</w:t>
            </w:r>
            <w:r w:rsidRPr="00B320F6">
              <w:rPr>
                <w:rFonts w:ascii="Arial" w:eastAsia="SimSun" w:hAnsi="Arial"/>
                <w:sz w:val="18"/>
                <w:vertAlign w:val="subscript"/>
              </w:rPr>
              <w:t>1</w:t>
            </w:r>
            <w:r w:rsidRPr="00B320F6">
              <w:rPr>
                <w:rFonts w:ascii="Arial" w:eastAsia="SimSun" w:hAnsi="Arial"/>
                <w:sz w:val="18"/>
              </w:rPr>
              <w:t>, i</w:t>
            </w:r>
            <w:r w:rsidRPr="00B320F6">
              <w:rPr>
                <w:rFonts w:ascii="Arial" w:eastAsia="SimSun" w:hAnsi="Arial"/>
                <w:sz w:val="18"/>
                <w:vertAlign w:val="subscript"/>
              </w:rPr>
              <w:t>2</w:t>
            </w:r>
            <w:r w:rsidRPr="00B320F6">
              <w:rPr>
                <w:rFonts w:ascii="Arial" w:eastAsia="SimSun" w:hAnsi="Arial"/>
                <w:sz w:val="18"/>
              </w:rPr>
              <w:t xml:space="preserve"> combination</w:t>
            </w:r>
            <w:r w:rsidRPr="007428EC">
              <w:rPr>
                <w:rFonts w:ascii="Arial" w:eastAsia="SimSun" w:hAnsi="Arial" w:hint="eastAsia"/>
                <w:sz w:val="18"/>
              </w:rPr>
              <w:t>.</w:t>
            </w:r>
          </w:p>
          <w:p w14:paraId="06205FA4" w14:textId="77777777" w:rsidR="00240194" w:rsidRPr="00C25669" w:rsidRDefault="00240194" w:rsidP="000E392F">
            <w:pPr>
              <w:keepNext/>
              <w:keepLines/>
              <w:spacing w:after="0"/>
              <w:ind w:left="851" w:hanging="851"/>
              <w:rPr>
                <w:rFonts w:ascii="Arial" w:eastAsia="SimSun" w:hAnsi="Arial"/>
                <w:sz w:val="18"/>
              </w:rPr>
            </w:pPr>
            <w:r w:rsidRPr="00C25669">
              <w:rPr>
                <w:rFonts w:ascii="Arial" w:eastAsia="SimSun" w:hAnsi="Arial"/>
                <w:sz w:val="18"/>
              </w:rPr>
              <w:t>Note 2:</w:t>
            </w:r>
            <w:r w:rsidRPr="00C25669">
              <w:rPr>
                <w:rFonts w:ascii="Arial" w:eastAsia="SimSun" w:hAnsi="Arial" w:hint="eastAsia"/>
                <w:sz w:val="18"/>
                <w:lang w:eastAsia="zh-CN"/>
              </w:rPr>
              <w:tab/>
            </w:r>
            <w:r w:rsidRPr="00C25669">
              <w:rPr>
                <w:rFonts w:ascii="Arial" w:eastAsia="SimSun" w:hAnsi="Arial"/>
                <w:sz w:val="18"/>
              </w:rPr>
              <w:t xml:space="preserve">If the UE reports in an available uplink reporting instance at </w:t>
            </w:r>
            <w:r w:rsidRPr="00C25669">
              <w:rPr>
                <w:rFonts w:ascii="Arial" w:eastAsia="SimSun" w:hAnsi="Arial" w:hint="eastAsia"/>
                <w:sz w:val="18"/>
                <w:lang w:eastAsia="zh-CN"/>
              </w:rPr>
              <w:t>slot</w:t>
            </w:r>
            <w:r w:rsidRPr="00C25669">
              <w:rPr>
                <w:rFonts w:ascii="Arial" w:eastAsia="SimSun" w:hAnsi="Arial"/>
                <w:sz w:val="18"/>
              </w:rPr>
              <w:t xml:space="preserve"> #n based on PMI estimation at a downlink </w:t>
            </w:r>
            <w:r w:rsidRPr="00C25669">
              <w:rPr>
                <w:rFonts w:ascii="Arial" w:eastAsia="SimSun" w:hAnsi="Arial" w:hint="eastAsia"/>
                <w:sz w:val="18"/>
                <w:lang w:eastAsia="zh-CN"/>
              </w:rPr>
              <w:t>slot</w:t>
            </w:r>
            <w:r w:rsidRPr="00C25669">
              <w:rPr>
                <w:rFonts w:ascii="Arial" w:eastAsia="SimSun" w:hAnsi="Arial"/>
                <w:sz w:val="18"/>
              </w:rPr>
              <w:t xml:space="preserve"> not later than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4</w:t>
            </w:r>
            <w:r w:rsidRPr="00C25669">
              <w:rPr>
                <w:rFonts w:ascii="Arial" w:eastAsia="SimSun" w:hAnsi="Arial"/>
                <w:sz w:val="18"/>
              </w:rPr>
              <w:t xml:space="preserve">), this reported PMI cannot be applied at the </w:t>
            </w:r>
            <w:r>
              <w:rPr>
                <w:rFonts w:ascii="Arial" w:eastAsia="SimSun" w:hAnsi="Arial"/>
                <w:sz w:val="18"/>
              </w:rPr>
              <w:t>gNB</w:t>
            </w:r>
            <w:r w:rsidRPr="00C25669">
              <w:rPr>
                <w:rFonts w:ascii="Arial" w:eastAsia="SimSun" w:hAnsi="Arial"/>
                <w:sz w:val="18"/>
              </w:rPr>
              <w:t xml:space="preserve"> downlink before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4</w:t>
            </w:r>
            <w:r w:rsidRPr="00C25669">
              <w:rPr>
                <w:rFonts w:ascii="Arial" w:eastAsia="SimSun" w:hAnsi="Arial"/>
                <w:sz w:val="18"/>
              </w:rPr>
              <w:t>).</w:t>
            </w:r>
          </w:p>
          <w:p w14:paraId="2301CDBA" w14:textId="77777777" w:rsidR="00240194" w:rsidRPr="00C25669" w:rsidRDefault="00240194" w:rsidP="000E392F">
            <w:pPr>
              <w:keepNext/>
              <w:keepLines/>
              <w:spacing w:after="0"/>
              <w:ind w:left="851" w:hanging="851"/>
              <w:rPr>
                <w:rFonts w:ascii="Arial" w:eastAsia="SimSun" w:hAnsi="Arial"/>
                <w:sz w:val="18"/>
                <w:lang w:eastAsia="zh-CN"/>
              </w:rPr>
            </w:pPr>
            <w:r w:rsidRPr="00C25669">
              <w:rPr>
                <w:rFonts w:ascii="Arial" w:eastAsia="SimSun" w:hAnsi="Arial" w:hint="eastAsia"/>
                <w:sz w:val="18"/>
              </w:rPr>
              <w:t xml:space="preserve">Note </w:t>
            </w:r>
            <w:r w:rsidRPr="00C25669">
              <w:rPr>
                <w:rFonts w:ascii="Arial" w:eastAsia="SimSun" w:hAnsi="Arial" w:hint="eastAsia"/>
                <w:sz w:val="18"/>
                <w:lang w:eastAsia="zh-CN"/>
              </w:rPr>
              <w:t>3</w:t>
            </w:r>
            <w:r w:rsidRPr="00C25669">
              <w:rPr>
                <w:rFonts w:ascii="Arial" w:eastAsia="SimSun" w:hAnsi="Arial" w:hint="eastAsia"/>
                <w:sz w:val="18"/>
              </w:rPr>
              <w:t>:</w:t>
            </w:r>
            <w:r w:rsidRPr="00C25669">
              <w:rPr>
                <w:rFonts w:ascii="Arial" w:eastAsia="SimSun" w:hAnsi="Arial"/>
                <w:sz w:val="18"/>
                <w:lang w:eastAsia="zh-CN"/>
              </w:rPr>
              <w:tab/>
            </w:r>
            <w:r w:rsidRPr="00C25669">
              <w:rPr>
                <w:rFonts w:ascii="Arial" w:eastAsia="SimSun"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eastAsia="SimSun" w:hAnsi="Arial" w:hint="eastAsia"/>
                <w:sz w:val="18"/>
              </w:rPr>
              <w:t>.</w:t>
            </w:r>
          </w:p>
        </w:tc>
      </w:tr>
    </w:tbl>
    <w:p w14:paraId="59E25C52" w14:textId="77777777" w:rsidR="002C1413" w:rsidRDefault="002C1413" w:rsidP="006F752A"/>
    <w:p w14:paraId="4A0DC64C" w14:textId="205E39F6" w:rsidR="005B3300" w:rsidRPr="00C25669" w:rsidRDefault="005B3300" w:rsidP="005B3300">
      <w:pPr>
        <w:pStyle w:val="TH"/>
        <w:rPr>
          <w:lang w:eastAsia="zh-CN"/>
        </w:rPr>
      </w:pPr>
      <w:r w:rsidRPr="00C25669">
        <w:t xml:space="preserve">Table </w:t>
      </w:r>
      <w:r w:rsidRPr="00C25669">
        <w:rPr>
          <w:rFonts w:hint="eastAsia"/>
          <w:lang w:eastAsia="zh-CN"/>
        </w:rPr>
        <w:t>6.3.2.2.1</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B3300" w:rsidRPr="00C25669" w14:paraId="2D8DC33E"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0D7D2070"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14521F77"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r>
      <w:tr w:rsidR="005B3300" w:rsidRPr="00C25669" w14:paraId="6E973738"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3287DF0A" w14:textId="77777777" w:rsidR="005B3300" w:rsidRPr="00C25669" w:rsidRDefault="005B3300" w:rsidP="000811C5">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21846158"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1.3</w:t>
            </w:r>
          </w:p>
        </w:tc>
      </w:tr>
    </w:tbl>
    <w:p w14:paraId="3A2E5FC6" w14:textId="77777777" w:rsidR="005B3300" w:rsidRPr="00C25669" w:rsidRDefault="005B3300" w:rsidP="005B3300">
      <w:pPr>
        <w:rPr>
          <w:rFonts w:eastAsia="SimSun"/>
          <w:lang w:eastAsia="zh-CN"/>
        </w:rPr>
      </w:pPr>
    </w:p>
    <w:p w14:paraId="201CEF4C" w14:textId="77777777" w:rsidR="005B3300" w:rsidRPr="00C25669" w:rsidRDefault="005B3300" w:rsidP="005B3300">
      <w:pPr>
        <w:pStyle w:val="Heading5"/>
        <w:rPr>
          <w:lang w:eastAsia="zh-CN"/>
        </w:rPr>
      </w:pPr>
      <w:bookmarkStart w:id="1366" w:name="_Toc21338247"/>
      <w:bookmarkStart w:id="1367" w:name="_Toc29808355"/>
      <w:bookmarkStart w:id="1368" w:name="_Toc37068274"/>
      <w:bookmarkStart w:id="1369" w:name="_Toc37083819"/>
      <w:bookmarkStart w:id="1370" w:name="_Toc37084161"/>
      <w:bookmarkStart w:id="1371" w:name="_Toc40209523"/>
      <w:bookmarkStart w:id="1372" w:name="_Toc40209865"/>
      <w:bookmarkStart w:id="1373" w:name="_Toc45892824"/>
      <w:bookmarkStart w:id="1374" w:name="_Toc53176683"/>
      <w:bookmarkStart w:id="1375" w:name="_Toc61120996"/>
      <w:bookmarkStart w:id="1376" w:name="_Toc67918176"/>
      <w:bookmarkStart w:id="1377" w:name="_Toc76298220"/>
      <w:bookmarkStart w:id="1378" w:name="_Toc76572232"/>
      <w:bookmarkStart w:id="1379" w:name="_Toc76652099"/>
      <w:bookmarkStart w:id="1380" w:name="_Toc76652937"/>
      <w:bookmarkStart w:id="1381" w:name="_Toc83742209"/>
      <w:bookmarkStart w:id="1382" w:name="_Toc91440699"/>
      <w:bookmarkStart w:id="1383" w:name="_Toc98849489"/>
      <w:bookmarkStart w:id="1384" w:name="_Toc106543342"/>
      <w:bookmarkStart w:id="1385" w:name="_Toc106737440"/>
      <w:bookmarkStart w:id="1386" w:name="_Toc107233207"/>
      <w:bookmarkStart w:id="1387" w:name="_Toc107234822"/>
      <w:bookmarkStart w:id="1388" w:name="_Toc107419792"/>
      <w:bookmarkStart w:id="1389" w:name="_Toc107477088"/>
      <w:bookmarkStart w:id="1390" w:name="_Toc114565941"/>
      <w:bookmarkStart w:id="1391" w:name="_Toc123936250"/>
      <w:bookmarkStart w:id="1392" w:name="_Toc124377265"/>
      <w:r w:rsidRPr="00C25669">
        <w:rPr>
          <w:lang w:eastAsia="zh-CN"/>
        </w:rPr>
        <w:t>6.3.</w:t>
      </w:r>
      <w:r w:rsidRPr="00C25669">
        <w:rPr>
          <w:rFonts w:hint="eastAsia"/>
          <w:lang w:eastAsia="zh-CN"/>
        </w:rPr>
        <w:t>2</w:t>
      </w:r>
      <w:r w:rsidRPr="00C25669">
        <w:rPr>
          <w:lang w:eastAsia="zh-CN"/>
        </w:rPr>
        <w:t>.</w:t>
      </w:r>
      <w:r w:rsidRPr="00C25669">
        <w:rPr>
          <w:rFonts w:hint="eastAsia"/>
          <w:lang w:eastAsia="zh-CN"/>
        </w:rPr>
        <w:t>2</w:t>
      </w:r>
      <w:r w:rsidRPr="00C25669">
        <w:rPr>
          <w:lang w:eastAsia="zh-CN"/>
        </w:rPr>
        <w:t>.</w:t>
      </w:r>
      <w:r w:rsidRPr="00C25669">
        <w:rPr>
          <w:rFonts w:hint="eastAsia"/>
          <w:lang w:eastAsia="zh-CN"/>
        </w:rPr>
        <w:t>2</w:t>
      </w:r>
      <w:r w:rsidRPr="00C25669">
        <w:rPr>
          <w:rFonts w:hint="eastAsia"/>
          <w:lang w:eastAsia="zh-CN"/>
        </w:rPr>
        <w:tab/>
      </w:r>
      <w:r w:rsidRPr="00C25669">
        <w:rPr>
          <w:lang w:eastAsia="zh-CN"/>
        </w:rPr>
        <w:t>Single</w:t>
      </w:r>
      <w:r w:rsidRPr="00C25669">
        <w:rPr>
          <w:rFonts w:hint="eastAsia"/>
          <w:lang w:eastAsia="zh-CN"/>
        </w:rPr>
        <w:t xml:space="preserve"> PMI with 8TX </w:t>
      </w:r>
      <w:r w:rsidRPr="00C25669">
        <w:rPr>
          <w:lang w:val="en-US"/>
        </w:rPr>
        <w:t>TypeI-SinglePanel</w:t>
      </w:r>
      <w:r w:rsidRPr="00C25669">
        <w:rPr>
          <w:rFonts w:hint="eastAsia"/>
          <w:lang w:val="en-US" w:eastAsia="zh-CN"/>
        </w:rPr>
        <w:t xml:space="preserve"> Codebook</w:t>
      </w:r>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p>
    <w:p w14:paraId="1114EB36" w14:textId="77777777" w:rsidR="005B3300" w:rsidRPr="00C25669" w:rsidRDefault="005B3300" w:rsidP="005B3300">
      <w:pPr>
        <w:rPr>
          <w:rFonts w:eastAsia="SimSun"/>
          <w:lang w:eastAsia="zh-CN"/>
        </w:rPr>
      </w:pPr>
      <w:r w:rsidRPr="00C25669">
        <w:rPr>
          <w:rFonts w:eastAsia="SimSun"/>
        </w:rPr>
        <w:t xml:space="preserve">For the parameters specified in Table </w:t>
      </w:r>
      <w:r w:rsidRPr="00C25669">
        <w:rPr>
          <w:rFonts w:eastAsia="SimSun" w:hint="eastAsia"/>
          <w:lang w:eastAsia="zh-CN"/>
        </w:rPr>
        <w:t>6.3.2.2.2</w:t>
      </w:r>
      <w:r w:rsidRPr="00C25669">
        <w:rPr>
          <w:rFonts w:eastAsia="SimSun"/>
        </w:rPr>
        <w:t xml:space="preserve">-1, and using 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6.3.2.2.2-2</w:t>
      </w:r>
      <w:r w:rsidRPr="00C25669">
        <w:rPr>
          <w:rFonts w:eastAsia="SimSun"/>
        </w:rPr>
        <w:t>.</w:t>
      </w:r>
    </w:p>
    <w:p w14:paraId="224069BB" w14:textId="77777777" w:rsidR="0041141D" w:rsidRPr="00C25669" w:rsidRDefault="0041141D" w:rsidP="0041141D">
      <w:pPr>
        <w:pStyle w:val="TH"/>
        <w:rPr>
          <w:lang w:eastAsia="zh-CN"/>
        </w:rPr>
      </w:pPr>
      <w:r w:rsidRPr="00C25669">
        <w:lastRenderedPageBreak/>
        <w:t xml:space="preserve">Table </w:t>
      </w:r>
      <w:r w:rsidRPr="00C25669">
        <w:rPr>
          <w:rFonts w:hint="eastAsia"/>
          <w:lang w:eastAsia="zh-CN"/>
        </w:rPr>
        <w:t>6.3.2.2.2-1</w:t>
      </w:r>
      <w:r w:rsidRPr="00C25669">
        <w:t xml:space="preserve">: </w:t>
      </w:r>
      <w:r w:rsidRPr="00C25669">
        <w:rPr>
          <w:rFonts w:hint="eastAsia"/>
          <w:lang w:eastAsia="zh-CN"/>
        </w:rPr>
        <w:t>T</w:t>
      </w:r>
      <w:r w:rsidRPr="00C25669">
        <w:t xml:space="preserve">est parameters </w:t>
      </w:r>
      <w:r w:rsidRPr="00C25669">
        <w:rPr>
          <w:rFonts w:hint="eastAsia"/>
          <w:lang w:eastAsia="zh-CN"/>
        </w:rPr>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40"/>
        <w:gridCol w:w="2167"/>
      </w:tblGrid>
      <w:tr w:rsidR="0041141D" w:rsidRPr="00C25669" w14:paraId="7F659BB9"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C24F617" w14:textId="77777777" w:rsidR="0041141D" w:rsidRPr="00C25669" w:rsidRDefault="0041141D" w:rsidP="0041141D">
            <w:pPr>
              <w:keepNext/>
              <w:keepLines/>
              <w:spacing w:after="0"/>
              <w:jc w:val="center"/>
              <w:rPr>
                <w:rFonts w:ascii="Arial" w:eastAsia="SimSun" w:hAnsi="Arial"/>
                <w:b/>
                <w:sz w:val="18"/>
              </w:rPr>
            </w:pPr>
            <w:r w:rsidRPr="00C25669">
              <w:rPr>
                <w:rFonts w:ascii="Arial" w:eastAsia="SimSun"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51018AF3" w14:textId="77777777" w:rsidR="0041141D" w:rsidRPr="00C25669" w:rsidRDefault="0041141D" w:rsidP="0041141D">
            <w:pPr>
              <w:keepNext/>
              <w:keepLines/>
              <w:spacing w:after="0"/>
              <w:jc w:val="center"/>
              <w:rPr>
                <w:rFonts w:ascii="Arial" w:eastAsia="SimSun" w:hAnsi="Arial"/>
                <w:b/>
                <w:sz w:val="18"/>
              </w:rPr>
            </w:pPr>
            <w:r w:rsidRPr="00C25669">
              <w:rPr>
                <w:rFonts w:ascii="Arial" w:eastAsia="SimSun" w:hAnsi="Arial"/>
                <w:b/>
                <w:sz w:val="18"/>
              </w:rPr>
              <w:t>Unit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433C67C4" w14:textId="77777777" w:rsidR="0041141D" w:rsidRPr="00C25669" w:rsidRDefault="0041141D" w:rsidP="0041141D">
            <w:pPr>
              <w:keepNext/>
              <w:keepLines/>
              <w:spacing w:after="0"/>
              <w:jc w:val="center"/>
              <w:rPr>
                <w:rFonts w:ascii="Arial" w:eastAsia="SimSun" w:hAnsi="Arial"/>
                <w:b/>
                <w:sz w:val="18"/>
              </w:rPr>
            </w:pPr>
            <w:r w:rsidRPr="00C25669">
              <w:rPr>
                <w:rFonts w:ascii="Arial" w:eastAsia="SimSun" w:hAnsi="Arial"/>
                <w:b/>
                <w:sz w:val="18"/>
              </w:rPr>
              <w:t>Test 1</w:t>
            </w:r>
          </w:p>
        </w:tc>
      </w:tr>
      <w:tr w:rsidR="0041141D" w:rsidRPr="00C25669" w14:paraId="24BB907C"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813FA05"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316B8EB9"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sz w:val="18"/>
              </w:rPr>
              <w:t>MHz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064F2142"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hint="eastAsia"/>
                <w:sz w:val="18"/>
              </w:rPr>
              <w:t>40</w:t>
            </w:r>
          </w:p>
        </w:tc>
      </w:tr>
      <w:tr w:rsidR="0041141D" w:rsidRPr="00C25669" w14:paraId="5F6696D8"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AA29EAB"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hideMark/>
          </w:tcPr>
          <w:p w14:paraId="5BADD3BF"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hint="eastAsia"/>
                <w:sz w:val="18"/>
              </w:rPr>
              <w:t>kHz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6A1271F"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hint="eastAsia"/>
                <w:sz w:val="18"/>
              </w:rPr>
              <w:t>30</w:t>
            </w:r>
          </w:p>
        </w:tc>
      </w:tr>
      <w:tr w:rsidR="0041141D" w:rsidRPr="00C25669" w14:paraId="6A5D6E17"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DB5BA5A"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hideMark/>
          </w:tcPr>
          <w:p w14:paraId="3FBAFF63" w14:textId="77777777" w:rsidR="0041141D" w:rsidRPr="00E30C05" w:rsidRDefault="0041141D" w:rsidP="0041141D">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3E45A00"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hint="eastAsia"/>
                <w:sz w:val="18"/>
              </w:rPr>
              <w:t>TDD</w:t>
            </w:r>
          </w:p>
        </w:tc>
      </w:tr>
      <w:tr w:rsidR="0041141D" w:rsidRPr="00C25669" w14:paraId="60E8FCCF"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D555C1F"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hint="eastAsia"/>
                <w:sz w:val="18"/>
              </w:rPr>
              <w:t>TDD DL-UL configurations</w:t>
            </w:r>
          </w:p>
        </w:tc>
        <w:tc>
          <w:tcPr>
            <w:tcW w:w="740" w:type="dxa"/>
            <w:tcBorders>
              <w:top w:val="single" w:sz="4" w:space="0" w:color="auto"/>
              <w:left w:val="single" w:sz="4" w:space="0" w:color="auto"/>
              <w:bottom w:val="single" w:sz="4" w:space="0" w:color="auto"/>
              <w:right w:val="single" w:sz="4" w:space="0" w:color="auto"/>
            </w:tcBorders>
            <w:vAlign w:val="center"/>
            <w:hideMark/>
          </w:tcPr>
          <w:p w14:paraId="6EBBDD16" w14:textId="77777777" w:rsidR="0041141D" w:rsidRPr="00E30C05" w:rsidRDefault="0041141D" w:rsidP="0041141D">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81D8E4D"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hint="eastAsia"/>
                <w:sz w:val="18"/>
              </w:rPr>
              <w:t>FR1.30-1 as specified in Annex A</w:t>
            </w:r>
          </w:p>
        </w:tc>
      </w:tr>
      <w:tr w:rsidR="0041141D" w:rsidRPr="00C25669" w14:paraId="262C9846"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65376D0F"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1A5FCCD1" w14:textId="77777777" w:rsidR="0041141D" w:rsidRPr="00E30C05" w:rsidRDefault="0041141D" w:rsidP="0041141D">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684124C5"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hint="eastAsia"/>
                <w:sz w:val="18"/>
              </w:rPr>
              <w:t>TDLA30-5</w:t>
            </w:r>
          </w:p>
        </w:tc>
      </w:tr>
      <w:tr w:rsidR="0041141D" w:rsidRPr="00C25669" w14:paraId="567BC241"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7DA6ED4"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hideMark/>
          </w:tcPr>
          <w:p w14:paraId="31DA73BD" w14:textId="77777777" w:rsidR="0041141D" w:rsidRPr="00E30C05" w:rsidRDefault="0041141D" w:rsidP="0041141D">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496E065"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sz w:val="18"/>
              </w:rPr>
              <w:t xml:space="preserve">High XP </w:t>
            </w:r>
            <w:r w:rsidRPr="00E30C05">
              <w:rPr>
                <w:rFonts w:ascii="Arial" w:eastAsia="SimSun" w:hAnsi="Arial" w:hint="eastAsia"/>
                <w:sz w:val="18"/>
              </w:rPr>
              <w:t>8</w:t>
            </w:r>
            <w:r w:rsidRPr="00E30C05">
              <w:rPr>
                <w:rFonts w:ascii="Arial" w:eastAsia="SimSun" w:hAnsi="Arial"/>
                <w:sz w:val="18"/>
              </w:rPr>
              <w:t xml:space="preserve"> x 2</w:t>
            </w:r>
          </w:p>
          <w:p w14:paraId="4B2B4826"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hint="eastAsia"/>
                <w:sz w:val="18"/>
              </w:rPr>
              <w:t>(N1,N2) = (4,1)</w:t>
            </w:r>
          </w:p>
        </w:tc>
      </w:tr>
      <w:tr w:rsidR="0041141D" w:rsidRPr="00C25669" w14:paraId="4C3D685C"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64D81965"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5153131A" w14:textId="77777777" w:rsidR="0041141D" w:rsidRPr="00E30C05" w:rsidRDefault="0041141D" w:rsidP="0041141D">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B10BD5C" w14:textId="77777777" w:rsidR="0041141D" w:rsidRPr="00E30C05" w:rsidRDefault="0041141D" w:rsidP="0041141D">
            <w:pPr>
              <w:keepNext/>
              <w:keepLines/>
              <w:spacing w:after="0"/>
              <w:jc w:val="center"/>
              <w:rPr>
                <w:rFonts w:ascii="Arial" w:eastAsia="SimSun" w:hAnsi="Arial"/>
                <w:sz w:val="18"/>
              </w:rPr>
            </w:pPr>
            <w:r w:rsidRPr="00E30C05">
              <w:rPr>
                <w:rFonts w:ascii="Arial" w:eastAsia="SimSun" w:hAnsi="Arial" w:hint="eastAsia"/>
                <w:sz w:val="18"/>
              </w:rPr>
              <w:t>As specified in Annex B.4.1</w:t>
            </w:r>
          </w:p>
        </w:tc>
      </w:tr>
      <w:tr w:rsidR="0041141D" w:rsidRPr="00C25669" w14:paraId="515F8AED" w14:textId="77777777" w:rsidTr="00C564DC">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6AD967A9"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ZP CSI-RS configuration</w:t>
            </w:r>
          </w:p>
          <w:p w14:paraId="316AC138"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78360E0"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362861EB"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6414777" w14:textId="77777777" w:rsidR="0041141D" w:rsidRPr="00C25669" w:rsidRDefault="0041141D" w:rsidP="0041141D">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r>
      <w:tr w:rsidR="0041141D" w:rsidRPr="00C25669" w14:paraId="7C81FD9D" w14:textId="77777777" w:rsidTr="00C564DC">
        <w:trPr>
          <w:trHeight w:val="71"/>
          <w:jc w:val="center"/>
        </w:trPr>
        <w:tc>
          <w:tcPr>
            <w:tcW w:w="1382" w:type="dxa"/>
            <w:vMerge/>
            <w:tcBorders>
              <w:left w:val="single" w:sz="4" w:space="0" w:color="auto"/>
              <w:right w:val="single" w:sz="4" w:space="0" w:color="auto"/>
            </w:tcBorders>
            <w:vAlign w:val="center"/>
            <w:hideMark/>
          </w:tcPr>
          <w:p w14:paraId="5961991D"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03BC069"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F512B93"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8017F6B"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41141D" w:rsidRPr="00C25669" w14:paraId="31154D02" w14:textId="77777777" w:rsidTr="00C564DC">
        <w:trPr>
          <w:trHeight w:val="71"/>
          <w:jc w:val="center"/>
        </w:trPr>
        <w:tc>
          <w:tcPr>
            <w:tcW w:w="1382" w:type="dxa"/>
            <w:vMerge/>
            <w:tcBorders>
              <w:left w:val="single" w:sz="4" w:space="0" w:color="auto"/>
              <w:right w:val="single" w:sz="4" w:space="0" w:color="auto"/>
            </w:tcBorders>
            <w:vAlign w:val="center"/>
            <w:hideMark/>
          </w:tcPr>
          <w:p w14:paraId="21EB76C2"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137BABB"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32037200"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9392A37"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41141D" w:rsidRPr="00C25669" w14:paraId="7E83A36A" w14:textId="77777777" w:rsidTr="00C564DC">
        <w:trPr>
          <w:trHeight w:val="71"/>
          <w:jc w:val="center"/>
        </w:trPr>
        <w:tc>
          <w:tcPr>
            <w:tcW w:w="1382" w:type="dxa"/>
            <w:vMerge/>
            <w:tcBorders>
              <w:left w:val="single" w:sz="4" w:space="0" w:color="auto"/>
              <w:right w:val="single" w:sz="4" w:space="0" w:color="auto"/>
            </w:tcBorders>
            <w:vAlign w:val="center"/>
            <w:hideMark/>
          </w:tcPr>
          <w:p w14:paraId="19381514"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78D6175"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25E07A08"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FB6450C"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41141D" w:rsidRPr="00C25669" w14:paraId="0CA3A454" w14:textId="77777777" w:rsidTr="00C564DC">
        <w:trPr>
          <w:trHeight w:val="71"/>
          <w:jc w:val="center"/>
        </w:trPr>
        <w:tc>
          <w:tcPr>
            <w:tcW w:w="1382" w:type="dxa"/>
            <w:vMerge/>
            <w:tcBorders>
              <w:left w:val="single" w:sz="4" w:space="0" w:color="auto"/>
              <w:right w:val="single" w:sz="4" w:space="0" w:color="auto"/>
            </w:tcBorders>
            <w:vAlign w:val="center"/>
            <w:hideMark/>
          </w:tcPr>
          <w:p w14:paraId="1B211358"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EEFD7EE" w14:textId="4AB161F3" w:rsidR="0041141D" w:rsidRPr="00C25669" w:rsidRDefault="0041141D" w:rsidP="0041141D">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23BB1CF" w14:textId="77777777" w:rsidR="0041141D" w:rsidRPr="00C25669" w:rsidRDefault="0041141D" w:rsidP="0041141D">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7211EB4" w14:textId="12078790" w:rsidR="0041141D" w:rsidRPr="00C25669" w:rsidRDefault="008C682C" w:rsidP="0041141D">
            <w:pPr>
              <w:keepNext/>
              <w:keepLines/>
              <w:spacing w:after="0"/>
              <w:jc w:val="center"/>
              <w:rPr>
                <w:rFonts w:ascii="Arial" w:eastAsia="SimSun" w:hAnsi="Arial"/>
                <w:sz w:val="18"/>
                <w:lang w:eastAsia="zh-CN"/>
              </w:rPr>
            </w:pPr>
            <w:r>
              <w:rPr>
                <w:rFonts w:ascii="Arial" w:hAnsi="Arial"/>
                <w:sz w:val="18"/>
                <w:lang w:eastAsia="zh-CN"/>
              </w:rPr>
              <w:t>Row 5,(4)</w:t>
            </w:r>
          </w:p>
        </w:tc>
      </w:tr>
      <w:tr w:rsidR="0041141D" w:rsidRPr="00C25669" w14:paraId="2329AD83" w14:textId="77777777" w:rsidTr="00C564DC">
        <w:trPr>
          <w:trHeight w:val="71"/>
          <w:jc w:val="center"/>
        </w:trPr>
        <w:tc>
          <w:tcPr>
            <w:tcW w:w="1382" w:type="dxa"/>
            <w:vMerge/>
            <w:tcBorders>
              <w:left w:val="single" w:sz="4" w:space="0" w:color="auto"/>
              <w:right w:val="single" w:sz="4" w:space="0" w:color="auto"/>
            </w:tcBorders>
            <w:vAlign w:val="center"/>
            <w:hideMark/>
          </w:tcPr>
          <w:p w14:paraId="7CE3E22F"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D6923B4" w14:textId="7F15A606" w:rsidR="0041141D" w:rsidRPr="00C25669" w:rsidRDefault="0041141D" w:rsidP="0041141D">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58B8954"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5204CA8" w14:textId="7C8F229F"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41141D" w:rsidRPr="00C25669" w14:paraId="0696B5F6" w14:textId="77777777" w:rsidTr="00C564DC">
        <w:trPr>
          <w:trHeight w:val="71"/>
          <w:jc w:val="center"/>
        </w:trPr>
        <w:tc>
          <w:tcPr>
            <w:tcW w:w="1382" w:type="dxa"/>
            <w:vMerge/>
            <w:tcBorders>
              <w:left w:val="single" w:sz="4" w:space="0" w:color="auto"/>
              <w:right w:val="single" w:sz="4" w:space="0" w:color="auto"/>
            </w:tcBorders>
            <w:vAlign w:val="center"/>
            <w:hideMark/>
          </w:tcPr>
          <w:p w14:paraId="10F24453" w14:textId="77777777" w:rsidR="0041141D" w:rsidRPr="00C25669" w:rsidRDefault="0041141D" w:rsidP="0041141D">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3933CD70"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CSI-RS</w:t>
            </w:r>
          </w:p>
          <w:p w14:paraId="135D1EC0" w14:textId="68201721" w:rsidR="0041141D" w:rsidRPr="00C25669" w:rsidRDefault="0043125D" w:rsidP="0041141D">
            <w:pPr>
              <w:keepNext/>
              <w:keepLines/>
              <w:spacing w:after="0"/>
              <w:rPr>
                <w:rFonts w:ascii="Arial" w:eastAsia="SimSun" w:hAnsi="Arial"/>
                <w:sz w:val="18"/>
              </w:rPr>
            </w:pPr>
            <w:r>
              <w:rPr>
                <w:rFonts w:ascii="Arial" w:eastAsia="SimSun" w:hAnsi="Arial" w:hint="eastAsia"/>
                <w:sz w:val="18"/>
              </w:rPr>
              <w:t>periodicity</w:t>
            </w:r>
            <w:r w:rsidR="0041141D"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76717627" w14:textId="77777777" w:rsidR="0041141D" w:rsidRPr="00C25669" w:rsidRDefault="0041141D" w:rsidP="0041141D">
            <w:pPr>
              <w:keepNext/>
              <w:keepLines/>
              <w:spacing w:after="0"/>
              <w:jc w:val="center"/>
              <w:rPr>
                <w:rFonts w:ascii="Arial" w:eastAsia="SimSun" w:hAnsi="Arial"/>
                <w:sz w:val="18"/>
              </w:rPr>
            </w:pPr>
            <w:r w:rsidRPr="00C25669">
              <w:rPr>
                <w:rFonts w:ascii="Arial" w:eastAsia="SimSun" w:hAnsi="Arial"/>
                <w:sz w:val="18"/>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79CE9E2A" w14:textId="77777777" w:rsidR="0041141D" w:rsidRPr="006F752A" w:rsidRDefault="0041141D" w:rsidP="0041141D">
            <w:pPr>
              <w:keepNext/>
              <w:keepLines/>
              <w:spacing w:after="0"/>
              <w:jc w:val="center"/>
              <w:rPr>
                <w:rFonts w:ascii="Arial" w:eastAsia="MS Mincho" w:hAnsi="Arial"/>
                <w:sz w:val="18"/>
                <w:lang w:eastAsia="ja-JP"/>
              </w:rPr>
            </w:pPr>
            <w:r w:rsidRPr="005527F0">
              <w:rPr>
                <w:rFonts w:ascii="Arial" w:hAnsi="Arial" w:hint="eastAsia"/>
                <w:sz w:val="18"/>
                <w:lang w:eastAsia="ja-JP"/>
              </w:rPr>
              <w:t>10/1</w:t>
            </w:r>
          </w:p>
        </w:tc>
      </w:tr>
      <w:tr w:rsidR="0041141D" w:rsidRPr="00C25669" w14:paraId="1C4B88F2" w14:textId="77777777" w:rsidTr="00C564DC">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5ECF45DA"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NZP CSI-RS for CSI acquisition</w:t>
            </w:r>
          </w:p>
          <w:p w14:paraId="50B7B1D5"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22E18F6"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2D807461"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3FD6D01"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41141D" w:rsidRPr="00C25669" w14:paraId="0A844374" w14:textId="77777777" w:rsidTr="00C564DC">
        <w:trPr>
          <w:trHeight w:val="71"/>
          <w:jc w:val="center"/>
        </w:trPr>
        <w:tc>
          <w:tcPr>
            <w:tcW w:w="1382" w:type="dxa"/>
            <w:vMerge/>
            <w:tcBorders>
              <w:left w:val="single" w:sz="4" w:space="0" w:color="auto"/>
              <w:right w:val="single" w:sz="4" w:space="0" w:color="auto"/>
            </w:tcBorders>
            <w:vAlign w:val="center"/>
          </w:tcPr>
          <w:p w14:paraId="18D16DA1"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567786E"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D83DD9D"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6D9BF15"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41141D" w:rsidRPr="00C25669" w14:paraId="226B0AE9" w14:textId="77777777" w:rsidTr="00C564DC">
        <w:trPr>
          <w:trHeight w:val="71"/>
          <w:jc w:val="center"/>
        </w:trPr>
        <w:tc>
          <w:tcPr>
            <w:tcW w:w="1382" w:type="dxa"/>
            <w:vMerge/>
            <w:tcBorders>
              <w:left w:val="single" w:sz="4" w:space="0" w:color="auto"/>
              <w:right w:val="single" w:sz="4" w:space="0" w:color="auto"/>
            </w:tcBorders>
            <w:vAlign w:val="center"/>
            <w:hideMark/>
          </w:tcPr>
          <w:p w14:paraId="0F1C5CCF"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E21365C"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6B2F33FF"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CEAAFE8"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CDM4 (FD2, TD2)</w:t>
            </w:r>
          </w:p>
        </w:tc>
      </w:tr>
      <w:tr w:rsidR="0041141D" w:rsidRPr="00C25669" w14:paraId="674A524F" w14:textId="77777777" w:rsidTr="00C564DC">
        <w:trPr>
          <w:trHeight w:val="71"/>
          <w:jc w:val="center"/>
        </w:trPr>
        <w:tc>
          <w:tcPr>
            <w:tcW w:w="1382" w:type="dxa"/>
            <w:vMerge/>
            <w:tcBorders>
              <w:left w:val="single" w:sz="4" w:space="0" w:color="auto"/>
              <w:right w:val="single" w:sz="4" w:space="0" w:color="auto"/>
            </w:tcBorders>
            <w:vAlign w:val="center"/>
            <w:hideMark/>
          </w:tcPr>
          <w:p w14:paraId="7F8E45E3"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01C0CFB"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1F2AA1DF"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190B3B1"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41141D" w:rsidRPr="00C25669" w14:paraId="40673958" w14:textId="77777777" w:rsidTr="00C564DC">
        <w:trPr>
          <w:trHeight w:val="71"/>
          <w:jc w:val="center"/>
        </w:trPr>
        <w:tc>
          <w:tcPr>
            <w:tcW w:w="1382" w:type="dxa"/>
            <w:vMerge/>
            <w:tcBorders>
              <w:left w:val="single" w:sz="4" w:space="0" w:color="auto"/>
              <w:right w:val="single" w:sz="4" w:space="0" w:color="auto"/>
            </w:tcBorders>
            <w:vAlign w:val="center"/>
            <w:hideMark/>
          </w:tcPr>
          <w:p w14:paraId="294485B4" w14:textId="77777777" w:rsidR="0041141D" w:rsidRPr="00C25669" w:rsidRDefault="0041141D" w:rsidP="0041141D">
            <w:pPr>
              <w:keepNext/>
              <w:keepLines/>
              <w:spacing w:after="0"/>
              <w:rPr>
                <w:rFonts w:ascii="Arial" w:hAnsi="Arial"/>
                <w:b/>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4CA1E89" w14:textId="4920486A" w:rsidR="0041141D" w:rsidRPr="00C25669" w:rsidRDefault="0041141D" w:rsidP="0041141D">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90246F0"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7681E83"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8, (4,6)</w:t>
            </w:r>
          </w:p>
        </w:tc>
      </w:tr>
      <w:tr w:rsidR="0041141D" w:rsidRPr="00C25669" w14:paraId="41AC1CE5" w14:textId="77777777" w:rsidTr="00C564DC">
        <w:trPr>
          <w:trHeight w:val="71"/>
          <w:jc w:val="center"/>
        </w:trPr>
        <w:tc>
          <w:tcPr>
            <w:tcW w:w="1382" w:type="dxa"/>
            <w:vMerge/>
            <w:tcBorders>
              <w:left w:val="single" w:sz="4" w:space="0" w:color="auto"/>
              <w:right w:val="single" w:sz="4" w:space="0" w:color="auto"/>
            </w:tcBorders>
            <w:vAlign w:val="center"/>
            <w:hideMark/>
          </w:tcPr>
          <w:p w14:paraId="530FAFD2"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BD8F6BD" w14:textId="43E4BF8C" w:rsidR="0041141D" w:rsidRPr="00C25669" w:rsidRDefault="0041141D" w:rsidP="0041141D">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D7E7644"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78C0517" w14:textId="3995451C"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(5)</w:t>
            </w:r>
          </w:p>
        </w:tc>
      </w:tr>
      <w:tr w:rsidR="0041141D" w:rsidRPr="00C25669" w14:paraId="39D8A102" w14:textId="77777777" w:rsidTr="00C564DC">
        <w:trPr>
          <w:trHeight w:val="71"/>
          <w:jc w:val="center"/>
        </w:trPr>
        <w:tc>
          <w:tcPr>
            <w:tcW w:w="1382" w:type="dxa"/>
            <w:vMerge/>
            <w:tcBorders>
              <w:left w:val="single" w:sz="4" w:space="0" w:color="auto"/>
              <w:right w:val="single" w:sz="4" w:space="0" w:color="auto"/>
            </w:tcBorders>
            <w:vAlign w:val="center"/>
          </w:tcPr>
          <w:p w14:paraId="02DD595B"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0B9BB93"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CSI-RS</w:t>
            </w:r>
          </w:p>
          <w:p w14:paraId="705D9CC4" w14:textId="32243E35" w:rsidR="0041141D" w:rsidRPr="00C25669" w:rsidRDefault="0043125D" w:rsidP="0041141D">
            <w:pPr>
              <w:keepNext/>
              <w:keepLines/>
              <w:spacing w:after="0"/>
              <w:rPr>
                <w:rFonts w:ascii="Arial" w:eastAsia="SimSun" w:hAnsi="Arial"/>
                <w:sz w:val="18"/>
              </w:rPr>
            </w:pPr>
            <w:r>
              <w:rPr>
                <w:rFonts w:ascii="Arial" w:eastAsia="SimSun" w:hAnsi="Arial" w:hint="eastAsia"/>
                <w:sz w:val="18"/>
              </w:rPr>
              <w:t>periodicity</w:t>
            </w:r>
            <w:r w:rsidR="0041141D"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5253FC0A" w14:textId="77777777" w:rsidR="0041141D" w:rsidRPr="00C25669" w:rsidRDefault="0041141D" w:rsidP="0041141D">
            <w:pPr>
              <w:keepNext/>
              <w:keepLines/>
              <w:spacing w:after="0"/>
              <w:jc w:val="center"/>
              <w:rPr>
                <w:rFonts w:ascii="Arial" w:hAnsi="Arial"/>
                <w:sz w:val="18"/>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7AF8E791"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41141D" w:rsidRPr="00C25669" w14:paraId="0FF77421" w14:textId="77777777" w:rsidTr="00C564DC">
        <w:trPr>
          <w:trHeight w:val="71"/>
          <w:jc w:val="center"/>
        </w:trPr>
        <w:tc>
          <w:tcPr>
            <w:tcW w:w="1382" w:type="dxa"/>
            <w:vMerge/>
            <w:tcBorders>
              <w:left w:val="single" w:sz="4" w:space="0" w:color="auto"/>
              <w:bottom w:val="single" w:sz="4" w:space="0" w:color="auto"/>
              <w:right w:val="single" w:sz="4" w:space="0" w:color="auto"/>
            </w:tcBorders>
            <w:vAlign w:val="center"/>
          </w:tcPr>
          <w:p w14:paraId="46A5A2F7"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B69C462"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039FB79A" w14:textId="77777777" w:rsidR="0041141D" w:rsidRPr="00C25669" w:rsidRDefault="0041141D" w:rsidP="0041141D">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215333D0" w14:textId="77777777" w:rsidR="0041141D" w:rsidRPr="00C25669" w:rsidDel="001A40AC"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41141D" w:rsidRPr="00C25669" w14:paraId="6439E6BF" w14:textId="77777777" w:rsidTr="00C564DC">
        <w:trPr>
          <w:trHeight w:val="71"/>
          <w:jc w:val="center"/>
        </w:trPr>
        <w:tc>
          <w:tcPr>
            <w:tcW w:w="1382" w:type="dxa"/>
            <w:vMerge w:val="restart"/>
            <w:tcBorders>
              <w:left w:val="single" w:sz="4" w:space="0" w:color="auto"/>
              <w:right w:val="single" w:sz="4" w:space="0" w:color="auto"/>
            </w:tcBorders>
            <w:vAlign w:val="center"/>
          </w:tcPr>
          <w:p w14:paraId="232EC6FE"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CSI-IM configuration</w:t>
            </w:r>
          </w:p>
        </w:tc>
        <w:tc>
          <w:tcPr>
            <w:tcW w:w="2446" w:type="dxa"/>
            <w:tcBorders>
              <w:top w:val="single" w:sz="4" w:space="0" w:color="auto"/>
              <w:left w:val="single" w:sz="4" w:space="0" w:color="auto"/>
              <w:bottom w:val="single" w:sz="4" w:space="0" w:color="auto"/>
              <w:right w:val="single" w:sz="4" w:space="0" w:color="auto"/>
            </w:tcBorders>
          </w:tcPr>
          <w:p w14:paraId="5494D02B" w14:textId="77777777" w:rsidR="0041141D" w:rsidRPr="00C25669" w:rsidRDefault="0041141D" w:rsidP="0041141D">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6C02EFEA" w14:textId="77777777" w:rsidR="0041141D" w:rsidRPr="00C25669" w:rsidRDefault="0041141D" w:rsidP="0041141D">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47BACC3C"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41141D" w:rsidRPr="00C25669" w14:paraId="0D034301" w14:textId="77777777" w:rsidTr="00C564DC">
        <w:trPr>
          <w:trHeight w:val="221"/>
          <w:jc w:val="center"/>
        </w:trPr>
        <w:tc>
          <w:tcPr>
            <w:tcW w:w="1382" w:type="dxa"/>
            <w:vMerge/>
            <w:tcBorders>
              <w:left w:val="single" w:sz="4" w:space="0" w:color="auto"/>
              <w:right w:val="single" w:sz="4" w:space="0" w:color="auto"/>
            </w:tcBorders>
            <w:vAlign w:val="center"/>
            <w:hideMark/>
          </w:tcPr>
          <w:p w14:paraId="1C561C22" w14:textId="77777777" w:rsidR="0041141D" w:rsidRPr="00C25669" w:rsidRDefault="0041141D" w:rsidP="0041141D">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2E8209A9"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hideMark/>
          </w:tcPr>
          <w:p w14:paraId="4DB972E8"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E7A184E"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Pattern 0</w:t>
            </w:r>
          </w:p>
        </w:tc>
      </w:tr>
      <w:tr w:rsidR="0041141D" w:rsidRPr="00C25669" w14:paraId="0C779A2E" w14:textId="77777777" w:rsidTr="00C564DC">
        <w:trPr>
          <w:trHeight w:val="413"/>
          <w:jc w:val="center"/>
        </w:trPr>
        <w:tc>
          <w:tcPr>
            <w:tcW w:w="1382" w:type="dxa"/>
            <w:vMerge/>
            <w:tcBorders>
              <w:left w:val="single" w:sz="4" w:space="0" w:color="auto"/>
              <w:right w:val="single" w:sz="4" w:space="0" w:color="auto"/>
            </w:tcBorders>
            <w:vAlign w:val="center"/>
            <w:hideMark/>
          </w:tcPr>
          <w:p w14:paraId="512E2899"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72D84800"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CSI-IM Resource Mapping</w:t>
            </w:r>
          </w:p>
          <w:p w14:paraId="6E4F20B5"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CA6B191"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1F70495"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(4,9)</w:t>
            </w:r>
          </w:p>
        </w:tc>
      </w:tr>
      <w:tr w:rsidR="0041141D" w:rsidRPr="00C25669" w14:paraId="5C854966" w14:textId="77777777" w:rsidTr="00C564DC">
        <w:trPr>
          <w:trHeight w:val="71"/>
          <w:jc w:val="center"/>
        </w:trPr>
        <w:tc>
          <w:tcPr>
            <w:tcW w:w="1382" w:type="dxa"/>
            <w:vMerge/>
            <w:tcBorders>
              <w:left w:val="single" w:sz="4" w:space="0" w:color="auto"/>
              <w:bottom w:val="single" w:sz="4" w:space="0" w:color="auto"/>
              <w:right w:val="single" w:sz="4" w:space="0" w:color="auto"/>
            </w:tcBorders>
            <w:vAlign w:val="center"/>
            <w:hideMark/>
          </w:tcPr>
          <w:p w14:paraId="63628637"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55C3CBF6"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CSI-IM timeConfig</w:t>
            </w:r>
          </w:p>
          <w:p w14:paraId="5374905B" w14:textId="33733C57" w:rsidR="0041141D" w:rsidRPr="00C25669" w:rsidRDefault="0043125D" w:rsidP="0041141D">
            <w:pPr>
              <w:keepNext/>
              <w:keepLines/>
              <w:spacing w:after="0"/>
              <w:rPr>
                <w:rFonts w:ascii="Arial" w:hAnsi="Arial"/>
                <w:sz w:val="18"/>
              </w:rPr>
            </w:pPr>
            <w:r>
              <w:rPr>
                <w:rFonts w:ascii="Arial" w:eastAsia="SimSun" w:hAnsi="Arial" w:hint="eastAsia"/>
                <w:sz w:val="18"/>
              </w:rPr>
              <w:t>periodicity</w:t>
            </w:r>
            <w:r w:rsidR="0041141D"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9D2D3CB"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6813D954"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41141D" w:rsidRPr="00C25669" w14:paraId="0ED7074E"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05DBEC0"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276B866C"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3109954"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41141D" w:rsidRPr="00C25669" w14:paraId="4E3D2A96"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A40025E"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34A7B17B"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05093A7"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r>
      <w:tr w:rsidR="0041141D" w:rsidRPr="00C25669" w14:paraId="0ADC4167"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B9789D2"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1F8F0227"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C5242DF" w14:textId="77777777" w:rsidR="0041141D" w:rsidRPr="00C25669" w:rsidRDefault="0041141D" w:rsidP="0041141D">
            <w:pPr>
              <w:keepNext/>
              <w:keepLines/>
              <w:spacing w:after="0"/>
              <w:jc w:val="center"/>
              <w:rPr>
                <w:rFonts w:ascii="Arial" w:hAnsi="Arial"/>
                <w:sz w:val="18"/>
              </w:rPr>
            </w:pPr>
            <w:r w:rsidRPr="00C25669">
              <w:rPr>
                <w:rFonts w:ascii="Arial" w:eastAsia="SimSun" w:hAnsi="Arial"/>
                <w:sz w:val="18"/>
                <w:lang w:eastAsia="zh-CN"/>
              </w:rPr>
              <w:t>cri-RI-PMI-CQI</w:t>
            </w:r>
          </w:p>
        </w:tc>
      </w:tr>
      <w:tr w:rsidR="0041141D" w:rsidRPr="00C25669" w14:paraId="3509EF39"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EC5BE78"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timeRestrictionForI</w:t>
            </w:r>
            <w:r w:rsidRPr="00C25669">
              <w:rPr>
                <w:rFonts w:ascii="Arial" w:eastAsia="SimSun" w:hAnsi="Arial" w:hint="eastAsia"/>
                <w:sz w:val="18"/>
                <w:lang w:eastAsia="zh-CN"/>
              </w:rPr>
              <w:t>Channel</w:t>
            </w:r>
            <w:r w:rsidRPr="00C25669">
              <w:rPr>
                <w:rFonts w:ascii="Arial" w:eastAsia="SimSun"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4328E852"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3656CC1"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41141D" w:rsidRPr="00C25669" w14:paraId="13B6C0A8"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92B1FA5"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6669D0C9"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47B92AE"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41141D" w:rsidRPr="00C25669" w14:paraId="2A17756C"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5099D48"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3CE3D276"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B0DC3A6"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41141D" w:rsidRPr="00C25669" w14:paraId="13A06A61"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10079F6"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6A53C861"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B3B0E4D"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41141D" w:rsidRPr="00C25669" w14:paraId="03ED23A7"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C1DCCE1" w14:textId="77777777" w:rsidR="0041141D" w:rsidRPr="00C25669" w:rsidRDefault="0041141D" w:rsidP="0041141D">
            <w:pPr>
              <w:keepNext/>
              <w:keepLines/>
              <w:spacing w:after="0"/>
              <w:rPr>
                <w:rFonts w:ascii="Arial" w:eastAsia="SimSun" w:hAnsi="Arial"/>
                <w:sz w:val="18"/>
              </w:rPr>
            </w:pPr>
            <w:r w:rsidRPr="00C25669">
              <w:rPr>
                <w:rFonts w:ascii="Arial" w:eastAsia="SimSun" w:hAnsi="Arial" w:cs="Arial"/>
                <w:sz w:val="18"/>
                <w:szCs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6E498BB5" w14:textId="77777777" w:rsidR="0041141D" w:rsidRPr="00C25669" w:rsidRDefault="0041141D" w:rsidP="0041141D">
            <w:pPr>
              <w:keepNext/>
              <w:keepLines/>
              <w:spacing w:after="0"/>
              <w:jc w:val="center"/>
              <w:rPr>
                <w:rFonts w:ascii="Arial" w:hAnsi="Arial"/>
                <w:sz w:val="18"/>
              </w:rPr>
            </w:pPr>
            <w:r w:rsidRPr="00C25669">
              <w:rPr>
                <w:rFonts w:ascii="Arial" w:eastAsia="SimSun" w:hAnsi="Arial" w:cs="Arial"/>
                <w:sz w:val="18"/>
                <w:szCs w:val="18"/>
              </w:rPr>
              <w:t>RB</w:t>
            </w:r>
          </w:p>
        </w:tc>
        <w:tc>
          <w:tcPr>
            <w:tcW w:w="2167" w:type="dxa"/>
            <w:tcBorders>
              <w:top w:val="single" w:sz="4" w:space="0" w:color="auto"/>
              <w:left w:val="single" w:sz="4" w:space="0" w:color="auto"/>
              <w:bottom w:val="single" w:sz="4" w:space="0" w:color="auto"/>
              <w:right w:val="single" w:sz="4" w:space="0" w:color="auto"/>
            </w:tcBorders>
            <w:vAlign w:val="center"/>
          </w:tcPr>
          <w:p w14:paraId="168192E5"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cs="Arial"/>
                <w:sz w:val="18"/>
                <w:szCs w:val="18"/>
              </w:rPr>
              <w:t>16</w:t>
            </w:r>
          </w:p>
        </w:tc>
      </w:tr>
      <w:tr w:rsidR="0041141D" w:rsidRPr="00C25669" w14:paraId="288FA4A0"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B7D6395" w14:textId="77777777" w:rsidR="0041141D" w:rsidRPr="00C25669" w:rsidRDefault="0041141D" w:rsidP="0041141D">
            <w:pPr>
              <w:keepNext/>
              <w:keepLines/>
              <w:spacing w:after="0"/>
              <w:rPr>
                <w:rFonts w:ascii="Arial" w:eastAsia="SimSun" w:hAnsi="Arial"/>
                <w:sz w:val="18"/>
              </w:rPr>
            </w:pPr>
            <w:r w:rsidRPr="00C25669">
              <w:rPr>
                <w:rFonts w:ascii="Arial" w:eastAsia="SimSun" w:hAnsi="Arial" w:cs="Arial"/>
                <w:sz w:val="18"/>
                <w:szCs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54622185"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3ACD5B7"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cs="Arial"/>
                <w:sz w:val="18"/>
                <w:szCs w:val="18"/>
              </w:rPr>
              <w:t>1111111</w:t>
            </w:r>
          </w:p>
        </w:tc>
      </w:tr>
      <w:tr w:rsidR="0041141D" w:rsidRPr="00C25669" w14:paraId="5E8F9D5C"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9AB4B1E" w14:textId="66DE9B36" w:rsidR="0041141D" w:rsidRPr="00C25669" w:rsidRDefault="0041141D" w:rsidP="0041141D">
            <w:pPr>
              <w:keepNext/>
              <w:keepLines/>
              <w:spacing w:after="0"/>
              <w:rPr>
                <w:rFonts w:ascii="Arial" w:eastAsia="SimSun" w:hAnsi="Arial"/>
                <w:sz w:val="18"/>
              </w:rPr>
            </w:pPr>
            <w:r w:rsidRPr="00C25669">
              <w:rPr>
                <w:rFonts w:ascii="Arial" w:eastAsia="SimSun" w:hAnsi="Arial"/>
                <w:sz w:val="18"/>
              </w:rPr>
              <w:t xml:space="preserve">CSI-Report </w:t>
            </w:r>
            <w:r w:rsidR="0043125D">
              <w:rPr>
                <w:rFonts w:ascii="Arial" w:eastAsia="SimSun" w:hAnsi="Arial" w:hint="eastAsia"/>
                <w:sz w:val="18"/>
              </w:rPr>
              <w:t>periodicity</w:t>
            </w:r>
            <w:r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2B6D9232"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258E48E7"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41141D" w:rsidRPr="00C25669" w14:paraId="5201DE46"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694AB49" w14:textId="77777777" w:rsidR="0041141D" w:rsidRPr="00C25669" w:rsidRDefault="0041141D" w:rsidP="0041141D">
            <w:pPr>
              <w:keepNext/>
              <w:keepLines/>
              <w:spacing w:after="0"/>
              <w:rPr>
                <w:rFonts w:ascii="Arial" w:eastAsia="SimSun" w:hAnsi="Arial"/>
                <w:sz w:val="18"/>
              </w:rPr>
            </w:pPr>
            <w:r w:rsidRPr="00C25669">
              <w:rPr>
                <w:rFonts w:ascii="Arial" w:hAnsi="Arial"/>
                <w:sz w:val="18"/>
              </w:rPr>
              <w:t>Aperiodic Report Slot Offset</w:t>
            </w:r>
          </w:p>
        </w:tc>
        <w:tc>
          <w:tcPr>
            <w:tcW w:w="740" w:type="dxa"/>
            <w:tcBorders>
              <w:top w:val="single" w:sz="4" w:space="0" w:color="auto"/>
              <w:left w:val="single" w:sz="4" w:space="0" w:color="auto"/>
              <w:bottom w:val="single" w:sz="4" w:space="0" w:color="auto"/>
              <w:right w:val="single" w:sz="4" w:space="0" w:color="auto"/>
            </w:tcBorders>
            <w:vAlign w:val="center"/>
          </w:tcPr>
          <w:p w14:paraId="507BF9B1" w14:textId="77777777" w:rsidR="0041141D" w:rsidRPr="00C25669" w:rsidRDefault="0041141D" w:rsidP="0041141D">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3F26E3E7" w14:textId="77777777" w:rsidR="0041141D" w:rsidRPr="00C25669" w:rsidDel="00DE394B" w:rsidRDefault="0041141D" w:rsidP="0041141D">
            <w:pPr>
              <w:keepNext/>
              <w:keepLines/>
              <w:spacing w:after="0"/>
              <w:jc w:val="center"/>
              <w:rPr>
                <w:rFonts w:ascii="Arial" w:eastAsia="SimSun" w:hAnsi="Arial"/>
                <w:sz w:val="18"/>
                <w:lang w:eastAsia="zh-CN"/>
              </w:rPr>
            </w:pPr>
            <w:r w:rsidRPr="00C25669">
              <w:rPr>
                <w:rFonts w:ascii="Arial" w:hAnsi="Arial"/>
                <w:sz w:val="18"/>
                <w:lang w:eastAsia="zh-CN"/>
              </w:rPr>
              <w:t>8</w:t>
            </w:r>
          </w:p>
        </w:tc>
      </w:tr>
      <w:tr w:rsidR="0041141D" w:rsidRPr="00C25669" w14:paraId="11FF33E8"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CB8F69A" w14:textId="77777777" w:rsidR="0041141D" w:rsidRPr="00C25669" w:rsidRDefault="0041141D" w:rsidP="0041141D">
            <w:pPr>
              <w:keepNext/>
              <w:keepLines/>
              <w:spacing w:after="0"/>
              <w:rPr>
                <w:rFonts w:ascii="Arial" w:eastAsia="SimSun" w:hAnsi="Arial"/>
                <w:sz w:val="18"/>
              </w:rPr>
            </w:pPr>
            <w:r w:rsidRPr="00C25669">
              <w:rPr>
                <w:rFonts w:ascii="Arial" w:hAnsi="Arial"/>
                <w:sz w:val="18"/>
              </w:rPr>
              <w:t>CSI request</w:t>
            </w:r>
          </w:p>
        </w:tc>
        <w:tc>
          <w:tcPr>
            <w:tcW w:w="740" w:type="dxa"/>
            <w:tcBorders>
              <w:top w:val="single" w:sz="4" w:space="0" w:color="auto"/>
              <w:left w:val="single" w:sz="4" w:space="0" w:color="auto"/>
              <w:bottom w:val="single" w:sz="4" w:space="0" w:color="auto"/>
              <w:right w:val="single" w:sz="4" w:space="0" w:color="auto"/>
            </w:tcBorders>
            <w:vAlign w:val="center"/>
          </w:tcPr>
          <w:p w14:paraId="4ED93D3F" w14:textId="77777777" w:rsidR="0041141D" w:rsidRPr="00C25669" w:rsidRDefault="0041141D" w:rsidP="0041141D">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7F0F88C7" w14:textId="77777777" w:rsidR="0041141D" w:rsidRPr="00C25669" w:rsidDel="00DE394B" w:rsidRDefault="0041141D" w:rsidP="0041141D">
            <w:pPr>
              <w:keepNext/>
              <w:keepLines/>
              <w:spacing w:after="0"/>
              <w:jc w:val="center"/>
              <w:rPr>
                <w:rFonts w:ascii="Arial" w:eastAsia="SimSun" w:hAnsi="Arial"/>
                <w:sz w:val="18"/>
                <w:lang w:eastAsia="zh-CN"/>
              </w:rPr>
            </w:pPr>
            <w:r w:rsidRPr="00C25669">
              <w:rPr>
                <w:rFonts w:ascii="Arial" w:hAnsi="Arial"/>
                <w:sz w:val="18"/>
                <w:lang w:eastAsia="zh-CN"/>
              </w:rPr>
              <w:t>1 in slots i, where mod(i, 10) = 1, otherwise it is equal to 0</w:t>
            </w:r>
          </w:p>
        </w:tc>
      </w:tr>
      <w:tr w:rsidR="0041141D" w:rsidRPr="00C25669" w14:paraId="359E711D"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676F745" w14:textId="77777777" w:rsidR="0041141D" w:rsidRPr="00C25669" w:rsidRDefault="0041141D" w:rsidP="0041141D">
            <w:pPr>
              <w:keepNext/>
              <w:keepLines/>
              <w:spacing w:after="0"/>
              <w:rPr>
                <w:rFonts w:ascii="Arial" w:eastAsia="SimSun" w:hAnsi="Arial"/>
                <w:sz w:val="18"/>
              </w:rPr>
            </w:pPr>
            <w:r w:rsidRPr="00C25669">
              <w:rPr>
                <w:rFonts w:ascii="Arial" w:hAnsi="Arial"/>
                <w:sz w:val="18"/>
              </w:rPr>
              <w:t>reportTriggerSize</w:t>
            </w:r>
          </w:p>
        </w:tc>
        <w:tc>
          <w:tcPr>
            <w:tcW w:w="740" w:type="dxa"/>
            <w:tcBorders>
              <w:top w:val="single" w:sz="4" w:space="0" w:color="auto"/>
              <w:left w:val="single" w:sz="4" w:space="0" w:color="auto"/>
              <w:bottom w:val="single" w:sz="4" w:space="0" w:color="auto"/>
              <w:right w:val="single" w:sz="4" w:space="0" w:color="auto"/>
            </w:tcBorders>
            <w:vAlign w:val="center"/>
          </w:tcPr>
          <w:p w14:paraId="1CF8B715" w14:textId="77777777" w:rsidR="0041141D" w:rsidRPr="00C25669" w:rsidRDefault="0041141D" w:rsidP="0041141D">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0C947022" w14:textId="77777777" w:rsidR="0041141D" w:rsidRPr="00C25669" w:rsidDel="00DE394B" w:rsidRDefault="0041141D" w:rsidP="0041141D">
            <w:pPr>
              <w:keepNext/>
              <w:keepLines/>
              <w:spacing w:after="0"/>
              <w:jc w:val="center"/>
              <w:rPr>
                <w:rFonts w:ascii="Arial" w:eastAsia="SimSun" w:hAnsi="Arial"/>
                <w:sz w:val="18"/>
                <w:lang w:eastAsia="zh-CN"/>
              </w:rPr>
            </w:pPr>
            <w:r w:rsidRPr="00C25669">
              <w:rPr>
                <w:rFonts w:ascii="Arial" w:hAnsi="Arial"/>
                <w:sz w:val="18"/>
                <w:lang w:eastAsia="zh-CN"/>
              </w:rPr>
              <w:t>1</w:t>
            </w:r>
          </w:p>
        </w:tc>
      </w:tr>
      <w:tr w:rsidR="0041141D" w:rsidRPr="00C25669" w14:paraId="70FCE8A6"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A66382F" w14:textId="77777777" w:rsidR="0041141D" w:rsidRPr="00C25669" w:rsidRDefault="0041141D" w:rsidP="0041141D">
            <w:pPr>
              <w:keepNext/>
              <w:keepLines/>
              <w:spacing w:after="0"/>
              <w:rPr>
                <w:rFonts w:ascii="Arial" w:eastAsia="SimSun" w:hAnsi="Arial"/>
                <w:sz w:val="18"/>
              </w:rPr>
            </w:pPr>
            <w:r w:rsidRPr="00C25669">
              <w:rPr>
                <w:rFonts w:ascii="Arial" w:hAnsi="Arial"/>
                <w:sz w:val="18"/>
              </w:rPr>
              <w:t>CSI-AperiodicTriggerStateList</w:t>
            </w:r>
          </w:p>
        </w:tc>
        <w:tc>
          <w:tcPr>
            <w:tcW w:w="740" w:type="dxa"/>
            <w:tcBorders>
              <w:top w:val="single" w:sz="4" w:space="0" w:color="auto"/>
              <w:left w:val="single" w:sz="4" w:space="0" w:color="auto"/>
              <w:bottom w:val="single" w:sz="4" w:space="0" w:color="auto"/>
              <w:right w:val="single" w:sz="4" w:space="0" w:color="auto"/>
            </w:tcBorders>
            <w:vAlign w:val="center"/>
          </w:tcPr>
          <w:p w14:paraId="5E8623F6" w14:textId="77777777" w:rsidR="0041141D" w:rsidRPr="00C25669" w:rsidRDefault="0041141D" w:rsidP="0041141D">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5B1E79BE" w14:textId="77777777" w:rsidR="0041141D" w:rsidRPr="00C25669" w:rsidRDefault="0041141D"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3B316503" w14:textId="77777777" w:rsidR="0041141D" w:rsidRPr="00C25669" w:rsidDel="00DE394B" w:rsidRDefault="0041141D" w:rsidP="0041141D">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41141D" w:rsidRPr="00C25669" w14:paraId="7CF83963" w14:textId="77777777" w:rsidTr="00C564DC">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317609DD"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Codebook configuration</w:t>
            </w:r>
          </w:p>
        </w:tc>
        <w:tc>
          <w:tcPr>
            <w:tcW w:w="2446" w:type="dxa"/>
            <w:tcBorders>
              <w:top w:val="single" w:sz="4" w:space="0" w:color="auto"/>
              <w:left w:val="single" w:sz="4" w:space="0" w:color="auto"/>
              <w:bottom w:val="single" w:sz="4" w:space="0" w:color="auto"/>
              <w:right w:val="single" w:sz="4" w:space="0" w:color="auto"/>
            </w:tcBorders>
          </w:tcPr>
          <w:p w14:paraId="186529F2"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7C06E767"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FE846FE" w14:textId="77777777" w:rsidR="0041141D" w:rsidRPr="00C25669" w:rsidRDefault="0041141D" w:rsidP="0041141D">
            <w:pPr>
              <w:keepNext/>
              <w:keepLines/>
              <w:spacing w:after="0"/>
              <w:jc w:val="center"/>
              <w:rPr>
                <w:rFonts w:ascii="Arial" w:hAnsi="Arial"/>
                <w:sz w:val="18"/>
              </w:rPr>
            </w:pPr>
            <w:r w:rsidRPr="00C25669">
              <w:rPr>
                <w:rFonts w:ascii="Arial" w:eastAsia="SimSun" w:hAnsi="Arial"/>
                <w:sz w:val="18"/>
                <w:lang w:eastAsia="zh-CN"/>
              </w:rPr>
              <w:t>typeI-SinglePanel</w:t>
            </w:r>
          </w:p>
        </w:tc>
      </w:tr>
      <w:tr w:rsidR="0041141D" w:rsidRPr="00C25669" w14:paraId="3CEF6C07" w14:textId="77777777" w:rsidTr="00C564DC">
        <w:trPr>
          <w:trHeight w:val="71"/>
          <w:jc w:val="center"/>
        </w:trPr>
        <w:tc>
          <w:tcPr>
            <w:tcW w:w="1382" w:type="dxa"/>
            <w:vMerge/>
            <w:tcBorders>
              <w:left w:val="single" w:sz="4" w:space="0" w:color="auto"/>
              <w:right w:val="single" w:sz="4" w:space="0" w:color="auto"/>
            </w:tcBorders>
            <w:hideMark/>
          </w:tcPr>
          <w:p w14:paraId="59BE973B"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7FBC8D78"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7F8C2907"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F0EFC3C"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41141D" w:rsidRPr="00C25669" w14:paraId="5CAE2C6D" w14:textId="77777777" w:rsidTr="00C564DC">
        <w:trPr>
          <w:trHeight w:val="71"/>
          <w:jc w:val="center"/>
        </w:trPr>
        <w:tc>
          <w:tcPr>
            <w:tcW w:w="1382" w:type="dxa"/>
            <w:vMerge/>
            <w:tcBorders>
              <w:left w:val="single" w:sz="4" w:space="0" w:color="auto"/>
              <w:right w:val="single" w:sz="4" w:space="0" w:color="auto"/>
            </w:tcBorders>
            <w:hideMark/>
          </w:tcPr>
          <w:p w14:paraId="48102767"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2EC4729C"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416D9C7E"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519751A"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(4,1)</w:t>
            </w:r>
          </w:p>
        </w:tc>
      </w:tr>
      <w:tr w:rsidR="0041141D" w:rsidRPr="00C25669" w14:paraId="6AA8B240" w14:textId="77777777" w:rsidTr="00C564DC">
        <w:trPr>
          <w:trHeight w:val="71"/>
          <w:jc w:val="center"/>
        </w:trPr>
        <w:tc>
          <w:tcPr>
            <w:tcW w:w="1382" w:type="dxa"/>
            <w:vMerge/>
            <w:tcBorders>
              <w:left w:val="single" w:sz="4" w:space="0" w:color="auto"/>
              <w:right w:val="single" w:sz="4" w:space="0" w:color="auto"/>
            </w:tcBorders>
          </w:tcPr>
          <w:p w14:paraId="20EB4477"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7CAE4E29"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(CodebookConfig-O1,CodebookConfig-O2)</w:t>
            </w:r>
          </w:p>
        </w:tc>
        <w:tc>
          <w:tcPr>
            <w:tcW w:w="740" w:type="dxa"/>
            <w:tcBorders>
              <w:top w:val="single" w:sz="4" w:space="0" w:color="auto"/>
              <w:left w:val="single" w:sz="4" w:space="0" w:color="auto"/>
              <w:bottom w:val="single" w:sz="4" w:space="0" w:color="auto"/>
              <w:right w:val="single" w:sz="4" w:space="0" w:color="auto"/>
            </w:tcBorders>
            <w:vAlign w:val="center"/>
          </w:tcPr>
          <w:p w14:paraId="45F97F4B"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F953897"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w:t>
            </w:r>
            <w:r w:rsidRPr="00C25669">
              <w:rPr>
                <w:rFonts w:ascii="Arial" w:eastAsia="SimSun" w:hAnsi="Arial"/>
                <w:sz w:val="18"/>
                <w:lang w:eastAsia="zh-CN"/>
              </w:rPr>
              <w:t>4,1</w:t>
            </w:r>
            <w:r w:rsidRPr="00C25669">
              <w:rPr>
                <w:rFonts w:ascii="Arial" w:eastAsia="SimSun" w:hAnsi="Arial" w:hint="eastAsia"/>
                <w:sz w:val="18"/>
                <w:lang w:eastAsia="zh-CN"/>
              </w:rPr>
              <w:t>)</w:t>
            </w:r>
          </w:p>
        </w:tc>
      </w:tr>
      <w:tr w:rsidR="0041141D" w:rsidRPr="00C25669" w14:paraId="0866914F" w14:textId="77777777" w:rsidTr="00C564DC">
        <w:trPr>
          <w:trHeight w:val="71"/>
          <w:jc w:val="center"/>
        </w:trPr>
        <w:tc>
          <w:tcPr>
            <w:tcW w:w="1382" w:type="dxa"/>
            <w:vMerge/>
            <w:tcBorders>
              <w:left w:val="single" w:sz="4" w:space="0" w:color="auto"/>
              <w:right w:val="single" w:sz="4" w:space="0" w:color="auto"/>
            </w:tcBorders>
            <w:hideMark/>
          </w:tcPr>
          <w:p w14:paraId="64CB2055"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5FA449F9"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3CB6C148"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A21A93E"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0x FFFF</w:t>
            </w:r>
          </w:p>
        </w:tc>
      </w:tr>
      <w:tr w:rsidR="0041141D" w:rsidRPr="00C25669" w14:paraId="65B7202F" w14:textId="77777777" w:rsidTr="00C564DC">
        <w:trPr>
          <w:trHeight w:val="71"/>
          <w:jc w:val="center"/>
        </w:trPr>
        <w:tc>
          <w:tcPr>
            <w:tcW w:w="1382" w:type="dxa"/>
            <w:vMerge/>
            <w:tcBorders>
              <w:left w:val="single" w:sz="4" w:space="0" w:color="auto"/>
              <w:bottom w:val="single" w:sz="4" w:space="0" w:color="auto"/>
              <w:right w:val="single" w:sz="4" w:space="0" w:color="auto"/>
            </w:tcBorders>
          </w:tcPr>
          <w:p w14:paraId="61E138BF" w14:textId="77777777" w:rsidR="0041141D" w:rsidRPr="00C25669" w:rsidRDefault="0041141D" w:rsidP="0041141D">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184AE84E"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0CBEC7EA"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E080BBE"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00000010</w:t>
            </w:r>
          </w:p>
        </w:tc>
      </w:tr>
      <w:tr w:rsidR="0041141D" w:rsidRPr="00C25669" w14:paraId="2480497B"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3D5A92B3"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56BABEE2"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539C67B"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r>
      <w:tr w:rsidR="0041141D" w:rsidRPr="00C25669" w14:paraId="33A59487"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688FC3A1"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6E50F06C" w14:textId="77777777" w:rsidR="0041141D" w:rsidRPr="00C25669" w:rsidRDefault="0041141D" w:rsidP="0041141D">
            <w:pPr>
              <w:keepNext/>
              <w:keepLines/>
              <w:spacing w:after="0"/>
              <w:jc w:val="center"/>
              <w:rPr>
                <w:rFonts w:ascii="Arial" w:hAnsi="Arial"/>
                <w:sz w:val="18"/>
              </w:rPr>
            </w:pPr>
            <w:r w:rsidRPr="00C25669">
              <w:rPr>
                <w:rFonts w:ascii="Arial" w:eastAsia="SimSun" w:hAnsi="Arial"/>
                <w:sz w:val="18"/>
              </w:rPr>
              <w:t>ms</w:t>
            </w:r>
          </w:p>
        </w:tc>
        <w:tc>
          <w:tcPr>
            <w:tcW w:w="2167" w:type="dxa"/>
            <w:tcBorders>
              <w:top w:val="single" w:sz="4" w:space="0" w:color="auto"/>
              <w:left w:val="single" w:sz="4" w:space="0" w:color="auto"/>
              <w:bottom w:val="single" w:sz="4" w:space="0" w:color="auto"/>
              <w:right w:val="single" w:sz="4" w:space="0" w:color="auto"/>
            </w:tcBorders>
            <w:vAlign w:val="center"/>
          </w:tcPr>
          <w:p w14:paraId="32243F85"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6.5</w:t>
            </w:r>
          </w:p>
        </w:tc>
      </w:tr>
      <w:tr w:rsidR="0041141D" w:rsidRPr="00C25669" w14:paraId="59B6F0C9"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23FD642" w14:textId="77777777" w:rsidR="0041141D" w:rsidRPr="00C25669" w:rsidRDefault="0041141D" w:rsidP="0041141D">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160B8C4D" w14:textId="77777777" w:rsidR="0041141D" w:rsidRPr="00C25669" w:rsidRDefault="0041141D" w:rsidP="0041141D">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4123638"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41141D" w:rsidRPr="00C25669" w14:paraId="155C549F"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A40452E" w14:textId="77777777" w:rsidR="0041141D" w:rsidRPr="00C25669" w:rsidRDefault="0041141D" w:rsidP="0041141D">
            <w:pPr>
              <w:keepNext/>
              <w:keepLines/>
              <w:spacing w:after="0"/>
              <w:rPr>
                <w:rFonts w:ascii="Arial" w:hAnsi="Arial"/>
                <w:sz w:val="18"/>
              </w:rPr>
            </w:pPr>
            <w:r w:rsidRPr="00C25669">
              <w:rPr>
                <w:rFonts w:ascii="Arial" w:eastAsia="SimSun"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6EAAE0B5" w14:textId="77777777" w:rsidR="0041141D" w:rsidRPr="00C25669" w:rsidRDefault="0041141D" w:rsidP="0041141D">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C7B6848" w14:textId="77777777" w:rsidR="0041141D" w:rsidRPr="00C25669" w:rsidRDefault="0041141D" w:rsidP="0041141D">
            <w:pPr>
              <w:keepNext/>
              <w:keepLines/>
              <w:spacing w:after="0"/>
              <w:jc w:val="center"/>
              <w:rPr>
                <w:rFonts w:ascii="Arial" w:eastAsia="SimSun" w:hAnsi="Arial"/>
                <w:sz w:val="18"/>
                <w:lang w:eastAsia="zh-CN"/>
              </w:rPr>
            </w:pPr>
            <w:r w:rsidRPr="00C25669">
              <w:rPr>
                <w:rFonts w:ascii="Arial" w:hAnsi="Arial" w:cs="Arial"/>
                <w:sz w:val="18"/>
                <w:szCs w:val="18"/>
              </w:rPr>
              <w:t>R.PDSCH.2-</w:t>
            </w:r>
            <w:r w:rsidRPr="00C25669">
              <w:rPr>
                <w:rFonts w:ascii="Arial" w:hAnsi="Arial" w:cs="Arial"/>
                <w:sz w:val="18"/>
                <w:szCs w:val="18"/>
                <w:lang w:eastAsia="zh-CN"/>
              </w:rPr>
              <w:t>8</w:t>
            </w:r>
            <w:r w:rsidRPr="00C25669">
              <w:rPr>
                <w:rFonts w:ascii="Arial" w:hAnsi="Arial" w:cs="Arial"/>
                <w:sz w:val="18"/>
                <w:szCs w:val="18"/>
              </w:rPr>
              <w:t>.</w:t>
            </w:r>
            <w:r w:rsidRPr="00C25669">
              <w:rPr>
                <w:rFonts w:ascii="Arial" w:hAnsi="Arial" w:cs="Arial" w:hint="eastAsia"/>
                <w:sz w:val="18"/>
                <w:szCs w:val="18"/>
                <w:lang w:eastAsia="zh-CN"/>
              </w:rPr>
              <w:t>2</w:t>
            </w:r>
            <w:r w:rsidRPr="00C25669">
              <w:rPr>
                <w:rFonts w:ascii="Arial" w:hAnsi="Arial" w:cs="Arial"/>
                <w:sz w:val="18"/>
                <w:szCs w:val="18"/>
              </w:rPr>
              <w:t xml:space="preserve"> TDD</w:t>
            </w:r>
          </w:p>
        </w:tc>
      </w:tr>
      <w:tr w:rsidR="00C564DC" w:rsidRPr="00C25669" w14:paraId="3026BF9F" w14:textId="77777777" w:rsidTr="00C564DC">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3A3B1DE" w14:textId="03061F48" w:rsidR="00C564DC" w:rsidRPr="00C25669" w:rsidRDefault="00C564DC" w:rsidP="003A175F">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740" w:type="dxa"/>
            <w:tcBorders>
              <w:top w:val="single" w:sz="4" w:space="0" w:color="auto"/>
              <w:left w:val="single" w:sz="4" w:space="0" w:color="auto"/>
              <w:bottom w:val="single" w:sz="4" w:space="0" w:color="auto"/>
              <w:right w:val="single" w:sz="4" w:space="0" w:color="auto"/>
            </w:tcBorders>
            <w:vAlign w:val="center"/>
          </w:tcPr>
          <w:p w14:paraId="79EB7B85" w14:textId="77777777" w:rsidR="00C564DC" w:rsidRPr="00C25669" w:rsidRDefault="00C564DC" w:rsidP="003A175F">
            <w:pPr>
              <w:pStyle w:val="TAC"/>
            </w:pPr>
          </w:p>
        </w:tc>
        <w:tc>
          <w:tcPr>
            <w:tcW w:w="2167" w:type="dxa"/>
            <w:tcBorders>
              <w:top w:val="single" w:sz="4" w:space="0" w:color="auto"/>
              <w:left w:val="single" w:sz="4" w:space="0" w:color="auto"/>
              <w:bottom w:val="single" w:sz="4" w:space="0" w:color="auto"/>
              <w:right w:val="single" w:sz="4" w:space="0" w:color="auto"/>
            </w:tcBorders>
            <w:vAlign w:val="center"/>
          </w:tcPr>
          <w:p w14:paraId="59EE9068" w14:textId="1CEACEA5" w:rsidR="00C564DC" w:rsidRPr="00C25669" w:rsidRDefault="00C564DC" w:rsidP="003A175F">
            <w:pPr>
              <w:pStyle w:val="TAC"/>
              <w:rPr>
                <w:rFonts w:cs="Arial"/>
                <w:szCs w:val="18"/>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41141D" w:rsidRPr="00C25669" w14:paraId="139597C2" w14:textId="77777777" w:rsidTr="0041141D">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14:paraId="12270FA9" w14:textId="77777777" w:rsidR="0041141D" w:rsidRPr="007428EC" w:rsidRDefault="0041141D" w:rsidP="0041141D">
            <w:pPr>
              <w:keepNext/>
              <w:keepLines/>
              <w:spacing w:after="0"/>
              <w:ind w:left="851" w:hanging="851"/>
              <w:rPr>
                <w:rFonts w:ascii="Arial" w:eastAsia="SimSun" w:hAnsi="Arial"/>
                <w:sz w:val="18"/>
              </w:rPr>
            </w:pPr>
            <w:r w:rsidRPr="007428EC">
              <w:rPr>
                <w:rFonts w:ascii="Arial" w:eastAsia="SimSun" w:hAnsi="Arial"/>
                <w:sz w:val="18"/>
              </w:rPr>
              <w:t>Note 1:</w:t>
            </w:r>
            <w:r w:rsidRPr="007428EC">
              <w:rPr>
                <w:rFonts w:ascii="Arial" w:eastAsia="SimSun" w:hAnsi="Arial"/>
                <w:sz w:val="18"/>
                <w:lang w:eastAsia="zh-CN"/>
              </w:rPr>
              <w:tab/>
            </w:r>
            <w:r w:rsidRPr="00B320F6">
              <w:rPr>
                <w:rFonts w:ascii="Arial" w:eastAsia="SimSun" w:hAnsi="Arial"/>
                <w:sz w:val="18"/>
                <w:lang w:eastAsia="zh-CN"/>
              </w:rPr>
              <w:t>When Throughput is measured using</w:t>
            </w:r>
            <w:r w:rsidRPr="007428EC">
              <w:rPr>
                <w:rFonts w:ascii="Arial" w:eastAsia="SimSun" w:hAnsi="Arial"/>
                <w:sz w:val="18"/>
              </w:rPr>
              <w:t xml:space="preserve"> random precoder selection, the precoder shall be updated in each</w:t>
            </w:r>
            <w:r w:rsidRPr="007428EC">
              <w:rPr>
                <w:rFonts w:ascii="Arial" w:eastAsia="SimSun" w:hAnsi="Arial" w:hint="eastAsia"/>
                <w:sz w:val="18"/>
              </w:rPr>
              <w:t xml:space="preserve"> slot</w:t>
            </w:r>
            <w:r w:rsidRPr="007428EC">
              <w:rPr>
                <w:rFonts w:ascii="Arial" w:eastAsia="SimSun" w:hAnsi="Arial"/>
                <w:sz w:val="18"/>
              </w:rPr>
              <w:t xml:space="preserve"> (</w:t>
            </w:r>
            <w:r w:rsidRPr="007428EC">
              <w:rPr>
                <w:rFonts w:ascii="Arial" w:eastAsia="SimSun" w:hAnsi="Arial" w:hint="eastAsia"/>
                <w:sz w:val="18"/>
                <w:lang w:eastAsia="zh-CN"/>
              </w:rPr>
              <w:t>0.5</w:t>
            </w:r>
            <w:r w:rsidRPr="007428EC">
              <w:rPr>
                <w:rFonts w:ascii="Arial" w:eastAsia="SimSun" w:hAnsi="Arial"/>
                <w:sz w:val="18"/>
              </w:rPr>
              <w:t xml:space="preserve"> ms granularity)</w:t>
            </w:r>
            <w:r w:rsidRPr="00B320F6">
              <w:rPr>
                <w:rFonts w:ascii="Arial" w:eastAsia="SimSun" w:hAnsi="Arial"/>
                <w:sz w:val="18"/>
              </w:rPr>
              <w:t xml:space="preserve"> with equal probability of each applicable i</w:t>
            </w:r>
            <w:r w:rsidRPr="00B320F6">
              <w:rPr>
                <w:rFonts w:ascii="Arial" w:eastAsia="SimSun" w:hAnsi="Arial"/>
                <w:sz w:val="18"/>
                <w:vertAlign w:val="subscript"/>
              </w:rPr>
              <w:t>1</w:t>
            </w:r>
            <w:r w:rsidRPr="00B320F6">
              <w:rPr>
                <w:rFonts w:ascii="Arial" w:eastAsia="SimSun" w:hAnsi="Arial"/>
                <w:sz w:val="18"/>
              </w:rPr>
              <w:t>, i</w:t>
            </w:r>
            <w:r w:rsidRPr="00B320F6">
              <w:rPr>
                <w:rFonts w:ascii="Arial" w:eastAsia="SimSun" w:hAnsi="Arial"/>
                <w:sz w:val="18"/>
                <w:vertAlign w:val="subscript"/>
              </w:rPr>
              <w:t>2</w:t>
            </w:r>
            <w:r w:rsidRPr="00B320F6">
              <w:rPr>
                <w:rFonts w:ascii="Arial" w:eastAsia="SimSun" w:hAnsi="Arial"/>
                <w:sz w:val="18"/>
              </w:rPr>
              <w:t xml:space="preserve"> combination</w:t>
            </w:r>
            <w:r w:rsidRPr="007428EC">
              <w:rPr>
                <w:rFonts w:ascii="Arial" w:eastAsia="SimSun" w:hAnsi="Arial" w:hint="eastAsia"/>
                <w:sz w:val="18"/>
              </w:rPr>
              <w:t>.</w:t>
            </w:r>
          </w:p>
          <w:p w14:paraId="7F908D33" w14:textId="77777777" w:rsidR="0041141D" w:rsidRPr="00C25669" w:rsidRDefault="0041141D" w:rsidP="0041141D">
            <w:pPr>
              <w:keepNext/>
              <w:keepLines/>
              <w:spacing w:after="0"/>
              <w:ind w:left="851" w:hanging="851"/>
              <w:rPr>
                <w:rFonts w:ascii="Arial" w:eastAsia="SimSun" w:hAnsi="Arial"/>
                <w:sz w:val="18"/>
              </w:rPr>
            </w:pPr>
            <w:r w:rsidRPr="00C25669">
              <w:rPr>
                <w:rFonts w:ascii="Arial" w:eastAsia="SimSun" w:hAnsi="Arial"/>
                <w:sz w:val="18"/>
              </w:rPr>
              <w:t>Note 2:</w:t>
            </w:r>
            <w:r w:rsidRPr="00C25669">
              <w:rPr>
                <w:rFonts w:ascii="Arial" w:eastAsia="SimSun" w:hAnsi="Arial"/>
                <w:sz w:val="18"/>
                <w:lang w:eastAsia="zh-CN"/>
              </w:rPr>
              <w:tab/>
            </w:r>
            <w:r w:rsidRPr="00C25669">
              <w:rPr>
                <w:rFonts w:ascii="Arial" w:eastAsia="SimSun" w:hAnsi="Arial"/>
                <w:sz w:val="18"/>
              </w:rPr>
              <w:t xml:space="preserve">If the UE reports in an available uplink reporting instance at </w:t>
            </w:r>
            <w:r w:rsidRPr="00C25669">
              <w:rPr>
                <w:rFonts w:ascii="Arial" w:eastAsia="SimSun" w:hAnsi="Arial" w:hint="eastAsia"/>
                <w:sz w:val="18"/>
                <w:lang w:eastAsia="zh-CN"/>
              </w:rPr>
              <w:t>slot</w:t>
            </w:r>
            <w:r w:rsidRPr="00C25669">
              <w:rPr>
                <w:rFonts w:ascii="Arial" w:eastAsia="SimSun" w:hAnsi="Arial"/>
                <w:sz w:val="18"/>
              </w:rPr>
              <w:t xml:space="preserve">#n based on PMI estimation at a downlink </w:t>
            </w:r>
            <w:r w:rsidRPr="00C25669">
              <w:rPr>
                <w:rFonts w:ascii="Arial" w:eastAsia="SimSun" w:hAnsi="Arial" w:hint="eastAsia"/>
                <w:sz w:val="18"/>
                <w:lang w:eastAsia="zh-CN"/>
              </w:rPr>
              <w:t xml:space="preserve">slot </w:t>
            </w:r>
            <w:r w:rsidRPr="00C25669">
              <w:rPr>
                <w:rFonts w:ascii="Arial" w:eastAsia="SimSun" w:hAnsi="Arial"/>
                <w:sz w:val="18"/>
              </w:rPr>
              <w:t xml:space="preserve">not later than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6</w:t>
            </w:r>
            <w:r w:rsidRPr="00C25669">
              <w:rPr>
                <w:rFonts w:ascii="Arial" w:eastAsia="SimSun" w:hAnsi="Arial"/>
                <w:sz w:val="18"/>
              </w:rPr>
              <w:t xml:space="preserve">), this reported PMI cannot be applied at the </w:t>
            </w:r>
            <w:r>
              <w:rPr>
                <w:rFonts w:ascii="Arial" w:eastAsia="SimSun" w:hAnsi="Arial"/>
                <w:sz w:val="18"/>
              </w:rPr>
              <w:t xml:space="preserve">gNB </w:t>
            </w:r>
            <w:r w:rsidRPr="00C25669">
              <w:rPr>
                <w:rFonts w:ascii="Arial" w:eastAsia="SimSun" w:hAnsi="Arial"/>
                <w:sz w:val="18"/>
              </w:rPr>
              <w:t xml:space="preserve">downlink before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6</w:t>
            </w:r>
            <w:r w:rsidRPr="00C25669">
              <w:rPr>
                <w:rFonts w:ascii="Arial" w:eastAsia="SimSun" w:hAnsi="Arial"/>
                <w:sz w:val="18"/>
              </w:rPr>
              <w:t>).</w:t>
            </w:r>
          </w:p>
          <w:p w14:paraId="6785D051" w14:textId="77777777" w:rsidR="0041141D" w:rsidRPr="00C25669" w:rsidRDefault="0041141D" w:rsidP="0041141D">
            <w:pPr>
              <w:keepNext/>
              <w:keepLines/>
              <w:spacing w:after="0"/>
              <w:ind w:left="851" w:hanging="851"/>
              <w:rPr>
                <w:rFonts w:ascii="Arial" w:eastAsia="SimSun" w:hAnsi="Arial"/>
                <w:sz w:val="18"/>
                <w:lang w:eastAsia="zh-CN"/>
              </w:rPr>
            </w:pPr>
            <w:r w:rsidRPr="00C25669">
              <w:rPr>
                <w:rFonts w:ascii="Arial" w:eastAsia="SimSun" w:hAnsi="Arial" w:hint="eastAsia"/>
                <w:sz w:val="18"/>
              </w:rPr>
              <w:t xml:space="preserve">Note </w:t>
            </w:r>
            <w:r w:rsidRPr="00C25669">
              <w:rPr>
                <w:rFonts w:ascii="Arial" w:eastAsia="SimSun" w:hAnsi="Arial" w:hint="eastAsia"/>
                <w:sz w:val="18"/>
                <w:lang w:eastAsia="zh-CN"/>
              </w:rPr>
              <w:t>3</w:t>
            </w:r>
            <w:r w:rsidRPr="00C25669">
              <w:rPr>
                <w:rFonts w:ascii="Arial" w:eastAsia="SimSun" w:hAnsi="Arial" w:hint="eastAsia"/>
                <w:sz w:val="18"/>
              </w:rPr>
              <w:t>:</w:t>
            </w:r>
            <w:r w:rsidRPr="00C25669">
              <w:rPr>
                <w:rFonts w:ascii="Arial" w:eastAsia="SimSun" w:hAnsi="Arial"/>
                <w:sz w:val="18"/>
                <w:lang w:eastAsia="zh-CN"/>
              </w:rPr>
              <w:tab/>
            </w:r>
            <w:r w:rsidRPr="00C25669">
              <w:rPr>
                <w:rFonts w:ascii="Arial" w:eastAsia="SimSun"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eastAsia="SimSun" w:hAnsi="Arial" w:hint="eastAsia"/>
                <w:sz w:val="18"/>
              </w:rPr>
              <w:t>.</w:t>
            </w:r>
          </w:p>
        </w:tc>
      </w:tr>
    </w:tbl>
    <w:p w14:paraId="15AF1AC5" w14:textId="77777777" w:rsidR="005B3300" w:rsidRPr="00C25669" w:rsidRDefault="005B3300" w:rsidP="005B3300">
      <w:pPr>
        <w:rPr>
          <w:rFonts w:eastAsia="SimSun"/>
          <w:lang w:eastAsia="zh-CN"/>
        </w:rPr>
      </w:pPr>
    </w:p>
    <w:p w14:paraId="79A2A784" w14:textId="77777777" w:rsidR="005B3300" w:rsidRPr="00C25669" w:rsidRDefault="005B3300" w:rsidP="005B3300">
      <w:pPr>
        <w:pStyle w:val="TH"/>
        <w:rPr>
          <w:lang w:eastAsia="zh-CN"/>
        </w:rPr>
      </w:pPr>
      <w:r w:rsidRPr="00C25669">
        <w:t xml:space="preserve">Table </w:t>
      </w:r>
      <w:r w:rsidRPr="00C25669">
        <w:rPr>
          <w:rFonts w:hint="eastAsia"/>
          <w:lang w:eastAsia="zh-CN"/>
        </w:rPr>
        <w:t>6.3.2.2.2</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B3300" w:rsidRPr="00C25669" w14:paraId="2F0C513B"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70017CBE"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041B86BA"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r>
      <w:tr w:rsidR="005B3300" w:rsidRPr="00C25669" w14:paraId="49838CA2"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06951F1A" w14:textId="77777777" w:rsidR="005B3300" w:rsidRPr="00C25669" w:rsidRDefault="005B3300" w:rsidP="000811C5">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21D6D3AE"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1.5</w:t>
            </w:r>
          </w:p>
        </w:tc>
      </w:tr>
    </w:tbl>
    <w:p w14:paraId="46FE45DA" w14:textId="77777777" w:rsidR="004B21C9" w:rsidRDefault="004B21C9" w:rsidP="004B21C9">
      <w:pPr>
        <w:rPr>
          <w:rFonts w:eastAsia="SimSun"/>
          <w:lang w:eastAsia="zh-CN"/>
        </w:rPr>
      </w:pPr>
      <w:bookmarkStart w:id="1393" w:name="_Toc21338248"/>
      <w:bookmarkStart w:id="1394" w:name="_Toc29808356"/>
      <w:bookmarkStart w:id="1395" w:name="_Toc37068275"/>
      <w:bookmarkStart w:id="1396" w:name="_Toc37083820"/>
      <w:bookmarkStart w:id="1397" w:name="_Toc37084162"/>
      <w:bookmarkStart w:id="1398" w:name="_Toc40209524"/>
      <w:bookmarkStart w:id="1399" w:name="_Toc40209866"/>
      <w:bookmarkStart w:id="1400" w:name="_Toc45892825"/>
    </w:p>
    <w:p w14:paraId="23CA9DD4" w14:textId="0C338821" w:rsidR="004B21C9" w:rsidRDefault="004B21C9" w:rsidP="004B21C9">
      <w:pPr>
        <w:pStyle w:val="Heading5"/>
        <w:rPr>
          <w:rFonts w:eastAsiaTheme="minorEastAsia"/>
          <w:lang w:eastAsia="zh-CN"/>
        </w:rPr>
      </w:pPr>
      <w:bookmarkStart w:id="1401" w:name="_Toc53176684"/>
      <w:bookmarkStart w:id="1402" w:name="_Toc61120997"/>
      <w:bookmarkStart w:id="1403" w:name="_Toc67918177"/>
      <w:bookmarkStart w:id="1404" w:name="_Toc76298221"/>
      <w:bookmarkStart w:id="1405" w:name="_Toc76572233"/>
      <w:bookmarkStart w:id="1406" w:name="_Toc76652100"/>
      <w:bookmarkStart w:id="1407" w:name="_Toc76652938"/>
      <w:bookmarkStart w:id="1408" w:name="_Toc83742210"/>
      <w:bookmarkStart w:id="1409" w:name="_Toc91440700"/>
      <w:bookmarkStart w:id="1410" w:name="_Toc98849490"/>
      <w:bookmarkStart w:id="1411" w:name="_Toc106543343"/>
      <w:bookmarkStart w:id="1412" w:name="_Toc106737441"/>
      <w:bookmarkStart w:id="1413" w:name="_Toc107233208"/>
      <w:bookmarkStart w:id="1414" w:name="_Toc107234823"/>
      <w:bookmarkStart w:id="1415" w:name="_Toc107419793"/>
      <w:bookmarkStart w:id="1416" w:name="_Toc107477089"/>
      <w:bookmarkStart w:id="1417" w:name="_Toc114565942"/>
      <w:bookmarkStart w:id="1418" w:name="_Toc123936251"/>
      <w:bookmarkStart w:id="1419" w:name="_Toc124377266"/>
      <w:r>
        <w:rPr>
          <w:lang w:eastAsia="zh-CN"/>
        </w:rPr>
        <w:t>6.3.2.2.3</w:t>
      </w:r>
      <w:r>
        <w:rPr>
          <w:lang w:eastAsia="zh-CN"/>
        </w:rPr>
        <w:tab/>
      </w:r>
      <w:r w:rsidR="00DC2A18">
        <w:rPr>
          <w:lang w:eastAsia="zh-CN"/>
        </w:rPr>
        <w:t>Multiple</w:t>
      </w:r>
      <w:r>
        <w:rPr>
          <w:lang w:eastAsia="zh-CN"/>
        </w:rPr>
        <w:t xml:space="preserve"> PMI with 16TX </w:t>
      </w:r>
      <w:r>
        <w:rPr>
          <w:lang w:val="en-US"/>
        </w:rPr>
        <w:t>TypeI-SinglePanel</w:t>
      </w:r>
      <w:r>
        <w:rPr>
          <w:lang w:val="en-US" w:eastAsia="zh-CN"/>
        </w:rPr>
        <w:t xml:space="preserve"> Codebook</w:t>
      </w:r>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p>
    <w:p w14:paraId="2F159B7E" w14:textId="77777777" w:rsidR="004B21C9" w:rsidRDefault="004B21C9" w:rsidP="004B21C9">
      <w:pPr>
        <w:rPr>
          <w:rFonts w:eastAsia="SimSun"/>
          <w:lang w:eastAsia="zh-CN"/>
        </w:rPr>
      </w:pPr>
      <w:r>
        <w:rPr>
          <w:rFonts w:eastAsia="SimSun"/>
        </w:rPr>
        <w:t xml:space="preserve">For the parameters specified in Table </w:t>
      </w:r>
      <w:r>
        <w:rPr>
          <w:rFonts w:eastAsia="SimSun"/>
          <w:lang w:eastAsia="zh-CN"/>
        </w:rPr>
        <w:t>6.3.2.2.3</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6.3.2.2.3-2</w:t>
      </w:r>
      <w:r>
        <w:rPr>
          <w:rFonts w:eastAsia="SimSun"/>
        </w:rPr>
        <w:t>.</w:t>
      </w:r>
    </w:p>
    <w:p w14:paraId="6AFB0391" w14:textId="77777777" w:rsidR="004B21C9" w:rsidRDefault="004B21C9" w:rsidP="004B21C9">
      <w:pPr>
        <w:pStyle w:val="TH"/>
        <w:rPr>
          <w:rFonts w:eastAsiaTheme="minorEastAsia"/>
          <w:lang w:eastAsia="zh-CN"/>
        </w:rPr>
      </w:pPr>
      <w:r>
        <w:t xml:space="preserve">Table </w:t>
      </w:r>
      <w:r>
        <w:rPr>
          <w:lang w:eastAsia="zh-CN"/>
        </w:rPr>
        <w:t>6.3.2.2.3-1</w:t>
      </w:r>
      <w:r>
        <w:t xml:space="preserve">: </w:t>
      </w:r>
      <w:r>
        <w:rPr>
          <w:lang w:eastAsia="zh-CN"/>
        </w:rPr>
        <w:t>T</w:t>
      </w:r>
      <w:r>
        <w:t xml:space="preserve">est parameters </w:t>
      </w:r>
      <w:r>
        <w:rPr>
          <w:lang w:eastAsia="zh-CN"/>
        </w:rPr>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4B21C9" w14:paraId="639E0F30"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AC4C6DD" w14:textId="77777777" w:rsidR="004B21C9" w:rsidRDefault="004B21C9" w:rsidP="004B21C9">
            <w:pPr>
              <w:keepNext/>
              <w:keepLines/>
              <w:spacing w:after="0"/>
              <w:jc w:val="center"/>
              <w:rPr>
                <w:rFonts w:ascii="Arial" w:eastAsia="SimSun" w:hAnsi="Arial"/>
                <w:b/>
                <w:sz w:val="18"/>
              </w:rPr>
            </w:pPr>
            <w:r>
              <w:rPr>
                <w:rFonts w:ascii="Arial" w:eastAsia="SimSun" w:hAnsi="Arial"/>
                <w:b/>
                <w:sz w:val="18"/>
              </w:rPr>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2A0DE96C" w14:textId="77777777" w:rsidR="004B21C9" w:rsidRDefault="004B21C9" w:rsidP="004B21C9">
            <w:pPr>
              <w:keepNext/>
              <w:keepLines/>
              <w:spacing w:after="0"/>
              <w:jc w:val="center"/>
              <w:rPr>
                <w:rFonts w:ascii="Arial" w:eastAsia="SimSun" w:hAnsi="Arial"/>
                <w:b/>
                <w:sz w:val="18"/>
              </w:rPr>
            </w:pPr>
            <w:r>
              <w:rPr>
                <w:rFonts w:ascii="Arial" w:eastAsia="SimSun" w:hAnsi="Arial"/>
                <w:b/>
                <w:sz w:val="18"/>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2C0A59B" w14:textId="77777777" w:rsidR="004B21C9" w:rsidRDefault="004B21C9" w:rsidP="004B21C9">
            <w:pPr>
              <w:keepNext/>
              <w:keepLines/>
              <w:spacing w:after="0"/>
              <w:jc w:val="center"/>
              <w:rPr>
                <w:rFonts w:ascii="Arial" w:eastAsia="SimSun" w:hAnsi="Arial"/>
                <w:b/>
                <w:sz w:val="18"/>
              </w:rPr>
            </w:pPr>
            <w:r>
              <w:rPr>
                <w:rFonts w:ascii="Arial" w:eastAsia="SimSun" w:hAnsi="Arial"/>
                <w:b/>
                <w:sz w:val="18"/>
              </w:rPr>
              <w:t>Test 1</w:t>
            </w:r>
          </w:p>
        </w:tc>
      </w:tr>
      <w:tr w:rsidR="004B21C9" w14:paraId="4BA5D85E"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1B98339" w14:textId="77777777" w:rsidR="004B21C9" w:rsidRDefault="004B21C9" w:rsidP="004B21C9">
            <w:pPr>
              <w:keepNext/>
              <w:keepLines/>
              <w:spacing w:after="0"/>
              <w:jc w:val="center"/>
              <w:rPr>
                <w:rFonts w:ascii="Arial" w:eastAsia="SimSun" w:hAnsi="Arial"/>
                <w:sz w:val="18"/>
              </w:rPr>
            </w:pPr>
            <w:r>
              <w:rPr>
                <w:rFonts w:ascii="Arial" w:eastAsia="SimSun" w:hAnsi="Arial"/>
                <w:sz w:val="18"/>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04EBF2EF" w14:textId="77777777" w:rsidR="004B21C9" w:rsidRDefault="004B21C9" w:rsidP="004B21C9">
            <w:pPr>
              <w:keepNext/>
              <w:keepLines/>
              <w:spacing w:after="0"/>
              <w:jc w:val="center"/>
              <w:rPr>
                <w:rFonts w:ascii="Arial" w:eastAsia="SimSun" w:hAnsi="Arial"/>
                <w:sz w:val="18"/>
              </w:rPr>
            </w:pPr>
            <w:r>
              <w:rPr>
                <w:rFonts w:ascii="Arial" w:eastAsia="SimSun" w:hAnsi="Arial"/>
                <w:sz w:val="18"/>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AD36A67" w14:textId="77777777" w:rsidR="004B21C9" w:rsidRDefault="004B21C9" w:rsidP="004B21C9">
            <w:pPr>
              <w:keepNext/>
              <w:keepLines/>
              <w:spacing w:after="0"/>
              <w:jc w:val="center"/>
              <w:rPr>
                <w:rFonts w:ascii="Arial" w:eastAsia="SimSun" w:hAnsi="Arial"/>
                <w:sz w:val="18"/>
              </w:rPr>
            </w:pPr>
            <w:r>
              <w:rPr>
                <w:rFonts w:ascii="Arial" w:eastAsia="SimSun" w:hAnsi="Arial"/>
                <w:sz w:val="18"/>
              </w:rPr>
              <w:t>40</w:t>
            </w:r>
          </w:p>
        </w:tc>
      </w:tr>
      <w:tr w:rsidR="004B21C9" w14:paraId="5F42A7A2"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46A7E2B" w14:textId="77777777" w:rsidR="004B21C9" w:rsidRDefault="004B21C9" w:rsidP="004B21C9">
            <w:pPr>
              <w:keepNext/>
              <w:keepLines/>
              <w:spacing w:after="0"/>
              <w:jc w:val="center"/>
              <w:rPr>
                <w:rFonts w:ascii="Arial" w:eastAsia="SimSun" w:hAnsi="Arial"/>
                <w:sz w:val="18"/>
              </w:rPr>
            </w:pPr>
            <w:r>
              <w:rPr>
                <w:rFonts w:ascii="Arial" w:eastAsia="SimSun" w:hAnsi="Arial"/>
                <w:sz w:val="18"/>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77004C" w14:textId="77777777" w:rsidR="004B21C9" w:rsidRDefault="004B21C9" w:rsidP="004B21C9">
            <w:pPr>
              <w:keepNext/>
              <w:keepLines/>
              <w:spacing w:after="0"/>
              <w:jc w:val="center"/>
              <w:rPr>
                <w:rFonts w:ascii="Arial" w:eastAsia="SimSun" w:hAnsi="Arial"/>
                <w:sz w:val="18"/>
              </w:rPr>
            </w:pPr>
            <w:r>
              <w:rPr>
                <w:rFonts w:ascii="Arial" w:eastAsia="SimSun" w:hAnsi="Arial"/>
                <w:sz w:val="18"/>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4536B28" w14:textId="77777777" w:rsidR="004B21C9" w:rsidRDefault="004B21C9" w:rsidP="004B21C9">
            <w:pPr>
              <w:keepNext/>
              <w:keepLines/>
              <w:spacing w:after="0"/>
              <w:jc w:val="center"/>
              <w:rPr>
                <w:rFonts w:ascii="Arial" w:eastAsia="SimSun" w:hAnsi="Arial"/>
                <w:sz w:val="18"/>
              </w:rPr>
            </w:pPr>
            <w:r>
              <w:rPr>
                <w:rFonts w:ascii="Arial" w:eastAsia="SimSun" w:hAnsi="Arial"/>
                <w:sz w:val="18"/>
              </w:rPr>
              <w:t>30</w:t>
            </w:r>
          </w:p>
        </w:tc>
      </w:tr>
      <w:tr w:rsidR="004B21C9" w14:paraId="510290C4"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B25E458" w14:textId="77777777" w:rsidR="004B21C9" w:rsidRDefault="004B21C9" w:rsidP="004B21C9">
            <w:pPr>
              <w:keepNext/>
              <w:keepLines/>
              <w:spacing w:after="0"/>
              <w:jc w:val="center"/>
              <w:rPr>
                <w:rFonts w:ascii="Arial" w:eastAsia="SimSun" w:hAnsi="Arial"/>
                <w:sz w:val="18"/>
              </w:rPr>
            </w:pPr>
            <w:r>
              <w:rPr>
                <w:rFonts w:ascii="Arial" w:eastAsia="SimSun" w:hAnsi="Arial"/>
                <w:sz w:val="18"/>
              </w:rPr>
              <w:t>Duplex Mode</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B5CC6D" w14:textId="77777777" w:rsidR="004B21C9" w:rsidRDefault="004B21C9" w:rsidP="004B21C9">
            <w:pP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4703DE0" w14:textId="77777777" w:rsidR="004B21C9" w:rsidRDefault="004B21C9" w:rsidP="004B21C9">
            <w:pPr>
              <w:keepNext/>
              <w:keepLines/>
              <w:spacing w:after="0"/>
              <w:jc w:val="center"/>
              <w:rPr>
                <w:rFonts w:ascii="Arial" w:eastAsia="SimSun" w:hAnsi="Arial"/>
                <w:sz w:val="18"/>
              </w:rPr>
            </w:pPr>
            <w:r>
              <w:rPr>
                <w:rFonts w:ascii="Arial" w:eastAsia="SimSun" w:hAnsi="Arial"/>
                <w:sz w:val="18"/>
              </w:rPr>
              <w:t>TDD</w:t>
            </w:r>
          </w:p>
        </w:tc>
      </w:tr>
      <w:tr w:rsidR="004B21C9" w:rsidRPr="00F73B65" w14:paraId="668ABDA0"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A789999" w14:textId="77777777" w:rsidR="004B21C9" w:rsidRDefault="004B21C9" w:rsidP="004B21C9">
            <w:pPr>
              <w:keepNext/>
              <w:keepLines/>
              <w:spacing w:after="0"/>
              <w:jc w:val="center"/>
              <w:rPr>
                <w:rFonts w:ascii="Arial" w:eastAsia="SimSun" w:hAnsi="Arial"/>
                <w:sz w:val="18"/>
              </w:rPr>
            </w:pPr>
            <w:r>
              <w:rPr>
                <w:rFonts w:ascii="Arial" w:eastAsia="SimSun" w:hAnsi="Arial"/>
                <w:sz w:val="18"/>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A98017" w14:textId="77777777" w:rsidR="004B21C9" w:rsidRDefault="004B21C9" w:rsidP="004B21C9">
            <w:pP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4A3AF5A" w14:textId="77777777" w:rsidR="004B21C9" w:rsidRDefault="004B21C9" w:rsidP="004B21C9">
            <w:pPr>
              <w:keepNext/>
              <w:keepLines/>
              <w:spacing w:after="0"/>
              <w:jc w:val="center"/>
              <w:rPr>
                <w:rFonts w:ascii="Arial" w:eastAsia="SimSun" w:hAnsi="Arial"/>
                <w:sz w:val="18"/>
              </w:rPr>
            </w:pPr>
            <w:r>
              <w:rPr>
                <w:rFonts w:ascii="Arial" w:eastAsia="SimSun" w:hAnsi="Arial"/>
                <w:sz w:val="18"/>
              </w:rPr>
              <w:t>FR1.30-1 as specified in Annex A</w:t>
            </w:r>
          </w:p>
        </w:tc>
      </w:tr>
      <w:tr w:rsidR="004B21C9" w14:paraId="5D28F82F"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3998A39" w14:textId="77777777" w:rsidR="004B21C9" w:rsidRDefault="004B21C9" w:rsidP="004B21C9">
            <w:pPr>
              <w:keepNext/>
              <w:keepLines/>
              <w:spacing w:after="0"/>
              <w:jc w:val="center"/>
              <w:rPr>
                <w:rFonts w:ascii="Arial" w:eastAsia="SimSun" w:hAnsi="Arial"/>
                <w:sz w:val="18"/>
              </w:rPr>
            </w:pPr>
            <w:r>
              <w:rPr>
                <w:rFonts w:ascii="Arial" w:eastAsia="SimSun" w:hAnsi="Arial"/>
                <w:sz w:val="18"/>
              </w:rPr>
              <w:t>Propagation channel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6458AA82" w14:textId="77777777" w:rsidR="004B21C9" w:rsidRDefault="004B21C9" w:rsidP="004B21C9">
            <w:pP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8923C88" w14:textId="77777777" w:rsidR="004B21C9" w:rsidRDefault="004B21C9" w:rsidP="004B21C9">
            <w:pPr>
              <w:keepNext/>
              <w:keepLines/>
              <w:spacing w:after="0"/>
              <w:jc w:val="center"/>
              <w:rPr>
                <w:rFonts w:ascii="Arial" w:eastAsia="SimSun" w:hAnsi="Arial"/>
                <w:sz w:val="18"/>
              </w:rPr>
            </w:pPr>
            <w:r>
              <w:rPr>
                <w:rFonts w:ascii="Arial" w:eastAsia="SimSun" w:hAnsi="Arial"/>
                <w:sz w:val="18"/>
              </w:rPr>
              <w:t>TDLC300-5</w:t>
            </w:r>
          </w:p>
        </w:tc>
      </w:tr>
      <w:tr w:rsidR="004B21C9" w14:paraId="51316622"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7C6078F" w14:textId="77777777" w:rsidR="004B21C9" w:rsidRDefault="004B21C9" w:rsidP="004B21C9">
            <w:pPr>
              <w:keepNext/>
              <w:keepLines/>
              <w:spacing w:after="0"/>
              <w:jc w:val="center"/>
              <w:rPr>
                <w:rFonts w:ascii="Arial" w:eastAsia="SimSun" w:hAnsi="Arial"/>
                <w:sz w:val="18"/>
              </w:rPr>
            </w:pPr>
            <w:r>
              <w:rPr>
                <w:rFonts w:ascii="Arial" w:eastAsia="SimSun" w:hAnsi="Arial"/>
                <w:sz w:val="18"/>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hideMark/>
          </w:tcPr>
          <w:p w14:paraId="531C9C51" w14:textId="77777777" w:rsidR="004B21C9" w:rsidRDefault="004B21C9" w:rsidP="004B21C9">
            <w:pP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BA59F14" w14:textId="77777777" w:rsidR="004B21C9" w:rsidRDefault="004B21C9" w:rsidP="004B21C9">
            <w:pPr>
              <w:keepNext/>
              <w:keepLines/>
              <w:spacing w:after="0"/>
              <w:jc w:val="center"/>
              <w:rPr>
                <w:rFonts w:ascii="Arial" w:eastAsia="SimSun" w:hAnsi="Arial"/>
                <w:sz w:val="18"/>
              </w:rPr>
            </w:pPr>
            <w:r>
              <w:rPr>
                <w:rFonts w:ascii="Arial" w:eastAsia="SimSun" w:hAnsi="Arial"/>
                <w:sz w:val="18"/>
              </w:rPr>
              <w:t>High XP 16 x 2</w:t>
            </w:r>
          </w:p>
          <w:p w14:paraId="6BD478F6" w14:textId="77777777" w:rsidR="004B21C9" w:rsidRDefault="004B21C9" w:rsidP="004B21C9">
            <w:pPr>
              <w:keepNext/>
              <w:keepLines/>
              <w:spacing w:after="0"/>
              <w:jc w:val="center"/>
              <w:rPr>
                <w:rFonts w:ascii="Arial" w:eastAsia="SimSun" w:hAnsi="Arial"/>
                <w:sz w:val="18"/>
              </w:rPr>
            </w:pPr>
            <w:r>
              <w:rPr>
                <w:rFonts w:ascii="Arial" w:eastAsia="SimSun" w:hAnsi="Arial"/>
                <w:sz w:val="18"/>
              </w:rPr>
              <w:t>(N1,N2) = (4,2)</w:t>
            </w:r>
          </w:p>
        </w:tc>
      </w:tr>
      <w:tr w:rsidR="004B21C9" w:rsidRPr="00F73B65" w14:paraId="29220B29"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F280E6D" w14:textId="77777777" w:rsidR="004B21C9" w:rsidRDefault="004B21C9" w:rsidP="004B21C9">
            <w:pPr>
              <w:keepNext/>
              <w:keepLines/>
              <w:spacing w:after="0"/>
              <w:jc w:val="center"/>
              <w:rPr>
                <w:rFonts w:ascii="Arial" w:eastAsia="SimSun" w:hAnsi="Arial"/>
                <w:sz w:val="18"/>
              </w:rPr>
            </w:pPr>
            <w:r>
              <w:rPr>
                <w:rFonts w:ascii="Arial" w:eastAsia="SimSun" w:hAnsi="Arial"/>
                <w:sz w:val="18"/>
              </w:rPr>
              <w:t>Beamforming Model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6EBE50E6" w14:textId="77777777" w:rsidR="004B21C9" w:rsidRDefault="004B21C9" w:rsidP="004B21C9">
            <w:pP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6327793" w14:textId="77777777" w:rsidR="004B21C9" w:rsidRDefault="004B21C9" w:rsidP="004B21C9">
            <w:pPr>
              <w:keepNext/>
              <w:keepLines/>
              <w:spacing w:after="0"/>
              <w:jc w:val="center"/>
              <w:rPr>
                <w:rFonts w:ascii="Arial" w:eastAsia="SimSun" w:hAnsi="Arial"/>
                <w:sz w:val="18"/>
              </w:rPr>
            </w:pPr>
            <w:r>
              <w:rPr>
                <w:rFonts w:ascii="Arial" w:eastAsia="SimSun" w:hAnsi="Arial"/>
                <w:sz w:val="18"/>
              </w:rPr>
              <w:t>As specified in Annex B.4.1</w:t>
            </w:r>
          </w:p>
        </w:tc>
      </w:tr>
      <w:tr w:rsidR="004B21C9" w14:paraId="73BE0BBB" w14:textId="77777777" w:rsidTr="004B21C9">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1A12E5AF" w14:textId="77777777" w:rsidR="004B21C9" w:rsidRDefault="004B21C9" w:rsidP="004B21C9">
            <w:pPr>
              <w:keepNext/>
              <w:keepLines/>
              <w:spacing w:after="0"/>
              <w:rPr>
                <w:rFonts w:ascii="Arial" w:eastAsia="SimSun" w:hAnsi="Arial"/>
                <w:sz w:val="18"/>
              </w:rPr>
            </w:pPr>
            <w:r>
              <w:rPr>
                <w:rFonts w:ascii="Arial" w:eastAsia="SimSun" w:hAnsi="Arial"/>
                <w:sz w:val="18"/>
              </w:rPr>
              <w:t>ZP CSI-RS configuration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202307B" w14:textId="77777777" w:rsidR="004B21C9" w:rsidRDefault="004B21C9" w:rsidP="004B21C9">
            <w:pPr>
              <w:keepNext/>
              <w:keepLines/>
              <w:spacing w:after="0"/>
              <w:rPr>
                <w:rFonts w:ascii="Arial" w:hAnsi="Arial"/>
                <w:sz w:val="18"/>
              </w:rPr>
            </w:pPr>
            <w:r>
              <w:rPr>
                <w:rFonts w:ascii="Arial" w:eastAsia="SimSun" w:hAnsi="Arial"/>
                <w:sz w:val="18"/>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90ACA96"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E0A7F2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5A18338C"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CD5073C"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3835DD6" w14:textId="77777777" w:rsidR="004B21C9" w:rsidRDefault="004B21C9" w:rsidP="004B21C9">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11B3E12B"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D1DD0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w:t>
            </w:r>
          </w:p>
        </w:tc>
      </w:tr>
      <w:tr w:rsidR="004B21C9" w14:paraId="5580622F"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D7E66EF"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53FE04D" w14:textId="77777777" w:rsidR="004B21C9" w:rsidRDefault="004B21C9" w:rsidP="004B21C9">
            <w:pPr>
              <w:keepNext/>
              <w:keepLines/>
              <w:spacing w:after="0"/>
              <w:rPr>
                <w:rFonts w:ascii="Arial" w:eastAsia="SimSun" w:hAnsi="Arial"/>
                <w:sz w:val="18"/>
              </w:rPr>
            </w:pPr>
            <w:r>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1E8CBF05"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888DC8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FD-CDM2</w:t>
            </w:r>
          </w:p>
        </w:tc>
      </w:tr>
      <w:tr w:rsidR="004B21C9" w14:paraId="4003F222"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94381B0"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DD303E4" w14:textId="77777777" w:rsidR="004B21C9" w:rsidRDefault="004B21C9" w:rsidP="004B21C9">
            <w:pPr>
              <w:keepNext/>
              <w:keepLines/>
              <w:spacing w:after="0"/>
              <w:rPr>
                <w:rFonts w:ascii="Arial" w:eastAsia="SimSun" w:hAnsi="Arial"/>
                <w:sz w:val="18"/>
              </w:rPr>
            </w:pPr>
            <w:r>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5349428E"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8B1DD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19EA4AD6"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26CCAF4"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2B2F337" w14:textId="77777777" w:rsidR="004B21C9" w:rsidRDefault="004B21C9" w:rsidP="004B21C9">
            <w:pPr>
              <w:keepNext/>
              <w:keepLines/>
              <w:spacing w:after="0"/>
              <w:rPr>
                <w:rFonts w:ascii="Arial" w:eastAsia="SimSun"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629797F" w14:textId="77777777" w:rsidR="004B21C9" w:rsidRDefault="004B21C9" w:rsidP="004B21C9">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026C1EB"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Row 5, (4,-)</w:t>
            </w:r>
          </w:p>
        </w:tc>
      </w:tr>
      <w:tr w:rsidR="004B21C9" w14:paraId="030512A1"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C45ADF6"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82F9561" w14:textId="77777777" w:rsidR="004B21C9" w:rsidRDefault="004B21C9" w:rsidP="004B21C9">
            <w:pPr>
              <w:keepNext/>
              <w:keepLines/>
              <w:spacing w:after="0"/>
              <w:rPr>
                <w:rFonts w:ascii="Arial" w:eastAsia="SimSun"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44826A01"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A2971F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(9,-)</w:t>
            </w:r>
          </w:p>
        </w:tc>
      </w:tr>
      <w:tr w:rsidR="004B21C9" w14:paraId="3F06EB80"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4A8696D"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7BE16A9D" w14:textId="77777777" w:rsidR="004B21C9" w:rsidRDefault="004B21C9" w:rsidP="004B21C9">
            <w:pPr>
              <w:keepNext/>
              <w:keepLines/>
              <w:spacing w:after="0"/>
              <w:rPr>
                <w:rFonts w:ascii="Arial" w:eastAsia="SimSun" w:hAnsi="Arial"/>
                <w:sz w:val="18"/>
              </w:rPr>
            </w:pPr>
            <w:r>
              <w:rPr>
                <w:rFonts w:ascii="Arial" w:eastAsia="SimSun" w:hAnsi="Arial"/>
                <w:sz w:val="18"/>
              </w:rPr>
              <w:t>CSI-RS</w:t>
            </w:r>
          </w:p>
          <w:p w14:paraId="11C40F16" w14:textId="77777777" w:rsidR="004B21C9" w:rsidRDefault="004B21C9" w:rsidP="004B21C9">
            <w:pPr>
              <w:keepNext/>
              <w:keepLines/>
              <w:spacing w:after="0"/>
              <w:rPr>
                <w:rFonts w:ascii="Arial" w:eastAsia="SimSun" w:hAnsi="Arial"/>
                <w:sz w:val="18"/>
              </w:rPr>
            </w:pPr>
            <w:r>
              <w:rPr>
                <w:rFonts w:ascii="Arial" w:eastAsia="SimSun" w:hAnsi="Arial"/>
                <w:sz w:val="18"/>
              </w:rPr>
              <w:t>interval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298370D2" w14:textId="77777777" w:rsidR="004B21C9" w:rsidRDefault="004B21C9" w:rsidP="004B21C9">
            <w:pPr>
              <w:keepNext/>
              <w:keepLines/>
              <w:spacing w:after="0"/>
              <w:jc w:val="center"/>
              <w:rPr>
                <w:rFonts w:ascii="Arial" w:eastAsia="SimSun" w:hAnsi="Arial"/>
                <w:sz w:val="18"/>
              </w:rPr>
            </w:pPr>
            <w:r>
              <w:rPr>
                <w:rFonts w:ascii="Arial" w:eastAsia="SimSun" w:hAnsi="Arial"/>
                <w:sz w:val="18"/>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28BFA1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rsidRPr="00F73B65" w14:paraId="52B2BCF1"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785537D"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0E0888D" w14:textId="77777777" w:rsidR="004B21C9" w:rsidRDefault="004B21C9" w:rsidP="004B21C9">
            <w:pPr>
              <w:keepNext/>
              <w:keepLines/>
              <w:spacing w:after="0"/>
              <w:rPr>
                <w:rFonts w:ascii="Arial" w:eastAsia="SimSun" w:hAnsi="Arial"/>
                <w:sz w:val="18"/>
              </w:rPr>
            </w:pPr>
            <w:r>
              <w:rPr>
                <w:rFonts w:ascii="Arial" w:hAnsi="Arial"/>
                <w:sz w:val="18"/>
              </w:rP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60E34E28" w14:textId="77777777" w:rsidR="004B21C9" w:rsidRDefault="004B21C9" w:rsidP="004B21C9">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B3A3292" w14:textId="77777777" w:rsidR="004B21C9" w:rsidRDefault="004B21C9" w:rsidP="004B21C9">
            <w:pPr>
              <w:keepNext/>
              <w:keepLines/>
              <w:spacing w:after="0"/>
              <w:jc w:val="center"/>
              <w:rPr>
                <w:rFonts w:ascii="Arial" w:eastAsia="SimSun" w:hAnsi="Arial"/>
                <w:sz w:val="18"/>
              </w:rPr>
            </w:pPr>
            <w:r>
              <w:rPr>
                <w:rFonts w:ascii="Arial" w:hAnsi="Arial"/>
                <w:sz w:val="18"/>
                <w:lang w:eastAsia="zh-CN"/>
              </w:rPr>
              <w:t>1 in slots i, where mod(i, 10) = 1, otherwise it is equal to 0</w:t>
            </w:r>
          </w:p>
        </w:tc>
      </w:tr>
      <w:tr w:rsidR="004B21C9" w14:paraId="4213C82C" w14:textId="77777777" w:rsidTr="004B21C9">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2E074258" w14:textId="77777777" w:rsidR="004B21C9" w:rsidRDefault="004B21C9" w:rsidP="004B21C9">
            <w:pPr>
              <w:keepNext/>
              <w:keepLines/>
              <w:spacing w:after="0"/>
              <w:rPr>
                <w:rFonts w:ascii="Arial" w:eastAsia="SimSun" w:hAnsi="Arial"/>
                <w:sz w:val="18"/>
              </w:rPr>
            </w:pPr>
            <w:r>
              <w:rPr>
                <w:rFonts w:ascii="Arial" w:eastAsia="SimSun" w:hAnsi="Arial"/>
                <w:sz w:val="18"/>
              </w:rPr>
              <w:t>NZP CSI-RS for CSI acquisition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788E6CF" w14:textId="77777777" w:rsidR="004B21C9" w:rsidRDefault="004B21C9" w:rsidP="004B21C9">
            <w:pPr>
              <w:keepNext/>
              <w:keepLines/>
              <w:spacing w:after="0"/>
              <w:rPr>
                <w:rFonts w:ascii="Arial" w:hAnsi="Arial"/>
                <w:sz w:val="18"/>
              </w:rPr>
            </w:pPr>
            <w:r>
              <w:rPr>
                <w:rFonts w:ascii="Arial" w:eastAsia="SimSun" w:hAnsi="Arial"/>
                <w:sz w:val="18"/>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A0B7FEC"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63749B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3C954538"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BF31FF9"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91E3AB9" w14:textId="77777777" w:rsidR="004B21C9" w:rsidRDefault="004B21C9" w:rsidP="004B21C9">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7BF8593"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9744559"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16</w:t>
            </w:r>
          </w:p>
        </w:tc>
      </w:tr>
      <w:tr w:rsidR="004B21C9" w14:paraId="4CDFB7B0"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58D3FAC"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6D08A84" w14:textId="77777777" w:rsidR="004B21C9" w:rsidRDefault="004B21C9" w:rsidP="004B21C9">
            <w:pPr>
              <w:keepNext/>
              <w:keepLines/>
              <w:spacing w:after="0"/>
              <w:rPr>
                <w:rFonts w:ascii="Arial" w:hAnsi="Arial"/>
                <w:sz w:val="18"/>
              </w:rPr>
            </w:pPr>
            <w:r>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195ECC69"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4D4A58B"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CDM4 (FD2, TD2)</w:t>
            </w:r>
          </w:p>
        </w:tc>
      </w:tr>
      <w:tr w:rsidR="004B21C9" w14:paraId="4DAC9037"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D96ADE2"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89993DD" w14:textId="77777777" w:rsidR="004B21C9" w:rsidRDefault="004B21C9" w:rsidP="004B21C9">
            <w:pPr>
              <w:keepNext/>
              <w:keepLines/>
              <w:spacing w:after="0"/>
              <w:rPr>
                <w:rFonts w:ascii="Arial" w:hAnsi="Arial"/>
                <w:sz w:val="18"/>
              </w:rPr>
            </w:pPr>
            <w:r>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16CA5A2F"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BF268D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6507F141"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02569EA"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65D3156" w14:textId="77777777" w:rsidR="004B21C9" w:rsidRDefault="004B21C9" w:rsidP="004B21C9">
            <w:pPr>
              <w:keepNext/>
              <w:keepLines/>
              <w:spacing w:after="0"/>
              <w:rPr>
                <w:rFonts w:ascii="Arial"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 xml:space="preserve"> k</w:t>
            </w:r>
            <w:r>
              <w:rPr>
                <w:rFonts w:ascii="Arial" w:eastAsia="SimSun" w:hAnsi="Arial"/>
                <w:sz w:val="18"/>
                <w:vertAlign w:val="subscript"/>
              </w:rPr>
              <w:t>2</w:t>
            </w:r>
            <w:r>
              <w:rPr>
                <w:rFonts w:ascii="Arial" w:eastAsia="SimSun" w:hAnsi="Arial"/>
                <w:sz w:val="18"/>
              </w:rPr>
              <w:t>, k</w:t>
            </w:r>
            <w:r>
              <w:rPr>
                <w:rFonts w:ascii="Arial" w:eastAsia="SimSun" w:hAnsi="Arial"/>
                <w:sz w:val="18"/>
                <w:vertAlign w:val="subscript"/>
              </w:rPr>
              <w:t>3</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03AAFD9"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678D820"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Row 12, (2, 4, 6, 8)</w:t>
            </w:r>
          </w:p>
        </w:tc>
      </w:tr>
      <w:tr w:rsidR="004B21C9" w14:paraId="2BFCD744"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CBF3C34"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4F757ED1" w14:textId="77777777" w:rsidR="004B21C9" w:rsidRDefault="004B21C9" w:rsidP="004B21C9">
            <w:pPr>
              <w:keepNext/>
              <w:keepLines/>
              <w:spacing w:after="0"/>
              <w:rPr>
                <w:rFonts w:ascii="Arial"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98EEF5D"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B81C20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(5, -)</w:t>
            </w:r>
          </w:p>
        </w:tc>
      </w:tr>
      <w:tr w:rsidR="004B21C9" w14:paraId="07024AF2"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1DDB0DF1"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7B29FE7" w14:textId="77777777" w:rsidR="004B21C9" w:rsidRDefault="004B21C9" w:rsidP="004B21C9">
            <w:pPr>
              <w:keepNext/>
              <w:keepLines/>
              <w:spacing w:after="0"/>
              <w:rPr>
                <w:rFonts w:ascii="Arial" w:eastAsia="SimSun" w:hAnsi="Arial"/>
                <w:sz w:val="18"/>
              </w:rPr>
            </w:pPr>
            <w:r>
              <w:rPr>
                <w:rFonts w:ascii="Arial" w:eastAsia="SimSun" w:hAnsi="Arial"/>
                <w:sz w:val="18"/>
              </w:rPr>
              <w:t>CSI-RS</w:t>
            </w:r>
          </w:p>
          <w:p w14:paraId="1AAD5A74" w14:textId="77777777" w:rsidR="004B21C9" w:rsidRDefault="004B21C9" w:rsidP="004B21C9">
            <w:pPr>
              <w:keepNext/>
              <w:keepLines/>
              <w:spacing w:after="0"/>
              <w:rPr>
                <w:rFonts w:ascii="Arial" w:eastAsia="SimSun" w:hAnsi="Arial"/>
                <w:sz w:val="18"/>
              </w:rPr>
            </w:pP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773DF99"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355A0B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0FE7E0A7"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E01D291" w14:textId="77777777" w:rsidR="004B21C9" w:rsidRDefault="004B21C9" w:rsidP="004B21C9">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6F80EC5" w14:textId="77777777" w:rsidR="004B21C9" w:rsidRDefault="004B21C9" w:rsidP="004B21C9">
            <w:pPr>
              <w:keepNext/>
              <w:keepLines/>
              <w:spacing w:after="0"/>
              <w:rPr>
                <w:rFonts w:ascii="Arial" w:eastAsia="SimSun" w:hAnsi="Arial"/>
                <w:sz w:val="18"/>
              </w:rPr>
            </w:pPr>
            <w:r>
              <w:rPr>
                <w:rFonts w:ascii="Arial" w:eastAsia="SimSun" w:hAnsi="Arial"/>
                <w:sz w:val="18"/>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155B6C6B"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F5AF7F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0</w:t>
            </w:r>
          </w:p>
        </w:tc>
      </w:tr>
      <w:tr w:rsidR="004B21C9" w14:paraId="06F3AF8A" w14:textId="77777777" w:rsidTr="004B21C9">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4DA22E60" w14:textId="77777777" w:rsidR="004B21C9" w:rsidRDefault="004B21C9" w:rsidP="004B21C9">
            <w:pPr>
              <w:keepNext/>
              <w:keepLines/>
              <w:spacing w:after="0"/>
              <w:rPr>
                <w:rFonts w:ascii="Arial" w:hAnsi="Arial"/>
                <w:sz w:val="18"/>
              </w:rPr>
            </w:pPr>
            <w:r>
              <w:rPr>
                <w:rFonts w:ascii="Arial" w:eastAsia="SimSun" w:hAnsi="Arial"/>
                <w:sz w:val="18"/>
              </w:rPr>
              <w:t>CSI-IM configuration</w:t>
            </w:r>
          </w:p>
        </w:tc>
        <w:tc>
          <w:tcPr>
            <w:tcW w:w="1701" w:type="dxa"/>
            <w:tcBorders>
              <w:top w:val="single" w:sz="4" w:space="0" w:color="auto"/>
              <w:left w:val="single" w:sz="4" w:space="0" w:color="auto"/>
              <w:bottom w:val="single" w:sz="4" w:space="0" w:color="auto"/>
              <w:right w:val="single" w:sz="4" w:space="0" w:color="auto"/>
            </w:tcBorders>
            <w:hideMark/>
          </w:tcPr>
          <w:p w14:paraId="61D9EC32" w14:textId="77777777" w:rsidR="004B21C9" w:rsidRDefault="004B21C9" w:rsidP="004B21C9">
            <w:pPr>
              <w:keepNext/>
              <w:keepLines/>
              <w:spacing w:after="0"/>
              <w:rPr>
                <w:rFonts w:ascii="Arial" w:eastAsia="SimSun" w:hAnsi="Arial"/>
                <w:sz w:val="18"/>
              </w:rPr>
            </w:pPr>
            <w:r>
              <w:rPr>
                <w:rFonts w:ascii="Arial" w:eastAsia="SimSun" w:hAnsi="Arial"/>
                <w:sz w:val="18"/>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0471368"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1C03D12"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18953FF4" w14:textId="77777777" w:rsidTr="004B21C9">
        <w:trPr>
          <w:trHeight w:val="22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DA1F462"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592936BB" w14:textId="77777777" w:rsidR="004B21C9" w:rsidRDefault="004B21C9" w:rsidP="004B21C9">
            <w:pPr>
              <w:keepNext/>
              <w:keepLines/>
              <w:spacing w:after="0"/>
              <w:rPr>
                <w:rFonts w:ascii="Arial" w:hAnsi="Arial"/>
                <w:sz w:val="18"/>
              </w:rPr>
            </w:pPr>
            <w:r>
              <w:rPr>
                <w:rFonts w:ascii="Arial" w:eastAsia="SimSun" w:hAnsi="Arial"/>
                <w:sz w:val="18"/>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1D2589B0" w14:textId="77777777" w:rsidR="004B21C9" w:rsidRDefault="004B21C9" w:rsidP="004B21C9">
            <w:pP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41FF20A"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Pattern 0</w:t>
            </w:r>
          </w:p>
        </w:tc>
      </w:tr>
      <w:tr w:rsidR="004B21C9" w14:paraId="3A46A7CE" w14:textId="77777777" w:rsidTr="004B21C9">
        <w:trPr>
          <w:trHeight w:val="413"/>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0C330B5"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B306B04" w14:textId="77777777" w:rsidR="004B21C9" w:rsidRDefault="004B21C9" w:rsidP="004B21C9">
            <w:pPr>
              <w:keepNext/>
              <w:keepLines/>
              <w:spacing w:after="0"/>
              <w:rPr>
                <w:rFonts w:ascii="Arial" w:eastAsia="SimSun" w:hAnsi="Arial"/>
                <w:sz w:val="18"/>
              </w:rPr>
            </w:pPr>
            <w:r>
              <w:rPr>
                <w:rFonts w:ascii="Arial" w:eastAsia="SimSun" w:hAnsi="Arial"/>
                <w:sz w:val="18"/>
              </w:rPr>
              <w:t>CSI-IM Resource Mapping</w:t>
            </w:r>
          </w:p>
          <w:p w14:paraId="1B865B70" w14:textId="77777777" w:rsidR="004B21C9" w:rsidRDefault="004B21C9" w:rsidP="004B21C9">
            <w:pPr>
              <w:keepNext/>
              <w:keepLines/>
              <w:spacing w:after="0"/>
              <w:rPr>
                <w:rFonts w:ascii="Arial" w:hAnsi="Arial"/>
                <w:sz w:val="18"/>
              </w:rPr>
            </w:pPr>
            <w:r>
              <w:rPr>
                <w:rFonts w:ascii="Arial" w:eastAsia="SimSun" w:hAnsi="Arial"/>
                <w:sz w:val="18"/>
              </w:rPr>
              <w:t>(k</w:t>
            </w:r>
            <w:r>
              <w:rPr>
                <w:rFonts w:ascii="Arial" w:eastAsia="SimSun" w:hAnsi="Arial"/>
                <w:sz w:val="18"/>
                <w:vertAlign w:val="subscript"/>
              </w:rPr>
              <w:t>CSI-IM</w:t>
            </w:r>
            <w:r>
              <w:rPr>
                <w:rFonts w:ascii="Arial" w:eastAsia="SimSun" w:hAnsi="Arial"/>
                <w:sz w:val="18"/>
              </w:rPr>
              <w:t>,l</w:t>
            </w:r>
            <w:r>
              <w:rPr>
                <w:rFonts w:ascii="Arial" w:eastAsia="SimSun" w:hAnsi="Arial"/>
                <w:sz w:val="18"/>
                <w:vertAlign w:val="subscript"/>
              </w:rPr>
              <w:t>CSI-IM</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0C6E8925"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78FFF6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(4,9)</w:t>
            </w:r>
          </w:p>
        </w:tc>
      </w:tr>
      <w:tr w:rsidR="004B21C9" w14:paraId="590FE756"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3A04DF2"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77DB1B05" w14:textId="77777777" w:rsidR="004B21C9" w:rsidRDefault="004B21C9" w:rsidP="004B21C9">
            <w:pPr>
              <w:keepNext/>
              <w:keepLines/>
              <w:spacing w:after="0"/>
              <w:rPr>
                <w:rFonts w:ascii="Arial" w:hAnsi="Arial"/>
                <w:sz w:val="18"/>
              </w:rPr>
            </w:pPr>
            <w:r>
              <w:rPr>
                <w:rFonts w:ascii="Arial" w:eastAsia="SimSun" w:hAnsi="Arial"/>
                <w:sz w:val="18"/>
              </w:rPr>
              <w:t>CSI-IM timeConfig</w:t>
            </w:r>
          </w:p>
          <w:p w14:paraId="2BA8946A" w14:textId="77777777" w:rsidR="004B21C9" w:rsidRDefault="004B21C9" w:rsidP="004B21C9">
            <w:pPr>
              <w:keepNext/>
              <w:keepLines/>
              <w:spacing w:after="0"/>
              <w:rPr>
                <w:rFonts w:ascii="Arial" w:hAnsi="Arial"/>
                <w:sz w:val="18"/>
              </w:rPr>
            </w:pP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7D527B40"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04F30CC"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6725852B"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22AB74A" w14:textId="77777777" w:rsidR="004B21C9" w:rsidRDefault="004B21C9" w:rsidP="004B21C9">
            <w:pPr>
              <w:keepNext/>
              <w:keepLines/>
              <w:spacing w:after="0"/>
              <w:rPr>
                <w:rFonts w:ascii="Arial" w:eastAsia="SimSun" w:hAnsi="Arial"/>
                <w:sz w:val="18"/>
              </w:rPr>
            </w:pPr>
            <w:r>
              <w:rPr>
                <w:rFonts w:ascii="Arial" w:eastAsia="SimSun" w:hAnsi="Arial"/>
                <w:sz w:val="18"/>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4BC6850C"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9EAFE2B"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2E3C9185"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572C2C0" w14:textId="77777777" w:rsidR="004B21C9" w:rsidRDefault="004B21C9" w:rsidP="004B21C9">
            <w:pPr>
              <w:keepNext/>
              <w:keepLines/>
              <w:spacing w:after="0"/>
              <w:rPr>
                <w:rFonts w:ascii="Arial" w:eastAsia="SimSun" w:hAnsi="Arial"/>
                <w:sz w:val="18"/>
              </w:rPr>
            </w:pPr>
            <w:r>
              <w:rPr>
                <w:rFonts w:ascii="Arial" w:eastAsia="SimSun" w:hAnsi="Arial"/>
                <w:sz w:val="18"/>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3EA60A74"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EBE1A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Table 1</w:t>
            </w:r>
          </w:p>
        </w:tc>
      </w:tr>
      <w:tr w:rsidR="004B21C9" w14:paraId="7E5A9539"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4A76A97" w14:textId="77777777" w:rsidR="004B21C9" w:rsidRDefault="004B21C9" w:rsidP="004B21C9">
            <w:pPr>
              <w:keepNext/>
              <w:keepLines/>
              <w:spacing w:after="0"/>
              <w:rPr>
                <w:rFonts w:ascii="Arial" w:eastAsia="SimSun" w:hAnsi="Arial"/>
                <w:sz w:val="18"/>
              </w:rPr>
            </w:pPr>
            <w:r>
              <w:rPr>
                <w:rFonts w:ascii="Arial" w:eastAsia="SimSun" w:hAnsi="Arial"/>
                <w:sz w:val="18"/>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05B11A72"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65036FE"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cri-RI-PMI-CQI</w:t>
            </w:r>
          </w:p>
        </w:tc>
      </w:tr>
      <w:tr w:rsidR="004B21C9" w14:paraId="7BF63D1D"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41B9BB9" w14:textId="77777777" w:rsidR="004B21C9" w:rsidRDefault="004B21C9" w:rsidP="004B21C9">
            <w:pPr>
              <w:keepNext/>
              <w:keepLines/>
              <w:spacing w:after="0"/>
              <w:rPr>
                <w:rFonts w:ascii="Arial" w:eastAsia="SimSun" w:hAnsi="Arial"/>
                <w:sz w:val="18"/>
              </w:rPr>
            </w:pPr>
            <w:r>
              <w:rPr>
                <w:rFonts w:ascii="Arial" w:eastAsia="SimSun" w:hAnsi="Arial"/>
                <w:sz w:val="18"/>
              </w:rPr>
              <w:t>timeRestrictionForI</w:t>
            </w:r>
            <w:r>
              <w:rPr>
                <w:rFonts w:ascii="Arial" w:eastAsia="SimSun" w:hAnsi="Arial"/>
                <w:sz w:val="18"/>
                <w:lang w:eastAsia="zh-CN"/>
              </w:rPr>
              <w:t>Channel</w:t>
            </w:r>
            <w:r>
              <w:rPr>
                <w:rFonts w:ascii="Arial" w:eastAsia="SimSun" w:hAnsi="Arial"/>
                <w:sz w:val="18"/>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6231F753"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1EA136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0C49B415"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0936950" w14:textId="77777777" w:rsidR="004B21C9" w:rsidRDefault="004B21C9" w:rsidP="004B21C9">
            <w:pPr>
              <w:keepNext/>
              <w:keepLines/>
              <w:spacing w:after="0"/>
              <w:rPr>
                <w:rFonts w:ascii="Arial" w:eastAsia="SimSun" w:hAnsi="Arial"/>
                <w:sz w:val="18"/>
              </w:rPr>
            </w:pPr>
            <w:r>
              <w:rPr>
                <w:rFonts w:ascii="Arial" w:eastAsia="SimSun" w:hAnsi="Arial"/>
                <w:sz w:val="18"/>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223BEB92"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FC8FAC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66FE1756"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28E52FD" w14:textId="77777777" w:rsidR="004B21C9" w:rsidRDefault="004B21C9" w:rsidP="004B21C9">
            <w:pPr>
              <w:keepNext/>
              <w:keepLines/>
              <w:spacing w:after="0"/>
              <w:rPr>
                <w:rFonts w:ascii="Arial" w:eastAsia="SimSun" w:hAnsi="Arial"/>
                <w:sz w:val="18"/>
              </w:rPr>
            </w:pPr>
            <w:r>
              <w:rPr>
                <w:rFonts w:ascii="Arial" w:eastAsia="SimSun" w:hAnsi="Arial"/>
                <w:sz w:val="18"/>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291260B8"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1153E2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Wideband</w:t>
            </w:r>
          </w:p>
        </w:tc>
      </w:tr>
      <w:tr w:rsidR="004B21C9" w14:paraId="65BA0972"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CD22EC9" w14:textId="77777777" w:rsidR="004B21C9" w:rsidRDefault="004B21C9" w:rsidP="004B21C9">
            <w:pPr>
              <w:keepNext/>
              <w:keepLines/>
              <w:spacing w:after="0"/>
              <w:rPr>
                <w:rFonts w:ascii="Arial" w:eastAsia="SimSun" w:hAnsi="Arial"/>
                <w:sz w:val="18"/>
              </w:rPr>
            </w:pPr>
            <w:r>
              <w:rPr>
                <w:rFonts w:ascii="Arial" w:eastAsia="SimSun" w:hAnsi="Arial"/>
                <w:sz w:val="18"/>
              </w:rPr>
              <w:t>pmi-FormatIndicator</w:t>
            </w:r>
            <w:r>
              <w:rPr>
                <w:rFonts w:ascii="Arial" w:eastAsia="SimSun" w:hAnsi="Arial"/>
                <w:i/>
                <w:sz w:val="18"/>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6659A81D"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8934B3C"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Subband</w:t>
            </w:r>
          </w:p>
        </w:tc>
      </w:tr>
      <w:tr w:rsidR="004B21C9" w14:paraId="6BA84DD4"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D0953A6" w14:textId="77777777" w:rsidR="004B21C9" w:rsidRDefault="004B21C9" w:rsidP="004B21C9">
            <w:pPr>
              <w:keepNext/>
              <w:keepLines/>
              <w:spacing w:after="0"/>
              <w:rPr>
                <w:rFonts w:ascii="Arial" w:eastAsia="SimSun" w:hAnsi="Arial"/>
                <w:sz w:val="18"/>
              </w:rPr>
            </w:pPr>
            <w:r>
              <w:rPr>
                <w:rFonts w:ascii="Arial" w:eastAsia="SimSun" w:hAnsi="Arial" w:cs="Arial"/>
                <w:sz w:val="18"/>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59DADD19" w14:textId="77777777" w:rsidR="004B21C9" w:rsidRDefault="004B21C9" w:rsidP="004B21C9">
            <w:pPr>
              <w:keepNext/>
              <w:keepLines/>
              <w:spacing w:after="0"/>
              <w:jc w:val="center"/>
              <w:rPr>
                <w:rFonts w:ascii="Arial" w:hAnsi="Arial"/>
                <w:sz w:val="18"/>
              </w:rPr>
            </w:pPr>
            <w:r>
              <w:rPr>
                <w:rFonts w:ascii="Arial" w:eastAsia="SimSun" w:hAnsi="Arial" w:cs="Arial"/>
                <w:sz w:val="18"/>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C60E119"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cs="Arial"/>
                <w:sz w:val="18"/>
                <w:szCs w:val="18"/>
              </w:rPr>
              <w:t>16</w:t>
            </w:r>
          </w:p>
        </w:tc>
      </w:tr>
      <w:tr w:rsidR="004B21C9" w14:paraId="2386604D"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2BE9E60" w14:textId="77777777" w:rsidR="004B21C9" w:rsidRDefault="004B21C9" w:rsidP="004B21C9">
            <w:pPr>
              <w:keepNext/>
              <w:keepLines/>
              <w:spacing w:after="0"/>
              <w:rPr>
                <w:rFonts w:ascii="Arial" w:eastAsia="SimSun" w:hAnsi="Arial"/>
                <w:sz w:val="18"/>
              </w:rPr>
            </w:pPr>
            <w:r>
              <w:rPr>
                <w:rFonts w:ascii="Arial" w:eastAsia="SimSun" w:hAnsi="Arial" w:cs="Arial"/>
                <w:sz w:val="18"/>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55CE9321"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0EF330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cs="Arial"/>
                <w:sz w:val="18"/>
                <w:szCs w:val="18"/>
              </w:rPr>
              <w:t>1111111</w:t>
            </w:r>
          </w:p>
        </w:tc>
      </w:tr>
      <w:tr w:rsidR="004B21C9" w14:paraId="50B8CC31"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5293712" w14:textId="77777777" w:rsidR="004B21C9" w:rsidRDefault="004B21C9" w:rsidP="004B21C9">
            <w:pPr>
              <w:keepNext/>
              <w:keepLines/>
              <w:spacing w:after="0"/>
              <w:rPr>
                <w:rFonts w:ascii="Arial" w:eastAsia="SimSun" w:hAnsi="Arial"/>
                <w:sz w:val="18"/>
              </w:rPr>
            </w:pPr>
            <w:r>
              <w:rPr>
                <w:rFonts w:ascii="Arial" w:eastAsia="SimSun" w:hAnsi="Arial"/>
                <w:sz w:val="18"/>
              </w:rPr>
              <w:t xml:space="preserve">CSI-Report </w:t>
            </w: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932AA3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7B909C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11D7189E"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C7E56C8" w14:textId="77777777" w:rsidR="004B21C9" w:rsidRDefault="004B21C9" w:rsidP="004B21C9">
            <w:pPr>
              <w:keepNext/>
              <w:keepLines/>
              <w:spacing w:after="0"/>
              <w:rPr>
                <w:rFonts w:ascii="Arial" w:eastAsia="SimSun" w:hAnsi="Arial"/>
                <w:sz w:val="18"/>
              </w:rPr>
            </w:pPr>
            <w:r>
              <w:rPr>
                <w:rFonts w:ascii="Arial" w:hAnsi="Arial"/>
                <w:sz w:val="18"/>
              </w:rP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75D40E78"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33C0D4C"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8</w:t>
            </w:r>
          </w:p>
        </w:tc>
      </w:tr>
      <w:tr w:rsidR="004B21C9" w:rsidRPr="00F73B65" w14:paraId="4C5B67D9"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3D8307B" w14:textId="77777777" w:rsidR="004B21C9" w:rsidRDefault="004B21C9" w:rsidP="004B21C9">
            <w:pPr>
              <w:keepNext/>
              <w:keepLines/>
              <w:spacing w:after="0"/>
              <w:rPr>
                <w:rFonts w:ascii="Arial" w:eastAsia="SimSun" w:hAnsi="Arial"/>
                <w:sz w:val="18"/>
              </w:rPr>
            </w:pPr>
            <w:r>
              <w:rPr>
                <w:rFonts w:ascii="Arial" w:hAnsi="Arial"/>
                <w:sz w:val="18"/>
              </w:rP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17C89250"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4A1C050"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 in slots i, where mod(i, 10) = 1, otherwise it is equal to 0</w:t>
            </w:r>
          </w:p>
        </w:tc>
      </w:tr>
      <w:tr w:rsidR="004B21C9" w14:paraId="06A11E90"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9ABBECE" w14:textId="77777777" w:rsidR="004B21C9" w:rsidRDefault="004B21C9" w:rsidP="004B21C9">
            <w:pPr>
              <w:keepNext/>
              <w:keepLines/>
              <w:spacing w:after="0"/>
              <w:rPr>
                <w:rFonts w:ascii="Arial" w:eastAsia="SimSun" w:hAnsi="Arial"/>
                <w:sz w:val="18"/>
              </w:rPr>
            </w:pPr>
            <w:r>
              <w:rPr>
                <w:rFonts w:ascii="Arial" w:hAnsi="Arial"/>
                <w:sz w:val="18"/>
              </w:rP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7CC3CFE8"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F0BE6C5"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w:t>
            </w:r>
          </w:p>
        </w:tc>
      </w:tr>
      <w:tr w:rsidR="004B21C9" w:rsidRPr="00F73B65" w14:paraId="5C993C0F"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E1E2BB0" w14:textId="77777777" w:rsidR="004B21C9" w:rsidRDefault="004B21C9" w:rsidP="004B21C9">
            <w:pPr>
              <w:keepNext/>
              <w:keepLines/>
              <w:spacing w:after="0"/>
              <w:rPr>
                <w:rFonts w:ascii="Arial" w:eastAsia="SimSun" w:hAnsi="Arial"/>
                <w:sz w:val="18"/>
              </w:rPr>
            </w:pPr>
            <w:r>
              <w:rPr>
                <w:rFonts w:ascii="Arial" w:hAnsi="Arial"/>
                <w:sz w:val="18"/>
              </w:rPr>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167EF3AE" w14:textId="77777777" w:rsidR="004B21C9" w:rsidRDefault="004B21C9" w:rsidP="004B21C9">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F570DB0" w14:textId="77777777" w:rsidR="004B21C9" w:rsidRDefault="004B21C9" w:rsidP="004B21C9">
            <w:pPr>
              <w:keepNext/>
              <w:keepLines/>
              <w:spacing w:after="0"/>
              <w:rPr>
                <w:rFonts w:ascii="Arial" w:eastAsiaTheme="minorEastAsia" w:hAnsi="Arial"/>
                <w:sz w:val="18"/>
                <w:lang w:eastAsia="zh-CN"/>
              </w:rPr>
            </w:pPr>
            <w:r>
              <w:rPr>
                <w:rFonts w:ascii="Arial" w:hAnsi="Arial"/>
                <w:sz w:val="18"/>
                <w:lang w:eastAsia="zh-CN"/>
              </w:rPr>
              <w:t>One State with one Associated Report Configuration</w:t>
            </w:r>
          </w:p>
          <w:p w14:paraId="69B4EA9B"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Associated Report Configuration contains pointers to NZP CSI-RS and CSI-IM</w:t>
            </w:r>
          </w:p>
        </w:tc>
      </w:tr>
      <w:tr w:rsidR="004B21C9" w14:paraId="3F9406BC" w14:textId="77777777" w:rsidTr="004B21C9">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7DA20009" w14:textId="77777777" w:rsidR="004B21C9" w:rsidRDefault="004B21C9" w:rsidP="004B21C9">
            <w:pPr>
              <w:keepNext/>
              <w:keepLines/>
              <w:spacing w:after="0"/>
              <w:rPr>
                <w:rFonts w:ascii="Arial" w:hAnsi="Arial"/>
                <w:sz w:val="18"/>
              </w:rPr>
            </w:pPr>
            <w:r>
              <w:rPr>
                <w:rFonts w:ascii="Arial" w:eastAsia="SimSun" w:hAnsi="Arial"/>
                <w:sz w:val="18"/>
              </w:rPr>
              <w:t>Codebook configuration</w:t>
            </w:r>
          </w:p>
        </w:tc>
        <w:tc>
          <w:tcPr>
            <w:tcW w:w="1701" w:type="dxa"/>
            <w:tcBorders>
              <w:top w:val="single" w:sz="4" w:space="0" w:color="auto"/>
              <w:left w:val="single" w:sz="4" w:space="0" w:color="auto"/>
              <w:bottom w:val="single" w:sz="4" w:space="0" w:color="auto"/>
              <w:right w:val="single" w:sz="4" w:space="0" w:color="auto"/>
            </w:tcBorders>
            <w:hideMark/>
          </w:tcPr>
          <w:p w14:paraId="4AE84B63" w14:textId="77777777" w:rsidR="004B21C9" w:rsidRDefault="004B21C9" w:rsidP="004B21C9">
            <w:pPr>
              <w:keepNext/>
              <w:keepLines/>
              <w:spacing w:after="0"/>
              <w:rPr>
                <w:rFonts w:ascii="Arial" w:hAnsi="Arial"/>
                <w:sz w:val="18"/>
              </w:rPr>
            </w:pPr>
            <w:r>
              <w:rPr>
                <w:rFonts w:ascii="Arial" w:eastAsia="SimSun" w:hAnsi="Arial"/>
                <w:sz w:val="18"/>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4CA0E104"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2E53E4E"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typeI-SinglePanel</w:t>
            </w:r>
          </w:p>
        </w:tc>
      </w:tr>
      <w:tr w:rsidR="004B21C9" w14:paraId="3E910C74"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2CD33051"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3CF15AFC" w14:textId="77777777" w:rsidR="004B21C9" w:rsidRDefault="004B21C9" w:rsidP="004B21C9">
            <w:pPr>
              <w:keepNext/>
              <w:keepLines/>
              <w:spacing w:after="0"/>
              <w:rPr>
                <w:rFonts w:ascii="Arial" w:hAnsi="Arial"/>
                <w:sz w:val="18"/>
              </w:rPr>
            </w:pPr>
            <w:r>
              <w:rPr>
                <w:rFonts w:ascii="Arial" w:eastAsia="SimSun" w:hAnsi="Arial"/>
                <w:sz w:val="18"/>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14:paraId="123C3AEF"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BAD9DF2"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762AD584"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D97992D"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1BDC47CA" w14:textId="77777777" w:rsidR="004B21C9" w:rsidRDefault="004B21C9" w:rsidP="004B21C9">
            <w:pPr>
              <w:keepNext/>
              <w:keepLines/>
              <w:spacing w:after="0"/>
              <w:rPr>
                <w:rFonts w:ascii="Arial" w:hAnsi="Arial"/>
                <w:sz w:val="18"/>
              </w:rPr>
            </w:pPr>
            <w:r>
              <w:rPr>
                <w:rFonts w:ascii="Arial" w:eastAsia="SimSun" w:hAnsi="Arial"/>
                <w:sz w:val="18"/>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6CBACE32"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5854EBF"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(4,2)</w:t>
            </w:r>
          </w:p>
        </w:tc>
      </w:tr>
      <w:tr w:rsidR="004B21C9" w14:paraId="0EBEFA40"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44E2AE0"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25CFD261" w14:textId="77777777" w:rsidR="004B21C9" w:rsidRDefault="004B21C9" w:rsidP="004B21C9">
            <w:pPr>
              <w:keepNext/>
              <w:keepLines/>
              <w:spacing w:after="0"/>
              <w:rPr>
                <w:rFonts w:ascii="Arial" w:eastAsia="SimSun" w:hAnsi="Arial"/>
                <w:sz w:val="18"/>
              </w:rPr>
            </w:pPr>
            <w:r>
              <w:rPr>
                <w:rFonts w:ascii="Arial" w:eastAsia="SimSun" w:hAnsi="Arial"/>
                <w:sz w:val="18"/>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30C6A882"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03B51D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(4,4)</w:t>
            </w:r>
          </w:p>
        </w:tc>
      </w:tr>
      <w:tr w:rsidR="004B21C9" w14:paraId="04E957BE"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F93209F"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5A575684" w14:textId="77777777" w:rsidR="004B21C9" w:rsidRDefault="004B21C9" w:rsidP="004B21C9">
            <w:pPr>
              <w:keepNext/>
              <w:keepLines/>
              <w:spacing w:after="0"/>
              <w:rPr>
                <w:rFonts w:ascii="Arial" w:hAnsi="Arial"/>
                <w:sz w:val="18"/>
              </w:rPr>
            </w:pPr>
            <w:r>
              <w:rPr>
                <w:rFonts w:ascii="Arial" w:eastAsia="SimSun" w:hAnsi="Arial"/>
                <w:sz w:val="18"/>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639EEF3A"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7CFE7D7" w14:textId="77777777" w:rsidR="00620531" w:rsidRDefault="004B21C9" w:rsidP="00620531">
            <w:pPr>
              <w:keepNext/>
              <w:keepLines/>
              <w:spacing w:after="0"/>
              <w:jc w:val="center"/>
              <w:rPr>
                <w:rFonts w:ascii="Arial" w:eastAsia="SimSun" w:hAnsi="Arial"/>
                <w:sz w:val="18"/>
                <w:lang w:eastAsia="zh-CN"/>
              </w:rPr>
            </w:pPr>
            <w:r>
              <w:rPr>
                <w:rFonts w:ascii="Arial" w:eastAsia="SimSun" w:hAnsi="Arial"/>
                <w:sz w:val="18"/>
                <w:lang w:eastAsia="zh-CN"/>
              </w:rPr>
              <w:t xml:space="preserve">0x </w:t>
            </w:r>
          </w:p>
          <w:p w14:paraId="4DFDDCA6" w14:textId="77777777" w:rsidR="00620531" w:rsidRDefault="00620531" w:rsidP="00620531">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634C65C6" w14:textId="04F55D02" w:rsidR="004B21C9" w:rsidRDefault="00620531" w:rsidP="00620531">
            <w:pPr>
              <w:keepNext/>
              <w:keepLines/>
              <w:spacing w:after="0"/>
              <w:jc w:val="center"/>
              <w:rPr>
                <w:rFonts w:ascii="Arial" w:eastAsia="SimSun" w:hAnsi="Arial"/>
                <w:sz w:val="18"/>
                <w:lang w:eastAsia="zh-CN"/>
              </w:rPr>
            </w:pPr>
            <w:r>
              <w:rPr>
                <w:rFonts w:ascii="Arial" w:eastAsia="SimSun" w:hAnsi="Arial"/>
                <w:sz w:val="18"/>
                <w:lang w:eastAsia="zh-CN"/>
              </w:rPr>
              <w:t>FFFF FFFF FFFF FFFF</w:t>
            </w:r>
          </w:p>
        </w:tc>
      </w:tr>
      <w:tr w:rsidR="004B21C9" w14:paraId="5C255437" w14:textId="77777777" w:rsidTr="004B21C9">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6D7BC57" w14:textId="77777777" w:rsidR="004B21C9" w:rsidRDefault="004B21C9" w:rsidP="004B21C9">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1D60FE72" w14:textId="77777777" w:rsidR="004B21C9" w:rsidRDefault="004B21C9" w:rsidP="004B21C9">
            <w:pPr>
              <w:keepNext/>
              <w:keepLines/>
              <w:spacing w:after="0"/>
              <w:rPr>
                <w:rFonts w:ascii="Arial" w:eastAsia="SimSun" w:hAnsi="Arial"/>
                <w:sz w:val="18"/>
              </w:rPr>
            </w:pPr>
            <w:r>
              <w:rPr>
                <w:rFonts w:ascii="Arial" w:eastAsia="SimSun" w:hAnsi="Arial"/>
                <w:sz w:val="18"/>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14:paraId="2D0E0EAB"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F5572E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00000010</w:t>
            </w:r>
          </w:p>
        </w:tc>
      </w:tr>
      <w:tr w:rsidR="004B21C9" w14:paraId="79817C0B"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14:paraId="1F1CB573" w14:textId="77777777" w:rsidR="004B21C9" w:rsidRDefault="004B21C9" w:rsidP="004B21C9">
            <w:pPr>
              <w:keepNext/>
              <w:keepLines/>
              <w:spacing w:after="0"/>
              <w:rPr>
                <w:rFonts w:ascii="Arial" w:eastAsia="SimSun" w:hAnsi="Arial"/>
                <w:sz w:val="18"/>
              </w:rPr>
            </w:pPr>
            <w:r>
              <w:rPr>
                <w:rFonts w:ascii="Arial" w:eastAsia="SimSun" w:hAnsi="Arial"/>
                <w:sz w:val="18"/>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2B69ACBC"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014655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PUSCH</w:t>
            </w:r>
          </w:p>
        </w:tc>
      </w:tr>
      <w:tr w:rsidR="004B21C9" w14:paraId="7B991117"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780BB56" w14:textId="77777777" w:rsidR="004B21C9" w:rsidRDefault="004B21C9" w:rsidP="004B21C9">
            <w:pPr>
              <w:keepNext/>
              <w:keepLines/>
              <w:spacing w:after="0"/>
              <w:rPr>
                <w:rFonts w:ascii="Arial" w:hAnsi="Arial"/>
                <w:sz w:val="18"/>
              </w:rPr>
            </w:pPr>
            <w:r>
              <w:rPr>
                <w:rFonts w:ascii="Arial" w:eastAsia="SimSun" w:hAnsi="Arial"/>
                <w:sz w:val="18"/>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9FD080" w14:textId="77777777" w:rsidR="004B21C9" w:rsidRDefault="004B21C9" w:rsidP="004B21C9">
            <w:pPr>
              <w:keepNext/>
              <w:keepLines/>
              <w:spacing w:after="0"/>
              <w:jc w:val="center"/>
              <w:rPr>
                <w:rFonts w:ascii="Arial" w:hAnsi="Arial"/>
                <w:sz w:val="18"/>
              </w:rPr>
            </w:pPr>
            <w:r>
              <w:rPr>
                <w:rFonts w:ascii="Arial" w:eastAsia="SimSun" w:hAnsi="Arial"/>
                <w:sz w:val="18"/>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E0E748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6.5</w:t>
            </w:r>
          </w:p>
        </w:tc>
      </w:tr>
      <w:tr w:rsidR="004B21C9" w14:paraId="1A365E2A"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A31AC72" w14:textId="77777777" w:rsidR="004B21C9" w:rsidRDefault="004B21C9" w:rsidP="004B21C9">
            <w:pPr>
              <w:keepNext/>
              <w:keepLines/>
              <w:spacing w:after="0"/>
              <w:rPr>
                <w:rFonts w:ascii="Arial" w:eastAsia="SimSun" w:hAnsi="Arial"/>
                <w:sz w:val="18"/>
              </w:rPr>
            </w:pPr>
            <w:r>
              <w:rPr>
                <w:rFonts w:ascii="Arial" w:eastAsia="SimSun" w:hAnsi="Arial"/>
                <w:sz w:val="18"/>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1EB16C74" w14:textId="77777777" w:rsidR="004B21C9" w:rsidRDefault="004B21C9" w:rsidP="004B21C9">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79A6C3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w:t>
            </w:r>
          </w:p>
        </w:tc>
      </w:tr>
      <w:tr w:rsidR="004B21C9" w14:paraId="085C5411" w14:textId="77777777" w:rsidTr="004B21C9">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2C71F1D" w14:textId="77777777" w:rsidR="004B21C9" w:rsidRDefault="004B21C9" w:rsidP="004B21C9">
            <w:pPr>
              <w:keepNext/>
              <w:keepLines/>
              <w:spacing w:after="0"/>
              <w:rPr>
                <w:rFonts w:ascii="Arial" w:hAnsi="Arial"/>
                <w:sz w:val="18"/>
              </w:rPr>
            </w:pPr>
            <w:r>
              <w:rPr>
                <w:rFonts w:ascii="Arial" w:eastAsia="SimSun" w:hAnsi="Arial"/>
                <w:sz w:val="18"/>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1C017BAC" w14:textId="77777777" w:rsidR="004B21C9" w:rsidRDefault="004B21C9" w:rsidP="004B21C9">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FF22AAE" w14:textId="77777777" w:rsidR="004B21C9" w:rsidRDefault="004B21C9" w:rsidP="004B21C9">
            <w:pPr>
              <w:keepNext/>
              <w:keepLines/>
              <w:spacing w:after="0"/>
              <w:jc w:val="center"/>
              <w:rPr>
                <w:rFonts w:ascii="Arial" w:eastAsia="SimSun" w:hAnsi="Arial"/>
                <w:sz w:val="18"/>
                <w:lang w:eastAsia="zh-CN"/>
              </w:rPr>
            </w:pPr>
            <w:r>
              <w:rPr>
                <w:rFonts w:ascii="Arial" w:hAnsi="Arial" w:cs="Arial"/>
                <w:sz w:val="18"/>
                <w:szCs w:val="18"/>
              </w:rPr>
              <w:t>R.PDSCH.2-</w:t>
            </w:r>
            <w:r>
              <w:rPr>
                <w:rFonts w:ascii="Arial" w:hAnsi="Arial" w:cs="Arial"/>
                <w:sz w:val="18"/>
                <w:szCs w:val="18"/>
                <w:lang w:eastAsia="zh-CN"/>
              </w:rPr>
              <w:t>8</w:t>
            </w:r>
            <w:r>
              <w:rPr>
                <w:rFonts w:ascii="Arial" w:hAnsi="Arial" w:cs="Arial"/>
                <w:sz w:val="18"/>
                <w:szCs w:val="18"/>
              </w:rPr>
              <w:t>.</w:t>
            </w:r>
            <w:r>
              <w:rPr>
                <w:rFonts w:ascii="Arial" w:hAnsi="Arial" w:cs="Arial"/>
                <w:sz w:val="18"/>
                <w:szCs w:val="18"/>
                <w:lang w:eastAsia="zh-CN"/>
              </w:rPr>
              <w:t>3</w:t>
            </w:r>
            <w:r>
              <w:rPr>
                <w:rFonts w:ascii="Arial" w:hAnsi="Arial" w:cs="Arial"/>
                <w:sz w:val="18"/>
                <w:szCs w:val="18"/>
              </w:rPr>
              <w:t xml:space="preserve"> TDD</w:t>
            </w:r>
          </w:p>
        </w:tc>
      </w:tr>
      <w:tr w:rsidR="004B21C9" w:rsidRPr="00F73B65" w14:paraId="7850DBCB" w14:textId="77777777" w:rsidTr="004B21C9">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hideMark/>
          </w:tcPr>
          <w:p w14:paraId="5911D795" w14:textId="77777777" w:rsidR="004B21C9" w:rsidRDefault="004B21C9" w:rsidP="004B21C9">
            <w:pPr>
              <w:keepNext/>
              <w:keepLines/>
              <w:spacing w:after="0"/>
              <w:ind w:left="851" w:hanging="851"/>
              <w:rPr>
                <w:rFonts w:ascii="Arial" w:eastAsia="SimSun" w:hAnsi="Arial"/>
                <w:sz w:val="18"/>
              </w:rPr>
            </w:pPr>
            <w:r>
              <w:rPr>
                <w:rFonts w:ascii="Arial" w:eastAsia="SimSun" w:hAnsi="Arial"/>
                <w:sz w:val="18"/>
              </w:rPr>
              <w:t>Note 1:</w:t>
            </w:r>
            <w:r>
              <w:rPr>
                <w:rFonts w:ascii="Arial" w:eastAsia="SimSun" w:hAnsi="Arial"/>
                <w:sz w:val="18"/>
                <w:lang w:eastAsia="zh-CN"/>
              </w:rPr>
              <w:tab/>
              <w:t>When Throughput is measured using</w:t>
            </w:r>
            <w:r>
              <w:rPr>
                <w:rFonts w:ascii="Arial" w:eastAsia="SimSun" w:hAnsi="Arial"/>
                <w:sz w:val="18"/>
              </w:rPr>
              <w:t xml:space="preserve"> random precoder selection, the precoder shall be updated in each slot (</w:t>
            </w:r>
            <w:r>
              <w:rPr>
                <w:rFonts w:ascii="Arial" w:eastAsia="SimSun" w:hAnsi="Arial"/>
                <w:sz w:val="18"/>
                <w:lang w:eastAsia="zh-CN"/>
              </w:rPr>
              <w:t>0.5</w:t>
            </w:r>
            <w:r>
              <w:rPr>
                <w:rFonts w:ascii="Arial" w:eastAsia="SimSun" w:hAnsi="Arial"/>
                <w:sz w:val="18"/>
              </w:rPr>
              <w:t xml:space="preserve"> ms granularity) with equal probability of each applicable i</w:t>
            </w:r>
            <w:r>
              <w:rPr>
                <w:rFonts w:ascii="Arial" w:eastAsia="SimSun" w:hAnsi="Arial"/>
                <w:sz w:val="18"/>
                <w:vertAlign w:val="subscript"/>
              </w:rPr>
              <w:t>1</w:t>
            </w:r>
            <w:r>
              <w:rPr>
                <w:rFonts w:ascii="Arial" w:eastAsia="SimSun" w:hAnsi="Arial"/>
                <w:sz w:val="18"/>
              </w:rPr>
              <w:t>, i</w:t>
            </w:r>
            <w:r>
              <w:rPr>
                <w:rFonts w:ascii="Arial" w:eastAsia="SimSun" w:hAnsi="Arial"/>
                <w:sz w:val="18"/>
                <w:vertAlign w:val="subscript"/>
              </w:rPr>
              <w:t>2</w:t>
            </w:r>
            <w:r>
              <w:rPr>
                <w:rFonts w:ascii="Arial" w:eastAsia="SimSun" w:hAnsi="Arial"/>
                <w:sz w:val="18"/>
              </w:rPr>
              <w:t xml:space="preserve"> combination.</w:t>
            </w:r>
          </w:p>
          <w:p w14:paraId="1C884CF1" w14:textId="77777777" w:rsidR="004B21C9" w:rsidRDefault="004B21C9" w:rsidP="004B21C9">
            <w:pPr>
              <w:keepNext/>
              <w:keepLines/>
              <w:spacing w:after="0"/>
              <w:ind w:left="851" w:hanging="851"/>
              <w:rPr>
                <w:rFonts w:ascii="Arial" w:eastAsia="SimSun" w:hAnsi="Arial"/>
                <w:sz w:val="18"/>
              </w:rPr>
            </w:pPr>
            <w:r>
              <w:rPr>
                <w:rFonts w:ascii="Arial" w:eastAsia="SimSun" w:hAnsi="Arial"/>
                <w:sz w:val="18"/>
              </w:rPr>
              <w:t>Note 2:</w:t>
            </w:r>
            <w:r>
              <w:rPr>
                <w:rFonts w:ascii="Arial" w:eastAsia="SimSun" w:hAnsi="Arial"/>
                <w:sz w:val="18"/>
                <w:lang w:eastAsia="zh-CN"/>
              </w:rPr>
              <w:tab/>
            </w:r>
            <w:r>
              <w:rPr>
                <w:rFonts w:ascii="Arial" w:eastAsia="SimSun" w:hAnsi="Arial"/>
                <w:sz w:val="18"/>
              </w:rPr>
              <w:t xml:space="preserve">If the UE reports in an available uplink reporting instance at </w:t>
            </w:r>
            <w:r>
              <w:rPr>
                <w:rFonts w:ascii="Arial" w:eastAsia="SimSun" w:hAnsi="Arial"/>
                <w:sz w:val="18"/>
                <w:lang w:eastAsia="zh-CN"/>
              </w:rPr>
              <w:t>slot</w:t>
            </w:r>
            <w:r>
              <w:rPr>
                <w:rFonts w:ascii="Arial" w:eastAsia="SimSun" w:hAnsi="Arial"/>
                <w:sz w:val="18"/>
              </w:rPr>
              <w:t xml:space="preserve">#n based on PMI estimation at a downlink </w:t>
            </w:r>
            <w:r>
              <w:rPr>
                <w:rFonts w:ascii="Arial" w:eastAsia="SimSun" w:hAnsi="Arial"/>
                <w:sz w:val="18"/>
                <w:lang w:eastAsia="zh-CN"/>
              </w:rPr>
              <w:t xml:space="preserve">slot </w:t>
            </w:r>
            <w:r>
              <w:rPr>
                <w:rFonts w:ascii="Arial" w:eastAsia="SimSun" w:hAnsi="Arial"/>
                <w:sz w:val="18"/>
              </w:rPr>
              <w:t xml:space="preserve">not later than </w:t>
            </w:r>
            <w:r>
              <w:rPr>
                <w:rFonts w:ascii="Arial" w:eastAsia="SimSun" w:hAnsi="Arial"/>
                <w:sz w:val="18"/>
                <w:lang w:eastAsia="zh-CN"/>
              </w:rPr>
              <w:t>slot</w:t>
            </w:r>
            <w:r>
              <w:rPr>
                <w:rFonts w:ascii="Arial" w:eastAsia="SimSun" w:hAnsi="Arial"/>
                <w:sz w:val="18"/>
              </w:rPr>
              <w:t>#(n-</w:t>
            </w:r>
            <w:r>
              <w:rPr>
                <w:rFonts w:ascii="Arial" w:eastAsia="SimSun" w:hAnsi="Arial"/>
                <w:sz w:val="18"/>
                <w:lang w:eastAsia="zh-CN"/>
              </w:rPr>
              <w:t>6</w:t>
            </w:r>
            <w:r>
              <w:rPr>
                <w:rFonts w:ascii="Arial" w:eastAsia="SimSun" w:hAnsi="Arial"/>
                <w:sz w:val="18"/>
              </w:rPr>
              <w:t xml:space="preserve">), this reported PMI cannot be applied at the gNB downlink before </w:t>
            </w:r>
            <w:r>
              <w:rPr>
                <w:rFonts w:ascii="Arial" w:eastAsia="SimSun" w:hAnsi="Arial"/>
                <w:sz w:val="18"/>
                <w:lang w:eastAsia="zh-CN"/>
              </w:rPr>
              <w:t>slot</w:t>
            </w:r>
            <w:r>
              <w:rPr>
                <w:rFonts w:ascii="Arial" w:eastAsia="SimSun" w:hAnsi="Arial"/>
                <w:sz w:val="18"/>
              </w:rPr>
              <w:t>#(n+</w:t>
            </w:r>
            <w:r>
              <w:rPr>
                <w:rFonts w:ascii="Arial" w:eastAsia="SimSun" w:hAnsi="Arial"/>
                <w:sz w:val="18"/>
                <w:lang w:eastAsia="zh-CN"/>
              </w:rPr>
              <w:t>6</w:t>
            </w:r>
            <w:r>
              <w:rPr>
                <w:rFonts w:ascii="Arial" w:eastAsia="SimSun" w:hAnsi="Arial"/>
                <w:sz w:val="18"/>
              </w:rPr>
              <w:t>).</w:t>
            </w:r>
          </w:p>
          <w:p w14:paraId="33FC7CEA" w14:textId="77777777" w:rsidR="004B21C9" w:rsidRDefault="004B21C9" w:rsidP="004B21C9">
            <w:pPr>
              <w:keepNext/>
              <w:keepLines/>
              <w:spacing w:after="0"/>
              <w:ind w:left="851" w:hanging="851"/>
              <w:rPr>
                <w:rFonts w:ascii="Arial" w:eastAsia="SimSun" w:hAnsi="Arial"/>
                <w:sz w:val="18"/>
                <w:lang w:eastAsia="zh-CN"/>
              </w:rPr>
            </w:pPr>
            <w:r>
              <w:rPr>
                <w:rFonts w:ascii="Arial" w:eastAsia="SimSun" w:hAnsi="Arial"/>
                <w:sz w:val="18"/>
              </w:rPr>
              <w:t xml:space="preserve">Note </w:t>
            </w:r>
            <w:r>
              <w:rPr>
                <w:rFonts w:ascii="Arial" w:eastAsia="SimSun" w:hAnsi="Arial"/>
                <w:sz w:val="18"/>
                <w:lang w:eastAsia="zh-CN"/>
              </w:rPr>
              <w:t>3</w:t>
            </w:r>
            <w:r>
              <w:rPr>
                <w:rFonts w:ascii="Arial" w:eastAsia="SimSun" w:hAnsi="Arial"/>
                <w:sz w:val="18"/>
              </w:rPr>
              <w:t>:</w:t>
            </w:r>
            <w:r>
              <w:rPr>
                <w:rFonts w:ascii="Arial" w:eastAsia="SimSun" w:hAnsi="Arial"/>
                <w:sz w:val="18"/>
                <w:lang w:eastAsia="zh-CN"/>
              </w:rPr>
              <w:tab/>
            </w:r>
            <w:r>
              <w:rPr>
                <w:rFonts w:ascii="Arial" w:eastAsia="SimSun" w:hAnsi="Arial"/>
                <w:sz w:val="18"/>
              </w:rPr>
              <w:t xml:space="preserve">Randomization of the principle beam direction shall be used as specified in </w:t>
            </w:r>
            <w:r>
              <w:rPr>
                <w:rFonts w:ascii="Arial" w:hAnsi="Arial" w:cs="Arial"/>
                <w:noProof/>
                <w:sz w:val="18"/>
                <w:szCs w:val="18"/>
                <w:lang w:eastAsia="zh-CN"/>
              </w:rPr>
              <w:t>Annex B.2.3.2.3</w:t>
            </w:r>
            <w:r>
              <w:rPr>
                <w:rFonts w:ascii="Arial" w:eastAsia="SimSun" w:hAnsi="Arial"/>
                <w:sz w:val="18"/>
              </w:rPr>
              <w:t>.</w:t>
            </w:r>
          </w:p>
        </w:tc>
      </w:tr>
    </w:tbl>
    <w:p w14:paraId="510D0331" w14:textId="77777777" w:rsidR="004B21C9" w:rsidRDefault="004B21C9" w:rsidP="004B21C9">
      <w:pPr>
        <w:rPr>
          <w:rFonts w:eastAsia="SimSun"/>
          <w:lang w:eastAsia="zh-CN"/>
        </w:rPr>
      </w:pPr>
    </w:p>
    <w:p w14:paraId="7B403FCC" w14:textId="77777777" w:rsidR="004B21C9" w:rsidRDefault="004B21C9" w:rsidP="004B21C9">
      <w:pPr>
        <w:pStyle w:val="TH"/>
        <w:rPr>
          <w:rFonts w:eastAsiaTheme="minorEastAsia"/>
          <w:lang w:eastAsia="zh-CN"/>
        </w:rPr>
      </w:pPr>
      <w:r>
        <w:t xml:space="preserve">Table </w:t>
      </w:r>
      <w:r>
        <w:rPr>
          <w:lang w:eastAsia="zh-CN"/>
        </w:rPr>
        <w:t>6.3.2.2.3</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4B21C9" w14:paraId="012DCEF5" w14:textId="77777777" w:rsidTr="004B21C9">
        <w:trPr>
          <w:jc w:val="center"/>
        </w:trPr>
        <w:tc>
          <w:tcPr>
            <w:tcW w:w="2126" w:type="dxa"/>
            <w:tcBorders>
              <w:top w:val="single" w:sz="4" w:space="0" w:color="auto"/>
              <w:left w:val="single" w:sz="4" w:space="0" w:color="auto"/>
              <w:bottom w:val="single" w:sz="4" w:space="0" w:color="auto"/>
              <w:right w:val="single" w:sz="4" w:space="0" w:color="auto"/>
            </w:tcBorders>
            <w:hideMark/>
          </w:tcPr>
          <w:p w14:paraId="6ADC5C82" w14:textId="77777777" w:rsidR="004B21C9" w:rsidRDefault="004B21C9" w:rsidP="004B21C9">
            <w:pPr>
              <w:keepNext/>
              <w:keepLines/>
              <w:spacing w:after="0"/>
              <w:jc w:val="center"/>
              <w:rPr>
                <w:rFonts w:ascii="Arial" w:hAnsi="Arial"/>
                <w:b/>
                <w:sz w:val="18"/>
              </w:rPr>
            </w:pPr>
            <w:r>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22D5DA8B" w14:textId="77777777" w:rsidR="004B21C9" w:rsidRDefault="004B21C9" w:rsidP="004B21C9">
            <w:pPr>
              <w:keepNext/>
              <w:keepLines/>
              <w:spacing w:after="0"/>
              <w:jc w:val="center"/>
              <w:rPr>
                <w:rFonts w:ascii="Arial" w:hAnsi="Arial"/>
                <w:b/>
                <w:sz w:val="18"/>
              </w:rPr>
            </w:pPr>
            <w:r>
              <w:rPr>
                <w:rFonts w:ascii="Arial" w:eastAsia="SimSun" w:hAnsi="Arial"/>
                <w:b/>
                <w:sz w:val="18"/>
              </w:rPr>
              <w:t>Test 1</w:t>
            </w:r>
          </w:p>
        </w:tc>
      </w:tr>
      <w:tr w:rsidR="004B21C9" w14:paraId="250F29B4" w14:textId="77777777" w:rsidTr="004B21C9">
        <w:trPr>
          <w:jc w:val="center"/>
        </w:trPr>
        <w:tc>
          <w:tcPr>
            <w:tcW w:w="2126" w:type="dxa"/>
            <w:tcBorders>
              <w:top w:val="single" w:sz="4" w:space="0" w:color="auto"/>
              <w:left w:val="single" w:sz="4" w:space="0" w:color="auto"/>
              <w:bottom w:val="single" w:sz="4" w:space="0" w:color="auto"/>
              <w:right w:val="single" w:sz="4" w:space="0" w:color="auto"/>
            </w:tcBorders>
            <w:hideMark/>
          </w:tcPr>
          <w:p w14:paraId="556932EB" w14:textId="77777777" w:rsidR="004B21C9" w:rsidRDefault="004B21C9" w:rsidP="004B21C9">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3FD337C4" w14:textId="2C9FC3F4" w:rsidR="004B21C9" w:rsidRDefault="0014644C" w:rsidP="004B21C9">
            <w:pPr>
              <w:keepNext/>
              <w:keepLines/>
              <w:spacing w:after="0"/>
              <w:jc w:val="center"/>
              <w:rPr>
                <w:rFonts w:ascii="Arial" w:hAnsi="Arial"/>
                <w:sz w:val="18"/>
                <w:lang w:eastAsia="zh-CN"/>
              </w:rPr>
            </w:pPr>
            <w:r>
              <w:rPr>
                <w:rFonts w:ascii="Arial" w:eastAsia="SimSun" w:hAnsi="Arial"/>
                <w:sz w:val="18"/>
                <w:lang w:eastAsia="zh-CN"/>
              </w:rPr>
              <w:t>2.5</w:t>
            </w:r>
          </w:p>
        </w:tc>
      </w:tr>
    </w:tbl>
    <w:p w14:paraId="41707399" w14:textId="77777777" w:rsidR="004B21C9" w:rsidRDefault="004B21C9" w:rsidP="004B21C9">
      <w:pPr>
        <w:rPr>
          <w:rFonts w:eastAsia="SimSun"/>
          <w:lang w:eastAsia="zh-CN"/>
        </w:rPr>
      </w:pPr>
    </w:p>
    <w:p w14:paraId="120F9BD6" w14:textId="77777777" w:rsidR="004B21C9" w:rsidRDefault="004B21C9" w:rsidP="004B21C9">
      <w:pPr>
        <w:pStyle w:val="Heading5"/>
        <w:rPr>
          <w:rFonts w:eastAsiaTheme="minorEastAsia"/>
          <w:lang w:eastAsia="zh-CN"/>
        </w:rPr>
      </w:pPr>
      <w:bookmarkStart w:id="1420" w:name="_Toc53176685"/>
      <w:bookmarkStart w:id="1421" w:name="_Toc61120998"/>
      <w:bookmarkStart w:id="1422" w:name="_Toc67918178"/>
      <w:bookmarkStart w:id="1423" w:name="_Toc76298222"/>
      <w:bookmarkStart w:id="1424" w:name="_Toc76572234"/>
      <w:bookmarkStart w:id="1425" w:name="_Toc76652101"/>
      <w:bookmarkStart w:id="1426" w:name="_Toc76652939"/>
      <w:bookmarkStart w:id="1427" w:name="_Toc83742211"/>
      <w:bookmarkStart w:id="1428" w:name="_Toc91440701"/>
      <w:bookmarkStart w:id="1429" w:name="_Toc98849491"/>
      <w:bookmarkStart w:id="1430" w:name="_Toc106543344"/>
      <w:bookmarkStart w:id="1431" w:name="_Toc106737442"/>
      <w:bookmarkStart w:id="1432" w:name="_Toc107233209"/>
      <w:bookmarkStart w:id="1433" w:name="_Toc107234824"/>
      <w:bookmarkStart w:id="1434" w:name="_Toc107419794"/>
      <w:bookmarkStart w:id="1435" w:name="_Toc107477090"/>
      <w:bookmarkStart w:id="1436" w:name="_Toc114565943"/>
      <w:bookmarkStart w:id="1437" w:name="_Toc123936252"/>
      <w:bookmarkStart w:id="1438" w:name="_Toc124377267"/>
      <w:r>
        <w:rPr>
          <w:lang w:eastAsia="zh-CN"/>
        </w:rPr>
        <w:t>6.3.2.2.4</w:t>
      </w:r>
      <w:r>
        <w:rPr>
          <w:lang w:eastAsia="zh-CN"/>
        </w:rPr>
        <w:tab/>
        <w:t xml:space="preserve">Single PMI with 32TX </w:t>
      </w:r>
      <w:r>
        <w:rPr>
          <w:lang w:val="en-US"/>
        </w:rPr>
        <w:t>TypeI-SinglePanel</w:t>
      </w:r>
      <w:r>
        <w:rPr>
          <w:lang w:val="en-US" w:eastAsia="zh-CN"/>
        </w:rPr>
        <w:t xml:space="preserve"> Codebook</w:t>
      </w:r>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p>
    <w:p w14:paraId="7BDA1FC1" w14:textId="77777777" w:rsidR="004B21C9" w:rsidRDefault="004B21C9" w:rsidP="004B21C9">
      <w:pPr>
        <w:rPr>
          <w:rFonts w:eastAsia="SimSun"/>
          <w:lang w:eastAsia="zh-CN"/>
        </w:rPr>
      </w:pPr>
      <w:r>
        <w:rPr>
          <w:rFonts w:eastAsia="SimSun"/>
        </w:rPr>
        <w:t xml:space="preserve">For the parameters specified in Table </w:t>
      </w:r>
      <w:r>
        <w:rPr>
          <w:rFonts w:eastAsia="SimSun"/>
          <w:lang w:eastAsia="zh-CN"/>
        </w:rPr>
        <w:t>6.3.2.2.4</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6.3.2.2.4-2</w:t>
      </w:r>
      <w:r>
        <w:rPr>
          <w:rFonts w:eastAsia="SimSun"/>
        </w:rPr>
        <w:t>.</w:t>
      </w:r>
    </w:p>
    <w:p w14:paraId="7A012619" w14:textId="77777777" w:rsidR="004B21C9" w:rsidRDefault="004B21C9" w:rsidP="004B21C9">
      <w:pPr>
        <w:pStyle w:val="TH"/>
        <w:rPr>
          <w:rFonts w:eastAsiaTheme="minorEastAsia"/>
          <w:lang w:eastAsia="zh-CN"/>
        </w:rPr>
      </w:pPr>
      <w:r>
        <w:t xml:space="preserve">Table </w:t>
      </w:r>
      <w:r>
        <w:rPr>
          <w:lang w:eastAsia="zh-CN"/>
        </w:rPr>
        <w:t>6.3.2.2.4-1</w:t>
      </w:r>
      <w:r>
        <w:t xml:space="preserve">: </w:t>
      </w:r>
      <w:r>
        <w:rPr>
          <w:lang w:eastAsia="zh-CN"/>
        </w:rPr>
        <w:t>T</w:t>
      </w:r>
      <w:r>
        <w:t xml:space="preserve">est parameters </w:t>
      </w:r>
      <w:r>
        <w:rPr>
          <w:lang w:eastAsia="zh-CN"/>
        </w:rPr>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40"/>
        <w:gridCol w:w="2167"/>
      </w:tblGrid>
      <w:tr w:rsidR="004B21C9" w14:paraId="1EF47655"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91F7802" w14:textId="77777777" w:rsidR="004B21C9" w:rsidRDefault="004B21C9" w:rsidP="004B21C9">
            <w:pPr>
              <w:keepNext/>
              <w:keepLines/>
              <w:spacing w:after="0"/>
              <w:jc w:val="center"/>
              <w:rPr>
                <w:rFonts w:ascii="Arial" w:eastAsia="SimSun" w:hAnsi="Arial"/>
                <w:b/>
                <w:sz w:val="18"/>
              </w:rPr>
            </w:pPr>
            <w:r>
              <w:rPr>
                <w:rFonts w:ascii="Arial" w:eastAsia="SimSun" w:hAnsi="Arial"/>
                <w:b/>
                <w:sz w:val="18"/>
              </w:rPr>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674B9FFE" w14:textId="77777777" w:rsidR="004B21C9" w:rsidRDefault="004B21C9" w:rsidP="004B21C9">
            <w:pPr>
              <w:keepNext/>
              <w:keepLines/>
              <w:spacing w:after="0"/>
              <w:jc w:val="center"/>
              <w:rPr>
                <w:rFonts w:ascii="Arial" w:eastAsia="SimSun" w:hAnsi="Arial"/>
                <w:b/>
                <w:sz w:val="18"/>
              </w:rPr>
            </w:pPr>
            <w:r>
              <w:rPr>
                <w:rFonts w:ascii="Arial" w:eastAsia="SimSun" w:hAnsi="Arial"/>
                <w:b/>
                <w:sz w:val="18"/>
              </w:rPr>
              <w:t>Unit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5B45C71C" w14:textId="77777777" w:rsidR="004B21C9" w:rsidRDefault="004B21C9" w:rsidP="004B21C9">
            <w:pPr>
              <w:keepNext/>
              <w:keepLines/>
              <w:spacing w:after="0"/>
              <w:jc w:val="center"/>
              <w:rPr>
                <w:rFonts w:ascii="Arial" w:eastAsia="SimSun" w:hAnsi="Arial"/>
                <w:b/>
                <w:sz w:val="18"/>
              </w:rPr>
            </w:pPr>
            <w:r>
              <w:rPr>
                <w:rFonts w:ascii="Arial" w:eastAsia="SimSun" w:hAnsi="Arial"/>
                <w:b/>
                <w:sz w:val="18"/>
              </w:rPr>
              <w:t>Test 1</w:t>
            </w:r>
          </w:p>
        </w:tc>
      </w:tr>
      <w:tr w:rsidR="004B21C9" w14:paraId="31513563"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36C69B5" w14:textId="77777777" w:rsidR="004B21C9" w:rsidRDefault="004B21C9" w:rsidP="004B21C9">
            <w:pPr>
              <w:keepNext/>
              <w:keepLines/>
              <w:spacing w:after="0"/>
              <w:jc w:val="center"/>
              <w:rPr>
                <w:rFonts w:ascii="Arial" w:eastAsia="SimSun" w:hAnsi="Arial"/>
                <w:sz w:val="18"/>
              </w:rPr>
            </w:pPr>
            <w:r>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111FFB88" w14:textId="77777777" w:rsidR="004B21C9" w:rsidRDefault="004B21C9" w:rsidP="004B21C9">
            <w:pPr>
              <w:keepNext/>
              <w:keepLines/>
              <w:spacing w:after="0"/>
              <w:jc w:val="center"/>
              <w:rPr>
                <w:rFonts w:ascii="Arial" w:eastAsia="SimSun" w:hAnsi="Arial"/>
                <w:sz w:val="18"/>
              </w:rPr>
            </w:pPr>
            <w:r>
              <w:rPr>
                <w:rFonts w:ascii="Arial" w:eastAsia="SimSun" w:hAnsi="Arial"/>
                <w:sz w:val="18"/>
              </w:rPr>
              <w:t>MHz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13013B6B" w14:textId="77777777" w:rsidR="004B21C9" w:rsidRDefault="004B21C9" w:rsidP="004B21C9">
            <w:pPr>
              <w:keepNext/>
              <w:keepLines/>
              <w:spacing w:after="0"/>
              <w:jc w:val="center"/>
              <w:rPr>
                <w:rFonts w:ascii="Arial" w:eastAsia="SimSun" w:hAnsi="Arial"/>
                <w:sz w:val="18"/>
              </w:rPr>
            </w:pPr>
            <w:r>
              <w:rPr>
                <w:rFonts w:ascii="Arial" w:eastAsia="SimSun" w:hAnsi="Arial"/>
                <w:sz w:val="18"/>
              </w:rPr>
              <w:t>40</w:t>
            </w:r>
          </w:p>
        </w:tc>
      </w:tr>
      <w:tr w:rsidR="004B21C9" w14:paraId="73DA3CCD"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379F5AD" w14:textId="77777777" w:rsidR="004B21C9" w:rsidRDefault="004B21C9" w:rsidP="004B21C9">
            <w:pPr>
              <w:keepNext/>
              <w:keepLines/>
              <w:spacing w:after="0"/>
              <w:jc w:val="center"/>
              <w:rPr>
                <w:rFonts w:ascii="Arial" w:eastAsia="SimSun" w:hAnsi="Arial"/>
                <w:sz w:val="18"/>
              </w:rPr>
            </w:pPr>
            <w:r>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hideMark/>
          </w:tcPr>
          <w:p w14:paraId="48D2B81A" w14:textId="77777777" w:rsidR="004B21C9" w:rsidRDefault="004B21C9" w:rsidP="004B21C9">
            <w:pPr>
              <w:keepNext/>
              <w:keepLines/>
              <w:spacing w:after="0"/>
              <w:jc w:val="center"/>
              <w:rPr>
                <w:rFonts w:ascii="Arial" w:eastAsia="SimSun" w:hAnsi="Arial"/>
                <w:sz w:val="18"/>
              </w:rPr>
            </w:pPr>
            <w:r>
              <w:rPr>
                <w:rFonts w:ascii="Arial" w:eastAsia="SimSun" w:hAnsi="Arial"/>
                <w:sz w:val="18"/>
              </w:rPr>
              <w:t>kHz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56ED9782" w14:textId="77777777" w:rsidR="004B21C9" w:rsidRDefault="004B21C9" w:rsidP="004B21C9">
            <w:pPr>
              <w:keepNext/>
              <w:keepLines/>
              <w:spacing w:after="0"/>
              <w:jc w:val="center"/>
              <w:rPr>
                <w:rFonts w:ascii="Arial" w:eastAsia="SimSun" w:hAnsi="Arial"/>
                <w:sz w:val="18"/>
              </w:rPr>
            </w:pPr>
            <w:r>
              <w:rPr>
                <w:rFonts w:ascii="Arial" w:eastAsia="SimSun" w:hAnsi="Arial"/>
                <w:sz w:val="18"/>
              </w:rPr>
              <w:t>30</w:t>
            </w:r>
          </w:p>
        </w:tc>
      </w:tr>
      <w:tr w:rsidR="004B21C9" w14:paraId="083B684F"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65B77DD" w14:textId="77777777" w:rsidR="004B21C9" w:rsidRDefault="004B21C9" w:rsidP="004B21C9">
            <w:pPr>
              <w:keepNext/>
              <w:keepLines/>
              <w:spacing w:after="0"/>
              <w:jc w:val="center"/>
              <w:rPr>
                <w:rFonts w:ascii="Arial" w:eastAsia="SimSun" w:hAnsi="Arial"/>
                <w:sz w:val="18"/>
              </w:rPr>
            </w:pPr>
            <w:r>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hideMark/>
          </w:tcPr>
          <w:p w14:paraId="4E1228A2" w14:textId="77777777" w:rsidR="004B21C9" w:rsidRDefault="004B21C9" w:rsidP="004B21C9">
            <w:pP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9ADB667" w14:textId="77777777" w:rsidR="004B21C9" w:rsidRDefault="004B21C9" w:rsidP="004B21C9">
            <w:pPr>
              <w:keepNext/>
              <w:keepLines/>
              <w:spacing w:after="0"/>
              <w:jc w:val="center"/>
              <w:rPr>
                <w:rFonts w:ascii="Arial" w:eastAsia="SimSun" w:hAnsi="Arial"/>
                <w:sz w:val="18"/>
              </w:rPr>
            </w:pPr>
            <w:r>
              <w:rPr>
                <w:rFonts w:ascii="Arial" w:eastAsia="SimSun" w:hAnsi="Arial"/>
                <w:sz w:val="18"/>
              </w:rPr>
              <w:t>TDD</w:t>
            </w:r>
          </w:p>
        </w:tc>
      </w:tr>
      <w:tr w:rsidR="004B21C9" w:rsidRPr="00F73B65" w14:paraId="556AF0BF"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6A1D5ED6" w14:textId="77777777" w:rsidR="004B21C9" w:rsidRDefault="004B21C9" w:rsidP="004B21C9">
            <w:pPr>
              <w:keepNext/>
              <w:keepLines/>
              <w:spacing w:after="0"/>
              <w:jc w:val="center"/>
              <w:rPr>
                <w:rFonts w:ascii="Arial" w:eastAsia="SimSun" w:hAnsi="Arial"/>
                <w:sz w:val="18"/>
              </w:rPr>
            </w:pPr>
            <w:r>
              <w:rPr>
                <w:rFonts w:ascii="Arial" w:eastAsia="SimSun" w:hAnsi="Arial"/>
                <w:sz w:val="18"/>
              </w:rPr>
              <w:t>TDD DL-UL configurations</w:t>
            </w:r>
          </w:p>
        </w:tc>
        <w:tc>
          <w:tcPr>
            <w:tcW w:w="740" w:type="dxa"/>
            <w:tcBorders>
              <w:top w:val="single" w:sz="4" w:space="0" w:color="auto"/>
              <w:left w:val="single" w:sz="4" w:space="0" w:color="auto"/>
              <w:bottom w:val="single" w:sz="4" w:space="0" w:color="auto"/>
              <w:right w:val="single" w:sz="4" w:space="0" w:color="auto"/>
            </w:tcBorders>
            <w:vAlign w:val="center"/>
            <w:hideMark/>
          </w:tcPr>
          <w:p w14:paraId="03CC242B" w14:textId="77777777" w:rsidR="004B21C9" w:rsidRDefault="004B21C9" w:rsidP="004B21C9">
            <w:pP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99432BA" w14:textId="77777777" w:rsidR="004B21C9" w:rsidRDefault="004B21C9" w:rsidP="004B21C9">
            <w:pPr>
              <w:keepNext/>
              <w:keepLines/>
              <w:spacing w:after="0"/>
              <w:jc w:val="center"/>
              <w:rPr>
                <w:rFonts w:ascii="Arial" w:eastAsia="SimSun" w:hAnsi="Arial"/>
                <w:sz w:val="18"/>
              </w:rPr>
            </w:pPr>
            <w:r>
              <w:rPr>
                <w:rFonts w:ascii="Arial" w:eastAsia="SimSun" w:hAnsi="Arial"/>
                <w:sz w:val="18"/>
              </w:rPr>
              <w:t>FR1.30-1 as specified in Annex A</w:t>
            </w:r>
          </w:p>
        </w:tc>
      </w:tr>
      <w:tr w:rsidR="004B21C9" w14:paraId="738D0D1A"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2A2ADCD" w14:textId="77777777" w:rsidR="004B21C9" w:rsidRDefault="004B21C9" w:rsidP="004B21C9">
            <w:pPr>
              <w:keepNext/>
              <w:keepLines/>
              <w:spacing w:after="0"/>
              <w:jc w:val="center"/>
              <w:rPr>
                <w:rFonts w:ascii="Arial" w:eastAsia="SimSun" w:hAnsi="Arial"/>
                <w:sz w:val="18"/>
              </w:rPr>
            </w:pPr>
            <w:r>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35F23FDB" w14:textId="77777777" w:rsidR="004B21C9" w:rsidRDefault="004B21C9" w:rsidP="004B21C9">
            <w:pP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98878BF" w14:textId="77777777" w:rsidR="004B21C9" w:rsidRDefault="004B21C9" w:rsidP="004B21C9">
            <w:pPr>
              <w:keepNext/>
              <w:keepLines/>
              <w:spacing w:after="0"/>
              <w:jc w:val="center"/>
              <w:rPr>
                <w:rFonts w:ascii="Arial" w:eastAsia="SimSun" w:hAnsi="Arial"/>
                <w:sz w:val="18"/>
              </w:rPr>
            </w:pPr>
            <w:r>
              <w:rPr>
                <w:rFonts w:ascii="Arial" w:eastAsia="SimSun" w:hAnsi="Arial"/>
                <w:sz w:val="18"/>
              </w:rPr>
              <w:t>TDLA30-5</w:t>
            </w:r>
          </w:p>
        </w:tc>
      </w:tr>
      <w:tr w:rsidR="004B21C9" w14:paraId="545B7B8C"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53C96DC" w14:textId="77777777" w:rsidR="004B21C9" w:rsidRDefault="004B21C9" w:rsidP="004B21C9">
            <w:pPr>
              <w:keepNext/>
              <w:keepLines/>
              <w:spacing w:after="0"/>
              <w:jc w:val="center"/>
              <w:rPr>
                <w:rFonts w:ascii="Arial" w:eastAsia="SimSun" w:hAnsi="Arial"/>
                <w:sz w:val="18"/>
              </w:rPr>
            </w:pPr>
            <w:r>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hideMark/>
          </w:tcPr>
          <w:p w14:paraId="00742581" w14:textId="77777777" w:rsidR="004B21C9" w:rsidRDefault="004B21C9" w:rsidP="004B21C9">
            <w:pP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2CF8675" w14:textId="77777777" w:rsidR="004B21C9" w:rsidRDefault="004B21C9" w:rsidP="004B21C9">
            <w:pPr>
              <w:keepNext/>
              <w:keepLines/>
              <w:spacing w:after="0"/>
              <w:jc w:val="center"/>
              <w:rPr>
                <w:rFonts w:ascii="Arial" w:eastAsia="SimSun" w:hAnsi="Arial"/>
                <w:sz w:val="18"/>
              </w:rPr>
            </w:pPr>
            <w:r>
              <w:rPr>
                <w:rFonts w:ascii="Arial" w:eastAsia="SimSun" w:hAnsi="Arial"/>
                <w:sz w:val="18"/>
              </w:rPr>
              <w:t>High XP 32 x 2</w:t>
            </w:r>
          </w:p>
          <w:p w14:paraId="6E65D9A5" w14:textId="77777777" w:rsidR="004B21C9" w:rsidRDefault="004B21C9" w:rsidP="004B21C9">
            <w:pPr>
              <w:keepNext/>
              <w:keepLines/>
              <w:spacing w:after="0"/>
              <w:jc w:val="center"/>
              <w:rPr>
                <w:rFonts w:ascii="Arial" w:eastAsia="SimSun" w:hAnsi="Arial"/>
                <w:sz w:val="18"/>
              </w:rPr>
            </w:pPr>
            <w:r>
              <w:rPr>
                <w:rFonts w:ascii="Arial" w:eastAsia="SimSun" w:hAnsi="Arial"/>
                <w:sz w:val="18"/>
              </w:rPr>
              <w:t>(N1,N2) = (4,4)</w:t>
            </w:r>
          </w:p>
        </w:tc>
      </w:tr>
      <w:tr w:rsidR="004B21C9" w:rsidRPr="00F73B65" w14:paraId="4FEE59F7"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49F8B0A" w14:textId="77777777" w:rsidR="004B21C9" w:rsidRDefault="004B21C9" w:rsidP="004B21C9">
            <w:pPr>
              <w:keepNext/>
              <w:keepLines/>
              <w:spacing w:after="0"/>
              <w:jc w:val="center"/>
              <w:rPr>
                <w:rFonts w:ascii="Arial" w:eastAsia="SimSun" w:hAnsi="Arial"/>
                <w:sz w:val="18"/>
              </w:rPr>
            </w:pPr>
            <w:r>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07A5EF07" w14:textId="77777777" w:rsidR="004B21C9" w:rsidRDefault="004B21C9" w:rsidP="004B21C9">
            <w:pP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3CFA4B5" w14:textId="77777777" w:rsidR="004B21C9" w:rsidRDefault="004B21C9" w:rsidP="004B21C9">
            <w:pPr>
              <w:keepNext/>
              <w:keepLines/>
              <w:spacing w:after="0"/>
              <w:jc w:val="center"/>
              <w:rPr>
                <w:rFonts w:ascii="Arial" w:eastAsia="SimSun" w:hAnsi="Arial"/>
                <w:sz w:val="18"/>
              </w:rPr>
            </w:pPr>
            <w:r>
              <w:rPr>
                <w:rFonts w:ascii="Arial" w:eastAsia="SimSun" w:hAnsi="Arial"/>
                <w:sz w:val="18"/>
              </w:rPr>
              <w:t>As specified in Annex B.4.1</w:t>
            </w:r>
          </w:p>
        </w:tc>
      </w:tr>
      <w:tr w:rsidR="004B21C9" w14:paraId="07469831" w14:textId="77777777" w:rsidTr="007F7771">
        <w:trPr>
          <w:trHeight w:val="71"/>
          <w:jc w:val="center"/>
        </w:trPr>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05FE4B00" w14:textId="77777777" w:rsidR="004B21C9" w:rsidRDefault="004B21C9" w:rsidP="004B21C9">
            <w:pPr>
              <w:keepNext/>
              <w:keepLines/>
              <w:spacing w:after="0"/>
              <w:rPr>
                <w:rFonts w:ascii="Arial" w:eastAsia="SimSun" w:hAnsi="Arial"/>
                <w:sz w:val="18"/>
              </w:rPr>
            </w:pPr>
            <w:r>
              <w:rPr>
                <w:rFonts w:ascii="Arial" w:eastAsia="SimSun" w:hAnsi="Arial"/>
                <w:sz w:val="18"/>
              </w:rPr>
              <w:t>ZP CSI-RS configuration</w:t>
            </w:r>
          </w:p>
        </w:tc>
        <w:tc>
          <w:tcPr>
            <w:tcW w:w="2446" w:type="dxa"/>
            <w:tcBorders>
              <w:top w:val="single" w:sz="4" w:space="0" w:color="auto"/>
              <w:left w:val="single" w:sz="4" w:space="0" w:color="auto"/>
              <w:bottom w:val="single" w:sz="4" w:space="0" w:color="auto"/>
              <w:right w:val="single" w:sz="4" w:space="0" w:color="auto"/>
            </w:tcBorders>
            <w:vAlign w:val="center"/>
            <w:hideMark/>
          </w:tcPr>
          <w:p w14:paraId="078FF28E" w14:textId="77777777" w:rsidR="004B21C9" w:rsidRDefault="004B21C9" w:rsidP="004B21C9">
            <w:pPr>
              <w:keepNext/>
              <w:keepLines/>
              <w:spacing w:after="0"/>
              <w:rPr>
                <w:rFonts w:ascii="Arial" w:hAnsi="Arial"/>
                <w:sz w:val="18"/>
              </w:rPr>
            </w:pPr>
            <w:r>
              <w:rPr>
                <w:rFonts w:ascii="Arial" w:eastAsia="SimSun" w:hAnsi="Arial"/>
                <w:sz w:val="18"/>
              </w:rPr>
              <w:t>CSI-RS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3858E3DD"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52A6A8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4EF018F3"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3A4931AB"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25034ADC" w14:textId="77777777" w:rsidR="004B21C9" w:rsidRDefault="004B21C9" w:rsidP="004B21C9">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A5B9651"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6A26455"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w:t>
            </w:r>
          </w:p>
        </w:tc>
      </w:tr>
      <w:tr w:rsidR="004B21C9" w14:paraId="3DEE5646"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6BF9F6B8"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6F7AE5E1" w14:textId="77777777" w:rsidR="004B21C9" w:rsidRDefault="004B21C9" w:rsidP="004B21C9">
            <w:pPr>
              <w:keepNext/>
              <w:keepLines/>
              <w:spacing w:after="0"/>
              <w:rPr>
                <w:rFonts w:ascii="Arial" w:eastAsia="SimSun" w:hAnsi="Arial"/>
                <w:sz w:val="18"/>
              </w:rPr>
            </w:pPr>
            <w:r>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58D1DE73"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64FC96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FD-CDM2</w:t>
            </w:r>
          </w:p>
        </w:tc>
      </w:tr>
      <w:tr w:rsidR="004B21C9" w14:paraId="6A0CD718"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B709DCF"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2A62FAFF" w14:textId="77777777" w:rsidR="004B21C9" w:rsidRDefault="004B21C9" w:rsidP="004B21C9">
            <w:pPr>
              <w:keepNext/>
              <w:keepLines/>
              <w:spacing w:after="0"/>
              <w:rPr>
                <w:rFonts w:ascii="Arial" w:eastAsia="SimSun" w:hAnsi="Arial"/>
                <w:sz w:val="18"/>
              </w:rPr>
            </w:pPr>
            <w:r>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3243D896"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6FD8C510"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05F114F0"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09A49D4C"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0B331D77" w14:textId="77777777" w:rsidR="004B21C9" w:rsidRDefault="004B21C9" w:rsidP="004B21C9">
            <w:pPr>
              <w:keepNext/>
              <w:keepLines/>
              <w:spacing w:after="0"/>
              <w:rPr>
                <w:rFonts w:ascii="Arial" w:eastAsia="SimSun"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2FE2231" w14:textId="77777777" w:rsidR="004B21C9" w:rsidRDefault="004B21C9" w:rsidP="004B21C9">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A7281FA"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Row 5, (4,-)</w:t>
            </w:r>
          </w:p>
        </w:tc>
      </w:tr>
      <w:tr w:rsidR="004B21C9" w14:paraId="19371757"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0CBCE8BF"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4639ABA5" w14:textId="77777777" w:rsidR="004B21C9" w:rsidRDefault="004B21C9" w:rsidP="004B21C9">
            <w:pPr>
              <w:keepNext/>
              <w:keepLines/>
              <w:spacing w:after="0"/>
              <w:rPr>
                <w:rFonts w:ascii="Arial" w:eastAsia="SimSun"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D7AC4FD"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9E3F4E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(9,-)</w:t>
            </w:r>
          </w:p>
        </w:tc>
      </w:tr>
      <w:tr w:rsidR="004B21C9" w14:paraId="155CB57D"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1871AC7"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671B2AA5" w14:textId="77777777" w:rsidR="004B21C9" w:rsidRDefault="004B21C9" w:rsidP="004B21C9">
            <w:pPr>
              <w:keepNext/>
              <w:keepLines/>
              <w:spacing w:after="0"/>
              <w:rPr>
                <w:rFonts w:ascii="Arial" w:eastAsia="SimSun" w:hAnsi="Arial"/>
                <w:sz w:val="18"/>
              </w:rPr>
            </w:pPr>
            <w:r>
              <w:rPr>
                <w:rFonts w:ascii="Arial" w:eastAsia="SimSun" w:hAnsi="Arial"/>
                <w:sz w:val="18"/>
              </w:rPr>
              <w:t>CSI-RS</w:t>
            </w:r>
          </w:p>
          <w:p w14:paraId="183FDA94" w14:textId="77777777" w:rsidR="004B21C9" w:rsidRDefault="004B21C9" w:rsidP="004B21C9">
            <w:pPr>
              <w:keepNext/>
              <w:keepLines/>
              <w:spacing w:after="0"/>
              <w:rPr>
                <w:rFonts w:ascii="Arial" w:eastAsia="SimSun" w:hAnsi="Arial"/>
                <w:sz w:val="18"/>
              </w:rPr>
            </w:pPr>
            <w:r>
              <w:rPr>
                <w:rFonts w:ascii="Arial" w:eastAsia="SimSun" w:hAnsi="Arial"/>
                <w:sz w:val="18"/>
              </w:rPr>
              <w:t>interval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64B1230D" w14:textId="77777777" w:rsidR="004B21C9" w:rsidRDefault="004B21C9" w:rsidP="004B21C9">
            <w:pPr>
              <w:keepNext/>
              <w:keepLines/>
              <w:spacing w:after="0"/>
              <w:jc w:val="center"/>
              <w:rPr>
                <w:rFonts w:ascii="Arial" w:eastAsia="SimSun" w:hAnsi="Arial"/>
                <w:sz w:val="18"/>
              </w:rPr>
            </w:pPr>
            <w:r>
              <w:rPr>
                <w:rFonts w:ascii="Arial" w:eastAsia="SimSun" w:hAnsi="Arial"/>
                <w:sz w:val="18"/>
              </w:rPr>
              <w:t>slot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7A9A87E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rsidRPr="00F73B65" w14:paraId="2C526A45"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20AB2699"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60F4792C" w14:textId="77777777" w:rsidR="004B21C9" w:rsidRDefault="004B21C9" w:rsidP="004B21C9">
            <w:pPr>
              <w:keepNext/>
              <w:keepLines/>
              <w:spacing w:after="0"/>
              <w:rPr>
                <w:rFonts w:ascii="Arial" w:eastAsia="SimSun" w:hAnsi="Arial"/>
                <w:sz w:val="18"/>
              </w:rPr>
            </w:pPr>
            <w:r>
              <w:rPr>
                <w:rFonts w:ascii="Arial" w:hAnsi="Arial"/>
                <w:sz w:val="18"/>
              </w:rPr>
              <w:t>ZP CSI-RS trigger</w:t>
            </w:r>
          </w:p>
        </w:tc>
        <w:tc>
          <w:tcPr>
            <w:tcW w:w="740" w:type="dxa"/>
            <w:tcBorders>
              <w:top w:val="single" w:sz="4" w:space="0" w:color="auto"/>
              <w:left w:val="single" w:sz="4" w:space="0" w:color="auto"/>
              <w:bottom w:val="single" w:sz="4" w:space="0" w:color="auto"/>
              <w:right w:val="single" w:sz="4" w:space="0" w:color="auto"/>
            </w:tcBorders>
            <w:vAlign w:val="center"/>
          </w:tcPr>
          <w:p w14:paraId="1DD972AA" w14:textId="77777777" w:rsidR="004B21C9" w:rsidRDefault="004B21C9" w:rsidP="004B21C9">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A10A9E4" w14:textId="77777777" w:rsidR="004B21C9" w:rsidRDefault="004B21C9" w:rsidP="004B21C9">
            <w:pPr>
              <w:keepNext/>
              <w:keepLines/>
              <w:spacing w:after="0"/>
              <w:jc w:val="center"/>
              <w:rPr>
                <w:rFonts w:ascii="Arial" w:eastAsia="SimSun" w:hAnsi="Arial"/>
                <w:sz w:val="18"/>
              </w:rPr>
            </w:pPr>
            <w:r>
              <w:rPr>
                <w:rFonts w:ascii="Arial" w:hAnsi="Arial"/>
                <w:sz w:val="18"/>
                <w:lang w:eastAsia="zh-CN"/>
              </w:rPr>
              <w:t>1 in slots i, where mod(i, 10) = 1, otherwise it is equal to 0</w:t>
            </w:r>
          </w:p>
        </w:tc>
      </w:tr>
      <w:tr w:rsidR="004B21C9" w14:paraId="59F3DD74" w14:textId="77777777" w:rsidTr="007F7771">
        <w:trPr>
          <w:trHeight w:val="71"/>
          <w:jc w:val="center"/>
        </w:trPr>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70C395C1" w14:textId="77777777" w:rsidR="004B21C9" w:rsidRDefault="004B21C9" w:rsidP="004B21C9">
            <w:pPr>
              <w:keepNext/>
              <w:keepLines/>
              <w:spacing w:after="0"/>
              <w:rPr>
                <w:rFonts w:ascii="Arial" w:eastAsia="SimSun" w:hAnsi="Arial"/>
                <w:sz w:val="18"/>
              </w:rPr>
            </w:pPr>
            <w:r>
              <w:rPr>
                <w:rFonts w:ascii="Arial" w:eastAsia="SimSun" w:hAnsi="Arial"/>
                <w:sz w:val="18"/>
              </w:rPr>
              <w:t>NZP CSI-RS for CSI acquisition</w:t>
            </w:r>
          </w:p>
        </w:tc>
        <w:tc>
          <w:tcPr>
            <w:tcW w:w="2446" w:type="dxa"/>
            <w:tcBorders>
              <w:top w:val="single" w:sz="4" w:space="0" w:color="auto"/>
              <w:left w:val="single" w:sz="4" w:space="0" w:color="auto"/>
              <w:bottom w:val="single" w:sz="4" w:space="0" w:color="auto"/>
              <w:right w:val="single" w:sz="4" w:space="0" w:color="auto"/>
            </w:tcBorders>
            <w:vAlign w:val="center"/>
            <w:hideMark/>
          </w:tcPr>
          <w:p w14:paraId="1A551243" w14:textId="77777777" w:rsidR="004B21C9" w:rsidRDefault="004B21C9" w:rsidP="004B21C9">
            <w:pPr>
              <w:keepNext/>
              <w:keepLines/>
              <w:spacing w:after="0"/>
              <w:rPr>
                <w:rFonts w:ascii="Arial" w:hAnsi="Arial"/>
                <w:sz w:val="18"/>
              </w:rPr>
            </w:pPr>
            <w:r>
              <w:rPr>
                <w:rFonts w:ascii="Arial" w:eastAsia="SimSun" w:hAnsi="Arial"/>
                <w:sz w:val="18"/>
              </w:rPr>
              <w:t>CSI-RS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4CAA65A3"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009FB20"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3236E8D7"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B839B61"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02ECDC31" w14:textId="77777777" w:rsidR="004B21C9" w:rsidRDefault="004B21C9" w:rsidP="004B21C9">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3C7F255"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8A8790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32</w:t>
            </w:r>
          </w:p>
        </w:tc>
      </w:tr>
      <w:tr w:rsidR="004B21C9" w14:paraId="69BE0695"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7F8F52E6"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386C36BE" w14:textId="77777777" w:rsidR="004B21C9" w:rsidRDefault="004B21C9" w:rsidP="004B21C9">
            <w:pPr>
              <w:keepNext/>
              <w:keepLines/>
              <w:spacing w:after="0"/>
              <w:rPr>
                <w:rFonts w:ascii="Arial" w:hAnsi="Arial"/>
                <w:sz w:val="18"/>
              </w:rPr>
            </w:pPr>
            <w:r>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2A7CF429"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6AF9A45"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CDM4 (FD2, TD2)</w:t>
            </w:r>
          </w:p>
        </w:tc>
      </w:tr>
      <w:tr w:rsidR="004B21C9" w14:paraId="1EBB9AE5"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3A0F60D7"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7B02E25B" w14:textId="77777777" w:rsidR="004B21C9" w:rsidRDefault="004B21C9" w:rsidP="004B21C9">
            <w:pPr>
              <w:keepNext/>
              <w:keepLines/>
              <w:spacing w:after="0"/>
              <w:rPr>
                <w:rFonts w:ascii="Arial" w:hAnsi="Arial"/>
                <w:sz w:val="18"/>
              </w:rPr>
            </w:pPr>
            <w:r>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38B2BD7D"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C1C24C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5CD9F37B"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1E320A4D"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00C1EDEA" w14:textId="77777777" w:rsidR="004B21C9" w:rsidRDefault="004B21C9" w:rsidP="004B21C9">
            <w:pPr>
              <w:keepNext/>
              <w:keepLines/>
              <w:spacing w:after="0"/>
              <w:rPr>
                <w:rFonts w:ascii="Arial"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 xml:space="preserve"> k</w:t>
            </w:r>
            <w:r>
              <w:rPr>
                <w:rFonts w:ascii="Arial" w:eastAsia="SimSun" w:hAnsi="Arial"/>
                <w:sz w:val="18"/>
                <w:vertAlign w:val="subscript"/>
              </w:rPr>
              <w:t>2</w:t>
            </w:r>
            <w:r>
              <w:rPr>
                <w:rFonts w:ascii="Arial" w:eastAsia="SimSun" w:hAnsi="Arial"/>
                <w:sz w:val="18"/>
              </w:rPr>
              <w:t>, k</w:t>
            </w:r>
            <w:r>
              <w:rPr>
                <w:rFonts w:ascii="Arial" w:eastAsia="SimSun" w:hAnsi="Arial"/>
                <w:sz w:val="18"/>
                <w:vertAlign w:val="subscript"/>
              </w:rPr>
              <w:t>3</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AD0D77E"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8E7BA1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Row 17, (2, 4, 6, 8)</w:t>
            </w:r>
          </w:p>
        </w:tc>
      </w:tr>
      <w:tr w:rsidR="004B21C9" w14:paraId="1E3088C5"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305E9AF3"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386B3598" w14:textId="77777777" w:rsidR="004B21C9" w:rsidRDefault="004B21C9" w:rsidP="004B21C9">
            <w:pPr>
              <w:keepNext/>
              <w:keepLines/>
              <w:spacing w:after="0"/>
              <w:rPr>
                <w:rFonts w:ascii="Arial"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3F3CF7B"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B6B4B32"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(5, 12)</w:t>
            </w:r>
          </w:p>
        </w:tc>
      </w:tr>
      <w:tr w:rsidR="004B21C9" w14:paraId="7F63D9DD"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46FBAB9B"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3FF3426F" w14:textId="77777777" w:rsidR="004B21C9" w:rsidRDefault="004B21C9" w:rsidP="004B21C9">
            <w:pPr>
              <w:keepNext/>
              <w:keepLines/>
              <w:spacing w:after="0"/>
              <w:rPr>
                <w:rFonts w:ascii="Arial" w:eastAsia="SimSun" w:hAnsi="Arial"/>
                <w:sz w:val="18"/>
              </w:rPr>
            </w:pPr>
            <w:r>
              <w:rPr>
                <w:rFonts w:ascii="Arial" w:eastAsia="SimSun" w:hAnsi="Arial"/>
                <w:sz w:val="18"/>
              </w:rPr>
              <w:t>CSI-RS</w:t>
            </w:r>
          </w:p>
          <w:p w14:paraId="72487017" w14:textId="77777777" w:rsidR="004B21C9" w:rsidRDefault="004B21C9" w:rsidP="004B21C9">
            <w:pPr>
              <w:keepNext/>
              <w:keepLines/>
              <w:spacing w:after="0"/>
              <w:rPr>
                <w:rFonts w:ascii="Arial" w:eastAsia="SimSun" w:hAnsi="Arial"/>
                <w:sz w:val="18"/>
              </w:rPr>
            </w:pPr>
            <w:r>
              <w:rPr>
                <w:rFonts w:ascii="Arial" w:eastAsia="SimSun" w:hAnsi="Arial"/>
                <w:sz w:val="18"/>
                <w:lang w:eastAsia="zh-CN"/>
              </w:rPr>
              <w:t>interval</w:t>
            </w:r>
            <w:r>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60012567"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704D4C9"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64EC9F50"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34A9F1FD" w14:textId="77777777" w:rsidR="004B21C9" w:rsidRDefault="004B21C9" w:rsidP="004B21C9">
            <w:pPr>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hideMark/>
          </w:tcPr>
          <w:p w14:paraId="76B556BE" w14:textId="77777777" w:rsidR="004B21C9" w:rsidRDefault="004B21C9" w:rsidP="004B21C9">
            <w:pPr>
              <w:keepNext/>
              <w:keepLines/>
              <w:spacing w:after="0"/>
              <w:rPr>
                <w:rFonts w:ascii="Arial" w:eastAsia="SimSun" w:hAnsi="Arial"/>
                <w:sz w:val="18"/>
              </w:rPr>
            </w:pPr>
            <w:r>
              <w:rPr>
                <w:rFonts w:ascii="Arial" w:eastAsia="SimSun"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25CD9D14"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C0FCB0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0</w:t>
            </w:r>
          </w:p>
        </w:tc>
      </w:tr>
      <w:tr w:rsidR="004B21C9" w14:paraId="7825DD4E" w14:textId="77777777" w:rsidTr="007F7771">
        <w:trPr>
          <w:trHeight w:val="71"/>
          <w:jc w:val="center"/>
        </w:trPr>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64A89CBF" w14:textId="77777777" w:rsidR="004B21C9" w:rsidRDefault="004B21C9" w:rsidP="004B21C9">
            <w:pPr>
              <w:keepNext/>
              <w:keepLines/>
              <w:spacing w:after="0"/>
              <w:rPr>
                <w:rFonts w:ascii="Arial" w:hAnsi="Arial"/>
                <w:sz w:val="18"/>
              </w:rPr>
            </w:pPr>
            <w:r>
              <w:rPr>
                <w:rFonts w:ascii="Arial" w:eastAsia="SimSun" w:hAnsi="Arial"/>
                <w:sz w:val="18"/>
              </w:rPr>
              <w:t>CSI-IM configuration</w:t>
            </w:r>
          </w:p>
        </w:tc>
        <w:tc>
          <w:tcPr>
            <w:tcW w:w="2446" w:type="dxa"/>
            <w:tcBorders>
              <w:top w:val="single" w:sz="4" w:space="0" w:color="auto"/>
              <w:left w:val="single" w:sz="4" w:space="0" w:color="auto"/>
              <w:bottom w:val="single" w:sz="4" w:space="0" w:color="auto"/>
              <w:right w:val="single" w:sz="4" w:space="0" w:color="auto"/>
            </w:tcBorders>
            <w:hideMark/>
          </w:tcPr>
          <w:p w14:paraId="33923FAD" w14:textId="77777777" w:rsidR="004B21C9" w:rsidRDefault="004B21C9" w:rsidP="004B21C9">
            <w:pPr>
              <w:keepNext/>
              <w:keepLines/>
              <w:spacing w:after="0"/>
              <w:rPr>
                <w:rFonts w:ascii="Arial" w:eastAsia="SimSun" w:hAnsi="Arial"/>
                <w:sz w:val="18"/>
              </w:rPr>
            </w:pPr>
            <w:r>
              <w:rPr>
                <w:rFonts w:ascii="Arial" w:eastAsia="SimSun" w:hAnsi="Arial"/>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0CA1A618"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06D9CD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3B9FFC89" w14:textId="77777777" w:rsidTr="007F7771">
        <w:trPr>
          <w:trHeight w:val="22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5FA8024E"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4B6D45AC" w14:textId="77777777" w:rsidR="004B21C9" w:rsidRDefault="004B21C9" w:rsidP="004B21C9">
            <w:pPr>
              <w:keepNext/>
              <w:keepLines/>
              <w:spacing w:after="0"/>
              <w:rPr>
                <w:rFonts w:ascii="Arial" w:hAnsi="Arial"/>
                <w:sz w:val="18"/>
              </w:rPr>
            </w:pPr>
            <w:r>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hideMark/>
          </w:tcPr>
          <w:p w14:paraId="3A16C16F" w14:textId="77777777" w:rsidR="004B21C9" w:rsidRDefault="004B21C9" w:rsidP="004B21C9">
            <w:pP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6079306"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Pattern 0</w:t>
            </w:r>
          </w:p>
        </w:tc>
      </w:tr>
      <w:tr w:rsidR="004B21C9" w14:paraId="44CE5028" w14:textId="77777777" w:rsidTr="007F7771">
        <w:trPr>
          <w:trHeight w:val="413"/>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03A7E5D2"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5B2858CB" w14:textId="77777777" w:rsidR="004B21C9" w:rsidRDefault="004B21C9" w:rsidP="004B21C9">
            <w:pPr>
              <w:keepNext/>
              <w:keepLines/>
              <w:spacing w:after="0"/>
              <w:rPr>
                <w:rFonts w:ascii="Arial" w:eastAsia="SimSun" w:hAnsi="Arial"/>
                <w:sz w:val="18"/>
              </w:rPr>
            </w:pPr>
            <w:r>
              <w:rPr>
                <w:rFonts w:ascii="Arial" w:eastAsia="SimSun" w:hAnsi="Arial"/>
                <w:sz w:val="18"/>
              </w:rPr>
              <w:t>CSI-IM Resource Mapping</w:t>
            </w:r>
          </w:p>
          <w:p w14:paraId="35E343BB" w14:textId="77777777" w:rsidR="004B21C9" w:rsidRDefault="004B21C9" w:rsidP="004B21C9">
            <w:pPr>
              <w:keepNext/>
              <w:keepLines/>
              <w:spacing w:after="0"/>
              <w:rPr>
                <w:rFonts w:ascii="Arial" w:hAnsi="Arial"/>
                <w:sz w:val="18"/>
              </w:rPr>
            </w:pPr>
            <w:r>
              <w:rPr>
                <w:rFonts w:ascii="Arial" w:eastAsia="SimSun" w:hAnsi="Arial"/>
                <w:sz w:val="18"/>
              </w:rPr>
              <w:t>(k</w:t>
            </w:r>
            <w:r>
              <w:rPr>
                <w:rFonts w:ascii="Arial" w:eastAsia="SimSun" w:hAnsi="Arial"/>
                <w:sz w:val="18"/>
                <w:vertAlign w:val="subscript"/>
              </w:rPr>
              <w:t>CSI-IM</w:t>
            </w:r>
            <w:r>
              <w:rPr>
                <w:rFonts w:ascii="Arial" w:eastAsia="SimSun" w:hAnsi="Arial"/>
                <w:sz w:val="18"/>
              </w:rPr>
              <w:t>,l</w:t>
            </w:r>
            <w:r>
              <w:rPr>
                <w:rFonts w:ascii="Arial" w:eastAsia="SimSun" w:hAnsi="Arial"/>
                <w:sz w:val="18"/>
                <w:vertAlign w:val="subscript"/>
              </w:rPr>
              <w:t>CSI-IM</w:t>
            </w:r>
            <w:r>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AAA2A8F"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D2F90AF"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(4,9)</w:t>
            </w:r>
          </w:p>
        </w:tc>
      </w:tr>
      <w:tr w:rsidR="004B21C9" w14:paraId="22FDF5E7"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39E5EC6B"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44AB8F33" w14:textId="77777777" w:rsidR="004B21C9" w:rsidRDefault="004B21C9" w:rsidP="004B21C9">
            <w:pPr>
              <w:keepNext/>
              <w:keepLines/>
              <w:spacing w:after="0"/>
              <w:rPr>
                <w:rFonts w:ascii="Arial" w:hAnsi="Arial"/>
                <w:sz w:val="18"/>
              </w:rPr>
            </w:pPr>
            <w:r>
              <w:rPr>
                <w:rFonts w:ascii="Arial" w:eastAsia="SimSun" w:hAnsi="Arial"/>
                <w:sz w:val="18"/>
              </w:rPr>
              <w:t>CSI-IM timeConfig</w:t>
            </w:r>
          </w:p>
          <w:p w14:paraId="04A17890" w14:textId="77777777" w:rsidR="004B21C9" w:rsidRDefault="004B21C9" w:rsidP="004B21C9">
            <w:pPr>
              <w:keepNext/>
              <w:keepLines/>
              <w:spacing w:after="0"/>
              <w:rPr>
                <w:rFonts w:ascii="Arial" w:hAnsi="Arial"/>
                <w:sz w:val="18"/>
              </w:rPr>
            </w:pPr>
            <w:r>
              <w:rPr>
                <w:rFonts w:ascii="Arial" w:eastAsia="SimSun" w:hAnsi="Arial"/>
                <w:sz w:val="18"/>
                <w:lang w:eastAsia="zh-CN"/>
              </w:rPr>
              <w:t>interval</w:t>
            </w:r>
            <w:r>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419AE86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6ED2AB2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700B54BB"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3CF71DE" w14:textId="77777777" w:rsidR="004B21C9" w:rsidRDefault="004B21C9" w:rsidP="004B21C9">
            <w:pPr>
              <w:keepNext/>
              <w:keepLines/>
              <w:spacing w:after="0"/>
              <w:rPr>
                <w:rFonts w:ascii="Arial" w:eastAsia="SimSun" w:hAnsi="Arial"/>
                <w:sz w:val="18"/>
              </w:rPr>
            </w:pPr>
            <w:r>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4850080C"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151894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4B21C9" w14:paraId="17E01829"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DBE8D21" w14:textId="77777777" w:rsidR="004B21C9" w:rsidRDefault="004B21C9" w:rsidP="004B21C9">
            <w:pPr>
              <w:keepNext/>
              <w:keepLines/>
              <w:spacing w:after="0"/>
              <w:rPr>
                <w:rFonts w:ascii="Arial" w:eastAsia="SimSun" w:hAnsi="Arial"/>
                <w:sz w:val="18"/>
              </w:rPr>
            </w:pPr>
            <w:r>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12392D4B"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68B44E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Table 1</w:t>
            </w:r>
          </w:p>
        </w:tc>
      </w:tr>
      <w:tr w:rsidR="004B21C9" w14:paraId="21A05744"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B0B8B21" w14:textId="77777777" w:rsidR="004B21C9" w:rsidRDefault="004B21C9" w:rsidP="004B21C9">
            <w:pPr>
              <w:keepNext/>
              <w:keepLines/>
              <w:spacing w:after="0"/>
              <w:rPr>
                <w:rFonts w:ascii="Arial" w:eastAsia="SimSun" w:hAnsi="Arial"/>
                <w:sz w:val="18"/>
              </w:rPr>
            </w:pPr>
            <w:r>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54E5273C"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61F161D"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cri-RI-PMI-CQI</w:t>
            </w:r>
          </w:p>
        </w:tc>
      </w:tr>
      <w:tr w:rsidR="004B21C9" w14:paraId="3A3FADFD"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F408194" w14:textId="77777777" w:rsidR="004B21C9" w:rsidRDefault="004B21C9" w:rsidP="004B21C9">
            <w:pPr>
              <w:keepNext/>
              <w:keepLines/>
              <w:spacing w:after="0"/>
              <w:rPr>
                <w:rFonts w:ascii="Arial" w:eastAsia="SimSun" w:hAnsi="Arial"/>
                <w:sz w:val="18"/>
              </w:rPr>
            </w:pPr>
            <w:r>
              <w:rPr>
                <w:rFonts w:ascii="Arial" w:eastAsia="SimSun" w:hAnsi="Arial"/>
                <w:sz w:val="18"/>
              </w:rPr>
              <w:t>timeRestrictionForI</w:t>
            </w:r>
            <w:r>
              <w:rPr>
                <w:rFonts w:ascii="Arial" w:eastAsia="SimSun" w:hAnsi="Arial"/>
                <w:sz w:val="18"/>
                <w:lang w:eastAsia="zh-CN"/>
              </w:rPr>
              <w:t>Channel</w:t>
            </w:r>
            <w:r>
              <w:rPr>
                <w:rFonts w:ascii="Arial" w:eastAsia="SimSun"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08B7D540"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F7C9A7F"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286F6BB8"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8029110" w14:textId="77777777" w:rsidR="004B21C9" w:rsidRDefault="004B21C9" w:rsidP="004B21C9">
            <w:pPr>
              <w:keepNext/>
              <w:keepLines/>
              <w:spacing w:after="0"/>
              <w:rPr>
                <w:rFonts w:ascii="Arial" w:eastAsia="SimSun" w:hAnsi="Arial"/>
                <w:sz w:val="18"/>
              </w:rPr>
            </w:pPr>
            <w:r>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5583D798"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DF2D8AE"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22F8E927"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58449E2" w14:textId="77777777" w:rsidR="004B21C9" w:rsidRDefault="004B21C9" w:rsidP="004B21C9">
            <w:pPr>
              <w:keepNext/>
              <w:keepLines/>
              <w:spacing w:after="0"/>
              <w:rPr>
                <w:rFonts w:ascii="Arial" w:eastAsia="SimSun" w:hAnsi="Arial"/>
                <w:sz w:val="18"/>
              </w:rPr>
            </w:pPr>
            <w:r>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4F134D59"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28B3EE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Wideband</w:t>
            </w:r>
          </w:p>
        </w:tc>
      </w:tr>
      <w:tr w:rsidR="004B21C9" w14:paraId="062D2D9C"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21550B7" w14:textId="77777777" w:rsidR="004B21C9" w:rsidRDefault="004B21C9" w:rsidP="004B21C9">
            <w:pPr>
              <w:keepNext/>
              <w:keepLines/>
              <w:spacing w:after="0"/>
              <w:rPr>
                <w:rFonts w:ascii="Arial" w:eastAsia="SimSun" w:hAnsi="Arial"/>
                <w:sz w:val="18"/>
              </w:rPr>
            </w:pPr>
            <w:r>
              <w:rPr>
                <w:rFonts w:ascii="Arial" w:eastAsia="SimSun" w:hAnsi="Arial"/>
                <w:sz w:val="18"/>
              </w:rPr>
              <w:t>pmi-FormatIndicator</w:t>
            </w:r>
            <w:r>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46C64443"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F3598A1"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Wideband</w:t>
            </w:r>
          </w:p>
        </w:tc>
      </w:tr>
      <w:tr w:rsidR="004B21C9" w14:paraId="0D653108"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E3B7A57" w14:textId="77777777" w:rsidR="004B21C9" w:rsidRDefault="004B21C9" w:rsidP="004B21C9">
            <w:pPr>
              <w:keepNext/>
              <w:keepLines/>
              <w:spacing w:after="0"/>
              <w:rPr>
                <w:rFonts w:ascii="Arial" w:eastAsia="SimSun" w:hAnsi="Arial"/>
                <w:sz w:val="18"/>
              </w:rPr>
            </w:pPr>
            <w:r>
              <w:rPr>
                <w:rFonts w:ascii="Arial" w:eastAsia="SimSun" w:hAnsi="Arial" w:cs="Arial"/>
                <w:sz w:val="18"/>
                <w:szCs w:val="18"/>
              </w:rPr>
              <w:t>Sub-band Size</w:t>
            </w:r>
          </w:p>
        </w:tc>
        <w:tc>
          <w:tcPr>
            <w:tcW w:w="740" w:type="dxa"/>
            <w:tcBorders>
              <w:top w:val="single" w:sz="4" w:space="0" w:color="auto"/>
              <w:left w:val="single" w:sz="4" w:space="0" w:color="auto"/>
              <w:bottom w:val="single" w:sz="4" w:space="0" w:color="auto"/>
              <w:right w:val="single" w:sz="4" w:space="0" w:color="auto"/>
            </w:tcBorders>
            <w:vAlign w:val="center"/>
            <w:hideMark/>
          </w:tcPr>
          <w:p w14:paraId="1AD105B8" w14:textId="77777777" w:rsidR="004B21C9" w:rsidRDefault="004B21C9" w:rsidP="004B21C9">
            <w:pPr>
              <w:keepNext/>
              <w:keepLines/>
              <w:spacing w:after="0"/>
              <w:jc w:val="center"/>
              <w:rPr>
                <w:rFonts w:ascii="Arial" w:hAnsi="Arial"/>
                <w:sz w:val="18"/>
              </w:rPr>
            </w:pPr>
            <w:r>
              <w:rPr>
                <w:rFonts w:ascii="Arial" w:eastAsia="SimSun" w:hAnsi="Arial" w:cs="Arial"/>
                <w:sz w:val="18"/>
                <w:szCs w:val="18"/>
              </w:rPr>
              <w:t>RB</w:t>
            </w:r>
          </w:p>
        </w:tc>
        <w:tc>
          <w:tcPr>
            <w:tcW w:w="2167" w:type="dxa"/>
            <w:tcBorders>
              <w:top w:val="single" w:sz="4" w:space="0" w:color="auto"/>
              <w:left w:val="single" w:sz="4" w:space="0" w:color="auto"/>
              <w:bottom w:val="single" w:sz="4" w:space="0" w:color="auto"/>
              <w:right w:val="single" w:sz="4" w:space="0" w:color="auto"/>
            </w:tcBorders>
            <w:vAlign w:val="center"/>
            <w:hideMark/>
          </w:tcPr>
          <w:p w14:paraId="5FD51A77"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cs="Arial"/>
                <w:sz w:val="18"/>
                <w:szCs w:val="18"/>
              </w:rPr>
              <w:t>16</w:t>
            </w:r>
          </w:p>
        </w:tc>
      </w:tr>
      <w:tr w:rsidR="004B21C9" w14:paraId="1F4B7DBC"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E16C5A9" w14:textId="77777777" w:rsidR="004B21C9" w:rsidRDefault="004B21C9" w:rsidP="004B21C9">
            <w:pPr>
              <w:keepNext/>
              <w:keepLines/>
              <w:spacing w:after="0"/>
              <w:rPr>
                <w:rFonts w:ascii="Arial" w:eastAsia="SimSun" w:hAnsi="Arial"/>
                <w:sz w:val="18"/>
              </w:rPr>
            </w:pPr>
            <w:r>
              <w:rPr>
                <w:rFonts w:ascii="Arial" w:eastAsia="SimSun" w:hAnsi="Arial" w:cs="Arial"/>
                <w:sz w:val="18"/>
                <w:szCs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4AA9E8B8"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351AC4A"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cs="Arial"/>
                <w:sz w:val="18"/>
                <w:szCs w:val="18"/>
              </w:rPr>
              <w:t>1111111</w:t>
            </w:r>
          </w:p>
        </w:tc>
      </w:tr>
      <w:tr w:rsidR="004B21C9" w14:paraId="387E19E7"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E2349AC" w14:textId="77777777" w:rsidR="004B21C9" w:rsidRDefault="004B21C9" w:rsidP="004B21C9">
            <w:pPr>
              <w:keepNext/>
              <w:keepLines/>
              <w:spacing w:after="0"/>
              <w:rPr>
                <w:rFonts w:ascii="Arial" w:eastAsia="SimSun" w:hAnsi="Arial"/>
                <w:sz w:val="18"/>
              </w:rPr>
            </w:pPr>
            <w:r>
              <w:rPr>
                <w:rFonts w:ascii="Arial" w:eastAsia="SimSun" w:hAnsi="Arial"/>
                <w:sz w:val="18"/>
              </w:rPr>
              <w:t xml:space="preserve">CSI-Report </w:t>
            </w:r>
            <w:r>
              <w:rPr>
                <w:rFonts w:ascii="Arial" w:eastAsia="SimSun" w:hAnsi="Arial"/>
                <w:sz w:val="18"/>
                <w:lang w:eastAsia="zh-CN"/>
              </w:rPr>
              <w:t>interval</w:t>
            </w:r>
            <w:r>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1ACE240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7149D505"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4B21C9" w14:paraId="24065ABA"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8B47AC6" w14:textId="77777777" w:rsidR="004B21C9" w:rsidRDefault="004B21C9" w:rsidP="004B21C9">
            <w:pPr>
              <w:keepNext/>
              <w:keepLines/>
              <w:spacing w:after="0"/>
              <w:rPr>
                <w:rFonts w:ascii="Arial" w:eastAsia="SimSun" w:hAnsi="Arial"/>
                <w:sz w:val="18"/>
              </w:rPr>
            </w:pPr>
            <w:r>
              <w:rPr>
                <w:rFonts w:ascii="Arial" w:hAnsi="Arial"/>
                <w:sz w:val="18"/>
              </w:rPr>
              <w:t>Aperiodic Report Slot Offset</w:t>
            </w:r>
          </w:p>
        </w:tc>
        <w:tc>
          <w:tcPr>
            <w:tcW w:w="740" w:type="dxa"/>
            <w:tcBorders>
              <w:top w:val="single" w:sz="4" w:space="0" w:color="auto"/>
              <w:left w:val="single" w:sz="4" w:space="0" w:color="auto"/>
              <w:bottom w:val="single" w:sz="4" w:space="0" w:color="auto"/>
              <w:right w:val="single" w:sz="4" w:space="0" w:color="auto"/>
            </w:tcBorders>
            <w:vAlign w:val="center"/>
          </w:tcPr>
          <w:p w14:paraId="1ED6DF30"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43D0570"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8</w:t>
            </w:r>
          </w:p>
        </w:tc>
      </w:tr>
      <w:tr w:rsidR="004B21C9" w:rsidRPr="00F73B65" w14:paraId="6C7D79C6"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2D35E86" w14:textId="77777777" w:rsidR="004B21C9" w:rsidRDefault="004B21C9" w:rsidP="004B21C9">
            <w:pPr>
              <w:keepNext/>
              <w:keepLines/>
              <w:spacing w:after="0"/>
              <w:rPr>
                <w:rFonts w:ascii="Arial" w:eastAsia="SimSun" w:hAnsi="Arial"/>
                <w:sz w:val="18"/>
              </w:rPr>
            </w:pPr>
            <w:r>
              <w:rPr>
                <w:rFonts w:ascii="Arial" w:hAnsi="Arial"/>
                <w:sz w:val="18"/>
              </w:rPr>
              <w:t>CSI request</w:t>
            </w:r>
          </w:p>
        </w:tc>
        <w:tc>
          <w:tcPr>
            <w:tcW w:w="740" w:type="dxa"/>
            <w:tcBorders>
              <w:top w:val="single" w:sz="4" w:space="0" w:color="auto"/>
              <w:left w:val="single" w:sz="4" w:space="0" w:color="auto"/>
              <w:bottom w:val="single" w:sz="4" w:space="0" w:color="auto"/>
              <w:right w:val="single" w:sz="4" w:space="0" w:color="auto"/>
            </w:tcBorders>
            <w:vAlign w:val="center"/>
          </w:tcPr>
          <w:p w14:paraId="21DE0310"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D28421F"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 in slots i, where mod(i, 10) = 1, otherwise it is equal to 0</w:t>
            </w:r>
          </w:p>
        </w:tc>
      </w:tr>
      <w:tr w:rsidR="004B21C9" w14:paraId="78AB9F22"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4B58AF5" w14:textId="77777777" w:rsidR="004B21C9" w:rsidRDefault="004B21C9" w:rsidP="004B21C9">
            <w:pPr>
              <w:keepNext/>
              <w:keepLines/>
              <w:spacing w:after="0"/>
              <w:rPr>
                <w:rFonts w:ascii="Arial" w:eastAsia="SimSun" w:hAnsi="Arial"/>
                <w:sz w:val="18"/>
              </w:rPr>
            </w:pPr>
            <w:r>
              <w:rPr>
                <w:rFonts w:ascii="Arial" w:hAnsi="Arial"/>
                <w:sz w:val="18"/>
              </w:rPr>
              <w:t>reportTriggerSize</w:t>
            </w:r>
          </w:p>
        </w:tc>
        <w:tc>
          <w:tcPr>
            <w:tcW w:w="740" w:type="dxa"/>
            <w:tcBorders>
              <w:top w:val="single" w:sz="4" w:space="0" w:color="auto"/>
              <w:left w:val="single" w:sz="4" w:space="0" w:color="auto"/>
              <w:bottom w:val="single" w:sz="4" w:space="0" w:color="auto"/>
              <w:right w:val="single" w:sz="4" w:space="0" w:color="auto"/>
            </w:tcBorders>
            <w:vAlign w:val="center"/>
          </w:tcPr>
          <w:p w14:paraId="63A08D60"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15C9ACE"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1</w:t>
            </w:r>
          </w:p>
        </w:tc>
      </w:tr>
      <w:tr w:rsidR="004B21C9" w:rsidRPr="00F73B65" w14:paraId="74F82D76"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6B04D46F" w14:textId="77777777" w:rsidR="004B21C9" w:rsidRDefault="004B21C9" w:rsidP="004B21C9">
            <w:pPr>
              <w:keepNext/>
              <w:keepLines/>
              <w:spacing w:after="0"/>
              <w:rPr>
                <w:rFonts w:ascii="Arial" w:eastAsia="SimSun" w:hAnsi="Arial"/>
                <w:sz w:val="18"/>
              </w:rPr>
            </w:pPr>
            <w:r>
              <w:rPr>
                <w:rFonts w:ascii="Arial" w:hAnsi="Arial"/>
                <w:sz w:val="18"/>
              </w:rPr>
              <w:t>CSI-AperiodicTriggerStateList</w:t>
            </w:r>
          </w:p>
        </w:tc>
        <w:tc>
          <w:tcPr>
            <w:tcW w:w="740" w:type="dxa"/>
            <w:tcBorders>
              <w:top w:val="single" w:sz="4" w:space="0" w:color="auto"/>
              <w:left w:val="single" w:sz="4" w:space="0" w:color="auto"/>
              <w:bottom w:val="single" w:sz="4" w:space="0" w:color="auto"/>
              <w:right w:val="single" w:sz="4" w:space="0" w:color="auto"/>
            </w:tcBorders>
            <w:vAlign w:val="center"/>
          </w:tcPr>
          <w:p w14:paraId="3356948B" w14:textId="77777777" w:rsidR="004B21C9" w:rsidRDefault="004B21C9" w:rsidP="004B21C9">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1B8D79D5" w14:textId="77777777" w:rsidR="004B21C9" w:rsidRDefault="004B21C9" w:rsidP="004B21C9">
            <w:pPr>
              <w:keepNext/>
              <w:keepLines/>
              <w:spacing w:after="0"/>
              <w:rPr>
                <w:rFonts w:ascii="Arial" w:eastAsiaTheme="minorEastAsia" w:hAnsi="Arial"/>
                <w:sz w:val="18"/>
                <w:lang w:eastAsia="zh-CN"/>
              </w:rPr>
            </w:pPr>
            <w:r>
              <w:rPr>
                <w:rFonts w:ascii="Arial" w:hAnsi="Arial"/>
                <w:sz w:val="18"/>
                <w:lang w:eastAsia="zh-CN"/>
              </w:rPr>
              <w:t>One State with one Associated Report Configuration</w:t>
            </w:r>
          </w:p>
          <w:p w14:paraId="1D8791FC" w14:textId="77777777" w:rsidR="004B21C9" w:rsidRDefault="004B21C9" w:rsidP="004B21C9">
            <w:pPr>
              <w:keepNext/>
              <w:keepLines/>
              <w:spacing w:after="0"/>
              <w:jc w:val="center"/>
              <w:rPr>
                <w:rFonts w:ascii="Arial" w:eastAsia="SimSun" w:hAnsi="Arial"/>
                <w:sz w:val="18"/>
                <w:lang w:eastAsia="zh-CN"/>
              </w:rPr>
            </w:pPr>
            <w:r>
              <w:rPr>
                <w:rFonts w:ascii="Arial" w:hAnsi="Arial"/>
                <w:sz w:val="18"/>
                <w:lang w:eastAsia="zh-CN"/>
              </w:rPr>
              <w:t>Associated Report Configuration contains pointers to NZP CSI-RS and CSI-IM</w:t>
            </w:r>
          </w:p>
        </w:tc>
      </w:tr>
      <w:tr w:rsidR="004B21C9" w14:paraId="74390EA9" w14:textId="77777777" w:rsidTr="007F7771">
        <w:trPr>
          <w:trHeight w:val="71"/>
          <w:jc w:val="center"/>
        </w:trPr>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6FF4FB8E" w14:textId="77777777" w:rsidR="004B21C9" w:rsidRDefault="004B21C9" w:rsidP="004B21C9">
            <w:pPr>
              <w:keepNext/>
              <w:keepLines/>
              <w:spacing w:after="0"/>
              <w:rPr>
                <w:rFonts w:ascii="Arial" w:hAnsi="Arial"/>
                <w:sz w:val="18"/>
              </w:rPr>
            </w:pPr>
            <w:r>
              <w:rPr>
                <w:rFonts w:ascii="Arial" w:eastAsia="SimSun" w:hAnsi="Arial"/>
                <w:sz w:val="18"/>
              </w:rPr>
              <w:t>Codebook configuration</w:t>
            </w:r>
          </w:p>
        </w:tc>
        <w:tc>
          <w:tcPr>
            <w:tcW w:w="2446" w:type="dxa"/>
            <w:tcBorders>
              <w:top w:val="single" w:sz="4" w:space="0" w:color="auto"/>
              <w:left w:val="single" w:sz="4" w:space="0" w:color="auto"/>
              <w:bottom w:val="single" w:sz="4" w:space="0" w:color="auto"/>
              <w:right w:val="single" w:sz="4" w:space="0" w:color="auto"/>
            </w:tcBorders>
            <w:hideMark/>
          </w:tcPr>
          <w:p w14:paraId="246361CF" w14:textId="77777777" w:rsidR="004B21C9" w:rsidRDefault="004B21C9" w:rsidP="004B21C9">
            <w:pPr>
              <w:keepNext/>
              <w:keepLines/>
              <w:spacing w:after="0"/>
              <w:rPr>
                <w:rFonts w:ascii="Arial" w:hAnsi="Arial"/>
                <w:sz w:val="18"/>
              </w:rPr>
            </w:pPr>
            <w:r>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13AC1958"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C5501F6" w14:textId="77777777" w:rsidR="004B21C9" w:rsidRDefault="004B21C9" w:rsidP="004B21C9">
            <w:pPr>
              <w:keepNext/>
              <w:keepLines/>
              <w:spacing w:after="0"/>
              <w:jc w:val="center"/>
              <w:rPr>
                <w:rFonts w:ascii="Arial" w:hAnsi="Arial"/>
                <w:sz w:val="18"/>
              </w:rPr>
            </w:pPr>
            <w:r>
              <w:rPr>
                <w:rFonts w:ascii="Arial" w:eastAsia="SimSun" w:hAnsi="Arial"/>
                <w:sz w:val="18"/>
                <w:lang w:eastAsia="zh-CN"/>
              </w:rPr>
              <w:t>typeI-SinglePanel</w:t>
            </w:r>
          </w:p>
        </w:tc>
      </w:tr>
      <w:tr w:rsidR="004B21C9" w14:paraId="2486FEBD"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4BF4507F"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76C0EF93" w14:textId="77777777" w:rsidR="004B21C9" w:rsidRDefault="004B21C9" w:rsidP="004B21C9">
            <w:pPr>
              <w:keepNext/>
              <w:keepLines/>
              <w:spacing w:after="0"/>
              <w:rPr>
                <w:rFonts w:ascii="Arial" w:hAnsi="Arial"/>
                <w:sz w:val="18"/>
              </w:rPr>
            </w:pPr>
            <w:r>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62B3D9A1"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8B0DFD0"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1</w:t>
            </w:r>
          </w:p>
        </w:tc>
      </w:tr>
      <w:tr w:rsidR="004B21C9" w14:paraId="3A07894D"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69E759C5"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6B6BD4D9" w14:textId="77777777" w:rsidR="004B21C9" w:rsidRDefault="004B21C9" w:rsidP="004B21C9">
            <w:pPr>
              <w:keepNext/>
              <w:keepLines/>
              <w:spacing w:after="0"/>
              <w:rPr>
                <w:rFonts w:ascii="Arial" w:hAnsi="Arial"/>
                <w:sz w:val="18"/>
              </w:rPr>
            </w:pPr>
            <w:r>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22D17375"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58471543"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(4,4)</w:t>
            </w:r>
          </w:p>
        </w:tc>
      </w:tr>
      <w:tr w:rsidR="004B21C9" w14:paraId="5D5C6898"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4E2B2045"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6781D3FA" w14:textId="77777777" w:rsidR="004B21C9" w:rsidRDefault="004B21C9" w:rsidP="004B21C9">
            <w:pPr>
              <w:keepNext/>
              <w:keepLines/>
              <w:spacing w:after="0"/>
              <w:rPr>
                <w:rFonts w:ascii="Arial" w:eastAsia="SimSun" w:hAnsi="Arial"/>
                <w:sz w:val="18"/>
              </w:rPr>
            </w:pPr>
            <w:r>
              <w:rPr>
                <w:rFonts w:ascii="Arial" w:eastAsia="SimSun" w:hAnsi="Arial"/>
                <w:sz w:val="18"/>
              </w:rPr>
              <w:t>(CodebookConfig-O1,CodebookConfig-O2)</w:t>
            </w:r>
          </w:p>
        </w:tc>
        <w:tc>
          <w:tcPr>
            <w:tcW w:w="740" w:type="dxa"/>
            <w:tcBorders>
              <w:top w:val="single" w:sz="4" w:space="0" w:color="auto"/>
              <w:left w:val="single" w:sz="4" w:space="0" w:color="auto"/>
              <w:bottom w:val="single" w:sz="4" w:space="0" w:color="auto"/>
              <w:right w:val="single" w:sz="4" w:space="0" w:color="auto"/>
            </w:tcBorders>
            <w:vAlign w:val="center"/>
          </w:tcPr>
          <w:p w14:paraId="7AAE00A6"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05BD08D"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(4,4)</w:t>
            </w:r>
          </w:p>
        </w:tc>
      </w:tr>
      <w:tr w:rsidR="004B21C9" w14:paraId="388460C9"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3D2571FA"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6092551E" w14:textId="77777777" w:rsidR="004B21C9" w:rsidRDefault="004B21C9" w:rsidP="004B21C9">
            <w:pPr>
              <w:keepNext/>
              <w:keepLines/>
              <w:spacing w:after="0"/>
              <w:rPr>
                <w:rFonts w:ascii="Arial" w:hAnsi="Arial"/>
                <w:sz w:val="18"/>
              </w:rPr>
            </w:pPr>
            <w:r>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68D83CCF"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0B68499C" w14:textId="77777777" w:rsidR="00E86A66" w:rsidRDefault="004B21C9" w:rsidP="00E86A66">
            <w:pPr>
              <w:keepNext/>
              <w:keepLines/>
              <w:spacing w:after="0"/>
              <w:jc w:val="center"/>
              <w:rPr>
                <w:rFonts w:ascii="Arial" w:eastAsia="SimSun" w:hAnsi="Arial"/>
                <w:sz w:val="18"/>
                <w:lang w:eastAsia="zh-CN"/>
              </w:rPr>
            </w:pPr>
            <w:r>
              <w:rPr>
                <w:rFonts w:ascii="Arial" w:eastAsia="SimSun" w:hAnsi="Arial"/>
                <w:sz w:val="18"/>
                <w:lang w:eastAsia="zh-CN"/>
              </w:rPr>
              <w:t>0x</w:t>
            </w:r>
          </w:p>
          <w:p w14:paraId="3ADC8C1C" w14:textId="77777777" w:rsidR="00E86A66" w:rsidRDefault="00E86A66" w:rsidP="00E86A66">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39F7EEFB" w14:textId="77777777" w:rsidR="00E86A66" w:rsidRDefault="00E86A66" w:rsidP="00E86A66">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7797E0BB" w14:textId="77777777" w:rsidR="00E86A66" w:rsidRDefault="00E86A66" w:rsidP="00E86A66">
            <w:pPr>
              <w:keepNext/>
              <w:keepLines/>
              <w:spacing w:after="0"/>
              <w:jc w:val="center"/>
              <w:rPr>
                <w:rFonts w:ascii="Arial" w:eastAsia="SimSun" w:hAnsi="Arial"/>
                <w:sz w:val="18"/>
                <w:lang w:eastAsia="zh-CN"/>
              </w:rPr>
            </w:pPr>
            <w:r>
              <w:rPr>
                <w:rFonts w:ascii="Arial" w:eastAsia="SimSun" w:hAnsi="Arial"/>
                <w:sz w:val="18"/>
                <w:lang w:eastAsia="zh-CN"/>
              </w:rPr>
              <w:t>FFFF FFFF</w:t>
            </w:r>
            <w:r>
              <w:rPr>
                <w:rFonts w:ascii="Arial" w:eastAsia="SimSun" w:hAnsi="Arial" w:hint="eastAsia"/>
                <w:sz w:val="18"/>
                <w:lang w:eastAsia="zh-CN"/>
              </w:rPr>
              <w:t xml:space="preserve"> </w:t>
            </w:r>
            <w:r>
              <w:rPr>
                <w:rFonts w:ascii="Arial" w:eastAsia="SimSun" w:hAnsi="Arial"/>
                <w:sz w:val="18"/>
                <w:lang w:eastAsia="zh-CN"/>
              </w:rPr>
              <w:t>FFFF FFFF</w:t>
            </w:r>
          </w:p>
          <w:p w14:paraId="4AA1B408" w14:textId="53FDC8E7" w:rsidR="004B21C9" w:rsidRDefault="00E86A66" w:rsidP="00E86A66">
            <w:pPr>
              <w:keepNext/>
              <w:keepLines/>
              <w:spacing w:after="0"/>
              <w:jc w:val="center"/>
              <w:rPr>
                <w:rFonts w:ascii="Arial" w:eastAsia="SimSun" w:hAnsi="Arial"/>
                <w:sz w:val="18"/>
                <w:lang w:eastAsia="zh-CN"/>
              </w:rPr>
            </w:pPr>
            <w:r>
              <w:rPr>
                <w:rFonts w:ascii="Arial" w:eastAsia="SimSun" w:hAnsi="Arial"/>
                <w:sz w:val="18"/>
                <w:lang w:eastAsia="zh-CN"/>
              </w:rPr>
              <w:t>FFFF FFFF FFFF FFFF</w:t>
            </w:r>
          </w:p>
        </w:tc>
      </w:tr>
      <w:tr w:rsidR="004B21C9" w14:paraId="5680EEC2" w14:textId="77777777" w:rsidTr="007F7771">
        <w:trPr>
          <w:trHeight w:val="71"/>
          <w:jc w:val="center"/>
        </w:trPr>
        <w:tc>
          <w:tcPr>
            <w:tcW w:w="1382" w:type="dxa"/>
            <w:vMerge/>
            <w:tcBorders>
              <w:top w:val="single" w:sz="4" w:space="0" w:color="auto"/>
              <w:left w:val="single" w:sz="4" w:space="0" w:color="auto"/>
              <w:bottom w:val="single" w:sz="4" w:space="0" w:color="auto"/>
              <w:right w:val="single" w:sz="4" w:space="0" w:color="auto"/>
            </w:tcBorders>
            <w:vAlign w:val="center"/>
            <w:hideMark/>
          </w:tcPr>
          <w:p w14:paraId="4981DC9B" w14:textId="77777777" w:rsidR="004B21C9" w:rsidRDefault="004B21C9" w:rsidP="004B21C9">
            <w:pPr>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hideMark/>
          </w:tcPr>
          <w:p w14:paraId="15F8FB21" w14:textId="77777777" w:rsidR="004B21C9" w:rsidRDefault="004B21C9" w:rsidP="004B21C9">
            <w:pPr>
              <w:keepNext/>
              <w:keepLines/>
              <w:spacing w:after="0"/>
              <w:rPr>
                <w:rFonts w:ascii="Arial" w:eastAsia="SimSun" w:hAnsi="Arial"/>
                <w:sz w:val="18"/>
              </w:rPr>
            </w:pPr>
            <w:r>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0BC6EC25"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695E0208"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00000010</w:t>
            </w:r>
          </w:p>
        </w:tc>
      </w:tr>
      <w:tr w:rsidR="004B21C9" w14:paraId="024EA8AE"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2B545A00" w14:textId="77777777" w:rsidR="004B21C9" w:rsidRDefault="004B21C9" w:rsidP="004B21C9">
            <w:pPr>
              <w:keepNext/>
              <w:keepLines/>
              <w:spacing w:after="0"/>
              <w:rPr>
                <w:rFonts w:ascii="Arial" w:eastAsia="SimSun" w:hAnsi="Arial"/>
                <w:sz w:val="18"/>
              </w:rPr>
            </w:pPr>
            <w:r>
              <w:rPr>
                <w:rFonts w:ascii="Arial" w:eastAsia="SimSun" w:hAnsi="Arial"/>
                <w:sz w:val="18"/>
              </w:rPr>
              <w:lastRenderedPageBreak/>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5E0D7D74"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4692A19C"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PUSCH</w:t>
            </w:r>
          </w:p>
        </w:tc>
      </w:tr>
      <w:tr w:rsidR="004B21C9" w14:paraId="0B59BAF6"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EA9C7DF" w14:textId="77777777" w:rsidR="004B21C9" w:rsidRDefault="004B21C9" w:rsidP="004B21C9">
            <w:pPr>
              <w:keepNext/>
              <w:keepLines/>
              <w:spacing w:after="0"/>
              <w:rPr>
                <w:rFonts w:ascii="Arial" w:hAnsi="Arial"/>
                <w:sz w:val="18"/>
              </w:rPr>
            </w:pPr>
            <w:r>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72657361" w14:textId="77777777" w:rsidR="004B21C9" w:rsidRDefault="004B21C9" w:rsidP="004B21C9">
            <w:pPr>
              <w:keepNext/>
              <w:keepLines/>
              <w:spacing w:after="0"/>
              <w:jc w:val="center"/>
              <w:rPr>
                <w:rFonts w:ascii="Arial" w:hAnsi="Arial"/>
                <w:sz w:val="18"/>
              </w:rPr>
            </w:pPr>
            <w:r>
              <w:rPr>
                <w:rFonts w:ascii="Arial" w:eastAsia="SimSun" w:hAnsi="Arial"/>
                <w:sz w:val="18"/>
              </w:rPr>
              <w:t>ms</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9083804"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6.5</w:t>
            </w:r>
          </w:p>
        </w:tc>
      </w:tr>
      <w:tr w:rsidR="004B21C9" w14:paraId="77570D7C"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C662A1D" w14:textId="77777777" w:rsidR="004B21C9" w:rsidRDefault="004B21C9" w:rsidP="004B21C9">
            <w:pPr>
              <w:keepNext/>
              <w:keepLines/>
              <w:spacing w:after="0"/>
              <w:rPr>
                <w:rFonts w:ascii="Arial" w:eastAsia="SimSun" w:hAnsi="Arial"/>
                <w:sz w:val="18"/>
              </w:rPr>
            </w:pPr>
            <w:r>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466A5D99" w14:textId="77777777" w:rsidR="004B21C9" w:rsidRDefault="004B21C9" w:rsidP="004B21C9">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9957FDC" w14:textId="77777777" w:rsidR="004B21C9" w:rsidRDefault="004B21C9" w:rsidP="004B21C9">
            <w:pPr>
              <w:keepNext/>
              <w:keepLines/>
              <w:spacing w:after="0"/>
              <w:jc w:val="center"/>
              <w:rPr>
                <w:rFonts w:ascii="Arial" w:eastAsia="SimSun" w:hAnsi="Arial"/>
                <w:sz w:val="18"/>
                <w:lang w:eastAsia="zh-CN"/>
              </w:rPr>
            </w:pPr>
            <w:r>
              <w:rPr>
                <w:rFonts w:ascii="Arial" w:eastAsia="SimSun" w:hAnsi="Arial"/>
                <w:sz w:val="18"/>
                <w:lang w:eastAsia="zh-CN"/>
              </w:rPr>
              <w:t>4</w:t>
            </w:r>
          </w:p>
        </w:tc>
      </w:tr>
      <w:tr w:rsidR="004B21C9" w14:paraId="4994F0C2"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61AD43E8" w14:textId="77777777" w:rsidR="004B21C9" w:rsidRDefault="004B21C9" w:rsidP="004B21C9">
            <w:pPr>
              <w:keepNext/>
              <w:keepLines/>
              <w:spacing w:after="0"/>
              <w:rPr>
                <w:rFonts w:ascii="Arial" w:hAnsi="Arial"/>
                <w:sz w:val="18"/>
              </w:rPr>
            </w:pPr>
            <w:r>
              <w:rPr>
                <w:rFonts w:ascii="Arial" w:eastAsia="SimSun"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4F1310D8" w14:textId="77777777" w:rsidR="004B21C9" w:rsidRDefault="004B21C9" w:rsidP="004B21C9">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97A0816" w14:textId="77777777" w:rsidR="004B21C9" w:rsidRDefault="004B21C9" w:rsidP="004B21C9">
            <w:pPr>
              <w:keepNext/>
              <w:keepLines/>
              <w:spacing w:after="0"/>
              <w:jc w:val="center"/>
              <w:rPr>
                <w:rFonts w:ascii="Arial" w:eastAsia="SimSun" w:hAnsi="Arial"/>
                <w:sz w:val="18"/>
                <w:lang w:eastAsia="zh-CN"/>
              </w:rPr>
            </w:pPr>
            <w:r>
              <w:rPr>
                <w:rFonts w:ascii="Arial" w:hAnsi="Arial" w:cs="Arial"/>
                <w:sz w:val="18"/>
                <w:szCs w:val="18"/>
              </w:rPr>
              <w:t>R.PDSCH.2-</w:t>
            </w:r>
            <w:r>
              <w:rPr>
                <w:rFonts w:ascii="Arial" w:hAnsi="Arial" w:cs="Arial"/>
                <w:sz w:val="18"/>
                <w:szCs w:val="18"/>
                <w:lang w:eastAsia="zh-CN"/>
              </w:rPr>
              <w:t>8</w:t>
            </w:r>
            <w:r>
              <w:rPr>
                <w:rFonts w:ascii="Arial" w:hAnsi="Arial" w:cs="Arial"/>
                <w:sz w:val="18"/>
                <w:szCs w:val="18"/>
              </w:rPr>
              <w:t>.3 TDD</w:t>
            </w:r>
          </w:p>
        </w:tc>
      </w:tr>
      <w:tr w:rsidR="007F7771" w14:paraId="537B1991" w14:textId="77777777" w:rsidTr="007F7771">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D531430" w14:textId="0031E44E" w:rsidR="007F7771" w:rsidRDefault="007F7771" w:rsidP="003A175F">
            <w:pPr>
              <w:pStyle w:val="TAL"/>
              <w:rPr>
                <w:rFonts w:eastAsia="SimSun"/>
              </w:rPr>
            </w:pPr>
            <w:r w:rsidRPr="00C02080">
              <w:rPr>
                <w:rFonts w:eastAsia="SimSun"/>
              </w:rPr>
              <w:t>PDSCH &amp; PDSCH DMRS</w:t>
            </w:r>
            <w:r w:rsidRPr="00C02080">
              <w:t xml:space="preserve"> Precoding configuration</w:t>
            </w:r>
            <w:r>
              <w:t xml:space="preserve"> for random Precoding</w:t>
            </w:r>
          </w:p>
        </w:tc>
        <w:tc>
          <w:tcPr>
            <w:tcW w:w="740" w:type="dxa"/>
            <w:tcBorders>
              <w:top w:val="single" w:sz="4" w:space="0" w:color="auto"/>
              <w:left w:val="single" w:sz="4" w:space="0" w:color="auto"/>
              <w:bottom w:val="single" w:sz="4" w:space="0" w:color="auto"/>
              <w:right w:val="single" w:sz="4" w:space="0" w:color="auto"/>
            </w:tcBorders>
            <w:vAlign w:val="center"/>
          </w:tcPr>
          <w:p w14:paraId="073A43AB" w14:textId="77777777" w:rsidR="007F7771" w:rsidRDefault="007F7771" w:rsidP="003A175F">
            <w:pPr>
              <w:pStyle w:val="TAC"/>
            </w:pPr>
          </w:p>
        </w:tc>
        <w:tc>
          <w:tcPr>
            <w:tcW w:w="2167" w:type="dxa"/>
            <w:tcBorders>
              <w:top w:val="single" w:sz="4" w:space="0" w:color="auto"/>
              <w:left w:val="single" w:sz="4" w:space="0" w:color="auto"/>
              <w:bottom w:val="single" w:sz="4" w:space="0" w:color="auto"/>
              <w:right w:val="single" w:sz="4" w:space="0" w:color="auto"/>
            </w:tcBorders>
            <w:vAlign w:val="center"/>
          </w:tcPr>
          <w:p w14:paraId="61429C82" w14:textId="1510253B" w:rsidR="007F7771" w:rsidRDefault="007F7771" w:rsidP="003A175F">
            <w:pPr>
              <w:pStyle w:val="TAC"/>
              <w:rPr>
                <w:rFonts w:cs="Arial"/>
                <w:szCs w:val="18"/>
              </w:rPr>
            </w:pPr>
            <w:r w:rsidRPr="00C02080">
              <w:rPr>
                <w:rFonts w:eastAsia="SimSun" w:cs="Arial"/>
                <w:szCs w:val="18"/>
              </w:rPr>
              <w:t>Single Panel Type I, Random precoder selection updated per slot, with equal probability of each applicable i</w:t>
            </w:r>
            <w:r w:rsidRPr="00C02080">
              <w:rPr>
                <w:rFonts w:eastAsia="SimSun" w:cs="Arial"/>
                <w:szCs w:val="18"/>
                <w:vertAlign w:val="subscript"/>
              </w:rPr>
              <w:t>1</w:t>
            </w:r>
            <w:r w:rsidRPr="00C02080">
              <w:rPr>
                <w:rFonts w:eastAsia="SimSun" w:cs="Arial"/>
                <w:szCs w:val="18"/>
              </w:rPr>
              <w:t>, i</w:t>
            </w:r>
            <w:r w:rsidRPr="00C02080">
              <w:rPr>
                <w:rFonts w:eastAsia="SimSun" w:cs="Arial"/>
                <w:szCs w:val="18"/>
                <w:vertAlign w:val="subscript"/>
              </w:rPr>
              <w:t>2</w:t>
            </w:r>
            <w:r w:rsidRPr="00C02080">
              <w:rPr>
                <w:rFonts w:eastAsia="SimSun" w:cs="Arial"/>
                <w:szCs w:val="18"/>
              </w:rPr>
              <w:t xml:space="preserve"> combination, and </w:t>
            </w:r>
            <w:r w:rsidRPr="00C02080">
              <w:rPr>
                <w:rFonts w:cs="Arial"/>
                <w:szCs w:val="18"/>
              </w:rPr>
              <w:t>with Wideband granularity</w:t>
            </w:r>
          </w:p>
        </w:tc>
      </w:tr>
      <w:tr w:rsidR="004B21C9" w:rsidRPr="00F73B65" w14:paraId="3CF1C15E" w14:textId="77777777" w:rsidTr="004B21C9">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hideMark/>
          </w:tcPr>
          <w:p w14:paraId="71E5283A" w14:textId="77777777" w:rsidR="004B21C9" w:rsidRDefault="004B21C9" w:rsidP="004B21C9">
            <w:pPr>
              <w:keepNext/>
              <w:keepLines/>
              <w:spacing w:after="0"/>
              <w:ind w:left="851" w:hanging="851"/>
              <w:rPr>
                <w:rFonts w:ascii="Arial" w:eastAsia="SimSun" w:hAnsi="Arial"/>
                <w:sz w:val="18"/>
              </w:rPr>
            </w:pPr>
            <w:r>
              <w:rPr>
                <w:rFonts w:ascii="Arial" w:eastAsia="SimSun" w:hAnsi="Arial"/>
                <w:sz w:val="18"/>
              </w:rPr>
              <w:t>Note 1:</w:t>
            </w:r>
            <w:r>
              <w:rPr>
                <w:rFonts w:ascii="Arial" w:eastAsia="SimSun" w:hAnsi="Arial"/>
                <w:sz w:val="18"/>
                <w:lang w:eastAsia="zh-CN"/>
              </w:rPr>
              <w:tab/>
              <w:t>When Throughput is measured using</w:t>
            </w:r>
            <w:r>
              <w:rPr>
                <w:rFonts w:ascii="Arial" w:eastAsia="SimSun" w:hAnsi="Arial"/>
                <w:sz w:val="18"/>
              </w:rPr>
              <w:t xml:space="preserve"> random precoder selection, the precoder shall be updated in each slot (</w:t>
            </w:r>
            <w:r>
              <w:rPr>
                <w:rFonts w:ascii="Arial" w:eastAsia="SimSun" w:hAnsi="Arial"/>
                <w:sz w:val="18"/>
                <w:lang w:eastAsia="zh-CN"/>
              </w:rPr>
              <w:t>0.5</w:t>
            </w:r>
            <w:r>
              <w:rPr>
                <w:rFonts w:ascii="Arial" w:eastAsia="SimSun" w:hAnsi="Arial"/>
                <w:sz w:val="18"/>
              </w:rPr>
              <w:t xml:space="preserve"> ms granularity) with equal probability of each applicable i</w:t>
            </w:r>
            <w:r>
              <w:rPr>
                <w:rFonts w:ascii="Arial" w:eastAsia="SimSun" w:hAnsi="Arial"/>
                <w:sz w:val="18"/>
                <w:vertAlign w:val="subscript"/>
              </w:rPr>
              <w:t>1</w:t>
            </w:r>
            <w:r>
              <w:rPr>
                <w:rFonts w:ascii="Arial" w:eastAsia="SimSun" w:hAnsi="Arial"/>
                <w:sz w:val="18"/>
              </w:rPr>
              <w:t>, i</w:t>
            </w:r>
            <w:r>
              <w:rPr>
                <w:rFonts w:ascii="Arial" w:eastAsia="SimSun" w:hAnsi="Arial"/>
                <w:sz w:val="18"/>
                <w:vertAlign w:val="subscript"/>
              </w:rPr>
              <w:t>2</w:t>
            </w:r>
            <w:r>
              <w:rPr>
                <w:rFonts w:ascii="Arial" w:eastAsia="SimSun" w:hAnsi="Arial"/>
                <w:sz w:val="18"/>
              </w:rPr>
              <w:t xml:space="preserve"> combination.</w:t>
            </w:r>
          </w:p>
          <w:p w14:paraId="7F452C88" w14:textId="77777777" w:rsidR="004B21C9" w:rsidRDefault="004B21C9" w:rsidP="004B21C9">
            <w:pPr>
              <w:keepNext/>
              <w:keepLines/>
              <w:spacing w:after="0"/>
              <w:ind w:left="851" w:hanging="851"/>
              <w:rPr>
                <w:rFonts w:ascii="Arial" w:eastAsia="SimSun" w:hAnsi="Arial"/>
                <w:sz w:val="18"/>
              </w:rPr>
            </w:pPr>
            <w:r>
              <w:rPr>
                <w:rFonts w:ascii="Arial" w:eastAsia="SimSun" w:hAnsi="Arial"/>
                <w:sz w:val="18"/>
              </w:rPr>
              <w:t>Note 2:</w:t>
            </w:r>
            <w:r>
              <w:rPr>
                <w:rFonts w:ascii="Arial" w:eastAsia="SimSun" w:hAnsi="Arial"/>
                <w:sz w:val="18"/>
                <w:lang w:eastAsia="zh-CN"/>
              </w:rPr>
              <w:tab/>
            </w:r>
            <w:r>
              <w:rPr>
                <w:rFonts w:ascii="Arial" w:eastAsia="SimSun" w:hAnsi="Arial"/>
                <w:sz w:val="18"/>
              </w:rPr>
              <w:t xml:space="preserve">If the UE reports in an available uplink reporting instance at </w:t>
            </w:r>
            <w:r>
              <w:rPr>
                <w:rFonts w:ascii="Arial" w:eastAsia="SimSun" w:hAnsi="Arial"/>
                <w:sz w:val="18"/>
                <w:lang w:eastAsia="zh-CN"/>
              </w:rPr>
              <w:t>slot</w:t>
            </w:r>
            <w:r>
              <w:rPr>
                <w:rFonts w:ascii="Arial" w:eastAsia="SimSun" w:hAnsi="Arial"/>
                <w:sz w:val="18"/>
              </w:rPr>
              <w:t xml:space="preserve">#n based on PMI estimation at a downlink </w:t>
            </w:r>
            <w:r>
              <w:rPr>
                <w:rFonts w:ascii="Arial" w:eastAsia="SimSun" w:hAnsi="Arial"/>
                <w:sz w:val="18"/>
                <w:lang w:eastAsia="zh-CN"/>
              </w:rPr>
              <w:t xml:space="preserve">slot </w:t>
            </w:r>
            <w:r>
              <w:rPr>
                <w:rFonts w:ascii="Arial" w:eastAsia="SimSun" w:hAnsi="Arial"/>
                <w:sz w:val="18"/>
              </w:rPr>
              <w:t xml:space="preserve">not later than </w:t>
            </w:r>
            <w:r>
              <w:rPr>
                <w:rFonts w:ascii="Arial" w:eastAsia="SimSun" w:hAnsi="Arial"/>
                <w:sz w:val="18"/>
                <w:lang w:eastAsia="zh-CN"/>
              </w:rPr>
              <w:t>slot</w:t>
            </w:r>
            <w:r>
              <w:rPr>
                <w:rFonts w:ascii="Arial" w:eastAsia="SimSun" w:hAnsi="Arial"/>
                <w:sz w:val="18"/>
              </w:rPr>
              <w:t>#(n-</w:t>
            </w:r>
            <w:r>
              <w:rPr>
                <w:rFonts w:ascii="Arial" w:eastAsia="SimSun" w:hAnsi="Arial"/>
                <w:sz w:val="18"/>
                <w:lang w:eastAsia="zh-CN"/>
              </w:rPr>
              <w:t>6</w:t>
            </w:r>
            <w:r>
              <w:rPr>
                <w:rFonts w:ascii="Arial" w:eastAsia="SimSun" w:hAnsi="Arial"/>
                <w:sz w:val="18"/>
              </w:rPr>
              <w:t xml:space="preserve">), this reported PMI cannot be applied at the gNB downlink before </w:t>
            </w:r>
            <w:r>
              <w:rPr>
                <w:rFonts w:ascii="Arial" w:eastAsia="SimSun" w:hAnsi="Arial"/>
                <w:sz w:val="18"/>
                <w:lang w:eastAsia="zh-CN"/>
              </w:rPr>
              <w:t>slot</w:t>
            </w:r>
            <w:r>
              <w:rPr>
                <w:rFonts w:ascii="Arial" w:eastAsia="SimSun" w:hAnsi="Arial"/>
                <w:sz w:val="18"/>
              </w:rPr>
              <w:t>#(n+</w:t>
            </w:r>
            <w:r>
              <w:rPr>
                <w:rFonts w:ascii="Arial" w:eastAsia="SimSun" w:hAnsi="Arial"/>
                <w:sz w:val="18"/>
                <w:lang w:eastAsia="zh-CN"/>
              </w:rPr>
              <w:t>6</w:t>
            </w:r>
            <w:r>
              <w:rPr>
                <w:rFonts w:ascii="Arial" w:eastAsia="SimSun" w:hAnsi="Arial"/>
                <w:sz w:val="18"/>
              </w:rPr>
              <w:t>).</w:t>
            </w:r>
          </w:p>
          <w:p w14:paraId="1BCA5A2A" w14:textId="77777777" w:rsidR="004B21C9" w:rsidRDefault="004B21C9" w:rsidP="004B21C9">
            <w:pPr>
              <w:keepNext/>
              <w:keepLines/>
              <w:spacing w:after="0"/>
              <w:ind w:left="851" w:hanging="851"/>
              <w:rPr>
                <w:rFonts w:ascii="Arial" w:eastAsia="SimSun" w:hAnsi="Arial"/>
                <w:sz w:val="18"/>
                <w:lang w:eastAsia="zh-CN"/>
              </w:rPr>
            </w:pPr>
            <w:r>
              <w:rPr>
                <w:rFonts w:ascii="Arial" w:eastAsia="SimSun" w:hAnsi="Arial"/>
                <w:sz w:val="18"/>
              </w:rPr>
              <w:t xml:space="preserve">Note </w:t>
            </w:r>
            <w:r>
              <w:rPr>
                <w:rFonts w:ascii="Arial" w:eastAsia="SimSun" w:hAnsi="Arial"/>
                <w:sz w:val="18"/>
                <w:lang w:eastAsia="zh-CN"/>
              </w:rPr>
              <w:t>3</w:t>
            </w:r>
            <w:r>
              <w:rPr>
                <w:rFonts w:ascii="Arial" w:eastAsia="SimSun" w:hAnsi="Arial"/>
                <w:sz w:val="18"/>
              </w:rPr>
              <w:t>:</w:t>
            </w:r>
            <w:r>
              <w:rPr>
                <w:rFonts w:ascii="Arial" w:eastAsia="SimSun" w:hAnsi="Arial"/>
                <w:sz w:val="18"/>
                <w:lang w:eastAsia="zh-CN"/>
              </w:rPr>
              <w:tab/>
            </w:r>
            <w:r>
              <w:rPr>
                <w:rFonts w:ascii="Arial" w:eastAsia="SimSun" w:hAnsi="Arial"/>
                <w:sz w:val="18"/>
              </w:rPr>
              <w:t xml:space="preserve">Randomization of the principle beam direction shall be used as specified in </w:t>
            </w:r>
            <w:r>
              <w:rPr>
                <w:rFonts w:ascii="Arial" w:hAnsi="Arial" w:cs="Arial"/>
                <w:noProof/>
                <w:sz w:val="18"/>
                <w:szCs w:val="18"/>
                <w:lang w:eastAsia="zh-CN"/>
              </w:rPr>
              <w:t>Annex B.2.3.2.3</w:t>
            </w:r>
            <w:r>
              <w:rPr>
                <w:rFonts w:ascii="Arial" w:eastAsia="SimSun" w:hAnsi="Arial"/>
                <w:sz w:val="18"/>
              </w:rPr>
              <w:t>.</w:t>
            </w:r>
          </w:p>
        </w:tc>
      </w:tr>
    </w:tbl>
    <w:p w14:paraId="21941143" w14:textId="77777777" w:rsidR="004B21C9" w:rsidRDefault="004B21C9" w:rsidP="004B21C9">
      <w:pPr>
        <w:rPr>
          <w:rFonts w:eastAsia="SimSun"/>
          <w:lang w:eastAsia="zh-CN"/>
        </w:rPr>
      </w:pPr>
    </w:p>
    <w:p w14:paraId="4866F036" w14:textId="77777777" w:rsidR="004B21C9" w:rsidRDefault="004B21C9" w:rsidP="004B21C9">
      <w:pPr>
        <w:pStyle w:val="TH"/>
        <w:rPr>
          <w:rFonts w:eastAsiaTheme="minorEastAsia"/>
          <w:lang w:eastAsia="zh-CN"/>
        </w:rPr>
      </w:pPr>
      <w:r>
        <w:t xml:space="preserve">Table </w:t>
      </w:r>
      <w:r>
        <w:rPr>
          <w:lang w:eastAsia="zh-CN"/>
        </w:rPr>
        <w:t>6.3.2.2.4</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4B21C9" w14:paraId="6B5CA847" w14:textId="77777777" w:rsidTr="004B21C9">
        <w:trPr>
          <w:jc w:val="center"/>
        </w:trPr>
        <w:tc>
          <w:tcPr>
            <w:tcW w:w="2126" w:type="dxa"/>
            <w:tcBorders>
              <w:top w:val="single" w:sz="4" w:space="0" w:color="auto"/>
              <w:left w:val="single" w:sz="4" w:space="0" w:color="auto"/>
              <w:bottom w:val="single" w:sz="4" w:space="0" w:color="auto"/>
              <w:right w:val="single" w:sz="4" w:space="0" w:color="auto"/>
            </w:tcBorders>
            <w:hideMark/>
          </w:tcPr>
          <w:p w14:paraId="301A1C4A" w14:textId="77777777" w:rsidR="004B21C9" w:rsidRDefault="004B21C9" w:rsidP="004B21C9">
            <w:pPr>
              <w:keepNext/>
              <w:keepLines/>
              <w:spacing w:after="0"/>
              <w:jc w:val="center"/>
              <w:rPr>
                <w:rFonts w:ascii="Arial" w:hAnsi="Arial"/>
                <w:b/>
                <w:sz w:val="18"/>
              </w:rPr>
            </w:pPr>
            <w:r>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74BC0019" w14:textId="77777777" w:rsidR="004B21C9" w:rsidRDefault="004B21C9" w:rsidP="004B21C9">
            <w:pPr>
              <w:keepNext/>
              <w:keepLines/>
              <w:spacing w:after="0"/>
              <w:jc w:val="center"/>
              <w:rPr>
                <w:rFonts w:ascii="Arial" w:hAnsi="Arial"/>
                <w:b/>
                <w:sz w:val="18"/>
              </w:rPr>
            </w:pPr>
            <w:r>
              <w:rPr>
                <w:rFonts w:ascii="Arial" w:eastAsia="SimSun" w:hAnsi="Arial"/>
                <w:b/>
                <w:sz w:val="18"/>
              </w:rPr>
              <w:t>Test 1</w:t>
            </w:r>
          </w:p>
        </w:tc>
      </w:tr>
      <w:tr w:rsidR="004B21C9" w14:paraId="0517B1A7" w14:textId="77777777" w:rsidTr="004B21C9">
        <w:trPr>
          <w:jc w:val="center"/>
        </w:trPr>
        <w:tc>
          <w:tcPr>
            <w:tcW w:w="2126" w:type="dxa"/>
            <w:tcBorders>
              <w:top w:val="single" w:sz="4" w:space="0" w:color="auto"/>
              <w:left w:val="single" w:sz="4" w:space="0" w:color="auto"/>
              <w:bottom w:val="single" w:sz="4" w:space="0" w:color="auto"/>
              <w:right w:val="single" w:sz="4" w:space="0" w:color="auto"/>
            </w:tcBorders>
            <w:hideMark/>
          </w:tcPr>
          <w:p w14:paraId="5CB0ACE5" w14:textId="77777777" w:rsidR="004B21C9" w:rsidRDefault="004B21C9" w:rsidP="004B21C9">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00E5A5D6" w14:textId="082D332C" w:rsidR="004B21C9" w:rsidRDefault="0014644C" w:rsidP="004B21C9">
            <w:pPr>
              <w:keepNext/>
              <w:keepLines/>
              <w:spacing w:after="0"/>
              <w:jc w:val="center"/>
              <w:rPr>
                <w:rFonts w:ascii="Arial" w:hAnsi="Arial"/>
                <w:sz w:val="18"/>
                <w:lang w:eastAsia="zh-CN"/>
              </w:rPr>
            </w:pPr>
            <w:r>
              <w:rPr>
                <w:rFonts w:ascii="Arial" w:hAnsi="Arial"/>
                <w:sz w:val="18"/>
                <w:lang w:eastAsia="zh-CN"/>
              </w:rPr>
              <w:t>5.0</w:t>
            </w:r>
          </w:p>
        </w:tc>
      </w:tr>
    </w:tbl>
    <w:p w14:paraId="7906FBE7" w14:textId="77777777" w:rsidR="004B21C9" w:rsidRDefault="004B21C9" w:rsidP="004B21C9">
      <w:pPr>
        <w:rPr>
          <w:rFonts w:eastAsia="SimSun"/>
          <w:lang w:eastAsia="zh-CN"/>
        </w:rPr>
      </w:pPr>
    </w:p>
    <w:p w14:paraId="79CC6DD3" w14:textId="77777777" w:rsidR="00CB77E1" w:rsidRPr="00CB77E1" w:rsidRDefault="00CB77E1" w:rsidP="003C54C3">
      <w:pPr>
        <w:pStyle w:val="Heading5"/>
        <w:rPr>
          <w:rFonts w:eastAsia="SimSun"/>
          <w:lang w:eastAsia="zh-CN"/>
        </w:rPr>
      </w:pPr>
      <w:bookmarkStart w:id="1439" w:name="_Toc76298223"/>
      <w:bookmarkStart w:id="1440" w:name="_Toc76572235"/>
      <w:bookmarkStart w:id="1441" w:name="_Toc76652102"/>
      <w:bookmarkStart w:id="1442" w:name="_Toc76652940"/>
      <w:bookmarkStart w:id="1443" w:name="_Toc83742212"/>
      <w:bookmarkStart w:id="1444" w:name="_Toc91440702"/>
      <w:bookmarkStart w:id="1445" w:name="_Toc98849492"/>
      <w:bookmarkStart w:id="1446" w:name="_Toc106543345"/>
      <w:bookmarkStart w:id="1447" w:name="_Toc106737443"/>
      <w:bookmarkStart w:id="1448" w:name="_Toc107233210"/>
      <w:bookmarkStart w:id="1449" w:name="_Toc107234825"/>
      <w:bookmarkStart w:id="1450" w:name="_Toc107419795"/>
      <w:bookmarkStart w:id="1451" w:name="_Toc107477091"/>
      <w:bookmarkStart w:id="1452" w:name="_Toc114565944"/>
      <w:bookmarkStart w:id="1453" w:name="_Toc123936253"/>
      <w:bookmarkStart w:id="1454" w:name="_Toc124377268"/>
      <w:bookmarkStart w:id="1455" w:name="_Toc53176686"/>
      <w:bookmarkStart w:id="1456" w:name="_Toc61120999"/>
      <w:r w:rsidRPr="00CB77E1">
        <w:rPr>
          <w:rFonts w:eastAsia="SimSun"/>
          <w:lang w:eastAsia="zh-CN"/>
        </w:rPr>
        <w:t>6.3.2.2.</w:t>
      </w:r>
      <w:r w:rsidRPr="00CB77E1">
        <w:rPr>
          <w:rFonts w:eastAsia="SimSun" w:hint="eastAsia"/>
          <w:lang w:eastAsia="zh-CN"/>
        </w:rPr>
        <w:t>5</w:t>
      </w:r>
      <w:r w:rsidRPr="00CB77E1">
        <w:rPr>
          <w:rFonts w:eastAsia="SimSun"/>
          <w:lang w:eastAsia="zh-CN"/>
        </w:rPr>
        <w:tab/>
      </w:r>
      <w:r w:rsidRPr="00CB77E1">
        <w:rPr>
          <w:rFonts w:eastAsia="SimSun" w:hint="eastAsia"/>
          <w:lang w:eastAsia="zh-CN"/>
        </w:rPr>
        <w:t>Multiple</w:t>
      </w:r>
      <w:r w:rsidRPr="00CB77E1">
        <w:rPr>
          <w:rFonts w:eastAsia="SimSun"/>
          <w:lang w:eastAsia="zh-CN"/>
        </w:rPr>
        <w:t xml:space="preserve"> PMI with 16TX </w:t>
      </w:r>
      <w:r w:rsidRPr="00CB77E1">
        <w:rPr>
          <w:rFonts w:eastAsia="SimSun" w:hint="eastAsia"/>
          <w:color w:val="000000"/>
          <w:lang w:val="en-US" w:eastAsia="zh-CN"/>
        </w:rPr>
        <w:t>T</w:t>
      </w:r>
      <w:r w:rsidRPr="00CB77E1">
        <w:rPr>
          <w:rFonts w:eastAsia="SimSun"/>
          <w:color w:val="000000"/>
          <w:lang w:val="en-US"/>
        </w:rPr>
        <w:t>ypeII</w:t>
      </w:r>
      <w:r w:rsidRPr="00CB77E1">
        <w:rPr>
          <w:rFonts w:eastAsia="SimSun"/>
          <w:lang w:val="en-US" w:eastAsia="zh-CN"/>
        </w:rPr>
        <w:t xml:space="preserve"> Codebook</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329E237A" w14:textId="77777777" w:rsidR="00CB77E1" w:rsidRPr="00CB77E1" w:rsidRDefault="00CB77E1" w:rsidP="00CB77E1">
      <w:pPr>
        <w:rPr>
          <w:rFonts w:eastAsia="SimSun"/>
          <w:lang w:eastAsia="zh-CN"/>
        </w:rPr>
      </w:pPr>
      <w:r w:rsidRPr="00CB77E1">
        <w:rPr>
          <w:rFonts w:eastAsia="SimSun"/>
        </w:rPr>
        <w:t xml:space="preserve">For the parameters specified in Table </w:t>
      </w:r>
      <w:r w:rsidRPr="00CB77E1">
        <w:rPr>
          <w:rFonts w:eastAsia="SimSun"/>
          <w:lang w:eastAsia="zh-CN"/>
        </w:rPr>
        <w:t>6.3.2.2.</w:t>
      </w:r>
      <w:r w:rsidRPr="00CB77E1">
        <w:rPr>
          <w:rFonts w:eastAsia="SimSun" w:hint="eastAsia"/>
          <w:lang w:eastAsia="zh-CN"/>
        </w:rPr>
        <w:t>5</w:t>
      </w:r>
      <w:r w:rsidRPr="00CB77E1">
        <w:rPr>
          <w:rFonts w:eastAsia="SimSun"/>
        </w:rPr>
        <w:t xml:space="preserve">-1, and using the downlink physical channels specified in Annex </w:t>
      </w:r>
      <w:r w:rsidRPr="00CB77E1">
        <w:rPr>
          <w:rFonts w:eastAsia="SimSun"/>
          <w:lang w:eastAsia="zh-CN"/>
        </w:rPr>
        <w:t>C.3.1</w:t>
      </w:r>
      <w:r w:rsidRPr="00CB77E1">
        <w:rPr>
          <w:rFonts w:eastAsia="SimSun"/>
        </w:rPr>
        <w:t xml:space="preserve">, the minimum requirements are specified in Table </w:t>
      </w:r>
      <w:r w:rsidRPr="00CB77E1">
        <w:rPr>
          <w:rFonts w:eastAsia="SimSun"/>
          <w:lang w:eastAsia="zh-CN"/>
        </w:rPr>
        <w:t>6.3.2.2.</w:t>
      </w:r>
      <w:r w:rsidRPr="00CB77E1">
        <w:rPr>
          <w:rFonts w:eastAsia="SimSun" w:hint="eastAsia"/>
          <w:lang w:eastAsia="zh-CN"/>
        </w:rPr>
        <w:t>5</w:t>
      </w:r>
      <w:r w:rsidRPr="00CB77E1">
        <w:rPr>
          <w:rFonts w:eastAsia="SimSun"/>
          <w:lang w:eastAsia="zh-CN"/>
        </w:rPr>
        <w:t>-2</w:t>
      </w:r>
      <w:r w:rsidRPr="00CB77E1">
        <w:rPr>
          <w:rFonts w:eastAsia="SimSun"/>
        </w:rPr>
        <w:t>.</w:t>
      </w:r>
    </w:p>
    <w:p w14:paraId="77C3C17B" w14:textId="77777777" w:rsidR="00CB77E1" w:rsidRPr="00CB77E1" w:rsidRDefault="00CB77E1" w:rsidP="003C54C3">
      <w:pPr>
        <w:pStyle w:val="TH"/>
        <w:rPr>
          <w:rFonts w:eastAsia="SimSun"/>
          <w:lang w:eastAsia="zh-CN"/>
        </w:rPr>
      </w:pPr>
      <w:r w:rsidRPr="00CB77E1">
        <w:rPr>
          <w:rFonts w:eastAsia="SimSun"/>
        </w:rPr>
        <w:lastRenderedPageBreak/>
        <w:t xml:space="preserve">Table </w:t>
      </w:r>
      <w:r w:rsidRPr="00CB77E1">
        <w:rPr>
          <w:rFonts w:eastAsia="SimSun"/>
          <w:lang w:eastAsia="zh-CN"/>
        </w:rPr>
        <w:t>6.3.2.2.</w:t>
      </w:r>
      <w:r w:rsidRPr="00CB77E1">
        <w:rPr>
          <w:rFonts w:eastAsia="SimSun" w:hint="eastAsia"/>
          <w:lang w:eastAsia="zh-CN"/>
        </w:rPr>
        <w:t>5</w:t>
      </w:r>
      <w:r w:rsidRPr="00CB77E1">
        <w:rPr>
          <w:rFonts w:eastAsia="SimSun"/>
          <w:lang w:eastAsia="zh-CN"/>
        </w:rPr>
        <w:t>-1</w:t>
      </w:r>
      <w:r w:rsidRPr="00CB77E1">
        <w:rPr>
          <w:rFonts w:eastAsia="SimSun"/>
        </w:rPr>
        <w:t xml:space="preserve">: </w:t>
      </w:r>
      <w:r w:rsidRPr="00CB77E1">
        <w:rPr>
          <w:rFonts w:eastAsia="SimSun"/>
          <w:lang w:eastAsia="zh-CN"/>
        </w:rPr>
        <w:t>T</w:t>
      </w:r>
      <w:r w:rsidRPr="00CB77E1">
        <w:rPr>
          <w:rFonts w:eastAsia="SimSun"/>
        </w:rPr>
        <w:t xml:space="preserve">est parameters </w:t>
      </w:r>
      <w:r w:rsidRPr="00CB77E1">
        <w:rPr>
          <w:rFonts w:eastAsia="SimSun"/>
          <w:lang w:eastAsia="zh-CN"/>
        </w:rPr>
        <w:t>(dual-layer)</w:t>
      </w:r>
    </w:p>
    <w:tbl>
      <w:tblPr>
        <w:tblW w:w="6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072"/>
        <w:gridCol w:w="851"/>
        <w:gridCol w:w="2800"/>
      </w:tblGrid>
      <w:tr w:rsidR="00CB77E1" w:rsidRPr="00CB77E1" w14:paraId="733B1359"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BE2746F" w14:textId="77777777" w:rsidR="00CB77E1" w:rsidRPr="00CB77E1" w:rsidRDefault="00CB77E1" w:rsidP="003C54C3">
            <w:pPr>
              <w:pStyle w:val="TAH"/>
              <w:rPr>
                <w:rFonts w:eastAsia="SimSun"/>
              </w:rPr>
            </w:pPr>
            <w:r w:rsidRPr="00CB77E1">
              <w:rPr>
                <w:rFonts w:eastAsia="SimSun"/>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29999DC4" w14:textId="77777777" w:rsidR="00CB77E1" w:rsidRPr="00CB77E1" w:rsidRDefault="00CB77E1" w:rsidP="003C54C3">
            <w:pPr>
              <w:pStyle w:val="TAH"/>
              <w:rPr>
                <w:rFonts w:eastAsia="SimSun"/>
              </w:rPr>
            </w:pPr>
            <w:r w:rsidRPr="00CB77E1">
              <w:rPr>
                <w:rFonts w:eastAsia="SimSun"/>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5464112" w14:textId="77777777" w:rsidR="00CB77E1" w:rsidRPr="00CB77E1" w:rsidRDefault="00CB77E1" w:rsidP="003C54C3">
            <w:pPr>
              <w:pStyle w:val="TAH"/>
              <w:rPr>
                <w:rFonts w:eastAsia="SimSun"/>
              </w:rPr>
            </w:pPr>
            <w:r w:rsidRPr="00CB77E1">
              <w:rPr>
                <w:rFonts w:eastAsia="SimSun"/>
              </w:rPr>
              <w:t>Test 1</w:t>
            </w:r>
          </w:p>
        </w:tc>
      </w:tr>
      <w:tr w:rsidR="00CB77E1" w:rsidRPr="00CB77E1" w14:paraId="592FC767"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C6225EF" w14:textId="77777777" w:rsidR="00CB77E1" w:rsidRPr="00CB77E1" w:rsidRDefault="00CB77E1" w:rsidP="003C54C3">
            <w:pPr>
              <w:pStyle w:val="TAL"/>
              <w:rPr>
                <w:rFonts w:eastAsia="SimSun"/>
              </w:rPr>
            </w:pPr>
            <w:r w:rsidRPr="00CB77E1">
              <w:rPr>
                <w:rFonts w:eastAsia="SimSun"/>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1C560B2E" w14:textId="77777777" w:rsidR="00CB77E1" w:rsidRPr="00CB77E1" w:rsidRDefault="00CB77E1" w:rsidP="00CB77E1">
            <w:pPr>
              <w:keepNext/>
              <w:keepLines/>
              <w:spacing w:after="0"/>
              <w:jc w:val="center"/>
              <w:rPr>
                <w:rFonts w:ascii="Arial" w:eastAsia="SimSun" w:hAnsi="Arial"/>
                <w:sz w:val="18"/>
              </w:rPr>
            </w:pPr>
            <w:r w:rsidRPr="00CB77E1">
              <w:rPr>
                <w:rFonts w:ascii="Arial" w:eastAsia="SimSun" w:hAnsi="Arial"/>
                <w:sz w:val="18"/>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BF7B6E2" w14:textId="77777777" w:rsidR="00CB77E1" w:rsidRPr="00CB77E1" w:rsidRDefault="00CB77E1" w:rsidP="00CB77E1">
            <w:pPr>
              <w:keepNext/>
              <w:keepLines/>
              <w:spacing w:after="0"/>
              <w:jc w:val="center"/>
              <w:rPr>
                <w:rFonts w:ascii="Arial" w:eastAsia="SimSun" w:hAnsi="Arial"/>
                <w:sz w:val="18"/>
              </w:rPr>
            </w:pPr>
            <w:r w:rsidRPr="00CB77E1">
              <w:rPr>
                <w:rFonts w:ascii="Arial" w:eastAsia="SimSun" w:hAnsi="Arial"/>
                <w:sz w:val="18"/>
              </w:rPr>
              <w:t>40</w:t>
            </w:r>
          </w:p>
        </w:tc>
      </w:tr>
      <w:tr w:rsidR="00CB77E1" w:rsidRPr="00CB77E1" w14:paraId="7832BA03"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901A951" w14:textId="77777777" w:rsidR="00CB77E1" w:rsidRPr="00CB77E1" w:rsidRDefault="00CB77E1" w:rsidP="003C54C3">
            <w:pPr>
              <w:pStyle w:val="TAL"/>
              <w:rPr>
                <w:rFonts w:eastAsia="SimSun"/>
              </w:rPr>
            </w:pPr>
            <w:r w:rsidRPr="00CB77E1">
              <w:rPr>
                <w:rFonts w:eastAsia="SimSun"/>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6FC9354E" w14:textId="77777777" w:rsidR="00CB77E1" w:rsidRPr="00CB77E1" w:rsidRDefault="00CB77E1" w:rsidP="00CB77E1">
            <w:pPr>
              <w:keepNext/>
              <w:keepLines/>
              <w:spacing w:after="0"/>
              <w:jc w:val="center"/>
              <w:rPr>
                <w:rFonts w:ascii="Arial" w:eastAsia="SimSun" w:hAnsi="Arial"/>
                <w:sz w:val="18"/>
              </w:rPr>
            </w:pPr>
            <w:r w:rsidRPr="00CB77E1">
              <w:rPr>
                <w:rFonts w:ascii="Arial" w:eastAsia="SimSun" w:hAnsi="Arial"/>
                <w:sz w:val="18"/>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50EE9F9" w14:textId="77777777" w:rsidR="00CB77E1" w:rsidRPr="00CB77E1" w:rsidRDefault="00CB77E1" w:rsidP="00CB77E1">
            <w:pPr>
              <w:keepNext/>
              <w:keepLines/>
              <w:spacing w:after="0"/>
              <w:jc w:val="center"/>
              <w:rPr>
                <w:rFonts w:ascii="Arial" w:eastAsia="SimSun" w:hAnsi="Arial"/>
                <w:sz w:val="18"/>
              </w:rPr>
            </w:pPr>
            <w:r w:rsidRPr="00CB77E1">
              <w:rPr>
                <w:rFonts w:ascii="Arial" w:eastAsia="SimSun" w:hAnsi="Arial"/>
                <w:sz w:val="18"/>
              </w:rPr>
              <w:t>30</w:t>
            </w:r>
          </w:p>
        </w:tc>
      </w:tr>
      <w:tr w:rsidR="00CB77E1" w:rsidRPr="00CB77E1" w14:paraId="64D506BB"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D170D02" w14:textId="77777777" w:rsidR="00CB77E1" w:rsidRPr="00CB77E1" w:rsidRDefault="00CB77E1" w:rsidP="003C54C3">
            <w:pPr>
              <w:pStyle w:val="TAL"/>
              <w:rPr>
                <w:rFonts w:eastAsia="SimSun"/>
              </w:rPr>
            </w:pPr>
            <w:r w:rsidRPr="00CB77E1">
              <w:rPr>
                <w:rFonts w:eastAsia="SimSun"/>
              </w:rPr>
              <w:t>Duplex Mode</w:t>
            </w:r>
          </w:p>
        </w:tc>
        <w:tc>
          <w:tcPr>
            <w:tcW w:w="851" w:type="dxa"/>
            <w:tcBorders>
              <w:top w:val="single" w:sz="4" w:space="0" w:color="auto"/>
              <w:left w:val="single" w:sz="4" w:space="0" w:color="auto"/>
              <w:bottom w:val="single" w:sz="4" w:space="0" w:color="auto"/>
              <w:right w:val="single" w:sz="4" w:space="0" w:color="auto"/>
            </w:tcBorders>
            <w:vAlign w:val="center"/>
            <w:hideMark/>
          </w:tcPr>
          <w:p w14:paraId="085AF2C0"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41F6E3E" w14:textId="77777777" w:rsidR="00CB77E1" w:rsidRPr="00CB77E1" w:rsidRDefault="00CB77E1" w:rsidP="003C54C3">
            <w:pPr>
              <w:pStyle w:val="TAC"/>
              <w:rPr>
                <w:rFonts w:eastAsia="SimSun"/>
              </w:rPr>
            </w:pPr>
            <w:r w:rsidRPr="00CB77E1">
              <w:rPr>
                <w:rFonts w:eastAsia="SimSun"/>
              </w:rPr>
              <w:t>TDD</w:t>
            </w:r>
          </w:p>
        </w:tc>
      </w:tr>
      <w:tr w:rsidR="00CB77E1" w:rsidRPr="00CB77E1" w14:paraId="196DD519"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B701557" w14:textId="77777777" w:rsidR="00CB77E1" w:rsidRPr="00CB77E1" w:rsidRDefault="00CB77E1" w:rsidP="003C54C3">
            <w:pPr>
              <w:pStyle w:val="TAL"/>
              <w:rPr>
                <w:rFonts w:eastAsia="SimSun"/>
              </w:rPr>
            </w:pPr>
            <w:r w:rsidRPr="00CB77E1">
              <w:rPr>
                <w:rFonts w:eastAsia="SimSun"/>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hideMark/>
          </w:tcPr>
          <w:p w14:paraId="75EF8989"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17C524C" w14:textId="77777777" w:rsidR="00CB77E1" w:rsidRPr="00CB77E1" w:rsidRDefault="00CB77E1" w:rsidP="003C54C3">
            <w:pPr>
              <w:pStyle w:val="TAC"/>
              <w:rPr>
                <w:rFonts w:eastAsia="SimSun"/>
              </w:rPr>
            </w:pPr>
            <w:r w:rsidRPr="00CB77E1">
              <w:rPr>
                <w:rFonts w:eastAsia="SimSun"/>
              </w:rPr>
              <w:t>FR1.30-1 as specified in Annex A</w:t>
            </w:r>
          </w:p>
        </w:tc>
      </w:tr>
      <w:tr w:rsidR="00CB77E1" w:rsidRPr="00CB77E1" w14:paraId="510ACECC"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594EF5C" w14:textId="77777777" w:rsidR="00CB77E1" w:rsidRPr="00CB77E1" w:rsidRDefault="00CB77E1" w:rsidP="003C54C3">
            <w:pPr>
              <w:pStyle w:val="TAL"/>
              <w:rPr>
                <w:rFonts w:eastAsia="SimSun"/>
              </w:rPr>
            </w:pPr>
            <w:r w:rsidRPr="00CB77E1">
              <w:rPr>
                <w:rFonts w:eastAsia="SimSun"/>
              </w:rPr>
              <w:t>Propagation channel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5DAF6224"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C54ECBD" w14:textId="77777777" w:rsidR="00CB77E1" w:rsidRPr="00CB77E1" w:rsidRDefault="00CB77E1" w:rsidP="003C54C3">
            <w:pPr>
              <w:pStyle w:val="TAC"/>
              <w:rPr>
                <w:rFonts w:eastAsia="SimSun"/>
                <w:lang w:eastAsia="zh-CN"/>
              </w:rPr>
            </w:pPr>
            <w:r w:rsidRPr="00CB77E1">
              <w:rPr>
                <w:rFonts w:eastAsia="SimSun"/>
              </w:rPr>
              <w:t>TDL</w:t>
            </w:r>
            <w:r w:rsidRPr="00CB77E1">
              <w:rPr>
                <w:rFonts w:eastAsia="SimSun" w:hint="eastAsia"/>
                <w:lang w:eastAsia="zh-CN"/>
              </w:rPr>
              <w:t>A30</w:t>
            </w:r>
            <w:r w:rsidRPr="00CB77E1">
              <w:rPr>
                <w:rFonts w:eastAsia="SimSun"/>
              </w:rPr>
              <w:t>-5</w:t>
            </w:r>
          </w:p>
        </w:tc>
      </w:tr>
      <w:tr w:rsidR="00CB77E1" w:rsidRPr="00CB77E1" w14:paraId="6D2F8E98"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6AC5488" w14:textId="77777777" w:rsidR="00CB77E1" w:rsidRPr="00CB77E1" w:rsidRDefault="00CB77E1" w:rsidP="003C54C3">
            <w:pPr>
              <w:pStyle w:val="TAL"/>
              <w:rPr>
                <w:rFonts w:eastAsia="SimSun"/>
              </w:rPr>
            </w:pPr>
            <w:r w:rsidRPr="00CB77E1">
              <w:rPr>
                <w:rFonts w:eastAsia="SimSun"/>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hideMark/>
          </w:tcPr>
          <w:p w14:paraId="3C33B8E0"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748508E" w14:textId="2628884F" w:rsidR="00CB77E1" w:rsidRPr="00CB77E1" w:rsidRDefault="00CB77E1" w:rsidP="003C54C3">
            <w:pPr>
              <w:pStyle w:val="TAC"/>
              <w:rPr>
                <w:rFonts w:eastAsia="SimSun"/>
              </w:rPr>
            </w:pPr>
            <w:r w:rsidRPr="00CB77E1">
              <w:rPr>
                <w:rFonts w:eastAsia="SimSun"/>
                <w:lang w:eastAsia="zh-CN"/>
              </w:rPr>
              <w:t>XP</w:t>
            </w:r>
            <w:r w:rsidRPr="00CB77E1">
              <w:rPr>
                <w:rFonts w:eastAsia="SimSun"/>
              </w:rPr>
              <w:t xml:space="preserve"> </w:t>
            </w:r>
            <w:r w:rsidRPr="00CB77E1">
              <w:rPr>
                <w:rFonts w:eastAsia="SimSun"/>
                <w:lang w:eastAsia="zh-CN"/>
              </w:rPr>
              <w:t>Medium</w:t>
            </w:r>
            <w:r w:rsidRPr="00CB77E1">
              <w:rPr>
                <w:rFonts w:eastAsia="SimSun"/>
              </w:rPr>
              <w:t xml:space="preserve"> 16 x 2</w:t>
            </w:r>
          </w:p>
          <w:p w14:paraId="1C470FA3" w14:textId="77777777" w:rsidR="00CB77E1" w:rsidRPr="00CB77E1" w:rsidRDefault="00CB77E1" w:rsidP="003C54C3">
            <w:pPr>
              <w:pStyle w:val="TAC"/>
              <w:rPr>
                <w:rFonts w:eastAsia="SimSun"/>
              </w:rPr>
            </w:pPr>
            <w:r w:rsidRPr="00CB77E1">
              <w:rPr>
                <w:rFonts w:eastAsia="SimSun"/>
              </w:rPr>
              <w:t>(N1,N2) = (4,2)</w:t>
            </w:r>
          </w:p>
        </w:tc>
      </w:tr>
      <w:tr w:rsidR="00CB77E1" w:rsidRPr="00CB77E1" w14:paraId="690BB7E4"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47E47C4" w14:textId="77777777" w:rsidR="00CB77E1" w:rsidRPr="00CB77E1" w:rsidRDefault="00CB77E1" w:rsidP="003C54C3">
            <w:pPr>
              <w:pStyle w:val="TAL"/>
              <w:rPr>
                <w:rFonts w:eastAsia="SimSun"/>
              </w:rPr>
            </w:pPr>
            <w:r w:rsidRPr="00CB77E1">
              <w:rPr>
                <w:rFonts w:eastAsia="SimSun"/>
              </w:rPr>
              <w:t>Beamforming Model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0B940F6F"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A20D803" w14:textId="77777777" w:rsidR="00CB77E1" w:rsidRPr="00CB77E1" w:rsidRDefault="00CB77E1" w:rsidP="003C54C3">
            <w:pPr>
              <w:pStyle w:val="TAC"/>
              <w:rPr>
                <w:rFonts w:eastAsia="SimSun"/>
              </w:rPr>
            </w:pPr>
            <w:r w:rsidRPr="00CB77E1">
              <w:rPr>
                <w:rFonts w:eastAsia="SimSun"/>
              </w:rPr>
              <w:t>As specified in Annex B.4.1</w:t>
            </w:r>
          </w:p>
        </w:tc>
      </w:tr>
      <w:tr w:rsidR="00CB77E1" w:rsidRPr="00CB77E1" w14:paraId="55DBCFCE" w14:textId="77777777" w:rsidTr="00CB77E1">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019A86A4" w14:textId="77777777" w:rsidR="00CB77E1" w:rsidRPr="00CB77E1" w:rsidRDefault="00CB77E1" w:rsidP="003C54C3">
            <w:pPr>
              <w:pStyle w:val="TAL"/>
              <w:rPr>
                <w:rFonts w:eastAsia="SimSun"/>
              </w:rPr>
            </w:pPr>
            <w:r w:rsidRPr="00CB77E1">
              <w:rPr>
                <w:rFonts w:eastAsia="SimSun"/>
              </w:rPr>
              <w:t>ZP CSI-RS configuration</w:t>
            </w:r>
          </w:p>
        </w:tc>
        <w:tc>
          <w:tcPr>
            <w:tcW w:w="2072" w:type="dxa"/>
            <w:tcBorders>
              <w:top w:val="single" w:sz="4" w:space="0" w:color="auto"/>
              <w:left w:val="single" w:sz="4" w:space="0" w:color="auto"/>
              <w:bottom w:val="single" w:sz="4" w:space="0" w:color="auto"/>
              <w:right w:val="single" w:sz="4" w:space="0" w:color="auto"/>
            </w:tcBorders>
            <w:vAlign w:val="center"/>
            <w:hideMark/>
          </w:tcPr>
          <w:p w14:paraId="202BE8C5" w14:textId="77777777" w:rsidR="00CB77E1" w:rsidRPr="00CB77E1" w:rsidRDefault="00CB77E1" w:rsidP="003C54C3">
            <w:pPr>
              <w:pStyle w:val="TAL"/>
              <w:rPr>
                <w:rFonts w:eastAsia="SimSun"/>
              </w:rPr>
            </w:pPr>
            <w:r w:rsidRPr="00CB77E1">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4F8D80F8"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99804E" w14:textId="77777777" w:rsidR="00CB77E1" w:rsidRPr="00CB77E1" w:rsidRDefault="00CB77E1" w:rsidP="003C54C3">
            <w:pPr>
              <w:pStyle w:val="TAC"/>
              <w:rPr>
                <w:rFonts w:eastAsia="SimSun"/>
                <w:lang w:eastAsia="zh-CN"/>
              </w:rPr>
            </w:pPr>
            <w:r w:rsidRPr="00CB77E1">
              <w:rPr>
                <w:rFonts w:eastAsia="SimSun"/>
                <w:lang w:eastAsia="zh-CN"/>
              </w:rPr>
              <w:t>Aperiodic</w:t>
            </w:r>
          </w:p>
        </w:tc>
      </w:tr>
      <w:tr w:rsidR="00CB77E1" w:rsidRPr="00CB77E1" w14:paraId="5CBD6CB0"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CBFF6C4"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1B6AA163" w14:textId="77777777" w:rsidR="00CB77E1" w:rsidRPr="00CB77E1" w:rsidRDefault="00CB77E1" w:rsidP="003C54C3">
            <w:pPr>
              <w:pStyle w:val="TAL"/>
              <w:rPr>
                <w:rFonts w:eastAsia="SimSun"/>
              </w:rPr>
            </w:pPr>
            <w:r w:rsidRPr="00CB77E1">
              <w:rPr>
                <w:rFonts w:eastAsia="SimSun"/>
              </w:rPr>
              <w:t>Number of CSI-RS ports (</w:t>
            </w:r>
            <w:r w:rsidRPr="00CB77E1">
              <w:rPr>
                <w:rFonts w:eastAsia="SimSun"/>
                <w:i/>
              </w:rPr>
              <w:t>X</w:t>
            </w:r>
            <w:r w:rsidRPr="00CB77E1">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4BE00E5"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835384A" w14:textId="77777777" w:rsidR="00CB77E1" w:rsidRPr="00CB77E1" w:rsidRDefault="00CB77E1" w:rsidP="003C54C3">
            <w:pPr>
              <w:pStyle w:val="TAC"/>
              <w:rPr>
                <w:rFonts w:eastAsia="SimSun"/>
                <w:lang w:eastAsia="zh-CN"/>
              </w:rPr>
            </w:pPr>
            <w:r w:rsidRPr="00CB77E1">
              <w:rPr>
                <w:rFonts w:eastAsia="SimSun"/>
                <w:lang w:eastAsia="zh-CN"/>
              </w:rPr>
              <w:t>4</w:t>
            </w:r>
          </w:p>
        </w:tc>
      </w:tr>
      <w:tr w:rsidR="00CB77E1" w:rsidRPr="00CB77E1" w14:paraId="607B975D"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9FF74CD"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0830C6A6" w14:textId="77777777" w:rsidR="00CB77E1" w:rsidRPr="00CB77E1" w:rsidRDefault="00CB77E1" w:rsidP="003C54C3">
            <w:pPr>
              <w:pStyle w:val="TAL"/>
              <w:rPr>
                <w:rFonts w:eastAsia="SimSun"/>
              </w:rPr>
            </w:pPr>
            <w:r w:rsidRPr="00CB77E1">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5241908A"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852EDDA" w14:textId="77777777" w:rsidR="00CB77E1" w:rsidRPr="00CB77E1" w:rsidRDefault="00CB77E1" w:rsidP="003C54C3">
            <w:pPr>
              <w:pStyle w:val="TAC"/>
              <w:rPr>
                <w:rFonts w:eastAsia="SimSun"/>
                <w:lang w:eastAsia="zh-CN"/>
              </w:rPr>
            </w:pPr>
            <w:r w:rsidRPr="00CB77E1">
              <w:rPr>
                <w:rFonts w:eastAsia="SimSun"/>
                <w:lang w:eastAsia="zh-CN"/>
              </w:rPr>
              <w:t>FD-CDM2</w:t>
            </w:r>
          </w:p>
        </w:tc>
      </w:tr>
      <w:tr w:rsidR="00CB77E1" w:rsidRPr="00CB77E1" w14:paraId="0125D8C7"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06ABC75"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19CC76AD" w14:textId="77777777" w:rsidR="00CB77E1" w:rsidRPr="00CB77E1" w:rsidRDefault="00CB77E1" w:rsidP="003C54C3">
            <w:pPr>
              <w:pStyle w:val="TAL"/>
              <w:rPr>
                <w:rFonts w:eastAsia="SimSun"/>
              </w:rPr>
            </w:pPr>
            <w:r w:rsidRPr="00CB77E1">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53F177BB"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18B1EB4" w14:textId="77777777" w:rsidR="00CB77E1" w:rsidRPr="00CB77E1" w:rsidRDefault="00CB77E1" w:rsidP="003C54C3">
            <w:pPr>
              <w:pStyle w:val="TAC"/>
              <w:rPr>
                <w:rFonts w:eastAsia="SimSun"/>
                <w:lang w:eastAsia="zh-CN"/>
              </w:rPr>
            </w:pPr>
            <w:r w:rsidRPr="00CB77E1">
              <w:rPr>
                <w:rFonts w:eastAsia="SimSun"/>
                <w:lang w:eastAsia="zh-CN"/>
              </w:rPr>
              <w:t>1</w:t>
            </w:r>
          </w:p>
        </w:tc>
      </w:tr>
      <w:tr w:rsidR="00CB77E1" w:rsidRPr="00CB77E1" w14:paraId="31CFBA64"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3FA07A9"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4A04AF2B" w14:textId="77777777" w:rsidR="00CB77E1" w:rsidRPr="00CB77E1" w:rsidRDefault="00CB77E1" w:rsidP="003C54C3">
            <w:pPr>
              <w:pStyle w:val="TAL"/>
              <w:rPr>
                <w:rFonts w:eastAsia="SimSun"/>
              </w:rPr>
            </w:pPr>
            <w:r w:rsidRPr="00CB77E1">
              <w:rPr>
                <w:rFonts w:eastAsia="SimSun"/>
              </w:rPr>
              <w:t>First subcarrier index in the PRB used for CSI-RS (k</w:t>
            </w:r>
            <w:r w:rsidRPr="00CB77E1">
              <w:rPr>
                <w:rFonts w:eastAsia="SimSun"/>
                <w:vertAlign w:val="subscript"/>
              </w:rPr>
              <w:t>0</w:t>
            </w:r>
            <w:r w:rsidRPr="00CB77E1">
              <w:rPr>
                <w:rFonts w:eastAsia="SimSun"/>
              </w:rPr>
              <w:t>, k</w:t>
            </w:r>
            <w:r w:rsidRPr="00CB77E1">
              <w:rPr>
                <w:rFonts w:eastAsia="SimSun"/>
                <w:vertAlign w:val="subscript"/>
              </w:rPr>
              <w:t>1</w:t>
            </w:r>
            <w:r w:rsidRPr="00CB77E1">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30C0E29F"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2C2AF65" w14:textId="77777777" w:rsidR="00CB77E1" w:rsidRPr="00CB77E1" w:rsidRDefault="00CB77E1" w:rsidP="003C54C3">
            <w:pPr>
              <w:pStyle w:val="TAC"/>
              <w:rPr>
                <w:rFonts w:eastAsia="SimSun"/>
                <w:lang w:eastAsia="zh-CN"/>
              </w:rPr>
            </w:pPr>
            <w:r w:rsidRPr="00CB77E1">
              <w:rPr>
                <w:rFonts w:eastAsia="SimSun"/>
                <w:lang w:eastAsia="zh-CN"/>
              </w:rPr>
              <w:t>Row 5, (4,-)</w:t>
            </w:r>
          </w:p>
        </w:tc>
      </w:tr>
      <w:tr w:rsidR="00CB77E1" w:rsidRPr="00CB77E1" w14:paraId="497A0BC4"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92E5C2F"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52931FFC" w14:textId="77777777" w:rsidR="00CB77E1" w:rsidRPr="00CB77E1" w:rsidRDefault="00CB77E1" w:rsidP="003C54C3">
            <w:pPr>
              <w:pStyle w:val="TAL"/>
              <w:rPr>
                <w:rFonts w:eastAsia="SimSun"/>
              </w:rPr>
            </w:pPr>
            <w:r w:rsidRPr="00CB77E1">
              <w:rPr>
                <w:rFonts w:eastAsia="SimSun"/>
              </w:rPr>
              <w:t>First OFDM symbol in the PRB used for CSI-RS (l</w:t>
            </w:r>
            <w:r w:rsidRPr="00CB77E1">
              <w:rPr>
                <w:rFonts w:eastAsia="SimSun"/>
                <w:vertAlign w:val="subscript"/>
              </w:rPr>
              <w:t>0</w:t>
            </w:r>
            <w:r w:rsidRPr="00CB77E1">
              <w:rPr>
                <w:rFonts w:eastAsia="SimSun"/>
              </w:rPr>
              <w:t>, l</w:t>
            </w:r>
            <w:r w:rsidRPr="00CB77E1">
              <w:rPr>
                <w:rFonts w:eastAsia="SimSun"/>
                <w:vertAlign w:val="subscript"/>
              </w:rPr>
              <w:t>1</w:t>
            </w:r>
            <w:r w:rsidRPr="00CB77E1">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713EE720"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535BC00" w14:textId="77777777" w:rsidR="00CB77E1" w:rsidRPr="00CB77E1" w:rsidRDefault="00CB77E1" w:rsidP="003C54C3">
            <w:pPr>
              <w:pStyle w:val="TAC"/>
              <w:rPr>
                <w:rFonts w:eastAsia="SimSun"/>
                <w:lang w:eastAsia="zh-CN"/>
              </w:rPr>
            </w:pPr>
            <w:r w:rsidRPr="00CB77E1">
              <w:rPr>
                <w:rFonts w:eastAsia="SimSun"/>
                <w:lang w:eastAsia="zh-CN"/>
              </w:rPr>
              <w:t>(9,-)</w:t>
            </w:r>
          </w:p>
        </w:tc>
      </w:tr>
      <w:tr w:rsidR="00CB77E1" w:rsidRPr="00CB77E1" w14:paraId="4400145D"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A2227C8"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3B5D0BBB" w14:textId="77777777" w:rsidR="00CB77E1" w:rsidRPr="00CB77E1" w:rsidRDefault="00CB77E1" w:rsidP="003C54C3">
            <w:pPr>
              <w:pStyle w:val="TAL"/>
              <w:rPr>
                <w:rFonts w:eastAsia="SimSun"/>
              </w:rPr>
            </w:pPr>
            <w:r w:rsidRPr="00CB77E1">
              <w:rPr>
                <w:rFonts w:eastAsia="SimSun"/>
              </w:rPr>
              <w:t>CSI-RS</w:t>
            </w:r>
          </w:p>
          <w:p w14:paraId="7B97EA3C" w14:textId="77777777" w:rsidR="00CB77E1" w:rsidRPr="00CB77E1" w:rsidRDefault="00CB77E1" w:rsidP="003C54C3">
            <w:pPr>
              <w:pStyle w:val="TAL"/>
              <w:rPr>
                <w:rFonts w:eastAsia="SimSun"/>
              </w:rPr>
            </w:pPr>
            <w:r w:rsidRPr="00CB77E1">
              <w:rPr>
                <w:rFonts w:eastAsia="SimSun"/>
              </w:rPr>
              <w:t>interval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01EFD1" w14:textId="77777777" w:rsidR="00CB77E1" w:rsidRPr="00CB77E1" w:rsidRDefault="00CB77E1" w:rsidP="003C54C3">
            <w:pPr>
              <w:pStyle w:val="TAC"/>
              <w:rPr>
                <w:rFonts w:eastAsia="SimSun"/>
              </w:rPr>
            </w:pPr>
            <w:r w:rsidRPr="00CB77E1">
              <w:rPr>
                <w:rFonts w:eastAsia="SimSu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B59EDAE" w14:textId="77777777" w:rsidR="00CB77E1" w:rsidRPr="00CB77E1" w:rsidRDefault="00CB77E1" w:rsidP="003C54C3">
            <w:pPr>
              <w:pStyle w:val="TAC"/>
              <w:rPr>
                <w:rFonts w:eastAsia="SimSun"/>
                <w:lang w:eastAsia="zh-CN"/>
              </w:rPr>
            </w:pPr>
            <w:r w:rsidRPr="00CB77E1">
              <w:rPr>
                <w:rFonts w:eastAsia="SimSun"/>
                <w:lang w:eastAsia="zh-CN"/>
              </w:rPr>
              <w:t>Not configured</w:t>
            </w:r>
          </w:p>
        </w:tc>
      </w:tr>
      <w:tr w:rsidR="00CB77E1" w:rsidRPr="00CB77E1" w14:paraId="5136B4E8"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219F9D8"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4992A6F0" w14:textId="77777777" w:rsidR="00CB77E1" w:rsidRPr="00CB77E1" w:rsidRDefault="00CB77E1" w:rsidP="003C54C3">
            <w:pPr>
              <w:pStyle w:val="TAL"/>
              <w:rPr>
                <w:rFonts w:eastAsia="SimSun"/>
              </w:rPr>
            </w:pPr>
            <w:r w:rsidRPr="00CB77E1">
              <w:rPr>
                <w:rFonts w:eastAsia="SimSun"/>
              </w:rP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1A1B2C5E"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F81CA32" w14:textId="77777777" w:rsidR="00CB77E1" w:rsidRPr="00CB77E1" w:rsidRDefault="00CB77E1" w:rsidP="003C54C3">
            <w:pPr>
              <w:pStyle w:val="TAC"/>
              <w:rPr>
                <w:rFonts w:eastAsia="SimSun"/>
              </w:rPr>
            </w:pPr>
            <w:r w:rsidRPr="00CB77E1">
              <w:rPr>
                <w:rFonts w:eastAsia="SimSun"/>
                <w:lang w:eastAsia="zh-CN"/>
              </w:rPr>
              <w:t>1 in slots i, where mod(i, 10) = 1, otherwise it is equal to 0</w:t>
            </w:r>
          </w:p>
        </w:tc>
      </w:tr>
      <w:tr w:rsidR="00CB77E1" w:rsidRPr="00CB77E1" w14:paraId="3023354C" w14:textId="77777777" w:rsidTr="00CB77E1">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3AC712D4" w14:textId="77777777" w:rsidR="00CB77E1" w:rsidRPr="00CB77E1" w:rsidRDefault="00CB77E1" w:rsidP="003C54C3">
            <w:pPr>
              <w:pStyle w:val="TAL"/>
              <w:rPr>
                <w:rFonts w:eastAsia="SimSun"/>
              </w:rPr>
            </w:pPr>
            <w:r w:rsidRPr="00CB77E1">
              <w:rPr>
                <w:rFonts w:eastAsia="SimSun"/>
              </w:rPr>
              <w:t>NZP CSI-RS for CSI acquisition</w:t>
            </w:r>
          </w:p>
        </w:tc>
        <w:tc>
          <w:tcPr>
            <w:tcW w:w="2072" w:type="dxa"/>
            <w:tcBorders>
              <w:top w:val="single" w:sz="4" w:space="0" w:color="auto"/>
              <w:left w:val="single" w:sz="4" w:space="0" w:color="auto"/>
              <w:bottom w:val="single" w:sz="4" w:space="0" w:color="auto"/>
              <w:right w:val="single" w:sz="4" w:space="0" w:color="auto"/>
            </w:tcBorders>
            <w:vAlign w:val="center"/>
            <w:hideMark/>
          </w:tcPr>
          <w:p w14:paraId="022A3419" w14:textId="77777777" w:rsidR="00CB77E1" w:rsidRPr="00CB77E1" w:rsidRDefault="00CB77E1" w:rsidP="003C54C3">
            <w:pPr>
              <w:pStyle w:val="TAL"/>
              <w:rPr>
                <w:rFonts w:eastAsia="SimSun"/>
              </w:rPr>
            </w:pPr>
            <w:r w:rsidRPr="00CB77E1">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281D57D5"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8BF5B6E" w14:textId="77777777" w:rsidR="00CB77E1" w:rsidRPr="00CB77E1" w:rsidRDefault="00CB77E1" w:rsidP="003C54C3">
            <w:pPr>
              <w:pStyle w:val="TAC"/>
              <w:rPr>
                <w:rFonts w:eastAsia="SimSun"/>
                <w:lang w:eastAsia="zh-CN"/>
              </w:rPr>
            </w:pPr>
            <w:r w:rsidRPr="00CB77E1">
              <w:rPr>
                <w:rFonts w:eastAsia="SimSun"/>
                <w:lang w:eastAsia="zh-CN"/>
              </w:rPr>
              <w:t>Aperiodic</w:t>
            </w:r>
          </w:p>
        </w:tc>
      </w:tr>
      <w:tr w:rsidR="00CB77E1" w:rsidRPr="00CB77E1" w14:paraId="2F3B202F"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1C07023"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5E9ACC26" w14:textId="77777777" w:rsidR="00CB77E1" w:rsidRPr="00CB77E1" w:rsidRDefault="00CB77E1" w:rsidP="003C54C3">
            <w:pPr>
              <w:pStyle w:val="TAL"/>
              <w:rPr>
                <w:rFonts w:eastAsia="SimSun"/>
              </w:rPr>
            </w:pPr>
            <w:r w:rsidRPr="00CB77E1">
              <w:rPr>
                <w:rFonts w:eastAsia="SimSun"/>
              </w:rPr>
              <w:t>Number of CSI-RS ports (</w:t>
            </w:r>
            <w:r w:rsidRPr="00CB77E1">
              <w:rPr>
                <w:rFonts w:eastAsia="SimSun"/>
                <w:i/>
              </w:rPr>
              <w:t>X</w:t>
            </w:r>
            <w:r w:rsidRPr="00CB77E1">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7396BB0C"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92B51D" w14:textId="77777777" w:rsidR="00CB77E1" w:rsidRPr="00CB77E1" w:rsidRDefault="00CB77E1" w:rsidP="003C54C3">
            <w:pPr>
              <w:pStyle w:val="TAC"/>
              <w:rPr>
                <w:rFonts w:eastAsia="SimSun"/>
                <w:lang w:eastAsia="zh-CN"/>
              </w:rPr>
            </w:pPr>
            <w:r w:rsidRPr="00CB77E1">
              <w:rPr>
                <w:rFonts w:eastAsia="SimSun"/>
                <w:lang w:eastAsia="zh-CN"/>
              </w:rPr>
              <w:t>16</w:t>
            </w:r>
          </w:p>
        </w:tc>
      </w:tr>
      <w:tr w:rsidR="00CB77E1" w:rsidRPr="00CB77E1" w14:paraId="526DC62C"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A4E6E4A"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7DE9BDBC" w14:textId="77777777" w:rsidR="00CB77E1" w:rsidRPr="00CB77E1" w:rsidRDefault="00CB77E1" w:rsidP="003C54C3">
            <w:pPr>
              <w:pStyle w:val="TAL"/>
              <w:rPr>
                <w:rFonts w:eastAsia="SimSun"/>
              </w:rPr>
            </w:pPr>
            <w:r w:rsidRPr="00CB77E1">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0B20BFA0"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640704" w14:textId="77777777" w:rsidR="00CB77E1" w:rsidRPr="00CB77E1" w:rsidRDefault="00CB77E1" w:rsidP="003C54C3">
            <w:pPr>
              <w:pStyle w:val="TAC"/>
              <w:rPr>
                <w:rFonts w:eastAsia="SimSun"/>
                <w:lang w:eastAsia="zh-CN"/>
              </w:rPr>
            </w:pPr>
            <w:r w:rsidRPr="00CB77E1">
              <w:rPr>
                <w:rFonts w:eastAsia="SimSun"/>
                <w:lang w:eastAsia="zh-CN"/>
              </w:rPr>
              <w:t>CDM4 (FD2, TD2)</w:t>
            </w:r>
          </w:p>
        </w:tc>
      </w:tr>
      <w:tr w:rsidR="00CB77E1" w:rsidRPr="00CB77E1" w14:paraId="773BE1C3"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85855C9"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4FDFDBA8" w14:textId="77777777" w:rsidR="00CB77E1" w:rsidRPr="00CB77E1" w:rsidRDefault="00CB77E1" w:rsidP="003C54C3">
            <w:pPr>
              <w:pStyle w:val="TAL"/>
              <w:rPr>
                <w:rFonts w:eastAsia="SimSun"/>
              </w:rPr>
            </w:pPr>
            <w:r w:rsidRPr="00CB77E1">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59FA9B7D"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E2BF3FB" w14:textId="77777777" w:rsidR="00CB77E1" w:rsidRPr="00CB77E1" w:rsidRDefault="00CB77E1" w:rsidP="003C54C3">
            <w:pPr>
              <w:pStyle w:val="TAC"/>
              <w:rPr>
                <w:rFonts w:eastAsia="SimSun"/>
                <w:lang w:eastAsia="zh-CN"/>
              </w:rPr>
            </w:pPr>
            <w:r w:rsidRPr="00CB77E1">
              <w:rPr>
                <w:rFonts w:eastAsia="SimSun"/>
                <w:lang w:eastAsia="zh-CN"/>
              </w:rPr>
              <w:t>1</w:t>
            </w:r>
          </w:p>
        </w:tc>
      </w:tr>
      <w:tr w:rsidR="00CB77E1" w:rsidRPr="00CB77E1" w14:paraId="372802E0"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4F50E02A"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6CB47B81" w14:textId="77777777" w:rsidR="00CB77E1" w:rsidRPr="00CB77E1" w:rsidRDefault="00CB77E1" w:rsidP="003C54C3">
            <w:pPr>
              <w:pStyle w:val="TAL"/>
              <w:rPr>
                <w:rFonts w:eastAsia="SimSun"/>
              </w:rPr>
            </w:pPr>
            <w:r w:rsidRPr="00CB77E1">
              <w:rPr>
                <w:rFonts w:eastAsia="SimSun"/>
              </w:rPr>
              <w:t>First subcarrier index in the PRB used for CSI-RS (k</w:t>
            </w:r>
            <w:r w:rsidRPr="00CB77E1">
              <w:rPr>
                <w:rFonts w:eastAsia="SimSun"/>
                <w:vertAlign w:val="subscript"/>
              </w:rPr>
              <w:t>0</w:t>
            </w:r>
            <w:r w:rsidRPr="00CB77E1">
              <w:rPr>
                <w:rFonts w:eastAsia="SimSun"/>
              </w:rPr>
              <w:t>, k</w:t>
            </w:r>
            <w:r w:rsidRPr="00CB77E1">
              <w:rPr>
                <w:rFonts w:eastAsia="SimSun"/>
                <w:vertAlign w:val="subscript"/>
              </w:rPr>
              <w:t>1,</w:t>
            </w:r>
            <w:r w:rsidRPr="00CB77E1">
              <w:rPr>
                <w:rFonts w:eastAsia="SimSun"/>
              </w:rPr>
              <w:t xml:space="preserve"> k</w:t>
            </w:r>
            <w:r w:rsidRPr="00CB77E1">
              <w:rPr>
                <w:rFonts w:eastAsia="SimSun"/>
                <w:vertAlign w:val="subscript"/>
              </w:rPr>
              <w:t>2</w:t>
            </w:r>
            <w:r w:rsidRPr="00CB77E1">
              <w:rPr>
                <w:rFonts w:eastAsia="SimSun"/>
              </w:rPr>
              <w:t>, k</w:t>
            </w:r>
            <w:r w:rsidRPr="00CB77E1">
              <w:rPr>
                <w:rFonts w:eastAsia="SimSun"/>
                <w:vertAlign w:val="subscript"/>
              </w:rPr>
              <w:t>3</w:t>
            </w:r>
            <w:r w:rsidRPr="00CB77E1">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2F2F24E"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D4690A6" w14:textId="77777777" w:rsidR="00CB77E1" w:rsidRPr="00CB77E1" w:rsidRDefault="00CB77E1" w:rsidP="003C54C3">
            <w:pPr>
              <w:pStyle w:val="TAC"/>
              <w:rPr>
                <w:rFonts w:eastAsia="SimSun"/>
                <w:lang w:eastAsia="zh-CN"/>
              </w:rPr>
            </w:pPr>
            <w:r w:rsidRPr="00CB77E1">
              <w:rPr>
                <w:rFonts w:eastAsia="SimSun"/>
                <w:lang w:eastAsia="zh-CN"/>
              </w:rPr>
              <w:t>Row 12, (2, 4, 6, 8)</w:t>
            </w:r>
          </w:p>
        </w:tc>
      </w:tr>
      <w:tr w:rsidR="00CB77E1" w:rsidRPr="00CB77E1" w14:paraId="30472B56"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5032BA9"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35AEB588" w14:textId="77777777" w:rsidR="00CB77E1" w:rsidRPr="00CB77E1" w:rsidRDefault="00CB77E1" w:rsidP="003C54C3">
            <w:pPr>
              <w:pStyle w:val="TAL"/>
              <w:rPr>
                <w:rFonts w:eastAsia="SimSun"/>
              </w:rPr>
            </w:pPr>
            <w:r w:rsidRPr="00CB77E1">
              <w:rPr>
                <w:rFonts w:eastAsia="SimSun"/>
              </w:rPr>
              <w:t>First OFDM symbol in the PRB used for CSI-RS (l</w:t>
            </w:r>
            <w:r w:rsidRPr="00CB77E1">
              <w:rPr>
                <w:rFonts w:eastAsia="SimSun"/>
                <w:vertAlign w:val="subscript"/>
              </w:rPr>
              <w:t>0</w:t>
            </w:r>
            <w:r w:rsidRPr="00CB77E1">
              <w:rPr>
                <w:rFonts w:eastAsia="SimSun"/>
              </w:rPr>
              <w:t>, l</w:t>
            </w:r>
            <w:r w:rsidRPr="00CB77E1">
              <w:rPr>
                <w:rFonts w:eastAsia="SimSun"/>
                <w:vertAlign w:val="subscript"/>
              </w:rPr>
              <w:t>1</w:t>
            </w:r>
            <w:r w:rsidRPr="00CB77E1">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A76F2A8"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047DF1E" w14:textId="77777777" w:rsidR="00CB77E1" w:rsidRPr="00CB77E1" w:rsidRDefault="00CB77E1" w:rsidP="003C54C3">
            <w:pPr>
              <w:pStyle w:val="TAC"/>
              <w:rPr>
                <w:rFonts w:eastAsia="SimSun"/>
                <w:lang w:eastAsia="zh-CN"/>
              </w:rPr>
            </w:pPr>
            <w:r w:rsidRPr="00CB77E1">
              <w:rPr>
                <w:rFonts w:eastAsia="SimSun"/>
                <w:lang w:eastAsia="zh-CN"/>
              </w:rPr>
              <w:t>(5, -)</w:t>
            </w:r>
          </w:p>
        </w:tc>
      </w:tr>
      <w:tr w:rsidR="00CB77E1" w:rsidRPr="00CB77E1" w14:paraId="0C28A9ED"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355646E1"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49E9E7E6" w14:textId="77777777" w:rsidR="00CB77E1" w:rsidRPr="00CB77E1" w:rsidRDefault="00CB77E1" w:rsidP="003C54C3">
            <w:pPr>
              <w:pStyle w:val="TAL"/>
              <w:rPr>
                <w:rFonts w:eastAsia="SimSun"/>
              </w:rPr>
            </w:pPr>
            <w:r w:rsidRPr="00CB77E1">
              <w:rPr>
                <w:rFonts w:eastAsia="SimSun"/>
              </w:rPr>
              <w:t>CSI-RS</w:t>
            </w:r>
          </w:p>
          <w:p w14:paraId="2D724B4E" w14:textId="77777777" w:rsidR="00CB77E1" w:rsidRPr="00CB77E1" w:rsidRDefault="00CB77E1" w:rsidP="003C54C3">
            <w:pPr>
              <w:pStyle w:val="TAL"/>
              <w:rPr>
                <w:rFonts w:eastAsia="SimSun"/>
              </w:rPr>
            </w:pPr>
            <w:r w:rsidRPr="00CB77E1">
              <w:rPr>
                <w:rFonts w:eastAsia="SimSun"/>
                <w:lang w:eastAsia="zh-CN"/>
              </w:rPr>
              <w:t>interval</w:t>
            </w:r>
            <w:r w:rsidRPr="00CB77E1">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14BFC6A1" w14:textId="77777777" w:rsidR="00CB77E1" w:rsidRPr="00CB77E1" w:rsidRDefault="00CB77E1" w:rsidP="003C54C3">
            <w:pPr>
              <w:pStyle w:val="TAC"/>
              <w:rPr>
                <w:rFonts w:eastAsia="SimSun"/>
              </w:rPr>
            </w:pPr>
            <w:r w:rsidRPr="00CB77E1">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C33D96B" w14:textId="77777777" w:rsidR="00CB77E1" w:rsidRPr="00CB77E1" w:rsidRDefault="00CB77E1" w:rsidP="003C54C3">
            <w:pPr>
              <w:pStyle w:val="TAC"/>
              <w:rPr>
                <w:rFonts w:eastAsia="SimSun"/>
                <w:lang w:eastAsia="zh-CN"/>
              </w:rPr>
            </w:pPr>
            <w:r w:rsidRPr="00CB77E1">
              <w:rPr>
                <w:rFonts w:eastAsia="SimSun"/>
                <w:lang w:eastAsia="zh-CN"/>
              </w:rPr>
              <w:t>Not configured</w:t>
            </w:r>
          </w:p>
        </w:tc>
      </w:tr>
      <w:tr w:rsidR="00CB77E1" w:rsidRPr="00CB77E1" w14:paraId="102B99CA"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F0BAA97"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4D9C0CE4" w14:textId="77777777" w:rsidR="00CB77E1" w:rsidRPr="00CB77E1" w:rsidRDefault="00CB77E1" w:rsidP="003C54C3">
            <w:pPr>
              <w:pStyle w:val="TAL"/>
              <w:rPr>
                <w:rFonts w:eastAsia="SimSun"/>
              </w:rPr>
            </w:pPr>
            <w:r w:rsidRPr="00CB77E1">
              <w:rPr>
                <w:rFonts w:eastAsia="SimSun"/>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76A75CD8" w14:textId="77777777" w:rsidR="00CB77E1" w:rsidRPr="00CB77E1" w:rsidRDefault="00CB77E1" w:rsidP="003C54C3">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DA1B864" w14:textId="77777777" w:rsidR="00CB77E1" w:rsidRPr="00CB77E1" w:rsidRDefault="00CB77E1" w:rsidP="003C54C3">
            <w:pPr>
              <w:pStyle w:val="TAC"/>
              <w:rPr>
                <w:rFonts w:eastAsia="SimSun"/>
                <w:lang w:eastAsia="zh-CN"/>
              </w:rPr>
            </w:pPr>
            <w:r w:rsidRPr="00CB77E1">
              <w:rPr>
                <w:rFonts w:eastAsia="SimSun"/>
                <w:lang w:eastAsia="zh-CN"/>
              </w:rPr>
              <w:t>0</w:t>
            </w:r>
          </w:p>
        </w:tc>
      </w:tr>
      <w:tr w:rsidR="00CB77E1" w:rsidRPr="00CB77E1" w14:paraId="378D1A27" w14:textId="77777777" w:rsidTr="00CB77E1">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73B79C77" w14:textId="77777777" w:rsidR="00CB77E1" w:rsidRPr="00CB77E1" w:rsidRDefault="00CB77E1" w:rsidP="003C54C3">
            <w:pPr>
              <w:pStyle w:val="TAL"/>
              <w:rPr>
                <w:rFonts w:eastAsia="SimSun"/>
              </w:rPr>
            </w:pPr>
            <w:r w:rsidRPr="00CB77E1">
              <w:rPr>
                <w:rFonts w:eastAsia="SimSun"/>
              </w:rPr>
              <w:t>CSI-IM configuration</w:t>
            </w:r>
          </w:p>
        </w:tc>
        <w:tc>
          <w:tcPr>
            <w:tcW w:w="2072" w:type="dxa"/>
            <w:tcBorders>
              <w:top w:val="single" w:sz="4" w:space="0" w:color="auto"/>
              <w:left w:val="single" w:sz="4" w:space="0" w:color="auto"/>
              <w:bottom w:val="single" w:sz="4" w:space="0" w:color="auto"/>
              <w:right w:val="single" w:sz="4" w:space="0" w:color="auto"/>
            </w:tcBorders>
            <w:hideMark/>
          </w:tcPr>
          <w:p w14:paraId="65FA8960" w14:textId="77777777" w:rsidR="00CB77E1" w:rsidRPr="00CB77E1" w:rsidRDefault="00CB77E1" w:rsidP="003C54C3">
            <w:pPr>
              <w:pStyle w:val="TAL"/>
              <w:rPr>
                <w:rFonts w:eastAsia="SimSun"/>
              </w:rPr>
            </w:pPr>
            <w:r w:rsidRPr="00CB77E1">
              <w:rPr>
                <w:rFonts w:eastAsia="SimSun"/>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5775035D" w14:textId="77777777" w:rsidR="00CB77E1" w:rsidRPr="00CB77E1" w:rsidRDefault="00CB77E1" w:rsidP="003C54C3">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F0ED84F" w14:textId="77777777" w:rsidR="00CB77E1" w:rsidRPr="00CB77E1" w:rsidRDefault="00CB77E1" w:rsidP="003C54C3">
            <w:pPr>
              <w:pStyle w:val="TAC"/>
              <w:rPr>
                <w:rFonts w:eastAsia="SimSun"/>
                <w:lang w:eastAsia="zh-CN"/>
              </w:rPr>
            </w:pPr>
            <w:r w:rsidRPr="00CB77E1">
              <w:rPr>
                <w:rFonts w:eastAsia="SimSun"/>
                <w:lang w:eastAsia="zh-CN"/>
              </w:rPr>
              <w:t>Aperiodic</w:t>
            </w:r>
          </w:p>
        </w:tc>
      </w:tr>
      <w:tr w:rsidR="00CB77E1" w:rsidRPr="00CB77E1" w14:paraId="3FE9A6BA" w14:textId="77777777" w:rsidTr="00CB77E1">
        <w:trPr>
          <w:trHeight w:val="22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3B3120A3"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66BDD837" w14:textId="77777777" w:rsidR="00CB77E1" w:rsidRPr="00CB77E1" w:rsidRDefault="00CB77E1" w:rsidP="003C54C3">
            <w:pPr>
              <w:pStyle w:val="TAL"/>
              <w:rPr>
                <w:rFonts w:eastAsia="SimSun"/>
              </w:rPr>
            </w:pPr>
            <w:r w:rsidRPr="00CB77E1">
              <w:rPr>
                <w:rFonts w:eastAsia="SimSun"/>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1C1CAF5E"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3806685" w14:textId="77777777" w:rsidR="00CB77E1" w:rsidRPr="00CB77E1" w:rsidRDefault="00CB77E1" w:rsidP="003C54C3">
            <w:pPr>
              <w:pStyle w:val="TAC"/>
              <w:rPr>
                <w:rFonts w:eastAsia="SimSun"/>
                <w:lang w:eastAsia="zh-CN"/>
              </w:rPr>
            </w:pPr>
            <w:r w:rsidRPr="00CB77E1">
              <w:rPr>
                <w:rFonts w:eastAsia="SimSun"/>
                <w:lang w:eastAsia="zh-CN"/>
              </w:rPr>
              <w:t>Pattern 0</w:t>
            </w:r>
          </w:p>
        </w:tc>
      </w:tr>
      <w:tr w:rsidR="00CB77E1" w:rsidRPr="00CB77E1" w14:paraId="64CA8DF4" w14:textId="77777777" w:rsidTr="00CB77E1">
        <w:trPr>
          <w:trHeight w:val="413"/>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1AE0012"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0B45657E" w14:textId="77777777" w:rsidR="00CB77E1" w:rsidRPr="00CB77E1" w:rsidRDefault="00CB77E1" w:rsidP="003C54C3">
            <w:pPr>
              <w:pStyle w:val="TAL"/>
              <w:rPr>
                <w:rFonts w:eastAsia="SimSun"/>
              </w:rPr>
            </w:pPr>
            <w:r w:rsidRPr="00CB77E1">
              <w:rPr>
                <w:rFonts w:eastAsia="SimSun"/>
              </w:rPr>
              <w:t>CSI-IM Resource Mapping</w:t>
            </w:r>
          </w:p>
          <w:p w14:paraId="00535A09" w14:textId="77777777" w:rsidR="00CB77E1" w:rsidRPr="00CB77E1" w:rsidRDefault="00CB77E1" w:rsidP="003C54C3">
            <w:pPr>
              <w:pStyle w:val="TAL"/>
              <w:rPr>
                <w:rFonts w:eastAsia="SimSun"/>
              </w:rPr>
            </w:pPr>
            <w:r w:rsidRPr="00CB77E1">
              <w:rPr>
                <w:rFonts w:eastAsia="SimSun"/>
              </w:rPr>
              <w:t>(k</w:t>
            </w:r>
            <w:r w:rsidRPr="00CB77E1">
              <w:rPr>
                <w:rFonts w:eastAsia="SimSun"/>
                <w:vertAlign w:val="subscript"/>
              </w:rPr>
              <w:t>CSI-IM</w:t>
            </w:r>
            <w:r w:rsidRPr="00CB77E1">
              <w:rPr>
                <w:rFonts w:eastAsia="SimSun"/>
              </w:rPr>
              <w:t>,l</w:t>
            </w:r>
            <w:r w:rsidRPr="00CB77E1">
              <w:rPr>
                <w:rFonts w:eastAsia="SimSun"/>
                <w:vertAlign w:val="subscript"/>
              </w:rPr>
              <w:t>CSI-IM</w:t>
            </w:r>
            <w:r w:rsidRPr="00CB77E1">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18B1CBC7"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7E34492" w14:textId="77777777" w:rsidR="00CB77E1" w:rsidRPr="00CB77E1" w:rsidRDefault="00CB77E1" w:rsidP="003C54C3">
            <w:pPr>
              <w:pStyle w:val="TAC"/>
              <w:rPr>
                <w:rFonts w:eastAsia="SimSun"/>
                <w:lang w:eastAsia="zh-CN"/>
              </w:rPr>
            </w:pPr>
            <w:r w:rsidRPr="00CB77E1">
              <w:rPr>
                <w:rFonts w:eastAsia="SimSun"/>
                <w:lang w:eastAsia="zh-CN"/>
              </w:rPr>
              <w:t>(4,9)</w:t>
            </w:r>
          </w:p>
        </w:tc>
      </w:tr>
      <w:tr w:rsidR="00CB77E1" w:rsidRPr="00CB77E1" w14:paraId="66F1CFE9"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49B4B1DE"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34185E87" w14:textId="77777777" w:rsidR="00CB77E1" w:rsidRPr="00CB77E1" w:rsidRDefault="00CB77E1" w:rsidP="003C54C3">
            <w:pPr>
              <w:pStyle w:val="TAL"/>
              <w:rPr>
                <w:rFonts w:eastAsia="SimSun"/>
              </w:rPr>
            </w:pPr>
            <w:r w:rsidRPr="00CB77E1">
              <w:rPr>
                <w:rFonts w:eastAsia="SimSun"/>
              </w:rPr>
              <w:t>CSI-IM timeConfig</w:t>
            </w:r>
          </w:p>
          <w:p w14:paraId="25EF2275" w14:textId="77777777" w:rsidR="00CB77E1" w:rsidRPr="00CB77E1" w:rsidRDefault="00CB77E1" w:rsidP="003C54C3">
            <w:pPr>
              <w:pStyle w:val="TAL"/>
              <w:rPr>
                <w:rFonts w:eastAsia="SimSun"/>
              </w:rPr>
            </w:pPr>
            <w:r w:rsidRPr="00CB77E1">
              <w:rPr>
                <w:rFonts w:eastAsia="SimSun"/>
                <w:lang w:eastAsia="zh-CN"/>
              </w:rPr>
              <w:t>interval</w:t>
            </w:r>
            <w:r w:rsidRPr="00CB77E1">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6209ABEF" w14:textId="77777777" w:rsidR="00CB77E1" w:rsidRPr="00CB77E1" w:rsidRDefault="00CB77E1" w:rsidP="003C54C3">
            <w:pPr>
              <w:pStyle w:val="TAC"/>
              <w:rPr>
                <w:rFonts w:eastAsia="SimSun"/>
                <w:lang w:eastAsia="zh-CN"/>
              </w:rPr>
            </w:pPr>
            <w:r w:rsidRPr="00CB77E1">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815C9F7" w14:textId="77777777" w:rsidR="00CB77E1" w:rsidRPr="00CB77E1" w:rsidRDefault="00CB77E1" w:rsidP="003C54C3">
            <w:pPr>
              <w:pStyle w:val="TAC"/>
              <w:rPr>
                <w:rFonts w:eastAsia="SimSun"/>
                <w:lang w:eastAsia="zh-CN"/>
              </w:rPr>
            </w:pPr>
            <w:r w:rsidRPr="00CB77E1">
              <w:rPr>
                <w:rFonts w:eastAsia="SimSun"/>
                <w:lang w:eastAsia="zh-CN"/>
              </w:rPr>
              <w:t>Not configured</w:t>
            </w:r>
          </w:p>
        </w:tc>
      </w:tr>
      <w:tr w:rsidR="00CB77E1" w:rsidRPr="00CB77E1" w14:paraId="56C58B03"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5C20CE9" w14:textId="77777777" w:rsidR="00CB77E1" w:rsidRPr="00CB77E1" w:rsidRDefault="00CB77E1" w:rsidP="003C54C3">
            <w:pPr>
              <w:pStyle w:val="TAL"/>
              <w:rPr>
                <w:rFonts w:eastAsia="SimSun"/>
              </w:rPr>
            </w:pPr>
            <w:r w:rsidRPr="00CB77E1">
              <w:rPr>
                <w:rFonts w:eastAsia="SimSun"/>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60763CBB"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304B5F7" w14:textId="77777777" w:rsidR="00CB77E1" w:rsidRPr="00CB77E1" w:rsidRDefault="00CB77E1" w:rsidP="003C54C3">
            <w:pPr>
              <w:pStyle w:val="TAC"/>
              <w:rPr>
                <w:rFonts w:eastAsia="SimSun"/>
                <w:lang w:eastAsia="zh-CN"/>
              </w:rPr>
            </w:pPr>
            <w:r w:rsidRPr="00CB77E1">
              <w:rPr>
                <w:rFonts w:eastAsia="SimSun"/>
                <w:lang w:eastAsia="zh-CN"/>
              </w:rPr>
              <w:t>Aperiodic</w:t>
            </w:r>
          </w:p>
        </w:tc>
      </w:tr>
      <w:tr w:rsidR="00CB77E1" w:rsidRPr="00CB77E1" w14:paraId="03BBEE97"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372DA76" w14:textId="77777777" w:rsidR="00CB77E1" w:rsidRPr="00CB77E1" w:rsidRDefault="00CB77E1" w:rsidP="003C54C3">
            <w:pPr>
              <w:pStyle w:val="TAL"/>
              <w:rPr>
                <w:rFonts w:eastAsia="SimSun"/>
              </w:rPr>
            </w:pPr>
            <w:r w:rsidRPr="00CB77E1">
              <w:rPr>
                <w:rFonts w:eastAsia="SimSun"/>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1833E20C"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9739F88" w14:textId="77777777" w:rsidR="00CB77E1" w:rsidRPr="00CB77E1" w:rsidRDefault="00CB77E1" w:rsidP="003C54C3">
            <w:pPr>
              <w:pStyle w:val="TAC"/>
              <w:rPr>
                <w:rFonts w:eastAsia="SimSun"/>
                <w:lang w:eastAsia="zh-CN"/>
              </w:rPr>
            </w:pPr>
            <w:r w:rsidRPr="00CB77E1">
              <w:rPr>
                <w:rFonts w:eastAsia="SimSun"/>
                <w:lang w:eastAsia="zh-CN"/>
              </w:rPr>
              <w:t>Table 1</w:t>
            </w:r>
          </w:p>
        </w:tc>
      </w:tr>
      <w:tr w:rsidR="00CB77E1" w:rsidRPr="00CB77E1" w14:paraId="362A6516"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BBCC396" w14:textId="77777777" w:rsidR="00CB77E1" w:rsidRPr="00CB77E1" w:rsidRDefault="00CB77E1" w:rsidP="003C54C3">
            <w:pPr>
              <w:pStyle w:val="TAL"/>
              <w:rPr>
                <w:rFonts w:eastAsia="SimSun"/>
              </w:rPr>
            </w:pPr>
            <w:r w:rsidRPr="00CB77E1">
              <w:rPr>
                <w:rFonts w:eastAsia="SimSun"/>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73A83C30"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819F075" w14:textId="77777777" w:rsidR="00CB77E1" w:rsidRPr="00CB77E1" w:rsidRDefault="00CB77E1" w:rsidP="003C54C3">
            <w:pPr>
              <w:pStyle w:val="TAC"/>
              <w:rPr>
                <w:rFonts w:eastAsia="SimSun"/>
              </w:rPr>
            </w:pPr>
            <w:r w:rsidRPr="00CB77E1">
              <w:rPr>
                <w:rFonts w:eastAsia="SimSun"/>
                <w:lang w:eastAsia="zh-CN"/>
              </w:rPr>
              <w:t>cri-RI-PMI-CQI</w:t>
            </w:r>
          </w:p>
        </w:tc>
      </w:tr>
      <w:tr w:rsidR="00CB77E1" w:rsidRPr="00CB77E1" w14:paraId="0D7B0DAC"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374D9C2" w14:textId="77777777" w:rsidR="00CB77E1" w:rsidRPr="00CB77E1" w:rsidRDefault="00CB77E1" w:rsidP="003C54C3">
            <w:pPr>
              <w:pStyle w:val="TAL"/>
              <w:rPr>
                <w:rFonts w:eastAsia="SimSun"/>
              </w:rPr>
            </w:pPr>
            <w:r w:rsidRPr="00CB77E1">
              <w:rPr>
                <w:rFonts w:eastAsia="SimSun"/>
              </w:rPr>
              <w:t>timeRestrictionForI</w:t>
            </w:r>
            <w:r w:rsidRPr="00CB77E1">
              <w:rPr>
                <w:rFonts w:eastAsia="SimSun"/>
                <w:lang w:eastAsia="zh-CN"/>
              </w:rPr>
              <w:t>Channel</w:t>
            </w:r>
            <w:r w:rsidRPr="00CB77E1">
              <w:rPr>
                <w:rFonts w:eastAsia="SimSun"/>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04D29603"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DD19CDA" w14:textId="77777777" w:rsidR="00CB77E1" w:rsidRPr="00CB77E1" w:rsidRDefault="00CB77E1" w:rsidP="003C54C3">
            <w:pPr>
              <w:pStyle w:val="TAC"/>
              <w:rPr>
                <w:rFonts w:eastAsia="SimSun"/>
                <w:lang w:eastAsia="zh-CN"/>
              </w:rPr>
            </w:pPr>
            <w:r w:rsidRPr="00CB77E1">
              <w:rPr>
                <w:rFonts w:eastAsia="SimSun"/>
                <w:lang w:eastAsia="zh-CN"/>
              </w:rPr>
              <w:t>Not configured</w:t>
            </w:r>
          </w:p>
        </w:tc>
      </w:tr>
      <w:tr w:rsidR="00CB77E1" w:rsidRPr="00CB77E1" w14:paraId="77B4DFE0"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4C834FC" w14:textId="77777777" w:rsidR="00CB77E1" w:rsidRPr="00CB77E1" w:rsidRDefault="00CB77E1" w:rsidP="003C54C3">
            <w:pPr>
              <w:pStyle w:val="TAL"/>
              <w:rPr>
                <w:rFonts w:eastAsia="SimSun"/>
              </w:rPr>
            </w:pPr>
            <w:r w:rsidRPr="00CB77E1">
              <w:rPr>
                <w:rFonts w:eastAsia="SimSun"/>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4FA5758C"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99B5913" w14:textId="77777777" w:rsidR="00CB77E1" w:rsidRPr="00CB77E1" w:rsidRDefault="00CB77E1" w:rsidP="003C54C3">
            <w:pPr>
              <w:pStyle w:val="TAC"/>
              <w:rPr>
                <w:rFonts w:eastAsia="SimSun"/>
                <w:lang w:eastAsia="zh-CN"/>
              </w:rPr>
            </w:pPr>
            <w:r w:rsidRPr="00CB77E1">
              <w:rPr>
                <w:rFonts w:eastAsia="SimSun"/>
                <w:lang w:eastAsia="zh-CN"/>
              </w:rPr>
              <w:t>Not configured</w:t>
            </w:r>
          </w:p>
        </w:tc>
      </w:tr>
      <w:tr w:rsidR="00CB77E1" w:rsidRPr="00CB77E1" w14:paraId="6E4D3629"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0FD9A7E" w14:textId="77777777" w:rsidR="00CB77E1" w:rsidRPr="00CB77E1" w:rsidRDefault="00CB77E1" w:rsidP="003C54C3">
            <w:pPr>
              <w:pStyle w:val="TAL"/>
              <w:rPr>
                <w:rFonts w:eastAsia="SimSun"/>
              </w:rPr>
            </w:pPr>
            <w:r w:rsidRPr="00CB77E1">
              <w:rPr>
                <w:rFonts w:eastAsia="SimSun"/>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4C1CD95F"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9CBE642" w14:textId="77777777" w:rsidR="00CB77E1" w:rsidRPr="00CB77E1" w:rsidRDefault="00CB77E1" w:rsidP="003C54C3">
            <w:pPr>
              <w:pStyle w:val="TAC"/>
              <w:rPr>
                <w:rFonts w:eastAsia="SimSun"/>
                <w:lang w:eastAsia="zh-CN"/>
              </w:rPr>
            </w:pPr>
            <w:r w:rsidRPr="00CB77E1">
              <w:rPr>
                <w:rFonts w:eastAsia="SimSun"/>
                <w:lang w:eastAsia="zh-CN"/>
              </w:rPr>
              <w:t>Wideband</w:t>
            </w:r>
          </w:p>
        </w:tc>
      </w:tr>
      <w:tr w:rsidR="00CB77E1" w:rsidRPr="00CB77E1" w14:paraId="34439394"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323A7FA" w14:textId="77777777" w:rsidR="00CB77E1" w:rsidRPr="00CB77E1" w:rsidRDefault="00CB77E1" w:rsidP="003C54C3">
            <w:pPr>
              <w:pStyle w:val="TAL"/>
              <w:rPr>
                <w:rFonts w:eastAsia="SimSun"/>
              </w:rPr>
            </w:pPr>
            <w:r w:rsidRPr="00CB77E1">
              <w:rPr>
                <w:rFonts w:eastAsia="SimSun"/>
              </w:rPr>
              <w:t>pmi-FormatIndicator</w:t>
            </w:r>
            <w:r w:rsidRPr="00CB77E1">
              <w:rPr>
                <w:rFonts w:eastAsia="SimSun"/>
                <w:i/>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29EFD6A5"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10A53F3" w14:textId="77777777" w:rsidR="00CB77E1" w:rsidRPr="00CB77E1" w:rsidRDefault="00CB77E1" w:rsidP="003C54C3">
            <w:pPr>
              <w:pStyle w:val="TAC"/>
              <w:rPr>
                <w:rFonts w:eastAsia="SimSun"/>
                <w:lang w:eastAsia="zh-CN"/>
              </w:rPr>
            </w:pPr>
            <w:r w:rsidRPr="00CB77E1">
              <w:rPr>
                <w:rFonts w:eastAsia="SimSun"/>
                <w:lang w:eastAsia="zh-CN"/>
              </w:rPr>
              <w:t>Subband</w:t>
            </w:r>
          </w:p>
        </w:tc>
      </w:tr>
      <w:tr w:rsidR="00CB77E1" w:rsidRPr="00CB77E1" w14:paraId="2CCA6FA7"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F8169D0" w14:textId="77777777" w:rsidR="00CB77E1" w:rsidRPr="00CB77E1" w:rsidRDefault="00CB77E1" w:rsidP="003C54C3">
            <w:pPr>
              <w:pStyle w:val="TAL"/>
              <w:rPr>
                <w:rFonts w:eastAsia="SimSun"/>
              </w:rPr>
            </w:pPr>
            <w:r w:rsidRPr="00CB77E1">
              <w:rPr>
                <w:rFonts w:eastAsia="SimSun" w:cs="Arial"/>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42C50A42" w14:textId="77777777" w:rsidR="00CB77E1" w:rsidRPr="00CB77E1" w:rsidRDefault="00CB77E1" w:rsidP="003C54C3">
            <w:pPr>
              <w:pStyle w:val="TAC"/>
              <w:rPr>
                <w:rFonts w:eastAsia="SimSun"/>
              </w:rPr>
            </w:pPr>
            <w:r w:rsidRPr="00CB77E1">
              <w:rPr>
                <w:rFonts w:eastAsia="SimSun" w:cs="Arial"/>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C275A93" w14:textId="77777777" w:rsidR="00CB77E1" w:rsidRPr="00CB77E1" w:rsidRDefault="00CB77E1" w:rsidP="003C54C3">
            <w:pPr>
              <w:pStyle w:val="TAC"/>
              <w:rPr>
                <w:rFonts w:eastAsia="SimSun"/>
                <w:lang w:eastAsia="zh-CN"/>
              </w:rPr>
            </w:pPr>
            <w:r w:rsidRPr="00CB77E1">
              <w:rPr>
                <w:rFonts w:eastAsia="SimSun" w:cs="Arial"/>
                <w:szCs w:val="18"/>
              </w:rPr>
              <w:t>16</w:t>
            </w:r>
          </w:p>
        </w:tc>
      </w:tr>
      <w:tr w:rsidR="00CB77E1" w:rsidRPr="00CB77E1" w14:paraId="3D4A99C9"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D2A209F" w14:textId="77777777" w:rsidR="00CB77E1" w:rsidRPr="00CB77E1" w:rsidRDefault="00CB77E1" w:rsidP="003C54C3">
            <w:pPr>
              <w:pStyle w:val="TAL"/>
              <w:rPr>
                <w:rFonts w:eastAsia="SimSun"/>
              </w:rPr>
            </w:pPr>
            <w:r w:rsidRPr="00CB77E1">
              <w:rPr>
                <w:rFonts w:eastAsia="SimSun" w:cs="Arial"/>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0432747E"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EABBBA6" w14:textId="77777777" w:rsidR="00CB77E1" w:rsidRPr="00CB77E1" w:rsidRDefault="00CB77E1" w:rsidP="003C54C3">
            <w:pPr>
              <w:pStyle w:val="TAC"/>
              <w:rPr>
                <w:rFonts w:eastAsia="SimSun"/>
                <w:lang w:eastAsia="zh-CN"/>
              </w:rPr>
            </w:pPr>
            <w:r w:rsidRPr="00CB77E1">
              <w:rPr>
                <w:rFonts w:eastAsia="SimSun" w:cs="Arial"/>
                <w:szCs w:val="18"/>
              </w:rPr>
              <w:t>1111111</w:t>
            </w:r>
          </w:p>
        </w:tc>
      </w:tr>
      <w:tr w:rsidR="00CB77E1" w:rsidRPr="00CB77E1" w14:paraId="14A9D244"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1FA7C9F" w14:textId="77777777" w:rsidR="00CB77E1" w:rsidRPr="00CB77E1" w:rsidRDefault="00CB77E1" w:rsidP="003C54C3">
            <w:pPr>
              <w:pStyle w:val="TAL"/>
              <w:rPr>
                <w:rFonts w:eastAsia="SimSun"/>
              </w:rPr>
            </w:pPr>
            <w:r w:rsidRPr="00CB77E1">
              <w:rPr>
                <w:rFonts w:eastAsia="SimSun"/>
              </w:rPr>
              <w:t xml:space="preserve">CSI-Report </w:t>
            </w:r>
            <w:r w:rsidRPr="00CB77E1">
              <w:rPr>
                <w:rFonts w:eastAsia="SimSun"/>
                <w:lang w:eastAsia="zh-CN"/>
              </w:rPr>
              <w:t>interval</w:t>
            </w:r>
            <w:r w:rsidRPr="00CB77E1">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18BE057" w14:textId="77777777" w:rsidR="00CB77E1" w:rsidRPr="00CB77E1" w:rsidRDefault="00CB77E1" w:rsidP="003C54C3">
            <w:pPr>
              <w:pStyle w:val="TAC"/>
              <w:rPr>
                <w:rFonts w:eastAsia="SimSun"/>
                <w:lang w:eastAsia="zh-CN"/>
              </w:rPr>
            </w:pPr>
            <w:r w:rsidRPr="00CB77E1">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5E2A37C1" w14:textId="77777777" w:rsidR="00CB77E1" w:rsidRPr="00CB77E1" w:rsidRDefault="00CB77E1" w:rsidP="003C54C3">
            <w:pPr>
              <w:pStyle w:val="TAC"/>
              <w:rPr>
                <w:rFonts w:eastAsia="SimSun"/>
                <w:lang w:eastAsia="zh-CN"/>
              </w:rPr>
            </w:pPr>
            <w:r w:rsidRPr="00CB77E1">
              <w:rPr>
                <w:rFonts w:eastAsia="SimSun"/>
                <w:lang w:eastAsia="zh-CN"/>
              </w:rPr>
              <w:t>Not configured</w:t>
            </w:r>
          </w:p>
        </w:tc>
      </w:tr>
      <w:tr w:rsidR="00CB77E1" w:rsidRPr="00CB77E1" w14:paraId="3F2F5824"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1F42470" w14:textId="77777777" w:rsidR="00CB77E1" w:rsidRPr="00CB77E1" w:rsidRDefault="00CB77E1" w:rsidP="003C54C3">
            <w:pPr>
              <w:pStyle w:val="TAL"/>
              <w:rPr>
                <w:rFonts w:eastAsia="SimSun"/>
              </w:rPr>
            </w:pPr>
            <w:r w:rsidRPr="00CB77E1">
              <w:rPr>
                <w:rFonts w:eastAsia="SimSun"/>
              </w:rP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1E26BD33" w14:textId="77777777" w:rsidR="00CB77E1" w:rsidRPr="00CB77E1" w:rsidRDefault="00CB77E1" w:rsidP="003C54C3">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F34FF34" w14:textId="77777777" w:rsidR="00CB77E1" w:rsidRPr="00CB77E1" w:rsidRDefault="00CB77E1" w:rsidP="003C54C3">
            <w:pPr>
              <w:pStyle w:val="TAC"/>
              <w:rPr>
                <w:rFonts w:eastAsia="SimSun"/>
                <w:lang w:eastAsia="zh-CN"/>
              </w:rPr>
            </w:pPr>
            <w:r w:rsidRPr="00CB77E1">
              <w:rPr>
                <w:rFonts w:eastAsia="SimSun"/>
                <w:lang w:eastAsia="zh-CN"/>
              </w:rPr>
              <w:t>8</w:t>
            </w:r>
          </w:p>
        </w:tc>
      </w:tr>
      <w:tr w:rsidR="00CB77E1" w:rsidRPr="00CB77E1" w14:paraId="4442592D"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6552649" w14:textId="77777777" w:rsidR="00CB77E1" w:rsidRPr="00CB77E1" w:rsidRDefault="00CB77E1" w:rsidP="003C54C3">
            <w:pPr>
              <w:pStyle w:val="TAL"/>
              <w:rPr>
                <w:rFonts w:eastAsia="SimSun"/>
              </w:rPr>
            </w:pPr>
            <w:r w:rsidRPr="00CB77E1">
              <w:rPr>
                <w:rFonts w:eastAsia="SimSun"/>
              </w:rP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5BAA83C0" w14:textId="77777777" w:rsidR="00CB77E1" w:rsidRPr="00CB77E1" w:rsidRDefault="00CB77E1" w:rsidP="003C54C3">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78D56A9" w14:textId="77777777" w:rsidR="00CB77E1" w:rsidRPr="00CB77E1" w:rsidRDefault="00CB77E1" w:rsidP="003C54C3">
            <w:pPr>
              <w:pStyle w:val="TAC"/>
              <w:rPr>
                <w:rFonts w:eastAsia="SimSun"/>
                <w:lang w:eastAsia="zh-CN"/>
              </w:rPr>
            </w:pPr>
            <w:r w:rsidRPr="00CB77E1">
              <w:rPr>
                <w:rFonts w:eastAsia="SimSun"/>
                <w:lang w:eastAsia="zh-CN"/>
              </w:rPr>
              <w:t>1 in slots i, where mod(i, 10) = 1, otherwise it is equal to 0</w:t>
            </w:r>
          </w:p>
        </w:tc>
      </w:tr>
      <w:tr w:rsidR="00CB77E1" w:rsidRPr="00CB77E1" w14:paraId="7BC83EC0"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063EDA3" w14:textId="77777777" w:rsidR="00CB77E1" w:rsidRPr="00CB77E1" w:rsidRDefault="00CB77E1" w:rsidP="003C54C3">
            <w:pPr>
              <w:pStyle w:val="TAL"/>
              <w:rPr>
                <w:rFonts w:eastAsia="SimSun"/>
              </w:rPr>
            </w:pPr>
            <w:r w:rsidRPr="00CB77E1">
              <w:rPr>
                <w:rFonts w:eastAsia="SimSun"/>
              </w:rP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54A05B55" w14:textId="77777777" w:rsidR="00CB77E1" w:rsidRPr="00CB77E1" w:rsidRDefault="00CB77E1" w:rsidP="003C54C3">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6DCB2E8" w14:textId="77777777" w:rsidR="00CB77E1" w:rsidRPr="00CB77E1" w:rsidRDefault="00CB77E1" w:rsidP="003C54C3">
            <w:pPr>
              <w:pStyle w:val="TAC"/>
              <w:rPr>
                <w:rFonts w:eastAsia="SimSun"/>
                <w:lang w:eastAsia="zh-CN"/>
              </w:rPr>
            </w:pPr>
            <w:r w:rsidRPr="00CB77E1">
              <w:rPr>
                <w:rFonts w:eastAsia="SimSun"/>
                <w:lang w:eastAsia="zh-CN"/>
              </w:rPr>
              <w:t>1</w:t>
            </w:r>
          </w:p>
        </w:tc>
      </w:tr>
      <w:tr w:rsidR="00CB77E1" w:rsidRPr="00CB77E1" w14:paraId="182D229B"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C1C4F19" w14:textId="77777777" w:rsidR="00CB77E1" w:rsidRPr="00CB77E1" w:rsidRDefault="00CB77E1" w:rsidP="003C54C3">
            <w:pPr>
              <w:pStyle w:val="TAL"/>
              <w:rPr>
                <w:rFonts w:eastAsia="SimSun"/>
              </w:rPr>
            </w:pPr>
            <w:r w:rsidRPr="00CB77E1">
              <w:rPr>
                <w:rFonts w:eastAsia="SimSun"/>
              </w:rPr>
              <w:lastRenderedPageBreak/>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75135BF4" w14:textId="77777777" w:rsidR="00CB77E1" w:rsidRPr="00CB77E1" w:rsidRDefault="00CB77E1" w:rsidP="003C54C3">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BB92BC" w14:textId="77777777" w:rsidR="00CB77E1" w:rsidRPr="00CB77E1" w:rsidRDefault="00CB77E1" w:rsidP="003C54C3">
            <w:pPr>
              <w:pStyle w:val="TAC"/>
              <w:rPr>
                <w:rFonts w:eastAsia="SimSun"/>
                <w:lang w:eastAsia="zh-CN"/>
              </w:rPr>
            </w:pPr>
            <w:r w:rsidRPr="00CB77E1">
              <w:rPr>
                <w:rFonts w:eastAsia="SimSun"/>
                <w:lang w:eastAsia="zh-CN"/>
              </w:rPr>
              <w:t>One State with one Associated Report Configuration</w:t>
            </w:r>
          </w:p>
          <w:p w14:paraId="70F8E9C5" w14:textId="77777777" w:rsidR="00CB77E1" w:rsidRPr="00CB77E1" w:rsidRDefault="00CB77E1" w:rsidP="003C54C3">
            <w:pPr>
              <w:pStyle w:val="TAC"/>
              <w:rPr>
                <w:rFonts w:eastAsia="SimSun"/>
                <w:lang w:eastAsia="zh-CN"/>
              </w:rPr>
            </w:pPr>
            <w:r w:rsidRPr="00CB77E1">
              <w:rPr>
                <w:rFonts w:eastAsia="SimSun"/>
                <w:lang w:eastAsia="zh-CN"/>
              </w:rPr>
              <w:t>Associated Report Configuration contains pointers to NZP CSI-RS and CSI-IM</w:t>
            </w:r>
          </w:p>
        </w:tc>
      </w:tr>
      <w:tr w:rsidR="00CB77E1" w:rsidRPr="00CB77E1" w14:paraId="2776BA1B" w14:textId="77777777" w:rsidTr="00CB77E1">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16955E6A" w14:textId="77777777" w:rsidR="00CB77E1" w:rsidRPr="00CB77E1" w:rsidRDefault="00CB77E1" w:rsidP="003C54C3">
            <w:pPr>
              <w:pStyle w:val="TAL"/>
              <w:rPr>
                <w:rFonts w:eastAsia="SimSun"/>
              </w:rPr>
            </w:pPr>
            <w:r w:rsidRPr="00CB77E1">
              <w:rPr>
                <w:rFonts w:eastAsia="SimSun"/>
              </w:rPr>
              <w:t>Codebook configuration</w:t>
            </w:r>
          </w:p>
        </w:tc>
        <w:tc>
          <w:tcPr>
            <w:tcW w:w="2072" w:type="dxa"/>
            <w:tcBorders>
              <w:top w:val="single" w:sz="4" w:space="0" w:color="auto"/>
              <w:left w:val="single" w:sz="4" w:space="0" w:color="auto"/>
              <w:bottom w:val="single" w:sz="4" w:space="0" w:color="auto"/>
              <w:right w:val="single" w:sz="4" w:space="0" w:color="auto"/>
            </w:tcBorders>
            <w:hideMark/>
          </w:tcPr>
          <w:p w14:paraId="7B53D4A2" w14:textId="77777777" w:rsidR="00CB77E1" w:rsidRPr="00CB77E1" w:rsidRDefault="00CB77E1" w:rsidP="003C54C3">
            <w:pPr>
              <w:pStyle w:val="TAL"/>
              <w:rPr>
                <w:rFonts w:eastAsia="SimSun"/>
              </w:rPr>
            </w:pPr>
            <w:r w:rsidRPr="00CB77E1">
              <w:rPr>
                <w:rFonts w:eastAsia="SimSun"/>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5A1139AB"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1DE47D6" w14:textId="77777777" w:rsidR="00CB77E1" w:rsidRPr="00CB77E1" w:rsidRDefault="00CB77E1" w:rsidP="003C54C3">
            <w:pPr>
              <w:pStyle w:val="TAC"/>
              <w:rPr>
                <w:rFonts w:eastAsia="SimSun"/>
              </w:rPr>
            </w:pPr>
            <w:r w:rsidRPr="00CB77E1">
              <w:rPr>
                <w:rFonts w:eastAsia="SimSun" w:hint="eastAsia"/>
                <w:lang w:eastAsia="zh-CN"/>
              </w:rPr>
              <w:t>t</w:t>
            </w:r>
            <w:r w:rsidRPr="00CB77E1">
              <w:rPr>
                <w:rFonts w:eastAsia="SimSun"/>
              </w:rPr>
              <w:t>ypeII</w:t>
            </w:r>
          </w:p>
        </w:tc>
      </w:tr>
      <w:tr w:rsidR="00CB77E1" w:rsidRPr="00CB77E1" w14:paraId="4D64B1B3"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0CE5DBA"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57EE59B9" w14:textId="77777777" w:rsidR="00CB77E1" w:rsidRPr="00CB77E1" w:rsidRDefault="00CB77E1" w:rsidP="003C54C3">
            <w:pPr>
              <w:pStyle w:val="TAL"/>
              <w:rPr>
                <w:rFonts w:eastAsia="SimSun"/>
              </w:rPr>
            </w:pPr>
            <w:r w:rsidRPr="00CB77E1">
              <w:rPr>
                <w:rFonts w:eastAsia="SimSun"/>
              </w:rPr>
              <w:t>L (</w:t>
            </w:r>
            <w:r w:rsidRPr="00CB77E1">
              <w:rPr>
                <w:rFonts w:eastAsia="SimSun"/>
                <w:i/>
                <w:iCs/>
              </w:rPr>
              <w:t>numberOfBeams</w:t>
            </w:r>
            <w:r w:rsidRPr="00CB77E1">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DF4EE0A"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85CDBAF" w14:textId="77777777" w:rsidR="00CB77E1" w:rsidRPr="00CB77E1" w:rsidRDefault="00CB77E1" w:rsidP="003C54C3">
            <w:pPr>
              <w:pStyle w:val="TAC"/>
              <w:rPr>
                <w:rFonts w:eastAsia="SimSun"/>
                <w:lang w:eastAsia="zh-CN"/>
              </w:rPr>
            </w:pPr>
            <w:r w:rsidRPr="00CB77E1">
              <w:rPr>
                <w:rFonts w:eastAsia="SimSun"/>
                <w:lang w:eastAsia="zh-CN"/>
              </w:rPr>
              <w:t>2</w:t>
            </w:r>
          </w:p>
        </w:tc>
      </w:tr>
      <w:tr w:rsidR="00CB77E1" w:rsidRPr="00CB77E1" w14:paraId="6A557A20"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tcPr>
          <w:p w14:paraId="2B01F3CC"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tcPr>
          <w:p w14:paraId="04F2B5CD" w14:textId="77777777" w:rsidR="00CB77E1" w:rsidRPr="00CB77E1" w:rsidRDefault="00CB77E1" w:rsidP="003C54C3">
            <w:pPr>
              <w:pStyle w:val="TAL"/>
              <w:rPr>
                <w:rFonts w:eastAsia="SimSun"/>
              </w:rPr>
            </w:pPr>
            <w:r w:rsidRPr="00CB77E1">
              <w:rPr>
                <w:rFonts w:eastAsia="SimSun"/>
              </w:rPr>
              <w:t>N</w:t>
            </w:r>
            <w:r w:rsidRPr="00CB77E1">
              <w:rPr>
                <w:rFonts w:eastAsia="SimSun"/>
                <w:vertAlign w:val="subscript"/>
              </w:rPr>
              <w:t>PSK</w:t>
            </w:r>
            <w:r w:rsidRPr="00CB77E1">
              <w:rPr>
                <w:rFonts w:eastAsia="SimSun"/>
              </w:rPr>
              <w:t xml:space="preserve"> (</w:t>
            </w:r>
            <w:r w:rsidRPr="00CB77E1">
              <w:rPr>
                <w:rFonts w:eastAsia="SimSun"/>
                <w:i/>
                <w:iCs/>
              </w:rPr>
              <w:t>phaseAlphabetSize</w:t>
            </w:r>
            <w:r w:rsidRPr="00CB77E1">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E352108"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tcPr>
          <w:p w14:paraId="07412C84" w14:textId="77777777" w:rsidR="00CB77E1" w:rsidRPr="00CB77E1" w:rsidRDefault="00CB77E1" w:rsidP="003C54C3">
            <w:pPr>
              <w:pStyle w:val="TAC"/>
              <w:rPr>
                <w:rFonts w:eastAsia="SimSun"/>
                <w:lang w:eastAsia="zh-CN"/>
              </w:rPr>
            </w:pPr>
            <w:r w:rsidRPr="00CB77E1">
              <w:rPr>
                <w:rFonts w:eastAsia="SimSun"/>
                <w:lang w:eastAsia="zh-CN"/>
              </w:rPr>
              <w:t>8</w:t>
            </w:r>
          </w:p>
        </w:tc>
      </w:tr>
      <w:tr w:rsidR="00CB77E1" w:rsidRPr="00CB77E1" w14:paraId="499C205D"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tcPr>
          <w:p w14:paraId="6C3B03FA"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tcPr>
          <w:p w14:paraId="2F146C4E" w14:textId="77777777" w:rsidR="00CB77E1" w:rsidRPr="00CB77E1" w:rsidRDefault="00CB77E1" w:rsidP="003C54C3">
            <w:pPr>
              <w:pStyle w:val="TAL"/>
              <w:rPr>
                <w:rFonts w:eastAsia="SimSun"/>
              </w:rPr>
            </w:pPr>
            <w:r w:rsidRPr="00CB77E1">
              <w:rPr>
                <w:rFonts w:eastAsia="SimSun"/>
                <w:i/>
                <w:iCs/>
              </w:rPr>
              <w:t>subbandAmplitude</w:t>
            </w:r>
          </w:p>
        </w:tc>
        <w:tc>
          <w:tcPr>
            <w:tcW w:w="851" w:type="dxa"/>
            <w:tcBorders>
              <w:top w:val="single" w:sz="4" w:space="0" w:color="auto"/>
              <w:left w:val="single" w:sz="4" w:space="0" w:color="auto"/>
              <w:bottom w:val="single" w:sz="4" w:space="0" w:color="auto"/>
              <w:right w:val="single" w:sz="4" w:space="0" w:color="auto"/>
            </w:tcBorders>
            <w:vAlign w:val="center"/>
          </w:tcPr>
          <w:p w14:paraId="3D8BC820"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tcPr>
          <w:p w14:paraId="36893AA8" w14:textId="77777777" w:rsidR="00CB77E1" w:rsidRPr="00CB77E1" w:rsidRDefault="00CB77E1" w:rsidP="003C54C3">
            <w:pPr>
              <w:pStyle w:val="TAC"/>
              <w:rPr>
                <w:rFonts w:eastAsia="SimSun"/>
                <w:lang w:eastAsia="zh-CN"/>
              </w:rPr>
            </w:pPr>
            <w:r w:rsidRPr="00CB77E1">
              <w:rPr>
                <w:rFonts w:eastAsia="SimSun" w:hint="eastAsia"/>
                <w:lang w:eastAsia="zh-CN"/>
              </w:rPr>
              <w:t>True</w:t>
            </w:r>
          </w:p>
        </w:tc>
      </w:tr>
      <w:tr w:rsidR="00CB77E1" w:rsidRPr="00CB77E1" w14:paraId="73A6E22C"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59267C1"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5CA31407" w14:textId="77777777" w:rsidR="00CB77E1" w:rsidRPr="00CB77E1" w:rsidRDefault="00CB77E1" w:rsidP="003C54C3">
            <w:pPr>
              <w:pStyle w:val="TAL"/>
              <w:rPr>
                <w:rFonts w:eastAsia="SimSun"/>
              </w:rPr>
            </w:pPr>
            <w:r w:rsidRPr="00CB77E1">
              <w:rPr>
                <w:rFonts w:eastAsia="SimSun"/>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7744443B"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0FA76A9" w14:textId="77777777" w:rsidR="00CB77E1" w:rsidRPr="00CB77E1" w:rsidRDefault="00CB77E1" w:rsidP="003C54C3">
            <w:pPr>
              <w:pStyle w:val="TAC"/>
              <w:rPr>
                <w:rFonts w:eastAsia="SimSun"/>
                <w:lang w:eastAsia="zh-CN"/>
              </w:rPr>
            </w:pPr>
            <w:r w:rsidRPr="00CB77E1">
              <w:rPr>
                <w:rFonts w:eastAsia="SimSun"/>
                <w:lang w:eastAsia="zh-CN"/>
              </w:rPr>
              <w:t>(4,2)</w:t>
            </w:r>
          </w:p>
        </w:tc>
      </w:tr>
      <w:tr w:rsidR="00CB77E1" w:rsidRPr="00CB77E1" w14:paraId="05C092F9"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43F9556"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7650FF0C" w14:textId="77777777" w:rsidR="00CB77E1" w:rsidRPr="00CB77E1" w:rsidRDefault="00CB77E1" w:rsidP="003C54C3">
            <w:pPr>
              <w:pStyle w:val="TAL"/>
              <w:rPr>
                <w:rFonts w:eastAsia="SimSun"/>
              </w:rPr>
            </w:pPr>
            <w:r w:rsidRPr="00CB77E1">
              <w:rPr>
                <w:rFonts w:eastAsia="SimSun"/>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1C556466"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F96C68" w14:textId="77777777" w:rsidR="00CB77E1" w:rsidRPr="00CB77E1" w:rsidRDefault="00CB77E1" w:rsidP="003C54C3">
            <w:pPr>
              <w:pStyle w:val="TAC"/>
              <w:rPr>
                <w:rFonts w:eastAsia="SimSun"/>
                <w:lang w:eastAsia="zh-CN"/>
              </w:rPr>
            </w:pPr>
            <w:r w:rsidRPr="00CB77E1">
              <w:rPr>
                <w:rFonts w:eastAsia="SimSun"/>
                <w:lang w:eastAsia="zh-CN"/>
              </w:rPr>
              <w:t>(4,4)</w:t>
            </w:r>
          </w:p>
        </w:tc>
      </w:tr>
      <w:tr w:rsidR="00CB77E1" w:rsidRPr="00CB77E1" w14:paraId="77050807"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47D30EFB"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06F299B0" w14:textId="77777777" w:rsidR="00CB77E1" w:rsidRPr="00CB77E1" w:rsidRDefault="00CB77E1" w:rsidP="003C54C3">
            <w:pPr>
              <w:pStyle w:val="TAL"/>
              <w:rPr>
                <w:rFonts w:eastAsia="SimSun"/>
              </w:rPr>
            </w:pPr>
            <w:r w:rsidRPr="00CB77E1">
              <w:rPr>
                <w:rFonts w:eastAsia="SimSun"/>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23FEBAFF"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E589C1A" w14:textId="77777777" w:rsidR="00CB77E1" w:rsidRPr="00CB77E1" w:rsidRDefault="00CB77E1" w:rsidP="003C54C3">
            <w:pPr>
              <w:pStyle w:val="TAC"/>
              <w:rPr>
                <w:rFonts w:eastAsia="SimSun"/>
                <w:lang w:eastAsia="zh-CN"/>
              </w:rPr>
            </w:pPr>
            <w:r w:rsidRPr="00CB77E1">
              <w:rPr>
                <w:rFonts w:eastAsia="SimSun"/>
                <w:lang w:eastAsia="zh-CN"/>
              </w:rPr>
              <w:t xml:space="preserve">0x </w:t>
            </w:r>
            <w:r w:rsidRPr="00CB77E1">
              <w:rPr>
                <w:rFonts w:eastAsia="SimSun" w:hint="eastAsia"/>
                <w:lang w:eastAsia="zh-CN"/>
              </w:rPr>
              <w:t>7FF</w:t>
            </w:r>
          </w:p>
          <w:p w14:paraId="28699EFD" w14:textId="77777777" w:rsidR="00CB77E1" w:rsidRPr="00CB77E1" w:rsidRDefault="00CB77E1" w:rsidP="003C54C3">
            <w:pPr>
              <w:pStyle w:val="TAC"/>
              <w:rPr>
                <w:rFonts w:eastAsia="SimSun"/>
                <w:lang w:eastAsia="zh-CN"/>
              </w:rPr>
            </w:pPr>
            <w:r w:rsidRPr="00CB77E1">
              <w:rPr>
                <w:rFonts w:eastAsia="SimSun"/>
                <w:lang w:eastAsia="zh-CN"/>
              </w:rPr>
              <w:t>FFFF</w:t>
            </w:r>
            <w:r w:rsidRPr="00CB77E1">
              <w:rPr>
                <w:rFonts w:eastAsia="SimSun" w:hint="eastAsia"/>
                <w:lang w:eastAsia="zh-CN"/>
              </w:rPr>
              <w:t xml:space="preserve"> FFFF FFFF FFFF</w:t>
            </w:r>
          </w:p>
        </w:tc>
      </w:tr>
      <w:tr w:rsidR="00CB77E1" w:rsidRPr="00CB77E1" w14:paraId="348AFFDB" w14:textId="77777777" w:rsidTr="00CB77E1">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711F69F" w14:textId="77777777" w:rsidR="00CB77E1" w:rsidRPr="00CB77E1" w:rsidRDefault="00CB77E1" w:rsidP="003C54C3">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272EF1D4" w14:textId="77777777" w:rsidR="00CB77E1" w:rsidRPr="00401CAC" w:rsidRDefault="00CB77E1" w:rsidP="003C54C3">
            <w:pPr>
              <w:pStyle w:val="TAL"/>
              <w:rPr>
                <w:rFonts w:eastAsia="SimSun"/>
                <w:lang w:val="fr-FR" w:eastAsia="zh-CN"/>
              </w:rPr>
            </w:pPr>
            <w:r w:rsidRPr="00401CAC">
              <w:rPr>
                <w:rFonts w:eastAsia="SimSun"/>
                <w:lang w:val="fr-FR"/>
              </w:rPr>
              <w:t>RI Restriction</w:t>
            </w:r>
            <w:r w:rsidRPr="00401CAC">
              <w:rPr>
                <w:rFonts w:eastAsia="SimSun"/>
                <w:lang w:val="fr-FR" w:eastAsia="zh-CN"/>
              </w:rPr>
              <w:t xml:space="preserve"> </w:t>
            </w:r>
            <w:r w:rsidRPr="00401CAC">
              <w:rPr>
                <w:rFonts w:eastAsia="SimSun"/>
                <w:lang w:val="fr-FR"/>
              </w:rPr>
              <w:t>(typeII-RI-Restriction)</w:t>
            </w:r>
          </w:p>
        </w:tc>
        <w:tc>
          <w:tcPr>
            <w:tcW w:w="851" w:type="dxa"/>
            <w:tcBorders>
              <w:top w:val="single" w:sz="4" w:space="0" w:color="auto"/>
              <w:left w:val="single" w:sz="4" w:space="0" w:color="auto"/>
              <w:bottom w:val="single" w:sz="4" w:space="0" w:color="auto"/>
              <w:right w:val="single" w:sz="4" w:space="0" w:color="auto"/>
            </w:tcBorders>
            <w:vAlign w:val="center"/>
          </w:tcPr>
          <w:p w14:paraId="4F00111B" w14:textId="77777777" w:rsidR="00CB77E1" w:rsidRPr="00401CAC" w:rsidRDefault="00CB77E1" w:rsidP="003C54C3">
            <w:pPr>
              <w:pStyle w:val="TAC"/>
              <w:rPr>
                <w:rFonts w:eastAsia="SimSun"/>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09D1066" w14:textId="77777777" w:rsidR="00CB77E1" w:rsidRPr="00CB77E1" w:rsidRDefault="00CB77E1" w:rsidP="003C54C3">
            <w:pPr>
              <w:pStyle w:val="TAC"/>
              <w:rPr>
                <w:rFonts w:eastAsia="SimSun"/>
                <w:lang w:eastAsia="zh-CN"/>
              </w:rPr>
            </w:pPr>
            <w:r w:rsidRPr="00CB77E1">
              <w:rPr>
                <w:rFonts w:eastAsia="SimSun"/>
                <w:lang w:eastAsia="zh-CN"/>
              </w:rPr>
              <w:t>10</w:t>
            </w:r>
          </w:p>
        </w:tc>
      </w:tr>
      <w:tr w:rsidR="00CB77E1" w:rsidRPr="00CB77E1" w14:paraId="2F50497E"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hideMark/>
          </w:tcPr>
          <w:p w14:paraId="5386567D" w14:textId="77777777" w:rsidR="00CB77E1" w:rsidRPr="00CB77E1" w:rsidRDefault="00CB77E1" w:rsidP="003C54C3">
            <w:pPr>
              <w:pStyle w:val="TAL"/>
              <w:rPr>
                <w:rFonts w:eastAsia="SimSun"/>
              </w:rPr>
            </w:pPr>
            <w:r w:rsidRPr="00CB77E1">
              <w:rPr>
                <w:rFonts w:eastAsia="SimSun"/>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63B0E2C2"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3F81528" w14:textId="77777777" w:rsidR="00CB77E1" w:rsidRPr="00CB77E1" w:rsidRDefault="00CB77E1" w:rsidP="003C54C3">
            <w:pPr>
              <w:pStyle w:val="TAC"/>
              <w:rPr>
                <w:rFonts w:eastAsia="SimSun"/>
                <w:lang w:eastAsia="zh-CN"/>
              </w:rPr>
            </w:pPr>
            <w:r w:rsidRPr="00CB77E1">
              <w:rPr>
                <w:rFonts w:eastAsia="SimSun"/>
                <w:lang w:eastAsia="zh-CN"/>
              </w:rPr>
              <w:t>PUSCH</w:t>
            </w:r>
          </w:p>
        </w:tc>
      </w:tr>
      <w:tr w:rsidR="00CB77E1" w:rsidRPr="00CB77E1" w14:paraId="59C30978"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62035D3" w14:textId="77777777" w:rsidR="00CB77E1" w:rsidRPr="00CB77E1" w:rsidRDefault="00CB77E1" w:rsidP="003C54C3">
            <w:pPr>
              <w:pStyle w:val="TAL"/>
              <w:rPr>
                <w:rFonts w:eastAsia="SimSun"/>
              </w:rPr>
            </w:pPr>
            <w:r w:rsidRPr="00CB77E1">
              <w:rPr>
                <w:rFonts w:eastAsia="SimSun"/>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BDAB55" w14:textId="77777777" w:rsidR="00CB77E1" w:rsidRPr="00CB77E1" w:rsidRDefault="00CB77E1" w:rsidP="003C54C3">
            <w:pPr>
              <w:pStyle w:val="TAC"/>
              <w:rPr>
                <w:rFonts w:eastAsia="SimSun"/>
              </w:rPr>
            </w:pPr>
            <w:r w:rsidRPr="00CB77E1">
              <w:rPr>
                <w:rFonts w:eastAsia="SimSun"/>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362A0E3" w14:textId="77777777" w:rsidR="00CB77E1" w:rsidRPr="00CB77E1" w:rsidRDefault="00CB77E1" w:rsidP="003C54C3">
            <w:pPr>
              <w:pStyle w:val="TAC"/>
              <w:rPr>
                <w:rFonts w:eastAsia="SimSun"/>
                <w:lang w:eastAsia="zh-CN"/>
              </w:rPr>
            </w:pPr>
            <w:r w:rsidRPr="00CB77E1">
              <w:rPr>
                <w:rFonts w:eastAsia="SimSun"/>
                <w:lang w:eastAsia="zh-CN"/>
              </w:rPr>
              <w:t>6.5</w:t>
            </w:r>
          </w:p>
        </w:tc>
      </w:tr>
      <w:tr w:rsidR="00CB77E1" w:rsidRPr="00CB77E1" w14:paraId="7934A85B"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A4F14BD" w14:textId="77777777" w:rsidR="00CB77E1" w:rsidRPr="00CB77E1" w:rsidRDefault="00CB77E1" w:rsidP="003C54C3">
            <w:pPr>
              <w:pStyle w:val="TAL"/>
              <w:rPr>
                <w:rFonts w:eastAsia="SimSun"/>
              </w:rPr>
            </w:pPr>
            <w:r w:rsidRPr="00CB77E1">
              <w:rPr>
                <w:rFonts w:eastAsia="SimSun"/>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36DB6FD3"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B5DD157" w14:textId="77777777" w:rsidR="00CB77E1" w:rsidRPr="00CB77E1" w:rsidRDefault="00CB77E1" w:rsidP="003C54C3">
            <w:pPr>
              <w:pStyle w:val="TAC"/>
              <w:rPr>
                <w:rFonts w:eastAsia="SimSun"/>
                <w:lang w:eastAsia="zh-CN"/>
              </w:rPr>
            </w:pPr>
            <w:r w:rsidRPr="00CB77E1">
              <w:rPr>
                <w:rFonts w:eastAsia="SimSun"/>
                <w:lang w:eastAsia="zh-CN"/>
              </w:rPr>
              <w:t>4</w:t>
            </w:r>
          </w:p>
        </w:tc>
      </w:tr>
      <w:tr w:rsidR="00CB77E1" w:rsidRPr="00CB77E1" w14:paraId="5FB78D1D" w14:textId="77777777" w:rsidTr="00CB77E1">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42B9C46" w14:textId="77777777" w:rsidR="00CB77E1" w:rsidRPr="00CB77E1" w:rsidRDefault="00CB77E1" w:rsidP="003C54C3">
            <w:pPr>
              <w:pStyle w:val="TAL"/>
              <w:rPr>
                <w:rFonts w:eastAsia="SimSun"/>
              </w:rPr>
            </w:pPr>
            <w:r w:rsidRPr="00CB77E1">
              <w:rPr>
                <w:rFonts w:eastAsia="SimSun"/>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481714F4" w14:textId="77777777" w:rsidR="00CB77E1" w:rsidRPr="00CB77E1" w:rsidRDefault="00CB77E1" w:rsidP="003C54C3">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88BA14B" w14:textId="77777777" w:rsidR="00CB77E1" w:rsidRPr="00CB77E1" w:rsidRDefault="00CB77E1" w:rsidP="003C54C3">
            <w:pPr>
              <w:pStyle w:val="TAC"/>
              <w:rPr>
                <w:rFonts w:eastAsia="SimSun"/>
                <w:lang w:eastAsia="zh-CN"/>
              </w:rPr>
            </w:pPr>
            <w:r w:rsidRPr="00CB77E1">
              <w:rPr>
                <w:rFonts w:eastAsia="SimSun" w:cs="Arial"/>
                <w:szCs w:val="18"/>
              </w:rPr>
              <w:t>R.PDSCH.2-</w:t>
            </w:r>
            <w:r w:rsidRPr="00CB77E1">
              <w:rPr>
                <w:rFonts w:eastAsia="SimSun" w:cs="Arial"/>
                <w:szCs w:val="18"/>
                <w:lang w:eastAsia="zh-CN"/>
              </w:rPr>
              <w:t>8</w:t>
            </w:r>
            <w:r w:rsidRPr="00CB77E1">
              <w:rPr>
                <w:rFonts w:eastAsia="SimSun" w:cs="Arial"/>
                <w:szCs w:val="18"/>
              </w:rPr>
              <w:t>.</w:t>
            </w:r>
            <w:r w:rsidRPr="00CB77E1">
              <w:rPr>
                <w:rFonts w:eastAsia="SimSun" w:cs="Arial"/>
                <w:szCs w:val="18"/>
                <w:lang w:eastAsia="zh-CN"/>
              </w:rPr>
              <w:t>3</w:t>
            </w:r>
            <w:r w:rsidRPr="00CB77E1">
              <w:rPr>
                <w:rFonts w:eastAsia="SimSun" w:cs="Arial"/>
                <w:szCs w:val="18"/>
              </w:rPr>
              <w:t xml:space="preserve"> TDD</w:t>
            </w:r>
          </w:p>
        </w:tc>
      </w:tr>
      <w:tr w:rsidR="00CB77E1" w:rsidRPr="00CB77E1" w14:paraId="571AD157" w14:textId="77777777" w:rsidTr="00CB77E1">
        <w:trPr>
          <w:trHeight w:val="71"/>
          <w:jc w:val="center"/>
        </w:trPr>
        <w:tc>
          <w:tcPr>
            <w:tcW w:w="6911" w:type="dxa"/>
            <w:gridSpan w:val="4"/>
            <w:tcBorders>
              <w:top w:val="single" w:sz="4" w:space="0" w:color="auto"/>
              <w:left w:val="single" w:sz="4" w:space="0" w:color="auto"/>
              <w:bottom w:val="single" w:sz="4" w:space="0" w:color="auto"/>
              <w:right w:val="single" w:sz="4" w:space="0" w:color="auto"/>
            </w:tcBorders>
            <w:vAlign w:val="center"/>
            <w:hideMark/>
          </w:tcPr>
          <w:p w14:paraId="1FAD8DB2" w14:textId="77777777" w:rsidR="00CB77E1" w:rsidRPr="00CB77E1" w:rsidRDefault="00CB77E1" w:rsidP="003C54C3">
            <w:pPr>
              <w:pStyle w:val="TAN"/>
              <w:rPr>
                <w:rFonts w:eastAsia="SimSun"/>
              </w:rPr>
            </w:pPr>
            <w:r w:rsidRPr="00CB77E1">
              <w:rPr>
                <w:rFonts w:eastAsia="SimSun"/>
              </w:rPr>
              <w:t>Note 1:</w:t>
            </w:r>
            <w:r w:rsidRPr="00CB77E1">
              <w:rPr>
                <w:rFonts w:eastAsia="SimSun"/>
                <w:lang w:eastAsia="zh-CN"/>
              </w:rPr>
              <w:tab/>
              <w:t>When Throughput is measured using</w:t>
            </w:r>
            <w:r w:rsidRPr="00CB77E1">
              <w:rPr>
                <w:rFonts w:eastAsia="SimSun"/>
              </w:rPr>
              <w:t xml:space="preserve"> random precoder selection, the precoder shall be updated in each slot (</w:t>
            </w:r>
            <w:r w:rsidRPr="00CB77E1">
              <w:rPr>
                <w:rFonts w:eastAsia="SimSun"/>
                <w:lang w:eastAsia="zh-CN"/>
              </w:rPr>
              <w:t>0.5</w:t>
            </w:r>
            <w:r w:rsidRPr="00CB77E1">
              <w:rPr>
                <w:rFonts w:eastAsia="SimSun"/>
              </w:rPr>
              <w:t xml:space="preserve"> ms granularity) with equal probability of each applicable i</w:t>
            </w:r>
            <w:r w:rsidRPr="00CB77E1">
              <w:rPr>
                <w:rFonts w:eastAsia="SimSun"/>
                <w:vertAlign w:val="subscript"/>
              </w:rPr>
              <w:t>1</w:t>
            </w:r>
            <w:r w:rsidRPr="00CB77E1">
              <w:rPr>
                <w:rFonts w:eastAsia="SimSun"/>
              </w:rPr>
              <w:t>, i</w:t>
            </w:r>
            <w:r w:rsidRPr="00CB77E1">
              <w:rPr>
                <w:rFonts w:eastAsia="SimSun"/>
                <w:vertAlign w:val="subscript"/>
              </w:rPr>
              <w:t>2</w:t>
            </w:r>
            <w:r w:rsidRPr="00CB77E1">
              <w:rPr>
                <w:rFonts w:eastAsia="SimSun"/>
              </w:rPr>
              <w:t xml:space="preserve"> combination. </w:t>
            </w:r>
            <w:r w:rsidRPr="00CB77E1">
              <w:rPr>
                <w:rFonts w:eastAsia="SimSun" w:hint="eastAsia"/>
                <w:lang w:eastAsia="zh-CN"/>
              </w:rPr>
              <w:t>The</w:t>
            </w:r>
            <w:r w:rsidRPr="00CB77E1">
              <w:rPr>
                <w:rFonts w:eastAsia="SimSun"/>
              </w:rPr>
              <w:t xml:space="preserve"> </w:t>
            </w:r>
            <w:r w:rsidRPr="00CB77E1">
              <w:rPr>
                <w:rFonts w:eastAsia="SimSun" w:hint="eastAsia"/>
                <w:lang w:eastAsia="zh-CN"/>
              </w:rPr>
              <w:t>random</w:t>
            </w:r>
            <w:r w:rsidRPr="00CB77E1">
              <w:rPr>
                <w:rFonts w:eastAsia="SimSun"/>
              </w:rPr>
              <w:t xml:space="preserve"> </w:t>
            </w:r>
            <w:r w:rsidRPr="00CB77E1">
              <w:rPr>
                <w:rFonts w:eastAsia="SimSun" w:hint="eastAsia"/>
                <w:lang w:eastAsia="zh-CN"/>
              </w:rPr>
              <w:t>precoder</w:t>
            </w:r>
            <w:r w:rsidRPr="00CB77E1">
              <w:rPr>
                <w:rFonts w:eastAsia="SimSun"/>
              </w:rPr>
              <w:t xml:space="preserve"> </w:t>
            </w:r>
            <w:r w:rsidRPr="00CB77E1">
              <w:rPr>
                <w:rFonts w:eastAsia="SimSun" w:hint="eastAsia"/>
                <w:lang w:eastAsia="zh-CN"/>
              </w:rPr>
              <w:t>generation</w:t>
            </w:r>
            <w:r w:rsidRPr="00CB77E1">
              <w:rPr>
                <w:rFonts w:eastAsia="SimSun"/>
                <w:lang w:eastAsia="zh-CN"/>
              </w:rPr>
              <w:t xml:space="preserve"> shall</w:t>
            </w:r>
            <w:r w:rsidRPr="00CB77E1">
              <w:rPr>
                <w:rFonts w:eastAsia="SimSun"/>
              </w:rPr>
              <w:t xml:space="preserve"> </w:t>
            </w:r>
            <w:r w:rsidRPr="00CB77E1">
              <w:rPr>
                <w:rFonts w:eastAsia="SimSun" w:hint="eastAsia"/>
                <w:lang w:eastAsia="zh-CN"/>
              </w:rPr>
              <w:t>follow</w:t>
            </w:r>
            <w:r w:rsidRPr="00CB77E1">
              <w:rPr>
                <w:rFonts w:eastAsia="SimSun"/>
                <w:lang w:eastAsia="zh-CN"/>
              </w:rPr>
              <w:t xml:space="preserve"> </w:t>
            </w:r>
            <w:r w:rsidRPr="00CB77E1">
              <w:rPr>
                <w:rFonts w:eastAsia="SimSun"/>
              </w:rPr>
              <w:t>'typeI-SinglePanel'</w:t>
            </w:r>
            <w:r w:rsidRPr="00CB77E1">
              <w:rPr>
                <w:rFonts w:eastAsia="SimSun"/>
                <w:lang w:eastAsia="zh-CN"/>
              </w:rPr>
              <w:t xml:space="preserve"> codebook configuration as specified in table 6.3.2.2.3-1.</w:t>
            </w:r>
          </w:p>
          <w:p w14:paraId="60219850" w14:textId="77777777" w:rsidR="00CB77E1" w:rsidRPr="00CB77E1" w:rsidRDefault="00CB77E1" w:rsidP="003C54C3">
            <w:pPr>
              <w:pStyle w:val="TAN"/>
              <w:rPr>
                <w:rFonts w:eastAsia="SimSun"/>
              </w:rPr>
            </w:pPr>
            <w:r w:rsidRPr="00CB77E1">
              <w:rPr>
                <w:rFonts w:eastAsia="SimSun"/>
              </w:rPr>
              <w:t>Note 2:</w:t>
            </w:r>
            <w:r w:rsidRPr="00CB77E1">
              <w:rPr>
                <w:rFonts w:eastAsia="SimSun"/>
                <w:lang w:eastAsia="zh-CN"/>
              </w:rPr>
              <w:tab/>
            </w:r>
            <w:r w:rsidRPr="00CB77E1">
              <w:rPr>
                <w:rFonts w:eastAsia="SimSun"/>
              </w:rPr>
              <w:t xml:space="preserve">If the UE reports in an available uplink reporting instance at </w:t>
            </w:r>
            <w:r w:rsidRPr="00CB77E1">
              <w:rPr>
                <w:rFonts w:eastAsia="SimSun"/>
                <w:lang w:eastAsia="zh-CN"/>
              </w:rPr>
              <w:t>slot</w:t>
            </w:r>
            <w:r w:rsidRPr="00CB77E1">
              <w:rPr>
                <w:rFonts w:eastAsia="SimSun"/>
              </w:rPr>
              <w:t xml:space="preserve">#n based on PMI estimation at a downlink </w:t>
            </w:r>
            <w:r w:rsidRPr="00CB77E1">
              <w:rPr>
                <w:rFonts w:eastAsia="SimSun"/>
                <w:lang w:eastAsia="zh-CN"/>
              </w:rPr>
              <w:t xml:space="preserve">slot </w:t>
            </w:r>
            <w:r w:rsidRPr="00CB77E1">
              <w:rPr>
                <w:rFonts w:eastAsia="SimSun"/>
              </w:rPr>
              <w:t xml:space="preserve">not later than </w:t>
            </w:r>
            <w:r w:rsidRPr="00CB77E1">
              <w:rPr>
                <w:rFonts w:eastAsia="SimSun"/>
                <w:lang w:eastAsia="zh-CN"/>
              </w:rPr>
              <w:t>slot</w:t>
            </w:r>
            <w:r w:rsidRPr="00CB77E1">
              <w:rPr>
                <w:rFonts w:eastAsia="SimSun"/>
              </w:rPr>
              <w:t>#(n-</w:t>
            </w:r>
            <w:r w:rsidRPr="00CB77E1">
              <w:rPr>
                <w:rFonts w:eastAsia="SimSun"/>
                <w:lang w:eastAsia="zh-CN"/>
              </w:rPr>
              <w:t>6</w:t>
            </w:r>
            <w:r w:rsidRPr="00CB77E1">
              <w:rPr>
                <w:rFonts w:eastAsia="SimSun"/>
              </w:rPr>
              <w:t xml:space="preserve">), this reported PMI cannot be applied at the gNB downlink before </w:t>
            </w:r>
            <w:r w:rsidRPr="00CB77E1">
              <w:rPr>
                <w:rFonts w:eastAsia="SimSun"/>
                <w:lang w:eastAsia="zh-CN"/>
              </w:rPr>
              <w:t>slot</w:t>
            </w:r>
            <w:r w:rsidRPr="00CB77E1">
              <w:rPr>
                <w:rFonts w:eastAsia="SimSun"/>
              </w:rPr>
              <w:t>#(n+</w:t>
            </w:r>
            <w:r w:rsidRPr="00CB77E1">
              <w:rPr>
                <w:rFonts w:eastAsia="SimSun"/>
                <w:lang w:eastAsia="zh-CN"/>
              </w:rPr>
              <w:t>6</w:t>
            </w:r>
            <w:r w:rsidRPr="00CB77E1">
              <w:rPr>
                <w:rFonts w:eastAsia="SimSun"/>
              </w:rPr>
              <w:t>).</w:t>
            </w:r>
          </w:p>
          <w:p w14:paraId="03DD2D2D" w14:textId="4A6D7EF1" w:rsidR="00CB77E1" w:rsidRPr="00CB77E1" w:rsidRDefault="00CB77E1" w:rsidP="003C54C3">
            <w:pPr>
              <w:pStyle w:val="TAN"/>
              <w:rPr>
                <w:rFonts w:eastAsia="SimSun"/>
                <w:lang w:eastAsia="zh-CN"/>
              </w:rPr>
            </w:pPr>
            <w:r w:rsidRPr="00CB77E1">
              <w:rPr>
                <w:rFonts w:eastAsia="SimSun"/>
              </w:rPr>
              <w:t xml:space="preserve">Note </w:t>
            </w:r>
            <w:r w:rsidRPr="00CB77E1">
              <w:rPr>
                <w:rFonts w:eastAsia="SimSun"/>
                <w:lang w:eastAsia="zh-CN"/>
              </w:rPr>
              <w:t>3</w:t>
            </w:r>
            <w:r w:rsidRPr="00CB77E1">
              <w:rPr>
                <w:rFonts w:eastAsia="SimSun"/>
              </w:rPr>
              <w:t>:</w:t>
            </w:r>
            <w:r w:rsidRPr="00CB77E1">
              <w:rPr>
                <w:rFonts w:eastAsia="SimSun"/>
                <w:lang w:eastAsia="zh-CN"/>
              </w:rPr>
              <w:tab/>
            </w:r>
            <w:r w:rsidRPr="00CB77E1">
              <w:rPr>
                <w:rFonts w:eastAsia="SimSun"/>
              </w:rPr>
              <w:t xml:space="preserve">Randomization of the </w:t>
            </w:r>
            <w:r w:rsidRPr="00CB77E1">
              <w:rPr>
                <w:rFonts w:eastAsia="SimSun"/>
                <w:lang w:val="en-US"/>
              </w:rPr>
              <w:t>dual-cluster</w:t>
            </w:r>
            <w:r w:rsidRPr="00CB77E1">
              <w:rPr>
                <w:rFonts w:eastAsia="SimSun"/>
              </w:rPr>
              <w:t xml:space="preserve"> beam directions shall be used as specified in Annex B.2.3.2.3A. </w:t>
            </w:r>
            <w:r w:rsidRPr="00CB77E1">
              <w:rPr>
                <w:rFonts w:eastAsia="SimSun" w:hint="eastAsia"/>
              </w:rPr>
              <w:t xml:space="preserve">The value of relative </w:t>
            </w:r>
            <w:r w:rsidRPr="00CB77E1">
              <w:rPr>
                <w:rFonts w:eastAsia="SimSun"/>
              </w:rPr>
              <w:t>powe</w:t>
            </w:r>
            <w:r w:rsidRPr="00CB77E1">
              <w:rPr>
                <w:rFonts w:eastAsia="SimSun" w:hint="eastAsia"/>
              </w:rPr>
              <w:t>r ratio (p) shall be fixed as 1 during the test.</w:t>
            </w:r>
          </w:p>
        </w:tc>
      </w:tr>
    </w:tbl>
    <w:p w14:paraId="3ADDE713" w14:textId="77777777" w:rsidR="00CB77E1" w:rsidRPr="00CB77E1" w:rsidRDefault="00CB77E1" w:rsidP="00CB77E1">
      <w:pPr>
        <w:rPr>
          <w:rFonts w:eastAsia="SimSun"/>
          <w:lang w:eastAsia="zh-CN"/>
        </w:rPr>
      </w:pPr>
    </w:p>
    <w:p w14:paraId="6DF69007" w14:textId="77777777" w:rsidR="00CB77E1" w:rsidRPr="00CB77E1" w:rsidRDefault="00CB77E1" w:rsidP="003C54C3">
      <w:pPr>
        <w:pStyle w:val="TH"/>
        <w:rPr>
          <w:rFonts w:eastAsia="SimSun"/>
          <w:lang w:eastAsia="zh-CN"/>
        </w:rPr>
      </w:pPr>
      <w:r w:rsidRPr="00CB77E1">
        <w:rPr>
          <w:rFonts w:eastAsia="SimSun"/>
        </w:rPr>
        <w:t xml:space="preserve">Table </w:t>
      </w:r>
      <w:r w:rsidRPr="00CB77E1">
        <w:rPr>
          <w:rFonts w:eastAsia="SimSun"/>
          <w:lang w:eastAsia="zh-CN"/>
        </w:rPr>
        <w:t>6.3.2.2.</w:t>
      </w:r>
      <w:r w:rsidRPr="00CB77E1">
        <w:rPr>
          <w:rFonts w:eastAsia="SimSun" w:hint="eastAsia"/>
          <w:lang w:eastAsia="zh-CN"/>
        </w:rPr>
        <w:t>5</w:t>
      </w:r>
      <w:r w:rsidRPr="00CB77E1">
        <w:rPr>
          <w:rFonts w:eastAsia="SimSun"/>
        </w:rPr>
        <w:t>-2</w:t>
      </w:r>
      <w:r w:rsidRPr="00CB77E1">
        <w:rPr>
          <w:rFonts w:eastAsia="SimSun"/>
          <w:lang w:eastAsia="zh-CN"/>
        </w:rPr>
        <w:t>:</w:t>
      </w:r>
      <w:r w:rsidRPr="00CB77E1">
        <w:rPr>
          <w:rFonts w:eastAsia="SimSun"/>
        </w:rP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CB77E1" w:rsidRPr="00CB77E1" w14:paraId="374A4B14" w14:textId="77777777" w:rsidTr="00CB77E1">
        <w:trPr>
          <w:jc w:val="center"/>
        </w:trPr>
        <w:tc>
          <w:tcPr>
            <w:tcW w:w="2126" w:type="dxa"/>
            <w:tcBorders>
              <w:top w:val="single" w:sz="4" w:space="0" w:color="auto"/>
              <w:left w:val="single" w:sz="4" w:space="0" w:color="auto"/>
              <w:bottom w:val="single" w:sz="4" w:space="0" w:color="auto"/>
              <w:right w:val="single" w:sz="4" w:space="0" w:color="auto"/>
            </w:tcBorders>
            <w:hideMark/>
          </w:tcPr>
          <w:p w14:paraId="27004B5D" w14:textId="77777777" w:rsidR="00CB77E1" w:rsidRPr="00CB77E1" w:rsidRDefault="00CB77E1" w:rsidP="003C54C3">
            <w:pPr>
              <w:pStyle w:val="TAH"/>
              <w:rPr>
                <w:rFonts w:eastAsia="SimSun"/>
              </w:rPr>
            </w:pPr>
            <w:r w:rsidRPr="00CB77E1">
              <w:rPr>
                <w:rFonts w:eastAsia="SimSun"/>
              </w:rPr>
              <w:t>Parameter</w:t>
            </w:r>
          </w:p>
        </w:tc>
        <w:tc>
          <w:tcPr>
            <w:tcW w:w="1701" w:type="dxa"/>
            <w:tcBorders>
              <w:top w:val="single" w:sz="4" w:space="0" w:color="auto"/>
              <w:left w:val="single" w:sz="4" w:space="0" w:color="auto"/>
              <w:bottom w:val="single" w:sz="4" w:space="0" w:color="auto"/>
              <w:right w:val="single" w:sz="4" w:space="0" w:color="auto"/>
            </w:tcBorders>
            <w:hideMark/>
          </w:tcPr>
          <w:p w14:paraId="5157FB23" w14:textId="77777777" w:rsidR="00CB77E1" w:rsidRPr="00CB77E1" w:rsidRDefault="00CB77E1" w:rsidP="003C54C3">
            <w:pPr>
              <w:pStyle w:val="TAH"/>
              <w:rPr>
                <w:rFonts w:eastAsia="SimSun"/>
              </w:rPr>
            </w:pPr>
            <w:r w:rsidRPr="00CB77E1">
              <w:rPr>
                <w:rFonts w:eastAsia="SimSun"/>
              </w:rPr>
              <w:t>Test 1</w:t>
            </w:r>
          </w:p>
        </w:tc>
      </w:tr>
      <w:tr w:rsidR="00CB77E1" w:rsidRPr="00CB77E1" w14:paraId="2F944AE8" w14:textId="77777777" w:rsidTr="00CB77E1">
        <w:trPr>
          <w:jc w:val="center"/>
        </w:trPr>
        <w:tc>
          <w:tcPr>
            <w:tcW w:w="2126" w:type="dxa"/>
            <w:tcBorders>
              <w:top w:val="single" w:sz="4" w:space="0" w:color="auto"/>
              <w:left w:val="single" w:sz="4" w:space="0" w:color="auto"/>
              <w:bottom w:val="single" w:sz="4" w:space="0" w:color="auto"/>
              <w:right w:val="single" w:sz="4" w:space="0" w:color="auto"/>
            </w:tcBorders>
            <w:hideMark/>
          </w:tcPr>
          <w:p w14:paraId="382EFE2E" w14:textId="77777777" w:rsidR="00CB77E1" w:rsidRPr="00CB77E1" w:rsidRDefault="00CB77E1" w:rsidP="003C54C3">
            <w:pPr>
              <w:pStyle w:val="TAC"/>
              <w:rPr>
                <w:rFonts w:eastAsia="SimSun"/>
              </w:rPr>
            </w:pPr>
            <w:r w:rsidRPr="00CB77E1">
              <w:rPr>
                <w:rFonts w:eastAsia="?? ??"/>
              </w:rPr>
              <w:t></w:t>
            </w:r>
          </w:p>
        </w:tc>
        <w:tc>
          <w:tcPr>
            <w:tcW w:w="1701" w:type="dxa"/>
            <w:tcBorders>
              <w:top w:val="single" w:sz="4" w:space="0" w:color="auto"/>
              <w:left w:val="single" w:sz="4" w:space="0" w:color="auto"/>
              <w:bottom w:val="single" w:sz="4" w:space="0" w:color="auto"/>
              <w:right w:val="single" w:sz="4" w:space="0" w:color="auto"/>
            </w:tcBorders>
            <w:hideMark/>
          </w:tcPr>
          <w:p w14:paraId="7DDA0239" w14:textId="0E554325" w:rsidR="00CB77E1" w:rsidRPr="00CB77E1" w:rsidRDefault="00CB77E1" w:rsidP="003C54C3">
            <w:pPr>
              <w:pStyle w:val="TAC"/>
              <w:rPr>
                <w:rFonts w:eastAsia="SimSun"/>
                <w:lang w:eastAsia="zh-CN"/>
              </w:rPr>
            </w:pPr>
            <w:r w:rsidRPr="00CB77E1">
              <w:rPr>
                <w:rFonts w:eastAsia="SimSun"/>
                <w:lang w:eastAsia="zh-CN"/>
              </w:rPr>
              <w:t>1.9</w:t>
            </w:r>
          </w:p>
        </w:tc>
      </w:tr>
    </w:tbl>
    <w:p w14:paraId="670A660B" w14:textId="77777777" w:rsidR="00CB77E1" w:rsidRPr="00CB77E1" w:rsidRDefault="00CB77E1" w:rsidP="00CB77E1">
      <w:pPr>
        <w:rPr>
          <w:rFonts w:eastAsia="SimSun"/>
          <w:lang w:eastAsia="zh-CN"/>
        </w:rPr>
      </w:pPr>
    </w:p>
    <w:p w14:paraId="7D8C6523" w14:textId="77FD88CD" w:rsidR="001D2244" w:rsidRDefault="001D2244" w:rsidP="001D2244">
      <w:pPr>
        <w:pStyle w:val="Heading5"/>
        <w:rPr>
          <w:lang w:eastAsia="zh-CN"/>
        </w:rPr>
      </w:pPr>
      <w:bookmarkStart w:id="1457" w:name="_Toc67918180"/>
      <w:bookmarkStart w:id="1458" w:name="_Toc76298224"/>
      <w:bookmarkStart w:id="1459" w:name="_Toc76572236"/>
      <w:bookmarkStart w:id="1460" w:name="_Toc76652103"/>
      <w:bookmarkStart w:id="1461" w:name="_Toc76652941"/>
      <w:bookmarkStart w:id="1462" w:name="_Toc83742213"/>
      <w:bookmarkStart w:id="1463" w:name="_Toc91440703"/>
      <w:bookmarkStart w:id="1464" w:name="_Toc98849493"/>
      <w:bookmarkStart w:id="1465" w:name="_Toc106543346"/>
      <w:bookmarkStart w:id="1466" w:name="_Toc106737444"/>
      <w:bookmarkStart w:id="1467" w:name="_Toc107233211"/>
      <w:bookmarkStart w:id="1468" w:name="_Toc107234826"/>
      <w:bookmarkStart w:id="1469" w:name="_Toc107419796"/>
      <w:bookmarkStart w:id="1470" w:name="_Toc107477092"/>
      <w:bookmarkStart w:id="1471" w:name="_Toc114565945"/>
      <w:bookmarkStart w:id="1472" w:name="_Toc123936254"/>
      <w:bookmarkStart w:id="1473" w:name="_Toc124377269"/>
      <w:r>
        <w:rPr>
          <w:lang w:eastAsia="zh-CN"/>
        </w:rPr>
        <w:t>6.3.2.2.</w:t>
      </w:r>
      <w:r>
        <w:rPr>
          <w:rFonts w:hint="eastAsia"/>
          <w:lang w:eastAsia="zh-CN"/>
        </w:rPr>
        <w:t>6</w:t>
      </w:r>
      <w:r>
        <w:rPr>
          <w:lang w:eastAsia="zh-CN"/>
        </w:rPr>
        <w:tab/>
      </w:r>
      <w:r w:rsidR="00D25199">
        <w:rPr>
          <w:lang w:eastAsia="zh-CN"/>
        </w:rPr>
        <w:t>Single</w:t>
      </w:r>
      <w:r>
        <w:rPr>
          <w:lang w:eastAsia="zh-CN"/>
        </w:rPr>
        <w:t xml:space="preserve"> PMI with </w:t>
      </w:r>
      <w:r>
        <w:rPr>
          <w:rFonts w:hint="eastAsia"/>
          <w:lang w:eastAsia="zh-CN"/>
        </w:rPr>
        <w:t xml:space="preserve">16Tx </w:t>
      </w:r>
      <w:r>
        <w:t>Enhanced Type II Codebook</w:t>
      </w:r>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p>
    <w:p w14:paraId="0E10F35E" w14:textId="77777777" w:rsidR="001D2244" w:rsidRDefault="001D2244" w:rsidP="001D2244">
      <w:pPr>
        <w:rPr>
          <w:rFonts w:eastAsia="SimSun"/>
          <w:lang w:eastAsia="zh-CN"/>
        </w:rPr>
      </w:pPr>
      <w:r>
        <w:rPr>
          <w:rFonts w:eastAsia="SimSun"/>
        </w:rPr>
        <w:t xml:space="preserve">For the parameters specified in Table </w:t>
      </w:r>
      <w:r>
        <w:rPr>
          <w:rFonts w:eastAsia="SimSun"/>
          <w:lang w:eastAsia="zh-CN"/>
        </w:rPr>
        <w:t>6.3.2.2.</w:t>
      </w:r>
      <w:r>
        <w:rPr>
          <w:rFonts w:eastAsia="SimSun" w:hint="eastAsia"/>
          <w:lang w:eastAsia="zh-CN"/>
        </w:rPr>
        <w:t>6</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6.3.2.2.</w:t>
      </w:r>
      <w:r>
        <w:rPr>
          <w:rFonts w:eastAsia="SimSun" w:hint="eastAsia"/>
          <w:lang w:eastAsia="zh-CN"/>
        </w:rPr>
        <w:t>6</w:t>
      </w:r>
      <w:r>
        <w:rPr>
          <w:rFonts w:eastAsia="SimSun"/>
          <w:lang w:eastAsia="zh-CN"/>
        </w:rPr>
        <w:t>-2</w:t>
      </w:r>
      <w:r>
        <w:rPr>
          <w:rFonts w:eastAsia="SimSun"/>
        </w:rPr>
        <w:t>.</w:t>
      </w:r>
    </w:p>
    <w:p w14:paraId="3B55162B" w14:textId="77777777" w:rsidR="001D2244" w:rsidRDefault="001D2244" w:rsidP="001D2244">
      <w:pPr>
        <w:pStyle w:val="TH"/>
        <w:rPr>
          <w:lang w:eastAsia="zh-CN"/>
        </w:rPr>
      </w:pPr>
      <w:r>
        <w:lastRenderedPageBreak/>
        <w:t xml:space="preserve">Table </w:t>
      </w:r>
      <w:r>
        <w:rPr>
          <w:lang w:eastAsia="zh-CN"/>
        </w:rPr>
        <w:t>6.3.2.2.</w:t>
      </w:r>
      <w:r>
        <w:rPr>
          <w:rFonts w:hint="eastAsia"/>
          <w:lang w:eastAsia="zh-CN"/>
        </w:rPr>
        <w:t>6</w:t>
      </w:r>
      <w:r>
        <w:rPr>
          <w:lang w:eastAsia="zh-CN"/>
        </w:rPr>
        <w:t>-1</w:t>
      </w:r>
      <w:r>
        <w:t xml:space="preserve">: </w:t>
      </w:r>
      <w:r>
        <w:rPr>
          <w:lang w:eastAsia="zh-CN"/>
        </w:rPr>
        <w:t>T</w:t>
      </w:r>
      <w:r>
        <w:t xml:space="preserve">est parameters </w:t>
      </w:r>
      <w:r>
        <w:rPr>
          <w:lang w:eastAsia="zh-CN"/>
        </w:rPr>
        <w:t>(dual-layer)</w:t>
      </w:r>
    </w:p>
    <w:tbl>
      <w:tblPr>
        <w:tblW w:w="6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072"/>
        <w:gridCol w:w="851"/>
        <w:gridCol w:w="2800"/>
      </w:tblGrid>
      <w:tr w:rsidR="001D2244" w14:paraId="18F582A2"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A40523A" w14:textId="77777777" w:rsidR="001D2244" w:rsidRDefault="001D2244" w:rsidP="00575C91">
            <w:pPr>
              <w:pStyle w:val="TAH"/>
              <w:rPr>
                <w:rFonts w:eastAsia="SimSun"/>
              </w:rPr>
            </w:pPr>
            <w:r>
              <w:rPr>
                <w:rFonts w:eastAsia="SimSun"/>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9F5669" w14:textId="77777777" w:rsidR="001D2244" w:rsidRDefault="001D2244" w:rsidP="00575C91">
            <w:pPr>
              <w:pStyle w:val="TAH"/>
              <w:rPr>
                <w:rFonts w:eastAsia="SimSun"/>
              </w:rPr>
            </w:pPr>
            <w:r>
              <w:rPr>
                <w:rFonts w:eastAsia="SimSun"/>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BC2BDBB" w14:textId="77777777" w:rsidR="001D2244" w:rsidRDefault="001D2244" w:rsidP="00575C91">
            <w:pPr>
              <w:pStyle w:val="TAH"/>
              <w:rPr>
                <w:rFonts w:eastAsia="SimSun"/>
              </w:rPr>
            </w:pPr>
            <w:r>
              <w:rPr>
                <w:rFonts w:eastAsia="SimSun"/>
              </w:rPr>
              <w:t>Test 1</w:t>
            </w:r>
          </w:p>
        </w:tc>
      </w:tr>
      <w:tr w:rsidR="001D2244" w14:paraId="370BA61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DA13035" w14:textId="77777777" w:rsidR="001D2244" w:rsidRDefault="001D2244" w:rsidP="00575C91">
            <w:pPr>
              <w:pStyle w:val="TAL"/>
              <w:rPr>
                <w:rFonts w:eastAsia="SimSun"/>
              </w:rPr>
            </w:pPr>
            <w:r>
              <w:rPr>
                <w:rFonts w:eastAsia="SimSun"/>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C3334D" w14:textId="77777777" w:rsidR="001D2244" w:rsidRDefault="001D2244" w:rsidP="00575C91">
            <w:pPr>
              <w:pStyle w:val="TAC"/>
              <w:rPr>
                <w:rFonts w:eastAsia="SimSun"/>
              </w:rPr>
            </w:pPr>
            <w:r>
              <w:rPr>
                <w:rFonts w:eastAsia="SimSun"/>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A93E6D8" w14:textId="77777777" w:rsidR="001D2244" w:rsidRDefault="001D2244" w:rsidP="00575C91">
            <w:pPr>
              <w:pStyle w:val="TAC"/>
              <w:rPr>
                <w:rFonts w:eastAsia="SimSun"/>
              </w:rPr>
            </w:pPr>
            <w:r>
              <w:rPr>
                <w:rFonts w:eastAsia="SimSun"/>
              </w:rPr>
              <w:t>40</w:t>
            </w:r>
          </w:p>
        </w:tc>
      </w:tr>
      <w:tr w:rsidR="001D2244" w14:paraId="04F13D88"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4EF8DFB" w14:textId="77777777" w:rsidR="001D2244" w:rsidRDefault="001D2244" w:rsidP="00575C91">
            <w:pPr>
              <w:pStyle w:val="TAL"/>
              <w:rPr>
                <w:rFonts w:eastAsia="SimSun"/>
              </w:rPr>
            </w:pPr>
            <w:r>
              <w:rPr>
                <w:rFonts w:eastAsia="SimSun"/>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0526B6EC" w14:textId="77777777" w:rsidR="001D2244" w:rsidRDefault="001D2244" w:rsidP="00575C91">
            <w:pPr>
              <w:pStyle w:val="TAC"/>
              <w:rPr>
                <w:rFonts w:eastAsia="SimSun"/>
              </w:rPr>
            </w:pPr>
            <w:r>
              <w:rPr>
                <w:rFonts w:eastAsia="SimSu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9441BF4" w14:textId="77777777" w:rsidR="001D2244" w:rsidRDefault="001D2244" w:rsidP="00575C91">
            <w:pPr>
              <w:pStyle w:val="TAC"/>
              <w:rPr>
                <w:rFonts w:eastAsia="SimSun"/>
              </w:rPr>
            </w:pPr>
            <w:r>
              <w:rPr>
                <w:rFonts w:eastAsia="SimSun"/>
              </w:rPr>
              <w:t>30</w:t>
            </w:r>
          </w:p>
        </w:tc>
      </w:tr>
      <w:tr w:rsidR="001D2244" w14:paraId="1232270B"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5D22E5F" w14:textId="77777777" w:rsidR="001D2244" w:rsidRDefault="001D2244" w:rsidP="00575C91">
            <w:pPr>
              <w:pStyle w:val="TAL"/>
              <w:rPr>
                <w:rFonts w:eastAsia="SimSun"/>
              </w:rPr>
            </w:pPr>
            <w:r>
              <w:rPr>
                <w:rFonts w:eastAsia="SimSun"/>
              </w:rPr>
              <w:t>Duplex Mode</w:t>
            </w:r>
          </w:p>
        </w:tc>
        <w:tc>
          <w:tcPr>
            <w:tcW w:w="851" w:type="dxa"/>
            <w:tcBorders>
              <w:top w:val="single" w:sz="4" w:space="0" w:color="auto"/>
              <w:left w:val="single" w:sz="4" w:space="0" w:color="auto"/>
              <w:bottom w:val="single" w:sz="4" w:space="0" w:color="auto"/>
              <w:right w:val="single" w:sz="4" w:space="0" w:color="auto"/>
            </w:tcBorders>
            <w:vAlign w:val="center"/>
            <w:hideMark/>
          </w:tcPr>
          <w:p w14:paraId="5B49D38B"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A455DF4" w14:textId="77777777" w:rsidR="001D2244" w:rsidRDefault="001D2244" w:rsidP="00575C91">
            <w:pPr>
              <w:pStyle w:val="TAC"/>
              <w:rPr>
                <w:rFonts w:eastAsia="SimSun"/>
              </w:rPr>
            </w:pPr>
            <w:r>
              <w:rPr>
                <w:rFonts w:eastAsia="SimSun"/>
              </w:rPr>
              <w:t>TDD</w:t>
            </w:r>
          </w:p>
        </w:tc>
      </w:tr>
      <w:tr w:rsidR="001D2244" w:rsidRPr="00F73B65" w14:paraId="169B2C04"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9109CD3" w14:textId="77777777" w:rsidR="001D2244" w:rsidRDefault="001D2244" w:rsidP="00575C91">
            <w:pPr>
              <w:pStyle w:val="TAL"/>
              <w:rPr>
                <w:rFonts w:eastAsia="SimSun"/>
              </w:rPr>
            </w:pPr>
            <w:r>
              <w:rPr>
                <w:rFonts w:eastAsia="SimSun"/>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hideMark/>
          </w:tcPr>
          <w:p w14:paraId="7D5D1D98"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455357" w14:textId="77777777" w:rsidR="001D2244" w:rsidRDefault="001D2244" w:rsidP="00575C91">
            <w:pPr>
              <w:pStyle w:val="TAC"/>
              <w:rPr>
                <w:rFonts w:eastAsia="SimSun"/>
              </w:rPr>
            </w:pPr>
            <w:r>
              <w:rPr>
                <w:rFonts w:eastAsia="SimSun"/>
              </w:rPr>
              <w:t>FR1.30-1 as specified in Annex A</w:t>
            </w:r>
          </w:p>
        </w:tc>
      </w:tr>
      <w:tr w:rsidR="001D2244" w14:paraId="4A20E948"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9F44F39" w14:textId="77777777" w:rsidR="001D2244" w:rsidRDefault="001D2244" w:rsidP="00575C91">
            <w:pPr>
              <w:pStyle w:val="TAL"/>
              <w:rPr>
                <w:rFonts w:eastAsia="SimSun"/>
              </w:rPr>
            </w:pPr>
            <w:r>
              <w:rPr>
                <w:rFonts w:eastAsia="SimSun"/>
              </w:rPr>
              <w:t>Propagation channel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901946"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F26448F" w14:textId="77777777" w:rsidR="001D2244" w:rsidRDefault="001D2244" w:rsidP="00575C91">
            <w:pPr>
              <w:pStyle w:val="TAC"/>
              <w:rPr>
                <w:rFonts w:eastAsia="SimSun"/>
                <w:lang w:eastAsia="zh-CN"/>
              </w:rPr>
            </w:pPr>
            <w:r>
              <w:rPr>
                <w:rFonts w:eastAsia="SimSun"/>
              </w:rPr>
              <w:t>TDL</w:t>
            </w:r>
            <w:r>
              <w:rPr>
                <w:rFonts w:eastAsia="SimSun" w:hint="eastAsia"/>
                <w:lang w:eastAsia="zh-CN"/>
              </w:rPr>
              <w:t>A30</w:t>
            </w:r>
            <w:r>
              <w:rPr>
                <w:rFonts w:eastAsia="SimSun"/>
              </w:rPr>
              <w:t>-5</w:t>
            </w:r>
          </w:p>
        </w:tc>
      </w:tr>
      <w:tr w:rsidR="001D2244" w14:paraId="25FBACE8"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BA245FF" w14:textId="77777777" w:rsidR="001D2244" w:rsidRDefault="001D2244" w:rsidP="00575C91">
            <w:pPr>
              <w:pStyle w:val="TAL"/>
              <w:rPr>
                <w:rFonts w:eastAsia="SimSun"/>
              </w:rPr>
            </w:pPr>
            <w:r>
              <w:rPr>
                <w:rFonts w:eastAsia="SimSun"/>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64357B"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E64949C" w14:textId="77777777" w:rsidR="001D2244" w:rsidRDefault="001D2244" w:rsidP="00575C91">
            <w:pPr>
              <w:pStyle w:val="TAC"/>
              <w:rPr>
                <w:rFonts w:eastAsia="SimSun"/>
              </w:rPr>
            </w:pPr>
            <w:r>
              <w:rPr>
                <w:rFonts w:eastAsia="SimSun" w:hint="eastAsia"/>
                <w:lang w:eastAsia="zh-CN"/>
              </w:rPr>
              <w:t>XP</w:t>
            </w:r>
            <w:r>
              <w:rPr>
                <w:rFonts w:eastAsia="SimSun"/>
              </w:rPr>
              <w:t xml:space="preserve"> </w:t>
            </w:r>
            <w:r>
              <w:rPr>
                <w:rFonts w:eastAsia="SimSun" w:hint="eastAsia"/>
                <w:lang w:eastAsia="zh-CN"/>
              </w:rPr>
              <w:t>Medium</w:t>
            </w:r>
            <w:r>
              <w:rPr>
                <w:rFonts w:eastAsia="SimSun"/>
              </w:rPr>
              <w:t xml:space="preserve"> 16 x 2</w:t>
            </w:r>
          </w:p>
          <w:p w14:paraId="53A61836" w14:textId="77777777" w:rsidR="001D2244" w:rsidRDefault="001D2244" w:rsidP="00575C91">
            <w:pPr>
              <w:pStyle w:val="TAC"/>
              <w:rPr>
                <w:rFonts w:eastAsia="SimSun"/>
              </w:rPr>
            </w:pPr>
            <w:r>
              <w:rPr>
                <w:rFonts w:eastAsia="SimSun"/>
              </w:rPr>
              <w:t>(N1,N2) = (4,2)</w:t>
            </w:r>
          </w:p>
        </w:tc>
      </w:tr>
      <w:tr w:rsidR="001D2244" w:rsidRPr="00F73B65" w14:paraId="75FE6D5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324F93A" w14:textId="77777777" w:rsidR="001D2244" w:rsidRDefault="001D2244" w:rsidP="00575C91">
            <w:pPr>
              <w:pStyle w:val="TAL"/>
              <w:rPr>
                <w:rFonts w:eastAsia="SimSun"/>
              </w:rPr>
            </w:pPr>
            <w:r>
              <w:rPr>
                <w:rFonts w:eastAsia="SimSun"/>
              </w:rPr>
              <w:t>Beamforming Model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7C7A01B4"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FA05C36" w14:textId="77777777" w:rsidR="001D2244" w:rsidRDefault="001D2244" w:rsidP="00575C91">
            <w:pPr>
              <w:pStyle w:val="TAC"/>
              <w:rPr>
                <w:rFonts w:eastAsia="SimSun"/>
              </w:rPr>
            </w:pPr>
            <w:r>
              <w:rPr>
                <w:rFonts w:eastAsia="SimSun"/>
              </w:rPr>
              <w:t>As specified in Annex B.4.1</w:t>
            </w:r>
          </w:p>
        </w:tc>
      </w:tr>
      <w:tr w:rsidR="001D2244" w14:paraId="1F9CF60F" w14:textId="77777777" w:rsidTr="001D2244">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3CB587D6" w14:textId="77777777" w:rsidR="001D2244" w:rsidRDefault="001D2244" w:rsidP="00575C91">
            <w:pPr>
              <w:pStyle w:val="TAL"/>
              <w:rPr>
                <w:rFonts w:eastAsia="SimSun"/>
              </w:rPr>
            </w:pPr>
            <w:r>
              <w:rPr>
                <w:rFonts w:eastAsia="SimSun"/>
              </w:rPr>
              <w:t>ZP CSI-RS configuration</w:t>
            </w:r>
          </w:p>
        </w:tc>
        <w:tc>
          <w:tcPr>
            <w:tcW w:w="2072" w:type="dxa"/>
            <w:tcBorders>
              <w:top w:val="single" w:sz="4" w:space="0" w:color="auto"/>
              <w:left w:val="single" w:sz="4" w:space="0" w:color="auto"/>
              <w:bottom w:val="single" w:sz="4" w:space="0" w:color="auto"/>
              <w:right w:val="single" w:sz="4" w:space="0" w:color="auto"/>
            </w:tcBorders>
            <w:vAlign w:val="center"/>
            <w:hideMark/>
          </w:tcPr>
          <w:p w14:paraId="1B28DF82" w14:textId="77777777" w:rsidR="001D2244" w:rsidRDefault="001D2244"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A132BA3"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C7DC28A" w14:textId="77777777" w:rsidR="001D2244" w:rsidRDefault="001D2244" w:rsidP="00575C91">
            <w:pPr>
              <w:pStyle w:val="TAC"/>
              <w:rPr>
                <w:rFonts w:eastAsia="SimSun"/>
                <w:lang w:eastAsia="zh-CN"/>
              </w:rPr>
            </w:pPr>
            <w:r>
              <w:rPr>
                <w:rFonts w:eastAsia="SimSun"/>
                <w:lang w:eastAsia="zh-CN"/>
              </w:rPr>
              <w:t>Aperiodic</w:t>
            </w:r>
          </w:p>
        </w:tc>
      </w:tr>
      <w:tr w:rsidR="001D2244" w14:paraId="07E41667"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39873B1"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6A9B29C3" w14:textId="77777777" w:rsidR="001D2244" w:rsidRDefault="001D2244"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5D9DFD39"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1085651" w14:textId="77777777" w:rsidR="001D2244" w:rsidRDefault="001D2244" w:rsidP="00575C91">
            <w:pPr>
              <w:pStyle w:val="TAC"/>
              <w:rPr>
                <w:rFonts w:eastAsia="SimSun"/>
                <w:lang w:eastAsia="zh-CN"/>
              </w:rPr>
            </w:pPr>
            <w:r>
              <w:rPr>
                <w:rFonts w:eastAsia="SimSun"/>
                <w:lang w:eastAsia="zh-CN"/>
              </w:rPr>
              <w:t>4</w:t>
            </w:r>
          </w:p>
        </w:tc>
      </w:tr>
      <w:tr w:rsidR="001D2244" w14:paraId="2EDC2D11"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43C3101"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2430C70F" w14:textId="77777777" w:rsidR="001D2244" w:rsidRDefault="001D2244" w:rsidP="00575C91">
            <w:pPr>
              <w:pStyle w:val="TAL"/>
              <w:rPr>
                <w:rFonts w:eastAsia="SimSun"/>
              </w:rPr>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7E51602A"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E323AC" w14:textId="77777777" w:rsidR="001D2244" w:rsidRDefault="001D2244" w:rsidP="00575C91">
            <w:pPr>
              <w:pStyle w:val="TAC"/>
              <w:rPr>
                <w:rFonts w:eastAsia="SimSun"/>
                <w:lang w:eastAsia="zh-CN"/>
              </w:rPr>
            </w:pPr>
            <w:r>
              <w:rPr>
                <w:rFonts w:eastAsia="SimSun"/>
                <w:lang w:eastAsia="zh-CN"/>
              </w:rPr>
              <w:t>FD-CDM2</w:t>
            </w:r>
          </w:p>
        </w:tc>
      </w:tr>
      <w:tr w:rsidR="001D2244" w14:paraId="7B9859AF"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4FB9A5C3"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201919B6" w14:textId="77777777" w:rsidR="001D2244" w:rsidRDefault="001D2244" w:rsidP="00575C91">
            <w:pPr>
              <w:pStyle w:val="TAL"/>
              <w:rPr>
                <w:rFonts w:eastAsia="SimSun"/>
              </w:rPr>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7DFC15DC"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ADF8258" w14:textId="77777777" w:rsidR="001D2244" w:rsidRDefault="001D2244" w:rsidP="00575C91">
            <w:pPr>
              <w:pStyle w:val="TAC"/>
              <w:rPr>
                <w:rFonts w:eastAsia="SimSun"/>
                <w:lang w:eastAsia="zh-CN"/>
              </w:rPr>
            </w:pPr>
            <w:r>
              <w:rPr>
                <w:rFonts w:eastAsia="SimSun"/>
                <w:lang w:eastAsia="zh-CN"/>
              </w:rPr>
              <w:t>1</w:t>
            </w:r>
          </w:p>
        </w:tc>
      </w:tr>
      <w:tr w:rsidR="001D2244" w14:paraId="5C0DB0BA"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EB5881C"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353365A0" w14:textId="77777777" w:rsidR="001D2244" w:rsidRDefault="001D2244" w:rsidP="00575C91">
            <w:pPr>
              <w:pStyle w:val="TAL"/>
              <w:rPr>
                <w:rFonts w:eastAsia="SimSun"/>
              </w:rPr>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FCE8198"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04E6F3A" w14:textId="77777777" w:rsidR="001D2244" w:rsidRDefault="001D2244" w:rsidP="00575C91">
            <w:pPr>
              <w:pStyle w:val="TAC"/>
              <w:rPr>
                <w:rFonts w:eastAsia="SimSun"/>
                <w:lang w:eastAsia="zh-CN"/>
              </w:rPr>
            </w:pPr>
            <w:r>
              <w:rPr>
                <w:rFonts w:eastAsia="SimSun"/>
                <w:lang w:eastAsia="zh-CN"/>
              </w:rPr>
              <w:t>Row 5, (4,-)</w:t>
            </w:r>
          </w:p>
        </w:tc>
      </w:tr>
      <w:tr w:rsidR="001D2244" w14:paraId="32E4100F"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441B34E"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37887022" w14:textId="77777777" w:rsidR="001D2244" w:rsidRDefault="001D2244" w:rsidP="00575C91">
            <w:pPr>
              <w:pStyle w:val="TAL"/>
              <w:rPr>
                <w:rFonts w:eastAsia="SimSun"/>
              </w:rPr>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842960E"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D83586C" w14:textId="77777777" w:rsidR="001D2244" w:rsidRDefault="001D2244" w:rsidP="00575C91">
            <w:pPr>
              <w:pStyle w:val="TAC"/>
              <w:rPr>
                <w:rFonts w:eastAsia="SimSun"/>
                <w:lang w:eastAsia="zh-CN"/>
              </w:rPr>
            </w:pPr>
            <w:r>
              <w:rPr>
                <w:rFonts w:eastAsia="SimSun"/>
                <w:lang w:eastAsia="zh-CN"/>
              </w:rPr>
              <w:t>(9,-)</w:t>
            </w:r>
          </w:p>
        </w:tc>
      </w:tr>
      <w:tr w:rsidR="001D2244" w14:paraId="7D50FF31"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7248EDC8"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72D705CB" w14:textId="77777777" w:rsidR="001D2244" w:rsidRDefault="001D2244" w:rsidP="00575C91">
            <w:pPr>
              <w:pStyle w:val="TAL"/>
              <w:rPr>
                <w:rFonts w:eastAsia="SimSun"/>
              </w:rPr>
            </w:pPr>
            <w:r>
              <w:rPr>
                <w:rFonts w:eastAsia="SimSun"/>
              </w:rPr>
              <w:t>CSI-RS</w:t>
            </w:r>
          </w:p>
          <w:p w14:paraId="3E062B91" w14:textId="77777777" w:rsidR="001D2244" w:rsidRDefault="001D2244" w:rsidP="00575C91">
            <w:pPr>
              <w:pStyle w:val="TAL"/>
              <w:rPr>
                <w:rFonts w:eastAsia="SimSun"/>
              </w:rPr>
            </w:pPr>
            <w:r>
              <w:rPr>
                <w:rFonts w:eastAsia="SimSun"/>
              </w:rPr>
              <w:t>interval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DC22608" w14:textId="77777777" w:rsidR="001D2244" w:rsidRDefault="001D2244" w:rsidP="00575C91">
            <w:pPr>
              <w:pStyle w:val="TAC"/>
              <w:rPr>
                <w:rFonts w:eastAsia="SimSun"/>
              </w:rPr>
            </w:pPr>
            <w:r>
              <w:rPr>
                <w:rFonts w:eastAsia="SimSu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C39B7E7" w14:textId="77777777" w:rsidR="001D2244" w:rsidRDefault="001D2244" w:rsidP="00575C91">
            <w:pPr>
              <w:pStyle w:val="TAC"/>
              <w:rPr>
                <w:rFonts w:eastAsia="SimSun"/>
                <w:lang w:eastAsia="zh-CN"/>
              </w:rPr>
            </w:pPr>
            <w:r>
              <w:rPr>
                <w:rFonts w:eastAsia="SimSun"/>
                <w:lang w:eastAsia="zh-CN"/>
              </w:rPr>
              <w:t>Not configured</w:t>
            </w:r>
          </w:p>
        </w:tc>
      </w:tr>
      <w:tr w:rsidR="001D2244" w:rsidRPr="00F73B65" w14:paraId="11ABB4A6"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75AF8C2"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6805EAFD" w14:textId="77777777" w:rsidR="001D2244" w:rsidRDefault="001D2244" w:rsidP="00575C91">
            <w:pPr>
              <w:pStyle w:val="TAL"/>
              <w:rPr>
                <w:rFonts w:eastAsia="SimSun"/>
              </w:rPr>
            </w:pPr>
            <w: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4614D4CF"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834EE6E" w14:textId="77777777" w:rsidR="001D2244" w:rsidRDefault="001D2244" w:rsidP="00575C91">
            <w:pPr>
              <w:pStyle w:val="TAC"/>
              <w:rPr>
                <w:rFonts w:eastAsia="SimSun"/>
              </w:rPr>
            </w:pPr>
            <w:r>
              <w:rPr>
                <w:lang w:eastAsia="zh-CN"/>
              </w:rPr>
              <w:t>1 in slots i, where mod(i, 10) = 1, otherwise it is equal to 0</w:t>
            </w:r>
          </w:p>
        </w:tc>
      </w:tr>
      <w:tr w:rsidR="001D2244" w14:paraId="156BE400" w14:textId="77777777" w:rsidTr="001D2244">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033E111C" w14:textId="77777777" w:rsidR="001D2244" w:rsidRDefault="001D2244" w:rsidP="00575C91">
            <w:pPr>
              <w:pStyle w:val="TAL"/>
              <w:rPr>
                <w:rFonts w:eastAsia="SimSun"/>
              </w:rPr>
            </w:pPr>
            <w:r>
              <w:rPr>
                <w:rFonts w:eastAsia="SimSun"/>
              </w:rPr>
              <w:t>NZP CSI-RS for CSI acquisition</w:t>
            </w:r>
          </w:p>
        </w:tc>
        <w:tc>
          <w:tcPr>
            <w:tcW w:w="2072" w:type="dxa"/>
            <w:tcBorders>
              <w:top w:val="single" w:sz="4" w:space="0" w:color="auto"/>
              <w:left w:val="single" w:sz="4" w:space="0" w:color="auto"/>
              <w:bottom w:val="single" w:sz="4" w:space="0" w:color="auto"/>
              <w:right w:val="single" w:sz="4" w:space="0" w:color="auto"/>
            </w:tcBorders>
            <w:vAlign w:val="center"/>
            <w:hideMark/>
          </w:tcPr>
          <w:p w14:paraId="7F23199D" w14:textId="77777777" w:rsidR="001D2244" w:rsidRDefault="001D2244"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09A8FF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4914E0B" w14:textId="77777777" w:rsidR="001D2244" w:rsidRDefault="001D2244" w:rsidP="00575C91">
            <w:pPr>
              <w:pStyle w:val="TAC"/>
              <w:rPr>
                <w:rFonts w:eastAsia="SimSun"/>
                <w:lang w:eastAsia="zh-CN"/>
              </w:rPr>
            </w:pPr>
            <w:r>
              <w:rPr>
                <w:rFonts w:eastAsia="SimSun"/>
                <w:lang w:eastAsia="zh-CN"/>
              </w:rPr>
              <w:t>Aperiodic</w:t>
            </w:r>
          </w:p>
        </w:tc>
      </w:tr>
      <w:tr w:rsidR="001D2244" w14:paraId="7A4E30E4"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716976F"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68BC6972" w14:textId="77777777" w:rsidR="001D2244" w:rsidRDefault="001D2244"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1F26186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381EC2D" w14:textId="77777777" w:rsidR="001D2244" w:rsidRDefault="001D2244" w:rsidP="00575C91">
            <w:pPr>
              <w:pStyle w:val="TAC"/>
              <w:rPr>
                <w:rFonts w:eastAsia="SimSun"/>
                <w:lang w:eastAsia="zh-CN"/>
              </w:rPr>
            </w:pPr>
            <w:r>
              <w:rPr>
                <w:rFonts w:eastAsia="SimSun"/>
                <w:lang w:eastAsia="zh-CN"/>
              </w:rPr>
              <w:t>16</w:t>
            </w:r>
          </w:p>
        </w:tc>
      </w:tr>
      <w:tr w:rsidR="001D2244" w14:paraId="557A5CC9"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4B6A406"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0DBF4423" w14:textId="77777777" w:rsidR="001D2244" w:rsidRDefault="001D2244" w:rsidP="00575C91">
            <w:pPr>
              <w:pStyle w:val="TAL"/>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7DA5B0E7"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88084FA" w14:textId="77777777" w:rsidR="001D2244" w:rsidRDefault="001D2244" w:rsidP="00575C91">
            <w:pPr>
              <w:pStyle w:val="TAC"/>
              <w:rPr>
                <w:rFonts w:eastAsia="SimSun"/>
                <w:lang w:eastAsia="zh-CN"/>
              </w:rPr>
            </w:pPr>
            <w:r>
              <w:rPr>
                <w:rFonts w:eastAsia="SimSun"/>
                <w:lang w:eastAsia="zh-CN"/>
              </w:rPr>
              <w:t>CDM4 (FD2, TD2)</w:t>
            </w:r>
          </w:p>
        </w:tc>
      </w:tr>
      <w:tr w:rsidR="001D2244" w14:paraId="6E7D8913"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2466F6C"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732D6B5B" w14:textId="77777777" w:rsidR="001D2244" w:rsidRDefault="001D2244" w:rsidP="00575C91">
            <w:pPr>
              <w:pStyle w:val="TAL"/>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307C7C31"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2B540A3" w14:textId="77777777" w:rsidR="001D2244" w:rsidRDefault="001D2244" w:rsidP="00575C91">
            <w:pPr>
              <w:pStyle w:val="TAC"/>
              <w:rPr>
                <w:rFonts w:eastAsia="SimSun"/>
                <w:lang w:eastAsia="zh-CN"/>
              </w:rPr>
            </w:pPr>
            <w:r>
              <w:rPr>
                <w:rFonts w:eastAsia="SimSun"/>
                <w:lang w:eastAsia="zh-CN"/>
              </w:rPr>
              <w:t>1</w:t>
            </w:r>
          </w:p>
        </w:tc>
      </w:tr>
      <w:tr w:rsidR="001D2244" w14:paraId="5659A3A4"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1009244"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6DF817FD" w14:textId="77777777" w:rsidR="001D2244" w:rsidRDefault="001D2244" w:rsidP="00575C91">
            <w:pPr>
              <w:pStyle w:val="TAL"/>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 xml:space="preserve"> k</w:t>
            </w:r>
            <w:r>
              <w:rPr>
                <w:rFonts w:eastAsia="SimSun"/>
                <w:vertAlign w:val="subscript"/>
              </w:rPr>
              <w:t>2</w:t>
            </w:r>
            <w:r>
              <w:rPr>
                <w:rFonts w:eastAsia="SimSun"/>
              </w:rPr>
              <w:t>, k</w:t>
            </w:r>
            <w:r>
              <w:rPr>
                <w:rFonts w:eastAsia="SimSun"/>
                <w:vertAlign w:val="subscript"/>
              </w:rPr>
              <w:t>3</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1BD243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02353FB" w14:textId="77777777" w:rsidR="001D2244" w:rsidRDefault="001D2244" w:rsidP="00575C91">
            <w:pPr>
              <w:pStyle w:val="TAC"/>
              <w:rPr>
                <w:rFonts w:eastAsia="SimSun"/>
                <w:lang w:eastAsia="zh-CN"/>
              </w:rPr>
            </w:pPr>
            <w:r>
              <w:rPr>
                <w:rFonts w:eastAsia="SimSun"/>
                <w:lang w:eastAsia="zh-CN"/>
              </w:rPr>
              <w:t>Row 12, (2, 4, 6, 8)</w:t>
            </w:r>
          </w:p>
        </w:tc>
      </w:tr>
      <w:tr w:rsidR="001D2244" w14:paraId="4269428B"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47E7B427"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1EF71363" w14:textId="77777777" w:rsidR="001D2244" w:rsidRDefault="001D2244" w:rsidP="00575C91">
            <w:pPr>
              <w:pStyle w:val="TAL"/>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7AF80EE"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2F1D445" w14:textId="77777777" w:rsidR="001D2244" w:rsidRDefault="001D2244" w:rsidP="00575C91">
            <w:pPr>
              <w:pStyle w:val="TAC"/>
              <w:rPr>
                <w:rFonts w:eastAsia="SimSun"/>
                <w:lang w:eastAsia="zh-CN"/>
              </w:rPr>
            </w:pPr>
            <w:r>
              <w:rPr>
                <w:rFonts w:eastAsia="SimSun"/>
                <w:lang w:eastAsia="zh-CN"/>
              </w:rPr>
              <w:t>(5, -)</w:t>
            </w:r>
          </w:p>
        </w:tc>
      </w:tr>
      <w:tr w:rsidR="001D2244" w14:paraId="48C491EB"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B2AA27D"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0DA88701" w14:textId="77777777" w:rsidR="001D2244" w:rsidRDefault="001D2244" w:rsidP="00575C91">
            <w:pPr>
              <w:pStyle w:val="TAL"/>
              <w:rPr>
                <w:rFonts w:eastAsia="SimSun"/>
              </w:rPr>
            </w:pPr>
            <w:r>
              <w:rPr>
                <w:rFonts w:eastAsia="SimSun"/>
              </w:rPr>
              <w:t>CSI-RS</w:t>
            </w:r>
          </w:p>
          <w:p w14:paraId="154FF2EE" w14:textId="77777777" w:rsidR="001D2244" w:rsidRDefault="001D2244"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274577" w14:textId="77777777" w:rsidR="001D2244" w:rsidRDefault="001D2244"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8A0B820" w14:textId="77777777" w:rsidR="001D2244" w:rsidRDefault="001D2244" w:rsidP="00575C91">
            <w:pPr>
              <w:pStyle w:val="TAC"/>
              <w:rPr>
                <w:rFonts w:eastAsia="SimSun"/>
                <w:lang w:eastAsia="zh-CN"/>
              </w:rPr>
            </w:pPr>
            <w:r>
              <w:rPr>
                <w:rFonts w:eastAsia="SimSun"/>
                <w:lang w:eastAsia="zh-CN"/>
              </w:rPr>
              <w:t>Not configured</w:t>
            </w:r>
          </w:p>
        </w:tc>
      </w:tr>
      <w:tr w:rsidR="001D2244" w14:paraId="3A56D9A2"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381ECC99"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109BD676" w14:textId="77777777" w:rsidR="001D2244" w:rsidRDefault="001D2244" w:rsidP="00575C91">
            <w:pPr>
              <w:pStyle w:val="TAL"/>
              <w:rPr>
                <w:rFonts w:eastAsia="SimSun"/>
              </w:rPr>
            </w:pPr>
            <w:r>
              <w:rPr>
                <w:rFonts w:eastAsia="SimSun"/>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457F2E48"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B1F4996" w14:textId="77777777" w:rsidR="001D2244" w:rsidRDefault="001D2244" w:rsidP="00575C91">
            <w:pPr>
              <w:pStyle w:val="TAC"/>
              <w:rPr>
                <w:rFonts w:eastAsia="SimSun"/>
                <w:lang w:eastAsia="zh-CN"/>
              </w:rPr>
            </w:pPr>
            <w:r>
              <w:rPr>
                <w:rFonts w:eastAsia="SimSun"/>
                <w:lang w:eastAsia="zh-CN"/>
              </w:rPr>
              <w:t>0</w:t>
            </w:r>
          </w:p>
        </w:tc>
      </w:tr>
      <w:tr w:rsidR="001D2244" w14:paraId="15BCA066" w14:textId="77777777" w:rsidTr="001D2244">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30E7E309" w14:textId="77777777" w:rsidR="001D2244" w:rsidRDefault="001D2244" w:rsidP="00575C91">
            <w:pPr>
              <w:pStyle w:val="TAL"/>
            </w:pPr>
            <w:r>
              <w:rPr>
                <w:rFonts w:eastAsia="SimSun"/>
              </w:rPr>
              <w:t>CSI-IM configuration</w:t>
            </w:r>
          </w:p>
        </w:tc>
        <w:tc>
          <w:tcPr>
            <w:tcW w:w="2072" w:type="dxa"/>
            <w:tcBorders>
              <w:top w:val="single" w:sz="4" w:space="0" w:color="auto"/>
              <w:left w:val="single" w:sz="4" w:space="0" w:color="auto"/>
              <w:bottom w:val="single" w:sz="4" w:space="0" w:color="auto"/>
              <w:right w:val="single" w:sz="4" w:space="0" w:color="auto"/>
            </w:tcBorders>
            <w:hideMark/>
          </w:tcPr>
          <w:p w14:paraId="4AFD992D" w14:textId="77777777" w:rsidR="001D2244" w:rsidRDefault="001D2244" w:rsidP="00575C91">
            <w:pPr>
              <w:pStyle w:val="TAL"/>
              <w:rPr>
                <w:rFonts w:eastAsia="SimSun"/>
              </w:rPr>
            </w:pPr>
            <w:r>
              <w:rPr>
                <w:rFonts w:eastAsia="SimSun"/>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7DEA2311"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A504D92" w14:textId="77777777" w:rsidR="001D2244" w:rsidRDefault="001D2244" w:rsidP="00575C91">
            <w:pPr>
              <w:pStyle w:val="TAC"/>
              <w:rPr>
                <w:rFonts w:eastAsia="SimSun"/>
                <w:lang w:eastAsia="zh-CN"/>
              </w:rPr>
            </w:pPr>
            <w:r>
              <w:rPr>
                <w:rFonts w:eastAsia="SimSun"/>
                <w:lang w:eastAsia="zh-CN"/>
              </w:rPr>
              <w:t>Aperiodic</w:t>
            </w:r>
          </w:p>
        </w:tc>
      </w:tr>
      <w:tr w:rsidR="001D2244" w14:paraId="6F61ABCC" w14:textId="77777777" w:rsidTr="001D2244">
        <w:trPr>
          <w:trHeight w:val="22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062320A"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522659F6" w14:textId="77777777" w:rsidR="001D2244" w:rsidRDefault="001D2244" w:rsidP="00575C91">
            <w:pPr>
              <w:pStyle w:val="TAL"/>
            </w:pPr>
            <w:r>
              <w:rPr>
                <w:rFonts w:eastAsia="SimSun"/>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24561247"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50802D7" w14:textId="77777777" w:rsidR="001D2244" w:rsidRDefault="001D2244" w:rsidP="00575C91">
            <w:pPr>
              <w:pStyle w:val="TAC"/>
              <w:rPr>
                <w:rFonts w:eastAsia="SimSun"/>
                <w:lang w:eastAsia="zh-CN"/>
              </w:rPr>
            </w:pPr>
            <w:r>
              <w:rPr>
                <w:rFonts w:eastAsia="SimSun"/>
                <w:lang w:eastAsia="zh-CN"/>
              </w:rPr>
              <w:t>Pattern 0</w:t>
            </w:r>
          </w:p>
        </w:tc>
      </w:tr>
      <w:tr w:rsidR="001D2244" w14:paraId="13A967FD" w14:textId="77777777" w:rsidTr="001D2244">
        <w:trPr>
          <w:trHeight w:val="413"/>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108AC12"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14BDE4DD" w14:textId="77777777" w:rsidR="001D2244" w:rsidRDefault="001D2244" w:rsidP="00575C91">
            <w:pPr>
              <w:pStyle w:val="TAL"/>
              <w:rPr>
                <w:rFonts w:eastAsia="SimSun"/>
              </w:rPr>
            </w:pPr>
            <w:r>
              <w:rPr>
                <w:rFonts w:eastAsia="SimSun"/>
              </w:rPr>
              <w:t>CSI-IM Resource Mapping</w:t>
            </w:r>
          </w:p>
          <w:p w14:paraId="5401C036" w14:textId="77777777" w:rsidR="001D2244" w:rsidRDefault="001D2244" w:rsidP="00575C91">
            <w:pPr>
              <w:pStyle w:val="TAL"/>
            </w:pPr>
            <w:r>
              <w:rPr>
                <w:rFonts w:eastAsia="SimSun"/>
              </w:rPr>
              <w:t>(k</w:t>
            </w:r>
            <w:r>
              <w:rPr>
                <w:rFonts w:eastAsia="SimSun"/>
                <w:vertAlign w:val="subscript"/>
              </w:rPr>
              <w:t>CSI-IM</w:t>
            </w:r>
            <w:r>
              <w:rPr>
                <w:rFonts w:eastAsia="SimSun"/>
              </w:rPr>
              <w:t>,l</w:t>
            </w:r>
            <w:r>
              <w:rPr>
                <w:rFonts w:eastAsia="SimSun"/>
                <w:vertAlign w:val="subscript"/>
              </w:rPr>
              <w:t>CSI-IM</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237ADDC"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D15AD63" w14:textId="77777777" w:rsidR="001D2244" w:rsidRDefault="001D2244" w:rsidP="00575C91">
            <w:pPr>
              <w:pStyle w:val="TAC"/>
              <w:rPr>
                <w:rFonts w:eastAsia="SimSun"/>
                <w:lang w:eastAsia="zh-CN"/>
              </w:rPr>
            </w:pPr>
            <w:r>
              <w:rPr>
                <w:rFonts w:eastAsia="SimSun"/>
                <w:lang w:eastAsia="zh-CN"/>
              </w:rPr>
              <w:t>(4,9)</w:t>
            </w:r>
          </w:p>
        </w:tc>
      </w:tr>
      <w:tr w:rsidR="001D2244" w14:paraId="7C10E094"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5071127"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5B29E081" w14:textId="77777777" w:rsidR="001D2244" w:rsidRDefault="001D2244" w:rsidP="00575C91">
            <w:pPr>
              <w:pStyle w:val="TAL"/>
            </w:pPr>
            <w:r>
              <w:rPr>
                <w:rFonts w:eastAsia="SimSun"/>
              </w:rPr>
              <w:t>CSI-IM timeConfig</w:t>
            </w:r>
          </w:p>
          <w:p w14:paraId="70969ECF" w14:textId="77777777" w:rsidR="001D2244" w:rsidRDefault="001D2244" w:rsidP="00575C91">
            <w:pPr>
              <w:pStyle w:val="TAL"/>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5D576542" w14:textId="77777777" w:rsidR="001D2244" w:rsidRDefault="001D2244"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CD46AC4" w14:textId="77777777" w:rsidR="001D2244" w:rsidRDefault="001D2244" w:rsidP="00575C91">
            <w:pPr>
              <w:pStyle w:val="TAC"/>
              <w:rPr>
                <w:rFonts w:eastAsia="SimSun"/>
                <w:lang w:eastAsia="zh-CN"/>
              </w:rPr>
            </w:pPr>
            <w:r>
              <w:rPr>
                <w:rFonts w:eastAsia="SimSun"/>
                <w:lang w:eastAsia="zh-CN"/>
              </w:rPr>
              <w:t>Not configured</w:t>
            </w:r>
          </w:p>
        </w:tc>
      </w:tr>
      <w:tr w:rsidR="001D2244" w14:paraId="7B2A556F"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E8485E1" w14:textId="77777777" w:rsidR="001D2244" w:rsidRDefault="001D2244" w:rsidP="00575C91">
            <w:pPr>
              <w:pStyle w:val="TAL"/>
              <w:rPr>
                <w:rFonts w:eastAsia="SimSun"/>
              </w:rPr>
            </w:pPr>
            <w:r>
              <w:rPr>
                <w:rFonts w:eastAsia="SimSun"/>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2D10C2CF"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70E5045" w14:textId="77777777" w:rsidR="001D2244" w:rsidRDefault="001D2244" w:rsidP="00575C91">
            <w:pPr>
              <w:pStyle w:val="TAC"/>
              <w:rPr>
                <w:rFonts w:eastAsia="SimSun"/>
                <w:lang w:eastAsia="zh-CN"/>
              </w:rPr>
            </w:pPr>
            <w:r>
              <w:rPr>
                <w:rFonts w:eastAsia="SimSun"/>
                <w:lang w:eastAsia="zh-CN"/>
              </w:rPr>
              <w:t>Aperiodic</w:t>
            </w:r>
          </w:p>
        </w:tc>
      </w:tr>
      <w:tr w:rsidR="001D2244" w14:paraId="08A9E14E"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21C7298" w14:textId="77777777" w:rsidR="001D2244" w:rsidRDefault="001D2244" w:rsidP="00575C91">
            <w:pPr>
              <w:pStyle w:val="TAL"/>
              <w:rPr>
                <w:rFonts w:eastAsia="SimSun"/>
              </w:rPr>
            </w:pPr>
            <w:r>
              <w:rPr>
                <w:rFonts w:eastAsia="SimSun"/>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3865010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5E4E174" w14:textId="77777777" w:rsidR="001D2244" w:rsidRDefault="001D2244" w:rsidP="00575C91">
            <w:pPr>
              <w:pStyle w:val="TAC"/>
              <w:rPr>
                <w:rFonts w:eastAsia="SimSun"/>
                <w:lang w:eastAsia="zh-CN"/>
              </w:rPr>
            </w:pPr>
            <w:r>
              <w:rPr>
                <w:rFonts w:eastAsia="SimSun"/>
                <w:lang w:eastAsia="zh-CN"/>
              </w:rPr>
              <w:t>Table 1</w:t>
            </w:r>
          </w:p>
        </w:tc>
      </w:tr>
      <w:tr w:rsidR="001D2244" w14:paraId="0C9E97E3"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8352FB8" w14:textId="77777777" w:rsidR="001D2244" w:rsidRDefault="001D2244" w:rsidP="00575C91">
            <w:pPr>
              <w:pStyle w:val="TAL"/>
              <w:rPr>
                <w:rFonts w:eastAsia="SimSun"/>
              </w:rPr>
            </w:pPr>
            <w:r>
              <w:rPr>
                <w:rFonts w:eastAsia="SimSun"/>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2B74A38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4B13081" w14:textId="77777777" w:rsidR="001D2244" w:rsidRDefault="001D2244" w:rsidP="00575C91">
            <w:pPr>
              <w:pStyle w:val="TAC"/>
            </w:pPr>
            <w:r>
              <w:rPr>
                <w:rFonts w:eastAsia="SimSun"/>
                <w:lang w:eastAsia="zh-CN"/>
              </w:rPr>
              <w:t>cri-RI-PMI-CQI</w:t>
            </w:r>
          </w:p>
        </w:tc>
      </w:tr>
      <w:tr w:rsidR="001D2244" w14:paraId="7501BD12"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B359CD5" w14:textId="77777777" w:rsidR="001D2244" w:rsidRDefault="001D2244" w:rsidP="00575C91">
            <w:pPr>
              <w:pStyle w:val="TAL"/>
              <w:rPr>
                <w:rFonts w:eastAsia="SimSun"/>
              </w:rPr>
            </w:pPr>
            <w:r>
              <w:rPr>
                <w:rFonts w:eastAsia="SimSun"/>
              </w:rPr>
              <w:t>timeRestrictionForI</w:t>
            </w:r>
            <w:r>
              <w:rPr>
                <w:rFonts w:eastAsia="SimSun"/>
                <w:lang w:eastAsia="zh-CN"/>
              </w:rPr>
              <w:t>Channel</w:t>
            </w:r>
            <w:r>
              <w:rPr>
                <w:rFonts w:eastAsia="SimSun"/>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12CE682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37E72AB" w14:textId="77777777" w:rsidR="001D2244" w:rsidRDefault="001D2244" w:rsidP="00575C91">
            <w:pPr>
              <w:pStyle w:val="TAC"/>
              <w:rPr>
                <w:rFonts w:eastAsia="SimSun"/>
                <w:lang w:eastAsia="zh-CN"/>
              </w:rPr>
            </w:pPr>
            <w:r>
              <w:rPr>
                <w:rFonts w:eastAsia="SimSun"/>
                <w:lang w:eastAsia="zh-CN"/>
              </w:rPr>
              <w:t>Not configured</w:t>
            </w:r>
          </w:p>
        </w:tc>
      </w:tr>
      <w:tr w:rsidR="001D2244" w14:paraId="71892E10"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EBF4928" w14:textId="77777777" w:rsidR="001D2244" w:rsidRDefault="001D2244" w:rsidP="00575C91">
            <w:pPr>
              <w:pStyle w:val="TAL"/>
              <w:rPr>
                <w:rFonts w:eastAsia="SimSun"/>
              </w:rPr>
            </w:pPr>
            <w:r>
              <w:rPr>
                <w:rFonts w:eastAsia="SimSun"/>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6B6679D7"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55D260A" w14:textId="77777777" w:rsidR="001D2244" w:rsidRDefault="001D2244" w:rsidP="00575C91">
            <w:pPr>
              <w:pStyle w:val="TAC"/>
              <w:rPr>
                <w:rFonts w:eastAsia="SimSun"/>
                <w:lang w:eastAsia="zh-CN"/>
              </w:rPr>
            </w:pPr>
            <w:r>
              <w:rPr>
                <w:rFonts w:eastAsia="SimSun"/>
                <w:lang w:eastAsia="zh-CN"/>
              </w:rPr>
              <w:t>Not configured</w:t>
            </w:r>
          </w:p>
        </w:tc>
      </w:tr>
      <w:tr w:rsidR="001D2244" w14:paraId="27A613E3"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6B91340" w14:textId="77777777" w:rsidR="001D2244" w:rsidRDefault="001D2244" w:rsidP="00575C91">
            <w:pPr>
              <w:pStyle w:val="TAL"/>
              <w:rPr>
                <w:rFonts w:eastAsia="SimSun"/>
              </w:rPr>
            </w:pPr>
            <w:r>
              <w:rPr>
                <w:rFonts w:eastAsia="SimSun"/>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75244667"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BADDA8D" w14:textId="77777777" w:rsidR="001D2244" w:rsidRDefault="001D2244" w:rsidP="00575C91">
            <w:pPr>
              <w:pStyle w:val="TAC"/>
              <w:rPr>
                <w:rFonts w:eastAsia="SimSun"/>
                <w:lang w:eastAsia="zh-CN"/>
              </w:rPr>
            </w:pPr>
            <w:r>
              <w:rPr>
                <w:rFonts w:eastAsia="SimSun"/>
                <w:lang w:eastAsia="zh-CN"/>
              </w:rPr>
              <w:t>Wideband</w:t>
            </w:r>
          </w:p>
        </w:tc>
      </w:tr>
      <w:tr w:rsidR="001D2244" w14:paraId="5205DCC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955BBF1" w14:textId="77777777" w:rsidR="001D2244" w:rsidRDefault="001D2244" w:rsidP="00575C91">
            <w:pPr>
              <w:pStyle w:val="TAL"/>
              <w:rPr>
                <w:rFonts w:eastAsia="SimSun"/>
              </w:rPr>
            </w:pPr>
            <w:r>
              <w:rPr>
                <w:rFonts w:eastAsia="SimSun"/>
              </w:rPr>
              <w:t>pmi-FormatIndicator</w:t>
            </w:r>
            <w:r>
              <w:rPr>
                <w:rFonts w:eastAsia="SimSun"/>
                <w:i/>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5917C32C"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FA758C8" w14:textId="547620AD" w:rsidR="001D2244" w:rsidRDefault="0080417C" w:rsidP="00575C91">
            <w:pPr>
              <w:pStyle w:val="TAC"/>
              <w:rPr>
                <w:rFonts w:eastAsia="SimSun"/>
                <w:lang w:eastAsia="zh-CN"/>
              </w:rPr>
            </w:pPr>
            <w:r>
              <w:rPr>
                <w:rFonts w:eastAsia="SimSun"/>
                <w:lang w:eastAsia="zh-CN"/>
              </w:rPr>
              <w:t>Not configured</w:t>
            </w:r>
          </w:p>
        </w:tc>
      </w:tr>
      <w:tr w:rsidR="001D2244" w14:paraId="37814F9F"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5F39C54" w14:textId="77777777" w:rsidR="001D2244" w:rsidRDefault="001D2244" w:rsidP="00575C91">
            <w:pPr>
              <w:pStyle w:val="TAL"/>
              <w:rPr>
                <w:rFonts w:eastAsia="SimSun"/>
              </w:rPr>
            </w:pPr>
            <w:r>
              <w:rPr>
                <w:rFonts w:eastAsia="SimSun" w:cs="Arial"/>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2DC11AC8" w14:textId="77777777" w:rsidR="001D2244" w:rsidRDefault="001D2244" w:rsidP="00575C91">
            <w:pPr>
              <w:pStyle w:val="TAC"/>
            </w:pPr>
            <w:r>
              <w:rPr>
                <w:rFonts w:eastAsia="SimSun" w:cs="Arial"/>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42D4372" w14:textId="77777777" w:rsidR="001D2244" w:rsidRDefault="001D2244" w:rsidP="00575C91">
            <w:pPr>
              <w:pStyle w:val="TAC"/>
              <w:rPr>
                <w:rFonts w:eastAsia="SimSun"/>
                <w:lang w:eastAsia="zh-CN"/>
              </w:rPr>
            </w:pPr>
            <w:r>
              <w:rPr>
                <w:rFonts w:eastAsia="SimSun" w:cs="Arial" w:hint="eastAsia"/>
                <w:szCs w:val="18"/>
                <w:lang w:eastAsia="zh-CN"/>
              </w:rPr>
              <w:t>8</w:t>
            </w:r>
          </w:p>
        </w:tc>
      </w:tr>
      <w:tr w:rsidR="001D2244" w14:paraId="3151B9A2"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6D84D1E" w14:textId="77777777" w:rsidR="001D2244" w:rsidRDefault="001D2244" w:rsidP="00575C91">
            <w:pPr>
              <w:pStyle w:val="TAL"/>
              <w:rPr>
                <w:rFonts w:eastAsia="SimSun"/>
              </w:rPr>
            </w:pPr>
            <w:r>
              <w:rPr>
                <w:rFonts w:eastAsia="SimSun" w:cs="Arial"/>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6313673D"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A6C8C5D" w14:textId="353C3CDF" w:rsidR="001D2244" w:rsidRDefault="00CD6FC0" w:rsidP="00575C91">
            <w:pPr>
              <w:pStyle w:val="TAC"/>
              <w:rPr>
                <w:rFonts w:eastAsia="SimSun"/>
                <w:lang w:eastAsia="zh-CN"/>
              </w:rPr>
            </w:pPr>
            <w:r w:rsidRPr="00FE0D8F">
              <w:rPr>
                <w:rFonts w:eastAsia="SimSun" w:cs="Arial"/>
                <w:szCs w:val="18"/>
              </w:rPr>
              <w:t>1111111</w:t>
            </w:r>
            <w:r>
              <w:rPr>
                <w:rFonts w:eastAsia="SimSun" w:cs="Arial"/>
                <w:szCs w:val="18"/>
              </w:rPr>
              <w:t>1111111</w:t>
            </w:r>
          </w:p>
        </w:tc>
      </w:tr>
      <w:tr w:rsidR="001D2244" w14:paraId="31F92640"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74B3A6B" w14:textId="77777777" w:rsidR="001D2244" w:rsidRDefault="001D2244" w:rsidP="00575C91">
            <w:pPr>
              <w:pStyle w:val="TAL"/>
              <w:rPr>
                <w:rFonts w:eastAsia="SimSun"/>
              </w:rPr>
            </w:pPr>
            <w:r>
              <w:rPr>
                <w:rFonts w:eastAsia="SimSun"/>
              </w:rPr>
              <w:t xml:space="preserve">CSI-Report </w:t>
            </w: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0CE80D" w14:textId="77777777" w:rsidR="001D2244" w:rsidRDefault="001D2244"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62EF1A5" w14:textId="77777777" w:rsidR="001D2244" w:rsidRDefault="001D2244" w:rsidP="00575C91">
            <w:pPr>
              <w:pStyle w:val="TAC"/>
              <w:rPr>
                <w:rFonts w:eastAsia="SimSun"/>
                <w:lang w:eastAsia="zh-CN"/>
              </w:rPr>
            </w:pPr>
            <w:r>
              <w:rPr>
                <w:rFonts w:eastAsia="SimSun"/>
                <w:lang w:eastAsia="zh-CN"/>
              </w:rPr>
              <w:t>Not configured</w:t>
            </w:r>
          </w:p>
        </w:tc>
      </w:tr>
      <w:tr w:rsidR="001D2244" w14:paraId="49C5F3EA"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E3D40E3" w14:textId="77777777" w:rsidR="001D2244" w:rsidRDefault="001D2244" w:rsidP="00575C91">
            <w:pPr>
              <w:pStyle w:val="TAL"/>
              <w:rPr>
                <w:rFonts w:eastAsia="SimSun"/>
              </w:rPr>
            </w:pPr>
            <w: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4EEF23EC"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741FE4F" w14:textId="77777777" w:rsidR="001D2244" w:rsidRDefault="001D2244" w:rsidP="00575C91">
            <w:pPr>
              <w:pStyle w:val="TAC"/>
              <w:rPr>
                <w:rFonts w:eastAsia="SimSun"/>
                <w:lang w:eastAsia="zh-CN"/>
              </w:rPr>
            </w:pPr>
            <w:r>
              <w:rPr>
                <w:lang w:eastAsia="zh-CN"/>
              </w:rPr>
              <w:t>8</w:t>
            </w:r>
          </w:p>
        </w:tc>
      </w:tr>
      <w:tr w:rsidR="001D2244" w:rsidRPr="00F73B65" w14:paraId="1F66A986"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A2B4255" w14:textId="77777777" w:rsidR="001D2244" w:rsidRDefault="001D2244" w:rsidP="00575C91">
            <w:pPr>
              <w:pStyle w:val="TAL"/>
              <w:rPr>
                <w:rFonts w:eastAsia="SimSun"/>
              </w:rPr>
            </w:pPr>
            <w: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789C870D"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7F5E533" w14:textId="77777777" w:rsidR="001D2244" w:rsidRDefault="001D2244" w:rsidP="00575C91">
            <w:pPr>
              <w:pStyle w:val="TAC"/>
              <w:rPr>
                <w:rFonts w:eastAsia="SimSun"/>
                <w:lang w:eastAsia="zh-CN"/>
              </w:rPr>
            </w:pPr>
            <w:r>
              <w:rPr>
                <w:lang w:eastAsia="zh-CN"/>
              </w:rPr>
              <w:t>1 in slots i, where mod(i, 10) = 1, otherwise it is equal to 0</w:t>
            </w:r>
          </w:p>
        </w:tc>
      </w:tr>
      <w:tr w:rsidR="001D2244" w14:paraId="7976ADA8"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08244E8" w14:textId="77777777" w:rsidR="001D2244" w:rsidRDefault="001D2244" w:rsidP="00575C91">
            <w:pPr>
              <w:pStyle w:val="TAL"/>
              <w:rPr>
                <w:rFonts w:eastAsia="SimSun"/>
              </w:rPr>
            </w:pPr>
            <w: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609A6035"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D69A89F" w14:textId="77777777" w:rsidR="001D2244" w:rsidRDefault="001D2244" w:rsidP="00575C91">
            <w:pPr>
              <w:pStyle w:val="TAC"/>
              <w:rPr>
                <w:rFonts w:eastAsia="SimSun"/>
                <w:lang w:eastAsia="zh-CN"/>
              </w:rPr>
            </w:pPr>
            <w:r>
              <w:rPr>
                <w:lang w:eastAsia="zh-CN"/>
              </w:rPr>
              <w:t>1</w:t>
            </w:r>
          </w:p>
        </w:tc>
      </w:tr>
      <w:tr w:rsidR="001D2244" w:rsidRPr="00F73B65" w14:paraId="0BF37892"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8F0F453" w14:textId="77777777" w:rsidR="001D2244" w:rsidRDefault="001D2244" w:rsidP="00575C91">
            <w:pPr>
              <w:pStyle w:val="TAL"/>
              <w:rPr>
                <w:rFonts w:eastAsia="SimSun"/>
              </w:rPr>
            </w:pPr>
            <w:r>
              <w:lastRenderedPageBreak/>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2ED9FC61"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BB3E21D" w14:textId="77777777" w:rsidR="001D2244" w:rsidRDefault="001D2244" w:rsidP="00575C91">
            <w:pPr>
              <w:pStyle w:val="TAC"/>
              <w:rPr>
                <w:lang w:eastAsia="zh-CN"/>
              </w:rPr>
            </w:pPr>
            <w:r>
              <w:rPr>
                <w:lang w:eastAsia="zh-CN"/>
              </w:rPr>
              <w:t>One State with one Associated Report Configuration</w:t>
            </w:r>
          </w:p>
          <w:p w14:paraId="3EF65A50" w14:textId="77777777" w:rsidR="001D2244" w:rsidRDefault="001D2244" w:rsidP="00575C91">
            <w:pPr>
              <w:pStyle w:val="TAC"/>
              <w:rPr>
                <w:rFonts w:eastAsia="SimSun"/>
                <w:lang w:eastAsia="zh-CN"/>
              </w:rPr>
            </w:pPr>
            <w:r>
              <w:rPr>
                <w:lang w:eastAsia="zh-CN"/>
              </w:rPr>
              <w:t>Associated Report Configuration contains pointers to NZP CSI-RS and CSI-IM</w:t>
            </w:r>
          </w:p>
        </w:tc>
      </w:tr>
      <w:tr w:rsidR="001D2244" w14:paraId="53485D41" w14:textId="77777777" w:rsidTr="001D2244">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166533C9" w14:textId="77777777" w:rsidR="001D2244" w:rsidRDefault="001D2244" w:rsidP="00575C91">
            <w:pPr>
              <w:pStyle w:val="TAL"/>
            </w:pPr>
            <w:r>
              <w:rPr>
                <w:rFonts w:eastAsia="SimSun"/>
              </w:rPr>
              <w:t>Codebook configuration</w:t>
            </w:r>
          </w:p>
        </w:tc>
        <w:tc>
          <w:tcPr>
            <w:tcW w:w="2072" w:type="dxa"/>
            <w:tcBorders>
              <w:top w:val="single" w:sz="4" w:space="0" w:color="auto"/>
              <w:left w:val="single" w:sz="4" w:space="0" w:color="auto"/>
              <w:bottom w:val="single" w:sz="4" w:space="0" w:color="auto"/>
              <w:right w:val="single" w:sz="4" w:space="0" w:color="auto"/>
            </w:tcBorders>
            <w:hideMark/>
          </w:tcPr>
          <w:p w14:paraId="43806915" w14:textId="77777777" w:rsidR="001D2244" w:rsidRDefault="001D2244" w:rsidP="00575C91">
            <w:pPr>
              <w:pStyle w:val="TAL"/>
            </w:pPr>
            <w:r>
              <w:rPr>
                <w:rFonts w:eastAsia="SimSun"/>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304C13E9"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1A49DD8" w14:textId="77777777" w:rsidR="001D2244" w:rsidRDefault="001D2244" w:rsidP="00575C91">
            <w:pPr>
              <w:pStyle w:val="TAC"/>
            </w:pPr>
            <w:r w:rsidRPr="00A340E6">
              <w:rPr>
                <w:lang w:eastAsia="zh-CN"/>
              </w:rPr>
              <w:t>typeII-r16</w:t>
            </w:r>
          </w:p>
        </w:tc>
      </w:tr>
      <w:tr w:rsidR="001D2244" w14:paraId="3DAB0ADF"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A2E7523"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vAlign w:val="center"/>
            <w:hideMark/>
          </w:tcPr>
          <w:p w14:paraId="0350701F" w14:textId="77777777" w:rsidR="001D2244" w:rsidRDefault="001D2244" w:rsidP="00575C91">
            <w:pPr>
              <w:pStyle w:val="TAL"/>
            </w:pPr>
            <w:r w:rsidRPr="00A340E6">
              <w:rPr>
                <w:i/>
                <w:iCs/>
              </w:rPr>
              <w:t>paramCombination-r16</w:t>
            </w:r>
          </w:p>
        </w:tc>
        <w:tc>
          <w:tcPr>
            <w:tcW w:w="851" w:type="dxa"/>
            <w:tcBorders>
              <w:top w:val="single" w:sz="4" w:space="0" w:color="auto"/>
              <w:left w:val="single" w:sz="4" w:space="0" w:color="auto"/>
              <w:bottom w:val="single" w:sz="4" w:space="0" w:color="auto"/>
              <w:right w:val="single" w:sz="4" w:space="0" w:color="auto"/>
            </w:tcBorders>
            <w:vAlign w:val="center"/>
          </w:tcPr>
          <w:p w14:paraId="3FEA15C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5235D6" w14:textId="77777777" w:rsidR="001D2244" w:rsidRDefault="001D2244" w:rsidP="00575C91">
            <w:pPr>
              <w:pStyle w:val="TAC"/>
              <w:rPr>
                <w:lang w:eastAsia="zh-CN"/>
              </w:rPr>
            </w:pPr>
            <w:r>
              <w:rPr>
                <w:rFonts w:hint="eastAsia"/>
                <w:lang w:eastAsia="zh-CN"/>
              </w:rPr>
              <w:t>6</w:t>
            </w:r>
          </w:p>
          <w:p w14:paraId="76E8023E" w14:textId="77777777" w:rsidR="001D2244" w:rsidRDefault="001D2244" w:rsidP="00575C91">
            <w:pPr>
              <w:pStyle w:val="TAC"/>
              <w:rPr>
                <w:rFonts w:eastAsia="SimSun"/>
                <w:lang w:eastAsia="zh-CN"/>
              </w:rPr>
            </w:pPr>
            <w:r>
              <w:rPr>
                <w:rFonts w:hint="eastAsia"/>
                <w:lang w:eastAsia="zh-CN"/>
              </w:rPr>
              <w:t>(</w:t>
            </w:r>
            <w:r w:rsidRPr="00A340E6">
              <w:rPr>
                <w:lang w:val="en-US"/>
              </w:rPr>
              <w:t xml:space="preserve">L =4, </w:t>
            </w:r>
            <w:r w:rsidRPr="00A340E6">
              <w:rPr>
                <w:i/>
                <w:iCs/>
                <w:lang w:val="en-US"/>
              </w:rPr>
              <w:t>p</w:t>
            </w:r>
            <w:r w:rsidRPr="00A340E6">
              <w:rPr>
                <w:i/>
                <w:iCs/>
                <w:vertAlign w:val="subscript"/>
                <w:lang w:val="el-GR"/>
              </w:rPr>
              <w:t>ν</w:t>
            </w:r>
            <w:r w:rsidRPr="00A340E6">
              <w:rPr>
                <w:lang w:val="en-US"/>
              </w:rPr>
              <w:t xml:space="preserve"> =1/2, </w:t>
            </w:r>
            <w:r w:rsidRPr="00A340E6">
              <w:rPr>
                <w:lang w:val="el-GR"/>
              </w:rPr>
              <w:t>β=1/2</w:t>
            </w:r>
            <w:r w:rsidRPr="00A340E6">
              <w:rPr>
                <w:lang w:val="en-US"/>
              </w:rPr>
              <w:t xml:space="preserve"> </w:t>
            </w:r>
            <w:r>
              <w:rPr>
                <w:rFonts w:hint="eastAsia"/>
                <w:lang w:val="en-US" w:eastAsia="zh-CN"/>
              </w:rPr>
              <w:t>)</w:t>
            </w:r>
          </w:p>
        </w:tc>
      </w:tr>
      <w:tr w:rsidR="001D2244" w14:paraId="33F912C5"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tcPr>
          <w:p w14:paraId="65CCDAB6"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vAlign w:val="center"/>
          </w:tcPr>
          <w:p w14:paraId="7EEF5FD0" w14:textId="77777777" w:rsidR="001D2244" w:rsidRDefault="001D2244" w:rsidP="00575C91">
            <w:pPr>
              <w:pStyle w:val="TAL"/>
              <w:rPr>
                <w:rFonts w:eastAsia="SimSun"/>
              </w:rPr>
            </w:pPr>
            <w:r>
              <w:rPr>
                <w:rFonts w:hint="eastAsia"/>
                <w:lang w:eastAsia="zh-CN"/>
              </w:rPr>
              <w:t>R</w:t>
            </w:r>
            <w:r w:rsidRPr="00A340E6">
              <w:rPr>
                <w:i/>
                <w:iCs/>
              </w:rPr>
              <w:t>(numberOfPMISubbandsPerCQISubband-r16)</w:t>
            </w:r>
          </w:p>
        </w:tc>
        <w:tc>
          <w:tcPr>
            <w:tcW w:w="851" w:type="dxa"/>
            <w:tcBorders>
              <w:top w:val="single" w:sz="4" w:space="0" w:color="auto"/>
              <w:left w:val="single" w:sz="4" w:space="0" w:color="auto"/>
              <w:bottom w:val="single" w:sz="4" w:space="0" w:color="auto"/>
              <w:right w:val="single" w:sz="4" w:space="0" w:color="auto"/>
            </w:tcBorders>
            <w:vAlign w:val="center"/>
          </w:tcPr>
          <w:p w14:paraId="403BBDC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4EEB4D16" w14:textId="77777777" w:rsidR="001D2244" w:rsidRDefault="001D2244" w:rsidP="00575C91">
            <w:pPr>
              <w:pStyle w:val="TAC"/>
              <w:rPr>
                <w:rFonts w:eastAsia="SimSun"/>
                <w:lang w:eastAsia="zh-CN"/>
              </w:rPr>
            </w:pPr>
            <w:r>
              <w:rPr>
                <w:rFonts w:hint="eastAsia"/>
                <w:lang w:eastAsia="zh-CN"/>
              </w:rPr>
              <w:t>1</w:t>
            </w:r>
          </w:p>
        </w:tc>
      </w:tr>
      <w:tr w:rsidR="001D2244" w14:paraId="6F17D842"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tcPr>
          <w:p w14:paraId="7551D7DF"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tcPr>
          <w:p w14:paraId="5FD36AB7" w14:textId="77777777" w:rsidR="001D2244" w:rsidRDefault="001D2244" w:rsidP="00575C91">
            <w:pPr>
              <w:pStyle w:val="TAL"/>
              <w:rPr>
                <w:rFonts w:eastAsia="SimSun"/>
              </w:rPr>
            </w:pPr>
            <w:r>
              <w:rPr>
                <w:rFonts w:eastAsia="SimSun"/>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4CB1CD1D"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5C16BB2F" w14:textId="77777777" w:rsidR="001D2244" w:rsidRDefault="001D2244" w:rsidP="00575C91">
            <w:pPr>
              <w:pStyle w:val="TAC"/>
              <w:rPr>
                <w:rFonts w:eastAsia="SimSun"/>
                <w:lang w:eastAsia="zh-CN"/>
              </w:rPr>
            </w:pPr>
            <w:r>
              <w:rPr>
                <w:rFonts w:eastAsia="SimSun"/>
                <w:lang w:eastAsia="zh-CN"/>
              </w:rPr>
              <w:t>(4,2)</w:t>
            </w:r>
          </w:p>
        </w:tc>
      </w:tr>
      <w:tr w:rsidR="001D2244" w14:paraId="11F9F16E"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0D0422F"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5087AF42" w14:textId="77777777" w:rsidR="001D2244" w:rsidRDefault="001D2244" w:rsidP="00575C91">
            <w:pPr>
              <w:pStyle w:val="TAL"/>
            </w:pPr>
            <w:r>
              <w:rPr>
                <w:rFonts w:eastAsia="SimSun"/>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005B5AF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BBC4D9A" w14:textId="77777777" w:rsidR="001D2244" w:rsidRDefault="001D2244" w:rsidP="00575C91">
            <w:pPr>
              <w:pStyle w:val="TAC"/>
              <w:rPr>
                <w:rFonts w:eastAsia="SimSun"/>
                <w:lang w:eastAsia="zh-CN"/>
              </w:rPr>
            </w:pPr>
            <w:r>
              <w:rPr>
                <w:rFonts w:eastAsia="SimSun"/>
                <w:lang w:eastAsia="zh-CN"/>
              </w:rPr>
              <w:t>(4,4)</w:t>
            </w:r>
          </w:p>
        </w:tc>
      </w:tr>
      <w:tr w:rsidR="001D2244" w14:paraId="1D5FA5D9"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3CAFBAB7"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3C9AC956" w14:textId="77777777" w:rsidR="001D2244" w:rsidRDefault="001D2244" w:rsidP="00575C91">
            <w:pPr>
              <w:pStyle w:val="TAL"/>
              <w:rPr>
                <w:rFonts w:eastAsia="SimSun"/>
              </w:rPr>
            </w:pPr>
            <w:r>
              <w:rPr>
                <w:rFonts w:eastAsia="SimSun"/>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192AAD54"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5483520" w14:textId="77777777" w:rsidR="001D2244" w:rsidRDefault="001D2244" w:rsidP="00575C91">
            <w:pPr>
              <w:pStyle w:val="TAC"/>
              <w:rPr>
                <w:lang w:eastAsia="zh-CN"/>
              </w:rPr>
            </w:pPr>
            <w:r w:rsidRPr="00B83E25">
              <w:rPr>
                <w:lang w:eastAsia="zh-CN"/>
              </w:rPr>
              <w:t xml:space="preserve">0x </w:t>
            </w:r>
            <w:r>
              <w:rPr>
                <w:rFonts w:hint="eastAsia"/>
                <w:lang w:eastAsia="zh-CN"/>
              </w:rPr>
              <w:t>7FF</w:t>
            </w:r>
          </w:p>
          <w:p w14:paraId="0E2ADCA7" w14:textId="77777777" w:rsidR="001D2244" w:rsidRDefault="001D2244" w:rsidP="00575C91">
            <w:pPr>
              <w:pStyle w:val="TAC"/>
              <w:rPr>
                <w:rFonts w:eastAsia="SimSun"/>
                <w:lang w:eastAsia="zh-CN"/>
              </w:rPr>
            </w:pPr>
            <w:r w:rsidRPr="00B83E25">
              <w:rPr>
                <w:lang w:eastAsia="zh-CN"/>
              </w:rPr>
              <w:t>FFFF</w:t>
            </w:r>
            <w:r>
              <w:rPr>
                <w:rFonts w:hint="eastAsia"/>
                <w:lang w:eastAsia="zh-CN"/>
              </w:rPr>
              <w:t xml:space="preserve"> FFFF FFFF FFFF</w:t>
            </w:r>
          </w:p>
        </w:tc>
      </w:tr>
      <w:tr w:rsidR="001D2244" w14:paraId="6BC22F64"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796A2BA1"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7918A95C" w14:textId="77777777" w:rsidR="001D2244" w:rsidRPr="00401CAC" w:rsidRDefault="001D2244" w:rsidP="00575C91">
            <w:pPr>
              <w:pStyle w:val="TAL"/>
              <w:rPr>
                <w:lang w:val="fr-FR"/>
              </w:rPr>
            </w:pPr>
            <w:r w:rsidRPr="00401CAC">
              <w:rPr>
                <w:rFonts w:eastAsia="SimSun"/>
                <w:lang w:val="fr-FR"/>
              </w:rPr>
              <w:t>RI Restriction</w:t>
            </w:r>
            <w:r w:rsidRPr="00401CAC">
              <w:rPr>
                <w:rFonts w:eastAsia="SimSun"/>
                <w:lang w:val="fr-FR" w:eastAsia="zh-CN"/>
              </w:rPr>
              <w:t xml:space="preserve"> </w:t>
            </w:r>
            <w:r w:rsidRPr="00401CAC">
              <w:rPr>
                <w:lang w:val="fr-FR"/>
              </w:rPr>
              <w:t>(typeII-RI-Restriction</w:t>
            </w:r>
            <w:r w:rsidRPr="00401CAC">
              <w:rPr>
                <w:lang w:val="fr-FR" w:eastAsia="zh-CN"/>
              </w:rPr>
              <w:t>-r16</w:t>
            </w:r>
            <w:r w:rsidRPr="00401CAC">
              <w:rPr>
                <w:lang w:val="fr-FR"/>
              </w:rPr>
              <w:t>)</w:t>
            </w:r>
          </w:p>
        </w:tc>
        <w:tc>
          <w:tcPr>
            <w:tcW w:w="851" w:type="dxa"/>
            <w:tcBorders>
              <w:top w:val="single" w:sz="4" w:space="0" w:color="auto"/>
              <w:left w:val="single" w:sz="4" w:space="0" w:color="auto"/>
              <w:bottom w:val="single" w:sz="4" w:space="0" w:color="auto"/>
              <w:right w:val="single" w:sz="4" w:space="0" w:color="auto"/>
            </w:tcBorders>
            <w:vAlign w:val="center"/>
          </w:tcPr>
          <w:p w14:paraId="42262196" w14:textId="77777777" w:rsidR="001D2244" w:rsidRPr="00401CAC" w:rsidRDefault="001D2244" w:rsidP="00575C91">
            <w:pPr>
              <w:pStyle w:val="TAC"/>
              <w:rPr>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BE35860" w14:textId="77777777" w:rsidR="001D2244" w:rsidRDefault="001D2244" w:rsidP="00575C91">
            <w:pPr>
              <w:pStyle w:val="TAC"/>
              <w:rPr>
                <w:rFonts w:eastAsia="SimSun"/>
                <w:lang w:eastAsia="zh-CN"/>
              </w:rPr>
            </w:pPr>
            <w:r>
              <w:rPr>
                <w:rFonts w:eastAsia="SimSun" w:hint="eastAsia"/>
                <w:lang w:eastAsia="zh-CN"/>
              </w:rPr>
              <w:t>00</w:t>
            </w:r>
            <w:r>
              <w:rPr>
                <w:rFonts w:eastAsia="SimSun"/>
                <w:lang w:eastAsia="zh-CN"/>
              </w:rPr>
              <w:t>10</w:t>
            </w:r>
          </w:p>
        </w:tc>
      </w:tr>
      <w:tr w:rsidR="001D2244" w14:paraId="6F21A7CA"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hideMark/>
          </w:tcPr>
          <w:p w14:paraId="13A10B56" w14:textId="77777777" w:rsidR="001D2244" w:rsidRDefault="001D2244" w:rsidP="00575C91">
            <w:pPr>
              <w:pStyle w:val="TAL"/>
              <w:rPr>
                <w:rFonts w:eastAsia="SimSun"/>
              </w:rPr>
            </w:pPr>
            <w:r>
              <w:rPr>
                <w:rFonts w:eastAsia="SimSun"/>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243CAD6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6D4DCA6" w14:textId="77777777" w:rsidR="001D2244" w:rsidRDefault="001D2244" w:rsidP="00575C91">
            <w:pPr>
              <w:pStyle w:val="TAC"/>
              <w:rPr>
                <w:rFonts w:eastAsia="SimSun"/>
                <w:lang w:eastAsia="zh-CN"/>
              </w:rPr>
            </w:pPr>
            <w:r>
              <w:rPr>
                <w:rFonts w:eastAsia="SimSun"/>
                <w:lang w:eastAsia="zh-CN"/>
              </w:rPr>
              <w:t>PUSCH</w:t>
            </w:r>
          </w:p>
        </w:tc>
      </w:tr>
      <w:tr w:rsidR="001D2244" w14:paraId="459B37E5"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92EE844" w14:textId="77777777" w:rsidR="001D2244" w:rsidRDefault="001D2244" w:rsidP="00575C91">
            <w:pPr>
              <w:pStyle w:val="TAL"/>
            </w:pPr>
            <w:r>
              <w:rPr>
                <w:rFonts w:eastAsia="SimSun"/>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916A86" w14:textId="77777777" w:rsidR="001D2244" w:rsidRDefault="001D2244" w:rsidP="00575C91">
            <w:pPr>
              <w:pStyle w:val="TAC"/>
            </w:pPr>
            <w:r>
              <w:rPr>
                <w:rFonts w:eastAsia="SimSun"/>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0B046DC" w14:textId="77777777" w:rsidR="001D2244" w:rsidRDefault="001D2244" w:rsidP="00575C91">
            <w:pPr>
              <w:pStyle w:val="TAC"/>
              <w:rPr>
                <w:rFonts w:eastAsia="SimSun"/>
                <w:lang w:eastAsia="zh-CN"/>
              </w:rPr>
            </w:pPr>
            <w:r>
              <w:rPr>
                <w:rFonts w:eastAsia="SimSun"/>
                <w:lang w:eastAsia="zh-CN"/>
              </w:rPr>
              <w:t>6.5</w:t>
            </w:r>
          </w:p>
        </w:tc>
      </w:tr>
      <w:tr w:rsidR="001D2244" w14:paraId="54A27C2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EBC1B17" w14:textId="77777777" w:rsidR="001D2244" w:rsidRDefault="001D2244" w:rsidP="00575C91">
            <w:pPr>
              <w:pStyle w:val="TAL"/>
              <w:rPr>
                <w:rFonts w:eastAsia="SimSun"/>
              </w:rPr>
            </w:pPr>
            <w:r>
              <w:rPr>
                <w:rFonts w:eastAsia="SimSun"/>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41682576"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371ED1E" w14:textId="77777777" w:rsidR="001D2244" w:rsidRDefault="001D2244" w:rsidP="00575C91">
            <w:pPr>
              <w:pStyle w:val="TAC"/>
              <w:rPr>
                <w:rFonts w:eastAsia="SimSun"/>
                <w:lang w:eastAsia="zh-CN"/>
              </w:rPr>
            </w:pPr>
            <w:r>
              <w:rPr>
                <w:rFonts w:eastAsia="SimSun"/>
                <w:lang w:eastAsia="zh-CN"/>
              </w:rPr>
              <w:t>4</w:t>
            </w:r>
          </w:p>
        </w:tc>
      </w:tr>
      <w:tr w:rsidR="001D2244" w14:paraId="7C2B2549"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881BF5A" w14:textId="77777777" w:rsidR="001D2244" w:rsidRDefault="001D2244" w:rsidP="00575C91">
            <w:pPr>
              <w:pStyle w:val="TAL"/>
            </w:pPr>
            <w:r>
              <w:rPr>
                <w:rFonts w:eastAsia="SimSun"/>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2496E213"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B6BA87A" w14:textId="77777777" w:rsidR="001D2244" w:rsidRDefault="001D2244" w:rsidP="00575C91">
            <w:pPr>
              <w:pStyle w:val="TAC"/>
              <w:rPr>
                <w:rFonts w:eastAsia="SimSun"/>
                <w:lang w:eastAsia="zh-CN"/>
              </w:rPr>
            </w:pPr>
            <w:r>
              <w:rPr>
                <w:rFonts w:cs="Arial"/>
                <w:szCs w:val="18"/>
              </w:rPr>
              <w:t>R.PDSCH.2-</w:t>
            </w:r>
            <w:r>
              <w:rPr>
                <w:rFonts w:cs="Arial"/>
                <w:szCs w:val="18"/>
                <w:lang w:eastAsia="zh-CN"/>
              </w:rPr>
              <w:t>8</w:t>
            </w:r>
            <w:r>
              <w:rPr>
                <w:rFonts w:cs="Arial"/>
                <w:szCs w:val="18"/>
              </w:rPr>
              <w:t>.</w:t>
            </w:r>
            <w:r>
              <w:rPr>
                <w:rFonts w:cs="Arial"/>
                <w:szCs w:val="18"/>
                <w:lang w:eastAsia="zh-CN"/>
              </w:rPr>
              <w:t>3</w:t>
            </w:r>
            <w:r>
              <w:rPr>
                <w:rFonts w:cs="Arial"/>
                <w:szCs w:val="18"/>
              </w:rPr>
              <w:t xml:space="preserve"> TDD</w:t>
            </w:r>
          </w:p>
        </w:tc>
      </w:tr>
      <w:tr w:rsidR="001D2244" w:rsidRPr="00F73B65" w14:paraId="4E97F413" w14:textId="77777777" w:rsidTr="001D2244">
        <w:trPr>
          <w:trHeight w:val="71"/>
          <w:jc w:val="center"/>
        </w:trPr>
        <w:tc>
          <w:tcPr>
            <w:tcW w:w="6911" w:type="dxa"/>
            <w:gridSpan w:val="4"/>
            <w:tcBorders>
              <w:top w:val="single" w:sz="4" w:space="0" w:color="auto"/>
              <w:left w:val="single" w:sz="4" w:space="0" w:color="auto"/>
              <w:bottom w:val="single" w:sz="4" w:space="0" w:color="auto"/>
              <w:right w:val="single" w:sz="4" w:space="0" w:color="auto"/>
            </w:tcBorders>
            <w:vAlign w:val="center"/>
            <w:hideMark/>
          </w:tcPr>
          <w:p w14:paraId="1E4260FA" w14:textId="77777777" w:rsidR="001D2244" w:rsidRPr="00920B3E" w:rsidRDefault="001D2244" w:rsidP="00575C91">
            <w:pPr>
              <w:pStyle w:val="TAN"/>
              <w:rPr>
                <w:rFonts w:eastAsia="SimSun"/>
              </w:rPr>
            </w:pPr>
            <w:r>
              <w:rPr>
                <w:rFonts w:eastAsia="SimSun"/>
              </w:rPr>
              <w:t>Note 1:</w:t>
            </w:r>
            <w:r>
              <w:rPr>
                <w:rFonts w:eastAsia="SimSun"/>
                <w:lang w:eastAsia="zh-CN"/>
              </w:rPr>
              <w:tab/>
              <w:t>When Throughput is measured using</w:t>
            </w:r>
            <w:r>
              <w:rPr>
                <w:rFonts w:eastAsia="SimSun"/>
              </w:rPr>
              <w:t xml:space="preserve"> random precoder selection, the precoder shall be updated in each slot (</w:t>
            </w:r>
            <w:r>
              <w:rPr>
                <w:rFonts w:eastAsia="SimSun"/>
                <w:lang w:eastAsia="zh-CN"/>
              </w:rPr>
              <w:t>0.5</w:t>
            </w:r>
            <w:r>
              <w:rPr>
                <w:rFonts w:eastAsia="SimSun"/>
              </w:rPr>
              <w:t xml:space="preserve"> ms granularity) with equal probability of each applicable i</w:t>
            </w:r>
            <w:r>
              <w:rPr>
                <w:rFonts w:eastAsia="SimSun"/>
                <w:vertAlign w:val="subscript"/>
              </w:rPr>
              <w:t>1</w:t>
            </w:r>
            <w:r>
              <w:rPr>
                <w:rFonts w:eastAsia="SimSun"/>
              </w:rPr>
              <w:t>, i</w:t>
            </w:r>
            <w:r>
              <w:rPr>
                <w:rFonts w:eastAsia="SimSun"/>
                <w:vertAlign w:val="subscript"/>
              </w:rPr>
              <w:t>2</w:t>
            </w:r>
            <w:r>
              <w:rPr>
                <w:rFonts w:eastAsia="SimSun"/>
              </w:rPr>
              <w:t xml:space="preserve"> combination.</w:t>
            </w:r>
            <w:r>
              <w:rPr>
                <w:rFonts w:eastAsia="SimSun" w:hint="eastAsia"/>
                <w:lang w:eastAsia="zh-CN"/>
              </w:rPr>
              <w:t xml:space="preserve"> The</w:t>
            </w:r>
            <w:r>
              <w:rPr>
                <w:rFonts w:eastAsia="SimSun"/>
              </w:rPr>
              <w:t xml:space="preserve"> </w:t>
            </w:r>
            <w:r>
              <w:rPr>
                <w:rFonts w:eastAsia="SimSun" w:hint="eastAsia"/>
                <w:lang w:eastAsia="zh-CN"/>
              </w:rPr>
              <w:t>random</w:t>
            </w:r>
            <w:r>
              <w:rPr>
                <w:rFonts w:eastAsia="SimSun"/>
              </w:rPr>
              <w:t xml:space="preserve"> </w:t>
            </w:r>
            <w:r>
              <w:rPr>
                <w:rFonts w:eastAsia="SimSun" w:hint="eastAsia"/>
                <w:lang w:eastAsia="zh-CN"/>
              </w:rPr>
              <w:t>precoder</w:t>
            </w:r>
            <w:r>
              <w:rPr>
                <w:rFonts w:eastAsia="SimSun"/>
              </w:rPr>
              <w:t xml:space="preserve"> </w:t>
            </w:r>
            <w:r>
              <w:rPr>
                <w:rFonts w:eastAsia="SimSun" w:hint="eastAsia"/>
                <w:lang w:eastAsia="zh-CN"/>
              </w:rPr>
              <w:t>generation</w:t>
            </w:r>
            <w:r>
              <w:rPr>
                <w:rFonts w:eastAsia="SimSun"/>
                <w:lang w:eastAsia="zh-CN"/>
              </w:rPr>
              <w:t xml:space="preserve"> shall</w:t>
            </w:r>
            <w:r>
              <w:rPr>
                <w:rFonts w:eastAsia="SimSun"/>
              </w:rPr>
              <w:t xml:space="preserve"> </w:t>
            </w:r>
            <w:r>
              <w:rPr>
                <w:rFonts w:eastAsia="SimSun" w:hint="eastAsia"/>
                <w:lang w:eastAsia="zh-CN"/>
              </w:rPr>
              <w:t>follow</w:t>
            </w:r>
            <w:r>
              <w:rPr>
                <w:rFonts w:eastAsia="SimSun"/>
                <w:lang w:eastAsia="zh-CN"/>
              </w:rPr>
              <w:t xml:space="preserve"> </w:t>
            </w:r>
            <w:r w:rsidRPr="00C25669">
              <w:rPr>
                <w:rFonts w:eastAsia="SimSun"/>
              </w:rPr>
              <w:t>'</w:t>
            </w:r>
            <w:r w:rsidRPr="00575C91">
              <w:rPr>
                <w:rFonts w:ascii="Times New Roman" w:eastAsia="SimSun" w:hAnsi="Times New Roman"/>
              </w:rPr>
              <w:t>typeI-SinglePanel</w:t>
            </w:r>
            <w:r>
              <w:rPr>
                <w:rFonts w:eastAsia="SimSun"/>
              </w:rPr>
              <w:t>'</w:t>
            </w:r>
            <w:r>
              <w:rPr>
                <w:rFonts w:eastAsia="SimSun"/>
                <w:lang w:eastAsia="zh-CN"/>
              </w:rPr>
              <w:t xml:space="preserve"> codebook configuration as specified in table 6.3.2.2</w:t>
            </w:r>
            <w:r w:rsidRPr="00920B3E">
              <w:rPr>
                <w:rFonts w:eastAsia="SimSun"/>
                <w:lang w:eastAsia="zh-CN"/>
              </w:rPr>
              <w:t>.3-1</w:t>
            </w:r>
            <w:r>
              <w:rPr>
                <w:rFonts w:eastAsia="SimSun"/>
                <w:lang w:eastAsia="zh-CN"/>
              </w:rPr>
              <w:t>.</w:t>
            </w:r>
          </w:p>
          <w:p w14:paraId="738F093F" w14:textId="77777777" w:rsidR="001D2244" w:rsidRDefault="001D2244" w:rsidP="00575C91">
            <w:pPr>
              <w:pStyle w:val="TAN"/>
              <w:rPr>
                <w:rFonts w:eastAsia="SimSun"/>
              </w:rPr>
            </w:pPr>
            <w:r>
              <w:rPr>
                <w:rFonts w:eastAsia="SimSun"/>
              </w:rPr>
              <w:t>Note 2:</w:t>
            </w:r>
            <w:r>
              <w:rPr>
                <w:rFonts w:eastAsia="SimSun"/>
                <w:lang w:eastAsia="zh-CN"/>
              </w:rPr>
              <w:tab/>
            </w:r>
            <w:r>
              <w:rPr>
                <w:rFonts w:eastAsia="SimSun"/>
              </w:rPr>
              <w:t xml:space="preserve">If the UE reports in an available uplink reporting instance at </w:t>
            </w:r>
            <w:r>
              <w:rPr>
                <w:rFonts w:eastAsia="SimSun"/>
                <w:lang w:eastAsia="zh-CN"/>
              </w:rPr>
              <w:t>slot</w:t>
            </w:r>
            <w:r>
              <w:rPr>
                <w:rFonts w:eastAsia="SimSun"/>
              </w:rPr>
              <w:t xml:space="preserve">#n based on PMI estimation at a downlink </w:t>
            </w:r>
            <w:r>
              <w:rPr>
                <w:rFonts w:eastAsia="SimSun"/>
                <w:lang w:eastAsia="zh-CN"/>
              </w:rPr>
              <w:t xml:space="preserve">slot </w:t>
            </w:r>
            <w:r>
              <w:rPr>
                <w:rFonts w:eastAsia="SimSun"/>
              </w:rPr>
              <w:t xml:space="preserve">not later than </w:t>
            </w:r>
            <w:r>
              <w:rPr>
                <w:rFonts w:eastAsia="SimSun"/>
                <w:lang w:eastAsia="zh-CN"/>
              </w:rPr>
              <w:t>slot</w:t>
            </w:r>
            <w:r>
              <w:rPr>
                <w:rFonts w:eastAsia="SimSun"/>
              </w:rPr>
              <w:t>#(n-</w:t>
            </w:r>
            <w:r>
              <w:rPr>
                <w:rFonts w:eastAsia="SimSun"/>
                <w:lang w:eastAsia="zh-CN"/>
              </w:rPr>
              <w:t>6</w:t>
            </w:r>
            <w:r>
              <w:rPr>
                <w:rFonts w:eastAsia="SimSun"/>
              </w:rPr>
              <w:t xml:space="preserve">), this reported PMI cannot be applied at the gNB downlink before </w:t>
            </w:r>
            <w:r>
              <w:rPr>
                <w:rFonts w:eastAsia="SimSun"/>
                <w:lang w:eastAsia="zh-CN"/>
              </w:rPr>
              <w:t>slot</w:t>
            </w:r>
            <w:r>
              <w:rPr>
                <w:rFonts w:eastAsia="SimSun"/>
              </w:rPr>
              <w:t>#(n+</w:t>
            </w:r>
            <w:r>
              <w:rPr>
                <w:rFonts w:eastAsia="SimSun"/>
                <w:lang w:eastAsia="zh-CN"/>
              </w:rPr>
              <w:t>6</w:t>
            </w:r>
            <w:r>
              <w:rPr>
                <w:rFonts w:eastAsia="SimSun"/>
              </w:rPr>
              <w:t>).</w:t>
            </w:r>
          </w:p>
          <w:p w14:paraId="51629917" w14:textId="77777777" w:rsidR="001D2244" w:rsidRDefault="001D2244" w:rsidP="00575C91">
            <w:pPr>
              <w:pStyle w:val="TAN"/>
              <w:rPr>
                <w:rFonts w:eastAsia="SimSun"/>
                <w:lang w:eastAsia="zh-CN"/>
              </w:rPr>
            </w:pPr>
            <w:r>
              <w:rPr>
                <w:rFonts w:eastAsia="SimSun"/>
              </w:rPr>
              <w:t xml:space="preserve">Note </w:t>
            </w:r>
            <w:r>
              <w:rPr>
                <w:rFonts w:eastAsia="SimSun"/>
                <w:lang w:eastAsia="zh-CN"/>
              </w:rPr>
              <w:t>3</w:t>
            </w:r>
            <w:r>
              <w:rPr>
                <w:rFonts w:eastAsia="SimSun"/>
              </w:rPr>
              <w:t>:</w:t>
            </w:r>
            <w:r>
              <w:rPr>
                <w:rFonts w:eastAsia="SimSun"/>
                <w:lang w:eastAsia="zh-CN"/>
              </w:rPr>
              <w:tab/>
            </w:r>
            <w:r>
              <w:rPr>
                <w:rFonts w:eastAsia="SimSun"/>
              </w:rPr>
              <w:t xml:space="preserve">Randomization of the dual-cluster beam directions shall be used as specified in Annex </w:t>
            </w:r>
            <w:r w:rsidRPr="001B7F9A">
              <w:rPr>
                <w:rFonts w:eastAsia="SimSun"/>
              </w:rPr>
              <w:t xml:space="preserve">B.2.3.2.3A. </w:t>
            </w:r>
            <w:r w:rsidRPr="001B7F9A">
              <w:rPr>
                <w:rFonts w:eastAsia="SimSun" w:hint="eastAsia"/>
              </w:rPr>
              <w:t xml:space="preserve">The value of relative </w:t>
            </w:r>
            <w:r w:rsidRPr="001B7F9A">
              <w:rPr>
                <w:rFonts w:eastAsia="SimSun"/>
              </w:rPr>
              <w:t>powe</w:t>
            </w:r>
            <w:r w:rsidRPr="001B7F9A">
              <w:rPr>
                <w:rFonts w:eastAsia="SimSun" w:hint="eastAsia"/>
              </w:rPr>
              <w:t>r ratio (p) shall be fixed as 1 during the test.</w:t>
            </w:r>
          </w:p>
        </w:tc>
      </w:tr>
    </w:tbl>
    <w:p w14:paraId="367B6C3F" w14:textId="77777777" w:rsidR="001D2244" w:rsidRDefault="001D2244" w:rsidP="001D2244">
      <w:pPr>
        <w:rPr>
          <w:rFonts w:eastAsia="SimSun"/>
          <w:lang w:eastAsia="zh-CN"/>
        </w:rPr>
      </w:pPr>
    </w:p>
    <w:p w14:paraId="37F48394" w14:textId="77777777" w:rsidR="001D2244" w:rsidRDefault="001D2244" w:rsidP="001D2244">
      <w:pPr>
        <w:pStyle w:val="TH"/>
        <w:rPr>
          <w:lang w:eastAsia="zh-CN"/>
        </w:rPr>
      </w:pPr>
      <w:r>
        <w:t xml:space="preserve">Table </w:t>
      </w:r>
      <w:r>
        <w:rPr>
          <w:lang w:eastAsia="zh-CN"/>
        </w:rPr>
        <w:t>6.3.2.2.</w:t>
      </w:r>
      <w:r>
        <w:rPr>
          <w:rFonts w:hint="eastAsia"/>
          <w:lang w:eastAsia="zh-CN"/>
        </w:rPr>
        <w:t>6</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1D2244" w14:paraId="2FFE04B8" w14:textId="77777777" w:rsidTr="001D2244">
        <w:trPr>
          <w:jc w:val="center"/>
        </w:trPr>
        <w:tc>
          <w:tcPr>
            <w:tcW w:w="2126" w:type="dxa"/>
            <w:tcBorders>
              <w:top w:val="single" w:sz="4" w:space="0" w:color="auto"/>
              <w:left w:val="single" w:sz="4" w:space="0" w:color="auto"/>
              <w:bottom w:val="single" w:sz="4" w:space="0" w:color="auto"/>
              <w:right w:val="single" w:sz="4" w:space="0" w:color="auto"/>
            </w:tcBorders>
            <w:hideMark/>
          </w:tcPr>
          <w:p w14:paraId="3A68A4AD" w14:textId="77777777" w:rsidR="001D2244" w:rsidRDefault="001D2244" w:rsidP="00575C91">
            <w:pPr>
              <w:pStyle w:val="TAH"/>
            </w:pPr>
            <w:r>
              <w:rPr>
                <w:rFonts w:eastAsia="SimSun"/>
              </w:rPr>
              <w:t>Parameter</w:t>
            </w:r>
          </w:p>
        </w:tc>
        <w:tc>
          <w:tcPr>
            <w:tcW w:w="1701" w:type="dxa"/>
            <w:tcBorders>
              <w:top w:val="single" w:sz="4" w:space="0" w:color="auto"/>
              <w:left w:val="single" w:sz="4" w:space="0" w:color="auto"/>
              <w:bottom w:val="single" w:sz="4" w:space="0" w:color="auto"/>
              <w:right w:val="single" w:sz="4" w:space="0" w:color="auto"/>
            </w:tcBorders>
            <w:hideMark/>
          </w:tcPr>
          <w:p w14:paraId="5B824781" w14:textId="77777777" w:rsidR="001D2244" w:rsidRDefault="001D2244" w:rsidP="00575C91">
            <w:pPr>
              <w:pStyle w:val="TAH"/>
            </w:pPr>
            <w:r>
              <w:rPr>
                <w:rFonts w:eastAsia="SimSun"/>
              </w:rPr>
              <w:t>Test 1</w:t>
            </w:r>
          </w:p>
        </w:tc>
      </w:tr>
      <w:tr w:rsidR="001D2244" w14:paraId="5565C9EC" w14:textId="77777777" w:rsidTr="001D2244">
        <w:trPr>
          <w:jc w:val="center"/>
        </w:trPr>
        <w:tc>
          <w:tcPr>
            <w:tcW w:w="2126" w:type="dxa"/>
            <w:tcBorders>
              <w:top w:val="single" w:sz="4" w:space="0" w:color="auto"/>
              <w:left w:val="single" w:sz="4" w:space="0" w:color="auto"/>
              <w:bottom w:val="single" w:sz="4" w:space="0" w:color="auto"/>
              <w:right w:val="single" w:sz="4" w:space="0" w:color="auto"/>
            </w:tcBorders>
            <w:hideMark/>
          </w:tcPr>
          <w:p w14:paraId="3F07CD0D" w14:textId="77777777" w:rsidR="001D2244" w:rsidRDefault="001D2244" w:rsidP="001D2244">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29524D22" w14:textId="1EC9CD94" w:rsidR="001D2244" w:rsidRDefault="001D2244" w:rsidP="001D2244">
            <w:pPr>
              <w:keepNext/>
              <w:keepLines/>
              <w:spacing w:after="0"/>
              <w:jc w:val="center"/>
              <w:rPr>
                <w:rFonts w:ascii="Arial" w:hAnsi="Arial"/>
                <w:sz w:val="18"/>
                <w:lang w:eastAsia="zh-CN"/>
              </w:rPr>
            </w:pPr>
            <w:r>
              <w:rPr>
                <w:rFonts w:ascii="Arial" w:eastAsia="SimSun" w:hAnsi="Arial"/>
                <w:sz w:val="18"/>
                <w:lang w:eastAsia="zh-CN"/>
              </w:rPr>
              <w:t>2.2</w:t>
            </w:r>
          </w:p>
        </w:tc>
      </w:tr>
    </w:tbl>
    <w:p w14:paraId="3D0041E5" w14:textId="278A1C4B" w:rsidR="001D2244" w:rsidRDefault="001D2244" w:rsidP="001D2244">
      <w:pPr>
        <w:rPr>
          <w:rFonts w:eastAsia="SimSun"/>
          <w:lang w:eastAsia="zh-CN"/>
        </w:rPr>
      </w:pPr>
    </w:p>
    <w:p w14:paraId="44A5F5B9" w14:textId="6E8DEDFC" w:rsidR="00227F7A" w:rsidRPr="00C25669" w:rsidRDefault="00227F7A" w:rsidP="00227F7A">
      <w:pPr>
        <w:pStyle w:val="Heading5"/>
        <w:rPr>
          <w:lang w:val="en-US" w:eastAsia="zh-CN"/>
        </w:rPr>
      </w:pPr>
      <w:bookmarkStart w:id="1474" w:name="_Toc114565946"/>
      <w:bookmarkStart w:id="1475" w:name="_Toc123936255"/>
      <w:bookmarkStart w:id="1476" w:name="_Toc124377270"/>
      <w:r w:rsidRPr="00C25669">
        <w:rPr>
          <w:lang w:eastAsia="zh-CN"/>
        </w:rPr>
        <w:t>6.3.2.</w:t>
      </w:r>
      <w:r w:rsidRPr="00C25669">
        <w:rPr>
          <w:rFonts w:hint="eastAsia"/>
          <w:lang w:eastAsia="zh-CN"/>
        </w:rPr>
        <w:t>2</w:t>
      </w:r>
      <w:r>
        <w:rPr>
          <w:lang w:eastAsia="zh-CN"/>
        </w:rPr>
        <w:t>.7</w:t>
      </w:r>
      <w:r w:rsidRPr="00C25669">
        <w:rPr>
          <w:rFonts w:hint="eastAsia"/>
          <w:lang w:eastAsia="zh-CN"/>
        </w:rPr>
        <w:tab/>
      </w:r>
      <w:r w:rsidRPr="00C25669">
        <w:rPr>
          <w:lang w:eastAsia="zh-CN"/>
        </w:rPr>
        <w:t>Single</w:t>
      </w:r>
      <w:r w:rsidRPr="00C25669">
        <w:rPr>
          <w:rFonts w:hint="eastAsia"/>
          <w:lang w:eastAsia="zh-CN"/>
        </w:rPr>
        <w:t xml:space="preserve"> PMI with 4TX </w:t>
      </w:r>
      <w:r w:rsidRPr="00C25669">
        <w:rPr>
          <w:lang w:val="en-US"/>
        </w:rPr>
        <w:t>TypeI-SinglePanel</w:t>
      </w:r>
      <w:r w:rsidRPr="00C25669">
        <w:rPr>
          <w:rFonts w:hint="eastAsia"/>
          <w:lang w:val="en-US" w:eastAsia="zh-CN"/>
        </w:rPr>
        <w:t xml:space="preserve"> Codebook</w:t>
      </w:r>
      <w:bookmarkEnd w:id="1474"/>
      <w:bookmarkEnd w:id="1475"/>
      <w:r w:rsidR="00F01095">
        <w:rPr>
          <w:rFonts w:eastAsia="PMingLiU"/>
          <w:lang w:val="en-US" w:eastAsia="zh-CN"/>
        </w:rPr>
        <w:t xml:space="preserve"> </w:t>
      </w:r>
      <w:r w:rsidR="00F01095" w:rsidRPr="00373E9E">
        <w:rPr>
          <w:rFonts w:eastAsia="PMingLiU"/>
          <w:lang w:val="en-US" w:eastAsia="zh-CN"/>
        </w:rPr>
        <w:t>for RedCap</w:t>
      </w:r>
      <w:bookmarkEnd w:id="1476"/>
    </w:p>
    <w:p w14:paraId="2DD08B35" w14:textId="77777777" w:rsidR="00227F7A" w:rsidRPr="00C25669" w:rsidRDefault="00227F7A" w:rsidP="00227F7A">
      <w:pPr>
        <w:rPr>
          <w:lang w:eastAsia="zh-CN"/>
        </w:rPr>
      </w:pPr>
      <w:r w:rsidRPr="00C25669">
        <w:t xml:space="preserve">For the parameters specified in Table </w:t>
      </w:r>
      <w:r>
        <w:rPr>
          <w:rFonts w:hint="eastAsia"/>
          <w:lang w:eastAsia="zh-CN"/>
        </w:rPr>
        <w:t>6.3.2.2.</w:t>
      </w:r>
      <w:r>
        <w:rPr>
          <w:lang w:eastAsia="zh-CN"/>
        </w:rPr>
        <w:t>7</w:t>
      </w:r>
      <w:r w:rsidRPr="00C25669">
        <w:t xml:space="preserve">-1, and using the downlink physical channels specified in Annex </w:t>
      </w:r>
      <w:r w:rsidRPr="00C25669">
        <w:rPr>
          <w:rFonts w:hint="eastAsia"/>
          <w:lang w:eastAsia="zh-CN"/>
        </w:rPr>
        <w:t>C.3.1</w:t>
      </w:r>
      <w:r w:rsidRPr="00C25669">
        <w:t xml:space="preserve">, the minimum requirements are specified in Table </w:t>
      </w:r>
      <w:r>
        <w:rPr>
          <w:rFonts w:hint="eastAsia"/>
          <w:lang w:eastAsia="zh-CN"/>
        </w:rPr>
        <w:t>6.3.2.2.</w:t>
      </w:r>
      <w:r>
        <w:rPr>
          <w:lang w:eastAsia="zh-CN"/>
        </w:rPr>
        <w:t>7</w:t>
      </w:r>
      <w:r w:rsidRPr="00C25669">
        <w:rPr>
          <w:rFonts w:hint="eastAsia"/>
          <w:lang w:eastAsia="zh-CN"/>
        </w:rPr>
        <w:t>-2</w:t>
      </w:r>
      <w:r w:rsidRPr="00C25669">
        <w:t>.</w:t>
      </w:r>
    </w:p>
    <w:p w14:paraId="3479314B" w14:textId="77777777" w:rsidR="00227F7A" w:rsidRPr="006F752A" w:rsidRDefault="00227F7A" w:rsidP="00227F7A">
      <w:pPr>
        <w:pStyle w:val="TH"/>
        <w:rPr>
          <w:rFonts w:eastAsia="MS Mincho"/>
          <w:lang w:eastAsia="ja-JP"/>
        </w:rPr>
      </w:pPr>
      <w:r w:rsidRPr="00C25669">
        <w:lastRenderedPageBreak/>
        <w:t xml:space="preserve">Table </w:t>
      </w:r>
      <w:r>
        <w:rPr>
          <w:rFonts w:hint="eastAsia"/>
          <w:lang w:eastAsia="zh-CN"/>
        </w:rPr>
        <w:t>6.3.2.2.</w:t>
      </w:r>
      <w:r>
        <w:rPr>
          <w:lang w:eastAsia="zh-CN"/>
        </w:rPr>
        <w:t>7</w:t>
      </w:r>
      <w:r w:rsidRPr="00C25669">
        <w:rPr>
          <w:rFonts w:hint="eastAsia"/>
          <w:lang w:eastAsia="zh-CN"/>
        </w:rPr>
        <w:t>-1</w:t>
      </w:r>
      <w:r w:rsidRPr="00C25669">
        <w:t xml:space="preserve">: </w:t>
      </w:r>
      <w:r w:rsidRPr="00C25669">
        <w:rPr>
          <w:rFonts w:hint="eastAsia"/>
          <w:lang w:eastAsia="zh-CN"/>
        </w:rPr>
        <w:t>T</w:t>
      </w:r>
      <w:r w:rsidRPr="00C25669">
        <w:t xml:space="preserve">est parameters </w:t>
      </w:r>
      <w:r w:rsidRPr="00C25669">
        <w:rPr>
          <w:rFonts w:hint="eastAsia"/>
          <w:lang w:eastAsia="zh-CN"/>
        </w:rPr>
        <w:t>(single layer)</w:t>
      </w:r>
      <w:r w:rsidRPr="00240194" w:rsidDel="00866735">
        <w:rPr>
          <w:lang w:eastAsia="zh-CN"/>
        </w:rPr>
        <w:t xml:space="preserve"> </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40"/>
        <w:gridCol w:w="2167"/>
      </w:tblGrid>
      <w:tr w:rsidR="00227F7A" w:rsidRPr="00C25669" w14:paraId="4132FD2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864D733" w14:textId="77777777" w:rsidR="00227F7A" w:rsidRPr="00C25669" w:rsidRDefault="00227F7A" w:rsidP="00FA064B">
            <w:pPr>
              <w:keepNext/>
              <w:keepLines/>
              <w:spacing w:after="0"/>
              <w:jc w:val="center"/>
              <w:rPr>
                <w:rFonts w:ascii="Arial" w:hAnsi="Arial"/>
                <w:b/>
                <w:sz w:val="18"/>
              </w:rPr>
            </w:pPr>
            <w:r w:rsidRPr="00C25669">
              <w:rPr>
                <w:rFonts w:ascii="Arial"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3FA087E9" w14:textId="77777777" w:rsidR="00227F7A" w:rsidRPr="00C25669" w:rsidRDefault="00227F7A" w:rsidP="00FA064B">
            <w:pPr>
              <w:keepNext/>
              <w:keepLines/>
              <w:spacing w:after="0"/>
              <w:jc w:val="center"/>
              <w:rPr>
                <w:rFonts w:ascii="Arial" w:hAnsi="Arial"/>
                <w:b/>
                <w:sz w:val="18"/>
              </w:rPr>
            </w:pPr>
            <w:r w:rsidRPr="00C25669">
              <w:rPr>
                <w:rFonts w:ascii="Arial" w:hAnsi="Arial"/>
                <w:b/>
                <w:sz w:val="18"/>
              </w:rPr>
              <w:t>Unit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0C8ABAF5" w14:textId="77777777" w:rsidR="00227F7A" w:rsidRPr="00C25669" w:rsidRDefault="00227F7A" w:rsidP="00FA064B">
            <w:pPr>
              <w:keepNext/>
              <w:keepLines/>
              <w:spacing w:after="0"/>
              <w:jc w:val="center"/>
              <w:rPr>
                <w:rFonts w:ascii="Arial" w:hAnsi="Arial"/>
                <w:b/>
                <w:sz w:val="18"/>
              </w:rPr>
            </w:pPr>
            <w:r w:rsidRPr="00C25669">
              <w:rPr>
                <w:rFonts w:ascii="Arial" w:hAnsi="Arial"/>
                <w:b/>
                <w:sz w:val="18"/>
              </w:rPr>
              <w:t>Test 1</w:t>
            </w:r>
          </w:p>
        </w:tc>
      </w:tr>
      <w:tr w:rsidR="00227F7A" w:rsidRPr="00C25669" w14:paraId="6F117E6F"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C26AB31" w14:textId="77777777" w:rsidR="00227F7A" w:rsidRPr="00043164" w:rsidRDefault="00227F7A" w:rsidP="00FA064B">
            <w:pPr>
              <w:keepNext/>
              <w:keepLines/>
              <w:spacing w:after="0"/>
              <w:jc w:val="center"/>
              <w:rPr>
                <w:rFonts w:ascii="Arial" w:hAnsi="Arial"/>
                <w:sz w:val="18"/>
              </w:rPr>
            </w:pPr>
            <w:r w:rsidRPr="00043164">
              <w:rPr>
                <w:rFonts w:ascii="Arial"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52825177" w14:textId="77777777" w:rsidR="00227F7A" w:rsidRPr="00043164" w:rsidRDefault="00227F7A" w:rsidP="00FA064B">
            <w:pPr>
              <w:keepNext/>
              <w:keepLines/>
              <w:spacing w:after="0"/>
              <w:jc w:val="center"/>
              <w:rPr>
                <w:rFonts w:ascii="Arial" w:hAnsi="Arial"/>
                <w:sz w:val="18"/>
              </w:rPr>
            </w:pPr>
            <w:r w:rsidRPr="00043164">
              <w:rPr>
                <w:rFonts w:ascii="Arial" w:hAnsi="Arial"/>
                <w:sz w:val="18"/>
              </w:rPr>
              <w:t>MHz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6C7C13D3" w14:textId="77777777" w:rsidR="00227F7A" w:rsidRPr="00043164" w:rsidRDefault="00227F7A" w:rsidP="00FA064B">
            <w:pPr>
              <w:keepNext/>
              <w:keepLines/>
              <w:spacing w:after="0"/>
              <w:jc w:val="center"/>
              <w:rPr>
                <w:rFonts w:ascii="Arial" w:hAnsi="Arial"/>
                <w:sz w:val="18"/>
              </w:rPr>
            </w:pPr>
            <w:r>
              <w:rPr>
                <w:rFonts w:ascii="Arial" w:hAnsi="Arial"/>
                <w:sz w:val="18"/>
              </w:rPr>
              <w:t>2</w:t>
            </w:r>
            <w:r w:rsidRPr="00043164">
              <w:rPr>
                <w:rFonts w:ascii="Arial" w:hAnsi="Arial" w:hint="eastAsia"/>
                <w:sz w:val="18"/>
              </w:rPr>
              <w:t>0</w:t>
            </w:r>
          </w:p>
        </w:tc>
      </w:tr>
      <w:tr w:rsidR="00227F7A" w:rsidRPr="00C25669" w14:paraId="6970D400"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0D2C610A" w14:textId="77777777" w:rsidR="00227F7A" w:rsidRPr="00043164" w:rsidRDefault="00227F7A" w:rsidP="00FA064B">
            <w:pPr>
              <w:keepNext/>
              <w:keepLines/>
              <w:spacing w:after="0"/>
              <w:jc w:val="center"/>
              <w:rPr>
                <w:rFonts w:ascii="Arial" w:hAnsi="Arial"/>
                <w:sz w:val="18"/>
              </w:rPr>
            </w:pPr>
            <w:r w:rsidRPr="00043164">
              <w:rPr>
                <w:rFonts w:ascii="Arial"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hideMark/>
          </w:tcPr>
          <w:p w14:paraId="7A9361B8" w14:textId="77777777" w:rsidR="00227F7A" w:rsidRPr="00043164" w:rsidRDefault="00227F7A" w:rsidP="00FA064B">
            <w:pPr>
              <w:keepNext/>
              <w:keepLines/>
              <w:spacing w:after="0"/>
              <w:jc w:val="center"/>
              <w:rPr>
                <w:rFonts w:ascii="Arial" w:hAnsi="Arial"/>
                <w:sz w:val="18"/>
              </w:rPr>
            </w:pPr>
            <w:r w:rsidRPr="00043164">
              <w:rPr>
                <w:rFonts w:ascii="Arial" w:hAnsi="Arial" w:hint="eastAsia"/>
                <w:sz w:val="18"/>
              </w:rPr>
              <w:t>kHz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0318CCAE" w14:textId="77777777" w:rsidR="00227F7A" w:rsidRPr="00043164" w:rsidRDefault="00227F7A" w:rsidP="00FA064B">
            <w:pPr>
              <w:keepNext/>
              <w:keepLines/>
              <w:spacing w:after="0"/>
              <w:jc w:val="center"/>
              <w:rPr>
                <w:rFonts w:ascii="Arial" w:hAnsi="Arial"/>
                <w:sz w:val="18"/>
              </w:rPr>
            </w:pPr>
            <w:r w:rsidRPr="00043164">
              <w:rPr>
                <w:rFonts w:ascii="Arial" w:hAnsi="Arial" w:hint="eastAsia"/>
                <w:sz w:val="18"/>
              </w:rPr>
              <w:t>30</w:t>
            </w:r>
          </w:p>
        </w:tc>
      </w:tr>
      <w:tr w:rsidR="00227F7A" w:rsidRPr="00C25669" w14:paraId="79FE487E"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881E4F6" w14:textId="77777777" w:rsidR="00227F7A" w:rsidRPr="00043164" w:rsidRDefault="00227F7A" w:rsidP="00FA064B">
            <w:pPr>
              <w:keepNext/>
              <w:keepLines/>
              <w:spacing w:after="0"/>
              <w:jc w:val="center"/>
              <w:rPr>
                <w:rFonts w:ascii="Arial" w:hAnsi="Arial"/>
                <w:sz w:val="18"/>
              </w:rPr>
            </w:pPr>
            <w:r w:rsidRPr="00043164">
              <w:rPr>
                <w:rFonts w:ascii="Arial"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hideMark/>
          </w:tcPr>
          <w:p w14:paraId="1A397D7F" w14:textId="77777777" w:rsidR="00227F7A" w:rsidRPr="00043164"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2A903998" w14:textId="77777777" w:rsidR="00227F7A" w:rsidRPr="00043164" w:rsidRDefault="00227F7A" w:rsidP="00FA064B">
            <w:pPr>
              <w:keepNext/>
              <w:keepLines/>
              <w:spacing w:after="0"/>
              <w:jc w:val="center"/>
              <w:rPr>
                <w:rFonts w:ascii="Arial" w:hAnsi="Arial"/>
                <w:sz w:val="18"/>
              </w:rPr>
            </w:pPr>
            <w:r w:rsidRPr="00043164">
              <w:rPr>
                <w:rFonts w:ascii="Arial" w:hAnsi="Arial" w:hint="eastAsia"/>
                <w:sz w:val="18"/>
              </w:rPr>
              <w:t>TDD</w:t>
            </w:r>
          </w:p>
        </w:tc>
      </w:tr>
      <w:tr w:rsidR="00227F7A" w:rsidRPr="00C25669" w14:paraId="7D86BE0B"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2B300688" w14:textId="77777777" w:rsidR="00227F7A" w:rsidRPr="00043164" w:rsidRDefault="00227F7A" w:rsidP="00FA064B">
            <w:pPr>
              <w:keepNext/>
              <w:keepLines/>
              <w:spacing w:after="0"/>
              <w:jc w:val="center"/>
              <w:rPr>
                <w:rFonts w:ascii="Arial" w:hAnsi="Arial"/>
                <w:sz w:val="18"/>
              </w:rPr>
            </w:pPr>
            <w:r w:rsidRPr="00043164">
              <w:rPr>
                <w:rFonts w:ascii="Arial" w:hAnsi="Arial" w:hint="eastAsia"/>
                <w:sz w:val="18"/>
              </w:rPr>
              <w:t>TDD DL-UL configuration</w:t>
            </w:r>
          </w:p>
        </w:tc>
        <w:tc>
          <w:tcPr>
            <w:tcW w:w="740" w:type="dxa"/>
            <w:tcBorders>
              <w:top w:val="single" w:sz="4" w:space="0" w:color="auto"/>
              <w:left w:val="single" w:sz="4" w:space="0" w:color="auto"/>
              <w:bottom w:val="single" w:sz="4" w:space="0" w:color="auto"/>
              <w:right w:val="single" w:sz="4" w:space="0" w:color="auto"/>
            </w:tcBorders>
            <w:vAlign w:val="center"/>
            <w:hideMark/>
          </w:tcPr>
          <w:p w14:paraId="6C775384" w14:textId="77777777" w:rsidR="00227F7A" w:rsidRPr="00043164"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8CBCD10" w14:textId="77777777" w:rsidR="00227F7A" w:rsidRPr="00043164" w:rsidRDefault="00227F7A" w:rsidP="00FA064B">
            <w:pPr>
              <w:keepNext/>
              <w:keepLines/>
              <w:spacing w:after="0"/>
              <w:jc w:val="center"/>
              <w:rPr>
                <w:rFonts w:ascii="Arial" w:hAnsi="Arial"/>
                <w:sz w:val="18"/>
              </w:rPr>
            </w:pPr>
            <w:r w:rsidRPr="00043164">
              <w:rPr>
                <w:rFonts w:ascii="Arial" w:hAnsi="Arial" w:hint="eastAsia"/>
                <w:sz w:val="18"/>
              </w:rPr>
              <w:t>FR1.30-1 as specified in Annex A</w:t>
            </w:r>
          </w:p>
        </w:tc>
      </w:tr>
      <w:tr w:rsidR="00227F7A" w:rsidRPr="00C25669" w14:paraId="19C5A664"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535A708" w14:textId="77777777" w:rsidR="00227F7A" w:rsidRPr="00043164" w:rsidRDefault="00227F7A" w:rsidP="00FA064B">
            <w:pPr>
              <w:keepNext/>
              <w:keepLines/>
              <w:spacing w:after="0"/>
              <w:jc w:val="center"/>
              <w:rPr>
                <w:rFonts w:ascii="Arial" w:hAnsi="Arial"/>
                <w:sz w:val="18"/>
              </w:rPr>
            </w:pPr>
            <w:r w:rsidRPr="00043164">
              <w:rPr>
                <w:rFonts w:ascii="Arial"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66559B45" w14:textId="77777777" w:rsidR="00227F7A" w:rsidRPr="00043164"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D329D33" w14:textId="77777777" w:rsidR="00227F7A" w:rsidRPr="00043164" w:rsidRDefault="00227F7A" w:rsidP="00FA064B">
            <w:pPr>
              <w:keepNext/>
              <w:keepLines/>
              <w:spacing w:after="0"/>
              <w:jc w:val="center"/>
              <w:rPr>
                <w:rFonts w:ascii="Arial" w:hAnsi="Arial"/>
                <w:sz w:val="18"/>
              </w:rPr>
            </w:pPr>
            <w:r w:rsidRPr="00043164">
              <w:rPr>
                <w:rFonts w:ascii="Arial" w:hAnsi="Arial" w:hint="eastAsia"/>
                <w:sz w:val="18"/>
              </w:rPr>
              <w:t>TDLA30-5</w:t>
            </w:r>
          </w:p>
        </w:tc>
      </w:tr>
      <w:tr w:rsidR="00227F7A" w:rsidRPr="00C25669" w14:paraId="448859AA"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E8CFD5B" w14:textId="77777777" w:rsidR="00227F7A" w:rsidRPr="00043164" w:rsidRDefault="00227F7A" w:rsidP="00FA064B">
            <w:pPr>
              <w:keepNext/>
              <w:keepLines/>
              <w:spacing w:after="0"/>
              <w:jc w:val="center"/>
              <w:rPr>
                <w:rFonts w:ascii="Arial" w:hAnsi="Arial"/>
                <w:sz w:val="18"/>
              </w:rPr>
            </w:pPr>
            <w:r w:rsidRPr="00043164">
              <w:rPr>
                <w:rFonts w:ascii="Arial"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hideMark/>
          </w:tcPr>
          <w:p w14:paraId="11E05A49" w14:textId="77777777" w:rsidR="00227F7A" w:rsidRPr="00043164"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66F46E45" w14:textId="77777777" w:rsidR="00227F7A" w:rsidRPr="00043164" w:rsidRDefault="00227F7A" w:rsidP="00FA064B">
            <w:pPr>
              <w:keepNext/>
              <w:keepLines/>
              <w:spacing w:after="0"/>
              <w:jc w:val="center"/>
              <w:rPr>
                <w:rFonts w:ascii="Arial" w:hAnsi="Arial"/>
                <w:sz w:val="18"/>
              </w:rPr>
            </w:pPr>
            <w:r w:rsidRPr="00043164">
              <w:rPr>
                <w:rFonts w:ascii="Arial" w:hAnsi="Arial"/>
                <w:sz w:val="18"/>
              </w:rPr>
              <w:t xml:space="preserve">High XP </w:t>
            </w:r>
            <w:r w:rsidRPr="00043164">
              <w:rPr>
                <w:rFonts w:ascii="Arial" w:hAnsi="Arial" w:hint="eastAsia"/>
                <w:sz w:val="18"/>
              </w:rPr>
              <w:t>4</w:t>
            </w:r>
            <w:r w:rsidRPr="00043164">
              <w:rPr>
                <w:rFonts w:ascii="Arial" w:hAnsi="Arial"/>
                <w:sz w:val="18"/>
              </w:rPr>
              <w:t xml:space="preserve"> x 2</w:t>
            </w:r>
          </w:p>
          <w:p w14:paraId="4A373F68" w14:textId="77777777" w:rsidR="00227F7A" w:rsidRPr="00043164" w:rsidRDefault="00227F7A" w:rsidP="00FA064B">
            <w:pPr>
              <w:keepNext/>
              <w:keepLines/>
              <w:spacing w:after="0"/>
              <w:jc w:val="center"/>
              <w:rPr>
                <w:rFonts w:ascii="Arial" w:hAnsi="Arial"/>
                <w:sz w:val="18"/>
              </w:rPr>
            </w:pPr>
            <w:r w:rsidRPr="00043164">
              <w:rPr>
                <w:rFonts w:ascii="Arial" w:hAnsi="Arial" w:hint="eastAsia"/>
                <w:sz w:val="18"/>
              </w:rPr>
              <w:t>(N1,N2) = (2,1)</w:t>
            </w:r>
          </w:p>
        </w:tc>
      </w:tr>
      <w:tr w:rsidR="00227F7A" w:rsidRPr="00C25669" w14:paraId="674CD031"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DE4A347" w14:textId="77777777" w:rsidR="00227F7A" w:rsidRPr="00043164" w:rsidRDefault="00227F7A" w:rsidP="00FA064B">
            <w:pPr>
              <w:keepNext/>
              <w:keepLines/>
              <w:spacing w:after="0"/>
              <w:jc w:val="center"/>
              <w:rPr>
                <w:rFonts w:ascii="Arial" w:hAnsi="Arial"/>
                <w:sz w:val="18"/>
              </w:rPr>
            </w:pPr>
            <w:r w:rsidRPr="00043164">
              <w:rPr>
                <w:rFonts w:ascii="Arial"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0758B071" w14:textId="77777777" w:rsidR="00227F7A" w:rsidRPr="00043164"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707583C3" w14:textId="77777777" w:rsidR="00227F7A" w:rsidRPr="00043164" w:rsidRDefault="00227F7A" w:rsidP="00FA064B">
            <w:pPr>
              <w:keepNext/>
              <w:keepLines/>
              <w:spacing w:after="0"/>
              <w:jc w:val="center"/>
              <w:rPr>
                <w:rFonts w:ascii="Arial" w:hAnsi="Arial"/>
                <w:sz w:val="18"/>
              </w:rPr>
            </w:pPr>
            <w:r w:rsidRPr="00043164">
              <w:rPr>
                <w:rFonts w:ascii="Arial" w:hAnsi="Arial" w:hint="eastAsia"/>
                <w:sz w:val="18"/>
              </w:rPr>
              <w:t>As specified in Annex B.4.1</w:t>
            </w:r>
          </w:p>
        </w:tc>
      </w:tr>
      <w:tr w:rsidR="00227F7A" w:rsidRPr="00C25669" w14:paraId="31E97694" w14:textId="77777777" w:rsidTr="00FA064B">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08DBC77D" w14:textId="77777777" w:rsidR="00227F7A" w:rsidRPr="00C25669" w:rsidRDefault="00227F7A" w:rsidP="00FA064B">
            <w:pPr>
              <w:keepNext/>
              <w:keepLines/>
              <w:spacing w:after="0"/>
              <w:rPr>
                <w:rFonts w:ascii="Arial" w:hAnsi="Arial"/>
                <w:sz w:val="18"/>
              </w:rPr>
            </w:pPr>
            <w:r w:rsidRPr="00C25669">
              <w:rPr>
                <w:rFonts w:ascii="Arial" w:hAnsi="Arial"/>
                <w:sz w:val="18"/>
              </w:rPr>
              <w:t>ZP CSI-RS configuration</w:t>
            </w:r>
          </w:p>
          <w:p w14:paraId="7280B829"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F25EE1C" w14:textId="77777777" w:rsidR="00227F7A" w:rsidRPr="00C25669" w:rsidRDefault="00227F7A" w:rsidP="00FA064B">
            <w:pPr>
              <w:keepNext/>
              <w:keepLines/>
              <w:spacing w:after="0"/>
              <w:rPr>
                <w:rFonts w:ascii="Arial" w:hAnsi="Arial"/>
                <w:sz w:val="18"/>
              </w:rPr>
            </w:pPr>
            <w:r w:rsidRPr="00C25669">
              <w:rPr>
                <w:rFonts w:ascii="Arial" w:hAnsi="Arial"/>
                <w:sz w:val="18"/>
              </w:rPr>
              <w:t>CSI-RS resource</w:t>
            </w:r>
            <w:r w:rsidRPr="00C25669">
              <w:rPr>
                <w:rFonts w:ascii="Arial" w:hAnsi="Arial" w:hint="eastAsia"/>
                <w:sz w:val="18"/>
              </w:rPr>
              <w:t xml:space="preserve"> </w:t>
            </w:r>
            <w:r w:rsidRPr="00C25669">
              <w:rPr>
                <w:rFonts w:ascii="Arial"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7D2C93B1"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22AE03E" w14:textId="77777777" w:rsidR="00227F7A" w:rsidRPr="00C25669" w:rsidRDefault="00227F7A" w:rsidP="00FA064B">
            <w:pPr>
              <w:keepNext/>
              <w:keepLines/>
              <w:spacing w:after="0"/>
              <w:jc w:val="center"/>
              <w:rPr>
                <w:rFonts w:ascii="Arial" w:hAnsi="Arial"/>
                <w:sz w:val="18"/>
                <w:lang w:eastAsia="zh-CN"/>
              </w:rPr>
            </w:pPr>
            <w:r w:rsidRPr="005527F0">
              <w:rPr>
                <w:rFonts w:ascii="Arial" w:hAnsi="Arial" w:hint="eastAsia"/>
                <w:sz w:val="18"/>
                <w:lang w:eastAsia="ja-JP"/>
              </w:rPr>
              <w:t>P</w:t>
            </w:r>
            <w:r w:rsidRPr="00C25669">
              <w:rPr>
                <w:rFonts w:ascii="Arial" w:hAnsi="Arial" w:hint="eastAsia"/>
                <w:sz w:val="18"/>
                <w:lang w:eastAsia="zh-CN"/>
              </w:rPr>
              <w:t>eriodic</w:t>
            </w:r>
          </w:p>
        </w:tc>
      </w:tr>
      <w:tr w:rsidR="00227F7A" w:rsidRPr="00C25669" w14:paraId="1A75B452" w14:textId="77777777" w:rsidTr="00FA064B">
        <w:trPr>
          <w:trHeight w:val="71"/>
          <w:jc w:val="center"/>
        </w:trPr>
        <w:tc>
          <w:tcPr>
            <w:tcW w:w="1382" w:type="dxa"/>
            <w:vMerge/>
            <w:tcBorders>
              <w:left w:val="single" w:sz="4" w:space="0" w:color="auto"/>
              <w:right w:val="single" w:sz="4" w:space="0" w:color="auto"/>
            </w:tcBorders>
            <w:vAlign w:val="center"/>
            <w:hideMark/>
          </w:tcPr>
          <w:p w14:paraId="6476CD40"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CAD0703" w14:textId="77777777" w:rsidR="00227F7A" w:rsidRPr="00C25669" w:rsidRDefault="00227F7A" w:rsidP="00FA064B">
            <w:pPr>
              <w:keepNext/>
              <w:keepLines/>
              <w:spacing w:after="0"/>
              <w:rPr>
                <w:rFonts w:ascii="Arial" w:hAnsi="Arial"/>
                <w:sz w:val="18"/>
              </w:rPr>
            </w:pPr>
            <w:r w:rsidRPr="00C25669">
              <w:rPr>
                <w:rFonts w:ascii="Arial" w:hAnsi="Arial"/>
                <w:sz w:val="18"/>
              </w:rPr>
              <w:t>Number of CSI-RS ports (</w:t>
            </w:r>
            <w:r w:rsidRPr="00C25669">
              <w:rPr>
                <w:rFonts w:ascii="Arial" w:hAnsi="Arial"/>
                <w:i/>
                <w:sz w:val="18"/>
              </w:rPr>
              <w:t>X</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4F2D41B"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2BFFDBC"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4</w:t>
            </w:r>
          </w:p>
        </w:tc>
      </w:tr>
      <w:tr w:rsidR="00227F7A" w:rsidRPr="00C25669" w14:paraId="57E31119" w14:textId="77777777" w:rsidTr="00FA064B">
        <w:trPr>
          <w:trHeight w:val="71"/>
          <w:jc w:val="center"/>
        </w:trPr>
        <w:tc>
          <w:tcPr>
            <w:tcW w:w="1382" w:type="dxa"/>
            <w:vMerge/>
            <w:tcBorders>
              <w:left w:val="single" w:sz="4" w:space="0" w:color="auto"/>
              <w:right w:val="single" w:sz="4" w:space="0" w:color="auto"/>
            </w:tcBorders>
            <w:vAlign w:val="center"/>
            <w:hideMark/>
          </w:tcPr>
          <w:p w14:paraId="309368E9"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22C8930" w14:textId="77777777" w:rsidR="00227F7A" w:rsidRPr="00C25669" w:rsidRDefault="00227F7A" w:rsidP="00FA064B">
            <w:pPr>
              <w:keepNext/>
              <w:keepLines/>
              <w:spacing w:after="0"/>
              <w:rPr>
                <w:rFonts w:ascii="Arial" w:hAnsi="Arial"/>
                <w:sz w:val="18"/>
              </w:rPr>
            </w:pPr>
            <w:r w:rsidRPr="00C25669">
              <w:rPr>
                <w:rFonts w:ascii="Arial"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2197C869"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6F0330B"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FD-CDM2</w:t>
            </w:r>
          </w:p>
        </w:tc>
      </w:tr>
      <w:tr w:rsidR="00227F7A" w:rsidRPr="00C25669" w14:paraId="2DBC3F4E" w14:textId="77777777" w:rsidTr="00FA064B">
        <w:trPr>
          <w:trHeight w:val="71"/>
          <w:jc w:val="center"/>
        </w:trPr>
        <w:tc>
          <w:tcPr>
            <w:tcW w:w="1382" w:type="dxa"/>
            <w:vMerge/>
            <w:tcBorders>
              <w:left w:val="single" w:sz="4" w:space="0" w:color="auto"/>
              <w:right w:val="single" w:sz="4" w:space="0" w:color="auto"/>
            </w:tcBorders>
            <w:vAlign w:val="center"/>
            <w:hideMark/>
          </w:tcPr>
          <w:p w14:paraId="3D13DFB2"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E7993EB" w14:textId="77777777" w:rsidR="00227F7A" w:rsidRPr="00C25669" w:rsidRDefault="00227F7A" w:rsidP="00FA064B">
            <w:pPr>
              <w:keepNext/>
              <w:keepLines/>
              <w:spacing w:after="0"/>
              <w:rPr>
                <w:rFonts w:ascii="Arial" w:hAnsi="Arial"/>
                <w:sz w:val="18"/>
              </w:rPr>
            </w:pPr>
            <w:r w:rsidRPr="00C25669">
              <w:rPr>
                <w:rFonts w:ascii="Arial"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592C798F"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A403EF7"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1</w:t>
            </w:r>
          </w:p>
        </w:tc>
      </w:tr>
      <w:tr w:rsidR="00227F7A" w:rsidRPr="00C25669" w14:paraId="6BC8DC73" w14:textId="77777777" w:rsidTr="00FA064B">
        <w:trPr>
          <w:trHeight w:val="71"/>
          <w:jc w:val="center"/>
        </w:trPr>
        <w:tc>
          <w:tcPr>
            <w:tcW w:w="1382" w:type="dxa"/>
            <w:vMerge/>
            <w:tcBorders>
              <w:left w:val="single" w:sz="4" w:space="0" w:color="auto"/>
              <w:right w:val="single" w:sz="4" w:space="0" w:color="auto"/>
            </w:tcBorders>
            <w:vAlign w:val="center"/>
            <w:hideMark/>
          </w:tcPr>
          <w:p w14:paraId="29D5684E"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B0F516C" w14:textId="77777777" w:rsidR="00227F7A" w:rsidRPr="00C25669" w:rsidRDefault="00227F7A" w:rsidP="00FA064B">
            <w:pPr>
              <w:keepNext/>
              <w:keepLines/>
              <w:spacing w:after="0"/>
              <w:rPr>
                <w:rFonts w:ascii="Arial" w:hAnsi="Arial"/>
                <w:sz w:val="18"/>
              </w:rPr>
            </w:pPr>
            <w:r w:rsidRPr="00C25669">
              <w:rPr>
                <w:rFonts w:ascii="Arial" w:hAnsi="Arial"/>
                <w:sz w:val="18"/>
              </w:rPr>
              <w:t>First subcarrier index in the PRB used for CSI-RS</w:t>
            </w:r>
            <w:r w:rsidRPr="00C25669" w:rsidDel="0032520A">
              <w:rPr>
                <w:rFonts w:ascii="Arial" w:hAnsi="Arial"/>
                <w:sz w:val="18"/>
              </w:rPr>
              <w:t xml:space="preserve"> </w:t>
            </w:r>
            <w:r w:rsidRPr="00C25669">
              <w:rPr>
                <w:rFonts w:ascii="Arial" w:hAnsi="Arial"/>
                <w:sz w:val="18"/>
              </w:rPr>
              <w:t>(k</w:t>
            </w:r>
            <w:r w:rsidRPr="00C25669">
              <w:rPr>
                <w:rFonts w:ascii="Arial" w:hAnsi="Arial"/>
                <w:sz w:val="18"/>
                <w:vertAlign w:val="subscript"/>
              </w:rPr>
              <w:t>0</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5B39B51"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65A284D" w14:textId="77777777" w:rsidR="00227F7A" w:rsidRPr="00C25669" w:rsidRDefault="00227F7A" w:rsidP="00FA064B">
            <w:pPr>
              <w:keepNext/>
              <w:keepLines/>
              <w:spacing w:after="0"/>
              <w:jc w:val="center"/>
              <w:rPr>
                <w:rFonts w:ascii="Arial" w:hAnsi="Arial"/>
                <w:sz w:val="18"/>
                <w:lang w:eastAsia="zh-CN"/>
              </w:rPr>
            </w:pPr>
            <w:r>
              <w:rPr>
                <w:rFonts w:ascii="Arial" w:hAnsi="Arial"/>
                <w:sz w:val="18"/>
                <w:lang w:eastAsia="zh-CN"/>
              </w:rPr>
              <w:t>Row 5,(4)</w:t>
            </w:r>
          </w:p>
        </w:tc>
      </w:tr>
      <w:tr w:rsidR="00227F7A" w:rsidRPr="00C25669" w14:paraId="5453C0F3" w14:textId="77777777" w:rsidTr="00FA064B">
        <w:trPr>
          <w:trHeight w:val="71"/>
          <w:jc w:val="center"/>
        </w:trPr>
        <w:tc>
          <w:tcPr>
            <w:tcW w:w="1382" w:type="dxa"/>
            <w:vMerge/>
            <w:tcBorders>
              <w:left w:val="single" w:sz="4" w:space="0" w:color="auto"/>
              <w:right w:val="single" w:sz="4" w:space="0" w:color="auto"/>
            </w:tcBorders>
            <w:vAlign w:val="center"/>
            <w:hideMark/>
          </w:tcPr>
          <w:p w14:paraId="13BE16C0"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E7B77AC" w14:textId="77777777" w:rsidR="00227F7A" w:rsidRPr="00C25669" w:rsidRDefault="00227F7A" w:rsidP="00FA064B">
            <w:pPr>
              <w:keepNext/>
              <w:keepLines/>
              <w:spacing w:after="0"/>
              <w:rPr>
                <w:rFonts w:ascii="Arial" w:hAnsi="Arial"/>
                <w:sz w:val="18"/>
              </w:rPr>
            </w:pPr>
            <w:r w:rsidRPr="00C25669">
              <w:rPr>
                <w:rFonts w:ascii="Arial" w:hAnsi="Arial"/>
                <w:sz w:val="18"/>
              </w:rPr>
              <w:t>First OFDM symbol in the PRB used for CSI-RS (l</w:t>
            </w:r>
            <w:r w:rsidRPr="00C25669">
              <w:rPr>
                <w:rFonts w:ascii="Arial" w:hAnsi="Arial"/>
                <w:sz w:val="18"/>
                <w:vertAlign w:val="subscript"/>
              </w:rPr>
              <w:t>0</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1AAFCF7"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7B776C1"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(9)</w:t>
            </w:r>
          </w:p>
        </w:tc>
      </w:tr>
      <w:tr w:rsidR="00227F7A" w:rsidRPr="00C25669" w14:paraId="1C234CAA" w14:textId="77777777" w:rsidTr="00FA064B">
        <w:trPr>
          <w:trHeight w:val="71"/>
          <w:jc w:val="center"/>
        </w:trPr>
        <w:tc>
          <w:tcPr>
            <w:tcW w:w="1382" w:type="dxa"/>
            <w:vMerge/>
            <w:tcBorders>
              <w:left w:val="single" w:sz="4" w:space="0" w:color="auto"/>
              <w:right w:val="single" w:sz="4" w:space="0" w:color="auto"/>
            </w:tcBorders>
            <w:vAlign w:val="center"/>
            <w:hideMark/>
          </w:tcPr>
          <w:p w14:paraId="2C1E076A"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170F3EE2" w14:textId="77777777" w:rsidR="00227F7A" w:rsidRPr="00C25669" w:rsidRDefault="00227F7A" w:rsidP="00FA064B">
            <w:pPr>
              <w:keepNext/>
              <w:keepLines/>
              <w:spacing w:after="0"/>
              <w:rPr>
                <w:rFonts w:ascii="Arial" w:hAnsi="Arial"/>
                <w:sz w:val="18"/>
              </w:rPr>
            </w:pPr>
            <w:r w:rsidRPr="00C25669">
              <w:rPr>
                <w:rFonts w:ascii="Arial" w:hAnsi="Arial"/>
                <w:sz w:val="18"/>
              </w:rPr>
              <w:t>CSI-RS</w:t>
            </w:r>
          </w:p>
          <w:p w14:paraId="3EEC219E" w14:textId="77777777" w:rsidR="00227F7A" w:rsidRPr="00C25669" w:rsidRDefault="00227F7A" w:rsidP="00FA064B">
            <w:pPr>
              <w:keepNext/>
              <w:keepLines/>
              <w:spacing w:after="0"/>
              <w:rPr>
                <w:rFonts w:ascii="Arial" w:hAnsi="Arial"/>
                <w:sz w:val="18"/>
              </w:rPr>
            </w:pPr>
            <w:r>
              <w:rPr>
                <w:rFonts w:ascii="Arial" w:hAnsi="Arial" w:hint="eastAsia"/>
                <w:sz w:val="18"/>
              </w:rPr>
              <w:t>periodicity</w:t>
            </w:r>
            <w:r w:rsidRPr="00C25669">
              <w:rPr>
                <w:rFonts w:ascii="Arial"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03D2891D" w14:textId="77777777" w:rsidR="00227F7A" w:rsidRPr="00C25669" w:rsidRDefault="00227F7A" w:rsidP="00FA064B">
            <w:pPr>
              <w:keepNext/>
              <w:keepLines/>
              <w:spacing w:after="0"/>
              <w:jc w:val="center"/>
              <w:rPr>
                <w:rFonts w:ascii="Arial" w:hAnsi="Arial"/>
                <w:sz w:val="18"/>
              </w:rPr>
            </w:pPr>
            <w:r w:rsidRPr="00C25669">
              <w:rPr>
                <w:rFonts w:ascii="Arial"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3EE2C16D" w14:textId="77777777" w:rsidR="00227F7A" w:rsidRPr="006F752A" w:rsidRDefault="00227F7A" w:rsidP="00FA064B">
            <w:pPr>
              <w:keepNext/>
              <w:keepLines/>
              <w:spacing w:after="0"/>
              <w:jc w:val="center"/>
              <w:rPr>
                <w:rFonts w:ascii="Arial" w:eastAsia="MS Mincho" w:hAnsi="Arial"/>
                <w:sz w:val="18"/>
                <w:lang w:eastAsia="ja-JP"/>
              </w:rPr>
            </w:pPr>
            <w:r w:rsidRPr="005527F0">
              <w:rPr>
                <w:rFonts w:ascii="Arial" w:hAnsi="Arial" w:hint="eastAsia"/>
                <w:sz w:val="18"/>
                <w:lang w:eastAsia="ja-JP"/>
              </w:rPr>
              <w:t>10/1</w:t>
            </w:r>
          </w:p>
        </w:tc>
      </w:tr>
      <w:tr w:rsidR="00227F7A" w:rsidRPr="00C25669" w14:paraId="6F152989" w14:textId="77777777" w:rsidTr="00FA064B">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1140D5F9" w14:textId="77777777" w:rsidR="00227F7A" w:rsidRPr="00C25669" w:rsidRDefault="00227F7A" w:rsidP="00FA064B">
            <w:pPr>
              <w:keepNext/>
              <w:keepLines/>
              <w:spacing w:after="0"/>
              <w:rPr>
                <w:rFonts w:ascii="Arial" w:hAnsi="Arial"/>
                <w:sz w:val="18"/>
              </w:rPr>
            </w:pPr>
            <w:r w:rsidRPr="00C25669">
              <w:rPr>
                <w:rFonts w:ascii="Arial" w:hAnsi="Arial"/>
                <w:sz w:val="18"/>
              </w:rPr>
              <w:t>NZP CSI-RS for CSI acquisition</w:t>
            </w:r>
          </w:p>
          <w:p w14:paraId="7F5D7E7B"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0CA2A65" w14:textId="77777777" w:rsidR="00227F7A" w:rsidRPr="00C25669" w:rsidRDefault="00227F7A" w:rsidP="00FA064B">
            <w:pPr>
              <w:keepNext/>
              <w:keepLines/>
              <w:spacing w:after="0"/>
              <w:rPr>
                <w:rFonts w:ascii="Arial" w:hAnsi="Arial"/>
                <w:sz w:val="18"/>
              </w:rPr>
            </w:pPr>
            <w:r w:rsidRPr="00C25669">
              <w:rPr>
                <w:rFonts w:ascii="Arial" w:hAnsi="Arial"/>
                <w:sz w:val="18"/>
              </w:rPr>
              <w:t>CSI-RS resource</w:t>
            </w:r>
            <w:r w:rsidRPr="00C25669">
              <w:rPr>
                <w:rFonts w:ascii="Arial" w:hAnsi="Arial" w:hint="eastAsia"/>
                <w:sz w:val="18"/>
              </w:rPr>
              <w:t xml:space="preserve"> </w:t>
            </w:r>
            <w:r w:rsidRPr="00C25669">
              <w:rPr>
                <w:rFonts w:ascii="Arial"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26C94C52"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381A149"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Aperiodic</w:t>
            </w:r>
          </w:p>
        </w:tc>
      </w:tr>
      <w:tr w:rsidR="00227F7A" w:rsidRPr="00C25669" w14:paraId="2202906A" w14:textId="77777777" w:rsidTr="00FA064B">
        <w:trPr>
          <w:trHeight w:val="71"/>
          <w:jc w:val="center"/>
        </w:trPr>
        <w:tc>
          <w:tcPr>
            <w:tcW w:w="1382" w:type="dxa"/>
            <w:vMerge/>
            <w:tcBorders>
              <w:left w:val="single" w:sz="4" w:space="0" w:color="auto"/>
              <w:right w:val="single" w:sz="4" w:space="0" w:color="auto"/>
            </w:tcBorders>
            <w:vAlign w:val="center"/>
          </w:tcPr>
          <w:p w14:paraId="19E75991"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B63DF9F" w14:textId="77777777" w:rsidR="00227F7A" w:rsidRPr="00C25669" w:rsidRDefault="00227F7A" w:rsidP="00FA064B">
            <w:pPr>
              <w:keepNext/>
              <w:keepLines/>
              <w:spacing w:after="0"/>
              <w:rPr>
                <w:rFonts w:ascii="Arial" w:hAnsi="Arial"/>
                <w:sz w:val="18"/>
              </w:rPr>
            </w:pPr>
            <w:r w:rsidRPr="00C25669">
              <w:rPr>
                <w:rFonts w:ascii="Arial" w:hAnsi="Arial"/>
                <w:sz w:val="18"/>
              </w:rPr>
              <w:t>Number of CSI-RS ports (</w:t>
            </w:r>
            <w:r w:rsidRPr="00C25669">
              <w:rPr>
                <w:rFonts w:ascii="Arial" w:hAnsi="Arial"/>
                <w:i/>
                <w:sz w:val="18"/>
              </w:rPr>
              <w:t>X</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186CFB3"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BDABFF2"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4</w:t>
            </w:r>
          </w:p>
        </w:tc>
      </w:tr>
      <w:tr w:rsidR="00227F7A" w:rsidRPr="00C25669" w14:paraId="4FE58320" w14:textId="77777777" w:rsidTr="00FA064B">
        <w:trPr>
          <w:trHeight w:val="71"/>
          <w:jc w:val="center"/>
        </w:trPr>
        <w:tc>
          <w:tcPr>
            <w:tcW w:w="1382" w:type="dxa"/>
            <w:vMerge/>
            <w:tcBorders>
              <w:left w:val="single" w:sz="4" w:space="0" w:color="auto"/>
              <w:right w:val="single" w:sz="4" w:space="0" w:color="auto"/>
            </w:tcBorders>
            <w:vAlign w:val="center"/>
            <w:hideMark/>
          </w:tcPr>
          <w:p w14:paraId="576B02C1"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F55948F" w14:textId="77777777" w:rsidR="00227F7A" w:rsidRPr="00C25669" w:rsidRDefault="00227F7A" w:rsidP="00FA064B">
            <w:pPr>
              <w:keepNext/>
              <w:keepLines/>
              <w:spacing w:after="0"/>
              <w:rPr>
                <w:rFonts w:ascii="Arial" w:hAnsi="Arial"/>
                <w:sz w:val="18"/>
              </w:rPr>
            </w:pPr>
            <w:r w:rsidRPr="00C25669">
              <w:rPr>
                <w:rFonts w:ascii="Arial"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513101BF"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01CE762"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FD-CDM2</w:t>
            </w:r>
          </w:p>
        </w:tc>
      </w:tr>
      <w:tr w:rsidR="00227F7A" w:rsidRPr="00C25669" w14:paraId="1A64F75C" w14:textId="77777777" w:rsidTr="00FA064B">
        <w:trPr>
          <w:trHeight w:val="71"/>
          <w:jc w:val="center"/>
        </w:trPr>
        <w:tc>
          <w:tcPr>
            <w:tcW w:w="1382" w:type="dxa"/>
            <w:vMerge/>
            <w:tcBorders>
              <w:left w:val="single" w:sz="4" w:space="0" w:color="auto"/>
              <w:right w:val="single" w:sz="4" w:space="0" w:color="auto"/>
            </w:tcBorders>
            <w:vAlign w:val="center"/>
            <w:hideMark/>
          </w:tcPr>
          <w:p w14:paraId="32E44B60"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B2C792A" w14:textId="77777777" w:rsidR="00227F7A" w:rsidRPr="00C25669" w:rsidRDefault="00227F7A" w:rsidP="00FA064B">
            <w:pPr>
              <w:keepNext/>
              <w:keepLines/>
              <w:spacing w:after="0"/>
              <w:rPr>
                <w:rFonts w:ascii="Arial" w:hAnsi="Arial"/>
                <w:sz w:val="18"/>
              </w:rPr>
            </w:pPr>
            <w:r w:rsidRPr="00C25669">
              <w:rPr>
                <w:rFonts w:ascii="Arial"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7431318C"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E46BA47"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1</w:t>
            </w:r>
          </w:p>
        </w:tc>
      </w:tr>
      <w:tr w:rsidR="00227F7A" w:rsidRPr="00C25669" w14:paraId="2515B84C" w14:textId="77777777" w:rsidTr="00FA064B">
        <w:trPr>
          <w:trHeight w:val="71"/>
          <w:jc w:val="center"/>
        </w:trPr>
        <w:tc>
          <w:tcPr>
            <w:tcW w:w="1382" w:type="dxa"/>
            <w:vMerge/>
            <w:tcBorders>
              <w:left w:val="single" w:sz="4" w:space="0" w:color="auto"/>
              <w:right w:val="single" w:sz="4" w:space="0" w:color="auto"/>
            </w:tcBorders>
            <w:vAlign w:val="center"/>
            <w:hideMark/>
          </w:tcPr>
          <w:p w14:paraId="2E72356D" w14:textId="77777777" w:rsidR="00227F7A" w:rsidRPr="00C25669" w:rsidRDefault="00227F7A" w:rsidP="00FA064B">
            <w:pPr>
              <w:keepNext/>
              <w:keepLines/>
              <w:spacing w:after="0"/>
              <w:rPr>
                <w:rFonts w:ascii="Arial" w:hAnsi="Arial"/>
                <w:b/>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E78687E" w14:textId="77777777" w:rsidR="00227F7A" w:rsidRPr="00C25669" w:rsidRDefault="00227F7A" w:rsidP="00FA064B">
            <w:pPr>
              <w:keepNext/>
              <w:keepLines/>
              <w:spacing w:after="0"/>
              <w:rPr>
                <w:rFonts w:ascii="Arial" w:hAnsi="Arial"/>
                <w:sz w:val="18"/>
              </w:rPr>
            </w:pPr>
            <w:r w:rsidRPr="00C25669">
              <w:rPr>
                <w:rFonts w:ascii="Arial" w:hAnsi="Arial"/>
                <w:sz w:val="18"/>
              </w:rPr>
              <w:t>First subcarrier index in the PRB used for CSI-RS</w:t>
            </w:r>
            <w:r w:rsidRPr="00C25669" w:rsidDel="0032520A">
              <w:rPr>
                <w:rFonts w:ascii="Arial" w:hAnsi="Arial"/>
                <w:sz w:val="18"/>
              </w:rPr>
              <w:t xml:space="preserve"> </w:t>
            </w:r>
            <w:r w:rsidRPr="00C25669">
              <w:rPr>
                <w:rFonts w:ascii="Arial" w:hAnsi="Arial"/>
                <w:sz w:val="18"/>
              </w:rPr>
              <w:t>(k</w:t>
            </w:r>
            <w:r w:rsidRPr="00C25669">
              <w:rPr>
                <w:rFonts w:ascii="Arial" w:hAnsi="Arial"/>
                <w:sz w:val="18"/>
                <w:vertAlign w:val="subscript"/>
              </w:rPr>
              <w:t>0</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C4D9812"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7CFAC66"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Row 4, (0)</w:t>
            </w:r>
          </w:p>
        </w:tc>
      </w:tr>
      <w:tr w:rsidR="00227F7A" w:rsidRPr="00C25669" w14:paraId="1723B42A" w14:textId="77777777" w:rsidTr="00FA064B">
        <w:trPr>
          <w:trHeight w:val="71"/>
          <w:jc w:val="center"/>
        </w:trPr>
        <w:tc>
          <w:tcPr>
            <w:tcW w:w="1382" w:type="dxa"/>
            <w:vMerge/>
            <w:tcBorders>
              <w:left w:val="single" w:sz="4" w:space="0" w:color="auto"/>
              <w:right w:val="single" w:sz="4" w:space="0" w:color="auto"/>
            </w:tcBorders>
            <w:vAlign w:val="center"/>
            <w:hideMark/>
          </w:tcPr>
          <w:p w14:paraId="4D4BFD05"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736989B" w14:textId="77777777" w:rsidR="00227F7A" w:rsidRPr="00C25669" w:rsidRDefault="00227F7A" w:rsidP="00FA064B">
            <w:pPr>
              <w:keepNext/>
              <w:keepLines/>
              <w:spacing w:after="0"/>
              <w:rPr>
                <w:rFonts w:ascii="Arial" w:hAnsi="Arial"/>
                <w:sz w:val="18"/>
              </w:rPr>
            </w:pPr>
            <w:r w:rsidRPr="00C25669">
              <w:rPr>
                <w:rFonts w:ascii="Arial" w:hAnsi="Arial"/>
                <w:sz w:val="18"/>
              </w:rPr>
              <w:t>First OFDM symbol in the PRB used for CSI-RS (l</w:t>
            </w:r>
            <w:r w:rsidRPr="00C25669">
              <w:rPr>
                <w:rFonts w:ascii="Arial" w:hAnsi="Arial"/>
                <w:sz w:val="18"/>
                <w:vertAlign w:val="subscript"/>
              </w:rPr>
              <w:t>0</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48972D1"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8065CD2"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(13)</w:t>
            </w:r>
          </w:p>
        </w:tc>
      </w:tr>
      <w:tr w:rsidR="00227F7A" w:rsidRPr="00C25669" w14:paraId="1A2894EE" w14:textId="77777777" w:rsidTr="00FA064B">
        <w:trPr>
          <w:trHeight w:val="71"/>
          <w:jc w:val="center"/>
        </w:trPr>
        <w:tc>
          <w:tcPr>
            <w:tcW w:w="1382" w:type="dxa"/>
            <w:vMerge/>
            <w:tcBorders>
              <w:left w:val="single" w:sz="4" w:space="0" w:color="auto"/>
              <w:right w:val="single" w:sz="4" w:space="0" w:color="auto"/>
            </w:tcBorders>
            <w:vAlign w:val="center"/>
          </w:tcPr>
          <w:p w14:paraId="4FC37ADC"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94D2E54" w14:textId="77777777" w:rsidR="00227F7A" w:rsidRPr="00C25669" w:rsidRDefault="00227F7A" w:rsidP="00FA064B">
            <w:pPr>
              <w:keepNext/>
              <w:keepLines/>
              <w:spacing w:after="0"/>
              <w:rPr>
                <w:rFonts w:ascii="Arial" w:hAnsi="Arial"/>
                <w:sz w:val="18"/>
              </w:rPr>
            </w:pPr>
            <w:r w:rsidRPr="00C25669">
              <w:rPr>
                <w:rFonts w:ascii="Arial" w:hAnsi="Arial"/>
                <w:sz w:val="18"/>
              </w:rPr>
              <w:t>CSI-RS</w:t>
            </w:r>
          </w:p>
          <w:p w14:paraId="40F70F47" w14:textId="77777777" w:rsidR="00227F7A" w:rsidRPr="00C25669" w:rsidRDefault="00227F7A" w:rsidP="00FA064B">
            <w:pPr>
              <w:keepNext/>
              <w:keepLines/>
              <w:spacing w:after="0"/>
              <w:rPr>
                <w:rFonts w:ascii="Arial" w:hAnsi="Arial"/>
                <w:sz w:val="18"/>
              </w:rPr>
            </w:pPr>
            <w:r>
              <w:rPr>
                <w:rFonts w:ascii="Arial" w:hAnsi="Arial" w:hint="eastAsia"/>
                <w:sz w:val="18"/>
              </w:rPr>
              <w:t>periodicity</w:t>
            </w:r>
            <w:r w:rsidRPr="00C25669">
              <w:rPr>
                <w:rFonts w:ascii="Arial"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111EA90" w14:textId="77777777" w:rsidR="00227F7A" w:rsidRPr="00C25669" w:rsidRDefault="00227F7A" w:rsidP="00FA064B">
            <w:pPr>
              <w:keepNext/>
              <w:keepLines/>
              <w:spacing w:after="0"/>
              <w:jc w:val="center"/>
              <w:rPr>
                <w:rFonts w:ascii="Arial" w:hAnsi="Arial"/>
                <w:sz w:val="18"/>
              </w:rPr>
            </w:pPr>
            <w:r w:rsidRPr="00C25669">
              <w:rPr>
                <w:rFonts w:ascii="Arial"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07607301"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227F7A" w:rsidRPr="00C25669" w14:paraId="5CB531EC" w14:textId="77777777" w:rsidTr="00FA064B">
        <w:trPr>
          <w:trHeight w:val="71"/>
          <w:jc w:val="center"/>
        </w:trPr>
        <w:tc>
          <w:tcPr>
            <w:tcW w:w="1382" w:type="dxa"/>
            <w:vMerge/>
            <w:tcBorders>
              <w:left w:val="single" w:sz="4" w:space="0" w:color="auto"/>
              <w:bottom w:val="single" w:sz="4" w:space="0" w:color="auto"/>
              <w:right w:val="single" w:sz="4" w:space="0" w:color="auto"/>
            </w:tcBorders>
            <w:vAlign w:val="center"/>
          </w:tcPr>
          <w:p w14:paraId="21E61E58"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426CC12" w14:textId="77777777" w:rsidR="00227F7A" w:rsidRPr="00C25669" w:rsidRDefault="00227F7A" w:rsidP="00FA064B">
            <w:pPr>
              <w:keepNext/>
              <w:keepLines/>
              <w:spacing w:after="0"/>
              <w:rPr>
                <w:rFonts w:ascii="Arial" w:hAnsi="Arial"/>
                <w:sz w:val="18"/>
              </w:rPr>
            </w:pPr>
            <w:r w:rsidRPr="00C25669">
              <w:rPr>
                <w:rFonts w:ascii="Arial"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2F6F8790" w14:textId="77777777" w:rsidR="00227F7A" w:rsidRPr="00C25669" w:rsidRDefault="00227F7A"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64B05B8E" w14:textId="77777777" w:rsidR="00227F7A" w:rsidRPr="00C25669" w:rsidDel="001A40AC" w:rsidRDefault="00227F7A" w:rsidP="00FA064B">
            <w:pPr>
              <w:keepNext/>
              <w:keepLines/>
              <w:spacing w:after="0"/>
              <w:jc w:val="center"/>
              <w:rPr>
                <w:rFonts w:ascii="Arial" w:hAnsi="Arial"/>
                <w:sz w:val="18"/>
                <w:lang w:eastAsia="zh-CN"/>
              </w:rPr>
            </w:pPr>
            <w:r w:rsidRPr="00C25669">
              <w:rPr>
                <w:rFonts w:ascii="Arial" w:hAnsi="Arial"/>
                <w:sz w:val="18"/>
                <w:lang w:eastAsia="zh-CN"/>
              </w:rPr>
              <w:t>0</w:t>
            </w:r>
          </w:p>
        </w:tc>
      </w:tr>
      <w:tr w:rsidR="00227F7A" w:rsidRPr="00C25669" w14:paraId="7FBD101D" w14:textId="77777777" w:rsidTr="00FA064B">
        <w:trPr>
          <w:trHeight w:val="71"/>
          <w:jc w:val="center"/>
        </w:trPr>
        <w:tc>
          <w:tcPr>
            <w:tcW w:w="1382" w:type="dxa"/>
            <w:vMerge w:val="restart"/>
            <w:tcBorders>
              <w:left w:val="single" w:sz="4" w:space="0" w:color="auto"/>
              <w:right w:val="single" w:sz="4" w:space="0" w:color="auto"/>
            </w:tcBorders>
            <w:vAlign w:val="center"/>
          </w:tcPr>
          <w:p w14:paraId="2E4914AF" w14:textId="77777777" w:rsidR="00227F7A" w:rsidRPr="00C25669" w:rsidRDefault="00227F7A" w:rsidP="00FA064B">
            <w:pPr>
              <w:keepNext/>
              <w:keepLines/>
              <w:spacing w:after="0"/>
              <w:rPr>
                <w:rFonts w:ascii="Arial" w:hAnsi="Arial"/>
                <w:sz w:val="18"/>
              </w:rPr>
            </w:pPr>
            <w:r w:rsidRPr="00C25669">
              <w:rPr>
                <w:rFonts w:ascii="Arial" w:hAnsi="Arial"/>
                <w:sz w:val="18"/>
              </w:rPr>
              <w:t>CSI-IM configuration</w:t>
            </w:r>
          </w:p>
        </w:tc>
        <w:tc>
          <w:tcPr>
            <w:tcW w:w="2446" w:type="dxa"/>
            <w:tcBorders>
              <w:top w:val="single" w:sz="4" w:space="0" w:color="auto"/>
              <w:left w:val="single" w:sz="4" w:space="0" w:color="auto"/>
              <w:bottom w:val="single" w:sz="4" w:space="0" w:color="auto"/>
              <w:right w:val="single" w:sz="4" w:space="0" w:color="auto"/>
            </w:tcBorders>
          </w:tcPr>
          <w:p w14:paraId="44AB5145" w14:textId="77777777" w:rsidR="00227F7A" w:rsidRPr="00C25669" w:rsidRDefault="00227F7A" w:rsidP="00FA064B">
            <w:pPr>
              <w:keepNext/>
              <w:keepLines/>
              <w:spacing w:after="0"/>
              <w:rPr>
                <w:rFonts w:ascii="Arial" w:hAnsi="Arial"/>
                <w:sz w:val="18"/>
              </w:rPr>
            </w:pPr>
            <w:r w:rsidRPr="00C25669">
              <w:rPr>
                <w:rFonts w:ascii="Arial" w:hAnsi="Arial" w:hint="eastAsia"/>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7B5999C8" w14:textId="77777777" w:rsidR="00227F7A" w:rsidRPr="00C25669" w:rsidRDefault="00227F7A"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376D8611"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Aperiodic</w:t>
            </w:r>
          </w:p>
        </w:tc>
      </w:tr>
      <w:tr w:rsidR="00227F7A" w:rsidRPr="00C25669" w14:paraId="6AA575FA" w14:textId="77777777" w:rsidTr="00FA064B">
        <w:trPr>
          <w:trHeight w:val="221"/>
          <w:jc w:val="center"/>
        </w:trPr>
        <w:tc>
          <w:tcPr>
            <w:tcW w:w="1382" w:type="dxa"/>
            <w:vMerge/>
            <w:tcBorders>
              <w:left w:val="single" w:sz="4" w:space="0" w:color="auto"/>
              <w:right w:val="single" w:sz="4" w:space="0" w:color="auto"/>
            </w:tcBorders>
            <w:vAlign w:val="center"/>
            <w:hideMark/>
          </w:tcPr>
          <w:p w14:paraId="132035DA"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55BEB5D9" w14:textId="77777777" w:rsidR="00227F7A" w:rsidRPr="00C25669" w:rsidRDefault="00227F7A" w:rsidP="00FA064B">
            <w:pPr>
              <w:keepNext/>
              <w:keepLines/>
              <w:spacing w:after="0"/>
              <w:rPr>
                <w:rFonts w:ascii="Arial" w:hAnsi="Arial"/>
                <w:sz w:val="18"/>
              </w:rPr>
            </w:pPr>
            <w:r w:rsidRPr="00C25669">
              <w:rPr>
                <w:rFonts w:ascii="Arial"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hideMark/>
          </w:tcPr>
          <w:p w14:paraId="105334E1"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320568E"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Pattern 0</w:t>
            </w:r>
          </w:p>
        </w:tc>
      </w:tr>
      <w:tr w:rsidR="00227F7A" w:rsidRPr="00C25669" w14:paraId="1A88D862" w14:textId="77777777" w:rsidTr="00FA064B">
        <w:trPr>
          <w:trHeight w:val="413"/>
          <w:jc w:val="center"/>
        </w:trPr>
        <w:tc>
          <w:tcPr>
            <w:tcW w:w="1382" w:type="dxa"/>
            <w:vMerge/>
            <w:tcBorders>
              <w:left w:val="single" w:sz="4" w:space="0" w:color="auto"/>
              <w:right w:val="single" w:sz="4" w:space="0" w:color="auto"/>
            </w:tcBorders>
            <w:vAlign w:val="center"/>
            <w:hideMark/>
          </w:tcPr>
          <w:p w14:paraId="68ABE357"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253D738C" w14:textId="77777777" w:rsidR="00227F7A" w:rsidRPr="00C25669" w:rsidRDefault="00227F7A" w:rsidP="00FA064B">
            <w:pPr>
              <w:keepNext/>
              <w:keepLines/>
              <w:spacing w:after="0"/>
              <w:rPr>
                <w:rFonts w:ascii="Arial" w:hAnsi="Arial"/>
                <w:sz w:val="18"/>
              </w:rPr>
            </w:pPr>
            <w:r w:rsidRPr="00C25669">
              <w:rPr>
                <w:rFonts w:ascii="Arial" w:hAnsi="Arial"/>
                <w:sz w:val="18"/>
              </w:rPr>
              <w:t>CSI-IM Resource Mapping</w:t>
            </w:r>
          </w:p>
          <w:p w14:paraId="41868DC3" w14:textId="77777777" w:rsidR="00227F7A" w:rsidRPr="00C25669" w:rsidRDefault="00227F7A" w:rsidP="00FA064B">
            <w:pPr>
              <w:keepNext/>
              <w:keepLines/>
              <w:spacing w:after="0"/>
              <w:rPr>
                <w:rFonts w:ascii="Arial" w:hAnsi="Arial"/>
                <w:sz w:val="18"/>
              </w:rPr>
            </w:pPr>
            <w:r w:rsidRPr="00C25669">
              <w:rPr>
                <w:rFonts w:ascii="Arial" w:hAnsi="Arial"/>
                <w:sz w:val="18"/>
              </w:rPr>
              <w:t>(k</w:t>
            </w:r>
            <w:r w:rsidRPr="00C25669">
              <w:rPr>
                <w:rFonts w:ascii="Arial" w:hAnsi="Arial"/>
                <w:sz w:val="18"/>
                <w:vertAlign w:val="subscript"/>
              </w:rPr>
              <w:t>CSI-IM</w:t>
            </w:r>
            <w:r w:rsidRPr="00C25669">
              <w:rPr>
                <w:rFonts w:ascii="Arial" w:hAnsi="Arial"/>
                <w:sz w:val="18"/>
              </w:rPr>
              <w:t>,</w:t>
            </w:r>
            <w:r w:rsidRPr="00C25669">
              <w:rPr>
                <w:rFonts w:ascii="Arial" w:hAnsi="Arial" w:hint="eastAsia"/>
                <w:sz w:val="18"/>
              </w:rPr>
              <w:t>l</w:t>
            </w:r>
            <w:r w:rsidRPr="00C25669">
              <w:rPr>
                <w:rFonts w:ascii="Arial" w:hAnsi="Arial"/>
                <w:sz w:val="18"/>
                <w:vertAlign w:val="subscript"/>
              </w:rPr>
              <w:t>CSI-IM</w:t>
            </w:r>
            <w:r w:rsidRPr="00C25669">
              <w:rPr>
                <w:rFonts w:ascii="Arial"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1F94BC1"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3DC03C1"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(4,9)</w:t>
            </w:r>
          </w:p>
        </w:tc>
      </w:tr>
      <w:tr w:rsidR="00227F7A" w:rsidRPr="00C25669" w14:paraId="5D8912A6" w14:textId="77777777" w:rsidTr="00FA064B">
        <w:trPr>
          <w:trHeight w:val="71"/>
          <w:jc w:val="center"/>
        </w:trPr>
        <w:tc>
          <w:tcPr>
            <w:tcW w:w="1382" w:type="dxa"/>
            <w:vMerge/>
            <w:tcBorders>
              <w:left w:val="single" w:sz="4" w:space="0" w:color="auto"/>
              <w:bottom w:val="single" w:sz="4" w:space="0" w:color="auto"/>
              <w:right w:val="single" w:sz="4" w:space="0" w:color="auto"/>
            </w:tcBorders>
            <w:vAlign w:val="center"/>
            <w:hideMark/>
          </w:tcPr>
          <w:p w14:paraId="0EE1F634"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DAEF120" w14:textId="77777777" w:rsidR="00227F7A" w:rsidRPr="00C25669" w:rsidRDefault="00227F7A" w:rsidP="00FA064B">
            <w:pPr>
              <w:keepNext/>
              <w:keepLines/>
              <w:spacing w:after="0"/>
              <w:rPr>
                <w:rFonts w:ascii="Arial" w:hAnsi="Arial"/>
                <w:sz w:val="18"/>
              </w:rPr>
            </w:pPr>
            <w:r w:rsidRPr="00C25669">
              <w:rPr>
                <w:rFonts w:ascii="Arial" w:hAnsi="Arial"/>
                <w:sz w:val="18"/>
              </w:rPr>
              <w:t>CSI-IM timeConfig</w:t>
            </w:r>
          </w:p>
          <w:p w14:paraId="0B651000" w14:textId="77777777" w:rsidR="00227F7A" w:rsidRPr="00C25669" w:rsidRDefault="00227F7A" w:rsidP="00FA064B">
            <w:pPr>
              <w:keepNext/>
              <w:keepLines/>
              <w:spacing w:after="0"/>
              <w:rPr>
                <w:rFonts w:ascii="Arial" w:hAnsi="Arial"/>
                <w:sz w:val="18"/>
              </w:rPr>
            </w:pPr>
            <w:r>
              <w:rPr>
                <w:rFonts w:ascii="Arial" w:hAnsi="Arial" w:hint="eastAsia"/>
                <w:sz w:val="18"/>
              </w:rPr>
              <w:t>periodicity</w:t>
            </w:r>
            <w:r w:rsidRPr="00C25669">
              <w:rPr>
                <w:rFonts w:ascii="Arial"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F238C65"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51CDC19A"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227F7A" w:rsidRPr="00C25669" w14:paraId="6E2B114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E9D651C" w14:textId="77777777" w:rsidR="00227F7A" w:rsidRPr="00C25669" w:rsidRDefault="00227F7A" w:rsidP="00FA064B">
            <w:pPr>
              <w:keepNext/>
              <w:keepLines/>
              <w:spacing w:after="0"/>
              <w:rPr>
                <w:rFonts w:ascii="Arial" w:hAnsi="Arial"/>
                <w:sz w:val="18"/>
              </w:rPr>
            </w:pPr>
            <w:r w:rsidRPr="00C25669">
              <w:rPr>
                <w:rFonts w:ascii="Arial"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273CD836"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43F5EF7"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Aperiodic</w:t>
            </w:r>
          </w:p>
        </w:tc>
      </w:tr>
      <w:tr w:rsidR="00227F7A" w:rsidRPr="00C25669" w14:paraId="7662554F"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542D20C" w14:textId="77777777" w:rsidR="00227F7A" w:rsidRPr="00C25669" w:rsidRDefault="00227F7A" w:rsidP="00FA064B">
            <w:pPr>
              <w:keepNext/>
              <w:keepLines/>
              <w:spacing w:after="0"/>
              <w:rPr>
                <w:rFonts w:ascii="Arial" w:hAnsi="Arial"/>
                <w:sz w:val="18"/>
              </w:rPr>
            </w:pPr>
            <w:r w:rsidRPr="00C25669">
              <w:rPr>
                <w:rFonts w:ascii="Arial"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6F80D692"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CB4926E"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Table 1</w:t>
            </w:r>
          </w:p>
        </w:tc>
      </w:tr>
      <w:tr w:rsidR="00227F7A" w:rsidRPr="00C25669" w14:paraId="2FE70C2F"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56F9F40" w14:textId="77777777" w:rsidR="00227F7A" w:rsidRPr="00C25669" w:rsidRDefault="00227F7A" w:rsidP="00FA064B">
            <w:pPr>
              <w:keepNext/>
              <w:keepLines/>
              <w:spacing w:after="0"/>
              <w:rPr>
                <w:rFonts w:ascii="Arial" w:hAnsi="Arial"/>
                <w:sz w:val="18"/>
              </w:rPr>
            </w:pPr>
            <w:r w:rsidRPr="00C25669">
              <w:rPr>
                <w:rFonts w:ascii="Arial"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163D354A"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53225F5" w14:textId="77777777" w:rsidR="00227F7A" w:rsidRPr="00C25669" w:rsidRDefault="00227F7A" w:rsidP="00FA064B">
            <w:pPr>
              <w:keepNext/>
              <w:keepLines/>
              <w:spacing w:after="0"/>
              <w:jc w:val="center"/>
              <w:rPr>
                <w:rFonts w:ascii="Arial" w:hAnsi="Arial"/>
                <w:sz w:val="18"/>
              </w:rPr>
            </w:pPr>
            <w:r w:rsidRPr="00C25669">
              <w:rPr>
                <w:rFonts w:ascii="Arial" w:hAnsi="Arial"/>
                <w:sz w:val="18"/>
                <w:lang w:eastAsia="zh-CN"/>
              </w:rPr>
              <w:t>cri-RI-PMI-CQI</w:t>
            </w:r>
          </w:p>
        </w:tc>
      </w:tr>
      <w:tr w:rsidR="00227F7A" w:rsidRPr="00C25669" w14:paraId="275ED0F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DCB3B4B" w14:textId="77777777" w:rsidR="00227F7A" w:rsidRPr="00C25669" w:rsidRDefault="00227F7A" w:rsidP="00FA064B">
            <w:pPr>
              <w:keepNext/>
              <w:keepLines/>
              <w:spacing w:after="0"/>
              <w:rPr>
                <w:rFonts w:ascii="Arial" w:hAnsi="Arial"/>
                <w:sz w:val="18"/>
              </w:rPr>
            </w:pPr>
            <w:r w:rsidRPr="00C25669">
              <w:rPr>
                <w:rFonts w:ascii="Arial" w:hAnsi="Arial"/>
                <w:sz w:val="18"/>
              </w:rPr>
              <w:t>timeRestrictionFor</w:t>
            </w:r>
            <w:r w:rsidRPr="00C25669">
              <w:rPr>
                <w:rFonts w:ascii="Arial" w:hAnsi="Arial" w:hint="eastAsia"/>
                <w:sz w:val="18"/>
                <w:lang w:eastAsia="zh-CN"/>
              </w:rPr>
              <w:t>Channel</w:t>
            </w:r>
            <w:r w:rsidRPr="00C25669">
              <w:rPr>
                <w:rFonts w:ascii="Arial"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08AE8C62"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B4C40CD"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227F7A" w:rsidRPr="00C25669" w14:paraId="660FED50"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B835B0F" w14:textId="77777777" w:rsidR="00227F7A" w:rsidRPr="00C25669" w:rsidRDefault="00227F7A" w:rsidP="00FA064B">
            <w:pPr>
              <w:keepNext/>
              <w:keepLines/>
              <w:spacing w:after="0"/>
              <w:rPr>
                <w:rFonts w:ascii="Arial" w:hAnsi="Arial"/>
                <w:sz w:val="18"/>
              </w:rPr>
            </w:pPr>
            <w:r w:rsidRPr="00C25669">
              <w:rPr>
                <w:rFonts w:ascii="Arial"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79494BA7"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BE83397"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227F7A" w:rsidRPr="00C25669" w14:paraId="186F7AA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C0FFE84" w14:textId="77777777" w:rsidR="00227F7A" w:rsidRPr="00C25669" w:rsidRDefault="00227F7A" w:rsidP="00FA064B">
            <w:pPr>
              <w:keepNext/>
              <w:keepLines/>
              <w:spacing w:after="0"/>
              <w:rPr>
                <w:rFonts w:ascii="Arial" w:hAnsi="Arial"/>
                <w:sz w:val="18"/>
              </w:rPr>
            </w:pPr>
            <w:r w:rsidRPr="00C25669">
              <w:rPr>
                <w:rFonts w:ascii="Arial"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5CA3C95F"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2711CED"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Wideband</w:t>
            </w:r>
          </w:p>
        </w:tc>
      </w:tr>
      <w:tr w:rsidR="00227F7A" w:rsidRPr="00C25669" w14:paraId="61B7DC5C"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7C1283F" w14:textId="77777777" w:rsidR="00227F7A" w:rsidRPr="00C25669" w:rsidRDefault="00227F7A" w:rsidP="00FA064B">
            <w:pPr>
              <w:keepNext/>
              <w:keepLines/>
              <w:spacing w:after="0"/>
              <w:rPr>
                <w:rFonts w:ascii="Arial" w:hAnsi="Arial"/>
                <w:sz w:val="18"/>
              </w:rPr>
            </w:pPr>
            <w:r w:rsidRPr="00C25669">
              <w:rPr>
                <w:rFonts w:ascii="Arial" w:hAnsi="Arial"/>
                <w:sz w:val="18"/>
              </w:rPr>
              <w:t>pmi-FormatIndicator</w:t>
            </w:r>
            <w:r w:rsidRPr="00C25669">
              <w:rPr>
                <w:rFonts w:ascii="Arial"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1831A89E"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41E83EC"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Wideband</w:t>
            </w:r>
          </w:p>
        </w:tc>
      </w:tr>
      <w:tr w:rsidR="00227F7A" w:rsidRPr="00C25669" w14:paraId="02FBE59C"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58D9747" w14:textId="77777777" w:rsidR="00227F7A" w:rsidRPr="00C25669" w:rsidRDefault="00227F7A" w:rsidP="00FA064B">
            <w:pPr>
              <w:keepNext/>
              <w:keepLines/>
              <w:spacing w:after="0"/>
              <w:rPr>
                <w:rFonts w:ascii="Arial" w:hAnsi="Arial" w:cs="Arial"/>
                <w:sz w:val="18"/>
                <w:szCs w:val="18"/>
              </w:rPr>
            </w:pPr>
            <w:r w:rsidRPr="00C25669">
              <w:rPr>
                <w:rFonts w:ascii="Arial" w:hAnsi="Arial" w:cs="Arial"/>
                <w:sz w:val="18"/>
                <w:szCs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03F1612E" w14:textId="77777777" w:rsidR="00227F7A" w:rsidRPr="00C25669" w:rsidRDefault="00227F7A" w:rsidP="00FA064B">
            <w:pPr>
              <w:keepNext/>
              <w:keepLines/>
              <w:spacing w:after="0"/>
              <w:jc w:val="center"/>
              <w:rPr>
                <w:rFonts w:ascii="Arial" w:hAnsi="Arial" w:cs="Arial"/>
                <w:sz w:val="18"/>
                <w:szCs w:val="18"/>
              </w:rPr>
            </w:pPr>
            <w:r w:rsidRPr="00C25669">
              <w:rPr>
                <w:rFonts w:ascii="Arial" w:hAnsi="Arial" w:cs="Arial"/>
                <w:sz w:val="18"/>
                <w:szCs w:val="18"/>
              </w:rPr>
              <w:t>RB</w:t>
            </w:r>
          </w:p>
        </w:tc>
        <w:tc>
          <w:tcPr>
            <w:tcW w:w="2167" w:type="dxa"/>
            <w:tcBorders>
              <w:top w:val="single" w:sz="4" w:space="0" w:color="auto"/>
              <w:left w:val="single" w:sz="4" w:space="0" w:color="auto"/>
              <w:bottom w:val="single" w:sz="4" w:space="0" w:color="auto"/>
              <w:right w:val="single" w:sz="4" w:space="0" w:color="auto"/>
            </w:tcBorders>
            <w:vAlign w:val="center"/>
          </w:tcPr>
          <w:p w14:paraId="5E29C1C7" w14:textId="77777777" w:rsidR="00227F7A" w:rsidRPr="00C25669" w:rsidRDefault="00227F7A" w:rsidP="00FA064B">
            <w:pPr>
              <w:keepNext/>
              <w:keepLines/>
              <w:spacing w:after="0"/>
              <w:jc w:val="center"/>
              <w:rPr>
                <w:rFonts w:ascii="Arial" w:hAnsi="Arial" w:cs="Arial"/>
                <w:sz w:val="18"/>
                <w:szCs w:val="18"/>
                <w:lang w:eastAsia="zh-CN"/>
              </w:rPr>
            </w:pPr>
            <w:r>
              <w:rPr>
                <w:rFonts w:ascii="Arial" w:hAnsi="Arial" w:cs="Arial"/>
                <w:sz w:val="18"/>
                <w:szCs w:val="18"/>
              </w:rPr>
              <w:t>8</w:t>
            </w:r>
          </w:p>
        </w:tc>
      </w:tr>
      <w:tr w:rsidR="00227F7A" w:rsidRPr="00C25669" w14:paraId="1D425A0C"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4A43DE2" w14:textId="77777777" w:rsidR="00227F7A" w:rsidRPr="00C25669" w:rsidRDefault="00227F7A" w:rsidP="00FA064B">
            <w:pPr>
              <w:keepNext/>
              <w:keepLines/>
              <w:spacing w:after="0"/>
              <w:rPr>
                <w:rFonts w:ascii="Arial" w:hAnsi="Arial" w:cs="Arial"/>
                <w:sz w:val="18"/>
                <w:szCs w:val="18"/>
              </w:rPr>
            </w:pPr>
            <w:r w:rsidRPr="00C25669">
              <w:rPr>
                <w:rFonts w:ascii="Arial" w:hAnsi="Arial" w:cs="Arial"/>
                <w:sz w:val="18"/>
                <w:szCs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7BE6C105" w14:textId="77777777" w:rsidR="00227F7A" w:rsidRPr="00C25669" w:rsidRDefault="00227F7A" w:rsidP="00FA064B">
            <w:pPr>
              <w:keepNext/>
              <w:keepLines/>
              <w:spacing w:after="0"/>
              <w:jc w:val="center"/>
              <w:rPr>
                <w:rFonts w:ascii="Arial" w:hAnsi="Arial" w:cs="Arial"/>
                <w:sz w:val="18"/>
                <w:szCs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E87DD51" w14:textId="77777777" w:rsidR="00227F7A" w:rsidRPr="00C25669" w:rsidRDefault="00227F7A" w:rsidP="00FA064B">
            <w:pPr>
              <w:keepNext/>
              <w:keepLines/>
              <w:spacing w:after="0"/>
              <w:jc w:val="center"/>
              <w:rPr>
                <w:rFonts w:ascii="Arial" w:hAnsi="Arial" w:cs="Arial"/>
                <w:sz w:val="18"/>
                <w:szCs w:val="18"/>
                <w:lang w:eastAsia="zh-CN"/>
              </w:rPr>
            </w:pPr>
            <w:r w:rsidRPr="00C25669">
              <w:rPr>
                <w:rFonts w:ascii="Arial" w:hAnsi="Arial" w:cs="Arial"/>
                <w:sz w:val="18"/>
                <w:szCs w:val="18"/>
              </w:rPr>
              <w:t>1111111</w:t>
            </w:r>
          </w:p>
        </w:tc>
      </w:tr>
      <w:tr w:rsidR="00227F7A" w:rsidRPr="00C25669" w14:paraId="4E1321A1"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5854E3C" w14:textId="77777777" w:rsidR="00227F7A" w:rsidRPr="00C25669" w:rsidRDefault="00227F7A" w:rsidP="00FA064B">
            <w:pPr>
              <w:keepNext/>
              <w:keepLines/>
              <w:spacing w:after="0"/>
              <w:rPr>
                <w:rFonts w:ascii="Arial" w:hAnsi="Arial"/>
                <w:sz w:val="18"/>
              </w:rPr>
            </w:pPr>
            <w:r w:rsidRPr="00C25669">
              <w:rPr>
                <w:rFonts w:ascii="Arial" w:hAnsi="Arial"/>
                <w:sz w:val="18"/>
              </w:rPr>
              <w:t xml:space="preserve">CSI-Report </w:t>
            </w:r>
            <w:r>
              <w:rPr>
                <w:rFonts w:ascii="Arial" w:hAnsi="Arial" w:hint="eastAsia"/>
                <w:sz w:val="18"/>
              </w:rPr>
              <w:t>periodicity</w:t>
            </w:r>
            <w:r w:rsidRPr="00C25669">
              <w:rPr>
                <w:rFonts w:ascii="Arial"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6171F67"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301C7076"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227F7A" w:rsidRPr="00C25669" w14:paraId="09734FD2"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EFDF142" w14:textId="77777777" w:rsidR="00227F7A" w:rsidRPr="00C25669" w:rsidRDefault="00227F7A" w:rsidP="00FA064B">
            <w:pPr>
              <w:keepNext/>
              <w:keepLines/>
              <w:spacing w:after="0"/>
              <w:rPr>
                <w:rFonts w:ascii="Arial" w:hAnsi="Arial"/>
                <w:sz w:val="18"/>
              </w:rPr>
            </w:pPr>
            <w:r w:rsidRPr="00C25669">
              <w:rPr>
                <w:rFonts w:ascii="Arial" w:hAnsi="Arial"/>
                <w:sz w:val="18"/>
              </w:rPr>
              <w:t>Aperiodic Report Slot Offset</w:t>
            </w:r>
          </w:p>
        </w:tc>
        <w:tc>
          <w:tcPr>
            <w:tcW w:w="740" w:type="dxa"/>
            <w:tcBorders>
              <w:top w:val="single" w:sz="4" w:space="0" w:color="auto"/>
              <w:left w:val="single" w:sz="4" w:space="0" w:color="auto"/>
              <w:bottom w:val="single" w:sz="4" w:space="0" w:color="auto"/>
              <w:right w:val="single" w:sz="4" w:space="0" w:color="auto"/>
            </w:tcBorders>
            <w:vAlign w:val="center"/>
          </w:tcPr>
          <w:p w14:paraId="7F1D4DA9" w14:textId="77777777" w:rsidR="00227F7A" w:rsidRPr="00C25669" w:rsidRDefault="00227F7A"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223940AF" w14:textId="77777777" w:rsidR="00227F7A" w:rsidRPr="00C25669" w:rsidDel="001A40AC" w:rsidRDefault="00227F7A" w:rsidP="00FA064B">
            <w:pPr>
              <w:keepNext/>
              <w:keepLines/>
              <w:spacing w:after="0"/>
              <w:jc w:val="center"/>
              <w:rPr>
                <w:rFonts w:ascii="Arial" w:hAnsi="Arial"/>
                <w:sz w:val="18"/>
                <w:lang w:eastAsia="zh-CN"/>
              </w:rPr>
            </w:pPr>
            <w:r w:rsidRPr="00C25669">
              <w:rPr>
                <w:rFonts w:ascii="Arial" w:hAnsi="Arial"/>
                <w:sz w:val="18"/>
                <w:lang w:eastAsia="zh-CN"/>
              </w:rPr>
              <w:t>8</w:t>
            </w:r>
          </w:p>
        </w:tc>
      </w:tr>
      <w:tr w:rsidR="00227F7A" w:rsidRPr="00C25669" w14:paraId="1222AC87"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7C9E164" w14:textId="77777777" w:rsidR="00227F7A" w:rsidRPr="00C25669" w:rsidRDefault="00227F7A" w:rsidP="00FA064B">
            <w:pPr>
              <w:keepNext/>
              <w:keepLines/>
              <w:spacing w:after="0"/>
              <w:rPr>
                <w:rFonts w:ascii="Arial" w:hAnsi="Arial"/>
                <w:sz w:val="18"/>
              </w:rPr>
            </w:pPr>
            <w:r w:rsidRPr="00C25669">
              <w:rPr>
                <w:rFonts w:ascii="Arial" w:hAnsi="Arial"/>
                <w:sz w:val="18"/>
              </w:rPr>
              <w:t>CSI request</w:t>
            </w:r>
          </w:p>
        </w:tc>
        <w:tc>
          <w:tcPr>
            <w:tcW w:w="740" w:type="dxa"/>
            <w:tcBorders>
              <w:top w:val="single" w:sz="4" w:space="0" w:color="auto"/>
              <w:left w:val="single" w:sz="4" w:space="0" w:color="auto"/>
              <w:bottom w:val="single" w:sz="4" w:space="0" w:color="auto"/>
              <w:right w:val="single" w:sz="4" w:space="0" w:color="auto"/>
            </w:tcBorders>
            <w:vAlign w:val="center"/>
          </w:tcPr>
          <w:p w14:paraId="06D8725A" w14:textId="77777777" w:rsidR="00227F7A" w:rsidRPr="00C25669" w:rsidRDefault="00227F7A"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38A7A2F0" w14:textId="77777777" w:rsidR="00227F7A" w:rsidRPr="00C25669" w:rsidDel="001A40AC" w:rsidRDefault="00227F7A" w:rsidP="00FA064B">
            <w:pPr>
              <w:keepNext/>
              <w:keepLines/>
              <w:spacing w:after="0"/>
              <w:jc w:val="center"/>
              <w:rPr>
                <w:rFonts w:ascii="Arial" w:hAnsi="Arial"/>
                <w:sz w:val="18"/>
                <w:lang w:eastAsia="zh-CN"/>
              </w:rPr>
            </w:pPr>
            <w:r w:rsidRPr="00C25669">
              <w:rPr>
                <w:rFonts w:ascii="Arial" w:hAnsi="Arial"/>
                <w:sz w:val="18"/>
                <w:lang w:eastAsia="zh-CN"/>
              </w:rPr>
              <w:t>1 in slots i, where mod(i, 10) = 1, otherwise it is equal to 0</w:t>
            </w:r>
          </w:p>
        </w:tc>
      </w:tr>
      <w:tr w:rsidR="00227F7A" w:rsidRPr="00C25669" w14:paraId="726293CA"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7417AA1" w14:textId="77777777" w:rsidR="00227F7A" w:rsidRPr="00C25669" w:rsidRDefault="00227F7A" w:rsidP="00FA064B">
            <w:pPr>
              <w:keepNext/>
              <w:keepLines/>
              <w:spacing w:after="0"/>
              <w:rPr>
                <w:rFonts w:ascii="Arial" w:hAnsi="Arial"/>
                <w:sz w:val="18"/>
              </w:rPr>
            </w:pPr>
            <w:r w:rsidRPr="00C25669">
              <w:rPr>
                <w:rFonts w:ascii="Arial" w:hAnsi="Arial"/>
                <w:sz w:val="18"/>
              </w:rPr>
              <w:t>reportTriggerSize</w:t>
            </w:r>
          </w:p>
        </w:tc>
        <w:tc>
          <w:tcPr>
            <w:tcW w:w="740" w:type="dxa"/>
            <w:tcBorders>
              <w:top w:val="single" w:sz="4" w:space="0" w:color="auto"/>
              <w:left w:val="single" w:sz="4" w:space="0" w:color="auto"/>
              <w:bottom w:val="single" w:sz="4" w:space="0" w:color="auto"/>
              <w:right w:val="single" w:sz="4" w:space="0" w:color="auto"/>
            </w:tcBorders>
            <w:vAlign w:val="center"/>
          </w:tcPr>
          <w:p w14:paraId="060A4630" w14:textId="77777777" w:rsidR="00227F7A" w:rsidRPr="00C25669" w:rsidRDefault="00227F7A"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53334ECB" w14:textId="77777777" w:rsidR="00227F7A" w:rsidRPr="00C25669" w:rsidDel="001A40AC" w:rsidRDefault="00227F7A" w:rsidP="00FA064B">
            <w:pPr>
              <w:keepNext/>
              <w:keepLines/>
              <w:spacing w:after="0"/>
              <w:jc w:val="center"/>
              <w:rPr>
                <w:rFonts w:ascii="Arial" w:hAnsi="Arial"/>
                <w:sz w:val="18"/>
                <w:lang w:eastAsia="zh-CN"/>
              </w:rPr>
            </w:pPr>
            <w:r w:rsidRPr="00C25669">
              <w:rPr>
                <w:rFonts w:ascii="Arial" w:hAnsi="Arial"/>
                <w:sz w:val="18"/>
                <w:lang w:eastAsia="zh-CN"/>
              </w:rPr>
              <w:t>1</w:t>
            </w:r>
          </w:p>
        </w:tc>
      </w:tr>
      <w:tr w:rsidR="00227F7A" w:rsidRPr="00C25669" w14:paraId="1FE99903"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ACCA89D" w14:textId="77777777" w:rsidR="00227F7A" w:rsidRPr="00C25669" w:rsidRDefault="00227F7A" w:rsidP="00FA064B">
            <w:pPr>
              <w:keepNext/>
              <w:keepLines/>
              <w:spacing w:after="0"/>
              <w:rPr>
                <w:rFonts w:ascii="Arial" w:hAnsi="Arial"/>
                <w:sz w:val="18"/>
              </w:rPr>
            </w:pPr>
            <w:r w:rsidRPr="00C25669">
              <w:rPr>
                <w:rFonts w:ascii="Arial" w:hAnsi="Arial"/>
                <w:sz w:val="18"/>
              </w:rPr>
              <w:t>CSI-AperiodicTriggerStateList</w:t>
            </w:r>
          </w:p>
        </w:tc>
        <w:tc>
          <w:tcPr>
            <w:tcW w:w="740" w:type="dxa"/>
            <w:tcBorders>
              <w:top w:val="single" w:sz="4" w:space="0" w:color="auto"/>
              <w:left w:val="single" w:sz="4" w:space="0" w:color="auto"/>
              <w:bottom w:val="single" w:sz="4" w:space="0" w:color="auto"/>
              <w:right w:val="single" w:sz="4" w:space="0" w:color="auto"/>
            </w:tcBorders>
            <w:vAlign w:val="center"/>
          </w:tcPr>
          <w:p w14:paraId="286D6F2B" w14:textId="77777777" w:rsidR="00227F7A" w:rsidRPr="00C25669" w:rsidRDefault="00227F7A" w:rsidP="00FA064B">
            <w:pPr>
              <w:keepNext/>
              <w:keepLines/>
              <w:spacing w:after="0"/>
              <w:jc w:val="center"/>
              <w:rPr>
                <w:rFonts w:ascii="Arial"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094EA030"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28640391" w14:textId="77777777" w:rsidR="00227F7A" w:rsidRPr="00C25669" w:rsidDel="001A40AC" w:rsidRDefault="00227F7A" w:rsidP="00FA064B">
            <w:pPr>
              <w:keepNext/>
              <w:keepLines/>
              <w:spacing w:after="0"/>
              <w:jc w:val="center"/>
              <w:rPr>
                <w:rFonts w:ascii="Arial" w:hAnsi="Arial"/>
                <w:sz w:val="18"/>
                <w:lang w:eastAsia="zh-CN"/>
              </w:rPr>
            </w:pPr>
            <w:r w:rsidRPr="00C25669">
              <w:rPr>
                <w:rFonts w:ascii="Arial" w:hAnsi="Arial"/>
                <w:sz w:val="18"/>
                <w:lang w:eastAsia="zh-CN"/>
              </w:rPr>
              <w:t>Associated Report Configuration contains pointers to NZP CSI-RS and CSI-IM</w:t>
            </w:r>
          </w:p>
        </w:tc>
      </w:tr>
      <w:tr w:rsidR="00227F7A" w:rsidRPr="00C25669" w14:paraId="3FB22051" w14:textId="77777777" w:rsidTr="00FA064B">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5F9FB891" w14:textId="77777777" w:rsidR="00227F7A" w:rsidRPr="00C25669" w:rsidRDefault="00227F7A" w:rsidP="00FA064B">
            <w:pPr>
              <w:keepNext/>
              <w:keepLines/>
              <w:spacing w:after="0"/>
              <w:rPr>
                <w:rFonts w:ascii="Arial" w:hAnsi="Arial"/>
                <w:sz w:val="18"/>
              </w:rPr>
            </w:pPr>
            <w:r w:rsidRPr="00C25669">
              <w:rPr>
                <w:rFonts w:ascii="Arial" w:hAnsi="Arial"/>
                <w:sz w:val="18"/>
              </w:rPr>
              <w:t>Codebook configuration</w:t>
            </w:r>
          </w:p>
        </w:tc>
        <w:tc>
          <w:tcPr>
            <w:tcW w:w="2446" w:type="dxa"/>
            <w:tcBorders>
              <w:top w:val="single" w:sz="4" w:space="0" w:color="auto"/>
              <w:left w:val="single" w:sz="4" w:space="0" w:color="auto"/>
              <w:bottom w:val="single" w:sz="4" w:space="0" w:color="auto"/>
              <w:right w:val="single" w:sz="4" w:space="0" w:color="auto"/>
            </w:tcBorders>
          </w:tcPr>
          <w:p w14:paraId="0D788086" w14:textId="77777777" w:rsidR="00227F7A" w:rsidRPr="00C25669" w:rsidRDefault="00227F7A" w:rsidP="00FA064B">
            <w:pPr>
              <w:keepNext/>
              <w:keepLines/>
              <w:spacing w:after="0"/>
              <w:rPr>
                <w:rFonts w:ascii="Arial" w:hAnsi="Arial"/>
                <w:sz w:val="18"/>
              </w:rPr>
            </w:pPr>
            <w:r w:rsidRPr="00C25669">
              <w:rPr>
                <w:rFonts w:ascii="Arial"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62E75318"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F6BA552" w14:textId="77777777" w:rsidR="00227F7A" w:rsidRPr="00C25669" w:rsidRDefault="00227F7A" w:rsidP="00FA064B">
            <w:pPr>
              <w:keepNext/>
              <w:keepLines/>
              <w:spacing w:after="0"/>
              <w:jc w:val="center"/>
              <w:rPr>
                <w:rFonts w:ascii="Arial" w:hAnsi="Arial"/>
                <w:sz w:val="18"/>
              </w:rPr>
            </w:pPr>
            <w:r w:rsidRPr="00C25669">
              <w:rPr>
                <w:rFonts w:ascii="Arial" w:hAnsi="Arial"/>
                <w:sz w:val="18"/>
                <w:lang w:eastAsia="zh-CN"/>
              </w:rPr>
              <w:t>typeI-SinglePanel</w:t>
            </w:r>
          </w:p>
        </w:tc>
      </w:tr>
      <w:tr w:rsidR="00227F7A" w:rsidRPr="00C25669" w14:paraId="211E0F76" w14:textId="77777777" w:rsidTr="00FA064B">
        <w:trPr>
          <w:trHeight w:val="71"/>
          <w:jc w:val="center"/>
        </w:trPr>
        <w:tc>
          <w:tcPr>
            <w:tcW w:w="1382" w:type="dxa"/>
            <w:vMerge/>
            <w:tcBorders>
              <w:left w:val="single" w:sz="4" w:space="0" w:color="auto"/>
              <w:right w:val="single" w:sz="4" w:space="0" w:color="auto"/>
            </w:tcBorders>
            <w:hideMark/>
          </w:tcPr>
          <w:p w14:paraId="2F8EA1FD"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DE9233B" w14:textId="77777777" w:rsidR="00227F7A" w:rsidRPr="00C25669" w:rsidRDefault="00227F7A" w:rsidP="00FA064B">
            <w:pPr>
              <w:keepNext/>
              <w:keepLines/>
              <w:spacing w:after="0"/>
              <w:rPr>
                <w:rFonts w:ascii="Arial" w:hAnsi="Arial"/>
                <w:sz w:val="18"/>
              </w:rPr>
            </w:pPr>
            <w:r w:rsidRPr="00C25669">
              <w:rPr>
                <w:rFonts w:ascii="Arial"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43F94A60"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DA72AB4"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1</w:t>
            </w:r>
          </w:p>
        </w:tc>
      </w:tr>
      <w:tr w:rsidR="00227F7A" w:rsidRPr="00C25669" w14:paraId="4024D0D5" w14:textId="77777777" w:rsidTr="00FA064B">
        <w:trPr>
          <w:trHeight w:val="71"/>
          <w:jc w:val="center"/>
        </w:trPr>
        <w:tc>
          <w:tcPr>
            <w:tcW w:w="1382" w:type="dxa"/>
            <w:vMerge/>
            <w:tcBorders>
              <w:left w:val="single" w:sz="4" w:space="0" w:color="auto"/>
              <w:right w:val="single" w:sz="4" w:space="0" w:color="auto"/>
            </w:tcBorders>
            <w:hideMark/>
          </w:tcPr>
          <w:p w14:paraId="1943F411"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5EF6ED9E" w14:textId="77777777" w:rsidR="00227F7A" w:rsidRPr="00C25669" w:rsidRDefault="00227F7A" w:rsidP="00FA064B">
            <w:pPr>
              <w:keepNext/>
              <w:keepLines/>
              <w:spacing w:after="0"/>
              <w:rPr>
                <w:rFonts w:ascii="Arial" w:hAnsi="Arial"/>
                <w:sz w:val="18"/>
              </w:rPr>
            </w:pPr>
            <w:r w:rsidRPr="00C25669">
              <w:rPr>
                <w:rFonts w:ascii="Arial"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42069E24"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2ED9975"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(2,1)</w:t>
            </w:r>
          </w:p>
        </w:tc>
      </w:tr>
      <w:tr w:rsidR="00227F7A" w:rsidRPr="00C25669" w14:paraId="7DB73B8F" w14:textId="77777777" w:rsidTr="00FA064B">
        <w:trPr>
          <w:trHeight w:val="71"/>
          <w:jc w:val="center"/>
        </w:trPr>
        <w:tc>
          <w:tcPr>
            <w:tcW w:w="1382" w:type="dxa"/>
            <w:vMerge/>
            <w:tcBorders>
              <w:left w:val="single" w:sz="4" w:space="0" w:color="auto"/>
              <w:right w:val="single" w:sz="4" w:space="0" w:color="auto"/>
            </w:tcBorders>
          </w:tcPr>
          <w:p w14:paraId="5F6C3F1D"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56BE1D2A" w14:textId="77777777" w:rsidR="00227F7A" w:rsidRPr="00C25669" w:rsidRDefault="00227F7A" w:rsidP="00FA064B">
            <w:pPr>
              <w:keepNext/>
              <w:keepLines/>
              <w:spacing w:after="0"/>
              <w:rPr>
                <w:rFonts w:ascii="Arial" w:hAnsi="Arial"/>
                <w:sz w:val="18"/>
              </w:rPr>
            </w:pPr>
            <w:r w:rsidRPr="00C25669">
              <w:rPr>
                <w:rFonts w:ascii="Arial" w:hAnsi="Arial"/>
                <w:sz w:val="18"/>
              </w:rPr>
              <w:t>(CodebookConfig-O1,CodebookConfig-O2)</w:t>
            </w:r>
          </w:p>
        </w:tc>
        <w:tc>
          <w:tcPr>
            <w:tcW w:w="740" w:type="dxa"/>
            <w:tcBorders>
              <w:top w:val="single" w:sz="4" w:space="0" w:color="auto"/>
              <w:left w:val="single" w:sz="4" w:space="0" w:color="auto"/>
              <w:bottom w:val="single" w:sz="4" w:space="0" w:color="auto"/>
              <w:right w:val="single" w:sz="4" w:space="0" w:color="auto"/>
            </w:tcBorders>
            <w:vAlign w:val="center"/>
          </w:tcPr>
          <w:p w14:paraId="5671C819"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61639E0"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(4,1)</w:t>
            </w:r>
          </w:p>
        </w:tc>
      </w:tr>
      <w:tr w:rsidR="00227F7A" w:rsidRPr="00C25669" w14:paraId="434F4ADE" w14:textId="77777777" w:rsidTr="00FA064B">
        <w:trPr>
          <w:trHeight w:val="71"/>
          <w:jc w:val="center"/>
        </w:trPr>
        <w:tc>
          <w:tcPr>
            <w:tcW w:w="1382" w:type="dxa"/>
            <w:vMerge/>
            <w:tcBorders>
              <w:left w:val="single" w:sz="4" w:space="0" w:color="auto"/>
              <w:right w:val="single" w:sz="4" w:space="0" w:color="auto"/>
            </w:tcBorders>
            <w:hideMark/>
          </w:tcPr>
          <w:p w14:paraId="7974E072"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13D36D3A" w14:textId="77777777" w:rsidR="00227F7A" w:rsidRPr="00C25669" w:rsidRDefault="00227F7A" w:rsidP="00FA064B">
            <w:pPr>
              <w:keepNext/>
              <w:keepLines/>
              <w:spacing w:after="0"/>
              <w:rPr>
                <w:rFonts w:ascii="Arial" w:hAnsi="Arial"/>
                <w:sz w:val="18"/>
              </w:rPr>
            </w:pPr>
            <w:r w:rsidRPr="00C25669">
              <w:rPr>
                <w:rFonts w:ascii="Arial"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31120EA2"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CC8180C"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11111111</w:t>
            </w:r>
          </w:p>
        </w:tc>
      </w:tr>
      <w:tr w:rsidR="00227F7A" w:rsidRPr="00C25669" w14:paraId="79A3F019" w14:textId="77777777" w:rsidTr="00FA064B">
        <w:trPr>
          <w:trHeight w:val="71"/>
          <w:jc w:val="center"/>
        </w:trPr>
        <w:tc>
          <w:tcPr>
            <w:tcW w:w="1382" w:type="dxa"/>
            <w:vMerge/>
            <w:tcBorders>
              <w:left w:val="single" w:sz="4" w:space="0" w:color="auto"/>
              <w:bottom w:val="single" w:sz="4" w:space="0" w:color="auto"/>
              <w:right w:val="single" w:sz="4" w:space="0" w:color="auto"/>
            </w:tcBorders>
          </w:tcPr>
          <w:p w14:paraId="53F7FD90" w14:textId="77777777" w:rsidR="00227F7A" w:rsidRPr="00C25669" w:rsidRDefault="00227F7A" w:rsidP="00FA064B">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BC77220" w14:textId="77777777" w:rsidR="00227F7A" w:rsidRPr="00C25669" w:rsidRDefault="00227F7A" w:rsidP="00FA064B">
            <w:pPr>
              <w:keepNext/>
              <w:keepLines/>
              <w:spacing w:after="0"/>
              <w:rPr>
                <w:rFonts w:ascii="Arial" w:hAnsi="Arial"/>
                <w:sz w:val="18"/>
              </w:rPr>
            </w:pPr>
            <w:r w:rsidRPr="00C25669">
              <w:rPr>
                <w:rFonts w:ascii="Arial"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5D721648"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CCDAE48"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00000001</w:t>
            </w:r>
          </w:p>
        </w:tc>
      </w:tr>
      <w:tr w:rsidR="00227F7A" w:rsidRPr="00C25669" w14:paraId="1B661909"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213ED74F" w14:textId="77777777" w:rsidR="00227F7A" w:rsidRPr="00C25669" w:rsidRDefault="00227F7A" w:rsidP="00FA064B">
            <w:pPr>
              <w:keepNext/>
              <w:keepLines/>
              <w:spacing w:after="0"/>
              <w:rPr>
                <w:rFonts w:ascii="Arial" w:hAnsi="Arial"/>
                <w:sz w:val="18"/>
              </w:rPr>
            </w:pPr>
            <w:r w:rsidRPr="00C25669">
              <w:rPr>
                <w:rFonts w:ascii="Arial"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02D6BEA8"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35CD50D"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PUSCH</w:t>
            </w:r>
          </w:p>
        </w:tc>
      </w:tr>
      <w:tr w:rsidR="00227F7A" w:rsidRPr="00C25669" w14:paraId="2ED2CF8D"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6DB396A" w14:textId="77777777" w:rsidR="00227F7A" w:rsidRPr="00C25669" w:rsidRDefault="00227F7A" w:rsidP="00FA064B">
            <w:pPr>
              <w:keepNext/>
              <w:keepLines/>
              <w:spacing w:after="0"/>
              <w:rPr>
                <w:rFonts w:ascii="Arial" w:hAnsi="Arial"/>
                <w:sz w:val="18"/>
              </w:rPr>
            </w:pPr>
            <w:r w:rsidRPr="00C25669">
              <w:rPr>
                <w:rFonts w:ascii="Arial"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13366938" w14:textId="77777777" w:rsidR="00227F7A" w:rsidRPr="00C25669" w:rsidRDefault="00227F7A" w:rsidP="00FA064B">
            <w:pPr>
              <w:keepNext/>
              <w:keepLines/>
              <w:spacing w:after="0"/>
              <w:jc w:val="center"/>
              <w:rPr>
                <w:rFonts w:ascii="Arial" w:hAnsi="Arial"/>
                <w:sz w:val="18"/>
              </w:rPr>
            </w:pPr>
            <w:r w:rsidRPr="00C25669">
              <w:rPr>
                <w:rFonts w:ascii="Arial" w:hAnsi="Arial"/>
                <w:sz w:val="18"/>
              </w:rPr>
              <w:t>ms</w:t>
            </w:r>
          </w:p>
        </w:tc>
        <w:tc>
          <w:tcPr>
            <w:tcW w:w="2167" w:type="dxa"/>
            <w:tcBorders>
              <w:top w:val="single" w:sz="4" w:space="0" w:color="auto"/>
              <w:left w:val="single" w:sz="4" w:space="0" w:color="auto"/>
              <w:bottom w:val="single" w:sz="4" w:space="0" w:color="auto"/>
              <w:right w:val="single" w:sz="4" w:space="0" w:color="auto"/>
            </w:tcBorders>
            <w:vAlign w:val="center"/>
          </w:tcPr>
          <w:p w14:paraId="296F5313"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5.5</w:t>
            </w:r>
          </w:p>
        </w:tc>
      </w:tr>
      <w:tr w:rsidR="00227F7A" w:rsidRPr="00C25669" w14:paraId="11611AA2"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68713148" w14:textId="77777777" w:rsidR="00227F7A" w:rsidRPr="00C25669" w:rsidRDefault="00227F7A" w:rsidP="00FA064B">
            <w:pPr>
              <w:keepNext/>
              <w:keepLines/>
              <w:spacing w:after="0"/>
              <w:rPr>
                <w:rFonts w:ascii="Arial" w:hAnsi="Arial"/>
                <w:sz w:val="18"/>
              </w:rPr>
            </w:pPr>
            <w:r w:rsidRPr="00C25669">
              <w:rPr>
                <w:rFonts w:ascii="Arial"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597C87EC"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97750BD" w14:textId="77777777" w:rsidR="00227F7A" w:rsidRPr="00C25669" w:rsidRDefault="00227F7A" w:rsidP="00FA064B">
            <w:pPr>
              <w:keepNext/>
              <w:keepLines/>
              <w:spacing w:after="0"/>
              <w:jc w:val="center"/>
              <w:rPr>
                <w:rFonts w:ascii="Arial" w:hAnsi="Arial"/>
                <w:sz w:val="18"/>
                <w:lang w:eastAsia="zh-CN"/>
              </w:rPr>
            </w:pPr>
            <w:r w:rsidRPr="00C25669">
              <w:rPr>
                <w:rFonts w:ascii="Arial" w:hAnsi="Arial" w:hint="eastAsia"/>
                <w:sz w:val="18"/>
                <w:lang w:eastAsia="zh-CN"/>
              </w:rPr>
              <w:t>4</w:t>
            </w:r>
          </w:p>
        </w:tc>
      </w:tr>
      <w:tr w:rsidR="00227F7A" w:rsidRPr="00C25669" w14:paraId="0C11F06A"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54786A0" w14:textId="77777777" w:rsidR="00227F7A" w:rsidRPr="00C25669" w:rsidRDefault="00227F7A" w:rsidP="00FA064B">
            <w:pPr>
              <w:keepNext/>
              <w:keepLines/>
              <w:spacing w:after="0"/>
              <w:rPr>
                <w:rFonts w:ascii="Arial" w:hAnsi="Arial"/>
                <w:sz w:val="18"/>
              </w:rPr>
            </w:pPr>
            <w:r w:rsidRPr="00C25669">
              <w:rPr>
                <w:rFonts w:ascii="Arial"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340496CC" w14:textId="77777777" w:rsidR="00227F7A" w:rsidRPr="00C25669" w:rsidRDefault="00227F7A" w:rsidP="00FA064B">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F19CE73" w14:textId="77777777" w:rsidR="00227F7A" w:rsidRPr="00C25669" w:rsidRDefault="00227F7A" w:rsidP="00FA064B">
            <w:pPr>
              <w:keepNext/>
              <w:keepLines/>
              <w:spacing w:after="0"/>
              <w:jc w:val="center"/>
              <w:rPr>
                <w:rFonts w:ascii="Arial" w:hAnsi="Arial"/>
                <w:sz w:val="18"/>
                <w:lang w:eastAsia="zh-CN"/>
              </w:rPr>
            </w:pPr>
            <w:r w:rsidRPr="001F544E">
              <w:rPr>
                <w:rFonts w:ascii="Arial" w:hAnsi="Arial" w:cs="Arial"/>
                <w:sz w:val="18"/>
                <w:szCs w:val="18"/>
              </w:rPr>
              <w:t>R.PDSCH.2-</w:t>
            </w:r>
            <w:r w:rsidRPr="00D638AF">
              <w:rPr>
                <w:rFonts w:ascii="Arial" w:hAnsi="Arial" w:cs="Arial"/>
                <w:sz w:val="18"/>
                <w:szCs w:val="18"/>
                <w:lang w:eastAsia="zh-CN"/>
              </w:rPr>
              <w:t>8</w:t>
            </w:r>
            <w:r w:rsidRPr="00D638AF">
              <w:rPr>
                <w:rFonts w:ascii="Arial" w:hAnsi="Arial" w:cs="Arial"/>
                <w:sz w:val="18"/>
                <w:szCs w:val="18"/>
              </w:rPr>
              <w:t>.</w:t>
            </w:r>
            <w:r w:rsidRPr="00AB6186">
              <w:rPr>
                <w:rFonts w:ascii="Arial" w:hAnsi="Arial" w:cs="Arial"/>
                <w:sz w:val="18"/>
                <w:szCs w:val="18"/>
              </w:rPr>
              <w:t>4</w:t>
            </w:r>
            <w:r w:rsidRPr="00844A52">
              <w:rPr>
                <w:rFonts w:ascii="Arial" w:hAnsi="Arial" w:cs="Arial"/>
                <w:sz w:val="18"/>
                <w:szCs w:val="18"/>
              </w:rPr>
              <w:t xml:space="preserve"> TDD</w:t>
            </w:r>
          </w:p>
        </w:tc>
      </w:tr>
      <w:tr w:rsidR="00227F7A" w:rsidRPr="00C25669" w14:paraId="6BB8144E" w14:textId="77777777" w:rsidTr="00FA064B">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740D5CC" w14:textId="77777777" w:rsidR="00227F7A" w:rsidRPr="00C25669" w:rsidRDefault="00227F7A" w:rsidP="00FA064B">
            <w:pPr>
              <w:pStyle w:val="TAL"/>
            </w:pPr>
            <w:r w:rsidRPr="00DB30AC">
              <w:t>PDSCH &amp; PDSCH DMRS Precoding configuration</w:t>
            </w:r>
            <w:r>
              <w:t xml:space="preserve"> for random Precoding</w:t>
            </w:r>
          </w:p>
        </w:tc>
        <w:tc>
          <w:tcPr>
            <w:tcW w:w="740" w:type="dxa"/>
            <w:tcBorders>
              <w:top w:val="single" w:sz="4" w:space="0" w:color="auto"/>
              <w:left w:val="single" w:sz="4" w:space="0" w:color="auto"/>
              <w:bottom w:val="single" w:sz="4" w:space="0" w:color="auto"/>
              <w:right w:val="single" w:sz="4" w:space="0" w:color="auto"/>
            </w:tcBorders>
            <w:vAlign w:val="center"/>
          </w:tcPr>
          <w:p w14:paraId="7D56AAED" w14:textId="77777777" w:rsidR="00227F7A" w:rsidRPr="00C25669" w:rsidRDefault="00227F7A" w:rsidP="00FA064B">
            <w:pPr>
              <w:pStyle w:val="TAC"/>
            </w:pPr>
          </w:p>
        </w:tc>
        <w:tc>
          <w:tcPr>
            <w:tcW w:w="2167" w:type="dxa"/>
            <w:tcBorders>
              <w:top w:val="single" w:sz="4" w:space="0" w:color="auto"/>
              <w:left w:val="single" w:sz="4" w:space="0" w:color="auto"/>
              <w:bottom w:val="single" w:sz="4" w:space="0" w:color="auto"/>
              <w:right w:val="single" w:sz="4" w:space="0" w:color="auto"/>
            </w:tcBorders>
            <w:vAlign w:val="center"/>
          </w:tcPr>
          <w:p w14:paraId="00E852AB" w14:textId="77777777" w:rsidR="00227F7A" w:rsidRPr="00C25669" w:rsidRDefault="00227F7A" w:rsidP="00FA064B">
            <w:pPr>
              <w:pStyle w:val="TAC"/>
              <w:rPr>
                <w:rFonts w:cs="Arial"/>
                <w:szCs w:val="18"/>
              </w:rPr>
            </w:pPr>
            <w:r w:rsidRPr="00DB30AC">
              <w:t>Single Panel Type I, Random precoder selection updated per slot, with equal probability of each applicable i</w:t>
            </w:r>
            <w:r w:rsidRPr="00DB30AC">
              <w:rPr>
                <w:vertAlign w:val="subscript"/>
              </w:rPr>
              <w:t>1</w:t>
            </w:r>
            <w:r w:rsidRPr="00DB30AC">
              <w:t>, i</w:t>
            </w:r>
            <w:r w:rsidRPr="00DB30AC">
              <w:rPr>
                <w:vertAlign w:val="subscript"/>
              </w:rPr>
              <w:t>2</w:t>
            </w:r>
            <w:r w:rsidRPr="00DB30AC">
              <w:t xml:space="preserve"> combination, and with Wideband granularity</w:t>
            </w:r>
          </w:p>
        </w:tc>
      </w:tr>
      <w:tr w:rsidR="00227F7A" w:rsidRPr="00C25669" w14:paraId="1DA0692B" w14:textId="77777777" w:rsidTr="00FA064B">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14:paraId="0FEFD84B" w14:textId="77777777" w:rsidR="00227F7A" w:rsidRPr="007428EC" w:rsidRDefault="00227F7A" w:rsidP="00FA064B">
            <w:pPr>
              <w:keepNext/>
              <w:keepLines/>
              <w:spacing w:after="0"/>
              <w:ind w:left="851" w:hanging="851"/>
              <w:rPr>
                <w:rFonts w:ascii="Arial" w:hAnsi="Arial"/>
                <w:sz w:val="18"/>
              </w:rPr>
            </w:pPr>
            <w:r w:rsidRPr="007428EC">
              <w:rPr>
                <w:rFonts w:ascii="Arial" w:hAnsi="Arial"/>
                <w:sz w:val="18"/>
              </w:rPr>
              <w:t>Note 1:</w:t>
            </w:r>
            <w:r w:rsidRPr="007428EC">
              <w:rPr>
                <w:rFonts w:ascii="Arial" w:hAnsi="Arial"/>
                <w:sz w:val="18"/>
                <w:lang w:eastAsia="zh-CN"/>
              </w:rPr>
              <w:tab/>
            </w:r>
            <w:r w:rsidRPr="00B320F6">
              <w:rPr>
                <w:rFonts w:ascii="Arial" w:hAnsi="Arial"/>
                <w:sz w:val="18"/>
                <w:lang w:eastAsia="zh-CN"/>
              </w:rPr>
              <w:t>When Throughput is measured using</w:t>
            </w:r>
            <w:r w:rsidRPr="007428EC">
              <w:rPr>
                <w:rFonts w:ascii="Arial" w:hAnsi="Arial"/>
                <w:sz w:val="18"/>
              </w:rPr>
              <w:t xml:space="preserve"> random precoder selection, the precoder shall be updated in each</w:t>
            </w:r>
            <w:r w:rsidRPr="007428EC">
              <w:rPr>
                <w:rFonts w:ascii="Arial" w:hAnsi="Arial" w:hint="eastAsia"/>
                <w:sz w:val="18"/>
              </w:rPr>
              <w:t xml:space="preserve"> slot</w:t>
            </w:r>
            <w:r w:rsidRPr="007428EC">
              <w:rPr>
                <w:rFonts w:ascii="Arial" w:hAnsi="Arial"/>
                <w:sz w:val="18"/>
              </w:rPr>
              <w:t xml:space="preserve"> (</w:t>
            </w:r>
            <w:r w:rsidRPr="007428EC">
              <w:rPr>
                <w:rFonts w:ascii="Arial" w:hAnsi="Arial" w:hint="eastAsia"/>
                <w:sz w:val="18"/>
                <w:lang w:eastAsia="zh-CN"/>
              </w:rPr>
              <w:t>0.5</w:t>
            </w:r>
            <w:r w:rsidRPr="007428EC">
              <w:rPr>
                <w:rFonts w:ascii="Arial" w:hAnsi="Arial"/>
                <w:sz w:val="18"/>
              </w:rPr>
              <w:t xml:space="preserve"> ms granularity)</w:t>
            </w:r>
            <w:r w:rsidRPr="00B320F6">
              <w:rPr>
                <w:rFonts w:ascii="Arial" w:hAnsi="Arial"/>
                <w:sz w:val="18"/>
              </w:rPr>
              <w:t xml:space="preserve"> with equal probability of each applicable i</w:t>
            </w:r>
            <w:r w:rsidRPr="00B320F6">
              <w:rPr>
                <w:rFonts w:ascii="Arial" w:hAnsi="Arial"/>
                <w:sz w:val="18"/>
                <w:vertAlign w:val="subscript"/>
              </w:rPr>
              <w:t>1</w:t>
            </w:r>
            <w:r w:rsidRPr="00B320F6">
              <w:rPr>
                <w:rFonts w:ascii="Arial" w:hAnsi="Arial"/>
                <w:sz w:val="18"/>
              </w:rPr>
              <w:t>, i</w:t>
            </w:r>
            <w:r w:rsidRPr="00B320F6">
              <w:rPr>
                <w:rFonts w:ascii="Arial" w:hAnsi="Arial"/>
                <w:sz w:val="18"/>
                <w:vertAlign w:val="subscript"/>
              </w:rPr>
              <w:t>2</w:t>
            </w:r>
            <w:r w:rsidRPr="00B320F6">
              <w:rPr>
                <w:rFonts w:ascii="Arial" w:hAnsi="Arial"/>
                <w:sz w:val="18"/>
              </w:rPr>
              <w:t xml:space="preserve"> combination</w:t>
            </w:r>
            <w:r w:rsidRPr="007428EC">
              <w:rPr>
                <w:rFonts w:ascii="Arial" w:hAnsi="Arial" w:hint="eastAsia"/>
                <w:sz w:val="18"/>
              </w:rPr>
              <w:t>.</w:t>
            </w:r>
          </w:p>
          <w:p w14:paraId="7F498019" w14:textId="77777777" w:rsidR="00227F7A" w:rsidRPr="00C25669" w:rsidRDefault="00227F7A" w:rsidP="00FA064B">
            <w:pPr>
              <w:keepNext/>
              <w:keepLines/>
              <w:spacing w:after="0"/>
              <w:ind w:left="851" w:hanging="851"/>
              <w:rPr>
                <w:rFonts w:ascii="Arial" w:hAnsi="Arial"/>
                <w:sz w:val="18"/>
              </w:rPr>
            </w:pPr>
            <w:r w:rsidRPr="00C25669">
              <w:rPr>
                <w:rFonts w:ascii="Arial" w:hAnsi="Arial"/>
                <w:sz w:val="18"/>
              </w:rPr>
              <w:t>Note 2:</w:t>
            </w:r>
            <w:r w:rsidRPr="00C25669">
              <w:rPr>
                <w:rFonts w:ascii="Arial" w:hAnsi="Arial" w:hint="eastAsia"/>
                <w:sz w:val="18"/>
                <w:lang w:eastAsia="zh-CN"/>
              </w:rPr>
              <w:tab/>
            </w:r>
            <w:r w:rsidRPr="00C25669">
              <w:rPr>
                <w:rFonts w:ascii="Arial" w:hAnsi="Arial"/>
                <w:sz w:val="18"/>
              </w:rPr>
              <w:t xml:space="preserve">If the UE reports in an available uplink reporting instance at </w:t>
            </w:r>
            <w:r w:rsidRPr="00C25669">
              <w:rPr>
                <w:rFonts w:ascii="Arial" w:hAnsi="Arial" w:hint="eastAsia"/>
                <w:sz w:val="18"/>
                <w:lang w:eastAsia="zh-CN"/>
              </w:rPr>
              <w:t>slot</w:t>
            </w:r>
            <w:r w:rsidRPr="00C25669">
              <w:rPr>
                <w:rFonts w:ascii="Arial" w:hAnsi="Arial"/>
                <w:sz w:val="18"/>
              </w:rPr>
              <w:t xml:space="preserve"> #n based on PMI estimation at a downlink </w:t>
            </w:r>
            <w:r w:rsidRPr="00C25669">
              <w:rPr>
                <w:rFonts w:ascii="Arial" w:hAnsi="Arial" w:hint="eastAsia"/>
                <w:sz w:val="18"/>
                <w:lang w:eastAsia="zh-CN"/>
              </w:rPr>
              <w:t>slot</w:t>
            </w:r>
            <w:r w:rsidRPr="00C25669">
              <w:rPr>
                <w:rFonts w:ascii="Arial" w:hAnsi="Arial"/>
                <w:sz w:val="18"/>
              </w:rPr>
              <w:t xml:space="preserve"> not later than </w:t>
            </w:r>
            <w:r w:rsidRPr="00C25669">
              <w:rPr>
                <w:rFonts w:ascii="Arial" w:hAnsi="Arial" w:hint="eastAsia"/>
                <w:sz w:val="18"/>
                <w:lang w:eastAsia="zh-CN"/>
              </w:rPr>
              <w:t>slot</w:t>
            </w:r>
            <w:r w:rsidRPr="00C25669">
              <w:rPr>
                <w:rFonts w:ascii="Arial" w:hAnsi="Arial"/>
                <w:sz w:val="18"/>
              </w:rPr>
              <w:t>#(n-</w:t>
            </w:r>
            <w:r w:rsidRPr="00C25669">
              <w:rPr>
                <w:rFonts w:ascii="Arial" w:hAnsi="Arial" w:hint="eastAsia"/>
                <w:sz w:val="18"/>
                <w:lang w:eastAsia="zh-CN"/>
              </w:rPr>
              <w:t>4</w:t>
            </w:r>
            <w:r w:rsidRPr="00C25669">
              <w:rPr>
                <w:rFonts w:ascii="Arial" w:hAnsi="Arial"/>
                <w:sz w:val="18"/>
              </w:rPr>
              <w:t xml:space="preserve">), this reported PMI cannot be applied at the </w:t>
            </w:r>
            <w:r>
              <w:rPr>
                <w:rFonts w:ascii="Arial" w:hAnsi="Arial"/>
                <w:sz w:val="18"/>
              </w:rPr>
              <w:t>gNB</w:t>
            </w:r>
            <w:r w:rsidRPr="00C25669">
              <w:rPr>
                <w:rFonts w:ascii="Arial" w:hAnsi="Arial"/>
                <w:sz w:val="18"/>
              </w:rPr>
              <w:t xml:space="preserve"> downlink before </w:t>
            </w:r>
            <w:r w:rsidRPr="00C25669">
              <w:rPr>
                <w:rFonts w:ascii="Arial" w:hAnsi="Arial" w:hint="eastAsia"/>
                <w:sz w:val="18"/>
                <w:lang w:eastAsia="zh-CN"/>
              </w:rPr>
              <w:t>slot</w:t>
            </w:r>
            <w:r w:rsidRPr="00C25669">
              <w:rPr>
                <w:rFonts w:ascii="Arial" w:hAnsi="Arial"/>
                <w:sz w:val="18"/>
              </w:rPr>
              <w:t>#(n+</w:t>
            </w:r>
            <w:r w:rsidRPr="00C25669">
              <w:rPr>
                <w:rFonts w:ascii="Arial" w:hAnsi="Arial" w:hint="eastAsia"/>
                <w:sz w:val="18"/>
                <w:lang w:eastAsia="zh-CN"/>
              </w:rPr>
              <w:t>4</w:t>
            </w:r>
            <w:r w:rsidRPr="00C25669">
              <w:rPr>
                <w:rFonts w:ascii="Arial" w:hAnsi="Arial"/>
                <w:sz w:val="18"/>
              </w:rPr>
              <w:t>).</w:t>
            </w:r>
          </w:p>
          <w:p w14:paraId="41C42A88" w14:textId="77777777" w:rsidR="00227F7A" w:rsidRPr="00C25669" w:rsidRDefault="00227F7A" w:rsidP="00FA064B">
            <w:pPr>
              <w:keepNext/>
              <w:keepLines/>
              <w:spacing w:after="0"/>
              <w:ind w:left="851" w:hanging="851"/>
              <w:rPr>
                <w:rFonts w:ascii="Arial" w:hAnsi="Arial"/>
                <w:sz w:val="18"/>
                <w:lang w:eastAsia="zh-CN"/>
              </w:rPr>
            </w:pPr>
            <w:r w:rsidRPr="00C25669">
              <w:rPr>
                <w:rFonts w:ascii="Arial" w:hAnsi="Arial" w:hint="eastAsia"/>
                <w:sz w:val="18"/>
              </w:rPr>
              <w:t xml:space="preserve">Note </w:t>
            </w:r>
            <w:r w:rsidRPr="00C25669">
              <w:rPr>
                <w:rFonts w:ascii="Arial" w:hAnsi="Arial" w:hint="eastAsia"/>
                <w:sz w:val="18"/>
                <w:lang w:eastAsia="zh-CN"/>
              </w:rPr>
              <w:t>3</w:t>
            </w:r>
            <w:r w:rsidRPr="00C25669">
              <w:rPr>
                <w:rFonts w:ascii="Arial" w:hAnsi="Arial" w:hint="eastAsia"/>
                <w:sz w:val="18"/>
              </w:rPr>
              <w:t>:</w:t>
            </w:r>
            <w:r w:rsidRPr="00C25669">
              <w:rPr>
                <w:rFonts w:ascii="Arial" w:hAnsi="Arial"/>
                <w:sz w:val="18"/>
                <w:lang w:eastAsia="zh-CN"/>
              </w:rPr>
              <w:tab/>
            </w:r>
            <w:r w:rsidRPr="00C25669">
              <w:rPr>
                <w:rFonts w:ascii="Arial"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hAnsi="Arial" w:hint="eastAsia"/>
                <w:sz w:val="18"/>
              </w:rPr>
              <w:t>.</w:t>
            </w:r>
          </w:p>
        </w:tc>
      </w:tr>
    </w:tbl>
    <w:p w14:paraId="2DEF4E38" w14:textId="77777777" w:rsidR="00227F7A" w:rsidRDefault="00227F7A" w:rsidP="00227F7A"/>
    <w:p w14:paraId="50988BA4" w14:textId="77777777" w:rsidR="00227F7A" w:rsidRPr="00C25669" w:rsidRDefault="00227F7A" w:rsidP="00227F7A">
      <w:pPr>
        <w:pStyle w:val="TH"/>
        <w:rPr>
          <w:lang w:eastAsia="zh-CN"/>
        </w:rPr>
      </w:pPr>
      <w:r w:rsidRPr="00C25669">
        <w:t xml:space="preserve">Table </w:t>
      </w:r>
      <w:r>
        <w:rPr>
          <w:rFonts w:hint="eastAsia"/>
          <w:lang w:eastAsia="zh-CN"/>
        </w:rPr>
        <w:t>6.3.2.2.</w:t>
      </w:r>
      <w:r>
        <w:rPr>
          <w:lang w:eastAsia="zh-CN"/>
        </w:rPr>
        <w:t>7</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227F7A" w:rsidRPr="00C25669" w14:paraId="7BAE2166" w14:textId="77777777" w:rsidTr="00FA064B">
        <w:trPr>
          <w:jc w:val="center"/>
        </w:trPr>
        <w:tc>
          <w:tcPr>
            <w:tcW w:w="2126" w:type="dxa"/>
            <w:tcBorders>
              <w:top w:val="single" w:sz="4" w:space="0" w:color="auto"/>
              <w:left w:val="single" w:sz="4" w:space="0" w:color="auto"/>
              <w:bottom w:val="single" w:sz="4" w:space="0" w:color="auto"/>
              <w:right w:val="single" w:sz="4" w:space="0" w:color="auto"/>
            </w:tcBorders>
            <w:hideMark/>
          </w:tcPr>
          <w:p w14:paraId="0731EF7E" w14:textId="77777777" w:rsidR="00227F7A" w:rsidRPr="00C25669" w:rsidRDefault="00227F7A" w:rsidP="00FA064B">
            <w:pPr>
              <w:keepNext/>
              <w:keepLines/>
              <w:spacing w:after="0"/>
              <w:jc w:val="center"/>
              <w:rPr>
                <w:rFonts w:ascii="Arial" w:hAnsi="Arial"/>
                <w:b/>
                <w:sz w:val="18"/>
              </w:rPr>
            </w:pPr>
            <w:r w:rsidRPr="00C25669">
              <w:rPr>
                <w:rFonts w:ascii="Arial"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21BD713E" w14:textId="77777777" w:rsidR="00227F7A" w:rsidRPr="00C25669" w:rsidRDefault="00227F7A" w:rsidP="00FA064B">
            <w:pPr>
              <w:keepNext/>
              <w:keepLines/>
              <w:spacing w:after="0"/>
              <w:jc w:val="center"/>
              <w:rPr>
                <w:rFonts w:ascii="Arial" w:hAnsi="Arial"/>
                <w:b/>
                <w:sz w:val="18"/>
              </w:rPr>
            </w:pPr>
            <w:r w:rsidRPr="00C25669">
              <w:rPr>
                <w:rFonts w:ascii="Arial" w:hAnsi="Arial"/>
                <w:b/>
                <w:sz w:val="18"/>
              </w:rPr>
              <w:t>Test 1</w:t>
            </w:r>
          </w:p>
        </w:tc>
      </w:tr>
      <w:tr w:rsidR="00227F7A" w:rsidRPr="00C25669" w14:paraId="244FFF1A" w14:textId="77777777" w:rsidTr="00FA064B">
        <w:trPr>
          <w:jc w:val="center"/>
        </w:trPr>
        <w:tc>
          <w:tcPr>
            <w:tcW w:w="2126" w:type="dxa"/>
            <w:tcBorders>
              <w:top w:val="single" w:sz="4" w:space="0" w:color="auto"/>
              <w:left w:val="single" w:sz="4" w:space="0" w:color="auto"/>
              <w:bottom w:val="single" w:sz="4" w:space="0" w:color="auto"/>
              <w:right w:val="single" w:sz="4" w:space="0" w:color="auto"/>
            </w:tcBorders>
            <w:hideMark/>
          </w:tcPr>
          <w:p w14:paraId="62444A00" w14:textId="77777777" w:rsidR="00227F7A" w:rsidRPr="00C25669" w:rsidRDefault="00227F7A" w:rsidP="00FA064B">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70D7DD41" w14:textId="77777777" w:rsidR="00227F7A" w:rsidRPr="00C25669" w:rsidRDefault="00227F7A" w:rsidP="00FA064B">
            <w:pPr>
              <w:keepNext/>
              <w:keepLines/>
              <w:spacing w:after="0"/>
              <w:jc w:val="center"/>
              <w:rPr>
                <w:rFonts w:ascii="Arial" w:hAnsi="Arial"/>
                <w:sz w:val="18"/>
                <w:lang w:eastAsia="zh-CN"/>
              </w:rPr>
            </w:pPr>
            <w:r>
              <w:rPr>
                <w:rFonts w:ascii="Arial" w:hAnsi="Arial"/>
                <w:sz w:val="18"/>
                <w:lang w:eastAsia="zh-CN"/>
              </w:rPr>
              <w:t>1.3</w:t>
            </w:r>
          </w:p>
        </w:tc>
      </w:tr>
    </w:tbl>
    <w:p w14:paraId="786C1E5E" w14:textId="77777777" w:rsidR="00227F7A" w:rsidRDefault="00227F7A" w:rsidP="001D2244">
      <w:pPr>
        <w:rPr>
          <w:rFonts w:eastAsia="SimSun"/>
          <w:lang w:eastAsia="zh-CN"/>
        </w:rPr>
      </w:pPr>
    </w:p>
    <w:p w14:paraId="0A488D9E" w14:textId="77777777" w:rsidR="00F66C89" w:rsidRDefault="00F66C89" w:rsidP="00F66C89">
      <w:pPr>
        <w:pStyle w:val="Heading5"/>
        <w:keepNext w:val="0"/>
        <w:keepLines w:val="0"/>
        <w:widowControl w:val="0"/>
      </w:pPr>
      <w:bookmarkStart w:id="1477" w:name="_Toc123936256"/>
      <w:bookmarkStart w:id="1478" w:name="_Toc124377271"/>
      <w:bookmarkStart w:id="1479" w:name="_Toc67918181"/>
      <w:bookmarkStart w:id="1480" w:name="_Toc76298225"/>
      <w:bookmarkStart w:id="1481" w:name="_Toc76572237"/>
      <w:bookmarkStart w:id="1482" w:name="_Toc76652104"/>
      <w:bookmarkStart w:id="1483" w:name="_Toc76652942"/>
      <w:bookmarkStart w:id="1484" w:name="_Toc83742214"/>
      <w:bookmarkStart w:id="1485" w:name="_Toc91440704"/>
      <w:bookmarkStart w:id="1486" w:name="_Toc98849494"/>
      <w:bookmarkStart w:id="1487" w:name="_Toc106543347"/>
      <w:bookmarkStart w:id="1488" w:name="_Toc106737445"/>
      <w:bookmarkStart w:id="1489" w:name="_Toc107233212"/>
      <w:bookmarkStart w:id="1490" w:name="_Toc107234827"/>
      <w:bookmarkStart w:id="1491" w:name="_Toc107419797"/>
      <w:bookmarkStart w:id="1492" w:name="_Toc107477093"/>
      <w:bookmarkStart w:id="1493" w:name="_Toc114565947"/>
      <w:r>
        <w:rPr>
          <w:lang w:eastAsia="zh-CN"/>
        </w:rPr>
        <w:t>6.3.2.2.8</w:t>
      </w:r>
      <w:r>
        <w:rPr>
          <w:lang w:eastAsia="zh-CN"/>
        </w:rPr>
        <w:tab/>
        <w:t xml:space="preserve">Single PMI with 8 ports </w:t>
      </w:r>
      <w:r>
        <w:t>TypeI-SinglePanel Codebook for Single-DCI based transmission scheme</w:t>
      </w:r>
      <w:bookmarkEnd w:id="1477"/>
      <w:bookmarkEnd w:id="1478"/>
    </w:p>
    <w:p w14:paraId="1C6D8FE9" w14:textId="77777777" w:rsidR="00F66C89" w:rsidRPr="00C25669" w:rsidRDefault="00F66C89" w:rsidP="00F66C89">
      <w:pPr>
        <w:widowControl w:val="0"/>
        <w:rPr>
          <w:rFonts w:eastAsia="SimSun"/>
          <w:lang w:eastAsia="zh-CN"/>
        </w:rPr>
      </w:pPr>
      <w:r>
        <w:rPr>
          <w:rFonts w:hint="eastAsia"/>
          <w:noProof/>
          <w:lang w:eastAsia="zh-CN"/>
        </w:rPr>
        <w:t>F</w:t>
      </w:r>
      <w:r>
        <w:rPr>
          <w:noProof/>
          <w:lang w:eastAsia="zh-CN"/>
        </w:rPr>
        <w:t xml:space="preserve">or the parameters specified in Table 6.3.2.2.8-1, and using </w:t>
      </w:r>
      <w:r w:rsidRPr="00C25669">
        <w:rPr>
          <w:rFonts w:eastAsia="SimSun"/>
        </w:rPr>
        <w:t xml:space="preserve">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6.3.2</w:t>
      </w:r>
      <w:r>
        <w:rPr>
          <w:rFonts w:eastAsia="SimSun" w:hint="eastAsia"/>
          <w:lang w:eastAsia="zh-CN"/>
        </w:rPr>
        <w:t>.2.8</w:t>
      </w:r>
      <w:r w:rsidRPr="00C25669">
        <w:rPr>
          <w:rFonts w:eastAsia="SimSun" w:hint="eastAsia"/>
          <w:lang w:eastAsia="zh-CN"/>
        </w:rPr>
        <w:t>-2</w:t>
      </w:r>
      <w:r w:rsidRPr="00C25669">
        <w:rPr>
          <w:rFonts w:eastAsia="SimSun"/>
        </w:rPr>
        <w:t>.</w:t>
      </w:r>
    </w:p>
    <w:p w14:paraId="3236A940" w14:textId="77777777" w:rsidR="00F66C89" w:rsidRDefault="00F66C89" w:rsidP="00F66C89">
      <w:pPr>
        <w:pStyle w:val="TH"/>
        <w:keepNext w:val="0"/>
        <w:keepLines w:val="0"/>
        <w:widowControl w:val="0"/>
        <w:rPr>
          <w:rFonts w:eastAsia="SimSun"/>
          <w:lang w:eastAsia="zh-CN"/>
        </w:rPr>
      </w:pPr>
      <w:r w:rsidRPr="00C25669">
        <w:t xml:space="preserve">Table </w:t>
      </w:r>
      <w:r w:rsidRPr="00C25669">
        <w:rPr>
          <w:rFonts w:hint="eastAsia"/>
        </w:rPr>
        <w:t>6.3.2</w:t>
      </w:r>
      <w:r>
        <w:rPr>
          <w:rFonts w:hint="eastAsia"/>
        </w:rPr>
        <w:t>.2.8</w:t>
      </w:r>
      <w:r w:rsidRPr="00C25669">
        <w:rPr>
          <w:rFonts w:hint="eastAsia"/>
        </w:rPr>
        <w:t>-1</w:t>
      </w:r>
      <w:r w:rsidRPr="00C25669">
        <w:t xml:space="preserve">: </w:t>
      </w:r>
      <w:r w:rsidRPr="00C25669">
        <w:rPr>
          <w:rFonts w:hint="eastAsia"/>
        </w:rPr>
        <w:t>T</w:t>
      </w:r>
      <w:r w:rsidRPr="00C25669">
        <w:t xml:space="preserve">est parameters </w:t>
      </w:r>
      <w:r w:rsidRPr="00C25669">
        <w:rPr>
          <w:rFonts w:hint="eastAsia"/>
        </w:rPr>
        <w:t>(dual-layer)</w:t>
      </w:r>
      <w:r w:rsidRPr="00C25669">
        <w:rPr>
          <w:rFonts w:eastAsia="SimSun"/>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297"/>
        <w:gridCol w:w="623"/>
        <w:gridCol w:w="907"/>
        <w:gridCol w:w="1827"/>
        <w:gridCol w:w="802"/>
        <w:gridCol w:w="1590"/>
        <w:gridCol w:w="86"/>
        <w:gridCol w:w="1676"/>
      </w:tblGrid>
      <w:tr w:rsidR="00F66C89" w:rsidRPr="00C25669" w14:paraId="04F606B3" w14:textId="77777777" w:rsidTr="00294AB6">
        <w:trPr>
          <w:trHeight w:val="75"/>
        </w:trPr>
        <w:tc>
          <w:tcPr>
            <w:tcW w:w="5467" w:type="dxa"/>
            <w:gridSpan w:val="5"/>
            <w:vMerge w:val="restart"/>
            <w:shd w:val="clear" w:color="auto" w:fill="auto"/>
            <w:vAlign w:val="center"/>
          </w:tcPr>
          <w:p w14:paraId="7607BA4A" w14:textId="77777777" w:rsidR="00F66C89" w:rsidRPr="00C25669" w:rsidRDefault="00F66C89" w:rsidP="00294AB6">
            <w:pPr>
              <w:pStyle w:val="TAH"/>
              <w:rPr>
                <w:rFonts w:eastAsia="SimSun"/>
              </w:rPr>
            </w:pPr>
            <w:r w:rsidRPr="00C25669">
              <w:rPr>
                <w:rFonts w:eastAsia="SimSun"/>
              </w:rPr>
              <w:lastRenderedPageBreak/>
              <w:t>Parameter</w:t>
            </w:r>
          </w:p>
        </w:tc>
        <w:tc>
          <w:tcPr>
            <w:tcW w:w="802" w:type="dxa"/>
            <w:vMerge w:val="restart"/>
            <w:shd w:val="clear" w:color="auto" w:fill="auto"/>
            <w:vAlign w:val="center"/>
          </w:tcPr>
          <w:p w14:paraId="21829202" w14:textId="77777777" w:rsidR="00F66C89" w:rsidRPr="00C25669" w:rsidRDefault="00F66C89" w:rsidP="00294AB6">
            <w:pPr>
              <w:pStyle w:val="TAH"/>
              <w:rPr>
                <w:rFonts w:eastAsia="SimSun"/>
              </w:rPr>
            </w:pPr>
            <w:r w:rsidRPr="00C25669">
              <w:rPr>
                <w:rFonts w:eastAsia="SimSun"/>
              </w:rPr>
              <w:t>Unit</w:t>
            </w:r>
          </w:p>
        </w:tc>
        <w:tc>
          <w:tcPr>
            <w:tcW w:w="3352" w:type="dxa"/>
            <w:gridSpan w:val="3"/>
            <w:shd w:val="clear" w:color="auto" w:fill="auto"/>
          </w:tcPr>
          <w:p w14:paraId="29282A93" w14:textId="77777777" w:rsidR="00F66C89" w:rsidRPr="00C25669" w:rsidRDefault="00F66C89" w:rsidP="00294AB6">
            <w:pPr>
              <w:pStyle w:val="TAH"/>
              <w:rPr>
                <w:rFonts w:eastAsia="SimSun"/>
              </w:rPr>
            </w:pPr>
            <w:r w:rsidRPr="00C25669">
              <w:rPr>
                <w:rFonts w:eastAsia="SimSun"/>
              </w:rPr>
              <w:t>Value</w:t>
            </w:r>
          </w:p>
        </w:tc>
      </w:tr>
      <w:tr w:rsidR="00F66C89" w:rsidRPr="00C25669" w14:paraId="290E8A0D" w14:textId="77777777" w:rsidTr="00294AB6">
        <w:trPr>
          <w:trHeight w:val="75"/>
        </w:trPr>
        <w:tc>
          <w:tcPr>
            <w:tcW w:w="5467" w:type="dxa"/>
            <w:gridSpan w:val="5"/>
            <w:vMerge/>
            <w:shd w:val="clear" w:color="auto" w:fill="auto"/>
          </w:tcPr>
          <w:p w14:paraId="6D6BA477" w14:textId="77777777" w:rsidR="00F66C89" w:rsidRPr="00C25669" w:rsidRDefault="00F66C89" w:rsidP="00294AB6">
            <w:pPr>
              <w:pStyle w:val="TAH"/>
              <w:rPr>
                <w:rFonts w:eastAsia="SimSun"/>
              </w:rPr>
            </w:pPr>
          </w:p>
        </w:tc>
        <w:tc>
          <w:tcPr>
            <w:tcW w:w="802" w:type="dxa"/>
            <w:vMerge/>
            <w:shd w:val="clear" w:color="auto" w:fill="auto"/>
          </w:tcPr>
          <w:p w14:paraId="55916636" w14:textId="77777777" w:rsidR="00F66C89" w:rsidRPr="00C25669" w:rsidRDefault="00F66C89" w:rsidP="00294AB6">
            <w:pPr>
              <w:pStyle w:val="TAH"/>
              <w:rPr>
                <w:rFonts w:eastAsia="SimSun"/>
              </w:rPr>
            </w:pPr>
          </w:p>
        </w:tc>
        <w:tc>
          <w:tcPr>
            <w:tcW w:w="1676" w:type="dxa"/>
            <w:gridSpan w:val="2"/>
            <w:shd w:val="clear" w:color="auto" w:fill="auto"/>
          </w:tcPr>
          <w:p w14:paraId="460AFE8F" w14:textId="77777777" w:rsidR="00F66C89" w:rsidRPr="00C25669" w:rsidRDefault="00F66C89" w:rsidP="00294AB6">
            <w:pPr>
              <w:pStyle w:val="TAH"/>
              <w:rPr>
                <w:rFonts w:eastAsia="SimSun"/>
              </w:rPr>
            </w:pPr>
            <w:r>
              <w:rPr>
                <w:rFonts w:eastAsia="SimSun"/>
              </w:rPr>
              <w:t>TRxP #1(Note 1)</w:t>
            </w:r>
          </w:p>
        </w:tc>
        <w:tc>
          <w:tcPr>
            <w:tcW w:w="1676" w:type="dxa"/>
            <w:shd w:val="clear" w:color="auto" w:fill="auto"/>
          </w:tcPr>
          <w:p w14:paraId="2ED47EBB" w14:textId="77777777" w:rsidR="00F66C89" w:rsidRPr="00C25669" w:rsidRDefault="00F66C89" w:rsidP="00294AB6">
            <w:pPr>
              <w:pStyle w:val="TAH"/>
              <w:rPr>
                <w:rFonts w:eastAsia="SimSun"/>
              </w:rPr>
            </w:pPr>
            <w:r>
              <w:rPr>
                <w:rFonts w:eastAsia="SimSun"/>
              </w:rPr>
              <w:t>TRxP #2(Note 1)</w:t>
            </w:r>
          </w:p>
        </w:tc>
      </w:tr>
      <w:tr w:rsidR="00F66C89" w:rsidRPr="00C25669" w14:paraId="214508D2" w14:textId="77777777" w:rsidTr="00294AB6">
        <w:tc>
          <w:tcPr>
            <w:tcW w:w="5467" w:type="dxa"/>
            <w:gridSpan w:val="5"/>
            <w:shd w:val="clear" w:color="auto" w:fill="auto"/>
            <w:vAlign w:val="center"/>
          </w:tcPr>
          <w:p w14:paraId="2DD2DE74" w14:textId="77777777" w:rsidR="00F66C89" w:rsidRPr="00C25669" w:rsidRDefault="00F66C89" w:rsidP="00294AB6">
            <w:pPr>
              <w:pStyle w:val="TAL"/>
              <w:rPr>
                <w:rFonts w:eastAsia="SimSun"/>
              </w:rPr>
            </w:pPr>
            <w:r>
              <w:rPr>
                <w:rFonts w:eastAsia="SimSun"/>
              </w:rPr>
              <w:t>Transmit TRxP of SSB</w:t>
            </w:r>
          </w:p>
        </w:tc>
        <w:tc>
          <w:tcPr>
            <w:tcW w:w="802" w:type="dxa"/>
            <w:shd w:val="clear" w:color="auto" w:fill="auto"/>
            <w:vAlign w:val="center"/>
          </w:tcPr>
          <w:p w14:paraId="0DACD7CB" w14:textId="77777777" w:rsidR="00F66C89" w:rsidRPr="00C25669" w:rsidRDefault="00F66C89" w:rsidP="00294AB6">
            <w:pPr>
              <w:pStyle w:val="TAC"/>
              <w:rPr>
                <w:rFonts w:eastAsia="SimSun"/>
              </w:rPr>
            </w:pPr>
          </w:p>
        </w:tc>
        <w:tc>
          <w:tcPr>
            <w:tcW w:w="3352" w:type="dxa"/>
            <w:gridSpan w:val="3"/>
            <w:shd w:val="clear" w:color="auto" w:fill="auto"/>
            <w:vAlign w:val="center"/>
          </w:tcPr>
          <w:p w14:paraId="3ADF3D72" w14:textId="77777777" w:rsidR="00F66C89" w:rsidRPr="00C25669" w:rsidRDefault="00F66C89" w:rsidP="00294AB6">
            <w:pPr>
              <w:pStyle w:val="TAC"/>
              <w:rPr>
                <w:rFonts w:eastAsia="SimSun"/>
              </w:rPr>
            </w:pPr>
            <w:r>
              <w:rPr>
                <w:rFonts w:eastAsia="SimSun"/>
              </w:rPr>
              <w:t>TRxP #1</w:t>
            </w:r>
          </w:p>
        </w:tc>
      </w:tr>
      <w:tr w:rsidR="00F66C89" w:rsidRPr="00C25669" w14:paraId="114DB859" w14:textId="77777777" w:rsidTr="00294AB6">
        <w:tc>
          <w:tcPr>
            <w:tcW w:w="2733" w:type="dxa"/>
            <w:gridSpan w:val="3"/>
            <w:vMerge w:val="restart"/>
            <w:shd w:val="clear" w:color="auto" w:fill="auto"/>
            <w:vAlign w:val="center"/>
          </w:tcPr>
          <w:p w14:paraId="707021EC" w14:textId="77777777" w:rsidR="00F66C89" w:rsidRPr="00352C60" w:rsidRDefault="00F66C89" w:rsidP="00294AB6">
            <w:pPr>
              <w:pStyle w:val="TAL"/>
              <w:rPr>
                <w:rFonts w:eastAsia="SimSun"/>
              </w:rPr>
            </w:pPr>
            <w:r>
              <w:rPr>
                <w:rFonts w:eastAsia="SimSun"/>
              </w:rPr>
              <w:t>PDCCH configuration</w:t>
            </w:r>
          </w:p>
        </w:tc>
        <w:tc>
          <w:tcPr>
            <w:tcW w:w="2734" w:type="dxa"/>
            <w:gridSpan w:val="2"/>
            <w:shd w:val="clear" w:color="auto" w:fill="auto"/>
            <w:vAlign w:val="center"/>
          </w:tcPr>
          <w:p w14:paraId="18D25F6F" w14:textId="77777777" w:rsidR="00F66C89" w:rsidRDefault="00F66C89" w:rsidP="00294AB6">
            <w:pPr>
              <w:pStyle w:val="TAL"/>
              <w:rPr>
                <w:rFonts w:eastAsia="SimSun"/>
              </w:rPr>
            </w:pPr>
            <w:r>
              <w:rPr>
                <w:rFonts w:eastAsia="SimSun"/>
              </w:rPr>
              <w:t>TCI state</w:t>
            </w:r>
          </w:p>
        </w:tc>
        <w:tc>
          <w:tcPr>
            <w:tcW w:w="802" w:type="dxa"/>
            <w:shd w:val="clear" w:color="auto" w:fill="auto"/>
            <w:vAlign w:val="center"/>
          </w:tcPr>
          <w:p w14:paraId="59A3F32C" w14:textId="77777777" w:rsidR="00F66C89" w:rsidRPr="00C25669" w:rsidRDefault="00F66C89" w:rsidP="00294AB6">
            <w:pPr>
              <w:pStyle w:val="TAC"/>
              <w:rPr>
                <w:rFonts w:eastAsia="SimSun"/>
              </w:rPr>
            </w:pPr>
          </w:p>
        </w:tc>
        <w:tc>
          <w:tcPr>
            <w:tcW w:w="3352" w:type="dxa"/>
            <w:gridSpan w:val="3"/>
            <w:shd w:val="clear" w:color="auto" w:fill="auto"/>
            <w:vAlign w:val="center"/>
          </w:tcPr>
          <w:p w14:paraId="01B4D4A0" w14:textId="77777777" w:rsidR="00F66C89" w:rsidRPr="00C25669" w:rsidRDefault="00F66C89" w:rsidP="00294AB6">
            <w:pPr>
              <w:pStyle w:val="TAC"/>
              <w:rPr>
                <w:rFonts w:eastAsia="SimSun"/>
              </w:rPr>
            </w:pPr>
            <w:r>
              <w:rPr>
                <w:rFonts w:eastAsia="SimSun"/>
              </w:rPr>
              <w:t>TCI State #1</w:t>
            </w:r>
          </w:p>
        </w:tc>
      </w:tr>
      <w:tr w:rsidR="00F66C89" w:rsidRPr="00C25669" w14:paraId="06670030" w14:textId="77777777" w:rsidTr="00294AB6">
        <w:tc>
          <w:tcPr>
            <w:tcW w:w="2733" w:type="dxa"/>
            <w:gridSpan w:val="3"/>
            <w:vMerge/>
            <w:shd w:val="clear" w:color="auto" w:fill="auto"/>
            <w:vAlign w:val="center"/>
          </w:tcPr>
          <w:p w14:paraId="6DA5E6FA" w14:textId="77777777" w:rsidR="00F66C89" w:rsidRPr="00352C60" w:rsidRDefault="00F66C89" w:rsidP="00294AB6">
            <w:pPr>
              <w:pStyle w:val="TAL"/>
              <w:rPr>
                <w:rFonts w:eastAsia="SimSun"/>
              </w:rPr>
            </w:pPr>
          </w:p>
        </w:tc>
        <w:tc>
          <w:tcPr>
            <w:tcW w:w="2734" w:type="dxa"/>
            <w:gridSpan w:val="2"/>
            <w:shd w:val="clear" w:color="auto" w:fill="auto"/>
            <w:vAlign w:val="center"/>
          </w:tcPr>
          <w:p w14:paraId="109B01F4" w14:textId="77777777" w:rsidR="00F66C89" w:rsidRDefault="00F66C89" w:rsidP="00294AB6">
            <w:pPr>
              <w:pStyle w:val="TAL"/>
              <w:rPr>
                <w:rFonts w:eastAsia="SimSun"/>
              </w:rPr>
            </w:pPr>
            <w:r w:rsidRPr="00352C60">
              <w:rPr>
                <w:rFonts w:eastAsia="SimSun"/>
              </w:rPr>
              <w:t>CORESETPoolIndex</w:t>
            </w:r>
          </w:p>
        </w:tc>
        <w:tc>
          <w:tcPr>
            <w:tcW w:w="802" w:type="dxa"/>
            <w:shd w:val="clear" w:color="auto" w:fill="auto"/>
            <w:vAlign w:val="center"/>
          </w:tcPr>
          <w:p w14:paraId="25A6AE4E" w14:textId="77777777" w:rsidR="00F66C89" w:rsidRPr="00C25669" w:rsidRDefault="00F66C89" w:rsidP="00294AB6">
            <w:pPr>
              <w:pStyle w:val="TAC"/>
              <w:rPr>
                <w:rFonts w:eastAsia="SimSun"/>
              </w:rPr>
            </w:pPr>
          </w:p>
        </w:tc>
        <w:tc>
          <w:tcPr>
            <w:tcW w:w="3352" w:type="dxa"/>
            <w:gridSpan w:val="3"/>
            <w:shd w:val="clear" w:color="auto" w:fill="auto"/>
            <w:vAlign w:val="center"/>
          </w:tcPr>
          <w:p w14:paraId="0679B6D0" w14:textId="77777777" w:rsidR="00F66C89" w:rsidRPr="00C25669" w:rsidRDefault="00F66C89" w:rsidP="00294AB6">
            <w:pPr>
              <w:pStyle w:val="TAC"/>
              <w:rPr>
                <w:rFonts w:eastAsia="SimSun"/>
              </w:rPr>
            </w:pPr>
            <w:r>
              <w:rPr>
                <w:rFonts w:eastAsia="SimSun"/>
              </w:rPr>
              <w:t>0</w:t>
            </w:r>
          </w:p>
        </w:tc>
      </w:tr>
      <w:tr w:rsidR="00F66C89" w:rsidRPr="00C25669" w14:paraId="75A3186F" w14:textId="77777777" w:rsidTr="00294AB6">
        <w:tc>
          <w:tcPr>
            <w:tcW w:w="2733" w:type="dxa"/>
            <w:gridSpan w:val="3"/>
            <w:vMerge w:val="restart"/>
            <w:shd w:val="clear" w:color="auto" w:fill="auto"/>
            <w:vAlign w:val="center"/>
          </w:tcPr>
          <w:p w14:paraId="387EF4E0" w14:textId="77777777" w:rsidR="00F66C89" w:rsidRPr="00C25669" w:rsidRDefault="00F66C89" w:rsidP="00294AB6">
            <w:pPr>
              <w:pStyle w:val="TAL"/>
              <w:rPr>
                <w:rFonts w:eastAsia="SimSun"/>
              </w:rPr>
            </w:pPr>
            <w:r>
              <w:rPr>
                <w:rFonts w:eastAsia="SimSun"/>
              </w:rPr>
              <w:t>CSI-RS for tracking</w:t>
            </w:r>
          </w:p>
        </w:tc>
        <w:tc>
          <w:tcPr>
            <w:tcW w:w="2734" w:type="dxa"/>
            <w:gridSpan w:val="2"/>
            <w:shd w:val="clear" w:color="auto" w:fill="auto"/>
            <w:vAlign w:val="center"/>
          </w:tcPr>
          <w:p w14:paraId="7984FB21" w14:textId="77777777" w:rsidR="00F66C89" w:rsidRPr="00575612" w:rsidRDefault="00F66C89" w:rsidP="00294AB6">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7DA3254F" w14:textId="77777777" w:rsidR="00F66C89" w:rsidRPr="00C25669" w:rsidRDefault="00F66C89" w:rsidP="00294AB6">
            <w:pPr>
              <w:pStyle w:val="TAC"/>
              <w:rPr>
                <w:rFonts w:eastAsia="SimSun"/>
              </w:rPr>
            </w:pPr>
          </w:p>
        </w:tc>
        <w:tc>
          <w:tcPr>
            <w:tcW w:w="1676" w:type="dxa"/>
            <w:gridSpan w:val="2"/>
            <w:shd w:val="clear" w:color="auto" w:fill="auto"/>
            <w:vAlign w:val="center"/>
          </w:tcPr>
          <w:p w14:paraId="76DB3F82" w14:textId="77777777" w:rsidR="00F66C89" w:rsidRPr="00C25669" w:rsidRDefault="00F66C89" w:rsidP="00294AB6">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54204926" w14:textId="77777777" w:rsidR="00F66C89" w:rsidRPr="00C25669" w:rsidRDefault="00F66C89" w:rsidP="00294AB6">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F66C89" w:rsidRPr="00C25669" w14:paraId="1FE74F7B" w14:textId="77777777" w:rsidTr="00294AB6">
        <w:tc>
          <w:tcPr>
            <w:tcW w:w="2733" w:type="dxa"/>
            <w:gridSpan w:val="3"/>
            <w:vMerge/>
            <w:shd w:val="clear" w:color="auto" w:fill="auto"/>
            <w:vAlign w:val="center"/>
          </w:tcPr>
          <w:p w14:paraId="0CED4E2B" w14:textId="77777777" w:rsidR="00F66C89" w:rsidRDefault="00F66C89" w:rsidP="00294AB6">
            <w:pPr>
              <w:pStyle w:val="TAL"/>
              <w:rPr>
                <w:rFonts w:eastAsia="SimSun"/>
              </w:rPr>
            </w:pPr>
          </w:p>
        </w:tc>
        <w:tc>
          <w:tcPr>
            <w:tcW w:w="2734" w:type="dxa"/>
            <w:gridSpan w:val="2"/>
            <w:shd w:val="clear" w:color="auto" w:fill="auto"/>
            <w:vAlign w:val="center"/>
          </w:tcPr>
          <w:p w14:paraId="06DC7435" w14:textId="77777777" w:rsidR="00F66C89" w:rsidRPr="003D4A7F" w:rsidRDefault="00F66C89" w:rsidP="00294AB6">
            <w:pPr>
              <w:pStyle w:val="TAL"/>
              <w:rPr>
                <w:rFonts w:eastAsia="SimSun"/>
              </w:rPr>
            </w:pPr>
            <w:r w:rsidRPr="003D4A7F">
              <w:rPr>
                <w:rFonts w:eastAsia="SimSun"/>
              </w:rPr>
              <w:t>First OFDM symbol in the PRB used for CSI-RS</w:t>
            </w:r>
          </w:p>
        </w:tc>
        <w:tc>
          <w:tcPr>
            <w:tcW w:w="802" w:type="dxa"/>
            <w:shd w:val="clear" w:color="auto" w:fill="auto"/>
            <w:vAlign w:val="center"/>
          </w:tcPr>
          <w:p w14:paraId="5262CBA7" w14:textId="77777777" w:rsidR="00F66C89" w:rsidRPr="00C25669" w:rsidRDefault="00F66C89" w:rsidP="00294AB6">
            <w:pPr>
              <w:pStyle w:val="TAC"/>
              <w:rPr>
                <w:rFonts w:eastAsia="SimSun"/>
              </w:rPr>
            </w:pPr>
          </w:p>
        </w:tc>
        <w:tc>
          <w:tcPr>
            <w:tcW w:w="1676" w:type="dxa"/>
            <w:gridSpan w:val="2"/>
            <w:shd w:val="clear" w:color="auto" w:fill="auto"/>
            <w:vAlign w:val="center"/>
          </w:tcPr>
          <w:p w14:paraId="332B9A90" w14:textId="77777777" w:rsidR="00F66C89" w:rsidRDefault="00F66C89" w:rsidP="00294AB6">
            <w:pPr>
              <w:pStyle w:val="TAC"/>
              <w:rPr>
                <w:rFonts w:eastAsia="SimSun"/>
              </w:rPr>
            </w:pPr>
            <w:r w:rsidRPr="003D4A7F">
              <w:rPr>
                <w:rFonts w:eastAsia="SimSun"/>
              </w:rPr>
              <w:t xml:space="preserve">l0 = 6 for CSI-RS resources 1 and </w:t>
            </w:r>
            <w:r>
              <w:rPr>
                <w:rFonts w:eastAsia="SimSun"/>
              </w:rPr>
              <w:t>3</w:t>
            </w:r>
          </w:p>
          <w:p w14:paraId="2AD5586F" w14:textId="77777777" w:rsidR="00F66C89" w:rsidRPr="003D4A7F" w:rsidRDefault="00F66C89" w:rsidP="00294AB6">
            <w:pPr>
              <w:pStyle w:val="TAC"/>
              <w:rPr>
                <w:rFonts w:eastAsia="SimSun"/>
              </w:rPr>
            </w:pPr>
            <w:r w:rsidRPr="003D4A7F">
              <w:rPr>
                <w:rFonts w:eastAsia="SimSun"/>
              </w:rPr>
              <w:t>l0 = 10 for CSI-RS resources 2 and 4</w:t>
            </w:r>
          </w:p>
        </w:tc>
        <w:tc>
          <w:tcPr>
            <w:tcW w:w="1676" w:type="dxa"/>
            <w:shd w:val="clear" w:color="auto" w:fill="auto"/>
            <w:vAlign w:val="center"/>
          </w:tcPr>
          <w:p w14:paraId="55AE7729" w14:textId="77777777" w:rsidR="00F66C89" w:rsidRDefault="00F66C89" w:rsidP="00294AB6">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211E3BC2" w14:textId="77777777" w:rsidR="00F66C89" w:rsidRPr="00C25669" w:rsidRDefault="00F66C89" w:rsidP="00294AB6">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F66C89" w:rsidRPr="00C25669" w14:paraId="49E32AC0" w14:textId="77777777" w:rsidTr="00294AB6">
        <w:tc>
          <w:tcPr>
            <w:tcW w:w="2733" w:type="dxa"/>
            <w:gridSpan w:val="3"/>
            <w:vMerge/>
            <w:shd w:val="clear" w:color="auto" w:fill="auto"/>
            <w:vAlign w:val="center"/>
          </w:tcPr>
          <w:p w14:paraId="07E0D889" w14:textId="77777777" w:rsidR="00F66C89" w:rsidRDefault="00F66C89" w:rsidP="00294AB6">
            <w:pPr>
              <w:pStyle w:val="TAL"/>
              <w:rPr>
                <w:rFonts w:eastAsia="SimSun"/>
              </w:rPr>
            </w:pPr>
          </w:p>
        </w:tc>
        <w:tc>
          <w:tcPr>
            <w:tcW w:w="2734" w:type="dxa"/>
            <w:gridSpan w:val="2"/>
            <w:shd w:val="clear" w:color="auto" w:fill="auto"/>
            <w:vAlign w:val="center"/>
          </w:tcPr>
          <w:p w14:paraId="57DFB1BF" w14:textId="77777777" w:rsidR="00F66C89" w:rsidRPr="003D4A7F" w:rsidRDefault="00F66C89" w:rsidP="00294AB6">
            <w:pPr>
              <w:pStyle w:val="TAL"/>
              <w:rPr>
                <w:rFonts w:eastAsia="SimSun"/>
              </w:rPr>
            </w:pPr>
            <w:r w:rsidRPr="003D4A7F">
              <w:rPr>
                <w:rFonts w:eastAsia="SimSun"/>
              </w:rPr>
              <w:t>Number of CSI-RS ports (X)</w:t>
            </w:r>
          </w:p>
        </w:tc>
        <w:tc>
          <w:tcPr>
            <w:tcW w:w="802" w:type="dxa"/>
            <w:shd w:val="clear" w:color="auto" w:fill="auto"/>
            <w:vAlign w:val="center"/>
          </w:tcPr>
          <w:p w14:paraId="3BB2CC25" w14:textId="77777777" w:rsidR="00F66C89" w:rsidRPr="00C25669" w:rsidRDefault="00F66C89" w:rsidP="00294AB6">
            <w:pPr>
              <w:pStyle w:val="TAC"/>
              <w:rPr>
                <w:rFonts w:eastAsia="SimSun"/>
              </w:rPr>
            </w:pPr>
          </w:p>
        </w:tc>
        <w:tc>
          <w:tcPr>
            <w:tcW w:w="1676" w:type="dxa"/>
            <w:gridSpan w:val="2"/>
            <w:shd w:val="clear" w:color="auto" w:fill="auto"/>
            <w:vAlign w:val="center"/>
          </w:tcPr>
          <w:p w14:paraId="554E8686" w14:textId="77777777" w:rsidR="00F66C89" w:rsidRPr="00C25669" w:rsidRDefault="00F66C89" w:rsidP="00294AB6">
            <w:pPr>
              <w:pStyle w:val="TAC"/>
              <w:rPr>
                <w:rFonts w:eastAsia="SimSun"/>
              </w:rPr>
            </w:pPr>
            <w:r w:rsidRPr="00575612">
              <w:rPr>
                <w:rFonts w:eastAsia="SimSun"/>
              </w:rPr>
              <w:t>1 for CSI-RS resource 1,2,3,4</w:t>
            </w:r>
          </w:p>
        </w:tc>
        <w:tc>
          <w:tcPr>
            <w:tcW w:w="1676" w:type="dxa"/>
            <w:shd w:val="clear" w:color="auto" w:fill="auto"/>
            <w:vAlign w:val="center"/>
          </w:tcPr>
          <w:p w14:paraId="408BAFC7" w14:textId="77777777" w:rsidR="00F66C89" w:rsidRPr="00C25669" w:rsidRDefault="00F66C89" w:rsidP="00294AB6">
            <w:pPr>
              <w:pStyle w:val="TAC"/>
              <w:rPr>
                <w:rFonts w:eastAsia="SimSun"/>
              </w:rPr>
            </w:pPr>
            <w:r w:rsidRPr="00575612">
              <w:rPr>
                <w:rFonts w:eastAsia="SimSun"/>
              </w:rPr>
              <w:t xml:space="preserve">1 for CSI-RS resource </w:t>
            </w:r>
            <w:r>
              <w:rPr>
                <w:rFonts w:eastAsia="SimSun"/>
              </w:rPr>
              <w:t>5,6,7,8</w:t>
            </w:r>
          </w:p>
        </w:tc>
      </w:tr>
      <w:tr w:rsidR="00F66C89" w:rsidRPr="00C25669" w14:paraId="458F4901" w14:textId="77777777" w:rsidTr="00294AB6">
        <w:tc>
          <w:tcPr>
            <w:tcW w:w="2733" w:type="dxa"/>
            <w:gridSpan w:val="3"/>
            <w:vMerge/>
            <w:shd w:val="clear" w:color="auto" w:fill="auto"/>
            <w:vAlign w:val="center"/>
          </w:tcPr>
          <w:p w14:paraId="2AEBF034" w14:textId="77777777" w:rsidR="00F66C89" w:rsidRDefault="00F66C89" w:rsidP="00294AB6">
            <w:pPr>
              <w:pStyle w:val="TAL"/>
              <w:rPr>
                <w:rFonts w:eastAsia="SimSun"/>
              </w:rPr>
            </w:pPr>
          </w:p>
        </w:tc>
        <w:tc>
          <w:tcPr>
            <w:tcW w:w="2734" w:type="dxa"/>
            <w:gridSpan w:val="2"/>
            <w:shd w:val="clear" w:color="auto" w:fill="auto"/>
            <w:vAlign w:val="center"/>
          </w:tcPr>
          <w:p w14:paraId="386AB64F" w14:textId="77777777" w:rsidR="00F66C89" w:rsidRPr="003D4A7F" w:rsidRDefault="00F66C89" w:rsidP="00294AB6">
            <w:pPr>
              <w:pStyle w:val="TAL"/>
              <w:rPr>
                <w:rFonts w:eastAsia="SimSun"/>
                <w:lang w:eastAsia="zh-CN"/>
              </w:rPr>
            </w:pPr>
            <w:r>
              <w:rPr>
                <w:rFonts w:eastAsia="SimSun" w:hint="eastAsia"/>
                <w:lang w:eastAsia="zh-CN"/>
              </w:rPr>
              <w:t>C</w:t>
            </w:r>
            <w:r>
              <w:rPr>
                <w:rFonts w:eastAsia="SimSun"/>
                <w:lang w:eastAsia="zh-CN"/>
              </w:rPr>
              <w:t>DM Type</w:t>
            </w:r>
          </w:p>
        </w:tc>
        <w:tc>
          <w:tcPr>
            <w:tcW w:w="802" w:type="dxa"/>
            <w:shd w:val="clear" w:color="auto" w:fill="auto"/>
            <w:vAlign w:val="center"/>
          </w:tcPr>
          <w:p w14:paraId="70E0D01C" w14:textId="77777777" w:rsidR="00F66C89" w:rsidRPr="00C25669" w:rsidRDefault="00F66C89" w:rsidP="00294AB6">
            <w:pPr>
              <w:pStyle w:val="TAC"/>
              <w:rPr>
                <w:rFonts w:eastAsia="SimSun"/>
              </w:rPr>
            </w:pPr>
          </w:p>
        </w:tc>
        <w:tc>
          <w:tcPr>
            <w:tcW w:w="3352" w:type="dxa"/>
            <w:gridSpan w:val="3"/>
            <w:shd w:val="clear" w:color="auto" w:fill="auto"/>
            <w:vAlign w:val="center"/>
          </w:tcPr>
          <w:p w14:paraId="7B9CB316" w14:textId="77777777" w:rsidR="00F66C89" w:rsidRPr="00575612" w:rsidRDefault="00F66C89" w:rsidP="00294AB6">
            <w:pPr>
              <w:pStyle w:val="TAC"/>
              <w:rPr>
                <w:rFonts w:eastAsia="SimSun"/>
                <w:lang w:eastAsia="zh-CN"/>
              </w:rPr>
            </w:pPr>
            <w:r>
              <w:rPr>
                <w:rFonts w:eastAsia="SimSun"/>
                <w:lang w:eastAsia="zh-CN"/>
              </w:rPr>
              <w:t>‘</w:t>
            </w:r>
            <w:r>
              <w:rPr>
                <w:rFonts w:eastAsia="SimSun" w:hint="eastAsia"/>
                <w:lang w:eastAsia="zh-CN"/>
              </w:rPr>
              <w:t>N</w:t>
            </w:r>
            <w:r>
              <w:rPr>
                <w:rFonts w:eastAsia="SimSun"/>
                <w:lang w:eastAsia="zh-CN"/>
              </w:rPr>
              <w:t>o CDM’ for CSI-RS resource 1,2,3,4,5,6,7,8</w:t>
            </w:r>
          </w:p>
        </w:tc>
      </w:tr>
      <w:tr w:rsidR="00F66C89" w:rsidRPr="00C25669" w14:paraId="526DFE63" w14:textId="77777777" w:rsidTr="00294AB6">
        <w:tc>
          <w:tcPr>
            <w:tcW w:w="2733" w:type="dxa"/>
            <w:gridSpan w:val="3"/>
            <w:vMerge/>
            <w:shd w:val="clear" w:color="auto" w:fill="auto"/>
            <w:vAlign w:val="center"/>
          </w:tcPr>
          <w:p w14:paraId="24F08880" w14:textId="77777777" w:rsidR="00F66C89" w:rsidRDefault="00F66C89" w:rsidP="00294AB6">
            <w:pPr>
              <w:pStyle w:val="TAL"/>
              <w:rPr>
                <w:rFonts w:eastAsia="SimSun"/>
              </w:rPr>
            </w:pPr>
          </w:p>
        </w:tc>
        <w:tc>
          <w:tcPr>
            <w:tcW w:w="2734" w:type="dxa"/>
            <w:gridSpan w:val="2"/>
            <w:shd w:val="clear" w:color="auto" w:fill="auto"/>
            <w:vAlign w:val="center"/>
          </w:tcPr>
          <w:p w14:paraId="3AB167DF" w14:textId="77777777" w:rsidR="00F66C89" w:rsidRPr="003D4A7F" w:rsidRDefault="00F66C89" w:rsidP="00294AB6">
            <w:pPr>
              <w:pStyle w:val="TAL"/>
              <w:rPr>
                <w:rFonts w:eastAsia="SimSun"/>
              </w:rPr>
            </w:pPr>
            <w:r w:rsidRPr="003D4A7F">
              <w:rPr>
                <w:rFonts w:eastAsia="SimSun"/>
              </w:rPr>
              <w:t>Density</w:t>
            </w:r>
          </w:p>
        </w:tc>
        <w:tc>
          <w:tcPr>
            <w:tcW w:w="802" w:type="dxa"/>
            <w:shd w:val="clear" w:color="auto" w:fill="auto"/>
            <w:vAlign w:val="center"/>
          </w:tcPr>
          <w:p w14:paraId="42EAB9E4" w14:textId="77777777" w:rsidR="00F66C89" w:rsidRPr="00C25669" w:rsidRDefault="00F66C89" w:rsidP="00294AB6">
            <w:pPr>
              <w:pStyle w:val="TAC"/>
              <w:rPr>
                <w:rFonts w:eastAsia="SimSun"/>
              </w:rPr>
            </w:pPr>
          </w:p>
        </w:tc>
        <w:tc>
          <w:tcPr>
            <w:tcW w:w="3352" w:type="dxa"/>
            <w:gridSpan w:val="3"/>
            <w:shd w:val="clear" w:color="auto" w:fill="auto"/>
            <w:vAlign w:val="center"/>
          </w:tcPr>
          <w:p w14:paraId="41EA3E8A" w14:textId="77777777" w:rsidR="00F66C89" w:rsidRPr="00C25669" w:rsidRDefault="00F66C89" w:rsidP="00294AB6">
            <w:pPr>
              <w:pStyle w:val="TAC"/>
              <w:rPr>
                <w:rFonts w:eastAsia="SimSun"/>
              </w:rPr>
            </w:pPr>
            <w:r w:rsidRPr="00575612">
              <w:rPr>
                <w:rFonts w:eastAsia="SimSun"/>
              </w:rPr>
              <w:t>3</w:t>
            </w:r>
          </w:p>
        </w:tc>
      </w:tr>
      <w:tr w:rsidR="00F66C89" w:rsidRPr="00C25669" w14:paraId="64A9640F" w14:textId="77777777" w:rsidTr="00294AB6">
        <w:tc>
          <w:tcPr>
            <w:tcW w:w="2733" w:type="dxa"/>
            <w:gridSpan w:val="3"/>
            <w:vMerge/>
            <w:shd w:val="clear" w:color="auto" w:fill="auto"/>
            <w:vAlign w:val="center"/>
          </w:tcPr>
          <w:p w14:paraId="60C4F607" w14:textId="77777777" w:rsidR="00F66C89" w:rsidRDefault="00F66C89" w:rsidP="00294AB6">
            <w:pPr>
              <w:pStyle w:val="TAL"/>
              <w:rPr>
                <w:rFonts w:eastAsia="SimSun"/>
              </w:rPr>
            </w:pPr>
          </w:p>
        </w:tc>
        <w:tc>
          <w:tcPr>
            <w:tcW w:w="2734" w:type="dxa"/>
            <w:gridSpan w:val="2"/>
            <w:shd w:val="clear" w:color="auto" w:fill="auto"/>
            <w:vAlign w:val="center"/>
          </w:tcPr>
          <w:p w14:paraId="7F1F511E" w14:textId="77777777" w:rsidR="00F66C89" w:rsidRPr="003D4A7F" w:rsidRDefault="00F66C89" w:rsidP="00294AB6">
            <w:pPr>
              <w:pStyle w:val="TAL"/>
              <w:rPr>
                <w:rFonts w:eastAsia="SimSun"/>
              </w:rPr>
            </w:pPr>
            <w:r w:rsidRPr="003D4A7F">
              <w:rPr>
                <w:rFonts w:eastAsia="SimSun"/>
              </w:rPr>
              <w:t>CSI-RS periodicity</w:t>
            </w:r>
          </w:p>
        </w:tc>
        <w:tc>
          <w:tcPr>
            <w:tcW w:w="802" w:type="dxa"/>
            <w:shd w:val="clear" w:color="auto" w:fill="auto"/>
            <w:vAlign w:val="center"/>
          </w:tcPr>
          <w:p w14:paraId="6F77DF49" w14:textId="77777777" w:rsidR="00F66C89" w:rsidRPr="00C25669" w:rsidRDefault="00F66C89" w:rsidP="00294AB6">
            <w:pPr>
              <w:pStyle w:val="TAC"/>
              <w:rPr>
                <w:rFonts w:eastAsia="SimSun"/>
              </w:rPr>
            </w:pPr>
            <w:r>
              <w:rPr>
                <w:rFonts w:eastAsia="SimSun"/>
              </w:rPr>
              <w:t>Slots</w:t>
            </w:r>
          </w:p>
        </w:tc>
        <w:tc>
          <w:tcPr>
            <w:tcW w:w="3352" w:type="dxa"/>
            <w:gridSpan w:val="3"/>
            <w:shd w:val="clear" w:color="auto" w:fill="auto"/>
            <w:vAlign w:val="center"/>
          </w:tcPr>
          <w:p w14:paraId="64BDE93B" w14:textId="77777777" w:rsidR="00F66C89" w:rsidRPr="00C25669" w:rsidRDefault="00F66C89" w:rsidP="00294AB6">
            <w:pPr>
              <w:pStyle w:val="TAC"/>
              <w:rPr>
                <w:rFonts w:eastAsia="SimSun"/>
              </w:rPr>
            </w:pPr>
            <w:r>
              <w:rPr>
                <w:rFonts w:eastAsia="SimSun"/>
              </w:rPr>
              <w:t>4</w:t>
            </w:r>
            <w:r w:rsidRPr="00575612">
              <w:rPr>
                <w:rFonts w:eastAsia="SimSun"/>
              </w:rPr>
              <w:t>0</w:t>
            </w:r>
          </w:p>
        </w:tc>
      </w:tr>
      <w:tr w:rsidR="00F66C89" w:rsidRPr="00C25669" w14:paraId="18704140" w14:textId="77777777" w:rsidTr="00294AB6">
        <w:tc>
          <w:tcPr>
            <w:tcW w:w="2733" w:type="dxa"/>
            <w:gridSpan w:val="3"/>
            <w:vMerge/>
            <w:shd w:val="clear" w:color="auto" w:fill="auto"/>
            <w:vAlign w:val="center"/>
          </w:tcPr>
          <w:p w14:paraId="5170754E" w14:textId="77777777" w:rsidR="00F66C89" w:rsidRDefault="00F66C89" w:rsidP="00294AB6">
            <w:pPr>
              <w:pStyle w:val="TAL"/>
              <w:rPr>
                <w:rFonts w:eastAsia="SimSun"/>
              </w:rPr>
            </w:pPr>
          </w:p>
        </w:tc>
        <w:tc>
          <w:tcPr>
            <w:tcW w:w="2734" w:type="dxa"/>
            <w:gridSpan w:val="2"/>
            <w:shd w:val="clear" w:color="auto" w:fill="auto"/>
            <w:vAlign w:val="center"/>
          </w:tcPr>
          <w:p w14:paraId="625113B7" w14:textId="77777777" w:rsidR="00F66C89" w:rsidRPr="003D4A7F" w:rsidRDefault="00F66C89" w:rsidP="00294AB6">
            <w:pPr>
              <w:pStyle w:val="TAL"/>
              <w:rPr>
                <w:rFonts w:eastAsia="SimSun"/>
              </w:rPr>
            </w:pPr>
            <w:r w:rsidRPr="003D4A7F">
              <w:rPr>
                <w:rFonts w:eastAsia="SimSun"/>
              </w:rPr>
              <w:t>CSI-RS offset</w:t>
            </w:r>
          </w:p>
        </w:tc>
        <w:tc>
          <w:tcPr>
            <w:tcW w:w="802" w:type="dxa"/>
            <w:shd w:val="clear" w:color="auto" w:fill="auto"/>
            <w:vAlign w:val="center"/>
          </w:tcPr>
          <w:p w14:paraId="5B6E4046" w14:textId="77777777" w:rsidR="00F66C89" w:rsidRPr="00C25669" w:rsidRDefault="00F66C89" w:rsidP="00294AB6">
            <w:pPr>
              <w:pStyle w:val="TAC"/>
              <w:rPr>
                <w:rFonts w:eastAsia="SimSun"/>
              </w:rPr>
            </w:pPr>
            <w:r>
              <w:rPr>
                <w:rFonts w:eastAsia="SimSun"/>
              </w:rPr>
              <w:t>Slots</w:t>
            </w:r>
          </w:p>
        </w:tc>
        <w:tc>
          <w:tcPr>
            <w:tcW w:w="1676" w:type="dxa"/>
            <w:gridSpan w:val="2"/>
            <w:shd w:val="clear" w:color="auto" w:fill="auto"/>
            <w:vAlign w:val="center"/>
          </w:tcPr>
          <w:p w14:paraId="2FA4B3BE" w14:textId="77777777" w:rsidR="00F66C89" w:rsidRDefault="00F66C89" w:rsidP="00294AB6">
            <w:pPr>
              <w:pStyle w:val="TAC"/>
              <w:rPr>
                <w:rFonts w:eastAsia="SimSun"/>
              </w:rPr>
            </w:pPr>
            <w:r>
              <w:rPr>
                <w:rFonts w:eastAsia="SimSun"/>
              </w:rPr>
              <w:t>2</w:t>
            </w:r>
            <w:r w:rsidRPr="003D4A7F">
              <w:rPr>
                <w:rFonts w:eastAsia="SimSun"/>
              </w:rPr>
              <w:t xml:space="preserve">0 for CSI-RS resources </w:t>
            </w:r>
            <w:r>
              <w:rPr>
                <w:rFonts w:eastAsia="SimSun"/>
              </w:rPr>
              <w:t>1 and 2</w:t>
            </w:r>
          </w:p>
          <w:p w14:paraId="5C905298" w14:textId="77777777" w:rsidR="00F66C89" w:rsidRPr="003D4A7F" w:rsidRDefault="00F66C89" w:rsidP="00294AB6">
            <w:pPr>
              <w:pStyle w:val="TAC"/>
              <w:rPr>
                <w:rFonts w:eastAsia="SimSun"/>
              </w:rPr>
            </w:pPr>
            <w:r>
              <w:rPr>
                <w:rFonts w:eastAsia="SimSun"/>
              </w:rPr>
              <w:t>2</w:t>
            </w:r>
            <w:r w:rsidRPr="003D4A7F">
              <w:rPr>
                <w:rFonts w:eastAsia="SimSun"/>
              </w:rPr>
              <w:t>1 for CSI-RS resources 3</w:t>
            </w:r>
            <w:r>
              <w:rPr>
                <w:rFonts w:eastAsia="SimSun"/>
              </w:rPr>
              <w:t xml:space="preserve"> and 4</w:t>
            </w:r>
          </w:p>
        </w:tc>
        <w:tc>
          <w:tcPr>
            <w:tcW w:w="1676" w:type="dxa"/>
            <w:shd w:val="clear" w:color="auto" w:fill="auto"/>
            <w:vAlign w:val="center"/>
          </w:tcPr>
          <w:p w14:paraId="27BD7181" w14:textId="77777777" w:rsidR="00F66C89" w:rsidRDefault="00F66C89" w:rsidP="00294AB6">
            <w:pPr>
              <w:pStyle w:val="TAC"/>
              <w:rPr>
                <w:rFonts w:eastAsia="SimSun"/>
              </w:rPr>
            </w:pPr>
            <w:r>
              <w:rPr>
                <w:rFonts w:eastAsia="SimSun"/>
              </w:rPr>
              <w:t>2</w:t>
            </w:r>
            <w:r w:rsidRPr="003D4A7F">
              <w:rPr>
                <w:rFonts w:eastAsia="SimSun"/>
              </w:rPr>
              <w:t xml:space="preserve">0 for CSI-RS resources </w:t>
            </w:r>
            <w:r>
              <w:rPr>
                <w:rFonts w:eastAsia="SimSun"/>
              </w:rPr>
              <w:t>5 and 6</w:t>
            </w:r>
          </w:p>
          <w:p w14:paraId="29B82500" w14:textId="77777777" w:rsidR="00F66C89" w:rsidRPr="00C25669" w:rsidRDefault="00F66C89" w:rsidP="00294AB6">
            <w:pPr>
              <w:pStyle w:val="TAC"/>
              <w:rPr>
                <w:rFonts w:eastAsia="SimSun"/>
              </w:rPr>
            </w:pPr>
            <w:r>
              <w:rPr>
                <w:rFonts w:eastAsia="SimSun"/>
              </w:rPr>
              <w:t>2</w:t>
            </w:r>
            <w:r w:rsidRPr="003D4A7F">
              <w:rPr>
                <w:rFonts w:eastAsia="SimSun"/>
              </w:rPr>
              <w:t xml:space="preserve">1 for CSI-RS resources </w:t>
            </w:r>
            <w:r>
              <w:rPr>
                <w:rFonts w:eastAsia="SimSun"/>
              </w:rPr>
              <w:t>7 and 8</w:t>
            </w:r>
          </w:p>
        </w:tc>
      </w:tr>
      <w:tr w:rsidR="00F66C89" w:rsidRPr="00C25669" w14:paraId="3647AE06" w14:textId="77777777" w:rsidTr="00294AB6">
        <w:tc>
          <w:tcPr>
            <w:tcW w:w="2733" w:type="dxa"/>
            <w:gridSpan w:val="3"/>
            <w:vMerge/>
            <w:shd w:val="clear" w:color="auto" w:fill="auto"/>
            <w:vAlign w:val="center"/>
          </w:tcPr>
          <w:p w14:paraId="2583FC55" w14:textId="77777777" w:rsidR="00F66C89" w:rsidRDefault="00F66C89" w:rsidP="00294AB6">
            <w:pPr>
              <w:pStyle w:val="TAL"/>
              <w:rPr>
                <w:rFonts w:eastAsia="SimSun"/>
              </w:rPr>
            </w:pPr>
          </w:p>
        </w:tc>
        <w:tc>
          <w:tcPr>
            <w:tcW w:w="2734" w:type="dxa"/>
            <w:gridSpan w:val="2"/>
            <w:shd w:val="clear" w:color="auto" w:fill="auto"/>
            <w:vAlign w:val="center"/>
          </w:tcPr>
          <w:p w14:paraId="537418AD" w14:textId="77777777" w:rsidR="00F66C89" w:rsidRPr="003D4A7F" w:rsidRDefault="00F66C89" w:rsidP="00294AB6">
            <w:pPr>
              <w:pStyle w:val="TAL"/>
              <w:rPr>
                <w:rFonts w:eastAsia="SimSun"/>
              </w:rPr>
            </w:pPr>
            <w:r w:rsidRPr="003D4A7F">
              <w:rPr>
                <w:rFonts w:eastAsia="SimSun"/>
              </w:rPr>
              <w:t>QCL info</w:t>
            </w:r>
          </w:p>
        </w:tc>
        <w:tc>
          <w:tcPr>
            <w:tcW w:w="802" w:type="dxa"/>
            <w:shd w:val="clear" w:color="auto" w:fill="auto"/>
            <w:vAlign w:val="center"/>
          </w:tcPr>
          <w:p w14:paraId="27E38FD9" w14:textId="77777777" w:rsidR="00F66C89" w:rsidRPr="00C25669" w:rsidRDefault="00F66C89" w:rsidP="00294AB6">
            <w:pPr>
              <w:pStyle w:val="TAC"/>
              <w:rPr>
                <w:rFonts w:eastAsia="SimSun"/>
              </w:rPr>
            </w:pPr>
          </w:p>
        </w:tc>
        <w:tc>
          <w:tcPr>
            <w:tcW w:w="3352" w:type="dxa"/>
            <w:gridSpan w:val="3"/>
            <w:shd w:val="clear" w:color="auto" w:fill="auto"/>
            <w:vAlign w:val="center"/>
          </w:tcPr>
          <w:p w14:paraId="601239FE" w14:textId="77777777" w:rsidR="00F66C89" w:rsidRPr="00C25669" w:rsidRDefault="00F66C89" w:rsidP="00294AB6">
            <w:pPr>
              <w:pStyle w:val="TAC"/>
              <w:rPr>
                <w:rFonts w:eastAsia="SimSun"/>
              </w:rPr>
            </w:pPr>
            <w:r w:rsidRPr="003D4A7F">
              <w:rPr>
                <w:rFonts w:eastAsia="SimSun"/>
              </w:rPr>
              <w:t>TCI state #0</w:t>
            </w:r>
          </w:p>
        </w:tc>
      </w:tr>
      <w:tr w:rsidR="00F66C89" w:rsidRPr="00C25669" w14:paraId="12F94ACF" w14:textId="77777777" w:rsidTr="00294AB6">
        <w:tc>
          <w:tcPr>
            <w:tcW w:w="5467" w:type="dxa"/>
            <w:gridSpan w:val="5"/>
            <w:shd w:val="clear" w:color="auto" w:fill="auto"/>
            <w:vAlign w:val="center"/>
          </w:tcPr>
          <w:p w14:paraId="76EBF378" w14:textId="77777777" w:rsidR="00F66C89" w:rsidRPr="00C25669" w:rsidRDefault="00F66C89" w:rsidP="00294AB6">
            <w:pPr>
              <w:pStyle w:val="TAL"/>
              <w:rPr>
                <w:rFonts w:eastAsia="SimSun"/>
              </w:rPr>
            </w:pPr>
            <w:r w:rsidRPr="00C25669">
              <w:rPr>
                <w:rFonts w:eastAsia="SimSun"/>
              </w:rPr>
              <w:t>Duplex mode</w:t>
            </w:r>
          </w:p>
        </w:tc>
        <w:tc>
          <w:tcPr>
            <w:tcW w:w="802" w:type="dxa"/>
            <w:shd w:val="clear" w:color="auto" w:fill="auto"/>
            <w:vAlign w:val="center"/>
          </w:tcPr>
          <w:p w14:paraId="54E833E2" w14:textId="77777777" w:rsidR="00F66C89" w:rsidRPr="00C25669" w:rsidRDefault="00F66C89" w:rsidP="00294AB6">
            <w:pPr>
              <w:pStyle w:val="TAC"/>
              <w:rPr>
                <w:rFonts w:eastAsia="SimSun"/>
              </w:rPr>
            </w:pPr>
          </w:p>
        </w:tc>
        <w:tc>
          <w:tcPr>
            <w:tcW w:w="3352" w:type="dxa"/>
            <w:gridSpan w:val="3"/>
            <w:shd w:val="clear" w:color="auto" w:fill="auto"/>
            <w:vAlign w:val="center"/>
          </w:tcPr>
          <w:p w14:paraId="6B1B5784" w14:textId="77777777" w:rsidR="00F66C89" w:rsidRPr="00C25669" w:rsidRDefault="00F66C89" w:rsidP="00294AB6">
            <w:pPr>
              <w:pStyle w:val="TAC"/>
              <w:rPr>
                <w:rFonts w:eastAsia="SimSun"/>
              </w:rPr>
            </w:pPr>
            <w:r>
              <w:rPr>
                <w:rFonts w:eastAsia="SimSun" w:hint="eastAsia"/>
                <w:lang w:eastAsia="zh-CN"/>
              </w:rPr>
              <w:t>T</w:t>
            </w:r>
            <w:r w:rsidRPr="00C25669">
              <w:rPr>
                <w:rFonts w:eastAsia="SimSun"/>
              </w:rPr>
              <w:t>DD</w:t>
            </w:r>
          </w:p>
        </w:tc>
      </w:tr>
      <w:tr w:rsidR="00F66C89" w:rsidRPr="00C25669" w14:paraId="4A3A9B56" w14:textId="77777777" w:rsidTr="00294AB6">
        <w:tc>
          <w:tcPr>
            <w:tcW w:w="5467" w:type="dxa"/>
            <w:gridSpan w:val="5"/>
            <w:shd w:val="clear" w:color="auto" w:fill="auto"/>
            <w:vAlign w:val="center"/>
          </w:tcPr>
          <w:p w14:paraId="00B79163" w14:textId="77777777" w:rsidR="00F66C89" w:rsidRPr="00C25669" w:rsidRDefault="00F66C89" w:rsidP="00294AB6">
            <w:pPr>
              <w:pStyle w:val="TAL"/>
              <w:rPr>
                <w:rFonts w:eastAsia="SimSun"/>
              </w:rPr>
            </w:pPr>
            <w:r>
              <w:rPr>
                <w:rFonts w:eastAsia="SimSun"/>
              </w:rPr>
              <w:t>Bandwidth</w:t>
            </w:r>
          </w:p>
        </w:tc>
        <w:tc>
          <w:tcPr>
            <w:tcW w:w="802" w:type="dxa"/>
            <w:shd w:val="clear" w:color="auto" w:fill="auto"/>
            <w:vAlign w:val="center"/>
          </w:tcPr>
          <w:p w14:paraId="1D51408F" w14:textId="77777777" w:rsidR="00F66C89" w:rsidRPr="00C25669" w:rsidRDefault="00F66C89" w:rsidP="00294AB6">
            <w:pPr>
              <w:pStyle w:val="TAC"/>
              <w:rPr>
                <w:rFonts w:eastAsia="SimSun"/>
              </w:rPr>
            </w:pPr>
            <w:r>
              <w:rPr>
                <w:rFonts w:eastAsia="SimSun"/>
              </w:rPr>
              <w:t>MHz</w:t>
            </w:r>
          </w:p>
        </w:tc>
        <w:tc>
          <w:tcPr>
            <w:tcW w:w="3352" w:type="dxa"/>
            <w:gridSpan w:val="3"/>
            <w:shd w:val="clear" w:color="auto" w:fill="auto"/>
            <w:vAlign w:val="center"/>
          </w:tcPr>
          <w:p w14:paraId="51266D44" w14:textId="77777777" w:rsidR="00F66C89" w:rsidRDefault="00F66C89" w:rsidP="00294AB6">
            <w:pPr>
              <w:pStyle w:val="TAC"/>
              <w:rPr>
                <w:rFonts w:eastAsia="SimSun"/>
                <w:lang w:eastAsia="zh-CN"/>
              </w:rPr>
            </w:pPr>
            <w:r>
              <w:rPr>
                <w:rFonts w:eastAsia="SimSun"/>
              </w:rPr>
              <w:t>40</w:t>
            </w:r>
          </w:p>
        </w:tc>
      </w:tr>
      <w:tr w:rsidR="00F66C89" w:rsidRPr="00C25669" w14:paraId="796E792B" w14:textId="77777777" w:rsidTr="00294AB6">
        <w:tc>
          <w:tcPr>
            <w:tcW w:w="5467" w:type="dxa"/>
            <w:gridSpan w:val="5"/>
            <w:shd w:val="clear" w:color="auto" w:fill="auto"/>
            <w:vAlign w:val="center"/>
          </w:tcPr>
          <w:p w14:paraId="45661B4B" w14:textId="77777777" w:rsidR="00F66C89" w:rsidRPr="00C25669" w:rsidRDefault="00F66C89" w:rsidP="00294AB6">
            <w:pPr>
              <w:pStyle w:val="TAL"/>
              <w:rPr>
                <w:rFonts w:eastAsia="SimSun"/>
              </w:rPr>
            </w:pPr>
            <w:r>
              <w:rPr>
                <w:rFonts w:eastAsia="SimSun"/>
              </w:rPr>
              <w:t>Subcarrier spacing</w:t>
            </w:r>
          </w:p>
        </w:tc>
        <w:tc>
          <w:tcPr>
            <w:tcW w:w="802" w:type="dxa"/>
            <w:shd w:val="clear" w:color="auto" w:fill="auto"/>
            <w:vAlign w:val="center"/>
          </w:tcPr>
          <w:p w14:paraId="7931D90B" w14:textId="77777777" w:rsidR="00F66C89" w:rsidRPr="00C25669" w:rsidRDefault="00F66C89" w:rsidP="00294AB6">
            <w:pPr>
              <w:pStyle w:val="TAC"/>
              <w:rPr>
                <w:rFonts w:eastAsia="SimSun"/>
              </w:rPr>
            </w:pPr>
            <w:r>
              <w:rPr>
                <w:rFonts w:eastAsia="SimSun"/>
              </w:rPr>
              <w:t>kHz</w:t>
            </w:r>
          </w:p>
        </w:tc>
        <w:tc>
          <w:tcPr>
            <w:tcW w:w="3352" w:type="dxa"/>
            <w:gridSpan w:val="3"/>
            <w:shd w:val="clear" w:color="auto" w:fill="auto"/>
            <w:vAlign w:val="center"/>
          </w:tcPr>
          <w:p w14:paraId="0860822C" w14:textId="77777777" w:rsidR="00F66C89" w:rsidRDefault="00F66C89" w:rsidP="00294AB6">
            <w:pPr>
              <w:pStyle w:val="TAC"/>
              <w:rPr>
                <w:rFonts w:eastAsia="SimSun"/>
                <w:lang w:eastAsia="zh-CN"/>
              </w:rPr>
            </w:pPr>
            <w:r>
              <w:rPr>
                <w:rFonts w:eastAsia="SimSun"/>
              </w:rPr>
              <w:t>30</w:t>
            </w:r>
          </w:p>
        </w:tc>
      </w:tr>
      <w:tr w:rsidR="00F66C89" w:rsidRPr="00C25669" w14:paraId="5284994D" w14:textId="77777777" w:rsidTr="00294AB6">
        <w:tc>
          <w:tcPr>
            <w:tcW w:w="5467" w:type="dxa"/>
            <w:gridSpan w:val="5"/>
            <w:shd w:val="clear" w:color="auto" w:fill="auto"/>
            <w:vAlign w:val="center"/>
          </w:tcPr>
          <w:p w14:paraId="1E2B66C0" w14:textId="77777777" w:rsidR="00F66C89" w:rsidRPr="00C25669" w:rsidRDefault="00F66C89" w:rsidP="00294AB6">
            <w:pPr>
              <w:pStyle w:val="TAL"/>
              <w:rPr>
                <w:rFonts w:eastAsia="SimSun"/>
              </w:rPr>
            </w:pPr>
            <w:r w:rsidRPr="00E30C05">
              <w:rPr>
                <w:rFonts w:eastAsia="SimSun" w:hint="eastAsia"/>
              </w:rPr>
              <w:t>TDD DL-UL configurations</w:t>
            </w:r>
          </w:p>
        </w:tc>
        <w:tc>
          <w:tcPr>
            <w:tcW w:w="802" w:type="dxa"/>
            <w:shd w:val="clear" w:color="auto" w:fill="auto"/>
            <w:vAlign w:val="center"/>
          </w:tcPr>
          <w:p w14:paraId="02119E9C" w14:textId="77777777" w:rsidR="00F66C89" w:rsidRPr="00C25669" w:rsidRDefault="00F66C89" w:rsidP="00294AB6">
            <w:pPr>
              <w:pStyle w:val="TAC"/>
              <w:rPr>
                <w:rFonts w:eastAsia="SimSun"/>
              </w:rPr>
            </w:pPr>
          </w:p>
        </w:tc>
        <w:tc>
          <w:tcPr>
            <w:tcW w:w="3352" w:type="dxa"/>
            <w:gridSpan w:val="3"/>
            <w:shd w:val="clear" w:color="auto" w:fill="auto"/>
            <w:vAlign w:val="center"/>
          </w:tcPr>
          <w:p w14:paraId="78FE6564" w14:textId="77777777" w:rsidR="00F66C89" w:rsidRDefault="00F66C89" w:rsidP="00294AB6">
            <w:pPr>
              <w:pStyle w:val="TAC"/>
              <w:rPr>
                <w:rFonts w:eastAsia="SimSun"/>
                <w:lang w:eastAsia="zh-CN"/>
              </w:rPr>
            </w:pPr>
            <w:r w:rsidRPr="00E30C05">
              <w:rPr>
                <w:rFonts w:eastAsia="SimSun" w:hint="eastAsia"/>
              </w:rPr>
              <w:t>FR1.30-1 as specified in Annex A</w:t>
            </w:r>
          </w:p>
        </w:tc>
      </w:tr>
      <w:tr w:rsidR="00F66C89" w:rsidRPr="00C25669" w14:paraId="0C58BB5A" w14:textId="77777777" w:rsidTr="00294AB6">
        <w:tc>
          <w:tcPr>
            <w:tcW w:w="5467" w:type="dxa"/>
            <w:gridSpan w:val="5"/>
            <w:shd w:val="clear" w:color="auto" w:fill="auto"/>
            <w:vAlign w:val="center"/>
          </w:tcPr>
          <w:p w14:paraId="43FA0600" w14:textId="77777777" w:rsidR="00F66C89" w:rsidRPr="001424CF" w:rsidRDefault="00F66C89" w:rsidP="00294AB6">
            <w:pPr>
              <w:pStyle w:val="TAL"/>
              <w:rPr>
                <w:rFonts w:eastAsia="SimSun"/>
              </w:rPr>
            </w:pPr>
            <w:r w:rsidRPr="001424CF">
              <w:rPr>
                <w:rFonts w:eastAsia="SimSun"/>
              </w:rPr>
              <w:t>Active DL BWP index</w:t>
            </w:r>
          </w:p>
        </w:tc>
        <w:tc>
          <w:tcPr>
            <w:tcW w:w="802" w:type="dxa"/>
            <w:shd w:val="clear" w:color="auto" w:fill="auto"/>
            <w:vAlign w:val="center"/>
          </w:tcPr>
          <w:p w14:paraId="69C4FE79" w14:textId="77777777" w:rsidR="00F66C89" w:rsidRPr="001424CF" w:rsidRDefault="00F66C89" w:rsidP="00294AB6">
            <w:pPr>
              <w:pStyle w:val="TAC"/>
              <w:rPr>
                <w:rFonts w:eastAsia="SimSun"/>
              </w:rPr>
            </w:pPr>
          </w:p>
        </w:tc>
        <w:tc>
          <w:tcPr>
            <w:tcW w:w="3352" w:type="dxa"/>
            <w:gridSpan w:val="3"/>
            <w:shd w:val="clear" w:color="auto" w:fill="auto"/>
            <w:vAlign w:val="center"/>
          </w:tcPr>
          <w:p w14:paraId="456344F1" w14:textId="77777777" w:rsidR="00F66C89" w:rsidRPr="001424CF" w:rsidRDefault="00F66C89" w:rsidP="00294AB6">
            <w:pPr>
              <w:pStyle w:val="TAC"/>
              <w:rPr>
                <w:rFonts w:eastAsia="SimSun"/>
              </w:rPr>
            </w:pPr>
            <w:r w:rsidRPr="001424CF">
              <w:rPr>
                <w:rFonts w:eastAsia="SimSun"/>
              </w:rPr>
              <w:t>1</w:t>
            </w:r>
          </w:p>
        </w:tc>
      </w:tr>
      <w:tr w:rsidR="00F66C89" w:rsidRPr="00C25669" w14:paraId="6400A8EF" w14:textId="77777777" w:rsidTr="00294AB6">
        <w:tc>
          <w:tcPr>
            <w:tcW w:w="5467" w:type="dxa"/>
            <w:gridSpan w:val="5"/>
            <w:shd w:val="clear" w:color="auto" w:fill="auto"/>
            <w:vAlign w:val="center"/>
          </w:tcPr>
          <w:p w14:paraId="43183174" w14:textId="77777777" w:rsidR="00F66C89" w:rsidRPr="00294AB6" w:rsidRDefault="00F66C89" w:rsidP="00294AB6">
            <w:pPr>
              <w:pStyle w:val="TAL"/>
              <w:rPr>
                <w:rFonts w:eastAsia="SimSun"/>
              </w:rPr>
            </w:pPr>
            <w:r w:rsidRPr="00294AB6">
              <w:rPr>
                <w:rFonts w:eastAsia="SimSun"/>
              </w:rPr>
              <w:t>Propagation channel</w:t>
            </w:r>
          </w:p>
        </w:tc>
        <w:tc>
          <w:tcPr>
            <w:tcW w:w="802" w:type="dxa"/>
            <w:shd w:val="clear" w:color="auto" w:fill="auto"/>
            <w:vAlign w:val="center"/>
          </w:tcPr>
          <w:p w14:paraId="122E0D1B" w14:textId="77777777" w:rsidR="00F66C89" w:rsidRPr="00294AB6" w:rsidRDefault="00F66C89" w:rsidP="00294AB6">
            <w:pPr>
              <w:pStyle w:val="TAC"/>
              <w:rPr>
                <w:rFonts w:eastAsia="SimSun"/>
              </w:rPr>
            </w:pPr>
          </w:p>
        </w:tc>
        <w:tc>
          <w:tcPr>
            <w:tcW w:w="3352" w:type="dxa"/>
            <w:gridSpan w:val="3"/>
            <w:shd w:val="clear" w:color="auto" w:fill="auto"/>
            <w:vAlign w:val="center"/>
          </w:tcPr>
          <w:p w14:paraId="0BB96FBF" w14:textId="77777777" w:rsidR="00F66C89" w:rsidRPr="00294AB6" w:rsidRDefault="00F66C89" w:rsidP="00294AB6">
            <w:pPr>
              <w:pStyle w:val="TAC"/>
              <w:rPr>
                <w:rFonts w:eastAsia="SimSun"/>
              </w:rPr>
            </w:pPr>
            <w:r w:rsidRPr="00294AB6">
              <w:rPr>
                <w:rFonts w:eastAsia="SimSun"/>
                <w:kern w:val="2"/>
                <w:lang w:eastAsia="zh-CN"/>
              </w:rPr>
              <w:t>TDLA30-10</w:t>
            </w:r>
          </w:p>
        </w:tc>
      </w:tr>
      <w:tr w:rsidR="00F66C89" w:rsidRPr="00C25669" w14:paraId="797A2140" w14:textId="77777777" w:rsidTr="00294AB6">
        <w:tc>
          <w:tcPr>
            <w:tcW w:w="5467" w:type="dxa"/>
            <w:gridSpan w:val="5"/>
            <w:shd w:val="clear" w:color="auto" w:fill="auto"/>
            <w:vAlign w:val="center"/>
          </w:tcPr>
          <w:p w14:paraId="085DBBA9" w14:textId="77777777" w:rsidR="00F66C89" w:rsidRPr="001424CF" w:rsidRDefault="00F66C89" w:rsidP="00294AB6">
            <w:pPr>
              <w:pStyle w:val="TAL"/>
              <w:rPr>
                <w:rFonts w:eastAsia="SimSun"/>
              </w:rPr>
            </w:pPr>
            <w:r w:rsidRPr="00294AB6">
              <w:rPr>
                <w:rFonts w:eastAsia="SimSun"/>
              </w:rPr>
              <w:t xml:space="preserve">Antenna configuration per </w:t>
            </w:r>
            <w:r w:rsidRPr="00294AB6">
              <w:rPr>
                <w:rFonts w:eastAsia="SimSun"/>
                <w:lang w:val="en-US"/>
              </w:rPr>
              <w:t>TRxP</w:t>
            </w:r>
          </w:p>
        </w:tc>
        <w:tc>
          <w:tcPr>
            <w:tcW w:w="802" w:type="dxa"/>
            <w:shd w:val="clear" w:color="auto" w:fill="auto"/>
            <w:vAlign w:val="center"/>
          </w:tcPr>
          <w:p w14:paraId="0EF4E5EA" w14:textId="77777777" w:rsidR="00F66C89" w:rsidRPr="001424CF" w:rsidRDefault="00F66C89" w:rsidP="00294AB6">
            <w:pPr>
              <w:pStyle w:val="TAC"/>
              <w:rPr>
                <w:rFonts w:eastAsia="SimSun"/>
              </w:rPr>
            </w:pPr>
          </w:p>
        </w:tc>
        <w:tc>
          <w:tcPr>
            <w:tcW w:w="3352" w:type="dxa"/>
            <w:gridSpan w:val="3"/>
            <w:shd w:val="clear" w:color="auto" w:fill="auto"/>
            <w:vAlign w:val="center"/>
          </w:tcPr>
          <w:p w14:paraId="6424F93A" w14:textId="77777777" w:rsidR="00F66C89" w:rsidRPr="001424CF" w:rsidRDefault="00F66C89" w:rsidP="00294AB6">
            <w:pPr>
              <w:widowControl w:val="0"/>
              <w:spacing w:after="0"/>
              <w:jc w:val="center"/>
              <w:rPr>
                <w:rFonts w:eastAsia="SimSun"/>
              </w:rPr>
            </w:pPr>
            <w:r w:rsidRPr="00294AB6">
              <w:rPr>
                <w:rFonts w:ascii="Arial" w:eastAsia="SimSun" w:hAnsi="Arial"/>
                <w:kern w:val="2"/>
                <w:sz w:val="18"/>
                <w:lang w:eastAsia="zh-CN"/>
              </w:rPr>
              <w:t>High XP 8</w:t>
            </w:r>
            <w:r w:rsidRPr="00294AB6">
              <w:rPr>
                <w:rFonts w:ascii="Arial" w:eastAsia="?? ??" w:hAnsi="Arial"/>
                <w:kern w:val="2"/>
                <w:sz w:val="18"/>
              </w:rPr>
              <w:t xml:space="preserve"> x 2         </w:t>
            </w:r>
            <w:r w:rsidRPr="00294AB6">
              <w:rPr>
                <w:rFonts w:eastAsia="SimSun"/>
                <w:kern w:val="2"/>
                <w:lang w:eastAsia="zh-CN"/>
              </w:rPr>
              <w:t>(N1,N2) = (4,1)</w:t>
            </w:r>
          </w:p>
        </w:tc>
      </w:tr>
      <w:tr w:rsidR="00F66C89" w:rsidRPr="00C25669" w14:paraId="2061C42B" w14:textId="77777777" w:rsidTr="00294AB6">
        <w:tc>
          <w:tcPr>
            <w:tcW w:w="5467" w:type="dxa"/>
            <w:gridSpan w:val="5"/>
            <w:shd w:val="clear" w:color="auto" w:fill="auto"/>
            <w:vAlign w:val="center"/>
          </w:tcPr>
          <w:p w14:paraId="5D5A85C4" w14:textId="77777777" w:rsidR="00F66C89" w:rsidRPr="00C25669" w:rsidRDefault="00F66C89" w:rsidP="00294AB6">
            <w:pPr>
              <w:pStyle w:val="TAL"/>
              <w:rPr>
                <w:rFonts w:eastAsia="SimSun"/>
              </w:rPr>
            </w:pPr>
            <w:r w:rsidRPr="00C25669">
              <w:rPr>
                <w:rFonts w:eastAsia="SimSun"/>
              </w:rPr>
              <w:t>Beamforming Model</w:t>
            </w:r>
          </w:p>
        </w:tc>
        <w:tc>
          <w:tcPr>
            <w:tcW w:w="802" w:type="dxa"/>
            <w:shd w:val="clear" w:color="auto" w:fill="auto"/>
            <w:vAlign w:val="center"/>
          </w:tcPr>
          <w:p w14:paraId="74CA913B" w14:textId="77777777" w:rsidR="00F66C89" w:rsidRPr="00C25669" w:rsidRDefault="00F66C89" w:rsidP="00294AB6">
            <w:pPr>
              <w:pStyle w:val="TAC"/>
              <w:rPr>
                <w:rFonts w:eastAsia="SimSun"/>
              </w:rPr>
            </w:pPr>
          </w:p>
        </w:tc>
        <w:tc>
          <w:tcPr>
            <w:tcW w:w="3352" w:type="dxa"/>
            <w:gridSpan w:val="3"/>
            <w:shd w:val="clear" w:color="auto" w:fill="auto"/>
            <w:vAlign w:val="center"/>
          </w:tcPr>
          <w:p w14:paraId="1A328D41" w14:textId="77777777" w:rsidR="00F66C89" w:rsidRPr="00C25669" w:rsidRDefault="00F66C89" w:rsidP="00294AB6">
            <w:pPr>
              <w:widowControl w:val="0"/>
              <w:spacing w:after="0"/>
              <w:jc w:val="center"/>
              <w:rPr>
                <w:rFonts w:ascii="Arial" w:eastAsia="SimSun" w:hAnsi="Arial"/>
                <w:kern w:val="2"/>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r>
              <w:rPr>
                <w:rFonts w:ascii="Arial" w:eastAsia="SimSun" w:hAnsi="Arial"/>
                <w:sz w:val="18"/>
                <w:lang w:eastAsia="zh-CN"/>
              </w:rPr>
              <w:t xml:space="preserve"> (Note 4)</w:t>
            </w:r>
          </w:p>
        </w:tc>
      </w:tr>
      <w:tr w:rsidR="00F66C89" w:rsidRPr="00C25669" w14:paraId="6E5443BD" w14:textId="77777777" w:rsidTr="00294AB6">
        <w:tc>
          <w:tcPr>
            <w:tcW w:w="1813" w:type="dxa"/>
            <w:vMerge w:val="restart"/>
            <w:shd w:val="clear" w:color="auto" w:fill="auto"/>
            <w:vAlign w:val="center"/>
          </w:tcPr>
          <w:p w14:paraId="61AF5905" w14:textId="77777777" w:rsidR="00F66C89" w:rsidRPr="00C25669" w:rsidRDefault="00F66C89" w:rsidP="00294AB6">
            <w:pPr>
              <w:pStyle w:val="TAL"/>
              <w:rPr>
                <w:rFonts w:eastAsia="SimSun"/>
              </w:rPr>
            </w:pPr>
            <w:r w:rsidRPr="00C25669">
              <w:rPr>
                <w:rFonts w:eastAsia="SimSun"/>
              </w:rPr>
              <w:t>PDSCH configuration</w:t>
            </w:r>
          </w:p>
        </w:tc>
        <w:tc>
          <w:tcPr>
            <w:tcW w:w="3654" w:type="dxa"/>
            <w:gridSpan w:val="4"/>
            <w:shd w:val="clear" w:color="auto" w:fill="auto"/>
            <w:vAlign w:val="center"/>
          </w:tcPr>
          <w:p w14:paraId="1EF705E3" w14:textId="77777777" w:rsidR="00F66C89" w:rsidRPr="00C25669" w:rsidRDefault="00F66C89" w:rsidP="00294AB6">
            <w:pPr>
              <w:pStyle w:val="TAL"/>
              <w:rPr>
                <w:rFonts w:eastAsia="SimSun"/>
              </w:rPr>
            </w:pPr>
            <w:r w:rsidRPr="00C25669">
              <w:rPr>
                <w:rFonts w:eastAsia="SimSun"/>
              </w:rPr>
              <w:t>Mapping type</w:t>
            </w:r>
          </w:p>
        </w:tc>
        <w:tc>
          <w:tcPr>
            <w:tcW w:w="802" w:type="dxa"/>
            <w:shd w:val="clear" w:color="auto" w:fill="auto"/>
            <w:vAlign w:val="center"/>
          </w:tcPr>
          <w:p w14:paraId="05A98C9E" w14:textId="77777777" w:rsidR="00F66C89" w:rsidRPr="00C25669" w:rsidRDefault="00F66C89" w:rsidP="00294AB6">
            <w:pPr>
              <w:pStyle w:val="TAC"/>
              <w:rPr>
                <w:rFonts w:eastAsia="SimSun"/>
              </w:rPr>
            </w:pPr>
          </w:p>
        </w:tc>
        <w:tc>
          <w:tcPr>
            <w:tcW w:w="3352" w:type="dxa"/>
            <w:gridSpan w:val="3"/>
            <w:shd w:val="clear" w:color="auto" w:fill="auto"/>
            <w:vAlign w:val="center"/>
          </w:tcPr>
          <w:p w14:paraId="548430E2" w14:textId="77777777" w:rsidR="00F66C89" w:rsidRPr="00C25669" w:rsidRDefault="00F66C89" w:rsidP="00294AB6">
            <w:pPr>
              <w:pStyle w:val="TAC"/>
              <w:rPr>
                <w:rFonts w:eastAsia="SimSun"/>
              </w:rPr>
            </w:pPr>
            <w:r w:rsidRPr="00C25669">
              <w:rPr>
                <w:rFonts w:eastAsia="SimSun"/>
              </w:rPr>
              <w:t>Type A</w:t>
            </w:r>
          </w:p>
        </w:tc>
      </w:tr>
      <w:tr w:rsidR="00F66C89" w:rsidRPr="00C25669" w14:paraId="14E7319D" w14:textId="77777777" w:rsidTr="00294AB6">
        <w:tc>
          <w:tcPr>
            <w:tcW w:w="1813" w:type="dxa"/>
            <w:vMerge/>
            <w:shd w:val="clear" w:color="auto" w:fill="auto"/>
            <w:vAlign w:val="center"/>
          </w:tcPr>
          <w:p w14:paraId="31B78A3E" w14:textId="77777777" w:rsidR="00F66C89" w:rsidRPr="00C25669" w:rsidRDefault="00F66C89" w:rsidP="00294AB6">
            <w:pPr>
              <w:pStyle w:val="TAL"/>
              <w:rPr>
                <w:rFonts w:eastAsia="SimSun"/>
              </w:rPr>
            </w:pPr>
          </w:p>
        </w:tc>
        <w:tc>
          <w:tcPr>
            <w:tcW w:w="3654" w:type="dxa"/>
            <w:gridSpan w:val="4"/>
            <w:shd w:val="clear" w:color="auto" w:fill="auto"/>
            <w:vAlign w:val="center"/>
          </w:tcPr>
          <w:p w14:paraId="693F4B9B" w14:textId="77777777" w:rsidR="00F66C89" w:rsidRPr="00C25669" w:rsidRDefault="00F66C89" w:rsidP="00294AB6">
            <w:pPr>
              <w:pStyle w:val="TAL"/>
              <w:rPr>
                <w:rFonts w:eastAsia="SimSun"/>
              </w:rPr>
            </w:pPr>
            <w:r w:rsidRPr="00C25669">
              <w:rPr>
                <w:rFonts w:eastAsia="SimSun"/>
              </w:rPr>
              <w:t>k0</w:t>
            </w:r>
          </w:p>
        </w:tc>
        <w:tc>
          <w:tcPr>
            <w:tcW w:w="802" w:type="dxa"/>
            <w:shd w:val="clear" w:color="auto" w:fill="auto"/>
            <w:vAlign w:val="center"/>
          </w:tcPr>
          <w:p w14:paraId="3C446668" w14:textId="77777777" w:rsidR="00F66C89" w:rsidRPr="00C25669" w:rsidRDefault="00F66C89" w:rsidP="00294AB6">
            <w:pPr>
              <w:pStyle w:val="TAC"/>
              <w:rPr>
                <w:rFonts w:eastAsia="SimSun"/>
              </w:rPr>
            </w:pPr>
          </w:p>
        </w:tc>
        <w:tc>
          <w:tcPr>
            <w:tcW w:w="3352" w:type="dxa"/>
            <w:gridSpan w:val="3"/>
            <w:shd w:val="clear" w:color="auto" w:fill="auto"/>
            <w:vAlign w:val="center"/>
          </w:tcPr>
          <w:p w14:paraId="2719693E" w14:textId="77777777" w:rsidR="00F66C89" w:rsidRPr="00C25669" w:rsidRDefault="00F66C89" w:rsidP="00294AB6">
            <w:pPr>
              <w:pStyle w:val="TAC"/>
              <w:rPr>
                <w:rFonts w:eastAsia="SimSun"/>
              </w:rPr>
            </w:pPr>
            <w:r w:rsidRPr="00C25669">
              <w:rPr>
                <w:rFonts w:eastAsia="SimSun"/>
              </w:rPr>
              <w:t>0</w:t>
            </w:r>
          </w:p>
        </w:tc>
      </w:tr>
      <w:tr w:rsidR="00F66C89" w:rsidRPr="00C25669" w14:paraId="64F05E43" w14:textId="77777777" w:rsidTr="00294AB6">
        <w:tc>
          <w:tcPr>
            <w:tcW w:w="1813" w:type="dxa"/>
            <w:vMerge/>
            <w:shd w:val="clear" w:color="auto" w:fill="auto"/>
            <w:vAlign w:val="center"/>
          </w:tcPr>
          <w:p w14:paraId="04670F75" w14:textId="77777777" w:rsidR="00F66C89" w:rsidRPr="00C25669" w:rsidRDefault="00F66C89" w:rsidP="00294AB6">
            <w:pPr>
              <w:pStyle w:val="TAL"/>
              <w:rPr>
                <w:rFonts w:eastAsia="SimSun"/>
              </w:rPr>
            </w:pPr>
          </w:p>
        </w:tc>
        <w:tc>
          <w:tcPr>
            <w:tcW w:w="3654" w:type="dxa"/>
            <w:gridSpan w:val="4"/>
            <w:shd w:val="clear" w:color="auto" w:fill="auto"/>
            <w:vAlign w:val="center"/>
          </w:tcPr>
          <w:p w14:paraId="00C8B08F" w14:textId="77777777" w:rsidR="00F66C89" w:rsidRPr="00C25669" w:rsidRDefault="00F66C89" w:rsidP="00294AB6">
            <w:pPr>
              <w:pStyle w:val="TAL"/>
              <w:rPr>
                <w:rFonts w:eastAsia="SimSun"/>
              </w:rPr>
            </w:pPr>
            <w:r w:rsidRPr="00C25669">
              <w:rPr>
                <w:rFonts w:eastAsia="SimSun"/>
              </w:rPr>
              <w:t xml:space="preserve">Starting symbol (S) </w:t>
            </w:r>
          </w:p>
        </w:tc>
        <w:tc>
          <w:tcPr>
            <w:tcW w:w="802" w:type="dxa"/>
            <w:shd w:val="clear" w:color="auto" w:fill="auto"/>
            <w:vAlign w:val="center"/>
          </w:tcPr>
          <w:p w14:paraId="2E2A0224" w14:textId="77777777" w:rsidR="00F66C89" w:rsidRPr="00C25669" w:rsidRDefault="00F66C89" w:rsidP="00294AB6">
            <w:pPr>
              <w:pStyle w:val="TAC"/>
              <w:rPr>
                <w:rFonts w:eastAsia="SimSun"/>
              </w:rPr>
            </w:pPr>
          </w:p>
        </w:tc>
        <w:tc>
          <w:tcPr>
            <w:tcW w:w="3352" w:type="dxa"/>
            <w:gridSpan w:val="3"/>
            <w:shd w:val="clear" w:color="auto" w:fill="auto"/>
            <w:vAlign w:val="center"/>
          </w:tcPr>
          <w:p w14:paraId="1CA0EEA8" w14:textId="77777777" w:rsidR="00F66C89" w:rsidRPr="00C25669" w:rsidRDefault="00F66C89" w:rsidP="00294AB6">
            <w:pPr>
              <w:pStyle w:val="TAC"/>
              <w:rPr>
                <w:rFonts w:eastAsia="SimSun"/>
              </w:rPr>
            </w:pPr>
            <w:r w:rsidRPr="00C25669">
              <w:rPr>
                <w:rFonts w:eastAsia="SimSun"/>
              </w:rPr>
              <w:t>2</w:t>
            </w:r>
          </w:p>
        </w:tc>
      </w:tr>
      <w:tr w:rsidR="00F66C89" w:rsidRPr="00C25669" w14:paraId="21716813" w14:textId="77777777" w:rsidTr="00294AB6">
        <w:tc>
          <w:tcPr>
            <w:tcW w:w="1813" w:type="dxa"/>
            <w:vMerge/>
            <w:shd w:val="clear" w:color="auto" w:fill="auto"/>
            <w:vAlign w:val="center"/>
          </w:tcPr>
          <w:p w14:paraId="745D0D83" w14:textId="77777777" w:rsidR="00F66C89" w:rsidRPr="00C25669" w:rsidRDefault="00F66C89" w:rsidP="00294AB6">
            <w:pPr>
              <w:pStyle w:val="TAL"/>
              <w:rPr>
                <w:rFonts w:eastAsia="SimSun"/>
              </w:rPr>
            </w:pPr>
          </w:p>
        </w:tc>
        <w:tc>
          <w:tcPr>
            <w:tcW w:w="3654" w:type="dxa"/>
            <w:gridSpan w:val="4"/>
            <w:shd w:val="clear" w:color="auto" w:fill="auto"/>
            <w:vAlign w:val="center"/>
          </w:tcPr>
          <w:p w14:paraId="30DC4297" w14:textId="77777777" w:rsidR="00F66C89" w:rsidRPr="00C25669" w:rsidRDefault="00F66C89" w:rsidP="00294AB6">
            <w:pPr>
              <w:pStyle w:val="TAL"/>
              <w:rPr>
                <w:rFonts w:eastAsia="SimSun"/>
              </w:rPr>
            </w:pPr>
            <w:r w:rsidRPr="00C25669">
              <w:rPr>
                <w:rFonts w:eastAsia="SimSun"/>
              </w:rPr>
              <w:t>Length (L)</w:t>
            </w:r>
          </w:p>
        </w:tc>
        <w:tc>
          <w:tcPr>
            <w:tcW w:w="802" w:type="dxa"/>
            <w:shd w:val="clear" w:color="auto" w:fill="auto"/>
            <w:vAlign w:val="center"/>
          </w:tcPr>
          <w:p w14:paraId="0CF37932" w14:textId="77777777" w:rsidR="00F66C89" w:rsidRPr="00C25669" w:rsidRDefault="00F66C89" w:rsidP="00294AB6">
            <w:pPr>
              <w:pStyle w:val="TAC"/>
              <w:rPr>
                <w:rFonts w:eastAsia="SimSun"/>
              </w:rPr>
            </w:pPr>
          </w:p>
        </w:tc>
        <w:tc>
          <w:tcPr>
            <w:tcW w:w="3352" w:type="dxa"/>
            <w:gridSpan w:val="3"/>
            <w:shd w:val="clear" w:color="auto" w:fill="auto"/>
            <w:vAlign w:val="center"/>
          </w:tcPr>
          <w:p w14:paraId="737D1A93" w14:textId="77777777" w:rsidR="00F66C89" w:rsidRPr="00C25669" w:rsidRDefault="00F66C89" w:rsidP="00294AB6">
            <w:pPr>
              <w:pStyle w:val="TAC"/>
              <w:rPr>
                <w:rFonts w:eastAsia="SimSun"/>
              </w:rPr>
            </w:pPr>
            <w:r w:rsidRPr="00C25669">
              <w:rPr>
                <w:rFonts w:eastAsia="SimSun"/>
              </w:rPr>
              <w:t>12</w:t>
            </w:r>
          </w:p>
        </w:tc>
      </w:tr>
      <w:tr w:rsidR="00F66C89" w:rsidRPr="00C25669" w14:paraId="04390CC4" w14:textId="77777777" w:rsidTr="00294AB6">
        <w:tc>
          <w:tcPr>
            <w:tcW w:w="1813" w:type="dxa"/>
            <w:vMerge/>
            <w:shd w:val="clear" w:color="auto" w:fill="auto"/>
            <w:vAlign w:val="center"/>
          </w:tcPr>
          <w:p w14:paraId="16B25F52" w14:textId="77777777" w:rsidR="00F66C89" w:rsidRPr="00C25669" w:rsidRDefault="00F66C89" w:rsidP="00294AB6">
            <w:pPr>
              <w:pStyle w:val="TAL"/>
              <w:rPr>
                <w:rFonts w:eastAsia="SimSun"/>
              </w:rPr>
            </w:pPr>
          </w:p>
        </w:tc>
        <w:tc>
          <w:tcPr>
            <w:tcW w:w="3654" w:type="dxa"/>
            <w:gridSpan w:val="4"/>
            <w:shd w:val="clear" w:color="auto" w:fill="auto"/>
            <w:vAlign w:val="center"/>
          </w:tcPr>
          <w:p w14:paraId="53FF8C07" w14:textId="77777777" w:rsidR="00F66C89" w:rsidRPr="00C25669" w:rsidRDefault="00F66C89" w:rsidP="00294AB6">
            <w:pPr>
              <w:pStyle w:val="TAL"/>
              <w:rPr>
                <w:rFonts w:eastAsia="SimSun"/>
              </w:rPr>
            </w:pPr>
            <w:r w:rsidRPr="00C25669">
              <w:rPr>
                <w:rFonts w:eastAsia="SimSun"/>
              </w:rPr>
              <w:t>PRB bundling type</w:t>
            </w:r>
          </w:p>
        </w:tc>
        <w:tc>
          <w:tcPr>
            <w:tcW w:w="802" w:type="dxa"/>
            <w:shd w:val="clear" w:color="auto" w:fill="auto"/>
            <w:vAlign w:val="center"/>
          </w:tcPr>
          <w:p w14:paraId="0DABCE13" w14:textId="77777777" w:rsidR="00F66C89" w:rsidRPr="00C25669" w:rsidRDefault="00F66C89" w:rsidP="00294AB6">
            <w:pPr>
              <w:pStyle w:val="TAC"/>
              <w:rPr>
                <w:rFonts w:eastAsia="SimSun"/>
              </w:rPr>
            </w:pPr>
          </w:p>
        </w:tc>
        <w:tc>
          <w:tcPr>
            <w:tcW w:w="3352" w:type="dxa"/>
            <w:gridSpan w:val="3"/>
            <w:shd w:val="clear" w:color="auto" w:fill="auto"/>
            <w:vAlign w:val="center"/>
          </w:tcPr>
          <w:p w14:paraId="130D671A" w14:textId="77777777" w:rsidR="00F66C89" w:rsidRPr="00C25669" w:rsidRDefault="00F66C89" w:rsidP="00294AB6">
            <w:pPr>
              <w:pStyle w:val="TAC"/>
              <w:rPr>
                <w:rFonts w:eastAsia="SimSun"/>
              </w:rPr>
            </w:pPr>
            <w:r w:rsidRPr="00C25669">
              <w:rPr>
                <w:rFonts w:eastAsia="SimSun"/>
              </w:rPr>
              <w:t>Static</w:t>
            </w:r>
          </w:p>
        </w:tc>
      </w:tr>
      <w:tr w:rsidR="00F66C89" w:rsidRPr="00C25669" w14:paraId="1A90BD74" w14:textId="77777777" w:rsidTr="00294AB6">
        <w:tc>
          <w:tcPr>
            <w:tcW w:w="1813" w:type="dxa"/>
            <w:vMerge/>
            <w:shd w:val="clear" w:color="auto" w:fill="auto"/>
            <w:vAlign w:val="center"/>
          </w:tcPr>
          <w:p w14:paraId="1BAB7726" w14:textId="77777777" w:rsidR="00F66C89" w:rsidRPr="00C25669" w:rsidRDefault="00F66C89" w:rsidP="00294AB6">
            <w:pPr>
              <w:pStyle w:val="TAL"/>
              <w:rPr>
                <w:rFonts w:eastAsia="SimSun"/>
                <w:i/>
              </w:rPr>
            </w:pPr>
          </w:p>
        </w:tc>
        <w:tc>
          <w:tcPr>
            <w:tcW w:w="3654" w:type="dxa"/>
            <w:gridSpan w:val="4"/>
            <w:shd w:val="clear" w:color="auto" w:fill="auto"/>
            <w:vAlign w:val="center"/>
          </w:tcPr>
          <w:p w14:paraId="1C06AC45" w14:textId="77777777" w:rsidR="00F66C89" w:rsidRPr="00C25669" w:rsidRDefault="00F66C89" w:rsidP="00294AB6">
            <w:pPr>
              <w:pStyle w:val="TAL"/>
              <w:rPr>
                <w:rFonts w:eastAsia="SimSun"/>
              </w:rPr>
            </w:pPr>
            <w:r w:rsidRPr="00C25669">
              <w:rPr>
                <w:rFonts w:eastAsia="SimSun"/>
              </w:rPr>
              <w:t>PRB bundling size</w:t>
            </w:r>
          </w:p>
        </w:tc>
        <w:tc>
          <w:tcPr>
            <w:tcW w:w="802" w:type="dxa"/>
            <w:shd w:val="clear" w:color="auto" w:fill="auto"/>
            <w:vAlign w:val="center"/>
          </w:tcPr>
          <w:p w14:paraId="470BA723" w14:textId="77777777" w:rsidR="00F66C89" w:rsidRPr="00C25669" w:rsidRDefault="00F66C89" w:rsidP="00294AB6">
            <w:pPr>
              <w:pStyle w:val="TAC"/>
              <w:rPr>
                <w:rFonts w:eastAsia="SimSun"/>
              </w:rPr>
            </w:pPr>
          </w:p>
        </w:tc>
        <w:tc>
          <w:tcPr>
            <w:tcW w:w="3352" w:type="dxa"/>
            <w:gridSpan w:val="3"/>
            <w:shd w:val="clear" w:color="auto" w:fill="auto"/>
            <w:vAlign w:val="center"/>
          </w:tcPr>
          <w:p w14:paraId="2517BBEA" w14:textId="77777777" w:rsidR="00F66C89" w:rsidRPr="004E679B" w:rsidRDefault="00F66C89" w:rsidP="00294AB6">
            <w:pPr>
              <w:pStyle w:val="TAC"/>
              <w:rPr>
                <w:rFonts w:eastAsia="SimSun"/>
              </w:rPr>
            </w:pPr>
            <w:r>
              <w:rPr>
                <w:rFonts w:eastAsia="SimSun"/>
              </w:rPr>
              <w:t>2</w:t>
            </w:r>
          </w:p>
        </w:tc>
      </w:tr>
      <w:tr w:rsidR="00F66C89" w:rsidRPr="00C25669" w14:paraId="5089F15C" w14:textId="77777777" w:rsidTr="00294AB6">
        <w:tc>
          <w:tcPr>
            <w:tcW w:w="1813" w:type="dxa"/>
            <w:vMerge/>
            <w:shd w:val="clear" w:color="auto" w:fill="auto"/>
            <w:vAlign w:val="center"/>
          </w:tcPr>
          <w:p w14:paraId="3DC0BC85" w14:textId="77777777" w:rsidR="00F66C89" w:rsidRPr="00C25669" w:rsidRDefault="00F66C89" w:rsidP="00294AB6">
            <w:pPr>
              <w:pStyle w:val="TAL"/>
              <w:rPr>
                <w:rFonts w:eastAsia="SimSun"/>
                <w:i/>
              </w:rPr>
            </w:pPr>
          </w:p>
        </w:tc>
        <w:tc>
          <w:tcPr>
            <w:tcW w:w="3654" w:type="dxa"/>
            <w:gridSpan w:val="4"/>
            <w:shd w:val="clear" w:color="auto" w:fill="auto"/>
            <w:vAlign w:val="center"/>
          </w:tcPr>
          <w:p w14:paraId="260D08B1" w14:textId="77777777" w:rsidR="00F66C89" w:rsidRPr="00C25669" w:rsidRDefault="00F66C89" w:rsidP="00294AB6">
            <w:pPr>
              <w:pStyle w:val="TAL"/>
              <w:rPr>
                <w:rFonts w:eastAsia="SimSun"/>
              </w:rPr>
            </w:pPr>
            <w:r w:rsidRPr="00C25669">
              <w:rPr>
                <w:rFonts w:eastAsia="SimSun"/>
              </w:rPr>
              <w:t>Resource allocation type</w:t>
            </w:r>
          </w:p>
        </w:tc>
        <w:tc>
          <w:tcPr>
            <w:tcW w:w="802" w:type="dxa"/>
            <w:shd w:val="clear" w:color="auto" w:fill="auto"/>
            <w:vAlign w:val="center"/>
          </w:tcPr>
          <w:p w14:paraId="5D1347FD" w14:textId="77777777" w:rsidR="00F66C89" w:rsidRPr="00C25669" w:rsidRDefault="00F66C89" w:rsidP="00294AB6">
            <w:pPr>
              <w:pStyle w:val="TAC"/>
              <w:rPr>
                <w:rFonts w:eastAsia="SimSun"/>
              </w:rPr>
            </w:pPr>
          </w:p>
        </w:tc>
        <w:tc>
          <w:tcPr>
            <w:tcW w:w="3352" w:type="dxa"/>
            <w:gridSpan w:val="3"/>
            <w:shd w:val="clear" w:color="auto" w:fill="auto"/>
            <w:vAlign w:val="center"/>
          </w:tcPr>
          <w:p w14:paraId="47BD9F02" w14:textId="77777777" w:rsidR="00F66C89" w:rsidRPr="00C25669" w:rsidRDefault="00F66C89" w:rsidP="00294AB6">
            <w:pPr>
              <w:pStyle w:val="TAC"/>
              <w:rPr>
                <w:rFonts w:eastAsia="SimSun"/>
              </w:rPr>
            </w:pPr>
            <w:r>
              <w:rPr>
                <w:rFonts w:eastAsia="SimSun"/>
              </w:rPr>
              <w:t>Type 1</w:t>
            </w:r>
          </w:p>
        </w:tc>
      </w:tr>
      <w:tr w:rsidR="00F66C89" w:rsidRPr="00C25669" w14:paraId="2FA8DA84" w14:textId="77777777" w:rsidTr="00294AB6">
        <w:tc>
          <w:tcPr>
            <w:tcW w:w="1813" w:type="dxa"/>
            <w:vMerge/>
            <w:shd w:val="clear" w:color="auto" w:fill="auto"/>
            <w:vAlign w:val="center"/>
          </w:tcPr>
          <w:p w14:paraId="56FD23E6" w14:textId="77777777" w:rsidR="00F66C89" w:rsidRPr="00C25669" w:rsidRDefault="00F66C89" w:rsidP="00294AB6">
            <w:pPr>
              <w:pStyle w:val="TAL"/>
              <w:rPr>
                <w:rFonts w:eastAsia="SimSun"/>
                <w:i/>
              </w:rPr>
            </w:pPr>
          </w:p>
        </w:tc>
        <w:tc>
          <w:tcPr>
            <w:tcW w:w="3654" w:type="dxa"/>
            <w:gridSpan w:val="4"/>
            <w:shd w:val="clear" w:color="auto" w:fill="auto"/>
            <w:vAlign w:val="center"/>
          </w:tcPr>
          <w:p w14:paraId="4857015A" w14:textId="77777777" w:rsidR="00F66C89" w:rsidRPr="00C25669" w:rsidRDefault="00F66C89" w:rsidP="00294AB6">
            <w:pPr>
              <w:pStyle w:val="TAL"/>
              <w:rPr>
                <w:rFonts w:eastAsia="SimSun"/>
              </w:rPr>
            </w:pPr>
            <w:r w:rsidRPr="00C25669">
              <w:rPr>
                <w:rFonts w:eastAsia="SimSun"/>
              </w:rPr>
              <w:t>RBG size</w:t>
            </w:r>
          </w:p>
        </w:tc>
        <w:tc>
          <w:tcPr>
            <w:tcW w:w="802" w:type="dxa"/>
            <w:shd w:val="clear" w:color="auto" w:fill="auto"/>
            <w:vAlign w:val="center"/>
          </w:tcPr>
          <w:p w14:paraId="4CDBA885" w14:textId="77777777" w:rsidR="00F66C89" w:rsidRPr="00C25669" w:rsidRDefault="00F66C89" w:rsidP="00294AB6">
            <w:pPr>
              <w:pStyle w:val="TAC"/>
              <w:rPr>
                <w:rFonts w:eastAsia="SimSun"/>
              </w:rPr>
            </w:pPr>
          </w:p>
        </w:tc>
        <w:tc>
          <w:tcPr>
            <w:tcW w:w="3352" w:type="dxa"/>
            <w:gridSpan w:val="3"/>
            <w:shd w:val="clear" w:color="auto" w:fill="auto"/>
            <w:vAlign w:val="center"/>
          </w:tcPr>
          <w:p w14:paraId="21DCD374" w14:textId="77777777" w:rsidR="00F66C89" w:rsidRPr="00C25669" w:rsidRDefault="00F66C89" w:rsidP="00294AB6">
            <w:pPr>
              <w:pStyle w:val="TAC"/>
              <w:rPr>
                <w:rFonts w:eastAsia="SimSun"/>
              </w:rPr>
            </w:pPr>
            <w:r w:rsidRPr="00C25669">
              <w:rPr>
                <w:rFonts w:eastAsia="SimSun"/>
                <w:lang w:eastAsia="zh-CN"/>
              </w:rPr>
              <w:t>C</w:t>
            </w:r>
            <w:r w:rsidRPr="00C25669">
              <w:rPr>
                <w:rFonts w:eastAsia="SimSun" w:hint="eastAsia"/>
                <w:lang w:eastAsia="zh-CN"/>
              </w:rPr>
              <w:t>onfig2</w:t>
            </w:r>
          </w:p>
        </w:tc>
      </w:tr>
      <w:tr w:rsidR="00F66C89" w:rsidRPr="00C25669" w14:paraId="0FDCE2F4" w14:textId="77777777" w:rsidTr="00294AB6">
        <w:tc>
          <w:tcPr>
            <w:tcW w:w="1813" w:type="dxa"/>
            <w:vMerge/>
            <w:shd w:val="clear" w:color="auto" w:fill="auto"/>
            <w:vAlign w:val="center"/>
          </w:tcPr>
          <w:p w14:paraId="7BD3B777" w14:textId="77777777" w:rsidR="00F66C89" w:rsidRPr="00C25669" w:rsidRDefault="00F66C89" w:rsidP="00294AB6">
            <w:pPr>
              <w:pStyle w:val="TAL"/>
              <w:rPr>
                <w:rFonts w:eastAsia="SimSun"/>
                <w:i/>
              </w:rPr>
            </w:pPr>
          </w:p>
        </w:tc>
        <w:tc>
          <w:tcPr>
            <w:tcW w:w="3654" w:type="dxa"/>
            <w:gridSpan w:val="4"/>
            <w:shd w:val="clear" w:color="auto" w:fill="auto"/>
            <w:vAlign w:val="center"/>
          </w:tcPr>
          <w:p w14:paraId="0432554F" w14:textId="77777777" w:rsidR="00F66C89" w:rsidRPr="00C25669" w:rsidRDefault="00F66C89" w:rsidP="00294AB6">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19FF5B98" w14:textId="77777777" w:rsidR="00F66C89" w:rsidRPr="00C25669" w:rsidRDefault="00F66C89" w:rsidP="00294AB6">
            <w:pPr>
              <w:pStyle w:val="TAC"/>
              <w:rPr>
                <w:rFonts w:eastAsia="SimSun"/>
              </w:rPr>
            </w:pPr>
          </w:p>
        </w:tc>
        <w:tc>
          <w:tcPr>
            <w:tcW w:w="3352" w:type="dxa"/>
            <w:gridSpan w:val="3"/>
            <w:shd w:val="clear" w:color="auto" w:fill="auto"/>
            <w:vAlign w:val="center"/>
          </w:tcPr>
          <w:p w14:paraId="746989EB" w14:textId="77777777" w:rsidR="00F66C89" w:rsidRPr="00C25669" w:rsidRDefault="00F66C89" w:rsidP="00294AB6">
            <w:pPr>
              <w:pStyle w:val="TAC"/>
              <w:rPr>
                <w:rFonts w:eastAsia="SimSun"/>
              </w:rPr>
            </w:pPr>
            <w:r w:rsidRPr="00C25669">
              <w:rPr>
                <w:rFonts w:eastAsia="SimSun"/>
              </w:rPr>
              <w:t>Non-interleaved</w:t>
            </w:r>
          </w:p>
        </w:tc>
      </w:tr>
      <w:tr w:rsidR="00F66C89" w:rsidRPr="00C25669" w14:paraId="235E1255" w14:textId="77777777" w:rsidTr="00294AB6">
        <w:tc>
          <w:tcPr>
            <w:tcW w:w="1813" w:type="dxa"/>
            <w:vMerge/>
            <w:shd w:val="clear" w:color="auto" w:fill="auto"/>
            <w:vAlign w:val="center"/>
          </w:tcPr>
          <w:p w14:paraId="27FB5161" w14:textId="77777777" w:rsidR="00F66C89" w:rsidRPr="00C25669" w:rsidRDefault="00F66C89" w:rsidP="00294AB6">
            <w:pPr>
              <w:pStyle w:val="TAL"/>
              <w:rPr>
                <w:rFonts w:eastAsia="SimSun"/>
              </w:rPr>
            </w:pPr>
          </w:p>
        </w:tc>
        <w:tc>
          <w:tcPr>
            <w:tcW w:w="3654" w:type="dxa"/>
            <w:gridSpan w:val="4"/>
            <w:shd w:val="clear" w:color="auto" w:fill="auto"/>
            <w:vAlign w:val="center"/>
          </w:tcPr>
          <w:p w14:paraId="6F6DCC8E" w14:textId="77777777" w:rsidR="00F66C89" w:rsidRPr="00C25669" w:rsidRDefault="00F66C89" w:rsidP="00294AB6">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624D4704" w14:textId="77777777" w:rsidR="00F66C89" w:rsidRPr="00C25669" w:rsidRDefault="00F66C89" w:rsidP="00294AB6">
            <w:pPr>
              <w:pStyle w:val="TAC"/>
              <w:rPr>
                <w:rFonts w:eastAsia="SimSun"/>
              </w:rPr>
            </w:pPr>
          </w:p>
        </w:tc>
        <w:tc>
          <w:tcPr>
            <w:tcW w:w="3352" w:type="dxa"/>
            <w:gridSpan w:val="3"/>
            <w:shd w:val="clear" w:color="auto" w:fill="auto"/>
            <w:vAlign w:val="center"/>
          </w:tcPr>
          <w:p w14:paraId="49AA3FCA" w14:textId="77777777" w:rsidR="00F66C89" w:rsidRPr="00C25669" w:rsidRDefault="00F66C89" w:rsidP="00294AB6">
            <w:pPr>
              <w:pStyle w:val="TAC"/>
              <w:rPr>
                <w:rFonts w:eastAsia="SimSun"/>
              </w:rPr>
            </w:pPr>
            <w:r w:rsidRPr="00C25669">
              <w:rPr>
                <w:rFonts w:eastAsia="SimSun"/>
              </w:rPr>
              <w:t>N/A</w:t>
            </w:r>
          </w:p>
        </w:tc>
      </w:tr>
      <w:tr w:rsidR="00F66C89" w:rsidRPr="00C25669" w14:paraId="73D9F104" w14:textId="77777777" w:rsidTr="00294AB6">
        <w:tc>
          <w:tcPr>
            <w:tcW w:w="1813" w:type="dxa"/>
            <w:vMerge w:val="restart"/>
            <w:shd w:val="clear" w:color="auto" w:fill="auto"/>
            <w:vAlign w:val="center"/>
          </w:tcPr>
          <w:p w14:paraId="6AF21A92" w14:textId="77777777" w:rsidR="00F66C89" w:rsidRPr="00C25669" w:rsidRDefault="00F66C89" w:rsidP="00294AB6">
            <w:pPr>
              <w:pStyle w:val="TAL"/>
              <w:rPr>
                <w:rFonts w:eastAsia="SimSun"/>
              </w:rPr>
            </w:pPr>
            <w:r w:rsidRPr="00C25669">
              <w:rPr>
                <w:rFonts w:eastAsia="SimSun"/>
              </w:rPr>
              <w:t>PDSCH DMRS configuration</w:t>
            </w:r>
          </w:p>
        </w:tc>
        <w:tc>
          <w:tcPr>
            <w:tcW w:w="3654" w:type="dxa"/>
            <w:gridSpan w:val="4"/>
            <w:shd w:val="clear" w:color="auto" w:fill="auto"/>
            <w:vAlign w:val="center"/>
          </w:tcPr>
          <w:p w14:paraId="64F24F1E" w14:textId="77777777" w:rsidR="00F66C89" w:rsidRPr="00C25669" w:rsidRDefault="00F66C89" w:rsidP="00294AB6">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3ED22A4F" w14:textId="77777777" w:rsidR="00F66C89" w:rsidRPr="00C25669" w:rsidRDefault="00F66C89" w:rsidP="00294AB6">
            <w:pPr>
              <w:pStyle w:val="TAC"/>
              <w:rPr>
                <w:rFonts w:eastAsia="SimSun"/>
              </w:rPr>
            </w:pPr>
          </w:p>
        </w:tc>
        <w:tc>
          <w:tcPr>
            <w:tcW w:w="1676" w:type="dxa"/>
            <w:gridSpan w:val="2"/>
            <w:shd w:val="clear" w:color="auto" w:fill="auto"/>
            <w:vAlign w:val="center"/>
          </w:tcPr>
          <w:p w14:paraId="1FADEE92" w14:textId="77777777" w:rsidR="00F66C89" w:rsidRPr="00C25669" w:rsidRDefault="00F66C89" w:rsidP="00294AB6">
            <w:pPr>
              <w:pStyle w:val="TAC"/>
              <w:rPr>
                <w:rFonts w:eastAsia="SimSun"/>
              </w:rPr>
            </w:pPr>
            <w:r>
              <w:rPr>
                <w:rFonts w:eastAsia="SimSun"/>
              </w:rPr>
              <w:t xml:space="preserve">1000 </w:t>
            </w:r>
          </w:p>
        </w:tc>
        <w:tc>
          <w:tcPr>
            <w:tcW w:w="1676" w:type="dxa"/>
            <w:shd w:val="clear" w:color="auto" w:fill="auto"/>
            <w:vAlign w:val="center"/>
          </w:tcPr>
          <w:p w14:paraId="6EA610A8" w14:textId="77777777" w:rsidR="00F66C89" w:rsidRPr="00C25669" w:rsidRDefault="00F66C89" w:rsidP="00294AB6">
            <w:pPr>
              <w:pStyle w:val="TAC"/>
              <w:rPr>
                <w:rFonts w:eastAsia="SimSun"/>
              </w:rPr>
            </w:pPr>
            <w:r>
              <w:rPr>
                <w:rFonts w:eastAsia="SimSun"/>
              </w:rPr>
              <w:t>1002</w:t>
            </w:r>
          </w:p>
        </w:tc>
      </w:tr>
      <w:tr w:rsidR="00F66C89" w:rsidRPr="00C25669" w14:paraId="2274014D" w14:textId="77777777" w:rsidTr="00294AB6">
        <w:tc>
          <w:tcPr>
            <w:tcW w:w="1813" w:type="dxa"/>
            <w:vMerge/>
            <w:shd w:val="clear" w:color="auto" w:fill="auto"/>
            <w:vAlign w:val="center"/>
          </w:tcPr>
          <w:p w14:paraId="0B002D8D" w14:textId="77777777" w:rsidR="00F66C89" w:rsidRPr="00C25669" w:rsidRDefault="00F66C89" w:rsidP="00294AB6">
            <w:pPr>
              <w:pStyle w:val="TAL"/>
              <w:rPr>
                <w:rFonts w:eastAsia="SimSun"/>
              </w:rPr>
            </w:pPr>
          </w:p>
        </w:tc>
        <w:tc>
          <w:tcPr>
            <w:tcW w:w="3654" w:type="dxa"/>
            <w:gridSpan w:val="4"/>
            <w:shd w:val="clear" w:color="auto" w:fill="auto"/>
            <w:vAlign w:val="center"/>
          </w:tcPr>
          <w:p w14:paraId="20E040E2" w14:textId="77777777" w:rsidR="00F66C89" w:rsidRDefault="00F66C89" w:rsidP="00294AB6">
            <w:pPr>
              <w:pStyle w:val="TAL"/>
              <w:rPr>
                <w:rFonts w:eastAsia="SimSun" w:cs="Arial"/>
                <w:szCs w:val="18"/>
              </w:rPr>
            </w:pPr>
            <w:r>
              <w:rPr>
                <w:rFonts w:eastAsia="SimSun" w:cs="Arial"/>
                <w:szCs w:val="18"/>
              </w:rPr>
              <w:t>TCI state</w:t>
            </w:r>
          </w:p>
        </w:tc>
        <w:tc>
          <w:tcPr>
            <w:tcW w:w="802" w:type="dxa"/>
            <w:shd w:val="clear" w:color="auto" w:fill="auto"/>
            <w:vAlign w:val="center"/>
          </w:tcPr>
          <w:p w14:paraId="5625DC97" w14:textId="77777777" w:rsidR="00F66C89" w:rsidRPr="00C25669" w:rsidRDefault="00F66C89" w:rsidP="00294AB6">
            <w:pPr>
              <w:pStyle w:val="TAC"/>
              <w:rPr>
                <w:rFonts w:eastAsia="SimSun"/>
              </w:rPr>
            </w:pPr>
          </w:p>
        </w:tc>
        <w:tc>
          <w:tcPr>
            <w:tcW w:w="1676" w:type="dxa"/>
            <w:gridSpan w:val="2"/>
            <w:shd w:val="clear" w:color="auto" w:fill="auto"/>
            <w:vAlign w:val="center"/>
          </w:tcPr>
          <w:p w14:paraId="058C796E" w14:textId="77777777" w:rsidR="00F66C89" w:rsidRDefault="00F66C89" w:rsidP="00294AB6">
            <w:pPr>
              <w:pStyle w:val="TAC"/>
              <w:rPr>
                <w:rFonts w:eastAsia="SimSun"/>
              </w:rPr>
            </w:pPr>
            <w:r>
              <w:rPr>
                <w:rFonts w:eastAsia="SimSun"/>
              </w:rPr>
              <w:t>TCI State #1</w:t>
            </w:r>
          </w:p>
        </w:tc>
        <w:tc>
          <w:tcPr>
            <w:tcW w:w="1676" w:type="dxa"/>
            <w:shd w:val="clear" w:color="auto" w:fill="auto"/>
            <w:vAlign w:val="center"/>
          </w:tcPr>
          <w:p w14:paraId="791B2C00" w14:textId="77777777" w:rsidR="00F66C89" w:rsidRDefault="00F66C89" w:rsidP="00294AB6">
            <w:pPr>
              <w:pStyle w:val="TAC"/>
              <w:rPr>
                <w:rFonts w:eastAsia="SimSun"/>
              </w:rPr>
            </w:pPr>
            <w:r>
              <w:rPr>
                <w:rFonts w:eastAsia="SimSun"/>
              </w:rPr>
              <w:t>TCI State #2</w:t>
            </w:r>
          </w:p>
        </w:tc>
      </w:tr>
      <w:tr w:rsidR="00F66C89" w:rsidRPr="00C25669" w14:paraId="51181E06" w14:textId="77777777" w:rsidTr="00294AB6">
        <w:tc>
          <w:tcPr>
            <w:tcW w:w="1813" w:type="dxa"/>
            <w:vMerge/>
            <w:shd w:val="clear" w:color="auto" w:fill="auto"/>
            <w:vAlign w:val="center"/>
          </w:tcPr>
          <w:p w14:paraId="57629FD8" w14:textId="77777777" w:rsidR="00F66C89" w:rsidRPr="00C25669" w:rsidRDefault="00F66C89" w:rsidP="00294AB6">
            <w:pPr>
              <w:pStyle w:val="TAL"/>
              <w:rPr>
                <w:rFonts w:eastAsia="SimSun"/>
              </w:rPr>
            </w:pPr>
          </w:p>
        </w:tc>
        <w:tc>
          <w:tcPr>
            <w:tcW w:w="3654" w:type="dxa"/>
            <w:gridSpan w:val="4"/>
            <w:shd w:val="clear" w:color="auto" w:fill="auto"/>
            <w:vAlign w:val="center"/>
          </w:tcPr>
          <w:p w14:paraId="7D9AF622" w14:textId="77777777" w:rsidR="00F66C89" w:rsidRPr="00C25669" w:rsidRDefault="00F66C89" w:rsidP="00294AB6">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3CE1804C" w14:textId="77777777" w:rsidR="00F66C89" w:rsidRPr="00C25669" w:rsidRDefault="00F66C89" w:rsidP="00294AB6">
            <w:pPr>
              <w:pStyle w:val="TAC"/>
              <w:rPr>
                <w:rFonts w:eastAsia="SimSun"/>
              </w:rPr>
            </w:pPr>
          </w:p>
        </w:tc>
        <w:tc>
          <w:tcPr>
            <w:tcW w:w="3352" w:type="dxa"/>
            <w:gridSpan w:val="3"/>
            <w:shd w:val="clear" w:color="auto" w:fill="auto"/>
            <w:vAlign w:val="center"/>
          </w:tcPr>
          <w:p w14:paraId="3203A686" w14:textId="77777777" w:rsidR="00F66C89" w:rsidRPr="00C25669" w:rsidRDefault="00F66C89" w:rsidP="00294AB6">
            <w:pPr>
              <w:pStyle w:val="TAC"/>
              <w:rPr>
                <w:rFonts w:eastAsia="SimSun"/>
              </w:rPr>
            </w:pPr>
            <w:r w:rsidRPr="00C25669">
              <w:rPr>
                <w:rFonts w:eastAsia="SimSun"/>
              </w:rPr>
              <w:t>Type 1</w:t>
            </w:r>
          </w:p>
        </w:tc>
      </w:tr>
      <w:tr w:rsidR="00F66C89" w:rsidRPr="00C25669" w14:paraId="0A0F4937" w14:textId="77777777" w:rsidTr="00294AB6">
        <w:tc>
          <w:tcPr>
            <w:tcW w:w="1813" w:type="dxa"/>
            <w:vMerge/>
            <w:shd w:val="clear" w:color="auto" w:fill="auto"/>
            <w:vAlign w:val="center"/>
          </w:tcPr>
          <w:p w14:paraId="2544A0A0" w14:textId="77777777" w:rsidR="00F66C89" w:rsidRPr="00C25669" w:rsidRDefault="00F66C89" w:rsidP="00294AB6">
            <w:pPr>
              <w:pStyle w:val="TAL"/>
              <w:rPr>
                <w:rFonts w:eastAsia="SimSun"/>
              </w:rPr>
            </w:pPr>
          </w:p>
        </w:tc>
        <w:tc>
          <w:tcPr>
            <w:tcW w:w="3654" w:type="dxa"/>
            <w:gridSpan w:val="4"/>
            <w:shd w:val="clear" w:color="auto" w:fill="auto"/>
            <w:vAlign w:val="center"/>
          </w:tcPr>
          <w:p w14:paraId="54D2E8CC" w14:textId="77777777" w:rsidR="00F66C89" w:rsidRPr="00C25669" w:rsidRDefault="00F66C89" w:rsidP="00294AB6">
            <w:pPr>
              <w:pStyle w:val="TAL"/>
              <w:rPr>
                <w:rFonts w:eastAsia="SimSun"/>
              </w:rPr>
            </w:pPr>
            <w:r w:rsidRPr="00C25669">
              <w:rPr>
                <w:rFonts w:eastAsia="SimSun"/>
              </w:rPr>
              <w:t>Number of additional DMRS</w:t>
            </w:r>
          </w:p>
        </w:tc>
        <w:tc>
          <w:tcPr>
            <w:tcW w:w="802" w:type="dxa"/>
            <w:shd w:val="clear" w:color="auto" w:fill="auto"/>
            <w:vAlign w:val="center"/>
          </w:tcPr>
          <w:p w14:paraId="3A39CFAC" w14:textId="77777777" w:rsidR="00F66C89" w:rsidRPr="00C25669" w:rsidRDefault="00F66C89" w:rsidP="00294AB6">
            <w:pPr>
              <w:pStyle w:val="TAC"/>
              <w:rPr>
                <w:rFonts w:eastAsia="SimSun"/>
              </w:rPr>
            </w:pPr>
          </w:p>
        </w:tc>
        <w:tc>
          <w:tcPr>
            <w:tcW w:w="3352" w:type="dxa"/>
            <w:gridSpan w:val="3"/>
            <w:shd w:val="clear" w:color="auto" w:fill="auto"/>
            <w:vAlign w:val="center"/>
          </w:tcPr>
          <w:p w14:paraId="56E0D319" w14:textId="77777777" w:rsidR="00F66C89" w:rsidRPr="00C25669" w:rsidRDefault="00F66C89" w:rsidP="00294AB6">
            <w:pPr>
              <w:pStyle w:val="TAC"/>
              <w:rPr>
                <w:rFonts w:eastAsia="SimSun"/>
              </w:rPr>
            </w:pPr>
            <w:r>
              <w:rPr>
                <w:rFonts w:eastAsia="SimSun"/>
              </w:rPr>
              <w:t>1</w:t>
            </w:r>
          </w:p>
        </w:tc>
      </w:tr>
      <w:tr w:rsidR="00F66C89" w:rsidRPr="00C25669" w14:paraId="505BDAE3" w14:textId="77777777" w:rsidTr="00294AB6">
        <w:tc>
          <w:tcPr>
            <w:tcW w:w="1813" w:type="dxa"/>
            <w:vMerge/>
            <w:shd w:val="clear" w:color="auto" w:fill="auto"/>
            <w:vAlign w:val="center"/>
          </w:tcPr>
          <w:p w14:paraId="07788260" w14:textId="77777777" w:rsidR="00F66C89" w:rsidRPr="00C25669" w:rsidRDefault="00F66C89" w:rsidP="00294AB6">
            <w:pPr>
              <w:pStyle w:val="TAL"/>
              <w:rPr>
                <w:rFonts w:eastAsia="SimSun"/>
              </w:rPr>
            </w:pPr>
          </w:p>
        </w:tc>
        <w:tc>
          <w:tcPr>
            <w:tcW w:w="3654" w:type="dxa"/>
            <w:gridSpan w:val="4"/>
            <w:shd w:val="clear" w:color="auto" w:fill="auto"/>
            <w:vAlign w:val="center"/>
          </w:tcPr>
          <w:p w14:paraId="352E439D" w14:textId="77777777" w:rsidR="00F66C89" w:rsidRPr="00C25669" w:rsidRDefault="00F66C89" w:rsidP="00294AB6">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4AE4B45A" w14:textId="77777777" w:rsidR="00F66C89" w:rsidRPr="00C25669" w:rsidRDefault="00F66C89" w:rsidP="00294AB6">
            <w:pPr>
              <w:pStyle w:val="TAC"/>
              <w:rPr>
                <w:rFonts w:eastAsia="SimSun"/>
              </w:rPr>
            </w:pPr>
          </w:p>
        </w:tc>
        <w:tc>
          <w:tcPr>
            <w:tcW w:w="3352" w:type="dxa"/>
            <w:gridSpan w:val="3"/>
            <w:shd w:val="clear" w:color="auto" w:fill="auto"/>
            <w:vAlign w:val="center"/>
          </w:tcPr>
          <w:p w14:paraId="42E7C420" w14:textId="77777777" w:rsidR="00F66C89" w:rsidRPr="00C25669" w:rsidRDefault="00F66C89" w:rsidP="00294AB6">
            <w:pPr>
              <w:pStyle w:val="TAC"/>
              <w:rPr>
                <w:rFonts w:eastAsia="SimSun"/>
                <w:lang w:eastAsia="zh-CN"/>
              </w:rPr>
            </w:pPr>
            <w:r w:rsidRPr="00C25669">
              <w:rPr>
                <w:rFonts w:eastAsia="SimSun" w:hint="eastAsia"/>
                <w:lang w:eastAsia="zh-CN"/>
              </w:rPr>
              <w:t>1</w:t>
            </w:r>
          </w:p>
        </w:tc>
      </w:tr>
      <w:tr w:rsidR="00F66C89" w:rsidRPr="00C25669" w14:paraId="298AE2E9" w14:textId="77777777" w:rsidTr="00294AB6">
        <w:tc>
          <w:tcPr>
            <w:tcW w:w="1813" w:type="dxa"/>
            <w:vMerge w:val="restart"/>
            <w:shd w:val="clear" w:color="auto" w:fill="auto"/>
            <w:vAlign w:val="center"/>
          </w:tcPr>
          <w:p w14:paraId="6EE91971" w14:textId="77777777" w:rsidR="00F66C89" w:rsidRPr="00C25669" w:rsidRDefault="00F66C89" w:rsidP="00294AB6">
            <w:pPr>
              <w:pStyle w:val="TAL"/>
              <w:rPr>
                <w:rFonts w:eastAsia="SimSun"/>
              </w:rPr>
            </w:pPr>
            <w:r>
              <w:rPr>
                <w:rFonts w:eastAsia="SimSun"/>
              </w:rPr>
              <w:t>TCI State #1</w:t>
            </w:r>
          </w:p>
        </w:tc>
        <w:tc>
          <w:tcPr>
            <w:tcW w:w="1827" w:type="dxa"/>
            <w:gridSpan w:val="3"/>
            <w:vMerge w:val="restart"/>
            <w:shd w:val="clear" w:color="auto" w:fill="auto"/>
            <w:vAlign w:val="center"/>
          </w:tcPr>
          <w:p w14:paraId="7F82023A" w14:textId="77777777" w:rsidR="00F66C89" w:rsidRPr="00C25669" w:rsidRDefault="00F66C89" w:rsidP="00294AB6">
            <w:pPr>
              <w:pStyle w:val="TAL"/>
              <w:rPr>
                <w:rFonts w:eastAsia="SimSun"/>
              </w:rPr>
            </w:pPr>
            <w:r>
              <w:rPr>
                <w:rFonts w:eastAsia="SimSun"/>
              </w:rPr>
              <w:t>Type 1 QCL information</w:t>
            </w:r>
          </w:p>
        </w:tc>
        <w:tc>
          <w:tcPr>
            <w:tcW w:w="1827" w:type="dxa"/>
            <w:shd w:val="clear" w:color="auto" w:fill="auto"/>
            <w:vAlign w:val="center"/>
          </w:tcPr>
          <w:p w14:paraId="399C66C7" w14:textId="77777777" w:rsidR="00F66C89" w:rsidRPr="00C25669" w:rsidRDefault="00F66C89" w:rsidP="00294AB6">
            <w:pPr>
              <w:pStyle w:val="TAL"/>
              <w:rPr>
                <w:rFonts w:eastAsia="SimSun"/>
              </w:rPr>
            </w:pPr>
            <w:r>
              <w:rPr>
                <w:rFonts w:eastAsia="SimSun"/>
              </w:rPr>
              <w:t>CSI-RS resource</w:t>
            </w:r>
          </w:p>
        </w:tc>
        <w:tc>
          <w:tcPr>
            <w:tcW w:w="802" w:type="dxa"/>
            <w:shd w:val="clear" w:color="auto" w:fill="auto"/>
            <w:vAlign w:val="center"/>
          </w:tcPr>
          <w:p w14:paraId="401FB5F0" w14:textId="77777777" w:rsidR="00F66C89" w:rsidRPr="00C25669" w:rsidRDefault="00F66C89" w:rsidP="00294AB6">
            <w:pPr>
              <w:pStyle w:val="TAC"/>
              <w:rPr>
                <w:rFonts w:eastAsia="SimSun"/>
              </w:rPr>
            </w:pPr>
          </w:p>
        </w:tc>
        <w:tc>
          <w:tcPr>
            <w:tcW w:w="1676" w:type="dxa"/>
            <w:gridSpan w:val="2"/>
            <w:shd w:val="clear" w:color="auto" w:fill="auto"/>
            <w:vAlign w:val="center"/>
          </w:tcPr>
          <w:p w14:paraId="1B938345" w14:textId="77777777" w:rsidR="00F66C89" w:rsidRPr="00C25669" w:rsidRDefault="00F66C89" w:rsidP="00294AB6">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051FA1B2"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064C5050" w14:textId="77777777" w:rsidTr="00294AB6">
        <w:tc>
          <w:tcPr>
            <w:tcW w:w="1813" w:type="dxa"/>
            <w:vMerge/>
            <w:shd w:val="clear" w:color="auto" w:fill="auto"/>
            <w:vAlign w:val="center"/>
          </w:tcPr>
          <w:p w14:paraId="502FD5CB" w14:textId="77777777" w:rsidR="00F66C89" w:rsidRPr="00C25669" w:rsidRDefault="00F66C89" w:rsidP="00294AB6">
            <w:pPr>
              <w:pStyle w:val="TAL"/>
              <w:rPr>
                <w:rFonts w:eastAsia="SimSun"/>
              </w:rPr>
            </w:pPr>
          </w:p>
        </w:tc>
        <w:tc>
          <w:tcPr>
            <w:tcW w:w="1827" w:type="dxa"/>
            <w:gridSpan w:val="3"/>
            <w:vMerge/>
            <w:shd w:val="clear" w:color="auto" w:fill="auto"/>
            <w:vAlign w:val="center"/>
          </w:tcPr>
          <w:p w14:paraId="56299BB8" w14:textId="77777777" w:rsidR="00F66C89" w:rsidRPr="00C25669" w:rsidRDefault="00F66C89" w:rsidP="00294AB6">
            <w:pPr>
              <w:pStyle w:val="TAL"/>
              <w:rPr>
                <w:rFonts w:eastAsia="SimSun"/>
              </w:rPr>
            </w:pPr>
          </w:p>
        </w:tc>
        <w:tc>
          <w:tcPr>
            <w:tcW w:w="1827" w:type="dxa"/>
            <w:shd w:val="clear" w:color="auto" w:fill="auto"/>
            <w:vAlign w:val="center"/>
          </w:tcPr>
          <w:p w14:paraId="1547CCEB" w14:textId="77777777" w:rsidR="00F66C89" w:rsidRPr="00C25669" w:rsidRDefault="00F66C89" w:rsidP="00294AB6">
            <w:pPr>
              <w:pStyle w:val="TAL"/>
              <w:rPr>
                <w:rFonts w:eastAsia="SimSun"/>
              </w:rPr>
            </w:pPr>
            <w:r>
              <w:rPr>
                <w:rFonts w:eastAsia="SimSun"/>
              </w:rPr>
              <w:t>QCL Type</w:t>
            </w:r>
          </w:p>
        </w:tc>
        <w:tc>
          <w:tcPr>
            <w:tcW w:w="802" w:type="dxa"/>
            <w:shd w:val="clear" w:color="auto" w:fill="auto"/>
            <w:vAlign w:val="center"/>
          </w:tcPr>
          <w:p w14:paraId="7E8D1C7F" w14:textId="77777777" w:rsidR="00F66C89" w:rsidRPr="00C25669" w:rsidRDefault="00F66C89" w:rsidP="00294AB6">
            <w:pPr>
              <w:pStyle w:val="TAC"/>
              <w:rPr>
                <w:rFonts w:eastAsia="SimSun"/>
              </w:rPr>
            </w:pPr>
          </w:p>
        </w:tc>
        <w:tc>
          <w:tcPr>
            <w:tcW w:w="1676" w:type="dxa"/>
            <w:gridSpan w:val="2"/>
            <w:shd w:val="clear" w:color="auto" w:fill="auto"/>
            <w:vAlign w:val="center"/>
          </w:tcPr>
          <w:p w14:paraId="068B3F22" w14:textId="77777777" w:rsidR="00F66C89" w:rsidRPr="00C25669" w:rsidRDefault="00F66C89" w:rsidP="00294AB6">
            <w:pPr>
              <w:pStyle w:val="TAC"/>
              <w:rPr>
                <w:rFonts w:eastAsia="SimSun"/>
                <w:lang w:eastAsia="zh-CN"/>
              </w:rPr>
            </w:pPr>
            <w:r>
              <w:rPr>
                <w:rFonts w:eastAsia="SimSun"/>
                <w:lang w:eastAsia="zh-CN"/>
              </w:rPr>
              <w:t>Type A</w:t>
            </w:r>
          </w:p>
        </w:tc>
        <w:tc>
          <w:tcPr>
            <w:tcW w:w="1676" w:type="dxa"/>
            <w:shd w:val="clear" w:color="auto" w:fill="auto"/>
            <w:vAlign w:val="center"/>
          </w:tcPr>
          <w:p w14:paraId="2701ACBB"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2B2A5549" w14:textId="77777777" w:rsidTr="00294AB6">
        <w:tc>
          <w:tcPr>
            <w:tcW w:w="1813" w:type="dxa"/>
            <w:vMerge/>
            <w:shd w:val="clear" w:color="auto" w:fill="auto"/>
            <w:vAlign w:val="center"/>
          </w:tcPr>
          <w:p w14:paraId="38B1C064" w14:textId="77777777" w:rsidR="00F66C89" w:rsidRPr="00C25669" w:rsidRDefault="00F66C89" w:rsidP="00294AB6">
            <w:pPr>
              <w:pStyle w:val="TAL"/>
              <w:rPr>
                <w:rFonts w:eastAsia="SimSun"/>
              </w:rPr>
            </w:pPr>
          </w:p>
        </w:tc>
        <w:tc>
          <w:tcPr>
            <w:tcW w:w="1827" w:type="dxa"/>
            <w:gridSpan w:val="3"/>
            <w:vMerge w:val="restart"/>
            <w:shd w:val="clear" w:color="auto" w:fill="auto"/>
            <w:vAlign w:val="center"/>
          </w:tcPr>
          <w:p w14:paraId="162E8011" w14:textId="77777777" w:rsidR="00F66C89" w:rsidRPr="00C25669" w:rsidRDefault="00F66C89" w:rsidP="00294AB6">
            <w:pPr>
              <w:pStyle w:val="TAL"/>
              <w:rPr>
                <w:rFonts w:eastAsia="SimSun"/>
              </w:rPr>
            </w:pPr>
            <w:r>
              <w:rPr>
                <w:rFonts w:eastAsia="SimSun"/>
              </w:rPr>
              <w:t>Type 2 QCL information</w:t>
            </w:r>
          </w:p>
        </w:tc>
        <w:tc>
          <w:tcPr>
            <w:tcW w:w="1827" w:type="dxa"/>
            <w:shd w:val="clear" w:color="auto" w:fill="auto"/>
            <w:vAlign w:val="center"/>
          </w:tcPr>
          <w:p w14:paraId="10F3C772" w14:textId="77777777" w:rsidR="00F66C89" w:rsidRPr="00C25669" w:rsidRDefault="00F66C89" w:rsidP="00294AB6">
            <w:pPr>
              <w:pStyle w:val="TAL"/>
              <w:rPr>
                <w:rFonts w:eastAsia="SimSun"/>
              </w:rPr>
            </w:pPr>
            <w:r>
              <w:rPr>
                <w:rFonts w:eastAsia="SimSun"/>
              </w:rPr>
              <w:t>CSI-RS resource</w:t>
            </w:r>
          </w:p>
        </w:tc>
        <w:tc>
          <w:tcPr>
            <w:tcW w:w="802" w:type="dxa"/>
            <w:shd w:val="clear" w:color="auto" w:fill="auto"/>
            <w:vAlign w:val="center"/>
          </w:tcPr>
          <w:p w14:paraId="73372DE3" w14:textId="77777777" w:rsidR="00F66C89" w:rsidRPr="00C25669" w:rsidRDefault="00F66C89" w:rsidP="00294AB6">
            <w:pPr>
              <w:pStyle w:val="TAC"/>
              <w:rPr>
                <w:rFonts w:eastAsia="SimSun"/>
              </w:rPr>
            </w:pPr>
          </w:p>
        </w:tc>
        <w:tc>
          <w:tcPr>
            <w:tcW w:w="1676" w:type="dxa"/>
            <w:gridSpan w:val="2"/>
            <w:shd w:val="clear" w:color="auto" w:fill="auto"/>
            <w:vAlign w:val="center"/>
          </w:tcPr>
          <w:p w14:paraId="26E856A0"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3A500706"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6C726A47" w14:textId="77777777" w:rsidTr="00294AB6">
        <w:tc>
          <w:tcPr>
            <w:tcW w:w="1813" w:type="dxa"/>
            <w:vMerge/>
            <w:shd w:val="clear" w:color="auto" w:fill="auto"/>
            <w:vAlign w:val="center"/>
          </w:tcPr>
          <w:p w14:paraId="12169EC6" w14:textId="77777777" w:rsidR="00F66C89" w:rsidRPr="00C25669" w:rsidRDefault="00F66C89" w:rsidP="00294AB6">
            <w:pPr>
              <w:pStyle w:val="TAL"/>
              <w:rPr>
                <w:rFonts w:eastAsia="SimSun"/>
              </w:rPr>
            </w:pPr>
          </w:p>
        </w:tc>
        <w:tc>
          <w:tcPr>
            <w:tcW w:w="1827" w:type="dxa"/>
            <w:gridSpan w:val="3"/>
            <w:vMerge/>
            <w:shd w:val="clear" w:color="auto" w:fill="auto"/>
            <w:vAlign w:val="center"/>
          </w:tcPr>
          <w:p w14:paraId="08D5CFD3" w14:textId="77777777" w:rsidR="00F66C89" w:rsidRPr="00C25669" w:rsidRDefault="00F66C89" w:rsidP="00294AB6">
            <w:pPr>
              <w:pStyle w:val="TAL"/>
              <w:rPr>
                <w:rFonts w:eastAsia="SimSun"/>
              </w:rPr>
            </w:pPr>
          </w:p>
        </w:tc>
        <w:tc>
          <w:tcPr>
            <w:tcW w:w="1827" w:type="dxa"/>
            <w:shd w:val="clear" w:color="auto" w:fill="auto"/>
            <w:vAlign w:val="center"/>
          </w:tcPr>
          <w:p w14:paraId="0D92867B" w14:textId="77777777" w:rsidR="00F66C89" w:rsidRPr="00C25669" w:rsidRDefault="00F66C89" w:rsidP="00294AB6">
            <w:pPr>
              <w:pStyle w:val="TAL"/>
              <w:rPr>
                <w:rFonts w:eastAsia="SimSun"/>
              </w:rPr>
            </w:pPr>
            <w:r>
              <w:rPr>
                <w:rFonts w:eastAsia="SimSun"/>
              </w:rPr>
              <w:t>QCL Type</w:t>
            </w:r>
          </w:p>
        </w:tc>
        <w:tc>
          <w:tcPr>
            <w:tcW w:w="802" w:type="dxa"/>
            <w:shd w:val="clear" w:color="auto" w:fill="auto"/>
            <w:vAlign w:val="center"/>
          </w:tcPr>
          <w:p w14:paraId="493DD255" w14:textId="77777777" w:rsidR="00F66C89" w:rsidRPr="00C25669" w:rsidRDefault="00F66C89" w:rsidP="00294AB6">
            <w:pPr>
              <w:pStyle w:val="TAC"/>
              <w:rPr>
                <w:rFonts w:eastAsia="SimSun"/>
              </w:rPr>
            </w:pPr>
          </w:p>
        </w:tc>
        <w:tc>
          <w:tcPr>
            <w:tcW w:w="1676" w:type="dxa"/>
            <w:gridSpan w:val="2"/>
            <w:shd w:val="clear" w:color="auto" w:fill="auto"/>
            <w:vAlign w:val="center"/>
          </w:tcPr>
          <w:p w14:paraId="63BAE2D0"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139C40E6"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725E8333" w14:textId="77777777" w:rsidTr="00294AB6">
        <w:tc>
          <w:tcPr>
            <w:tcW w:w="1813" w:type="dxa"/>
            <w:vMerge w:val="restart"/>
            <w:shd w:val="clear" w:color="auto" w:fill="auto"/>
            <w:vAlign w:val="center"/>
          </w:tcPr>
          <w:p w14:paraId="7C6424DE" w14:textId="77777777" w:rsidR="00F66C89" w:rsidRPr="00C25669" w:rsidRDefault="00F66C89" w:rsidP="00294AB6">
            <w:pPr>
              <w:pStyle w:val="TAL"/>
              <w:rPr>
                <w:rFonts w:eastAsia="SimSun"/>
              </w:rPr>
            </w:pPr>
            <w:r>
              <w:rPr>
                <w:rFonts w:eastAsia="SimSun"/>
              </w:rPr>
              <w:t>TCI State #2</w:t>
            </w:r>
          </w:p>
        </w:tc>
        <w:tc>
          <w:tcPr>
            <w:tcW w:w="1827" w:type="dxa"/>
            <w:gridSpan w:val="3"/>
            <w:vMerge w:val="restart"/>
            <w:shd w:val="clear" w:color="auto" w:fill="auto"/>
            <w:vAlign w:val="center"/>
          </w:tcPr>
          <w:p w14:paraId="28E75B40" w14:textId="77777777" w:rsidR="00F66C89" w:rsidRPr="00C25669" w:rsidRDefault="00F66C89" w:rsidP="00294AB6">
            <w:pPr>
              <w:pStyle w:val="TAL"/>
              <w:rPr>
                <w:rFonts w:eastAsia="SimSun"/>
              </w:rPr>
            </w:pPr>
            <w:r>
              <w:rPr>
                <w:rFonts w:eastAsia="SimSun"/>
              </w:rPr>
              <w:t>Type 1 QCL information</w:t>
            </w:r>
          </w:p>
        </w:tc>
        <w:tc>
          <w:tcPr>
            <w:tcW w:w="1827" w:type="dxa"/>
            <w:shd w:val="clear" w:color="auto" w:fill="auto"/>
            <w:vAlign w:val="center"/>
          </w:tcPr>
          <w:p w14:paraId="4EA470CE" w14:textId="77777777" w:rsidR="00F66C89" w:rsidRDefault="00F66C89" w:rsidP="00294AB6">
            <w:pPr>
              <w:pStyle w:val="TAL"/>
              <w:rPr>
                <w:rFonts w:eastAsia="SimSun"/>
              </w:rPr>
            </w:pPr>
            <w:r>
              <w:rPr>
                <w:rFonts w:eastAsia="SimSun"/>
              </w:rPr>
              <w:t>CSI-RS resource</w:t>
            </w:r>
          </w:p>
        </w:tc>
        <w:tc>
          <w:tcPr>
            <w:tcW w:w="802" w:type="dxa"/>
            <w:shd w:val="clear" w:color="auto" w:fill="auto"/>
            <w:vAlign w:val="center"/>
          </w:tcPr>
          <w:p w14:paraId="15885E6A" w14:textId="77777777" w:rsidR="00F66C89" w:rsidRPr="00C25669" w:rsidRDefault="00F66C89" w:rsidP="00294AB6">
            <w:pPr>
              <w:pStyle w:val="TAC"/>
              <w:rPr>
                <w:rFonts w:eastAsia="SimSun"/>
              </w:rPr>
            </w:pPr>
          </w:p>
        </w:tc>
        <w:tc>
          <w:tcPr>
            <w:tcW w:w="1676" w:type="dxa"/>
            <w:gridSpan w:val="2"/>
            <w:shd w:val="clear" w:color="auto" w:fill="auto"/>
            <w:vAlign w:val="center"/>
          </w:tcPr>
          <w:p w14:paraId="2B9AB83D"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699ACAAF" w14:textId="77777777" w:rsidR="00F66C89" w:rsidRPr="00C25669" w:rsidRDefault="00F66C89" w:rsidP="00294AB6">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F66C89" w:rsidRPr="00C25669" w14:paraId="03459E88" w14:textId="77777777" w:rsidTr="00294AB6">
        <w:tc>
          <w:tcPr>
            <w:tcW w:w="1813" w:type="dxa"/>
            <w:vMerge/>
            <w:shd w:val="clear" w:color="auto" w:fill="auto"/>
            <w:vAlign w:val="center"/>
          </w:tcPr>
          <w:p w14:paraId="2EDC1D63" w14:textId="77777777" w:rsidR="00F66C89" w:rsidRPr="00C25669" w:rsidRDefault="00F66C89" w:rsidP="00294AB6">
            <w:pPr>
              <w:pStyle w:val="TAL"/>
              <w:rPr>
                <w:rFonts w:eastAsia="SimSun"/>
              </w:rPr>
            </w:pPr>
          </w:p>
        </w:tc>
        <w:tc>
          <w:tcPr>
            <w:tcW w:w="1827" w:type="dxa"/>
            <w:gridSpan w:val="3"/>
            <w:vMerge/>
            <w:shd w:val="clear" w:color="auto" w:fill="auto"/>
            <w:vAlign w:val="center"/>
          </w:tcPr>
          <w:p w14:paraId="4D601B22" w14:textId="77777777" w:rsidR="00F66C89" w:rsidRPr="00C25669" w:rsidRDefault="00F66C89" w:rsidP="00294AB6">
            <w:pPr>
              <w:pStyle w:val="TAL"/>
              <w:rPr>
                <w:rFonts w:eastAsia="SimSun"/>
              </w:rPr>
            </w:pPr>
          </w:p>
        </w:tc>
        <w:tc>
          <w:tcPr>
            <w:tcW w:w="1827" w:type="dxa"/>
            <w:shd w:val="clear" w:color="auto" w:fill="auto"/>
            <w:vAlign w:val="center"/>
          </w:tcPr>
          <w:p w14:paraId="7AFDBBB8" w14:textId="77777777" w:rsidR="00F66C89" w:rsidRDefault="00F66C89" w:rsidP="00294AB6">
            <w:pPr>
              <w:pStyle w:val="TAL"/>
              <w:rPr>
                <w:rFonts w:eastAsia="SimSun"/>
              </w:rPr>
            </w:pPr>
            <w:r>
              <w:rPr>
                <w:rFonts w:eastAsia="SimSun"/>
              </w:rPr>
              <w:t>QCL Type</w:t>
            </w:r>
          </w:p>
        </w:tc>
        <w:tc>
          <w:tcPr>
            <w:tcW w:w="802" w:type="dxa"/>
            <w:shd w:val="clear" w:color="auto" w:fill="auto"/>
            <w:vAlign w:val="center"/>
          </w:tcPr>
          <w:p w14:paraId="73176FE9" w14:textId="77777777" w:rsidR="00F66C89" w:rsidRPr="00C25669" w:rsidRDefault="00F66C89" w:rsidP="00294AB6">
            <w:pPr>
              <w:pStyle w:val="TAC"/>
              <w:rPr>
                <w:rFonts w:eastAsia="SimSun"/>
              </w:rPr>
            </w:pPr>
          </w:p>
        </w:tc>
        <w:tc>
          <w:tcPr>
            <w:tcW w:w="1676" w:type="dxa"/>
            <w:gridSpan w:val="2"/>
            <w:shd w:val="clear" w:color="auto" w:fill="auto"/>
            <w:vAlign w:val="center"/>
          </w:tcPr>
          <w:p w14:paraId="652D3767"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12B34AB4" w14:textId="77777777" w:rsidR="00F66C89" w:rsidRPr="00C25669" w:rsidRDefault="00F66C89" w:rsidP="00294AB6">
            <w:pPr>
              <w:pStyle w:val="TAC"/>
              <w:rPr>
                <w:rFonts w:eastAsia="SimSun"/>
                <w:lang w:eastAsia="zh-CN"/>
              </w:rPr>
            </w:pPr>
            <w:r>
              <w:rPr>
                <w:rFonts w:eastAsia="SimSun"/>
                <w:lang w:eastAsia="zh-CN"/>
              </w:rPr>
              <w:t>Type A</w:t>
            </w:r>
          </w:p>
        </w:tc>
      </w:tr>
      <w:tr w:rsidR="00F66C89" w:rsidRPr="00C25669" w14:paraId="4D69DAD4" w14:textId="77777777" w:rsidTr="00294AB6">
        <w:tc>
          <w:tcPr>
            <w:tcW w:w="1813" w:type="dxa"/>
            <w:vMerge/>
            <w:shd w:val="clear" w:color="auto" w:fill="auto"/>
            <w:vAlign w:val="center"/>
          </w:tcPr>
          <w:p w14:paraId="20DF714B" w14:textId="77777777" w:rsidR="00F66C89" w:rsidRPr="00C25669" w:rsidRDefault="00F66C89" w:rsidP="00294AB6">
            <w:pPr>
              <w:pStyle w:val="TAL"/>
              <w:rPr>
                <w:rFonts w:eastAsia="SimSun"/>
              </w:rPr>
            </w:pPr>
          </w:p>
        </w:tc>
        <w:tc>
          <w:tcPr>
            <w:tcW w:w="1827" w:type="dxa"/>
            <w:gridSpan w:val="3"/>
            <w:vMerge w:val="restart"/>
            <w:shd w:val="clear" w:color="auto" w:fill="auto"/>
            <w:vAlign w:val="center"/>
          </w:tcPr>
          <w:p w14:paraId="370A1255" w14:textId="77777777" w:rsidR="00F66C89" w:rsidRPr="00C25669" w:rsidRDefault="00F66C89" w:rsidP="00294AB6">
            <w:pPr>
              <w:pStyle w:val="TAL"/>
              <w:rPr>
                <w:rFonts w:eastAsia="SimSun"/>
              </w:rPr>
            </w:pPr>
            <w:r>
              <w:rPr>
                <w:rFonts w:eastAsia="SimSun"/>
              </w:rPr>
              <w:t>Type 2 QCL information</w:t>
            </w:r>
          </w:p>
        </w:tc>
        <w:tc>
          <w:tcPr>
            <w:tcW w:w="1827" w:type="dxa"/>
            <w:shd w:val="clear" w:color="auto" w:fill="auto"/>
            <w:vAlign w:val="center"/>
          </w:tcPr>
          <w:p w14:paraId="186E0752" w14:textId="77777777" w:rsidR="00F66C89" w:rsidRDefault="00F66C89" w:rsidP="00294AB6">
            <w:pPr>
              <w:pStyle w:val="TAL"/>
              <w:rPr>
                <w:rFonts w:eastAsia="SimSun"/>
              </w:rPr>
            </w:pPr>
            <w:r>
              <w:rPr>
                <w:rFonts w:eastAsia="SimSun"/>
              </w:rPr>
              <w:t>CSI-RS resource</w:t>
            </w:r>
          </w:p>
        </w:tc>
        <w:tc>
          <w:tcPr>
            <w:tcW w:w="802" w:type="dxa"/>
            <w:shd w:val="clear" w:color="auto" w:fill="auto"/>
            <w:vAlign w:val="center"/>
          </w:tcPr>
          <w:p w14:paraId="501B905B" w14:textId="77777777" w:rsidR="00F66C89" w:rsidRPr="00C25669" w:rsidRDefault="00F66C89" w:rsidP="00294AB6">
            <w:pPr>
              <w:pStyle w:val="TAC"/>
              <w:rPr>
                <w:rFonts w:eastAsia="SimSun"/>
              </w:rPr>
            </w:pPr>
          </w:p>
        </w:tc>
        <w:tc>
          <w:tcPr>
            <w:tcW w:w="1676" w:type="dxa"/>
            <w:gridSpan w:val="2"/>
            <w:shd w:val="clear" w:color="auto" w:fill="auto"/>
            <w:vAlign w:val="center"/>
          </w:tcPr>
          <w:p w14:paraId="4C7DDC68"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137D6A76"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7591F620" w14:textId="77777777" w:rsidTr="00294AB6">
        <w:tc>
          <w:tcPr>
            <w:tcW w:w="1813" w:type="dxa"/>
            <w:vMerge/>
            <w:shd w:val="clear" w:color="auto" w:fill="auto"/>
            <w:vAlign w:val="center"/>
          </w:tcPr>
          <w:p w14:paraId="70FCC610" w14:textId="77777777" w:rsidR="00F66C89" w:rsidRPr="00C25669" w:rsidRDefault="00F66C89" w:rsidP="00294AB6">
            <w:pPr>
              <w:pStyle w:val="TAL"/>
              <w:rPr>
                <w:rFonts w:eastAsia="SimSun"/>
              </w:rPr>
            </w:pPr>
          </w:p>
        </w:tc>
        <w:tc>
          <w:tcPr>
            <w:tcW w:w="1827" w:type="dxa"/>
            <w:gridSpan w:val="3"/>
            <w:vMerge/>
            <w:shd w:val="clear" w:color="auto" w:fill="auto"/>
            <w:vAlign w:val="center"/>
          </w:tcPr>
          <w:p w14:paraId="2C4745DB" w14:textId="77777777" w:rsidR="00F66C89" w:rsidRPr="00C25669" w:rsidRDefault="00F66C89" w:rsidP="00294AB6">
            <w:pPr>
              <w:pStyle w:val="TAL"/>
              <w:rPr>
                <w:rFonts w:eastAsia="SimSun"/>
              </w:rPr>
            </w:pPr>
          </w:p>
        </w:tc>
        <w:tc>
          <w:tcPr>
            <w:tcW w:w="1827" w:type="dxa"/>
            <w:shd w:val="clear" w:color="auto" w:fill="auto"/>
            <w:vAlign w:val="center"/>
          </w:tcPr>
          <w:p w14:paraId="454FA7B8" w14:textId="77777777" w:rsidR="00F66C89" w:rsidRDefault="00F66C89" w:rsidP="00294AB6">
            <w:pPr>
              <w:pStyle w:val="TAL"/>
              <w:rPr>
                <w:rFonts w:eastAsia="SimSun"/>
              </w:rPr>
            </w:pPr>
            <w:r>
              <w:rPr>
                <w:rFonts w:eastAsia="SimSun"/>
              </w:rPr>
              <w:t>QCL Type</w:t>
            </w:r>
          </w:p>
        </w:tc>
        <w:tc>
          <w:tcPr>
            <w:tcW w:w="802" w:type="dxa"/>
            <w:shd w:val="clear" w:color="auto" w:fill="auto"/>
            <w:vAlign w:val="center"/>
          </w:tcPr>
          <w:p w14:paraId="1BE20A6C" w14:textId="77777777" w:rsidR="00F66C89" w:rsidRPr="00C25669" w:rsidRDefault="00F66C89" w:rsidP="00294AB6">
            <w:pPr>
              <w:pStyle w:val="TAC"/>
              <w:rPr>
                <w:rFonts w:eastAsia="SimSun"/>
              </w:rPr>
            </w:pPr>
          </w:p>
        </w:tc>
        <w:tc>
          <w:tcPr>
            <w:tcW w:w="1676" w:type="dxa"/>
            <w:gridSpan w:val="2"/>
            <w:shd w:val="clear" w:color="auto" w:fill="auto"/>
            <w:vAlign w:val="center"/>
          </w:tcPr>
          <w:p w14:paraId="49B69D23" w14:textId="77777777" w:rsidR="00F66C89" w:rsidRPr="00C25669" w:rsidRDefault="00F66C89" w:rsidP="00294AB6">
            <w:pPr>
              <w:pStyle w:val="TAC"/>
              <w:rPr>
                <w:rFonts w:eastAsia="SimSun"/>
                <w:lang w:eastAsia="zh-CN"/>
              </w:rPr>
            </w:pPr>
            <w:r>
              <w:rPr>
                <w:rFonts w:eastAsia="SimSun"/>
                <w:lang w:eastAsia="zh-CN"/>
              </w:rPr>
              <w:t>N/A</w:t>
            </w:r>
          </w:p>
        </w:tc>
        <w:tc>
          <w:tcPr>
            <w:tcW w:w="1676" w:type="dxa"/>
            <w:shd w:val="clear" w:color="auto" w:fill="auto"/>
            <w:vAlign w:val="center"/>
          </w:tcPr>
          <w:p w14:paraId="7DB721A0" w14:textId="77777777" w:rsidR="00F66C89" w:rsidRPr="00C25669" w:rsidRDefault="00F66C89" w:rsidP="00294AB6">
            <w:pPr>
              <w:pStyle w:val="TAC"/>
              <w:rPr>
                <w:rFonts w:eastAsia="SimSun"/>
                <w:lang w:eastAsia="zh-CN"/>
              </w:rPr>
            </w:pPr>
            <w:r>
              <w:rPr>
                <w:rFonts w:eastAsia="SimSun"/>
                <w:lang w:eastAsia="zh-CN"/>
              </w:rPr>
              <w:t>N/A</w:t>
            </w:r>
          </w:p>
        </w:tc>
      </w:tr>
      <w:tr w:rsidR="00F66C89" w:rsidRPr="00C25669" w14:paraId="530A2A56" w14:textId="77777777" w:rsidTr="00294AB6">
        <w:tc>
          <w:tcPr>
            <w:tcW w:w="5467" w:type="dxa"/>
            <w:gridSpan w:val="5"/>
            <w:shd w:val="clear" w:color="auto" w:fill="auto"/>
            <w:vAlign w:val="center"/>
          </w:tcPr>
          <w:p w14:paraId="7B9C2554" w14:textId="77777777" w:rsidR="00F66C89" w:rsidRDefault="00F66C89" w:rsidP="00294AB6">
            <w:pPr>
              <w:pStyle w:val="TAL"/>
              <w:rPr>
                <w:rFonts w:eastAsia="SimSun"/>
                <w:lang w:eastAsia="zh-CN"/>
              </w:rPr>
            </w:pPr>
            <w:r>
              <w:rPr>
                <w:rFonts w:eastAsia="SimSun"/>
                <w:lang w:eastAsia="zh-CN"/>
              </w:rPr>
              <w:t>Resource allocation</w:t>
            </w:r>
          </w:p>
        </w:tc>
        <w:tc>
          <w:tcPr>
            <w:tcW w:w="802" w:type="dxa"/>
            <w:shd w:val="clear" w:color="auto" w:fill="auto"/>
            <w:vAlign w:val="center"/>
          </w:tcPr>
          <w:p w14:paraId="30510386" w14:textId="77777777" w:rsidR="00F66C89" w:rsidRPr="00C25669" w:rsidRDefault="00F66C89" w:rsidP="00294AB6">
            <w:pPr>
              <w:pStyle w:val="TAC"/>
              <w:rPr>
                <w:rFonts w:eastAsia="SimSun"/>
              </w:rPr>
            </w:pPr>
          </w:p>
        </w:tc>
        <w:tc>
          <w:tcPr>
            <w:tcW w:w="3352" w:type="dxa"/>
            <w:gridSpan w:val="3"/>
            <w:shd w:val="clear" w:color="auto" w:fill="auto"/>
            <w:vAlign w:val="center"/>
          </w:tcPr>
          <w:p w14:paraId="2F00F6D6" w14:textId="77777777" w:rsidR="00F66C89" w:rsidRDefault="00F66C89" w:rsidP="00294AB6">
            <w:pPr>
              <w:pStyle w:val="TAC"/>
              <w:rPr>
                <w:rFonts w:eastAsia="SimSun"/>
                <w:lang w:eastAsia="zh-CN"/>
              </w:rPr>
            </w:pPr>
            <w:r>
              <w:rPr>
                <w:rFonts w:eastAsia="SimSun" w:hint="eastAsia"/>
                <w:lang w:eastAsia="zh-CN"/>
              </w:rPr>
              <w:t>F</w:t>
            </w:r>
            <w:r>
              <w:rPr>
                <w:rFonts w:eastAsia="SimSun"/>
                <w:lang w:eastAsia="zh-CN"/>
              </w:rPr>
              <w:t>ull-overlapping</w:t>
            </w:r>
          </w:p>
        </w:tc>
      </w:tr>
      <w:tr w:rsidR="00F66C89" w:rsidRPr="00C25669" w14:paraId="38768379" w14:textId="77777777" w:rsidTr="00294AB6">
        <w:tc>
          <w:tcPr>
            <w:tcW w:w="5467" w:type="dxa"/>
            <w:gridSpan w:val="5"/>
            <w:shd w:val="clear" w:color="auto" w:fill="auto"/>
            <w:vAlign w:val="center"/>
          </w:tcPr>
          <w:p w14:paraId="480700BB" w14:textId="77777777" w:rsidR="00F66C89" w:rsidRDefault="00F66C89" w:rsidP="00294AB6">
            <w:pPr>
              <w:pStyle w:val="TAL"/>
              <w:rPr>
                <w:rFonts w:eastAsia="SimSun"/>
                <w:lang w:eastAsia="zh-CN"/>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4FB3D774" w14:textId="77777777" w:rsidR="00F66C89" w:rsidRPr="00C25669" w:rsidRDefault="00F66C89" w:rsidP="00294AB6">
            <w:pPr>
              <w:pStyle w:val="TAC"/>
              <w:rPr>
                <w:rFonts w:eastAsia="SimSun"/>
              </w:rPr>
            </w:pPr>
            <w:r>
              <w:rPr>
                <w:rFonts w:eastAsia="SimSun"/>
                <w:lang w:val="en-US"/>
              </w:rPr>
              <w:t>us</w:t>
            </w:r>
          </w:p>
        </w:tc>
        <w:tc>
          <w:tcPr>
            <w:tcW w:w="3352" w:type="dxa"/>
            <w:gridSpan w:val="3"/>
            <w:shd w:val="clear" w:color="auto" w:fill="auto"/>
            <w:vAlign w:val="center"/>
          </w:tcPr>
          <w:p w14:paraId="415D6EF5" w14:textId="77777777" w:rsidR="00F66C89" w:rsidRDefault="00F66C89" w:rsidP="00294AB6">
            <w:pPr>
              <w:pStyle w:val="TAC"/>
              <w:rPr>
                <w:rFonts w:eastAsia="SimSun"/>
                <w:lang w:eastAsia="zh-CN"/>
              </w:rPr>
            </w:pPr>
            <w:r>
              <w:rPr>
                <w:rFonts w:eastAsia="SimSun"/>
                <w:lang w:eastAsia="zh-CN"/>
              </w:rPr>
              <w:t>0</w:t>
            </w:r>
          </w:p>
        </w:tc>
      </w:tr>
      <w:tr w:rsidR="00F66C89" w:rsidRPr="00C25669" w14:paraId="46137170" w14:textId="77777777" w:rsidTr="00294AB6">
        <w:tc>
          <w:tcPr>
            <w:tcW w:w="5467" w:type="dxa"/>
            <w:gridSpan w:val="5"/>
            <w:shd w:val="clear" w:color="auto" w:fill="auto"/>
            <w:vAlign w:val="center"/>
          </w:tcPr>
          <w:p w14:paraId="359E83F6" w14:textId="77777777" w:rsidR="00F66C89" w:rsidRDefault="00F66C89" w:rsidP="00294AB6">
            <w:pPr>
              <w:pStyle w:val="TAL"/>
              <w:rPr>
                <w:rFonts w:eastAsia="SimSun"/>
                <w:lang w:eastAsia="zh-CN"/>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1D394764" w14:textId="77777777" w:rsidR="00F66C89" w:rsidRPr="00C25669" w:rsidRDefault="00F66C89" w:rsidP="00294AB6">
            <w:pPr>
              <w:pStyle w:val="TAC"/>
              <w:rPr>
                <w:rFonts w:eastAsia="SimSun"/>
              </w:rPr>
            </w:pPr>
            <w:r>
              <w:rPr>
                <w:rFonts w:eastAsia="SimSun"/>
              </w:rPr>
              <w:t>Hz</w:t>
            </w:r>
          </w:p>
        </w:tc>
        <w:tc>
          <w:tcPr>
            <w:tcW w:w="3352" w:type="dxa"/>
            <w:gridSpan w:val="3"/>
            <w:shd w:val="clear" w:color="auto" w:fill="auto"/>
            <w:vAlign w:val="center"/>
          </w:tcPr>
          <w:p w14:paraId="397484B2" w14:textId="77777777" w:rsidR="00F66C89" w:rsidRDefault="00F66C89" w:rsidP="00294AB6">
            <w:pPr>
              <w:pStyle w:val="TAC"/>
              <w:rPr>
                <w:rFonts w:eastAsia="SimSun"/>
                <w:lang w:eastAsia="zh-CN"/>
              </w:rPr>
            </w:pPr>
            <w:r>
              <w:rPr>
                <w:rFonts w:eastAsia="SimSun"/>
              </w:rPr>
              <w:t>0</w:t>
            </w:r>
          </w:p>
        </w:tc>
      </w:tr>
      <w:tr w:rsidR="00F66C89" w:rsidRPr="00C25669" w14:paraId="331F6D5E" w14:textId="77777777" w:rsidTr="00294AB6">
        <w:tc>
          <w:tcPr>
            <w:tcW w:w="54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2F3A82E" w14:textId="77777777" w:rsidR="00F66C89" w:rsidRPr="007733F2" w:rsidRDefault="00F66C89" w:rsidP="00294AB6">
            <w:pPr>
              <w:pStyle w:val="TAL"/>
              <w:rPr>
                <w:rFonts w:eastAsia="SimSun"/>
                <w:lang w:val="en-US"/>
              </w:rPr>
            </w:pPr>
            <w:r w:rsidRPr="007733F2">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887EC64" w14:textId="77777777" w:rsidR="00F66C89" w:rsidRPr="007733F2" w:rsidRDefault="00F66C89" w:rsidP="00294AB6">
            <w:pPr>
              <w:pStyle w:val="TAC"/>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847F95" w14:textId="77777777" w:rsidR="00F66C89" w:rsidRPr="007733F2" w:rsidRDefault="00F66C89" w:rsidP="00294AB6">
            <w:pPr>
              <w:pStyle w:val="TAC"/>
              <w:rPr>
                <w:rFonts w:eastAsia="SimSun"/>
              </w:rPr>
            </w:pPr>
            <w:r w:rsidRPr="007733F2">
              <w:rPr>
                <w:rFonts w:eastAsia="SimSun"/>
              </w:rPr>
              <w:t xml:space="preserve">8 </w:t>
            </w:r>
          </w:p>
        </w:tc>
      </w:tr>
      <w:tr w:rsidR="00F66C89" w:rsidRPr="00C25669" w14:paraId="21980A05" w14:textId="77777777" w:rsidTr="00294AB6">
        <w:tc>
          <w:tcPr>
            <w:tcW w:w="54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7B37AC0" w14:textId="77777777" w:rsidR="00F66C89" w:rsidRPr="00C25669" w:rsidRDefault="00F66C89" w:rsidP="00294AB6">
            <w:pPr>
              <w:pStyle w:val="TAL"/>
              <w:rPr>
                <w:rFonts w:eastAsia="SimSun"/>
                <w:lang w:val="en-US"/>
              </w:rPr>
            </w:pPr>
            <w:r w:rsidRPr="00C25669">
              <w:rPr>
                <w:rFonts w:eastAsia="SimSun"/>
              </w:rPr>
              <w:lastRenderedPageBreak/>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B78FC28" w14:textId="77777777" w:rsidR="00F66C89" w:rsidRPr="00C25669" w:rsidRDefault="00F66C89" w:rsidP="00294AB6">
            <w:pPr>
              <w:pStyle w:val="TAC"/>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E4D4C" w14:textId="77777777" w:rsidR="00F66C89" w:rsidRPr="00C25669" w:rsidRDefault="00F66C89" w:rsidP="00294AB6">
            <w:pPr>
              <w:pStyle w:val="TAC"/>
              <w:rPr>
                <w:rFonts w:eastAsia="SimSun"/>
                <w:lang w:eastAsia="zh-C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p>
        </w:tc>
      </w:tr>
      <w:tr w:rsidR="00F66C89" w:rsidRPr="00C25669" w14:paraId="729BADE1" w14:textId="77777777" w:rsidTr="00294AB6">
        <w:tc>
          <w:tcPr>
            <w:tcW w:w="2110" w:type="dxa"/>
            <w:gridSpan w:val="2"/>
            <w:vMerge w:val="restart"/>
            <w:tcBorders>
              <w:top w:val="single" w:sz="4" w:space="0" w:color="auto"/>
              <w:left w:val="single" w:sz="4" w:space="0" w:color="auto"/>
              <w:right w:val="single" w:sz="4" w:space="0" w:color="auto"/>
            </w:tcBorders>
            <w:shd w:val="clear" w:color="auto" w:fill="auto"/>
            <w:vAlign w:val="center"/>
          </w:tcPr>
          <w:p w14:paraId="60C51823" w14:textId="77777777" w:rsidR="00F66C89" w:rsidRPr="00C25669" w:rsidRDefault="00F66C89" w:rsidP="00294AB6">
            <w:pPr>
              <w:pStyle w:val="TAL"/>
              <w:rPr>
                <w:rFonts w:eastAsia="SimSun"/>
              </w:rPr>
            </w:pPr>
            <w:r w:rsidRPr="00C25669">
              <w:rPr>
                <w:rFonts w:eastAsia="SimSun"/>
              </w:rPr>
              <w:t>ZP CSI-RS configuration</w:t>
            </w:r>
          </w:p>
          <w:p w14:paraId="043BEB02"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B35B9C" w14:textId="77777777" w:rsidR="00F66C89" w:rsidRDefault="00F66C89" w:rsidP="00294AB6">
            <w:pPr>
              <w:pStyle w:val="TAL"/>
              <w:rPr>
                <w:rFonts w:eastAsia="SimSun"/>
              </w:rPr>
            </w:pPr>
            <w:r w:rsidRPr="00C25669">
              <w:rPr>
                <w:rFonts w:eastAsia="SimSun"/>
              </w:rPr>
              <w:t>CSI-RS resource</w:t>
            </w:r>
            <w:r w:rsidRPr="00C25669">
              <w:rPr>
                <w:rFonts w:eastAsia="SimSun" w:hint="eastAsia"/>
              </w:rPr>
              <w:t xml:space="preserve"> </w:t>
            </w:r>
            <w:r w:rsidRPr="00C25669">
              <w:rPr>
                <w:rFonts w:eastAsia="SimSun"/>
              </w:rPr>
              <w:t>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0CE25C5"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8BD5F3" w14:textId="77777777" w:rsidR="00F66C89" w:rsidRDefault="00F66C89" w:rsidP="00294AB6">
            <w:pPr>
              <w:pStyle w:val="TAC"/>
              <w:rPr>
                <w:rFonts w:eastAsia="SimSun"/>
                <w:lang w:eastAsia="zh-CN"/>
              </w:rPr>
            </w:pPr>
            <w:r w:rsidRPr="005527F0">
              <w:rPr>
                <w:rFonts w:hint="eastAsia"/>
                <w:lang w:eastAsia="ja-JP"/>
              </w:rPr>
              <w:t>P</w:t>
            </w:r>
            <w:r w:rsidRPr="00C25669">
              <w:rPr>
                <w:rFonts w:eastAsia="SimSun" w:hint="eastAsia"/>
                <w:lang w:eastAsia="zh-CN"/>
              </w:rPr>
              <w:t>eriodic</w:t>
            </w:r>
          </w:p>
        </w:tc>
      </w:tr>
      <w:tr w:rsidR="00F66C89" w:rsidRPr="00C25669" w14:paraId="3722BE09" w14:textId="77777777" w:rsidTr="00294AB6">
        <w:tc>
          <w:tcPr>
            <w:tcW w:w="2110" w:type="dxa"/>
            <w:gridSpan w:val="2"/>
            <w:vMerge/>
            <w:tcBorders>
              <w:left w:val="single" w:sz="4" w:space="0" w:color="auto"/>
              <w:right w:val="single" w:sz="4" w:space="0" w:color="auto"/>
            </w:tcBorders>
            <w:shd w:val="clear" w:color="auto" w:fill="auto"/>
            <w:vAlign w:val="center"/>
          </w:tcPr>
          <w:p w14:paraId="596A9270"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80BCB5" w14:textId="77777777" w:rsidR="00F66C89" w:rsidRDefault="00F66C89" w:rsidP="00294AB6">
            <w:pPr>
              <w:pStyle w:val="TAL"/>
              <w:rPr>
                <w:rFonts w:eastAsia="SimSun"/>
              </w:rPr>
            </w:pPr>
            <w:r w:rsidRPr="00C25669">
              <w:rPr>
                <w:rFonts w:eastAsia="SimSun"/>
              </w:rPr>
              <w:t>Number of CSI-RS ports (</w:t>
            </w:r>
            <w:r w:rsidRPr="00C25669">
              <w:rPr>
                <w:rFonts w:eastAsia="SimSun"/>
                <w:i/>
              </w:rPr>
              <w:t>X</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DD46CC8"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5E0641" w14:textId="77777777" w:rsidR="00F66C89" w:rsidRDefault="00F66C89" w:rsidP="00294AB6">
            <w:pPr>
              <w:pStyle w:val="TAC"/>
              <w:rPr>
                <w:rFonts w:eastAsia="SimSun"/>
                <w:lang w:eastAsia="zh-CN"/>
              </w:rPr>
            </w:pPr>
            <w:r w:rsidRPr="00C25669">
              <w:rPr>
                <w:rFonts w:eastAsia="SimSun" w:hint="eastAsia"/>
                <w:lang w:eastAsia="zh-CN"/>
              </w:rPr>
              <w:t>4</w:t>
            </w:r>
          </w:p>
        </w:tc>
      </w:tr>
      <w:tr w:rsidR="00F66C89" w:rsidRPr="00C25669" w14:paraId="1ADA11A9" w14:textId="77777777" w:rsidTr="00294AB6">
        <w:tc>
          <w:tcPr>
            <w:tcW w:w="2110" w:type="dxa"/>
            <w:gridSpan w:val="2"/>
            <w:vMerge/>
            <w:tcBorders>
              <w:left w:val="single" w:sz="4" w:space="0" w:color="auto"/>
              <w:right w:val="single" w:sz="4" w:space="0" w:color="auto"/>
            </w:tcBorders>
            <w:shd w:val="clear" w:color="auto" w:fill="auto"/>
            <w:vAlign w:val="center"/>
          </w:tcPr>
          <w:p w14:paraId="4AE1319E"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3945C7" w14:textId="77777777" w:rsidR="00F66C89" w:rsidRDefault="00F66C89" w:rsidP="00294AB6">
            <w:pPr>
              <w:pStyle w:val="TAL"/>
              <w:rPr>
                <w:rFonts w:eastAsia="SimSun"/>
              </w:rPr>
            </w:pPr>
            <w:r w:rsidRPr="00C25669">
              <w:rPr>
                <w:rFonts w:eastAsia="SimSun"/>
              </w:rPr>
              <w:t>CDM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C36B2CA"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975E4DF" w14:textId="77777777" w:rsidR="00F66C89" w:rsidRDefault="00F66C89" w:rsidP="00294AB6">
            <w:pPr>
              <w:pStyle w:val="TAC"/>
              <w:rPr>
                <w:rFonts w:eastAsia="SimSun"/>
                <w:lang w:eastAsia="zh-CN"/>
              </w:rPr>
            </w:pPr>
            <w:r w:rsidRPr="00C25669">
              <w:rPr>
                <w:rFonts w:eastAsia="SimSun" w:hint="eastAsia"/>
                <w:lang w:eastAsia="zh-CN"/>
              </w:rPr>
              <w:t>FD-CDM2</w:t>
            </w:r>
          </w:p>
        </w:tc>
      </w:tr>
      <w:tr w:rsidR="00F66C89" w:rsidRPr="00C25669" w14:paraId="7B57F7CE" w14:textId="77777777" w:rsidTr="00294AB6">
        <w:tc>
          <w:tcPr>
            <w:tcW w:w="2110" w:type="dxa"/>
            <w:gridSpan w:val="2"/>
            <w:vMerge/>
            <w:tcBorders>
              <w:left w:val="single" w:sz="4" w:space="0" w:color="auto"/>
              <w:right w:val="single" w:sz="4" w:space="0" w:color="auto"/>
            </w:tcBorders>
            <w:shd w:val="clear" w:color="auto" w:fill="auto"/>
            <w:vAlign w:val="center"/>
          </w:tcPr>
          <w:p w14:paraId="3AE44148"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A94C88" w14:textId="77777777" w:rsidR="00F66C89" w:rsidRDefault="00F66C89" w:rsidP="00294AB6">
            <w:pPr>
              <w:pStyle w:val="TAL"/>
              <w:rPr>
                <w:rFonts w:eastAsia="SimSun"/>
              </w:rPr>
            </w:pPr>
            <w:r w:rsidRPr="00C25669">
              <w:rPr>
                <w:rFonts w:eastAsia="SimSun"/>
              </w:rPr>
              <w:t>Density (ρ)</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6E9F465"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518B40" w14:textId="77777777" w:rsidR="00F66C89" w:rsidRDefault="00F66C89" w:rsidP="00294AB6">
            <w:pPr>
              <w:pStyle w:val="TAC"/>
              <w:rPr>
                <w:rFonts w:eastAsia="SimSun"/>
                <w:lang w:eastAsia="zh-CN"/>
              </w:rPr>
            </w:pPr>
            <w:r w:rsidRPr="00C25669">
              <w:rPr>
                <w:rFonts w:eastAsia="SimSun" w:hint="eastAsia"/>
                <w:lang w:eastAsia="zh-CN"/>
              </w:rPr>
              <w:t>1</w:t>
            </w:r>
          </w:p>
        </w:tc>
      </w:tr>
      <w:tr w:rsidR="00F66C89" w:rsidRPr="00C25669" w14:paraId="3B6FC3C1" w14:textId="77777777" w:rsidTr="00294AB6">
        <w:tc>
          <w:tcPr>
            <w:tcW w:w="2110" w:type="dxa"/>
            <w:gridSpan w:val="2"/>
            <w:vMerge/>
            <w:tcBorders>
              <w:left w:val="single" w:sz="4" w:space="0" w:color="auto"/>
              <w:right w:val="single" w:sz="4" w:space="0" w:color="auto"/>
            </w:tcBorders>
            <w:shd w:val="clear" w:color="auto" w:fill="auto"/>
            <w:vAlign w:val="center"/>
          </w:tcPr>
          <w:p w14:paraId="78CA86B4"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9EA4C0" w14:textId="77777777" w:rsidR="00F66C89" w:rsidRDefault="00F66C89" w:rsidP="00294AB6">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D2308E1"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18833F" w14:textId="77777777" w:rsidR="00F66C89" w:rsidRDefault="00F66C89" w:rsidP="00294AB6">
            <w:pPr>
              <w:pStyle w:val="TAC"/>
              <w:rPr>
                <w:rFonts w:eastAsia="SimSun"/>
                <w:lang w:eastAsia="zh-CN"/>
              </w:rPr>
            </w:pPr>
            <w:r>
              <w:rPr>
                <w:lang w:eastAsia="zh-CN"/>
              </w:rPr>
              <w:t>Row 5,(4)</w:t>
            </w:r>
          </w:p>
        </w:tc>
      </w:tr>
      <w:tr w:rsidR="00F66C89" w:rsidRPr="00C25669" w14:paraId="1457FBA0" w14:textId="77777777" w:rsidTr="00294AB6">
        <w:tc>
          <w:tcPr>
            <w:tcW w:w="2110" w:type="dxa"/>
            <w:gridSpan w:val="2"/>
            <w:vMerge/>
            <w:tcBorders>
              <w:left w:val="single" w:sz="4" w:space="0" w:color="auto"/>
              <w:right w:val="single" w:sz="4" w:space="0" w:color="auto"/>
            </w:tcBorders>
            <w:shd w:val="clear" w:color="auto" w:fill="auto"/>
            <w:vAlign w:val="center"/>
          </w:tcPr>
          <w:p w14:paraId="49B5A1F9"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13A5A6" w14:textId="77777777" w:rsidR="00F66C89" w:rsidRDefault="00F66C89" w:rsidP="00294AB6">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4C6A321" w14:textId="77777777" w:rsidR="00F66C89" w:rsidRPr="00C25669" w:rsidRDefault="00F66C89"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6CE9F3" w14:textId="77777777" w:rsidR="00F66C89" w:rsidRDefault="00F66C89" w:rsidP="00294AB6">
            <w:pPr>
              <w:pStyle w:val="TAC"/>
              <w:rPr>
                <w:rFonts w:eastAsia="SimSun"/>
                <w:lang w:eastAsia="zh-CN"/>
              </w:rPr>
            </w:pPr>
            <w:r w:rsidRPr="00C25669">
              <w:rPr>
                <w:rFonts w:eastAsia="SimSun" w:hint="eastAsia"/>
                <w:lang w:eastAsia="zh-CN"/>
              </w:rPr>
              <w:t>(9)</w:t>
            </w:r>
          </w:p>
        </w:tc>
      </w:tr>
      <w:tr w:rsidR="00F66C89" w:rsidRPr="00C25669" w14:paraId="5B6C9254"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0E5CF5A1"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1F47E66D"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CSI-RS</w:t>
            </w:r>
          </w:p>
          <w:p w14:paraId="245F9B45" w14:textId="77777777" w:rsidR="00F66C89" w:rsidRDefault="00F66C89" w:rsidP="00294AB6">
            <w:pPr>
              <w:pStyle w:val="TAL"/>
              <w:rPr>
                <w:rFonts w:eastAsia="SimSun"/>
              </w:rPr>
            </w:pPr>
            <w:r>
              <w:rPr>
                <w:rFonts w:eastAsia="SimSun" w:hint="eastAsia"/>
                <w:lang w:eastAsia="zh-CN"/>
              </w:rPr>
              <w:t>periodicity</w:t>
            </w:r>
            <w:r w:rsidRPr="00C25669">
              <w:rPr>
                <w:rFonts w:eastAsia="SimSun"/>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2D47E56" w14:textId="77777777" w:rsidR="00F66C89" w:rsidRPr="00C25669" w:rsidRDefault="00F66C89" w:rsidP="00294AB6">
            <w:pPr>
              <w:pStyle w:val="TAL"/>
              <w:rPr>
                <w:rFonts w:eastAsia="SimSu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FF5BAC" w14:textId="77777777" w:rsidR="00F66C89" w:rsidRDefault="00F66C89" w:rsidP="00294AB6">
            <w:pPr>
              <w:pStyle w:val="TAC"/>
              <w:rPr>
                <w:rFonts w:eastAsia="SimSun"/>
                <w:lang w:eastAsia="zh-CN"/>
              </w:rPr>
            </w:pPr>
            <w:r>
              <w:rPr>
                <w:lang w:eastAsia="ja-JP"/>
              </w:rPr>
              <w:t>10</w:t>
            </w:r>
            <w:r w:rsidRPr="005527F0">
              <w:rPr>
                <w:rFonts w:hint="eastAsia"/>
                <w:lang w:eastAsia="ja-JP"/>
              </w:rPr>
              <w:t>/1</w:t>
            </w:r>
          </w:p>
        </w:tc>
      </w:tr>
      <w:tr w:rsidR="00F66C89" w:rsidRPr="00C25669" w14:paraId="004609EA"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6F367DE0" w14:textId="77777777" w:rsidR="00F66C89" w:rsidRDefault="00F66C89" w:rsidP="00294AB6">
            <w:pPr>
              <w:pStyle w:val="TAL"/>
              <w:rPr>
                <w:rFonts w:eastAsia="SimSun"/>
              </w:rPr>
            </w:pPr>
            <w:r w:rsidRPr="00C25669">
              <w:rPr>
                <w:rFonts w:eastAsia="SimSun"/>
              </w:rPr>
              <w:t>NZP CSI-RS for CSI acquisition</w:t>
            </w:r>
          </w:p>
          <w:p w14:paraId="1887E0A8"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FC23E43"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Pr>
                <w:rFonts w:ascii="Arial" w:eastAsia="SimSun" w:hAnsi="Arial"/>
                <w:sz w:val="18"/>
              </w:rPr>
              <w:t>ID</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9DB50C7"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7DB6C439" w14:textId="77777777" w:rsidR="00F66C89" w:rsidRPr="005527F0" w:rsidRDefault="00F66C89" w:rsidP="00294AB6">
            <w:pPr>
              <w:pStyle w:val="TAC"/>
              <w:rPr>
                <w:lang w:eastAsia="ja-JP"/>
              </w:rPr>
            </w:pPr>
            <w:r>
              <w:rPr>
                <w:lang w:eastAsia="ja-JP"/>
              </w:rPr>
              <w:t>Resource #9</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92A80E" w14:textId="77777777" w:rsidR="00F66C89" w:rsidRPr="005527F0" w:rsidRDefault="00F66C89" w:rsidP="00294AB6">
            <w:pPr>
              <w:pStyle w:val="TAC"/>
              <w:rPr>
                <w:lang w:eastAsia="ja-JP"/>
              </w:rPr>
            </w:pPr>
            <w:r>
              <w:rPr>
                <w:rFonts w:eastAsia="SimSun"/>
              </w:rPr>
              <w:t>Resource #10</w:t>
            </w:r>
          </w:p>
        </w:tc>
      </w:tr>
      <w:tr w:rsidR="00F66C89" w:rsidRPr="00C25669" w14:paraId="63DAE5A2" w14:textId="77777777" w:rsidTr="00294AB6">
        <w:tc>
          <w:tcPr>
            <w:tcW w:w="2110" w:type="dxa"/>
            <w:gridSpan w:val="2"/>
            <w:vMerge/>
            <w:tcBorders>
              <w:left w:val="single" w:sz="4" w:space="0" w:color="auto"/>
              <w:right w:val="single" w:sz="4" w:space="0" w:color="auto"/>
            </w:tcBorders>
            <w:shd w:val="clear" w:color="auto" w:fill="auto"/>
            <w:vAlign w:val="center"/>
          </w:tcPr>
          <w:p w14:paraId="19F70DE8"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DD4417"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48A0127"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3D5AF635" w14:textId="77777777" w:rsidR="00F66C89" w:rsidRPr="005527F0" w:rsidRDefault="00F66C89" w:rsidP="00294AB6">
            <w:pPr>
              <w:pStyle w:val="TAC"/>
              <w:rPr>
                <w:lang w:eastAsia="ja-JP"/>
              </w:rPr>
            </w:pPr>
            <w:r w:rsidRPr="00C25669">
              <w:rPr>
                <w:rFonts w:eastAsia="SimSun" w:hint="eastAsia"/>
                <w:lang w:eastAsia="zh-CN"/>
              </w:rPr>
              <w:t>Aperiodic</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A41C34" w14:textId="77777777" w:rsidR="00F66C89" w:rsidRPr="005527F0" w:rsidRDefault="00F66C89" w:rsidP="00294AB6">
            <w:pPr>
              <w:pStyle w:val="TAC"/>
              <w:rPr>
                <w:lang w:eastAsia="ja-JP"/>
              </w:rPr>
            </w:pPr>
            <w:r w:rsidRPr="00C25669">
              <w:rPr>
                <w:rFonts w:eastAsia="SimSun" w:hint="eastAsia"/>
                <w:lang w:eastAsia="zh-CN"/>
              </w:rPr>
              <w:t>Aperiodic</w:t>
            </w:r>
          </w:p>
        </w:tc>
      </w:tr>
      <w:tr w:rsidR="00F66C89" w:rsidRPr="00C25669" w14:paraId="4E8DC59A" w14:textId="77777777" w:rsidTr="00294AB6">
        <w:tc>
          <w:tcPr>
            <w:tcW w:w="2110" w:type="dxa"/>
            <w:gridSpan w:val="2"/>
            <w:vMerge/>
            <w:tcBorders>
              <w:left w:val="single" w:sz="4" w:space="0" w:color="auto"/>
              <w:right w:val="single" w:sz="4" w:space="0" w:color="auto"/>
            </w:tcBorders>
            <w:shd w:val="clear" w:color="auto" w:fill="auto"/>
            <w:vAlign w:val="center"/>
          </w:tcPr>
          <w:p w14:paraId="5FA86386"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9FEE631"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2D1CFD4"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661EAC50" w14:textId="77777777" w:rsidR="00F66C89" w:rsidRPr="005527F0" w:rsidRDefault="00F66C89" w:rsidP="00294AB6">
            <w:pPr>
              <w:pStyle w:val="TAC"/>
              <w:rPr>
                <w:lang w:eastAsia="ja-JP"/>
              </w:rPr>
            </w:pPr>
            <w:r w:rsidRPr="00C25669">
              <w:rPr>
                <w:rFonts w:eastAsia="SimSun" w:hint="eastAsia"/>
                <w:lang w:eastAsia="zh-CN"/>
              </w:rPr>
              <w:t>8</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C57106" w14:textId="77777777" w:rsidR="00F66C89" w:rsidRPr="005527F0" w:rsidRDefault="00F66C89" w:rsidP="00294AB6">
            <w:pPr>
              <w:pStyle w:val="TAC"/>
              <w:rPr>
                <w:lang w:eastAsia="ja-JP"/>
              </w:rPr>
            </w:pPr>
            <w:r w:rsidRPr="00C25669">
              <w:rPr>
                <w:rFonts w:eastAsia="SimSun" w:hint="eastAsia"/>
                <w:lang w:eastAsia="zh-CN"/>
              </w:rPr>
              <w:t>8</w:t>
            </w:r>
          </w:p>
        </w:tc>
      </w:tr>
      <w:tr w:rsidR="00F66C89" w:rsidRPr="00C25669" w14:paraId="74D2CE71" w14:textId="77777777" w:rsidTr="00294AB6">
        <w:tc>
          <w:tcPr>
            <w:tcW w:w="2110" w:type="dxa"/>
            <w:gridSpan w:val="2"/>
            <w:vMerge/>
            <w:tcBorders>
              <w:left w:val="single" w:sz="4" w:space="0" w:color="auto"/>
              <w:right w:val="single" w:sz="4" w:space="0" w:color="auto"/>
            </w:tcBorders>
            <w:shd w:val="clear" w:color="auto" w:fill="auto"/>
            <w:vAlign w:val="center"/>
          </w:tcPr>
          <w:p w14:paraId="2FE2774B"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743A0"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CDM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7BA20A0"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5A82693F" w14:textId="77777777" w:rsidR="00F66C89" w:rsidRPr="005527F0" w:rsidRDefault="00F66C89" w:rsidP="00294AB6">
            <w:pPr>
              <w:pStyle w:val="TAC"/>
              <w:rPr>
                <w:lang w:eastAsia="ja-JP"/>
              </w:rPr>
            </w:pPr>
            <w:r w:rsidRPr="00C25669">
              <w:rPr>
                <w:rFonts w:eastAsia="SimSun" w:hint="eastAsia"/>
                <w:lang w:eastAsia="zh-CN"/>
              </w:rPr>
              <w:t>CDM4 (FD2, TD2)</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0C8EE5" w14:textId="77777777" w:rsidR="00F66C89" w:rsidRPr="005527F0" w:rsidRDefault="00F66C89" w:rsidP="00294AB6">
            <w:pPr>
              <w:pStyle w:val="TAC"/>
              <w:rPr>
                <w:lang w:eastAsia="ja-JP"/>
              </w:rPr>
            </w:pPr>
            <w:r w:rsidRPr="00C25669">
              <w:rPr>
                <w:rFonts w:eastAsia="SimSun" w:hint="eastAsia"/>
                <w:lang w:eastAsia="zh-CN"/>
              </w:rPr>
              <w:t>CDM4 (FD2, TD2)</w:t>
            </w:r>
          </w:p>
        </w:tc>
      </w:tr>
      <w:tr w:rsidR="00F66C89" w:rsidRPr="00C25669" w14:paraId="1089950C" w14:textId="77777777" w:rsidTr="00294AB6">
        <w:tc>
          <w:tcPr>
            <w:tcW w:w="2110" w:type="dxa"/>
            <w:gridSpan w:val="2"/>
            <w:vMerge/>
            <w:tcBorders>
              <w:left w:val="single" w:sz="4" w:space="0" w:color="auto"/>
              <w:right w:val="single" w:sz="4" w:space="0" w:color="auto"/>
            </w:tcBorders>
            <w:shd w:val="clear" w:color="auto" w:fill="auto"/>
            <w:vAlign w:val="center"/>
          </w:tcPr>
          <w:p w14:paraId="5646AA6D"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050EA8"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Density (ρ)</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D1034ED"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41CB1F2C" w14:textId="77777777" w:rsidR="00F66C89" w:rsidRPr="005527F0" w:rsidRDefault="00F66C89" w:rsidP="00294AB6">
            <w:pPr>
              <w:pStyle w:val="TAC"/>
              <w:rPr>
                <w:lang w:eastAsia="ja-JP"/>
              </w:rPr>
            </w:pPr>
            <w:r w:rsidRPr="00C25669">
              <w:rPr>
                <w:rFonts w:eastAsia="SimSun" w:hint="eastAsia"/>
                <w:lang w:eastAsia="zh-CN"/>
              </w:rPr>
              <w:t>1</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77A1DE" w14:textId="77777777" w:rsidR="00F66C89" w:rsidRPr="005527F0" w:rsidRDefault="00F66C89" w:rsidP="00294AB6">
            <w:pPr>
              <w:pStyle w:val="TAC"/>
              <w:rPr>
                <w:lang w:eastAsia="ja-JP"/>
              </w:rPr>
            </w:pPr>
            <w:r w:rsidRPr="00C25669">
              <w:rPr>
                <w:rFonts w:eastAsia="SimSun" w:hint="eastAsia"/>
                <w:lang w:eastAsia="zh-CN"/>
              </w:rPr>
              <w:t>1</w:t>
            </w:r>
          </w:p>
        </w:tc>
      </w:tr>
      <w:tr w:rsidR="00F66C89" w:rsidRPr="00C25669" w14:paraId="22913A2C" w14:textId="77777777" w:rsidTr="00294AB6">
        <w:tc>
          <w:tcPr>
            <w:tcW w:w="2110" w:type="dxa"/>
            <w:gridSpan w:val="2"/>
            <w:vMerge/>
            <w:tcBorders>
              <w:left w:val="single" w:sz="4" w:space="0" w:color="auto"/>
              <w:right w:val="single" w:sz="4" w:space="0" w:color="auto"/>
            </w:tcBorders>
            <w:shd w:val="clear" w:color="auto" w:fill="auto"/>
            <w:vAlign w:val="center"/>
          </w:tcPr>
          <w:p w14:paraId="0927A735"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46586C" w14:textId="77777777" w:rsidR="00F66C89" w:rsidRPr="00C25669" w:rsidRDefault="00F66C89" w:rsidP="00294AB6">
            <w:pPr>
              <w:widowControl w:val="0"/>
              <w:spacing w:after="0"/>
              <w:rPr>
                <w:rFonts w:ascii="Arial" w:eastAsia="SimSun" w:hAnsi="Arial"/>
                <w:sz w:val="18"/>
              </w:rPr>
            </w:pPr>
            <w:r w:rsidRPr="00E76E33">
              <w:rPr>
                <w:rFonts w:ascii="Arial" w:eastAsia="SimSun" w:hAnsi="Arial"/>
                <w:sz w:val="18"/>
              </w:rPr>
              <w:t>First subcarrier index in the PRB used for CSI-RS</w:t>
            </w:r>
            <w:r w:rsidRPr="00E76E33" w:rsidDel="0032520A">
              <w:rPr>
                <w:rFonts w:ascii="Arial" w:eastAsia="SimSun" w:hAnsi="Arial"/>
                <w:sz w:val="18"/>
              </w:rPr>
              <w:t xml:space="preserve"> </w:t>
            </w:r>
            <w:r w:rsidRPr="00E76E33">
              <w:rPr>
                <w:rFonts w:ascii="Arial" w:eastAsia="SimSun" w:hAnsi="Arial"/>
                <w:sz w:val="18"/>
              </w:rPr>
              <w:t>(k</w:t>
            </w:r>
            <w:r w:rsidRPr="00E76E33">
              <w:rPr>
                <w:rFonts w:ascii="Arial" w:eastAsia="SimSun" w:hAnsi="Arial"/>
                <w:sz w:val="18"/>
                <w:vertAlign w:val="subscript"/>
              </w:rPr>
              <w:t>0</w:t>
            </w:r>
            <w:r w:rsidRPr="00E76E33">
              <w:rPr>
                <w:rFonts w:ascii="Arial" w:eastAsia="SimSun" w:hAnsi="Arial"/>
                <w:sz w:val="18"/>
              </w:rPr>
              <w:t>, k</w:t>
            </w:r>
            <w:r w:rsidRPr="00E76E33">
              <w:rPr>
                <w:rFonts w:ascii="Arial" w:eastAsia="SimSun" w:hAnsi="Arial"/>
                <w:sz w:val="18"/>
                <w:vertAlign w:val="subscript"/>
              </w:rPr>
              <w:t>1</w:t>
            </w:r>
            <w:r w:rsidRPr="00E76E33">
              <w:rPr>
                <w:rFonts w:ascii="Arial" w:eastAsia="SimSun" w:hAnsi="Arial"/>
                <w:sz w:val="18"/>
              </w:rPr>
              <w:t xml:space="preserve">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2BAFB9B"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2A533104" w14:textId="77777777" w:rsidR="00F66C89" w:rsidRPr="005527F0" w:rsidRDefault="00F66C89" w:rsidP="00294AB6">
            <w:pPr>
              <w:pStyle w:val="TAC"/>
              <w:rPr>
                <w:lang w:eastAsia="ja-JP"/>
              </w:rPr>
            </w:pPr>
            <w:r w:rsidRPr="00E76E33">
              <w:rPr>
                <w:rFonts w:eastAsia="SimSun" w:hint="eastAsia"/>
                <w:lang w:eastAsia="zh-CN"/>
              </w:rPr>
              <w:t>Row 8, (4,6)</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8C39C6" w14:textId="77777777" w:rsidR="00F66C89" w:rsidRPr="005527F0" w:rsidRDefault="00F66C89" w:rsidP="00294AB6">
            <w:pPr>
              <w:pStyle w:val="TAC"/>
              <w:rPr>
                <w:lang w:eastAsia="ja-JP"/>
              </w:rPr>
            </w:pPr>
            <w:r w:rsidRPr="00E76E33">
              <w:rPr>
                <w:rFonts w:eastAsia="SimSun" w:hint="eastAsia"/>
                <w:lang w:eastAsia="zh-CN"/>
              </w:rPr>
              <w:t>Row 8, (4,6)</w:t>
            </w:r>
          </w:p>
        </w:tc>
      </w:tr>
      <w:tr w:rsidR="00F66C89" w:rsidRPr="00C25669" w14:paraId="3774D440" w14:textId="77777777" w:rsidTr="00294AB6">
        <w:tc>
          <w:tcPr>
            <w:tcW w:w="2110" w:type="dxa"/>
            <w:gridSpan w:val="2"/>
            <w:vMerge/>
            <w:tcBorders>
              <w:left w:val="single" w:sz="4" w:space="0" w:color="auto"/>
              <w:right w:val="single" w:sz="4" w:space="0" w:color="auto"/>
            </w:tcBorders>
            <w:shd w:val="clear" w:color="auto" w:fill="auto"/>
            <w:vAlign w:val="center"/>
          </w:tcPr>
          <w:p w14:paraId="38716A46"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06D36C" w14:textId="77777777" w:rsidR="00F66C89" w:rsidRPr="00C25669" w:rsidRDefault="00F66C89" w:rsidP="00294AB6">
            <w:pPr>
              <w:widowControl w:val="0"/>
              <w:spacing w:after="0"/>
              <w:rPr>
                <w:rFonts w:ascii="Arial" w:eastAsia="SimSun" w:hAnsi="Arial"/>
                <w:sz w:val="18"/>
              </w:rPr>
            </w:pPr>
            <w:r w:rsidRPr="00E76E33">
              <w:rPr>
                <w:rFonts w:ascii="Arial" w:eastAsia="SimSun" w:hAnsi="Arial"/>
                <w:sz w:val="18"/>
              </w:rPr>
              <w:t>First OFDM symbol in the PRB used for CSI-RS (l</w:t>
            </w:r>
            <w:r w:rsidRPr="00E76E33">
              <w:rPr>
                <w:rFonts w:ascii="Arial" w:eastAsia="SimSun" w:hAnsi="Arial"/>
                <w:sz w:val="18"/>
                <w:vertAlign w:val="subscript"/>
              </w:rPr>
              <w:t>0</w:t>
            </w:r>
            <w:r w:rsidRPr="00E76E33">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AE9C7D4"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45A3D194" w14:textId="77777777" w:rsidR="00F66C89" w:rsidRPr="005527F0" w:rsidRDefault="00F66C89" w:rsidP="00294AB6">
            <w:pPr>
              <w:pStyle w:val="TAC"/>
              <w:rPr>
                <w:lang w:eastAsia="ja-JP"/>
              </w:rPr>
            </w:pPr>
            <w:r w:rsidRPr="00E76E33">
              <w:rPr>
                <w:rFonts w:eastAsia="SimSun" w:hint="eastAsia"/>
                <w:lang w:eastAsia="zh-CN"/>
              </w:rPr>
              <w:t>(5)</w:t>
            </w:r>
            <w:r w:rsidRPr="00E76E33">
              <w:rPr>
                <w:rFonts w:eastAsia="SimSun"/>
                <w:lang w:eastAsia="zh-CN"/>
              </w:rPr>
              <w:t xml:space="preserve"> </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ABF222" w14:textId="77777777" w:rsidR="00F66C89" w:rsidRPr="005527F0" w:rsidRDefault="00F66C89" w:rsidP="00294AB6">
            <w:pPr>
              <w:pStyle w:val="TAC"/>
              <w:rPr>
                <w:lang w:eastAsia="ja-JP"/>
              </w:rPr>
            </w:pPr>
            <w:r>
              <w:rPr>
                <w:rFonts w:eastAsia="SimSun"/>
                <w:lang w:eastAsia="zh-CN"/>
              </w:rPr>
              <w:t>(9)</w:t>
            </w:r>
          </w:p>
        </w:tc>
      </w:tr>
      <w:tr w:rsidR="00F66C89" w:rsidRPr="00C25669" w14:paraId="537BC293" w14:textId="77777777" w:rsidTr="00294AB6">
        <w:tc>
          <w:tcPr>
            <w:tcW w:w="2110" w:type="dxa"/>
            <w:gridSpan w:val="2"/>
            <w:vMerge/>
            <w:tcBorders>
              <w:left w:val="single" w:sz="4" w:space="0" w:color="auto"/>
              <w:right w:val="single" w:sz="4" w:space="0" w:color="auto"/>
            </w:tcBorders>
            <w:shd w:val="clear" w:color="auto" w:fill="auto"/>
            <w:vAlign w:val="center"/>
          </w:tcPr>
          <w:p w14:paraId="17FF632F"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8CC3F0"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CSI-RS</w:t>
            </w:r>
          </w:p>
          <w:p w14:paraId="22459B11" w14:textId="77777777" w:rsidR="00F66C89" w:rsidRPr="00C25669" w:rsidRDefault="00F66C89" w:rsidP="00294AB6">
            <w:pPr>
              <w:widowControl w:val="0"/>
              <w:spacing w:after="0"/>
              <w:rPr>
                <w:rFonts w:ascii="Arial" w:eastAsia="SimSun" w:hAnsi="Arial"/>
                <w:sz w:val="18"/>
              </w:rPr>
            </w:pPr>
            <w:r>
              <w:rPr>
                <w:rFonts w:ascii="Arial" w:eastAsia="SimSun" w:hAnsi="Arial" w:hint="eastAsia"/>
                <w:sz w:val="18"/>
                <w:lang w:eastAsia="zh-CN"/>
              </w:rPr>
              <w:t>periodicity</w:t>
            </w:r>
            <w:r w:rsidRPr="00C25669">
              <w:rPr>
                <w:rFonts w:ascii="Arial" w:eastAsia="SimSun" w:hAnsi="Arial"/>
                <w:sz w:val="18"/>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35A9C96" w14:textId="77777777" w:rsidR="00F66C89" w:rsidRPr="00C25669" w:rsidRDefault="00F66C89" w:rsidP="00294AB6">
            <w:pPr>
              <w:pStyle w:val="TAL"/>
              <w:rPr>
                <w:rFonts w:eastAsia="SimSun"/>
                <w:lang w:eastAsia="zh-CN"/>
              </w:rPr>
            </w:pPr>
            <w:r w:rsidRPr="00C25669">
              <w:rPr>
                <w:rFonts w:eastAsia="SimSun" w:hint="eastAsia"/>
                <w:lang w:eastAsia="zh-CN"/>
              </w:rPr>
              <w:t>slot</w:t>
            </w: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26361649" w14:textId="77777777" w:rsidR="00F66C89" w:rsidRPr="005527F0" w:rsidRDefault="00F66C89" w:rsidP="00294AB6">
            <w:pPr>
              <w:pStyle w:val="TAC"/>
              <w:rPr>
                <w:lang w:eastAsia="ja-JP"/>
              </w:rPr>
            </w:pPr>
            <w:r w:rsidRPr="00C25669">
              <w:rPr>
                <w:rFonts w:eastAsia="SimSun" w:hint="eastAsia"/>
                <w:lang w:eastAsia="zh-CN"/>
              </w:rPr>
              <w:t>Not configured</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01C8AA" w14:textId="77777777" w:rsidR="00F66C89" w:rsidRPr="005527F0" w:rsidRDefault="00F66C89" w:rsidP="00294AB6">
            <w:pPr>
              <w:pStyle w:val="TAC"/>
              <w:rPr>
                <w:lang w:eastAsia="ja-JP"/>
              </w:rPr>
            </w:pPr>
            <w:r w:rsidRPr="00C25669">
              <w:rPr>
                <w:rFonts w:eastAsia="SimSun" w:hint="eastAsia"/>
                <w:lang w:eastAsia="zh-CN"/>
              </w:rPr>
              <w:t>Not configured</w:t>
            </w:r>
          </w:p>
        </w:tc>
      </w:tr>
      <w:tr w:rsidR="00F66C89" w:rsidRPr="00C25669" w14:paraId="5128B4A5"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4DE470AC"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34635" w14:textId="77777777" w:rsidR="00F66C89" w:rsidRPr="00C25669" w:rsidRDefault="00F66C89" w:rsidP="00294AB6">
            <w:pPr>
              <w:widowControl w:val="0"/>
              <w:spacing w:after="0"/>
              <w:rPr>
                <w:rFonts w:ascii="Arial" w:eastAsia="SimSun" w:hAnsi="Arial"/>
                <w:sz w:val="18"/>
              </w:rPr>
            </w:pPr>
            <w:r w:rsidRPr="001F023B">
              <w:rPr>
                <w:rFonts w:ascii="Arial" w:hAnsi="Arial"/>
                <w:sz w:val="18"/>
              </w:rPr>
              <w:t>aperiodicTriggeringOffset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1694349" w14:textId="77777777" w:rsidR="00F66C89" w:rsidRPr="00C25669" w:rsidRDefault="00F66C89"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0E470DCE" w14:textId="77777777" w:rsidR="00F66C89" w:rsidRPr="005527F0" w:rsidRDefault="00F66C89" w:rsidP="00294AB6">
            <w:pPr>
              <w:pStyle w:val="TAC"/>
              <w:rPr>
                <w:lang w:eastAsia="ja-JP"/>
              </w:rPr>
            </w:pPr>
            <w:r w:rsidRPr="00C25669">
              <w:rPr>
                <w:lang w:eastAsia="zh-CN"/>
              </w:rPr>
              <w:t>0</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E959D9" w14:textId="77777777" w:rsidR="00F66C89" w:rsidRPr="005527F0" w:rsidRDefault="00F66C89" w:rsidP="00294AB6">
            <w:pPr>
              <w:pStyle w:val="TAC"/>
              <w:rPr>
                <w:lang w:eastAsia="ja-JP"/>
              </w:rPr>
            </w:pPr>
            <w:r w:rsidRPr="00C25669">
              <w:rPr>
                <w:lang w:eastAsia="zh-CN"/>
              </w:rPr>
              <w:t>0</w:t>
            </w:r>
          </w:p>
        </w:tc>
      </w:tr>
      <w:tr w:rsidR="00F66C89" w:rsidRPr="00C25669" w14:paraId="5C160105"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21A6FD7A" w14:textId="77777777" w:rsidR="00F66C89" w:rsidRDefault="00F66C89" w:rsidP="00294AB6">
            <w:pPr>
              <w:pStyle w:val="TAL"/>
              <w:rPr>
                <w:rFonts w:eastAsia="SimSun"/>
              </w:rPr>
            </w:pPr>
            <w:r w:rsidRPr="00C25669">
              <w:rPr>
                <w:rFonts w:eastAsia="SimSun"/>
              </w:rPr>
              <w:t>CSI-IM configuration</w:t>
            </w: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1E56FB80" w14:textId="77777777" w:rsidR="00F66C89" w:rsidRPr="001F023B" w:rsidRDefault="00F66C89" w:rsidP="00294AB6">
            <w:pPr>
              <w:widowControl w:val="0"/>
              <w:spacing w:after="0"/>
              <w:rPr>
                <w:rFonts w:ascii="Arial" w:hAnsi="Arial"/>
                <w:sz w:val="18"/>
              </w:rPr>
            </w:pPr>
            <w:r w:rsidRPr="00C25669">
              <w:rPr>
                <w:rFonts w:ascii="Arial" w:eastAsia="SimSun" w:hAnsi="Arial" w:hint="eastAsia"/>
                <w:sz w:val="18"/>
                <w:lang w:eastAsia="zh-CN"/>
              </w:rPr>
              <w:t>CSI-IM resource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9FB3099"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8421EC" w14:textId="77777777" w:rsidR="00F66C89" w:rsidRPr="00C25669" w:rsidRDefault="00F66C89" w:rsidP="00294AB6">
            <w:pPr>
              <w:pStyle w:val="TAC"/>
              <w:rPr>
                <w:lang w:eastAsia="zh-CN"/>
              </w:rPr>
            </w:pPr>
            <w:r w:rsidRPr="00C25669">
              <w:rPr>
                <w:rFonts w:eastAsia="SimSun" w:hint="eastAsia"/>
                <w:lang w:eastAsia="zh-CN"/>
              </w:rPr>
              <w:t>Aperiodic</w:t>
            </w:r>
          </w:p>
        </w:tc>
      </w:tr>
      <w:tr w:rsidR="00F66C89" w:rsidRPr="00C25669" w14:paraId="689CC576" w14:textId="77777777" w:rsidTr="00294AB6">
        <w:tc>
          <w:tcPr>
            <w:tcW w:w="2110" w:type="dxa"/>
            <w:gridSpan w:val="2"/>
            <w:vMerge/>
            <w:tcBorders>
              <w:left w:val="single" w:sz="4" w:space="0" w:color="auto"/>
              <w:right w:val="single" w:sz="4" w:space="0" w:color="auto"/>
            </w:tcBorders>
            <w:shd w:val="clear" w:color="auto" w:fill="auto"/>
            <w:vAlign w:val="center"/>
          </w:tcPr>
          <w:p w14:paraId="5332160D"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4384C684" w14:textId="77777777" w:rsidR="00F66C89" w:rsidRPr="001F023B" w:rsidRDefault="00F66C89" w:rsidP="00294AB6">
            <w:pPr>
              <w:widowControl w:val="0"/>
              <w:spacing w:after="0"/>
              <w:rPr>
                <w:rFonts w:ascii="Arial" w:hAnsi="Arial"/>
                <w:sz w:val="18"/>
              </w:rPr>
            </w:pPr>
            <w:r w:rsidRPr="00C25669">
              <w:rPr>
                <w:rFonts w:ascii="Arial" w:eastAsia="SimSun" w:hAnsi="Arial"/>
                <w:sz w:val="18"/>
              </w:rPr>
              <w:t>CSI-IM RE pattern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7C08EF8"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3991D8" w14:textId="77777777" w:rsidR="00F66C89" w:rsidRPr="00C25669" w:rsidRDefault="00F66C89" w:rsidP="00294AB6">
            <w:pPr>
              <w:pStyle w:val="TAC"/>
              <w:rPr>
                <w:lang w:eastAsia="zh-CN"/>
              </w:rPr>
            </w:pPr>
            <w:r w:rsidRPr="00C25669">
              <w:rPr>
                <w:rFonts w:eastAsia="SimSun" w:hint="eastAsia"/>
                <w:lang w:eastAsia="zh-CN"/>
              </w:rPr>
              <w:t>Pattern 0</w:t>
            </w:r>
          </w:p>
        </w:tc>
      </w:tr>
      <w:tr w:rsidR="00F66C89" w:rsidRPr="00C25669" w14:paraId="1E0D9B52" w14:textId="77777777" w:rsidTr="00294AB6">
        <w:tc>
          <w:tcPr>
            <w:tcW w:w="2110" w:type="dxa"/>
            <w:gridSpan w:val="2"/>
            <w:vMerge/>
            <w:tcBorders>
              <w:left w:val="single" w:sz="4" w:space="0" w:color="auto"/>
              <w:right w:val="single" w:sz="4" w:space="0" w:color="auto"/>
            </w:tcBorders>
            <w:shd w:val="clear" w:color="auto" w:fill="auto"/>
            <w:vAlign w:val="center"/>
          </w:tcPr>
          <w:p w14:paraId="61503055"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5C5B1F5E"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CSI-IM Resource Mapping</w:t>
            </w:r>
          </w:p>
          <w:p w14:paraId="2ECF47F8" w14:textId="77777777" w:rsidR="00F66C89" w:rsidRPr="001F023B" w:rsidRDefault="00F66C89" w:rsidP="00294AB6">
            <w:pPr>
              <w:widowControl w:val="0"/>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108C15E"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EF2FE8" w14:textId="77777777" w:rsidR="00F66C89" w:rsidRPr="00C25669" w:rsidRDefault="00F66C89" w:rsidP="00294AB6">
            <w:pPr>
              <w:pStyle w:val="TAC"/>
              <w:rPr>
                <w:lang w:eastAsia="zh-CN"/>
              </w:rPr>
            </w:pPr>
            <w:r w:rsidRPr="00C25669">
              <w:rPr>
                <w:rFonts w:eastAsia="SimSun" w:hint="eastAsia"/>
                <w:lang w:eastAsia="zh-CN"/>
              </w:rPr>
              <w:t>(4,9)</w:t>
            </w:r>
          </w:p>
        </w:tc>
      </w:tr>
      <w:tr w:rsidR="00F66C89" w:rsidRPr="00C25669" w14:paraId="79DD8137"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0B0C4992"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716F2307" w14:textId="77777777" w:rsidR="00F66C89" w:rsidRPr="00C25669" w:rsidRDefault="00F66C89" w:rsidP="00294AB6">
            <w:pPr>
              <w:widowControl w:val="0"/>
              <w:spacing w:after="0"/>
              <w:rPr>
                <w:rFonts w:ascii="Arial" w:hAnsi="Arial"/>
                <w:sz w:val="18"/>
              </w:rPr>
            </w:pPr>
            <w:r w:rsidRPr="00C25669">
              <w:rPr>
                <w:rFonts w:ascii="Arial" w:eastAsia="SimSun" w:hAnsi="Arial"/>
                <w:sz w:val="18"/>
              </w:rPr>
              <w:t>CSI-IM timeConfig</w:t>
            </w:r>
          </w:p>
          <w:p w14:paraId="4F9FBE33" w14:textId="77777777" w:rsidR="00F66C89" w:rsidRPr="001F023B" w:rsidRDefault="00F66C89" w:rsidP="00294AB6">
            <w:pPr>
              <w:widowControl w:val="0"/>
              <w:spacing w:after="0"/>
              <w:rPr>
                <w:rFonts w:ascii="Arial" w:hAnsi="Arial"/>
                <w:sz w:val="18"/>
              </w:rPr>
            </w:pPr>
            <w:r>
              <w:rPr>
                <w:rFonts w:ascii="Arial" w:eastAsia="SimSun" w:hAnsi="Arial" w:hint="eastAsia"/>
                <w:sz w:val="18"/>
                <w:lang w:eastAsia="zh-CN"/>
              </w:rPr>
              <w:t>periodicity</w:t>
            </w:r>
            <w:r w:rsidRPr="00C25669">
              <w:rPr>
                <w:rFonts w:ascii="Arial" w:eastAsia="SimSun" w:hAnsi="Arial"/>
                <w:sz w:val="18"/>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E5091B4" w14:textId="77777777" w:rsidR="00F66C89" w:rsidRPr="00C25669" w:rsidRDefault="00F66C89" w:rsidP="00294AB6">
            <w:pPr>
              <w:pStyle w:val="TAL"/>
              <w:rPr>
                <w:rFonts w:eastAsia="SimSun"/>
                <w:lang w:eastAsia="zh-C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F284CD" w14:textId="77777777" w:rsidR="00F66C89" w:rsidRPr="00C25669" w:rsidRDefault="00F66C89" w:rsidP="00294AB6">
            <w:pPr>
              <w:pStyle w:val="TAC"/>
              <w:rPr>
                <w:lang w:eastAsia="zh-CN"/>
              </w:rPr>
            </w:pPr>
            <w:r w:rsidRPr="00C25669">
              <w:rPr>
                <w:rFonts w:eastAsia="SimSun" w:hint="eastAsia"/>
                <w:lang w:eastAsia="zh-CN"/>
              </w:rPr>
              <w:t>Not configured</w:t>
            </w:r>
          </w:p>
        </w:tc>
      </w:tr>
      <w:tr w:rsidR="00F66C89" w:rsidRPr="00C25669" w14:paraId="4B0CC4B3"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1B30587" w14:textId="77777777" w:rsidR="00F66C89" w:rsidRPr="00C25669" w:rsidRDefault="00F66C89" w:rsidP="00294AB6">
            <w:pPr>
              <w:pStyle w:val="TAL"/>
              <w:rPr>
                <w:rFonts w:eastAsia="SimSun"/>
              </w:rPr>
            </w:pPr>
            <w:r w:rsidRPr="00C25669">
              <w:rPr>
                <w:rFonts w:eastAsia="SimSun"/>
              </w:rPr>
              <w:t>ReportConfigType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BE7F146"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1FCD1D" w14:textId="77777777" w:rsidR="00F66C89" w:rsidRPr="00C25669" w:rsidRDefault="00F66C89" w:rsidP="00294AB6">
            <w:pPr>
              <w:pStyle w:val="TAC"/>
              <w:rPr>
                <w:rFonts w:eastAsia="SimSun"/>
                <w:lang w:eastAsia="zh-CN"/>
              </w:rPr>
            </w:pPr>
            <w:r w:rsidRPr="00C25669">
              <w:rPr>
                <w:rFonts w:eastAsia="SimSun" w:hint="eastAsia"/>
                <w:lang w:eastAsia="zh-CN"/>
              </w:rPr>
              <w:t>Aperiodic</w:t>
            </w:r>
          </w:p>
        </w:tc>
      </w:tr>
      <w:tr w:rsidR="00F66C89" w:rsidRPr="00C25669" w14:paraId="5AFC32F1"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3E2E7D6" w14:textId="77777777" w:rsidR="00F66C89" w:rsidRPr="00C25669" w:rsidRDefault="00F66C89" w:rsidP="00294AB6">
            <w:pPr>
              <w:pStyle w:val="TAL"/>
              <w:rPr>
                <w:rFonts w:eastAsia="SimSun"/>
              </w:rPr>
            </w:pPr>
            <w:r w:rsidRPr="00C25669">
              <w:rPr>
                <w:rFonts w:eastAsia="SimSun"/>
              </w:rPr>
              <w:t>CQI-table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2E4CA4A"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317902" w14:textId="77777777" w:rsidR="00F66C89" w:rsidRPr="00C25669" w:rsidRDefault="00F66C89" w:rsidP="00294AB6">
            <w:pPr>
              <w:pStyle w:val="TAC"/>
              <w:rPr>
                <w:rFonts w:eastAsia="SimSun"/>
                <w:lang w:eastAsia="zh-CN"/>
              </w:rPr>
            </w:pPr>
            <w:r w:rsidRPr="00C25669">
              <w:rPr>
                <w:rFonts w:eastAsia="SimSun" w:hint="eastAsia"/>
                <w:lang w:eastAsia="zh-CN"/>
              </w:rPr>
              <w:t>Table 1</w:t>
            </w:r>
          </w:p>
        </w:tc>
      </w:tr>
      <w:tr w:rsidR="00F66C89" w:rsidRPr="00C25669" w14:paraId="3DE4A234"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83B3300" w14:textId="77777777" w:rsidR="00F66C89" w:rsidRPr="00C25669" w:rsidRDefault="00F66C89" w:rsidP="00294AB6">
            <w:pPr>
              <w:pStyle w:val="TAL"/>
              <w:rPr>
                <w:rFonts w:eastAsia="SimSun"/>
              </w:rPr>
            </w:pPr>
            <w:r w:rsidRPr="00C25669">
              <w:rPr>
                <w:rFonts w:eastAsia="SimSun"/>
              </w:rPr>
              <w:t>reportQuantity</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2204C9C"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7CCB3" w14:textId="77777777" w:rsidR="00F66C89" w:rsidRPr="00C25669" w:rsidRDefault="00F66C89" w:rsidP="00294AB6">
            <w:pPr>
              <w:pStyle w:val="TAC"/>
              <w:rPr>
                <w:rFonts w:eastAsia="SimSun"/>
                <w:lang w:eastAsia="zh-CN"/>
              </w:rPr>
            </w:pPr>
            <w:r w:rsidRPr="00C25669">
              <w:rPr>
                <w:rFonts w:eastAsia="SimSun"/>
                <w:lang w:eastAsia="zh-CN"/>
              </w:rPr>
              <w:t>cri-RI-PMI-CQI</w:t>
            </w:r>
          </w:p>
        </w:tc>
      </w:tr>
      <w:tr w:rsidR="00F66C89" w:rsidRPr="00C25669" w14:paraId="337B838A"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072F810E" w14:textId="77777777" w:rsidR="00F66C89" w:rsidRPr="00294AB6" w:rsidRDefault="00F66C89" w:rsidP="00294AB6">
            <w:pPr>
              <w:pStyle w:val="TAL"/>
              <w:rPr>
                <w:rFonts w:eastAsia="SimSun"/>
              </w:rPr>
            </w:pPr>
            <w:r w:rsidRPr="00294AB6">
              <w:rPr>
                <w:rFonts w:eastAsia="SimSun"/>
              </w:rPr>
              <w:t>csi</w:t>
            </w:r>
            <w:r w:rsidRPr="00294AB6">
              <w:rPr>
                <w:rFonts w:eastAsia="MS Mincho" w:cs="Arial"/>
                <w:iCs/>
                <w:color w:val="000000"/>
                <w:szCs w:val="18"/>
              </w:rPr>
              <w:t>-ReportMode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476B999" w14:textId="77777777" w:rsidR="00F66C89" w:rsidRPr="00294AB6"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BAEF50" w14:textId="77777777" w:rsidR="00F66C89" w:rsidRPr="00294AB6" w:rsidRDefault="00F66C89" w:rsidP="00294AB6">
            <w:pPr>
              <w:pStyle w:val="TAC"/>
              <w:rPr>
                <w:rFonts w:eastAsia="SimSun"/>
                <w:lang w:eastAsia="zh-CN"/>
              </w:rPr>
            </w:pPr>
            <w:r w:rsidRPr="00294AB6">
              <w:rPr>
                <w:rFonts w:eastAsia="MS Mincho" w:cs="Arial"/>
                <w:color w:val="000000"/>
                <w:szCs w:val="18"/>
              </w:rPr>
              <w:t>Mode1</w:t>
            </w:r>
          </w:p>
        </w:tc>
      </w:tr>
      <w:tr w:rsidR="00F66C89" w:rsidRPr="00C25669" w14:paraId="0057385E"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47216CF" w14:textId="77777777" w:rsidR="00F66C89" w:rsidRPr="00294AB6" w:rsidRDefault="00F66C89" w:rsidP="00294AB6">
            <w:pPr>
              <w:pStyle w:val="TAL"/>
              <w:rPr>
                <w:rFonts w:eastAsia="SimSun"/>
              </w:rPr>
            </w:pPr>
            <w:r w:rsidRPr="00294AB6">
              <w:rPr>
                <w:rFonts w:eastAsia="MS Mincho" w:cs="Arial"/>
                <w:iCs/>
                <w:color w:val="000000"/>
                <w:szCs w:val="18"/>
              </w:rPr>
              <w:t>numberOfSingleTRP-CSI-Mode1</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7E1B63A" w14:textId="77777777" w:rsidR="00F66C89" w:rsidRPr="00294AB6"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9189D4C" w14:textId="77777777" w:rsidR="00F66C89" w:rsidRPr="00294AB6" w:rsidRDefault="00F66C89" w:rsidP="00294AB6">
            <w:pPr>
              <w:pStyle w:val="TAC"/>
              <w:rPr>
                <w:rFonts w:eastAsia="SimSun"/>
                <w:lang w:eastAsia="zh-CN"/>
              </w:rPr>
            </w:pPr>
            <m:oMathPara>
              <m:oMath>
                <m:r>
                  <w:rPr>
                    <w:rFonts w:ascii="Cambria Math" w:eastAsia="MS Mincho" w:hAnsi="Cambria Math" w:cs="Arial"/>
                    <w:color w:val="000000"/>
                    <w:szCs w:val="18"/>
                  </w:rPr>
                  <m:t>X=0</m:t>
                </m:r>
              </m:oMath>
            </m:oMathPara>
          </w:p>
        </w:tc>
      </w:tr>
      <w:tr w:rsidR="00F66C89" w:rsidRPr="00C25669" w14:paraId="4D7ABAE2"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D1A13C4" w14:textId="77777777" w:rsidR="00F66C89" w:rsidRPr="00294AB6" w:rsidRDefault="00F66C89" w:rsidP="00294AB6">
            <w:pPr>
              <w:pStyle w:val="TAL"/>
              <w:rPr>
                <w:rFonts w:eastAsia="MS Mincho" w:cs="Arial"/>
                <w:iCs/>
                <w:color w:val="000000"/>
                <w:szCs w:val="18"/>
              </w:rPr>
            </w:pPr>
            <w:r w:rsidRPr="00294AB6">
              <w:rPr>
                <w:rFonts w:eastAsia="MS Mincho" w:cs="Arial"/>
                <w:iCs/>
                <w:color w:val="000000"/>
                <w:szCs w:val="18"/>
              </w:rPr>
              <w:t xml:space="preserve">CMR pairing and grouping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C7500B9" w14:textId="77777777" w:rsidR="00F66C89" w:rsidRPr="00294AB6"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A99C1E" w14:textId="77777777" w:rsidR="00F66C89" w:rsidRPr="00294AB6" w:rsidRDefault="00F66C89" w:rsidP="00294AB6">
            <w:pPr>
              <w:pStyle w:val="TAC"/>
            </w:pPr>
            <w:r w:rsidRPr="00294AB6">
              <w:rPr>
                <w:rFonts w:eastAsia="SimSun"/>
                <w:color w:val="000000"/>
                <w:szCs w:val="18"/>
              </w:rPr>
              <w:t>CMR group #1: {NZP CSI-RS resource #</w:t>
            </w:r>
            <w:r>
              <w:rPr>
                <w:rFonts w:eastAsia="SimSun"/>
                <w:color w:val="000000"/>
                <w:szCs w:val="18"/>
              </w:rPr>
              <w:t>9</w:t>
            </w:r>
            <w:r w:rsidRPr="00294AB6">
              <w:rPr>
                <w:rFonts w:eastAsia="SimSun"/>
                <w:color w:val="000000"/>
                <w:szCs w:val="18"/>
              </w:rPr>
              <w:t xml:space="preserve">}, </w:t>
            </w:r>
            <w:r w:rsidRPr="00294AB6">
              <w:t xml:space="preserve">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p>
          <w:p w14:paraId="78D6D561" w14:textId="77777777" w:rsidR="00F66C89" w:rsidRPr="00294AB6" w:rsidRDefault="00F66C89" w:rsidP="00294AB6">
            <w:pPr>
              <w:pStyle w:val="TAC"/>
            </w:pPr>
            <w:r w:rsidRPr="00294AB6">
              <w:rPr>
                <w:rFonts w:eastAsia="SimSun"/>
                <w:color w:val="000000"/>
                <w:szCs w:val="18"/>
              </w:rPr>
              <w:t>CMR group #2:  {NZP CSI-RS resource #1</w:t>
            </w:r>
            <w:r>
              <w:rPr>
                <w:rFonts w:eastAsia="SimSun"/>
                <w:color w:val="000000"/>
                <w:szCs w:val="18"/>
              </w:rPr>
              <w:t>0</w:t>
            </w:r>
            <w:r w:rsidRPr="00294AB6">
              <w:rPr>
                <w:rFonts w:eastAsia="SimSun"/>
                <w:color w:val="000000"/>
                <w:szCs w:val="18"/>
              </w:rPr>
              <w:t xml:space="preserve">}, </w:t>
            </w:r>
            <w:r w:rsidRPr="00294AB6">
              <w:t xml:space="preserve">with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oMath>
          </w:p>
          <w:p w14:paraId="64C4EA10" w14:textId="77777777" w:rsidR="00F66C89" w:rsidRPr="00294AB6" w:rsidRDefault="00F66C89" w:rsidP="00294AB6">
            <w:pPr>
              <w:pStyle w:val="TAC"/>
              <w:rPr>
                <w:rFonts w:eastAsia="SimSun"/>
                <w:color w:val="000000"/>
                <w:szCs w:val="18"/>
              </w:rPr>
            </w:pPr>
          </w:p>
          <w:p w14:paraId="71546384" w14:textId="77777777" w:rsidR="00F66C89" w:rsidRPr="00294AB6" w:rsidRDefault="00F66C89" w:rsidP="00294AB6">
            <w:pPr>
              <w:pStyle w:val="TAC"/>
              <w:rPr>
                <w:rFonts w:eastAsia="SimSun"/>
                <w:color w:val="000000"/>
                <w:szCs w:val="18"/>
                <w:lang w:eastAsia="zh-CN"/>
              </w:rPr>
            </w:pPr>
            <w:r w:rsidRPr="00294AB6">
              <w:rPr>
                <w:rFonts w:eastAsia="SimSun"/>
                <w:color w:val="000000"/>
                <w:szCs w:val="18"/>
              </w:rPr>
              <w:t>CMR pari</w:t>
            </w:r>
            <w:r w:rsidRPr="00294AB6">
              <w:rPr>
                <w:rFonts w:eastAsia="SimSun"/>
                <w:color w:val="000000"/>
                <w:szCs w:val="18"/>
                <w:lang w:eastAsia="zh-CN"/>
              </w:rPr>
              <w:t>ng:  {NZP CSI-RS resource #</w:t>
            </w:r>
            <w:r>
              <w:rPr>
                <w:rFonts w:eastAsia="SimSun"/>
                <w:color w:val="000000"/>
                <w:szCs w:val="18"/>
                <w:lang w:eastAsia="zh-CN"/>
              </w:rPr>
              <w:t>9</w:t>
            </w:r>
            <w:r w:rsidRPr="00294AB6">
              <w:rPr>
                <w:rFonts w:eastAsia="SimSun"/>
                <w:color w:val="000000"/>
                <w:szCs w:val="18"/>
                <w:lang w:eastAsia="zh-CN"/>
              </w:rPr>
              <w:t>, NZP CSI-RS resource #1</w:t>
            </w:r>
            <w:r>
              <w:rPr>
                <w:rFonts w:eastAsia="SimSun"/>
                <w:color w:val="000000"/>
                <w:szCs w:val="18"/>
                <w:lang w:eastAsia="zh-CN"/>
              </w:rPr>
              <w:t>0</w:t>
            </w:r>
            <w:r w:rsidRPr="00294AB6">
              <w:rPr>
                <w:rFonts w:eastAsia="SimSun"/>
                <w:color w:val="000000"/>
                <w:szCs w:val="18"/>
                <w:lang w:eastAsia="zh-CN"/>
              </w:rPr>
              <w:t>}</w:t>
            </w:r>
          </w:p>
        </w:tc>
      </w:tr>
      <w:tr w:rsidR="00F66C89" w:rsidRPr="00C25669" w14:paraId="0A41E279"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8605AB9" w14:textId="77777777" w:rsidR="00F66C89" w:rsidRPr="00C25669" w:rsidRDefault="00F66C89" w:rsidP="00294AB6">
            <w:pPr>
              <w:pStyle w:val="TAL"/>
              <w:rPr>
                <w:rFonts w:eastAsia="SimSun"/>
              </w:rPr>
            </w:pPr>
            <w:r w:rsidRPr="00C25669">
              <w:rPr>
                <w:rFonts w:eastAsia="SimSun"/>
              </w:rPr>
              <w:t>timeRestrictionFor</w:t>
            </w:r>
            <w:r w:rsidRPr="00C25669">
              <w:rPr>
                <w:rFonts w:eastAsia="SimSun" w:hint="eastAsia"/>
                <w:lang w:eastAsia="zh-CN"/>
              </w:rPr>
              <w:t>Channel</w:t>
            </w:r>
            <w:r w:rsidRPr="00C25669">
              <w:rPr>
                <w:rFonts w:eastAsia="SimSun"/>
              </w:rPr>
              <w:t>Measurements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3855741"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712FC1" w14:textId="77777777" w:rsidR="00F66C89" w:rsidRPr="00C25669" w:rsidRDefault="00F66C89" w:rsidP="00294AB6">
            <w:pPr>
              <w:pStyle w:val="TAC"/>
              <w:rPr>
                <w:rFonts w:eastAsia="SimSun"/>
                <w:lang w:eastAsia="zh-CN"/>
              </w:rPr>
            </w:pPr>
            <w:r w:rsidRPr="00C25669">
              <w:rPr>
                <w:rFonts w:eastAsia="SimSun" w:hint="eastAsia"/>
                <w:lang w:eastAsia="zh-CN"/>
              </w:rPr>
              <w:t>Not configured</w:t>
            </w:r>
          </w:p>
        </w:tc>
      </w:tr>
      <w:tr w:rsidR="00F66C89" w:rsidRPr="00C25669" w14:paraId="40AB71C4"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C99E9E4" w14:textId="77777777" w:rsidR="00F66C89" w:rsidRPr="00C25669" w:rsidRDefault="00F66C89" w:rsidP="00294AB6">
            <w:pPr>
              <w:pStyle w:val="TAL"/>
              <w:rPr>
                <w:rFonts w:eastAsia="SimSun"/>
              </w:rPr>
            </w:pPr>
            <w:r w:rsidRPr="00C25669">
              <w:rPr>
                <w:rFonts w:eastAsia="SimSun"/>
              </w:rPr>
              <w:t>timeRestrictionForInterferenceMeasurements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7AE9091"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ECE21E" w14:textId="77777777" w:rsidR="00F66C89" w:rsidRPr="00C25669" w:rsidRDefault="00F66C89" w:rsidP="00294AB6">
            <w:pPr>
              <w:pStyle w:val="TAC"/>
              <w:rPr>
                <w:rFonts w:eastAsia="SimSun"/>
                <w:lang w:eastAsia="zh-CN"/>
              </w:rPr>
            </w:pPr>
            <w:r w:rsidRPr="00C25669">
              <w:rPr>
                <w:rFonts w:eastAsia="SimSun" w:hint="eastAsia"/>
                <w:lang w:eastAsia="zh-CN"/>
              </w:rPr>
              <w:t>Not configured</w:t>
            </w:r>
          </w:p>
        </w:tc>
      </w:tr>
      <w:tr w:rsidR="00F66C89" w:rsidRPr="00C25669" w14:paraId="7F6C1633"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0C383004" w14:textId="77777777" w:rsidR="00F66C89" w:rsidRPr="00C25669" w:rsidRDefault="00F66C89" w:rsidP="00294AB6">
            <w:pPr>
              <w:pStyle w:val="TAL"/>
              <w:rPr>
                <w:rFonts w:eastAsia="SimSun"/>
              </w:rPr>
            </w:pPr>
            <w:r w:rsidRPr="00C25669">
              <w:rPr>
                <w:rFonts w:eastAsia="SimSun"/>
              </w:rPr>
              <w:t>cqi-FormatIndicator</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296CBB0"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110EA8" w14:textId="77777777" w:rsidR="00F66C89" w:rsidRPr="00C25669" w:rsidRDefault="00F66C89" w:rsidP="00294AB6">
            <w:pPr>
              <w:pStyle w:val="TAC"/>
              <w:rPr>
                <w:rFonts w:eastAsia="SimSun"/>
                <w:lang w:eastAsia="zh-CN"/>
              </w:rPr>
            </w:pPr>
            <w:r w:rsidRPr="00C25669">
              <w:rPr>
                <w:rFonts w:eastAsia="SimSun" w:hint="eastAsia"/>
                <w:lang w:eastAsia="zh-CN"/>
              </w:rPr>
              <w:t>Wideband</w:t>
            </w:r>
          </w:p>
        </w:tc>
      </w:tr>
      <w:tr w:rsidR="00F66C89" w:rsidRPr="00C25669" w14:paraId="3AF403AE"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09C9431" w14:textId="77777777" w:rsidR="00F66C89" w:rsidRPr="00C25669" w:rsidRDefault="00F66C89" w:rsidP="00294AB6">
            <w:pPr>
              <w:pStyle w:val="TAL"/>
              <w:rPr>
                <w:rFonts w:eastAsia="SimSun"/>
              </w:rPr>
            </w:pPr>
            <w:r w:rsidRPr="00C25669">
              <w:rPr>
                <w:rFonts w:eastAsia="SimSun"/>
              </w:rPr>
              <w:t>pmi-FormatIndicator</w:t>
            </w:r>
            <w:r w:rsidRPr="00C25669">
              <w:rPr>
                <w:rFonts w:eastAsia="SimSun"/>
                <w:i/>
              </w:rPr>
              <w:t xml:space="preserve">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1EE0AC5"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2001DA" w14:textId="77777777" w:rsidR="00F66C89" w:rsidRPr="00C25669" w:rsidRDefault="00F66C89" w:rsidP="00294AB6">
            <w:pPr>
              <w:pStyle w:val="TAC"/>
              <w:rPr>
                <w:rFonts w:eastAsia="SimSun"/>
                <w:lang w:eastAsia="zh-CN"/>
              </w:rPr>
            </w:pPr>
            <w:r w:rsidRPr="00C25669">
              <w:rPr>
                <w:rFonts w:eastAsia="SimSun" w:hint="eastAsia"/>
                <w:lang w:eastAsia="zh-CN"/>
              </w:rPr>
              <w:t>Wideband</w:t>
            </w:r>
          </w:p>
        </w:tc>
      </w:tr>
      <w:tr w:rsidR="00F66C89" w:rsidRPr="00C25669" w14:paraId="1F1B33BA"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3E3DEAE0" w14:textId="77777777" w:rsidR="00F66C89" w:rsidRPr="00C25669" w:rsidRDefault="00F66C89" w:rsidP="00294AB6">
            <w:pPr>
              <w:pStyle w:val="TAL"/>
              <w:rPr>
                <w:rFonts w:eastAsia="SimSun"/>
              </w:rPr>
            </w:pPr>
            <w:r w:rsidRPr="00C25669">
              <w:rPr>
                <w:rFonts w:eastAsia="SimSun" w:cs="Arial"/>
                <w:szCs w:val="18"/>
              </w:rPr>
              <w:t>Sub-band Size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86863D9" w14:textId="77777777" w:rsidR="00F66C89" w:rsidRPr="00C25669" w:rsidRDefault="00F66C89" w:rsidP="00294AB6">
            <w:pPr>
              <w:pStyle w:val="TAL"/>
              <w:rPr>
                <w:rFonts w:eastAsia="SimSun"/>
                <w:lang w:eastAsia="zh-CN"/>
              </w:rPr>
            </w:pPr>
            <w:r w:rsidRPr="00C25669">
              <w:rPr>
                <w:rFonts w:eastAsia="SimSun" w:cs="Arial"/>
                <w:szCs w:val="18"/>
              </w:rPr>
              <w:t>RB</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B58D2" w14:textId="77777777" w:rsidR="00F66C89" w:rsidRPr="00C25669" w:rsidRDefault="00F66C89" w:rsidP="00294AB6">
            <w:pPr>
              <w:pStyle w:val="TAC"/>
              <w:rPr>
                <w:rFonts w:eastAsia="SimSun"/>
                <w:lang w:eastAsia="zh-CN"/>
              </w:rPr>
            </w:pPr>
            <w:r w:rsidRPr="00C25669">
              <w:rPr>
                <w:rFonts w:eastAsia="SimSun" w:cs="Arial"/>
                <w:szCs w:val="18"/>
              </w:rPr>
              <w:t>8</w:t>
            </w:r>
          </w:p>
        </w:tc>
      </w:tr>
      <w:tr w:rsidR="00F66C89" w:rsidRPr="00C25669" w14:paraId="2F394F0D"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19C2C53" w14:textId="77777777" w:rsidR="00F66C89" w:rsidRPr="00C25669" w:rsidRDefault="00F66C89" w:rsidP="00294AB6">
            <w:pPr>
              <w:pStyle w:val="TAL"/>
              <w:rPr>
                <w:rFonts w:eastAsia="SimSun"/>
              </w:rPr>
            </w:pPr>
            <w:r w:rsidRPr="006B1DA0">
              <w:rPr>
                <w:rFonts w:eastAsia="SimSun"/>
              </w:rPr>
              <w:t>csi</w:t>
            </w:r>
            <w:r w:rsidRPr="00C25669">
              <w:rPr>
                <w:rFonts w:eastAsia="SimSun" w:cs="Arial"/>
                <w:szCs w:val="18"/>
              </w:rPr>
              <w:t>-ReportingBand</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F5D707B"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B0C9C5" w14:textId="77777777" w:rsidR="00F66C89" w:rsidRPr="00C25669" w:rsidRDefault="00F66C89" w:rsidP="00294AB6">
            <w:pPr>
              <w:pStyle w:val="TAC"/>
              <w:rPr>
                <w:rFonts w:eastAsia="SimSun"/>
                <w:lang w:eastAsia="zh-CN"/>
              </w:rPr>
            </w:pPr>
            <w:r w:rsidRPr="00C25669">
              <w:rPr>
                <w:rFonts w:eastAsia="SimSun" w:cs="Arial"/>
                <w:szCs w:val="18"/>
              </w:rPr>
              <w:t>1111111</w:t>
            </w:r>
          </w:p>
        </w:tc>
      </w:tr>
      <w:tr w:rsidR="00F66C89" w:rsidRPr="00C25669" w14:paraId="65855B83"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49A8050" w14:textId="77777777" w:rsidR="00F66C89" w:rsidRPr="00C25669" w:rsidRDefault="00F66C89" w:rsidP="00294AB6">
            <w:pPr>
              <w:pStyle w:val="TAL"/>
              <w:rPr>
                <w:rFonts w:eastAsia="SimSun"/>
              </w:rPr>
            </w:pPr>
            <w:r w:rsidRPr="00C25669">
              <w:rPr>
                <w:rFonts w:eastAsia="SimSun"/>
              </w:rPr>
              <w:t xml:space="preserve">CSI-Report </w:t>
            </w:r>
            <w:r>
              <w:rPr>
                <w:rFonts w:eastAsia="SimSun" w:hint="eastAsia"/>
                <w:lang w:eastAsia="zh-CN"/>
              </w:rPr>
              <w:t>periodicity</w:t>
            </w:r>
            <w:r w:rsidRPr="00C25669">
              <w:rPr>
                <w:rFonts w:eastAsia="SimSun"/>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63947B0" w14:textId="77777777" w:rsidR="00F66C89" w:rsidRPr="00C25669" w:rsidRDefault="00F66C89" w:rsidP="00294AB6">
            <w:pPr>
              <w:pStyle w:val="TAL"/>
              <w:rPr>
                <w:rFonts w:eastAsia="SimSun"/>
                <w:lang w:eastAsia="zh-C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8027D9" w14:textId="77777777" w:rsidR="00F66C89" w:rsidRPr="00C25669" w:rsidRDefault="00F66C89" w:rsidP="00294AB6">
            <w:pPr>
              <w:pStyle w:val="TAC"/>
              <w:rPr>
                <w:rFonts w:eastAsia="SimSun"/>
                <w:lang w:eastAsia="zh-CN"/>
              </w:rPr>
            </w:pPr>
            <w:r>
              <w:rPr>
                <w:rFonts w:eastAsia="SimSun"/>
                <w:lang w:eastAsia="zh-CN"/>
              </w:rPr>
              <w:t>Not configured</w:t>
            </w:r>
          </w:p>
        </w:tc>
      </w:tr>
      <w:tr w:rsidR="00F66C89" w:rsidRPr="00C25669" w14:paraId="7537ACD1" w14:textId="77777777" w:rsidTr="00294AB6">
        <w:trPr>
          <w:trHeight w:val="50"/>
        </w:trPr>
        <w:tc>
          <w:tcPr>
            <w:tcW w:w="5467" w:type="dxa"/>
            <w:gridSpan w:val="5"/>
            <w:tcBorders>
              <w:left w:val="single" w:sz="4" w:space="0" w:color="auto"/>
              <w:bottom w:val="single" w:sz="4" w:space="0" w:color="auto"/>
              <w:right w:val="single" w:sz="4" w:space="0" w:color="auto"/>
            </w:tcBorders>
            <w:shd w:val="clear" w:color="auto" w:fill="auto"/>
            <w:vAlign w:val="center"/>
          </w:tcPr>
          <w:p w14:paraId="4814ACD2" w14:textId="77777777" w:rsidR="00F66C89" w:rsidRPr="00C25669" w:rsidRDefault="00F66C89" w:rsidP="00294AB6">
            <w:pPr>
              <w:pStyle w:val="TAL"/>
              <w:rPr>
                <w:rFonts w:eastAsia="SimSun"/>
              </w:rPr>
            </w:pPr>
            <w:r w:rsidRPr="006B1DA0">
              <w:rPr>
                <w:rFonts w:eastAsia="SimSun"/>
              </w:rPr>
              <w:t>Aperiodic</w:t>
            </w:r>
            <w:r w:rsidRPr="00C25669">
              <w:t xml:space="preserve"> Report Slot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C36D445"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7A4F0E" w14:textId="77777777" w:rsidR="00F66C89" w:rsidRPr="00C25669" w:rsidRDefault="00F66C89" w:rsidP="00294AB6">
            <w:pPr>
              <w:pStyle w:val="TAC"/>
              <w:rPr>
                <w:rFonts w:eastAsia="SimSun"/>
                <w:lang w:eastAsia="zh-CN"/>
              </w:rPr>
            </w:pPr>
            <w:r w:rsidRPr="00C25669">
              <w:rPr>
                <w:lang w:eastAsia="zh-CN"/>
              </w:rPr>
              <w:t>5</w:t>
            </w:r>
          </w:p>
        </w:tc>
      </w:tr>
      <w:tr w:rsidR="00F66C89" w:rsidRPr="00C25669" w14:paraId="610239C9"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3EDBADE" w14:textId="77777777" w:rsidR="00F66C89" w:rsidRPr="00C25669" w:rsidRDefault="00F66C89" w:rsidP="00294AB6">
            <w:pPr>
              <w:pStyle w:val="TAL"/>
              <w:rPr>
                <w:rFonts w:eastAsia="SimSun"/>
              </w:rPr>
            </w:pPr>
            <w:r w:rsidRPr="006B1DA0">
              <w:rPr>
                <w:rFonts w:eastAsia="SimSun"/>
              </w:rPr>
              <w:t>CSI</w:t>
            </w:r>
            <w:r w:rsidRPr="00C25669">
              <w:t xml:space="preserve"> request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226DB0D"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AE33B4" w14:textId="77777777" w:rsidR="00F66C89" w:rsidRPr="00C25669" w:rsidRDefault="00F66C89" w:rsidP="00294AB6">
            <w:pPr>
              <w:pStyle w:val="TAC"/>
              <w:rPr>
                <w:rFonts w:eastAsia="SimSun"/>
                <w:lang w:eastAsia="zh-CN"/>
              </w:rPr>
            </w:pPr>
            <w:r w:rsidRPr="00C25669">
              <w:rPr>
                <w:lang w:eastAsia="zh-CN"/>
              </w:rPr>
              <w:t xml:space="preserve">1 in slots i, where mod(i, </w:t>
            </w:r>
            <w:r>
              <w:rPr>
                <w:lang w:eastAsia="zh-CN"/>
              </w:rPr>
              <w:t>10</w:t>
            </w:r>
            <w:r w:rsidRPr="00C25669">
              <w:rPr>
                <w:lang w:eastAsia="zh-CN"/>
              </w:rPr>
              <w:t>) = 1, otherwise it is equal to 0</w:t>
            </w:r>
          </w:p>
        </w:tc>
      </w:tr>
      <w:tr w:rsidR="00F66C89" w:rsidRPr="00C25669" w14:paraId="70E59D56"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D6FCA1C" w14:textId="77777777" w:rsidR="00F66C89" w:rsidRPr="00C25669" w:rsidRDefault="00F66C89" w:rsidP="00294AB6">
            <w:pPr>
              <w:pStyle w:val="TAL"/>
            </w:pPr>
            <w:r w:rsidRPr="006B1DA0">
              <w:rPr>
                <w:rFonts w:eastAsia="SimSun"/>
              </w:rPr>
              <w:t>reportTriggerSize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4A951D7"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B56B63" w14:textId="77777777" w:rsidR="00F66C89" w:rsidRPr="00C25669" w:rsidRDefault="00F66C89" w:rsidP="00294AB6">
            <w:pPr>
              <w:pStyle w:val="TAC"/>
              <w:rPr>
                <w:lang w:eastAsia="zh-CN"/>
              </w:rPr>
            </w:pPr>
            <w:r w:rsidRPr="00C25669">
              <w:rPr>
                <w:lang w:eastAsia="zh-CN"/>
              </w:rPr>
              <w:t>1</w:t>
            </w:r>
          </w:p>
        </w:tc>
      </w:tr>
      <w:tr w:rsidR="00F66C89" w:rsidRPr="00C25669" w14:paraId="32432591"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33D1ED6B" w14:textId="77777777" w:rsidR="00F66C89" w:rsidRPr="00C25669" w:rsidRDefault="00F66C89" w:rsidP="00294AB6">
            <w:pPr>
              <w:pStyle w:val="TAL"/>
            </w:pPr>
            <w:r w:rsidRPr="00C25669">
              <w:t>CSI-AperiodicTriggerStateList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78E0168"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D8BCF6" w14:textId="77777777" w:rsidR="00F66C89" w:rsidRPr="00C25669" w:rsidRDefault="00F66C89" w:rsidP="00294AB6">
            <w:pPr>
              <w:widowControl w:val="0"/>
              <w:spacing w:after="0"/>
              <w:jc w:val="center"/>
              <w:rPr>
                <w:rFonts w:ascii="Arial" w:hAnsi="Arial"/>
                <w:sz w:val="18"/>
                <w:lang w:eastAsia="zh-CN"/>
              </w:rPr>
            </w:pPr>
            <w:r w:rsidRPr="00C25669">
              <w:rPr>
                <w:rFonts w:ascii="Arial" w:hAnsi="Arial"/>
                <w:sz w:val="18"/>
                <w:lang w:eastAsia="zh-CN"/>
              </w:rPr>
              <w:t>One State with one Associated Report Configuration</w:t>
            </w:r>
          </w:p>
          <w:p w14:paraId="3ED5FC77" w14:textId="77777777" w:rsidR="00F66C89" w:rsidRPr="00C25669" w:rsidRDefault="00F66C89" w:rsidP="00294AB6">
            <w:pPr>
              <w:pStyle w:val="TAC"/>
              <w:rPr>
                <w:lang w:eastAsia="zh-CN"/>
              </w:rPr>
            </w:pPr>
            <w:r w:rsidRPr="00C25669">
              <w:rPr>
                <w:lang w:eastAsia="zh-CN"/>
              </w:rPr>
              <w:t>Associated Report Configuration contains pointers to NZP CSI-RS and CSI-IM</w:t>
            </w:r>
          </w:p>
        </w:tc>
      </w:tr>
      <w:tr w:rsidR="00F66C89" w:rsidRPr="00C25669" w14:paraId="5291DA85"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5504F854" w14:textId="77777777" w:rsidR="00F66C89" w:rsidRDefault="00F66C89" w:rsidP="00294AB6">
            <w:pPr>
              <w:pStyle w:val="TAL"/>
              <w:rPr>
                <w:rFonts w:eastAsia="SimSun"/>
              </w:rPr>
            </w:pPr>
            <w:r w:rsidRPr="00C25669">
              <w:rPr>
                <w:rFonts w:eastAsia="SimSun"/>
              </w:rPr>
              <w:t>Codebook configuration</w:t>
            </w:r>
            <w:r>
              <w:rPr>
                <w:rFonts w:eastAsia="SimSun"/>
              </w:rPr>
              <w:t xml:space="preserve"> </w:t>
            </w: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3AB78163"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CEB88C2"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EA537D" w14:textId="77777777" w:rsidR="00F66C89" w:rsidRPr="00C25669" w:rsidRDefault="00F66C89" w:rsidP="00294AB6">
            <w:pPr>
              <w:pStyle w:val="TAC"/>
              <w:rPr>
                <w:rFonts w:eastAsia="SimSun"/>
                <w:lang w:eastAsia="zh-CN"/>
              </w:rPr>
            </w:pPr>
            <w:r w:rsidRPr="00C25669">
              <w:rPr>
                <w:rFonts w:eastAsia="SimSun"/>
                <w:lang w:eastAsia="zh-CN"/>
              </w:rPr>
              <w:t>typeI-SinglePanel</w:t>
            </w:r>
          </w:p>
        </w:tc>
      </w:tr>
      <w:tr w:rsidR="00F66C89" w:rsidRPr="00C25669" w14:paraId="4967D275" w14:textId="77777777" w:rsidTr="00294AB6">
        <w:tc>
          <w:tcPr>
            <w:tcW w:w="2110" w:type="dxa"/>
            <w:gridSpan w:val="2"/>
            <w:vMerge/>
            <w:tcBorders>
              <w:left w:val="single" w:sz="4" w:space="0" w:color="auto"/>
              <w:right w:val="single" w:sz="4" w:space="0" w:color="auto"/>
            </w:tcBorders>
            <w:shd w:val="clear" w:color="auto" w:fill="auto"/>
          </w:tcPr>
          <w:p w14:paraId="407900AD"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7D1BB6F3"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CodebookMode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B467AC5"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E0A006" w14:textId="77777777" w:rsidR="00F66C89" w:rsidRPr="00C25669" w:rsidRDefault="00F66C89" w:rsidP="00294AB6">
            <w:pPr>
              <w:pStyle w:val="TAC"/>
              <w:rPr>
                <w:rFonts w:eastAsia="SimSun"/>
                <w:lang w:eastAsia="zh-CN"/>
              </w:rPr>
            </w:pPr>
            <w:r w:rsidRPr="00C25669">
              <w:rPr>
                <w:rFonts w:eastAsia="SimSun" w:hint="eastAsia"/>
                <w:lang w:eastAsia="zh-CN"/>
              </w:rPr>
              <w:t>1</w:t>
            </w:r>
          </w:p>
        </w:tc>
      </w:tr>
      <w:tr w:rsidR="00F66C89" w:rsidRPr="00C25669" w14:paraId="73259783" w14:textId="77777777" w:rsidTr="00294AB6">
        <w:tc>
          <w:tcPr>
            <w:tcW w:w="2110" w:type="dxa"/>
            <w:gridSpan w:val="2"/>
            <w:vMerge/>
            <w:tcBorders>
              <w:left w:val="single" w:sz="4" w:space="0" w:color="auto"/>
              <w:right w:val="single" w:sz="4" w:space="0" w:color="auto"/>
            </w:tcBorders>
            <w:shd w:val="clear" w:color="auto" w:fill="auto"/>
          </w:tcPr>
          <w:p w14:paraId="2F01A8E6"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6DB94396"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(CodebookConfig-N1,CodebookConfig-N2)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762CEFE"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4ABF012" w14:textId="77777777" w:rsidR="00F66C89" w:rsidRPr="00C25669" w:rsidRDefault="00F66C89" w:rsidP="00294AB6">
            <w:pPr>
              <w:pStyle w:val="TAC"/>
              <w:rPr>
                <w:rFonts w:eastAsia="SimSun"/>
                <w:lang w:eastAsia="zh-CN"/>
              </w:rPr>
            </w:pPr>
            <w:r w:rsidRPr="00C25669">
              <w:rPr>
                <w:rFonts w:eastAsia="SimSun" w:hint="eastAsia"/>
                <w:lang w:eastAsia="zh-CN"/>
              </w:rPr>
              <w:t>(4,1)</w:t>
            </w:r>
          </w:p>
        </w:tc>
      </w:tr>
      <w:tr w:rsidR="00F66C89" w:rsidRPr="00C25669" w14:paraId="3AA0A13E" w14:textId="77777777" w:rsidTr="00294AB6">
        <w:tc>
          <w:tcPr>
            <w:tcW w:w="2110" w:type="dxa"/>
            <w:gridSpan w:val="2"/>
            <w:vMerge/>
            <w:tcBorders>
              <w:left w:val="single" w:sz="4" w:space="0" w:color="auto"/>
              <w:right w:val="single" w:sz="4" w:space="0" w:color="auto"/>
            </w:tcBorders>
            <w:shd w:val="clear" w:color="auto" w:fill="auto"/>
          </w:tcPr>
          <w:p w14:paraId="0432668B"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1C948FFB"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(CodebookConfig-O1,CodebookConfig-O2)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A644D7B"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FD0B20" w14:textId="77777777" w:rsidR="00F66C89" w:rsidRPr="00C25669" w:rsidRDefault="00F66C89" w:rsidP="00294AB6">
            <w:pPr>
              <w:pStyle w:val="TAC"/>
              <w:rPr>
                <w:rFonts w:eastAsia="SimSun"/>
                <w:lang w:eastAsia="zh-CN"/>
              </w:rPr>
            </w:pPr>
            <w:r w:rsidRPr="00C25669">
              <w:rPr>
                <w:rFonts w:eastAsia="SimSun" w:hint="eastAsia"/>
                <w:lang w:eastAsia="zh-CN"/>
              </w:rPr>
              <w:t>(</w:t>
            </w:r>
            <w:r w:rsidRPr="00C25669">
              <w:rPr>
                <w:rFonts w:eastAsia="SimSun"/>
                <w:lang w:eastAsia="zh-CN"/>
              </w:rPr>
              <w:t>4,1</w:t>
            </w:r>
            <w:r w:rsidRPr="00C25669">
              <w:rPr>
                <w:rFonts w:eastAsia="SimSun" w:hint="eastAsia"/>
                <w:lang w:eastAsia="zh-CN"/>
              </w:rPr>
              <w:t>)</w:t>
            </w:r>
          </w:p>
        </w:tc>
      </w:tr>
      <w:tr w:rsidR="00F66C89" w:rsidRPr="00C25669" w14:paraId="73933E10" w14:textId="77777777" w:rsidTr="00294AB6">
        <w:tc>
          <w:tcPr>
            <w:tcW w:w="2110" w:type="dxa"/>
            <w:gridSpan w:val="2"/>
            <w:vMerge/>
            <w:tcBorders>
              <w:left w:val="single" w:sz="4" w:space="0" w:color="auto"/>
              <w:right w:val="single" w:sz="4" w:space="0" w:color="auto"/>
            </w:tcBorders>
            <w:shd w:val="clear" w:color="auto" w:fill="auto"/>
          </w:tcPr>
          <w:p w14:paraId="3F56A077"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7956C001"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CodebookSubsetRestriction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010F135"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02480E" w14:textId="77777777" w:rsidR="00F66C89" w:rsidRPr="00C25669" w:rsidRDefault="00F66C89" w:rsidP="00294AB6">
            <w:pPr>
              <w:pStyle w:val="TAC"/>
              <w:rPr>
                <w:rFonts w:eastAsia="SimSun"/>
                <w:lang w:eastAsia="zh-CN"/>
              </w:rPr>
            </w:pPr>
            <w:r w:rsidRPr="00C25669">
              <w:rPr>
                <w:rFonts w:eastAsia="SimSun" w:hint="eastAsia"/>
                <w:lang w:eastAsia="zh-CN"/>
              </w:rPr>
              <w:t>0x FFFF</w:t>
            </w:r>
          </w:p>
        </w:tc>
      </w:tr>
      <w:tr w:rsidR="00F66C89" w:rsidRPr="00C25669" w14:paraId="73561B7F" w14:textId="77777777" w:rsidTr="00294AB6">
        <w:tc>
          <w:tcPr>
            <w:tcW w:w="2110" w:type="dxa"/>
            <w:gridSpan w:val="2"/>
            <w:vMerge/>
            <w:tcBorders>
              <w:left w:val="single" w:sz="4" w:space="0" w:color="auto"/>
              <w:bottom w:val="single" w:sz="4" w:space="0" w:color="auto"/>
              <w:right w:val="single" w:sz="4" w:space="0" w:color="auto"/>
            </w:tcBorders>
            <w:shd w:val="clear" w:color="auto" w:fill="auto"/>
          </w:tcPr>
          <w:p w14:paraId="72C0EB1D" w14:textId="77777777" w:rsidR="00F66C89" w:rsidRDefault="00F66C89"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6E08A8C0" w14:textId="77777777" w:rsidR="00F66C89" w:rsidRPr="00C25669" w:rsidRDefault="00F66C89" w:rsidP="00294AB6">
            <w:pPr>
              <w:widowControl w:val="0"/>
              <w:spacing w:after="0"/>
              <w:rPr>
                <w:rFonts w:ascii="Arial" w:eastAsia="SimSun" w:hAnsi="Arial"/>
                <w:sz w:val="18"/>
              </w:rPr>
            </w:pPr>
            <w:r w:rsidRPr="00C25669">
              <w:rPr>
                <w:rFonts w:ascii="Arial" w:eastAsia="SimSun" w:hAnsi="Arial"/>
                <w:sz w:val="18"/>
              </w:rPr>
              <w:t>RI Restriction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D3EB945"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567F15" w14:textId="77777777" w:rsidR="00F66C89" w:rsidRPr="00C25669" w:rsidRDefault="00F66C89" w:rsidP="00294AB6">
            <w:pPr>
              <w:pStyle w:val="TAC"/>
              <w:rPr>
                <w:rFonts w:eastAsia="SimSun"/>
                <w:lang w:eastAsia="zh-CN"/>
              </w:rPr>
            </w:pPr>
            <w:r w:rsidRPr="00294AB6">
              <w:rPr>
                <w:rFonts w:eastAsia="SimSun"/>
                <w:lang w:eastAsia="zh-CN"/>
              </w:rPr>
              <w:t>000000</w:t>
            </w:r>
            <w:r>
              <w:rPr>
                <w:rFonts w:eastAsia="SimSun"/>
                <w:lang w:eastAsia="zh-CN"/>
              </w:rPr>
              <w:t>01</w:t>
            </w:r>
            <w:r w:rsidRPr="00294AB6">
              <w:rPr>
                <w:rFonts w:eastAsia="SimSun"/>
                <w:lang w:eastAsia="zh-CN"/>
              </w:rPr>
              <w:t xml:space="preserve"> (1 MIMO layer per TRxP)</w:t>
            </w:r>
          </w:p>
        </w:tc>
      </w:tr>
      <w:tr w:rsidR="00F66C89" w:rsidRPr="00C25669" w14:paraId="425CE73E" w14:textId="77777777" w:rsidTr="00294AB6">
        <w:tc>
          <w:tcPr>
            <w:tcW w:w="5467" w:type="dxa"/>
            <w:gridSpan w:val="5"/>
            <w:tcBorders>
              <w:left w:val="single" w:sz="4" w:space="0" w:color="auto"/>
              <w:bottom w:val="single" w:sz="4" w:space="0" w:color="auto"/>
              <w:right w:val="single" w:sz="4" w:space="0" w:color="auto"/>
            </w:tcBorders>
            <w:shd w:val="clear" w:color="auto" w:fill="auto"/>
          </w:tcPr>
          <w:p w14:paraId="4969D34B" w14:textId="77777777" w:rsidR="00F66C89" w:rsidRPr="00C25669" w:rsidRDefault="00F66C89" w:rsidP="00294AB6">
            <w:pPr>
              <w:pStyle w:val="TAL"/>
              <w:rPr>
                <w:rFonts w:eastAsia="SimSun"/>
              </w:rPr>
            </w:pPr>
            <w:r w:rsidRPr="00C25669">
              <w:rPr>
                <w:rFonts w:eastAsia="SimSun"/>
              </w:rPr>
              <w:t>Physical channel for CSI report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BDBBD55"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FB64F5" w14:textId="77777777" w:rsidR="00F66C89" w:rsidRPr="00C25669" w:rsidRDefault="00F66C89" w:rsidP="00294AB6">
            <w:pPr>
              <w:pStyle w:val="TAC"/>
              <w:rPr>
                <w:rFonts w:eastAsia="SimSun"/>
                <w:lang w:eastAsia="zh-CN"/>
              </w:rPr>
            </w:pPr>
            <w:r w:rsidRPr="00C25669">
              <w:rPr>
                <w:rFonts w:eastAsia="SimSun" w:hint="eastAsia"/>
                <w:lang w:eastAsia="zh-CN"/>
              </w:rPr>
              <w:t>PUSCH</w:t>
            </w:r>
          </w:p>
        </w:tc>
      </w:tr>
      <w:tr w:rsidR="00F66C89" w:rsidRPr="00C25669" w14:paraId="49590250"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01200002" w14:textId="77777777" w:rsidR="00F66C89" w:rsidRPr="00C25669" w:rsidRDefault="00F66C89" w:rsidP="00294AB6">
            <w:pPr>
              <w:pStyle w:val="TAL"/>
              <w:rPr>
                <w:rFonts w:eastAsia="SimSun"/>
              </w:rPr>
            </w:pPr>
            <w:r w:rsidRPr="00C25669">
              <w:rPr>
                <w:rFonts w:eastAsia="SimSun"/>
              </w:rPr>
              <w:t xml:space="preserve">CQI/RI/PMI delay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3ACEEF8" w14:textId="77777777" w:rsidR="00F66C89" w:rsidRPr="00C25669" w:rsidRDefault="00F66C89" w:rsidP="00294AB6">
            <w:pPr>
              <w:pStyle w:val="TAL"/>
              <w:rPr>
                <w:rFonts w:eastAsia="SimSun"/>
                <w:lang w:eastAsia="zh-CN"/>
              </w:rPr>
            </w:pPr>
            <w:r w:rsidRPr="00C25669">
              <w:rPr>
                <w:rFonts w:eastAsia="SimSun"/>
              </w:rPr>
              <w:t>ms</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587A4F" w14:textId="77777777" w:rsidR="00F66C89" w:rsidRPr="00C25669" w:rsidRDefault="00F66C89" w:rsidP="00294AB6">
            <w:pPr>
              <w:pStyle w:val="TAC"/>
              <w:rPr>
                <w:rFonts w:eastAsia="SimSun"/>
                <w:lang w:eastAsia="zh-CN"/>
              </w:rPr>
            </w:pPr>
            <w:r>
              <w:rPr>
                <w:rFonts w:eastAsia="SimSun"/>
                <w:lang w:eastAsia="zh-CN"/>
              </w:rPr>
              <w:t>6.5</w:t>
            </w:r>
          </w:p>
        </w:tc>
      </w:tr>
      <w:tr w:rsidR="00F66C89" w:rsidRPr="00C25669" w14:paraId="44682112"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6BA9A31" w14:textId="77777777" w:rsidR="00F66C89" w:rsidRPr="007733F2" w:rsidRDefault="00F66C89" w:rsidP="00294AB6">
            <w:pPr>
              <w:pStyle w:val="TAL"/>
              <w:rPr>
                <w:rFonts w:eastAsia="SimSun"/>
              </w:rPr>
            </w:pPr>
            <w:r w:rsidRPr="007733F2">
              <w:rPr>
                <w:rFonts w:eastAsia="SimSun"/>
              </w:rPr>
              <w:t>Maximum number of HARQ 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FBA2F8D" w14:textId="77777777" w:rsidR="00F66C89" w:rsidRPr="007733F2"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BF27D6" w14:textId="77777777" w:rsidR="00F66C89" w:rsidRPr="007733F2" w:rsidRDefault="00F66C89" w:rsidP="00294AB6">
            <w:pPr>
              <w:pStyle w:val="TAC"/>
              <w:rPr>
                <w:rFonts w:eastAsia="SimSun"/>
                <w:lang w:eastAsia="zh-CN"/>
              </w:rPr>
            </w:pPr>
            <w:r w:rsidRPr="007733F2">
              <w:rPr>
                <w:rFonts w:eastAsia="SimSun" w:hint="eastAsia"/>
                <w:lang w:eastAsia="zh-CN"/>
              </w:rPr>
              <w:t>4</w:t>
            </w:r>
          </w:p>
        </w:tc>
      </w:tr>
      <w:tr w:rsidR="00F66C89" w:rsidRPr="00C25669" w14:paraId="0F7A7901"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9C991B1" w14:textId="77777777" w:rsidR="00F66C89" w:rsidRPr="00C25669" w:rsidRDefault="00F66C89" w:rsidP="00294AB6">
            <w:pPr>
              <w:pStyle w:val="TAL"/>
              <w:rPr>
                <w:rFonts w:eastAsia="SimSun"/>
              </w:rPr>
            </w:pPr>
            <w:r w:rsidRPr="00C25669">
              <w:rPr>
                <w:rFonts w:eastAsia="SimSun"/>
              </w:rPr>
              <w:t>Measurement channel</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4E7318D"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64F0E5" w14:textId="77777777" w:rsidR="00F66C89" w:rsidRPr="00C25669" w:rsidRDefault="00F66C89" w:rsidP="00294AB6">
            <w:pPr>
              <w:pStyle w:val="TAC"/>
              <w:rPr>
                <w:rFonts w:eastAsia="SimSun"/>
                <w:lang w:eastAsia="zh-CN"/>
              </w:rPr>
            </w:pPr>
            <w:r w:rsidRPr="00C25669">
              <w:rPr>
                <w:rFonts w:cs="Arial"/>
                <w:szCs w:val="18"/>
              </w:rPr>
              <w:t>R.PDSCH.</w:t>
            </w:r>
            <w:r>
              <w:rPr>
                <w:rFonts w:cs="Arial"/>
                <w:szCs w:val="18"/>
              </w:rPr>
              <w:t>2</w:t>
            </w:r>
            <w:r w:rsidRPr="00C25669">
              <w:rPr>
                <w:rFonts w:cs="Arial"/>
                <w:szCs w:val="18"/>
              </w:rPr>
              <w:t>-</w:t>
            </w:r>
            <w:r>
              <w:rPr>
                <w:rFonts w:cs="Arial"/>
                <w:szCs w:val="18"/>
              </w:rPr>
              <w:t>8</w:t>
            </w:r>
            <w:r w:rsidRPr="00C25669">
              <w:rPr>
                <w:rFonts w:cs="Arial"/>
                <w:szCs w:val="18"/>
              </w:rPr>
              <w:t>.</w:t>
            </w:r>
            <w:r>
              <w:rPr>
                <w:rFonts w:cs="Arial"/>
                <w:szCs w:val="18"/>
              </w:rPr>
              <w:t>5</w:t>
            </w:r>
            <w:r w:rsidRPr="005B3300">
              <w:rPr>
                <w:rFonts w:ascii="Calibri" w:hAnsi="Calibri" w:cs="Calibri"/>
                <w:szCs w:val="18"/>
              </w:rPr>
              <w:t xml:space="preserve"> </w:t>
            </w:r>
            <w:r w:rsidRPr="00FE0672">
              <w:rPr>
                <w:rFonts w:cs="Arial"/>
                <w:szCs w:val="18"/>
                <w:lang w:eastAsia="zh-CN"/>
              </w:rPr>
              <w:t>TDD</w:t>
            </w:r>
          </w:p>
        </w:tc>
      </w:tr>
      <w:tr w:rsidR="00F66C89" w:rsidRPr="00C25669" w14:paraId="7E295BD3"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880DFD8" w14:textId="77777777" w:rsidR="00F66C89" w:rsidRPr="00C25669" w:rsidRDefault="00F66C89" w:rsidP="00294AB6">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318626C" w14:textId="77777777" w:rsidR="00F66C89" w:rsidRPr="00C25669" w:rsidRDefault="00F66C89"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8493DD" w14:textId="77777777" w:rsidR="00F66C89" w:rsidRPr="00C25669" w:rsidRDefault="00F66C89" w:rsidP="00294AB6">
            <w:pPr>
              <w:pStyle w:val="TAC"/>
              <w:rPr>
                <w:rFonts w:eastAsia="SimSun"/>
                <w:lang w:eastAsia="zh-CN"/>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F66C89" w:rsidRPr="00C25669" w14:paraId="6849A639" w14:textId="77777777" w:rsidTr="00294AB6">
        <w:tc>
          <w:tcPr>
            <w:tcW w:w="962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3B4A5FD" w14:textId="77777777" w:rsidR="00F66C89" w:rsidRPr="001424CF" w:rsidRDefault="00F66C89" w:rsidP="00294AB6">
            <w:pPr>
              <w:pStyle w:val="TAN"/>
              <w:rPr>
                <w:rFonts w:eastAsia="SimSun"/>
                <w:lang w:eastAsia="zh-CN"/>
              </w:rPr>
            </w:pPr>
            <w:r w:rsidRPr="00294AB6">
              <w:rPr>
                <w:rFonts w:eastAsia="SimSun"/>
                <w:lang w:eastAsia="zh-CN"/>
              </w:rPr>
              <w:t>Note 1:</w:t>
            </w:r>
            <w:r w:rsidRPr="00294AB6">
              <w:tab/>
            </w:r>
            <w:r w:rsidRPr="00294AB6">
              <w:rPr>
                <w:rFonts w:eastAsia="SimSun"/>
                <w:lang w:eastAsia="zh-CN"/>
              </w:rPr>
              <w:t>PDSCH transmission is done from both TRxPs (PDSCH Layer 0 is transmitted from TRxP #1 and PDSCH layer 1 is transmitted from TRxP #2)</w:t>
            </w:r>
          </w:p>
          <w:p w14:paraId="1450A9F6" w14:textId="77777777" w:rsidR="00F66C89" w:rsidRPr="001424CF" w:rsidRDefault="00F66C89" w:rsidP="00294AB6">
            <w:pPr>
              <w:widowControl w:val="0"/>
              <w:spacing w:after="0"/>
              <w:ind w:left="851" w:hanging="851"/>
              <w:rPr>
                <w:rFonts w:ascii="Arial" w:eastAsia="SimSun" w:hAnsi="Arial"/>
                <w:sz w:val="18"/>
              </w:rPr>
            </w:pPr>
            <w:r w:rsidRPr="001424CF">
              <w:rPr>
                <w:rFonts w:ascii="Arial" w:eastAsia="SimSun" w:hAnsi="Arial"/>
                <w:sz w:val="18"/>
              </w:rPr>
              <w:t>Note 2:</w:t>
            </w:r>
            <w:r w:rsidRPr="001424CF">
              <w:rPr>
                <w:rFonts w:ascii="Arial" w:eastAsia="SimSun" w:hAnsi="Arial"/>
                <w:sz w:val="18"/>
                <w:lang w:eastAsia="zh-CN"/>
              </w:rPr>
              <w:tab/>
              <w:t>When Throughput is measured using</w:t>
            </w:r>
            <w:r w:rsidRPr="001424CF">
              <w:rPr>
                <w:rFonts w:ascii="Arial" w:eastAsia="SimSun" w:hAnsi="Arial"/>
                <w:sz w:val="18"/>
              </w:rPr>
              <w:t xml:space="preserve"> random precoder selection, the precoder shall be updated in each slot (0.5 ms granularity) with equal probability of each applicable i</w:t>
            </w:r>
            <w:r w:rsidRPr="001424CF">
              <w:rPr>
                <w:rFonts w:ascii="Arial" w:eastAsia="SimSun" w:hAnsi="Arial"/>
                <w:sz w:val="18"/>
                <w:vertAlign w:val="subscript"/>
              </w:rPr>
              <w:t>1</w:t>
            </w:r>
            <w:r w:rsidRPr="001424CF">
              <w:rPr>
                <w:rFonts w:ascii="Arial" w:eastAsia="SimSun" w:hAnsi="Arial"/>
                <w:sz w:val="18"/>
              </w:rPr>
              <w:t>, i</w:t>
            </w:r>
            <w:r w:rsidRPr="001424CF">
              <w:rPr>
                <w:rFonts w:ascii="Arial" w:eastAsia="SimSun" w:hAnsi="Arial"/>
                <w:sz w:val="18"/>
                <w:vertAlign w:val="subscript"/>
              </w:rPr>
              <w:t>2</w:t>
            </w:r>
            <w:r w:rsidRPr="001424CF">
              <w:rPr>
                <w:rFonts w:ascii="Arial" w:eastAsia="SimSun" w:hAnsi="Arial"/>
                <w:sz w:val="18"/>
              </w:rPr>
              <w:t xml:space="preserve"> combination.</w:t>
            </w:r>
          </w:p>
          <w:p w14:paraId="75950E0B" w14:textId="77777777" w:rsidR="00F66C89" w:rsidRPr="001424CF" w:rsidRDefault="00F66C89" w:rsidP="00294AB6">
            <w:pPr>
              <w:widowControl w:val="0"/>
              <w:spacing w:after="0"/>
              <w:ind w:left="851" w:hanging="851"/>
              <w:rPr>
                <w:rFonts w:ascii="Arial" w:eastAsia="SimSun" w:hAnsi="Arial"/>
                <w:sz w:val="18"/>
              </w:rPr>
            </w:pPr>
            <w:r w:rsidRPr="001424CF">
              <w:rPr>
                <w:rFonts w:ascii="Arial" w:eastAsia="SimSun" w:hAnsi="Arial"/>
                <w:sz w:val="18"/>
              </w:rPr>
              <w:t>Note 3</w:t>
            </w:r>
            <w:r w:rsidRPr="001424CF">
              <w:rPr>
                <w:rFonts w:ascii="Arial" w:eastAsia="SimSun" w:hAnsi="Arial"/>
                <w:sz w:val="18"/>
                <w:lang w:eastAsia="zh-CN"/>
              </w:rPr>
              <w:t>:</w:t>
            </w:r>
            <w:r w:rsidRPr="001424CF">
              <w:rPr>
                <w:rFonts w:ascii="Arial" w:eastAsia="SimSun" w:hAnsi="Arial"/>
                <w:sz w:val="18"/>
                <w:lang w:eastAsia="zh-CN"/>
              </w:rPr>
              <w:tab/>
            </w:r>
            <w:r w:rsidRPr="001424CF">
              <w:rPr>
                <w:rFonts w:ascii="Arial" w:eastAsia="SimSun" w:hAnsi="Arial"/>
                <w:sz w:val="18"/>
              </w:rPr>
              <w:t xml:space="preserve">If the UE reports in an available uplink reporting instance at </w:t>
            </w:r>
            <w:r w:rsidRPr="001424CF">
              <w:rPr>
                <w:rFonts w:ascii="Arial" w:eastAsia="SimSun" w:hAnsi="Arial"/>
                <w:sz w:val="18"/>
                <w:lang w:eastAsia="zh-CN"/>
              </w:rPr>
              <w:t>slot</w:t>
            </w:r>
            <w:r w:rsidRPr="001424CF">
              <w:rPr>
                <w:rFonts w:ascii="Arial" w:eastAsia="SimSun" w:hAnsi="Arial"/>
                <w:sz w:val="18"/>
              </w:rPr>
              <w:t xml:space="preserve">#n based on PMI estimation at a downlink </w:t>
            </w:r>
            <w:r w:rsidRPr="001424CF">
              <w:rPr>
                <w:rFonts w:ascii="Arial" w:eastAsia="SimSun" w:hAnsi="Arial"/>
                <w:sz w:val="18"/>
                <w:lang w:eastAsia="zh-CN"/>
              </w:rPr>
              <w:t>slot</w:t>
            </w:r>
            <w:r w:rsidRPr="001424CF">
              <w:rPr>
                <w:rFonts w:ascii="Arial" w:eastAsia="SimSun" w:hAnsi="Arial"/>
                <w:sz w:val="18"/>
              </w:rPr>
              <w:t xml:space="preserve"> not later than </w:t>
            </w:r>
            <w:r w:rsidRPr="001424CF">
              <w:rPr>
                <w:rFonts w:ascii="Arial" w:eastAsia="SimSun" w:hAnsi="Arial"/>
                <w:sz w:val="18"/>
                <w:lang w:eastAsia="zh-CN"/>
              </w:rPr>
              <w:t>slot</w:t>
            </w:r>
            <w:r w:rsidRPr="001424CF">
              <w:rPr>
                <w:rFonts w:ascii="Arial" w:eastAsia="SimSun" w:hAnsi="Arial"/>
                <w:sz w:val="18"/>
              </w:rPr>
              <w:t xml:space="preserve">#(n-6), this reported PMI cannot be applied at the gNB downlink before </w:t>
            </w:r>
            <w:r w:rsidRPr="001424CF">
              <w:rPr>
                <w:rFonts w:ascii="Arial" w:eastAsia="SimSun" w:hAnsi="Arial"/>
                <w:sz w:val="18"/>
                <w:lang w:eastAsia="zh-CN"/>
              </w:rPr>
              <w:t>slot</w:t>
            </w:r>
            <w:r w:rsidRPr="001424CF">
              <w:rPr>
                <w:rFonts w:ascii="Arial" w:eastAsia="SimSun" w:hAnsi="Arial"/>
                <w:sz w:val="18"/>
              </w:rPr>
              <w:t>#(n+6).</w:t>
            </w:r>
          </w:p>
          <w:p w14:paraId="7248A75E" w14:textId="77777777" w:rsidR="00F66C89" w:rsidRDefault="00F66C89" w:rsidP="00294AB6">
            <w:pPr>
              <w:pStyle w:val="TAN"/>
              <w:rPr>
                <w:rFonts w:eastAsia="SimSun"/>
                <w:lang w:eastAsia="zh-CN"/>
              </w:rPr>
            </w:pPr>
            <w:r w:rsidRPr="00294AB6">
              <w:rPr>
                <w:rFonts w:eastAsia="SimSun"/>
              </w:rPr>
              <w:t>Note 4:</w:t>
            </w:r>
            <w:r w:rsidRPr="00294AB6">
              <w:rPr>
                <w:rFonts w:eastAsia="SimSun"/>
                <w:lang w:eastAsia="zh-CN"/>
              </w:rPr>
              <w:tab/>
            </w:r>
            <w:r w:rsidRPr="00294AB6">
              <w:rPr>
                <w:rFonts w:eastAsia="SimSun"/>
              </w:rPr>
              <w:t xml:space="preserve">Randomization of the principle beam direction per TRxP shall be used as specified in </w:t>
            </w:r>
            <w:r w:rsidRPr="00294AB6">
              <w:rPr>
                <w:rFonts w:cs="Arial"/>
                <w:noProof/>
                <w:szCs w:val="18"/>
                <w:lang w:eastAsia="zh-CN"/>
              </w:rPr>
              <w:t>Annex B.2.3.2.3</w:t>
            </w:r>
            <w:r w:rsidRPr="00294AB6">
              <w:rPr>
                <w:rFonts w:eastAsia="SimSun"/>
              </w:rPr>
              <w:t>.</w:t>
            </w:r>
          </w:p>
        </w:tc>
      </w:tr>
    </w:tbl>
    <w:p w14:paraId="6C7ADA41" w14:textId="77777777" w:rsidR="00F66C89" w:rsidRPr="00873C1E" w:rsidRDefault="00F66C89" w:rsidP="00EB52B5">
      <w:pPr>
        <w:rPr>
          <w:rFonts w:eastAsia="SimSun"/>
          <w:lang w:eastAsia="zh-CN"/>
        </w:rPr>
      </w:pPr>
    </w:p>
    <w:p w14:paraId="4013F1FD" w14:textId="77777777" w:rsidR="00F66C89" w:rsidRPr="00C25669" w:rsidRDefault="00F66C89" w:rsidP="00F66C89">
      <w:pPr>
        <w:pStyle w:val="TH"/>
        <w:keepNext w:val="0"/>
        <w:keepLines w:val="0"/>
        <w:widowControl w:val="0"/>
        <w:rPr>
          <w:lang w:eastAsia="zh-CN"/>
        </w:rPr>
      </w:pPr>
      <w:r w:rsidRPr="00C25669">
        <w:t xml:space="preserve">Table </w:t>
      </w:r>
      <w:r w:rsidRPr="00C25669">
        <w:rPr>
          <w:rFonts w:hint="eastAsia"/>
          <w:lang w:eastAsia="zh-CN"/>
        </w:rPr>
        <w:t>6.3.2</w:t>
      </w:r>
      <w:r>
        <w:rPr>
          <w:rFonts w:hint="eastAsia"/>
          <w:lang w:eastAsia="zh-CN"/>
        </w:rPr>
        <w:t>.2.8</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F66C89" w:rsidRPr="00C25669" w14:paraId="7ED4488F" w14:textId="77777777" w:rsidTr="00294AB6">
        <w:trPr>
          <w:jc w:val="center"/>
        </w:trPr>
        <w:tc>
          <w:tcPr>
            <w:tcW w:w="2126" w:type="dxa"/>
            <w:tcBorders>
              <w:top w:val="single" w:sz="4" w:space="0" w:color="auto"/>
              <w:left w:val="single" w:sz="4" w:space="0" w:color="auto"/>
              <w:bottom w:val="single" w:sz="4" w:space="0" w:color="auto"/>
              <w:right w:val="single" w:sz="4" w:space="0" w:color="auto"/>
            </w:tcBorders>
            <w:hideMark/>
          </w:tcPr>
          <w:p w14:paraId="583752D9" w14:textId="77777777" w:rsidR="00F66C89" w:rsidRPr="00C25669" w:rsidRDefault="00F66C89" w:rsidP="00294AB6">
            <w:pPr>
              <w:widowControl w:val="0"/>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5D7223CD" w14:textId="77777777" w:rsidR="00F66C89" w:rsidRPr="00C25669" w:rsidRDefault="00F66C89" w:rsidP="00294AB6">
            <w:pPr>
              <w:widowControl w:val="0"/>
              <w:spacing w:after="0"/>
              <w:jc w:val="center"/>
              <w:rPr>
                <w:rFonts w:ascii="Arial" w:hAnsi="Arial"/>
                <w:b/>
                <w:sz w:val="18"/>
              </w:rPr>
            </w:pPr>
            <w:r w:rsidRPr="00C25669">
              <w:rPr>
                <w:rFonts w:ascii="Arial" w:eastAsia="SimSun" w:hAnsi="Arial"/>
                <w:b/>
                <w:sz w:val="18"/>
              </w:rPr>
              <w:t>Test 1</w:t>
            </w:r>
          </w:p>
        </w:tc>
      </w:tr>
      <w:tr w:rsidR="00F66C89" w:rsidRPr="00C25669" w14:paraId="358E0823" w14:textId="77777777" w:rsidTr="00294AB6">
        <w:trPr>
          <w:jc w:val="center"/>
        </w:trPr>
        <w:tc>
          <w:tcPr>
            <w:tcW w:w="2126" w:type="dxa"/>
            <w:tcBorders>
              <w:top w:val="single" w:sz="4" w:space="0" w:color="auto"/>
              <w:left w:val="single" w:sz="4" w:space="0" w:color="auto"/>
              <w:bottom w:val="single" w:sz="4" w:space="0" w:color="auto"/>
              <w:right w:val="single" w:sz="4" w:space="0" w:color="auto"/>
            </w:tcBorders>
            <w:hideMark/>
          </w:tcPr>
          <w:p w14:paraId="30F09507" w14:textId="77777777" w:rsidR="00F66C89" w:rsidRPr="00C25669" w:rsidRDefault="00F66C89" w:rsidP="00294AB6">
            <w:pPr>
              <w:widowControl w:val="0"/>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189209C8" w14:textId="77E634AD" w:rsidR="00F66C89" w:rsidRPr="00C25669" w:rsidRDefault="00F66C89" w:rsidP="00294AB6">
            <w:pPr>
              <w:widowControl w:val="0"/>
              <w:spacing w:after="0"/>
              <w:jc w:val="center"/>
              <w:rPr>
                <w:rFonts w:ascii="Arial" w:hAnsi="Arial"/>
                <w:sz w:val="18"/>
                <w:lang w:eastAsia="zh-CN"/>
              </w:rPr>
            </w:pPr>
            <w:r>
              <w:rPr>
                <w:rFonts w:ascii="Arial" w:eastAsia="SimSun" w:hAnsi="Arial"/>
                <w:sz w:val="18"/>
                <w:lang w:eastAsia="zh-CN"/>
              </w:rPr>
              <w:t>1.6</w:t>
            </w:r>
          </w:p>
        </w:tc>
      </w:tr>
    </w:tbl>
    <w:p w14:paraId="45F1116D" w14:textId="77777777" w:rsidR="00F66C89" w:rsidRDefault="00F66C89" w:rsidP="00EB52B5">
      <w:pPr>
        <w:rPr>
          <w:lang w:eastAsia="zh-CN"/>
        </w:rPr>
      </w:pPr>
    </w:p>
    <w:p w14:paraId="43E970E8" w14:textId="11640A6F" w:rsidR="005B3300" w:rsidRPr="00C25669" w:rsidRDefault="005B3300" w:rsidP="005B3300">
      <w:pPr>
        <w:pStyle w:val="Heading3"/>
        <w:rPr>
          <w:lang w:eastAsia="zh-CN"/>
        </w:rPr>
      </w:pPr>
      <w:bookmarkStart w:id="1494" w:name="_Toc123936257"/>
      <w:bookmarkStart w:id="1495" w:name="_Toc124377272"/>
      <w:r w:rsidRPr="00C25669">
        <w:rPr>
          <w:rFonts w:hint="eastAsia"/>
          <w:lang w:eastAsia="zh-CN"/>
        </w:rPr>
        <w:t>6</w:t>
      </w:r>
      <w:r w:rsidRPr="00C25669">
        <w:t>.</w:t>
      </w:r>
      <w:r w:rsidRPr="00C25669">
        <w:rPr>
          <w:rFonts w:hint="eastAsia"/>
          <w:lang w:eastAsia="zh-CN"/>
        </w:rPr>
        <w:t>3</w:t>
      </w:r>
      <w:r w:rsidRPr="00C25669">
        <w:t>.</w:t>
      </w:r>
      <w:r w:rsidRPr="00C25669">
        <w:rPr>
          <w:rFonts w:hint="eastAsia"/>
          <w:lang w:eastAsia="zh-CN"/>
        </w:rPr>
        <w:t>3</w:t>
      </w:r>
      <w:r w:rsidRPr="00C25669">
        <w:rPr>
          <w:rFonts w:hint="eastAsia"/>
          <w:lang w:eastAsia="zh-CN"/>
        </w:rPr>
        <w:tab/>
      </w:r>
      <w:r w:rsidRPr="00C25669">
        <w:rPr>
          <w:rFonts w:hint="eastAsia"/>
        </w:rPr>
        <w:t>4</w:t>
      </w:r>
      <w:r w:rsidRPr="00C25669">
        <w:t>RX requirements</w:t>
      </w:r>
      <w:bookmarkEnd w:id="1393"/>
      <w:bookmarkEnd w:id="1394"/>
      <w:bookmarkEnd w:id="1395"/>
      <w:bookmarkEnd w:id="1396"/>
      <w:bookmarkEnd w:id="1397"/>
      <w:bookmarkEnd w:id="1398"/>
      <w:bookmarkEnd w:id="1399"/>
      <w:bookmarkEnd w:id="1400"/>
      <w:bookmarkEnd w:id="1455"/>
      <w:bookmarkEnd w:id="1456"/>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p>
    <w:p w14:paraId="6D9D43C7" w14:textId="77777777" w:rsidR="005B3300" w:rsidRPr="00C25669" w:rsidRDefault="005B3300" w:rsidP="005B3300">
      <w:pPr>
        <w:pStyle w:val="Heading4"/>
        <w:rPr>
          <w:lang w:eastAsia="zh-CN"/>
        </w:rPr>
      </w:pPr>
      <w:bookmarkStart w:id="1496" w:name="_Toc21338249"/>
      <w:bookmarkStart w:id="1497" w:name="_Toc29808357"/>
      <w:bookmarkStart w:id="1498" w:name="_Toc37068276"/>
      <w:bookmarkStart w:id="1499" w:name="_Toc37083821"/>
      <w:bookmarkStart w:id="1500" w:name="_Toc37084163"/>
      <w:bookmarkStart w:id="1501" w:name="_Toc40209525"/>
      <w:bookmarkStart w:id="1502" w:name="_Toc40209867"/>
      <w:bookmarkStart w:id="1503" w:name="_Toc45892826"/>
      <w:bookmarkStart w:id="1504" w:name="_Toc53176687"/>
      <w:bookmarkStart w:id="1505" w:name="_Toc61121000"/>
      <w:bookmarkStart w:id="1506" w:name="_Toc67918182"/>
      <w:bookmarkStart w:id="1507" w:name="_Toc76298226"/>
      <w:bookmarkStart w:id="1508" w:name="_Toc76572238"/>
      <w:bookmarkStart w:id="1509" w:name="_Toc76652105"/>
      <w:bookmarkStart w:id="1510" w:name="_Toc76652943"/>
      <w:bookmarkStart w:id="1511" w:name="_Toc83742215"/>
      <w:bookmarkStart w:id="1512" w:name="_Toc91440705"/>
      <w:bookmarkStart w:id="1513" w:name="_Toc98849495"/>
      <w:bookmarkStart w:id="1514" w:name="_Toc106543348"/>
      <w:bookmarkStart w:id="1515" w:name="_Toc106737446"/>
      <w:bookmarkStart w:id="1516" w:name="_Toc107233213"/>
      <w:bookmarkStart w:id="1517" w:name="_Toc107234828"/>
      <w:bookmarkStart w:id="1518" w:name="_Toc107419798"/>
      <w:bookmarkStart w:id="1519" w:name="_Toc107477094"/>
      <w:bookmarkStart w:id="1520" w:name="_Toc114565948"/>
      <w:bookmarkStart w:id="1521" w:name="_Toc123936258"/>
      <w:bookmarkStart w:id="1522" w:name="_Toc124377273"/>
      <w:r w:rsidRPr="00C25669">
        <w:rPr>
          <w:rFonts w:hint="eastAsia"/>
          <w:lang w:eastAsia="zh-CN"/>
        </w:rPr>
        <w:t>6</w:t>
      </w:r>
      <w:r w:rsidRPr="00C25669">
        <w:t>.</w:t>
      </w:r>
      <w:r w:rsidRPr="00C25669">
        <w:rPr>
          <w:rFonts w:hint="eastAsia"/>
          <w:lang w:eastAsia="zh-CN"/>
        </w:rPr>
        <w:t>3</w:t>
      </w:r>
      <w:r w:rsidRPr="00C25669">
        <w:t>.</w:t>
      </w:r>
      <w:r w:rsidRPr="00C25669">
        <w:rPr>
          <w:rFonts w:hint="eastAsia"/>
          <w:lang w:eastAsia="zh-CN"/>
        </w:rPr>
        <w:t>3</w:t>
      </w:r>
      <w:r w:rsidRPr="00C25669">
        <w:t>.1</w:t>
      </w:r>
      <w:r w:rsidRPr="00C25669">
        <w:rPr>
          <w:rFonts w:hint="eastAsia"/>
          <w:lang w:eastAsia="zh-CN"/>
        </w:rPr>
        <w:tab/>
        <w:t>FDD</w:t>
      </w:r>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p>
    <w:p w14:paraId="453E1EC8" w14:textId="77777777" w:rsidR="005B3300" w:rsidRPr="00C25669" w:rsidRDefault="005B3300" w:rsidP="005B3300">
      <w:pPr>
        <w:pStyle w:val="Heading5"/>
        <w:rPr>
          <w:lang w:val="en-US" w:eastAsia="zh-CN"/>
        </w:rPr>
      </w:pPr>
      <w:bookmarkStart w:id="1523" w:name="_Toc21338250"/>
      <w:bookmarkStart w:id="1524" w:name="_Toc29808358"/>
      <w:bookmarkStart w:id="1525" w:name="_Toc37068277"/>
      <w:bookmarkStart w:id="1526" w:name="_Toc37083822"/>
      <w:bookmarkStart w:id="1527" w:name="_Toc37084164"/>
      <w:bookmarkStart w:id="1528" w:name="_Toc40209526"/>
      <w:bookmarkStart w:id="1529" w:name="_Toc40209868"/>
      <w:bookmarkStart w:id="1530" w:name="_Toc45892827"/>
      <w:bookmarkStart w:id="1531" w:name="_Toc53176688"/>
      <w:bookmarkStart w:id="1532" w:name="_Toc61121001"/>
      <w:bookmarkStart w:id="1533" w:name="_Toc67918183"/>
      <w:bookmarkStart w:id="1534" w:name="_Toc76298227"/>
      <w:bookmarkStart w:id="1535" w:name="_Toc76572239"/>
      <w:bookmarkStart w:id="1536" w:name="_Toc76652106"/>
      <w:bookmarkStart w:id="1537" w:name="_Toc76652944"/>
      <w:bookmarkStart w:id="1538" w:name="_Toc83742216"/>
      <w:bookmarkStart w:id="1539" w:name="_Toc91440706"/>
      <w:bookmarkStart w:id="1540" w:name="_Toc98849496"/>
      <w:bookmarkStart w:id="1541" w:name="_Toc106543349"/>
      <w:bookmarkStart w:id="1542" w:name="_Toc106737447"/>
      <w:bookmarkStart w:id="1543" w:name="_Toc107233214"/>
      <w:bookmarkStart w:id="1544" w:name="_Toc107234829"/>
      <w:bookmarkStart w:id="1545" w:name="_Toc107419799"/>
      <w:bookmarkStart w:id="1546" w:name="_Toc107477095"/>
      <w:bookmarkStart w:id="1547" w:name="_Toc114565949"/>
      <w:bookmarkStart w:id="1548" w:name="_Toc123936259"/>
      <w:bookmarkStart w:id="1549" w:name="_Toc124377274"/>
      <w:r w:rsidRPr="00C25669">
        <w:rPr>
          <w:lang w:eastAsia="zh-CN"/>
        </w:rPr>
        <w:t>6.3.</w:t>
      </w:r>
      <w:r w:rsidRPr="00C25669">
        <w:rPr>
          <w:rFonts w:hint="eastAsia"/>
          <w:lang w:eastAsia="zh-CN"/>
        </w:rPr>
        <w:t>3</w:t>
      </w:r>
      <w:r w:rsidRPr="00C25669">
        <w:rPr>
          <w:lang w:eastAsia="zh-CN"/>
        </w:rPr>
        <w:t>.1.1</w:t>
      </w:r>
      <w:r w:rsidRPr="00C25669">
        <w:rPr>
          <w:rFonts w:hint="eastAsia"/>
          <w:lang w:eastAsia="zh-CN"/>
        </w:rPr>
        <w:tab/>
      </w:r>
      <w:r w:rsidRPr="00C25669">
        <w:rPr>
          <w:lang w:eastAsia="zh-CN"/>
        </w:rPr>
        <w:t>Single</w:t>
      </w:r>
      <w:r w:rsidRPr="00C25669">
        <w:rPr>
          <w:rFonts w:hint="eastAsia"/>
          <w:lang w:eastAsia="zh-CN"/>
        </w:rPr>
        <w:t xml:space="preserve"> PMI with 4TX </w:t>
      </w:r>
      <w:r w:rsidRPr="00C25669">
        <w:rPr>
          <w:lang w:val="en-US"/>
        </w:rPr>
        <w:t>TypeI-SinglePanel</w:t>
      </w:r>
      <w:r w:rsidRPr="00C25669">
        <w:rPr>
          <w:rFonts w:hint="eastAsia"/>
          <w:lang w:val="en-US" w:eastAsia="zh-CN"/>
        </w:rPr>
        <w:t xml:space="preserve"> Codebook</w:t>
      </w:r>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p>
    <w:p w14:paraId="7B2FB14D" w14:textId="77777777" w:rsidR="005B3300" w:rsidRPr="00C25669" w:rsidRDefault="005B3300" w:rsidP="005B3300">
      <w:pPr>
        <w:rPr>
          <w:rFonts w:eastAsia="SimSun"/>
          <w:lang w:eastAsia="zh-CN"/>
        </w:rPr>
      </w:pPr>
      <w:r w:rsidRPr="00C25669">
        <w:rPr>
          <w:rFonts w:eastAsia="SimSun"/>
        </w:rPr>
        <w:t xml:space="preserve">For the parameters specified in Table </w:t>
      </w:r>
      <w:r w:rsidRPr="00C25669">
        <w:rPr>
          <w:rFonts w:eastAsia="SimSun" w:hint="eastAsia"/>
          <w:lang w:eastAsia="zh-CN"/>
        </w:rPr>
        <w:t>6.3.3.1.1</w:t>
      </w:r>
      <w:r w:rsidRPr="00C25669">
        <w:rPr>
          <w:rFonts w:eastAsia="SimSun"/>
        </w:rPr>
        <w:t xml:space="preserve">-1, and using 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6.3.3.1.1-2</w:t>
      </w:r>
      <w:r w:rsidRPr="00C25669">
        <w:rPr>
          <w:rFonts w:eastAsia="SimSun"/>
        </w:rPr>
        <w:t>.</w:t>
      </w:r>
    </w:p>
    <w:p w14:paraId="3BF07552" w14:textId="45636384" w:rsidR="006D1C88" w:rsidRPr="00C25669" w:rsidRDefault="005B3300" w:rsidP="006D1C88">
      <w:pPr>
        <w:pStyle w:val="TH"/>
        <w:rPr>
          <w:lang w:eastAsia="zh-CN"/>
        </w:rPr>
      </w:pPr>
      <w:r w:rsidRPr="00C25669">
        <w:lastRenderedPageBreak/>
        <w:t xml:space="preserve">Table </w:t>
      </w:r>
      <w:r w:rsidRPr="00C25669">
        <w:rPr>
          <w:rFonts w:hint="eastAsia"/>
          <w:lang w:eastAsia="zh-CN"/>
        </w:rPr>
        <w:t>6.3.3.1.1-1</w:t>
      </w:r>
      <w:r w:rsidRPr="00C25669">
        <w:t xml:space="preserve">: </w:t>
      </w:r>
      <w:r w:rsidRPr="00C25669">
        <w:rPr>
          <w:rFonts w:hint="eastAsia"/>
          <w:lang w:eastAsia="zh-CN"/>
        </w:rPr>
        <w:t>T</w:t>
      </w:r>
      <w:r w:rsidRPr="00C25669">
        <w:t xml:space="preserve">est parameters </w:t>
      </w:r>
      <w:r w:rsidRPr="00C25669">
        <w:rPr>
          <w:rFonts w:hint="eastAsia"/>
          <w:lang w:eastAsia="zh-CN"/>
        </w:rPr>
        <w:t>(single layer)</w:t>
      </w:r>
      <w:r w:rsidR="0041141D" w:rsidRPr="0041141D" w:rsidDel="00866735">
        <w:rPr>
          <w:lang w:eastAsia="zh-CN"/>
        </w:rPr>
        <w:t xml:space="preserve"> </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446"/>
        <w:gridCol w:w="740"/>
        <w:gridCol w:w="2167"/>
      </w:tblGrid>
      <w:tr w:rsidR="006D1C88" w:rsidRPr="00C25669" w14:paraId="37B59306"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2D19BDD" w14:textId="77777777" w:rsidR="006D1C88" w:rsidRPr="00C25669" w:rsidRDefault="006D1C88" w:rsidP="006D1C88">
            <w:pPr>
              <w:keepNext/>
              <w:keepLines/>
              <w:spacing w:after="0"/>
              <w:jc w:val="center"/>
              <w:rPr>
                <w:rFonts w:ascii="Arial" w:eastAsia="SimSun" w:hAnsi="Arial"/>
                <w:b/>
                <w:sz w:val="18"/>
              </w:rPr>
            </w:pPr>
            <w:r w:rsidRPr="00C25669">
              <w:rPr>
                <w:rFonts w:ascii="Arial" w:eastAsia="SimSun"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0E55354B" w14:textId="77777777" w:rsidR="006D1C88" w:rsidRPr="00C25669" w:rsidRDefault="006D1C88" w:rsidP="006D1C88">
            <w:pPr>
              <w:keepNext/>
              <w:keepLines/>
              <w:spacing w:after="0"/>
              <w:jc w:val="center"/>
              <w:rPr>
                <w:rFonts w:ascii="Arial" w:eastAsia="SimSun" w:hAnsi="Arial"/>
                <w:b/>
                <w:sz w:val="18"/>
              </w:rPr>
            </w:pPr>
            <w:r w:rsidRPr="00C25669">
              <w:rPr>
                <w:rFonts w:ascii="Arial" w:eastAsia="SimSun" w:hAnsi="Arial"/>
                <w:b/>
                <w:sz w:val="18"/>
              </w:rPr>
              <w:t>Unit</w:t>
            </w:r>
          </w:p>
        </w:tc>
        <w:tc>
          <w:tcPr>
            <w:tcW w:w="2167" w:type="dxa"/>
            <w:tcBorders>
              <w:top w:val="single" w:sz="4" w:space="0" w:color="auto"/>
              <w:left w:val="single" w:sz="4" w:space="0" w:color="auto"/>
              <w:bottom w:val="single" w:sz="4" w:space="0" w:color="auto"/>
              <w:right w:val="single" w:sz="4" w:space="0" w:color="auto"/>
            </w:tcBorders>
            <w:vAlign w:val="center"/>
            <w:hideMark/>
          </w:tcPr>
          <w:p w14:paraId="75EA4713" w14:textId="77777777" w:rsidR="006D1C88" w:rsidRPr="00C25669" w:rsidRDefault="006D1C88" w:rsidP="006D1C88">
            <w:pPr>
              <w:keepNext/>
              <w:keepLines/>
              <w:spacing w:after="0"/>
              <w:jc w:val="center"/>
              <w:rPr>
                <w:rFonts w:ascii="Arial" w:eastAsia="SimSun" w:hAnsi="Arial"/>
                <w:b/>
                <w:sz w:val="18"/>
              </w:rPr>
            </w:pPr>
            <w:r w:rsidRPr="00C25669">
              <w:rPr>
                <w:rFonts w:ascii="Arial" w:eastAsia="SimSun" w:hAnsi="Arial"/>
                <w:b/>
                <w:sz w:val="18"/>
              </w:rPr>
              <w:t>Test 1</w:t>
            </w:r>
          </w:p>
        </w:tc>
      </w:tr>
      <w:tr w:rsidR="006D1C88" w:rsidRPr="00C25669" w14:paraId="6592A5E3"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BD60F0B"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6E0BE5DF" w14:textId="77777777" w:rsidR="006D1C88" w:rsidRPr="00C25669" w:rsidRDefault="006D1C88" w:rsidP="00C70BDA">
            <w:pPr>
              <w:keepNext/>
              <w:keepLines/>
              <w:spacing w:after="0"/>
              <w:jc w:val="center"/>
              <w:rPr>
                <w:rFonts w:ascii="Arial" w:eastAsia="SimSun" w:hAnsi="Arial"/>
                <w:sz w:val="18"/>
              </w:rPr>
            </w:pPr>
            <w:r w:rsidRPr="00C25669">
              <w:rPr>
                <w:rFonts w:ascii="Arial" w:eastAsia="SimSun" w:hAnsi="Arial"/>
                <w:sz w:val="18"/>
              </w:rPr>
              <w:t>MHz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597E83C9" w14:textId="77777777" w:rsidR="006D1C88" w:rsidRPr="00C25669" w:rsidRDefault="006D1C88" w:rsidP="006D1C88">
            <w:pPr>
              <w:keepNext/>
              <w:keepLines/>
              <w:spacing w:after="0"/>
              <w:jc w:val="center"/>
              <w:rPr>
                <w:rFonts w:ascii="Arial" w:eastAsia="SimSun" w:hAnsi="Arial"/>
                <w:sz w:val="18"/>
              </w:rPr>
            </w:pPr>
            <w:r w:rsidRPr="00C25669">
              <w:rPr>
                <w:rFonts w:ascii="Arial" w:eastAsia="SimSun" w:hAnsi="Arial" w:hint="eastAsia"/>
                <w:sz w:val="18"/>
              </w:rPr>
              <w:t>10</w:t>
            </w:r>
          </w:p>
        </w:tc>
      </w:tr>
      <w:tr w:rsidR="006D1C88" w:rsidRPr="00C25669" w14:paraId="2B149BCB"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45F2D692"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hideMark/>
          </w:tcPr>
          <w:p w14:paraId="101E8877" w14:textId="77777777" w:rsidR="006D1C88" w:rsidRPr="00C25669" w:rsidRDefault="006D1C88" w:rsidP="00C70BDA">
            <w:pPr>
              <w:keepNext/>
              <w:keepLines/>
              <w:spacing w:after="0"/>
              <w:jc w:val="center"/>
              <w:rPr>
                <w:rFonts w:ascii="Arial" w:eastAsia="SimSun" w:hAnsi="Arial"/>
                <w:sz w:val="18"/>
              </w:rPr>
            </w:pPr>
            <w:r w:rsidRPr="00C25669">
              <w:rPr>
                <w:rFonts w:ascii="Arial" w:eastAsia="SimSun" w:hAnsi="Arial" w:hint="eastAsia"/>
                <w:sz w:val="18"/>
              </w:rPr>
              <w:t>kHz</w:t>
            </w:r>
          </w:p>
        </w:tc>
        <w:tc>
          <w:tcPr>
            <w:tcW w:w="2167" w:type="dxa"/>
            <w:tcBorders>
              <w:top w:val="single" w:sz="4" w:space="0" w:color="auto"/>
              <w:left w:val="single" w:sz="4" w:space="0" w:color="auto"/>
              <w:bottom w:val="single" w:sz="4" w:space="0" w:color="auto"/>
              <w:right w:val="single" w:sz="4" w:space="0" w:color="auto"/>
            </w:tcBorders>
            <w:vAlign w:val="center"/>
            <w:hideMark/>
          </w:tcPr>
          <w:p w14:paraId="7E660682" w14:textId="77777777" w:rsidR="006D1C88" w:rsidRPr="00C25669" w:rsidRDefault="006D1C88" w:rsidP="006D1C88">
            <w:pPr>
              <w:keepNext/>
              <w:keepLines/>
              <w:spacing w:after="0"/>
              <w:jc w:val="center"/>
              <w:rPr>
                <w:rFonts w:ascii="Arial" w:eastAsia="SimSun" w:hAnsi="Arial"/>
                <w:sz w:val="18"/>
              </w:rPr>
            </w:pPr>
            <w:r w:rsidRPr="00C25669">
              <w:rPr>
                <w:rFonts w:ascii="Arial" w:eastAsia="SimSun" w:hAnsi="Arial" w:hint="eastAsia"/>
                <w:sz w:val="18"/>
              </w:rPr>
              <w:t>15</w:t>
            </w:r>
          </w:p>
        </w:tc>
      </w:tr>
      <w:tr w:rsidR="006D1C88" w:rsidRPr="00C25669" w14:paraId="1E11168D"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50A98A3F"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hideMark/>
          </w:tcPr>
          <w:p w14:paraId="13296204" w14:textId="77777777" w:rsidR="006D1C88" w:rsidRPr="00C25669" w:rsidRDefault="006D1C88" w:rsidP="006D1C88">
            <w:pPr>
              <w:keepNext/>
              <w:keepLines/>
              <w:spacing w:after="0"/>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5A1DFBD" w14:textId="77777777" w:rsidR="006D1C88" w:rsidRPr="00C25669" w:rsidRDefault="006D1C88" w:rsidP="006D1C88">
            <w:pPr>
              <w:keepNext/>
              <w:keepLines/>
              <w:spacing w:after="0"/>
              <w:jc w:val="center"/>
              <w:rPr>
                <w:rFonts w:ascii="Arial" w:eastAsia="SimSun" w:hAnsi="Arial"/>
                <w:sz w:val="18"/>
              </w:rPr>
            </w:pPr>
            <w:r w:rsidRPr="00C25669">
              <w:rPr>
                <w:rFonts w:ascii="Arial" w:eastAsia="SimSun" w:hAnsi="Arial" w:hint="eastAsia"/>
                <w:sz w:val="18"/>
              </w:rPr>
              <w:t>FDD</w:t>
            </w:r>
          </w:p>
        </w:tc>
      </w:tr>
      <w:tr w:rsidR="006D1C88" w:rsidRPr="00C25669" w14:paraId="27407053"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109ADE3E"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204C9AC9" w14:textId="77777777" w:rsidR="006D1C88" w:rsidRPr="00C25669" w:rsidRDefault="006D1C88" w:rsidP="006D1C88">
            <w:pPr>
              <w:keepNext/>
              <w:keepLines/>
              <w:spacing w:after="0"/>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5DAD594" w14:textId="77777777" w:rsidR="006D1C88" w:rsidRPr="00C25669" w:rsidRDefault="006D1C88" w:rsidP="006D1C88">
            <w:pPr>
              <w:keepNext/>
              <w:keepLines/>
              <w:spacing w:after="0"/>
              <w:jc w:val="center"/>
              <w:rPr>
                <w:rFonts w:ascii="Arial" w:eastAsia="SimSun" w:hAnsi="Arial"/>
                <w:sz w:val="18"/>
              </w:rPr>
            </w:pPr>
            <w:r w:rsidRPr="00C25669">
              <w:rPr>
                <w:rFonts w:ascii="Arial" w:eastAsia="SimSun" w:hAnsi="Arial" w:hint="eastAsia"/>
                <w:sz w:val="18"/>
              </w:rPr>
              <w:t>TDLA30-5</w:t>
            </w:r>
          </w:p>
        </w:tc>
      </w:tr>
      <w:tr w:rsidR="006D1C88" w:rsidRPr="00C25669" w14:paraId="164D8BDE"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6E21E6A8"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hideMark/>
          </w:tcPr>
          <w:p w14:paraId="259AB850" w14:textId="77777777" w:rsidR="006D1C88" w:rsidRPr="00C25669" w:rsidRDefault="006D1C88" w:rsidP="006D1C88">
            <w:pPr>
              <w:keepNext/>
              <w:keepLines/>
              <w:spacing w:after="0"/>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3B9DA383" w14:textId="77777777" w:rsidR="006D1C88" w:rsidRPr="00C25669" w:rsidRDefault="006D1C88" w:rsidP="006D1C88">
            <w:pPr>
              <w:keepNext/>
              <w:keepLines/>
              <w:spacing w:after="0"/>
              <w:jc w:val="center"/>
              <w:rPr>
                <w:rFonts w:ascii="Arial" w:eastAsia="SimSun" w:hAnsi="Arial"/>
                <w:sz w:val="18"/>
              </w:rPr>
            </w:pPr>
            <w:r w:rsidRPr="00C25669">
              <w:rPr>
                <w:rFonts w:ascii="Arial" w:eastAsia="SimSun" w:hAnsi="Arial"/>
                <w:sz w:val="18"/>
              </w:rPr>
              <w:t xml:space="preserve">High XP 4 x </w:t>
            </w:r>
            <w:r w:rsidRPr="00C25669">
              <w:rPr>
                <w:rFonts w:ascii="Arial" w:eastAsia="SimSun" w:hAnsi="Arial" w:hint="eastAsia"/>
                <w:sz w:val="18"/>
              </w:rPr>
              <w:t>4</w:t>
            </w:r>
          </w:p>
          <w:p w14:paraId="2996B940" w14:textId="77777777" w:rsidR="006D1C88" w:rsidRPr="00C25669" w:rsidRDefault="006D1C88" w:rsidP="006D1C88">
            <w:pPr>
              <w:keepNext/>
              <w:keepLines/>
              <w:spacing w:after="0"/>
              <w:jc w:val="center"/>
              <w:rPr>
                <w:rFonts w:ascii="Arial" w:eastAsia="SimSun" w:hAnsi="Arial"/>
                <w:sz w:val="18"/>
              </w:rPr>
            </w:pPr>
            <w:r w:rsidRPr="00C25669">
              <w:rPr>
                <w:rFonts w:ascii="Arial" w:eastAsia="SimSun" w:hAnsi="Arial" w:hint="eastAsia"/>
                <w:sz w:val="18"/>
              </w:rPr>
              <w:t>(N1,N2) = (2,1)</w:t>
            </w:r>
          </w:p>
        </w:tc>
      </w:tr>
      <w:tr w:rsidR="006D1C88" w:rsidRPr="00C25669" w14:paraId="7A05B553"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37FB7F4B"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hideMark/>
          </w:tcPr>
          <w:p w14:paraId="464F2A33" w14:textId="77777777" w:rsidR="006D1C88" w:rsidRPr="00C25669" w:rsidRDefault="006D1C88" w:rsidP="006D1C88">
            <w:pPr>
              <w:keepNext/>
              <w:keepLines/>
              <w:spacing w:after="0"/>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hideMark/>
          </w:tcPr>
          <w:p w14:paraId="6612CB14" w14:textId="77777777" w:rsidR="006D1C88" w:rsidRPr="00C25669" w:rsidRDefault="006D1C88" w:rsidP="006D1C88">
            <w:pPr>
              <w:keepNext/>
              <w:keepLines/>
              <w:spacing w:after="0"/>
              <w:jc w:val="center"/>
              <w:rPr>
                <w:rFonts w:ascii="Arial" w:eastAsia="SimSun" w:hAnsi="Arial"/>
                <w:sz w:val="18"/>
              </w:rPr>
            </w:pPr>
            <w:r w:rsidRPr="00C25669">
              <w:rPr>
                <w:rFonts w:ascii="Arial" w:eastAsia="SimSun" w:hAnsi="Arial" w:hint="eastAsia"/>
                <w:sz w:val="18"/>
              </w:rPr>
              <w:t>As specified in Annex B.4.1</w:t>
            </w:r>
          </w:p>
        </w:tc>
      </w:tr>
      <w:tr w:rsidR="006D1C88" w:rsidRPr="00C25669" w14:paraId="2D988F1F" w14:textId="77777777" w:rsidTr="00DB5B93">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480A230B"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ZP CSI-RS configuration</w:t>
            </w:r>
          </w:p>
          <w:p w14:paraId="47EF3A6E"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FA17B35"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310073A6"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9618782" w14:textId="77777777" w:rsidR="006D1C88" w:rsidRPr="00C25669" w:rsidRDefault="006D1C88" w:rsidP="006D1C88">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r>
      <w:tr w:rsidR="006D1C88" w:rsidRPr="00C25669" w14:paraId="3804595C" w14:textId="77777777" w:rsidTr="00DB5B93">
        <w:trPr>
          <w:trHeight w:val="71"/>
          <w:jc w:val="center"/>
        </w:trPr>
        <w:tc>
          <w:tcPr>
            <w:tcW w:w="1382" w:type="dxa"/>
            <w:vMerge/>
            <w:tcBorders>
              <w:left w:val="single" w:sz="4" w:space="0" w:color="auto"/>
              <w:right w:val="single" w:sz="4" w:space="0" w:color="auto"/>
            </w:tcBorders>
            <w:vAlign w:val="center"/>
            <w:hideMark/>
          </w:tcPr>
          <w:p w14:paraId="50B76CB5"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7D22A6E"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4B28D29"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0DE3783"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6D1C88" w:rsidRPr="00C25669" w14:paraId="323CF925" w14:textId="77777777" w:rsidTr="00DB5B93">
        <w:trPr>
          <w:trHeight w:val="71"/>
          <w:jc w:val="center"/>
        </w:trPr>
        <w:tc>
          <w:tcPr>
            <w:tcW w:w="1382" w:type="dxa"/>
            <w:vMerge/>
            <w:tcBorders>
              <w:left w:val="single" w:sz="4" w:space="0" w:color="auto"/>
              <w:right w:val="single" w:sz="4" w:space="0" w:color="auto"/>
            </w:tcBorders>
            <w:vAlign w:val="center"/>
            <w:hideMark/>
          </w:tcPr>
          <w:p w14:paraId="19E4DDD0"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C1E41A9"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2FC9ED14"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098D554"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6D1C88" w:rsidRPr="00C25669" w14:paraId="29A1104F" w14:textId="77777777" w:rsidTr="00DB5B93">
        <w:trPr>
          <w:trHeight w:val="71"/>
          <w:jc w:val="center"/>
        </w:trPr>
        <w:tc>
          <w:tcPr>
            <w:tcW w:w="1382" w:type="dxa"/>
            <w:vMerge/>
            <w:tcBorders>
              <w:left w:val="single" w:sz="4" w:space="0" w:color="auto"/>
              <w:right w:val="single" w:sz="4" w:space="0" w:color="auto"/>
            </w:tcBorders>
            <w:vAlign w:val="center"/>
            <w:hideMark/>
          </w:tcPr>
          <w:p w14:paraId="682EBD35"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41D8001"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5AC499D4"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34E3055"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6D1C88" w:rsidRPr="00C25669" w14:paraId="248FC160" w14:textId="77777777" w:rsidTr="00DB5B93">
        <w:trPr>
          <w:trHeight w:val="71"/>
          <w:jc w:val="center"/>
        </w:trPr>
        <w:tc>
          <w:tcPr>
            <w:tcW w:w="1382" w:type="dxa"/>
            <w:vMerge/>
            <w:tcBorders>
              <w:left w:val="single" w:sz="4" w:space="0" w:color="auto"/>
              <w:right w:val="single" w:sz="4" w:space="0" w:color="auto"/>
            </w:tcBorders>
            <w:vAlign w:val="center"/>
            <w:hideMark/>
          </w:tcPr>
          <w:p w14:paraId="22FB81F7"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5B59D59" w14:textId="5EE579D8" w:rsidR="006D1C88" w:rsidRPr="00C25669" w:rsidRDefault="006D1C88" w:rsidP="006D1C88">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3623726" w14:textId="77777777" w:rsidR="006D1C88" w:rsidRPr="00C25669" w:rsidRDefault="006D1C88" w:rsidP="006D1C88">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9EA8226" w14:textId="24803E65" w:rsidR="006D1C88" w:rsidRPr="00C25669" w:rsidRDefault="00E57769" w:rsidP="006D1C88">
            <w:pPr>
              <w:keepNext/>
              <w:keepLines/>
              <w:spacing w:after="0"/>
              <w:jc w:val="center"/>
              <w:rPr>
                <w:rFonts w:ascii="Arial" w:eastAsia="SimSun" w:hAnsi="Arial"/>
                <w:sz w:val="18"/>
                <w:lang w:eastAsia="zh-CN"/>
              </w:rPr>
            </w:pPr>
            <w:r>
              <w:rPr>
                <w:rFonts w:ascii="Arial" w:hAnsi="Arial"/>
                <w:sz w:val="18"/>
                <w:lang w:eastAsia="zh-CN"/>
              </w:rPr>
              <w:t>Row 5,(4)</w:t>
            </w:r>
          </w:p>
        </w:tc>
      </w:tr>
      <w:tr w:rsidR="006D1C88" w:rsidRPr="00C25669" w14:paraId="67FC3517" w14:textId="77777777" w:rsidTr="00DB5B93">
        <w:trPr>
          <w:trHeight w:val="71"/>
          <w:jc w:val="center"/>
        </w:trPr>
        <w:tc>
          <w:tcPr>
            <w:tcW w:w="1382" w:type="dxa"/>
            <w:vMerge/>
            <w:tcBorders>
              <w:left w:val="single" w:sz="4" w:space="0" w:color="auto"/>
              <w:right w:val="single" w:sz="4" w:space="0" w:color="auto"/>
            </w:tcBorders>
            <w:vAlign w:val="center"/>
            <w:hideMark/>
          </w:tcPr>
          <w:p w14:paraId="39FA43FC"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10EF8A8" w14:textId="2F92C1F9" w:rsidR="006D1C88" w:rsidRPr="00C25669" w:rsidRDefault="006D1C88" w:rsidP="006D1C88">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6662444"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78A195F" w14:textId="2C284460"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6D1C88" w:rsidRPr="00C25669" w14:paraId="74FAD7FB" w14:textId="77777777" w:rsidTr="00DB5B93">
        <w:trPr>
          <w:trHeight w:val="71"/>
          <w:jc w:val="center"/>
        </w:trPr>
        <w:tc>
          <w:tcPr>
            <w:tcW w:w="1382" w:type="dxa"/>
            <w:vMerge/>
            <w:tcBorders>
              <w:left w:val="single" w:sz="4" w:space="0" w:color="auto"/>
              <w:right w:val="single" w:sz="4" w:space="0" w:color="auto"/>
            </w:tcBorders>
            <w:vAlign w:val="center"/>
            <w:hideMark/>
          </w:tcPr>
          <w:p w14:paraId="518D9C8E" w14:textId="77777777" w:rsidR="006D1C88" w:rsidRPr="00C25669" w:rsidRDefault="006D1C88" w:rsidP="006D1C88">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40BBCE53"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CSI-RS</w:t>
            </w:r>
          </w:p>
          <w:p w14:paraId="7FE71EB7" w14:textId="3EE070DF" w:rsidR="006D1C88" w:rsidRPr="00C25669" w:rsidRDefault="00C63CAA" w:rsidP="006D1C88">
            <w:pPr>
              <w:keepNext/>
              <w:keepLines/>
              <w:spacing w:after="0"/>
              <w:rPr>
                <w:rFonts w:ascii="Arial" w:eastAsia="SimSun" w:hAnsi="Arial"/>
                <w:sz w:val="18"/>
              </w:rPr>
            </w:pPr>
            <w:r>
              <w:rPr>
                <w:rFonts w:ascii="Arial" w:eastAsia="SimSun" w:hAnsi="Arial" w:hint="eastAsia"/>
                <w:sz w:val="18"/>
                <w:lang w:eastAsia="zh-CN"/>
              </w:rPr>
              <w:t>periodicity</w:t>
            </w:r>
            <w:r w:rsidR="006D1C88"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0924724" w14:textId="77777777" w:rsidR="006D1C88" w:rsidRPr="00C25669" w:rsidRDefault="006D1C88" w:rsidP="006D1C88">
            <w:pPr>
              <w:keepNext/>
              <w:keepLines/>
              <w:spacing w:after="0"/>
              <w:jc w:val="center"/>
              <w:rPr>
                <w:rFonts w:ascii="Arial" w:hAnsi="Arial"/>
                <w:sz w:val="18"/>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66C0293C" w14:textId="77777777" w:rsidR="006D1C88" w:rsidRPr="006F752A" w:rsidRDefault="006D1C88" w:rsidP="006D1C88">
            <w:pPr>
              <w:keepNext/>
              <w:keepLines/>
              <w:spacing w:after="0"/>
              <w:jc w:val="center"/>
              <w:rPr>
                <w:rFonts w:ascii="Arial" w:eastAsia="MS Mincho" w:hAnsi="Arial"/>
                <w:sz w:val="18"/>
                <w:lang w:eastAsia="ja-JP"/>
              </w:rPr>
            </w:pPr>
            <w:r w:rsidRPr="005527F0">
              <w:rPr>
                <w:rFonts w:ascii="Arial" w:hAnsi="Arial" w:hint="eastAsia"/>
                <w:sz w:val="18"/>
                <w:lang w:eastAsia="ja-JP"/>
              </w:rPr>
              <w:t>5/1</w:t>
            </w:r>
          </w:p>
        </w:tc>
      </w:tr>
      <w:tr w:rsidR="006D1C88" w:rsidRPr="00C25669" w14:paraId="160687B2" w14:textId="77777777" w:rsidTr="00DB5B93">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563CBBAF"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NZP CSI-RS for CSI acquisition</w:t>
            </w:r>
          </w:p>
          <w:p w14:paraId="72F8FA05"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49C7CAA"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12676080"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2EDC0B4"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6D1C88" w:rsidRPr="00C25669" w14:paraId="15275709" w14:textId="77777777" w:rsidTr="00DB5B93">
        <w:trPr>
          <w:trHeight w:val="71"/>
          <w:jc w:val="center"/>
        </w:trPr>
        <w:tc>
          <w:tcPr>
            <w:tcW w:w="1382" w:type="dxa"/>
            <w:vMerge/>
            <w:tcBorders>
              <w:left w:val="single" w:sz="4" w:space="0" w:color="auto"/>
              <w:right w:val="single" w:sz="4" w:space="0" w:color="auto"/>
            </w:tcBorders>
            <w:vAlign w:val="center"/>
          </w:tcPr>
          <w:p w14:paraId="13906406"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55A020A"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90CF488"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10DB00A"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6D1C88" w:rsidRPr="00C25669" w14:paraId="263B2418" w14:textId="77777777" w:rsidTr="00DB5B93">
        <w:trPr>
          <w:trHeight w:val="71"/>
          <w:jc w:val="center"/>
        </w:trPr>
        <w:tc>
          <w:tcPr>
            <w:tcW w:w="1382" w:type="dxa"/>
            <w:vMerge/>
            <w:tcBorders>
              <w:left w:val="single" w:sz="4" w:space="0" w:color="auto"/>
              <w:right w:val="single" w:sz="4" w:space="0" w:color="auto"/>
            </w:tcBorders>
            <w:vAlign w:val="center"/>
            <w:hideMark/>
          </w:tcPr>
          <w:p w14:paraId="2142C139"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8FB7017"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0107E7AB"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74F3F46"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6D1C88" w:rsidRPr="00C25669" w14:paraId="5B388EBD" w14:textId="77777777" w:rsidTr="00DB5B93">
        <w:trPr>
          <w:trHeight w:val="71"/>
          <w:jc w:val="center"/>
        </w:trPr>
        <w:tc>
          <w:tcPr>
            <w:tcW w:w="1382" w:type="dxa"/>
            <w:vMerge/>
            <w:tcBorders>
              <w:left w:val="single" w:sz="4" w:space="0" w:color="auto"/>
              <w:right w:val="single" w:sz="4" w:space="0" w:color="auto"/>
            </w:tcBorders>
            <w:vAlign w:val="center"/>
            <w:hideMark/>
          </w:tcPr>
          <w:p w14:paraId="45E46C85"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7240A8F"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6CB6092E"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E8B25DF"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6D1C88" w:rsidRPr="00C25669" w14:paraId="4A0FFAAA" w14:textId="77777777" w:rsidTr="00DB5B93">
        <w:trPr>
          <w:trHeight w:val="71"/>
          <w:jc w:val="center"/>
        </w:trPr>
        <w:tc>
          <w:tcPr>
            <w:tcW w:w="1382" w:type="dxa"/>
            <w:vMerge/>
            <w:tcBorders>
              <w:left w:val="single" w:sz="4" w:space="0" w:color="auto"/>
              <w:right w:val="single" w:sz="4" w:space="0" w:color="auto"/>
            </w:tcBorders>
            <w:vAlign w:val="center"/>
            <w:hideMark/>
          </w:tcPr>
          <w:p w14:paraId="23C8C161" w14:textId="77777777" w:rsidR="006D1C88" w:rsidRPr="00C25669" w:rsidRDefault="006D1C88" w:rsidP="006D1C88">
            <w:pPr>
              <w:keepNext/>
              <w:keepLines/>
              <w:spacing w:after="0"/>
              <w:rPr>
                <w:rFonts w:ascii="Arial" w:hAnsi="Arial"/>
                <w:b/>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67AF5C1C" w14:textId="1F1181D0" w:rsidR="006D1C88" w:rsidRPr="00C25669" w:rsidRDefault="006D1C88" w:rsidP="006D1C88">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D6D8F03"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F14550E" w14:textId="7DADC82C"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4, (0)</w:t>
            </w:r>
          </w:p>
        </w:tc>
      </w:tr>
      <w:tr w:rsidR="006D1C88" w:rsidRPr="00C25669" w14:paraId="7C40520B" w14:textId="77777777" w:rsidTr="00DB5B93">
        <w:trPr>
          <w:trHeight w:val="71"/>
          <w:jc w:val="center"/>
        </w:trPr>
        <w:tc>
          <w:tcPr>
            <w:tcW w:w="1382" w:type="dxa"/>
            <w:vMerge/>
            <w:tcBorders>
              <w:left w:val="single" w:sz="4" w:space="0" w:color="auto"/>
              <w:right w:val="single" w:sz="4" w:space="0" w:color="auto"/>
            </w:tcBorders>
            <w:vAlign w:val="center"/>
            <w:hideMark/>
          </w:tcPr>
          <w:p w14:paraId="621019E8"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1EBEC46E" w14:textId="0D159504" w:rsidR="006D1C88" w:rsidRPr="00C25669" w:rsidRDefault="006D1C88" w:rsidP="006D1C88">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7828010"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4779FF6" w14:textId="100278A6"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r>
      <w:tr w:rsidR="006D1C88" w:rsidRPr="00C25669" w14:paraId="44C5433E" w14:textId="77777777" w:rsidTr="00DB5B93">
        <w:trPr>
          <w:trHeight w:val="71"/>
          <w:jc w:val="center"/>
        </w:trPr>
        <w:tc>
          <w:tcPr>
            <w:tcW w:w="1382" w:type="dxa"/>
            <w:vMerge/>
            <w:tcBorders>
              <w:left w:val="single" w:sz="4" w:space="0" w:color="auto"/>
              <w:right w:val="single" w:sz="4" w:space="0" w:color="auto"/>
            </w:tcBorders>
            <w:vAlign w:val="center"/>
          </w:tcPr>
          <w:p w14:paraId="4A985A3E"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1CAEC3E"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CSI-RS</w:t>
            </w:r>
          </w:p>
          <w:p w14:paraId="70D5D9B1" w14:textId="4356E724" w:rsidR="006D1C88" w:rsidRPr="00C25669" w:rsidRDefault="00C63CAA" w:rsidP="006D1C88">
            <w:pPr>
              <w:keepNext/>
              <w:keepLines/>
              <w:spacing w:after="0"/>
              <w:rPr>
                <w:rFonts w:ascii="Arial" w:eastAsia="SimSun" w:hAnsi="Arial"/>
                <w:sz w:val="18"/>
              </w:rPr>
            </w:pPr>
            <w:r>
              <w:rPr>
                <w:rFonts w:ascii="Arial" w:eastAsia="SimSun" w:hAnsi="Arial" w:hint="eastAsia"/>
                <w:sz w:val="18"/>
                <w:lang w:eastAsia="zh-CN"/>
              </w:rPr>
              <w:t>periodicity</w:t>
            </w:r>
            <w:r w:rsidR="006D1C88"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570D4CF7" w14:textId="77777777" w:rsidR="006D1C88" w:rsidRPr="00C25669" w:rsidRDefault="006D1C88" w:rsidP="006D1C88">
            <w:pPr>
              <w:keepNext/>
              <w:keepLines/>
              <w:spacing w:after="0"/>
              <w:jc w:val="center"/>
              <w:rPr>
                <w:rFonts w:ascii="Arial" w:hAnsi="Arial"/>
                <w:sz w:val="18"/>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344E8EB3"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w:t>
            </w:r>
            <w:r w:rsidRPr="00C25669">
              <w:rPr>
                <w:rFonts w:ascii="Arial" w:eastAsia="SimSun" w:hAnsi="Arial"/>
                <w:sz w:val="18"/>
                <w:lang w:eastAsia="zh-CN"/>
              </w:rPr>
              <w:t>o</w:t>
            </w:r>
            <w:r w:rsidRPr="00C25669">
              <w:rPr>
                <w:rFonts w:ascii="Arial" w:eastAsia="SimSun" w:hAnsi="Arial" w:hint="eastAsia"/>
                <w:sz w:val="18"/>
                <w:lang w:eastAsia="zh-CN"/>
              </w:rPr>
              <w:t>t configured</w:t>
            </w:r>
          </w:p>
        </w:tc>
      </w:tr>
      <w:tr w:rsidR="006D1C88" w:rsidRPr="00C25669" w14:paraId="1FF93310" w14:textId="77777777" w:rsidTr="00DB5B93">
        <w:trPr>
          <w:trHeight w:val="71"/>
          <w:jc w:val="center"/>
        </w:trPr>
        <w:tc>
          <w:tcPr>
            <w:tcW w:w="1382" w:type="dxa"/>
            <w:vMerge/>
            <w:tcBorders>
              <w:left w:val="single" w:sz="4" w:space="0" w:color="auto"/>
              <w:bottom w:val="single" w:sz="4" w:space="0" w:color="auto"/>
              <w:right w:val="single" w:sz="4" w:space="0" w:color="auto"/>
            </w:tcBorders>
            <w:vAlign w:val="center"/>
          </w:tcPr>
          <w:p w14:paraId="5EB16FAC"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81604A1"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5FBC8AF3" w14:textId="77777777" w:rsidR="006D1C88" w:rsidRPr="00C25669" w:rsidRDefault="006D1C88" w:rsidP="006D1C88">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5F2B6CC9" w14:textId="77777777" w:rsidR="006D1C88" w:rsidRPr="00C25669" w:rsidDel="00C47FF2"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6D1C88" w:rsidRPr="00C25669" w14:paraId="79D52EEB" w14:textId="77777777" w:rsidTr="00DB5B93">
        <w:trPr>
          <w:trHeight w:val="71"/>
          <w:jc w:val="center"/>
        </w:trPr>
        <w:tc>
          <w:tcPr>
            <w:tcW w:w="1382" w:type="dxa"/>
            <w:vMerge w:val="restart"/>
            <w:tcBorders>
              <w:left w:val="single" w:sz="4" w:space="0" w:color="auto"/>
              <w:right w:val="single" w:sz="4" w:space="0" w:color="auto"/>
            </w:tcBorders>
            <w:vAlign w:val="center"/>
          </w:tcPr>
          <w:p w14:paraId="3628B0B3"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CSI-IM configuration</w:t>
            </w:r>
          </w:p>
        </w:tc>
        <w:tc>
          <w:tcPr>
            <w:tcW w:w="2446" w:type="dxa"/>
            <w:tcBorders>
              <w:top w:val="single" w:sz="4" w:space="0" w:color="auto"/>
              <w:left w:val="single" w:sz="4" w:space="0" w:color="auto"/>
              <w:bottom w:val="single" w:sz="4" w:space="0" w:color="auto"/>
              <w:right w:val="single" w:sz="4" w:space="0" w:color="auto"/>
            </w:tcBorders>
          </w:tcPr>
          <w:p w14:paraId="520F8C3B" w14:textId="77777777" w:rsidR="006D1C88" w:rsidRPr="00C25669" w:rsidRDefault="006D1C88" w:rsidP="006D1C88">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39839F08" w14:textId="77777777" w:rsidR="006D1C88" w:rsidRPr="00C25669" w:rsidRDefault="006D1C88" w:rsidP="006D1C88">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0978C974"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6D1C88" w:rsidRPr="00C25669" w14:paraId="079503F0" w14:textId="77777777" w:rsidTr="00DB5B93">
        <w:trPr>
          <w:trHeight w:val="221"/>
          <w:jc w:val="center"/>
        </w:trPr>
        <w:tc>
          <w:tcPr>
            <w:tcW w:w="1382" w:type="dxa"/>
            <w:vMerge/>
            <w:tcBorders>
              <w:left w:val="single" w:sz="4" w:space="0" w:color="auto"/>
              <w:right w:val="single" w:sz="4" w:space="0" w:color="auto"/>
            </w:tcBorders>
            <w:vAlign w:val="center"/>
            <w:hideMark/>
          </w:tcPr>
          <w:p w14:paraId="0275EE07" w14:textId="77777777" w:rsidR="006D1C88" w:rsidRPr="00C25669" w:rsidRDefault="006D1C88" w:rsidP="006D1C88">
            <w:pPr>
              <w:keepNext/>
              <w:keepLines/>
              <w:spacing w:after="0"/>
              <w:rPr>
                <w:rFonts w:ascii="Arial" w:eastAsia="SimSun" w:hAnsi="Arial"/>
                <w:sz w:val="18"/>
              </w:rPr>
            </w:pPr>
          </w:p>
        </w:tc>
        <w:tc>
          <w:tcPr>
            <w:tcW w:w="2446" w:type="dxa"/>
            <w:tcBorders>
              <w:top w:val="single" w:sz="4" w:space="0" w:color="auto"/>
              <w:left w:val="single" w:sz="4" w:space="0" w:color="auto"/>
              <w:bottom w:val="single" w:sz="4" w:space="0" w:color="auto"/>
              <w:right w:val="single" w:sz="4" w:space="0" w:color="auto"/>
            </w:tcBorders>
          </w:tcPr>
          <w:p w14:paraId="01393161"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hideMark/>
          </w:tcPr>
          <w:p w14:paraId="0A27F783"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3A4F1994"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Pattern 0</w:t>
            </w:r>
          </w:p>
        </w:tc>
      </w:tr>
      <w:tr w:rsidR="006D1C88" w:rsidRPr="00C25669" w14:paraId="7A1D8174" w14:textId="77777777" w:rsidTr="00DB5B93">
        <w:trPr>
          <w:trHeight w:val="413"/>
          <w:jc w:val="center"/>
        </w:trPr>
        <w:tc>
          <w:tcPr>
            <w:tcW w:w="1382" w:type="dxa"/>
            <w:vMerge/>
            <w:tcBorders>
              <w:left w:val="single" w:sz="4" w:space="0" w:color="auto"/>
              <w:right w:val="single" w:sz="4" w:space="0" w:color="auto"/>
            </w:tcBorders>
            <w:vAlign w:val="center"/>
            <w:hideMark/>
          </w:tcPr>
          <w:p w14:paraId="7AC4CA94"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A9C790A"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CSI-IM Resource Mapping</w:t>
            </w:r>
          </w:p>
          <w:p w14:paraId="0FDC566B"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2EBFBEC"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022C574B"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(4,9)</w:t>
            </w:r>
          </w:p>
        </w:tc>
      </w:tr>
      <w:tr w:rsidR="006D1C88" w:rsidRPr="00C25669" w14:paraId="32206E6F" w14:textId="77777777" w:rsidTr="00DB5B93">
        <w:trPr>
          <w:trHeight w:val="71"/>
          <w:jc w:val="center"/>
        </w:trPr>
        <w:tc>
          <w:tcPr>
            <w:tcW w:w="1382" w:type="dxa"/>
            <w:vMerge/>
            <w:tcBorders>
              <w:left w:val="single" w:sz="4" w:space="0" w:color="auto"/>
              <w:bottom w:val="single" w:sz="4" w:space="0" w:color="auto"/>
              <w:right w:val="single" w:sz="4" w:space="0" w:color="auto"/>
            </w:tcBorders>
            <w:vAlign w:val="center"/>
            <w:hideMark/>
          </w:tcPr>
          <w:p w14:paraId="58FC3B99"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5F87421C"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CSI-IM timeConfig</w:t>
            </w:r>
          </w:p>
          <w:p w14:paraId="63000ABB" w14:textId="77EE1888" w:rsidR="006D1C88" w:rsidRPr="00C25669" w:rsidRDefault="00C63CAA" w:rsidP="006D1C88">
            <w:pPr>
              <w:keepNext/>
              <w:keepLines/>
              <w:spacing w:after="0"/>
              <w:rPr>
                <w:rFonts w:ascii="Arial" w:hAnsi="Arial"/>
                <w:sz w:val="18"/>
              </w:rPr>
            </w:pPr>
            <w:r>
              <w:rPr>
                <w:rFonts w:ascii="Arial" w:eastAsia="SimSun" w:hAnsi="Arial" w:hint="eastAsia"/>
                <w:sz w:val="18"/>
                <w:lang w:eastAsia="zh-CN"/>
              </w:rPr>
              <w:t>periodicity</w:t>
            </w:r>
            <w:r w:rsidR="006D1C88"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13A88A9E"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43DA8B57"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6D1C88" w:rsidRPr="00C25669" w14:paraId="702726CE"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1396C65"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330030E4"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9605845"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6D1C88" w:rsidRPr="00C25669" w14:paraId="65B7518D"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908A193"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4B2B5E3E"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9CB4232"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r>
      <w:tr w:rsidR="006D1C88" w:rsidRPr="00C25669" w14:paraId="1DD79C4D"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4C082D0"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28673151"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9DBBC68" w14:textId="77777777" w:rsidR="006D1C88" w:rsidRPr="00C25669" w:rsidRDefault="006D1C88" w:rsidP="006D1C88">
            <w:pPr>
              <w:keepNext/>
              <w:keepLines/>
              <w:spacing w:after="0"/>
              <w:jc w:val="center"/>
              <w:rPr>
                <w:rFonts w:ascii="Arial" w:hAnsi="Arial"/>
                <w:sz w:val="18"/>
              </w:rPr>
            </w:pPr>
            <w:r w:rsidRPr="00C25669">
              <w:rPr>
                <w:rFonts w:ascii="Arial" w:eastAsia="SimSun" w:hAnsi="Arial"/>
                <w:sz w:val="18"/>
                <w:lang w:eastAsia="zh-CN"/>
              </w:rPr>
              <w:t>cri-RI-PMI-CQI</w:t>
            </w:r>
          </w:p>
        </w:tc>
      </w:tr>
      <w:tr w:rsidR="006D1C88" w:rsidRPr="00C25669" w14:paraId="22B4AC24"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3940A7D"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lang w:eastAsia="zh-CN"/>
              </w:rPr>
              <w:t>Channel</w:t>
            </w:r>
            <w:r w:rsidRPr="00C25669">
              <w:rPr>
                <w:rFonts w:ascii="Arial" w:eastAsia="SimSun"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1163596B"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B6A2907"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6D1C88" w:rsidRPr="00C25669" w14:paraId="3503F6D6"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83C9635"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175B1A6A"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D111FF7"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6D1C88" w:rsidRPr="00C25669" w14:paraId="31190B5D"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74213ABE"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39D78468"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1BFF6D83"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6D1C88" w:rsidRPr="00C25669" w14:paraId="3FC072DB"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28D5C148"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2B64C079"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338A937"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6D1C88" w:rsidRPr="00C25669" w14:paraId="6062D024"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55030729" w14:textId="77777777" w:rsidR="006D1C88" w:rsidRPr="00C25669" w:rsidRDefault="006D1C88" w:rsidP="006D1C88">
            <w:pPr>
              <w:keepNext/>
              <w:keepLines/>
              <w:spacing w:after="0"/>
              <w:rPr>
                <w:rFonts w:ascii="Arial" w:eastAsia="SimSun" w:hAnsi="Arial"/>
                <w:sz w:val="18"/>
              </w:rPr>
            </w:pPr>
            <w:r w:rsidRPr="00C25669">
              <w:rPr>
                <w:rFonts w:ascii="Arial" w:eastAsia="SimSun" w:hAnsi="Arial" w:cs="Arial"/>
                <w:sz w:val="18"/>
                <w:szCs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7036944C" w14:textId="77777777" w:rsidR="006D1C88" w:rsidRPr="00C25669" w:rsidRDefault="006D1C88" w:rsidP="006D1C88">
            <w:pPr>
              <w:keepNext/>
              <w:keepLines/>
              <w:spacing w:after="0"/>
              <w:jc w:val="center"/>
              <w:rPr>
                <w:rFonts w:ascii="Arial" w:hAnsi="Arial"/>
                <w:sz w:val="18"/>
              </w:rPr>
            </w:pPr>
            <w:r w:rsidRPr="00C25669">
              <w:rPr>
                <w:rFonts w:ascii="Arial" w:eastAsia="SimSun" w:hAnsi="Arial" w:cs="Arial"/>
                <w:sz w:val="18"/>
                <w:szCs w:val="18"/>
              </w:rPr>
              <w:t>RB</w:t>
            </w:r>
          </w:p>
        </w:tc>
        <w:tc>
          <w:tcPr>
            <w:tcW w:w="2167" w:type="dxa"/>
            <w:tcBorders>
              <w:top w:val="single" w:sz="4" w:space="0" w:color="auto"/>
              <w:left w:val="single" w:sz="4" w:space="0" w:color="auto"/>
              <w:bottom w:val="single" w:sz="4" w:space="0" w:color="auto"/>
              <w:right w:val="single" w:sz="4" w:space="0" w:color="auto"/>
            </w:tcBorders>
            <w:vAlign w:val="center"/>
          </w:tcPr>
          <w:p w14:paraId="78E410BB"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cs="Arial"/>
                <w:sz w:val="18"/>
                <w:szCs w:val="18"/>
              </w:rPr>
              <w:t>8</w:t>
            </w:r>
          </w:p>
        </w:tc>
      </w:tr>
      <w:tr w:rsidR="006D1C88" w:rsidRPr="00C25669" w14:paraId="24163908"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9D7D8CF" w14:textId="77777777" w:rsidR="006D1C88" w:rsidRPr="00C25669" w:rsidRDefault="006D1C88" w:rsidP="006D1C88">
            <w:pPr>
              <w:keepNext/>
              <w:keepLines/>
              <w:spacing w:after="0"/>
              <w:rPr>
                <w:rFonts w:ascii="Arial" w:eastAsia="SimSun" w:hAnsi="Arial"/>
                <w:sz w:val="18"/>
              </w:rPr>
            </w:pPr>
            <w:r w:rsidRPr="00C25669">
              <w:rPr>
                <w:rFonts w:ascii="Arial" w:eastAsia="SimSun" w:hAnsi="Arial" w:cs="Arial"/>
                <w:sz w:val="18"/>
                <w:szCs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78A54DF8"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8AD1BF3"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cs="Arial"/>
                <w:sz w:val="18"/>
                <w:szCs w:val="18"/>
              </w:rPr>
              <w:t>1111111</w:t>
            </w:r>
          </w:p>
        </w:tc>
      </w:tr>
      <w:tr w:rsidR="006D1C88" w:rsidRPr="00C25669" w14:paraId="5800FD1A"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0396B636" w14:textId="04300C0D" w:rsidR="006D1C88" w:rsidRPr="00C25669" w:rsidRDefault="006D1C88" w:rsidP="006D1C88">
            <w:pPr>
              <w:keepNext/>
              <w:keepLines/>
              <w:spacing w:after="0"/>
              <w:rPr>
                <w:rFonts w:ascii="Arial" w:eastAsia="SimSun" w:hAnsi="Arial"/>
                <w:sz w:val="18"/>
              </w:rPr>
            </w:pPr>
            <w:r w:rsidRPr="00C25669">
              <w:rPr>
                <w:rFonts w:ascii="Arial" w:eastAsia="SimSun" w:hAnsi="Arial"/>
                <w:sz w:val="18"/>
              </w:rPr>
              <w:t xml:space="preserve">CSI-Report </w:t>
            </w:r>
            <w:r w:rsidR="00C63CAA">
              <w:rPr>
                <w:rFonts w:ascii="Arial" w:eastAsia="SimSun" w:hAnsi="Arial" w:hint="eastAsia"/>
                <w:sz w:val="18"/>
                <w:lang w:eastAsia="zh-CN"/>
              </w:rPr>
              <w:t>periodicity</w:t>
            </w:r>
            <w:r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47D8E1F9"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167" w:type="dxa"/>
            <w:tcBorders>
              <w:top w:val="single" w:sz="4" w:space="0" w:color="auto"/>
              <w:left w:val="single" w:sz="4" w:space="0" w:color="auto"/>
              <w:bottom w:val="single" w:sz="4" w:space="0" w:color="auto"/>
              <w:right w:val="single" w:sz="4" w:space="0" w:color="auto"/>
            </w:tcBorders>
            <w:vAlign w:val="center"/>
          </w:tcPr>
          <w:p w14:paraId="6661FBAD"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6D1C88" w:rsidRPr="00C25669" w14:paraId="7A29FCEA"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8FAC5CF" w14:textId="77777777" w:rsidR="006D1C88" w:rsidRPr="00C25669" w:rsidRDefault="006D1C88" w:rsidP="006D1C88">
            <w:pPr>
              <w:keepNext/>
              <w:keepLines/>
              <w:spacing w:after="0"/>
              <w:rPr>
                <w:rFonts w:ascii="Arial" w:eastAsia="SimSun" w:hAnsi="Arial"/>
                <w:sz w:val="18"/>
              </w:rPr>
            </w:pPr>
            <w:r w:rsidRPr="00C25669">
              <w:rPr>
                <w:rFonts w:ascii="Arial" w:hAnsi="Arial"/>
                <w:sz w:val="18"/>
              </w:rPr>
              <w:t>Aperiodic Report Slot Offset</w:t>
            </w:r>
          </w:p>
        </w:tc>
        <w:tc>
          <w:tcPr>
            <w:tcW w:w="740" w:type="dxa"/>
            <w:tcBorders>
              <w:top w:val="single" w:sz="4" w:space="0" w:color="auto"/>
              <w:left w:val="single" w:sz="4" w:space="0" w:color="auto"/>
              <w:bottom w:val="single" w:sz="4" w:space="0" w:color="auto"/>
              <w:right w:val="single" w:sz="4" w:space="0" w:color="auto"/>
            </w:tcBorders>
            <w:vAlign w:val="center"/>
          </w:tcPr>
          <w:p w14:paraId="0783573E" w14:textId="77777777" w:rsidR="006D1C88" w:rsidRPr="00C25669" w:rsidRDefault="006D1C88" w:rsidP="006D1C88">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54B68C1C" w14:textId="77777777" w:rsidR="006D1C88" w:rsidRPr="00C25669" w:rsidDel="00C47FF2" w:rsidRDefault="006D1C88" w:rsidP="006D1C88">
            <w:pPr>
              <w:keepNext/>
              <w:keepLines/>
              <w:spacing w:after="0"/>
              <w:jc w:val="center"/>
              <w:rPr>
                <w:rFonts w:ascii="Arial" w:eastAsia="SimSun" w:hAnsi="Arial"/>
                <w:sz w:val="18"/>
                <w:lang w:eastAsia="zh-CN"/>
              </w:rPr>
            </w:pPr>
            <w:r w:rsidRPr="00C25669">
              <w:rPr>
                <w:rFonts w:ascii="Arial" w:hAnsi="Arial"/>
                <w:sz w:val="18"/>
                <w:lang w:eastAsia="zh-CN"/>
              </w:rPr>
              <w:t>4</w:t>
            </w:r>
          </w:p>
        </w:tc>
      </w:tr>
      <w:tr w:rsidR="006D1C88" w:rsidRPr="00C25669" w14:paraId="2A550FFD"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7D888AE" w14:textId="77777777" w:rsidR="006D1C88" w:rsidRPr="00C25669" w:rsidRDefault="006D1C88" w:rsidP="006D1C88">
            <w:pPr>
              <w:keepNext/>
              <w:keepLines/>
              <w:spacing w:after="0"/>
              <w:rPr>
                <w:rFonts w:ascii="Arial" w:eastAsia="SimSun" w:hAnsi="Arial"/>
                <w:sz w:val="18"/>
              </w:rPr>
            </w:pPr>
            <w:r w:rsidRPr="00C25669">
              <w:rPr>
                <w:rFonts w:ascii="Arial" w:hAnsi="Arial"/>
                <w:sz w:val="18"/>
              </w:rPr>
              <w:t>CSI request</w:t>
            </w:r>
          </w:p>
        </w:tc>
        <w:tc>
          <w:tcPr>
            <w:tcW w:w="740" w:type="dxa"/>
            <w:tcBorders>
              <w:top w:val="single" w:sz="4" w:space="0" w:color="auto"/>
              <w:left w:val="single" w:sz="4" w:space="0" w:color="auto"/>
              <w:bottom w:val="single" w:sz="4" w:space="0" w:color="auto"/>
              <w:right w:val="single" w:sz="4" w:space="0" w:color="auto"/>
            </w:tcBorders>
            <w:vAlign w:val="center"/>
          </w:tcPr>
          <w:p w14:paraId="090055CE" w14:textId="77777777" w:rsidR="006D1C88" w:rsidRPr="00C25669" w:rsidRDefault="006D1C88" w:rsidP="006D1C88">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6CE86419" w14:textId="77777777" w:rsidR="006D1C88" w:rsidRPr="00C25669" w:rsidDel="00C47FF2" w:rsidRDefault="006D1C88" w:rsidP="006D1C88">
            <w:pPr>
              <w:keepNext/>
              <w:keepLines/>
              <w:spacing w:after="0"/>
              <w:jc w:val="center"/>
              <w:rPr>
                <w:rFonts w:ascii="Arial" w:eastAsia="SimSun" w:hAnsi="Arial"/>
                <w:sz w:val="18"/>
                <w:lang w:eastAsia="zh-CN"/>
              </w:rPr>
            </w:pPr>
            <w:r w:rsidRPr="00C25669">
              <w:rPr>
                <w:rFonts w:ascii="Arial" w:hAnsi="Arial"/>
                <w:sz w:val="18"/>
                <w:lang w:eastAsia="zh-CN"/>
              </w:rPr>
              <w:t>1 in slots i, where mod(i, 5) = 1, otherwise it is equal to 0</w:t>
            </w:r>
          </w:p>
        </w:tc>
      </w:tr>
      <w:tr w:rsidR="006D1C88" w:rsidRPr="00C25669" w14:paraId="2FD2B844"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C532EF6" w14:textId="77777777" w:rsidR="006D1C88" w:rsidRPr="00C25669" w:rsidRDefault="006D1C88" w:rsidP="006D1C88">
            <w:pPr>
              <w:keepNext/>
              <w:keepLines/>
              <w:spacing w:after="0"/>
              <w:rPr>
                <w:rFonts w:ascii="Arial" w:eastAsia="SimSun" w:hAnsi="Arial"/>
                <w:sz w:val="18"/>
              </w:rPr>
            </w:pPr>
            <w:r w:rsidRPr="00C25669">
              <w:rPr>
                <w:rFonts w:ascii="Arial" w:hAnsi="Arial"/>
                <w:sz w:val="18"/>
              </w:rPr>
              <w:t>reportTriggerSize</w:t>
            </w:r>
          </w:p>
        </w:tc>
        <w:tc>
          <w:tcPr>
            <w:tcW w:w="740" w:type="dxa"/>
            <w:tcBorders>
              <w:top w:val="single" w:sz="4" w:space="0" w:color="auto"/>
              <w:left w:val="single" w:sz="4" w:space="0" w:color="auto"/>
              <w:bottom w:val="single" w:sz="4" w:space="0" w:color="auto"/>
              <w:right w:val="single" w:sz="4" w:space="0" w:color="auto"/>
            </w:tcBorders>
            <w:vAlign w:val="center"/>
          </w:tcPr>
          <w:p w14:paraId="3E3D42DF" w14:textId="77777777" w:rsidR="006D1C88" w:rsidRPr="00C25669" w:rsidRDefault="006D1C88" w:rsidP="006D1C88">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4F3B44FF" w14:textId="77777777" w:rsidR="006D1C88" w:rsidRPr="00C25669" w:rsidDel="00C47FF2" w:rsidRDefault="006D1C88" w:rsidP="006D1C88">
            <w:pPr>
              <w:keepNext/>
              <w:keepLines/>
              <w:spacing w:after="0"/>
              <w:jc w:val="center"/>
              <w:rPr>
                <w:rFonts w:ascii="Arial" w:eastAsia="SimSun" w:hAnsi="Arial"/>
                <w:sz w:val="18"/>
                <w:lang w:eastAsia="zh-CN"/>
              </w:rPr>
            </w:pPr>
            <w:r w:rsidRPr="00C25669">
              <w:rPr>
                <w:rFonts w:ascii="Arial" w:hAnsi="Arial"/>
                <w:sz w:val="18"/>
                <w:lang w:eastAsia="zh-CN"/>
              </w:rPr>
              <w:t>1</w:t>
            </w:r>
          </w:p>
        </w:tc>
      </w:tr>
      <w:tr w:rsidR="006D1C88" w:rsidRPr="00C25669" w14:paraId="5794D833"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41F3C313" w14:textId="77777777" w:rsidR="006D1C88" w:rsidRPr="00C25669" w:rsidRDefault="006D1C88" w:rsidP="006D1C88">
            <w:pPr>
              <w:keepNext/>
              <w:keepLines/>
              <w:spacing w:after="0"/>
              <w:rPr>
                <w:rFonts w:ascii="Arial" w:eastAsia="SimSun" w:hAnsi="Arial"/>
                <w:sz w:val="18"/>
              </w:rPr>
            </w:pPr>
            <w:r w:rsidRPr="00C25669">
              <w:rPr>
                <w:rFonts w:ascii="Arial" w:hAnsi="Arial"/>
                <w:sz w:val="18"/>
              </w:rPr>
              <w:t>CSI-AperiodicTriggerStateList</w:t>
            </w:r>
          </w:p>
        </w:tc>
        <w:tc>
          <w:tcPr>
            <w:tcW w:w="740" w:type="dxa"/>
            <w:tcBorders>
              <w:top w:val="single" w:sz="4" w:space="0" w:color="auto"/>
              <w:left w:val="single" w:sz="4" w:space="0" w:color="auto"/>
              <w:bottom w:val="single" w:sz="4" w:space="0" w:color="auto"/>
              <w:right w:val="single" w:sz="4" w:space="0" w:color="auto"/>
            </w:tcBorders>
            <w:vAlign w:val="center"/>
          </w:tcPr>
          <w:p w14:paraId="3F8F767C" w14:textId="77777777" w:rsidR="006D1C88" w:rsidRPr="00C25669" w:rsidRDefault="006D1C88" w:rsidP="006D1C88">
            <w:pPr>
              <w:keepNext/>
              <w:keepLines/>
              <w:spacing w:after="0"/>
              <w:jc w:val="center"/>
              <w:rPr>
                <w:rFonts w:ascii="Arial" w:eastAsia="SimSun" w:hAnsi="Arial"/>
                <w:sz w:val="18"/>
                <w:lang w:eastAsia="zh-CN"/>
              </w:rPr>
            </w:pPr>
          </w:p>
        </w:tc>
        <w:tc>
          <w:tcPr>
            <w:tcW w:w="2167" w:type="dxa"/>
            <w:tcBorders>
              <w:top w:val="single" w:sz="4" w:space="0" w:color="auto"/>
              <w:left w:val="single" w:sz="4" w:space="0" w:color="auto"/>
              <w:bottom w:val="single" w:sz="4" w:space="0" w:color="auto"/>
              <w:right w:val="single" w:sz="4" w:space="0" w:color="auto"/>
            </w:tcBorders>
            <w:vAlign w:val="center"/>
          </w:tcPr>
          <w:p w14:paraId="7DC150EE" w14:textId="77777777" w:rsidR="006D1C88" w:rsidRPr="00C25669" w:rsidRDefault="006D1C88"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7C4AAB26" w14:textId="77777777" w:rsidR="006D1C88" w:rsidRPr="00C25669" w:rsidDel="00C47FF2" w:rsidRDefault="006D1C88" w:rsidP="006D1C88">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6D1C88" w:rsidRPr="00C25669" w14:paraId="79F4DA3E" w14:textId="77777777" w:rsidTr="00DB5B93">
        <w:trPr>
          <w:trHeight w:val="71"/>
          <w:jc w:val="center"/>
        </w:trPr>
        <w:tc>
          <w:tcPr>
            <w:tcW w:w="1382" w:type="dxa"/>
            <w:vMerge w:val="restart"/>
            <w:tcBorders>
              <w:top w:val="single" w:sz="4" w:space="0" w:color="auto"/>
              <w:left w:val="single" w:sz="4" w:space="0" w:color="auto"/>
              <w:right w:val="single" w:sz="4" w:space="0" w:color="auto"/>
            </w:tcBorders>
            <w:vAlign w:val="center"/>
            <w:hideMark/>
          </w:tcPr>
          <w:p w14:paraId="0436FF10"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Codebook configuration</w:t>
            </w:r>
          </w:p>
        </w:tc>
        <w:tc>
          <w:tcPr>
            <w:tcW w:w="2446" w:type="dxa"/>
            <w:tcBorders>
              <w:top w:val="single" w:sz="4" w:space="0" w:color="auto"/>
              <w:left w:val="single" w:sz="4" w:space="0" w:color="auto"/>
              <w:bottom w:val="single" w:sz="4" w:space="0" w:color="auto"/>
              <w:right w:val="single" w:sz="4" w:space="0" w:color="auto"/>
            </w:tcBorders>
          </w:tcPr>
          <w:p w14:paraId="4CE3B6D1"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56E95DFF"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51C7D2F5" w14:textId="77777777" w:rsidR="006D1C88" w:rsidRPr="00C25669" w:rsidRDefault="006D1C88" w:rsidP="006D1C88">
            <w:pPr>
              <w:keepNext/>
              <w:keepLines/>
              <w:spacing w:after="0"/>
              <w:jc w:val="center"/>
              <w:rPr>
                <w:rFonts w:ascii="Arial" w:hAnsi="Arial"/>
                <w:sz w:val="18"/>
              </w:rPr>
            </w:pPr>
            <w:r w:rsidRPr="00C25669">
              <w:rPr>
                <w:rFonts w:ascii="Arial" w:eastAsia="SimSun" w:hAnsi="Arial"/>
                <w:sz w:val="18"/>
                <w:lang w:eastAsia="zh-CN"/>
              </w:rPr>
              <w:t>typeI-SinglePanel</w:t>
            </w:r>
          </w:p>
        </w:tc>
      </w:tr>
      <w:tr w:rsidR="006D1C88" w:rsidRPr="00C25669" w14:paraId="6FF7B820" w14:textId="77777777" w:rsidTr="00DB5B93">
        <w:trPr>
          <w:trHeight w:val="71"/>
          <w:jc w:val="center"/>
        </w:trPr>
        <w:tc>
          <w:tcPr>
            <w:tcW w:w="1382" w:type="dxa"/>
            <w:vMerge/>
            <w:tcBorders>
              <w:left w:val="single" w:sz="4" w:space="0" w:color="auto"/>
              <w:right w:val="single" w:sz="4" w:space="0" w:color="auto"/>
            </w:tcBorders>
            <w:hideMark/>
          </w:tcPr>
          <w:p w14:paraId="4165632D"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699A897D"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68997FF0"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3CDF9DE"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6D1C88" w:rsidRPr="00C25669" w14:paraId="2077692F" w14:textId="77777777" w:rsidTr="00DB5B93">
        <w:trPr>
          <w:trHeight w:val="71"/>
          <w:jc w:val="center"/>
        </w:trPr>
        <w:tc>
          <w:tcPr>
            <w:tcW w:w="1382" w:type="dxa"/>
            <w:vMerge/>
            <w:tcBorders>
              <w:left w:val="single" w:sz="4" w:space="0" w:color="auto"/>
              <w:right w:val="single" w:sz="4" w:space="0" w:color="auto"/>
            </w:tcBorders>
            <w:hideMark/>
          </w:tcPr>
          <w:p w14:paraId="0D5F94D8"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26DDE7A1"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2A0BD811"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36CD015"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(2,1)</w:t>
            </w:r>
          </w:p>
        </w:tc>
      </w:tr>
      <w:tr w:rsidR="006D1C88" w:rsidRPr="00C25669" w14:paraId="30D859E9" w14:textId="77777777" w:rsidTr="00DB5B93">
        <w:trPr>
          <w:trHeight w:val="71"/>
          <w:jc w:val="center"/>
        </w:trPr>
        <w:tc>
          <w:tcPr>
            <w:tcW w:w="1382" w:type="dxa"/>
            <w:vMerge/>
            <w:tcBorders>
              <w:left w:val="single" w:sz="4" w:space="0" w:color="auto"/>
              <w:right w:val="single" w:sz="4" w:space="0" w:color="auto"/>
            </w:tcBorders>
          </w:tcPr>
          <w:p w14:paraId="200AE25A"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5C9A6BF6"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(CodebookConfig-O1,CodebookConfig-O2)</w:t>
            </w:r>
          </w:p>
        </w:tc>
        <w:tc>
          <w:tcPr>
            <w:tcW w:w="740" w:type="dxa"/>
            <w:tcBorders>
              <w:top w:val="single" w:sz="4" w:space="0" w:color="auto"/>
              <w:left w:val="single" w:sz="4" w:space="0" w:color="auto"/>
              <w:bottom w:val="single" w:sz="4" w:space="0" w:color="auto"/>
              <w:right w:val="single" w:sz="4" w:space="0" w:color="auto"/>
            </w:tcBorders>
            <w:vAlign w:val="center"/>
          </w:tcPr>
          <w:p w14:paraId="2B2CB155"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C9BD21B"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t>
            </w:r>
            <w:r w:rsidRPr="00C25669">
              <w:rPr>
                <w:rFonts w:ascii="Arial" w:eastAsia="SimSun" w:hAnsi="Arial"/>
                <w:sz w:val="18"/>
                <w:lang w:eastAsia="zh-CN"/>
              </w:rPr>
              <w:t>4,1</w:t>
            </w:r>
            <w:r w:rsidRPr="00C25669">
              <w:rPr>
                <w:rFonts w:ascii="Arial" w:eastAsia="SimSun" w:hAnsi="Arial" w:hint="eastAsia"/>
                <w:sz w:val="18"/>
                <w:lang w:eastAsia="zh-CN"/>
              </w:rPr>
              <w:t>)</w:t>
            </w:r>
          </w:p>
        </w:tc>
      </w:tr>
      <w:tr w:rsidR="006D1C88" w:rsidRPr="00C25669" w14:paraId="45CB0C38" w14:textId="77777777" w:rsidTr="00DB5B93">
        <w:trPr>
          <w:trHeight w:val="71"/>
          <w:jc w:val="center"/>
        </w:trPr>
        <w:tc>
          <w:tcPr>
            <w:tcW w:w="1382" w:type="dxa"/>
            <w:vMerge/>
            <w:tcBorders>
              <w:left w:val="single" w:sz="4" w:space="0" w:color="auto"/>
              <w:right w:val="single" w:sz="4" w:space="0" w:color="auto"/>
            </w:tcBorders>
            <w:hideMark/>
          </w:tcPr>
          <w:p w14:paraId="76FDFC1C"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08BDAE6B"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6FD8F63E"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716B8B47"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11111111</w:t>
            </w:r>
          </w:p>
        </w:tc>
      </w:tr>
      <w:tr w:rsidR="006D1C88" w:rsidRPr="00C25669" w14:paraId="3DA202E4" w14:textId="77777777" w:rsidTr="00DB5B93">
        <w:trPr>
          <w:trHeight w:val="71"/>
          <w:jc w:val="center"/>
        </w:trPr>
        <w:tc>
          <w:tcPr>
            <w:tcW w:w="1382" w:type="dxa"/>
            <w:vMerge/>
            <w:tcBorders>
              <w:left w:val="single" w:sz="4" w:space="0" w:color="auto"/>
              <w:bottom w:val="single" w:sz="4" w:space="0" w:color="auto"/>
              <w:right w:val="single" w:sz="4" w:space="0" w:color="auto"/>
            </w:tcBorders>
          </w:tcPr>
          <w:p w14:paraId="19A089B4" w14:textId="77777777" w:rsidR="006D1C88" w:rsidRPr="00C25669" w:rsidRDefault="006D1C88" w:rsidP="006D1C88">
            <w:pPr>
              <w:keepNext/>
              <w:keepLines/>
              <w:spacing w:after="0"/>
              <w:rPr>
                <w:rFonts w:ascii="Arial" w:hAnsi="Arial"/>
                <w:sz w:val="18"/>
              </w:rPr>
            </w:pPr>
          </w:p>
        </w:tc>
        <w:tc>
          <w:tcPr>
            <w:tcW w:w="2446" w:type="dxa"/>
            <w:tcBorders>
              <w:top w:val="single" w:sz="4" w:space="0" w:color="auto"/>
              <w:left w:val="single" w:sz="4" w:space="0" w:color="auto"/>
              <w:bottom w:val="single" w:sz="4" w:space="0" w:color="auto"/>
              <w:right w:val="single" w:sz="4" w:space="0" w:color="auto"/>
            </w:tcBorders>
          </w:tcPr>
          <w:p w14:paraId="3ECF6B33"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36504ED5"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41ED09E9"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00000001</w:t>
            </w:r>
          </w:p>
        </w:tc>
      </w:tr>
      <w:tr w:rsidR="006D1C88" w:rsidRPr="00C25669" w14:paraId="69A4E875"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hideMark/>
          </w:tcPr>
          <w:p w14:paraId="0B55B71A"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725E24DA"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0B8B92E"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r>
      <w:tr w:rsidR="006D1C88" w:rsidRPr="00C25669" w14:paraId="59233D12"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676CD08"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46A4A7C3" w14:textId="77777777" w:rsidR="006D1C88" w:rsidRPr="00C25669" w:rsidRDefault="006D1C88" w:rsidP="006D1C88">
            <w:pPr>
              <w:keepNext/>
              <w:keepLines/>
              <w:spacing w:after="0"/>
              <w:jc w:val="center"/>
              <w:rPr>
                <w:rFonts w:ascii="Arial" w:hAnsi="Arial"/>
                <w:sz w:val="18"/>
              </w:rPr>
            </w:pPr>
            <w:r w:rsidRPr="00C25669">
              <w:rPr>
                <w:rFonts w:ascii="Arial" w:eastAsia="SimSun" w:hAnsi="Arial"/>
                <w:sz w:val="18"/>
              </w:rPr>
              <w:t>ms</w:t>
            </w:r>
          </w:p>
        </w:tc>
        <w:tc>
          <w:tcPr>
            <w:tcW w:w="2167" w:type="dxa"/>
            <w:tcBorders>
              <w:top w:val="single" w:sz="4" w:space="0" w:color="auto"/>
              <w:left w:val="single" w:sz="4" w:space="0" w:color="auto"/>
              <w:bottom w:val="single" w:sz="4" w:space="0" w:color="auto"/>
              <w:right w:val="single" w:sz="4" w:space="0" w:color="auto"/>
            </w:tcBorders>
            <w:vAlign w:val="center"/>
          </w:tcPr>
          <w:p w14:paraId="35C4C76C"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6</w:t>
            </w:r>
          </w:p>
        </w:tc>
      </w:tr>
      <w:tr w:rsidR="006D1C88" w:rsidRPr="00C25669" w14:paraId="7DFD50ED"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37EAB647" w14:textId="77777777" w:rsidR="006D1C88" w:rsidRPr="00C25669" w:rsidRDefault="006D1C88" w:rsidP="006D1C88">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425F9A5C" w14:textId="77777777" w:rsidR="006D1C88" w:rsidRPr="00C25669" w:rsidRDefault="006D1C88" w:rsidP="006D1C88">
            <w:pPr>
              <w:keepNext/>
              <w:keepLines/>
              <w:spacing w:after="0"/>
              <w:jc w:val="center"/>
              <w:rPr>
                <w:rFonts w:ascii="Arial" w:eastAsia="SimSun"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68B189B8"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6D1C88" w:rsidRPr="00C25669" w14:paraId="0AAF6234"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hideMark/>
          </w:tcPr>
          <w:p w14:paraId="7A168250" w14:textId="77777777" w:rsidR="006D1C88" w:rsidRPr="00C25669" w:rsidRDefault="006D1C88" w:rsidP="006D1C88">
            <w:pPr>
              <w:keepNext/>
              <w:keepLines/>
              <w:spacing w:after="0"/>
              <w:rPr>
                <w:rFonts w:ascii="Arial" w:hAnsi="Arial"/>
                <w:sz w:val="18"/>
              </w:rPr>
            </w:pPr>
            <w:r w:rsidRPr="00C25669">
              <w:rPr>
                <w:rFonts w:ascii="Arial" w:eastAsia="SimSun"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4C923EC2" w14:textId="77777777" w:rsidR="006D1C88" w:rsidRPr="00C25669" w:rsidRDefault="006D1C88" w:rsidP="006D1C88">
            <w:pPr>
              <w:keepNext/>
              <w:keepLines/>
              <w:spacing w:after="0"/>
              <w:jc w:val="center"/>
              <w:rPr>
                <w:rFonts w:ascii="Arial" w:hAnsi="Arial"/>
                <w:sz w:val="18"/>
              </w:rPr>
            </w:pPr>
          </w:p>
        </w:tc>
        <w:tc>
          <w:tcPr>
            <w:tcW w:w="2167" w:type="dxa"/>
            <w:tcBorders>
              <w:top w:val="single" w:sz="4" w:space="0" w:color="auto"/>
              <w:left w:val="single" w:sz="4" w:space="0" w:color="auto"/>
              <w:bottom w:val="single" w:sz="4" w:space="0" w:color="auto"/>
              <w:right w:val="single" w:sz="4" w:space="0" w:color="auto"/>
            </w:tcBorders>
            <w:vAlign w:val="center"/>
          </w:tcPr>
          <w:p w14:paraId="217E7085" w14:textId="77777777" w:rsidR="006D1C88" w:rsidRPr="00C25669" w:rsidRDefault="006D1C88" w:rsidP="006D1C88">
            <w:pPr>
              <w:keepNext/>
              <w:keepLines/>
              <w:spacing w:after="0"/>
              <w:jc w:val="center"/>
              <w:rPr>
                <w:rFonts w:ascii="Arial" w:eastAsia="SimSun" w:hAnsi="Arial"/>
                <w:sz w:val="18"/>
                <w:lang w:eastAsia="zh-CN"/>
              </w:rPr>
            </w:pPr>
            <w:r w:rsidRPr="00C25669">
              <w:rPr>
                <w:rFonts w:ascii="Arial" w:hAnsi="Arial" w:cs="Arial"/>
                <w:sz w:val="18"/>
                <w:szCs w:val="18"/>
              </w:rPr>
              <w:t>R.PDSCH.1-6.1 FDD</w:t>
            </w:r>
          </w:p>
        </w:tc>
      </w:tr>
      <w:tr w:rsidR="00DB5B93" w:rsidRPr="00C25669" w14:paraId="63C83968" w14:textId="77777777" w:rsidTr="00DB5B93">
        <w:trPr>
          <w:trHeight w:val="71"/>
          <w:jc w:val="center"/>
        </w:trPr>
        <w:tc>
          <w:tcPr>
            <w:tcW w:w="3828" w:type="dxa"/>
            <w:gridSpan w:val="2"/>
            <w:tcBorders>
              <w:top w:val="single" w:sz="4" w:space="0" w:color="auto"/>
              <w:left w:val="single" w:sz="4" w:space="0" w:color="auto"/>
              <w:bottom w:val="single" w:sz="4" w:space="0" w:color="auto"/>
              <w:right w:val="single" w:sz="4" w:space="0" w:color="auto"/>
            </w:tcBorders>
            <w:vAlign w:val="center"/>
          </w:tcPr>
          <w:p w14:paraId="1D895539" w14:textId="01BEB859" w:rsidR="00DB5B93" w:rsidRPr="00C25669" w:rsidRDefault="00DB5B93" w:rsidP="003A175F">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740" w:type="dxa"/>
            <w:tcBorders>
              <w:top w:val="single" w:sz="4" w:space="0" w:color="auto"/>
              <w:left w:val="single" w:sz="4" w:space="0" w:color="auto"/>
              <w:bottom w:val="single" w:sz="4" w:space="0" w:color="auto"/>
              <w:right w:val="single" w:sz="4" w:space="0" w:color="auto"/>
            </w:tcBorders>
            <w:vAlign w:val="center"/>
          </w:tcPr>
          <w:p w14:paraId="38972BC6" w14:textId="77777777" w:rsidR="00DB5B93" w:rsidRPr="00C25669" w:rsidRDefault="00DB5B93" w:rsidP="003A175F">
            <w:pPr>
              <w:pStyle w:val="TAC"/>
            </w:pPr>
          </w:p>
        </w:tc>
        <w:tc>
          <w:tcPr>
            <w:tcW w:w="2167" w:type="dxa"/>
            <w:tcBorders>
              <w:top w:val="single" w:sz="4" w:space="0" w:color="auto"/>
              <w:left w:val="single" w:sz="4" w:space="0" w:color="auto"/>
              <w:bottom w:val="single" w:sz="4" w:space="0" w:color="auto"/>
              <w:right w:val="single" w:sz="4" w:space="0" w:color="auto"/>
            </w:tcBorders>
            <w:vAlign w:val="center"/>
          </w:tcPr>
          <w:p w14:paraId="1A770A06" w14:textId="0CB2D706" w:rsidR="00DB5B93" w:rsidRPr="00C25669" w:rsidRDefault="00DB5B93" w:rsidP="003A175F">
            <w:pPr>
              <w:pStyle w:val="TAC"/>
              <w:rPr>
                <w:rFonts w:cs="Arial"/>
                <w:szCs w:val="18"/>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6D1C88" w:rsidRPr="00C25669" w14:paraId="35D70050" w14:textId="77777777" w:rsidTr="006D1C88">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14:paraId="05572E19" w14:textId="77777777" w:rsidR="006D1C88" w:rsidRPr="007428EC" w:rsidRDefault="006D1C88" w:rsidP="006D1C88">
            <w:pPr>
              <w:keepNext/>
              <w:keepLines/>
              <w:spacing w:after="0"/>
              <w:ind w:left="851" w:hanging="851"/>
              <w:rPr>
                <w:rFonts w:ascii="Arial" w:eastAsia="SimSun" w:hAnsi="Arial"/>
                <w:sz w:val="18"/>
              </w:rPr>
            </w:pPr>
            <w:r w:rsidRPr="007428EC">
              <w:rPr>
                <w:rFonts w:ascii="Arial" w:eastAsia="SimSun" w:hAnsi="Arial"/>
                <w:sz w:val="18"/>
              </w:rPr>
              <w:t>Note 1:</w:t>
            </w:r>
            <w:r w:rsidRPr="007428EC">
              <w:rPr>
                <w:rFonts w:ascii="Arial" w:eastAsia="SimSun" w:hAnsi="Arial"/>
                <w:sz w:val="18"/>
                <w:lang w:eastAsia="zh-CN"/>
              </w:rPr>
              <w:tab/>
            </w:r>
            <w:r w:rsidRPr="00B320F6">
              <w:rPr>
                <w:rFonts w:ascii="Arial" w:eastAsia="SimSun" w:hAnsi="Arial"/>
                <w:sz w:val="18"/>
                <w:lang w:eastAsia="zh-CN"/>
              </w:rPr>
              <w:t>When Throughput is measured using</w:t>
            </w:r>
            <w:r w:rsidRPr="007428EC">
              <w:rPr>
                <w:rFonts w:ascii="Arial" w:eastAsia="SimSun" w:hAnsi="Arial"/>
                <w:sz w:val="18"/>
              </w:rPr>
              <w:t xml:space="preserve"> random precoder selection, the precoder shall be updated in each</w:t>
            </w:r>
            <w:r w:rsidRPr="007428EC">
              <w:rPr>
                <w:rFonts w:ascii="Arial" w:eastAsia="SimSun" w:hAnsi="Arial" w:hint="eastAsia"/>
                <w:sz w:val="18"/>
              </w:rPr>
              <w:t xml:space="preserve"> slot</w:t>
            </w:r>
            <w:r w:rsidRPr="007428EC">
              <w:rPr>
                <w:rFonts w:ascii="Arial" w:eastAsia="SimSun" w:hAnsi="Arial"/>
                <w:sz w:val="18"/>
              </w:rPr>
              <w:t xml:space="preserve"> (1 ms granularity)</w:t>
            </w:r>
            <w:r w:rsidRPr="00B320F6">
              <w:rPr>
                <w:rFonts w:ascii="Arial" w:eastAsia="SimSun" w:hAnsi="Arial"/>
                <w:sz w:val="18"/>
              </w:rPr>
              <w:t xml:space="preserve"> with equal probability of each applicable i</w:t>
            </w:r>
            <w:r w:rsidRPr="00B320F6">
              <w:rPr>
                <w:rFonts w:ascii="Arial" w:eastAsia="SimSun" w:hAnsi="Arial"/>
                <w:sz w:val="18"/>
                <w:vertAlign w:val="subscript"/>
              </w:rPr>
              <w:t>1</w:t>
            </w:r>
            <w:r w:rsidRPr="00B320F6">
              <w:rPr>
                <w:rFonts w:ascii="Arial" w:eastAsia="SimSun" w:hAnsi="Arial"/>
                <w:sz w:val="18"/>
              </w:rPr>
              <w:t>, i</w:t>
            </w:r>
            <w:r w:rsidRPr="00B320F6">
              <w:rPr>
                <w:rFonts w:ascii="Arial" w:eastAsia="SimSun" w:hAnsi="Arial"/>
                <w:sz w:val="18"/>
                <w:vertAlign w:val="subscript"/>
              </w:rPr>
              <w:t>2</w:t>
            </w:r>
            <w:r w:rsidRPr="00B320F6">
              <w:rPr>
                <w:rFonts w:ascii="Arial" w:eastAsia="SimSun" w:hAnsi="Arial"/>
                <w:sz w:val="18"/>
              </w:rPr>
              <w:t xml:space="preserve"> combination</w:t>
            </w:r>
            <w:r w:rsidRPr="007428EC">
              <w:rPr>
                <w:rFonts w:ascii="Arial" w:eastAsia="SimSun" w:hAnsi="Arial" w:hint="eastAsia"/>
                <w:sz w:val="18"/>
              </w:rPr>
              <w:t>.</w:t>
            </w:r>
          </w:p>
          <w:p w14:paraId="7C903A50" w14:textId="77777777" w:rsidR="006D1C88" w:rsidRPr="00C25669" w:rsidRDefault="006D1C88" w:rsidP="006D1C88">
            <w:pPr>
              <w:keepNext/>
              <w:keepLines/>
              <w:spacing w:after="0"/>
              <w:ind w:left="851" w:hanging="851"/>
              <w:rPr>
                <w:rFonts w:ascii="Arial" w:eastAsia="SimSun" w:hAnsi="Arial"/>
                <w:sz w:val="18"/>
              </w:rPr>
            </w:pPr>
            <w:r w:rsidRPr="00C25669">
              <w:rPr>
                <w:rFonts w:ascii="Arial" w:eastAsia="SimSun" w:hAnsi="Arial"/>
                <w:sz w:val="18"/>
              </w:rPr>
              <w:t>Note 2</w:t>
            </w:r>
            <w:r w:rsidRPr="00C25669">
              <w:rPr>
                <w:rFonts w:ascii="Arial" w:eastAsia="SimSun" w:hAnsi="Arial" w:hint="eastAsia"/>
                <w:sz w:val="18"/>
                <w:lang w:eastAsia="zh-CN"/>
              </w:rPr>
              <w:t>:</w:t>
            </w:r>
            <w:r w:rsidRPr="00C25669">
              <w:rPr>
                <w:rFonts w:ascii="Arial" w:eastAsia="SimSun" w:hAnsi="Arial"/>
                <w:sz w:val="18"/>
                <w:lang w:eastAsia="zh-CN"/>
              </w:rPr>
              <w:tab/>
            </w:r>
            <w:r w:rsidRPr="00C25669">
              <w:rPr>
                <w:rFonts w:ascii="Arial" w:eastAsia="SimSun" w:hAnsi="Arial"/>
                <w:sz w:val="18"/>
              </w:rPr>
              <w:t xml:space="preserve">If the UE reports in an available uplink reporting instance at </w:t>
            </w:r>
            <w:r w:rsidRPr="00C25669">
              <w:rPr>
                <w:rFonts w:ascii="Arial" w:eastAsia="SimSun" w:hAnsi="Arial" w:hint="eastAsia"/>
                <w:sz w:val="18"/>
                <w:lang w:eastAsia="zh-CN"/>
              </w:rPr>
              <w:t>slot</w:t>
            </w:r>
            <w:r w:rsidRPr="00C25669">
              <w:rPr>
                <w:rFonts w:ascii="Arial" w:eastAsia="SimSun" w:hAnsi="Arial"/>
                <w:sz w:val="18"/>
              </w:rPr>
              <w:t xml:space="preserve">#n based on PMI estimation at a downlink </w:t>
            </w:r>
            <w:r w:rsidRPr="00C25669">
              <w:rPr>
                <w:rFonts w:ascii="Arial" w:eastAsia="SimSun" w:hAnsi="Arial" w:hint="eastAsia"/>
                <w:sz w:val="18"/>
                <w:lang w:eastAsia="zh-CN"/>
              </w:rPr>
              <w:t>slot</w:t>
            </w:r>
            <w:r w:rsidRPr="00C25669">
              <w:rPr>
                <w:rFonts w:ascii="Arial" w:eastAsia="SimSun" w:hAnsi="Arial"/>
                <w:sz w:val="18"/>
              </w:rPr>
              <w:t xml:space="preserve"> not later than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3</w:t>
            </w:r>
            <w:r w:rsidRPr="00C25669">
              <w:rPr>
                <w:rFonts w:ascii="Arial" w:eastAsia="SimSun" w:hAnsi="Arial"/>
                <w:sz w:val="18"/>
              </w:rPr>
              <w:t xml:space="preserve">), this reported PMI cannot be applied at the </w:t>
            </w:r>
            <w:r>
              <w:rPr>
                <w:rFonts w:ascii="Arial" w:eastAsia="SimSun" w:hAnsi="Arial"/>
                <w:sz w:val="18"/>
              </w:rPr>
              <w:t xml:space="preserve">gNB </w:t>
            </w:r>
            <w:r w:rsidRPr="00C25669">
              <w:rPr>
                <w:rFonts w:ascii="Arial" w:eastAsia="SimSun" w:hAnsi="Arial"/>
                <w:sz w:val="18"/>
              </w:rPr>
              <w:t xml:space="preserve">downlink before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3</w:t>
            </w:r>
            <w:r w:rsidRPr="00C25669">
              <w:rPr>
                <w:rFonts w:ascii="Arial" w:eastAsia="SimSun" w:hAnsi="Arial"/>
                <w:sz w:val="18"/>
              </w:rPr>
              <w:t>).</w:t>
            </w:r>
          </w:p>
          <w:p w14:paraId="441A08F9" w14:textId="77777777" w:rsidR="006D1C88" w:rsidRPr="00C25669" w:rsidRDefault="006D1C88" w:rsidP="006D1C88">
            <w:pPr>
              <w:keepNext/>
              <w:keepLines/>
              <w:spacing w:after="0"/>
              <w:ind w:left="851" w:hanging="851"/>
              <w:rPr>
                <w:rFonts w:ascii="Arial" w:eastAsia="SimSun" w:hAnsi="Arial"/>
                <w:sz w:val="18"/>
                <w:lang w:eastAsia="zh-CN"/>
              </w:rPr>
            </w:pPr>
            <w:r w:rsidRPr="00C25669">
              <w:rPr>
                <w:rFonts w:ascii="Arial" w:eastAsia="SimSun" w:hAnsi="Arial" w:hint="eastAsia"/>
                <w:sz w:val="18"/>
              </w:rPr>
              <w:t xml:space="preserve">Note </w:t>
            </w:r>
            <w:r w:rsidRPr="00C25669">
              <w:rPr>
                <w:rFonts w:ascii="Arial" w:eastAsia="SimSun" w:hAnsi="Arial" w:hint="eastAsia"/>
                <w:sz w:val="18"/>
                <w:lang w:eastAsia="zh-CN"/>
              </w:rPr>
              <w:t>3</w:t>
            </w:r>
            <w:r w:rsidRPr="00C25669">
              <w:rPr>
                <w:rFonts w:ascii="Arial" w:eastAsia="SimSun" w:hAnsi="Arial" w:hint="eastAsia"/>
                <w:sz w:val="18"/>
              </w:rPr>
              <w:t>:</w:t>
            </w:r>
            <w:r w:rsidRPr="00C25669">
              <w:rPr>
                <w:rFonts w:ascii="Arial" w:eastAsia="SimSun" w:hAnsi="Arial"/>
                <w:sz w:val="18"/>
                <w:lang w:eastAsia="zh-CN"/>
              </w:rPr>
              <w:tab/>
            </w:r>
            <w:r w:rsidRPr="00C25669">
              <w:rPr>
                <w:rFonts w:ascii="Arial" w:eastAsia="SimSun"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eastAsia="SimSun" w:hAnsi="Arial" w:hint="eastAsia"/>
                <w:sz w:val="18"/>
              </w:rPr>
              <w:t>.</w:t>
            </w:r>
          </w:p>
        </w:tc>
      </w:tr>
    </w:tbl>
    <w:p w14:paraId="1433DE53" w14:textId="77777777" w:rsidR="006D1C88" w:rsidRPr="00C25669" w:rsidRDefault="006D1C88" w:rsidP="006D1C88">
      <w:pPr>
        <w:rPr>
          <w:rFonts w:eastAsia="SimSun"/>
          <w:lang w:eastAsia="zh-CN"/>
        </w:rPr>
      </w:pPr>
    </w:p>
    <w:p w14:paraId="4E35FFB4" w14:textId="318EABA7" w:rsidR="005B3300" w:rsidRPr="00C25669" w:rsidRDefault="005B3300" w:rsidP="0041141D">
      <w:pPr>
        <w:pStyle w:val="TH"/>
        <w:rPr>
          <w:lang w:eastAsia="zh-CN"/>
        </w:rPr>
      </w:pPr>
      <w:r w:rsidRPr="00C25669">
        <w:t xml:space="preserve">Table </w:t>
      </w:r>
      <w:r w:rsidRPr="00C25669">
        <w:rPr>
          <w:rFonts w:hint="eastAsia"/>
          <w:lang w:eastAsia="zh-CN"/>
        </w:rPr>
        <w:t>6.3.3.1.1</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B3300" w:rsidRPr="00C25669" w14:paraId="16411A06"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089F8AEA"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6BA0E369"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r>
      <w:tr w:rsidR="005B3300" w:rsidRPr="00C25669" w14:paraId="477049B2"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5A901ACA" w14:textId="77777777" w:rsidR="005B3300" w:rsidRPr="00C25669" w:rsidRDefault="005B3300" w:rsidP="000811C5">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6560A394"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1.3</w:t>
            </w:r>
          </w:p>
        </w:tc>
      </w:tr>
    </w:tbl>
    <w:p w14:paraId="39C7FED7" w14:textId="77777777" w:rsidR="005B3300" w:rsidRPr="00C25669" w:rsidRDefault="005B3300" w:rsidP="005B3300">
      <w:pPr>
        <w:rPr>
          <w:rFonts w:eastAsia="SimSun"/>
        </w:rPr>
      </w:pPr>
    </w:p>
    <w:p w14:paraId="48885B64" w14:textId="77777777" w:rsidR="005B3300" w:rsidRPr="00C25669" w:rsidRDefault="005B3300" w:rsidP="005B3300">
      <w:pPr>
        <w:pStyle w:val="Heading5"/>
        <w:rPr>
          <w:lang w:eastAsia="zh-CN"/>
        </w:rPr>
      </w:pPr>
      <w:bookmarkStart w:id="1550" w:name="_Toc21338251"/>
      <w:bookmarkStart w:id="1551" w:name="_Toc29808359"/>
      <w:bookmarkStart w:id="1552" w:name="_Toc37068278"/>
      <w:bookmarkStart w:id="1553" w:name="_Toc37083823"/>
      <w:bookmarkStart w:id="1554" w:name="_Toc37084165"/>
      <w:bookmarkStart w:id="1555" w:name="_Toc40209527"/>
      <w:bookmarkStart w:id="1556" w:name="_Toc40209869"/>
      <w:bookmarkStart w:id="1557" w:name="_Toc45892828"/>
      <w:bookmarkStart w:id="1558" w:name="_Toc53176689"/>
      <w:bookmarkStart w:id="1559" w:name="_Toc61121002"/>
      <w:bookmarkStart w:id="1560" w:name="_Toc67918184"/>
      <w:bookmarkStart w:id="1561" w:name="_Toc76298228"/>
      <w:bookmarkStart w:id="1562" w:name="_Toc76572240"/>
      <w:bookmarkStart w:id="1563" w:name="_Toc76652107"/>
      <w:bookmarkStart w:id="1564" w:name="_Toc76652945"/>
      <w:bookmarkStart w:id="1565" w:name="_Toc83742217"/>
      <w:bookmarkStart w:id="1566" w:name="_Toc91440707"/>
      <w:bookmarkStart w:id="1567" w:name="_Toc98849497"/>
      <w:bookmarkStart w:id="1568" w:name="_Toc106543350"/>
      <w:bookmarkStart w:id="1569" w:name="_Toc106737448"/>
      <w:bookmarkStart w:id="1570" w:name="_Toc107233215"/>
      <w:bookmarkStart w:id="1571" w:name="_Toc107234830"/>
      <w:bookmarkStart w:id="1572" w:name="_Toc107419800"/>
      <w:bookmarkStart w:id="1573" w:name="_Toc107477096"/>
      <w:bookmarkStart w:id="1574" w:name="_Toc114565950"/>
      <w:bookmarkStart w:id="1575" w:name="_Toc123936260"/>
      <w:bookmarkStart w:id="1576" w:name="_Toc124377275"/>
      <w:r w:rsidRPr="00C25669">
        <w:rPr>
          <w:lang w:eastAsia="zh-CN"/>
        </w:rPr>
        <w:t>6.3.</w:t>
      </w:r>
      <w:r w:rsidRPr="00C25669">
        <w:rPr>
          <w:rFonts w:hint="eastAsia"/>
          <w:lang w:eastAsia="zh-CN"/>
        </w:rPr>
        <w:t>3</w:t>
      </w:r>
      <w:r w:rsidRPr="00C25669">
        <w:rPr>
          <w:lang w:eastAsia="zh-CN"/>
        </w:rPr>
        <w:t>.1.</w:t>
      </w:r>
      <w:r w:rsidRPr="00C25669">
        <w:rPr>
          <w:rFonts w:hint="eastAsia"/>
          <w:lang w:eastAsia="zh-CN"/>
        </w:rPr>
        <w:t>2</w:t>
      </w:r>
      <w:r w:rsidRPr="00C25669">
        <w:rPr>
          <w:rFonts w:hint="eastAsia"/>
          <w:lang w:eastAsia="zh-CN"/>
        </w:rPr>
        <w:tab/>
      </w:r>
      <w:r w:rsidRPr="00C25669">
        <w:rPr>
          <w:lang w:eastAsia="zh-CN"/>
        </w:rPr>
        <w:t>Single</w:t>
      </w:r>
      <w:r w:rsidRPr="00C25669">
        <w:rPr>
          <w:rFonts w:hint="eastAsia"/>
          <w:lang w:eastAsia="zh-CN"/>
        </w:rPr>
        <w:t xml:space="preserve"> PMI with 8TX </w:t>
      </w:r>
      <w:r w:rsidRPr="00C25669">
        <w:rPr>
          <w:lang w:val="en-US"/>
        </w:rPr>
        <w:t>TypeI-SinglePanel</w:t>
      </w:r>
      <w:r w:rsidRPr="00C25669">
        <w:rPr>
          <w:rFonts w:hint="eastAsia"/>
          <w:lang w:val="en-US" w:eastAsia="zh-CN"/>
        </w:rPr>
        <w:t xml:space="preserve"> Codebook</w:t>
      </w:r>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p>
    <w:p w14:paraId="3226EAA3" w14:textId="4E444B98" w:rsidR="005B3300" w:rsidRDefault="005B3300" w:rsidP="005B3300">
      <w:pPr>
        <w:rPr>
          <w:rFonts w:eastAsia="SimSun"/>
        </w:rPr>
      </w:pPr>
      <w:r w:rsidRPr="00C25669">
        <w:rPr>
          <w:rFonts w:eastAsia="SimSun"/>
        </w:rPr>
        <w:t xml:space="preserve">For the parameters specified in Table </w:t>
      </w:r>
      <w:r w:rsidRPr="00C25669">
        <w:rPr>
          <w:rFonts w:eastAsia="SimSun" w:hint="eastAsia"/>
          <w:lang w:eastAsia="zh-CN"/>
        </w:rPr>
        <w:t>6.3.3.1.2</w:t>
      </w:r>
      <w:r w:rsidRPr="00C25669">
        <w:rPr>
          <w:rFonts w:eastAsia="SimSun"/>
        </w:rPr>
        <w:t xml:space="preserve">-1, and using 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6.3.3.1.2-2</w:t>
      </w:r>
      <w:r w:rsidRPr="00C25669">
        <w:rPr>
          <w:rFonts w:eastAsia="SimSun"/>
        </w:rPr>
        <w:t>.</w:t>
      </w:r>
    </w:p>
    <w:p w14:paraId="2D14D39F" w14:textId="52176C1D" w:rsidR="00BB69D3" w:rsidRDefault="00BB69D3" w:rsidP="00DF484F">
      <w:pPr>
        <w:pStyle w:val="TH"/>
      </w:pPr>
      <w:r w:rsidRPr="00C25669">
        <w:lastRenderedPageBreak/>
        <w:t xml:space="preserve">Table </w:t>
      </w:r>
      <w:r w:rsidRPr="006F752A">
        <w:t>6.3.3.1.2-1</w:t>
      </w:r>
      <w:r w:rsidRPr="00C25669">
        <w:t xml:space="preserve">: </w:t>
      </w:r>
      <w:r w:rsidRPr="006F752A">
        <w:t>T</w:t>
      </w:r>
      <w:r w:rsidRPr="00C25669">
        <w:t xml:space="preserve">est parameters </w:t>
      </w:r>
      <w:r w:rsidRPr="006F752A">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905654" w:rsidRPr="00C25669" w14:paraId="3888E6BE"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C6D01C4" w14:textId="7EC83330" w:rsidR="00905654" w:rsidRPr="00C25669" w:rsidRDefault="00905654" w:rsidP="007E1C9C">
            <w:pPr>
              <w:keepNext/>
              <w:keepLines/>
              <w:spacing w:after="0"/>
              <w:jc w:val="center"/>
              <w:rPr>
                <w:rFonts w:ascii="Arial" w:hAnsi="Arial"/>
                <w:b/>
                <w:sz w:val="18"/>
              </w:rPr>
            </w:pPr>
            <w:r w:rsidRPr="00C25669">
              <w:rPr>
                <w:rFonts w:ascii="Arial" w:eastAsia="SimSun" w:hAnsi="Arial"/>
                <w:b/>
                <w:sz w:val="18"/>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3CE991C6" w14:textId="77777777" w:rsidR="00905654" w:rsidRPr="00C25669" w:rsidRDefault="00905654" w:rsidP="007E1C9C">
            <w:pPr>
              <w:keepNext/>
              <w:keepLines/>
              <w:spacing w:after="0"/>
              <w:jc w:val="center"/>
              <w:rPr>
                <w:rFonts w:ascii="Arial" w:hAnsi="Arial"/>
                <w:b/>
                <w:sz w:val="18"/>
              </w:rPr>
            </w:pPr>
            <w:r w:rsidRPr="00C25669">
              <w:rPr>
                <w:rFonts w:ascii="Arial" w:eastAsia="SimSun" w:hAnsi="Arial"/>
                <w:b/>
                <w:sz w:val="18"/>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78A1D0A" w14:textId="77777777" w:rsidR="00905654" w:rsidRPr="00C25669" w:rsidRDefault="00905654" w:rsidP="007E1C9C">
            <w:pPr>
              <w:keepNext/>
              <w:keepLines/>
              <w:spacing w:after="0"/>
              <w:jc w:val="center"/>
              <w:rPr>
                <w:rFonts w:ascii="Arial" w:hAnsi="Arial"/>
                <w:b/>
                <w:sz w:val="18"/>
              </w:rPr>
            </w:pPr>
            <w:r w:rsidRPr="00C25669">
              <w:rPr>
                <w:rFonts w:ascii="Arial" w:eastAsia="SimSun" w:hAnsi="Arial"/>
                <w:b/>
                <w:sz w:val="18"/>
              </w:rPr>
              <w:t>Test 1</w:t>
            </w:r>
          </w:p>
        </w:tc>
      </w:tr>
      <w:tr w:rsidR="00905654" w:rsidRPr="00C25669" w14:paraId="38A99642"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708E641"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2B7646A6" w14:textId="77777777" w:rsidR="00905654" w:rsidRPr="00C25669" w:rsidRDefault="00905654" w:rsidP="007E1C9C">
            <w:pPr>
              <w:keepNext/>
              <w:keepLines/>
              <w:spacing w:after="0"/>
              <w:jc w:val="center"/>
              <w:rPr>
                <w:rFonts w:ascii="Arial" w:hAnsi="Arial"/>
                <w:sz w:val="18"/>
              </w:rPr>
            </w:pPr>
            <w:r w:rsidRPr="00C25669">
              <w:rPr>
                <w:rFonts w:ascii="Arial" w:eastAsia="SimSun" w:hAnsi="Arial"/>
                <w:sz w:val="18"/>
              </w:rPr>
              <w:t>MHz</w:t>
            </w:r>
          </w:p>
        </w:tc>
        <w:tc>
          <w:tcPr>
            <w:tcW w:w="2800" w:type="dxa"/>
            <w:tcBorders>
              <w:top w:val="single" w:sz="4" w:space="0" w:color="auto"/>
              <w:left w:val="single" w:sz="4" w:space="0" w:color="auto"/>
              <w:bottom w:val="single" w:sz="4" w:space="0" w:color="auto"/>
              <w:right w:val="single" w:sz="4" w:space="0" w:color="auto"/>
            </w:tcBorders>
            <w:vAlign w:val="center"/>
          </w:tcPr>
          <w:p w14:paraId="73810BAB"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905654" w:rsidRPr="00C25669" w14:paraId="625C9B4A"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5CF6349F"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14:paraId="6C4D9F03" w14:textId="77777777" w:rsidR="00905654" w:rsidRPr="00C25669" w:rsidRDefault="00905654" w:rsidP="007E1C9C">
            <w:pPr>
              <w:keepNext/>
              <w:keepLines/>
              <w:spacing w:after="0"/>
              <w:jc w:val="center"/>
              <w:rPr>
                <w:rFonts w:ascii="Arial" w:eastAsia="SimSun" w:hAnsi="Arial"/>
                <w:sz w:val="18"/>
              </w:rPr>
            </w:pPr>
            <w:r w:rsidRPr="00C25669">
              <w:rPr>
                <w:rFonts w:ascii="Arial" w:eastAsia="SimSun" w:hAnsi="Arial" w:hint="eastAsia"/>
                <w:sz w:val="18"/>
                <w:lang w:eastAsia="zh-CN"/>
              </w:rPr>
              <w:t>kHz</w:t>
            </w:r>
          </w:p>
        </w:tc>
        <w:tc>
          <w:tcPr>
            <w:tcW w:w="2800" w:type="dxa"/>
            <w:tcBorders>
              <w:top w:val="single" w:sz="4" w:space="0" w:color="auto"/>
              <w:left w:val="single" w:sz="4" w:space="0" w:color="auto"/>
              <w:bottom w:val="single" w:sz="4" w:space="0" w:color="auto"/>
              <w:right w:val="single" w:sz="4" w:space="0" w:color="auto"/>
            </w:tcBorders>
            <w:vAlign w:val="center"/>
          </w:tcPr>
          <w:p w14:paraId="78DA1B77"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r>
      <w:tr w:rsidR="00905654" w:rsidRPr="00C25669" w14:paraId="3C24E381"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5BE57DA"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423D043C"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39D85AEC"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FDD</w:t>
            </w:r>
          </w:p>
        </w:tc>
      </w:tr>
      <w:tr w:rsidR="00905654" w:rsidRPr="00C25669" w14:paraId="3F6CFFD2"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E38A88C"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0EA6F727"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3664430C"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kern w:val="2"/>
                <w:sz w:val="18"/>
                <w:lang w:eastAsia="zh-CN"/>
              </w:rPr>
              <w:t>TDLA30-5</w:t>
            </w:r>
          </w:p>
        </w:tc>
      </w:tr>
      <w:tr w:rsidR="00905654" w:rsidRPr="00C25669" w14:paraId="10D8F6F3"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39EFAAC"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15037B18"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4195FCB1" w14:textId="77777777" w:rsidR="00905654" w:rsidRPr="00C25669" w:rsidRDefault="00905654" w:rsidP="007E1C9C">
            <w:pPr>
              <w:keepNext/>
              <w:keepLines/>
              <w:spacing w:after="0"/>
              <w:jc w:val="center"/>
              <w:rPr>
                <w:rFonts w:ascii="Arial" w:eastAsia="SimSun" w:hAnsi="Arial"/>
                <w:kern w:val="2"/>
                <w:sz w:val="18"/>
                <w:lang w:eastAsia="zh-CN"/>
              </w:rPr>
            </w:pPr>
            <w:r w:rsidRPr="00C25669">
              <w:rPr>
                <w:rFonts w:ascii="Arial" w:eastAsia="SimSun" w:hAnsi="Arial"/>
                <w:kern w:val="2"/>
                <w:sz w:val="18"/>
                <w:lang w:eastAsia="zh-CN"/>
              </w:rPr>
              <w:t xml:space="preserve">High XP </w:t>
            </w:r>
            <w:r w:rsidRPr="00C25669">
              <w:rPr>
                <w:rFonts w:ascii="Arial" w:eastAsia="SimSun" w:hAnsi="Arial" w:hint="eastAsia"/>
                <w:kern w:val="2"/>
                <w:sz w:val="18"/>
                <w:lang w:eastAsia="zh-CN"/>
              </w:rPr>
              <w:t>8</w:t>
            </w:r>
            <w:r w:rsidRPr="00C25669">
              <w:rPr>
                <w:rFonts w:ascii="Arial" w:eastAsia="?? ??" w:hAnsi="Arial"/>
                <w:kern w:val="2"/>
                <w:sz w:val="18"/>
              </w:rPr>
              <w:t xml:space="preserve"> x </w:t>
            </w:r>
            <w:r w:rsidRPr="00C25669">
              <w:rPr>
                <w:rFonts w:ascii="Arial" w:eastAsia="SimSun" w:hAnsi="Arial" w:hint="eastAsia"/>
                <w:kern w:val="2"/>
                <w:sz w:val="18"/>
                <w:lang w:eastAsia="zh-CN"/>
              </w:rPr>
              <w:t>4</w:t>
            </w:r>
          </w:p>
          <w:p w14:paraId="320BFC40" w14:textId="77777777" w:rsidR="00905654" w:rsidRPr="00C25669" w:rsidRDefault="00905654" w:rsidP="007E1C9C">
            <w:pPr>
              <w:keepNext/>
              <w:keepLines/>
              <w:spacing w:after="0"/>
              <w:jc w:val="center"/>
              <w:rPr>
                <w:rFonts w:ascii="Arial" w:hAnsi="Arial"/>
                <w:sz w:val="18"/>
              </w:rPr>
            </w:pPr>
            <w:r w:rsidRPr="00C25669">
              <w:rPr>
                <w:rFonts w:ascii="Arial" w:eastAsia="SimSun" w:hAnsi="Arial" w:hint="eastAsia"/>
                <w:kern w:val="2"/>
                <w:sz w:val="18"/>
                <w:lang w:eastAsia="zh-CN"/>
              </w:rPr>
              <w:t>(N1,N2) = (4,1)</w:t>
            </w:r>
          </w:p>
        </w:tc>
      </w:tr>
      <w:tr w:rsidR="00905654" w:rsidRPr="00C25669" w14:paraId="662D1316"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E8677A1"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37A853E6"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4FA7747F"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905654" w:rsidRPr="00C25669" w14:paraId="312518B1" w14:textId="77777777" w:rsidTr="007E1C9C">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14:paraId="6A4222DC"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ZP CSI-RS configuration</w:t>
            </w:r>
          </w:p>
          <w:p w14:paraId="06403308"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67F27CF7"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51" w:type="dxa"/>
            <w:tcBorders>
              <w:top w:val="single" w:sz="4" w:space="0" w:color="auto"/>
              <w:left w:val="single" w:sz="4" w:space="0" w:color="auto"/>
              <w:bottom w:val="single" w:sz="4" w:space="0" w:color="auto"/>
              <w:right w:val="single" w:sz="4" w:space="0" w:color="auto"/>
            </w:tcBorders>
            <w:vAlign w:val="center"/>
          </w:tcPr>
          <w:p w14:paraId="5CB0FF5F"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D41D215" w14:textId="77777777" w:rsidR="00905654" w:rsidRPr="00C25669" w:rsidRDefault="00905654" w:rsidP="007E1C9C">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r>
      <w:tr w:rsidR="00905654" w:rsidRPr="00C25669" w14:paraId="66E5C8C9" w14:textId="77777777" w:rsidTr="007E1C9C">
        <w:trPr>
          <w:trHeight w:val="71"/>
          <w:jc w:val="center"/>
        </w:trPr>
        <w:tc>
          <w:tcPr>
            <w:tcW w:w="1383" w:type="dxa"/>
            <w:vMerge/>
            <w:tcBorders>
              <w:left w:val="single" w:sz="4" w:space="0" w:color="auto"/>
              <w:right w:val="single" w:sz="4" w:space="0" w:color="auto"/>
            </w:tcBorders>
            <w:vAlign w:val="center"/>
            <w:hideMark/>
          </w:tcPr>
          <w:p w14:paraId="77310674"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2ED18D46"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8257718"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056A432"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905654" w:rsidRPr="00C25669" w14:paraId="377757FB" w14:textId="77777777" w:rsidTr="007E1C9C">
        <w:trPr>
          <w:trHeight w:val="71"/>
          <w:jc w:val="center"/>
        </w:trPr>
        <w:tc>
          <w:tcPr>
            <w:tcW w:w="1383" w:type="dxa"/>
            <w:vMerge/>
            <w:tcBorders>
              <w:left w:val="single" w:sz="4" w:space="0" w:color="auto"/>
              <w:right w:val="single" w:sz="4" w:space="0" w:color="auto"/>
            </w:tcBorders>
            <w:vAlign w:val="center"/>
            <w:hideMark/>
          </w:tcPr>
          <w:p w14:paraId="1854B0D2"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04102E0D"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7BC36051"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152FB17"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905654" w:rsidRPr="00C25669" w14:paraId="65F54E28" w14:textId="77777777" w:rsidTr="007E1C9C">
        <w:trPr>
          <w:trHeight w:val="71"/>
          <w:jc w:val="center"/>
        </w:trPr>
        <w:tc>
          <w:tcPr>
            <w:tcW w:w="1383" w:type="dxa"/>
            <w:vMerge/>
            <w:tcBorders>
              <w:left w:val="single" w:sz="4" w:space="0" w:color="auto"/>
              <w:right w:val="single" w:sz="4" w:space="0" w:color="auto"/>
            </w:tcBorders>
            <w:vAlign w:val="center"/>
            <w:hideMark/>
          </w:tcPr>
          <w:p w14:paraId="7876FB9E"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079FC886"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17DC745B"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7F6878F5"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905654" w:rsidRPr="00C25669" w14:paraId="43B063E6" w14:textId="77777777" w:rsidTr="007E1C9C">
        <w:trPr>
          <w:trHeight w:val="71"/>
          <w:jc w:val="center"/>
        </w:trPr>
        <w:tc>
          <w:tcPr>
            <w:tcW w:w="1383" w:type="dxa"/>
            <w:vMerge/>
            <w:tcBorders>
              <w:left w:val="single" w:sz="4" w:space="0" w:color="auto"/>
              <w:right w:val="single" w:sz="4" w:space="0" w:color="auto"/>
            </w:tcBorders>
            <w:vAlign w:val="center"/>
            <w:hideMark/>
          </w:tcPr>
          <w:p w14:paraId="0EC437D1"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189DF3E4" w14:textId="55E0459A" w:rsidR="00905654" w:rsidRPr="00C25669" w:rsidRDefault="00905654" w:rsidP="007E1C9C">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7EA236AF" w14:textId="77777777" w:rsidR="00905654" w:rsidRPr="00C25669" w:rsidRDefault="00905654" w:rsidP="007E1C9C">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3018D501" w14:textId="17DB0083" w:rsidR="00905654" w:rsidRPr="00C25669" w:rsidRDefault="007A77B8" w:rsidP="007E1C9C">
            <w:pPr>
              <w:keepNext/>
              <w:keepLines/>
              <w:spacing w:after="0"/>
              <w:jc w:val="center"/>
              <w:rPr>
                <w:rFonts w:ascii="Arial" w:eastAsia="SimSun" w:hAnsi="Arial"/>
                <w:sz w:val="18"/>
                <w:lang w:eastAsia="zh-CN"/>
              </w:rPr>
            </w:pPr>
            <w:r>
              <w:rPr>
                <w:rFonts w:ascii="Arial" w:hAnsi="Arial"/>
                <w:sz w:val="18"/>
                <w:lang w:eastAsia="zh-CN"/>
              </w:rPr>
              <w:t>Row 5,(4)</w:t>
            </w:r>
          </w:p>
        </w:tc>
      </w:tr>
      <w:tr w:rsidR="00905654" w:rsidRPr="00C25669" w14:paraId="02C18ADB" w14:textId="77777777" w:rsidTr="007E1C9C">
        <w:trPr>
          <w:trHeight w:val="71"/>
          <w:jc w:val="center"/>
        </w:trPr>
        <w:tc>
          <w:tcPr>
            <w:tcW w:w="1383" w:type="dxa"/>
            <w:vMerge/>
            <w:tcBorders>
              <w:left w:val="single" w:sz="4" w:space="0" w:color="auto"/>
              <w:right w:val="single" w:sz="4" w:space="0" w:color="auto"/>
            </w:tcBorders>
            <w:vAlign w:val="center"/>
            <w:hideMark/>
          </w:tcPr>
          <w:p w14:paraId="60F554E8"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3EC726C4" w14:textId="2C2B812D" w:rsidR="00905654" w:rsidRPr="00C25669" w:rsidRDefault="00905654" w:rsidP="007E1C9C">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792708EA"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698DDF6F" w14:textId="1C077231"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905654" w:rsidRPr="005527F0" w14:paraId="2605D9B2" w14:textId="77777777" w:rsidTr="007E1C9C">
        <w:trPr>
          <w:trHeight w:val="71"/>
          <w:jc w:val="center"/>
        </w:trPr>
        <w:tc>
          <w:tcPr>
            <w:tcW w:w="1383" w:type="dxa"/>
            <w:vMerge/>
            <w:tcBorders>
              <w:left w:val="single" w:sz="4" w:space="0" w:color="auto"/>
              <w:right w:val="single" w:sz="4" w:space="0" w:color="auto"/>
            </w:tcBorders>
            <w:vAlign w:val="center"/>
            <w:hideMark/>
          </w:tcPr>
          <w:p w14:paraId="55F8ABC1" w14:textId="77777777" w:rsidR="00905654" w:rsidRPr="00C25669" w:rsidRDefault="00905654" w:rsidP="007E1C9C">
            <w:pPr>
              <w:keepNext/>
              <w:keepLines/>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tcPr>
          <w:p w14:paraId="3FE1EDCC"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CSI-RS</w:t>
            </w:r>
          </w:p>
          <w:p w14:paraId="596C7E0E" w14:textId="424AFEE7" w:rsidR="00905654" w:rsidRPr="00C25669" w:rsidRDefault="009830CD" w:rsidP="007E1C9C">
            <w:pPr>
              <w:keepNext/>
              <w:keepLines/>
              <w:spacing w:after="0"/>
              <w:rPr>
                <w:rFonts w:ascii="Arial" w:eastAsia="SimSun" w:hAnsi="Arial"/>
                <w:sz w:val="18"/>
              </w:rPr>
            </w:pPr>
            <w:r>
              <w:rPr>
                <w:rFonts w:ascii="Arial" w:eastAsia="SimSun" w:hAnsi="Arial" w:hint="eastAsia"/>
                <w:sz w:val="18"/>
                <w:lang w:eastAsia="zh-CN"/>
              </w:rPr>
              <w:t>periodicity</w:t>
            </w:r>
            <w:r w:rsidR="00905654" w:rsidRPr="00C25669">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14:paraId="322CBBD9" w14:textId="77777777" w:rsidR="00905654" w:rsidRPr="00C25669" w:rsidRDefault="00905654" w:rsidP="007E1C9C">
            <w:pPr>
              <w:keepNext/>
              <w:keepLines/>
              <w:spacing w:after="0"/>
              <w:jc w:val="center"/>
              <w:rPr>
                <w:rFonts w:ascii="Arial" w:hAnsi="Arial"/>
                <w:sz w:val="18"/>
              </w:rPr>
            </w:pPr>
            <w:r w:rsidRPr="00C25669">
              <w:rPr>
                <w:rFonts w:ascii="Arial" w:eastAsia="SimSun" w:hAnsi="Arial" w:hint="eastAsia"/>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14:paraId="792F48B9" w14:textId="77777777" w:rsidR="00905654" w:rsidRPr="006F752A" w:rsidRDefault="00905654" w:rsidP="007E1C9C">
            <w:pPr>
              <w:keepNext/>
              <w:keepLines/>
              <w:spacing w:after="0"/>
              <w:jc w:val="center"/>
              <w:rPr>
                <w:rFonts w:ascii="Arial" w:eastAsia="MS Mincho" w:hAnsi="Arial"/>
                <w:sz w:val="18"/>
                <w:lang w:eastAsia="ja-JP"/>
              </w:rPr>
            </w:pPr>
            <w:r w:rsidRPr="005527F0">
              <w:rPr>
                <w:rFonts w:ascii="Arial" w:hAnsi="Arial" w:hint="eastAsia"/>
                <w:sz w:val="18"/>
                <w:lang w:eastAsia="ja-JP"/>
              </w:rPr>
              <w:t>5/1</w:t>
            </w:r>
          </w:p>
        </w:tc>
      </w:tr>
      <w:tr w:rsidR="00905654" w:rsidRPr="00C25669" w14:paraId="6BBF0B97" w14:textId="77777777" w:rsidTr="007E1C9C">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14:paraId="497D3823"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NZP CSI-RS for CSI acquisition</w:t>
            </w:r>
          </w:p>
          <w:p w14:paraId="63DF7293"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0E3B65C5"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51" w:type="dxa"/>
            <w:tcBorders>
              <w:top w:val="single" w:sz="4" w:space="0" w:color="auto"/>
              <w:left w:val="single" w:sz="4" w:space="0" w:color="auto"/>
              <w:bottom w:val="single" w:sz="4" w:space="0" w:color="auto"/>
              <w:right w:val="single" w:sz="4" w:space="0" w:color="auto"/>
            </w:tcBorders>
            <w:vAlign w:val="center"/>
          </w:tcPr>
          <w:p w14:paraId="17BBED6B"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F8FD3DA"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905654" w:rsidRPr="00C25669" w14:paraId="47217B20" w14:textId="77777777" w:rsidTr="007E1C9C">
        <w:trPr>
          <w:trHeight w:val="71"/>
          <w:jc w:val="center"/>
        </w:trPr>
        <w:tc>
          <w:tcPr>
            <w:tcW w:w="1383" w:type="dxa"/>
            <w:vMerge/>
            <w:tcBorders>
              <w:left w:val="single" w:sz="4" w:space="0" w:color="auto"/>
              <w:right w:val="single" w:sz="4" w:space="0" w:color="auto"/>
            </w:tcBorders>
            <w:vAlign w:val="center"/>
          </w:tcPr>
          <w:p w14:paraId="1B2C7EF1"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150EAA5C"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EAA57D9"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7F9042A"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905654" w:rsidRPr="00C25669" w14:paraId="2C1A8293" w14:textId="77777777" w:rsidTr="007E1C9C">
        <w:trPr>
          <w:trHeight w:val="71"/>
          <w:jc w:val="center"/>
        </w:trPr>
        <w:tc>
          <w:tcPr>
            <w:tcW w:w="1383" w:type="dxa"/>
            <w:vMerge/>
            <w:tcBorders>
              <w:left w:val="single" w:sz="4" w:space="0" w:color="auto"/>
              <w:right w:val="single" w:sz="4" w:space="0" w:color="auto"/>
            </w:tcBorders>
            <w:vAlign w:val="center"/>
            <w:hideMark/>
          </w:tcPr>
          <w:p w14:paraId="6A7D597B"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65DEC23C"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2DCE6FFC"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63AAD782"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CDM4 (FD2, TD2)</w:t>
            </w:r>
          </w:p>
        </w:tc>
      </w:tr>
      <w:tr w:rsidR="00905654" w:rsidRPr="00C25669" w14:paraId="735ABEA2" w14:textId="77777777" w:rsidTr="007E1C9C">
        <w:trPr>
          <w:trHeight w:val="71"/>
          <w:jc w:val="center"/>
        </w:trPr>
        <w:tc>
          <w:tcPr>
            <w:tcW w:w="1383" w:type="dxa"/>
            <w:vMerge/>
            <w:tcBorders>
              <w:left w:val="single" w:sz="4" w:space="0" w:color="auto"/>
              <w:right w:val="single" w:sz="4" w:space="0" w:color="auto"/>
            </w:tcBorders>
            <w:vAlign w:val="center"/>
            <w:hideMark/>
          </w:tcPr>
          <w:p w14:paraId="10100DE8"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52F24237"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32E31604"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4CD06FB8"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905654" w:rsidRPr="00C25669" w14:paraId="7DC4AF5D" w14:textId="77777777" w:rsidTr="007E1C9C">
        <w:trPr>
          <w:trHeight w:val="71"/>
          <w:jc w:val="center"/>
        </w:trPr>
        <w:tc>
          <w:tcPr>
            <w:tcW w:w="1383" w:type="dxa"/>
            <w:vMerge/>
            <w:tcBorders>
              <w:left w:val="single" w:sz="4" w:space="0" w:color="auto"/>
              <w:right w:val="single" w:sz="4" w:space="0" w:color="auto"/>
            </w:tcBorders>
            <w:vAlign w:val="center"/>
            <w:hideMark/>
          </w:tcPr>
          <w:p w14:paraId="7B50300E" w14:textId="77777777" w:rsidR="00905654" w:rsidRPr="00C25669" w:rsidRDefault="00905654" w:rsidP="007E1C9C">
            <w:pPr>
              <w:keepNext/>
              <w:keepLines/>
              <w:spacing w:after="0"/>
              <w:rPr>
                <w:rFonts w:ascii="Arial" w:hAnsi="Arial"/>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4E5075CE" w14:textId="5EFA694F" w:rsidR="00905654" w:rsidRPr="00C25669" w:rsidRDefault="00905654" w:rsidP="007E1C9C">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7FC44F40"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9214E46"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8, (4,6)</w:t>
            </w:r>
          </w:p>
        </w:tc>
      </w:tr>
      <w:tr w:rsidR="00905654" w:rsidRPr="00C25669" w14:paraId="65A6456E" w14:textId="77777777" w:rsidTr="007E1C9C">
        <w:trPr>
          <w:trHeight w:val="71"/>
          <w:jc w:val="center"/>
        </w:trPr>
        <w:tc>
          <w:tcPr>
            <w:tcW w:w="1383" w:type="dxa"/>
            <w:vMerge/>
            <w:tcBorders>
              <w:left w:val="single" w:sz="4" w:space="0" w:color="auto"/>
              <w:right w:val="single" w:sz="4" w:space="0" w:color="auto"/>
            </w:tcBorders>
            <w:vAlign w:val="center"/>
            <w:hideMark/>
          </w:tcPr>
          <w:p w14:paraId="7D887E1D"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785B1E23" w14:textId="7D0373EE" w:rsidR="00905654" w:rsidRPr="00C25669" w:rsidRDefault="00905654" w:rsidP="007E1C9C">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AA00B71"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48E3C917" w14:textId="08837D6E"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(5)</w:t>
            </w:r>
          </w:p>
        </w:tc>
      </w:tr>
      <w:tr w:rsidR="00905654" w:rsidRPr="00C25669" w14:paraId="4649CC44" w14:textId="77777777" w:rsidTr="007E1C9C">
        <w:trPr>
          <w:trHeight w:val="71"/>
          <w:jc w:val="center"/>
        </w:trPr>
        <w:tc>
          <w:tcPr>
            <w:tcW w:w="1383" w:type="dxa"/>
            <w:vMerge/>
            <w:tcBorders>
              <w:left w:val="single" w:sz="4" w:space="0" w:color="auto"/>
              <w:right w:val="single" w:sz="4" w:space="0" w:color="auto"/>
            </w:tcBorders>
            <w:vAlign w:val="center"/>
          </w:tcPr>
          <w:p w14:paraId="36C27124"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5C7B464C"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CSI-RS</w:t>
            </w:r>
          </w:p>
          <w:p w14:paraId="0044B1BF" w14:textId="5221B5E4" w:rsidR="00905654" w:rsidRPr="00C25669" w:rsidRDefault="009830CD" w:rsidP="007E1C9C">
            <w:pPr>
              <w:keepNext/>
              <w:keepLines/>
              <w:spacing w:after="0"/>
              <w:rPr>
                <w:rFonts w:ascii="Arial" w:eastAsia="SimSun" w:hAnsi="Arial"/>
                <w:sz w:val="18"/>
              </w:rPr>
            </w:pPr>
            <w:r>
              <w:rPr>
                <w:rFonts w:ascii="Arial" w:eastAsia="SimSun" w:hAnsi="Arial" w:hint="eastAsia"/>
                <w:sz w:val="18"/>
                <w:lang w:eastAsia="zh-CN"/>
              </w:rPr>
              <w:t>periodicity</w:t>
            </w:r>
            <w:r w:rsidR="00905654" w:rsidRPr="00C25669">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14:paraId="6663A195" w14:textId="77777777" w:rsidR="00905654" w:rsidRPr="00C25669" w:rsidRDefault="00905654" w:rsidP="007E1C9C">
            <w:pPr>
              <w:keepNext/>
              <w:keepLines/>
              <w:spacing w:after="0"/>
              <w:jc w:val="center"/>
              <w:rPr>
                <w:rFonts w:ascii="Arial" w:hAnsi="Arial"/>
                <w:sz w:val="18"/>
              </w:rPr>
            </w:pPr>
            <w:r w:rsidRPr="00C25669">
              <w:rPr>
                <w:rFonts w:ascii="Arial" w:eastAsia="SimSun" w:hAnsi="Arial" w:hint="eastAsia"/>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14:paraId="173ACFFD"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905654" w:rsidRPr="00C25669" w:rsidDel="00C47FF2" w14:paraId="5D0C34CD" w14:textId="77777777" w:rsidTr="007E1C9C">
        <w:trPr>
          <w:trHeight w:val="71"/>
          <w:jc w:val="center"/>
        </w:trPr>
        <w:tc>
          <w:tcPr>
            <w:tcW w:w="1383" w:type="dxa"/>
            <w:vMerge/>
            <w:tcBorders>
              <w:left w:val="single" w:sz="4" w:space="0" w:color="auto"/>
              <w:bottom w:val="single" w:sz="4" w:space="0" w:color="auto"/>
              <w:right w:val="single" w:sz="4" w:space="0" w:color="auto"/>
            </w:tcBorders>
            <w:vAlign w:val="center"/>
          </w:tcPr>
          <w:p w14:paraId="182E1EC1"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3C5E819E"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109F6A63" w14:textId="77777777" w:rsidR="00905654" w:rsidRPr="00C25669" w:rsidRDefault="00905654"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4EC0FF3A" w14:textId="77777777" w:rsidR="00905654" w:rsidRPr="00C25669" w:rsidDel="00C47FF2"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905654" w:rsidRPr="00C25669" w14:paraId="55779D1A" w14:textId="77777777" w:rsidTr="007E1C9C">
        <w:trPr>
          <w:trHeight w:val="71"/>
          <w:jc w:val="center"/>
        </w:trPr>
        <w:tc>
          <w:tcPr>
            <w:tcW w:w="1383" w:type="dxa"/>
            <w:vMerge w:val="restart"/>
            <w:tcBorders>
              <w:left w:val="single" w:sz="4" w:space="0" w:color="auto"/>
              <w:right w:val="single" w:sz="4" w:space="0" w:color="auto"/>
            </w:tcBorders>
            <w:vAlign w:val="center"/>
          </w:tcPr>
          <w:p w14:paraId="3852896B"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CSI-IM configuration</w:t>
            </w:r>
          </w:p>
        </w:tc>
        <w:tc>
          <w:tcPr>
            <w:tcW w:w="1701" w:type="dxa"/>
            <w:tcBorders>
              <w:top w:val="single" w:sz="4" w:space="0" w:color="auto"/>
              <w:left w:val="single" w:sz="4" w:space="0" w:color="auto"/>
              <w:bottom w:val="single" w:sz="4" w:space="0" w:color="auto"/>
              <w:right w:val="single" w:sz="4" w:space="0" w:color="auto"/>
            </w:tcBorders>
          </w:tcPr>
          <w:p w14:paraId="516EABC1" w14:textId="77777777" w:rsidR="00905654" w:rsidRPr="00C25669" w:rsidRDefault="00905654" w:rsidP="007E1C9C">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1DBFFBCF" w14:textId="77777777" w:rsidR="00905654" w:rsidRPr="00C25669" w:rsidRDefault="00905654"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692BEEDE"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905654" w:rsidRPr="00C25669" w14:paraId="7E0526D6" w14:textId="77777777" w:rsidTr="007E1C9C">
        <w:trPr>
          <w:trHeight w:val="221"/>
          <w:jc w:val="center"/>
        </w:trPr>
        <w:tc>
          <w:tcPr>
            <w:tcW w:w="1383" w:type="dxa"/>
            <w:vMerge/>
            <w:tcBorders>
              <w:left w:val="single" w:sz="4" w:space="0" w:color="auto"/>
              <w:right w:val="single" w:sz="4" w:space="0" w:color="auto"/>
            </w:tcBorders>
            <w:vAlign w:val="center"/>
            <w:hideMark/>
          </w:tcPr>
          <w:p w14:paraId="68D2E235" w14:textId="77777777" w:rsidR="00905654" w:rsidRPr="00C25669" w:rsidRDefault="00905654" w:rsidP="007E1C9C">
            <w:pPr>
              <w:keepNext/>
              <w:keepLines/>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tcPr>
          <w:p w14:paraId="7D3CFD71"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27D3D15D"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4139343"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Pattern 0</w:t>
            </w:r>
          </w:p>
        </w:tc>
      </w:tr>
      <w:tr w:rsidR="00905654" w:rsidRPr="00C25669" w14:paraId="56A38C32" w14:textId="77777777" w:rsidTr="007E1C9C">
        <w:trPr>
          <w:trHeight w:val="413"/>
          <w:jc w:val="center"/>
        </w:trPr>
        <w:tc>
          <w:tcPr>
            <w:tcW w:w="1383" w:type="dxa"/>
            <w:vMerge/>
            <w:tcBorders>
              <w:left w:val="single" w:sz="4" w:space="0" w:color="auto"/>
              <w:right w:val="single" w:sz="4" w:space="0" w:color="auto"/>
            </w:tcBorders>
            <w:vAlign w:val="center"/>
            <w:hideMark/>
          </w:tcPr>
          <w:p w14:paraId="26AFD41C"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4268ED18"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CSI-IM Resource Mapping</w:t>
            </w:r>
          </w:p>
          <w:p w14:paraId="4E5C9107"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034952E"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C4BE52C"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(4,9)</w:t>
            </w:r>
          </w:p>
        </w:tc>
      </w:tr>
      <w:tr w:rsidR="00905654" w:rsidRPr="00C25669" w14:paraId="1F3DB035" w14:textId="77777777" w:rsidTr="007E1C9C">
        <w:trPr>
          <w:trHeight w:val="71"/>
          <w:jc w:val="center"/>
        </w:trPr>
        <w:tc>
          <w:tcPr>
            <w:tcW w:w="1383" w:type="dxa"/>
            <w:vMerge/>
            <w:tcBorders>
              <w:left w:val="single" w:sz="4" w:space="0" w:color="auto"/>
              <w:bottom w:val="single" w:sz="4" w:space="0" w:color="auto"/>
              <w:right w:val="single" w:sz="4" w:space="0" w:color="auto"/>
            </w:tcBorders>
            <w:vAlign w:val="center"/>
            <w:hideMark/>
          </w:tcPr>
          <w:p w14:paraId="5B463161"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2EE14090"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CSI-IM timeConfig</w:t>
            </w:r>
          </w:p>
          <w:p w14:paraId="1276A47D" w14:textId="724BBABA" w:rsidR="00905654" w:rsidRPr="00C25669" w:rsidRDefault="009830CD" w:rsidP="007E1C9C">
            <w:pPr>
              <w:keepNext/>
              <w:keepLines/>
              <w:spacing w:after="0"/>
              <w:rPr>
                <w:rFonts w:ascii="Arial" w:hAnsi="Arial"/>
                <w:sz w:val="18"/>
              </w:rPr>
            </w:pPr>
            <w:r>
              <w:rPr>
                <w:rFonts w:ascii="Arial" w:eastAsia="SimSun" w:hAnsi="Arial" w:hint="eastAsia"/>
                <w:sz w:val="18"/>
                <w:lang w:eastAsia="zh-CN"/>
              </w:rPr>
              <w:t>periodicity</w:t>
            </w:r>
            <w:r w:rsidR="00905654" w:rsidRPr="00C25669">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14:paraId="6C911085"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14:paraId="1433B89A"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905654" w:rsidRPr="00C25669" w14:paraId="7D045C85"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1C9DA6F1"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671A1C2D"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6FB7E620"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905654" w:rsidRPr="00C25669" w14:paraId="55B6F427"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2B5E671C"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5FA65C56"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C312DCE"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r>
      <w:tr w:rsidR="00905654" w:rsidRPr="00C25669" w14:paraId="537AE08D"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66C15E79"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23522DC9"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2B34C17" w14:textId="77777777" w:rsidR="00905654" w:rsidRPr="00C25669" w:rsidRDefault="00905654" w:rsidP="007E1C9C">
            <w:pPr>
              <w:keepNext/>
              <w:keepLines/>
              <w:spacing w:after="0"/>
              <w:jc w:val="center"/>
              <w:rPr>
                <w:rFonts w:ascii="Arial" w:hAnsi="Arial"/>
                <w:sz w:val="18"/>
              </w:rPr>
            </w:pPr>
            <w:r w:rsidRPr="00C25669">
              <w:rPr>
                <w:rFonts w:ascii="Arial" w:eastAsia="SimSun" w:hAnsi="Arial"/>
                <w:sz w:val="18"/>
                <w:lang w:eastAsia="zh-CN"/>
              </w:rPr>
              <w:t>cri-RI-PMI-CQI</w:t>
            </w:r>
          </w:p>
        </w:tc>
      </w:tr>
      <w:tr w:rsidR="00905654" w:rsidRPr="00C25669" w14:paraId="66422DE1"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2C056507"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lang w:eastAsia="zh-CN"/>
              </w:rPr>
              <w:t>Channel</w:t>
            </w:r>
            <w:r w:rsidRPr="00C25669">
              <w:rPr>
                <w:rFonts w:ascii="Arial" w:eastAsia="SimSun" w:hAnsi="Arial"/>
                <w:sz w:val="18"/>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66019548"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65C8DFE4"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905654" w:rsidRPr="00C25669" w14:paraId="349F6C7E"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13E6FAD7"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1F31C560"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36DC15A"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905654" w:rsidRPr="00C25669" w14:paraId="5C8EABD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6311EC99"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41AE86B8"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F731237"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905654" w:rsidRPr="00C25669" w14:paraId="5F52A496"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6863F5A1"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5DD3121B"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56A6FE0"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905654" w:rsidRPr="00C25669" w14:paraId="6CEA0DF1"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008101E3" w14:textId="77777777" w:rsidR="00905654" w:rsidRPr="00C25669" w:rsidRDefault="00905654" w:rsidP="007E1C9C">
            <w:pPr>
              <w:keepNext/>
              <w:keepLines/>
              <w:spacing w:after="0"/>
              <w:rPr>
                <w:rFonts w:ascii="Arial" w:eastAsia="SimSun" w:hAnsi="Arial"/>
                <w:sz w:val="18"/>
              </w:rPr>
            </w:pPr>
            <w:r w:rsidRPr="00C25669">
              <w:rPr>
                <w:rFonts w:ascii="Arial" w:eastAsia="SimSun" w:hAnsi="Arial" w:cs="Arial"/>
                <w:sz w:val="18"/>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tcPr>
          <w:p w14:paraId="70320A73" w14:textId="77777777" w:rsidR="00905654" w:rsidRPr="00C25669" w:rsidRDefault="00905654" w:rsidP="007E1C9C">
            <w:pPr>
              <w:keepNext/>
              <w:keepLines/>
              <w:spacing w:after="0"/>
              <w:jc w:val="center"/>
              <w:rPr>
                <w:rFonts w:ascii="Arial" w:hAnsi="Arial"/>
                <w:sz w:val="18"/>
              </w:rPr>
            </w:pPr>
            <w:r w:rsidRPr="00C25669">
              <w:rPr>
                <w:rFonts w:ascii="Arial" w:eastAsia="SimSun" w:hAnsi="Arial" w:cs="Arial"/>
                <w:sz w:val="18"/>
                <w:szCs w:val="18"/>
              </w:rPr>
              <w:t>RB</w:t>
            </w:r>
          </w:p>
        </w:tc>
        <w:tc>
          <w:tcPr>
            <w:tcW w:w="2800" w:type="dxa"/>
            <w:tcBorders>
              <w:top w:val="single" w:sz="4" w:space="0" w:color="auto"/>
              <w:left w:val="single" w:sz="4" w:space="0" w:color="auto"/>
              <w:bottom w:val="single" w:sz="4" w:space="0" w:color="auto"/>
              <w:right w:val="single" w:sz="4" w:space="0" w:color="auto"/>
            </w:tcBorders>
            <w:vAlign w:val="center"/>
          </w:tcPr>
          <w:p w14:paraId="4AC7C554"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cs="Arial"/>
                <w:sz w:val="18"/>
                <w:szCs w:val="18"/>
              </w:rPr>
              <w:t>8</w:t>
            </w:r>
          </w:p>
        </w:tc>
      </w:tr>
      <w:tr w:rsidR="00905654" w:rsidRPr="00C25669" w14:paraId="48E530C3"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6A25BC00" w14:textId="77777777" w:rsidR="00905654" w:rsidRPr="00C25669" w:rsidRDefault="00905654" w:rsidP="007E1C9C">
            <w:pPr>
              <w:keepNext/>
              <w:keepLines/>
              <w:spacing w:after="0"/>
              <w:rPr>
                <w:rFonts w:ascii="Arial" w:eastAsia="SimSun" w:hAnsi="Arial"/>
                <w:sz w:val="18"/>
              </w:rPr>
            </w:pPr>
            <w:r w:rsidRPr="00C25669">
              <w:rPr>
                <w:rFonts w:ascii="Arial" w:eastAsia="SimSun" w:hAnsi="Arial" w:cs="Arial"/>
                <w:sz w:val="18"/>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44AA4A1B"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3E9BC2F"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cs="Arial"/>
                <w:sz w:val="18"/>
                <w:szCs w:val="18"/>
              </w:rPr>
              <w:t>1111111</w:t>
            </w:r>
          </w:p>
        </w:tc>
      </w:tr>
      <w:tr w:rsidR="00905654" w:rsidRPr="00C25669" w14:paraId="4F1DB526"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1B8C92F1" w14:textId="5E4755AC" w:rsidR="00905654" w:rsidRPr="00C25669" w:rsidRDefault="00905654" w:rsidP="007E1C9C">
            <w:pPr>
              <w:keepNext/>
              <w:keepLines/>
              <w:spacing w:after="0"/>
              <w:rPr>
                <w:rFonts w:ascii="Arial" w:eastAsia="SimSun" w:hAnsi="Arial"/>
                <w:sz w:val="18"/>
              </w:rPr>
            </w:pPr>
            <w:r w:rsidRPr="00C25669">
              <w:rPr>
                <w:rFonts w:ascii="Arial" w:eastAsia="SimSun" w:hAnsi="Arial"/>
                <w:sz w:val="18"/>
              </w:rPr>
              <w:t xml:space="preserve">CSI-Report </w:t>
            </w:r>
            <w:r w:rsidR="009830CD">
              <w:rPr>
                <w:rFonts w:ascii="Arial" w:eastAsia="SimSun" w:hAnsi="Arial" w:hint="eastAsia"/>
                <w:sz w:val="18"/>
                <w:lang w:eastAsia="zh-CN"/>
              </w:rPr>
              <w:t>periodicity</w:t>
            </w:r>
            <w:r w:rsidRPr="00C25669">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14:paraId="7AEDE2D1"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14:paraId="13235FC5"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905654" w:rsidRPr="00C25669" w:rsidDel="00C47FF2" w14:paraId="5B55DABB"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41BB4F91" w14:textId="77777777" w:rsidR="00905654" w:rsidRPr="00C25669" w:rsidRDefault="00905654" w:rsidP="007E1C9C">
            <w:pPr>
              <w:keepNext/>
              <w:keepLines/>
              <w:spacing w:after="0"/>
              <w:rPr>
                <w:rFonts w:ascii="Arial" w:eastAsia="SimSun" w:hAnsi="Arial"/>
                <w:sz w:val="18"/>
              </w:rPr>
            </w:pPr>
            <w:r w:rsidRPr="00C25669">
              <w:rPr>
                <w:rFonts w:ascii="Arial" w:hAnsi="Arial"/>
                <w:sz w:val="18"/>
              </w:rP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49E84292" w14:textId="77777777" w:rsidR="00905654" w:rsidRPr="00C25669" w:rsidRDefault="00905654"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6E4EAD28" w14:textId="77777777" w:rsidR="00905654" w:rsidRPr="00C25669" w:rsidDel="00C47FF2" w:rsidRDefault="00905654" w:rsidP="007E1C9C">
            <w:pPr>
              <w:keepNext/>
              <w:keepLines/>
              <w:spacing w:after="0"/>
              <w:jc w:val="center"/>
              <w:rPr>
                <w:rFonts w:ascii="Arial" w:eastAsia="SimSun" w:hAnsi="Arial"/>
                <w:sz w:val="18"/>
                <w:lang w:eastAsia="zh-CN"/>
              </w:rPr>
            </w:pPr>
            <w:r w:rsidRPr="00C25669">
              <w:rPr>
                <w:rFonts w:ascii="Arial" w:hAnsi="Arial"/>
                <w:sz w:val="18"/>
                <w:lang w:eastAsia="zh-CN"/>
              </w:rPr>
              <w:t>5</w:t>
            </w:r>
          </w:p>
        </w:tc>
      </w:tr>
      <w:tr w:rsidR="00905654" w:rsidRPr="00C25669" w:rsidDel="00C47FF2" w14:paraId="3D240A25"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07B513E0" w14:textId="77777777" w:rsidR="00905654" w:rsidRPr="00C25669" w:rsidRDefault="00905654" w:rsidP="007E1C9C">
            <w:pPr>
              <w:keepNext/>
              <w:keepLines/>
              <w:spacing w:after="0"/>
              <w:rPr>
                <w:rFonts w:ascii="Arial" w:eastAsia="SimSun" w:hAnsi="Arial"/>
                <w:sz w:val="18"/>
              </w:rPr>
            </w:pPr>
            <w:r w:rsidRPr="00C25669">
              <w:rPr>
                <w:rFonts w:ascii="Arial" w:hAnsi="Arial"/>
                <w:sz w:val="18"/>
              </w:rPr>
              <w:lastRenderedPageBreak/>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48C826FB" w14:textId="77777777" w:rsidR="00905654" w:rsidRPr="00C25669" w:rsidRDefault="00905654"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418C4446" w14:textId="77777777" w:rsidR="00905654" w:rsidRPr="00C25669" w:rsidDel="00C47FF2" w:rsidRDefault="00905654" w:rsidP="007E1C9C">
            <w:pPr>
              <w:keepNext/>
              <w:keepLines/>
              <w:spacing w:after="0"/>
              <w:jc w:val="center"/>
              <w:rPr>
                <w:rFonts w:ascii="Arial" w:eastAsia="SimSun" w:hAnsi="Arial"/>
                <w:sz w:val="18"/>
                <w:lang w:eastAsia="zh-CN"/>
              </w:rPr>
            </w:pPr>
            <w:r w:rsidRPr="00C25669">
              <w:rPr>
                <w:rFonts w:ascii="Arial" w:hAnsi="Arial"/>
                <w:sz w:val="18"/>
                <w:lang w:eastAsia="zh-CN"/>
              </w:rPr>
              <w:t>1 in slots i, where mod(i, 5) = 1, otherwise it is equal to 0</w:t>
            </w:r>
          </w:p>
        </w:tc>
      </w:tr>
      <w:tr w:rsidR="00905654" w:rsidRPr="00C25669" w:rsidDel="00C47FF2" w14:paraId="2AFDA67F"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2AA609AE" w14:textId="77777777" w:rsidR="00905654" w:rsidRPr="00C25669" w:rsidRDefault="00905654" w:rsidP="007E1C9C">
            <w:pPr>
              <w:keepNext/>
              <w:keepLines/>
              <w:spacing w:after="0"/>
              <w:rPr>
                <w:rFonts w:ascii="Arial" w:eastAsia="SimSun" w:hAnsi="Arial"/>
                <w:sz w:val="18"/>
              </w:rPr>
            </w:pPr>
            <w:r w:rsidRPr="00C25669">
              <w:rPr>
                <w:rFonts w:ascii="Arial" w:hAnsi="Arial"/>
                <w:sz w:val="18"/>
              </w:rP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3ECE22B1" w14:textId="77777777" w:rsidR="00905654" w:rsidRPr="00C25669" w:rsidRDefault="00905654"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0515A8E9" w14:textId="77777777" w:rsidR="00905654" w:rsidRPr="00C25669" w:rsidDel="00C47FF2" w:rsidRDefault="00905654" w:rsidP="007E1C9C">
            <w:pPr>
              <w:keepNext/>
              <w:keepLines/>
              <w:spacing w:after="0"/>
              <w:jc w:val="center"/>
              <w:rPr>
                <w:rFonts w:ascii="Arial" w:eastAsia="SimSun" w:hAnsi="Arial"/>
                <w:sz w:val="18"/>
                <w:lang w:eastAsia="zh-CN"/>
              </w:rPr>
            </w:pPr>
            <w:r w:rsidRPr="00C25669">
              <w:rPr>
                <w:rFonts w:ascii="Arial" w:hAnsi="Arial"/>
                <w:sz w:val="18"/>
                <w:lang w:eastAsia="zh-CN"/>
              </w:rPr>
              <w:t>1</w:t>
            </w:r>
          </w:p>
        </w:tc>
      </w:tr>
      <w:tr w:rsidR="00905654" w:rsidRPr="00C25669" w:rsidDel="00C47FF2" w14:paraId="223ED23D"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5FE92449" w14:textId="77777777" w:rsidR="00905654" w:rsidRPr="00C25669" w:rsidRDefault="00905654" w:rsidP="007E1C9C">
            <w:pPr>
              <w:keepNext/>
              <w:keepLines/>
              <w:spacing w:after="0"/>
              <w:rPr>
                <w:rFonts w:ascii="Arial" w:eastAsia="SimSun" w:hAnsi="Arial"/>
                <w:sz w:val="18"/>
              </w:rPr>
            </w:pPr>
            <w:r w:rsidRPr="00C25669">
              <w:rPr>
                <w:rFonts w:ascii="Arial" w:hAnsi="Arial"/>
                <w:sz w:val="18"/>
              </w:rPr>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0E21EFAC" w14:textId="77777777" w:rsidR="00905654" w:rsidRPr="00C25669" w:rsidRDefault="00905654"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46F44338" w14:textId="77777777" w:rsidR="00905654" w:rsidRPr="00C25669" w:rsidRDefault="00905654"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23C39BDA" w14:textId="77777777" w:rsidR="00905654" w:rsidRPr="00C25669" w:rsidDel="00C47FF2" w:rsidRDefault="00905654" w:rsidP="007E1C9C">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905654" w:rsidRPr="00C25669" w14:paraId="52C497A8" w14:textId="77777777" w:rsidTr="007E1C9C">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14:paraId="5F14320B"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Codebook configuration</w:t>
            </w:r>
          </w:p>
        </w:tc>
        <w:tc>
          <w:tcPr>
            <w:tcW w:w="1701" w:type="dxa"/>
            <w:tcBorders>
              <w:top w:val="single" w:sz="4" w:space="0" w:color="auto"/>
              <w:left w:val="single" w:sz="4" w:space="0" w:color="auto"/>
              <w:bottom w:val="single" w:sz="4" w:space="0" w:color="auto"/>
              <w:right w:val="single" w:sz="4" w:space="0" w:color="auto"/>
            </w:tcBorders>
          </w:tcPr>
          <w:p w14:paraId="24D0BF91"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7751E2E8"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B7AD831" w14:textId="77777777" w:rsidR="00905654" w:rsidRPr="00C25669" w:rsidRDefault="00905654" w:rsidP="007E1C9C">
            <w:pPr>
              <w:keepNext/>
              <w:keepLines/>
              <w:spacing w:after="0"/>
              <w:jc w:val="center"/>
              <w:rPr>
                <w:rFonts w:ascii="Arial" w:hAnsi="Arial"/>
                <w:sz w:val="18"/>
              </w:rPr>
            </w:pPr>
            <w:r w:rsidRPr="00C25669">
              <w:rPr>
                <w:rFonts w:ascii="Arial" w:eastAsia="SimSun" w:hAnsi="Arial"/>
                <w:sz w:val="18"/>
                <w:lang w:eastAsia="zh-CN"/>
              </w:rPr>
              <w:t>typeI-SinglePanel</w:t>
            </w:r>
          </w:p>
        </w:tc>
      </w:tr>
      <w:tr w:rsidR="00905654" w:rsidRPr="00C25669" w14:paraId="7B9AB849" w14:textId="77777777" w:rsidTr="007E1C9C">
        <w:trPr>
          <w:trHeight w:val="71"/>
          <w:jc w:val="center"/>
        </w:trPr>
        <w:tc>
          <w:tcPr>
            <w:tcW w:w="1383" w:type="dxa"/>
            <w:vMerge/>
            <w:tcBorders>
              <w:left w:val="single" w:sz="4" w:space="0" w:color="auto"/>
              <w:right w:val="single" w:sz="4" w:space="0" w:color="auto"/>
            </w:tcBorders>
            <w:hideMark/>
          </w:tcPr>
          <w:p w14:paraId="5AFAE949"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66D48CE1"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14:paraId="032D7B25"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2D9E109"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905654" w:rsidRPr="00C25669" w14:paraId="30490DB5" w14:textId="77777777" w:rsidTr="007E1C9C">
        <w:trPr>
          <w:trHeight w:val="71"/>
          <w:jc w:val="center"/>
        </w:trPr>
        <w:tc>
          <w:tcPr>
            <w:tcW w:w="1383" w:type="dxa"/>
            <w:vMerge/>
            <w:tcBorders>
              <w:left w:val="single" w:sz="4" w:space="0" w:color="auto"/>
              <w:right w:val="single" w:sz="4" w:space="0" w:color="auto"/>
            </w:tcBorders>
            <w:hideMark/>
          </w:tcPr>
          <w:p w14:paraId="799CCB30"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0F2BE0C2"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215A30BF"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C0CC0B1"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(4,1)</w:t>
            </w:r>
          </w:p>
        </w:tc>
      </w:tr>
      <w:tr w:rsidR="00905654" w:rsidRPr="00C25669" w14:paraId="1D262530" w14:textId="77777777" w:rsidTr="007E1C9C">
        <w:trPr>
          <w:trHeight w:val="71"/>
          <w:jc w:val="center"/>
        </w:trPr>
        <w:tc>
          <w:tcPr>
            <w:tcW w:w="1383" w:type="dxa"/>
            <w:vMerge/>
            <w:tcBorders>
              <w:left w:val="single" w:sz="4" w:space="0" w:color="auto"/>
              <w:right w:val="single" w:sz="4" w:space="0" w:color="auto"/>
            </w:tcBorders>
          </w:tcPr>
          <w:p w14:paraId="7D9FB690"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732B9C09"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6B0DEA7F"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FE9F344"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w:t>
            </w:r>
            <w:r w:rsidRPr="00C25669">
              <w:rPr>
                <w:rFonts w:ascii="Arial" w:eastAsia="SimSun" w:hAnsi="Arial"/>
                <w:sz w:val="18"/>
                <w:lang w:eastAsia="zh-CN"/>
              </w:rPr>
              <w:t>4,1</w:t>
            </w:r>
            <w:r w:rsidRPr="00C25669">
              <w:rPr>
                <w:rFonts w:ascii="Arial" w:eastAsia="SimSun" w:hAnsi="Arial" w:hint="eastAsia"/>
                <w:sz w:val="18"/>
                <w:lang w:eastAsia="zh-CN"/>
              </w:rPr>
              <w:t>)</w:t>
            </w:r>
          </w:p>
        </w:tc>
      </w:tr>
      <w:tr w:rsidR="00905654" w:rsidRPr="00C25669" w14:paraId="48B6CE26" w14:textId="77777777" w:rsidTr="007E1C9C">
        <w:trPr>
          <w:trHeight w:val="71"/>
          <w:jc w:val="center"/>
        </w:trPr>
        <w:tc>
          <w:tcPr>
            <w:tcW w:w="1383" w:type="dxa"/>
            <w:vMerge/>
            <w:tcBorders>
              <w:left w:val="single" w:sz="4" w:space="0" w:color="auto"/>
              <w:right w:val="single" w:sz="4" w:space="0" w:color="auto"/>
            </w:tcBorders>
            <w:hideMark/>
          </w:tcPr>
          <w:p w14:paraId="5B6D5FBA"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0DFE52BE"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70B8F346"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259C3BD"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0x FFFF</w:t>
            </w:r>
          </w:p>
        </w:tc>
      </w:tr>
      <w:tr w:rsidR="00905654" w:rsidRPr="00C25669" w14:paraId="0E792B51" w14:textId="77777777" w:rsidTr="007E1C9C">
        <w:trPr>
          <w:trHeight w:val="71"/>
          <w:jc w:val="center"/>
        </w:trPr>
        <w:tc>
          <w:tcPr>
            <w:tcW w:w="1383" w:type="dxa"/>
            <w:vMerge/>
            <w:tcBorders>
              <w:left w:val="single" w:sz="4" w:space="0" w:color="auto"/>
              <w:bottom w:val="single" w:sz="4" w:space="0" w:color="auto"/>
              <w:right w:val="single" w:sz="4" w:space="0" w:color="auto"/>
            </w:tcBorders>
          </w:tcPr>
          <w:p w14:paraId="280F7342" w14:textId="77777777" w:rsidR="00905654" w:rsidRPr="00C25669" w:rsidRDefault="00905654" w:rsidP="007E1C9C">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73C56139"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14:paraId="762FB506"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F40A7FC"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00000010</w:t>
            </w:r>
          </w:p>
        </w:tc>
      </w:tr>
      <w:tr w:rsidR="00905654" w:rsidRPr="00C25669" w14:paraId="3791D15A"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14:paraId="597F81D0"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0BA3FC08"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D086EDD"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r>
      <w:tr w:rsidR="00905654" w:rsidRPr="00C25669" w14:paraId="18066900"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01944F5"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4774DFD" w14:textId="77777777" w:rsidR="00905654" w:rsidRPr="00C25669" w:rsidRDefault="00905654" w:rsidP="007E1C9C">
            <w:pPr>
              <w:keepNext/>
              <w:keepLines/>
              <w:spacing w:after="0"/>
              <w:jc w:val="center"/>
              <w:rPr>
                <w:rFonts w:ascii="Arial" w:hAnsi="Arial"/>
                <w:sz w:val="18"/>
              </w:rPr>
            </w:pPr>
            <w:r w:rsidRPr="00C25669">
              <w:rPr>
                <w:rFonts w:ascii="Arial" w:eastAsia="SimSun" w:hAnsi="Arial"/>
                <w:sz w:val="18"/>
              </w:rPr>
              <w:t>ms</w:t>
            </w:r>
          </w:p>
        </w:tc>
        <w:tc>
          <w:tcPr>
            <w:tcW w:w="2800" w:type="dxa"/>
            <w:tcBorders>
              <w:top w:val="single" w:sz="4" w:space="0" w:color="auto"/>
              <w:left w:val="single" w:sz="4" w:space="0" w:color="auto"/>
              <w:bottom w:val="single" w:sz="4" w:space="0" w:color="auto"/>
              <w:right w:val="single" w:sz="4" w:space="0" w:color="auto"/>
            </w:tcBorders>
            <w:vAlign w:val="center"/>
          </w:tcPr>
          <w:p w14:paraId="3FF79470"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905654" w:rsidRPr="00C25669" w14:paraId="67EA1716"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48F6F672" w14:textId="77777777" w:rsidR="00905654" w:rsidRPr="00C25669" w:rsidRDefault="00905654" w:rsidP="007E1C9C">
            <w:pPr>
              <w:keepNext/>
              <w:keepLines/>
              <w:spacing w:after="0"/>
              <w:rPr>
                <w:rFonts w:ascii="Arial" w:eastAsia="SimSun" w:hAnsi="Arial"/>
                <w:sz w:val="18"/>
              </w:rPr>
            </w:pPr>
            <w:r w:rsidRPr="00C25669">
              <w:rPr>
                <w:rFonts w:ascii="Arial" w:eastAsia="SimSun" w:hAnsi="Arial"/>
                <w:sz w:val="18"/>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45595E43" w14:textId="77777777" w:rsidR="00905654" w:rsidRPr="00C25669" w:rsidRDefault="00905654" w:rsidP="007E1C9C">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0820AEE"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905654" w:rsidRPr="00C25669" w14:paraId="127BC6B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A84A3E6" w14:textId="77777777" w:rsidR="00905654" w:rsidRPr="00C25669" w:rsidRDefault="00905654" w:rsidP="007E1C9C">
            <w:pPr>
              <w:keepNext/>
              <w:keepLines/>
              <w:spacing w:after="0"/>
              <w:rPr>
                <w:rFonts w:ascii="Arial" w:hAnsi="Arial"/>
                <w:sz w:val="18"/>
              </w:rPr>
            </w:pPr>
            <w:r w:rsidRPr="00C25669">
              <w:rPr>
                <w:rFonts w:ascii="Arial" w:eastAsia="SimSun" w:hAnsi="Arial"/>
                <w:sz w:val="18"/>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6D908086" w14:textId="77777777" w:rsidR="00905654" w:rsidRPr="00C25669" w:rsidRDefault="00905654"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B9F89F1" w14:textId="77777777" w:rsidR="00905654" w:rsidRPr="00C25669" w:rsidRDefault="00905654" w:rsidP="007E1C9C">
            <w:pPr>
              <w:keepNext/>
              <w:keepLines/>
              <w:spacing w:after="0"/>
              <w:jc w:val="center"/>
              <w:rPr>
                <w:rFonts w:ascii="Arial" w:eastAsia="SimSun" w:hAnsi="Arial"/>
                <w:sz w:val="18"/>
                <w:lang w:eastAsia="zh-CN"/>
              </w:rPr>
            </w:pPr>
            <w:r w:rsidRPr="00C25669">
              <w:rPr>
                <w:rFonts w:ascii="Arial" w:hAnsi="Arial" w:cs="Arial"/>
                <w:sz w:val="18"/>
                <w:szCs w:val="18"/>
              </w:rPr>
              <w:t>R.PDSCH.1-6.</w:t>
            </w:r>
            <w:r w:rsidRPr="00C25669">
              <w:rPr>
                <w:rFonts w:ascii="Arial" w:hAnsi="Arial" w:cs="Arial" w:hint="eastAsia"/>
                <w:sz w:val="18"/>
                <w:szCs w:val="18"/>
                <w:lang w:eastAsia="zh-CN"/>
              </w:rPr>
              <w:t>2</w:t>
            </w:r>
            <w:r w:rsidRPr="00C25669">
              <w:rPr>
                <w:rFonts w:ascii="Arial" w:hAnsi="Arial" w:cs="Arial"/>
                <w:sz w:val="18"/>
                <w:szCs w:val="18"/>
              </w:rPr>
              <w:t xml:space="preserve"> FDD</w:t>
            </w:r>
          </w:p>
        </w:tc>
      </w:tr>
      <w:tr w:rsidR="00C87813" w:rsidRPr="00C25669" w14:paraId="190B38F7"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19F2C4AB" w14:textId="08CF7206" w:rsidR="00C87813" w:rsidRPr="00C25669" w:rsidRDefault="00C87813" w:rsidP="003A175F">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851" w:type="dxa"/>
            <w:tcBorders>
              <w:top w:val="single" w:sz="4" w:space="0" w:color="auto"/>
              <w:left w:val="single" w:sz="4" w:space="0" w:color="auto"/>
              <w:bottom w:val="single" w:sz="4" w:space="0" w:color="auto"/>
              <w:right w:val="single" w:sz="4" w:space="0" w:color="auto"/>
            </w:tcBorders>
            <w:vAlign w:val="center"/>
          </w:tcPr>
          <w:p w14:paraId="116F93F7" w14:textId="77777777" w:rsidR="00C87813" w:rsidRPr="00C25669" w:rsidRDefault="00C87813" w:rsidP="003A175F">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008C14EB" w14:textId="1955F7E5" w:rsidR="00C87813" w:rsidRPr="00C25669" w:rsidRDefault="00C87813" w:rsidP="003A175F">
            <w:pPr>
              <w:pStyle w:val="TAC"/>
              <w:rPr>
                <w:rFonts w:cs="Arial"/>
                <w:szCs w:val="18"/>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905654" w:rsidRPr="00C25669" w14:paraId="31597143" w14:textId="77777777" w:rsidTr="007E1C9C">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14:paraId="3183C827" w14:textId="77777777" w:rsidR="00905654" w:rsidRPr="007428EC" w:rsidRDefault="00905654" w:rsidP="007E1C9C">
            <w:pPr>
              <w:keepNext/>
              <w:keepLines/>
              <w:spacing w:after="0"/>
              <w:ind w:left="851" w:hanging="851"/>
              <w:rPr>
                <w:rFonts w:ascii="Arial" w:eastAsia="SimSun" w:hAnsi="Arial"/>
                <w:sz w:val="18"/>
              </w:rPr>
            </w:pPr>
            <w:r w:rsidRPr="007428EC">
              <w:rPr>
                <w:rFonts w:ascii="Arial" w:eastAsia="SimSun" w:hAnsi="Arial"/>
                <w:sz w:val="18"/>
              </w:rPr>
              <w:t>Note 1:</w:t>
            </w:r>
            <w:r w:rsidRPr="007428EC">
              <w:rPr>
                <w:rFonts w:ascii="Arial" w:eastAsia="SimSun" w:hAnsi="Arial"/>
                <w:sz w:val="18"/>
                <w:lang w:eastAsia="zh-CN"/>
              </w:rPr>
              <w:tab/>
            </w:r>
            <w:r w:rsidRPr="00B320F6">
              <w:rPr>
                <w:rFonts w:ascii="Arial" w:eastAsia="SimSun" w:hAnsi="Arial"/>
                <w:sz w:val="18"/>
                <w:lang w:eastAsia="zh-CN"/>
              </w:rPr>
              <w:t>When Throughput is measured using</w:t>
            </w:r>
            <w:r w:rsidRPr="007428EC">
              <w:rPr>
                <w:rFonts w:ascii="Arial" w:eastAsia="SimSun" w:hAnsi="Arial"/>
                <w:sz w:val="18"/>
              </w:rPr>
              <w:t xml:space="preserve"> random precoder selection, the precoder shall be updated in each</w:t>
            </w:r>
            <w:r w:rsidRPr="007428EC">
              <w:rPr>
                <w:rFonts w:ascii="Arial" w:eastAsia="SimSun" w:hAnsi="Arial" w:hint="eastAsia"/>
                <w:sz w:val="18"/>
              </w:rPr>
              <w:t xml:space="preserve"> slot</w:t>
            </w:r>
            <w:r w:rsidRPr="007428EC">
              <w:rPr>
                <w:rFonts w:ascii="Arial" w:eastAsia="SimSun" w:hAnsi="Arial"/>
                <w:sz w:val="18"/>
              </w:rPr>
              <w:t xml:space="preserve"> (1 ms granularity)</w:t>
            </w:r>
            <w:r w:rsidRPr="00B320F6">
              <w:rPr>
                <w:rFonts w:ascii="Arial" w:eastAsia="SimSun" w:hAnsi="Arial"/>
                <w:sz w:val="18"/>
              </w:rPr>
              <w:t xml:space="preserve"> with equal probability of each applicable i</w:t>
            </w:r>
            <w:r w:rsidRPr="00B320F6">
              <w:rPr>
                <w:rFonts w:ascii="Arial" w:eastAsia="SimSun" w:hAnsi="Arial"/>
                <w:sz w:val="18"/>
                <w:vertAlign w:val="subscript"/>
              </w:rPr>
              <w:t>1</w:t>
            </w:r>
            <w:r w:rsidRPr="00B320F6">
              <w:rPr>
                <w:rFonts w:ascii="Arial" w:eastAsia="SimSun" w:hAnsi="Arial"/>
                <w:sz w:val="18"/>
              </w:rPr>
              <w:t>, i</w:t>
            </w:r>
            <w:r w:rsidRPr="00B320F6">
              <w:rPr>
                <w:rFonts w:ascii="Arial" w:eastAsia="SimSun" w:hAnsi="Arial"/>
                <w:sz w:val="18"/>
                <w:vertAlign w:val="subscript"/>
              </w:rPr>
              <w:t>2</w:t>
            </w:r>
            <w:r w:rsidRPr="00B320F6">
              <w:rPr>
                <w:rFonts w:ascii="Arial" w:eastAsia="SimSun" w:hAnsi="Arial"/>
                <w:sz w:val="18"/>
              </w:rPr>
              <w:t xml:space="preserve"> combination</w:t>
            </w:r>
            <w:r w:rsidRPr="007428EC">
              <w:rPr>
                <w:rFonts w:ascii="Arial" w:eastAsia="SimSun" w:hAnsi="Arial" w:hint="eastAsia"/>
                <w:sz w:val="18"/>
              </w:rPr>
              <w:t>.</w:t>
            </w:r>
          </w:p>
          <w:p w14:paraId="27A2604E" w14:textId="77777777" w:rsidR="00905654" w:rsidRPr="00C25669" w:rsidRDefault="00905654" w:rsidP="007E1C9C">
            <w:pPr>
              <w:keepNext/>
              <w:keepLines/>
              <w:spacing w:after="0"/>
              <w:ind w:left="851" w:hanging="851"/>
              <w:rPr>
                <w:rFonts w:ascii="Arial" w:eastAsia="SimSun" w:hAnsi="Arial"/>
                <w:sz w:val="18"/>
              </w:rPr>
            </w:pPr>
            <w:r w:rsidRPr="00C25669">
              <w:rPr>
                <w:rFonts w:ascii="Arial" w:eastAsia="SimSun" w:hAnsi="Arial"/>
                <w:sz w:val="18"/>
              </w:rPr>
              <w:t>Note 2</w:t>
            </w:r>
            <w:r w:rsidRPr="00C25669">
              <w:rPr>
                <w:rFonts w:ascii="Arial" w:eastAsia="SimSun" w:hAnsi="Arial" w:hint="eastAsia"/>
                <w:sz w:val="18"/>
                <w:lang w:eastAsia="zh-CN"/>
              </w:rPr>
              <w:t>:</w:t>
            </w:r>
            <w:r w:rsidRPr="00C25669">
              <w:rPr>
                <w:rFonts w:ascii="Arial" w:eastAsia="SimSun" w:hAnsi="Arial"/>
                <w:sz w:val="18"/>
                <w:lang w:eastAsia="zh-CN"/>
              </w:rPr>
              <w:tab/>
            </w:r>
            <w:r w:rsidRPr="00C25669">
              <w:rPr>
                <w:rFonts w:ascii="Arial" w:eastAsia="SimSun" w:hAnsi="Arial"/>
                <w:sz w:val="18"/>
              </w:rPr>
              <w:t xml:space="preserve">If the UE reports in an available uplink reporting instance at </w:t>
            </w:r>
            <w:r w:rsidRPr="00C25669">
              <w:rPr>
                <w:rFonts w:ascii="Arial" w:eastAsia="SimSun" w:hAnsi="Arial" w:hint="eastAsia"/>
                <w:sz w:val="18"/>
                <w:lang w:eastAsia="zh-CN"/>
              </w:rPr>
              <w:t>slot</w:t>
            </w:r>
            <w:r w:rsidRPr="00C25669">
              <w:rPr>
                <w:rFonts w:ascii="Arial" w:eastAsia="SimSun" w:hAnsi="Arial"/>
                <w:sz w:val="18"/>
              </w:rPr>
              <w:t xml:space="preserve">#n based on PMI estimation at a downlink </w:t>
            </w:r>
            <w:r w:rsidRPr="00C25669">
              <w:rPr>
                <w:rFonts w:ascii="Arial" w:eastAsia="SimSun" w:hAnsi="Arial" w:hint="eastAsia"/>
                <w:sz w:val="18"/>
                <w:lang w:eastAsia="zh-CN"/>
              </w:rPr>
              <w:t>slot</w:t>
            </w:r>
            <w:r w:rsidRPr="00C25669">
              <w:rPr>
                <w:rFonts w:ascii="Arial" w:eastAsia="SimSun" w:hAnsi="Arial"/>
                <w:sz w:val="18"/>
              </w:rPr>
              <w:t xml:space="preserve"> not later than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rPr>
              <w:t>4</w:t>
            </w:r>
            <w:r w:rsidRPr="00C25669">
              <w:rPr>
                <w:rFonts w:ascii="Arial" w:eastAsia="SimSun" w:hAnsi="Arial"/>
                <w:sz w:val="18"/>
              </w:rPr>
              <w:t xml:space="preserve">), this reported PMI cannot be applied at the </w:t>
            </w:r>
            <w:r>
              <w:rPr>
                <w:rFonts w:ascii="Arial" w:eastAsia="SimSun" w:hAnsi="Arial"/>
                <w:sz w:val="18"/>
              </w:rPr>
              <w:t xml:space="preserve">gNB </w:t>
            </w:r>
            <w:r w:rsidRPr="00C25669">
              <w:rPr>
                <w:rFonts w:ascii="Arial" w:eastAsia="SimSun" w:hAnsi="Arial"/>
                <w:sz w:val="18"/>
              </w:rPr>
              <w:t xml:space="preserve">downlink before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rPr>
              <w:t>4</w:t>
            </w:r>
            <w:r w:rsidRPr="00C25669">
              <w:rPr>
                <w:rFonts w:ascii="Arial" w:eastAsia="SimSun" w:hAnsi="Arial"/>
                <w:sz w:val="18"/>
              </w:rPr>
              <w:t>).</w:t>
            </w:r>
          </w:p>
          <w:p w14:paraId="1B55458A" w14:textId="77777777" w:rsidR="00905654" w:rsidRPr="00C25669" w:rsidRDefault="00905654" w:rsidP="007E1C9C">
            <w:pPr>
              <w:keepNext/>
              <w:keepLines/>
              <w:spacing w:after="0"/>
              <w:ind w:left="851" w:hanging="851"/>
              <w:rPr>
                <w:rFonts w:ascii="Arial" w:eastAsia="SimSun" w:hAnsi="Arial"/>
                <w:sz w:val="18"/>
                <w:lang w:eastAsia="zh-CN"/>
              </w:rPr>
            </w:pPr>
            <w:r w:rsidRPr="00C25669">
              <w:rPr>
                <w:rFonts w:ascii="Arial" w:eastAsia="SimSun" w:hAnsi="Arial" w:hint="eastAsia"/>
                <w:sz w:val="18"/>
              </w:rPr>
              <w:t xml:space="preserve">Note </w:t>
            </w:r>
            <w:r w:rsidRPr="00C25669">
              <w:rPr>
                <w:rFonts w:ascii="Arial" w:eastAsia="SimSun" w:hAnsi="Arial" w:hint="eastAsia"/>
                <w:sz w:val="18"/>
                <w:lang w:eastAsia="zh-CN"/>
              </w:rPr>
              <w:t>3</w:t>
            </w:r>
            <w:r w:rsidRPr="00C25669">
              <w:rPr>
                <w:rFonts w:ascii="Arial" w:eastAsia="SimSun" w:hAnsi="Arial" w:hint="eastAsia"/>
                <w:sz w:val="18"/>
              </w:rPr>
              <w:t>:</w:t>
            </w:r>
            <w:r w:rsidRPr="00C25669">
              <w:rPr>
                <w:rFonts w:ascii="Arial" w:eastAsia="SimSun" w:hAnsi="Arial"/>
                <w:sz w:val="18"/>
                <w:lang w:eastAsia="zh-CN"/>
              </w:rPr>
              <w:tab/>
            </w:r>
            <w:r w:rsidRPr="00C25669">
              <w:rPr>
                <w:rFonts w:ascii="Arial" w:eastAsia="SimSun"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eastAsia="SimSun" w:hAnsi="Arial" w:hint="eastAsia"/>
                <w:sz w:val="18"/>
              </w:rPr>
              <w:t>.</w:t>
            </w:r>
          </w:p>
        </w:tc>
      </w:tr>
    </w:tbl>
    <w:p w14:paraId="6549F6AB" w14:textId="77777777" w:rsidR="00E26859" w:rsidRDefault="00E26859" w:rsidP="006D1C88">
      <w:pPr>
        <w:pStyle w:val="TH"/>
      </w:pPr>
    </w:p>
    <w:p w14:paraId="35E38FB2" w14:textId="72DEB81C" w:rsidR="005B3300" w:rsidRPr="00C25669" w:rsidRDefault="005B3300" w:rsidP="006D1C88">
      <w:pPr>
        <w:pStyle w:val="TH"/>
        <w:rPr>
          <w:lang w:eastAsia="zh-CN"/>
        </w:rPr>
      </w:pPr>
      <w:r w:rsidRPr="00C25669">
        <w:t xml:space="preserve">Table </w:t>
      </w:r>
      <w:r w:rsidRPr="00C25669">
        <w:rPr>
          <w:rFonts w:hint="eastAsia"/>
          <w:lang w:eastAsia="zh-CN"/>
        </w:rPr>
        <w:t>6.3.3.1.2</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B3300" w:rsidRPr="00C25669" w14:paraId="63E48536"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760C6F3C"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56144D40"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r>
      <w:tr w:rsidR="005B3300" w:rsidRPr="00C25669" w14:paraId="6B63AF73"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50D75736" w14:textId="77777777" w:rsidR="005B3300" w:rsidRPr="00C25669" w:rsidRDefault="005B3300" w:rsidP="000811C5">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7039905A"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1.5</w:t>
            </w:r>
          </w:p>
        </w:tc>
      </w:tr>
    </w:tbl>
    <w:p w14:paraId="6A4EB833" w14:textId="77777777" w:rsidR="005B3300" w:rsidRPr="00C25669" w:rsidRDefault="005B3300" w:rsidP="005B3300">
      <w:pPr>
        <w:rPr>
          <w:rFonts w:eastAsia="SimSun"/>
          <w:lang w:eastAsia="zh-CN"/>
        </w:rPr>
      </w:pPr>
    </w:p>
    <w:p w14:paraId="59279BB7" w14:textId="07068898" w:rsidR="00C70BDA" w:rsidRDefault="00C70BDA" w:rsidP="00C70BDA">
      <w:pPr>
        <w:pStyle w:val="Heading5"/>
        <w:rPr>
          <w:rFonts w:eastAsiaTheme="minorEastAsia"/>
          <w:lang w:eastAsia="zh-CN"/>
        </w:rPr>
      </w:pPr>
      <w:bookmarkStart w:id="1577" w:name="_Toc53176690"/>
      <w:bookmarkStart w:id="1578" w:name="_Toc61121003"/>
      <w:bookmarkStart w:id="1579" w:name="_Toc67918185"/>
      <w:bookmarkStart w:id="1580" w:name="_Toc76298229"/>
      <w:bookmarkStart w:id="1581" w:name="_Toc76572241"/>
      <w:bookmarkStart w:id="1582" w:name="_Toc76652108"/>
      <w:bookmarkStart w:id="1583" w:name="_Toc76652946"/>
      <w:bookmarkStart w:id="1584" w:name="_Toc83742218"/>
      <w:bookmarkStart w:id="1585" w:name="_Toc91440708"/>
      <w:bookmarkStart w:id="1586" w:name="_Toc98849498"/>
      <w:bookmarkStart w:id="1587" w:name="_Toc106543351"/>
      <w:bookmarkStart w:id="1588" w:name="_Toc106737449"/>
      <w:bookmarkStart w:id="1589" w:name="_Toc107233216"/>
      <w:bookmarkStart w:id="1590" w:name="_Toc107234831"/>
      <w:bookmarkStart w:id="1591" w:name="_Toc107419801"/>
      <w:bookmarkStart w:id="1592" w:name="_Toc107477097"/>
      <w:bookmarkStart w:id="1593" w:name="_Toc114565951"/>
      <w:bookmarkStart w:id="1594" w:name="_Toc123936261"/>
      <w:bookmarkStart w:id="1595" w:name="_Toc124377276"/>
      <w:bookmarkStart w:id="1596" w:name="_Toc21338252"/>
      <w:bookmarkStart w:id="1597" w:name="_Toc29808360"/>
      <w:bookmarkStart w:id="1598" w:name="_Toc37068279"/>
      <w:bookmarkStart w:id="1599" w:name="_Toc37083824"/>
      <w:bookmarkStart w:id="1600" w:name="_Toc37084166"/>
      <w:bookmarkStart w:id="1601" w:name="_Toc40209528"/>
      <w:bookmarkStart w:id="1602" w:name="_Toc40209870"/>
      <w:bookmarkStart w:id="1603" w:name="_Toc45892829"/>
      <w:r>
        <w:rPr>
          <w:lang w:eastAsia="zh-CN"/>
        </w:rPr>
        <w:t>6.3.3.1.3</w:t>
      </w:r>
      <w:r>
        <w:rPr>
          <w:lang w:eastAsia="zh-CN"/>
        </w:rPr>
        <w:tab/>
      </w:r>
      <w:r w:rsidR="002C369C">
        <w:rPr>
          <w:lang w:eastAsia="zh-CN"/>
        </w:rPr>
        <w:t>Multiple</w:t>
      </w:r>
      <w:r>
        <w:rPr>
          <w:lang w:eastAsia="zh-CN"/>
        </w:rPr>
        <w:t xml:space="preserve"> PMI with 16TX </w:t>
      </w:r>
      <w:r>
        <w:rPr>
          <w:lang w:val="en-US"/>
        </w:rPr>
        <w:t>TypeI-SinglePanel</w:t>
      </w:r>
      <w:r>
        <w:rPr>
          <w:lang w:val="en-US" w:eastAsia="zh-CN"/>
        </w:rPr>
        <w:t xml:space="preserve"> Codebook</w:t>
      </w:r>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p>
    <w:p w14:paraId="5F8D923F" w14:textId="77777777" w:rsidR="00C70BDA" w:rsidRDefault="00C70BDA" w:rsidP="00C70BDA">
      <w:pPr>
        <w:rPr>
          <w:rFonts w:eastAsia="SimSun"/>
          <w:lang w:eastAsia="zh-CN"/>
        </w:rPr>
      </w:pPr>
      <w:r>
        <w:rPr>
          <w:rFonts w:eastAsia="SimSun"/>
        </w:rPr>
        <w:t xml:space="preserve">For the parameters specified in Table </w:t>
      </w:r>
      <w:r>
        <w:rPr>
          <w:rFonts w:eastAsia="SimSun"/>
          <w:lang w:eastAsia="zh-CN"/>
        </w:rPr>
        <w:t>6.3.3.1.3</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6.3.3.1.3-2</w:t>
      </w:r>
      <w:r>
        <w:rPr>
          <w:rFonts w:eastAsia="SimSun"/>
        </w:rPr>
        <w:t>.</w:t>
      </w:r>
    </w:p>
    <w:p w14:paraId="553061C3" w14:textId="77777777" w:rsidR="00C70BDA" w:rsidRDefault="00C70BDA" w:rsidP="00C70BDA">
      <w:pPr>
        <w:pStyle w:val="TH"/>
        <w:rPr>
          <w:rFonts w:eastAsiaTheme="minorEastAsia"/>
          <w:lang w:eastAsia="zh-CN"/>
        </w:rPr>
      </w:pPr>
      <w:r>
        <w:t xml:space="preserve">Table </w:t>
      </w:r>
      <w:r>
        <w:rPr>
          <w:lang w:eastAsia="zh-CN"/>
        </w:rPr>
        <w:t>6.3.3.1.3-1</w:t>
      </w:r>
      <w:r>
        <w:t xml:space="preserve">: </w:t>
      </w:r>
      <w:r>
        <w:rPr>
          <w:lang w:eastAsia="zh-CN"/>
        </w:rPr>
        <w:t>T</w:t>
      </w:r>
      <w:r>
        <w:t xml:space="preserve">est parameters </w:t>
      </w:r>
      <w:r>
        <w:rPr>
          <w:lang w:eastAsia="zh-CN"/>
        </w:rPr>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C70BDA" w14:paraId="0472B2C2"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C235EBD"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33F65DE4"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D7CB685"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Test 1</w:t>
            </w:r>
          </w:p>
        </w:tc>
      </w:tr>
      <w:tr w:rsidR="00C70BDA" w14:paraId="52BB2E39"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F4076EC" w14:textId="77777777" w:rsidR="00C70BDA" w:rsidRDefault="00C70BDA">
            <w:pPr>
              <w:keepNext/>
              <w:keepLines/>
              <w:spacing w:after="0"/>
              <w:rPr>
                <w:rFonts w:ascii="Arial" w:hAnsi="Arial"/>
                <w:sz w:val="18"/>
                <w:lang w:val="fr-FR"/>
              </w:rPr>
            </w:pPr>
            <w:r>
              <w:rPr>
                <w:rFonts w:ascii="Arial" w:eastAsia="SimSun" w:hAnsi="Arial"/>
                <w:sz w:val="18"/>
                <w:lang w:val="fr-FR"/>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271F0949" w14:textId="77777777" w:rsidR="00C70BDA" w:rsidRDefault="00C70BDA">
            <w:pPr>
              <w:keepNext/>
              <w:keepLines/>
              <w:spacing w:after="0"/>
              <w:jc w:val="center"/>
              <w:rPr>
                <w:rFonts w:ascii="Arial" w:hAnsi="Arial"/>
                <w:sz w:val="18"/>
                <w:lang w:val="fr-FR"/>
              </w:rPr>
            </w:pPr>
            <w:r>
              <w:rPr>
                <w:rFonts w:ascii="Arial" w:eastAsia="SimSun" w:hAnsi="Arial"/>
                <w:sz w:val="18"/>
                <w:lang w:val="fr-FR"/>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CB40F48"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10</w:t>
            </w:r>
          </w:p>
        </w:tc>
      </w:tr>
      <w:tr w:rsidR="00C70BDA" w14:paraId="42C3CA79"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1E91E4A" w14:textId="77777777" w:rsidR="00C70BDA" w:rsidRDefault="00C70BDA">
            <w:pPr>
              <w:keepNext/>
              <w:keepLines/>
              <w:spacing w:after="0"/>
              <w:rPr>
                <w:rFonts w:ascii="Arial" w:eastAsia="SimSun" w:hAnsi="Arial"/>
                <w:sz w:val="18"/>
                <w:lang w:val="fr-FR"/>
              </w:rPr>
            </w:pPr>
            <w:r>
              <w:rPr>
                <w:rFonts w:ascii="Arial" w:eastAsia="SimSun" w:hAnsi="Arial"/>
                <w:sz w:val="18"/>
                <w:lang w:val="fr-FR"/>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3BF811" w14:textId="77777777" w:rsidR="00C70BDA" w:rsidRDefault="00C70BDA">
            <w:pPr>
              <w:keepNext/>
              <w:keepLines/>
              <w:spacing w:after="0"/>
              <w:jc w:val="center"/>
              <w:rPr>
                <w:rFonts w:ascii="Arial" w:eastAsia="SimSun" w:hAnsi="Arial"/>
                <w:sz w:val="18"/>
                <w:lang w:val="fr-FR"/>
              </w:rPr>
            </w:pPr>
            <w:r>
              <w:rPr>
                <w:rFonts w:ascii="Arial" w:eastAsia="SimSun" w:hAnsi="Arial"/>
                <w:sz w:val="18"/>
                <w:lang w:val="fr-FR" w:eastAsia="zh-C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2A86F53"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15</w:t>
            </w:r>
          </w:p>
        </w:tc>
      </w:tr>
      <w:tr w:rsidR="00C70BDA" w14:paraId="02EEB532"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C3B5F98" w14:textId="77777777" w:rsidR="00C70BDA" w:rsidRDefault="00C70BDA">
            <w:pPr>
              <w:keepNext/>
              <w:keepLines/>
              <w:spacing w:after="0"/>
              <w:rPr>
                <w:rFonts w:ascii="Arial" w:hAnsi="Arial"/>
                <w:sz w:val="18"/>
                <w:lang w:val="fr-FR"/>
              </w:rPr>
            </w:pPr>
            <w:r>
              <w:rPr>
                <w:rFonts w:ascii="Arial" w:eastAsia="SimSun" w:hAnsi="Arial"/>
                <w:sz w:val="18"/>
                <w:lang w:val="fr-FR"/>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3CCF29AE"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27EBB92"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FDD</w:t>
            </w:r>
          </w:p>
        </w:tc>
      </w:tr>
      <w:tr w:rsidR="00C70BDA" w14:paraId="4310A7CF"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AA9FB09" w14:textId="77777777" w:rsidR="00C70BDA" w:rsidRDefault="00C70BDA">
            <w:pPr>
              <w:keepNext/>
              <w:keepLines/>
              <w:spacing w:after="0"/>
              <w:rPr>
                <w:rFonts w:ascii="Arial" w:hAnsi="Arial"/>
                <w:sz w:val="18"/>
                <w:lang w:val="fr-FR"/>
              </w:rPr>
            </w:pPr>
            <w:r>
              <w:rPr>
                <w:rFonts w:ascii="Arial" w:eastAsia="SimSun" w:hAnsi="Arial"/>
                <w:sz w:val="18"/>
                <w:lang w:val="fr-FR"/>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061040C6"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8918E66" w14:textId="77777777" w:rsidR="00C70BDA" w:rsidRDefault="00C70BDA">
            <w:pPr>
              <w:keepNext/>
              <w:keepLines/>
              <w:spacing w:after="0"/>
              <w:jc w:val="center"/>
              <w:rPr>
                <w:rFonts w:ascii="Arial" w:eastAsia="SimSun" w:hAnsi="Arial"/>
                <w:sz w:val="18"/>
                <w:lang w:val="fr-FR" w:eastAsia="zh-CN"/>
              </w:rPr>
            </w:pPr>
            <w:r>
              <w:rPr>
                <w:rFonts w:ascii="Arial" w:eastAsia="SimSun" w:hAnsi="Arial"/>
                <w:kern w:val="2"/>
                <w:sz w:val="18"/>
                <w:lang w:val="fr-FR" w:eastAsia="zh-CN"/>
              </w:rPr>
              <w:t>TDLC300-5</w:t>
            </w:r>
          </w:p>
        </w:tc>
      </w:tr>
      <w:tr w:rsidR="00C70BDA" w14:paraId="7F78203A"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1029859" w14:textId="77777777" w:rsidR="00C70BDA" w:rsidRDefault="00C70BDA">
            <w:pPr>
              <w:keepNext/>
              <w:keepLines/>
              <w:spacing w:after="0"/>
              <w:rPr>
                <w:rFonts w:ascii="Arial" w:hAnsi="Arial"/>
                <w:sz w:val="18"/>
                <w:lang w:val="fr-FR"/>
              </w:rPr>
            </w:pPr>
            <w:r>
              <w:rPr>
                <w:rFonts w:ascii="Arial" w:eastAsia="SimSun" w:hAnsi="Arial"/>
                <w:sz w:val="18"/>
                <w:lang w:val="fr-FR"/>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0B9B7A9B"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6BB51EA" w14:textId="77777777" w:rsidR="00C70BDA" w:rsidRDefault="00C70BDA">
            <w:pPr>
              <w:keepNext/>
              <w:keepLines/>
              <w:spacing w:after="0"/>
              <w:jc w:val="center"/>
              <w:rPr>
                <w:rFonts w:ascii="Arial" w:eastAsia="SimSun" w:hAnsi="Arial"/>
                <w:kern w:val="2"/>
                <w:sz w:val="18"/>
                <w:lang w:val="fr-FR" w:eastAsia="zh-CN"/>
              </w:rPr>
            </w:pPr>
            <w:r>
              <w:rPr>
                <w:rFonts w:ascii="Arial" w:eastAsia="SimSun" w:hAnsi="Arial"/>
                <w:kern w:val="2"/>
                <w:sz w:val="18"/>
                <w:lang w:val="fr-FR" w:eastAsia="zh-CN"/>
              </w:rPr>
              <w:t>High XP 16</w:t>
            </w:r>
            <w:r>
              <w:rPr>
                <w:rFonts w:ascii="Arial" w:eastAsia="?? ??" w:hAnsi="Arial"/>
                <w:kern w:val="2"/>
                <w:sz w:val="18"/>
                <w:lang w:val="fr-FR"/>
              </w:rPr>
              <w:t xml:space="preserve"> x </w:t>
            </w:r>
            <w:r>
              <w:rPr>
                <w:rFonts w:ascii="Arial" w:eastAsia="SimSun" w:hAnsi="Arial"/>
                <w:kern w:val="2"/>
                <w:sz w:val="18"/>
                <w:lang w:val="fr-FR" w:eastAsia="zh-CN"/>
              </w:rPr>
              <w:t>4</w:t>
            </w:r>
          </w:p>
          <w:p w14:paraId="3B427465" w14:textId="77777777" w:rsidR="00C70BDA" w:rsidRDefault="00C70BDA">
            <w:pPr>
              <w:keepNext/>
              <w:keepLines/>
              <w:spacing w:after="0"/>
              <w:jc w:val="center"/>
              <w:rPr>
                <w:rFonts w:ascii="Arial" w:hAnsi="Arial"/>
                <w:sz w:val="18"/>
                <w:lang w:val="fr-FR"/>
              </w:rPr>
            </w:pPr>
            <w:r>
              <w:rPr>
                <w:rFonts w:ascii="Arial" w:eastAsia="SimSun" w:hAnsi="Arial"/>
                <w:kern w:val="2"/>
                <w:sz w:val="18"/>
                <w:lang w:val="fr-FR" w:eastAsia="zh-CN"/>
              </w:rPr>
              <w:t>(N1,N2) = (4,2)</w:t>
            </w:r>
          </w:p>
        </w:tc>
      </w:tr>
      <w:tr w:rsidR="00C70BDA" w14:paraId="5D870C08"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E795399" w14:textId="77777777" w:rsidR="00C70BDA" w:rsidRDefault="00C70BDA">
            <w:pPr>
              <w:keepNext/>
              <w:keepLines/>
              <w:spacing w:after="0"/>
              <w:rPr>
                <w:rFonts w:ascii="Arial" w:hAnsi="Arial"/>
                <w:sz w:val="18"/>
                <w:lang w:val="fr-FR"/>
              </w:rPr>
            </w:pPr>
            <w:r>
              <w:rPr>
                <w:rFonts w:ascii="Arial" w:eastAsia="SimSun" w:hAnsi="Arial"/>
                <w:sz w:val="18"/>
                <w:lang w:val="fr-FR"/>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4F88D83E"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FDC9D30" w14:textId="77777777" w:rsidR="00C70BDA" w:rsidRPr="00C70BDA" w:rsidRDefault="00C70BDA">
            <w:pPr>
              <w:keepNext/>
              <w:keepLines/>
              <w:spacing w:after="0"/>
              <w:jc w:val="center"/>
              <w:rPr>
                <w:rFonts w:ascii="Arial" w:eastAsia="SimSun" w:hAnsi="Arial"/>
                <w:sz w:val="18"/>
                <w:lang w:eastAsia="zh-CN"/>
              </w:rPr>
            </w:pPr>
            <w:r w:rsidRPr="00C70BDA">
              <w:rPr>
                <w:rFonts w:ascii="Arial" w:eastAsia="SimSun" w:hAnsi="Arial"/>
                <w:sz w:val="18"/>
              </w:rPr>
              <w:t xml:space="preserve">As specified in </w:t>
            </w:r>
            <w:r w:rsidRPr="00C70BDA">
              <w:rPr>
                <w:rFonts w:ascii="Arial" w:eastAsia="SimSun" w:hAnsi="Arial"/>
                <w:sz w:val="18"/>
                <w:lang w:eastAsia="zh-CN"/>
              </w:rPr>
              <w:t>Annex B.4.1</w:t>
            </w:r>
          </w:p>
        </w:tc>
      </w:tr>
      <w:tr w:rsidR="00C70BDA" w14:paraId="599F1F06" w14:textId="77777777" w:rsidTr="00C70BDA">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20E587B1" w14:textId="77777777" w:rsidR="00C70BDA" w:rsidRDefault="00C70BDA">
            <w:pPr>
              <w:keepNext/>
              <w:keepLines/>
              <w:spacing w:after="0"/>
              <w:rPr>
                <w:rFonts w:ascii="Arial" w:eastAsia="SimSun" w:hAnsi="Arial"/>
                <w:sz w:val="18"/>
                <w:lang w:val="fr-FR"/>
              </w:rPr>
            </w:pPr>
            <w:r>
              <w:rPr>
                <w:rFonts w:ascii="Arial" w:eastAsia="SimSun" w:hAnsi="Arial"/>
                <w:sz w:val="18"/>
                <w:lang w:val="fr-FR"/>
              </w:rPr>
              <w:t>ZP CSI-RS configuration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9363A6" w14:textId="77777777" w:rsidR="00C70BDA" w:rsidRDefault="00C70BDA">
            <w:pPr>
              <w:keepNext/>
              <w:keepLines/>
              <w:spacing w:after="0"/>
              <w:rPr>
                <w:rFonts w:ascii="Arial" w:hAnsi="Arial"/>
                <w:sz w:val="18"/>
                <w:lang w:val="fr-FR"/>
              </w:rPr>
            </w:pPr>
            <w:r>
              <w:rPr>
                <w:rFonts w:ascii="Arial" w:eastAsia="SimSun" w:hAnsi="Arial"/>
                <w:sz w:val="18"/>
                <w:lang w:val="fr-FR"/>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5162A2AF"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007E313"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Aperiodic</w:t>
            </w:r>
          </w:p>
        </w:tc>
      </w:tr>
      <w:tr w:rsidR="00C70BDA" w14:paraId="6464A227"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8762230"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70A72B0" w14:textId="77777777" w:rsidR="00C70BDA" w:rsidRPr="00C70BDA" w:rsidRDefault="00C70BDA">
            <w:pPr>
              <w:keepNext/>
              <w:keepLines/>
              <w:spacing w:after="0"/>
              <w:rPr>
                <w:rFonts w:ascii="Arial" w:hAnsi="Arial"/>
                <w:sz w:val="18"/>
              </w:rPr>
            </w:pPr>
            <w:r w:rsidRPr="00C70BDA">
              <w:rPr>
                <w:rFonts w:ascii="Arial" w:eastAsia="SimSun" w:hAnsi="Arial"/>
                <w:sz w:val="18"/>
              </w:rPr>
              <w:t>Number of CSI-RS ports (</w:t>
            </w:r>
            <w:r w:rsidRPr="00C70BDA">
              <w:rPr>
                <w:rFonts w:ascii="Arial" w:eastAsia="SimSun" w:hAnsi="Arial"/>
                <w:i/>
                <w:sz w:val="18"/>
              </w:rPr>
              <w:t>X</w:t>
            </w:r>
            <w:r w:rsidRPr="00C70BD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6DEAF50" w14:textId="77777777" w:rsidR="00C70BDA" w:rsidRPr="00C70BD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7F8872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w:t>
            </w:r>
          </w:p>
        </w:tc>
      </w:tr>
      <w:tr w:rsidR="00C70BDA" w14:paraId="63C0CC0A"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3AD8F9C"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46AF431" w14:textId="77777777" w:rsidR="00C70BDA" w:rsidRDefault="00C70BDA">
            <w:pPr>
              <w:keepNext/>
              <w:keepLines/>
              <w:spacing w:after="0"/>
              <w:rPr>
                <w:rFonts w:ascii="Arial" w:eastAsia="SimSun" w:hAnsi="Arial"/>
                <w:sz w:val="18"/>
                <w:lang w:val="fr-FR"/>
              </w:rPr>
            </w:pPr>
            <w:r>
              <w:rPr>
                <w:rFonts w:ascii="Arial" w:eastAsia="SimSun" w:hAnsi="Arial"/>
                <w:sz w:val="18"/>
                <w:lang w:val="fr-FR"/>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0626CF33"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9E79160"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FD-CDM2</w:t>
            </w:r>
          </w:p>
        </w:tc>
      </w:tr>
      <w:tr w:rsidR="00C70BDA" w14:paraId="2412823C"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660965D"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2755BDA" w14:textId="77777777" w:rsidR="00C70BDA" w:rsidRDefault="00C70BDA">
            <w:pPr>
              <w:keepNext/>
              <w:keepLines/>
              <w:spacing w:after="0"/>
              <w:rPr>
                <w:rFonts w:ascii="Arial" w:eastAsia="SimSun" w:hAnsi="Arial"/>
                <w:sz w:val="18"/>
                <w:lang w:val="fr-FR"/>
              </w:rPr>
            </w:pPr>
            <w:r>
              <w:rPr>
                <w:rFonts w:ascii="Arial" w:eastAsia="SimSun" w:hAnsi="Arial"/>
                <w:sz w:val="18"/>
                <w:lang w:val="fr-FR"/>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1B51B3F5"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87177ED"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w:t>
            </w:r>
          </w:p>
        </w:tc>
      </w:tr>
      <w:tr w:rsidR="00C70BDA" w14:paraId="79876E78"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51B080B"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9107C71" w14:textId="77777777" w:rsidR="00C70BDA" w:rsidRPr="00C70BDA" w:rsidRDefault="00C70BDA">
            <w:pPr>
              <w:keepNext/>
              <w:keepLines/>
              <w:spacing w:after="0"/>
              <w:rPr>
                <w:rFonts w:ascii="Arial" w:eastAsia="SimSun" w:hAnsi="Arial"/>
                <w:sz w:val="18"/>
              </w:rPr>
            </w:pPr>
            <w:r w:rsidRPr="00C70BDA">
              <w:rPr>
                <w:rFonts w:ascii="Arial" w:eastAsia="SimSun" w:hAnsi="Arial"/>
                <w:sz w:val="18"/>
              </w:rPr>
              <w:t>First subcarrier index in the PRB used for CSI-RS (k</w:t>
            </w:r>
            <w:r w:rsidRPr="00C70BDA">
              <w:rPr>
                <w:rFonts w:ascii="Arial" w:eastAsia="SimSun" w:hAnsi="Arial"/>
                <w:sz w:val="18"/>
                <w:vertAlign w:val="subscript"/>
              </w:rPr>
              <w:t>0</w:t>
            </w:r>
            <w:r w:rsidRPr="00C70BDA">
              <w:rPr>
                <w:rFonts w:ascii="Arial" w:eastAsia="SimSun" w:hAnsi="Arial"/>
                <w:sz w:val="18"/>
              </w:rPr>
              <w:t>, k</w:t>
            </w:r>
            <w:r w:rsidRPr="00C70BDA">
              <w:rPr>
                <w:rFonts w:ascii="Arial" w:eastAsia="SimSun" w:hAnsi="Arial"/>
                <w:sz w:val="18"/>
                <w:vertAlign w:val="subscript"/>
              </w:rPr>
              <w:t>1</w:t>
            </w:r>
            <w:r w:rsidRPr="00C70BD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7882CAFF" w14:textId="77777777" w:rsidR="00C70BDA" w:rsidRPr="00C70BDA" w:rsidRDefault="00C70BDA">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CB29192"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Row 5, (4,-)</w:t>
            </w:r>
          </w:p>
        </w:tc>
      </w:tr>
      <w:tr w:rsidR="00C70BDA" w14:paraId="75ADFC7A"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BA5E907"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6E9A011" w14:textId="77777777" w:rsidR="00C70BDA" w:rsidRPr="00C70BDA" w:rsidRDefault="00C70BDA">
            <w:pPr>
              <w:keepNext/>
              <w:keepLines/>
              <w:spacing w:after="0"/>
              <w:rPr>
                <w:rFonts w:ascii="Arial" w:eastAsia="SimSun" w:hAnsi="Arial"/>
                <w:sz w:val="18"/>
              </w:rPr>
            </w:pPr>
            <w:r w:rsidRPr="00C70BDA">
              <w:rPr>
                <w:rFonts w:ascii="Arial" w:eastAsia="SimSun" w:hAnsi="Arial"/>
                <w:sz w:val="18"/>
              </w:rPr>
              <w:t>First OFDM symbol in the PRB used for CSI-RS (l</w:t>
            </w:r>
            <w:r w:rsidRPr="00C70BDA">
              <w:rPr>
                <w:rFonts w:ascii="Arial" w:eastAsia="SimSun" w:hAnsi="Arial"/>
                <w:sz w:val="18"/>
                <w:vertAlign w:val="subscript"/>
              </w:rPr>
              <w:t>0</w:t>
            </w:r>
            <w:r w:rsidRPr="00C70BDA">
              <w:rPr>
                <w:rFonts w:ascii="Arial" w:eastAsia="SimSun" w:hAnsi="Arial"/>
                <w:sz w:val="18"/>
              </w:rPr>
              <w:t>, l</w:t>
            </w:r>
            <w:r w:rsidRPr="00C70BDA">
              <w:rPr>
                <w:rFonts w:ascii="Arial" w:eastAsia="SimSun" w:hAnsi="Arial"/>
                <w:sz w:val="18"/>
                <w:vertAlign w:val="subscript"/>
              </w:rPr>
              <w:t>1</w:t>
            </w:r>
            <w:r w:rsidRPr="00C70BD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4BAE5C94" w14:textId="77777777" w:rsidR="00C70BDA" w:rsidRPr="00C70BD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B2280A4"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(9,-)</w:t>
            </w:r>
          </w:p>
        </w:tc>
      </w:tr>
      <w:tr w:rsidR="00C70BDA" w14:paraId="1DC5B1E5"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2EBBB98D"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72CA18FB" w14:textId="77777777" w:rsidR="00C70BDA" w:rsidRPr="00C70BDA" w:rsidRDefault="00C70BDA">
            <w:pPr>
              <w:keepNext/>
              <w:keepLines/>
              <w:spacing w:after="0"/>
              <w:rPr>
                <w:rFonts w:ascii="Arial" w:eastAsia="SimSun" w:hAnsi="Arial"/>
                <w:sz w:val="18"/>
              </w:rPr>
            </w:pPr>
            <w:r w:rsidRPr="00C70BDA">
              <w:rPr>
                <w:rFonts w:ascii="Arial" w:eastAsia="SimSun" w:hAnsi="Arial"/>
                <w:sz w:val="18"/>
              </w:rPr>
              <w:t>CSI-RS</w:t>
            </w:r>
          </w:p>
          <w:p w14:paraId="4E2D4F51" w14:textId="77777777" w:rsidR="00C70BDA" w:rsidRPr="00C70BDA" w:rsidRDefault="00C70BDA">
            <w:pPr>
              <w:keepNext/>
              <w:keepLines/>
              <w:spacing w:after="0"/>
              <w:rPr>
                <w:rFonts w:ascii="Arial" w:eastAsia="SimSun" w:hAnsi="Arial"/>
                <w:sz w:val="18"/>
              </w:rPr>
            </w:pPr>
            <w:r w:rsidRPr="00C70BDA">
              <w:rPr>
                <w:rFonts w:ascii="Arial" w:eastAsia="SimSun" w:hAnsi="Arial"/>
                <w:sz w:val="18"/>
                <w:lang w:eastAsia="zh-CN"/>
              </w:rPr>
              <w:t>interval</w:t>
            </w:r>
            <w:r w:rsidRPr="00C70BDA">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B48B343" w14:textId="77777777" w:rsidR="00C70BDA" w:rsidRDefault="00C70BDA">
            <w:pPr>
              <w:keepNext/>
              <w:keepLines/>
              <w:spacing w:after="0"/>
              <w:jc w:val="center"/>
              <w:rPr>
                <w:rFonts w:ascii="Arial" w:hAnsi="Arial"/>
                <w:sz w:val="18"/>
                <w:lang w:val="fr-FR"/>
              </w:rPr>
            </w:pPr>
            <w:r>
              <w:rPr>
                <w:rFonts w:ascii="Arial" w:eastAsia="SimSun" w:hAnsi="Arial"/>
                <w:sz w:val="18"/>
                <w:lang w:val="fr-FR"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F11ED33"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6C5F7B6D"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446551D"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93C18D8" w14:textId="77777777" w:rsidR="00C70BDA" w:rsidRDefault="00C70BDA">
            <w:pPr>
              <w:keepNext/>
              <w:keepLines/>
              <w:spacing w:after="0"/>
              <w:rPr>
                <w:rFonts w:ascii="Arial" w:eastAsia="SimSun" w:hAnsi="Arial"/>
                <w:sz w:val="18"/>
                <w:lang w:val="fr-FR"/>
              </w:rPr>
            </w:pPr>
            <w:r>
              <w:rPr>
                <w:rFonts w:ascii="Arial" w:hAnsi="Arial"/>
                <w:sz w:val="18"/>
                <w:lang w:val="fr-FR"/>
              </w:rP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7191F21A"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701D545" w14:textId="77777777" w:rsidR="00C70BDA" w:rsidRPr="00C70BDA" w:rsidRDefault="00C70BDA">
            <w:pPr>
              <w:keepNext/>
              <w:keepLines/>
              <w:spacing w:after="0"/>
              <w:jc w:val="center"/>
              <w:rPr>
                <w:rFonts w:ascii="Arial" w:eastAsia="SimSun" w:hAnsi="Arial"/>
                <w:sz w:val="18"/>
                <w:lang w:eastAsia="zh-CN"/>
              </w:rPr>
            </w:pPr>
            <w:r w:rsidRPr="00C70BDA">
              <w:rPr>
                <w:rFonts w:ascii="Arial" w:hAnsi="Arial"/>
                <w:sz w:val="18"/>
                <w:lang w:eastAsia="zh-CN"/>
              </w:rPr>
              <w:t>1 in slots i, where mod(i, 5) = 1, otherwise it is equal to 0</w:t>
            </w:r>
          </w:p>
        </w:tc>
      </w:tr>
      <w:tr w:rsidR="00C70BDA" w14:paraId="236EA143" w14:textId="77777777" w:rsidTr="00C70BDA">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260EE9C1" w14:textId="77777777" w:rsidR="00C70BDA" w:rsidRDefault="00C70BDA">
            <w:pPr>
              <w:keepNext/>
              <w:keepLines/>
              <w:spacing w:after="0"/>
              <w:rPr>
                <w:rFonts w:ascii="Arial" w:eastAsia="SimSun" w:hAnsi="Arial"/>
                <w:sz w:val="18"/>
                <w:lang w:val="fr-FR"/>
              </w:rPr>
            </w:pPr>
            <w:r>
              <w:rPr>
                <w:rFonts w:ascii="Arial" w:eastAsia="SimSun" w:hAnsi="Arial"/>
                <w:sz w:val="18"/>
                <w:lang w:val="fr-FR"/>
              </w:rPr>
              <w:t>NZP CSI-RS for CSI acquisition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2A4CFC" w14:textId="77777777" w:rsidR="00C70BDA" w:rsidRDefault="00C70BDA">
            <w:pPr>
              <w:keepNext/>
              <w:keepLines/>
              <w:spacing w:after="0"/>
              <w:rPr>
                <w:rFonts w:ascii="Arial" w:hAnsi="Arial"/>
                <w:sz w:val="18"/>
                <w:lang w:val="fr-FR"/>
              </w:rPr>
            </w:pPr>
            <w:r>
              <w:rPr>
                <w:rFonts w:ascii="Arial" w:eastAsia="SimSun" w:hAnsi="Arial"/>
                <w:sz w:val="18"/>
                <w:lang w:val="fr-FR"/>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62D8180A"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71F363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Aperiodic</w:t>
            </w:r>
          </w:p>
        </w:tc>
      </w:tr>
      <w:tr w:rsidR="00C70BDA" w14:paraId="41A5B8B1"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62D484D"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23B9E51" w14:textId="77777777" w:rsidR="00C70BDA" w:rsidRPr="00C70BDA" w:rsidRDefault="00C70BDA">
            <w:pPr>
              <w:keepNext/>
              <w:keepLines/>
              <w:spacing w:after="0"/>
              <w:rPr>
                <w:rFonts w:ascii="Arial" w:hAnsi="Arial"/>
                <w:sz w:val="18"/>
              </w:rPr>
            </w:pPr>
            <w:r w:rsidRPr="00C70BDA">
              <w:rPr>
                <w:rFonts w:ascii="Arial" w:eastAsia="SimSun" w:hAnsi="Arial"/>
                <w:sz w:val="18"/>
              </w:rPr>
              <w:t>Number of CSI-RS ports (</w:t>
            </w:r>
            <w:r w:rsidRPr="00C70BDA">
              <w:rPr>
                <w:rFonts w:ascii="Arial" w:eastAsia="SimSun" w:hAnsi="Arial"/>
                <w:i/>
                <w:sz w:val="18"/>
              </w:rPr>
              <w:t>X</w:t>
            </w:r>
            <w:r w:rsidRPr="00C70BD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74357C4A" w14:textId="77777777" w:rsidR="00C70BDA" w:rsidRPr="00C70BD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2EE0E4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16</w:t>
            </w:r>
          </w:p>
        </w:tc>
      </w:tr>
      <w:tr w:rsidR="00C70BDA" w14:paraId="13E7AD1B"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DAB396B"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CC66C8C" w14:textId="77777777" w:rsidR="00C70BDA" w:rsidRDefault="00C70BDA">
            <w:pPr>
              <w:keepNext/>
              <w:keepLines/>
              <w:spacing w:after="0"/>
              <w:rPr>
                <w:rFonts w:ascii="Arial" w:hAnsi="Arial"/>
                <w:sz w:val="18"/>
                <w:lang w:val="fr-FR"/>
              </w:rPr>
            </w:pPr>
            <w:r>
              <w:rPr>
                <w:rFonts w:ascii="Arial" w:eastAsia="SimSun" w:hAnsi="Arial"/>
                <w:sz w:val="18"/>
                <w:lang w:val="fr-FR"/>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633F3D47"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C1EC7E7"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CDM4 (FD2, TD2)</w:t>
            </w:r>
          </w:p>
        </w:tc>
      </w:tr>
      <w:tr w:rsidR="00C70BDA" w14:paraId="645C32A5"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9E8A386"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CD626CB" w14:textId="77777777" w:rsidR="00C70BDA" w:rsidRDefault="00C70BDA">
            <w:pPr>
              <w:keepNext/>
              <w:keepLines/>
              <w:spacing w:after="0"/>
              <w:rPr>
                <w:rFonts w:ascii="Arial" w:hAnsi="Arial"/>
                <w:sz w:val="18"/>
                <w:lang w:val="fr-FR"/>
              </w:rPr>
            </w:pPr>
            <w:r>
              <w:rPr>
                <w:rFonts w:ascii="Arial" w:eastAsia="SimSun" w:hAnsi="Arial"/>
                <w:sz w:val="18"/>
                <w:lang w:val="fr-FR"/>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2E9B0ECB"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D933B72"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w:t>
            </w:r>
          </w:p>
        </w:tc>
      </w:tr>
      <w:tr w:rsidR="00C70BDA" w14:paraId="14C8D7A3"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00FC08E"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75ACE8B" w14:textId="77777777" w:rsidR="00C70BDA" w:rsidRPr="00C70BDA" w:rsidRDefault="00C70BDA">
            <w:pPr>
              <w:keepNext/>
              <w:keepLines/>
              <w:spacing w:after="0"/>
              <w:rPr>
                <w:rFonts w:ascii="Arial" w:hAnsi="Arial"/>
                <w:sz w:val="18"/>
              </w:rPr>
            </w:pPr>
            <w:r w:rsidRPr="00C70BDA">
              <w:rPr>
                <w:rFonts w:ascii="Arial" w:eastAsia="SimSun" w:hAnsi="Arial"/>
                <w:sz w:val="18"/>
              </w:rPr>
              <w:t>First subcarrier index in the PRB used for CSI-RS (k</w:t>
            </w:r>
            <w:r w:rsidRPr="00C70BDA">
              <w:rPr>
                <w:rFonts w:ascii="Arial" w:eastAsia="SimSun" w:hAnsi="Arial"/>
                <w:sz w:val="18"/>
                <w:vertAlign w:val="subscript"/>
              </w:rPr>
              <w:t>0</w:t>
            </w:r>
            <w:r w:rsidRPr="00C70BDA">
              <w:rPr>
                <w:rFonts w:ascii="Arial" w:eastAsia="SimSun" w:hAnsi="Arial"/>
                <w:sz w:val="18"/>
              </w:rPr>
              <w:t>, k</w:t>
            </w:r>
            <w:r w:rsidRPr="00C70BDA">
              <w:rPr>
                <w:rFonts w:ascii="Arial" w:eastAsia="SimSun" w:hAnsi="Arial"/>
                <w:sz w:val="18"/>
                <w:vertAlign w:val="subscript"/>
              </w:rPr>
              <w:t>1,</w:t>
            </w:r>
            <w:r w:rsidRPr="00C70BDA">
              <w:rPr>
                <w:rFonts w:ascii="Arial" w:eastAsia="SimSun" w:hAnsi="Arial"/>
                <w:sz w:val="18"/>
              </w:rPr>
              <w:t xml:space="preserve"> k</w:t>
            </w:r>
            <w:r w:rsidRPr="00C70BDA">
              <w:rPr>
                <w:rFonts w:ascii="Arial" w:eastAsia="SimSun" w:hAnsi="Arial"/>
                <w:sz w:val="18"/>
                <w:vertAlign w:val="subscript"/>
              </w:rPr>
              <w:t>2</w:t>
            </w:r>
            <w:r w:rsidRPr="00C70BDA">
              <w:rPr>
                <w:rFonts w:ascii="Arial" w:eastAsia="SimSun" w:hAnsi="Arial"/>
                <w:sz w:val="18"/>
              </w:rPr>
              <w:t>, k</w:t>
            </w:r>
            <w:r w:rsidRPr="00C70BDA">
              <w:rPr>
                <w:rFonts w:ascii="Arial" w:eastAsia="SimSun" w:hAnsi="Arial"/>
                <w:sz w:val="18"/>
                <w:vertAlign w:val="subscript"/>
              </w:rPr>
              <w:t>3</w:t>
            </w:r>
            <w:r w:rsidRPr="00C70BD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1B284DC" w14:textId="77777777" w:rsidR="00C70BDA" w:rsidRPr="00C70BD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89FC803"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Row 12, (2, 4, 6, 8)</w:t>
            </w:r>
          </w:p>
        </w:tc>
      </w:tr>
      <w:tr w:rsidR="00C70BDA" w14:paraId="5F690093"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80532B2"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A76D67D" w14:textId="77777777" w:rsidR="00C70BDA" w:rsidRPr="00C70BDA" w:rsidRDefault="00C70BDA">
            <w:pPr>
              <w:keepNext/>
              <w:keepLines/>
              <w:spacing w:after="0"/>
              <w:rPr>
                <w:rFonts w:ascii="Arial" w:hAnsi="Arial"/>
                <w:sz w:val="18"/>
              </w:rPr>
            </w:pPr>
            <w:r w:rsidRPr="00C70BDA">
              <w:rPr>
                <w:rFonts w:ascii="Arial" w:eastAsia="SimSun" w:hAnsi="Arial"/>
                <w:sz w:val="18"/>
              </w:rPr>
              <w:t>First OFDM symbol in the PRB used for CSI-RS (l</w:t>
            </w:r>
            <w:r w:rsidRPr="00C70BDA">
              <w:rPr>
                <w:rFonts w:ascii="Arial" w:eastAsia="SimSun" w:hAnsi="Arial"/>
                <w:sz w:val="18"/>
                <w:vertAlign w:val="subscript"/>
              </w:rPr>
              <w:t>0</w:t>
            </w:r>
            <w:r w:rsidRPr="00C70BDA">
              <w:rPr>
                <w:rFonts w:ascii="Arial" w:eastAsia="SimSun" w:hAnsi="Arial"/>
                <w:sz w:val="18"/>
              </w:rPr>
              <w:t>, l</w:t>
            </w:r>
            <w:r w:rsidRPr="00C70BDA">
              <w:rPr>
                <w:rFonts w:ascii="Arial" w:eastAsia="SimSun" w:hAnsi="Arial"/>
                <w:sz w:val="18"/>
                <w:vertAlign w:val="subscript"/>
              </w:rPr>
              <w:t>1</w:t>
            </w:r>
            <w:r w:rsidRPr="00C70BD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C0F751E" w14:textId="77777777" w:rsidR="00C70BDA" w:rsidRPr="00C70BD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80CD58B"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(5, -)</w:t>
            </w:r>
          </w:p>
        </w:tc>
      </w:tr>
      <w:tr w:rsidR="00C70BDA" w14:paraId="22418938"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A47E164"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29E98F1" w14:textId="77777777" w:rsidR="00C70BDA" w:rsidRPr="00C70BDA" w:rsidRDefault="00C70BDA">
            <w:pPr>
              <w:keepNext/>
              <w:keepLines/>
              <w:spacing w:after="0"/>
              <w:rPr>
                <w:rFonts w:ascii="Arial" w:eastAsia="SimSun" w:hAnsi="Arial"/>
                <w:sz w:val="18"/>
              </w:rPr>
            </w:pPr>
            <w:r w:rsidRPr="00C70BDA">
              <w:rPr>
                <w:rFonts w:ascii="Arial" w:eastAsia="SimSun" w:hAnsi="Arial"/>
                <w:sz w:val="18"/>
              </w:rPr>
              <w:t>CSI-RS</w:t>
            </w:r>
          </w:p>
          <w:p w14:paraId="695E0055" w14:textId="77777777" w:rsidR="00C70BDA" w:rsidRPr="00C70BDA" w:rsidRDefault="00C70BDA">
            <w:pPr>
              <w:keepNext/>
              <w:keepLines/>
              <w:spacing w:after="0"/>
              <w:rPr>
                <w:rFonts w:ascii="Arial" w:eastAsia="SimSun" w:hAnsi="Arial"/>
                <w:sz w:val="18"/>
              </w:rPr>
            </w:pPr>
            <w:r w:rsidRPr="00C70BDA">
              <w:rPr>
                <w:rFonts w:ascii="Arial" w:eastAsia="SimSun" w:hAnsi="Arial"/>
                <w:sz w:val="18"/>
                <w:lang w:eastAsia="zh-CN"/>
              </w:rPr>
              <w:t>interval</w:t>
            </w:r>
            <w:r w:rsidRPr="00C70BDA">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3FB237" w14:textId="77777777" w:rsidR="00C70BDA" w:rsidRDefault="00C70BDA">
            <w:pPr>
              <w:keepNext/>
              <w:keepLines/>
              <w:spacing w:after="0"/>
              <w:jc w:val="center"/>
              <w:rPr>
                <w:rFonts w:ascii="Arial" w:hAnsi="Arial"/>
                <w:sz w:val="18"/>
                <w:lang w:val="fr-FR"/>
              </w:rPr>
            </w:pPr>
            <w:r>
              <w:rPr>
                <w:rFonts w:ascii="Arial" w:eastAsia="SimSun" w:hAnsi="Arial"/>
                <w:sz w:val="18"/>
                <w:lang w:val="fr-FR"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4A4D30D"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7C233946"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739E79C"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3772357" w14:textId="77777777" w:rsidR="00C70BDA" w:rsidRDefault="00C70BDA">
            <w:pPr>
              <w:keepNext/>
              <w:keepLines/>
              <w:spacing w:after="0"/>
              <w:rPr>
                <w:rFonts w:ascii="Arial" w:eastAsia="SimSun" w:hAnsi="Arial"/>
                <w:sz w:val="18"/>
                <w:lang w:val="fr-FR"/>
              </w:rPr>
            </w:pPr>
            <w:r>
              <w:rPr>
                <w:rFonts w:ascii="Arial" w:eastAsia="SimSun" w:hAnsi="Arial"/>
                <w:sz w:val="18"/>
                <w:lang w:val="fr-FR"/>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5C938803"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2D5B8E7"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0</w:t>
            </w:r>
          </w:p>
        </w:tc>
      </w:tr>
      <w:tr w:rsidR="00C70BDA" w14:paraId="4D86C5D7" w14:textId="77777777" w:rsidTr="00C70BDA">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6E593DF2" w14:textId="77777777" w:rsidR="00C70BDA" w:rsidRDefault="00C70BDA">
            <w:pPr>
              <w:keepNext/>
              <w:keepLines/>
              <w:spacing w:after="0"/>
              <w:rPr>
                <w:rFonts w:ascii="Arial" w:hAnsi="Arial"/>
                <w:sz w:val="18"/>
                <w:lang w:val="fr-FR"/>
              </w:rPr>
            </w:pPr>
            <w:r>
              <w:rPr>
                <w:rFonts w:ascii="Arial" w:eastAsia="SimSun" w:hAnsi="Arial"/>
                <w:sz w:val="18"/>
                <w:lang w:val="fr-FR"/>
              </w:rPr>
              <w:t>CSI-IM configuration</w:t>
            </w:r>
          </w:p>
        </w:tc>
        <w:tc>
          <w:tcPr>
            <w:tcW w:w="1701" w:type="dxa"/>
            <w:tcBorders>
              <w:top w:val="single" w:sz="4" w:space="0" w:color="auto"/>
              <w:left w:val="single" w:sz="4" w:space="0" w:color="auto"/>
              <w:bottom w:val="single" w:sz="4" w:space="0" w:color="auto"/>
              <w:right w:val="single" w:sz="4" w:space="0" w:color="auto"/>
            </w:tcBorders>
            <w:hideMark/>
          </w:tcPr>
          <w:p w14:paraId="70AA4F24" w14:textId="77777777" w:rsidR="00C70BDA" w:rsidRDefault="00C70BDA">
            <w:pPr>
              <w:keepNext/>
              <w:keepLines/>
              <w:spacing w:after="0"/>
              <w:rPr>
                <w:rFonts w:ascii="Arial" w:eastAsia="SimSun" w:hAnsi="Arial"/>
                <w:sz w:val="18"/>
                <w:lang w:val="fr-FR"/>
              </w:rPr>
            </w:pPr>
            <w:r>
              <w:rPr>
                <w:rFonts w:ascii="Arial" w:eastAsia="SimSun" w:hAnsi="Arial"/>
                <w:sz w:val="18"/>
                <w:lang w:val="fr-FR"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50AB1D60"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F92CB1C"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Aperiodic</w:t>
            </w:r>
          </w:p>
        </w:tc>
      </w:tr>
      <w:tr w:rsidR="00C70BDA" w14:paraId="5BB6123C" w14:textId="77777777" w:rsidTr="00C70BDA">
        <w:trPr>
          <w:trHeight w:val="22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660ACAF"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05CD9EC7" w14:textId="77777777" w:rsidR="00C70BDA" w:rsidRDefault="00C70BDA">
            <w:pPr>
              <w:keepNext/>
              <w:keepLines/>
              <w:spacing w:after="0"/>
              <w:rPr>
                <w:rFonts w:ascii="Arial" w:hAnsi="Arial"/>
                <w:sz w:val="18"/>
                <w:lang w:val="fr-FR"/>
              </w:rPr>
            </w:pPr>
            <w:r>
              <w:rPr>
                <w:rFonts w:ascii="Arial" w:eastAsia="SimSun" w:hAnsi="Arial"/>
                <w:sz w:val="18"/>
                <w:lang w:val="fr-FR"/>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3C50ECAB" w14:textId="77777777" w:rsidR="00C70BDA" w:rsidRDefault="00C70BDA">
            <w:pP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79434B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Pattern 0</w:t>
            </w:r>
          </w:p>
        </w:tc>
      </w:tr>
      <w:tr w:rsidR="00C70BDA" w14:paraId="1E015919" w14:textId="77777777" w:rsidTr="00C70BDA">
        <w:trPr>
          <w:trHeight w:val="413"/>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2E680E1"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0FEB25F6" w14:textId="77777777" w:rsidR="00C70BDA" w:rsidRDefault="00C70BDA">
            <w:pPr>
              <w:keepNext/>
              <w:keepLines/>
              <w:spacing w:after="0"/>
              <w:rPr>
                <w:rFonts w:ascii="Arial" w:eastAsia="SimSun" w:hAnsi="Arial"/>
                <w:sz w:val="18"/>
                <w:lang w:val="fr-FR"/>
              </w:rPr>
            </w:pPr>
            <w:r>
              <w:rPr>
                <w:rFonts w:ascii="Arial" w:eastAsia="SimSun" w:hAnsi="Arial"/>
                <w:sz w:val="18"/>
                <w:lang w:val="fr-FR"/>
              </w:rPr>
              <w:t>CSI-IM Resource Mapping</w:t>
            </w:r>
          </w:p>
          <w:p w14:paraId="4B1C0956" w14:textId="77777777" w:rsidR="00C70BDA" w:rsidRDefault="00C70BDA">
            <w:pPr>
              <w:keepNext/>
              <w:keepLines/>
              <w:spacing w:after="0"/>
              <w:rPr>
                <w:rFonts w:ascii="Arial" w:hAnsi="Arial"/>
                <w:sz w:val="18"/>
                <w:lang w:val="fr-FR"/>
              </w:rPr>
            </w:pPr>
            <w:r>
              <w:rPr>
                <w:rFonts w:ascii="Arial" w:eastAsia="SimSun" w:hAnsi="Arial"/>
                <w:sz w:val="18"/>
                <w:lang w:val="fr-FR"/>
              </w:rPr>
              <w:t>(k</w:t>
            </w:r>
            <w:r>
              <w:rPr>
                <w:rFonts w:ascii="Arial" w:eastAsia="SimSun" w:hAnsi="Arial"/>
                <w:sz w:val="18"/>
                <w:vertAlign w:val="subscript"/>
                <w:lang w:val="fr-FR"/>
              </w:rPr>
              <w:t>CSI-IM</w:t>
            </w:r>
            <w:r>
              <w:rPr>
                <w:rFonts w:ascii="Arial" w:eastAsia="SimSun" w:hAnsi="Arial"/>
                <w:sz w:val="18"/>
                <w:lang w:val="fr-FR"/>
              </w:rPr>
              <w:t>,l</w:t>
            </w:r>
            <w:r>
              <w:rPr>
                <w:rFonts w:ascii="Arial" w:eastAsia="SimSun" w:hAnsi="Arial"/>
                <w:sz w:val="18"/>
                <w:vertAlign w:val="subscript"/>
                <w:lang w:val="fr-FR"/>
              </w:rPr>
              <w:t>CSI-IM</w:t>
            </w:r>
            <w:r>
              <w:rPr>
                <w:rFonts w:ascii="Arial" w:eastAsia="SimSun" w:hAnsi="Arial"/>
                <w:sz w:val="18"/>
                <w:lang w:val="fr-FR"/>
              </w:rPr>
              <w:t>)</w:t>
            </w:r>
          </w:p>
        </w:tc>
        <w:tc>
          <w:tcPr>
            <w:tcW w:w="851" w:type="dxa"/>
            <w:tcBorders>
              <w:top w:val="single" w:sz="4" w:space="0" w:color="auto"/>
              <w:left w:val="single" w:sz="4" w:space="0" w:color="auto"/>
              <w:bottom w:val="single" w:sz="4" w:space="0" w:color="auto"/>
              <w:right w:val="single" w:sz="4" w:space="0" w:color="auto"/>
            </w:tcBorders>
            <w:vAlign w:val="center"/>
          </w:tcPr>
          <w:p w14:paraId="0D9F0036"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7D7D489"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(4,9)</w:t>
            </w:r>
          </w:p>
        </w:tc>
      </w:tr>
      <w:tr w:rsidR="00C70BDA" w14:paraId="0C075AC4"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4C3D8F1"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58666C9E" w14:textId="77777777" w:rsidR="00C70BDA" w:rsidRPr="00C70BDA" w:rsidRDefault="00C70BDA">
            <w:pPr>
              <w:keepNext/>
              <w:keepLines/>
              <w:spacing w:after="0"/>
              <w:rPr>
                <w:rFonts w:ascii="Arial" w:hAnsi="Arial"/>
                <w:sz w:val="18"/>
              </w:rPr>
            </w:pPr>
            <w:r w:rsidRPr="00C70BDA">
              <w:rPr>
                <w:rFonts w:ascii="Arial" w:eastAsia="SimSun" w:hAnsi="Arial"/>
                <w:sz w:val="18"/>
              </w:rPr>
              <w:t>CSI-IM timeConfig</w:t>
            </w:r>
          </w:p>
          <w:p w14:paraId="6C61C5C8" w14:textId="77777777" w:rsidR="00C70BDA" w:rsidRPr="00C70BDA" w:rsidRDefault="00C70BDA">
            <w:pPr>
              <w:keepNext/>
              <w:keepLines/>
              <w:spacing w:after="0"/>
              <w:rPr>
                <w:rFonts w:ascii="Arial" w:hAnsi="Arial"/>
                <w:sz w:val="18"/>
              </w:rPr>
            </w:pPr>
            <w:r w:rsidRPr="00C70BDA">
              <w:rPr>
                <w:rFonts w:ascii="Arial" w:eastAsia="SimSun" w:hAnsi="Arial"/>
                <w:sz w:val="18"/>
                <w:lang w:eastAsia="zh-CN"/>
              </w:rPr>
              <w:t>interval</w:t>
            </w:r>
            <w:r w:rsidRPr="00C70BDA">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7DED886E"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C97F10E"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4B6AD32A"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131B8EB" w14:textId="77777777" w:rsidR="00C70BDA" w:rsidRDefault="00C70BDA">
            <w:pPr>
              <w:keepNext/>
              <w:keepLines/>
              <w:spacing w:after="0"/>
              <w:rPr>
                <w:rFonts w:ascii="Arial" w:eastAsia="SimSun" w:hAnsi="Arial"/>
                <w:sz w:val="18"/>
                <w:lang w:val="fr-FR"/>
              </w:rPr>
            </w:pPr>
            <w:r>
              <w:rPr>
                <w:rFonts w:ascii="Arial" w:eastAsia="SimSun" w:hAnsi="Arial"/>
                <w:sz w:val="18"/>
                <w:lang w:val="fr-FR"/>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3B8FCD30"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6BF7EA9"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Aperiodic</w:t>
            </w:r>
          </w:p>
        </w:tc>
      </w:tr>
      <w:tr w:rsidR="00C70BDA" w14:paraId="4B19F4C0"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C33CDD2" w14:textId="77777777" w:rsidR="00C70BDA" w:rsidRDefault="00C70BDA">
            <w:pPr>
              <w:keepNext/>
              <w:keepLines/>
              <w:spacing w:after="0"/>
              <w:rPr>
                <w:rFonts w:ascii="Arial" w:eastAsia="SimSun" w:hAnsi="Arial"/>
                <w:sz w:val="18"/>
                <w:lang w:val="fr-FR"/>
              </w:rPr>
            </w:pPr>
            <w:r>
              <w:rPr>
                <w:rFonts w:ascii="Arial" w:eastAsia="SimSun" w:hAnsi="Arial"/>
                <w:sz w:val="18"/>
                <w:lang w:val="fr-FR"/>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4A6BC9C7"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428C4FD"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Table 1</w:t>
            </w:r>
          </w:p>
        </w:tc>
      </w:tr>
      <w:tr w:rsidR="00C70BDA" w14:paraId="32142BB0"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DCF5798" w14:textId="77777777" w:rsidR="00C70BDA" w:rsidRDefault="00C70BDA">
            <w:pPr>
              <w:keepNext/>
              <w:keepLines/>
              <w:spacing w:after="0"/>
              <w:rPr>
                <w:rFonts w:ascii="Arial" w:eastAsia="SimSun" w:hAnsi="Arial"/>
                <w:sz w:val="18"/>
                <w:lang w:val="fr-FR"/>
              </w:rPr>
            </w:pPr>
            <w:r>
              <w:rPr>
                <w:rFonts w:ascii="Arial" w:eastAsia="SimSun" w:hAnsi="Arial"/>
                <w:sz w:val="18"/>
                <w:lang w:val="fr-FR"/>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566046FF"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6908A3D" w14:textId="77777777" w:rsidR="00C70BDA" w:rsidRDefault="00C70BDA">
            <w:pPr>
              <w:keepNext/>
              <w:keepLines/>
              <w:spacing w:after="0"/>
              <w:jc w:val="center"/>
              <w:rPr>
                <w:rFonts w:ascii="Arial" w:hAnsi="Arial"/>
                <w:sz w:val="18"/>
                <w:lang w:val="fr-FR"/>
              </w:rPr>
            </w:pPr>
            <w:r>
              <w:rPr>
                <w:rFonts w:ascii="Arial" w:eastAsia="SimSun" w:hAnsi="Arial"/>
                <w:sz w:val="18"/>
                <w:lang w:val="fr-FR" w:eastAsia="zh-CN"/>
              </w:rPr>
              <w:t>cri-RI-PMI-CQI</w:t>
            </w:r>
          </w:p>
        </w:tc>
      </w:tr>
      <w:tr w:rsidR="00C70BDA" w14:paraId="25A5AC43"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ADCDD7F" w14:textId="77777777" w:rsidR="00C70BDA" w:rsidRDefault="00C70BDA">
            <w:pPr>
              <w:keepNext/>
              <w:keepLines/>
              <w:spacing w:after="0"/>
              <w:rPr>
                <w:rFonts w:ascii="Arial" w:eastAsia="SimSun" w:hAnsi="Arial"/>
                <w:sz w:val="18"/>
                <w:lang w:val="fr-FR"/>
              </w:rPr>
            </w:pPr>
            <w:r>
              <w:rPr>
                <w:rFonts w:ascii="Arial" w:eastAsia="SimSun" w:hAnsi="Arial"/>
                <w:sz w:val="18"/>
                <w:lang w:val="fr-FR"/>
              </w:rPr>
              <w:t>timeRestrictionFor</w:t>
            </w:r>
            <w:r>
              <w:rPr>
                <w:rFonts w:ascii="Arial" w:eastAsia="SimSun" w:hAnsi="Arial"/>
                <w:sz w:val="18"/>
                <w:lang w:val="fr-FR" w:eastAsia="zh-CN"/>
              </w:rPr>
              <w:t>Channel</w:t>
            </w:r>
            <w:r>
              <w:rPr>
                <w:rFonts w:ascii="Arial" w:eastAsia="SimSun" w:hAnsi="Arial"/>
                <w:sz w:val="18"/>
                <w:lang w:val="fr-FR"/>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162A33D2"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C12BB3B"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639B3D16"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FCE5A7C" w14:textId="77777777" w:rsidR="00C70BDA" w:rsidRDefault="00C70BDA">
            <w:pPr>
              <w:keepNext/>
              <w:keepLines/>
              <w:spacing w:after="0"/>
              <w:rPr>
                <w:rFonts w:ascii="Arial" w:eastAsia="SimSun" w:hAnsi="Arial"/>
                <w:sz w:val="18"/>
                <w:lang w:val="fr-FR"/>
              </w:rPr>
            </w:pPr>
            <w:r>
              <w:rPr>
                <w:rFonts w:ascii="Arial" w:eastAsia="SimSun" w:hAnsi="Arial"/>
                <w:sz w:val="18"/>
                <w:lang w:val="fr-FR"/>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0A722037"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74A974D"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11E4ED07"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5836635" w14:textId="77777777" w:rsidR="00C70BDA" w:rsidRDefault="00C70BDA">
            <w:pPr>
              <w:keepNext/>
              <w:keepLines/>
              <w:spacing w:after="0"/>
              <w:rPr>
                <w:rFonts w:ascii="Arial" w:eastAsia="SimSun" w:hAnsi="Arial"/>
                <w:sz w:val="18"/>
                <w:lang w:val="fr-FR"/>
              </w:rPr>
            </w:pPr>
            <w:r>
              <w:rPr>
                <w:rFonts w:ascii="Arial" w:eastAsia="SimSun" w:hAnsi="Arial"/>
                <w:sz w:val="18"/>
                <w:lang w:val="fr-FR"/>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2CF4EAB4"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ADCC100"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Wideband</w:t>
            </w:r>
          </w:p>
        </w:tc>
      </w:tr>
      <w:tr w:rsidR="00C70BDA" w14:paraId="65A41FE2"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665D8B9" w14:textId="77777777" w:rsidR="00C70BDA" w:rsidRDefault="00C70BDA">
            <w:pPr>
              <w:keepNext/>
              <w:keepLines/>
              <w:spacing w:after="0"/>
              <w:rPr>
                <w:rFonts w:ascii="Arial" w:eastAsia="SimSun" w:hAnsi="Arial"/>
                <w:sz w:val="18"/>
                <w:lang w:val="fr-FR"/>
              </w:rPr>
            </w:pPr>
            <w:r>
              <w:rPr>
                <w:rFonts w:ascii="Arial" w:eastAsia="SimSun" w:hAnsi="Arial"/>
                <w:sz w:val="18"/>
                <w:lang w:val="fr-FR"/>
              </w:rPr>
              <w:t>pmi-FormatIndicator</w:t>
            </w:r>
            <w:r>
              <w:rPr>
                <w:rFonts w:ascii="Arial" w:eastAsia="SimSun" w:hAnsi="Arial"/>
                <w:i/>
                <w:sz w:val="18"/>
                <w:lang w:val="fr-FR"/>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5C37E701"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7A5FB3C"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Subband</w:t>
            </w:r>
          </w:p>
        </w:tc>
      </w:tr>
      <w:tr w:rsidR="00C70BDA" w14:paraId="4184D220"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468214D" w14:textId="77777777" w:rsidR="00C70BDA" w:rsidRDefault="00C70BDA">
            <w:pPr>
              <w:keepNext/>
              <w:keepLines/>
              <w:spacing w:after="0"/>
              <w:rPr>
                <w:rFonts w:ascii="Arial" w:eastAsia="SimSun" w:hAnsi="Arial"/>
                <w:sz w:val="18"/>
                <w:lang w:val="fr-FR"/>
              </w:rPr>
            </w:pPr>
            <w:r>
              <w:rPr>
                <w:rFonts w:ascii="Arial" w:eastAsia="SimSun" w:hAnsi="Arial" w:cs="Arial"/>
                <w:sz w:val="18"/>
                <w:szCs w:val="18"/>
                <w:lang w:val="fr-FR"/>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09D27F03" w14:textId="77777777" w:rsidR="00C70BDA" w:rsidRDefault="00C70BDA">
            <w:pPr>
              <w:keepNext/>
              <w:keepLines/>
              <w:spacing w:after="0"/>
              <w:jc w:val="center"/>
              <w:rPr>
                <w:rFonts w:ascii="Arial" w:hAnsi="Arial"/>
                <w:sz w:val="18"/>
                <w:lang w:val="fr-FR"/>
              </w:rPr>
            </w:pPr>
            <w:r>
              <w:rPr>
                <w:rFonts w:ascii="Arial" w:eastAsia="SimSun" w:hAnsi="Arial" w:cs="Arial"/>
                <w:sz w:val="18"/>
                <w:szCs w:val="18"/>
                <w:lang w:val="fr-FR"/>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B5F491D" w14:textId="77777777" w:rsidR="00C70BDA" w:rsidRDefault="00C70BDA">
            <w:pPr>
              <w:keepNext/>
              <w:keepLines/>
              <w:spacing w:after="0"/>
              <w:jc w:val="center"/>
              <w:rPr>
                <w:rFonts w:ascii="Arial" w:eastAsia="SimSun" w:hAnsi="Arial"/>
                <w:sz w:val="18"/>
                <w:lang w:val="fr-FR" w:eastAsia="zh-CN"/>
              </w:rPr>
            </w:pPr>
            <w:r>
              <w:rPr>
                <w:rFonts w:ascii="Arial" w:eastAsia="SimSun" w:hAnsi="Arial" w:cs="Arial"/>
                <w:sz w:val="18"/>
                <w:szCs w:val="18"/>
                <w:lang w:val="fr-FR"/>
              </w:rPr>
              <w:t>8</w:t>
            </w:r>
          </w:p>
        </w:tc>
      </w:tr>
      <w:tr w:rsidR="00C70BDA" w14:paraId="5DC1FACE"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F7DE161" w14:textId="77777777" w:rsidR="00C70BDA" w:rsidRDefault="00C70BDA">
            <w:pPr>
              <w:keepNext/>
              <w:keepLines/>
              <w:spacing w:after="0"/>
              <w:rPr>
                <w:rFonts w:ascii="Arial" w:eastAsia="SimSun" w:hAnsi="Arial"/>
                <w:sz w:val="18"/>
                <w:lang w:val="fr-FR"/>
              </w:rPr>
            </w:pPr>
            <w:r>
              <w:rPr>
                <w:rFonts w:ascii="Arial" w:eastAsia="SimSun" w:hAnsi="Arial" w:cs="Arial"/>
                <w:sz w:val="18"/>
                <w:szCs w:val="18"/>
                <w:lang w:val="fr-FR"/>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3B3C1237"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A93A8DE" w14:textId="77777777" w:rsidR="00C70BDA" w:rsidRDefault="00C70BDA">
            <w:pPr>
              <w:keepNext/>
              <w:keepLines/>
              <w:spacing w:after="0"/>
              <w:jc w:val="center"/>
              <w:rPr>
                <w:rFonts w:ascii="Arial" w:eastAsia="SimSun" w:hAnsi="Arial"/>
                <w:sz w:val="18"/>
                <w:lang w:val="fr-FR" w:eastAsia="zh-CN"/>
              </w:rPr>
            </w:pPr>
            <w:r>
              <w:rPr>
                <w:rFonts w:ascii="Arial" w:eastAsia="SimSun" w:hAnsi="Arial" w:cs="Arial"/>
                <w:sz w:val="18"/>
                <w:szCs w:val="18"/>
                <w:lang w:val="fr-FR"/>
              </w:rPr>
              <w:t>1111111</w:t>
            </w:r>
          </w:p>
        </w:tc>
      </w:tr>
      <w:tr w:rsidR="00C70BDA" w14:paraId="772D4D5D"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5BF867A" w14:textId="77777777" w:rsidR="00C70BDA" w:rsidRPr="00C70BDA" w:rsidRDefault="00C70BDA">
            <w:pPr>
              <w:keepNext/>
              <w:keepLines/>
              <w:spacing w:after="0"/>
              <w:rPr>
                <w:rFonts w:ascii="Arial" w:eastAsia="SimSun" w:hAnsi="Arial"/>
                <w:sz w:val="18"/>
              </w:rPr>
            </w:pPr>
            <w:r w:rsidRPr="00C70BDA">
              <w:rPr>
                <w:rFonts w:ascii="Arial" w:eastAsia="SimSun" w:hAnsi="Arial"/>
                <w:sz w:val="18"/>
              </w:rPr>
              <w:t xml:space="preserve">CSI-Report </w:t>
            </w:r>
            <w:r w:rsidRPr="00C70BDA">
              <w:rPr>
                <w:rFonts w:ascii="Arial" w:eastAsia="SimSun" w:hAnsi="Arial"/>
                <w:sz w:val="18"/>
                <w:lang w:eastAsia="zh-CN"/>
              </w:rPr>
              <w:t>interval</w:t>
            </w:r>
            <w:r w:rsidRPr="00C70BDA">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96E7C3"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B45FDFA"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442FAD03"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FFDD835" w14:textId="77777777" w:rsidR="00C70BDA" w:rsidRDefault="00C70BDA">
            <w:pPr>
              <w:keepNext/>
              <w:keepLines/>
              <w:spacing w:after="0"/>
              <w:rPr>
                <w:rFonts w:ascii="Arial" w:eastAsia="SimSun" w:hAnsi="Arial"/>
                <w:sz w:val="18"/>
                <w:lang w:val="fr-FR"/>
              </w:rPr>
            </w:pPr>
            <w:r>
              <w:rPr>
                <w:rFonts w:ascii="Arial" w:hAnsi="Arial"/>
                <w:sz w:val="18"/>
                <w:lang w:val="fr-FR"/>
              </w:rP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685C20A0"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15C7CE2" w14:textId="77777777" w:rsidR="00C70BDA" w:rsidRDefault="00C70BDA">
            <w:pPr>
              <w:keepNext/>
              <w:keepLines/>
              <w:spacing w:after="0"/>
              <w:jc w:val="center"/>
              <w:rPr>
                <w:rFonts w:ascii="Arial" w:eastAsia="SimSun" w:hAnsi="Arial"/>
                <w:sz w:val="18"/>
                <w:lang w:val="fr-FR" w:eastAsia="zh-CN"/>
              </w:rPr>
            </w:pPr>
            <w:r>
              <w:rPr>
                <w:rFonts w:ascii="Arial" w:hAnsi="Arial"/>
                <w:sz w:val="18"/>
                <w:lang w:val="fr-FR" w:eastAsia="zh-CN"/>
              </w:rPr>
              <w:t>5</w:t>
            </w:r>
          </w:p>
        </w:tc>
      </w:tr>
      <w:tr w:rsidR="00C70BDA" w14:paraId="258AAE69"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40D2DCB" w14:textId="77777777" w:rsidR="00C70BDA" w:rsidRDefault="00C70BDA">
            <w:pPr>
              <w:keepNext/>
              <w:keepLines/>
              <w:spacing w:after="0"/>
              <w:rPr>
                <w:rFonts w:ascii="Arial" w:eastAsia="SimSun" w:hAnsi="Arial"/>
                <w:sz w:val="18"/>
                <w:lang w:val="fr-FR"/>
              </w:rPr>
            </w:pPr>
            <w:r>
              <w:rPr>
                <w:rFonts w:ascii="Arial" w:hAnsi="Arial"/>
                <w:sz w:val="18"/>
                <w:lang w:val="fr-FR"/>
              </w:rP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38A2BF8E"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69B7956" w14:textId="77777777" w:rsidR="00C70BDA" w:rsidRPr="00C70BDA" w:rsidRDefault="00C70BDA">
            <w:pPr>
              <w:keepNext/>
              <w:keepLines/>
              <w:spacing w:after="0"/>
              <w:jc w:val="center"/>
              <w:rPr>
                <w:rFonts w:ascii="Arial" w:eastAsia="SimSun" w:hAnsi="Arial"/>
                <w:sz w:val="18"/>
                <w:lang w:eastAsia="zh-CN"/>
              </w:rPr>
            </w:pPr>
            <w:r w:rsidRPr="00C70BDA">
              <w:rPr>
                <w:rFonts w:ascii="Arial" w:hAnsi="Arial"/>
                <w:sz w:val="18"/>
                <w:lang w:eastAsia="zh-CN"/>
              </w:rPr>
              <w:t>1 in slots i, where mod(i, 5) = 1, otherwise it is equal to 0</w:t>
            </w:r>
          </w:p>
        </w:tc>
      </w:tr>
      <w:tr w:rsidR="00C70BDA" w14:paraId="148CEBC4"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451C7A3" w14:textId="77777777" w:rsidR="00C70BDA" w:rsidRDefault="00C70BDA">
            <w:pPr>
              <w:keepNext/>
              <w:keepLines/>
              <w:spacing w:after="0"/>
              <w:rPr>
                <w:rFonts w:ascii="Arial" w:eastAsia="SimSun" w:hAnsi="Arial"/>
                <w:sz w:val="18"/>
                <w:lang w:val="fr-FR"/>
              </w:rPr>
            </w:pPr>
            <w:r>
              <w:rPr>
                <w:rFonts w:ascii="Arial" w:hAnsi="Arial"/>
                <w:sz w:val="18"/>
                <w:lang w:val="fr-FR"/>
              </w:rP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60649BB8"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EB6C414" w14:textId="77777777" w:rsidR="00C70BDA" w:rsidRDefault="00C70BDA">
            <w:pPr>
              <w:keepNext/>
              <w:keepLines/>
              <w:spacing w:after="0"/>
              <w:jc w:val="center"/>
              <w:rPr>
                <w:rFonts w:ascii="Arial" w:eastAsia="SimSun" w:hAnsi="Arial"/>
                <w:sz w:val="18"/>
                <w:lang w:val="fr-FR" w:eastAsia="zh-CN"/>
              </w:rPr>
            </w:pPr>
            <w:r>
              <w:rPr>
                <w:rFonts w:ascii="Arial" w:hAnsi="Arial"/>
                <w:sz w:val="18"/>
                <w:lang w:val="fr-FR" w:eastAsia="zh-CN"/>
              </w:rPr>
              <w:t>1</w:t>
            </w:r>
          </w:p>
        </w:tc>
      </w:tr>
      <w:tr w:rsidR="00C70BDA" w14:paraId="63289DA2"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D3D7007" w14:textId="77777777" w:rsidR="00C70BDA" w:rsidRDefault="00C70BDA">
            <w:pPr>
              <w:keepNext/>
              <w:keepLines/>
              <w:spacing w:after="0"/>
              <w:rPr>
                <w:rFonts w:ascii="Arial" w:eastAsia="SimSun" w:hAnsi="Arial"/>
                <w:sz w:val="18"/>
                <w:lang w:val="fr-FR"/>
              </w:rPr>
            </w:pPr>
            <w:r>
              <w:rPr>
                <w:rFonts w:ascii="Arial" w:hAnsi="Arial"/>
                <w:sz w:val="18"/>
                <w:lang w:val="fr-FR"/>
              </w:rPr>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38FFB4BB"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4C52AE5" w14:textId="77777777" w:rsidR="00C70BDA" w:rsidRPr="00C70BDA" w:rsidRDefault="00C70BDA">
            <w:pPr>
              <w:keepNext/>
              <w:keepLines/>
              <w:spacing w:after="0"/>
              <w:rPr>
                <w:rFonts w:ascii="Arial" w:eastAsiaTheme="minorEastAsia" w:hAnsi="Arial"/>
                <w:sz w:val="18"/>
                <w:lang w:eastAsia="zh-CN"/>
              </w:rPr>
            </w:pPr>
            <w:r w:rsidRPr="00C70BDA">
              <w:rPr>
                <w:rFonts w:ascii="Arial" w:hAnsi="Arial"/>
                <w:sz w:val="18"/>
                <w:lang w:eastAsia="zh-CN"/>
              </w:rPr>
              <w:t>One State with one Associated Report Configuration</w:t>
            </w:r>
          </w:p>
          <w:p w14:paraId="5B0B7F89" w14:textId="77777777" w:rsidR="00C70BDA" w:rsidRPr="00C70BDA" w:rsidRDefault="00C70BDA">
            <w:pPr>
              <w:keepNext/>
              <w:keepLines/>
              <w:spacing w:after="0"/>
              <w:jc w:val="center"/>
              <w:rPr>
                <w:rFonts w:ascii="Arial" w:eastAsia="SimSun" w:hAnsi="Arial"/>
                <w:sz w:val="18"/>
                <w:lang w:eastAsia="zh-CN"/>
              </w:rPr>
            </w:pPr>
            <w:r w:rsidRPr="00C70BDA">
              <w:rPr>
                <w:rFonts w:ascii="Arial" w:hAnsi="Arial"/>
                <w:sz w:val="18"/>
                <w:lang w:eastAsia="zh-CN"/>
              </w:rPr>
              <w:t>Associated Report Configuration contains pointers to NZP CSI-RS and CSI-IM</w:t>
            </w:r>
          </w:p>
        </w:tc>
      </w:tr>
      <w:tr w:rsidR="00C70BDA" w14:paraId="1EBA53EC" w14:textId="77777777" w:rsidTr="00C70BDA">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28343B27" w14:textId="77777777" w:rsidR="00C70BDA" w:rsidRDefault="00C70BDA">
            <w:pPr>
              <w:keepNext/>
              <w:keepLines/>
              <w:spacing w:after="0"/>
              <w:rPr>
                <w:rFonts w:ascii="Arial" w:hAnsi="Arial"/>
                <w:sz w:val="18"/>
                <w:lang w:val="fr-FR"/>
              </w:rPr>
            </w:pPr>
            <w:r>
              <w:rPr>
                <w:rFonts w:ascii="Arial" w:eastAsia="SimSun" w:hAnsi="Arial"/>
                <w:sz w:val="18"/>
                <w:lang w:val="fr-FR"/>
              </w:rPr>
              <w:t>Codebook configuration</w:t>
            </w:r>
          </w:p>
        </w:tc>
        <w:tc>
          <w:tcPr>
            <w:tcW w:w="1701" w:type="dxa"/>
            <w:tcBorders>
              <w:top w:val="single" w:sz="4" w:space="0" w:color="auto"/>
              <w:left w:val="single" w:sz="4" w:space="0" w:color="auto"/>
              <w:bottom w:val="single" w:sz="4" w:space="0" w:color="auto"/>
              <w:right w:val="single" w:sz="4" w:space="0" w:color="auto"/>
            </w:tcBorders>
            <w:hideMark/>
          </w:tcPr>
          <w:p w14:paraId="76CDFED6" w14:textId="77777777" w:rsidR="00C70BDA" w:rsidRDefault="00C70BDA">
            <w:pPr>
              <w:keepNext/>
              <w:keepLines/>
              <w:spacing w:after="0"/>
              <w:rPr>
                <w:rFonts w:ascii="Arial" w:hAnsi="Arial"/>
                <w:sz w:val="18"/>
                <w:lang w:val="fr-FR"/>
              </w:rPr>
            </w:pPr>
            <w:r>
              <w:rPr>
                <w:rFonts w:ascii="Arial" w:eastAsia="SimSun" w:hAnsi="Arial"/>
                <w:sz w:val="18"/>
                <w:lang w:val="fr-FR"/>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57B6565F"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91C5375" w14:textId="77777777" w:rsidR="00C70BDA" w:rsidRDefault="00C70BDA">
            <w:pPr>
              <w:keepNext/>
              <w:keepLines/>
              <w:spacing w:after="0"/>
              <w:jc w:val="center"/>
              <w:rPr>
                <w:rFonts w:ascii="Arial" w:hAnsi="Arial"/>
                <w:sz w:val="18"/>
                <w:lang w:val="fr-FR"/>
              </w:rPr>
            </w:pPr>
            <w:r>
              <w:rPr>
                <w:rFonts w:ascii="Arial" w:eastAsia="SimSun" w:hAnsi="Arial"/>
                <w:sz w:val="18"/>
                <w:lang w:val="fr-FR" w:eastAsia="zh-CN"/>
              </w:rPr>
              <w:t>typeI-SinglePanel</w:t>
            </w:r>
          </w:p>
        </w:tc>
      </w:tr>
      <w:tr w:rsidR="00C70BDA" w14:paraId="59E9632E"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D3242D9"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3C3B6EED" w14:textId="77777777" w:rsidR="00C70BDA" w:rsidRDefault="00C70BDA">
            <w:pPr>
              <w:keepNext/>
              <w:keepLines/>
              <w:spacing w:after="0"/>
              <w:rPr>
                <w:rFonts w:ascii="Arial" w:hAnsi="Arial"/>
                <w:sz w:val="18"/>
                <w:lang w:val="fr-FR"/>
              </w:rPr>
            </w:pPr>
            <w:r>
              <w:rPr>
                <w:rFonts w:ascii="Arial" w:eastAsia="SimSun" w:hAnsi="Arial"/>
                <w:sz w:val="18"/>
                <w:lang w:val="fr-FR"/>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14:paraId="4F1B49BF"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4E90172"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w:t>
            </w:r>
          </w:p>
        </w:tc>
      </w:tr>
      <w:tr w:rsidR="00C70BDA" w14:paraId="4DC1428D"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98EC3B6"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24F6FB74" w14:textId="77777777" w:rsidR="00C70BDA" w:rsidRDefault="00C70BDA">
            <w:pPr>
              <w:keepNext/>
              <w:keepLines/>
              <w:spacing w:after="0"/>
              <w:rPr>
                <w:rFonts w:ascii="Arial" w:hAnsi="Arial"/>
                <w:sz w:val="18"/>
                <w:lang w:val="fr-FR"/>
              </w:rPr>
            </w:pPr>
            <w:r>
              <w:rPr>
                <w:rFonts w:ascii="Arial" w:eastAsia="SimSun" w:hAnsi="Arial"/>
                <w:sz w:val="18"/>
                <w:lang w:val="fr-FR"/>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32195EEB"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5B25AE"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(4,2)</w:t>
            </w:r>
          </w:p>
        </w:tc>
      </w:tr>
      <w:tr w:rsidR="00C70BDA" w14:paraId="49B0883F"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A22F9DC"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7AD83034" w14:textId="77777777" w:rsidR="00C70BDA" w:rsidRDefault="00C70BDA">
            <w:pPr>
              <w:keepNext/>
              <w:keepLines/>
              <w:spacing w:after="0"/>
              <w:rPr>
                <w:rFonts w:ascii="Arial" w:eastAsia="SimSun" w:hAnsi="Arial"/>
                <w:sz w:val="18"/>
                <w:lang w:val="fr-FR"/>
              </w:rPr>
            </w:pPr>
            <w:r>
              <w:rPr>
                <w:rFonts w:ascii="Arial" w:eastAsia="SimSun" w:hAnsi="Arial"/>
                <w:sz w:val="18"/>
                <w:lang w:val="fr-FR"/>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52BE3F70"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79491F6"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(4,4)</w:t>
            </w:r>
          </w:p>
        </w:tc>
      </w:tr>
      <w:tr w:rsidR="00C70BDA" w14:paraId="38695C12"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1467B8B9"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6A2650E5" w14:textId="77777777" w:rsidR="00C70BDA" w:rsidRDefault="00C70BDA">
            <w:pPr>
              <w:keepNext/>
              <w:keepLines/>
              <w:spacing w:after="0"/>
              <w:rPr>
                <w:rFonts w:ascii="Arial" w:hAnsi="Arial"/>
                <w:sz w:val="18"/>
                <w:lang w:val="fr-FR"/>
              </w:rPr>
            </w:pPr>
            <w:r>
              <w:rPr>
                <w:rFonts w:ascii="Arial" w:eastAsia="SimSun" w:hAnsi="Arial"/>
                <w:sz w:val="18"/>
                <w:lang w:val="fr-FR"/>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5AFA4A2A"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FE14195" w14:textId="77777777" w:rsidR="00DC3710" w:rsidRPr="00A51564" w:rsidRDefault="00C70BDA" w:rsidP="00DC3710">
            <w:pPr>
              <w:keepNext/>
              <w:keepLines/>
              <w:spacing w:after="0"/>
              <w:jc w:val="center"/>
              <w:rPr>
                <w:rFonts w:ascii="Arial" w:eastAsia="SimSun" w:hAnsi="Arial"/>
                <w:sz w:val="18"/>
                <w:lang w:eastAsia="zh-CN"/>
              </w:rPr>
            </w:pPr>
            <w:r w:rsidRPr="00401CAC">
              <w:rPr>
                <w:rFonts w:ascii="Arial" w:eastAsia="SimSun" w:hAnsi="Arial"/>
                <w:sz w:val="18"/>
                <w:lang w:eastAsia="zh-CN"/>
              </w:rPr>
              <w:t>0x</w:t>
            </w:r>
          </w:p>
          <w:p w14:paraId="3F9DCE1E" w14:textId="77777777" w:rsidR="00DC3710" w:rsidRPr="00A51564" w:rsidRDefault="00DC3710" w:rsidP="00DC3710">
            <w:pPr>
              <w:keepNext/>
              <w:keepLines/>
              <w:spacing w:after="0"/>
              <w:jc w:val="center"/>
              <w:rPr>
                <w:rFonts w:ascii="Arial" w:eastAsia="SimSun" w:hAnsi="Arial"/>
                <w:sz w:val="18"/>
                <w:lang w:eastAsia="zh-CN"/>
              </w:rPr>
            </w:pPr>
            <w:r w:rsidRPr="00A51564">
              <w:rPr>
                <w:rFonts w:ascii="Arial" w:eastAsia="SimSun" w:hAnsi="Arial"/>
                <w:sz w:val="18"/>
                <w:lang w:eastAsia="zh-CN"/>
              </w:rPr>
              <w:t>FFFF FFFF FFFF FFFF</w:t>
            </w:r>
          </w:p>
          <w:p w14:paraId="4EFC1974" w14:textId="71AE9B19" w:rsidR="00C70BDA" w:rsidRPr="00401CAC" w:rsidRDefault="00DC3710" w:rsidP="00DC3710">
            <w:pPr>
              <w:keepNext/>
              <w:keepLines/>
              <w:spacing w:after="0"/>
              <w:jc w:val="center"/>
              <w:rPr>
                <w:rFonts w:ascii="Arial" w:eastAsia="SimSun" w:hAnsi="Arial"/>
                <w:sz w:val="18"/>
                <w:lang w:eastAsia="zh-CN"/>
              </w:rPr>
            </w:pPr>
            <w:r w:rsidRPr="00A51564">
              <w:rPr>
                <w:rFonts w:ascii="Arial" w:eastAsia="SimSun" w:hAnsi="Arial"/>
                <w:sz w:val="18"/>
                <w:lang w:eastAsia="zh-CN"/>
              </w:rPr>
              <w:t>FFFF FFFF FFFF FFFF</w:t>
            </w:r>
          </w:p>
        </w:tc>
      </w:tr>
      <w:tr w:rsidR="00C70BDA" w14:paraId="0F0CEF88" w14:textId="77777777" w:rsidTr="00C70BDA">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CFDEBB7" w14:textId="77777777" w:rsidR="00C70BDA" w:rsidRPr="00401CAC" w:rsidRDefault="00C70BDA">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7448A8C3" w14:textId="77777777" w:rsidR="00C70BDA" w:rsidRDefault="00C70BDA">
            <w:pPr>
              <w:keepNext/>
              <w:keepLines/>
              <w:spacing w:after="0"/>
              <w:rPr>
                <w:rFonts w:ascii="Arial" w:eastAsia="SimSun" w:hAnsi="Arial"/>
                <w:sz w:val="18"/>
                <w:lang w:val="fr-FR"/>
              </w:rPr>
            </w:pPr>
            <w:r>
              <w:rPr>
                <w:rFonts w:ascii="Arial" w:eastAsia="SimSun" w:hAnsi="Arial"/>
                <w:sz w:val="18"/>
                <w:lang w:val="fr-FR"/>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14:paraId="227F4684"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7C0EB3B"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00000010</w:t>
            </w:r>
          </w:p>
        </w:tc>
      </w:tr>
      <w:tr w:rsidR="00C70BDA" w14:paraId="16BB1D99"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14:paraId="7E4DF79D" w14:textId="77777777" w:rsidR="00C70BDA" w:rsidRPr="00C70BDA" w:rsidRDefault="00C70BDA">
            <w:pPr>
              <w:keepNext/>
              <w:keepLines/>
              <w:spacing w:after="0"/>
              <w:rPr>
                <w:rFonts w:ascii="Arial" w:eastAsia="SimSun" w:hAnsi="Arial"/>
                <w:sz w:val="18"/>
              </w:rPr>
            </w:pPr>
            <w:r w:rsidRPr="00C70BDA">
              <w:rPr>
                <w:rFonts w:ascii="Arial" w:eastAsia="SimSun" w:hAnsi="Arial"/>
                <w:sz w:val="18"/>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10213F9E" w14:textId="77777777" w:rsidR="00C70BDA" w:rsidRPr="00C70BD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692545B"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PUSCH</w:t>
            </w:r>
          </w:p>
        </w:tc>
      </w:tr>
      <w:tr w:rsidR="00C70BDA" w14:paraId="76BECACB"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36B37B2" w14:textId="77777777" w:rsidR="00C70BDA" w:rsidRDefault="00C70BDA">
            <w:pPr>
              <w:keepNext/>
              <w:keepLines/>
              <w:spacing w:after="0"/>
              <w:rPr>
                <w:rFonts w:ascii="Arial" w:hAnsi="Arial"/>
                <w:sz w:val="18"/>
                <w:lang w:val="fr-FR"/>
              </w:rPr>
            </w:pPr>
            <w:r>
              <w:rPr>
                <w:rFonts w:ascii="Arial" w:eastAsia="SimSun" w:hAnsi="Arial"/>
                <w:sz w:val="18"/>
                <w:lang w:val="fr-FR"/>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63447B95" w14:textId="77777777" w:rsidR="00C70BDA" w:rsidRDefault="00C70BDA">
            <w:pPr>
              <w:keepNext/>
              <w:keepLines/>
              <w:spacing w:after="0"/>
              <w:jc w:val="center"/>
              <w:rPr>
                <w:rFonts w:ascii="Arial" w:hAnsi="Arial"/>
                <w:sz w:val="18"/>
                <w:lang w:val="fr-FR"/>
              </w:rPr>
            </w:pPr>
            <w:r>
              <w:rPr>
                <w:rFonts w:ascii="Arial" w:eastAsia="SimSun" w:hAnsi="Arial"/>
                <w:sz w:val="18"/>
                <w:lang w:val="fr-FR"/>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5545EDC0"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8</w:t>
            </w:r>
          </w:p>
        </w:tc>
      </w:tr>
      <w:tr w:rsidR="00C70BDA" w14:paraId="0DA09B89"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076CB1B" w14:textId="77777777" w:rsidR="00C70BDA" w:rsidRPr="00C70BDA" w:rsidRDefault="00C70BDA">
            <w:pPr>
              <w:keepNext/>
              <w:keepLines/>
              <w:spacing w:after="0"/>
              <w:rPr>
                <w:rFonts w:ascii="Arial" w:eastAsia="SimSun" w:hAnsi="Arial"/>
                <w:sz w:val="18"/>
              </w:rPr>
            </w:pPr>
            <w:r w:rsidRPr="00C70BDA">
              <w:rPr>
                <w:rFonts w:ascii="Arial" w:eastAsia="SimSun" w:hAnsi="Arial"/>
                <w:sz w:val="18"/>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385A79F0" w14:textId="77777777" w:rsidR="00C70BDA" w:rsidRPr="00C70BDA" w:rsidRDefault="00C70BDA">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04CFB2"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w:t>
            </w:r>
          </w:p>
        </w:tc>
      </w:tr>
      <w:tr w:rsidR="00C70BDA" w14:paraId="56EF20D9"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57B8F44" w14:textId="77777777" w:rsidR="00C70BDA" w:rsidRDefault="00C70BDA">
            <w:pPr>
              <w:keepNext/>
              <w:keepLines/>
              <w:spacing w:after="0"/>
              <w:rPr>
                <w:rFonts w:ascii="Arial" w:hAnsi="Arial"/>
                <w:sz w:val="18"/>
                <w:lang w:val="fr-FR"/>
              </w:rPr>
            </w:pPr>
            <w:r>
              <w:rPr>
                <w:rFonts w:ascii="Arial" w:eastAsia="SimSun" w:hAnsi="Arial"/>
                <w:sz w:val="18"/>
                <w:lang w:val="fr-FR"/>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503412E5"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C5CA4F" w14:textId="77777777" w:rsidR="00C70BDA" w:rsidRDefault="00C70BDA">
            <w:pPr>
              <w:keepNext/>
              <w:keepLines/>
              <w:spacing w:after="0"/>
              <w:jc w:val="center"/>
              <w:rPr>
                <w:rFonts w:ascii="Arial" w:eastAsia="SimSun" w:hAnsi="Arial"/>
                <w:sz w:val="18"/>
                <w:lang w:val="fr-FR" w:eastAsia="zh-CN"/>
              </w:rPr>
            </w:pPr>
            <w:r>
              <w:rPr>
                <w:rFonts w:ascii="Arial" w:hAnsi="Arial" w:cs="Arial"/>
                <w:sz w:val="18"/>
                <w:szCs w:val="18"/>
                <w:lang w:val="fr-FR"/>
              </w:rPr>
              <w:t>R.PDSCH.1-6.</w:t>
            </w:r>
            <w:r>
              <w:rPr>
                <w:rFonts w:ascii="Arial" w:hAnsi="Arial" w:cs="Arial"/>
                <w:sz w:val="18"/>
                <w:szCs w:val="18"/>
                <w:lang w:val="fr-FR" w:eastAsia="zh-CN"/>
              </w:rPr>
              <w:t>3</w:t>
            </w:r>
            <w:r>
              <w:rPr>
                <w:rFonts w:ascii="Arial" w:hAnsi="Arial" w:cs="Arial"/>
                <w:sz w:val="18"/>
                <w:szCs w:val="18"/>
                <w:lang w:val="fr-FR"/>
              </w:rPr>
              <w:t xml:space="preserve"> FDD</w:t>
            </w:r>
          </w:p>
        </w:tc>
      </w:tr>
      <w:tr w:rsidR="00C70BDA" w14:paraId="48D1473F" w14:textId="77777777" w:rsidTr="00C70BDA">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hideMark/>
          </w:tcPr>
          <w:p w14:paraId="2ECC1141" w14:textId="77777777" w:rsidR="00C70BDA" w:rsidRPr="00C70BDA" w:rsidRDefault="00C70BDA">
            <w:pPr>
              <w:keepNext/>
              <w:keepLines/>
              <w:spacing w:after="0"/>
              <w:ind w:left="851" w:hanging="851"/>
              <w:rPr>
                <w:rFonts w:ascii="Arial" w:eastAsia="SimSun" w:hAnsi="Arial"/>
                <w:sz w:val="18"/>
              </w:rPr>
            </w:pPr>
            <w:r w:rsidRPr="00C70BDA">
              <w:rPr>
                <w:rFonts w:ascii="Arial" w:eastAsia="SimSun" w:hAnsi="Arial"/>
                <w:sz w:val="18"/>
              </w:rPr>
              <w:t>Note 1:</w:t>
            </w:r>
            <w:r w:rsidRPr="00C70BDA">
              <w:rPr>
                <w:rFonts w:ascii="Arial" w:eastAsia="SimSun" w:hAnsi="Arial"/>
                <w:sz w:val="18"/>
                <w:lang w:eastAsia="zh-CN"/>
              </w:rPr>
              <w:tab/>
              <w:t>When Throughput is measured using</w:t>
            </w:r>
            <w:r w:rsidRPr="00C70BDA">
              <w:rPr>
                <w:rFonts w:ascii="Arial" w:eastAsia="SimSun" w:hAnsi="Arial"/>
                <w:sz w:val="18"/>
              </w:rPr>
              <w:t xml:space="preserve"> random precoder selection, the precoder shall be updated in each slot (1 ms granularity) with equal probability of each applicable i</w:t>
            </w:r>
            <w:r w:rsidRPr="00C70BDA">
              <w:rPr>
                <w:rFonts w:ascii="Arial" w:eastAsia="SimSun" w:hAnsi="Arial"/>
                <w:sz w:val="18"/>
                <w:vertAlign w:val="subscript"/>
              </w:rPr>
              <w:t>1</w:t>
            </w:r>
            <w:r w:rsidRPr="00C70BDA">
              <w:rPr>
                <w:rFonts w:ascii="Arial" w:eastAsia="SimSun" w:hAnsi="Arial"/>
                <w:sz w:val="18"/>
              </w:rPr>
              <w:t>, i</w:t>
            </w:r>
            <w:r w:rsidRPr="00C70BDA">
              <w:rPr>
                <w:rFonts w:ascii="Arial" w:eastAsia="SimSun" w:hAnsi="Arial"/>
                <w:sz w:val="18"/>
                <w:vertAlign w:val="subscript"/>
              </w:rPr>
              <w:t>2</w:t>
            </w:r>
            <w:r w:rsidRPr="00C70BDA">
              <w:rPr>
                <w:rFonts w:ascii="Arial" w:eastAsia="SimSun" w:hAnsi="Arial"/>
                <w:sz w:val="18"/>
              </w:rPr>
              <w:t xml:space="preserve"> combination.</w:t>
            </w:r>
          </w:p>
          <w:p w14:paraId="65BEBE15" w14:textId="77777777" w:rsidR="00C70BDA" w:rsidRPr="005D1A1A" w:rsidRDefault="00C70BDA">
            <w:pPr>
              <w:keepNext/>
              <w:keepLines/>
              <w:spacing w:after="0"/>
              <w:ind w:left="851" w:hanging="851"/>
              <w:rPr>
                <w:rFonts w:ascii="Arial" w:eastAsia="SimSun" w:hAnsi="Arial"/>
                <w:sz w:val="18"/>
              </w:rPr>
            </w:pPr>
            <w:r w:rsidRPr="005D1A1A">
              <w:rPr>
                <w:rFonts w:ascii="Arial" w:eastAsia="SimSun" w:hAnsi="Arial"/>
                <w:sz w:val="18"/>
              </w:rPr>
              <w:t>Note 2</w:t>
            </w:r>
            <w:r w:rsidRPr="005D1A1A">
              <w:rPr>
                <w:rFonts w:ascii="Arial" w:eastAsia="SimSun" w:hAnsi="Arial"/>
                <w:sz w:val="18"/>
                <w:lang w:eastAsia="zh-CN"/>
              </w:rPr>
              <w:t>:</w:t>
            </w:r>
            <w:r w:rsidRPr="005D1A1A">
              <w:rPr>
                <w:rFonts w:ascii="Arial" w:eastAsia="SimSun" w:hAnsi="Arial"/>
                <w:sz w:val="18"/>
                <w:lang w:eastAsia="zh-CN"/>
              </w:rPr>
              <w:tab/>
            </w:r>
            <w:r w:rsidRPr="005D1A1A">
              <w:rPr>
                <w:rFonts w:ascii="Arial" w:eastAsia="SimSun" w:hAnsi="Arial"/>
                <w:sz w:val="18"/>
              </w:rPr>
              <w:t xml:space="preserve">If the UE reports in an available uplink reporting instance at </w:t>
            </w:r>
            <w:r w:rsidRPr="005D1A1A">
              <w:rPr>
                <w:rFonts w:ascii="Arial" w:eastAsia="SimSun" w:hAnsi="Arial"/>
                <w:sz w:val="18"/>
                <w:lang w:eastAsia="zh-CN"/>
              </w:rPr>
              <w:t>slot</w:t>
            </w:r>
            <w:r w:rsidRPr="005D1A1A">
              <w:rPr>
                <w:rFonts w:ascii="Arial" w:eastAsia="SimSun" w:hAnsi="Arial"/>
                <w:sz w:val="18"/>
              </w:rPr>
              <w:t xml:space="preserve">#n based on PMI estimation at a downlink </w:t>
            </w:r>
            <w:r w:rsidRPr="005D1A1A">
              <w:rPr>
                <w:rFonts w:ascii="Arial" w:eastAsia="SimSun" w:hAnsi="Arial"/>
                <w:sz w:val="18"/>
                <w:lang w:eastAsia="zh-CN"/>
              </w:rPr>
              <w:t>slot</w:t>
            </w:r>
            <w:r w:rsidRPr="005D1A1A">
              <w:rPr>
                <w:rFonts w:ascii="Arial" w:eastAsia="SimSun" w:hAnsi="Arial"/>
                <w:sz w:val="18"/>
              </w:rPr>
              <w:t xml:space="preserve"> not later than </w:t>
            </w:r>
            <w:r w:rsidRPr="005D1A1A">
              <w:rPr>
                <w:rFonts w:ascii="Arial" w:eastAsia="SimSun" w:hAnsi="Arial"/>
                <w:sz w:val="18"/>
                <w:lang w:eastAsia="zh-CN"/>
              </w:rPr>
              <w:t>slot</w:t>
            </w:r>
            <w:r w:rsidRPr="005D1A1A">
              <w:rPr>
                <w:rFonts w:ascii="Arial" w:eastAsia="SimSun" w:hAnsi="Arial"/>
                <w:sz w:val="18"/>
              </w:rPr>
              <w:t xml:space="preserve">#(n-4), this reported PMI cannot be applied at the gNB downlink before </w:t>
            </w:r>
            <w:r w:rsidRPr="005D1A1A">
              <w:rPr>
                <w:rFonts w:ascii="Arial" w:eastAsia="SimSun" w:hAnsi="Arial"/>
                <w:sz w:val="18"/>
                <w:lang w:eastAsia="zh-CN"/>
              </w:rPr>
              <w:t>slot</w:t>
            </w:r>
            <w:r w:rsidRPr="005D1A1A">
              <w:rPr>
                <w:rFonts w:ascii="Arial" w:eastAsia="SimSun" w:hAnsi="Arial"/>
                <w:sz w:val="18"/>
              </w:rPr>
              <w:t>#(n+4).</w:t>
            </w:r>
          </w:p>
          <w:p w14:paraId="618F12CE" w14:textId="77777777" w:rsidR="00C70BDA" w:rsidRPr="005D1A1A" w:rsidRDefault="00C70BDA">
            <w:pPr>
              <w:keepNext/>
              <w:keepLines/>
              <w:spacing w:after="0"/>
              <w:ind w:left="851" w:hanging="851"/>
              <w:rPr>
                <w:rFonts w:ascii="Arial" w:eastAsia="SimSun" w:hAnsi="Arial"/>
                <w:sz w:val="18"/>
                <w:lang w:eastAsia="zh-CN"/>
              </w:rPr>
            </w:pPr>
            <w:r w:rsidRPr="005D1A1A">
              <w:rPr>
                <w:rFonts w:ascii="Arial" w:eastAsia="SimSun" w:hAnsi="Arial"/>
                <w:sz w:val="18"/>
              </w:rPr>
              <w:t xml:space="preserve">Note </w:t>
            </w:r>
            <w:r w:rsidRPr="005D1A1A">
              <w:rPr>
                <w:rFonts w:ascii="Arial" w:eastAsia="SimSun" w:hAnsi="Arial"/>
                <w:sz w:val="18"/>
                <w:lang w:eastAsia="zh-CN"/>
              </w:rPr>
              <w:t>3</w:t>
            </w:r>
            <w:r w:rsidRPr="005D1A1A">
              <w:rPr>
                <w:rFonts w:ascii="Arial" w:eastAsia="SimSun" w:hAnsi="Arial"/>
                <w:sz w:val="18"/>
              </w:rPr>
              <w:t>:</w:t>
            </w:r>
            <w:r w:rsidRPr="005D1A1A">
              <w:rPr>
                <w:rFonts w:ascii="Arial" w:eastAsia="SimSun" w:hAnsi="Arial"/>
                <w:sz w:val="18"/>
                <w:lang w:eastAsia="zh-CN"/>
              </w:rPr>
              <w:tab/>
            </w:r>
            <w:r w:rsidRPr="005D1A1A">
              <w:rPr>
                <w:rFonts w:ascii="Arial" w:eastAsia="SimSun" w:hAnsi="Arial"/>
                <w:sz w:val="18"/>
              </w:rPr>
              <w:t xml:space="preserve">Randomization of the principle beam direction shall be used as specified in </w:t>
            </w:r>
            <w:r w:rsidRPr="005D1A1A">
              <w:rPr>
                <w:rFonts w:ascii="Arial" w:hAnsi="Arial" w:cs="Arial"/>
                <w:noProof/>
                <w:sz w:val="18"/>
                <w:szCs w:val="18"/>
                <w:lang w:eastAsia="zh-CN"/>
              </w:rPr>
              <w:t>Annex B.2.3.2.3</w:t>
            </w:r>
            <w:r w:rsidRPr="005D1A1A">
              <w:rPr>
                <w:rFonts w:ascii="Arial" w:eastAsia="SimSun" w:hAnsi="Arial"/>
                <w:sz w:val="18"/>
              </w:rPr>
              <w:t>.</w:t>
            </w:r>
          </w:p>
        </w:tc>
      </w:tr>
    </w:tbl>
    <w:p w14:paraId="1FA710A2" w14:textId="77777777" w:rsidR="00C70BDA" w:rsidRDefault="00C70BDA" w:rsidP="00C70BDA">
      <w:pPr>
        <w:rPr>
          <w:rFonts w:eastAsia="SimSun"/>
          <w:lang w:eastAsia="zh-CN"/>
        </w:rPr>
      </w:pPr>
    </w:p>
    <w:p w14:paraId="6735DB09" w14:textId="77777777" w:rsidR="00C70BDA" w:rsidRDefault="00C70BDA" w:rsidP="00C70BDA">
      <w:pPr>
        <w:pStyle w:val="TH"/>
        <w:rPr>
          <w:rFonts w:eastAsiaTheme="minorEastAsia"/>
          <w:lang w:eastAsia="zh-CN"/>
        </w:rPr>
      </w:pPr>
      <w:r>
        <w:t xml:space="preserve">Table </w:t>
      </w:r>
      <w:r>
        <w:rPr>
          <w:lang w:eastAsia="zh-CN"/>
        </w:rPr>
        <w:t>6.3.3.1.3</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C70BDA" w14:paraId="7301AC74" w14:textId="77777777" w:rsidTr="00C70BDA">
        <w:trPr>
          <w:jc w:val="center"/>
        </w:trPr>
        <w:tc>
          <w:tcPr>
            <w:tcW w:w="2126" w:type="dxa"/>
            <w:tcBorders>
              <w:top w:val="single" w:sz="4" w:space="0" w:color="auto"/>
              <w:left w:val="single" w:sz="4" w:space="0" w:color="auto"/>
              <w:bottom w:val="single" w:sz="4" w:space="0" w:color="auto"/>
              <w:right w:val="single" w:sz="4" w:space="0" w:color="auto"/>
            </w:tcBorders>
            <w:hideMark/>
          </w:tcPr>
          <w:p w14:paraId="1820CD5A"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Parameter</w:t>
            </w:r>
          </w:p>
        </w:tc>
        <w:tc>
          <w:tcPr>
            <w:tcW w:w="1701" w:type="dxa"/>
            <w:tcBorders>
              <w:top w:val="single" w:sz="4" w:space="0" w:color="auto"/>
              <w:left w:val="single" w:sz="4" w:space="0" w:color="auto"/>
              <w:bottom w:val="single" w:sz="4" w:space="0" w:color="auto"/>
              <w:right w:val="single" w:sz="4" w:space="0" w:color="auto"/>
            </w:tcBorders>
            <w:hideMark/>
          </w:tcPr>
          <w:p w14:paraId="3D72AA72"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Test 1</w:t>
            </w:r>
          </w:p>
        </w:tc>
      </w:tr>
      <w:tr w:rsidR="00C70BDA" w14:paraId="39352CA2" w14:textId="77777777" w:rsidTr="00C70BDA">
        <w:trPr>
          <w:jc w:val="center"/>
        </w:trPr>
        <w:tc>
          <w:tcPr>
            <w:tcW w:w="2126" w:type="dxa"/>
            <w:tcBorders>
              <w:top w:val="single" w:sz="4" w:space="0" w:color="auto"/>
              <w:left w:val="single" w:sz="4" w:space="0" w:color="auto"/>
              <w:bottom w:val="single" w:sz="4" w:space="0" w:color="auto"/>
              <w:right w:val="single" w:sz="4" w:space="0" w:color="auto"/>
            </w:tcBorders>
            <w:hideMark/>
          </w:tcPr>
          <w:p w14:paraId="2241E490" w14:textId="77777777" w:rsidR="00C70BDA" w:rsidRDefault="00C70BDA">
            <w:pPr>
              <w:keepNext/>
              <w:keepLines/>
              <w:spacing w:after="0"/>
              <w:jc w:val="center"/>
              <w:rPr>
                <w:rFonts w:ascii="Arial" w:hAnsi="Arial" w:cs="Arial"/>
                <w:sz w:val="18"/>
                <w:lang w:val="fr-FR"/>
              </w:rPr>
            </w:pPr>
            <w:r>
              <w:rPr>
                <w:rFonts w:ascii="Symbol" w:eastAsia="?? ??" w:hAnsi="Symbol" w:cs="Arial"/>
                <w:i/>
                <w:iCs/>
                <w:sz w:val="18"/>
                <w:lang w:val="fr-FR"/>
              </w:rPr>
              <w:t>g</w:t>
            </w:r>
          </w:p>
        </w:tc>
        <w:tc>
          <w:tcPr>
            <w:tcW w:w="1701" w:type="dxa"/>
            <w:tcBorders>
              <w:top w:val="single" w:sz="4" w:space="0" w:color="auto"/>
              <w:left w:val="single" w:sz="4" w:space="0" w:color="auto"/>
              <w:bottom w:val="single" w:sz="4" w:space="0" w:color="auto"/>
              <w:right w:val="single" w:sz="4" w:space="0" w:color="auto"/>
            </w:tcBorders>
            <w:hideMark/>
          </w:tcPr>
          <w:p w14:paraId="54EA3D0E" w14:textId="4910D60E" w:rsidR="00C70BDA" w:rsidRDefault="0014644C">
            <w:pPr>
              <w:keepNext/>
              <w:keepLines/>
              <w:spacing w:after="0"/>
              <w:jc w:val="center"/>
              <w:rPr>
                <w:rFonts w:ascii="Arial" w:hAnsi="Arial"/>
                <w:sz w:val="18"/>
                <w:lang w:val="fr-FR" w:eastAsia="zh-CN"/>
              </w:rPr>
            </w:pPr>
            <w:r>
              <w:rPr>
                <w:rFonts w:ascii="Arial" w:hAnsi="Arial"/>
                <w:sz w:val="18"/>
                <w:lang w:val="fr-FR" w:eastAsia="zh-CN"/>
              </w:rPr>
              <w:t>3.0</w:t>
            </w:r>
          </w:p>
        </w:tc>
      </w:tr>
    </w:tbl>
    <w:p w14:paraId="47FE27EE" w14:textId="77777777" w:rsidR="00C70BDA" w:rsidRDefault="00C70BDA" w:rsidP="00C70BDA">
      <w:pPr>
        <w:rPr>
          <w:rFonts w:eastAsia="SimSun"/>
          <w:lang w:eastAsia="zh-CN"/>
        </w:rPr>
      </w:pPr>
    </w:p>
    <w:p w14:paraId="71D8CC71" w14:textId="77777777" w:rsidR="00C70BDA" w:rsidRDefault="00C70BDA" w:rsidP="00C70BDA">
      <w:pPr>
        <w:pStyle w:val="Heading5"/>
        <w:rPr>
          <w:rFonts w:eastAsiaTheme="minorEastAsia"/>
          <w:lang w:eastAsia="zh-CN"/>
        </w:rPr>
      </w:pPr>
      <w:bookmarkStart w:id="1604" w:name="_Toc53176691"/>
      <w:bookmarkStart w:id="1605" w:name="_Toc61121004"/>
      <w:bookmarkStart w:id="1606" w:name="_Toc67918186"/>
      <w:bookmarkStart w:id="1607" w:name="_Toc76298230"/>
      <w:bookmarkStart w:id="1608" w:name="_Toc76572242"/>
      <w:bookmarkStart w:id="1609" w:name="_Toc76652109"/>
      <w:bookmarkStart w:id="1610" w:name="_Toc76652947"/>
      <w:bookmarkStart w:id="1611" w:name="_Toc83742219"/>
      <w:bookmarkStart w:id="1612" w:name="_Toc91440709"/>
      <w:bookmarkStart w:id="1613" w:name="_Toc98849499"/>
      <w:bookmarkStart w:id="1614" w:name="_Toc106543352"/>
      <w:bookmarkStart w:id="1615" w:name="_Toc106737450"/>
      <w:bookmarkStart w:id="1616" w:name="_Toc107233217"/>
      <w:bookmarkStart w:id="1617" w:name="_Toc107234832"/>
      <w:bookmarkStart w:id="1618" w:name="_Toc107419802"/>
      <w:bookmarkStart w:id="1619" w:name="_Toc107477098"/>
      <w:bookmarkStart w:id="1620" w:name="_Toc114565952"/>
      <w:bookmarkStart w:id="1621" w:name="_Toc123936262"/>
      <w:bookmarkStart w:id="1622" w:name="_Toc124377277"/>
      <w:r>
        <w:rPr>
          <w:lang w:eastAsia="zh-CN"/>
        </w:rPr>
        <w:t>6.3.3.1.4</w:t>
      </w:r>
      <w:r>
        <w:rPr>
          <w:lang w:eastAsia="zh-CN"/>
        </w:rPr>
        <w:tab/>
        <w:t xml:space="preserve">Single PMI with 32TX </w:t>
      </w:r>
      <w:r>
        <w:rPr>
          <w:lang w:val="en-US"/>
        </w:rPr>
        <w:t>TypeI-SinglePanel</w:t>
      </w:r>
      <w:r>
        <w:rPr>
          <w:lang w:val="en-US" w:eastAsia="zh-CN"/>
        </w:rPr>
        <w:t xml:space="preserve"> Codebook</w:t>
      </w:r>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p>
    <w:p w14:paraId="2528118D" w14:textId="77777777" w:rsidR="00C70BDA" w:rsidRDefault="00C70BDA" w:rsidP="00C70BDA">
      <w:pPr>
        <w:rPr>
          <w:rFonts w:eastAsia="SimSun"/>
          <w:lang w:eastAsia="zh-CN"/>
        </w:rPr>
      </w:pPr>
      <w:r>
        <w:rPr>
          <w:rFonts w:eastAsia="SimSun"/>
        </w:rPr>
        <w:t xml:space="preserve">For the parameters specified in Table </w:t>
      </w:r>
      <w:r>
        <w:rPr>
          <w:rFonts w:eastAsia="SimSun"/>
          <w:lang w:eastAsia="zh-CN"/>
        </w:rPr>
        <w:t>6.3.3.1.4</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6.3.3.1.4-2</w:t>
      </w:r>
      <w:r>
        <w:rPr>
          <w:rFonts w:eastAsia="SimSun"/>
        </w:rPr>
        <w:t>.</w:t>
      </w:r>
    </w:p>
    <w:p w14:paraId="0D360380" w14:textId="77777777" w:rsidR="00C70BDA" w:rsidRDefault="00C70BDA" w:rsidP="00C70BDA">
      <w:pPr>
        <w:pStyle w:val="TH"/>
        <w:rPr>
          <w:rFonts w:eastAsiaTheme="minorEastAsia"/>
          <w:lang w:eastAsia="zh-CN"/>
        </w:rPr>
      </w:pPr>
      <w:r>
        <w:t xml:space="preserve">Table </w:t>
      </w:r>
      <w:r>
        <w:rPr>
          <w:lang w:eastAsia="zh-CN"/>
        </w:rPr>
        <w:t>6.3.3.1.4-1</w:t>
      </w:r>
      <w:r>
        <w:t xml:space="preserve">: </w:t>
      </w:r>
      <w:r>
        <w:rPr>
          <w:lang w:eastAsia="zh-CN"/>
        </w:rPr>
        <w:t>T</w:t>
      </w:r>
      <w:r>
        <w:t xml:space="preserve">est parameters </w:t>
      </w:r>
      <w:r>
        <w:rPr>
          <w:lang w:eastAsia="zh-CN"/>
        </w:rPr>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C70BDA" w14:paraId="1B11C790"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C30FE98"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2EA3F6CB"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33FA109"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Test 1</w:t>
            </w:r>
          </w:p>
        </w:tc>
      </w:tr>
      <w:tr w:rsidR="00C70BDA" w14:paraId="23C7AC0E"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421AB5E" w14:textId="77777777" w:rsidR="00C70BDA" w:rsidRDefault="00C70BDA">
            <w:pPr>
              <w:keepNext/>
              <w:keepLines/>
              <w:spacing w:after="0"/>
              <w:rPr>
                <w:rFonts w:ascii="Arial" w:hAnsi="Arial"/>
                <w:sz w:val="18"/>
                <w:lang w:val="fr-FR"/>
              </w:rPr>
            </w:pPr>
            <w:r>
              <w:rPr>
                <w:rFonts w:ascii="Arial" w:eastAsia="SimSun" w:hAnsi="Arial"/>
                <w:sz w:val="18"/>
                <w:lang w:val="fr-FR"/>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6AB7F6A2" w14:textId="77777777" w:rsidR="00C70BDA" w:rsidRDefault="00C70BDA">
            <w:pPr>
              <w:keepNext/>
              <w:keepLines/>
              <w:spacing w:after="0"/>
              <w:jc w:val="center"/>
              <w:rPr>
                <w:rFonts w:ascii="Arial" w:hAnsi="Arial"/>
                <w:sz w:val="18"/>
                <w:lang w:val="fr-FR"/>
              </w:rPr>
            </w:pPr>
            <w:r>
              <w:rPr>
                <w:rFonts w:ascii="Arial" w:eastAsia="SimSun" w:hAnsi="Arial"/>
                <w:sz w:val="18"/>
                <w:lang w:val="fr-FR"/>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E7D9B9D"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10</w:t>
            </w:r>
          </w:p>
        </w:tc>
      </w:tr>
      <w:tr w:rsidR="00C70BDA" w14:paraId="48131CD4"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E205CA5" w14:textId="77777777" w:rsidR="00C70BDA" w:rsidRDefault="00C70BDA">
            <w:pPr>
              <w:keepNext/>
              <w:keepLines/>
              <w:spacing w:after="0"/>
              <w:rPr>
                <w:rFonts w:ascii="Arial" w:eastAsia="SimSun" w:hAnsi="Arial"/>
                <w:sz w:val="18"/>
                <w:lang w:val="fr-FR"/>
              </w:rPr>
            </w:pPr>
            <w:r>
              <w:rPr>
                <w:rFonts w:ascii="Arial" w:eastAsia="SimSun" w:hAnsi="Arial"/>
                <w:sz w:val="18"/>
                <w:lang w:val="fr-FR"/>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8EEB52" w14:textId="77777777" w:rsidR="00C70BDA" w:rsidRDefault="00C70BDA">
            <w:pPr>
              <w:keepNext/>
              <w:keepLines/>
              <w:spacing w:after="0"/>
              <w:jc w:val="center"/>
              <w:rPr>
                <w:rFonts w:ascii="Arial" w:eastAsia="SimSun" w:hAnsi="Arial"/>
                <w:sz w:val="18"/>
                <w:lang w:val="fr-FR"/>
              </w:rPr>
            </w:pPr>
            <w:r>
              <w:rPr>
                <w:rFonts w:ascii="Arial" w:eastAsia="SimSun" w:hAnsi="Arial"/>
                <w:sz w:val="18"/>
                <w:lang w:val="fr-FR" w:eastAsia="zh-C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57E6B0A2"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15</w:t>
            </w:r>
          </w:p>
        </w:tc>
      </w:tr>
      <w:tr w:rsidR="00C70BDA" w14:paraId="5C046FFA"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045D306" w14:textId="77777777" w:rsidR="00C70BDA" w:rsidRDefault="00C70BDA">
            <w:pPr>
              <w:keepNext/>
              <w:keepLines/>
              <w:spacing w:after="0"/>
              <w:rPr>
                <w:rFonts w:ascii="Arial" w:hAnsi="Arial"/>
                <w:sz w:val="18"/>
                <w:lang w:val="fr-FR"/>
              </w:rPr>
            </w:pPr>
            <w:r>
              <w:rPr>
                <w:rFonts w:ascii="Arial" w:eastAsia="SimSun" w:hAnsi="Arial"/>
                <w:sz w:val="18"/>
                <w:lang w:val="fr-FR"/>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31BD5723"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7C497E8"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FDD</w:t>
            </w:r>
          </w:p>
        </w:tc>
      </w:tr>
      <w:tr w:rsidR="00C70BDA" w14:paraId="7F7006FC"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148BBB6" w14:textId="77777777" w:rsidR="00C70BDA" w:rsidRDefault="00C70BDA">
            <w:pPr>
              <w:keepNext/>
              <w:keepLines/>
              <w:spacing w:after="0"/>
              <w:rPr>
                <w:rFonts w:ascii="Arial" w:hAnsi="Arial"/>
                <w:sz w:val="18"/>
                <w:lang w:val="fr-FR"/>
              </w:rPr>
            </w:pPr>
            <w:r>
              <w:rPr>
                <w:rFonts w:ascii="Arial" w:eastAsia="SimSun" w:hAnsi="Arial"/>
                <w:sz w:val="18"/>
                <w:lang w:val="fr-FR"/>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4E56128D"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7129878" w14:textId="77777777" w:rsidR="00C70BDA" w:rsidRDefault="00C70BDA">
            <w:pPr>
              <w:keepNext/>
              <w:keepLines/>
              <w:spacing w:after="0"/>
              <w:jc w:val="center"/>
              <w:rPr>
                <w:rFonts w:ascii="Arial" w:eastAsia="SimSun" w:hAnsi="Arial"/>
                <w:sz w:val="18"/>
                <w:lang w:val="fr-FR" w:eastAsia="zh-CN"/>
              </w:rPr>
            </w:pPr>
            <w:r>
              <w:rPr>
                <w:rFonts w:ascii="Arial" w:eastAsia="SimSun" w:hAnsi="Arial"/>
                <w:kern w:val="2"/>
                <w:sz w:val="18"/>
                <w:lang w:val="fr-FR" w:eastAsia="zh-CN"/>
              </w:rPr>
              <w:t>TDLA30-5</w:t>
            </w:r>
          </w:p>
        </w:tc>
      </w:tr>
      <w:tr w:rsidR="00C70BDA" w14:paraId="200D6ED1"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7C8F81F" w14:textId="77777777" w:rsidR="00C70BDA" w:rsidRDefault="00C70BDA">
            <w:pPr>
              <w:keepNext/>
              <w:keepLines/>
              <w:spacing w:after="0"/>
              <w:rPr>
                <w:rFonts w:ascii="Arial" w:hAnsi="Arial"/>
                <w:sz w:val="18"/>
                <w:lang w:val="fr-FR"/>
              </w:rPr>
            </w:pPr>
            <w:r>
              <w:rPr>
                <w:rFonts w:ascii="Arial" w:eastAsia="SimSun" w:hAnsi="Arial"/>
                <w:sz w:val="18"/>
                <w:lang w:val="fr-FR"/>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43E3796E"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8B64555" w14:textId="77777777" w:rsidR="00C70BDA" w:rsidRDefault="00C70BDA">
            <w:pPr>
              <w:keepNext/>
              <w:keepLines/>
              <w:spacing w:after="0"/>
              <w:jc w:val="center"/>
              <w:rPr>
                <w:rFonts w:ascii="Arial" w:eastAsia="SimSun" w:hAnsi="Arial"/>
                <w:kern w:val="2"/>
                <w:sz w:val="18"/>
                <w:lang w:val="fr-FR" w:eastAsia="zh-CN"/>
              </w:rPr>
            </w:pPr>
            <w:r>
              <w:rPr>
                <w:rFonts w:ascii="Arial" w:eastAsia="SimSun" w:hAnsi="Arial"/>
                <w:kern w:val="2"/>
                <w:sz w:val="18"/>
                <w:lang w:val="fr-FR" w:eastAsia="zh-CN"/>
              </w:rPr>
              <w:t>High XP 32</w:t>
            </w:r>
            <w:r>
              <w:rPr>
                <w:rFonts w:ascii="Arial" w:eastAsia="?? ??" w:hAnsi="Arial"/>
                <w:kern w:val="2"/>
                <w:sz w:val="18"/>
                <w:lang w:val="fr-FR"/>
              </w:rPr>
              <w:t xml:space="preserve"> x </w:t>
            </w:r>
            <w:r>
              <w:rPr>
                <w:rFonts w:ascii="Arial" w:eastAsia="SimSun" w:hAnsi="Arial"/>
                <w:kern w:val="2"/>
                <w:sz w:val="18"/>
                <w:lang w:val="fr-FR" w:eastAsia="zh-CN"/>
              </w:rPr>
              <w:t>4</w:t>
            </w:r>
          </w:p>
          <w:p w14:paraId="538E9596" w14:textId="77777777" w:rsidR="00C70BDA" w:rsidRDefault="00C70BDA">
            <w:pPr>
              <w:keepNext/>
              <w:keepLines/>
              <w:spacing w:after="0"/>
              <w:jc w:val="center"/>
              <w:rPr>
                <w:rFonts w:ascii="Arial" w:hAnsi="Arial"/>
                <w:sz w:val="18"/>
                <w:lang w:val="fr-FR"/>
              </w:rPr>
            </w:pPr>
            <w:r>
              <w:rPr>
                <w:rFonts w:ascii="Arial" w:eastAsia="SimSun" w:hAnsi="Arial"/>
                <w:kern w:val="2"/>
                <w:sz w:val="18"/>
                <w:lang w:val="fr-FR" w:eastAsia="zh-CN"/>
              </w:rPr>
              <w:t>(N1,N2) = (4,4)</w:t>
            </w:r>
          </w:p>
        </w:tc>
      </w:tr>
      <w:tr w:rsidR="00C70BDA" w14:paraId="41FD1AFD"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E60FACD" w14:textId="77777777" w:rsidR="00C70BDA" w:rsidRDefault="00C70BDA">
            <w:pPr>
              <w:keepNext/>
              <w:keepLines/>
              <w:spacing w:after="0"/>
              <w:rPr>
                <w:rFonts w:ascii="Arial" w:hAnsi="Arial"/>
                <w:sz w:val="18"/>
                <w:lang w:val="fr-FR"/>
              </w:rPr>
            </w:pPr>
            <w:r>
              <w:rPr>
                <w:rFonts w:ascii="Arial" w:eastAsia="SimSun" w:hAnsi="Arial"/>
                <w:sz w:val="18"/>
                <w:lang w:val="fr-FR"/>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29827120"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C3AACA0" w14:textId="77777777" w:rsidR="00C70BDA" w:rsidRPr="005D1A1A" w:rsidRDefault="00C70BDA">
            <w:pPr>
              <w:keepNext/>
              <w:keepLines/>
              <w:spacing w:after="0"/>
              <w:jc w:val="center"/>
              <w:rPr>
                <w:rFonts w:ascii="Arial" w:eastAsia="SimSun" w:hAnsi="Arial"/>
                <w:sz w:val="18"/>
                <w:lang w:eastAsia="zh-CN"/>
              </w:rPr>
            </w:pPr>
            <w:r w:rsidRPr="005D1A1A">
              <w:rPr>
                <w:rFonts w:ascii="Arial" w:eastAsia="SimSun" w:hAnsi="Arial"/>
                <w:sz w:val="18"/>
              </w:rPr>
              <w:t xml:space="preserve">As specified in </w:t>
            </w:r>
            <w:r w:rsidRPr="005D1A1A">
              <w:rPr>
                <w:rFonts w:ascii="Arial" w:eastAsia="SimSun" w:hAnsi="Arial"/>
                <w:sz w:val="18"/>
                <w:lang w:eastAsia="zh-CN"/>
              </w:rPr>
              <w:t>Annex B.4.1</w:t>
            </w:r>
          </w:p>
        </w:tc>
      </w:tr>
      <w:tr w:rsidR="00C70BDA" w14:paraId="1A0F99D2" w14:textId="77777777" w:rsidTr="00C70BDA">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260143D6" w14:textId="77777777" w:rsidR="00C70BDA" w:rsidRDefault="00C70BDA">
            <w:pPr>
              <w:keepNext/>
              <w:keepLines/>
              <w:spacing w:after="0"/>
              <w:rPr>
                <w:rFonts w:ascii="Arial" w:eastAsia="SimSun" w:hAnsi="Arial"/>
                <w:sz w:val="18"/>
                <w:lang w:val="fr-FR"/>
              </w:rPr>
            </w:pPr>
            <w:r>
              <w:rPr>
                <w:rFonts w:ascii="Arial" w:eastAsia="SimSun" w:hAnsi="Arial"/>
                <w:sz w:val="18"/>
                <w:lang w:val="fr-FR"/>
              </w:rPr>
              <w:t>ZP CSI-RS configuration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94401C" w14:textId="77777777" w:rsidR="00C70BDA" w:rsidRDefault="00C70BDA">
            <w:pPr>
              <w:keepNext/>
              <w:keepLines/>
              <w:spacing w:after="0"/>
              <w:rPr>
                <w:rFonts w:ascii="Arial" w:hAnsi="Arial"/>
                <w:sz w:val="18"/>
                <w:lang w:val="fr-FR"/>
              </w:rPr>
            </w:pPr>
            <w:r>
              <w:rPr>
                <w:rFonts w:ascii="Arial" w:eastAsia="SimSun" w:hAnsi="Arial"/>
                <w:sz w:val="18"/>
                <w:lang w:val="fr-FR"/>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676C4411"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F7C2E78"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Aperiodic</w:t>
            </w:r>
          </w:p>
        </w:tc>
      </w:tr>
      <w:tr w:rsidR="00C70BDA" w14:paraId="2949BCCE"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638CDA2A"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D9A6509" w14:textId="77777777" w:rsidR="00C70BDA" w:rsidRPr="005D1A1A" w:rsidRDefault="00C70BDA">
            <w:pPr>
              <w:keepNext/>
              <w:keepLines/>
              <w:spacing w:after="0"/>
              <w:rPr>
                <w:rFonts w:ascii="Arial" w:hAnsi="Arial"/>
                <w:sz w:val="18"/>
              </w:rPr>
            </w:pPr>
            <w:r w:rsidRPr="005D1A1A">
              <w:rPr>
                <w:rFonts w:ascii="Arial" w:eastAsia="SimSun" w:hAnsi="Arial"/>
                <w:sz w:val="18"/>
              </w:rPr>
              <w:t>Number of CSI-RS ports (</w:t>
            </w:r>
            <w:r w:rsidRPr="005D1A1A">
              <w:rPr>
                <w:rFonts w:ascii="Arial" w:eastAsia="SimSun" w:hAnsi="Arial"/>
                <w:i/>
                <w:sz w:val="18"/>
              </w:rPr>
              <w:t>X</w:t>
            </w:r>
            <w:r w:rsidRPr="005D1A1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1722D3B4" w14:textId="77777777" w:rsidR="00C70BDA" w:rsidRPr="005D1A1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E20542B"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w:t>
            </w:r>
          </w:p>
        </w:tc>
      </w:tr>
      <w:tr w:rsidR="00C70BDA" w14:paraId="57C8998B"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0CDCF3BF"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37F8FC0" w14:textId="77777777" w:rsidR="00C70BDA" w:rsidRDefault="00C70BDA">
            <w:pPr>
              <w:keepNext/>
              <w:keepLines/>
              <w:spacing w:after="0"/>
              <w:rPr>
                <w:rFonts w:ascii="Arial" w:eastAsia="SimSun" w:hAnsi="Arial"/>
                <w:sz w:val="18"/>
                <w:lang w:val="fr-FR"/>
              </w:rPr>
            </w:pPr>
            <w:r>
              <w:rPr>
                <w:rFonts w:ascii="Arial" w:eastAsia="SimSun" w:hAnsi="Arial"/>
                <w:sz w:val="18"/>
                <w:lang w:val="fr-FR"/>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1FBA766B"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F5DAD27"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FD-CDM2</w:t>
            </w:r>
          </w:p>
        </w:tc>
      </w:tr>
      <w:tr w:rsidR="00C70BDA" w14:paraId="42F4D1B5"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5B7444F"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2C46A3C" w14:textId="77777777" w:rsidR="00C70BDA" w:rsidRDefault="00C70BDA">
            <w:pPr>
              <w:keepNext/>
              <w:keepLines/>
              <w:spacing w:after="0"/>
              <w:rPr>
                <w:rFonts w:ascii="Arial" w:eastAsia="SimSun" w:hAnsi="Arial"/>
                <w:sz w:val="18"/>
                <w:lang w:val="fr-FR"/>
              </w:rPr>
            </w:pPr>
            <w:r>
              <w:rPr>
                <w:rFonts w:ascii="Arial" w:eastAsia="SimSun" w:hAnsi="Arial"/>
                <w:sz w:val="18"/>
                <w:lang w:val="fr-FR"/>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642C49F9"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1ECEEB"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w:t>
            </w:r>
          </w:p>
        </w:tc>
      </w:tr>
      <w:tr w:rsidR="00C70BDA" w14:paraId="65F0A7D9"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51DD968"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52A3DA7" w14:textId="77777777" w:rsidR="00C70BDA" w:rsidRPr="005D1A1A" w:rsidRDefault="00C70BDA">
            <w:pPr>
              <w:keepNext/>
              <w:keepLines/>
              <w:spacing w:after="0"/>
              <w:rPr>
                <w:rFonts w:ascii="Arial" w:eastAsia="SimSun" w:hAnsi="Arial"/>
                <w:sz w:val="18"/>
              </w:rPr>
            </w:pPr>
            <w:r w:rsidRPr="005D1A1A">
              <w:rPr>
                <w:rFonts w:ascii="Arial" w:eastAsia="SimSun" w:hAnsi="Arial"/>
                <w:sz w:val="18"/>
              </w:rPr>
              <w:t>First subcarrier index in the PRB used for CSI-RS (k</w:t>
            </w:r>
            <w:r w:rsidRPr="005D1A1A">
              <w:rPr>
                <w:rFonts w:ascii="Arial" w:eastAsia="SimSun" w:hAnsi="Arial"/>
                <w:sz w:val="18"/>
                <w:vertAlign w:val="subscript"/>
              </w:rPr>
              <w:t>0</w:t>
            </w:r>
            <w:r w:rsidRPr="005D1A1A">
              <w:rPr>
                <w:rFonts w:ascii="Arial" w:eastAsia="SimSun" w:hAnsi="Arial"/>
                <w:sz w:val="18"/>
              </w:rPr>
              <w:t>, k</w:t>
            </w:r>
            <w:r w:rsidRPr="005D1A1A">
              <w:rPr>
                <w:rFonts w:ascii="Arial" w:eastAsia="SimSun" w:hAnsi="Arial"/>
                <w:sz w:val="18"/>
                <w:vertAlign w:val="subscript"/>
              </w:rPr>
              <w:t>1</w:t>
            </w:r>
            <w:r w:rsidRPr="005D1A1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08C0576" w14:textId="77777777" w:rsidR="00C70BDA" w:rsidRPr="005D1A1A" w:rsidRDefault="00C70BDA">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6BA58E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Row 5, (4,-)</w:t>
            </w:r>
          </w:p>
        </w:tc>
      </w:tr>
      <w:tr w:rsidR="00C70BDA" w14:paraId="40AE7097"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5C641043"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5D0D1C8" w14:textId="77777777" w:rsidR="00C70BDA" w:rsidRPr="005D1A1A" w:rsidRDefault="00C70BDA">
            <w:pPr>
              <w:keepNext/>
              <w:keepLines/>
              <w:spacing w:after="0"/>
              <w:rPr>
                <w:rFonts w:ascii="Arial" w:eastAsia="SimSun" w:hAnsi="Arial"/>
                <w:sz w:val="18"/>
              </w:rPr>
            </w:pPr>
            <w:r w:rsidRPr="005D1A1A">
              <w:rPr>
                <w:rFonts w:ascii="Arial" w:eastAsia="SimSun" w:hAnsi="Arial"/>
                <w:sz w:val="18"/>
              </w:rPr>
              <w:t>First OFDM symbol in the PRB used for CSI-RS (l</w:t>
            </w:r>
            <w:r w:rsidRPr="005D1A1A">
              <w:rPr>
                <w:rFonts w:ascii="Arial" w:eastAsia="SimSun" w:hAnsi="Arial"/>
                <w:sz w:val="18"/>
                <w:vertAlign w:val="subscript"/>
              </w:rPr>
              <w:t>0</w:t>
            </w:r>
            <w:r w:rsidRPr="005D1A1A">
              <w:rPr>
                <w:rFonts w:ascii="Arial" w:eastAsia="SimSun" w:hAnsi="Arial"/>
                <w:sz w:val="18"/>
              </w:rPr>
              <w:t>, l</w:t>
            </w:r>
            <w:r w:rsidRPr="005D1A1A">
              <w:rPr>
                <w:rFonts w:ascii="Arial" w:eastAsia="SimSun" w:hAnsi="Arial"/>
                <w:sz w:val="18"/>
                <w:vertAlign w:val="subscript"/>
              </w:rPr>
              <w:t>1</w:t>
            </w:r>
            <w:r w:rsidRPr="005D1A1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70C874D" w14:textId="77777777" w:rsidR="00C70BDA" w:rsidRPr="005D1A1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6AF5DCD"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(9,-)</w:t>
            </w:r>
          </w:p>
        </w:tc>
      </w:tr>
      <w:tr w:rsidR="00C70BDA" w14:paraId="31A4C1FA"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7F223914"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5EF4A781" w14:textId="77777777" w:rsidR="00C70BDA" w:rsidRPr="005D1A1A" w:rsidRDefault="00C70BDA">
            <w:pPr>
              <w:keepNext/>
              <w:keepLines/>
              <w:spacing w:after="0"/>
              <w:rPr>
                <w:rFonts w:ascii="Arial" w:eastAsia="SimSun" w:hAnsi="Arial"/>
                <w:sz w:val="18"/>
              </w:rPr>
            </w:pPr>
            <w:r w:rsidRPr="005D1A1A">
              <w:rPr>
                <w:rFonts w:ascii="Arial" w:eastAsia="SimSun" w:hAnsi="Arial"/>
                <w:sz w:val="18"/>
              </w:rPr>
              <w:t>CSI-RS</w:t>
            </w:r>
          </w:p>
          <w:p w14:paraId="6ACAE7C9" w14:textId="77777777" w:rsidR="00C70BDA" w:rsidRPr="005D1A1A" w:rsidRDefault="00C70BDA">
            <w:pPr>
              <w:keepNext/>
              <w:keepLines/>
              <w:spacing w:after="0"/>
              <w:rPr>
                <w:rFonts w:ascii="Arial" w:eastAsia="SimSun" w:hAnsi="Arial"/>
                <w:sz w:val="18"/>
              </w:rPr>
            </w:pPr>
            <w:r w:rsidRPr="005D1A1A">
              <w:rPr>
                <w:rFonts w:ascii="Arial" w:eastAsia="SimSun" w:hAnsi="Arial"/>
                <w:sz w:val="18"/>
                <w:lang w:eastAsia="zh-CN"/>
              </w:rPr>
              <w:t>interval</w:t>
            </w:r>
            <w:r w:rsidRPr="005D1A1A">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52B07C1" w14:textId="77777777" w:rsidR="00C70BDA" w:rsidRDefault="00C70BDA">
            <w:pPr>
              <w:keepNext/>
              <w:keepLines/>
              <w:spacing w:after="0"/>
              <w:jc w:val="center"/>
              <w:rPr>
                <w:rFonts w:ascii="Arial" w:hAnsi="Arial"/>
                <w:sz w:val="18"/>
                <w:lang w:val="fr-FR"/>
              </w:rPr>
            </w:pPr>
            <w:r>
              <w:rPr>
                <w:rFonts w:ascii="Arial" w:eastAsia="SimSun" w:hAnsi="Arial"/>
                <w:sz w:val="18"/>
                <w:lang w:val="fr-FR"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5ED522CC"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1543D0EE"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18B273CE"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1117377" w14:textId="77777777" w:rsidR="00C70BDA" w:rsidRDefault="00C70BDA">
            <w:pPr>
              <w:keepNext/>
              <w:keepLines/>
              <w:spacing w:after="0"/>
              <w:rPr>
                <w:rFonts w:ascii="Arial" w:eastAsia="SimSun" w:hAnsi="Arial"/>
                <w:sz w:val="18"/>
                <w:lang w:val="fr-FR"/>
              </w:rPr>
            </w:pPr>
            <w:r>
              <w:rPr>
                <w:rFonts w:ascii="Arial" w:hAnsi="Arial"/>
                <w:sz w:val="18"/>
                <w:lang w:val="fr-FR"/>
              </w:rP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65875699"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4121888" w14:textId="77777777" w:rsidR="00C70BDA" w:rsidRPr="005D1A1A" w:rsidRDefault="00C70BDA">
            <w:pPr>
              <w:keepNext/>
              <w:keepLines/>
              <w:spacing w:after="0"/>
              <w:jc w:val="center"/>
              <w:rPr>
                <w:rFonts w:ascii="Arial" w:eastAsia="SimSun" w:hAnsi="Arial"/>
                <w:sz w:val="18"/>
                <w:lang w:eastAsia="zh-CN"/>
              </w:rPr>
            </w:pPr>
            <w:r w:rsidRPr="005D1A1A">
              <w:rPr>
                <w:rFonts w:ascii="Arial" w:hAnsi="Arial"/>
                <w:sz w:val="18"/>
                <w:lang w:eastAsia="zh-CN"/>
              </w:rPr>
              <w:t>1 in slots i, where mod(i, 5) = 1, otherwise it is equal to 0</w:t>
            </w:r>
          </w:p>
        </w:tc>
      </w:tr>
      <w:tr w:rsidR="00C70BDA" w14:paraId="40C4B72E" w14:textId="77777777" w:rsidTr="00C70BDA">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65B304CA" w14:textId="77777777" w:rsidR="00C70BDA" w:rsidRDefault="00C70BDA">
            <w:pPr>
              <w:keepNext/>
              <w:keepLines/>
              <w:spacing w:after="0"/>
              <w:rPr>
                <w:rFonts w:ascii="Arial" w:eastAsia="SimSun" w:hAnsi="Arial"/>
                <w:sz w:val="18"/>
                <w:lang w:val="fr-FR"/>
              </w:rPr>
            </w:pPr>
            <w:r>
              <w:rPr>
                <w:rFonts w:ascii="Arial" w:eastAsia="SimSun" w:hAnsi="Arial"/>
                <w:sz w:val="18"/>
                <w:lang w:val="fr-FR"/>
              </w:rPr>
              <w:t>NZP CSI-RS for CSI acquisition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FCB9A6B" w14:textId="77777777" w:rsidR="00C70BDA" w:rsidRDefault="00C70BDA">
            <w:pPr>
              <w:keepNext/>
              <w:keepLines/>
              <w:spacing w:after="0"/>
              <w:rPr>
                <w:rFonts w:ascii="Arial" w:hAnsi="Arial"/>
                <w:sz w:val="18"/>
                <w:lang w:val="fr-FR"/>
              </w:rPr>
            </w:pPr>
            <w:r>
              <w:rPr>
                <w:rFonts w:ascii="Arial" w:eastAsia="SimSun" w:hAnsi="Arial"/>
                <w:sz w:val="18"/>
                <w:lang w:val="fr-FR"/>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60EFB6F6"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74AEF2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Aperiodic</w:t>
            </w:r>
          </w:p>
        </w:tc>
      </w:tr>
      <w:tr w:rsidR="00C70BDA" w14:paraId="69F47FBB"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55B432A8"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D0833CA" w14:textId="77777777" w:rsidR="00C70BDA" w:rsidRPr="005D1A1A" w:rsidRDefault="00C70BDA">
            <w:pPr>
              <w:keepNext/>
              <w:keepLines/>
              <w:spacing w:after="0"/>
              <w:rPr>
                <w:rFonts w:ascii="Arial" w:hAnsi="Arial"/>
                <w:sz w:val="18"/>
              </w:rPr>
            </w:pPr>
            <w:r w:rsidRPr="005D1A1A">
              <w:rPr>
                <w:rFonts w:ascii="Arial" w:eastAsia="SimSun" w:hAnsi="Arial"/>
                <w:sz w:val="18"/>
              </w:rPr>
              <w:t>Number of CSI-RS ports (</w:t>
            </w:r>
            <w:r w:rsidRPr="005D1A1A">
              <w:rPr>
                <w:rFonts w:ascii="Arial" w:eastAsia="SimSun" w:hAnsi="Arial"/>
                <w:i/>
                <w:sz w:val="18"/>
              </w:rPr>
              <w:t>X</w:t>
            </w:r>
            <w:r w:rsidRPr="005D1A1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EB7C7A4" w14:textId="77777777" w:rsidR="00C70BDA" w:rsidRPr="005D1A1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B72B0C7"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32</w:t>
            </w:r>
          </w:p>
        </w:tc>
      </w:tr>
      <w:tr w:rsidR="00C70BDA" w14:paraId="293081F2"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63D52709"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3477903" w14:textId="77777777" w:rsidR="00C70BDA" w:rsidRDefault="00C70BDA">
            <w:pPr>
              <w:keepNext/>
              <w:keepLines/>
              <w:spacing w:after="0"/>
              <w:rPr>
                <w:rFonts w:ascii="Arial" w:hAnsi="Arial"/>
                <w:sz w:val="18"/>
                <w:lang w:val="fr-FR"/>
              </w:rPr>
            </w:pPr>
            <w:r>
              <w:rPr>
                <w:rFonts w:ascii="Arial" w:eastAsia="SimSun" w:hAnsi="Arial"/>
                <w:sz w:val="18"/>
                <w:lang w:val="fr-FR"/>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67FA1B6A"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0FA9B9D"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CDM4 (FD2, TD2)</w:t>
            </w:r>
          </w:p>
        </w:tc>
      </w:tr>
      <w:tr w:rsidR="00C70BDA" w14:paraId="5117F3E9"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4F5E553"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86B8047" w14:textId="77777777" w:rsidR="00C70BDA" w:rsidRDefault="00C70BDA">
            <w:pPr>
              <w:keepNext/>
              <w:keepLines/>
              <w:spacing w:after="0"/>
              <w:rPr>
                <w:rFonts w:ascii="Arial" w:hAnsi="Arial"/>
                <w:sz w:val="18"/>
                <w:lang w:val="fr-FR"/>
              </w:rPr>
            </w:pPr>
            <w:r>
              <w:rPr>
                <w:rFonts w:ascii="Arial" w:eastAsia="SimSun" w:hAnsi="Arial"/>
                <w:sz w:val="18"/>
                <w:lang w:val="fr-FR"/>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3F24DACA"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3EA5DAA"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w:t>
            </w:r>
          </w:p>
        </w:tc>
      </w:tr>
      <w:tr w:rsidR="00C70BDA" w14:paraId="5DC4E074"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1EF5117B"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AAC5B60" w14:textId="77777777" w:rsidR="00C70BDA" w:rsidRPr="005D1A1A" w:rsidRDefault="00C70BDA">
            <w:pPr>
              <w:keepNext/>
              <w:keepLines/>
              <w:spacing w:after="0"/>
              <w:rPr>
                <w:rFonts w:ascii="Arial" w:hAnsi="Arial"/>
                <w:sz w:val="18"/>
              </w:rPr>
            </w:pPr>
            <w:r w:rsidRPr="005D1A1A">
              <w:rPr>
                <w:rFonts w:ascii="Arial" w:eastAsia="SimSun" w:hAnsi="Arial"/>
                <w:sz w:val="18"/>
              </w:rPr>
              <w:t>First subcarrier index in the PRB used for CSI-RS (k</w:t>
            </w:r>
            <w:r w:rsidRPr="005D1A1A">
              <w:rPr>
                <w:rFonts w:ascii="Arial" w:eastAsia="SimSun" w:hAnsi="Arial"/>
                <w:sz w:val="18"/>
                <w:vertAlign w:val="subscript"/>
              </w:rPr>
              <w:t>0</w:t>
            </w:r>
            <w:r w:rsidRPr="005D1A1A">
              <w:rPr>
                <w:rFonts w:ascii="Arial" w:eastAsia="SimSun" w:hAnsi="Arial"/>
                <w:sz w:val="18"/>
              </w:rPr>
              <w:t>, k</w:t>
            </w:r>
            <w:r w:rsidRPr="005D1A1A">
              <w:rPr>
                <w:rFonts w:ascii="Arial" w:eastAsia="SimSun" w:hAnsi="Arial"/>
                <w:sz w:val="18"/>
                <w:vertAlign w:val="subscript"/>
              </w:rPr>
              <w:t>1,</w:t>
            </w:r>
            <w:r w:rsidRPr="005D1A1A">
              <w:rPr>
                <w:rFonts w:ascii="Arial" w:eastAsia="SimSun" w:hAnsi="Arial"/>
                <w:sz w:val="18"/>
              </w:rPr>
              <w:t xml:space="preserve"> k</w:t>
            </w:r>
            <w:r w:rsidRPr="005D1A1A">
              <w:rPr>
                <w:rFonts w:ascii="Arial" w:eastAsia="SimSun" w:hAnsi="Arial"/>
                <w:sz w:val="18"/>
                <w:vertAlign w:val="subscript"/>
              </w:rPr>
              <w:t>2</w:t>
            </w:r>
            <w:r w:rsidRPr="005D1A1A">
              <w:rPr>
                <w:rFonts w:ascii="Arial" w:eastAsia="SimSun" w:hAnsi="Arial"/>
                <w:sz w:val="18"/>
              </w:rPr>
              <w:t>, k</w:t>
            </w:r>
            <w:r w:rsidRPr="005D1A1A">
              <w:rPr>
                <w:rFonts w:ascii="Arial" w:eastAsia="SimSun" w:hAnsi="Arial"/>
                <w:sz w:val="18"/>
                <w:vertAlign w:val="subscript"/>
              </w:rPr>
              <w:t>3</w:t>
            </w:r>
            <w:r w:rsidRPr="005D1A1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013A347E" w14:textId="77777777" w:rsidR="00C70BDA" w:rsidRPr="005D1A1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0FC653F"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Row 17, (2, 4, 6, 8)</w:t>
            </w:r>
          </w:p>
        </w:tc>
      </w:tr>
      <w:tr w:rsidR="00C70BDA" w14:paraId="6E65714B"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64E39AD1"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AB72FD3" w14:textId="77777777" w:rsidR="00C70BDA" w:rsidRPr="005D1A1A" w:rsidRDefault="00C70BDA">
            <w:pPr>
              <w:keepNext/>
              <w:keepLines/>
              <w:spacing w:after="0"/>
              <w:rPr>
                <w:rFonts w:ascii="Arial" w:hAnsi="Arial"/>
                <w:sz w:val="18"/>
              </w:rPr>
            </w:pPr>
            <w:r w:rsidRPr="005D1A1A">
              <w:rPr>
                <w:rFonts w:ascii="Arial" w:eastAsia="SimSun" w:hAnsi="Arial"/>
                <w:sz w:val="18"/>
              </w:rPr>
              <w:t>First OFDM symbol in the PRB used for CSI-RS (l</w:t>
            </w:r>
            <w:r w:rsidRPr="005D1A1A">
              <w:rPr>
                <w:rFonts w:ascii="Arial" w:eastAsia="SimSun" w:hAnsi="Arial"/>
                <w:sz w:val="18"/>
                <w:vertAlign w:val="subscript"/>
              </w:rPr>
              <w:t>0</w:t>
            </w:r>
            <w:r w:rsidRPr="005D1A1A">
              <w:rPr>
                <w:rFonts w:ascii="Arial" w:eastAsia="SimSun" w:hAnsi="Arial"/>
                <w:sz w:val="18"/>
              </w:rPr>
              <w:t>, l</w:t>
            </w:r>
            <w:r w:rsidRPr="005D1A1A">
              <w:rPr>
                <w:rFonts w:ascii="Arial" w:eastAsia="SimSun" w:hAnsi="Arial"/>
                <w:sz w:val="18"/>
                <w:vertAlign w:val="subscript"/>
              </w:rPr>
              <w:t>1</w:t>
            </w:r>
            <w:r w:rsidRPr="005D1A1A">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0B27AB5" w14:textId="77777777" w:rsidR="00C70BDA" w:rsidRPr="005D1A1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A1A4F6A"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(5, 12)</w:t>
            </w:r>
          </w:p>
        </w:tc>
      </w:tr>
      <w:tr w:rsidR="00C70BDA" w14:paraId="238BBBF4"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4B837A4"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A3B6FE8" w14:textId="77777777" w:rsidR="00C70BDA" w:rsidRPr="005D1A1A" w:rsidRDefault="00C70BDA">
            <w:pPr>
              <w:keepNext/>
              <w:keepLines/>
              <w:spacing w:after="0"/>
              <w:rPr>
                <w:rFonts w:ascii="Arial" w:eastAsia="SimSun" w:hAnsi="Arial"/>
                <w:sz w:val="18"/>
              </w:rPr>
            </w:pPr>
            <w:r w:rsidRPr="005D1A1A">
              <w:rPr>
                <w:rFonts w:ascii="Arial" w:eastAsia="SimSun" w:hAnsi="Arial"/>
                <w:sz w:val="18"/>
              </w:rPr>
              <w:t>CSI-RS</w:t>
            </w:r>
          </w:p>
          <w:p w14:paraId="0541159D" w14:textId="77777777" w:rsidR="00C70BDA" w:rsidRPr="005D1A1A" w:rsidRDefault="00C70BDA">
            <w:pPr>
              <w:keepNext/>
              <w:keepLines/>
              <w:spacing w:after="0"/>
              <w:rPr>
                <w:rFonts w:ascii="Arial" w:eastAsia="SimSun" w:hAnsi="Arial"/>
                <w:sz w:val="18"/>
              </w:rPr>
            </w:pPr>
            <w:r w:rsidRPr="005D1A1A">
              <w:rPr>
                <w:rFonts w:ascii="Arial" w:eastAsia="SimSun" w:hAnsi="Arial"/>
                <w:sz w:val="18"/>
                <w:lang w:eastAsia="zh-CN"/>
              </w:rPr>
              <w:t>interval</w:t>
            </w:r>
            <w:r w:rsidRPr="005D1A1A">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2CE6E4F4" w14:textId="77777777" w:rsidR="00C70BDA" w:rsidRDefault="00C70BDA">
            <w:pPr>
              <w:keepNext/>
              <w:keepLines/>
              <w:spacing w:after="0"/>
              <w:jc w:val="center"/>
              <w:rPr>
                <w:rFonts w:ascii="Arial" w:hAnsi="Arial"/>
                <w:sz w:val="18"/>
                <w:lang w:val="fr-FR"/>
              </w:rPr>
            </w:pPr>
            <w:r>
              <w:rPr>
                <w:rFonts w:ascii="Arial" w:eastAsia="SimSun" w:hAnsi="Arial"/>
                <w:sz w:val="18"/>
                <w:lang w:val="fr-FR"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0EA31F8"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74D4B876"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2B656B5" w14:textId="77777777" w:rsidR="00C70BDA" w:rsidRDefault="00C70BDA">
            <w:pPr>
              <w:spacing w:after="0"/>
              <w:rPr>
                <w:rFonts w:ascii="Arial" w:eastAsia="SimSun" w:hAnsi="Arial"/>
                <w:sz w:val="18"/>
                <w:lang w:val="fr-FR"/>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8293A23" w14:textId="77777777" w:rsidR="00C70BDA" w:rsidRDefault="00C70BDA">
            <w:pPr>
              <w:keepNext/>
              <w:keepLines/>
              <w:spacing w:after="0"/>
              <w:rPr>
                <w:rFonts w:ascii="Arial" w:eastAsia="SimSun" w:hAnsi="Arial"/>
                <w:sz w:val="18"/>
                <w:lang w:val="fr-FR"/>
              </w:rPr>
            </w:pPr>
            <w:r>
              <w:rPr>
                <w:rFonts w:ascii="Arial" w:eastAsia="SimSun" w:hAnsi="Arial"/>
                <w:sz w:val="18"/>
                <w:lang w:val="fr-FR"/>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10A84F7F"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3FE7B8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0</w:t>
            </w:r>
          </w:p>
        </w:tc>
      </w:tr>
      <w:tr w:rsidR="00C70BDA" w14:paraId="3259D059" w14:textId="77777777" w:rsidTr="00C70BDA">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1FB57457" w14:textId="77777777" w:rsidR="00C70BDA" w:rsidRDefault="00C70BDA">
            <w:pPr>
              <w:keepNext/>
              <w:keepLines/>
              <w:spacing w:after="0"/>
              <w:rPr>
                <w:rFonts w:ascii="Arial" w:hAnsi="Arial"/>
                <w:sz w:val="18"/>
                <w:lang w:val="fr-FR"/>
              </w:rPr>
            </w:pPr>
            <w:r>
              <w:rPr>
                <w:rFonts w:ascii="Arial" w:eastAsia="SimSun" w:hAnsi="Arial"/>
                <w:sz w:val="18"/>
                <w:lang w:val="fr-FR"/>
              </w:rPr>
              <w:t>CSI-IM configuration</w:t>
            </w:r>
          </w:p>
        </w:tc>
        <w:tc>
          <w:tcPr>
            <w:tcW w:w="1701" w:type="dxa"/>
            <w:tcBorders>
              <w:top w:val="single" w:sz="4" w:space="0" w:color="auto"/>
              <w:left w:val="single" w:sz="4" w:space="0" w:color="auto"/>
              <w:bottom w:val="single" w:sz="4" w:space="0" w:color="auto"/>
              <w:right w:val="single" w:sz="4" w:space="0" w:color="auto"/>
            </w:tcBorders>
            <w:hideMark/>
          </w:tcPr>
          <w:p w14:paraId="0F3CEF9F" w14:textId="77777777" w:rsidR="00C70BDA" w:rsidRDefault="00C70BDA">
            <w:pPr>
              <w:keepNext/>
              <w:keepLines/>
              <w:spacing w:after="0"/>
              <w:rPr>
                <w:rFonts w:ascii="Arial" w:eastAsia="SimSun" w:hAnsi="Arial"/>
                <w:sz w:val="18"/>
                <w:lang w:val="fr-FR"/>
              </w:rPr>
            </w:pPr>
            <w:r>
              <w:rPr>
                <w:rFonts w:ascii="Arial" w:eastAsia="SimSun" w:hAnsi="Arial"/>
                <w:sz w:val="18"/>
                <w:lang w:val="fr-FR"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2FC15B36"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7D50627"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Aperiodic</w:t>
            </w:r>
          </w:p>
        </w:tc>
      </w:tr>
      <w:tr w:rsidR="00C70BDA" w14:paraId="22F12F6A" w14:textId="77777777" w:rsidTr="00DA45CA">
        <w:trPr>
          <w:trHeight w:val="22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3A9AB96E"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5CC8754B" w14:textId="77777777" w:rsidR="00C70BDA" w:rsidRDefault="00C70BDA">
            <w:pPr>
              <w:keepNext/>
              <w:keepLines/>
              <w:spacing w:after="0"/>
              <w:rPr>
                <w:rFonts w:ascii="Arial" w:hAnsi="Arial"/>
                <w:sz w:val="18"/>
                <w:lang w:val="fr-FR"/>
              </w:rPr>
            </w:pPr>
            <w:r>
              <w:rPr>
                <w:rFonts w:ascii="Arial" w:eastAsia="SimSun" w:hAnsi="Arial"/>
                <w:sz w:val="18"/>
                <w:lang w:val="fr-FR"/>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1148B144" w14:textId="77777777" w:rsidR="00C70BDA" w:rsidRDefault="00C70BDA">
            <w:pP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CC52A36"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Pattern 0</w:t>
            </w:r>
          </w:p>
        </w:tc>
      </w:tr>
      <w:tr w:rsidR="00C70BDA" w14:paraId="10989655" w14:textId="77777777" w:rsidTr="00DA45CA">
        <w:trPr>
          <w:trHeight w:val="413"/>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19B4A829"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42A3FEA4" w14:textId="77777777" w:rsidR="00C70BDA" w:rsidRDefault="00C70BDA">
            <w:pPr>
              <w:keepNext/>
              <w:keepLines/>
              <w:spacing w:after="0"/>
              <w:rPr>
                <w:rFonts w:ascii="Arial" w:eastAsia="SimSun" w:hAnsi="Arial"/>
                <w:sz w:val="18"/>
                <w:lang w:val="fr-FR"/>
              </w:rPr>
            </w:pPr>
            <w:r>
              <w:rPr>
                <w:rFonts w:ascii="Arial" w:eastAsia="SimSun" w:hAnsi="Arial"/>
                <w:sz w:val="18"/>
                <w:lang w:val="fr-FR"/>
              </w:rPr>
              <w:t>CSI-IM Resource Mapping</w:t>
            </w:r>
          </w:p>
          <w:p w14:paraId="286CB9F0" w14:textId="77777777" w:rsidR="00C70BDA" w:rsidRDefault="00C70BDA">
            <w:pPr>
              <w:keepNext/>
              <w:keepLines/>
              <w:spacing w:after="0"/>
              <w:rPr>
                <w:rFonts w:ascii="Arial" w:hAnsi="Arial"/>
                <w:sz w:val="18"/>
                <w:lang w:val="fr-FR"/>
              </w:rPr>
            </w:pPr>
            <w:r>
              <w:rPr>
                <w:rFonts w:ascii="Arial" w:eastAsia="SimSun" w:hAnsi="Arial"/>
                <w:sz w:val="18"/>
                <w:lang w:val="fr-FR"/>
              </w:rPr>
              <w:t>(k</w:t>
            </w:r>
            <w:r>
              <w:rPr>
                <w:rFonts w:ascii="Arial" w:eastAsia="SimSun" w:hAnsi="Arial"/>
                <w:sz w:val="18"/>
                <w:vertAlign w:val="subscript"/>
                <w:lang w:val="fr-FR"/>
              </w:rPr>
              <w:t>CSI-IM</w:t>
            </w:r>
            <w:r>
              <w:rPr>
                <w:rFonts w:ascii="Arial" w:eastAsia="SimSun" w:hAnsi="Arial"/>
                <w:sz w:val="18"/>
                <w:lang w:val="fr-FR"/>
              </w:rPr>
              <w:t>,l</w:t>
            </w:r>
            <w:r>
              <w:rPr>
                <w:rFonts w:ascii="Arial" w:eastAsia="SimSun" w:hAnsi="Arial"/>
                <w:sz w:val="18"/>
                <w:vertAlign w:val="subscript"/>
                <w:lang w:val="fr-FR"/>
              </w:rPr>
              <w:t>CSI-IM</w:t>
            </w:r>
            <w:r>
              <w:rPr>
                <w:rFonts w:ascii="Arial" w:eastAsia="SimSun" w:hAnsi="Arial"/>
                <w:sz w:val="18"/>
                <w:lang w:val="fr-FR"/>
              </w:rPr>
              <w:t>)</w:t>
            </w:r>
          </w:p>
        </w:tc>
        <w:tc>
          <w:tcPr>
            <w:tcW w:w="851" w:type="dxa"/>
            <w:tcBorders>
              <w:top w:val="single" w:sz="4" w:space="0" w:color="auto"/>
              <w:left w:val="single" w:sz="4" w:space="0" w:color="auto"/>
              <w:bottom w:val="single" w:sz="4" w:space="0" w:color="auto"/>
              <w:right w:val="single" w:sz="4" w:space="0" w:color="auto"/>
            </w:tcBorders>
            <w:vAlign w:val="center"/>
          </w:tcPr>
          <w:p w14:paraId="6E25F64A"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1666760"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(4,9)</w:t>
            </w:r>
          </w:p>
        </w:tc>
      </w:tr>
      <w:tr w:rsidR="00C70BDA" w14:paraId="3E44F548"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8CC0728"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563B5FEC" w14:textId="77777777" w:rsidR="00C70BDA" w:rsidRPr="005D1A1A" w:rsidRDefault="00C70BDA">
            <w:pPr>
              <w:keepNext/>
              <w:keepLines/>
              <w:spacing w:after="0"/>
              <w:rPr>
                <w:rFonts w:ascii="Arial" w:hAnsi="Arial"/>
                <w:sz w:val="18"/>
              </w:rPr>
            </w:pPr>
            <w:r w:rsidRPr="005D1A1A">
              <w:rPr>
                <w:rFonts w:ascii="Arial" w:eastAsia="SimSun" w:hAnsi="Arial"/>
                <w:sz w:val="18"/>
              </w:rPr>
              <w:t>CSI-IM timeConfig</w:t>
            </w:r>
          </w:p>
          <w:p w14:paraId="3EDBCB22" w14:textId="77777777" w:rsidR="00C70BDA" w:rsidRPr="005D1A1A" w:rsidRDefault="00C70BDA">
            <w:pPr>
              <w:keepNext/>
              <w:keepLines/>
              <w:spacing w:after="0"/>
              <w:rPr>
                <w:rFonts w:ascii="Arial" w:hAnsi="Arial"/>
                <w:sz w:val="18"/>
              </w:rPr>
            </w:pPr>
            <w:r w:rsidRPr="005D1A1A">
              <w:rPr>
                <w:rFonts w:ascii="Arial" w:eastAsia="SimSun" w:hAnsi="Arial"/>
                <w:sz w:val="18"/>
                <w:lang w:eastAsia="zh-CN"/>
              </w:rPr>
              <w:t>interval</w:t>
            </w:r>
            <w:r w:rsidRPr="005D1A1A">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110CAE7F"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E8EFB2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71950057"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682B241" w14:textId="77777777" w:rsidR="00C70BDA" w:rsidRDefault="00C70BDA">
            <w:pPr>
              <w:keepNext/>
              <w:keepLines/>
              <w:spacing w:after="0"/>
              <w:rPr>
                <w:rFonts w:ascii="Arial" w:eastAsia="SimSun" w:hAnsi="Arial"/>
                <w:sz w:val="18"/>
                <w:lang w:val="fr-FR"/>
              </w:rPr>
            </w:pPr>
            <w:r>
              <w:rPr>
                <w:rFonts w:ascii="Arial" w:eastAsia="SimSun" w:hAnsi="Arial"/>
                <w:sz w:val="18"/>
                <w:lang w:val="fr-FR"/>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0EFD656C"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A2892D0"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Aperiodic</w:t>
            </w:r>
          </w:p>
        </w:tc>
      </w:tr>
      <w:tr w:rsidR="00C70BDA" w14:paraId="56988374"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C3AEE15" w14:textId="77777777" w:rsidR="00C70BDA" w:rsidRDefault="00C70BDA">
            <w:pPr>
              <w:keepNext/>
              <w:keepLines/>
              <w:spacing w:after="0"/>
              <w:rPr>
                <w:rFonts w:ascii="Arial" w:eastAsia="SimSun" w:hAnsi="Arial"/>
                <w:sz w:val="18"/>
                <w:lang w:val="fr-FR"/>
              </w:rPr>
            </w:pPr>
            <w:r>
              <w:rPr>
                <w:rFonts w:ascii="Arial" w:eastAsia="SimSun" w:hAnsi="Arial"/>
                <w:sz w:val="18"/>
                <w:lang w:val="fr-FR"/>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7BCC8BCB"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11BE7CC"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Table 1</w:t>
            </w:r>
          </w:p>
        </w:tc>
      </w:tr>
      <w:tr w:rsidR="00C70BDA" w14:paraId="220F1979"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3F7ED35" w14:textId="77777777" w:rsidR="00C70BDA" w:rsidRDefault="00C70BDA">
            <w:pPr>
              <w:keepNext/>
              <w:keepLines/>
              <w:spacing w:after="0"/>
              <w:rPr>
                <w:rFonts w:ascii="Arial" w:eastAsia="SimSun" w:hAnsi="Arial"/>
                <w:sz w:val="18"/>
                <w:lang w:val="fr-FR"/>
              </w:rPr>
            </w:pPr>
            <w:r>
              <w:rPr>
                <w:rFonts w:ascii="Arial" w:eastAsia="SimSun" w:hAnsi="Arial"/>
                <w:sz w:val="18"/>
                <w:lang w:val="fr-FR"/>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4953CB97"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EB648AE" w14:textId="77777777" w:rsidR="00C70BDA" w:rsidRDefault="00C70BDA">
            <w:pPr>
              <w:keepNext/>
              <w:keepLines/>
              <w:spacing w:after="0"/>
              <w:jc w:val="center"/>
              <w:rPr>
                <w:rFonts w:ascii="Arial" w:hAnsi="Arial"/>
                <w:sz w:val="18"/>
                <w:lang w:val="fr-FR"/>
              </w:rPr>
            </w:pPr>
            <w:r>
              <w:rPr>
                <w:rFonts w:ascii="Arial" w:eastAsia="SimSun" w:hAnsi="Arial"/>
                <w:sz w:val="18"/>
                <w:lang w:val="fr-FR" w:eastAsia="zh-CN"/>
              </w:rPr>
              <w:t>cri-RI-PMI-CQI</w:t>
            </w:r>
          </w:p>
        </w:tc>
      </w:tr>
      <w:tr w:rsidR="00C70BDA" w14:paraId="674E5C14"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850FDC4" w14:textId="77777777" w:rsidR="00C70BDA" w:rsidRDefault="00C70BDA">
            <w:pPr>
              <w:keepNext/>
              <w:keepLines/>
              <w:spacing w:after="0"/>
              <w:rPr>
                <w:rFonts w:ascii="Arial" w:eastAsia="SimSun" w:hAnsi="Arial"/>
                <w:sz w:val="18"/>
                <w:lang w:val="fr-FR"/>
              </w:rPr>
            </w:pPr>
            <w:r>
              <w:rPr>
                <w:rFonts w:ascii="Arial" w:eastAsia="SimSun" w:hAnsi="Arial"/>
                <w:sz w:val="18"/>
                <w:lang w:val="fr-FR"/>
              </w:rPr>
              <w:t>timeRestrictionFor</w:t>
            </w:r>
            <w:r>
              <w:rPr>
                <w:rFonts w:ascii="Arial" w:eastAsia="SimSun" w:hAnsi="Arial"/>
                <w:sz w:val="18"/>
                <w:lang w:val="fr-FR" w:eastAsia="zh-CN"/>
              </w:rPr>
              <w:t>Channel</w:t>
            </w:r>
            <w:r>
              <w:rPr>
                <w:rFonts w:ascii="Arial" w:eastAsia="SimSun" w:hAnsi="Arial"/>
                <w:sz w:val="18"/>
                <w:lang w:val="fr-FR"/>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162414A2"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13848D2"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7D4D38F1"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42F6985" w14:textId="77777777" w:rsidR="00C70BDA" w:rsidRDefault="00C70BDA">
            <w:pPr>
              <w:keepNext/>
              <w:keepLines/>
              <w:spacing w:after="0"/>
              <w:rPr>
                <w:rFonts w:ascii="Arial" w:eastAsia="SimSun" w:hAnsi="Arial"/>
                <w:sz w:val="18"/>
                <w:lang w:val="fr-FR"/>
              </w:rPr>
            </w:pPr>
            <w:r>
              <w:rPr>
                <w:rFonts w:ascii="Arial" w:eastAsia="SimSun" w:hAnsi="Arial"/>
                <w:sz w:val="18"/>
                <w:lang w:val="fr-FR"/>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69EFFB17"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6809126"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545A21D0"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68E6319" w14:textId="77777777" w:rsidR="00C70BDA" w:rsidRDefault="00C70BDA">
            <w:pPr>
              <w:keepNext/>
              <w:keepLines/>
              <w:spacing w:after="0"/>
              <w:rPr>
                <w:rFonts w:ascii="Arial" w:eastAsia="SimSun" w:hAnsi="Arial"/>
                <w:sz w:val="18"/>
                <w:lang w:val="fr-FR"/>
              </w:rPr>
            </w:pPr>
            <w:r>
              <w:rPr>
                <w:rFonts w:ascii="Arial" w:eastAsia="SimSun" w:hAnsi="Arial"/>
                <w:sz w:val="18"/>
                <w:lang w:val="fr-FR"/>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6F7C7F22"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6263F6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Wideband</w:t>
            </w:r>
          </w:p>
        </w:tc>
      </w:tr>
      <w:tr w:rsidR="00C70BDA" w14:paraId="74A2626E"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0CFFD89" w14:textId="77777777" w:rsidR="00C70BDA" w:rsidRDefault="00C70BDA">
            <w:pPr>
              <w:keepNext/>
              <w:keepLines/>
              <w:spacing w:after="0"/>
              <w:rPr>
                <w:rFonts w:ascii="Arial" w:eastAsia="SimSun" w:hAnsi="Arial"/>
                <w:sz w:val="18"/>
                <w:lang w:val="fr-FR"/>
              </w:rPr>
            </w:pPr>
            <w:r>
              <w:rPr>
                <w:rFonts w:ascii="Arial" w:eastAsia="SimSun" w:hAnsi="Arial"/>
                <w:sz w:val="18"/>
                <w:lang w:val="fr-FR"/>
              </w:rPr>
              <w:t>pmi-FormatIndicator</w:t>
            </w:r>
            <w:r>
              <w:rPr>
                <w:rFonts w:ascii="Arial" w:eastAsia="SimSun" w:hAnsi="Arial"/>
                <w:i/>
                <w:sz w:val="18"/>
                <w:lang w:val="fr-FR"/>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663E237E"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E497D9"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Wideband</w:t>
            </w:r>
          </w:p>
        </w:tc>
      </w:tr>
      <w:tr w:rsidR="00C70BDA" w14:paraId="50D5FAF2"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4A706E1" w14:textId="77777777" w:rsidR="00C70BDA" w:rsidRDefault="00C70BDA">
            <w:pPr>
              <w:keepNext/>
              <w:keepLines/>
              <w:spacing w:after="0"/>
              <w:rPr>
                <w:rFonts w:ascii="Arial" w:eastAsia="SimSun" w:hAnsi="Arial"/>
                <w:sz w:val="18"/>
                <w:lang w:val="fr-FR"/>
              </w:rPr>
            </w:pPr>
            <w:r>
              <w:rPr>
                <w:rFonts w:ascii="Arial" w:eastAsia="SimSun" w:hAnsi="Arial" w:cs="Arial"/>
                <w:sz w:val="18"/>
                <w:szCs w:val="18"/>
                <w:lang w:val="fr-FR"/>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66BFB563" w14:textId="77777777" w:rsidR="00C70BDA" w:rsidRDefault="00C70BDA">
            <w:pPr>
              <w:keepNext/>
              <w:keepLines/>
              <w:spacing w:after="0"/>
              <w:jc w:val="center"/>
              <w:rPr>
                <w:rFonts w:ascii="Arial" w:hAnsi="Arial"/>
                <w:sz w:val="18"/>
                <w:lang w:val="fr-FR"/>
              </w:rPr>
            </w:pPr>
            <w:r>
              <w:rPr>
                <w:rFonts w:ascii="Arial" w:eastAsia="SimSun" w:hAnsi="Arial" w:cs="Arial"/>
                <w:sz w:val="18"/>
                <w:szCs w:val="18"/>
                <w:lang w:val="fr-FR"/>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39E7406" w14:textId="77777777" w:rsidR="00C70BDA" w:rsidRDefault="00C70BDA">
            <w:pPr>
              <w:keepNext/>
              <w:keepLines/>
              <w:spacing w:after="0"/>
              <w:jc w:val="center"/>
              <w:rPr>
                <w:rFonts w:ascii="Arial" w:eastAsia="SimSun" w:hAnsi="Arial"/>
                <w:sz w:val="18"/>
                <w:lang w:val="fr-FR" w:eastAsia="zh-CN"/>
              </w:rPr>
            </w:pPr>
            <w:r>
              <w:rPr>
                <w:rFonts w:ascii="Arial" w:eastAsia="SimSun" w:hAnsi="Arial" w:cs="Arial"/>
                <w:sz w:val="18"/>
                <w:szCs w:val="18"/>
                <w:lang w:val="fr-FR"/>
              </w:rPr>
              <w:t>8</w:t>
            </w:r>
          </w:p>
        </w:tc>
      </w:tr>
      <w:tr w:rsidR="00C70BDA" w14:paraId="1512E8B2"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C08FDEA" w14:textId="77777777" w:rsidR="00C70BDA" w:rsidRDefault="00C70BDA">
            <w:pPr>
              <w:keepNext/>
              <w:keepLines/>
              <w:spacing w:after="0"/>
              <w:rPr>
                <w:rFonts w:ascii="Arial" w:eastAsia="SimSun" w:hAnsi="Arial"/>
                <w:sz w:val="18"/>
                <w:lang w:val="fr-FR"/>
              </w:rPr>
            </w:pPr>
            <w:r>
              <w:rPr>
                <w:rFonts w:ascii="Arial" w:eastAsia="SimSun" w:hAnsi="Arial" w:cs="Arial"/>
                <w:sz w:val="18"/>
                <w:szCs w:val="18"/>
                <w:lang w:val="fr-FR"/>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4001D858"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1D575BF" w14:textId="77777777" w:rsidR="00C70BDA" w:rsidRDefault="00C70BDA">
            <w:pPr>
              <w:keepNext/>
              <w:keepLines/>
              <w:spacing w:after="0"/>
              <w:jc w:val="center"/>
              <w:rPr>
                <w:rFonts w:ascii="Arial" w:eastAsia="SimSun" w:hAnsi="Arial"/>
                <w:sz w:val="18"/>
                <w:lang w:val="fr-FR" w:eastAsia="zh-CN"/>
              </w:rPr>
            </w:pPr>
            <w:r>
              <w:rPr>
                <w:rFonts w:ascii="Arial" w:eastAsia="SimSun" w:hAnsi="Arial" w:cs="Arial"/>
                <w:sz w:val="18"/>
                <w:szCs w:val="18"/>
                <w:lang w:val="fr-FR"/>
              </w:rPr>
              <w:t>1111111</w:t>
            </w:r>
          </w:p>
        </w:tc>
      </w:tr>
      <w:tr w:rsidR="00C70BDA" w14:paraId="3CBB11DB"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175B302" w14:textId="77777777" w:rsidR="00C70BDA" w:rsidRPr="005D1A1A" w:rsidRDefault="00C70BDA">
            <w:pPr>
              <w:keepNext/>
              <w:keepLines/>
              <w:spacing w:after="0"/>
              <w:rPr>
                <w:rFonts w:ascii="Arial" w:eastAsia="SimSun" w:hAnsi="Arial"/>
                <w:sz w:val="18"/>
              </w:rPr>
            </w:pPr>
            <w:r w:rsidRPr="005D1A1A">
              <w:rPr>
                <w:rFonts w:ascii="Arial" w:eastAsia="SimSun" w:hAnsi="Arial"/>
                <w:sz w:val="18"/>
              </w:rPr>
              <w:t xml:space="preserve">CSI-Report </w:t>
            </w:r>
            <w:r w:rsidRPr="005D1A1A">
              <w:rPr>
                <w:rFonts w:ascii="Arial" w:eastAsia="SimSun" w:hAnsi="Arial"/>
                <w:sz w:val="18"/>
                <w:lang w:eastAsia="zh-CN"/>
              </w:rPr>
              <w:t>interval</w:t>
            </w:r>
            <w:r w:rsidRPr="005D1A1A">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6B610BFF"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5161F4A"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Not configured</w:t>
            </w:r>
          </w:p>
        </w:tc>
      </w:tr>
      <w:tr w:rsidR="00C70BDA" w14:paraId="7E9F94D0"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FA8CC55" w14:textId="77777777" w:rsidR="00C70BDA" w:rsidRDefault="00C70BDA">
            <w:pPr>
              <w:keepNext/>
              <w:keepLines/>
              <w:spacing w:after="0"/>
              <w:rPr>
                <w:rFonts w:ascii="Arial" w:eastAsia="SimSun" w:hAnsi="Arial"/>
                <w:sz w:val="18"/>
                <w:lang w:val="fr-FR"/>
              </w:rPr>
            </w:pPr>
            <w:r>
              <w:rPr>
                <w:rFonts w:ascii="Arial" w:hAnsi="Arial"/>
                <w:sz w:val="18"/>
                <w:lang w:val="fr-FR"/>
              </w:rP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39B3C78C"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0FB2AA3" w14:textId="77777777" w:rsidR="00C70BDA" w:rsidRDefault="00C70BDA">
            <w:pPr>
              <w:keepNext/>
              <w:keepLines/>
              <w:spacing w:after="0"/>
              <w:jc w:val="center"/>
              <w:rPr>
                <w:rFonts w:ascii="Arial" w:eastAsia="SimSun" w:hAnsi="Arial"/>
                <w:sz w:val="18"/>
                <w:lang w:val="fr-FR" w:eastAsia="zh-CN"/>
              </w:rPr>
            </w:pPr>
            <w:r>
              <w:rPr>
                <w:rFonts w:ascii="Arial" w:hAnsi="Arial"/>
                <w:sz w:val="18"/>
                <w:lang w:val="fr-FR" w:eastAsia="zh-CN"/>
              </w:rPr>
              <w:t>5</w:t>
            </w:r>
          </w:p>
        </w:tc>
      </w:tr>
      <w:tr w:rsidR="00C70BDA" w14:paraId="286253F4"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B1CFB74" w14:textId="77777777" w:rsidR="00C70BDA" w:rsidRDefault="00C70BDA">
            <w:pPr>
              <w:keepNext/>
              <w:keepLines/>
              <w:spacing w:after="0"/>
              <w:rPr>
                <w:rFonts w:ascii="Arial" w:eastAsia="SimSun" w:hAnsi="Arial"/>
                <w:sz w:val="18"/>
                <w:lang w:val="fr-FR"/>
              </w:rPr>
            </w:pPr>
            <w:r>
              <w:rPr>
                <w:rFonts w:ascii="Arial" w:hAnsi="Arial"/>
                <w:sz w:val="18"/>
                <w:lang w:val="fr-FR"/>
              </w:rP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31E76FC7"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6B7E895" w14:textId="77777777" w:rsidR="00C70BDA" w:rsidRPr="005D1A1A" w:rsidRDefault="00C70BDA">
            <w:pPr>
              <w:keepNext/>
              <w:keepLines/>
              <w:spacing w:after="0"/>
              <w:jc w:val="center"/>
              <w:rPr>
                <w:rFonts w:ascii="Arial" w:eastAsia="SimSun" w:hAnsi="Arial"/>
                <w:sz w:val="18"/>
                <w:lang w:eastAsia="zh-CN"/>
              </w:rPr>
            </w:pPr>
            <w:r w:rsidRPr="005D1A1A">
              <w:rPr>
                <w:rFonts w:ascii="Arial" w:hAnsi="Arial"/>
                <w:sz w:val="18"/>
                <w:lang w:eastAsia="zh-CN"/>
              </w:rPr>
              <w:t>1 in slots i, where mod(i, 5) = 1, otherwise it is equal to 0</w:t>
            </w:r>
          </w:p>
        </w:tc>
      </w:tr>
      <w:tr w:rsidR="00C70BDA" w14:paraId="6FEF74A4"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F3B777A" w14:textId="77777777" w:rsidR="00C70BDA" w:rsidRDefault="00C70BDA">
            <w:pPr>
              <w:keepNext/>
              <w:keepLines/>
              <w:spacing w:after="0"/>
              <w:rPr>
                <w:rFonts w:ascii="Arial" w:eastAsia="SimSun" w:hAnsi="Arial"/>
                <w:sz w:val="18"/>
                <w:lang w:val="fr-FR"/>
              </w:rPr>
            </w:pPr>
            <w:r>
              <w:rPr>
                <w:rFonts w:ascii="Arial" w:hAnsi="Arial"/>
                <w:sz w:val="18"/>
                <w:lang w:val="fr-FR"/>
              </w:rP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07637A3C"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E550D64" w14:textId="77777777" w:rsidR="00C70BDA" w:rsidRDefault="00C70BDA">
            <w:pPr>
              <w:keepNext/>
              <w:keepLines/>
              <w:spacing w:after="0"/>
              <w:jc w:val="center"/>
              <w:rPr>
                <w:rFonts w:ascii="Arial" w:eastAsia="SimSun" w:hAnsi="Arial"/>
                <w:sz w:val="18"/>
                <w:lang w:val="fr-FR" w:eastAsia="zh-CN"/>
              </w:rPr>
            </w:pPr>
            <w:r>
              <w:rPr>
                <w:rFonts w:ascii="Arial" w:hAnsi="Arial"/>
                <w:sz w:val="18"/>
                <w:lang w:val="fr-FR" w:eastAsia="zh-CN"/>
              </w:rPr>
              <w:t>1</w:t>
            </w:r>
          </w:p>
        </w:tc>
      </w:tr>
      <w:tr w:rsidR="00C70BDA" w14:paraId="08188EF0"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05AA413" w14:textId="77777777" w:rsidR="00C70BDA" w:rsidRDefault="00C70BDA">
            <w:pPr>
              <w:keepNext/>
              <w:keepLines/>
              <w:spacing w:after="0"/>
              <w:rPr>
                <w:rFonts w:ascii="Arial" w:eastAsia="SimSun" w:hAnsi="Arial"/>
                <w:sz w:val="18"/>
                <w:lang w:val="fr-FR"/>
              </w:rPr>
            </w:pPr>
            <w:r>
              <w:rPr>
                <w:rFonts w:ascii="Arial" w:hAnsi="Arial"/>
                <w:sz w:val="18"/>
                <w:lang w:val="fr-FR"/>
              </w:rPr>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40554757" w14:textId="77777777" w:rsidR="00C70BDA" w:rsidRDefault="00C70BDA">
            <w:pPr>
              <w:keepNext/>
              <w:keepLines/>
              <w:spacing w:after="0"/>
              <w:jc w:val="center"/>
              <w:rPr>
                <w:rFonts w:ascii="Arial" w:eastAsia="SimSun" w:hAnsi="Arial"/>
                <w:sz w:val="18"/>
                <w:lang w:val="fr-FR"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29EB7AA" w14:textId="77777777" w:rsidR="00C70BDA" w:rsidRPr="005D1A1A" w:rsidRDefault="00C70BDA">
            <w:pPr>
              <w:keepNext/>
              <w:keepLines/>
              <w:spacing w:after="0"/>
              <w:rPr>
                <w:rFonts w:ascii="Arial" w:eastAsiaTheme="minorEastAsia" w:hAnsi="Arial"/>
                <w:sz w:val="18"/>
                <w:lang w:eastAsia="zh-CN"/>
              </w:rPr>
            </w:pPr>
            <w:r w:rsidRPr="005D1A1A">
              <w:rPr>
                <w:rFonts w:ascii="Arial" w:hAnsi="Arial"/>
                <w:sz w:val="18"/>
                <w:lang w:eastAsia="zh-CN"/>
              </w:rPr>
              <w:t>One State with one Associated Report Configuration</w:t>
            </w:r>
          </w:p>
          <w:p w14:paraId="3DF8AD2E" w14:textId="77777777" w:rsidR="00C70BDA" w:rsidRPr="005D1A1A" w:rsidRDefault="00C70BDA">
            <w:pPr>
              <w:keepNext/>
              <w:keepLines/>
              <w:spacing w:after="0"/>
              <w:jc w:val="center"/>
              <w:rPr>
                <w:rFonts w:ascii="Arial" w:eastAsia="SimSun" w:hAnsi="Arial"/>
                <w:sz w:val="18"/>
                <w:lang w:eastAsia="zh-CN"/>
              </w:rPr>
            </w:pPr>
            <w:r w:rsidRPr="005D1A1A">
              <w:rPr>
                <w:rFonts w:ascii="Arial" w:hAnsi="Arial"/>
                <w:sz w:val="18"/>
                <w:lang w:eastAsia="zh-CN"/>
              </w:rPr>
              <w:t>Associated Report Configuration contains pointers to NZP CSI-RS and CSI-IM</w:t>
            </w:r>
          </w:p>
        </w:tc>
      </w:tr>
      <w:tr w:rsidR="00C70BDA" w14:paraId="3451C04D" w14:textId="77777777" w:rsidTr="00C70BDA">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31303CC5" w14:textId="77777777" w:rsidR="00C70BDA" w:rsidRDefault="00C70BDA">
            <w:pPr>
              <w:keepNext/>
              <w:keepLines/>
              <w:spacing w:after="0"/>
              <w:rPr>
                <w:rFonts w:ascii="Arial" w:hAnsi="Arial"/>
                <w:sz w:val="18"/>
                <w:lang w:val="fr-FR"/>
              </w:rPr>
            </w:pPr>
            <w:r>
              <w:rPr>
                <w:rFonts w:ascii="Arial" w:eastAsia="SimSun" w:hAnsi="Arial"/>
                <w:sz w:val="18"/>
                <w:lang w:val="fr-FR"/>
              </w:rPr>
              <w:t>Codebook configuration</w:t>
            </w:r>
          </w:p>
        </w:tc>
        <w:tc>
          <w:tcPr>
            <w:tcW w:w="1701" w:type="dxa"/>
            <w:tcBorders>
              <w:top w:val="single" w:sz="4" w:space="0" w:color="auto"/>
              <w:left w:val="single" w:sz="4" w:space="0" w:color="auto"/>
              <w:bottom w:val="single" w:sz="4" w:space="0" w:color="auto"/>
              <w:right w:val="single" w:sz="4" w:space="0" w:color="auto"/>
            </w:tcBorders>
            <w:hideMark/>
          </w:tcPr>
          <w:p w14:paraId="22981228" w14:textId="77777777" w:rsidR="00C70BDA" w:rsidRDefault="00C70BDA">
            <w:pPr>
              <w:keepNext/>
              <w:keepLines/>
              <w:spacing w:after="0"/>
              <w:rPr>
                <w:rFonts w:ascii="Arial" w:hAnsi="Arial"/>
                <w:sz w:val="18"/>
                <w:lang w:val="fr-FR"/>
              </w:rPr>
            </w:pPr>
            <w:r>
              <w:rPr>
                <w:rFonts w:ascii="Arial" w:eastAsia="SimSun" w:hAnsi="Arial"/>
                <w:sz w:val="18"/>
                <w:lang w:val="fr-FR"/>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3EFD5209"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7410461" w14:textId="77777777" w:rsidR="00C70BDA" w:rsidRDefault="00C70BDA">
            <w:pPr>
              <w:keepNext/>
              <w:keepLines/>
              <w:spacing w:after="0"/>
              <w:jc w:val="center"/>
              <w:rPr>
                <w:rFonts w:ascii="Arial" w:hAnsi="Arial"/>
                <w:sz w:val="18"/>
                <w:lang w:val="fr-FR"/>
              </w:rPr>
            </w:pPr>
            <w:r>
              <w:rPr>
                <w:rFonts w:ascii="Arial" w:eastAsia="SimSun" w:hAnsi="Arial"/>
                <w:sz w:val="18"/>
                <w:lang w:val="fr-FR" w:eastAsia="zh-CN"/>
              </w:rPr>
              <w:t>typeI-SinglePanel</w:t>
            </w:r>
          </w:p>
        </w:tc>
      </w:tr>
      <w:tr w:rsidR="00C70BDA" w14:paraId="313B4EF7"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3F4B1341"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3E2E70D1" w14:textId="77777777" w:rsidR="00C70BDA" w:rsidRDefault="00C70BDA">
            <w:pPr>
              <w:keepNext/>
              <w:keepLines/>
              <w:spacing w:after="0"/>
              <w:rPr>
                <w:rFonts w:ascii="Arial" w:hAnsi="Arial"/>
                <w:sz w:val="18"/>
                <w:lang w:val="fr-FR"/>
              </w:rPr>
            </w:pPr>
            <w:r>
              <w:rPr>
                <w:rFonts w:ascii="Arial" w:eastAsia="SimSun" w:hAnsi="Arial"/>
                <w:sz w:val="18"/>
                <w:lang w:val="fr-FR"/>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14:paraId="16AAD15A"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22E31DA"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1</w:t>
            </w:r>
          </w:p>
        </w:tc>
      </w:tr>
      <w:tr w:rsidR="00C70BDA" w14:paraId="7442D7AC"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B511A3E"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0168A56D" w14:textId="77777777" w:rsidR="00C70BDA" w:rsidRDefault="00C70BDA">
            <w:pPr>
              <w:keepNext/>
              <w:keepLines/>
              <w:spacing w:after="0"/>
              <w:rPr>
                <w:rFonts w:ascii="Arial" w:hAnsi="Arial"/>
                <w:sz w:val="18"/>
                <w:lang w:val="fr-FR"/>
              </w:rPr>
            </w:pPr>
            <w:r>
              <w:rPr>
                <w:rFonts w:ascii="Arial" w:eastAsia="SimSun" w:hAnsi="Arial"/>
                <w:sz w:val="18"/>
                <w:lang w:val="fr-FR"/>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269F0577"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DA168EB"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(4,4)</w:t>
            </w:r>
          </w:p>
        </w:tc>
      </w:tr>
      <w:tr w:rsidR="00C70BDA" w14:paraId="2696C41A"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358D0FA"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4155EB73" w14:textId="77777777" w:rsidR="00C70BDA" w:rsidRDefault="00C70BDA">
            <w:pPr>
              <w:keepNext/>
              <w:keepLines/>
              <w:spacing w:after="0"/>
              <w:rPr>
                <w:rFonts w:ascii="Arial" w:eastAsia="SimSun" w:hAnsi="Arial"/>
                <w:sz w:val="18"/>
                <w:lang w:val="fr-FR"/>
              </w:rPr>
            </w:pPr>
            <w:r>
              <w:rPr>
                <w:rFonts w:ascii="Arial" w:eastAsia="SimSun" w:hAnsi="Arial"/>
                <w:sz w:val="18"/>
                <w:lang w:val="fr-FR"/>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18367272"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BD146D1"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(4,4)</w:t>
            </w:r>
          </w:p>
        </w:tc>
      </w:tr>
      <w:tr w:rsidR="00C70BDA" w14:paraId="4255B5E3"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00EDDCCF" w14:textId="77777777" w:rsidR="00C70BDA" w:rsidRDefault="00C70BDA">
            <w:pPr>
              <w:spacing w:after="0"/>
              <w:rPr>
                <w:rFonts w:ascii="Arial" w:hAnsi="Arial"/>
                <w:sz w:val="18"/>
                <w:lang w:val="fr-FR"/>
              </w:rPr>
            </w:pPr>
          </w:p>
        </w:tc>
        <w:tc>
          <w:tcPr>
            <w:tcW w:w="1701" w:type="dxa"/>
            <w:tcBorders>
              <w:top w:val="single" w:sz="4" w:space="0" w:color="auto"/>
              <w:left w:val="single" w:sz="4" w:space="0" w:color="auto"/>
              <w:bottom w:val="single" w:sz="4" w:space="0" w:color="auto"/>
              <w:right w:val="single" w:sz="4" w:space="0" w:color="auto"/>
            </w:tcBorders>
            <w:hideMark/>
          </w:tcPr>
          <w:p w14:paraId="403CAFFD" w14:textId="77777777" w:rsidR="00C70BDA" w:rsidRDefault="00C70BDA">
            <w:pPr>
              <w:keepNext/>
              <w:keepLines/>
              <w:spacing w:after="0"/>
              <w:rPr>
                <w:rFonts w:ascii="Arial" w:hAnsi="Arial"/>
                <w:sz w:val="18"/>
                <w:lang w:val="fr-FR"/>
              </w:rPr>
            </w:pPr>
            <w:r>
              <w:rPr>
                <w:rFonts w:ascii="Arial" w:eastAsia="SimSun" w:hAnsi="Arial"/>
                <w:sz w:val="18"/>
                <w:lang w:val="fr-FR"/>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73385EFD"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1679BDF" w14:textId="77777777" w:rsidR="0039224D" w:rsidRPr="00A51564" w:rsidRDefault="00C70BDA" w:rsidP="0039224D">
            <w:pPr>
              <w:keepNext/>
              <w:keepLines/>
              <w:spacing w:after="0"/>
              <w:jc w:val="center"/>
              <w:rPr>
                <w:rFonts w:ascii="Arial" w:eastAsia="SimSun" w:hAnsi="Arial"/>
                <w:sz w:val="18"/>
                <w:lang w:eastAsia="zh-CN"/>
              </w:rPr>
            </w:pPr>
            <w:r w:rsidRPr="00401CAC">
              <w:rPr>
                <w:rFonts w:ascii="Arial" w:eastAsia="SimSun" w:hAnsi="Arial"/>
                <w:sz w:val="18"/>
                <w:lang w:eastAsia="zh-CN"/>
              </w:rPr>
              <w:t>0x</w:t>
            </w:r>
          </w:p>
          <w:p w14:paraId="3ED38CBC" w14:textId="77777777" w:rsidR="0039224D" w:rsidRPr="00A51564" w:rsidRDefault="0039224D" w:rsidP="0039224D">
            <w:pPr>
              <w:keepNext/>
              <w:keepLines/>
              <w:spacing w:after="0"/>
              <w:jc w:val="center"/>
              <w:rPr>
                <w:rFonts w:ascii="Arial" w:eastAsia="SimSun" w:hAnsi="Arial"/>
                <w:sz w:val="18"/>
                <w:lang w:eastAsia="zh-CN"/>
              </w:rPr>
            </w:pPr>
            <w:r w:rsidRPr="00A51564">
              <w:rPr>
                <w:rFonts w:ascii="Arial" w:eastAsia="SimSun" w:hAnsi="Arial"/>
                <w:sz w:val="18"/>
                <w:lang w:eastAsia="zh-CN"/>
              </w:rPr>
              <w:t>FFFF FFFF FFFF FFFF</w:t>
            </w:r>
          </w:p>
          <w:p w14:paraId="54CAD027" w14:textId="77777777" w:rsidR="0039224D" w:rsidRPr="00A51564" w:rsidRDefault="0039224D" w:rsidP="0039224D">
            <w:pPr>
              <w:keepNext/>
              <w:keepLines/>
              <w:spacing w:after="0"/>
              <w:jc w:val="center"/>
              <w:rPr>
                <w:rFonts w:ascii="Arial" w:eastAsia="SimSun" w:hAnsi="Arial"/>
                <w:sz w:val="18"/>
                <w:lang w:eastAsia="zh-CN"/>
              </w:rPr>
            </w:pPr>
            <w:r w:rsidRPr="00A51564">
              <w:rPr>
                <w:rFonts w:ascii="Arial" w:eastAsia="SimSun" w:hAnsi="Arial"/>
                <w:sz w:val="18"/>
                <w:lang w:eastAsia="zh-CN"/>
              </w:rPr>
              <w:t>FFFF FFFF FFFF FFFF</w:t>
            </w:r>
          </w:p>
          <w:p w14:paraId="03A0496E" w14:textId="77777777" w:rsidR="0039224D" w:rsidRPr="00A51564" w:rsidRDefault="0039224D" w:rsidP="0039224D">
            <w:pPr>
              <w:keepNext/>
              <w:keepLines/>
              <w:spacing w:after="0"/>
              <w:jc w:val="center"/>
              <w:rPr>
                <w:rFonts w:ascii="Arial" w:eastAsia="SimSun" w:hAnsi="Arial"/>
                <w:sz w:val="18"/>
                <w:lang w:eastAsia="zh-CN"/>
              </w:rPr>
            </w:pPr>
            <w:r w:rsidRPr="00A51564">
              <w:rPr>
                <w:rFonts w:ascii="Arial" w:eastAsia="SimSun" w:hAnsi="Arial"/>
                <w:sz w:val="18"/>
                <w:lang w:eastAsia="zh-CN"/>
              </w:rPr>
              <w:t>FFFF FFFF FFFF FFFF</w:t>
            </w:r>
          </w:p>
          <w:p w14:paraId="54A112A9" w14:textId="5280F256" w:rsidR="00C70BDA" w:rsidRPr="00401CAC" w:rsidRDefault="0039224D" w:rsidP="0039224D">
            <w:pPr>
              <w:keepNext/>
              <w:keepLines/>
              <w:spacing w:after="0"/>
              <w:jc w:val="center"/>
              <w:rPr>
                <w:rFonts w:ascii="Arial" w:eastAsia="SimSun" w:hAnsi="Arial"/>
                <w:sz w:val="18"/>
                <w:lang w:eastAsia="zh-CN"/>
              </w:rPr>
            </w:pPr>
            <w:r w:rsidRPr="00A51564">
              <w:rPr>
                <w:rFonts w:ascii="Arial" w:eastAsia="SimSun" w:hAnsi="Arial"/>
                <w:sz w:val="18"/>
                <w:lang w:eastAsia="zh-CN"/>
              </w:rPr>
              <w:t>FFFF FFFF FFFF FFFF</w:t>
            </w:r>
          </w:p>
        </w:tc>
      </w:tr>
      <w:tr w:rsidR="00C70BDA" w14:paraId="57245D20" w14:textId="77777777" w:rsidTr="00DA45CA">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6D2F8CCB" w14:textId="77777777" w:rsidR="00C70BDA" w:rsidRPr="00401CAC" w:rsidRDefault="00C70BDA">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543944F3" w14:textId="77777777" w:rsidR="00C70BDA" w:rsidRDefault="00C70BDA">
            <w:pPr>
              <w:keepNext/>
              <w:keepLines/>
              <w:spacing w:after="0"/>
              <w:rPr>
                <w:rFonts w:ascii="Arial" w:eastAsia="SimSun" w:hAnsi="Arial"/>
                <w:sz w:val="18"/>
                <w:lang w:val="fr-FR"/>
              </w:rPr>
            </w:pPr>
            <w:r>
              <w:rPr>
                <w:rFonts w:ascii="Arial" w:eastAsia="SimSun" w:hAnsi="Arial"/>
                <w:sz w:val="18"/>
                <w:lang w:val="fr-FR"/>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14:paraId="34170C33"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33BC5E8"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00000010</w:t>
            </w:r>
          </w:p>
        </w:tc>
      </w:tr>
      <w:tr w:rsidR="00C70BDA" w14:paraId="18451CC6"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14:paraId="29157A9B" w14:textId="77777777" w:rsidR="00C70BDA" w:rsidRPr="00C70BDA" w:rsidRDefault="00C70BDA">
            <w:pPr>
              <w:keepNext/>
              <w:keepLines/>
              <w:spacing w:after="0"/>
              <w:rPr>
                <w:rFonts w:ascii="Arial" w:eastAsia="SimSun" w:hAnsi="Arial"/>
                <w:sz w:val="18"/>
              </w:rPr>
            </w:pPr>
            <w:r w:rsidRPr="00C70BDA">
              <w:rPr>
                <w:rFonts w:ascii="Arial" w:eastAsia="SimSun" w:hAnsi="Arial"/>
                <w:sz w:val="18"/>
              </w:rPr>
              <w:lastRenderedPageBreak/>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380D47F4" w14:textId="77777777" w:rsidR="00C70BDA" w:rsidRPr="00C70BDA" w:rsidRDefault="00C70BDA">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08E2598"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PUSCH</w:t>
            </w:r>
          </w:p>
        </w:tc>
      </w:tr>
      <w:tr w:rsidR="00C70BDA" w14:paraId="26CD041E"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E6DA8C7" w14:textId="77777777" w:rsidR="00C70BDA" w:rsidRDefault="00C70BDA">
            <w:pPr>
              <w:keepNext/>
              <w:keepLines/>
              <w:spacing w:after="0"/>
              <w:rPr>
                <w:rFonts w:ascii="Arial" w:hAnsi="Arial"/>
                <w:sz w:val="18"/>
                <w:lang w:val="fr-FR"/>
              </w:rPr>
            </w:pPr>
            <w:r>
              <w:rPr>
                <w:rFonts w:ascii="Arial" w:eastAsia="SimSun" w:hAnsi="Arial"/>
                <w:sz w:val="18"/>
                <w:lang w:val="fr-FR"/>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FF0B3C2" w14:textId="77777777" w:rsidR="00C70BDA" w:rsidRDefault="00C70BDA">
            <w:pPr>
              <w:keepNext/>
              <w:keepLines/>
              <w:spacing w:after="0"/>
              <w:jc w:val="center"/>
              <w:rPr>
                <w:rFonts w:ascii="Arial" w:hAnsi="Arial"/>
                <w:sz w:val="18"/>
                <w:lang w:val="fr-FR"/>
              </w:rPr>
            </w:pPr>
            <w:r>
              <w:rPr>
                <w:rFonts w:ascii="Arial" w:eastAsia="SimSun" w:hAnsi="Arial"/>
                <w:sz w:val="18"/>
                <w:lang w:val="fr-FR"/>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02CEEAC"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8</w:t>
            </w:r>
          </w:p>
        </w:tc>
      </w:tr>
      <w:tr w:rsidR="00C70BDA" w14:paraId="42F27ECB"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223BF41" w14:textId="77777777" w:rsidR="00C70BDA" w:rsidRPr="00C70BDA" w:rsidRDefault="00C70BDA">
            <w:pPr>
              <w:keepNext/>
              <w:keepLines/>
              <w:spacing w:after="0"/>
              <w:rPr>
                <w:rFonts w:ascii="Arial" w:eastAsia="SimSun" w:hAnsi="Arial"/>
                <w:sz w:val="18"/>
              </w:rPr>
            </w:pPr>
            <w:r w:rsidRPr="00C70BDA">
              <w:rPr>
                <w:rFonts w:ascii="Arial" w:eastAsia="SimSun" w:hAnsi="Arial"/>
                <w:sz w:val="18"/>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506CD79C" w14:textId="77777777" w:rsidR="00C70BDA" w:rsidRPr="00C70BDA" w:rsidRDefault="00C70BDA">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A9861F2" w14:textId="77777777" w:rsidR="00C70BDA" w:rsidRDefault="00C70BDA">
            <w:pPr>
              <w:keepNext/>
              <w:keepLines/>
              <w:spacing w:after="0"/>
              <w:jc w:val="center"/>
              <w:rPr>
                <w:rFonts w:ascii="Arial" w:eastAsia="SimSun" w:hAnsi="Arial"/>
                <w:sz w:val="18"/>
                <w:lang w:val="fr-FR" w:eastAsia="zh-CN"/>
              </w:rPr>
            </w:pPr>
            <w:r>
              <w:rPr>
                <w:rFonts w:ascii="Arial" w:eastAsia="SimSun" w:hAnsi="Arial"/>
                <w:sz w:val="18"/>
                <w:lang w:val="fr-FR" w:eastAsia="zh-CN"/>
              </w:rPr>
              <w:t>4</w:t>
            </w:r>
          </w:p>
        </w:tc>
      </w:tr>
      <w:tr w:rsidR="00C70BDA" w14:paraId="0F8E757F"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BF71194" w14:textId="77777777" w:rsidR="00C70BDA" w:rsidRDefault="00C70BDA">
            <w:pPr>
              <w:keepNext/>
              <w:keepLines/>
              <w:spacing w:after="0"/>
              <w:rPr>
                <w:rFonts w:ascii="Arial" w:hAnsi="Arial"/>
                <w:sz w:val="18"/>
                <w:lang w:val="fr-FR"/>
              </w:rPr>
            </w:pPr>
            <w:r>
              <w:rPr>
                <w:rFonts w:ascii="Arial" w:eastAsia="SimSun" w:hAnsi="Arial"/>
                <w:sz w:val="18"/>
                <w:lang w:val="fr-FR"/>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006A40D2" w14:textId="77777777" w:rsidR="00C70BDA" w:rsidRDefault="00C70BDA">
            <w:pPr>
              <w:keepNext/>
              <w:keepLines/>
              <w:spacing w:after="0"/>
              <w:jc w:val="center"/>
              <w:rPr>
                <w:rFonts w:ascii="Arial" w:hAnsi="Arial"/>
                <w:sz w:val="18"/>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7457B0E" w14:textId="77777777" w:rsidR="00C70BDA" w:rsidRDefault="00C70BDA">
            <w:pPr>
              <w:keepNext/>
              <w:keepLines/>
              <w:spacing w:after="0"/>
              <w:jc w:val="center"/>
              <w:rPr>
                <w:rFonts w:ascii="Arial" w:eastAsia="SimSun" w:hAnsi="Arial"/>
                <w:sz w:val="18"/>
                <w:lang w:val="fr-FR" w:eastAsia="zh-CN"/>
              </w:rPr>
            </w:pPr>
            <w:r>
              <w:rPr>
                <w:rFonts w:ascii="Arial" w:hAnsi="Arial" w:cs="Arial"/>
                <w:sz w:val="18"/>
                <w:szCs w:val="18"/>
                <w:lang w:val="fr-FR"/>
              </w:rPr>
              <w:t>R.PDSCH.1-6.</w:t>
            </w:r>
            <w:r>
              <w:rPr>
                <w:rFonts w:ascii="Arial" w:hAnsi="Arial" w:cs="Arial"/>
                <w:sz w:val="18"/>
                <w:szCs w:val="18"/>
                <w:lang w:val="fr-FR" w:eastAsia="zh-CN"/>
              </w:rPr>
              <w:t>3</w:t>
            </w:r>
            <w:r>
              <w:rPr>
                <w:rFonts w:ascii="Arial" w:hAnsi="Arial" w:cs="Arial"/>
                <w:sz w:val="18"/>
                <w:szCs w:val="18"/>
                <w:lang w:val="fr-FR"/>
              </w:rPr>
              <w:t xml:space="preserve"> FDD</w:t>
            </w:r>
          </w:p>
        </w:tc>
      </w:tr>
      <w:tr w:rsidR="00DA45CA" w14:paraId="3CAEF402" w14:textId="77777777" w:rsidTr="00C70BDA">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4543A1E1" w14:textId="35393E68" w:rsidR="00DA45CA" w:rsidRPr="005F52DA" w:rsidRDefault="00DA45CA" w:rsidP="003A175F">
            <w:pPr>
              <w:pStyle w:val="TAL"/>
              <w:rPr>
                <w:rFonts w:eastAsia="SimSun"/>
              </w:rPr>
            </w:pPr>
            <w:r w:rsidRPr="00C02080">
              <w:rPr>
                <w:rFonts w:eastAsia="SimSun"/>
              </w:rPr>
              <w:t>PDSCH &amp; PDSCH DMRS</w:t>
            </w:r>
            <w:r w:rsidRPr="00C02080">
              <w:t xml:space="preserve"> Precoding configuration</w:t>
            </w:r>
            <w:r>
              <w:t xml:space="preserve"> for random Precoding</w:t>
            </w:r>
          </w:p>
        </w:tc>
        <w:tc>
          <w:tcPr>
            <w:tcW w:w="851" w:type="dxa"/>
            <w:tcBorders>
              <w:top w:val="single" w:sz="4" w:space="0" w:color="auto"/>
              <w:left w:val="single" w:sz="4" w:space="0" w:color="auto"/>
              <w:bottom w:val="single" w:sz="4" w:space="0" w:color="auto"/>
              <w:right w:val="single" w:sz="4" w:space="0" w:color="auto"/>
            </w:tcBorders>
            <w:vAlign w:val="center"/>
          </w:tcPr>
          <w:p w14:paraId="4EA5FD7E" w14:textId="77777777" w:rsidR="00DA45CA" w:rsidRPr="005F52DA" w:rsidRDefault="00DA45CA" w:rsidP="003A175F">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50FAB2EC" w14:textId="701BE0A3" w:rsidR="00DA45CA" w:rsidRPr="005F52DA" w:rsidRDefault="00DA45CA" w:rsidP="003A175F">
            <w:pPr>
              <w:pStyle w:val="TAC"/>
              <w:rPr>
                <w:rFonts w:cs="Arial"/>
                <w:szCs w:val="18"/>
              </w:rPr>
            </w:pPr>
            <w:r w:rsidRPr="00C02080">
              <w:rPr>
                <w:rFonts w:eastAsia="SimSun" w:cs="Arial"/>
                <w:szCs w:val="18"/>
              </w:rPr>
              <w:t>Single Panel Type I, Random precoder selection updated per slot, with equal probability of each applicable i</w:t>
            </w:r>
            <w:r w:rsidRPr="00C02080">
              <w:rPr>
                <w:rFonts w:eastAsia="SimSun" w:cs="Arial"/>
                <w:szCs w:val="18"/>
                <w:vertAlign w:val="subscript"/>
              </w:rPr>
              <w:t>1</w:t>
            </w:r>
            <w:r w:rsidRPr="00C02080">
              <w:rPr>
                <w:rFonts w:eastAsia="SimSun" w:cs="Arial"/>
                <w:szCs w:val="18"/>
              </w:rPr>
              <w:t>, i</w:t>
            </w:r>
            <w:r w:rsidRPr="00C02080">
              <w:rPr>
                <w:rFonts w:eastAsia="SimSun" w:cs="Arial"/>
                <w:szCs w:val="18"/>
                <w:vertAlign w:val="subscript"/>
              </w:rPr>
              <w:t>2</w:t>
            </w:r>
            <w:r w:rsidRPr="00C02080">
              <w:rPr>
                <w:rFonts w:eastAsia="SimSun" w:cs="Arial"/>
                <w:szCs w:val="18"/>
              </w:rPr>
              <w:t xml:space="preserve"> combination, and </w:t>
            </w:r>
            <w:r w:rsidRPr="00C02080">
              <w:rPr>
                <w:rFonts w:cs="Arial"/>
                <w:szCs w:val="18"/>
              </w:rPr>
              <w:t>with Wideband granularity</w:t>
            </w:r>
          </w:p>
        </w:tc>
      </w:tr>
      <w:tr w:rsidR="00C70BDA" w14:paraId="02BAA191" w14:textId="77777777" w:rsidTr="00C70BDA">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hideMark/>
          </w:tcPr>
          <w:p w14:paraId="673E4AF6" w14:textId="77777777" w:rsidR="00C70BDA" w:rsidRPr="00C70BDA" w:rsidRDefault="00C70BDA">
            <w:pPr>
              <w:keepNext/>
              <w:keepLines/>
              <w:spacing w:after="0"/>
              <w:ind w:left="851" w:hanging="851"/>
              <w:rPr>
                <w:rFonts w:ascii="Arial" w:eastAsia="SimSun" w:hAnsi="Arial"/>
                <w:sz w:val="18"/>
              </w:rPr>
            </w:pPr>
            <w:r w:rsidRPr="00C70BDA">
              <w:rPr>
                <w:rFonts w:ascii="Arial" w:eastAsia="SimSun" w:hAnsi="Arial"/>
                <w:sz w:val="18"/>
              </w:rPr>
              <w:t>Note 1:</w:t>
            </w:r>
            <w:r w:rsidRPr="00C70BDA">
              <w:rPr>
                <w:rFonts w:ascii="Arial" w:eastAsia="SimSun" w:hAnsi="Arial"/>
                <w:sz w:val="18"/>
                <w:lang w:eastAsia="zh-CN"/>
              </w:rPr>
              <w:tab/>
              <w:t>When Throughput is measured using</w:t>
            </w:r>
            <w:r w:rsidRPr="00C70BDA">
              <w:rPr>
                <w:rFonts w:ascii="Arial" w:eastAsia="SimSun" w:hAnsi="Arial"/>
                <w:sz w:val="18"/>
              </w:rPr>
              <w:t xml:space="preserve"> random precoder selection, the precoder shall be updated in each slot (1 ms granularity) with equal probability of each applicable i</w:t>
            </w:r>
            <w:r w:rsidRPr="00C70BDA">
              <w:rPr>
                <w:rFonts w:ascii="Arial" w:eastAsia="SimSun" w:hAnsi="Arial"/>
                <w:sz w:val="18"/>
                <w:vertAlign w:val="subscript"/>
              </w:rPr>
              <w:t>1</w:t>
            </w:r>
            <w:r w:rsidRPr="00C70BDA">
              <w:rPr>
                <w:rFonts w:ascii="Arial" w:eastAsia="SimSun" w:hAnsi="Arial"/>
                <w:sz w:val="18"/>
              </w:rPr>
              <w:t>, i</w:t>
            </w:r>
            <w:r w:rsidRPr="00C70BDA">
              <w:rPr>
                <w:rFonts w:ascii="Arial" w:eastAsia="SimSun" w:hAnsi="Arial"/>
                <w:sz w:val="18"/>
                <w:vertAlign w:val="subscript"/>
              </w:rPr>
              <w:t>2</w:t>
            </w:r>
            <w:r w:rsidRPr="00C70BDA">
              <w:rPr>
                <w:rFonts w:ascii="Arial" w:eastAsia="SimSun" w:hAnsi="Arial"/>
                <w:sz w:val="18"/>
              </w:rPr>
              <w:t xml:space="preserve"> combination.</w:t>
            </w:r>
          </w:p>
          <w:p w14:paraId="5BCE9BF1" w14:textId="77777777" w:rsidR="00C70BDA" w:rsidRPr="00C70BDA" w:rsidRDefault="00C70BDA">
            <w:pPr>
              <w:keepNext/>
              <w:keepLines/>
              <w:spacing w:after="0"/>
              <w:ind w:left="851" w:hanging="851"/>
              <w:rPr>
                <w:rFonts w:ascii="Arial" w:eastAsia="SimSun" w:hAnsi="Arial"/>
                <w:sz w:val="18"/>
              </w:rPr>
            </w:pPr>
            <w:r w:rsidRPr="00C70BDA">
              <w:rPr>
                <w:rFonts w:ascii="Arial" w:eastAsia="SimSun" w:hAnsi="Arial"/>
                <w:sz w:val="18"/>
              </w:rPr>
              <w:t>Note 2</w:t>
            </w:r>
            <w:r w:rsidRPr="00C70BDA">
              <w:rPr>
                <w:rFonts w:ascii="Arial" w:eastAsia="SimSun" w:hAnsi="Arial"/>
                <w:sz w:val="18"/>
                <w:lang w:eastAsia="zh-CN"/>
              </w:rPr>
              <w:t>:</w:t>
            </w:r>
            <w:r w:rsidRPr="00C70BDA">
              <w:rPr>
                <w:rFonts w:ascii="Arial" w:eastAsia="SimSun" w:hAnsi="Arial"/>
                <w:sz w:val="18"/>
                <w:lang w:eastAsia="zh-CN"/>
              </w:rPr>
              <w:tab/>
            </w:r>
            <w:r w:rsidRPr="00C70BDA">
              <w:rPr>
                <w:rFonts w:ascii="Arial" w:eastAsia="SimSun" w:hAnsi="Arial"/>
                <w:sz w:val="18"/>
              </w:rPr>
              <w:t xml:space="preserve">If the UE reports in an available uplink reporting instance at </w:t>
            </w:r>
            <w:r w:rsidRPr="00C70BDA">
              <w:rPr>
                <w:rFonts w:ascii="Arial" w:eastAsia="SimSun" w:hAnsi="Arial"/>
                <w:sz w:val="18"/>
                <w:lang w:eastAsia="zh-CN"/>
              </w:rPr>
              <w:t>slot</w:t>
            </w:r>
            <w:r w:rsidRPr="00C70BDA">
              <w:rPr>
                <w:rFonts w:ascii="Arial" w:eastAsia="SimSun" w:hAnsi="Arial"/>
                <w:sz w:val="18"/>
              </w:rPr>
              <w:t xml:space="preserve">#n based on PMI estimation at a downlink </w:t>
            </w:r>
            <w:r w:rsidRPr="00C70BDA">
              <w:rPr>
                <w:rFonts w:ascii="Arial" w:eastAsia="SimSun" w:hAnsi="Arial"/>
                <w:sz w:val="18"/>
                <w:lang w:eastAsia="zh-CN"/>
              </w:rPr>
              <w:t>slot</w:t>
            </w:r>
            <w:r w:rsidRPr="00C70BDA">
              <w:rPr>
                <w:rFonts w:ascii="Arial" w:eastAsia="SimSun" w:hAnsi="Arial"/>
                <w:sz w:val="18"/>
              </w:rPr>
              <w:t xml:space="preserve"> not later than </w:t>
            </w:r>
            <w:r w:rsidRPr="00C70BDA">
              <w:rPr>
                <w:rFonts w:ascii="Arial" w:eastAsia="SimSun" w:hAnsi="Arial"/>
                <w:sz w:val="18"/>
                <w:lang w:eastAsia="zh-CN"/>
              </w:rPr>
              <w:t>slot</w:t>
            </w:r>
            <w:r w:rsidRPr="00C70BDA">
              <w:rPr>
                <w:rFonts w:ascii="Arial" w:eastAsia="SimSun" w:hAnsi="Arial"/>
                <w:sz w:val="18"/>
              </w:rPr>
              <w:t xml:space="preserve">#(n-4), this reported PMI cannot be applied at the gNB downlink before </w:t>
            </w:r>
            <w:r w:rsidRPr="00C70BDA">
              <w:rPr>
                <w:rFonts w:ascii="Arial" w:eastAsia="SimSun" w:hAnsi="Arial"/>
                <w:sz w:val="18"/>
                <w:lang w:eastAsia="zh-CN"/>
              </w:rPr>
              <w:t>slot</w:t>
            </w:r>
            <w:r w:rsidRPr="00C70BDA">
              <w:rPr>
                <w:rFonts w:ascii="Arial" w:eastAsia="SimSun" w:hAnsi="Arial"/>
                <w:sz w:val="18"/>
              </w:rPr>
              <w:t>#(n+4).</w:t>
            </w:r>
          </w:p>
          <w:p w14:paraId="2041432C" w14:textId="77777777" w:rsidR="00C70BDA" w:rsidRPr="00C70BDA" w:rsidRDefault="00C70BDA">
            <w:pPr>
              <w:keepNext/>
              <w:keepLines/>
              <w:spacing w:after="0"/>
              <w:ind w:left="851" w:hanging="851"/>
              <w:rPr>
                <w:rFonts w:ascii="Arial" w:eastAsia="SimSun" w:hAnsi="Arial"/>
                <w:sz w:val="18"/>
                <w:lang w:eastAsia="zh-CN"/>
              </w:rPr>
            </w:pPr>
            <w:r w:rsidRPr="00C70BDA">
              <w:rPr>
                <w:rFonts w:ascii="Arial" w:eastAsia="SimSun" w:hAnsi="Arial"/>
                <w:sz w:val="18"/>
              </w:rPr>
              <w:t xml:space="preserve">Note </w:t>
            </w:r>
            <w:r w:rsidRPr="00C70BDA">
              <w:rPr>
                <w:rFonts w:ascii="Arial" w:eastAsia="SimSun" w:hAnsi="Arial"/>
                <w:sz w:val="18"/>
                <w:lang w:eastAsia="zh-CN"/>
              </w:rPr>
              <w:t>3</w:t>
            </w:r>
            <w:r w:rsidRPr="00C70BDA">
              <w:rPr>
                <w:rFonts w:ascii="Arial" w:eastAsia="SimSun" w:hAnsi="Arial"/>
                <w:sz w:val="18"/>
              </w:rPr>
              <w:t>:</w:t>
            </w:r>
            <w:r w:rsidRPr="00C70BDA">
              <w:rPr>
                <w:rFonts w:ascii="Arial" w:eastAsia="SimSun" w:hAnsi="Arial"/>
                <w:sz w:val="18"/>
                <w:lang w:eastAsia="zh-CN"/>
              </w:rPr>
              <w:tab/>
            </w:r>
            <w:r w:rsidRPr="00C70BDA">
              <w:rPr>
                <w:rFonts w:ascii="Arial" w:eastAsia="SimSun" w:hAnsi="Arial"/>
                <w:sz w:val="18"/>
              </w:rPr>
              <w:t xml:space="preserve">Randomization of the principle beam direction shall be used as specified in </w:t>
            </w:r>
            <w:r w:rsidRPr="00C70BDA">
              <w:rPr>
                <w:rFonts w:ascii="Arial" w:hAnsi="Arial" w:cs="Arial"/>
                <w:noProof/>
                <w:sz w:val="18"/>
                <w:szCs w:val="18"/>
                <w:lang w:eastAsia="zh-CN"/>
              </w:rPr>
              <w:t>Annex B.2.3.2.3</w:t>
            </w:r>
            <w:r w:rsidRPr="00C70BDA">
              <w:rPr>
                <w:rFonts w:ascii="Arial" w:eastAsia="SimSun" w:hAnsi="Arial"/>
                <w:sz w:val="18"/>
              </w:rPr>
              <w:t>.</w:t>
            </w:r>
          </w:p>
        </w:tc>
      </w:tr>
    </w:tbl>
    <w:p w14:paraId="4CD4DC17" w14:textId="77777777" w:rsidR="00C70BDA" w:rsidRDefault="00C70BDA" w:rsidP="00C70BDA">
      <w:pPr>
        <w:rPr>
          <w:rFonts w:eastAsia="SimSun"/>
          <w:lang w:eastAsia="zh-CN"/>
        </w:rPr>
      </w:pPr>
    </w:p>
    <w:p w14:paraId="1D0C42D7" w14:textId="77777777" w:rsidR="00C70BDA" w:rsidRDefault="00C70BDA" w:rsidP="00C70BDA">
      <w:pPr>
        <w:pStyle w:val="TH"/>
        <w:rPr>
          <w:rFonts w:eastAsiaTheme="minorEastAsia"/>
          <w:lang w:eastAsia="zh-CN"/>
        </w:rPr>
      </w:pPr>
      <w:r>
        <w:t xml:space="preserve">Table </w:t>
      </w:r>
      <w:r>
        <w:rPr>
          <w:lang w:eastAsia="zh-CN"/>
        </w:rPr>
        <w:t>6.3.3.1.4</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C70BDA" w14:paraId="2F4CDDF4" w14:textId="77777777" w:rsidTr="00C70BDA">
        <w:trPr>
          <w:jc w:val="center"/>
        </w:trPr>
        <w:tc>
          <w:tcPr>
            <w:tcW w:w="2126" w:type="dxa"/>
            <w:tcBorders>
              <w:top w:val="single" w:sz="4" w:space="0" w:color="auto"/>
              <w:left w:val="single" w:sz="4" w:space="0" w:color="auto"/>
              <w:bottom w:val="single" w:sz="4" w:space="0" w:color="auto"/>
              <w:right w:val="single" w:sz="4" w:space="0" w:color="auto"/>
            </w:tcBorders>
            <w:hideMark/>
          </w:tcPr>
          <w:p w14:paraId="7A6CEC79"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Parameter</w:t>
            </w:r>
          </w:p>
        </w:tc>
        <w:tc>
          <w:tcPr>
            <w:tcW w:w="1701" w:type="dxa"/>
            <w:tcBorders>
              <w:top w:val="single" w:sz="4" w:space="0" w:color="auto"/>
              <w:left w:val="single" w:sz="4" w:space="0" w:color="auto"/>
              <w:bottom w:val="single" w:sz="4" w:space="0" w:color="auto"/>
              <w:right w:val="single" w:sz="4" w:space="0" w:color="auto"/>
            </w:tcBorders>
            <w:hideMark/>
          </w:tcPr>
          <w:p w14:paraId="3FB8CAE7" w14:textId="77777777" w:rsidR="00C70BDA" w:rsidRDefault="00C70BDA">
            <w:pPr>
              <w:keepNext/>
              <w:keepLines/>
              <w:spacing w:after="0"/>
              <w:jc w:val="center"/>
              <w:rPr>
                <w:rFonts w:ascii="Arial" w:hAnsi="Arial"/>
                <w:b/>
                <w:sz w:val="18"/>
                <w:lang w:val="fr-FR"/>
              </w:rPr>
            </w:pPr>
            <w:r>
              <w:rPr>
                <w:rFonts w:ascii="Arial" w:eastAsia="SimSun" w:hAnsi="Arial"/>
                <w:b/>
                <w:sz w:val="18"/>
                <w:lang w:val="fr-FR"/>
              </w:rPr>
              <w:t>Test 1</w:t>
            </w:r>
          </w:p>
        </w:tc>
      </w:tr>
      <w:tr w:rsidR="00C70BDA" w14:paraId="186497BF" w14:textId="77777777" w:rsidTr="00C70BDA">
        <w:trPr>
          <w:jc w:val="center"/>
        </w:trPr>
        <w:tc>
          <w:tcPr>
            <w:tcW w:w="2126" w:type="dxa"/>
            <w:tcBorders>
              <w:top w:val="single" w:sz="4" w:space="0" w:color="auto"/>
              <w:left w:val="single" w:sz="4" w:space="0" w:color="auto"/>
              <w:bottom w:val="single" w:sz="4" w:space="0" w:color="auto"/>
              <w:right w:val="single" w:sz="4" w:space="0" w:color="auto"/>
            </w:tcBorders>
            <w:hideMark/>
          </w:tcPr>
          <w:p w14:paraId="32EBB1E8" w14:textId="77777777" w:rsidR="00C70BDA" w:rsidRDefault="00C70BDA">
            <w:pPr>
              <w:keepNext/>
              <w:keepLines/>
              <w:spacing w:after="0"/>
              <w:jc w:val="center"/>
              <w:rPr>
                <w:rFonts w:ascii="Arial" w:hAnsi="Arial" w:cs="Arial"/>
                <w:sz w:val="18"/>
                <w:lang w:val="fr-FR"/>
              </w:rPr>
            </w:pPr>
            <w:r>
              <w:rPr>
                <w:rFonts w:ascii="Symbol" w:eastAsia="?? ??" w:hAnsi="Symbol" w:cs="Arial"/>
                <w:i/>
                <w:iCs/>
                <w:sz w:val="18"/>
                <w:lang w:val="fr-FR"/>
              </w:rPr>
              <w:t>g</w:t>
            </w:r>
          </w:p>
        </w:tc>
        <w:tc>
          <w:tcPr>
            <w:tcW w:w="1701" w:type="dxa"/>
            <w:tcBorders>
              <w:top w:val="single" w:sz="4" w:space="0" w:color="auto"/>
              <w:left w:val="single" w:sz="4" w:space="0" w:color="auto"/>
              <w:bottom w:val="single" w:sz="4" w:space="0" w:color="auto"/>
              <w:right w:val="single" w:sz="4" w:space="0" w:color="auto"/>
            </w:tcBorders>
            <w:hideMark/>
          </w:tcPr>
          <w:p w14:paraId="1714EA13" w14:textId="25F0C455" w:rsidR="00C70BDA" w:rsidRDefault="0014644C">
            <w:pPr>
              <w:keepNext/>
              <w:keepLines/>
              <w:spacing w:after="0"/>
              <w:jc w:val="center"/>
              <w:rPr>
                <w:rFonts w:ascii="Arial" w:hAnsi="Arial"/>
                <w:sz w:val="18"/>
                <w:lang w:val="fr-FR" w:eastAsia="zh-CN"/>
              </w:rPr>
            </w:pPr>
            <w:r>
              <w:rPr>
                <w:rFonts w:ascii="Arial" w:hAnsi="Arial"/>
                <w:sz w:val="18"/>
                <w:lang w:val="fr-FR" w:eastAsia="zh-CN"/>
              </w:rPr>
              <w:t>7.0</w:t>
            </w:r>
          </w:p>
        </w:tc>
      </w:tr>
    </w:tbl>
    <w:p w14:paraId="661E40BE" w14:textId="77777777" w:rsidR="00C70BDA" w:rsidRDefault="00C70BDA" w:rsidP="00C70BDA">
      <w:pPr>
        <w:rPr>
          <w:rFonts w:eastAsia="SimSun"/>
          <w:lang w:eastAsia="zh-CN"/>
        </w:rPr>
      </w:pPr>
    </w:p>
    <w:p w14:paraId="05D7F8EE" w14:textId="77777777" w:rsidR="00E97AF0" w:rsidRDefault="00E97AF0" w:rsidP="00E97AF0">
      <w:pPr>
        <w:pStyle w:val="Heading5"/>
        <w:rPr>
          <w:lang w:eastAsia="zh-CN"/>
        </w:rPr>
      </w:pPr>
      <w:bookmarkStart w:id="1623" w:name="_Toc67918187"/>
      <w:bookmarkStart w:id="1624" w:name="_Toc76298231"/>
      <w:bookmarkStart w:id="1625" w:name="_Toc76572243"/>
      <w:bookmarkStart w:id="1626" w:name="_Toc76652110"/>
      <w:bookmarkStart w:id="1627" w:name="_Toc76652948"/>
      <w:bookmarkStart w:id="1628" w:name="_Toc83742220"/>
      <w:bookmarkStart w:id="1629" w:name="_Toc91440710"/>
      <w:bookmarkStart w:id="1630" w:name="_Toc98849500"/>
      <w:bookmarkStart w:id="1631" w:name="_Toc106543353"/>
      <w:bookmarkStart w:id="1632" w:name="_Toc106737451"/>
      <w:bookmarkStart w:id="1633" w:name="_Toc107233218"/>
      <w:bookmarkStart w:id="1634" w:name="_Toc107234833"/>
      <w:bookmarkStart w:id="1635" w:name="_Toc107419803"/>
      <w:bookmarkStart w:id="1636" w:name="_Toc107477099"/>
      <w:bookmarkStart w:id="1637" w:name="_Toc114565953"/>
      <w:bookmarkStart w:id="1638" w:name="_Toc123936263"/>
      <w:bookmarkStart w:id="1639" w:name="_Toc124377278"/>
      <w:bookmarkStart w:id="1640" w:name="_Toc53176692"/>
      <w:bookmarkStart w:id="1641" w:name="_Toc61121005"/>
      <w:r>
        <w:rPr>
          <w:lang w:eastAsia="zh-CN"/>
        </w:rPr>
        <w:t>6.3.</w:t>
      </w:r>
      <w:r>
        <w:rPr>
          <w:rFonts w:hint="eastAsia"/>
          <w:lang w:eastAsia="zh-CN"/>
        </w:rPr>
        <w:t>3</w:t>
      </w:r>
      <w:r>
        <w:rPr>
          <w:lang w:eastAsia="zh-CN"/>
        </w:rPr>
        <w:t>.1.</w:t>
      </w:r>
      <w:r>
        <w:rPr>
          <w:rFonts w:hint="eastAsia"/>
          <w:lang w:eastAsia="zh-CN"/>
        </w:rPr>
        <w:t>5</w:t>
      </w:r>
      <w:r>
        <w:rPr>
          <w:lang w:eastAsia="zh-CN"/>
        </w:rPr>
        <w:tab/>
      </w:r>
      <w:r>
        <w:rPr>
          <w:rFonts w:hint="eastAsia"/>
          <w:lang w:eastAsia="zh-CN"/>
        </w:rPr>
        <w:t xml:space="preserve">Multiple </w:t>
      </w:r>
      <w:r>
        <w:rPr>
          <w:lang w:eastAsia="zh-CN"/>
        </w:rPr>
        <w:t xml:space="preserve">PMI with 16TX </w:t>
      </w:r>
      <w:r>
        <w:rPr>
          <w:rFonts w:hint="eastAsia"/>
          <w:color w:val="000000"/>
          <w:lang w:val="en-US" w:eastAsia="zh-CN"/>
        </w:rPr>
        <w:t>T</w:t>
      </w:r>
      <w:r w:rsidRPr="0048482F">
        <w:rPr>
          <w:color w:val="000000"/>
          <w:lang w:val="en-US"/>
        </w:rPr>
        <w:t>ypeII</w:t>
      </w:r>
      <w:r>
        <w:rPr>
          <w:lang w:val="en-US" w:eastAsia="zh-CN"/>
        </w:rPr>
        <w:t xml:space="preserve"> Codebook</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p>
    <w:p w14:paraId="49757051" w14:textId="77777777" w:rsidR="00E97AF0" w:rsidRDefault="00E97AF0" w:rsidP="00E97AF0">
      <w:pPr>
        <w:rPr>
          <w:rFonts w:eastAsia="SimSun"/>
          <w:lang w:eastAsia="zh-CN"/>
        </w:rPr>
      </w:pPr>
      <w:r>
        <w:rPr>
          <w:rFonts w:eastAsia="SimSun"/>
        </w:rPr>
        <w:t xml:space="preserve">For the parameters specified in Table </w:t>
      </w:r>
      <w:r>
        <w:rPr>
          <w:rFonts w:eastAsia="SimSun"/>
          <w:lang w:eastAsia="zh-CN"/>
        </w:rPr>
        <w:t>6.3.</w:t>
      </w:r>
      <w:r>
        <w:rPr>
          <w:rFonts w:eastAsia="SimSun" w:hint="eastAsia"/>
          <w:lang w:eastAsia="zh-CN"/>
        </w:rPr>
        <w:t>3</w:t>
      </w:r>
      <w:r>
        <w:rPr>
          <w:rFonts w:eastAsia="SimSun"/>
          <w:lang w:eastAsia="zh-CN"/>
        </w:rPr>
        <w:t>.1.</w:t>
      </w:r>
      <w:r>
        <w:rPr>
          <w:rFonts w:eastAsia="SimSun" w:hint="eastAsia"/>
          <w:lang w:eastAsia="zh-CN"/>
        </w:rPr>
        <w:t>5</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w:t>
      </w:r>
      <w:r>
        <w:rPr>
          <w:rFonts w:eastAsia="SimSun" w:hint="eastAsia"/>
          <w:lang w:eastAsia="zh-CN"/>
        </w:rPr>
        <w:t>3</w:t>
      </w:r>
      <w:r>
        <w:rPr>
          <w:rFonts w:eastAsia="SimSun"/>
          <w:lang w:eastAsia="zh-CN"/>
        </w:rPr>
        <w:t>.1.</w:t>
      </w:r>
      <w:r>
        <w:rPr>
          <w:rFonts w:eastAsia="SimSun" w:hint="eastAsia"/>
          <w:lang w:eastAsia="zh-CN"/>
        </w:rPr>
        <w:t>5</w:t>
      </w:r>
      <w:r>
        <w:rPr>
          <w:rFonts w:eastAsia="SimSun"/>
          <w:lang w:eastAsia="zh-CN"/>
        </w:rPr>
        <w:t>-2</w:t>
      </w:r>
      <w:r>
        <w:rPr>
          <w:rFonts w:eastAsia="SimSun"/>
        </w:rPr>
        <w:t>.</w:t>
      </w:r>
    </w:p>
    <w:p w14:paraId="3962B38F" w14:textId="77777777" w:rsidR="00E97AF0" w:rsidRDefault="00E97AF0" w:rsidP="00E97AF0">
      <w:pPr>
        <w:pStyle w:val="TH"/>
        <w:rPr>
          <w:lang w:eastAsia="zh-CN"/>
        </w:rPr>
      </w:pPr>
      <w:r>
        <w:lastRenderedPageBreak/>
        <w:t xml:space="preserve">Table </w:t>
      </w:r>
      <w:r>
        <w:rPr>
          <w:lang w:eastAsia="zh-CN"/>
        </w:rPr>
        <w:t>6.3.</w:t>
      </w:r>
      <w:r>
        <w:rPr>
          <w:rFonts w:hint="eastAsia"/>
          <w:lang w:eastAsia="zh-CN"/>
        </w:rPr>
        <w:t>3</w:t>
      </w:r>
      <w:r>
        <w:rPr>
          <w:lang w:eastAsia="zh-CN"/>
        </w:rPr>
        <w:t>.1.</w:t>
      </w:r>
      <w:r>
        <w:rPr>
          <w:rFonts w:hint="eastAsia"/>
          <w:lang w:eastAsia="zh-CN"/>
        </w:rPr>
        <w:t>5</w:t>
      </w:r>
      <w:r>
        <w:rPr>
          <w:lang w:eastAsia="zh-CN"/>
        </w:rPr>
        <w:t>-1</w:t>
      </w:r>
      <w:r>
        <w:t xml:space="preserve">: </w:t>
      </w:r>
      <w:r>
        <w:rPr>
          <w:lang w:eastAsia="zh-CN"/>
        </w:rPr>
        <w:t>T</w:t>
      </w:r>
      <w:r>
        <w:t xml:space="preserve">est parameters </w:t>
      </w:r>
      <w:r>
        <w:rPr>
          <w:lang w:eastAsia="zh-CN"/>
        </w:rPr>
        <w:t>(dual-layer)</w:t>
      </w:r>
    </w:p>
    <w:tbl>
      <w:tblPr>
        <w:tblW w:w="6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1930"/>
        <w:gridCol w:w="851"/>
        <w:gridCol w:w="2800"/>
      </w:tblGrid>
      <w:tr w:rsidR="00E97AF0" w14:paraId="04E0CA37"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A8F5084" w14:textId="77777777" w:rsidR="00E97AF0" w:rsidRDefault="00E97AF0" w:rsidP="00575C91">
            <w:pPr>
              <w:pStyle w:val="TAH"/>
            </w:pPr>
            <w:r>
              <w:rPr>
                <w:rFonts w:eastAsia="SimSun"/>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07108A15" w14:textId="77777777" w:rsidR="00E97AF0" w:rsidRDefault="00E97AF0" w:rsidP="00575C91">
            <w:pPr>
              <w:pStyle w:val="TAH"/>
            </w:pPr>
            <w:r>
              <w:rPr>
                <w:rFonts w:eastAsia="SimSun"/>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08E0EF6" w14:textId="77777777" w:rsidR="00E97AF0" w:rsidRDefault="00E97AF0" w:rsidP="00575C91">
            <w:pPr>
              <w:pStyle w:val="TAH"/>
            </w:pPr>
            <w:r>
              <w:rPr>
                <w:rFonts w:eastAsia="SimSun"/>
              </w:rPr>
              <w:t>Test 1</w:t>
            </w:r>
          </w:p>
        </w:tc>
      </w:tr>
      <w:tr w:rsidR="00E97AF0" w14:paraId="3E6A8335"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EBA4119" w14:textId="77777777" w:rsidR="00E97AF0" w:rsidRDefault="00E97AF0" w:rsidP="00575C91">
            <w:pPr>
              <w:pStyle w:val="TAL"/>
            </w:pPr>
            <w:r>
              <w:rPr>
                <w:rFonts w:eastAsia="SimSun"/>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0A6040DD" w14:textId="77777777" w:rsidR="00E97AF0" w:rsidRDefault="00E97AF0" w:rsidP="00575C91">
            <w:pPr>
              <w:pStyle w:val="TAC"/>
            </w:pPr>
            <w:r>
              <w:rPr>
                <w:rFonts w:eastAsia="SimSun"/>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9A51D87" w14:textId="77777777" w:rsidR="00E97AF0" w:rsidRDefault="00E97AF0" w:rsidP="00575C91">
            <w:pPr>
              <w:pStyle w:val="TAC"/>
              <w:rPr>
                <w:rFonts w:eastAsia="SimSun"/>
                <w:lang w:eastAsia="zh-CN"/>
              </w:rPr>
            </w:pPr>
            <w:r>
              <w:rPr>
                <w:rFonts w:eastAsia="SimSun"/>
                <w:lang w:eastAsia="zh-CN"/>
              </w:rPr>
              <w:t>10</w:t>
            </w:r>
          </w:p>
        </w:tc>
      </w:tr>
      <w:tr w:rsidR="00E97AF0" w14:paraId="2079A2D8"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73866D1" w14:textId="77777777" w:rsidR="00E97AF0" w:rsidRDefault="00E97AF0" w:rsidP="00575C91">
            <w:pPr>
              <w:pStyle w:val="TAL"/>
              <w:rPr>
                <w:rFonts w:eastAsia="SimSun"/>
              </w:rPr>
            </w:pPr>
            <w:r>
              <w:rPr>
                <w:rFonts w:eastAsia="SimSun"/>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69CD1C3E" w14:textId="77777777" w:rsidR="00E97AF0" w:rsidRDefault="00E97AF0" w:rsidP="00575C91">
            <w:pPr>
              <w:pStyle w:val="TAC"/>
              <w:rPr>
                <w:rFonts w:eastAsia="SimSun"/>
                <w:lang w:eastAsia="zh-CN"/>
              </w:rPr>
            </w:pPr>
            <w:r>
              <w:rPr>
                <w:rFonts w:eastAsia="SimSun"/>
                <w:lang w:eastAsia="zh-C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CC158D3" w14:textId="77777777" w:rsidR="00E97AF0" w:rsidRDefault="00E97AF0" w:rsidP="00575C91">
            <w:pPr>
              <w:pStyle w:val="TAC"/>
              <w:rPr>
                <w:rFonts w:eastAsia="SimSun"/>
                <w:lang w:eastAsia="zh-CN"/>
              </w:rPr>
            </w:pPr>
            <w:r>
              <w:rPr>
                <w:rFonts w:eastAsia="SimSun"/>
                <w:lang w:eastAsia="zh-CN"/>
              </w:rPr>
              <w:t>15</w:t>
            </w:r>
          </w:p>
        </w:tc>
      </w:tr>
      <w:tr w:rsidR="00E97AF0" w14:paraId="08033F7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5690C9C" w14:textId="77777777" w:rsidR="00E97AF0" w:rsidRDefault="00E97AF0" w:rsidP="00575C91">
            <w:pPr>
              <w:pStyle w:val="TAL"/>
            </w:pPr>
            <w:r>
              <w:rPr>
                <w:rFonts w:eastAsia="SimSun"/>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5A15BC33"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EE1D05D" w14:textId="77777777" w:rsidR="00E97AF0" w:rsidRDefault="00E97AF0" w:rsidP="00575C91">
            <w:pPr>
              <w:pStyle w:val="TAC"/>
              <w:rPr>
                <w:rFonts w:eastAsia="SimSun"/>
                <w:lang w:eastAsia="zh-CN"/>
              </w:rPr>
            </w:pPr>
            <w:r>
              <w:rPr>
                <w:rFonts w:eastAsia="SimSun"/>
                <w:lang w:eastAsia="zh-CN"/>
              </w:rPr>
              <w:t>FDD</w:t>
            </w:r>
          </w:p>
        </w:tc>
      </w:tr>
      <w:tr w:rsidR="00E97AF0" w14:paraId="7EDA3E8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FA6EDEE" w14:textId="77777777" w:rsidR="00E97AF0" w:rsidRDefault="00E97AF0" w:rsidP="00575C91">
            <w:pPr>
              <w:pStyle w:val="TAL"/>
            </w:pPr>
            <w:r>
              <w:rPr>
                <w:rFonts w:eastAsia="SimSun"/>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4202AFA8"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C19A4F5" w14:textId="77777777" w:rsidR="00E97AF0" w:rsidRDefault="00E97AF0" w:rsidP="00575C91">
            <w:pPr>
              <w:pStyle w:val="TAC"/>
              <w:rPr>
                <w:rFonts w:eastAsia="SimSun"/>
                <w:lang w:eastAsia="zh-CN"/>
              </w:rPr>
            </w:pPr>
            <w:r>
              <w:rPr>
                <w:rFonts w:eastAsia="SimSun"/>
                <w:kern w:val="2"/>
                <w:lang w:eastAsia="zh-CN"/>
              </w:rPr>
              <w:t>TDL</w:t>
            </w:r>
            <w:r>
              <w:rPr>
                <w:rFonts w:eastAsia="SimSun" w:hint="eastAsia"/>
                <w:kern w:val="2"/>
                <w:lang w:eastAsia="zh-CN"/>
              </w:rPr>
              <w:t>A</w:t>
            </w:r>
            <w:r>
              <w:rPr>
                <w:rFonts w:eastAsia="SimSun"/>
                <w:kern w:val="2"/>
                <w:lang w:eastAsia="zh-CN"/>
              </w:rPr>
              <w:t>30-5</w:t>
            </w:r>
          </w:p>
        </w:tc>
      </w:tr>
      <w:tr w:rsidR="00E97AF0" w14:paraId="74C61490"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59E37EF" w14:textId="77777777" w:rsidR="00E97AF0" w:rsidRDefault="00E97AF0" w:rsidP="00575C91">
            <w:pPr>
              <w:pStyle w:val="TAL"/>
            </w:pPr>
            <w:r>
              <w:rPr>
                <w:rFonts w:eastAsia="SimSun"/>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71D492C7"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30FDD06" w14:textId="0C1682DD" w:rsidR="00E97AF0" w:rsidRPr="00021A0D" w:rsidRDefault="00E97AF0" w:rsidP="00575C91">
            <w:pPr>
              <w:pStyle w:val="TAC"/>
              <w:rPr>
                <w:kern w:val="2"/>
                <w:lang w:eastAsia="zh-CN"/>
              </w:rPr>
            </w:pPr>
            <w:r w:rsidRPr="00221C60">
              <w:rPr>
                <w:rFonts w:eastAsia="SimSun"/>
                <w:kern w:val="2"/>
                <w:lang w:eastAsia="zh-CN"/>
              </w:rPr>
              <w:t>XP Medium</w:t>
            </w:r>
            <w:r>
              <w:rPr>
                <w:rFonts w:eastAsia="SimSun"/>
                <w:kern w:val="2"/>
                <w:lang w:eastAsia="zh-CN"/>
              </w:rPr>
              <w:t xml:space="preserve"> 16</w:t>
            </w:r>
            <w:r>
              <w:rPr>
                <w:rFonts w:eastAsia="?? ??"/>
                <w:kern w:val="2"/>
              </w:rPr>
              <w:t xml:space="preserve"> x </w:t>
            </w:r>
            <w:r>
              <w:rPr>
                <w:rFonts w:hint="eastAsia"/>
                <w:kern w:val="2"/>
                <w:lang w:eastAsia="zh-CN"/>
              </w:rPr>
              <w:t>4</w:t>
            </w:r>
          </w:p>
          <w:p w14:paraId="129EE50E" w14:textId="77777777" w:rsidR="00E97AF0" w:rsidRDefault="00E97AF0" w:rsidP="00575C91">
            <w:pPr>
              <w:pStyle w:val="TAC"/>
            </w:pPr>
            <w:r>
              <w:rPr>
                <w:rFonts w:eastAsia="SimSun"/>
                <w:kern w:val="2"/>
                <w:lang w:eastAsia="zh-CN"/>
              </w:rPr>
              <w:t>(N1,N2) = (4,2)</w:t>
            </w:r>
          </w:p>
        </w:tc>
      </w:tr>
      <w:tr w:rsidR="00E97AF0" w:rsidRPr="00F73B65" w14:paraId="006695BE"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E0FDE48" w14:textId="77777777" w:rsidR="00E97AF0" w:rsidRDefault="00E97AF0" w:rsidP="00575C91">
            <w:pPr>
              <w:pStyle w:val="TAL"/>
            </w:pPr>
            <w:r>
              <w:rPr>
                <w:rFonts w:eastAsia="SimSun"/>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71CF67A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C8DA2C" w14:textId="77777777" w:rsidR="00E97AF0" w:rsidRDefault="00E97AF0" w:rsidP="00575C91">
            <w:pPr>
              <w:pStyle w:val="TAC"/>
              <w:rPr>
                <w:rFonts w:eastAsia="SimSun"/>
                <w:lang w:eastAsia="zh-CN"/>
              </w:rPr>
            </w:pPr>
            <w:r>
              <w:rPr>
                <w:rFonts w:eastAsia="SimSun"/>
              </w:rPr>
              <w:t>As specified in Annex B.4.1</w:t>
            </w:r>
          </w:p>
        </w:tc>
      </w:tr>
      <w:tr w:rsidR="00E97AF0" w14:paraId="011745D6" w14:textId="77777777" w:rsidTr="00E04E2A">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7A8B3FA2" w14:textId="77777777" w:rsidR="00E97AF0" w:rsidRDefault="00E97AF0" w:rsidP="00575C91">
            <w:pPr>
              <w:pStyle w:val="TAL"/>
              <w:rPr>
                <w:rFonts w:eastAsia="SimSun"/>
              </w:rPr>
            </w:pPr>
            <w:r>
              <w:rPr>
                <w:rFonts w:eastAsia="SimSun"/>
              </w:rPr>
              <w:t>ZP CSI-RS configuration</w:t>
            </w:r>
          </w:p>
        </w:tc>
        <w:tc>
          <w:tcPr>
            <w:tcW w:w="1930" w:type="dxa"/>
            <w:tcBorders>
              <w:top w:val="single" w:sz="4" w:space="0" w:color="auto"/>
              <w:left w:val="single" w:sz="4" w:space="0" w:color="auto"/>
              <w:bottom w:val="single" w:sz="4" w:space="0" w:color="auto"/>
              <w:right w:val="single" w:sz="4" w:space="0" w:color="auto"/>
            </w:tcBorders>
            <w:vAlign w:val="center"/>
            <w:hideMark/>
          </w:tcPr>
          <w:p w14:paraId="4B153119" w14:textId="77777777" w:rsidR="00E97AF0" w:rsidRDefault="00E97AF0"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7096F11"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FF690A2" w14:textId="77777777" w:rsidR="00E97AF0" w:rsidRDefault="00E97AF0" w:rsidP="00575C91">
            <w:pPr>
              <w:pStyle w:val="TAC"/>
              <w:rPr>
                <w:rFonts w:eastAsia="SimSun"/>
                <w:lang w:eastAsia="zh-CN"/>
              </w:rPr>
            </w:pPr>
            <w:r>
              <w:rPr>
                <w:rFonts w:eastAsia="SimSun"/>
                <w:lang w:eastAsia="zh-CN"/>
              </w:rPr>
              <w:t>Aperiodic</w:t>
            </w:r>
          </w:p>
        </w:tc>
      </w:tr>
      <w:tr w:rsidR="00E97AF0" w14:paraId="2043E397"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4DED1F2"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23291B64" w14:textId="77777777" w:rsidR="00E97AF0" w:rsidRDefault="00E97AF0"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7B0C8EAF"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BCADB18" w14:textId="77777777" w:rsidR="00E97AF0" w:rsidRDefault="00E97AF0" w:rsidP="00575C91">
            <w:pPr>
              <w:pStyle w:val="TAC"/>
              <w:rPr>
                <w:rFonts w:eastAsia="SimSun"/>
                <w:lang w:eastAsia="zh-CN"/>
              </w:rPr>
            </w:pPr>
            <w:r>
              <w:rPr>
                <w:rFonts w:eastAsia="SimSun"/>
                <w:lang w:eastAsia="zh-CN"/>
              </w:rPr>
              <w:t>4</w:t>
            </w:r>
          </w:p>
        </w:tc>
      </w:tr>
      <w:tr w:rsidR="00E97AF0" w14:paraId="6BDFDFE3"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77ED059"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70BE4E4" w14:textId="77777777" w:rsidR="00E97AF0" w:rsidRDefault="00E97AF0" w:rsidP="00575C91">
            <w:pPr>
              <w:pStyle w:val="TAL"/>
              <w:rPr>
                <w:rFonts w:eastAsia="SimSun"/>
              </w:rPr>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6E58AA49"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A8999D8" w14:textId="77777777" w:rsidR="00E97AF0" w:rsidRDefault="00E97AF0" w:rsidP="00575C91">
            <w:pPr>
              <w:pStyle w:val="TAC"/>
              <w:rPr>
                <w:rFonts w:eastAsia="SimSun"/>
                <w:lang w:eastAsia="zh-CN"/>
              </w:rPr>
            </w:pPr>
            <w:r>
              <w:rPr>
                <w:rFonts w:eastAsia="SimSun"/>
                <w:lang w:eastAsia="zh-CN"/>
              </w:rPr>
              <w:t>FD-CDM2</w:t>
            </w:r>
          </w:p>
        </w:tc>
      </w:tr>
      <w:tr w:rsidR="00E97AF0" w14:paraId="5AAE7C58"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69D014D"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5047A7EF" w14:textId="77777777" w:rsidR="00E97AF0" w:rsidRDefault="00E97AF0" w:rsidP="00575C91">
            <w:pPr>
              <w:pStyle w:val="TAL"/>
              <w:rPr>
                <w:rFonts w:eastAsia="SimSun"/>
              </w:rPr>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6802682B"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F632C7D" w14:textId="77777777" w:rsidR="00E97AF0" w:rsidRDefault="00E97AF0" w:rsidP="00575C91">
            <w:pPr>
              <w:pStyle w:val="TAC"/>
              <w:rPr>
                <w:rFonts w:eastAsia="SimSun"/>
                <w:lang w:eastAsia="zh-CN"/>
              </w:rPr>
            </w:pPr>
            <w:r>
              <w:rPr>
                <w:rFonts w:eastAsia="SimSun"/>
                <w:lang w:eastAsia="zh-CN"/>
              </w:rPr>
              <w:t>1</w:t>
            </w:r>
          </w:p>
        </w:tc>
      </w:tr>
      <w:tr w:rsidR="00E97AF0" w14:paraId="723D5623"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2E51A00"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5A2370A1" w14:textId="77777777" w:rsidR="00E97AF0" w:rsidRDefault="00E97AF0" w:rsidP="00575C91">
            <w:pPr>
              <w:pStyle w:val="TAL"/>
              <w:rPr>
                <w:rFonts w:eastAsia="SimSun"/>
              </w:rPr>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1CA4A96E"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404ABBD" w14:textId="77777777" w:rsidR="00E97AF0" w:rsidRDefault="00E97AF0" w:rsidP="00575C91">
            <w:pPr>
              <w:pStyle w:val="TAC"/>
              <w:rPr>
                <w:rFonts w:eastAsia="SimSun"/>
                <w:lang w:eastAsia="zh-CN"/>
              </w:rPr>
            </w:pPr>
            <w:r>
              <w:rPr>
                <w:rFonts w:eastAsia="SimSun"/>
                <w:lang w:eastAsia="zh-CN"/>
              </w:rPr>
              <w:t>Row 5, (4,-)</w:t>
            </w:r>
          </w:p>
        </w:tc>
      </w:tr>
      <w:tr w:rsidR="00E97AF0" w14:paraId="27331EDE"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361E6CE2"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4843F0CB" w14:textId="77777777" w:rsidR="00E97AF0" w:rsidRDefault="00E97AF0" w:rsidP="00575C91">
            <w:pPr>
              <w:pStyle w:val="TAL"/>
              <w:rPr>
                <w:rFonts w:eastAsia="SimSun"/>
              </w:rPr>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71797BA7"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C89A2B0" w14:textId="77777777" w:rsidR="00E97AF0" w:rsidRDefault="00E97AF0" w:rsidP="00575C91">
            <w:pPr>
              <w:pStyle w:val="TAC"/>
              <w:rPr>
                <w:rFonts w:eastAsia="SimSun"/>
                <w:lang w:eastAsia="zh-CN"/>
              </w:rPr>
            </w:pPr>
            <w:r>
              <w:rPr>
                <w:rFonts w:eastAsia="SimSun"/>
                <w:lang w:eastAsia="zh-CN"/>
              </w:rPr>
              <w:t>(9,-)</w:t>
            </w:r>
          </w:p>
        </w:tc>
      </w:tr>
      <w:tr w:rsidR="00E97AF0" w14:paraId="05900DBF"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F33F7D2"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hideMark/>
          </w:tcPr>
          <w:p w14:paraId="37B736F0" w14:textId="77777777" w:rsidR="00E97AF0" w:rsidRDefault="00E97AF0" w:rsidP="00575C91">
            <w:pPr>
              <w:pStyle w:val="TAL"/>
              <w:rPr>
                <w:rFonts w:eastAsia="SimSun"/>
              </w:rPr>
            </w:pPr>
            <w:r>
              <w:rPr>
                <w:rFonts w:eastAsia="SimSun"/>
              </w:rPr>
              <w:t>CSI-RS</w:t>
            </w:r>
          </w:p>
          <w:p w14:paraId="0AC37493" w14:textId="77777777" w:rsidR="00E97AF0" w:rsidRDefault="00E97AF0"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75BE7A6" w14:textId="77777777" w:rsidR="00E97AF0" w:rsidRDefault="00E97AF0"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BD28047" w14:textId="77777777" w:rsidR="00E97AF0" w:rsidRDefault="00E97AF0" w:rsidP="00575C91">
            <w:pPr>
              <w:pStyle w:val="TAC"/>
              <w:rPr>
                <w:rFonts w:eastAsia="SimSun"/>
                <w:lang w:eastAsia="zh-CN"/>
              </w:rPr>
            </w:pPr>
            <w:r>
              <w:rPr>
                <w:rFonts w:eastAsia="SimSun"/>
                <w:lang w:eastAsia="zh-CN"/>
              </w:rPr>
              <w:t>Not configured</w:t>
            </w:r>
          </w:p>
        </w:tc>
      </w:tr>
      <w:tr w:rsidR="00E97AF0" w:rsidRPr="00F73B65" w14:paraId="269EB7E4"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26C05DF"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529F94F" w14:textId="77777777" w:rsidR="00E97AF0" w:rsidRDefault="00E97AF0" w:rsidP="00575C91">
            <w:pPr>
              <w:pStyle w:val="TAL"/>
              <w:rPr>
                <w:rFonts w:eastAsia="SimSun"/>
              </w:rPr>
            </w:pPr>
            <w: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364DEF25"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6DC25B0" w14:textId="77777777" w:rsidR="00E97AF0" w:rsidRDefault="00E97AF0" w:rsidP="00575C91">
            <w:pPr>
              <w:pStyle w:val="TAC"/>
              <w:rPr>
                <w:rFonts w:eastAsia="SimSun"/>
                <w:lang w:eastAsia="zh-CN"/>
              </w:rPr>
            </w:pPr>
            <w:r>
              <w:rPr>
                <w:lang w:eastAsia="zh-CN"/>
              </w:rPr>
              <w:t>1 in slots i, where mod(i, 5) = 1, otherwise it is equal to 0</w:t>
            </w:r>
          </w:p>
        </w:tc>
      </w:tr>
      <w:tr w:rsidR="00E97AF0" w14:paraId="3BD6CFBC" w14:textId="77777777" w:rsidTr="00E04E2A">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32016F55" w14:textId="77777777" w:rsidR="00E97AF0" w:rsidRDefault="00E97AF0" w:rsidP="00575C91">
            <w:pPr>
              <w:pStyle w:val="TAL"/>
              <w:rPr>
                <w:rFonts w:eastAsia="SimSun"/>
              </w:rPr>
            </w:pPr>
            <w:r>
              <w:rPr>
                <w:rFonts w:eastAsia="SimSun"/>
              </w:rPr>
              <w:t>NZP CSI-RS for CSI acquisition</w:t>
            </w:r>
          </w:p>
        </w:tc>
        <w:tc>
          <w:tcPr>
            <w:tcW w:w="1930" w:type="dxa"/>
            <w:tcBorders>
              <w:top w:val="single" w:sz="4" w:space="0" w:color="auto"/>
              <w:left w:val="single" w:sz="4" w:space="0" w:color="auto"/>
              <w:bottom w:val="single" w:sz="4" w:space="0" w:color="auto"/>
              <w:right w:val="single" w:sz="4" w:space="0" w:color="auto"/>
            </w:tcBorders>
            <w:vAlign w:val="center"/>
            <w:hideMark/>
          </w:tcPr>
          <w:p w14:paraId="7C18F0FC" w14:textId="77777777" w:rsidR="00E97AF0" w:rsidRDefault="00E97AF0"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63E1DCF8"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AE705CF" w14:textId="77777777" w:rsidR="00E97AF0" w:rsidRDefault="00E97AF0" w:rsidP="00575C91">
            <w:pPr>
              <w:pStyle w:val="TAC"/>
              <w:rPr>
                <w:rFonts w:eastAsia="SimSun"/>
                <w:lang w:eastAsia="zh-CN"/>
              </w:rPr>
            </w:pPr>
            <w:r>
              <w:rPr>
                <w:rFonts w:eastAsia="SimSun"/>
                <w:lang w:eastAsia="zh-CN"/>
              </w:rPr>
              <w:t>Aperiodic</w:t>
            </w:r>
          </w:p>
        </w:tc>
      </w:tr>
      <w:tr w:rsidR="00E97AF0" w14:paraId="4B6A826D"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3AEC2AC0"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1130DE38" w14:textId="77777777" w:rsidR="00E97AF0" w:rsidRDefault="00E97AF0"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1AC9D559"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C0A8A5A" w14:textId="77777777" w:rsidR="00E97AF0" w:rsidRDefault="00E97AF0" w:rsidP="00575C91">
            <w:pPr>
              <w:pStyle w:val="TAC"/>
              <w:rPr>
                <w:rFonts w:eastAsia="SimSun"/>
                <w:lang w:eastAsia="zh-CN"/>
              </w:rPr>
            </w:pPr>
            <w:r>
              <w:rPr>
                <w:rFonts w:eastAsia="SimSun"/>
                <w:lang w:eastAsia="zh-CN"/>
              </w:rPr>
              <w:t>16</w:t>
            </w:r>
          </w:p>
        </w:tc>
      </w:tr>
      <w:tr w:rsidR="00E97AF0" w14:paraId="6A4AA78F"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01A605F"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1EEFEF03" w14:textId="77777777" w:rsidR="00E97AF0" w:rsidRDefault="00E97AF0" w:rsidP="00575C91">
            <w:pPr>
              <w:pStyle w:val="TAL"/>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75B0F90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14EE241" w14:textId="77777777" w:rsidR="00E97AF0" w:rsidRDefault="00E97AF0" w:rsidP="00575C91">
            <w:pPr>
              <w:pStyle w:val="TAC"/>
              <w:rPr>
                <w:rFonts w:eastAsia="SimSun"/>
                <w:lang w:eastAsia="zh-CN"/>
              </w:rPr>
            </w:pPr>
            <w:r>
              <w:rPr>
                <w:rFonts w:eastAsia="SimSun"/>
                <w:lang w:eastAsia="zh-CN"/>
              </w:rPr>
              <w:t>CDM4 (FD2, TD2)</w:t>
            </w:r>
          </w:p>
        </w:tc>
      </w:tr>
      <w:tr w:rsidR="00E97AF0" w14:paraId="5AF0EDBE"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D0B11E2"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3CB9EB63" w14:textId="77777777" w:rsidR="00E97AF0" w:rsidRDefault="00E97AF0" w:rsidP="00575C91">
            <w:pPr>
              <w:pStyle w:val="TAL"/>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4387F81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245CDB1" w14:textId="77777777" w:rsidR="00E97AF0" w:rsidRDefault="00E97AF0" w:rsidP="00575C91">
            <w:pPr>
              <w:pStyle w:val="TAC"/>
              <w:rPr>
                <w:rFonts w:eastAsia="SimSun"/>
                <w:lang w:eastAsia="zh-CN"/>
              </w:rPr>
            </w:pPr>
            <w:r>
              <w:rPr>
                <w:rFonts w:eastAsia="SimSun"/>
                <w:lang w:eastAsia="zh-CN"/>
              </w:rPr>
              <w:t>1</w:t>
            </w:r>
          </w:p>
        </w:tc>
      </w:tr>
      <w:tr w:rsidR="00E97AF0" w14:paraId="6E1D4AC0"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67DD882F"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38BE5E13" w14:textId="77777777" w:rsidR="00E97AF0" w:rsidRDefault="00E97AF0" w:rsidP="00575C91">
            <w:pPr>
              <w:pStyle w:val="TAL"/>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 xml:space="preserve"> k</w:t>
            </w:r>
            <w:r>
              <w:rPr>
                <w:rFonts w:eastAsia="SimSun"/>
                <w:vertAlign w:val="subscript"/>
              </w:rPr>
              <w:t>2</w:t>
            </w:r>
            <w:r>
              <w:rPr>
                <w:rFonts w:eastAsia="SimSun"/>
              </w:rPr>
              <w:t>, k</w:t>
            </w:r>
            <w:r>
              <w:rPr>
                <w:rFonts w:eastAsia="SimSun"/>
                <w:vertAlign w:val="subscript"/>
              </w:rPr>
              <w:t>3</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7A2BC11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B9A6B8F" w14:textId="77777777" w:rsidR="00E97AF0" w:rsidRDefault="00E97AF0" w:rsidP="00575C91">
            <w:pPr>
              <w:pStyle w:val="TAC"/>
              <w:rPr>
                <w:rFonts w:eastAsia="SimSun"/>
                <w:lang w:eastAsia="zh-CN"/>
              </w:rPr>
            </w:pPr>
            <w:r>
              <w:rPr>
                <w:rFonts w:eastAsia="SimSun"/>
                <w:lang w:eastAsia="zh-CN"/>
              </w:rPr>
              <w:t xml:space="preserve">Row 12, (2, 4, 6, 8) </w:t>
            </w:r>
          </w:p>
        </w:tc>
      </w:tr>
      <w:tr w:rsidR="00E97AF0" w14:paraId="16151A71"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4C9A70D"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771A8EF0" w14:textId="77777777" w:rsidR="00E97AF0" w:rsidRDefault="00E97AF0" w:rsidP="00575C91">
            <w:pPr>
              <w:pStyle w:val="TAL"/>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50EA78B5"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E25AAC5" w14:textId="77777777" w:rsidR="00E97AF0" w:rsidRDefault="00E97AF0" w:rsidP="00575C91">
            <w:pPr>
              <w:pStyle w:val="TAC"/>
              <w:rPr>
                <w:rFonts w:eastAsia="SimSun"/>
                <w:lang w:eastAsia="zh-CN"/>
              </w:rPr>
            </w:pPr>
            <w:r>
              <w:rPr>
                <w:rFonts w:eastAsia="SimSun"/>
                <w:lang w:eastAsia="zh-CN"/>
              </w:rPr>
              <w:t>(5, -)</w:t>
            </w:r>
          </w:p>
        </w:tc>
      </w:tr>
      <w:tr w:rsidR="00E97AF0" w14:paraId="038BBCC8"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2A4107B"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2B1917B3" w14:textId="77777777" w:rsidR="00E97AF0" w:rsidRDefault="00E97AF0" w:rsidP="00575C91">
            <w:pPr>
              <w:pStyle w:val="TAL"/>
              <w:rPr>
                <w:rFonts w:eastAsia="SimSun"/>
              </w:rPr>
            </w:pPr>
            <w:r>
              <w:rPr>
                <w:rFonts w:eastAsia="SimSun"/>
              </w:rPr>
              <w:t>CSI-RS</w:t>
            </w:r>
          </w:p>
          <w:p w14:paraId="7CAEFFC5" w14:textId="77777777" w:rsidR="00E97AF0" w:rsidRDefault="00E97AF0"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60972F49" w14:textId="77777777" w:rsidR="00E97AF0" w:rsidRDefault="00E97AF0"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2FDF424" w14:textId="77777777" w:rsidR="00E97AF0" w:rsidRDefault="00E97AF0" w:rsidP="00575C91">
            <w:pPr>
              <w:pStyle w:val="TAC"/>
              <w:rPr>
                <w:rFonts w:eastAsia="SimSun"/>
                <w:lang w:eastAsia="zh-CN"/>
              </w:rPr>
            </w:pPr>
            <w:r>
              <w:rPr>
                <w:rFonts w:eastAsia="SimSun"/>
                <w:lang w:eastAsia="zh-CN"/>
              </w:rPr>
              <w:t>Not configured</w:t>
            </w:r>
          </w:p>
        </w:tc>
      </w:tr>
      <w:tr w:rsidR="00E97AF0" w14:paraId="53E8952F"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22D604DF" w14:textId="77777777" w:rsidR="00E97AF0" w:rsidRDefault="00E97AF0"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785AC0B" w14:textId="77777777" w:rsidR="00E97AF0" w:rsidRDefault="00E97AF0" w:rsidP="00575C91">
            <w:pPr>
              <w:pStyle w:val="TAL"/>
              <w:rPr>
                <w:rFonts w:eastAsia="SimSun"/>
              </w:rPr>
            </w:pPr>
            <w: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2E25CAFC"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AE8E6BB" w14:textId="77777777" w:rsidR="00E97AF0" w:rsidRDefault="00E97AF0" w:rsidP="00575C91">
            <w:pPr>
              <w:pStyle w:val="TAC"/>
              <w:rPr>
                <w:rFonts w:eastAsia="SimSun"/>
                <w:lang w:eastAsia="zh-CN"/>
              </w:rPr>
            </w:pPr>
            <w:r>
              <w:rPr>
                <w:lang w:eastAsia="zh-CN"/>
              </w:rPr>
              <w:t>0</w:t>
            </w:r>
          </w:p>
        </w:tc>
      </w:tr>
      <w:tr w:rsidR="00E97AF0" w14:paraId="67794D77" w14:textId="77777777" w:rsidTr="00E04E2A">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1CB012A7" w14:textId="77777777" w:rsidR="00E97AF0" w:rsidRDefault="00E97AF0" w:rsidP="00575C91">
            <w:pPr>
              <w:pStyle w:val="TAL"/>
            </w:pPr>
            <w:r>
              <w:rPr>
                <w:rFonts w:eastAsia="SimSun"/>
              </w:rPr>
              <w:t>CSI-IM configuration</w:t>
            </w:r>
          </w:p>
        </w:tc>
        <w:tc>
          <w:tcPr>
            <w:tcW w:w="1930" w:type="dxa"/>
            <w:tcBorders>
              <w:top w:val="single" w:sz="4" w:space="0" w:color="auto"/>
              <w:left w:val="single" w:sz="4" w:space="0" w:color="auto"/>
              <w:bottom w:val="single" w:sz="4" w:space="0" w:color="auto"/>
              <w:right w:val="single" w:sz="4" w:space="0" w:color="auto"/>
            </w:tcBorders>
            <w:hideMark/>
          </w:tcPr>
          <w:p w14:paraId="29C85DB2" w14:textId="77777777" w:rsidR="00E97AF0" w:rsidRDefault="00E97AF0" w:rsidP="00575C91">
            <w:pPr>
              <w:pStyle w:val="TAL"/>
            </w:pPr>
            <w:r>
              <w:rPr>
                <w:rFonts w:eastAsia="SimSun"/>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6BF4504"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2C76BA3" w14:textId="77777777" w:rsidR="00E97AF0" w:rsidRDefault="00E97AF0" w:rsidP="00575C91">
            <w:pPr>
              <w:pStyle w:val="TAC"/>
              <w:rPr>
                <w:lang w:eastAsia="zh-CN"/>
              </w:rPr>
            </w:pPr>
            <w:r>
              <w:rPr>
                <w:rFonts w:eastAsia="SimSun"/>
                <w:lang w:eastAsia="zh-CN"/>
              </w:rPr>
              <w:t>Aperiodic</w:t>
            </w:r>
          </w:p>
        </w:tc>
      </w:tr>
      <w:tr w:rsidR="00E97AF0" w14:paraId="54B8C81F" w14:textId="77777777" w:rsidTr="00E04E2A">
        <w:trPr>
          <w:trHeight w:val="22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339DB4CF"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442E363A" w14:textId="77777777" w:rsidR="00E97AF0" w:rsidRDefault="00E97AF0" w:rsidP="00575C91">
            <w:pPr>
              <w:pStyle w:val="TAL"/>
            </w:pPr>
            <w:r>
              <w:rPr>
                <w:rFonts w:eastAsia="SimSun"/>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3BE31E6C"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312D66D" w14:textId="77777777" w:rsidR="00E97AF0" w:rsidRDefault="00E97AF0" w:rsidP="00575C91">
            <w:pPr>
              <w:pStyle w:val="TAC"/>
              <w:rPr>
                <w:rFonts w:eastAsia="SimSun"/>
                <w:lang w:eastAsia="zh-CN"/>
              </w:rPr>
            </w:pPr>
            <w:r>
              <w:rPr>
                <w:rFonts w:eastAsia="SimSun"/>
                <w:lang w:eastAsia="zh-CN"/>
              </w:rPr>
              <w:t>Pattern 0</w:t>
            </w:r>
          </w:p>
        </w:tc>
      </w:tr>
      <w:tr w:rsidR="00E97AF0" w14:paraId="5F9F79A6" w14:textId="77777777" w:rsidTr="00E04E2A">
        <w:trPr>
          <w:trHeight w:val="413"/>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FE233C3"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33E8AC43" w14:textId="77777777" w:rsidR="00E97AF0" w:rsidRDefault="00E97AF0" w:rsidP="00575C91">
            <w:pPr>
              <w:pStyle w:val="TAL"/>
              <w:rPr>
                <w:rFonts w:eastAsia="SimSun"/>
              </w:rPr>
            </w:pPr>
            <w:r>
              <w:rPr>
                <w:rFonts w:eastAsia="SimSun"/>
              </w:rPr>
              <w:t>CSI-IM Resource Mapping</w:t>
            </w:r>
          </w:p>
          <w:p w14:paraId="002559D0" w14:textId="77777777" w:rsidR="00E97AF0" w:rsidRDefault="00E97AF0" w:rsidP="00575C91">
            <w:pPr>
              <w:pStyle w:val="TAL"/>
            </w:pPr>
            <w:r>
              <w:rPr>
                <w:rFonts w:eastAsia="SimSun"/>
              </w:rPr>
              <w:t>(k</w:t>
            </w:r>
            <w:r>
              <w:rPr>
                <w:rFonts w:eastAsia="SimSun"/>
                <w:vertAlign w:val="subscript"/>
              </w:rPr>
              <w:t>CSI-IM</w:t>
            </w:r>
            <w:r>
              <w:rPr>
                <w:rFonts w:eastAsia="SimSun"/>
              </w:rPr>
              <w:t>,l</w:t>
            </w:r>
            <w:r>
              <w:rPr>
                <w:rFonts w:eastAsia="SimSun"/>
                <w:vertAlign w:val="subscript"/>
              </w:rPr>
              <w:t>CSI-IM</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33F3416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61FDE4A" w14:textId="77777777" w:rsidR="00E97AF0" w:rsidRDefault="00E97AF0" w:rsidP="00575C91">
            <w:pPr>
              <w:pStyle w:val="TAC"/>
              <w:rPr>
                <w:rFonts w:eastAsia="SimSun"/>
                <w:lang w:eastAsia="zh-CN"/>
              </w:rPr>
            </w:pPr>
            <w:r>
              <w:rPr>
                <w:rFonts w:eastAsia="SimSun"/>
                <w:lang w:eastAsia="zh-CN"/>
              </w:rPr>
              <w:t>(4,9)</w:t>
            </w:r>
          </w:p>
        </w:tc>
      </w:tr>
      <w:tr w:rsidR="00E97AF0" w14:paraId="5B88D462"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40ABB10"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2AB6FB8D" w14:textId="77777777" w:rsidR="00E97AF0" w:rsidRDefault="00E97AF0" w:rsidP="00575C91">
            <w:pPr>
              <w:pStyle w:val="TAL"/>
            </w:pPr>
            <w:r>
              <w:rPr>
                <w:rFonts w:eastAsia="SimSun"/>
              </w:rPr>
              <w:t>CSI-IM timeConfig</w:t>
            </w:r>
          </w:p>
          <w:p w14:paraId="48DD268A" w14:textId="77777777" w:rsidR="00E97AF0" w:rsidRDefault="00E97AF0" w:rsidP="00575C91">
            <w:pPr>
              <w:pStyle w:val="TAL"/>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671C5F90" w14:textId="77777777" w:rsidR="00E97AF0" w:rsidRDefault="00E97AF0"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68AF293" w14:textId="77777777" w:rsidR="00E97AF0" w:rsidRDefault="00E97AF0" w:rsidP="00575C91">
            <w:pPr>
              <w:pStyle w:val="TAC"/>
              <w:rPr>
                <w:rFonts w:eastAsia="SimSun"/>
                <w:lang w:eastAsia="zh-CN"/>
              </w:rPr>
            </w:pPr>
            <w:r>
              <w:rPr>
                <w:rFonts w:eastAsia="SimSun"/>
                <w:lang w:eastAsia="zh-CN"/>
              </w:rPr>
              <w:t>Not configured</w:t>
            </w:r>
          </w:p>
        </w:tc>
      </w:tr>
      <w:tr w:rsidR="00E97AF0" w14:paraId="642ED155"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B488B6B" w14:textId="77777777" w:rsidR="00E97AF0" w:rsidRDefault="00E97AF0" w:rsidP="00575C91">
            <w:pPr>
              <w:pStyle w:val="TAL"/>
              <w:rPr>
                <w:rFonts w:eastAsia="SimSun"/>
              </w:rPr>
            </w:pPr>
            <w:r>
              <w:rPr>
                <w:rFonts w:eastAsia="SimSun"/>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19195D38"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D19DC8C" w14:textId="77777777" w:rsidR="00E97AF0" w:rsidRDefault="00E97AF0" w:rsidP="00575C91">
            <w:pPr>
              <w:pStyle w:val="TAC"/>
              <w:rPr>
                <w:rFonts w:eastAsia="SimSun"/>
                <w:lang w:eastAsia="zh-CN"/>
              </w:rPr>
            </w:pPr>
            <w:r>
              <w:rPr>
                <w:rFonts w:eastAsia="SimSun"/>
                <w:lang w:eastAsia="zh-CN"/>
              </w:rPr>
              <w:t>Aperiodic</w:t>
            </w:r>
          </w:p>
        </w:tc>
      </w:tr>
      <w:tr w:rsidR="00E97AF0" w14:paraId="34AEB9F5"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3218810" w14:textId="77777777" w:rsidR="00E97AF0" w:rsidRDefault="00E97AF0" w:rsidP="00575C91">
            <w:pPr>
              <w:pStyle w:val="TAL"/>
              <w:rPr>
                <w:rFonts w:eastAsia="SimSun"/>
              </w:rPr>
            </w:pPr>
            <w:r>
              <w:rPr>
                <w:rFonts w:eastAsia="SimSun"/>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686DB403"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39FCE00" w14:textId="77777777" w:rsidR="00E97AF0" w:rsidRDefault="00E97AF0" w:rsidP="00575C91">
            <w:pPr>
              <w:pStyle w:val="TAC"/>
              <w:rPr>
                <w:rFonts w:eastAsia="SimSun"/>
                <w:lang w:eastAsia="zh-CN"/>
              </w:rPr>
            </w:pPr>
            <w:r>
              <w:rPr>
                <w:rFonts w:eastAsia="SimSun"/>
                <w:lang w:eastAsia="zh-CN"/>
              </w:rPr>
              <w:t>Table 1</w:t>
            </w:r>
          </w:p>
        </w:tc>
      </w:tr>
      <w:tr w:rsidR="00E97AF0" w14:paraId="78E2F109"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E20AB52" w14:textId="77777777" w:rsidR="00E97AF0" w:rsidRDefault="00E97AF0" w:rsidP="00575C91">
            <w:pPr>
              <w:pStyle w:val="TAL"/>
              <w:rPr>
                <w:rFonts w:eastAsia="SimSun"/>
              </w:rPr>
            </w:pPr>
            <w:r>
              <w:rPr>
                <w:rFonts w:eastAsia="SimSun"/>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36592EEC"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669EE2D" w14:textId="77777777" w:rsidR="00E97AF0" w:rsidRDefault="00E97AF0" w:rsidP="00575C91">
            <w:pPr>
              <w:pStyle w:val="TAC"/>
            </w:pPr>
            <w:r>
              <w:rPr>
                <w:rFonts w:eastAsia="SimSun"/>
                <w:lang w:eastAsia="zh-CN"/>
              </w:rPr>
              <w:t>cri-RI-PMI-CQI</w:t>
            </w:r>
          </w:p>
        </w:tc>
      </w:tr>
      <w:tr w:rsidR="00E97AF0" w14:paraId="66475B3C"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545EB6B" w14:textId="77777777" w:rsidR="00E97AF0" w:rsidRDefault="00E97AF0" w:rsidP="00575C91">
            <w:pPr>
              <w:pStyle w:val="TAL"/>
              <w:rPr>
                <w:rFonts w:eastAsia="SimSun"/>
              </w:rPr>
            </w:pPr>
            <w:r>
              <w:rPr>
                <w:rFonts w:eastAsia="SimSun"/>
              </w:rPr>
              <w:t>timeRestrictionFor</w:t>
            </w:r>
            <w:r>
              <w:rPr>
                <w:rFonts w:eastAsia="SimSun"/>
                <w:lang w:eastAsia="zh-CN"/>
              </w:rPr>
              <w:t>Channel</w:t>
            </w:r>
            <w:r>
              <w:rPr>
                <w:rFonts w:eastAsia="SimSun"/>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5665392B"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44F0389" w14:textId="77777777" w:rsidR="00E97AF0" w:rsidRDefault="00E97AF0" w:rsidP="00575C91">
            <w:pPr>
              <w:pStyle w:val="TAC"/>
              <w:rPr>
                <w:rFonts w:eastAsia="SimSun"/>
                <w:lang w:eastAsia="zh-CN"/>
              </w:rPr>
            </w:pPr>
            <w:r>
              <w:rPr>
                <w:rFonts w:eastAsia="SimSun"/>
                <w:lang w:eastAsia="zh-CN"/>
              </w:rPr>
              <w:t>Not configured</w:t>
            </w:r>
          </w:p>
        </w:tc>
      </w:tr>
      <w:tr w:rsidR="00E97AF0" w14:paraId="3D6AC169"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A83FD0A" w14:textId="77777777" w:rsidR="00E97AF0" w:rsidRDefault="00E97AF0" w:rsidP="00575C91">
            <w:pPr>
              <w:pStyle w:val="TAL"/>
              <w:rPr>
                <w:rFonts w:eastAsia="SimSun"/>
              </w:rPr>
            </w:pPr>
            <w:r>
              <w:rPr>
                <w:rFonts w:eastAsia="SimSun"/>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148F4639"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785A729" w14:textId="77777777" w:rsidR="00E97AF0" w:rsidRDefault="00E97AF0" w:rsidP="00575C91">
            <w:pPr>
              <w:pStyle w:val="TAC"/>
              <w:rPr>
                <w:rFonts w:eastAsia="SimSun"/>
                <w:lang w:eastAsia="zh-CN"/>
              </w:rPr>
            </w:pPr>
            <w:r>
              <w:rPr>
                <w:rFonts w:eastAsia="SimSun"/>
                <w:lang w:eastAsia="zh-CN"/>
              </w:rPr>
              <w:t>Not configured</w:t>
            </w:r>
          </w:p>
        </w:tc>
      </w:tr>
      <w:tr w:rsidR="00E97AF0" w14:paraId="12BD5DC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38ABA1A" w14:textId="77777777" w:rsidR="00E97AF0" w:rsidRDefault="00E97AF0" w:rsidP="00575C91">
            <w:pPr>
              <w:pStyle w:val="TAL"/>
              <w:rPr>
                <w:rFonts w:eastAsia="SimSun"/>
              </w:rPr>
            </w:pPr>
            <w:r>
              <w:rPr>
                <w:rFonts w:eastAsia="SimSun"/>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3C1252EF"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6046C59" w14:textId="77777777" w:rsidR="00E97AF0" w:rsidRDefault="00E97AF0" w:rsidP="00575C91">
            <w:pPr>
              <w:pStyle w:val="TAC"/>
              <w:rPr>
                <w:rFonts w:eastAsia="SimSun"/>
                <w:lang w:eastAsia="zh-CN"/>
              </w:rPr>
            </w:pPr>
            <w:r>
              <w:rPr>
                <w:rFonts w:eastAsia="SimSun"/>
                <w:lang w:eastAsia="zh-CN"/>
              </w:rPr>
              <w:t>Wideband</w:t>
            </w:r>
          </w:p>
        </w:tc>
      </w:tr>
      <w:tr w:rsidR="00E97AF0" w14:paraId="665DCBC5"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5C3BE7E" w14:textId="77777777" w:rsidR="00E97AF0" w:rsidRDefault="00E97AF0" w:rsidP="00575C91">
            <w:pPr>
              <w:pStyle w:val="TAL"/>
              <w:rPr>
                <w:rFonts w:eastAsia="SimSun"/>
              </w:rPr>
            </w:pPr>
            <w:r>
              <w:rPr>
                <w:rFonts w:eastAsia="SimSun"/>
              </w:rPr>
              <w:t>pmi-FormatIndicator</w:t>
            </w:r>
            <w:r>
              <w:rPr>
                <w:rFonts w:eastAsia="SimSun"/>
                <w:i/>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416F8C6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F6A9187" w14:textId="77777777" w:rsidR="00E97AF0" w:rsidRDefault="00E97AF0" w:rsidP="00575C91">
            <w:pPr>
              <w:pStyle w:val="TAC"/>
              <w:rPr>
                <w:rFonts w:eastAsia="SimSun"/>
                <w:lang w:eastAsia="zh-CN"/>
              </w:rPr>
            </w:pPr>
            <w:r>
              <w:rPr>
                <w:rFonts w:eastAsia="SimSun"/>
                <w:lang w:eastAsia="zh-CN"/>
              </w:rPr>
              <w:t>Subband</w:t>
            </w:r>
          </w:p>
        </w:tc>
      </w:tr>
      <w:tr w:rsidR="00E97AF0" w14:paraId="375CE31E"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75F3BC7" w14:textId="77777777" w:rsidR="00E97AF0" w:rsidRDefault="00E97AF0" w:rsidP="00575C91">
            <w:pPr>
              <w:pStyle w:val="TAL"/>
              <w:rPr>
                <w:rFonts w:eastAsia="SimSun" w:cs="Arial"/>
                <w:szCs w:val="18"/>
              </w:rPr>
            </w:pPr>
            <w:r>
              <w:rPr>
                <w:rFonts w:eastAsia="SimSun" w:cs="Arial"/>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5B851AC2" w14:textId="77777777" w:rsidR="00E97AF0" w:rsidRDefault="00E97AF0" w:rsidP="00575C91">
            <w:pPr>
              <w:pStyle w:val="TAC"/>
              <w:rPr>
                <w:rFonts w:cs="Arial"/>
                <w:szCs w:val="18"/>
              </w:rPr>
            </w:pPr>
            <w:r>
              <w:rPr>
                <w:rFonts w:eastAsia="SimSun" w:cs="Arial"/>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C6059AC" w14:textId="77777777" w:rsidR="00E97AF0" w:rsidRDefault="00E97AF0" w:rsidP="00575C91">
            <w:pPr>
              <w:pStyle w:val="TAC"/>
              <w:rPr>
                <w:rFonts w:eastAsia="SimSun" w:cs="Arial"/>
                <w:szCs w:val="18"/>
                <w:lang w:eastAsia="zh-CN"/>
              </w:rPr>
            </w:pPr>
            <w:r>
              <w:rPr>
                <w:rFonts w:eastAsia="SimSun" w:cs="Arial"/>
                <w:szCs w:val="18"/>
              </w:rPr>
              <w:t>8</w:t>
            </w:r>
          </w:p>
        </w:tc>
      </w:tr>
      <w:tr w:rsidR="00E97AF0" w14:paraId="0B209943"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181C241" w14:textId="77777777" w:rsidR="00E97AF0" w:rsidRDefault="00E97AF0" w:rsidP="00575C91">
            <w:pPr>
              <w:pStyle w:val="TAL"/>
              <w:rPr>
                <w:rFonts w:eastAsia="SimSun" w:cs="Arial"/>
                <w:szCs w:val="18"/>
              </w:rPr>
            </w:pPr>
            <w:r>
              <w:rPr>
                <w:rFonts w:eastAsia="SimSun" w:cs="Arial"/>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6A05EE9C" w14:textId="77777777" w:rsidR="00E97AF0" w:rsidRDefault="00E97AF0" w:rsidP="00575C91">
            <w:pPr>
              <w:pStyle w:val="TAC"/>
              <w:rPr>
                <w:rFonts w:cs="Arial"/>
                <w:szCs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09FBCF4" w14:textId="77777777" w:rsidR="00E97AF0" w:rsidRDefault="00E97AF0" w:rsidP="00575C91">
            <w:pPr>
              <w:pStyle w:val="TAC"/>
              <w:rPr>
                <w:rFonts w:eastAsia="SimSun" w:cs="Arial"/>
                <w:szCs w:val="18"/>
                <w:lang w:eastAsia="zh-CN"/>
              </w:rPr>
            </w:pPr>
            <w:r>
              <w:rPr>
                <w:rFonts w:eastAsia="SimSun" w:cs="Arial"/>
                <w:szCs w:val="18"/>
              </w:rPr>
              <w:t>1111111</w:t>
            </w:r>
          </w:p>
        </w:tc>
      </w:tr>
      <w:tr w:rsidR="00E97AF0" w14:paraId="7A897A3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CA450CA" w14:textId="77777777" w:rsidR="00E97AF0" w:rsidRDefault="00E97AF0" w:rsidP="00575C91">
            <w:pPr>
              <w:pStyle w:val="TAL"/>
              <w:rPr>
                <w:rFonts w:eastAsia="SimSun"/>
              </w:rPr>
            </w:pPr>
            <w:r>
              <w:rPr>
                <w:rFonts w:eastAsia="SimSun"/>
              </w:rPr>
              <w:t xml:space="preserve">CSI-Report </w:t>
            </w: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6BC5C97" w14:textId="77777777" w:rsidR="00E97AF0" w:rsidRDefault="00E97AF0"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338F12F" w14:textId="77777777" w:rsidR="00E97AF0" w:rsidRDefault="00E97AF0" w:rsidP="00575C91">
            <w:pPr>
              <w:pStyle w:val="TAC"/>
              <w:rPr>
                <w:rFonts w:eastAsia="SimSun"/>
                <w:lang w:eastAsia="zh-CN"/>
              </w:rPr>
            </w:pPr>
            <w:r>
              <w:rPr>
                <w:rFonts w:eastAsia="SimSun"/>
                <w:lang w:eastAsia="zh-CN"/>
              </w:rPr>
              <w:t>Not configured</w:t>
            </w:r>
          </w:p>
        </w:tc>
      </w:tr>
      <w:tr w:rsidR="00E97AF0" w14:paraId="67A34095"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7230154" w14:textId="77777777" w:rsidR="00E97AF0" w:rsidRDefault="00E97AF0" w:rsidP="00575C91">
            <w:pPr>
              <w:pStyle w:val="TAL"/>
              <w:rPr>
                <w:rFonts w:eastAsia="SimSun"/>
              </w:rPr>
            </w:pPr>
            <w: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64F6A989"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5D2EB8C" w14:textId="77777777" w:rsidR="00E97AF0" w:rsidRDefault="00E97AF0" w:rsidP="00575C91">
            <w:pPr>
              <w:pStyle w:val="TAC"/>
              <w:rPr>
                <w:rFonts w:eastAsia="SimSun"/>
                <w:lang w:eastAsia="zh-CN"/>
              </w:rPr>
            </w:pPr>
            <w:r>
              <w:rPr>
                <w:lang w:eastAsia="zh-CN"/>
              </w:rPr>
              <w:t>5</w:t>
            </w:r>
          </w:p>
        </w:tc>
      </w:tr>
      <w:tr w:rsidR="00E97AF0" w:rsidRPr="00F73B65" w14:paraId="72521C2B"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CF19574" w14:textId="77777777" w:rsidR="00E97AF0" w:rsidRDefault="00E97AF0" w:rsidP="00575C91">
            <w:pPr>
              <w:pStyle w:val="TAL"/>
              <w:rPr>
                <w:rFonts w:eastAsia="SimSun"/>
              </w:rPr>
            </w:pPr>
            <w: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5AFF709C"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48FF90D" w14:textId="77777777" w:rsidR="00E97AF0" w:rsidRDefault="00E97AF0" w:rsidP="00575C91">
            <w:pPr>
              <w:pStyle w:val="TAC"/>
              <w:rPr>
                <w:rFonts w:eastAsia="SimSun"/>
                <w:lang w:eastAsia="zh-CN"/>
              </w:rPr>
            </w:pPr>
            <w:r>
              <w:rPr>
                <w:lang w:eastAsia="zh-CN"/>
              </w:rPr>
              <w:t>1 in slots i, where mod(i, 5) = 1, otherwise it is equal to 0</w:t>
            </w:r>
          </w:p>
        </w:tc>
      </w:tr>
      <w:tr w:rsidR="00E97AF0" w14:paraId="0A9F6207"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30FA384" w14:textId="77777777" w:rsidR="00E97AF0" w:rsidRDefault="00E97AF0" w:rsidP="00575C91">
            <w:pPr>
              <w:pStyle w:val="TAL"/>
              <w:rPr>
                <w:rFonts w:eastAsia="SimSun"/>
              </w:rPr>
            </w:pPr>
            <w: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1A00EF93"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0F38E1B" w14:textId="77777777" w:rsidR="00E97AF0" w:rsidRDefault="00E97AF0" w:rsidP="00575C91">
            <w:pPr>
              <w:pStyle w:val="TAC"/>
              <w:rPr>
                <w:rFonts w:eastAsia="SimSun"/>
                <w:lang w:eastAsia="zh-CN"/>
              </w:rPr>
            </w:pPr>
            <w:r>
              <w:rPr>
                <w:lang w:eastAsia="zh-CN"/>
              </w:rPr>
              <w:t>1</w:t>
            </w:r>
          </w:p>
        </w:tc>
      </w:tr>
      <w:tr w:rsidR="00E97AF0" w:rsidRPr="00F73B65" w14:paraId="4A05F3C2"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F804D35" w14:textId="77777777" w:rsidR="00E97AF0" w:rsidRDefault="00E97AF0" w:rsidP="00575C91">
            <w:pPr>
              <w:pStyle w:val="TAL"/>
              <w:rPr>
                <w:rFonts w:eastAsia="SimSun"/>
              </w:rPr>
            </w:pPr>
            <w:r>
              <w:lastRenderedPageBreak/>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181EB99B"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DC3307E" w14:textId="77777777" w:rsidR="00E97AF0" w:rsidRDefault="00E97AF0" w:rsidP="00575C91">
            <w:pPr>
              <w:pStyle w:val="TAC"/>
              <w:rPr>
                <w:lang w:eastAsia="zh-CN"/>
              </w:rPr>
            </w:pPr>
            <w:r>
              <w:rPr>
                <w:lang w:eastAsia="zh-CN"/>
              </w:rPr>
              <w:t>One State with one Associated Report Configuration</w:t>
            </w:r>
          </w:p>
          <w:p w14:paraId="74285306" w14:textId="77777777" w:rsidR="00E97AF0" w:rsidRDefault="00E97AF0" w:rsidP="00575C91">
            <w:pPr>
              <w:pStyle w:val="TAC"/>
              <w:rPr>
                <w:rFonts w:eastAsia="SimSun"/>
                <w:lang w:eastAsia="zh-CN"/>
              </w:rPr>
            </w:pPr>
            <w:r>
              <w:rPr>
                <w:lang w:eastAsia="zh-CN"/>
              </w:rPr>
              <w:t>Associated Report Configuration contains pointers to NZP CSI-RS and CSI-IM</w:t>
            </w:r>
          </w:p>
        </w:tc>
      </w:tr>
      <w:tr w:rsidR="00E97AF0" w14:paraId="1F69D19A" w14:textId="77777777" w:rsidTr="00E04E2A">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61652693" w14:textId="77777777" w:rsidR="00E97AF0" w:rsidRDefault="00E97AF0" w:rsidP="00575C91">
            <w:pPr>
              <w:pStyle w:val="TAL"/>
            </w:pPr>
            <w:r>
              <w:rPr>
                <w:rFonts w:eastAsia="SimSun"/>
              </w:rPr>
              <w:t>Codebook configuration</w:t>
            </w:r>
          </w:p>
        </w:tc>
        <w:tc>
          <w:tcPr>
            <w:tcW w:w="1930" w:type="dxa"/>
            <w:tcBorders>
              <w:top w:val="single" w:sz="4" w:space="0" w:color="auto"/>
              <w:left w:val="single" w:sz="4" w:space="0" w:color="auto"/>
              <w:bottom w:val="single" w:sz="4" w:space="0" w:color="auto"/>
              <w:right w:val="single" w:sz="4" w:space="0" w:color="auto"/>
            </w:tcBorders>
            <w:hideMark/>
          </w:tcPr>
          <w:p w14:paraId="0085D216" w14:textId="77777777" w:rsidR="00E97AF0" w:rsidRDefault="00E97AF0" w:rsidP="00575C91">
            <w:pPr>
              <w:pStyle w:val="TAL"/>
            </w:pPr>
            <w:r>
              <w:rPr>
                <w:rFonts w:eastAsia="SimSun"/>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28D9530F"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45441B7" w14:textId="77777777" w:rsidR="00E97AF0" w:rsidRDefault="00E97AF0" w:rsidP="00575C91">
            <w:pPr>
              <w:pStyle w:val="TAC"/>
            </w:pPr>
            <w:r>
              <w:rPr>
                <w:rFonts w:eastAsia="SimSun" w:hint="eastAsia"/>
                <w:lang w:eastAsia="zh-CN"/>
              </w:rPr>
              <w:t>t</w:t>
            </w:r>
            <w:r w:rsidRPr="00C37030">
              <w:rPr>
                <w:rFonts w:eastAsia="SimSun"/>
              </w:rPr>
              <w:t>ypeII</w:t>
            </w:r>
          </w:p>
        </w:tc>
      </w:tr>
      <w:tr w:rsidR="00E97AF0" w14:paraId="5DBA10FE"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399AC10C"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0ECBF1E" w14:textId="77777777" w:rsidR="00E97AF0" w:rsidRDefault="00E97AF0" w:rsidP="00575C91">
            <w:pPr>
              <w:pStyle w:val="TAL"/>
            </w:pPr>
            <w:r w:rsidRPr="00AB300A">
              <w:t>L (</w:t>
            </w:r>
            <w:r w:rsidRPr="00AB300A">
              <w:rPr>
                <w:i/>
                <w:iCs/>
              </w:rPr>
              <w:t>numberOfBeams</w:t>
            </w:r>
            <w:r w:rsidRPr="00AB300A">
              <w:t>)</w:t>
            </w:r>
          </w:p>
        </w:tc>
        <w:tc>
          <w:tcPr>
            <w:tcW w:w="851" w:type="dxa"/>
            <w:tcBorders>
              <w:top w:val="single" w:sz="4" w:space="0" w:color="auto"/>
              <w:left w:val="single" w:sz="4" w:space="0" w:color="auto"/>
              <w:bottom w:val="single" w:sz="4" w:space="0" w:color="auto"/>
              <w:right w:val="single" w:sz="4" w:space="0" w:color="auto"/>
            </w:tcBorders>
            <w:vAlign w:val="center"/>
          </w:tcPr>
          <w:p w14:paraId="156CA44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3E75BD1" w14:textId="77777777" w:rsidR="00E97AF0" w:rsidRDefault="00E97AF0" w:rsidP="00575C91">
            <w:pPr>
              <w:pStyle w:val="TAC"/>
              <w:rPr>
                <w:rFonts w:eastAsia="SimSun"/>
                <w:lang w:eastAsia="zh-CN"/>
              </w:rPr>
            </w:pPr>
            <w:r w:rsidRPr="00AB300A">
              <w:rPr>
                <w:lang w:eastAsia="zh-CN"/>
              </w:rPr>
              <w:t>2</w:t>
            </w:r>
          </w:p>
        </w:tc>
      </w:tr>
      <w:tr w:rsidR="00E97AF0" w14:paraId="321AA017"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tcPr>
          <w:p w14:paraId="462ABAF9"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tcPr>
          <w:p w14:paraId="7053CAC1" w14:textId="77777777" w:rsidR="00E97AF0" w:rsidRDefault="00E97AF0" w:rsidP="00575C91">
            <w:pPr>
              <w:pStyle w:val="TAL"/>
              <w:rPr>
                <w:rFonts w:eastAsia="SimSun"/>
              </w:rPr>
            </w:pPr>
            <w:r w:rsidRPr="00AB300A">
              <w:t>N</w:t>
            </w:r>
            <w:r w:rsidRPr="00AB300A">
              <w:rPr>
                <w:vertAlign w:val="subscript"/>
              </w:rPr>
              <w:t>PSK</w:t>
            </w:r>
            <w:r w:rsidRPr="00AB300A">
              <w:t xml:space="preserve"> (</w:t>
            </w:r>
            <w:r w:rsidRPr="00AB300A">
              <w:rPr>
                <w:i/>
                <w:iCs/>
              </w:rPr>
              <w:t>phaseAlphabetSize</w:t>
            </w:r>
            <w:r w:rsidRPr="00AB300A">
              <w:t>)</w:t>
            </w:r>
          </w:p>
        </w:tc>
        <w:tc>
          <w:tcPr>
            <w:tcW w:w="851" w:type="dxa"/>
            <w:tcBorders>
              <w:top w:val="single" w:sz="4" w:space="0" w:color="auto"/>
              <w:left w:val="single" w:sz="4" w:space="0" w:color="auto"/>
              <w:bottom w:val="single" w:sz="4" w:space="0" w:color="auto"/>
              <w:right w:val="single" w:sz="4" w:space="0" w:color="auto"/>
            </w:tcBorders>
            <w:vAlign w:val="center"/>
          </w:tcPr>
          <w:p w14:paraId="59964852"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75615584" w14:textId="77777777" w:rsidR="00E97AF0" w:rsidRDefault="00E97AF0" w:rsidP="00575C91">
            <w:pPr>
              <w:pStyle w:val="TAC"/>
              <w:rPr>
                <w:rFonts w:eastAsia="SimSun"/>
                <w:lang w:eastAsia="zh-CN"/>
              </w:rPr>
            </w:pPr>
            <w:r w:rsidRPr="00AB300A">
              <w:rPr>
                <w:lang w:eastAsia="zh-CN"/>
              </w:rPr>
              <w:t>8</w:t>
            </w:r>
          </w:p>
        </w:tc>
      </w:tr>
      <w:tr w:rsidR="00E97AF0" w14:paraId="4A5FFE18"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tcPr>
          <w:p w14:paraId="427C6500"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tcPr>
          <w:p w14:paraId="393B9840" w14:textId="77777777" w:rsidR="00E97AF0" w:rsidRDefault="00E97AF0" w:rsidP="00575C91">
            <w:pPr>
              <w:pStyle w:val="TAL"/>
              <w:rPr>
                <w:rFonts w:eastAsia="SimSun"/>
              </w:rPr>
            </w:pPr>
            <w:r w:rsidRPr="00AB300A">
              <w:rPr>
                <w:i/>
                <w:iCs/>
              </w:rPr>
              <w:t>subbandAmplitude</w:t>
            </w:r>
          </w:p>
        </w:tc>
        <w:tc>
          <w:tcPr>
            <w:tcW w:w="851" w:type="dxa"/>
            <w:tcBorders>
              <w:top w:val="single" w:sz="4" w:space="0" w:color="auto"/>
              <w:left w:val="single" w:sz="4" w:space="0" w:color="auto"/>
              <w:bottom w:val="single" w:sz="4" w:space="0" w:color="auto"/>
              <w:right w:val="single" w:sz="4" w:space="0" w:color="auto"/>
            </w:tcBorders>
            <w:vAlign w:val="center"/>
          </w:tcPr>
          <w:p w14:paraId="3E4CB4A1"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1FBA551D" w14:textId="77777777" w:rsidR="00E97AF0" w:rsidRDefault="00E97AF0" w:rsidP="00575C91">
            <w:pPr>
              <w:pStyle w:val="TAC"/>
              <w:rPr>
                <w:rFonts w:eastAsia="SimSun"/>
                <w:lang w:eastAsia="zh-CN"/>
              </w:rPr>
            </w:pPr>
            <w:r>
              <w:rPr>
                <w:rFonts w:hint="eastAsia"/>
                <w:lang w:eastAsia="zh-CN"/>
              </w:rPr>
              <w:t>True</w:t>
            </w:r>
          </w:p>
        </w:tc>
      </w:tr>
      <w:tr w:rsidR="00E97AF0" w14:paraId="00562B74"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FA3C046"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28142A4D" w14:textId="77777777" w:rsidR="00E97AF0" w:rsidRDefault="00E97AF0" w:rsidP="00575C91">
            <w:pPr>
              <w:pStyle w:val="TAL"/>
            </w:pPr>
            <w:r>
              <w:rPr>
                <w:rFonts w:eastAsia="SimSun"/>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28A7A2E4"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220D347" w14:textId="77777777" w:rsidR="00E97AF0" w:rsidRDefault="00E97AF0" w:rsidP="00575C91">
            <w:pPr>
              <w:pStyle w:val="TAC"/>
              <w:rPr>
                <w:rFonts w:eastAsia="SimSun"/>
                <w:lang w:eastAsia="zh-CN"/>
              </w:rPr>
            </w:pPr>
            <w:r>
              <w:rPr>
                <w:rFonts w:eastAsia="SimSun"/>
                <w:lang w:eastAsia="zh-CN"/>
              </w:rPr>
              <w:t>(4,2)</w:t>
            </w:r>
          </w:p>
        </w:tc>
      </w:tr>
      <w:tr w:rsidR="00E97AF0" w14:paraId="549C1890"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4CDC0C2"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64688E1E" w14:textId="77777777" w:rsidR="00E97AF0" w:rsidRDefault="00E97AF0" w:rsidP="00575C91">
            <w:pPr>
              <w:pStyle w:val="TAL"/>
              <w:rPr>
                <w:rFonts w:eastAsia="SimSun"/>
              </w:rPr>
            </w:pPr>
            <w:r>
              <w:rPr>
                <w:rFonts w:eastAsia="SimSun"/>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1A211397"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1F950C4" w14:textId="77777777" w:rsidR="00E97AF0" w:rsidRDefault="00E97AF0" w:rsidP="00575C91">
            <w:pPr>
              <w:pStyle w:val="TAC"/>
              <w:rPr>
                <w:rFonts w:eastAsia="SimSun"/>
                <w:lang w:eastAsia="zh-CN"/>
              </w:rPr>
            </w:pPr>
            <w:r>
              <w:rPr>
                <w:rFonts w:eastAsia="SimSun"/>
                <w:lang w:eastAsia="zh-CN"/>
              </w:rPr>
              <w:t>(4,4)</w:t>
            </w:r>
          </w:p>
        </w:tc>
      </w:tr>
      <w:tr w:rsidR="00E97AF0" w14:paraId="02999C8B"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3673059"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28B67D42" w14:textId="77777777" w:rsidR="00E97AF0" w:rsidRDefault="00E97AF0" w:rsidP="00575C91">
            <w:pPr>
              <w:pStyle w:val="TAL"/>
            </w:pPr>
            <w:r>
              <w:rPr>
                <w:rFonts w:eastAsia="SimSun"/>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7BF005EB"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2200A5F" w14:textId="77777777" w:rsidR="00E97AF0" w:rsidRDefault="00E97AF0" w:rsidP="00575C91">
            <w:pPr>
              <w:pStyle w:val="TAC"/>
              <w:rPr>
                <w:lang w:eastAsia="zh-CN"/>
              </w:rPr>
            </w:pPr>
            <w:r w:rsidRPr="00B83E25">
              <w:rPr>
                <w:lang w:eastAsia="zh-CN"/>
              </w:rPr>
              <w:t xml:space="preserve">0x </w:t>
            </w:r>
            <w:r>
              <w:rPr>
                <w:rFonts w:hint="eastAsia"/>
                <w:lang w:eastAsia="zh-CN"/>
              </w:rPr>
              <w:t>7FF</w:t>
            </w:r>
          </w:p>
          <w:p w14:paraId="623ABE0B" w14:textId="77777777" w:rsidR="00E97AF0" w:rsidRDefault="00E97AF0" w:rsidP="00575C91">
            <w:pPr>
              <w:pStyle w:val="TAC"/>
              <w:rPr>
                <w:rFonts w:eastAsia="SimSun"/>
                <w:lang w:eastAsia="zh-CN"/>
              </w:rPr>
            </w:pPr>
            <w:r w:rsidRPr="00B83E25">
              <w:rPr>
                <w:lang w:eastAsia="zh-CN"/>
              </w:rPr>
              <w:t>FFFF</w:t>
            </w:r>
            <w:r>
              <w:rPr>
                <w:rFonts w:hint="eastAsia"/>
                <w:lang w:eastAsia="zh-CN"/>
              </w:rPr>
              <w:t xml:space="preserve"> FFFF FFFF FFFF</w:t>
            </w:r>
          </w:p>
        </w:tc>
      </w:tr>
      <w:tr w:rsidR="00E97AF0" w14:paraId="40B43135" w14:textId="77777777" w:rsidTr="00E04E2A">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A172D3A" w14:textId="77777777" w:rsidR="00E97AF0" w:rsidRDefault="00E97AF0"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462EF4C5" w14:textId="77777777" w:rsidR="00E97AF0" w:rsidRPr="00401CAC" w:rsidRDefault="00E97AF0" w:rsidP="00575C91">
            <w:pPr>
              <w:pStyle w:val="TAL"/>
              <w:rPr>
                <w:rFonts w:eastAsia="SimSun"/>
                <w:lang w:val="fr-FR"/>
              </w:rPr>
            </w:pPr>
            <w:r w:rsidRPr="00401CAC">
              <w:rPr>
                <w:rFonts w:eastAsia="SimSun"/>
                <w:lang w:val="fr-FR"/>
              </w:rPr>
              <w:t>RI Restriction</w:t>
            </w:r>
            <w:r w:rsidRPr="00401CAC">
              <w:rPr>
                <w:rFonts w:eastAsia="SimSun"/>
                <w:lang w:val="fr-FR" w:eastAsia="zh-CN"/>
              </w:rPr>
              <w:t xml:space="preserve"> </w:t>
            </w:r>
            <w:r w:rsidRPr="00401CAC">
              <w:rPr>
                <w:lang w:val="fr-FR"/>
              </w:rPr>
              <w:t>(typeII-RI-Restriction)</w:t>
            </w:r>
          </w:p>
        </w:tc>
        <w:tc>
          <w:tcPr>
            <w:tcW w:w="851" w:type="dxa"/>
            <w:tcBorders>
              <w:top w:val="single" w:sz="4" w:space="0" w:color="auto"/>
              <w:left w:val="single" w:sz="4" w:space="0" w:color="auto"/>
              <w:bottom w:val="single" w:sz="4" w:space="0" w:color="auto"/>
              <w:right w:val="single" w:sz="4" w:space="0" w:color="auto"/>
            </w:tcBorders>
            <w:vAlign w:val="center"/>
          </w:tcPr>
          <w:p w14:paraId="12710D39" w14:textId="77777777" w:rsidR="00E97AF0" w:rsidRPr="00401CAC" w:rsidRDefault="00E97AF0" w:rsidP="00575C91">
            <w:pPr>
              <w:pStyle w:val="TAC"/>
              <w:rPr>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6150D84" w14:textId="77777777" w:rsidR="00E97AF0" w:rsidRDefault="00E97AF0" w:rsidP="00575C91">
            <w:pPr>
              <w:pStyle w:val="TAC"/>
              <w:rPr>
                <w:rFonts w:eastAsia="SimSun"/>
                <w:lang w:eastAsia="zh-CN"/>
              </w:rPr>
            </w:pPr>
            <w:r>
              <w:rPr>
                <w:rFonts w:eastAsia="SimSun"/>
                <w:lang w:eastAsia="zh-CN"/>
              </w:rPr>
              <w:t>10</w:t>
            </w:r>
          </w:p>
        </w:tc>
      </w:tr>
      <w:tr w:rsidR="00E97AF0" w14:paraId="6C4731B5"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hideMark/>
          </w:tcPr>
          <w:p w14:paraId="5BD09731" w14:textId="77777777" w:rsidR="00E97AF0" w:rsidRDefault="00E97AF0" w:rsidP="00575C91">
            <w:pPr>
              <w:pStyle w:val="TAL"/>
              <w:rPr>
                <w:rFonts w:eastAsia="SimSun"/>
              </w:rPr>
            </w:pPr>
            <w:r>
              <w:rPr>
                <w:rFonts w:eastAsia="SimSun"/>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6C4523F1"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380B908" w14:textId="77777777" w:rsidR="00E97AF0" w:rsidRDefault="00E97AF0" w:rsidP="00575C91">
            <w:pPr>
              <w:pStyle w:val="TAC"/>
              <w:rPr>
                <w:rFonts w:eastAsia="SimSun"/>
                <w:lang w:eastAsia="zh-CN"/>
              </w:rPr>
            </w:pPr>
            <w:r>
              <w:rPr>
                <w:rFonts w:eastAsia="SimSun"/>
                <w:lang w:eastAsia="zh-CN"/>
              </w:rPr>
              <w:t>PUSCH</w:t>
            </w:r>
          </w:p>
        </w:tc>
      </w:tr>
      <w:tr w:rsidR="00E97AF0" w14:paraId="26E0E2AC"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24AE9BD" w14:textId="77777777" w:rsidR="00E97AF0" w:rsidRDefault="00E97AF0" w:rsidP="00575C91">
            <w:pPr>
              <w:pStyle w:val="TAL"/>
            </w:pPr>
            <w:r>
              <w:rPr>
                <w:rFonts w:eastAsia="SimSun"/>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F5AA3D" w14:textId="77777777" w:rsidR="00E97AF0" w:rsidRDefault="00E97AF0" w:rsidP="00575C91">
            <w:pPr>
              <w:pStyle w:val="TAC"/>
            </w:pPr>
            <w:r>
              <w:rPr>
                <w:rFonts w:eastAsia="SimSun"/>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190B0F2" w14:textId="77777777" w:rsidR="00E97AF0" w:rsidRDefault="00E97AF0" w:rsidP="00575C91">
            <w:pPr>
              <w:pStyle w:val="TAC"/>
              <w:rPr>
                <w:rFonts w:eastAsia="SimSun"/>
                <w:lang w:eastAsia="zh-CN"/>
              </w:rPr>
            </w:pPr>
            <w:r>
              <w:rPr>
                <w:rFonts w:eastAsia="SimSun"/>
                <w:lang w:eastAsia="zh-CN"/>
              </w:rPr>
              <w:t>8</w:t>
            </w:r>
          </w:p>
        </w:tc>
      </w:tr>
      <w:tr w:rsidR="00E97AF0" w14:paraId="572DF158"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C64A127" w14:textId="77777777" w:rsidR="00E97AF0" w:rsidRDefault="00E97AF0" w:rsidP="00575C91">
            <w:pPr>
              <w:pStyle w:val="TAL"/>
              <w:rPr>
                <w:rFonts w:eastAsia="SimSun"/>
              </w:rPr>
            </w:pPr>
            <w:r>
              <w:rPr>
                <w:rFonts w:eastAsia="SimSun"/>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5B870AC7"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6B55FED" w14:textId="77777777" w:rsidR="00E97AF0" w:rsidRDefault="00E97AF0" w:rsidP="00575C91">
            <w:pPr>
              <w:pStyle w:val="TAC"/>
              <w:rPr>
                <w:rFonts w:eastAsia="SimSun"/>
                <w:lang w:eastAsia="zh-CN"/>
              </w:rPr>
            </w:pPr>
            <w:r>
              <w:rPr>
                <w:rFonts w:eastAsia="SimSun"/>
                <w:lang w:eastAsia="zh-CN"/>
              </w:rPr>
              <w:t>4</w:t>
            </w:r>
          </w:p>
        </w:tc>
      </w:tr>
      <w:tr w:rsidR="00E97AF0" w14:paraId="03E1C073"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890AC8A" w14:textId="77777777" w:rsidR="00E97AF0" w:rsidRDefault="00E97AF0" w:rsidP="00575C91">
            <w:pPr>
              <w:pStyle w:val="TAL"/>
            </w:pPr>
            <w:r>
              <w:rPr>
                <w:rFonts w:eastAsia="SimSun"/>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0137EF5F"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9E6BCB1" w14:textId="77777777" w:rsidR="00E97AF0" w:rsidRDefault="00E97AF0" w:rsidP="00575C91">
            <w:pPr>
              <w:pStyle w:val="TAC"/>
              <w:rPr>
                <w:rFonts w:eastAsia="SimSun"/>
                <w:lang w:eastAsia="zh-CN"/>
              </w:rPr>
            </w:pPr>
            <w:r>
              <w:rPr>
                <w:rFonts w:cs="Arial"/>
                <w:szCs w:val="18"/>
              </w:rPr>
              <w:t>R.PDSCH.1-6.3</w:t>
            </w:r>
          </w:p>
        </w:tc>
      </w:tr>
      <w:tr w:rsidR="00E97AF0" w:rsidRPr="00F73B65" w14:paraId="0B34401D" w14:textId="77777777" w:rsidTr="00E04E2A">
        <w:trPr>
          <w:trHeight w:val="71"/>
          <w:jc w:val="center"/>
        </w:trPr>
        <w:tc>
          <w:tcPr>
            <w:tcW w:w="6911" w:type="dxa"/>
            <w:gridSpan w:val="4"/>
            <w:tcBorders>
              <w:top w:val="single" w:sz="4" w:space="0" w:color="auto"/>
              <w:left w:val="single" w:sz="4" w:space="0" w:color="auto"/>
              <w:bottom w:val="single" w:sz="4" w:space="0" w:color="auto"/>
              <w:right w:val="single" w:sz="4" w:space="0" w:color="auto"/>
            </w:tcBorders>
            <w:vAlign w:val="center"/>
            <w:hideMark/>
          </w:tcPr>
          <w:p w14:paraId="06A0BB2C" w14:textId="77777777" w:rsidR="00E97AF0" w:rsidRDefault="00E97AF0" w:rsidP="00575C91">
            <w:pPr>
              <w:pStyle w:val="TAN"/>
              <w:rPr>
                <w:rFonts w:eastAsia="SimSun"/>
              </w:rPr>
            </w:pPr>
            <w:r>
              <w:rPr>
                <w:rFonts w:eastAsia="SimSun"/>
              </w:rPr>
              <w:t>Note 1:</w:t>
            </w:r>
            <w:r>
              <w:rPr>
                <w:rFonts w:eastAsia="SimSun"/>
                <w:lang w:eastAsia="zh-CN"/>
              </w:rPr>
              <w:tab/>
              <w:t>When Throughput is measured using</w:t>
            </w:r>
            <w:r>
              <w:rPr>
                <w:rFonts w:eastAsia="SimSun"/>
              </w:rPr>
              <w:t xml:space="preserve"> random precoder selection, the precoder shall be updated in each slot (1 ms granularity) with equal probability of each applicable i</w:t>
            </w:r>
            <w:r>
              <w:rPr>
                <w:rFonts w:eastAsia="SimSun"/>
                <w:vertAlign w:val="subscript"/>
              </w:rPr>
              <w:t>1</w:t>
            </w:r>
            <w:r>
              <w:rPr>
                <w:rFonts w:eastAsia="SimSun"/>
              </w:rPr>
              <w:t>, i</w:t>
            </w:r>
            <w:r>
              <w:rPr>
                <w:rFonts w:eastAsia="SimSun"/>
                <w:vertAlign w:val="subscript"/>
              </w:rPr>
              <w:t>2</w:t>
            </w:r>
            <w:r>
              <w:rPr>
                <w:rFonts w:eastAsia="SimSun"/>
              </w:rPr>
              <w:t xml:space="preserve"> combination. </w:t>
            </w:r>
            <w:r>
              <w:rPr>
                <w:rFonts w:eastAsia="SimSun" w:hint="eastAsia"/>
                <w:lang w:eastAsia="zh-CN"/>
              </w:rPr>
              <w:t>The</w:t>
            </w:r>
            <w:r>
              <w:rPr>
                <w:rFonts w:eastAsia="SimSun"/>
              </w:rPr>
              <w:t xml:space="preserve"> </w:t>
            </w:r>
            <w:r>
              <w:rPr>
                <w:rFonts w:eastAsia="SimSun" w:hint="eastAsia"/>
                <w:lang w:eastAsia="zh-CN"/>
              </w:rPr>
              <w:t>random</w:t>
            </w:r>
            <w:r>
              <w:rPr>
                <w:rFonts w:eastAsia="SimSun"/>
              </w:rPr>
              <w:t xml:space="preserve"> </w:t>
            </w:r>
            <w:r>
              <w:rPr>
                <w:rFonts w:eastAsia="SimSun" w:hint="eastAsia"/>
                <w:lang w:eastAsia="zh-CN"/>
              </w:rPr>
              <w:t>precoder</w:t>
            </w:r>
            <w:r>
              <w:rPr>
                <w:rFonts w:eastAsia="SimSun"/>
              </w:rPr>
              <w:t xml:space="preserve"> </w:t>
            </w:r>
            <w:r>
              <w:rPr>
                <w:rFonts w:eastAsia="SimSun" w:hint="eastAsia"/>
                <w:lang w:eastAsia="zh-CN"/>
              </w:rPr>
              <w:t>generation</w:t>
            </w:r>
            <w:r>
              <w:rPr>
                <w:rFonts w:eastAsia="SimSun"/>
                <w:lang w:eastAsia="zh-CN"/>
              </w:rPr>
              <w:t xml:space="preserve"> shall</w:t>
            </w:r>
            <w:r>
              <w:rPr>
                <w:rFonts w:eastAsia="SimSun"/>
              </w:rPr>
              <w:t xml:space="preserve"> </w:t>
            </w:r>
            <w:r>
              <w:rPr>
                <w:rFonts w:eastAsia="SimSun" w:hint="eastAsia"/>
                <w:lang w:eastAsia="zh-CN"/>
              </w:rPr>
              <w:t>follow</w:t>
            </w:r>
            <w:r>
              <w:rPr>
                <w:rFonts w:eastAsia="SimSun"/>
                <w:lang w:eastAsia="zh-CN"/>
              </w:rPr>
              <w:t xml:space="preserve"> </w:t>
            </w:r>
            <w:r w:rsidRPr="00C25669">
              <w:rPr>
                <w:rFonts w:eastAsia="SimSun"/>
              </w:rPr>
              <w:t>'</w:t>
            </w:r>
            <w:r w:rsidRPr="00575C91">
              <w:rPr>
                <w:rFonts w:ascii="Times New Roman" w:eastAsia="SimSun" w:hAnsi="Times New Roman"/>
              </w:rPr>
              <w:t>typeI-SinglePanel</w:t>
            </w:r>
            <w:r>
              <w:rPr>
                <w:rFonts w:eastAsia="SimSun"/>
              </w:rPr>
              <w:t>'</w:t>
            </w:r>
            <w:r>
              <w:rPr>
                <w:rFonts w:eastAsia="SimSun"/>
                <w:lang w:eastAsia="zh-CN"/>
              </w:rPr>
              <w:t xml:space="preserve"> codebook configuration as specified in table 6.3.3.1</w:t>
            </w:r>
            <w:r w:rsidRPr="00920B3E">
              <w:rPr>
                <w:rFonts w:eastAsia="SimSun"/>
                <w:lang w:eastAsia="zh-CN"/>
              </w:rPr>
              <w:t>.3-1</w:t>
            </w:r>
            <w:r>
              <w:rPr>
                <w:rFonts w:eastAsia="SimSun"/>
                <w:lang w:eastAsia="zh-CN"/>
              </w:rPr>
              <w:t>.</w:t>
            </w:r>
          </w:p>
          <w:p w14:paraId="5F392DB9" w14:textId="77777777" w:rsidR="00E97AF0" w:rsidRDefault="00E97AF0" w:rsidP="00575C91">
            <w:pPr>
              <w:pStyle w:val="TAN"/>
              <w:rPr>
                <w:rFonts w:eastAsia="SimSun"/>
              </w:rPr>
            </w:pPr>
            <w:r>
              <w:rPr>
                <w:rFonts w:eastAsia="SimSun"/>
              </w:rPr>
              <w:t>Note 2</w:t>
            </w:r>
            <w:r>
              <w:rPr>
                <w:rFonts w:eastAsia="SimSun"/>
                <w:lang w:eastAsia="zh-CN"/>
              </w:rPr>
              <w:t>:</w:t>
            </w:r>
            <w:r>
              <w:rPr>
                <w:rFonts w:eastAsia="SimSun"/>
                <w:lang w:eastAsia="zh-CN"/>
              </w:rPr>
              <w:tab/>
            </w:r>
            <w:r>
              <w:rPr>
                <w:rFonts w:eastAsia="SimSun"/>
              </w:rPr>
              <w:t xml:space="preserve">If the UE reports in an available uplink reporting instance at </w:t>
            </w:r>
            <w:r>
              <w:rPr>
                <w:rFonts w:eastAsia="SimSun"/>
                <w:lang w:eastAsia="zh-CN"/>
              </w:rPr>
              <w:t>slot</w:t>
            </w:r>
            <w:r>
              <w:rPr>
                <w:rFonts w:eastAsia="SimSun"/>
              </w:rPr>
              <w:t xml:space="preserve">#n based on PMI estimation at a downlink </w:t>
            </w:r>
            <w:r>
              <w:rPr>
                <w:rFonts w:eastAsia="SimSun"/>
                <w:lang w:eastAsia="zh-CN"/>
              </w:rPr>
              <w:t>slot</w:t>
            </w:r>
            <w:r>
              <w:rPr>
                <w:rFonts w:eastAsia="SimSun"/>
              </w:rPr>
              <w:t xml:space="preserve"> not later than </w:t>
            </w:r>
            <w:r>
              <w:rPr>
                <w:rFonts w:eastAsia="SimSun"/>
                <w:lang w:eastAsia="zh-CN"/>
              </w:rPr>
              <w:t>slot</w:t>
            </w:r>
            <w:r>
              <w:rPr>
                <w:rFonts w:eastAsia="SimSun"/>
              </w:rPr>
              <w:t xml:space="preserve">#(n-4), this reported PMI cannot be applied at the gNB downlink before </w:t>
            </w:r>
            <w:r>
              <w:rPr>
                <w:rFonts w:eastAsia="SimSun"/>
                <w:lang w:eastAsia="zh-CN"/>
              </w:rPr>
              <w:t>slot</w:t>
            </w:r>
            <w:r>
              <w:rPr>
                <w:rFonts w:eastAsia="SimSun"/>
              </w:rPr>
              <w:t>#(n+4).</w:t>
            </w:r>
          </w:p>
          <w:p w14:paraId="2F9BE887" w14:textId="33E79D31" w:rsidR="00E97AF0" w:rsidRDefault="00E97AF0" w:rsidP="00575C91">
            <w:pPr>
              <w:pStyle w:val="TAN"/>
              <w:rPr>
                <w:rFonts w:eastAsia="SimSun"/>
                <w:lang w:eastAsia="zh-CN"/>
              </w:rPr>
            </w:pPr>
            <w:r>
              <w:rPr>
                <w:rFonts w:eastAsia="SimSun"/>
              </w:rPr>
              <w:t xml:space="preserve">Note </w:t>
            </w:r>
            <w:r>
              <w:rPr>
                <w:rFonts w:eastAsia="SimSun"/>
                <w:lang w:eastAsia="zh-CN"/>
              </w:rPr>
              <w:t>3</w:t>
            </w:r>
            <w:r>
              <w:rPr>
                <w:rFonts w:eastAsia="SimSun"/>
              </w:rPr>
              <w:t>:</w:t>
            </w:r>
            <w:r>
              <w:rPr>
                <w:rFonts w:eastAsia="SimSun"/>
                <w:lang w:eastAsia="zh-CN"/>
              </w:rPr>
              <w:tab/>
            </w:r>
            <w:r>
              <w:rPr>
                <w:rFonts w:eastAsia="SimSun"/>
              </w:rPr>
              <w:t xml:space="preserve">Randomization of the dual-cluster beam directions shall be used as specified in Annex </w:t>
            </w:r>
            <w:r w:rsidRPr="001B7F9A">
              <w:rPr>
                <w:rFonts w:eastAsia="SimSun"/>
              </w:rPr>
              <w:t xml:space="preserve">B.2.3.2.3A. </w:t>
            </w:r>
            <w:r w:rsidRPr="001B7F9A">
              <w:rPr>
                <w:rFonts w:eastAsia="SimSun" w:hint="eastAsia"/>
              </w:rPr>
              <w:t xml:space="preserve">The value of relative </w:t>
            </w:r>
            <w:r w:rsidRPr="001B7F9A">
              <w:rPr>
                <w:rFonts w:eastAsia="SimSun"/>
              </w:rPr>
              <w:t>powe</w:t>
            </w:r>
            <w:r w:rsidRPr="001B7F9A">
              <w:rPr>
                <w:rFonts w:eastAsia="SimSun" w:hint="eastAsia"/>
              </w:rPr>
              <w:t>r ratio (p) shall be fixed as 1 during the test.</w:t>
            </w:r>
          </w:p>
        </w:tc>
      </w:tr>
    </w:tbl>
    <w:p w14:paraId="6E8C4D6F" w14:textId="77777777" w:rsidR="00E97AF0" w:rsidRDefault="00E97AF0" w:rsidP="00E97AF0">
      <w:pPr>
        <w:rPr>
          <w:rFonts w:eastAsia="SimSun"/>
          <w:lang w:eastAsia="zh-CN"/>
        </w:rPr>
      </w:pPr>
    </w:p>
    <w:p w14:paraId="17837E4F" w14:textId="77777777" w:rsidR="00E97AF0" w:rsidRDefault="00E97AF0" w:rsidP="00E97AF0">
      <w:pPr>
        <w:pStyle w:val="TH"/>
        <w:rPr>
          <w:lang w:eastAsia="zh-CN"/>
        </w:rPr>
      </w:pPr>
      <w:r>
        <w:t xml:space="preserve">Table </w:t>
      </w:r>
      <w:r>
        <w:rPr>
          <w:lang w:eastAsia="zh-CN"/>
        </w:rPr>
        <w:t>6.3.</w:t>
      </w:r>
      <w:r>
        <w:rPr>
          <w:rFonts w:hint="eastAsia"/>
          <w:lang w:eastAsia="zh-CN"/>
        </w:rPr>
        <w:t>3</w:t>
      </w:r>
      <w:r>
        <w:rPr>
          <w:lang w:eastAsia="zh-CN"/>
        </w:rPr>
        <w:t>.1.</w:t>
      </w:r>
      <w:r>
        <w:rPr>
          <w:rFonts w:hint="eastAsia"/>
          <w:lang w:eastAsia="zh-CN"/>
        </w:rPr>
        <w:t>5</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E97AF0" w14:paraId="0989F80D" w14:textId="77777777" w:rsidTr="00E04E2A">
        <w:trPr>
          <w:jc w:val="center"/>
        </w:trPr>
        <w:tc>
          <w:tcPr>
            <w:tcW w:w="2126" w:type="dxa"/>
            <w:tcBorders>
              <w:top w:val="single" w:sz="4" w:space="0" w:color="auto"/>
              <w:left w:val="single" w:sz="4" w:space="0" w:color="auto"/>
              <w:bottom w:val="single" w:sz="4" w:space="0" w:color="auto"/>
              <w:right w:val="single" w:sz="4" w:space="0" w:color="auto"/>
            </w:tcBorders>
            <w:hideMark/>
          </w:tcPr>
          <w:p w14:paraId="2A914E3A" w14:textId="77777777" w:rsidR="00E97AF0" w:rsidRDefault="00E97AF0" w:rsidP="00575C91">
            <w:pPr>
              <w:pStyle w:val="TAH"/>
            </w:pPr>
            <w:r>
              <w:rPr>
                <w:rFonts w:eastAsia="SimSun"/>
              </w:rPr>
              <w:t>Parameter</w:t>
            </w:r>
          </w:p>
        </w:tc>
        <w:tc>
          <w:tcPr>
            <w:tcW w:w="1701" w:type="dxa"/>
            <w:tcBorders>
              <w:top w:val="single" w:sz="4" w:space="0" w:color="auto"/>
              <w:left w:val="single" w:sz="4" w:space="0" w:color="auto"/>
              <w:bottom w:val="single" w:sz="4" w:space="0" w:color="auto"/>
              <w:right w:val="single" w:sz="4" w:space="0" w:color="auto"/>
            </w:tcBorders>
            <w:hideMark/>
          </w:tcPr>
          <w:p w14:paraId="2372E362" w14:textId="77777777" w:rsidR="00E97AF0" w:rsidRDefault="00E97AF0" w:rsidP="00575C91">
            <w:pPr>
              <w:pStyle w:val="TAH"/>
            </w:pPr>
            <w:r>
              <w:rPr>
                <w:rFonts w:eastAsia="SimSun"/>
              </w:rPr>
              <w:t>Test 1</w:t>
            </w:r>
          </w:p>
        </w:tc>
      </w:tr>
      <w:tr w:rsidR="00E97AF0" w14:paraId="0DF76F1A" w14:textId="77777777" w:rsidTr="00E04E2A">
        <w:trPr>
          <w:jc w:val="center"/>
        </w:trPr>
        <w:tc>
          <w:tcPr>
            <w:tcW w:w="2126" w:type="dxa"/>
            <w:tcBorders>
              <w:top w:val="single" w:sz="4" w:space="0" w:color="auto"/>
              <w:left w:val="single" w:sz="4" w:space="0" w:color="auto"/>
              <w:bottom w:val="single" w:sz="4" w:space="0" w:color="auto"/>
              <w:right w:val="single" w:sz="4" w:space="0" w:color="auto"/>
            </w:tcBorders>
            <w:hideMark/>
          </w:tcPr>
          <w:p w14:paraId="0CFDCF36" w14:textId="77777777" w:rsidR="00E97AF0" w:rsidRDefault="00E97AF0" w:rsidP="00E04E2A">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0002FED9" w14:textId="4D991FB7" w:rsidR="00E97AF0" w:rsidRDefault="00E97AF0" w:rsidP="00E04E2A">
            <w:pPr>
              <w:keepNext/>
              <w:keepLines/>
              <w:spacing w:after="0"/>
              <w:jc w:val="center"/>
              <w:rPr>
                <w:rFonts w:ascii="Arial" w:hAnsi="Arial"/>
                <w:sz w:val="18"/>
                <w:lang w:eastAsia="zh-CN"/>
              </w:rPr>
            </w:pPr>
            <w:r>
              <w:rPr>
                <w:rFonts w:ascii="Arial" w:hAnsi="Arial"/>
                <w:sz w:val="18"/>
                <w:lang w:eastAsia="zh-CN"/>
              </w:rPr>
              <w:t>1.9</w:t>
            </w:r>
          </w:p>
        </w:tc>
      </w:tr>
    </w:tbl>
    <w:p w14:paraId="686DE8A0" w14:textId="77777777" w:rsidR="00E97AF0" w:rsidRDefault="00E97AF0" w:rsidP="00E97AF0">
      <w:pPr>
        <w:rPr>
          <w:lang w:eastAsia="zh-CN"/>
        </w:rPr>
      </w:pPr>
    </w:p>
    <w:p w14:paraId="6173D013" w14:textId="77777777" w:rsidR="001D2244" w:rsidRDefault="001D2244" w:rsidP="001D2244">
      <w:pPr>
        <w:pStyle w:val="Heading5"/>
        <w:rPr>
          <w:lang w:eastAsia="zh-CN"/>
        </w:rPr>
      </w:pPr>
      <w:bookmarkStart w:id="1642" w:name="_Toc67918188"/>
      <w:bookmarkStart w:id="1643" w:name="_Toc76298232"/>
      <w:bookmarkStart w:id="1644" w:name="_Toc76572244"/>
      <w:bookmarkStart w:id="1645" w:name="_Toc76652111"/>
      <w:bookmarkStart w:id="1646" w:name="_Toc76652949"/>
      <w:bookmarkStart w:id="1647" w:name="_Toc83742221"/>
      <w:bookmarkStart w:id="1648" w:name="_Toc91440711"/>
      <w:bookmarkStart w:id="1649" w:name="_Toc98849501"/>
      <w:bookmarkStart w:id="1650" w:name="_Toc106543354"/>
      <w:bookmarkStart w:id="1651" w:name="_Toc106737452"/>
      <w:bookmarkStart w:id="1652" w:name="_Toc107233219"/>
      <w:bookmarkStart w:id="1653" w:name="_Toc107234834"/>
      <w:bookmarkStart w:id="1654" w:name="_Toc107419804"/>
      <w:bookmarkStart w:id="1655" w:name="_Toc107477100"/>
      <w:bookmarkStart w:id="1656" w:name="_Toc114565954"/>
      <w:bookmarkStart w:id="1657" w:name="_Toc123936264"/>
      <w:bookmarkStart w:id="1658" w:name="_Toc124377279"/>
      <w:r>
        <w:rPr>
          <w:lang w:eastAsia="zh-CN"/>
        </w:rPr>
        <w:t>6.3.</w:t>
      </w:r>
      <w:r>
        <w:rPr>
          <w:rFonts w:hint="eastAsia"/>
          <w:lang w:eastAsia="zh-CN"/>
        </w:rPr>
        <w:t>3</w:t>
      </w:r>
      <w:r>
        <w:rPr>
          <w:lang w:eastAsia="zh-CN"/>
        </w:rPr>
        <w:t>.1.</w:t>
      </w:r>
      <w:r>
        <w:rPr>
          <w:rFonts w:hint="eastAsia"/>
          <w:lang w:eastAsia="zh-CN"/>
        </w:rPr>
        <w:t>6</w:t>
      </w:r>
      <w:r>
        <w:rPr>
          <w:lang w:eastAsia="zh-CN"/>
        </w:rPr>
        <w:tab/>
      </w:r>
      <w:r>
        <w:rPr>
          <w:rFonts w:hint="eastAsia"/>
          <w:lang w:eastAsia="zh-CN"/>
        </w:rPr>
        <w:t>Multiple</w:t>
      </w:r>
      <w:r>
        <w:rPr>
          <w:lang w:eastAsia="zh-CN"/>
        </w:rPr>
        <w:t xml:space="preserve"> PMI with </w:t>
      </w:r>
      <w:r>
        <w:rPr>
          <w:rFonts w:hint="eastAsia"/>
          <w:lang w:eastAsia="zh-CN"/>
        </w:rPr>
        <w:t xml:space="preserve">16Tx </w:t>
      </w:r>
      <w:r>
        <w:t>Enhanced Type II Codebook</w:t>
      </w:r>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p>
    <w:p w14:paraId="330256C0" w14:textId="77777777" w:rsidR="001D2244" w:rsidRDefault="001D2244" w:rsidP="001D2244">
      <w:pPr>
        <w:rPr>
          <w:rFonts w:eastAsia="SimSun"/>
          <w:lang w:eastAsia="zh-CN"/>
        </w:rPr>
      </w:pPr>
      <w:r>
        <w:rPr>
          <w:rFonts w:eastAsia="SimSun"/>
        </w:rPr>
        <w:t xml:space="preserve">For the parameters specified in Table </w:t>
      </w:r>
      <w:r>
        <w:rPr>
          <w:rFonts w:eastAsia="SimSun"/>
          <w:lang w:eastAsia="zh-CN"/>
        </w:rPr>
        <w:t>6.3.</w:t>
      </w:r>
      <w:r>
        <w:rPr>
          <w:rFonts w:eastAsia="SimSun" w:hint="eastAsia"/>
          <w:lang w:eastAsia="zh-CN"/>
        </w:rPr>
        <w:t>3</w:t>
      </w:r>
      <w:r>
        <w:rPr>
          <w:rFonts w:eastAsia="SimSun"/>
          <w:lang w:eastAsia="zh-CN"/>
        </w:rPr>
        <w:t>.1.</w:t>
      </w:r>
      <w:r>
        <w:rPr>
          <w:rFonts w:eastAsia="SimSun" w:hint="eastAsia"/>
          <w:lang w:eastAsia="zh-CN"/>
        </w:rPr>
        <w:t>6</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w:t>
      </w:r>
      <w:r>
        <w:rPr>
          <w:rFonts w:eastAsia="SimSun" w:hint="eastAsia"/>
          <w:lang w:eastAsia="zh-CN"/>
        </w:rPr>
        <w:t>3</w:t>
      </w:r>
      <w:r>
        <w:rPr>
          <w:rFonts w:eastAsia="SimSun"/>
          <w:lang w:eastAsia="zh-CN"/>
        </w:rPr>
        <w:t>.1.</w:t>
      </w:r>
      <w:r>
        <w:rPr>
          <w:rFonts w:eastAsia="SimSun" w:hint="eastAsia"/>
          <w:lang w:eastAsia="zh-CN"/>
        </w:rPr>
        <w:t>6</w:t>
      </w:r>
      <w:r>
        <w:rPr>
          <w:rFonts w:eastAsia="SimSun"/>
          <w:lang w:eastAsia="zh-CN"/>
        </w:rPr>
        <w:t>-2</w:t>
      </w:r>
      <w:r>
        <w:rPr>
          <w:rFonts w:eastAsia="SimSun"/>
        </w:rPr>
        <w:t>.</w:t>
      </w:r>
    </w:p>
    <w:p w14:paraId="7BC6C229" w14:textId="77777777" w:rsidR="001D2244" w:rsidRDefault="001D2244" w:rsidP="001D2244">
      <w:pPr>
        <w:pStyle w:val="TH"/>
        <w:rPr>
          <w:lang w:eastAsia="zh-CN"/>
        </w:rPr>
      </w:pPr>
      <w:r>
        <w:lastRenderedPageBreak/>
        <w:t xml:space="preserve">Table </w:t>
      </w:r>
      <w:r>
        <w:rPr>
          <w:lang w:eastAsia="zh-CN"/>
        </w:rPr>
        <w:t>6.3.</w:t>
      </w:r>
      <w:r>
        <w:rPr>
          <w:rFonts w:hint="eastAsia"/>
          <w:lang w:eastAsia="zh-CN"/>
        </w:rPr>
        <w:t>3</w:t>
      </w:r>
      <w:r>
        <w:rPr>
          <w:lang w:eastAsia="zh-CN"/>
        </w:rPr>
        <w:t>.1.</w:t>
      </w:r>
      <w:r>
        <w:rPr>
          <w:rFonts w:hint="eastAsia"/>
          <w:lang w:eastAsia="zh-CN"/>
        </w:rPr>
        <w:t>6</w:t>
      </w:r>
      <w:r>
        <w:rPr>
          <w:lang w:eastAsia="zh-CN"/>
        </w:rPr>
        <w:t>-1</w:t>
      </w:r>
      <w:r>
        <w:t xml:space="preserve">: </w:t>
      </w:r>
      <w:r>
        <w:rPr>
          <w:lang w:eastAsia="zh-CN"/>
        </w:rPr>
        <w:t>T</w:t>
      </w:r>
      <w:r>
        <w:t xml:space="preserve">est parameters </w:t>
      </w:r>
      <w:r>
        <w:rPr>
          <w:lang w:eastAsia="zh-CN"/>
        </w:rPr>
        <w:t>(dual-layer)</w:t>
      </w:r>
    </w:p>
    <w:tbl>
      <w:tblPr>
        <w:tblW w:w="6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1930"/>
        <w:gridCol w:w="851"/>
        <w:gridCol w:w="2800"/>
      </w:tblGrid>
      <w:tr w:rsidR="001D2244" w14:paraId="5D430F12"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313AADD" w14:textId="77777777" w:rsidR="001D2244" w:rsidRDefault="001D2244" w:rsidP="00575C91">
            <w:pPr>
              <w:pStyle w:val="TAH"/>
            </w:pPr>
            <w:r>
              <w:rPr>
                <w:rFonts w:eastAsia="SimSun"/>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8E9F72" w14:textId="77777777" w:rsidR="001D2244" w:rsidRDefault="001D2244" w:rsidP="00575C91">
            <w:pPr>
              <w:pStyle w:val="TAH"/>
            </w:pPr>
            <w:r>
              <w:rPr>
                <w:rFonts w:eastAsia="SimSun"/>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E87DD57" w14:textId="77777777" w:rsidR="001D2244" w:rsidRDefault="001D2244" w:rsidP="00575C91">
            <w:pPr>
              <w:pStyle w:val="TAH"/>
            </w:pPr>
            <w:r>
              <w:rPr>
                <w:rFonts w:eastAsia="SimSun"/>
              </w:rPr>
              <w:t>Test 1</w:t>
            </w:r>
          </w:p>
        </w:tc>
      </w:tr>
      <w:tr w:rsidR="001D2244" w14:paraId="1C068CFF"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0A615C7" w14:textId="77777777" w:rsidR="001D2244" w:rsidRDefault="001D2244" w:rsidP="00575C91">
            <w:pPr>
              <w:pStyle w:val="TAL"/>
            </w:pPr>
            <w:r>
              <w:rPr>
                <w:rFonts w:eastAsia="SimSun"/>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2E9E773E" w14:textId="77777777" w:rsidR="001D2244" w:rsidRDefault="001D2244" w:rsidP="00575C91">
            <w:pPr>
              <w:pStyle w:val="TAC"/>
            </w:pPr>
            <w:r>
              <w:rPr>
                <w:rFonts w:eastAsia="SimSun"/>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0515A6C" w14:textId="77777777" w:rsidR="001D2244" w:rsidRDefault="001D2244" w:rsidP="00575C91">
            <w:pPr>
              <w:pStyle w:val="TAC"/>
              <w:rPr>
                <w:rFonts w:eastAsia="SimSun"/>
                <w:lang w:eastAsia="zh-CN"/>
              </w:rPr>
            </w:pPr>
            <w:r>
              <w:rPr>
                <w:rFonts w:eastAsia="SimSun"/>
                <w:lang w:eastAsia="zh-CN"/>
              </w:rPr>
              <w:t>10</w:t>
            </w:r>
          </w:p>
        </w:tc>
      </w:tr>
      <w:tr w:rsidR="001D2244" w14:paraId="7E924A46"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25BC91C" w14:textId="77777777" w:rsidR="001D2244" w:rsidRDefault="001D2244" w:rsidP="00575C91">
            <w:pPr>
              <w:pStyle w:val="TAL"/>
              <w:rPr>
                <w:rFonts w:eastAsia="SimSun"/>
              </w:rPr>
            </w:pPr>
            <w:r>
              <w:rPr>
                <w:rFonts w:eastAsia="SimSun"/>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3F1308" w14:textId="77777777" w:rsidR="001D2244" w:rsidRDefault="001D2244" w:rsidP="00575C91">
            <w:pPr>
              <w:pStyle w:val="TAC"/>
              <w:rPr>
                <w:rFonts w:eastAsia="SimSun"/>
                <w:lang w:eastAsia="zh-CN"/>
              </w:rPr>
            </w:pPr>
            <w:r>
              <w:rPr>
                <w:rFonts w:eastAsia="SimSun"/>
                <w:lang w:eastAsia="zh-C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CCA0E45" w14:textId="77777777" w:rsidR="001D2244" w:rsidRDefault="001D2244" w:rsidP="00575C91">
            <w:pPr>
              <w:pStyle w:val="TAC"/>
              <w:rPr>
                <w:rFonts w:eastAsia="SimSun"/>
                <w:lang w:eastAsia="zh-CN"/>
              </w:rPr>
            </w:pPr>
            <w:r>
              <w:rPr>
                <w:rFonts w:eastAsia="SimSun"/>
                <w:lang w:eastAsia="zh-CN"/>
              </w:rPr>
              <w:t>15</w:t>
            </w:r>
          </w:p>
        </w:tc>
      </w:tr>
      <w:tr w:rsidR="001D2244" w14:paraId="79D3CF99"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D385E22" w14:textId="77777777" w:rsidR="001D2244" w:rsidRDefault="001D2244" w:rsidP="00575C91">
            <w:pPr>
              <w:pStyle w:val="TAL"/>
            </w:pPr>
            <w:r>
              <w:rPr>
                <w:rFonts w:eastAsia="SimSun"/>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06801E3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C12D720" w14:textId="77777777" w:rsidR="001D2244" w:rsidRDefault="001D2244" w:rsidP="00575C91">
            <w:pPr>
              <w:pStyle w:val="TAC"/>
              <w:rPr>
                <w:rFonts w:eastAsia="SimSun"/>
                <w:lang w:eastAsia="zh-CN"/>
              </w:rPr>
            </w:pPr>
            <w:r>
              <w:rPr>
                <w:rFonts w:eastAsia="SimSun"/>
                <w:lang w:eastAsia="zh-CN"/>
              </w:rPr>
              <w:t>FDD</w:t>
            </w:r>
          </w:p>
        </w:tc>
      </w:tr>
      <w:tr w:rsidR="001D2244" w14:paraId="6780FB7B"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DD00CDA" w14:textId="77777777" w:rsidR="001D2244" w:rsidRDefault="001D2244" w:rsidP="00575C91">
            <w:pPr>
              <w:pStyle w:val="TAL"/>
            </w:pPr>
            <w:r>
              <w:rPr>
                <w:rFonts w:eastAsia="SimSun"/>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4189F32B"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44288A5" w14:textId="77777777" w:rsidR="001D2244" w:rsidRDefault="001D2244" w:rsidP="00575C91">
            <w:pPr>
              <w:pStyle w:val="TAC"/>
              <w:rPr>
                <w:rFonts w:eastAsia="SimSun"/>
                <w:lang w:eastAsia="zh-CN"/>
              </w:rPr>
            </w:pPr>
            <w:r>
              <w:rPr>
                <w:rFonts w:eastAsia="SimSun"/>
                <w:kern w:val="2"/>
                <w:lang w:eastAsia="zh-CN"/>
              </w:rPr>
              <w:t>TDL</w:t>
            </w:r>
            <w:r>
              <w:rPr>
                <w:rFonts w:eastAsia="SimSun" w:hint="eastAsia"/>
                <w:kern w:val="2"/>
                <w:lang w:eastAsia="zh-CN"/>
              </w:rPr>
              <w:t>A</w:t>
            </w:r>
            <w:r>
              <w:rPr>
                <w:rFonts w:eastAsia="SimSun"/>
                <w:kern w:val="2"/>
                <w:lang w:eastAsia="zh-CN"/>
              </w:rPr>
              <w:t>30-5</w:t>
            </w:r>
          </w:p>
        </w:tc>
      </w:tr>
      <w:tr w:rsidR="001D2244" w14:paraId="3102E19C"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A3C79D8" w14:textId="77777777" w:rsidR="001D2244" w:rsidRDefault="001D2244" w:rsidP="00575C91">
            <w:pPr>
              <w:pStyle w:val="TAL"/>
            </w:pPr>
            <w:r>
              <w:rPr>
                <w:rFonts w:eastAsia="SimSun"/>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5D1B3D57"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90D25B1" w14:textId="77777777" w:rsidR="001D2244" w:rsidRPr="00021A0D" w:rsidRDefault="001D2244" w:rsidP="00575C91">
            <w:pPr>
              <w:pStyle w:val="TAC"/>
              <w:rPr>
                <w:kern w:val="2"/>
                <w:lang w:eastAsia="zh-CN"/>
              </w:rPr>
            </w:pPr>
            <w:r>
              <w:rPr>
                <w:rFonts w:eastAsia="SimSun" w:hint="eastAsia"/>
                <w:kern w:val="2"/>
                <w:lang w:eastAsia="zh-CN"/>
              </w:rPr>
              <w:t>XP</w:t>
            </w:r>
            <w:r>
              <w:rPr>
                <w:rFonts w:eastAsia="SimSun"/>
                <w:kern w:val="2"/>
                <w:lang w:eastAsia="zh-CN"/>
              </w:rPr>
              <w:t xml:space="preserve"> </w:t>
            </w:r>
            <w:r>
              <w:rPr>
                <w:rFonts w:eastAsia="SimSun" w:hint="eastAsia"/>
                <w:kern w:val="2"/>
                <w:lang w:eastAsia="zh-CN"/>
              </w:rPr>
              <w:t>Medium</w:t>
            </w:r>
            <w:r>
              <w:rPr>
                <w:rFonts w:eastAsia="SimSun"/>
                <w:kern w:val="2"/>
                <w:lang w:eastAsia="zh-CN"/>
              </w:rPr>
              <w:t xml:space="preserve"> 16</w:t>
            </w:r>
            <w:r>
              <w:rPr>
                <w:rFonts w:eastAsia="?? ??"/>
                <w:kern w:val="2"/>
              </w:rPr>
              <w:t xml:space="preserve"> x </w:t>
            </w:r>
            <w:r>
              <w:rPr>
                <w:rFonts w:hint="eastAsia"/>
                <w:kern w:val="2"/>
                <w:lang w:eastAsia="zh-CN"/>
              </w:rPr>
              <w:t>4</w:t>
            </w:r>
          </w:p>
          <w:p w14:paraId="086BF782" w14:textId="77777777" w:rsidR="001D2244" w:rsidRDefault="001D2244" w:rsidP="00575C91">
            <w:pPr>
              <w:pStyle w:val="TAC"/>
            </w:pPr>
            <w:r>
              <w:rPr>
                <w:rFonts w:eastAsia="SimSun"/>
                <w:kern w:val="2"/>
                <w:lang w:eastAsia="zh-CN"/>
              </w:rPr>
              <w:t>(N1,N2) = (4,2)</w:t>
            </w:r>
          </w:p>
        </w:tc>
      </w:tr>
      <w:tr w:rsidR="001D2244" w:rsidRPr="00F73B65" w14:paraId="7461AACC"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695FE07" w14:textId="77777777" w:rsidR="001D2244" w:rsidRDefault="001D2244" w:rsidP="00575C91">
            <w:pPr>
              <w:pStyle w:val="TAL"/>
            </w:pPr>
            <w:r>
              <w:rPr>
                <w:rFonts w:eastAsia="SimSun"/>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533F4302"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FA9638" w14:textId="77777777" w:rsidR="001D2244" w:rsidRDefault="001D2244" w:rsidP="00575C91">
            <w:pPr>
              <w:pStyle w:val="TAC"/>
              <w:rPr>
                <w:rFonts w:eastAsia="SimSun"/>
                <w:lang w:eastAsia="zh-CN"/>
              </w:rPr>
            </w:pPr>
            <w:r>
              <w:rPr>
                <w:rFonts w:eastAsia="SimSun"/>
              </w:rPr>
              <w:t>As specified in Annex B.4.1</w:t>
            </w:r>
          </w:p>
        </w:tc>
      </w:tr>
      <w:tr w:rsidR="001D2244" w14:paraId="22E7AEA1" w14:textId="77777777" w:rsidTr="001D2244">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61E246BF" w14:textId="77777777" w:rsidR="001D2244" w:rsidRDefault="001D2244" w:rsidP="00575C91">
            <w:pPr>
              <w:pStyle w:val="TAL"/>
              <w:rPr>
                <w:rFonts w:eastAsia="SimSun"/>
              </w:rPr>
            </w:pPr>
            <w:r>
              <w:rPr>
                <w:rFonts w:eastAsia="SimSun"/>
              </w:rPr>
              <w:t>ZP CSI-RS configuration</w:t>
            </w:r>
          </w:p>
        </w:tc>
        <w:tc>
          <w:tcPr>
            <w:tcW w:w="1930" w:type="dxa"/>
            <w:tcBorders>
              <w:top w:val="single" w:sz="4" w:space="0" w:color="auto"/>
              <w:left w:val="single" w:sz="4" w:space="0" w:color="auto"/>
              <w:bottom w:val="single" w:sz="4" w:space="0" w:color="auto"/>
              <w:right w:val="single" w:sz="4" w:space="0" w:color="auto"/>
            </w:tcBorders>
            <w:vAlign w:val="center"/>
            <w:hideMark/>
          </w:tcPr>
          <w:p w14:paraId="40C10A4B" w14:textId="77777777" w:rsidR="001D2244" w:rsidRDefault="001D2244"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48B4B13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6FF803E" w14:textId="77777777" w:rsidR="001D2244" w:rsidRDefault="001D2244" w:rsidP="00575C91">
            <w:pPr>
              <w:pStyle w:val="TAC"/>
              <w:rPr>
                <w:rFonts w:eastAsia="SimSun"/>
                <w:lang w:eastAsia="zh-CN"/>
              </w:rPr>
            </w:pPr>
            <w:r>
              <w:rPr>
                <w:rFonts w:eastAsia="SimSun"/>
                <w:lang w:eastAsia="zh-CN"/>
              </w:rPr>
              <w:t>Aperiodic</w:t>
            </w:r>
          </w:p>
        </w:tc>
      </w:tr>
      <w:tr w:rsidR="001D2244" w14:paraId="5D733948"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2D2323BE"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381EEDEA" w14:textId="77777777" w:rsidR="001D2244" w:rsidRDefault="001D2244"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159A0533"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0C62B2D" w14:textId="77777777" w:rsidR="001D2244" w:rsidRDefault="001D2244" w:rsidP="00575C91">
            <w:pPr>
              <w:pStyle w:val="TAC"/>
              <w:rPr>
                <w:rFonts w:eastAsia="SimSun"/>
                <w:lang w:eastAsia="zh-CN"/>
              </w:rPr>
            </w:pPr>
            <w:r>
              <w:rPr>
                <w:rFonts w:eastAsia="SimSun"/>
                <w:lang w:eastAsia="zh-CN"/>
              </w:rPr>
              <w:t>4</w:t>
            </w:r>
          </w:p>
        </w:tc>
      </w:tr>
      <w:tr w:rsidR="001D2244" w14:paraId="1B5C9DD3"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28697A7D"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718CE67F" w14:textId="77777777" w:rsidR="001D2244" w:rsidRDefault="001D2244" w:rsidP="00575C91">
            <w:pPr>
              <w:pStyle w:val="TAL"/>
              <w:rPr>
                <w:rFonts w:eastAsia="SimSun"/>
              </w:rPr>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45739537"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E303B37" w14:textId="77777777" w:rsidR="001D2244" w:rsidRDefault="001D2244" w:rsidP="00575C91">
            <w:pPr>
              <w:pStyle w:val="TAC"/>
              <w:rPr>
                <w:rFonts w:eastAsia="SimSun"/>
                <w:lang w:eastAsia="zh-CN"/>
              </w:rPr>
            </w:pPr>
            <w:r>
              <w:rPr>
                <w:rFonts w:eastAsia="SimSun"/>
                <w:lang w:eastAsia="zh-CN"/>
              </w:rPr>
              <w:t>FD-CDM2</w:t>
            </w:r>
          </w:p>
        </w:tc>
      </w:tr>
      <w:tr w:rsidR="001D2244" w14:paraId="79A6E86E"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B1F7068"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10282DEF" w14:textId="77777777" w:rsidR="001D2244" w:rsidRDefault="001D2244" w:rsidP="00575C91">
            <w:pPr>
              <w:pStyle w:val="TAL"/>
              <w:rPr>
                <w:rFonts w:eastAsia="SimSun"/>
              </w:rPr>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7076EFBB"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DD7C4D5" w14:textId="77777777" w:rsidR="001D2244" w:rsidRDefault="001D2244" w:rsidP="00575C91">
            <w:pPr>
              <w:pStyle w:val="TAC"/>
              <w:rPr>
                <w:rFonts w:eastAsia="SimSun"/>
                <w:lang w:eastAsia="zh-CN"/>
              </w:rPr>
            </w:pPr>
            <w:r>
              <w:rPr>
                <w:rFonts w:eastAsia="SimSun"/>
                <w:lang w:eastAsia="zh-CN"/>
              </w:rPr>
              <w:t>1</w:t>
            </w:r>
          </w:p>
        </w:tc>
      </w:tr>
      <w:tr w:rsidR="001D2244" w14:paraId="6523E336"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32FC7FD"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2B17EA7C" w14:textId="77777777" w:rsidR="001D2244" w:rsidRDefault="001D2244" w:rsidP="00575C91">
            <w:pPr>
              <w:pStyle w:val="TAL"/>
              <w:rPr>
                <w:rFonts w:eastAsia="SimSun"/>
              </w:rPr>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4F8B6C04"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2BBAE8B" w14:textId="77777777" w:rsidR="001D2244" w:rsidRDefault="001D2244" w:rsidP="00575C91">
            <w:pPr>
              <w:pStyle w:val="TAC"/>
              <w:rPr>
                <w:rFonts w:eastAsia="SimSun"/>
                <w:lang w:eastAsia="zh-CN"/>
              </w:rPr>
            </w:pPr>
            <w:r>
              <w:rPr>
                <w:rFonts w:eastAsia="SimSun"/>
                <w:lang w:eastAsia="zh-CN"/>
              </w:rPr>
              <w:t>Row 5, (4,-)</w:t>
            </w:r>
          </w:p>
        </w:tc>
      </w:tr>
      <w:tr w:rsidR="001D2244" w14:paraId="25BB9507"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2CD06ADB"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52A01E09" w14:textId="77777777" w:rsidR="001D2244" w:rsidRDefault="001D2244" w:rsidP="00575C91">
            <w:pPr>
              <w:pStyle w:val="TAL"/>
              <w:rPr>
                <w:rFonts w:eastAsia="SimSun"/>
              </w:rPr>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3AD2E3D"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5D3B461" w14:textId="77777777" w:rsidR="001D2244" w:rsidRDefault="001D2244" w:rsidP="00575C91">
            <w:pPr>
              <w:pStyle w:val="TAC"/>
              <w:rPr>
                <w:rFonts w:eastAsia="SimSun"/>
                <w:lang w:eastAsia="zh-CN"/>
              </w:rPr>
            </w:pPr>
            <w:r>
              <w:rPr>
                <w:rFonts w:eastAsia="SimSun"/>
                <w:lang w:eastAsia="zh-CN"/>
              </w:rPr>
              <w:t>(9,-)</w:t>
            </w:r>
          </w:p>
        </w:tc>
      </w:tr>
      <w:tr w:rsidR="001D2244" w14:paraId="2028522C"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2850F254"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hideMark/>
          </w:tcPr>
          <w:p w14:paraId="446D509D" w14:textId="77777777" w:rsidR="001D2244" w:rsidRDefault="001D2244" w:rsidP="00575C91">
            <w:pPr>
              <w:pStyle w:val="TAL"/>
              <w:rPr>
                <w:rFonts w:eastAsia="SimSun"/>
              </w:rPr>
            </w:pPr>
            <w:r>
              <w:rPr>
                <w:rFonts w:eastAsia="SimSun"/>
              </w:rPr>
              <w:t>CSI-RS</w:t>
            </w:r>
          </w:p>
          <w:p w14:paraId="30BA778B" w14:textId="77777777" w:rsidR="001D2244" w:rsidRDefault="001D2244"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7C88E789" w14:textId="77777777" w:rsidR="001D2244" w:rsidRDefault="001D2244"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B275D05" w14:textId="77777777" w:rsidR="001D2244" w:rsidRDefault="001D2244" w:rsidP="00575C91">
            <w:pPr>
              <w:pStyle w:val="TAC"/>
              <w:rPr>
                <w:rFonts w:eastAsia="SimSun"/>
                <w:lang w:eastAsia="zh-CN"/>
              </w:rPr>
            </w:pPr>
            <w:r>
              <w:rPr>
                <w:rFonts w:eastAsia="SimSun"/>
                <w:lang w:eastAsia="zh-CN"/>
              </w:rPr>
              <w:t>Not configured</w:t>
            </w:r>
          </w:p>
        </w:tc>
      </w:tr>
      <w:tr w:rsidR="001D2244" w:rsidRPr="00F73B65" w14:paraId="49812B1E"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5E53528"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5350AD7" w14:textId="77777777" w:rsidR="001D2244" w:rsidRDefault="001D2244" w:rsidP="00575C91">
            <w:pPr>
              <w:pStyle w:val="TAL"/>
              <w:rPr>
                <w:rFonts w:eastAsia="SimSun"/>
              </w:rPr>
            </w:pPr>
            <w: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5EED7C45"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7C55CAD" w14:textId="77777777" w:rsidR="001D2244" w:rsidRDefault="001D2244" w:rsidP="00575C91">
            <w:pPr>
              <w:pStyle w:val="TAC"/>
              <w:rPr>
                <w:rFonts w:eastAsia="SimSun"/>
                <w:lang w:eastAsia="zh-CN"/>
              </w:rPr>
            </w:pPr>
            <w:r>
              <w:rPr>
                <w:lang w:eastAsia="zh-CN"/>
              </w:rPr>
              <w:t>1 in slots i, where mod(i, 5) = 1, otherwise it is equal to 0</w:t>
            </w:r>
          </w:p>
        </w:tc>
      </w:tr>
      <w:tr w:rsidR="001D2244" w14:paraId="5E78BC8A" w14:textId="77777777" w:rsidTr="001D2244">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7B6008AB" w14:textId="77777777" w:rsidR="001D2244" w:rsidRDefault="001D2244" w:rsidP="00575C91">
            <w:pPr>
              <w:pStyle w:val="TAL"/>
              <w:rPr>
                <w:rFonts w:eastAsia="SimSun"/>
              </w:rPr>
            </w:pPr>
            <w:r>
              <w:rPr>
                <w:rFonts w:eastAsia="SimSun"/>
              </w:rPr>
              <w:t>NZP CSI-RS for CSI acquisition</w:t>
            </w:r>
          </w:p>
        </w:tc>
        <w:tc>
          <w:tcPr>
            <w:tcW w:w="1930" w:type="dxa"/>
            <w:tcBorders>
              <w:top w:val="single" w:sz="4" w:space="0" w:color="auto"/>
              <w:left w:val="single" w:sz="4" w:space="0" w:color="auto"/>
              <w:bottom w:val="single" w:sz="4" w:space="0" w:color="auto"/>
              <w:right w:val="single" w:sz="4" w:space="0" w:color="auto"/>
            </w:tcBorders>
            <w:vAlign w:val="center"/>
            <w:hideMark/>
          </w:tcPr>
          <w:p w14:paraId="2E39821B" w14:textId="77777777" w:rsidR="001D2244" w:rsidRDefault="001D2244"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6F41148E"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EBE881E" w14:textId="77777777" w:rsidR="001D2244" w:rsidRDefault="001D2244" w:rsidP="00575C91">
            <w:pPr>
              <w:pStyle w:val="TAC"/>
              <w:rPr>
                <w:rFonts w:eastAsia="SimSun"/>
                <w:lang w:eastAsia="zh-CN"/>
              </w:rPr>
            </w:pPr>
            <w:r>
              <w:rPr>
                <w:rFonts w:eastAsia="SimSun"/>
                <w:lang w:eastAsia="zh-CN"/>
              </w:rPr>
              <w:t>Aperiodic</w:t>
            </w:r>
          </w:p>
        </w:tc>
      </w:tr>
      <w:tr w:rsidR="001D2244" w14:paraId="27C88D38"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8E5EB93"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78B4065" w14:textId="77777777" w:rsidR="001D2244" w:rsidRDefault="001D2244"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4321BF1"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1669757" w14:textId="77777777" w:rsidR="001D2244" w:rsidRDefault="001D2244" w:rsidP="00575C91">
            <w:pPr>
              <w:pStyle w:val="TAC"/>
              <w:rPr>
                <w:rFonts w:eastAsia="SimSun"/>
                <w:lang w:eastAsia="zh-CN"/>
              </w:rPr>
            </w:pPr>
            <w:r>
              <w:rPr>
                <w:rFonts w:eastAsia="SimSun"/>
                <w:lang w:eastAsia="zh-CN"/>
              </w:rPr>
              <w:t>16</w:t>
            </w:r>
          </w:p>
        </w:tc>
      </w:tr>
      <w:tr w:rsidR="001D2244" w14:paraId="331A4703"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3DE620D"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15647C38" w14:textId="77777777" w:rsidR="001D2244" w:rsidRDefault="001D2244" w:rsidP="00575C91">
            <w:pPr>
              <w:pStyle w:val="TAL"/>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4AFE2E9C"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44EEE57" w14:textId="77777777" w:rsidR="001D2244" w:rsidRDefault="001D2244" w:rsidP="00575C91">
            <w:pPr>
              <w:pStyle w:val="TAC"/>
              <w:rPr>
                <w:rFonts w:eastAsia="SimSun"/>
                <w:lang w:eastAsia="zh-CN"/>
              </w:rPr>
            </w:pPr>
            <w:r>
              <w:rPr>
                <w:rFonts w:eastAsia="SimSun"/>
                <w:lang w:eastAsia="zh-CN"/>
              </w:rPr>
              <w:t>CDM4 (FD2, TD2)</w:t>
            </w:r>
          </w:p>
        </w:tc>
      </w:tr>
      <w:tr w:rsidR="001D2244" w14:paraId="31A8308F"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2231BE7"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67F23047" w14:textId="77777777" w:rsidR="001D2244" w:rsidRDefault="001D2244" w:rsidP="00575C91">
            <w:pPr>
              <w:pStyle w:val="TAL"/>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5132F8F2"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B853DFF" w14:textId="77777777" w:rsidR="001D2244" w:rsidRDefault="001D2244" w:rsidP="00575C91">
            <w:pPr>
              <w:pStyle w:val="TAC"/>
              <w:rPr>
                <w:rFonts w:eastAsia="SimSun"/>
                <w:lang w:eastAsia="zh-CN"/>
              </w:rPr>
            </w:pPr>
            <w:r>
              <w:rPr>
                <w:rFonts w:eastAsia="SimSun"/>
                <w:lang w:eastAsia="zh-CN"/>
              </w:rPr>
              <w:t>1</w:t>
            </w:r>
          </w:p>
        </w:tc>
      </w:tr>
      <w:tr w:rsidR="001D2244" w14:paraId="43B1A915"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C5BBE62"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6A386AE" w14:textId="77777777" w:rsidR="001D2244" w:rsidRDefault="001D2244" w:rsidP="00575C91">
            <w:pPr>
              <w:pStyle w:val="TAL"/>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 xml:space="preserve"> k</w:t>
            </w:r>
            <w:r>
              <w:rPr>
                <w:rFonts w:eastAsia="SimSun"/>
                <w:vertAlign w:val="subscript"/>
              </w:rPr>
              <w:t>2</w:t>
            </w:r>
            <w:r>
              <w:rPr>
                <w:rFonts w:eastAsia="SimSun"/>
              </w:rPr>
              <w:t>, k</w:t>
            </w:r>
            <w:r>
              <w:rPr>
                <w:rFonts w:eastAsia="SimSun"/>
                <w:vertAlign w:val="subscript"/>
              </w:rPr>
              <w:t>3</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4A7262DA"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1473464" w14:textId="77777777" w:rsidR="001D2244" w:rsidRDefault="001D2244" w:rsidP="00575C91">
            <w:pPr>
              <w:pStyle w:val="TAC"/>
              <w:rPr>
                <w:rFonts w:eastAsia="SimSun"/>
                <w:lang w:eastAsia="zh-CN"/>
              </w:rPr>
            </w:pPr>
            <w:r>
              <w:rPr>
                <w:rFonts w:eastAsia="SimSun"/>
                <w:lang w:eastAsia="zh-CN"/>
              </w:rPr>
              <w:t xml:space="preserve">Row 12, (2, 4, 6, 8) </w:t>
            </w:r>
          </w:p>
        </w:tc>
      </w:tr>
      <w:tr w:rsidR="001D2244" w14:paraId="06C34C26"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1B072C8"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39302891" w14:textId="77777777" w:rsidR="001D2244" w:rsidRDefault="001D2244" w:rsidP="00575C91">
            <w:pPr>
              <w:pStyle w:val="TAL"/>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7910837"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1F4C8AC" w14:textId="77777777" w:rsidR="001D2244" w:rsidRDefault="001D2244" w:rsidP="00575C91">
            <w:pPr>
              <w:pStyle w:val="TAC"/>
              <w:rPr>
                <w:rFonts w:eastAsia="SimSun"/>
                <w:lang w:eastAsia="zh-CN"/>
              </w:rPr>
            </w:pPr>
            <w:r>
              <w:rPr>
                <w:rFonts w:eastAsia="SimSun"/>
                <w:lang w:eastAsia="zh-CN"/>
              </w:rPr>
              <w:t>(5, -)</w:t>
            </w:r>
          </w:p>
        </w:tc>
      </w:tr>
      <w:tr w:rsidR="001D2244" w14:paraId="3BE9D03B"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D4D033B"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5E81B577" w14:textId="77777777" w:rsidR="001D2244" w:rsidRDefault="001D2244" w:rsidP="00575C91">
            <w:pPr>
              <w:pStyle w:val="TAL"/>
              <w:rPr>
                <w:rFonts w:eastAsia="SimSun"/>
              </w:rPr>
            </w:pPr>
            <w:r>
              <w:rPr>
                <w:rFonts w:eastAsia="SimSun"/>
              </w:rPr>
              <w:t>CSI-RS</w:t>
            </w:r>
          </w:p>
          <w:p w14:paraId="311B7790" w14:textId="77777777" w:rsidR="001D2244" w:rsidRDefault="001D2244"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5C6A748" w14:textId="77777777" w:rsidR="001D2244" w:rsidRDefault="001D2244"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10C3213" w14:textId="77777777" w:rsidR="001D2244" w:rsidRDefault="001D2244" w:rsidP="00575C91">
            <w:pPr>
              <w:pStyle w:val="TAC"/>
              <w:rPr>
                <w:rFonts w:eastAsia="SimSun"/>
                <w:lang w:eastAsia="zh-CN"/>
              </w:rPr>
            </w:pPr>
            <w:r>
              <w:rPr>
                <w:rFonts w:eastAsia="SimSun"/>
                <w:lang w:eastAsia="zh-CN"/>
              </w:rPr>
              <w:t>Not configured</w:t>
            </w:r>
          </w:p>
        </w:tc>
      </w:tr>
      <w:tr w:rsidR="001D2244" w14:paraId="1F6741EA"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3E62C4C" w14:textId="77777777" w:rsidR="001D2244" w:rsidRDefault="001D2244" w:rsidP="00575C91">
            <w:pPr>
              <w:pStyle w:val="TAL"/>
              <w:rPr>
                <w:rFonts w:eastAsia="SimSun"/>
              </w:rPr>
            </w:pPr>
          </w:p>
        </w:tc>
        <w:tc>
          <w:tcPr>
            <w:tcW w:w="1930" w:type="dxa"/>
            <w:tcBorders>
              <w:top w:val="single" w:sz="4" w:space="0" w:color="auto"/>
              <w:left w:val="single" w:sz="4" w:space="0" w:color="auto"/>
              <w:bottom w:val="single" w:sz="4" w:space="0" w:color="auto"/>
              <w:right w:val="single" w:sz="4" w:space="0" w:color="auto"/>
            </w:tcBorders>
            <w:vAlign w:val="center"/>
            <w:hideMark/>
          </w:tcPr>
          <w:p w14:paraId="003E1051" w14:textId="77777777" w:rsidR="001D2244" w:rsidRDefault="001D2244" w:rsidP="00575C91">
            <w:pPr>
              <w:pStyle w:val="TAL"/>
              <w:rPr>
                <w:rFonts w:eastAsia="SimSun"/>
              </w:rPr>
            </w:pPr>
            <w: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6804A972"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5E57932" w14:textId="77777777" w:rsidR="001D2244" w:rsidRDefault="001D2244" w:rsidP="00575C91">
            <w:pPr>
              <w:pStyle w:val="TAC"/>
              <w:rPr>
                <w:rFonts w:eastAsia="SimSun"/>
                <w:lang w:eastAsia="zh-CN"/>
              </w:rPr>
            </w:pPr>
            <w:r>
              <w:rPr>
                <w:lang w:eastAsia="zh-CN"/>
              </w:rPr>
              <w:t>0</w:t>
            </w:r>
          </w:p>
        </w:tc>
      </w:tr>
      <w:tr w:rsidR="001D2244" w14:paraId="091A4CC8" w14:textId="77777777" w:rsidTr="001D2244">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5758842D" w14:textId="77777777" w:rsidR="001D2244" w:rsidRDefault="001D2244" w:rsidP="00575C91">
            <w:pPr>
              <w:pStyle w:val="TAL"/>
            </w:pPr>
            <w:r>
              <w:rPr>
                <w:rFonts w:eastAsia="SimSun"/>
              </w:rPr>
              <w:t>CSI-IM configuration</w:t>
            </w:r>
          </w:p>
        </w:tc>
        <w:tc>
          <w:tcPr>
            <w:tcW w:w="1930" w:type="dxa"/>
            <w:tcBorders>
              <w:top w:val="single" w:sz="4" w:space="0" w:color="auto"/>
              <w:left w:val="single" w:sz="4" w:space="0" w:color="auto"/>
              <w:bottom w:val="single" w:sz="4" w:space="0" w:color="auto"/>
              <w:right w:val="single" w:sz="4" w:space="0" w:color="auto"/>
            </w:tcBorders>
            <w:hideMark/>
          </w:tcPr>
          <w:p w14:paraId="79D387D6" w14:textId="77777777" w:rsidR="001D2244" w:rsidRDefault="001D2244" w:rsidP="00575C91">
            <w:pPr>
              <w:pStyle w:val="TAL"/>
            </w:pPr>
            <w:r>
              <w:rPr>
                <w:rFonts w:eastAsia="SimSun"/>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430F269C"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74910E7" w14:textId="77777777" w:rsidR="001D2244" w:rsidRDefault="001D2244" w:rsidP="00575C91">
            <w:pPr>
              <w:pStyle w:val="TAC"/>
              <w:rPr>
                <w:lang w:eastAsia="zh-CN"/>
              </w:rPr>
            </w:pPr>
            <w:r>
              <w:rPr>
                <w:rFonts w:eastAsia="SimSun"/>
                <w:lang w:eastAsia="zh-CN"/>
              </w:rPr>
              <w:t>Aperiodic</w:t>
            </w:r>
          </w:p>
        </w:tc>
      </w:tr>
      <w:tr w:rsidR="001D2244" w14:paraId="12025E57" w14:textId="77777777" w:rsidTr="001D2244">
        <w:trPr>
          <w:trHeight w:val="22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5100467C"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129CD4DF" w14:textId="77777777" w:rsidR="001D2244" w:rsidRDefault="001D2244" w:rsidP="00575C91">
            <w:pPr>
              <w:pStyle w:val="TAL"/>
            </w:pPr>
            <w:r>
              <w:rPr>
                <w:rFonts w:eastAsia="SimSun"/>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259F2FFA"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7004FCD" w14:textId="77777777" w:rsidR="001D2244" w:rsidRDefault="001D2244" w:rsidP="00575C91">
            <w:pPr>
              <w:pStyle w:val="TAC"/>
              <w:rPr>
                <w:rFonts w:eastAsia="SimSun"/>
                <w:lang w:eastAsia="zh-CN"/>
              </w:rPr>
            </w:pPr>
            <w:r>
              <w:rPr>
                <w:rFonts w:eastAsia="SimSun"/>
                <w:lang w:eastAsia="zh-CN"/>
              </w:rPr>
              <w:t>Pattern 0</w:t>
            </w:r>
          </w:p>
        </w:tc>
      </w:tr>
      <w:tr w:rsidR="001D2244" w14:paraId="214BD0DA" w14:textId="77777777" w:rsidTr="001D2244">
        <w:trPr>
          <w:trHeight w:val="413"/>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FE9F489"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4D57302B" w14:textId="77777777" w:rsidR="001D2244" w:rsidRDefault="001D2244" w:rsidP="00575C91">
            <w:pPr>
              <w:pStyle w:val="TAL"/>
              <w:rPr>
                <w:rFonts w:eastAsia="SimSun"/>
              </w:rPr>
            </w:pPr>
            <w:r>
              <w:rPr>
                <w:rFonts w:eastAsia="SimSun"/>
              </w:rPr>
              <w:t>CSI-IM Resource Mapping</w:t>
            </w:r>
          </w:p>
          <w:p w14:paraId="24DFB9F7" w14:textId="77777777" w:rsidR="001D2244" w:rsidRDefault="001D2244" w:rsidP="00575C91">
            <w:pPr>
              <w:pStyle w:val="TAL"/>
            </w:pPr>
            <w:r>
              <w:rPr>
                <w:rFonts w:eastAsia="SimSun"/>
              </w:rPr>
              <w:t>(k</w:t>
            </w:r>
            <w:r>
              <w:rPr>
                <w:rFonts w:eastAsia="SimSun"/>
                <w:vertAlign w:val="subscript"/>
              </w:rPr>
              <w:t>CSI-IM</w:t>
            </w:r>
            <w:r>
              <w:rPr>
                <w:rFonts w:eastAsia="SimSun"/>
              </w:rPr>
              <w:t>,l</w:t>
            </w:r>
            <w:r>
              <w:rPr>
                <w:rFonts w:eastAsia="SimSun"/>
                <w:vertAlign w:val="subscript"/>
              </w:rPr>
              <w:t>CSI-IM</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35EDF22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46E94B7" w14:textId="77777777" w:rsidR="001D2244" w:rsidRDefault="001D2244" w:rsidP="00575C91">
            <w:pPr>
              <w:pStyle w:val="TAC"/>
              <w:rPr>
                <w:rFonts w:eastAsia="SimSun"/>
                <w:lang w:eastAsia="zh-CN"/>
              </w:rPr>
            </w:pPr>
            <w:r>
              <w:rPr>
                <w:rFonts w:eastAsia="SimSun"/>
                <w:lang w:eastAsia="zh-CN"/>
              </w:rPr>
              <w:t>(4,9)</w:t>
            </w:r>
          </w:p>
        </w:tc>
      </w:tr>
      <w:tr w:rsidR="001D2244" w14:paraId="2CA99431"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49800A7"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065DEF1F" w14:textId="77777777" w:rsidR="001D2244" w:rsidRDefault="001D2244" w:rsidP="00575C91">
            <w:pPr>
              <w:pStyle w:val="TAL"/>
            </w:pPr>
            <w:r>
              <w:rPr>
                <w:rFonts w:eastAsia="SimSun"/>
              </w:rPr>
              <w:t>CSI-IM timeConfig</w:t>
            </w:r>
          </w:p>
          <w:p w14:paraId="5CAB33D4" w14:textId="77777777" w:rsidR="001D2244" w:rsidRDefault="001D2244" w:rsidP="00575C91">
            <w:pPr>
              <w:pStyle w:val="TAL"/>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2EF0355E" w14:textId="77777777" w:rsidR="001D2244" w:rsidRDefault="001D2244"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503C1976" w14:textId="77777777" w:rsidR="001D2244" w:rsidRDefault="001D2244" w:rsidP="00575C91">
            <w:pPr>
              <w:pStyle w:val="TAC"/>
              <w:rPr>
                <w:rFonts w:eastAsia="SimSun"/>
                <w:lang w:eastAsia="zh-CN"/>
              </w:rPr>
            </w:pPr>
            <w:r>
              <w:rPr>
                <w:rFonts w:eastAsia="SimSun"/>
                <w:lang w:eastAsia="zh-CN"/>
              </w:rPr>
              <w:t>Not configured</w:t>
            </w:r>
          </w:p>
        </w:tc>
      </w:tr>
      <w:tr w:rsidR="001D2244" w14:paraId="1497161C"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0A6EADB" w14:textId="77777777" w:rsidR="001D2244" w:rsidRDefault="001D2244" w:rsidP="00575C91">
            <w:pPr>
              <w:pStyle w:val="TAL"/>
              <w:rPr>
                <w:rFonts w:eastAsia="SimSun"/>
              </w:rPr>
            </w:pPr>
            <w:r>
              <w:rPr>
                <w:rFonts w:eastAsia="SimSun"/>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1E8C78E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E05EE63" w14:textId="77777777" w:rsidR="001D2244" w:rsidRDefault="001D2244" w:rsidP="00575C91">
            <w:pPr>
              <w:pStyle w:val="TAC"/>
              <w:rPr>
                <w:rFonts w:eastAsia="SimSun"/>
                <w:lang w:eastAsia="zh-CN"/>
              </w:rPr>
            </w:pPr>
            <w:r>
              <w:rPr>
                <w:rFonts w:eastAsia="SimSun"/>
                <w:lang w:eastAsia="zh-CN"/>
              </w:rPr>
              <w:t>Aperiodic</w:t>
            </w:r>
          </w:p>
        </w:tc>
      </w:tr>
      <w:tr w:rsidR="001D2244" w14:paraId="440FE513"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337EC9B" w14:textId="77777777" w:rsidR="001D2244" w:rsidRDefault="001D2244" w:rsidP="00575C91">
            <w:pPr>
              <w:pStyle w:val="TAL"/>
              <w:rPr>
                <w:rFonts w:eastAsia="SimSun"/>
              </w:rPr>
            </w:pPr>
            <w:r>
              <w:rPr>
                <w:rFonts w:eastAsia="SimSun"/>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137CA98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0804626" w14:textId="77777777" w:rsidR="001D2244" w:rsidRDefault="001D2244" w:rsidP="00575C91">
            <w:pPr>
              <w:pStyle w:val="TAC"/>
              <w:rPr>
                <w:rFonts w:eastAsia="SimSun"/>
                <w:lang w:eastAsia="zh-CN"/>
              </w:rPr>
            </w:pPr>
            <w:r>
              <w:rPr>
                <w:rFonts w:eastAsia="SimSun"/>
                <w:lang w:eastAsia="zh-CN"/>
              </w:rPr>
              <w:t>Table 1</w:t>
            </w:r>
          </w:p>
        </w:tc>
      </w:tr>
      <w:tr w:rsidR="001D2244" w14:paraId="4B565DAB"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0D3F41D" w14:textId="77777777" w:rsidR="001D2244" w:rsidRDefault="001D2244" w:rsidP="00575C91">
            <w:pPr>
              <w:pStyle w:val="TAL"/>
              <w:rPr>
                <w:rFonts w:eastAsia="SimSun"/>
              </w:rPr>
            </w:pPr>
            <w:r>
              <w:rPr>
                <w:rFonts w:eastAsia="SimSun"/>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4E48D56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B2F943A" w14:textId="77777777" w:rsidR="001D2244" w:rsidRDefault="001D2244" w:rsidP="00575C91">
            <w:pPr>
              <w:pStyle w:val="TAC"/>
            </w:pPr>
            <w:r>
              <w:rPr>
                <w:rFonts w:eastAsia="SimSun"/>
                <w:lang w:eastAsia="zh-CN"/>
              </w:rPr>
              <w:t>cri-RI-PMI-CQI</w:t>
            </w:r>
          </w:p>
        </w:tc>
      </w:tr>
      <w:tr w:rsidR="001D2244" w14:paraId="1EF035B1"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B5458D7" w14:textId="77777777" w:rsidR="001D2244" w:rsidRDefault="001D2244" w:rsidP="00575C91">
            <w:pPr>
              <w:pStyle w:val="TAL"/>
              <w:rPr>
                <w:rFonts w:eastAsia="SimSun"/>
              </w:rPr>
            </w:pPr>
            <w:r>
              <w:rPr>
                <w:rFonts w:eastAsia="SimSun"/>
              </w:rPr>
              <w:t>timeRestrictionFor</w:t>
            </w:r>
            <w:r>
              <w:rPr>
                <w:rFonts w:eastAsia="SimSun"/>
                <w:lang w:eastAsia="zh-CN"/>
              </w:rPr>
              <w:t>Channel</w:t>
            </w:r>
            <w:r>
              <w:rPr>
                <w:rFonts w:eastAsia="SimSun"/>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7DE1034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478619" w14:textId="77777777" w:rsidR="001D2244" w:rsidRDefault="001D2244" w:rsidP="00575C91">
            <w:pPr>
              <w:pStyle w:val="TAC"/>
              <w:rPr>
                <w:rFonts w:eastAsia="SimSun"/>
                <w:lang w:eastAsia="zh-CN"/>
              </w:rPr>
            </w:pPr>
            <w:r>
              <w:rPr>
                <w:rFonts w:eastAsia="SimSun"/>
                <w:lang w:eastAsia="zh-CN"/>
              </w:rPr>
              <w:t>Not configured</w:t>
            </w:r>
          </w:p>
        </w:tc>
      </w:tr>
      <w:tr w:rsidR="001D2244" w14:paraId="0E05B8E4"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0487B28" w14:textId="77777777" w:rsidR="001D2244" w:rsidRDefault="001D2244" w:rsidP="00575C91">
            <w:pPr>
              <w:pStyle w:val="TAL"/>
              <w:rPr>
                <w:rFonts w:eastAsia="SimSun"/>
              </w:rPr>
            </w:pPr>
            <w:r>
              <w:rPr>
                <w:rFonts w:eastAsia="SimSun"/>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77A95551"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63AEF93" w14:textId="77777777" w:rsidR="001D2244" w:rsidRDefault="001D2244" w:rsidP="00575C91">
            <w:pPr>
              <w:pStyle w:val="TAC"/>
              <w:rPr>
                <w:rFonts w:eastAsia="SimSun"/>
                <w:lang w:eastAsia="zh-CN"/>
              </w:rPr>
            </w:pPr>
            <w:r>
              <w:rPr>
                <w:rFonts w:eastAsia="SimSun"/>
                <w:lang w:eastAsia="zh-CN"/>
              </w:rPr>
              <w:t>Not configured</w:t>
            </w:r>
          </w:p>
        </w:tc>
      </w:tr>
      <w:tr w:rsidR="001D2244" w14:paraId="7035905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C92B82E" w14:textId="77777777" w:rsidR="001D2244" w:rsidRDefault="001D2244" w:rsidP="00575C91">
            <w:pPr>
              <w:pStyle w:val="TAL"/>
              <w:rPr>
                <w:rFonts w:eastAsia="SimSun"/>
              </w:rPr>
            </w:pPr>
            <w:r>
              <w:rPr>
                <w:rFonts w:eastAsia="SimSun"/>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73B07CC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4AF9D62" w14:textId="77777777" w:rsidR="001D2244" w:rsidRDefault="001D2244" w:rsidP="00575C91">
            <w:pPr>
              <w:pStyle w:val="TAC"/>
              <w:rPr>
                <w:rFonts w:eastAsia="SimSun"/>
                <w:lang w:eastAsia="zh-CN"/>
              </w:rPr>
            </w:pPr>
            <w:r>
              <w:rPr>
                <w:rFonts w:eastAsia="SimSun"/>
                <w:lang w:eastAsia="zh-CN"/>
              </w:rPr>
              <w:t>Wideband</w:t>
            </w:r>
          </w:p>
        </w:tc>
      </w:tr>
      <w:tr w:rsidR="001D2244" w14:paraId="0B919968"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1EF4E58" w14:textId="77777777" w:rsidR="001D2244" w:rsidRDefault="001D2244" w:rsidP="00575C91">
            <w:pPr>
              <w:pStyle w:val="TAL"/>
              <w:rPr>
                <w:rFonts w:eastAsia="SimSun"/>
              </w:rPr>
            </w:pPr>
            <w:r>
              <w:rPr>
                <w:rFonts w:eastAsia="SimSun"/>
              </w:rPr>
              <w:t>pmi-FormatIndicator</w:t>
            </w:r>
            <w:r>
              <w:rPr>
                <w:rFonts w:eastAsia="SimSun"/>
                <w:i/>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649D5FCE"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47159E0" w14:textId="0662832E" w:rsidR="001D2244" w:rsidRDefault="00D336FA" w:rsidP="00575C91">
            <w:pPr>
              <w:pStyle w:val="TAC"/>
              <w:rPr>
                <w:rFonts w:eastAsia="SimSun"/>
                <w:lang w:eastAsia="zh-CN"/>
              </w:rPr>
            </w:pPr>
            <w:r>
              <w:rPr>
                <w:rFonts w:eastAsia="SimSun"/>
                <w:lang w:eastAsia="zh-CN"/>
              </w:rPr>
              <w:t>Not configured</w:t>
            </w:r>
          </w:p>
        </w:tc>
      </w:tr>
      <w:tr w:rsidR="001D2244" w14:paraId="17977355"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BB6D2A4" w14:textId="77777777" w:rsidR="001D2244" w:rsidRDefault="001D2244" w:rsidP="00575C91">
            <w:pPr>
              <w:pStyle w:val="TAL"/>
              <w:rPr>
                <w:rFonts w:eastAsia="SimSun" w:cs="Arial"/>
                <w:szCs w:val="18"/>
              </w:rPr>
            </w:pPr>
            <w:r>
              <w:rPr>
                <w:rFonts w:eastAsia="SimSun" w:cs="Arial"/>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BBCFB1" w14:textId="77777777" w:rsidR="001D2244" w:rsidRDefault="001D2244" w:rsidP="00575C91">
            <w:pPr>
              <w:pStyle w:val="TAC"/>
              <w:rPr>
                <w:rFonts w:cs="Arial"/>
                <w:szCs w:val="18"/>
              </w:rPr>
            </w:pPr>
            <w:r>
              <w:rPr>
                <w:rFonts w:eastAsia="SimSun" w:cs="Arial"/>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31BABB7" w14:textId="77777777" w:rsidR="001D2244" w:rsidRDefault="001D2244" w:rsidP="00575C91">
            <w:pPr>
              <w:pStyle w:val="TAC"/>
              <w:rPr>
                <w:rFonts w:eastAsia="SimSun" w:cs="Arial"/>
                <w:szCs w:val="18"/>
                <w:lang w:eastAsia="zh-CN"/>
              </w:rPr>
            </w:pPr>
            <w:r>
              <w:rPr>
                <w:rFonts w:eastAsia="SimSun" w:cs="Arial" w:hint="eastAsia"/>
                <w:szCs w:val="18"/>
                <w:lang w:eastAsia="zh-CN"/>
              </w:rPr>
              <w:t>4</w:t>
            </w:r>
          </w:p>
        </w:tc>
      </w:tr>
      <w:tr w:rsidR="001D2244" w14:paraId="276F56A6"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8305447" w14:textId="77777777" w:rsidR="001D2244" w:rsidRDefault="001D2244" w:rsidP="00575C91">
            <w:pPr>
              <w:pStyle w:val="TAL"/>
              <w:rPr>
                <w:rFonts w:eastAsia="SimSun" w:cs="Arial"/>
                <w:szCs w:val="18"/>
              </w:rPr>
            </w:pPr>
            <w:r>
              <w:rPr>
                <w:rFonts w:eastAsia="SimSun" w:cs="Arial"/>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611DFDCF" w14:textId="77777777" w:rsidR="001D2244" w:rsidRDefault="001D2244" w:rsidP="00575C91">
            <w:pPr>
              <w:pStyle w:val="TAC"/>
              <w:rPr>
                <w:rFonts w:cs="Arial"/>
                <w:szCs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69EDC1E" w14:textId="230B4A25" w:rsidR="001D2244" w:rsidRDefault="00CD6FC0" w:rsidP="00575C91">
            <w:pPr>
              <w:pStyle w:val="TAC"/>
              <w:rPr>
                <w:rFonts w:eastAsia="SimSun" w:cs="Arial"/>
                <w:szCs w:val="18"/>
                <w:lang w:eastAsia="zh-CN"/>
              </w:rPr>
            </w:pPr>
            <w:r w:rsidRPr="00FE0D8F">
              <w:rPr>
                <w:rFonts w:eastAsia="SimSun" w:cs="Arial"/>
                <w:szCs w:val="18"/>
              </w:rPr>
              <w:t>1111111</w:t>
            </w:r>
            <w:r>
              <w:rPr>
                <w:rFonts w:eastAsia="SimSun" w:cs="Arial"/>
                <w:szCs w:val="18"/>
              </w:rPr>
              <w:t>111111</w:t>
            </w:r>
          </w:p>
        </w:tc>
      </w:tr>
      <w:tr w:rsidR="001D2244" w14:paraId="751C8930"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55BD96C" w14:textId="77777777" w:rsidR="001D2244" w:rsidRDefault="001D2244" w:rsidP="00575C91">
            <w:pPr>
              <w:pStyle w:val="TAL"/>
              <w:rPr>
                <w:rFonts w:eastAsia="SimSun"/>
              </w:rPr>
            </w:pPr>
            <w:r>
              <w:rPr>
                <w:rFonts w:eastAsia="SimSun"/>
              </w:rPr>
              <w:t xml:space="preserve">CSI-Report </w:t>
            </w: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B0EA23" w14:textId="77777777" w:rsidR="001D2244" w:rsidRDefault="001D2244"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1131BC1" w14:textId="77777777" w:rsidR="001D2244" w:rsidRDefault="001D2244" w:rsidP="00575C91">
            <w:pPr>
              <w:pStyle w:val="TAC"/>
              <w:rPr>
                <w:rFonts w:eastAsia="SimSun"/>
                <w:lang w:eastAsia="zh-CN"/>
              </w:rPr>
            </w:pPr>
            <w:r>
              <w:rPr>
                <w:rFonts w:eastAsia="SimSun"/>
                <w:lang w:eastAsia="zh-CN"/>
              </w:rPr>
              <w:t>Not configured</w:t>
            </w:r>
          </w:p>
        </w:tc>
      </w:tr>
      <w:tr w:rsidR="001D2244" w14:paraId="12BA6ADD"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2C7DA9D" w14:textId="77777777" w:rsidR="001D2244" w:rsidRDefault="001D2244" w:rsidP="00575C91">
            <w:pPr>
              <w:pStyle w:val="TAL"/>
              <w:rPr>
                <w:rFonts w:eastAsia="SimSun"/>
              </w:rPr>
            </w:pPr>
            <w: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281AB3B2"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36C7467" w14:textId="77777777" w:rsidR="001D2244" w:rsidRDefault="001D2244" w:rsidP="00575C91">
            <w:pPr>
              <w:pStyle w:val="TAC"/>
              <w:rPr>
                <w:rFonts w:eastAsia="SimSun"/>
                <w:lang w:eastAsia="zh-CN"/>
              </w:rPr>
            </w:pPr>
            <w:r>
              <w:rPr>
                <w:lang w:eastAsia="zh-CN"/>
              </w:rPr>
              <w:t>5</w:t>
            </w:r>
          </w:p>
        </w:tc>
      </w:tr>
      <w:tr w:rsidR="001D2244" w:rsidRPr="00F73B65" w14:paraId="11A223C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4A252CA" w14:textId="77777777" w:rsidR="001D2244" w:rsidRDefault="001D2244" w:rsidP="00575C91">
            <w:pPr>
              <w:pStyle w:val="TAL"/>
              <w:rPr>
                <w:rFonts w:eastAsia="SimSun"/>
              </w:rPr>
            </w:pPr>
            <w: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324ED332"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508E767" w14:textId="77777777" w:rsidR="001D2244" w:rsidRDefault="001D2244" w:rsidP="00575C91">
            <w:pPr>
              <w:pStyle w:val="TAC"/>
              <w:rPr>
                <w:rFonts w:eastAsia="SimSun"/>
                <w:lang w:eastAsia="zh-CN"/>
              </w:rPr>
            </w:pPr>
            <w:r>
              <w:rPr>
                <w:lang w:eastAsia="zh-CN"/>
              </w:rPr>
              <w:t>1 in slots i, where mod(i, 5) = 1, otherwise it is equal to 0</w:t>
            </w:r>
          </w:p>
        </w:tc>
      </w:tr>
      <w:tr w:rsidR="001D2244" w14:paraId="6FCE7166"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443361A" w14:textId="77777777" w:rsidR="001D2244" w:rsidRDefault="001D2244" w:rsidP="00575C91">
            <w:pPr>
              <w:pStyle w:val="TAL"/>
              <w:rPr>
                <w:rFonts w:eastAsia="SimSun"/>
              </w:rPr>
            </w:pPr>
            <w: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717F4EBF"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BFCE448" w14:textId="77777777" w:rsidR="001D2244" w:rsidRDefault="001D2244" w:rsidP="00575C91">
            <w:pPr>
              <w:pStyle w:val="TAC"/>
              <w:rPr>
                <w:rFonts w:eastAsia="SimSun"/>
                <w:lang w:eastAsia="zh-CN"/>
              </w:rPr>
            </w:pPr>
            <w:r>
              <w:rPr>
                <w:lang w:eastAsia="zh-CN"/>
              </w:rPr>
              <w:t>1</w:t>
            </w:r>
          </w:p>
        </w:tc>
      </w:tr>
      <w:tr w:rsidR="001D2244" w:rsidRPr="00F73B65" w14:paraId="7163F0B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DE14EB0" w14:textId="77777777" w:rsidR="001D2244" w:rsidRDefault="001D2244" w:rsidP="00575C91">
            <w:pPr>
              <w:pStyle w:val="TAL"/>
              <w:rPr>
                <w:rFonts w:eastAsia="SimSun"/>
              </w:rPr>
            </w:pPr>
            <w:r>
              <w:lastRenderedPageBreak/>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2794A0DD"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BEBF97B" w14:textId="77777777" w:rsidR="001D2244" w:rsidRDefault="001D2244" w:rsidP="00575C91">
            <w:pPr>
              <w:pStyle w:val="TAC"/>
              <w:rPr>
                <w:lang w:eastAsia="zh-CN"/>
              </w:rPr>
            </w:pPr>
            <w:r>
              <w:rPr>
                <w:lang w:eastAsia="zh-CN"/>
              </w:rPr>
              <w:t>One State with one Associated Report Configuration</w:t>
            </w:r>
          </w:p>
          <w:p w14:paraId="76CEAA30" w14:textId="77777777" w:rsidR="001D2244" w:rsidRDefault="001D2244" w:rsidP="00575C91">
            <w:pPr>
              <w:pStyle w:val="TAC"/>
              <w:rPr>
                <w:rFonts w:eastAsia="SimSun"/>
                <w:lang w:eastAsia="zh-CN"/>
              </w:rPr>
            </w:pPr>
            <w:r>
              <w:rPr>
                <w:lang w:eastAsia="zh-CN"/>
              </w:rPr>
              <w:t>Associated Report Configuration contains pointers to NZP CSI-RS and CSI-IM</w:t>
            </w:r>
          </w:p>
        </w:tc>
      </w:tr>
      <w:tr w:rsidR="001D2244" w14:paraId="770112AE" w14:textId="77777777" w:rsidTr="001D2244">
        <w:trPr>
          <w:trHeight w:val="71"/>
          <w:jc w:val="center"/>
        </w:trPr>
        <w:tc>
          <w:tcPr>
            <w:tcW w:w="1330" w:type="dxa"/>
            <w:vMerge w:val="restart"/>
            <w:tcBorders>
              <w:top w:val="single" w:sz="4" w:space="0" w:color="auto"/>
              <w:left w:val="single" w:sz="4" w:space="0" w:color="auto"/>
              <w:bottom w:val="single" w:sz="4" w:space="0" w:color="auto"/>
              <w:right w:val="single" w:sz="4" w:space="0" w:color="auto"/>
            </w:tcBorders>
            <w:vAlign w:val="center"/>
            <w:hideMark/>
          </w:tcPr>
          <w:p w14:paraId="2216914C" w14:textId="77777777" w:rsidR="001D2244" w:rsidRDefault="001D2244" w:rsidP="00575C91">
            <w:pPr>
              <w:pStyle w:val="TAL"/>
            </w:pPr>
            <w:r>
              <w:rPr>
                <w:rFonts w:eastAsia="SimSun"/>
              </w:rPr>
              <w:t>Codebook configuration</w:t>
            </w:r>
          </w:p>
        </w:tc>
        <w:tc>
          <w:tcPr>
            <w:tcW w:w="1930" w:type="dxa"/>
            <w:tcBorders>
              <w:top w:val="single" w:sz="4" w:space="0" w:color="auto"/>
              <w:left w:val="single" w:sz="4" w:space="0" w:color="auto"/>
              <w:bottom w:val="single" w:sz="4" w:space="0" w:color="auto"/>
              <w:right w:val="single" w:sz="4" w:space="0" w:color="auto"/>
            </w:tcBorders>
            <w:hideMark/>
          </w:tcPr>
          <w:p w14:paraId="56D0CAFA" w14:textId="77777777" w:rsidR="001D2244" w:rsidRDefault="001D2244" w:rsidP="00575C91">
            <w:pPr>
              <w:pStyle w:val="TAL"/>
            </w:pPr>
            <w:r>
              <w:rPr>
                <w:rFonts w:eastAsia="SimSun"/>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2307C5C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C3ACE16" w14:textId="77777777" w:rsidR="001D2244" w:rsidRDefault="001D2244" w:rsidP="00575C91">
            <w:pPr>
              <w:pStyle w:val="TAC"/>
            </w:pPr>
            <w:r w:rsidRPr="00A340E6">
              <w:rPr>
                <w:lang w:eastAsia="zh-CN"/>
              </w:rPr>
              <w:t>typeII-r16</w:t>
            </w:r>
          </w:p>
        </w:tc>
      </w:tr>
      <w:tr w:rsidR="001D2244" w14:paraId="451E309E"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7F36A49A"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hideMark/>
          </w:tcPr>
          <w:p w14:paraId="6E55B0D6" w14:textId="77777777" w:rsidR="001D2244" w:rsidRDefault="001D2244" w:rsidP="00575C91">
            <w:pPr>
              <w:pStyle w:val="TAL"/>
            </w:pPr>
            <w:r w:rsidRPr="00A340E6">
              <w:rPr>
                <w:i/>
                <w:iCs/>
              </w:rPr>
              <w:t>paramCombination-r16</w:t>
            </w:r>
          </w:p>
        </w:tc>
        <w:tc>
          <w:tcPr>
            <w:tcW w:w="851" w:type="dxa"/>
            <w:tcBorders>
              <w:top w:val="single" w:sz="4" w:space="0" w:color="auto"/>
              <w:left w:val="single" w:sz="4" w:space="0" w:color="auto"/>
              <w:bottom w:val="single" w:sz="4" w:space="0" w:color="auto"/>
              <w:right w:val="single" w:sz="4" w:space="0" w:color="auto"/>
            </w:tcBorders>
            <w:vAlign w:val="center"/>
          </w:tcPr>
          <w:p w14:paraId="686DFC8C"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E7E7BF9" w14:textId="77777777" w:rsidR="001D2244" w:rsidRDefault="001D2244" w:rsidP="00575C91">
            <w:pPr>
              <w:pStyle w:val="TAC"/>
              <w:rPr>
                <w:lang w:eastAsia="zh-CN"/>
              </w:rPr>
            </w:pPr>
            <w:r>
              <w:rPr>
                <w:rFonts w:hint="eastAsia"/>
                <w:lang w:eastAsia="zh-CN"/>
              </w:rPr>
              <w:t>6</w:t>
            </w:r>
          </w:p>
          <w:p w14:paraId="3566D5A0" w14:textId="77777777" w:rsidR="001D2244" w:rsidRDefault="001D2244" w:rsidP="00575C91">
            <w:pPr>
              <w:pStyle w:val="TAC"/>
              <w:rPr>
                <w:rFonts w:eastAsia="SimSun"/>
                <w:lang w:eastAsia="zh-CN"/>
              </w:rPr>
            </w:pPr>
            <w:r>
              <w:rPr>
                <w:rFonts w:hint="eastAsia"/>
                <w:lang w:eastAsia="zh-CN"/>
              </w:rPr>
              <w:t>(</w:t>
            </w:r>
            <w:r w:rsidRPr="00A340E6">
              <w:rPr>
                <w:lang w:val="en-US"/>
              </w:rPr>
              <w:t xml:space="preserve">L =4, </w:t>
            </w:r>
            <w:r w:rsidRPr="00A340E6">
              <w:rPr>
                <w:i/>
                <w:iCs/>
                <w:lang w:val="en-US"/>
              </w:rPr>
              <w:t>p</w:t>
            </w:r>
            <w:r w:rsidRPr="00A340E6">
              <w:rPr>
                <w:i/>
                <w:iCs/>
                <w:vertAlign w:val="subscript"/>
                <w:lang w:val="el-GR"/>
              </w:rPr>
              <w:t>ν</w:t>
            </w:r>
            <w:r w:rsidRPr="00A340E6">
              <w:rPr>
                <w:lang w:val="en-US"/>
              </w:rPr>
              <w:t xml:space="preserve"> =1/2, </w:t>
            </w:r>
            <w:r w:rsidRPr="00A340E6">
              <w:rPr>
                <w:lang w:val="el-GR"/>
              </w:rPr>
              <w:t>β=1/2</w:t>
            </w:r>
            <w:r w:rsidRPr="00A340E6">
              <w:rPr>
                <w:lang w:val="en-US"/>
              </w:rPr>
              <w:t xml:space="preserve"> </w:t>
            </w:r>
            <w:r>
              <w:rPr>
                <w:rFonts w:hint="eastAsia"/>
                <w:lang w:val="en-US" w:eastAsia="zh-CN"/>
              </w:rPr>
              <w:t>)</w:t>
            </w:r>
          </w:p>
        </w:tc>
      </w:tr>
      <w:tr w:rsidR="001D2244" w14:paraId="58EF3919"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tcPr>
          <w:p w14:paraId="323C00E8"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vAlign w:val="center"/>
          </w:tcPr>
          <w:p w14:paraId="42FB8026" w14:textId="77777777" w:rsidR="001D2244" w:rsidRDefault="001D2244" w:rsidP="00575C91">
            <w:pPr>
              <w:pStyle w:val="TAL"/>
              <w:rPr>
                <w:rFonts w:eastAsia="SimSun"/>
              </w:rPr>
            </w:pPr>
            <w:r>
              <w:rPr>
                <w:rFonts w:hint="eastAsia"/>
                <w:lang w:eastAsia="zh-CN"/>
              </w:rPr>
              <w:t>R</w:t>
            </w:r>
            <w:r w:rsidRPr="00A340E6">
              <w:rPr>
                <w:i/>
                <w:iCs/>
              </w:rPr>
              <w:t>(numberOfPMISubbandsPerCQISubband-r16)</w:t>
            </w:r>
          </w:p>
        </w:tc>
        <w:tc>
          <w:tcPr>
            <w:tcW w:w="851" w:type="dxa"/>
            <w:tcBorders>
              <w:top w:val="single" w:sz="4" w:space="0" w:color="auto"/>
              <w:left w:val="single" w:sz="4" w:space="0" w:color="auto"/>
              <w:bottom w:val="single" w:sz="4" w:space="0" w:color="auto"/>
              <w:right w:val="single" w:sz="4" w:space="0" w:color="auto"/>
            </w:tcBorders>
            <w:vAlign w:val="center"/>
          </w:tcPr>
          <w:p w14:paraId="457010AA"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773C21F2" w14:textId="77777777" w:rsidR="001D2244" w:rsidRDefault="001D2244" w:rsidP="00575C91">
            <w:pPr>
              <w:pStyle w:val="TAC"/>
              <w:rPr>
                <w:rFonts w:eastAsia="SimSun"/>
                <w:lang w:eastAsia="zh-CN"/>
              </w:rPr>
            </w:pPr>
            <w:r>
              <w:rPr>
                <w:rFonts w:hint="eastAsia"/>
                <w:lang w:eastAsia="zh-CN"/>
              </w:rPr>
              <w:t>1</w:t>
            </w:r>
          </w:p>
        </w:tc>
      </w:tr>
      <w:tr w:rsidR="001D2244" w14:paraId="60E02292"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tcPr>
          <w:p w14:paraId="6C6E5B68"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tcPr>
          <w:p w14:paraId="60B59120" w14:textId="77777777" w:rsidR="001D2244" w:rsidRDefault="001D2244" w:rsidP="00575C91">
            <w:pPr>
              <w:pStyle w:val="TAL"/>
              <w:rPr>
                <w:rFonts w:eastAsia="SimSun"/>
              </w:rPr>
            </w:pPr>
            <w:r>
              <w:rPr>
                <w:rFonts w:eastAsia="SimSun"/>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308D6BA4"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3C674573" w14:textId="77777777" w:rsidR="001D2244" w:rsidRDefault="001D2244" w:rsidP="00575C91">
            <w:pPr>
              <w:pStyle w:val="TAC"/>
              <w:rPr>
                <w:rFonts w:eastAsia="SimSun"/>
                <w:lang w:eastAsia="zh-CN"/>
              </w:rPr>
            </w:pPr>
            <w:r>
              <w:rPr>
                <w:rFonts w:eastAsia="SimSun"/>
                <w:lang w:eastAsia="zh-CN"/>
              </w:rPr>
              <w:t>(4,2)</w:t>
            </w:r>
          </w:p>
        </w:tc>
      </w:tr>
      <w:tr w:rsidR="001D2244" w14:paraId="410DA055"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119B140F"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055D2ED6" w14:textId="77777777" w:rsidR="001D2244" w:rsidRDefault="001D2244" w:rsidP="00575C91">
            <w:pPr>
              <w:pStyle w:val="TAL"/>
            </w:pPr>
            <w:r>
              <w:rPr>
                <w:rFonts w:eastAsia="SimSun"/>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62DA81BC"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3AFF9C3" w14:textId="77777777" w:rsidR="001D2244" w:rsidRDefault="001D2244" w:rsidP="00575C91">
            <w:pPr>
              <w:pStyle w:val="TAC"/>
              <w:rPr>
                <w:rFonts w:eastAsia="SimSun"/>
                <w:lang w:eastAsia="zh-CN"/>
              </w:rPr>
            </w:pPr>
            <w:r>
              <w:rPr>
                <w:rFonts w:eastAsia="SimSun"/>
                <w:lang w:eastAsia="zh-CN"/>
              </w:rPr>
              <w:t>(4,4)</w:t>
            </w:r>
          </w:p>
        </w:tc>
      </w:tr>
      <w:tr w:rsidR="001D2244" w14:paraId="57739B0E"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42CCA556"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3FEFA085" w14:textId="77777777" w:rsidR="001D2244" w:rsidRDefault="001D2244" w:rsidP="00575C91">
            <w:pPr>
              <w:pStyle w:val="TAL"/>
              <w:rPr>
                <w:rFonts w:eastAsia="SimSun"/>
              </w:rPr>
            </w:pPr>
            <w:r>
              <w:rPr>
                <w:rFonts w:eastAsia="SimSun"/>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66EDE4B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F6BDE27" w14:textId="77777777" w:rsidR="001D2244" w:rsidRDefault="001D2244" w:rsidP="00575C91">
            <w:pPr>
              <w:pStyle w:val="TAC"/>
              <w:rPr>
                <w:lang w:eastAsia="zh-CN"/>
              </w:rPr>
            </w:pPr>
            <w:r w:rsidRPr="00B83E25">
              <w:rPr>
                <w:lang w:eastAsia="zh-CN"/>
              </w:rPr>
              <w:t xml:space="preserve">0x </w:t>
            </w:r>
            <w:r>
              <w:rPr>
                <w:rFonts w:hint="eastAsia"/>
                <w:lang w:eastAsia="zh-CN"/>
              </w:rPr>
              <w:t>7FF</w:t>
            </w:r>
          </w:p>
          <w:p w14:paraId="7836554E" w14:textId="77777777" w:rsidR="001D2244" w:rsidRDefault="001D2244" w:rsidP="00575C91">
            <w:pPr>
              <w:pStyle w:val="TAC"/>
              <w:rPr>
                <w:rFonts w:eastAsia="SimSun"/>
                <w:lang w:eastAsia="zh-CN"/>
              </w:rPr>
            </w:pPr>
            <w:r w:rsidRPr="00B83E25">
              <w:rPr>
                <w:lang w:eastAsia="zh-CN"/>
              </w:rPr>
              <w:t>FFFF</w:t>
            </w:r>
            <w:r>
              <w:rPr>
                <w:rFonts w:hint="eastAsia"/>
                <w:lang w:eastAsia="zh-CN"/>
              </w:rPr>
              <w:t xml:space="preserve"> FFFF FFFF FFFF</w:t>
            </w:r>
          </w:p>
        </w:tc>
      </w:tr>
      <w:tr w:rsidR="001D2244" w14:paraId="2003E99F" w14:textId="77777777" w:rsidTr="001D2244">
        <w:trPr>
          <w:trHeight w:val="71"/>
          <w:jc w:val="center"/>
        </w:trPr>
        <w:tc>
          <w:tcPr>
            <w:tcW w:w="1330" w:type="dxa"/>
            <w:vMerge/>
            <w:tcBorders>
              <w:top w:val="single" w:sz="4" w:space="0" w:color="auto"/>
              <w:left w:val="single" w:sz="4" w:space="0" w:color="auto"/>
              <w:bottom w:val="single" w:sz="4" w:space="0" w:color="auto"/>
              <w:right w:val="single" w:sz="4" w:space="0" w:color="auto"/>
            </w:tcBorders>
            <w:vAlign w:val="center"/>
            <w:hideMark/>
          </w:tcPr>
          <w:p w14:paraId="09103C89" w14:textId="77777777" w:rsidR="001D2244" w:rsidRDefault="001D2244" w:rsidP="00575C91">
            <w:pPr>
              <w:pStyle w:val="TAL"/>
            </w:pPr>
          </w:p>
        </w:tc>
        <w:tc>
          <w:tcPr>
            <w:tcW w:w="1930" w:type="dxa"/>
            <w:tcBorders>
              <w:top w:val="single" w:sz="4" w:space="0" w:color="auto"/>
              <w:left w:val="single" w:sz="4" w:space="0" w:color="auto"/>
              <w:bottom w:val="single" w:sz="4" w:space="0" w:color="auto"/>
              <w:right w:val="single" w:sz="4" w:space="0" w:color="auto"/>
            </w:tcBorders>
            <w:hideMark/>
          </w:tcPr>
          <w:p w14:paraId="4EEEFC15" w14:textId="77777777" w:rsidR="001D2244" w:rsidRPr="00401CAC" w:rsidRDefault="001D2244" w:rsidP="00575C91">
            <w:pPr>
              <w:pStyle w:val="TAL"/>
              <w:rPr>
                <w:lang w:val="fr-FR"/>
              </w:rPr>
            </w:pPr>
            <w:r w:rsidRPr="00401CAC">
              <w:rPr>
                <w:rFonts w:eastAsia="SimSun"/>
                <w:lang w:val="fr-FR"/>
              </w:rPr>
              <w:t>RI Restriction</w:t>
            </w:r>
            <w:r w:rsidRPr="00401CAC">
              <w:rPr>
                <w:rFonts w:eastAsia="SimSun"/>
                <w:lang w:val="fr-FR" w:eastAsia="zh-CN"/>
              </w:rPr>
              <w:t xml:space="preserve"> </w:t>
            </w:r>
            <w:r w:rsidRPr="00401CAC">
              <w:rPr>
                <w:lang w:val="fr-FR"/>
              </w:rPr>
              <w:t>(typeII-RI-Restriction</w:t>
            </w:r>
            <w:r w:rsidRPr="00401CAC">
              <w:rPr>
                <w:lang w:val="fr-FR" w:eastAsia="zh-CN"/>
              </w:rPr>
              <w:t>-r16</w:t>
            </w:r>
            <w:r w:rsidRPr="00401CAC">
              <w:rPr>
                <w:lang w:val="fr-FR"/>
              </w:rPr>
              <w:t>)</w:t>
            </w:r>
          </w:p>
        </w:tc>
        <w:tc>
          <w:tcPr>
            <w:tcW w:w="851" w:type="dxa"/>
            <w:tcBorders>
              <w:top w:val="single" w:sz="4" w:space="0" w:color="auto"/>
              <w:left w:val="single" w:sz="4" w:space="0" w:color="auto"/>
              <w:bottom w:val="single" w:sz="4" w:space="0" w:color="auto"/>
              <w:right w:val="single" w:sz="4" w:space="0" w:color="auto"/>
            </w:tcBorders>
            <w:vAlign w:val="center"/>
          </w:tcPr>
          <w:p w14:paraId="414980D4" w14:textId="77777777" w:rsidR="001D2244" w:rsidRPr="00401CAC" w:rsidRDefault="001D2244" w:rsidP="00575C91">
            <w:pPr>
              <w:pStyle w:val="TAC"/>
              <w:rPr>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BE01EA1" w14:textId="77777777" w:rsidR="001D2244" w:rsidRDefault="001D2244" w:rsidP="00575C91">
            <w:pPr>
              <w:pStyle w:val="TAC"/>
              <w:rPr>
                <w:rFonts w:eastAsia="SimSun"/>
                <w:lang w:eastAsia="zh-CN"/>
              </w:rPr>
            </w:pPr>
            <w:r>
              <w:rPr>
                <w:rFonts w:eastAsia="SimSun" w:hint="eastAsia"/>
                <w:lang w:eastAsia="zh-CN"/>
              </w:rPr>
              <w:t>00</w:t>
            </w:r>
            <w:r>
              <w:rPr>
                <w:rFonts w:eastAsia="SimSun"/>
                <w:lang w:eastAsia="zh-CN"/>
              </w:rPr>
              <w:t>10</w:t>
            </w:r>
          </w:p>
        </w:tc>
      </w:tr>
      <w:tr w:rsidR="001D2244" w14:paraId="1D289109"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hideMark/>
          </w:tcPr>
          <w:p w14:paraId="51263826" w14:textId="77777777" w:rsidR="001D2244" w:rsidRDefault="001D2244" w:rsidP="00575C91">
            <w:pPr>
              <w:pStyle w:val="TAL"/>
              <w:rPr>
                <w:rFonts w:eastAsia="SimSun"/>
              </w:rPr>
            </w:pPr>
            <w:r>
              <w:rPr>
                <w:rFonts w:eastAsia="SimSun"/>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4244FD4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BB51662" w14:textId="77777777" w:rsidR="001D2244" w:rsidRDefault="001D2244" w:rsidP="00575C91">
            <w:pPr>
              <w:pStyle w:val="TAC"/>
              <w:rPr>
                <w:rFonts w:eastAsia="SimSun"/>
                <w:lang w:eastAsia="zh-CN"/>
              </w:rPr>
            </w:pPr>
            <w:r>
              <w:rPr>
                <w:rFonts w:eastAsia="SimSun"/>
                <w:lang w:eastAsia="zh-CN"/>
              </w:rPr>
              <w:t>PUSCH</w:t>
            </w:r>
          </w:p>
        </w:tc>
      </w:tr>
      <w:tr w:rsidR="001D2244" w14:paraId="4F415863"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850BB3F" w14:textId="77777777" w:rsidR="001D2244" w:rsidRDefault="001D2244" w:rsidP="00575C91">
            <w:pPr>
              <w:pStyle w:val="TAL"/>
            </w:pPr>
            <w:r>
              <w:rPr>
                <w:rFonts w:eastAsia="SimSun"/>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2C237A" w14:textId="77777777" w:rsidR="001D2244" w:rsidRDefault="001D2244" w:rsidP="00575C91">
            <w:pPr>
              <w:pStyle w:val="TAC"/>
            </w:pPr>
            <w:r>
              <w:rPr>
                <w:rFonts w:eastAsia="SimSun"/>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459ACA8" w14:textId="77777777" w:rsidR="001D2244" w:rsidRDefault="001D2244" w:rsidP="00575C91">
            <w:pPr>
              <w:pStyle w:val="TAC"/>
              <w:rPr>
                <w:rFonts w:eastAsia="SimSun"/>
                <w:lang w:eastAsia="zh-CN"/>
              </w:rPr>
            </w:pPr>
            <w:r>
              <w:rPr>
                <w:rFonts w:eastAsia="SimSun"/>
                <w:lang w:eastAsia="zh-CN"/>
              </w:rPr>
              <w:t>8</w:t>
            </w:r>
          </w:p>
        </w:tc>
      </w:tr>
      <w:tr w:rsidR="001D2244" w14:paraId="359ADD89"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8E8A004" w14:textId="77777777" w:rsidR="001D2244" w:rsidRDefault="001D2244" w:rsidP="00575C91">
            <w:pPr>
              <w:pStyle w:val="TAL"/>
              <w:rPr>
                <w:rFonts w:eastAsia="SimSun"/>
              </w:rPr>
            </w:pPr>
            <w:r>
              <w:rPr>
                <w:rFonts w:eastAsia="SimSun"/>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2F4F68F6"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47A5EFD" w14:textId="77777777" w:rsidR="001D2244" w:rsidRDefault="001D2244" w:rsidP="00575C91">
            <w:pPr>
              <w:pStyle w:val="TAC"/>
              <w:rPr>
                <w:rFonts w:eastAsia="SimSun"/>
                <w:lang w:eastAsia="zh-CN"/>
              </w:rPr>
            </w:pPr>
            <w:r>
              <w:rPr>
                <w:rFonts w:eastAsia="SimSun"/>
                <w:lang w:eastAsia="zh-CN"/>
              </w:rPr>
              <w:t>4</w:t>
            </w:r>
          </w:p>
        </w:tc>
      </w:tr>
      <w:tr w:rsidR="001D2244" w14:paraId="1770434E"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131B181" w14:textId="77777777" w:rsidR="001D2244" w:rsidRDefault="001D2244" w:rsidP="00575C91">
            <w:pPr>
              <w:pStyle w:val="TAL"/>
            </w:pPr>
            <w:r>
              <w:rPr>
                <w:rFonts w:eastAsia="SimSun"/>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3A736872"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7ABB4C" w14:textId="77777777" w:rsidR="001D2244" w:rsidRDefault="001D2244" w:rsidP="00575C91">
            <w:pPr>
              <w:pStyle w:val="TAC"/>
              <w:rPr>
                <w:rFonts w:eastAsia="SimSun"/>
                <w:lang w:eastAsia="zh-CN"/>
              </w:rPr>
            </w:pPr>
            <w:r>
              <w:rPr>
                <w:rFonts w:cs="Arial"/>
                <w:szCs w:val="18"/>
              </w:rPr>
              <w:t>R.PDSCH.1-6.3</w:t>
            </w:r>
            <w:r>
              <w:rPr>
                <w:rFonts w:asciiTheme="minorHAnsi" w:hAnsiTheme="minorHAnsi" w:cstheme="minorHAnsi"/>
                <w:szCs w:val="18"/>
              </w:rPr>
              <w:t xml:space="preserve"> </w:t>
            </w:r>
          </w:p>
        </w:tc>
      </w:tr>
      <w:tr w:rsidR="001D2244" w:rsidRPr="00F73B65" w14:paraId="5A4B7520" w14:textId="77777777" w:rsidTr="001D2244">
        <w:trPr>
          <w:trHeight w:val="71"/>
          <w:jc w:val="center"/>
        </w:trPr>
        <w:tc>
          <w:tcPr>
            <w:tcW w:w="6911" w:type="dxa"/>
            <w:gridSpan w:val="4"/>
            <w:tcBorders>
              <w:top w:val="single" w:sz="4" w:space="0" w:color="auto"/>
              <w:left w:val="single" w:sz="4" w:space="0" w:color="auto"/>
              <w:bottom w:val="single" w:sz="4" w:space="0" w:color="auto"/>
              <w:right w:val="single" w:sz="4" w:space="0" w:color="auto"/>
            </w:tcBorders>
            <w:vAlign w:val="center"/>
            <w:hideMark/>
          </w:tcPr>
          <w:p w14:paraId="48D2C201" w14:textId="77777777" w:rsidR="001D2244" w:rsidRDefault="001D2244" w:rsidP="00575C91">
            <w:pPr>
              <w:pStyle w:val="TAN"/>
              <w:rPr>
                <w:rFonts w:eastAsia="SimSun"/>
              </w:rPr>
            </w:pPr>
            <w:r>
              <w:rPr>
                <w:rFonts w:eastAsia="SimSun"/>
              </w:rPr>
              <w:t>Note 1:</w:t>
            </w:r>
            <w:r>
              <w:rPr>
                <w:rFonts w:eastAsia="SimSun"/>
                <w:lang w:eastAsia="zh-CN"/>
              </w:rPr>
              <w:tab/>
              <w:t>When Throughput is measured using</w:t>
            </w:r>
            <w:r>
              <w:rPr>
                <w:rFonts w:eastAsia="SimSun"/>
              </w:rPr>
              <w:t xml:space="preserve"> random precoder selection, the precoder shall be updated in each slot (1 ms granularity) with equal probability of each applicable i</w:t>
            </w:r>
            <w:r>
              <w:rPr>
                <w:rFonts w:eastAsia="SimSun"/>
                <w:vertAlign w:val="subscript"/>
              </w:rPr>
              <w:t>1</w:t>
            </w:r>
            <w:r>
              <w:rPr>
                <w:rFonts w:eastAsia="SimSun"/>
              </w:rPr>
              <w:t>, i</w:t>
            </w:r>
            <w:r>
              <w:rPr>
                <w:rFonts w:eastAsia="SimSun"/>
                <w:vertAlign w:val="subscript"/>
              </w:rPr>
              <w:t>2</w:t>
            </w:r>
            <w:r>
              <w:rPr>
                <w:rFonts w:eastAsia="SimSun"/>
              </w:rPr>
              <w:t xml:space="preserve"> combination. </w:t>
            </w:r>
            <w:r>
              <w:rPr>
                <w:rFonts w:eastAsia="SimSun" w:hint="eastAsia"/>
                <w:lang w:eastAsia="zh-CN"/>
              </w:rPr>
              <w:t>The</w:t>
            </w:r>
            <w:r>
              <w:rPr>
                <w:rFonts w:eastAsia="SimSun"/>
              </w:rPr>
              <w:t xml:space="preserve"> </w:t>
            </w:r>
            <w:r>
              <w:rPr>
                <w:rFonts w:eastAsia="SimSun" w:hint="eastAsia"/>
                <w:lang w:eastAsia="zh-CN"/>
              </w:rPr>
              <w:t>random</w:t>
            </w:r>
            <w:r>
              <w:rPr>
                <w:rFonts w:eastAsia="SimSun"/>
              </w:rPr>
              <w:t xml:space="preserve"> </w:t>
            </w:r>
            <w:r>
              <w:rPr>
                <w:rFonts w:eastAsia="SimSun" w:hint="eastAsia"/>
                <w:lang w:eastAsia="zh-CN"/>
              </w:rPr>
              <w:t>precoder</w:t>
            </w:r>
            <w:r>
              <w:rPr>
                <w:rFonts w:eastAsia="SimSun"/>
              </w:rPr>
              <w:t xml:space="preserve"> </w:t>
            </w:r>
            <w:r>
              <w:rPr>
                <w:rFonts w:eastAsia="SimSun" w:hint="eastAsia"/>
                <w:lang w:eastAsia="zh-CN"/>
              </w:rPr>
              <w:t>generation</w:t>
            </w:r>
            <w:r>
              <w:rPr>
                <w:rFonts w:eastAsia="SimSun"/>
              </w:rPr>
              <w:t xml:space="preserve"> shall </w:t>
            </w:r>
            <w:r>
              <w:rPr>
                <w:rFonts w:eastAsia="SimSun" w:hint="eastAsia"/>
                <w:lang w:eastAsia="zh-CN"/>
              </w:rPr>
              <w:t>follow</w:t>
            </w:r>
            <w:r>
              <w:rPr>
                <w:rFonts w:eastAsia="SimSun"/>
                <w:lang w:eastAsia="zh-CN"/>
              </w:rPr>
              <w:t xml:space="preserve"> </w:t>
            </w:r>
            <w:r w:rsidRPr="00C25669">
              <w:rPr>
                <w:rFonts w:eastAsia="SimSun"/>
              </w:rPr>
              <w:t>'</w:t>
            </w:r>
            <w:r w:rsidRPr="00575C91">
              <w:rPr>
                <w:rFonts w:ascii="Times New Roman" w:eastAsia="SimSun" w:hAnsi="Times New Roman"/>
              </w:rPr>
              <w:t>typeI-SinglePanel</w:t>
            </w:r>
            <w:r>
              <w:rPr>
                <w:rFonts w:eastAsia="SimSun"/>
              </w:rPr>
              <w:t>'</w:t>
            </w:r>
            <w:r>
              <w:rPr>
                <w:rFonts w:eastAsia="SimSun"/>
                <w:lang w:eastAsia="zh-CN"/>
              </w:rPr>
              <w:t xml:space="preserve"> codebook configuration as specified in table 6.3.3.1</w:t>
            </w:r>
            <w:r w:rsidRPr="00920B3E">
              <w:rPr>
                <w:rFonts w:eastAsia="SimSun"/>
                <w:lang w:eastAsia="zh-CN"/>
              </w:rPr>
              <w:t>.3-1</w:t>
            </w:r>
            <w:r>
              <w:rPr>
                <w:rFonts w:eastAsia="SimSun"/>
                <w:lang w:eastAsia="zh-CN"/>
              </w:rPr>
              <w:t>.</w:t>
            </w:r>
          </w:p>
          <w:p w14:paraId="586982D1" w14:textId="77777777" w:rsidR="001D2244" w:rsidRDefault="001D2244" w:rsidP="00575C91">
            <w:pPr>
              <w:pStyle w:val="TAN"/>
              <w:rPr>
                <w:rFonts w:eastAsia="SimSun"/>
              </w:rPr>
            </w:pPr>
            <w:r>
              <w:rPr>
                <w:rFonts w:eastAsia="SimSun"/>
              </w:rPr>
              <w:t>Note 2</w:t>
            </w:r>
            <w:r>
              <w:rPr>
                <w:rFonts w:eastAsia="SimSun"/>
                <w:lang w:eastAsia="zh-CN"/>
              </w:rPr>
              <w:t>:</w:t>
            </w:r>
            <w:r>
              <w:rPr>
                <w:rFonts w:eastAsia="SimSun"/>
                <w:lang w:eastAsia="zh-CN"/>
              </w:rPr>
              <w:tab/>
            </w:r>
            <w:r>
              <w:rPr>
                <w:rFonts w:eastAsia="SimSun"/>
              </w:rPr>
              <w:t xml:space="preserve">If the UE reports in an available uplink reporting instance at </w:t>
            </w:r>
            <w:r>
              <w:rPr>
                <w:rFonts w:eastAsia="SimSun"/>
                <w:lang w:eastAsia="zh-CN"/>
              </w:rPr>
              <w:t>slot</w:t>
            </w:r>
            <w:r>
              <w:rPr>
                <w:rFonts w:eastAsia="SimSun"/>
              </w:rPr>
              <w:t xml:space="preserve">#n based on PMI estimation at a downlink </w:t>
            </w:r>
            <w:r>
              <w:rPr>
                <w:rFonts w:eastAsia="SimSun"/>
                <w:lang w:eastAsia="zh-CN"/>
              </w:rPr>
              <w:t>slot</w:t>
            </w:r>
            <w:r>
              <w:rPr>
                <w:rFonts w:eastAsia="SimSun"/>
              </w:rPr>
              <w:t xml:space="preserve"> not later than </w:t>
            </w:r>
            <w:r>
              <w:rPr>
                <w:rFonts w:eastAsia="SimSun"/>
                <w:lang w:eastAsia="zh-CN"/>
              </w:rPr>
              <w:t>slot</w:t>
            </w:r>
            <w:r>
              <w:rPr>
                <w:rFonts w:eastAsia="SimSun"/>
              </w:rPr>
              <w:t xml:space="preserve">#(n-4), this reported PMI cannot be applied at the gNB downlink before </w:t>
            </w:r>
            <w:r>
              <w:rPr>
                <w:rFonts w:eastAsia="SimSun"/>
                <w:lang w:eastAsia="zh-CN"/>
              </w:rPr>
              <w:t>slot</w:t>
            </w:r>
            <w:r>
              <w:rPr>
                <w:rFonts w:eastAsia="SimSun"/>
              </w:rPr>
              <w:t>#(n+4).</w:t>
            </w:r>
          </w:p>
          <w:p w14:paraId="62CC7FB0" w14:textId="77777777" w:rsidR="001D2244" w:rsidRDefault="001D2244" w:rsidP="00575C91">
            <w:pPr>
              <w:pStyle w:val="TAN"/>
              <w:rPr>
                <w:rFonts w:eastAsia="SimSun"/>
                <w:lang w:eastAsia="zh-CN"/>
              </w:rPr>
            </w:pPr>
            <w:r>
              <w:rPr>
                <w:rFonts w:eastAsia="SimSun"/>
              </w:rPr>
              <w:t xml:space="preserve">Note </w:t>
            </w:r>
            <w:r>
              <w:rPr>
                <w:rFonts w:eastAsia="SimSun"/>
                <w:lang w:eastAsia="zh-CN"/>
              </w:rPr>
              <w:t>3</w:t>
            </w:r>
            <w:r>
              <w:rPr>
                <w:rFonts w:eastAsia="SimSun"/>
              </w:rPr>
              <w:t>:</w:t>
            </w:r>
            <w:r>
              <w:rPr>
                <w:rFonts w:eastAsia="SimSun"/>
                <w:lang w:eastAsia="zh-CN"/>
              </w:rPr>
              <w:tab/>
            </w:r>
            <w:r>
              <w:rPr>
                <w:rFonts w:eastAsia="SimSun"/>
              </w:rPr>
              <w:t xml:space="preserve">Randomization of the dual-cluster beam directions shall be used as specified in Annex </w:t>
            </w:r>
            <w:r w:rsidRPr="001B7F9A">
              <w:rPr>
                <w:rFonts w:eastAsia="SimSun"/>
              </w:rPr>
              <w:t xml:space="preserve">B.2.3.2.3A. </w:t>
            </w:r>
            <w:r w:rsidRPr="001B7F9A">
              <w:rPr>
                <w:rFonts w:eastAsia="SimSun" w:hint="eastAsia"/>
              </w:rPr>
              <w:t xml:space="preserve">The value of relative </w:t>
            </w:r>
            <w:r w:rsidRPr="001B7F9A">
              <w:rPr>
                <w:rFonts w:eastAsia="SimSun"/>
              </w:rPr>
              <w:t>powe</w:t>
            </w:r>
            <w:r w:rsidRPr="001B7F9A">
              <w:rPr>
                <w:rFonts w:eastAsia="SimSun" w:hint="eastAsia"/>
              </w:rPr>
              <w:t>r ratio (p) shall be fixed as 1 during the test.</w:t>
            </w:r>
          </w:p>
        </w:tc>
      </w:tr>
    </w:tbl>
    <w:p w14:paraId="1BD945F0" w14:textId="77777777" w:rsidR="001D2244" w:rsidRDefault="001D2244" w:rsidP="001D2244">
      <w:pPr>
        <w:rPr>
          <w:rFonts w:eastAsia="SimSun"/>
          <w:lang w:eastAsia="zh-CN"/>
        </w:rPr>
      </w:pPr>
    </w:p>
    <w:p w14:paraId="795CBE95" w14:textId="77777777" w:rsidR="001D2244" w:rsidRDefault="001D2244" w:rsidP="001D2244">
      <w:pPr>
        <w:pStyle w:val="TH"/>
        <w:rPr>
          <w:lang w:eastAsia="zh-CN"/>
        </w:rPr>
      </w:pPr>
      <w:r>
        <w:t xml:space="preserve">Table </w:t>
      </w:r>
      <w:r>
        <w:rPr>
          <w:lang w:eastAsia="zh-CN"/>
        </w:rPr>
        <w:t>6.3.</w:t>
      </w:r>
      <w:r>
        <w:rPr>
          <w:rFonts w:hint="eastAsia"/>
          <w:lang w:eastAsia="zh-CN"/>
        </w:rPr>
        <w:t>3</w:t>
      </w:r>
      <w:r>
        <w:rPr>
          <w:lang w:eastAsia="zh-CN"/>
        </w:rPr>
        <w:t>.1.</w:t>
      </w:r>
      <w:r>
        <w:rPr>
          <w:rFonts w:hint="eastAsia"/>
          <w:lang w:eastAsia="zh-CN"/>
        </w:rPr>
        <w:t>6</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1D2244" w14:paraId="4D5ACDC6" w14:textId="77777777" w:rsidTr="001D2244">
        <w:trPr>
          <w:jc w:val="center"/>
        </w:trPr>
        <w:tc>
          <w:tcPr>
            <w:tcW w:w="2126" w:type="dxa"/>
            <w:tcBorders>
              <w:top w:val="single" w:sz="4" w:space="0" w:color="auto"/>
              <w:left w:val="single" w:sz="4" w:space="0" w:color="auto"/>
              <w:bottom w:val="single" w:sz="4" w:space="0" w:color="auto"/>
              <w:right w:val="single" w:sz="4" w:space="0" w:color="auto"/>
            </w:tcBorders>
            <w:hideMark/>
          </w:tcPr>
          <w:p w14:paraId="76085562" w14:textId="77777777" w:rsidR="001D2244" w:rsidRDefault="001D2244" w:rsidP="00575C91">
            <w:pPr>
              <w:pStyle w:val="TAH"/>
            </w:pPr>
            <w:r>
              <w:rPr>
                <w:rFonts w:eastAsia="SimSun"/>
              </w:rPr>
              <w:t>Parameter</w:t>
            </w:r>
          </w:p>
        </w:tc>
        <w:tc>
          <w:tcPr>
            <w:tcW w:w="1701" w:type="dxa"/>
            <w:tcBorders>
              <w:top w:val="single" w:sz="4" w:space="0" w:color="auto"/>
              <w:left w:val="single" w:sz="4" w:space="0" w:color="auto"/>
              <w:bottom w:val="single" w:sz="4" w:space="0" w:color="auto"/>
              <w:right w:val="single" w:sz="4" w:space="0" w:color="auto"/>
            </w:tcBorders>
            <w:hideMark/>
          </w:tcPr>
          <w:p w14:paraId="38C08929" w14:textId="77777777" w:rsidR="001D2244" w:rsidRDefault="001D2244" w:rsidP="00575C91">
            <w:pPr>
              <w:pStyle w:val="TAH"/>
            </w:pPr>
            <w:r>
              <w:rPr>
                <w:rFonts w:eastAsia="SimSun"/>
              </w:rPr>
              <w:t>Test 1</w:t>
            </w:r>
          </w:p>
        </w:tc>
      </w:tr>
      <w:tr w:rsidR="001D2244" w14:paraId="1FC3E972" w14:textId="77777777" w:rsidTr="001D2244">
        <w:trPr>
          <w:jc w:val="center"/>
        </w:trPr>
        <w:tc>
          <w:tcPr>
            <w:tcW w:w="2126" w:type="dxa"/>
            <w:tcBorders>
              <w:top w:val="single" w:sz="4" w:space="0" w:color="auto"/>
              <w:left w:val="single" w:sz="4" w:space="0" w:color="auto"/>
              <w:bottom w:val="single" w:sz="4" w:space="0" w:color="auto"/>
              <w:right w:val="single" w:sz="4" w:space="0" w:color="auto"/>
            </w:tcBorders>
            <w:hideMark/>
          </w:tcPr>
          <w:p w14:paraId="2F9503A4" w14:textId="77777777" w:rsidR="001D2244" w:rsidRDefault="001D2244" w:rsidP="001D2244">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02B974D6" w14:textId="5433FD39" w:rsidR="001D2244" w:rsidRDefault="001D2244" w:rsidP="001D2244">
            <w:pPr>
              <w:keepNext/>
              <w:keepLines/>
              <w:spacing w:after="0"/>
              <w:jc w:val="center"/>
              <w:rPr>
                <w:rFonts w:ascii="Arial" w:hAnsi="Arial"/>
                <w:sz w:val="18"/>
                <w:lang w:eastAsia="zh-CN"/>
              </w:rPr>
            </w:pPr>
            <w:r>
              <w:rPr>
                <w:rFonts w:ascii="Arial" w:hAnsi="Arial"/>
                <w:sz w:val="18"/>
                <w:lang w:eastAsia="zh-CN"/>
              </w:rPr>
              <w:t>2.2</w:t>
            </w:r>
          </w:p>
        </w:tc>
      </w:tr>
    </w:tbl>
    <w:p w14:paraId="39DF7AA1" w14:textId="77777777" w:rsidR="001D2244" w:rsidRDefault="001D2244" w:rsidP="001D2244">
      <w:pPr>
        <w:rPr>
          <w:lang w:eastAsia="zh-CN"/>
        </w:rPr>
      </w:pPr>
    </w:p>
    <w:p w14:paraId="3A2C4981" w14:textId="77777777" w:rsidR="00107F26" w:rsidRPr="00C045B1" w:rsidRDefault="00107F26" w:rsidP="00107F26">
      <w:pPr>
        <w:pStyle w:val="Heading5"/>
        <w:keepNext w:val="0"/>
        <w:keepLines w:val="0"/>
        <w:widowControl w:val="0"/>
        <w:rPr>
          <w:lang w:eastAsia="zh-CN"/>
        </w:rPr>
      </w:pPr>
      <w:bookmarkStart w:id="1659" w:name="_Toc123936265"/>
      <w:bookmarkStart w:id="1660" w:name="_Toc124377280"/>
      <w:bookmarkStart w:id="1661" w:name="_Toc67918189"/>
      <w:bookmarkStart w:id="1662" w:name="_Toc76298233"/>
      <w:bookmarkStart w:id="1663" w:name="_Toc76572245"/>
      <w:bookmarkStart w:id="1664" w:name="_Toc76652112"/>
      <w:bookmarkStart w:id="1665" w:name="_Toc76652950"/>
      <w:bookmarkStart w:id="1666" w:name="_Toc83742222"/>
      <w:bookmarkStart w:id="1667" w:name="_Toc91440712"/>
      <w:bookmarkStart w:id="1668" w:name="_Toc98849502"/>
      <w:bookmarkStart w:id="1669" w:name="_Toc106543355"/>
      <w:bookmarkStart w:id="1670" w:name="_Toc106737453"/>
      <w:bookmarkStart w:id="1671" w:name="_Toc107233220"/>
      <w:bookmarkStart w:id="1672" w:name="_Toc107234835"/>
      <w:bookmarkStart w:id="1673" w:name="_Toc107419805"/>
      <w:bookmarkStart w:id="1674" w:name="_Toc107477101"/>
      <w:bookmarkStart w:id="1675" w:name="_Toc114565955"/>
      <w:r>
        <w:rPr>
          <w:lang w:eastAsia="zh-CN"/>
        </w:rPr>
        <w:t>6.3.3.1.7</w:t>
      </w:r>
      <w:r>
        <w:rPr>
          <w:lang w:eastAsia="zh-CN"/>
        </w:rPr>
        <w:tab/>
        <w:t xml:space="preserve">Single PMI with 8 ports </w:t>
      </w:r>
      <w:r>
        <w:t>TypeI-SinglePanel Codebook for Single-DCI based transmission scheme</w:t>
      </w:r>
      <w:bookmarkEnd w:id="1659"/>
      <w:bookmarkEnd w:id="1660"/>
    </w:p>
    <w:p w14:paraId="500CA64A" w14:textId="77777777" w:rsidR="00107F26" w:rsidRPr="00C25669" w:rsidRDefault="00107F26" w:rsidP="00107F26">
      <w:pPr>
        <w:widowControl w:val="0"/>
        <w:rPr>
          <w:rFonts w:eastAsia="SimSun"/>
          <w:lang w:eastAsia="zh-CN"/>
        </w:rPr>
      </w:pPr>
      <w:r>
        <w:rPr>
          <w:rFonts w:hint="eastAsia"/>
          <w:noProof/>
          <w:lang w:eastAsia="zh-CN"/>
        </w:rPr>
        <w:t>F</w:t>
      </w:r>
      <w:r>
        <w:rPr>
          <w:noProof/>
          <w:lang w:eastAsia="zh-CN"/>
        </w:rPr>
        <w:t xml:space="preserve">or the parameters specified in Table 6.3.3.1.7-1, and using </w:t>
      </w:r>
      <w:r w:rsidRPr="00C25669">
        <w:rPr>
          <w:rFonts w:eastAsia="SimSun"/>
        </w:rPr>
        <w:t xml:space="preserve">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w:t>
      </w:r>
      <w:r>
        <w:rPr>
          <w:rFonts w:eastAsia="SimSun"/>
          <w:lang w:eastAsia="zh-CN"/>
        </w:rPr>
        <w:t>3</w:t>
      </w:r>
      <w:r>
        <w:rPr>
          <w:rFonts w:eastAsia="SimSun" w:hint="eastAsia"/>
          <w:lang w:eastAsia="zh-CN"/>
        </w:rPr>
        <w:t>.1.7</w:t>
      </w:r>
      <w:r w:rsidRPr="00C25669">
        <w:rPr>
          <w:rFonts w:eastAsia="SimSun" w:hint="eastAsia"/>
          <w:lang w:eastAsia="zh-CN"/>
        </w:rPr>
        <w:t>-2</w:t>
      </w:r>
      <w:r w:rsidRPr="00C25669">
        <w:rPr>
          <w:rFonts w:eastAsia="SimSun"/>
        </w:rPr>
        <w:t>.</w:t>
      </w:r>
    </w:p>
    <w:p w14:paraId="10544937" w14:textId="77777777" w:rsidR="00107F26" w:rsidRDefault="00107F26" w:rsidP="00107F26">
      <w:pPr>
        <w:pStyle w:val="TH"/>
        <w:keepNext w:val="0"/>
        <w:keepLines w:val="0"/>
        <w:widowControl w:val="0"/>
        <w:rPr>
          <w:noProof/>
          <w:lang w:eastAsia="zh-CN"/>
        </w:rPr>
      </w:pPr>
      <w:r w:rsidRPr="00C25669">
        <w:t xml:space="preserve">Table </w:t>
      </w:r>
      <w:r w:rsidRPr="00C25669">
        <w:rPr>
          <w:rFonts w:hint="eastAsia"/>
          <w:lang w:eastAsia="zh-CN"/>
        </w:rPr>
        <w:t>6.3.</w:t>
      </w:r>
      <w:r>
        <w:rPr>
          <w:lang w:eastAsia="zh-CN"/>
        </w:rPr>
        <w:t>3</w:t>
      </w:r>
      <w:r>
        <w:rPr>
          <w:rFonts w:hint="eastAsia"/>
          <w:lang w:eastAsia="zh-CN"/>
        </w:rPr>
        <w:t>.1.7</w:t>
      </w:r>
      <w:r w:rsidRPr="00C25669">
        <w:rPr>
          <w:rFonts w:hint="eastAsia"/>
          <w:lang w:eastAsia="zh-CN"/>
        </w:rPr>
        <w:t>-1</w:t>
      </w:r>
      <w:r w:rsidRPr="00C25669">
        <w:t xml:space="preserve">: </w:t>
      </w:r>
      <w:r w:rsidRPr="00C25669">
        <w:rPr>
          <w:rFonts w:hint="eastAsia"/>
          <w:lang w:eastAsia="zh-CN"/>
        </w:rPr>
        <w:t>T</w:t>
      </w:r>
      <w:r w:rsidRPr="00C25669">
        <w:t xml:space="preserve">est parameters </w:t>
      </w:r>
      <w:r w:rsidRPr="00C25669">
        <w:rPr>
          <w:rFonts w:hint="eastAsia"/>
          <w:lang w:eastAsia="zh-CN"/>
        </w:rPr>
        <w:t>(dual-layer)</w:t>
      </w:r>
      <w:r w:rsidRPr="00DA59C4">
        <w:rPr>
          <w:noProof/>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297"/>
        <w:gridCol w:w="623"/>
        <w:gridCol w:w="907"/>
        <w:gridCol w:w="1827"/>
        <w:gridCol w:w="802"/>
        <w:gridCol w:w="1590"/>
        <w:gridCol w:w="86"/>
        <w:gridCol w:w="1676"/>
      </w:tblGrid>
      <w:tr w:rsidR="00107F26" w:rsidRPr="00C25669" w14:paraId="05EDBA65" w14:textId="77777777" w:rsidTr="00294AB6">
        <w:trPr>
          <w:trHeight w:val="75"/>
        </w:trPr>
        <w:tc>
          <w:tcPr>
            <w:tcW w:w="5467" w:type="dxa"/>
            <w:gridSpan w:val="5"/>
            <w:vMerge w:val="restart"/>
            <w:shd w:val="clear" w:color="auto" w:fill="auto"/>
            <w:vAlign w:val="center"/>
          </w:tcPr>
          <w:p w14:paraId="0C897EC7" w14:textId="77777777" w:rsidR="00107F26" w:rsidRPr="00C25669" w:rsidRDefault="00107F26" w:rsidP="00294AB6">
            <w:pPr>
              <w:pStyle w:val="TAH"/>
              <w:rPr>
                <w:rFonts w:eastAsia="SimSun"/>
              </w:rPr>
            </w:pPr>
            <w:r w:rsidRPr="00C25669">
              <w:rPr>
                <w:rFonts w:eastAsia="SimSun"/>
              </w:rPr>
              <w:lastRenderedPageBreak/>
              <w:t>Parameter</w:t>
            </w:r>
          </w:p>
        </w:tc>
        <w:tc>
          <w:tcPr>
            <w:tcW w:w="802" w:type="dxa"/>
            <w:vMerge w:val="restart"/>
            <w:shd w:val="clear" w:color="auto" w:fill="auto"/>
            <w:vAlign w:val="center"/>
          </w:tcPr>
          <w:p w14:paraId="11D149D3" w14:textId="77777777" w:rsidR="00107F26" w:rsidRPr="00C25669" w:rsidRDefault="00107F26" w:rsidP="00294AB6">
            <w:pPr>
              <w:pStyle w:val="TAH"/>
              <w:rPr>
                <w:rFonts w:eastAsia="SimSun"/>
              </w:rPr>
            </w:pPr>
            <w:r w:rsidRPr="00C25669">
              <w:rPr>
                <w:rFonts w:eastAsia="SimSun"/>
              </w:rPr>
              <w:t>Unit</w:t>
            </w:r>
          </w:p>
        </w:tc>
        <w:tc>
          <w:tcPr>
            <w:tcW w:w="3352" w:type="dxa"/>
            <w:gridSpan w:val="3"/>
            <w:shd w:val="clear" w:color="auto" w:fill="auto"/>
          </w:tcPr>
          <w:p w14:paraId="2509D99A" w14:textId="77777777" w:rsidR="00107F26" w:rsidRPr="00C25669" w:rsidRDefault="00107F26" w:rsidP="00294AB6">
            <w:pPr>
              <w:pStyle w:val="TAH"/>
              <w:rPr>
                <w:rFonts w:eastAsia="SimSun"/>
              </w:rPr>
            </w:pPr>
            <w:r w:rsidRPr="00C25669">
              <w:rPr>
                <w:rFonts w:eastAsia="SimSun"/>
              </w:rPr>
              <w:t>Value</w:t>
            </w:r>
          </w:p>
        </w:tc>
      </w:tr>
      <w:tr w:rsidR="00107F26" w:rsidRPr="00C25669" w14:paraId="36659F91" w14:textId="77777777" w:rsidTr="00294AB6">
        <w:trPr>
          <w:trHeight w:val="75"/>
        </w:trPr>
        <w:tc>
          <w:tcPr>
            <w:tcW w:w="5467" w:type="dxa"/>
            <w:gridSpan w:val="5"/>
            <w:vMerge/>
            <w:shd w:val="clear" w:color="auto" w:fill="auto"/>
          </w:tcPr>
          <w:p w14:paraId="0C14792E" w14:textId="77777777" w:rsidR="00107F26" w:rsidRPr="00C25669" w:rsidRDefault="00107F26" w:rsidP="00294AB6">
            <w:pPr>
              <w:pStyle w:val="TAH"/>
              <w:rPr>
                <w:rFonts w:eastAsia="SimSun"/>
              </w:rPr>
            </w:pPr>
          </w:p>
        </w:tc>
        <w:tc>
          <w:tcPr>
            <w:tcW w:w="802" w:type="dxa"/>
            <w:vMerge/>
            <w:shd w:val="clear" w:color="auto" w:fill="auto"/>
          </w:tcPr>
          <w:p w14:paraId="08798DF1" w14:textId="77777777" w:rsidR="00107F26" w:rsidRPr="00C25669" w:rsidRDefault="00107F26" w:rsidP="00294AB6">
            <w:pPr>
              <w:pStyle w:val="TAH"/>
              <w:rPr>
                <w:rFonts w:eastAsia="SimSun"/>
              </w:rPr>
            </w:pPr>
          </w:p>
        </w:tc>
        <w:tc>
          <w:tcPr>
            <w:tcW w:w="1676" w:type="dxa"/>
            <w:gridSpan w:val="2"/>
            <w:shd w:val="clear" w:color="auto" w:fill="auto"/>
          </w:tcPr>
          <w:p w14:paraId="3A46FAD1" w14:textId="77777777" w:rsidR="00107F26" w:rsidRPr="00C25669" w:rsidRDefault="00107F26" w:rsidP="00294AB6">
            <w:pPr>
              <w:pStyle w:val="TAH"/>
              <w:rPr>
                <w:rFonts w:eastAsia="SimSun"/>
              </w:rPr>
            </w:pPr>
            <w:r>
              <w:rPr>
                <w:rFonts w:eastAsia="SimSun"/>
              </w:rPr>
              <w:t>TRxP #1(Note 1)</w:t>
            </w:r>
          </w:p>
        </w:tc>
        <w:tc>
          <w:tcPr>
            <w:tcW w:w="1676" w:type="dxa"/>
            <w:shd w:val="clear" w:color="auto" w:fill="auto"/>
          </w:tcPr>
          <w:p w14:paraId="5010FA78" w14:textId="77777777" w:rsidR="00107F26" w:rsidRPr="00C25669" w:rsidRDefault="00107F26" w:rsidP="00294AB6">
            <w:pPr>
              <w:pStyle w:val="TAH"/>
              <w:rPr>
                <w:rFonts w:eastAsia="SimSun"/>
              </w:rPr>
            </w:pPr>
            <w:r>
              <w:rPr>
                <w:rFonts w:eastAsia="SimSun"/>
              </w:rPr>
              <w:t>TRxP #2(Note 1)</w:t>
            </w:r>
          </w:p>
        </w:tc>
      </w:tr>
      <w:tr w:rsidR="00107F26" w:rsidRPr="00C25669" w14:paraId="451753A6" w14:textId="77777777" w:rsidTr="00294AB6">
        <w:tc>
          <w:tcPr>
            <w:tcW w:w="5467" w:type="dxa"/>
            <w:gridSpan w:val="5"/>
            <w:shd w:val="clear" w:color="auto" w:fill="auto"/>
            <w:vAlign w:val="center"/>
          </w:tcPr>
          <w:p w14:paraId="73A74C93" w14:textId="77777777" w:rsidR="00107F26" w:rsidRPr="00C25669" w:rsidRDefault="00107F26" w:rsidP="00294AB6">
            <w:pPr>
              <w:pStyle w:val="TAL"/>
              <w:rPr>
                <w:rFonts w:eastAsia="SimSun"/>
              </w:rPr>
            </w:pPr>
            <w:r>
              <w:rPr>
                <w:rFonts w:eastAsia="SimSun"/>
              </w:rPr>
              <w:t>Transmit TRxP of SSB</w:t>
            </w:r>
          </w:p>
        </w:tc>
        <w:tc>
          <w:tcPr>
            <w:tcW w:w="802" w:type="dxa"/>
            <w:shd w:val="clear" w:color="auto" w:fill="auto"/>
            <w:vAlign w:val="center"/>
          </w:tcPr>
          <w:p w14:paraId="74318781" w14:textId="77777777" w:rsidR="00107F26" w:rsidRPr="00C25669" w:rsidRDefault="00107F26" w:rsidP="00294AB6">
            <w:pPr>
              <w:pStyle w:val="TAC"/>
              <w:rPr>
                <w:rFonts w:eastAsia="SimSun"/>
              </w:rPr>
            </w:pPr>
          </w:p>
        </w:tc>
        <w:tc>
          <w:tcPr>
            <w:tcW w:w="3352" w:type="dxa"/>
            <w:gridSpan w:val="3"/>
            <w:shd w:val="clear" w:color="auto" w:fill="auto"/>
            <w:vAlign w:val="center"/>
          </w:tcPr>
          <w:p w14:paraId="2B28537B" w14:textId="77777777" w:rsidR="00107F26" w:rsidRPr="00C25669" w:rsidRDefault="00107F26" w:rsidP="00294AB6">
            <w:pPr>
              <w:pStyle w:val="TAC"/>
              <w:rPr>
                <w:rFonts w:eastAsia="SimSun"/>
              </w:rPr>
            </w:pPr>
            <w:r>
              <w:rPr>
                <w:rFonts w:eastAsia="SimSun"/>
              </w:rPr>
              <w:t>TRxP #1</w:t>
            </w:r>
          </w:p>
        </w:tc>
      </w:tr>
      <w:tr w:rsidR="00107F26" w:rsidRPr="00C25669" w14:paraId="286F62DD" w14:textId="77777777" w:rsidTr="00294AB6">
        <w:tc>
          <w:tcPr>
            <w:tcW w:w="2733" w:type="dxa"/>
            <w:gridSpan w:val="3"/>
            <w:vMerge w:val="restart"/>
            <w:shd w:val="clear" w:color="auto" w:fill="auto"/>
            <w:vAlign w:val="center"/>
          </w:tcPr>
          <w:p w14:paraId="2AF0E976" w14:textId="77777777" w:rsidR="00107F26" w:rsidRPr="00352C60" w:rsidRDefault="00107F26" w:rsidP="00294AB6">
            <w:pPr>
              <w:pStyle w:val="TAL"/>
              <w:rPr>
                <w:rFonts w:eastAsia="SimSun"/>
              </w:rPr>
            </w:pPr>
            <w:r>
              <w:rPr>
                <w:rFonts w:eastAsia="SimSun"/>
              </w:rPr>
              <w:t>PDCCH configuration</w:t>
            </w:r>
          </w:p>
        </w:tc>
        <w:tc>
          <w:tcPr>
            <w:tcW w:w="2734" w:type="dxa"/>
            <w:gridSpan w:val="2"/>
            <w:shd w:val="clear" w:color="auto" w:fill="auto"/>
            <w:vAlign w:val="center"/>
          </w:tcPr>
          <w:p w14:paraId="77392BC1" w14:textId="77777777" w:rsidR="00107F26" w:rsidRDefault="00107F26" w:rsidP="00294AB6">
            <w:pPr>
              <w:pStyle w:val="TAL"/>
              <w:rPr>
                <w:rFonts w:eastAsia="SimSun"/>
              </w:rPr>
            </w:pPr>
            <w:r>
              <w:rPr>
                <w:rFonts w:eastAsia="SimSun"/>
              </w:rPr>
              <w:t>TCI state</w:t>
            </w:r>
          </w:p>
        </w:tc>
        <w:tc>
          <w:tcPr>
            <w:tcW w:w="802" w:type="dxa"/>
            <w:shd w:val="clear" w:color="auto" w:fill="auto"/>
            <w:vAlign w:val="center"/>
          </w:tcPr>
          <w:p w14:paraId="67508DC9" w14:textId="77777777" w:rsidR="00107F26" w:rsidRPr="00C25669" w:rsidRDefault="00107F26" w:rsidP="00294AB6">
            <w:pPr>
              <w:pStyle w:val="TAC"/>
              <w:rPr>
                <w:rFonts w:eastAsia="SimSun"/>
              </w:rPr>
            </w:pPr>
          </w:p>
        </w:tc>
        <w:tc>
          <w:tcPr>
            <w:tcW w:w="3352" w:type="dxa"/>
            <w:gridSpan w:val="3"/>
            <w:shd w:val="clear" w:color="auto" w:fill="auto"/>
            <w:vAlign w:val="center"/>
          </w:tcPr>
          <w:p w14:paraId="185C4FD5" w14:textId="77777777" w:rsidR="00107F26" w:rsidRPr="00C25669" w:rsidRDefault="00107F26" w:rsidP="00294AB6">
            <w:pPr>
              <w:pStyle w:val="TAC"/>
              <w:rPr>
                <w:rFonts w:eastAsia="SimSun"/>
              </w:rPr>
            </w:pPr>
            <w:r>
              <w:rPr>
                <w:rFonts w:eastAsia="SimSun"/>
              </w:rPr>
              <w:t>TCI State #1</w:t>
            </w:r>
          </w:p>
        </w:tc>
      </w:tr>
      <w:tr w:rsidR="00107F26" w:rsidRPr="00C25669" w14:paraId="7D0EE482" w14:textId="77777777" w:rsidTr="00294AB6">
        <w:tc>
          <w:tcPr>
            <w:tcW w:w="2733" w:type="dxa"/>
            <w:gridSpan w:val="3"/>
            <w:vMerge/>
            <w:shd w:val="clear" w:color="auto" w:fill="auto"/>
            <w:vAlign w:val="center"/>
          </w:tcPr>
          <w:p w14:paraId="543092DF" w14:textId="77777777" w:rsidR="00107F26" w:rsidRPr="00352C60" w:rsidRDefault="00107F26" w:rsidP="00294AB6">
            <w:pPr>
              <w:pStyle w:val="TAL"/>
              <w:rPr>
                <w:rFonts w:eastAsia="SimSun"/>
              </w:rPr>
            </w:pPr>
          </w:p>
        </w:tc>
        <w:tc>
          <w:tcPr>
            <w:tcW w:w="2734" w:type="dxa"/>
            <w:gridSpan w:val="2"/>
            <w:shd w:val="clear" w:color="auto" w:fill="auto"/>
            <w:vAlign w:val="center"/>
          </w:tcPr>
          <w:p w14:paraId="667F6600" w14:textId="77777777" w:rsidR="00107F26" w:rsidRDefault="00107F26" w:rsidP="00294AB6">
            <w:pPr>
              <w:pStyle w:val="TAL"/>
              <w:rPr>
                <w:rFonts w:eastAsia="SimSun"/>
              </w:rPr>
            </w:pPr>
            <w:r w:rsidRPr="00352C60">
              <w:rPr>
                <w:rFonts w:eastAsia="SimSun"/>
              </w:rPr>
              <w:t>CORESETPoolIndex</w:t>
            </w:r>
          </w:p>
        </w:tc>
        <w:tc>
          <w:tcPr>
            <w:tcW w:w="802" w:type="dxa"/>
            <w:shd w:val="clear" w:color="auto" w:fill="auto"/>
            <w:vAlign w:val="center"/>
          </w:tcPr>
          <w:p w14:paraId="40790AE8" w14:textId="77777777" w:rsidR="00107F26" w:rsidRPr="00C25669" w:rsidRDefault="00107F26" w:rsidP="00294AB6">
            <w:pPr>
              <w:pStyle w:val="TAC"/>
              <w:rPr>
                <w:rFonts w:eastAsia="SimSun"/>
              </w:rPr>
            </w:pPr>
          </w:p>
        </w:tc>
        <w:tc>
          <w:tcPr>
            <w:tcW w:w="3352" w:type="dxa"/>
            <w:gridSpan w:val="3"/>
            <w:shd w:val="clear" w:color="auto" w:fill="auto"/>
            <w:vAlign w:val="center"/>
          </w:tcPr>
          <w:p w14:paraId="7EA43840" w14:textId="77777777" w:rsidR="00107F26" w:rsidRPr="00C25669" w:rsidRDefault="00107F26" w:rsidP="00294AB6">
            <w:pPr>
              <w:pStyle w:val="TAC"/>
              <w:rPr>
                <w:rFonts w:eastAsia="SimSun"/>
              </w:rPr>
            </w:pPr>
            <w:r>
              <w:rPr>
                <w:rFonts w:eastAsia="SimSun"/>
              </w:rPr>
              <w:t>0</w:t>
            </w:r>
          </w:p>
        </w:tc>
      </w:tr>
      <w:tr w:rsidR="00107F26" w:rsidRPr="00C25669" w14:paraId="794C2E72" w14:textId="77777777" w:rsidTr="00294AB6">
        <w:tc>
          <w:tcPr>
            <w:tcW w:w="2733" w:type="dxa"/>
            <w:gridSpan w:val="3"/>
            <w:vMerge w:val="restart"/>
            <w:shd w:val="clear" w:color="auto" w:fill="auto"/>
            <w:vAlign w:val="center"/>
          </w:tcPr>
          <w:p w14:paraId="3F6159C5" w14:textId="77777777" w:rsidR="00107F26" w:rsidRPr="00C25669" w:rsidRDefault="00107F26" w:rsidP="00294AB6">
            <w:pPr>
              <w:pStyle w:val="TAL"/>
              <w:rPr>
                <w:rFonts w:eastAsia="SimSun"/>
              </w:rPr>
            </w:pPr>
            <w:r>
              <w:rPr>
                <w:rFonts w:eastAsia="SimSun"/>
              </w:rPr>
              <w:t>CSI-RS for tracking</w:t>
            </w:r>
          </w:p>
        </w:tc>
        <w:tc>
          <w:tcPr>
            <w:tcW w:w="2734" w:type="dxa"/>
            <w:gridSpan w:val="2"/>
            <w:shd w:val="clear" w:color="auto" w:fill="auto"/>
            <w:vAlign w:val="center"/>
          </w:tcPr>
          <w:p w14:paraId="14BDAEDD" w14:textId="77777777" w:rsidR="00107F26" w:rsidRPr="00575612" w:rsidRDefault="00107F26" w:rsidP="00294AB6">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4BEA1506" w14:textId="77777777" w:rsidR="00107F26" w:rsidRPr="00C25669" w:rsidRDefault="00107F26" w:rsidP="00294AB6">
            <w:pPr>
              <w:pStyle w:val="TAC"/>
              <w:rPr>
                <w:rFonts w:eastAsia="SimSun"/>
              </w:rPr>
            </w:pPr>
          </w:p>
        </w:tc>
        <w:tc>
          <w:tcPr>
            <w:tcW w:w="1676" w:type="dxa"/>
            <w:gridSpan w:val="2"/>
            <w:shd w:val="clear" w:color="auto" w:fill="auto"/>
            <w:vAlign w:val="center"/>
          </w:tcPr>
          <w:p w14:paraId="6E355E9E" w14:textId="77777777" w:rsidR="00107F26" w:rsidRPr="00C25669" w:rsidRDefault="00107F26" w:rsidP="00294AB6">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107BD2A1" w14:textId="77777777" w:rsidR="00107F26" w:rsidRPr="00C25669" w:rsidRDefault="00107F26" w:rsidP="00294AB6">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107F26" w:rsidRPr="00C25669" w14:paraId="72764380" w14:textId="77777777" w:rsidTr="00294AB6">
        <w:tc>
          <w:tcPr>
            <w:tcW w:w="2733" w:type="dxa"/>
            <w:gridSpan w:val="3"/>
            <w:vMerge/>
            <w:shd w:val="clear" w:color="auto" w:fill="auto"/>
            <w:vAlign w:val="center"/>
          </w:tcPr>
          <w:p w14:paraId="7A9EC1F3" w14:textId="77777777" w:rsidR="00107F26" w:rsidRDefault="00107F26" w:rsidP="00294AB6">
            <w:pPr>
              <w:pStyle w:val="TAL"/>
              <w:rPr>
                <w:rFonts w:eastAsia="SimSun"/>
              </w:rPr>
            </w:pPr>
          </w:p>
        </w:tc>
        <w:tc>
          <w:tcPr>
            <w:tcW w:w="2734" w:type="dxa"/>
            <w:gridSpan w:val="2"/>
            <w:shd w:val="clear" w:color="auto" w:fill="auto"/>
            <w:vAlign w:val="center"/>
          </w:tcPr>
          <w:p w14:paraId="37836EE7" w14:textId="77777777" w:rsidR="00107F26" w:rsidRPr="003D4A7F" w:rsidRDefault="00107F26" w:rsidP="00294AB6">
            <w:pPr>
              <w:pStyle w:val="TAL"/>
              <w:rPr>
                <w:rFonts w:eastAsia="SimSun"/>
              </w:rPr>
            </w:pPr>
            <w:r w:rsidRPr="003D4A7F">
              <w:rPr>
                <w:rFonts w:eastAsia="SimSun"/>
              </w:rPr>
              <w:t>First OFDM symbol in the PRB used for CSI-RS</w:t>
            </w:r>
          </w:p>
        </w:tc>
        <w:tc>
          <w:tcPr>
            <w:tcW w:w="802" w:type="dxa"/>
            <w:shd w:val="clear" w:color="auto" w:fill="auto"/>
            <w:vAlign w:val="center"/>
          </w:tcPr>
          <w:p w14:paraId="484275D9" w14:textId="77777777" w:rsidR="00107F26" w:rsidRPr="00C25669" w:rsidRDefault="00107F26" w:rsidP="00294AB6">
            <w:pPr>
              <w:pStyle w:val="TAC"/>
              <w:rPr>
                <w:rFonts w:eastAsia="SimSun"/>
              </w:rPr>
            </w:pPr>
          </w:p>
        </w:tc>
        <w:tc>
          <w:tcPr>
            <w:tcW w:w="1676" w:type="dxa"/>
            <w:gridSpan w:val="2"/>
            <w:shd w:val="clear" w:color="auto" w:fill="auto"/>
            <w:vAlign w:val="center"/>
          </w:tcPr>
          <w:p w14:paraId="38AFEF2F" w14:textId="77777777" w:rsidR="00107F26" w:rsidRDefault="00107F26" w:rsidP="00294AB6">
            <w:pPr>
              <w:pStyle w:val="TAC"/>
              <w:rPr>
                <w:rFonts w:eastAsia="SimSun"/>
              </w:rPr>
            </w:pPr>
            <w:r w:rsidRPr="003D4A7F">
              <w:rPr>
                <w:rFonts w:eastAsia="SimSun"/>
              </w:rPr>
              <w:t xml:space="preserve">l0 = 6 for CSI-RS resources 1 and </w:t>
            </w:r>
            <w:r>
              <w:rPr>
                <w:rFonts w:eastAsia="SimSun"/>
              </w:rPr>
              <w:t>3</w:t>
            </w:r>
          </w:p>
          <w:p w14:paraId="5077A063" w14:textId="77777777" w:rsidR="00107F26" w:rsidRPr="003D4A7F" w:rsidRDefault="00107F26" w:rsidP="00294AB6">
            <w:pPr>
              <w:pStyle w:val="TAC"/>
              <w:rPr>
                <w:rFonts w:eastAsia="SimSun"/>
              </w:rPr>
            </w:pPr>
            <w:r w:rsidRPr="003D4A7F">
              <w:rPr>
                <w:rFonts w:eastAsia="SimSun"/>
              </w:rPr>
              <w:t>l0 = 10 for CSI-RS resources 2 and 4</w:t>
            </w:r>
          </w:p>
        </w:tc>
        <w:tc>
          <w:tcPr>
            <w:tcW w:w="1676" w:type="dxa"/>
            <w:shd w:val="clear" w:color="auto" w:fill="auto"/>
            <w:vAlign w:val="center"/>
          </w:tcPr>
          <w:p w14:paraId="1850C64A" w14:textId="77777777" w:rsidR="00107F26" w:rsidRDefault="00107F26" w:rsidP="00294AB6">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6DD3D3EE" w14:textId="77777777" w:rsidR="00107F26" w:rsidRPr="00C25669" w:rsidRDefault="00107F26" w:rsidP="00294AB6">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107F26" w:rsidRPr="00C25669" w14:paraId="1A28A1D7" w14:textId="77777777" w:rsidTr="00294AB6">
        <w:tc>
          <w:tcPr>
            <w:tcW w:w="2733" w:type="dxa"/>
            <w:gridSpan w:val="3"/>
            <w:vMerge/>
            <w:shd w:val="clear" w:color="auto" w:fill="auto"/>
            <w:vAlign w:val="center"/>
          </w:tcPr>
          <w:p w14:paraId="3E087106" w14:textId="77777777" w:rsidR="00107F26" w:rsidRDefault="00107F26" w:rsidP="00294AB6">
            <w:pPr>
              <w:pStyle w:val="TAL"/>
              <w:rPr>
                <w:rFonts w:eastAsia="SimSun"/>
              </w:rPr>
            </w:pPr>
          </w:p>
        </w:tc>
        <w:tc>
          <w:tcPr>
            <w:tcW w:w="2734" w:type="dxa"/>
            <w:gridSpan w:val="2"/>
            <w:shd w:val="clear" w:color="auto" w:fill="auto"/>
            <w:vAlign w:val="center"/>
          </w:tcPr>
          <w:p w14:paraId="64E4BFD4" w14:textId="77777777" w:rsidR="00107F26" w:rsidRPr="003D4A7F" w:rsidRDefault="00107F26" w:rsidP="00294AB6">
            <w:pPr>
              <w:pStyle w:val="TAL"/>
              <w:rPr>
                <w:rFonts w:eastAsia="SimSun"/>
              </w:rPr>
            </w:pPr>
            <w:r w:rsidRPr="003D4A7F">
              <w:rPr>
                <w:rFonts w:eastAsia="SimSun"/>
              </w:rPr>
              <w:t>Number of CSI-RS ports (X)</w:t>
            </w:r>
          </w:p>
        </w:tc>
        <w:tc>
          <w:tcPr>
            <w:tcW w:w="802" w:type="dxa"/>
            <w:shd w:val="clear" w:color="auto" w:fill="auto"/>
            <w:vAlign w:val="center"/>
          </w:tcPr>
          <w:p w14:paraId="36A02140" w14:textId="77777777" w:rsidR="00107F26" w:rsidRPr="00C25669" w:rsidRDefault="00107F26" w:rsidP="00294AB6">
            <w:pPr>
              <w:pStyle w:val="TAC"/>
              <w:rPr>
                <w:rFonts w:eastAsia="SimSun"/>
              </w:rPr>
            </w:pPr>
          </w:p>
        </w:tc>
        <w:tc>
          <w:tcPr>
            <w:tcW w:w="1676" w:type="dxa"/>
            <w:gridSpan w:val="2"/>
            <w:shd w:val="clear" w:color="auto" w:fill="auto"/>
            <w:vAlign w:val="center"/>
          </w:tcPr>
          <w:p w14:paraId="38286A0B" w14:textId="77777777" w:rsidR="00107F26" w:rsidRPr="00C25669" w:rsidRDefault="00107F26" w:rsidP="00294AB6">
            <w:pPr>
              <w:pStyle w:val="TAC"/>
              <w:rPr>
                <w:rFonts w:eastAsia="SimSun"/>
              </w:rPr>
            </w:pPr>
            <w:r w:rsidRPr="00575612">
              <w:rPr>
                <w:rFonts w:eastAsia="SimSun"/>
              </w:rPr>
              <w:t>1 for CSI-RS resource 1,2,3,4</w:t>
            </w:r>
          </w:p>
        </w:tc>
        <w:tc>
          <w:tcPr>
            <w:tcW w:w="1676" w:type="dxa"/>
            <w:shd w:val="clear" w:color="auto" w:fill="auto"/>
            <w:vAlign w:val="center"/>
          </w:tcPr>
          <w:p w14:paraId="01790104" w14:textId="77777777" w:rsidR="00107F26" w:rsidRPr="00C25669" w:rsidRDefault="00107F26" w:rsidP="00294AB6">
            <w:pPr>
              <w:pStyle w:val="TAC"/>
              <w:rPr>
                <w:rFonts w:eastAsia="SimSun"/>
              </w:rPr>
            </w:pPr>
            <w:r w:rsidRPr="00575612">
              <w:rPr>
                <w:rFonts w:eastAsia="SimSun"/>
              </w:rPr>
              <w:t xml:space="preserve">1 for CSI-RS resource </w:t>
            </w:r>
            <w:r>
              <w:rPr>
                <w:rFonts w:eastAsia="SimSun"/>
              </w:rPr>
              <w:t>5,6,7,8</w:t>
            </w:r>
          </w:p>
        </w:tc>
      </w:tr>
      <w:tr w:rsidR="00107F26" w:rsidRPr="00C25669" w14:paraId="0EAC7BA3" w14:textId="77777777" w:rsidTr="00294AB6">
        <w:tc>
          <w:tcPr>
            <w:tcW w:w="2733" w:type="dxa"/>
            <w:gridSpan w:val="3"/>
            <w:vMerge/>
            <w:shd w:val="clear" w:color="auto" w:fill="auto"/>
            <w:vAlign w:val="center"/>
          </w:tcPr>
          <w:p w14:paraId="23D56F1A" w14:textId="77777777" w:rsidR="00107F26" w:rsidRDefault="00107F26" w:rsidP="00294AB6">
            <w:pPr>
              <w:pStyle w:val="TAL"/>
              <w:rPr>
                <w:rFonts w:eastAsia="SimSun"/>
              </w:rPr>
            </w:pPr>
          </w:p>
        </w:tc>
        <w:tc>
          <w:tcPr>
            <w:tcW w:w="2734" w:type="dxa"/>
            <w:gridSpan w:val="2"/>
            <w:shd w:val="clear" w:color="auto" w:fill="auto"/>
            <w:vAlign w:val="center"/>
          </w:tcPr>
          <w:p w14:paraId="4E140E0D" w14:textId="77777777" w:rsidR="00107F26" w:rsidRPr="003D4A7F" w:rsidRDefault="00107F26" w:rsidP="00294AB6">
            <w:pPr>
              <w:pStyle w:val="TAL"/>
              <w:rPr>
                <w:rFonts w:eastAsia="SimSun"/>
                <w:lang w:eastAsia="zh-CN"/>
              </w:rPr>
            </w:pPr>
            <w:r>
              <w:rPr>
                <w:rFonts w:eastAsia="SimSun" w:hint="eastAsia"/>
                <w:lang w:eastAsia="zh-CN"/>
              </w:rPr>
              <w:t>C</w:t>
            </w:r>
            <w:r>
              <w:rPr>
                <w:rFonts w:eastAsia="SimSun"/>
                <w:lang w:eastAsia="zh-CN"/>
              </w:rPr>
              <w:t>DM Type</w:t>
            </w:r>
          </w:p>
        </w:tc>
        <w:tc>
          <w:tcPr>
            <w:tcW w:w="802" w:type="dxa"/>
            <w:shd w:val="clear" w:color="auto" w:fill="auto"/>
            <w:vAlign w:val="center"/>
          </w:tcPr>
          <w:p w14:paraId="726BE37F" w14:textId="77777777" w:rsidR="00107F26" w:rsidRPr="00C25669" w:rsidRDefault="00107F26" w:rsidP="00294AB6">
            <w:pPr>
              <w:pStyle w:val="TAC"/>
              <w:rPr>
                <w:rFonts w:eastAsia="SimSun"/>
              </w:rPr>
            </w:pPr>
          </w:p>
        </w:tc>
        <w:tc>
          <w:tcPr>
            <w:tcW w:w="3352" w:type="dxa"/>
            <w:gridSpan w:val="3"/>
            <w:shd w:val="clear" w:color="auto" w:fill="auto"/>
            <w:vAlign w:val="center"/>
          </w:tcPr>
          <w:p w14:paraId="30036E55" w14:textId="77777777" w:rsidR="00107F26" w:rsidRPr="00575612" w:rsidRDefault="00107F26" w:rsidP="00294AB6">
            <w:pPr>
              <w:pStyle w:val="TAC"/>
              <w:rPr>
                <w:rFonts w:eastAsia="SimSun"/>
                <w:lang w:eastAsia="zh-CN"/>
              </w:rPr>
            </w:pPr>
            <w:r>
              <w:rPr>
                <w:rFonts w:eastAsia="SimSun"/>
                <w:lang w:eastAsia="zh-CN"/>
              </w:rPr>
              <w:t>‘</w:t>
            </w:r>
            <w:r>
              <w:rPr>
                <w:rFonts w:eastAsia="SimSun" w:hint="eastAsia"/>
                <w:lang w:eastAsia="zh-CN"/>
              </w:rPr>
              <w:t>N</w:t>
            </w:r>
            <w:r>
              <w:rPr>
                <w:rFonts w:eastAsia="SimSun"/>
                <w:lang w:eastAsia="zh-CN"/>
              </w:rPr>
              <w:t>o CDM’ for CSI-RS resource 1,2,3,4,5,6,7,8</w:t>
            </w:r>
          </w:p>
        </w:tc>
      </w:tr>
      <w:tr w:rsidR="00107F26" w:rsidRPr="00C25669" w14:paraId="0C6DC4AF" w14:textId="77777777" w:rsidTr="00294AB6">
        <w:tc>
          <w:tcPr>
            <w:tcW w:w="2733" w:type="dxa"/>
            <w:gridSpan w:val="3"/>
            <w:vMerge/>
            <w:shd w:val="clear" w:color="auto" w:fill="auto"/>
            <w:vAlign w:val="center"/>
          </w:tcPr>
          <w:p w14:paraId="0A0FDE01" w14:textId="77777777" w:rsidR="00107F26" w:rsidRDefault="00107F26" w:rsidP="00294AB6">
            <w:pPr>
              <w:pStyle w:val="TAL"/>
              <w:rPr>
                <w:rFonts w:eastAsia="SimSun"/>
              </w:rPr>
            </w:pPr>
          </w:p>
        </w:tc>
        <w:tc>
          <w:tcPr>
            <w:tcW w:w="2734" w:type="dxa"/>
            <w:gridSpan w:val="2"/>
            <w:shd w:val="clear" w:color="auto" w:fill="auto"/>
            <w:vAlign w:val="center"/>
          </w:tcPr>
          <w:p w14:paraId="1DC49246" w14:textId="77777777" w:rsidR="00107F26" w:rsidRPr="003D4A7F" w:rsidRDefault="00107F26" w:rsidP="00294AB6">
            <w:pPr>
              <w:pStyle w:val="TAL"/>
              <w:rPr>
                <w:rFonts w:eastAsia="SimSun"/>
              </w:rPr>
            </w:pPr>
            <w:r w:rsidRPr="003D4A7F">
              <w:rPr>
                <w:rFonts w:eastAsia="SimSun"/>
              </w:rPr>
              <w:t>Density</w:t>
            </w:r>
          </w:p>
        </w:tc>
        <w:tc>
          <w:tcPr>
            <w:tcW w:w="802" w:type="dxa"/>
            <w:shd w:val="clear" w:color="auto" w:fill="auto"/>
            <w:vAlign w:val="center"/>
          </w:tcPr>
          <w:p w14:paraId="192C4CF7" w14:textId="77777777" w:rsidR="00107F26" w:rsidRPr="00C25669" w:rsidRDefault="00107F26" w:rsidP="00294AB6">
            <w:pPr>
              <w:pStyle w:val="TAC"/>
              <w:rPr>
                <w:rFonts w:eastAsia="SimSun"/>
              </w:rPr>
            </w:pPr>
          </w:p>
        </w:tc>
        <w:tc>
          <w:tcPr>
            <w:tcW w:w="3352" w:type="dxa"/>
            <w:gridSpan w:val="3"/>
            <w:shd w:val="clear" w:color="auto" w:fill="auto"/>
            <w:vAlign w:val="center"/>
          </w:tcPr>
          <w:p w14:paraId="539168C9" w14:textId="77777777" w:rsidR="00107F26" w:rsidRPr="00C25669" w:rsidRDefault="00107F26" w:rsidP="00294AB6">
            <w:pPr>
              <w:pStyle w:val="TAC"/>
              <w:rPr>
                <w:rFonts w:eastAsia="SimSun"/>
              </w:rPr>
            </w:pPr>
            <w:r w:rsidRPr="00575612">
              <w:rPr>
                <w:rFonts w:eastAsia="SimSun"/>
              </w:rPr>
              <w:t>3</w:t>
            </w:r>
          </w:p>
        </w:tc>
      </w:tr>
      <w:tr w:rsidR="00107F26" w:rsidRPr="00C25669" w14:paraId="568064E7" w14:textId="77777777" w:rsidTr="00294AB6">
        <w:tc>
          <w:tcPr>
            <w:tcW w:w="2733" w:type="dxa"/>
            <w:gridSpan w:val="3"/>
            <w:vMerge/>
            <w:shd w:val="clear" w:color="auto" w:fill="auto"/>
            <w:vAlign w:val="center"/>
          </w:tcPr>
          <w:p w14:paraId="6A1F22FF" w14:textId="77777777" w:rsidR="00107F26" w:rsidRDefault="00107F26" w:rsidP="00294AB6">
            <w:pPr>
              <w:pStyle w:val="TAL"/>
              <w:rPr>
                <w:rFonts w:eastAsia="SimSun"/>
              </w:rPr>
            </w:pPr>
          </w:p>
        </w:tc>
        <w:tc>
          <w:tcPr>
            <w:tcW w:w="2734" w:type="dxa"/>
            <w:gridSpan w:val="2"/>
            <w:shd w:val="clear" w:color="auto" w:fill="auto"/>
            <w:vAlign w:val="center"/>
          </w:tcPr>
          <w:p w14:paraId="478E7E08" w14:textId="77777777" w:rsidR="00107F26" w:rsidRPr="003D4A7F" w:rsidRDefault="00107F26" w:rsidP="00294AB6">
            <w:pPr>
              <w:pStyle w:val="TAL"/>
              <w:rPr>
                <w:rFonts w:eastAsia="SimSun"/>
              </w:rPr>
            </w:pPr>
            <w:r w:rsidRPr="003D4A7F">
              <w:rPr>
                <w:rFonts w:eastAsia="SimSun"/>
              </w:rPr>
              <w:t>CSI-RS periodicity</w:t>
            </w:r>
          </w:p>
        </w:tc>
        <w:tc>
          <w:tcPr>
            <w:tcW w:w="802" w:type="dxa"/>
            <w:shd w:val="clear" w:color="auto" w:fill="auto"/>
            <w:vAlign w:val="center"/>
          </w:tcPr>
          <w:p w14:paraId="4085DA3D" w14:textId="77777777" w:rsidR="00107F26" w:rsidRPr="00C25669" w:rsidRDefault="00107F26" w:rsidP="00294AB6">
            <w:pPr>
              <w:pStyle w:val="TAC"/>
              <w:rPr>
                <w:rFonts w:eastAsia="SimSun"/>
              </w:rPr>
            </w:pPr>
            <w:r>
              <w:rPr>
                <w:rFonts w:eastAsia="SimSun"/>
              </w:rPr>
              <w:t>Slots</w:t>
            </w:r>
          </w:p>
        </w:tc>
        <w:tc>
          <w:tcPr>
            <w:tcW w:w="3352" w:type="dxa"/>
            <w:gridSpan w:val="3"/>
            <w:shd w:val="clear" w:color="auto" w:fill="auto"/>
            <w:vAlign w:val="center"/>
          </w:tcPr>
          <w:p w14:paraId="6A122E20" w14:textId="77777777" w:rsidR="00107F26" w:rsidRPr="00C25669" w:rsidRDefault="00107F26" w:rsidP="00294AB6">
            <w:pPr>
              <w:pStyle w:val="TAC"/>
              <w:rPr>
                <w:rFonts w:eastAsia="SimSun"/>
              </w:rPr>
            </w:pPr>
            <w:r w:rsidRPr="00575612">
              <w:rPr>
                <w:rFonts w:eastAsia="SimSun"/>
              </w:rPr>
              <w:t>20</w:t>
            </w:r>
          </w:p>
        </w:tc>
      </w:tr>
      <w:tr w:rsidR="00107F26" w:rsidRPr="00C25669" w14:paraId="5508CCCA" w14:textId="77777777" w:rsidTr="00294AB6">
        <w:tc>
          <w:tcPr>
            <w:tcW w:w="2733" w:type="dxa"/>
            <w:gridSpan w:val="3"/>
            <w:vMerge/>
            <w:shd w:val="clear" w:color="auto" w:fill="auto"/>
            <w:vAlign w:val="center"/>
          </w:tcPr>
          <w:p w14:paraId="16ABE59C" w14:textId="77777777" w:rsidR="00107F26" w:rsidRDefault="00107F26" w:rsidP="00294AB6">
            <w:pPr>
              <w:pStyle w:val="TAL"/>
              <w:rPr>
                <w:rFonts w:eastAsia="SimSun"/>
              </w:rPr>
            </w:pPr>
          </w:p>
        </w:tc>
        <w:tc>
          <w:tcPr>
            <w:tcW w:w="2734" w:type="dxa"/>
            <w:gridSpan w:val="2"/>
            <w:shd w:val="clear" w:color="auto" w:fill="auto"/>
            <w:vAlign w:val="center"/>
          </w:tcPr>
          <w:p w14:paraId="5B945688" w14:textId="77777777" w:rsidR="00107F26" w:rsidRPr="003D4A7F" w:rsidRDefault="00107F26" w:rsidP="00294AB6">
            <w:pPr>
              <w:pStyle w:val="TAL"/>
              <w:rPr>
                <w:rFonts w:eastAsia="SimSun"/>
              </w:rPr>
            </w:pPr>
            <w:r w:rsidRPr="003D4A7F">
              <w:rPr>
                <w:rFonts w:eastAsia="SimSun"/>
              </w:rPr>
              <w:t>CSI-RS offset</w:t>
            </w:r>
          </w:p>
        </w:tc>
        <w:tc>
          <w:tcPr>
            <w:tcW w:w="802" w:type="dxa"/>
            <w:shd w:val="clear" w:color="auto" w:fill="auto"/>
            <w:vAlign w:val="center"/>
          </w:tcPr>
          <w:p w14:paraId="64C87679" w14:textId="77777777" w:rsidR="00107F26" w:rsidRPr="00C25669" w:rsidRDefault="00107F26" w:rsidP="00294AB6">
            <w:pPr>
              <w:pStyle w:val="TAC"/>
              <w:rPr>
                <w:rFonts w:eastAsia="SimSun"/>
              </w:rPr>
            </w:pPr>
            <w:r>
              <w:rPr>
                <w:rFonts w:eastAsia="SimSun"/>
              </w:rPr>
              <w:t>Slots</w:t>
            </w:r>
          </w:p>
        </w:tc>
        <w:tc>
          <w:tcPr>
            <w:tcW w:w="1676" w:type="dxa"/>
            <w:gridSpan w:val="2"/>
            <w:shd w:val="clear" w:color="auto" w:fill="auto"/>
            <w:vAlign w:val="center"/>
          </w:tcPr>
          <w:p w14:paraId="7975DC57" w14:textId="77777777" w:rsidR="00107F26" w:rsidRDefault="00107F26" w:rsidP="00294AB6">
            <w:pPr>
              <w:pStyle w:val="TAC"/>
              <w:rPr>
                <w:rFonts w:eastAsia="SimSun"/>
              </w:rPr>
            </w:pPr>
            <w:r w:rsidRPr="003D4A7F">
              <w:rPr>
                <w:rFonts w:eastAsia="SimSun"/>
              </w:rPr>
              <w:t xml:space="preserve">10 for CSI-RS resources </w:t>
            </w:r>
            <w:r>
              <w:rPr>
                <w:rFonts w:eastAsia="SimSun"/>
              </w:rPr>
              <w:t>1 and 2</w:t>
            </w:r>
          </w:p>
          <w:p w14:paraId="3992F463" w14:textId="77777777" w:rsidR="00107F26" w:rsidRPr="003D4A7F" w:rsidRDefault="00107F26" w:rsidP="00294AB6">
            <w:pPr>
              <w:pStyle w:val="TAC"/>
              <w:rPr>
                <w:rFonts w:eastAsia="SimSun"/>
              </w:rPr>
            </w:pPr>
            <w:r w:rsidRPr="003D4A7F">
              <w:rPr>
                <w:rFonts w:eastAsia="SimSun"/>
              </w:rPr>
              <w:t>11 for CSI-RS resources 3</w:t>
            </w:r>
            <w:r>
              <w:rPr>
                <w:rFonts w:eastAsia="SimSun"/>
              </w:rPr>
              <w:t xml:space="preserve"> and 4</w:t>
            </w:r>
          </w:p>
        </w:tc>
        <w:tc>
          <w:tcPr>
            <w:tcW w:w="1676" w:type="dxa"/>
            <w:shd w:val="clear" w:color="auto" w:fill="auto"/>
            <w:vAlign w:val="center"/>
          </w:tcPr>
          <w:p w14:paraId="55B63A54" w14:textId="77777777" w:rsidR="00107F26" w:rsidRDefault="00107F26" w:rsidP="00294AB6">
            <w:pPr>
              <w:pStyle w:val="TAC"/>
              <w:rPr>
                <w:rFonts w:eastAsia="SimSun"/>
              </w:rPr>
            </w:pPr>
            <w:r w:rsidRPr="003D4A7F">
              <w:rPr>
                <w:rFonts w:eastAsia="SimSun"/>
              </w:rPr>
              <w:t xml:space="preserve">10 for CSI-RS resources </w:t>
            </w:r>
            <w:r>
              <w:rPr>
                <w:rFonts w:eastAsia="SimSun"/>
              </w:rPr>
              <w:t>5 and 6</w:t>
            </w:r>
          </w:p>
          <w:p w14:paraId="4AE8837A" w14:textId="77777777" w:rsidR="00107F26" w:rsidRPr="00C25669" w:rsidRDefault="00107F26" w:rsidP="00294AB6">
            <w:pPr>
              <w:pStyle w:val="TAC"/>
              <w:rPr>
                <w:rFonts w:eastAsia="SimSun"/>
              </w:rPr>
            </w:pPr>
            <w:r w:rsidRPr="003D4A7F">
              <w:rPr>
                <w:rFonts w:eastAsia="SimSun"/>
              </w:rPr>
              <w:t xml:space="preserve">11 for CSI-RS resources </w:t>
            </w:r>
            <w:r>
              <w:rPr>
                <w:rFonts w:eastAsia="SimSun"/>
              </w:rPr>
              <w:t>7 and 8</w:t>
            </w:r>
          </w:p>
        </w:tc>
      </w:tr>
      <w:tr w:rsidR="00107F26" w:rsidRPr="00C25669" w14:paraId="59EFF573" w14:textId="77777777" w:rsidTr="00294AB6">
        <w:tc>
          <w:tcPr>
            <w:tcW w:w="2733" w:type="dxa"/>
            <w:gridSpan w:val="3"/>
            <w:vMerge/>
            <w:shd w:val="clear" w:color="auto" w:fill="auto"/>
            <w:vAlign w:val="center"/>
          </w:tcPr>
          <w:p w14:paraId="4DA549AF" w14:textId="77777777" w:rsidR="00107F26" w:rsidRDefault="00107F26" w:rsidP="00294AB6">
            <w:pPr>
              <w:pStyle w:val="TAL"/>
              <w:rPr>
                <w:rFonts w:eastAsia="SimSun"/>
              </w:rPr>
            </w:pPr>
          </w:p>
        </w:tc>
        <w:tc>
          <w:tcPr>
            <w:tcW w:w="2734" w:type="dxa"/>
            <w:gridSpan w:val="2"/>
            <w:shd w:val="clear" w:color="auto" w:fill="auto"/>
            <w:vAlign w:val="center"/>
          </w:tcPr>
          <w:p w14:paraId="5908926B" w14:textId="77777777" w:rsidR="00107F26" w:rsidRPr="003D4A7F" w:rsidRDefault="00107F26" w:rsidP="00294AB6">
            <w:pPr>
              <w:pStyle w:val="TAL"/>
              <w:rPr>
                <w:rFonts w:eastAsia="SimSun"/>
              </w:rPr>
            </w:pPr>
            <w:r w:rsidRPr="003D4A7F">
              <w:rPr>
                <w:rFonts w:eastAsia="SimSun"/>
              </w:rPr>
              <w:t>QCL info</w:t>
            </w:r>
          </w:p>
        </w:tc>
        <w:tc>
          <w:tcPr>
            <w:tcW w:w="802" w:type="dxa"/>
            <w:shd w:val="clear" w:color="auto" w:fill="auto"/>
            <w:vAlign w:val="center"/>
          </w:tcPr>
          <w:p w14:paraId="38E5F687" w14:textId="77777777" w:rsidR="00107F26" w:rsidRPr="00C25669" w:rsidRDefault="00107F26" w:rsidP="00294AB6">
            <w:pPr>
              <w:pStyle w:val="TAC"/>
              <w:rPr>
                <w:rFonts w:eastAsia="SimSun"/>
              </w:rPr>
            </w:pPr>
          </w:p>
        </w:tc>
        <w:tc>
          <w:tcPr>
            <w:tcW w:w="3352" w:type="dxa"/>
            <w:gridSpan w:val="3"/>
            <w:shd w:val="clear" w:color="auto" w:fill="auto"/>
            <w:vAlign w:val="center"/>
          </w:tcPr>
          <w:p w14:paraId="692F62D8" w14:textId="77777777" w:rsidR="00107F26" w:rsidRPr="00C25669" w:rsidRDefault="00107F26" w:rsidP="00294AB6">
            <w:pPr>
              <w:pStyle w:val="TAC"/>
              <w:rPr>
                <w:rFonts w:eastAsia="SimSun"/>
              </w:rPr>
            </w:pPr>
            <w:r w:rsidRPr="003D4A7F">
              <w:rPr>
                <w:rFonts w:eastAsia="SimSun"/>
              </w:rPr>
              <w:t>TCI state #0</w:t>
            </w:r>
          </w:p>
        </w:tc>
      </w:tr>
      <w:tr w:rsidR="00107F26" w:rsidRPr="00C25669" w14:paraId="08C75A55" w14:textId="77777777" w:rsidTr="00294AB6">
        <w:tc>
          <w:tcPr>
            <w:tcW w:w="5467" w:type="dxa"/>
            <w:gridSpan w:val="5"/>
            <w:shd w:val="clear" w:color="auto" w:fill="auto"/>
            <w:vAlign w:val="center"/>
          </w:tcPr>
          <w:p w14:paraId="65A815B7" w14:textId="77777777" w:rsidR="00107F26" w:rsidRPr="00C25669" w:rsidRDefault="00107F26" w:rsidP="00294AB6">
            <w:pPr>
              <w:pStyle w:val="TAL"/>
              <w:rPr>
                <w:rFonts w:eastAsia="SimSun"/>
              </w:rPr>
            </w:pPr>
            <w:r w:rsidRPr="00C25669">
              <w:rPr>
                <w:rFonts w:eastAsia="SimSun"/>
              </w:rPr>
              <w:t>Duplex mode</w:t>
            </w:r>
          </w:p>
        </w:tc>
        <w:tc>
          <w:tcPr>
            <w:tcW w:w="802" w:type="dxa"/>
            <w:shd w:val="clear" w:color="auto" w:fill="auto"/>
            <w:vAlign w:val="center"/>
          </w:tcPr>
          <w:p w14:paraId="7C55FE9E" w14:textId="77777777" w:rsidR="00107F26" w:rsidRPr="00C25669" w:rsidRDefault="00107F26" w:rsidP="00294AB6">
            <w:pPr>
              <w:pStyle w:val="TAC"/>
              <w:rPr>
                <w:rFonts w:eastAsia="SimSun"/>
              </w:rPr>
            </w:pPr>
          </w:p>
        </w:tc>
        <w:tc>
          <w:tcPr>
            <w:tcW w:w="3352" w:type="dxa"/>
            <w:gridSpan w:val="3"/>
            <w:shd w:val="clear" w:color="auto" w:fill="auto"/>
            <w:vAlign w:val="center"/>
          </w:tcPr>
          <w:p w14:paraId="0A15FE3F" w14:textId="77777777" w:rsidR="00107F26" w:rsidRPr="00C25669" w:rsidRDefault="00107F26" w:rsidP="00294AB6">
            <w:pPr>
              <w:pStyle w:val="TAC"/>
              <w:rPr>
                <w:rFonts w:eastAsia="SimSun"/>
              </w:rPr>
            </w:pPr>
            <w:r w:rsidRPr="00C25669">
              <w:rPr>
                <w:rFonts w:eastAsia="SimSun"/>
              </w:rPr>
              <w:t>FDD</w:t>
            </w:r>
          </w:p>
        </w:tc>
      </w:tr>
      <w:tr w:rsidR="00107F26" w:rsidRPr="00C25669" w14:paraId="2E9986CF" w14:textId="77777777" w:rsidTr="00294AB6">
        <w:tc>
          <w:tcPr>
            <w:tcW w:w="5467" w:type="dxa"/>
            <w:gridSpan w:val="5"/>
            <w:shd w:val="clear" w:color="auto" w:fill="auto"/>
            <w:vAlign w:val="center"/>
          </w:tcPr>
          <w:p w14:paraId="62E11F22" w14:textId="77777777" w:rsidR="00107F26" w:rsidRPr="00C25669" w:rsidRDefault="00107F26" w:rsidP="00294AB6">
            <w:pPr>
              <w:pStyle w:val="TAL"/>
              <w:rPr>
                <w:rFonts w:eastAsia="SimSun"/>
              </w:rPr>
            </w:pPr>
            <w:r>
              <w:rPr>
                <w:rFonts w:eastAsia="SimSun"/>
              </w:rPr>
              <w:t>Bandwidth</w:t>
            </w:r>
          </w:p>
        </w:tc>
        <w:tc>
          <w:tcPr>
            <w:tcW w:w="802" w:type="dxa"/>
            <w:shd w:val="clear" w:color="auto" w:fill="auto"/>
            <w:vAlign w:val="center"/>
          </w:tcPr>
          <w:p w14:paraId="7174344A" w14:textId="77777777" w:rsidR="00107F26" w:rsidRPr="00C25669" w:rsidRDefault="00107F26" w:rsidP="00294AB6">
            <w:pPr>
              <w:pStyle w:val="TAC"/>
              <w:rPr>
                <w:rFonts w:eastAsia="SimSun"/>
              </w:rPr>
            </w:pPr>
            <w:r>
              <w:rPr>
                <w:rFonts w:eastAsia="SimSun"/>
              </w:rPr>
              <w:t>MHz</w:t>
            </w:r>
          </w:p>
        </w:tc>
        <w:tc>
          <w:tcPr>
            <w:tcW w:w="3352" w:type="dxa"/>
            <w:gridSpan w:val="3"/>
            <w:shd w:val="clear" w:color="auto" w:fill="auto"/>
            <w:vAlign w:val="center"/>
          </w:tcPr>
          <w:p w14:paraId="1206EC07" w14:textId="77777777" w:rsidR="00107F26" w:rsidRPr="00C25669" w:rsidRDefault="00107F26" w:rsidP="00294AB6">
            <w:pPr>
              <w:pStyle w:val="TAC"/>
              <w:rPr>
                <w:rFonts w:eastAsia="SimSun"/>
              </w:rPr>
            </w:pPr>
            <w:r>
              <w:rPr>
                <w:rFonts w:eastAsia="SimSun"/>
                <w:lang w:eastAsia="zh-CN"/>
              </w:rPr>
              <w:t>10</w:t>
            </w:r>
          </w:p>
        </w:tc>
      </w:tr>
      <w:tr w:rsidR="00107F26" w:rsidRPr="00C25669" w14:paraId="2221B6EB" w14:textId="77777777" w:rsidTr="00294AB6">
        <w:tc>
          <w:tcPr>
            <w:tcW w:w="5467" w:type="dxa"/>
            <w:gridSpan w:val="5"/>
            <w:shd w:val="clear" w:color="auto" w:fill="auto"/>
            <w:vAlign w:val="center"/>
          </w:tcPr>
          <w:p w14:paraId="52D58ADD" w14:textId="77777777" w:rsidR="00107F26" w:rsidRPr="00C25669" w:rsidRDefault="00107F26" w:rsidP="00294AB6">
            <w:pPr>
              <w:pStyle w:val="TAL"/>
              <w:rPr>
                <w:rFonts w:eastAsia="SimSun"/>
              </w:rPr>
            </w:pPr>
            <w:r>
              <w:rPr>
                <w:rFonts w:eastAsia="SimSun"/>
              </w:rPr>
              <w:t>Subcarrier spacing</w:t>
            </w:r>
          </w:p>
        </w:tc>
        <w:tc>
          <w:tcPr>
            <w:tcW w:w="802" w:type="dxa"/>
            <w:shd w:val="clear" w:color="auto" w:fill="auto"/>
            <w:vAlign w:val="center"/>
          </w:tcPr>
          <w:p w14:paraId="653D2E0E" w14:textId="77777777" w:rsidR="00107F26" w:rsidRPr="00C25669" w:rsidRDefault="00107F26" w:rsidP="00294AB6">
            <w:pPr>
              <w:pStyle w:val="TAC"/>
              <w:rPr>
                <w:rFonts w:eastAsia="SimSun"/>
              </w:rPr>
            </w:pPr>
            <w:r>
              <w:rPr>
                <w:rFonts w:eastAsia="SimSun"/>
                <w:lang w:eastAsia="zh-CN"/>
              </w:rPr>
              <w:t>kHz</w:t>
            </w:r>
          </w:p>
        </w:tc>
        <w:tc>
          <w:tcPr>
            <w:tcW w:w="3352" w:type="dxa"/>
            <w:gridSpan w:val="3"/>
            <w:shd w:val="clear" w:color="auto" w:fill="auto"/>
            <w:vAlign w:val="center"/>
          </w:tcPr>
          <w:p w14:paraId="771CACE5" w14:textId="77777777" w:rsidR="00107F26" w:rsidRPr="00C25669" w:rsidRDefault="00107F26" w:rsidP="00294AB6">
            <w:pPr>
              <w:pStyle w:val="TAC"/>
              <w:rPr>
                <w:rFonts w:eastAsia="SimSun"/>
              </w:rPr>
            </w:pPr>
            <w:r>
              <w:rPr>
                <w:rFonts w:eastAsia="SimSun"/>
                <w:lang w:eastAsia="zh-CN"/>
              </w:rPr>
              <w:t>15</w:t>
            </w:r>
          </w:p>
        </w:tc>
      </w:tr>
      <w:tr w:rsidR="00107F26" w:rsidRPr="00C25669" w14:paraId="2D80A5AA" w14:textId="77777777" w:rsidTr="00294AB6">
        <w:tc>
          <w:tcPr>
            <w:tcW w:w="5467" w:type="dxa"/>
            <w:gridSpan w:val="5"/>
            <w:shd w:val="clear" w:color="auto" w:fill="auto"/>
            <w:vAlign w:val="center"/>
          </w:tcPr>
          <w:p w14:paraId="0273143D" w14:textId="77777777" w:rsidR="00107F26" w:rsidRPr="00C25669" w:rsidRDefault="00107F26" w:rsidP="00294AB6">
            <w:pPr>
              <w:pStyle w:val="TAL"/>
              <w:rPr>
                <w:rFonts w:eastAsia="SimSun"/>
              </w:rPr>
            </w:pPr>
            <w:r w:rsidRPr="00C25669">
              <w:rPr>
                <w:rFonts w:eastAsia="SimSun"/>
              </w:rPr>
              <w:t>Active DL BWP index</w:t>
            </w:r>
          </w:p>
        </w:tc>
        <w:tc>
          <w:tcPr>
            <w:tcW w:w="802" w:type="dxa"/>
            <w:shd w:val="clear" w:color="auto" w:fill="auto"/>
            <w:vAlign w:val="center"/>
          </w:tcPr>
          <w:p w14:paraId="13DC2AD9" w14:textId="77777777" w:rsidR="00107F26" w:rsidRPr="00C25669" w:rsidRDefault="00107F26" w:rsidP="00294AB6">
            <w:pPr>
              <w:pStyle w:val="TAC"/>
              <w:rPr>
                <w:rFonts w:eastAsia="SimSun"/>
              </w:rPr>
            </w:pPr>
          </w:p>
        </w:tc>
        <w:tc>
          <w:tcPr>
            <w:tcW w:w="3352" w:type="dxa"/>
            <w:gridSpan w:val="3"/>
            <w:shd w:val="clear" w:color="auto" w:fill="auto"/>
            <w:vAlign w:val="center"/>
          </w:tcPr>
          <w:p w14:paraId="006493A4" w14:textId="77777777" w:rsidR="00107F26" w:rsidRPr="00C25669" w:rsidRDefault="00107F26" w:rsidP="00294AB6">
            <w:pPr>
              <w:pStyle w:val="TAC"/>
              <w:rPr>
                <w:rFonts w:eastAsia="SimSun"/>
              </w:rPr>
            </w:pPr>
            <w:r w:rsidRPr="00C25669">
              <w:rPr>
                <w:rFonts w:eastAsia="SimSun"/>
              </w:rPr>
              <w:t>1</w:t>
            </w:r>
          </w:p>
        </w:tc>
      </w:tr>
      <w:tr w:rsidR="00107F26" w:rsidRPr="00C25669" w14:paraId="739B3BCE" w14:textId="77777777" w:rsidTr="00294AB6">
        <w:tc>
          <w:tcPr>
            <w:tcW w:w="5467" w:type="dxa"/>
            <w:gridSpan w:val="5"/>
            <w:shd w:val="clear" w:color="auto" w:fill="auto"/>
            <w:vAlign w:val="center"/>
          </w:tcPr>
          <w:p w14:paraId="3B602F3F" w14:textId="77777777" w:rsidR="00107F26" w:rsidRPr="00294AB6" w:rsidRDefault="00107F26" w:rsidP="00294AB6">
            <w:pPr>
              <w:pStyle w:val="TAL"/>
              <w:rPr>
                <w:rFonts w:eastAsia="SimSun"/>
              </w:rPr>
            </w:pPr>
            <w:r w:rsidRPr="00294AB6">
              <w:rPr>
                <w:rFonts w:eastAsia="SimSun"/>
              </w:rPr>
              <w:t>Propagation channel</w:t>
            </w:r>
          </w:p>
        </w:tc>
        <w:tc>
          <w:tcPr>
            <w:tcW w:w="802" w:type="dxa"/>
            <w:shd w:val="clear" w:color="auto" w:fill="auto"/>
            <w:vAlign w:val="center"/>
          </w:tcPr>
          <w:p w14:paraId="7401467F" w14:textId="77777777" w:rsidR="00107F26" w:rsidRPr="00294AB6" w:rsidRDefault="00107F26" w:rsidP="00294AB6">
            <w:pPr>
              <w:pStyle w:val="TAC"/>
              <w:rPr>
                <w:rFonts w:eastAsia="SimSun"/>
              </w:rPr>
            </w:pPr>
          </w:p>
        </w:tc>
        <w:tc>
          <w:tcPr>
            <w:tcW w:w="3352" w:type="dxa"/>
            <w:gridSpan w:val="3"/>
            <w:shd w:val="clear" w:color="auto" w:fill="auto"/>
            <w:vAlign w:val="center"/>
          </w:tcPr>
          <w:p w14:paraId="6FFA6255" w14:textId="77777777" w:rsidR="00107F26" w:rsidRPr="00294AB6" w:rsidRDefault="00107F26" w:rsidP="00294AB6">
            <w:pPr>
              <w:pStyle w:val="TAC"/>
              <w:rPr>
                <w:rFonts w:eastAsia="SimSun"/>
              </w:rPr>
            </w:pPr>
            <w:r w:rsidRPr="00294AB6">
              <w:rPr>
                <w:rFonts w:eastAsia="SimSun"/>
                <w:kern w:val="2"/>
                <w:lang w:eastAsia="zh-CN"/>
              </w:rPr>
              <w:t>TDLA30-10</w:t>
            </w:r>
          </w:p>
        </w:tc>
      </w:tr>
      <w:tr w:rsidR="00107F26" w:rsidRPr="00C25669" w14:paraId="6C30599E" w14:textId="77777777" w:rsidTr="00294AB6">
        <w:tc>
          <w:tcPr>
            <w:tcW w:w="5467" w:type="dxa"/>
            <w:gridSpan w:val="5"/>
            <w:shd w:val="clear" w:color="auto" w:fill="auto"/>
            <w:vAlign w:val="center"/>
          </w:tcPr>
          <w:p w14:paraId="25524174" w14:textId="77777777" w:rsidR="00107F26" w:rsidRPr="001424CF" w:rsidRDefault="00107F26" w:rsidP="00294AB6">
            <w:pPr>
              <w:pStyle w:val="TAL"/>
              <w:rPr>
                <w:rFonts w:eastAsia="SimSun"/>
              </w:rPr>
            </w:pPr>
            <w:r w:rsidRPr="00294AB6">
              <w:rPr>
                <w:rFonts w:eastAsia="SimSun"/>
              </w:rPr>
              <w:t>Antenna configuration per TRxP</w:t>
            </w:r>
          </w:p>
        </w:tc>
        <w:tc>
          <w:tcPr>
            <w:tcW w:w="802" w:type="dxa"/>
            <w:shd w:val="clear" w:color="auto" w:fill="auto"/>
            <w:vAlign w:val="center"/>
          </w:tcPr>
          <w:p w14:paraId="5FA5BD1B" w14:textId="77777777" w:rsidR="00107F26" w:rsidRPr="001424CF" w:rsidRDefault="00107F26" w:rsidP="00294AB6">
            <w:pPr>
              <w:pStyle w:val="TAC"/>
              <w:rPr>
                <w:rFonts w:eastAsia="SimSun"/>
              </w:rPr>
            </w:pPr>
          </w:p>
        </w:tc>
        <w:tc>
          <w:tcPr>
            <w:tcW w:w="3352" w:type="dxa"/>
            <w:gridSpan w:val="3"/>
            <w:shd w:val="clear" w:color="auto" w:fill="auto"/>
            <w:vAlign w:val="center"/>
          </w:tcPr>
          <w:p w14:paraId="745496F6" w14:textId="77777777" w:rsidR="00107F26" w:rsidRPr="001424CF" w:rsidRDefault="00107F26" w:rsidP="00294AB6">
            <w:pPr>
              <w:widowControl w:val="0"/>
              <w:spacing w:after="0"/>
              <w:jc w:val="center"/>
              <w:rPr>
                <w:rFonts w:eastAsia="SimSun"/>
              </w:rPr>
            </w:pPr>
            <w:r w:rsidRPr="00294AB6">
              <w:rPr>
                <w:rFonts w:ascii="Arial" w:eastAsia="SimSun" w:hAnsi="Arial"/>
                <w:kern w:val="2"/>
                <w:sz w:val="18"/>
                <w:lang w:eastAsia="zh-CN"/>
              </w:rPr>
              <w:t>High XP 8</w:t>
            </w:r>
            <w:r w:rsidRPr="00294AB6">
              <w:rPr>
                <w:rFonts w:ascii="Arial" w:eastAsia="?? ??" w:hAnsi="Arial"/>
                <w:kern w:val="2"/>
                <w:sz w:val="18"/>
              </w:rPr>
              <w:t xml:space="preserve"> x 4           </w:t>
            </w:r>
            <w:r w:rsidRPr="00294AB6">
              <w:rPr>
                <w:rFonts w:eastAsia="SimSun"/>
                <w:kern w:val="2"/>
                <w:lang w:eastAsia="zh-CN"/>
              </w:rPr>
              <w:t>(N1,N2) = (4,1)</w:t>
            </w:r>
          </w:p>
        </w:tc>
      </w:tr>
      <w:tr w:rsidR="00107F26" w:rsidRPr="00C25669" w14:paraId="1923A965" w14:textId="77777777" w:rsidTr="00294AB6">
        <w:tc>
          <w:tcPr>
            <w:tcW w:w="5467" w:type="dxa"/>
            <w:gridSpan w:val="5"/>
            <w:shd w:val="clear" w:color="auto" w:fill="auto"/>
            <w:vAlign w:val="center"/>
          </w:tcPr>
          <w:p w14:paraId="15EB0527" w14:textId="77777777" w:rsidR="00107F26" w:rsidRPr="00C25669" w:rsidRDefault="00107F26" w:rsidP="00294AB6">
            <w:pPr>
              <w:pStyle w:val="TAL"/>
              <w:rPr>
                <w:rFonts w:eastAsia="SimSun"/>
              </w:rPr>
            </w:pPr>
            <w:r w:rsidRPr="00C25669">
              <w:rPr>
                <w:rFonts w:eastAsia="SimSun"/>
              </w:rPr>
              <w:t>Beamforming Model</w:t>
            </w:r>
          </w:p>
        </w:tc>
        <w:tc>
          <w:tcPr>
            <w:tcW w:w="802" w:type="dxa"/>
            <w:shd w:val="clear" w:color="auto" w:fill="auto"/>
            <w:vAlign w:val="center"/>
          </w:tcPr>
          <w:p w14:paraId="74315B4B" w14:textId="77777777" w:rsidR="00107F26" w:rsidRPr="00C25669" w:rsidRDefault="00107F26" w:rsidP="00294AB6">
            <w:pPr>
              <w:pStyle w:val="TAC"/>
              <w:rPr>
                <w:rFonts w:eastAsia="SimSun"/>
              </w:rPr>
            </w:pPr>
          </w:p>
        </w:tc>
        <w:tc>
          <w:tcPr>
            <w:tcW w:w="3352" w:type="dxa"/>
            <w:gridSpan w:val="3"/>
            <w:shd w:val="clear" w:color="auto" w:fill="auto"/>
            <w:vAlign w:val="center"/>
          </w:tcPr>
          <w:p w14:paraId="248839F1" w14:textId="77777777" w:rsidR="00107F26" w:rsidRPr="00C25669" w:rsidRDefault="00107F26" w:rsidP="00294AB6">
            <w:pPr>
              <w:widowControl w:val="0"/>
              <w:spacing w:after="0"/>
              <w:jc w:val="center"/>
              <w:rPr>
                <w:rFonts w:ascii="Arial" w:eastAsia="SimSun" w:hAnsi="Arial"/>
                <w:kern w:val="2"/>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r>
              <w:rPr>
                <w:rFonts w:ascii="Arial" w:eastAsia="SimSun" w:hAnsi="Arial"/>
                <w:sz w:val="18"/>
                <w:lang w:eastAsia="zh-CN"/>
              </w:rPr>
              <w:t xml:space="preserve"> (Note 4)</w:t>
            </w:r>
          </w:p>
        </w:tc>
      </w:tr>
      <w:tr w:rsidR="00107F26" w:rsidRPr="00C25669" w14:paraId="15F98967" w14:textId="77777777" w:rsidTr="00294AB6">
        <w:tc>
          <w:tcPr>
            <w:tcW w:w="1813" w:type="dxa"/>
            <w:vMerge w:val="restart"/>
            <w:shd w:val="clear" w:color="auto" w:fill="auto"/>
            <w:vAlign w:val="center"/>
          </w:tcPr>
          <w:p w14:paraId="08264F2D" w14:textId="77777777" w:rsidR="00107F26" w:rsidRPr="00C25669" w:rsidRDefault="00107F26" w:rsidP="00294AB6">
            <w:pPr>
              <w:pStyle w:val="TAL"/>
              <w:rPr>
                <w:rFonts w:eastAsia="SimSun"/>
              </w:rPr>
            </w:pPr>
            <w:r w:rsidRPr="00C25669">
              <w:rPr>
                <w:rFonts w:eastAsia="SimSun"/>
              </w:rPr>
              <w:t>PDSCH configuration</w:t>
            </w:r>
          </w:p>
        </w:tc>
        <w:tc>
          <w:tcPr>
            <w:tcW w:w="3654" w:type="dxa"/>
            <w:gridSpan w:val="4"/>
            <w:shd w:val="clear" w:color="auto" w:fill="auto"/>
            <w:vAlign w:val="center"/>
          </w:tcPr>
          <w:p w14:paraId="40B82FC3" w14:textId="77777777" w:rsidR="00107F26" w:rsidRPr="00C25669" w:rsidRDefault="00107F26" w:rsidP="00294AB6">
            <w:pPr>
              <w:pStyle w:val="TAL"/>
              <w:rPr>
                <w:rFonts w:eastAsia="SimSun"/>
              </w:rPr>
            </w:pPr>
            <w:r w:rsidRPr="00C25669">
              <w:rPr>
                <w:rFonts w:eastAsia="SimSun"/>
              </w:rPr>
              <w:t>Mapping type</w:t>
            </w:r>
          </w:p>
        </w:tc>
        <w:tc>
          <w:tcPr>
            <w:tcW w:w="802" w:type="dxa"/>
            <w:shd w:val="clear" w:color="auto" w:fill="auto"/>
            <w:vAlign w:val="center"/>
          </w:tcPr>
          <w:p w14:paraId="750D3171" w14:textId="77777777" w:rsidR="00107F26" w:rsidRPr="00C25669" w:rsidRDefault="00107F26" w:rsidP="00294AB6">
            <w:pPr>
              <w:pStyle w:val="TAC"/>
              <w:rPr>
                <w:rFonts w:eastAsia="SimSun"/>
              </w:rPr>
            </w:pPr>
          </w:p>
        </w:tc>
        <w:tc>
          <w:tcPr>
            <w:tcW w:w="3352" w:type="dxa"/>
            <w:gridSpan w:val="3"/>
            <w:shd w:val="clear" w:color="auto" w:fill="auto"/>
            <w:vAlign w:val="center"/>
          </w:tcPr>
          <w:p w14:paraId="162EA195" w14:textId="77777777" w:rsidR="00107F26" w:rsidRPr="00C25669" w:rsidRDefault="00107F26" w:rsidP="00294AB6">
            <w:pPr>
              <w:pStyle w:val="TAC"/>
              <w:rPr>
                <w:rFonts w:eastAsia="SimSun"/>
              </w:rPr>
            </w:pPr>
            <w:r w:rsidRPr="00C25669">
              <w:rPr>
                <w:rFonts w:eastAsia="SimSun"/>
              </w:rPr>
              <w:t>Type A</w:t>
            </w:r>
          </w:p>
        </w:tc>
      </w:tr>
      <w:tr w:rsidR="00107F26" w:rsidRPr="00C25669" w14:paraId="08A84684" w14:textId="77777777" w:rsidTr="00294AB6">
        <w:tc>
          <w:tcPr>
            <w:tcW w:w="1813" w:type="dxa"/>
            <w:vMerge/>
            <w:shd w:val="clear" w:color="auto" w:fill="auto"/>
            <w:vAlign w:val="center"/>
          </w:tcPr>
          <w:p w14:paraId="2118F7B5" w14:textId="77777777" w:rsidR="00107F26" w:rsidRPr="00C25669" w:rsidRDefault="00107F26" w:rsidP="00294AB6">
            <w:pPr>
              <w:pStyle w:val="TAL"/>
              <w:rPr>
                <w:rFonts w:eastAsia="SimSun"/>
              </w:rPr>
            </w:pPr>
          </w:p>
        </w:tc>
        <w:tc>
          <w:tcPr>
            <w:tcW w:w="3654" w:type="dxa"/>
            <w:gridSpan w:val="4"/>
            <w:shd w:val="clear" w:color="auto" w:fill="auto"/>
            <w:vAlign w:val="center"/>
          </w:tcPr>
          <w:p w14:paraId="55E39293" w14:textId="77777777" w:rsidR="00107F26" w:rsidRPr="00C25669" w:rsidRDefault="00107F26" w:rsidP="00294AB6">
            <w:pPr>
              <w:pStyle w:val="TAL"/>
              <w:rPr>
                <w:rFonts w:eastAsia="SimSun"/>
              </w:rPr>
            </w:pPr>
            <w:r w:rsidRPr="00C25669">
              <w:rPr>
                <w:rFonts w:eastAsia="SimSun"/>
              </w:rPr>
              <w:t>k0</w:t>
            </w:r>
          </w:p>
        </w:tc>
        <w:tc>
          <w:tcPr>
            <w:tcW w:w="802" w:type="dxa"/>
            <w:shd w:val="clear" w:color="auto" w:fill="auto"/>
            <w:vAlign w:val="center"/>
          </w:tcPr>
          <w:p w14:paraId="167AF79B" w14:textId="77777777" w:rsidR="00107F26" w:rsidRPr="00C25669" w:rsidRDefault="00107F26" w:rsidP="00294AB6">
            <w:pPr>
              <w:pStyle w:val="TAC"/>
              <w:rPr>
                <w:rFonts w:eastAsia="SimSun"/>
              </w:rPr>
            </w:pPr>
          </w:p>
        </w:tc>
        <w:tc>
          <w:tcPr>
            <w:tcW w:w="3352" w:type="dxa"/>
            <w:gridSpan w:val="3"/>
            <w:shd w:val="clear" w:color="auto" w:fill="auto"/>
            <w:vAlign w:val="center"/>
          </w:tcPr>
          <w:p w14:paraId="0679C5DC" w14:textId="77777777" w:rsidR="00107F26" w:rsidRPr="00C25669" w:rsidRDefault="00107F26" w:rsidP="00294AB6">
            <w:pPr>
              <w:pStyle w:val="TAC"/>
              <w:rPr>
                <w:rFonts w:eastAsia="SimSun"/>
              </w:rPr>
            </w:pPr>
            <w:r w:rsidRPr="00C25669">
              <w:rPr>
                <w:rFonts w:eastAsia="SimSun"/>
              </w:rPr>
              <w:t>0</w:t>
            </w:r>
          </w:p>
        </w:tc>
      </w:tr>
      <w:tr w:rsidR="00107F26" w:rsidRPr="00C25669" w14:paraId="0EB80FCF" w14:textId="77777777" w:rsidTr="00294AB6">
        <w:tc>
          <w:tcPr>
            <w:tcW w:w="1813" w:type="dxa"/>
            <w:vMerge/>
            <w:shd w:val="clear" w:color="auto" w:fill="auto"/>
            <w:vAlign w:val="center"/>
          </w:tcPr>
          <w:p w14:paraId="3AA5F545" w14:textId="77777777" w:rsidR="00107F26" w:rsidRPr="00C25669" w:rsidRDefault="00107F26" w:rsidP="00294AB6">
            <w:pPr>
              <w:pStyle w:val="TAL"/>
              <w:rPr>
                <w:rFonts w:eastAsia="SimSun"/>
              </w:rPr>
            </w:pPr>
          </w:p>
        </w:tc>
        <w:tc>
          <w:tcPr>
            <w:tcW w:w="3654" w:type="dxa"/>
            <w:gridSpan w:val="4"/>
            <w:shd w:val="clear" w:color="auto" w:fill="auto"/>
            <w:vAlign w:val="center"/>
          </w:tcPr>
          <w:p w14:paraId="0BBF1E34" w14:textId="77777777" w:rsidR="00107F26" w:rsidRPr="00C25669" w:rsidRDefault="00107F26" w:rsidP="00294AB6">
            <w:pPr>
              <w:pStyle w:val="TAL"/>
              <w:rPr>
                <w:rFonts w:eastAsia="SimSun"/>
              </w:rPr>
            </w:pPr>
            <w:r w:rsidRPr="00C25669">
              <w:rPr>
                <w:rFonts w:eastAsia="SimSun"/>
              </w:rPr>
              <w:t xml:space="preserve">Starting symbol (S) </w:t>
            </w:r>
          </w:p>
        </w:tc>
        <w:tc>
          <w:tcPr>
            <w:tcW w:w="802" w:type="dxa"/>
            <w:shd w:val="clear" w:color="auto" w:fill="auto"/>
            <w:vAlign w:val="center"/>
          </w:tcPr>
          <w:p w14:paraId="3DF664F7" w14:textId="77777777" w:rsidR="00107F26" w:rsidRPr="00C25669" w:rsidRDefault="00107F26" w:rsidP="00294AB6">
            <w:pPr>
              <w:pStyle w:val="TAC"/>
              <w:rPr>
                <w:rFonts w:eastAsia="SimSun"/>
              </w:rPr>
            </w:pPr>
          </w:p>
        </w:tc>
        <w:tc>
          <w:tcPr>
            <w:tcW w:w="3352" w:type="dxa"/>
            <w:gridSpan w:val="3"/>
            <w:shd w:val="clear" w:color="auto" w:fill="auto"/>
            <w:vAlign w:val="center"/>
          </w:tcPr>
          <w:p w14:paraId="308C3AC9" w14:textId="77777777" w:rsidR="00107F26" w:rsidRPr="00C25669" w:rsidRDefault="00107F26" w:rsidP="00294AB6">
            <w:pPr>
              <w:pStyle w:val="TAC"/>
              <w:rPr>
                <w:rFonts w:eastAsia="SimSun"/>
              </w:rPr>
            </w:pPr>
            <w:r w:rsidRPr="00C25669">
              <w:rPr>
                <w:rFonts w:eastAsia="SimSun"/>
              </w:rPr>
              <w:t>2</w:t>
            </w:r>
          </w:p>
        </w:tc>
      </w:tr>
      <w:tr w:rsidR="00107F26" w:rsidRPr="00C25669" w14:paraId="0D9CD281" w14:textId="77777777" w:rsidTr="00294AB6">
        <w:tc>
          <w:tcPr>
            <w:tcW w:w="1813" w:type="dxa"/>
            <w:vMerge/>
            <w:shd w:val="clear" w:color="auto" w:fill="auto"/>
            <w:vAlign w:val="center"/>
          </w:tcPr>
          <w:p w14:paraId="4643230F" w14:textId="77777777" w:rsidR="00107F26" w:rsidRPr="00C25669" w:rsidRDefault="00107F26" w:rsidP="00294AB6">
            <w:pPr>
              <w:pStyle w:val="TAL"/>
              <w:rPr>
                <w:rFonts w:eastAsia="SimSun"/>
              </w:rPr>
            </w:pPr>
          </w:p>
        </w:tc>
        <w:tc>
          <w:tcPr>
            <w:tcW w:w="3654" w:type="dxa"/>
            <w:gridSpan w:val="4"/>
            <w:shd w:val="clear" w:color="auto" w:fill="auto"/>
            <w:vAlign w:val="center"/>
          </w:tcPr>
          <w:p w14:paraId="18A4CC65" w14:textId="77777777" w:rsidR="00107F26" w:rsidRPr="00C25669" w:rsidRDefault="00107F26" w:rsidP="00294AB6">
            <w:pPr>
              <w:pStyle w:val="TAL"/>
              <w:rPr>
                <w:rFonts w:eastAsia="SimSun"/>
              </w:rPr>
            </w:pPr>
            <w:r w:rsidRPr="00C25669">
              <w:rPr>
                <w:rFonts w:eastAsia="SimSun"/>
              </w:rPr>
              <w:t>Length (L)</w:t>
            </w:r>
          </w:p>
        </w:tc>
        <w:tc>
          <w:tcPr>
            <w:tcW w:w="802" w:type="dxa"/>
            <w:shd w:val="clear" w:color="auto" w:fill="auto"/>
            <w:vAlign w:val="center"/>
          </w:tcPr>
          <w:p w14:paraId="0541FF49" w14:textId="77777777" w:rsidR="00107F26" w:rsidRPr="00C25669" w:rsidRDefault="00107F26" w:rsidP="00294AB6">
            <w:pPr>
              <w:pStyle w:val="TAC"/>
              <w:rPr>
                <w:rFonts w:eastAsia="SimSun"/>
              </w:rPr>
            </w:pPr>
          </w:p>
        </w:tc>
        <w:tc>
          <w:tcPr>
            <w:tcW w:w="3352" w:type="dxa"/>
            <w:gridSpan w:val="3"/>
            <w:shd w:val="clear" w:color="auto" w:fill="auto"/>
            <w:vAlign w:val="center"/>
          </w:tcPr>
          <w:p w14:paraId="4FEB36A9" w14:textId="77777777" w:rsidR="00107F26" w:rsidRPr="00C25669" w:rsidRDefault="00107F26" w:rsidP="00294AB6">
            <w:pPr>
              <w:pStyle w:val="TAC"/>
              <w:rPr>
                <w:rFonts w:eastAsia="SimSun"/>
              </w:rPr>
            </w:pPr>
            <w:r w:rsidRPr="00C25669">
              <w:rPr>
                <w:rFonts w:eastAsia="SimSun"/>
              </w:rPr>
              <w:t>12</w:t>
            </w:r>
          </w:p>
        </w:tc>
      </w:tr>
      <w:tr w:rsidR="00107F26" w:rsidRPr="00C25669" w14:paraId="6A4B8579" w14:textId="77777777" w:rsidTr="00294AB6">
        <w:tc>
          <w:tcPr>
            <w:tcW w:w="1813" w:type="dxa"/>
            <w:vMerge/>
            <w:shd w:val="clear" w:color="auto" w:fill="auto"/>
            <w:vAlign w:val="center"/>
          </w:tcPr>
          <w:p w14:paraId="544461EC" w14:textId="77777777" w:rsidR="00107F26" w:rsidRPr="00C25669" w:rsidRDefault="00107F26" w:rsidP="00294AB6">
            <w:pPr>
              <w:pStyle w:val="TAL"/>
              <w:rPr>
                <w:rFonts w:eastAsia="SimSun"/>
              </w:rPr>
            </w:pPr>
          </w:p>
        </w:tc>
        <w:tc>
          <w:tcPr>
            <w:tcW w:w="3654" w:type="dxa"/>
            <w:gridSpan w:val="4"/>
            <w:shd w:val="clear" w:color="auto" w:fill="auto"/>
            <w:vAlign w:val="center"/>
          </w:tcPr>
          <w:p w14:paraId="5E6D8A60" w14:textId="77777777" w:rsidR="00107F26" w:rsidRPr="00C25669" w:rsidRDefault="00107F26" w:rsidP="00294AB6">
            <w:pPr>
              <w:pStyle w:val="TAL"/>
              <w:rPr>
                <w:rFonts w:eastAsia="SimSun"/>
              </w:rPr>
            </w:pPr>
            <w:r w:rsidRPr="00C25669">
              <w:rPr>
                <w:rFonts w:eastAsia="SimSun"/>
              </w:rPr>
              <w:t>PRB bundling type</w:t>
            </w:r>
          </w:p>
        </w:tc>
        <w:tc>
          <w:tcPr>
            <w:tcW w:w="802" w:type="dxa"/>
            <w:shd w:val="clear" w:color="auto" w:fill="auto"/>
            <w:vAlign w:val="center"/>
          </w:tcPr>
          <w:p w14:paraId="2B627771" w14:textId="77777777" w:rsidR="00107F26" w:rsidRPr="00C25669" w:rsidRDefault="00107F26" w:rsidP="00294AB6">
            <w:pPr>
              <w:pStyle w:val="TAC"/>
              <w:rPr>
                <w:rFonts w:eastAsia="SimSun"/>
              </w:rPr>
            </w:pPr>
          </w:p>
        </w:tc>
        <w:tc>
          <w:tcPr>
            <w:tcW w:w="3352" w:type="dxa"/>
            <w:gridSpan w:val="3"/>
            <w:shd w:val="clear" w:color="auto" w:fill="auto"/>
            <w:vAlign w:val="center"/>
          </w:tcPr>
          <w:p w14:paraId="7B8CF979" w14:textId="77777777" w:rsidR="00107F26" w:rsidRPr="00C25669" w:rsidRDefault="00107F26" w:rsidP="00294AB6">
            <w:pPr>
              <w:pStyle w:val="TAC"/>
              <w:rPr>
                <w:rFonts w:eastAsia="SimSun"/>
              </w:rPr>
            </w:pPr>
            <w:r w:rsidRPr="00C25669">
              <w:rPr>
                <w:rFonts w:eastAsia="SimSun"/>
              </w:rPr>
              <w:t>Static</w:t>
            </w:r>
          </w:p>
        </w:tc>
      </w:tr>
      <w:tr w:rsidR="00107F26" w:rsidRPr="00C25669" w14:paraId="141EFF32" w14:textId="77777777" w:rsidTr="00294AB6">
        <w:tc>
          <w:tcPr>
            <w:tcW w:w="1813" w:type="dxa"/>
            <w:vMerge/>
            <w:shd w:val="clear" w:color="auto" w:fill="auto"/>
            <w:vAlign w:val="center"/>
          </w:tcPr>
          <w:p w14:paraId="6E4C7029" w14:textId="77777777" w:rsidR="00107F26" w:rsidRPr="00C25669" w:rsidRDefault="00107F26" w:rsidP="00294AB6">
            <w:pPr>
              <w:pStyle w:val="TAL"/>
              <w:rPr>
                <w:rFonts w:eastAsia="SimSun"/>
                <w:i/>
              </w:rPr>
            </w:pPr>
          </w:p>
        </w:tc>
        <w:tc>
          <w:tcPr>
            <w:tcW w:w="3654" w:type="dxa"/>
            <w:gridSpan w:val="4"/>
            <w:shd w:val="clear" w:color="auto" w:fill="auto"/>
            <w:vAlign w:val="center"/>
          </w:tcPr>
          <w:p w14:paraId="0577C2BE" w14:textId="77777777" w:rsidR="00107F26" w:rsidRPr="00C25669" w:rsidRDefault="00107F26" w:rsidP="00294AB6">
            <w:pPr>
              <w:pStyle w:val="TAL"/>
              <w:rPr>
                <w:rFonts w:eastAsia="SimSun"/>
              </w:rPr>
            </w:pPr>
            <w:r w:rsidRPr="00C25669">
              <w:rPr>
                <w:rFonts w:eastAsia="SimSun"/>
              </w:rPr>
              <w:t>PRB bundling size</w:t>
            </w:r>
          </w:p>
        </w:tc>
        <w:tc>
          <w:tcPr>
            <w:tcW w:w="802" w:type="dxa"/>
            <w:shd w:val="clear" w:color="auto" w:fill="auto"/>
            <w:vAlign w:val="center"/>
          </w:tcPr>
          <w:p w14:paraId="5E76B196" w14:textId="77777777" w:rsidR="00107F26" w:rsidRPr="00C25669" w:rsidRDefault="00107F26" w:rsidP="00294AB6">
            <w:pPr>
              <w:pStyle w:val="TAC"/>
              <w:rPr>
                <w:rFonts w:eastAsia="SimSun"/>
              </w:rPr>
            </w:pPr>
          </w:p>
        </w:tc>
        <w:tc>
          <w:tcPr>
            <w:tcW w:w="3352" w:type="dxa"/>
            <w:gridSpan w:val="3"/>
            <w:shd w:val="clear" w:color="auto" w:fill="auto"/>
            <w:vAlign w:val="center"/>
          </w:tcPr>
          <w:p w14:paraId="0A87BB09" w14:textId="77777777" w:rsidR="00107F26" w:rsidRPr="004E679B" w:rsidRDefault="00107F26" w:rsidP="00294AB6">
            <w:pPr>
              <w:pStyle w:val="TAC"/>
              <w:rPr>
                <w:rFonts w:eastAsia="SimSun"/>
              </w:rPr>
            </w:pPr>
            <w:r>
              <w:rPr>
                <w:rFonts w:eastAsia="SimSun"/>
              </w:rPr>
              <w:t>2</w:t>
            </w:r>
          </w:p>
        </w:tc>
      </w:tr>
      <w:tr w:rsidR="00107F26" w:rsidRPr="00C25669" w14:paraId="5C1D4E99" w14:textId="77777777" w:rsidTr="00294AB6">
        <w:tc>
          <w:tcPr>
            <w:tcW w:w="1813" w:type="dxa"/>
            <w:vMerge/>
            <w:shd w:val="clear" w:color="auto" w:fill="auto"/>
            <w:vAlign w:val="center"/>
          </w:tcPr>
          <w:p w14:paraId="0430DA1D" w14:textId="77777777" w:rsidR="00107F26" w:rsidRPr="00C25669" w:rsidRDefault="00107F26" w:rsidP="00294AB6">
            <w:pPr>
              <w:pStyle w:val="TAL"/>
              <w:rPr>
                <w:rFonts w:eastAsia="SimSun"/>
                <w:i/>
              </w:rPr>
            </w:pPr>
          </w:p>
        </w:tc>
        <w:tc>
          <w:tcPr>
            <w:tcW w:w="3654" w:type="dxa"/>
            <w:gridSpan w:val="4"/>
            <w:shd w:val="clear" w:color="auto" w:fill="auto"/>
            <w:vAlign w:val="center"/>
          </w:tcPr>
          <w:p w14:paraId="612C3FCF" w14:textId="77777777" w:rsidR="00107F26" w:rsidRPr="00C25669" w:rsidRDefault="00107F26" w:rsidP="00294AB6">
            <w:pPr>
              <w:pStyle w:val="TAL"/>
              <w:rPr>
                <w:rFonts w:eastAsia="SimSun"/>
              </w:rPr>
            </w:pPr>
            <w:r w:rsidRPr="00C25669">
              <w:rPr>
                <w:rFonts w:eastAsia="SimSun"/>
              </w:rPr>
              <w:t>Resource allocation type</w:t>
            </w:r>
          </w:p>
        </w:tc>
        <w:tc>
          <w:tcPr>
            <w:tcW w:w="802" w:type="dxa"/>
            <w:shd w:val="clear" w:color="auto" w:fill="auto"/>
            <w:vAlign w:val="center"/>
          </w:tcPr>
          <w:p w14:paraId="7998C7A8" w14:textId="77777777" w:rsidR="00107F26" w:rsidRPr="00C25669" w:rsidRDefault="00107F26" w:rsidP="00294AB6">
            <w:pPr>
              <w:pStyle w:val="TAC"/>
              <w:rPr>
                <w:rFonts w:eastAsia="SimSun"/>
              </w:rPr>
            </w:pPr>
          </w:p>
        </w:tc>
        <w:tc>
          <w:tcPr>
            <w:tcW w:w="3352" w:type="dxa"/>
            <w:gridSpan w:val="3"/>
            <w:shd w:val="clear" w:color="auto" w:fill="auto"/>
            <w:vAlign w:val="center"/>
          </w:tcPr>
          <w:p w14:paraId="7530619A" w14:textId="77777777" w:rsidR="00107F26" w:rsidRPr="00C25669" w:rsidRDefault="00107F26" w:rsidP="00294AB6">
            <w:pPr>
              <w:pStyle w:val="TAC"/>
              <w:rPr>
                <w:rFonts w:eastAsia="SimSun"/>
              </w:rPr>
            </w:pPr>
            <w:r>
              <w:rPr>
                <w:rFonts w:eastAsia="SimSun"/>
              </w:rPr>
              <w:t>Type 1</w:t>
            </w:r>
          </w:p>
        </w:tc>
      </w:tr>
      <w:tr w:rsidR="00107F26" w:rsidRPr="00C25669" w14:paraId="62FAD19A" w14:textId="77777777" w:rsidTr="00294AB6">
        <w:tc>
          <w:tcPr>
            <w:tcW w:w="1813" w:type="dxa"/>
            <w:vMerge/>
            <w:shd w:val="clear" w:color="auto" w:fill="auto"/>
            <w:vAlign w:val="center"/>
          </w:tcPr>
          <w:p w14:paraId="6B5D34F2" w14:textId="77777777" w:rsidR="00107F26" w:rsidRPr="00C25669" w:rsidRDefault="00107F26" w:rsidP="00294AB6">
            <w:pPr>
              <w:pStyle w:val="TAL"/>
              <w:rPr>
                <w:rFonts w:eastAsia="SimSun"/>
                <w:i/>
              </w:rPr>
            </w:pPr>
          </w:p>
        </w:tc>
        <w:tc>
          <w:tcPr>
            <w:tcW w:w="3654" w:type="dxa"/>
            <w:gridSpan w:val="4"/>
            <w:shd w:val="clear" w:color="auto" w:fill="auto"/>
            <w:vAlign w:val="center"/>
          </w:tcPr>
          <w:p w14:paraId="71C5214C" w14:textId="77777777" w:rsidR="00107F26" w:rsidRPr="00C25669" w:rsidRDefault="00107F26" w:rsidP="00294AB6">
            <w:pPr>
              <w:pStyle w:val="TAL"/>
              <w:rPr>
                <w:rFonts w:eastAsia="SimSun"/>
              </w:rPr>
            </w:pPr>
            <w:r w:rsidRPr="00C25669">
              <w:rPr>
                <w:rFonts w:eastAsia="SimSun"/>
              </w:rPr>
              <w:t>RBG size</w:t>
            </w:r>
          </w:p>
        </w:tc>
        <w:tc>
          <w:tcPr>
            <w:tcW w:w="802" w:type="dxa"/>
            <w:shd w:val="clear" w:color="auto" w:fill="auto"/>
            <w:vAlign w:val="center"/>
          </w:tcPr>
          <w:p w14:paraId="329B4457" w14:textId="77777777" w:rsidR="00107F26" w:rsidRPr="00C25669" w:rsidRDefault="00107F26" w:rsidP="00294AB6">
            <w:pPr>
              <w:pStyle w:val="TAC"/>
              <w:rPr>
                <w:rFonts w:eastAsia="SimSun"/>
              </w:rPr>
            </w:pPr>
          </w:p>
        </w:tc>
        <w:tc>
          <w:tcPr>
            <w:tcW w:w="3352" w:type="dxa"/>
            <w:gridSpan w:val="3"/>
            <w:shd w:val="clear" w:color="auto" w:fill="auto"/>
            <w:vAlign w:val="center"/>
          </w:tcPr>
          <w:p w14:paraId="09998E75" w14:textId="77777777" w:rsidR="00107F26" w:rsidRPr="00C25669" w:rsidRDefault="00107F26" w:rsidP="00294AB6">
            <w:pPr>
              <w:pStyle w:val="TAC"/>
              <w:rPr>
                <w:rFonts w:eastAsia="SimSun"/>
              </w:rPr>
            </w:pPr>
            <w:r w:rsidRPr="00C25669">
              <w:rPr>
                <w:rFonts w:eastAsia="SimSun"/>
                <w:lang w:eastAsia="zh-CN"/>
              </w:rPr>
              <w:t>C</w:t>
            </w:r>
            <w:r w:rsidRPr="00C25669">
              <w:rPr>
                <w:rFonts w:eastAsia="SimSun" w:hint="eastAsia"/>
                <w:lang w:eastAsia="zh-CN"/>
              </w:rPr>
              <w:t>onfig2</w:t>
            </w:r>
          </w:p>
        </w:tc>
      </w:tr>
      <w:tr w:rsidR="00107F26" w:rsidRPr="00C25669" w14:paraId="3B5F5FFE" w14:textId="77777777" w:rsidTr="00294AB6">
        <w:tc>
          <w:tcPr>
            <w:tcW w:w="1813" w:type="dxa"/>
            <w:vMerge/>
            <w:shd w:val="clear" w:color="auto" w:fill="auto"/>
            <w:vAlign w:val="center"/>
          </w:tcPr>
          <w:p w14:paraId="4B47FC80" w14:textId="77777777" w:rsidR="00107F26" w:rsidRPr="00C25669" w:rsidRDefault="00107F26" w:rsidP="00294AB6">
            <w:pPr>
              <w:pStyle w:val="TAL"/>
              <w:rPr>
                <w:rFonts w:eastAsia="SimSun"/>
                <w:i/>
              </w:rPr>
            </w:pPr>
          </w:p>
        </w:tc>
        <w:tc>
          <w:tcPr>
            <w:tcW w:w="3654" w:type="dxa"/>
            <w:gridSpan w:val="4"/>
            <w:shd w:val="clear" w:color="auto" w:fill="auto"/>
            <w:vAlign w:val="center"/>
          </w:tcPr>
          <w:p w14:paraId="23AEA87F" w14:textId="77777777" w:rsidR="00107F26" w:rsidRPr="00C25669" w:rsidRDefault="00107F26" w:rsidP="00294AB6">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7E82DC7C" w14:textId="77777777" w:rsidR="00107F26" w:rsidRPr="00C25669" w:rsidRDefault="00107F26" w:rsidP="00294AB6">
            <w:pPr>
              <w:pStyle w:val="TAC"/>
              <w:rPr>
                <w:rFonts w:eastAsia="SimSun"/>
              </w:rPr>
            </w:pPr>
          </w:p>
        </w:tc>
        <w:tc>
          <w:tcPr>
            <w:tcW w:w="3352" w:type="dxa"/>
            <w:gridSpan w:val="3"/>
            <w:shd w:val="clear" w:color="auto" w:fill="auto"/>
            <w:vAlign w:val="center"/>
          </w:tcPr>
          <w:p w14:paraId="7D5184C4" w14:textId="77777777" w:rsidR="00107F26" w:rsidRPr="00C25669" w:rsidRDefault="00107F26" w:rsidP="00294AB6">
            <w:pPr>
              <w:pStyle w:val="TAC"/>
              <w:rPr>
                <w:rFonts w:eastAsia="SimSun"/>
              </w:rPr>
            </w:pPr>
            <w:r w:rsidRPr="00C25669">
              <w:rPr>
                <w:rFonts w:eastAsia="SimSun"/>
              </w:rPr>
              <w:t>Non-interleaved</w:t>
            </w:r>
          </w:p>
        </w:tc>
      </w:tr>
      <w:tr w:rsidR="00107F26" w:rsidRPr="00C25669" w14:paraId="784C2BCE" w14:textId="77777777" w:rsidTr="00294AB6">
        <w:tc>
          <w:tcPr>
            <w:tcW w:w="1813" w:type="dxa"/>
            <w:vMerge/>
            <w:shd w:val="clear" w:color="auto" w:fill="auto"/>
            <w:vAlign w:val="center"/>
          </w:tcPr>
          <w:p w14:paraId="54F278CD" w14:textId="77777777" w:rsidR="00107F26" w:rsidRPr="00C25669" w:rsidRDefault="00107F26" w:rsidP="00294AB6">
            <w:pPr>
              <w:pStyle w:val="TAL"/>
              <w:rPr>
                <w:rFonts w:eastAsia="SimSun"/>
              </w:rPr>
            </w:pPr>
          </w:p>
        </w:tc>
        <w:tc>
          <w:tcPr>
            <w:tcW w:w="3654" w:type="dxa"/>
            <w:gridSpan w:val="4"/>
            <w:shd w:val="clear" w:color="auto" w:fill="auto"/>
            <w:vAlign w:val="center"/>
          </w:tcPr>
          <w:p w14:paraId="75112F07" w14:textId="77777777" w:rsidR="00107F26" w:rsidRPr="00C25669" w:rsidRDefault="00107F26" w:rsidP="00294AB6">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2F462897" w14:textId="77777777" w:rsidR="00107F26" w:rsidRPr="00C25669" w:rsidRDefault="00107F26" w:rsidP="00294AB6">
            <w:pPr>
              <w:pStyle w:val="TAC"/>
              <w:rPr>
                <w:rFonts w:eastAsia="SimSun"/>
              </w:rPr>
            </w:pPr>
          </w:p>
        </w:tc>
        <w:tc>
          <w:tcPr>
            <w:tcW w:w="3352" w:type="dxa"/>
            <w:gridSpan w:val="3"/>
            <w:shd w:val="clear" w:color="auto" w:fill="auto"/>
            <w:vAlign w:val="center"/>
          </w:tcPr>
          <w:p w14:paraId="318FE4E0" w14:textId="77777777" w:rsidR="00107F26" w:rsidRPr="00C25669" w:rsidRDefault="00107F26" w:rsidP="00294AB6">
            <w:pPr>
              <w:pStyle w:val="TAC"/>
              <w:rPr>
                <w:rFonts w:eastAsia="SimSun"/>
              </w:rPr>
            </w:pPr>
            <w:r w:rsidRPr="00C25669">
              <w:rPr>
                <w:rFonts w:eastAsia="SimSun"/>
              </w:rPr>
              <w:t>N/A</w:t>
            </w:r>
          </w:p>
        </w:tc>
      </w:tr>
      <w:tr w:rsidR="00107F26" w:rsidRPr="00C25669" w14:paraId="0AD753FC" w14:textId="77777777" w:rsidTr="00294AB6">
        <w:tc>
          <w:tcPr>
            <w:tcW w:w="1813" w:type="dxa"/>
            <w:vMerge w:val="restart"/>
            <w:shd w:val="clear" w:color="auto" w:fill="auto"/>
            <w:vAlign w:val="center"/>
          </w:tcPr>
          <w:p w14:paraId="1D397426" w14:textId="77777777" w:rsidR="00107F26" w:rsidRPr="00C25669" w:rsidRDefault="00107F26" w:rsidP="00294AB6">
            <w:pPr>
              <w:pStyle w:val="TAL"/>
              <w:rPr>
                <w:rFonts w:eastAsia="SimSun"/>
              </w:rPr>
            </w:pPr>
            <w:r w:rsidRPr="00C25669">
              <w:rPr>
                <w:rFonts w:eastAsia="SimSun"/>
              </w:rPr>
              <w:t>PDSCH DMRS configuration</w:t>
            </w:r>
          </w:p>
        </w:tc>
        <w:tc>
          <w:tcPr>
            <w:tcW w:w="3654" w:type="dxa"/>
            <w:gridSpan w:val="4"/>
            <w:shd w:val="clear" w:color="auto" w:fill="auto"/>
            <w:vAlign w:val="center"/>
          </w:tcPr>
          <w:p w14:paraId="4029A873" w14:textId="77777777" w:rsidR="00107F26" w:rsidRPr="00C25669" w:rsidRDefault="00107F26" w:rsidP="00294AB6">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19302B08" w14:textId="77777777" w:rsidR="00107F26" w:rsidRPr="00C25669" w:rsidRDefault="00107F26" w:rsidP="00294AB6">
            <w:pPr>
              <w:pStyle w:val="TAC"/>
              <w:rPr>
                <w:rFonts w:eastAsia="SimSun"/>
              </w:rPr>
            </w:pPr>
          </w:p>
        </w:tc>
        <w:tc>
          <w:tcPr>
            <w:tcW w:w="1676" w:type="dxa"/>
            <w:gridSpan w:val="2"/>
            <w:shd w:val="clear" w:color="auto" w:fill="auto"/>
            <w:vAlign w:val="center"/>
          </w:tcPr>
          <w:p w14:paraId="67EF90EB" w14:textId="77777777" w:rsidR="00107F26" w:rsidRPr="00C25669" w:rsidRDefault="00107F26" w:rsidP="00294AB6">
            <w:pPr>
              <w:pStyle w:val="TAC"/>
              <w:rPr>
                <w:rFonts w:eastAsia="SimSun"/>
              </w:rPr>
            </w:pPr>
            <w:r>
              <w:rPr>
                <w:rFonts w:eastAsia="SimSun"/>
              </w:rPr>
              <w:t xml:space="preserve">1000 </w:t>
            </w:r>
          </w:p>
        </w:tc>
        <w:tc>
          <w:tcPr>
            <w:tcW w:w="1676" w:type="dxa"/>
            <w:shd w:val="clear" w:color="auto" w:fill="auto"/>
            <w:vAlign w:val="center"/>
          </w:tcPr>
          <w:p w14:paraId="6C977E5B" w14:textId="77777777" w:rsidR="00107F26" w:rsidRPr="00C25669" w:rsidRDefault="00107F26" w:rsidP="00294AB6">
            <w:pPr>
              <w:pStyle w:val="TAC"/>
              <w:rPr>
                <w:rFonts w:eastAsia="SimSun"/>
              </w:rPr>
            </w:pPr>
            <w:r>
              <w:rPr>
                <w:rFonts w:eastAsia="SimSun"/>
              </w:rPr>
              <w:t>1002</w:t>
            </w:r>
          </w:p>
        </w:tc>
      </w:tr>
      <w:tr w:rsidR="00107F26" w:rsidRPr="00C25669" w14:paraId="5003EA44" w14:textId="77777777" w:rsidTr="00294AB6">
        <w:tc>
          <w:tcPr>
            <w:tcW w:w="1813" w:type="dxa"/>
            <w:vMerge/>
            <w:shd w:val="clear" w:color="auto" w:fill="auto"/>
            <w:vAlign w:val="center"/>
          </w:tcPr>
          <w:p w14:paraId="01BDA5D2" w14:textId="77777777" w:rsidR="00107F26" w:rsidRPr="00C25669" w:rsidRDefault="00107F26" w:rsidP="00294AB6">
            <w:pPr>
              <w:pStyle w:val="TAL"/>
              <w:rPr>
                <w:rFonts w:eastAsia="SimSun"/>
              </w:rPr>
            </w:pPr>
          </w:p>
        </w:tc>
        <w:tc>
          <w:tcPr>
            <w:tcW w:w="3654" w:type="dxa"/>
            <w:gridSpan w:val="4"/>
            <w:shd w:val="clear" w:color="auto" w:fill="auto"/>
            <w:vAlign w:val="center"/>
          </w:tcPr>
          <w:p w14:paraId="638F1066" w14:textId="77777777" w:rsidR="00107F26" w:rsidRDefault="00107F26" w:rsidP="00294AB6">
            <w:pPr>
              <w:pStyle w:val="TAL"/>
              <w:rPr>
                <w:rFonts w:eastAsia="SimSun" w:cs="Arial"/>
                <w:szCs w:val="18"/>
              </w:rPr>
            </w:pPr>
            <w:r>
              <w:rPr>
                <w:rFonts w:eastAsia="SimSun" w:cs="Arial"/>
                <w:szCs w:val="18"/>
              </w:rPr>
              <w:t>TCI state</w:t>
            </w:r>
          </w:p>
        </w:tc>
        <w:tc>
          <w:tcPr>
            <w:tcW w:w="802" w:type="dxa"/>
            <w:shd w:val="clear" w:color="auto" w:fill="auto"/>
            <w:vAlign w:val="center"/>
          </w:tcPr>
          <w:p w14:paraId="02751238" w14:textId="77777777" w:rsidR="00107F26" w:rsidRPr="00C25669" w:rsidRDefault="00107F26" w:rsidP="00294AB6">
            <w:pPr>
              <w:pStyle w:val="TAC"/>
              <w:rPr>
                <w:rFonts w:eastAsia="SimSun"/>
              </w:rPr>
            </w:pPr>
          </w:p>
        </w:tc>
        <w:tc>
          <w:tcPr>
            <w:tcW w:w="1676" w:type="dxa"/>
            <w:gridSpan w:val="2"/>
            <w:shd w:val="clear" w:color="auto" w:fill="auto"/>
            <w:vAlign w:val="center"/>
          </w:tcPr>
          <w:p w14:paraId="6048ADCE" w14:textId="77777777" w:rsidR="00107F26" w:rsidRDefault="00107F26" w:rsidP="00294AB6">
            <w:pPr>
              <w:pStyle w:val="TAC"/>
              <w:rPr>
                <w:rFonts w:eastAsia="SimSun"/>
              </w:rPr>
            </w:pPr>
            <w:r>
              <w:rPr>
                <w:rFonts w:eastAsia="SimSun"/>
              </w:rPr>
              <w:t>TCI State #1</w:t>
            </w:r>
          </w:p>
        </w:tc>
        <w:tc>
          <w:tcPr>
            <w:tcW w:w="1676" w:type="dxa"/>
            <w:shd w:val="clear" w:color="auto" w:fill="auto"/>
            <w:vAlign w:val="center"/>
          </w:tcPr>
          <w:p w14:paraId="5F40B245" w14:textId="77777777" w:rsidR="00107F26" w:rsidRDefault="00107F26" w:rsidP="00294AB6">
            <w:pPr>
              <w:pStyle w:val="TAC"/>
              <w:rPr>
                <w:rFonts w:eastAsia="SimSun"/>
              </w:rPr>
            </w:pPr>
            <w:r>
              <w:rPr>
                <w:rFonts w:eastAsia="SimSun"/>
              </w:rPr>
              <w:t>TCI State #2</w:t>
            </w:r>
          </w:p>
        </w:tc>
      </w:tr>
      <w:tr w:rsidR="00107F26" w:rsidRPr="00C25669" w14:paraId="7143919B" w14:textId="77777777" w:rsidTr="00294AB6">
        <w:tc>
          <w:tcPr>
            <w:tcW w:w="1813" w:type="dxa"/>
            <w:vMerge/>
            <w:shd w:val="clear" w:color="auto" w:fill="auto"/>
            <w:vAlign w:val="center"/>
          </w:tcPr>
          <w:p w14:paraId="413F0D71" w14:textId="77777777" w:rsidR="00107F26" w:rsidRPr="00C25669" w:rsidRDefault="00107F26" w:rsidP="00294AB6">
            <w:pPr>
              <w:pStyle w:val="TAL"/>
              <w:rPr>
                <w:rFonts w:eastAsia="SimSun"/>
              </w:rPr>
            </w:pPr>
          </w:p>
        </w:tc>
        <w:tc>
          <w:tcPr>
            <w:tcW w:w="3654" w:type="dxa"/>
            <w:gridSpan w:val="4"/>
            <w:shd w:val="clear" w:color="auto" w:fill="auto"/>
            <w:vAlign w:val="center"/>
          </w:tcPr>
          <w:p w14:paraId="2AF3809E" w14:textId="77777777" w:rsidR="00107F26" w:rsidRPr="00C25669" w:rsidRDefault="00107F26" w:rsidP="00294AB6">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5A99FBB2" w14:textId="77777777" w:rsidR="00107F26" w:rsidRPr="00C25669" w:rsidRDefault="00107F26" w:rsidP="00294AB6">
            <w:pPr>
              <w:pStyle w:val="TAC"/>
              <w:rPr>
                <w:rFonts w:eastAsia="SimSun"/>
              </w:rPr>
            </w:pPr>
          </w:p>
        </w:tc>
        <w:tc>
          <w:tcPr>
            <w:tcW w:w="3352" w:type="dxa"/>
            <w:gridSpan w:val="3"/>
            <w:shd w:val="clear" w:color="auto" w:fill="auto"/>
            <w:vAlign w:val="center"/>
          </w:tcPr>
          <w:p w14:paraId="6059D4BF" w14:textId="77777777" w:rsidR="00107F26" w:rsidRPr="00C25669" w:rsidRDefault="00107F26" w:rsidP="00294AB6">
            <w:pPr>
              <w:pStyle w:val="TAC"/>
              <w:rPr>
                <w:rFonts w:eastAsia="SimSun"/>
              </w:rPr>
            </w:pPr>
            <w:r w:rsidRPr="00C25669">
              <w:rPr>
                <w:rFonts w:eastAsia="SimSun"/>
              </w:rPr>
              <w:t>Type 1</w:t>
            </w:r>
          </w:p>
        </w:tc>
      </w:tr>
      <w:tr w:rsidR="00107F26" w:rsidRPr="00C25669" w14:paraId="137932A9" w14:textId="77777777" w:rsidTr="00294AB6">
        <w:tc>
          <w:tcPr>
            <w:tcW w:w="1813" w:type="dxa"/>
            <w:vMerge/>
            <w:shd w:val="clear" w:color="auto" w:fill="auto"/>
            <w:vAlign w:val="center"/>
          </w:tcPr>
          <w:p w14:paraId="4835C891" w14:textId="77777777" w:rsidR="00107F26" w:rsidRPr="00C25669" w:rsidRDefault="00107F26" w:rsidP="00294AB6">
            <w:pPr>
              <w:pStyle w:val="TAL"/>
              <w:rPr>
                <w:rFonts w:eastAsia="SimSun"/>
              </w:rPr>
            </w:pPr>
          </w:p>
        </w:tc>
        <w:tc>
          <w:tcPr>
            <w:tcW w:w="3654" w:type="dxa"/>
            <w:gridSpan w:val="4"/>
            <w:shd w:val="clear" w:color="auto" w:fill="auto"/>
            <w:vAlign w:val="center"/>
          </w:tcPr>
          <w:p w14:paraId="525C33D3" w14:textId="77777777" w:rsidR="00107F26" w:rsidRPr="00C25669" w:rsidRDefault="00107F26" w:rsidP="00294AB6">
            <w:pPr>
              <w:pStyle w:val="TAL"/>
              <w:rPr>
                <w:rFonts w:eastAsia="SimSun"/>
              </w:rPr>
            </w:pPr>
            <w:r w:rsidRPr="00C25669">
              <w:rPr>
                <w:rFonts w:eastAsia="SimSun"/>
              </w:rPr>
              <w:t>Number of additional DMRS</w:t>
            </w:r>
          </w:p>
        </w:tc>
        <w:tc>
          <w:tcPr>
            <w:tcW w:w="802" w:type="dxa"/>
            <w:shd w:val="clear" w:color="auto" w:fill="auto"/>
            <w:vAlign w:val="center"/>
          </w:tcPr>
          <w:p w14:paraId="363CF4A1" w14:textId="77777777" w:rsidR="00107F26" w:rsidRPr="00C25669" w:rsidRDefault="00107F26" w:rsidP="00294AB6">
            <w:pPr>
              <w:pStyle w:val="TAC"/>
              <w:rPr>
                <w:rFonts w:eastAsia="SimSun"/>
              </w:rPr>
            </w:pPr>
          </w:p>
        </w:tc>
        <w:tc>
          <w:tcPr>
            <w:tcW w:w="3352" w:type="dxa"/>
            <w:gridSpan w:val="3"/>
            <w:shd w:val="clear" w:color="auto" w:fill="auto"/>
            <w:vAlign w:val="center"/>
          </w:tcPr>
          <w:p w14:paraId="5B818932" w14:textId="77777777" w:rsidR="00107F26" w:rsidRPr="00C25669" w:rsidRDefault="00107F26" w:rsidP="00294AB6">
            <w:pPr>
              <w:pStyle w:val="TAC"/>
              <w:rPr>
                <w:rFonts w:eastAsia="SimSun"/>
              </w:rPr>
            </w:pPr>
            <w:r>
              <w:rPr>
                <w:rFonts w:eastAsia="SimSun"/>
              </w:rPr>
              <w:t>1</w:t>
            </w:r>
          </w:p>
        </w:tc>
      </w:tr>
      <w:tr w:rsidR="00107F26" w:rsidRPr="00C25669" w14:paraId="08E812E6" w14:textId="77777777" w:rsidTr="00294AB6">
        <w:tc>
          <w:tcPr>
            <w:tcW w:w="1813" w:type="dxa"/>
            <w:vMerge/>
            <w:shd w:val="clear" w:color="auto" w:fill="auto"/>
            <w:vAlign w:val="center"/>
          </w:tcPr>
          <w:p w14:paraId="2B993BA9" w14:textId="77777777" w:rsidR="00107F26" w:rsidRPr="00C25669" w:rsidRDefault="00107F26" w:rsidP="00294AB6">
            <w:pPr>
              <w:pStyle w:val="TAL"/>
              <w:rPr>
                <w:rFonts w:eastAsia="SimSun"/>
              </w:rPr>
            </w:pPr>
          </w:p>
        </w:tc>
        <w:tc>
          <w:tcPr>
            <w:tcW w:w="3654" w:type="dxa"/>
            <w:gridSpan w:val="4"/>
            <w:shd w:val="clear" w:color="auto" w:fill="auto"/>
            <w:vAlign w:val="center"/>
          </w:tcPr>
          <w:p w14:paraId="30929A10" w14:textId="77777777" w:rsidR="00107F26" w:rsidRPr="00C25669" w:rsidRDefault="00107F26" w:rsidP="00294AB6">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032D1F39" w14:textId="77777777" w:rsidR="00107F26" w:rsidRPr="00C25669" w:rsidRDefault="00107F26" w:rsidP="00294AB6">
            <w:pPr>
              <w:pStyle w:val="TAC"/>
              <w:rPr>
                <w:rFonts w:eastAsia="SimSun"/>
              </w:rPr>
            </w:pPr>
          </w:p>
        </w:tc>
        <w:tc>
          <w:tcPr>
            <w:tcW w:w="3352" w:type="dxa"/>
            <w:gridSpan w:val="3"/>
            <w:shd w:val="clear" w:color="auto" w:fill="auto"/>
            <w:vAlign w:val="center"/>
          </w:tcPr>
          <w:p w14:paraId="75138527" w14:textId="77777777" w:rsidR="00107F26" w:rsidRPr="00C25669" w:rsidRDefault="00107F26" w:rsidP="00294AB6">
            <w:pPr>
              <w:pStyle w:val="TAC"/>
              <w:rPr>
                <w:rFonts w:eastAsia="SimSun"/>
                <w:lang w:eastAsia="zh-CN"/>
              </w:rPr>
            </w:pPr>
            <w:r w:rsidRPr="00C25669">
              <w:rPr>
                <w:rFonts w:eastAsia="SimSun" w:hint="eastAsia"/>
                <w:lang w:eastAsia="zh-CN"/>
              </w:rPr>
              <w:t>1</w:t>
            </w:r>
          </w:p>
        </w:tc>
      </w:tr>
      <w:tr w:rsidR="00107F26" w:rsidRPr="00C25669" w14:paraId="43C3ADB0" w14:textId="77777777" w:rsidTr="00294AB6">
        <w:tc>
          <w:tcPr>
            <w:tcW w:w="1813" w:type="dxa"/>
            <w:vMerge w:val="restart"/>
            <w:shd w:val="clear" w:color="auto" w:fill="auto"/>
            <w:vAlign w:val="center"/>
          </w:tcPr>
          <w:p w14:paraId="4A29B0FC" w14:textId="77777777" w:rsidR="00107F26" w:rsidRPr="00C25669" w:rsidRDefault="00107F26" w:rsidP="00294AB6">
            <w:pPr>
              <w:pStyle w:val="TAL"/>
              <w:rPr>
                <w:rFonts w:eastAsia="SimSun"/>
              </w:rPr>
            </w:pPr>
            <w:r>
              <w:rPr>
                <w:rFonts w:eastAsia="SimSun"/>
              </w:rPr>
              <w:t>TCI State #1</w:t>
            </w:r>
          </w:p>
        </w:tc>
        <w:tc>
          <w:tcPr>
            <w:tcW w:w="1827" w:type="dxa"/>
            <w:gridSpan w:val="3"/>
            <w:vMerge w:val="restart"/>
            <w:shd w:val="clear" w:color="auto" w:fill="auto"/>
            <w:vAlign w:val="center"/>
          </w:tcPr>
          <w:p w14:paraId="3C778C90" w14:textId="77777777" w:rsidR="00107F26" w:rsidRPr="00C25669" w:rsidRDefault="00107F26" w:rsidP="00294AB6">
            <w:pPr>
              <w:pStyle w:val="TAL"/>
              <w:rPr>
                <w:rFonts w:eastAsia="SimSun"/>
              </w:rPr>
            </w:pPr>
            <w:r>
              <w:rPr>
                <w:rFonts w:eastAsia="SimSun"/>
              </w:rPr>
              <w:t>Type 1 QCL information</w:t>
            </w:r>
          </w:p>
        </w:tc>
        <w:tc>
          <w:tcPr>
            <w:tcW w:w="1827" w:type="dxa"/>
            <w:shd w:val="clear" w:color="auto" w:fill="auto"/>
            <w:vAlign w:val="center"/>
          </w:tcPr>
          <w:p w14:paraId="5158420F" w14:textId="77777777" w:rsidR="00107F26" w:rsidRPr="00C25669" w:rsidRDefault="00107F26" w:rsidP="00294AB6">
            <w:pPr>
              <w:pStyle w:val="TAL"/>
              <w:rPr>
                <w:rFonts w:eastAsia="SimSun"/>
              </w:rPr>
            </w:pPr>
            <w:r>
              <w:rPr>
                <w:rFonts w:eastAsia="SimSun"/>
              </w:rPr>
              <w:t>CSI-RS resource</w:t>
            </w:r>
          </w:p>
        </w:tc>
        <w:tc>
          <w:tcPr>
            <w:tcW w:w="802" w:type="dxa"/>
            <w:shd w:val="clear" w:color="auto" w:fill="auto"/>
            <w:vAlign w:val="center"/>
          </w:tcPr>
          <w:p w14:paraId="41EB19CF" w14:textId="77777777" w:rsidR="00107F26" w:rsidRPr="00C25669" w:rsidRDefault="00107F26" w:rsidP="00294AB6">
            <w:pPr>
              <w:pStyle w:val="TAC"/>
              <w:rPr>
                <w:rFonts w:eastAsia="SimSun"/>
              </w:rPr>
            </w:pPr>
          </w:p>
        </w:tc>
        <w:tc>
          <w:tcPr>
            <w:tcW w:w="1676" w:type="dxa"/>
            <w:gridSpan w:val="2"/>
            <w:shd w:val="clear" w:color="auto" w:fill="auto"/>
            <w:vAlign w:val="center"/>
          </w:tcPr>
          <w:p w14:paraId="7349E44D" w14:textId="77777777" w:rsidR="00107F26" w:rsidRPr="00C25669" w:rsidRDefault="00107F26" w:rsidP="00294AB6">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74C85076" w14:textId="77777777" w:rsidR="00107F26" w:rsidRPr="00C25669" w:rsidRDefault="00107F26" w:rsidP="00294AB6">
            <w:pPr>
              <w:pStyle w:val="TAC"/>
              <w:rPr>
                <w:rFonts w:eastAsia="SimSun"/>
                <w:lang w:eastAsia="zh-CN"/>
              </w:rPr>
            </w:pPr>
            <w:r>
              <w:rPr>
                <w:rFonts w:eastAsia="SimSun"/>
                <w:lang w:eastAsia="zh-CN"/>
              </w:rPr>
              <w:t>N/A</w:t>
            </w:r>
          </w:p>
        </w:tc>
      </w:tr>
      <w:tr w:rsidR="00107F26" w:rsidRPr="00C25669" w14:paraId="30D571E1" w14:textId="77777777" w:rsidTr="00294AB6">
        <w:tc>
          <w:tcPr>
            <w:tcW w:w="1813" w:type="dxa"/>
            <w:vMerge/>
            <w:shd w:val="clear" w:color="auto" w:fill="auto"/>
            <w:vAlign w:val="center"/>
          </w:tcPr>
          <w:p w14:paraId="44EB054A" w14:textId="77777777" w:rsidR="00107F26" w:rsidRPr="00C25669" w:rsidRDefault="00107F26" w:rsidP="00294AB6">
            <w:pPr>
              <w:pStyle w:val="TAL"/>
              <w:rPr>
                <w:rFonts w:eastAsia="SimSun"/>
              </w:rPr>
            </w:pPr>
          </w:p>
        </w:tc>
        <w:tc>
          <w:tcPr>
            <w:tcW w:w="1827" w:type="dxa"/>
            <w:gridSpan w:val="3"/>
            <w:vMerge/>
            <w:shd w:val="clear" w:color="auto" w:fill="auto"/>
            <w:vAlign w:val="center"/>
          </w:tcPr>
          <w:p w14:paraId="0736C53F" w14:textId="77777777" w:rsidR="00107F26" w:rsidRPr="00C25669" w:rsidRDefault="00107F26" w:rsidP="00294AB6">
            <w:pPr>
              <w:pStyle w:val="TAL"/>
              <w:rPr>
                <w:rFonts w:eastAsia="SimSun"/>
              </w:rPr>
            </w:pPr>
          </w:p>
        </w:tc>
        <w:tc>
          <w:tcPr>
            <w:tcW w:w="1827" w:type="dxa"/>
            <w:shd w:val="clear" w:color="auto" w:fill="auto"/>
            <w:vAlign w:val="center"/>
          </w:tcPr>
          <w:p w14:paraId="5B39C1CD" w14:textId="77777777" w:rsidR="00107F26" w:rsidRPr="00C25669" w:rsidRDefault="00107F26" w:rsidP="00294AB6">
            <w:pPr>
              <w:pStyle w:val="TAL"/>
              <w:rPr>
                <w:rFonts w:eastAsia="SimSun"/>
              </w:rPr>
            </w:pPr>
            <w:r>
              <w:rPr>
                <w:rFonts w:eastAsia="SimSun"/>
              </w:rPr>
              <w:t>QCL Type</w:t>
            </w:r>
          </w:p>
        </w:tc>
        <w:tc>
          <w:tcPr>
            <w:tcW w:w="802" w:type="dxa"/>
            <w:shd w:val="clear" w:color="auto" w:fill="auto"/>
            <w:vAlign w:val="center"/>
          </w:tcPr>
          <w:p w14:paraId="51CCACFD" w14:textId="77777777" w:rsidR="00107F26" w:rsidRPr="00C25669" w:rsidRDefault="00107F26" w:rsidP="00294AB6">
            <w:pPr>
              <w:pStyle w:val="TAC"/>
              <w:rPr>
                <w:rFonts w:eastAsia="SimSun"/>
              </w:rPr>
            </w:pPr>
          </w:p>
        </w:tc>
        <w:tc>
          <w:tcPr>
            <w:tcW w:w="1676" w:type="dxa"/>
            <w:gridSpan w:val="2"/>
            <w:shd w:val="clear" w:color="auto" w:fill="auto"/>
            <w:vAlign w:val="center"/>
          </w:tcPr>
          <w:p w14:paraId="341545BF" w14:textId="77777777" w:rsidR="00107F26" w:rsidRPr="00C25669" w:rsidRDefault="00107F26" w:rsidP="00294AB6">
            <w:pPr>
              <w:pStyle w:val="TAC"/>
              <w:rPr>
                <w:rFonts w:eastAsia="SimSun"/>
                <w:lang w:eastAsia="zh-CN"/>
              </w:rPr>
            </w:pPr>
            <w:r>
              <w:rPr>
                <w:rFonts w:eastAsia="SimSun"/>
                <w:lang w:eastAsia="zh-CN"/>
              </w:rPr>
              <w:t>Type A</w:t>
            </w:r>
          </w:p>
        </w:tc>
        <w:tc>
          <w:tcPr>
            <w:tcW w:w="1676" w:type="dxa"/>
            <w:shd w:val="clear" w:color="auto" w:fill="auto"/>
            <w:vAlign w:val="center"/>
          </w:tcPr>
          <w:p w14:paraId="2F217014" w14:textId="77777777" w:rsidR="00107F26" w:rsidRPr="00C25669" w:rsidRDefault="00107F26" w:rsidP="00294AB6">
            <w:pPr>
              <w:pStyle w:val="TAC"/>
              <w:rPr>
                <w:rFonts w:eastAsia="SimSun"/>
                <w:lang w:eastAsia="zh-CN"/>
              </w:rPr>
            </w:pPr>
            <w:r>
              <w:rPr>
                <w:rFonts w:eastAsia="SimSun"/>
                <w:lang w:eastAsia="zh-CN"/>
              </w:rPr>
              <w:t>N/A</w:t>
            </w:r>
          </w:p>
        </w:tc>
      </w:tr>
      <w:tr w:rsidR="00107F26" w:rsidRPr="00C25669" w14:paraId="3C485B76" w14:textId="77777777" w:rsidTr="00294AB6">
        <w:tc>
          <w:tcPr>
            <w:tcW w:w="1813" w:type="dxa"/>
            <w:vMerge/>
            <w:shd w:val="clear" w:color="auto" w:fill="auto"/>
            <w:vAlign w:val="center"/>
          </w:tcPr>
          <w:p w14:paraId="077E8A93" w14:textId="77777777" w:rsidR="00107F26" w:rsidRPr="00C25669" w:rsidRDefault="00107F26" w:rsidP="00294AB6">
            <w:pPr>
              <w:pStyle w:val="TAL"/>
              <w:rPr>
                <w:rFonts w:eastAsia="SimSun"/>
              </w:rPr>
            </w:pPr>
          </w:p>
        </w:tc>
        <w:tc>
          <w:tcPr>
            <w:tcW w:w="1827" w:type="dxa"/>
            <w:gridSpan w:val="3"/>
            <w:vMerge w:val="restart"/>
            <w:shd w:val="clear" w:color="auto" w:fill="auto"/>
            <w:vAlign w:val="center"/>
          </w:tcPr>
          <w:p w14:paraId="1C96E7F8" w14:textId="77777777" w:rsidR="00107F26" w:rsidRPr="00C25669" w:rsidRDefault="00107F26" w:rsidP="00294AB6">
            <w:pPr>
              <w:pStyle w:val="TAL"/>
              <w:rPr>
                <w:rFonts w:eastAsia="SimSun"/>
              </w:rPr>
            </w:pPr>
            <w:r>
              <w:rPr>
                <w:rFonts w:eastAsia="SimSun"/>
              </w:rPr>
              <w:t>Type 2 QCL information</w:t>
            </w:r>
          </w:p>
        </w:tc>
        <w:tc>
          <w:tcPr>
            <w:tcW w:w="1827" w:type="dxa"/>
            <w:shd w:val="clear" w:color="auto" w:fill="auto"/>
            <w:vAlign w:val="center"/>
          </w:tcPr>
          <w:p w14:paraId="644DE245" w14:textId="77777777" w:rsidR="00107F26" w:rsidRPr="00C25669" w:rsidRDefault="00107F26" w:rsidP="00294AB6">
            <w:pPr>
              <w:pStyle w:val="TAL"/>
              <w:rPr>
                <w:rFonts w:eastAsia="SimSun"/>
              </w:rPr>
            </w:pPr>
            <w:r>
              <w:rPr>
                <w:rFonts w:eastAsia="SimSun"/>
              </w:rPr>
              <w:t>CSI-RS resource</w:t>
            </w:r>
          </w:p>
        </w:tc>
        <w:tc>
          <w:tcPr>
            <w:tcW w:w="802" w:type="dxa"/>
            <w:shd w:val="clear" w:color="auto" w:fill="auto"/>
            <w:vAlign w:val="center"/>
          </w:tcPr>
          <w:p w14:paraId="1AEE4E5B" w14:textId="77777777" w:rsidR="00107F26" w:rsidRPr="00C25669" w:rsidRDefault="00107F26" w:rsidP="00294AB6">
            <w:pPr>
              <w:pStyle w:val="TAC"/>
              <w:rPr>
                <w:rFonts w:eastAsia="SimSun"/>
              </w:rPr>
            </w:pPr>
          </w:p>
        </w:tc>
        <w:tc>
          <w:tcPr>
            <w:tcW w:w="1676" w:type="dxa"/>
            <w:gridSpan w:val="2"/>
            <w:shd w:val="clear" w:color="auto" w:fill="auto"/>
            <w:vAlign w:val="center"/>
          </w:tcPr>
          <w:p w14:paraId="4340B201" w14:textId="77777777" w:rsidR="00107F26" w:rsidRPr="00C25669" w:rsidRDefault="00107F26" w:rsidP="00294AB6">
            <w:pPr>
              <w:pStyle w:val="TAC"/>
              <w:rPr>
                <w:rFonts w:eastAsia="SimSun"/>
                <w:lang w:eastAsia="zh-CN"/>
              </w:rPr>
            </w:pPr>
            <w:r>
              <w:rPr>
                <w:rFonts w:eastAsia="SimSun"/>
                <w:lang w:eastAsia="zh-CN"/>
              </w:rPr>
              <w:t>N/A</w:t>
            </w:r>
          </w:p>
        </w:tc>
        <w:tc>
          <w:tcPr>
            <w:tcW w:w="1676" w:type="dxa"/>
            <w:shd w:val="clear" w:color="auto" w:fill="auto"/>
            <w:vAlign w:val="center"/>
          </w:tcPr>
          <w:p w14:paraId="23F9AC01" w14:textId="77777777" w:rsidR="00107F26" w:rsidRPr="00C25669" w:rsidRDefault="00107F26" w:rsidP="00294AB6">
            <w:pPr>
              <w:pStyle w:val="TAC"/>
              <w:rPr>
                <w:rFonts w:eastAsia="SimSun"/>
                <w:lang w:eastAsia="zh-CN"/>
              </w:rPr>
            </w:pPr>
            <w:r>
              <w:rPr>
                <w:rFonts w:eastAsia="SimSun"/>
                <w:lang w:eastAsia="zh-CN"/>
              </w:rPr>
              <w:t>N/A</w:t>
            </w:r>
          </w:p>
        </w:tc>
      </w:tr>
      <w:tr w:rsidR="00107F26" w:rsidRPr="00C25669" w14:paraId="76743A46" w14:textId="77777777" w:rsidTr="00294AB6">
        <w:tc>
          <w:tcPr>
            <w:tcW w:w="1813" w:type="dxa"/>
            <w:vMerge/>
            <w:shd w:val="clear" w:color="auto" w:fill="auto"/>
            <w:vAlign w:val="center"/>
          </w:tcPr>
          <w:p w14:paraId="3EE98114" w14:textId="77777777" w:rsidR="00107F26" w:rsidRPr="00C25669" w:rsidRDefault="00107F26" w:rsidP="00294AB6">
            <w:pPr>
              <w:pStyle w:val="TAL"/>
              <w:rPr>
                <w:rFonts w:eastAsia="SimSun"/>
              </w:rPr>
            </w:pPr>
          </w:p>
        </w:tc>
        <w:tc>
          <w:tcPr>
            <w:tcW w:w="1827" w:type="dxa"/>
            <w:gridSpan w:val="3"/>
            <w:vMerge/>
            <w:shd w:val="clear" w:color="auto" w:fill="auto"/>
            <w:vAlign w:val="center"/>
          </w:tcPr>
          <w:p w14:paraId="1F09B37C" w14:textId="77777777" w:rsidR="00107F26" w:rsidRPr="00C25669" w:rsidRDefault="00107F26" w:rsidP="00294AB6">
            <w:pPr>
              <w:pStyle w:val="TAL"/>
              <w:rPr>
                <w:rFonts w:eastAsia="SimSun"/>
              </w:rPr>
            </w:pPr>
          </w:p>
        </w:tc>
        <w:tc>
          <w:tcPr>
            <w:tcW w:w="1827" w:type="dxa"/>
            <w:shd w:val="clear" w:color="auto" w:fill="auto"/>
            <w:vAlign w:val="center"/>
          </w:tcPr>
          <w:p w14:paraId="52376002" w14:textId="77777777" w:rsidR="00107F26" w:rsidRPr="00C25669" w:rsidRDefault="00107F26" w:rsidP="00294AB6">
            <w:pPr>
              <w:pStyle w:val="TAL"/>
              <w:rPr>
                <w:rFonts w:eastAsia="SimSun"/>
              </w:rPr>
            </w:pPr>
            <w:r>
              <w:rPr>
                <w:rFonts w:eastAsia="SimSun"/>
              </w:rPr>
              <w:t>QCL Type</w:t>
            </w:r>
          </w:p>
        </w:tc>
        <w:tc>
          <w:tcPr>
            <w:tcW w:w="802" w:type="dxa"/>
            <w:shd w:val="clear" w:color="auto" w:fill="auto"/>
            <w:vAlign w:val="center"/>
          </w:tcPr>
          <w:p w14:paraId="316AFCE7" w14:textId="77777777" w:rsidR="00107F26" w:rsidRPr="00C25669" w:rsidRDefault="00107F26" w:rsidP="00294AB6">
            <w:pPr>
              <w:pStyle w:val="TAC"/>
              <w:rPr>
                <w:rFonts w:eastAsia="SimSun"/>
              </w:rPr>
            </w:pPr>
          </w:p>
        </w:tc>
        <w:tc>
          <w:tcPr>
            <w:tcW w:w="1676" w:type="dxa"/>
            <w:gridSpan w:val="2"/>
            <w:shd w:val="clear" w:color="auto" w:fill="auto"/>
            <w:vAlign w:val="center"/>
          </w:tcPr>
          <w:p w14:paraId="7074EB07" w14:textId="77777777" w:rsidR="00107F26" w:rsidRPr="00C25669" w:rsidRDefault="00107F26" w:rsidP="00294AB6">
            <w:pPr>
              <w:pStyle w:val="TAC"/>
              <w:rPr>
                <w:rFonts w:eastAsia="SimSun"/>
                <w:lang w:eastAsia="zh-CN"/>
              </w:rPr>
            </w:pPr>
            <w:r>
              <w:rPr>
                <w:rFonts w:eastAsia="SimSun"/>
                <w:lang w:eastAsia="zh-CN"/>
              </w:rPr>
              <w:t>N/A</w:t>
            </w:r>
          </w:p>
        </w:tc>
        <w:tc>
          <w:tcPr>
            <w:tcW w:w="1676" w:type="dxa"/>
            <w:shd w:val="clear" w:color="auto" w:fill="auto"/>
            <w:vAlign w:val="center"/>
          </w:tcPr>
          <w:p w14:paraId="506965D3" w14:textId="77777777" w:rsidR="00107F26" w:rsidRPr="00C25669" w:rsidRDefault="00107F26" w:rsidP="00294AB6">
            <w:pPr>
              <w:pStyle w:val="TAC"/>
              <w:rPr>
                <w:rFonts w:eastAsia="SimSun"/>
                <w:lang w:eastAsia="zh-CN"/>
              </w:rPr>
            </w:pPr>
            <w:r>
              <w:rPr>
                <w:rFonts w:eastAsia="SimSun"/>
                <w:lang w:eastAsia="zh-CN"/>
              </w:rPr>
              <w:t>N/A</w:t>
            </w:r>
          </w:p>
        </w:tc>
      </w:tr>
      <w:tr w:rsidR="00107F26" w:rsidRPr="00C25669" w14:paraId="543D27A2" w14:textId="77777777" w:rsidTr="00294AB6">
        <w:tc>
          <w:tcPr>
            <w:tcW w:w="1813" w:type="dxa"/>
            <w:vMerge w:val="restart"/>
            <w:shd w:val="clear" w:color="auto" w:fill="auto"/>
            <w:vAlign w:val="center"/>
          </w:tcPr>
          <w:p w14:paraId="63EC7B79" w14:textId="77777777" w:rsidR="00107F26" w:rsidRPr="00C25669" w:rsidRDefault="00107F26" w:rsidP="00294AB6">
            <w:pPr>
              <w:pStyle w:val="TAL"/>
              <w:rPr>
                <w:rFonts w:eastAsia="SimSun"/>
              </w:rPr>
            </w:pPr>
            <w:r>
              <w:rPr>
                <w:rFonts w:eastAsia="SimSun"/>
              </w:rPr>
              <w:t>TCI State #2</w:t>
            </w:r>
          </w:p>
        </w:tc>
        <w:tc>
          <w:tcPr>
            <w:tcW w:w="1827" w:type="dxa"/>
            <w:gridSpan w:val="3"/>
            <w:vMerge w:val="restart"/>
            <w:shd w:val="clear" w:color="auto" w:fill="auto"/>
            <w:vAlign w:val="center"/>
          </w:tcPr>
          <w:p w14:paraId="0249CE77" w14:textId="77777777" w:rsidR="00107F26" w:rsidRPr="00C25669" w:rsidRDefault="00107F26" w:rsidP="00294AB6">
            <w:pPr>
              <w:pStyle w:val="TAL"/>
              <w:rPr>
                <w:rFonts w:eastAsia="SimSun"/>
              </w:rPr>
            </w:pPr>
            <w:r>
              <w:rPr>
                <w:rFonts w:eastAsia="SimSun"/>
              </w:rPr>
              <w:t>Type 1 QCL information</w:t>
            </w:r>
          </w:p>
        </w:tc>
        <w:tc>
          <w:tcPr>
            <w:tcW w:w="1827" w:type="dxa"/>
            <w:shd w:val="clear" w:color="auto" w:fill="auto"/>
            <w:vAlign w:val="center"/>
          </w:tcPr>
          <w:p w14:paraId="64826838" w14:textId="77777777" w:rsidR="00107F26" w:rsidRDefault="00107F26" w:rsidP="00294AB6">
            <w:pPr>
              <w:pStyle w:val="TAL"/>
              <w:rPr>
                <w:rFonts w:eastAsia="SimSun"/>
              </w:rPr>
            </w:pPr>
            <w:r>
              <w:rPr>
                <w:rFonts w:eastAsia="SimSun"/>
              </w:rPr>
              <w:t>CSI-RS resource</w:t>
            </w:r>
          </w:p>
        </w:tc>
        <w:tc>
          <w:tcPr>
            <w:tcW w:w="802" w:type="dxa"/>
            <w:shd w:val="clear" w:color="auto" w:fill="auto"/>
            <w:vAlign w:val="center"/>
          </w:tcPr>
          <w:p w14:paraId="79E52700" w14:textId="77777777" w:rsidR="00107F26" w:rsidRPr="00C25669" w:rsidRDefault="00107F26" w:rsidP="00294AB6">
            <w:pPr>
              <w:pStyle w:val="TAC"/>
              <w:rPr>
                <w:rFonts w:eastAsia="SimSun"/>
              </w:rPr>
            </w:pPr>
          </w:p>
        </w:tc>
        <w:tc>
          <w:tcPr>
            <w:tcW w:w="1676" w:type="dxa"/>
            <w:gridSpan w:val="2"/>
            <w:shd w:val="clear" w:color="auto" w:fill="auto"/>
            <w:vAlign w:val="center"/>
          </w:tcPr>
          <w:p w14:paraId="6716291A" w14:textId="77777777" w:rsidR="00107F26" w:rsidRPr="00C25669" w:rsidRDefault="00107F26" w:rsidP="00294AB6">
            <w:pPr>
              <w:pStyle w:val="TAC"/>
              <w:rPr>
                <w:rFonts w:eastAsia="SimSun"/>
                <w:lang w:eastAsia="zh-CN"/>
              </w:rPr>
            </w:pPr>
            <w:r>
              <w:rPr>
                <w:rFonts w:eastAsia="SimSun"/>
                <w:lang w:eastAsia="zh-CN"/>
              </w:rPr>
              <w:t>N/A</w:t>
            </w:r>
          </w:p>
        </w:tc>
        <w:tc>
          <w:tcPr>
            <w:tcW w:w="1676" w:type="dxa"/>
            <w:shd w:val="clear" w:color="auto" w:fill="auto"/>
            <w:vAlign w:val="center"/>
          </w:tcPr>
          <w:p w14:paraId="5833BF42" w14:textId="77777777" w:rsidR="00107F26" w:rsidRPr="00C25669" w:rsidRDefault="00107F26" w:rsidP="00294AB6">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107F26" w:rsidRPr="00C25669" w14:paraId="3029B56D" w14:textId="77777777" w:rsidTr="00294AB6">
        <w:tc>
          <w:tcPr>
            <w:tcW w:w="1813" w:type="dxa"/>
            <w:vMerge/>
            <w:shd w:val="clear" w:color="auto" w:fill="auto"/>
            <w:vAlign w:val="center"/>
          </w:tcPr>
          <w:p w14:paraId="492657D4" w14:textId="77777777" w:rsidR="00107F26" w:rsidRPr="00C25669" w:rsidRDefault="00107F26" w:rsidP="00294AB6">
            <w:pPr>
              <w:pStyle w:val="TAL"/>
              <w:rPr>
                <w:rFonts w:eastAsia="SimSun"/>
              </w:rPr>
            </w:pPr>
          </w:p>
        </w:tc>
        <w:tc>
          <w:tcPr>
            <w:tcW w:w="1827" w:type="dxa"/>
            <w:gridSpan w:val="3"/>
            <w:vMerge/>
            <w:shd w:val="clear" w:color="auto" w:fill="auto"/>
            <w:vAlign w:val="center"/>
          </w:tcPr>
          <w:p w14:paraId="5F044205" w14:textId="77777777" w:rsidR="00107F26" w:rsidRPr="00C25669" w:rsidRDefault="00107F26" w:rsidP="00294AB6">
            <w:pPr>
              <w:pStyle w:val="TAL"/>
              <w:rPr>
                <w:rFonts w:eastAsia="SimSun"/>
              </w:rPr>
            </w:pPr>
          </w:p>
        </w:tc>
        <w:tc>
          <w:tcPr>
            <w:tcW w:w="1827" w:type="dxa"/>
            <w:shd w:val="clear" w:color="auto" w:fill="auto"/>
            <w:vAlign w:val="center"/>
          </w:tcPr>
          <w:p w14:paraId="4165AA22" w14:textId="77777777" w:rsidR="00107F26" w:rsidRDefault="00107F26" w:rsidP="00294AB6">
            <w:pPr>
              <w:pStyle w:val="TAL"/>
              <w:rPr>
                <w:rFonts w:eastAsia="SimSun"/>
              </w:rPr>
            </w:pPr>
            <w:r>
              <w:rPr>
                <w:rFonts w:eastAsia="SimSun"/>
              </w:rPr>
              <w:t>QCL Type</w:t>
            </w:r>
          </w:p>
        </w:tc>
        <w:tc>
          <w:tcPr>
            <w:tcW w:w="802" w:type="dxa"/>
            <w:shd w:val="clear" w:color="auto" w:fill="auto"/>
            <w:vAlign w:val="center"/>
          </w:tcPr>
          <w:p w14:paraId="743CBEE7" w14:textId="77777777" w:rsidR="00107F26" w:rsidRPr="00C25669" w:rsidRDefault="00107F26" w:rsidP="00294AB6">
            <w:pPr>
              <w:pStyle w:val="TAC"/>
              <w:rPr>
                <w:rFonts w:eastAsia="SimSun"/>
              </w:rPr>
            </w:pPr>
          </w:p>
        </w:tc>
        <w:tc>
          <w:tcPr>
            <w:tcW w:w="1676" w:type="dxa"/>
            <w:gridSpan w:val="2"/>
            <w:shd w:val="clear" w:color="auto" w:fill="auto"/>
            <w:vAlign w:val="center"/>
          </w:tcPr>
          <w:p w14:paraId="59749AFA" w14:textId="77777777" w:rsidR="00107F26" w:rsidRPr="00C25669" w:rsidRDefault="00107F26" w:rsidP="00294AB6">
            <w:pPr>
              <w:pStyle w:val="TAC"/>
              <w:rPr>
                <w:rFonts w:eastAsia="SimSun"/>
                <w:lang w:eastAsia="zh-CN"/>
              </w:rPr>
            </w:pPr>
            <w:r>
              <w:rPr>
                <w:rFonts w:eastAsia="SimSun"/>
                <w:lang w:eastAsia="zh-CN"/>
              </w:rPr>
              <w:t>N/A</w:t>
            </w:r>
          </w:p>
        </w:tc>
        <w:tc>
          <w:tcPr>
            <w:tcW w:w="1676" w:type="dxa"/>
            <w:shd w:val="clear" w:color="auto" w:fill="auto"/>
            <w:vAlign w:val="center"/>
          </w:tcPr>
          <w:p w14:paraId="696A5AC9" w14:textId="77777777" w:rsidR="00107F26" w:rsidRPr="00C25669" w:rsidRDefault="00107F26" w:rsidP="00294AB6">
            <w:pPr>
              <w:pStyle w:val="TAC"/>
              <w:rPr>
                <w:rFonts w:eastAsia="SimSun"/>
                <w:lang w:eastAsia="zh-CN"/>
              </w:rPr>
            </w:pPr>
            <w:r>
              <w:rPr>
                <w:rFonts w:eastAsia="SimSun"/>
                <w:lang w:eastAsia="zh-CN"/>
              </w:rPr>
              <w:t>Type A</w:t>
            </w:r>
          </w:p>
        </w:tc>
      </w:tr>
      <w:tr w:rsidR="00107F26" w:rsidRPr="00C25669" w14:paraId="2E03A3E4" w14:textId="77777777" w:rsidTr="00294AB6">
        <w:tc>
          <w:tcPr>
            <w:tcW w:w="1813" w:type="dxa"/>
            <w:vMerge/>
            <w:shd w:val="clear" w:color="auto" w:fill="auto"/>
            <w:vAlign w:val="center"/>
          </w:tcPr>
          <w:p w14:paraId="4B21D95C" w14:textId="77777777" w:rsidR="00107F26" w:rsidRPr="00C25669" w:rsidRDefault="00107F26" w:rsidP="00294AB6">
            <w:pPr>
              <w:pStyle w:val="TAL"/>
              <w:rPr>
                <w:rFonts w:eastAsia="SimSun"/>
              </w:rPr>
            </w:pPr>
          </w:p>
        </w:tc>
        <w:tc>
          <w:tcPr>
            <w:tcW w:w="1827" w:type="dxa"/>
            <w:gridSpan w:val="3"/>
            <w:vMerge w:val="restart"/>
            <w:shd w:val="clear" w:color="auto" w:fill="auto"/>
            <w:vAlign w:val="center"/>
          </w:tcPr>
          <w:p w14:paraId="6C9C7230" w14:textId="77777777" w:rsidR="00107F26" w:rsidRPr="00C25669" w:rsidRDefault="00107F26" w:rsidP="00294AB6">
            <w:pPr>
              <w:pStyle w:val="TAL"/>
              <w:rPr>
                <w:rFonts w:eastAsia="SimSun"/>
              </w:rPr>
            </w:pPr>
            <w:r>
              <w:rPr>
                <w:rFonts w:eastAsia="SimSun"/>
              </w:rPr>
              <w:t>Type 2 QCL information</w:t>
            </w:r>
          </w:p>
        </w:tc>
        <w:tc>
          <w:tcPr>
            <w:tcW w:w="1827" w:type="dxa"/>
            <w:shd w:val="clear" w:color="auto" w:fill="auto"/>
            <w:vAlign w:val="center"/>
          </w:tcPr>
          <w:p w14:paraId="48D59E7D" w14:textId="77777777" w:rsidR="00107F26" w:rsidRDefault="00107F26" w:rsidP="00294AB6">
            <w:pPr>
              <w:pStyle w:val="TAL"/>
              <w:rPr>
                <w:rFonts w:eastAsia="SimSun"/>
              </w:rPr>
            </w:pPr>
            <w:r>
              <w:rPr>
                <w:rFonts w:eastAsia="SimSun"/>
              </w:rPr>
              <w:t>CSI-RS resource</w:t>
            </w:r>
          </w:p>
        </w:tc>
        <w:tc>
          <w:tcPr>
            <w:tcW w:w="802" w:type="dxa"/>
            <w:shd w:val="clear" w:color="auto" w:fill="auto"/>
            <w:vAlign w:val="center"/>
          </w:tcPr>
          <w:p w14:paraId="462DEF69" w14:textId="77777777" w:rsidR="00107F26" w:rsidRPr="00C25669" w:rsidRDefault="00107F26" w:rsidP="00294AB6">
            <w:pPr>
              <w:pStyle w:val="TAC"/>
              <w:rPr>
                <w:rFonts w:eastAsia="SimSun"/>
              </w:rPr>
            </w:pPr>
          </w:p>
        </w:tc>
        <w:tc>
          <w:tcPr>
            <w:tcW w:w="1676" w:type="dxa"/>
            <w:gridSpan w:val="2"/>
            <w:shd w:val="clear" w:color="auto" w:fill="auto"/>
            <w:vAlign w:val="center"/>
          </w:tcPr>
          <w:p w14:paraId="6B466C5A" w14:textId="77777777" w:rsidR="00107F26" w:rsidRPr="00C25669" w:rsidRDefault="00107F26" w:rsidP="00294AB6">
            <w:pPr>
              <w:pStyle w:val="TAC"/>
              <w:rPr>
                <w:rFonts w:eastAsia="SimSun"/>
                <w:lang w:eastAsia="zh-CN"/>
              </w:rPr>
            </w:pPr>
            <w:r>
              <w:rPr>
                <w:rFonts w:eastAsia="SimSun"/>
                <w:lang w:eastAsia="zh-CN"/>
              </w:rPr>
              <w:t>N/A</w:t>
            </w:r>
          </w:p>
        </w:tc>
        <w:tc>
          <w:tcPr>
            <w:tcW w:w="1676" w:type="dxa"/>
            <w:shd w:val="clear" w:color="auto" w:fill="auto"/>
            <w:vAlign w:val="center"/>
          </w:tcPr>
          <w:p w14:paraId="07B7B767" w14:textId="77777777" w:rsidR="00107F26" w:rsidRPr="00C25669" w:rsidRDefault="00107F26" w:rsidP="00294AB6">
            <w:pPr>
              <w:pStyle w:val="TAC"/>
              <w:rPr>
                <w:rFonts w:eastAsia="SimSun"/>
                <w:lang w:eastAsia="zh-CN"/>
              </w:rPr>
            </w:pPr>
            <w:r>
              <w:rPr>
                <w:rFonts w:eastAsia="SimSun"/>
                <w:lang w:eastAsia="zh-CN"/>
              </w:rPr>
              <w:t>N/A</w:t>
            </w:r>
          </w:p>
        </w:tc>
      </w:tr>
      <w:tr w:rsidR="00107F26" w:rsidRPr="00C25669" w14:paraId="40A23FEE" w14:textId="77777777" w:rsidTr="00294AB6">
        <w:tc>
          <w:tcPr>
            <w:tcW w:w="1813" w:type="dxa"/>
            <w:vMerge/>
            <w:shd w:val="clear" w:color="auto" w:fill="auto"/>
            <w:vAlign w:val="center"/>
          </w:tcPr>
          <w:p w14:paraId="5CB32184" w14:textId="77777777" w:rsidR="00107F26" w:rsidRPr="00C25669" w:rsidRDefault="00107F26" w:rsidP="00294AB6">
            <w:pPr>
              <w:pStyle w:val="TAL"/>
              <w:rPr>
                <w:rFonts w:eastAsia="SimSun"/>
              </w:rPr>
            </w:pPr>
          </w:p>
        </w:tc>
        <w:tc>
          <w:tcPr>
            <w:tcW w:w="1827" w:type="dxa"/>
            <w:gridSpan w:val="3"/>
            <w:vMerge/>
            <w:shd w:val="clear" w:color="auto" w:fill="auto"/>
            <w:vAlign w:val="center"/>
          </w:tcPr>
          <w:p w14:paraId="5F19ADED" w14:textId="77777777" w:rsidR="00107F26" w:rsidRPr="00C25669" w:rsidRDefault="00107F26" w:rsidP="00294AB6">
            <w:pPr>
              <w:pStyle w:val="TAL"/>
              <w:rPr>
                <w:rFonts w:eastAsia="SimSun"/>
              </w:rPr>
            </w:pPr>
          </w:p>
        </w:tc>
        <w:tc>
          <w:tcPr>
            <w:tcW w:w="1827" w:type="dxa"/>
            <w:shd w:val="clear" w:color="auto" w:fill="auto"/>
            <w:vAlign w:val="center"/>
          </w:tcPr>
          <w:p w14:paraId="7732494B" w14:textId="77777777" w:rsidR="00107F26" w:rsidRDefault="00107F26" w:rsidP="00294AB6">
            <w:pPr>
              <w:pStyle w:val="TAL"/>
              <w:rPr>
                <w:rFonts w:eastAsia="SimSun"/>
              </w:rPr>
            </w:pPr>
            <w:r>
              <w:rPr>
                <w:rFonts w:eastAsia="SimSun"/>
              </w:rPr>
              <w:t>QCL Type</w:t>
            </w:r>
          </w:p>
        </w:tc>
        <w:tc>
          <w:tcPr>
            <w:tcW w:w="802" w:type="dxa"/>
            <w:shd w:val="clear" w:color="auto" w:fill="auto"/>
            <w:vAlign w:val="center"/>
          </w:tcPr>
          <w:p w14:paraId="5F32A72C" w14:textId="77777777" w:rsidR="00107F26" w:rsidRPr="00C25669" w:rsidRDefault="00107F26" w:rsidP="00294AB6">
            <w:pPr>
              <w:pStyle w:val="TAC"/>
              <w:rPr>
                <w:rFonts w:eastAsia="SimSun"/>
              </w:rPr>
            </w:pPr>
          </w:p>
        </w:tc>
        <w:tc>
          <w:tcPr>
            <w:tcW w:w="1676" w:type="dxa"/>
            <w:gridSpan w:val="2"/>
            <w:shd w:val="clear" w:color="auto" w:fill="auto"/>
            <w:vAlign w:val="center"/>
          </w:tcPr>
          <w:p w14:paraId="3544369A" w14:textId="77777777" w:rsidR="00107F26" w:rsidRPr="00C25669" w:rsidRDefault="00107F26" w:rsidP="00294AB6">
            <w:pPr>
              <w:pStyle w:val="TAC"/>
              <w:rPr>
                <w:rFonts w:eastAsia="SimSun"/>
                <w:lang w:eastAsia="zh-CN"/>
              </w:rPr>
            </w:pPr>
            <w:r>
              <w:rPr>
                <w:rFonts w:eastAsia="SimSun"/>
                <w:lang w:eastAsia="zh-CN"/>
              </w:rPr>
              <w:t>N/A</w:t>
            </w:r>
          </w:p>
        </w:tc>
        <w:tc>
          <w:tcPr>
            <w:tcW w:w="1676" w:type="dxa"/>
            <w:shd w:val="clear" w:color="auto" w:fill="auto"/>
            <w:vAlign w:val="center"/>
          </w:tcPr>
          <w:p w14:paraId="14EF6FD7" w14:textId="77777777" w:rsidR="00107F26" w:rsidRPr="00C25669" w:rsidRDefault="00107F26" w:rsidP="00294AB6">
            <w:pPr>
              <w:pStyle w:val="TAC"/>
              <w:rPr>
                <w:rFonts w:eastAsia="SimSun"/>
                <w:lang w:eastAsia="zh-CN"/>
              </w:rPr>
            </w:pPr>
            <w:r>
              <w:rPr>
                <w:rFonts w:eastAsia="SimSun"/>
                <w:lang w:eastAsia="zh-CN"/>
              </w:rPr>
              <w:t>N/A</w:t>
            </w:r>
          </w:p>
        </w:tc>
      </w:tr>
      <w:tr w:rsidR="00107F26" w:rsidRPr="00C25669" w14:paraId="38667DFC" w14:textId="77777777" w:rsidTr="00294AB6">
        <w:tc>
          <w:tcPr>
            <w:tcW w:w="5467" w:type="dxa"/>
            <w:gridSpan w:val="5"/>
            <w:shd w:val="clear" w:color="auto" w:fill="auto"/>
            <w:vAlign w:val="center"/>
          </w:tcPr>
          <w:p w14:paraId="2B7B6979" w14:textId="77777777" w:rsidR="00107F26" w:rsidRDefault="00107F26" w:rsidP="00294AB6">
            <w:pPr>
              <w:pStyle w:val="TAL"/>
              <w:rPr>
                <w:rFonts w:eastAsia="SimSun"/>
                <w:lang w:eastAsia="zh-CN"/>
              </w:rPr>
            </w:pPr>
            <w:r>
              <w:rPr>
                <w:rFonts w:eastAsia="SimSun"/>
                <w:lang w:eastAsia="zh-CN"/>
              </w:rPr>
              <w:t>Resource allocation</w:t>
            </w:r>
          </w:p>
        </w:tc>
        <w:tc>
          <w:tcPr>
            <w:tcW w:w="802" w:type="dxa"/>
            <w:shd w:val="clear" w:color="auto" w:fill="auto"/>
            <w:vAlign w:val="center"/>
          </w:tcPr>
          <w:p w14:paraId="388A22E5" w14:textId="77777777" w:rsidR="00107F26" w:rsidRPr="00C25669" w:rsidRDefault="00107F26" w:rsidP="00294AB6">
            <w:pPr>
              <w:pStyle w:val="TAC"/>
              <w:rPr>
                <w:rFonts w:eastAsia="SimSun"/>
              </w:rPr>
            </w:pPr>
          </w:p>
        </w:tc>
        <w:tc>
          <w:tcPr>
            <w:tcW w:w="3352" w:type="dxa"/>
            <w:gridSpan w:val="3"/>
            <w:shd w:val="clear" w:color="auto" w:fill="auto"/>
            <w:vAlign w:val="center"/>
          </w:tcPr>
          <w:p w14:paraId="26698029" w14:textId="77777777" w:rsidR="00107F26" w:rsidRDefault="00107F26" w:rsidP="00294AB6">
            <w:pPr>
              <w:pStyle w:val="TAC"/>
              <w:rPr>
                <w:rFonts w:eastAsia="SimSun"/>
                <w:lang w:eastAsia="zh-CN"/>
              </w:rPr>
            </w:pPr>
            <w:r>
              <w:rPr>
                <w:rFonts w:eastAsia="SimSun" w:hint="eastAsia"/>
                <w:lang w:eastAsia="zh-CN"/>
              </w:rPr>
              <w:t>F</w:t>
            </w:r>
            <w:r>
              <w:rPr>
                <w:rFonts w:eastAsia="SimSun"/>
                <w:lang w:eastAsia="zh-CN"/>
              </w:rPr>
              <w:t>ull-overlapping</w:t>
            </w:r>
          </w:p>
        </w:tc>
      </w:tr>
      <w:tr w:rsidR="00107F26" w:rsidRPr="00C25669" w14:paraId="7C37007D" w14:textId="77777777" w:rsidTr="00294AB6">
        <w:tc>
          <w:tcPr>
            <w:tcW w:w="5467" w:type="dxa"/>
            <w:gridSpan w:val="5"/>
            <w:shd w:val="clear" w:color="auto" w:fill="auto"/>
            <w:vAlign w:val="center"/>
          </w:tcPr>
          <w:p w14:paraId="4EFC0543" w14:textId="77777777" w:rsidR="00107F26" w:rsidRDefault="00107F26" w:rsidP="00294AB6">
            <w:pPr>
              <w:pStyle w:val="TAL"/>
              <w:rPr>
                <w:rFonts w:eastAsia="SimSun"/>
                <w:lang w:eastAsia="zh-CN"/>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3562B794" w14:textId="77777777" w:rsidR="00107F26" w:rsidRPr="00C25669" w:rsidRDefault="00107F26" w:rsidP="00294AB6">
            <w:pPr>
              <w:pStyle w:val="TAC"/>
              <w:rPr>
                <w:rFonts w:eastAsia="SimSun"/>
              </w:rPr>
            </w:pPr>
            <w:r>
              <w:rPr>
                <w:rFonts w:eastAsia="SimSun"/>
                <w:lang w:val="en-US"/>
              </w:rPr>
              <w:t>us</w:t>
            </w:r>
          </w:p>
        </w:tc>
        <w:tc>
          <w:tcPr>
            <w:tcW w:w="3352" w:type="dxa"/>
            <w:gridSpan w:val="3"/>
            <w:shd w:val="clear" w:color="auto" w:fill="auto"/>
            <w:vAlign w:val="center"/>
          </w:tcPr>
          <w:p w14:paraId="2729733F" w14:textId="77777777" w:rsidR="00107F26" w:rsidRDefault="00107F26" w:rsidP="00294AB6">
            <w:pPr>
              <w:pStyle w:val="TAC"/>
              <w:rPr>
                <w:rFonts w:eastAsia="SimSun"/>
                <w:lang w:eastAsia="zh-CN"/>
              </w:rPr>
            </w:pPr>
            <w:r>
              <w:rPr>
                <w:rFonts w:eastAsia="SimSun"/>
                <w:lang w:eastAsia="zh-CN"/>
              </w:rPr>
              <w:t>0</w:t>
            </w:r>
          </w:p>
        </w:tc>
      </w:tr>
      <w:tr w:rsidR="00107F26" w:rsidRPr="00C25669" w14:paraId="412A1EAE" w14:textId="77777777" w:rsidTr="00294AB6">
        <w:tc>
          <w:tcPr>
            <w:tcW w:w="5467" w:type="dxa"/>
            <w:gridSpan w:val="5"/>
            <w:shd w:val="clear" w:color="auto" w:fill="auto"/>
            <w:vAlign w:val="center"/>
          </w:tcPr>
          <w:p w14:paraId="651ABBFC" w14:textId="77777777" w:rsidR="00107F26" w:rsidRDefault="00107F26" w:rsidP="00294AB6">
            <w:pPr>
              <w:pStyle w:val="TAL"/>
              <w:rPr>
                <w:rFonts w:eastAsia="SimSun"/>
                <w:lang w:eastAsia="zh-CN"/>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4DAAA70F" w14:textId="77777777" w:rsidR="00107F26" w:rsidRPr="00C25669" w:rsidRDefault="00107F26" w:rsidP="00294AB6">
            <w:pPr>
              <w:pStyle w:val="TAC"/>
              <w:rPr>
                <w:rFonts w:eastAsia="SimSun"/>
              </w:rPr>
            </w:pPr>
            <w:r>
              <w:rPr>
                <w:rFonts w:eastAsia="SimSun"/>
              </w:rPr>
              <w:t>Hz</w:t>
            </w:r>
          </w:p>
        </w:tc>
        <w:tc>
          <w:tcPr>
            <w:tcW w:w="3352" w:type="dxa"/>
            <w:gridSpan w:val="3"/>
            <w:shd w:val="clear" w:color="auto" w:fill="auto"/>
            <w:vAlign w:val="center"/>
          </w:tcPr>
          <w:p w14:paraId="26D7D599" w14:textId="77777777" w:rsidR="00107F26" w:rsidRDefault="00107F26" w:rsidP="00294AB6">
            <w:pPr>
              <w:pStyle w:val="TAC"/>
              <w:rPr>
                <w:rFonts w:eastAsia="SimSun"/>
                <w:lang w:eastAsia="zh-CN"/>
              </w:rPr>
            </w:pPr>
            <w:r>
              <w:rPr>
                <w:rFonts w:eastAsia="SimSun"/>
              </w:rPr>
              <w:t>0</w:t>
            </w:r>
          </w:p>
        </w:tc>
      </w:tr>
      <w:tr w:rsidR="00107F26" w:rsidRPr="00C25669" w14:paraId="4FD564E6" w14:textId="77777777" w:rsidTr="00294AB6">
        <w:tc>
          <w:tcPr>
            <w:tcW w:w="54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7E7D9B9" w14:textId="77777777" w:rsidR="00107F26" w:rsidRPr="00C25669" w:rsidRDefault="00107F26" w:rsidP="00294AB6">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4983FE2" w14:textId="77777777" w:rsidR="00107F26" w:rsidRPr="00C25669" w:rsidRDefault="00107F26" w:rsidP="00294AB6">
            <w:pPr>
              <w:pStyle w:val="TAC"/>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D7AB5A" w14:textId="77777777" w:rsidR="00107F26" w:rsidRPr="00C25669" w:rsidRDefault="00107F26" w:rsidP="00294AB6">
            <w:pPr>
              <w:pStyle w:val="TAC"/>
              <w:rPr>
                <w:rFonts w:eastAsia="SimSun"/>
              </w:rPr>
            </w:pPr>
            <w:r w:rsidRPr="00C25669">
              <w:rPr>
                <w:rFonts w:eastAsia="SimSun"/>
              </w:rPr>
              <w:t xml:space="preserve">4 </w:t>
            </w:r>
          </w:p>
        </w:tc>
      </w:tr>
      <w:tr w:rsidR="00107F26" w:rsidRPr="00C25669" w14:paraId="3E089EA1" w14:textId="77777777" w:rsidTr="00294AB6">
        <w:tc>
          <w:tcPr>
            <w:tcW w:w="54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88CB727" w14:textId="77777777" w:rsidR="00107F26" w:rsidRPr="00C25669" w:rsidRDefault="00107F26" w:rsidP="00294AB6">
            <w:pPr>
              <w:pStyle w:val="TAL"/>
              <w:rPr>
                <w:rFonts w:eastAsia="SimSun"/>
                <w:lang w:val="en-US"/>
              </w:rPr>
            </w:pPr>
            <w:r w:rsidRPr="00C25669">
              <w:rPr>
                <w:rFonts w:eastAsia="SimSun"/>
              </w:rPr>
              <w:lastRenderedPageBreak/>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95B26B6" w14:textId="77777777" w:rsidR="00107F26" w:rsidRPr="00C25669" w:rsidRDefault="00107F26" w:rsidP="00294AB6">
            <w:pPr>
              <w:pStyle w:val="TAC"/>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E90244" w14:textId="77777777" w:rsidR="00107F26" w:rsidRPr="00C25669" w:rsidRDefault="00107F26" w:rsidP="00294AB6">
            <w:pPr>
              <w:pStyle w:val="TAC"/>
              <w:rPr>
                <w:rFonts w:eastAsia="SimSun"/>
                <w:lang w:eastAsia="zh-CN"/>
              </w:rPr>
            </w:pPr>
            <w:r w:rsidRPr="00C25669">
              <w:rPr>
                <w:rFonts w:eastAsia="SimSun" w:hint="eastAsia"/>
                <w:lang w:eastAsia="zh-CN"/>
              </w:rPr>
              <w:t>2</w:t>
            </w:r>
          </w:p>
        </w:tc>
      </w:tr>
      <w:tr w:rsidR="00107F26" w:rsidRPr="00C25669" w14:paraId="76DEABDD" w14:textId="77777777" w:rsidTr="00294AB6">
        <w:tc>
          <w:tcPr>
            <w:tcW w:w="2110" w:type="dxa"/>
            <w:gridSpan w:val="2"/>
            <w:vMerge w:val="restart"/>
            <w:tcBorders>
              <w:top w:val="single" w:sz="4" w:space="0" w:color="auto"/>
              <w:left w:val="single" w:sz="4" w:space="0" w:color="auto"/>
              <w:right w:val="single" w:sz="4" w:space="0" w:color="auto"/>
            </w:tcBorders>
            <w:shd w:val="clear" w:color="auto" w:fill="auto"/>
            <w:vAlign w:val="center"/>
          </w:tcPr>
          <w:p w14:paraId="6BBA5B9B" w14:textId="77777777" w:rsidR="00107F26" w:rsidRPr="00C25669" w:rsidRDefault="00107F26" w:rsidP="00294AB6">
            <w:pPr>
              <w:pStyle w:val="TAL"/>
              <w:rPr>
                <w:rFonts w:eastAsia="SimSun"/>
              </w:rPr>
            </w:pPr>
            <w:r w:rsidRPr="00C25669">
              <w:rPr>
                <w:rFonts w:eastAsia="SimSun"/>
              </w:rPr>
              <w:t>ZP CSI-RS configuration</w:t>
            </w:r>
          </w:p>
          <w:p w14:paraId="67593055"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A023CA" w14:textId="77777777" w:rsidR="00107F26" w:rsidRDefault="00107F26" w:rsidP="00294AB6">
            <w:pPr>
              <w:pStyle w:val="TAL"/>
              <w:rPr>
                <w:rFonts w:eastAsia="SimSun"/>
              </w:rPr>
            </w:pPr>
            <w:r w:rsidRPr="00C25669">
              <w:rPr>
                <w:rFonts w:eastAsia="SimSun"/>
              </w:rPr>
              <w:t>CSI-RS resource</w:t>
            </w:r>
            <w:r w:rsidRPr="00C25669">
              <w:rPr>
                <w:rFonts w:eastAsia="SimSun" w:hint="eastAsia"/>
              </w:rPr>
              <w:t xml:space="preserve"> </w:t>
            </w:r>
            <w:r w:rsidRPr="00C25669">
              <w:rPr>
                <w:rFonts w:eastAsia="SimSun"/>
              </w:rPr>
              <w:t>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189E057" w14:textId="77777777" w:rsidR="00107F26" w:rsidRPr="00C25669" w:rsidRDefault="00107F2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7028EB" w14:textId="77777777" w:rsidR="00107F26" w:rsidRDefault="00107F26" w:rsidP="00294AB6">
            <w:pPr>
              <w:pStyle w:val="TAC"/>
              <w:rPr>
                <w:rFonts w:eastAsia="SimSun"/>
                <w:lang w:eastAsia="zh-CN"/>
              </w:rPr>
            </w:pPr>
            <w:r w:rsidRPr="005527F0">
              <w:rPr>
                <w:rFonts w:hint="eastAsia"/>
                <w:lang w:eastAsia="ja-JP"/>
              </w:rPr>
              <w:t>P</w:t>
            </w:r>
            <w:r w:rsidRPr="00C25669">
              <w:rPr>
                <w:rFonts w:eastAsia="SimSun" w:hint="eastAsia"/>
                <w:lang w:eastAsia="zh-CN"/>
              </w:rPr>
              <w:t>eriodic</w:t>
            </w:r>
          </w:p>
        </w:tc>
      </w:tr>
      <w:tr w:rsidR="00107F26" w:rsidRPr="00C25669" w14:paraId="296AD7E8" w14:textId="77777777" w:rsidTr="00294AB6">
        <w:tc>
          <w:tcPr>
            <w:tcW w:w="2110" w:type="dxa"/>
            <w:gridSpan w:val="2"/>
            <w:vMerge/>
            <w:tcBorders>
              <w:left w:val="single" w:sz="4" w:space="0" w:color="auto"/>
              <w:right w:val="single" w:sz="4" w:space="0" w:color="auto"/>
            </w:tcBorders>
            <w:shd w:val="clear" w:color="auto" w:fill="auto"/>
            <w:vAlign w:val="center"/>
          </w:tcPr>
          <w:p w14:paraId="57743E16"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7EB520" w14:textId="77777777" w:rsidR="00107F26" w:rsidRDefault="00107F26" w:rsidP="00294AB6">
            <w:pPr>
              <w:pStyle w:val="TAL"/>
              <w:rPr>
                <w:rFonts w:eastAsia="SimSun"/>
              </w:rPr>
            </w:pPr>
            <w:r w:rsidRPr="00C25669">
              <w:rPr>
                <w:rFonts w:eastAsia="SimSun"/>
              </w:rPr>
              <w:t>Number of CSI-RS ports (</w:t>
            </w:r>
            <w:r w:rsidRPr="00C25669">
              <w:rPr>
                <w:rFonts w:eastAsia="SimSun"/>
                <w:i/>
              </w:rPr>
              <w:t>X</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4F74C04" w14:textId="77777777" w:rsidR="00107F26" w:rsidRPr="00C25669" w:rsidRDefault="00107F2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2C028D" w14:textId="77777777" w:rsidR="00107F26" w:rsidRDefault="00107F26" w:rsidP="00294AB6">
            <w:pPr>
              <w:pStyle w:val="TAC"/>
              <w:rPr>
                <w:rFonts w:eastAsia="SimSun"/>
                <w:lang w:eastAsia="zh-CN"/>
              </w:rPr>
            </w:pPr>
            <w:r w:rsidRPr="00C25669">
              <w:rPr>
                <w:rFonts w:eastAsia="SimSun" w:hint="eastAsia"/>
                <w:lang w:eastAsia="zh-CN"/>
              </w:rPr>
              <w:t>4</w:t>
            </w:r>
          </w:p>
        </w:tc>
      </w:tr>
      <w:tr w:rsidR="00107F26" w:rsidRPr="00C25669" w14:paraId="382F54AF" w14:textId="77777777" w:rsidTr="00294AB6">
        <w:tc>
          <w:tcPr>
            <w:tcW w:w="2110" w:type="dxa"/>
            <w:gridSpan w:val="2"/>
            <w:vMerge/>
            <w:tcBorders>
              <w:left w:val="single" w:sz="4" w:space="0" w:color="auto"/>
              <w:right w:val="single" w:sz="4" w:space="0" w:color="auto"/>
            </w:tcBorders>
            <w:shd w:val="clear" w:color="auto" w:fill="auto"/>
            <w:vAlign w:val="center"/>
          </w:tcPr>
          <w:p w14:paraId="02E99C5A"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1FDD98" w14:textId="77777777" w:rsidR="00107F26" w:rsidRDefault="00107F26" w:rsidP="00294AB6">
            <w:pPr>
              <w:pStyle w:val="TAL"/>
              <w:rPr>
                <w:rFonts w:eastAsia="SimSun"/>
              </w:rPr>
            </w:pPr>
            <w:r w:rsidRPr="00C25669">
              <w:rPr>
                <w:rFonts w:eastAsia="SimSun"/>
              </w:rPr>
              <w:t>CDM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C84F333" w14:textId="77777777" w:rsidR="00107F26" w:rsidRPr="00C25669" w:rsidRDefault="00107F2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72DA59" w14:textId="77777777" w:rsidR="00107F26" w:rsidRDefault="00107F26" w:rsidP="00294AB6">
            <w:pPr>
              <w:pStyle w:val="TAC"/>
              <w:rPr>
                <w:rFonts w:eastAsia="SimSun"/>
                <w:lang w:eastAsia="zh-CN"/>
              </w:rPr>
            </w:pPr>
            <w:r w:rsidRPr="00C25669">
              <w:rPr>
                <w:rFonts w:eastAsia="SimSun" w:hint="eastAsia"/>
                <w:lang w:eastAsia="zh-CN"/>
              </w:rPr>
              <w:t>FD-CDM2</w:t>
            </w:r>
          </w:p>
        </w:tc>
      </w:tr>
      <w:tr w:rsidR="00107F26" w:rsidRPr="00C25669" w14:paraId="2B531C95" w14:textId="77777777" w:rsidTr="00294AB6">
        <w:tc>
          <w:tcPr>
            <w:tcW w:w="2110" w:type="dxa"/>
            <w:gridSpan w:val="2"/>
            <w:vMerge/>
            <w:tcBorders>
              <w:left w:val="single" w:sz="4" w:space="0" w:color="auto"/>
              <w:right w:val="single" w:sz="4" w:space="0" w:color="auto"/>
            </w:tcBorders>
            <w:shd w:val="clear" w:color="auto" w:fill="auto"/>
            <w:vAlign w:val="center"/>
          </w:tcPr>
          <w:p w14:paraId="0AD09AF0"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D4A919" w14:textId="77777777" w:rsidR="00107F26" w:rsidRDefault="00107F26" w:rsidP="00294AB6">
            <w:pPr>
              <w:pStyle w:val="TAL"/>
              <w:rPr>
                <w:rFonts w:eastAsia="SimSun"/>
              </w:rPr>
            </w:pPr>
            <w:r w:rsidRPr="00C25669">
              <w:rPr>
                <w:rFonts w:eastAsia="SimSun"/>
              </w:rPr>
              <w:t>Density (ρ)</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C6821F7" w14:textId="77777777" w:rsidR="00107F26" w:rsidRPr="00C25669" w:rsidRDefault="00107F2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EBBA33" w14:textId="77777777" w:rsidR="00107F26" w:rsidRDefault="00107F26" w:rsidP="00294AB6">
            <w:pPr>
              <w:pStyle w:val="TAC"/>
              <w:rPr>
                <w:rFonts w:eastAsia="SimSun"/>
                <w:lang w:eastAsia="zh-CN"/>
              </w:rPr>
            </w:pPr>
            <w:r w:rsidRPr="00C25669">
              <w:rPr>
                <w:rFonts w:eastAsia="SimSun" w:hint="eastAsia"/>
                <w:lang w:eastAsia="zh-CN"/>
              </w:rPr>
              <w:t>1</w:t>
            </w:r>
          </w:p>
        </w:tc>
      </w:tr>
      <w:tr w:rsidR="00107F26" w:rsidRPr="00C25669" w14:paraId="104A9DA7" w14:textId="77777777" w:rsidTr="00294AB6">
        <w:tc>
          <w:tcPr>
            <w:tcW w:w="2110" w:type="dxa"/>
            <w:gridSpan w:val="2"/>
            <w:vMerge/>
            <w:tcBorders>
              <w:left w:val="single" w:sz="4" w:space="0" w:color="auto"/>
              <w:right w:val="single" w:sz="4" w:space="0" w:color="auto"/>
            </w:tcBorders>
            <w:shd w:val="clear" w:color="auto" w:fill="auto"/>
            <w:vAlign w:val="center"/>
          </w:tcPr>
          <w:p w14:paraId="2E7C42BE"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1938DB" w14:textId="77777777" w:rsidR="00107F26" w:rsidRDefault="00107F26" w:rsidP="00294AB6">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2A70E7D" w14:textId="77777777" w:rsidR="00107F26" w:rsidRPr="00C25669" w:rsidRDefault="00107F2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E39EAA" w14:textId="77777777" w:rsidR="00107F26" w:rsidRDefault="00107F26" w:rsidP="00294AB6">
            <w:pPr>
              <w:pStyle w:val="TAC"/>
              <w:rPr>
                <w:rFonts w:eastAsia="SimSun"/>
                <w:lang w:eastAsia="zh-CN"/>
              </w:rPr>
            </w:pPr>
            <w:r>
              <w:rPr>
                <w:lang w:eastAsia="zh-CN"/>
              </w:rPr>
              <w:t>Row 5,(4)</w:t>
            </w:r>
          </w:p>
        </w:tc>
      </w:tr>
      <w:tr w:rsidR="00107F26" w:rsidRPr="00C25669" w14:paraId="54D4A78C" w14:textId="77777777" w:rsidTr="00294AB6">
        <w:tc>
          <w:tcPr>
            <w:tcW w:w="2110" w:type="dxa"/>
            <w:gridSpan w:val="2"/>
            <w:vMerge/>
            <w:tcBorders>
              <w:left w:val="single" w:sz="4" w:space="0" w:color="auto"/>
              <w:right w:val="single" w:sz="4" w:space="0" w:color="auto"/>
            </w:tcBorders>
            <w:shd w:val="clear" w:color="auto" w:fill="auto"/>
            <w:vAlign w:val="center"/>
          </w:tcPr>
          <w:p w14:paraId="198EC47F"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14F1CA" w14:textId="77777777" w:rsidR="00107F26" w:rsidRDefault="00107F26" w:rsidP="00294AB6">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F8C87F4" w14:textId="77777777" w:rsidR="00107F26" w:rsidRPr="00C25669" w:rsidRDefault="00107F2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4896F9" w14:textId="77777777" w:rsidR="00107F26" w:rsidRDefault="00107F26" w:rsidP="00294AB6">
            <w:pPr>
              <w:pStyle w:val="TAC"/>
              <w:rPr>
                <w:rFonts w:eastAsia="SimSun"/>
                <w:lang w:eastAsia="zh-CN"/>
              </w:rPr>
            </w:pPr>
            <w:r w:rsidRPr="00C25669">
              <w:rPr>
                <w:rFonts w:eastAsia="SimSun" w:hint="eastAsia"/>
                <w:lang w:eastAsia="zh-CN"/>
              </w:rPr>
              <w:t>(9)</w:t>
            </w:r>
          </w:p>
        </w:tc>
      </w:tr>
      <w:tr w:rsidR="00107F26" w:rsidRPr="00C25669" w14:paraId="714E0666"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7D2C7E92"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F00A9A4"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CSI-RS</w:t>
            </w:r>
          </w:p>
          <w:p w14:paraId="4778C322" w14:textId="77777777" w:rsidR="00107F26" w:rsidRDefault="00107F26" w:rsidP="00294AB6">
            <w:pPr>
              <w:pStyle w:val="TAL"/>
              <w:rPr>
                <w:rFonts w:eastAsia="SimSun"/>
              </w:rPr>
            </w:pPr>
            <w:r>
              <w:rPr>
                <w:rFonts w:eastAsia="SimSun" w:hint="eastAsia"/>
                <w:lang w:eastAsia="zh-CN"/>
              </w:rPr>
              <w:t>periodicity</w:t>
            </w:r>
            <w:r w:rsidRPr="00C25669">
              <w:rPr>
                <w:rFonts w:eastAsia="SimSun"/>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EE2BEEC" w14:textId="77777777" w:rsidR="00107F26" w:rsidRPr="00C25669" w:rsidRDefault="00107F26" w:rsidP="00294AB6">
            <w:pPr>
              <w:pStyle w:val="TAL"/>
              <w:rPr>
                <w:rFonts w:eastAsia="SimSu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36030" w14:textId="77777777" w:rsidR="00107F26" w:rsidRDefault="00107F26" w:rsidP="00294AB6">
            <w:pPr>
              <w:pStyle w:val="TAC"/>
              <w:rPr>
                <w:rFonts w:eastAsia="SimSun"/>
                <w:lang w:eastAsia="zh-CN"/>
              </w:rPr>
            </w:pPr>
            <w:r w:rsidRPr="005527F0">
              <w:rPr>
                <w:rFonts w:hint="eastAsia"/>
                <w:lang w:eastAsia="ja-JP"/>
              </w:rPr>
              <w:t>5/1</w:t>
            </w:r>
          </w:p>
        </w:tc>
      </w:tr>
      <w:tr w:rsidR="00107F26" w:rsidRPr="00C25669" w14:paraId="5799E964"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595865A6" w14:textId="77777777" w:rsidR="00107F26" w:rsidRDefault="00107F26" w:rsidP="00294AB6">
            <w:pPr>
              <w:pStyle w:val="TAL"/>
              <w:rPr>
                <w:rFonts w:eastAsia="SimSun"/>
              </w:rPr>
            </w:pPr>
            <w:r w:rsidRPr="00C25669">
              <w:rPr>
                <w:rFonts w:eastAsia="SimSun"/>
              </w:rPr>
              <w:t>NZP CSI-RS for CSI acquisition</w:t>
            </w:r>
          </w:p>
          <w:p w14:paraId="2F406F0B"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F0B563"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Pr>
                <w:rFonts w:ascii="Arial" w:eastAsia="SimSun" w:hAnsi="Arial"/>
                <w:sz w:val="18"/>
              </w:rPr>
              <w:t>ID</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E6B803E" w14:textId="77777777" w:rsidR="00107F26" w:rsidRPr="00C25669" w:rsidRDefault="00107F2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4D2385DE" w14:textId="77777777" w:rsidR="00107F26" w:rsidRPr="005527F0" w:rsidRDefault="00107F26" w:rsidP="00294AB6">
            <w:pPr>
              <w:pStyle w:val="TAC"/>
              <w:rPr>
                <w:lang w:eastAsia="ja-JP"/>
              </w:rPr>
            </w:pPr>
            <w:r>
              <w:rPr>
                <w:lang w:eastAsia="ja-JP"/>
              </w:rPr>
              <w:t>Resource #9</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D36A17" w14:textId="77777777" w:rsidR="00107F26" w:rsidRPr="005527F0" w:rsidRDefault="00107F26" w:rsidP="00294AB6">
            <w:pPr>
              <w:pStyle w:val="TAC"/>
              <w:rPr>
                <w:lang w:eastAsia="ja-JP"/>
              </w:rPr>
            </w:pPr>
            <w:r>
              <w:rPr>
                <w:rFonts w:eastAsia="SimSun"/>
              </w:rPr>
              <w:t>Resource #10</w:t>
            </w:r>
          </w:p>
        </w:tc>
      </w:tr>
      <w:tr w:rsidR="00107F26" w:rsidRPr="00C25669" w14:paraId="2FC74346" w14:textId="77777777" w:rsidTr="00294AB6">
        <w:tc>
          <w:tcPr>
            <w:tcW w:w="2110" w:type="dxa"/>
            <w:gridSpan w:val="2"/>
            <w:vMerge/>
            <w:tcBorders>
              <w:left w:val="single" w:sz="4" w:space="0" w:color="auto"/>
              <w:right w:val="single" w:sz="4" w:space="0" w:color="auto"/>
            </w:tcBorders>
            <w:shd w:val="clear" w:color="auto" w:fill="auto"/>
            <w:vAlign w:val="center"/>
          </w:tcPr>
          <w:p w14:paraId="469B96E4"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9F88271"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DB10C2F" w14:textId="77777777" w:rsidR="00107F26" w:rsidRPr="00C25669" w:rsidRDefault="00107F2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7C2D2676" w14:textId="77777777" w:rsidR="00107F26" w:rsidRPr="005527F0" w:rsidRDefault="00107F26" w:rsidP="00294AB6">
            <w:pPr>
              <w:pStyle w:val="TAC"/>
              <w:rPr>
                <w:lang w:eastAsia="ja-JP"/>
              </w:rPr>
            </w:pPr>
            <w:r w:rsidRPr="00C25669">
              <w:rPr>
                <w:rFonts w:eastAsia="SimSun" w:hint="eastAsia"/>
                <w:lang w:eastAsia="zh-CN"/>
              </w:rPr>
              <w:t>Aperiodic</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297054" w14:textId="77777777" w:rsidR="00107F26" w:rsidRPr="005527F0" w:rsidRDefault="00107F26" w:rsidP="00294AB6">
            <w:pPr>
              <w:pStyle w:val="TAC"/>
              <w:rPr>
                <w:lang w:eastAsia="ja-JP"/>
              </w:rPr>
            </w:pPr>
            <w:r w:rsidRPr="00C25669">
              <w:rPr>
                <w:rFonts w:eastAsia="SimSun" w:hint="eastAsia"/>
                <w:lang w:eastAsia="zh-CN"/>
              </w:rPr>
              <w:t>Aperiodic</w:t>
            </w:r>
          </w:p>
        </w:tc>
      </w:tr>
      <w:tr w:rsidR="00107F26" w:rsidRPr="00C25669" w14:paraId="4B74A450" w14:textId="77777777" w:rsidTr="00294AB6">
        <w:tc>
          <w:tcPr>
            <w:tcW w:w="2110" w:type="dxa"/>
            <w:gridSpan w:val="2"/>
            <w:vMerge/>
            <w:tcBorders>
              <w:left w:val="single" w:sz="4" w:space="0" w:color="auto"/>
              <w:right w:val="single" w:sz="4" w:space="0" w:color="auto"/>
            </w:tcBorders>
            <w:shd w:val="clear" w:color="auto" w:fill="auto"/>
            <w:vAlign w:val="center"/>
          </w:tcPr>
          <w:p w14:paraId="0A6C988B"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24C43F"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4895DC2" w14:textId="77777777" w:rsidR="00107F26" w:rsidRPr="00C25669" w:rsidRDefault="00107F2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14DEB027" w14:textId="77777777" w:rsidR="00107F26" w:rsidRPr="005527F0" w:rsidRDefault="00107F26" w:rsidP="00294AB6">
            <w:pPr>
              <w:pStyle w:val="TAC"/>
              <w:rPr>
                <w:lang w:eastAsia="ja-JP"/>
              </w:rPr>
            </w:pPr>
            <w:r w:rsidRPr="00C25669">
              <w:rPr>
                <w:rFonts w:eastAsia="SimSun" w:hint="eastAsia"/>
                <w:lang w:eastAsia="zh-CN"/>
              </w:rPr>
              <w:t>8</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187606" w14:textId="77777777" w:rsidR="00107F26" w:rsidRPr="005527F0" w:rsidRDefault="00107F26" w:rsidP="00294AB6">
            <w:pPr>
              <w:pStyle w:val="TAC"/>
              <w:rPr>
                <w:lang w:eastAsia="ja-JP"/>
              </w:rPr>
            </w:pPr>
            <w:r w:rsidRPr="00C25669">
              <w:rPr>
                <w:rFonts w:eastAsia="SimSun" w:hint="eastAsia"/>
                <w:lang w:eastAsia="zh-CN"/>
              </w:rPr>
              <w:t>8</w:t>
            </w:r>
          </w:p>
        </w:tc>
      </w:tr>
      <w:tr w:rsidR="00107F26" w:rsidRPr="00C25669" w14:paraId="42057394" w14:textId="77777777" w:rsidTr="00294AB6">
        <w:tc>
          <w:tcPr>
            <w:tcW w:w="2110" w:type="dxa"/>
            <w:gridSpan w:val="2"/>
            <w:vMerge/>
            <w:tcBorders>
              <w:left w:val="single" w:sz="4" w:space="0" w:color="auto"/>
              <w:right w:val="single" w:sz="4" w:space="0" w:color="auto"/>
            </w:tcBorders>
            <w:shd w:val="clear" w:color="auto" w:fill="auto"/>
            <w:vAlign w:val="center"/>
          </w:tcPr>
          <w:p w14:paraId="54D06CA0"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E40E9D"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CDM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A118ABA" w14:textId="77777777" w:rsidR="00107F26" w:rsidRPr="00C25669" w:rsidRDefault="00107F2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0E03FEC7" w14:textId="77777777" w:rsidR="00107F26" w:rsidRPr="005527F0" w:rsidRDefault="00107F26" w:rsidP="00294AB6">
            <w:pPr>
              <w:pStyle w:val="TAC"/>
              <w:rPr>
                <w:lang w:eastAsia="ja-JP"/>
              </w:rPr>
            </w:pPr>
            <w:r w:rsidRPr="00C25669">
              <w:rPr>
                <w:rFonts w:eastAsia="SimSun" w:hint="eastAsia"/>
                <w:lang w:eastAsia="zh-CN"/>
              </w:rPr>
              <w:t>CDM4 (FD2, TD2)</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51DFD9" w14:textId="77777777" w:rsidR="00107F26" w:rsidRPr="005527F0" w:rsidRDefault="00107F26" w:rsidP="00294AB6">
            <w:pPr>
              <w:pStyle w:val="TAC"/>
              <w:rPr>
                <w:lang w:eastAsia="ja-JP"/>
              </w:rPr>
            </w:pPr>
            <w:r w:rsidRPr="00C25669">
              <w:rPr>
                <w:rFonts w:eastAsia="SimSun" w:hint="eastAsia"/>
                <w:lang w:eastAsia="zh-CN"/>
              </w:rPr>
              <w:t>CDM4 (FD2, TD2)</w:t>
            </w:r>
          </w:p>
        </w:tc>
      </w:tr>
      <w:tr w:rsidR="00107F26" w:rsidRPr="00C25669" w14:paraId="347676B3" w14:textId="77777777" w:rsidTr="00294AB6">
        <w:tc>
          <w:tcPr>
            <w:tcW w:w="2110" w:type="dxa"/>
            <w:gridSpan w:val="2"/>
            <w:vMerge/>
            <w:tcBorders>
              <w:left w:val="single" w:sz="4" w:space="0" w:color="auto"/>
              <w:right w:val="single" w:sz="4" w:space="0" w:color="auto"/>
            </w:tcBorders>
            <w:shd w:val="clear" w:color="auto" w:fill="auto"/>
            <w:vAlign w:val="center"/>
          </w:tcPr>
          <w:p w14:paraId="662FD63F"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3B14CA"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Density (ρ)</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999646B" w14:textId="77777777" w:rsidR="00107F26" w:rsidRPr="00C25669" w:rsidRDefault="00107F2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0CAE5150" w14:textId="77777777" w:rsidR="00107F26" w:rsidRPr="005527F0" w:rsidRDefault="00107F26" w:rsidP="00294AB6">
            <w:pPr>
              <w:pStyle w:val="TAC"/>
              <w:rPr>
                <w:lang w:eastAsia="ja-JP"/>
              </w:rPr>
            </w:pPr>
            <w:r w:rsidRPr="00C25669">
              <w:rPr>
                <w:rFonts w:eastAsia="SimSun" w:hint="eastAsia"/>
                <w:lang w:eastAsia="zh-CN"/>
              </w:rPr>
              <w:t>1</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722808" w14:textId="77777777" w:rsidR="00107F26" w:rsidRPr="005527F0" w:rsidRDefault="00107F26" w:rsidP="00294AB6">
            <w:pPr>
              <w:pStyle w:val="TAC"/>
              <w:rPr>
                <w:lang w:eastAsia="ja-JP"/>
              </w:rPr>
            </w:pPr>
            <w:r w:rsidRPr="00C25669">
              <w:rPr>
                <w:rFonts w:eastAsia="SimSun" w:hint="eastAsia"/>
                <w:lang w:eastAsia="zh-CN"/>
              </w:rPr>
              <w:t>1</w:t>
            </w:r>
          </w:p>
        </w:tc>
      </w:tr>
      <w:tr w:rsidR="00107F26" w:rsidRPr="00C25669" w14:paraId="53FCC0F6" w14:textId="77777777" w:rsidTr="00294AB6">
        <w:tc>
          <w:tcPr>
            <w:tcW w:w="2110" w:type="dxa"/>
            <w:gridSpan w:val="2"/>
            <w:vMerge/>
            <w:tcBorders>
              <w:left w:val="single" w:sz="4" w:space="0" w:color="auto"/>
              <w:right w:val="single" w:sz="4" w:space="0" w:color="auto"/>
            </w:tcBorders>
            <w:shd w:val="clear" w:color="auto" w:fill="auto"/>
            <w:vAlign w:val="center"/>
          </w:tcPr>
          <w:p w14:paraId="3FB488EB"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F57BB0" w14:textId="77777777" w:rsidR="00107F26" w:rsidRPr="00C25669" w:rsidRDefault="00107F26" w:rsidP="00294AB6">
            <w:pPr>
              <w:widowControl w:val="0"/>
              <w:spacing w:after="0"/>
              <w:rPr>
                <w:rFonts w:ascii="Arial" w:eastAsia="SimSun" w:hAnsi="Arial"/>
                <w:sz w:val="18"/>
              </w:rPr>
            </w:pPr>
            <w:r w:rsidRPr="00E76E33">
              <w:rPr>
                <w:rFonts w:ascii="Arial" w:eastAsia="SimSun" w:hAnsi="Arial"/>
                <w:sz w:val="18"/>
              </w:rPr>
              <w:t>First subcarrier index in the PRB used for CSI-RS</w:t>
            </w:r>
            <w:r w:rsidRPr="00E76E33" w:rsidDel="0032520A">
              <w:rPr>
                <w:rFonts w:ascii="Arial" w:eastAsia="SimSun" w:hAnsi="Arial"/>
                <w:sz w:val="18"/>
              </w:rPr>
              <w:t xml:space="preserve"> </w:t>
            </w:r>
            <w:r w:rsidRPr="00E76E33">
              <w:rPr>
                <w:rFonts w:ascii="Arial" w:eastAsia="SimSun" w:hAnsi="Arial"/>
                <w:sz w:val="18"/>
              </w:rPr>
              <w:t>(k</w:t>
            </w:r>
            <w:r w:rsidRPr="00E76E33">
              <w:rPr>
                <w:rFonts w:ascii="Arial" w:eastAsia="SimSun" w:hAnsi="Arial"/>
                <w:sz w:val="18"/>
                <w:vertAlign w:val="subscript"/>
              </w:rPr>
              <w:t>0</w:t>
            </w:r>
            <w:r w:rsidRPr="00E76E33">
              <w:rPr>
                <w:rFonts w:ascii="Arial" w:eastAsia="SimSun" w:hAnsi="Arial"/>
                <w:sz w:val="18"/>
              </w:rPr>
              <w:t>, k</w:t>
            </w:r>
            <w:r w:rsidRPr="00E76E33">
              <w:rPr>
                <w:rFonts w:ascii="Arial" w:eastAsia="SimSun" w:hAnsi="Arial"/>
                <w:sz w:val="18"/>
                <w:vertAlign w:val="subscript"/>
              </w:rPr>
              <w:t>1</w:t>
            </w:r>
            <w:r w:rsidRPr="00E76E33">
              <w:rPr>
                <w:rFonts w:ascii="Arial" w:eastAsia="SimSun" w:hAnsi="Arial"/>
                <w:sz w:val="18"/>
              </w:rPr>
              <w:t xml:space="preserve">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396BA05" w14:textId="77777777" w:rsidR="00107F26" w:rsidRPr="00C25669" w:rsidRDefault="00107F2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286B3CAA" w14:textId="77777777" w:rsidR="00107F26" w:rsidRPr="005527F0" w:rsidRDefault="00107F26" w:rsidP="00294AB6">
            <w:pPr>
              <w:pStyle w:val="TAC"/>
              <w:rPr>
                <w:lang w:eastAsia="ja-JP"/>
              </w:rPr>
            </w:pPr>
            <w:r w:rsidRPr="00E76E33">
              <w:rPr>
                <w:rFonts w:eastAsia="SimSun" w:hint="eastAsia"/>
                <w:lang w:eastAsia="zh-CN"/>
              </w:rPr>
              <w:t>Row 8, (4,6)</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032059" w14:textId="77777777" w:rsidR="00107F26" w:rsidRPr="005527F0" w:rsidRDefault="00107F26" w:rsidP="00294AB6">
            <w:pPr>
              <w:pStyle w:val="TAC"/>
              <w:rPr>
                <w:lang w:eastAsia="ja-JP"/>
              </w:rPr>
            </w:pPr>
            <w:r w:rsidRPr="00E76E33">
              <w:rPr>
                <w:rFonts w:eastAsia="SimSun" w:hint="eastAsia"/>
                <w:lang w:eastAsia="zh-CN"/>
              </w:rPr>
              <w:t>Row 8, (4,6)</w:t>
            </w:r>
          </w:p>
        </w:tc>
      </w:tr>
      <w:tr w:rsidR="00107F26" w:rsidRPr="00C25669" w14:paraId="660EBD30" w14:textId="77777777" w:rsidTr="00294AB6">
        <w:tc>
          <w:tcPr>
            <w:tcW w:w="2110" w:type="dxa"/>
            <w:gridSpan w:val="2"/>
            <w:vMerge/>
            <w:tcBorders>
              <w:left w:val="single" w:sz="4" w:space="0" w:color="auto"/>
              <w:right w:val="single" w:sz="4" w:space="0" w:color="auto"/>
            </w:tcBorders>
            <w:shd w:val="clear" w:color="auto" w:fill="auto"/>
            <w:vAlign w:val="center"/>
          </w:tcPr>
          <w:p w14:paraId="228373E9"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02839E" w14:textId="77777777" w:rsidR="00107F26" w:rsidRPr="00C25669" w:rsidRDefault="00107F26" w:rsidP="00294AB6">
            <w:pPr>
              <w:widowControl w:val="0"/>
              <w:spacing w:after="0"/>
              <w:rPr>
                <w:rFonts w:ascii="Arial" w:eastAsia="SimSun" w:hAnsi="Arial"/>
                <w:sz w:val="18"/>
              </w:rPr>
            </w:pPr>
            <w:r w:rsidRPr="00E76E33">
              <w:rPr>
                <w:rFonts w:ascii="Arial" w:eastAsia="SimSun" w:hAnsi="Arial"/>
                <w:sz w:val="18"/>
              </w:rPr>
              <w:t>First OFDM symbol in the PRB used for CSI-RS (l</w:t>
            </w:r>
            <w:r w:rsidRPr="00E76E33">
              <w:rPr>
                <w:rFonts w:ascii="Arial" w:eastAsia="SimSun" w:hAnsi="Arial"/>
                <w:sz w:val="18"/>
                <w:vertAlign w:val="subscript"/>
              </w:rPr>
              <w:t>0</w:t>
            </w:r>
            <w:r w:rsidRPr="00E76E33">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380134D" w14:textId="77777777" w:rsidR="00107F26" w:rsidRPr="00C25669" w:rsidRDefault="00107F2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63712EB6" w14:textId="77777777" w:rsidR="00107F26" w:rsidRPr="005527F0" w:rsidRDefault="00107F26" w:rsidP="00294AB6">
            <w:pPr>
              <w:pStyle w:val="TAC"/>
              <w:rPr>
                <w:lang w:eastAsia="ja-JP"/>
              </w:rPr>
            </w:pPr>
            <w:r w:rsidRPr="00E76E33">
              <w:rPr>
                <w:rFonts w:eastAsia="SimSun" w:hint="eastAsia"/>
                <w:lang w:eastAsia="zh-CN"/>
              </w:rPr>
              <w:t>(5)</w:t>
            </w:r>
            <w:r w:rsidRPr="00E76E33">
              <w:rPr>
                <w:rFonts w:eastAsia="SimSun"/>
                <w:lang w:eastAsia="zh-CN"/>
              </w:rPr>
              <w:t xml:space="preserve"> </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19EFBC" w14:textId="77777777" w:rsidR="00107F26" w:rsidRPr="005527F0" w:rsidRDefault="00107F26" w:rsidP="00294AB6">
            <w:pPr>
              <w:pStyle w:val="TAC"/>
              <w:rPr>
                <w:lang w:eastAsia="ja-JP"/>
              </w:rPr>
            </w:pPr>
            <w:r>
              <w:rPr>
                <w:rFonts w:eastAsia="SimSun"/>
                <w:lang w:eastAsia="zh-CN"/>
              </w:rPr>
              <w:t>(9)</w:t>
            </w:r>
          </w:p>
        </w:tc>
      </w:tr>
      <w:tr w:rsidR="00107F26" w:rsidRPr="00C25669" w14:paraId="201F262A" w14:textId="77777777" w:rsidTr="00294AB6">
        <w:tc>
          <w:tcPr>
            <w:tcW w:w="2110" w:type="dxa"/>
            <w:gridSpan w:val="2"/>
            <w:vMerge/>
            <w:tcBorders>
              <w:left w:val="single" w:sz="4" w:space="0" w:color="auto"/>
              <w:right w:val="single" w:sz="4" w:space="0" w:color="auto"/>
            </w:tcBorders>
            <w:shd w:val="clear" w:color="auto" w:fill="auto"/>
            <w:vAlign w:val="center"/>
          </w:tcPr>
          <w:p w14:paraId="5E7CB5A0"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509722"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CSI-RS</w:t>
            </w:r>
          </w:p>
          <w:p w14:paraId="3BC2F5A7" w14:textId="77777777" w:rsidR="00107F26" w:rsidRPr="00C25669" w:rsidRDefault="00107F26" w:rsidP="00294AB6">
            <w:pPr>
              <w:widowControl w:val="0"/>
              <w:spacing w:after="0"/>
              <w:rPr>
                <w:rFonts w:ascii="Arial" w:eastAsia="SimSun" w:hAnsi="Arial"/>
                <w:sz w:val="18"/>
              </w:rPr>
            </w:pPr>
            <w:r>
              <w:rPr>
                <w:rFonts w:ascii="Arial" w:eastAsia="SimSun" w:hAnsi="Arial" w:hint="eastAsia"/>
                <w:sz w:val="18"/>
                <w:lang w:eastAsia="zh-CN"/>
              </w:rPr>
              <w:t>periodicity</w:t>
            </w:r>
            <w:r w:rsidRPr="00C25669">
              <w:rPr>
                <w:rFonts w:ascii="Arial" w:eastAsia="SimSun" w:hAnsi="Arial"/>
                <w:sz w:val="18"/>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156DCB6" w14:textId="77777777" w:rsidR="00107F26" w:rsidRPr="00C25669" w:rsidRDefault="00107F26" w:rsidP="00294AB6">
            <w:pPr>
              <w:pStyle w:val="TAL"/>
              <w:rPr>
                <w:rFonts w:eastAsia="SimSun"/>
                <w:lang w:eastAsia="zh-CN"/>
              </w:rPr>
            </w:pPr>
            <w:r w:rsidRPr="00C25669">
              <w:rPr>
                <w:rFonts w:eastAsia="SimSun" w:hint="eastAsia"/>
                <w:lang w:eastAsia="zh-CN"/>
              </w:rPr>
              <w:t>slot</w:t>
            </w: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3C5E122D" w14:textId="77777777" w:rsidR="00107F26" w:rsidRPr="005527F0" w:rsidRDefault="00107F26" w:rsidP="00294AB6">
            <w:pPr>
              <w:pStyle w:val="TAC"/>
              <w:rPr>
                <w:lang w:eastAsia="ja-JP"/>
              </w:rPr>
            </w:pPr>
            <w:r w:rsidRPr="00C25669">
              <w:rPr>
                <w:rFonts w:eastAsia="SimSun" w:hint="eastAsia"/>
                <w:lang w:eastAsia="zh-CN"/>
              </w:rPr>
              <w:t>Not configured</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EC1CF0" w14:textId="77777777" w:rsidR="00107F26" w:rsidRPr="005527F0" w:rsidRDefault="00107F26" w:rsidP="00294AB6">
            <w:pPr>
              <w:pStyle w:val="TAC"/>
              <w:rPr>
                <w:lang w:eastAsia="ja-JP"/>
              </w:rPr>
            </w:pPr>
            <w:r w:rsidRPr="00C25669">
              <w:rPr>
                <w:rFonts w:eastAsia="SimSun" w:hint="eastAsia"/>
                <w:lang w:eastAsia="zh-CN"/>
              </w:rPr>
              <w:t>Not configured</w:t>
            </w:r>
          </w:p>
        </w:tc>
      </w:tr>
      <w:tr w:rsidR="00107F26" w:rsidRPr="00C25669" w14:paraId="789282B9"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6607E037"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317858" w14:textId="77777777" w:rsidR="00107F26" w:rsidRPr="00C25669" w:rsidRDefault="00107F26" w:rsidP="00294AB6">
            <w:pPr>
              <w:widowControl w:val="0"/>
              <w:spacing w:after="0"/>
              <w:rPr>
                <w:rFonts w:ascii="Arial" w:eastAsia="SimSun" w:hAnsi="Arial"/>
                <w:sz w:val="18"/>
              </w:rPr>
            </w:pPr>
            <w:r w:rsidRPr="001F023B">
              <w:rPr>
                <w:rFonts w:ascii="Arial" w:hAnsi="Arial"/>
                <w:sz w:val="18"/>
              </w:rPr>
              <w:t>aperiodicTriggeringOffset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FE2A40F" w14:textId="77777777" w:rsidR="00107F26" w:rsidRPr="00C25669" w:rsidRDefault="00107F2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54BC8FFE" w14:textId="77777777" w:rsidR="00107F26" w:rsidRPr="005527F0" w:rsidRDefault="00107F26" w:rsidP="00294AB6">
            <w:pPr>
              <w:pStyle w:val="TAC"/>
              <w:rPr>
                <w:lang w:eastAsia="ja-JP"/>
              </w:rPr>
            </w:pPr>
            <w:r w:rsidRPr="00C25669">
              <w:rPr>
                <w:lang w:eastAsia="zh-CN"/>
              </w:rPr>
              <w:t>0</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ECD41F" w14:textId="77777777" w:rsidR="00107F26" w:rsidRPr="005527F0" w:rsidRDefault="00107F26" w:rsidP="00294AB6">
            <w:pPr>
              <w:pStyle w:val="TAC"/>
              <w:rPr>
                <w:lang w:eastAsia="ja-JP"/>
              </w:rPr>
            </w:pPr>
            <w:r w:rsidRPr="00C25669">
              <w:rPr>
                <w:lang w:eastAsia="zh-CN"/>
              </w:rPr>
              <w:t>0</w:t>
            </w:r>
          </w:p>
        </w:tc>
      </w:tr>
      <w:tr w:rsidR="00107F26" w:rsidRPr="00C25669" w14:paraId="643F6DBE"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27ADEEC4" w14:textId="77777777" w:rsidR="00107F26" w:rsidRDefault="00107F26" w:rsidP="00294AB6">
            <w:pPr>
              <w:pStyle w:val="TAL"/>
              <w:rPr>
                <w:rFonts w:eastAsia="SimSun"/>
              </w:rPr>
            </w:pPr>
            <w:r w:rsidRPr="00C25669">
              <w:rPr>
                <w:rFonts w:eastAsia="SimSun"/>
              </w:rPr>
              <w:t>CSI-IM configuration</w:t>
            </w: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56AD9CE9" w14:textId="77777777" w:rsidR="00107F26" w:rsidRPr="001F023B" w:rsidRDefault="00107F26" w:rsidP="00294AB6">
            <w:pPr>
              <w:widowControl w:val="0"/>
              <w:spacing w:after="0"/>
              <w:rPr>
                <w:rFonts w:ascii="Arial" w:hAnsi="Arial"/>
                <w:sz w:val="18"/>
              </w:rPr>
            </w:pPr>
            <w:r w:rsidRPr="00C25669">
              <w:rPr>
                <w:rFonts w:ascii="Arial" w:eastAsia="SimSun" w:hAnsi="Arial" w:hint="eastAsia"/>
                <w:sz w:val="18"/>
                <w:lang w:eastAsia="zh-CN"/>
              </w:rPr>
              <w:t>CSI-IM resource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D6969F7"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1301F9" w14:textId="77777777" w:rsidR="00107F26" w:rsidRPr="00C25669" w:rsidRDefault="00107F26" w:rsidP="00294AB6">
            <w:pPr>
              <w:pStyle w:val="TAC"/>
              <w:rPr>
                <w:lang w:eastAsia="zh-CN"/>
              </w:rPr>
            </w:pPr>
            <w:r w:rsidRPr="00C25669">
              <w:rPr>
                <w:rFonts w:eastAsia="SimSun" w:hint="eastAsia"/>
                <w:lang w:eastAsia="zh-CN"/>
              </w:rPr>
              <w:t>Aperiodic</w:t>
            </w:r>
          </w:p>
        </w:tc>
      </w:tr>
      <w:tr w:rsidR="00107F26" w:rsidRPr="00C25669" w14:paraId="24FBC724" w14:textId="77777777" w:rsidTr="00294AB6">
        <w:tc>
          <w:tcPr>
            <w:tcW w:w="2110" w:type="dxa"/>
            <w:gridSpan w:val="2"/>
            <w:vMerge/>
            <w:tcBorders>
              <w:left w:val="single" w:sz="4" w:space="0" w:color="auto"/>
              <w:right w:val="single" w:sz="4" w:space="0" w:color="auto"/>
            </w:tcBorders>
            <w:shd w:val="clear" w:color="auto" w:fill="auto"/>
            <w:vAlign w:val="center"/>
          </w:tcPr>
          <w:p w14:paraId="70620C61"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7C81D6D4" w14:textId="77777777" w:rsidR="00107F26" w:rsidRPr="001F023B" w:rsidRDefault="00107F26" w:rsidP="00294AB6">
            <w:pPr>
              <w:widowControl w:val="0"/>
              <w:spacing w:after="0"/>
              <w:rPr>
                <w:rFonts w:ascii="Arial" w:hAnsi="Arial"/>
                <w:sz w:val="18"/>
              </w:rPr>
            </w:pPr>
            <w:r w:rsidRPr="00C25669">
              <w:rPr>
                <w:rFonts w:ascii="Arial" w:eastAsia="SimSun" w:hAnsi="Arial"/>
                <w:sz w:val="18"/>
              </w:rPr>
              <w:t>CSI-IM RE pattern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C1B6AF2"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E276FE" w14:textId="77777777" w:rsidR="00107F26" w:rsidRPr="00C25669" w:rsidRDefault="00107F26" w:rsidP="00294AB6">
            <w:pPr>
              <w:pStyle w:val="TAC"/>
              <w:rPr>
                <w:lang w:eastAsia="zh-CN"/>
              </w:rPr>
            </w:pPr>
            <w:r w:rsidRPr="00C25669">
              <w:rPr>
                <w:rFonts w:eastAsia="SimSun" w:hint="eastAsia"/>
                <w:lang w:eastAsia="zh-CN"/>
              </w:rPr>
              <w:t>Pattern 0</w:t>
            </w:r>
          </w:p>
        </w:tc>
      </w:tr>
      <w:tr w:rsidR="00107F26" w:rsidRPr="00C25669" w14:paraId="2E046112" w14:textId="77777777" w:rsidTr="00294AB6">
        <w:tc>
          <w:tcPr>
            <w:tcW w:w="2110" w:type="dxa"/>
            <w:gridSpan w:val="2"/>
            <w:vMerge/>
            <w:tcBorders>
              <w:left w:val="single" w:sz="4" w:space="0" w:color="auto"/>
              <w:right w:val="single" w:sz="4" w:space="0" w:color="auto"/>
            </w:tcBorders>
            <w:shd w:val="clear" w:color="auto" w:fill="auto"/>
            <w:vAlign w:val="center"/>
          </w:tcPr>
          <w:p w14:paraId="6A1373E3"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0751B412"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CSI-IM Resource Mapping</w:t>
            </w:r>
          </w:p>
          <w:p w14:paraId="6475B987" w14:textId="77777777" w:rsidR="00107F26" w:rsidRPr="001F023B" w:rsidRDefault="00107F26" w:rsidP="00294AB6">
            <w:pPr>
              <w:widowControl w:val="0"/>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35B6994"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EE1E12" w14:textId="77777777" w:rsidR="00107F26" w:rsidRPr="00C25669" w:rsidRDefault="00107F26" w:rsidP="00294AB6">
            <w:pPr>
              <w:pStyle w:val="TAC"/>
              <w:rPr>
                <w:lang w:eastAsia="zh-CN"/>
              </w:rPr>
            </w:pPr>
            <w:r w:rsidRPr="00C25669">
              <w:rPr>
                <w:rFonts w:eastAsia="SimSun" w:hint="eastAsia"/>
                <w:lang w:eastAsia="zh-CN"/>
              </w:rPr>
              <w:t>(4,9)</w:t>
            </w:r>
          </w:p>
        </w:tc>
      </w:tr>
      <w:tr w:rsidR="00107F26" w:rsidRPr="00C25669" w14:paraId="64BBAA55"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790CC2C8"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79996B4A" w14:textId="77777777" w:rsidR="00107F26" w:rsidRPr="00C25669" w:rsidRDefault="00107F26" w:rsidP="00294AB6">
            <w:pPr>
              <w:widowControl w:val="0"/>
              <w:spacing w:after="0"/>
              <w:rPr>
                <w:rFonts w:ascii="Arial" w:hAnsi="Arial"/>
                <w:sz w:val="18"/>
              </w:rPr>
            </w:pPr>
            <w:r w:rsidRPr="00C25669">
              <w:rPr>
                <w:rFonts w:ascii="Arial" w:eastAsia="SimSun" w:hAnsi="Arial"/>
                <w:sz w:val="18"/>
              </w:rPr>
              <w:t>CSI-IM timeConfig</w:t>
            </w:r>
          </w:p>
          <w:p w14:paraId="0DB5E0CF" w14:textId="77777777" w:rsidR="00107F26" w:rsidRPr="001F023B" w:rsidRDefault="00107F26" w:rsidP="00294AB6">
            <w:pPr>
              <w:widowControl w:val="0"/>
              <w:spacing w:after="0"/>
              <w:rPr>
                <w:rFonts w:ascii="Arial" w:hAnsi="Arial"/>
                <w:sz w:val="18"/>
              </w:rPr>
            </w:pPr>
            <w:r>
              <w:rPr>
                <w:rFonts w:ascii="Arial" w:eastAsia="SimSun" w:hAnsi="Arial" w:hint="eastAsia"/>
                <w:sz w:val="18"/>
                <w:lang w:eastAsia="zh-CN"/>
              </w:rPr>
              <w:t>periodicity</w:t>
            </w:r>
            <w:r w:rsidRPr="00C25669">
              <w:rPr>
                <w:rFonts w:ascii="Arial" w:eastAsia="SimSun" w:hAnsi="Arial"/>
                <w:sz w:val="18"/>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57E2078" w14:textId="77777777" w:rsidR="00107F26" w:rsidRPr="00C25669" w:rsidRDefault="00107F26" w:rsidP="00294AB6">
            <w:pPr>
              <w:pStyle w:val="TAL"/>
              <w:rPr>
                <w:rFonts w:eastAsia="SimSun"/>
                <w:lang w:eastAsia="zh-C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B06912" w14:textId="77777777" w:rsidR="00107F26" w:rsidRPr="00C25669" w:rsidRDefault="00107F26" w:rsidP="00294AB6">
            <w:pPr>
              <w:pStyle w:val="TAC"/>
              <w:rPr>
                <w:lang w:eastAsia="zh-CN"/>
              </w:rPr>
            </w:pPr>
            <w:r w:rsidRPr="00C25669">
              <w:rPr>
                <w:rFonts w:eastAsia="SimSun" w:hint="eastAsia"/>
                <w:lang w:eastAsia="zh-CN"/>
              </w:rPr>
              <w:t>Not configured</w:t>
            </w:r>
          </w:p>
        </w:tc>
      </w:tr>
      <w:tr w:rsidR="00107F26" w:rsidRPr="00C25669" w14:paraId="677F1134"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0E827412" w14:textId="77777777" w:rsidR="00107F26" w:rsidRPr="00C25669" w:rsidRDefault="00107F26" w:rsidP="00294AB6">
            <w:pPr>
              <w:pStyle w:val="TAL"/>
              <w:rPr>
                <w:rFonts w:eastAsia="SimSun"/>
              </w:rPr>
            </w:pPr>
            <w:r w:rsidRPr="00C25669">
              <w:rPr>
                <w:rFonts w:eastAsia="SimSun"/>
              </w:rPr>
              <w:t>ReportConfigType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DAB8D50"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59076E" w14:textId="77777777" w:rsidR="00107F26" w:rsidRPr="00C25669" w:rsidRDefault="00107F26" w:rsidP="00294AB6">
            <w:pPr>
              <w:pStyle w:val="TAC"/>
              <w:rPr>
                <w:rFonts w:eastAsia="SimSun"/>
                <w:lang w:eastAsia="zh-CN"/>
              </w:rPr>
            </w:pPr>
            <w:r w:rsidRPr="00C25669">
              <w:rPr>
                <w:rFonts w:eastAsia="SimSun" w:hint="eastAsia"/>
                <w:lang w:eastAsia="zh-CN"/>
              </w:rPr>
              <w:t>Aperiodic</w:t>
            </w:r>
          </w:p>
        </w:tc>
      </w:tr>
      <w:tr w:rsidR="00107F26" w:rsidRPr="00C25669" w14:paraId="20A819A3"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0C3D6AE" w14:textId="77777777" w:rsidR="00107F26" w:rsidRPr="00C25669" w:rsidRDefault="00107F26" w:rsidP="00294AB6">
            <w:pPr>
              <w:pStyle w:val="TAL"/>
              <w:rPr>
                <w:rFonts w:eastAsia="SimSun"/>
              </w:rPr>
            </w:pPr>
            <w:r w:rsidRPr="00C25669">
              <w:rPr>
                <w:rFonts w:eastAsia="SimSun"/>
              </w:rPr>
              <w:t>CQI-table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40F7C12"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17947C" w14:textId="77777777" w:rsidR="00107F26" w:rsidRPr="00C25669" w:rsidRDefault="00107F26" w:rsidP="00294AB6">
            <w:pPr>
              <w:pStyle w:val="TAC"/>
              <w:rPr>
                <w:rFonts w:eastAsia="SimSun"/>
                <w:lang w:eastAsia="zh-CN"/>
              </w:rPr>
            </w:pPr>
            <w:r w:rsidRPr="00C25669">
              <w:rPr>
                <w:rFonts w:eastAsia="SimSun" w:hint="eastAsia"/>
                <w:lang w:eastAsia="zh-CN"/>
              </w:rPr>
              <w:t>Table 1</w:t>
            </w:r>
          </w:p>
        </w:tc>
      </w:tr>
      <w:tr w:rsidR="00107F26" w:rsidRPr="00C25669" w14:paraId="5243ABAB"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BEC4BB8" w14:textId="77777777" w:rsidR="00107F26" w:rsidRPr="00C25669" w:rsidRDefault="00107F26" w:rsidP="00294AB6">
            <w:pPr>
              <w:pStyle w:val="TAL"/>
              <w:rPr>
                <w:rFonts w:eastAsia="SimSun"/>
              </w:rPr>
            </w:pPr>
            <w:r w:rsidRPr="00C25669">
              <w:rPr>
                <w:rFonts w:eastAsia="SimSun"/>
              </w:rPr>
              <w:t>reportQuantity</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321B2F3"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DAFDB4" w14:textId="77777777" w:rsidR="00107F26" w:rsidRPr="00C25669" w:rsidRDefault="00107F26" w:rsidP="00294AB6">
            <w:pPr>
              <w:pStyle w:val="TAC"/>
              <w:rPr>
                <w:rFonts w:eastAsia="SimSun"/>
                <w:lang w:eastAsia="zh-CN"/>
              </w:rPr>
            </w:pPr>
            <w:r w:rsidRPr="00C25669">
              <w:rPr>
                <w:rFonts w:eastAsia="SimSun"/>
                <w:lang w:eastAsia="zh-CN"/>
              </w:rPr>
              <w:t>cri-RI-PMI-CQI</w:t>
            </w:r>
          </w:p>
        </w:tc>
      </w:tr>
      <w:tr w:rsidR="00107F26" w:rsidRPr="00C25669" w14:paraId="7E62CB50"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091DB1B1" w14:textId="77777777" w:rsidR="00107F26" w:rsidRPr="00294AB6" w:rsidRDefault="00107F26" w:rsidP="00294AB6">
            <w:pPr>
              <w:pStyle w:val="TAL"/>
              <w:rPr>
                <w:rFonts w:eastAsia="SimSun"/>
              </w:rPr>
            </w:pPr>
            <w:r w:rsidRPr="00294AB6">
              <w:rPr>
                <w:rFonts w:eastAsia="SimSun"/>
              </w:rPr>
              <w:t>csi</w:t>
            </w:r>
            <w:r w:rsidRPr="00294AB6">
              <w:rPr>
                <w:rFonts w:eastAsia="MS Mincho" w:cs="Arial"/>
                <w:iCs/>
                <w:color w:val="000000"/>
                <w:szCs w:val="18"/>
              </w:rPr>
              <w:t>-ReportMode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3367C5C" w14:textId="77777777" w:rsidR="00107F26" w:rsidRPr="00294AB6"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4DC3F0" w14:textId="77777777" w:rsidR="00107F26" w:rsidRPr="00294AB6" w:rsidRDefault="00107F26" w:rsidP="00294AB6">
            <w:pPr>
              <w:pStyle w:val="TAC"/>
              <w:rPr>
                <w:rFonts w:eastAsia="SimSun"/>
                <w:lang w:eastAsia="zh-CN"/>
              </w:rPr>
            </w:pPr>
            <w:r w:rsidRPr="00294AB6">
              <w:rPr>
                <w:rFonts w:eastAsia="MS Mincho" w:cs="Arial"/>
                <w:color w:val="000000"/>
                <w:szCs w:val="18"/>
              </w:rPr>
              <w:t>Mode1</w:t>
            </w:r>
          </w:p>
        </w:tc>
      </w:tr>
      <w:tr w:rsidR="00107F26" w:rsidRPr="00C25669" w14:paraId="53A59681"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F1EC974" w14:textId="77777777" w:rsidR="00107F26" w:rsidRPr="00294AB6" w:rsidRDefault="00107F26" w:rsidP="00294AB6">
            <w:pPr>
              <w:pStyle w:val="TAL"/>
              <w:rPr>
                <w:rFonts w:eastAsia="SimSun"/>
              </w:rPr>
            </w:pPr>
            <w:r w:rsidRPr="00294AB6">
              <w:rPr>
                <w:rFonts w:eastAsia="MS Mincho" w:cs="Arial"/>
                <w:iCs/>
                <w:color w:val="000000"/>
                <w:szCs w:val="18"/>
              </w:rPr>
              <w:t>numberOfSingleTRP-CSI-Mode1</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B2337B0" w14:textId="77777777" w:rsidR="00107F26" w:rsidRPr="00294AB6"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1C3EE5" w14:textId="77777777" w:rsidR="00107F26" w:rsidRPr="00294AB6" w:rsidRDefault="00107F26" w:rsidP="00294AB6">
            <w:pPr>
              <w:pStyle w:val="TAC"/>
              <w:rPr>
                <w:rFonts w:eastAsia="SimSun"/>
                <w:lang w:eastAsia="zh-CN"/>
              </w:rPr>
            </w:pPr>
            <m:oMathPara>
              <m:oMath>
                <m:r>
                  <w:rPr>
                    <w:rFonts w:ascii="Cambria Math" w:eastAsia="MS Mincho" w:hAnsi="Cambria Math" w:cs="Arial"/>
                    <w:color w:val="000000"/>
                    <w:szCs w:val="18"/>
                  </w:rPr>
                  <m:t>X=0</m:t>
                </m:r>
              </m:oMath>
            </m:oMathPara>
          </w:p>
        </w:tc>
      </w:tr>
      <w:tr w:rsidR="00107F26" w:rsidRPr="00C25669" w14:paraId="587C0C48"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28BBF5D" w14:textId="77777777" w:rsidR="00107F26" w:rsidRPr="00294AB6" w:rsidRDefault="00107F26" w:rsidP="00294AB6">
            <w:pPr>
              <w:pStyle w:val="TAL"/>
              <w:rPr>
                <w:rFonts w:eastAsia="MS Mincho" w:cs="Arial"/>
                <w:iCs/>
                <w:color w:val="000000"/>
                <w:szCs w:val="18"/>
              </w:rPr>
            </w:pPr>
            <w:r w:rsidRPr="00294AB6">
              <w:rPr>
                <w:rFonts w:eastAsia="MS Mincho" w:cs="Arial"/>
                <w:iCs/>
                <w:color w:val="000000"/>
                <w:szCs w:val="18"/>
              </w:rPr>
              <w:t xml:space="preserve">CMR pairing and grouping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63906DD" w14:textId="77777777" w:rsidR="00107F26" w:rsidRPr="00294AB6"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4C908FB" w14:textId="77777777" w:rsidR="00107F26" w:rsidRPr="00294AB6" w:rsidRDefault="00107F26" w:rsidP="00294AB6">
            <w:pPr>
              <w:pStyle w:val="TAC"/>
            </w:pPr>
            <w:r w:rsidRPr="00294AB6">
              <w:rPr>
                <w:rFonts w:eastAsia="SimSun"/>
                <w:color w:val="000000"/>
                <w:szCs w:val="18"/>
              </w:rPr>
              <w:t>CMR group #1: {NZP CSI-RS resource #</w:t>
            </w:r>
            <w:r>
              <w:rPr>
                <w:rFonts w:eastAsia="SimSun"/>
                <w:color w:val="000000"/>
                <w:szCs w:val="18"/>
              </w:rPr>
              <w:t>9</w:t>
            </w:r>
            <w:r w:rsidRPr="00294AB6">
              <w:rPr>
                <w:rFonts w:eastAsia="SimSun"/>
                <w:color w:val="000000"/>
                <w:szCs w:val="18"/>
              </w:rPr>
              <w:t xml:space="preserve">}, </w:t>
            </w:r>
            <w:r w:rsidRPr="00294AB6">
              <w:t xml:space="preserve">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p>
          <w:p w14:paraId="4F6A3D9B" w14:textId="77777777" w:rsidR="00107F26" w:rsidRPr="00294AB6" w:rsidRDefault="00107F26" w:rsidP="00294AB6">
            <w:pPr>
              <w:pStyle w:val="TAC"/>
            </w:pPr>
            <w:r w:rsidRPr="00294AB6">
              <w:rPr>
                <w:rFonts w:eastAsia="SimSun"/>
                <w:color w:val="000000"/>
                <w:szCs w:val="18"/>
              </w:rPr>
              <w:t>CMR group #2:  {NZP CSI-RS resource #1</w:t>
            </w:r>
            <w:r>
              <w:rPr>
                <w:rFonts w:eastAsia="SimSun"/>
                <w:color w:val="000000"/>
                <w:szCs w:val="18"/>
              </w:rPr>
              <w:t>0</w:t>
            </w:r>
            <w:r w:rsidRPr="00294AB6">
              <w:rPr>
                <w:rFonts w:eastAsia="SimSun"/>
                <w:color w:val="000000"/>
                <w:szCs w:val="18"/>
              </w:rPr>
              <w:t xml:space="preserve">}, </w:t>
            </w:r>
            <w:r w:rsidRPr="00294AB6">
              <w:t xml:space="preserve">with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oMath>
          </w:p>
          <w:p w14:paraId="39CA3488" w14:textId="77777777" w:rsidR="00107F26" w:rsidRPr="00294AB6" w:rsidRDefault="00107F26" w:rsidP="00294AB6">
            <w:pPr>
              <w:pStyle w:val="TAC"/>
              <w:rPr>
                <w:rFonts w:eastAsia="SimSun"/>
                <w:color w:val="000000"/>
                <w:szCs w:val="18"/>
              </w:rPr>
            </w:pPr>
          </w:p>
          <w:p w14:paraId="1D4E1B5A" w14:textId="77777777" w:rsidR="00107F26" w:rsidRPr="00294AB6" w:rsidRDefault="00107F26" w:rsidP="00294AB6">
            <w:pPr>
              <w:pStyle w:val="TAC"/>
              <w:rPr>
                <w:rFonts w:eastAsia="SimSun"/>
                <w:color w:val="000000"/>
                <w:szCs w:val="18"/>
                <w:lang w:eastAsia="zh-CN"/>
              </w:rPr>
            </w:pPr>
            <w:r w:rsidRPr="00294AB6">
              <w:rPr>
                <w:rFonts w:eastAsia="SimSun"/>
                <w:color w:val="000000"/>
                <w:szCs w:val="18"/>
              </w:rPr>
              <w:t>CMR pari</w:t>
            </w:r>
            <w:r w:rsidRPr="00294AB6">
              <w:rPr>
                <w:rFonts w:eastAsia="SimSun"/>
                <w:color w:val="000000"/>
                <w:szCs w:val="18"/>
                <w:lang w:eastAsia="zh-CN"/>
              </w:rPr>
              <w:t>ng:  {NZP CSI-RS resource #</w:t>
            </w:r>
            <w:r>
              <w:rPr>
                <w:rFonts w:eastAsia="SimSun"/>
                <w:color w:val="000000"/>
                <w:szCs w:val="18"/>
                <w:lang w:eastAsia="zh-CN"/>
              </w:rPr>
              <w:t>9</w:t>
            </w:r>
            <w:r w:rsidRPr="00294AB6">
              <w:rPr>
                <w:rFonts w:eastAsia="SimSun"/>
                <w:color w:val="000000"/>
                <w:szCs w:val="18"/>
                <w:lang w:eastAsia="zh-CN"/>
              </w:rPr>
              <w:t>, NZP CSI-RS resource #1</w:t>
            </w:r>
            <w:r>
              <w:rPr>
                <w:rFonts w:eastAsia="SimSun"/>
                <w:color w:val="000000"/>
                <w:szCs w:val="18"/>
                <w:lang w:eastAsia="zh-CN"/>
              </w:rPr>
              <w:t>0</w:t>
            </w:r>
            <w:r w:rsidRPr="00294AB6">
              <w:rPr>
                <w:rFonts w:eastAsia="SimSun"/>
                <w:color w:val="000000"/>
                <w:szCs w:val="18"/>
                <w:lang w:eastAsia="zh-CN"/>
              </w:rPr>
              <w:t>}</w:t>
            </w:r>
          </w:p>
        </w:tc>
      </w:tr>
      <w:tr w:rsidR="00107F26" w:rsidRPr="00C25669" w14:paraId="64AD8F44"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9F01607" w14:textId="77777777" w:rsidR="00107F26" w:rsidRPr="00C25669" w:rsidRDefault="00107F26" w:rsidP="00294AB6">
            <w:pPr>
              <w:pStyle w:val="TAL"/>
              <w:rPr>
                <w:rFonts w:eastAsia="SimSun"/>
              </w:rPr>
            </w:pPr>
            <w:r w:rsidRPr="00C25669">
              <w:rPr>
                <w:rFonts w:eastAsia="SimSun"/>
              </w:rPr>
              <w:t>timeRestrictionFor</w:t>
            </w:r>
            <w:r w:rsidRPr="00C25669">
              <w:rPr>
                <w:rFonts w:eastAsia="SimSun" w:hint="eastAsia"/>
                <w:lang w:eastAsia="zh-CN"/>
              </w:rPr>
              <w:t>Channel</w:t>
            </w:r>
            <w:r w:rsidRPr="00C25669">
              <w:rPr>
                <w:rFonts w:eastAsia="SimSun"/>
              </w:rPr>
              <w:t>Measurements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A89C549"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626AF2" w14:textId="77777777" w:rsidR="00107F26" w:rsidRPr="00C25669" w:rsidRDefault="00107F26" w:rsidP="00294AB6">
            <w:pPr>
              <w:pStyle w:val="TAC"/>
              <w:rPr>
                <w:rFonts w:eastAsia="SimSun"/>
                <w:lang w:eastAsia="zh-CN"/>
              </w:rPr>
            </w:pPr>
            <w:r w:rsidRPr="00C25669">
              <w:rPr>
                <w:rFonts w:eastAsia="SimSun" w:hint="eastAsia"/>
                <w:lang w:eastAsia="zh-CN"/>
              </w:rPr>
              <w:t>Not configured</w:t>
            </w:r>
          </w:p>
        </w:tc>
      </w:tr>
      <w:tr w:rsidR="00107F26" w:rsidRPr="00C25669" w14:paraId="6BC42CF4"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15E1D3C" w14:textId="77777777" w:rsidR="00107F26" w:rsidRPr="00C25669" w:rsidRDefault="00107F26" w:rsidP="00294AB6">
            <w:pPr>
              <w:pStyle w:val="TAL"/>
              <w:rPr>
                <w:rFonts w:eastAsia="SimSun"/>
              </w:rPr>
            </w:pPr>
            <w:r w:rsidRPr="00C25669">
              <w:rPr>
                <w:rFonts w:eastAsia="SimSun"/>
              </w:rPr>
              <w:t>timeRestrictionForInterferenceMeasurements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2947877"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DE35D6" w14:textId="77777777" w:rsidR="00107F26" w:rsidRPr="00C25669" w:rsidRDefault="00107F26" w:rsidP="00294AB6">
            <w:pPr>
              <w:pStyle w:val="TAC"/>
              <w:rPr>
                <w:rFonts w:eastAsia="SimSun"/>
                <w:lang w:eastAsia="zh-CN"/>
              </w:rPr>
            </w:pPr>
            <w:r w:rsidRPr="00C25669">
              <w:rPr>
                <w:rFonts w:eastAsia="SimSun" w:hint="eastAsia"/>
                <w:lang w:eastAsia="zh-CN"/>
              </w:rPr>
              <w:t>Not configured</w:t>
            </w:r>
          </w:p>
        </w:tc>
      </w:tr>
      <w:tr w:rsidR="00107F26" w:rsidRPr="00C25669" w14:paraId="6DF74613"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5FFD8127" w14:textId="77777777" w:rsidR="00107F26" w:rsidRPr="00C25669" w:rsidRDefault="00107F26" w:rsidP="00294AB6">
            <w:pPr>
              <w:pStyle w:val="TAL"/>
              <w:rPr>
                <w:rFonts w:eastAsia="SimSun"/>
              </w:rPr>
            </w:pPr>
            <w:r w:rsidRPr="00C25669">
              <w:rPr>
                <w:rFonts w:eastAsia="SimSun"/>
              </w:rPr>
              <w:t>cqi-FormatIndicator</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B50A065"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25F364" w14:textId="77777777" w:rsidR="00107F26" w:rsidRPr="00C25669" w:rsidRDefault="00107F26" w:rsidP="00294AB6">
            <w:pPr>
              <w:pStyle w:val="TAC"/>
              <w:rPr>
                <w:rFonts w:eastAsia="SimSun"/>
                <w:lang w:eastAsia="zh-CN"/>
              </w:rPr>
            </w:pPr>
            <w:r w:rsidRPr="00C25669">
              <w:rPr>
                <w:rFonts w:eastAsia="SimSun" w:hint="eastAsia"/>
                <w:lang w:eastAsia="zh-CN"/>
              </w:rPr>
              <w:t>Wideband</w:t>
            </w:r>
          </w:p>
        </w:tc>
      </w:tr>
      <w:tr w:rsidR="00107F26" w:rsidRPr="00C25669" w14:paraId="2B4D7D5F"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24845C2" w14:textId="77777777" w:rsidR="00107F26" w:rsidRPr="00C25669" w:rsidRDefault="00107F26" w:rsidP="00294AB6">
            <w:pPr>
              <w:pStyle w:val="TAL"/>
              <w:rPr>
                <w:rFonts w:eastAsia="SimSun"/>
              </w:rPr>
            </w:pPr>
            <w:r w:rsidRPr="00C25669">
              <w:rPr>
                <w:rFonts w:eastAsia="SimSun"/>
              </w:rPr>
              <w:t>pmi-FormatIndicator</w:t>
            </w:r>
            <w:r w:rsidRPr="00C25669">
              <w:rPr>
                <w:rFonts w:eastAsia="SimSun"/>
                <w:i/>
              </w:rPr>
              <w:t xml:space="preserve">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9A8EAE2"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47BDEA" w14:textId="77777777" w:rsidR="00107F26" w:rsidRPr="00C25669" w:rsidRDefault="00107F26" w:rsidP="00294AB6">
            <w:pPr>
              <w:pStyle w:val="TAC"/>
              <w:rPr>
                <w:rFonts w:eastAsia="SimSun"/>
                <w:lang w:eastAsia="zh-CN"/>
              </w:rPr>
            </w:pPr>
            <w:r w:rsidRPr="00C25669">
              <w:rPr>
                <w:rFonts w:eastAsia="SimSun" w:hint="eastAsia"/>
                <w:lang w:eastAsia="zh-CN"/>
              </w:rPr>
              <w:t>Wideband</w:t>
            </w:r>
          </w:p>
        </w:tc>
      </w:tr>
      <w:tr w:rsidR="00107F26" w:rsidRPr="00C25669" w14:paraId="2C49EF29"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56CF644D" w14:textId="77777777" w:rsidR="00107F26" w:rsidRPr="00C25669" w:rsidRDefault="00107F26" w:rsidP="00294AB6">
            <w:pPr>
              <w:pStyle w:val="TAL"/>
              <w:rPr>
                <w:rFonts w:eastAsia="SimSun"/>
              </w:rPr>
            </w:pPr>
            <w:r w:rsidRPr="00C25669">
              <w:rPr>
                <w:rFonts w:eastAsia="SimSun" w:cs="Arial"/>
                <w:szCs w:val="18"/>
              </w:rPr>
              <w:t>Sub-band Size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D47C00D" w14:textId="77777777" w:rsidR="00107F26" w:rsidRPr="00C25669" w:rsidRDefault="00107F26" w:rsidP="00294AB6">
            <w:pPr>
              <w:pStyle w:val="TAL"/>
              <w:rPr>
                <w:rFonts w:eastAsia="SimSun"/>
                <w:lang w:eastAsia="zh-CN"/>
              </w:rPr>
            </w:pPr>
            <w:r w:rsidRPr="00C25669">
              <w:rPr>
                <w:rFonts w:eastAsia="SimSun" w:cs="Arial"/>
                <w:szCs w:val="18"/>
              </w:rPr>
              <w:t>RB</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9FAA01" w14:textId="77777777" w:rsidR="00107F26" w:rsidRPr="00C25669" w:rsidRDefault="00107F26" w:rsidP="00294AB6">
            <w:pPr>
              <w:pStyle w:val="TAC"/>
              <w:rPr>
                <w:rFonts w:eastAsia="SimSun"/>
                <w:lang w:eastAsia="zh-CN"/>
              </w:rPr>
            </w:pPr>
            <w:r w:rsidRPr="00C25669">
              <w:rPr>
                <w:rFonts w:eastAsia="SimSun" w:cs="Arial"/>
                <w:szCs w:val="18"/>
              </w:rPr>
              <w:t>8</w:t>
            </w:r>
          </w:p>
        </w:tc>
      </w:tr>
      <w:tr w:rsidR="00107F26" w:rsidRPr="00C25669" w14:paraId="4273DCD4"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B68C90B" w14:textId="77777777" w:rsidR="00107F26" w:rsidRPr="00C25669" w:rsidRDefault="00107F26" w:rsidP="00294AB6">
            <w:pPr>
              <w:pStyle w:val="TAL"/>
              <w:rPr>
                <w:rFonts w:eastAsia="SimSun"/>
              </w:rPr>
            </w:pPr>
            <w:r w:rsidRPr="00C25669">
              <w:rPr>
                <w:rFonts w:eastAsia="SimSun" w:cs="Arial"/>
                <w:szCs w:val="18"/>
              </w:rPr>
              <w:t>csi-ReportingBand</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DF579F8"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550A2A" w14:textId="77777777" w:rsidR="00107F26" w:rsidRPr="00C25669" w:rsidRDefault="00107F26" w:rsidP="00294AB6">
            <w:pPr>
              <w:pStyle w:val="TAC"/>
              <w:rPr>
                <w:rFonts w:eastAsia="SimSun"/>
                <w:lang w:eastAsia="zh-CN"/>
              </w:rPr>
            </w:pPr>
            <w:r w:rsidRPr="00C25669">
              <w:rPr>
                <w:rFonts w:eastAsia="SimSun" w:cs="Arial"/>
                <w:szCs w:val="18"/>
              </w:rPr>
              <w:t>1111111</w:t>
            </w:r>
          </w:p>
        </w:tc>
      </w:tr>
      <w:tr w:rsidR="00107F26" w:rsidRPr="00C25669" w14:paraId="43153265"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1EB7652" w14:textId="77777777" w:rsidR="00107F26" w:rsidRPr="00C25669" w:rsidRDefault="00107F26" w:rsidP="00294AB6">
            <w:pPr>
              <w:pStyle w:val="TAL"/>
              <w:rPr>
                <w:rFonts w:eastAsia="SimSun"/>
              </w:rPr>
            </w:pPr>
            <w:r w:rsidRPr="00C25669">
              <w:rPr>
                <w:rFonts w:eastAsia="SimSun"/>
              </w:rPr>
              <w:t xml:space="preserve">CSI-Report </w:t>
            </w:r>
            <w:r>
              <w:rPr>
                <w:rFonts w:eastAsia="SimSun" w:hint="eastAsia"/>
                <w:lang w:eastAsia="zh-CN"/>
              </w:rPr>
              <w:t>periodicity</w:t>
            </w:r>
            <w:r w:rsidRPr="00C25669">
              <w:rPr>
                <w:rFonts w:eastAsia="SimSun"/>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12728AA" w14:textId="77777777" w:rsidR="00107F26" w:rsidRPr="00C25669" w:rsidRDefault="00107F26" w:rsidP="00294AB6">
            <w:pPr>
              <w:pStyle w:val="TAL"/>
              <w:rPr>
                <w:rFonts w:eastAsia="SimSun"/>
                <w:lang w:eastAsia="zh-C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64FEBC9" w14:textId="77777777" w:rsidR="00107F26" w:rsidRPr="00C25669" w:rsidRDefault="00107F26" w:rsidP="00294AB6">
            <w:pPr>
              <w:pStyle w:val="TAC"/>
              <w:rPr>
                <w:rFonts w:eastAsia="SimSun"/>
                <w:lang w:eastAsia="zh-CN"/>
              </w:rPr>
            </w:pPr>
            <w:r>
              <w:rPr>
                <w:rFonts w:eastAsia="SimSun"/>
                <w:lang w:eastAsia="zh-CN"/>
              </w:rPr>
              <w:t>Not configured</w:t>
            </w:r>
          </w:p>
        </w:tc>
      </w:tr>
      <w:tr w:rsidR="00107F26" w:rsidRPr="00C25669" w14:paraId="1275E8D0" w14:textId="77777777" w:rsidTr="00294AB6">
        <w:trPr>
          <w:trHeight w:val="50"/>
        </w:trPr>
        <w:tc>
          <w:tcPr>
            <w:tcW w:w="5467" w:type="dxa"/>
            <w:gridSpan w:val="5"/>
            <w:tcBorders>
              <w:left w:val="single" w:sz="4" w:space="0" w:color="auto"/>
              <w:bottom w:val="single" w:sz="4" w:space="0" w:color="auto"/>
              <w:right w:val="single" w:sz="4" w:space="0" w:color="auto"/>
            </w:tcBorders>
            <w:shd w:val="clear" w:color="auto" w:fill="auto"/>
            <w:vAlign w:val="center"/>
          </w:tcPr>
          <w:p w14:paraId="1F3B2542" w14:textId="77777777" w:rsidR="00107F26" w:rsidRPr="00C25669" w:rsidRDefault="00107F26" w:rsidP="00294AB6">
            <w:pPr>
              <w:pStyle w:val="TAL"/>
              <w:rPr>
                <w:rFonts w:eastAsia="SimSun"/>
              </w:rPr>
            </w:pPr>
            <w:r w:rsidRPr="00596DB7">
              <w:rPr>
                <w:rFonts w:eastAsia="SimSun"/>
              </w:rPr>
              <w:t>Aperiodic</w:t>
            </w:r>
            <w:r w:rsidRPr="00C25669">
              <w:t xml:space="preserve"> Report Slot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B112347"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832D84" w14:textId="77777777" w:rsidR="00107F26" w:rsidRPr="00C25669" w:rsidRDefault="00107F26" w:rsidP="00294AB6">
            <w:pPr>
              <w:pStyle w:val="TAC"/>
              <w:rPr>
                <w:rFonts w:eastAsia="SimSun"/>
                <w:lang w:eastAsia="zh-CN"/>
              </w:rPr>
            </w:pPr>
            <w:r w:rsidRPr="00C25669">
              <w:rPr>
                <w:lang w:eastAsia="zh-CN"/>
              </w:rPr>
              <w:t>5</w:t>
            </w:r>
          </w:p>
        </w:tc>
      </w:tr>
      <w:tr w:rsidR="00107F26" w:rsidRPr="00C25669" w14:paraId="3AA3D2DF"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50712E75" w14:textId="77777777" w:rsidR="00107F26" w:rsidRPr="00C25669" w:rsidRDefault="00107F26" w:rsidP="00294AB6">
            <w:pPr>
              <w:pStyle w:val="TAL"/>
              <w:rPr>
                <w:rFonts w:eastAsia="SimSun"/>
              </w:rPr>
            </w:pPr>
            <w:r w:rsidRPr="00C25669">
              <w:t>CSI request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1100F81"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2F88E8" w14:textId="77777777" w:rsidR="00107F26" w:rsidRPr="00C25669" w:rsidRDefault="00107F26" w:rsidP="00294AB6">
            <w:pPr>
              <w:pStyle w:val="TAC"/>
              <w:rPr>
                <w:rFonts w:eastAsia="SimSun"/>
                <w:lang w:eastAsia="zh-CN"/>
              </w:rPr>
            </w:pPr>
            <w:r w:rsidRPr="00C25669">
              <w:rPr>
                <w:lang w:eastAsia="zh-CN"/>
              </w:rPr>
              <w:t>1 in slots i, where mod(i, 5) = 1, otherwise it is equal to 0</w:t>
            </w:r>
          </w:p>
        </w:tc>
      </w:tr>
      <w:tr w:rsidR="00107F26" w:rsidRPr="00C25669" w14:paraId="3923C19F"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39DD7D65" w14:textId="77777777" w:rsidR="00107F26" w:rsidRPr="00C25669" w:rsidRDefault="00107F26" w:rsidP="00294AB6">
            <w:pPr>
              <w:pStyle w:val="TAL"/>
            </w:pPr>
            <w:r w:rsidRPr="00596DB7">
              <w:rPr>
                <w:rFonts w:eastAsia="SimSun"/>
              </w:rPr>
              <w:t>reportTriggerSize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1205F64"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F82EAF" w14:textId="77777777" w:rsidR="00107F26" w:rsidRPr="00C25669" w:rsidRDefault="00107F26" w:rsidP="00294AB6">
            <w:pPr>
              <w:pStyle w:val="TAC"/>
              <w:rPr>
                <w:lang w:eastAsia="zh-CN"/>
              </w:rPr>
            </w:pPr>
            <w:r w:rsidRPr="00C25669">
              <w:rPr>
                <w:lang w:eastAsia="zh-CN"/>
              </w:rPr>
              <w:t>1</w:t>
            </w:r>
          </w:p>
        </w:tc>
      </w:tr>
      <w:tr w:rsidR="00107F26" w:rsidRPr="00C25669" w14:paraId="6808CD52"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2BC7D218" w14:textId="77777777" w:rsidR="00107F26" w:rsidRPr="00C25669" w:rsidRDefault="00107F26" w:rsidP="00294AB6">
            <w:pPr>
              <w:pStyle w:val="TAL"/>
            </w:pPr>
            <w:r w:rsidRPr="00596DB7">
              <w:rPr>
                <w:rFonts w:eastAsia="SimSun"/>
              </w:rPr>
              <w:t>CSI</w:t>
            </w:r>
            <w:r w:rsidRPr="00C25669">
              <w:t>-AperiodicTriggerStateList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BD3BAB0"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ADAEDA" w14:textId="77777777" w:rsidR="00107F26" w:rsidRPr="00C25669" w:rsidRDefault="00107F26" w:rsidP="00294AB6">
            <w:pPr>
              <w:widowControl w:val="0"/>
              <w:spacing w:after="0"/>
              <w:jc w:val="center"/>
              <w:rPr>
                <w:rFonts w:ascii="Arial" w:hAnsi="Arial"/>
                <w:sz w:val="18"/>
                <w:lang w:eastAsia="zh-CN"/>
              </w:rPr>
            </w:pPr>
            <w:r w:rsidRPr="00C25669">
              <w:rPr>
                <w:rFonts w:ascii="Arial" w:hAnsi="Arial"/>
                <w:sz w:val="18"/>
                <w:lang w:eastAsia="zh-CN"/>
              </w:rPr>
              <w:t>One State with one Associated Report Configuration</w:t>
            </w:r>
          </w:p>
          <w:p w14:paraId="4619D4E2" w14:textId="77777777" w:rsidR="00107F26" w:rsidRPr="00C25669" w:rsidRDefault="00107F26" w:rsidP="00294AB6">
            <w:pPr>
              <w:pStyle w:val="TAC"/>
              <w:rPr>
                <w:lang w:eastAsia="zh-CN"/>
              </w:rPr>
            </w:pPr>
            <w:r w:rsidRPr="00C25669">
              <w:rPr>
                <w:lang w:eastAsia="zh-CN"/>
              </w:rPr>
              <w:t>Associated Report Configuration contains pointers to NZP CSI-RS and CSI-IM</w:t>
            </w:r>
          </w:p>
        </w:tc>
      </w:tr>
      <w:tr w:rsidR="00107F26" w:rsidRPr="00C25669" w14:paraId="22F1916A"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34B9C038" w14:textId="77777777" w:rsidR="00107F26" w:rsidRDefault="00107F26" w:rsidP="00294AB6">
            <w:pPr>
              <w:pStyle w:val="TAL"/>
              <w:rPr>
                <w:rFonts w:eastAsia="SimSun"/>
              </w:rPr>
            </w:pPr>
            <w:r w:rsidRPr="00C25669">
              <w:rPr>
                <w:rFonts w:eastAsia="SimSun"/>
              </w:rPr>
              <w:t>Codebook configuration</w:t>
            </w:r>
            <w:r>
              <w:rPr>
                <w:rFonts w:eastAsia="SimSun"/>
              </w:rPr>
              <w:t xml:space="preserve"> </w:t>
            </w: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551000BB"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CodebookType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1F8DE59"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76E310" w14:textId="77777777" w:rsidR="00107F26" w:rsidRPr="00C25669" w:rsidRDefault="00107F26" w:rsidP="00294AB6">
            <w:pPr>
              <w:pStyle w:val="TAC"/>
              <w:rPr>
                <w:rFonts w:eastAsia="SimSun"/>
                <w:lang w:eastAsia="zh-CN"/>
              </w:rPr>
            </w:pPr>
            <w:r w:rsidRPr="00C25669">
              <w:rPr>
                <w:rFonts w:eastAsia="SimSun"/>
                <w:lang w:eastAsia="zh-CN"/>
              </w:rPr>
              <w:t>typeI-SinglePanel</w:t>
            </w:r>
          </w:p>
        </w:tc>
      </w:tr>
      <w:tr w:rsidR="00107F26" w:rsidRPr="00C25669" w14:paraId="373ECD1C" w14:textId="77777777" w:rsidTr="00294AB6">
        <w:tc>
          <w:tcPr>
            <w:tcW w:w="2110" w:type="dxa"/>
            <w:gridSpan w:val="2"/>
            <w:vMerge/>
            <w:tcBorders>
              <w:left w:val="single" w:sz="4" w:space="0" w:color="auto"/>
              <w:right w:val="single" w:sz="4" w:space="0" w:color="auto"/>
            </w:tcBorders>
            <w:shd w:val="clear" w:color="auto" w:fill="auto"/>
          </w:tcPr>
          <w:p w14:paraId="2864569E"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C5BAD56"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CodebookMode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4159016"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457FA5" w14:textId="77777777" w:rsidR="00107F26" w:rsidRPr="00C25669" w:rsidRDefault="00107F26" w:rsidP="00294AB6">
            <w:pPr>
              <w:pStyle w:val="TAC"/>
              <w:rPr>
                <w:rFonts w:eastAsia="SimSun"/>
                <w:lang w:eastAsia="zh-CN"/>
              </w:rPr>
            </w:pPr>
            <w:r w:rsidRPr="00C25669">
              <w:rPr>
                <w:rFonts w:eastAsia="SimSun" w:hint="eastAsia"/>
                <w:lang w:eastAsia="zh-CN"/>
              </w:rPr>
              <w:t>1</w:t>
            </w:r>
          </w:p>
        </w:tc>
      </w:tr>
      <w:tr w:rsidR="00107F26" w:rsidRPr="00C25669" w14:paraId="49E6582C" w14:textId="77777777" w:rsidTr="00294AB6">
        <w:tc>
          <w:tcPr>
            <w:tcW w:w="2110" w:type="dxa"/>
            <w:gridSpan w:val="2"/>
            <w:vMerge/>
            <w:tcBorders>
              <w:left w:val="single" w:sz="4" w:space="0" w:color="auto"/>
              <w:right w:val="single" w:sz="4" w:space="0" w:color="auto"/>
            </w:tcBorders>
            <w:shd w:val="clear" w:color="auto" w:fill="auto"/>
          </w:tcPr>
          <w:p w14:paraId="7F4F81C9"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832FB53"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(CodebookConfig-N1,CodebookConfig-N2)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6E06A01"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4F93D0" w14:textId="77777777" w:rsidR="00107F26" w:rsidRPr="00C25669" w:rsidRDefault="00107F26" w:rsidP="00294AB6">
            <w:pPr>
              <w:pStyle w:val="TAC"/>
              <w:rPr>
                <w:rFonts w:eastAsia="SimSun"/>
                <w:lang w:eastAsia="zh-CN"/>
              </w:rPr>
            </w:pPr>
            <w:r w:rsidRPr="00C25669">
              <w:rPr>
                <w:rFonts w:eastAsia="SimSun" w:hint="eastAsia"/>
                <w:lang w:eastAsia="zh-CN"/>
              </w:rPr>
              <w:t>(4,1)</w:t>
            </w:r>
          </w:p>
        </w:tc>
      </w:tr>
      <w:tr w:rsidR="00107F26" w:rsidRPr="00C25669" w14:paraId="787163B1" w14:textId="77777777" w:rsidTr="00294AB6">
        <w:tc>
          <w:tcPr>
            <w:tcW w:w="2110" w:type="dxa"/>
            <w:gridSpan w:val="2"/>
            <w:vMerge/>
            <w:tcBorders>
              <w:left w:val="single" w:sz="4" w:space="0" w:color="auto"/>
              <w:right w:val="single" w:sz="4" w:space="0" w:color="auto"/>
            </w:tcBorders>
            <w:shd w:val="clear" w:color="auto" w:fill="auto"/>
          </w:tcPr>
          <w:p w14:paraId="24D16003"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0F5D0645"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(CodebookConfig-O1,CodebookConfig-O2)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EC63ADD"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CD1A29" w14:textId="77777777" w:rsidR="00107F26" w:rsidRPr="00C25669" w:rsidRDefault="00107F26" w:rsidP="00294AB6">
            <w:pPr>
              <w:pStyle w:val="TAC"/>
              <w:rPr>
                <w:rFonts w:eastAsia="SimSun"/>
                <w:lang w:eastAsia="zh-CN"/>
              </w:rPr>
            </w:pPr>
            <w:r w:rsidRPr="00C25669">
              <w:rPr>
                <w:rFonts w:eastAsia="SimSun" w:hint="eastAsia"/>
                <w:lang w:eastAsia="zh-CN"/>
              </w:rPr>
              <w:t>(</w:t>
            </w:r>
            <w:r w:rsidRPr="00C25669">
              <w:rPr>
                <w:rFonts w:eastAsia="SimSun"/>
                <w:lang w:eastAsia="zh-CN"/>
              </w:rPr>
              <w:t>4,1</w:t>
            </w:r>
            <w:r w:rsidRPr="00C25669">
              <w:rPr>
                <w:rFonts w:eastAsia="SimSun" w:hint="eastAsia"/>
                <w:lang w:eastAsia="zh-CN"/>
              </w:rPr>
              <w:t>)</w:t>
            </w:r>
          </w:p>
        </w:tc>
      </w:tr>
      <w:tr w:rsidR="00107F26" w:rsidRPr="00C25669" w14:paraId="5377A912" w14:textId="77777777" w:rsidTr="00294AB6">
        <w:tc>
          <w:tcPr>
            <w:tcW w:w="2110" w:type="dxa"/>
            <w:gridSpan w:val="2"/>
            <w:vMerge/>
            <w:tcBorders>
              <w:left w:val="single" w:sz="4" w:space="0" w:color="auto"/>
              <w:right w:val="single" w:sz="4" w:space="0" w:color="auto"/>
            </w:tcBorders>
            <w:shd w:val="clear" w:color="auto" w:fill="auto"/>
          </w:tcPr>
          <w:p w14:paraId="310A8479"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7B88E381"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CodebookSubsetRestriction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D8CCBFD"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7A9A21" w14:textId="77777777" w:rsidR="00107F26" w:rsidRPr="00C25669" w:rsidRDefault="00107F26" w:rsidP="00294AB6">
            <w:pPr>
              <w:pStyle w:val="TAC"/>
              <w:rPr>
                <w:rFonts w:eastAsia="SimSun"/>
                <w:lang w:eastAsia="zh-CN"/>
              </w:rPr>
            </w:pPr>
            <w:r w:rsidRPr="00C25669">
              <w:rPr>
                <w:rFonts w:eastAsia="SimSun" w:hint="eastAsia"/>
                <w:lang w:eastAsia="zh-CN"/>
              </w:rPr>
              <w:t>0x FFFF</w:t>
            </w:r>
          </w:p>
        </w:tc>
      </w:tr>
      <w:tr w:rsidR="00107F26" w:rsidRPr="00C25669" w14:paraId="160FFD30" w14:textId="77777777" w:rsidTr="00294AB6">
        <w:tc>
          <w:tcPr>
            <w:tcW w:w="2110" w:type="dxa"/>
            <w:gridSpan w:val="2"/>
            <w:vMerge/>
            <w:tcBorders>
              <w:left w:val="single" w:sz="4" w:space="0" w:color="auto"/>
              <w:bottom w:val="single" w:sz="4" w:space="0" w:color="auto"/>
              <w:right w:val="single" w:sz="4" w:space="0" w:color="auto"/>
            </w:tcBorders>
            <w:shd w:val="clear" w:color="auto" w:fill="auto"/>
          </w:tcPr>
          <w:p w14:paraId="309E0383" w14:textId="77777777" w:rsidR="00107F26" w:rsidRDefault="00107F2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38F9889D" w14:textId="77777777" w:rsidR="00107F26" w:rsidRPr="00C25669" w:rsidRDefault="00107F26" w:rsidP="00294AB6">
            <w:pPr>
              <w:widowControl w:val="0"/>
              <w:spacing w:after="0"/>
              <w:rPr>
                <w:rFonts w:ascii="Arial" w:eastAsia="SimSun" w:hAnsi="Arial"/>
                <w:sz w:val="18"/>
              </w:rPr>
            </w:pPr>
            <w:r w:rsidRPr="00C25669">
              <w:rPr>
                <w:rFonts w:ascii="Arial" w:eastAsia="SimSun" w:hAnsi="Arial"/>
                <w:sz w:val="18"/>
              </w:rPr>
              <w:t>RI Restriction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7FAC893"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ED8B90" w14:textId="77777777" w:rsidR="00107F26" w:rsidRPr="001424CF" w:rsidRDefault="00107F26" w:rsidP="00294AB6">
            <w:pPr>
              <w:pStyle w:val="TAC"/>
              <w:rPr>
                <w:rFonts w:eastAsia="SimSun"/>
                <w:lang w:eastAsia="zh-CN"/>
              </w:rPr>
            </w:pPr>
            <w:r w:rsidRPr="00294AB6">
              <w:rPr>
                <w:rFonts w:eastAsia="SimSun"/>
                <w:lang w:eastAsia="zh-CN"/>
              </w:rPr>
              <w:t>000000</w:t>
            </w:r>
            <w:r>
              <w:rPr>
                <w:rFonts w:eastAsia="SimSun"/>
                <w:lang w:eastAsia="zh-CN"/>
              </w:rPr>
              <w:t>01</w:t>
            </w:r>
            <w:r w:rsidRPr="00294AB6">
              <w:rPr>
                <w:rFonts w:eastAsia="SimSun"/>
                <w:lang w:eastAsia="zh-CN"/>
              </w:rPr>
              <w:t xml:space="preserve"> (1 MIMO layer per TRxP)</w:t>
            </w:r>
          </w:p>
        </w:tc>
      </w:tr>
      <w:tr w:rsidR="00107F26" w:rsidRPr="00C25669" w14:paraId="7696855F" w14:textId="77777777" w:rsidTr="00294AB6">
        <w:tc>
          <w:tcPr>
            <w:tcW w:w="5467" w:type="dxa"/>
            <w:gridSpan w:val="5"/>
            <w:tcBorders>
              <w:left w:val="single" w:sz="4" w:space="0" w:color="auto"/>
              <w:bottom w:val="single" w:sz="4" w:space="0" w:color="auto"/>
              <w:right w:val="single" w:sz="4" w:space="0" w:color="auto"/>
            </w:tcBorders>
            <w:shd w:val="clear" w:color="auto" w:fill="auto"/>
          </w:tcPr>
          <w:p w14:paraId="7E70E729" w14:textId="77777777" w:rsidR="00107F26" w:rsidRPr="00C25669" w:rsidRDefault="00107F26" w:rsidP="00294AB6">
            <w:pPr>
              <w:pStyle w:val="TAL"/>
              <w:rPr>
                <w:rFonts w:eastAsia="SimSun"/>
              </w:rPr>
            </w:pPr>
            <w:r w:rsidRPr="00C25669">
              <w:rPr>
                <w:rFonts w:eastAsia="SimSun"/>
              </w:rPr>
              <w:t>Physical channel for CSI report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C611019"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B360D4" w14:textId="77777777" w:rsidR="00107F26" w:rsidRPr="00C25669" w:rsidRDefault="00107F26" w:rsidP="00294AB6">
            <w:pPr>
              <w:pStyle w:val="TAC"/>
              <w:rPr>
                <w:rFonts w:eastAsia="SimSun"/>
                <w:lang w:eastAsia="zh-CN"/>
              </w:rPr>
            </w:pPr>
            <w:r w:rsidRPr="00C25669">
              <w:rPr>
                <w:rFonts w:eastAsia="SimSun" w:hint="eastAsia"/>
                <w:lang w:eastAsia="zh-CN"/>
              </w:rPr>
              <w:t>PUSCH</w:t>
            </w:r>
          </w:p>
        </w:tc>
      </w:tr>
      <w:tr w:rsidR="00107F26" w:rsidRPr="00C25669" w14:paraId="7E0B977B"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07877DFC" w14:textId="77777777" w:rsidR="00107F26" w:rsidRPr="00C25669" w:rsidRDefault="00107F26" w:rsidP="00294AB6">
            <w:pPr>
              <w:pStyle w:val="TAL"/>
              <w:rPr>
                <w:rFonts w:eastAsia="SimSun"/>
              </w:rPr>
            </w:pPr>
            <w:r w:rsidRPr="00C25669">
              <w:rPr>
                <w:rFonts w:eastAsia="SimSun"/>
              </w:rPr>
              <w:t xml:space="preserve">CQI/RI/PMI delay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3F8D262" w14:textId="77777777" w:rsidR="00107F26" w:rsidRPr="00C25669" w:rsidRDefault="00107F26" w:rsidP="00294AB6">
            <w:pPr>
              <w:pStyle w:val="TAL"/>
              <w:rPr>
                <w:rFonts w:eastAsia="SimSun"/>
                <w:lang w:eastAsia="zh-CN"/>
              </w:rPr>
            </w:pPr>
            <w:r w:rsidRPr="00C25669">
              <w:rPr>
                <w:rFonts w:eastAsia="SimSun"/>
              </w:rPr>
              <w:t>ms</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ABEF64" w14:textId="77777777" w:rsidR="00107F26" w:rsidRPr="00C25669" w:rsidRDefault="00107F26" w:rsidP="00294AB6">
            <w:pPr>
              <w:pStyle w:val="TAC"/>
              <w:rPr>
                <w:rFonts w:eastAsia="SimSun"/>
                <w:lang w:eastAsia="zh-CN"/>
              </w:rPr>
            </w:pPr>
            <w:r w:rsidRPr="00C25669">
              <w:rPr>
                <w:rFonts w:eastAsia="SimSun" w:hint="eastAsia"/>
                <w:lang w:eastAsia="zh-CN"/>
              </w:rPr>
              <w:t>8</w:t>
            </w:r>
          </w:p>
        </w:tc>
      </w:tr>
      <w:tr w:rsidR="00107F26" w:rsidRPr="00C25669" w14:paraId="3C100081"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DBF46D1" w14:textId="77777777" w:rsidR="00107F26" w:rsidRPr="00C25669" w:rsidRDefault="00107F26" w:rsidP="00294AB6">
            <w:pPr>
              <w:pStyle w:val="TAL"/>
              <w:rPr>
                <w:rFonts w:eastAsia="SimSun"/>
              </w:rPr>
            </w:pPr>
            <w:r w:rsidRPr="00C25669">
              <w:rPr>
                <w:rFonts w:eastAsia="SimSun"/>
              </w:rPr>
              <w:t>Maximum number of HARQ 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E0C8097"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ADF154" w14:textId="77777777" w:rsidR="00107F26" w:rsidRPr="00C25669" w:rsidRDefault="00107F26" w:rsidP="00294AB6">
            <w:pPr>
              <w:pStyle w:val="TAC"/>
              <w:rPr>
                <w:rFonts w:eastAsia="SimSun"/>
                <w:lang w:eastAsia="zh-CN"/>
              </w:rPr>
            </w:pPr>
            <w:r w:rsidRPr="00C25669">
              <w:rPr>
                <w:rFonts w:eastAsia="SimSun" w:hint="eastAsia"/>
                <w:lang w:eastAsia="zh-CN"/>
              </w:rPr>
              <w:t>4</w:t>
            </w:r>
          </w:p>
        </w:tc>
      </w:tr>
      <w:tr w:rsidR="00107F26" w:rsidRPr="00C25669" w14:paraId="0F95187E"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CF0184C" w14:textId="77777777" w:rsidR="00107F26" w:rsidRPr="00C25669" w:rsidRDefault="00107F26" w:rsidP="00294AB6">
            <w:pPr>
              <w:pStyle w:val="TAL"/>
              <w:rPr>
                <w:rFonts w:eastAsia="SimSun"/>
              </w:rPr>
            </w:pPr>
            <w:r w:rsidRPr="00C25669">
              <w:rPr>
                <w:rFonts w:eastAsia="SimSun"/>
              </w:rPr>
              <w:t>Measurement channel</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1E107BB"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F26EE5" w14:textId="77777777" w:rsidR="00107F26" w:rsidRPr="00C25669" w:rsidRDefault="00107F26" w:rsidP="00294AB6">
            <w:pPr>
              <w:pStyle w:val="TAC"/>
              <w:rPr>
                <w:rFonts w:eastAsia="SimSun"/>
                <w:lang w:eastAsia="zh-CN"/>
              </w:rPr>
            </w:pPr>
            <w:r w:rsidRPr="00C25669">
              <w:rPr>
                <w:rFonts w:cs="Arial"/>
                <w:szCs w:val="18"/>
              </w:rPr>
              <w:t>R.PDSCH.1-6.</w:t>
            </w:r>
            <w:r>
              <w:rPr>
                <w:rFonts w:cs="Arial"/>
                <w:szCs w:val="18"/>
              </w:rPr>
              <w:t>4</w:t>
            </w:r>
            <w:r w:rsidRPr="005B3300">
              <w:rPr>
                <w:rFonts w:ascii="Calibri" w:hAnsi="Calibri" w:cs="Calibri"/>
                <w:szCs w:val="18"/>
              </w:rPr>
              <w:t xml:space="preserve"> </w:t>
            </w:r>
          </w:p>
        </w:tc>
      </w:tr>
      <w:tr w:rsidR="00107F26" w:rsidRPr="00C25669" w14:paraId="4ABE962A"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5D95052" w14:textId="77777777" w:rsidR="00107F26" w:rsidRPr="00C25669" w:rsidRDefault="00107F26" w:rsidP="00294AB6">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CEB3C9E" w14:textId="77777777" w:rsidR="00107F26" w:rsidRPr="00C25669" w:rsidRDefault="00107F2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8169A4" w14:textId="77777777" w:rsidR="00107F26" w:rsidRPr="00C25669" w:rsidRDefault="00107F26" w:rsidP="00294AB6">
            <w:pPr>
              <w:pStyle w:val="TAC"/>
              <w:rPr>
                <w:rFonts w:eastAsia="SimSun"/>
                <w:lang w:eastAsia="zh-CN"/>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107F26" w:rsidRPr="00C25669" w14:paraId="57032762" w14:textId="77777777" w:rsidTr="00294AB6">
        <w:tc>
          <w:tcPr>
            <w:tcW w:w="962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C939E15" w14:textId="77777777" w:rsidR="00107F26" w:rsidRPr="001424CF" w:rsidRDefault="00107F26" w:rsidP="00294AB6">
            <w:pPr>
              <w:pStyle w:val="TAN"/>
              <w:rPr>
                <w:rFonts w:eastAsia="SimSun"/>
                <w:lang w:eastAsia="zh-CN"/>
              </w:rPr>
            </w:pPr>
            <w:r w:rsidRPr="00294AB6">
              <w:rPr>
                <w:rFonts w:eastAsia="SimSun"/>
                <w:lang w:eastAsia="zh-CN"/>
              </w:rPr>
              <w:t>Note 1:</w:t>
            </w:r>
            <w:r w:rsidRPr="00294AB6">
              <w:tab/>
            </w:r>
            <w:r w:rsidRPr="00294AB6">
              <w:rPr>
                <w:rFonts w:eastAsia="SimSun"/>
                <w:lang w:eastAsia="zh-CN"/>
              </w:rPr>
              <w:t>PDSCH transmission is done from both TRxPs (PDSCH Layer 0 is transmitted from TRxP #1 and PDSCH layer 1 is transmitted from TRxP #2)</w:t>
            </w:r>
          </w:p>
          <w:p w14:paraId="1624306C" w14:textId="77777777" w:rsidR="00107F26" w:rsidRPr="001424CF" w:rsidRDefault="00107F26" w:rsidP="00294AB6">
            <w:pPr>
              <w:widowControl w:val="0"/>
              <w:spacing w:after="0"/>
              <w:ind w:left="851" w:hanging="851"/>
              <w:rPr>
                <w:rFonts w:ascii="Arial" w:eastAsia="SimSun" w:hAnsi="Arial"/>
                <w:sz w:val="18"/>
              </w:rPr>
            </w:pPr>
            <w:r w:rsidRPr="001424CF">
              <w:rPr>
                <w:rFonts w:ascii="Arial" w:eastAsia="SimSun" w:hAnsi="Arial"/>
                <w:sz w:val="18"/>
              </w:rPr>
              <w:t>Note 2:</w:t>
            </w:r>
            <w:r w:rsidRPr="001424CF">
              <w:rPr>
                <w:rFonts w:ascii="Arial" w:eastAsia="SimSun" w:hAnsi="Arial"/>
                <w:sz w:val="18"/>
                <w:lang w:eastAsia="zh-CN"/>
              </w:rPr>
              <w:tab/>
              <w:t>When Throughput is measured using</w:t>
            </w:r>
            <w:r w:rsidRPr="001424CF">
              <w:rPr>
                <w:rFonts w:ascii="Arial" w:eastAsia="SimSun" w:hAnsi="Arial"/>
                <w:sz w:val="18"/>
              </w:rPr>
              <w:t xml:space="preserve"> random precoder selection, the precoder shall be updated in each slot (1 ms granularity) with equal probability of each applicable i</w:t>
            </w:r>
            <w:r w:rsidRPr="001424CF">
              <w:rPr>
                <w:rFonts w:ascii="Arial" w:eastAsia="SimSun" w:hAnsi="Arial"/>
                <w:sz w:val="18"/>
                <w:vertAlign w:val="subscript"/>
              </w:rPr>
              <w:t>1</w:t>
            </w:r>
            <w:r w:rsidRPr="001424CF">
              <w:rPr>
                <w:rFonts w:ascii="Arial" w:eastAsia="SimSun" w:hAnsi="Arial"/>
                <w:sz w:val="18"/>
              </w:rPr>
              <w:t>, i</w:t>
            </w:r>
            <w:r w:rsidRPr="001424CF">
              <w:rPr>
                <w:rFonts w:ascii="Arial" w:eastAsia="SimSun" w:hAnsi="Arial"/>
                <w:sz w:val="18"/>
                <w:vertAlign w:val="subscript"/>
              </w:rPr>
              <w:t>2</w:t>
            </w:r>
            <w:r w:rsidRPr="001424CF">
              <w:rPr>
                <w:rFonts w:ascii="Arial" w:eastAsia="SimSun" w:hAnsi="Arial"/>
                <w:sz w:val="18"/>
              </w:rPr>
              <w:t xml:space="preserve"> combination.</w:t>
            </w:r>
          </w:p>
          <w:p w14:paraId="056259D5" w14:textId="77777777" w:rsidR="00107F26" w:rsidRPr="001424CF" w:rsidRDefault="00107F26" w:rsidP="00294AB6">
            <w:pPr>
              <w:widowControl w:val="0"/>
              <w:spacing w:after="0"/>
              <w:ind w:left="851" w:hanging="851"/>
              <w:rPr>
                <w:rFonts w:ascii="Arial" w:eastAsia="SimSun" w:hAnsi="Arial"/>
                <w:sz w:val="18"/>
              </w:rPr>
            </w:pPr>
            <w:r w:rsidRPr="001424CF">
              <w:rPr>
                <w:rFonts w:ascii="Arial" w:eastAsia="SimSun" w:hAnsi="Arial"/>
                <w:sz w:val="18"/>
              </w:rPr>
              <w:t>Note 3</w:t>
            </w:r>
            <w:r w:rsidRPr="001424CF">
              <w:rPr>
                <w:rFonts w:ascii="Arial" w:eastAsia="SimSun" w:hAnsi="Arial"/>
                <w:sz w:val="18"/>
                <w:lang w:eastAsia="zh-CN"/>
              </w:rPr>
              <w:t>:</w:t>
            </w:r>
            <w:r w:rsidRPr="001424CF">
              <w:rPr>
                <w:rFonts w:ascii="Arial" w:eastAsia="SimSun" w:hAnsi="Arial"/>
                <w:sz w:val="18"/>
                <w:lang w:eastAsia="zh-CN"/>
              </w:rPr>
              <w:tab/>
            </w:r>
            <w:r w:rsidRPr="001424CF">
              <w:rPr>
                <w:rFonts w:ascii="Arial" w:eastAsia="SimSun" w:hAnsi="Arial"/>
                <w:sz w:val="18"/>
              </w:rPr>
              <w:t xml:space="preserve">If the UE reports in an available uplink reporting instance at </w:t>
            </w:r>
            <w:r w:rsidRPr="001424CF">
              <w:rPr>
                <w:rFonts w:ascii="Arial" w:eastAsia="SimSun" w:hAnsi="Arial"/>
                <w:sz w:val="18"/>
                <w:lang w:eastAsia="zh-CN"/>
              </w:rPr>
              <w:t>slot</w:t>
            </w:r>
            <w:r w:rsidRPr="001424CF">
              <w:rPr>
                <w:rFonts w:ascii="Arial" w:eastAsia="SimSun" w:hAnsi="Arial"/>
                <w:sz w:val="18"/>
              </w:rPr>
              <w:t xml:space="preserve">#n based on PMI estimation at a downlink </w:t>
            </w:r>
            <w:r w:rsidRPr="001424CF">
              <w:rPr>
                <w:rFonts w:ascii="Arial" w:eastAsia="SimSun" w:hAnsi="Arial"/>
                <w:sz w:val="18"/>
                <w:lang w:eastAsia="zh-CN"/>
              </w:rPr>
              <w:t>slot</w:t>
            </w:r>
            <w:r w:rsidRPr="001424CF">
              <w:rPr>
                <w:rFonts w:ascii="Arial" w:eastAsia="SimSun" w:hAnsi="Arial"/>
                <w:sz w:val="18"/>
              </w:rPr>
              <w:t xml:space="preserve"> not later than </w:t>
            </w:r>
            <w:r w:rsidRPr="001424CF">
              <w:rPr>
                <w:rFonts w:ascii="Arial" w:eastAsia="SimSun" w:hAnsi="Arial"/>
                <w:sz w:val="18"/>
                <w:lang w:eastAsia="zh-CN"/>
              </w:rPr>
              <w:t>slot</w:t>
            </w:r>
            <w:r w:rsidRPr="001424CF">
              <w:rPr>
                <w:rFonts w:ascii="Arial" w:eastAsia="SimSun" w:hAnsi="Arial"/>
                <w:sz w:val="18"/>
              </w:rPr>
              <w:t xml:space="preserve">#(n-4), this reported PMI cannot be applied at the gNB downlink before </w:t>
            </w:r>
            <w:r w:rsidRPr="001424CF">
              <w:rPr>
                <w:rFonts w:ascii="Arial" w:eastAsia="SimSun" w:hAnsi="Arial"/>
                <w:sz w:val="18"/>
                <w:lang w:eastAsia="zh-CN"/>
              </w:rPr>
              <w:t>slot</w:t>
            </w:r>
            <w:r w:rsidRPr="001424CF">
              <w:rPr>
                <w:rFonts w:ascii="Arial" w:eastAsia="SimSun" w:hAnsi="Arial"/>
                <w:sz w:val="18"/>
              </w:rPr>
              <w:t>#(n+4).</w:t>
            </w:r>
          </w:p>
          <w:p w14:paraId="291CF581" w14:textId="77777777" w:rsidR="00107F26" w:rsidRDefault="00107F26" w:rsidP="00294AB6">
            <w:pPr>
              <w:pStyle w:val="TAN"/>
              <w:rPr>
                <w:rFonts w:eastAsia="SimSun"/>
                <w:lang w:eastAsia="zh-CN"/>
              </w:rPr>
            </w:pPr>
            <w:r w:rsidRPr="00294AB6">
              <w:rPr>
                <w:rFonts w:eastAsia="SimSun"/>
              </w:rPr>
              <w:t>Note 4:</w:t>
            </w:r>
            <w:r w:rsidRPr="00294AB6">
              <w:rPr>
                <w:rFonts w:eastAsia="SimSun"/>
                <w:lang w:eastAsia="zh-CN"/>
              </w:rPr>
              <w:tab/>
            </w:r>
            <w:r w:rsidRPr="00294AB6">
              <w:rPr>
                <w:rFonts w:eastAsia="SimSun"/>
              </w:rPr>
              <w:t xml:space="preserve">Randomization of the principle beam direction per TRxP shall be used as specified in </w:t>
            </w:r>
            <w:r w:rsidRPr="00294AB6">
              <w:rPr>
                <w:rFonts w:cs="Arial"/>
                <w:noProof/>
                <w:szCs w:val="18"/>
                <w:lang w:eastAsia="zh-CN"/>
              </w:rPr>
              <w:t>Annex B.2.3.2.3</w:t>
            </w:r>
            <w:r w:rsidRPr="00294AB6">
              <w:rPr>
                <w:rFonts w:eastAsia="SimSun"/>
              </w:rPr>
              <w:t>.</w:t>
            </w:r>
          </w:p>
        </w:tc>
      </w:tr>
    </w:tbl>
    <w:p w14:paraId="2F0ACC6B" w14:textId="77777777" w:rsidR="00107F26" w:rsidRPr="00723196" w:rsidRDefault="00107F26" w:rsidP="00107F26">
      <w:pPr>
        <w:pStyle w:val="TH"/>
        <w:keepNext w:val="0"/>
        <w:keepLines w:val="0"/>
        <w:widowControl w:val="0"/>
        <w:rPr>
          <w:noProof/>
          <w:lang w:eastAsia="zh-CN"/>
        </w:rPr>
      </w:pPr>
    </w:p>
    <w:p w14:paraId="4C50FB57" w14:textId="77777777" w:rsidR="00107F26" w:rsidRPr="00C25669" w:rsidRDefault="00107F26" w:rsidP="00107F26">
      <w:pPr>
        <w:pStyle w:val="TH"/>
        <w:keepNext w:val="0"/>
        <w:keepLines w:val="0"/>
        <w:widowControl w:val="0"/>
        <w:rPr>
          <w:lang w:eastAsia="zh-CN"/>
        </w:rPr>
      </w:pPr>
      <w:r w:rsidRPr="00C25669">
        <w:t xml:space="preserve">Table </w:t>
      </w:r>
      <w:r>
        <w:rPr>
          <w:rFonts w:hint="eastAsia"/>
          <w:lang w:eastAsia="zh-CN"/>
        </w:rPr>
        <w:t>6.3.</w:t>
      </w:r>
      <w:r>
        <w:rPr>
          <w:lang w:eastAsia="zh-CN"/>
        </w:rPr>
        <w:t>3</w:t>
      </w:r>
      <w:r>
        <w:rPr>
          <w:rFonts w:hint="eastAsia"/>
          <w:lang w:eastAsia="zh-CN"/>
        </w:rPr>
        <w:t>.1.7</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107F26" w:rsidRPr="00C25669" w14:paraId="7E584C07" w14:textId="77777777" w:rsidTr="00294AB6">
        <w:trPr>
          <w:jc w:val="center"/>
        </w:trPr>
        <w:tc>
          <w:tcPr>
            <w:tcW w:w="2126" w:type="dxa"/>
            <w:tcBorders>
              <w:top w:val="single" w:sz="4" w:space="0" w:color="auto"/>
              <w:left w:val="single" w:sz="4" w:space="0" w:color="auto"/>
              <w:bottom w:val="single" w:sz="4" w:space="0" w:color="auto"/>
              <w:right w:val="single" w:sz="4" w:space="0" w:color="auto"/>
            </w:tcBorders>
            <w:hideMark/>
          </w:tcPr>
          <w:p w14:paraId="59C7039C" w14:textId="77777777" w:rsidR="00107F26" w:rsidRPr="00C25669" w:rsidRDefault="00107F26" w:rsidP="00294AB6">
            <w:pPr>
              <w:widowControl w:val="0"/>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42E24AB1" w14:textId="77777777" w:rsidR="00107F26" w:rsidRPr="00C25669" w:rsidRDefault="00107F26" w:rsidP="00294AB6">
            <w:pPr>
              <w:widowControl w:val="0"/>
              <w:spacing w:after="0"/>
              <w:jc w:val="center"/>
              <w:rPr>
                <w:rFonts w:ascii="Arial" w:hAnsi="Arial"/>
                <w:b/>
                <w:sz w:val="18"/>
              </w:rPr>
            </w:pPr>
            <w:r w:rsidRPr="00C25669">
              <w:rPr>
                <w:rFonts w:ascii="Arial" w:eastAsia="SimSun" w:hAnsi="Arial"/>
                <w:b/>
                <w:sz w:val="18"/>
              </w:rPr>
              <w:t>Test 1</w:t>
            </w:r>
          </w:p>
        </w:tc>
      </w:tr>
      <w:tr w:rsidR="00107F26" w:rsidRPr="00C25669" w14:paraId="289DC0D0" w14:textId="77777777" w:rsidTr="00294AB6">
        <w:trPr>
          <w:jc w:val="center"/>
        </w:trPr>
        <w:tc>
          <w:tcPr>
            <w:tcW w:w="2126" w:type="dxa"/>
            <w:tcBorders>
              <w:top w:val="single" w:sz="4" w:space="0" w:color="auto"/>
              <w:left w:val="single" w:sz="4" w:space="0" w:color="auto"/>
              <w:bottom w:val="single" w:sz="4" w:space="0" w:color="auto"/>
              <w:right w:val="single" w:sz="4" w:space="0" w:color="auto"/>
            </w:tcBorders>
            <w:hideMark/>
          </w:tcPr>
          <w:p w14:paraId="1C699FAE" w14:textId="77777777" w:rsidR="00107F26" w:rsidRPr="00C25669" w:rsidRDefault="00107F26" w:rsidP="00294AB6">
            <w:pPr>
              <w:widowControl w:val="0"/>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1B1FA8DC" w14:textId="648E5EDA" w:rsidR="00107F26" w:rsidRPr="00C25669" w:rsidRDefault="00107F26" w:rsidP="00294AB6">
            <w:pPr>
              <w:widowControl w:val="0"/>
              <w:spacing w:after="0"/>
              <w:jc w:val="center"/>
              <w:rPr>
                <w:rFonts w:ascii="Arial" w:hAnsi="Arial"/>
                <w:sz w:val="18"/>
                <w:lang w:eastAsia="zh-CN"/>
              </w:rPr>
            </w:pPr>
            <w:r>
              <w:rPr>
                <w:rFonts w:ascii="Arial" w:eastAsia="SimSun" w:hAnsi="Arial"/>
                <w:sz w:val="18"/>
                <w:lang w:eastAsia="zh-CN"/>
              </w:rPr>
              <w:t>1.6</w:t>
            </w:r>
          </w:p>
        </w:tc>
      </w:tr>
    </w:tbl>
    <w:p w14:paraId="63718EF0" w14:textId="77777777" w:rsidR="00107F26" w:rsidRDefault="00107F26" w:rsidP="005B3300">
      <w:pPr>
        <w:pStyle w:val="Heading4"/>
        <w:rPr>
          <w:lang w:eastAsia="zh-CN"/>
        </w:rPr>
      </w:pPr>
    </w:p>
    <w:p w14:paraId="68FD6C3E" w14:textId="6A6FF0B0" w:rsidR="005B3300" w:rsidRPr="00C25669" w:rsidRDefault="005B3300" w:rsidP="005B3300">
      <w:pPr>
        <w:pStyle w:val="Heading4"/>
        <w:rPr>
          <w:lang w:eastAsia="zh-CN"/>
        </w:rPr>
      </w:pPr>
      <w:bookmarkStart w:id="1676" w:name="_Toc123936266"/>
      <w:bookmarkStart w:id="1677" w:name="_Toc124377281"/>
      <w:r w:rsidRPr="00C25669">
        <w:rPr>
          <w:rFonts w:hint="eastAsia"/>
          <w:lang w:eastAsia="zh-CN"/>
        </w:rPr>
        <w:t>6</w:t>
      </w:r>
      <w:r w:rsidRPr="00C25669">
        <w:t>.</w:t>
      </w:r>
      <w:r w:rsidRPr="00C25669">
        <w:rPr>
          <w:rFonts w:hint="eastAsia"/>
          <w:lang w:eastAsia="zh-CN"/>
        </w:rPr>
        <w:t>3</w:t>
      </w:r>
      <w:r w:rsidRPr="00C25669">
        <w:t>.</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rFonts w:hint="eastAsia"/>
        </w:rPr>
        <w:t>TDD</w:t>
      </w:r>
      <w:bookmarkEnd w:id="1596"/>
      <w:bookmarkEnd w:id="1597"/>
      <w:bookmarkEnd w:id="1598"/>
      <w:bookmarkEnd w:id="1599"/>
      <w:bookmarkEnd w:id="1600"/>
      <w:bookmarkEnd w:id="1601"/>
      <w:bookmarkEnd w:id="1602"/>
      <w:bookmarkEnd w:id="1603"/>
      <w:bookmarkEnd w:id="1640"/>
      <w:bookmarkEnd w:id="1641"/>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p>
    <w:p w14:paraId="5D2E800E" w14:textId="77777777" w:rsidR="005B3300" w:rsidRPr="00C25669" w:rsidRDefault="005B3300" w:rsidP="005B3300">
      <w:pPr>
        <w:pStyle w:val="Heading5"/>
        <w:rPr>
          <w:lang w:val="en-US" w:eastAsia="zh-CN"/>
        </w:rPr>
      </w:pPr>
      <w:bookmarkStart w:id="1678" w:name="_Toc21338253"/>
      <w:bookmarkStart w:id="1679" w:name="_Toc29808361"/>
      <w:bookmarkStart w:id="1680" w:name="_Toc37068280"/>
      <w:bookmarkStart w:id="1681" w:name="_Toc37083825"/>
      <w:bookmarkStart w:id="1682" w:name="_Toc37084167"/>
      <w:bookmarkStart w:id="1683" w:name="_Toc40209529"/>
      <w:bookmarkStart w:id="1684" w:name="_Toc40209871"/>
      <w:bookmarkStart w:id="1685" w:name="_Toc45892830"/>
      <w:bookmarkStart w:id="1686" w:name="_Toc53176693"/>
      <w:bookmarkStart w:id="1687" w:name="_Toc61121006"/>
      <w:bookmarkStart w:id="1688" w:name="_Toc67918190"/>
      <w:bookmarkStart w:id="1689" w:name="_Toc76298234"/>
      <w:bookmarkStart w:id="1690" w:name="_Toc76572246"/>
      <w:bookmarkStart w:id="1691" w:name="_Toc76652113"/>
      <w:bookmarkStart w:id="1692" w:name="_Toc76652951"/>
      <w:bookmarkStart w:id="1693" w:name="_Toc83742223"/>
      <w:bookmarkStart w:id="1694" w:name="_Toc91440713"/>
      <w:bookmarkStart w:id="1695" w:name="_Toc98849503"/>
      <w:bookmarkStart w:id="1696" w:name="_Toc106543356"/>
      <w:bookmarkStart w:id="1697" w:name="_Toc106737454"/>
      <w:bookmarkStart w:id="1698" w:name="_Toc107233221"/>
      <w:bookmarkStart w:id="1699" w:name="_Toc107234836"/>
      <w:bookmarkStart w:id="1700" w:name="_Toc107419806"/>
      <w:bookmarkStart w:id="1701" w:name="_Toc107477102"/>
      <w:bookmarkStart w:id="1702" w:name="_Toc114565956"/>
      <w:bookmarkStart w:id="1703" w:name="_Toc123936267"/>
      <w:bookmarkStart w:id="1704" w:name="_Toc124377282"/>
      <w:r w:rsidRPr="00C25669">
        <w:rPr>
          <w:lang w:eastAsia="zh-CN"/>
        </w:rPr>
        <w:t>6.3.</w:t>
      </w:r>
      <w:r w:rsidRPr="00C25669">
        <w:rPr>
          <w:rFonts w:hint="eastAsia"/>
          <w:lang w:eastAsia="zh-CN"/>
        </w:rPr>
        <w:t>3</w:t>
      </w:r>
      <w:r w:rsidRPr="00C25669">
        <w:rPr>
          <w:lang w:eastAsia="zh-CN"/>
        </w:rPr>
        <w:t>.</w:t>
      </w:r>
      <w:r w:rsidRPr="00C25669">
        <w:rPr>
          <w:rFonts w:hint="eastAsia"/>
          <w:lang w:eastAsia="zh-CN"/>
        </w:rPr>
        <w:t>2</w:t>
      </w:r>
      <w:r w:rsidRPr="00C25669">
        <w:rPr>
          <w:lang w:eastAsia="zh-CN"/>
        </w:rPr>
        <w:t>.1</w:t>
      </w:r>
      <w:r w:rsidRPr="00C25669">
        <w:rPr>
          <w:rFonts w:hint="eastAsia"/>
          <w:lang w:eastAsia="zh-CN"/>
        </w:rPr>
        <w:tab/>
      </w:r>
      <w:r w:rsidRPr="00C25669">
        <w:rPr>
          <w:lang w:eastAsia="zh-CN"/>
        </w:rPr>
        <w:t>Single</w:t>
      </w:r>
      <w:r w:rsidRPr="00C25669">
        <w:rPr>
          <w:rFonts w:hint="eastAsia"/>
          <w:lang w:eastAsia="zh-CN"/>
        </w:rPr>
        <w:t xml:space="preserve"> PMI with 4TX </w:t>
      </w:r>
      <w:r w:rsidRPr="00C25669">
        <w:rPr>
          <w:lang w:val="en-US"/>
        </w:rPr>
        <w:t>TypeI-SinglePanel</w:t>
      </w:r>
      <w:r w:rsidRPr="00C25669">
        <w:rPr>
          <w:rFonts w:hint="eastAsia"/>
          <w:lang w:val="en-US" w:eastAsia="zh-CN"/>
        </w:rPr>
        <w:t xml:space="preserve"> Codebook</w:t>
      </w:r>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p>
    <w:p w14:paraId="5BF38AC0" w14:textId="77777777" w:rsidR="005B3300" w:rsidRPr="00C25669" w:rsidRDefault="005B3300" w:rsidP="005B3300">
      <w:pPr>
        <w:rPr>
          <w:rFonts w:eastAsia="SimSun"/>
          <w:lang w:eastAsia="zh-CN"/>
        </w:rPr>
      </w:pPr>
      <w:r w:rsidRPr="00C25669">
        <w:rPr>
          <w:rFonts w:eastAsia="SimSun"/>
        </w:rPr>
        <w:t xml:space="preserve">For the parameters specified in Table </w:t>
      </w:r>
      <w:r w:rsidRPr="00C25669">
        <w:rPr>
          <w:rFonts w:eastAsia="SimSun" w:hint="eastAsia"/>
          <w:lang w:eastAsia="zh-CN"/>
        </w:rPr>
        <w:t>6.3.3.2.1</w:t>
      </w:r>
      <w:r w:rsidRPr="00C25669">
        <w:rPr>
          <w:rFonts w:eastAsia="SimSun"/>
        </w:rPr>
        <w:t xml:space="preserve">-1, and using the downlink physical channels specified in Annex </w:t>
      </w:r>
      <w:r w:rsidRPr="00C25669">
        <w:rPr>
          <w:rFonts w:eastAsia="SimSun"/>
          <w:lang w:eastAsia="zh-CN"/>
        </w:rPr>
        <w:t>C.3.1</w:t>
      </w:r>
      <w:r w:rsidRPr="00C25669">
        <w:rPr>
          <w:rFonts w:eastAsia="SimSun"/>
        </w:rPr>
        <w:t xml:space="preserve">, the minimum requirements are specified in Table </w:t>
      </w:r>
      <w:r w:rsidRPr="00C25669">
        <w:rPr>
          <w:rFonts w:eastAsia="SimSun" w:hint="eastAsia"/>
          <w:lang w:eastAsia="zh-CN"/>
        </w:rPr>
        <w:t>6.3.3.2.1-2</w:t>
      </w:r>
      <w:r w:rsidRPr="00C25669">
        <w:rPr>
          <w:rFonts w:eastAsia="SimSun"/>
        </w:rPr>
        <w:t>.</w:t>
      </w:r>
    </w:p>
    <w:p w14:paraId="291ED6A5" w14:textId="77777777" w:rsidR="005B3300" w:rsidRPr="00C25669" w:rsidRDefault="005B3300" w:rsidP="005B3300">
      <w:pPr>
        <w:pStyle w:val="TH"/>
        <w:rPr>
          <w:lang w:eastAsia="zh-CN"/>
        </w:rPr>
      </w:pPr>
      <w:r w:rsidRPr="00C25669">
        <w:lastRenderedPageBreak/>
        <w:t xml:space="preserve">Table </w:t>
      </w:r>
      <w:r w:rsidRPr="00C25669">
        <w:rPr>
          <w:rFonts w:hint="eastAsia"/>
          <w:lang w:eastAsia="zh-CN"/>
        </w:rPr>
        <w:t>6.3.3.2.1-1</w:t>
      </w:r>
      <w:r w:rsidRPr="00C25669">
        <w:t xml:space="preserve">: </w:t>
      </w:r>
      <w:r w:rsidRPr="00C25669">
        <w:rPr>
          <w:rFonts w:hint="eastAsia"/>
          <w:lang w:eastAsia="zh-CN"/>
        </w:rPr>
        <w:t>T</w:t>
      </w:r>
      <w:r w:rsidRPr="00C25669">
        <w:t xml:space="preserve">est parameters </w:t>
      </w:r>
      <w:r w:rsidRPr="00C25669">
        <w:rPr>
          <w:rFonts w:hint="eastAsia"/>
          <w:lang w:eastAsia="zh-CN"/>
        </w:rPr>
        <w:t>(single layer)</w:t>
      </w:r>
    </w:p>
    <w:tbl>
      <w:tblPr>
        <w:tblW w:w="6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6"/>
        <w:gridCol w:w="1730"/>
        <w:gridCol w:w="865"/>
        <w:gridCol w:w="2847"/>
      </w:tblGrid>
      <w:tr w:rsidR="002608E3" w:rsidRPr="00C25669" w14:paraId="269A5A30"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hideMark/>
          </w:tcPr>
          <w:p w14:paraId="611E39D1" w14:textId="77777777" w:rsidR="002608E3" w:rsidRPr="00C25669" w:rsidRDefault="002608E3" w:rsidP="00FE4557">
            <w:pPr>
              <w:keepNext/>
              <w:keepLines/>
              <w:spacing w:after="0"/>
              <w:jc w:val="center"/>
              <w:rPr>
                <w:rFonts w:ascii="Arial" w:hAnsi="Arial"/>
                <w:b/>
                <w:sz w:val="18"/>
              </w:rPr>
            </w:pPr>
            <w:r w:rsidRPr="00C25669">
              <w:rPr>
                <w:rFonts w:ascii="Arial" w:eastAsia="SimSun" w:hAnsi="Arial"/>
                <w:b/>
                <w:sz w:val="18"/>
              </w:rPr>
              <w:lastRenderedPageBreak/>
              <w:t>Parameter</w:t>
            </w:r>
          </w:p>
        </w:tc>
        <w:tc>
          <w:tcPr>
            <w:tcW w:w="865" w:type="dxa"/>
            <w:tcBorders>
              <w:top w:val="single" w:sz="4" w:space="0" w:color="auto"/>
              <w:left w:val="single" w:sz="4" w:space="0" w:color="auto"/>
              <w:bottom w:val="single" w:sz="4" w:space="0" w:color="auto"/>
              <w:right w:val="single" w:sz="4" w:space="0" w:color="auto"/>
            </w:tcBorders>
            <w:vAlign w:val="center"/>
            <w:hideMark/>
          </w:tcPr>
          <w:p w14:paraId="5F9CDFCA" w14:textId="77777777" w:rsidR="002608E3" w:rsidRPr="00C25669" w:rsidRDefault="002608E3" w:rsidP="00FE4557">
            <w:pPr>
              <w:keepNext/>
              <w:keepLines/>
              <w:spacing w:after="0"/>
              <w:jc w:val="center"/>
              <w:rPr>
                <w:rFonts w:ascii="Arial" w:hAnsi="Arial"/>
                <w:b/>
                <w:sz w:val="18"/>
              </w:rPr>
            </w:pPr>
            <w:r w:rsidRPr="00C25669">
              <w:rPr>
                <w:rFonts w:ascii="Arial" w:eastAsia="SimSun" w:hAnsi="Arial"/>
                <w:b/>
                <w:sz w:val="18"/>
              </w:rPr>
              <w:t>Unit</w:t>
            </w:r>
          </w:p>
        </w:tc>
        <w:tc>
          <w:tcPr>
            <w:tcW w:w="2847" w:type="dxa"/>
            <w:tcBorders>
              <w:top w:val="single" w:sz="4" w:space="0" w:color="auto"/>
              <w:left w:val="single" w:sz="4" w:space="0" w:color="auto"/>
              <w:bottom w:val="single" w:sz="4" w:space="0" w:color="auto"/>
              <w:right w:val="single" w:sz="4" w:space="0" w:color="auto"/>
            </w:tcBorders>
            <w:vAlign w:val="center"/>
            <w:hideMark/>
          </w:tcPr>
          <w:p w14:paraId="2042328F" w14:textId="77777777" w:rsidR="002608E3" w:rsidRPr="00C25669" w:rsidRDefault="002608E3" w:rsidP="00FE4557">
            <w:pPr>
              <w:keepNext/>
              <w:keepLines/>
              <w:spacing w:after="0"/>
              <w:jc w:val="center"/>
              <w:rPr>
                <w:rFonts w:ascii="Arial" w:hAnsi="Arial"/>
                <w:b/>
                <w:sz w:val="18"/>
              </w:rPr>
            </w:pPr>
            <w:r w:rsidRPr="00C25669">
              <w:rPr>
                <w:rFonts w:ascii="Arial" w:eastAsia="SimSun" w:hAnsi="Arial"/>
                <w:b/>
                <w:sz w:val="18"/>
              </w:rPr>
              <w:t>Test 1</w:t>
            </w:r>
          </w:p>
        </w:tc>
      </w:tr>
      <w:tr w:rsidR="002608E3" w:rsidRPr="00C25669" w14:paraId="2E8A7961"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hideMark/>
          </w:tcPr>
          <w:p w14:paraId="0A82ACCC"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Bandwidth</w:t>
            </w:r>
          </w:p>
        </w:tc>
        <w:tc>
          <w:tcPr>
            <w:tcW w:w="865" w:type="dxa"/>
            <w:tcBorders>
              <w:top w:val="single" w:sz="4" w:space="0" w:color="auto"/>
              <w:left w:val="single" w:sz="4" w:space="0" w:color="auto"/>
              <w:bottom w:val="single" w:sz="4" w:space="0" w:color="auto"/>
              <w:right w:val="single" w:sz="4" w:space="0" w:color="auto"/>
            </w:tcBorders>
            <w:vAlign w:val="center"/>
            <w:hideMark/>
          </w:tcPr>
          <w:p w14:paraId="522BBAEA" w14:textId="77777777" w:rsidR="002608E3" w:rsidRPr="00C25669" w:rsidRDefault="002608E3" w:rsidP="00FE4557">
            <w:pPr>
              <w:keepNext/>
              <w:keepLines/>
              <w:spacing w:after="0"/>
              <w:jc w:val="center"/>
              <w:rPr>
                <w:rFonts w:ascii="Arial" w:hAnsi="Arial"/>
                <w:sz w:val="18"/>
              </w:rPr>
            </w:pPr>
            <w:r w:rsidRPr="00C25669">
              <w:rPr>
                <w:rFonts w:ascii="Arial" w:eastAsia="SimSun" w:hAnsi="Arial"/>
                <w:sz w:val="18"/>
              </w:rPr>
              <w:t>MHz</w:t>
            </w:r>
          </w:p>
        </w:tc>
        <w:tc>
          <w:tcPr>
            <w:tcW w:w="2847" w:type="dxa"/>
            <w:tcBorders>
              <w:top w:val="single" w:sz="4" w:space="0" w:color="auto"/>
              <w:left w:val="single" w:sz="4" w:space="0" w:color="auto"/>
              <w:bottom w:val="single" w:sz="4" w:space="0" w:color="auto"/>
              <w:right w:val="single" w:sz="4" w:space="0" w:color="auto"/>
            </w:tcBorders>
            <w:vAlign w:val="center"/>
          </w:tcPr>
          <w:p w14:paraId="72AE94AC"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40</w:t>
            </w:r>
          </w:p>
        </w:tc>
      </w:tr>
      <w:tr w:rsidR="002608E3" w:rsidRPr="00C25669" w14:paraId="101A0227"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115F517D"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Subcarrier spacing</w:t>
            </w:r>
          </w:p>
        </w:tc>
        <w:tc>
          <w:tcPr>
            <w:tcW w:w="865" w:type="dxa"/>
            <w:tcBorders>
              <w:top w:val="single" w:sz="4" w:space="0" w:color="auto"/>
              <w:left w:val="single" w:sz="4" w:space="0" w:color="auto"/>
              <w:bottom w:val="single" w:sz="4" w:space="0" w:color="auto"/>
              <w:right w:val="single" w:sz="4" w:space="0" w:color="auto"/>
            </w:tcBorders>
            <w:vAlign w:val="center"/>
          </w:tcPr>
          <w:p w14:paraId="10C5D452" w14:textId="77777777" w:rsidR="002608E3" w:rsidRPr="00C25669" w:rsidRDefault="002608E3" w:rsidP="00FE4557">
            <w:pPr>
              <w:keepNext/>
              <w:keepLines/>
              <w:spacing w:after="0"/>
              <w:jc w:val="center"/>
              <w:rPr>
                <w:rFonts w:ascii="Arial" w:eastAsia="SimSun" w:hAnsi="Arial"/>
                <w:sz w:val="18"/>
              </w:rPr>
            </w:pPr>
            <w:r w:rsidRPr="00C25669">
              <w:rPr>
                <w:rFonts w:ascii="Arial" w:eastAsia="SimSun" w:hAnsi="Arial" w:hint="eastAsia"/>
                <w:sz w:val="18"/>
                <w:lang w:eastAsia="zh-CN"/>
              </w:rPr>
              <w:t>kHz</w:t>
            </w:r>
          </w:p>
        </w:tc>
        <w:tc>
          <w:tcPr>
            <w:tcW w:w="2847" w:type="dxa"/>
            <w:tcBorders>
              <w:top w:val="single" w:sz="4" w:space="0" w:color="auto"/>
              <w:left w:val="single" w:sz="4" w:space="0" w:color="auto"/>
              <w:bottom w:val="single" w:sz="4" w:space="0" w:color="auto"/>
              <w:right w:val="single" w:sz="4" w:space="0" w:color="auto"/>
            </w:tcBorders>
            <w:vAlign w:val="center"/>
          </w:tcPr>
          <w:p w14:paraId="106F1234"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2608E3" w:rsidRPr="00C25669" w14:paraId="238D21D1"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hideMark/>
          </w:tcPr>
          <w:p w14:paraId="50D13A8E"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Duplex Mode</w:t>
            </w:r>
          </w:p>
        </w:tc>
        <w:tc>
          <w:tcPr>
            <w:tcW w:w="865" w:type="dxa"/>
            <w:tcBorders>
              <w:top w:val="single" w:sz="4" w:space="0" w:color="auto"/>
              <w:left w:val="single" w:sz="4" w:space="0" w:color="auto"/>
              <w:bottom w:val="single" w:sz="4" w:space="0" w:color="auto"/>
              <w:right w:val="single" w:sz="4" w:space="0" w:color="auto"/>
            </w:tcBorders>
            <w:vAlign w:val="center"/>
          </w:tcPr>
          <w:p w14:paraId="05C02FC2"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38F4D49B"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2608E3" w:rsidRPr="00C25669" w14:paraId="6A0E9610"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78570ACA" w14:textId="77777777" w:rsidR="002608E3" w:rsidRPr="00C25669" w:rsidRDefault="002608E3" w:rsidP="00FE4557">
            <w:pPr>
              <w:keepNext/>
              <w:keepLines/>
              <w:spacing w:after="0"/>
              <w:rPr>
                <w:rFonts w:ascii="Arial" w:eastAsia="SimSun" w:hAnsi="Arial"/>
                <w:sz w:val="18"/>
                <w:lang w:eastAsia="zh-CN"/>
              </w:rPr>
            </w:pPr>
            <w:r w:rsidRPr="00C25669">
              <w:rPr>
                <w:rFonts w:ascii="Arial" w:eastAsia="SimSun" w:hAnsi="Arial" w:hint="eastAsia"/>
                <w:sz w:val="18"/>
                <w:lang w:eastAsia="zh-CN"/>
              </w:rPr>
              <w:t>TDD DL-UL configuration</w:t>
            </w:r>
          </w:p>
        </w:tc>
        <w:tc>
          <w:tcPr>
            <w:tcW w:w="865" w:type="dxa"/>
            <w:tcBorders>
              <w:top w:val="single" w:sz="4" w:space="0" w:color="auto"/>
              <w:left w:val="single" w:sz="4" w:space="0" w:color="auto"/>
              <w:bottom w:val="single" w:sz="4" w:space="0" w:color="auto"/>
              <w:right w:val="single" w:sz="4" w:space="0" w:color="auto"/>
            </w:tcBorders>
            <w:vAlign w:val="center"/>
          </w:tcPr>
          <w:p w14:paraId="3E45EC9B"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1B92CEA7"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FR1.30-1 as specified in Annex A</w:t>
            </w:r>
          </w:p>
        </w:tc>
      </w:tr>
      <w:tr w:rsidR="002608E3" w:rsidRPr="00C25669" w14:paraId="2CF9560F"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hideMark/>
          </w:tcPr>
          <w:p w14:paraId="4C9FC2E5"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Propagation channel</w:t>
            </w:r>
          </w:p>
        </w:tc>
        <w:tc>
          <w:tcPr>
            <w:tcW w:w="865" w:type="dxa"/>
            <w:tcBorders>
              <w:top w:val="single" w:sz="4" w:space="0" w:color="auto"/>
              <w:left w:val="single" w:sz="4" w:space="0" w:color="auto"/>
              <w:bottom w:val="single" w:sz="4" w:space="0" w:color="auto"/>
              <w:right w:val="single" w:sz="4" w:space="0" w:color="auto"/>
            </w:tcBorders>
            <w:vAlign w:val="center"/>
          </w:tcPr>
          <w:p w14:paraId="2804B84A"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581EB457"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kern w:val="2"/>
                <w:sz w:val="18"/>
                <w:lang w:eastAsia="zh-CN"/>
              </w:rPr>
              <w:t>TDLA30-5</w:t>
            </w:r>
          </w:p>
        </w:tc>
      </w:tr>
      <w:tr w:rsidR="002608E3" w:rsidRPr="00C25669" w14:paraId="37FBC84D"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hideMark/>
          </w:tcPr>
          <w:p w14:paraId="746738DD"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Antenna configuration</w:t>
            </w:r>
          </w:p>
        </w:tc>
        <w:tc>
          <w:tcPr>
            <w:tcW w:w="865" w:type="dxa"/>
            <w:tcBorders>
              <w:top w:val="single" w:sz="4" w:space="0" w:color="auto"/>
              <w:left w:val="single" w:sz="4" w:space="0" w:color="auto"/>
              <w:bottom w:val="single" w:sz="4" w:space="0" w:color="auto"/>
              <w:right w:val="single" w:sz="4" w:space="0" w:color="auto"/>
            </w:tcBorders>
            <w:vAlign w:val="center"/>
          </w:tcPr>
          <w:p w14:paraId="36FD7810"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34F3C85E" w14:textId="77777777" w:rsidR="002608E3" w:rsidRPr="00C25669" w:rsidRDefault="002608E3" w:rsidP="00FE4557">
            <w:pPr>
              <w:keepNext/>
              <w:keepLines/>
              <w:spacing w:after="0"/>
              <w:jc w:val="center"/>
              <w:rPr>
                <w:rFonts w:ascii="Arial" w:eastAsia="SimSun" w:hAnsi="Arial"/>
                <w:kern w:val="2"/>
                <w:sz w:val="18"/>
                <w:lang w:eastAsia="zh-CN"/>
              </w:rPr>
            </w:pPr>
            <w:r w:rsidRPr="00C25669">
              <w:rPr>
                <w:rFonts w:ascii="Arial" w:eastAsia="SimSun" w:hAnsi="Arial"/>
                <w:kern w:val="2"/>
                <w:sz w:val="18"/>
                <w:lang w:eastAsia="zh-CN"/>
              </w:rPr>
              <w:t xml:space="preserve">High XP </w:t>
            </w:r>
            <w:r w:rsidRPr="00C25669">
              <w:rPr>
                <w:rFonts w:ascii="Arial" w:eastAsia="SimSun" w:hAnsi="Arial" w:hint="eastAsia"/>
                <w:kern w:val="2"/>
                <w:sz w:val="18"/>
                <w:lang w:eastAsia="zh-CN"/>
              </w:rPr>
              <w:t>4</w:t>
            </w:r>
            <w:r w:rsidRPr="00C25669">
              <w:rPr>
                <w:rFonts w:ascii="Arial" w:eastAsia="?? ??" w:hAnsi="Arial"/>
                <w:kern w:val="2"/>
                <w:sz w:val="18"/>
              </w:rPr>
              <w:t xml:space="preserve"> x </w:t>
            </w:r>
            <w:r w:rsidRPr="00C25669">
              <w:rPr>
                <w:rFonts w:ascii="Arial" w:eastAsia="SimSun" w:hAnsi="Arial" w:hint="eastAsia"/>
                <w:kern w:val="2"/>
                <w:sz w:val="18"/>
                <w:lang w:eastAsia="zh-CN"/>
              </w:rPr>
              <w:t>4</w:t>
            </w:r>
          </w:p>
          <w:p w14:paraId="075A8DBA" w14:textId="77777777" w:rsidR="002608E3" w:rsidRPr="00C25669" w:rsidRDefault="002608E3" w:rsidP="00FE4557">
            <w:pPr>
              <w:keepNext/>
              <w:keepLines/>
              <w:spacing w:after="0"/>
              <w:jc w:val="center"/>
              <w:rPr>
                <w:rFonts w:ascii="Arial" w:hAnsi="Arial"/>
                <w:sz w:val="18"/>
              </w:rPr>
            </w:pPr>
            <w:r w:rsidRPr="00C25669">
              <w:rPr>
                <w:rFonts w:ascii="Arial" w:eastAsia="SimSun" w:hAnsi="Arial" w:hint="eastAsia"/>
                <w:kern w:val="2"/>
                <w:sz w:val="18"/>
                <w:lang w:eastAsia="zh-CN"/>
              </w:rPr>
              <w:t>(N1,N2) = (2,1)</w:t>
            </w:r>
          </w:p>
        </w:tc>
      </w:tr>
      <w:tr w:rsidR="002608E3" w:rsidRPr="00C25669" w14:paraId="0014A80D"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hideMark/>
          </w:tcPr>
          <w:p w14:paraId="5140007F"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Beamforming Model</w:t>
            </w:r>
          </w:p>
        </w:tc>
        <w:tc>
          <w:tcPr>
            <w:tcW w:w="865" w:type="dxa"/>
            <w:tcBorders>
              <w:top w:val="single" w:sz="4" w:space="0" w:color="auto"/>
              <w:left w:val="single" w:sz="4" w:space="0" w:color="auto"/>
              <w:bottom w:val="single" w:sz="4" w:space="0" w:color="auto"/>
              <w:right w:val="single" w:sz="4" w:space="0" w:color="auto"/>
            </w:tcBorders>
            <w:vAlign w:val="center"/>
          </w:tcPr>
          <w:p w14:paraId="1F5FEFC4"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3E7DEDB2"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2608E3" w:rsidRPr="00C25669" w14:paraId="40F5E23A" w14:textId="77777777" w:rsidTr="00695A9C">
        <w:trPr>
          <w:trHeight w:val="71"/>
          <w:jc w:val="center"/>
        </w:trPr>
        <w:tc>
          <w:tcPr>
            <w:tcW w:w="1406" w:type="dxa"/>
            <w:vMerge w:val="restart"/>
            <w:tcBorders>
              <w:top w:val="single" w:sz="4" w:space="0" w:color="auto"/>
              <w:left w:val="single" w:sz="4" w:space="0" w:color="auto"/>
              <w:right w:val="single" w:sz="4" w:space="0" w:color="auto"/>
            </w:tcBorders>
            <w:vAlign w:val="center"/>
            <w:hideMark/>
          </w:tcPr>
          <w:p w14:paraId="337F9ACB"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ZP CSI-RS configuration</w:t>
            </w:r>
          </w:p>
          <w:p w14:paraId="41622DB2"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6E7FE5DF"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65" w:type="dxa"/>
            <w:tcBorders>
              <w:top w:val="single" w:sz="4" w:space="0" w:color="auto"/>
              <w:left w:val="single" w:sz="4" w:space="0" w:color="auto"/>
              <w:bottom w:val="single" w:sz="4" w:space="0" w:color="auto"/>
              <w:right w:val="single" w:sz="4" w:space="0" w:color="auto"/>
            </w:tcBorders>
            <w:vAlign w:val="center"/>
          </w:tcPr>
          <w:p w14:paraId="3BA27E8B"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63DD6EF0" w14:textId="77777777" w:rsidR="002608E3" w:rsidRPr="00C25669" w:rsidRDefault="002608E3" w:rsidP="00FE4557">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r>
      <w:tr w:rsidR="002608E3" w:rsidRPr="00C25669" w14:paraId="35D13986" w14:textId="77777777" w:rsidTr="00695A9C">
        <w:trPr>
          <w:trHeight w:val="71"/>
          <w:jc w:val="center"/>
        </w:trPr>
        <w:tc>
          <w:tcPr>
            <w:tcW w:w="1406" w:type="dxa"/>
            <w:vMerge/>
            <w:tcBorders>
              <w:left w:val="single" w:sz="4" w:space="0" w:color="auto"/>
              <w:right w:val="single" w:sz="4" w:space="0" w:color="auto"/>
            </w:tcBorders>
            <w:vAlign w:val="center"/>
            <w:hideMark/>
          </w:tcPr>
          <w:p w14:paraId="33F49A45"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49CF22AE"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65" w:type="dxa"/>
            <w:tcBorders>
              <w:top w:val="single" w:sz="4" w:space="0" w:color="auto"/>
              <w:left w:val="single" w:sz="4" w:space="0" w:color="auto"/>
              <w:bottom w:val="single" w:sz="4" w:space="0" w:color="auto"/>
              <w:right w:val="single" w:sz="4" w:space="0" w:color="auto"/>
            </w:tcBorders>
            <w:vAlign w:val="center"/>
          </w:tcPr>
          <w:p w14:paraId="2A725058"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7E80FF5B"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2608E3" w:rsidRPr="00C25669" w14:paraId="16F59E4F" w14:textId="77777777" w:rsidTr="00695A9C">
        <w:trPr>
          <w:trHeight w:val="71"/>
          <w:jc w:val="center"/>
        </w:trPr>
        <w:tc>
          <w:tcPr>
            <w:tcW w:w="1406" w:type="dxa"/>
            <w:vMerge/>
            <w:tcBorders>
              <w:left w:val="single" w:sz="4" w:space="0" w:color="auto"/>
              <w:right w:val="single" w:sz="4" w:space="0" w:color="auto"/>
            </w:tcBorders>
            <w:vAlign w:val="center"/>
            <w:hideMark/>
          </w:tcPr>
          <w:p w14:paraId="3698A013"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1841BCF1"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CDM Type</w:t>
            </w:r>
          </w:p>
        </w:tc>
        <w:tc>
          <w:tcPr>
            <w:tcW w:w="865" w:type="dxa"/>
            <w:tcBorders>
              <w:top w:val="single" w:sz="4" w:space="0" w:color="auto"/>
              <w:left w:val="single" w:sz="4" w:space="0" w:color="auto"/>
              <w:bottom w:val="single" w:sz="4" w:space="0" w:color="auto"/>
              <w:right w:val="single" w:sz="4" w:space="0" w:color="auto"/>
            </w:tcBorders>
            <w:vAlign w:val="center"/>
          </w:tcPr>
          <w:p w14:paraId="2CFA1A55"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11D0EBE0"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2608E3" w:rsidRPr="00C25669" w14:paraId="4DB566C0" w14:textId="77777777" w:rsidTr="00695A9C">
        <w:trPr>
          <w:trHeight w:val="71"/>
          <w:jc w:val="center"/>
        </w:trPr>
        <w:tc>
          <w:tcPr>
            <w:tcW w:w="1406" w:type="dxa"/>
            <w:vMerge/>
            <w:tcBorders>
              <w:left w:val="single" w:sz="4" w:space="0" w:color="auto"/>
              <w:right w:val="single" w:sz="4" w:space="0" w:color="auto"/>
            </w:tcBorders>
            <w:vAlign w:val="center"/>
            <w:hideMark/>
          </w:tcPr>
          <w:p w14:paraId="67C6FD6F"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57F58921"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Density (ρ)</w:t>
            </w:r>
          </w:p>
        </w:tc>
        <w:tc>
          <w:tcPr>
            <w:tcW w:w="865" w:type="dxa"/>
            <w:tcBorders>
              <w:top w:val="single" w:sz="4" w:space="0" w:color="auto"/>
              <w:left w:val="single" w:sz="4" w:space="0" w:color="auto"/>
              <w:bottom w:val="single" w:sz="4" w:space="0" w:color="auto"/>
              <w:right w:val="single" w:sz="4" w:space="0" w:color="auto"/>
            </w:tcBorders>
            <w:vAlign w:val="center"/>
          </w:tcPr>
          <w:p w14:paraId="019A8FDB"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218D885F"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2608E3" w:rsidRPr="00C25669" w14:paraId="779AFE09" w14:textId="77777777" w:rsidTr="00695A9C">
        <w:trPr>
          <w:trHeight w:val="71"/>
          <w:jc w:val="center"/>
        </w:trPr>
        <w:tc>
          <w:tcPr>
            <w:tcW w:w="1406" w:type="dxa"/>
            <w:vMerge/>
            <w:tcBorders>
              <w:left w:val="single" w:sz="4" w:space="0" w:color="auto"/>
              <w:right w:val="single" w:sz="4" w:space="0" w:color="auto"/>
            </w:tcBorders>
            <w:vAlign w:val="center"/>
            <w:hideMark/>
          </w:tcPr>
          <w:p w14:paraId="4333A89B"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2FD8242B"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865" w:type="dxa"/>
            <w:tcBorders>
              <w:top w:val="single" w:sz="4" w:space="0" w:color="auto"/>
              <w:left w:val="single" w:sz="4" w:space="0" w:color="auto"/>
              <w:bottom w:val="single" w:sz="4" w:space="0" w:color="auto"/>
              <w:right w:val="single" w:sz="4" w:space="0" w:color="auto"/>
            </w:tcBorders>
            <w:vAlign w:val="center"/>
          </w:tcPr>
          <w:p w14:paraId="11F041A4" w14:textId="77777777" w:rsidR="002608E3" w:rsidRPr="00C25669" w:rsidRDefault="002608E3" w:rsidP="00FE4557">
            <w:pPr>
              <w:keepNext/>
              <w:keepLines/>
              <w:spacing w:after="0"/>
              <w:jc w:val="center"/>
              <w:rPr>
                <w:rFonts w:ascii="Arial" w:eastAsia="SimSun"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4912F703"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5, (4,-)</w:t>
            </w:r>
          </w:p>
        </w:tc>
      </w:tr>
      <w:tr w:rsidR="002608E3" w:rsidRPr="00C25669" w14:paraId="75573518" w14:textId="77777777" w:rsidTr="00695A9C">
        <w:trPr>
          <w:trHeight w:val="71"/>
          <w:jc w:val="center"/>
        </w:trPr>
        <w:tc>
          <w:tcPr>
            <w:tcW w:w="1406" w:type="dxa"/>
            <w:vMerge/>
            <w:tcBorders>
              <w:left w:val="single" w:sz="4" w:space="0" w:color="auto"/>
              <w:right w:val="single" w:sz="4" w:space="0" w:color="auto"/>
            </w:tcBorders>
            <w:vAlign w:val="center"/>
            <w:hideMark/>
          </w:tcPr>
          <w:p w14:paraId="10109835"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67ABE352"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865" w:type="dxa"/>
            <w:tcBorders>
              <w:top w:val="single" w:sz="4" w:space="0" w:color="auto"/>
              <w:left w:val="single" w:sz="4" w:space="0" w:color="auto"/>
              <w:bottom w:val="single" w:sz="4" w:space="0" w:color="auto"/>
              <w:right w:val="single" w:sz="4" w:space="0" w:color="auto"/>
            </w:tcBorders>
            <w:vAlign w:val="center"/>
          </w:tcPr>
          <w:p w14:paraId="483CB839"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5C745113"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2608E3" w:rsidRPr="00C25669" w14:paraId="3A1FF8EB" w14:textId="77777777" w:rsidTr="00695A9C">
        <w:trPr>
          <w:trHeight w:val="71"/>
          <w:jc w:val="center"/>
        </w:trPr>
        <w:tc>
          <w:tcPr>
            <w:tcW w:w="1406" w:type="dxa"/>
            <w:vMerge/>
            <w:tcBorders>
              <w:left w:val="single" w:sz="4" w:space="0" w:color="auto"/>
              <w:right w:val="single" w:sz="4" w:space="0" w:color="auto"/>
            </w:tcBorders>
            <w:vAlign w:val="center"/>
            <w:hideMark/>
          </w:tcPr>
          <w:p w14:paraId="2D9CC8D7" w14:textId="77777777" w:rsidR="002608E3" w:rsidRPr="00C25669" w:rsidRDefault="002608E3" w:rsidP="00FE4557">
            <w:pPr>
              <w:keepNext/>
              <w:keepLines/>
              <w:spacing w:after="0"/>
              <w:rPr>
                <w:rFonts w:ascii="Arial" w:eastAsia="SimSun" w:hAnsi="Arial"/>
                <w:sz w:val="18"/>
              </w:rPr>
            </w:pPr>
          </w:p>
        </w:tc>
        <w:tc>
          <w:tcPr>
            <w:tcW w:w="1730" w:type="dxa"/>
            <w:tcBorders>
              <w:top w:val="single" w:sz="4" w:space="0" w:color="auto"/>
              <w:left w:val="single" w:sz="4" w:space="0" w:color="auto"/>
              <w:bottom w:val="single" w:sz="4" w:space="0" w:color="auto"/>
              <w:right w:val="single" w:sz="4" w:space="0" w:color="auto"/>
            </w:tcBorders>
          </w:tcPr>
          <w:p w14:paraId="72D1A1F7"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CSI-RS</w:t>
            </w:r>
          </w:p>
          <w:p w14:paraId="6F3F73F8" w14:textId="77777777" w:rsidR="002608E3" w:rsidRPr="00C25669" w:rsidRDefault="002608E3" w:rsidP="00FE4557">
            <w:pPr>
              <w:keepNext/>
              <w:keepLines/>
              <w:spacing w:after="0"/>
              <w:rPr>
                <w:rFonts w:ascii="Arial" w:eastAsia="SimSun" w:hAnsi="Arial"/>
                <w:sz w:val="18"/>
              </w:rPr>
            </w:pPr>
            <w:r w:rsidRPr="00C25669">
              <w:rPr>
                <w:rFonts w:ascii="Arial" w:eastAsia="SimSun" w:hAnsi="Arial" w:hint="eastAsia"/>
                <w:sz w:val="18"/>
                <w:lang w:eastAsia="zh-CN"/>
              </w:rPr>
              <w:t>interval</w:t>
            </w:r>
            <w:r w:rsidRPr="00C25669">
              <w:rPr>
                <w:rFonts w:ascii="Arial" w:eastAsia="SimSun" w:hAnsi="Arial"/>
                <w:sz w:val="18"/>
              </w:rPr>
              <w:t xml:space="preserve"> and offset</w:t>
            </w:r>
          </w:p>
        </w:tc>
        <w:tc>
          <w:tcPr>
            <w:tcW w:w="865" w:type="dxa"/>
            <w:tcBorders>
              <w:top w:val="single" w:sz="4" w:space="0" w:color="auto"/>
              <w:left w:val="single" w:sz="4" w:space="0" w:color="auto"/>
              <w:bottom w:val="single" w:sz="4" w:space="0" w:color="auto"/>
              <w:right w:val="single" w:sz="4" w:space="0" w:color="auto"/>
            </w:tcBorders>
            <w:vAlign w:val="center"/>
          </w:tcPr>
          <w:p w14:paraId="7050D904" w14:textId="77777777" w:rsidR="002608E3" w:rsidRPr="00C25669" w:rsidRDefault="002608E3" w:rsidP="00FE4557">
            <w:pPr>
              <w:keepNext/>
              <w:keepLines/>
              <w:spacing w:after="0"/>
              <w:jc w:val="center"/>
              <w:rPr>
                <w:rFonts w:ascii="Arial" w:hAnsi="Arial"/>
                <w:sz w:val="18"/>
              </w:rPr>
            </w:pPr>
            <w:r w:rsidRPr="00C25669">
              <w:rPr>
                <w:rFonts w:ascii="Arial" w:eastAsia="SimSun" w:hAnsi="Arial" w:hint="eastAsia"/>
                <w:sz w:val="18"/>
                <w:lang w:eastAsia="zh-CN"/>
              </w:rPr>
              <w:t>slot</w:t>
            </w:r>
          </w:p>
        </w:tc>
        <w:tc>
          <w:tcPr>
            <w:tcW w:w="2847" w:type="dxa"/>
            <w:tcBorders>
              <w:top w:val="single" w:sz="4" w:space="0" w:color="auto"/>
              <w:left w:val="single" w:sz="4" w:space="0" w:color="auto"/>
              <w:bottom w:val="single" w:sz="4" w:space="0" w:color="auto"/>
              <w:right w:val="single" w:sz="4" w:space="0" w:color="auto"/>
            </w:tcBorders>
            <w:vAlign w:val="center"/>
          </w:tcPr>
          <w:p w14:paraId="68A26C41" w14:textId="77777777" w:rsidR="002608E3" w:rsidRPr="006F752A" w:rsidRDefault="002608E3" w:rsidP="00FE4557">
            <w:pPr>
              <w:keepNext/>
              <w:keepLines/>
              <w:spacing w:after="0"/>
              <w:jc w:val="center"/>
              <w:rPr>
                <w:rFonts w:ascii="Arial" w:eastAsia="MS Mincho" w:hAnsi="Arial"/>
                <w:sz w:val="18"/>
                <w:lang w:eastAsia="ja-JP"/>
              </w:rPr>
            </w:pPr>
            <w:r w:rsidRPr="005527F0">
              <w:rPr>
                <w:rFonts w:ascii="Arial" w:hAnsi="Arial" w:hint="eastAsia"/>
                <w:sz w:val="18"/>
                <w:lang w:eastAsia="ja-JP"/>
              </w:rPr>
              <w:t>10/1</w:t>
            </w:r>
          </w:p>
        </w:tc>
      </w:tr>
      <w:tr w:rsidR="002608E3" w:rsidRPr="00C25669" w14:paraId="67D48C01" w14:textId="77777777" w:rsidTr="00695A9C">
        <w:trPr>
          <w:trHeight w:val="71"/>
          <w:jc w:val="center"/>
        </w:trPr>
        <w:tc>
          <w:tcPr>
            <w:tcW w:w="1406" w:type="dxa"/>
            <w:vMerge w:val="restart"/>
            <w:tcBorders>
              <w:top w:val="single" w:sz="4" w:space="0" w:color="auto"/>
              <w:left w:val="single" w:sz="4" w:space="0" w:color="auto"/>
              <w:right w:val="single" w:sz="4" w:space="0" w:color="auto"/>
            </w:tcBorders>
            <w:vAlign w:val="center"/>
            <w:hideMark/>
          </w:tcPr>
          <w:p w14:paraId="779D1A25"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NZP CSI-RS for CSI acquisition</w:t>
            </w:r>
          </w:p>
          <w:p w14:paraId="61010848"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7FA7A252"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65" w:type="dxa"/>
            <w:tcBorders>
              <w:top w:val="single" w:sz="4" w:space="0" w:color="auto"/>
              <w:left w:val="single" w:sz="4" w:space="0" w:color="auto"/>
              <w:bottom w:val="single" w:sz="4" w:space="0" w:color="auto"/>
              <w:right w:val="single" w:sz="4" w:space="0" w:color="auto"/>
            </w:tcBorders>
            <w:vAlign w:val="center"/>
          </w:tcPr>
          <w:p w14:paraId="5D0B20C5"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0EF4FE82"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2608E3" w:rsidRPr="00C25669" w14:paraId="7D5377B2" w14:textId="77777777" w:rsidTr="00695A9C">
        <w:trPr>
          <w:trHeight w:val="71"/>
          <w:jc w:val="center"/>
        </w:trPr>
        <w:tc>
          <w:tcPr>
            <w:tcW w:w="1406" w:type="dxa"/>
            <w:vMerge/>
            <w:tcBorders>
              <w:left w:val="single" w:sz="4" w:space="0" w:color="auto"/>
              <w:right w:val="single" w:sz="4" w:space="0" w:color="auto"/>
            </w:tcBorders>
            <w:vAlign w:val="center"/>
          </w:tcPr>
          <w:p w14:paraId="600BE6D7"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43A3B633"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65" w:type="dxa"/>
            <w:tcBorders>
              <w:top w:val="single" w:sz="4" w:space="0" w:color="auto"/>
              <w:left w:val="single" w:sz="4" w:space="0" w:color="auto"/>
              <w:bottom w:val="single" w:sz="4" w:space="0" w:color="auto"/>
              <w:right w:val="single" w:sz="4" w:space="0" w:color="auto"/>
            </w:tcBorders>
            <w:vAlign w:val="center"/>
          </w:tcPr>
          <w:p w14:paraId="7A91922C"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3DA1A569"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2608E3" w:rsidRPr="00C25669" w14:paraId="4B344BDE" w14:textId="77777777" w:rsidTr="00695A9C">
        <w:trPr>
          <w:trHeight w:val="71"/>
          <w:jc w:val="center"/>
        </w:trPr>
        <w:tc>
          <w:tcPr>
            <w:tcW w:w="1406" w:type="dxa"/>
            <w:vMerge/>
            <w:tcBorders>
              <w:left w:val="single" w:sz="4" w:space="0" w:color="auto"/>
              <w:right w:val="single" w:sz="4" w:space="0" w:color="auto"/>
            </w:tcBorders>
            <w:vAlign w:val="center"/>
            <w:hideMark/>
          </w:tcPr>
          <w:p w14:paraId="0623DD9B"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28F93331"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CDM Type</w:t>
            </w:r>
          </w:p>
        </w:tc>
        <w:tc>
          <w:tcPr>
            <w:tcW w:w="865" w:type="dxa"/>
            <w:tcBorders>
              <w:top w:val="single" w:sz="4" w:space="0" w:color="auto"/>
              <w:left w:val="single" w:sz="4" w:space="0" w:color="auto"/>
              <w:bottom w:val="single" w:sz="4" w:space="0" w:color="auto"/>
              <w:right w:val="single" w:sz="4" w:space="0" w:color="auto"/>
            </w:tcBorders>
            <w:vAlign w:val="center"/>
          </w:tcPr>
          <w:p w14:paraId="7B2D94E5"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1EB61AF1"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2608E3" w:rsidRPr="00C25669" w14:paraId="12E1BD31" w14:textId="77777777" w:rsidTr="00695A9C">
        <w:trPr>
          <w:trHeight w:val="71"/>
          <w:jc w:val="center"/>
        </w:trPr>
        <w:tc>
          <w:tcPr>
            <w:tcW w:w="1406" w:type="dxa"/>
            <w:vMerge/>
            <w:tcBorders>
              <w:left w:val="single" w:sz="4" w:space="0" w:color="auto"/>
              <w:right w:val="single" w:sz="4" w:space="0" w:color="auto"/>
            </w:tcBorders>
            <w:vAlign w:val="center"/>
            <w:hideMark/>
          </w:tcPr>
          <w:p w14:paraId="304F65F5"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71072777"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Density (ρ)</w:t>
            </w:r>
          </w:p>
        </w:tc>
        <w:tc>
          <w:tcPr>
            <w:tcW w:w="865" w:type="dxa"/>
            <w:tcBorders>
              <w:top w:val="single" w:sz="4" w:space="0" w:color="auto"/>
              <w:left w:val="single" w:sz="4" w:space="0" w:color="auto"/>
              <w:bottom w:val="single" w:sz="4" w:space="0" w:color="auto"/>
              <w:right w:val="single" w:sz="4" w:space="0" w:color="auto"/>
            </w:tcBorders>
            <w:vAlign w:val="center"/>
          </w:tcPr>
          <w:p w14:paraId="3A81FAAA"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277A1E1B"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2608E3" w:rsidRPr="00C25669" w14:paraId="25AEF4BE" w14:textId="77777777" w:rsidTr="00695A9C">
        <w:trPr>
          <w:trHeight w:val="71"/>
          <w:jc w:val="center"/>
        </w:trPr>
        <w:tc>
          <w:tcPr>
            <w:tcW w:w="1406" w:type="dxa"/>
            <w:vMerge/>
            <w:tcBorders>
              <w:left w:val="single" w:sz="4" w:space="0" w:color="auto"/>
              <w:right w:val="single" w:sz="4" w:space="0" w:color="auto"/>
            </w:tcBorders>
            <w:vAlign w:val="center"/>
            <w:hideMark/>
          </w:tcPr>
          <w:p w14:paraId="7923A9EF" w14:textId="77777777" w:rsidR="002608E3" w:rsidRPr="00C25669" w:rsidRDefault="002608E3" w:rsidP="00FE4557">
            <w:pPr>
              <w:keepNext/>
              <w:keepLines/>
              <w:spacing w:after="0"/>
              <w:rPr>
                <w:rFonts w:ascii="Arial" w:hAnsi="Arial"/>
                <w:b/>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683B2B4F"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865" w:type="dxa"/>
            <w:tcBorders>
              <w:top w:val="single" w:sz="4" w:space="0" w:color="auto"/>
              <w:left w:val="single" w:sz="4" w:space="0" w:color="auto"/>
              <w:bottom w:val="single" w:sz="4" w:space="0" w:color="auto"/>
              <w:right w:val="single" w:sz="4" w:space="0" w:color="auto"/>
            </w:tcBorders>
            <w:vAlign w:val="center"/>
          </w:tcPr>
          <w:p w14:paraId="40F96EB5"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3C18FD01"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4, (0,-)</w:t>
            </w:r>
          </w:p>
        </w:tc>
      </w:tr>
      <w:tr w:rsidR="002608E3" w:rsidRPr="00C25669" w14:paraId="766849BC" w14:textId="77777777" w:rsidTr="00695A9C">
        <w:trPr>
          <w:trHeight w:val="71"/>
          <w:jc w:val="center"/>
        </w:trPr>
        <w:tc>
          <w:tcPr>
            <w:tcW w:w="1406" w:type="dxa"/>
            <w:vMerge/>
            <w:tcBorders>
              <w:left w:val="single" w:sz="4" w:space="0" w:color="auto"/>
              <w:right w:val="single" w:sz="4" w:space="0" w:color="auto"/>
            </w:tcBorders>
            <w:vAlign w:val="center"/>
            <w:hideMark/>
          </w:tcPr>
          <w:p w14:paraId="43EFEDA5"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667CBDDD"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865" w:type="dxa"/>
            <w:tcBorders>
              <w:top w:val="single" w:sz="4" w:space="0" w:color="auto"/>
              <w:left w:val="single" w:sz="4" w:space="0" w:color="auto"/>
              <w:bottom w:val="single" w:sz="4" w:space="0" w:color="auto"/>
              <w:right w:val="single" w:sz="4" w:space="0" w:color="auto"/>
            </w:tcBorders>
            <w:vAlign w:val="center"/>
          </w:tcPr>
          <w:p w14:paraId="5A8CA8D7"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61362CF9"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r>
      <w:tr w:rsidR="002608E3" w:rsidRPr="00C25669" w14:paraId="42483262" w14:textId="77777777" w:rsidTr="00695A9C">
        <w:trPr>
          <w:trHeight w:val="71"/>
          <w:jc w:val="center"/>
        </w:trPr>
        <w:tc>
          <w:tcPr>
            <w:tcW w:w="1406" w:type="dxa"/>
            <w:vMerge/>
            <w:tcBorders>
              <w:left w:val="single" w:sz="4" w:space="0" w:color="auto"/>
              <w:right w:val="single" w:sz="4" w:space="0" w:color="auto"/>
            </w:tcBorders>
            <w:vAlign w:val="center"/>
          </w:tcPr>
          <w:p w14:paraId="19E1A61D"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00AE60E9"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CSI-RS</w:t>
            </w:r>
          </w:p>
          <w:p w14:paraId="3CC86ADD" w14:textId="77777777" w:rsidR="002608E3" w:rsidRPr="00C25669" w:rsidRDefault="002608E3" w:rsidP="00FE4557">
            <w:pPr>
              <w:keepNext/>
              <w:keepLines/>
              <w:spacing w:after="0"/>
              <w:rPr>
                <w:rFonts w:ascii="Arial" w:eastAsia="SimSun" w:hAnsi="Arial"/>
                <w:sz w:val="18"/>
              </w:rPr>
            </w:pPr>
            <w:r w:rsidRPr="00C25669">
              <w:rPr>
                <w:rFonts w:ascii="Arial" w:eastAsia="SimSun" w:hAnsi="Arial" w:hint="eastAsia"/>
                <w:sz w:val="18"/>
                <w:lang w:eastAsia="zh-CN"/>
              </w:rPr>
              <w:t>interval</w:t>
            </w:r>
            <w:r w:rsidRPr="00C25669">
              <w:rPr>
                <w:rFonts w:ascii="Arial" w:eastAsia="SimSun" w:hAnsi="Arial"/>
                <w:sz w:val="18"/>
              </w:rPr>
              <w:t xml:space="preserve"> and offset</w:t>
            </w:r>
          </w:p>
        </w:tc>
        <w:tc>
          <w:tcPr>
            <w:tcW w:w="865" w:type="dxa"/>
            <w:tcBorders>
              <w:top w:val="single" w:sz="4" w:space="0" w:color="auto"/>
              <w:left w:val="single" w:sz="4" w:space="0" w:color="auto"/>
              <w:bottom w:val="single" w:sz="4" w:space="0" w:color="auto"/>
              <w:right w:val="single" w:sz="4" w:space="0" w:color="auto"/>
            </w:tcBorders>
            <w:vAlign w:val="center"/>
          </w:tcPr>
          <w:p w14:paraId="6FB87E2B"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13CD33C8"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608E3" w:rsidRPr="00C25669" w14:paraId="4EDDA66B" w14:textId="77777777" w:rsidTr="00695A9C">
        <w:trPr>
          <w:trHeight w:val="71"/>
          <w:jc w:val="center"/>
        </w:trPr>
        <w:tc>
          <w:tcPr>
            <w:tcW w:w="1406" w:type="dxa"/>
            <w:vMerge/>
            <w:tcBorders>
              <w:left w:val="single" w:sz="4" w:space="0" w:color="auto"/>
              <w:bottom w:val="single" w:sz="4" w:space="0" w:color="auto"/>
              <w:right w:val="single" w:sz="4" w:space="0" w:color="auto"/>
            </w:tcBorders>
            <w:vAlign w:val="center"/>
          </w:tcPr>
          <w:p w14:paraId="66C1B251"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vAlign w:val="center"/>
          </w:tcPr>
          <w:p w14:paraId="2FE2A9AA"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aperiodicTriggeringOffset</w:t>
            </w:r>
          </w:p>
        </w:tc>
        <w:tc>
          <w:tcPr>
            <w:tcW w:w="865" w:type="dxa"/>
            <w:tcBorders>
              <w:top w:val="single" w:sz="4" w:space="0" w:color="auto"/>
              <w:left w:val="single" w:sz="4" w:space="0" w:color="auto"/>
              <w:bottom w:val="single" w:sz="4" w:space="0" w:color="auto"/>
              <w:right w:val="single" w:sz="4" w:space="0" w:color="auto"/>
            </w:tcBorders>
            <w:vAlign w:val="center"/>
          </w:tcPr>
          <w:p w14:paraId="2593A93D"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2CD051C4"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2608E3" w:rsidRPr="00C25669" w14:paraId="36F80FB9" w14:textId="77777777" w:rsidTr="00695A9C">
        <w:trPr>
          <w:trHeight w:val="71"/>
          <w:jc w:val="center"/>
        </w:trPr>
        <w:tc>
          <w:tcPr>
            <w:tcW w:w="1406" w:type="dxa"/>
            <w:vMerge w:val="restart"/>
            <w:tcBorders>
              <w:left w:val="single" w:sz="4" w:space="0" w:color="auto"/>
              <w:right w:val="single" w:sz="4" w:space="0" w:color="auto"/>
            </w:tcBorders>
            <w:vAlign w:val="center"/>
          </w:tcPr>
          <w:p w14:paraId="28462506"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CSI-IM configuration</w:t>
            </w:r>
          </w:p>
        </w:tc>
        <w:tc>
          <w:tcPr>
            <w:tcW w:w="1730" w:type="dxa"/>
            <w:tcBorders>
              <w:top w:val="single" w:sz="4" w:space="0" w:color="auto"/>
              <w:left w:val="single" w:sz="4" w:space="0" w:color="auto"/>
              <w:bottom w:val="single" w:sz="4" w:space="0" w:color="auto"/>
              <w:right w:val="single" w:sz="4" w:space="0" w:color="auto"/>
            </w:tcBorders>
          </w:tcPr>
          <w:p w14:paraId="26071BF7" w14:textId="77777777" w:rsidR="002608E3" w:rsidRPr="00C25669" w:rsidRDefault="002608E3" w:rsidP="00FE4557">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865" w:type="dxa"/>
            <w:tcBorders>
              <w:top w:val="single" w:sz="4" w:space="0" w:color="auto"/>
              <w:left w:val="single" w:sz="4" w:space="0" w:color="auto"/>
              <w:bottom w:val="single" w:sz="4" w:space="0" w:color="auto"/>
              <w:right w:val="single" w:sz="4" w:space="0" w:color="auto"/>
            </w:tcBorders>
            <w:vAlign w:val="center"/>
          </w:tcPr>
          <w:p w14:paraId="79C8A2D3"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211B7F87"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2608E3" w:rsidRPr="00C25669" w14:paraId="51B19361" w14:textId="77777777" w:rsidTr="00695A9C">
        <w:trPr>
          <w:trHeight w:val="221"/>
          <w:jc w:val="center"/>
        </w:trPr>
        <w:tc>
          <w:tcPr>
            <w:tcW w:w="1406" w:type="dxa"/>
            <w:vMerge/>
            <w:tcBorders>
              <w:left w:val="single" w:sz="4" w:space="0" w:color="auto"/>
              <w:right w:val="single" w:sz="4" w:space="0" w:color="auto"/>
            </w:tcBorders>
            <w:vAlign w:val="center"/>
            <w:hideMark/>
          </w:tcPr>
          <w:p w14:paraId="657FF017" w14:textId="77777777" w:rsidR="002608E3" w:rsidRPr="00C25669" w:rsidRDefault="002608E3" w:rsidP="00FE4557">
            <w:pPr>
              <w:keepNext/>
              <w:keepLines/>
              <w:spacing w:after="0"/>
              <w:rPr>
                <w:rFonts w:ascii="Arial" w:eastAsia="SimSun" w:hAnsi="Arial"/>
                <w:sz w:val="18"/>
              </w:rPr>
            </w:pPr>
          </w:p>
        </w:tc>
        <w:tc>
          <w:tcPr>
            <w:tcW w:w="1730" w:type="dxa"/>
            <w:tcBorders>
              <w:top w:val="single" w:sz="4" w:space="0" w:color="auto"/>
              <w:left w:val="single" w:sz="4" w:space="0" w:color="auto"/>
              <w:bottom w:val="single" w:sz="4" w:space="0" w:color="auto"/>
              <w:right w:val="single" w:sz="4" w:space="0" w:color="auto"/>
            </w:tcBorders>
          </w:tcPr>
          <w:p w14:paraId="782A91EC"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CSI-IM RE pattern</w:t>
            </w:r>
          </w:p>
        </w:tc>
        <w:tc>
          <w:tcPr>
            <w:tcW w:w="865" w:type="dxa"/>
            <w:tcBorders>
              <w:top w:val="single" w:sz="4" w:space="0" w:color="auto"/>
              <w:left w:val="single" w:sz="4" w:space="0" w:color="auto"/>
              <w:bottom w:val="single" w:sz="4" w:space="0" w:color="auto"/>
              <w:right w:val="single" w:sz="4" w:space="0" w:color="auto"/>
            </w:tcBorders>
            <w:vAlign w:val="center"/>
            <w:hideMark/>
          </w:tcPr>
          <w:p w14:paraId="142CF656"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1BF2EE6D"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Pattern 0</w:t>
            </w:r>
          </w:p>
        </w:tc>
      </w:tr>
      <w:tr w:rsidR="002608E3" w:rsidRPr="00C25669" w14:paraId="3F84B500" w14:textId="77777777" w:rsidTr="00695A9C">
        <w:trPr>
          <w:trHeight w:val="413"/>
          <w:jc w:val="center"/>
        </w:trPr>
        <w:tc>
          <w:tcPr>
            <w:tcW w:w="1406" w:type="dxa"/>
            <w:vMerge/>
            <w:tcBorders>
              <w:left w:val="single" w:sz="4" w:space="0" w:color="auto"/>
              <w:right w:val="single" w:sz="4" w:space="0" w:color="auto"/>
            </w:tcBorders>
            <w:vAlign w:val="center"/>
            <w:hideMark/>
          </w:tcPr>
          <w:p w14:paraId="246FCA87"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tcPr>
          <w:p w14:paraId="6FB97229"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CSI-IM Resource Mapping</w:t>
            </w:r>
          </w:p>
          <w:p w14:paraId="385D75EC"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865" w:type="dxa"/>
            <w:tcBorders>
              <w:top w:val="single" w:sz="4" w:space="0" w:color="auto"/>
              <w:left w:val="single" w:sz="4" w:space="0" w:color="auto"/>
              <w:bottom w:val="single" w:sz="4" w:space="0" w:color="auto"/>
              <w:right w:val="single" w:sz="4" w:space="0" w:color="auto"/>
            </w:tcBorders>
            <w:vAlign w:val="center"/>
          </w:tcPr>
          <w:p w14:paraId="7481AF48"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2E2E411D"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(4,9)</w:t>
            </w:r>
          </w:p>
        </w:tc>
      </w:tr>
      <w:tr w:rsidR="002608E3" w:rsidRPr="00C25669" w14:paraId="48A11240" w14:textId="77777777" w:rsidTr="00695A9C">
        <w:trPr>
          <w:trHeight w:val="71"/>
          <w:jc w:val="center"/>
        </w:trPr>
        <w:tc>
          <w:tcPr>
            <w:tcW w:w="1406" w:type="dxa"/>
            <w:vMerge/>
            <w:tcBorders>
              <w:left w:val="single" w:sz="4" w:space="0" w:color="auto"/>
              <w:bottom w:val="single" w:sz="4" w:space="0" w:color="auto"/>
              <w:right w:val="single" w:sz="4" w:space="0" w:color="auto"/>
            </w:tcBorders>
            <w:vAlign w:val="center"/>
            <w:hideMark/>
          </w:tcPr>
          <w:p w14:paraId="61209511"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tcPr>
          <w:p w14:paraId="3A03A5BC"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CSI-IM timeConfig</w:t>
            </w:r>
          </w:p>
          <w:p w14:paraId="38FA011A" w14:textId="77777777" w:rsidR="002608E3" w:rsidRPr="00C25669" w:rsidRDefault="002608E3" w:rsidP="00FE4557">
            <w:pPr>
              <w:keepNext/>
              <w:keepLines/>
              <w:spacing w:after="0"/>
              <w:rPr>
                <w:rFonts w:ascii="Arial" w:hAnsi="Arial"/>
                <w:sz w:val="18"/>
              </w:rPr>
            </w:pPr>
            <w:r w:rsidRPr="00C25669">
              <w:rPr>
                <w:rFonts w:ascii="Arial" w:eastAsia="SimSun" w:hAnsi="Arial" w:hint="eastAsia"/>
                <w:sz w:val="18"/>
                <w:lang w:eastAsia="zh-CN"/>
              </w:rPr>
              <w:t>interval</w:t>
            </w:r>
            <w:r w:rsidRPr="00C25669">
              <w:rPr>
                <w:rFonts w:ascii="Arial" w:eastAsia="SimSun" w:hAnsi="Arial"/>
                <w:sz w:val="18"/>
              </w:rPr>
              <w:t xml:space="preserve"> and offset</w:t>
            </w:r>
          </w:p>
        </w:tc>
        <w:tc>
          <w:tcPr>
            <w:tcW w:w="865" w:type="dxa"/>
            <w:tcBorders>
              <w:top w:val="single" w:sz="4" w:space="0" w:color="auto"/>
              <w:left w:val="single" w:sz="4" w:space="0" w:color="auto"/>
              <w:bottom w:val="single" w:sz="4" w:space="0" w:color="auto"/>
              <w:right w:val="single" w:sz="4" w:space="0" w:color="auto"/>
            </w:tcBorders>
            <w:vAlign w:val="center"/>
          </w:tcPr>
          <w:p w14:paraId="6A091A2F"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847" w:type="dxa"/>
            <w:tcBorders>
              <w:top w:val="single" w:sz="4" w:space="0" w:color="auto"/>
              <w:left w:val="single" w:sz="4" w:space="0" w:color="auto"/>
              <w:bottom w:val="single" w:sz="4" w:space="0" w:color="auto"/>
              <w:right w:val="single" w:sz="4" w:space="0" w:color="auto"/>
            </w:tcBorders>
            <w:vAlign w:val="center"/>
          </w:tcPr>
          <w:p w14:paraId="7A3E71CF"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608E3" w:rsidRPr="00C25669" w14:paraId="58A66740"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66460B6C"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ReportConfigType</w:t>
            </w:r>
          </w:p>
        </w:tc>
        <w:tc>
          <w:tcPr>
            <w:tcW w:w="865" w:type="dxa"/>
            <w:tcBorders>
              <w:top w:val="single" w:sz="4" w:space="0" w:color="auto"/>
              <w:left w:val="single" w:sz="4" w:space="0" w:color="auto"/>
              <w:bottom w:val="single" w:sz="4" w:space="0" w:color="auto"/>
              <w:right w:val="single" w:sz="4" w:space="0" w:color="auto"/>
            </w:tcBorders>
            <w:vAlign w:val="center"/>
          </w:tcPr>
          <w:p w14:paraId="283116D6"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7E45D918"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2608E3" w:rsidRPr="00C25669" w14:paraId="029BD7F1"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02D3F412"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CQI-table</w:t>
            </w:r>
          </w:p>
        </w:tc>
        <w:tc>
          <w:tcPr>
            <w:tcW w:w="865" w:type="dxa"/>
            <w:tcBorders>
              <w:top w:val="single" w:sz="4" w:space="0" w:color="auto"/>
              <w:left w:val="single" w:sz="4" w:space="0" w:color="auto"/>
              <w:bottom w:val="single" w:sz="4" w:space="0" w:color="auto"/>
              <w:right w:val="single" w:sz="4" w:space="0" w:color="auto"/>
            </w:tcBorders>
            <w:vAlign w:val="center"/>
          </w:tcPr>
          <w:p w14:paraId="184706A5"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77D6B2F2"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r>
      <w:tr w:rsidR="002608E3" w:rsidRPr="00C25669" w14:paraId="7DF58A77"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2FB7ECED"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reportQuantity</w:t>
            </w:r>
          </w:p>
        </w:tc>
        <w:tc>
          <w:tcPr>
            <w:tcW w:w="865" w:type="dxa"/>
            <w:tcBorders>
              <w:top w:val="single" w:sz="4" w:space="0" w:color="auto"/>
              <w:left w:val="single" w:sz="4" w:space="0" w:color="auto"/>
              <w:bottom w:val="single" w:sz="4" w:space="0" w:color="auto"/>
              <w:right w:val="single" w:sz="4" w:space="0" w:color="auto"/>
            </w:tcBorders>
            <w:vAlign w:val="center"/>
          </w:tcPr>
          <w:p w14:paraId="3E0918AA"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7E04170F" w14:textId="77777777" w:rsidR="002608E3" w:rsidRPr="00C25669" w:rsidRDefault="002608E3" w:rsidP="00FE4557">
            <w:pPr>
              <w:keepNext/>
              <w:keepLines/>
              <w:spacing w:after="0"/>
              <w:jc w:val="center"/>
              <w:rPr>
                <w:rFonts w:ascii="Arial" w:hAnsi="Arial"/>
                <w:sz w:val="18"/>
              </w:rPr>
            </w:pPr>
            <w:r w:rsidRPr="00C25669">
              <w:rPr>
                <w:rFonts w:ascii="Arial" w:eastAsia="SimSun" w:hAnsi="Arial"/>
                <w:sz w:val="18"/>
                <w:lang w:eastAsia="zh-CN"/>
              </w:rPr>
              <w:t>cri-RI-PMI-CQI</w:t>
            </w:r>
          </w:p>
        </w:tc>
      </w:tr>
      <w:tr w:rsidR="002608E3" w:rsidRPr="00C25669" w14:paraId="714DC46D"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4FCDE659"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lang w:eastAsia="zh-CN"/>
              </w:rPr>
              <w:t>Channel</w:t>
            </w:r>
            <w:r w:rsidRPr="00C25669">
              <w:rPr>
                <w:rFonts w:ascii="Arial" w:eastAsia="SimSun" w:hAnsi="Arial"/>
                <w:sz w:val="18"/>
              </w:rPr>
              <w:t>Measurements</w:t>
            </w:r>
          </w:p>
        </w:tc>
        <w:tc>
          <w:tcPr>
            <w:tcW w:w="865" w:type="dxa"/>
            <w:tcBorders>
              <w:top w:val="single" w:sz="4" w:space="0" w:color="auto"/>
              <w:left w:val="single" w:sz="4" w:space="0" w:color="auto"/>
              <w:bottom w:val="single" w:sz="4" w:space="0" w:color="auto"/>
              <w:right w:val="single" w:sz="4" w:space="0" w:color="auto"/>
            </w:tcBorders>
            <w:vAlign w:val="center"/>
          </w:tcPr>
          <w:p w14:paraId="290ACC8F"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1E5656D4"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608E3" w:rsidRPr="00C25669" w14:paraId="14CF7833"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4F757964"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865" w:type="dxa"/>
            <w:tcBorders>
              <w:top w:val="single" w:sz="4" w:space="0" w:color="auto"/>
              <w:left w:val="single" w:sz="4" w:space="0" w:color="auto"/>
              <w:bottom w:val="single" w:sz="4" w:space="0" w:color="auto"/>
              <w:right w:val="single" w:sz="4" w:space="0" w:color="auto"/>
            </w:tcBorders>
            <w:vAlign w:val="center"/>
          </w:tcPr>
          <w:p w14:paraId="68BECB77"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7A9081C6"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608E3" w:rsidRPr="00C25669" w14:paraId="2C7E2044"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76430C53"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cqi-FormatIndicator</w:t>
            </w:r>
          </w:p>
        </w:tc>
        <w:tc>
          <w:tcPr>
            <w:tcW w:w="865" w:type="dxa"/>
            <w:tcBorders>
              <w:top w:val="single" w:sz="4" w:space="0" w:color="auto"/>
              <w:left w:val="single" w:sz="4" w:space="0" w:color="auto"/>
              <w:bottom w:val="single" w:sz="4" w:space="0" w:color="auto"/>
              <w:right w:val="single" w:sz="4" w:space="0" w:color="auto"/>
            </w:tcBorders>
            <w:vAlign w:val="center"/>
          </w:tcPr>
          <w:p w14:paraId="053CB727"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054B1555"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2608E3" w:rsidRPr="00C25669" w14:paraId="3423816C"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7DA8A7FE"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865" w:type="dxa"/>
            <w:tcBorders>
              <w:top w:val="single" w:sz="4" w:space="0" w:color="auto"/>
              <w:left w:val="single" w:sz="4" w:space="0" w:color="auto"/>
              <w:bottom w:val="single" w:sz="4" w:space="0" w:color="auto"/>
              <w:right w:val="single" w:sz="4" w:space="0" w:color="auto"/>
            </w:tcBorders>
            <w:vAlign w:val="center"/>
          </w:tcPr>
          <w:p w14:paraId="4A41AC91"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548602BA"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2608E3" w:rsidRPr="00C25669" w14:paraId="45D2186C"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5128DCA2" w14:textId="77777777" w:rsidR="002608E3" w:rsidRPr="00C25669" w:rsidRDefault="002608E3" w:rsidP="00FE4557">
            <w:pPr>
              <w:keepNext/>
              <w:keepLines/>
              <w:spacing w:after="0"/>
              <w:rPr>
                <w:rFonts w:ascii="Arial" w:eastAsia="SimSun" w:hAnsi="Arial"/>
                <w:sz w:val="18"/>
              </w:rPr>
            </w:pPr>
            <w:r w:rsidRPr="00C25669">
              <w:rPr>
                <w:rFonts w:ascii="Arial" w:eastAsia="SimSun" w:hAnsi="Arial" w:cs="Arial"/>
                <w:sz w:val="18"/>
                <w:szCs w:val="18"/>
              </w:rPr>
              <w:t>Sub-band Size</w:t>
            </w:r>
          </w:p>
        </w:tc>
        <w:tc>
          <w:tcPr>
            <w:tcW w:w="865" w:type="dxa"/>
            <w:tcBorders>
              <w:top w:val="single" w:sz="4" w:space="0" w:color="auto"/>
              <w:left w:val="single" w:sz="4" w:space="0" w:color="auto"/>
              <w:bottom w:val="single" w:sz="4" w:space="0" w:color="auto"/>
              <w:right w:val="single" w:sz="4" w:space="0" w:color="auto"/>
            </w:tcBorders>
            <w:vAlign w:val="center"/>
          </w:tcPr>
          <w:p w14:paraId="27A508DF" w14:textId="77777777" w:rsidR="002608E3" w:rsidRPr="00C25669" w:rsidRDefault="002608E3" w:rsidP="00FE4557">
            <w:pPr>
              <w:keepNext/>
              <w:keepLines/>
              <w:spacing w:after="0"/>
              <w:jc w:val="center"/>
              <w:rPr>
                <w:rFonts w:ascii="Arial" w:hAnsi="Arial"/>
                <w:sz w:val="18"/>
              </w:rPr>
            </w:pPr>
            <w:r w:rsidRPr="00C25669">
              <w:rPr>
                <w:rFonts w:ascii="Arial" w:eastAsia="SimSun" w:hAnsi="Arial" w:cs="Arial"/>
                <w:sz w:val="18"/>
                <w:szCs w:val="18"/>
              </w:rPr>
              <w:t>RB</w:t>
            </w:r>
          </w:p>
        </w:tc>
        <w:tc>
          <w:tcPr>
            <w:tcW w:w="2847" w:type="dxa"/>
            <w:tcBorders>
              <w:top w:val="single" w:sz="4" w:space="0" w:color="auto"/>
              <w:left w:val="single" w:sz="4" w:space="0" w:color="auto"/>
              <w:bottom w:val="single" w:sz="4" w:space="0" w:color="auto"/>
              <w:right w:val="single" w:sz="4" w:space="0" w:color="auto"/>
            </w:tcBorders>
            <w:vAlign w:val="center"/>
          </w:tcPr>
          <w:p w14:paraId="01521A93"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cs="Arial"/>
                <w:sz w:val="18"/>
                <w:szCs w:val="18"/>
              </w:rPr>
              <w:t>16</w:t>
            </w:r>
          </w:p>
        </w:tc>
      </w:tr>
      <w:tr w:rsidR="002608E3" w:rsidRPr="00C25669" w14:paraId="2C2916ED"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27FFC8B8" w14:textId="77777777" w:rsidR="002608E3" w:rsidRPr="00C25669" w:rsidRDefault="002608E3" w:rsidP="00FE4557">
            <w:pPr>
              <w:keepNext/>
              <w:keepLines/>
              <w:spacing w:after="0"/>
              <w:rPr>
                <w:rFonts w:ascii="Arial" w:eastAsia="SimSun" w:hAnsi="Arial"/>
                <w:sz w:val="18"/>
              </w:rPr>
            </w:pPr>
            <w:r w:rsidRPr="00C25669">
              <w:rPr>
                <w:rFonts w:ascii="Arial" w:eastAsia="SimSun" w:hAnsi="Arial" w:cs="Arial"/>
                <w:sz w:val="18"/>
                <w:szCs w:val="18"/>
              </w:rPr>
              <w:t>csi-ReportingBand</w:t>
            </w:r>
          </w:p>
        </w:tc>
        <w:tc>
          <w:tcPr>
            <w:tcW w:w="865" w:type="dxa"/>
            <w:tcBorders>
              <w:top w:val="single" w:sz="4" w:space="0" w:color="auto"/>
              <w:left w:val="single" w:sz="4" w:space="0" w:color="auto"/>
              <w:bottom w:val="single" w:sz="4" w:space="0" w:color="auto"/>
              <w:right w:val="single" w:sz="4" w:space="0" w:color="auto"/>
            </w:tcBorders>
            <w:vAlign w:val="center"/>
          </w:tcPr>
          <w:p w14:paraId="1AC405D9"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6D2128DA"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cs="Arial"/>
                <w:sz w:val="18"/>
                <w:szCs w:val="18"/>
              </w:rPr>
              <w:t>1111111</w:t>
            </w:r>
          </w:p>
        </w:tc>
      </w:tr>
      <w:tr w:rsidR="002608E3" w:rsidRPr="00C25669" w14:paraId="1DF1EEF5"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3F6152F2"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 xml:space="preserve">CSI-Report </w:t>
            </w:r>
            <w:r w:rsidRPr="00C25669">
              <w:rPr>
                <w:rFonts w:ascii="Arial" w:eastAsia="SimSun" w:hAnsi="Arial" w:hint="eastAsia"/>
                <w:sz w:val="18"/>
                <w:lang w:eastAsia="zh-CN"/>
              </w:rPr>
              <w:t>interval</w:t>
            </w:r>
            <w:r w:rsidRPr="00C25669">
              <w:rPr>
                <w:rFonts w:ascii="Arial" w:eastAsia="SimSun" w:hAnsi="Arial"/>
                <w:sz w:val="18"/>
              </w:rPr>
              <w:t xml:space="preserve"> and offset</w:t>
            </w:r>
          </w:p>
        </w:tc>
        <w:tc>
          <w:tcPr>
            <w:tcW w:w="865" w:type="dxa"/>
            <w:tcBorders>
              <w:top w:val="single" w:sz="4" w:space="0" w:color="auto"/>
              <w:left w:val="single" w:sz="4" w:space="0" w:color="auto"/>
              <w:bottom w:val="single" w:sz="4" w:space="0" w:color="auto"/>
              <w:right w:val="single" w:sz="4" w:space="0" w:color="auto"/>
            </w:tcBorders>
            <w:vAlign w:val="center"/>
          </w:tcPr>
          <w:p w14:paraId="13B7E762"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847" w:type="dxa"/>
            <w:tcBorders>
              <w:top w:val="single" w:sz="4" w:space="0" w:color="auto"/>
              <w:left w:val="single" w:sz="4" w:space="0" w:color="auto"/>
              <w:bottom w:val="single" w:sz="4" w:space="0" w:color="auto"/>
              <w:right w:val="single" w:sz="4" w:space="0" w:color="auto"/>
            </w:tcBorders>
            <w:vAlign w:val="center"/>
          </w:tcPr>
          <w:p w14:paraId="1134496F"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2608E3" w:rsidRPr="00C25669" w14:paraId="50F2B952"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6568F95B" w14:textId="77777777" w:rsidR="002608E3" w:rsidRPr="00C25669" w:rsidRDefault="002608E3" w:rsidP="00FE4557">
            <w:pPr>
              <w:keepNext/>
              <w:keepLines/>
              <w:spacing w:after="0"/>
              <w:rPr>
                <w:rFonts w:ascii="Arial" w:eastAsia="SimSun" w:hAnsi="Arial"/>
                <w:sz w:val="18"/>
              </w:rPr>
            </w:pPr>
            <w:r w:rsidRPr="00C25669">
              <w:rPr>
                <w:rFonts w:ascii="Arial" w:hAnsi="Arial"/>
                <w:sz w:val="18"/>
              </w:rPr>
              <w:t>Aperiodic Report Slot Offset</w:t>
            </w:r>
          </w:p>
        </w:tc>
        <w:tc>
          <w:tcPr>
            <w:tcW w:w="865" w:type="dxa"/>
            <w:tcBorders>
              <w:top w:val="single" w:sz="4" w:space="0" w:color="auto"/>
              <w:left w:val="single" w:sz="4" w:space="0" w:color="auto"/>
              <w:bottom w:val="single" w:sz="4" w:space="0" w:color="auto"/>
              <w:right w:val="single" w:sz="4" w:space="0" w:color="auto"/>
            </w:tcBorders>
            <w:vAlign w:val="center"/>
          </w:tcPr>
          <w:p w14:paraId="0732F56C" w14:textId="77777777" w:rsidR="002608E3" w:rsidRPr="00C25669" w:rsidRDefault="002608E3" w:rsidP="00FE4557">
            <w:pPr>
              <w:keepNext/>
              <w:keepLines/>
              <w:spacing w:after="0"/>
              <w:jc w:val="center"/>
              <w:rPr>
                <w:rFonts w:ascii="Arial" w:eastAsia="SimSun" w:hAnsi="Arial"/>
                <w:sz w:val="18"/>
                <w:lang w:eastAsia="zh-CN"/>
              </w:rPr>
            </w:pPr>
          </w:p>
        </w:tc>
        <w:tc>
          <w:tcPr>
            <w:tcW w:w="2847" w:type="dxa"/>
            <w:tcBorders>
              <w:top w:val="single" w:sz="4" w:space="0" w:color="auto"/>
              <w:left w:val="single" w:sz="4" w:space="0" w:color="auto"/>
              <w:bottom w:val="single" w:sz="4" w:space="0" w:color="auto"/>
              <w:right w:val="single" w:sz="4" w:space="0" w:color="auto"/>
            </w:tcBorders>
            <w:vAlign w:val="center"/>
          </w:tcPr>
          <w:p w14:paraId="48FDF026" w14:textId="77777777" w:rsidR="002608E3" w:rsidRPr="00C25669" w:rsidDel="00C47FF2" w:rsidRDefault="002608E3" w:rsidP="00FE4557">
            <w:pPr>
              <w:keepNext/>
              <w:keepLines/>
              <w:spacing w:after="0"/>
              <w:jc w:val="center"/>
              <w:rPr>
                <w:rFonts w:ascii="Arial" w:eastAsia="SimSun" w:hAnsi="Arial"/>
                <w:sz w:val="18"/>
                <w:lang w:eastAsia="zh-CN"/>
              </w:rPr>
            </w:pPr>
            <w:r w:rsidRPr="00C25669">
              <w:rPr>
                <w:rFonts w:ascii="Arial" w:hAnsi="Arial"/>
                <w:sz w:val="18"/>
                <w:lang w:eastAsia="zh-CN"/>
              </w:rPr>
              <w:t>8</w:t>
            </w:r>
          </w:p>
        </w:tc>
      </w:tr>
      <w:tr w:rsidR="002608E3" w:rsidRPr="00C25669" w14:paraId="51A4CF0A"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0ABC5EA0" w14:textId="77777777" w:rsidR="002608E3" w:rsidRPr="00C25669" w:rsidRDefault="002608E3" w:rsidP="00FE4557">
            <w:pPr>
              <w:keepNext/>
              <w:keepLines/>
              <w:spacing w:after="0"/>
              <w:rPr>
                <w:rFonts w:ascii="Arial" w:eastAsia="SimSun" w:hAnsi="Arial"/>
                <w:sz w:val="18"/>
              </w:rPr>
            </w:pPr>
            <w:r w:rsidRPr="00C25669">
              <w:rPr>
                <w:rFonts w:ascii="Arial" w:hAnsi="Arial"/>
                <w:sz w:val="18"/>
              </w:rPr>
              <w:t>CSI request</w:t>
            </w:r>
          </w:p>
        </w:tc>
        <w:tc>
          <w:tcPr>
            <w:tcW w:w="865" w:type="dxa"/>
            <w:tcBorders>
              <w:top w:val="single" w:sz="4" w:space="0" w:color="auto"/>
              <w:left w:val="single" w:sz="4" w:space="0" w:color="auto"/>
              <w:bottom w:val="single" w:sz="4" w:space="0" w:color="auto"/>
              <w:right w:val="single" w:sz="4" w:space="0" w:color="auto"/>
            </w:tcBorders>
            <w:vAlign w:val="center"/>
          </w:tcPr>
          <w:p w14:paraId="7786DFD0" w14:textId="77777777" w:rsidR="002608E3" w:rsidRPr="00C25669" w:rsidRDefault="002608E3" w:rsidP="00FE4557">
            <w:pPr>
              <w:keepNext/>
              <w:keepLines/>
              <w:spacing w:after="0"/>
              <w:jc w:val="center"/>
              <w:rPr>
                <w:rFonts w:ascii="Arial" w:eastAsia="SimSun" w:hAnsi="Arial"/>
                <w:sz w:val="18"/>
                <w:lang w:eastAsia="zh-CN"/>
              </w:rPr>
            </w:pPr>
          </w:p>
        </w:tc>
        <w:tc>
          <w:tcPr>
            <w:tcW w:w="2847" w:type="dxa"/>
            <w:tcBorders>
              <w:top w:val="single" w:sz="4" w:space="0" w:color="auto"/>
              <w:left w:val="single" w:sz="4" w:space="0" w:color="auto"/>
              <w:bottom w:val="single" w:sz="4" w:space="0" w:color="auto"/>
              <w:right w:val="single" w:sz="4" w:space="0" w:color="auto"/>
            </w:tcBorders>
            <w:vAlign w:val="center"/>
          </w:tcPr>
          <w:p w14:paraId="0C45178A" w14:textId="77777777" w:rsidR="002608E3" w:rsidRPr="00C25669" w:rsidDel="00C47FF2" w:rsidRDefault="002608E3" w:rsidP="00FE4557">
            <w:pPr>
              <w:keepNext/>
              <w:keepLines/>
              <w:spacing w:after="0"/>
              <w:jc w:val="center"/>
              <w:rPr>
                <w:rFonts w:ascii="Arial" w:eastAsia="SimSun" w:hAnsi="Arial"/>
                <w:sz w:val="18"/>
                <w:lang w:eastAsia="zh-CN"/>
              </w:rPr>
            </w:pPr>
            <w:r w:rsidRPr="00C25669">
              <w:rPr>
                <w:rFonts w:ascii="Arial" w:hAnsi="Arial"/>
                <w:sz w:val="18"/>
                <w:lang w:eastAsia="zh-CN"/>
              </w:rPr>
              <w:t>1 in slots i, where mod(i, 10) = 1, otherwise it is equal to 0</w:t>
            </w:r>
          </w:p>
        </w:tc>
      </w:tr>
      <w:tr w:rsidR="002608E3" w:rsidRPr="00C25669" w14:paraId="6FC402D4"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3AA79E88" w14:textId="77777777" w:rsidR="002608E3" w:rsidRPr="00C25669" w:rsidRDefault="002608E3" w:rsidP="00FE4557">
            <w:pPr>
              <w:keepNext/>
              <w:keepLines/>
              <w:spacing w:after="0"/>
              <w:rPr>
                <w:rFonts w:ascii="Arial" w:eastAsia="SimSun" w:hAnsi="Arial"/>
                <w:sz w:val="18"/>
              </w:rPr>
            </w:pPr>
            <w:r w:rsidRPr="00C25669">
              <w:rPr>
                <w:rFonts w:ascii="Arial" w:hAnsi="Arial"/>
                <w:sz w:val="18"/>
              </w:rPr>
              <w:lastRenderedPageBreak/>
              <w:t>reportTriggerSize</w:t>
            </w:r>
          </w:p>
        </w:tc>
        <w:tc>
          <w:tcPr>
            <w:tcW w:w="865" w:type="dxa"/>
            <w:tcBorders>
              <w:top w:val="single" w:sz="4" w:space="0" w:color="auto"/>
              <w:left w:val="single" w:sz="4" w:space="0" w:color="auto"/>
              <w:bottom w:val="single" w:sz="4" w:space="0" w:color="auto"/>
              <w:right w:val="single" w:sz="4" w:space="0" w:color="auto"/>
            </w:tcBorders>
            <w:vAlign w:val="center"/>
          </w:tcPr>
          <w:p w14:paraId="4B799076" w14:textId="77777777" w:rsidR="002608E3" w:rsidRPr="00C25669" w:rsidRDefault="002608E3" w:rsidP="00FE4557">
            <w:pPr>
              <w:keepNext/>
              <w:keepLines/>
              <w:spacing w:after="0"/>
              <w:jc w:val="center"/>
              <w:rPr>
                <w:rFonts w:ascii="Arial" w:eastAsia="SimSun" w:hAnsi="Arial"/>
                <w:sz w:val="18"/>
                <w:lang w:eastAsia="zh-CN"/>
              </w:rPr>
            </w:pPr>
          </w:p>
        </w:tc>
        <w:tc>
          <w:tcPr>
            <w:tcW w:w="2847" w:type="dxa"/>
            <w:tcBorders>
              <w:top w:val="single" w:sz="4" w:space="0" w:color="auto"/>
              <w:left w:val="single" w:sz="4" w:space="0" w:color="auto"/>
              <w:bottom w:val="single" w:sz="4" w:space="0" w:color="auto"/>
              <w:right w:val="single" w:sz="4" w:space="0" w:color="auto"/>
            </w:tcBorders>
            <w:vAlign w:val="center"/>
          </w:tcPr>
          <w:p w14:paraId="11A7DC88" w14:textId="77777777" w:rsidR="002608E3" w:rsidRPr="00C25669" w:rsidDel="00C47FF2" w:rsidRDefault="002608E3" w:rsidP="00FE4557">
            <w:pPr>
              <w:keepNext/>
              <w:keepLines/>
              <w:spacing w:after="0"/>
              <w:jc w:val="center"/>
              <w:rPr>
                <w:rFonts w:ascii="Arial" w:eastAsia="SimSun" w:hAnsi="Arial"/>
                <w:sz w:val="18"/>
                <w:lang w:eastAsia="zh-CN"/>
              </w:rPr>
            </w:pPr>
            <w:r w:rsidRPr="00C25669">
              <w:rPr>
                <w:rFonts w:ascii="Arial" w:hAnsi="Arial"/>
                <w:sz w:val="18"/>
                <w:lang w:eastAsia="zh-CN"/>
              </w:rPr>
              <w:t>1</w:t>
            </w:r>
          </w:p>
        </w:tc>
      </w:tr>
      <w:tr w:rsidR="002608E3" w:rsidRPr="00C25669" w14:paraId="1C7589CD"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4DAD6C69" w14:textId="77777777" w:rsidR="002608E3" w:rsidRPr="00C25669" w:rsidRDefault="002608E3" w:rsidP="00FE4557">
            <w:pPr>
              <w:keepNext/>
              <w:keepLines/>
              <w:spacing w:after="0"/>
              <w:rPr>
                <w:rFonts w:ascii="Arial" w:eastAsia="SimSun" w:hAnsi="Arial"/>
                <w:sz w:val="18"/>
              </w:rPr>
            </w:pPr>
            <w:r w:rsidRPr="00C25669">
              <w:rPr>
                <w:rFonts w:ascii="Arial" w:hAnsi="Arial"/>
                <w:sz w:val="18"/>
              </w:rPr>
              <w:t>CSI-AperiodicTriggerStateList</w:t>
            </w:r>
          </w:p>
        </w:tc>
        <w:tc>
          <w:tcPr>
            <w:tcW w:w="865" w:type="dxa"/>
            <w:tcBorders>
              <w:top w:val="single" w:sz="4" w:space="0" w:color="auto"/>
              <w:left w:val="single" w:sz="4" w:space="0" w:color="auto"/>
              <w:bottom w:val="single" w:sz="4" w:space="0" w:color="auto"/>
              <w:right w:val="single" w:sz="4" w:space="0" w:color="auto"/>
            </w:tcBorders>
            <w:vAlign w:val="center"/>
          </w:tcPr>
          <w:p w14:paraId="1124D97B" w14:textId="77777777" w:rsidR="002608E3" w:rsidRPr="00C25669" w:rsidRDefault="002608E3" w:rsidP="00FE4557">
            <w:pPr>
              <w:keepNext/>
              <w:keepLines/>
              <w:spacing w:after="0"/>
              <w:jc w:val="center"/>
              <w:rPr>
                <w:rFonts w:ascii="Arial" w:eastAsia="SimSun" w:hAnsi="Arial"/>
                <w:sz w:val="18"/>
                <w:lang w:eastAsia="zh-CN"/>
              </w:rPr>
            </w:pPr>
          </w:p>
        </w:tc>
        <w:tc>
          <w:tcPr>
            <w:tcW w:w="2847" w:type="dxa"/>
            <w:tcBorders>
              <w:top w:val="single" w:sz="4" w:space="0" w:color="auto"/>
              <w:left w:val="single" w:sz="4" w:space="0" w:color="auto"/>
              <w:bottom w:val="single" w:sz="4" w:space="0" w:color="auto"/>
              <w:right w:val="single" w:sz="4" w:space="0" w:color="auto"/>
            </w:tcBorders>
            <w:vAlign w:val="center"/>
          </w:tcPr>
          <w:p w14:paraId="4DB7F549" w14:textId="77777777" w:rsidR="002608E3" w:rsidRPr="00C25669" w:rsidRDefault="002608E3" w:rsidP="00FE4557">
            <w:pPr>
              <w:keepNext/>
              <w:keepLines/>
              <w:spacing w:after="0"/>
              <w:rPr>
                <w:rFonts w:ascii="Arial" w:hAnsi="Arial"/>
                <w:sz w:val="18"/>
                <w:lang w:eastAsia="zh-CN"/>
              </w:rPr>
            </w:pPr>
            <w:r w:rsidRPr="00C25669">
              <w:rPr>
                <w:rFonts w:ascii="Arial" w:hAnsi="Arial"/>
                <w:sz w:val="18"/>
                <w:lang w:eastAsia="zh-CN"/>
              </w:rPr>
              <w:t>One State with one Associated Report Configuration</w:t>
            </w:r>
          </w:p>
          <w:p w14:paraId="2549D4CD" w14:textId="77777777" w:rsidR="002608E3" w:rsidRPr="00C25669" w:rsidDel="00C47FF2" w:rsidRDefault="002608E3" w:rsidP="00FE4557">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2608E3" w:rsidRPr="00C25669" w14:paraId="504537B1" w14:textId="77777777" w:rsidTr="00695A9C">
        <w:trPr>
          <w:trHeight w:val="71"/>
          <w:jc w:val="center"/>
        </w:trPr>
        <w:tc>
          <w:tcPr>
            <w:tcW w:w="1406" w:type="dxa"/>
            <w:vMerge w:val="restart"/>
            <w:tcBorders>
              <w:top w:val="single" w:sz="4" w:space="0" w:color="auto"/>
              <w:left w:val="single" w:sz="4" w:space="0" w:color="auto"/>
              <w:right w:val="single" w:sz="4" w:space="0" w:color="auto"/>
            </w:tcBorders>
            <w:vAlign w:val="center"/>
            <w:hideMark/>
          </w:tcPr>
          <w:p w14:paraId="64344254"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Codebook configuration</w:t>
            </w:r>
          </w:p>
        </w:tc>
        <w:tc>
          <w:tcPr>
            <w:tcW w:w="1730" w:type="dxa"/>
            <w:tcBorders>
              <w:top w:val="single" w:sz="4" w:space="0" w:color="auto"/>
              <w:left w:val="single" w:sz="4" w:space="0" w:color="auto"/>
              <w:bottom w:val="single" w:sz="4" w:space="0" w:color="auto"/>
              <w:right w:val="single" w:sz="4" w:space="0" w:color="auto"/>
            </w:tcBorders>
          </w:tcPr>
          <w:p w14:paraId="43E18DF2"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Codebook Type</w:t>
            </w:r>
          </w:p>
        </w:tc>
        <w:tc>
          <w:tcPr>
            <w:tcW w:w="865" w:type="dxa"/>
            <w:tcBorders>
              <w:top w:val="single" w:sz="4" w:space="0" w:color="auto"/>
              <w:left w:val="single" w:sz="4" w:space="0" w:color="auto"/>
              <w:bottom w:val="single" w:sz="4" w:space="0" w:color="auto"/>
              <w:right w:val="single" w:sz="4" w:space="0" w:color="auto"/>
            </w:tcBorders>
            <w:vAlign w:val="center"/>
          </w:tcPr>
          <w:p w14:paraId="3F0F594D"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4AE1B763" w14:textId="77777777" w:rsidR="002608E3" w:rsidRPr="00C25669" w:rsidRDefault="002608E3" w:rsidP="00FE4557">
            <w:pPr>
              <w:keepNext/>
              <w:keepLines/>
              <w:spacing w:after="0"/>
              <w:jc w:val="center"/>
              <w:rPr>
                <w:rFonts w:ascii="Arial" w:hAnsi="Arial"/>
                <w:sz w:val="18"/>
              </w:rPr>
            </w:pPr>
            <w:r w:rsidRPr="00C25669">
              <w:rPr>
                <w:rFonts w:ascii="Arial" w:eastAsia="SimSun" w:hAnsi="Arial"/>
                <w:sz w:val="18"/>
                <w:lang w:eastAsia="zh-CN"/>
              </w:rPr>
              <w:t>typeI-SinglePanel</w:t>
            </w:r>
          </w:p>
        </w:tc>
      </w:tr>
      <w:tr w:rsidR="002608E3" w:rsidRPr="00C25669" w14:paraId="038CD1A1" w14:textId="77777777" w:rsidTr="00695A9C">
        <w:trPr>
          <w:trHeight w:val="71"/>
          <w:jc w:val="center"/>
        </w:trPr>
        <w:tc>
          <w:tcPr>
            <w:tcW w:w="1406" w:type="dxa"/>
            <w:vMerge/>
            <w:tcBorders>
              <w:left w:val="single" w:sz="4" w:space="0" w:color="auto"/>
              <w:right w:val="single" w:sz="4" w:space="0" w:color="auto"/>
            </w:tcBorders>
            <w:hideMark/>
          </w:tcPr>
          <w:p w14:paraId="0A765C44"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tcPr>
          <w:p w14:paraId="79BE63CF"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Codebook Mode</w:t>
            </w:r>
          </w:p>
        </w:tc>
        <w:tc>
          <w:tcPr>
            <w:tcW w:w="865" w:type="dxa"/>
            <w:tcBorders>
              <w:top w:val="single" w:sz="4" w:space="0" w:color="auto"/>
              <w:left w:val="single" w:sz="4" w:space="0" w:color="auto"/>
              <w:bottom w:val="single" w:sz="4" w:space="0" w:color="auto"/>
              <w:right w:val="single" w:sz="4" w:space="0" w:color="auto"/>
            </w:tcBorders>
            <w:vAlign w:val="center"/>
          </w:tcPr>
          <w:p w14:paraId="1807E481"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01D5D659"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2608E3" w:rsidRPr="00C25669" w14:paraId="6E336CF9" w14:textId="77777777" w:rsidTr="00695A9C">
        <w:trPr>
          <w:trHeight w:val="71"/>
          <w:jc w:val="center"/>
        </w:trPr>
        <w:tc>
          <w:tcPr>
            <w:tcW w:w="1406" w:type="dxa"/>
            <w:vMerge/>
            <w:tcBorders>
              <w:left w:val="single" w:sz="4" w:space="0" w:color="auto"/>
              <w:right w:val="single" w:sz="4" w:space="0" w:color="auto"/>
            </w:tcBorders>
            <w:hideMark/>
          </w:tcPr>
          <w:p w14:paraId="4C52B0EE"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tcPr>
          <w:p w14:paraId="1B5A8813"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(CodebookConfig-N1,CodebookConfig-N2)</w:t>
            </w:r>
          </w:p>
        </w:tc>
        <w:tc>
          <w:tcPr>
            <w:tcW w:w="865" w:type="dxa"/>
            <w:tcBorders>
              <w:top w:val="single" w:sz="4" w:space="0" w:color="auto"/>
              <w:left w:val="single" w:sz="4" w:space="0" w:color="auto"/>
              <w:bottom w:val="single" w:sz="4" w:space="0" w:color="auto"/>
              <w:right w:val="single" w:sz="4" w:space="0" w:color="auto"/>
            </w:tcBorders>
            <w:vAlign w:val="center"/>
          </w:tcPr>
          <w:p w14:paraId="7B23017D"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08FD0848"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(2,1)</w:t>
            </w:r>
          </w:p>
        </w:tc>
      </w:tr>
      <w:tr w:rsidR="002608E3" w:rsidRPr="00C25669" w14:paraId="0ED5B7D2" w14:textId="77777777" w:rsidTr="00695A9C">
        <w:trPr>
          <w:trHeight w:val="71"/>
          <w:jc w:val="center"/>
        </w:trPr>
        <w:tc>
          <w:tcPr>
            <w:tcW w:w="1406" w:type="dxa"/>
            <w:vMerge/>
            <w:tcBorders>
              <w:left w:val="single" w:sz="4" w:space="0" w:color="auto"/>
              <w:right w:val="single" w:sz="4" w:space="0" w:color="auto"/>
            </w:tcBorders>
          </w:tcPr>
          <w:p w14:paraId="45E87CD9"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tcPr>
          <w:p w14:paraId="030A7C5C"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(CodebookConfig-O1,CodebookConfig-O2)</w:t>
            </w:r>
          </w:p>
        </w:tc>
        <w:tc>
          <w:tcPr>
            <w:tcW w:w="865" w:type="dxa"/>
            <w:tcBorders>
              <w:top w:val="single" w:sz="4" w:space="0" w:color="auto"/>
              <w:left w:val="single" w:sz="4" w:space="0" w:color="auto"/>
              <w:bottom w:val="single" w:sz="4" w:space="0" w:color="auto"/>
              <w:right w:val="single" w:sz="4" w:space="0" w:color="auto"/>
            </w:tcBorders>
            <w:vAlign w:val="center"/>
          </w:tcPr>
          <w:p w14:paraId="44517BA3"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0500E820"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w:t>
            </w:r>
            <w:r w:rsidRPr="00C25669">
              <w:rPr>
                <w:rFonts w:ascii="Arial" w:eastAsia="SimSun" w:hAnsi="Arial"/>
                <w:sz w:val="18"/>
                <w:lang w:eastAsia="zh-CN"/>
              </w:rPr>
              <w:t>4,1</w:t>
            </w:r>
            <w:r w:rsidRPr="00C25669">
              <w:rPr>
                <w:rFonts w:ascii="Arial" w:eastAsia="SimSun" w:hAnsi="Arial" w:hint="eastAsia"/>
                <w:sz w:val="18"/>
                <w:lang w:eastAsia="zh-CN"/>
              </w:rPr>
              <w:t>)</w:t>
            </w:r>
          </w:p>
        </w:tc>
      </w:tr>
      <w:tr w:rsidR="002608E3" w:rsidRPr="00C25669" w14:paraId="53AB0F29" w14:textId="77777777" w:rsidTr="00695A9C">
        <w:trPr>
          <w:trHeight w:val="71"/>
          <w:jc w:val="center"/>
        </w:trPr>
        <w:tc>
          <w:tcPr>
            <w:tcW w:w="1406" w:type="dxa"/>
            <w:vMerge/>
            <w:tcBorders>
              <w:left w:val="single" w:sz="4" w:space="0" w:color="auto"/>
              <w:right w:val="single" w:sz="4" w:space="0" w:color="auto"/>
            </w:tcBorders>
            <w:hideMark/>
          </w:tcPr>
          <w:p w14:paraId="37F99C80"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tcPr>
          <w:p w14:paraId="7DF5B097"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CodebookSubsetRestriction</w:t>
            </w:r>
          </w:p>
        </w:tc>
        <w:tc>
          <w:tcPr>
            <w:tcW w:w="865" w:type="dxa"/>
            <w:tcBorders>
              <w:top w:val="single" w:sz="4" w:space="0" w:color="auto"/>
              <w:left w:val="single" w:sz="4" w:space="0" w:color="auto"/>
              <w:bottom w:val="single" w:sz="4" w:space="0" w:color="auto"/>
              <w:right w:val="single" w:sz="4" w:space="0" w:color="auto"/>
            </w:tcBorders>
            <w:vAlign w:val="center"/>
          </w:tcPr>
          <w:p w14:paraId="558485BE"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580BB1A6"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11111111</w:t>
            </w:r>
          </w:p>
        </w:tc>
      </w:tr>
      <w:tr w:rsidR="002608E3" w:rsidRPr="00C25669" w14:paraId="6ED7951E" w14:textId="77777777" w:rsidTr="00695A9C">
        <w:trPr>
          <w:trHeight w:val="71"/>
          <w:jc w:val="center"/>
        </w:trPr>
        <w:tc>
          <w:tcPr>
            <w:tcW w:w="1406" w:type="dxa"/>
            <w:vMerge/>
            <w:tcBorders>
              <w:left w:val="single" w:sz="4" w:space="0" w:color="auto"/>
              <w:bottom w:val="single" w:sz="4" w:space="0" w:color="auto"/>
              <w:right w:val="single" w:sz="4" w:space="0" w:color="auto"/>
            </w:tcBorders>
          </w:tcPr>
          <w:p w14:paraId="64717A46" w14:textId="77777777" w:rsidR="002608E3" w:rsidRPr="00C25669" w:rsidRDefault="002608E3" w:rsidP="00FE4557">
            <w:pPr>
              <w:keepNext/>
              <w:keepLines/>
              <w:spacing w:after="0"/>
              <w:rPr>
                <w:rFonts w:ascii="Arial" w:hAnsi="Arial"/>
                <w:sz w:val="18"/>
              </w:rPr>
            </w:pPr>
          </w:p>
        </w:tc>
        <w:tc>
          <w:tcPr>
            <w:tcW w:w="1730" w:type="dxa"/>
            <w:tcBorders>
              <w:top w:val="single" w:sz="4" w:space="0" w:color="auto"/>
              <w:left w:val="single" w:sz="4" w:space="0" w:color="auto"/>
              <w:bottom w:val="single" w:sz="4" w:space="0" w:color="auto"/>
              <w:right w:val="single" w:sz="4" w:space="0" w:color="auto"/>
            </w:tcBorders>
          </w:tcPr>
          <w:p w14:paraId="706CBC39"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RI Restriction</w:t>
            </w:r>
          </w:p>
        </w:tc>
        <w:tc>
          <w:tcPr>
            <w:tcW w:w="865" w:type="dxa"/>
            <w:tcBorders>
              <w:top w:val="single" w:sz="4" w:space="0" w:color="auto"/>
              <w:left w:val="single" w:sz="4" w:space="0" w:color="auto"/>
              <w:bottom w:val="single" w:sz="4" w:space="0" w:color="auto"/>
              <w:right w:val="single" w:sz="4" w:space="0" w:color="auto"/>
            </w:tcBorders>
            <w:vAlign w:val="center"/>
          </w:tcPr>
          <w:p w14:paraId="167DCD06"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732F0B76"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00000001</w:t>
            </w:r>
          </w:p>
        </w:tc>
      </w:tr>
      <w:tr w:rsidR="002608E3" w:rsidRPr="00C25669" w14:paraId="36598DD1"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hideMark/>
          </w:tcPr>
          <w:p w14:paraId="5F80856D"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Physical channel for CSI report</w:t>
            </w:r>
          </w:p>
        </w:tc>
        <w:tc>
          <w:tcPr>
            <w:tcW w:w="865" w:type="dxa"/>
            <w:tcBorders>
              <w:top w:val="single" w:sz="4" w:space="0" w:color="auto"/>
              <w:left w:val="single" w:sz="4" w:space="0" w:color="auto"/>
              <w:bottom w:val="single" w:sz="4" w:space="0" w:color="auto"/>
              <w:right w:val="single" w:sz="4" w:space="0" w:color="auto"/>
            </w:tcBorders>
            <w:vAlign w:val="center"/>
          </w:tcPr>
          <w:p w14:paraId="608B853B"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63831215"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r>
      <w:tr w:rsidR="002608E3" w:rsidRPr="00C25669" w14:paraId="312D9D12"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hideMark/>
          </w:tcPr>
          <w:p w14:paraId="24A24AC4"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 xml:space="preserve">CQI/RI/PMI delay </w:t>
            </w:r>
          </w:p>
        </w:tc>
        <w:tc>
          <w:tcPr>
            <w:tcW w:w="865" w:type="dxa"/>
            <w:tcBorders>
              <w:top w:val="single" w:sz="4" w:space="0" w:color="auto"/>
              <w:left w:val="single" w:sz="4" w:space="0" w:color="auto"/>
              <w:bottom w:val="single" w:sz="4" w:space="0" w:color="auto"/>
              <w:right w:val="single" w:sz="4" w:space="0" w:color="auto"/>
            </w:tcBorders>
            <w:vAlign w:val="center"/>
            <w:hideMark/>
          </w:tcPr>
          <w:p w14:paraId="011B11C1" w14:textId="77777777" w:rsidR="002608E3" w:rsidRPr="00C25669" w:rsidRDefault="002608E3" w:rsidP="00FE4557">
            <w:pPr>
              <w:keepNext/>
              <w:keepLines/>
              <w:spacing w:after="0"/>
              <w:jc w:val="center"/>
              <w:rPr>
                <w:rFonts w:ascii="Arial" w:hAnsi="Arial"/>
                <w:sz w:val="18"/>
              </w:rPr>
            </w:pPr>
            <w:r w:rsidRPr="00C25669">
              <w:rPr>
                <w:rFonts w:ascii="Arial" w:eastAsia="SimSun" w:hAnsi="Arial"/>
                <w:sz w:val="18"/>
              </w:rPr>
              <w:t>ms</w:t>
            </w:r>
          </w:p>
        </w:tc>
        <w:tc>
          <w:tcPr>
            <w:tcW w:w="2847" w:type="dxa"/>
            <w:tcBorders>
              <w:top w:val="single" w:sz="4" w:space="0" w:color="auto"/>
              <w:left w:val="single" w:sz="4" w:space="0" w:color="auto"/>
              <w:bottom w:val="single" w:sz="4" w:space="0" w:color="auto"/>
              <w:right w:val="single" w:sz="4" w:space="0" w:color="auto"/>
            </w:tcBorders>
            <w:vAlign w:val="center"/>
          </w:tcPr>
          <w:p w14:paraId="0684D6B5"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5.5</w:t>
            </w:r>
          </w:p>
        </w:tc>
      </w:tr>
      <w:tr w:rsidR="002608E3" w:rsidRPr="00C25669" w14:paraId="3D7D175C"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3DEF8D2B" w14:textId="77777777" w:rsidR="002608E3" w:rsidRPr="00C25669" w:rsidRDefault="002608E3" w:rsidP="00FE4557">
            <w:pPr>
              <w:keepNext/>
              <w:keepLines/>
              <w:spacing w:after="0"/>
              <w:rPr>
                <w:rFonts w:ascii="Arial" w:eastAsia="SimSun" w:hAnsi="Arial"/>
                <w:sz w:val="18"/>
              </w:rPr>
            </w:pPr>
            <w:r w:rsidRPr="00C25669">
              <w:rPr>
                <w:rFonts w:ascii="Arial" w:eastAsia="SimSun" w:hAnsi="Arial"/>
                <w:sz w:val="18"/>
              </w:rPr>
              <w:t>Maximum number of HARQ transmission</w:t>
            </w:r>
          </w:p>
        </w:tc>
        <w:tc>
          <w:tcPr>
            <w:tcW w:w="865" w:type="dxa"/>
            <w:tcBorders>
              <w:top w:val="single" w:sz="4" w:space="0" w:color="auto"/>
              <w:left w:val="single" w:sz="4" w:space="0" w:color="auto"/>
              <w:bottom w:val="single" w:sz="4" w:space="0" w:color="auto"/>
              <w:right w:val="single" w:sz="4" w:space="0" w:color="auto"/>
            </w:tcBorders>
            <w:vAlign w:val="center"/>
          </w:tcPr>
          <w:p w14:paraId="2A078C11" w14:textId="77777777" w:rsidR="002608E3" w:rsidRPr="00C25669" w:rsidRDefault="002608E3" w:rsidP="00FE4557">
            <w:pPr>
              <w:keepNext/>
              <w:keepLines/>
              <w:spacing w:after="0"/>
              <w:jc w:val="center"/>
              <w:rPr>
                <w:rFonts w:ascii="Arial" w:eastAsia="SimSun"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7E953772"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2608E3" w:rsidRPr="00C25669" w14:paraId="2FB6901B"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hideMark/>
          </w:tcPr>
          <w:p w14:paraId="02F60383" w14:textId="77777777" w:rsidR="002608E3" w:rsidRPr="00C25669" w:rsidRDefault="002608E3" w:rsidP="00FE4557">
            <w:pPr>
              <w:keepNext/>
              <w:keepLines/>
              <w:spacing w:after="0"/>
              <w:rPr>
                <w:rFonts w:ascii="Arial" w:hAnsi="Arial"/>
                <w:sz w:val="18"/>
              </w:rPr>
            </w:pPr>
            <w:r w:rsidRPr="00C25669">
              <w:rPr>
                <w:rFonts w:ascii="Arial" w:eastAsia="SimSun" w:hAnsi="Arial"/>
                <w:sz w:val="18"/>
              </w:rPr>
              <w:t>Measurement channel</w:t>
            </w:r>
          </w:p>
        </w:tc>
        <w:tc>
          <w:tcPr>
            <w:tcW w:w="865" w:type="dxa"/>
            <w:tcBorders>
              <w:top w:val="single" w:sz="4" w:space="0" w:color="auto"/>
              <w:left w:val="single" w:sz="4" w:space="0" w:color="auto"/>
              <w:bottom w:val="single" w:sz="4" w:space="0" w:color="auto"/>
              <w:right w:val="single" w:sz="4" w:space="0" w:color="auto"/>
            </w:tcBorders>
            <w:vAlign w:val="center"/>
          </w:tcPr>
          <w:p w14:paraId="32F158F6" w14:textId="77777777" w:rsidR="002608E3" w:rsidRPr="00C25669" w:rsidRDefault="002608E3" w:rsidP="00FE4557">
            <w:pPr>
              <w:keepNext/>
              <w:keepLines/>
              <w:spacing w:after="0"/>
              <w:jc w:val="center"/>
              <w:rPr>
                <w:rFonts w:ascii="Arial" w:hAnsi="Arial"/>
                <w:sz w:val="18"/>
              </w:rPr>
            </w:pPr>
          </w:p>
        </w:tc>
        <w:tc>
          <w:tcPr>
            <w:tcW w:w="2847" w:type="dxa"/>
            <w:tcBorders>
              <w:top w:val="single" w:sz="4" w:space="0" w:color="auto"/>
              <w:left w:val="single" w:sz="4" w:space="0" w:color="auto"/>
              <w:bottom w:val="single" w:sz="4" w:space="0" w:color="auto"/>
              <w:right w:val="single" w:sz="4" w:space="0" w:color="auto"/>
            </w:tcBorders>
            <w:vAlign w:val="center"/>
          </w:tcPr>
          <w:p w14:paraId="6FEE9AD3" w14:textId="77777777" w:rsidR="002608E3" w:rsidRPr="00C25669" w:rsidRDefault="002608E3" w:rsidP="00FE4557">
            <w:pPr>
              <w:keepNext/>
              <w:keepLines/>
              <w:spacing w:after="0"/>
              <w:jc w:val="center"/>
              <w:rPr>
                <w:rFonts w:ascii="Arial" w:eastAsia="SimSun" w:hAnsi="Arial"/>
                <w:sz w:val="18"/>
                <w:lang w:eastAsia="zh-CN"/>
              </w:rPr>
            </w:pPr>
            <w:r w:rsidRPr="00C25669">
              <w:rPr>
                <w:rFonts w:ascii="Arial" w:hAnsi="Arial" w:cs="Arial"/>
                <w:sz w:val="18"/>
                <w:szCs w:val="18"/>
              </w:rPr>
              <w:t>R.PDSCH.2-</w:t>
            </w:r>
            <w:r w:rsidRPr="00C25669">
              <w:rPr>
                <w:rFonts w:ascii="Arial" w:hAnsi="Arial" w:cs="Arial"/>
                <w:sz w:val="18"/>
                <w:szCs w:val="18"/>
                <w:lang w:eastAsia="zh-CN"/>
              </w:rPr>
              <w:t>8</w:t>
            </w:r>
            <w:r w:rsidRPr="00C25669">
              <w:rPr>
                <w:rFonts w:ascii="Arial" w:hAnsi="Arial" w:cs="Arial"/>
                <w:sz w:val="18"/>
                <w:szCs w:val="18"/>
              </w:rPr>
              <w:t>.1 TDD</w:t>
            </w:r>
          </w:p>
        </w:tc>
      </w:tr>
      <w:tr w:rsidR="00695A9C" w:rsidRPr="00C25669" w14:paraId="638A3ABA" w14:textId="77777777" w:rsidTr="00695A9C">
        <w:trPr>
          <w:trHeight w:val="71"/>
          <w:jc w:val="center"/>
        </w:trPr>
        <w:tc>
          <w:tcPr>
            <w:tcW w:w="3136" w:type="dxa"/>
            <w:gridSpan w:val="2"/>
            <w:tcBorders>
              <w:top w:val="single" w:sz="4" w:space="0" w:color="auto"/>
              <w:left w:val="single" w:sz="4" w:space="0" w:color="auto"/>
              <w:bottom w:val="single" w:sz="4" w:space="0" w:color="auto"/>
              <w:right w:val="single" w:sz="4" w:space="0" w:color="auto"/>
            </w:tcBorders>
            <w:vAlign w:val="center"/>
          </w:tcPr>
          <w:p w14:paraId="0D3C8C0D" w14:textId="0A6FEE5D" w:rsidR="00695A9C" w:rsidRPr="00C25669" w:rsidRDefault="00695A9C" w:rsidP="003A175F">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865" w:type="dxa"/>
            <w:tcBorders>
              <w:top w:val="single" w:sz="4" w:space="0" w:color="auto"/>
              <w:left w:val="single" w:sz="4" w:space="0" w:color="auto"/>
              <w:bottom w:val="single" w:sz="4" w:space="0" w:color="auto"/>
              <w:right w:val="single" w:sz="4" w:space="0" w:color="auto"/>
            </w:tcBorders>
            <w:vAlign w:val="center"/>
          </w:tcPr>
          <w:p w14:paraId="66D57EE6" w14:textId="77777777" w:rsidR="00695A9C" w:rsidRPr="00C25669" w:rsidRDefault="00695A9C" w:rsidP="003A175F">
            <w:pPr>
              <w:pStyle w:val="TAC"/>
            </w:pPr>
          </w:p>
        </w:tc>
        <w:tc>
          <w:tcPr>
            <w:tcW w:w="2847" w:type="dxa"/>
            <w:tcBorders>
              <w:top w:val="single" w:sz="4" w:space="0" w:color="auto"/>
              <w:left w:val="single" w:sz="4" w:space="0" w:color="auto"/>
              <w:bottom w:val="single" w:sz="4" w:space="0" w:color="auto"/>
              <w:right w:val="single" w:sz="4" w:space="0" w:color="auto"/>
            </w:tcBorders>
            <w:vAlign w:val="center"/>
          </w:tcPr>
          <w:p w14:paraId="277235E4" w14:textId="03181691" w:rsidR="00695A9C" w:rsidRPr="00C25669" w:rsidRDefault="00695A9C" w:rsidP="003A175F">
            <w:pPr>
              <w:pStyle w:val="TAC"/>
              <w:rPr>
                <w:rFonts w:cs="Arial"/>
                <w:szCs w:val="18"/>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2608E3" w:rsidRPr="00C25669" w14:paraId="5A8C9501" w14:textId="77777777" w:rsidTr="00695A9C">
        <w:trPr>
          <w:trHeight w:val="71"/>
          <w:jc w:val="center"/>
        </w:trPr>
        <w:tc>
          <w:tcPr>
            <w:tcW w:w="6848" w:type="dxa"/>
            <w:gridSpan w:val="4"/>
            <w:tcBorders>
              <w:top w:val="single" w:sz="4" w:space="0" w:color="auto"/>
              <w:left w:val="single" w:sz="4" w:space="0" w:color="auto"/>
              <w:bottom w:val="single" w:sz="4" w:space="0" w:color="auto"/>
              <w:right w:val="single" w:sz="4" w:space="0" w:color="auto"/>
            </w:tcBorders>
            <w:vAlign w:val="center"/>
          </w:tcPr>
          <w:p w14:paraId="09C3349A" w14:textId="77777777" w:rsidR="002608E3" w:rsidRPr="007428EC" w:rsidRDefault="002608E3" w:rsidP="00FE4557">
            <w:pPr>
              <w:keepNext/>
              <w:keepLines/>
              <w:spacing w:after="0"/>
              <w:ind w:left="851" w:hanging="851"/>
              <w:rPr>
                <w:rFonts w:ascii="Arial" w:eastAsia="SimSun" w:hAnsi="Arial"/>
                <w:sz w:val="18"/>
              </w:rPr>
            </w:pPr>
            <w:r w:rsidRPr="007428EC">
              <w:rPr>
                <w:rFonts w:ascii="Arial" w:eastAsia="SimSun" w:hAnsi="Arial"/>
                <w:sz w:val="18"/>
              </w:rPr>
              <w:t>Note 1:</w:t>
            </w:r>
            <w:r w:rsidRPr="007428EC">
              <w:rPr>
                <w:rFonts w:ascii="Arial" w:eastAsia="SimSun" w:hAnsi="Arial"/>
                <w:sz w:val="18"/>
                <w:lang w:eastAsia="zh-CN"/>
              </w:rPr>
              <w:tab/>
            </w:r>
            <w:r w:rsidRPr="00B320F6">
              <w:rPr>
                <w:rFonts w:ascii="Arial" w:eastAsia="SimSun" w:hAnsi="Arial"/>
                <w:sz w:val="18"/>
                <w:lang w:eastAsia="zh-CN"/>
              </w:rPr>
              <w:t>When Throughput is measured using</w:t>
            </w:r>
            <w:r w:rsidRPr="007428EC">
              <w:rPr>
                <w:rFonts w:ascii="Arial" w:eastAsia="SimSun" w:hAnsi="Arial"/>
                <w:sz w:val="18"/>
              </w:rPr>
              <w:t xml:space="preserve"> random precoder selection, the precoder shall be updated in each</w:t>
            </w:r>
            <w:r w:rsidRPr="007428EC">
              <w:rPr>
                <w:rFonts w:ascii="Arial" w:eastAsia="SimSun" w:hAnsi="Arial" w:hint="eastAsia"/>
                <w:sz w:val="18"/>
              </w:rPr>
              <w:t xml:space="preserve"> slot</w:t>
            </w:r>
            <w:r w:rsidRPr="007428EC">
              <w:rPr>
                <w:rFonts w:ascii="Arial" w:eastAsia="SimSun" w:hAnsi="Arial"/>
                <w:sz w:val="18"/>
              </w:rPr>
              <w:t xml:space="preserve"> (</w:t>
            </w:r>
            <w:r w:rsidRPr="007428EC">
              <w:rPr>
                <w:rFonts w:ascii="Arial" w:eastAsia="SimSun" w:hAnsi="Arial" w:hint="eastAsia"/>
                <w:sz w:val="18"/>
                <w:lang w:eastAsia="zh-CN"/>
              </w:rPr>
              <w:t>0.5</w:t>
            </w:r>
            <w:r w:rsidRPr="007428EC">
              <w:rPr>
                <w:rFonts w:ascii="Arial" w:eastAsia="SimSun" w:hAnsi="Arial"/>
                <w:sz w:val="18"/>
              </w:rPr>
              <w:t xml:space="preserve"> ms granularity)</w:t>
            </w:r>
            <w:r w:rsidRPr="00B320F6">
              <w:rPr>
                <w:rFonts w:ascii="Arial" w:eastAsia="SimSun" w:hAnsi="Arial"/>
                <w:sz w:val="18"/>
              </w:rPr>
              <w:t xml:space="preserve"> with equal probability of each applicable i</w:t>
            </w:r>
            <w:r w:rsidRPr="00B320F6">
              <w:rPr>
                <w:rFonts w:ascii="Arial" w:eastAsia="SimSun" w:hAnsi="Arial"/>
                <w:sz w:val="18"/>
                <w:vertAlign w:val="subscript"/>
              </w:rPr>
              <w:t>1</w:t>
            </w:r>
            <w:r w:rsidRPr="00B320F6">
              <w:rPr>
                <w:rFonts w:ascii="Arial" w:eastAsia="SimSun" w:hAnsi="Arial"/>
                <w:sz w:val="18"/>
              </w:rPr>
              <w:t>, i</w:t>
            </w:r>
            <w:r w:rsidRPr="00B320F6">
              <w:rPr>
                <w:rFonts w:ascii="Arial" w:eastAsia="SimSun" w:hAnsi="Arial"/>
                <w:sz w:val="18"/>
                <w:vertAlign w:val="subscript"/>
              </w:rPr>
              <w:t>2</w:t>
            </w:r>
            <w:r w:rsidRPr="00B320F6">
              <w:rPr>
                <w:rFonts w:ascii="Arial" w:eastAsia="SimSun" w:hAnsi="Arial"/>
                <w:sz w:val="18"/>
              </w:rPr>
              <w:t xml:space="preserve"> combination</w:t>
            </w:r>
            <w:r w:rsidRPr="007428EC">
              <w:rPr>
                <w:rFonts w:ascii="Arial" w:eastAsia="SimSun" w:hAnsi="Arial" w:hint="eastAsia"/>
                <w:sz w:val="18"/>
              </w:rPr>
              <w:t>.</w:t>
            </w:r>
          </w:p>
          <w:p w14:paraId="20C5B4CA" w14:textId="77777777" w:rsidR="002608E3" w:rsidRPr="00C25669" w:rsidRDefault="002608E3" w:rsidP="00FE4557">
            <w:pPr>
              <w:keepNext/>
              <w:keepLines/>
              <w:spacing w:after="0"/>
              <w:ind w:left="851" w:hanging="851"/>
              <w:rPr>
                <w:rFonts w:ascii="Arial" w:eastAsia="SimSun" w:hAnsi="Arial"/>
                <w:sz w:val="18"/>
              </w:rPr>
            </w:pPr>
            <w:r w:rsidRPr="00C25669">
              <w:rPr>
                <w:rFonts w:ascii="Arial" w:eastAsia="SimSun" w:hAnsi="Arial"/>
                <w:sz w:val="18"/>
              </w:rPr>
              <w:t>Note 2:</w:t>
            </w:r>
            <w:r w:rsidRPr="00C25669">
              <w:rPr>
                <w:rFonts w:ascii="Arial" w:eastAsia="SimSun" w:hAnsi="Arial"/>
                <w:sz w:val="18"/>
                <w:lang w:eastAsia="zh-CN"/>
              </w:rPr>
              <w:tab/>
            </w:r>
            <w:r w:rsidRPr="00C25669">
              <w:rPr>
                <w:rFonts w:ascii="Arial" w:eastAsia="SimSun" w:hAnsi="Arial"/>
                <w:sz w:val="18"/>
              </w:rPr>
              <w:t xml:space="preserve">If the UE reports in an available uplink reporting instance at </w:t>
            </w:r>
            <w:r w:rsidRPr="00C25669">
              <w:rPr>
                <w:rFonts w:ascii="Arial" w:eastAsia="SimSun" w:hAnsi="Arial" w:hint="eastAsia"/>
                <w:sz w:val="18"/>
                <w:lang w:eastAsia="zh-CN"/>
              </w:rPr>
              <w:t>slot</w:t>
            </w:r>
            <w:r w:rsidRPr="00C25669">
              <w:rPr>
                <w:rFonts w:ascii="Arial" w:eastAsia="SimSun" w:hAnsi="Arial"/>
                <w:sz w:val="18"/>
              </w:rPr>
              <w:t xml:space="preserve">#n based on PMI estimation at a downlink </w:t>
            </w:r>
            <w:r w:rsidRPr="00C25669">
              <w:rPr>
                <w:rFonts w:ascii="Arial" w:eastAsia="SimSun" w:hAnsi="Arial" w:hint="eastAsia"/>
                <w:sz w:val="18"/>
                <w:lang w:eastAsia="zh-CN"/>
              </w:rPr>
              <w:t>slot</w:t>
            </w:r>
            <w:r w:rsidRPr="00C25669">
              <w:rPr>
                <w:rFonts w:ascii="Arial" w:eastAsia="SimSun" w:hAnsi="Arial"/>
                <w:sz w:val="18"/>
              </w:rPr>
              <w:t xml:space="preserve"> not later than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4</w:t>
            </w:r>
            <w:r w:rsidRPr="00C25669">
              <w:rPr>
                <w:rFonts w:ascii="Arial" w:eastAsia="SimSun" w:hAnsi="Arial"/>
                <w:sz w:val="18"/>
              </w:rPr>
              <w:t>), this reported PMI cannot be applied at the</w:t>
            </w:r>
            <w:r>
              <w:rPr>
                <w:rFonts w:ascii="Arial" w:eastAsia="SimSun" w:hAnsi="Arial"/>
                <w:sz w:val="18"/>
              </w:rPr>
              <w:t xml:space="preserve"> gNB </w:t>
            </w:r>
            <w:r w:rsidRPr="00C25669">
              <w:rPr>
                <w:rFonts w:ascii="Arial" w:eastAsia="SimSun" w:hAnsi="Arial"/>
                <w:sz w:val="18"/>
              </w:rPr>
              <w:t xml:space="preserve">downlink before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4</w:t>
            </w:r>
            <w:r w:rsidRPr="00C25669">
              <w:rPr>
                <w:rFonts w:ascii="Arial" w:eastAsia="SimSun" w:hAnsi="Arial"/>
                <w:sz w:val="18"/>
              </w:rPr>
              <w:t>).</w:t>
            </w:r>
          </w:p>
          <w:p w14:paraId="5BB56FBD" w14:textId="77777777" w:rsidR="002608E3" w:rsidRPr="00C25669" w:rsidRDefault="002608E3" w:rsidP="00FE4557">
            <w:pPr>
              <w:keepNext/>
              <w:keepLines/>
              <w:spacing w:after="0"/>
              <w:ind w:left="851" w:hanging="851"/>
              <w:rPr>
                <w:rFonts w:ascii="Arial" w:eastAsia="SimSun" w:hAnsi="Arial"/>
                <w:sz w:val="18"/>
                <w:lang w:eastAsia="zh-CN"/>
              </w:rPr>
            </w:pPr>
            <w:r w:rsidRPr="00C25669">
              <w:rPr>
                <w:rFonts w:ascii="Arial" w:eastAsia="SimSun" w:hAnsi="Arial" w:hint="eastAsia"/>
                <w:sz w:val="18"/>
              </w:rPr>
              <w:t xml:space="preserve">Note </w:t>
            </w:r>
            <w:r w:rsidRPr="00C25669">
              <w:rPr>
                <w:rFonts w:ascii="Arial" w:eastAsia="SimSun" w:hAnsi="Arial" w:hint="eastAsia"/>
                <w:sz w:val="18"/>
                <w:lang w:eastAsia="zh-CN"/>
              </w:rPr>
              <w:t>3</w:t>
            </w:r>
            <w:r w:rsidRPr="00C25669">
              <w:rPr>
                <w:rFonts w:ascii="Arial" w:eastAsia="SimSun" w:hAnsi="Arial" w:hint="eastAsia"/>
                <w:sz w:val="18"/>
              </w:rPr>
              <w:t>:</w:t>
            </w:r>
            <w:r w:rsidRPr="00C25669">
              <w:rPr>
                <w:rFonts w:ascii="Arial" w:eastAsia="SimSun" w:hAnsi="Arial"/>
                <w:sz w:val="18"/>
                <w:lang w:eastAsia="zh-CN"/>
              </w:rPr>
              <w:tab/>
            </w:r>
            <w:r w:rsidRPr="00C25669">
              <w:rPr>
                <w:rFonts w:ascii="Arial" w:eastAsia="SimSun"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eastAsia="SimSun" w:hAnsi="Arial" w:hint="eastAsia"/>
                <w:sz w:val="18"/>
              </w:rPr>
              <w:t>.</w:t>
            </w:r>
          </w:p>
        </w:tc>
      </w:tr>
    </w:tbl>
    <w:p w14:paraId="34800908" w14:textId="77777777" w:rsidR="005B3300" w:rsidRPr="00C25669" w:rsidRDefault="005B3300" w:rsidP="005B3300">
      <w:pPr>
        <w:rPr>
          <w:rFonts w:eastAsia="SimSun"/>
          <w:lang w:eastAsia="zh-CN"/>
        </w:rPr>
      </w:pPr>
    </w:p>
    <w:p w14:paraId="2EE7544B" w14:textId="77777777" w:rsidR="005B3300" w:rsidRPr="00C25669" w:rsidRDefault="005B3300" w:rsidP="005B3300">
      <w:pPr>
        <w:pStyle w:val="TH"/>
        <w:rPr>
          <w:lang w:eastAsia="zh-CN"/>
        </w:rPr>
      </w:pPr>
      <w:r w:rsidRPr="00C25669">
        <w:t xml:space="preserve">Table </w:t>
      </w:r>
      <w:r w:rsidRPr="00C25669">
        <w:rPr>
          <w:rFonts w:hint="eastAsia"/>
          <w:lang w:eastAsia="zh-CN"/>
        </w:rPr>
        <w:t>6.3.3.2.1</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B3300" w:rsidRPr="00C25669" w14:paraId="3D1EB34D"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7B9999A8"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4EA8CF1F"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r>
      <w:tr w:rsidR="005B3300" w:rsidRPr="00C25669" w14:paraId="3B1E095A"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5DD15F0C" w14:textId="77777777" w:rsidR="005B3300" w:rsidRPr="00C25669" w:rsidRDefault="005B3300" w:rsidP="000811C5">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4438338A"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1.3</w:t>
            </w:r>
          </w:p>
        </w:tc>
      </w:tr>
    </w:tbl>
    <w:p w14:paraId="0A59A1D5" w14:textId="77777777" w:rsidR="005B3300" w:rsidRPr="00C25669" w:rsidRDefault="005B3300" w:rsidP="005B3300">
      <w:pPr>
        <w:rPr>
          <w:rFonts w:eastAsia="SimSun"/>
        </w:rPr>
      </w:pPr>
    </w:p>
    <w:p w14:paraId="2BA21D94" w14:textId="77777777" w:rsidR="005B3300" w:rsidRPr="00C25669" w:rsidRDefault="005B3300" w:rsidP="005B3300">
      <w:pPr>
        <w:pStyle w:val="Heading5"/>
        <w:rPr>
          <w:lang w:eastAsia="zh-CN"/>
        </w:rPr>
      </w:pPr>
      <w:bookmarkStart w:id="1705" w:name="_Toc21338254"/>
      <w:bookmarkStart w:id="1706" w:name="_Toc29808362"/>
      <w:bookmarkStart w:id="1707" w:name="_Toc37068281"/>
      <w:bookmarkStart w:id="1708" w:name="_Toc37083826"/>
      <w:bookmarkStart w:id="1709" w:name="_Toc37084168"/>
      <w:bookmarkStart w:id="1710" w:name="_Toc40209530"/>
      <w:bookmarkStart w:id="1711" w:name="_Toc40209872"/>
      <w:bookmarkStart w:id="1712" w:name="_Toc45892831"/>
      <w:bookmarkStart w:id="1713" w:name="_Toc53176694"/>
      <w:bookmarkStart w:id="1714" w:name="_Toc61121007"/>
      <w:bookmarkStart w:id="1715" w:name="_Toc67918191"/>
      <w:bookmarkStart w:id="1716" w:name="_Toc76298235"/>
      <w:bookmarkStart w:id="1717" w:name="_Toc76572247"/>
      <w:bookmarkStart w:id="1718" w:name="_Toc76652114"/>
      <w:bookmarkStart w:id="1719" w:name="_Toc76652952"/>
      <w:bookmarkStart w:id="1720" w:name="_Toc83742224"/>
      <w:bookmarkStart w:id="1721" w:name="_Toc91440714"/>
      <w:bookmarkStart w:id="1722" w:name="_Toc98849504"/>
      <w:bookmarkStart w:id="1723" w:name="_Toc106543357"/>
      <w:bookmarkStart w:id="1724" w:name="_Toc106737455"/>
      <w:bookmarkStart w:id="1725" w:name="_Toc107233222"/>
      <w:bookmarkStart w:id="1726" w:name="_Toc107234837"/>
      <w:bookmarkStart w:id="1727" w:name="_Toc107419807"/>
      <w:bookmarkStart w:id="1728" w:name="_Toc107477103"/>
      <w:bookmarkStart w:id="1729" w:name="_Toc114565957"/>
      <w:bookmarkStart w:id="1730" w:name="_Toc123936268"/>
      <w:bookmarkStart w:id="1731" w:name="_Toc124377283"/>
      <w:r w:rsidRPr="00C25669">
        <w:rPr>
          <w:lang w:eastAsia="zh-CN"/>
        </w:rPr>
        <w:t>6.3.</w:t>
      </w:r>
      <w:r w:rsidRPr="00C25669">
        <w:rPr>
          <w:rFonts w:hint="eastAsia"/>
          <w:lang w:eastAsia="zh-CN"/>
        </w:rPr>
        <w:t>3</w:t>
      </w:r>
      <w:r w:rsidRPr="00C25669">
        <w:rPr>
          <w:lang w:eastAsia="zh-CN"/>
        </w:rPr>
        <w:t>.</w:t>
      </w:r>
      <w:r w:rsidRPr="00C25669">
        <w:rPr>
          <w:rFonts w:hint="eastAsia"/>
          <w:lang w:eastAsia="zh-CN"/>
        </w:rPr>
        <w:t>2</w:t>
      </w:r>
      <w:r w:rsidRPr="00C25669">
        <w:rPr>
          <w:lang w:eastAsia="zh-CN"/>
        </w:rPr>
        <w:t>.</w:t>
      </w:r>
      <w:r w:rsidRPr="00C25669">
        <w:rPr>
          <w:rFonts w:hint="eastAsia"/>
          <w:lang w:eastAsia="zh-CN"/>
        </w:rPr>
        <w:t>2</w:t>
      </w:r>
      <w:r w:rsidRPr="00C25669">
        <w:rPr>
          <w:rFonts w:hint="eastAsia"/>
          <w:lang w:eastAsia="zh-CN"/>
        </w:rPr>
        <w:tab/>
      </w:r>
      <w:r w:rsidRPr="00C25669">
        <w:rPr>
          <w:lang w:eastAsia="zh-CN"/>
        </w:rPr>
        <w:t>Single</w:t>
      </w:r>
      <w:r w:rsidRPr="00C25669">
        <w:rPr>
          <w:rFonts w:hint="eastAsia"/>
          <w:lang w:eastAsia="zh-CN"/>
        </w:rPr>
        <w:t xml:space="preserve"> PMI with 8TX </w:t>
      </w:r>
      <w:r w:rsidRPr="00C25669">
        <w:rPr>
          <w:lang w:val="en-US"/>
        </w:rPr>
        <w:t>TypeI-SinglePanel</w:t>
      </w:r>
      <w:r w:rsidRPr="00C25669">
        <w:rPr>
          <w:rFonts w:hint="eastAsia"/>
          <w:lang w:val="en-US" w:eastAsia="zh-CN"/>
        </w:rPr>
        <w:t xml:space="preserve"> Codebook</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p>
    <w:p w14:paraId="05558F43" w14:textId="77777777" w:rsidR="005B3300" w:rsidRPr="00C25669" w:rsidRDefault="005B3300" w:rsidP="005B3300">
      <w:pPr>
        <w:rPr>
          <w:rFonts w:eastAsia="SimSun"/>
          <w:lang w:eastAsia="zh-CN"/>
        </w:rPr>
      </w:pPr>
      <w:r w:rsidRPr="00C25669">
        <w:rPr>
          <w:rFonts w:eastAsia="SimSun"/>
        </w:rPr>
        <w:t xml:space="preserve">For the parameters specified in Table </w:t>
      </w:r>
      <w:r w:rsidRPr="00C25669">
        <w:rPr>
          <w:rFonts w:eastAsia="SimSun" w:hint="eastAsia"/>
          <w:lang w:eastAsia="zh-CN"/>
        </w:rPr>
        <w:t>6.3.3.2.2</w:t>
      </w:r>
      <w:r w:rsidRPr="00C25669">
        <w:rPr>
          <w:rFonts w:eastAsia="SimSun"/>
        </w:rPr>
        <w:t xml:space="preserve">-1, and using the downlink physical channels specified in Annex </w:t>
      </w:r>
      <w:r w:rsidRPr="00C25669">
        <w:rPr>
          <w:rFonts w:eastAsia="SimSun"/>
          <w:lang w:eastAsia="zh-CN"/>
        </w:rPr>
        <w:t>C.3.1</w:t>
      </w:r>
      <w:r w:rsidRPr="00C25669">
        <w:rPr>
          <w:rFonts w:eastAsia="SimSun"/>
        </w:rPr>
        <w:t xml:space="preserve">, the minimum requirements are specified in Table </w:t>
      </w:r>
      <w:r w:rsidRPr="00C25669">
        <w:rPr>
          <w:rFonts w:eastAsia="SimSun" w:hint="eastAsia"/>
          <w:lang w:eastAsia="zh-CN"/>
        </w:rPr>
        <w:t>6.3.3.2.2-2</w:t>
      </w:r>
      <w:r w:rsidRPr="00C25669">
        <w:rPr>
          <w:rFonts w:eastAsia="SimSun"/>
        </w:rPr>
        <w:t>.</w:t>
      </w:r>
    </w:p>
    <w:p w14:paraId="57606531" w14:textId="36A02E9D" w:rsidR="00FE4557" w:rsidRPr="00C25669" w:rsidRDefault="005B3300" w:rsidP="00FE4557">
      <w:pPr>
        <w:pStyle w:val="TH"/>
        <w:rPr>
          <w:lang w:eastAsia="zh-CN"/>
        </w:rPr>
      </w:pPr>
      <w:r w:rsidRPr="00C25669">
        <w:lastRenderedPageBreak/>
        <w:t xml:space="preserve">Table </w:t>
      </w:r>
      <w:r w:rsidRPr="00C25669">
        <w:rPr>
          <w:rFonts w:hint="eastAsia"/>
          <w:lang w:eastAsia="zh-CN"/>
        </w:rPr>
        <w:t>6.3.3.2.2-1</w:t>
      </w:r>
      <w:r w:rsidRPr="00C25669">
        <w:t xml:space="preserve">: </w:t>
      </w:r>
      <w:r w:rsidRPr="00C25669">
        <w:rPr>
          <w:rFonts w:hint="eastAsia"/>
          <w:lang w:eastAsia="zh-CN"/>
        </w:rPr>
        <w:t>T</w:t>
      </w:r>
      <w:r w:rsidRPr="00C25669">
        <w:t xml:space="preserve">est parameters </w:t>
      </w:r>
      <w:r w:rsidRPr="00C25669">
        <w:rPr>
          <w:rFonts w:hint="eastAsia"/>
          <w:lang w:eastAsia="zh-CN"/>
        </w:rPr>
        <w:t>(dual-layer)</w:t>
      </w:r>
      <w:r w:rsidR="00FE4557" w:rsidRPr="00C25669" w:rsidDel="00AF2648">
        <w:rPr>
          <w:lang w:eastAsia="zh-CN"/>
        </w:rPr>
        <w:t xml:space="preserve"> </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FE4557" w:rsidRPr="00C25669" w14:paraId="2FC02453"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816DB13" w14:textId="77777777" w:rsidR="00FE4557" w:rsidRPr="00C25669" w:rsidRDefault="00FE4557" w:rsidP="00FE4557">
            <w:pPr>
              <w:keepNext/>
              <w:keepLines/>
              <w:spacing w:after="0"/>
              <w:jc w:val="center"/>
              <w:rPr>
                <w:rFonts w:ascii="Arial" w:hAnsi="Arial"/>
                <w:b/>
                <w:sz w:val="18"/>
              </w:rPr>
            </w:pPr>
            <w:r w:rsidRPr="00C25669">
              <w:rPr>
                <w:rFonts w:ascii="Arial" w:eastAsia="SimSun" w:hAnsi="Arial"/>
                <w:b/>
                <w:sz w:val="18"/>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0FDF2C51" w14:textId="77777777" w:rsidR="00FE4557" w:rsidRPr="00C25669" w:rsidRDefault="00FE4557" w:rsidP="00FE4557">
            <w:pPr>
              <w:keepNext/>
              <w:keepLines/>
              <w:spacing w:after="0"/>
              <w:jc w:val="center"/>
              <w:rPr>
                <w:rFonts w:ascii="Arial" w:hAnsi="Arial"/>
                <w:b/>
                <w:sz w:val="18"/>
              </w:rPr>
            </w:pPr>
            <w:r w:rsidRPr="00C25669">
              <w:rPr>
                <w:rFonts w:ascii="Arial" w:eastAsia="SimSun" w:hAnsi="Arial"/>
                <w:b/>
                <w:sz w:val="18"/>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FB3CCAE" w14:textId="77777777" w:rsidR="00FE4557" w:rsidRPr="00C25669" w:rsidRDefault="00FE4557" w:rsidP="00FE4557">
            <w:pPr>
              <w:keepNext/>
              <w:keepLines/>
              <w:spacing w:after="0"/>
              <w:jc w:val="center"/>
              <w:rPr>
                <w:rFonts w:ascii="Arial" w:hAnsi="Arial"/>
                <w:b/>
                <w:sz w:val="18"/>
              </w:rPr>
            </w:pPr>
            <w:r w:rsidRPr="00C25669">
              <w:rPr>
                <w:rFonts w:ascii="Arial" w:eastAsia="SimSun" w:hAnsi="Arial"/>
                <w:b/>
                <w:sz w:val="18"/>
              </w:rPr>
              <w:t>Test 1</w:t>
            </w:r>
          </w:p>
        </w:tc>
      </w:tr>
      <w:tr w:rsidR="00FE4557" w:rsidRPr="00C25669" w14:paraId="2FE43792"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93E5A64"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681EB127" w14:textId="77777777" w:rsidR="00FE4557" w:rsidRPr="00C25669" w:rsidRDefault="00FE4557" w:rsidP="00FE4557">
            <w:pPr>
              <w:keepNext/>
              <w:keepLines/>
              <w:spacing w:after="0"/>
              <w:jc w:val="center"/>
              <w:rPr>
                <w:rFonts w:ascii="Arial" w:hAnsi="Arial"/>
                <w:sz w:val="18"/>
              </w:rPr>
            </w:pPr>
            <w:r w:rsidRPr="00C25669">
              <w:rPr>
                <w:rFonts w:ascii="Arial" w:eastAsia="SimSun" w:hAnsi="Arial"/>
                <w:sz w:val="18"/>
              </w:rPr>
              <w:t>MHz</w:t>
            </w:r>
          </w:p>
        </w:tc>
        <w:tc>
          <w:tcPr>
            <w:tcW w:w="2800" w:type="dxa"/>
            <w:tcBorders>
              <w:top w:val="single" w:sz="4" w:space="0" w:color="auto"/>
              <w:left w:val="single" w:sz="4" w:space="0" w:color="auto"/>
              <w:bottom w:val="single" w:sz="4" w:space="0" w:color="auto"/>
              <w:right w:val="single" w:sz="4" w:space="0" w:color="auto"/>
            </w:tcBorders>
            <w:vAlign w:val="center"/>
          </w:tcPr>
          <w:p w14:paraId="7C7F04B3"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40</w:t>
            </w:r>
          </w:p>
        </w:tc>
      </w:tr>
      <w:tr w:rsidR="00FE4557" w:rsidRPr="00C25669" w14:paraId="3C83FF27"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6134AF48"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14:paraId="3D3555CB" w14:textId="77777777" w:rsidR="00FE4557" w:rsidRPr="00C25669" w:rsidRDefault="00FE4557" w:rsidP="00FE4557">
            <w:pPr>
              <w:keepNext/>
              <w:keepLines/>
              <w:spacing w:after="0"/>
              <w:jc w:val="center"/>
              <w:rPr>
                <w:rFonts w:ascii="Arial" w:eastAsia="SimSun" w:hAnsi="Arial"/>
                <w:sz w:val="18"/>
              </w:rPr>
            </w:pPr>
            <w:r w:rsidRPr="00C25669">
              <w:rPr>
                <w:rFonts w:ascii="Arial" w:eastAsia="SimSun" w:hAnsi="Arial" w:hint="eastAsia"/>
                <w:sz w:val="18"/>
                <w:lang w:eastAsia="zh-CN"/>
              </w:rPr>
              <w:t>kHz</w:t>
            </w:r>
          </w:p>
        </w:tc>
        <w:tc>
          <w:tcPr>
            <w:tcW w:w="2800" w:type="dxa"/>
            <w:tcBorders>
              <w:top w:val="single" w:sz="4" w:space="0" w:color="auto"/>
              <w:left w:val="single" w:sz="4" w:space="0" w:color="auto"/>
              <w:bottom w:val="single" w:sz="4" w:space="0" w:color="auto"/>
              <w:right w:val="single" w:sz="4" w:space="0" w:color="auto"/>
            </w:tcBorders>
            <w:vAlign w:val="center"/>
          </w:tcPr>
          <w:p w14:paraId="42291128"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FE4557" w:rsidRPr="00C25669" w14:paraId="438016B4"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EE049EB"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6D809289"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78828D9F"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FE4557" w:rsidRPr="00C25669" w14:paraId="646FF385"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23F3E0AB" w14:textId="77777777" w:rsidR="00FE4557" w:rsidRPr="00C25669" w:rsidRDefault="00FE4557" w:rsidP="00FE4557">
            <w:pPr>
              <w:keepNext/>
              <w:keepLines/>
              <w:spacing w:after="0"/>
              <w:rPr>
                <w:rFonts w:ascii="Arial" w:eastAsia="SimSun" w:hAnsi="Arial"/>
                <w:sz w:val="18"/>
                <w:lang w:eastAsia="zh-CN"/>
              </w:rPr>
            </w:pPr>
            <w:r w:rsidRPr="00C25669">
              <w:rPr>
                <w:rFonts w:ascii="Arial" w:eastAsia="SimSun" w:hAnsi="Arial" w:hint="eastAsia"/>
                <w:sz w:val="18"/>
                <w:lang w:eastAsia="zh-CN"/>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tcPr>
          <w:p w14:paraId="5DFEBB76"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06A98AE"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FR1.30-1 as specified in Annex A</w:t>
            </w:r>
          </w:p>
        </w:tc>
      </w:tr>
      <w:tr w:rsidR="00FE4557" w:rsidRPr="00C25669" w14:paraId="019EB269"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5DE2AE1"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271FD35B"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AFC06D4"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kern w:val="2"/>
                <w:sz w:val="18"/>
                <w:lang w:eastAsia="zh-CN"/>
              </w:rPr>
              <w:t>TDLA30-5</w:t>
            </w:r>
          </w:p>
        </w:tc>
      </w:tr>
      <w:tr w:rsidR="00FE4557" w:rsidRPr="00C25669" w14:paraId="66BD771F"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02F0CE2"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680E106B"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7E98C7C3" w14:textId="77777777" w:rsidR="00FE4557" w:rsidRPr="00C25669" w:rsidRDefault="00FE4557" w:rsidP="00FE4557">
            <w:pPr>
              <w:keepNext/>
              <w:keepLines/>
              <w:spacing w:after="0"/>
              <w:jc w:val="center"/>
              <w:rPr>
                <w:rFonts w:ascii="Arial" w:eastAsia="SimSun" w:hAnsi="Arial"/>
                <w:kern w:val="2"/>
                <w:sz w:val="18"/>
                <w:lang w:eastAsia="zh-CN"/>
              </w:rPr>
            </w:pPr>
            <w:r w:rsidRPr="00C25669">
              <w:rPr>
                <w:rFonts w:ascii="Arial" w:eastAsia="SimSun" w:hAnsi="Arial"/>
                <w:kern w:val="2"/>
                <w:sz w:val="18"/>
                <w:lang w:eastAsia="zh-CN"/>
              </w:rPr>
              <w:t xml:space="preserve">High XP </w:t>
            </w:r>
            <w:r w:rsidRPr="00C25669">
              <w:rPr>
                <w:rFonts w:ascii="Arial" w:eastAsia="SimSun" w:hAnsi="Arial" w:hint="eastAsia"/>
                <w:kern w:val="2"/>
                <w:sz w:val="18"/>
                <w:lang w:eastAsia="zh-CN"/>
              </w:rPr>
              <w:t>8</w:t>
            </w:r>
            <w:r w:rsidRPr="00C25669">
              <w:rPr>
                <w:rFonts w:ascii="Arial" w:eastAsia="?? ??" w:hAnsi="Arial"/>
                <w:kern w:val="2"/>
                <w:sz w:val="18"/>
              </w:rPr>
              <w:t xml:space="preserve"> x </w:t>
            </w:r>
            <w:r w:rsidRPr="00C25669">
              <w:rPr>
                <w:rFonts w:ascii="Arial" w:eastAsia="SimSun" w:hAnsi="Arial" w:hint="eastAsia"/>
                <w:kern w:val="2"/>
                <w:sz w:val="18"/>
                <w:lang w:eastAsia="zh-CN"/>
              </w:rPr>
              <w:t>4</w:t>
            </w:r>
          </w:p>
          <w:p w14:paraId="46347D73" w14:textId="77777777" w:rsidR="00FE4557" w:rsidRPr="00C25669" w:rsidRDefault="00FE4557" w:rsidP="00FE4557">
            <w:pPr>
              <w:keepNext/>
              <w:keepLines/>
              <w:spacing w:after="0"/>
              <w:jc w:val="center"/>
              <w:rPr>
                <w:rFonts w:ascii="Arial" w:hAnsi="Arial"/>
                <w:sz w:val="18"/>
              </w:rPr>
            </w:pPr>
            <w:r w:rsidRPr="00C25669">
              <w:rPr>
                <w:rFonts w:ascii="Arial" w:eastAsia="SimSun" w:hAnsi="Arial" w:hint="eastAsia"/>
                <w:kern w:val="2"/>
                <w:sz w:val="18"/>
                <w:lang w:eastAsia="zh-CN"/>
              </w:rPr>
              <w:t>(N1,N2) = (4,1)</w:t>
            </w:r>
          </w:p>
        </w:tc>
      </w:tr>
      <w:tr w:rsidR="00FE4557" w:rsidRPr="00C25669" w14:paraId="1AE61ECB"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D8FD202"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61783FDC"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D36D068"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p>
        </w:tc>
      </w:tr>
      <w:tr w:rsidR="00FE4557" w:rsidRPr="00C25669" w14:paraId="2F4D6F07" w14:textId="77777777" w:rsidTr="00FE4557">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14:paraId="093812A3"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ZP CSI-RS configuration</w:t>
            </w:r>
          </w:p>
          <w:p w14:paraId="472FB63B"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0C6EC60F"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51" w:type="dxa"/>
            <w:tcBorders>
              <w:top w:val="single" w:sz="4" w:space="0" w:color="auto"/>
              <w:left w:val="single" w:sz="4" w:space="0" w:color="auto"/>
              <w:bottom w:val="single" w:sz="4" w:space="0" w:color="auto"/>
              <w:right w:val="single" w:sz="4" w:space="0" w:color="auto"/>
            </w:tcBorders>
            <w:vAlign w:val="center"/>
          </w:tcPr>
          <w:p w14:paraId="10B0F203"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6F411848" w14:textId="77777777" w:rsidR="00FE4557" w:rsidRPr="00C25669" w:rsidRDefault="00FE4557" w:rsidP="00FE4557">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r>
      <w:tr w:rsidR="00FE4557" w:rsidRPr="00C25669" w14:paraId="19F29DB0" w14:textId="77777777" w:rsidTr="00FE4557">
        <w:trPr>
          <w:trHeight w:val="71"/>
          <w:jc w:val="center"/>
        </w:trPr>
        <w:tc>
          <w:tcPr>
            <w:tcW w:w="1383" w:type="dxa"/>
            <w:vMerge/>
            <w:tcBorders>
              <w:left w:val="single" w:sz="4" w:space="0" w:color="auto"/>
              <w:right w:val="single" w:sz="4" w:space="0" w:color="auto"/>
            </w:tcBorders>
            <w:vAlign w:val="center"/>
            <w:hideMark/>
          </w:tcPr>
          <w:p w14:paraId="48A93689"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1E9DFB31"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DBA3CFA"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CC202CF"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FE4557" w:rsidRPr="00C25669" w14:paraId="22E72F77" w14:textId="77777777" w:rsidTr="00FE4557">
        <w:trPr>
          <w:trHeight w:val="71"/>
          <w:jc w:val="center"/>
        </w:trPr>
        <w:tc>
          <w:tcPr>
            <w:tcW w:w="1383" w:type="dxa"/>
            <w:vMerge/>
            <w:tcBorders>
              <w:left w:val="single" w:sz="4" w:space="0" w:color="auto"/>
              <w:right w:val="single" w:sz="4" w:space="0" w:color="auto"/>
            </w:tcBorders>
            <w:vAlign w:val="center"/>
            <w:hideMark/>
          </w:tcPr>
          <w:p w14:paraId="0B981E4A"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65CEBCF2"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4733755E"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C2A6EBE"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FE4557" w:rsidRPr="00C25669" w14:paraId="4AC81C52" w14:textId="77777777" w:rsidTr="00FE4557">
        <w:trPr>
          <w:trHeight w:val="71"/>
          <w:jc w:val="center"/>
        </w:trPr>
        <w:tc>
          <w:tcPr>
            <w:tcW w:w="1383" w:type="dxa"/>
            <w:vMerge/>
            <w:tcBorders>
              <w:left w:val="single" w:sz="4" w:space="0" w:color="auto"/>
              <w:right w:val="single" w:sz="4" w:space="0" w:color="auto"/>
            </w:tcBorders>
            <w:vAlign w:val="center"/>
            <w:hideMark/>
          </w:tcPr>
          <w:p w14:paraId="1A14A3CD"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24DCB276"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41B71B2E"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89A8409"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FE4557" w:rsidRPr="00C25669" w14:paraId="7B298149" w14:textId="77777777" w:rsidTr="00FE4557">
        <w:trPr>
          <w:trHeight w:val="71"/>
          <w:jc w:val="center"/>
        </w:trPr>
        <w:tc>
          <w:tcPr>
            <w:tcW w:w="1383" w:type="dxa"/>
            <w:vMerge/>
            <w:tcBorders>
              <w:left w:val="single" w:sz="4" w:space="0" w:color="auto"/>
              <w:right w:val="single" w:sz="4" w:space="0" w:color="auto"/>
            </w:tcBorders>
            <w:vAlign w:val="center"/>
            <w:hideMark/>
          </w:tcPr>
          <w:p w14:paraId="79F34177"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04235D9B" w14:textId="70B730DC" w:rsidR="00FE4557" w:rsidRPr="00C25669" w:rsidRDefault="00FE4557" w:rsidP="00FE4557">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BCAC206" w14:textId="77777777" w:rsidR="00FE4557" w:rsidRPr="00C25669" w:rsidRDefault="00FE4557" w:rsidP="00FE4557">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C823B4C" w14:textId="5B01CEFF" w:rsidR="00FE4557" w:rsidRPr="00C25669" w:rsidRDefault="00926A2D" w:rsidP="00FE4557">
            <w:pPr>
              <w:keepNext/>
              <w:keepLines/>
              <w:spacing w:after="0"/>
              <w:jc w:val="center"/>
              <w:rPr>
                <w:rFonts w:ascii="Arial" w:eastAsia="SimSun" w:hAnsi="Arial"/>
                <w:sz w:val="18"/>
                <w:lang w:eastAsia="zh-CN"/>
              </w:rPr>
            </w:pPr>
            <w:r>
              <w:rPr>
                <w:rFonts w:ascii="Arial" w:hAnsi="Arial"/>
                <w:sz w:val="18"/>
                <w:lang w:eastAsia="zh-CN"/>
              </w:rPr>
              <w:t>Row 5,(4)</w:t>
            </w:r>
          </w:p>
        </w:tc>
      </w:tr>
      <w:tr w:rsidR="00FE4557" w:rsidRPr="00C25669" w14:paraId="0AB39E11" w14:textId="77777777" w:rsidTr="00FE4557">
        <w:trPr>
          <w:trHeight w:val="71"/>
          <w:jc w:val="center"/>
        </w:trPr>
        <w:tc>
          <w:tcPr>
            <w:tcW w:w="1383" w:type="dxa"/>
            <w:vMerge/>
            <w:tcBorders>
              <w:left w:val="single" w:sz="4" w:space="0" w:color="auto"/>
              <w:right w:val="single" w:sz="4" w:space="0" w:color="auto"/>
            </w:tcBorders>
            <w:vAlign w:val="center"/>
            <w:hideMark/>
          </w:tcPr>
          <w:p w14:paraId="0251D3F2"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183C994C" w14:textId="0CCEC505" w:rsidR="00FE4557" w:rsidRPr="00C25669" w:rsidRDefault="00FE4557" w:rsidP="00FE4557">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7D1BCCB"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7444B3D3" w14:textId="73691838"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(9)</w:t>
            </w:r>
          </w:p>
        </w:tc>
      </w:tr>
      <w:tr w:rsidR="00FE4557" w:rsidRPr="00C25669" w14:paraId="24DF5D7A" w14:textId="77777777" w:rsidTr="00FE4557">
        <w:trPr>
          <w:trHeight w:val="71"/>
          <w:jc w:val="center"/>
        </w:trPr>
        <w:tc>
          <w:tcPr>
            <w:tcW w:w="1383" w:type="dxa"/>
            <w:vMerge/>
            <w:tcBorders>
              <w:left w:val="single" w:sz="4" w:space="0" w:color="auto"/>
              <w:right w:val="single" w:sz="4" w:space="0" w:color="auto"/>
            </w:tcBorders>
            <w:vAlign w:val="center"/>
            <w:hideMark/>
          </w:tcPr>
          <w:p w14:paraId="27C3A1C2" w14:textId="77777777" w:rsidR="00FE4557" w:rsidRPr="00C25669" w:rsidRDefault="00FE4557" w:rsidP="00FE4557">
            <w:pPr>
              <w:keepNext/>
              <w:keepLines/>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tcPr>
          <w:p w14:paraId="17215011"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CSI-RS</w:t>
            </w:r>
          </w:p>
          <w:p w14:paraId="740965AD" w14:textId="08605B71" w:rsidR="00FE4557" w:rsidRPr="00C25669" w:rsidRDefault="00FF0031" w:rsidP="00FE4557">
            <w:pPr>
              <w:keepNext/>
              <w:keepLines/>
              <w:spacing w:after="0"/>
              <w:rPr>
                <w:rFonts w:ascii="Arial" w:eastAsia="SimSun" w:hAnsi="Arial"/>
                <w:sz w:val="18"/>
              </w:rPr>
            </w:pPr>
            <w:r>
              <w:rPr>
                <w:rFonts w:ascii="Arial" w:eastAsia="SimSun" w:hAnsi="Arial" w:hint="eastAsia"/>
                <w:sz w:val="18"/>
              </w:rPr>
              <w:t>periodicity</w:t>
            </w:r>
            <w:r w:rsidR="00FE4557" w:rsidRPr="00C25669">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14:paraId="278EA552" w14:textId="77777777" w:rsidR="00FE4557" w:rsidRPr="00C25669" w:rsidRDefault="00FE4557" w:rsidP="00FE4557">
            <w:pPr>
              <w:keepNext/>
              <w:keepLines/>
              <w:spacing w:after="0"/>
              <w:jc w:val="center"/>
              <w:rPr>
                <w:rFonts w:ascii="Arial" w:eastAsia="SimSun" w:hAnsi="Arial"/>
                <w:sz w:val="18"/>
              </w:rPr>
            </w:pPr>
            <w:r w:rsidRPr="00C25669">
              <w:rPr>
                <w:rFonts w:ascii="Arial" w:eastAsia="SimSun" w:hAnsi="Arial"/>
                <w:sz w:val="18"/>
              </w:rPr>
              <w:t>slot</w:t>
            </w:r>
          </w:p>
        </w:tc>
        <w:tc>
          <w:tcPr>
            <w:tcW w:w="2800" w:type="dxa"/>
            <w:tcBorders>
              <w:top w:val="single" w:sz="4" w:space="0" w:color="auto"/>
              <w:left w:val="single" w:sz="4" w:space="0" w:color="auto"/>
              <w:bottom w:val="single" w:sz="4" w:space="0" w:color="auto"/>
              <w:right w:val="single" w:sz="4" w:space="0" w:color="auto"/>
            </w:tcBorders>
            <w:vAlign w:val="center"/>
          </w:tcPr>
          <w:p w14:paraId="2668FDDA" w14:textId="77777777" w:rsidR="00FE4557" w:rsidRPr="006F752A" w:rsidRDefault="00FE4557" w:rsidP="00FE4557">
            <w:pPr>
              <w:keepNext/>
              <w:keepLines/>
              <w:spacing w:after="0"/>
              <w:jc w:val="center"/>
              <w:rPr>
                <w:rFonts w:ascii="Arial" w:eastAsia="MS Mincho" w:hAnsi="Arial"/>
                <w:sz w:val="18"/>
                <w:lang w:eastAsia="ja-JP"/>
              </w:rPr>
            </w:pPr>
            <w:r w:rsidRPr="005527F0">
              <w:rPr>
                <w:rFonts w:ascii="Arial" w:hAnsi="Arial" w:hint="eastAsia"/>
                <w:sz w:val="18"/>
                <w:lang w:eastAsia="ja-JP"/>
              </w:rPr>
              <w:t>10/1</w:t>
            </w:r>
          </w:p>
        </w:tc>
      </w:tr>
      <w:tr w:rsidR="00FE4557" w:rsidRPr="00C25669" w14:paraId="64CF34FD" w14:textId="77777777" w:rsidTr="00FE4557">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14:paraId="2811DD86"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NZP CSI-RS for CSI acquisition</w:t>
            </w:r>
          </w:p>
          <w:p w14:paraId="506C2D1A"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610B2CF6"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51" w:type="dxa"/>
            <w:tcBorders>
              <w:top w:val="single" w:sz="4" w:space="0" w:color="auto"/>
              <w:left w:val="single" w:sz="4" w:space="0" w:color="auto"/>
              <w:bottom w:val="single" w:sz="4" w:space="0" w:color="auto"/>
              <w:right w:val="single" w:sz="4" w:space="0" w:color="auto"/>
            </w:tcBorders>
            <w:vAlign w:val="center"/>
          </w:tcPr>
          <w:p w14:paraId="04C8D680"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7D9AD04"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FE4557" w:rsidRPr="00C25669" w14:paraId="3B9B1630" w14:textId="77777777" w:rsidTr="00FE4557">
        <w:trPr>
          <w:trHeight w:val="71"/>
          <w:jc w:val="center"/>
        </w:trPr>
        <w:tc>
          <w:tcPr>
            <w:tcW w:w="1383" w:type="dxa"/>
            <w:vMerge/>
            <w:tcBorders>
              <w:left w:val="single" w:sz="4" w:space="0" w:color="auto"/>
              <w:right w:val="single" w:sz="4" w:space="0" w:color="auto"/>
            </w:tcBorders>
            <w:vAlign w:val="center"/>
          </w:tcPr>
          <w:p w14:paraId="7C30B323"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73552EC3"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5EFE228"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7EC3E0FC"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FE4557" w:rsidRPr="00C25669" w14:paraId="63B16E6D" w14:textId="77777777" w:rsidTr="00FE4557">
        <w:trPr>
          <w:trHeight w:val="71"/>
          <w:jc w:val="center"/>
        </w:trPr>
        <w:tc>
          <w:tcPr>
            <w:tcW w:w="1383" w:type="dxa"/>
            <w:vMerge/>
            <w:tcBorders>
              <w:left w:val="single" w:sz="4" w:space="0" w:color="auto"/>
              <w:right w:val="single" w:sz="4" w:space="0" w:color="auto"/>
            </w:tcBorders>
            <w:vAlign w:val="center"/>
            <w:hideMark/>
          </w:tcPr>
          <w:p w14:paraId="47AF05FB"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20854028"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32FB0D6F"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643F1910"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CDM4 (FD2, TD2)</w:t>
            </w:r>
          </w:p>
        </w:tc>
      </w:tr>
      <w:tr w:rsidR="00FE4557" w:rsidRPr="00C25669" w14:paraId="1C9DDF6E" w14:textId="77777777" w:rsidTr="00FE4557">
        <w:trPr>
          <w:trHeight w:val="71"/>
          <w:jc w:val="center"/>
        </w:trPr>
        <w:tc>
          <w:tcPr>
            <w:tcW w:w="1383" w:type="dxa"/>
            <w:vMerge/>
            <w:tcBorders>
              <w:left w:val="single" w:sz="4" w:space="0" w:color="auto"/>
              <w:right w:val="single" w:sz="4" w:space="0" w:color="auto"/>
            </w:tcBorders>
            <w:vAlign w:val="center"/>
            <w:hideMark/>
          </w:tcPr>
          <w:p w14:paraId="28E62FDA"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21C69963"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5AF7209D"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5AB02F9"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FE4557" w:rsidRPr="00C25669" w14:paraId="64E12272" w14:textId="77777777" w:rsidTr="00FE4557">
        <w:trPr>
          <w:trHeight w:val="71"/>
          <w:jc w:val="center"/>
        </w:trPr>
        <w:tc>
          <w:tcPr>
            <w:tcW w:w="1383" w:type="dxa"/>
            <w:vMerge/>
            <w:tcBorders>
              <w:left w:val="single" w:sz="4" w:space="0" w:color="auto"/>
              <w:right w:val="single" w:sz="4" w:space="0" w:color="auto"/>
            </w:tcBorders>
            <w:vAlign w:val="center"/>
            <w:hideMark/>
          </w:tcPr>
          <w:p w14:paraId="6F9131AF" w14:textId="77777777" w:rsidR="00FE4557" w:rsidRPr="00C25669" w:rsidRDefault="00FE4557" w:rsidP="00FE4557">
            <w:pPr>
              <w:keepNext/>
              <w:keepLines/>
              <w:spacing w:after="0"/>
              <w:rPr>
                <w:rFonts w:ascii="Arial" w:hAnsi="Arial"/>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302C05A7"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23E1B3E8"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4BF95C3"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8, (4,6)</w:t>
            </w:r>
          </w:p>
        </w:tc>
      </w:tr>
      <w:tr w:rsidR="00FE4557" w:rsidRPr="00C25669" w14:paraId="6630789B" w14:textId="77777777" w:rsidTr="00FE4557">
        <w:trPr>
          <w:trHeight w:val="71"/>
          <w:jc w:val="center"/>
        </w:trPr>
        <w:tc>
          <w:tcPr>
            <w:tcW w:w="1383" w:type="dxa"/>
            <w:vMerge/>
            <w:tcBorders>
              <w:left w:val="single" w:sz="4" w:space="0" w:color="auto"/>
              <w:right w:val="single" w:sz="4" w:space="0" w:color="auto"/>
            </w:tcBorders>
            <w:vAlign w:val="center"/>
            <w:hideMark/>
          </w:tcPr>
          <w:p w14:paraId="2BF349A1"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2F5C73A4" w14:textId="3B9351AD" w:rsidR="00FE4557" w:rsidRPr="00C25669" w:rsidRDefault="00FE4557" w:rsidP="00FE4557">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08CD1F5E"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403902E2" w14:textId="1DB13F01"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(5)</w:t>
            </w:r>
          </w:p>
        </w:tc>
      </w:tr>
      <w:tr w:rsidR="00FE4557" w:rsidRPr="00C25669" w14:paraId="122666F0" w14:textId="77777777" w:rsidTr="00FE4557">
        <w:trPr>
          <w:trHeight w:val="71"/>
          <w:jc w:val="center"/>
        </w:trPr>
        <w:tc>
          <w:tcPr>
            <w:tcW w:w="1383" w:type="dxa"/>
            <w:vMerge/>
            <w:tcBorders>
              <w:left w:val="single" w:sz="4" w:space="0" w:color="auto"/>
              <w:right w:val="single" w:sz="4" w:space="0" w:color="auto"/>
            </w:tcBorders>
            <w:vAlign w:val="center"/>
          </w:tcPr>
          <w:p w14:paraId="6C8FD0B6"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6446C05D"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CSI-RS</w:t>
            </w:r>
          </w:p>
          <w:p w14:paraId="094E9F82" w14:textId="73A0B592" w:rsidR="00FE4557" w:rsidRPr="00C25669" w:rsidRDefault="00FF0031" w:rsidP="00FE4557">
            <w:pPr>
              <w:keepNext/>
              <w:keepLines/>
              <w:spacing w:after="0"/>
              <w:rPr>
                <w:rFonts w:ascii="Arial" w:eastAsia="SimSun" w:hAnsi="Arial"/>
                <w:sz w:val="18"/>
              </w:rPr>
            </w:pPr>
            <w:r>
              <w:rPr>
                <w:rFonts w:ascii="Arial" w:eastAsia="SimSun" w:hAnsi="Arial" w:hint="eastAsia"/>
                <w:sz w:val="18"/>
              </w:rPr>
              <w:t>periodicity</w:t>
            </w:r>
            <w:r w:rsidR="00FE4557" w:rsidRPr="00C25669">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14:paraId="2849EB09" w14:textId="77777777" w:rsidR="00FE4557" w:rsidRPr="00C25669" w:rsidRDefault="00FE4557" w:rsidP="00FE4557">
            <w:pPr>
              <w:keepNext/>
              <w:keepLines/>
              <w:spacing w:after="0"/>
              <w:jc w:val="center"/>
              <w:rPr>
                <w:rFonts w:ascii="Arial" w:hAnsi="Arial"/>
                <w:sz w:val="18"/>
              </w:rPr>
            </w:pPr>
            <w:r w:rsidRPr="00C25669">
              <w:rPr>
                <w:rFonts w:ascii="Arial" w:eastAsia="SimSun" w:hAnsi="Arial" w:hint="eastAsia"/>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14:paraId="36CA8393"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FE4557" w:rsidRPr="00C25669" w14:paraId="0F246F05" w14:textId="77777777" w:rsidTr="00FE4557">
        <w:trPr>
          <w:trHeight w:val="71"/>
          <w:jc w:val="center"/>
        </w:trPr>
        <w:tc>
          <w:tcPr>
            <w:tcW w:w="1383" w:type="dxa"/>
            <w:vMerge/>
            <w:tcBorders>
              <w:left w:val="single" w:sz="4" w:space="0" w:color="auto"/>
              <w:bottom w:val="single" w:sz="4" w:space="0" w:color="auto"/>
              <w:right w:val="single" w:sz="4" w:space="0" w:color="auto"/>
            </w:tcBorders>
            <w:vAlign w:val="center"/>
          </w:tcPr>
          <w:p w14:paraId="6647B211"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67872ECF"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481BA5F9" w14:textId="77777777" w:rsidR="00FE4557" w:rsidRPr="00C25669" w:rsidRDefault="00FE4557" w:rsidP="00FE4557">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67BB1513" w14:textId="77777777" w:rsidR="00FE4557" w:rsidRPr="00C25669" w:rsidDel="00C47FF2"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FE4557" w:rsidRPr="00C25669" w14:paraId="2A0825D9" w14:textId="77777777" w:rsidTr="00FE4557">
        <w:trPr>
          <w:trHeight w:val="71"/>
          <w:jc w:val="center"/>
        </w:trPr>
        <w:tc>
          <w:tcPr>
            <w:tcW w:w="1383" w:type="dxa"/>
            <w:vMerge w:val="restart"/>
            <w:tcBorders>
              <w:left w:val="single" w:sz="4" w:space="0" w:color="auto"/>
              <w:right w:val="single" w:sz="4" w:space="0" w:color="auto"/>
            </w:tcBorders>
            <w:vAlign w:val="center"/>
          </w:tcPr>
          <w:p w14:paraId="03C3C2A0"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CSI-IM configuration</w:t>
            </w:r>
          </w:p>
        </w:tc>
        <w:tc>
          <w:tcPr>
            <w:tcW w:w="1701" w:type="dxa"/>
            <w:tcBorders>
              <w:top w:val="single" w:sz="4" w:space="0" w:color="auto"/>
              <w:left w:val="single" w:sz="4" w:space="0" w:color="auto"/>
              <w:bottom w:val="single" w:sz="4" w:space="0" w:color="auto"/>
              <w:right w:val="single" w:sz="4" w:space="0" w:color="auto"/>
            </w:tcBorders>
          </w:tcPr>
          <w:p w14:paraId="080E2342" w14:textId="77777777" w:rsidR="00FE4557" w:rsidRPr="00C25669" w:rsidRDefault="00FE4557" w:rsidP="00FE4557">
            <w:pPr>
              <w:keepNext/>
              <w:keepLines/>
              <w:spacing w:after="0"/>
              <w:rPr>
                <w:rFonts w:ascii="Arial" w:eastAsia="SimSun" w:hAnsi="Arial"/>
                <w:sz w:val="18"/>
              </w:rPr>
            </w:pPr>
            <w:r w:rsidRPr="00C25669">
              <w:rPr>
                <w:rFonts w:ascii="Arial" w:eastAsia="SimSun" w:hAnsi="Arial" w:hint="eastAsia"/>
                <w:sz w:val="18"/>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216B581F" w14:textId="77777777" w:rsidR="00FE4557" w:rsidRPr="00C25669" w:rsidRDefault="00FE4557" w:rsidP="00FE4557">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2E205921"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FE4557" w:rsidRPr="00C25669" w14:paraId="55D98C00" w14:textId="77777777" w:rsidTr="00FE4557">
        <w:trPr>
          <w:trHeight w:val="221"/>
          <w:jc w:val="center"/>
        </w:trPr>
        <w:tc>
          <w:tcPr>
            <w:tcW w:w="1383" w:type="dxa"/>
            <w:vMerge/>
            <w:tcBorders>
              <w:left w:val="single" w:sz="4" w:space="0" w:color="auto"/>
              <w:right w:val="single" w:sz="4" w:space="0" w:color="auto"/>
            </w:tcBorders>
            <w:vAlign w:val="center"/>
            <w:hideMark/>
          </w:tcPr>
          <w:p w14:paraId="15A0CE07" w14:textId="77777777" w:rsidR="00FE4557" w:rsidRPr="00C25669" w:rsidRDefault="00FE4557" w:rsidP="00FE4557">
            <w:pPr>
              <w:keepNext/>
              <w:keepLines/>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tcPr>
          <w:p w14:paraId="550C8E00"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5DB07D53"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6C4C57F"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Pattern 0</w:t>
            </w:r>
          </w:p>
        </w:tc>
      </w:tr>
      <w:tr w:rsidR="00FE4557" w:rsidRPr="00C25669" w14:paraId="446F1640" w14:textId="77777777" w:rsidTr="00FE4557">
        <w:trPr>
          <w:trHeight w:val="413"/>
          <w:jc w:val="center"/>
        </w:trPr>
        <w:tc>
          <w:tcPr>
            <w:tcW w:w="1383" w:type="dxa"/>
            <w:vMerge/>
            <w:tcBorders>
              <w:left w:val="single" w:sz="4" w:space="0" w:color="auto"/>
              <w:right w:val="single" w:sz="4" w:space="0" w:color="auto"/>
            </w:tcBorders>
            <w:vAlign w:val="center"/>
            <w:hideMark/>
          </w:tcPr>
          <w:p w14:paraId="15DCC74D"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51D68CA5"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CSI-IM Resource Mapping</w:t>
            </w:r>
          </w:p>
          <w:p w14:paraId="2EDE6E35"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636C00C"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D724934"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(4,9)</w:t>
            </w:r>
          </w:p>
        </w:tc>
      </w:tr>
      <w:tr w:rsidR="00FE4557" w:rsidRPr="00C25669" w14:paraId="4F3C9D71" w14:textId="77777777" w:rsidTr="00FE4557">
        <w:trPr>
          <w:trHeight w:val="71"/>
          <w:jc w:val="center"/>
        </w:trPr>
        <w:tc>
          <w:tcPr>
            <w:tcW w:w="1383" w:type="dxa"/>
            <w:vMerge/>
            <w:tcBorders>
              <w:left w:val="single" w:sz="4" w:space="0" w:color="auto"/>
              <w:bottom w:val="single" w:sz="4" w:space="0" w:color="auto"/>
              <w:right w:val="single" w:sz="4" w:space="0" w:color="auto"/>
            </w:tcBorders>
            <w:vAlign w:val="center"/>
            <w:hideMark/>
          </w:tcPr>
          <w:p w14:paraId="74B55E3A"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6CECD420"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CSI-IM timeConfig</w:t>
            </w:r>
          </w:p>
          <w:p w14:paraId="5492AF9B" w14:textId="776292BA" w:rsidR="00FE4557" w:rsidRPr="00C25669" w:rsidRDefault="00FF0031" w:rsidP="00FE4557">
            <w:pPr>
              <w:keepNext/>
              <w:keepLines/>
              <w:spacing w:after="0"/>
              <w:rPr>
                <w:rFonts w:ascii="Arial" w:hAnsi="Arial"/>
                <w:sz w:val="18"/>
              </w:rPr>
            </w:pPr>
            <w:r>
              <w:rPr>
                <w:rFonts w:ascii="Arial" w:eastAsia="SimSun" w:hAnsi="Arial" w:hint="eastAsia"/>
                <w:sz w:val="18"/>
              </w:rPr>
              <w:t>periodicity</w:t>
            </w:r>
            <w:r w:rsidR="00FE4557" w:rsidRPr="00C25669">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14:paraId="1A67C160"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14:paraId="19724137"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FE4557" w:rsidRPr="00C25669" w14:paraId="5CDDF104"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6370D64F"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7ADA81DE"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BB51471"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FE4557" w:rsidRPr="00C25669" w14:paraId="15939B93"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4974089C"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037B2091"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59D10A0"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r>
      <w:tr w:rsidR="00FE4557" w:rsidRPr="00C25669" w14:paraId="60D75305"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5AC41AE3"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3048510E"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615A50B6" w14:textId="77777777" w:rsidR="00FE4557" w:rsidRPr="00C25669" w:rsidRDefault="00FE4557" w:rsidP="00FE4557">
            <w:pPr>
              <w:keepNext/>
              <w:keepLines/>
              <w:spacing w:after="0"/>
              <w:jc w:val="center"/>
              <w:rPr>
                <w:rFonts w:ascii="Arial" w:hAnsi="Arial"/>
                <w:sz w:val="18"/>
              </w:rPr>
            </w:pPr>
            <w:r w:rsidRPr="00C25669">
              <w:rPr>
                <w:rFonts w:ascii="Arial" w:eastAsia="SimSun" w:hAnsi="Arial"/>
                <w:sz w:val="18"/>
                <w:lang w:eastAsia="zh-CN"/>
              </w:rPr>
              <w:t>cri-RI-PMI-CQI</w:t>
            </w:r>
          </w:p>
        </w:tc>
      </w:tr>
      <w:tr w:rsidR="00FE4557" w:rsidRPr="00C25669" w14:paraId="5377C168"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3F98DF27"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lang w:eastAsia="zh-CN"/>
              </w:rPr>
              <w:t>Channnel</w:t>
            </w:r>
            <w:r w:rsidRPr="00C25669">
              <w:rPr>
                <w:rFonts w:ascii="Arial" w:eastAsia="SimSun" w:hAnsi="Arial"/>
                <w:sz w:val="18"/>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66B5AA11"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624A3247"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FE4557" w:rsidRPr="00C25669" w14:paraId="46D7BEE4"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34439709"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20060F76"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38BD785"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FE4557" w:rsidRPr="00C25669" w14:paraId="03E2ABC4"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5DC305CC"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1DC23C34"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3F8C493E"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FE4557" w:rsidRPr="00C25669" w14:paraId="64BFEA6E"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29E42252"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30056C65"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B1C38E7"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FE4557" w:rsidRPr="00C25669" w14:paraId="4E6F7971"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3191691C" w14:textId="77777777" w:rsidR="00FE4557" w:rsidRPr="00C25669" w:rsidRDefault="00FE4557" w:rsidP="00FE4557">
            <w:pPr>
              <w:keepNext/>
              <w:keepLines/>
              <w:spacing w:after="0"/>
              <w:rPr>
                <w:rFonts w:ascii="Arial" w:eastAsia="SimSun" w:hAnsi="Arial"/>
                <w:sz w:val="18"/>
              </w:rPr>
            </w:pPr>
            <w:r w:rsidRPr="00C25669">
              <w:rPr>
                <w:rFonts w:ascii="Arial" w:eastAsia="SimSun" w:hAnsi="Arial" w:cs="Arial"/>
                <w:sz w:val="18"/>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tcPr>
          <w:p w14:paraId="327A2745" w14:textId="77777777" w:rsidR="00FE4557" w:rsidRPr="00C25669" w:rsidRDefault="00FE4557" w:rsidP="00FE4557">
            <w:pPr>
              <w:keepNext/>
              <w:keepLines/>
              <w:spacing w:after="0"/>
              <w:jc w:val="center"/>
              <w:rPr>
                <w:rFonts w:ascii="Arial" w:hAnsi="Arial"/>
                <w:sz w:val="18"/>
              </w:rPr>
            </w:pPr>
            <w:r w:rsidRPr="00C25669">
              <w:rPr>
                <w:rFonts w:ascii="Arial" w:eastAsia="SimSun" w:hAnsi="Arial" w:cs="Arial"/>
                <w:sz w:val="18"/>
                <w:szCs w:val="18"/>
              </w:rPr>
              <w:t>RB</w:t>
            </w:r>
          </w:p>
        </w:tc>
        <w:tc>
          <w:tcPr>
            <w:tcW w:w="2800" w:type="dxa"/>
            <w:tcBorders>
              <w:top w:val="single" w:sz="4" w:space="0" w:color="auto"/>
              <w:left w:val="single" w:sz="4" w:space="0" w:color="auto"/>
              <w:bottom w:val="single" w:sz="4" w:space="0" w:color="auto"/>
              <w:right w:val="single" w:sz="4" w:space="0" w:color="auto"/>
            </w:tcBorders>
            <w:vAlign w:val="center"/>
          </w:tcPr>
          <w:p w14:paraId="13416294"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cs="Arial"/>
                <w:sz w:val="18"/>
                <w:szCs w:val="18"/>
              </w:rPr>
              <w:t>16</w:t>
            </w:r>
          </w:p>
        </w:tc>
      </w:tr>
      <w:tr w:rsidR="00FE4557" w:rsidRPr="00C25669" w14:paraId="3B99AD76"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2592CE4D" w14:textId="77777777" w:rsidR="00FE4557" w:rsidRPr="00C25669" w:rsidRDefault="00FE4557" w:rsidP="00FE4557">
            <w:pPr>
              <w:keepNext/>
              <w:keepLines/>
              <w:spacing w:after="0"/>
              <w:rPr>
                <w:rFonts w:ascii="Arial" w:eastAsia="SimSun" w:hAnsi="Arial"/>
                <w:sz w:val="18"/>
              </w:rPr>
            </w:pPr>
            <w:r w:rsidRPr="00C25669">
              <w:rPr>
                <w:rFonts w:ascii="Arial" w:eastAsia="SimSun" w:hAnsi="Arial" w:cs="Arial"/>
                <w:sz w:val="18"/>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0C01292E"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3958EF2"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cs="Arial"/>
                <w:sz w:val="18"/>
                <w:szCs w:val="18"/>
              </w:rPr>
              <w:t>1111111</w:t>
            </w:r>
          </w:p>
        </w:tc>
      </w:tr>
      <w:tr w:rsidR="00FE4557" w:rsidRPr="00C25669" w14:paraId="63FC0B44"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11A04FA7" w14:textId="1BA3F0F8" w:rsidR="00FE4557" w:rsidRPr="00C25669" w:rsidRDefault="00FE4557" w:rsidP="00FE4557">
            <w:pPr>
              <w:keepNext/>
              <w:keepLines/>
              <w:spacing w:after="0"/>
              <w:rPr>
                <w:rFonts w:ascii="Arial" w:eastAsia="SimSun" w:hAnsi="Arial"/>
                <w:sz w:val="18"/>
              </w:rPr>
            </w:pPr>
            <w:r w:rsidRPr="00C25669">
              <w:rPr>
                <w:rFonts w:ascii="Arial" w:eastAsia="SimSun" w:hAnsi="Arial"/>
                <w:sz w:val="18"/>
              </w:rPr>
              <w:t xml:space="preserve">CSI-Report </w:t>
            </w:r>
            <w:r w:rsidR="00FF0031">
              <w:rPr>
                <w:rFonts w:ascii="Arial" w:eastAsia="SimSun" w:hAnsi="Arial" w:hint="eastAsia"/>
                <w:sz w:val="18"/>
              </w:rPr>
              <w:t>periodicity</w:t>
            </w:r>
            <w:r w:rsidRPr="00C25669">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14:paraId="4E1C6D98"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14:paraId="33A53557"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N</w:t>
            </w:r>
            <w:r w:rsidRPr="00C25669">
              <w:rPr>
                <w:rFonts w:ascii="Arial" w:eastAsia="SimSun" w:hAnsi="Arial"/>
                <w:sz w:val="18"/>
                <w:lang w:eastAsia="zh-CN"/>
              </w:rPr>
              <w:t>o</w:t>
            </w:r>
            <w:r w:rsidRPr="00C25669">
              <w:rPr>
                <w:rFonts w:ascii="Arial" w:eastAsia="SimSun" w:hAnsi="Arial" w:hint="eastAsia"/>
                <w:sz w:val="18"/>
                <w:lang w:eastAsia="zh-CN"/>
              </w:rPr>
              <w:t>t configured</w:t>
            </w:r>
          </w:p>
        </w:tc>
      </w:tr>
      <w:tr w:rsidR="00FE4557" w:rsidRPr="00C25669" w14:paraId="77FD41C8"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5749268A" w14:textId="77777777" w:rsidR="00FE4557" w:rsidRPr="00C25669" w:rsidRDefault="00FE4557" w:rsidP="00FE4557">
            <w:pPr>
              <w:keepNext/>
              <w:keepLines/>
              <w:spacing w:after="0"/>
              <w:rPr>
                <w:rFonts w:ascii="Arial" w:eastAsia="SimSun" w:hAnsi="Arial"/>
                <w:sz w:val="18"/>
              </w:rPr>
            </w:pPr>
            <w:r w:rsidRPr="00C25669">
              <w:rPr>
                <w:rFonts w:ascii="Arial" w:hAnsi="Arial"/>
                <w:sz w:val="18"/>
              </w:rPr>
              <w:lastRenderedPageBreak/>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2C58591F" w14:textId="77777777" w:rsidR="00FE4557" w:rsidRPr="00C25669" w:rsidRDefault="00FE4557" w:rsidP="00FE4557">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545FBDB2" w14:textId="77777777" w:rsidR="00FE4557" w:rsidRPr="00C25669" w:rsidDel="00C47FF2" w:rsidRDefault="00FE4557" w:rsidP="00FE4557">
            <w:pPr>
              <w:keepNext/>
              <w:keepLines/>
              <w:spacing w:after="0"/>
              <w:jc w:val="center"/>
              <w:rPr>
                <w:rFonts w:ascii="Arial" w:eastAsia="SimSun" w:hAnsi="Arial"/>
                <w:sz w:val="18"/>
                <w:lang w:eastAsia="zh-CN"/>
              </w:rPr>
            </w:pPr>
            <w:r w:rsidRPr="00C25669">
              <w:rPr>
                <w:rFonts w:ascii="Arial" w:hAnsi="Arial"/>
                <w:sz w:val="18"/>
                <w:lang w:eastAsia="zh-CN"/>
              </w:rPr>
              <w:t>8</w:t>
            </w:r>
          </w:p>
        </w:tc>
      </w:tr>
      <w:tr w:rsidR="00FE4557" w:rsidRPr="00C25669" w14:paraId="6A9F17D4"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49D199FB" w14:textId="77777777" w:rsidR="00FE4557" w:rsidRPr="00C25669" w:rsidRDefault="00FE4557" w:rsidP="00FE4557">
            <w:pPr>
              <w:keepNext/>
              <w:keepLines/>
              <w:spacing w:after="0"/>
              <w:rPr>
                <w:rFonts w:ascii="Arial" w:eastAsia="SimSun" w:hAnsi="Arial"/>
                <w:sz w:val="18"/>
              </w:rPr>
            </w:pPr>
            <w:r w:rsidRPr="00C25669">
              <w:rPr>
                <w:rFonts w:ascii="Arial" w:hAnsi="Arial"/>
                <w:sz w:val="18"/>
              </w:rP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090D03A2" w14:textId="77777777" w:rsidR="00FE4557" w:rsidRPr="00C25669" w:rsidRDefault="00FE4557" w:rsidP="00FE4557">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53512256" w14:textId="77777777" w:rsidR="00FE4557" w:rsidRPr="00C25669" w:rsidDel="00C47FF2" w:rsidRDefault="00FE4557" w:rsidP="00FE4557">
            <w:pPr>
              <w:keepNext/>
              <w:keepLines/>
              <w:spacing w:after="0"/>
              <w:jc w:val="center"/>
              <w:rPr>
                <w:rFonts w:ascii="Arial" w:eastAsia="SimSun" w:hAnsi="Arial"/>
                <w:sz w:val="18"/>
                <w:lang w:eastAsia="zh-CN"/>
              </w:rPr>
            </w:pPr>
            <w:r w:rsidRPr="00C25669">
              <w:rPr>
                <w:rFonts w:ascii="Arial" w:hAnsi="Arial"/>
                <w:sz w:val="18"/>
                <w:lang w:eastAsia="zh-CN"/>
              </w:rPr>
              <w:t>1 in slots i, where mod(i, 10) = 1, otherwise it is equal to 0</w:t>
            </w:r>
          </w:p>
        </w:tc>
      </w:tr>
      <w:tr w:rsidR="00FE4557" w:rsidRPr="00C25669" w14:paraId="55EAE37A"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74621101" w14:textId="77777777" w:rsidR="00FE4557" w:rsidRPr="00C25669" w:rsidRDefault="00FE4557" w:rsidP="00FE4557">
            <w:pPr>
              <w:keepNext/>
              <w:keepLines/>
              <w:spacing w:after="0"/>
              <w:rPr>
                <w:rFonts w:ascii="Arial" w:eastAsia="SimSun" w:hAnsi="Arial"/>
                <w:sz w:val="18"/>
              </w:rPr>
            </w:pPr>
            <w:r w:rsidRPr="00C25669">
              <w:rPr>
                <w:rFonts w:ascii="Arial" w:hAnsi="Arial"/>
                <w:sz w:val="18"/>
              </w:rP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71335044" w14:textId="77777777" w:rsidR="00FE4557" w:rsidRPr="00C25669" w:rsidRDefault="00FE4557" w:rsidP="00FE4557">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589B391D" w14:textId="77777777" w:rsidR="00FE4557" w:rsidRPr="00C25669" w:rsidDel="00C47FF2" w:rsidRDefault="00FE4557" w:rsidP="00FE4557">
            <w:pPr>
              <w:keepNext/>
              <w:keepLines/>
              <w:spacing w:after="0"/>
              <w:jc w:val="center"/>
              <w:rPr>
                <w:rFonts w:ascii="Arial" w:eastAsia="SimSun" w:hAnsi="Arial"/>
                <w:sz w:val="18"/>
                <w:lang w:eastAsia="zh-CN"/>
              </w:rPr>
            </w:pPr>
            <w:r w:rsidRPr="00C25669">
              <w:rPr>
                <w:rFonts w:ascii="Arial" w:hAnsi="Arial"/>
                <w:sz w:val="18"/>
                <w:lang w:eastAsia="zh-CN"/>
              </w:rPr>
              <w:t>1</w:t>
            </w:r>
          </w:p>
        </w:tc>
      </w:tr>
      <w:tr w:rsidR="00FE4557" w:rsidRPr="00C25669" w14:paraId="583911BE"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2F25A646" w14:textId="77777777" w:rsidR="00FE4557" w:rsidRPr="00C25669" w:rsidRDefault="00FE4557" w:rsidP="00FE4557">
            <w:pPr>
              <w:keepNext/>
              <w:keepLines/>
              <w:spacing w:after="0"/>
              <w:rPr>
                <w:rFonts w:ascii="Arial" w:eastAsia="SimSun" w:hAnsi="Arial"/>
                <w:sz w:val="18"/>
              </w:rPr>
            </w:pPr>
            <w:r w:rsidRPr="00C25669">
              <w:rPr>
                <w:rFonts w:ascii="Arial" w:hAnsi="Arial"/>
                <w:sz w:val="18"/>
              </w:rPr>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526894EF" w14:textId="77777777" w:rsidR="00FE4557" w:rsidRPr="00C25669" w:rsidRDefault="00FE4557" w:rsidP="00FE4557">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tcPr>
          <w:p w14:paraId="112675EF" w14:textId="77777777" w:rsidR="00FE4557" w:rsidRPr="00C25669" w:rsidRDefault="00FE4557"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0B8714E3" w14:textId="77777777" w:rsidR="00FE4557" w:rsidRPr="00C25669" w:rsidDel="00C47FF2" w:rsidRDefault="00FE4557" w:rsidP="00FE4557">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FE4557" w:rsidRPr="00C25669" w14:paraId="1E2E3CE5" w14:textId="77777777" w:rsidTr="00FE4557">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14:paraId="206A9897"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Codebook configuration</w:t>
            </w:r>
          </w:p>
        </w:tc>
        <w:tc>
          <w:tcPr>
            <w:tcW w:w="1701" w:type="dxa"/>
            <w:tcBorders>
              <w:top w:val="single" w:sz="4" w:space="0" w:color="auto"/>
              <w:left w:val="single" w:sz="4" w:space="0" w:color="auto"/>
              <w:bottom w:val="single" w:sz="4" w:space="0" w:color="auto"/>
              <w:right w:val="single" w:sz="4" w:space="0" w:color="auto"/>
            </w:tcBorders>
          </w:tcPr>
          <w:p w14:paraId="346CA848"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47809A50"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BACC5D5" w14:textId="77777777" w:rsidR="00FE4557" w:rsidRPr="00C25669" w:rsidRDefault="00FE4557" w:rsidP="00FE4557">
            <w:pPr>
              <w:keepNext/>
              <w:keepLines/>
              <w:spacing w:after="0"/>
              <w:jc w:val="center"/>
              <w:rPr>
                <w:rFonts w:ascii="Arial" w:hAnsi="Arial"/>
                <w:sz w:val="18"/>
              </w:rPr>
            </w:pPr>
            <w:r w:rsidRPr="00C25669">
              <w:rPr>
                <w:rFonts w:ascii="Arial" w:eastAsia="SimSun" w:hAnsi="Arial"/>
                <w:sz w:val="18"/>
                <w:lang w:eastAsia="zh-CN"/>
              </w:rPr>
              <w:t>typeI-SinglePanel</w:t>
            </w:r>
          </w:p>
        </w:tc>
      </w:tr>
      <w:tr w:rsidR="00FE4557" w:rsidRPr="00C25669" w14:paraId="7EE4FA82" w14:textId="77777777" w:rsidTr="00FE4557">
        <w:trPr>
          <w:trHeight w:val="71"/>
          <w:jc w:val="center"/>
        </w:trPr>
        <w:tc>
          <w:tcPr>
            <w:tcW w:w="1383" w:type="dxa"/>
            <w:vMerge/>
            <w:tcBorders>
              <w:left w:val="single" w:sz="4" w:space="0" w:color="auto"/>
              <w:right w:val="single" w:sz="4" w:space="0" w:color="auto"/>
            </w:tcBorders>
            <w:hideMark/>
          </w:tcPr>
          <w:p w14:paraId="6EE2DFBA"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10ADC7CD"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14:paraId="75D6C63B"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4B7FBF91"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FE4557" w:rsidRPr="00C25669" w14:paraId="136ADE9E" w14:textId="77777777" w:rsidTr="00FE4557">
        <w:trPr>
          <w:trHeight w:val="71"/>
          <w:jc w:val="center"/>
        </w:trPr>
        <w:tc>
          <w:tcPr>
            <w:tcW w:w="1383" w:type="dxa"/>
            <w:vMerge/>
            <w:tcBorders>
              <w:left w:val="single" w:sz="4" w:space="0" w:color="auto"/>
              <w:right w:val="single" w:sz="4" w:space="0" w:color="auto"/>
            </w:tcBorders>
            <w:hideMark/>
          </w:tcPr>
          <w:p w14:paraId="316B4F74"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7CD3E34A"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67C37907"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106F827"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(4,1)</w:t>
            </w:r>
          </w:p>
        </w:tc>
      </w:tr>
      <w:tr w:rsidR="00FE4557" w:rsidRPr="00C25669" w14:paraId="58C85020" w14:textId="77777777" w:rsidTr="00FE4557">
        <w:trPr>
          <w:trHeight w:val="71"/>
          <w:jc w:val="center"/>
        </w:trPr>
        <w:tc>
          <w:tcPr>
            <w:tcW w:w="1383" w:type="dxa"/>
            <w:vMerge/>
            <w:tcBorders>
              <w:left w:val="single" w:sz="4" w:space="0" w:color="auto"/>
              <w:right w:val="single" w:sz="4" w:space="0" w:color="auto"/>
            </w:tcBorders>
          </w:tcPr>
          <w:p w14:paraId="05EAFCD6"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22F26261"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47B4E566"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1D162CF"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w:t>
            </w:r>
            <w:r w:rsidRPr="00C25669">
              <w:rPr>
                <w:rFonts w:ascii="Arial" w:eastAsia="SimSun" w:hAnsi="Arial"/>
                <w:sz w:val="18"/>
                <w:lang w:eastAsia="zh-CN"/>
              </w:rPr>
              <w:t>4,1</w:t>
            </w:r>
            <w:r w:rsidRPr="00C25669">
              <w:rPr>
                <w:rFonts w:ascii="Arial" w:eastAsia="SimSun" w:hAnsi="Arial" w:hint="eastAsia"/>
                <w:sz w:val="18"/>
                <w:lang w:eastAsia="zh-CN"/>
              </w:rPr>
              <w:t>)</w:t>
            </w:r>
          </w:p>
        </w:tc>
      </w:tr>
      <w:tr w:rsidR="00FE4557" w:rsidRPr="00C25669" w14:paraId="210CD699" w14:textId="77777777" w:rsidTr="00FE4557">
        <w:trPr>
          <w:trHeight w:val="71"/>
          <w:jc w:val="center"/>
        </w:trPr>
        <w:tc>
          <w:tcPr>
            <w:tcW w:w="1383" w:type="dxa"/>
            <w:vMerge/>
            <w:tcBorders>
              <w:left w:val="single" w:sz="4" w:space="0" w:color="auto"/>
              <w:right w:val="single" w:sz="4" w:space="0" w:color="auto"/>
            </w:tcBorders>
            <w:hideMark/>
          </w:tcPr>
          <w:p w14:paraId="17B6CCEC"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5AE0366D"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6694D261"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7657CAD2"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0x FFFF</w:t>
            </w:r>
          </w:p>
        </w:tc>
      </w:tr>
      <w:tr w:rsidR="00FE4557" w:rsidRPr="00C25669" w14:paraId="383603E3" w14:textId="77777777" w:rsidTr="00FE4557">
        <w:trPr>
          <w:trHeight w:val="71"/>
          <w:jc w:val="center"/>
        </w:trPr>
        <w:tc>
          <w:tcPr>
            <w:tcW w:w="1383" w:type="dxa"/>
            <w:vMerge/>
            <w:tcBorders>
              <w:left w:val="single" w:sz="4" w:space="0" w:color="auto"/>
              <w:bottom w:val="single" w:sz="4" w:space="0" w:color="auto"/>
              <w:right w:val="single" w:sz="4" w:space="0" w:color="auto"/>
            </w:tcBorders>
          </w:tcPr>
          <w:p w14:paraId="04916C40" w14:textId="77777777" w:rsidR="00FE4557" w:rsidRPr="00C25669" w:rsidRDefault="00FE4557" w:rsidP="00FE4557">
            <w:pPr>
              <w:keepNext/>
              <w:keepLines/>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tcPr>
          <w:p w14:paraId="59F27D5C"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14:paraId="46C00F68"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511BF294"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00000010</w:t>
            </w:r>
          </w:p>
        </w:tc>
      </w:tr>
      <w:tr w:rsidR="00FE4557" w:rsidRPr="00C25669" w14:paraId="12C13147"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14:paraId="0B3FF96E"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30509BE5"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1F797D1B"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r>
      <w:tr w:rsidR="00FE4557" w:rsidRPr="00C25669" w14:paraId="48408593"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88C3AAD"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B3B612" w14:textId="77777777" w:rsidR="00FE4557" w:rsidRPr="00C25669" w:rsidRDefault="00FE4557" w:rsidP="00FE4557">
            <w:pPr>
              <w:keepNext/>
              <w:keepLines/>
              <w:spacing w:after="0"/>
              <w:jc w:val="center"/>
              <w:rPr>
                <w:rFonts w:ascii="Arial" w:hAnsi="Arial"/>
                <w:sz w:val="18"/>
              </w:rPr>
            </w:pPr>
            <w:r w:rsidRPr="00C25669">
              <w:rPr>
                <w:rFonts w:ascii="Arial" w:eastAsia="SimSun" w:hAnsi="Arial"/>
                <w:sz w:val="18"/>
              </w:rPr>
              <w:t>ms</w:t>
            </w:r>
          </w:p>
        </w:tc>
        <w:tc>
          <w:tcPr>
            <w:tcW w:w="2800" w:type="dxa"/>
            <w:tcBorders>
              <w:top w:val="single" w:sz="4" w:space="0" w:color="auto"/>
              <w:left w:val="single" w:sz="4" w:space="0" w:color="auto"/>
              <w:bottom w:val="single" w:sz="4" w:space="0" w:color="auto"/>
              <w:right w:val="single" w:sz="4" w:space="0" w:color="auto"/>
            </w:tcBorders>
            <w:vAlign w:val="center"/>
          </w:tcPr>
          <w:p w14:paraId="475CA55C"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6.5</w:t>
            </w:r>
          </w:p>
        </w:tc>
      </w:tr>
      <w:tr w:rsidR="00FE4557" w:rsidRPr="00C25669" w14:paraId="777249F1"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6E51395B" w14:textId="77777777" w:rsidR="00FE4557" w:rsidRPr="00C25669" w:rsidRDefault="00FE4557" w:rsidP="00FE4557">
            <w:pPr>
              <w:keepNext/>
              <w:keepLines/>
              <w:spacing w:after="0"/>
              <w:rPr>
                <w:rFonts w:ascii="Arial" w:eastAsia="SimSun" w:hAnsi="Arial"/>
                <w:sz w:val="18"/>
              </w:rPr>
            </w:pPr>
            <w:r w:rsidRPr="00C25669">
              <w:rPr>
                <w:rFonts w:ascii="Arial" w:eastAsia="SimSun" w:hAnsi="Arial"/>
                <w:sz w:val="18"/>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3D1259E9" w14:textId="77777777" w:rsidR="00FE4557" w:rsidRPr="00C25669" w:rsidRDefault="00FE4557" w:rsidP="00FE4557">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0410113F"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FE4557" w:rsidRPr="00C25669" w14:paraId="139B26DB"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68B9B42" w14:textId="77777777" w:rsidR="00FE4557" w:rsidRPr="00C25669" w:rsidRDefault="00FE4557" w:rsidP="00FE4557">
            <w:pPr>
              <w:keepNext/>
              <w:keepLines/>
              <w:spacing w:after="0"/>
              <w:rPr>
                <w:rFonts w:ascii="Arial" w:hAnsi="Arial"/>
                <w:sz w:val="18"/>
              </w:rPr>
            </w:pPr>
            <w:r w:rsidRPr="00C25669">
              <w:rPr>
                <w:rFonts w:ascii="Arial" w:eastAsia="SimSun" w:hAnsi="Arial"/>
                <w:sz w:val="18"/>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64D024CA" w14:textId="77777777" w:rsidR="00FE4557" w:rsidRPr="00C25669" w:rsidRDefault="00FE4557" w:rsidP="00FE4557">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tcPr>
          <w:p w14:paraId="2020564A" w14:textId="77777777" w:rsidR="00FE4557" w:rsidRPr="00C25669" w:rsidRDefault="00FE4557" w:rsidP="00FE4557">
            <w:pPr>
              <w:keepNext/>
              <w:keepLines/>
              <w:spacing w:after="0"/>
              <w:jc w:val="center"/>
              <w:rPr>
                <w:rFonts w:ascii="Arial" w:eastAsia="SimSun" w:hAnsi="Arial"/>
                <w:sz w:val="18"/>
                <w:lang w:eastAsia="zh-CN"/>
              </w:rPr>
            </w:pPr>
            <w:r w:rsidRPr="00C25669">
              <w:rPr>
                <w:rFonts w:ascii="Arial" w:hAnsi="Arial" w:cs="Arial"/>
                <w:sz w:val="18"/>
                <w:szCs w:val="18"/>
              </w:rPr>
              <w:t>R.PDSCH.2-</w:t>
            </w:r>
            <w:r w:rsidRPr="00C25669">
              <w:rPr>
                <w:rFonts w:ascii="Arial" w:hAnsi="Arial" w:cs="Arial"/>
                <w:sz w:val="18"/>
                <w:szCs w:val="18"/>
                <w:lang w:eastAsia="zh-CN"/>
              </w:rPr>
              <w:t>8</w:t>
            </w:r>
            <w:r w:rsidRPr="00C25669">
              <w:rPr>
                <w:rFonts w:ascii="Arial" w:hAnsi="Arial" w:cs="Arial"/>
                <w:sz w:val="18"/>
                <w:szCs w:val="18"/>
              </w:rPr>
              <w:t>.</w:t>
            </w:r>
            <w:r w:rsidRPr="00C25669">
              <w:rPr>
                <w:rFonts w:ascii="Arial" w:hAnsi="Arial" w:cs="Arial" w:hint="eastAsia"/>
                <w:sz w:val="18"/>
                <w:szCs w:val="18"/>
                <w:lang w:eastAsia="zh-CN"/>
              </w:rPr>
              <w:t>2</w:t>
            </w:r>
            <w:r w:rsidRPr="00C25669">
              <w:rPr>
                <w:rFonts w:ascii="Arial" w:hAnsi="Arial" w:cs="Arial"/>
                <w:sz w:val="18"/>
                <w:szCs w:val="18"/>
              </w:rPr>
              <w:t xml:space="preserve"> TDD</w:t>
            </w:r>
          </w:p>
        </w:tc>
      </w:tr>
      <w:tr w:rsidR="00394899" w:rsidRPr="00C25669" w14:paraId="384E7978" w14:textId="77777777" w:rsidTr="00FE4557">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62BC787D" w14:textId="07B2583F" w:rsidR="00394899" w:rsidRPr="00C25669" w:rsidRDefault="00394899" w:rsidP="003A175F">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851" w:type="dxa"/>
            <w:tcBorders>
              <w:top w:val="single" w:sz="4" w:space="0" w:color="auto"/>
              <w:left w:val="single" w:sz="4" w:space="0" w:color="auto"/>
              <w:bottom w:val="single" w:sz="4" w:space="0" w:color="auto"/>
              <w:right w:val="single" w:sz="4" w:space="0" w:color="auto"/>
            </w:tcBorders>
            <w:vAlign w:val="center"/>
          </w:tcPr>
          <w:p w14:paraId="73673A22" w14:textId="77777777" w:rsidR="00394899" w:rsidRPr="00C25669" w:rsidRDefault="00394899" w:rsidP="003A175F">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5A2E2BAD" w14:textId="5FF01F35" w:rsidR="00394899" w:rsidRPr="00C25669" w:rsidRDefault="00394899" w:rsidP="003A175F">
            <w:pPr>
              <w:pStyle w:val="TAC"/>
              <w:rPr>
                <w:rFonts w:cs="Arial"/>
                <w:szCs w:val="18"/>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FE4557" w:rsidRPr="00C25669" w14:paraId="65798CFD" w14:textId="77777777" w:rsidTr="00FE4557">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14:paraId="422E6E75" w14:textId="77777777" w:rsidR="00FE4557" w:rsidRPr="007428EC" w:rsidRDefault="00FE4557" w:rsidP="00FE4557">
            <w:pPr>
              <w:keepNext/>
              <w:keepLines/>
              <w:spacing w:after="0"/>
              <w:ind w:left="851" w:hanging="851"/>
              <w:rPr>
                <w:rFonts w:ascii="Arial" w:eastAsia="SimSun" w:hAnsi="Arial"/>
                <w:sz w:val="18"/>
              </w:rPr>
            </w:pPr>
            <w:r w:rsidRPr="007428EC">
              <w:rPr>
                <w:rFonts w:ascii="Arial" w:eastAsia="SimSun" w:hAnsi="Arial"/>
                <w:sz w:val="18"/>
              </w:rPr>
              <w:t>Note 1:</w:t>
            </w:r>
            <w:r w:rsidRPr="007428EC">
              <w:rPr>
                <w:rFonts w:ascii="Arial" w:eastAsia="SimSun" w:hAnsi="Arial"/>
                <w:sz w:val="18"/>
                <w:lang w:eastAsia="zh-CN"/>
              </w:rPr>
              <w:tab/>
            </w:r>
            <w:r w:rsidRPr="00B320F6">
              <w:rPr>
                <w:rFonts w:ascii="Arial" w:eastAsia="SimSun" w:hAnsi="Arial"/>
                <w:sz w:val="18"/>
                <w:lang w:eastAsia="zh-CN"/>
              </w:rPr>
              <w:t>W</w:t>
            </w:r>
            <w:r>
              <w:rPr>
                <w:rFonts w:ascii="Arial" w:eastAsia="SimSun" w:hAnsi="Arial"/>
                <w:sz w:val="18"/>
                <w:lang w:eastAsia="zh-CN"/>
              </w:rPr>
              <w:t>hen Throughput is measured using</w:t>
            </w:r>
            <w:r w:rsidRPr="007428EC">
              <w:rPr>
                <w:rFonts w:ascii="Arial" w:eastAsia="SimSun" w:hAnsi="Arial"/>
                <w:sz w:val="18"/>
              </w:rPr>
              <w:t xml:space="preserve"> random precoder selection, the precoder shall be updated in each</w:t>
            </w:r>
            <w:r w:rsidRPr="007428EC">
              <w:rPr>
                <w:rFonts w:ascii="Arial" w:eastAsia="SimSun" w:hAnsi="Arial" w:hint="eastAsia"/>
                <w:sz w:val="18"/>
              </w:rPr>
              <w:t xml:space="preserve"> slot</w:t>
            </w:r>
            <w:r w:rsidRPr="007428EC">
              <w:rPr>
                <w:rFonts w:ascii="Arial" w:eastAsia="SimSun" w:hAnsi="Arial"/>
                <w:sz w:val="18"/>
              </w:rPr>
              <w:t xml:space="preserve"> (</w:t>
            </w:r>
            <w:r w:rsidRPr="007428EC">
              <w:rPr>
                <w:rFonts w:ascii="Arial" w:eastAsia="SimSun" w:hAnsi="Arial" w:hint="eastAsia"/>
                <w:sz w:val="18"/>
                <w:lang w:eastAsia="zh-CN"/>
              </w:rPr>
              <w:t>0.5</w:t>
            </w:r>
            <w:r w:rsidRPr="007428EC">
              <w:rPr>
                <w:rFonts w:ascii="Arial" w:eastAsia="SimSun" w:hAnsi="Arial"/>
                <w:sz w:val="18"/>
              </w:rPr>
              <w:t xml:space="preserve"> ms granularity)</w:t>
            </w:r>
            <w:r w:rsidRPr="00B320F6">
              <w:rPr>
                <w:rFonts w:ascii="Arial" w:eastAsia="SimSun" w:hAnsi="Arial"/>
                <w:sz w:val="18"/>
              </w:rPr>
              <w:t xml:space="preserve"> with equal probability of each applicable i</w:t>
            </w:r>
            <w:r w:rsidRPr="00B320F6">
              <w:rPr>
                <w:rFonts w:ascii="Arial" w:eastAsia="SimSun" w:hAnsi="Arial"/>
                <w:sz w:val="18"/>
                <w:vertAlign w:val="subscript"/>
              </w:rPr>
              <w:t>1</w:t>
            </w:r>
            <w:r w:rsidRPr="00B320F6">
              <w:rPr>
                <w:rFonts w:ascii="Arial" w:eastAsia="SimSun" w:hAnsi="Arial"/>
                <w:sz w:val="18"/>
              </w:rPr>
              <w:t>, i</w:t>
            </w:r>
            <w:r w:rsidRPr="00B320F6">
              <w:rPr>
                <w:rFonts w:ascii="Arial" w:eastAsia="SimSun" w:hAnsi="Arial"/>
                <w:sz w:val="18"/>
                <w:vertAlign w:val="subscript"/>
              </w:rPr>
              <w:t>2</w:t>
            </w:r>
            <w:r w:rsidRPr="00B320F6">
              <w:rPr>
                <w:rFonts w:ascii="Arial" w:eastAsia="SimSun" w:hAnsi="Arial"/>
                <w:sz w:val="18"/>
              </w:rPr>
              <w:t xml:space="preserve"> combination</w:t>
            </w:r>
            <w:r w:rsidRPr="007428EC">
              <w:rPr>
                <w:rFonts w:ascii="Arial" w:eastAsia="SimSun" w:hAnsi="Arial" w:hint="eastAsia"/>
                <w:sz w:val="18"/>
              </w:rPr>
              <w:t>.</w:t>
            </w:r>
          </w:p>
          <w:p w14:paraId="0A50629D" w14:textId="77777777" w:rsidR="00FE4557" w:rsidRPr="00C25669" w:rsidRDefault="00FE4557" w:rsidP="00FE4557">
            <w:pPr>
              <w:keepNext/>
              <w:keepLines/>
              <w:spacing w:after="0"/>
              <w:ind w:left="851" w:hanging="851"/>
              <w:rPr>
                <w:rFonts w:ascii="Arial" w:eastAsia="SimSun" w:hAnsi="Arial"/>
                <w:sz w:val="18"/>
              </w:rPr>
            </w:pPr>
            <w:r w:rsidRPr="00C25669">
              <w:rPr>
                <w:rFonts w:ascii="Arial" w:eastAsia="SimSun" w:hAnsi="Arial"/>
                <w:sz w:val="18"/>
              </w:rPr>
              <w:t>Note 2:</w:t>
            </w:r>
            <w:r w:rsidRPr="00C25669">
              <w:rPr>
                <w:rFonts w:ascii="Arial" w:eastAsia="SimSun" w:hAnsi="Arial"/>
                <w:sz w:val="18"/>
                <w:lang w:eastAsia="zh-CN"/>
              </w:rPr>
              <w:tab/>
            </w:r>
            <w:r w:rsidRPr="00C25669">
              <w:rPr>
                <w:rFonts w:ascii="Arial" w:eastAsia="SimSun" w:hAnsi="Arial"/>
                <w:sz w:val="18"/>
              </w:rPr>
              <w:t xml:space="preserve">If the UE reports in an available uplink reporting instance at </w:t>
            </w:r>
            <w:r w:rsidRPr="00C25669">
              <w:rPr>
                <w:rFonts w:ascii="Arial" w:eastAsia="SimSun" w:hAnsi="Arial" w:hint="eastAsia"/>
                <w:sz w:val="18"/>
                <w:lang w:eastAsia="zh-CN"/>
              </w:rPr>
              <w:t>slot</w:t>
            </w:r>
            <w:r w:rsidRPr="00C25669">
              <w:rPr>
                <w:rFonts w:ascii="Arial" w:eastAsia="SimSun" w:hAnsi="Arial"/>
                <w:sz w:val="18"/>
              </w:rPr>
              <w:t xml:space="preserve">#n based on PMI estimation at a downlink </w:t>
            </w:r>
            <w:r w:rsidRPr="00C25669">
              <w:rPr>
                <w:rFonts w:ascii="Arial" w:eastAsia="SimSun" w:hAnsi="Arial" w:hint="eastAsia"/>
                <w:sz w:val="18"/>
                <w:lang w:eastAsia="zh-CN"/>
              </w:rPr>
              <w:t>slot</w:t>
            </w:r>
            <w:r w:rsidRPr="00C25669">
              <w:rPr>
                <w:rFonts w:ascii="Arial" w:eastAsia="SimSun" w:hAnsi="Arial"/>
                <w:sz w:val="18"/>
              </w:rPr>
              <w:t xml:space="preserve"> not later than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6</w:t>
            </w:r>
            <w:r w:rsidRPr="00C25669">
              <w:rPr>
                <w:rFonts w:ascii="Arial" w:eastAsia="SimSun" w:hAnsi="Arial"/>
                <w:sz w:val="18"/>
              </w:rPr>
              <w:t>), this reported PMI cannot be applied at the</w:t>
            </w:r>
            <w:r>
              <w:rPr>
                <w:rFonts w:ascii="Arial" w:eastAsia="SimSun" w:hAnsi="Arial"/>
                <w:sz w:val="18"/>
              </w:rPr>
              <w:t xml:space="preserve"> gNB </w:t>
            </w:r>
            <w:r w:rsidRPr="00C25669">
              <w:rPr>
                <w:rFonts w:ascii="Arial" w:eastAsia="SimSun" w:hAnsi="Arial"/>
                <w:sz w:val="18"/>
              </w:rPr>
              <w:t xml:space="preserve">downlink before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6</w:t>
            </w:r>
            <w:r w:rsidRPr="00C25669">
              <w:rPr>
                <w:rFonts w:ascii="Arial" w:eastAsia="SimSun" w:hAnsi="Arial"/>
                <w:sz w:val="18"/>
              </w:rPr>
              <w:t>).</w:t>
            </w:r>
          </w:p>
          <w:p w14:paraId="48E3C7EC" w14:textId="77777777" w:rsidR="00FE4557" w:rsidRPr="00C25669" w:rsidRDefault="00FE4557" w:rsidP="00FE4557">
            <w:pPr>
              <w:keepNext/>
              <w:keepLines/>
              <w:spacing w:after="0"/>
              <w:ind w:left="851" w:hanging="851"/>
              <w:rPr>
                <w:rFonts w:ascii="Arial" w:eastAsia="SimSun" w:hAnsi="Arial"/>
                <w:sz w:val="18"/>
                <w:lang w:eastAsia="zh-CN"/>
              </w:rPr>
            </w:pPr>
            <w:r w:rsidRPr="00C25669">
              <w:rPr>
                <w:rFonts w:ascii="Arial" w:eastAsia="SimSun" w:hAnsi="Arial" w:hint="eastAsia"/>
                <w:sz w:val="18"/>
              </w:rPr>
              <w:t xml:space="preserve">Note </w:t>
            </w:r>
            <w:r w:rsidRPr="00C25669">
              <w:rPr>
                <w:rFonts w:ascii="Arial" w:eastAsia="SimSun" w:hAnsi="Arial" w:hint="eastAsia"/>
                <w:sz w:val="18"/>
                <w:lang w:eastAsia="zh-CN"/>
              </w:rPr>
              <w:t>3</w:t>
            </w:r>
            <w:r w:rsidRPr="00C25669">
              <w:rPr>
                <w:rFonts w:ascii="Arial" w:eastAsia="SimSun" w:hAnsi="Arial" w:hint="eastAsia"/>
                <w:sz w:val="18"/>
              </w:rPr>
              <w:t>:</w:t>
            </w:r>
            <w:r w:rsidRPr="00C25669">
              <w:rPr>
                <w:rFonts w:ascii="Arial" w:eastAsia="SimSun" w:hAnsi="Arial"/>
                <w:sz w:val="18"/>
                <w:lang w:eastAsia="zh-CN"/>
              </w:rPr>
              <w:tab/>
            </w:r>
            <w:r w:rsidRPr="00C25669">
              <w:rPr>
                <w:rFonts w:ascii="Arial" w:eastAsia="SimSun" w:hAnsi="Arial"/>
                <w:sz w:val="18"/>
              </w:rPr>
              <w:t xml:space="preserve">Randomization of the principle beam direction shall be used as specified in </w:t>
            </w:r>
            <w:r w:rsidRPr="00C25669">
              <w:rPr>
                <w:rFonts w:ascii="Arial" w:hAnsi="Arial" w:cs="Arial"/>
                <w:noProof/>
                <w:sz w:val="18"/>
                <w:szCs w:val="18"/>
                <w:lang w:eastAsia="zh-CN"/>
              </w:rPr>
              <w:t>Annex B.2.3.2.3</w:t>
            </w:r>
            <w:r w:rsidRPr="00C25669">
              <w:rPr>
                <w:rFonts w:ascii="Arial" w:eastAsia="SimSun" w:hAnsi="Arial" w:hint="eastAsia"/>
                <w:sz w:val="18"/>
              </w:rPr>
              <w:t>.</w:t>
            </w:r>
          </w:p>
        </w:tc>
      </w:tr>
    </w:tbl>
    <w:p w14:paraId="0322A11A" w14:textId="77777777" w:rsidR="00FE4557" w:rsidRPr="00C25669" w:rsidRDefault="00FE4557" w:rsidP="00FE4557">
      <w:pPr>
        <w:rPr>
          <w:rFonts w:eastAsia="SimSun"/>
          <w:lang w:eastAsia="zh-CN"/>
        </w:rPr>
      </w:pPr>
    </w:p>
    <w:p w14:paraId="0AE82F73" w14:textId="77777777" w:rsidR="005B3300" w:rsidRPr="00C25669" w:rsidRDefault="005B3300" w:rsidP="005B3300">
      <w:pPr>
        <w:pStyle w:val="TH"/>
        <w:rPr>
          <w:lang w:eastAsia="zh-CN"/>
        </w:rPr>
      </w:pPr>
      <w:r w:rsidRPr="00C25669">
        <w:t xml:space="preserve">Table </w:t>
      </w:r>
      <w:r w:rsidRPr="00C25669">
        <w:rPr>
          <w:rFonts w:hint="eastAsia"/>
          <w:lang w:eastAsia="zh-CN"/>
        </w:rPr>
        <w:t>6.3.3.2.2</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B3300" w:rsidRPr="00C25669" w14:paraId="4904B9F8"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08710029"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721FCCE7"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r>
      <w:tr w:rsidR="005B3300" w:rsidRPr="00C25669" w14:paraId="37E7DFB1"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555F4944" w14:textId="77777777" w:rsidR="005B3300" w:rsidRPr="00C25669" w:rsidRDefault="005B3300" w:rsidP="000811C5">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438A9E4E"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1.5</w:t>
            </w:r>
          </w:p>
        </w:tc>
      </w:tr>
    </w:tbl>
    <w:p w14:paraId="557D5C78" w14:textId="77777777" w:rsidR="005B3300" w:rsidRPr="00C25669" w:rsidRDefault="005B3300" w:rsidP="005B3300">
      <w:pPr>
        <w:rPr>
          <w:rFonts w:eastAsia="SimSun"/>
          <w:lang w:eastAsia="zh-CN"/>
        </w:rPr>
      </w:pPr>
    </w:p>
    <w:p w14:paraId="2A957126" w14:textId="20B2D343" w:rsidR="005D1A1A" w:rsidRDefault="005D1A1A" w:rsidP="005D1A1A">
      <w:pPr>
        <w:pStyle w:val="Heading5"/>
        <w:rPr>
          <w:rFonts w:eastAsiaTheme="minorEastAsia"/>
          <w:lang w:eastAsia="zh-CN"/>
        </w:rPr>
      </w:pPr>
      <w:bookmarkStart w:id="1732" w:name="_Toc53176695"/>
      <w:bookmarkStart w:id="1733" w:name="_Toc61121008"/>
      <w:bookmarkStart w:id="1734" w:name="_Toc67918192"/>
      <w:bookmarkStart w:id="1735" w:name="_Toc76298236"/>
      <w:bookmarkStart w:id="1736" w:name="_Toc76572248"/>
      <w:bookmarkStart w:id="1737" w:name="_Toc76652115"/>
      <w:bookmarkStart w:id="1738" w:name="_Toc76652953"/>
      <w:bookmarkStart w:id="1739" w:name="_Toc83742225"/>
      <w:bookmarkStart w:id="1740" w:name="_Toc91440715"/>
      <w:bookmarkStart w:id="1741" w:name="_Toc98849505"/>
      <w:bookmarkStart w:id="1742" w:name="_Toc106543358"/>
      <w:bookmarkStart w:id="1743" w:name="_Toc106737456"/>
      <w:bookmarkStart w:id="1744" w:name="_Toc107233223"/>
      <w:bookmarkStart w:id="1745" w:name="_Toc107234838"/>
      <w:bookmarkStart w:id="1746" w:name="_Toc107419808"/>
      <w:bookmarkStart w:id="1747" w:name="_Toc107477104"/>
      <w:bookmarkStart w:id="1748" w:name="_Toc114565958"/>
      <w:bookmarkStart w:id="1749" w:name="_Toc123936269"/>
      <w:bookmarkStart w:id="1750" w:name="_Toc124377284"/>
      <w:bookmarkStart w:id="1751" w:name="_Toc21338255"/>
      <w:bookmarkStart w:id="1752" w:name="_Toc29808363"/>
      <w:bookmarkStart w:id="1753" w:name="_Toc37068282"/>
      <w:bookmarkStart w:id="1754" w:name="_Toc37083827"/>
      <w:bookmarkStart w:id="1755" w:name="_Toc37084169"/>
      <w:bookmarkStart w:id="1756" w:name="_Toc40209531"/>
      <w:bookmarkStart w:id="1757" w:name="_Toc40209873"/>
      <w:bookmarkStart w:id="1758" w:name="_Toc45892832"/>
      <w:r>
        <w:rPr>
          <w:lang w:eastAsia="zh-CN"/>
        </w:rPr>
        <w:t>6.3.3.2.3</w:t>
      </w:r>
      <w:r>
        <w:rPr>
          <w:lang w:eastAsia="zh-CN"/>
        </w:rPr>
        <w:tab/>
      </w:r>
      <w:r w:rsidR="002C369C">
        <w:rPr>
          <w:lang w:eastAsia="zh-CN"/>
        </w:rPr>
        <w:t>Multiple</w:t>
      </w:r>
      <w:r>
        <w:rPr>
          <w:lang w:eastAsia="zh-CN"/>
        </w:rPr>
        <w:t xml:space="preserve"> PMI with 16TX </w:t>
      </w:r>
      <w:r>
        <w:rPr>
          <w:lang w:val="en-US"/>
        </w:rPr>
        <w:t>TypeI-SinglePanel</w:t>
      </w:r>
      <w:r>
        <w:rPr>
          <w:lang w:val="en-US" w:eastAsia="zh-CN"/>
        </w:rPr>
        <w:t xml:space="preserve"> Codebook</w:t>
      </w:r>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p>
    <w:p w14:paraId="42229A5E" w14:textId="77777777" w:rsidR="005D1A1A" w:rsidRDefault="005D1A1A" w:rsidP="005D1A1A">
      <w:pPr>
        <w:rPr>
          <w:rFonts w:eastAsia="SimSun"/>
          <w:lang w:eastAsia="zh-CN"/>
        </w:rPr>
      </w:pPr>
      <w:r>
        <w:rPr>
          <w:rFonts w:eastAsia="SimSun"/>
        </w:rPr>
        <w:t xml:space="preserve">For the parameters specified in Table </w:t>
      </w:r>
      <w:r>
        <w:rPr>
          <w:rFonts w:eastAsia="SimSun"/>
          <w:lang w:eastAsia="zh-CN"/>
        </w:rPr>
        <w:t>6.3.3.2.3</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6.3.3.2.3-2</w:t>
      </w:r>
      <w:r>
        <w:rPr>
          <w:rFonts w:eastAsia="SimSun"/>
        </w:rPr>
        <w:t>.</w:t>
      </w:r>
    </w:p>
    <w:p w14:paraId="4488E0A4" w14:textId="77777777" w:rsidR="005D1A1A" w:rsidRDefault="005D1A1A" w:rsidP="005D1A1A">
      <w:pPr>
        <w:pStyle w:val="TH"/>
        <w:rPr>
          <w:rFonts w:eastAsiaTheme="minorEastAsia"/>
          <w:lang w:eastAsia="zh-CN"/>
        </w:rPr>
      </w:pPr>
      <w:r>
        <w:lastRenderedPageBreak/>
        <w:t xml:space="preserve">Table </w:t>
      </w:r>
      <w:r>
        <w:rPr>
          <w:lang w:eastAsia="zh-CN"/>
        </w:rPr>
        <w:t>6.3.3.2.3-1</w:t>
      </w:r>
      <w:r>
        <w:t xml:space="preserve">: </w:t>
      </w:r>
      <w:r>
        <w:rPr>
          <w:lang w:eastAsia="zh-CN"/>
        </w:rPr>
        <w:t>T</w:t>
      </w:r>
      <w:r>
        <w:t xml:space="preserve">est parameters </w:t>
      </w:r>
      <w:r>
        <w:rPr>
          <w:lang w:eastAsia="zh-CN"/>
        </w:rPr>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5D1A1A" w14:paraId="25D274C2"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21EBAE9" w14:textId="77777777" w:rsidR="005D1A1A" w:rsidRDefault="005D1A1A" w:rsidP="007E1C9C">
            <w:pPr>
              <w:keepNext/>
              <w:keepLines/>
              <w:spacing w:after="0"/>
              <w:jc w:val="center"/>
              <w:rPr>
                <w:rFonts w:ascii="Arial" w:hAnsi="Arial"/>
                <w:b/>
                <w:sz w:val="18"/>
              </w:rPr>
            </w:pPr>
            <w:r>
              <w:rPr>
                <w:rFonts w:ascii="Arial" w:eastAsia="SimSun" w:hAnsi="Arial"/>
                <w:b/>
                <w:sz w:val="18"/>
              </w:rPr>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7FF5537C" w14:textId="77777777" w:rsidR="005D1A1A" w:rsidRDefault="005D1A1A" w:rsidP="007E1C9C">
            <w:pPr>
              <w:keepNext/>
              <w:keepLines/>
              <w:spacing w:after="0"/>
              <w:jc w:val="center"/>
              <w:rPr>
                <w:rFonts w:ascii="Arial" w:hAnsi="Arial"/>
                <w:b/>
                <w:sz w:val="18"/>
              </w:rPr>
            </w:pPr>
            <w:r>
              <w:rPr>
                <w:rFonts w:ascii="Arial" w:eastAsia="SimSun" w:hAnsi="Arial"/>
                <w:b/>
                <w:sz w:val="18"/>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190A9E5" w14:textId="77777777" w:rsidR="005D1A1A" w:rsidRDefault="005D1A1A" w:rsidP="007E1C9C">
            <w:pPr>
              <w:keepNext/>
              <w:keepLines/>
              <w:spacing w:after="0"/>
              <w:jc w:val="center"/>
              <w:rPr>
                <w:rFonts w:ascii="Arial" w:hAnsi="Arial"/>
                <w:b/>
                <w:sz w:val="18"/>
              </w:rPr>
            </w:pPr>
            <w:r>
              <w:rPr>
                <w:rFonts w:ascii="Arial" w:eastAsia="SimSun" w:hAnsi="Arial"/>
                <w:b/>
                <w:sz w:val="18"/>
              </w:rPr>
              <w:t>Test 1</w:t>
            </w:r>
          </w:p>
        </w:tc>
      </w:tr>
      <w:tr w:rsidR="005D1A1A" w14:paraId="30B56118"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5D603A8" w14:textId="77777777" w:rsidR="005D1A1A" w:rsidRDefault="005D1A1A" w:rsidP="007E1C9C">
            <w:pPr>
              <w:keepNext/>
              <w:keepLines/>
              <w:spacing w:after="0"/>
              <w:rPr>
                <w:rFonts w:ascii="Arial" w:hAnsi="Arial"/>
                <w:sz w:val="18"/>
              </w:rPr>
            </w:pPr>
            <w:r>
              <w:rPr>
                <w:rFonts w:ascii="Arial" w:eastAsia="SimSun" w:hAnsi="Arial"/>
                <w:sz w:val="18"/>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4E570674" w14:textId="77777777" w:rsidR="005D1A1A" w:rsidRDefault="005D1A1A" w:rsidP="007E1C9C">
            <w:pPr>
              <w:keepNext/>
              <w:keepLines/>
              <w:spacing w:after="0"/>
              <w:jc w:val="center"/>
              <w:rPr>
                <w:rFonts w:ascii="Arial" w:hAnsi="Arial"/>
                <w:sz w:val="18"/>
              </w:rPr>
            </w:pPr>
            <w:r>
              <w:rPr>
                <w:rFonts w:ascii="Arial" w:eastAsia="SimSun" w:hAnsi="Arial"/>
                <w:sz w:val="18"/>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B9F7E18"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40</w:t>
            </w:r>
          </w:p>
        </w:tc>
      </w:tr>
      <w:tr w:rsidR="005D1A1A" w14:paraId="11502713"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95AB1A8" w14:textId="77777777" w:rsidR="005D1A1A" w:rsidRDefault="005D1A1A" w:rsidP="007E1C9C">
            <w:pPr>
              <w:keepNext/>
              <w:keepLines/>
              <w:spacing w:after="0"/>
              <w:rPr>
                <w:rFonts w:ascii="Arial" w:eastAsia="SimSun" w:hAnsi="Arial"/>
                <w:sz w:val="18"/>
              </w:rPr>
            </w:pPr>
            <w:r>
              <w:rPr>
                <w:rFonts w:ascii="Arial" w:eastAsia="SimSun" w:hAnsi="Arial"/>
                <w:sz w:val="18"/>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675E4EFF" w14:textId="77777777" w:rsidR="005D1A1A" w:rsidRDefault="005D1A1A" w:rsidP="007E1C9C">
            <w:pPr>
              <w:keepNext/>
              <w:keepLines/>
              <w:spacing w:after="0"/>
              <w:jc w:val="center"/>
              <w:rPr>
                <w:rFonts w:ascii="Arial" w:eastAsia="SimSun" w:hAnsi="Arial"/>
                <w:sz w:val="18"/>
              </w:rPr>
            </w:pPr>
            <w:r>
              <w:rPr>
                <w:rFonts w:ascii="Arial" w:eastAsia="SimSun" w:hAnsi="Arial"/>
                <w:sz w:val="18"/>
                <w:lang w:eastAsia="zh-C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8098C17"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30</w:t>
            </w:r>
          </w:p>
        </w:tc>
      </w:tr>
      <w:tr w:rsidR="005D1A1A" w14:paraId="6EC49EFB"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AF7B9C7" w14:textId="77777777" w:rsidR="005D1A1A" w:rsidRDefault="005D1A1A" w:rsidP="007E1C9C">
            <w:pPr>
              <w:keepNext/>
              <w:keepLines/>
              <w:spacing w:after="0"/>
              <w:rPr>
                <w:rFonts w:ascii="Arial" w:hAnsi="Arial"/>
                <w:sz w:val="18"/>
              </w:rPr>
            </w:pPr>
            <w:r>
              <w:rPr>
                <w:rFonts w:ascii="Arial" w:eastAsia="SimSun" w:hAnsi="Arial"/>
                <w:sz w:val="18"/>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1C9ED1C6"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3E2618A"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TDD</w:t>
            </w:r>
          </w:p>
        </w:tc>
      </w:tr>
      <w:tr w:rsidR="005D1A1A" w:rsidRPr="00F73B65" w14:paraId="7B952ECA"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813F7B3" w14:textId="77777777" w:rsidR="005D1A1A" w:rsidRDefault="005D1A1A" w:rsidP="007E1C9C">
            <w:pPr>
              <w:keepNext/>
              <w:keepLines/>
              <w:spacing w:after="0"/>
              <w:rPr>
                <w:rFonts w:ascii="Arial" w:eastAsia="SimSun" w:hAnsi="Arial"/>
                <w:sz w:val="18"/>
                <w:lang w:eastAsia="zh-CN"/>
              </w:rPr>
            </w:pPr>
            <w:r>
              <w:rPr>
                <w:rFonts w:ascii="Arial" w:eastAsia="SimSun" w:hAnsi="Arial"/>
                <w:sz w:val="18"/>
                <w:lang w:eastAsia="zh-CN"/>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tcPr>
          <w:p w14:paraId="011252E4"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702A588"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FR1.30-1 as specified in Annex A</w:t>
            </w:r>
          </w:p>
        </w:tc>
      </w:tr>
      <w:tr w:rsidR="005D1A1A" w14:paraId="6189BA97"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53105A1" w14:textId="77777777" w:rsidR="005D1A1A" w:rsidRDefault="005D1A1A" w:rsidP="007E1C9C">
            <w:pPr>
              <w:keepNext/>
              <w:keepLines/>
              <w:spacing w:after="0"/>
              <w:rPr>
                <w:rFonts w:ascii="Arial" w:hAnsi="Arial"/>
                <w:sz w:val="18"/>
              </w:rPr>
            </w:pPr>
            <w:r>
              <w:rPr>
                <w:rFonts w:ascii="Arial" w:eastAsia="SimSun" w:hAnsi="Arial"/>
                <w:sz w:val="18"/>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64B1A9E8"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ED020DF"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kern w:val="2"/>
                <w:sz w:val="18"/>
                <w:lang w:eastAsia="zh-CN"/>
              </w:rPr>
              <w:t>TDLC300-5</w:t>
            </w:r>
          </w:p>
        </w:tc>
      </w:tr>
      <w:tr w:rsidR="005D1A1A" w14:paraId="413BED7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BC819CE" w14:textId="77777777" w:rsidR="005D1A1A" w:rsidRDefault="005D1A1A" w:rsidP="007E1C9C">
            <w:pPr>
              <w:keepNext/>
              <w:keepLines/>
              <w:spacing w:after="0"/>
              <w:rPr>
                <w:rFonts w:ascii="Arial" w:hAnsi="Arial"/>
                <w:sz w:val="18"/>
              </w:rPr>
            </w:pPr>
            <w:r>
              <w:rPr>
                <w:rFonts w:ascii="Arial" w:eastAsia="SimSun" w:hAnsi="Arial"/>
                <w:sz w:val="18"/>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4692E3B4"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C365193" w14:textId="77777777" w:rsidR="005D1A1A" w:rsidRDefault="005D1A1A" w:rsidP="007E1C9C">
            <w:pPr>
              <w:keepNext/>
              <w:keepLines/>
              <w:spacing w:after="0"/>
              <w:jc w:val="center"/>
              <w:rPr>
                <w:rFonts w:ascii="Arial" w:eastAsia="SimSun" w:hAnsi="Arial"/>
                <w:kern w:val="2"/>
                <w:sz w:val="18"/>
                <w:lang w:eastAsia="zh-CN"/>
              </w:rPr>
            </w:pPr>
            <w:r>
              <w:rPr>
                <w:rFonts w:ascii="Arial" w:eastAsia="SimSun" w:hAnsi="Arial"/>
                <w:kern w:val="2"/>
                <w:sz w:val="18"/>
                <w:lang w:eastAsia="zh-CN"/>
              </w:rPr>
              <w:t>High XP 16</w:t>
            </w:r>
            <w:r>
              <w:rPr>
                <w:rFonts w:ascii="Arial" w:eastAsia="?? ??" w:hAnsi="Arial"/>
                <w:kern w:val="2"/>
                <w:sz w:val="18"/>
              </w:rPr>
              <w:t xml:space="preserve"> x </w:t>
            </w:r>
            <w:r>
              <w:rPr>
                <w:rFonts w:ascii="Arial" w:eastAsia="SimSun" w:hAnsi="Arial"/>
                <w:kern w:val="2"/>
                <w:sz w:val="18"/>
                <w:lang w:eastAsia="zh-CN"/>
              </w:rPr>
              <w:t>4</w:t>
            </w:r>
          </w:p>
          <w:p w14:paraId="1AE43E6F" w14:textId="77777777" w:rsidR="005D1A1A" w:rsidRDefault="005D1A1A" w:rsidP="007E1C9C">
            <w:pPr>
              <w:keepNext/>
              <w:keepLines/>
              <w:spacing w:after="0"/>
              <w:jc w:val="center"/>
              <w:rPr>
                <w:rFonts w:ascii="Arial" w:hAnsi="Arial"/>
                <w:sz w:val="18"/>
              </w:rPr>
            </w:pPr>
            <w:r>
              <w:rPr>
                <w:rFonts w:ascii="Arial" w:eastAsia="SimSun" w:hAnsi="Arial"/>
                <w:kern w:val="2"/>
                <w:sz w:val="18"/>
                <w:lang w:eastAsia="zh-CN"/>
              </w:rPr>
              <w:t>(N1,N2) = (4,2)</w:t>
            </w:r>
          </w:p>
        </w:tc>
      </w:tr>
      <w:tr w:rsidR="005D1A1A" w:rsidRPr="00F73B65" w14:paraId="2C08C725"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3127AA0" w14:textId="77777777" w:rsidR="005D1A1A" w:rsidRDefault="005D1A1A" w:rsidP="007E1C9C">
            <w:pPr>
              <w:keepNext/>
              <w:keepLines/>
              <w:spacing w:after="0"/>
              <w:rPr>
                <w:rFonts w:ascii="Arial" w:hAnsi="Arial"/>
                <w:sz w:val="18"/>
              </w:rPr>
            </w:pPr>
            <w:r>
              <w:rPr>
                <w:rFonts w:ascii="Arial" w:eastAsia="SimSun" w:hAnsi="Arial"/>
                <w:sz w:val="18"/>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66F71806"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0619E75"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rPr>
              <w:t xml:space="preserve">As specified in </w:t>
            </w:r>
            <w:r>
              <w:rPr>
                <w:rFonts w:ascii="Arial" w:eastAsia="SimSun" w:hAnsi="Arial"/>
                <w:sz w:val="18"/>
                <w:lang w:eastAsia="zh-CN"/>
              </w:rPr>
              <w:t>Annex B.4.1</w:t>
            </w:r>
          </w:p>
        </w:tc>
      </w:tr>
      <w:tr w:rsidR="005D1A1A" w14:paraId="1209DFF9" w14:textId="77777777" w:rsidTr="007E1C9C">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67CCABB5" w14:textId="77777777" w:rsidR="005D1A1A" w:rsidRDefault="005D1A1A" w:rsidP="007E1C9C">
            <w:pPr>
              <w:keepNext/>
              <w:keepLines/>
              <w:spacing w:after="0"/>
              <w:rPr>
                <w:rFonts w:ascii="Arial" w:eastAsia="SimSun" w:hAnsi="Arial"/>
                <w:sz w:val="18"/>
              </w:rPr>
            </w:pPr>
            <w:r>
              <w:rPr>
                <w:rFonts w:ascii="Arial" w:eastAsia="SimSun" w:hAnsi="Arial"/>
                <w:sz w:val="18"/>
              </w:rPr>
              <w:t>ZP CSI-RS configuration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E433B8" w14:textId="77777777" w:rsidR="005D1A1A" w:rsidRDefault="005D1A1A" w:rsidP="007E1C9C">
            <w:pPr>
              <w:keepNext/>
              <w:keepLines/>
              <w:spacing w:after="0"/>
              <w:rPr>
                <w:rFonts w:ascii="Arial" w:hAnsi="Arial"/>
                <w:sz w:val="18"/>
              </w:rPr>
            </w:pPr>
            <w:r>
              <w:rPr>
                <w:rFonts w:ascii="Arial" w:eastAsia="SimSun" w:hAnsi="Arial"/>
                <w:sz w:val="18"/>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1AA0E214"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90DD0A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5D1A1A" w14:paraId="2B736ED5"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1FE2165F"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F80F5DB" w14:textId="77777777" w:rsidR="005D1A1A" w:rsidRDefault="005D1A1A" w:rsidP="007E1C9C">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164A701"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D67A00A"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w:t>
            </w:r>
          </w:p>
        </w:tc>
      </w:tr>
      <w:tr w:rsidR="005D1A1A" w14:paraId="04FD2950"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66FBAFF"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7658568" w14:textId="77777777" w:rsidR="005D1A1A" w:rsidRDefault="005D1A1A" w:rsidP="007E1C9C">
            <w:pPr>
              <w:keepNext/>
              <w:keepLines/>
              <w:spacing w:after="0"/>
              <w:rPr>
                <w:rFonts w:ascii="Arial" w:eastAsia="SimSun" w:hAnsi="Arial"/>
                <w:sz w:val="18"/>
              </w:rPr>
            </w:pPr>
            <w:r>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5CBBA62B"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5E2B316"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FD-CDM2</w:t>
            </w:r>
          </w:p>
        </w:tc>
      </w:tr>
      <w:tr w:rsidR="005D1A1A" w14:paraId="08376D61"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F269F20"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7B39041" w14:textId="77777777" w:rsidR="005D1A1A" w:rsidRDefault="005D1A1A" w:rsidP="007E1C9C">
            <w:pPr>
              <w:keepNext/>
              <w:keepLines/>
              <w:spacing w:after="0"/>
              <w:rPr>
                <w:rFonts w:ascii="Arial" w:eastAsia="SimSun" w:hAnsi="Arial"/>
                <w:sz w:val="18"/>
              </w:rPr>
            </w:pPr>
            <w:r>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0EB1CA62"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5ADD0FD"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1</w:t>
            </w:r>
          </w:p>
        </w:tc>
      </w:tr>
      <w:tr w:rsidR="005D1A1A" w14:paraId="7F32DFC1"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16BD231"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06B853B" w14:textId="77777777" w:rsidR="005D1A1A" w:rsidRDefault="005D1A1A" w:rsidP="007E1C9C">
            <w:pPr>
              <w:keepNext/>
              <w:keepLines/>
              <w:spacing w:after="0"/>
              <w:rPr>
                <w:rFonts w:ascii="Arial" w:eastAsia="SimSun"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7E303B3" w14:textId="77777777" w:rsidR="005D1A1A" w:rsidRDefault="005D1A1A" w:rsidP="007E1C9C">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B11A6A5"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Row 5, (4,-)</w:t>
            </w:r>
          </w:p>
        </w:tc>
      </w:tr>
      <w:tr w:rsidR="005D1A1A" w14:paraId="1BB92B47"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DBEEAD2"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0434FF0" w14:textId="77777777" w:rsidR="005D1A1A" w:rsidRDefault="005D1A1A" w:rsidP="007E1C9C">
            <w:pPr>
              <w:keepNext/>
              <w:keepLines/>
              <w:spacing w:after="0"/>
              <w:rPr>
                <w:rFonts w:ascii="Arial" w:eastAsia="SimSun"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15E4EE7"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A05CDE9"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(9,-)</w:t>
            </w:r>
          </w:p>
        </w:tc>
      </w:tr>
      <w:tr w:rsidR="005D1A1A" w14:paraId="3DE1AD95"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29BE0F26"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7B57DBCC" w14:textId="77777777" w:rsidR="005D1A1A" w:rsidRDefault="005D1A1A" w:rsidP="007E1C9C">
            <w:pPr>
              <w:keepNext/>
              <w:keepLines/>
              <w:spacing w:after="0"/>
              <w:rPr>
                <w:rFonts w:ascii="Arial" w:eastAsia="SimSun" w:hAnsi="Arial"/>
                <w:sz w:val="18"/>
              </w:rPr>
            </w:pPr>
            <w:r>
              <w:rPr>
                <w:rFonts w:ascii="Arial" w:eastAsia="SimSun" w:hAnsi="Arial"/>
                <w:sz w:val="18"/>
              </w:rPr>
              <w:t>CSI-RS</w:t>
            </w:r>
          </w:p>
          <w:p w14:paraId="74982DBF" w14:textId="77777777" w:rsidR="005D1A1A" w:rsidRDefault="005D1A1A" w:rsidP="007E1C9C">
            <w:pPr>
              <w:keepNext/>
              <w:keepLines/>
              <w:spacing w:after="0"/>
              <w:rPr>
                <w:rFonts w:ascii="Arial" w:eastAsia="SimSun" w:hAnsi="Arial"/>
                <w:sz w:val="18"/>
              </w:rPr>
            </w:pPr>
            <w:r>
              <w:rPr>
                <w:rFonts w:ascii="Arial" w:eastAsia="SimSun" w:hAnsi="Arial"/>
                <w:sz w:val="18"/>
              </w:rPr>
              <w:t>interval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D1FF658" w14:textId="77777777" w:rsidR="005D1A1A" w:rsidRDefault="005D1A1A" w:rsidP="007E1C9C">
            <w:pPr>
              <w:keepNext/>
              <w:keepLines/>
              <w:spacing w:after="0"/>
              <w:jc w:val="center"/>
              <w:rPr>
                <w:rFonts w:ascii="Arial" w:eastAsia="SimSun" w:hAnsi="Arial"/>
                <w:sz w:val="18"/>
              </w:rPr>
            </w:pPr>
            <w:r>
              <w:rPr>
                <w:rFonts w:ascii="Arial" w:eastAsia="SimSun" w:hAnsi="Arial"/>
                <w:sz w:val="18"/>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E3A4E7C"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rsidRPr="00F73B65" w14:paraId="7507871F"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15CD125C"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746161B" w14:textId="77777777" w:rsidR="005D1A1A" w:rsidRDefault="005D1A1A" w:rsidP="007E1C9C">
            <w:pPr>
              <w:keepNext/>
              <w:keepLines/>
              <w:spacing w:after="0"/>
              <w:rPr>
                <w:rFonts w:ascii="Arial" w:eastAsia="SimSun" w:hAnsi="Arial"/>
                <w:sz w:val="18"/>
              </w:rPr>
            </w:pPr>
            <w:r>
              <w:rPr>
                <w:rFonts w:ascii="Arial" w:hAnsi="Arial"/>
                <w:sz w:val="18"/>
              </w:rP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56CAFCF9" w14:textId="77777777" w:rsidR="005D1A1A" w:rsidRDefault="005D1A1A" w:rsidP="007E1C9C">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457BD57" w14:textId="77777777" w:rsidR="005D1A1A" w:rsidRDefault="005D1A1A" w:rsidP="007E1C9C">
            <w:pPr>
              <w:keepNext/>
              <w:keepLines/>
              <w:spacing w:after="0"/>
              <w:jc w:val="center"/>
              <w:rPr>
                <w:rFonts w:ascii="Arial" w:eastAsia="SimSun" w:hAnsi="Arial"/>
                <w:sz w:val="18"/>
              </w:rPr>
            </w:pPr>
            <w:r>
              <w:rPr>
                <w:rFonts w:ascii="Arial" w:hAnsi="Arial"/>
                <w:sz w:val="18"/>
                <w:lang w:eastAsia="zh-CN"/>
              </w:rPr>
              <w:t>1 in slots i, where mod(i, 10) = 1, otherwise it is equal to 0</w:t>
            </w:r>
          </w:p>
        </w:tc>
      </w:tr>
      <w:tr w:rsidR="005D1A1A" w14:paraId="16E87464" w14:textId="77777777" w:rsidTr="007E1C9C">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3CD7AC45" w14:textId="77777777" w:rsidR="005D1A1A" w:rsidRDefault="005D1A1A" w:rsidP="007E1C9C">
            <w:pPr>
              <w:keepNext/>
              <w:keepLines/>
              <w:spacing w:after="0"/>
              <w:rPr>
                <w:rFonts w:ascii="Arial" w:eastAsia="SimSun" w:hAnsi="Arial"/>
                <w:sz w:val="18"/>
              </w:rPr>
            </w:pPr>
            <w:r>
              <w:rPr>
                <w:rFonts w:ascii="Arial" w:eastAsia="SimSun" w:hAnsi="Arial"/>
                <w:sz w:val="18"/>
              </w:rPr>
              <w:t>NZP CSI-RS for CSI acquisition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8F89E38" w14:textId="77777777" w:rsidR="005D1A1A" w:rsidRDefault="005D1A1A" w:rsidP="007E1C9C">
            <w:pPr>
              <w:keepNext/>
              <w:keepLines/>
              <w:spacing w:after="0"/>
              <w:rPr>
                <w:rFonts w:ascii="Arial" w:hAnsi="Arial"/>
                <w:sz w:val="18"/>
              </w:rPr>
            </w:pPr>
            <w:r>
              <w:rPr>
                <w:rFonts w:ascii="Arial" w:eastAsia="SimSun" w:hAnsi="Arial"/>
                <w:sz w:val="18"/>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34DAAB4D"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3EA8476"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5D1A1A" w14:paraId="7E6825BC"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6EC5EBC7"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9F32E20" w14:textId="77777777" w:rsidR="005D1A1A" w:rsidRDefault="005D1A1A" w:rsidP="007E1C9C">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413D4CC7"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7B74F40"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16</w:t>
            </w:r>
          </w:p>
        </w:tc>
      </w:tr>
      <w:tr w:rsidR="005D1A1A" w14:paraId="63F86C21"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C7C952E"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273F787" w14:textId="77777777" w:rsidR="005D1A1A" w:rsidRDefault="005D1A1A" w:rsidP="007E1C9C">
            <w:pPr>
              <w:keepNext/>
              <w:keepLines/>
              <w:spacing w:after="0"/>
              <w:rPr>
                <w:rFonts w:ascii="Arial" w:hAnsi="Arial"/>
                <w:sz w:val="18"/>
              </w:rPr>
            </w:pPr>
            <w:r>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45EBCC96"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146878"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CDM4 (FD2, TD2)</w:t>
            </w:r>
          </w:p>
        </w:tc>
      </w:tr>
      <w:tr w:rsidR="005D1A1A" w14:paraId="0C416E95"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C591218"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01806FA" w14:textId="77777777" w:rsidR="005D1A1A" w:rsidRDefault="005D1A1A" w:rsidP="007E1C9C">
            <w:pPr>
              <w:keepNext/>
              <w:keepLines/>
              <w:spacing w:after="0"/>
              <w:rPr>
                <w:rFonts w:ascii="Arial" w:hAnsi="Arial"/>
                <w:sz w:val="18"/>
              </w:rPr>
            </w:pPr>
            <w:r>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04D059A6"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80BEAF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1</w:t>
            </w:r>
          </w:p>
        </w:tc>
      </w:tr>
      <w:tr w:rsidR="005D1A1A" w14:paraId="23610842"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453BF8BC"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8C21D63" w14:textId="77777777" w:rsidR="005D1A1A" w:rsidRDefault="005D1A1A" w:rsidP="007E1C9C">
            <w:pPr>
              <w:keepNext/>
              <w:keepLines/>
              <w:spacing w:after="0"/>
              <w:rPr>
                <w:rFonts w:ascii="Arial"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 xml:space="preserve"> k</w:t>
            </w:r>
            <w:r>
              <w:rPr>
                <w:rFonts w:ascii="Arial" w:eastAsia="SimSun" w:hAnsi="Arial"/>
                <w:sz w:val="18"/>
                <w:vertAlign w:val="subscript"/>
              </w:rPr>
              <w:t>2</w:t>
            </w:r>
            <w:r>
              <w:rPr>
                <w:rFonts w:ascii="Arial" w:eastAsia="SimSun" w:hAnsi="Arial"/>
                <w:sz w:val="18"/>
              </w:rPr>
              <w:t>, k</w:t>
            </w:r>
            <w:r>
              <w:rPr>
                <w:rFonts w:ascii="Arial" w:eastAsia="SimSun" w:hAnsi="Arial"/>
                <w:sz w:val="18"/>
                <w:vertAlign w:val="subscript"/>
              </w:rPr>
              <w:t>3</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9EE37AE"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DAEA7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Row 12, (2, 4, 6, 8)</w:t>
            </w:r>
          </w:p>
        </w:tc>
      </w:tr>
      <w:tr w:rsidR="005D1A1A" w14:paraId="119B74B6"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C869495"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1FF0959" w14:textId="77777777" w:rsidR="005D1A1A" w:rsidRDefault="005D1A1A" w:rsidP="007E1C9C">
            <w:pPr>
              <w:keepNext/>
              <w:keepLines/>
              <w:spacing w:after="0"/>
              <w:rPr>
                <w:rFonts w:ascii="Arial"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016606B"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57DAE7B"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(5, -)</w:t>
            </w:r>
          </w:p>
        </w:tc>
      </w:tr>
      <w:tr w:rsidR="005D1A1A" w14:paraId="42CEEF19"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13D91D4C"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B45A269" w14:textId="77777777" w:rsidR="005D1A1A" w:rsidRDefault="005D1A1A" w:rsidP="007E1C9C">
            <w:pPr>
              <w:keepNext/>
              <w:keepLines/>
              <w:spacing w:after="0"/>
              <w:rPr>
                <w:rFonts w:ascii="Arial" w:eastAsia="SimSun" w:hAnsi="Arial"/>
                <w:sz w:val="18"/>
              </w:rPr>
            </w:pPr>
            <w:r>
              <w:rPr>
                <w:rFonts w:ascii="Arial" w:eastAsia="SimSun" w:hAnsi="Arial"/>
                <w:sz w:val="18"/>
              </w:rPr>
              <w:t>CSI-RS</w:t>
            </w:r>
          </w:p>
          <w:p w14:paraId="097459A9" w14:textId="77777777" w:rsidR="005D1A1A" w:rsidRDefault="005D1A1A" w:rsidP="007E1C9C">
            <w:pPr>
              <w:keepNext/>
              <w:keepLines/>
              <w:spacing w:after="0"/>
              <w:rPr>
                <w:rFonts w:ascii="Arial" w:eastAsia="SimSun" w:hAnsi="Arial"/>
                <w:sz w:val="18"/>
              </w:rPr>
            </w:pP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A04EC2" w14:textId="77777777" w:rsidR="005D1A1A" w:rsidRDefault="005D1A1A" w:rsidP="007E1C9C">
            <w:pPr>
              <w:keepNext/>
              <w:keepLines/>
              <w:spacing w:after="0"/>
              <w:jc w:val="center"/>
              <w:rPr>
                <w:rFonts w:ascii="Arial" w:hAnsi="Arial"/>
                <w:sz w:val="18"/>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53FA4251"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353D321A"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17B76B79"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2A2CF2E" w14:textId="77777777" w:rsidR="005D1A1A" w:rsidRDefault="005D1A1A" w:rsidP="007E1C9C">
            <w:pPr>
              <w:keepNext/>
              <w:keepLines/>
              <w:spacing w:after="0"/>
              <w:rPr>
                <w:rFonts w:ascii="Arial" w:eastAsia="SimSun" w:hAnsi="Arial"/>
                <w:sz w:val="18"/>
              </w:rPr>
            </w:pPr>
            <w:r>
              <w:rPr>
                <w:rFonts w:ascii="Arial" w:eastAsia="SimSun" w:hAnsi="Arial"/>
                <w:sz w:val="18"/>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6AF309D3"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8CCD612"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0</w:t>
            </w:r>
          </w:p>
        </w:tc>
      </w:tr>
      <w:tr w:rsidR="005D1A1A" w14:paraId="373A5F32" w14:textId="77777777" w:rsidTr="007E1C9C">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07B7E6D1" w14:textId="77777777" w:rsidR="005D1A1A" w:rsidRDefault="005D1A1A" w:rsidP="007E1C9C">
            <w:pPr>
              <w:keepNext/>
              <w:keepLines/>
              <w:spacing w:after="0"/>
              <w:rPr>
                <w:rFonts w:ascii="Arial" w:hAnsi="Arial"/>
                <w:sz w:val="18"/>
              </w:rPr>
            </w:pPr>
            <w:r>
              <w:rPr>
                <w:rFonts w:ascii="Arial" w:eastAsia="SimSun" w:hAnsi="Arial"/>
                <w:sz w:val="18"/>
              </w:rPr>
              <w:t>CSI-IM configuration</w:t>
            </w:r>
          </w:p>
        </w:tc>
        <w:tc>
          <w:tcPr>
            <w:tcW w:w="1701" w:type="dxa"/>
            <w:tcBorders>
              <w:top w:val="single" w:sz="4" w:space="0" w:color="auto"/>
              <w:left w:val="single" w:sz="4" w:space="0" w:color="auto"/>
              <w:bottom w:val="single" w:sz="4" w:space="0" w:color="auto"/>
              <w:right w:val="single" w:sz="4" w:space="0" w:color="auto"/>
            </w:tcBorders>
            <w:hideMark/>
          </w:tcPr>
          <w:p w14:paraId="351E8B76" w14:textId="77777777" w:rsidR="005D1A1A" w:rsidRDefault="005D1A1A" w:rsidP="007E1C9C">
            <w:pPr>
              <w:keepNext/>
              <w:keepLines/>
              <w:spacing w:after="0"/>
              <w:rPr>
                <w:rFonts w:ascii="Arial" w:eastAsia="SimSun" w:hAnsi="Arial"/>
                <w:sz w:val="18"/>
              </w:rPr>
            </w:pPr>
            <w:r>
              <w:rPr>
                <w:rFonts w:ascii="Arial" w:eastAsia="SimSun" w:hAnsi="Arial"/>
                <w:sz w:val="18"/>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6FD8F5CC"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15A7B55"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5D1A1A" w14:paraId="130353E9" w14:textId="77777777" w:rsidTr="007E1C9C">
        <w:trPr>
          <w:trHeight w:val="22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562C99E"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9DDA50A" w14:textId="77777777" w:rsidR="005D1A1A" w:rsidRDefault="005D1A1A" w:rsidP="007E1C9C">
            <w:pPr>
              <w:keepNext/>
              <w:keepLines/>
              <w:spacing w:after="0"/>
              <w:rPr>
                <w:rFonts w:ascii="Arial" w:hAnsi="Arial"/>
                <w:sz w:val="18"/>
              </w:rPr>
            </w:pPr>
            <w:r>
              <w:rPr>
                <w:rFonts w:ascii="Arial" w:eastAsia="SimSun" w:hAnsi="Arial"/>
                <w:sz w:val="18"/>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57114706" w14:textId="77777777" w:rsidR="005D1A1A" w:rsidRDefault="005D1A1A" w:rsidP="007E1C9C">
            <w:pP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CDE9B9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Pattern 0</w:t>
            </w:r>
          </w:p>
        </w:tc>
      </w:tr>
      <w:tr w:rsidR="005D1A1A" w14:paraId="2F972400" w14:textId="77777777" w:rsidTr="007E1C9C">
        <w:trPr>
          <w:trHeight w:val="413"/>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01B6CEA4"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5D221782" w14:textId="77777777" w:rsidR="005D1A1A" w:rsidRDefault="005D1A1A" w:rsidP="007E1C9C">
            <w:pPr>
              <w:keepNext/>
              <w:keepLines/>
              <w:spacing w:after="0"/>
              <w:rPr>
                <w:rFonts w:ascii="Arial" w:eastAsia="SimSun" w:hAnsi="Arial"/>
                <w:sz w:val="18"/>
              </w:rPr>
            </w:pPr>
            <w:r>
              <w:rPr>
                <w:rFonts w:ascii="Arial" w:eastAsia="SimSun" w:hAnsi="Arial"/>
                <w:sz w:val="18"/>
              </w:rPr>
              <w:t>CSI-IM Resource Mapping</w:t>
            </w:r>
          </w:p>
          <w:p w14:paraId="7FECBD54" w14:textId="77777777" w:rsidR="005D1A1A" w:rsidRDefault="005D1A1A" w:rsidP="007E1C9C">
            <w:pPr>
              <w:keepNext/>
              <w:keepLines/>
              <w:spacing w:after="0"/>
              <w:rPr>
                <w:rFonts w:ascii="Arial" w:hAnsi="Arial"/>
                <w:sz w:val="18"/>
              </w:rPr>
            </w:pPr>
            <w:r>
              <w:rPr>
                <w:rFonts w:ascii="Arial" w:eastAsia="SimSun" w:hAnsi="Arial"/>
                <w:sz w:val="18"/>
              </w:rPr>
              <w:t>(k</w:t>
            </w:r>
            <w:r>
              <w:rPr>
                <w:rFonts w:ascii="Arial" w:eastAsia="SimSun" w:hAnsi="Arial"/>
                <w:sz w:val="18"/>
                <w:vertAlign w:val="subscript"/>
              </w:rPr>
              <w:t>CSI-IM</w:t>
            </w:r>
            <w:r>
              <w:rPr>
                <w:rFonts w:ascii="Arial" w:eastAsia="SimSun" w:hAnsi="Arial"/>
                <w:sz w:val="18"/>
              </w:rPr>
              <w:t>,l</w:t>
            </w:r>
            <w:r>
              <w:rPr>
                <w:rFonts w:ascii="Arial" w:eastAsia="SimSun" w:hAnsi="Arial"/>
                <w:sz w:val="18"/>
                <w:vertAlign w:val="subscript"/>
              </w:rPr>
              <w:t>CSI-IM</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8282DF6"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780650"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(4,9)</w:t>
            </w:r>
          </w:p>
        </w:tc>
      </w:tr>
      <w:tr w:rsidR="005D1A1A" w14:paraId="3D0138B8"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544CCE12"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218A599D" w14:textId="77777777" w:rsidR="005D1A1A" w:rsidRDefault="005D1A1A" w:rsidP="007E1C9C">
            <w:pPr>
              <w:keepNext/>
              <w:keepLines/>
              <w:spacing w:after="0"/>
              <w:rPr>
                <w:rFonts w:ascii="Arial" w:hAnsi="Arial"/>
                <w:sz w:val="18"/>
              </w:rPr>
            </w:pPr>
            <w:r>
              <w:rPr>
                <w:rFonts w:ascii="Arial" w:eastAsia="SimSun" w:hAnsi="Arial"/>
                <w:sz w:val="18"/>
              </w:rPr>
              <w:t>CSI-IM timeConfig</w:t>
            </w:r>
          </w:p>
          <w:p w14:paraId="539CA40A" w14:textId="77777777" w:rsidR="005D1A1A" w:rsidRDefault="005D1A1A" w:rsidP="007E1C9C">
            <w:pPr>
              <w:keepNext/>
              <w:keepLines/>
              <w:spacing w:after="0"/>
              <w:rPr>
                <w:rFonts w:ascii="Arial" w:hAnsi="Arial"/>
                <w:sz w:val="18"/>
              </w:rPr>
            </w:pP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B4E02D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ACF47C6"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19587516"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2E9B0C0" w14:textId="77777777" w:rsidR="005D1A1A" w:rsidRDefault="005D1A1A" w:rsidP="007E1C9C">
            <w:pPr>
              <w:keepNext/>
              <w:keepLines/>
              <w:spacing w:after="0"/>
              <w:rPr>
                <w:rFonts w:ascii="Arial" w:eastAsia="SimSun" w:hAnsi="Arial"/>
                <w:sz w:val="18"/>
              </w:rPr>
            </w:pPr>
            <w:r>
              <w:rPr>
                <w:rFonts w:ascii="Arial" w:eastAsia="SimSun" w:hAnsi="Arial"/>
                <w:sz w:val="18"/>
              </w:rPr>
              <w:lastRenderedPageBreak/>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0A2EA1A6"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9FC265C"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5D1A1A" w14:paraId="4B05A337"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190826A" w14:textId="77777777" w:rsidR="005D1A1A" w:rsidRDefault="005D1A1A" w:rsidP="007E1C9C">
            <w:pPr>
              <w:keepNext/>
              <w:keepLines/>
              <w:spacing w:after="0"/>
              <w:rPr>
                <w:rFonts w:ascii="Arial" w:eastAsia="SimSun" w:hAnsi="Arial"/>
                <w:sz w:val="18"/>
              </w:rPr>
            </w:pPr>
            <w:r>
              <w:rPr>
                <w:rFonts w:ascii="Arial" w:eastAsia="SimSun" w:hAnsi="Arial"/>
                <w:sz w:val="18"/>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4FE809E7"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3D0C441"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Table 1</w:t>
            </w:r>
          </w:p>
        </w:tc>
      </w:tr>
      <w:tr w:rsidR="005D1A1A" w14:paraId="56074F40"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2535843" w14:textId="77777777" w:rsidR="005D1A1A" w:rsidRDefault="005D1A1A" w:rsidP="007E1C9C">
            <w:pPr>
              <w:keepNext/>
              <w:keepLines/>
              <w:spacing w:after="0"/>
              <w:rPr>
                <w:rFonts w:ascii="Arial" w:eastAsia="SimSun" w:hAnsi="Arial"/>
                <w:sz w:val="18"/>
              </w:rPr>
            </w:pPr>
            <w:r>
              <w:rPr>
                <w:rFonts w:ascii="Arial" w:eastAsia="SimSun" w:hAnsi="Arial"/>
                <w:sz w:val="18"/>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426DCFAB"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9C497FC" w14:textId="77777777" w:rsidR="005D1A1A" w:rsidRDefault="005D1A1A" w:rsidP="007E1C9C">
            <w:pPr>
              <w:keepNext/>
              <w:keepLines/>
              <w:spacing w:after="0"/>
              <w:jc w:val="center"/>
              <w:rPr>
                <w:rFonts w:ascii="Arial" w:hAnsi="Arial"/>
                <w:sz w:val="18"/>
              </w:rPr>
            </w:pPr>
            <w:r>
              <w:rPr>
                <w:rFonts w:ascii="Arial" w:eastAsia="SimSun" w:hAnsi="Arial"/>
                <w:sz w:val="18"/>
                <w:lang w:eastAsia="zh-CN"/>
              </w:rPr>
              <w:t>cri-RI-PMI-CQI</w:t>
            </w:r>
          </w:p>
        </w:tc>
      </w:tr>
      <w:tr w:rsidR="005D1A1A" w14:paraId="2CCF8EF2"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17826A2" w14:textId="77777777" w:rsidR="005D1A1A" w:rsidRDefault="005D1A1A" w:rsidP="007E1C9C">
            <w:pPr>
              <w:keepNext/>
              <w:keepLines/>
              <w:spacing w:after="0"/>
              <w:rPr>
                <w:rFonts w:ascii="Arial" w:eastAsia="SimSun" w:hAnsi="Arial"/>
                <w:sz w:val="18"/>
              </w:rPr>
            </w:pPr>
            <w:r>
              <w:rPr>
                <w:rFonts w:ascii="Arial" w:eastAsia="SimSun" w:hAnsi="Arial"/>
                <w:sz w:val="18"/>
              </w:rPr>
              <w:t>timeRestrictionFor</w:t>
            </w:r>
            <w:r>
              <w:rPr>
                <w:rFonts w:ascii="Arial" w:eastAsia="SimSun" w:hAnsi="Arial"/>
                <w:sz w:val="18"/>
                <w:lang w:eastAsia="zh-CN"/>
              </w:rPr>
              <w:t>Channnel</w:t>
            </w:r>
            <w:r>
              <w:rPr>
                <w:rFonts w:ascii="Arial" w:eastAsia="SimSun" w:hAnsi="Arial"/>
                <w:sz w:val="18"/>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296F13A2"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550EE38"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6E8333AD"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1ABA106" w14:textId="77777777" w:rsidR="005D1A1A" w:rsidRDefault="005D1A1A" w:rsidP="007E1C9C">
            <w:pPr>
              <w:keepNext/>
              <w:keepLines/>
              <w:spacing w:after="0"/>
              <w:rPr>
                <w:rFonts w:ascii="Arial" w:eastAsia="SimSun" w:hAnsi="Arial"/>
                <w:sz w:val="18"/>
              </w:rPr>
            </w:pPr>
            <w:r>
              <w:rPr>
                <w:rFonts w:ascii="Arial" w:eastAsia="SimSun" w:hAnsi="Arial"/>
                <w:sz w:val="18"/>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204D251E"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A95C3BE"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53F6065A"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A626404" w14:textId="77777777" w:rsidR="005D1A1A" w:rsidRDefault="005D1A1A" w:rsidP="007E1C9C">
            <w:pPr>
              <w:keepNext/>
              <w:keepLines/>
              <w:spacing w:after="0"/>
              <w:rPr>
                <w:rFonts w:ascii="Arial" w:eastAsia="SimSun" w:hAnsi="Arial"/>
                <w:sz w:val="18"/>
              </w:rPr>
            </w:pPr>
            <w:r>
              <w:rPr>
                <w:rFonts w:ascii="Arial" w:eastAsia="SimSun" w:hAnsi="Arial"/>
                <w:sz w:val="18"/>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6BA3C425"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4A89F5B"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Wideband</w:t>
            </w:r>
          </w:p>
        </w:tc>
      </w:tr>
      <w:tr w:rsidR="005D1A1A" w14:paraId="5D4DE815"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05E8F8D" w14:textId="77777777" w:rsidR="005D1A1A" w:rsidRDefault="005D1A1A" w:rsidP="007E1C9C">
            <w:pPr>
              <w:keepNext/>
              <w:keepLines/>
              <w:spacing w:after="0"/>
              <w:rPr>
                <w:rFonts w:ascii="Arial" w:eastAsia="SimSun" w:hAnsi="Arial"/>
                <w:sz w:val="18"/>
              </w:rPr>
            </w:pPr>
            <w:r>
              <w:rPr>
                <w:rFonts w:ascii="Arial" w:eastAsia="SimSun" w:hAnsi="Arial"/>
                <w:sz w:val="18"/>
              </w:rPr>
              <w:t>pmi-FormatIndicator</w:t>
            </w:r>
            <w:r>
              <w:rPr>
                <w:rFonts w:ascii="Arial" w:eastAsia="SimSun" w:hAnsi="Arial"/>
                <w:i/>
                <w:sz w:val="18"/>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66B5DA6E"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9898F5E"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Subband</w:t>
            </w:r>
          </w:p>
        </w:tc>
      </w:tr>
      <w:tr w:rsidR="005D1A1A" w14:paraId="7C179F56"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0CD4CCB" w14:textId="77777777" w:rsidR="005D1A1A" w:rsidRDefault="005D1A1A" w:rsidP="007E1C9C">
            <w:pPr>
              <w:keepNext/>
              <w:keepLines/>
              <w:spacing w:after="0"/>
              <w:rPr>
                <w:rFonts w:ascii="Arial" w:eastAsia="SimSun" w:hAnsi="Arial"/>
                <w:sz w:val="18"/>
              </w:rPr>
            </w:pPr>
            <w:r>
              <w:rPr>
                <w:rFonts w:ascii="Arial" w:eastAsia="SimSun" w:hAnsi="Arial" w:cs="Arial"/>
                <w:sz w:val="18"/>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07AF16" w14:textId="77777777" w:rsidR="005D1A1A" w:rsidRDefault="005D1A1A" w:rsidP="007E1C9C">
            <w:pPr>
              <w:keepNext/>
              <w:keepLines/>
              <w:spacing w:after="0"/>
              <w:jc w:val="center"/>
              <w:rPr>
                <w:rFonts w:ascii="Arial" w:hAnsi="Arial"/>
                <w:sz w:val="18"/>
              </w:rPr>
            </w:pPr>
            <w:r>
              <w:rPr>
                <w:rFonts w:ascii="Arial" w:eastAsia="SimSun" w:hAnsi="Arial" w:cs="Arial"/>
                <w:sz w:val="18"/>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54D4A05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cs="Arial"/>
                <w:sz w:val="18"/>
                <w:szCs w:val="18"/>
              </w:rPr>
              <w:t>16</w:t>
            </w:r>
          </w:p>
        </w:tc>
      </w:tr>
      <w:tr w:rsidR="005D1A1A" w14:paraId="35BADB92"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148AADE" w14:textId="77777777" w:rsidR="005D1A1A" w:rsidRDefault="005D1A1A" w:rsidP="007E1C9C">
            <w:pPr>
              <w:keepNext/>
              <w:keepLines/>
              <w:spacing w:after="0"/>
              <w:rPr>
                <w:rFonts w:ascii="Arial" w:eastAsia="SimSun" w:hAnsi="Arial"/>
                <w:sz w:val="18"/>
              </w:rPr>
            </w:pPr>
            <w:r>
              <w:rPr>
                <w:rFonts w:ascii="Arial" w:eastAsia="SimSun" w:hAnsi="Arial" w:cs="Arial"/>
                <w:sz w:val="18"/>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4BCFCD9B"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E0F8DAB"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cs="Arial"/>
                <w:sz w:val="18"/>
                <w:szCs w:val="18"/>
              </w:rPr>
              <w:t>1111111</w:t>
            </w:r>
          </w:p>
        </w:tc>
      </w:tr>
      <w:tr w:rsidR="005D1A1A" w14:paraId="1155ADB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C865305" w14:textId="77777777" w:rsidR="005D1A1A" w:rsidRDefault="005D1A1A" w:rsidP="007E1C9C">
            <w:pPr>
              <w:keepNext/>
              <w:keepLines/>
              <w:spacing w:after="0"/>
              <w:rPr>
                <w:rFonts w:ascii="Arial" w:eastAsia="SimSun" w:hAnsi="Arial"/>
                <w:sz w:val="18"/>
              </w:rPr>
            </w:pPr>
            <w:r>
              <w:rPr>
                <w:rFonts w:ascii="Arial" w:eastAsia="SimSun" w:hAnsi="Arial"/>
                <w:sz w:val="18"/>
              </w:rPr>
              <w:t xml:space="preserve">CSI-Report </w:t>
            </w: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282BBEA2"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13D2232"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20B9148F"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EF6C969" w14:textId="77777777" w:rsidR="005D1A1A" w:rsidRDefault="005D1A1A" w:rsidP="007E1C9C">
            <w:pPr>
              <w:keepNext/>
              <w:keepLines/>
              <w:spacing w:after="0"/>
              <w:rPr>
                <w:rFonts w:ascii="Arial" w:eastAsia="SimSun" w:hAnsi="Arial"/>
                <w:sz w:val="18"/>
              </w:rPr>
            </w:pPr>
            <w:r>
              <w:rPr>
                <w:rFonts w:ascii="Arial" w:hAnsi="Arial"/>
                <w:sz w:val="18"/>
              </w:rP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7C9978E3"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6BFA210" w14:textId="77777777" w:rsidR="005D1A1A" w:rsidRDefault="005D1A1A" w:rsidP="007E1C9C">
            <w:pPr>
              <w:keepNext/>
              <w:keepLines/>
              <w:spacing w:after="0"/>
              <w:jc w:val="center"/>
              <w:rPr>
                <w:rFonts w:ascii="Arial" w:eastAsia="SimSun" w:hAnsi="Arial"/>
                <w:sz w:val="18"/>
                <w:lang w:eastAsia="zh-CN"/>
              </w:rPr>
            </w:pPr>
            <w:r>
              <w:rPr>
                <w:rFonts w:ascii="Arial" w:hAnsi="Arial"/>
                <w:sz w:val="18"/>
                <w:lang w:eastAsia="zh-CN"/>
              </w:rPr>
              <w:t>8</w:t>
            </w:r>
          </w:p>
        </w:tc>
      </w:tr>
      <w:tr w:rsidR="005D1A1A" w:rsidRPr="00313FEC" w14:paraId="3E6E1BD1"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7567622" w14:textId="77777777" w:rsidR="005D1A1A" w:rsidRDefault="005D1A1A" w:rsidP="007E1C9C">
            <w:pPr>
              <w:keepNext/>
              <w:keepLines/>
              <w:spacing w:after="0"/>
              <w:rPr>
                <w:rFonts w:ascii="Arial" w:eastAsia="SimSun" w:hAnsi="Arial"/>
                <w:sz w:val="18"/>
              </w:rPr>
            </w:pPr>
            <w:r>
              <w:rPr>
                <w:rFonts w:ascii="Arial" w:hAnsi="Arial"/>
                <w:sz w:val="18"/>
              </w:rP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4AFEDB6E"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E34E626" w14:textId="77777777" w:rsidR="005D1A1A" w:rsidRDefault="005D1A1A" w:rsidP="007E1C9C">
            <w:pPr>
              <w:keepNext/>
              <w:keepLines/>
              <w:spacing w:after="0"/>
              <w:jc w:val="center"/>
              <w:rPr>
                <w:rFonts w:ascii="Arial" w:eastAsia="SimSun" w:hAnsi="Arial"/>
                <w:sz w:val="18"/>
                <w:lang w:eastAsia="zh-CN"/>
              </w:rPr>
            </w:pPr>
            <w:r>
              <w:rPr>
                <w:rFonts w:ascii="Arial" w:hAnsi="Arial"/>
                <w:sz w:val="18"/>
                <w:lang w:eastAsia="zh-CN"/>
              </w:rPr>
              <w:t>1 in slots i, where mod(i, 10) = 1, otherwise it is equal to 0</w:t>
            </w:r>
          </w:p>
        </w:tc>
      </w:tr>
      <w:tr w:rsidR="005D1A1A" w14:paraId="23E1072F"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12DFCDD" w14:textId="77777777" w:rsidR="005D1A1A" w:rsidRDefault="005D1A1A" w:rsidP="007E1C9C">
            <w:pPr>
              <w:keepNext/>
              <w:keepLines/>
              <w:spacing w:after="0"/>
              <w:rPr>
                <w:rFonts w:ascii="Arial" w:eastAsia="SimSun" w:hAnsi="Arial"/>
                <w:sz w:val="18"/>
              </w:rPr>
            </w:pPr>
            <w:r>
              <w:rPr>
                <w:rFonts w:ascii="Arial" w:hAnsi="Arial"/>
                <w:sz w:val="18"/>
              </w:rP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7C4A7F40"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100B9B4" w14:textId="77777777" w:rsidR="005D1A1A" w:rsidRDefault="005D1A1A" w:rsidP="007E1C9C">
            <w:pPr>
              <w:keepNext/>
              <w:keepLines/>
              <w:spacing w:after="0"/>
              <w:jc w:val="center"/>
              <w:rPr>
                <w:rFonts w:ascii="Arial" w:eastAsia="SimSun" w:hAnsi="Arial"/>
                <w:sz w:val="18"/>
                <w:lang w:eastAsia="zh-CN"/>
              </w:rPr>
            </w:pPr>
            <w:r>
              <w:rPr>
                <w:rFonts w:ascii="Arial" w:hAnsi="Arial"/>
                <w:sz w:val="18"/>
                <w:lang w:eastAsia="zh-CN"/>
              </w:rPr>
              <w:t>1</w:t>
            </w:r>
          </w:p>
        </w:tc>
      </w:tr>
      <w:tr w:rsidR="005D1A1A" w:rsidRPr="00313FEC" w14:paraId="743E3EEF"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ADD52EB" w14:textId="77777777" w:rsidR="005D1A1A" w:rsidRDefault="005D1A1A" w:rsidP="007E1C9C">
            <w:pPr>
              <w:keepNext/>
              <w:keepLines/>
              <w:spacing w:after="0"/>
              <w:rPr>
                <w:rFonts w:ascii="Arial" w:eastAsia="SimSun" w:hAnsi="Arial"/>
                <w:sz w:val="18"/>
              </w:rPr>
            </w:pPr>
            <w:r>
              <w:rPr>
                <w:rFonts w:ascii="Arial" w:hAnsi="Arial"/>
                <w:sz w:val="18"/>
              </w:rPr>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67C2C7BA"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67519EA" w14:textId="77777777" w:rsidR="005D1A1A" w:rsidRDefault="005D1A1A" w:rsidP="007E1C9C">
            <w:pPr>
              <w:keepNext/>
              <w:keepLines/>
              <w:spacing w:after="0"/>
              <w:rPr>
                <w:rFonts w:ascii="Arial" w:eastAsiaTheme="minorEastAsia" w:hAnsi="Arial"/>
                <w:sz w:val="18"/>
                <w:lang w:eastAsia="zh-CN"/>
              </w:rPr>
            </w:pPr>
            <w:r>
              <w:rPr>
                <w:rFonts w:ascii="Arial" w:hAnsi="Arial"/>
                <w:sz w:val="18"/>
                <w:lang w:eastAsia="zh-CN"/>
              </w:rPr>
              <w:t>One State with one Associated Report Configuration</w:t>
            </w:r>
          </w:p>
          <w:p w14:paraId="456FFCB3" w14:textId="77777777" w:rsidR="005D1A1A" w:rsidRDefault="005D1A1A" w:rsidP="007E1C9C">
            <w:pPr>
              <w:keepNext/>
              <w:keepLines/>
              <w:spacing w:after="0"/>
              <w:jc w:val="center"/>
              <w:rPr>
                <w:rFonts w:ascii="Arial" w:eastAsia="SimSun" w:hAnsi="Arial"/>
                <w:sz w:val="18"/>
                <w:lang w:eastAsia="zh-CN"/>
              </w:rPr>
            </w:pPr>
            <w:r>
              <w:rPr>
                <w:rFonts w:ascii="Arial" w:hAnsi="Arial"/>
                <w:sz w:val="18"/>
                <w:lang w:eastAsia="zh-CN"/>
              </w:rPr>
              <w:t>Associated Report Configuration contains pointers to NZP CSI-RS and CSI-IM</w:t>
            </w:r>
          </w:p>
        </w:tc>
      </w:tr>
      <w:tr w:rsidR="005D1A1A" w14:paraId="1D451E28" w14:textId="77777777" w:rsidTr="007E1C9C">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130143D9" w14:textId="77777777" w:rsidR="005D1A1A" w:rsidRDefault="005D1A1A" w:rsidP="007E1C9C">
            <w:pPr>
              <w:keepNext/>
              <w:keepLines/>
              <w:spacing w:after="0"/>
              <w:rPr>
                <w:rFonts w:ascii="Arial" w:hAnsi="Arial"/>
                <w:sz w:val="18"/>
              </w:rPr>
            </w:pPr>
            <w:r>
              <w:rPr>
                <w:rFonts w:ascii="Arial" w:eastAsia="SimSun" w:hAnsi="Arial"/>
                <w:sz w:val="18"/>
              </w:rPr>
              <w:t>Codebook configuration</w:t>
            </w:r>
          </w:p>
        </w:tc>
        <w:tc>
          <w:tcPr>
            <w:tcW w:w="1701" w:type="dxa"/>
            <w:tcBorders>
              <w:top w:val="single" w:sz="4" w:space="0" w:color="auto"/>
              <w:left w:val="single" w:sz="4" w:space="0" w:color="auto"/>
              <w:bottom w:val="single" w:sz="4" w:space="0" w:color="auto"/>
              <w:right w:val="single" w:sz="4" w:space="0" w:color="auto"/>
            </w:tcBorders>
            <w:hideMark/>
          </w:tcPr>
          <w:p w14:paraId="32949A66" w14:textId="77777777" w:rsidR="005D1A1A" w:rsidRDefault="005D1A1A" w:rsidP="007E1C9C">
            <w:pPr>
              <w:keepNext/>
              <w:keepLines/>
              <w:spacing w:after="0"/>
              <w:rPr>
                <w:rFonts w:ascii="Arial" w:hAnsi="Arial"/>
                <w:sz w:val="18"/>
              </w:rPr>
            </w:pPr>
            <w:r>
              <w:rPr>
                <w:rFonts w:ascii="Arial" w:eastAsia="SimSun" w:hAnsi="Arial"/>
                <w:sz w:val="18"/>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09F4083C"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1EC9CB7" w14:textId="77777777" w:rsidR="005D1A1A" w:rsidRDefault="005D1A1A" w:rsidP="007E1C9C">
            <w:pPr>
              <w:keepNext/>
              <w:keepLines/>
              <w:spacing w:after="0"/>
              <w:jc w:val="center"/>
              <w:rPr>
                <w:rFonts w:ascii="Arial" w:hAnsi="Arial"/>
                <w:sz w:val="18"/>
              </w:rPr>
            </w:pPr>
            <w:r>
              <w:rPr>
                <w:rFonts w:ascii="Arial" w:eastAsia="SimSun" w:hAnsi="Arial"/>
                <w:sz w:val="18"/>
                <w:lang w:eastAsia="zh-CN"/>
              </w:rPr>
              <w:t>typeI-SinglePanel</w:t>
            </w:r>
          </w:p>
        </w:tc>
      </w:tr>
      <w:tr w:rsidR="005D1A1A" w14:paraId="6C1C3AF7"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7FA299CD"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1BF3534C" w14:textId="77777777" w:rsidR="005D1A1A" w:rsidRDefault="005D1A1A" w:rsidP="007E1C9C">
            <w:pPr>
              <w:keepNext/>
              <w:keepLines/>
              <w:spacing w:after="0"/>
              <w:rPr>
                <w:rFonts w:ascii="Arial" w:hAnsi="Arial"/>
                <w:sz w:val="18"/>
              </w:rPr>
            </w:pPr>
            <w:r>
              <w:rPr>
                <w:rFonts w:ascii="Arial" w:eastAsia="SimSun" w:hAnsi="Arial"/>
                <w:sz w:val="18"/>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14:paraId="60CF4DF8"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BEF0840"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1</w:t>
            </w:r>
          </w:p>
        </w:tc>
      </w:tr>
      <w:tr w:rsidR="005D1A1A" w14:paraId="791442FB"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120F0D05"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667332E2" w14:textId="77777777" w:rsidR="005D1A1A" w:rsidRDefault="005D1A1A" w:rsidP="007E1C9C">
            <w:pPr>
              <w:keepNext/>
              <w:keepLines/>
              <w:spacing w:after="0"/>
              <w:rPr>
                <w:rFonts w:ascii="Arial" w:hAnsi="Arial"/>
                <w:sz w:val="18"/>
              </w:rPr>
            </w:pPr>
            <w:r>
              <w:rPr>
                <w:rFonts w:ascii="Arial" w:eastAsia="SimSun" w:hAnsi="Arial"/>
                <w:sz w:val="18"/>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6C73FF89"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91F192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(4,2)</w:t>
            </w:r>
          </w:p>
        </w:tc>
      </w:tr>
      <w:tr w:rsidR="005D1A1A" w14:paraId="2D4128B6"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195A8D46"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1EA7419" w14:textId="77777777" w:rsidR="005D1A1A" w:rsidRDefault="005D1A1A" w:rsidP="007E1C9C">
            <w:pPr>
              <w:keepNext/>
              <w:keepLines/>
              <w:spacing w:after="0"/>
              <w:rPr>
                <w:rFonts w:ascii="Arial" w:eastAsia="SimSun" w:hAnsi="Arial"/>
                <w:sz w:val="18"/>
              </w:rPr>
            </w:pPr>
            <w:r>
              <w:rPr>
                <w:rFonts w:ascii="Arial" w:eastAsia="SimSun" w:hAnsi="Arial"/>
                <w:sz w:val="18"/>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5A74A95D"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8923D29"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(4,4)</w:t>
            </w:r>
          </w:p>
        </w:tc>
      </w:tr>
      <w:tr w:rsidR="005D1A1A" w14:paraId="06D533D7"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7C3874A"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6329EC0F" w14:textId="77777777" w:rsidR="005D1A1A" w:rsidRDefault="005D1A1A" w:rsidP="007E1C9C">
            <w:pPr>
              <w:keepNext/>
              <w:keepLines/>
              <w:spacing w:after="0"/>
              <w:rPr>
                <w:rFonts w:ascii="Arial" w:hAnsi="Arial"/>
                <w:sz w:val="18"/>
              </w:rPr>
            </w:pPr>
            <w:r>
              <w:rPr>
                <w:rFonts w:ascii="Arial" w:eastAsia="SimSun" w:hAnsi="Arial"/>
                <w:sz w:val="18"/>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5A51F4E8"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91FCA84" w14:textId="77777777" w:rsidR="00551A47" w:rsidRDefault="005D1A1A" w:rsidP="00551A47">
            <w:pPr>
              <w:keepNext/>
              <w:keepLines/>
              <w:spacing w:after="0"/>
              <w:jc w:val="center"/>
              <w:rPr>
                <w:rFonts w:ascii="Arial" w:eastAsia="SimSun" w:hAnsi="Arial"/>
                <w:sz w:val="18"/>
                <w:lang w:eastAsia="zh-CN"/>
              </w:rPr>
            </w:pPr>
            <w:r>
              <w:rPr>
                <w:rFonts w:ascii="Arial" w:eastAsia="SimSun" w:hAnsi="Arial"/>
                <w:sz w:val="18"/>
                <w:lang w:eastAsia="zh-CN"/>
              </w:rPr>
              <w:t>0x</w:t>
            </w:r>
          </w:p>
          <w:p w14:paraId="53A911A7" w14:textId="77777777" w:rsidR="00551A47" w:rsidRDefault="00551A47" w:rsidP="00551A47">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152D52FB" w14:textId="7B601642" w:rsidR="005D1A1A" w:rsidRDefault="00551A47" w:rsidP="00551A47">
            <w:pPr>
              <w:keepNext/>
              <w:keepLines/>
              <w:spacing w:after="0"/>
              <w:jc w:val="center"/>
              <w:rPr>
                <w:rFonts w:ascii="Arial" w:eastAsia="SimSun" w:hAnsi="Arial"/>
                <w:sz w:val="18"/>
                <w:lang w:eastAsia="zh-CN"/>
              </w:rPr>
            </w:pPr>
            <w:r>
              <w:rPr>
                <w:rFonts w:ascii="Arial" w:eastAsia="SimSun" w:hAnsi="Arial"/>
                <w:sz w:val="18"/>
                <w:lang w:eastAsia="zh-CN"/>
              </w:rPr>
              <w:t>FFFF FFFF FFFF FFFF</w:t>
            </w:r>
          </w:p>
        </w:tc>
      </w:tr>
      <w:tr w:rsidR="005D1A1A" w14:paraId="3E4F9007" w14:textId="77777777" w:rsidTr="007E1C9C">
        <w:trPr>
          <w:trHeight w:val="71"/>
          <w:jc w:val="center"/>
        </w:trPr>
        <w:tc>
          <w:tcPr>
            <w:tcW w:w="6735" w:type="dxa"/>
            <w:vMerge/>
            <w:tcBorders>
              <w:top w:val="single" w:sz="4" w:space="0" w:color="auto"/>
              <w:left w:val="single" w:sz="4" w:space="0" w:color="auto"/>
              <w:bottom w:val="single" w:sz="4" w:space="0" w:color="auto"/>
              <w:right w:val="single" w:sz="4" w:space="0" w:color="auto"/>
            </w:tcBorders>
            <w:vAlign w:val="center"/>
            <w:hideMark/>
          </w:tcPr>
          <w:p w14:paraId="3C326B9D"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75573BD3" w14:textId="77777777" w:rsidR="005D1A1A" w:rsidRDefault="005D1A1A" w:rsidP="007E1C9C">
            <w:pPr>
              <w:keepNext/>
              <w:keepLines/>
              <w:spacing w:after="0"/>
              <w:rPr>
                <w:rFonts w:ascii="Arial" w:eastAsia="SimSun" w:hAnsi="Arial"/>
                <w:sz w:val="18"/>
              </w:rPr>
            </w:pPr>
            <w:r>
              <w:rPr>
                <w:rFonts w:ascii="Arial" w:eastAsia="SimSun" w:hAnsi="Arial"/>
                <w:sz w:val="18"/>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14:paraId="2E9F0D08"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6C3BDA8"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00000010</w:t>
            </w:r>
          </w:p>
        </w:tc>
      </w:tr>
      <w:tr w:rsidR="005D1A1A" w14:paraId="618010EE"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14:paraId="0D5526A7" w14:textId="77777777" w:rsidR="005D1A1A" w:rsidRDefault="005D1A1A" w:rsidP="007E1C9C">
            <w:pPr>
              <w:keepNext/>
              <w:keepLines/>
              <w:spacing w:after="0"/>
              <w:rPr>
                <w:rFonts w:ascii="Arial" w:eastAsia="SimSun" w:hAnsi="Arial"/>
                <w:sz w:val="18"/>
              </w:rPr>
            </w:pPr>
            <w:r>
              <w:rPr>
                <w:rFonts w:ascii="Arial" w:eastAsia="SimSun" w:hAnsi="Arial"/>
                <w:sz w:val="18"/>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16B87A6F"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E3DBCC8"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PUSCH</w:t>
            </w:r>
          </w:p>
        </w:tc>
      </w:tr>
      <w:tr w:rsidR="005D1A1A" w14:paraId="0DDA0799"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9167738" w14:textId="77777777" w:rsidR="005D1A1A" w:rsidRDefault="005D1A1A" w:rsidP="007E1C9C">
            <w:pPr>
              <w:keepNext/>
              <w:keepLines/>
              <w:spacing w:after="0"/>
              <w:rPr>
                <w:rFonts w:ascii="Arial" w:hAnsi="Arial"/>
                <w:sz w:val="18"/>
              </w:rPr>
            </w:pPr>
            <w:r>
              <w:rPr>
                <w:rFonts w:ascii="Arial" w:eastAsia="SimSun" w:hAnsi="Arial"/>
                <w:sz w:val="18"/>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DE86361" w14:textId="77777777" w:rsidR="005D1A1A" w:rsidRDefault="005D1A1A" w:rsidP="007E1C9C">
            <w:pPr>
              <w:keepNext/>
              <w:keepLines/>
              <w:spacing w:after="0"/>
              <w:jc w:val="center"/>
              <w:rPr>
                <w:rFonts w:ascii="Arial" w:hAnsi="Arial"/>
                <w:sz w:val="18"/>
              </w:rPr>
            </w:pPr>
            <w:r>
              <w:rPr>
                <w:rFonts w:ascii="Arial" w:eastAsia="SimSun" w:hAnsi="Arial"/>
                <w:sz w:val="18"/>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7395762"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6.5</w:t>
            </w:r>
          </w:p>
        </w:tc>
      </w:tr>
      <w:tr w:rsidR="005D1A1A" w14:paraId="1AD1AF47"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0622684" w14:textId="77777777" w:rsidR="005D1A1A" w:rsidRDefault="005D1A1A" w:rsidP="007E1C9C">
            <w:pPr>
              <w:keepNext/>
              <w:keepLines/>
              <w:spacing w:after="0"/>
              <w:rPr>
                <w:rFonts w:ascii="Arial" w:eastAsia="SimSun" w:hAnsi="Arial"/>
                <w:sz w:val="18"/>
              </w:rPr>
            </w:pPr>
            <w:r>
              <w:rPr>
                <w:rFonts w:ascii="Arial" w:eastAsia="SimSun" w:hAnsi="Arial"/>
                <w:sz w:val="18"/>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506C56B1" w14:textId="77777777" w:rsidR="005D1A1A" w:rsidRDefault="005D1A1A" w:rsidP="007E1C9C">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7469BBE"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w:t>
            </w:r>
          </w:p>
        </w:tc>
      </w:tr>
      <w:tr w:rsidR="005D1A1A" w14:paraId="622FF62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93DF5CE" w14:textId="77777777" w:rsidR="005D1A1A" w:rsidRDefault="005D1A1A" w:rsidP="007E1C9C">
            <w:pPr>
              <w:keepNext/>
              <w:keepLines/>
              <w:spacing w:after="0"/>
              <w:rPr>
                <w:rFonts w:ascii="Arial" w:hAnsi="Arial"/>
                <w:sz w:val="18"/>
              </w:rPr>
            </w:pPr>
            <w:r>
              <w:rPr>
                <w:rFonts w:ascii="Arial" w:eastAsia="SimSun" w:hAnsi="Arial"/>
                <w:sz w:val="18"/>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590BD6D2"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63D2136" w14:textId="77777777" w:rsidR="005D1A1A" w:rsidRDefault="005D1A1A" w:rsidP="007E1C9C">
            <w:pPr>
              <w:keepNext/>
              <w:keepLines/>
              <w:spacing w:after="0"/>
              <w:jc w:val="center"/>
              <w:rPr>
                <w:rFonts w:ascii="Arial" w:eastAsia="SimSun" w:hAnsi="Arial"/>
                <w:sz w:val="18"/>
                <w:lang w:eastAsia="zh-CN"/>
              </w:rPr>
            </w:pPr>
            <w:r>
              <w:rPr>
                <w:rFonts w:ascii="Arial" w:hAnsi="Arial" w:cs="Arial"/>
                <w:sz w:val="18"/>
                <w:szCs w:val="18"/>
              </w:rPr>
              <w:t>R.PDSCH.2-</w:t>
            </w:r>
            <w:r>
              <w:rPr>
                <w:rFonts w:ascii="Arial" w:hAnsi="Arial" w:cs="Arial"/>
                <w:sz w:val="18"/>
                <w:szCs w:val="18"/>
                <w:lang w:eastAsia="zh-CN"/>
              </w:rPr>
              <w:t>8</w:t>
            </w:r>
            <w:r>
              <w:rPr>
                <w:rFonts w:ascii="Arial" w:hAnsi="Arial" w:cs="Arial"/>
                <w:sz w:val="18"/>
                <w:szCs w:val="18"/>
              </w:rPr>
              <w:t>.</w:t>
            </w:r>
            <w:r>
              <w:rPr>
                <w:rFonts w:ascii="Arial" w:hAnsi="Arial" w:cs="Arial"/>
                <w:sz w:val="18"/>
                <w:szCs w:val="18"/>
                <w:lang w:eastAsia="zh-CN"/>
              </w:rPr>
              <w:t>3</w:t>
            </w:r>
            <w:r>
              <w:rPr>
                <w:rFonts w:ascii="Arial" w:hAnsi="Arial" w:cs="Arial"/>
                <w:sz w:val="18"/>
                <w:szCs w:val="18"/>
              </w:rPr>
              <w:t xml:space="preserve"> TDD</w:t>
            </w:r>
          </w:p>
        </w:tc>
      </w:tr>
      <w:tr w:rsidR="005D1A1A" w:rsidRPr="00313FEC" w14:paraId="3E3DB639" w14:textId="77777777" w:rsidTr="007E1C9C">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hideMark/>
          </w:tcPr>
          <w:p w14:paraId="6503E2DA" w14:textId="77777777" w:rsidR="005D1A1A" w:rsidRDefault="005D1A1A" w:rsidP="007E1C9C">
            <w:pPr>
              <w:keepNext/>
              <w:keepLines/>
              <w:spacing w:after="0"/>
              <w:ind w:left="851" w:hanging="851"/>
              <w:rPr>
                <w:rFonts w:ascii="Arial" w:eastAsia="SimSun" w:hAnsi="Arial"/>
                <w:sz w:val="18"/>
              </w:rPr>
            </w:pPr>
            <w:r>
              <w:rPr>
                <w:rFonts w:ascii="Arial" w:eastAsia="SimSun" w:hAnsi="Arial"/>
                <w:sz w:val="18"/>
              </w:rPr>
              <w:t>Note 1:</w:t>
            </w:r>
            <w:r>
              <w:rPr>
                <w:rFonts w:ascii="Arial" w:eastAsia="SimSun" w:hAnsi="Arial"/>
                <w:sz w:val="18"/>
                <w:lang w:eastAsia="zh-CN"/>
              </w:rPr>
              <w:tab/>
              <w:t>When Throughput is measured using</w:t>
            </w:r>
            <w:r>
              <w:rPr>
                <w:rFonts w:ascii="Arial" w:eastAsia="SimSun" w:hAnsi="Arial"/>
                <w:sz w:val="18"/>
              </w:rPr>
              <w:t xml:space="preserve"> random precoder selection, the precoder shall be updated in each slot (</w:t>
            </w:r>
            <w:r>
              <w:rPr>
                <w:rFonts w:ascii="Arial" w:eastAsia="SimSun" w:hAnsi="Arial"/>
                <w:sz w:val="18"/>
                <w:lang w:eastAsia="zh-CN"/>
              </w:rPr>
              <w:t>0.5</w:t>
            </w:r>
            <w:r>
              <w:rPr>
                <w:rFonts w:ascii="Arial" w:eastAsia="SimSun" w:hAnsi="Arial"/>
                <w:sz w:val="18"/>
              </w:rPr>
              <w:t xml:space="preserve"> ms granularity) with equal probability of each applicable i</w:t>
            </w:r>
            <w:r>
              <w:rPr>
                <w:rFonts w:ascii="Arial" w:eastAsia="SimSun" w:hAnsi="Arial"/>
                <w:sz w:val="18"/>
                <w:vertAlign w:val="subscript"/>
              </w:rPr>
              <w:t>1</w:t>
            </w:r>
            <w:r>
              <w:rPr>
                <w:rFonts w:ascii="Arial" w:eastAsia="SimSun" w:hAnsi="Arial"/>
                <w:sz w:val="18"/>
              </w:rPr>
              <w:t>, i</w:t>
            </w:r>
            <w:r>
              <w:rPr>
                <w:rFonts w:ascii="Arial" w:eastAsia="SimSun" w:hAnsi="Arial"/>
                <w:sz w:val="18"/>
                <w:vertAlign w:val="subscript"/>
              </w:rPr>
              <w:t>2</w:t>
            </w:r>
            <w:r>
              <w:rPr>
                <w:rFonts w:ascii="Arial" w:eastAsia="SimSun" w:hAnsi="Arial"/>
                <w:sz w:val="18"/>
              </w:rPr>
              <w:t xml:space="preserve"> combination.</w:t>
            </w:r>
          </w:p>
          <w:p w14:paraId="6122C279" w14:textId="77777777" w:rsidR="005D1A1A" w:rsidRDefault="005D1A1A" w:rsidP="007E1C9C">
            <w:pPr>
              <w:keepNext/>
              <w:keepLines/>
              <w:spacing w:after="0"/>
              <w:ind w:left="851" w:hanging="851"/>
              <w:rPr>
                <w:rFonts w:ascii="Arial" w:eastAsia="SimSun" w:hAnsi="Arial"/>
                <w:sz w:val="18"/>
              </w:rPr>
            </w:pPr>
            <w:r>
              <w:rPr>
                <w:rFonts w:ascii="Arial" w:eastAsia="SimSun" w:hAnsi="Arial"/>
                <w:sz w:val="18"/>
              </w:rPr>
              <w:t>Note 2:</w:t>
            </w:r>
            <w:r>
              <w:rPr>
                <w:rFonts w:ascii="Arial" w:eastAsia="SimSun" w:hAnsi="Arial"/>
                <w:sz w:val="18"/>
                <w:lang w:eastAsia="zh-CN"/>
              </w:rPr>
              <w:tab/>
            </w:r>
            <w:r>
              <w:rPr>
                <w:rFonts w:ascii="Arial" w:eastAsia="SimSun" w:hAnsi="Arial"/>
                <w:sz w:val="18"/>
              </w:rPr>
              <w:t xml:space="preserve">If the UE reports in an available uplink reporting instance at </w:t>
            </w:r>
            <w:r>
              <w:rPr>
                <w:rFonts w:ascii="Arial" w:eastAsia="SimSun" w:hAnsi="Arial"/>
                <w:sz w:val="18"/>
                <w:lang w:eastAsia="zh-CN"/>
              </w:rPr>
              <w:t>slot</w:t>
            </w:r>
            <w:r>
              <w:rPr>
                <w:rFonts w:ascii="Arial" w:eastAsia="SimSun" w:hAnsi="Arial"/>
                <w:sz w:val="18"/>
              </w:rPr>
              <w:t xml:space="preserve">#n based on PMI estimation at a downlink </w:t>
            </w:r>
            <w:r>
              <w:rPr>
                <w:rFonts w:ascii="Arial" w:eastAsia="SimSun" w:hAnsi="Arial"/>
                <w:sz w:val="18"/>
                <w:lang w:eastAsia="zh-CN"/>
              </w:rPr>
              <w:t>slot</w:t>
            </w:r>
            <w:r>
              <w:rPr>
                <w:rFonts w:ascii="Arial" w:eastAsia="SimSun" w:hAnsi="Arial"/>
                <w:sz w:val="18"/>
              </w:rPr>
              <w:t xml:space="preserve"> not later than </w:t>
            </w:r>
            <w:r>
              <w:rPr>
                <w:rFonts w:ascii="Arial" w:eastAsia="SimSun" w:hAnsi="Arial"/>
                <w:sz w:val="18"/>
                <w:lang w:eastAsia="zh-CN"/>
              </w:rPr>
              <w:t>slot</w:t>
            </w:r>
            <w:r>
              <w:rPr>
                <w:rFonts w:ascii="Arial" w:eastAsia="SimSun" w:hAnsi="Arial"/>
                <w:sz w:val="18"/>
              </w:rPr>
              <w:t>#(n-</w:t>
            </w:r>
            <w:r>
              <w:rPr>
                <w:rFonts w:ascii="Arial" w:eastAsia="SimSun" w:hAnsi="Arial"/>
                <w:sz w:val="18"/>
                <w:lang w:eastAsia="zh-CN"/>
              </w:rPr>
              <w:t>6</w:t>
            </w:r>
            <w:r>
              <w:rPr>
                <w:rFonts w:ascii="Arial" w:eastAsia="SimSun" w:hAnsi="Arial"/>
                <w:sz w:val="18"/>
              </w:rPr>
              <w:t xml:space="preserve">), this reported PMI cannot be applied at the gNB downlink before </w:t>
            </w:r>
            <w:r>
              <w:rPr>
                <w:rFonts w:ascii="Arial" w:eastAsia="SimSun" w:hAnsi="Arial"/>
                <w:sz w:val="18"/>
                <w:lang w:eastAsia="zh-CN"/>
              </w:rPr>
              <w:t>slot</w:t>
            </w:r>
            <w:r>
              <w:rPr>
                <w:rFonts w:ascii="Arial" w:eastAsia="SimSun" w:hAnsi="Arial"/>
                <w:sz w:val="18"/>
              </w:rPr>
              <w:t>#(n+</w:t>
            </w:r>
            <w:r>
              <w:rPr>
                <w:rFonts w:ascii="Arial" w:eastAsia="SimSun" w:hAnsi="Arial"/>
                <w:sz w:val="18"/>
                <w:lang w:eastAsia="zh-CN"/>
              </w:rPr>
              <w:t>6</w:t>
            </w:r>
            <w:r>
              <w:rPr>
                <w:rFonts w:ascii="Arial" w:eastAsia="SimSun" w:hAnsi="Arial"/>
                <w:sz w:val="18"/>
              </w:rPr>
              <w:t>).</w:t>
            </w:r>
          </w:p>
          <w:p w14:paraId="0D8B90C6" w14:textId="77777777" w:rsidR="005D1A1A" w:rsidRDefault="005D1A1A" w:rsidP="007E1C9C">
            <w:pPr>
              <w:keepNext/>
              <w:keepLines/>
              <w:spacing w:after="0"/>
              <w:ind w:left="851" w:hanging="851"/>
              <w:rPr>
                <w:rFonts w:ascii="Arial" w:eastAsia="SimSun" w:hAnsi="Arial"/>
                <w:sz w:val="18"/>
                <w:lang w:eastAsia="zh-CN"/>
              </w:rPr>
            </w:pPr>
            <w:r>
              <w:rPr>
                <w:rFonts w:ascii="Arial" w:eastAsia="SimSun" w:hAnsi="Arial"/>
                <w:sz w:val="18"/>
              </w:rPr>
              <w:t xml:space="preserve">Note </w:t>
            </w:r>
            <w:r>
              <w:rPr>
                <w:rFonts w:ascii="Arial" w:eastAsia="SimSun" w:hAnsi="Arial"/>
                <w:sz w:val="18"/>
                <w:lang w:eastAsia="zh-CN"/>
              </w:rPr>
              <w:t>3</w:t>
            </w:r>
            <w:r>
              <w:rPr>
                <w:rFonts w:ascii="Arial" w:eastAsia="SimSun" w:hAnsi="Arial"/>
                <w:sz w:val="18"/>
              </w:rPr>
              <w:t>:</w:t>
            </w:r>
            <w:r>
              <w:rPr>
                <w:rFonts w:ascii="Arial" w:eastAsia="SimSun" w:hAnsi="Arial"/>
                <w:sz w:val="18"/>
                <w:lang w:eastAsia="zh-CN"/>
              </w:rPr>
              <w:tab/>
            </w:r>
            <w:r>
              <w:rPr>
                <w:rFonts w:ascii="Arial" w:eastAsia="SimSun" w:hAnsi="Arial"/>
                <w:sz w:val="18"/>
              </w:rPr>
              <w:t xml:space="preserve">Randomization of the principle beam direction shall be used as specified in </w:t>
            </w:r>
            <w:r>
              <w:rPr>
                <w:rFonts w:ascii="Arial" w:hAnsi="Arial" w:cs="Arial"/>
                <w:noProof/>
                <w:sz w:val="18"/>
                <w:szCs w:val="18"/>
                <w:lang w:eastAsia="zh-CN"/>
              </w:rPr>
              <w:t>Annex B.2.3.2.3</w:t>
            </w:r>
            <w:r>
              <w:rPr>
                <w:rFonts w:ascii="Arial" w:eastAsia="SimSun" w:hAnsi="Arial"/>
                <w:sz w:val="18"/>
              </w:rPr>
              <w:t>.</w:t>
            </w:r>
          </w:p>
        </w:tc>
      </w:tr>
    </w:tbl>
    <w:p w14:paraId="60848EAF" w14:textId="77777777" w:rsidR="005D1A1A" w:rsidRDefault="005D1A1A" w:rsidP="005D1A1A">
      <w:pPr>
        <w:rPr>
          <w:rFonts w:eastAsia="SimSun"/>
          <w:lang w:eastAsia="zh-CN"/>
        </w:rPr>
      </w:pPr>
    </w:p>
    <w:p w14:paraId="5862B194" w14:textId="77777777" w:rsidR="005D1A1A" w:rsidRDefault="005D1A1A" w:rsidP="005D1A1A">
      <w:pPr>
        <w:pStyle w:val="TH"/>
        <w:rPr>
          <w:rFonts w:eastAsiaTheme="minorEastAsia"/>
          <w:lang w:eastAsia="zh-CN"/>
        </w:rPr>
      </w:pPr>
      <w:r>
        <w:t xml:space="preserve">Table </w:t>
      </w:r>
      <w:r>
        <w:rPr>
          <w:lang w:eastAsia="zh-CN"/>
        </w:rPr>
        <w:t>6.3.3.2.3</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D1A1A" w14:paraId="265180C6" w14:textId="77777777" w:rsidTr="007E1C9C">
        <w:trPr>
          <w:jc w:val="center"/>
        </w:trPr>
        <w:tc>
          <w:tcPr>
            <w:tcW w:w="2126" w:type="dxa"/>
            <w:tcBorders>
              <w:top w:val="single" w:sz="4" w:space="0" w:color="auto"/>
              <w:left w:val="single" w:sz="4" w:space="0" w:color="auto"/>
              <w:bottom w:val="single" w:sz="4" w:space="0" w:color="auto"/>
              <w:right w:val="single" w:sz="4" w:space="0" w:color="auto"/>
            </w:tcBorders>
            <w:hideMark/>
          </w:tcPr>
          <w:p w14:paraId="5D436B15" w14:textId="77777777" w:rsidR="005D1A1A" w:rsidRDefault="005D1A1A" w:rsidP="007E1C9C">
            <w:pPr>
              <w:keepNext/>
              <w:keepLines/>
              <w:spacing w:after="0"/>
              <w:jc w:val="center"/>
              <w:rPr>
                <w:rFonts w:ascii="Arial" w:hAnsi="Arial"/>
                <w:b/>
                <w:sz w:val="18"/>
              </w:rPr>
            </w:pPr>
            <w:r>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7E6FE92E" w14:textId="77777777" w:rsidR="005D1A1A" w:rsidRDefault="005D1A1A" w:rsidP="007E1C9C">
            <w:pPr>
              <w:keepNext/>
              <w:keepLines/>
              <w:spacing w:after="0"/>
              <w:jc w:val="center"/>
              <w:rPr>
                <w:rFonts w:ascii="Arial" w:hAnsi="Arial"/>
                <w:b/>
                <w:sz w:val="18"/>
              </w:rPr>
            </w:pPr>
            <w:r>
              <w:rPr>
                <w:rFonts w:ascii="Arial" w:eastAsia="SimSun" w:hAnsi="Arial"/>
                <w:b/>
                <w:sz w:val="18"/>
              </w:rPr>
              <w:t>Test 1</w:t>
            </w:r>
          </w:p>
        </w:tc>
      </w:tr>
      <w:tr w:rsidR="005D1A1A" w14:paraId="4949EE53" w14:textId="77777777" w:rsidTr="007E1C9C">
        <w:trPr>
          <w:jc w:val="center"/>
        </w:trPr>
        <w:tc>
          <w:tcPr>
            <w:tcW w:w="2126" w:type="dxa"/>
            <w:tcBorders>
              <w:top w:val="single" w:sz="4" w:space="0" w:color="auto"/>
              <w:left w:val="single" w:sz="4" w:space="0" w:color="auto"/>
              <w:bottom w:val="single" w:sz="4" w:space="0" w:color="auto"/>
              <w:right w:val="single" w:sz="4" w:space="0" w:color="auto"/>
            </w:tcBorders>
            <w:hideMark/>
          </w:tcPr>
          <w:p w14:paraId="1FC5F789" w14:textId="77777777" w:rsidR="005D1A1A" w:rsidRDefault="005D1A1A" w:rsidP="007E1C9C">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08B600D0" w14:textId="20A8C447" w:rsidR="005D1A1A" w:rsidRDefault="0014644C" w:rsidP="007E1C9C">
            <w:pPr>
              <w:keepNext/>
              <w:keepLines/>
              <w:spacing w:after="0"/>
              <w:jc w:val="center"/>
              <w:rPr>
                <w:rFonts w:ascii="Arial" w:hAnsi="Arial"/>
                <w:sz w:val="18"/>
                <w:lang w:eastAsia="zh-CN"/>
              </w:rPr>
            </w:pPr>
            <w:r>
              <w:rPr>
                <w:rFonts w:ascii="Arial" w:hAnsi="Arial"/>
                <w:sz w:val="18"/>
                <w:lang w:eastAsia="zh-CN"/>
              </w:rPr>
              <w:t>3.0</w:t>
            </w:r>
          </w:p>
        </w:tc>
      </w:tr>
    </w:tbl>
    <w:p w14:paraId="3448B9EC" w14:textId="77777777" w:rsidR="005D1A1A" w:rsidRDefault="005D1A1A" w:rsidP="005D1A1A">
      <w:pPr>
        <w:rPr>
          <w:rFonts w:eastAsia="SimSun"/>
          <w:lang w:eastAsia="zh-CN"/>
        </w:rPr>
      </w:pPr>
    </w:p>
    <w:p w14:paraId="68EC5028" w14:textId="77777777" w:rsidR="005D1A1A" w:rsidRDefault="005D1A1A" w:rsidP="005D1A1A">
      <w:pPr>
        <w:pStyle w:val="Heading5"/>
        <w:rPr>
          <w:rFonts w:eastAsiaTheme="minorEastAsia"/>
          <w:lang w:eastAsia="zh-CN"/>
        </w:rPr>
      </w:pPr>
      <w:bookmarkStart w:id="1759" w:name="_Toc53176696"/>
      <w:bookmarkStart w:id="1760" w:name="_Toc61121009"/>
      <w:bookmarkStart w:id="1761" w:name="_Toc67918193"/>
      <w:bookmarkStart w:id="1762" w:name="_Toc76298237"/>
      <w:bookmarkStart w:id="1763" w:name="_Toc76572249"/>
      <w:bookmarkStart w:id="1764" w:name="_Toc76652116"/>
      <w:bookmarkStart w:id="1765" w:name="_Toc76652954"/>
      <w:bookmarkStart w:id="1766" w:name="_Toc83742226"/>
      <w:bookmarkStart w:id="1767" w:name="_Toc91440716"/>
      <w:bookmarkStart w:id="1768" w:name="_Toc98849506"/>
      <w:bookmarkStart w:id="1769" w:name="_Toc106543359"/>
      <w:bookmarkStart w:id="1770" w:name="_Toc106737457"/>
      <w:bookmarkStart w:id="1771" w:name="_Toc107233224"/>
      <w:bookmarkStart w:id="1772" w:name="_Toc107234839"/>
      <w:bookmarkStart w:id="1773" w:name="_Toc107419809"/>
      <w:bookmarkStart w:id="1774" w:name="_Toc107477105"/>
      <w:bookmarkStart w:id="1775" w:name="_Toc114565959"/>
      <w:bookmarkStart w:id="1776" w:name="_Toc123936270"/>
      <w:bookmarkStart w:id="1777" w:name="_Toc124377285"/>
      <w:r>
        <w:rPr>
          <w:lang w:eastAsia="zh-CN"/>
        </w:rPr>
        <w:t>6.3.3.2.4</w:t>
      </w:r>
      <w:r>
        <w:rPr>
          <w:lang w:eastAsia="zh-CN"/>
        </w:rPr>
        <w:tab/>
        <w:t xml:space="preserve">Single PMI with 32TX </w:t>
      </w:r>
      <w:r>
        <w:rPr>
          <w:lang w:val="en-US"/>
        </w:rPr>
        <w:t>TypeI-SinglePanel</w:t>
      </w:r>
      <w:r>
        <w:rPr>
          <w:lang w:val="en-US" w:eastAsia="zh-CN"/>
        </w:rPr>
        <w:t xml:space="preserve"> Codebook</w:t>
      </w:r>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p>
    <w:p w14:paraId="4CCC0B23" w14:textId="77777777" w:rsidR="005D1A1A" w:rsidRDefault="005D1A1A" w:rsidP="005D1A1A">
      <w:pPr>
        <w:rPr>
          <w:rFonts w:eastAsia="SimSun"/>
          <w:lang w:eastAsia="zh-CN"/>
        </w:rPr>
      </w:pPr>
      <w:r>
        <w:rPr>
          <w:rFonts w:eastAsia="SimSun"/>
        </w:rPr>
        <w:t xml:space="preserve">For the parameters specified in Table </w:t>
      </w:r>
      <w:r>
        <w:rPr>
          <w:rFonts w:eastAsia="SimSun"/>
          <w:lang w:eastAsia="zh-CN"/>
        </w:rPr>
        <w:t>6.3.3.2.4</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6.3.3.2.4-2</w:t>
      </w:r>
      <w:r>
        <w:rPr>
          <w:rFonts w:eastAsia="SimSun"/>
        </w:rPr>
        <w:t>.</w:t>
      </w:r>
    </w:p>
    <w:p w14:paraId="4AD41A2D" w14:textId="77777777" w:rsidR="005D1A1A" w:rsidRDefault="005D1A1A" w:rsidP="005D1A1A">
      <w:pPr>
        <w:pStyle w:val="TH"/>
        <w:rPr>
          <w:rFonts w:eastAsiaTheme="minorEastAsia"/>
          <w:lang w:eastAsia="zh-CN"/>
        </w:rPr>
      </w:pPr>
      <w:r>
        <w:lastRenderedPageBreak/>
        <w:t xml:space="preserve">Table </w:t>
      </w:r>
      <w:r>
        <w:rPr>
          <w:lang w:eastAsia="zh-CN"/>
        </w:rPr>
        <w:t>6.3.3.2.4-1</w:t>
      </w:r>
      <w:r>
        <w:t xml:space="preserve">: </w:t>
      </w:r>
      <w:r>
        <w:rPr>
          <w:lang w:eastAsia="zh-CN"/>
        </w:rPr>
        <w:t>T</w:t>
      </w:r>
      <w:r>
        <w:t xml:space="preserve">est parameters </w:t>
      </w:r>
      <w:r>
        <w:rPr>
          <w:lang w:eastAsia="zh-CN"/>
        </w:rPr>
        <w:t>(dual-layer)</w:t>
      </w:r>
    </w:p>
    <w:tbl>
      <w:tblPr>
        <w:tblW w:w="6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5D1A1A" w14:paraId="7DB31D8A"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5FD0FBB" w14:textId="77777777" w:rsidR="005D1A1A" w:rsidRDefault="005D1A1A" w:rsidP="007E1C9C">
            <w:pPr>
              <w:keepNext/>
              <w:keepLines/>
              <w:spacing w:after="0"/>
              <w:jc w:val="center"/>
              <w:rPr>
                <w:rFonts w:ascii="Arial" w:hAnsi="Arial"/>
                <w:b/>
                <w:sz w:val="18"/>
              </w:rPr>
            </w:pPr>
            <w:r>
              <w:rPr>
                <w:rFonts w:ascii="Arial" w:eastAsia="SimSun" w:hAnsi="Arial"/>
                <w:b/>
                <w:sz w:val="18"/>
              </w:rPr>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18515B8B" w14:textId="77777777" w:rsidR="005D1A1A" w:rsidRDefault="005D1A1A" w:rsidP="007E1C9C">
            <w:pPr>
              <w:keepNext/>
              <w:keepLines/>
              <w:spacing w:after="0"/>
              <w:jc w:val="center"/>
              <w:rPr>
                <w:rFonts w:ascii="Arial" w:hAnsi="Arial"/>
                <w:b/>
                <w:sz w:val="18"/>
              </w:rPr>
            </w:pPr>
            <w:r>
              <w:rPr>
                <w:rFonts w:ascii="Arial" w:eastAsia="SimSun" w:hAnsi="Arial"/>
                <w:b/>
                <w:sz w:val="18"/>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4319879" w14:textId="77777777" w:rsidR="005D1A1A" w:rsidRDefault="005D1A1A" w:rsidP="007E1C9C">
            <w:pPr>
              <w:keepNext/>
              <w:keepLines/>
              <w:spacing w:after="0"/>
              <w:jc w:val="center"/>
              <w:rPr>
                <w:rFonts w:ascii="Arial" w:hAnsi="Arial"/>
                <w:b/>
                <w:sz w:val="18"/>
              </w:rPr>
            </w:pPr>
            <w:r>
              <w:rPr>
                <w:rFonts w:ascii="Arial" w:eastAsia="SimSun" w:hAnsi="Arial"/>
                <w:b/>
                <w:sz w:val="18"/>
              </w:rPr>
              <w:t>Test 1</w:t>
            </w:r>
          </w:p>
        </w:tc>
      </w:tr>
      <w:tr w:rsidR="005D1A1A" w14:paraId="16A5398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B813131" w14:textId="77777777" w:rsidR="005D1A1A" w:rsidRDefault="005D1A1A" w:rsidP="007E1C9C">
            <w:pPr>
              <w:keepNext/>
              <w:keepLines/>
              <w:spacing w:after="0"/>
              <w:rPr>
                <w:rFonts w:ascii="Arial" w:hAnsi="Arial"/>
                <w:sz w:val="18"/>
              </w:rPr>
            </w:pPr>
            <w:r>
              <w:rPr>
                <w:rFonts w:ascii="Arial" w:eastAsia="SimSun" w:hAnsi="Arial"/>
                <w:sz w:val="18"/>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0648FA99" w14:textId="77777777" w:rsidR="005D1A1A" w:rsidRDefault="005D1A1A" w:rsidP="007E1C9C">
            <w:pPr>
              <w:keepNext/>
              <w:keepLines/>
              <w:spacing w:after="0"/>
              <w:jc w:val="center"/>
              <w:rPr>
                <w:rFonts w:ascii="Arial" w:hAnsi="Arial"/>
                <w:sz w:val="18"/>
              </w:rPr>
            </w:pPr>
            <w:r>
              <w:rPr>
                <w:rFonts w:ascii="Arial" w:eastAsia="SimSun" w:hAnsi="Arial"/>
                <w:sz w:val="18"/>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8C2723C"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40</w:t>
            </w:r>
          </w:p>
        </w:tc>
      </w:tr>
      <w:tr w:rsidR="005D1A1A" w14:paraId="1CAC9DE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B9D69DA" w14:textId="77777777" w:rsidR="005D1A1A" w:rsidRDefault="005D1A1A" w:rsidP="007E1C9C">
            <w:pPr>
              <w:keepNext/>
              <w:keepLines/>
              <w:spacing w:after="0"/>
              <w:rPr>
                <w:rFonts w:ascii="Arial" w:eastAsia="SimSun" w:hAnsi="Arial"/>
                <w:sz w:val="18"/>
              </w:rPr>
            </w:pPr>
            <w:r>
              <w:rPr>
                <w:rFonts w:ascii="Arial" w:eastAsia="SimSun" w:hAnsi="Arial"/>
                <w:sz w:val="18"/>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40F2C0AA" w14:textId="77777777" w:rsidR="005D1A1A" w:rsidRDefault="005D1A1A" w:rsidP="007E1C9C">
            <w:pPr>
              <w:keepNext/>
              <w:keepLines/>
              <w:spacing w:after="0"/>
              <w:jc w:val="center"/>
              <w:rPr>
                <w:rFonts w:ascii="Arial" w:eastAsia="SimSun" w:hAnsi="Arial"/>
                <w:sz w:val="18"/>
              </w:rPr>
            </w:pPr>
            <w:r>
              <w:rPr>
                <w:rFonts w:ascii="Arial" w:eastAsia="SimSun" w:hAnsi="Arial"/>
                <w:sz w:val="18"/>
                <w:lang w:eastAsia="zh-C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BD605E3"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30</w:t>
            </w:r>
          </w:p>
        </w:tc>
      </w:tr>
      <w:tr w:rsidR="005D1A1A" w14:paraId="62D4A1C5"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5333303" w14:textId="77777777" w:rsidR="005D1A1A" w:rsidRDefault="005D1A1A" w:rsidP="007E1C9C">
            <w:pPr>
              <w:keepNext/>
              <w:keepLines/>
              <w:spacing w:after="0"/>
              <w:rPr>
                <w:rFonts w:ascii="Arial" w:hAnsi="Arial"/>
                <w:sz w:val="18"/>
              </w:rPr>
            </w:pPr>
            <w:r>
              <w:rPr>
                <w:rFonts w:ascii="Arial" w:eastAsia="SimSun" w:hAnsi="Arial"/>
                <w:sz w:val="18"/>
              </w:rPr>
              <w:t>Duplex Mode</w:t>
            </w:r>
          </w:p>
        </w:tc>
        <w:tc>
          <w:tcPr>
            <w:tcW w:w="851" w:type="dxa"/>
            <w:tcBorders>
              <w:top w:val="single" w:sz="4" w:space="0" w:color="auto"/>
              <w:left w:val="single" w:sz="4" w:space="0" w:color="auto"/>
              <w:bottom w:val="single" w:sz="4" w:space="0" w:color="auto"/>
              <w:right w:val="single" w:sz="4" w:space="0" w:color="auto"/>
            </w:tcBorders>
            <w:vAlign w:val="center"/>
          </w:tcPr>
          <w:p w14:paraId="3838D07C"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6A2E91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TDD</w:t>
            </w:r>
          </w:p>
        </w:tc>
      </w:tr>
      <w:tr w:rsidR="005D1A1A" w:rsidRPr="00F73B65" w14:paraId="7DC8E3A8"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24EE600" w14:textId="77777777" w:rsidR="005D1A1A" w:rsidRDefault="005D1A1A" w:rsidP="007E1C9C">
            <w:pPr>
              <w:keepNext/>
              <w:keepLines/>
              <w:spacing w:after="0"/>
              <w:rPr>
                <w:rFonts w:ascii="Arial" w:eastAsia="SimSun" w:hAnsi="Arial"/>
                <w:sz w:val="18"/>
                <w:lang w:eastAsia="zh-CN"/>
              </w:rPr>
            </w:pPr>
            <w:r>
              <w:rPr>
                <w:rFonts w:ascii="Arial" w:eastAsia="SimSun" w:hAnsi="Arial"/>
                <w:sz w:val="18"/>
                <w:lang w:eastAsia="zh-CN"/>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tcPr>
          <w:p w14:paraId="77DA42E5"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B45548A"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FR1.30-1 as specified in Annex A</w:t>
            </w:r>
          </w:p>
        </w:tc>
      </w:tr>
      <w:tr w:rsidR="005D1A1A" w14:paraId="1AE3A777"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ED2A6B5" w14:textId="77777777" w:rsidR="005D1A1A" w:rsidRDefault="005D1A1A" w:rsidP="007E1C9C">
            <w:pPr>
              <w:keepNext/>
              <w:keepLines/>
              <w:spacing w:after="0"/>
              <w:rPr>
                <w:rFonts w:ascii="Arial" w:hAnsi="Arial"/>
                <w:sz w:val="18"/>
              </w:rPr>
            </w:pPr>
            <w:r>
              <w:rPr>
                <w:rFonts w:ascii="Arial" w:eastAsia="SimSun" w:hAnsi="Arial"/>
                <w:sz w:val="18"/>
              </w:rPr>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14:paraId="12523F34"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4F725F"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kern w:val="2"/>
                <w:sz w:val="18"/>
                <w:lang w:eastAsia="zh-CN"/>
              </w:rPr>
              <w:t>TDLA30-5</w:t>
            </w:r>
          </w:p>
        </w:tc>
      </w:tr>
      <w:tr w:rsidR="005D1A1A" w14:paraId="128D24D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A9C4AF0" w14:textId="77777777" w:rsidR="005D1A1A" w:rsidRDefault="005D1A1A" w:rsidP="007E1C9C">
            <w:pPr>
              <w:keepNext/>
              <w:keepLines/>
              <w:spacing w:after="0"/>
              <w:rPr>
                <w:rFonts w:ascii="Arial" w:hAnsi="Arial"/>
                <w:sz w:val="18"/>
              </w:rPr>
            </w:pPr>
            <w:r>
              <w:rPr>
                <w:rFonts w:ascii="Arial" w:eastAsia="SimSun" w:hAnsi="Arial"/>
                <w:sz w:val="18"/>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14:paraId="48F39056"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2F50118" w14:textId="77777777" w:rsidR="005D1A1A" w:rsidRDefault="005D1A1A" w:rsidP="007E1C9C">
            <w:pPr>
              <w:keepNext/>
              <w:keepLines/>
              <w:spacing w:after="0"/>
              <w:jc w:val="center"/>
              <w:rPr>
                <w:rFonts w:ascii="Arial" w:eastAsia="SimSun" w:hAnsi="Arial"/>
                <w:kern w:val="2"/>
                <w:sz w:val="18"/>
                <w:lang w:eastAsia="zh-CN"/>
              </w:rPr>
            </w:pPr>
            <w:r>
              <w:rPr>
                <w:rFonts w:ascii="Arial" w:eastAsia="SimSun" w:hAnsi="Arial"/>
                <w:kern w:val="2"/>
                <w:sz w:val="18"/>
                <w:lang w:eastAsia="zh-CN"/>
              </w:rPr>
              <w:t>High XP 32</w:t>
            </w:r>
            <w:r>
              <w:rPr>
                <w:rFonts w:ascii="Arial" w:eastAsia="?? ??" w:hAnsi="Arial"/>
                <w:kern w:val="2"/>
                <w:sz w:val="18"/>
              </w:rPr>
              <w:t xml:space="preserve"> x </w:t>
            </w:r>
            <w:r>
              <w:rPr>
                <w:rFonts w:ascii="Arial" w:eastAsia="SimSun" w:hAnsi="Arial"/>
                <w:kern w:val="2"/>
                <w:sz w:val="18"/>
                <w:lang w:eastAsia="zh-CN"/>
              </w:rPr>
              <w:t>4</w:t>
            </w:r>
          </w:p>
          <w:p w14:paraId="4C37C4FE" w14:textId="77777777" w:rsidR="005D1A1A" w:rsidRDefault="005D1A1A" w:rsidP="007E1C9C">
            <w:pPr>
              <w:keepNext/>
              <w:keepLines/>
              <w:spacing w:after="0"/>
              <w:jc w:val="center"/>
              <w:rPr>
                <w:rFonts w:ascii="Arial" w:hAnsi="Arial"/>
                <w:sz w:val="18"/>
              </w:rPr>
            </w:pPr>
            <w:r>
              <w:rPr>
                <w:rFonts w:ascii="Arial" w:eastAsia="SimSun" w:hAnsi="Arial"/>
                <w:kern w:val="2"/>
                <w:sz w:val="18"/>
                <w:lang w:eastAsia="zh-CN"/>
              </w:rPr>
              <w:t>(N1,N2) = (4,4)</w:t>
            </w:r>
          </w:p>
        </w:tc>
      </w:tr>
      <w:tr w:rsidR="005D1A1A" w:rsidRPr="00F73B65" w14:paraId="6B534695"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BCBC491" w14:textId="77777777" w:rsidR="005D1A1A" w:rsidRDefault="005D1A1A" w:rsidP="007E1C9C">
            <w:pPr>
              <w:keepNext/>
              <w:keepLines/>
              <w:spacing w:after="0"/>
              <w:rPr>
                <w:rFonts w:ascii="Arial" w:hAnsi="Arial"/>
                <w:sz w:val="18"/>
              </w:rPr>
            </w:pPr>
            <w:r>
              <w:rPr>
                <w:rFonts w:ascii="Arial" w:eastAsia="SimSun" w:hAnsi="Arial"/>
                <w:sz w:val="18"/>
              </w:rPr>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14:paraId="6340D4CD"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930AC6A"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rPr>
              <w:t xml:space="preserve">As specified in </w:t>
            </w:r>
            <w:r>
              <w:rPr>
                <w:rFonts w:ascii="Arial" w:eastAsia="SimSun" w:hAnsi="Arial"/>
                <w:sz w:val="18"/>
                <w:lang w:eastAsia="zh-CN"/>
              </w:rPr>
              <w:t>Annex B.4.1</w:t>
            </w:r>
          </w:p>
        </w:tc>
      </w:tr>
      <w:tr w:rsidR="005D1A1A" w14:paraId="66728D84" w14:textId="77777777" w:rsidTr="007E1C9C">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74C7A76E" w14:textId="77777777" w:rsidR="005D1A1A" w:rsidRDefault="005D1A1A" w:rsidP="007E1C9C">
            <w:pPr>
              <w:keepNext/>
              <w:keepLines/>
              <w:spacing w:after="0"/>
              <w:rPr>
                <w:rFonts w:ascii="Arial" w:eastAsia="SimSun" w:hAnsi="Arial"/>
                <w:sz w:val="18"/>
              </w:rPr>
            </w:pPr>
            <w:r>
              <w:rPr>
                <w:rFonts w:ascii="Arial" w:eastAsia="SimSun" w:hAnsi="Arial"/>
                <w:sz w:val="18"/>
              </w:rPr>
              <w:t>ZP CSI-RS configuration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A6F16FB" w14:textId="77777777" w:rsidR="005D1A1A" w:rsidRDefault="005D1A1A" w:rsidP="007E1C9C">
            <w:pPr>
              <w:keepNext/>
              <w:keepLines/>
              <w:spacing w:after="0"/>
              <w:rPr>
                <w:rFonts w:ascii="Arial" w:hAnsi="Arial"/>
                <w:sz w:val="18"/>
              </w:rPr>
            </w:pPr>
            <w:r>
              <w:rPr>
                <w:rFonts w:ascii="Arial" w:eastAsia="SimSun" w:hAnsi="Arial"/>
                <w:sz w:val="18"/>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2D163F1"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5F3D657"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5D1A1A" w14:paraId="4A27E4B6"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53ABDD7D"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35CEAC4" w14:textId="77777777" w:rsidR="005D1A1A" w:rsidRDefault="005D1A1A" w:rsidP="007E1C9C">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1EA71954"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B8360DE"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w:t>
            </w:r>
          </w:p>
        </w:tc>
      </w:tr>
      <w:tr w:rsidR="005D1A1A" w14:paraId="3E18DCCE"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777DFF91"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7C25BA2" w14:textId="77777777" w:rsidR="005D1A1A" w:rsidRDefault="005D1A1A" w:rsidP="007E1C9C">
            <w:pPr>
              <w:keepNext/>
              <w:keepLines/>
              <w:spacing w:after="0"/>
              <w:rPr>
                <w:rFonts w:ascii="Arial" w:eastAsia="SimSun" w:hAnsi="Arial"/>
                <w:sz w:val="18"/>
              </w:rPr>
            </w:pPr>
            <w:r>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3642165E"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060D6B0"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FD-CDM2</w:t>
            </w:r>
          </w:p>
        </w:tc>
      </w:tr>
      <w:tr w:rsidR="005D1A1A" w14:paraId="50E365FE"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5ADB8D85"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3D11A7B" w14:textId="77777777" w:rsidR="005D1A1A" w:rsidRDefault="005D1A1A" w:rsidP="007E1C9C">
            <w:pPr>
              <w:keepNext/>
              <w:keepLines/>
              <w:spacing w:after="0"/>
              <w:rPr>
                <w:rFonts w:ascii="Arial" w:eastAsia="SimSun" w:hAnsi="Arial"/>
                <w:sz w:val="18"/>
              </w:rPr>
            </w:pPr>
            <w:r>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77F1C17D"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098CC5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1</w:t>
            </w:r>
          </w:p>
        </w:tc>
      </w:tr>
      <w:tr w:rsidR="005D1A1A" w14:paraId="0F6BE928"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3ECC92F2"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492E274E" w14:textId="77777777" w:rsidR="005D1A1A" w:rsidRDefault="005D1A1A" w:rsidP="007E1C9C">
            <w:pPr>
              <w:keepNext/>
              <w:keepLines/>
              <w:spacing w:after="0"/>
              <w:rPr>
                <w:rFonts w:ascii="Arial" w:eastAsia="SimSun"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0AA6A991" w14:textId="77777777" w:rsidR="005D1A1A" w:rsidRDefault="005D1A1A" w:rsidP="007E1C9C">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6C3C511"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Row 5, (4,-)</w:t>
            </w:r>
          </w:p>
        </w:tc>
      </w:tr>
      <w:tr w:rsidR="005D1A1A" w14:paraId="04883A05"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39DC5E0D"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610ED3E" w14:textId="77777777" w:rsidR="005D1A1A" w:rsidRDefault="005D1A1A" w:rsidP="007E1C9C">
            <w:pPr>
              <w:keepNext/>
              <w:keepLines/>
              <w:spacing w:after="0"/>
              <w:rPr>
                <w:rFonts w:ascii="Arial" w:eastAsia="SimSun"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26A392A"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01FF1B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(9,-)</w:t>
            </w:r>
          </w:p>
        </w:tc>
      </w:tr>
      <w:tr w:rsidR="005D1A1A" w14:paraId="3DF69F2E"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79268B0F"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56B1B5F5" w14:textId="77777777" w:rsidR="005D1A1A" w:rsidRDefault="005D1A1A" w:rsidP="007E1C9C">
            <w:pPr>
              <w:keepNext/>
              <w:keepLines/>
              <w:spacing w:after="0"/>
              <w:rPr>
                <w:rFonts w:ascii="Arial" w:eastAsia="SimSun" w:hAnsi="Arial"/>
                <w:sz w:val="18"/>
              </w:rPr>
            </w:pPr>
            <w:r>
              <w:rPr>
                <w:rFonts w:ascii="Arial" w:eastAsia="SimSun" w:hAnsi="Arial"/>
                <w:sz w:val="18"/>
              </w:rPr>
              <w:t>CSI-RS</w:t>
            </w:r>
          </w:p>
          <w:p w14:paraId="7A9E6D6A" w14:textId="77777777" w:rsidR="005D1A1A" w:rsidRDefault="005D1A1A" w:rsidP="007E1C9C">
            <w:pPr>
              <w:keepNext/>
              <w:keepLines/>
              <w:spacing w:after="0"/>
              <w:rPr>
                <w:rFonts w:ascii="Arial" w:eastAsia="SimSun" w:hAnsi="Arial"/>
                <w:sz w:val="18"/>
              </w:rPr>
            </w:pPr>
            <w:r>
              <w:rPr>
                <w:rFonts w:ascii="Arial" w:eastAsia="SimSun" w:hAnsi="Arial"/>
                <w:sz w:val="18"/>
              </w:rPr>
              <w:t>interval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2AD86D8D" w14:textId="77777777" w:rsidR="005D1A1A" w:rsidRDefault="005D1A1A" w:rsidP="007E1C9C">
            <w:pPr>
              <w:keepNext/>
              <w:keepLines/>
              <w:spacing w:after="0"/>
              <w:jc w:val="center"/>
              <w:rPr>
                <w:rFonts w:ascii="Arial" w:eastAsia="SimSun" w:hAnsi="Arial"/>
                <w:sz w:val="18"/>
              </w:rPr>
            </w:pPr>
            <w:r>
              <w:rPr>
                <w:rFonts w:ascii="Arial" w:eastAsia="SimSun" w:hAnsi="Arial"/>
                <w:sz w:val="18"/>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BEF7F62"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rsidRPr="00F73B65" w14:paraId="3876532E"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3945739D"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387127F3" w14:textId="77777777" w:rsidR="005D1A1A" w:rsidRDefault="005D1A1A" w:rsidP="007E1C9C">
            <w:pPr>
              <w:keepNext/>
              <w:keepLines/>
              <w:spacing w:after="0"/>
              <w:rPr>
                <w:rFonts w:ascii="Arial" w:eastAsia="SimSun" w:hAnsi="Arial"/>
                <w:sz w:val="18"/>
              </w:rPr>
            </w:pPr>
            <w:r>
              <w:rPr>
                <w:rFonts w:ascii="Arial" w:hAnsi="Arial"/>
                <w:sz w:val="18"/>
              </w:rP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68166DEA" w14:textId="77777777" w:rsidR="005D1A1A" w:rsidRDefault="005D1A1A" w:rsidP="007E1C9C">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F83A5A4" w14:textId="77777777" w:rsidR="005D1A1A" w:rsidRDefault="005D1A1A" w:rsidP="007E1C9C">
            <w:pPr>
              <w:keepNext/>
              <w:keepLines/>
              <w:spacing w:after="0"/>
              <w:jc w:val="center"/>
              <w:rPr>
                <w:rFonts w:ascii="Arial" w:eastAsia="SimSun" w:hAnsi="Arial"/>
                <w:sz w:val="18"/>
              </w:rPr>
            </w:pPr>
            <w:r>
              <w:rPr>
                <w:rFonts w:ascii="Arial" w:hAnsi="Arial"/>
                <w:sz w:val="18"/>
                <w:lang w:eastAsia="zh-CN"/>
              </w:rPr>
              <w:t>1 in slots i, where mod(i, 10) = 1, otherwise it is equal to 0</w:t>
            </w:r>
          </w:p>
        </w:tc>
      </w:tr>
      <w:tr w:rsidR="005D1A1A" w14:paraId="7C1C7DD6" w14:textId="77777777" w:rsidTr="007E1C9C">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2E61D3F1" w14:textId="77777777" w:rsidR="005D1A1A" w:rsidRDefault="005D1A1A" w:rsidP="007E1C9C">
            <w:pPr>
              <w:keepNext/>
              <w:keepLines/>
              <w:spacing w:after="0"/>
              <w:rPr>
                <w:rFonts w:ascii="Arial" w:eastAsia="SimSun" w:hAnsi="Arial"/>
                <w:sz w:val="18"/>
              </w:rPr>
            </w:pPr>
            <w:r>
              <w:rPr>
                <w:rFonts w:ascii="Arial" w:eastAsia="SimSun" w:hAnsi="Arial"/>
                <w:sz w:val="18"/>
              </w:rPr>
              <w:t>NZP CSI-RS for CSI acquisition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0CA248" w14:textId="77777777" w:rsidR="005D1A1A" w:rsidRDefault="005D1A1A" w:rsidP="007E1C9C">
            <w:pPr>
              <w:keepNext/>
              <w:keepLines/>
              <w:spacing w:after="0"/>
              <w:rPr>
                <w:rFonts w:ascii="Arial" w:hAnsi="Arial"/>
                <w:sz w:val="18"/>
              </w:rPr>
            </w:pPr>
            <w:r>
              <w:rPr>
                <w:rFonts w:ascii="Arial" w:eastAsia="SimSun" w:hAnsi="Arial"/>
                <w:sz w:val="18"/>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51BAAD46"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1963FDC"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5D1A1A" w14:paraId="58E5E86E"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6C146D4E"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6B24ABC" w14:textId="77777777" w:rsidR="005D1A1A" w:rsidRDefault="005D1A1A" w:rsidP="007E1C9C">
            <w:pPr>
              <w:keepNext/>
              <w:keepLines/>
              <w:spacing w:after="0"/>
              <w:rPr>
                <w:rFonts w:ascii="Arial" w:hAnsi="Arial"/>
                <w:sz w:val="18"/>
              </w:rPr>
            </w:pPr>
            <w:r>
              <w:rPr>
                <w:rFonts w:ascii="Arial" w:eastAsia="SimSun" w:hAnsi="Arial"/>
                <w:sz w:val="18"/>
              </w:rPr>
              <w:t>Number of CSI-RS ports (</w:t>
            </w:r>
            <w:r>
              <w:rPr>
                <w:rFonts w:ascii="Arial" w:eastAsia="SimSun" w:hAnsi="Arial"/>
                <w:i/>
                <w:sz w:val="18"/>
              </w:rPr>
              <w:t>X</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0EA02CF"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C7AAA5A"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32</w:t>
            </w:r>
          </w:p>
        </w:tc>
      </w:tr>
      <w:tr w:rsidR="005D1A1A" w14:paraId="0A153DA6"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0712A479"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713C67A2" w14:textId="77777777" w:rsidR="005D1A1A" w:rsidRDefault="005D1A1A" w:rsidP="007E1C9C">
            <w:pPr>
              <w:keepNext/>
              <w:keepLines/>
              <w:spacing w:after="0"/>
              <w:rPr>
                <w:rFonts w:ascii="Arial" w:hAnsi="Arial"/>
                <w:sz w:val="18"/>
              </w:rPr>
            </w:pPr>
            <w:r>
              <w:rPr>
                <w:rFonts w:ascii="Arial" w:eastAsia="SimSun" w:hAnsi="Arial"/>
                <w:sz w:val="18"/>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35609C1A"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6515ACD"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CDM4 (FD2, TD2)</w:t>
            </w:r>
          </w:p>
        </w:tc>
      </w:tr>
      <w:tr w:rsidR="005D1A1A" w14:paraId="6409B064"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6BEAAE3E"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252B6F6B" w14:textId="77777777" w:rsidR="005D1A1A" w:rsidRDefault="005D1A1A" w:rsidP="007E1C9C">
            <w:pPr>
              <w:keepNext/>
              <w:keepLines/>
              <w:spacing w:after="0"/>
              <w:rPr>
                <w:rFonts w:ascii="Arial" w:hAnsi="Arial"/>
                <w:sz w:val="18"/>
              </w:rPr>
            </w:pPr>
            <w:r>
              <w:rPr>
                <w:rFonts w:ascii="Arial" w:eastAsia="SimSun" w:hAnsi="Arial"/>
                <w:sz w:val="18"/>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0E5E2F1F"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E42642B"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1</w:t>
            </w:r>
          </w:p>
        </w:tc>
      </w:tr>
      <w:tr w:rsidR="005D1A1A" w14:paraId="4DDA4E1A"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62C0E64F"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D5059D1" w14:textId="77777777" w:rsidR="005D1A1A" w:rsidRDefault="005D1A1A" w:rsidP="007E1C9C">
            <w:pPr>
              <w:keepNext/>
              <w:keepLines/>
              <w:spacing w:after="0"/>
              <w:rPr>
                <w:rFonts w:ascii="Arial" w:hAnsi="Arial"/>
                <w:sz w:val="18"/>
              </w:rPr>
            </w:pPr>
            <w:r>
              <w:rPr>
                <w:rFonts w:ascii="Arial" w:eastAsia="SimSun" w:hAnsi="Arial"/>
                <w:sz w:val="18"/>
              </w:rPr>
              <w:t>First subcarrier index in the PRB used for CSI-RS (k</w:t>
            </w:r>
            <w:r>
              <w:rPr>
                <w:rFonts w:ascii="Arial" w:eastAsia="SimSun" w:hAnsi="Arial"/>
                <w:sz w:val="18"/>
                <w:vertAlign w:val="subscript"/>
              </w:rPr>
              <w:t>0</w:t>
            </w:r>
            <w:r>
              <w:rPr>
                <w:rFonts w:ascii="Arial" w:eastAsia="SimSun" w:hAnsi="Arial"/>
                <w:sz w:val="18"/>
              </w:rPr>
              <w:t>, k</w:t>
            </w:r>
            <w:r>
              <w:rPr>
                <w:rFonts w:ascii="Arial" w:eastAsia="SimSun" w:hAnsi="Arial"/>
                <w:sz w:val="18"/>
                <w:vertAlign w:val="subscript"/>
              </w:rPr>
              <w:t>1,</w:t>
            </w:r>
            <w:r>
              <w:rPr>
                <w:rFonts w:ascii="Arial" w:eastAsia="SimSun" w:hAnsi="Arial"/>
                <w:sz w:val="18"/>
              </w:rPr>
              <w:t xml:space="preserve"> k</w:t>
            </w:r>
            <w:r>
              <w:rPr>
                <w:rFonts w:ascii="Arial" w:eastAsia="SimSun" w:hAnsi="Arial"/>
                <w:sz w:val="18"/>
                <w:vertAlign w:val="subscript"/>
              </w:rPr>
              <w:t>2</w:t>
            </w:r>
            <w:r>
              <w:rPr>
                <w:rFonts w:ascii="Arial" w:eastAsia="SimSun" w:hAnsi="Arial"/>
                <w:sz w:val="18"/>
              </w:rPr>
              <w:t>, k</w:t>
            </w:r>
            <w:r>
              <w:rPr>
                <w:rFonts w:ascii="Arial" w:eastAsia="SimSun" w:hAnsi="Arial"/>
                <w:sz w:val="18"/>
                <w:vertAlign w:val="subscript"/>
              </w:rPr>
              <w:t>3</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E9256BB"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F16196D"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Row 17, (2, 4, 6, 8)</w:t>
            </w:r>
          </w:p>
        </w:tc>
      </w:tr>
      <w:tr w:rsidR="005D1A1A" w14:paraId="2A5A277F"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AF31DAD"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BC654B4" w14:textId="77777777" w:rsidR="005D1A1A" w:rsidRDefault="005D1A1A" w:rsidP="007E1C9C">
            <w:pPr>
              <w:keepNext/>
              <w:keepLines/>
              <w:spacing w:after="0"/>
              <w:rPr>
                <w:rFonts w:ascii="Arial" w:hAnsi="Arial"/>
                <w:sz w:val="18"/>
              </w:rPr>
            </w:pPr>
            <w:r>
              <w:rPr>
                <w:rFonts w:ascii="Arial" w:eastAsia="SimSun" w:hAnsi="Arial"/>
                <w:sz w:val="18"/>
              </w:rPr>
              <w:t>First OFDM symbol in the PRB used for CSI-RS (l</w:t>
            </w:r>
            <w:r>
              <w:rPr>
                <w:rFonts w:ascii="Arial" w:eastAsia="SimSun" w:hAnsi="Arial"/>
                <w:sz w:val="18"/>
                <w:vertAlign w:val="subscript"/>
              </w:rPr>
              <w:t>0</w:t>
            </w:r>
            <w:r>
              <w:rPr>
                <w:rFonts w:ascii="Arial" w:eastAsia="SimSun" w:hAnsi="Arial"/>
                <w:sz w:val="18"/>
              </w:rPr>
              <w:t>, l</w:t>
            </w:r>
            <w:r>
              <w:rPr>
                <w:rFonts w:ascii="Arial" w:eastAsia="SimSun" w:hAnsi="Arial"/>
                <w:sz w:val="18"/>
                <w:vertAlign w:val="subscript"/>
              </w:rPr>
              <w:t>1</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2AC7BF2"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E1BC4D0"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(5, 12)</w:t>
            </w:r>
          </w:p>
        </w:tc>
      </w:tr>
      <w:tr w:rsidR="005D1A1A" w14:paraId="1B69EE64"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5FA9F4FF"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628CDE1" w14:textId="77777777" w:rsidR="005D1A1A" w:rsidRDefault="005D1A1A" w:rsidP="007E1C9C">
            <w:pPr>
              <w:keepNext/>
              <w:keepLines/>
              <w:spacing w:after="0"/>
              <w:rPr>
                <w:rFonts w:ascii="Arial" w:eastAsia="SimSun" w:hAnsi="Arial"/>
                <w:sz w:val="18"/>
              </w:rPr>
            </w:pPr>
            <w:r>
              <w:rPr>
                <w:rFonts w:ascii="Arial" w:eastAsia="SimSun" w:hAnsi="Arial"/>
                <w:sz w:val="18"/>
              </w:rPr>
              <w:t>CSI-RS</w:t>
            </w:r>
          </w:p>
          <w:p w14:paraId="366EF227" w14:textId="77777777" w:rsidR="005D1A1A" w:rsidRDefault="005D1A1A" w:rsidP="007E1C9C">
            <w:pPr>
              <w:keepNext/>
              <w:keepLines/>
              <w:spacing w:after="0"/>
              <w:rPr>
                <w:rFonts w:ascii="Arial" w:eastAsia="SimSun" w:hAnsi="Arial"/>
                <w:sz w:val="18"/>
              </w:rPr>
            </w:pP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594C8B99" w14:textId="77777777" w:rsidR="005D1A1A" w:rsidRDefault="005D1A1A" w:rsidP="007E1C9C">
            <w:pPr>
              <w:keepNext/>
              <w:keepLines/>
              <w:spacing w:after="0"/>
              <w:jc w:val="center"/>
              <w:rPr>
                <w:rFonts w:ascii="Arial" w:hAnsi="Arial"/>
                <w:sz w:val="18"/>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89446B8"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6DF4A968"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9EB3B3C" w14:textId="77777777" w:rsidR="005D1A1A" w:rsidRDefault="005D1A1A" w:rsidP="007E1C9C">
            <w:pPr>
              <w:spacing w:after="0"/>
              <w:rPr>
                <w:rFonts w:ascii="Arial" w:eastAsia="SimSun" w:hAnsi="Arial"/>
                <w:sz w:val="18"/>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604C3C85" w14:textId="77777777" w:rsidR="005D1A1A" w:rsidRDefault="005D1A1A" w:rsidP="007E1C9C">
            <w:pPr>
              <w:keepNext/>
              <w:keepLines/>
              <w:spacing w:after="0"/>
              <w:rPr>
                <w:rFonts w:ascii="Arial" w:eastAsia="SimSun" w:hAnsi="Arial"/>
                <w:sz w:val="18"/>
              </w:rPr>
            </w:pPr>
            <w:r>
              <w:rPr>
                <w:rFonts w:ascii="Arial" w:eastAsia="SimSun" w:hAnsi="Arial"/>
                <w:sz w:val="18"/>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67BA9E58"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D59829D"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0</w:t>
            </w:r>
          </w:p>
        </w:tc>
      </w:tr>
      <w:tr w:rsidR="005D1A1A" w14:paraId="5637B1CD" w14:textId="77777777" w:rsidTr="007E1C9C">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5E13FC08" w14:textId="77777777" w:rsidR="005D1A1A" w:rsidRDefault="005D1A1A" w:rsidP="007E1C9C">
            <w:pPr>
              <w:keepNext/>
              <w:keepLines/>
              <w:spacing w:after="0"/>
              <w:rPr>
                <w:rFonts w:ascii="Arial" w:hAnsi="Arial"/>
                <w:sz w:val="18"/>
              </w:rPr>
            </w:pPr>
            <w:r>
              <w:rPr>
                <w:rFonts w:ascii="Arial" w:eastAsia="SimSun" w:hAnsi="Arial"/>
                <w:sz w:val="18"/>
              </w:rPr>
              <w:t>CSI-IM configuration</w:t>
            </w:r>
          </w:p>
        </w:tc>
        <w:tc>
          <w:tcPr>
            <w:tcW w:w="1701" w:type="dxa"/>
            <w:tcBorders>
              <w:top w:val="single" w:sz="4" w:space="0" w:color="auto"/>
              <w:left w:val="single" w:sz="4" w:space="0" w:color="auto"/>
              <w:bottom w:val="single" w:sz="4" w:space="0" w:color="auto"/>
              <w:right w:val="single" w:sz="4" w:space="0" w:color="auto"/>
            </w:tcBorders>
            <w:hideMark/>
          </w:tcPr>
          <w:p w14:paraId="3FB8A57C" w14:textId="77777777" w:rsidR="005D1A1A" w:rsidRDefault="005D1A1A" w:rsidP="007E1C9C">
            <w:pPr>
              <w:keepNext/>
              <w:keepLines/>
              <w:spacing w:after="0"/>
              <w:rPr>
                <w:rFonts w:ascii="Arial" w:eastAsia="SimSun" w:hAnsi="Arial"/>
                <w:sz w:val="18"/>
              </w:rPr>
            </w:pPr>
            <w:r>
              <w:rPr>
                <w:rFonts w:ascii="Arial" w:eastAsia="SimSun" w:hAnsi="Arial"/>
                <w:sz w:val="18"/>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29B15313"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CCCF41"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5D1A1A" w14:paraId="2B1B962E" w14:textId="77777777" w:rsidTr="0042708E">
        <w:trPr>
          <w:trHeight w:val="22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31ACE05D"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50280FEC" w14:textId="77777777" w:rsidR="005D1A1A" w:rsidRDefault="005D1A1A" w:rsidP="007E1C9C">
            <w:pPr>
              <w:keepNext/>
              <w:keepLines/>
              <w:spacing w:after="0"/>
              <w:rPr>
                <w:rFonts w:ascii="Arial" w:hAnsi="Arial"/>
                <w:sz w:val="18"/>
              </w:rPr>
            </w:pPr>
            <w:r>
              <w:rPr>
                <w:rFonts w:ascii="Arial" w:eastAsia="SimSun" w:hAnsi="Arial"/>
                <w:sz w:val="18"/>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2BF7BD28" w14:textId="77777777" w:rsidR="005D1A1A" w:rsidRDefault="005D1A1A" w:rsidP="007E1C9C">
            <w:pP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A207B00"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Pattern 0</w:t>
            </w:r>
          </w:p>
        </w:tc>
      </w:tr>
      <w:tr w:rsidR="005D1A1A" w14:paraId="1D5F8485" w14:textId="77777777" w:rsidTr="0042708E">
        <w:trPr>
          <w:trHeight w:val="413"/>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5C5D1AC2"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7AD85938" w14:textId="77777777" w:rsidR="005D1A1A" w:rsidRDefault="005D1A1A" w:rsidP="007E1C9C">
            <w:pPr>
              <w:keepNext/>
              <w:keepLines/>
              <w:spacing w:after="0"/>
              <w:rPr>
                <w:rFonts w:ascii="Arial" w:eastAsia="SimSun" w:hAnsi="Arial"/>
                <w:sz w:val="18"/>
              </w:rPr>
            </w:pPr>
            <w:r>
              <w:rPr>
                <w:rFonts w:ascii="Arial" w:eastAsia="SimSun" w:hAnsi="Arial"/>
                <w:sz w:val="18"/>
              </w:rPr>
              <w:t>CSI-IM Resource Mapping</w:t>
            </w:r>
          </w:p>
          <w:p w14:paraId="58E3A3E4" w14:textId="77777777" w:rsidR="005D1A1A" w:rsidRDefault="005D1A1A" w:rsidP="007E1C9C">
            <w:pPr>
              <w:keepNext/>
              <w:keepLines/>
              <w:spacing w:after="0"/>
              <w:rPr>
                <w:rFonts w:ascii="Arial" w:hAnsi="Arial"/>
                <w:sz w:val="18"/>
              </w:rPr>
            </w:pPr>
            <w:r>
              <w:rPr>
                <w:rFonts w:ascii="Arial" w:eastAsia="SimSun" w:hAnsi="Arial"/>
                <w:sz w:val="18"/>
              </w:rPr>
              <w:t>(k</w:t>
            </w:r>
            <w:r>
              <w:rPr>
                <w:rFonts w:ascii="Arial" w:eastAsia="SimSun" w:hAnsi="Arial"/>
                <w:sz w:val="18"/>
                <w:vertAlign w:val="subscript"/>
              </w:rPr>
              <w:t>CSI-IM</w:t>
            </w:r>
            <w:r>
              <w:rPr>
                <w:rFonts w:ascii="Arial" w:eastAsia="SimSun" w:hAnsi="Arial"/>
                <w:sz w:val="18"/>
              </w:rPr>
              <w:t>,l</w:t>
            </w:r>
            <w:r>
              <w:rPr>
                <w:rFonts w:ascii="Arial" w:eastAsia="SimSun" w:hAnsi="Arial"/>
                <w:sz w:val="18"/>
                <w:vertAlign w:val="subscript"/>
              </w:rPr>
              <w:t>CSI-IM</w:t>
            </w:r>
            <w:r>
              <w:rPr>
                <w:rFonts w:ascii="Arial" w:eastAsia="SimSun" w:hAnsi="Arial"/>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013470F"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E99CD22"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(4,9)</w:t>
            </w:r>
          </w:p>
        </w:tc>
      </w:tr>
      <w:tr w:rsidR="005D1A1A" w14:paraId="177D4725"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746B9CD5"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5F6C9242" w14:textId="77777777" w:rsidR="005D1A1A" w:rsidRDefault="005D1A1A" w:rsidP="007E1C9C">
            <w:pPr>
              <w:keepNext/>
              <w:keepLines/>
              <w:spacing w:after="0"/>
              <w:rPr>
                <w:rFonts w:ascii="Arial" w:hAnsi="Arial"/>
                <w:sz w:val="18"/>
              </w:rPr>
            </w:pPr>
            <w:r>
              <w:rPr>
                <w:rFonts w:ascii="Arial" w:eastAsia="SimSun" w:hAnsi="Arial"/>
                <w:sz w:val="18"/>
              </w:rPr>
              <w:t>CSI-IM timeConfig</w:t>
            </w:r>
          </w:p>
          <w:p w14:paraId="6333E9FB" w14:textId="77777777" w:rsidR="005D1A1A" w:rsidRDefault="005D1A1A" w:rsidP="007E1C9C">
            <w:pPr>
              <w:keepNext/>
              <w:keepLines/>
              <w:spacing w:after="0"/>
              <w:rPr>
                <w:rFonts w:ascii="Arial" w:hAnsi="Arial"/>
                <w:sz w:val="18"/>
              </w:rPr>
            </w:pP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59A433A0"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B5D5B1E"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0D45157D"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C1F2797" w14:textId="77777777" w:rsidR="005D1A1A" w:rsidRDefault="005D1A1A" w:rsidP="007E1C9C">
            <w:pPr>
              <w:keepNext/>
              <w:keepLines/>
              <w:spacing w:after="0"/>
              <w:rPr>
                <w:rFonts w:ascii="Arial" w:eastAsia="SimSun" w:hAnsi="Arial"/>
                <w:sz w:val="18"/>
              </w:rPr>
            </w:pPr>
            <w:r>
              <w:rPr>
                <w:rFonts w:ascii="Arial" w:eastAsia="SimSun" w:hAnsi="Arial"/>
                <w:sz w:val="18"/>
              </w:rPr>
              <w:lastRenderedPageBreak/>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123E9AD5"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6C6A218"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Aperiodic</w:t>
            </w:r>
          </w:p>
        </w:tc>
      </w:tr>
      <w:tr w:rsidR="005D1A1A" w14:paraId="114B003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E561AAD" w14:textId="77777777" w:rsidR="005D1A1A" w:rsidRDefault="005D1A1A" w:rsidP="007E1C9C">
            <w:pPr>
              <w:keepNext/>
              <w:keepLines/>
              <w:spacing w:after="0"/>
              <w:rPr>
                <w:rFonts w:ascii="Arial" w:eastAsia="SimSun" w:hAnsi="Arial"/>
                <w:sz w:val="18"/>
              </w:rPr>
            </w:pPr>
            <w:r>
              <w:rPr>
                <w:rFonts w:ascii="Arial" w:eastAsia="SimSun" w:hAnsi="Arial"/>
                <w:sz w:val="18"/>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384A3684"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21A2D5D"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Table 1</w:t>
            </w:r>
          </w:p>
        </w:tc>
      </w:tr>
      <w:tr w:rsidR="005D1A1A" w14:paraId="3B37CCF4"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554C129" w14:textId="77777777" w:rsidR="005D1A1A" w:rsidRDefault="005D1A1A" w:rsidP="007E1C9C">
            <w:pPr>
              <w:keepNext/>
              <w:keepLines/>
              <w:spacing w:after="0"/>
              <w:rPr>
                <w:rFonts w:ascii="Arial" w:eastAsia="SimSun" w:hAnsi="Arial"/>
                <w:sz w:val="18"/>
              </w:rPr>
            </w:pPr>
            <w:r>
              <w:rPr>
                <w:rFonts w:ascii="Arial" w:eastAsia="SimSun" w:hAnsi="Arial"/>
                <w:sz w:val="18"/>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1F8300B0"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FBE1BA7" w14:textId="77777777" w:rsidR="005D1A1A" w:rsidRDefault="005D1A1A" w:rsidP="007E1C9C">
            <w:pPr>
              <w:keepNext/>
              <w:keepLines/>
              <w:spacing w:after="0"/>
              <w:jc w:val="center"/>
              <w:rPr>
                <w:rFonts w:ascii="Arial" w:hAnsi="Arial"/>
                <w:sz w:val="18"/>
              </w:rPr>
            </w:pPr>
            <w:r>
              <w:rPr>
                <w:rFonts w:ascii="Arial" w:eastAsia="SimSun" w:hAnsi="Arial"/>
                <w:sz w:val="18"/>
                <w:lang w:eastAsia="zh-CN"/>
              </w:rPr>
              <w:t>cri-RI-PMI-CQI</w:t>
            </w:r>
          </w:p>
        </w:tc>
      </w:tr>
      <w:tr w:rsidR="005D1A1A" w14:paraId="6E9285D8"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6BE8D12" w14:textId="77777777" w:rsidR="005D1A1A" w:rsidRDefault="005D1A1A" w:rsidP="007E1C9C">
            <w:pPr>
              <w:keepNext/>
              <w:keepLines/>
              <w:spacing w:after="0"/>
              <w:rPr>
                <w:rFonts w:ascii="Arial" w:eastAsia="SimSun" w:hAnsi="Arial"/>
                <w:sz w:val="18"/>
              </w:rPr>
            </w:pPr>
            <w:r>
              <w:rPr>
                <w:rFonts w:ascii="Arial" w:eastAsia="SimSun" w:hAnsi="Arial"/>
                <w:sz w:val="18"/>
              </w:rPr>
              <w:t>timeRestrictionFor</w:t>
            </w:r>
            <w:r>
              <w:rPr>
                <w:rFonts w:ascii="Arial" w:eastAsia="SimSun" w:hAnsi="Arial"/>
                <w:sz w:val="18"/>
                <w:lang w:eastAsia="zh-CN"/>
              </w:rPr>
              <w:t>Channnel</w:t>
            </w:r>
            <w:r>
              <w:rPr>
                <w:rFonts w:ascii="Arial" w:eastAsia="SimSun" w:hAnsi="Arial"/>
                <w:sz w:val="18"/>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3736E2FA"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FAE58D3"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3F3B05C5"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6259E97" w14:textId="77777777" w:rsidR="005D1A1A" w:rsidRDefault="005D1A1A" w:rsidP="007E1C9C">
            <w:pPr>
              <w:keepNext/>
              <w:keepLines/>
              <w:spacing w:after="0"/>
              <w:rPr>
                <w:rFonts w:ascii="Arial" w:eastAsia="SimSun" w:hAnsi="Arial"/>
                <w:sz w:val="18"/>
              </w:rPr>
            </w:pPr>
            <w:r>
              <w:rPr>
                <w:rFonts w:ascii="Arial" w:eastAsia="SimSun" w:hAnsi="Arial"/>
                <w:sz w:val="18"/>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6C41C8B7"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2BE07B9"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0C9E16F2"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56592DEF" w14:textId="77777777" w:rsidR="005D1A1A" w:rsidRDefault="005D1A1A" w:rsidP="007E1C9C">
            <w:pPr>
              <w:keepNext/>
              <w:keepLines/>
              <w:spacing w:after="0"/>
              <w:rPr>
                <w:rFonts w:ascii="Arial" w:eastAsia="SimSun" w:hAnsi="Arial"/>
                <w:sz w:val="18"/>
              </w:rPr>
            </w:pPr>
            <w:r>
              <w:rPr>
                <w:rFonts w:ascii="Arial" w:eastAsia="SimSun" w:hAnsi="Arial"/>
                <w:sz w:val="18"/>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3643FBB9"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91CB023"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Wideband</w:t>
            </w:r>
          </w:p>
        </w:tc>
      </w:tr>
      <w:tr w:rsidR="005D1A1A" w14:paraId="242BF37A"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27E2E86E" w14:textId="77777777" w:rsidR="005D1A1A" w:rsidRDefault="005D1A1A" w:rsidP="007E1C9C">
            <w:pPr>
              <w:keepNext/>
              <w:keepLines/>
              <w:spacing w:after="0"/>
              <w:rPr>
                <w:rFonts w:ascii="Arial" w:eastAsia="SimSun" w:hAnsi="Arial"/>
                <w:sz w:val="18"/>
              </w:rPr>
            </w:pPr>
            <w:r>
              <w:rPr>
                <w:rFonts w:ascii="Arial" w:eastAsia="SimSun" w:hAnsi="Arial"/>
                <w:sz w:val="18"/>
              </w:rPr>
              <w:t>pmi-FormatIndicator</w:t>
            </w:r>
            <w:r>
              <w:rPr>
                <w:rFonts w:ascii="Arial" w:eastAsia="SimSun" w:hAnsi="Arial"/>
                <w:i/>
                <w:sz w:val="18"/>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46FB8560"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A387D4E"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Wideband</w:t>
            </w:r>
          </w:p>
        </w:tc>
      </w:tr>
      <w:tr w:rsidR="005D1A1A" w14:paraId="25B04EEA"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45285681" w14:textId="77777777" w:rsidR="005D1A1A" w:rsidRDefault="005D1A1A" w:rsidP="007E1C9C">
            <w:pPr>
              <w:keepNext/>
              <w:keepLines/>
              <w:spacing w:after="0"/>
              <w:rPr>
                <w:rFonts w:ascii="Arial" w:eastAsia="SimSun" w:hAnsi="Arial"/>
                <w:sz w:val="18"/>
              </w:rPr>
            </w:pPr>
            <w:r>
              <w:rPr>
                <w:rFonts w:ascii="Arial" w:eastAsia="SimSun" w:hAnsi="Arial" w:cs="Arial"/>
                <w:sz w:val="18"/>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8B5BC5" w14:textId="77777777" w:rsidR="005D1A1A" w:rsidRDefault="005D1A1A" w:rsidP="007E1C9C">
            <w:pPr>
              <w:keepNext/>
              <w:keepLines/>
              <w:spacing w:after="0"/>
              <w:jc w:val="center"/>
              <w:rPr>
                <w:rFonts w:ascii="Arial" w:hAnsi="Arial"/>
                <w:sz w:val="18"/>
              </w:rPr>
            </w:pPr>
            <w:r>
              <w:rPr>
                <w:rFonts w:ascii="Arial" w:eastAsia="SimSun" w:hAnsi="Arial" w:cs="Arial"/>
                <w:sz w:val="18"/>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84C6449"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cs="Arial"/>
                <w:sz w:val="18"/>
                <w:szCs w:val="18"/>
              </w:rPr>
              <w:t>16</w:t>
            </w:r>
          </w:p>
        </w:tc>
      </w:tr>
      <w:tr w:rsidR="005D1A1A" w14:paraId="254752DD"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7D02D5D" w14:textId="77777777" w:rsidR="005D1A1A" w:rsidRDefault="005D1A1A" w:rsidP="007E1C9C">
            <w:pPr>
              <w:keepNext/>
              <w:keepLines/>
              <w:spacing w:after="0"/>
              <w:rPr>
                <w:rFonts w:ascii="Arial" w:eastAsia="SimSun" w:hAnsi="Arial"/>
                <w:sz w:val="18"/>
              </w:rPr>
            </w:pPr>
            <w:r>
              <w:rPr>
                <w:rFonts w:ascii="Arial" w:eastAsia="SimSun" w:hAnsi="Arial" w:cs="Arial"/>
                <w:sz w:val="18"/>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08693822"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79B20D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cs="Arial"/>
                <w:sz w:val="18"/>
                <w:szCs w:val="18"/>
              </w:rPr>
              <w:t>1111111</w:t>
            </w:r>
          </w:p>
        </w:tc>
      </w:tr>
      <w:tr w:rsidR="005D1A1A" w14:paraId="74695C02"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C42A6B3" w14:textId="77777777" w:rsidR="005D1A1A" w:rsidRDefault="005D1A1A" w:rsidP="007E1C9C">
            <w:pPr>
              <w:keepNext/>
              <w:keepLines/>
              <w:spacing w:after="0"/>
              <w:rPr>
                <w:rFonts w:ascii="Arial" w:eastAsia="SimSun" w:hAnsi="Arial"/>
                <w:sz w:val="18"/>
              </w:rPr>
            </w:pPr>
            <w:r>
              <w:rPr>
                <w:rFonts w:ascii="Arial" w:eastAsia="SimSun" w:hAnsi="Arial"/>
                <w:sz w:val="18"/>
              </w:rPr>
              <w:t xml:space="preserve">CSI-Report </w:t>
            </w:r>
            <w:r>
              <w:rPr>
                <w:rFonts w:ascii="Arial" w:eastAsia="SimSun" w:hAnsi="Arial"/>
                <w:sz w:val="18"/>
                <w:lang w:eastAsia="zh-CN"/>
              </w:rPr>
              <w:t>interval</w:t>
            </w:r>
            <w:r>
              <w:rPr>
                <w:rFonts w:ascii="Arial" w:eastAsia="SimSun" w:hAnsi="Arial"/>
                <w:sz w:val="18"/>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640206A1"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CC53404"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Not configured</w:t>
            </w:r>
          </w:p>
        </w:tc>
      </w:tr>
      <w:tr w:rsidR="005D1A1A" w14:paraId="332F2A11"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08FBC1C6" w14:textId="77777777" w:rsidR="005D1A1A" w:rsidRDefault="005D1A1A" w:rsidP="007E1C9C">
            <w:pPr>
              <w:keepNext/>
              <w:keepLines/>
              <w:spacing w:after="0"/>
              <w:rPr>
                <w:rFonts w:ascii="Arial" w:eastAsia="SimSun" w:hAnsi="Arial"/>
                <w:sz w:val="18"/>
              </w:rPr>
            </w:pPr>
            <w:r>
              <w:rPr>
                <w:rFonts w:ascii="Arial" w:hAnsi="Arial"/>
                <w:sz w:val="18"/>
              </w:rP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3D4584F3"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F0A24B6" w14:textId="77777777" w:rsidR="005D1A1A" w:rsidRDefault="005D1A1A" w:rsidP="007E1C9C">
            <w:pPr>
              <w:keepNext/>
              <w:keepLines/>
              <w:spacing w:after="0"/>
              <w:jc w:val="center"/>
              <w:rPr>
                <w:rFonts w:ascii="Arial" w:eastAsia="SimSun" w:hAnsi="Arial"/>
                <w:sz w:val="18"/>
                <w:lang w:eastAsia="zh-CN"/>
              </w:rPr>
            </w:pPr>
            <w:r>
              <w:rPr>
                <w:rFonts w:ascii="Arial" w:hAnsi="Arial"/>
                <w:sz w:val="18"/>
                <w:lang w:eastAsia="zh-CN"/>
              </w:rPr>
              <w:t>8</w:t>
            </w:r>
          </w:p>
        </w:tc>
      </w:tr>
      <w:tr w:rsidR="005D1A1A" w:rsidRPr="00313FEC" w14:paraId="6DF64002"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36DA0BF" w14:textId="77777777" w:rsidR="005D1A1A" w:rsidRDefault="005D1A1A" w:rsidP="007E1C9C">
            <w:pPr>
              <w:keepNext/>
              <w:keepLines/>
              <w:spacing w:after="0"/>
              <w:rPr>
                <w:rFonts w:ascii="Arial" w:eastAsia="SimSun" w:hAnsi="Arial"/>
                <w:sz w:val="18"/>
              </w:rPr>
            </w:pPr>
            <w:r>
              <w:rPr>
                <w:rFonts w:ascii="Arial" w:hAnsi="Arial"/>
                <w:sz w:val="18"/>
              </w:rP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0FBC9FAC"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2464C9F" w14:textId="77777777" w:rsidR="005D1A1A" w:rsidRDefault="005D1A1A" w:rsidP="007E1C9C">
            <w:pPr>
              <w:keepNext/>
              <w:keepLines/>
              <w:spacing w:after="0"/>
              <w:jc w:val="center"/>
              <w:rPr>
                <w:rFonts w:ascii="Arial" w:eastAsia="SimSun" w:hAnsi="Arial"/>
                <w:sz w:val="18"/>
                <w:lang w:eastAsia="zh-CN"/>
              </w:rPr>
            </w:pPr>
            <w:r>
              <w:rPr>
                <w:rFonts w:ascii="Arial" w:hAnsi="Arial"/>
                <w:sz w:val="18"/>
                <w:lang w:eastAsia="zh-CN"/>
              </w:rPr>
              <w:t>1 in slots i, where mod(i, 10) = 1, otherwise it is equal to 0</w:t>
            </w:r>
          </w:p>
        </w:tc>
      </w:tr>
      <w:tr w:rsidR="005D1A1A" w14:paraId="7A647FF9"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B027B2C" w14:textId="77777777" w:rsidR="005D1A1A" w:rsidRDefault="005D1A1A" w:rsidP="007E1C9C">
            <w:pPr>
              <w:keepNext/>
              <w:keepLines/>
              <w:spacing w:after="0"/>
              <w:rPr>
                <w:rFonts w:ascii="Arial" w:eastAsia="SimSun" w:hAnsi="Arial"/>
                <w:sz w:val="18"/>
              </w:rPr>
            </w:pPr>
            <w:r>
              <w:rPr>
                <w:rFonts w:ascii="Arial" w:hAnsi="Arial"/>
                <w:sz w:val="18"/>
              </w:rP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493C16EF"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148A166" w14:textId="77777777" w:rsidR="005D1A1A" w:rsidRDefault="005D1A1A" w:rsidP="007E1C9C">
            <w:pPr>
              <w:keepNext/>
              <w:keepLines/>
              <w:spacing w:after="0"/>
              <w:jc w:val="center"/>
              <w:rPr>
                <w:rFonts w:ascii="Arial" w:eastAsia="SimSun" w:hAnsi="Arial"/>
                <w:sz w:val="18"/>
                <w:lang w:eastAsia="zh-CN"/>
              </w:rPr>
            </w:pPr>
            <w:r>
              <w:rPr>
                <w:rFonts w:ascii="Arial" w:hAnsi="Arial"/>
                <w:sz w:val="18"/>
                <w:lang w:eastAsia="zh-CN"/>
              </w:rPr>
              <w:t>1</w:t>
            </w:r>
          </w:p>
        </w:tc>
      </w:tr>
      <w:tr w:rsidR="005D1A1A" w:rsidRPr="00313FEC" w14:paraId="58B41BA0"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7C8E5CF4" w14:textId="77777777" w:rsidR="005D1A1A" w:rsidRDefault="005D1A1A" w:rsidP="007E1C9C">
            <w:pPr>
              <w:keepNext/>
              <w:keepLines/>
              <w:spacing w:after="0"/>
              <w:rPr>
                <w:rFonts w:ascii="Arial" w:eastAsia="SimSun" w:hAnsi="Arial"/>
                <w:sz w:val="18"/>
              </w:rPr>
            </w:pPr>
            <w:r>
              <w:rPr>
                <w:rFonts w:ascii="Arial" w:hAnsi="Arial"/>
                <w:sz w:val="18"/>
              </w:rPr>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7C90F340" w14:textId="77777777" w:rsidR="005D1A1A" w:rsidRDefault="005D1A1A" w:rsidP="007E1C9C">
            <w:pPr>
              <w:keepNext/>
              <w:keepLines/>
              <w:spacing w:after="0"/>
              <w:jc w:val="center"/>
              <w:rPr>
                <w:rFonts w:ascii="Arial" w:eastAsia="SimSun" w:hAnsi="Arial"/>
                <w:sz w:val="18"/>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FD0CCC5" w14:textId="77777777" w:rsidR="005D1A1A" w:rsidRDefault="005D1A1A" w:rsidP="007E1C9C">
            <w:pPr>
              <w:keepNext/>
              <w:keepLines/>
              <w:spacing w:after="0"/>
              <w:rPr>
                <w:rFonts w:ascii="Arial" w:eastAsiaTheme="minorEastAsia" w:hAnsi="Arial"/>
                <w:sz w:val="18"/>
                <w:lang w:eastAsia="zh-CN"/>
              </w:rPr>
            </w:pPr>
            <w:r>
              <w:rPr>
                <w:rFonts w:ascii="Arial" w:hAnsi="Arial"/>
                <w:sz w:val="18"/>
                <w:lang w:eastAsia="zh-CN"/>
              </w:rPr>
              <w:t>One State with one Associated Report Configuration</w:t>
            </w:r>
          </w:p>
          <w:p w14:paraId="684C7868" w14:textId="77777777" w:rsidR="005D1A1A" w:rsidRDefault="005D1A1A" w:rsidP="007E1C9C">
            <w:pPr>
              <w:keepNext/>
              <w:keepLines/>
              <w:spacing w:after="0"/>
              <w:jc w:val="center"/>
              <w:rPr>
                <w:rFonts w:ascii="Arial" w:eastAsia="SimSun" w:hAnsi="Arial"/>
                <w:sz w:val="18"/>
                <w:lang w:eastAsia="zh-CN"/>
              </w:rPr>
            </w:pPr>
            <w:r>
              <w:rPr>
                <w:rFonts w:ascii="Arial" w:hAnsi="Arial"/>
                <w:sz w:val="18"/>
                <w:lang w:eastAsia="zh-CN"/>
              </w:rPr>
              <w:t>Associated Report Configuration contains pointers to NZP CSI-RS and CSI-IM</w:t>
            </w:r>
          </w:p>
        </w:tc>
      </w:tr>
      <w:tr w:rsidR="005D1A1A" w14:paraId="41598F39" w14:textId="77777777" w:rsidTr="007E1C9C">
        <w:trPr>
          <w:trHeight w:val="71"/>
          <w:jc w:val="center"/>
        </w:trPr>
        <w:tc>
          <w:tcPr>
            <w:tcW w:w="1383" w:type="dxa"/>
            <w:vMerge w:val="restart"/>
            <w:tcBorders>
              <w:top w:val="single" w:sz="4" w:space="0" w:color="auto"/>
              <w:left w:val="single" w:sz="4" w:space="0" w:color="auto"/>
              <w:bottom w:val="single" w:sz="4" w:space="0" w:color="auto"/>
              <w:right w:val="single" w:sz="4" w:space="0" w:color="auto"/>
            </w:tcBorders>
            <w:vAlign w:val="center"/>
            <w:hideMark/>
          </w:tcPr>
          <w:p w14:paraId="1094ADE8" w14:textId="77777777" w:rsidR="005D1A1A" w:rsidRDefault="005D1A1A" w:rsidP="007E1C9C">
            <w:pPr>
              <w:keepNext/>
              <w:keepLines/>
              <w:spacing w:after="0"/>
              <w:rPr>
                <w:rFonts w:ascii="Arial" w:hAnsi="Arial"/>
                <w:sz w:val="18"/>
              </w:rPr>
            </w:pPr>
            <w:r>
              <w:rPr>
                <w:rFonts w:ascii="Arial" w:eastAsia="SimSun" w:hAnsi="Arial"/>
                <w:sz w:val="18"/>
              </w:rPr>
              <w:t>Codebook configuration</w:t>
            </w:r>
          </w:p>
        </w:tc>
        <w:tc>
          <w:tcPr>
            <w:tcW w:w="1701" w:type="dxa"/>
            <w:tcBorders>
              <w:top w:val="single" w:sz="4" w:space="0" w:color="auto"/>
              <w:left w:val="single" w:sz="4" w:space="0" w:color="auto"/>
              <w:bottom w:val="single" w:sz="4" w:space="0" w:color="auto"/>
              <w:right w:val="single" w:sz="4" w:space="0" w:color="auto"/>
            </w:tcBorders>
            <w:hideMark/>
          </w:tcPr>
          <w:p w14:paraId="32E05C86" w14:textId="77777777" w:rsidR="005D1A1A" w:rsidRDefault="005D1A1A" w:rsidP="007E1C9C">
            <w:pPr>
              <w:keepNext/>
              <w:keepLines/>
              <w:spacing w:after="0"/>
              <w:rPr>
                <w:rFonts w:ascii="Arial" w:hAnsi="Arial"/>
                <w:sz w:val="18"/>
              </w:rPr>
            </w:pPr>
            <w:r>
              <w:rPr>
                <w:rFonts w:ascii="Arial" w:eastAsia="SimSun" w:hAnsi="Arial"/>
                <w:sz w:val="18"/>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644A3FD8"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F802008" w14:textId="77777777" w:rsidR="005D1A1A" w:rsidRDefault="005D1A1A" w:rsidP="007E1C9C">
            <w:pPr>
              <w:keepNext/>
              <w:keepLines/>
              <w:spacing w:after="0"/>
              <w:jc w:val="center"/>
              <w:rPr>
                <w:rFonts w:ascii="Arial" w:hAnsi="Arial"/>
                <w:sz w:val="18"/>
              </w:rPr>
            </w:pPr>
            <w:r>
              <w:rPr>
                <w:rFonts w:ascii="Arial" w:eastAsia="SimSun" w:hAnsi="Arial"/>
                <w:sz w:val="18"/>
                <w:lang w:eastAsia="zh-CN"/>
              </w:rPr>
              <w:t>typeI-SinglePanel</w:t>
            </w:r>
          </w:p>
        </w:tc>
      </w:tr>
      <w:tr w:rsidR="005D1A1A" w14:paraId="33AC2CC4"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23D86004"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3EE838EB" w14:textId="77777777" w:rsidR="005D1A1A" w:rsidRDefault="005D1A1A" w:rsidP="007E1C9C">
            <w:pPr>
              <w:keepNext/>
              <w:keepLines/>
              <w:spacing w:after="0"/>
              <w:rPr>
                <w:rFonts w:ascii="Arial" w:hAnsi="Arial"/>
                <w:sz w:val="18"/>
              </w:rPr>
            </w:pPr>
            <w:r>
              <w:rPr>
                <w:rFonts w:ascii="Arial" w:eastAsia="SimSun" w:hAnsi="Arial"/>
                <w:sz w:val="18"/>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14:paraId="6DDC6370"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ADFB83F"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1</w:t>
            </w:r>
          </w:p>
        </w:tc>
      </w:tr>
      <w:tr w:rsidR="005D1A1A" w14:paraId="4572228E"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6F3E39E9"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1409043" w14:textId="77777777" w:rsidR="005D1A1A" w:rsidRDefault="005D1A1A" w:rsidP="007E1C9C">
            <w:pPr>
              <w:keepNext/>
              <w:keepLines/>
              <w:spacing w:after="0"/>
              <w:rPr>
                <w:rFonts w:ascii="Arial" w:hAnsi="Arial"/>
                <w:sz w:val="18"/>
              </w:rPr>
            </w:pPr>
            <w:r>
              <w:rPr>
                <w:rFonts w:ascii="Arial" w:eastAsia="SimSun" w:hAnsi="Arial"/>
                <w:sz w:val="18"/>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64EB347A"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E4919DE"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(4,4)</w:t>
            </w:r>
          </w:p>
        </w:tc>
      </w:tr>
      <w:tr w:rsidR="005D1A1A" w14:paraId="57945ADF"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46A4714F"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2D9BC7BB" w14:textId="77777777" w:rsidR="005D1A1A" w:rsidRDefault="005D1A1A" w:rsidP="007E1C9C">
            <w:pPr>
              <w:keepNext/>
              <w:keepLines/>
              <w:spacing w:after="0"/>
              <w:rPr>
                <w:rFonts w:ascii="Arial" w:eastAsia="SimSun" w:hAnsi="Arial"/>
                <w:sz w:val="18"/>
              </w:rPr>
            </w:pPr>
            <w:r>
              <w:rPr>
                <w:rFonts w:ascii="Arial" w:eastAsia="SimSun" w:hAnsi="Arial"/>
                <w:sz w:val="18"/>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4C4A1737"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169815B"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(4,4)</w:t>
            </w:r>
          </w:p>
        </w:tc>
      </w:tr>
      <w:tr w:rsidR="005D1A1A" w14:paraId="6DCA50A6"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716EFC8B"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49DB510A" w14:textId="77777777" w:rsidR="005D1A1A" w:rsidRDefault="005D1A1A" w:rsidP="007E1C9C">
            <w:pPr>
              <w:keepNext/>
              <w:keepLines/>
              <w:spacing w:after="0"/>
              <w:rPr>
                <w:rFonts w:ascii="Arial" w:hAnsi="Arial"/>
                <w:sz w:val="18"/>
              </w:rPr>
            </w:pPr>
            <w:r>
              <w:rPr>
                <w:rFonts w:ascii="Arial" w:eastAsia="SimSun" w:hAnsi="Arial"/>
                <w:sz w:val="18"/>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7DC0BFE0"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1C9169B" w14:textId="77777777" w:rsidR="00D964C0" w:rsidRDefault="005D1A1A" w:rsidP="00D964C0">
            <w:pPr>
              <w:keepNext/>
              <w:keepLines/>
              <w:spacing w:after="0"/>
              <w:jc w:val="center"/>
              <w:rPr>
                <w:rFonts w:ascii="Arial" w:eastAsia="SimSun" w:hAnsi="Arial"/>
                <w:sz w:val="18"/>
                <w:lang w:eastAsia="zh-CN"/>
              </w:rPr>
            </w:pPr>
            <w:r>
              <w:rPr>
                <w:rFonts w:ascii="Arial" w:eastAsia="SimSun" w:hAnsi="Arial"/>
                <w:sz w:val="18"/>
                <w:lang w:eastAsia="zh-CN"/>
              </w:rPr>
              <w:t>0</w:t>
            </w:r>
            <w:r w:rsidR="00D964C0">
              <w:rPr>
                <w:rFonts w:ascii="Arial" w:eastAsia="SimSun" w:hAnsi="Arial"/>
                <w:sz w:val="18"/>
                <w:lang w:eastAsia="zh-CN"/>
              </w:rPr>
              <w:t>x</w:t>
            </w:r>
          </w:p>
          <w:p w14:paraId="3A750F4D" w14:textId="77777777" w:rsidR="00D964C0" w:rsidRDefault="00D964C0" w:rsidP="00D964C0">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37D8D264" w14:textId="77777777" w:rsidR="00D964C0" w:rsidRDefault="00D964C0" w:rsidP="00D964C0">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140C22DE" w14:textId="77777777" w:rsidR="00D964C0" w:rsidRDefault="00D964C0" w:rsidP="00D964C0">
            <w:pPr>
              <w:keepNext/>
              <w:keepLines/>
              <w:spacing w:after="0"/>
              <w:jc w:val="center"/>
              <w:rPr>
                <w:rFonts w:ascii="Arial" w:eastAsia="SimSun" w:hAnsi="Arial"/>
                <w:sz w:val="18"/>
                <w:lang w:eastAsia="zh-CN"/>
              </w:rPr>
            </w:pPr>
            <w:r>
              <w:rPr>
                <w:rFonts w:ascii="Arial" w:eastAsia="SimSun" w:hAnsi="Arial"/>
                <w:sz w:val="18"/>
                <w:lang w:eastAsia="zh-CN"/>
              </w:rPr>
              <w:t>FFFF FFFF FFFF FFFF</w:t>
            </w:r>
          </w:p>
          <w:p w14:paraId="668DED02" w14:textId="3042DCB6" w:rsidR="005D1A1A" w:rsidRDefault="00D964C0" w:rsidP="00D964C0">
            <w:pPr>
              <w:keepNext/>
              <w:keepLines/>
              <w:spacing w:after="0"/>
              <w:jc w:val="center"/>
              <w:rPr>
                <w:rFonts w:ascii="Arial" w:eastAsia="SimSun" w:hAnsi="Arial"/>
                <w:sz w:val="18"/>
                <w:lang w:eastAsia="zh-CN"/>
              </w:rPr>
            </w:pPr>
            <w:r>
              <w:rPr>
                <w:rFonts w:ascii="Arial" w:eastAsia="SimSun" w:hAnsi="Arial"/>
                <w:sz w:val="18"/>
                <w:lang w:eastAsia="zh-CN"/>
              </w:rPr>
              <w:t>FFFF FFFF FFFF FFFF</w:t>
            </w:r>
          </w:p>
        </w:tc>
      </w:tr>
      <w:tr w:rsidR="005D1A1A" w14:paraId="0F818152" w14:textId="77777777" w:rsidTr="0042708E">
        <w:trPr>
          <w:trHeight w:val="71"/>
          <w:jc w:val="center"/>
        </w:trPr>
        <w:tc>
          <w:tcPr>
            <w:tcW w:w="1383" w:type="dxa"/>
            <w:vMerge/>
            <w:tcBorders>
              <w:top w:val="single" w:sz="4" w:space="0" w:color="auto"/>
              <w:left w:val="single" w:sz="4" w:space="0" w:color="auto"/>
              <w:bottom w:val="single" w:sz="4" w:space="0" w:color="auto"/>
              <w:right w:val="single" w:sz="4" w:space="0" w:color="auto"/>
            </w:tcBorders>
            <w:vAlign w:val="center"/>
            <w:hideMark/>
          </w:tcPr>
          <w:p w14:paraId="0584D1DD" w14:textId="77777777" w:rsidR="005D1A1A" w:rsidRDefault="005D1A1A" w:rsidP="007E1C9C">
            <w:pPr>
              <w:spacing w:after="0"/>
              <w:rPr>
                <w:rFonts w:ascii="Arial" w:hAnsi="Arial"/>
                <w:sz w:val="18"/>
              </w:rPr>
            </w:pPr>
          </w:p>
        </w:tc>
        <w:tc>
          <w:tcPr>
            <w:tcW w:w="1701" w:type="dxa"/>
            <w:tcBorders>
              <w:top w:val="single" w:sz="4" w:space="0" w:color="auto"/>
              <w:left w:val="single" w:sz="4" w:space="0" w:color="auto"/>
              <w:bottom w:val="single" w:sz="4" w:space="0" w:color="auto"/>
              <w:right w:val="single" w:sz="4" w:space="0" w:color="auto"/>
            </w:tcBorders>
            <w:hideMark/>
          </w:tcPr>
          <w:p w14:paraId="5373D1F1" w14:textId="77777777" w:rsidR="005D1A1A" w:rsidRDefault="005D1A1A" w:rsidP="007E1C9C">
            <w:pPr>
              <w:keepNext/>
              <w:keepLines/>
              <w:spacing w:after="0"/>
              <w:rPr>
                <w:rFonts w:ascii="Arial" w:eastAsia="SimSun" w:hAnsi="Arial"/>
                <w:sz w:val="18"/>
              </w:rPr>
            </w:pPr>
            <w:r>
              <w:rPr>
                <w:rFonts w:ascii="Arial" w:eastAsia="SimSun" w:hAnsi="Arial"/>
                <w:sz w:val="18"/>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14:paraId="1D49EF68"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8722EFD"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00000010</w:t>
            </w:r>
          </w:p>
        </w:tc>
      </w:tr>
      <w:tr w:rsidR="005D1A1A" w14:paraId="167FAC76"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14:paraId="764ADF5B" w14:textId="77777777" w:rsidR="005D1A1A" w:rsidRDefault="005D1A1A" w:rsidP="007E1C9C">
            <w:pPr>
              <w:keepNext/>
              <w:keepLines/>
              <w:spacing w:after="0"/>
              <w:rPr>
                <w:rFonts w:ascii="Arial" w:eastAsia="SimSun" w:hAnsi="Arial"/>
                <w:sz w:val="18"/>
              </w:rPr>
            </w:pPr>
            <w:r>
              <w:rPr>
                <w:rFonts w:ascii="Arial" w:eastAsia="SimSun" w:hAnsi="Arial"/>
                <w:sz w:val="18"/>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3167AB95"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12E40FA"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PUSCH</w:t>
            </w:r>
          </w:p>
        </w:tc>
      </w:tr>
      <w:tr w:rsidR="005D1A1A" w14:paraId="34FE25F9"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3B07E53D" w14:textId="77777777" w:rsidR="005D1A1A" w:rsidRDefault="005D1A1A" w:rsidP="007E1C9C">
            <w:pPr>
              <w:keepNext/>
              <w:keepLines/>
              <w:spacing w:after="0"/>
              <w:rPr>
                <w:rFonts w:ascii="Arial" w:hAnsi="Arial"/>
                <w:sz w:val="18"/>
              </w:rPr>
            </w:pPr>
            <w:r>
              <w:rPr>
                <w:rFonts w:ascii="Arial" w:eastAsia="SimSun" w:hAnsi="Arial"/>
                <w:sz w:val="18"/>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8F21BBE" w14:textId="77777777" w:rsidR="005D1A1A" w:rsidRDefault="005D1A1A" w:rsidP="007E1C9C">
            <w:pPr>
              <w:keepNext/>
              <w:keepLines/>
              <w:spacing w:after="0"/>
              <w:jc w:val="center"/>
              <w:rPr>
                <w:rFonts w:ascii="Arial" w:hAnsi="Arial"/>
                <w:sz w:val="18"/>
              </w:rPr>
            </w:pPr>
            <w:r>
              <w:rPr>
                <w:rFonts w:ascii="Arial" w:eastAsia="SimSun" w:hAnsi="Arial"/>
                <w:sz w:val="18"/>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B1F25E9"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6.5</w:t>
            </w:r>
          </w:p>
        </w:tc>
      </w:tr>
      <w:tr w:rsidR="005D1A1A" w14:paraId="5CD4B78C"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1503A27E" w14:textId="77777777" w:rsidR="005D1A1A" w:rsidRDefault="005D1A1A" w:rsidP="007E1C9C">
            <w:pPr>
              <w:keepNext/>
              <w:keepLines/>
              <w:spacing w:after="0"/>
              <w:rPr>
                <w:rFonts w:ascii="Arial" w:eastAsia="SimSun" w:hAnsi="Arial"/>
                <w:sz w:val="18"/>
              </w:rPr>
            </w:pPr>
            <w:r>
              <w:rPr>
                <w:rFonts w:ascii="Arial" w:eastAsia="SimSun" w:hAnsi="Arial"/>
                <w:sz w:val="18"/>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477D77DE" w14:textId="77777777" w:rsidR="005D1A1A" w:rsidRDefault="005D1A1A" w:rsidP="007E1C9C">
            <w:pPr>
              <w:keepNext/>
              <w:keepLines/>
              <w:spacing w:after="0"/>
              <w:jc w:val="center"/>
              <w:rPr>
                <w:rFonts w:ascii="Arial" w:eastAsia="SimSun"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36C4D0D" w14:textId="77777777" w:rsidR="005D1A1A" w:rsidRDefault="005D1A1A" w:rsidP="007E1C9C">
            <w:pPr>
              <w:keepNext/>
              <w:keepLines/>
              <w:spacing w:after="0"/>
              <w:jc w:val="center"/>
              <w:rPr>
                <w:rFonts w:ascii="Arial" w:eastAsia="SimSun" w:hAnsi="Arial"/>
                <w:sz w:val="18"/>
                <w:lang w:eastAsia="zh-CN"/>
              </w:rPr>
            </w:pPr>
            <w:r>
              <w:rPr>
                <w:rFonts w:ascii="Arial" w:eastAsia="SimSun" w:hAnsi="Arial"/>
                <w:sz w:val="18"/>
                <w:lang w:eastAsia="zh-CN"/>
              </w:rPr>
              <w:t>4</w:t>
            </w:r>
          </w:p>
        </w:tc>
      </w:tr>
      <w:tr w:rsidR="005D1A1A" w14:paraId="28093756"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14:paraId="67926F2B" w14:textId="77777777" w:rsidR="005D1A1A" w:rsidRDefault="005D1A1A" w:rsidP="007E1C9C">
            <w:pPr>
              <w:keepNext/>
              <w:keepLines/>
              <w:spacing w:after="0"/>
              <w:rPr>
                <w:rFonts w:ascii="Arial" w:hAnsi="Arial"/>
                <w:sz w:val="18"/>
              </w:rPr>
            </w:pPr>
            <w:r>
              <w:rPr>
                <w:rFonts w:ascii="Arial" w:eastAsia="SimSun" w:hAnsi="Arial"/>
                <w:sz w:val="18"/>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77BFA161" w14:textId="77777777" w:rsidR="005D1A1A" w:rsidRDefault="005D1A1A" w:rsidP="007E1C9C">
            <w:pPr>
              <w:keepNext/>
              <w:keepLines/>
              <w:spacing w:after="0"/>
              <w:jc w:val="center"/>
              <w:rPr>
                <w:rFonts w:ascii="Arial" w:hAnsi="Arial"/>
                <w:sz w:val="18"/>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D9F0180" w14:textId="77777777" w:rsidR="005D1A1A" w:rsidRDefault="005D1A1A" w:rsidP="007E1C9C">
            <w:pPr>
              <w:keepNext/>
              <w:keepLines/>
              <w:spacing w:after="0"/>
              <w:jc w:val="center"/>
              <w:rPr>
                <w:rFonts w:ascii="Arial" w:eastAsia="SimSun" w:hAnsi="Arial"/>
                <w:sz w:val="18"/>
                <w:lang w:eastAsia="zh-CN"/>
              </w:rPr>
            </w:pPr>
            <w:r>
              <w:rPr>
                <w:rFonts w:ascii="Arial" w:hAnsi="Arial" w:cs="Arial"/>
                <w:sz w:val="18"/>
                <w:szCs w:val="18"/>
              </w:rPr>
              <w:t>R.PDSCH.2-</w:t>
            </w:r>
            <w:r>
              <w:rPr>
                <w:rFonts w:ascii="Arial" w:hAnsi="Arial" w:cs="Arial"/>
                <w:sz w:val="18"/>
                <w:szCs w:val="18"/>
                <w:lang w:eastAsia="zh-CN"/>
              </w:rPr>
              <w:t>8</w:t>
            </w:r>
            <w:r>
              <w:rPr>
                <w:rFonts w:ascii="Arial" w:hAnsi="Arial" w:cs="Arial"/>
                <w:sz w:val="18"/>
                <w:szCs w:val="18"/>
              </w:rPr>
              <w:t>.</w:t>
            </w:r>
            <w:r>
              <w:rPr>
                <w:rFonts w:ascii="Arial" w:hAnsi="Arial" w:cs="Arial"/>
                <w:sz w:val="18"/>
                <w:szCs w:val="18"/>
                <w:lang w:eastAsia="zh-CN"/>
              </w:rPr>
              <w:t>3</w:t>
            </w:r>
            <w:r>
              <w:rPr>
                <w:rFonts w:ascii="Arial" w:hAnsi="Arial" w:cs="Arial"/>
                <w:sz w:val="18"/>
                <w:szCs w:val="18"/>
              </w:rPr>
              <w:t xml:space="preserve"> TDD</w:t>
            </w:r>
          </w:p>
        </w:tc>
      </w:tr>
      <w:tr w:rsidR="0042708E" w14:paraId="4FB11835" w14:textId="77777777" w:rsidTr="007E1C9C">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14:paraId="15333E65" w14:textId="0A4F53C8" w:rsidR="0042708E" w:rsidRDefault="0042708E" w:rsidP="003A175F">
            <w:pPr>
              <w:pStyle w:val="TAL"/>
              <w:rPr>
                <w:rFonts w:eastAsia="SimSun"/>
              </w:rPr>
            </w:pPr>
            <w:r w:rsidRPr="00C02080">
              <w:rPr>
                <w:rFonts w:eastAsia="SimSun"/>
              </w:rPr>
              <w:t>PDSCH &amp; PDSCH DMRS</w:t>
            </w:r>
            <w:r w:rsidRPr="00C02080">
              <w:t xml:space="preserve"> Precoding configuration</w:t>
            </w:r>
            <w:r>
              <w:t xml:space="preserve"> for random Precoding</w:t>
            </w:r>
          </w:p>
        </w:tc>
        <w:tc>
          <w:tcPr>
            <w:tcW w:w="851" w:type="dxa"/>
            <w:tcBorders>
              <w:top w:val="single" w:sz="4" w:space="0" w:color="auto"/>
              <w:left w:val="single" w:sz="4" w:space="0" w:color="auto"/>
              <w:bottom w:val="single" w:sz="4" w:space="0" w:color="auto"/>
              <w:right w:val="single" w:sz="4" w:space="0" w:color="auto"/>
            </w:tcBorders>
            <w:vAlign w:val="center"/>
          </w:tcPr>
          <w:p w14:paraId="69ED538C" w14:textId="77777777" w:rsidR="0042708E" w:rsidRDefault="0042708E" w:rsidP="003A175F">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50AB1E2A" w14:textId="204DC8B8" w:rsidR="0042708E" w:rsidRDefault="0042708E" w:rsidP="003A175F">
            <w:pPr>
              <w:pStyle w:val="TAC"/>
              <w:rPr>
                <w:rFonts w:cs="Arial"/>
                <w:szCs w:val="18"/>
              </w:rPr>
            </w:pPr>
            <w:r w:rsidRPr="00C02080">
              <w:rPr>
                <w:rFonts w:eastAsia="SimSun" w:cs="Arial"/>
                <w:szCs w:val="18"/>
              </w:rPr>
              <w:t>Single Panel Type I, Random precoder selection updated per slot, with equal probability of each applicable i</w:t>
            </w:r>
            <w:r w:rsidRPr="00C02080">
              <w:rPr>
                <w:rFonts w:eastAsia="SimSun" w:cs="Arial"/>
                <w:szCs w:val="18"/>
                <w:vertAlign w:val="subscript"/>
              </w:rPr>
              <w:t>1</w:t>
            </w:r>
            <w:r w:rsidRPr="00C02080">
              <w:rPr>
                <w:rFonts w:eastAsia="SimSun" w:cs="Arial"/>
                <w:szCs w:val="18"/>
              </w:rPr>
              <w:t>, i</w:t>
            </w:r>
            <w:r w:rsidRPr="00C02080">
              <w:rPr>
                <w:rFonts w:eastAsia="SimSun" w:cs="Arial"/>
                <w:szCs w:val="18"/>
                <w:vertAlign w:val="subscript"/>
              </w:rPr>
              <w:t>2</w:t>
            </w:r>
            <w:r w:rsidRPr="00C02080">
              <w:rPr>
                <w:rFonts w:eastAsia="SimSun" w:cs="Arial"/>
                <w:szCs w:val="18"/>
              </w:rPr>
              <w:t xml:space="preserve"> combination, and </w:t>
            </w:r>
            <w:r w:rsidRPr="00C02080">
              <w:rPr>
                <w:rFonts w:cs="Arial"/>
                <w:szCs w:val="18"/>
              </w:rPr>
              <w:t>with Wideband granularity</w:t>
            </w:r>
          </w:p>
        </w:tc>
      </w:tr>
      <w:tr w:rsidR="005D1A1A" w:rsidRPr="00313FEC" w14:paraId="30617F2A" w14:textId="77777777" w:rsidTr="007E1C9C">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hideMark/>
          </w:tcPr>
          <w:p w14:paraId="049C9BB0" w14:textId="77777777" w:rsidR="005D1A1A" w:rsidRDefault="005D1A1A" w:rsidP="007E1C9C">
            <w:pPr>
              <w:keepNext/>
              <w:keepLines/>
              <w:spacing w:after="0"/>
              <w:ind w:left="851" w:hanging="851"/>
              <w:rPr>
                <w:rFonts w:ascii="Arial" w:eastAsia="SimSun" w:hAnsi="Arial"/>
                <w:sz w:val="18"/>
              </w:rPr>
            </w:pPr>
            <w:r>
              <w:rPr>
                <w:rFonts w:ascii="Arial" w:eastAsia="SimSun" w:hAnsi="Arial"/>
                <w:sz w:val="18"/>
              </w:rPr>
              <w:t>Note 1:</w:t>
            </w:r>
            <w:r>
              <w:rPr>
                <w:rFonts w:ascii="Arial" w:eastAsia="SimSun" w:hAnsi="Arial"/>
                <w:sz w:val="18"/>
                <w:lang w:eastAsia="zh-CN"/>
              </w:rPr>
              <w:tab/>
              <w:t>When Throughput is measured using</w:t>
            </w:r>
            <w:r>
              <w:rPr>
                <w:rFonts w:ascii="Arial" w:eastAsia="SimSun" w:hAnsi="Arial"/>
                <w:sz w:val="18"/>
              </w:rPr>
              <w:t xml:space="preserve"> random precoder selection, the precoder shall be updated in each slot (</w:t>
            </w:r>
            <w:r>
              <w:rPr>
                <w:rFonts w:ascii="Arial" w:eastAsia="SimSun" w:hAnsi="Arial"/>
                <w:sz w:val="18"/>
                <w:lang w:eastAsia="zh-CN"/>
              </w:rPr>
              <w:t>0.5</w:t>
            </w:r>
            <w:r>
              <w:rPr>
                <w:rFonts w:ascii="Arial" w:eastAsia="SimSun" w:hAnsi="Arial"/>
                <w:sz w:val="18"/>
              </w:rPr>
              <w:t xml:space="preserve"> ms granularity) with equal probability of each applicable i</w:t>
            </w:r>
            <w:r>
              <w:rPr>
                <w:rFonts w:ascii="Arial" w:eastAsia="SimSun" w:hAnsi="Arial"/>
                <w:sz w:val="18"/>
                <w:vertAlign w:val="subscript"/>
              </w:rPr>
              <w:t>1</w:t>
            </w:r>
            <w:r>
              <w:rPr>
                <w:rFonts w:ascii="Arial" w:eastAsia="SimSun" w:hAnsi="Arial"/>
                <w:sz w:val="18"/>
              </w:rPr>
              <w:t>, i</w:t>
            </w:r>
            <w:r>
              <w:rPr>
                <w:rFonts w:ascii="Arial" w:eastAsia="SimSun" w:hAnsi="Arial"/>
                <w:sz w:val="18"/>
                <w:vertAlign w:val="subscript"/>
              </w:rPr>
              <w:t>2</w:t>
            </w:r>
            <w:r>
              <w:rPr>
                <w:rFonts w:ascii="Arial" w:eastAsia="SimSun" w:hAnsi="Arial"/>
                <w:sz w:val="18"/>
              </w:rPr>
              <w:t xml:space="preserve"> combination.</w:t>
            </w:r>
          </w:p>
          <w:p w14:paraId="070D6052" w14:textId="77777777" w:rsidR="005D1A1A" w:rsidRDefault="005D1A1A" w:rsidP="007E1C9C">
            <w:pPr>
              <w:keepNext/>
              <w:keepLines/>
              <w:spacing w:after="0"/>
              <w:ind w:left="851" w:hanging="851"/>
              <w:rPr>
                <w:rFonts w:ascii="Arial" w:eastAsia="SimSun" w:hAnsi="Arial"/>
                <w:sz w:val="18"/>
              </w:rPr>
            </w:pPr>
            <w:r>
              <w:rPr>
                <w:rFonts w:ascii="Arial" w:eastAsia="SimSun" w:hAnsi="Arial"/>
                <w:sz w:val="18"/>
              </w:rPr>
              <w:t>Note 2:</w:t>
            </w:r>
            <w:r>
              <w:rPr>
                <w:rFonts w:ascii="Arial" w:eastAsia="SimSun" w:hAnsi="Arial"/>
                <w:sz w:val="18"/>
                <w:lang w:eastAsia="zh-CN"/>
              </w:rPr>
              <w:tab/>
            </w:r>
            <w:r>
              <w:rPr>
                <w:rFonts w:ascii="Arial" w:eastAsia="SimSun" w:hAnsi="Arial"/>
                <w:sz w:val="18"/>
              </w:rPr>
              <w:t xml:space="preserve">If the UE reports in an available uplink reporting instance at </w:t>
            </w:r>
            <w:r>
              <w:rPr>
                <w:rFonts w:ascii="Arial" w:eastAsia="SimSun" w:hAnsi="Arial"/>
                <w:sz w:val="18"/>
                <w:lang w:eastAsia="zh-CN"/>
              </w:rPr>
              <w:t>slot</w:t>
            </w:r>
            <w:r>
              <w:rPr>
                <w:rFonts w:ascii="Arial" w:eastAsia="SimSun" w:hAnsi="Arial"/>
                <w:sz w:val="18"/>
              </w:rPr>
              <w:t xml:space="preserve">#n based on PMI estimation at a downlink </w:t>
            </w:r>
            <w:r>
              <w:rPr>
                <w:rFonts w:ascii="Arial" w:eastAsia="SimSun" w:hAnsi="Arial"/>
                <w:sz w:val="18"/>
                <w:lang w:eastAsia="zh-CN"/>
              </w:rPr>
              <w:t>slot</w:t>
            </w:r>
            <w:r>
              <w:rPr>
                <w:rFonts w:ascii="Arial" w:eastAsia="SimSun" w:hAnsi="Arial"/>
                <w:sz w:val="18"/>
              </w:rPr>
              <w:t xml:space="preserve"> not later than </w:t>
            </w:r>
            <w:r>
              <w:rPr>
                <w:rFonts w:ascii="Arial" w:eastAsia="SimSun" w:hAnsi="Arial"/>
                <w:sz w:val="18"/>
                <w:lang w:eastAsia="zh-CN"/>
              </w:rPr>
              <w:t>slot</w:t>
            </w:r>
            <w:r>
              <w:rPr>
                <w:rFonts w:ascii="Arial" w:eastAsia="SimSun" w:hAnsi="Arial"/>
                <w:sz w:val="18"/>
              </w:rPr>
              <w:t>#(n-</w:t>
            </w:r>
            <w:r>
              <w:rPr>
                <w:rFonts w:ascii="Arial" w:eastAsia="SimSun" w:hAnsi="Arial"/>
                <w:sz w:val="18"/>
                <w:lang w:eastAsia="zh-CN"/>
              </w:rPr>
              <w:t>6</w:t>
            </w:r>
            <w:r>
              <w:rPr>
                <w:rFonts w:ascii="Arial" w:eastAsia="SimSun" w:hAnsi="Arial"/>
                <w:sz w:val="18"/>
              </w:rPr>
              <w:t xml:space="preserve">), this reported PMI cannot be applied at the gNB downlink before </w:t>
            </w:r>
            <w:r>
              <w:rPr>
                <w:rFonts w:ascii="Arial" w:eastAsia="SimSun" w:hAnsi="Arial"/>
                <w:sz w:val="18"/>
                <w:lang w:eastAsia="zh-CN"/>
              </w:rPr>
              <w:t>slot</w:t>
            </w:r>
            <w:r>
              <w:rPr>
                <w:rFonts w:ascii="Arial" w:eastAsia="SimSun" w:hAnsi="Arial"/>
                <w:sz w:val="18"/>
              </w:rPr>
              <w:t>#(n+</w:t>
            </w:r>
            <w:r>
              <w:rPr>
                <w:rFonts w:ascii="Arial" w:eastAsia="SimSun" w:hAnsi="Arial"/>
                <w:sz w:val="18"/>
                <w:lang w:eastAsia="zh-CN"/>
              </w:rPr>
              <w:t>6</w:t>
            </w:r>
            <w:r>
              <w:rPr>
                <w:rFonts w:ascii="Arial" w:eastAsia="SimSun" w:hAnsi="Arial"/>
                <w:sz w:val="18"/>
              </w:rPr>
              <w:t>).</w:t>
            </w:r>
          </w:p>
          <w:p w14:paraId="2734D1CD" w14:textId="77777777" w:rsidR="005D1A1A" w:rsidRDefault="005D1A1A" w:rsidP="007E1C9C">
            <w:pPr>
              <w:keepNext/>
              <w:keepLines/>
              <w:spacing w:after="0"/>
              <w:ind w:left="851" w:hanging="851"/>
              <w:rPr>
                <w:rFonts w:ascii="Arial" w:eastAsia="SimSun" w:hAnsi="Arial"/>
                <w:sz w:val="18"/>
                <w:lang w:eastAsia="zh-CN"/>
              </w:rPr>
            </w:pPr>
            <w:r>
              <w:rPr>
                <w:rFonts w:ascii="Arial" w:eastAsia="SimSun" w:hAnsi="Arial"/>
                <w:sz w:val="18"/>
              </w:rPr>
              <w:t xml:space="preserve">Note </w:t>
            </w:r>
            <w:r>
              <w:rPr>
                <w:rFonts w:ascii="Arial" w:eastAsia="SimSun" w:hAnsi="Arial"/>
                <w:sz w:val="18"/>
                <w:lang w:eastAsia="zh-CN"/>
              </w:rPr>
              <w:t>3</w:t>
            </w:r>
            <w:r>
              <w:rPr>
                <w:rFonts w:ascii="Arial" w:eastAsia="SimSun" w:hAnsi="Arial"/>
                <w:sz w:val="18"/>
              </w:rPr>
              <w:t>:</w:t>
            </w:r>
            <w:r>
              <w:rPr>
                <w:rFonts w:ascii="Arial" w:eastAsia="SimSun" w:hAnsi="Arial"/>
                <w:sz w:val="18"/>
                <w:lang w:eastAsia="zh-CN"/>
              </w:rPr>
              <w:tab/>
            </w:r>
            <w:r>
              <w:rPr>
                <w:rFonts w:ascii="Arial" w:eastAsia="SimSun" w:hAnsi="Arial"/>
                <w:sz w:val="18"/>
              </w:rPr>
              <w:t xml:space="preserve">Randomization of the principle beam direction shall be used as specified in </w:t>
            </w:r>
            <w:r>
              <w:rPr>
                <w:rFonts w:ascii="Arial" w:hAnsi="Arial" w:cs="Arial"/>
                <w:noProof/>
                <w:sz w:val="18"/>
                <w:szCs w:val="18"/>
                <w:lang w:eastAsia="zh-CN"/>
              </w:rPr>
              <w:t>Annex B.2.3.2.3</w:t>
            </w:r>
            <w:r>
              <w:rPr>
                <w:rFonts w:ascii="Arial" w:eastAsia="SimSun" w:hAnsi="Arial"/>
                <w:sz w:val="18"/>
              </w:rPr>
              <w:t>.</w:t>
            </w:r>
          </w:p>
        </w:tc>
      </w:tr>
    </w:tbl>
    <w:p w14:paraId="275831FF" w14:textId="77777777" w:rsidR="005D1A1A" w:rsidRDefault="005D1A1A" w:rsidP="005D1A1A">
      <w:pPr>
        <w:rPr>
          <w:rFonts w:eastAsia="SimSun"/>
          <w:lang w:eastAsia="zh-CN"/>
        </w:rPr>
      </w:pPr>
    </w:p>
    <w:p w14:paraId="7D82BEE7" w14:textId="77777777" w:rsidR="005D1A1A" w:rsidRDefault="005D1A1A" w:rsidP="005D1A1A">
      <w:pPr>
        <w:pStyle w:val="TH"/>
        <w:rPr>
          <w:rFonts w:eastAsiaTheme="minorEastAsia"/>
          <w:lang w:eastAsia="zh-CN"/>
        </w:rPr>
      </w:pPr>
      <w:r>
        <w:t xml:space="preserve">Table </w:t>
      </w:r>
      <w:r>
        <w:rPr>
          <w:lang w:eastAsia="zh-CN"/>
        </w:rPr>
        <w:t>6.3.3.2.4</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5D1A1A" w14:paraId="08B6CC00" w14:textId="77777777" w:rsidTr="007E1C9C">
        <w:trPr>
          <w:jc w:val="center"/>
        </w:trPr>
        <w:tc>
          <w:tcPr>
            <w:tcW w:w="2126" w:type="dxa"/>
            <w:tcBorders>
              <w:top w:val="single" w:sz="4" w:space="0" w:color="auto"/>
              <w:left w:val="single" w:sz="4" w:space="0" w:color="auto"/>
              <w:bottom w:val="single" w:sz="4" w:space="0" w:color="auto"/>
              <w:right w:val="single" w:sz="4" w:space="0" w:color="auto"/>
            </w:tcBorders>
            <w:hideMark/>
          </w:tcPr>
          <w:p w14:paraId="1BE297C2" w14:textId="77777777" w:rsidR="005D1A1A" w:rsidRDefault="005D1A1A" w:rsidP="007E1C9C">
            <w:pPr>
              <w:keepNext/>
              <w:keepLines/>
              <w:spacing w:after="0"/>
              <w:jc w:val="center"/>
              <w:rPr>
                <w:rFonts w:ascii="Arial" w:hAnsi="Arial"/>
                <w:b/>
                <w:sz w:val="18"/>
              </w:rPr>
            </w:pPr>
            <w:r>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5EE4C06C" w14:textId="77777777" w:rsidR="005D1A1A" w:rsidRDefault="005D1A1A" w:rsidP="007E1C9C">
            <w:pPr>
              <w:keepNext/>
              <w:keepLines/>
              <w:spacing w:after="0"/>
              <w:jc w:val="center"/>
              <w:rPr>
                <w:rFonts w:ascii="Arial" w:hAnsi="Arial"/>
                <w:b/>
                <w:sz w:val="18"/>
              </w:rPr>
            </w:pPr>
            <w:r>
              <w:rPr>
                <w:rFonts w:ascii="Arial" w:eastAsia="SimSun" w:hAnsi="Arial"/>
                <w:b/>
                <w:sz w:val="18"/>
              </w:rPr>
              <w:t>Test 1</w:t>
            </w:r>
          </w:p>
        </w:tc>
      </w:tr>
      <w:tr w:rsidR="005D1A1A" w14:paraId="6E1F38E0" w14:textId="77777777" w:rsidTr="007E1C9C">
        <w:trPr>
          <w:jc w:val="center"/>
        </w:trPr>
        <w:tc>
          <w:tcPr>
            <w:tcW w:w="2126" w:type="dxa"/>
            <w:tcBorders>
              <w:top w:val="single" w:sz="4" w:space="0" w:color="auto"/>
              <w:left w:val="single" w:sz="4" w:space="0" w:color="auto"/>
              <w:bottom w:val="single" w:sz="4" w:space="0" w:color="auto"/>
              <w:right w:val="single" w:sz="4" w:space="0" w:color="auto"/>
            </w:tcBorders>
            <w:hideMark/>
          </w:tcPr>
          <w:p w14:paraId="67BCCA87" w14:textId="77777777" w:rsidR="005D1A1A" w:rsidRDefault="005D1A1A" w:rsidP="007E1C9C">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50B29587" w14:textId="057E91A4" w:rsidR="005D1A1A" w:rsidRDefault="0014644C" w:rsidP="007E1C9C">
            <w:pPr>
              <w:keepNext/>
              <w:keepLines/>
              <w:spacing w:after="0"/>
              <w:jc w:val="center"/>
              <w:rPr>
                <w:rFonts w:ascii="Arial" w:hAnsi="Arial"/>
                <w:sz w:val="18"/>
                <w:lang w:eastAsia="zh-CN"/>
              </w:rPr>
            </w:pPr>
            <w:r>
              <w:rPr>
                <w:rFonts w:ascii="Arial" w:hAnsi="Arial"/>
                <w:sz w:val="18"/>
                <w:lang w:eastAsia="zh-CN"/>
              </w:rPr>
              <w:t>7.0</w:t>
            </w:r>
          </w:p>
        </w:tc>
      </w:tr>
    </w:tbl>
    <w:p w14:paraId="3ED5EB9A" w14:textId="77777777" w:rsidR="005D1A1A" w:rsidRDefault="005D1A1A" w:rsidP="005D1A1A">
      <w:pPr>
        <w:rPr>
          <w:rFonts w:eastAsia="SimSun"/>
          <w:lang w:eastAsia="zh-CN"/>
        </w:rPr>
      </w:pPr>
    </w:p>
    <w:p w14:paraId="59C92BEB" w14:textId="77777777" w:rsidR="00E97AF0" w:rsidRDefault="00E97AF0" w:rsidP="00E97AF0">
      <w:pPr>
        <w:pStyle w:val="Heading5"/>
        <w:rPr>
          <w:lang w:eastAsia="zh-CN"/>
        </w:rPr>
      </w:pPr>
      <w:bookmarkStart w:id="1778" w:name="_Toc67918194"/>
      <w:bookmarkStart w:id="1779" w:name="_Toc76298238"/>
      <w:bookmarkStart w:id="1780" w:name="_Toc76572250"/>
      <w:bookmarkStart w:id="1781" w:name="_Toc76652117"/>
      <w:bookmarkStart w:id="1782" w:name="_Toc76652955"/>
      <w:bookmarkStart w:id="1783" w:name="_Toc83742227"/>
      <w:bookmarkStart w:id="1784" w:name="_Toc91440717"/>
      <w:bookmarkStart w:id="1785" w:name="_Toc98849507"/>
      <w:bookmarkStart w:id="1786" w:name="_Toc106543360"/>
      <w:bookmarkStart w:id="1787" w:name="_Toc106737458"/>
      <w:bookmarkStart w:id="1788" w:name="_Toc107233225"/>
      <w:bookmarkStart w:id="1789" w:name="_Toc107234840"/>
      <w:bookmarkStart w:id="1790" w:name="_Toc107419810"/>
      <w:bookmarkStart w:id="1791" w:name="_Toc107477106"/>
      <w:bookmarkStart w:id="1792" w:name="_Toc114565960"/>
      <w:bookmarkStart w:id="1793" w:name="_Toc123936271"/>
      <w:bookmarkStart w:id="1794" w:name="_Toc124377286"/>
      <w:bookmarkStart w:id="1795" w:name="_Toc53176697"/>
      <w:bookmarkStart w:id="1796" w:name="_Toc61121010"/>
      <w:r>
        <w:rPr>
          <w:lang w:eastAsia="zh-CN"/>
        </w:rPr>
        <w:lastRenderedPageBreak/>
        <w:t>6.3.</w:t>
      </w:r>
      <w:r>
        <w:rPr>
          <w:rFonts w:hint="eastAsia"/>
          <w:lang w:eastAsia="zh-CN"/>
        </w:rPr>
        <w:t>3</w:t>
      </w:r>
      <w:r>
        <w:rPr>
          <w:lang w:eastAsia="zh-CN"/>
        </w:rPr>
        <w:t>.2.</w:t>
      </w:r>
      <w:r>
        <w:rPr>
          <w:rFonts w:hint="eastAsia"/>
          <w:lang w:eastAsia="zh-CN"/>
        </w:rPr>
        <w:t>5</w:t>
      </w:r>
      <w:r>
        <w:rPr>
          <w:lang w:eastAsia="zh-CN"/>
        </w:rPr>
        <w:tab/>
      </w:r>
      <w:r>
        <w:rPr>
          <w:rFonts w:hint="eastAsia"/>
          <w:lang w:eastAsia="zh-CN"/>
        </w:rPr>
        <w:t>Multiple</w:t>
      </w:r>
      <w:r>
        <w:rPr>
          <w:lang w:eastAsia="zh-CN"/>
        </w:rPr>
        <w:t xml:space="preserve"> PMI with 16TX </w:t>
      </w:r>
      <w:r>
        <w:rPr>
          <w:rFonts w:hint="eastAsia"/>
          <w:color w:val="000000"/>
          <w:lang w:val="en-US" w:eastAsia="zh-CN"/>
        </w:rPr>
        <w:t>T</w:t>
      </w:r>
      <w:r w:rsidRPr="0048482F">
        <w:rPr>
          <w:color w:val="000000"/>
          <w:lang w:val="en-US"/>
        </w:rPr>
        <w:t>ypeII</w:t>
      </w:r>
      <w:r>
        <w:rPr>
          <w:lang w:val="en-US" w:eastAsia="zh-CN"/>
        </w:rPr>
        <w:t xml:space="preserve"> Codebook</w:t>
      </w:r>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p>
    <w:p w14:paraId="15A6ADF7" w14:textId="77777777" w:rsidR="00E97AF0" w:rsidRDefault="00E97AF0" w:rsidP="00E97AF0">
      <w:pPr>
        <w:rPr>
          <w:rFonts w:eastAsia="SimSun"/>
          <w:lang w:eastAsia="zh-CN"/>
        </w:rPr>
      </w:pPr>
      <w:r>
        <w:rPr>
          <w:rFonts w:eastAsia="SimSun"/>
        </w:rPr>
        <w:t xml:space="preserve">For the parameters specified in Table </w:t>
      </w:r>
      <w:r>
        <w:rPr>
          <w:rFonts w:eastAsia="SimSun"/>
          <w:lang w:eastAsia="zh-CN"/>
        </w:rPr>
        <w:t>6.3.</w:t>
      </w:r>
      <w:r>
        <w:rPr>
          <w:rFonts w:eastAsia="SimSun" w:hint="eastAsia"/>
          <w:lang w:eastAsia="zh-CN"/>
        </w:rPr>
        <w:t>3</w:t>
      </w:r>
      <w:r>
        <w:rPr>
          <w:rFonts w:eastAsia="SimSun"/>
          <w:lang w:eastAsia="zh-CN"/>
        </w:rPr>
        <w:t>.2.</w:t>
      </w:r>
      <w:r>
        <w:rPr>
          <w:rFonts w:eastAsia="SimSun" w:hint="eastAsia"/>
          <w:lang w:eastAsia="zh-CN"/>
        </w:rPr>
        <w:t>5</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w:t>
      </w:r>
      <w:r>
        <w:rPr>
          <w:rFonts w:eastAsia="SimSun" w:hint="eastAsia"/>
          <w:lang w:eastAsia="zh-CN"/>
        </w:rPr>
        <w:t>3</w:t>
      </w:r>
      <w:r>
        <w:rPr>
          <w:rFonts w:eastAsia="SimSun"/>
          <w:lang w:eastAsia="zh-CN"/>
        </w:rPr>
        <w:t>.2.</w:t>
      </w:r>
      <w:r>
        <w:rPr>
          <w:rFonts w:eastAsia="SimSun" w:hint="eastAsia"/>
          <w:lang w:eastAsia="zh-CN"/>
        </w:rPr>
        <w:t>5</w:t>
      </w:r>
      <w:r>
        <w:rPr>
          <w:rFonts w:eastAsia="SimSun"/>
          <w:lang w:eastAsia="zh-CN"/>
        </w:rPr>
        <w:t>-2</w:t>
      </w:r>
      <w:r>
        <w:rPr>
          <w:rFonts w:eastAsia="SimSun"/>
        </w:rPr>
        <w:t>.</w:t>
      </w:r>
    </w:p>
    <w:p w14:paraId="366C9D2B" w14:textId="77777777" w:rsidR="00E97AF0" w:rsidRDefault="00E97AF0" w:rsidP="00E97AF0">
      <w:pPr>
        <w:pStyle w:val="TH"/>
        <w:rPr>
          <w:lang w:eastAsia="zh-CN"/>
        </w:rPr>
      </w:pPr>
      <w:r>
        <w:lastRenderedPageBreak/>
        <w:t xml:space="preserve">Table </w:t>
      </w:r>
      <w:r>
        <w:rPr>
          <w:lang w:eastAsia="zh-CN"/>
        </w:rPr>
        <w:t>6.3.</w:t>
      </w:r>
      <w:r>
        <w:rPr>
          <w:rFonts w:hint="eastAsia"/>
          <w:lang w:eastAsia="zh-CN"/>
        </w:rPr>
        <w:t>3</w:t>
      </w:r>
      <w:r>
        <w:rPr>
          <w:lang w:eastAsia="zh-CN"/>
        </w:rPr>
        <w:t>.2.</w:t>
      </w:r>
      <w:r>
        <w:rPr>
          <w:rFonts w:hint="eastAsia"/>
          <w:lang w:eastAsia="zh-CN"/>
        </w:rPr>
        <w:t>5</w:t>
      </w:r>
      <w:r>
        <w:rPr>
          <w:lang w:eastAsia="zh-CN"/>
        </w:rPr>
        <w:t>-1</w:t>
      </w:r>
      <w:r>
        <w:t xml:space="preserve">: </w:t>
      </w:r>
      <w:r>
        <w:rPr>
          <w:lang w:eastAsia="zh-CN"/>
        </w:rPr>
        <w:t>T</w:t>
      </w:r>
      <w:r>
        <w:t xml:space="preserve">est parameters </w:t>
      </w:r>
      <w:r>
        <w:rPr>
          <w:lang w:eastAsia="zh-CN"/>
        </w:rPr>
        <w:t>(dual-layer)</w:t>
      </w:r>
    </w:p>
    <w:tbl>
      <w:tblPr>
        <w:tblW w:w="6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072"/>
        <w:gridCol w:w="851"/>
        <w:gridCol w:w="2800"/>
      </w:tblGrid>
      <w:tr w:rsidR="00E97AF0" w14:paraId="50D2A78B"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FD65C8C" w14:textId="77777777" w:rsidR="00E97AF0" w:rsidRDefault="00E97AF0" w:rsidP="00575C91">
            <w:pPr>
              <w:pStyle w:val="TAH"/>
              <w:rPr>
                <w:rFonts w:eastAsia="SimSun"/>
              </w:rPr>
            </w:pPr>
            <w:r>
              <w:rPr>
                <w:rFonts w:eastAsia="SimSun"/>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DA97692" w14:textId="77777777" w:rsidR="00E97AF0" w:rsidRDefault="00E97AF0" w:rsidP="00575C91">
            <w:pPr>
              <w:pStyle w:val="TAH"/>
              <w:rPr>
                <w:rFonts w:eastAsia="SimSun"/>
              </w:rPr>
            </w:pPr>
            <w:r>
              <w:rPr>
                <w:rFonts w:eastAsia="SimSun"/>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4936A7DD" w14:textId="77777777" w:rsidR="00E97AF0" w:rsidRDefault="00E97AF0" w:rsidP="00575C91">
            <w:pPr>
              <w:pStyle w:val="TAH"/>
              <w:rPr>
                <w:rFonts w:eastAsia="SimSun"/>
              </w:rPr>
            </w:pPr>
            <w:r>
              <w:rPr>
                <w:rFonts w:eastAsia="SimSun"/>
              </w:rPr>
              <w:t>Test 1</w:t>
            </w:r>
          </w:p>
        </w:tc>
      </w:tr>
      <w:tr w:rsidR="00E97AF0" w14:paraId="56FEFE98"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C726CAB" w14:textId="77777777" w:rsidR="00E97AF0" w:rsidRDefault="00E97AF0" w:rsidP="00575C91">
            <w:pPr>
              <w:pStyle w:val="TAL"/>
              <w:rPr>
                <w:rFonts w:eastAsia="SimSun"/>
              </w:rPr>
            </w:pPr>
            <w:r>
              <w:rPr>
                <w:rFonts w:eastAsia="SimSun"/>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BFA88D" w14:textId="77777777" w:rsidR="00E97AF0" w:rsidRDefault="00E97AF0" w:rsidP="00575C91">
            <w:pPr>
              <w:pStyle w:val="TAC"/>
              <w:rPr>
                <w:rFonts w:eastAsia="SimSun"/>
              </w:rPr>
            </w:pPr>
            <w:r>
              <w:rPr>
                <w:rFonts w:eastAsia="SimSun"/>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FB1E731" w14:textId="77777777" w:rsidR="00E97AF0" w:rsidRDefault="00E97AF0" w:rsidP="00575C91">
            <w:pPr>
              <w:pStyle w:val="TAC"/>
              <w:rPr>
                <w:rFonts w:eastAsia="SimSun"/>
              </w:rPr>
            </w:pPr>
            <w:r>
              <w:rPr>
                <w:rFonts w:eastAsia="SimSun"/>
              </w:rPr>
              <w:t>40</w:t>
            </w:r>
          </w:p>
        </w:tc>
      </w:tr>
      <w:tr w:rsidR="00E97AF0" w14:paraId="2FAF519F"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F79E51D" w14:textId="77777777" w:rsidR="00E97AF0" w:rsidRDefault="00E97AF0" w:rsidP="00575C91">
            <w:pPr>
              <w:pStyle w:val="TAL"/>
              <w:rPr>
                <w:rFonts w:eastAsia="SimSun"/>
              </w:rPr>
            </w:pPr>
            <w:r>
              <w:rPr>
                <w:rFonts w:eastAsia="SimSun"/>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52573F7C" w14:textId="77777777" w:rsidR="00E97AF0" w:rsidRDefault="00E97AF0" w:rsidP="00575C91">
            <w:pPr>
              <w:pStyle w:val="TAC"/>
              <w:rPr>
                <w:rFonts w:eastAsia="SimSun"/>
              </w:rPr>
            </w:pPr>
            <w:r>
              <w:rPr>
                <w:rFonts w:eastAsia="SimSu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82B497E" w14:textId="77777777" w:rsidR="00E97AF0" w:rsidRDefault="00E97AF0" w:rsidP="00575C91">
            <w:pPr>
              <w:pStyle w:val="TAC"/>
              <w:rPr>
                <w:rFonts w:eastAsia="SimSun"/>
              </w:rPr>
            </w:pPr>
            <w:r>
              <w:rPr>
                <w:rFonts w:eastAsia="SimSun"/>
              </w:rPr>
              <w:t>30</w:t>
            </w:r>
          </w:p>
        </w:tc>
      </w:tr>
      <w:tr w:rsidR="00E97AF0" w14:paraId="12C492C9"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3DB1B7F" w14:textId="77777777" w:rsidR="00E97AF0" w:rsidRDefault="00E97AF0" w:rsidP="00575C91">
            <w:pPr>
              <w:pStyle w:val="TAL"/>
              <w:rPr>
                <w:rFonts w:eastAsia="SimSun"/>
              </w:rPr>
            </w:pPr>
            <w:r>
              <w:rPr>
                <w:rFonts w:eastAsia="SimSun"/>
              </w:rPr>
              <w:t>Duplex Mode</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BAD611"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5B318A1" w14:textId="77777777" w:rsidR="00E97AF0" w:rsidRDefault="00E97AF0" w:rsidP="00575C91">
            <w:pPr>
              <w:pStyle w:val="TAC"/>
              <w:rPr>
                <w:rFonts w:eastAsia="SimSun"/>
              </w:rPr>
            </w:pPr>
            <w:r>
              <w:rPr>
                <w:rFonts w:eastAsia="SimSun"/>
              </w:rPr>
              <w:t>TDD</w:t>
            </w:r>
          </w:p>
        </w:tc>
      </w:tr>
      <w:tr w:rsidR="00E97AF0" w:rsidRPr="00F73B65" w14:paraId="04A782EF"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A3FE8A3" w14:textId="77777777" w:rsidR="00E97AF0" w:rsidRDefault="00E97AF0" w:rsidP="00575C91">
            <w:pPr>
              <w:pStyle w:val="TAL"/>
              <w:rPr>
                <w:rFonts w:eastAsia="SimSun"/>
              </w:rPr>
            </w:pPr>
            <w:r>
              <w:rPr>
                <w:rFonts w:eastAsia="SimSun"/>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CC70DC"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E1271E0" w14:textId="77777777" w:rsidR="00E97AF0" w:rsidRDefault="00E97AF0" w:rsidP="00575C91">
            <w:pPr>
              <w:pStyle w:val="TAC"/>
              <w:rPr>
                <w:rFonts w:eastAsia="SimSun"/>
              </w:rPr>
            </w:pPr>
            <w:r>
              <w:rPr>
                <w:rFonts w:eastAsia="SimSun"/>
              </w:rPr>
              <w:t>FR1.30-1 as specified in Annex A</w:t>
            </w:r>
          </w:p>
        </w:tc>
      </w:tr>
      <w:tr w:rsidR="00E97AF0" w14:paraId="4CA3E271"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956B529" w14:textId="77777777" w:rsidR="00E97AF0" w:rsidRDefault="00E97AF0" w:rsidP="00575C91">
            <w:pPr>
              <w:pStyle w:val="TAL"/>
              <w:rPr>
                <w:rFonts w:eastAsia="SimSun"/>
              </w:rPr>
            </w:pPr>
            <w:r>
              <w:rPr>
                <w:rFonts w:eastAsia="SimSun"/>
              </w:rPr>
              <w:t>Propagation channel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7E70B16B"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45359AC" w14:textId="77777777" w:rsidR="00E97AF0" w:rsidRDefault="00E97AF0" w:rsidP="00575C91">
            <w:pPr>
              <w:pStyle w:val="TAC"/>
              <w:rPr>
                <w:rFonts w:eastAsia="SimSun"/>
                <w:lang w:eastAsia="zh-CN"/>
              </w:rPr>
            </w:pPr>
            <w:r>
              <w:rPr>
                <w:rFonts w:eastAsia="SimSun"/>
              </w:rPr>
              <w:t>TDL</w:t>
            </w:r>
            <w:r>
              <w:rPr>
                <w:rFonts w:eastAsia="SimSun" w:hint="eastAsia"/>
                <w:lang w:eastAsia="zh-CN"/>
              </w:rPr>
              <w:t>A30</w:t>
            </w:r>
            <w:r>
              <w:rPr>
                <w:rFonts w:eastAsia="SimSun"/>
              </w:rPr>
              <w:t>-5</w:t>
            </w:r>
          </w:p>
        </w:tc>
      </w:tr>
      <w:tr w:rsidR="00E97AF0" w14:paraId="460F2A6C"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632E36A" w14:textId="77777777" w:rsidR="00E97AF0" w:rsidRDefault="00E97AF0" w:rsidP="00575C91">
            <w:pPr>
              <w:pStyle w:val="TAL"/>
              <w:rPr>
                <w:rFonts w:eastAsia="SimSun"/>
              </w:rPr>
            </w:pPr>
            <w:r>
              <w:rPr>
                <w:rFonts w:eastAsia="SimSun"/>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hideMark/>
          </w:tcPr>
          <w:p w14:paraId="294B3599"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553EB20" w14:textId="6337B8E9" w:rsidR="00E97AF0" w:rsidRDefault="00E97AF0" w:rsidP="00575C91">
            <w:pPr>
              <w:pStyle w:val="TAC"/>
              <w:rPr>
                <w:rFonts w:eastAsia="SimSun"/>
                <w:lang w:eastAsia="zh-CN"/>
              </w:rPr>
            </w:pPr>
            <w:r w:rsidRPr="00221C60">
              <w:rPr>
                <w:rFonts w:eastAsia="SimSun"/>
                <w:lang w:eastAsia="zh-CN"/>
              </w:rPr>
              <w:t>XP</w:t>
            </w:r>
            <w:r w:rsidRPr="00221C60">
              <w:rPr>
                <w:rFonts w:eastAsia="SimSun"/>
              </w:rPr>
              <w:t xml:space="preserve"> </w:t>
            </w:r>
            <w:r w:rsidRPr="00A059B2">
              <w:rPr>
                <w:rFonts w:eastAsia="SimSun"/>
                <w:lang w:eastAsia="zh-CN"/>
              </w:rPr>
              <w:t>Medium</w:t>
            </w:r>
            <w:r>
              <w:rPr>
                <w:rFonts w:eastAsia="SimSun"/>
              </w:rPr>
              <w:t xml:space="preserve"> 16 x </w:t>
            </w:r>
            <w:r>
              <w:rPr>
                <w:rFonts w:eastAsia="SimSun" w:hint="eastAsia"/>
                <w:lang w:eastAsia="zh-CN"/>
              </w:rPr>
              <w:t>4</w:t>
            </w:r>
          </w:p>
          <w:p w14:paraId="3F6FFB79" w14:textId="77777777" w:rsidR="00E97AF0" w:rsidRDefault="00E97AF0" w:rsidP="00575C91">
            <w:pPr>
              <w:pStyle w:val="TAC"/>
              <w:rPr>
                <w:rFonts w:eastAsia="SimSun"/>
              </w:rPr>
            </w:pPr>
            <w:r>
              <w:rPr>
                <w:rFonts w:eastAsia="SimSun"/>
              </w:rPr>
              <w:t>(N1,N2) = (4,2)</w:t>
            </w:r>
          </w:p>
        </w:tc>
      </w:tr>
      <w:tr w:rsidR="00E97AF0" w:rsidRPr="00F73B65" w14:paraId="2B4A1E67"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EDB466D" w14:textId="77777777" w:rsidR="00E97AF0" w:rsidRDefault="00E97AF0" w:rsidP="00575C91">
            <w:pPr>
              <w:pStyle w:val="TAL"/>
              <w:rPr>
                <w:rFonts w:eastAsia="SimSun"/>
              </w:rPr>
            </w:pPr>
            <w:r>
              <w:rPr>
                <w:rFonts w:eastAsia="SimSun"/>
              </w:rPr>
              <w:t>Beamforming Model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4D29B198"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38EE092" w14:textId="77777777" w:rsidR="00E97AF0" w:rsidRDefault="00E97AF0" w:rsidP="00575C91">
            <w:pPr>
              <w:pStyle w:val="TAC"/>
              <w:rPr>
                <w:rFonts w:eastAsia="SimSun"/>
              </w:rPr>
            </w:pPr>
            <w:r>
              <w:rPr>
                <w:rFonts w:eastAsia="SimSun"/>
              </w:rPr>
              <w:t>As specified in Annex B.4.1</w:t>
            </w:r>
          </w:p>
        </w:tc>
      </w:tr>
      <w:tr w:rsidR="00E97AF0" w14:paraId="0D685BE9" w14:textId="77777777" w:rsidTr="00E04E2A">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557D1555" w14:textId="77777777" w:rsidR="00E97AF0" w:rsidRDefault="00E97AF0" w:rsidP="00575C91">
            <w:pPr>
              <w:pStyle w:val="TAL"/>
              <w:rPr>
                <w:rFonts w:eastAsia="SimSun"/>
              </w:rPr>
            </w:pPr>
            <w:r>
              <w:rPr>
                <w:rFonts w:eastAsia="SimSun"/>
              </w:rPr>
              <w:t>ZP CSI-RS configuration</w:t>
            </w:r>
          </w:p>
        </w:tc>
        <w:tc>
          <w:tcPr>
            <w:tcW w:w="2072" w:type="dxa"/>
            <w:tcBorders>
              <w:top w:val="single" w:sz="4" w:space="0" w:color="auto"/>
              <w:left w:val="single" w:sz="4" w:space="0" w:color="auto"/>
              <w:bottom w:val="single" w:sz="4" w:space="0" w:color="auto"/>
              <w:right w:val="single" w:sz="4" w:space="0" w:color="auto"/>
            </w:tcBorders>
            <w:vAlign w:val="center"/>
            <w:hideMark/>
          </w:tcPr>
          <w:p w14:paraId="3AA83565" w14:textId="77777777" w:rsidR="00E97AF0" w:rsidRDefault="00E97AF0"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62154386"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4CC51BB" w14:textId="77777777" w:rsidR="00E97AF0" w:rsidRDefault="00E97AF0" w:rsidP="00575C91">
            <w:pPr>
              <w:pStyle w:val="TAC"/>
              <w:rPr>
                <w:rFonts w:eastAsia="SimSun"/>
                <w:lang w:eastAsia="zh-CN"/>
              </w:rPr>
            </w:pPr>
            <w:r>
              <w:rPr>
                <w:rFonts w:eastAsia="SimSun"/>
                <w:lang w:eastAsia="zh-CN"/>
              </w:rPr>
              <w:t>Aperiodic</w:t>
            </w:r>
          </w:p>
        </w:tc>
      </w:tr>
      <w:tr w:rsidR="00E97AF0" w14:paraId="62D7A54D"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779ABF7A"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06B09041" w14:textId="77777777" w:rsidR="00E97AF0" w:rsidRDefault="00E97AF0"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3E9AB48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00B76C1" w14:textId="77777777" w:rsidR="00E97AF0" w:rsidRDefault="00E97AF0" w:rsidP="00575C91">
            <w:pPr>
              <w:pStyle w:val="TAC"/>
              <w:rPr>
                <w:rFonts w:eastAsia="SimSun"/>
                <w:lang w:eastAsia="zh-CN"/>
              </w:rPr>
            </w:pPr>
            <w:r>
              <w:rPr>
                <w:rFonts w:eastAsia="SimSun"/>
                <w:lang w:eastAsia="zh-CN"/>
              </w:rPr>
              <w:t>4</w:t>
            </w:r>
          </w:p>
        </w:tc>
      </w:tr>
      <w:tr w:rsidR="00E97AF0" w14:paraId="367461F4"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5ED56FD"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7D2EDD7B" w14:textId="77777777" w:rsidR="00E97AF0" w:rsidRDefault="00E97AF0" w:rsidP="00575C91">
            <w:pPr>
              <w:pStyle w:val="TAL"/>
              <w:rPr>
                <w:rFonts w:eastAsia="SimSun"/>
              </w:rPr>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09F3B305"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52779B1" w14:textId="77777777" w:rsidR="00E97AF0" w:rsidRDefault="00E97AF0" w:rsidP="00575C91">
            <w:pPr>
              <w:pStyle w:val="TAC"/>
              <w:rPr>
                <w:rFonts w:eastAsia="SimSun"/>
                <w:lang w:eastAsia="zh-CN"/>
              </w:rPr>
            </w:pPr>
            <w:r>
              <w:rPr>
                <w:rFonts w:eastAsia="SimSun"/>
                <w:lang w:eastAsia="zh-CN"/>
              </w:rPr>
              <w:t>FD-CDM2</w:t>
            </w:r>
          </w:p>
        </w:tc>
      </w:tr>
      <w:tr w:rsidR="00E97AF0" w14:paraId="145BE856"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9DEA1A3"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5CEBB571" w14:textId="77777777" w:rsidR="00E97AF0" w:rsidRDefault="00E97AF0" w:rsidP="00575C91">
            <w:pPr>
              <w:pStyle w:val="TAL"/>
              <w:rPr>
                <w:rFonts w:eastAsia="SimSun"/>
              </w:rPr>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599C97F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77F292F" w14:textId="77777777" w:rsidR="00E97AF0" w:rsidRDefault="00E97AF0" w:rsidP="00575C91">
            <w:pPr>
              <w:pStyle w:val="TAC"/>
              <w:rPr>
                <w:rFonts w:eastAsia="SimSun"/>
                <w:lang w:eastAsia="zh-CN"/>
              </w:rPr>
            </w:pPr>
            <w:r>
              <w:rPr>
                <w:rFonts w:eastAsia="SimSun"/>
                <w:lang w:eastAsia="zh-CN"/>
              </w:rPr>
              <w:t>1</w:t>
            </w:r>
          </w:p>
        </w:tc>
      </w:tr>
      <w:tr w:rsidR="00E97AF0" w14:paraId="17D7D6A8"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4ECF32D"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3139C736" w14:textId="77777777" w:rsidR="00E97AF0" w:rsidRDefault="00E97AF0" w:rsidP="00575C91">
            <w:pPr>
              <w:pStyle w:val="TAL"/>
              <w:rPr>
                <w:rFonts w:eastAsia="SimSun"/>
              </w:rPr>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109C2F7F"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2D6DC8C" w14:textId="77777777" w:rsidR="00E97AF0" w:rsidRDefault="00E97AF0" w:rsidP="00575C91">
            <w:pPr>
              <w:pStyle w:val="TAC"/>
              <w:rPr>
                <w:rFonts w:eastAsia="SimSun"/>
                <w:lang w:eastAsia="zh-CN"/>
              </w:rPr>
            </w:pPr>
            <w:r>
              <w:rPr>
                <w:rFonts w:eastAsia="SimSun"/>
                <w:lang w:eastAsia="zh-CN"/>
              </w:rPr>
              <w:t>Row 5, (4,-)</w:t>
            </w:r>
          </w:p>
        </w:tc>
      </w:tr>
      <w:tr w:rsidR="00E97AF0" w14:paraId="2B51624F"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4E529ECE"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52A33261" w14:textId="77777777" w:rsidR="00E97AF0" w:rsidRDefault="00E97AF0" w:rsidP="00575C91">
            <w:pPr>
              <w:pStyle w:val="TAL"/>
              <w:rPr>
                <w:rFonts w:eastAsia="SimSun"/>
              </w:rPr>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59D0A281"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3F724F4" w14:textId="77777777" w:rsidR="00E97AF0" w:rsidRDefault="00E97AF0" w:rsidP="00575C91">
            <w:pPr>
              <w:pStyle w:val="TAC"/>
              <w:rPr>
                <w:rFonts w:eastAsia="SimSun"/>
                <w:lang w:eastAsia="zh-CN"/>
              </w:rPr>
            </w:pPr>
            <w:r>
              <w:rPr>
                <w:rFonts w:eastAsia="SimSun"/>
                <w:lang w:eastAsia="zh-CN"/>
              </w:rPr>
              <w:t>(9,-)</w:t>
            </w:r>
          </w:p>
        </w:tc>
      </w:tr>
      <w:tr w:rsidR="00E97AF0" w14:paraId="14456863"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C3536FB"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508B238F" w14:textId="77777777" w:rsidR="00E97AF0" w:rsidRDefault="00E97AF0" w:rsidP="00575C91">
            <w:pPr>
              <w:pStyle w:val="TAL"/>
              <w:rPr>
                <w:rFonts w:eastAsia="SimSun"/>
              </w:rPr>
            </w:pPr>
            <w:r>
              <w:rPr>
                <w:rFonts w:eastAsia="SimSun"/>
              </w:rPr>
              <w:t>CSI-RS</w:t>
            </w:r>
          </w:p>
          <w:p w14:paraId="04DFFFD7" w14:textId="77777777" w:rsidR="00E97AF0" w:rsidRDefault="00E97AF0" w:rsidP="00575C91">
            <w:pPr>
              <w:pStyle w:val="TAL"/>
              <w:rPr>
                <w:rFonts w:eastAsia="SimSun"/>
              </w:rPr>
            </w:pPr>
            <w:r>
              <w:rPr>
                <w:rFonts w:eastAsia="SimSun"/>
              </w:rPr>
              <w:t>interval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669B3F" w14:textId="77777777" w:rsidR="00E97AF0" w:rsidRDefault="00E97AF0" w:rsidP="00575C91">
            <w:pPr>
              <w:pStyle w:val="TAC"/>
              <w:rPr>
                <w:rFonts w:eastAsia="SimSun"/>
              </w:rPr>
            </w:pPr>
            <w:r>
              <w:rPr>
                <w:rFonts w:eastAsia="SimSu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1B5E85F2" w14:textId="77777777" w:rsidR="00E97AF0" w:rsidRDefault="00E97AF0" w:rsidP="00575C91">
            <w:pPr>
              <w:pStyle w:val="TAC"/>
              <w:rPr>
                <w:rFonts w:eastAsia="SimSun"/>
                <w:lang w:eastAsia="zh-CN"/>
              </w:rPr>
            </w:pPr>
            <w:r>
              <w:rPr>
                <w:rFonts w:eastAsia="SimSun"/>
                <w:lang w:eastAsia="zh-CN"/>
              </w:rPr>
              <w:t>Not configured</w:t>
            </w:r>
          </w:p>
        </w:tc>
      </w:tr>
      <w:tr w:rsidR="00E97AF0" w:rsidRPr="00F73B65" w14:paraId="5D3302A2"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45C25EC7"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4CBAD6B4" w14:textId="77777777" w:rsidR="00E97AF0" w:rsidRDefault="00E97AF0" w:rsidP="00575C91">
            <w:pPr>
              <w:pStyle w:val="TAL"/>
              <w:rPr>
                <w:rFonts w:eastAsia="SimSun"/>
              </w:rPr>
            </w:pPr>
            <w: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36CB8C23"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9CBDEE6" w14:textId="77777777" w:rsidR="00E97AF0" w:rsidRDefault="00E97AF0" w:rsidP="00575C91">
            <w:pPr>
              <w:pStyle w:val="TAC"/>
              <w:rPr>
                <w:rFonts w:eastAsia="SimSun"/>
              </w:rPr>
            </w:pPr>
            <w:r>
              <w:rPr>
                <w:lang w:eastAsia="zh-CN"/>
              </w:rPr>
              <w:t>1 in slots i, where mod(i, 10) = 1, otherwise it is equal to 0</w:t>
            </w:r>
          </w:p>
        </w:tc>
      </w:tr>
      <w:tr w:rsidR="00E97AF0" w14:paraId="4ACA5D79" w14:textId="77777777" w:rsidTr="00E04E2A">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08F8DBF8" w14:textId="77777777" w:rsidR="00E97AF0" w:rsidRDefault="00E97AF0" w:rsidP="00575C91">
            <w:pPr>
              <w:pStyle w:val="TAL"/>
              <w:rPr>
                <w:rFonts w:eastAsia="SimSun"/>
              </w:rPr>
            </w:pPr>
            <w:r>
              <w:rPr>
                <w:rFonts w:eastAsia="SimSun"/>
              </w:rPr>
              <w:t>NZP CSI-RS for CSI acquisition</w:t>
            </w:r>
          </w:p>
        </w:tc>
        <w:tc>
          <w:tcPr>
            <w:tcW w:w="2072" w:type="dxa"/>
            <w:tcBorders>
              <w:top w:val="single" w:sz="4" w:space="0" w:color="auto"/>
              <w:left w:val="single" w:sz="4" w:space="0" w:color="auto"/>
              <w:bottom w:val="single" w:sz="4" w:space="0" w:color="auto"/>
              <w:right w:val="single" w:sz="4" w:space="0" w:color="auto"/>
            </w:tcBorders>
            <w:vAlign w:val="center"/>
            <w:hideMark/>
          </w:tcPr>
          <w:p w14:paraId="4E1B67C6" w14:textId="77777777" w:rsidR="00E97AF0" w:rsidRDefault="00E97AF0"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0C68F6FE"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1D81C81" w14:textId="77777777" w:rsidR="00E97AF0" w:rsidRDefault="00E97AF0" w:rsidP="00575C91">
            <w:pPr>
              <w:pStyle w:val="TAC"/>
              <w:rPr>
                <w:rFonts w:eastAsia="SimSun"/>
                <w:lang w:eastAsia="zh-CN"/>
              </w:rPr>
            </w:pPr>
            <w:r>
              <w:rPr>
                <w:rFonts w:eastAsia="SimSun"/>
                <w:lang w:eastAsia="zh-CN"/>
              </w:rPr>
              <w:t>Aperiodic</w:t>
            </w:r>
          </w:p>
        </w:tc>
      </w:tr>
      <w:tr w:rsidR="00E97AF0" w14:paraId="066DC930"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070D847"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1425F629" w14:textId="77777777" w:rsidR="00E97AF0" w:rsidRDefault="00E97AF0"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F61389F"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FC5E84E" w14:textId="77777777" w:rsidR="00E97AF0" w:rsidRDefault="00E97AF0" w:rsidP="00575C91">
            <w:pPr>
              <w:pStyle w:val="TAC"/>
              <w:rPr>
                <w:rFonts w:eastAsia="SimSun"/>
                <w:lang w:eastAsia="zh-CN"/>
              </w:rPr>
            </w:pPr>
            <w:r>
              <w:rPr>
                <w:rFonts w:eastAsia="SimSun"/>
                <w:lang w:eastAsia="zh-CN"/>
              </w:rPr>
              <w:t>16</w:t>
            </w:r>
          </w:p>
        </w:tc>
      </w:tr>
      <w:tr w:rsidR="00E97AF0" w14:paraId="4F0737E4"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3CCBE98A"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75CB2853" w14:textId="77777777" w:rsidR="00E97AF0" w:rsidRDefault="00E97AF0" w:rsidP="00575C91">
            <w:pPr>
              <w:pStyle w:val="TAL"/>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0DD6E627"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8480C29" w14:textId="77777777" w:rsidR="00E97AF0" w:rsidRDefault="00E97AF0" w:rsidP="00575C91">
            <w:pPr>
              <w:pStyle w:val="TAC"/>
              <w:rPr>
                <w:rFonts w:eastAsia="SimSun"/>
                <w:lang w:eastAsia="zh-CN"/>
              </w:rPr>
            </w:pPr>
            <w:r>
              <w:rPr>
                <w:rFonts w:eastAsia="SimSun"/>
                <w:lang w:eastAsia="zh-CN"/>
              </w:rPr>
              <w:t>CDM4 (FD2, TD2)</w:t>
            </w:r>
          </w:p>
        </w:tc>
      </w:tr>
      <w:tr w:rsidR="00E97AF0" w14:paraId="53D57D8E"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62F80C1A"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60F53F53" w14:textId="77777777" w:rsidR="00E97AF0" w:rsidRDefault="00E97AF0" w:rsidP="00575C91">
            <w:pPr>
              <w:pStyle w:val="TAL"/>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3B8B32FC"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62FD399" w14:textId="77777777" w:rsidR="00E97AF0" w:rsidRDefault="00E97AF0" w:rsidP="00575C91">
            <w:pPr>
              <w:pStyle w:val="TAC"/>
              <w:rPr>
                <w:rFonts w:eastAsia="SimSun"/>
                <w:lang w:eastAsia="zh-CN"/>
              </w:rPr>
            </w:pPr>
            <w:r>
              <w:rPr>
                <w:rFonts w:eastAsia="SimSun"/>
                <w:lang w:eastAsia="zh-CN"/>
              </w:rPr>
              <w:t>1</w:t>
            </w:r>
          </w:p>
        </w:tc>
      </w:tr>
      <w:tr w:rsidR="00E97AF0" w14:paraId="51234A17"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403E9CC8"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3D118996" w14:textId="77777777" w:rsidR="00E97AF0" w:rsidRDefault="00E97AF0" w:rsidP="00575C91">
            <w:pPr>
              <w:pStyle w:val="TAL"/>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 xml:space="preserve"> k</w:t>
            </w:r>
            <w:r>
              <w:rPr>
                <w:rFonts w:eastAsia="SimSun"/>
                <w:vertAlign w:val="subscript"/>
              </w:rPr>
              <w:t>2</w:t>
            </w:r>
            <w:r>
              <w:rPr>
                <w:rFonts w:eastAsia="SimSun"/>
              </w:rPr>
              <w:t>, k</w:t>
            </w:r>
            <w:r>
              <w:rPr>
                <w:rFonts w:eastAsia="SimSun"/>
                <w:vertAlign w:val="subscript"/>
              </w:rPr>
              <w:t>3</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4D80CAB"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F6AD968" w14:textId="77777777" w:rsidR="00E97AF0" w:rsidRDefault="00E97AF0" w:rsidP="00575C91">
            <w:pPr>
              <w:pStyle w:val="TAC"/>
              <w:rPr>
                <w:rFonts w:eastAsia="SimSun"/>
                <w:lang w:eastAsia="zh-CN"/>
              </w:rPr>
            </w:pPr>
            <w:r>
              <w:rPr>
                <w:rFonts w:eastAsia="SimSun"/>
                <w:lang w:eastAsia="zh-CN"/>
              </w:rPr>
              <w:t>Row 12, (2, 4, 6, 8)</w:t>
            </w:r>
          </w:p>
        </w:tc>
      </w:tr>
      <w:tr w:rsidR="00E97AF0" w14:paraId="09A25461"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1DE2FFE"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53E402BB" w14:textId="77777777" w:rsidR="00E97AF0" w:rsidRDefault="00E97AF0" w:rsidP="00575C91">
            <w:pPr>
              <w:pStyle w:val="TAL"/>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D49A981"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DF8B772" w14:textId="77777777" w:rsidR="00E97AF0" w:rsidRDefault="00E97AF0" w:rsidP="00575C91">
            <w:pPr>
              <w:pStyle w:val="TAC"/>
              <w:rPr>
                <w:rFonts w:eastAsia="SimSun"/>
                <w:lang w:eastAsia="zh-CN"/>
              </w:rPr>
            </w:pPr>
            <w:r>
              <w:rPr>
                <w:rFonts w:eastAsia="SimSun"/>
                <w:lang w:eastAsia="zh-CN"/>
              </w:rPr>
              <w:t>(5, -)</w:t>
            </w:r>
          </w:p>
        </w:tc>
      </w:tr>
      <w:tr w:rsidR="00E97AF0" w14:paraId="2F1E0B7E"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338BB70D"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11FA2ED7" w14:textId="77777777" w:rsidR="00E97AF0" w:rsidRDefault="00E97AF0" w:rsidP="00575C91">
            <w:pPr>
              <w:pStyle w:val="TAL"/>
              <w:rPr>
                <w:rFonts w:eastAsia="SimSun"/>
              </w:rPr>
            </w:pPr>
            <w:r>
              <w:rPr>
                <w:rFonts w:eastAsia="SimSun"/>
              </w:rPr>
              <w:t>CSI-RS</w:t>
            </w:r>
          </w:p>
          <w:p w14:paraId="45E39BA9" w14:textId="77777777" w:rsidR="00E97AF0" w:rsidRDefault="00E97AF0"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D78D04" w14:textId="77777777" w:rsidR="00E97AF0" w:rsidRDefault="00E97AF0"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349BE80" w14:textId="77777777" w:rsidR="00E97AF0" w:rsidRDefault="00E97AF0" w:rsidP="00575C91">
            <w:pPr>
              <w:pStyle w:val="TAC"/>
              <w:rPr>
                <w:rFonts w:eastAsia="SimSun"/>
                <w:lang w:eastAsia="zh-CN"/>
              </w:rPr>
            </w:pPr>
            <w:r>
              <w:rPr>
                <w:rFonts w:eastAsia="SimSun"/>
                <w:lang w:eastAsia="zh-CN"/>
              </w:rPr>
              <w:t>Not configured</w:t>
            </w:r>
          </w:p>
        </w:tc>
      </w:tr>
      <w:tr w:rsidR="00E97AF0" w14:paraId="25AB311B"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EABB631" w14:textId="77777777" w:rsidR="00E97AF0" w:rsidRDefault="00E97AF0"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0C795257" w14:textId="77777777" w:rsidR="00E97AF0" w:rsidRDefault="00E97AF0" w:rsidP="00575C91">
            <w:pPr>
              <w:pStyle w:val="TAL"/>
              <w:rPr>
                <w:rFonts w:eastAsia="SimSun"/>
              </w:rPr>
            </w:pPr>
            <w:r>
              <w:rPr>
                <w:rFonts w:eastAsia="SimSun"/>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25589399"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2230CB4" w14:textId="77777777" w:rsidR="00E97AF0" w:rsidRDefault="00E97AF0" w:rsidP="00575C91">
            <w:pPr>
              <w:pStyle w:val="TAC"/>
              <w:rPr>
                <w:rFonts w:eastAsia="SimSun"/>
                <w:lang w:eastAsia="zh-CN"/>
              </w:rPr>
            </w:pPr>
            <w:r>
              <w:rPr>
                <w:rFonts w:eastAsia="SimSun"/>
                <w:lang w:eastAsia="zh-CN"/>
              </w:rPr>
              <w:t>0</w:t>
            </w:r>
          </w:p>
        </w:tc>
      </w:tr>
      <w:tr w:rsidR="00E97AF0" w14:paraId="1A9F6B29" w14:textId="77777777" w:rsidTr="00E04E2A">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338798E0" w14:textId="77777777" w:rsidR="00E97AF0" w:rsidRDefault="00E97AF0" w:rsidP="00575C91">
            <w:pPr>
              <w:pStyle w:val="TAL"/>
            </w:pPr>
            <w:r>
              <w:rPr>
                <w:rFonts w:eastAsia="SimSun"/>
              </w:rPr>
              <w:t>CSI-IM configuration</w:t>
            </w:r>
          </w:p>
        </w:tc>
        <w:tc>
          <w:tcPr>
            <w:tcW w:w="2072" w:type="dxa"/>
            <w:tcBorders>
              <w:top w:val="single" w:sz="4" w:space="0" w:color="auto"/>
              <w:left w:val="single" w:sz="4" w:space="0" w:color="auto"/>
              <w:bottom w:val="single" w:sz="4" w:space="0" w:color="auto"/>
              <w:right w:val="single" w:sz="4" w:space="0" w:color="auto"/>
            </w:tcBorders>
            <w:hideMark/>
          </w:tcPr>
          <w:p w14:paraId="74008876" w14:textId="77777777" w:rsidR="00E97AF0" w:rsidRDefault="00E97AF0" w:rsidP="00575C91">
            <w:pPr>
              <w:pStyle w:val="TAL"/>
              <w:rPr>
                <w:rFonts w:eastAsia="SimSun"/>
              </w:rPr>
            </w:pPr>
            <w:r>
              <w:rPr>
                <w:rFonts w:eastAsia="SimSun"/>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538014D2"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3ABA32A" w14:textId="77777777" w:rsidR="00E97AF0" w:rsidRDefault="00E97AF0" w:rsidP="00575C91">
            <w:pPr>
              <w:pStyle w:val="TAC"/>
              <w:rPr>
                <w:rFonts w:eastAsia="SimSun"/>
                <w:lang w:eastAsia="zh-CN"/>
              </w:rPr>
            </w:pPr>
            <w:r>
              <w:rPr>
                <w:rFonts w:eastAsia="SimSun"/>
                <w:lang w:eastAsia="zh-CN"/>
              </w:rPr>
              <w:t>Aperiodic</w:t>
            </w:r>
          </w:p>
        </w:tc>
      </w:tr>
      <w:tr w:rsidR="00E97AF0" w14:paraId="315BF020" w14:textId="77777777" w:rsidTr="00E04E2A">
        <w:trPr>
          <w:trHeight w:val="22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70DEC2C2"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2CE27587" w14:textId="77777777" w:rsidR="00E97AF0" w:rsidRDefault="00E97AF0" w:rsidP="00575C91">
            <w:pPr>
              <w:pStyle w:val="TAL"/>
            </w:pPr>
            <w:r>
              <w:rPr>
                <w:rFonts w:eastAsia="SimSun"/>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06C3890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66B6705" w14:textId="77777777" w:rsidR="00E97AF0" w:rsidRDefault="00E97AF0" w:rsidP="00575C91">
            <w:pPr>
              <w:pStyle w:val="TAC"/>
              <w:rPr>
                <w:rFonts w:eastAsia="SimSun"/>
                <w:lang w:eastAsia="zh-CN"/>
              </w:rPr>
            </w:pPr>
            <w:r>
              <w:rPr>
                <w:rFonts w:eastAsia="SimSun"/>
                <w:lang w:eastAsia="zh-CN"/>
              </w:rPr>
              <w:t>Pattern 0</w:t>
            </w:r>
          </w:p>
        </w:tc>
      </w:tr>
      <w:tr w:rsidR="00E97AF0" w14:paraId="50AA5255" w14:textId="77777777" w:rsidTr="00E04E2A">
        <w:trPr>
          <w:trHeight w:val="413"/>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F17D624"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407EE6BD" w14:textId="77777777" w:rsidR="00E97AF0" w:rsidRDefault="00E97AF0" w:rsidP="00575C91">
            <w:pPr>
              <w:pStyle w:val="TAL"/>
              <w:rPr>
                <w:rFonts w:eastAsia="SimSun"/>
              </w:rPr>
            </w:pPr>
            <w:r>
              <w:rPr>
                <w:rFonts w:eastAsia="SimSun"/>
              </w:rPr>
              <w:t>CSI-IM Resource Mapping</w:t>
            </w:r>
          </w:p>
          <w:p w14:paraId="5F66BB52" w14:textId="77777777" w:rsidR="00E97AF0" w:rsidRDefault="00E97AF0" w:rsidP="00575C91">
            <w:pPr>
              <w:pStyle w:val="TAL"/>
            </w:pPr>
            <w:r>
              <w:rPr>
                <w:rFonts w:eastAsia="SimSun"/>
              </w:rPr>
              <w:t>(k</w:t>
            </w:r>
            <w:r>
              <w:rPr>
                <w:rFonts w:eastAsia="SimSun"/>
                <w:vertAlign w:val="subscript"/>
              </w:rPr>
              <w:t>CSI-IM</w:t>
            </w:r>
            <w:r>
              <w:rPr>
                <w:rFonts w:eastAsia="SimSun"/>
              </w:rPr>
              <w:t>,l</w:t>
            </w:r>
            <w:r>
              <w:rPr>
                <w:rFonts w:eastAsia="SimSun"/>
                <w:vertAlign w:val="subscript"/>
              </w:rPr>
              <w:t>CSI-IM</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32D30C1"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7B4082B" w14:textId="77777777" w:rsidR="00E97AF0" w:rsidRDefault="00E97AF0" w:rsidP="00575C91">
            <w:pPr>
              <w:pStyle w:val="TAC"/>
              <w:rPr>
                <w:rFonts w:eastAsia="SimSun"/>
                <w:lang w:eastAsia="zh-CN"/>
              </w:rPr>
            </w:pPr>
            <w:r>
              <w:rPr>
                <w:rFonts w:eastAsia="SimSun"/>
                <w:lang w:eastAsia="zh-CN"/>
              </w:rPr>
              <w:t>(4,9)</w:t>
            </w:r>
          </w:p>
        </w:tc>
      </w:tr>
      <w:tr w:rsidR="00E97AF0" w14:paraId="0609E2FC"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31256943"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0343F5C7" w14:textId="77777777" w:rsidR="00E97AF0" w:rsidRDefault="00E97AF0" w:rsidP="00575C91">
            <w:pPr>
              <w:pStyle w:val="TAL"/>
            </w:pPr>
            <w:r>
              <w:rPr>
                <w:rFonts w:eastAsia="SimSun"/>
              </w:rPr>
              <w:t>CSI-IM timeConfig</w:t>
            </w:r>
          </w:p>
          <w:p w14:paraId="61387CE0" w14:textId="77777777" w:rsidR="00E97AF0" w:rsidRDefault="00E97AF0" w:rsidP="00575C91">
            <w:pPr>
              <w:pStyle w:val="TAL"/>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1B9650" w14:textId="77777777" w:rsidR="00E97AF0" w:rsidRDefault="00E97AF0"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0624BFC" w14:textId="77777777" w:rsidR="00E97AF0" w:rsidRDefault="00E97AF0" w:rsidP="00575C91">
            <w:pPr>
              <w:pStyle w:val="TAC"/>
              <w:rPr>
                <w:rFonts w:eastAsia="SimSun"/>
                <w:lang w:eastAsia="zh-CN"/>
              </w:rPr>
            </w:pPr>
            <w:r>
              <w:rPr>
                <w:rFonts w:eastAsia="SimSun"/>
                <w:lang w:eastAsia="zh-CN"/>
              </w:rPr>
              <w:t>Not configured</w:t>
            </w:r>
          </w:p>
        </w:tc>
      </w:tr>
      <w:tr w:rsidR="00E97AF0" w14:paraId="56836932"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4558855" w14:textId="77777777" w:rsidR="00E97AF0" w:rsidRDefault="00E97AF0" w:rsidP="00575C91">
            <w:pPr>
              <w:pStyle w:val="TAL"/>
              <w:rPr>
                <w:rFonts w:eastAsia="SimSun"/>
              </w:rPr>
            </w:pPr>
            <w:r>
              <w:rPr>
                <w:rFonts w:eastAsia="SimSun"/>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205BF3DB"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A6DD46" w14:textId="77777777" w:rsidR="00E97AF0" w:rsidRDefault="00E97AF0" w:rsidP="00575C91">
            <w:pPr>
              <w:pStyle w:val="TAC"/>
              <w:rPr>
                <w:rFonts w:eastAsia="SimSun"/>
                <w:lang w:eastAsia="zh-CN"/>
              </w:rPr>
            </w:pPr>
            <w:r>
              <w:rPr>
                <w:rFonts w:eastAsia="SimSun"/>
                <w:lang w:eastAsia="zh-CN"/>
              </w:rPr>
              <w:t>Aperiodic</w:t>
            </w:r>
          </w:p>
        </w:tc>
      </w:tr>
      <w:tr w:rsidR="00E97AF0" w14:paraId="110C8E41"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A6787CC" w14:textId="77777777" w:rsidR="00E97AF0" w:rsidRDefault="00E97AF0" w:rsidP="00575C91">
            <w:pPr>
              <w:pStyle w:val="TAL"/>
              <w:rPr>
                <w:rFonts w:eastAsia="SimSun"/>
              </w:rPr>
            </w:pPr>
            <w:r>
              <w:rPr>
                <w:rFonts w:eastAsia="SimSun"/>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40D1656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C2C7836" w14:textId="77777777" w:rsidR="00E97AF0" w:rsidRDefault="00E97AF0" w:rsidP="00575C91">
            <w:pPr>
              <w:pStyle w:val="TAC"/>
              <w:rPr>
                <w:rFonts w:eastAsia="SimSun"/>
                <w:lang w:eastAsia="zh-CN"/>
              </w:rPr>
            </w:pPr>
            <w:r>
              <w:rPr>
                <w:rFonts w:eastAsia="SimSun"/>
                <w:lang w:eastAsia="zh-CN"/>
              </w:rPr>
              <w:t>Table 1</w:t>
            </w:r>
          </w:p>
        </w:tc>
      </w:tr>
      <w:tr w:rsidR="00E97AF0" w14:paraId="203471D6"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9BA16E7" w14:textId="77777777" w:rsidR="00E97AF0" w:rsidRDefault="00E97AF0" w:rsidP="00575C91">
            <w:pPr>
              <w:pStyle w:val="TAL"/>
              <w:rPr>
                <w:rFonts w:eastAsia="SimSun"/>
              </w:rPr>
            </w:pPr>
            <w:r>
              <w:rPr>
                <w:rFonts w:eastAsia="SimSun"/>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630D53BD"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1525FDE" w14:textId="77777777" w:rsidR="00E97AF0" w:rsidRDefault="00E97AF0" w:rsidP="00575C91">
            <w:pPr>
              <w:pStyle w:val="TAC"/>
            </w:pPr>
            <w:r>
              <w:rPr>
                <w:rFonts w:eastAsia="SimSun"/>
                <w:lang w:eastAsia="zh-CN"/>
              </w:rPr>
              <w:t>cri-RI-PMI-CQI</w:t>
            </w:r>
          </w:p>
        </w:tc>
      </w:tr>
      <w:tr w:rsidR="00E97AF0" w14:paraId="46CE6211"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6FFDC56" w14:textId="77777777" w:rsidR="00E97AF0" w:rsidRDefault="00E97AF0" w:rsidP="00575C91">
            <w:pPr>
              <w:pStyle w:val="TAL"/>
              <w:rPr>
                <w:rFonts w:eastAsia="SimSun"/>
              </w:rPr>
            </w:pPr>
            <w:r>
              <w:rPr>
                <w:rFonts w:eastAsia="SimSun"/>
              </w:rPr>
              <w:t>timeRestrictionForI</w:t>
            </w:r>
            <w:r>
              <w:rPr>
                <w:rFonts w:eastAsia="SimSun"/>
                <w:lang w:eastAsia="zh-CN"/>
              </w:rPr>
              <w:t>Channel</w:t>
            </w:r>
            <w:r>
              <w:rPr>
                <w:rFonts w:eastAsia="SimSun"/>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70B48E8E"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9CDCA15" w14:textId="77777777" w:rsidR="00E97AF0" w:rsidRDefault="00E97AF0" w:rsidP="00575C91">
            <w:pPr>
              <w:pStyle w:val="TAC"/>
              <w:rPr>
                <w:rFonts w:eastAsia="SimSun"/>
                <w:lang w:eastAsia="zh-CN"/>
              </w:rPr>
            </w:pPr>
            <w:r>
              <w:rPr>
                <w:rFonts w:eastAsia="SimSun"/>
                <w:lang w:eastAsia="zh-CN"/>
              </w:rPr>
              <w:t>Not configured</w:t>
            </w:r>
          </w:p>
        </w:tc>
      </w:tr>
      <w:tr w:rsidR="00E97AF0" w14:paraId="5812C47D"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695093A" w14:textId="77777777" w:rsidR="00E97AF0" w:rsidRDefault="00E97AF0" w:rsidP="00575C91">
            <w:pPr>
              <w:pStyle w:val="TAL"/>
              <w:rPr>
                <w:rFonts w:eastAsia="SimSun"/>
              </w:rPr>
            </w:pPr>
            <w:r>
              <w:rPr>
                <w:rFonts w:eastAsia="SimSun"/>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4E8FFB38"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4A564A5" w14:textId="77777777" w:rsidR="00E97AF0" w:rsidRDefault="00E97AF0" w:rsidP="00575C91">
            <w:pPr>
              <w:pStyle w:val="TAC"/>
              <w:rPr>
                <w:rFonts w:eastAsia="SimSun"/>
                <w:lang w:eastAsia="zh-CN"/>
              </w:rPr>
            </w:pPr>
            <w:r>
              <w:rPr>
                <w:rFonts w:eastAsia="SimSun"/>
                <w:lang w:eastAsia="zh-CN"/>
              </w:rPr>
              <w:t>Not configured</w:t>
            </w:r>
          </w:p>
        </w:tc>
      </w:tr>
      <w:tr w:rsidR="00E97AF0" w14:paraId="0E18C22F"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308D23D" w14:textId="77777777" w:rsidR="00E97AF0" w:rsidRDefault="00E97AF0" w:rsidP="00575C91">
            <w:pPr>
              <w:pStyle w:val="TAL"/>
              <w:rPr>
                <w:rFonts w:eastAsia="SimSun"/>
              </w:rPr>
            </w:pPr>
            <w:r>
              <w:rPr>
                <w:rFonts w:eastAsia="SimSun"/>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64765E67"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C107301" w14:textId="77777777" w:rsidR="00E97AF0" w:rsidRDefault="00E97AF0" w:rsidP="00575C91">
            <w:pPr>
              <w:pStyle w:val="TAC"/>
              <w:rPr>
                <w:rFonts w:eastAsia="SimSun"/>
                <w:lang w:eastAsia="zh-CN"/>
              </w:rPr>
            </w:pPr>
            <w:r>
              <w:rPr>
                <w:rFonts w:eastAsia="SimSun"/>
                <w:lang w:eastAsia="zh-CN"/>
              </w:rPr>
              <w:t>Wideband</w:t>
            </w:r>
          </w:p>
        </w:tc>
      </w:tr>
      <w:tr w:rsidR="00E97AF0" w14:paraId="3F1C7E81"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6DE503A" w14:textId="77777777" w:rsidR="00E97AF0" w:rsidRDefault="00E97AF0" w:rsidP="00575C91">
            <w:pPr>
              <w:pStyle w:val="TAL"/>
              <w:rPr>
                <w:rFonts w:eastAsia="SimSun"/>
              </w:rPr>
            </w:pPr>
            <w:r>
              <w:rPr>
                <w:rFonts w:eastAsia="SimSun"/>
              </w:rPr>
              <w:t>pmi-FormatIndicator</w:t>
            </w:r>
            <w:r>
              <w:rPr>
                <w:rFonts w:eastAsia="SimSun"/>
                <w:i/>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79B8A206"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B2CC208" w14:textId="77777777" w:rsidR="00E97AF0" w:rsidRDefault="00E97AF0" w:rsidP="00575C91">
            <w:pPr>
              <w:pStyle w:val="TAC"/>
              <w:rPr>
                <w:rFonts w:eastAsia="SimSun"/>
                <w:lang w:eastAsia="zh-CN"/>
              </w:rPr>
            </w:pPr>
            <w:r>
              <w:rPr>
                <w:rFonts w:eastAsia="SimSun"/>
                <w:lang w:eastAsia="zh-CN"/>
              </w:rPr>
              <w:t>Subband</w:t>
            </w:r>
          </w:p>
        </w:tc>
      </w:tr>
      <w:tr w:rsidR="00E97AF0" w14:paraId="67189F0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32DED49" w14:textId="77777777" w:rsidR="00E97AF0" w:rsidRDefault="00E97AF0" w:rsidP="00575C91">
            <w:pPr>
              <w:pStyle w:val="TAL"/>
              <w:rPr>
                <w:rFonts w:eastAsia="SimSun"/>
              </w:rPr>
            </w:pPr>
            <w:r>
              <w:rPr>
                <w:rFonts w:eastAsia="SimSun" w:cs="Arial"/>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53F4DBDD" w14:textId="77777777" w:rsidR="00E97AF0" w:rsidRDefault="00E97AF0" w:rsidP="00575C91">
            <w:pPr>
              <w:pStyle w:val="TAC"/>
            </w:pPr>
            <w:r>
              <w:rPr>
                <w:rFonts w:eastAsia="SimSun" w:cs="Arial"/>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3A39F06" w14:textId="77777777" w:rsidR="00E97AF0" w:rsidRDefault="00E97AF0" w:rsidP="00575C91">
            <w:pPr>
              <w:pStyle w:val="TAC"/>
              <w:rPr>
                <w:rFonts w:eastAsia="SimSun"/>
                <w:lang w:eastAsia="zh-CN"/>
              </w:rPr>
            </w:pPr>
            <w:r>
              <w:rPr>
                <w:rFonts w:eastAsia="SimSun" w:cs="Arial"/>
                <w:szCs w:val="18"/>
              </w:rPr>
              <w:t>16</w:t>
            </w:r>
          </w:p>
        </w:tc>
      </w:tr>
      <w:tr w:rsidR="00E97AF0" w14:paraId="35753CFD"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69A3832" w14:textId="77777777" w:rsidR="00E97AF0" w:rsidRDefault="00E97AF0" w:rsidP="00575C91">
            <w:pPr>
              <w:pStyle w:val="TAL"/>
              <w:rPr>
                <w:rFonts w:eastAsia="SimSun"/>
              </w:rPr>
            </w:pPr>
            <w:r>
              <w:rPr>
                <w:rFonts w:eastAsia="SimSun" w:cs="Arial"/>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556AAFC7"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8E6486C" w14:textId="77777777" w:rsidR="00E97AF0" w:rsidRDefault="00E97AF0" w:rsidP="00575C91">
            <w:pPr>
              <w:pStyle w:val="TAC"/>
              <w:rPr>
                <w:rFonts w:eastAsia="SimSun"/>
                <w:lang w:eastAsia="zh-CN"/>
              </w:rPr>
            </w:pPr>
            <w:r>
              <w:rPr>
                <w:rFonts w:eastAsia="SimSun" w:cs="Arial"/>
                <w:szCs w:val="18"/>
              </w:rPr>
              <w:t>1111111</w:t>
            </w:r>
          </w:p>
        </w:tc>
      </w:tr>
      <w:tr w:rsidR="00E97AF0" w14:paraId="04242808"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DB18329" w14:textId="77777777" w:rsidR="00E97AF0" w:rsidRDefault="00E97AF0" w:rsidP="00575C91">
            <w:pPr>
              <w:pStyle w:val="TAL"/>
              <w:rPr>
                <w:rFonts w:eastAsia="SimSun"/>
              </w:rPr>
            </w:pPr>
            <w:r>
              <w:rPr>
                <w:rFonts w:eastAsia="SimSun"/>
              </w:rPr>
              <w:t xml:space="preserve">CSI-Report </w:t>
            </w: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E01A026" w14:textId="77777777" w:rsidR="00E97AF0" w:rsidRDefault="00E97AF0"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2F69AD25" w14:textId="77777777" w:rsidR="00E97AF0" w:rsidRDefault="00E97AF0" w:rsidP="00575C91">
            <w:pPr>
              <w:pStyle w:val="TAC"/>
              <w:rPr>
                <w:rFonts w:eastAsia="SimSun"/>
                <w:lang w:eastAsia="zh-CN"/>
              </w:rPr>
            </w:pPr>
            <w:r>
              <w:rPr>
                <w:rFonts w:eastAsia="SimSun"/>
                <w:lang w:eastAsia="zh-CN"/>
              </w:rPr>
              <w:t>Not configured</w:t>
            </w:r>
          </w:p>
        </w:tc>
      </w:tr>
      <w:tr w:rsidR="00E97AF0" w14:paraId="136042E4"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A20683C" w14:textId="77777777" w:rsidR="00E97AF0" w:rsidRDefault="00E97AF0" w:rsidP="00575C91">
            <w:pPr>
              <w:pStyle w:val="TAL"/>
              <w:rPr>
                <w:rFonts w:eastAsia="SimSun"/>
              </w:rPr>
            </w:pPr>
            <w: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484BC1E1"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D59A6CA" w14:textId="77777777" w:rsidR="00E97AF0" w:rsidRDefault="00E97AF0" w:rsidP="00575C91">
            <w:pPr>
              <w:pStyle w:val="TAC"/>
              <w:rPr>
                <w:rFonts w:eastAsia="SimSun"/>
                <w:lang w:eastAsia="zh-CN"/>
              </w:rPr>
            </w:pPr>
            <w:r>
              <w:rPr>
                <w:lang w:eastAsia="zh-CN"/>
              </w:rPr>
              <w:t>8</w:t>
            </w:r>
          </w:p>
        </w:tc>
      </w:tr>
      <w:tr w:rsidR="00E97AF0" w:rsidRPr="00F73B65" w14:paraId="38A415D3"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EF2DE72" w14:textId="77777777" w:rsidR="00E97AF0" w:rsidRDefault="00E97AF0" w:rsidP="00575C91">
            <w:pPr>
              <w:pStyle w:val="TAL"/>
              <w:rPr>
                <w:rFonts w:eastAsia="SimSun"/>
              </w:rPr>
            </w:pPr>
            <w: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764CAF66"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6F1E326" w14:textId="77777777" w:rsidR="00E97AF0" w:rsidRDefault="00E97AF0" w:rsidP="00575C91">
            <w:pPr>
              <w:pStyle w:val="TAC"/>
              <w:rPr>
                <w:rFonts w:eastAsia="SimSun"/>
                <w:lang w:eastAsia="zh-CN"/>
              </w:rPr>
            </w:pPr>
            <w:r>
              <w:rPr>
                <w:lang w:eastAsia="zh-CN"/>
              </w:rPr>
              <w:t>1 in slots i, where mod(i, 10) = 1, otherwise it is equal to 0</w:t>
            </w:r>
          </w:p>
        </w:tc>
      </w:tr>
      <w:tr w:rsidR="00E97AF0" w14:paraId="1E8E8913"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9E62496" w14:textId="77777777" w:rsidR="00E97AF0" w:rsidRDefault="00E97AF0" w:rsidP="00575C91">
            <w:pPr>
              <w:pStyle w:val="TAL"/>
              <w:rPr>
                <w:rFonts w:eastAsia="SimSun"/>
              </w:rPr>
            </w:pPr>
            <w: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5D16354E"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807CE9F" w14:textId="77777777" w:rsidR="00E97AF0" w:rsidRDefault="00E97AF0" w:rsidP="00575C91">
            <w:pPr>
              <w:pStyle w:val="TAC"/>
              <w:rPr>
                <w:rFonts w:eastAsia="SimSun"/>
                <w:lang w:eastAsia="zh-CN"/>
              </w:rPr>
            </w:pPr>
            <w:r>
              <w:rPr>
                <w:lang w:eastAsia="zh-CN"/>
              </w:rPr>
              <w:t>1</w:t>
            </w:r>
          </w:p>
        </w:tc>
      </w:tr>
      <w:tr w:rsidR="00E97AF0" w:rsidRPr="00F73B65" w14:paraId="01C5F6C0"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D2D532D" w14:textId="77777777" w:rsidR="00E97AF0" w:rsidRDefault="00E97AF0" w:rsidP="00575C91">
            <w:pPr>
              <w:pStyle w:val="TAL"/>
              <w:rPr>
                <w:rFonts w:eastAsia="SimSun"/>
              </w:rPr>
            </w:pPr>
            <w:r>
              <w:lastRenderedPageBreak/>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2EDCC4CF" w14:textId="77777777" w:rsidR="00E97AF0" w:rsidRDefault="00E97AF0"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676FC68" w14:textId="77777777" w:rsidR="00E97AF0" w:rsidRDefault="00E97AF0" w:rsidP="00575C91">
            <w:pPr>
              <w:pStyle w:val="TAC"/>
              <w:rPr>
                <w:lang w:eastAsia="zh-CN"/>
              </w:rPr>
            </w:pPr>
            <w:r>
              <w:rPr>
                <w:lang w:eastAsia="zh-CN"/>
              </w:rPr>
              <w:t>One State with one Associated Report Configuration</w:t>
            </w:r>
          </w:p>
          <w:p w14:paraId="7DBE1F5C" w14:textId="77777777" w:rsidR="00E97AF0" w:rsidRDefault="00E97AF0" w:rsidP="00575C91">
            <w:pPr>
              <w:pStyle w:val="TAC"/>
              <w:rPr>
                <w:rFonts w:eastAsia="SimSun"/>
                <w:lang w:eastAsia="zh-CN"/>
              </w:rPr>
            </w:pPr>
            <w:r>
              <w:rPr>
                <w:lang w:eastAsia="zh-CN"/>
              </w:rPr>
              <w:t>Associated Report Configuration contains pointers to NZP CSI-RS and CSI-IM</w:t>
            </w:r>
          </w:p>
        </w:tc>
      </w:tr>
      <w:tr w:rsidR="00E97AF0" w14:paraId="5828A840" w14:textId="77777777" w:rsidTr="00E04E2A">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2297CDA3" w14:textId="77777777" w:rsidR="00E97AF0" w:rsidRDefault="00E97AF0" w:rsidP="00575C91">
            <w:pPr>
              <w:pStyle w:val="TAL"/>
            </w:pPr>
            <w:r>
              <w:rPr>
                <w:rFonts w:eastAsia="SimSun"/>
              </w:rPr>
              <w:t>Codebook configuration</w:t>
            </w:r>
          </w:p>
        </w:tc>
        <w:tc>
          <w:tcPr>
            <w:tcW w:w="2072" w:type="dxa"/>
            <w:tcBorders>
              <w:top w:val="single" w:sz="4" w:space="0" w:color="auto"/>
              <w:left w:val="single" w:sz="4" w:space="0" w:color="auto"/>
              <w:bottom w:val="single" w:sz="4" w:space="0" w:color="auto"/>
              <w:right w:val="single" w:sz="4" w:space="0" w:color="auto"/>
            </w:tcBorders>
            <w:hideMark/>
          </w:tcPr>
          <w:p w14:paraId="34B8AE4D" w14:textId="77777777" w:rsidR="00E97AF0" w:rsidRDefault="00E97AF0" w:rsidP="00575C91">
            <w:pPr>
              <w:pStyle w:val="TAL"/>
            </w:pPr>
            <w:r>
              <w:rPr>
                <w:rFonts w:eastAsia="SimSun"/>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2C03806A"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D621E14" w14:textId="77777777" w:rsidR="00E97AF0" w:rsidRDefault="00E97AF0" w:rsidP="00575C91">
            <w:pPr>
              <w:pStyle w:val="TAC"/>
            </w:pPr>
            <w:r>
              <w:rPr>
                <w:rFonts w:eastAsia="SimSun" w:hint="eastAsia"/>
                <w:lang w:eastAsia="zh-CN"/>
              </w:rPr>
              <w:t>t</w:t>
            </w:r>
            <w:r w:rsidRPr="00C37030">
              <w:rPr>
                <w:rFonts w:eastAsia="SimSun"/>
              </w:rPr>
              <w:t>ypeII</w:t>
            </w:r>
          </w:p>
        </w:tc>
      </w:tr>
      <w:tr w:rsidR="00E97AF0" w14:paraId="64F0FE89"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ACB87ED"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vAlign w:val="center"/>
            <w:hideMark/>
          </w:tcPr>
          <w:p w14:paraId="5D2A5F6B" w14:textId="77777777" w:rsidR="00E97AF0" w:rsidRDefault="00E97AF0" w:rsidP="00575C91">
            <w:pPr>
              <w:pStyle w:val="TAL"/>
            </w:pPr>
            <w:r w:rsidRPr="00AB300A">
              <w:t>L (</w:t>
            </w:r>
            <w:r w:rsidRPr="00AB300A">
              <w:rPr>
                <w:i/>
                <w:iCs/>
              </w:rPr>
              <w:t>numberOfBeams</w:t>
            </w:r>
            <w:r w:rsidRPr="00AB300A">
              <w:t>)</w:t>
            </w:r>
          </w:p>
        </w:tc>
        <w:tc>
          <w:tcPr>
            <w:tcW w:w="851" w:type="dxa"/>
            <w:tcBorders>
              <w:top w:val="single" w:sz="4" w:space="0" w:color="auto"/>
              <w:left w:val="single" w:sz="4" w:space="0" w:color="auto"/>
              <w:bottom w:val="single" w:sz="4" w:space="0" w:color="auto"/>
              <w:right w:val="single" w:sz="4" w:space="0" w:color="auto"/>
            </w:tcBorders>
            <w:vAlign w:val="center"/>
          </w:tcPr>
          <w:p w14:paraId="3D9B8149"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1BB9933" w14:textId="77777777" w:rsidR="00E97AF0" w:rsidRDefault="00E97AF0" w:rsidP="00575C91">
            <w:pPr>
              <w:pStyle w:val="TAC"/>
              <w:rPr>
                <w:rFonts w:eastAsia="SimSun"/>
                <w:lang w:eastAsia="zh-CN"/>
              </w:rPr>
            </w:pPr>
            <w:r w:rsidRPr="00AB300A">
              <w:rPr>
                <w:lang w:eastAsia="zh-CN"/>
              </w:rPr>
              <w:t>2</w:t>
            </w:r>
          </w:p>
        </w:tc>
      </w:tr>
      <w:tr w:rsidR="00E97AF0" w14:paraId="439B431D"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tcPr>
          <w:p w14:paraId="0C61B2C7"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vAlign w:val="center"/>
          </w:tcPr>
          <w:p w14:paraId="1B142A14" w14:textId="77777777" w:rsidR="00E97AF0" w:rsidRDefault="00E97AF0" w:rsidP="00575C91">
            <w:pPr>
              <w:pStyle w:val="TAL"/>
              <w:rPr>
                <w:rFonts w:eastAsia="SimSun"/>
              </w:rPr>
            </w:pPr>
            <w:r w:rsidRPr="00AB300A">
              <w:t>N</w:t>
            </w:r>
            <w:r w:rsidRPr="00AB300A">
              <w:rPr>
                <w:vertAlign w:val="subscript"/>
              </w:rPr>
              <w:t>PSK</w:t>
            </w:r>
            <w:r w:rsidRPr="00AB300A">
              <w:t xml:space="preserve"> (</w:t>
            </w:r>
            <w:r w:rsidRPr="00AB300A">
              <w:rPr>
                <w:i/>
                <w:iCs/>
              </w:rPr>
              <w:t>phaseAlphabetSize</w:t>
            </w:r>
            <w:r w:rsidRPr="00AB300A">
              <w:t>)</w:t>
            </w:r>
          </w:p>
        </w:tc>
        <w:tc>
          <w:tcPr>
            <w:tcW w:w="851" w:type="dxa"/>
            <w:tcBorders>
              <w:top w:val="single" w:sz="4" w:space="0" w:color="auto"/>
              <w:left w:val="single" w:sz="4" w:space="0" w:color="auto"/>
              <w:bottom w:val="single" w:sz="4" w:space="0" w:color="auto"/>
              <w:right w:val="single" w:sz="4" w:space="0" w:color="auto"/>
            </w:tcBorders>
            <w:vAlign w:val="center"/>
          </w:tcPr>
          <w:p w14:paraId="6F9EF41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40060FDC" w14:textId="77777777" w:rsidR="00E97AF0" w:rsidRDefault="00E97AF0" w:rsidP="00575C91">
            <w:pPr>
              <w:pStyle w:val="TAC"/>
              <w:rPr>
                <w:rFonts w:eastAsia="SimSun"/>
                <w:lang w:eastAsia="zh-CN"/>
              </w:rPr>
            </w:pPr>
            <w:r w:rsidRPr="00AB300A">
              <w:rPr>
                <w:lang w:eastAsia="zh-CN"/>
              </w:rPr>
              <w:t>8</w:t>
            </w:r>
          </w:p>
        </w:tc>
      </w:tr>
      <w:tr w:rsidR="00E97AF0" w14:paraId="015A11AB"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tcPr>
          <w:p w14:paraId="366A815C"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vAlign w:val="center"/>
          </w:tcPr>
          <w:p w14:paraId="2EF16763" w14:textId="77777777" w:rsidR="00E97AF0" w:rsidRDefault="00E97AF0" w:rsidP="00575C91">
            <w:pPr>
              <w:pStyle w:val="TAL"/>
              <w:rPr>
                <w:rFonts w:eastAsia="SimSun"/>
              </w:rPr>
            </w:pPr>
            <w:r w:rsidRPr="00AB300A">
              <w:rPr>
                <w:i/>
                <w:iCs/>
              </w:rPr>
              <w:t>subbandAmplitude</w:t>
            </w:r>
          </w:p>
        </w:tc>
        <w:tc>
          <w:tcPr>
            <w:tcW w:w="851" w:type="dxa"/>
            <w:tcBorders>
              <w:top w:val="single" w:sz="4" w:space="0" w:color="auto"/>
              <w:left w:val="single" w:sz="4" w:space="0" w:color="auto"/>
              <w:bottom w:val="single" w:sz="4" w:space="0" w:color="auto"/>
              <w:right w:val="single" w:sz="4" w:space="0" w:color="auto"/>
            </w:tcBorders>
            <w:vAlign w:val="center"/>
          </w:tcPr>
          <w:p w14:paraId="7E1806F2"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7ACF64C7" w14:textId="77777777" w:rsidR="00E97AF0" w:rsidRDefault="00E97AF0" w:rsidP="00575C91">
            <w:pPr>
              <w:pStyle w:val="TAC"/>
              <w:rPr>
                <w:rFonts w:eastAsia="SimSun"/>
                <w:lang w:eastAsia="zh-CN"/>
              </w:rPr>
            </w:pPr>
            <w:r>
              <w:rPr>
                <w:rFonts w:hint="eastAsia"/>
                <w:lang w:eastAsia="zh-CN"/>
              </w:rPr>
              <w:t>True</w:t>
            </w:r>
          </w:p>
        </w:tc>
      </w:tr>
      <w:tr w:rsidR="00E97AF0" w14:paraId="7958BF1E"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77648BD5"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67556BDB" w14:textId="77777777" w:rsidR="00E97AF0" w:rsidRDefault="00E97AF0" w:rsidP="00575C91">
            <w:pPr>
              <w:pStyle w:val="TAL"/>
            </w:pPr>
            <w:r>
              <w:rPr>
                <w:rFonts w:eastAsia="SimSun"/>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53179124"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A27F116" w14:textId="77777777" w:rsidR="00E97AF0" w:rsidRDefault="00E97AF0" w:rsidP="00575C91">
            <w:pPr>
              <w:pStyle w:val="TAC"/>
              <w:rPr>
                <w:rFonts w:eastAsia="SimSun"/>
                <w:lang w:eastAsia="zh-CN"/>
              </w:rPr>
            </w:pPr>
            <w:r>
              <w:rPr>
                <w:rFonts w:eastAsia="SimSun"/>
                <w:lang w:eastAsia="zh-CN"/>
              </w:rPr>
              <w:t>(4,2)</w:t>
            </w:r>
          </w:p>
        </w:tc>
      </w:tr>
      <w:tr w:rsidR="00E97AF0" w14:paraId="61AF6D55"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CA8D1D7"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53870D54" w14:textId="77777777" w:rsidR="00E97AF0" w:rsidRDefault="00E97AF0" w:rsidP="00575C91">
            <w:pPr>
              <w:pStyle w:val="TAL"/>
              <w:rPr>
                <w:rFonts w:eastAsia="SimSun"/>
              </w:rPr>
            </w:pPr>
            <w:r>
              <w:rPr>
                <w:rFonts w:eastAsia="SimSun"/>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7F1742C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A68CDE4" w14:textId="77777777" w:rsidR="00E97AF0" w:rsidRDefault="00E97AF0" w:rsidP="00575C91">
            <w:pPr>
              <w:pStyle w:val="TAC"/>
              <w:rPr>
                <w:rFonts w:eastAsia="SimSun"/>
                <w:lang w:eastAsia="zh-CN"/>
              </w:rPr>
            </w:pPr>
            <w:r>
              <w:rPr>
                <w:rFonts w:eastAsia="SimSun"/>
                <w:lang w:eastAsia="zh-CN"/>
              </w:rPr>
              <w:t>(4,4)</w:t>
            </w:r>
          </w:p>
        </w:tc>
      </w:tr>
      <w:tr w:rsidR="00E97AF0" w14:paraId="0A3C9C47"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20236FD"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4A044AF8" w14:textId="77777777" w:rsidR="00E97AF0" w:rsidRDefault="00E97AF0" w:rsidP="00575C91">
            <w:pPr>
              <w:pStyle w:val="TAL"/>
            </w:pPr>
            <w:r>
              <w:rPr>
                <w:rFonts w:eastAsia="SimSun"/>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21BCFBBD"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A124DDC" w14:textId="77777777" w:rsidR="00E97AF0" w:rsidRDefault="00E97AF0" w:rsidP="00575C91">
            <w:pPr>
              <w:pStyle w:val="TAC"/>
              <w:rPr>
                <w:lang w:eastAsia="zh-CN"/>
              </w:rPr>
            </w:pPr>
            <w:r w:rsidRPr="00B83E25">
              <w:rPr>
                <w:lang w:eastAsia="zh-CN"/>
              </w:rPr>
              <w:t xml:space="preserve">0x </w:t>
            </w:r>
            <w:r>
              <w:rPr>
                <w:rFonts w:hint="eastAsia"/>
                <w:lang w:eastAsia="zh-CN"/>
              </w:rPr>
              <w:t>7FF</w:t>
            </w:r>
          </w:p>
          <w:p w14:paraId="5B41E6B5" w14:textId="77777777" w:rsidR="00E97AF0" w:rsidRDefault="00E97AF0" w:rsidP="00575C91">
            <w:pPr>
              <w:pStyle w:val="TAC"/>
              <w:rPr>
                <w:rFonts w:eastAsia="SimSun"/>
                <w:lang w:eastAsia="zh-CN"/>
              </w:rPr>
            </w:pPr>
            <w:r w:rsidRPr="00B83E25">
              <w:rPr>
                <w:lang w:eastAsia="zh-CN"/>
              </w:rPr>
              <w:t>FFFF</w:t>
            </w:r>
            <w:r>
              <w:rPr>
                <w:rFonts w:hint="eastAsia"/>
                <w:lang w:eastAsia="zh-CN"/>
              </w:rPr>
              <w:t xml:space="preserve"> FFFF FFFF FFFF</w:t>
            </w:r>
          </w:p>
        </w:tc>
      </w:tr>
      <w:tr w:rsidR="00E97AF0" w14:paraId="1A893EE7" w14:textId="77777777" w:rsidTr="00E04E2A">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2440032" w14:textId="77777777" w:rsidR="00E97AF0" w:rsidRDefault="00E97AF0"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15C8650B" w14:textId="77777777" w:rsidR="00E97AF0" w:rsidRPr="00401CAC" w:rsidRDefault="00E97AF0" w:rsidP="00575C91">
            <w:pPr>
              <w:pStyle w:val="TAL"/>
              <w:rPr>
                <w:rFonts w:eastAsia="SimSun"/>
                <w:lang w:val="fr-FR" w:eastAsia="zh-CN"/>
              </w:rPr>
            </w:pPr>
            <w:r w:rsidRPr="00401CAC">
              <w:rPr>
                <w:rFonts w:eastAsia="SimSun"/>
                <w:lang w:val="fr-FR"/>
              </w:rPr>
              <w:t>RI Restriction</w:t>
            </w:r>
            <w:r w:rsidRPr="00401CAC">
              <w:rPr>
                <w:rFonts w:eastAsia="SimSun"/>
                <w:lang w:val="fr-FR" w:eastAsia="zh-CN"/>
              </w:rPr>
              <w:t xml:space="preserve"> </w:t>
            </w:r>
            <w:r w:rsidRPr="00401CAC">
              <w:rPr>
                <w:lang w:val="fr-FR"/>
              </w:rPr>
              <w:t>(typeII-RI-Restriction)</w:t>
            </w:r>
          </w:p>
        </w:tc>
        <w:tc>
          <w:tcPr>
            <w:tcW w:w="851" w:type="dxa"/>
            <w:tcBorders>
              <w:top w:val="single" w:sz="4" w:space="0" w:color="auto"/>
              <w:left w:val="single" w:sz="4" w:space="0" w:color="auto"/>
              <w:bottom w:val="single" w:sz="4" w:space="0" w:color="auto"/>
              <w:right w:val="single" w:sz="4" w:space="0" w:color="auto"/>
            </w:tcBorders>
            <w:vAlign w:val="center"/>
          </w:tcPr>
          <w:p w14:paraId="43D91988" w14:textId="77777777" w:rsidR="00E97AF0" w:rsidRPr="00401CAC" w:rsidRDefault="00E97AF0" w:rsidP="00575C91">
            <w:pPr>
              <w:pStyle w:val="TAC"/>
              <w:rPr>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AB55BA2" w14:textId="77777777" w:rsidR="00E97AF0" w:rsidRDefault="00E97AF0" w:rsidP="00575C91">
            <w:pPr>
              <w:pStyle w:val="TAC"/>
              <w:rPr>
                <w:rFonts w:eastAsia="SimSun"/>
                <w:lang w:eastAsia="zh-CN"/>
              </w:rPr>
            </w:pPr>
            <w:r>
              <w:rPr>
                <w:rFonts w:eastAsia="SimSun"/>
                <w:lang w:eastAsia="zh-CN"/>
              </w:rPr>
              <w:t>10</w:t>
            </w:r>
          </w:p>
        </w:tc>
      </w:tr>
      <w:tr w:rsidR="00E97AF0" w14:paraId="2B47DD97"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hideMark/>
          </w:tcPr>
          <w:p w14:paraId="1E3EF0DF" w14:textId="77777777" w:rsidR="00E97AF0" w:rsidRDefault="00E97AF0" w:rsidP="00575C91">
            <w:pPr>
              <w:pStyle w:val="TAL"/>
              <w:rPr>
                <w:rFonts w:eastAsia="SimSun"/>
              </w:rPr>
            </w:pPr>
            <w:r>
              <w:rPr>
                <w:rFonts w:eastAsia="SimSun"/>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6FAB6364"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D10DF01" w14:textId="77777777" w:rsidR="00E97AF0" w:rsidRDefault="00E97AF0" w:rsidP="00575C91">
            <w:pPr>
              <w:pStyle w:val="TAC"/>
              <w:rPr>
                <w:rFonts w:eastAsia="SimSun"/>
                <w:lang w:eastAsia="zh-CN"/>
              </w:rPr>
            </w:pPr>
            <w:r>
              <w:rPr>
                <w:rFonts w:eastAsia="SimSun"/>
                <w:lang w:eastAsia="zh-CN"/>
              </w:rPr>
              <w:t>PUSCH</w:t>
            </w:r>
          </w:p>
        </w:tc>
      </w:tr>
      <w:tr w:rsidR="00E97AF0" w14:paraId="508564C9"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F0CB47B" w14:textId="77777777" w:rsidR="00E97AF0" w:rsidRDefault="00E97AF0" w:rsidP="00575C91">
            <w:pPr>
              <w:pStyle w:val="TAL"/>
            </w:pPr>
            <w:r>
              <w:rPr>
                <w:rFonts w:eastAsia="SimSun"/>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574CF97" w14:textId="77777777" w:rsidR="00E97AF0" w:rsidRDefault="00E97AF0" w:rsidP="00575C91">
            <w:pPr>
              <w:pStyle w:val="TAC"/>
            </w:pPr>
            <w:r>
              <w:rPr>
                <w:rFonts w:eastAsia="SimSun"/>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D4CA5E8" w14:textId="77777777" w:rsidR="00E97AF0" w:rsidRDefault="00E97AF0" w:rsidP="00575C91">
            <w:pPr>
              <w:pStyle w:val="TAC"/>
              <w:rPr>
                <w:rFonts w:eastAsia="SimSun"/>
                <w:lang w:eastAsia="zh-CN"/>
              </w:rPr>
            </w:pPr>
            <w:r>
              <w:rPr>
                <w:rFonts w:eastAsia="SimSun"/>
                <w:lang w:eastAsia="zh-CN"/>
              </w:rPr>
              <w:t>6.5</w:t>
            </w:r>
          </w:p>
        </w:tc>
      </w:tr>
      <w:tr w:rsidR="00E97AF0" w14:paraId="54584C86"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8785301" w14:textId="77777777" w:rsidR="00E97AF0" w:rsidRDefault="00E97AF0" w:rsidP="00575C91">
            <w:pPr>
              <w:pStyle w:val="TAL"/>
              <w:rPr>
                <w:rFonts w:eastAsia="SimSun"/>
              </w:rPr>
            </w:pPr>
            <w:r>
              <w:rPr>
                <w:rFonts w:eastAsia="SimSun"/>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2B151AFE" w14:textId="77777777" w:rsidR="00E97AF0" w:rsidRDefault="00E97AF0"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3B93CA4" w14:textId="77777777" w:rsidR="00E97AF0" w:rsidRDefault="00E97AF0" w:rsidP="00575C91">
            <w:pPr>
              <w:pStyle w:val="TAC"/>
              <w:rPr>
                <w:rFonts w:eastAsia="SimSun"/>
                <w:lang w:eastAsia="zh-CN"/>
              </w:rPr>
            </w:pPr>
            <w:r>
              <w:rPr>
                <w:rFonts w:eastAsia="SimSun"/>
                <w:lang w:eastAsia="zh-CN"/>
              </w:rPr>
              <w:t>4</w:t>
            </w:r>
          </w:p>
        </w:tc>
      </w:tr>
      <w:tr w:rsidR="00E97AF0" w14:paraId="008BC33A" w14:textId="77777777" w:rsidTr="00E04E2A">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A7C8E90" w14:textId="77777777" w:rsidR="00E97AF0" w:rsidRDefault="00E97AF0" w:rsidP="00575C91">
            <w:pPr>
              <w:pStyle w:val="TAL"/>
            </w:pPr>
            <w:r>
              <w:rPr>
                <w:rFonts w:eastAsia="SimSun"/>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77761B00" w14:textId="77777777" w:rsidR="00E97AF0" w:rsidRDefault="00E97AF0"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8F6D666" w14:textId="77777777" w:rsidR="00E97AF0" w:rsidRDefault="00E97AF0" w:rsidP="00575C91">
            <w:pPr>
              <w:pStyle w:val="TAC"/>
              <w:rPr>
                <w:rFonts w:eastAsia="SimSun"/>
                <w:lang w:eastAsia="zh-CN"/>
              </w:rPr>
            </w:pPr>
            <w:r>
              <w:rPr>
                <w:rFonts w:cs="Arial"/>
                <w:szCs w:val="18"/>
              </w:rPr>
              <w:t>R.PDSCH.2-</w:t>
            </w:r>
            <w:r>
              <w:rPr>
                <w:rFonts w:cs="Arial"/>
                <w:szCs w:val="18"/>
                <w:lang w:eastAsia="zh-CN"/>
              </w:rPr>
              <w:t>8</w:t>
            </w:r>
            <w:r>
              <w:rPr>
                <w:rFonts w:cs="Arial"/>
                <w:szCs w:val="18"/>
              </w:rPr>
              <w:t>.</w:t>
            </w:r>
            <w:r>
              <w:rPr>
                <w:rFonts w:cs="Arial"/>
                <w:szCs w:val="18"/>
                <w:lang w:eastAsia="zh-CN"/>
              </w:rPr>
              <w:t>3</w:t>
            </w:r>
            <w:r>
              <w:rPr>
                <w:rFonts w:cs="Arial"/>
                <w:szCs w:val="18"/>
              </w:rPr>
              <w:t xml:space="preserve"> TDD</w:t>
            </w:r>
          </w:p>
        </w:tc>
      </w:tr>
      <w:tr w:rsidR="00E97AF0" w:rsidRPr="00F73B65" w14:paraId="220F22A5" w14:textId="77777777" w:rsidTr="00E04E2A">
        <w:trPr>
          <w:trHeight w:val="71"/>
          <w:jc w:val="center"/>
        </w:trPr>
        <w:tc>
          <w:tcPr>
            <w:tcW w:w="6911" w:type="dxa"/>
            <w:gridSpan w:val="4"/>
            <w:tcBorders>
              <w:top w:val="single" w:sz="4" w:space="0" w:color="auto"/>
              <w:left w:val="single" w:sz="4" w:space="0" w:color="auto"/>
              <w:bottom w:val="single" w:sz="4" w:space="0" w:color="auto"/>
              <w:right w:val="single" w:sz="4" w:space="0" w:color="auto"/>
            </w:tcBorders>
            <w:vAlign w:val="center"/>
            <w:hideMark/>
          </w:tcPr>
          <w:p w14:paraId="0CCD3614" w14:textId="77777777" w:rsidR="00E97AF0" w:rsidRDefault="00E97AF0" w:rsidP="00575C91">
            <w:pPr>
              <w:pStyle w:val="TAN"/>
              <w:rPr>
                <w:rFonts w:eastAsia="SimSun"/>
              </w:rPr>
            </w:pPr>
            <w:r>
              <w:rPr>
                <w:rFonts w:eastAsia="SimSun"/>
              </w:rPr>
              <w:t>Note 1:</w:t>
            </w:r>
            <w:r>
              <w:rPr>
                <w:rFonts w:eastAsia="SimSun"/>
                <w:lang w:eastAsia="zh-CN"/>
              </w:rPr>
              <w:tab/>
              <w:t>When Throughput is measured using</w:t>
            </w:r>
            <w:r>
              <w:rPr>
                <w:rFonts w:eastAsia="SimSun"/>
              </w:rPr>
              <w:t xml:space="preserve"> random precoder selection, the precoder shall be updated in each slot (</w:t>
            </w:r>
            <w:r>
              <w:rPr>
                <w:rFonts w:eastAsia="SimSun"/>
                <w:lang w:eastAsia="zh-CN"/>
              </w:rPr>
              <w:t>0.5</w:t>
            </w:r>
            <w:r>
              <w:rPr>
                <w:rFonts w:eastAsia="SimSun"/>
              </w:rPr>
              <w:t xml:space="preserve"> ms granularity) with equal probability of each applicable i</w:t>
            </w:r>
            <w:r>
              <w:rPr>
                <w:rFonts w:eastAsia="SimSun"/>
                <w:vertAlign w:val="subscript"/>
              </w:rPr>
              <w:t>1</w:t>
            </w:r>
            <w:r>
              <w:rPr>
                <w:rFonts w:eastAsia="SimSun"/>
              </w:rPr>
              <w:t>, i</w:t>
            </w:r>
            <w:r>
              <w:rPr>
                <w:rFonts w:eastAsia="SimSun"/>
                <w:vertAlign w:val="subscript"/>
              </w:rPr>
              <w:t>2</w:t>
            </w:r>
            <w:r>
              <w:rPr>
                <w:rFonts w:eastAsia="SimSun"/>
              </w:rPr>
              <w:t xml:space="preserve"> combination. </w:t>
            </w:r>
            <w:r>
              <w:rPr>
                <w:rFonts w:eastAsia="SimSun" w:hint="eastAsia"/>
                <w:lang w:eastAsia="zh-CN"/>
              </w:rPr>
              <w:t>The</w:t>
            </w:r>
            <w:r>
              <w:rPr>
                <w:rFonts w:eastAsia="SimSun"/>
              </w:rPr>
              <w:t xml:space="preserve"> </w:t>
            </w:r>
            <w:r>
              <w:rPr>
                <w:rFonts w:eastAsia="SimSun" w:hint="eastAsia"/>
                <w:lang w:eastAsia="zh-CN"/>
              </w:rPr>
              <w:t>random</w:t>
            </w:r>
            <w:r>
              <w:rPr>
                <w:rFonts w:eastAsia="SimSun"/>
              </w:rPr>
              <w:t xml:space="preserve"> </w:t>
            </w:r>
            <w:r>
              <w:rPr>
                <w:rFonts w:eastAsia="SimSun" w:hint="eastAsia"/>
                <w:lang w:eastAsia="zh-CN"/>
              </w:rPr>
              <w:t>precoder</w:t>
            </w:r>
            <w:r>
              <w:rPr>
                <w:rFonts w:eastAsia="SimSun"/>
              </w:rPr>
              <w:t xml:space="preserve"> </w:t>
            </w:r>
            <w:r>
              <w:rPr>
                <w:rFonts w:eastAsia="SimSun" w:hint="eastAsia"/>
                <w:lang w:eastAsia="zh-CN"/>
              </w:rPr>
              <w:t>generation</w:t>
            </w:r>
            <w:r>
              <w:rPr>
                <w:rFonts w:eastAsia="SimSun"/>
                <w:lang w:eastAsia="zh-CN"/>
              </w:rPr>
              <w:t xml:space="preserve"> shall</w:t>
            </w:r>
            <w:r>
              <w:rPr>
                <w:rFonts w:eastAsia="SimSun"/>
              </w:rPr>
              <w:t xml:space="preserve"> </w:t>
            </w:r>
            <w:r>
              <w:rPr>
                <w:rFonts w:eastAsia="SimSun" w:hint="eastAsia"/>
                <w:lang w:eastAsia="zh-CN"/>
              </w:rPr>
              <w:t>follow</w:t>
            </w:r>
            <w:r>
              <w:rPr>
                <w:rFonts w:eastAsia="SimSun"/>
                <w:lang w:eastAsia="zh-CN"/>
              </w:rPr>
              <w:t xml:space="preserve"> </w:t>
            </w:r>
            <w:r w:rsidRPr="00C25669">
              <w:rPr>
                <w:rFonts w:eastAsia="SimSun"/>
              </w:rPr>
              <w:t>'</w:t>
            </w:r>
            <w:r w:rsidRPr="00575C91">
              <w:rPr>
                <w:rFonts w:ascii="Times New Roman" w:eastAsia="SimSun" w:hAnsi="Times New Roman"/>
              </w:rPr>
              <w:t>typeI-SinglePanel</w:t>
            </w:r>
            <w:r>
              <w:rPr>
                <w:rFonts w:eastAsia="SimSun"/>
              </w:rPr>
              <w:t>'</w:t>
            </w:r>
            <w:r>
              <w:rPr>
                <w:rFonts w:eastAsia="SimSun"/>
                <w:lang w:eastAsia="zh-CN"/>
              </w:rPr>
              <w:t xml:space="preserve"> codebook configuration as specified in table 6.3.3.2</w:t>
            </w:r>
            <w:r w:rsidRPr="00920B3E">
              <w:rPr>
                <w:rFonts w:eastAsia="SimSun"/>
                <w:lang w:eastAsia="zh-CN"/>
              </w:rPr>
              <w:t>.3-1</w:t>
            </w:r>
            <w:r>
              <w:rPr>
                <w:rFonts w:eastAsia="SimSun"/>
                <w:lang w:eastAsia="zh-CN"/>
              </w:rPr>
              <w:t>.</w:t>
            </w:r>
          </w:p>
          <w:p w14:paraId="37A064F9" w14:textId="77777777" w:rsidR="00E97AF0" w:rsidRDefault="00E97AF0" w:rsidP="00575C91">
            <w:pPr>
              <w:pStyle w:val="TAN"/>
              <w:rPr>
                <w:rFonts w:eastAsia="SimSun"/>
              </w:rPr>
            </w:pPr>
            <w:r>
              <w:rPr>
                <w:rFonts w:eastAsia="SimSun"/>
              </w:rPr>
              <w:t>Note 2:</w:t>
            </w:r>
            <w:r>
              <w:rPr>
                <w:rFonts w:eastAsia="SimSun"/>
                <w:lang w:eastAsia="zh-CN"/>
              </w:rPr>
              <w:tab/>
            </w:r>
            <w:r>
              <w:rPr>
                <w:rFonts w:eastAsia="SimSun"/>
              </w:rPr>
              <w:t xml:space="preserve">If the UE reports in an available uplink reporting instance at </w:t>
            </w:r>
            <w:r>
              <w:rPr>
                <w:rFonts w:eastAsia="SimSun"/>
                <w:lang w:eastAsia="zh-CN"/>
              </w:rPr>
              <w:t>slot</w:t>
            </w:r>
            <w:r>
              <w:rPr>
                <w:rFonts w:eastAsia="SimSun"/>
              </w:rPr>
              <w:t xml:space="preserve">#n based on PMI estimation at a downlink </w:t>
            </w:r>
            <w:r>
              <w:rPr>
                <w:rFonts w:eastAsia="SimSun"/>
                <w:lang w:eastAsia="zh-CN"/>
              </w:rPr>
              <w:t xml:space="preserve">slot </w:t>
            </w:r>
            <w:r>
              <w:rPr>
                <w:rFonts w:eastAsia="SimSun"/>
              </w:rPr>
              <w:t xml:space="preserve">not later than </w:t>
            </w:r>
            <w:r>
              <w:rPr>
                <w:rFonts w:eastAsia="SimSun"/>
                <w:lang w:eastAsia="zh-CN"/>
              </w:rPr>
              <w:t>slot</w:t>
            </w:r>
            <w:r>
              <w:rPr>
                <w:rFonts w:eastAsia="SimSun"/>
              </w:rPr>
              <w:t>#(n-</w:t>
            </w:r>
            <w:r>
              <w:rPr>
                <w:rFonts w:eastAsia="SimSun"/>
                <w:lang w:eastAsia="zh-CN"/>
              </w:rPr>
              <w:t>6</w:t>
            </w:r>
            <w:r>
              <w:rPr>
                <w:rFonts w:eastAsia="SimSun"/>
              </w:rPr>
              <w:t xml:space="preserve">), this reported PMI cannot be applied at the gNB downlink before </w:t>
            </w:r>
            <w:r>
              <w:rPr>
                <w:rFonts w:eastAsia="SimSun"/>
                <w:lang w:eastAsia="zh-CN"/>
              </w:rPr>
              <w:t>slot</w:t>
            </w:r>
            <w:r>
              <w:rPr>
                <w:rFonts w:eastAsia="SimSun"/>
              </w:rPr>
              <w:t>#(n+</w:t>
            </w:r>
            <w:r>
              <w:rPr>
                <w:rFonts w:eastAsia="SimSun"/>
                <w:lang w:eastAsia="zh-CN"/>
              </w:rPr>
              <w:t>6</w:t>
            </w:r>
            <w:r>
              <w:rPr>
                <w:rFonts w:eastAsia="SimSun"/>
              </w:rPr>
              <w:t>).</w:t>
            </w:r>
          </w:p>
          <w:p w14:paraId="1F4E8348" w14:textId="2013F0B4" w:rsidR="00E97AF0" w:rsidRDefault="00E97AF0" w:rsidP="00575C91">
            <w:pPr>
              <w:pStyle w:val="TAN"/>
              <w:rPr>
                <w:rFonts w:eastAsia="SimSun"/>
                <w:lang w:eastAsia="zh-CN"/>
              </w:rPr>
            </w:pPr>
            <w:r>
              <w:rPr>
                <w:rFonts w:eastAsia="SimSun"/>
              </w:rPr>
              <w:t xml:space="preserve">Note </w:t>
            </w:r>
            <w:r>
              <w:rPr>
                <w:rFonts w:eastAsia="SimSun"/>
                <w:lang w:eastAsia="zh-CN"/>
              </w:rPr>
              <w:t>3</w:t>
            </w:r>
            <w:r>
              <w:rPr>
                <w:rFonts w:eastAsia="SimSun"/>
              </w:rPr>
              <w:t>:</w:t>
            </w:r>
            <w:r>
              <w:rPr>
                <w:rFonts w:eastAsia="SimSun"/>
                <w:lang w:eastAsia="zh-CN"/>
              </w:rPr>
              <w:tab/>
            </w:r>
            <w:r>
              <w:rPr>
                <w:rFonts w:eastAsia="SimSun"/>
              </w:rPr>
              <w:t xml:space="preserve">Randomization of the dual-cluster beam directions shall be used as specified in Annex </w:t>
            </w:r>
            <w:r w:rsidRPr="001B7F9A">
              <w:rPr>
                <w:rFonts w:eastAsia="SimSun"/>
              </w:rPr>
              <w:t xml:space="preserve">B.2.3.2.3A. </w:t>
            </w:r>
            <w:r w:rsidRPr="001B7F9A">
              <w:rPr>
                <w:rFonts w:eastAsia="SimSun" w:hint="eastAsia"/>
              </w:rPr>
              <w:t xml:space="preserve">The value of relative </w:t>
            </w:r>
            <w:r w:rsidRPr="001B7F9A">
              <w:rPr>
                <w:rFonts w:eastAsia="SimSun"/>
              </w:rPr>
              <w:t>powe</w:t>
            </w:r>
            <w:r w:rsidRPr="001B7F9A">
              <w:rPr>
                <w:rFonts w:eastAsia="SimSun" w:hint="eastAsia"/>
              </w:rPr>
              <w:t>r ratio (p) shall be fixed as 1 during the test.</w:t>
            </w:r>
          </w:p>
        </w:tc>
      </w:tr>
    </w:tbl>
    <w:p w14:paraId="39B0E457" w14:textId="77777777" w:rsidR="00E97AF0" w:rsidRDefault="00E97AF0" w:rsidP="00E97AF0">
      <w:pPr>
        <w:rPr>
          <w:rFonts w:eastAsia="SimSun"/>
          <w:lang w:eastAsia="zh-CN"/>
        </w:rPr>
      </w:pPr>
    </w:p>
    <w:p w14:paraId="5234B39F" w14:textId="77777777" w:rsidR="00E97AF0" w:rsidRDefault="00E97AF0" w:rsidP="00E97AF0">
      <w:pPr>
        <w:pStyle w:val="TH"/>
        <w:rPr>
          <w:lang w:eastAsia="zh-CN"/>
        </w:rPr>
      </w:pPr>
      <w:r>
        <w:t xml:space="preserve">Table </w:t>
      </w:r>
      <w:r>
        <w:rPr>
          <w:lang w:eastAsia="zh-CN"/>
        </w:rPr>
        <w:t>6.3.</w:t>
      </w:r>
      <w:r>
        <w:rPr>
          <w:rFonts w:hint="eastAsia"/>
          <w:lang w:eastAsia="zh-CN"/>
        </w:rPr>
        <w:t>3</w:t>
      </w:r>
      <w:r>
        <w:rPr>
          <w:lang w:eastAsia="zh-CN"/>
        </w:rPr>
        <w:t>.2.</w:t>
      </w:r>
      <w:r>
        <w:rPr>
          <w:rFonts w:hint="eastAsia"/>
          <w:lang w:eastAsia="zh-CN"/>
        </w:rPr>
        <w:t>5</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E97AF0" w14:paraId="0347E67D" w14:textId="77777777" w:rsidTr="00E04E2A">
        <w:trPr>
          <w:jc w:val="center"/>
        </w:trPr>
        <w:tc>
          <w:tcPr>
            <w:tcW w:w="2126" w:type="dxa"/>
            <w:tcBorders>
              <w:top w:val="single" w:sz="4" w:space="0" w:color="auto"/>
              <w:left w:val="single" w:sz="4" w:space="0" w:color="auto"/>
              <w:bottom w:val="single" w:sz="4" w:space="0" w:color="auto"/>
              <w:right w:val="single" w:sz="4" w:space="0" w:color="auto"/>
            </w:tcBorders>
            <w:hideMark/>
          </w:tcPr>
          <w:p w14:paraId="4ADBC8AE" w14:textId="77777777" w:rsidR="00E97AF0" w:rsidRDefault="00E97AF0" w:rsidP="00575C91">
            <w:pPr>
              <w:pStyle w:val="TAH"/>
            </w:pPr>
            <w:r>
              <w:rPr>
                <w:rFonts w:eastAsia="SimSun"/>
              </w:rPr>
              <w:t>Parameter</w:t>
            </w:r>
          </w:p>
        </w:tc>
        <w:tc>
          <w:tcPr>
            <w:tcW w:w="1701" w:type="dxa"/>
            <w:tcBorders>
              <w:top w:val="single" w:sz="4" w:space="0" w:color="auto"/>
              <w:left w:val="single" w:sz="4" w:space="0" w:color="auto"/>
              <w:bottom w:val="single" w:sz="4" w:space="0" w:color="auto"/>
              <w:right w:val="single" w:sz="4" w:space="0" w:color="auto"/>
            </w:tcBorders>
            <w:hideMark/>
          </w:tcPr>
          <w:p w14:paraId="6CAEA6F5" w14:textId="77777777" w:rsidR="00E97AF0" w:rsidRDefault="00E97AF0" w:rsidP="00575C91">
            <w:pPr>
              <w:pStyle w:val="TAH"/>
            </w:pPr>
            <w:r>
              <w:rPr>
                <w:rFonts w:eastAsia="SimSun"/>
              </w:rPr>
              <w:t>Test 1</w:t>
            </w:r>
          </w:p>
        </w:tc>
      </w:tr>
      <w:tr w:rsidR="00E97AF0" w14:paraId="1763CB79" w14:textId="77777777" w:rsidTr="00E04E2A">
        <w:trPr>
          <w:jc w:val="center"/>
        </w:trPr>
        <w:tc>
          <w:tcPr>
            <w:tcW w:w="2126" w:type="dxa"/>
            <w:tcBorders>
              <w:top w:val="single" w:sz="4" w:space="0" w:color="auto"/>
              <w:left w:val="single" w:sz="4" w:space="0" w:color="auto"/>
              <w:bottom w:val="single" w:sz="4" w:space="0" w:color="auto"/>
              <w:right w:val="single" w:sz="4" w:space="0" w:color="auto"/>
            </w:tcBorders>
            <w:hideMark/>
          </w:tcPr>
          <w:p w14:paraId="78620905" w14:textId="77777777" w:rsidR="00E97AF0" w:rsidRDefault="00E97AF0" w:rsidP="00E04E2A">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64010D30" w14:textId="4F97A6B7" w:rsidR="00E97AF0" w:rsidRDefault="00E97AF0" w:rsidP="00E04E2A">
            <w:pPr>
              <w:keepNext/>
              <w:keepLines/>
              <w:spacing w:after="0"/>
              <w:jc w:val="center"/>
              <w:rPr>
                <w:rFonts w:ascii="Arial" w:hAnsi="Arial"/>
                <w:sz w:val="18"/>
                <w:lang w:eastAsia="zh-CN"/>
              </w:rPr>
            </w:pPr>
            <w:r>
              <w:rPr>
                <w:rFonts w:ascii="Arial" w:eastAsia="SimSun" w:hAnsi="Arial"/>
                <w:sz w:val="18"/>
                <w:lang w:eastAsia="zh-CN"/>
              </w:rPr>
              <w:t>1.8</w:t>
            </w:r>
          </w:p>
        </w:tc>
      </w:tr>
    </w:tbl>
    <w:p w14:paraId="6A819D0C" w14:textId="77777777" w:rsidR="00E97AF0" w:rsidRDefault="00E97AF0" w:rsidP="00E97AF0">
      <w:pPr>
        <w:rPr>
          <w:rFonts w:eastAsia="SimSun"/>
          <w:lang w:eastAsia="zh-CN"/>
        </w:rPr>
      </w:pPr>
    </w:p>
    <w:p w14:paraId="655D03D6" w14:textId="77777777" w:rsidR="001D2244" w:rsidRDefault="001D2244" w:rsidP="001D2244">
      <w:pPr>
        <w:pStyle w:val="Heading5"/>
        <w:rPr>
          <w:lang w:eastAsia="zh-CN"/>
        </w:rPr>
      </w:pPr>
      <w:bookmarkStart w:id="1797" w:name="_Toc67918195"/>
      <w:bookmarkStart w:id="1798" w:name="_Toc76298239"/>
      <w:bookmarkStart w:id="1799" w:name="_Toc76572251"/>
      <w:bookmarkStart w:id="1800" w:name="_Toc76652118"/>
      <w:bookmarkStart w:id="1801" w:name="_Toc76652956"/>
      <w:bookmarkStart w:id="1802" w:name="_Toc83742228"/>
      <w:bookmarkStart w:id="1803" w:name="_Toc91440718"/>
      <w:bookmarkStart w:id="1804" w:name="_Toc98849508"/>
      <w:bookmarkStart w:id="1805" w:name="_Toc106543361"/>
      <w:bookmarkStart w:id="1806" w:name="_Toc106737459"/>
      <w:bookmarkStart w:id="1807" w:name="_Toc107233226"/>
      <w:bookmarkStart w:id="1808" w:name="_Toc107234841"/>
      <w:bookmarkStart w:id="1809" w:name="_Toc107419811"/>
      <w:bookmarkStart w:id="1810" w:name="_Toc107477107"/>
      <w:bookmarkStart w:id="1811" w:name="_Toc114565961"/>
      <w:bookmarkStart w:id="1812" w:name="_Toc123936272"/>
      <w:bookmarkStart w:id="1813" w:name="_Toc124377287"/>
      <w:r>
        <w:rPr>
          <w:lang w:eastAsia="zh-CN"/>
        </w:rPr>
        <w:t>6.3.</w:t>
      </w:r>
      <w:r>
        <w:rPr>
          <w:rFonts w:hint="eastAsia"/>
          <w:lang w:eastAsia="zh-CN"/>
        </w:rPr>
        <w:t>3</w:t>
      </w:r>
      <w:r>
        <w:rPr>
          <w:lang w:eastAsia="zh-CN"/>
        </w:rPr>
        <w:t>.2.</w:t>
      </w:r>
      <w:r>
        <w:rPr>
          <w:rFonts w:hint="eastAsia"/>
          <w:lang w:eastAsia="zh-CN"/>
        </w:rPr>
        <w:t>6</w:t>
      </w:r>
      <w:r>
        <w:rPr>
          <w:lang w:eastAsia="zh-CN"/>
        </w:rPr>
        <w:tab/>
      </w:r>
      <w:r>
        <w:rPr>
          <w:rFonts w:hint="eastAsia"/>
          <w:lang w:eastAsia="zh-CN"/>
        </w:rPr>
        <w:t>Multiple</w:t>
      </w:r>
      <w:r>
        <w:rPr>
          <w:lang w:eastAsia="zh-CN"/>
        </w:rPr>
        <w:t xml:space="preserve"> PMI with </w:t>
      </w:r>
      <w:r>
        <w:rPr>
          <w:rFonts w:hint="eastAsia"/>
          <w:lang w:eastAsia="zh-CN"/>
        </w:rPr>
        <w:t xml:space="preserve">16Tx </w:t>
      </w:r>
      <w:r>
        <w:t>Enhanced Type II Codebook</w:t>
      </w:r>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p>
    <w:p w14:paraId="3C69189C" w14:textId="77777777" w:rsidR="001D2244" w:rsidRDefault="001D2244" w:rsidP="001D2244">
      <w:pPr>
        <w:rPr>
          <w:rFonts w:eastAsia="SimSun"/>
          <w:lang w:eastAsia="zh-CN"/>
        </w:rPr>
      </w:pPr>
      <w:r>
        <w:rPr>
          <w:rFonts w:eastAsia="SimSun"/>
        </w:rPr>
        <w:t xml:space="preserve">For the parameters specified in Table </w:t>
      </w:r>
      <w:r>
        <w:rPr>
          <w:rFonts w:eastAsia="SimSun"/>
          <w:lang w:eastAsia="zh-CN"/>
        </w:rPr>
        <w:t>6.3.</w:t>
      </w:r>
      <w:r>
        <w:rPr>
          <w:rFonts w:eastAsia="SimSun" w:hint="eastAsia"/>
          <w:lang w:eastAsia="zh-CN"/>
        </w:rPr>
        <w:t>3</w:t>
      </w:r>
      <w:r>
        <w:rPr>
          <w:rFonts w:eastAsia="SimSun"/>
          <w:lang w:eastAsia="zh-CN"/>
        </w:rPr>
        <w:t>.2.</w:t>
      </w:r>
      <w:r>
        <w:rPr>
          <w:rFonts w:eastAsia="SimSun" w:hint="eastAsia"/>
          <w:lang w:eastAsia="zh-CN"/>
        </w:rPr>
        <w:t>6</w:t>
      </w:r>
      <w:r>
        <w:rPr>
          <w:rFonts w:eastAsia="SimSun"/>
        </w:rPr>
        <w:t xml:space="preserve">-1, and using the downlink physical channels specified in Annex </w:t>
      </w:r>
      <w:r>
        <w:rPr>
          <w:rFonts w:eastAsia="SimSun"/>
          <w:lang w:eastAsia="zh-CN"/>
        </w:rPr>
        <w:t>C.3.1</w:t>
      </w:r>
      <w:r>
        <w:rPr>
          <w:rFonts w:eastAsia="SimSun"/>
        </w:rPr>
        <w:t xml:space="preserve">, the minimum requirements are specified in Table </w:t>
      </w:r>
      <w:r>
        <w:rPr>
          <w:rFonts w:eastAsia="SimSun"/>
          <w:lang w:eastAsia="zh-CN"/>
        </w:rPr>
        <w:t>6.3.</w:t>
      </w:r>
      <w:r>
        <w:rPr>
          <w:rFonts w:eastAsia="SimSun" w:hint="eastAsia"/>
          <w:lang w:eastAsia="zh-CN"/>
        </w:rPr>
        <w:t>3</w:t>
      </w:r>
      <w:r>
        <w:rPr>
          <w:rFonts w:eastAsia="SimSun"/>
          <w:lang w:eastAsia="zh-CN"/>
        </w:rPr>
        <w:t>.2.</w:t>
      </w:r>
      <w:r>
        <w:rPr>
          <w:rFonts w:eastAsia="SimSun" w:hint="eastAsia"/>
          <w:lang w:eastAsia="zh-CN"/>
        </w:rPr>
        <w:t>6</w:t>
      </w:r>
      <w:r>
        <w:rPr>
          <w:rFonts w:eastAsia="SimSun"/>
          <w:lang w:eastAsia="zh-CN"/>
        </w:rPr>
        <w:t>-2</w:t>
      </w:r>
      <w:r>
        <w:rPr>
          <w:rFonts w:eastAsia="SimSun"/>
        </w:rPr>
        <w:t>.</w:t>
      </w:r>
    </w:p>
    <w:p w14:paraId="26E1F9C8" w14:textId="77777777" w:rsidR="001D2244" w:rsidRDefault="001D2244" w:rsidP="001D2244">
      <w:pPr>
        <w:pStyle w:val="TH"/>
        <w:rPr>
          <w:lang w:eastAsia="zh-CN"/>
        </w:rPr>
      </w:pPr>
      <w:r>
        <w:lastRenderedPageBreak/>
        <w:t xml:space="preserve">Table </w:t>
      </w:r>
      <w:r>
        <w:rPr>
          <w:lang w:eastAsia="zh-CN"/>
        </w:rPr>
        <w:t>6.3.</w:t>
      </w:r>
      <w:r>
        <w:rPr>
          <w:rFonts w:hint="eastAsia"/>
          <w:lang w:eastAsia="zh-CN"/>
        </w:rPr>
        <w:t>3</w:t>
      </w:r>
      <w:r>
        <w:rPr>
          <w:lang w:eastAsia="zh-CN"/>
        </w:rPr>
        <w:t>.2.</w:t>
      </w:r>
      <w:r>
        <w:rPr>
          <w:rFonts w:hint="eastAsia"/>
          <w:lang w:eastAsia="zh-CN"/>
        </w:rPr>
        <w:t>6</w:t>
      </w:r>
      <w:r>
        <w:rPr>
          <w:lang w:eastAsia="zh-CN"/>
        </w:rPr>
        <w:t>-1</w:t>
      </w:r>
      <w:r>
        <w:t xml:space="preserve">: </w:t>
      </w:r>
      <w:r>
        <w:rPr>
          <w:lang w:eastAsia="zh-CN"/>
        </w:rPr>
        <w:t>T</w:t>
      </w:r>
      <w:r>
        <w:t xml:space="preserve">est parameters </w:t>
      </w:r>
      <w:r>
        <w:rPr>
          <w:lang w:eastAsia="zh-CN"/>
        </w:rPr>
        <w:t>(dual-layer)</w:t>
      </w:r>
    </w:p>
    <w:tbl>
      <w:tblPr>
        <w:tblW w:w="6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072"/>
        <w:gridCol w:w="851"/>
        <w:gridCol w:w="2800"/>
      </w:tblGrid>
      <w:tr w:rsidR="001D2244" w14:paraId="242F9B84"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63830B8" w14:textId="77777777" w:rsidR="001D2244" w:rsidRDefault="001D2244" w:rsidP="00575C91">
            <w:pPr>
              <w:pStyle w:val="TAH"/>
              <w:rPr>
                <w:rFonts w:eastAsia="SimSun"/>
              </w:rPr>
            </w:pPr>
            <w:r>
              <w:rPr>
                <w:rFonts w:eastAsia="SimSun"/>
              </w:rPr>
              <w:lastRenderedPageBreak/>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B1CC1F" w14:textId="77777777" w:rsidR="001D2244" w:rsidRDefault="001D2244" w:rsidP="00575C91">
            <w:pPr>
              <w:pStyle w:val="TAH"/>
              <w:rPr>
                <w:rFonts w:eastAsia="SimSun"/>
              </w:rPr>
            </w:pPr>
            <w:r>
              <w:rPr>
                <w:rFonts w:eastAsia="SimSun"/>
              </w:rPr>
              <w:t>Unit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3F0B3D3" w14:textId="77777777" w:rsidR="001D2244" w:rsidRDefault="001D2244" w:rsidP="00575C91">
            <w:pPr>
              <w:pStyle w:val="TAH"/>
              <w:rPr>
                <w:rFonts w:eastAsia="SimSun"/>
              </w:rPr>
            </w:pPr>
            <w:r>
              <w:rPr>
                <w:rFonts w:eastAsia="SimSun"/>
              </w:rPr>
              <w:t>Test 1</w:t>
            </w:r>
          </w:p>
        </w:tc>
      </w:tr>
      <w:tr w:rsidR="001D2244" w14:paraId="7521BA91"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16DE614" w14:textId="77777777" w:rsidR="001D2244" w:rsidRDefault="001D2244" w:rsidP="00575C91">
            <w:pPr>
              <w:pStyle w:val="TAL"/>
              <w:rPr>
                <w:rFonts w:eastAsia="SimSun"/>
              </w:rPr>
            </w:pPr>
            <w:r>
              <w:rPr>
                <w:rFonts w:eastAsia="SimSun"/>
              </w:rPr>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14:paraId="00205FEA" w14:textId="77777777" w:rsidR="001D2244" w:rsidRDefault="001D2244" w:rsidP="00575C91">
            <w:pPr>
              <w:pStyle w:val="TAC"/>
              <w:rPr>
                <w:rFonts w:eastAsia="SimSun"/>
              </w:rPr>
            </w:pPr>
            <w:r>
              <w:rPr>
                <w:rFonts w:eastAsia="SimSun"/>
              </w:rPr>
              <w:t>MHz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750C54E5" w14:textId="77777777" w:rsidR="001D2244" w:rsidRDefault="001D2244" w:rsidP="00575C91">
            <w:pPr>
              <w:pStyle w:val="TAC"/>
              <w:rPr>
                <w:rFonts w:eastAsia="SimSun"/>
              </w:rPr>
            </w:pPr>
            <w:r>
              <w:rPr>
                <w:rFonts w:eastAsia="SimSun"/>
              </w:rPr>
              <w:t>40</w:t>
            </w:r>
          </w:p>
        </w:tc>
      </w:tr>
      <w:tr w:rsidR="001D2244" w14:paraId="5AD0DC14"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9FF5220" w14:textId="77777777" w:rsidR="001D2244" w:rsidRDefault="001D2244" w:rsidP="00575C91">
            <w:pPr>
              <w:pStyle w:val="TAL"/>
              <w:rPr>
                <w:rFonts w:eastAsia="SimSun"/>
              </w:rPr>
            </w:pPr>
            <w:r>
              <w:rPr>
                <w:rFonts w:eastAsia="SimSun"/>
              </w:rPr>
              <w:t>Subcarrier spacing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42FE5C6F" w14:textId="77777777" w:rsidR="001D2244" w:rsidRDefault="001D2244" w:rsidP="00575C91">
            <w:pPr>
              <w:pStyle w:val="TAC"/>
              <w:rPr>
                <w:rFonts w:eastAsia="SimSun"/>
              </w:rPr>
            </w:pPr>
            <w:r>
              <w:rPr>
                <w:rFonts w:eastAsia="SimSun"/>
              </w:rPr>
              <w:t>kHz</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32CDAC1" w14:textId="77777777" w:rsidR="001D2244" w:rsidRDefault="001D2244" w:rsidP="00575C91">
            <w:pPr>
              <w:pStyle w:val="TAC"/>
              <w:rPr>
                <w:rFonts w:eastAsia="SimSun"/>
              </w:rPr>
            </w:pPr>
            <w:r>
              <w:rPr>
                <w:rFonts w:eastAsia="SimSun"/>
              </w:rPr>
              <w:t>30</w:t>
            </w:r>
          </w:p>
        </w:tc>
      </w:tr>
      <w:tr w:rsidR="001D2244" w14:paraId="0F78F3A3"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997CD6D" w14:textId="77777777" w:rsidR="001D2244" w:rsidRDefault="001D2244" w:rsidP="00575C91">
            <w:pPr>
              <w:pStyle w:val="TAL"/>
              <w:rPr>
                <w:rFonts w:eastAsia="SimSun"/>
              </w:rPr>
            </w:pPr>
            <w:r>
              <w:rPr>
                <w:rFonts w:eastAsia="SimSun"/>
              </w:rPr>
              <w:t>Duplex Mode</w:t>
            </w:r>
          </w:p>
        </w:tc>
        <w:tc>
          <w:tcPr>
            <w:tcW w:w="851" w:type="dxa"/>
            <w:tcBorders>
              <w:top w:val="single" w:sz="4" w:space="0" w:color="auto"/>
              <w:left w:val="single" w:sz="4" w:space="0" w:color="auto"/>
              <w:bottom w:val="single" w:sz="4" w:space="0" w:color="auto"/>
              <w:right w:val="single" w:sz="4" w:space="0" w:color="auto"/>
            </w:tcBorders>
            <w:vAlign w:val="center"/>
            <w:hideMark/>
          </w:tcPr>
          <w:p w14:paraId="6FB0801F"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13027EF" w14:textId="77777777" w:rsidR="001D2244" w:rsidRDefault="001D2244" w:rsidP="00575C91">
            <w:pPr>
              <w:pStyle w:val="TAC"/>
              <w:rPr>
                <w:rFonts w:eastAsia="SimSun"/>
              </w:rPr>
            </w:pPr>
            <w:r>
              <w:rPr>
                <w:rFonts w:eastAsia="SimSun"/>
              </w:rPr>
              <w:t>TDD</w:t>
            </w:r>
          </w:p>
        </w:tc>
      </w:tr>
      <w:tr w:rsidR="001D2244" w:rsidRPr="00F73B65" w14:paraId="3582A816"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E2778B3" w14:textId="77777777" w:rsidR="001D2244" w:rsidRDefault="001D2244" w:rsidP="00575C91">
            <w:pPr>
              <w:pStyle w:val="TAL"/>
              <w:rPr>
                <w:rFonts w:eastAsia="SimSun"/>
              </w:rPr>
            </w:pPr>
            <w:r>
              <w:rPr>
                <w:rFonts w:eastAsia="SimSun"/>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hideMark/>
          </w:tcPr>
          <w:p w14:paraId="3B4E459E"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4D18907" w14:textId="77777777" w:rsidR="001D2244" w:rsidRDefault="001D2244" w:rsidP="00575C91">
            <w:pPr>
              <w:pStyle w:val="TAC"/>
              <w:rPr>
                <w:rFonts w:eastAsia="SimSun"/>
              </w:rPr>
            </w:pPr>
            <w:r>
              <w:rPr>
                <w:rFonts w:eastAsia="SimSun"/>
              </w:rPr>
              <w:t>FR1.30-1 as specified in Annex A</w:t>
            </w:r>
          </w:p>
        </w:tc>
      </w:tr>
      <w:tr w:rsidR="001D2244" w14:paraId="0C948358"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07725F6" w14:textId="77777777" w:rsidR="001D2244" w:rsidRDefault="001D2244" w:rsidP="00575C91">
            <w:pPr>
              <w:pStyle w:val="TAL"/>
              <w:rPr>
                <w:rFonts w:eastAsia="SimSun"/>
              </w:rPr>
            </w:pPr>
            <w:r>
              <w:rPr>
                <w:rFonts w:eastAsia="SimSun"/>
              </w:rPr>
              <w:t>Propagation channel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25F843A2"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0475BAB" w14:textId="77777777" w:rsidR="001D2244" w:rsidRDefault="001D2244" w:rsidP="00575C91">
            <w:pPr>
              <w:pStyle w:val="TAC"/>
              <w:rPr>
                <w:rFonts w:eastAsia="SimSun"/>
                <w:lang w:eastAsia="zh-CN"/>
              </w:rPr>
            </w:pPr>
            <w:r>
              <w:rPr>
                <w:rFonts w:eastAsia="SimSun"/>
              </w:rPr>
              <w:t>TDL</w:t>
            </w:r>
            <w:r>
              <w:rPr>
                <w:rFonts w:eastAsia="SimSun" w:hint="eastAsia"/>
                <w:lang w:eastAsia="zh-CN"/>
              </w:rPr>
              <w:t>A30</w:t>
            </w:r>
            <w:r>
              <w:rPr>
                <w:rFonts w:eastAsia="SimSun"/>
              </w:rPr>
              <w:t>-5</w:t>
            </w:r>
          </w:p>
        </w:tc>
      </w:tr>
      <w:tr w:rsidR="001D2244" w14:paraId="6EB1CEC3"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87F80BD" w14:textId="77777777" w:rsidR="001D2244" w:rsidRDefault="001D2244" w:rsidP="00575C91">
            <w:pPr>
              <w:pStyle w:val="TAL"/>
              <w:rPr>
                <w:rFonts w:eastAsia="SimSun"/>
              </w:rPr>
            </w:pPr>
            <w:r>
              <w:rPr>
                <w:rFonts w:eastAsia="SimSun"/>
              </w:rPr>
              <w:t>Antenna configuration</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7AAE3A"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37A9933" w14:textId="77777777" w:rsidR="001D2244" w:rsidRDefault="001D2244" w:rsidP="00575C91">
            <w:pPr>
              <w:pStyle w:val="TAC"/>
              <w:rPr>
                <w:rFonts w:eastAsia="SimSun"/>
                <w:lang w:eastAsia="zh-CN"/>
              </w:rPr>
            </w:pPr>
            <w:r>
              <w:rPr>
                <w:rFonts w:eastAsia="SimSun" w:hint="eastAsia"/>
                <w:lang w:eastAsia="zh-CN"/>
              </w:rPr>
              <w:t>XP</w:t>
            </w:r>
            <w:r>
              <w:rPr>
                <w:rFonts w:eastAsia="SimSun"/>
              </w:rPr>
              <w:t xml:space="preserve"> </w:t>
            </w:r>
            <w:r>
              <w:rPr>
                <w:rFonts w:eastAsia="SimSun" w:hint="eastAsia"/>
                <w:lang w:eastAsia="zh-CN"/>
              </w:rPr>
              <w:t>Medium</w:t>
            </w:r>
            <w:r>
              <w:rPr>
                <w:rFonts w:eastAsia="SimSun"/>
              </w:rPr>
              <w:t xml:space="preserve"> 16 x </w:t>
            </w:r>
            <w:r>
              <w:rPr>
                <w:rFonts w:eastAsia="SimSun" w:hint="eastAsia"/>
                <w:lang w:eastAsia="zh-CN"/>
              </w:rPr>
              <w:t>4</w:t>
            </w:r>
          </w:p>
          <w:p w14:paraId="615400DB" w14:textId="77777777" w:rsidR="001D2244" w:rsidRDefault="001D2244" w:rsidP="00575C91">
            <w:pPr>
              <w:pStyle w:val="TAC"/>
              <w:rPr>
                <w:rFonts w:eastAsia="SimSun"/>
              </w:rPr>
            </w:pPr>
            <w:r>
              <w:rPr>
                <w:rFonts w:eastAsia="SimSun"/>
              </w:rPr>
              <w:t>(N1,N2) = (4,2)</w:t>
            </w:r>
          </w:p>
        </w:tc>
      </w:tr>
      <w:tr w:rsidR="001D2244" w:rsidRPr="00F73B65" w14:paraId="403130EB"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655FCB0" w14:textId="77777777" w:rsidR="001D2244" w:rsidRDefault="001D2244" w:rsidP="00575C91">
            <w:pPr>
              <w:pStyle w:val="TAL"/>
              <w:rPr>
                <w:rFonts w:eastAsia="SimSun"/>
              </w:rPr>
            </w:pPr>
            <w:r>
              <w:rPr>
                <w:rFonts w:eastAsia="SimSun"/>
              </w:rPr>
              <w:t>Beamforming Model</w:t>
            </w:r>
          </w:p>
        </w:tc>
        <w:tc>
          <w:tcPr>
            <w:tcW w:w="851" w:type="dxa"/>
            <w:tcBorders>
              <w:top w:val="single" w:sz="4" w:space="0" w:color="auto"/>
              <w:left w:val="single" w:sz="4" w:space="0" w:color="auto"/>
              <w:bottom w:val="single" w:sz="4" w:space="0" w:color="auto"/>
              <w:right w:val="single" w:sz="4" w:space="0" w:color="auto"/>
            </w:tcBorders>
            <w:vAlign w:val="center"/>
            <w:hideMark/>
          </w:tcPr>
          <w:p w14:paraId="1BCBAA81"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F58E409" w14:textId="77777777" w:rsidR="001D2244" w:rsidRDefault="001D2244" w:rsidP="00575C91">
            <w:pPr>
              <w:pStyle w:val="TAC"/>
              <w:rPr>
                <w:rFonts w:eastAsia="SimSun"/>
              </w:rPr>
            </w:pPr>
            <w:r>
              <w:rPr>
                <w:rFonts w:eastAsia="SimSun"/>
              </w:rPr>
              <w:t>As specified in Annex B.4.1</w:t>
            </w:r>
          </w:p>
        </w:tc>
      </w:tr>
      <w:tr w:rsidR="001D2244" w14:paraId="1286C718" w14:textId="77777777" w:rsidTr="001D2244">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3A2E86C1" w14:textId="77777777" w:rsidR="001D2244" w:rsidRDefault="001D2244" w:rsidP="00575C91">
            <w:pPr>
              <w:pStyle w:val="TAL"/>
              <w:rPr>
                <w:rFonts w:eastAsia="SimSun"/>
              </w:rPr>
            </w:pPr>
            <w:r>
              <w:rPr>
                <w:rFonts w:eastAsia="SimSun"/>
              </w:rPr>
              <w:t>ZP CSI-RS configuration</w:t>
            </w:r>
          </w:p>
        </w:tc>
        <w:tc>
          <w:tcPr>
            <w:tcW w:w="2072" w:type="dxa"/>
            <w:tcBorders>
              <w:top w:val="single" w:sz="4" w:space="0" w:color="auto"/>
              <w:left w:val="single" w:sz="4" w:space="0" w:color="auto"/>
              <w:bottom w:val="single" w:sz="4" w:space="0" w:color="auto"/>
              <w:right w:val="single" w:sz="4" w:space="0" w:color="auto"/>
            </w:tcBorders>
            <w:vAlign w:val="center"/>
            <w:hideMark/>
          </w:tcPr>
          <w:p w14:paraId="25F47CB9" w14:textId="77777777" w:rsidR="001D2244" w:rsidRDefault="001D2244"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2F617A2F"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99920A9" w14:textId="77777777" w:rsidR="001D2244" w:rsidRDefault="001D2244" w:rsidP="00575C91">
            <w:pPr>
              <w:pStyle w:val="TAC"/>
              <w:rPr>
                <w:rFonts w:eastAsia="SimSun"/>
                <w:lang w:eastAsia="zh-CN"/>
              </w:rPr>
            </w:pPr>
            <w:r>
              <w:rPr>
                <w:rFonts w:eastAsia="SimSun"/>
                <w:lang w:eastAsia="zh-CN"/>
              </w:rPr>
              <w:t>Aperiodic</w:t>
            </w:r>
          </w:p>
        </w:tc>
      </w:tr>
      <w:tr w:rsidR="001D2244" w14:paraId="0CE6974D"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7909313"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606711F2" w14:textId="77777777" w:rsidR="001D2244" w:rsidRDefault="001D2244"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D286D2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2F0046D" w14:textId="77777777" w:rsidR="001D2244" w:rsidRDefault="001D2244" w:rsidP="00575C91">
            <w:pPr>
              <w:pStyle w:val="TAC"/>
              <w:rPr>
                <w:rFonts w:eastAsia="SimSun"/>
                <w:lang w:eastAsia="zh-CN"/>
              </w:rPr>
            </w:pPr>
            <w:r>
              <w:rPr>
                <w:rFonts w:eastAsia="SimSun"/>
                <w:lang w:eastAsia="zh-CN"/>
              </w:rPr>
              <w:t>4</w:t>
            </w:r>
          </w:p>
        </w:tc>
      </w:tr>
      <w:tr w:rsidR="001D2244" w14:paraId="64512CD9"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5472650"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15958D87" w14:textId="77777777" w:rsidR="001D2244" w:rsidRDefault="001D2244" w:rsidP="00575C91">
            <w:pPr>
              <w:pStyle w:val="TAL"/>
              <w:rPr>
                <w:rFonts w:eastAsia="SimSun"/>
              </w:rPr>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25632BF1"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899835B" w14:textId="77777777" w:rsidR="001D2244" w:rsidRDefault="001D2244" w:rsidP="00575C91">
            <w:pPr>
              <w:pStyle w:val="TAC"/>
              <w:rPr>
                <w:rFonts w:eastAsia="SimSun"/>
                <w:lang w:eastAsia="zh-CN"/>
              </w:rPr>
            </w:pPr>
            <w:r>
              <w:rPr>
                <w:rFonts w:eastAsia="SimSun"/>
                <w:lang w:eastAsia="zh-CN"/>
              </w:rPr>
              <w:t>FD-CDM2</w:t>
            </w:r>
          </w:p>
        </w:tc>
      </w:tr>
      <w:tr w:rsidR="001D2244" w14:paraId="606150C7"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932652A"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3D5FB80D" w14:textId="77777777" w:rsidR="001D2244" w:rsidRDefault="001D2244" w:rsidP="00575C91">
            <w:pPr>
              <w:pStyle w:val="TAL"/>
              <w:rPr>
                <w:rFonts w:eastAsia="SimSun"/>
              </w:rPr>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1C24A29E"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47F3D59" w14:textId="77777777" w:rsidR="001D2244" w:rsidRDefault="001D2244" w:rsidP="00575C91">
            <w:pPr>
              <w:pStyle w:val="TAC"/>
              <w:rPr>
                <w:rFonts w:eastAsia="SimSun"/>
                <w:lang w:eastAsia="zh-CN"/>
              </w:rPr>
            </w:pPr>
            <w:r>
              <w:rPr>
                <w:rFonts w:eastAsia="SimSun"/>
                <w:lang w:eastAsia="zh-CN"/>
              </w:rPr>
              <w:t>1</w:t>
            </w:r>
          </w:p>
        </w:tc>
      </w:tr>
      <w:tr w:rsidR="001D2244" w14:paraId="30228D38"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064CD25"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061EB8AC" w14:textId="77777777" w:rsidR="001D2244" w:rsidRDefault="001D2244" w:rsidP="00575C91">
            <w:pPr>
              <w:pStyle w:val="TAL"/>
              <w:rPr>
                <w:rFonts w:eastAsia="SimSun"/>
              </w:rPr>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39F42BF"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FD0964A" w14:textId="77777777" w:rsidR="001D2244" w:rsidRDefault="001D2244" w:rsidP="00575C91">
            <w:pPr>
              <w:pStyle w:val="TAC"/>
              <w:rPr>
                <w:rFonts w:eastAsia="SimSun"/>
                <w:lang w:eastAsia="zh-CN"/>
              </w:rPr>
            </w:pPr>
            <w:r>
              <w:rPr>
                <w:rFonts w:eastAsia="SimSun"/>
                <w:lang w:eastAsia="zh-CN"/>
              </w:rPr>
              <w:t>Row 5, (4,-)</w:t>
            </w:r>
          </w:p>
        </w:tc>
      </w:tr>
      <w:tr w:rsidR="001D2244" w14:paraId="19205FF0"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38906C65"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179B2A5F" w14:textId="77777777" w:rsidR="001D2244" w:rsidRDefault="001D2244" w:rsidP="00575C91">
            <w:pPr>
              <w:pStyle w:val="TAL"/>
              <w:rPr>
                <w:rFonts w:eastAsia="SimSun"/>
              </w:rPr>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36B5438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2EC2A51" w14:textId="77777777" w:rsidR="001D2244" w:rsidRDefault="001D2244" w:rsidP="00575C91">
            <w:pPr>
              <w:pStyle w:val="TAC"/>
              <w:rPr>
                <w:rFonts w:eastAsia="SimSun"/>
                <w:lang w:eastAsia="zh-CN"/>
              </w:rPr>
            </w:pPr>
            <w:r>
              <w:rPr>
                <w:rFonts w:eastAsia="SimSun"/>
                <w:lang w:eastAsia="zh-CN"/>
              </w:rPr>
              <w:t>(9,-)</w:t>
            </w:r>
          </w:p>
        </w:tc>
      </w:tr>
      <w:tr w:rsidR="001D2244" w14:paraId="010E991B"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A0D2CFE"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hideMark/>
          </w:tcPr>
          <w:p w14:paraId="3683C598" w14:textId="77777777" w:rsidR="001D2244" w:rsidRDefault="001D2244" w:rsidP="00575C91">
            <w:pPr>
              <w:pStyle w:val="TAL"/>
              <w:rPr>
                <w:rFonts w:eastAsia="SimSun"/>
              </w:rPr>
            </w:pPr>
            <w:r>
              <w:rPr>
                <w:rFonts w:eastAsia="SimSun"/>
              </w:rPr>
              <w:t>CSI-RS</w:t>
            </w:r>
          </w:p>
          <w:p w14:paraId="78403055" w14:textId="77777777" w:rsidR="001D2244" w:rsidRDefault="001D2244" w:rsidP="00575C91">
            <w:pPr>
              <w:pStyle w:val="TAL"/>
              <w:rPr>
                <w:rFonts w:eastAsia="SimSun"/>
              </w:rPr>
            </w:pPr>
            <w:r>
              <w:rPr>
                <w:rFonts w:eastAsia="SimSun"/>
              </w:rPr>
              <w:t>interval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518B1E18" w14:textId="77777777" w:rsidR="001D2244" w:rsidRDefault="001D2244" w:rsidP="00575C91">
            <w:pPr>
              <w:pStyle w:val="TAC"/>
              <w:rPr>
                <w:rFonts w:eastAsia="SimSun"/>
              </w:rPr>
            </w:pPr>
            <w:r>
              <w:rPr>
                <w:rFonts w:eastAsia="SimSu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10E6A3D" w14:textId="77777777" w:rsidR="001D2244" w:rsidRDefault="001D2244" w:rsidP="00575C91">
            <w:pPr>
              <w:pStyle w:val="TAC"/>
              <w:rPr>
                <w:rFonts w:eastAsia="SimSun"/>
                <w:lang w:eastAsia="zh-CN"/>
              </w:rPr>
            </w:pPr>
            <w:r>
              <w:rPr>
                <w:rFonts w:eastAsia="SimSun"/>
                <w:lang w:eastAsia="zh-CN"/>
              </w:rPr>
              <w:t>Not configured</w:t>
            </w:r>
          </w:p>
        </w:tc>
      </w:tr>
      <w:tr w:rsidR="001D2244" w:rsidRPr="00F73B65" w14:paraId="5AD280E1"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8144659"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2CDB9E40" w14:textId="77777777" w:rsidR="001D2244" w:rsidRDefault="001D2244" w:rsidP="00575C91">
            <w:pPr>
              <w:pStyle w:val="TAL"/>
              <w:rPr>
                <w:rFonts w:eastAsia="SimSun"/>
              </w:rPr>
            </w:pPr>
            <w:r>
              <w:t>ZP CSI-RS trigger</w:t>
            </w:r>
          </w:p>
        </w:tc>
        <w:tc>
          <w:tcPr>
            <w:tcW w:w="851" w:type="dxa"/>
            <w:tcBorders>
              <w:top w:val="single" w:sz="4" w:space="0" w:color="auto"/>
              <w:left w:val="single" w:sz="4" w:space="0" w:color="auto"/>
              <w:bottom w:val="single" w:sz="4" w:space="0" w:color="auto"/>
              <w:right w:val="single" w:sz="4" w:space="0" w:color="auto"/>
            </w:tcBorders>
            <w:vAlign w:val="center"/>
          </w:tcPr>
          <w:p w14:paraId="0052BB08"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0DDDF77" w14:textId="77777777" w:rsidR="001D2244" w:rsidRDefault="001D2244" w:rsidP="00575C91">
            <w:pPr>
              <w:pStyle w:val="TAC"/>
              <w:rPr>
                <w:rFonts w:eastAsia="SimSun"/>
              </w:rPr>
            </w:pPr>
            <w:r>
              <w:rPr>
                <w:lang w:eastAsia="zh-CN"/>
              </w:rPr>
              <w:t>1 in slots i, where mod(i, 10) = 1, otherwise it is equal to 0</w:t>
            </w:r>
          </w:p>
        </w:tc>
      </w:tr>
      <w:tr w:rsidR="001D2244" w14:paraId="18444C46" w14:textId="77777777" w:rsidTr="001D2244">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58A7217C" w14:textId="77777777" w:rsidR="001D2244" w:rsidRDefault="001D2244" w:rsidP="00575C91">
            <w:pPr>
              <w:pStyle w:val="TAL"/>
              <w:rPr>
                <w:rFonts w:eastAsia="SimSun"/>
              </w:rPr>
            </w:pPr>
            <w:r>
              <w:rPr>
                <w:rFonts w:eastAsia="SimSun"/>
              </w:rPr>
              <w:t>NZP CSI-RS for CSI acquisition</w:t>
            </w:r>
          </w:p>
        </w:tc>
        <w:tc>
          <w:tcPr>
            <w:tcW w:w="2072" w:type="dxa"/>
            <w:tcBorders>
              <w:top w:val="single" w:sz="4" w:space="0" w:color="auto"/>
              <w:left w:val="single" w:sz="4" w:space="0" w:color="auto"/>
              <w:bottom w:val="single" w:sz="4" w:space="0" w:color="auto"/>
              <w:right w:val="single" w:sz="4" w:space="0" w:color="auto"/>
            </w:tcBorders>
            <w:vAlign w:val="center"/>
            <w:hideMark/>
          </w:tcPr>
          <w:p w14:paraId="1EBC8284" w14:textId="77777777" w:rsidR="001D2244" w:rsidRDefault="001D2244" w:rsidP="00575C91">
            <w:pPr>
              <w:pStyle w:val="TAL"/>
            </w:pPr>
            <w:r>
              <w:rPr>
                <w:rFonts w:eastAsia="SimSun"/>
              </w:rPr>
              <w:t>CSI-RS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40E7CE1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7D9C416" w14:textId="77777777" w:rsidR="001D2244" w:rsidRDefault="001D2244" w:rsidP="00575C91">
            <w:pPr>
              <w:pStyle w:val="TAC"/>
              <w:rPr>
                <w:rFonts w:eastAsia="SimSun"/>
                <w:lang w:eastAsia="zh-CN"/>
              </w:rPr>
            </w:pPr>
            <w:r>
              <w:rPr>
                <w:rFonts w:eastAsia="SimSun"/>
                <w:lang w:eastAsia="zh-CN"/>
              </w:rPr>
              <w:t>Aperiodic</w:t>
            </w:r>
          </w:p>
        </w:tc>
      </w:tr>
      <w:tr w:rsidR="001D2244" w14:paraId="7A143D21"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F2EC976"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10F377E8" w14:textId="77777777" w:rsidR="001D2244" w:rsidRDefault="001D2244" w:rsidP="00575C91">
            <w:pPr>
              <w:pStyle w:val="TAL"/>
            </w:pPr>
            <w:r>
              <w:rPr>
                <w:rFonts w:eastAsia="SimSun"/>
              </w:rPr>
              <w:t>Number of CSI-RS ports (</w:t>
            </w:r>
            <w:r>
              <w:rPr>
                <w:rFonts w:eastAsia="SimSun"/>
                <w:i/>
              </w:rPr>
              <w:t>X</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674BB00F"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DAE12CD" w14:textId="77777777" w:rsidR="001D2244" w:rsidRDefault="001D2244" w:rsidP="00575C91">
            <w:pPr>
              <w:pStyle w:val="TAC"/>
              <w:rPr>
                <w:rFonts w:eastAsia="SimSun"/>
                <w:lang w:eastAsia="zh-CN"/>
              </w:rPr>
            </w:pPr>
            <w:r>
              <w:rPr>
                <w:rFonts w:eastAsia="SimSun"/>
                <w:lang w:eastAsia="zh-CN"/>
              </w:rPr>
              <w:t>16</w:t>
            </w:r>
          </w:p>
        </w:tc>
      </w:tr>
      <w:tr w:rsidR="001D2244" w14:paraId="0261CDFC"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757A0216"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64AF03CB" w14:textId="77777777" w:rsidR="001D2244" w:rsidRDefault="001D2244" w:rsidP="00575C91">
            <w:pPr>
              <w:pStyle w:val="TAL"/>
            </w:pPr>
            <w:r>
              <w:rPr>
                <w:rFonts w:eastAsia="SimSun"/>
              </w:rPr>
              <w:t>CDM Type</w:t>
            </w:r>
          </w:p>
        </w:tc>
        <w:tc>
          <w:tcPr>
            <w:tcW w:w="851" w:type="dxa"/>
            <w:tcBorders>
              <w:top w:val="single" w:sz="4" w:space="0" w:color="auto"/>
              <w:left w:val="single" w:sz="4" w:space="0" w:color="auto"/>
              <w:bottom w:val="single" w:sz="4" w:space="0" w:color="auto"/>
              <w:right w:val="single" w:sz="4" w:space="0" w:color="auto"/>
            </w:tcBorders>
            <w:vAlign w:val="center"/>
          </w:tcPr>
          <w:p w14:paraId="2931820D"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B56F780" w14:textId="77777777" w:rsidR="001D2244" w:rsidRDefault="001D2244" w:rsidP="00575C91">
            <w:pPr>
              <w:pStyle w:val="TAC"/>
              <w:rPr>
                <w:rFonts w:eastAsia="SimSun"/>
                <w:lang w:eastAsia="zh-CN"/>
              </w:rPr>
            </w:pPr>
            <w:r>
              <w:rPr>
                <w:rFonts w:eastAsia="SimSun"/>
                <w:lang w:eastAsia="zh-CN"/>
              </w:rPr>
              <w:t>CDM4 (FD2, TD2)</w:t>
            </w:r>
          </w:p>
        </w:tc>
      </w:tr>
      <w:tr w:rsidR="001D2244" w14:paraId="1587EAD4"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7D27DFFC"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7DC8C387" w14:textId="77777777" w:rsidR="001D2244" w:rsidRDefault="001D2244" w:rsidP="00575C91">
            <w:pPr>
              <w:pStyle w:val="TAL"/>
            </w:pPr>
            <w:r>
              <w:rPr>
                <w:rFonts w:eastAsia="SimSun"/>
              </w:rPr>
              <w:t>Density (ρ)</w:t>
            </w:r>
          </w:p>
        </w:tc>
        <w:tc>
          <w:tcPr>
            <w:tcW w:w="851" w:type="dxa"/>
            <w:tcBorders>
              <w:top w:val="single" w:sz="4" w:space="0" w:color="auto"/>
              <w:left w:val="single" w:sz="4" w:space="0" w:color="auto"/>
              <w:bottom w:val="single" w:sz="4" w:space="0" w:color="auto"/>
              <w:right w:val="single" w:sz="4" w:space="0" w:color="auto"/>
            </w:tcBorders>
            <w:vAlign w:val="center"/>
          </w:tcPr>
          <w:p w14:paraId="1A020210"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A15E891" w14:textId="77777777" w:rsidR="001D2244" w:rsidRDefault="001D2244" w:rsidP="00575C91">
            <w:pPr>
              <w:pStyle w:val="TAC"/>
              <w:rPr>
                <w:rFonts w:eastAsia="SimSun"/>
                <w:lang w:eastAsia="zh-CN"/>
              </w:rPr>
            </w:pPr>
            <w:r>
              <w:rPr>
                <w:rFonts w:eastAsia="SimSun"/>
                <w:lang w:eastAsia="zh-CN"/>
              </w:rPr>
              <w:t>1</w:t>
            </w:r>
          </w:p>
        </w:tc>
      </w:tr>
      <w:tr w:rsidR="001D2244" w14:paraId="7C1AD635"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A488CED"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6C5325A1" w14:textId="77777777" w:rsidR="001D2244" w:rsidRDefault="001D2244" w:rsidP="00575C91">
            <w:pPr>
              <w:pStyle w:val="TAL"/>
            </w:pPr>
            <w:r>
              <w:rPr>
                <w:rFonts w:eastAsia="SimSun"/>
              </w:rPr>
              <w:t>First subcarrier index in the PRB used for CSI-RS (k</w:t>
            </w:r>
            <w:r>
              <w:rPr>
                <w:rFonts w:eastAsia="SimSun"/>
                <w:vertAlign w:val="subscript"/>
              </w:rPr>
              <w:t>0</w:t>
            </w:r>
            <w:r>
              <w:rPr>
                <w:rFonts w:eastAsia="SimSun"/>
              </w:rPr>
              <w:t>, k</w:t>
            </w:r>
            <w:r>
              <w:rPr>
                <w:rFonts w:eastAsia="SimSun"/>
                <w:vertAlign w:val="subscript"/>
              </w:rPr>
              <w:t>1,</w:t>
            </w:r>
            <w:r>
              <w:rPr>
                <w:rFonts w:eastAsia="SimSun"/>
              </w:rPr>
              <w:t xml:space="preserve"> k</w:t>
            </w:r>
            <w:r>
              <w:rPr>
                <w:rFonts w:eastAsia="SimSun"/>
                <w:vertAlign w:val="subscript"/>
              </w:rPr>
              <w:t>2</w:t>
            </w:r>
            <w:r>
              <w:rPr>
                <w:rFonts w:eastAsia="SimSun"/>
              </w:rPr>
              <w:t>, k</w:t>
            </w:r>
            <w:r>
              <w:rPr>
                <w:rFonts w:eastAsia="SimSun"/>
                <w:vertAlign w:val="subscript"/>
              </w:rPr>
              <w:t>3</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4CD780E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2792205" w14:textId="77777777" w:rsidR="001D2244" w:rsidRDefault="001D2244" w:rsidP="00575C91">
            <w:pPr>
              <w:pStyle w:val="TAC"/>
              <w:rPr>
                <w:rFonts w:eastAsia="SimSun"/>
                <w:lang w:eastAsia="zh-CN"/>
              </w:rPr>
            </w:pPr>
            <w:r>
              <w:rPr>
                <w:rFonts w:eastAsia="SimSun"/>
                <w:lang w:eastAsia="zh-CN"/>
              </w:rPr>
              <w:t>Row 12, (2, 4, 6, 8)</w:t>
            </w:r>
          </w:p>
        </w:tc>
      </w:tr>
      <w:tr w:rsidR="001D2244" w14:paraId="20FC1F5F"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2C989888"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75206BC0" w14:textId="77777777" w:rsidR="001D2244" w:rsidRDefault="001D2244" w:rsidP="00575C91">
            <w:pPr>
              <w:pStyle w:val="TAL"/>
            </w:pPr>
            <w:r>
              <w:rPr>
                <w:rFonts w:eastAsia="SimSun"/>
              </w:rPr>
              <w:t>First OFDM symbol in the PRB used for CSI-RS (l</w:t>
            </w:r>
            <w:r>
              <w:rPr>
                <w:rFonts w:eastAsia="SimSun"/>
                <w:vertAlign w:val="subscript"/>
              </w:rPr>
              <w:t>0</w:t>
            </w:r>
            <w:r>
              <w:rPr>
                <w:rFonts w:eastAsia="SimSun"/>
              </w:rPr>
              <w:t>, l</w:t>
            </w:r>
            <w:r>
              <w:rPr>
                <w:rFonts w:eastAsia="SimSun"/>
                <w:vertAlign w:val="subscript"/>
              </w:rPr>
              <w:t>1</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77D2967D"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4E42F6C" w14:textId="77777777" w:rsidR="001D2244" w:rsidRDefault="001D2244" w:rsidP="00575C91">
            <w:pPr>
              <w:pStyle w:val="TAC"/>
              <w:rPr>
                <w:rFonts w:eastAsia="SimSun"/>
                <w:lang w:eastAsia="zh-CN"/>
              </w:rPr>
            </w:pPr>
            <w:r>
              <w:rPr>
                <w:rFonts w:eastAsia="SimSun"/>
                <w:lang w:eastAsia="zh-CN"/>
              </w:rPr>
              <w:t>(5, -)</w:t>
            </w:r>
          </w:p>
        </w:tc>
      </w:tr>
      <w:tr w:rsidR="001D2244" w14:paraId="5B223968"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34C50E3"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21C7D1FC" w14:textId="77777777" w:rsidR="001D2244" w:rsidRDefault="001D2244" w:rsidP="00575C91">
            <w:pPr>
              <w:pStyle w:val="TAL"/>
              <w:rPr>
                <w:rFonts w:eastAsia="SimSun"/>
              </w:rPr>
            </w:pPr>
            <w:r>
              <w:rPr>
                <w:rFonts w:eastAsia="SimSun"/>
              </w:rPr>
              <w:t>CSI-RS</w:t>
            </w:r>
          </w:p>
          <w:p w14:paraId="09CF68E6" w14:textId="77777777" w:rsidR="001D2244" w:rsidRDefault="001D2244" w:rsidP="00575C91">
            <w:pPr>
              <w:pStyle w:val="TAL"/>
              <w:rPr>
                <w:rFonts w:eastAsia="SimSun"/>
              </w:rPr>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F7FA72" w14:textId="77777777" w:rsidR="001D2244" w:rsidRDefault="001D2244" w:rsidP="00575C91">
            <w:pPr>
              <w:pStyle w:val="TAC"/>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84FDEC6" w14:textId="77777777" w:rsidR="001D2244" w:rsidRDefault="001D2244" w:rsidP="00575C91">
            <w:pPr>
              <w:pStyle w:val="TAC"/>
              <w:rPr>
                <w:rFonts w:eastAsia="SimSun"/>
                <w:lang w:eastAsia="zh-CN"/>
              </w:rPr>
            </w:pPr>
            <w:r>
              <w:rPr>
                <w:rFonts w:eastAsia="SimSun"/>
                <w:lang w:eastAsia="zh-CN"/>
              </w:rPr>
              <w:t>Not configured</w:t>
            </w:r>
          </w:p>
        </w:tc>
      </w:tr>
      <w:tr w:rsidR="001D2244" w14:paraId="11BCB76F"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4B011EB3" w14:textId="77777777" w:rsidR="001D2244" w:rsidRDefault="001D2244" w:rsidP="00575C91">
            <w:pPr>
              <w:pStyle w:val="TAL"/>
              <w:rPr>
                <w:rFonts w:eastAsia="SimSun"/>
              </w:rPr>
            </w:pPr>
          </w:p>
        </w:tc>
        <w:tc>
          <w:tcPr>
            <w:tcW w:w="2072" w:type="dxa"/>
            <w:tcBorders>
              <w:top w:val="single" w:sz="4" w:space="0" w:color="auto"/>
              <w:left w:val="single" w:sz="4" w:space="0" w:color="auto"/>
              <w:bottom w:val="single" w:sz="4" w:space="0" w:color="auto"/>
              <w:right w:val="single" w:sz="4" w:space="0" w:color="auto"/>
            </w:tcBorders>
            <w:vAlign w:val="center"/>
            <w:hideMark/>
          </w:tcPr>
          <w:p w14:paraId="0503A3A7" w14:textId="77777777" w:rsidR="001D2244" w:rsidRDefault="001D2244" w:rsidP="00575C91">
            <w:pPr>
              <w:pStyle w:val="TAL"/>
              <w:rPr>
                <w:rFonts w:eastAsia="SimSun"/>
              </w:rPr>
            </w:pPr>
            <w:r>
              <w:rPr>
                <w:rFonts w:eastAsia="SimSun"/>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14:paraId="77AA0359"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04F6AB0" w14:textId="77777777" w:rsidR="001D2244" w:rsidRDefault="001D2244" w:rsidP="00575C91">
            <w:pPr>
              <w:pStyle w:val="TAC"/>
              <w:rPr>
                <w:rFonts w:eastAsia="SimSun"/>
                <w:lang w:eastAsia="zh-CN"/>
              </w:rPr>
            </w:pPr>
            <w:r>
              <w:rPr>
                <w:rFonts w:eastAsia="SimSun"/>
                <w:lang w:eastAsia="zh-CN"/>
              </w:rPr>
              <w:t>0</w:t>
            </w:r>
          </w:p>
        </w:tc>
      </w:tr>
      <w:tr w:rsidR="001D2244" w14:paraId="2412C7BD" w14:textId="77777777" w:rsidTr="001D2244">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0FD5DA78" w14:textId="77777777" w:rsidR="001D2244" w:rsidRDefault="001D2244" w:rsidP="00575C91">
            <w:pPr>
              <w:pStyle w:val="TAL"/>
            </w:pPr>
            <w:r>
              <w:rPr>
                <w:rFonts w:eastAsia="SimSun"/>
              </w:rPr>
              <w:t>CSI-IM configuration</w:t>
            </w:r>
          </w:p>
        </w:tc>
        <w:tc>
          <w:tcPr>
            <w:tcW w:w="2072" w:type="dxa"/>
            <w:tcBorders>
              <w:top w:val="single" w:sz="4" w:space="0" w:color="auto"/>
              <w:left w:val="single" w:sz="4" w:space="0" w:color="auto"/>
              <w:bottom w:val="single" w:sz="4" w:space="0" w:color="auto"/>
              <w:right w:val="single" w:sz="4" w:space="0" w:color="auto"/>
            </w:tcBorders>
            <w:hideMark/>
          </w:tcPr>
          <w:p w14:paraId="1A2AE977" w14:textId="77777777" w:rsidR="001D2244" w:rsidRDefault="001D2244" w:rsidP="00575C91">
            <w:pPr>
              <w:pStyle w:val="TAL"/>
              <w:rPr>
                <w:rFonts w:eastAsia="SimSun"/>
              </w:rPr>
            </w:pPr>
            <w:r>
              <w:rPr>
                <w:rFonts w:eastAsia="SimSun"/>
                <w:lang w:eastAsia="zh-CN"/>
              </w:rPr>
              <w:t>CSI-IM resource Type</w:t>
            </w:r>
          </w:p>
        </w:tc>
        <w:tc>
          <w:tcPr>
            <w:tcW w:w="851" w:type="dxa"/>
            <w:tcBorders>
              <w:top w:val="single" w:sz="4" w:space="0" w:color="auto"/>
              <w:left w:val="single" w:sz="4" w:space="0" w:color="auto"/>
              <w:bottom w:val="single" w:sz="4" w:space="0" w:color="auto"/>
              <w:right w:val="single" w:sz="4" w:space="0" w:color="auto"/>
            </w:tcBorders>
            <w:vAlign w:val="center"/>
          </w:tcPr>
          <w:p w14:paraId="7B4B32B9"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EE5E1C4" w14:textId="77777777" w:rsidR="001D2244" w:rsidRDefault="001D2244" w:rsidP="00575C91">
            <w:pPr>
              <w:pStyle w:val="TAC"/>
              <w:rPr>
                <w:rFonts w:eastAsia="SimSun"/>
                <w:lang w:eastAsia="zh-CN"/>
              </w:rPr>
            </w:pPr>
            <w:r>
              <w:rPr>
                <w:rFonts w:eastAsia="SimSun"/>
                <w:lang w:eastAsia="zh-CN"/>
              </w:rPr>
              <w:t>Aperiodic</w:t>
            </w:r>
          </w:p>
        </w:tc>
      </w:tr>
      <w:tr w:rsidR="001D2244" w14:paraId="5D7CB6E6" w14:textId="77777777" w:rsidTr="001D2244">
        <w:trPr>
          <w:trHeight w:val="22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7F856596"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3B973A15" w14:textId="77777777" w:rsidR="001D2244" w:rsidRDefault="001D2244" w:rsidP="00575C91">
            <w:pPr>
              <w:pStyle w:val="TAL"/>
            </w:pPr>
            <w:r>
              <w:rPr>
                <w:rFonts w:eastAsia="SimSun"/>
              </w:rPr>
              <w:t>CSI-IM RE pattern</w:t>
            </w:r>
          </w:p>
        </w:tc>
        <w:tc>
          <w:tcPr>
            <w:tcW w:w="851" w:type="dxa"/>
            <w:tcBorders>
              <w:top w:val="single" w:sz="4" w:space="0" w:color="auto"/>
              <w:left w:val="single" w:sz="4" w:space="0" w:color="auto"/>
              <w:bottom w:val="single" w:sz="4" w:space="0" w:color="auto"/>
              <w:right w:val="single" w:sz="4" w:space="0" w:color="auto"/>
            </w:tcBorders>
            <w:vAlign w:val="center"/>
            <w:hideMark/>
          </w:tcPr>
          <w:p w14:paraId="339C049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3689083" w14:textId="77777777" w:rsidR="001D2244" w:rsidRDefault="001D2244" w:rsidP="00575C91">
            <w:pPr>
              <w:pStyle w:val="TAC"/>
              <w:rPr>
                <w:rFonts w:eastAsia="SimSun"/>
                <w:lang w:eastAsia="zh-CN"/>
              </w:rPr>
            </w:pPr>
            <w:r>
              <w:rPr>
                <w:rFonts w:eastAsia="SimSun"/>
                <w:lang w:eastAsia="zh-CN"/>
              </w:rPr>
              <w:t>Pattern 0</w:t>
            </w:r>
          </w:p>
        </w:tc>
      </w:tr>
      <w:tr w:rsidR="001D2244" w14:paraId="4E3F7B89" w14:textId="77777777" w:rsidTr="001D2244">
        <w:trPr>
          <w:trHeight w:val="413"/>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4817012"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44B52633" w14:textId="77777777" w:rsidR="001D2244" w:rsidRDefault="001D2244" w:rsidP="00575C91">
            <w:pPr>
              <w:pStyle w:val="TAL"/>
              <w:rPr>
                <w:rFonts w:eastAsia="SimSun"/>
              </w:rPr>
            </w:pPr>
            <w:r>
              <w:rPr>
                <w:rFonts w:eastAsia="SimSun"/>
              </w:rPr>
              <w:t>CSI-IM Resource Mapping</w:t>
            </w:r>
          </w:p>
          <w:p w14:paraId="74874D30" w14:textId="77777777" w:rsidR="001D2244" w:rsidRDefault="001D2244" w:rsidP="00575C91">
            <w:pPr>
              <w:pStyle w:val="TAL"/>
            </w:pPr>
            <w:r>
              <w:rPr>
                <w:rFonts w:eastAsia="SimSun"/>
              </w:rPr>
              <w:t>(k</w:t>
            </w:r>
            <w:r>
              <w:rPr>
                <w:rFonts w:eastAsia="SimSun"/>
                <w:vertAlign w:val="subscript"/>
              </w:rPr>
              <w:t>CSI-IM</w:t>
            </w:r>
            <w:r>
              <w:rPr>
                <w:rFonts w:eastAsia="SimSun"/>
              </w:rPr>
              <w:t>,l</w:t>
            </w:r>
            <w:r>
              <w:rPr>
                <w:rFonts w:eastAsia="SimSun"/>
                <w:vertAlign w:val="subscript"/>
              </w:rPr>
              <w:t>CSI-IM</w:t>
            </w:r>
            <w:r>
              <w:rPr>
                <w:rFonts w:eastAsia="SimSun"/>
              </w:rPr>
              <w:t>)</w:t>
            </w:r>
          </w:p>
        </w:tc>
        <w:tc>
          <w:tcPr>
            <w:tcW w:w="851" w:type="dxa"/>
            <w:tcBorders>
              <w:top w:val="single" w:sz="4" w:space="0" w:color="auto"/>
              <w:left w:val="single" w:sz="4" w:space="0" w:color="auto"/>
              <w:bottom w:val="single" w:sz="4" w:space="0" w:color="auto"/>
              <w:right w:val="single" w:sz="4" w:space="0" w:color="auto"/>
            </w:tcBorders>
            <w:vAlign w:val="center"/>
          </w:tcPr>
          <w:p w14:paraId="05A92267"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499758D" w14:textId="77777777" w:rsidR="001D2244" w:rsidRDefault="001D2244" w:rsidP="00575C91">
            <w:pPr>
              <w:pStyle w:val="TAC"/>
              <w:rPr>
                <w:rFonts w:eastAsia="SimSun"/>
                <w:lang w:eastAsia="zh-CN"/>
              </w:rPr>
            </w:pPr>
            <w:r>
              <w:rPr>
                <w:rFonts w:eastAsia="SimSun"/>
                <w:lang w:eastAsia="zh-CN"/>
              </w:rPr>
              <w:t>(4,9)</w:t>
            </w:r>
          </w:p>
        </w:tc>
      </w:tr>
      <w:tr w:rsidR="001D2244" w14:paraId="44526C4D"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74732463"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0047E035" w14:textId="77777777" w:rsidR="001D2244" w:rsidRDefault="001D2244" w:rsidP="00575C91">
            <w:pPr>
              <w:pStyle w:val="TAL"/>
            </w:pPr>
            <w:r>
              <w:rPr>
                <w:rFonts w:eastAsia="SimSun"/>
              </w:rPr>
              <w:t>CSI-IM timeConfig</w:t>
            </w:r>
          </w:p>
          <w:p w14:paraId="6070F6A4" w14:textId="77777777" w:rsidR="001D2244" w:rsidRDefault="001D2244" w:rsidP="00575C91">
            <w:pPr>
              <w:pStyle w:val="TAL"/>
            </w:pP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68B2E3EB" w14:textId="77777777" w:rsidR="001D2244" w:rsidRDefault="001D2244"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1DE9DA4" w14:textId="77777777" w:rsidR="001D2244" w:rsidRDefault="001D2244" w:rsidP="00575C91">
            <w:pPr>
              <w:pStyle w:val="TAC"/>
              <w:rPr>
                <w:rFonts w:eastAsia="SimSun"/>
                <w:lang w:eastAsia="zh-CN"/>
              </w:rPr>
            </w:pPr>
            <w:r>
              <w:rPr>
                <w:rFonts w:eastAsia="SimSun"/>
                <w:lang w:eastAsia="zh-CN"/>
              </w:rPr>
              <w:t>Not configured</w:t>
            </w:r>
          </w:p>
        </w:tc>
      </w:tr>
      <w:tr w:rsidR="001D2244" w14:paraId="215A763E"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911AA01" w14:textId="77777777" w:rsidR="001D2244" w:rsidRDefault="001D2244" w:rsidP="00575C91">
            <w:pPr>
              <w:pStyle w:val="TAL"/>
              <w:rPr>
                <w:rFonts w:eastAsia="SimSun"/>
              </w:rPr>
            </w:pPr>
            <w:r>
              <w:rPr>
                <w:rFonts w:eastAsia="SimSun"/>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14:paraId="25B3AEA6"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93FD850" w14:textId="77777777" w:rsidR="001D2244" w:rsidRDefault="001D2244" w:rsidP="00575C91">
            <w:pPr>
              <w:pStyle w:val="TAC"/>
              <w:rPr>
                <w:rFonts w:eastAsia="SimSun"/>
                <w:lang w:eastAsia="zh-CN"/>
              </w:rPr>
            </w:pPr>
            <w:r>
              <w:rPr>
                <w:rFonts w:eastAsia="SimSun"/>
                <w:lang w:eastAsia="zh-CN"/>
              </w:rPr>
              <w:t>Aperiodic</w:t>
            </w:r>
          </w:p>
        </w:tc>
      </w:tr>
      <w:tr w:rsidR="001D2244" w14:paraId="41075703"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676E1B2" w14:textId="77777777" w:rsidR="001D2244" w:rsidRDefault="001D2244" w:rsidP="00575C91">
            <w:pPr>
              <w:pStyle w:val="TAL"/>
              <w:rPr>
                <w:rFonts w:eastAsia="SimSun"/>
              </w:rPr>
            </w:pPr>
            <w:r>
              <w:rPr>
                <w:rFonts w:eastAsia="SimSun"/>
              </w:rPr>
              <w:t>CQI-table</w:t>
            </w:r>
          </w:p>
        </w:tc>
        <w:tc>
          <w:tcPr>
            <w:tcW w:w="851" w:type="dxa"/>
            <w:tcBorders>
              <w:top w:val="single" w:sz="4" w:space="0" w:color="auto"/>
              <w:left w:val="single" w:sz="4" w:space="0" w:color="auto"/>
              <w:bottom w:val="single" w:sz="4" w:space="0" w:color="auto"/>
              <w:right w:val="single" w:sz="4" w:space="0" w:color="auto"/>
            </w:tcBorders>
            <w:vAlign w:val="center"/>
          </w:tcPr>
          <w:p w14:paraId="39BD33D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A7AB891" w14:textId="77777777" w:rsidR="001D2244" w:rsidRDefault="001D2244" w:rsidP="00575C91">
            <w:pPr>
              <w:pStyle w:val="TAC"/>
              <w:rPr>
                <w:rFonts w:eastAsia="SimSun"/>
                <w:lang w:eastAsia="zh-CN"/>
              </w:rPr>
            </w:pPr>
            <w:r>
              <w:rPr>
                <w:rFonts w:eastAsia="SimSun"/>
                <w:lang w:eastAsia="zh-CN"/>
              </w:rPr>
              <w:t>Table 1</w:t>
            </w:r>
          </w:p>
        </w:tc>
      </w:tr>
      <w:tr w:rsidR="001D2244" w14:paraId="783B8F8F"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51A1DABE" w14:textId="77777777" w:rsidR="001D2244" w:rsidRDefault="001D2244" w:rsidP="00575C91">
            <w:pPr>
              <w:pStyle w:val="TAL"/>
              <w:rPr>
                <w:rFonts w:eastAsia="SimSun"/>
              </w:rPr>
            </w:pPr>
            <w:r>
              <w:rPr>
                <w:rFonts w:eastAsia="SimSun"/>
              </w:rPr>
              <w:t>reportQuantity</w:t>
            </w:r>
          </w:p>
        </w:tc>
        <w:tc>
          <w:tcPr>
            <w:tcW w:w="851" w:type="dxa"/>
            <w:tcBorders>
              <w:top w:val="single" w:sz="4" w:space="0" w:color="auto"/>
              <w:left w:val="single" w:sz="4" w:space="0" w:color="auto"/>
              <w:bottom w:val="single" w:sz="4" w:space="0" w:color="auto"/>
              <w:right w:val="single" w:sz="4" w:space="0" w:color="auto"/>
            </w:tcBorders>
            <w:vAlign w:val="center"/>
          </w:tcPr>
          <w:p w14:paraId="49517DE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56578FFC" w14:textId="77777777" w:rsidR="001D2244" w:rsidRDefault="001D2244" w:rsidP="00575C91">
            <w:pPr>
              <w:pStyle w:val="TAC"/>
            </w:pPr>
            <w:r>
              <w:rPr>
                <w:rFonts w:eastAsia="SimSun"/>
                <w:lang w:eastAsia="zh-CN"/>
              </w:rPr>
              <w:t>cri-RI-PMI-CQI</w:t>
            </w:r>
          </w:p>
        </w:tc>
      </w:tr>
      <w:tr w:rsidR="001D2244" w14:paraId="6B4A2D5A"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FFF5910" w14:textId="77777777" w:rsidR="001D2244" w:rsidRDefault="001D2244" w:rsidP="00575C91">
            <w:pPr>
              <w:pStyle w:val="TAL"/>
              <w:rPr>
                <w:rFonts w:eastAsia="SimSun"/>
              </w:rPr>
            </w:pPr>
            <w:r>
              <w:rPr>
                <w:rFonts w:eastAsia="SimSun"/>
              </w:rPr>
              <w:t>timeRestrictionForI</w:t>
            </w:r>
            <w:r>
              <w:rPr>
                <w:rFonts w:eastAsia="SimSun"/>
                <w:lang w:eastAsia="zh-CN"/>
              </w:rPr>
              <w:t>Channel</w:t>
            </w:r>
            <w:r>
              <w:rPr>
                <w:rFonts w:eastAsia="SimSun"/>
              </w:rPr>
              <w:t>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220874E2"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978D32D" w14:textId="77777777" w:rsidR="001D2244" w:rsidRDefault="001D2244" w:rsidP="00575C91">
            <w:pPr>
              <w:pStyle w:val="TAC"/>
              <w:rPr>
                <w:rFonts w:eastAsia="SimSun"/>
                <w:lang w:eastAsia="zh-CN"/>
              </w:rPr>
            </w:pPr>
            <w:r>
              <w:rPr>
                <w:rFonts w:eastAsia="SimSun"/>
                <w:lang w:eastAsia="zh-CN"/>
              </w:rPr>
              <w:t>Not configured</w:t>
            </w:r>
          </w:p>
        </w:tc>
      </w:tr>
      <w:tr w:rsidR="001D2244" w14:paraId="6BD5FB36"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7BAC4E4" w14:textId="77777777" w:rsidR="001D2244" w:rsidRDefault="001D2244" w:rsidP="00575C91">
            <w:pPr>
              <w:pStyle w:val="TAL"/>
              <w:rPr>
                <w:rFonts w:eastAsia="SimSun"/>
              </w:rPr>
            </w:pPr>
            <w:r>
              <w:rPr>
                <w:rFonts w:eastAsia="SimSun"/>
              </w:rPr>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14:paraId="7320279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39B6748" w14:textId="77777777" w:rsidR="001D2244" w:rsidRDefault="001D2244" w:rsidP="00575C91">
            <w:pPr>
              <w:pStyle w:val="TAC"/>
              <w:rPr>
                <w:rFonts w:eastAsia="SimSun"/>
                <w:lang w:eastAsia="zh-CN"/>
              </w:rPr>
            </w:pPr>
            <w:r>
              <w:rPr>
                <w:rFonts w:eastAsia="SimSun"/>
                <w:lang w:eastAsia="zh-CN"/>
              </w:rPr>
              <w:t>Not configured</w:t>
            </w:r>
          </w:p>
        </w:tc>
      </w:tr>
      <w:tr w:rsidR="001D2244" w14:paraId="182DE06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0B134074" w14:textId="77777777" w:rsidR="001D2244" w:rsidRDefault="001D2244" w:rsidP="00575C91">
            <w:pPr>
              <w:pStyle w:val="TAL"/>
              <w:rPr>
                <w:rFonts w:eastAsia="SimSun"/>
              </w:rPr>
            </w:pPr>
            <w:r>
              <w:rPr>
                <w:rFonts w:eastAsia="SimSun"/>
              </w:rPr>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14:paraId="7C9C631A"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692C8CB" w14:textId="77777777" w:rsidR="001D2244" w:rsidRDefault="001D2244" w:rsidP="00575C91">
            <w:pPr>
              <w:pStyle w:val="TAC"/>
              <w:rPr>
                <w:rFonts w:eastAsia="SimSun"/>
                <w:lang w:eastAsia="zh-CN"/>
              </w:rPr>
            </w:pPr>
            <w:r>
              <w:rPr>
                <w:rFonts w:eastAsia="SimSun"/>
                <w:lang w:eastAsia="zh-CN"/>
              </w:rPr>
              <w:t>Wideband</w:t>
            </w:r>
          </w:p>
        </w:tc>
      </w:tr>
      <w:tr w:rsidR="001D2244" w14:paraId="57968F3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33067BED" w14:textId="77777777" w:rsidR="001D2244" w:rsidRDefault="001D2244" w:rsidP="00575C91">
            <w:pPr>
              <w:pStyle w:val="TAL"/>
              <w:rPr>
                <w:rFonts w:eastAsia="SimSun"/>
              </w:rPr>
            </w:pPr>
            <w:r>
              <w:rPr>
                <w:rFonts w:eastAsia="SimSun"/>
              </w:rPr>
              <w:t>pmi-FormatIndicator</w:t>
            </w:r>
            <w:r>
              <w:rPr>
                <w:rFonts w:eastAsia="SimSun"/>
                <w:i/>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14:paraId="1ACD08E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46DAEBD8" w14:textId="07E38B7B" w:rsidR="001D2244" w:rsidRDefault="00BA6D36" w:rsidP="00575C91">
            <w:pPr>
              <w:pStyle w:val="TAC"/>
              <w:rPr>
                <w:rFonts w:eastAsia="SimSun"/>
                <w:lang w:eastAsia="zh-CN"/>
              </w:rPr>
            </w:pPr>
            <w:r>
              <w:rPr>
                <w:rFonts w:eastAsia="SimSun"/>
                <w:lang w:eastAsia="zh-CN"/>
              </w:rPr>
              <w:t>Not configured</w:t>
            </w:r>
          </w:p>
        </w:tc>
      </w:tr>
      <w:tr w:rsidR="001D2244" w14:paraId="66ABC357"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6011157" w14:textId="77777777" w:rsidR="001D2244" w:rsidRDefault="001D2244" w:rsidP="00575C91">
            <w:pPr>
              <w:pStyle w:val="TAL"/>
              <w:rPr>
                <w:rFonts w:eastAsia="SimSun"/>
              </w:rPr>
            </w:pPr>
            <w:r>
              <w:rPr>
                <w:rFonts w:eastAsia="SimSun" w:cs="Arial"/>
                <w:szCs w:val="18"/>
              </w:rPr>
              <w:t>Sub-band Size</w:t>
            </w:r>
          </w:p>
        </w:tc>
        <w:tc>
          <w:tcPr>
            <w:tcW w:w="851" w:type="dxa"/>
            <w:tcBorders>
              <w:top w:val="single" w:sz="4" w:space="0" w:color="auto"/>
              <w:left w:val="single" w:sz="4" w:space="0" w:color="auto"/>
              <w:bottom w:val="single" w:sz="4" w:space="0" w:color="auto"/>
              <w:right w:val="single" w:sz="4" w:space="0" w:color="auto"/>
            </w:tcBorders>
            <w:vAlign w:val="center"/>
            <w:hideMark/>
          </w:tcPr>
          <w:p w14:paraId="320300B6" w14:textId="77777777" w:rsidR="001D2244" w:rsidRDefault="001D2244" w:rsidP="00575C91">
            <w:pPr>
              <w:pStyle w:val="TAC"/>
            </w:pPr>
            <w:r>
              <w:rPr>
                <w:rFonts w:eastAsia="SimSun" w:cs="Arial"/>
                <w:szCs w:val="18"/>
              </w:rPr>
              <w:t>RB</w:t>
            </w:r>
          </w:p>
        </w:tc>
        <w:tc>
          <w:tcPr>
            <w:tcW w:w="2800" w:type="dxa"/>
            <w:tcBorders>
              <w:top w:val="single" w:sz="4" w:space="0" w:color="auto"/>
              <w:left w:val="single" w:sz="4" w:space="0" w:color="auto"/>
              <w:bottom w:val="single" w:sz="4" w:space="0" w:color="auto"/>
              <w:right w:val="single" w:sz="4" w:space="0" w:color="auto"/>
            </w:tcBorders>
            <w:vAlign w:val="center"/>
            <w:hideMark/>
          </w:tcPr>
          <w:p w14:paraId="383F123F" w14:textId="77777777" w:rsidR="001D2244" w:rsidRDefault="001D2244" w:rsidP="00575C91">
            <w:pPr>
              <w:pStyle w:val="TAC"/>
              <w:rPr>
                <w:rFonts w:eastAsia="SimSun"/>
                <w:lang w:eastAsia="zh-CN"/>
              </w:rPr>
            </w:pPr>
            <w:r>
              <w:rPr>
                <w:rFonts w:eastAsia="SimSun" w:cs="Arial" w:hint="eastAsia"/>
                <w:szCs w:val="18"/>
                <w:lang w:eastAsia="zh-CN"/>
              </w:rPr>
              <w:t>8</w:t>
            </w:r>
          </w:p>
        </w:tc>
      </w:tr>
      <w:tr w:rsidR="001D2244" w14:paraId="77B0A2F0"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671D33E" w14:textId="77777777" w:rsidR="001D2244" w:rsidRDefault="001D2244" w:rsidP="00575C91">
            <w:pPr>
              <w:pStyle w:val="TAL"/>
              <w:rPr>
                <w:rFonts w:eastAsia="SimSun"/>
              </w:rPr>
            </w:pPr>
            <w:r>
              <w:rPr>
                <w:rFonts w:eastAsia="SimSun" w:cs="Arial"/>
                <w:szCs w:val="18"/>
              </w:rPr>
              <w:t>csi-ReportingBand</w:t>
            </w:r>
          </w:p>
        </w:tc>
        <w:tc>
          <w:tcPr>
            <w:tcW w:w="851" w:type="dxa"/>
            <w:tcBorders>
              <w:top w:val="single" w:sz="4" w:space="0" w:color="auto"/>
              <w:left w:val="single" w:sz="4" w:space="0" w:color="auto"/>
              <w:bottom w:val="single" w:sz="4" w:space="0" w:color="auto"/>
              <w:right w:val="single" w:sz="4" w:space="0" w:color="auto"/>
            </w:tcBorders>
            <w:vAlign w:val="center"/>
          </w:tcPr>
          <w:p w14:paraId="37C1EE4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5DF0431" w14:textId="2A32FB07" w:rsidR="001D2244" w:rsidRDefault="00CD6FC0" w:rsidP="00575C91">
            <w:pPr>
              <w:pStyle w:val="TAC"/>
              <w:rPr>
                <w:rFonts w:eastAsia="SimSun"/>
                <w:lang w:eastAsia="zh-CN"/>
              </w:rPr>
            </w:pPr>
            <w:r w:rsidRPr="00FE0D8F">
              <w:rPr>
                <w:rFonts w:eastAsia="SimSun" w:cs="Arial"/>
                <w:szCs w:val="18"/>
              </w:rPr>
              <w:t>1111111</w:t>
            </w:r>
            <w:r>
              <w:rPr>
                <w:rFonts w:eastAsia="SimSun" w:cs="Arial"/>
                <w:szCs w:val="18"/>
              </w:rPr>
              <w:t>1111111</w:t>
            </w:r>
          </w:p>
        </w:tc>
      </w:tr>
      <w:tr w:rsidR="001D2244" w14:paraId="3E9F1016"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E67DAE8" w14:textId="77777777" w:rsidR="001D2244" w:rsidRDefault="001D2244" w:rsidP="00575C91">
            <w:pPr>
              <w:pStyle w:val="TAL"/>
              <w:rPr>
                <w:rFonts w:eastAsia="SimSun"/>
              </w:rPr>
            </w:pPr>
            <w:r>
              <w:rPr>
                <w:rFonts w:eastAsia="SimSun"/>
              </w:rPr>
              <w:t xml:space="preserve">CSI-Report </w:t>
            </w:r>
            <w:r>
              <w:rPr>
                <w:rFonts w:eastAsia="SimSun"/>
                <w:lang w:eastAsia="zh-CN"/>
              </w:rPr>
              <w:t>interval</w:t>
            </w:r>
            <w:r>
              <w:rPr>
                <w:rFonts w:eastAsia="SimSun"/>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145CABB" w14:textId="77777777" w:rsidR="001D2244" w:rsidRDefault="001D2244" w:rsidP="00575C91">
            <w:pPr>
              <w:pStyle w:val="TAC"/>
              <w:rPr>
                <w:rFonts w:eastAsia="SimSun"/>
                <w:lang w:eastAsia="zh-CN"/>
              </w:rPr>
            </w:pPr>
            <w:r>
              <w:rPr>
                <w:rFonts w:eastAsia="SimSun"/>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hideMark/>
          </w:tcPr>
          <w:p w14:paraId="6D7F103E" w14:textId="77777777" w:rsidR="001D2244" w:rsidRDefault="001D2244" w:rsidP="00575C91">
            <w:pPr>
              <w:pStyle w:val="TAC"/>
              <w:rPr>
                <w:rFonts w:eastAsia="SimSun"/>
                <w:lang w:eastAsia="zh-CN"/>
              </w:rPr>
            </w:pPr>
            <w:r>
              <w:rPr>
                <w:rFonts w:eastAsia="SimSun"/>
                <w:lang w:eastAsia="zh-CN"/>
              </w:rPr>
              <w:t>Not configured</w:t>
            </w:r>
          </w:p>
        </w:tc>
      </w:tr>
      <w:tr w:rsidR="001D2244" w14:paraId="3A3CCF53"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7390138" w14:textId="77777777" w:rsidR="001D2244" w:rsidRDefault="001D2244" w:rsidP="00575C91">
            <w:pPr>
              <w:pStyle w:val="TAL"/>
              <w:rPr>
                <w:rFonts w:eastAsia="SimSun"/>
              </w:rPr>
            </w:pPr>
            <w:r>
              <w:t>Aperiodic Report Slot Offset</w:t>
            </w:r>
          </w:p>
        </w:tc>
        <w:tc>
          <w:tcPr>
            <w:tcW w:w="851" w:type="dxa"/>
            <w:tcBorders>
              <w:top w:val="single" w:sz="4" w:space="0" w:color="auto"/>
              <w:left w:val="single" w:sz="4" w:space="0" w:color="auto"/>
              <w:bottom w:val="single" w:sz="4" w:space="0" w:color="auto"/>
              <w:right w:val="single" w:sz="4" w:space="0" w:color="auto"/>
            </w:tcBorders>
            <w:vAlign w:val="center"/>
          </w:tcPr>
          <w:p w14:paraId="60F0AA64"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BC5B1A5" w14:textId="77777777" w:rsidR="001D2244" w:rsidRDefault="001D2244" w:rsidP="00575C91">
            <w:pPr>
              <w:pStyle w:val="TAC"/>
              <w:rPr>
                <w:rFonts w:eastAsia="SimSun"/>
                <w:lang w:eastAsia="zh-CN"/>
              </w:rPr>
            </w:pPr>
            <w:r>
              <w:rPr>
                <w:lang w:eastAsia="zh-CN"/>
              </w:rPr>
              <w:t>8</w:t>
            </w:r>
          </w:p>
        </w:tc>
      </w:tr>
      <w:tr w:rsidR="001D2244" w:rsidRPr="00F73B65" w14:paraId="5F144500"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49EA6876" w14:textId="77777777" w:rsidR="001D2244" w:rsidRDefault="001D2244" w:rsidP="00575C91">
            <w:pPr>
              <w:pStyle w:val="TAL"/>
              <w:rPr>
                <w:rFonts w:eastAsia="SimSun"/>
              </w:rPr>
            </w:pPr>
            <w:r>
              <w:t>CSI request</w:t>
            </w:r>
          </w:p>
        </w:tc>
        <w:tc>
          <w:tcPr>
            <w:tcW w:w="851" w:type="dxa"/>
            <w:tcBorders>
              <w:top w:val="single" w:sz="4" w:space="0" w:color="auto"/>
              <w:left w:val="single" w:sz="4" w:space="0" w:color="auto"/>
              <w:bottom w:val="single" w:sz="4" w:space="0" w:color="auto"/>
              <w:right w:val="single" w:sz="4" w:space="0" w:color="auto"/>
            </w:tcBorders>
            <w:vAlign w:val="center"/>
          </w:tcPr>
          <w:p w14:paraId="40B65161"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D5CE043" w14:textId="77777777" w:rsidR="001D2244" w:rsidRDefault="001D2244" w:rsidP="00575C91">
            <w:pPr>
              <w:pStyle w:val="TAC"/>
              <w:rPr>
                <w:rFonts w:eastAsia="SimSun"/>
                <w:lang w:eastAsia="zh-CN"/>
              </w:rPr>
            </w:pPr>
            <w:r>
              <w:rPr>
                <w:lang w:eastAsia="zh-CN"/>
              </w:rPr>
              <w:t>1 in slots i, where mod(i, 10) = 1, otherwise it is equal to 0</w:t>
            </w:r>
          </w:p>
        </w:tc>
      </w:tr>
      <w:tr w:rsidR="001D2244" w14:paraId="1CF7BB64"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27A808F6" w14:textId="77777777" w:rsidR="001D2244" w:rsidRDefault="001D2244" w:rsidP="00575C91">
            <w:pPr>
              <w:pStyle w:val="TAL"/>
              <w:rPr>
                <w:rFonts w:eastAsia="SimSun"/>
              </w:rPr>
            </w:pPr>
            <w:r>
              <w:t>reportTriggerSize</w:t>
            </w:r>
          </w:p>
        </w:tc>
        <w:tc>
          <w:tcPr>
            <w:tcW w:w="851" w:type="dxa"/>
            <w:tcBorders>
              <w:top w:val="single" w:sz="4" w:space="0" w:color="auto"/>
              <w:left w:val="single" w:sz="4" w:space="0" w:color="auto"/>
              <w:bottom w:val="single" w:sz="4" w:space="0" w:color="auto"/>
              <w:right w:val="single" w:sz="4" w:space="0" w:color="auto"/>
            </w:tcBorders>
            <w:vAlign w:val="center"/>
          </w:tcPr>
          <w:p w14:paraId="746C97C9"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507F2BC" w14:textId="77777777" w:rsidR="001D2244" w:rsidRDefault="001D2244" w:rsidP="00575C91">
            <w:pPr>
              <w:pStyle w:val="TAC"/>
              <w:rPr>
                <w:rFonts w:eastAsia="SimSun"/>
                <w:lang w:eastAsia="zh-CN"/>
              </w:rPr>
            </w:pPr>
            <w:r>
              <w:rPr>
                <w:lang w:eastAsia="zh-CN"/>
              </w:rPr>
              <w:t>1</w:t>
            </w:r>
          </w:p>
        </w:tc>
      </w:tr>
      <w:tr w:rsidR="001D2244" w:rsidRPr="00F73B65" w14:paraId="44D0FB46"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6DC9B6E" w14:textId="77777777" w:rsidR="001D2244" w:rsidRDefault="001D2244" w:rsidP="00575C91">
            <w:pPr>
              <w:pStyle w:val="TAL"/>
              <w:rPr>
                <w:rFonts w:eastAsia="SimSun"/>
              </w:rPr>
            </w:pPr>
            <w:r>
              <w:lastRenderedPageBreak/>
              <w:t>CSI-AperiodicTriggerStateList</w:t>
            </w:r>
          </w:p>
        </w:tc>
        <w:tc>
          <w:tcPr>
            <w:tcW w:w="851" w:type="dxa"/>
            <w:tcBorders>
              <w:top w:val="single" w:sz="4" w:space="0" w:color="auto"/>
              <w:left w:val="single" w:sz="4" w:space="0" w:color="auto"/>
              <w:bottom w:val="single" w:sz="4" w:space="0" w:color="auto"/>
              <w:right w:val="single" w:sz="4" w:space="0" w:color="auto"/>
            </w:tcBorders>
            <w:vAlign w:val="center"/>
          </w:tcPr>
          <w:p w14:paraId="3843BC54" w14:textId="77777777" w:rsidR="001D2244" w:rsidRDefault="001D2244" w:rsidP="00575C91">
            <w:pPr>
              <w:pStyle w:val="TAC"/>
              <w:rPr>
                <w:rFonts w:eastAsia="SimSun"/>
                <w:lang w:eastAsia="zh-C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199CB58A" w14:textId="77777777" w:rsidR="001D2244" w:rsidRDefault="001D2244" w:rsidP="00575C91">
            <w:pPr>
              <w:pStyle w:val="TAC"/>
              <w:rPr>
                <w:lang w:eastAsia="zh-CN"/>
              </w:rPr>
            </w:pPr>
            <w:r>
              <w:rPr>
                <w:lang w:eastAsia="zh-CN"/>
              </w:rPr>
              <w:t>One State with one Associated Report Configuration</w:t>
            </w:r>
          </w:p>
          <w:p w14:paraId="2BED2C80" w14:textId="77777777" w:rsidR="001D2244" w:rsidRDefault="001D2244" w:rsidP="00575C91">
            <w:pPr>
              <w:pStyle w:val="TAC"/>
              <w:rPr>
                <w:rFonts w:eastAsia="SimSun"/>
                <w:lang w:eastAsia="zh-CN"/>
              </w:rPr>
            </w:pPr>
            <w:r>
              <w:rPr>
                <w:lang w:eastAsia="zh-CN"/>
              </w:rPr>
              <w:t>Associated Report Configuration contains pointers to NZP CSI-RS and CSI-IM</w:t>
            </w:r>
          </w:p>
        </w:tc>
      </w:tr>
      <w:tr w:rsidR="001D2244" w14:paraId="63DC1DBD" w14:textId="77777777" w:rsidTr="001D2244">
        <w:trPr>
          <w:trHeight w:val="71"/>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14:paraId="20447EEE" w14:textId="77777777" w:rsidR="001D2244" w:rsidRDefault="001D2244" w:rsidP="00575C91">
            <w:pPr>
              <w:pStyle w:val="TAL"/>
            </w:pPr>
            <w:r>
              <w:rPr>
                <w:rFonts w:eastAsia="SimSun"/>
              </w:rPr>
              <w:t>Codebook configuration</w:t>
            </w:r>
          </w:p>
        </w:tc>
        <w:tc>
          <w:tcPr>
            <w:tcW w:w="2072" w:type="dxa"/>
            <w:tcBorders>
              <w:top w:val="single" w:sz="4" w:space="0" w:color="auto"/>
              <w:left w:val="single" w:sz="4" w:space="0" w:color="auto"/>
              <w:bottom w:val="single" w:sz="4" w:space="0" w:color="auto"/>
              <w:right w:val="single" w:sz="4" w:space="0" w:color="auto"/>
            </w:tcBorders>
            <w:hideMark/>
          </w:tcPr>
          <w:p w14:paraId="7EC62369" w14:textId="77777777" w:rsidR="001D2244" w:rsidRDefault="001D2244" w:rsidP="00575C91">
            <w:pPr>
              <w:pStyle w:val="TAL"/>
            </w:pPr>
            <w:r>
              <w:rPr>
                <w:rFonts w:eastAsia="SimSun"/>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14:paraId="124960C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24120F27" w14:textId="77777777" w:rsidR="001D2244" w:rsidRDefault="001D2244" w:rsidP="00575C91">
            <w:pPr>
              <w:pStyle w:val="TAC"/>
            </w:pPr>
            <w:r w:rsidRPr="00A340E6">
              <w:rPr>
                <w:lang w:eastAsia="zh-CN"/>
              </w:rPr>
              <w:t>typeII-r16</w:t>
            </w:r>
          </w:p>
        </w:tc>
      </w:tr>
      <w:tr w:rsidR="001D2244" w14:paraId="79917675"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0E6DBBF2"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vAlign w:val="center"/>
            <w:hideMark/>
          </w:tcPr>
          <w:p w14:paraId="22CFF60D" w14:textId="77777777" w:rsidR="001D2244" w:rsidRDefault="001D2244" w:rsidP="00575C91">
            <w:pPr>
              <w:pStyle w:val="TAL"/>
            </w:pPr>
            <w:r w:rsidRPr="00A340E6">
              <w:rPr>
                <w:i/>
                <w:iCs/>
              </w:rPr>
              <w:t>paramCombination-r16</w:t>
            </w:r>
          </w:p>
        </w:tc>
        <w:tc>
          <w:tcPr>
            <w:tcW w:w="851" w:type="dxa"/>
            <w:tcBorders>
              <w:top w:val="single" w:sz="4" w:space="0" w:color="auto"/>
              <w:left w:val="single" w:sz="4" w:space="0" w:color="auto"/>
              <w:bottom w:val="single" w:sz="4" w:space="0" w:color="auto"/>
              <w:right w:val="single" w:sz="4" w:space="0" w:color="auto"/>
            </w:tcBorders>
            <w:vAlign w:val="center"/>
          </w:tcPr>
          <w:p w14:paraId="1F1F20F9"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840B88B" w14:textId="77777777" w:rsidR="001D2244" w:rsidRDefault="001D2244" w:rsidP="00575C91">
            <w:pPr>
              <w:pStyle w:val="TAC"/>
              <w:rPr>
                <w:lang w:eastAsia="zh-CN"/>
              </w:rPr>
            </w:pPr>
            <w:r>
              <w:rPr>
                <w:rFonts w:hint="eastAsia"/>
                <w:lang w:eastAsia="zh-CN"/>
              </w:rPr>
              <w:t>6</w:t>
            </w:r>
          </w:p>
          <w:p w14:paraId="35F455EF" w14:textId="77777777" w:rsidR="001D2244" w:rsidRDefault="001D2244" w:rsidP="00575C91">
            <w:pPr>
              <w:pStyle w:val="TAC"/>
              <w:rPr>
                <w:rFonts w:eastAsia="SimSun"/>
                <w:lang w:eastAsia="zh-CN"/>
              </w:rPr>
            </w:pPr>
            <w:r>
              <w:rPr>
                <w:rFonts w:hint="eastAsia"/>
                <w:lang w:eastAsia="zh-CN"/>
              </w:rPr>
              <w:t>(</w:t>
            </w:r>
            <w:r w:rsidRPr="00A340E6">
              <w:rPr>
                <w:lang w:val="en-US"/>
              </w:rPr>
              <w:t xml:space="preserve">L =4, </w:t>
            </w:r>
            <w:r w:rsidRPr="00A340E6">
              <w:rPr>
                <w:i/>
                <w:iCs/>
                <w:lang w:val="en-US"/>
              </w:rPr>
              <w:t>p</w:t>
            </w:r>
            <w:r w:rsidRPr="00A340E6">
              <w:rPr>
                <w:i/>
                <w:iCs/>
                <w:vertAlign w:val="subscript"/>
                <w:lang w:val="el-GR"/>
              </w:rPr>
              <w:t>ν</w:t>
            </w:r>
            <w:r w:rsidRPr="00A340E6">
              <w:rPr>
                <w:lang w:val="en-US"/>
              </w:rPr>
              <w:t xml:space="preserve"> =1/2, </w:t>
            </w:r>
            <w:r w:rsidRPr="00A340E6">
              <w:rPr>
                <w:lang w:val="el-GR"/>
              </w:rPr>
              <w:t>β=1/2</w:t>
            </w:r>
            <w:r w:rsidRPr="00A340E6">
              <w:rPr>
                <w:lang w:val="en-US"/>
              </w:rPr>
              <w:t xml:space="preserve"> </w:t>
            </w:r>
            <w:r>
              <w:rPr>
                <w:rFonts w:hint="eastAsia"/>
                <w:lang w:val="en-US" w:eastAsia="zh-CN"/>
              </w:rPr>
              <w:t>)</w:t>
            </w:r>
          </w:p>
        </w:tc>
      </w:tr>
      <w:tr w:rsidR="001D2244" w14:paraId="5D777311"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tcPr>
          <w:p w14:paraId="5C7A4F07"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vAlign w:val="center"/>
          </w:tcPr>
          <w:p w14:paraId="5B36A85E" w14:textId="77777777" w:rsidR="001D2244" w:rsidRDefault="001D2244" w:rsidP="00575C91">
            <w:pPr>
              <w:pStyle w:val="TAL"/>
              <w:rPr>
                <w:rFonts w:eastAsia="SimSun"/>
              </w:rPr>
            </w:pPr>
            <w:r>
              <w:rPr>
                <w:rFonts w:hint="eastAsia"/>
                <w:lang w:eastAsia="zh-CN"/>
              </w:rPr>
              <w:t>R</w:t>
            </w:r>
            <w:r w:rsidRPr="00A340E6">
              <w:rPr>
                <w:i/>
                <w:iCs/>
              </w:rPr>
              <w:t>(numberOfPMISubbandsPerCQISubband-r16)</w:t>
            </w:r>
          </w:p>
        </w:tc>
        <w:tc>
          <w:tcPr>
            <w:tcW w:w="851" w:type="dxa"/>
            <w:tcBorders>
              <w:top w:val="single" w:sz="4" w:space="0" w:color="auto"/>
              <w:left w:val="single" w:sz="4" w:space="0" w:color="auto"/>
              <w:bottom w:val="single" w:sz="4" w:space="0" w:color="auto"/>
              <w:right w:val="single" w:sz="4" w:space="0" w:color="auto"/>
            </w:tcBorders>
            <w:vAlign w:val="center"/>
          </w:tcPr>
          <w:p w14:paraId="5AE5FC68"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44110EF4" w14:textId="77777777" w:rsidR="001D2244" w:rsidRDefault="001D2244" w:rsidP="00575C91">
            <w:pPr>
              <w:pStyle w:val="TAC"/>
              <w:rPr>
                <w:rFonts w:eastAsia="SimSun"/>
                <w:lang w:eastAsia="zh-CN"/>
              </w:rPr>
            </w:pPr>
            <w:r>
              <w:rPr>
                <w:rFonts w:hint="eastAsia"/>
                <w:lang w:eastAsia="zh-CN"/>
              </w:rPr>
              <w:t>1</w:t>
            </w:r>
          </w:p>
        </w:tc>
      </w:tr>
      <w:tr w:rsidR="001D2244" w14:paraId="167172A0"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tcPr>
          <w:p w14:paraId="4A863781"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tcPr>
          <w:p w14:paraId="1A0C3206" w14:textId="77777777" w:rsidR="001D2244" w:rsidRDefault="001D2244" w:rsidP="00575C91">
            <w:pPr>
              <w:pStyle w:val="TAL"/>
              <w:rPr>
                <w:rFonts w:eastAsia="SimSun"/>
              </w:rPr>
            </w:pPr>
            <w:r>
              <w:rPr>
                <w:rFonts w:eastAsia="SimSun"/>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14:paraId="60E7C1B5"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14:paraId="35FF1911" w14:textId="77777777" w:rsidR="001D2244" w:rsidRDefault="001D2244" w:rsidP="00575C91">
            <w:pPr>
              <w:pStyle w:val="TAC"/>
              <w:rPr>
                <w:rFonts w:eastAsia="SimSun"/>
                <w:lang w:eastAsia="zh-CN"/>
              </w:rPr>
            </w:pPr>
            <w:r>
              <w:rPr>
                <w:rFonts w:eastAsia="SimSun"/>
                <w:lang w:eastAsia="zh-CN"/>
              </w:rPr>
              <w:t>(4,2)</w:t>
            </w:r>
          </w:p>
        </w:tc>
      </w:tr>
      <w:tr w:rsidR="001D2244" w14:paraId="6EBC822F"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1947289D"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59EDC342" w14:textId="77777777" w:rsidR="001D2244" w:rsidRDefault="001D2244" w:rsidP="00575C91">
            <w:pPr>
              <w:pStyle w:val="TAL"/>
            </w:pPr>
            <w:r>
              <w:rPr>
                <w:rFonts w:eastAsia="SimSun"/>
              </w:rPr>
              <w:t>(CodebookConfig-O1,CodebookConfig-O2)</w:t>
            </w:r>
          </w:p>
        </w:tc>
        <w:tc>
          <w:tcPr>
            <w:tcW w:w="851" w:type="dxa"/>
            <w:tcBorders>
              <w:top w:val="single" w:sz="4" w:space="0" w:color="auto"/>
              <w:left w:val="single" w:sz="4" w:space="0" w:color="auto"/>
              <w:bottom w:val="single" w:sz="4" w:space="0" w:color="auto"/>
              <w:right w:val="single" w:sz="4" w:space="0" w:color="auto"/>
            </w:tcBorders>
            <w:vAlign w:val="center"/>
          </w:tcPr>
          <w:p w14:paraId="1168ABF9"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79A1FA2" w14:textId="77777777" w:rsidR="001D2244" w:rsidRDefault="001D2244" w:rsidP="00575C91">
            <w:pPr>
              <w:pStyle w:val="TAC"/>
              <w:rPr>
                <w:rFonts w:eastAsia="SimSun"/>
                <w:lang w:eastAsia="zh-CN"/>
              </w:rPr>
            </w:pPr>
            <w:r>
              <w:rPr>
                <w:rFonts w:eastAsia="SimSun"/>
                <w:lang w:eastAsia="zh-CN"/>
              </w:rPr>
              <w:t>(4,4)</w:t>
            </w:r>
          </w:p>
        </w:tc>
      </w:tr>
      <w:tr w:rsidR="001D2244" w14:paraId="29987094"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0DB3A7C"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055F992B" w14:textId="77777777" w:rsidR="001D2244" w:rsidRDefault="001D2244" w:rsidP="00575C91">
            <w:pPr>
              <w:pStyle w:val="TAL"/>
              <w:rPr>
                <w:rFonts w:eastAsia="SimSun"/>
              </w:rPr>
            </w:pPr>
            <w:r>
              <w:rPr>
                <w:rFonts w:eastAsia="SimSun"/>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14:paraId="3F83AC3C"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39735AAE" w14:textId="77777777" w:rsidR="001D2244" w:rsidRDefault="001D2244" w:rsidP="00575C91">
            <w:pPr>
              <w:pStyle w:val="TAC"/>
              <w:rPr>
                <w:lang w:eastAsia="zh-CN"/>
              </w:rPr>
            </w:pPr>
            <w:r w:rsidRPr="00B83E25">
              <w:rPr>
                <w:lang w:eastAsia="zh-CN"/>
              </w:rPr>
              <w:t xml:space="preserve">0x </w:t>
            </w:r>
            <w:r>
              <w:rPr>
                <w:rFonts w:hint="eastAsia"/>
                <w:lang w:eastAsia="zh-CN"/>
              </w:rPr>
              <w:t>7FF</w:t>
            </w:r>
          </w:p>
          <w:p w14:paraId="196A99BC" w14:textId="77777777" w:rsidR="001D2244" w:rsidRDefault="001D2244" w:rsidP="00575C91">
            <w:pPr>
              <w:pStyle w:val="TAC"/>
              <w:rPr>
                <w:rFonts w:eastAsia="SimSun"/>
                <w:lang w:eastAsia="zh-CN"/>
              </w:rPr>
            </w:pPr>
            <w:r w:rsidRPr="00B83E25">
              <w:rPr>
                <w:lang w:eastAsia="zh-CN"/>
              </w:rPr>
              <w:t>FFFF</w:t>
            </w:r>
            <w:r>
              <w:rPr>
                <w:rFonts w:hint="eastAsia"/>
                <w:lang w:eastAsia="zh-CN"/>
              </w:rPr>
              <w:t xml:space="preserve"> FFFF FFFF FFFF</w:t>
            </w:r>
          </w:p>
        </w:tc>
      </w:tr>
      <w:tr w:rsidR="001D2244" w14:paraId="2376D58D" w14:textId="77777777" w:rsidTr="001D2244">
        <w:trPr>
          <w:trHeight w:val="71"/>
          <w:jc w:val="center"/>
        </w:trPr>
        <w:tc>
          <w:tcPr>
            <w:tcW w:w="1188" w:type="dxa"/>
            <w:vMerge/>
            <w:tcBorders>
              <w:top w:val="single" w:sz="4" w:space="0" w:color="auto"/>
              <w:left w:val="single" w:sz="4" w:space="0" w:color="auto"/>
              <w:bottom w:val="single" w:sz="4" w:space="0" w:color="auto"/>
              <w:right w:val="single" w:sz="4" w:space="0" w:color="auto"/>
            </w:tcBorders>
            <w:vAlign w:val="center"/>
            <w:hideMark/>
          </w:tcPr>
          <w:p w14:paraId="5823A8D8" w14:textId="77777777" w:rsidR="001D2244" w:rsidRDefault="001D2244" w:rsidP="00575C91">
            <w:pPr>
              <w:pStyle w:val="TAL"/>
            </w:pPr>
          </w:p>
        </w:tc>
        <w:tc>
          <w:tcPr>
            <w:tcW w:w="2072" w:type="dxa"/>
            <w:tcBorders>
              <w:top w:val="single" w:sz="4" w:space="0" w:color="auto"/>
              <w:left w:val="single" w:sz="4" w:space="0" w:color="auto"/>
              <w:bottom w:val="single" w:sz="4" w:space="0" w:color="auto"/>
              <w:right w:val="single" w:sz="4" w:space="0" w:color="auto"/>
            </w:tcBorders>
            <w:hideMark/>
          </w:tcPr>
          <w:p w14:paraId="6B114075" w14:textId="77777777" w:rsidR="001D2244" w:rsidRPr="00401CAC" w:rsidRDefault="001D2244" w:rsidP="00575C91">
            <w:pPr>
              <w:pStyle w:val="TAL"/>
              <w:rPr>
                <w:lang w:val="fr-FR"/>
              </w:rPr>
            </w:pPr>
            <w:r w:rsidRPr="00401CAC">
              <w:rPr>
                <w:rFonts w:eastAsia="SimSun"/>
                <w:lang w:val="fr-FR"/>
              </w:rPr>
              <w:t>RI Restriction</w:t>
            </w:r>
            <w:r w:rsidRPr="00401CAC">
              <w:rPr>
                <w:rFonts w:eastAsia="SimSun"/>
                <w:lang w:val="fr-FR" w:eastAsia="zh-CN"/>
              </w:rPr>
              <w:t xml:space="preserve"> </w:t>
            </w:r>
            <w:r w:rsidRPr="00401CAC">
              <w:rPr>
                <w:lang w:val="fr-FR"/>
              </w:rPr>
              <w:t>(typeII-RI-Restriction</w:t>
            </w:r>
            <w:r w:rsidRPr="00401CAC">
              <w:rPr>
                <w:lang w:val="fr-FR" w:eastAsia="zh-CN"/>
              </w:rPr>
              <w:t>-r16</w:t>
            </w:r>
            <w:r w:rsidRPr="00401CAC">
              <w:rPr>
                <w:lang w:val="fr-FR"/>
              </w:rPr>
              <w:t>)</w:t>
            </w:r>
          </w:p>
        </w:tc>
        <w:tc>
          <w:tcPr>
            <w:tcW w:w="851" w:type="dxa"/>
            <w:tcBorders>
              <w:top w:val="single" w:sz="4" w:space="0" w:color="auto"/>
              <w:left w:val="single" w:sz="4" w:space="0" w:color="auto"/>
              <w:bottom w:val="single" w:sz="4" w:space="0" w:color="auto"/>
              <w:right w:val="single" w:sz="4" w:space="0" w:color="auto"/>
            </w:tcBorders>
            <w:vAlign w:val="center"/>
          </w:tcPr>
          <w:p w14:paraId="0FE2A81E" w14:textId="77777777" w:rsidR="001D2244" w:rsidRPr="00401CAC" w:rsidRDefault="001D2244" w:rsidP="00575C91">
            <w:pPr>
              <w:pStyle w:val="TAC"/>
              <w:rPr>
                <w:lang w:val="fr-FR"/>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55831B0" w14:textId="77777777" w:rsidR="001D2244" w:rsidRDefault="001D2244" w:rsidP="00575C91">
            <w:pPr>
              <w:pStyle w:val="TAC"/>
              <w:rPr>
                <w:rFonts w:eastAsia="SimSun"/>
                <w:lang w:eastAsia="zh-CN"/>
              </w:rPr>
            </w:pPr>
            <w:r>
              <w:rPr>
                <w:rFonts w:eastAsia="SimSun" w:hint="eastAsia"/>
                <w:lang w:eastAsia="zh-CN"/>
              </w:rPr>
              <w:t>00</w:t>
            </w:r>
            <w:r>
              <w:rPr>
                <w:rFonts w:eastAsia="SimSun"/>
                <w:lang w:eastAsia="zh-CN"/>
              </w:rPr>
              <w:t>10</w:t>
            </w:r>
          </w:p>
        </w:tc>
      </w:tr>
      <w:tr w:rsidR="001D2244" w14:paraId="59D22ECE"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hideMark/>
          </w:tcPr>
          <w:p w14:paraId="20EB46EF" w14:textId="77777777" w:rsidR="001D2244" w:rsidRDefault="001D2244" w:rsidP="00575C91">
            <w:pPr>
              <w:pStyle w:val="TAL"/>
              <w:rPr>
                <w:rFonts w:eastAsia="SimSun"/>
              </w:rPr>
            </w:pPr>
            <w:r>
              <w:rPr>
                <w:rFonts w:eastAsia="SimSun"/>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14:paraId="7D0D07F3"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77F70044" w14:textId="77777777" w:rsidR="001D2244" w:rsidRDefault="001D2244" w:rsidP="00575C91">
            <w:pPr>
              <w:pStyle w:val="TAC"/>
              <w:rPr>
                <w:rFonts w:eastAsia="SimSun"/>
                <w:lang w:eastAsia="zh-CN"/>
              </w:rPr>
            </w:pPr>
            <w:r>
              <w:rPr>
                <w:rFonts w:eastAsia="SimSun"/>
                <w:lang w:eastAsia="zh-CN"/>
              </w:rPr>
              <w:t>PUSCH</w:t>
            </w:r>
          </w:p>
        </w:tc>
      </w:tr>
      <w:tr w:rsidR="001D2244" w14:paraId="215615CB"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6F5A89A6" w14:textId="77777777" w:rsidR="001D2244" w:rsidRDefault="001D2244" w:rsidP="00575C91">
            <w:pPr>
              <w:pStyle w:val="TAL"/>
            </w:pPr>
            <w:r>
              <w:rPr>
                <w:rFonts w:eastAsia="SimSun"/>
              </w:rPr>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F5F85F5" w14:textId="77777777" w:rsidR="001D2244" w:rsidRDefault="001D2244" w:rsidP="00575C91">
            <w:pPr>
              <w:pStyle w:val="TAC"/>
            </w:pPr>
            <w:r>
              <w:rPr>
                <w:rFonts w:eastAsia="SimSun"/>
              </w:rPr>
              <w:t>ms</w:t>
            </w:r>
          </w:p>
        </w:tc>
        <w:tc>
          <w:tcPr>
            <w:tcW w:w="2800" w:type="dxa"/>
            <w:tcBorders>
              <w:top w:val="single" w:sz="4" w:space="0" w:color="auto"/>
              <w:left w:val="single" w:sz="4" w:space="0" w:color="auto"/>
              <w:bottom w:val="single" w:sz="4" w:space="0" w:color="auto"/>
              <w:right w:val="single" w:sz="4" w:space="0" w:color="auto"/>
            </w:tcBorders>
            <w:vAlign w:val="center"/>
            <w:hideMark/>
          </w:tcPr>
          <w:p w14:paraId="0EA3147F" w14:textId="77777777" w:rsidR="001D2244" w:rsidRDefault="001D2244" w:rsidP="00575C91">
            <w:pPr>
              <w:pStyle w:val="TAC"/>
              <w:rPr>
                <w:rFonts w:eastAsia="SimSun"/>
                <w:lang w:eastAsia="zh-CN"/>
              </w:rPr>
            </w:pPr>
            <w:r>
              <w:rPr>
                <w:rFonts w:eastAsia="SimSun"/>
                <w:lang w:eastAsia="zh-CN"/>
              </w:rPr>
              <w:t>6.5</w:t>
            </w:r>
          </w:p>
        </w:tc>
      </w:tr>
      <w:tr w:rsidR="001D2244" w14:paraId="157E0DF8"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7E8ED56C" w14:textId="77777777" w:rsidR="001D2244" w:rsidRDefault="001D2244" w:rsidP="00575C91">
            <w:pPr>
              <w:pStyle w:val="TAL"/>
              <w:rPr>
                <w:rFonts w:eastAsia="SimSun"/>
              </w:rPr>
            </w:pPr>
            <w:r>
              <w:rPr>
                <w:rFonts w:eastAsia="SimSun"/>
              </w:rPr>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14:paraId="489E97C8" w14:textId="77777777" w:rsidR="001D2244" w:rsidRDefault="001D2244" w:rsidP="00575C91">
            <w:pPr>
              <w:pStyle w:val="TAC"/>
              <w:rPr>
                <w:rFonts w:eastAsia="SimSun"/>
              </w:rPr>
            </w:pPr>
          </w:p>
        </w:tc>
        <w:tc>
          <w:tcPr>
            <w:tcW w:w="2800" w:type="dxa"/>
            <w:tcBorders>
              <w:top w:val="single" w:sz="4" w:space="0" w:color="auto"/>
              <w:left w:val="single" w:sz="4" w:space="0" w:color="auto"/>
              <w:bottom w:val="single" w:sz="4" w:space="0" w:color="auto"/>
              <w:right w:val="single" w:sz="4" w:space="0" w:color="auto"/>
            </w:tcBorders>
            <w:vAlign w:val="center"/>
            <w:hideMark/>
          </w:tcPr>
          <w:p w14:paraId="07319DC4" w14:textId="77777777" w:rsidR="001D2244" w:rsidRDefault="001D2244" w:rsidP="00575C91">
            <w:pPr>
              <w:pStyle w:val="TAC"/>
              <w:rPr>
                <w:rFonts w:eastAsia="SimSun"/>
                <w:lang w:eastAsia="zh-CN"/>
              </w:rPr>
            </w:pPr>
            <w:r>
              <w:rPr>
                <w:rFonts w:eastAsia="SimSun"/>
                <w:lang w:eastAsia="zh-CN"/>
              </w:rPr>
              <w:t>4</w:t>
            </w:r>
          </w:p>
        </w:tc>
      </w:tr>
      <w:tr w:rsidR="001D2244" w14:paraId="4931F53A" w14:textId="77777777" w:rsidTr="001D2244">
        <w:trPr>
          <w:trHeight w:val="71"/>
          <w:jc w:val="center"/>
        </w:trPr>
        <w:tc>
          <w:tcPr>
            <w:tcW w:w="3260" w:type="dxa"/>
            <w:gridSpan w:val="2"/>
            <w:tcBorders>
              <w:top w:val="single" w:sz="4" w:space="0" w:color="auto"/>
              <w:left w:val="single" w:sz="4" w:space="0" w:color="auto"/>
              <w:bottom w:val="single" w:sz="4" w:space="0" w:color="auto"/>
              <w:right w:val="single" w:sz="4" w:space="0" w:color="auto"/>
            </w:tcBorders>
            <w:vAlign w:val="center"/>
            <w:hideMark/>
          </w:tcPr>
          <w:p w14:paraId="1FEAAB8D" w14:textId="77777777" w:rsidR="001D2244" w:rsidRDefault="001D2244" w:rsidP="00575C91">
            <w:pPr>
              <w:pStyle w:val="TAL"/>
            </w:pPr>
            <w:r>
              <w:rPr>
                <w:rFonts w:eastAsia="SimSun"/>
              </w:rPr>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14:paraId="08C40C81" w14:textId="77777777" w:rsidR="001D2244" w:rsidRDefault="001D2244" w:rsidP="00575C91">
            <w:pPr>
              <w:pStyle w:val="TAC"/>
            </w:pPr>
          </w:p>
        </w:tc>
        <w:tc>
          <w:tcPr>
            <w:tcW w:w="2800" w:type="dxa"/>
            <w:tcBorders>
              <w:top w:val="single" w:sz="4" w:space="0" w:color="auto"/>
              <w:left w:val="single" w:sz="4" w:space="0" w:color="auto"/>
              <w:bottom w:val="single" w:sz="4" w:space="0" w:color="auto"/>
              <w:right w:val="single" w:sz="4" w:space="0" w:color="auto"/>
            </w:tcBorders>
            <w:vAlign w:val="center"/>
            <w:hideMark/>
          </w:tcPr>
          <w:p w14:paraId="642060E4" w14:textId="77777777" w:rsidR="001D2244" w:rsidRDefault="001D2244" w:rsidP="00575C91">
            <w:pPr>
              <w:pStyle w:val="TAC"/>
              <w:rPr>
                <w:rFonts w:eastAsia="SimSun"/>
                <w:lang w:eastAsia="zh-CN"/>
              </w:rPr>
            </w:pPr>
            <w:r>
              <w:rPr>
                <w:rFonts w:cs="Arial"/>
                <w:szCs w:val="18"/>
              </w:rPr>
              <w:t>R.PDSCH.2-</w:t>
            </w:r>
            <w:r>
              <w:rPr>
                <w:rFonts w:cs="Arial"/>
                <w:szCs w:val="18"/>
                <w:lang w:eastAsia="zh-CN"/>
              </w:rPr>
              <w:t>8</w:t>
            </w:r>
            <w:r>
              <w:rPr>
                <w:rFonts w:cs="Arial"/>
                <w:szCs w:val="18"/>
              </w:rPr>
              <w:t>.</w:t>
            </w:r>
            <w:r>
              <w:rPr>
                <w:rFonts w:cs="Arial"/>
                <w:szCs w:val="18"/>
                <w:lang w:eastAsia="zh-CN"/>
              </w:rPr>
              <w:t>3</w:t>
            </w:r>
            <w:r>
              <w:rPr>
                <w:rFonts w:cs="Arial"/>
                <w:szCs w:val="18"/>
              </w:rPr>
              <w:t xml:space="preserve"> TDD</w:t>
            </w:r>
          </w:p>
        </w:tc>
      </w:tr>
      <w:tr w:rsidR="001D2244" w:rsidRPr="00F73B65" w14:paraId="20CAB7DB" w14:textId="77777777" w:rsidTr="001D2244">
        <w:trPr>
          <w:trHeight w:val="71"/>
          <w:jc w:val="center"/>
        </w:trPr>
        <w:tc>
          <w:tcPr>
            <w:tcW w:w="6911" w:type="dxa"/>
            <w:gridSpan w:val="4"/>
            <w:tcBorders>
              <w:top w:val="single" w:sz="4" w:space="0" w:color="auto"/>
              <w:left w:val="single" w:sz="4" w:space="0" w:color="auto"/>
              <w:bottom w:val="single" w:sz="4" w:space="0" w:color="auto"/>
              <w:right w:val="single" w:sz="4" w:space="0" w:color="auto"/>
            </w:tcBorders>
            <w:vAlign w:val="center"/>
            <w:hideMark/>
          </w:tcPr>
          <w:p w14:paraId="1C998937" w14:textId="77777777" w:rsidR="001D2244" w:rsidRDefault="001D2244" w:rsidP="00575C91">
            <w:pPr>
              <w:pStyle w:val="TAN"/>
              <w:rPr>
                <w:rFonts w:eastAsia="SimSun"/>
              </w:rPr>
            </w:pPr>
            <w:r>
              <w:rPr>
                <w:rFonts w:eastAsia="SimSun"/>
              </w:rPr>
              <w:t>Note 1:</w:t>
            </w:r>
            <w:r>
              <w:rPr>
                <w:rFonts w:eastAsia="SimSun"/>
                <w:lang w:eastAsia="zh-CN"/>
              </w:rPr>
              <w:tab/>
              <w:t>When Throughput is measured using</w:t>
            </w:r>
            <w:r>
              <w:rPr>
                <w:rFonts w:eastAsia="SimSun"/>
              </w:rPr>
              <w:t xml:space="preserve"> random precoder selection, the precoder shall be updated in each slot (</w:t>
            </w:r>
            <w:r>
              <w:rPr>
                <w:rFonts w:eastAsia="SimSun"/>
                <w:lang w:eastAsia="zh-CN"/>
              </w:rPr>
              <w:t>0.5</w:t>
            </w:r>
            <w:r>
              <w:rPr>
                <w:rFonts w:eastAsia="SimSun"/>
              </w:rPr>
              <w:t xml:space="preserve"> ms granularity) with equal probability of each applicable i</w:t>
            </w:r>
            <w:r>
              <w:rPr>
                <w:rFonts w:eastAsia="SimSun"/>
                <w:vertAlign w:val="subscript"/>
              </w:rPr>
              <w:t>1</w:t>
            </w:r>
            <w:r>
              <w:rPr>
                <w:rFonts w:eastAsia="SimSun"/>
              </w:rPr>
              <w:t>, i</w:t>
            </w:r>
            <w:r>
              <w:rPr>
                <w:rFonts w:eastAsia="SimSun"/>
                <w:vertAlign w:val="subscript"/>
              </w:rPr>
              <w:t>2</w:t>
            </w:r>
            <w:r>
              <w:rPr>
                <w:rFonts w:eastAsia="SimSun"/>
              </w:rPr>
              <w:t xml:space="preserve"> combination. </w:t>
            </w:r>
            <w:r>
              <w:rPr>
                <w:rFonts w:eastAsia="SimSun" w:hint="eastAsia"/>
                <w:lang w:eastAsia="zh-CN"/>
              </w:rPr>
              <w:t>The</w:t>
            </w:r>
            <w:r>
              <w:rPr>
                <w:rFonts w:eastAsia="SimSun"/>
              </w:rPr>
              <w:t xml:space="preserve"> </w:t>
            </w:r>
            <w:r>
              <w:rPr>
                <w:rFonts w:eastAsia="SimSun" w:hint="eastAsia"/>
                <w:lang w:eastAsia="zh-CN"/>
              </w:rPr>
              <w:t>random</w:t>
            </w:r>
            <w:r>
              <w:rPr>
                <w:rFonts w:eastAsia="SimSun"/>
              </w:rPr>
              <w:t xml:space="preserve"> </w:t>
            </w:r>
            <w:r>
              <w:rPr>
                <w:rFonts w:eastAsia="SimSun" w:hint="eastAsia"/>
                <w:lang w:eastAsia="zh-CN"/>
              </w:rPr>
              <w:t>precoder</w:t>
            </w:r>
            <w:r>
              <w:rPr>
                <w:rFonts w:eastAsia="SimSun"/>
              </w:rPr>
              <w:t xml:space="preserve"> </w:t>
            </w:r>
            <w:r>
              <w:rPr>
                <w:rFonts w:eastAsia="SimSun" w:hint="eastAsia"/>
                <w:lang w:eastAsia="zh-CN"/>
              </w:rPr>
              <w:t>generation</w:t>
            </w:r>
            <w:r>
              <w:rPr>
                <w:rFonts w:eastAsia="SimSun"/>
              </w:rPr>
              <w:t xml:space="preserve"> shall </w:t>
            </w:r>
            <w:r>
              <w:rPr>
                <w:rFonts w:eastAsia="SimSun" w:hint="eastAsia"/>
                <w:lang w:eastAsia="zh-CN"/>
              </w:rPr>
              <w:t>follow</w:t>
            </w:r>
            <w:r>
              <w:rPr>
                <w:rFonts w:eastAsia="SimSun"/>
                <w:lang w:eastAsia="zh-CN"/>
              </w:rPr>
              <w:t xml:space="preserve"> </w:t>
            </w:r>
            <w:r w:rsidRPr="00C25669">
              <w:rPr>
                <w:rFonts w:eastAsia="SimSun"/>
              </w:rPr>
              <w:t>'</w:t>
            </w:r>
            <w:r w:rsidRPr="00575C91">
              <w:rPr>
                <w:rFonts w:ascii="Times New Roman" w:eastAsia="SimSun" w:hAnsi="Times New Roman"/>
              </w:rPr>
              <w:t>typeI-SinglePanel</w:t>
            </w:r>
            <w:r>
              <w:rPr>
                <w:rFonts w:eastAsia="SimSun"/>
              </w:rPr>
              <w:t>'</w:t>
            </w:r>
            <w:r>
              <w:rPr>
                <w:rFonts w:eastAsia="SimSun"/>
                <w:lang w:eastAsia="zh-CN"/>
              </w:rPr>
              <w:t xml:space="preserve"> codebook configuration as specified in table 6.3.3.2</w:t>
            </w:r>
            <w:r w:rsidRPr="00920B3E">
              <w:rPr>
                <w:rFonts w:eastAsia="SimSun"/>
                <w:lang w:eastAsia="zh-CN"/>
              </w:rPr>
              <w:t>.3-1</w:t>
            </w:r>
            <w:r>
              <w:rPr>
                <w:rFonts w:eastAsia="SimSun"/>
                <w:lang w:eastAsia="zh-CN"/>
              </w:rPr>
              <w:t>.</w:t>
            </w:r>
          </w:p>
          <w:p w14:paraId="4931BFF9" w14:textId="77777777" w:rsidR="001D2244" w:rsidRDefault="001D2244" w:rsidP="00575C91">
            <w:pPr>
              <w:pStyle w:val="TAN"/>
              <w:rPr>
                <w:rFonts w:eastAsia="SimSun"/>
              </w:rPr>
            </w:pPr>
            <w:r>
              <w:rPr>
                <w:rFonts w:eastAsia="SimSun"/>
              </w:rPr>
              <w:t>Note 2:</w:t>
            </w:r>
            <w:r>
              <w:rPr>
                <w:rFonts w:eastAsia="SimSun"/>
                <w:lang w:eastAsia="zh-CN"/>
              </w:rPr>
              <w:tab/>
            </w:r>
            <w:r>
              <w:rPr>
                <w:rFonts w:eastAsia="SimSun"/>
              </w:rPr>
              <w:t xml:space="preserve">If the UE reports in an available uplink reporting instance at </w:t>
            </w:r>
            <w:r>
              <w:rPr>
                <w:rFonts w:eastAsia="SimSun"/>
                <w:lang w:eastAsia="zh-CN"/>
              </w:rPr>
              <w:t>slot</w:t>
            </w:r>
            <w:r>
              <w:rPr>
                <w:rFonts w:eastAsia="SimSun"/>
              </w:rPr>
              <w:t xml:space="preserve">#n based on PMI estimation at a downlink </w:t>
            </w:r>
            <w:r>
              <w:rPr>
                <w:rFonts w:eastAsia="SimSun"/>
                <w:lang w:eastAsia="zh-CN"/>
              </w:rPr>
              <w:t xml:space="preserve">slot </w:t>
            </w:r>
            <w:r>
              <w:rPr>
                <w:rFonts w:eastAsia="SimSun"/>
              </w:rPr>
              <w:t xml:space="preserve">not later than </w:t>
            </w:r>
            <w:r>
              <w:rPr>
                <w:rFonts w:eastAsia="SimSun"/>
                <w:lang w:eastAsia="zh-CN"/>
              </w:rPr>
              <w:t>slot</w:t>
            </w:r>
            <w:r>
              <w:rPr>
                <w:rFonts w:eastAsia="SimSun"/>
              </w:rPr>
              <w:t>#(n-</w:t>
            </w:r>
            <w:r>
              <w:rPr>
                <w:rFonts w:eastAsia="SimSun"/>
                <w:lang w:eastAsia="zh-CN"/>
              </w:rPr>
              <w:t>6</w:t>
            </w:r>
            <w:r>
              <w:rPr>
                <w:rFonts w:eastAsia="SimSun"/>
              </w:rPr>
              <w:t xml:space="preserve">), this reported PMI cannot be applied at the gNB downlink before </w:t>
            </w:r>
            <w:r>
              <w:rPr>
                <w:rFonts w:eastAsia="SimSun"/>
                <w:lang w:eastAsia="zh-CN"/>
              </w:rPr>
              <w:t>slot</w:t>
            </w:r>
            <w:r>
              <w:rPr>
                <w:rFonts w:eastAsia="SimSun"/>
              </w:rPr>
              <w:t>#(n+</w:t>
            </w:r>
            <w:r>
              <w:rPr>
                <w:rFonts w:eastAsia="SimSun"/>
                <w:lang w:eastAsia="zh-CN"/>
              </w:rPr>
              <w:t>6</w:t>
            </w:r>
            <w:r>
              <w:rPr>
                <w:rFonts w:eastAsia="SimSun"/>
              </w:rPr>
              <w:t>).</w:t>
            </w:r>
          </w:p>
          <w:p w14:paraId="149E87C1" w14:textId="77777777" w:rsidR="001D2244" w:rsidRDefault="001D2244" w:rsidP="00575C91">
            <w:pPr>
              <w:pStyle w:val="TAN"/>
              <w:rPr>
                <w:rFonts w:eastAsia="SimSun"/>
                <w:lang w:eastAsia="zh-CN"/>
              </w:rPr>
            </w:pPr>
            <w:r>
              <w:rPr>
                <w:rFonts w:eastAsia="SimSun"/>
              </w:rPr>
              <w:t xml:space="preserve">Note </w:t>
            </w:r>
            <w:r>
              <w:rPr>
                <w:rFonts w:eastAsia="SimSun"/>
                <w:lang w:eastAsia="zh-CN"/>
              </w:rPr>
              <w:t>3</w:t>
            </w:r>
            <w:r>
              <w:rPr>
                <w:rFonts w:eastAsia="SimSun"/>
              </w:rPr>
              <w:t>:</w:t>
            </w:r>
            <w:r>
              <w:rPr>
                <w:rFonts w:eastAsia="SimSun"/>
                <w:lang w:eastAsia="zh-CN"/>
              </w:rPr>
              <w:tab/>
            </w:r>
            <w:r>
              <w:rPr>
                <w:rFonts w:eastAsia="SimSun"/>
              </w:rPr>
              <w:t xml:space="preserve">Randomization of the dual-cluster beam directions shall be used as specified in Annex </w:t>
            </w:r>
            <w:r w:rsidRPr="001B7F9A">
              <w:rPr>
                <w:rFonts w:eastAsia="SimSun"/>
              </w:rPr>
              <w:t xml:space="preserve">B.2.3.2.3A. </w:t>
            </w:r>
            <w:r w:rsidRPr="001B7F9A">
              <w:rPr>
                <w:rFonts w:eastAsia="SimSun" w:hint="eastAsia"/>
              </w:rPr>
              <w:t xml:space="preserve">The value of relative </w:t>
            </w:r>
            <w:r w:rsidRPr="001B7F9A">
              <w:rPr>
                <w:rFonts w:eastAsia="SimSun"/>
              </w:rPr>
              <w:t>powe</w:t>
            </w:r>
            <w:r w:rsidRPr="001B7F9A">
              <w:rPr>
                <w:rFonts w:eastAsia="SimSun" w:hint="eastAsia"/>
              </w:rPr>
              <w:t>r ratio (p) shall be fixed as 1 during the test.</w:t>
            </w:r>
          </w:p>
        </w:tc>
      </w:tr>
    </w:tbl>
    <w:p w14:paraId="1BFBFDA4" w14:textId="77777777" w:rsidR="001D2244" w:rsidRDefault="001D2244" w:rsidP="001D2244">
      <w:pPr>
        <w:rPr>
          <w:rFonts w:eastAsia="SimSun"/>
          <w:lang w:eastAsia="zh-CN"/>
        </w:rPr>
      </w:pPr>
    </w:p>
    <w:p w14:paraId="2D3E2F15" w14:textId="77777777" w:rsidR="001D2244" w:rsidRDefault="001D2244" w:rsidP="001D2244">
      <w:pPr>
        <w:pStyle w:val="TH"/>
        <w:rPr>
          <w:lang w:eastAsia="zh-CN"/>
        </w:rPr>
      </w:pPr>
      <w:r>
        <w:t xml:space="preserve">Table </w:t>
      </w:r>
      <w:r>
        <w:rPr>
          <w:lang w:eastAsia="zh-CN"/>
        </w:rPr>
        <w:t>6.3.</w:t>
      </w:r>
      <w:r>
        <w:rPr>
          <w:rFonts w:hint="eastAsia"/>
          <w:lang w:eastAsia="zh-CN"/>
        </w:rPr>
        <w:t>3</w:t>
      </w:r>
      <w:r>
        <w:rPr>
          <w:lang w:eastAsia="zh-CN"/>
        </w:rPr>
        <w:t>.2.</w:t>
      </w:r>
      <w:r>
        <w:rPr>
          <w:rFonts w:hint="eastAsia"/>
          <w:lang w:eastAsia="zh-CN"/>
        </w:rPr>
        <w:t>6</w:t>
      </w:r>
      <w:r>
        <w:t>-2</w:t>
      </w:r>
      <w:r>
        <w:rPr>
          <w:lang w:eastAsia="zh-CN"/>
        </w:rPr>
        <w:t>:</w:t>
      </w:r>
      <w:r>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1D2244" w14:paraId="6699093C" w14:textId="77777777" w:rsidTr="001D2244">
        <w:trPr>
          <w:jc w:val="center"/>
        </w:trPr>
        <w:tc>
          <w:tcPr>
            <w:tcW w:w="2126" w:type="dxa"/>
            <w:tcBorders>
              <w:top w:val="single" w:sz="4" w:space="0" w:color="auto"/>
              <w:left w:val="single" w:sz="4" w:space="0" w:color="auto"/>
              <w:bottom w:val="single" w:sz="4" w:space="0" w:color="auto"/>
              <w:right w:val="single" w:sz="4" w:space="0" w:color="auto"/>
            </w:tcBorders>
            <w:hideMark/>
          </w:tcPr>
          <w:p w14:paraId="45A0FC70" w14:textId="77777777" w:rsidR="001D2244" w:rsidRDefault="001D2244" w:rsidP="00575C91">
            <w:pPr>
              <w:pStyle w:val="TAH"/>
            </w:pPr>
            <w:r>
              <w:rPr>
                <w:rFonts w:eastAsia="SimSun"/>
              </w:rPr>
              <w:t>Parameter</w:t>
            </w:r>
          </w:p>
        </w:tc>
        <w:tc>
          <w:tcPr>
            <w:tcW w:w="1701" w:type="dxa"/>
            <w:tcBorders>
              <w:top w:val="single" w:sz="4" w:space="0" w:color="auto"/>
              <w:left w:val="single" w:sz="4" w:space="0" w:color="auto"/>
              <w:bottom w:val="single" w:sz="4" w:space="0" w:color="auto"/>
              <w:right w:val="single" w:sz="4" w:space="0" w:color="auto"/>
            </w:tcBorders>
            <w:hideMark/>
          </w:tcPr>
          <w:p w14:paraId="4C013D49" w14:textId="77777777" w:rsidR="001D2244" w:rsidRDefault="001D2244" w:rsidP="00575C91">
            <w:pPr>
              <w:pStyle w:val="TAH"/>
            </w:pPr>
            <w:r>
              <w:rPr>
                <w:rFonts w:eastAsia="SimSun"/>
              </w:rPr>
              <w:t>Test 1</w:t>
            </w:r>
          </w:p>
        </w:tc>
      </w:tr>
      <w:tr w:rsidR="001D2244" w14:paraId="7D29579A" w14:textId="77777777" w:rsidTr="001D2244">
        <w:trPr>
          <w:jc w:val="center"/>
        </w:trPr>
        <w:tc>
          <w:tcPr>
            <w:tcW w:w="2126" w:type="dxa"/>
            <w:tcBorders>
              <w:top w:val="single" w:sz="4" w:space="0" w:color="auto"/>
              <w:left w:val="single" w:sz="4" w:space="0" w:color="auto"/>
              <w:bottom w:val="single" w:sz="4" w:space="0" w:color="auto"/>
              <w:right w:val="single" w:sz="4" w:space="0" w:color="auto"/>
            </w:tcBorders>
            <w:hideMark/>
          </w:tcPr>
          <w:p w14:paraId="18043C55" w14:textId="77777777" w:rsidR="001D2244" w:rsidRDefault="001D2244" w:rsidP="001D2244">
            <w:pPr>
              <w:keepNext/>
              <w:keepLines/>
              <w:spacing w:after="0"/>
              <w:jc w:val="center"/>
              <w:rPr>
                <w:rFonts w:ascii="Arial" w:hAnsi="Arial" w:cs="Arial"/>
                <w:sz w:val="18"/>
              </w:rPr>
            </w:pPr>
            <w:r>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758B542E" w14:textId="7ABDBC28" w:rsidR="001D2244" w:rsidRDefault="001D2244" w:rsidP="001D2244">
            <w:pPr>
              <w:keepNext/>
              <w:keepLines/>
              <w:spacing w:after="0"/>
              <w:jc w:val="center"/>
              <w:rPr>
                <w:rFonts w:ascii="Arial" w:hAnsi="Arial"/>
                <w:sz w:val="18"/>
                <w:lang w:eastAsia="zh-CN"/>
              </w:rPr>
            </w:pPr>
            <w:r>
              <w:rPr>
                <w:rFonts w:ascii="Arial" w:eastAsia="SimSun" w:hAnsi="Arial"/>
                <w:sz w:val="18"/>
                <w:lang w:eastAsia="zh-CN"/>
              </w:rPr>
              <w:t>2.2</w:t>
            </w:r>
          </w:p>
        </w:tc>
      </w:tr>
    </w:tbl>
    <w:p w14:paraId="3612A88E" w14:textId="77777777" w:rsidR="001D2244" w:rsidRPr="00C23640" w:rsidRDefault="001D2244" w:rsidP="001D2244">
      <w:pPr>
        <w:rPr>
          <w:lang w:eastAsia="zh-CN"/>
        </w:rPr>
      </w:pPr>
    </w:p>
    <w:p w14:paraId="04801622" w14:textId="77777777" w:rsidR="00B12DF6" w:rsidRPr="00C045B1" w:rsidRDefault="00B12DF6" w:rsidP="00B12DF6">
      <w:pPr>
        <w:pStyle w:val="Heading5"/>
        <w:keepNext w:val="0"/>
        <w:keepLines w:val="0"/>
        <w:widowControl w:val="0"/>
        <w:rPr>
          <w:lang w:eastAsia="zh-CN"/>
        </w:rPr>
      </w:pPr>
      <w:bookmarkStart w:id="1814" w:name="_Toc123936273"/>
      <w:bookmarkStart w:id="1815" w:name="_Toc124377288"/>
      <w:bookmarkStart w:id="1816" w:name="_Toc67918196"/>
      <w:bookmarkStart w:id="1817" w:name="_Toc76298240"/>
      <w:bookmarkStart w:id="1818" w:name="_Toc76572252"/>
      <w:bookmarkStart w:id="1819" w:name="_Toc76652119"/>
      <w:bookmarkStart w:id="1820" w:name="_Toc76652957"/>
      <w:bookmarkStart w:id="1821" w:name="_Toc83742229"/>
      <w:bookmarkStart w:id="1822" w:name="_Toc91440719"/>
      <w:bookmarkStart w:id="1823" w:name="_Toc98849509"/>
      <w:bookmarkStart w:id="1824" w:name="_Toc106543362"/>
      <w:bookmarkStart w:id="1825" w:name="_Toc106737460"/>
      <w:bookmarkStart w:id="1826" w:name="_Toc107233227"/>
      <w:bookmarkStart w:id="1827" w:name="_Toc107234842"/>
      <w:bookmarkStart w:id="1828" w:name="_Toc107419812"/>
      <w:bookmarkStart w:id="1829" w:name="_Toc107477108"/>
      <w:bookmarkStart w:id="1830" w:name="_Toc114565962"/>
      <w:r>
        <w:rPr>
          <w:lang w:eastAsia="zh-CN"/>
        </w:rPr>
        <w:t>6.3.3.2.7</w:t>
      </w:r>
      <w:r>
        <w:rPr>
          <w:lang w:eastAsia="zh-CN"/>
        </w:rPr>
        <w:tab/>
        <w:t xml:space="preserve">Single PMI with 8 ports </w:t>
      </w:r>
      <w:r>
        <w:t>TypeI-SinglePanel Codebook for Single-DCI based transmission scheme</w:t>
      </w:r>
      <w:bookmarkEnd w:id="1814"/>
      <w:bookmarkEnd w:id="1815"/>
    </w:p>
    <w:p w14:paraId="40DDC209" w14:textId="77777777" w:rsidR="00B12DF6" w:rsidRPr="00C25669" w:rsidRDefault="00B12DF6" w:rsidP="00B12DF6">
      <w:pPr>
        <w:widowControl w:val="0"/>
        <w:rPr>
          <w:rFonts w:eastAsia="SimSun"/>
          <w:lang w:eastAsia="zh-CN"/>
        </w:rPr>
      </w:pPr>
      <w:r>
        <w:rPr>
          <w:rFonts w:hint="eastAsia"/>
          <w:noProof/>
          <w:lang w:eastAsia="zh-CN"/>
        </w:rPr>
        <w:t>F</w:t>
      </w:r>
      <w:r>
        <w:rPr>
          <w:noProof/>
          <w:lang w:eastAsia="zh-CN"/>
        </w:rPr>
        <w:t xml:space="preserve">or the parameters specified in Table 6.3.3.2.7-1, and using </w:t>
      </w:r>
      <w:r w:rsidRPr="00C25669">
        <w:rPr>
          <w:rFonts w:eastAsia="SimSun"/>
        </w:rPr>
        <w:t xml:space="preserve">the downlink physical channels specified in Annex </w:t>
      </w:r>
      <w:r w:rsidRPr="00C25669">
        <w:rPr>
          <w:rFonts w:eastAsia="SimSun" w:hint="eastAsia"/>
          <w:lang w:eastAsia="zh-CN"/>
        </w:rPr>
        <w:t>C.3.1</w:t>
      </w:r>
      <w:r w:rsidRPr="00C25669">
        <w:rPr>
          <w:rFonts w:eastAsia="SimSun"/>
        </w:rPr>
        <w:t xml:space="preserve">, the minimum requirements are specified in Table </w:t>
      </w:r>
      <w:r w:rsidRPr="00C25669">
        <w:rPr>
          <w:rFonts w:eastAsia="SimSun" w:hint="eastAsia"/>
          <w:lang w:eastAsia="zh-CN"/>
        </w:rPr>
        <w:t>6.3.</w:t>
      </w:r>
      <w:r>
        <w:rPr>
          <w:rFonts w:eastAsia="SimSun"/>
          <w:lang w:eastAsia="zh-CN"/>
        </w:rPr>
        <w:t>3</w:t>
      </w:r>
      <w:r>
        <w:rPr>
          <w:rFonts w:eastAsia="SimSun" w:hint="eastAsia"/>
          <w:lang w:eastAsia="zh-CN"/>
        </w:rPr>
        <w:t>.2.7</w:t>
      </w:r>
      <w:r w:rsidRPr="00C25669">
        <w:rPr>
          <w:rFonts w:eastAsia="SimSun" w:hint="eastAsia"/>
          <w:lang w:eastAsia="zh-CN"/>
        </w:rPr>
        <w:t>-2</w:t>
      </w:r>
      <w:r w:rsidRPr="00C25669">
        <w:rPr>
          <w:rFonts w:eastAsia="SimSun"/>
        </w:rPr>
        <w:t>.</w:t>
      </w:r>
    </w:p>
    <w:p w14:paraId="1669A924" w14:textId="77777777" w:rsidR="00B12DF6" w:rsidRDefault="00B12DF6" w:rsidP="00B12DF6">
      <w:pPr>
        <w:pStyle w:val="TH"/>
        <w:keepNext w:val="0"/>
        <w:keepLines w:val="0"/>
        <w:widowControl w:val="0"/>
        <w:rPr>
          <w:rFonts w:eastAsia="SimSun"/>
          <w:lang w:eastAsia="zh-CN"/>
        </w:rPr>
      </w:pPr>
      <w:r w:rsidRPr="00C25669">
        <w:t xml:space="preserve">Table </w:t>
      </w:r>
      <w:r w:rsidRPr="00C25669">
        <w:rPr>
          <w:rFonts w:hint="eastAsia"/>
        </w:rPr>
        <w:t>6.3.</w:t>
      </w:r>
      <w:r>
        <w:t>3</w:t>
      </w:r>
      <w:r>
        <w:rPr>
          <w:rFonts w:hint="eastAsia"/>
        </w:rPr>
        <w:t>.2.7</w:t>
      </w:r>
      <w:r w:rsidRPr="00C25669">
        <w:rPr>
          <w:rFonts w:hint="eastAsia"/>
        </w:rPr>
        <w:t>-1</w:t>
      </w:r>
      <w:r w:rsidRPr="00C25669">
        <w:t xml:space="preserve">: </w:t>
      </w:r>
      <w:r w:rsidRPr="00C25669">
        <w:rPr>
          <w:rFonts w:hint="eastAsia"/>
        </w:rPr>
        <w:t>T</w:t>
      </w:r>
      <w:r w:rsidRPr="00C25669">
        <w:t xml:space="preserve">est parameters </w:t>
      </w:r>
      <w:r w:rsidRPr="00C25669">
        <w:rPr>
          <w:rFonts w:hint="eastAsia"/>
        </w:rPr>
        <w:t>(dual-layer)</w:t>
      </w:r>
      <w:r w:rsidRPr="00C25669">
        <w:rPr>
          <w:rFonts w:eastAsia="SimSun"/>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297"/>
        <w:gridCol w:w="623"/>
        <w:gridCol w:w="907"/>
        <w:gridCol w:w="1827"/>
        <w:gridCol w:w="802"/>
        <w:gridCol w:w="1590"/>
        <w:gridCol w:w="86"/>
        <w:gridCol w:w="1676"/>
      </w:tblGrid>
      <w:tr w:rsidR="00B12DF6" w:rsidRPr="00C25669" w14:paraId="63745000" w14:textId="77777777" w:rsidTr="00294AB6">
        <w:trPr>
          <w:trHeight w:val="75"/>
        </w:trPr>
        <w:tc>
          <w:tcPr>
            <w:tcW w:w="5467" w:type="dxa"/>
            <w:gridSpan w:val="5"/>
            <w:vMerge w:val="restart"/>
            <w:shd w:val="clear" w:color="auto" w:fill="auto"/>
            <w:vAlign w:val="center"/>
          </w:tcPr>
          <w:p w14:paraId="6E8A83B2" w14:textId="77777777" w:rsidR="00B12DF6" w:rsidRPr="00C25669" w:rsidRDefault="00B12DF6" w:rsidP="00294AB6">
            <w:pPr>
              <w:pStyle w:val="TAH"/>
              <w:rPr>
                <w:rFonts w:eastAsia="SimSun"/>
              </w:rPr>
            </w:pPr>
            <w:r w:rsidRPr="00C25669">
              <w:rPr>
                <w:rFonts w:eastAsia="SimSun"/>
              </w:rPr>
              <w:lastRenderedPageBreak/>
              <w:t>Parameter</w:t>
            </w:r>
          </w:p>
        </w:tc>
        <w:tc>
          <w:tcPr>
            <w:tcW w:w="802" w:type="dxa"/>
            <w:vMerge w:val="restart"/>
            <w:shd w:val="clear" w:color="auto" w:fill="auto"/>
            <w:vAlign w:val="center"/>
          </w:tcPr>
          <w:p w14:paraId="52EB37A7" w14:textId="77777777" w:rsidR="00B12DF6" w:rsidRPr="00C25669" w:rsidRDefault="00B12DF6" w:rsidP="00294AB6">
            <w:pPr>
              <w:pStyle w:val="TAH"/>
              <w:rPr>
                <w:rFonts w:eastAsia="SimSun"/>
              </w:rPr>
            </w:pPr>
            <w:r w:rsidRPr="00C25669">
              <w:rPr>
                <w:rFonts w:eastAsia="SimSun"/>
              </w:rPr>
              <w:t>Unit</w:t>
            </w:r>
          </w:p>
        </w:tc>
        <w:tc>
          <w:tcPr>
            <w:tcW w:w="3352" w:type="dxa"/>
            <w:gridSpan w:val="3"/>
            <w:shd w:val="clear" w:color="auto" w:fill="auto"/>
          </w:tcPr>
          <w:p w14:paraId="24C2E267" w14:textId="77777777" w:rsidR="00B12DF6" w:rsidRPr="00C25669" w:rsidRDefault="00B12DF6" w:rsidP="00294AB6">
            <w:pPr>
              <w:pStyle w:val="TAH"/>
              <w:rPr>
                <w:rFonts w:eastAsia="SimSun"/>
              </w:rPr>
            </w:pPr>
            <w:r w:rsidRPr="00C25669">
              <w:rPr>
                <w:rFonts w:eastAsia="SimSun"/>
              </w:rPr>
              <w:t>Value</w:t>
            </w:r>
          </w:p>
        </w:tc>
      </w:tr>
      <w:tr w:rsidR="00B12DF6" w:rsidRPr="00C25669" w14:paraId="755DED30" w14:textId="77777777" w:rsidTr="00294AB6">
        <w:trPr>
          <w:trHeight w:val="75"/>
        </w:trPr>
        <w:tc>
          <w:tcPr>
            <w:tcW w:w="5467" w:type="dxa"/>
            <w:gridSpan w:val="5"/>
            <w:vMerge/>
            <w:shd w:val="clear" w:color="auto" w:fill="auto"/>
          </w:tcPr>
          <w:p w14:paraId="002DEDE4" w14:textId="77777777" w:rsidR="00B12DF6" w:rsidRPr="00C25669" w:rsidRDefault="00B12DF6" w:rsidP="00294AB6">
            <w:pPr>
              <w:pStyle w:val="TAH"/>
              <w:rPr>
                <w:rFonts w:eastAsia="SimSun"/>
              </w:rPr>
            </w:pPr>
          </w:p>
        </w:tc>
        <w:tc>
          <w:tcPr>
            <w:tcW w:w="802" w:type="dxa"/>
            <w:vMerge/>
            <w:shd w:val="clear" w:color="auto" w:fill="auto"/>
          </w:tcPr>
          <w:p w14:paraId="7D0BE7CA" w14:textId="77777777" w:rsidR="00B12DF6" w:rsidRPr="00C25669" w:rsidRDefault="00B12DF6" w:rsidP="00294AB6">
            <w:pPr>
              <w:pStyle w:val="TAH"/>
              <w:rPr>
                <w:rFonts w:eastAsia="SimSun"/>
              </w:rPr>
            </w:pPr>
          </w:p>
        </w:tc>
        <w:tc>
          <w:tcPr>
            <w:tcW w:w="1676" w:type="dxa"/>
            <w:gridSpan w:val="2"/>
            <w:shd w:val="clear" w:color="auto" w:fill="auto"/>
          </w:tcPr>
          <w:p w14:paraId="4CC837C7" w14:textId="77777777" w:rsidR="00B12DF6" w:rsidRPr="00C25669" w:rsidRDefault="00B12DF6" w:rsidP="00294AB6">
            <w:pPr>
              <w:pStyle w:val="TAH"/>
              <w:rPr>
                <w:rFonts w:eastAsia="SimSun"/>
              </w:rPr>
            </w:pPr>
            <w:r>
              <w:rPr>
                <w:rFonts w:eastAsia="SimSun"/>
              </w:rPr>
              <w:t>TRxP #1(Note 1)</w:t>
            </w:r>
          </w:p>
        </w:tc>
        <w:tc>
          <w:tcPr>
            <w:tcW w:w="1676" w:type="dxa"/>
            <w:shd w:val="clear" w:color="auto" w:fill="auto"/>
          </w:tcPr>
          <w:p w14:paraId="3810BE36" w14:textId="77777777" w:rsidR="00B12DF6" w:rsidRPr="00C25669" w:rsidRDefault="00B12DF6" w:rsidP="00294AB6">
            <w:pPr>
              <w:pStyle w:val="TAH"/>
              <w:rPr>
                <w:rFonts w:eastAsia="SimSun"/>
              </w:rPr>
            </w:pPr>
            <w:r>
              <w:rPr>
                <w:rFonts w:eastAsia="SimSun"/>
              </w:rPr>
              <w:t>TRxP #2(Note 1)</w:t>
            </w:r>
          </w:p>
        </w:tc>
      </w:tr>
      <w:tr w:rsidR="00B12DF6" w:rsidRPr="00C25669" w14:paraId="43EE908E" w14:textId="77777777" w:rsidTr="00294AB6">
        <w:tc>
          <w:tcPr>
            <w:tcW w:w="5467" w:type="dxa"/>
            <w:gridSpan w:val="5"/>
            <w:shd w:val="clear" w:color="auto" w:fill="auto"/>
            <w:vAlign w:val="center"/>
          </w:tcPr>
          <w:p w14:paraId="2F6146E5" w14:textId="77777777" w:rsidR="00B12DF6" w:rsidRPr="00C25669" w:rsidRDefault="00B12DF6" w:rsidP="00294AB6">
            <w:pPr>
              <w:pStyle w:val="TAL"/>
              <w:rPr>
                <w:rFonts w:eastAsia="SimSun"/>
              </w:rPr>
            </w:pPr>
            <w:r>
              <w:rPr>
                <w:rFonts w:eastAsia="SimSun"/>
              </w:rPr>
              <w:t>Transmit TRxP of SSB</w:t>
            </w:r>
          </w:p>
        </w:tc>
        <w:tc>
          <w:tcPr>
            <w:tcW w:w="802" w:type="dxa"/>
            <w:shd w:val="clear" w:color="auto" w:fill="auto"/>
            <w:vAlign w:val="center"/>
          </w:tcPr>
          <w:p w14:paraId="41E98DCB" w14:textId="77777777" w:rsidR="00B12DF6" w:rsidRPr="00C25669" w:rsidRDefault="00B12DF6" w:rsidP="00294AB6">
            <w:pPr>
              <w:pStyle w:val="TAC"/>
              <w:rPr>
                <w:rFonts w:eastAsia="SimSun"/>
              </w:rPr>
            </w:pPr>
          </w:p>
        </w:tc>
        <w:tc>
          <w:tcPr>
            <w:tcW w:w="3352" w:type="dxa"/>
            <w:gridSpan w:val="3"/>
            <w:shd w:val="clear" w:color="auto" w:fill="auto"/>
            <w:vAlign w:val="center"/>
          </w:tcPr>
          <w:p w14:paraId="37F16CFA" w14:textId="77777777" w:rsidR="00B12DF6" w:rsidRPr="00C25669" w:rsidRDefault="00B12DF6" w:rsidP="00294AB6">
            <w:pPr>
              <w:pStyle w:val="TAC"/>
              <w:rPr>
                <w:rFonts w:eastAsia="SimSun"/>
              </w:rPr>
            </w:pPr>
            <w:r>
              <w:rPr>
                <w:rFonts w:eastAsia="SimSun"/>
              </w:rPr>
              <w:t>TRxP #1</w:t>
            </w:r>
          </w:p>
        </w:tc>
      </w:tr>
      <w:tr w:rsidR="00B12DF6" w:rsidRPr="00C25669" w14:paraId="2923E099" w14:textId="77777777" w:rsidTr="00294AB6">
        <w:tc>
          <w:tcPr>
            <w:tcW w:w="2733" w:type="dxa"/>
            <w:gridSpan w:val="3"/>
            <w:vMerge w:val="restart"/>
            <w:shd w:val="clear" w:color="auto" w:fill="auto"/>
            <w:vAlign w:val="center"/>
          </w:tcPr>
          <w:p w14:paraId="322C7A58" w14:textId="77777777" w:rsidR="00B12DF6" w:rsidRPr="00352C60" w:rsidRDefault="00B12DF6" w:rsidP="00294AB6">
            <w:pPr>
              <w:pStyle w:val="TAL"/>
              <w:rPr>
                <w:rFonts w:eastAsia="SimSun"/>
              </w:rPr>
            </w:pPr>
            <w:r>
              <w:rPr>
                <w:rFonts w:eastAsia="SimSun"/>
              </w:rPr>
              <w:t>PDCCH configuration</w:t>
            </w:r>
          </w:p>
        </w:tc>
        <w:tc>
          <w:tcPr>
            <w:tcW w:w="2734" w:type="dxa"/>
            <w:gridSpan w:val="2"/>
            <w:shd w:val="clear" w:color="auto" w:fill="auto"/>
            <w:vAlign w:val="center"/>
          </w:tcPr>
          <w:p w14:paraId="6F5E44E1" w14:textId="77777777" w:rsidR="00B12DF6" w:rsidRDefault="00B12DF6" w:rsidP="00294AB6">
            <w:pPr>
              <w:pStyle w:val="TAL"/>
              <w:rPr>
                <w:rFonts w:eastAsia="SimSun"/>
              </w:rPr>
            </w:pPr>
            <w:r>
              <w:rPr>
                <w:rFonts w:eastAsia="SimSun"/>
              </w:rPr>
              <w:t>TCI state</w:t>
            </w:r>
          </w:p>
        </w:tc>
        <w:tc>
          <w:tcPr>
            <w:tcW w:w="802" w:type="dxa"/>
            <w:shd w:val="clear" w:color="auto" w:fill="auto"/>
            <w:vAlign w:val="center"/>
          </w:tcPr>
          <w:p w14:paraId="0E854D73" w14:textId="77777777" w:rsidR="00B12DF6" w:rsidRPr="00C25669" w:rsidRDefault="00B12DF6" w:rsidP="00294AB6">
            <w:pPr>
              <w:pStyle w:val="TAC"/>
              <w:rPr>
                <w:rFonts w:eastAsia="SimSun"/>
              </w:rPr>
            </w:pPr>
          </w:p>
        </w:tc>
        <w:tc>
          <w:tcPr>
            <w:tcW w:w="3352" w:type="dxa"/>
            <w:gridSpan w:val="3"/>
            <w:shd w:val="clear" w:color="auto" w:fill="auto"/>
            <w:vAlign w:val="center"/>
          </w:tcPr>
          <w:p w14:paraId="2AF8E2DC" w14:textId="77777777" w:rsidR="00B12DF6" w:rsidRPr="00C25669" w:rsidRDefault="00B12DF6" w:rsidP="00294AB6">
            <w:pPr>
              <w:pStyle w:val="TAC"/>
              <w:rPr>
                <w:rFonts w:eastAsia="SimSun"/>
              </w:rPr>
            </w:pPr>
            <w:r>
              <w:rPr>
                <w:rFonts w:eastAsia="SimSun"/>
              </w:rPr>
              <w:t>TCI State #1</w:t>
            </w:r>
          </w:p>
        </w:tc>
      </w:tr>
      <w:tr w:rsidR="00B12DF6" w:rsidRPr="00C25669" w14:paraId="72C57B78" w14:textId="77777777" w:rsidTr="00294AB6">
        <w:tc>
          <w:tcPr>
            <w:tcW w:w="2733" w:type="dxa"/>
            <w:gridSpan w:val="3"/>
            <w:vMerge/>
            <w:shd w:val="clear" w:color="auto" w:fill="auto"/>
            <w:vAlign w:val="center"/>
          </w:tcPr>
          <w:p w14:paraId="606C1CC8" w14:textId="77777777" w:rsidR="00B12DF6" w:rsidRPr="00352C60" w:rsidRDefault="00B12DF6" w:rsidP="00294AB6">
            <w:pPr>
              <w:pStyle w:val="TAL"/>
              <w:rPr>
                <w:rFonts w:eastAsia="SimSun"/>
              </w:rPr>
            </w:pPr>
          </w:p>
        </w:tc>
        <w:tc>
          <w:tcPr>
            <w:tcW w:w="2734" w:type="dxa"/>
            <w:gridSpan w:val="2"/>
            <w:shd w:val="clear" w:color="auto" w:fill="auto"/>
            <w:vAlign w:val="center"/>
          </w:tcPr>
          <w:p w14:paraId="2E98FE46" w14:textId="77777777" w:rsidR="00B12DF6" w:rsidRDefault="00B12DF6" w:rsidP="00294AB6">
            <w:pPr>
              <w:pStyle w:val="TAL"/>
              <w:rPr>
                <w:rFonts w:eastAsia="SimSun"/>
              </w:rPr>
            </w:pPr>
            <w:r w:rsidRPr="00352C60">
              <w:rPr>
                <w:rFonts w:eastAsia="SimSun"/>
              </w:rPr>
              <w:t>CORESETPoolIndex</w:t>
            </w:r>
          </w:p>
        </w:tc>
        <w:tc>
          <w:tcPr>
            <w:tcW w:w="802" w:type="dxa"/>
            <w:shd w:val="clear" w:color="auto" w:fill="auto"/>
            <w:vAlign w:val="center"/>
          </w:tcPr>
          <w:p w14:paraId="3E5F8032" w14:textId="77777777" w:rsidR="00B12DF6" w:rsidRPr="00C25669" w:rsidRDefault="00B12DF6" w:rsidP="00294AB6">
            <w:pPr>
              <w:pStyle w:val="TAC"/>
              <w:rPr>
                <w:rFonts w:eastAsia="SimSun"/>
              </w:rPr>
            </w:pPr>
          </w:p>
        </w:tc>
        <w:tc>
          <w:tcPr>
            <w:tcW w:w="3352" w:type="dxa"/>
            <w:gridSpan w:val="3"/>
            <w:shd w:val="clear" w:color="auto" w:fill="auto"/>
            <w:vAlign w:val="center"/>
          </w:tcPr>
          <w:p w14:paraId="70C5E3EA" w14:textId="77777777" w:rsidR="00B12DF6" w:rsidRPr="00C25669" w:rsidRDefault="00B12DF6" w:rsidP="00294AB6">
            <w:pPr>
              <w:pStyle w:val="TAC"/>
              <w:rPr>
                <w:rFonts w:eastAsia="SimSun"/>
              </w:rPr>
            </w:pPr>
            <w:r>
              <w:rPr>
                <w:rFonts w:eastAsia="SimSun"/>
              </w:rPr>
              <w:t>0</w:t>
            </w:r>
          </w:p>
        </w:tc>
      </w:tr>
      <w:tr w:rsidR="00B12DF6" w:rsidRPr="00C25669" w14:paraId="3F199568" w14:textId="77777777" w:rsidTr="00294AB6">
        <w:tc>
          <w:tcPr>
            <w:tcW w:w="2733" w:type="dxa"/>
            <w:gridSpan w:val="3"/>
            <w:vMerge w:val="restart"/>
            <w:shd w:val="clear" w:color="auto" w:fill="auto"/>
            <w:vAlign w:val="center"/>
          </w:tcPr>
          <w:p w14:paraId="1D1EA75A" w14:textId="77777777" w:rsidR="00B12DF6" w:rsidRPr="00C25669" w:rsidRDefault="00B12DF6" w:rsidP="00294AB6">
            <w:pPr>
              <w:pStyle w:val="TAL"/>
              <w:rPr>
                <w:rFonts w:eastAsia="SimSun"/>
              </w:rPr>
            </w:pPr>
            <w:r>
              <w:rPr>
                <w:rFonts w:eastAsia="SimSun"/>
              </w:rPr>
              <w:t>CSI-RS for tracking</w:t>
            </w:r>
          </w:p>
        </w:tc>
        <w:tc>
          <w:tcPr>
            <w:tcW w:w="2734" w:type="dxa"/>
            <w:gridSpan w:val="2"/>
            <w:shd w:val="clear" w:color="auto" w:fill="auto"/>
            <w:vAlign w:val="center"/>
          </w:tcPr>
          <w:p w14:paraId="3C06EBCE" w14:textId="77777777" w:rsidR="00B12DF6" w:rsidRPr="00575612" w:rsidRDefault="00B12DF6" w:rsidP="00294AB6">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70911BF1" w14:textId="77777777" w:rsidR="00B12DF6" w:rsidRPr="00C25669" w:rsidRDefault="00B12DF6" w:rsidP="00294AB6">
            <w:pPr>
              <w:pStyle w:val="TAC"/>
              <w:rPr>
                <w:rFonts w:eastAsia="SimSun"/>
              </w:rPr>
            </w:pPr>
          </w:p>
        </w:tc>
        <w:tc>
          <w:tcPr>
            <w:tcW w:w="1676" w:type="dxa"/>
            <w:gridSpan w:val="2"/>
            <w:shd w:val="clear" w:color="auto" w:fill="auto"/>
            <w:vAlign w:val="center"/>
          </w:tcPr>
          <w:p w14:paraId="09E9F227" w14:textId="77777777" w:rsidR="00B12DF6" w:rsidRPr="00C25669" w:rsidRDefault="00B12DF6" w:rsidP="00294AB6">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6EFB708C" w14:textId="77777777" w:rsidR="00B12DF6" w:rsidRPr="00C25669" w:rsidRDefault="00B12DF6" w:rsidP="00294AB6">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B12DF6" w:rsidRPr="00C25669" w14:paraId="07F6E4D1" w14:textId="77777777" w:rsidTr="00294AB6">
        <w:tc>
          <w:tcPr>
            <w:tcW w:w="2733" w:type="dxa"/>
            <w:gridSpan w:val="3"/>
            <w:vMerge/>
            <w:shd w:val="clear" w:color="auto" w:fill="auto"/>
            <w:vAlign w:val="center"/>
          </w:tcPr>
          <w:p w14:paraId="53859C02" w14:textId="77777777" w:rsidR="00B12DF6" w:rsidRDefault="00B12DF6" w:rsidP="00294AB6">
            <w:pPr>
              <w:pStyle w:val="TAL"/>
              <w:rPr>
                <w:rFonts w:eastAsia="SimSun"/>
              </w:rPr>
            </w:pPr>
          </w:p>
        </w:tc>
        <w:tc>
          <w:tcPr>
            <w:tcW w:w="2734" w:type="dxa"/>
            <w:gridSpan w:val="2"/>
            <w:shd w:val="clear" w:color="auto" w:fill="auto"/>
            <w:vAlign w:val="center"/>
          </w:tcPr>
          <w:p w14:paraId="47BEE1C7" w14:textId="77777777" w:rsidR="00B12DF6" w:rsidRPr="003D4A7F" w:rsidRDefault="00B12DF6" w:rsidP="00294AB6">
            <w:pPr>
              <w:pStyle w:val="TAL"/>
              <w:rPr>
                <w:rFonts w:eastAsia="SimSun"/>
              </w:rPr>
            </w:pPr>
            <w:r w:rsidRPr="003D4A7F">
              <w:rPr>
                <w:rFonts w:eastAsia="SimSun"/>
              </w:rPr>
              <w:t>First OFDM symbol in the PRB used for CSI-RS</w:t>
            </w:r>
          </w:p>
        </w:tc>
        <w:tc>
          <w:tcPr>
            <w:tcW w:w="802" w:type="dxa"/>
            <w:shd w:val="clear" w:color="auto" w:fill="auto"/>
            <w:vAlign w:val="center"/>
          </w:tcPr>
          <w:p w14:paraId="00E85C19" w14:textId="77777777" w:rsidR="00B12DF6" w:rsidRPr="00C25669" w:rsidRDefault="00B12DF6" w:rsidP="00294AB6">
            <w:pPr>
              <w:pStyle w:val="TAC"/>
              <w:rPr>
                <w:rFonts w:eastAsia="SimSun"/>
              </w:rPr>
            </w:pPr>
          </w:p>
        </w:tc>
        <w:tc>
          <w:tcPr>
            <w:tcW w:w="1676" w:type="dxa"/>
            <w:gridSpan w:val="2"/>
            <w:shd w:val="clear" w:color="auto" w:fill="auto"/>
            <w:vAlign w:val="center"/>
          </w:tcPr>
          <w:p w14:paraId="6D21E586" w14:textId="77777777" w:rsidR="00B12DF6" w:rsidRDefault="00B12DF6" w:rsidP="00294AB6">
            <w:pPr>
              <w:pStyle w:val="TAC"/>
              <w:rPr>
                <w:rFonts w:eastAsia="SimSun"/>
              </w:rPr>
            </w:pPr>
            <w:r w:rsidRPr="003D4A7F">
              <w:rPr>
                <w:rFonts w:eastAsia="SimSun"/>
              </w:rPr>
              <w:t xml:space="preserve">l0 = 6 for CSI-RS resources 1 and </w:t>
            </w:r>
            <w:r>
              <w:rPr>
                <w:rFonts w:eastAsia="SimSun"/>
              </w:rPr>
              <w:t>3</w:t>
            </w:r>
          </w:p>
          <w:p w14:paraId="486F3998" w14:textId="77777777" w:rsidR="00B12DF6" w:rsidRPr="003D4A7F" w:rsidRDefault="00B12DF6" w:rsidP="00294AB6">
            <w:pPr>
              <w:pStyle w:val="TAC"/>
              <w:rPr>
                <w:rFonts w:eastAsia="SimSun"/>
              </w:rPr>
            </w:pPr>
            <w:r w:rsidRPr="003D4A7F">
              <w:rPr>
                <w:rFonts w:eastAsia="SimSun"/>
              </w:rPr>
              <w:t>l0 = 10 for CSI-RS resources 2 and 4</w:t>
            </w:r>
          </w:p>
        </w:tc>
        <w:tc>
          <w:tcPr>
            <w:tcW w:w="1676" w:type="dxa"/>
            <w:shd w:val="clear" w:color="auto" w:fill="auto"/>
            <w:vAlign w:val="center"/>
          </w:tcPr>
          <w:p w14:paraId="6E016198" w14:textId="77777777" w:rsidR="00B12DF6" w:rsidRDefault="00B12DF6" w:rsidP="00294AB6">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4609FB34" w14:textId="77777777" w:rsidR="00B12DF6" w:rsidRPr="00C25669" w:rsidRDefault="00B12DF6" w:rsidP="00294AB6">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B12DF6" w:rsidRPr="00C25669" w14:paraId="2197C8BA" w14:textId="77777777" w:rsidTr="00294AB6">
        <w:tc>
          <w:tcPr>
            <w:tcW w:w="2733" w:type="dxa"/>
            <w:gridSpan w:val="3"/>
            <w:vMerge/>
            <w:shd w:val="clear" w:color="auto" w:fill="auto"/>
            <w:vAlign w:val="center"/>
          </w:tcPr>
          <w:p w14:paraId="25B4E11F" w14:textId="77777777" w:rsidR="00B12DF6" w:rsidRDefault="00B12DF6" w:rsidP="00294AB6">
            <w:pPr>
              <w:pStyle w:val="TAL"/>
              <w:rPr>
                <w:rFonts w:eastAsia="SimSun"/>
              </w:rPr>
            </w:pPr>
          </w:p>
        </w:tc>
        <w:tc>
          <w:tcPr>
            <w:tcW w:w="2734" w:type="dxa"/>
            <w:gridSpan w:val="2"/>
            <w:shd w:val="clear" w:color="auto" w:fill="auto"/>
            <w:vAlign w:val="center"/>
          </w:tcPr>
          <w:p w14:paraId="272D28C5" w14:textId="77777777" w:rsidR="00B12DF6" w:rsidRPr="003D4A7F" w:rsidRDefault="00B12DF6" w:rsidP="00294AB6">
            <w:pPr>
              <w:pStyle w:val="TAL"/>
              <w:rPr>
                <w:rFonts w:eastAsia="SimSun"/>
              </w:rPr>
            </w:pPr>
            <w:r w:rsidRPr="003D4A7F">
              <w:rPr>
                <w:rFonts w:eastAsia="SimSun"/>
              </w:rPr>
              <w:t>Number of CSI-RS ports (X)</w:t>
            </w:r>
          </w:p>
        </w:tc>
        <w:tc>
          <w:tcPr>
            <w:tcW w:w="802" w:type="dxa"/>
            <w:shd w:val="clear" w:color="auto" w:fill="auto"/>
            <w:vAlign w:val="center"/>
          </w:tcPr>
          <w:p w14:paraId="0A81E47D" w14:textId="77777777" w:rsidR="00B12DF6" w:rsidRPr="00C25669" w:rsidRDefault="00B12DF6" w:rsidP="00294AB6">
            <w:pPr>
              <w:pStyle w:val="TAC"/>
              <w:rPr>
                <w:rFonts w:eastAsia="SimSun"/>
              </w:rPr>
            </w:pPr>
          </w:p>
        </w:tc>
        <w:tc>
          <w:tcPr>
            <w:tcW w:w="1676" w:type="dxa"/>
            <w:gridSpan w:val="2"/>
            <w:shd w:val="clear" w:color="auto" w:fill="auto"/>
            <w:vAlign w:val="center"/>
          </w:tcPr>
          <w:p w14:paraId="3427377F" w14:textId="77777777" w:rsidR="00B12DF6" w:rsidRPr="00C25669" w:rsidRDefault="00B12DF6" w:rsidP="00294AB6">
            <w:pPr>
              <w:pStyle w:val="TAC"/>
              <w:rPr>
                <w:rFonts w:eastAsia="SimSun"/>
              </w:rPr>
            </w:pPr>
            <w:r w:rsidRPr="00575612">
              <w:rPr>
                <w:rFonts w:eastAsia="SimSun"/>
              </w:rPr>
              <w:t>1 for CSI-RS resource 1,2,3,4</w:t>
            </w:r>
          </w:p>
        </w:tc>
        <w:tc>
          <w:tcPr>
            <w:tcW w:w="1676" w:type="dxa"/>
            <w:shd w:val="clear" w:color="auto" w:fill="auto"/>
            <w:vAlign w:val="center"/>
          </w:tcPr>
          <w:p w14:paraId="5F88E3CB" w14:textId="77777777" w:rsidR="00B12DF6" w:rsidRPr="00C25669" w:rsidRDefault="00B12DF6" w:rsidP="00294AB6">
            <w:pPr>
              <w:pStyle w:val="TAC"/>
              <w:rPr>
                <w:rFonts w:eastAsia="SimSun"/>
              </w:rPr>
            </w:pPr>
            <w:r w:rsidRPr="00575612">
              <w:rPr>
                <w:rFonts w:eastAsia="SimSun"/>
              </w:rPr>
              <w:t xml:space="preserve">1 for CSI-RS resource </w:t>
            </w:r>
            <w:r>
              <w:rPr>
                <w:rFonts w:eastAsia="SimSun"/>
              </w:rPr>
              <w:t>5,6,7,8</w:t>
            </w:r>
          </w:p>
        </w:tc>
      </w:tr>
      <w:tr w:rsidR="00B12DF6" w:rsidRPr="00C25669" w14:paraId="79FE0AB6" w14:textId="77777777" w:rsidTr="00294AB6">
        <w:tc>
          <w:tcPr>
            <w:tcW w:w="2733" w:type="dxa"/>
            <w:gridSpan w:val="3"/>
            <w:vMerge/>
            <w:shd w:val="clear" w:color="auto" w:fill="auto"/>
            <w:vAlign w:val="center"/>
          </w:tcPr>
          <w:p w14:paraId="56FC4336" w14:textId="77777777" w:rsidR="00B12DF6" w:rsidRDefault="00B12DF6" w:rsidP="00294AB6">
            <w:pPr>
              <w:pStyle w:val="TAL"/>
              <w:rPr>
                <w:rFonts w:eastAsia="SimSun"/>
              </w:rPr>
            </w:pPr>
          </w:p>
        </w:tc>
        <w:tc>
          <w:tcPr>
            <w:tcW w:w="2734" w:type="dxa"/>
            <w:gridSpan w:val="2"/>
            <w:shd w:val="clear" w:color="auto" w:fill="auto"/>
            <w:vAlign w:val="center"/>
          </w:tcPr>
          <w:p w14:paraId="26AB5EF0" w14:textId="77777777" w:rsidR="00B12DF6" w:rsidRPr="003D4A7F" w:rsidRDefault="00B12DF6" w:rsidP="00294AB6">
            <w:pPr>
              <w:pStyle w:val="TAL"/>
              <w:rPr>
                <w:rFonts w:eastAsia="SimSun"/>
                <w:lang w:eastAsia="zh-CN"/>
              </w:rPr>
            </w:pPr>
            <w:r>
              <w:rPr>
                <w:rFonts w:eastAsia="SimSun" w:hint="eastAsia"/>
                <w:lang w:eastAsia="zh-CN"/>
              </w:rPr>
              <w:t>C</w:t>
            </w:r>
            <w:r>
              <w:rPr>
                <w:rFonts w:eastAsia="SimSun"/>
                <w:lang w:eastAsia="zh-CN"/>
              </w:rPr>
              <w:t>DM Type</w:t>
            </w:r>
          </w:p>
        </w:tc>
        <w:tc>
          <w:tcPr>
            <w:tcW w:w="802" w:type="dxa"/>
            <w:shd w:val="clear" w:color="auto" w:fill="auto"/>
            <w:vAlign w:val="center"/>
          </w:tcPr>
          <w:p w14:paraId="1765DB61" w14:textId="77777777" w:rsidR="00B12DF6" w:rsidRPr="00C25669" w:rsidRDefault="00B12DF6" w:rsidP="00294AB6">
            <w:pPr>
              <w:pStyle w:val="TAC"/>
              <w:rPr>
                <w:rFonts w:eastAsia="SimSun"/>
              </w:rPr>
            </w:pPr>
          </w:p>
        </w:tc>
        <w:tc>
          <w:tcPr>
            <w:tcW w:w="3352" w:type="dxa"/>
            <w:gridSpan w:val="3"/>
            <w:shd w:val="clear" w:color="auto" w:fill="auto"/>
            <w:vAlign w:val="center"/>
          </w:tcPr>
          <w:p w14:paraId="399DE8F0" w14:textId="77777777" w:rsidR="00B12DF6" w:rsidRPr="00575612" w:rsidRDefault="00B12DF6" w:rsidP="00294AB6">
            <w:pPr>
              <w:pStyle w:val="TAC"/>
              <w:rPr>
                <w:rFonts w:eastAsia="SimSun"/>
                <w:lang w:eastAsia="zh-CN"/>
              </w:rPr>
            </w:pPr>
            <w:r>
              <w:rPr>
                <w:rFonts w:eastAsia="SimSun"/>
                <w:lang w:eastAsia="zh-CN"/>
              </w:rPr>
              <w:t>‘</w:t>
            </w:r>
            <w:r>
              <w:rPr>
                <w:rFonts w:eastAsia="SimSun" w:hint="eastAsia"/>
                <w:lang w:eastAsia="zh-CN"/>
              </w:rPr>
              <w:t>N</w:t>
            </w:r>
            <w:r>
              <w:rPr>
                <w:rFonts w:eastAsia="SimSun"/>
                <w:lang w:eastAsia="zh-CN"/>
              </w:rPr>
              <w:t>o CDM’ for CSI-RS resource 1,2,3,4,5,6,7,8</w:t>
            </w:r>
          </w:p>
        </w:tc>
      </w:tr>
      <w:tr w:rsidR="00B12DF6" w:rsidRPr="00C25669" w14:paraId="30BCA98F" w14:textId="77777777" w:rsidTr="00294AB6">
        <w:tc>
          <w:tcPr>
            <w:tcW w:w="2733" w:type="dxa"/>
            <w:gridSpan w:val="3"/>
            <w:vMerge/>
            <w:shd w:val="clear" w:color="auto" w:fill="auto"/>
            <w:vAlign w:val="center"/>
          </w:tcPr>
          <w:p w14:paraId="21EDEBEB" w14:textId="77777777" w:rsidR="00B12DF6" w:rsidRDefault="00B12DF6" w:rsidP="00294AB6">
            <w:pPr>
              <w:pStyle w:val="TAL"/>
              <w:rPr>
                <w:rFonts w:eastAsia="SimSun"/>
              </w:rPr>
            </w:pPr>
          </w:p>
        </w:tc>
        <w:tc>
          <w:tcPr>
            <w:tcW w:w="2734" w:type="dxa"/>
            <w:gridSpan w:val="2"/>
            <w:shd w:val="clear" w:color="auto" w:fill="auto"/>
            <w:vAlign w:val="center"/>
          </w:tcPr>
          <w:p w14:paraId="3F805D54" w14:textId="77777777" w:rsidR="00B12DF6" w:rsidRPr="003D4A7F" w:rsidRDefault="00B12DF6" w:rsidP="00294AB6">
            <w:pPr>
              <w:pStyle w:val="TAL"/>
              <w:rPr>
                <w:rFonts w:eastAsia="SimSun"/>
              </w:rPr>
            </w:pPr>
            <w:r w:rsidRPr="003D4A7F">
              <w:rPr>
                <w:rFonts w:eastAsia="SimSun"/>
              </w:rPr>
              <w:t>Density</w:t>
            </w:r>
          </w:p>
        </w:tc>
        <w:tc>
          <w:tcPr>
            <w:tcW w:w="802" w:type="dxa"/>
            <w:shd w:val="clear" w:color="auto" w:fill="auto"/>
            <w:vAlign w:val="center"/>
          </w:tcPr>
          <w:p w14:paraId="3A8939E1" w14:textId="77777777" w:rsidR="00B12DF6" w:rsidRPr="00C25669" w:rsidRDefault="00B12DF6" w:rsidP="00294AB6">
            <w:pPr>
              <w:pStyle w:val="TAC"/>
              <w:rPr>
                <w:rFonts w:eastAsia="SimSun"/>
              </w:rPr>
            </w:pPr>
          </w:p>
        </w:tc>
        <w:tc>
          <w:tcPr>
            <w:tcW w:w="3352" w:type="dxa"/>
            <w:gridSpan w:val="3"/>
            <w:shd w:val="clear" w:color="auto" w:fill="auto"/>
            <w:vAlign w:val="center"/>
          </w:tcPr>
          <w:p w14:paraId="3D7E48D3" w14:textId="77777777" w:rsidR="00B12DF6" w:rsidRPr="00C25669" w:rsidRDefault="00B12DF6" w:rsidP="00294AB6">
            <w:pPr>
              <w:pStyle w:val="TAC"/>
              <w:rPr>
                <w:rFonts w:eastAsia="SimSun"/>
              </w:rPr>
            </w:pPr>
            <w:r w:rsidRPr="00575612">
              <w:rPr>
                <w:rFonts w:eastAsia="SimSun"/>
              </w:rPr>
              <w:t>3</w:t>
            </w:r>
          </w:p>
        </w:tc>
      </w:tr>
      <w:tr w:rsidR="00B12DF6" w:rsidRPr="00C25669" w14:paraId="4DD2B155" w14:textId="77777777" w:rsidTr="00294AB6">
        <w:tc>
          <w:tcPr>
            <w:tcW w:w="2733" w:type="dxa"/>
            <w:gridSpan w:val="3"/>
            <w:vMerge/>
            <w:shd w:val="clear" w:color="auto" w:fill="auto"/>
            <w:vAlign w:val="center"/>
          </w:tcPr>
          <w:p w14:paraId="50C1A3CC" w14:textId="77777777" w:rsidR="00B12DF6" w:rsidRDefault="00B12DF6" w:rsidP="00294AB6">
            <w:pPr>
              <w:pStyle w:val="TAL"/>
              <w:rPr>
                <w:rFonts w:eastAsia="SimSun"/>
              </w:rPr>
            </w:pPr>
          </w:p>
        </w:tc>
        <w:tc>
          <w:tcPr>
            <w:tcW w:w="2734" w:type="dxa"/>
            <w:gridSpan w:val="2"/>
            <w:shd w:val="clear" w:color="auto" w:fill="auto"/>
            <w:vAlign w:val="center"/>
          </w:tcPr>
          <w:p w14:paraId="2FB5A293" w14:textId="77777777" w:rsidR="00B12DF6" w:rsidRPr="003D4A7F" w:rsidRDefault="00B12DF6" w:rsidP="00294AB6">
            <w:pPr>
              <w:pStyle w:val="TAL"/>
              <w:rPr>
                <w:rFonts w:eastAsia="SimSun"/>
              </w:rPr>
            </w:pPr>
            <w:r w:rsidRPr="003D4A7F">
              <w:rPr>
                <w:rFonts w:eastAsia="SimSun"/>
              </w:rPr>
              <w:t>CSI-RS periodicity</w:t>
            </w:r>
          </w:p>
        </w:tc>
        <w:tc>
          <w:tcPr>
            <w:tcW w:w="802" w:type="dxa"/>
            <w:shd w:val="clear" w:color="auto" w:fill="auto"/>
            <w:vAlign w:val="center"/>
          </w:tcPr>
          <w:p w14:paraId="662AB698" w14:textId="77777777" w:rsidR="00B12DF6" w:rsidRPr="00C25669" w:rsidRDefault="00B12DF6" w:rsidP="00294AB6">
            <w:pPr>
              <w:pStyle w:val="TAC"/>
              <w:rPr>
                <w:rFonts w:eastAsia="SimSun"/>
              </w:rPr>
            </w:pPr>
            <w:r>
              <w:rPr>
                <w:rFonts w:eastAsia="SimSun"/>
              </w:rPr>
              <w:t>Slots</w:t>
            </w:r>
          </w:p>
        </w:tc>
        <w:tc>
          <w:tcPr>
            <w:tcW w:w="3352" w:type="dxa"/>
            <w:gridSpan w:val="3"/>
            <w:shd w:val="clear" w:color="auto" w:fill="auto"/>
            <w:vAlign w:val="center"/>
          </w:tcPr>
          <w:p w14:paraId="0FABD337" w14:textId="77777777" w:rsidR="00B12DF6" w:rsidRPr="00C25669" w:rsidRDefault="00B12DF6" w:rsidP="00294AB6">
            <w:pPr>
              <w:pStyle w:val="TAC"/>
              <w:rPr>
                <w:rFonts w:eastAsia="SimSun"/>
              </w:rPr>
            </w:pPr>
            <w:r>
              <w:rPr>
                <w:rFonts w:eastAsia="SimSun"/>
              </w:rPr>
              <w:t>4</w:t>
            </w:r>
            <w:r w:rsidRPr="00575612">
              <w:rPr>
                <w:rFonts w:eastAsia="SimSun"/>
              </w:rPr>
              <w:t>0</w:t>
            </w:r>
          </w:p>
        </w:tc>
      </w:tr>
      <w:tr w:rsidR="00B12DF6" w:rsidRPr="00C25669" w14:paraId="544662E2" w14:textId="77777777" w:rsidTr="00294AB6">
        <w:tc>
          <w:tcPr>
            <w:tcW w:w="2733" w:type="dxa"/>
            <w:gridSpan w:val="3"/>
            <w:vMerge/>
            <w:shd w:val="clear" w:color="auto" w:fill="auto"/>
            <w:vAlign w:val="center"/>
          </w:tcPr>
          <w:p w14:paraId="26E9E73E" w14:textId="77777777" w:rsidR="00B12DF6" w:rsidRDefault="00B12DF6" w:rsidP="00294AB6">
            <w:pPr>
              <w:pStyle w:val="TAL"/>
              <w:rPr>
                <w:rFonts w:eastAsia="SimSun"/>
              </w:rPr>
            </w:pPr>
          </w:p>
        </w:tc>
        <w:tc>
          <w:tcPr>
            <w:tcW w:w="2734" w:type="dxa"/>
            <w:gridSpan w:val="2"/>
            <w:shd w:val="clear" w:color="auto" w:fill="auto"/>
            <w:vAlign w:val="center"/>
          </w:tcPr>
          <w:p w14:paraId="7658F56F" w14:textId="77777777" w:rsidR="00B12DF6" w:rsidRPr="003D4A7F" w:rsidRDefault="00B12DF6" w:rsidP="00294AB6">
            <w:pPr>
              <w:pStyle w:val="TAL"/>
              <w:rPr>
                <w:rFonts w:eastAsia="SimSun"/>
              </w:rPr>
            </w:pPr>
            <w:r w:rsidRPr="003D4A7F">
              <w:rPr>
                <w:rFonts w:eastAsia="SimSun"/>
              </w:rPr>
              <w:t>CSI-RS offset</w:t>
            </w:r>
          </w:p>
        </w:tc>
        <w:tc>
          <w:tcPr>
            <w:tcW w:w="802" w:type="dxa"/>
            <w:shd w:val="clear" w:color="auto" w:fill="auto"/>
            <w:vAlign w:val="center"/>
          </w:tcPr>
          <w:p w14:paraId="4DCCA134" w14:textId="77777777" w:rsidR="00B12DF6" w:rsidRPr="00C25669" w:rsidRDefault="00B12DF6" w:rsidP="00294AB6">
            <w:pPr>
              <w:pStyle w:val="TAC"/>
              <w:rPr>
                <w:rFonts w:eastAsia="SimSun"/>
              </w:rPr>
            </w:pPr>
            <w:r>
              <w:rPr>
                <w:rFonts w:eastAsia="SimSun"/>
              </w:rPr>
              <w:t>Slots</w:t>
            </w:r>
          </w:p>
        </w:tc>
        <w:tc>
          <w:tcPr>
            <w:tcW w:w="1676" w:type="dxa"/>
            <w:gridSpan w:val="2"/>
            <w:shd w:val="clear" w:color="auto" w:fill="auto"/>
            <w:vAlign w:val="center"/>
          </w:tcPr>
          <w:p w14:paraId="3E5127B9" w14:textId="77777777" w:rsidR="00B12DF6" w:rsidRDefault="00B12DF6" w:rsidP="00294AB6">
            <w:pPr>
              <w:pStyle w:val="TAC"/>
              <w:rPr>
                <w:rFonts w:eastAsia="SimSun"/>
              </w:rPr>
            </w:pPr>
            <w:r>
              <w:rPr>
                <w:rFonts w:eastAsia="SimSun"/>
              </w:rPr>
              <w:t>2</w:t>
            </w:r>
            <w:r w:rsidRPr="003D4A7F">
              <w:rPr>
                <w:rFonts w:eastAsia="SimSun"/>
              </w:rPr>
              <w:t xml:space="preserve">0 for CSI-RS resources </w:t>
            </w:r>
            <w:r>
              <w:rPr>
                <w:rFonts w:eastAsia="SimSun"/>
              </w:rPr>
              <w:t>1 and 2</w:t>
            </w:r>
          </w:p>
          <w:p w14:paraId="4A6DCA42" w14:textId="77777777" w:rsidR="00B12DF6" w:rsidRPr="003D4A7F" w:rsidRDefault="00B12DF6" w:rsidP="00294AB6">
            <w:pPr>
              <w:pStyle w:val="TAC"/>
              <w:rPr>
                <w:rFonts w:eastAsia="SimSun"/>
              </w:rPr>
            </w:pPr>
            <w:r>
              <w:rPr>
                <w:rFonts w:eastAsia="SimSun"/>
              </w:rPr>
              <w:t>2</w:t>
            </w:r>
            <w:r w:rsidRPr="003D4A7F">
              <w:rPr>
                <w:rFonts w:eastAsia="SimSun"/>
              </w:rPr>
              <w:t>1 for CSI-RS resources 3</w:t>
            </w:r>
            <w:r>
              <w:rPr>
                <w:rFonts w:eastAsia="SimSun"/>
              </w:rPr>
              <w:t xml:space="preserve"> and 4</w:t>
            </w:r>
          </w:p>
        </w:tc>
        <w:tc>
          <w:tcPr>
            <w:tcW w:w="1676" w:type="dxa"/>
            <w:shd w:val="clear" w:color="auto" w:fill="auto"/>
            <w:vAlign w:val="center"/>
          </w:tcPr>
          <w:p w14:paraId="70F52EF3" w14:textId="77777777" w:rsidR="00B12DF6" w:rsidRDefault="00B12DF6" w:rsidP="00294AB6">
            <w:pPr>
              <w:pStyle w:val="TAC"/>
              <w:rPr>
                <w:rFonts w:eastAsia="SimSun"/>
              </w:rPr>
            </w:pPr>
            <w:r>
              <w:rPr>
                <w:rFonts w:eastAsia="SimSun"/>
              </w:rPr>
              <w:t>2</w:t>
            </w:r>
            <w:r w:rsidRPr="003D4A7F">
              <w:rPr>
                <w:rFonts w:eastAsia="SimSun"/>
              </w:rPr>
              <w:t xml:space="preserve">0 for CSI-RS resources </w:t>
            </w:r>
            <w:r>
              <w:rPr>
                <w:rFonts w:eastAsia="SimSun"/>
              </w:rPr>
              <w:t>5 and 6</w:t>
            </w:r>
          </w:p>
          <w:p w14:paraId="09170C7A" w14:textId="77777777" w:rsidR="00B12DF6" w:rsidRPr="00C25669" w:rsidRDefault="00B12DF6" w:rsidP="00294AB6">
            <w:pPr>
              <w:pStyle w:val="TAC"/>
              <w:rPr>
                <w:rFonts w:eastAsia="SimSun"/>
              </w:rPr>
            </w:pPr>
            <w:r>
              <w:rPr>
                <w:rFonts w:eastAsia="SimSun"/>
              </w:rPr>
              <w:t>2</w:t>
            </w:r>
            <w:r w:rsidRPr="003D4A7F">
              <w:rPr>
                <w:rFonts w:eastAsia="SimSun"/>
              </w:rPr>
              <w:t xml:space="preserve">1 for CSI-RS resources </w:t>
            </w:r>
            <w:r>
              <w:rPr>
                <w:rFonts w:eastAsia="SimSun"/>
              </w:rPr>
              <w:t>7 and 8</w:t>
            </w:r>
          </w:p>
        </w:tc>
      </w:tr>
      <w:tr w:rsidR="00B12DF6" w:rsidRPr="00C25669" w14:paraId="5EBBBB04" w14:textId="77777777" w:rsidTr="00294AB6">
        <w:tc>
          <w:tcPr>
            <w:tcW w:w="2733" w:type="dxa"/>
            <w:gridSpan w:val="3"/>
            <w:vMerge/>
            <w:shd w:val="clear" w:color="auto" w:fill="auto"/>
            <w:vAlign w:val="center"/>
          </w:tcPr>
          <w:p w14:paraId="2B4C6BA4" w14:textId="77777777" w:rsidR="00B12DF6" w:rsidRDefault="00B12DF6" w:rsidP="00294AB6">
            <w:pPr>
              <w:pStyle w:val="TAL"/>
              <w:rPr>
                <w:rFonts w:eastAsia="SimSun"/>
              </w:rPr>
            </w:pPr>
          </w:p>
        </w:tc>
        <w:tc>
          <w:tcPr>
            <w:tcW w:w="2734" w:type="dxa"/>
            <w:gridSpan w:val="2"/>
            <w:shd w:val="clear" w:color="auto" w:fill="auto"/>
            <w:vAlign w:val="center"/>
          </w:tcPr>
          <w:p w14:paraId="2DCA4FDE" w14:textId="77777777" w:rsidR="00B12DF6" w:rsidRPr="003D4A7F" w:rsidRDefault="00B12DF6" w:rsidP="00294AB6">
            <w:pPr>
              <w:pStyle w:val="TAL"/>
              <w:rPr>
                <w:rFonts w:eastAsia="SimSun"/>
              </w:rPr>
            </w:pPr>
            <w:r w:rsidRPr="003D4A7F">
              <w:rPr>
                <w:rFonts w:eastAsia="SimSun"/>
              </w:rPr>
              <w:t>QCL info</w:t>
            </w:r>
          </w:p>
        </w:tc>
        <w:tc>
          <w:tcPr>
            <w:tcW w:w="802" w:type="dxa"/>
            <w:shd w:val="clear" w:color="auto" w:fill="auto"/>
            <w:vAlign w:val="center"/>
          </w:tcPr>
          <w:p w14:paraId="4566B098" w14:textId="77777777" w:rsidR="00B12DF6" w:rsidRPr="00C25669" w:rsidRDefault="00B12DF6" w:rsidP="00294AB6">
            <w:pPr>
              <w:pStyle w:val="TAC"/>
              <w:rPr>
                <w:rFonts w:eastAsia="SimSun"/>
              </w:rPr>
            </w:pPr>
          </w:p>
        </w:tc>
        <w:tc>
          <w:tcPr>
            <w:tcW w:w="3352" w:type="dxa"/>
            <w:gridSpan w:val="3"/>
            <w:shd w:val="clear" w:color="auto" w:fill="auto"/>
            <w:vAlign w:val="center"/>
          </w:tcPr>
          <w:p w14:paraId="0F9192DC" w14:textId="77777777" w:rsidR="00B12DF6" w:rsidRPr="00C25669" w:rsidRDefault="00B12DF6" w:rsidP="00294AB6">
            <w:pPr>
              <w:pStyle w:val="TAC"/>
              <w:rPr>
                <w:rFonts w:eastAsia="SimSun"/>
              </w:rPr>
            </w:pPr>
            <w:r w:rsidRPr="003D4A7F">
              <w:rPr>
                <w:rFonts w:eastAsia="SimSun"/>
              </w:rPr>
              <w:t>TCI state #0</w:t>
            </w:r>
          </w:p>
        </w:tc>
      </w:tr>
      <w:tr w:rsidR="00B12DF6" w:rsidRPr="00C25669" w14:paraId="5E6E89B8" w14:textId="77777777" w:rsidTr="00294AB6">
        <w:tc>
          <w:tcPr>
            <w:tcW w:w="5467" w:type="dxa"/>
            <w:gridSpan w:val="5"/>
            <w:shd w:val="clear" w:color="auto" w:fill="auto"/>
            <w:vAlign w:val="center"/>
          </w:tcPr>
          <w:p w14:paraId="63027206" w14:textId="77777777" w:rsidR="00B12DF6" w:rsidRPr="00C25669" w:rsidRDefault="00B12DF6" w:rsidP="00294AB6">
            <w:pPr>
              <w:pStyle w:val="TAL"/>
              <w:rPr>
                <w:rFonts w:eastAsia="SimSun"/>
              </w:rPr>
            </w:pPr>
            <w:r w:rsidRPr="00C25669">
              <w:rPr>
                <w:rFonts w:eastAsia="SimSun"/>
              </w:rPr>
              <w:t>Duplex mode</w:t>
            </w:r>
          </w:p>
        </w:tc>
        <w:tc>
          <w:tcPr>
            <w:tcW w:w="802" w:type="dxa"/>
            <w:shd w:val="clear" w:color="auto" w:fill="auto"/>
            <w:vAlign w:val="center"/>
          </w:tcPr>
          <w:p w14:paraId="6FDD4DC2" w14:textId="77777777" w:rsidR="00B12DF6" w:rsidRPr="00C25669" w:rsidRDefault="00B12DF6" w:rsidP="00294AB6">
            <w:pPr>
              <w:pStyle w:val="TAC"/>
              <w:rPr>
                <w:rFonts w:eastAsia="SimSun"/>
              </w:rPr>
            </w:pPr>
          </w:p>
        </w:tc>
        <w:tc>
          <w:tcPr>
            <w:tcW w:w="3352" w:type="dxa"/>
            <w:gridSpan w:val="3"/>
            <w:shd w:val="clear" w:color="auto" w:fill="auto"/>
            <w:vAlign w:val="center"/>
          </w:tcPr>
          <w:p w14:paraId="17FCF5CD" w14:textId="77777777" w:rsidR="00B12DF6" w:rsidRPr="00C25669" w:rsidRDefault="00B12DF6" w:rsidP="00294AB6">
            <w:pPr>
              <w:pStyle w:val="TAC"/>
              <w:rPr>
                <w:rFonts w:eastAsia="SimSun"/>
              </w:rPr>
            </w:pPr>
            <w:r>
              <w:rPr>
                <w:rFonts w:eastAsia="SimSun" w:hint="eastAsia"/>
                <w:lang w:eastAsia="zh-CN"/>
              </w:rPr>
              <w:t>T</w:t>
            </w:r>
            <w:r w:rsidRPr="00C25669">
              <w:rPr>
                <w:rFonts w:eastAsia="SimSun"/>
              </w:rPr>
              <w:t>DD</w:t>
            </w:r>
          </w:p>
        </w:tc>
      </w:tr>
      <w:tr w:rsidR="00B12DF6" w:rsidRPr="00C25669" w14:paraId="777413C7" w14:textId="77777777" w:rsidTr="00294AB6">
        <w:tc>
          <w:tcPr>
            <w:tcW w:w="5467" w:type="dxa"/>
            <w:gridSpan w:val="5"/>
            <w:shd w:val="clear" w:color="auto" w:fill="auto"/>
            <w:vAlign w:val="center"/>
          </w:tcPr>
          <w:p w14:paraId="51A6464A" w14:textId="77777777" w:rsidR="00B12DF6" w:rsidRPr="00C25669" w:rsidRDefault="00B12DF6" w:rsidP="00294AB6">
            <w:pPr>
              <w:pStyle w:val="TAL"/>
              <w:rPr>
                <w:rFonts w:eastAsia="SimSun"/>
              </w:rPr>
            </w:pPr>
            <w:r>
              <w:rPr>
                <w:rFonts w:eastAsia="SimSun"/>
              </w:rPr>
              <w:t>Bandwidth</w:t>
            </w:r>
          </w:p>
        </w:tc>
        <w:tc>
          <w:tcPr>
            <w:tcW w:w="802" w:type="dxa"/>
            <w:shd w:val="clear" w:color="auto" w:fill="auto"/>
            <w:vAlign w:val="center"/>
          </w:tcPr>
          <w:p w14:paraId="72E354AE" w14:textId="77777777" w:rsidR="00B12DF6" w:rsidRPr="00C25669" w:rsidRDefault="00B12DF6" w:rsidP="00294AB6">
            <w:pPr>
              <w:pStyle w:val="TAC"/>
              <w:rPr>
                <w:rFonts w:eastAsia="SimSun"/>
              </w:rPr>
            </w:pPr>
            <w:r>
              <w:rPr>
                <w:rFonts w:eastAsia="SimSun"/>
              </w:rPr>
              <w:t>MHz</w:t>
            </w:r>
          </w:p>
        </w:tc>
        <w:tc>
          <w:tcPr>
            <w:tcW w:w="3352" w:type="dxa"/>
            <w:gridSpan w:val="3"/>
            <w:shd w:val="clear" w:color="auto" w:fill="auto"/>
            <w:vAlign w:val="center"/>
          </w:tcPr>
          <w:p w14:paraId="16348236" w14:textId="77777777" w:rsidR="00B12DF6" w:rsidRDefault="00B12DF6" w:rsidP="00294AB6">
            <w:pPr>
              <w:pStyle w:val="TAC"/>
              <w:rPr>
                <w:rFonts w:eastAsia="SimSun"/>
                <w:lang w:eastAsia="zh-CN"/>
              </w:rPr>
            </w:pPr>
            <w:r>
              <w:rPr>
                <w:rFonts w:eastAsia="SimSun"/>
              </w:rPr>
              <w:t>40</w:t>
            </w:r>
          </w:p>
        </w:tc>
      </w:tr>
      <w:tr w:rsidR="00B12DF6" w:rsidRPr="00C25669" w14:paraId="32CAD78C" w14:textId="77777777" w:rsidTr="00294AB6">
        <w:tc>
          <w:tcPr>
            <w:tcW w:w="5467" w:type="dxa"/>
            <w:gridSpan w:val="5"/>
            <w:shd w:val="clear" w:color="auto" w:fill="auto"/>
            <w:vAlign w:val="center"/>
          </w:tcPr>
          <w:p w14:paraId="3B27A20B" w14:textId="77777777" w:rsidR="00B12DF6" w:rsidRPr="00C25669" w:rsidRDefault="00B12DF6" w:rsidP="00294AB6">
            <w:pPr>
              <w:pStyle w:val="TAL"/>
              <w:rPr>
                <w:rFonts w:eastAsia="SimSun"/>
              </w:rPr>
            </w:pPr>
            <w:r>
              <w:rPr>
                <w:rFonts w:eastAsia="SimSun"/>
              </w:rPr>
              <w:t>Subcarrier spacing</w:t>
            </w:r>
          </w:p>
        </w:tc>
        <w:tc>
          <w:tcPr>
            <w:tcW w:w="802" w:type="dxa"/>
            <w:shd w:val="clear" w:color="auto" w:fill="auto"/>
            <w:vAlign w:val="center"/>
          </w:tcPr>
          <w:p w14:paraId="7A80576F" w14:textId="77777777" w:rsidR="00B12DF6" w:rsidRPr="00C25669" w:rsidRDefault="00B12DF6" w:rsidP="00294AB6">
            <w:pPr>
              <w:pStyle w:val="TAC"/>
              <w:rPr>
                <w:rFonts w:eastAsia="SimSun"/>
              </w:rPr>
            </w:pPr>
            <w:r>
              <w:rPr>
                <w:rFonts w:eastAsia="SimSun"/>
              </w:rPr>
              <w:t>kHz</w:t>
            </w:r>
          </w:p>
        </w:tc>
        <w:tc>
          <w:tcPr>
            <w:tcW w:w="3352" w:type="dxa"/>
            <w:gridSpan w:val="3"/>
            <w:shd w:val="clear" w:color="auto" w:fill="auto"/>
            <w:vAlign w:val="center"/>
          </w:tcPr>
          <w:p w14:paraId="28A73C8E" w14:textId="77777777" w:rsidR="00B12DF6" w:rsidRDefault="00B12DF6" w:rsidP="00294AB6">
            <w:pPr>
              <w:pStyle w:val="TAC"/>
              <w:rPr>
                <w:rFonts w:eastAsia="SimSun"/>
                <w:lang w:eastAsia="zh-CN"/>
              </w:rPr>
            </w:pPr>
            <w:r>
              <w:rPr>
                <w:rFonts w:eastAsia="SimSun"/>
              </w:rPr>
              <w:t>30</w:t>
            </w:r>
          </w:p>
        </w:tc>
      </w:tr>
      <w:tr w:rsidR="00B12DF6" w:rsidRPr="00C25669" w14:paraId="4A3157F0" w14:textId="77777777" w:rsidTr="00294AB6">
        <w:tc>
          <w:tcPr>
            <w:tcW w:w="5467" w:type="dxa"/>
            <w:gridSpan w:val="5"/>
            <w:shd w:val="clear" w:color="auto" w:fill="auto"/>
            <w:vAlign w:val="center"/>
          </w:tcPr>
          <w:p w14:paraId="2ABBE609" w14:textId="77777777" w:rsidR="00B12DF6" w:rsidRPr="00C25669" w:rsidRDefault="00B12DF6" w:rsidP="00294AB6">
            <w:pPr>
              <w:pStyle w:val="TAL"/>
              <w:rPr>
                <w:rFonts w:eastAsia="SimSun"/>
              </w:rPr>
            </w:pPr>
            <w:r w:rsidRPr="00E30C05">
              <w:rPr>
                <w:rFonts w:eastAsia="SimSun" w:hint="eastAsia"/>
              </w:rPr>
              <w:t>TDD DL-UL configurations</w:t>
            </w:r>
          </w:p>
        </w:tc>
        <w:tc>
          <w:tcPr>
            <w:tcW w:w="802" w:type="dxa"/>
            <w:shd w:val="clear" w:color="auto" w:fill="auto"/>
            <w:vAlign w:val="center"/>
          </w:tcPr>
          <w:p w14:paraId="0574A863" w14:textId="77777777" w:rsidR="00B12DF6" w:rsidRPr="00C25669" w:rsidRDefault="00B12DF6" w:rsidP="00294AB6">
            <w:pPr>
              <w:pStyle w:val="TAC"/>
              <w:rPr>
                <w:rFonts w:eastAsia="SimSun"/>
              </w:rPr>
            </w:pPr>
          </w:p>
        </w:tc>
        <w:tc>
          <w:tcPr>
            <w:tcW w:w="3352" w:type="dxa"/>
            <w:gridSpan w:val="3"/>
            <w:shd w:val="clear" w:color="auto" w:fill="auto"/>
            <w:vAlign w:val="center"/>
          </w:tcPr>
          <w:p w14:paraId="676C8B85" w14:textId="77777777" w:rsidR="00B12DF6" w:rsidRDefault="00B12DF6" w:rsidP="00294AB6">
            <w:pPr>
              <w:pStyle w:val="TAC"/>
              <w:rPr>
                <w:rFonts w:eastAsia="SimSun"/>
                <w:lang w:eastAsia="zh-CN"/>
              </w:rPr>
            </w:pPr>
            <w:r w:rsidRPr="00E30C05">
              <w:rPr>
                <w:rFonts w:eastAsia="SimSun" w:hint="eastAsia"/>
              </w:rPr>
              <w:t>FR1.30-1 as specified in Annex A</w:t>
            </w:r>
          </w:p>
        </w:tc>
      </w:tr>
      <w:tr w:rsidR="00B12DF6" w:rsidRPr="00C25669" w14:paraId="0BECF103" w14:textId="77777777" w:rsidTr="00294AB6">
        <w:tc>
          <w:tcPr>
            <w:tcW w:w="5467" w:type="dxa"/>
            <w:gridSpan w:val="5"/>
            <w:shd w:val="clear" w:color="auto" w:fill="auto"/>
            <w:vAlign w:val="center"/>
          </w:tcPr>
          <w:p w14:paraId="62077E3B" w14:textId="77777777" w:rsidR="00B12DF6" w:rsidRPr="00C25669" w:rsidRDefault="00B12DF6" w:rsidP="00294AB6">
            <w:pPr>
              <w:pStyle w:val="TAL"/>
              <w:rPr>
                <w:rFonts w:eastAsia="SimSun"/>
              </w:rPr>
            </w:pPr>
            <w:r w:rsidRPr="00C25669">
              <w:rPr>
                <w:rFonts w:eastAsia="SimSun"/>
              </w:rPr>
              <w:t>Active DL BWP index</w:t>
            </w:r>
          </w:p>
        </w:tc>
        <w:tc>
          <w:tcPr>
            <w:tcW w:w="802" w:type="dxa"/>
            <w:shd w:val="clear" w:color="auto" w:fill="auto"/>
            <w:vAlign w:val="center"/>
          </w:tcPr>
          <w:p w14:paraId="54829ACA" w14:textId="77777777" w:rsidR="00B12DF6" w:rsidRPr="00C25669" w:rsidRDefault="00B12DF6" w:rsidP="00294AB6">
            <w:pPr>
              <w:pStyle w:val="TAC"/>
              <w:rPr>
                <w:rFonts w:eastAsia="SimSun"/>
              </w:rPr>
            </w:pPr>
          </w:p>
        </w:tc>
        <w:tc>
          <w:tcPr>
            <w:tcW w:w="3352" w:type="dxa"/>
            <w:gridSpan w:val="3"/>
            <w:shd w:val="clear" w:color="auto" w:fill="auto"/>
            <w:vAlign w:val="center"/>
          </w:tcPr>
          <w:p w14:paraId="31790CCD" w14:textId="77777777" w:rsidR="00B12DF6" w:rsidRPr="00C25669" w:rsidRDefault="00B12DF6" w:rsidP="00294AB6">
            <w:pPr>
              <w:pStyle w:val="TAC"/>
              <w:rPr>
                <w:rFonts w:eastAsia="SimSun"/>
              </w:rPr>
            </w:pPr>
            <w:r w:rsidRPr="00C25669">
              <w:rPr>
                <w:rFonts w:eastAsia="SimSun"/>
              </w:rPr>
              <w:t>1</w:t>
            </w:r>
          </w:p>
        </w:tc>
      </w:tr>
      <w:tr w:rsidR="00B12DF6" w:rsidRPr="00C25669" w14:paraId="1143574C" w14:textId="77777777" w:rsidTr="00294AB6">
        <w:tc>
          <w:tcPr>
            <w:tcW w:w="5467" w:type="dxa"/>
            <w:gridSpan w:val="5"/>
            <w:shd w:val="clear" w:color="auto" w:fill="auto"/>
            <w:vAlign w:val="center"/>
          </w:tcPr>
          <w:p w14:paraId="1BE6C015" w14:textId="77777777" w:rsidR="00B12DF6" w:rsidRPr="00294AB6" w:rsidRDefault="00B12DF6" w:rsidP="00294AB6">
            <w:pPr>
              <w:pStyle w:val="TAL"/>
              <w:rPr>
                <w:rFonts w:eastAsia="SimSun"/>
              </w:rPr>
            </w:pPr>
            <w:r w:rsidRPr="00294AB6">
              <w:rPr>
                <w:rFonts w:eastAsia="SimSun"/>
              </w:rPr>
              <w:t>Propagation channel</w:t>
            </w:r>
          </w:p>
        </w:tc>
        <w:tc>
          <w:tcPr>
            <w:tcW w:w="802" w:type="dxa"/>
            <w:shd w:val="clear" w:color="auto" w:fill="auto"/>
            <w:vAlign w:val="center"/>
          </w:tcPr>
          <w:p w14:paraId="7E639DBF" w14:textId="77777777" w:rsidR="00B12DF6" w:rsidRPr="00294AB6" w:rsidRDefault="00B12DF6" w:rsidP="00294AB6">
            <w:pPr>
              <w:pStyle w:val="TAC"/>
              <w:rPr>
                <w:rFonts w:eastAsia="SimSun"/>
              </w:rPr>
            </w:pPr>
          </w:p>
        </w:tc>
        <w:tc>
          <w:tcPr>
            <w:tcW w:w="3352" w:type="dxa"/>
            <w:gridSpan w:val="3"/>
            <w:shd w:val="clear" w:color="auto" w:fill="auto"/>
            <w:vAlign w:val="center"/>
          </w:tcPr>
          <w:p w14:paraId="4EA7AA76" w14:textId="77777777" w:rsidR="00B12DF6" w:rsidRPr="00294AB6" w:rsidRDefault="00B12DF6" w:rsidP="00294AB6">
            <w:pPr>
              <w:pStyle w:val="TAC"/>
              <w:rPr>
                <w:rFonts w:eastAsia="SimSun"/>
              </w:rPr>
            </w:pPr>
            <w:r w:rsidRPr="00294AB6">
              <w:rPr>
                <w:rFonts w:eastAsia="SimSun"/>
                <w:kern w:val="2"/>
                <w:lang w:eastAsia="zh-CN"/>
              </w:rPr>
              <w:t>TDLA30-10</w:t>
            </w:r>
          </w:p>
        </w:tc>
      </w:tr>
      <w:tr w:rsidR="00B12DF6" w:rsidRPr="00C25669" w14:paraId="4E007575" w14:textId="77777777" w:rsidTr="00294AB6">
        <w:tc>
          <w:tcPr>
            <w:tcW w:w="5467" w:type="dxa"/>
            <w:gridSpan w:val="5"/>
            <w:shd w:val="clear" w:color="auto" w:fill="auto"/>
            <w:vAlign w:val="center"/>
          </w:tcPr>
          <w:p w14:paraId="5F78BDB3" w14:textId="77777777" w:rsidR="00B12DF6" w:rsidRPr="001424CF" w:rsidRDefault="00B12DF6" w:rsidP="00294AB6">
            <w:pPr>
              <w:pStyle w:val="TAL"/>
              <w:rPr>
                <w:rFonts w:eastAsia="SimSun"/>
              </w:rPr>
            </w:pPr>
            <w:r w:rsidRPr="00294AB6">
              <w:rPr>
                <w:rFonts w:eastAsia="SimSun"/>
              </w:rPr>
              <w:t>Antenna configuration per TRxP</w:t>
            </w:r>
          </w:p>
        </w:tc>
        <w:tc>
          <w:tcPr>
            <w:tcW w:w="802" w:type="dxa"/>
            <w:shd w:val="clear" w:color="auto" w:fill="auto"/>
            <w:vAlign w:val="center"/>
          </w:tcPr>
          <w:p w14:paraId="3612539F" w14:textId="77777777" w:rsidR="00B12DF6" w:rsidRPr="001424CF" w:rsidRDefault="00B12DF6" w:rsidP="00294AB6">
            <w:pPr>
              <w:pStyle w:val="TAC"/>
              <w:rPr>
                <w:rFonts w:eastAsia="SimSun"/>
              </w:rPr>
            </w:pPr>
          </w:p>
        </w:tc>
        <w:tc>
          <w:tcPr>
            <w:tcW w:w="3352" w:type="dxa"/>
            <w:gridSpan w:val="3"/>
            <w:shd w:val="clear" w:color="auto" w:fill="auto"/>
            <w:vAlign w:val="center"/>
          </w:tcPr>
          <w:p w14:paraId="781EBB32" w14:textId="77777777" w:rsidR="00B12DF6" w:rsidRPr="001424CF" w:rsidRDefault="00B12DF6" w:rsidP="00294AB6">
            <w:pPr>
              <w:widowControl w:val="0"/>
              <w:spacing w:after="0"/>
              <w:jc w:val="center"/>
              <w:rPr>
                <w:rFonts w:eastAsia="SimSun"/>
              </w:rPr>
            </w:pPr>
            <w:r w:rsidRPr="00294AB6">
              <w:rPr>
                <w:rFonts w:ascii="Arial" w:eastAsia="SimSun" w:hAnsi="Arial"/>
                <w:kern w:val="2"/>
                <w:sz w:val="18"/>
                <w:lang w:eastAsia="zh-CN"/>
              </w:rPr>
              <w:t>High XP 8</w:t>
            </w:r>
            <w:r w:rsidRPr="00294AB6">
              <w:rPr>
                <w:rFonts w:ascii="Arial" w:eastAsia="?? ??" w:hAnsi="Arial"/>
                <w:kern w:val="2"/>
                <w:sz w:val="18"/>
              </w:rPr>
              <w:t xml:space="preserve"> x 4     </w:t>
            </w:r>
            <w:r w:rsidRPr="00294AB6">
              <w:rPr>
                <w:rFonts w:eastAsia="SimSun"/>
                <w:kern w:val="2"/>
                <w:lang w:eastAsia="zh-CN"/>
              </w:rPr>
              <w:t>(N1,N2) = (4,1)</w:t>
            </w:r>
          </w:p>
        </w:tc>
      </w:tr>
      <w:tr w:rsidR="00B12DF6" w:rsidRPr="00C25669" w14:paraId="7495AD7F" w14:textId="77777777" w:rsidTr="00294AB6">
        <w:tc>
          <w:tcPr>
            <w:tcW w:w="5467" w:type="dxa"/>
            <w:gridSpan w:val="5"/>
            <w:shd w:val="clear" w:color="auto" w:fill="auto"/>
            <w:vAlign w:val="center"/>
          </w:tcPr>
          <w:p w14:paraId="02A6F2EF" w14:textId="77777777" w:rsidR="00B12DF6" w:rsidRPr="00C25669" w:rsidRDefault="00B12DF6" w:rsidP="00294AB6">
            <w:pPr>
              <w:pStyle w:val="TAL"/>
              <w:rPr>
                <w:rFonts w:eastAsia="SimSun"/>
              </w:rPr>
            </w:pPr>
            <w:r w:rsidRPr="00C25669">
              <w:rPr>
                <w:rFonts w:eastAsia="SimSun"/>
              </w:rPr>
              <w:t>Beamforming Model</w:t>
            </w:r>
          </w:p>
        </w:tc>
        <w:tc>
          <w:tcPr>
            <w:tcW w:w="802" w:type="dxa"/>
            <w:shd w:val="clear" w:color="auto" w:fill="auto"/>
            <w:vAlign w:val="center"/>
          </w:tcPr>
          <w:p w14:paraId="59C25DBD" w14:textId="77777777" w:rsidR="00B12DF6" w:rsidRPr="00C25669" w:rsidRDefault="00B12DF6" w:rsidP="00294AB6">
            <w:pPr>
              <w:pStyle w:val="TAC"/>
              <w:rPr>
                <w:rFonts w:eastAsia="SimSun"/>
              </w:rPr>
            </w:pPr>
          </w:p>
        </w:tc>
        <w:tc>
          <w:tcPr>
            <w:tcW w:w="3352" w:type="dxa"/>
            <w:gridSpan w:val="3"/>
            <w:shd w:val="clear" w:color="auto" w:fill="auto"/>
            <w:vAlign w:val="center"/>
          </w:tcPr>
          <w:p w14:paraId="10930E3B" w14:textId="77777777" w:rsidR="00B12DF6" w:rsidRPr="00C25669" w:rsidRDefault="00B12DF6" w:rsidP="00294AB6">
            <w:pPr>
              <w:widowControl w:val="0"/>
              <w:spacing w:after="0"/>
              <w:jc w:val="center"/>
              <w:rPr>
                <w:rFonts w:ascii="Arial" w:eastAsia="SimSun" w:hAnsi="Arial"/>
                <w:kern w:val="2"/>
                <w:sz w:val="18"/>
                <w:lang w:eastAsia="zh-CN"/>
              </w:rPr>
            </w:pPr>
            <w:r w:rsidRPr="00C25669">
              <w:rPr>
                <w:rFonts w:ascii="Arial" w:eastAsia="SimSun" w:hAnsi="Arial" w:hint="eastAsia"/>
                <w:sz w:val="18"/>
              </w:rPr>
              <w:t xml:space="preserve">As specified in </w:t>
            </w:r>
            <w:r w:rsidRPr="00C25669">
              <w:rPr>
                <w:rFonts w:ascii="Arial" w:eastAsia="SimSun" w:hAnsi="Arial" w:hint="eastAsia"/>
                <w:sz w:val="18"/>
                <w:lang w:eastAsia="zh-CN"/>
              </w:rPr>
              <w:t>Annex B.4.1</w:t>
            </w:r>
            <w:r>
              <w:rPr>
                <w:rFonts w:ascii="Arial" w:eastAsia="SimSun" w:hAnsi="Arial"/>
                <w:sz w:val="18"/>
                <w:lang w:eastAsia="zh-CN"/>
              </w:rPr>
              <w:t xml:space="preserve"> (Note 4)</w:t>
            </w:r>
          </w:p>
        </w:tc>
      </w:tr>
      <w:tr w:rsidR="00B12DF6" w:rsidRPr="00C25669" w14:paraId="3F1F9166" w14:textId="77777777" w:rsidTr="00294AB6">
        <w:tc>
          <w:tcPr>
            <w:tcW w:w="1813" w:type="dxa"/>
            <w:vMerge w:val="restart"/>
            <w:shd w:val="clear" w:color="auto" w:fill="auto"/>
            <w:vAlign w:val="center"/>
          </w:tcPr>
          <w:p w14:paraId="2D2DC697" w14:textId="77777777" w:rsidR="00B12DF6" w:rsidRPr="00C25669" w:rsidRDefault="00B12DF6" w:rsidP="00294AB6">
            <w:pPr>
              <w:pStyle w:val="TAL"/>
              <w:rPr>
                <w:rFonts w:eastAsia="SimSun"/>
              </w:rPr>
            </w:pPr>
            <w:r w:rsidRPr="00C25669">
              <w:rPr>
                <w:rFonts w:eastAsia="SimSun"/>
              </w:rPr>
              <w:t>PDSCH configuration</w:t>
            </w:r>
          </w:p>
        </w:tc>
        <w:tc>
          <w:tcPr>
            <w:tcW w:w="3654" w:type="dxa"/>
            <w:gridSpan w:val="4"/>
            <w:shd w:val="clear" w:color="auto" w:fill="auto"/>
            <w:vAlign w:val="center"/>
          </w:tcPr>
          <w:p w14:paraId="50286699" w14:textId="77777777" w:rsidR="00B12DF6" w:rsidRPr="00C25669" w:rsidRDefault="00B12DF6" w:rsidP="00294AB6">
            <w:pPr>
              <w:pStyle w:val="TAL"/>
              <w:rPr>
                <w:rFonts w:eastAsia="SimSun"/>
              </w:rPr>
            </w:pPr>
            <w:r w:rsidRPr="00C25669">
              <w:rPr>
                <w:rFonts w:eastAsia="SimSun"/>
              </w:rPr>
              <w:t>Mapping type</w:t>
            </w:r>
          </w:p>
        </w:tc>
        <w:tc>
          <w:tcPr>
            <w:tcW w:w="802" w:type="dxa"/>
            <w:shd w:val="clear" w:color="auto" w:fill="auto"/>
            <w:vAlign w:val="center"/>
          </w:tcPr>
          <w:p w14:paraId="38F4C9F5" w14:textId="77777777" w:rsidR="00B12DF6" w:rsidRPr="00C25669" w:rsidRDefault="00B12DF6" w:rsidP="00294AB6">
            <w:pPr>
              <w:pStyle w:val="TAC"/>
              <w:rPr>
                <w:rFonts w:eastAsia="SimSun"/>
              </w:rPr>
            </w:pPr>
          </w:p>
        </w:tc>
        <w:tc>
          <w:tcPr>
            <w:tcW w:w="3352" w:type="dxa"/>
            <w:gridSpan w:val="3"/>
            <w:shd w:val="clear" w:color="auto" w:fill="auto"/>
            <w:vAlign w:val="center"/>
          </w:tcPr>
          <w:p w14:paraId="21F495B2" w14:textId="77777777" w:rsidR="00B12DF6" w:rsidRPr="00C25669" w:rsidRDefault="00B12DF6" w:rsidP="00294AB6">
            <w:pPr>
              <w:pStyle w:val="TAC"/>
              <w:rPr>
                <w:rFonts w:eastAsia="SimSun"/>
              </w:rPr>
            </w:pPr>
            <w:r w:rsidRPr="00C25669">
              <w:rPr>
                <w:rFonts w:eastAsia="SimSun"/>
              </w:rPr>
              <w:t>Type A</w:t>
            </w:r>
          </w:p>
        </w:tc>
      </w:tr>
      <w:tr w:rsidR="00B12DF6" w:rsidRPr="00C25669" w14:paraId="3983AA08" w14:textId="77777777" w:rsidTr="00294AB6">
        <w:tc>
          <w:tcPr>
            <w:tcW w:w="1813" w:type="dxa"/>
            <w:vMerge/>
            <w:shd w:val="clear" w:color="auto" w:fill="auto"/>
            <w:vAlign w:val="center"/>
          </w:tcPr>
          <w:p w14:paraId="3919D7B0" w14:textId="77777777" w:rsidR="00B12DF6" w:rsidRPr="00C25669" w:rsidRDefault="00B12DF6" w:rsidP="00294AB6">
            <w:pPr>
              <w:pStyle w:val="TAL"/>
              <w:rPr>
                <w:rFonts w:eastAsia="SimSun"/>
              </w:rPr>
            </w:pPr>
          </w:p>
        </w:tc>
        <w:tc>
          <w:tcPr>
            <w:tcW w:w="3654" w:type="dxa"/>
            <w:gridSpan w:val="4"/>
            <w:shd w:val="clear" w:color="auto" w:fill="auto"/>
            <w:vAlign w:val="center"/>
          </w:tcPr>
          <w:p w14:paraId="2F74486A" w14:textId="77777777" w:rsidR="00B12DF6" w:rsidRPr="00C25669" w:rsidRDefault="00B12DF6" w:rsidP="00294AB6">
            <w:pPr>
              <w:pStyle w:val="TAL"/>
              <w:rPr>
                <w:rFonts w:eastAsia="SimSun"/>
              </w:rPr>
            </w:pPr>
            <w:r w:rsidRPr="00C25669">
              <w:rPr>
                <w:rFonts w:eastAsia="SimSun"/>
              </w:rPr>
              <w:t>k0</w:t>
            </w:r>
          </w:p>
        </w:tc>
        <w:tc>
          <w:tcPr>
            <w:tcW w:w="802" w:type="dxa"/>
            <w:shd w:val="clear" w:color="auto" w:fill="auto"/>
            <w:vAlign w:val="center"/>
          </w:tcPr>
          <w:p w14:paraId="1B0ADD4E" w14:textId="77777777" w:rsidR="00B12DF6" w:rsidRPr="00C25669" w:rsidRDefault="00B12DF6" w:rsidP="00294AB6">
            <w:pPr>
              <w:pStyle w:val="TAC"/>
              <w:rPr>
                <w:rFonts w:eastAsia="SimSun"/>
              </w:rPr>
            </w:pPr>
          </w:p>
        </w:tc>
        <w:tc>
          <w:tcPr>
            <w:tcW w:w="3352" w:type="dxa"/>
            <w:gridSpan w:val="3"/>
            <w:shd w:val="clear" w:color="auto" w:fill="auto"/>
            <w:vAlign w:val="center"/>
          </w:tcPr>
          <w:p w14:paraId="0AD8C82A" w14:textId="77777777" w:rsidR="00B12DF6" w:rsidRPr="00C25669" w:rsidRDefault="00B12DF6" w:rsidP="00294AB6">
            <w:pPr>
              <w:pStyle w:val="TAC"/>
              <w:rPr>
                <w:rFonts w:eastAsia="SimSun"/>
              </w:rPr>
            </w:pPr>
            <w:r w:rsidRPr="00C25669">
              <w:rPr>
                <w:rFonts w:eastAsia="SimSun"/>
              </w:rPr>
              <w:t>0</w:t>
            </w:r>
          </w:p>
        </w:tc>
      </w:tr>
      <w:tr w:rsidR="00B12DF6" w:rsidRPr="00C25669" w14:paraId="4C0AE0EF" w14:textId="77777777" w:rsidTr="00294AB6">
        <w:tc>
          <w:tcPr>
            <w:tcW w:w="1813" w:type="dxa"/>
            <w:vMerge/>
            <w:shd w:val="clear" w:color="auto" w:fill="auto"/>
            <w:vAlign w:val="center"/>
          </w:tcPr>
          <w:p w14:paraId="0B1EC648" w14:textId="77777777" w:rsidR="00B12DF6" w:rsidRPr="00C25669" w:rsidRDefault="00B12DF6" w:rsidP="00294AB6">
            <w:pPr>
              <w:pStyle w:val="TAL"/>
              <w:rPr>
                <w:rFonts w:eastAsia="SimSun"/>
              </w:rPr>
            </w:pPr>
          </w:p>
        </w:tc>
        <w:tc>
          <w:tcPr>
            <w:tcW w:w="3654" w:type="dxa"/>
            <w:gridSpan w:val="4"/>
            <w:shd w:val="clear" w:color="auto" w:fill="auto"/>
            <w:vAlign w:val="center"/>
          </w:tcPr>
          <w:p w14:paraId="36A975AC" w14:textId="77777777" w:rsidR="00B12DF6" w:rsidRPr="00C25669" w:rsidRDefault="00B12DF6" w:rsidP="00294AB6">
            <w:pPr>
              <w:pStyle w:val="TAL"/>
              <w:rPr>
                <w:rFonts w:eastAsia="SimSun"/>
              </w:rPr>
            </w:pPr>
            <w:r w:rsidRPr="00C25669">
              <w:rPr>
                <w:rFonts w:eastAsia="SimSun"/>
              </w:rPr>
              <w:t xml:space="preserve">Starting symbol (S) </w:t>
            </w:r>
          </w:p>
        </w:tc>
        <w:tc>
          <w:tcPr>
            <w:tcW w:w="802" w:type="dxa"/>
            <w:shd w:val="clear" w:color="auto" w:fill="auto"/>
            <w:vAlign w:val="center"/>
          </w:tcPr>
          <w:p w14:paraId="1E142632" w14:textId="77777777" w:rsidR="00B12DF6" w:rsidRPr="00C25669" w:rsidRDefault="00B12DF6" w:rsidP="00294AB6">
            <w:pPr>
              <w:pStyle w:val="TAC"/>
              <w:rPr>
                <w:rFonts w:eastAsia="SimSun"/>
              </w:rPr>
            </w:pPr>
          </w:p>
        </w:tc>
        <w:tc>
          <w:tcPr>
            <w:tcW w:w="3352" w:type="dxa"/>
            <w:gridSpan w:val="3"/>
            <w:shd w:val="clear" w:color="auto" w:fill="auto"/>
            <w:vAlign w:val="center"/>
          </w:tcPr>
          <w:p w14:paraId="060A166C" w14:textId="77777777" w:rsidR="00B12DF6" w:rsidRPr="00C25669" w:rsidRDefault="00B12DF6" w:rsidP="00294AB6">
            <w:pPr>
              <w:pStyle w:val="TAC"/>
              <w:rPr>
                <w:rFonts w:eastAsia="SimSun"/>
              </w:rPr>
            </w:pPr>
            <w:r w:rsidRPr="00C25669">
              <w:rPr>
                <w:rFonts w:eastAsia="SimSun"/>
              </w:rPr>
              <w:t>2</w:t>
            </w:r>
          </w:p>
        </w:tc>
      </w:tr>
      <w:tr w:rsidR="00B12DF6" w:rsidRPr="00C25669" w14:paraId="0B5A6E38" w14:textId="77777777" w:rsidTr="00294AB6">
        <w:tc>
          <w:tcPr>
            <w:tcW w:w="1813" w:type="dxa"/>
            <w:vMerge/>
            <w:shd w:val="clear" w:color="auto" w:fill="auto"/>
            <w:vAlign w:val="center"/>
          </w:tcPr>
          <w:p w14:paraId="58641766" w14:textId="77777777" w:rsidR="00B12DF6" w:rsidRPr="00C25669" w:rsidRDefault="00B12DF6" w:rsidP="00294AB6">
            <w:pPr>
              <w:pStyle w:val="TAL"/>
              <w:rPr>
                <w:rFonts w:eastAsia="SimSun"/>
              </w:rPr>
            </w:pPr>
          </w:p>
        </w:tc>
        <w:tc>
          <w:tcPr>
            <w:tcW w:w="3654" w:type="dxa"/>
            <w:gridSpan w:val="4"/>
            <w:shd w:val="clear" w:color="auto" w:fill="auto"/>
            <w:vAlign w:val="center"/>
          </w:tcPr>
          <w:p w14:paraId="12E29773" w14:textId="77777777" w:rsidR="00B12DF6" w:rsidRPr="00C25669" w:rsidRDefault="00B12DF6" w:rsidP="00294AB6">
            <w:pPr>
              <w:pStyle w:val="TAL"/>
              <w:rPr>
                <w:rFonts w:eastAsia="SimSun"/>
              </w:rPr>
            </w:pPr>
            <w:r w:rsidRPr="00C25669">
              <w:rPr>
                <w:rFonts w:eastAsia="SimSun"/>
              </w:rPr>
              <w:t>Length (L)</w:t>
            </w:r>
          </w:p>
        </w:tc>
        <w:tc>
          <w:tcPr>
            <w:tcW w:w="802" w:type="dxa"/>
            <w:shd w:val="clear" w:color="auto" w:fill="auto"/>
            <w:vAlign w:val="center"/>
          </w:tcPr>
          <w:p w14:paraId="19D8BFC4" w14:textId="77777777" w:rsidR="00B12DF6" w:rsidRPr="00C25669" w:rsidRDefault="00B12DF6" w:rsidP="00294AB6">
            <w:pPr>
              <w:pStyle w:val="TAC"/>
              <w:rPr>
                <w:rFonts w:eastAsia="SimSun"/>
              </w:rPr>
            </w:pPr>
          </w:p>
        </w:tc>
        <w:tc>
          <w:tcPr>
            <w:tcW w:w="3352" w:type="dxa"/>
            <w:gridSpan w:val="3"/>
            <w:shd w:val="clear" w:color="auto" w:fill="auto"/>
            <w:vAlign w:val="center"/>
          </w:tcPr>
          <w:p w14:paraId="2B418364" w14:textId="77777777" w:rsidR="00B12DF6" w:rsidRPr="00C25669" w:rsidRDefault="00B12DF6" w:rsidP="00294AB6">
            <w:pPr>
              <w:pStyle w:val="TAC"/>
              <w:rPr>
                <w:rFonts w:eastAsia="SimSun"/>
              </w:rPr>
            </w:pPr>
            <w:r w:rsidRPr="00C25669">
              <w:rPr>
                <w:rFonts w:eastAsia="SimSun"/>
              </w:rPr>
              <w:t>12</w:t>
            </w:r>
          </w:p>
        </w:tc>
      </w:tr>
      <w:tr w:rsidR="00B12DF6" w:rsidRPr="00C25669" w14:paraId="5C104281" w14:textId="77777777" w:rsidTr="00294AB6">
        <w:tc>
          <w:tcPr>
            <w:tcW w:w="1813" w:type="dxa"/>
            <w:vMerge/>
            <w:shd w:val="clear" w:color="auto" w:fill="auto"/>
            <w:vAlign w:val="center"/>
          </w:tcPr>
          <w:p w14:paraId="27431A7C" w14:textId="77777777" w:rsidR="00B12DF6" w:rsidRPr="00C25669" w:rsidRDefault="00B12DF6" w:rsidP="00294AB6">
            <w:pPr>
              <w:pStyle w:val="TAL"/>
              <w:rPr>
                <w:rFonts w:eastAsia="SimSun"/>
              </w:rPr>
            </w:pPr>
          </w:p>
        </w:tc>
        <w:tc>
          <w:tcPr>
            <w:tcW w:w="3654" w:type="dxa"/>
            <w:gridSpan w:val="4"/>
            <w:shd w:val="clear" w:color="auto" w:fill="auto"/>
            <w:vAlign w:val="center"/>
          </w:tcPr>
          <w:p w14:paraId="545BCD1B" w14:textId="77777777" w:rsidR="00B12DF6" w:rsidRPr="00C25669" w:rsidRDefault="00B12DF6" w:rsidP="00294AB6">
            <w:pPr>
              <w:pStyle w:val="TAL"/>
              <w:rPr>
                <w:rFonts w:eastAsia="SimSun"/>
              </w:rPr>
            </w:pPr>
            <w:r w:rsidRPr="00C25669">
              <w:rPr>
                <w:rFonts w:eastAsia="SimSun"/>
              </w:rPr>
              <w:t>PRB bundling type</w:t>
            </w:r>
          </w:p>
        </w:tc>
        <w:tc>
          <w:tcPr>
            <w:tcW w:w="802" w:type="dxa"/>
            <w:shd w:val="clear" w:color="auto" w:fill="auto"/>
            <w:vAlign w:val="center"/>
          </w:tcPr>
          <w:p w14:paraId="60D85847" w14:textId="77777777" w:rsidR="00B12DF6" w:rsidRPr="00C25669" w:rsidRDefault="00B12DF6" w:rsidP="00294AB6">
            <w:pPr>
              <w:pStyle w:val="TAC"/>
              <w:rPr>
                <w:rFonts w:eastAsia="SimSun"/>
              </w:rPr>
            </w:pPr>
          </w:p>
        </w:tc>
        <w:tc>
          <w:tcPr>
            <w:tcW w:w="3352" w:type="dxa"/>
            <w:gridSpan w:val="3"/>
            <w:shd w:val="clear" w:color="auto" w:fill="auto"/>
            <w:vAlign w:val="center"/>
          </w:tcPr>
          <w:p w14:paraId="66BF82F8" w14:textId="77777777" w:rsidR="00B12DF6" w:rsidRPr="00C25669" w:rsidRDefault="00B12DF6" w:rsidP="00294AB6">
            <w:pPr>
              <w:pStyle w:val="TAC"/>
              <w:rPr>
                <w:rFonts w:eastAsia="SimSun"/>
              </w:rPr>
            </w:pPr>
            <w:r w:rsidRPr="00C25669">
              <w:rPr>
                <w:rFonts w:eastAsia="SimSun"/>
              </w:rPr>
              <w:t>Static</w:t>
            </w:r>
          </w:p>
        </w:tc>
      </w:tr>
      <w:tr w:rsidR="00B12DF6" w:rsidRPr="00C25669" w14:paraId="6A3D9457" w14:textId="77777777" w:rsidTr="00294AB6">
        <w:tc>
          <w:tcPr>
            <w:tcW w:w="1813" w:type="dxa"/>
            <w:vMerge/>
            <w:shd w:val="clear" w:color="auto" w:fill="auto"/>
            <w:vAlign w:val="center"/>
          </w:tcPr>
          <w:p w14:paraId="76D4239B" w14:textId="77777777" w:rsidR="00B12DF6" w:rsidRPr="00C25669" w:rsidRDefault="00B12DF6" w:rsidP="00294AB6">
            <w:pPr>
              <w:pStyle w:val="TAL"/>
              <w:rPr>
                <w:rFonts w:eastAsia="SimSun"/>
                <w:i/>
              </w:rPr>
            </w:pPr>
          </w:p>
        </w:tc>
        <w:tc>
          <w:tcPr>
            <w:tcW w:w="3654" w:type="dxa"/>
            <w:gridSpan w:val="4"/>
            <w:shd w:val="clear" w:color="auto" w:fill="auto"/>
            <w:vAlign w:val="center"/>
          </w:tcPr>
          <w:p w14:paraId="4366DBDB" w14:textId="77777777" w:rsidR="00B12DF6" w:rsidRPr="00C25669" w:rsidRDefault="00B12DF6" w:rsidP="00294AB6">
            <w:pPr>
              <w:pStyle w:val="TAL"/>
              <w:rPr>
                <w:rFonts w:eastAsia="SimSun"/>
              </w:rPr>
            </w:pPr>
            <w:r w:rsidRPr="00C25669">
              <w:rPr>
                <w:rFonts w:eastAsia="SimSun"/>
              </w:rPr>
              <w:t>PRB bundling size</w:t>
            </w:r>
          </w:p>
        </w:tc>
        <w:tc>
          <w:tcPr>
            <w:tcW w:w="802" w:type="dxa"/>
            <w:shd w:val="clear" w:color="auto" w:fill="auto"/>
            <w:vAlign w:val="center"/>
          </w:tcPr>
          <w:p w14:paraId="5C0D45C9" w14:textId="77777777" w:rsidR="00B12DF6" w:rsidRPr="00C25669" w:rsidRDefault="00B12DF6" w:rsidP="00294AB6">
            <w:pPr>
              <w:pStyle w:val="TAC"/>
              <w:rPr>
                <w:rFonts w:eastAsia="SimSun"/>
              </w:rPr>
            </w:pPr>
          </w:p>
        </w:tc>
        <w:tc>
          <w:tcPr>
            <w:tcW w:w="3352" w:type="dxa"/>
            <w:gridSpan w:val="3"/>
            <w:shd w:val="clear" w:color="auto" w:fill="auto"/>
            <w:vAlign w:val="center"/>
          </w:tcPr>
          <w:p w14:paraId="043B1913" w14:textId="77777777" w:rsidR="00B12DF6" w:rsidRPr="004E679B" w:rsidRDefault="00B12DF6" w:rsidP="00294AB6">
            <w:pPr>
              <w:pStyle w:val="TAC"/>
              <w:rPr>
                <w:rFonts w:eastAsia="SimSun"/>
              </w:rPr>
            </w:pPr>
            <w:r>
              <w:rPr>
                <w:rFonts w:eastAsia="SimSun"/>
              </w:rPr>
              <w:t>2</w:t>
            </w:r>
          </w:p>
        </w:tc>
      </w:tr>
      <w:tr w:rsidR="00B12DF6" w:rsidRPr="00C25669" w14:paraId="165A1E16" w14:textId="77777777" w:rsidTr="00294AB6">
        <w:tc>
          <w:tcPr>
            <w:tcW w:w="1813" w:type="dxa"/>
            <w:vMerge/>
            <w:shd w:val="clear" w:color="auto" w:fill="auto"/>
            <w:vAlign w:val="center"/>
          </w:tcPr>
          <w:p w14:paraId="5770AE69" w14:textId="77777777" w:rsidR="00B12DF6" w:rsidRPr="00C25669" w:rsidRDefault="00B12DF6" w:rsidP="00294AB6">
            <w:pPr>
              <w:pStyle w:val="TAL"/>
              <w:rPr>
                <w:rFonts w:eastAsia="SimSun"/>
                <w:i/>
              </w:rPr>
            </w:pPr>
          </w:p>
        </w:tc>
        <w:tc>
          <w:tcPr>
            <w:tcW w:w="3654" w:type="dxa"/>
            <w:gridSpan w:val="4"/>
            <w:shd w:val="clear" w:color="auto" w:fill="auto"/>
            <w:vAlign w:val="center"/>
          </w:tcPr>
          <w:p w14:paraId="18DFE610" w14:textId="77777777" w:rsidR="00B12DF6" w:rsidRPr="00C25669" w:rsidRDefault="00B12DF6" w:rsidP="00294AB6">
            <w:pPr>
              <w:pStyle w:val="TAL"/>
              <w:rPr>
                <w:rFonts w:eastAsia="SimSun"/>
              </w:rPr>
            </w:pPr>
            <w:r w:rsidRPr="00C25669">
              <w:rPr>
                <w:rFonts w:eastAsia="SimSun"/>
              </w:rPr>
              <w:t>Resource allocation type</w:t>
            </w:r>
          </w:p>
        </w:tc>
        <w:tc>
          <w:tcPr>
            <w:tcW w:w="802" w:type="dxa"/>
            <w:shd w:val="clear" w:color="auto" w:fill="auto"/>
            <w:vAlign w:val="center"/>
          </w:tcPr>
          <w:p w14:paraId="6089A736" w14:textId="77777777" w:rsidR="00B12DF6" w:rsidRPr="00C25669" w:rsidRDefault="00B12DF6" w:rsidP="00294AB6">
            <w:pPr>
              <w:pStyle w:val="TAC"/>
              <w:rPr>
                <w:rFonts w:eastAsia="SimSun"/>
              </w:rPr>
            </w:pPr>
          </w:p>
        </w:tc>
        <w:tc>
          <w:tcPr>
            <w:tcW w:w="3352" w:type="dxa"/>
            <w:gridSpan w:val="3"/>
            <w:shd w:val="clear" w:color="auto" w:fill="auto"/>
            <w:vAlign w:val="center"/>
          </w:tcPr>
          <w:p w14:paraId="1BE0B3B0" w14:textId="77777777" w:rsidR="00B12DF6" w:rsidRPr="00C25669" w:rsidRDefault="00B12DF6" w:rsidP="00294AB6">
            <w:pPr>
              <w:pStyle w:val="TAC"/>
              <w:rPr>
                <w:rFonts w:eastAsia="SimSun"/>
              </w:rPr>
            </w:pPr>
            <w:r>
              <w:rPr>
                <w:rFonts w:eastAsia="SimSun"/>
              </w:rPr>
              <w:t>Type 1</w:t>
            </w:r>
          </w:p>
        </w:tc>
      </w:tr>
      <w:tr w:rsidR="00B12DF6" w:rsidRPr="00C25669" w14:paraId="73CB0F8D" w14:textId="77777777" w:rsidTr="00294AB6">
        <w:tc>
          <w:tcPr>
            <w:tcW w:w="1813" w:type="dxa"/>
            <w:vMerge/>
            <w:shd w:val="clear" w:color="auto" w:fill="auto"/>
            <w:vAlign w:val="center"/>
          </w:tcPr>
          <w:p w14:paraId="1A40FFD8" w14:textId="77777777" w:rsidR="00B12DF6" w:rsidRPr="00C25669" w:rsidRDefault="00B12DF6" w:rsidP="00294AB6">
            <w:pPr>
              <w:pStyle w:val="TAL"/>
              <w:rPr>
                <w:rFonts w:eastAsia="SimSun"/>
                <w:i/>
              </w:rPr>
            </w:pPr>
          </w:p>
        </w:tc>
        <w:tc>
          <w:tcPr>
            <w:tcW w:w="3654" w:type="dxa"/>
            <w:gridSpan w:val="4"/>
            <w:shd w:val="clear" w:color="auto" w:fill="auto"/>
            <w:vAlign w:val="center"/>
          </w:tcPr>
          <w:p w14:paraId="4AA3D0BE" w14:textId="77777777" w:rsidR="00B12DF6" w:rsidRPr="00C25669" w:rsidRDefault="00B12DF6" w:rsidP="00294AB6">
            <w:pPr>
              <w:pStyle w:val="TAL"/>
              <w:rPr>
                <w:rFonts w:eastAsia="SimSun"/>
              </w:rPr>
            </w:pPr>
            <w:r w:rsidRPr="00C25669">
              <w:rPr>
                <w:rFonts w:eastAsia="SimSun"/>
              </w:rPr>
              <w:t>RBG size</w:t>
            </w:r>
          </w:p>
        </w:tc>
        <w:tc>
          <w:tcPr>
            <w:tcW w:w="802" w:type="dxa"/>
            <w:shd w:val="clear" w:color="auto" w:fill="auto"/>
            <w:vAlign w:val="center"/>
          </w:tcPr>
          <w:p w14:paraId="098BE99C" w14:textId="77777777" w:rsidR="00B12DF6" w:rsidRPr="00C25669" w:rsidRDefault="00B12DF6" w:rsidP="00294AB6">
            <w:pPr>
              <w:pStyle w:val="TAC"/>
              <w:rPr>
                <w:rFonts w:eastAsia="SimSun"/>
              </w:rPr>
            </w:pPr>
          </w:p>
        </w:tc>
        <w:tc>
          <w:tcPr>
            <w:tcW w:w="3352" w:type="dxa"/>
            <w:gridSpan w:val="3"/>
            <w:shd w:val="clear" w:color="auto" w:fill="auto"/>
            <w:vAlign w:val="center"/>
          </w:tcPr>
          <w:p w14:paraId="578DBE51" w14:textId="77777777" w:rsidR="00B12DF6" w:rsidRPr="00C25669" w:rsidRDefault="00B12DF6" w:rsidP="00294AB6">
            <w:pPr>
              <w:pStyle w:val="TAC"/>
              <w:rPr>
                <w:rFonts w:eastAsia="SimSun"/>
              </w:rPr>
            </w:pPr>
            <w:r w:rsidRPr="00C25669">
              <w:rPr>
                <w:rFonts w:eastAsia="SimSun"/>
                <w:lang w:eastAsia="zh-CN"/>
              </w:rPr>
              <w:t>C</w:t>
            </w:r>
            <w:r w:rsidRPr="00C25669">
              <w:rPr>
                <w:rFonts w:eastAsia="SimSun" w:hint="eastAsia"/>
                <w:lang w:eastAsia="zh-CN"/>
              </w:rPr>
              <w:t>onfig2</w:t>
            </w:r>
          </w:p>
        </w:tc>
      </w:tr>
      <w:tr w:rsidR="00B12DF6" w:rsidRPr="00C25669" w14:paraId="0B076806" w14:textId="77777777" w:rsidTr="00294AB6">
        <w:tc>
          <w:tcPr>
            <w:tcW w:w="1813" w:type="dxa"/>
            <w:vMerge/>
            <w:shd w:val="clear" w:color="auto" w:fill="auto"/>
            <w:vAlign w:val="center"/>
          </w:tcPr>
          <w:p w14:paraId="5020842A" w14:textId="77777777" w:rsidR="00B12DF6" w:rsidRPr="00C25669" w:rsidRDefault="00B12DF6" w:rsidP="00294AB6">
            <w:pPr>
              <w:pStyle w:val="TAL"/>
              <w:rPr>
                <w:rFonts w:eastAsia="SimSun"/>
                <w:i/>
              </w:rPr>
            </w:pPr>
          </w:p>
        </w:tc>
        <w:tc>
          <w:tcPr>
            <w:tcW w:w="3654" w:type="dxa"/>
            <w:gridSpan w:val="4"/>
            <w:shd w:val="clear" w:color="auto" w:fill="auto"/>
            <w:vAlign w:val="center"/>
          </w:tcPr>
          <w:p w14:paraId="0A7B277D" w14:textId="77777777" w:rsidR="00B12DF6" w:rsidRPr="00C25669" w:rsidRDefault="00B12DF6" w:rsidP="00294AB6">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31A68CED" w14:textId="77777777" w:rsidR="00B12DF6" w:rsidRPr="00C25669" w:rsidRDefault="00B12DF6" w:rsidP="00294AB6">
            <w:pPr>
              <w:pStyle w:val="TAC"/>
              <w:rPr>
                <w:rFonts w:eastAsia="SimSun"/>
              </w:rPr>
            </w:pPr>
          </w:p>
        </w:tc>
        <w:tc>
          <w:tcPr>
            <w:tcW w:w="3352" w:type="dxa"/>
            <w:gridSpan w:val="3"/>
            <w:shd w:val="clear" w:color="auto" w:fill="auto"/>
            <w:vAlign w:val="center"/>
          </w:tcPr>
          <w:p w14:paraId="5D792182" w14:textId="77777777" w:rsidR="00B12DF6" w:rsidRPr="00C25669" w:rsidRDefault="00B12DF6" w:rsidP="00294AB6">
            <w:pPr>
              <w:pStyle w:val="TAC"/>
              <w:rPr>
                <w:rFonts w:eastAsia="SimSun"/>
              </w:rPr>
            </w:pPr>
            <w:r w:rsidRPr="00C25669">
              <w:rPr>
                <w:rFonts w:eastAsia="SimSun"/>
              </w:rPr>
              <w:t>Non-interleaved</w:t>
            </w:r>
          </w:p>
        </w:tc>
      </w:tr>
      <w:tr w:rsidR="00B12DF6" w:rsidRPr="00C25669" w14:paraId="68FFFE54" w14:textId="77777777" w:rsidTr="00294AB6">
        <w:tc>
          <w:tcPr>
            <w:tcW w:w="1813" w:type="dxa"/>
            <w:vMerge/>
            <w:shd w:val="clear" w:color="auto" w:fill="auto"/>
            <w:vAlign w:val="center"/>
          </w:tcPr>
          <w:p w14:paraId="362E61F5" w14:textId="77777777" w:rsidR="00B12DF6" w:rsidRPr="00C25669" w:rsidRDefault="00B12DF6" w:rsidP="00294AB6">
            <w:pPr>
              <w:pStyle w:val="TAL"/>
              <w:rPr>
                <w:rFonts w:eastAsia="SimSun"/>
              </w:rPr>
            </w:pPr>
          </w:p>
        </w:tc>
        <w:tc>
          <w:tcPr>
            <w:tcW w:w="3654" w:type="dxa"/>
            <w:gridSpan w:val="4"/>
            <w:shd w:val="clear" w:color="auto" w:fill="auto"/>
            <w:vAlign w:val="center"/>
          </w:tcPr>
          <w:p w14:paraId="2C70BB30" w14:textId="77777777" w:rsidR="00B12DF6" w:rsidRPr="00C25669" w:rsidRDefault="00B12DF6" w:rsidP="00294AB6">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7BC9E957" w14:textId="77777777" w:rsidR="00B12DF6" w:rsidRPr="00C25669" w:rsidRDefault="00B12DF6" w:rsidP="00294AB6">
            <w:pPr>
              <w:pStyle w:val="TAC"/>
              <w:rPr>
                <w:rFonts w:eastAsia="SimSun"/>
              </w:rPr>
            </w:pPr>
          </w:p>
        </w:tc>
        <w:tc>
          <w:tcPr>
            <w:tcW w:w="3352" w:type="dxa"/>
            <w:gridSpan w:val="3"/>
            <w:shd w:val="clear" w:color="auto" w:fill="auto"/>
            <w:vAlign w:val="center"/>
          </w:tcPr>
          <w:p w14:paraId="0C09A4B2" w14:textId="77777777" w:rsidR="00B12DF6" w:rsidRPr="00C25669" w:rsidRDefault="00B12DF6" w:rsidP="00294AB6">
            <w:pPr>
              <w:pStyle w:val="TAC"/>
              <w:rPr>
                <w:rFonts w:eastAsia="SimSun"/>
              </w:rPr>
            </w:pPr>
            <w:r w:rsidRPr="00C25669">
              <w:rPr>
                <w:rFonts w:eastAsia="SimSun"/>
              </w:rPr>
              <w:t>N/A</w:t>
            </w:r>
          </w:p>
        </w:tc>
      </w:tr>
      <w:tr w:rsidR="00B12DF6" w:rsidRPr="00C25669" w14:paraId="4CE934C4" w14:textId="77777777" w:rsidTr="00294AB6">
        <w:tc>
          <w:tcPr>
            <w:tcW w:w="1813" w:type="dxa"/>
            <w:vMerge w:val="restart"/>
            <w:shd w:val="clear" w:color="auto" w:fill="auto"/>
            <w:vAlign w:val="center"/>
          </w:tcPr>
          <w:p w14:paraId="3FCCC929" w14:textId="77777777" w:rsidR="00B12DF6" w:rsidRPr="00C25669" w:rsidRDefault="00B12DF6" w:rsidP="00294AB6">
            <w:pPr>
              <w:pStyle w:val="TAL"/>
              <w:rPr>
                <w:rFonts w:eastAsia="SimSun"/>
              </w:rPr>
            </w:pPr>
            <w:r w:rsidRPr="00C25669">
              <w:rPr>
                <w:rFonts w:eastAsia="SimSun"/>
              </w:rPr>
              <w:t>PDSCH DMRS configuration</w:t>
            </w:r>
          </w:p>
        </w:tc>
        <w:tc>
          <w:tcPr>
            <w:tcW w:w="3654" w:type="dxa"/>
            <w:gridSpan w:val="4"/>
            <w:shd w:val="clear" w:color="auto" w:fill="auto"/>
            <w:vAlign w:val="center"/>
          </w:tcPr>
          <w:p w14:paraId="2E4E1245" w14:textId="77777777" w:rsidR="00B12DF6" w:rsidRPr="00C25669" w:rsidRDefault="00B12DF6" w:rsidP="00294AB6">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041FBBE2" w14:textId="77777777" w:rsidR="00B12DF6" w:rsidRPr="00C25669" w:rsidRDefault="00B12DF6" w:rsidP="00294AB6">
            <w:pPr>
              <w:pStyle w:val="TAC"/>
              <w:rPr>
                <w:rFonts w:eastAsia="SimSun"/>
              </w:rPr>
            </w:pPr>
          </w:p>
        </w:tc>
        <w:tc>
          <w:tcPr>
            <w:tcW w:w="1676" w:type="dxa"/>
            <w:gridSpan w:val="2"/>
            <w:shd w:val="clear" w:color="auto" w:fill="auto"/>
            <w:vAlign w:val="center"/>
          </w:tcPr>
          <w:p w14:paraId="50778645" w14:textId="77777777" w:rsidR="00B12DF6" w:rsidRPr="00C25669" w:rsidRDefault="00B12DF6" w:rsidP="00294AB6">
            <w:pPr>
              <w:pStyle w:val="TAC"/>
              <w:rPr>
                <w:rFonts w:eastAsia="SimSun"/>
              </w:rPr>
            </w:pPr>
            <w:r>
              <w:rPr>
                <w:rFonts w:eastAsia="SimSun"/>
              </w:rPr>
              <w:t xml:space="preserve">1000 </w:t>
            </w:r>
          </w:p>
        </w:tc>
        <w:tc>
          <w:tcPr>
            <w:tcW w:w="1676" w:type="dxa"/>
            <w:shd w:val="clear" w:color="auto" w:fill="auto"/>
            <w:vAlign w:val="center"/>
          </w:tcPr>
          <w:p w14:paraId="1466F59D" w14:textId="77777777" w:rsidR="00B12DF6" w:rsidRPr="00C25669" w:rsidRDefault="00B12DF6" w:rsidP="00294AB6">
            <w:pPr>
              <w:pStyle w:val="TAC"/>
              <w:rPr>
                <w:rFonts w:eastAsia="SimSun"/>
              </w:rPr>
            </w:pPr>
            <w:r>
              <w:rPr>
                <w:rFonts w:eastAsia="SimSun"/>
              </w:rPr>
              <w:t>1002</w:t>
            </w:r>
          </w:p>
        </w:tc>
      </w:tr>
      <w:tr w:rsidR="00B12DF6" w:rsidRPr="00C25669" w14:paraId="38B7BA23" w14:textId="77777777" w:rsidTr="00294AB6">
        <w:tc>
          <w:tcPr>
            <w:tcW w:w="1813" w:type="dxa"/>
            <w:vMerge/>
            <w:shd w:val="clear" w:color="auto" w:fill="auto"/>
            <w:vAlign w:val="center"/>
          </w:tcPr>
          <w:p w14:paraId="299A2DE7" w14:textId="77777777" w:rsidR="00B12DF6" w:rsidRPr="00C25669" w:rsidRDefault="00B12DF6" w:rsidP="00294AB6">
            <w:pPr>
              <w:pStyle w:val="TAL"/>
              <w:rPr>
                <w:rFonts w:eastAsia="SimSun"/>
              </w:rPr>
            </w:pPr>
          </w:p>
        </w:tc>
        <w:tc>
          <w:tcPr>
            <w:tcW w:w="3654" w:type="dxa"/>
            <w:gridSpan w:val="4"/>
            <w:shd w:val="clear" w:color="auto" w:fill="auto"/>
            <w:vAlign w:val="center"/>
          </w:tcPr>
          <w:p w14:paraId="1ADFC392" w14:textId="77777777" w:rsidR="00B12DF6" w:rsidRDefault="00B12DF6" w:rsidP="00294AB6">
            <w:pPr>
              <w:pStyle w:val="TAL"/>
              <w:rPr>
                <w:rFonts w:eastAsia="SimSun" w:cs="Arial"/>
                <w:szCs w:val="18"/>
              </w:rPr>
            </w:pPr>
            <w:r>
              <w:rPr>
                <w:rFonts w:eastAsia="SimSun" w:cs="Arial"/>
                <w:szCs w:val="18"/>
              </w:rPr>
              <w:t>TCI state</w:t>
            </w:r>
          </w:p>
        </w:tc>
        <w:tc>
          <w:tcPr>
            <w:tcW w:w="802" w:type="dxa"/>
            <w:shd w:val="clear" w:color="auto" w:fill="auto"/>
            <w:vAlign w:val="center"/>
          </w:tcPr>
          <w:p w14:paraId="155E8AEA" w14:textId="77777777" w:rsidR="00B12DF6" w:rsidRPr="00C25669" w:rsidRDefault="00B12DF6" w:rsidP="00294AB6">
            <w:pPr>
              <w:pStyle w:val="TAC"/>
              <w:rPr>
                <w:rFonts w:eastAsia="SimSun"/>
              </w:rPr>
            </w:pPr>
          </w:p>
        </w:tc>
        <w:tc>
          <w:tcPr>
            <w:tcW w:w="1676" w:type="dxa"/>
            <w:gridSpan w:val="2"/>
            <w:shd w:val="clear" w:color="auto" w:fill="auto"/>
            <w:vAlign w:val="center"/>
          </w:tcPr>
          <w:p w14:paraId="6703E26F" w14:textId="77777777" w:rsidR="00B12DF6" w:rsidRDefault="00B12DF6" w:rsidP="00294AB6">
            <w:pPr>
              <w:pStyle w:val="TAC"/>
              <w:rPr>
                <w:rFonts w:eastAsia="SimSun"/>
              </w:rPr>
            </w:pPr>
            <w:r>
              <w:rPr>
                <w:rFonts w:eastAsia="SimSun"/>
              </w:rPr>
              <w:t>TCI State #1</w:t>
            </w:r>
          </w:p>
        </w:tc>
        <w:tc>
          <w:tcPr>
            <w:tcW w:w="1676" w:type="dxa"/>
            <w:shd w:val="clear" w:color="auto" w:fill="auto"/>
            <w:vAlign w:val="center"/>
          </w:tcPr>
          <w:p w14:paraId="1B12BBB4" w14:textId="77777777" w:rsidR="00B12DF6" w:rsidRDefault="00B12DF6" w:rsidP="00294AB6">
            <w:pPr>
              <w:pStyle w:val="TAC"/>
              <w:rPr>
                <w:rFonts w:eastAsia="SimSun"/>
              </w:rPr>
            </w:pPr>
            <w:r>
              <w:rPr>
                <w:rFonts w:eastAsia="SimSun"/>
              </w:rPr>
              <w:t>TCI State #2</w:t>
            </w:r>
          </w:p>
        </w:tc>
      </w:tr>
      <w:tr w:rsidR="00B12DF6" w:rsidRPr="00C25669" w14:paraId="345A499F" w14:textId="77777777" w:rsidTr="00294AB6">
        <w:tc>
          <w:tcPr>
            <w:tcW w:w="1813" w:type="dxa"/>
            <w:vMerge/>
            <w:shd w:val="clear" w:color="auto" w:fill="auto"/>
            <w:vAlign w:val="center"/>
          </w:tcPr>
          <w:p w14:paraId="7B6CB112" w14:textId="77777777" w:rsidR="00B12DF6" w:rsidRPr="00C25669" w:rsidRDefault="00B12DF6" w:rsidP="00294AB6">
            <w:pPr>
              <w:pStyle w:val="TAL"/>
              <w:rPr>
                <w:rFonts w:eastAsia="SimSun"/>
              </w:rPr>
            </w:pPr>
          </w:p>
        </w:tc>
        <w:tc>
          <w:tcPr>
            <w:tcW w:w="3654" w:type="dxa"/>
            <w:gridSpan w:val="4"/>
            <w:shd w:val="clear" w:color="auto" w:fill="auto"/>
            <w:vAlign w:val="center"/>
          </w:tcPr>
          <w:p w14:paraId="13D1F002" w14:textId="77777777" w:rsidR="00B12DF6" w:rsidRPr="00C25669" w:rsidRDefault="00B12DF6" w:rsidP="00294AB6">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77F148ED" w14:textId="77777777" w:rsidR="00B12DF6" w:rsidRPr="00C25669" w:rsidRDefault="00B12DF6" w:rsidP="00294AB6">
            <w:pPr>
              <w:pStyle w:val="TAC"/>
              <w:rPr>
                <w:rFonts w:eastAsia="SimSun"/>
              </w:rPr>
            </w:pPr>
          </w:p>
        </w:tc>
        <w:tc>
          <w:tcPr>
            <w:tcW w:w="3352" w:type="dxa"/>
            <w:gridSpan w:val="3"/>
            <w:shd w:val="clear" w:color="auto" w:fill="auto"/>
            <w:vAlign w:val="center"/>
          </w:tcPr>
          <w:p w14:paraId="7E87A1E2" w14:textId="77777777" w:rsidR="00B12DF6" w:rsidRPr="00C25669" w:rsidRDefault="00B12DF6" w:rsidP="00294AB6">
            <w:pPr>
              <w:pStyle w:val="TAC"/>
              <w:rPr>
                <w:rFonts w:eastAsia="SimSun"/>
              </w:rPr>
            </w:pPr>
            <w:r w:rsidRPr="00C25669">
              <w:rPr>
                <w:rFonts w:eastAsia="SimSun"/>
              </w:rPr>
              <w:t>Type 1</w:t>
            </w:r>
          </w:p>
        </w:tc>
      </w:tr>
      <w:tr w:rsidR="00B12DF6" w:rsidRPr="00C25669" w14:paraId="556EEDAA" w14:textId="77777777" w:rsidTr="00294AB6">
        <w:tc>
          <w:tcPr>
            <w:tcW w:w="1813" w:type="dxa"/>
            <w:vMerge/>
            <w:shd w:val="clear" w:color="auto" w:fill="auto"/>
            <w:vAlign w:val="center"/>
          </w:tcPr>
          <w:p w14:paraId="06C72F9C" w14:textId="77777777" w:rsidR="00B12DF6" w:rsidRPr="00C25669" w:rsidRDefault="00B12DF6" w:rsidP="00294AB6">
            <w:pPr>
              <w:pStyle w:val="TAL"/>
              <w:rPr>
                <w:rFonts w:eastAsia="SimSun"/>
              </w:rPr>
            </w:pPr>
          </w:p>
        </w:tc>
        <w:tc>
          <w:tcPr>
            <w:tcW w:w="3654" w:type="dxa"/>
            <w:gridSpan w:val="4"/>
            <w:shd w:val="clear" w:color="auto" w:fill="auto"/>
            <w:vAlign w:val="center"/>
          </w:tcPr>
          <w:p w14:paraId="227A14CB" w14:textId="77777777" w:rsidR="00B12DF6" w:rsidRPr="00C25669" w:rsidRDefault="00B12DF6" w:rsidP="00294AB6">
            <w:pPr>
              <w:pStyle w:val="TAL"/>
              <w:rPr>
                <w:rFonts w:eastAsia="SimSun"/>
              </w:rPr>
            </w:pPr>
            <w:r w:rsidRPr="00C25669">
              <w:rPr>
                <w:rFonts w:eastAsia="SimSun"/>
              </w:rPr>
              <w:t>Number of additional DMRS</w:t>
            </w:r>
          </w:p>
        </w:tc>
        <w:tc>
          <w:tcPr>
            <w:tcW w:w="802" w:type="dxa"/>
            <w:shd w:val="clear" w:color="auto" w:fill="auto"/>
            <w:vAlign w:val="center"/>
          </w:tcPr>
          <w:p w14:paraId="407C6E29" w14:textId="77777777" w:rsidR="00B12DF6" w:rsidRPr="00C25669" w:rsidRDefault="00B12DF6" w:rsidP="00294AB6">
            <w:pPr>
              <w:pStyle w:val="TAC"/>
              <w:rPr>
                <w:rFonts w:eastAsia="SimSun"/>
              </w:rPr>
            </w:pPr>
          </w:p>
        </w:tc>
        <w:tc>
          <w:tcPr>
            <w:tcW w:w="3352" w:type="dxa"/>
            <w:gridSpan w:val="3"/>
            <w:shd w:val="clear" w:color="auto" w:fill="auto"/>
            <w:vAlign w:val="center"/>
          </w:tcPr>
          <w:p w14:paraId="009B0080" w14:textId="77777777" w:rsidR="00B12DF6" w:rsidRPr="00C25669" w:rsidRDefault="00B12DF6" w:rsidP="00294AB6">
            <w:pPr>
              <w:pStyle w:val="TAC"/>
              <w:rPr>
                <w:rFonts w:eastAsia="SimSun"/>
              </w:rPr>
            </w:pPr>
            <w:r>
              <w:rPr>
                <w:rFonts w:eastAsia="SimSun"/>
              </w:rPr>
              <w:t>1</w:t>
            </w:r>
          </w:p>
        </w:tc>
      </w:tr>
      <w:tr w:rsidR="00B12DF6" w:rsidRPr="00C25669" w14:paraId="0BD255C1" w14:textId="77777777" w:rsidTr="00294AB6">
        <w:tc>
          <w:tcPr>
            <w:tcW w:w="1813" w:type="dxa"/>
            <w:vMerge/>
            <w:shd w:val="clear" w:color="auto" w:fill="auto"/>
            <w:vAlign w:val="center"/>
          </w:tcPr>
          <w:p w14:paraId="1BA07152" w14:textId="77777777" w:rsidR="00B12DF6" w:rsidRPr="00C25669" w:rsidRDefault="00B12DF6" w:rsidP="00294AB6">
            <w:pPr>
              <w:pStyle w:val="TAL"/>
              <w:rPr>
                <w:rFonts w:eastAsia="SimSun"/>
              </w:rPr>
            </w:pPr>
          </w:p>
        </w:tc>
        <w:tc>
          <w:tcPr>
            <w:tcW w:w="3654" w:type="dxa"/>
            <w:gridSpan w:val="4"/>
            <w:shd w:val="clear" w:color="auto" w:fill="auto"/>
            <w:vAlign w:val="center"/>
          </w:tcPr>
          <w:p w14:paraId="75281E91" w14:textId="77777777" w:rsidR="00B12DF6" w:rsidRPr="00C25669" w:rsidRDefault="00B12DF6" w:rsidP="00294AB6">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1F29A154" w14:textId="77777777" w:rsidR="00B12DF6" w:rsidRPr="00C25669" w:rsidRDefault="00B12DF6" w:rsidP="00294AB6">
            <w:pPr>
              <w:pStyle w:val="TAC"/>
              <w:rPr>
                <w:rFonts w:eastAsia="SimSun"/>
              </w:rPr>
            </w:pPr>
          </w:p>
        </w:tc>
        <w:tc>
          <w:tcPr>
            <w:tcW w:w="3352" w:type="dxa"/>
            <w:gridSpan w:val="3"/>
            <w:shd w:val="clear" w:color="auto" w:fill="auto"/>
            <w:vAlign w:val="center"/>
          </w:tcPr>
          <w:p w14:paraId="1B1EE8B6" w14:textId="77777777" w:rsidR="00B12DF6" w:rsidRPr="00C25669" w:rsidRDefault="00B12DF6" w:rsidP="00294AB6">
            <w:pPr>
              <w:pStyle w:val="TAC"/>
              <w:rPr>
                <w:rFonts w:eastAsia="SimSun"/>
                <w:lang w:eastAsia="zh-CN"/>
              </w:rPr>
            </w:pPr>
            <w:r w:rsidRPr="00C25669">
              <w:rPr>
                <w:rFonts w:eastAsia="SimSun" w:hint="eastAsia"/>
                <w:lang w:eastAsia="zh-CN"/>
              </w:rPr>
              <w:t>1</w:t>
            </w:r>
          </w:p>
        </w:tc>
      </w:tr>
      <w:tr w:rsidR="00B12DF6" w:rsidRPr="00C25669" w14:paraId="37E62B57" w14:textId="77777777" w:rsidTr="00294AB6">
        <w:tc>
          <w:tcPr>
            <w:tcW w:w="1813" w:type="dxa"/>
            <w:vMerge w:val="restart"/>
            <w:shd w:val="clear" w:color="auto" w:fill="auto"/>
            <w:vAlign w:val="center"/>
          </w:tcPr>
          <w:p w14:paraId="1F30731B" w14:textId="77777777" w:rsidR="00B12DF6" w:rsidRPr="00C25669" w:rsidRDefault="00B12DF6" w:rsidP="00294AB6">
            <w:pPr>
              <w:pStyle w:val="TAL"/>
              <w:rPr>
                <w:rFonts w:eastAsia="SimSun"/>
              </w:rPr>
            </w:pPr>
            <w:r>
              <w:rPr>
                <w:rFonts w:eastAsia="SimSun"/>
              </w:rPr>
              <w:t>TCI State #1</w:t>
            </w:r>
          </w:p>
        </w:tc>
        <w:tc>
          <w:tcPr>
            <w:tcW w:w="1827" w:type="dxa"/>
            <w:gridSpan w:val="3"/>
            <w:vMerge w:val="restart"/>
            <w:shd w:val="clear" w:color="auto" w:fill="auto"/>
            <w:vAlign w:val="center"/>
          </w:tcPr>
          <w:p w14:paraId="20BC89CF" w14:textId="77777777" w:rsidR="00B12DF6" w:rsidRPr="00C25669" w:rsidRDefault="00B12DF6" w:rsidP="00294AB6">
            <w:pPr>
              <w:pStyle w:val="TAL"/>
              <w:rPr>
                <w:rFonts w:eastAsia="SimSun"/>
              </w:rPr>
            </w:pPr>
            <w:r>
              <w:rPr>
                <w:rFonts w:eastAsia="SimSun"/>
              </w:rPr>
              <w:t>Type 1 QCL information</w:t>
            </w:r>
          </w:p>
        </w:tc>
        <w:tc>
          <w:tcPr>
            <w:tcW w:w="1827" w:type="dxa"/>
            <w:shd w:val="clear" w:color="auto" w:fill="auto"/>
            <w:vAlign w:val="center"/>
          </w:tcPr>
          <w:p w14:paraId="7BFF8A1C" w14:textId="77777777" w:rsidR="00B12DF6" w:rsidRPr="00C25669" w:rsidRDefault="00B12DF6" w:rsidP="00294AB6">
            <w:pPr>
              <w:pStyle w:val="TAL"/>
              <w:rPr>
                <w:rFonts w:eastAsia="SimSun"/>
              </w:rPr>
            </w:pPr>
            <w:r>
              <w:rPr>
                <w:rFonts w:eastAsia="SimSun"/>
              </w:rPr>
              <w:t>CSI-RS resource</w:t>
            </w:r>
          </w:p>
        </w:tc>
        <w:tc>
          <w:tcPr>
            <w:tcW w:w="802" w:type="dxa"/>
            <w:shd w:val="clear" w:color="auto" w:fill="auto"/>
            <w:vAlign w:val="center"/>
          </w:tcPr>
          <w:p w14:paraId="1562520E" w14:textId="77777777" w:rsidR="00B12DF6" w:rsidRPr="00C25669" w:rsidRDefault="00B12DF6" w:rsidP="00294AB6">
            <w:pPr>
              <w:pStyle w:val="TAC"/>
              <w:rPr>
                <w:rFonts w:eastAsia="SimSun"/>
              </w:rPr>
            </w:pPr>
          </w:p>
        </w:tc>
        <w:tc>
          <w:tcPr>
            <w:tcW w:w="1676" w:type="dxa"/>
            <w:gridSpan w:val="2"/>
            <w:shd w:val="clear" w:color="auto" w:fill="auto"/>
            <w:vAlign w:val="center"/>
          </w:tcPr>
          <w:p w14:paraId="77F29C8E" w14:textId="77777777" w:rsidR="00B12DF6" w:rsidRPr="00C25669" w:rsidRDefault="00B12DF6" w:rsidP="00294AB6">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316CD9A4" w14:textId="77777777" w:rsidR="00B12DF6" w:rsidRPr="00C25669" w:rsidRDefault="00B12DF6" w:rsidP="00294AB6">
            <w:pPr>
              <w:pStyle w:val="TAC"/>
              <w:rPr>
                <w:rFonts w:eastAsia="SimSun"/>
                <w:lang w:eastAsia="zh-CN"/>
              </w:rPr>
            </w:pPr>
            <w:r>
              <w:rPr>
                <w:rFonts w:eastAsia="SimSun"/>
                <w:lang w:eastAsia="zh-CN"/>
              </w:rPr>
              <w:t>N/A</w:t>
            </w:r>
          </w:p>
        </w:tc>
      </w:tr>
      <w:tr w:rsidR="00B12DF6" w:rsidRPr="00C25669" w14:paraId="07FC58B0" w14:textId="77777777" w:rsidTr="00294AB6">
        <w:tc>
          <w:tcPr>
            <w:tcW w:w="1813" w:type="dxa"/>
            <w:vMerge/>
            <w:shd w:val="clear" w:color="auto" w:fill="auto"/>
            <w:vAlign w:val="center"/>
          </w:tcPr>
          <w:p w14:paraId="14197C61" w14:textId="77777777" w:rsidR="00B12DF6" w:rsidRPr="00C25669" w:rsidRDefault="00B12DF6" w:rsidP="00294AB6">
            <w:pPr>
              <w:pStyle w:val="TAL"/>
              <w:rPr>
                <w:rFonts w:eastAsia="SimSun"/>
              </w:rPr>
            </w:pPr>
          </w:p>
        </w:tc>
        <w:tc>
          <w:tcPr>
            <w:tcW w:w="1827" w:type="dxa"/>
            <w:gridSpan w:val="3"/>
            <w:vMerge/>
            <w:shd w:val="clear" w:color="auto" w:fill="auto"/>
            <w:vAlign w:val="center"/>
          </w:tcPr>
          <w:p w14:paraId="30C54B90" w14:textId="77777777" w:rsidR="00B12DF6" w:rsidRPr="00C25669" w:rsidRDefault="00B12DF6" w:rsidP="00294AB6">
            <w:pPr>
              <w:pStyle w:val="TAL"/>
              <w:rPr>
                <w:rFonts w:eastAsia="SimSun"/>
              </w:rPr>
            </w:pPr>
          </w:p>
        </w:tc>
        <w:tc>
          <w:tcPr>
            <w:tcW w:w="1827" w:type="dxa"/>
            <w:shd w:val="clear" w:color="auto" w:fill="auto"/>
            <w:vAlign w:val="center"/>
          </w:tcPr>
          <w:p w14:paraId="1BF0A13E" w14:textId="77777777" w:rsidR="00B12DF6" w:rsidRPr="00C25669" w:rsidRDefault="00B12DF6" w:rsidP="00294AB6">
            <w:pPr>
              <w:pStyle w:val="TAL"/>
              <w:rPr>
                <w:rFonts w:eastAsia="SimSun"/>
              </w:rPr>
            </w:pPr>
            <w:r>
              <w:rPr>
                <w:rFonts w:eastAsia="SimSun"/>
              </w:rPr>
              <w:t>QCL Type</w:t>
            </w:r>
          </w:p>
        </w:tc>
        <w:tc>
          <w:tcPr>
            <w:tcW w:w="802" w:type="dxa"/>
            <w:shd w:val="clear" w:color="auto" w:fill="auto"/>
            <w:vAlign w:val="center"/>
          </w:tcPr>
          <w:p w14:paraId="79667766" w14:textId="77777777" w:rsidR="00B12DF6" w:rsidRPr="00C25669" w:rsidRDefault="00B12DF6" w:rsidP="00294AB6">
            <w:pPr>
              <w:pStyle w:val="TAC"/>
              <w:rPr>
                <w:rFonts w:eastAsia="SimSun"/>
              </w:rPr>
            </w:pPr>
          </w:p>
        </w:tc>
        <w:tc>
          <w:tcPr>
            <w:tcW w:w="1676" w:type="dxa"/>
            <w:gridSpan w:val="2"/>
            <w:shd w:val="clear" w:color="auto" w:fill="auto"/>
            <w:vAlign w:val="center"/>
          </w:tcPr>
          <w:p w14:paraId="6AFF86E1" w14:textId="77777777" w:rsidR="00B12DF6" w:rsidRPr="00C25669" w:rsidRDefault="00B12DF6" w:rsidP="00294AB6">
            <w:pPr>
              <w:pStyle w:val="TAC"/>
              <w:rPr>
                <w:rFonts w:eastAsia="SimSun"/>
                <w:lang w:eastAsia="zh-CN"/>
              </w:rPr>
            </w:pPr>
            <w:r>
              <w:rPr>
                <w:rFonts w:eastAsia="SimSun"/>
                <w:lang w:eastAsia="zh-CN"/>
              </w:rPr>
              <w:t>Type A</w:t>
            </w:r>
          </w:p>
        </w:tc>
        <w:tc>
          <w:tcPr>
            <w:tcW w:w="1676" w:type="dxa"/>
            <w:shd w:val="clear" w:color="auto" w:fill="auto"/>
            <w:vAlign w:val="center"/>
          </w:tcPr>
          <w:p w14:paraId="67E64545" w14:textId="77777777" w:rsidR="00B12DF6" w:rsidRPr="00C25669" w:rsidRDefault="00B12DF6" w:rsidP="00294AB6">
            <w:pPr>
              <w:pStyle w:val="TAC"/>
              <w:rPr>
                <w:rFonts w:eastAsia="SimSun"/>
                <w:lang w:eastAsia="zh-CN"/>
              </w:rPr>
            </w:pPr>
            <w:r>
              <w:rPr>
                <w:rFonts w:eastAsia="SimSun"/>
                <w:lang w:eastAsia="zh-CN"/>
              </w:rPr>
              <w:t>N/A</w:t>
            </w:r>
          </w:p>
        </w:tc>
      </w:tr>
      <w:tr w:rsidR="00B12DF6" w:rsidRPr="00C25669" w14:paraId="2282ADA2" w14:textId="77777777" w:rsidTr="00294AB6">
        <w:tc>
          <w:tcPr>
            <w:tcW w:w="1813" w:type="dxa"/>
            <w:vMerge/>
            <w:shd w:val="clear" w:color="auto" w:fill="auto"/>
            <w:vAlign w:val="center"/>
          </w:tcPr>
          <w:p w14:paraId="76E30BA3" w14:textId="77777777" w:rsidR="00B12DF6" w:rsidRPr="00C25669" w:rsidRDefault="00B12DF6" w:rsidP="00294AB6">
            <w:pPr>
              <w:pStyle w:val="TAL"/>
              <w:rPr>
                <w:rFonts w:eastAsia="SimSun"/>
              </w:rPr>
            </w:pPr>
          </w:p>
        </w:tc>
        <w:tc>
          <w:tcPr>
            <w:tcW w:w="1827" w:type="dxa"/>
            <w:gridSpan w:val="3"/>
            <w:vMerge w:val="restart"/>
            <w:shd w:val="clear" w:color="auto" w:fill="auto"/>
            <w:vAlign w:val="center"/>
          </w:tcPr>
          <w:p w14:paraId="7F4252CA" w14:textId="77777777" w:rsidR="00B12DF6" w:rsidRPr="00C25669" w:rsidRDefault="00B12DF6" w:rsidP="00294AB6">
            <w:pPr>
              <w:pStyle w:val="TAL"/>
              <w:rPr>
                <w:rFonts w:eastAsia="SimSun"/>
              </w:rPr>
            </w:pPr>
            <w:r>
              <w:rPr>
                <w:rFonts w:eastAsia="SimSun"/>
              </w:rPr>
              <w:t>Type 2 QCL information</w:t>
            </w:r>
          </w:p>
        </w:tc>
        <w:tc>
          <w:tcPr>
            <w:tcW w:w="1827" w:type="dxa"/>
            <w:shd w:val="clear" w:color="auto" w:fill="auto"/>
            <w:vAlign w:val="center"/>
          </w:tcPr>
          <w:p w14:paraId="2E6F02D9" w14:textId="77777777" w:rsidR="00B12DF6" w:rsidRPr="00C25669" w:rsidRDefault="00B12DF6" w:rsidP="00294AB6">
            <w:pPr>
              <w:pStyle w:val="TAL"/>
              <w:rPr>
                <w:rFonts w:eastAsia="SimSun"/>
              </w:rPr>
            </w:pPr>
            <w:r>
              <w:rPr>
                <w:rFonts w:eastAsia="SimSun"/>
              </w:rPr>
              <w:t>CSI-RS resource</w:t>
            </w:r>
          </w:p>
        </w:tc>
        <w:tc>
          <w:tcPr>
            <w:tcW w:w="802" w:type="dxa"/>
            <w:shd w:val="clear" w:color="auto" w:fill="auto"/>
            <w:vAlign w:val="center"/>
          </w:tcPr>
          <w:p w14:paraId="73CD1539" w14:textId="77777777" w:rsidR="00B12DF6" w:rsidRPr="00C25669" w:rsidRDefault="00B12DF6" w:rsidP="00294AB6">
            <w:pPr>
              <w:pStyle w:val="TAC"/>
              <w:rPr>
                <w:rFonts w:eastAsia="SimSun"/>
              </w:rPr>
            </w:pPr>
          </w:p>
        </w:tc>
        <w:tc>
          <w:tcPr>
            <w:tcW w:w="1676" w:type="dxa"/>
            <w:gridSpan w:val="2"/>
            <w:shd w:val="clear" w:color="auto" w:fill="auto"/>
            <w:vAlign w:val="center"/>
          </w:tcPr>
          <w:p w14:paraId="1DB4161C" w14:textId="77777777" w:rsidR="00B12DF6" w:rsidRPr="00C25669" w:rsidRDefault="00B12DF6" w:rsidP="00294AB6">
            <w:pPr>
              <w:pStyle w:val="TAC"/>
              <w:rPr>
                <w:rFonts w:eastAsia="SimSun"/>
                <w:lang w:eastAsia="zh-CN"/>
              </w:rPr>
            </w:pPr>
            <w:r>
              <w:rPr>
                <w:rFonts w:eastAsia="SimSun"/>
                <w:lang w:eastAsia="zh-CN"/>
              </w:rPr>
              <w:t>N/A</w:t>
            </w:r>
          </w:p>
        </w:tc>
        <w:tc>
          <w:tcPr>
            <w:tcW w:w="1676" w:type="dxa"/>
            <w:shd w:val="clear" w:color="auto" w:fill="auto"/>
            <w:vAlign w:val="center"/>
          </w:tcPr>
          <w:p w14:paraId="20C0E0F4" w14:textId="77777777" w:rsidR="00B12DF6" w:rsidRPr="00C25669" w:rsidRDefault="00B12DF6" w:rsidP="00294AB6">
            <w:pPr>
              <w:pStyle w:val="TAC"/>
              <w:rPr>
                <w:rFonts w:eastAsia="SimSun"/>
                <w:lang w:eastAsia="zh-CN"/>
              </w:rPr>
            </w:pPr>
            <w:r>
              <w:rPr>
                <w:rFonts w:eastAsia="SimSun"/>
                <w:lang w:eastAsia="zh-CN"/>
              </w:rPr>
              <w:t>N/A</w:t>
            </w:r>
          </w:p>
        </w:tc>
      </w:tr>
      <w:tr w:rsidR="00B12DF6" w:rsidRPr="00C25669" w14:paraId="1913AF1B" w14:textId="77777777" w:rsidTr="00294AB6">
        <w:tc>
          <w:tcPr>
            <w:tcW w:w="1813" w:type="dxa"/>
            <w:vMerge/>
            <w:shd w:val="clear" w:color="auto" w:fill="auto"/>
            <w:vAlign w:val="center"/>
          </w:tcPr>
          <w:p w14:paraId="0A4BF426" w14:textId="77777777" w:rsidR="00B12DF6" w:rsidRPr="00C25669" w:rsidRDefault="00B12DF6" w:rsidP="00294AB6">
            <w:pPr>
              <w:pStyle w:val="TAL"/>
              <w:rPr>
                <w:rFonts w:eastAsia="SimSun"/>
              </w:rPr>
            </w:pPr>
          </w:p>
        </w:tc>
        <w:tc>
          <w:tcPr>
            <w:tcW w:w="1827" w:type="dxa"/>
            <w:gridSpan w:val="3"/>
            <w:vMerge/>
            <w:shd w:val="clear" w:color="auto" w:fill="auto"/>
            <w:vAlign w:val="center"/>
          </w:tcPr>
          <w:p w14:paraId="1EE2168C" w14:textId="77777777" w:rsidR="00B12DF6" w:rsidRPr="00C25669" w:rsidRDefault="00B12DF6" w:rsidP="00294AB6">
            <w:pPr>
              <w:pStyle w:val="TAL"/>
              <w:rPr>
                <w:rFonts w:eastAsia="SimSun"/>
              </w:rPr>
            </w:pPr>
          </w:p>
        </w:tc>
        <w:tc>
          <w:tcPr>
            <w:tcW w:w="1827" w:type="dxa"/>
            <w:shd w:val="clear" w:color="auto" w:fill="auto"/>
            <w:vAlign w:val="center"/>
          </w:tcPr>
          <w:p w14:paraId="6287A9F0" w14:textId="77777777" w:rsidR="00B12DF6" w:rsidRPr="00C25669" w:rsidRDefault="00B12DF6" w:rsidP="00294AB6">
            <w:pPr>
              <w:pStyle w:val="TAL"/>
              <w:rPr>
                <w:rFonts w:eastAsia="SimSun"/>
              </w:rPr>
            </w:pPr>
            <w:r>
              <w:rPr>
                <w:rFonts w:eastAsia="SimSun"/>
              </w:rPr>
              <w:t>QCL Type</w:t>
            </w:r>
          </w:p>
        </w:tc>
        <w:tc>
          <w:tcPr>
            <w:tcW w:w="802" w:type="dxa"/>
            <w:shd w:val="clear" w:color="auto" w:fill="auto"/>
            <w:vAlign w:val="center"/>
          </w:tcPr>
          <w:p w14:paraId="098F350E" w14:textId="77777777" w:rsidR="00B12DF6" w:rsidRPr="00C25669" w:rsidRDefault="00B12DF6" w:rsidP="00294AB6">
            <w:pPr>
              <w:pStyle w:val="TAC"/>
              <w:rPr>
                <w:rFonts w:eastAsia="SimSun"/>
              </w:rPr>
            </w:pPr>
          </w:p>
        </w:tc>
        <w:tc>
          <w:tcPr>
            <w:tcW w:w="1676" w:type="dxa"/>
            <w:gridSpan w:val="2"/>
            <w:shd w:val="clear" w:color="auto" w:fill="auto"/>
            <w:vAlign w:val="center"/>
          </w:tcPr>
          <w:p w14:paraId="55F31DE5" w14:textId="77777777" w:rsidR="00B12DF6" w:rsidRPr="00C25669" w:rsidRDefault="00B12DF6" w:rsidP="00294AB6">
            <w:pPr>
              <w:pStyle w:val="TAC"/>
              <w:rPr>
                <w:rFonts w:eastAsia="SimSun"/>
                <w:lang w:eastAsia="zh-CN"/>
              </w:rPr>
            </w:pPr>
            <w:r>
              <w:rPr>
                <w:rFonts w:eastAsia="SimSun"/>
                <w:lang w:eastAsia="zh-CN"/>
              </w:rPr>
              <w:t>N/A</w:t>
            </w:r>
          </w:p>
        </w:tc>
        <w:tc>
          <w:tcPr>
            <w:tcW w:w="1676" w:type="dxa"/>
            <w:shd w:val="clear" w:color="auto" w:fill="auto"/>
            <w:vAlign w:val="center"/>
          </w:tcPr>
          <w:p w14:paraId="6ACEC2CA" w14:textId="77777777" w:rsidR="00B12DF6" w:rsidRPr="00C25669" w:rsidRDefault="00B12DF6" w:rsidP="00294AB6">
            <w:pPr>
              <w:pStyle w:val="TAC"/>
              <w:rPr>
                <w:rFonts w:eastAsia="SimSun"/>
                <w:lang w:eastAsia="zh-CN"/>
              </w:rPr>
            </w:pPr>
            <w:r>
              <w:rPr>
                <w:rFonts w:eastAsia="SimSun"/>
                <w:lang w:eastAsia="zh-CN"/>
              </w:rPr>
              <w:t>N/A</w:t>
            </w:r>
          </w:p>
        </w:tc>
      </w:tr>
      <w:tr w:rsidR="00B12DF6" w:rsidRPr="00C25669" w14:paraId="4B4A53C8" w14:textId="77777777" w:rsidTr="00294AB6">
        <w:tc>
          <w:tcPr>
            <w:tcW w:w="1813" w:type="dxa"/>
            <w:vMerge w:val="restart"/>
            <w:shd w:val="clear" w:color="auto" w:fill="auto"/>
            <w:vAlign w:val="center"/>
          </w:tcPr>
          <w:p w14:paraId="23314BB1" w14:textId="77777777" w:rsidR="00B12DF6" w:rsidRPr="00C25669" w:rsidRDefault="00B12DF6" w:rsidP="00294AB6">
            <w:pPr>
              <w:pStyle w:val="TAL"/>
              <w:rPr>
                <w:rFonts w:eastAsia="SimSun"/>
              </w:rPr>
            </w:pPr>
            <w:r>
              <w:rPr>
                <w:rFonts w:eastAsia="SimSun"/>
              </w:rPr>
              <w:t>TCI State #2</w:t>
            </w:r>
          </w:p>
        </w:tc>
        <w:tc>
          <w:tcPr>
            <w:tcW w:w="1827" w:type="dxa"/>
            <w:gridSpan w:val="3"/>
            <w:vMerge w:val="restart"/>
            <w:shd w:val="clear" w:color="auto" w:fill="auto"/>
            <w:vAlign w:val="center"/>
          </w:tcPr>
          <w:p w14:paraId="35319793" w14:textId="77777777" w:rsidR="00B12DF6" w:rsidRPr="00C25669" w:rsidRDefault="00B12DF6" w:rsidP="00294AB6">
            <w:pPr>
              <w:pStyle w:val="TAL"/>
              <w:rPr>
                <w:rFonts w:eastAsia="SimSun"/>
              </w:rPr>
            </w:pPr>
            <w:r>
              <w:rPr>
                <w:rFonts w:eastAsia="SimSun"/>
              </w:rPr>
              <w:t>Type 1 QCL information</w:t>
            </w:r>
          </w:p>
        </w:tc>
        <w:tc>
          <w:tcPr>
            <w:tcW w:w="1827" w:type="dxa"/>
            <w:shd w:val="clear" w:color="auto" w:fill="auto"/>
            <w:vAlign w:val="center"/>
          </w:tcPr>
          <w:p w14:paraId="4A90A6D0" w14:textId="77777777" w:rsidR="00B12DF6" w:rsidRDefault="00B12DF6" w:rsidP="00294AB6">
            <w:pPr>
              <w:pStyle w:val="TAL"/>
              <w:rPr>
                <w:rFonts w:eastAsia="SimSun"/>
              </w:rPr>
            </w:pPr>
            <w:r>
              <w:rPr>
                <w:rFonts w:eastAsia="SimSun"/>
              </w:rPr>
              <w:t>CSI-RS resource</w:t>
            </w:r>
          </w:p>
        </w:tc>
        <w:tc>
          <w:tcPr>
            <w:tcW w:w="802" w:type="dxa"/>
            <w:shd w:val="clear" w:color="auto" w:fill="auto"/>
            <w:vAlign w:val="center"/>
          </w:tcPr>
          <w:p w14:paraId="2A5C4D2F" w14:textId="77777777" w:rsidR="00B12DF6" w:rsidRPr="00C25669" w:rsidRDefault="00B12DF6" w:rsidP="00294AB6">
            <w:pPr>
              <w:pStyle w:val="TAC"/>
              <w:rPr>
                <w:rFonts w:eastAsia="SimSun"/>
              </w:rPr>
            </w:pPr>
          </w:p>
        </w:tc>
        <w:tc>
          <w:tcPr>
            <w:tcW w:w="1676" w:type="dxa"/>
            <w:gridSpan w:val="2"/>
            <w:shd w:val="clear" w:color="auto" w:fill="auto"/>
            <w:vAlign w:val="center"/>
          </w:tcPr>
          <w:p w14:paraId="3209D2D3" w14:textId="77777777" w:rsidR="00B12DF6" w:rsidRPr="00C25669" w:rsidRDefault="00B12DF6" w:rsidP="00294AB6">
            <w:pPr>
              <w:pStyle w:val="TAC"/>
              <w:rPr>
                <w:rFonts w:eastAsia="SimSun"/>
                <w:lang w:eastAsia="zh-CN"/>
              </w:rPr>
            </w:pPr>
            <w:r>
              <w:rPr>
                <w:rFonts w:eastAsia="SimSun"/>
                <w:lang w:eastAsia="zh-CN"/>
              </w:rPr>
              <w:t>N/A</w:t>
            </w:r>
          </w:p>
        </w:tc>
        <w:tc>
          <w:tcPr>
            <w:tcW w:w="1676" w:type="dxa"/>
            <w:shd w:val="clear" w:color="auto" w:fill="auto"/>
            <w:vAlign w:val="center"/>
          </w:tcPr>
          <w:p w14:paraId="3DE9BED2" w14:textId="77777777" w:rsidR="00B12DF6" w:rsidRPr="00C25669" w:rsidRDefault="00B12DF6" w:rsidP="00294AB6">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B12DF6" w:rsidRPr="00C25669" w14:paraId="56CF40F1" w14:textId="77777777" w:rsidTr="00294AB6">
        <w:tc>
          <w:tcPr>
            <w:tcW w:w="1813" w:type="dxa"/>
            <w:vMerge/>
            <w:shd w:val="clear" w:color="auto" w:fill="auto"/>
            <w:vAlign w:val="center"/>
          </w:tcPr>
          <w:p w14:paraId="7D7D0328" w14:textId="77777777" w:rsidR="00B12DF6" w:rsidRPr="00C25669" w:rsidRDefault="00B12DF6" w:rsidP="00294AB6">
            <w:pPr>
              <w:pStyle w:val="TAL"/>
              <w:rPr>
                <w:rFonts w:eastAsia="SimSun"/>
              </w:rPr>
            </w:pPr>
          </w:p>
        </w:tc>
        <w:tc>
          <w:tcPr>
            <w:tcW w:w="1827" w:type="dxa"/>
            <w:gridSpan w:val="3"/>
            <w:vMerge/>
            <w:shd w:val="clear" w:color="auto" w:fill="auto"/>
            <w:vAlign w:val="center"/>
          </w:tcPr>
          <w:p w14:paraId="3FEF1E20" w14:textId="77777777" w:rsidR="00B12DF6" w:rsidRPr="00C25669" w:rsidRDefault="00B12DF6" w:rsidP="00294AB6">
            <w:pPr>
              <w:pStyle w:val="TAL"/>
              <w:rPr>
                <w:rFonts w:eastAsia="SimSun"/>
              </w:rPr>
            </w:pPr>
          </w:p>
        </w:tc>
        <w:tc>
          <w:tcPr>
            <w:tcW w:w="1827" w:type="dxa"/>
            <w:shd w:val="clear" w:color="auto" w:fill="auto"/>
            <w:vAlign w:val="center"/>
          </w:tcPr>
          <w:p w14:paraId="5363908F" w14:textId="77777777" w:rsidR="00B12DF6" w:rsidRDefault="00B12DF6" w:rsidP="00294AB6">
            <w:pPr>
              <w:pStyle w:val="TAL"/>
              <w:rPr>
                <w:rFonts w:eastAsia="SimSun"/>
              </w:rPr>
            </w:pPr>
            <w:r>
              <w:rPr>
                <w:rFonts w:eastAsia="SimSun"/>
              </w:rPr>
              <w:t>QCL Type</w:t>
            </w:r>
          </w:p>
        </w:tc>
        <w:tc>
          <w:tcPr>
            <w:tcW w:w="802" w:type="dxa"/>
            <w:shd w:val="clear" w:color="auto" w:fill="auto"/>
            <w:vAlign w:val="center"/>
          </w:tcPr>
          <w:p w14:paraId="2DAD9D1C" w14:textId="77777777" w:rsidR="00B12DF6" w:rsidRPr="00C25669" w:rsidRDefault="00B12DF6" w:rsidP="00294AB6">
            <w:pPr>
              <w:pStyle w:val="TAC"/>
              <w:rPr>
                <w:rFonts w:eastAsia="SimSun"/>
              </w:rPr>
            </w:pPr>
          </w:p>
        </w:tc>
        <w:tc>
          <w:tcPr>
            <w:tcW w:w="1676" w:type="dxa"/>
            <w:gridSpan w:val="2"/>
            <w:shd w:val="clear" w:color="auto" w:fill="auto"/>
            <w:vAlign w:val="center"/>
          </w:tcPr>
          <w:p w14:paraId="787108DF" w14:textId="77777777" w:rsidR="00B12DF6" w:rsidRPr="00C25669" w:rsidRDefault="00B12DF6" w:rsidP="00294AB6">
            <w:pPr>
              <w:pStyle w:val="TAC"/>
              <w:rPr>
                <w:rFonts w:eastAsia="SimSun"/>
                <w:lang w:eastAsia="zh-CN"/>
              </w:rPr>
            </w:pPr>
            <w:r>
              <w:rPr>
                <w:rFonts w:eastAsia="SimSun"/>
                <w:lang w:eastAsia="zh-CN"/>
              </w:rPr>
              <w:t>N/A</w:t>
            </w:r>
          </w:p>
        </w:tc>
        <w:tc>
          <w:tcPr>
            <w:tcW w:w="1676" w:type="dxa"/>
            <w:shd w:val="clear" w:color="auto" w:fill="auto"/>
            <w:vAlign w:val="center"/>
          </w:tcPr>
          <w:p w14:paraId="236E3AB7" w14:textId="77777777" w:rsidR="00B12DF6" w:rsidRPr="00C25669" w:rsidRDefault="00B12DF6" w:rsidP="00294AB6">
            <w:pPr>
              <w:pStyle w:val="TAC"/>
              <w:rPr>
                <w:rFonts w:eastAsia="SimSun"/>
                <w:lang w:eastAsia="zh-CN"/>
              </w:rPr>
            </w:pPr>
            <w:r>
              <w:rPr>
                <w:rFonts w:eastAsia="SimSun"/>
                <w:lang w:eastAsia="zh-CN"/>
              </w:rPr>
              <w:t>Type A</w:t>
            </w:r>
          </w:p>
        </w:tc>
      </w:tr>
      <w:tr w:rsidR="00B12DF6" w:rsidRPr="00C25669" w14:paraId="4518FA20" w14:textId="77777777" w:rsidTr="00294AB6">
        <w:tc>
          <w:tcPr>
            <w:tcW w:w="1813" w:type="dxa"/>
            <w:vMerge/>
            <w:shd w:val="clear" w:color="auto" w:fill="auto"/>
            <w:vAlign w:val="center"/>
          </w:tcPr>
          <w:p w14:paraId="67FB3BCF" w14:textId="77777777" w:rsidR="00B12DF6" w:rsidRPr="00C25669" w:rsidRDefault="00B12DF6" w:rsidP="00294AB6">
            <w:pPr>
              <w:pStyle w:val="TAL"/>
              <w:rPr>
                <w:rFonts w:eastAsia="SimSun"/>
              </w:rPr>
            </w:pPr>
          </w:p>
        </w:tc>
        <w:tc>
          <w:tcPr>
            <w:tcW w:w="1827" w:type="dxa"/>
            <w:gridSpan w:val="3"/>
            <w:vMerge w:val="restart"/>
            <w:shd w:val="clear" w:color="auto" w:fill="auto"/>
            <w:vAlign w:val="center"/>
          </w:tcPr>
          <w:p w14:paraId="2C32615F" w14:textId="77777777" w:rsidR="00B12DF6" w:rsidRPr="00C25669" w:rsidRDefault="00B12DF6" w:rsidP="00294AB6">
            <w:pPr>
              <w:pStyle w:val="TAL"/>
              <w:rPr>
                <w:rFonts w:eastAsia="SimSun"/>
              </w:rPr>
            </w:pPr>
            <w:r>
              <w:rPr>
                <w:rFonts w:eastAsia="SimSun"/>
              </w:rPr>
              <w:t>Type 2 QCL information</w:t>
            </w:r>
          </w:p>
        </w:tc>
        <w:tc>
          <w:tcPr>
            <w:tcW w:w="1827" w:type="dxa"/>
            <w:shd w:val="clear" w:color="auto" w:fill="auto"/>
            <w:vAlign w:val="center"/>
          </w:tcPr>
          <w:p w14:paraId="23CE45F1" w14:textId="77777777" w:rsidR="00B12DF6" w:rsidRDefault="00B12DF6" w:rsidP="00294AB6">
            <w:pPr>
              <w:pStyle w:val="TAL"/>
              <w:rPr>
                <w:rFonts w:eastAsia="SimSun"/>
              </w:rPr>
            </w:pPr>
            <w:r>
              <w:rPr>
                <w:rFonts w:eastAsia="SimSun"/>
              </w:rPr>
              <w:t>CSI-RS resource</w:t>
            </w:r>
          </w:p>
        </w:tc>
        <w:tc>
          <w:tcPr>
            <w:tcW w:w="802" w:type="dxa"/>
            <w:shd w:val="clear" w:color="auto" w:fill="auto"/>
            <w:vAlign w:val="center"/>
          </w:tcPr>
          <w:p w14:paraId="3B5DEC84" w14:textId="77777777" w:rsidR="00B12DF6" w:rsidRPr="00C25669" w:rsidRDefault="00B12DF6" w:rsidP="00294AB6">
            <w:pPr>
              <w:pStyle w:val="TAC"/>
              <w:rPr>
                <w:rFonts w:eastAsia="SimSun"/>
              </w:rPr>
            </w:pPr>
          </w:p>
        </w:tc>
        <w:tc>
          <w:tcPr>
            <w:tcW w:w="1676" w:type="dxa"/>
            <w:gridSpan w:val="2"/>
            <w:shd w:val="clear" w:color="auto" w:fill="auto"/>
            <w:vAlign w:val="center"/>
          </w:tcPr>
          <w:p w14:paraId="1D47661D" w14:textId="77777777" w:rsidR="00B12DF6" w:rsidRPr="00C25669" w:rsidRDefault="00B12DF6" w:rsidP="00294AB6">
            <w:pPr>
              <w:pStyle w:val="TAC"/>
              <w:rPr>
                <w:rFonts w:eastAsia="SimSun"/>
                <w:lang w:eastAsia="zh-CN"/>
              </w:rPr>
            </w:pPr>
            <w:r>
              <w:rPr>
                <w:rFonts w:eastAsia="SimSun"/>
                <w:lang w:eastAsia="zh-CN"/>
              </w:rPr>
              <w:t>N/A</w:t>
            </w:r>
          </w:p>
        </w:tc>
        <w:tc>
          <w:tcPr>
            <w:tcW w:w="1676" w:type="dxa"/>
            <w:shd w:val="clear" w:color="auto" w:fill="auto"/>
            <w:vAlign w:val="center"/>
          </w:tcPr>
          <w:p w14:paraId="57251810" w14:textId="77777777" w:rsidR="00B12DF6" w:rsidRPr="00C25669" w:rsidRDefault="00B12DF6" w:rsidP="00294AB6">
            <w:pPr>
              <w:pStyle w:val="TAC"/>
              <w:rPr>
                <w:rFonts w:eastAsia="SimSun"/>
                <w:lang w:eastAsia="zh-CN"/>
              </w:rPr>
            </w:pPr>
            <w:r>
              <w:rPr>
                <w:rFonts w:eastAsia="SimSun"/>
                <w:lang w:eastAsia="zh-CN"/>
              </w:rPr>
              <w:t>N/A</w:t>
            </w:r>
          </w:p>
        </w:tc>
      </w:tr>
      <w:tr w:rsidR="00B12DF6" w:rsidRPr="00C25669" w14:paraId="78EE5190" w14:textId="77777777" w:rsidTr="00294AB6">
        <w:tc>
          <w:tcPr>
            <w:tcW w:w="1813" w:type="dxa"/>
            <w:vMerge/>
            <w:shd w:val="clear" w:color="auto" w:fill="auto"/>
            <w:vAlign w:val="center"/>
          </w:tcPr>
          <w:p w14:paraId="6A406F12" w14:textId="77777777" w:rsidR="00B12DF6" w:rsidRPr="00C25669" w:rsidRDefault="00B12DF6" w:rsidP="00294AB6">
            <w:pPr>
              <w:pStyle w:val="TAL"/>
              <w:rPr>
                <w:rFonts w:eastAsia="SimSun"/>
              </w:rPr>
            </w:pPr>
          </w:p>
        </w:tc>
        <w:tc>
          <w:tcPr>
            <w:tcW w:w="1827" w:type="dxa"/>
            <w:gridSpan w:val="3"/>
            <w:vMerge/>
            <w:shd w:val="clear" w:color="auto" w:fill="auto"/>
            <w:vAlign w:val="center"/>
          </w:tcPr>
          <w:p w14:paraId="44F1F063" w14:textId="77777777" w:rsidR="00B12DF6" w:rsidRPr="00C25669" w:rsidRDefault="00B12DF6" w:rsidP="00294AB6">
            <w:pPr>
              <w:pStyle w:val="TAL"/>
              <w:rPr>
                <w:rFonts w:eastAsia="SimSun"/>
              </w:rPr>
            </w:pPr>
          </w:p>
        </w:tc>
        <w:tc>
          <w:tcPr>
            <w:tcW w:w="1827" w:type="dxa"/>
            <w:shd w:val="clear" w:color="auto" w:fill="auto"/>
            <w:vAlign w:val="center"/>
          </w:tcPr>
          <w:p w14:paraId="109FE08E" w14:textId="77777777" w:rsidR="00B12DF6" w:rsidRDefault="00B12DF6" w:rsidP="00294AB6">
            <w:pPr>
              <w:pStyle w:val="TAL"/>
              <w:rPr>
                <w:rFonts w:eastAsia="SimSun"/>
              </w:rPr>
            </w:pPr>
            <w:r>
              <w:rPr>
                <w:rFonts w:eastAsia="SimSun"/>
              </w:rPr>
              <w:t>QCL Type</w:t>
            </w:r>
          </w:p>
        </w:tc>
        <w:tc>
          <w:tcPr>
            <w:tcW w:w="802" w:type="dxa"/>
            <w:shd w:val="clear" w:color="auto" w:fill="auto"/>
            <w:vAlign w:val="center"/>
          </w:tcPr>
          <w:p w14:paraId="60767236" w14:textId="77777777" w:rsidR="00B12DF6" w:rsidRPr="00C25669" w:rsidRDefault="00B12DF6" w:rsidP="00294AB6">
            <w:pPr>
              <w:pStyle w:val="TAC"/>
              <w:rPr>
                <w:rFonts w:eastAsia="SimSun"/>
              </w:rPr>
            </w:pPr>
          </w:p>
        </w:tc>
        <w:tc>
          <w:tcPr>
            <w:tcW w:w="1676" w:type="dxa"/>
            <w:gridSpan w:val="2"/>
            <w:shd w:val="clear" w:color="auto" w:fill="auto"/>
            <w:vAlign w:val="center"/>
          </w:tcPr>
          <w:p w14:paraId="3B087E86" w14:textId="77777777" w:rsidR="00B12DF6" w:rsidRPr="00C25669" w:rsidRDefault="00B12DF6" w:rsidP="00294AB6">
            <w:pPr>
              <w:pStyle w:val="TAC"/>
              <w:rPr>
                <w:rFonts w:eastAsia="SimSun"/>
                <w:lang w:eastAsia="zh-CN"/>
              </w:rPr>
            </w:pPr>
            <w:r>
              <w:rPr>
                <w:rFonts w:eastAsia="SimSun"/>
                <w:lang w:eastAsia="zh-CN"/>
              </w:rPr>
              <w:t>N/A</w:t>
            </w:r>
          </w:p>
        </w:tc>
        <w:tc>
          <w:tcPr>
            <w:tcW w:w="1676" w:type="dxa"/>
            <w:shd w:val="clear" w:color="auto" w:fill="auto"/>
            <w:vAlign w:val="center"/>
          </w:tcPr>
          <w:p w14:paraId="4FEAACA7" w14:textId="77777777" w:rsidR="00B12DF6" w:rsidRPr="00C25669" w:rsidRDefault="00B12DF6" w:rsidP="00294AB6">
            <w:pPr>
              <w:pStyle w:val="TAC"/>
              <w:rPr>
                <w:rFonts w:eastAsia="SimSun"/>
                <w:lang w:eastAsia="zh-CN"/>
              </w:rPr>
            </w:pPr>
            <w:r>
              <w:rPr>
                <w:rFonts w:eastAsia="SimSun"/>
                <w:lang w:eastAsia="zh-CN"/>
              </w:rPr>
              <w:t>N/A</w:t>
            </w:r>
          </w:p>
        </w:tc>
      </w:tr>
      <w:tr w:rsidR="00B12DF6" w:rsidRPr="00C25669" w14:paraId="7BAB4F1B" w14:textId="77777777" w:rsidTr="00294AB6">
        <w:tc>
          <w:tcPr>
            <w:tcW w:w="5467" w:type="dxa"/>
            <w:gridSpan w:val="5"/>
            <w:shd w:val="clear" w:color="auto" w:fill="auto"/>
            <w:vAlign w:val="center"/>
          </w:tcPr>
          <w:p w14:paraId="69BC0BC7" w14:textId="77777777" w:rsidR="00B12DF6" w:rsidRDefault="00B12DF6" w:rsidP="00294AB6">
            <w:pPr>
              <w:pStyle w:val="TAL"/>
              <w:rPr>
                <w:rFonts w:eastAsia="SimSun"/>
                <w:lang w:eastAsia="zh-CN"/>
              </w:rPr>
            </w:pPr>
            <w:r>
              <w:rPr>
                <w:rFonts w:eastAsia="SimSun"/>
                <w:lang w:eastAsia="zh-CN"/>
              </w:rPr>
              <w:t>Resource allocation</w:t>
            </w:r>
          </w:p>
        </w:tc>
        <w:tc>
          <w:tcPr>
            <w:tcW w:w="802" w:type="dxa"/>
            <w:shd w:val="clear" w:color="auto" w:fill="auto"/>
            <w:vAlign w:val="center"/>
          </w:tcPr>
          <w:p w14:paraId="6E1CC4E8" w14:textId="77777777" w:rsidR="00B12DF6" w:rsidRPr="00C25669" w:rsidRDefault="00B12DF6" w:rsidP="00294AB6">
            <w:pPr>
              <w:pStyle w:val="TAC"/>
              <w:rPr>
                <w:rFonts w:eastAsia="SimSun"/>
              </w:rPr>
            </w:pPr>
          </w:p>
        </w:tc>
        <w:tc>
          <w:tcPr>
            <w:tcW w:w="3352" w:type="dxa"/>
            <w:gridSpan w:val="3"/>
            <w:shd w:val="clear" w:color="auto" w:fill="auto"/>
            <w:vAlign w:val="center"/>
          </w:tcPr>
          <w:p w14:paraId="60BADC89" w14:textId="77777777" w:rsidR="00B12DF6" w:rsidRDefault="00B12DF6" w:rsidP="00294AB6">
            <w:pPr>
              <w:pStyle w:val="TAC"/>
              <w:rPr>
                <w:rFonts w:eastAsia="SimSun"/>
                <w:lang w:eastAsia="zh-CN"/>
              </w:rPr>
            </w:pPr>
            <w:r>
              <w:rPr>
                <w:rFonts w:eastAsia="SimSun" w:hint="eastAsia"/>
                <w:lang w:eastAsia="zh-CN"/>
              </w:rPr>
              <w:t>F</w:t>
            </w:r>
            <w:r>
              <w:rPr>
                <w:rFonts w:eastAsia="SimSun"/>
                <w:lang w:eastAsia="zh-CN"/>
              </w:rPr>
              <w:t>ull-overlapping</w:t>
            </w:r>
          </w:p>
        </w:tc>
      </w:tr>
      <w:tr w:rsidR="00B12DF6" w:rsidRPr="00C25669" w14:paraId="0608F62B" w14:textId="77777777" w:rsidTr="00294AB6">
        <w:tc>
          <w:tcPr>
            <w:tcW w:w="5467" w:type="dxa"/>
            <w:gridSpan w:val="5"/>
            <w:shd w:val="clear" w:color="auto" w:fill="auto"/>
            <w:vAlign w:val="center"/>
          </w:tcPr>
          <w:p w14:paraId="7606A8C1" w14:textId="77777777" w:rsidR="00B12DF6" w:rsidRDefault="00B12DF6" w:rsidP="00294AB6">
            <w:pPr>
              <w:pStyle w:val="TAL"/>
              <w:rPr>
                <w:rFonts w:eastAsia="SimSun"/>
                <w:lang w:eastAsia="zh-CN"/>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7884EE51" w14:textId="77777777" w:rsidR="00B12DF6" w:rsidRPr="00C25669" w:rsidRDefault="00B12DF6" w:rsidP="00294AB6">
            <w:pPr>
              <w:pStyle w:val="TAC"/>
              <w:rPr>
                <w:rFonts w:eastAsia="SimSun"/>
              </w:rPr>
            </w:pPr>
            <w:r>
              <w:rPr>
                <w:rFonts w:eastAsia="SimSun"/>
                <w:lang w:val="en-US"/>
              </w:rPr>
              <w:t>us</w:t>
            </w:r>
          </w:p>
        </w:tc>
        <w:tc>
          <w:tcPr>
            <w:tcW w:w="3352" w:type="dxa"/>
            <w:gridSpan w:val="3"/>
            <w:shd w:val="clear" w:color="auto" w:fill="auto"/>
            <w:vAlign w:val="center"/>
          </w:tcPr>
          <w:p w14:paraId="1EB7A385" w14:textId="77777777" w:rsidR="00B12DF6" w:rsidRDefault="00B12DF6" w:rsidP="00294AB6">
            <w:pPr>
              <w:pStyle w:val="TAC"/>
              <w:rPr>
                <w:rFonts w:eastAsia="SimSun"/>
                <w:lang w:eastAsia="zh-CN"/>
              </w:rPr>
            </w:pPr>
            <w:r>
              <w:rPr>
                <w:rFonts w:eastAsia="SimSun"/>
                <w:lang w:eastAsia="zh-CN"/>
              </w:rPr>
              <w:t>0</w:t>
            </w:r>
          </w:p>
        </w:tc>
      </w:tr>
      <w:tr w:rsidR="00B12DF6" w:rsidRPr="00C25669" w14:paraId="49F0C213" w14:textId="77777777" w:rsidTr="00294AB6">
        <w:tc>
          <w:tcPr>
            <w:tcW w:w="5467" w:type="dxa"/>
            <w:gridSpan w:val="5"/>
            <w:shd w:val="clear" w:color="auto" w:fill="auto"/>
            <w:vAlign w:val="center"/>
          </w:tcPr>
          <w:p w14:paraId="20D882B9" w14:textId="77777777" w:rsidR="00B12DF6" w:rsidRDefault="00B12DF6" w:rsidP="00294AB6">
            <w:pPr>
              <w:pStyle w:val="TAL"/>
              <w:rPr>
                <w:rFonts w:eastAsia="SimSun"/>
                <w:lang w:eastAsia="zh-CN"/>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2D1BC867" w14:textId="77777777" w:rsidR="00B12DF6" w:rsidRPr="00C25669" w:rsidRDefault="00B12DF6" w:rsidP="00294AB6">
            <w:pPr>
              <w:pStyle w:val="TAC"/>
              <w:rPr>
                <w:rFonts w:eastAsia="SimSun"/>
              </w:rPr>
            </w:pPr>
            <w:r>
              <w:rPr>
                <w:rFonts w:eastAsia="SimSun"/>
              </w:rPr>
              <w:t>Hz</w:t>
            </w:r>
          </w:p>
        </w:tc>
        <w:tc>
          <w:tcPr>
            <w:tcW w:w="3352" w:type="dxa"/>
            <w:gridSpan w:val="3"/>
            <w:shd w:val="clear" w:color="auto" w:fill="auto"/>
            <w:vAlign w:val="center"/>
          </w:tcPr>
          <w:p w14:paraId="1DE3DF0D" w14:textId="77777777" w:rsidR="00B12DF6" w:rsidRDefault="00B12DF6" w:rsidP="00294AB6">
            <w:pPr>
              <w:pStyle w:val="TAC"/>
              <w:rPr>
                <w:rFonts w:eastAsia="SimSun"/>
                <w:lang w:eastAsia="zh-CN"/>
              </w:rPr>
            </w:pPr>
            <w:r>
              <w:rPr>
                <w:rFonts w:eastAsia="SimSun"/>
              </w:rPr>
              <w:t>0</w:t>
            </w:r>
          </w:p>
        </w:tc>
      </w:tr>
      <w:tr w:rsidR="00B12DF6" w:rsidRPr="00C25669" w14:paraId="725944D7" w14:textId="77777777" w:rsidTr="00294AB6">
        <w:tc>
          <w:tcPr>
            <w:tcW w:w="54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4523044" w14:textId="77777777" w:rsidR="00B12DF6" w:rsidRPr="007733F2" w:rsidRDefault="00B12DF6" w:rsidP="00294AB6">
            <w:pPr>
              <w:pStyle w:val="TAL"/>
              <w:rPr>
                <w:rFonts w:eastAsia="SimSun"/>
                <w:lang w:val="en-US"/>
              </w:rPr>
            </w:pPr>
            <w:r w:rsidRPr="007733F2">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012609E" w14:textId="77777777" w:rsidR="00B12DF6" w:rsidRPr="007733F2" w:rsidRDefault="00B12DF6" w:rsidP="00294AB6">
            <w:pPr>
              <w:pStyle w:val="TAC"/>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1164EA" w14:textId="77777777" w:rsidR="00B12DF6" w:rsidRPr="007733F2" w:rsidRDefault="00B12DF6" w:rsidP="00294AB6">
            <w:pPr>
              <w:pStyle w:val="TAC"/>
              <w:rPr>
                <w:rFonts w:eastAsia="SimSun"/>
              </w:rPr>
            </w:pPr>
            <w:r w:rsidRPr="007733F2">
              <w:rPr>
                <w:rFonts w:eastAsia="SimSun"/>
              </w:rPr>
              <w:t xml:space="preserve">8 </w:t>
            </w:r>
          </w:p>
        </w:tc>
      </w:tr>
      <w:tr w:rsidR="00B12DF6" w:rsidRPr="00C25669" w14:paraId="06EFF47A" w14:textId="77777777" w:rsidTr="00294AB6">
        <w:tc>
          <w:tcPr>
            <w:tcW w:w="54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5B2D23B" w14:textId="77777777" w:rsidR="00B12DF6" w:rsidRPr="00C25669" w:rsidRDefault="00B12DF6" w:rsidP="00294AB6">
            <w:pPr>
              <w:pStyle w:val="TAL"/>
              <w:rPr>
                <w:rFonts w:eastAsia="SimSun"/>
                <w:lang w:val="en-US"/>
              </w:rPr>
            </w:pPr>
            <w:r w:rsidRPr="00C25669">
              <w:rPr>
                <w:rFonts w:eastAsia="SimSun"/>
              </w:rPr>
              <w:lastRenderedPageBreak/>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8381174" w14:textId="77777777" w:rsidR="00B12DF6" w:rsidRPr="00C25669" w:rsidRDefault="00B12DF6" w:rsidP="00294AB6">
            <w:pPr>
              <w:pStyle w:val="TAC"/>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0257D2" w14:textId="77777777" w:rsidR="00B12DF6" w:rsidRPr="00C25669" w:rsidRDefault="00B12DF6" w:rsidP="00294AB6">
            <w:pPr>
              <w:pStyle w:val="TAC"/>
              <w:rPr>
                <w:rFonts w:eastAsia="SimSun"/>
                <w:lang w:eastAsia="zh-C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p>
        </w:tc>
      </w:tr>
      <w:tr w:rsidR="00B12DF6" w:rsidRPr="00C25669" w14:paraId="66028F9A" w14:textId="77777777" w:rsidTr="00294AB6">
        <w:tc>
          <w:tcPr>
            <w:tcW w:w="2110" w:type="dxa"/>
            <w:gridSpan w:val="2"/>
            <w:vMerge w:val="restart"/>
            <w:tcBorders>
              <w:top w:val="single" w:sz="4" w:space="0" w:color="auto"/>
              <w:left w:val="single" w:sz="4" w:space="0" w:color="auto"/>
              <w:right w:val="single" w:sz="4" w:space="0" w:color="auto"/>
            </w:tcBorders>
            <w:shd w:val="clear" w:color="auto" w:fill="auto"/>
            <w:vAlign w:val="center"/>
          </w:tcPr>
          <w:p w14:paraId="3E828FFD" w14:textId="77777777" w:rsidR="00B12DF6" w:rsidRPr="00C25669" w:rsidRDefault="00B12DF6" w:rsidP="00294AB6">
            <w:pPr>
              <w:pStyle w:val="TAL"/>
              <w:rPr>
                <w:rFonts w:eastAsia="SimSun"/>
              </w:rPr>
            </w:pPr>
            <w:r w:rsidRPr="00C25669">
              <w:rPr>
                <w:rFonts w:eastAsia="SimSun"/>
              </w:rPr>
              <w:t>ZP CSI-RS configuration</w:t>
            </w:r>
          </w:p>
          <w:p w14:paraId="31DAA212"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88591E" w14:textId="77777777" w:rsidR="00B12DF6" w:rsidRDefault="00B12DF6" w:rsidP="00294AB6">
            <w:pPr>
              <w:pStyle w:val="TAL"/>
              <w:rPr>
                <w:rFonts w:eastAsia="SimSun"/>
              </w:rPr>
            </w:pPr>
            <w:r w:rsidRPr="00C25669">
              <w:rPr>
                <w:rFonts w:eastAsia="SimSun"/>
              </w:rPr>
              <w:t>CSI-RS resource</w:t>
            </w:r>
            <w:r w:rsidRPr="00C25669">
              <w:rPr>
                <w:rFonts w:eastAsia="SimSun" w:hint="eastAsia"/>
              </w:rPr>
              <w:t xml:space="preserve"> </w:t>
            </w:r>
            <w:r w:rsidRPr="00C25669">
              <w:rPr>
                <w:rFonts w:eastAsia="SimSun"/>
              </w:rPr>
              <w:t>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8CF9FCD" w14:textId="77777777" w:rsidR="00B12DF6" w:rsidRPr="00C25669" w:rsidRDefault="00B12DF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325563" w14:textId="77777777" w:rsidR="00B12DF6" w:rsidRDefault="00B12DF6" w:rsidP="00294AB6">
            <w:pPr>
              <w:pStyle w:val="TAC"/>
              <w:rPr>
                <w:rFonts w:eastAsia="SimSun"/>
                <w:lang w:eastAsia="zh-CN"/>
              </w:rPr>
            </w:pPr>
            <w:r w:rsidRPr="005527F0">
              <w:rPr>
                <w:rFonts w:hint="eastAsia"/>
                <w:lang w:eastAsia="ja-JP"/>
              </w:rPr>
              <w:t>P</w:t>
            </w:r>
            <w:r w:rsidRPr="00C25669">
              <w:rPr>
                <w:rFonts w:eastAsia="SimSun" w:hint="eastAsia"/>
                <w:lang w:eastAsia="zh-CN"/>
              </w:rPr>
              <w:t>eriodic</w:t>
            </w:r>
          </w:p>
        </w:tc>
      </w:tr>
      <w:tr w:rsidR="00B12DF6" w:rsidRPr="00C25669" w14:paraId="63B31D36" w14:textId="77777777" w:rsidTr="00294AB6">
        <w:tc>
          <w:tcPr>
            <w:tcW w:w="2110" w:type="dxa"/>
            <w:gridSpan w:val="2"/>
            <w:vMerge/>
            <w:tcBorders>
              <w:left w:val="single" w:sz="4" w:space="0" w:color="auto"/>
              <w:right w:val="single" w:sz="4" w:space="0" w:color="auto"/>
            </w:tcBorders>
            <w:shd w:val="clear" w:color="auto" w:fill="auto"/>
            <w:vAlign w:val="center"/>
          </w:tcPr>
          <w:p w14:paraId="0B4C0295"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0BB65D" w14:textId="77777777" w:rsidR="00B12DF6" w:rsidRDefault="00B12DF6" w:rsidP="00294AB6">
            <w:pPr>
              <w:pStyle w:val="TAL"/>
              <w:rPr>
                <w:rFonts w:eastAsia="SimSun"/>
              </w:rPr>
            </w:pPr>
            <w:r w:rsidRPr="00C25669">
              <w:rPr>
                <w:rFonts w:eastAsia="SimSun"/>
              </w:rPr>
              <w:t>Number of CSI-RS ports (</w:t>
            </w:r>
            <w:r w:rsidRPr="00C25669">
              <w:rPr>
                <w:rFonts w:eastAsia="SimSun"/>
                <w:i/>
              </w:rPr>
              <w:t>X</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25FFC62" w14:textId="77777777" w:rsidR="00B12DF6" w:rsidRPr="00C25669" w:rsidRDefault="00B12DF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61F2F9" w14:textId="77777777" w:rsidR="00B12DF6" w:rsidRDefault="00B12DF6" w:rsidP="00294AB6">
            <w:pPr>
              <w:pStyle w:val="TAC"/>
              <w:rPr>
                <w:rFonts w:eastAsia="SimSun"/>
                <w:lang w:eastAsia="zh-CN"/>
              </w:rPr>
            </w:pPr>
            <w:r w:rsidRPr="00C25669">
              <w:rPr>
                <w:rFonts w:eastAsia="SimSun" w:hint="eastAsia"/>
                <w:lang w:eastAsia="zh-CN"/>
              </w:rPr>
              <w:t>4</w:t>
            </w:r>
          </w:p>
        </w:tc>
      </w:tr>
      <w:tr w:rsidR="00B12DF6" w:rsidRPr="00C25669" w14:paraId="6C3EA93A" w14:textId="77777777" w:rsidTr="00294AB6">
        <w:tc>
          <w:tcPr>
            <w:tcW w:w="2110" w:type="dxa"/>
            <w:gridSpan w:val="2"/>
            <w:vMerge/>
            <w:tcBorders>
              <w:left w:val="single" w:sz="4" w:space="0" w:color="auto"/>
              <w:right w:val="single" w:sz="4" w:space="0" w:color="auto"/>
            </w:tcBorders>
            <w:shd w:val="clear" w:color="auto" w:fill="auto"/>
            <w:vAlign w:val="center"/>
          </w:tcPr>
          <w:p w14:paraId="697489E4"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DAD189" w14:textId="77777777" w:rsidR="00B12DF6" w:rsidRDefault="00B12DF6" w:rsidP="00294AB6">
            <w:pPr>
              <w:pStyle w:val="TAL"/>
              <w:rPr>
                <w:rFonts w:eastAsia="SimSun"/>
              </w:rPr>
            </w:pPr>
            <w:r w:rsidRPr="00C25669">
              <w:rPr>
                <w:rFonts w:eastAsia="SimSun"/>
              </w:rPr>
              <w:t>CDM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3A54938" w14:textId="77777777" w:rsidR="00B12DF6" w:rsidRPr="00C25669" w:rsidRDefault="00B12DF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F691A7" w14:textId="77777777" w:rsidR="00B12DF6" w:rsidRDefault="00B12DF6" w:rsidP="00294AB6">
            <w:pPr>
              <w:pStyle w:val="TAC"/>
              <w:rPr>
                <w:rFonts w:eastAsia="SimSun"/>
                <w:lang w:eastAsia="zh-CN"/>
              </w:rPr>
            </w:pPr>
            <w:r w:rsidRPr="00C25669">
              <w:rPr>
                <w:rFonts w:eastAsia="SimSun" w:hint="eastAsia"/>
                <w:lang w:eastAsia="zh-CN"/>
              </w:rPr>
              <w:t>FD-CDM2</w:t>
            </w:r>
          </w:p>
        </w:tc>
      </w:tr>
      <w:tr w:rsidR="00B12DF6" w:rsidRPr="00C25669" w14:paraId="614654C6" w14:textId="77777777" w:rsidTr="00294AB6">
        <w:tc>
          <w:tcPr>
            <w:tcW w:w="2110" w:type="dxa"/>
            <w:gridSpan w:val="2"/>
            <w:vMerge/>
            <w:tcBorders>
              <w:left w:val="single" w:sz="4" w:space="0" w:color="auto"/>
              <w:right w:val="single" w:sz="4" w:space="0" w:color="auto"/>
            </w:tcBorders>
            <w:shd w:val="clear" w:color="auto" w:fill="auto"/>
            <w:vAlign w:val="center"/>
          </w:tcPr>
          <w:p w14:paraId="3AEF1620"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308D70" w14:textId="77777777" w:rsidR="00B12DF6" w:rsidRDefault="00B12DF6" w:rsidP="00294AB6">
            <w:pPr>
              <w:pStyle w:val="TAL"/>
              <w:rPr>
                <w:rFonts w:eastAsia="SimSun"/>
              </w:rPr>
            </w:pPr>
            <w:r w:rsidRPr="00C25669">
              <w:rPr>
                <w:rFonts w:eastAsia="SimSun"/>
              </w:rPr>
              <w:t>Density (ρ)</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EAEC3ED" w14:textId="77777777" w:rsidR="00B12DF6" w:rsidRPr="00C25669" w:rsidRDefault="00B12DF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9F2474" w14:textId="77777777" w:rsidR="00B12DF6" w:rsidRDefault="00B12DF6" w:rsidP="00294AB6">
            <w:pPr>
              <w:pStyle w:val="TAC"/>
              <w:rPr>
                <w:rFonts w:eastAsia="SimSun"/>
                <w:lang w:eastAsia="zh-CN"/>
              </w:rPr>
            </w:pPr>
            <w:r w:rsidRPr="00C25669">
              <w:rPr>
                <w:rFonts w:eastAsia="SimSun" w:hint="eastAsia"/>
                <w:lang w:eastAsia="zh-CN"/>
              </w:rPr>
              <w:t>1</w:t>
            </w:r>
          </w:p>
        </w:tc>
      </w:tr>
      <w:tr w:rsidR="00B12DF6" w:rsidRPr="00C25669" w14:paraId="3F5B0E63" w14:textId="77777777" w:rsidTr="00294AB6">
        <w:tc>
          <w:tcPr>
            <w:tcW w:w="2110" w:type="dxa"/>
            <w:gridSpan w:val="2"/>
            <w:vMerge/>
            <w:tcBorders>
              <w:left w:val="single" w:sz="4" w:space="0" w:color="auto"/>
              <w:right w:val="single" w:sz="4" w:space="0" w:color="auto"/>
            </w:tcBorders>
            <w:shd w:val="clear" w:color="auto" w:fill="auto"/>
            <w:vAlign w:val="center"/>
          </w:tcPr>
          <w:p w14:paraId="622F1994"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F520F3" w14:textId="77777777" w:rsidR="00B12DF6" w:rsidRDefault="00B12DF6" w:rsidP="00294AB6">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DFDF07B" w14:textId="77777777" w:rsidR="00B12DF6" w:rsidRPr="00C25669" w:rsidRDefault="00B12DF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FF6F3C" w14:textId="77777777" w:rsidR="00B12DF6" w:rsidRDefault="00B12DF6" w:rsidP="00294AB6">
            <w:pPr>
              <w:pStyle w:val="TAC"/>
              <w:rPr>
                <w:rFonts w:eastAsia="SimSun"/>
                <w:lang w:eastAsia="zh-CN"/>
              </w:rPr>
            </w:pPr>
            <w:r>
              <w:rPr>
                <w:lang w:eastAsia="zh-CN"/>
              </w:rPr>
              <w:t>Row 5,(4)</w:t>
            </w:r>
          </w:p>
        </w:tc>
      </w:tr>
      <w:tr w:rsidR="00B12DF6" w:rsidRPr="00C25669" w14:paraId="2BCD882C" w14:textId="77777777" w:rsidTr="00294AB6">
        <w:tc>
          <w:tcPr>
            <w:tcW w:w="2110" w:type="dxa"/>
            <w:gridSpan w:val="2"/>
            <w:vMerge/>
            <w:tcBorders>
              <w:left w:val="single" w:sz="4" w:space="0" w:color="auto"/>
              <w:right w:val="single" w:sz="4" w:space="0" w:color="auto"/>
            </w:tcBorders>
            <w:shd w:val="clear" w:color="auto" w:fill="auto"/>
            <w:vAlign w:val="center"/>
          </w:tcPr>
          <w:p w14:paraId="2343D1A6"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CE8413" w14:textId="77777777" w:rsidR="00B12DF6" w:rsidRDefault="00B12DF6" w:rsidP="00294AB6">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CADC4A3" w14:textId="77777777" w:rsidR="00B12DF6" w:rsidRPr="00C25669" w:rsidRDefault="00B12DF6" w:rsidP="00294AB6">
            <w:pPr>
              <w:pStyle w:val="TAL"/>
              <w:rPr>
                <w:rFonts w:eastAsia="SimSu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5D853E" w14:textId="77777777" w:rsidR="00B12DF6" w:rsidRDefault="00B12DF6" w:rsidP="00294AB6">
            <w:pPr>
              <w:pStyle w:val="TAC"/>
              <w:rPr>
                <w:rFonts w:eastAsia="SimSun"/>
                <w:lang w:eastAsia="zh-CN"/>
              </w:rPr>
            </w:pPr>
            <w:r w:rsidRPr="00C25669">
              <w:rPr>
                <w:rFonts w:eastAsia="SimSun" w:hint="eastAsia"/>
                <w:lang w:eastAsia="zh-CN"/>
              </w:rPr>
              <w:t>(9)</w:t>
            </w:r>
          </w:p>
        </w:tc>
      </w:tr>
      <w:tr w:rsidR="00B12DF6" w:rsidRPr="00C25669" w14:paraId="35B4FAE9"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06EDC226"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6A3DEE30"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CSI-RS</w:t>
            </w:r>
          </w:p>
          <w:p w14:paraId="64E7A517" w14:textId="77777777" w:rsidR="00B12DF6" w:rsidRDefault="00B12DF6" w:rsidP="00294AB6">
            <w:pPr>
              <w:pStyle w:val="TAL"/>
              <w:rPr>
                <w:rFonts w:eastAsia="SimSun"/>
              </w:rPr>
            </w:pPr>
            <w:r>
              <w:rPr>
                <w:rFonts w:eastAsia="SimSun" w:hint="eastAsia"/>
                <w:lang w:eastAsia="zh-CN"/>
              </w:rPr>
              <w:t>periodicity</w:t>
            </w:r>
            <w:r w:rsidRPr="00C25669">
              <w:rPr>
                <w:rFonts w:eastAsia="SimSun"/>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5B554A6" w14:textId="77777777" w:rsidR="00B12DF6" w:rsidRPr="00C25669" w:rsidRDefault="00B12DF6" w:rsidP="00294AB6">
            <w:pPr>
              <w:pStyle w:val="TAL"/>
              <w:rPr>
                <w:rFonts w:eastAsia="SimSu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7D305C" w14:textId="77777777" w:rsidR="00B12DF6" w:rsidRDefault="00B12DF6" w:rsidP="00294AB6">
            <w:pPr>
              <w:pStyle w:val="TAC"/>
              <w:rPr>
                <w:rFonts w:eastAsia="SimSun"/>
                <w:lang w:eastAsia="zh-CN"/>
              </w:rPr>
            </w:pPr>
            <w:r>
              <w:rPr>
                <w:lang w:eastAsia="ja-JP"/>
              </w:rPr>
              <w:t>10</w:t>
            </w:r>
            <w:r w:rsidRPr="005527F0">
              <w:rPr>
                <w:rFonts w:hint="eastAsia"/>
                <w:lang w:eastAsia="ja-JP"/>
              </w:rPr>
              <w:t>/1</w:t>
            </w:r>
          </w:p>
        </w:tc>
      </w:tr>
      <w:tr w:rsidR="00B12DF6" w:rsidRPr="00C25669" w14:paraId="3455E6E5"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7B0A8D0A" w14:textId="77777777" w:rsidR="00B12DF6" w:rsidRDefault="00B12DF6" w:rsidP="00294AB6">
            <w:pPr>
              <w:pStyle w:val="TAL"/>
              <w:rPr>
                <w:rFonts w:eastAsia="SimSun"/>
              </w:rPr>
            </w:pPr>
            <w:r w:rsidRPr="00C25669">
              <w:rPr>
                <w:rFonts w:eastAsia="SimSun"/>
              </w:rPr>
              <w:t>NZP CSI-RS for CSI acquisition</w:t>
            </w:r>
          </w:p>
          <w:p w14:paraId="5ED1B503"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A2203"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Pr>
                <w:rFonts w:ascii="Arial" w:eastAsia="SimSun" w:hAnsi="Arial"/>
                <w:sz w:val="18"/>
              </w:rPr>
              <w:t>ID</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B979279" w14:textId="77777777" w:rsidR="00B12DF6" w:rsidRPr="00C25669" w:rsidRDefault="00B12DF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40DB0D70" w14:textId="77777777" w:rsidR="00B12DF6" w:rsidRPr="005527F0" w:rsidRDefault="00B12DF6" w:rsidP="00294AB6">
            <w:pPr>
              <w:pStyle w:val="TAC"/>
              <w:rPr>
                <w:lang w:eastAsia="ja-JP"/>
              </w:rPr>
            </w:pPr>
            <w:r>
              <w:rPr>
                <w:lang w:eastAsia="ja-JP"/>
              </w:rPr>
              <w:t>Resource #9</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9F6797" w14:textId="77777777" w:rsidR="00B12DF6" w:rsidRPr="005527F0" w:rsidRDefault="00B12DF6" w:rsidP="00294AB6">
            <w:pPr>
              <w:pStyle w:val="TAC"/>
              <w:rPr>
                <w:lang w:eastAsia="ja-JP"/>
              </w:rPr>
            </w:pPr>
            <w:r>
              <w:rPr>
                <w:rFonts w:eastAsia="SimSun"/>
              </w:rPr>
              <w:t>Resource #10</w:t>
            </w:r>
          </w:p>
        </w:tc>
      </w:tr>
      <w:tr w:rsidR="00B12DF6" w:rsidRPr="00C25669" w14:paraId="719D1919" w14:textId="77777777" w:rsidTr="00294AB6">
        <w:tc>
          <w:tcPr>
            <w:tcW w:w="2110" w:type="dxa"/>
            <w:gridSpan w:val="2"/>
            <w:vMerge/>
            <w:tcBorders>
              <w:left w:val="single" w:sz="4" w:space="0" w:color="auto"/>
              <w:right w:val="single" w:sz="4" w:space="0" w:color="auto"/>
            </w:tcBorders>
            <w:shd w:val="clear" w:color="auto" w:fill="auto"/>
            <w:vAlign w:val="center"/>
          </w:tcPr>
          <w:p w14:paraId="5E87AD44"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0EEDE3"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5C8CB52" w14:textId="77777777" w:rsidR="00B12DF6" w:rsidRPr="00C25669" w:rsidRDefault="00B12DF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132CE8ED" w14:textId="77777777" w:rsidR="00B12DF6" w:rsidRPr="005527F0" w:rsidRDefault="00B12DF6" w:rsidP="00294AB6">
            <w:pPr>
              <w:pStyle w:val="TAC"/>
              <w:rPr>
                <w:lang w:eastAsia="ja-JP"/>
              </w:rPr>
            </w:pPr>
            <w:r w:rsidRPr="00C25669">
              <w:rPr>
                <w:rFonts w:eastAsia="SimSun" w:hint="eastAsia"/>
                <w:lang w:eastAsia="zh-CN"/>
              </w:rPr>
              <w:t>Aperiodic</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F0814C" w14:textId="77777777" w:rsidR="00B12DF6" w:rsidRPr="005527F0" w:rsidRDefault="00B12DF6" w:rsidP="00294AB6">
            <w:pPr>
              <w:pStyle w:val="TAC"/>
              <w:rPr>
                <w:lang w:eastAsia="ja-JP"/>
              </w:rPr>
            </w:pPr>
            <w:r w:rsidRPr="00C25669">
              <w:rPr>
                <w:rFonts w:eastAsia="SimSun" w:hint="eastAsia"/>
                <w:lang w:eastAsia="zh-CN"/>
              </w:rPr>
              <w:t>Aperiodic</w:t>
            </w:r>
          </w:p>
        </w:tc>
      </w:tr>
      <w:tr w:rsidR="00B12DF6" w:rsidRPr="00C25669" w14:paraId="23F18AB3" w14:textId="77777777" w:rsidTr="00294AB6">
        <w:tc>
          <w:tcPr>
            <w:tcW w:w="2110" w:type="dxa"/>
            <w:gridSpan w:val="2"/>
            <w:vMerge/>
            <w:tcBorders>
              <w:left w:val="single" w:sz="4" w:space="0" w:color="auto"/>
              <w:right w:val="single" w:sz="4" w:space="0" w:color="auto"/>
            </w:tcBorders>
            <w:shd w:val="clear" w:color="auto" w:fill="auto"/>
            <w:vAlign w:val="center"/>
          </w:tcPr>
          <w:p w14:paraId="32D8C1C7"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8EC623"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053F432" w14:textId="77777777" w:rsidR="00B12DF6" w:rsidRPr="00C25669" w:rsidRDefault="00B12DF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6FCC06F1" w14:textId="77777777" w:rsidR="00B12DF6" w:rsidRPr="005527F0" w:rsidRDefault="00B12DF6" w:rsidP="00294AB6">
            <w:pPr>
              <w:pStyle w:val="TAC"/>
              <w:rPr>
                <w:lang w:eastAsia="ja-JP"/>
              </w:rPr>
            </w:pPr>
            <w:r w:rsidRPr="00C25669">
              <w:rPr>
                <w:rFonts w:eastAsia="SimSun" w:hint="eastAsia"/>
                <w:lang w:eastAsia="zh-CN"/>
              </w:rPr>
              <w:t>8</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333128" w14:textId="77777777" w:rsidR="00B12DF6" w:rsidRPr="005527F0" w:rsidRDefault="00B12DF6" w:rsidP="00294AB6">
            <w:pPr>
              <w:pStyle w:val="TAC"/>
              <w:rPr>
                <w:lang w:eastAsia="ja-JP"/>
              </w:rPr>
            </w:pPr>
            <w:r w:rsidRPr="00C25669">
              <w:rPr>
                <w:rFonts w:eastAsia="SimSun" w:hint="eastAsia"/>
                <w:lang w:eastAsia="zh-CN"/>
              </w:rPr>
              <w:t>8</w:t>
            </w:r>
          </w:p>
        </w:tc>
      </w:tr>
      <w:tr w:rsidR="00B12DF6" w:rsidRPr="00C25669" w14:paraId="3C9715BB" w14:textId="77777777" w:rsidTr="00294AB6">
        <w:tc>
          <w:tcPr>
            <w:tcW w:w="2110" w:type="dxa"/>
            <w:gridSpan w:val="2"/>
            <w:vMerge/>
            <w:tcBorders>
              <w:left w:val="single" w:sz="4" w:space="0" w:color="auto"/>
              <w:right w:val="single" w:sz="4" w:space="0" w:color="auto"/>
            </w:tcBorders>
            <w:shd w:val="clear" w:color="auto" w:fill="auto"/>
            <w:vAlign w:val="center"/>
          </w:tcPr>
          <w:p w14:paraId="0462AD3B"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9C51E3"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CDM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FFE626A" w14:textId="77777777" w:rsidR="00B12DF6" w:rsidRPr="00C25669" w:rsidRDefault="00B12DF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5D128912" w14:textId="77777777" w:rsidR="00B12DF6" w:rsidRPr="005527F0" w:rsidRDefault="00B12DF6" w:rsidP="00294AB6">
            <w:pPr>
              <w:pStyle w:val="TAC"/>
              <w:rPr>
                <w:lang w:eastAsia="ja-JP"/>
              </w:rPr>
            </w:pPr>
            <w:r w:rsidRPr="00C25669">
              <w:rPr>
                <w:rFonts w:eastAsia="SimSun" w:hint="eastAsia"/>
                <w:lang w:eastAsia="zh-CN"/>
              </w:rPr>
              <w:t>CDM4 (FD2, TD2)</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216E74" w14:textId="77777777" w:rsidR="00B12DF6" w:rsidRPr="005527F0" w:rsidRDefault="00B12DF6" w:rsidP="00294AB6">
            <w:pPr>
              <w:pStyle w:val="TAC"/>
              <w:rPr>
                <w:lang w:eastAsia="ja-JP"/>
              </w:rPr>
            </w:pPr>
            <w:r w:rsidRPr="00C25669">
              <w:rPr>
                <w:rFonts w:eastAsia="SimSun" w:hint="eastAsia"/>
                <w:lang w:eastAsia="zh-CN"/>
              </w:rPr>
              <w:t>CDM4 (FD2, TD2)</w:t>
            </w:r>
          </w:p>
        </w:tc>
      </w:tr>
      <w:tr w:rsidR="00B12DF6" w:rsidRPr="00C25669" w14:paraId="290ADF9B" w14:textId="77777777" w:rsidTr="00294AB6">
        <w:tc>
          <w:tcPr>
            <w:tcW w:w="2110" w:type="dxa"/>
            <w:gridSpan w:val="2"/>
            <w:vMerge/>
            <w:tcBorders>
              <w:left w:val="single" w:sz="4" w:space="0" w:color="auto"/>
              <w:right w:val="single" w:sz="4" w:space="0" w:color="auto"/>
            </w:tcBorders>
            <w:shd w:val="clear" w:color="auto" w:fill="auto"/>
            <w:vAlign w:val="center"/>
          </w:tcPr>
          <w:p w14:paraId="0B298C9D"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04292B"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Density (ρ)</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EAC310F" w14:textId="77777777" w:rsidR="00B12DF6" w:rsidRPr="00C25669" w:rsidRDefault="00B12DF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6EE2EF80" w14:textId="77777777" w:rsidR="00B12DF6" w:rsidRPr="005527F0" w:rsidRDefault="00B12DF6" w:rsidP="00294AB6">
            <w:pPr>
              <w:pStyle w:val="TAC"/>
              <w:rPr>
                <w:lang w:eastAsia="ja-JP"/>
              </w:rPr>
            </w:pPr>
            <w:r w:rsidRPr="00C25669">
              <w:rPr>
                <w:rFonts w:eastAsia="SimSun" w:hint="eastAsia"/>
                <w:lang w:eastAsia="zh-CN"/>
              </w:rPr>
              <w:t>1</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0B06A7" w14:textId="77777777" w:rsidR="00B12DF6" w:rsidRPr="005527F0" w:rsidRDefault="00B12DF6" w:rsidP="00294AB6">
            <w:pPr>
              <w:pStyle w:val="TAC"/>
              <w:rPr>
                <w:lang w:eastAsia="ja-JP"/>
              </w:rPr>
            </w:pPr>
            <w:r w:rsidRPr="00C25669">
              <w:rPr>
                <w:rFonts w:eastAsia="SimSun" w:hint="eastAsia"/>
                <w:lang w:eastAsia="zh-CN"/>
              </w:rPr>
              <w:t>1</w:t>
            </w:r>
          </w:p>
        </w:tc>
      </w:tr>
      <w:tr w:rsidR="00B12DF6" w:rsidRPr="00C25669" w14:paraId="2F0A0609" w14:textId="77777777" w:rsidTr="00294AB6">
        <w:tc>
          <w:tcPr>
            <w:tcW w:w="2110" w:type="dxa"/>
            <w:gridSpan w:val="2"/>
            <w:vMerge/>
            <w:tcBorders>
              <w:left w:val="single" w:sz="4" w:space="0" w:color="auto"/>
              <w:right w:val="single" w:sz="4" w:space="0" w:color="auto"/>
            </w:tcBorders>
            <w:shd w:val="clear" w:color="auto" w:fill="auto"/>
            <w:vAlign w:val="center"/>
          </w:tcPr>
          <w:p w14:paraId="2130F3DC"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07FB63" w14:textId="77777777" w:rsidR="00B12DF6" w:rsidRPr="00C25669" w:rsidRDefault="00B12DF6" w:rsidP="00294AB6">
            <w:pPr>
              <w:widowControl w:val="0"/>
              <w:spacing w:after="0"/>
              <w:rPr>
                <w:rFonts w:ascii="Arial" w:eastAsia="SimSun" w:hAnsi="Arial"/>
                <w:sz w:val="18"/>
              </w:rPr>
            </w:pPr>
            <w:r w:rsidRPr="00E76E33">
              <w:rPr>
                <w:rFonts w:ascii="Arial" w:eastAsia="SimSun" w:hAnsi="Arial"/>
                <w:sz w:val="18"/>
              </w:rPr>
              <w:t>First subcarrier index in the PRB used for CSI-RS</w:t>
            </w:r>
            <w:r w:rsidRPr="00E76E33" w:rsidDel="0032520A">
              <w:rPr>
                <w:rFonts w:ascii="Arial" w:eastAsia="SimSun" w:hAnsi="Arial"/>
                <w:sz w:val="18"/>
              </w:rPr>
              <w:t xml:space="preserve"> </w:t>
            </w:r>
            <w:r w:rsidRPr="00E76E33">
              <w:rPr>
                <w:rFonts w:ascii="Arial" w:eastAsia="SimSun" w:hAnsi="Arial"/>
                <w:sz w:val="18"/>
              </w:rPr>
              <w:t>(k</w:t>
            </w:r>
            <w:r w:rsidRPr="00E76E33">
              <w:rPr>
                <w:rFonts w:ascii="Arial" w:eastAsia="SimSun" w:hAnsi="Arial"/>
                <w:sz w:val="18"/>
                <w:vertAlign w:val="subscript"/>
              </w:rPr>
              <w:t>0</w:t>
            </w:r>
            <w:r w:rsidRPr="00E76E33">
              <w:rPr>
                <w:rFonts w:ascii="Arial" w:eastAsia="SimSun" w:hAnsi="Arial"/>
                <w:sz w:val="18"/>
              </w:rPr>
              <w:t>, k</w:t>
            </w:r>
            <w:r w:rsidRPr="00E76E33">
              <w:rPr>
                <w:rFonts w:ascii="Arial" w:eastAsia="SimSun" w:hAnsi="Arial"/>
                <w:sz w:val="18"/>
                <w:vertAlign w:val="subscript"/>
              </w:rPr>
              <w:t>1</w:t>
            </w:r>
            <w:r w:rsidRPr="00E76E33">
              <w:rPr>
                <w:rFonts w:ascii="Arial" w:eastAsia="SimSun" w:hAnsi="Arial"/>
                <w:sz w:val="18"/>
              </w:rPr>
              <w:t xml:space="preserve">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343F535" w14:textId="77777777" w:rsidR="00B12DF6" w:rsidRPr="00C25669" w:rsidRDefault="00B12DF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2122CFFE" w14:textId="77777777" w:rsidR="00B12DF6" w:rsidRPr="005527F0" w:rsidRDefault="00B12DF6" w:rsidP="00294AB6">
            <w:pPr>
              <w:pStyle w:val="TAC"/>
              <w:rPr>
                <w:lang w:eastAsia="ja-JP"/>
              </w:rPr>
            </w:pPr>
            <w:r w:rsidRPr="00E76E33">
              <w:rPr>
                <w:rFonts w:eastAsia="SimSun" w:hint="eastAsia"/>
                <w:lang w:eastAsia="zh-CN"/>
              </w:rPr>
              <w:t>Row 8, (4,6)</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91FFAA" w14:textId="77777777" w:rsidR="00B12DF6" w:rsidRPr="005527F0" w:rsidRDefault="00B12DF6" w:rsidP="00294AB6">
            <w:pPr>
              <w:pStyle w:val="TAC"/>
              <w:rPr>
                <w:lang w:eastAsia="ja-JP"/>
              </w:rPr>
            </w:pPr>
            <w:r w:rsidRPr="00E76E33">
              <w:rPr>
                <w:rFonts w:eastAsia="SimSun" w:hint="eastAsia"/>
                <w:lang w:eastAsia="zh-CN"/>
              </w:rPr>
              <w:t>Row 8, (4,6)</w:t>
            </w:r>
          </w:p>
        </w:tc>
      </w:tr>
      <w:tr w:rsidR="00B12DF6" w:rsidRPr="00C25669" w14:paraId="70580D01" w14:textId="77777777" w:rsidTr="00294AB6">
        <w:tc>
          <w:tcPr>
            <w:tcW w:w="2110" w:type="dxa"/>
            <w:gridSpan w:val="2"/>
            <w:vMerge/>
            <w:tcBorders>
              <w:left w:val="single" w:sz="4" w:space="0" w:color="auto"/>
              <w:right w:val="single" w:sz="4" w:space="0" w:color="auto"/>
            </w:tcBorders>
            <w:shd w:val="clear" w:color="auto" w:fill="auto"/>
            <w:vAlign w:val="center"/>
          </w:tcPr>
          <w:p w14:paraId="2E96429D"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86557A" w14:textId="77777777" w:rsidR="00B12DF6" w:rsidRPr="00C25669" w:rsidRDefault="00B12DF6" w:rsidP="00294AB6">
            <w:pPr>
              <w:widowControl w:val="0"/>
              <w:spacing w:after="0"/>
              <w:rPr>
                <w:rFonts w:ascii="Arial" w:eastAsia="SimSun" w:hAnsi="Arial"/>
                <w:sz w:val="18"/>
              </w:rPr>
            </w:pPr>
            <w:r w:rsidRPr="00E76E33">
              <w:rPr>
                <w:rFonts w:ascii="Arial" w:eastAsia="SimSun" w:hAnsi="Arial"/>
                <w:sz w:val="18"/>
              </w:rPr>
              <w:t>First OFDM symbol in the PRB used for CSI-RS (l</w:t>
            </w:r>
            <w:r w:rsidRPr="00E76E33">
              <w:rPr>
                <w:rFonts w:ascii="Arial" w:eastAsia="SimSun" w:hAnsi="Arial"/>
                <w:sz w:val="18"/>
                <w:vertAlign w:val="subscript"/>
              </w:rPr>
              <w:t>0</w:t>
            </w:r>
            <w:r w:rsidRPr="00E76E33">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D8A1E5C" w14:textId="77777777" w:rsidR="00B12DF6" w:rsidRPr="00C25669" w:rsidRDefault="00B12DF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56BB7E9F" w14:textId="77777777" w:rsidR="00B12DF6" w:rsidRPr="005527F0" w:rsidRDefault="00B12DF6" w:rsidP="00294AB6">
            <w:pPr>
              <w:pStyle w:val="TAC"/>
              <w:rPr>
                <w:lang w:eastAsia="ja-JP"/>
              </w:rPr>
            </w:pPr>
            <w:r w:rsidRPr="00E76E33">
              <w:rPr>
                <w:rFonts w:eastAsia="SimSun" w:hint="eastAsia"/>
                <w:lang w:eastAsia="zh-CN"/>
              </w:rPr>
              <w:t>(5)</w:t>
            </w:r>
            <w:r w:rsidRPr="00E76E33">
              <w:rPr>
                <w:rFonts w:eastAsia="SimSun"/>
                <w:lang w:eastAsia="zh-CN"/>
              </w:rPr>
              <w:t xml:space="preserve"> </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F57360" w14:textId="77777777" w:rsidR="00B12DF6" w:rsidRPr="005527F0" w:rsidRDefault="00B12DF6" w:rsidP="00294AB6">
            <w:pPr>
              <w:pStyle w:val="TAC"/>
              <w:rPr>
                <w:lang w:eastAsia="ja-JP"/>
              </w:rPr>
            </w:pPr>
            <w:r>
              <w:rPr>
                <w:rFonts w:eastAsia="SimSun"/>
                <w:lang w:eastAsia="zh-CN"/>
              </w:rPr>
              <w:t>(9)</w:t>
            </w:r>
          </w:p>
        </w:tc>
      </w:tr>
      <w:tr w:rsidR="00B12DF6" w:rsidRPr="00C25669" w14:paraId="670E6517" w14:textId="77777777" w:rsidTr="00294AB6">
        <w:tc>
          <w:tcPr>
            <w:tcW w:w="2110" w:type="dxa"/>
            <w:gridSpan w:val="2"/>
            <w:vMerge/>
            <w:tcBorders>
              <w:left w:val="single" w:sz="4" w:space="0" w:color="auto"/>
              <w:right w:val="single" w:sz="4" w:space="0" w:color="auto"/>
            </w:tcBorders>
            <w:shd w:val="clear" w:color="auto" w:fill="auto"/>
            <w:vAlign w:val="center"/>
          </w:tcPr>
          <w:p w14:paraId="7CF7C530"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54BCF2"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CSI-RS</w:t>
            </w:r>
          </w:p>
          <w:p w14:paraId="75E16927" w14:textId="77777777" w:rsidR="00B12DF6" w:rsidRPr="00C25669" w:rsidRDefault="00B12DF6" w:rsidP="00294AB6">
            <w:pPr>
              <w:widowControl w:val="0"/>
              <w:spacing w:after="0"/>
              <w:rPr>
                <w:rFonts w:ascii="Arial" w:eastAsia="SimSun" w:hAnsi="Arial"/>
                <w:sz w:val="18"/>
              </w:rPr>
            </w:pPr>
            <w:r>
              <w:rPr>
                <w:rFonts w:ascii="Arial" w:eastAsia="SimSun" w:hAnsi="Arial" w:hint="eastAsia"/>
                <w:sz w:val="18"/>
                <w:lang w:eastAsia="zh-CN"/>
              </w:rPr>
              <w:t>periodicity</w:t>
            </w:r>
            <w:r w:rsidRPr="00C25669">
              <w:rPr>
                <w:rFonts w:ascii="Arial" w:eastAsia="SimSun" w:hAnsi="Arial"/>
                <w:sz w:val="18"/>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38BE3D1" w14:textId="77777777" w:rsidR="00B12DF6" w:rsidRPr="00C25669" w:rsidRDefault="00B12DF6" w:rsidP="00294AB6">
            <w:pPr>
              <w:pStyle w:val="TAL"/>
              <w:rPr>
                <w:rFonts w:eastAsia="SimSun"/>
                <w:lang w:eastAsia="zh-CN"/>
              </w:rPr>
            </w:pPr>
            <w:r w:rsidRPr="00C25669">
              <w:rPr>
                <w:rFonts w:eastAsia="SimSun" w:hint="eastAsia"/>
                <w:lang w:eastAsia="zh-CN"/>
              </w:rPr>
              <w:t>slot</w:t>
            </w: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08AFC370" w14:textId="77777777" w:rsidR="00B12DF6" w:rsidRPr="005527F0" w:rsidRDefault="00B12DF6" w:rsidP="00294AB6">
            <w:pPr>
              <w:pStyle w:val="TAC"/>
              <w:rPr>
                <w:lang w:eastAsia="ja-JP"/>
              </w:rPr>
            </w:pPr>
            <w:r w:rsidRPr="00C25669">
              <w:rPr>
                <w:rFonts w:eastAsia="SimSun" w:hint="eastAsia"/>
                <w:lang w:eastAsia="zh-CN"/>
              </w:rPr>
              <w:t>Not configured</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E9527D" w14:textId="77777777" w:rsidR="00B12DF6" w:rsidRPr="005527F0" w:rsidRDefault="00B12DF6" w:rsidP="00294AB6">
            <w:pPr>
              <w:pStyle w:val="TAC"/>
              <w:rPr>
                <w:lang w:eastAsia="ja-JP"/>
              </w:rPr>
            </w:pPr>
            <w:r w:rsidRPr="00C25669">
              <w:rPr>
                <w:rFonts w:eastAsia="SimSun" w:hint="eastAsia"/>
                <w:lang w:eastAsia="zh-CN"/>
              </w:rPr>
              <w:t>Not configured</w:t>
            </w:r>
          </w:p>
        </w:tc>
      </w:tr>
      <w:tr w:rsidR="00B12DF6" w:rsidRPr="00C25669" w14:paraId="6630E18B"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2E4921D6"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A3D998" w14:textId="77777777" w:rsidR="00B12DF6" w:rsidRPr="00C25669" w:rsidRDefault="00B12DF6" w:rsidP="00294AB6">
            <w:pPr>
              <w:widowControl w:val="0"/>
              <w:spacing w:after="0"/>
              <w:rPr>
                <w:rFonts w:ascii="Arial" w:eastAsia="SimSun" w:hAnsi="Arial"/>
                <w:sz w:val="18"/>
              </w:rPr>
            </w:pPr>
            <w:r w:rsidRPr="001F023B">
              <w:rPr>
                <w:rFonts w:ascii="Arial" w:hAnsi="Arial"/>
                <w:sz w:val="18"/>
              </w:rPr>
              <w:t>aperiodicTriggeringOffset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6DF87AB" w14:textId="77777777" w:rsidR="00B12DF6" w:rsidRPr="00C25669" w:rsidRDefault="00B12DF6" w:rsidP="00294AB6">
            <w:pPr>
              <w:pStyle w:val="TAL"/>
              <w:rPr>
                <w:rFonts w:eastAsia="SimSun"/>
                <w:lang w:eastAsia="zh-CN"/>
              </w:rPr>
            </w:pPr>
          </w:p>
        </w:tc>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186470BB" w14:textId="77777777" w:rsidR="00B12DF6" w:rsidRPr="005527F0" w:rsidRDefault="00B12DF6" w:rsidP="00294AB6">
            <w:pPr>
              <w:pStyle w:val="TAC"/>
              <w:rPr>
                <w:lang w:eastAsia="ja-JP"/>
              </w:rPr>
            </w:pPr>
            <w:r w:rsidRPr="00C25669">
              <w:rPr>
                <w:lang w:eastAsia="zh-CN"/>
              </w:rPr>
              <w:t>0</w:t>
            </w:r>
          </w:p>
        </w:tc>
        <w:tc>
          <w:tcPr>
            <w:tcW w:w="1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4585F5" w14:textId="77777777" w:rsidR="00B12DF6" w:rsidRPr="005527F0" w:rsidRDefault="00B12DF6" w:rsidP="00294AB6">
            <w:pPr>
              <w:pStyle w:val="TAC"/>
              <w:rPr>
                <w:lang w:eastAsia="ja-JP"/>
              </w:rPr>
            </w:pPr>
            <w:r w:rsidRPr="00C25669">
              <w:rPr>
                <w:lang w:eastAsia="zh-CN"/>
              </w:rPr>
              <w:t>0</w:t>
            </w:r>
          </w:p>
        </w:tc>
      </w:tr>
      <w:tr w:rsidR="00B12DF6" w:rsidRPr="00C25669" w14:paraId="03F5083E"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7C496DA8" w14:textId="77777777" w:rsidR="00B12DF6" w:rsidRDefault="00B12DF6" w:rsidP="00294AB6">
            <w:pPr>
              <w:pStyle w:val="TAL"/>
              <w:rPr>
                <w:rFonts w:eastAsia="SimSun"/>
              </w:rPr>
            </w:pPr>
            <w:r w:rsidRPr="00C25669">
              <w:rPr>
                <w:rFonts w:eastAsia="SimSun"/>
              </w:rPr>
              <w:t>CSI-IM configuration</w:t>
            </w: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800AFE8" w14:textId="77777777" w:rsidR="00B12DF6" w:rsidRPr="001F023B" w:rsidRDefault="00B12DF6" w:rsidP="00294AB6">
            <w:pPr>
              <w:widowControl w:val="0"/>
              <w:spacing w:after="0"/>
              <w:rPr>
                <w:rFonts w:ascii="Arial" w:hAnsi="Arial"/>
                <w:sz w:val="18"/>
              </w:rPr>
            </w:pPr>
            <w:r w:rsidRPr="00C25669">
              <w:rPr>
                <w:rFonts w:ascii="Arial" w:eastAsia="SimSun" w:hAnsi="Arial" w:hint="eastAsia"/>
                <w:sz w:val="18"/>
                <w:lang w:eastAsia="zh-CN"/>
              </w:rPr>
              <w:t>CSI-IM resource 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D692415"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1A71" w14:textId="77777777" w:rsidR="00B12DF6" w:rsidRPr="00C25669" w:rsidRDefault="00B12DF6" w:rsidP="00294AB6">
            <w:pPr>
              <w:pStyle w:val="TAC"/>
              <w:rPr>
                <w:lang w:eastAsia="zh-CN"/>
              </w:rPr>
            </w:pPr>
            <w:r w:rsidRPr="00C25669">
              <w:rPr>
                <w:rFonts w:eastAsia="SimSun" w:hint="eastAsia"/>
                <w:lang w:eastAsia="zh-CN"/>
              </w:rPr>
              <w:t>Aperiodic</w:t>
            </w:r>
          </w:p>
        </w:tc>
      </w:tr>
      <w:tr w:rsidR="00B12DF6" w:rsidRPr="00C25669" w14:paraId="5B923D54" w14:textId="77777777" w:rsidTr="00294AB6">
        <w:tc>
          <w:tcPr>
            <w:tcW w:w="2110" w:type="dxa"/>
            <w:gridSpan w:val="2"/>
            <w:vMerge/>
            <w:tcBorders>
              <w:left w:val="single" w:sz="4" w:space="0" w:color="auto"/>
              <w:right w:val="single" w:sz="4" w:space="0" w:color="auto"/>
            </w:tcBorders>
            <w:shd w:val="clear" w:color="auto" w:fill="auto"/>
            <w:vAlign w:val="center"/>
          </w:tcPr>
          <w:p w14:paraId="6A49E5EC"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30067FCD" w14:textId="77777777" w:rsidR="00B12DF6" w:rsidRPr="001F023B" w:rsidRDefault="00B12DF6" w:rsidP="00294AB6">
            <w:pPr>
              <w:widowControl w:val="0"/>
              <w:spacing w:after="0"/>
              <w:rPr>
                <w:rFonts w:ascii="Arial" w:hAnsi="Arial"/>
                <w:sz w:val="18"/>
              </w:rPr>
            </w:pPr>
            <w:r w:rsidRPr="00C25669">
              <w:rPr>
                <w:rFonts w:ascii="Arial" w:eastAsia="SimSun" w:hAnsi="Arial"/>
                <w:sz w:val="18"/>
              </w:rPr>
              <w:t>CSI-IM RE pattern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461B8FD"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026966" w14:textId="77777777" w:rsidR="00B12DF6" w:rsidRPr="00C25669" w:rsidRDefault="00B12DF6" w:rsidP="00294AB6">
            <w:pPr>
              <w:pStyle w:val="TAC"/>
              <w:rPr>
                <w:lang w:eastAsia="zh-CN"/>
              </w:rPr>
            </w:pPr>
            <w:r w:rsidRPr="00C25669">
              <w:rPr>
                <w:rFonts w:eastAsia="SimSun" w:hint="eastAsia"/>
                <w:lang w:eastAsia="zh-CN"/>
              </w:rPr>
              <w:t>Pattern 0</w:t>
            </w:r>
          </w:p>
        </w:tc>
      </w:tr>
      <w:tr w:rsidR="00B12DF6" w:rsidRPr="00C25669" w14:paraId="031147E9" w14:textId="77777777" w:rsidTr="00294AB6">
        <w:tc>
          <w:tcPr>
            <w:tcW w:w="2110" w:type="dxa"/>
            <w:gridSpan w:val="2"/>
            <w:vMerge/>
            <w:tcBorders>
              <w:left w:val="single" w:sz="4" w:space="0" w:color="auto"/>
              <w:right w:val="single" w:sz="4" w:space="0" w:color="auto"/>
            </w:tcBorders>
            <w:shd w:val="clear" w:color="auto" w:fill="auto"/>
            <w:vAlign w:val="center"/>
          </w:tcPr>
          <w:p w14:paraId="1447A01A"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1AD5BE18"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CSI-IM Resource Mapping</w:t>
            </w:r>
          </w:p>
          <w:p w14:paraId="14EA5E7C" w14:textId="77777777" w:rsidR="00B12DF6" w:rsidRPr="001F023B" w:rsidRDefault="00B12DF6" w:rsidP="00294AB6">
            <w:pPr>
              <w:widowControl w:val="0"/>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E37849F"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E7D634" w14:textId="77777777" w:rsidR="00B12DF6" w:rsidRPr="00C25669" w:rsidRDefault="00B12DF6" w:rsidP="00294AB6">
            <w:pPr>
              <w:pStyle w:val="TAC"/>
              <w:rPr>
                <w:lang w:eastAsia="zh-CN"/>
              </w:rPr>
            </w:pPr>
            <w:r w:rsidRPr="00C25669">
              <w:rPr>
                <w:rFonts w:eastAsia="SimSun" w:hint="eastAsia"/>
                <w:lang w:eastAsia="zh-CN"/>
              </w:rPr>
              <w:t>(4,9)</w:t>
            </w:r>
          </w:p>
        </w:tc>
      </w:tr>
      <w:tr w:rsidR="00B12DF6" w:rsidRPr="00C25669" w14:paraId="3D642A77" w14:textId="77777777" w:rsidTr="00294AB6">
        <w:tc>
          <w:tcPr>
            <w:tcW w:w="2110" w:type="dxa"/>
            <w:gridSpan w:val="2"/>
            <w:vMerge/>
            <w:tcBorders>
              <w:left w:val="single" w:sz="4" w:space="0" w:color="auto"/>
              <w:bottom w:val="single" w:sz="4" w:space="0" w:color="auto"/>
              <w:right w:val="single" w:sz="4" w:space="0" w:color="auto"/>
            </w:tcBorders>
            <w:shd w:val="clear" w:color="auto" w:fill="auto"/>
            <w:vAlign w:val="center"/>
          </w:tcPr>
          <w:p w14:paraId="49005FE7"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E6C0BD8" w14:textId="77777777" w:rsidR="00B12DF6" w:rsidRPr="00C25669" w:rsidRDefault="00B12DF6" w:rsidP="00294AB6">
            <w:pPr>
              <w:widowControl w:val="0"/>
              <w:spacing w:after="0"/>
              <w:rPr>
                <w:rFonts w:ascii="Arial" w:hAnsi="Arial"/>
                <w:sz w:val="18"/>
              </w:rPr>
            </w:pPr>
            <w:r w:rsidRPr="00C25669">
              <w:rPr>
                <w:rFonts w:ascii="Arial" w:eastAsia="SimSun" w:hAnsi="Arial"/>
                <w:sz w:val="18"/>
              </w:rPr>
              <w:t>CSI-IM timeConfig</w:t>
            </w:r>
          </w:p>
          <w:p w14:paraId="020F2FAB" w14:textId="77777777" w:rsidR="00B12DF6" w:rsidRPr="001F023B" w:rsidRDefault="00B12DF6" w:rsidP="00294AB6">
            <w:pPr>
              <w:widowControl w:val="0"/>
              <w:spacing w:after="0"/>
              <w:rPr>
                <w:rFonts w:ascii="Arial" w:hAnsi="Arial"/>
                <w:sz w:val="18"/>
              </w:rPr>
            </w:pPr>
            <w:r>
              <w:rPr>
                <w:rFonts w:ascii="Arial" w:eastAsia="SimSun" w:hAnsi="Arial" w:hint="eastAsia"/>
                <w:sz w:val="18"/>
                <w:lang w:eastAsia="zh-CN"/>
              </w:rPr>
              <w:t>periodicity</w:t>
            </w:r>
            <w:r w:rsidRPr="00C25669">
              <w:rPr>
                <w:rFonts w:ascii="Arial" w:eastAsia="SimSun" w:hAnsi="Arial"/>
                <w:sz w:val="18"/>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BA47091" w14:textId="77777777" w:rsidR="00B12DF6" w:rsidRPr="00C25669" w:rsidRDefault="00B12DF6" w:rsidP="00294AB6">
            <w:pPr>
              <w:pStyle w:val="TAL"/>
              <w:rPr>
                <w:rFonts w:eastAsia="SimSun"/>
                <w:lang w:eastAsia="zh-C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7F1C0F" w14:textId="77777777" w:rsidR="00B12DF6" w:rsidRPr="00C25669" w:rsidRDefault="00B12DF6" w:rsidP="00294AB6">
            <w:pPr>
              <w:pStyle w:val="TAC"/>
              <w:rPr>
                <w:lang w:eastAsia="zh-CN"/>
              </w:rPr>
            </w:pPr>
            <w:r w:rsidRPr="00C25669">
              <w:rPr>
                <w:rFonts w:eastAsia="SimSun" w:hint="eastAsia"/>
                <w:lang w:eastAsia="zh-CN"/>
              </w:rPr>
              <w:t>Not configured</w:t>
            </w:r>
          </w:p>
        </w:tc>
      </w:tr>
      <w:tr w:rsidR="00B12DF6" w:rsidRPr="00C25669" w14:paraId="1064782A"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6BDE7DA" w14:textId="77777777" w:rsidR="00B12DF6" w:rsidRPr="00C25669" w:rsidRDefault="00B12DF6" w:rsidP="00294AB6">
            <w:pPr>
              <w:pStyle w:val="TAL"/>
              <w:rPr>
                <w:rFonts w:eastAsia="SimSun"/>
              </w:rPr>
            </w:pPr>
            <w:r w:rsidRPr="00C25669">
              <w:rPr>
                <w:rFonts w:eastAsia="SimSun"/>
              </w:rPr>
              <w:t>ReportConfigType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E74811D"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8A3D74" w14:textId="77777777" w:rsidR="00B12DF6" w:rsidRPr="00C25669" w:rsidRDefault="00B12DF6" w:rsidP="00294AB6">
            <w:pPr>
              <w:pStyle w:val="TAC"/>
              <w:rPr>
                <w:rFonts w:eastAsia="SimSun"/>
                <w:lang w:eastAsia="zh-CN"/>
              </w:rPr>
            </w:pPr>
            <w:r w:rsidRPr="00C25669">
              <w:rPr>
                <w:rFonts w:eastAsia="SimSun" w:hint="eastAsia"/>
                <w:lang w:eastAsia="zh-CN"/>
              </w:rPr>
              <w:t>Aperiodic</w:t>
            </w:r>
          </w:p>
        </w:tc>
      </w:tr>
      <w:tr w:rsidR="00B12DF6" w:rsidRPr="00C25669" w14:paraId="2CA5FAF3"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962A1BF" w14:textId="77777777" w:rsidR="00B12DF6" w:rsidRPr="00C25669" w:rsidRDefault="00B12DF6" w:rsidP="00294AB6">
            <w:pPr>
              <w:pStyle w:val="TAL"/>
              <w:rPr>
                <w:rFonts w:eastAsia="SimSun"/>
              </w:rPr>
            </w:pPr>
            <w:r w:rsidRPr="00C25669">
              <w:rPr>
                <w:rFonts w:eastAsia="SimSun"/>
              </w:rPr>
              <w:t>CQI-table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7E408F5"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38807C" w14:textId="77777777" w:rsidR="00B12DF6" w:rsidRPr="00C25669" w:rsidRDefault="00B12DF6" w:rsidP="00294AB6">
            <w:pPr>
              <w:pStyle w:val="TAC"/>
              <w:rPr>
                <w:rFonts w:eastAsia="SimSun"/>
                <w:lang w:eastAsia="zh-CN"/>
              </w:rPr>
            </w:pPr>
            <w:r w:rsidRPr="00C25669">
              <w:rPr>
                <w:rFonts w:eastAsia="SimSun" w:hint="eastAsia"/>
                <w:lang w:eastAsia="zh-CN"/>
              </w:rPr>
              <w:t>Table 1</w:t>
            </w:r>
          </w:p>
        </w:tc>
      </w:tr>
      <w:tr w:rsidR="00B12DF6" w:rsidRPr="00C25669" w14:paraId="17F6DD2D"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6991750" w14:textId="77777777" w:rsidR="00B12DF6" w:rsidRPr="00C25669" w:rsidRDefault="00B12DF6" w:rsidP="00294AB6">
            <w:pPr>
              <w:pStyle w:val="TAL"/>
              <w:rPr>
                <w:rFonts w:eastAsia="SimSun"/>
              </w:rPr>
            </w:pPr>
            <w:r w:rsidRPr="00C25669">
              <w:rPr>
                <w:rFonts w:eastAsia="SimSun"/>
              </w:rPr>
              <w:t>reportQuantity</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A204C80"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23AED3" w14:textId="77777777" w:rsidR="00B12DF6" w:rsidRPr="00C25669" w:rsidRDefault="00B12DF6" w:rsidP="00294AB6">
            <w:pPr>
              <w:pStyle w:val="TAC"/>
              <w:rPr>
                <w:rFonts w:eastAsia="SimSun"/>
                <w:lang w:eastAsia="zh-CN"/>
              </w:rPr>
            </w:pPr>
            <w:r w:rsidRPr="00C25669">
              <w:rPr>
                <w:rFonts w:eastAsia="SimSun"/>
                <w:lang w:eastAsia="zh-CN"/>
              </w:rPr>
              <w:t>cri-RI-PMI-CQI</w:t>
            </w:r>
          </w:p>
        </w:tc>
      </w:tr>
      <w:tr w:rsidR="00B12DF6" w:rsidRPr="00C25669" w14:paraId="77B7F498"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48FB906" w14:textId="77777777" w:rsidR="00B12DF6" w:rsidRPr="00294AB6" w:rsidRDefault="00B12DF6" w:rsidP="00294AB6">
            <w:pPr>
              <w:pStyle w:val="TAL"/>
              <w:rPr>
                <w:rFonts w:eastAsia="SimSun"/>
              </w:rPr>
            </w:pPr>
            <w:r w:rsidRPr="00294AB6">
              <w:rPr>
                <w:rFonts w:eastAsia="SimSun"/>
              </w:rPr>
              <w:t>csi</w:t>
            </w:r>
            <w:r w:rsidRPr="00294AB6">
              <w:rPr>
                <w:rFonts w:eastAsia="MS Mincho" w:cs="Arial"/>
                <w:iCs/>
                <w:color w:val="000000"/>
                <w:szCs w:val="18"/>
              </w:rPr>
              <w:t>-ReportMode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8BA056E" w14:textId="77777777" w:rsidR="00B12DF6" w:rsidRPr="00294AB6"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6F1651" w14:textId="77777777" w:rsidR="00B12DF6" w:rsidRPr="00294AB6" w:rsidRDefault="00B12DF6" w:rsidP="00294AB6">
            <w:pPr>
              <w:pStyle w:val="TAC"/>
              <w:rPr>
                <w:rFonts w:eastAsia="SimSun"/>
                <w:lang w:eastAsia="zh-CN"/>
              </w:rPr>
            </w:pPr>
            <w:r w:rsidRPr="00294AB6">
              <w:rPr>
                <w:rFonts w:eastAsia="MS Mincho" w:cs="Arial"/>
                <w:color w:val="000000"/>
                <w:szCs w:val="18"/>
              </w:rPr>
              <w:t>Mode1</w:t>
            </w:r>
          </w:p>
        </w:tc>
      </w:tr>
      <w:tr w:rsidR="00B12DF6" w:rsidRPr="00C25669" w14:paraId="6E7C5743"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72F5CE2" w14:textId="77777777" w:rsidR="00B12DF6" w:rsidRPr="00294AB6" w:rsidRDefault="00B12DF6" w:rsidP="00294AB6">
            <w:pPr>
              <w:pStyle w:val="TAL"/>
              <w:rPr>
                <w:rFonts w:eastAsia="SimSun"/>
              </w:rPr>
            </w:pPr>
            <w:r w:rsidRPr="00294AB6">
              <w:rPr>
                <w:rFonts w:eastAsia="MS Mincho" w:cs="Arial"/>
                <w:iCs/>
                <w:color w:val="000000"/>
                <w:szCs w:val="18"/>
              </w:rPr>
              <w:t>numberOfSingleTRP-CSI-Mode1</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F0B3913" w14:textId="77777777" w:rsidR="00B12DF6" w:rsidRPr="00294AB6"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9941C2" w14:textId="77777777" w:rsidR="00B12DF6" w:rsidRPr="00294AB6" w:rsidRDefault="00B12DF6" w:rsidP="00294AB6">
            <w:pPr>
              <w:pStyle w:val="TAC"/>
              <w:rPr>
                <w:rFonts w:eastAsia="SimSun"/>
                <w:lang w:eastAsia="zh-CN"/>
              </w:rPr>
            </w:pPr>
            <m:oMathPara>
              <m:oMath>
                <m:r>
                  <w:rPr>
                    <w:rFonts w:ascii="Cambria Math" w:eastAsia="MS Mincho" w:hAnsi="Cambria Math" w:cs="Arial"/>
                    <w:color w:val="000000"/>
                    <w:szCs w:val="18"/>
                  </w:rPr>
                  <m:t>X=0</m:t>
                </m:r>
              </m:oMath>
            </m:oMathPara>
          </w:p>
        </w:tc>
      </w:tr>
      <w:tr w:rsidR="00B12DF6" w:rsidRPr="00C25669" w14:paraId="2DECBD3B"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332C907D" w14:textId="77777777" w:rsidR="00B12DF6" w:rsidRPr="00294AB6" w:rsidRDefault="00B12DF6" w:rsidP="00294AB6">
            <w:pPr>
              <w:pStyle w:val="TAL"/>
              <w:rPr>
                <w:rFonts w:eastAsia="MS Mincho" w:cs="Arial"/>
                <w:iCs/>
                <w:color w:val="000000"/>
                <w:szCs w:val="18"/>
              </w:rPr>
            </w:pPr>
            <w:r w:rsidRPr="00294AB6">
              <w:rPr>
                <w:rFonts w:eastAsia="MS Mincho" w:cs="Arial"/>
                <w:iCs/>
                <w:color w:val="000000"/>
                <w:szCs w:val="18"/>
              </w:rPr>
              <w:t xml:space="preserve">CMR pairing and grouping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FAFDBA8" w14:textId="77777777" w:rsidR="00B12DF6" w:rsidRPr="00294AB6"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8AAA7A" w14:textId="77777777" w:rsidR="00B12DF6" w:rsidRPr="00294AB6" w:rsidRDefault="00B12DF6" w:rsidP="00294AB6">
            <w:pPr>
              <w:pStyle w:val="TAC"/>
            </w:pPr>
            <w:r w:rsidRPr="00294AB6">
              <w:rPr>
                <w:rFonts w:eastAsia="SimSun"/>
                <w:color w:val="000000"/>
                <w:szCs w:val="18"/>
              </w:rPr>
              <w:t>CMR group #1: {NZP CSI-RS resource #</w:t>
            </w:r>
            <w:r>
              <w:rPr>
                <w:rFonts w:eastAsia="SimSun"/>
                <w:color w:val="000000"/>
                <w:szCs w:val="18"/>
              </w:rPr>
              <w:t>9</w:t>
            </w:r>
            <w:r w:rsidRPr="00294AB6">
              <w:rPr>
                <w:rFonts w:eastAsia="SimSun"/>
                <w:color w:val="000000"/>
                <w:szCs w:val="18"/>
              </w:rPr>
              <w:t xml:space="preserve">}, </w:t>
            </w:r>
            <w:r w:rsidRPr="00294AB6">
              <w:t xml:space="preserve">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p>
          <w:p w14:paraId="6ABADA1E" w14:textId="77777777" w:rsidR="00B12DF6" w:rsidRPr="00294AB6" w:rsidRDefault="00B12DF6" w:rsidP="00294AB6">
            <w:pPr>
              <w:pStyle w:val="TAC"/>
            </w:pPr>
            <w:r w:rsidRPr="00294AB6">
              <w:rPr>
                <w:rFonts w:eastAsia="SimSun"/>
                <w:color w:val="000000"/>
                <w:szCs w:val="18"/>
              </w:rPr>
              <w:t>CMR group #2:  {NZP CSI-RS resource #1</w:t>
            </w:r>
            <w:r>
              <w:rPr>
                <w:rFonts w:eastAsia="SimSun"/>
                <w:color w:val="000000"/>
                <w:szCs w:val="18"/>
              </w:rPr>
              <w:t>0</w:t>
            </w:r>
            <w:r w:rsidRPr="00294AB6">
              <w:rPr>
                <w:rFonts w:eastAsia="SimSun"/>
                <w:color w:val="000000"/>
                <w:szCs w:val="18"/>
              </w:rPr>
              <w:t xml:space="preserve">}, </w:t>
            </w:r>
            <w:r w:rsidRPr="00294AB6">
              <w:t xml:space="preserve">with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oMath>
          </w:p>
          <w:p w14:paraId="1D4E9BE6" w14:textId="77777777" w:rsidR="00B12DF6" w:rsidRPr="00294AB6" w:rsidRDefault="00B12DF6" w:rsidP="00294AB6">
            <w:pPr>
              <w:pStyle w:val="TAC"/>
              <w:rPr>
                <w:rFonts w:eastAsia="SimSun"/>
                <w:color w:val="000000"/>
                <w:szCs w:val="18"/>
              </w:rPr>
            </w:pPr>
          </w:p>
          <w:p w14:paraId="6BBF88B7" w14:textId="77777777" w:rsidR="00B12DF6" w:rsidRPr="00294AB6" w:rsidRDefault="00B12DF6" w:rsidP="00294AB6">
            <w:pPr>
              <w:pStyle w:val="TAC"/>
              <w:rPr>
                <w:rFonts w:eastAsia="SimSun"/>
                <w:color w:val="000000"/>
                <w:szCs w:val="18"/>
                <w:lang w:eastAsia="zh-CN"/>
              </w:rPr>
            </w:pPr>
            <w:r w:rsidRPr="00294AB6">
              <w:rPr>
                <w:rFonts w:eastAsia="SimSun"/>
                <w:color w:val="000000"/>
                <w:szCs w:val="18"/>
              </w:rPr>
              <w:t>CMR pari</w:t>
            </w:r>
            <w:r w:rsidRPr="00294AB6">
              <w:rPr>
                <w:rFonts w:eastAsia="SimSun"/>
                <w:color w:val="000000"/>
                <w:szCs w:val="18"/>
                <w:lang w:eastAsia="zh-CN"/>
              </w:rPr>
              <w:t>ng:  {NZP CSI-RS resource #</w:t>
            </w:r>
            <w:r>
              <w:rPr>
                <w:rFonts w:eastAsia="SimSun"/>
                <w:color w:val="000000"/>
                <w:szCs w:val="18"/>
                <w:lang w:eastAsia="zh-CN"/>
              </w:rPr>
              <w:t>9</w:t>
            </w:r>
            <w:r w:rsidRPr="00294AB6">
              <w:rPr>
                <w:rFonts w:eastAsia="SimSun"/>
                <w:color w:val="000000"/>
                <w:szCs w:val="18"/>
                <w:lang w:eastAsia="zh-CN"/>
              </w:rPr>
              <w:t>, NZP CSI-RS resource #1</w:t>
            </w:r>
            <w:r>
              <w:rPr>
                <w:rFonts w:eastAsia="SimSun"/>
                <w:color w:val="000000"/>
                <w:szCs w:val="18"/>
                <w:lang w:eastAsia="zh-CN"/>
              </w:rPr>
              <w:t>0</w:t>
            </w:r>
            <w:r w:rsidRPr="00294AB6">
              <w:rPr>
                <w:rFonts w:eastAsia="SimSun"/>
                <w:color w:val="000000"/>
                <w:szCs w:val="18"/>
                <w:lang w:eastAsia="zh-CN"/>
              </w:rPr>
              <w:t>}</w:t>
            </w:r>
          </w:p>
        </w:tc>
      </w:tr>
      <w:tr w:rsidR="00B12DF6" w:rsidRPr="00C25669" w14:paraId="29976839"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E2457DF" w14:textId="77777777" w:rsidR="00B12DF6" w:rsidRPr="00C25669" w:rsidRDefault="00B12DF6" w:rsidP="00294AB6">
            <w:pPr>
              <w:pStyle w:val="TAL"/>
              <w:rPr>
                <w:rFonts w:eastAsia="SimSun"/>
              </w:rPr>
            </w:pPr>
            <w:r w:rsidRPr="00C25669">
              <w:rPr>
                <w:rFonts w:eastAsia="SimSun"/>
              </w:rPr>
              <w:t>timeRestrictionFor</w:t>
            </w:r>
            <w:r w:rsidRPr="00C25669">
              <w:rPr>
                <w:rFonts w:eastAsia="SimSun" w:hint="eastAsia"/>
                <w:lang w:eastAsia="zh-CN"/>
              </w:rPr>
              <w:t>Channel</w:t>
            </w:r>
            <w:r w:rsidRPr="00C25669">
              <w:rPr>
                <w:rFonts w:eastAsia="SimSun"/>
              </w:rPr>
              <w:t>Measurements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34C053E"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71DF7C" w14:textId="77777777" w:rsidR="00B12DF6" w:rsidRPr="00C25669" w:rsidRDefault="00B12DF6" w:rsidP="00294AB6">
            <w:pPr>
              <w:pStyle w:val="TAC"/>
              <w:rPr>
                <w:rFonts w:eastAsia="SimSun"/>
                <w:lang w:eastAsia="zh-CN"/>
              </w:rPr>
            </w:pPr>
            <w:r w:rsidRPr="00C25669">
              <w:rPr>
                <w:rFonts w:eastAsia="SimSun" w:hint="eastAsia"/>
                <w:lang w:eastAsia="zh-CN"/>
              </w:rPr>
              <w:t>Not configured</w:t>
            </w:r>
          </w:p>
        </w:tc>
      </w:tr>
      <w:tr w:rsidR="00B12DF6" w:rsidRPr="00C25669" w14:paraId="172245AC"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30862AD3" w14:textId="77777777" w:rsidR="00B12DF6" w:rsidRPr="00C25669" w:rsidRDefault="00B12DF6" w:rsidP="00294AB6">
            <w:pPr>
              <w:pStyle w:val="TAL"/>
              <w:rPr>
                <w:rFonts w:eastAsia="SimSun"/>
              </w:rPr>
            </w:pPr>
            <w:r w:rsidRPr="00C25669">
              <w:rPr>
                <w:rFonts w:eastAsia="SimSun"/>
              </w:rPr>
              <w:t>timeRestrictionForInterferenceMeasurements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625AB82"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315F50" w14:textId="77777777" w:rsidR="00B12DF6" w:rsidRPr="00C25669" w:rsidRDefault="00B12DF6" w:rsidP="00294AB6">
            <w:pPr>
              <w:pStyle w:val="TAC"/>
              <w:rPr>
                <w:rFonts w:eastAsia="SimSun"/>
                <w:lang w:eastAsia="zh-CN"/>
              </w:rPr>
            </w:pPr>
            <w:r w:rsidRPr="00C25669">
              <w:rPr>
                <w:rFonts w:eastAsia="SimSun" w:hint="eastAsia"/>
                <w:lang w:eastAsia="zh-CN"/>
              </w:rPr>
              <w:t>Not configured</w:t>
            </w:r>
          </w:p>
        </w:tc>
      </w:tr>
      <w:tr w:rsidR="00B12DF6" w:rsidRPr="00C25669" w14:paraId="30487FA9"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8D7A783" w14:textId="77777777" w:rsidR="00B12DF6" w:rsidRPr="00C25669" w:rsidRDefault="00B12DF6" w:rsidP="00294AB6">
            <w:pPr>
              <w:pStyle w:val="TAL"/>
              <w:rPr>
                <w:rFonts w:eastAsia="SimSun"/>
              </w:rPr>
            </w:pPr>
            <w:r w:rsidRPr="00C25669">
              <w:rPr>
                <w:rFonts w:eastAsia="SimSun"/>
              </w:rPr>
              <w:t>cqi-FormatIndicator</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441FFC5"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FDDE5E" w14:textId="77777777" w:rsidR="00B12DF6" w:rsidRPr="00C25669" w:rsidRDefault="00B12DF6" w:rsidP="00294AB6">
            <w:pPr>
              <w:pStyle w:val="TAC"/>
              <w:rPr>
                <w:rFonts w:eastAsia="SimSun"/>
                <w:lang w:eastAsia="zh-CN"/>
              </w:rPr>
            </w:pPr>
            <w:r w:rsidRPr="00C25669">
              <w:rPr>
                <w:rFonts w:eastAsia="SimSun" w:hint="eastAsia"/>
                <w:lang w:eastAsia="zh-CN"/>
              </w:rPr>
              <w:t>Wideband</w:t>
            </w:r>
          </w:p>
        </w:tc>
      </w:tr>
      <w:tr w:rsidR="00B12DF6" w:rsidRPr="00C25669" w14:paraId="7ED4D949"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856431E" w14:textId="77777777" w:rsidR="00B12DF6" w:rsidRPr="00C25669" w:rsidRDefault="00B12DF6" w:rsidP="00294AB6">
            <w:pPr>
              <w:pStyle w:val="TAL"/>
              <w:rPr>
                <w:rFonts w:eastAsia="SimSun"/>
              </w:rPr>
            </w:pPr>
            <w:r w:rsidRPr="00C25669">
              <w:rPr>
                <w:rFonts w:eastAsia="SimSun"/>
              </w:rPr>
              <w:t>pmi-FormatIndicator</w:t>
            </w:r>
            <w:r w:rsidRPr="00C25669">
              <w:rPr>
                <w:rFonts w:eastAsia="SimSun"/>
                <w:i/>
              </w:rPr>
              <w:t xml:space="preserve">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059D61A"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77751F" w14:textId="77777777" w:rsidR="00B12DF6" w:rsidRPr="00C25669" w:rsidRDefault="00B12DF6" w:rsidP="00294AB6">
            <w:pPr>
              <w:pStyle w:val="TAC"/>
              <w:rPr>
                <w:rFonts w:eastAsia="SimSun"/>
                <w:lang w:eastAsia="zh-CN"/>
              </w:rPr>
            </w:pPr>
            <w:r w:rsidRPr="00C25669">
              <w:rPr>
                <w:rFonts w:eastAsia="SimSun" w:hint="eastAsia"/>
                <w:lang w:eastAsia="zh-CN"/>
              </w:rPr>
              <w:t>Wideband</w:t>
            </w:r>
          </w:p>
        </w:tc>
      </w:tr>
      <w:tr w:rsidR="00B12DF6" w:rsidRPr="00C25669" w14:paraId="761010C8"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46A0BA1C" w14:textId="77777777" w:rsidR="00B12DF6" w:rsidRPr="00C25669" w:rsidRDefault="00B12DF6" w:rsidP="00294AB6">
            <w:pPr>
              <w:pStyle w:val="TAL"/>
              <w:rPr>
                <w:rFonts w:eastAsia="SimSun"/>
              </w:rPr>
            </w:pPr>
            <w:r w:rsidRPr="00C25669">
              <w:rPr>
                <w:rFonts w:eastAsia="SimSun" w:cs="Arial"/>
                <w:szCs w:val="18"/>
              </w:rPr>
              <w:t>Sub-band Size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F108FED" w14:textId="77777777" w:rsidR="00B12DF6" w:rsidRPr="00C25669" w:rsidRDefault="00B12DF6" w:rsidP="00294AB6">
            <w:pPr>
              <w:pStyle w:val="TAL"/>
              <w:rPr>
                <w:rFonts w:eastAsia="SimSun"/>
                <w:lang w:eastAsia="zh-CN"/>
              </w:rPr>
            </w:pPr>
            <w:r w:rsidRPr="00C25669">
              <w:rPr>
                <w:rFonts w:eastAsia="SimSun" w:cs="Arial"/>
                <w:szCs w:val="18"/>
              </w:rPr>
              <w:t>RB</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96E4313" w14:textId="77777777" w:rsidR="00B12DF6" w:rsidRPr="00C25669" w:rsidRDefault="00B12DF6" w:rsidP="00294AB6">
            <w:pPr>
              <w:pStyle w:val="TAC"/>
              <w:rPr>
                <w:rFonts w:eastAsia="SimSun"/>
                <w:lang w:eastAsia="zh-CN"/>
              </w:rPr>
            </w:pPr>
            <w:r w:rsidRPr="00C25669">
              <w:rPr>
                <w:rFonts w:eastAsia="SimSun" w:cs="Arial"/>
                <w:szCs w:val="18"/>
              </w:rPr>
              <w:t>8</w:t>
            </w:r>
          </w:p>
        </w:tc>
      </w:tr>
      <w:tr w:rsidR="00B12DF6" w:rsidRPr="00C25669" w14:paraId="4D26C980"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160C389" w14:textId="77777777" w:rsidR="00B12DF6" w:rsidRPr="00C25669" w:rsidRDefault="00B12DF6" w:rsidP="00294AB6">
            <w:pPr>
              <w:pStyle w:val="TAL"/>
              <w:rPr>
                <w:rFonts w:eastAsia="SimSun"/>
              </w:rPr>
            </w:pPr>
            <w:r w:rsidRPr="006B1DA0">
              <w:rPr>
                <w:rFonts w:eastAsia="SimSun"/>
              </w:rPr>
              <w:t>csi</w:t>
            </w:r>
            <w:r w:rsidRPr="00C25669">
              <w:rPr>
                <w:rFonts w:eastAsia="SimSun" w:cs="Arial"/>
                <w:szCs w:val="18"/>
              </w:rPr>
              <w:t>-ReportingBand</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83A5AC6"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B94F5F" w14:textId="77777777" w:rsidR="00B12DF6" w:rsidRPr="00C25669" w:rsidRDefault="00B12DF6" w:rsidP="00294AB6">
            <w:pPr>
              <w:pStyle w:val="TAC"/>
              <w:rPr>
                <w:rFonts w:eastAsia="SimSun"/>
                <w:lang w:eastAsia="zh-CN"/>
              </w:rPr>
            </w:pPr>
            <w:r w:rsidRPr="00C25669">
              <w:rPr>
                <w:rFonts w:eastAsia="SimSun" w:cs="Arial"/>
                <w:szCs w:val="18"/>
              </w:rPr>
              <w:t>1111111</w:t>
            </w:r>
          </w:p>
        </w:tc>
      </w:tr>
      <w:tr w:rsidR="00B12DF6" w:rsidRPr="00C25669" w14:paraId="0D8395EA"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40D131B" w14:textId="77777777" w:rsidR="00B12DF6" w:rsidRPr="00C25669" w:rsidRDefault="00B12DF6" w:rsidP="00294AB6">
            <w:pPr>
              <w:pStyle w:val="TAL"/>
              <w:rPr>
                <w:rFonts w:eastAsia="SimSun"/>
              </w:rPr>
            </w:pPr>
            <w:r w:rsidRPr="00C25669">
              <w:rPr>
                <w:rFonts w:eastAsia="SimSun"/>
              </w:rPr>
              <w:t xml:space="preserve">CSI-Report </w:t>
            </w:r>
            <w:r>
              <w:rPr>
                <w:rFonts w:eastAsia="SimSun" w:hint="eastAsia"/>
                <w:lang w:eastAsia="zh-CN"/>
              </w:rPr>
              <w:t>periodicity</w:t>
            </w:r>
            <w:r w:rsidRPr="00C25669">
              <w:rPr>
                <w:rFonts w:eastAsia="SimSun"/>
              </w:rPr>
              <w:t xml:space="preserve"> and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4A2EA51" w14:textId="77777777" w:rsidR="00B12DF6" w:rsidRPr="00C25669" w:rsidRDefault="00B12DF6" w:rsidP="00294AB6">
            <w:pPr>
              <w:pStyle w:val="TAL"/>
              <w:rPr>
                <w:rFonts w:eastAsia="SimSun"/>
                <w:lang w:eastAsia="zh-CN"/>
              </w:rPr>
            </w:pPr>
            <w:r w:rsidRPr="00C25669">
              <w:rPr>
                <w:rFonts w:eastAsia="SimSun" w:hint="eastAsia"/>
                <w:lang w:eastAsia="zh-CN"/>
              </w:rPr>
              <w:t>slot</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9041AC3" w14:textId="77777777" w:rsidR="00B12DF6" w:rsidRPr="00C25669" w:rsidRDefault="00B12DF6" w:rsidP="00294AB6">
            <w:pPr>
              <w:pStyle w:val="TAC"/>
              <w:rPr>
                <w:rFonts w:eastAsia="SimSun"/>
                <w:lang w:eastAsia="zh-CN"/>
              </w:rPr>
            </w:pPr>
            <w:r>
              <w:rPr>
                <w:rFonts w:eastAsia="SimSun"/>
                <w:lang w:eastAsia="zh-CN"/>
              </w:rPr>
              <w:t>Not configured</w:t>
            </w:r>
          </w:p>
        </w:tc>
      </w:tr>
      <w:tr w:rsidR="00B12DF6" w:rsidRPr="00C25669" w14:paraId="445721A0" w14:textId="77777777" w:rsidTr="00294AB6">
        <w:trPr>
          <w:trHeight w:val="50"/>
        </w:trPr>
        <w:tc>
          <w:tcPr>
            <w:tcW w:w="5467" w:type="dxa"/>
            <w:gridSpan w:val="5"/>
            <w:tcBorders>
              <w:left w:val="single" w:sz="4" w:space="0" w:color="auto"/>
              <w:bottom w:val="single" w:sz="4" w:space="0" w:color="auto"/>
              <w:right w:val="single" w:sz="4" w:space="0" w:color="auto"/>
            </w:tcBorders>
            <w:shd w:val="clear" w:color="auto" w:fill="auto"/>
            <w:vAlign w:val="center"/>
          </w:tcPr>
          <w:p w14:paraId="0C1AFB24" w14:textId="77777777" w:rsidR="00B12DF6" w:rsidRPr="00C25669" w:rsidRDefault="00B12DF6" w:rsidP="00294AB6">
            <w:pPr>
              <w:pStyle w:val="TAL"/>
              <w:rPr>
                <w:rFonts w:eastAsia="SimSun"/>
              </w:rPr>
            </w:pPr>
            <w:r w:rsidRPr="006B1DA0">
              <w:rPr>
                <w:rFonts w:eastAsia="SimSun"/>
              </w:rPr>
              <w:t>Aperiodic</w:t>
            </w:r>
            <w:r w:rsidRPr="00C25669">
              <w:t xml:space="preserve"> Report Slot Offset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2215259"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60D1A2" w14:textId="77777777" w:rsidR="00B12DF6" w:rsidRPr="00C25669" w:rsidRDefault="00B12DF6" w:rsidP="00294AB6">
            <w:pPr>
              <w:pStyle w:val="TAC"/>
              <w:rPr>
                <w:rFonts w:eastAsia="SimSun"/>
                <w:lang w:eastAsia="zh-CN"/>
              </w:rPr>
            </w:pPr>
            <w:r w:rsidRPr="00C25669">
              <w:rPr>
                <w:lang w:eastAsia="zh-CN"/>
              </w:rPr>
              <w:t>5</w:t>
            </w:r>
          </w:p>
        </w:tc>
      </w:tr>
      <w:tr w:rsidR="00B12DF6" w:rsidRPr="00C25669" w14:paraId="702CA99A"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5DB1C593" w14:textId="77777777" w:rsidR="00B12DF6" w:rsidRPr="00C25669" w:rsidRDefault="00B12DF6" w:rsidP="00294AB6">
            <w:pPr>
              <w:pStyle w:val="TAL"/>
              <w:rPr>
                <w:rFonts w:eastAsia="SimSun"/>
              </w:rPr>
            </w:pPr>
            <w:r w:rsidRPr="006B1DA0">
              <w:rPr>
                <w:rFonts w:eastAsia="SimSun"/>
              </w:rPr>
              <w:t>CSI</w:t>
            </w:r>
            <w:r w:rsidRPr="00C25669">
              <w:t xml:space="preserve"> request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7F57910"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321A6D" w14:textId="77777777" w:rsidR="00B12DF6" w:rsidRPr="00C25669" w:rsidRDefault="00B12DF6" w:rsidP="00294AB6">
            <w:pPr>
              <w:pStyle w:val="TAC"/>
              <w:rPr>
                <w:rFonts w:eastAsia="SimSun"/>
                <w:lang w:eastAsia="zh-CN"/>
              </w:rPr>
            </w:pPr>
            <w:r w:rsidRPr="00C25669">
              <w:rPr>
                <w:lang w:eastAsia="zh-CN"/>
              </w:rPr>
              <w:t xml:space="preserve">1 in slots i, where mod(i, </w:t>
            </w:r>
            <w:r>
              <w:rPr>
                <w:lang w:eastAsia="zh-CN"/>
              </w:rPr>
              <w:t>10</w:t>
            </w:r>
            <w:r w:rsidRPr="00C25669">
              <w:rPr>
                <w:lang w:eastAsia="zh-CN"/>
              </w:rPr>
              <w:t>) = 1, otherwise it is equal to 0</w:t>
            </w:r>
          </w:p>
        </w:tc>
      </w:tr>
      <w:tr w:rsidR="00B12DF6" w:rsidRPr="00C25669" w14:paraId="507D2831"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7C736942" w14:textId="77777777" w:rsidR="00B12DF6" w:rsidRPr="00C25669" w:rsidRDefault="00B12DF6" w:rsidP="00294AB6">
            <w:pPr>
              <w:pStyle w:val="TAL"/>
            </w:pPr>
            <w:r w:rsidRPr="006B1DA0">
              <w:rPr>
                <w:rFonts w:eastAsia="SimSun"/>
              </w:rPr>
              <w:t>reportTriggerSize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29A13F7"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FCE8D6" w14:textId="77777777" w:rsidR="00B12DF6" w:rsidRPr="00C25669" w:rsidRDefault="00B12DF6" w:rsidP="00294AB6">
            <w:pPr>
              <w:pStyle w:val="TAC"/>
              <w:rPr>
                <w:lang w:eastAsia="zh-CN"/>
              </w:rPr>
            </w:pPr>
            <w:r w:rsidRPr="00C25669">
              <w:rPr>
                <w:lang w:eastAsia="zh-CN"/>
              </w:rPr>
              <w:t>1</w:t>
            </w:r>
          </w:p>
        </w:tc>
      </w:tr>
      <w:tr w:rsidR="00B12DF6" w:rsidRPr="00C25669" w14:paraId="28FAD20F"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6C7BC075" w14:textId="77777777" w:rsidR="00B12DF6" w:rsidRPr="00C25669" w:rsidRDefault="00B12DF6" w:rsidP="00294AB6">
            <w:pPr>
              <w:pStyle w:val="TAL"/>
            </w:pPr>
            <w:r w:rsidRPr="00C25669">
              <w:t>CSI-AperiodicTriggerStateList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2932E7B"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6B06C4" w14:textId="77777777" w:rsidR="00B12DF6" w:rsidRPr="00C25669" w:rsidRDefault="00B12DF6" w:rsidP="00294AB6">
            <w:pPr>
              <w:widowControl w:val="0"/>
              <w:spacing w:after="0"/>
              <w:jc w:val="center"/>
              <w:rPr>
                <w:rFonts w:ascii="Arial" w:hAnsi="Arial"/>
                <w:sz w:val="18"/>
                <w:lang w:eastAsia="zh-CN"/>
              </w:rPr>
            </w:pPr>
            <w:r w:rsidRPr="00C25669">
              <w:rPr>
                <w:rFonts w:ascii="Arial" w:hAnsi="Arial"/>
                <w:sz w:val="18"/>
                <w:lang w:eastAsia="zh-CN"/>
              </w:rPr>
              <w:t>One State with one Associated Report Configuration</w:t>
            </w:r>
          </w:p>
          <w:p w14:paraId="7BEF5E1F" w14:textId="77777777" w:rsidR="00B12DF6" w:rsidRPr="00C25669" w:rsidRDefault="00B12DF6" w:rsidP="00294AB6">
            <w:pPr>
              <w:pStyle w:val="TAC"/>
              <w:rPr>
                <w:lang w:eastAsia="zh-CN"/>
              </w:rPr>
            </w:pPr>
            <w:r w:rsidRPr="00C25669">
              <w:rPr>
                <w:lang w:eastAsia="zh-CN"/>
              </w:rPr>
              <w:t>Associated Report Configuration contains pointers to NZP CSI-RS and CSI-IM</w:t>
            </w:r>
          </w:p>
        </w:tc>
      </w:tr>
      <w:tr w:rsidR="00B12DF6" w:rsidRPr="00C25669" w14:paraId="669F8D4E" w14:textId="77777777" w:rsidTr="00294AB6">
        <w:tc>
          <w:tcPr>
            <w:tcW w:w="2110" w:type="dxa"/>
            <w:gridSpan w:val="2"/>
            <w:vMerge w:val="restart"/>
            <w:tcBorders>
              <w:left w:val="single" w:sz="4" w:space="0" w:color="auto"/>
              <w:right w:val="single" w:sz="4" w:space="0" w:color="auto"/>
            </w:tcBorders>
            <w:shd w:val="clear" w:color="auto" w:fill="auto"/>
            <w:vAlign w:val="center"/>
          </w:tcPr>
          <w:p w14:paraId="39595A99" w14:textId="77777777" w:rsidR="00B12DF6" w:rsidRDefault="00B12DF6" w:rsidP="00294AB6">
            <w:pPr>
              <w:pStyle w:val="TAL"/>
              <w:rPr>
                <w:rFonts w:eastAsia="SimSun"/>
              </w:rPr>
            </w:pPr>
            <w:r w:rsidRPr="00C25669">
              <w:rPr>
                <w:rFonts w:eastAsia="SimSun"/>
              </w:rPr>
              <w:t>Codebook configuration</w:t>
            </w:r>
            <w:r>
              <w:rPr>
                <w:rFonts w:eastAsia="SimSun"/>
              </w:rPr>
              <w:t xml:space="preserve"> </w:t>
            </w: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33F56E8F"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CodebookType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99F28A8"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E7A487" w14:textId="77777777" w:rsidR="00B12DF6" w:rsidRPr="00C25669" w:rsidRDefault="00B12DF6" w:rsidP="00294AB6">
            <w:pPr>
              <w:pStyle w:val="TAC"/>
              <w:rPr>
                <w:rFonts w:eastAsia="SimSun"/>
                <w:lang w:eastAsia="zh-CN"/>
              </w:rPr>
            </w:pPr>
            <w:r w:rsidRPr="00C25669">
              <w:rPr>
                <w:rFonts w:eastAsia="SimSun"/>
                <w:lang w:eastAsia="zh-CN"/>
              </w:rPr>
              <w:t>typeI-SinglePanel</w:t>
            </w:r>
          </w:p>
        </w:tc>
      </w:tr>
      <w:tr w:rsidR="00B12DF6" w:rsidRPr="00C25669" w14:paraId="37CD18A9" w14:textId="77777777" w:rsidTr="00294AB6">
        <w:tc>
          <w:tcPr>
            <w:tcW w:w="2110" w:type="dxa"/>
            <w:gridSpan w:val="2"/>
            <w:vMerge/>
            <w:tcBorders>
              <w:left w:val="single" w:sz="4" w:space="0" w:color="auto"/>
              <w:right w:val="single" w:sz="4" w:space="0" w:color="auto"/>
            </w:tcBorders>
            <w:shd w:val="clear" w:color="auto" w:fill="auto"/>
          </w:tcPr>
          <w:p w14:paraId="11FCE75E"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2E44C88E"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CodebookMode</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FCECD66"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AA856A" w14:textId="77777777" w:rsidR="00B12DF6" w:rsidRPr="00C25669" w:rsidRDefault="00B12DF6" w:rsidP="00294AB6">
            <w:pPr>
              <w:pStyle w:val="TAC"/>
              <w:rPr>
                <w:rFonts w:eastAsia="SimSun"/>
                <w:lang w:eastAsia="zh-CN"/>
              </w:rPr>
            </w:pPr>
            <w:r w:rsidRPr="00C25669">
              <w:rPr>
                <w:rFonts w:eastAsia="SimSun" w:hint="eastAsia"/>
                <w:lang w:eastAsia="zh-CN"/>
              </w:rPr>
              <w:t>1</w:t>
            </w:r>
          </w:p>
        </w:tc>
      </w:tr>
      <w:tr w:rsidR="00B12DF6" w:rsidRPr="00C25669" w14:paraId="7BCE2345" w14:textId="77777777" w:rsidTr="00294AB6">
        <w:tc>
          <w:tcPr>
            <w:tcW w:w="2110" w:type="dxa"/>
            <w:gridSpan w:val="2"/>
            <w:vMerge/>
            <w:tcBorders>
              <w:left w:val="single" w:sz="4" w:space="0" w:color="auto"/>
              <w:right w:val="single" w:sz="4" w:space="0" w:color="auto"/>
            </w:tcBorders>
            <w:shd w:val="clear" w:color="auto" w:fill="auto"/>
          </w:tcPr>
          <w:p w14:paraId="5237ED7A"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469E323E"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(CodebookConfig-N1,CodebookConfig-N2)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DFA54F5"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9A0C14" w14:textId="77777777" w:rsidR="00B12DF6" w:rsidRPr="00C25669" w:rsidRDefault="00B12DF6" w:rsidP="00294AB6">
            <w:pPr>
              <w:pStyle w:val="TAC"/>
              <w:rPr>
                <w:rFonts w:eastAsia="SimSun"/>
                <w:lang w:eastAsia="zh-CN"/>
              </w:rPr>
            </w:pPr>
            <w:r w:rsidRPr="00C25669">
              <w:rPr>
                <w:rFonts w:eastAsia="SimSun" w:hint="eastAsia"/>
                <w:lang w:eastAsia="zh-CN"/>
              </w:rPr>
              <w:t>(4,1)</w:t>
            </w:r>
          </w:p>
        </w:tc>
      </w:tr>
      <w:tr w:rsidR="00B12DF6" w:rsidRPr="00C25669" w14:paraId="0E8ABF45" w14:textId="77777777" w:rsidTr="00294AB6">
        <w:tc>
          <w:tcPr>
            <w:tcW w:w="2110" w:type="dxa"/>
            <w:gridSpan w:val="2"/>
            <w:vMerge/>
            <w:tcBorders>
              <w:left w:val="single" w:sz="4" w:space="0" w:color="auto"/>
              <w:right w:val="single" w:sz="4" w:space="0" w:color="auto"/>
            </w:tcBorders>
            <w:shd w:val="clear" w:color="auto" w:fill="auto"/>
          </w:tcPr>
          <w:p w14:paraId="2E2BFD43"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689FBC18"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(CodebookConfig-O1,CodebookConfig-O2)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2FFCCDE"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634CEC" w14:textId="77777777" w:rsidR="00B12DF6" w:rsidRPr="00C25669" w:rsidRDefault="00B12DF6" w:rsidP="00294AB6">
            <w:pPr>
              <w:pStyle w:val="TAC"/>
              <w:rPr>
                <w:rFonts w:eastAsia="SimSun"/>
                <w:lang w:eastAsia="zh-CN"/>
              </w:rPr>
            </w:pPr>
            <w:r w:rsidRPr="00C25669">
              <w:rPr>
                <w:rFonts w:eastAsia="SimSun" w:hint="eastAsia"/>
                <w:lang w:eastAsia="zh-CN"/>
              </w:rPr>
              <w:t>(</w:t>
            </w:r>
            <w:r w:rsidRPr="00C25669">
              <w:rPr>
                <w:rFonts w:eastAsia="SimSun"/>
                <w:lang w:eastAsia="zh-CN"/>
              </w:rPr>
              <w:t>4,1</w:t>
            </w:r>
            <w:r w:rsidRPr="00C25669">
              <w:rPr>
                <w:rFonts w:eastAsia="SimSun" w:hint="eastAsia"/>
                <w:lang w:eastAsia="zh-CN"/>
              </w:rPr>
              <w:t>)</w:t>
            </w:r>
          </w:p>
        </w:tc>
      </w:tr>
      <w:tr w:rsidR="00B12DF6" w:rsidRPr="00C25669" w14:paraId="2077C83C" w14:textId="77777777" w:rsidTr="00294AB6">
        <w:tc>
          <w:tcPr>
            <w:tcW w:w="2110" w:type="dxa"/>
            <w:gridSpan w:val="2"/>
            <w:vMerge/>
            <w:tcBorders>
              <w:left w:val="single" w:sz="4" w:space="0" w:color="auto"/>
              <w:right w:val="single" w:sz="4" w:space="0" w:color="auto"/>
            </w:tcBorders>
            <w:shd w:val="clear" w:color="auto" w:fill="auto"/>
          </w:tcPr>
          <w:p w14:paraId="7BD8831E"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3C2B19EC"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CodebookSubsetRestriction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C8E4EAC"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6CF174" w14:textId="77777777" w:rsidR="00B12DF6" w:rsidRPr="00C25669" w:rsidRDefault="00B12DF6" w:rsidP="00294AB6">
            <w:pPr>
              <w:pStyle w:val="TAC"/>
              <w:rPr>
                <w:rFonts w:eastAsia="SimSun"/>
                <w:lang w:eastAsia="zh-CN"/>
              </w:rPr>
            </w:pPr>
            <w:r w:rsidRPr="00C25669">
              <w:rPr>
                <w:rFonts w:eastAsia="SimSun" w:hint="eastAsia"/>
                <w:lang w:eastAsia="zh-CN"/>
              </w:rPr>
              <w:t>0x FFFF</w:t>
            </w:r>
          </w:p>
        </w:tc>
      </w:tr>
      <w:tr w:rsidR="00B12DF6" w:rsidRPr="00C25669" w14:paraId="6574BC4F" w14:textId="77777777" w:rsidTr="00294AB6">
        <w:tc>
          <w:tcPr>
            <w:tcW w:w="2110" w:type="dxa"/>
            <w:gridSpan w:val="2"/>
            <w:vMerge/>
            <w:tcBorders>
              <w:left w:val="single" w:sz="4" w:space="0" w:color="auto"/>
              <w:bottom w:val="single" w:sz="4" w:space="0" w:color="auto"/>
              <w:right w:val="single" w:sz="4" w:space="0" w:color="auto"/>
            </w:tcBorders>
            <w:shd w:val="clear" w:color="auto" w:fill="auto"/>
          </w:tcPr>
          <w:p w14:paraId="2E495826" w14:textId="77777777" w:rsidR="00B12DF6" w:rsidRDefault="00B12DF6" w:rsidP="00294AB6">
            <w:pPr>
              <w:pStyle w:val="TAL"/>
              <w:rPr>
                <w:rFonts w:eastAsia="SimSun"/>
              </w:rPr>
            </w:pPr>
          </w:p>
        </w:tc>
        <w:tc>
          <w:tcPr>
            <w:tcW w:w="3357" w:type="dxa"/>
            <w:gridSpan w:val="3"/>
            <w:tcBorders>
              <w:top w:val="single" w:sz="4" w:space="0" w:color="auto"/>
              <w:left w:val="single" w:sz="4" w:space="0" w:color="auto"/>
              <w:bottom w:val="single" w:sz="4" w:space="0" w:color="auto"/>
              <w:right w:val="single" w:sz="4" w:space="0" w:color="auto"/>
            </w:tcBorders>
            <w:shd w:val="clear" w:color="auto" w:fill="auto"/>
          </w:tcPr>
          <w:p w14:paraId="4EC7860A" w14:textId="77777777" w:rsidR="00B12DF6" w:rsidRPr="00C25669" w:rsidRDefault="00B12DF6" w:rsidP="00294AB6">
            <w:pPr>
              <w:widowControl w:val="0"/>
              <w:spacing w:after="0"/>
              <w:rPr>
                <w:rFonts w:ascii="Arial" w:eastAsia="SimSun" w:hAnsi="Arial"/>
                <w:sz w:val="18"/>
              </w:rPr>
            </w:pPr>
            <w:r w:rsidRPr="00C25669">
              <w:rPr>
                <w:rFonts w:ascii="Arial" w:eastAsia="SimSun" w:hAnsi="Arial"/>
                <w:sz w:val="18"/>
              </w:rPr>
              <w:t>RI Restriction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76E1E79"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93F6ED" w14:textId="77777777" w:rsidR="00B12DF6" w:rsidRPr="001424CF" w:rsidRDefault="00B12DF6" w:rsidP="00294AB6">
            <w:pPr>
              <w:pStyle w:val="TAC"/>
              <w:rPr>
                <w:rFonts w:eastAsia="SimSun"/>
                <w:lang w:eastAsia="zh-CN"/>
              </w:rPr>
            </w:pPr>
            <w:r w:rsidRPr="00294AB6">
              <w:rPr>
                <w:rFonts w:eastAsia="SimSun"/>
                <w:lang w:eastAsia="zh-CN"/>
              </w:rPr>
              <w:t>000000</w:t>
            </w:r>
            <w:r>
              <w:rPr>
                <w:rFonts w:eastAsia="SimSun"/>
                <w:lang w:eastAsia="zh-CN"/>
              </w:rPr>
              <w:t>01</w:t>
            </w:r>
            <w:r w:rsidRPr="00294AB6">
              <w:rPr>
                <w:rFonts w:eastAsia="SimSun"/>
                <w:lang w:eastAsia="zh-CN"/>
              </w:rPr>
              <w:t xml:space="preserve"> (1 MIMO layer per TRxP)</w:t>
            </w:r>
          </w:p>
        </w:tc>
      </w:tr>
      <w:tr w:rsidR="00B12DF6" w:rsidRPr="00C25669" w14:paraId="0363827C" w14:textId="77777777" w:rsidTr="00294AB6">
        <w:tc>
          <w:tcPr>
            <w:tcW w:w="5467" w:type="dxa"/>
            <w:gridSpan w:val="5"/>
            <w:tcBorders>
              <w:left w:val="single" w:sz="4" w:space="0" w:color="auto"/>
              <w:bottom w:val="single" w:sz="4" w:space="0" w:color="auto"/>
              <w:right w:val="single" w:sz="4" w:space="0" w:color="auto"/>
            </w:tcBorders>
            <w:shd w:val="clear" w:color="auto" w:fill="auto"/>
          </w:tcPr>
          <w:p w14:paraId="4A691736" w14:textId="77777777" w:rsidR="00B12DF6" w:rsidRPr="00C25669" w:rsidRDefault="00B12DF6" w:rsidP="00294AB6">
            <w:pPr>
              <w:pStyle w:val="TAL"/>
              <w:rPr>
                <w:rFonts w:eastAsia="SimSun"/>
              </w:rPr>
            </w:pPr>
            <w:r w:rsidRPr="00C25669">
              <w:rPr>
                <w:rFonts w:eastAsia="SimSun"/>
              </w:rPr>
              <w:t>Physical channel for CSI report</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CAC5DC4"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95F84D" w14:textId="77777777" w:rsidR="00B12DF6" w:rsidRPr="00C25669" w:rsidRDefault="00B12DF6" w:rsidP="00294AB6">
            <w:pPr>
              <w:pStyle w:val="TAC"/>
              <w:rPr>
                <w:rFonts w:eastAsia="SimSun"/>
                <w:lang w:eastAsia="zh-CN"/>
              </w:rPr>
            </w:pPr>
            <w:r w:rsidRPr="00C25669">
              <w:rPr>
                <w:rFonts w:eastAsia="SimSun" w:hint="eastAsia"/>
                <w:lang w:eastAsia="zh-CN"/>
              </w:rPr>
              <w:t>PUSCH</w:t>
            </w:r>
          </w:p>
        </w:tc>
      </w:tr>
      <w:tr w:rsidR="00B12DF6" w:rsidRPr="00C25669" w14:paraId="1B47F35A"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B9180BA" w14:textId="77777777" w:rsidR="00B12DF6" w:rsidRPr="00C25669" w:rsidRDefault="00B12DF6" w:rsidP="00294AB6">
            <w:pPr>
              <w:pStyle w:val="TAL"/>
              <w:rPr>
                <w:rFonts w:eastAsia="SimSun"/>
              </w:rPr>
            </w:pPr>
            <w:r w:rsidRPr="00C25669">
              <w:rPr>
                <w:rFonts w:eastAsia="SimSun"/>
              </w:rPr>
              <w:t xml:space="preserve">CQI/RI/PMI delay </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8042375" w14:textId="77777777" w:rsidR="00B12DF6" w:rsidRPr="00C25669" w:rsidRDefault="00B12DF6" w:rsidP="00294AB6">
            <w:pPr>
              <w:pStyle w:val="TAL"/>
              <w:rPr>
                <w:rFonts w:eastAsia="SimSun"/>
                <w:lang w:eastAsia="zh-CN"/>
              </w:rPr>
            </w:pPr>
            <w:r w:rsidRPr="00C25669">
              <w:rPr>
                <w:rFonts w:eastAsia="SimSun"/>
              </w:rPr>
              <w:t>ms</w:t>
            </w: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D108B6" w14:textId="77777777" w:rsidR="00B12DF6" w:rsidRPr="00C25669" w:rsidRDefault="00B12DF6" w:rsidP="00294AB6">
            <w:pPr>
              <w:pStyle w:val="TAC"/>
              <w:rPr>
                <w:rFonts w:eastAsia="SimSun"/>
                <w:lang w:eastAsia="zh-CN"/>
              </w:rPr>
            </w:pPr>
            <w:r>
              <w:rPr>
                <w:rFonts w:eastAsia="SimSun"/>
                <w:lang w:eastAsia="zh-CN"/>
              </w:rPr>
              <w:t>6.5</w:t>
            </w:r>
          </w:p>
        </w:tc>
      </w:tr>
      <w:tr w:rsidR="00B12DF6" w:rsidRPr="00C25669" w14:paraId="33AF063F"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324F973E" w14:textId="77777777" w:rsidR="00B12DF6" w:rsidRPr="007733F2" w:rsidRDefault="00B12DF6" w:rsidP="00294AB6">
            <w:pPr>
              <w:pStyle w:val="TAL"/>
              <w:rPr>
                <w:rFonts w:eastAsia="SimSun"/>
              </w:rPr>
            </w:pPr>
            <w:r w:rsidRPr="007733F2">
              <w:rPr>
                <w:rFonts w:eastAsia="SimSun"/>
              </w:rPr>
              <w:t>Maximum number of HARQ 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269ED4E" w14:textId="77777777" w:rsidR="00B12DF6" w:rsidRPr="007733F2"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4C1A3A0" w14:textId="77777777" w:rsidR="00B12DF6" w:rsidRPr="007733F2" w:rsidRDefault="00B12DF6" w:rsidP="00294AB6">
            <w:pPr>
              <w:pStyle w:val="TAC"/>
              <w:rPr>
                <w:rFonts w:eastAsia="SimSun"/>
                <w:lang w:eastAsia="zh-CN"/>
              </w:rPr>
            </w:pPr>
            <w:r w:rsidRPr="007733F2">
              <w:rPr>
                <w:rFonts w:eastAsia="SimSun" w:hint="eastAsia"/>
                <w:lang w:eastAsia="zh-CN"/>
              </w:rPr>
              <w:t>4</w:t>
            </w:r>
          </w:p>
        </w:tc>
      </w:tr>
      <w:tr w:rsidR="00B12DF6" w:rsidRPr="00C25669" w14:paraId="2070A31C"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5C8F5F8C" w14:textId="77777777" w:rsidR="00B12DF6" w:rsidRPr="00C25669" w:rsidRDefault="00B12DF6" w:rsidP="00294AB6">
            <w:pPr>
              <w:pStyle w:val="TAL"/>
              <w:rPr>
                <w:rFonts w:eastAsia="SimSun"/>
              </w:rPr>
            </w:pPr>
            <w:r w:rsidRPr="00C25669">
              <w:rPr>
                <w:rFonts w:eastAsia="SimSun"/>
              </w:rPr>
              <w:t>Measurement channel</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35174B3"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F6ADA6" w14:textId="77777777" w:rsidR="00B12DF6" w:rsidRPr="00C25669" w:rsidRDefault="00B12DF6" w:rsidP="00294AB6">
            <w:pPr>
              <w:pStyle w:val="TAC"/>
              <w:rPr>
                <w:rFonts w:eastAsia="SimSun"/>
                <w:lang w:eastAsia="zh-CN"/>
              </w:rPr>
            </w:pPr>
            <w:r w:rsidRPr="00C25669">
              <w:rPr>
                <w:rFonts w:cs="Arial"/>
                <w:szCs w:val="18"/>
              </w:rPr>
              <w:t>R.PDSCH.</w:t>
            </w:r>
            <w:r>
              <w:rPr>
                <w:rFonts w:cs="Arial"/>
                <w:szCs w:val="18"/>
              </w:rPr>
              <w:t>2</w:t>
            </w:r>
            <w:r w:rsidRPr="00C25669">
              <w:rPr>
                <w:rFonts w:cs="Arial"/>
                <w:szCs w:val="18"/>
              </w:rPr>
              <w:t>-</w:t>
            </w:r>
            <w:r>
              <w:rPr>
                <w:rFonts w:cs="Arial"/>
                <w:szCs w:val="18"/>
              </w:rPr>
              <w:t>8</w:t>
            </w:r>
            <w:r w:rsidRPr="00C25669">
              <w:rPr>
                <w:rFonts w:cs="Arial"/>
                <w:szCs w:val="18"/>
              </w:rPr>
              <w:t>.</w:t>
            </w:r>
            <w:r>
              <w:rPr>
                <w:rFonts w:cs="Arial"/>
                <w:szCs w:val="18"/>
              </w:rPr>
              <w:t>5</w:t>
            </w:r>
            <w:r w:rsidRPr="005B3300">
              <w:rPr>
                <w:rFonts w:ascii="Calibri" w:hAnsi="Calibri" w:cs="Calibri"/>
                <w:szCs w:val="18"/>
              </w:rPr>
              <w:t xml:space="preserve"> </w:t>
            </w:r>
            <w:r w:rsidRPr="00FE0672">
              <w:rPr>
                <w:rFonts w:cs="Arial"/>
                <w:szCs w:val="18"/>
                <w:lang w:eastAsia="zh-CN"/>
              </w:rPr>
              <w:t>TDD</w:t>
            </w:r>
          </w:p>
        </w:tc>
      </w:tr>
      <w:tr w:rsidR="00B12DF6" w:rsidRPr="00C25669" w14:paraId="4EE7B2C0" w14:textId="77777777" w:rsidTr="00294AB6">
        <w:tc>
          <w:tcPr>
            <w:tcW w:w="5467" w:type="dxa"/>
            <w:gridSpan w:val="5"/>
            <w:tcBorders>
              <w:left w:val="single" w:sz="4" w:space="0" w:color="auto"/>
              <w:bottom w:val="single" w:sz="4" w:space="0" w:color="auto"/>
              <w:right w:val="single" w:sz="4" w:space="0" w:color="auto"/>
            </w:tcBorders>
            <w:shd w:val="clear" w:color="auto" w:fill="auto"/>
            <w:vAlign w:val="center"/>
          </w:tcPr>
          <w:p w14:paraId="1C2E1F93" w14:textId="77777777" w:rsidR="00B12DF6" w:rsidRPr="00C25669" w:rsidRDefault="00B12DF6" w:rsidP="00294AB6">
            <w:pPr>
              <w:pStyle w:val="TAL"/>
              <w:rPr>
                <w:rFonts w:eastAsia="SimSun"/>
              </w:rPr>
            </w:pPr>
            <w:r w:rsidRPr="00DB30AC">
              <w:rPr>
                <w:rFonts w:eastAsia="SimSun"/>
              </w:rPr>
              <w:t>PDSCH &amp; PDSCH DMRS</w:t>
            </w:r>
            <w:r w:rsidRPr="00DB30AC">
              <w:t xml:space="preserve"> Precoding configuration</w:t>
            </w:r>
            <w:r>
              <w:t xml:space="preserve"> for random Precoding</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07DF8EF" w14:textId="77777777" w:rsidR="00B12DF6" w:rsidRPr="00C25669" w:rsidRDefault="00B12DF6" w:rsidP="00294AB6">
            <w:pPr>
              <w:pStyle w:val="TAL"/>
              <w:rPr>
                <w:rFonts w:eastAsia="SimSun"/>
                <w:lang w:eastAsia="zh-CN"/>
              </w:rPr>
            </w:pPr>
          </w:p>
        </w:tc>
        <w:tc>
          <w:tcPr>
            <w:tcW w:w="33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C3BAF1" w14:textId="77777777" w:rsidR="00B12DF6" w:rsidRPr="00C25669" w:rsidRDefault="00B12DF6" w:rsidP="00294AB6">
            <w:pPr>
              <w:pStyle w:val="TAC"/>
              <w:rPr>
                <w:rFonts w:eastAsia="SimSun"/>
                <w:lang w:eastAsia="zh-CN"/>
              </w:rPr>
            </w:pPr>
            <w:r w:rsidRPr="00DB30AC">
              <w:rPr>
                <w:rFonts w:eastAsia="SimSun"/>
              </w:rPr>
              <w:t>Single Panel Type I, Random precoder selection updated per slot, with equal probability of each applicable i</w:t>
            </w:r>
            <w:r w:rsidRPr="00DB30AC">
              <w:rPr>
                <w:rFonts w:eastAsia="SimSun"/>
                <w:vertAlign w:val="subscript"/>
              </w:rPr>
              <w:t>1</w:t>
            </w:r>
            <w:r w:rsidRPr="00DB30AC">
              <w:rPr>
                <w:rFonts w:eastAsia="SimSun"/>
              </w:rPr>
              <w:t>, i</w:t>
            </w:r>
            <w:r w:rsidRPr="00DB30AC">
              <w:rPr>
                <w:rFonts w:eastAsia="SimSun"/>
                <w:vertAlign w:val="subscript"/>
              </w:rPr>
              <w:t>2</w:t>
            </w:r>
            <w:r w:rsidRPr="00DB30AC">
              <w:rPr>
                <w:rFonts w:eastAsia="SimSun"/>
              </w:rPr>
              <w:t xml:space="preserve"> combination, and </w:t>
            </w:r>
            <w:r w:rsidRPr="00DB30AC">
              <w:t>with Wideband granularity</w:t>
            </w:r>
          </w:p>
        </w:tc>
      </w:tr>
      <w:tr w:rsidR="00B12DF6" w:rsidRPr="00C25669" w14:paraId="5BB7922D" w14:textId="77777777" w:rsidTr="00294AB6">
        <w:tc>
          <w:tcPr>
            <w:tcW w:w="962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9C14BB0" w14:textId="77777777" w:rsidR="00B12DF6" w:rsidRPr="001424CF" w:rsidRDefault="00B12DF6" w:rsidP="00EB52B5">
            <w:pPr>
              <w:pStyle w:val="TAN"/>
              <w:rPr>
                <w:rFonts w:eastAsia="SimSun"/>
                <w:lang w:eastAsia="zh-CN"/>
              </w:rPr>
            </w:pPr>
            <w:r w:rsidRPr="00294AB6">
              <w:rPr>
                <w:rFonts w:eastAsia="SimSun"/>
                <w:lang w:eastAsia="zh-CN"/>
              </w:rPr>
              <w:t>Note 1:</w:t>
            </w:r>
            <w:r w:rsidRPr="00294AB6">
              <w:tab/>
            </w:r>
            <w:r w:rsidRPr="00294AB6">
              <w:rPr>
                <w:rFonts w:eastAsia="SimSun"/>
                <w:lang w:eastAsia="zh-CN"/>
              </w:rPr>
              <w:t>PDSCH transmission is done from both TRxPs (PDSCH Layer 0 is transmitted from TRxP #1 and PDSCH layer 1 is transmitted from TRxP #2)</w:t>
            </w:r>
          </w:p>
          <w:p w14:paraId="778173E7" w14:textId="77777777" w:rsidR="00B12DF6" w:rsidRPr="001424CF" w:rsidRDefault="00B12DF6" w:rsidP="00EB52B5">
            <w:pPr>
              <w:pStyle w:val="TAN"/>
              <w:rPr>
                <w:rFonts w:eastAsia="SimSun"/>
              </w:rPr>
            </w:pPr>
            <w:r w:rsidRPr="001424CF">
              <w:rPr>
                <w:rFonts w:eastAsia="SimSun"/>
              </w:rPr>
              <w:t>Note 2:</w:t>
            </w:r>
            <w:r w:rsidRPr="001424CF">
              <w:rPr>
                <w:rFonts w:eastAsia="SimSun"/>
                <w:lang w:eastAsia="zh-CN"/>
              </w:rPr>
              <w:tab/>
              <w:t>When Throughput is measured using</w:t>
            </w:r>
            <w:r w:rsidRPr="001424CF">
              <w:rPr>
                <w:rFonts w:eastAsia="SimSun"/>
              </w:rPr>
              <w:t xml:space="preserve"> random precoder selection, the precoder shall be updated in each slot (0.5 ms granularity) with equal probability of each applicable i</w:t>
            </w:r>
            <w:r w:rsidRPr="001424CF">
              <w:rPr>
                <w:rFonts w:eastAsia="SimSun"/>
                <w:vertAlign w:val="subscript"/>
              </w:rPr>
              <w:t>1</w:t>
            </w:r>
            <w:r w:rsidRPr="001424CF">
              <w:rPr>
                <w:rFonts w:eastAsia="SimSun"/>
              </w:rPr>
              <w:t>, i</w:t>
            </w:r>
            <w:r w:rsidRPr="001424CF">
              <w:rPr>
                <w:rFonts w:eastAsia="SimSun"/>
                <w:vertAlign w:val="subscript"/>
              </w:rPr>
              <w:t>2</w:t>
            </w:r>
            <w:r w:rsidRPr="001424CF">
              <w:rPr>
                <w:rFonts w:eastAsia="SimSun"/>
              </w:rPr>
              <w:t xml:space="preserve"> combination.</w:t>
            </w:r>
          </w:p>
          <w:p w14:paraId="3C48645F" w14:textId="77777777" w:rsidR="00B12DF6" w:rsidRPr="001424CF" w:rsidRDefault="00B12DF6" w:rsidP="00EB52B5">
            <w:pPr>
              <w:pStyle w:val="TAN"/>
              <w:rPr>
                <w:rFonts w:eastAsia="SimSun"/>
              </w:rPr>
            </w:pPr>
            <w:r w:rsidRPr="001424CF">
              <w:rPr>
                <w:rFonts w:eastAsia="SimSun"/>
              </w:rPr>
              <w:t>Note 3</w:t>
            </w:r>
            <w:r w:rsidRPr="001424CF">
              <w:rPr>
                <w:rFonts w:eastAsia="SimSun"/>
                <w:lang w:eastAsia="zh-CN"/>
              </w:rPr>
              <w:t>:</w:t>
            </w:r>
            <w:r w:rsidRPr="001424CF">
              <w:rPr>
                <w:rFonts w:eastAsia="SimSun"/>
                <w:lang w:eastAsia="zh-CN"/>
              </w:rPr>
              <w:tab/>
            </w:r>
            <w:r w:rsidRPr="001424CF">
              <w:rPr>
                <w:rFonts w:eastAsia="SimSun"/>
              </w:rPr>
              <w:t xml:space="preserve">If the UE reports in an available uplink reporting instance at </w:t>
            </w:r>
            <w:r w:rsidRPr="001424CF">
              <w:rPr>
                <w:rFonts w:eastAsia="SimSun"/>
                <w:lang w:eastAsia="zh-CN"/>
              </w:rPr>
              <w:t>slot</w:t>
            </w:r>
            <w:r w:rsidRPr="001424CF">
              <w:rPr>
                <w:rFonts w:eastAsia="SimSun"/>
              </w:rPr>
              <w:t xml:space="preserve">#n based on PMI estimation at a downlink </w:t>
            </w:r>
            <w:r w:rsidRPr="001424CF">
              <w:rPr>
                <w:rFonts w:eastAsia="SimSun"/>
                <w:lang w:eastAsia="zh-CN"/>
              </w:rPr>
              <w:t>slot</w:t>
            </w:r>
            <w:r w:rsidRPr="001424CF">
              <w:rPr>
                <w:rFonts w:eastAsia="SimSun"/>
              </w:rPr>
              <w:t xml:space="preserve"> not later than </w:t>
            </w:r>
            <w:r w:rsidRPr="001424CF">
              <w:rPr>
                <w:rFonts w:eastAsia="SimSun"/>
                <w:lang w:eastAsia="zh-CN"/>
              </w:rPr>
              <w:t>slot</w:t>
            </w:r>
            <w:r w:rsidRPr="001424CF">
              <w:rPr>
                <w:rFonts w:eastAsia="SimSun"/>
              </w:rPr>
              <w:t xml:space="preserve">#(n-6), this reported PMI cannot be applied at the gNB downlink before </w:t>
            </w:r>
            <w:r w:rsidRPr="001424CF">
              <w:rPr>
                <w:rFonts w:eastAsia="SimSun"/>
                <w:lang w:eastAsia="zh-CN"/>
              </w:rPr>
              <w:t>slot</w:t>
            </w:r>
            <w:r w:rsidRPr="001424CF">
              <w:rPr>
                <w:rFonts w:eastAsia="SimSun"/>
              </w:rPr>
              <w:t>#(n+6).</w:t>
            </w:r>
          </w:p>
          <w:p w14:paraId="403F694D" w14:textId="77777777" w:rsidR="00B12DF6" w:rsidRPr="001424CF" w:rsidRDefault="00B12DF6" w:rsidP="00EB52B5">
            <w:pPr>
              <w:pStyle w:val="TAN"/>
              <w:rPr>
                <w:rFonts w:eastAsia="SimSun"/>
                <w:lang w:eastAsia="zh-CN"/>
              </w:rPr>
            </w:pPr>
            <w:r w:rsidRPr="00294AB6">
              <w:rPr>
                <w:rFonts w:eastAsia="SimSun"/>
              </w:rPr>
              <w:t>Note 4:</w:t>
            </w:r>
            <w:r w:rsidRPr="00294AB6">
              <w:rPr>
                <w:rFonts w:eastAsia="SimSun"/>
                <w:lang w:eastAsia="zh-CN"/>
              </w:rPr>
              <w:tab/>
            </w:r>
            <w:r w:rsidRPr="00294AB6">
              <w:rPr>
                <w:rFonts w:eastAsia="SimSun"/>
              </w:rPr>
              <w:t xml:space="preserve">Randomization of the principle beam direction per TRxP shall be used as specified in </w:t>
            </w:r>
            <w:r w:rsidRPr="00294AB6">
              <w:rPr>
                <w:rFonts w:cs="Arial"/>
                <w:noProof/>
                <w:szCs w:val="18"/>
                <w:lang w:eastAsia="zh-CN"/>
              </w:rPr>
              <w:t>Annex B.2.3.2.3</w:t>
            </w:r>
            <w:r w:rsidRPr="00294AB6">
              <w:rPr>
                <w:rFonts w:eastAsia="SimSun"/>
              </w:rPr>
              <w:t>.</w:t>
            </w:r>
          </w:p>
        </w:tc>
      </w:tr>
    </w:tbl>
    <w:p w14:paraId="2C6FB512" w14:textId="77777777" w:rsidR="00B12DF6" w:rsidRPr="00E563A1" w:rsidRDefault="00B12DF6" w:rsidP="00EB52B5">
      <w:pPr>
        <w:rPr>
          <w:rFonts w:eastAsia="SimSun"/>
          <w:lang w:eastAsia="zh-CN"/>
        </w:rPr>
      </w:pPr>
    </w:p>
    <w:p w14:paraId="54823C85" w14:textId="77777777" w:rsidR="00B12DF6" w:rsidRPr="00C25669" w:rsidRDefault="00B12DF6" w:rsidP="00B12DF6">
      <w:pPr>
        <w:pStyle w:val="TH"/>
        <w:keepNext w:val="0"/>
        <w:keepLines w:val="0"/>
        <w:widowControl w:val="0"/>
        <w:rPr>
          <w:lang w:eastAsia="zh-CN"/>
        </w:rPr>
      </w:pPr>
      <w:r w:rsidRPr="00C25669">
        <w:t xml:space="preserve">Table </w:t>
      </w:r>
      <w:r w:rsidRPr="00C25669">
        <w:rPr>
          <w:rFonts w:hint="eastAsia"/>
          <w:lang w:eastAsia="zh-CN"/>
        </w:rPr>
        <w:t>6.3.</w:t>
      </w:r>
      <w:r>
        <w:rPr>
          <w:lang w:eastAsia="zh-CN"/>
        </w:rPr>
        <w:t>3</w:t>
      </w:r>
      <w:r>
        <w:rPr>
          <w:rFonts w:hint="eastAsia"/>
          <w:lang w:eastAsia="zh-CN"/>
        </w:rPr>
        <w:t>.2.7</w:t>
      </w:r>
      <w:r w:rsidRPr="00C25669">
        <w:t>-2</w:t>
      </w:r>
      <w:r w:rsidRPr="00C25669">
        <w:rPr>
          <w:rFonts w:hint="eastAsia"/>
          <w:lang w:eastAsia="zh-CN"/>
        </w:rPr>
        <w:t>:</w:t>
      </w:r>
      <w:r w:rsidRPr="00C25669">
        <w:t xml:space="preserve"> Minimum requirement</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B12DF6" w:rsidRPr="00C25669" w14:paraId="360D08E0" w14:textId="77777777" w:rsidTr="00294AB6">
        <w:trPr>
          <w:jc w:val="center"/>
        </w:trPr>
        <w:tc>
          <w:tcPr>
            <w:tcW w:w="2126" w:type="dxa"/>
            <w:tcBorders>
              <w:top w:val="single" w:sz="4" w:space="0" w:color="auto"/>
              <w:left w:val="single" w:sz="4" w:space="0" w:color="auto"/>
              <w:bottom w:val="single" w:sz="4" w:space="0" w:color="auto"/>
              <w:right w:val="single" w:sz="4" w:space="0" w:color="auto"/>
            </w:tcBorders>
            <w:hideMark/>
          </w:tcPr>
          <w:p w14:paraId="23589103" w14:textId="77777777" w:rsidR="00B12DF6" w:rsidRPr="00C25669" w:rsidRDefault="00B12DF6" w:rsidP="00EB52B5">
            <w:pPr>
              <w:pStyle w:val="TAH"/>
            </w:pPr>
            <w:r w:rsidRPr="00C25669">
              <w:rPr>
                <w:rFonts w:eastAsia="SimSun"/>
              </w:rPr>
              <w:t>Parameter</w:t>
            </w:r>
          </w:p>
        </w:tc>
        <w:tc>
          <w:tcPr>
            <w:tcW w:w="1701" w:type="dxa"/>
            <w:tcBorders>
              <w:top w:val="single" w:sz="4" w:space="0" w:color="auto"/>
              <w:left w:val="single" w:sz="4" w:space="0" w:color="auto"/>
              <w:bottom w:val="single" w:sz="4" w:space="0" w:color="auto"/>
              <w:right w:val="single" w:sz="4" w:space="0" w:color="auto"/>
            </w:tcBorders>
            <w:hideMark/>
          </w:tcPr>
          <w:p w14:paraId="17BFD9A3" w14:textId="77777777" w:rsidR="00B12DF6" w:rsidRPr="00C25669" w:rsidRDefault="00B12DF6" w:rsidP="00EB52B5">
            <w:pPr>
              <w:pStyle w:val="TAH"/>
            </w:pPr>
            <w:r w:rsidRPr="00C25669">
              <w:rPr>
                <w:rFonts w:eastAsia="SimSun"/>
              </w:rPr>
              <w:t>Test 1</w:t>
            </w:r>
          </w:p>
        </w:tc>
      </w:tr>
      <w:tr w:rsidR="00B12DF6" w:rsidRPr="00C25669" w14:paraId="1D9383F8" w14:textId="77777777" w:rsidTr="00294AB6">
        <w:trPr>
          <w:jc w:val="center"/>
        </w:trPr>
        <w:tc>
          <w:tcPr>
            <w:tcW w:w="2126" w:type="dxa"/>
            <w:tcBorders>
              <w:top w:val="single" w:sz="4" w:space="0" w:color="auto"/>
              <w:left w:val="single" w:sz="4" w:space="0" w:color="auto"/>
              <w:bottom w:val="single" w:sz="4" w:space="0" w:color="auto"/>
              <w:right w:val="single" w:sz="4" w:space="0" w:color="auto"/>
            </w:tcBorders>
            <w:hideMark/>
          </w:tcPr>
          <w:p w14:paraId="2D1A37DE" w14:textId="77777777" w:rsidR="00B12DF6" w:rsidRPr="00C25669" w:rsidRDefault="00B12DF6" w:rsidP="00294AB6">
            <w:pPr>
              <w:widowControl w:val="0"/>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61DE05DB" w14:textId="01E3D379" w:rsidR="00B12DF6" w:rsidRPr="00C25669" w:rsidRDefault="00B12DF6" w:rsidP="00294AB6">
            <w:pPr>
              <w:widowControl w:val="0"/>
              <w:spacing w:after="0"/>
              <w:jc w:val="center"/>
              <w:rPr>
                <w:rFonts w:ascii="Arial" w:hAnsi="Arial"/>
                <w:sz w:val="18"/>
                <w:lang w:eastAsia="zh-CN"/>
              </w:rPr>
            </w:pPr>
            <w:r w:rsidRPr="00C25669">
              <w:rPr>
                <w:rFonts w:ascii="Arial" w:eastAsia="SimSun" w:hAnsi="Arial" w:hint="eastAsia"/>
                <w:sz w:val="18"/>
                <w:lang w:eastAsia="zh-CN"/>
              </w:rPr>
              <w:t>1.</w:t>
            </w:r>
            <w:r>
              <w:rPr>
                <w:rFonts w:ascii="Arial" w:eastAsia="SimSun" w:hAnsi="Arial"/>
                <w:sz w:val="18"/>
                <w:lang w:eastAsia="zh-CN"/>
              </w:rPr>
              <w:t>6</w:t>
            </w:r>
          </w:p>
        </w:tc>
      </w:tr>
    </w:tbl>
    <w:p w14:paraId="12AC33F1" w14:textId="77777777" w:rsidR="00B12DF6" w:rsidRDefault="00B12DF6" w:rsidP="00EB52B5"/>
    <w:p w14:paraId="45515943" w14:textId="5B3B72B3" w:rsidR="005B3300" w:rsidRPr="00C25669" w:rsidRDefault="005B3300" w:rsidP="005B3300">
      <w:pPr>
        <w:pStyle w:val="Heading2"/>
        <w:rPr>
          <w:lang w:eastAsia="zh-CN"/>
        </w:rPr>
      </w:pPr>
      <w:bookmarkStart w:id="1831" w:name="_Toc123936274"/>
      <w:bookmarkStart w:id="1832" w:name="_Toc124377289"/>
      <w:r w:rsidRPr="00C25669">
        <w:t>6.</w:t>
      </w:r>
      <w:r w:rsidRPr="00C25669">
        <w:rPr>
          <w:rFonts w:hint="eastAsia"/>
          <w:lang w:eastAsia="zh-CN"/>
        </w:rPr>
        <w:t>4</w:t>
      </w:r>
      <w:r w:rsidRPr="00C25669">
        <w:rPr>
          <w:rFonts w:hint="eastAsia"/>
          <w:lang w:eastAsia="zh-CN"/>
        </w:rPr>
        <w:tab/>
      </w:r>
      <w:r w:rsidRPr="00C25669">
        <w:t xml:space="preserve">Reporting of </w:t>
      </w:r>
      <w:r w:rsidRPr="00C25669">
        <w:rPr>
          <w:rFonts w:hint="eastAsia"/>
        </w:rPr>
        <w:t>Rank</w:t>
      </w:r>
      <w:r w:rsidRPr="00C25669">
        <w:t xml:space="preserve"> Indicator (</w:t>
      </w:r>
      <w:r w:rsidRPr="00C25669">
        <w:rPr>
          <w:rFonts w:hint="eastAsia"/>
        </w:rPr>
        <w:t>RI</w:t>
      </w:r>
      <w:r w:rsidRPr="00C25669">
        <w:t>)</w:t>
      </w:r>
      <w:bookmarkEnd w:id="1751"/>
      <w:bookmarkEnd w:id="1752"/>
      <w:bookmarkEnd w:id="1753"/>
      <w:bookmarkEnd w:id="1754"/>
      <w:bookmarkEnd w:id="1755"/>
      <w:bookmarkEnd w:id="1756"/>
      <w:bookmarkEnd w:id="1757"/>
      <w:bookmarkEnd w:id="1758"/>
      <w:bookmarkEnd w:id="1795"/>
      <w:bookmarkEnd w:id="1796"/>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p>
    <w:p w14:paraId="5CDA27DE" w14:textId="77777777" w:rsidR="005B3300" w:rsidRPr="00C25669" w:rsidRDefault="005B3300" w:rsidP="005B3300">
      <w:pPr>
        <w:rPr>
          <w:rFonts w:eastAsia="SimSun"/>
          <w:lang w:eastAsia="zh-CN"/>
        </w:rPr>
      </w:pPr>
      <w:r w:rsidRPr="00C25669">
        <w:rPr>
          <w:rFonts w:eastAsia="SimSun"/>
        </w:rPr>
        <w:t>The purpose of this test is to verify that the reported rank indicator accurately represents the channel rank. The accuracy of RI reporting is determined by the relative increase of the throughput obtained when transmitting based on the reported rank compared to the case for which a fixed rank is used for transmission.</w:t>
      </w:r>
    </w:p>
    <w:p w14:paraId="38386942" w14:textId="77777777" w:rsidR="005B3300" w:rsidRPr="00C25669" w:rsidRDefault="005B3300" w:rsidP="005B3300">
      <w:pPr>
        <w:pStyle w:val="Heading3"/>
        <w:rPr>
          <w:lang w:eastAsia="zh-CN"/>
        </w:rPr>
      </w:pPr>
      <w:bookmarkStart w:id="1833" w:name="_Toc21338256"/>
      <w:bookmarkStart w:id="1834" w:name="_Toc29808364"/>
      <w:bookmarkStart w:id="1835" w:name="_Toc37068283"/>
      <w:bookmarkStart w:id="1836" w:name="_Toc37083828"/>
      <w:bookmarkStart w:id="1837" w:name="_Toc37084170"/>
      <w:bookmarkStart w:id="1838" w:name="_Toc40209532"/>
      <w:bookmarkStart w:id="1839" w:name="_Toc40209874"/>
      <w:bookmarkStart w:id="1840" w:name="_Toc45892833"/>
      <w:bookmarkStart w:id="1841" w:name="_Toc53176698"/>
      <w:bookmarkStart w:id="1842" w:name="_Toc61121011"/>
      <w:bookmarkStart w:id="1843" w:name="_Toc67918197"/>
      <w:bookmarkStart w:id="1844" w:name="_Toc76298241"/>
      <w:bookmarkStart w:id="1845" w:name="_Toc76572253"/>
      <w:bookmarkStart w:id="1846" w:name="_Toc76652120"/>
      <w:bookmarkStart w:id="1847" w:name="_Toc76652958"/>
      <w:bookmarkStart w:id="1848" w:name="_Toc83742230"/>
      <w:bookmarkStart w:id="1849" w:name="_Toc91440720"/>
      <w:bookmarkStart w:id="1850" w:name="_Toc98849510"/>
      <w:bookmarkStart w:id="1851" w:name="_Toc106543363"/>
      <w:bookmarkStart w:id="1852" w:name="_Toc106737461"/>
      <w:bookmarkStart w:id="1853" w:name="_Toc107233228"/>
      <w:bookmarkStart w:id="1854" w:name="_Toc107234843"/>
      <w:bookmarkStart w:id="1855" w:name="_Toc107419813"/>
      <w:bookmarkStart w:id="1856" w:name="_Toc107477109"/>
      <w:bookmarkStart w:id="1857" w:name="_Toc114565963"/>
      <w:bookmarkStart w:id="1858" w:name="_Toc123936275"/>
      <w:bookmarkStart w:id="1859" w:name="_Toc124377290"/>
      <w:r w:rsidRPr="00C25669">
        <w:rPr>
          <w:rFonts w:hint="eastAsia"/>
          <w:lang w:eastAsia="zh-CN"/>
        </w:rPr>
        <w:t>6</w:t>
      </w:r>
      <w:r w:rsidRPr="00C25669">
        <w:t>.</w:t>
      </w:r>
      <w:r w:rsidRPr="00C25669">
        <w:rPr>
          <w:rFonts w:hint="eastAsia"/>
          <w:lang w:eastAsia="zh-CN"/>
        </w:rPr>
        <w:t>4</w:t>
      </w:r>
      <w:r w:rsidRPr="00C25669">
        <w:t>.1</w:t>
      </w:r>
      <w:r w:rsidRPr="00C25669">
        <w:rPr>
          <w:rFonts w:hint="eastAsia"/>
          <w:lang w:eastAsia="zh-CN"/>
        </w:rPr>
        <w:tab/>
      </w:r>
      <w:r w:rsidRPr="00C25669">
        <w:rPr>
          <w:rFonts w:hint="eastAsia"/>
        </w:rPr>
        <w:t>1</w:t>
      </w:r>
      <w:r w:rsidRPr="00C25669">
        <w:t>RX requirements</w:t>
      </w:r>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p>
    <w:p w14:paraId="672ADB3F" w14:textId="77777777" w:rsidR="005B3300" w:rsidRPr="00C25669" w:rsidRDefault="005B3300" w:rsidP="005B3300">
      <w:pPr>
        <w:rPr>
          <w:rFonts w:eastAsia="SimSun"/>
          <w:lang w:eastAsia="zh-CN"/>
        </w:rPr>
      </w:pPr>
      <w:r w:rsidRPr="00C25669">
        <w:rPr>
          <w:rFonts w:eastAsia="SimSun" w:hint="eastAsia"/>
          <w:lang w:eastAsia="zh-CN"/>
        </w:rPr>
        <w:t>(Void)</w:t>
      </w:r>
    </w:p>
    <w:p w14:paraId="7229EAA8" w14:textId="77777777" w:rsidR="005B3300" w:rsidRPr="00C25669" w:rsidRDefault="005B3300" w:rsidP="005B3300">
      <w:pPr>
        <w:pStyle w:val="Heading3"/>
        <w:rPr>
          <w:lang w:eastAsia="zh-CN"/>
        </w:rPr>
      </w:pPr>
      <w:bookmarkStart w:id="1860" w:name="_Toc21338257"/>
      <w:bookmarkStart w:id="1861" w:name="_Toc29808365"/>
      <w:bookmarkStart w:id="1862" w:name="_Toc37068284"/>
      <w:bookmarkStart w:id="1863" w:name="_Toc37083829"/>
      <w:bookmarkStart w:id="1864" w:name="_Toc37084171"/>
      <w:bookmarkStart w:id="1865" w:name="_Toc40209533"/>
      <w:bookmarkStart w:id="1866" w:name="_Toc40209875"/>
      <w:bookmarkStart w:id="1867" w:name="_Toc45892834"/>
      <w:bookmarkStart w:id="1868" w:name="_Toc53176699"/>
      <w:bookmarkStart w:id="1869" w:name="_Toc61121012"/>
      <w:bookmarkStart w:id="1870" w:name="_Toc67918198"/>
      <w:bookmarkStart w:id="1871" w:name="_Toc76298242"/>
      <w:bookmarkStart w:id="1872" w:name="_Toc76572254"/>
      <w:bookmarkStart w:id="1873" w:name="_Toc76652121"/>
      <w:bookmarkStart w:id="1874" w:name="_Toc76652959"/>
      <w:bookmarkStart w:id="1875" w:name="_Toc83742231"/>
      <w:bookmarkStart w:id="1876" w:name="_Toc91440721"/>
      <w:bookmarkStart w:id="1877" w:name="_Toc98849511"/>
      <w:bookmarkStart w:id="1878" w:name="_Toc106543364"/>
      <w:bookmarkStart w:id="1879" w:name="_Toc106737462"/>
      <w:bookmarkStart w:id="1880" w:name="_Toc107233229"/>
      <w:bookmarkStart w:id="1881" w:name="_Toc107234844"/>
      <w:bookmarkStart w:id="1882" w:name="_Toc107419814"/>
      <w:bookmarkStart w:id="1883" w:name="_Toc107477110"/>
      <w:bookmarkStart w:id="1884" w:name="_Toc114565964"/>
      <w:bookmarkStart w:id="1885" w:name="_Toc123936276"/>
      <w:bookmarkStart w:id="1886" w:name="_Toc124377291"/>
      <w:r w:rsidRPr="00C25669">
        <w:rPr>
          <w:rFonts w:hint="eastAsia"/>
          <w:lang w:eastAsia="zh-CN"/>
        </w:rPr>
        <w:t>6</w:t>
      </w:r>
      <w:r w:rsidRPr="00C25669">
        <w:t>.</w:t>
      </w:r>
      <w:r w:rsidRPr="00C25669">
        <w:rPr>
          <w:rFonts w:hint="eastAsia"/>
          <w:lang w:eastAsia="zh-CN"/>
        </w:rPr>
        <w:t>4</w:t>
      </w:r>
      <w:r w:rsidRPr="00C25669">
        <w:t>.</w:t>
      </w:r>
      <w:r w:rsidRPr="00C25669">
        <w:rPr>
          <w:rFonts w:hint="eastAsia"/>
          <w:lang w:eastAsia="zh-CN"/>
        </w:rPr>
        <w:t>2</w:t>
      </w:r>
      <w:r w:rsidRPr="00C25669">
        <w:rPr>
          <w:rFonts w:hint="eastAsia"/>
          <w:lang w:eastAsia="zh-CN"/>
        </w:rPr>
        <w:tab/>
      </w:r>
      <w:r w:rsidRPr="00C25669">
        <w:rPr>
          <w:rFonts w:hint="eastAsia"/>
        </w:rPr>
        <w:t>2</w:t>
      </w:r>
      <w:r w:rsidRPr="00C25669">
        <w:t>RX requirements</w:t>
      </w:r>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p>
    <w:p w14:paraId="4D1C2904" w14:textId="77777777" w:rsidR="005B3300" w:rsidRPr="00C25669" w:rsidRDefault="005B3300" w:rsidP="005B3300">
      <w:pPr>
        <w:pStyle w:val="Heading4"/>
        <w:rPr>
          <w:lang w:eastAsia="zh-CN"/>
        </w:rPr>
      </w:pPr>
      <w:bookmarkStart w:id="1887" w:name="_Toc21338258"/>
      <w:bookmarkStart w:id="1888" w:name="_Toc29808366"/>
      <w:bookmarkStart w:id="1889" w:name="_Toc37068285"/>
      <w:bookmarkStart w:id="1890" w:name="_Toc37083830"/>
      <w:bookmarkStart w:id="1891" w:name="_Toc37084172"/>
      <w:bookmarkStart w:id="1892" w:name="_Toc40209534"/>
      <w:bookmarkStart w:id="1893" w:name="_Toc40209876"/>
      <w:bookmarkStart w:id="1894" w:name="_Toc45892835"/>
      <w:bookmarkStart w:id="1895" w:name="_Toc53176700"/>
      <w:bookmarkStart w:id="1896" w:name="_Toc61121013"/>
      <w:bookmarkStart w:id="1897" w:name="_Toc67918199"/>
      <w:bookmarkStart w:id="1898" w:name="_Toc76298243"/>
      <w:bookmarkStart w:id="1899" w:name="_Toc76572255"/>
      <w:bookmarkStart w:id="1900" w:name="_Toc76652122"/>
      <w:bookmarkStart w:id="1901" w:name="_Toc76652960"/>
      <w:bookmarkStart w:id="1902" w:name="_Toc83742232"/>
      <w:bookmarkStart w:id="1903" w:name="_Toc91440722"/>
      <w:bookmarkStart w:id="1904" w:name="_Toc98849512"/>
      <w:bookmarkStart w:id="1905" w:name="_Toc106543365"/>
      <w:bookmarkStart w:id="1906" w:name="_Toc106737463"/>
      <w:bookmarkStart w:id="1907" w:name="_Toc107233230"/>
      <w:bookmarkStart w:id="1908" w:name="_Toc107234845"/>
      <w:bookmarkStart w:id="1909" w:name="_Toc107419815"/>
      <w:bookmarkStart w:id="1910" w:name="_Toc107477111"/>
      <w:bookmarkStart w:id="1911" w:name="_Toc114565965"/>
      <w:bookmarkStart w:id="1912" w:name="_Toc123936277"/>
      <w:bookmarkStart w:id="1913" w:name="_Toc124377292"/>
      <w:r w:rsidRPr="00C25669">
        <w:rPr>
          <w:rFonts w:hint="eastAsia"/>
          <w:lang w:eastAsia="zh-CN"/>
        </w:rPr>
        <w:t>6</w:t>
      </w:r>
      <w:r w:rsidRPr="00C25669">
        <w:t>.</w:t>
      </w:r>
      <w:r w:rsidRPr="00C25669">
        <w:rPr>
          <w:rFonts w:hint="eastAsia"/>
          <w:lang w:eastAsia="zh-CN"/>
        </w:rPr>
        <w:t>4</w:t>
      </w:r>
      <w:r w:rsidRPr="00C25669">
        <w:t>.</w:t>
      </w:r>
      <w:r w:rsidRPr="00C25669">
        <w:rPr>
          <w:rFonts w:hint="eastAsia"/>
          <w:lang w:eastAsia="zh-CN"/>
        </w:rPr>
        <w:t>2</w:t>
      </w:r>
      <w:r w:rsidRPr="00C25669">
        <w:t>.1</w:t>
      </w:r>
      <w:r w:rsidRPr="00C25669">
        <w:rPr>
          <w:rFonts w:hint="eastAsia"/>
          <w:lang w:eastAsia="zh-CN"/>
        </w:rPr>
        <w:tab/>
        <w:t>FDD</w:t>
      </w:r>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p>
    <w:p w14:paraId="4C5E4D34" w14:textId="77777777" w:rsidR="005B3300" w:rsidRPr="00C25669" w:rsidRDefault="005B3300" w:rsidP="005B3300">
      <w:pPr>
        <w:rPr>
          <w:rFonts w:eastAsia="SimSun"/>
        </w:rPr>
      </w:pPr>
      <w:r w:rsidRPr="00C25669">
        <w:rPr>
          <w:rFonts w:eastAsia="SimSun"/>
        </w:rPr>
        <w:t>The minimum performance requirement in Table 6.4.2.1-2 is defined as</w:t>
      </w:r>
    </w:p>
    <w:p w14:paraId="58C49A0F" w14:textId="77777777" w:rsidR="005B3300" w:rsidRPr="00C25669" w:rsidRDefault="005B3300" w:rsidP="005B3300">
      <w:pPr>
        <w:rPr>
          <w:rFonts w:eastAsia="SimSun"/>
        </w:rPr>
      </w:pPr>
      <w:r w:rsidRPr="00C25669">
        <w:rPr>
          <w:rFonts w:eastAsia="SimSun"/>
        </w:rPr>
        <w:t>a)</w:t>
      </w:r>
      <w:r w:rsidRPr="00C25669">
        <w:rPr>
          <w:rFonts w:eastAsia="SimSun"/>
        </w:rPr>
        <w:tab/>
        <w:t xml:space="preserve">The ratio of the throughput obtained when transmitting based on UE reported RI and that obtained when transmitting with fixed rank 1 shall be ≥ </w:t>
      </w:r>
      <w:r w:rsidRPr="00C25669">
        <w:rPr>
          <w:rFonts w:ascii="Symbol" w:eastAsia="SimSun" w:hAnsi="Symbol"/>
        </w:rPr>
        <w:t></w:t>
      </w:r>
      <w:r w:rsidRPr="00C25669">
        <w:rPr>
          <w:rFonts w:ascii="Symbol" w:eastAsia="SimSun" w:hAnsi="Symbol"/>
          <w:vertAlign w:val="subscript"/>
        </w:rPr>
        <w:t></w:t>
      </w:r>
      <w:r w:rsidRPr="00C25669">
        <w:rPr>
          <w:rFonts w:eastAsia="SimSun"/>
        </w:rPr>
        <w:t>;</w:t>
      </w:r>
    </w:p>
    <w:p w14:paraId="095706F2" w14:textId="77777777" w:rsidR="005B3300" w:rsidRPr="00C25669" w:rsidRDefault="005B3300" w:rsidP="005B3300">
      <w:pPr>
        <w:rPr>
          <w:rFonts w:eastAsia="SimSun"/>
        </w:rPr>
      </w:pPr>
      <w:r w:rsidRPr="00C25669">
        <w:rPr>
          <w:rFonts w:eastAsia="SimSun"/>
        </w:rPr>
        <w:t>b)</w:t>
      </w:r>
      <w:r w:rsidRPr="00C25669">
        <w:rPr>
          <w:rFonts w:eastAsia="SimSun"/>
        </w:rPr>
        <w:tab/>
        <w:t xml:space="preserve">The ratio of the throughput obtained when transmitting based on UE reported RI and that obtained when transmitting with fixed rank 2 shall be ≥ </w:t>
      </w:r>
      <w:r w:rsidRPr="00C25669">
        <w:rPr>
          <w:rFonts w:ascii="Symbol" w:eastAsia="SimSun" w:hAnsi="Symbol"/>
        </w:rPr>
        <w:t></w:t>
      </w:r>
      <w:r w:rsidRPr="00C25669">
        <w:rPr>
          <w:rFonts w:ascii="Symbol" w:eastAsia="SimSun" w:hAnsi="Symbol"/>
          <w:vertAlign w:val="subscript"/>
        </w:rPr>
        <w:t></w:t>
      </w:r>
      <w:r w:rsidRPr="00C25669">
        <w:rPr>
          <w:rFonts w:eastAsia="SimSun"/>
        </w:rPr>
        <w:t>;</w:t>
      </w:r>
    </w:p>
    <w:p w14:paraId="6AB22F0E" w14:textId="77777777" w:rsidR="005B3300" w:rsidRPr="00C25669" w:rsidRDefault="005B3300" w:rsidP="005B3300">
      <w:pPr>
        <w:rPr>
          <w:rFonts w:eastAsia="SimSun"/>
        </w:rPr>
      </w:pPr>
      <w:r w:rsidRPr="00C25669">
        <w:rPr>
          <w:rFonts w:eastAsia="SimSun"/>
        </w:rPr>
        <w:t xml:space="preserve">For the parameters specified in Table 6.4.2.1-1, and using the downlink physical channels specified in Annex </w:t>
      </w:r>
      <w:r w:rsidRPr="00C25669">
        <w:rPr>
          <w:rFonts w:eastAsia="SimSun" w:hint="eastAsia"/>
          <w:lang w:eastAsia="zh-CN"/>
        </w:rPr>
        <w:t>C.3.1</w:t>
      </w:r>
      <w:r w:rsidRPr="00C25669">
        <w:rPr>
          <w:rFonts w:eastAsia="SimSun"/>
        </w:rPr>
        <w:t>, the minimum requirements are specified in Table 6.4.2.1-2.</w:t>
      </w:r>
    </w:p>
    <w:p w14:paraId="50C40E51" w14:textId="77777777" w:rsidR="005B3300" w:rsidRPr="00C25669" w:rsidRDefault="005B3300" w:rsidP="005B3300">
      <w:pPr>
        <w:pStyle w:val="TH"/>
      </w:pPr>
      <w:r w:rsidRPr="00C25669">
        <w:lastRenderedPageBreak/>
        <w:t>Table 6.4.2.1-1: RI Test (FDD)</w:t>
      </w:r>
    </w:p>
    <w:tbl>
      <w:tblPr>
        <w:tblW w:w="8816"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2654"/>
        <w:gridCol w:w="740"/>
        <w:gridCol w:w="1455"/>
        <w:gridCol w:w="1350"/>
        <w:gridCol w:w="1350"/>
      </w:tblGrid>
      <w:tr w:rsidR="005B3300" w:rsidRPr="00C25669" w14:paraId="1D001D90"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0C66184A"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43BE80B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1455" w:type="dxa"/>
            <w:tcBorders>
              <w:top w:val="single" w:sz="4" w:space="0" w:color="auto"/>
              <w:left w:val="single" w:sz="4" w:space="0" w:color="auto"/>
              <w:bottom w:val="single" w:sz="4" w:space="0" w:color="auto"/>
              <w:right w:val="single" w:sz="4" w:space="0" w:color="auto"/>
            </w:tcBorders>
            <w:vAlign w:val="center"/>
            <w:hideMark/>
          </w:tcPr>
          <w:p w14:paraId="7E5C97E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350" w:type="dxa"/>
            <w:tcBorders>
              <w:top w:val="single" w:sz="4" w:space="0" w:color="auto"/>
              <w:left w:val="single" w:sz="4" w:space="0" w:color="auto"/>
              <w:bottom w:val="single" w:sz="4" w:space="0" w:color="auto"/>
              <w:right w:val="single" w:sz="4" w:space="0" w:color="auto"/>
            </w:tcBorders>
            <w:vAlign w:val="center"/>
          </w:tcPr>
          <w:p w14:paraId="413DB98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2</w:t>
            </w:r>
          </w:p>
        </w:tc>
        <w:tc>
          <w:tcPr>
            <w:tcW w:w="1350" w:type="dxa"/>
            <w:tcBorders>
              <w:top w:val="single" w:sz="4" w:space="0" w:color="auto"/>
              <w:left w:val="single" w:sz="4" w:space="0" w:color="auto"/>
              <w:bottom w:val="single" w:sz="4" w:space="0" w:color="auto"/>
              <w:right w:val="single" w:sz="4" w:space="0" w:color="auto"/>
            </w:tcBorders>
            <w:vAlign w:val="center"/>
          </w:tcPr>
          <w:p w14:paraId="7802C30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3</w:t>
            </w:r>
          </w:p>
        </w:tc>
      </w:tr>
      <w:tr w:rsidR="005B3300" w:rsidRPr="00C25669" w14:paraId="2396A340"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287ADE4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0CAE0FC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MHz</w:t>
            </w:r>
          </w:p>
        </w:tc>
        <w:tc>
          <w:tcPr>
            <w:tcW w:w="1455" w:type="dxa"/>
            <w:tcBorders>
              <w:top w:val="single" w:sz="4" w:space="0" w:color="auto"/>
              <w:left w:val="single" w:sz="4" w:space="0" w:color="auto"/>
              <w:bottom w:val="single" w:sz="4" w:space="0" w:color="auto"/>
              <w:right w:val="single" w:sz="4" w:space="0" w:color="auto"/>
            </w:tcBorders>
            <w:vAlign w:val="center"/>
          </w:tcPr>
          <w:p w14:paraId="0CA011C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p>
        </w:tc>
        <w:tc>
          <w:tcPr>
            <w:tcW w:w="1350" w:type="dxa"/>
            <w:tcBorders>
              <w:top w:val="single" w:sz="4" w:space="0" w:color="auto"/>
              <w:left w:val="single" w:sz="4" w:space="0" w:color="auto"/>
              <w:bottom w:val="single" w:sz="4" w:space="0" w:color="auto"/>
              <w:right w:val="single" w:sz="4" w:space="0" w:color="auto"/>
            </w:tcBorders>
            <w:vAlign w:val="center"/>
          </w:tcPr>
          <w:p w14:paraId="73D7840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p>
        </w:tc>
        <w:tc>
          <w:tcPr>
            <w:tcW w:w="1350" w:type="dxa"/>
            <w:tcBorders>
              <w:top w:val="single" w:sz="4" w:space="0" w:color="auto"/>
              <w:left w:val="single" w:sz="4" w:space="0" w:color="auto"/>
              <w:bottom w:val="single" w:sz="4" w:space="0" w:color="auto"/>
              <w:right w:val="single" w:sz="4" w:space="0" w:color="auto"/>
            </w:tcBorders>
            <w:vAlign w:val="center"/>
          </w:tcPr>
          <w:p w14:paraId="2DF1780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p>
        </w:tc>
      </w:tr>
      <w:tr w:rsidR="005B3300" w:rsidRPr="00C25669" w14:paraId="39004BCF"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50187A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14:paraId="06BDA40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kHz</w:t>
            </w:r>
          </w:p>
        </w:tc>
        <w:tc>
          <w:tcPr>
            <w:tcW w:w="1455" w:type="dxa"/>
            <w:tcBorders>
              <w:top w:val="single" w:sz="4" w:space="0" w:color="auto"/>
              <w:left w:val="single" w:sz="4" w:space="0" w:color="auto"/>
              <w:bottom w:val="single" w:sz="4" w:space="0" w:color="auto"/>
              <w:right w:val="single" w:sz="4" w:space="0" w:color="auto"/>
            </w:tcBorders>
            <w:vAlign w:val="center"/>
          </w:tcPr>
          <w:p w14:paraId="344A674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15</w:t>
            </w:r>
          </w:p>
        </w:tc>
        <w:tc>
          <w:tcPr>
            <w:tcW w:w="1350" w:type="dxa"/>
            <w:tcBorders>
              <w:top w:val="single" w:sz="4" w:space="0" w:color="auto"/>
              <w:left w:val="single" w:sz="4" w:space="0" w:color="auto"/>
              <w:bottom w:val="single" w:sz="4" w:space="0" w:color="auto"/>
              <w:right w:val="single" w:sz="4" w:space="0" w:color="auto"/>
            </w:tcBorders>
            <w:vAlign w:val="center"/>
          </w:tcPr>
          <w:p w14:paraId="2568D44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c>
          <w:tcPr>
            <w:tcW w:w="1350" w:type="dxa"/>
            <w:tcBorders>
              <w:top w:val="single" w:sz="4" w:space="0" w:color="auto"/>
              <w:left w:val="single" w:sz="4" w:space="0" w:color="auto"/>
              <w:bottom w:val="single" w:sz="4" w:space="0" w:color="auto"/>
              <w:right w:val="single" w:sz="4" w:space="0" w:color="auto"/>
            </w:tcBorders>
            <w:vAlign w:val="center"/>
          </w:tcPr>
          <w:p w14:paraId="41A383B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r>
      <w:tr w:rsidR="005B3300" w:rsidRPr="00C25669" w14:paraId="71786D14"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5B691F9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6AEE9496"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DC7346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c>
          <w:tcPr>
            <w:tcW w:w="1350" w:type="dxa"/>
            <w:tcBorders>
              <w:top w:val="single" w:sz="4" w:space="0" w:color="auto"/>
              <w:left w:val="single" w:sz="4" w:space="0" w:color="auto"/>
              <w:bottom w:val="single" w:sz="4" w:space="0" w:color="auto"/>
              <w:right w:val="single" w:sz="4" w:space="0" w:color="auto"/>
            </w:tcBorders>
            <w:vAlign w:val="center"/>
          </w:tcPr>
          <w:p w14:paraId="3E33363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c>
          <w:tcPr>
            <w:tcW w:w="1350" w:type="dxa"/>
            <w:tcBorders>
              <w:top w:val="single" w:sz="4" w:space="0" w:color="auto"/>
              <w:left w:val="single" w:sz="4" w:space="0" w:color="auto"/>
              <w:bottom w:val="single" w:sz="4" w:space="0" w:color="auto"/>
              <w:right w:val="single" w:sz="4" w:space="0" w:color="auto"/>
            </w:tcBorders>
            <w:vAlign w:val="center"/>
          </w:tcPr>
          <w:p w14:paraId="4DB3455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r>
      <w:tr w:rsidR="005B3300" w:rsidRPr="00C25669" w14:paraId="1EE1000F"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33FD7ADF" w14:textId="77777777" w:rsidR="005B3300" w:rsidRPr="00C25669" w:rsidRDefault="005B3300" w:rsidP="000811C5">
            <w:pPr>
              <w:keepNext/>
              <w:keepLines/>
              <w:spacing w:after="0"/>
              <w:rPr>
                <w:rFonts w:ascii="Arial" w:eastAsia="?? ??" w:hAnsi="Arial"/>
                <w:sz w:val="18"/>
              </w:rPr>
            </w:pPr>
            <w:r w:rsidRPr="00C25669">
              <w:rPr>
                <w:rFonts w:ascii="Arial" w:eastAsia="?? ??" w:hAnsi="Arial"/>
                <w:sz w:val="18"/>
              </w:rPr>
              <w:t xml:space="preserve">SNR </w:t>
            </w:r>
          </w:p>
        </w:tc>
        <w:tc>
          <w:tcPr>
            <w:tcW w:w="740" w:type="dxa"/>
            <w:tcBorders>
              <w:top w:val="single" w:sz="4" w:space="0" w:color="auto"/>
              <w:left w:val="single" w:sz="4" w:space="0" w:color="auto"/>
              <w:bottom w:val="single" w:sz="4" w:space="0" w:color="auto"/>
              <w:right w:val="single" w:sz="4" w:space="0" w:color="auto"/>
            </w:tcBorders>
            <w:vAlign w:val="center"/>
            <w:hideMark/>
          </w:tcPr>
          <w:p w14:paraId="1E5F985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 xml:space="preserve"> dB</w:t>
            </w:r>
          </w:p>
        </w:tc>
        <w:tc>
          <w:tcPr>
            <w:tcW w:w="1455" w:type="dxa"/>
            <w:tcBorders>
              <w:top w:val="single" w:sz="4" w:space="0" w:color="auto"/>
              <w:left w:val="single" w:sz="4" w:space="0" w:color="auto"/>
              <w:bottom w:val="single" w:sz="4" w:space="0" w:color="auto"/>
              <w:right w:val="single" w:sz="4" w:space="0" w:color="auto"/>
            </w:tcBorders>
            <w:vAlign w:val="center"/>
          </w:tcPr>
          <w:p w14:paraId="5464784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w:t>
            </w:r>
          </w:p>
        </w:tc>
        <w:tc>
          <w:tcPr>
            <w:tcW w:w="1350" w:type="dxa"/>
            <w:tcBorders>
              <w:top w:val="single" w:sz="4" w:space="0" w:color="auto"/>
              <w:left w:val="single" w:sz="4" w:space="0" w:color="auto"/>
              <w:bottom w:val="single" w:sz="4" w:space="0" w:color="auto"/>
              <w:right w:val="single" w:sz="4" w:space="0" w:color="auto"/>
            </w:tcBorders>
            <w:vAlign w:val="center"/>
          </w:tcPr>
          <w:p w14:paraId="2D6735D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20</w:t>
            </w:r>
          </w:p>
        </w:tc>
        <w:tc>
          <w:tcPr>
            <w:tcW w:w="1350" w:type="dxa"/>
            <w:tcBorders>
              <w:top w:val="single" w:sz="4" w:space="0" w:color="auto"/>
              <w:left w:val="single" w:sz="4" w:space="0" w:color="auto"/>
              <w:bottom w:val="single" w:sz="4" w:space="0" w:color="auto"/>
              <w:right w:val="single" w:sz="4" w:space="0" w:color="auto"/>
            </w:tcBorders>
            <w:vAlign w:val="center"/>
          </w:tcPr>
          <w:p w14:paraId="6B89C1E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20</w:t>
            </w:r>
          </w:p>
        </w:tc>
      </w:tr>
      <w:tr w:rsidR="005B3300" w:rsidRPr="00C25669" w14:paraId="5157A786"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38CBEF0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029DC68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tcPr>
          <w:p w14:paraId="79D4BFA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TDLA30-5</w:t>
            </w:r>
          </w:p>
        </w:tc>
        <w:tc>
          <w:tcPr>
            <w:tcW w:w="1350" w:type="dxa"/>
            <w:tcBorders>
              <w:top w:val="single" w:sz="4" w:space="0" w:color="auto"/>
              <w:left w:val="single" w:sz="4" w:space="0" w:color="auto"/>
              <w:bottom w:val="single" w:sz="4" w:space="0" w:color="auto"/>
              <w:right w:val="single" w:sz="4" w:space="0" w:color="auto"/>
            </w:tcBorders>
          </w:tcPr>
          <w:p w14:paraId="71C8D7A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TDLA30-5</w:t>
            </w:r>
          </w:p>
        </w:tc>
        <w:tc>
          <w:tcPr>
            <w:tcW w:w="1350" w:type="dxa"/>
            <w:tcBorders>
              <w:top w:val="single" w:sz="4" w:space="0" w:color="auto"/>
              <w:left w:val="single" w:sz="4" w:space="0" w:color="auto"/>
              <w:bottom w:val="single" w:sz="4" w:space="0" w:color="auto"/>
              <w:right w:val="single" w:sz="4" w:space="0" w:color="auto"/>
            </w:tcBorders>
          </w:tcPr>
          <w:p w14:paraId="4107551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TDLA30-5</w:t>
            </w:r>
          </w:p>
        </w:tc>
      </w:tr>
      <w:tr w:rsidR="005B3300" w:rsidRPr="00C25669" w14:paraId="5C89DE72"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2AC28F8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050A0631"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C9C43D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2x2</w:t>
            </w:r>
          </w:p>
        </w:tc>
        <w:tc>
          <w:tcPr>
            <w:tcW w:w="1350" w:type="dxa"/>
            <w:tcBorders>
              <w:top w:val="single" w:sz="4" w:space="0" w:color="auto"/>
              <w:left w:val="single" w:sz="4" w:space="0" w:color="auto"/>
              <w:bottom w:val="single" w:sz="4" w:space="0" w:color="auto"/>
              <w:right w:val="single" w:sz="4" w:space="0" w:color="auto"/>
            </w:tcBorders>
            <w:vAlign w:val="center"/>
          </w:tcPr>
          <w:p w14:paraId="41E3783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2x2</w:t>
            </w:r>
          </w:p>
        </w:tc>
        <w:tc>
          <w:tcPr>
            <w:tcW w:w="1350" w:type="dxa"/>
            <w:tcBorders>
              <w:top w:val="single" w:sz="4" w:space="0" w:color="auto"/>
              <w:left w:val="single" w:sz="4" w:space="0" w:color="auto"/>
              <w:bottom w:val="single" w:sz="4" w:space="0" w:color="auto"/>
              <w:right w:val="single" w:sz="4" w:space="0" w:color="auto"/>
            </w:tcBorders>
            <w:vAlign w:val="center"/>
          </w:tcPr>
          <w:p w14:paraId="4E88434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High 2x2</w:t>
            </w:r>
          </w:p>
        </w:tc>
      </w:tr>
      <w:tr w:rsidR="005B3300" w:rsidRPr="00C25669" w14:paraId="2C1B2A31"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3027AB9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14:paraId="7CEE49BE"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C8FFD5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1AF64A5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758FE39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r>
      <w:tr w:rsidR="005B3300" w:rsidRPr="00C25669" w14:paraId="12669D6F" w14:textId="77777777" w:rsidTr="000811C5">
        <w:trPr>
          <w:trHeight w:val="70"/>
        </w:trPr>
        <w:tc>
          <w:tcPr>
            <w:tcW w:w="1196" w:type="dxa"/>
            <w:vMerge w:val="restart"/>
            <w:tcBorders>
              <w:top w:val="single" w:sz="4" w:space="0" w:color="auto"/>
              <w:left w:val="single" w:sz="4" w:space="0" w:color="auto"/>
              <w:right w:val="single" w:sz="4" w:space="0" w:color="auto"/>
            </w:tcBorders>
            <w:vAlign w:val="center"/>
            <w:hideMark/>
          </w:tcPr>
          <w:p w14:paraId="292E69E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74A17D0F"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247A6D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41D8E385"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89D359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021CC3C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248EB94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7010D89D" w14:textId="77777777" w:rsidTr="000811C5">
        <w:trPr>
          <w:trHeight w:val="70"/>
        </w:trPr>
        <w:tc>
          <w:tcPr>
            <w:tcW w:w="1196" w:type="dxa"/>
            <w:vMerge/>
            <w:tcBorders>
              <w:left w:val="single" w:sz="4" w:space="0" w:color="auto"/>
              <w:right w:val="single" w:sz="4" w:space="0" w:color="auto"/>
            </w:tcBorders>
            <w:vAlign w:val="center"/>
            <w:hideMark/>
          </w:tcPr>
          <w:p w14:paraId="05B25E21"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26D1D14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A579BD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E016BC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47909CB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11D9EAC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2A728044" w14:textId="77777777" w:rsidTr="000811C5">
        <w:trPr>
          <w:trHeight w:val="70"/>
        </w:trPr>
        <w:tc>
          <w:tcPr>
            <w:tcW w:w="1196" w:type="dxa"/>
            <w:vMerge/>
            <w:tcBorders>
              <w:left w:val="single" w:sz="4" w:space="0" w:color="auto"/>
              <w:right w:val="single" w:sz="4" w:space="0" w:color="auto"/>
            </w:tcBorders>
            <w:vAlign w:val="center"/>
            <w:hideMark/>
          </w:tcPr>
          <w:p w14:paraId="5152F6B2"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6CEE7A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7A99B51A"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5C5929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3794A2B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5C32F87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r>
      <w:tr w:rsidR="005B3300" w:rsidRPr="00C25669" w14:paraId="16EBBB8D" w14:textId="77777777" w:rsidTr="000811C5">
        <w:trPr>
          <w:trHeight w:val="70"/>
        </w:trPr>
        <w:tc>
          <w:tcPr>
            <w:tcW w:w="1196" w:type="dxa"/>
            <w:vMerge/>
            <w:tcBorders>
              <w:left w:val="single" w:sz="4" w:space="0" w:color="auto"/>
              <w:right w:val="single" w:sz="4" w:space="0" w:color="auto"/>
            </w:tcBorders>
            <w:vAlign w:val="center"/>
            <w:hideMark/>
          </w:tcPr>
          <w:p w14:paraId="05AF696D"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356C415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15131F57"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9A60EB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128E7E1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7F87C70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FA5AAA" w:rsidRPr="00C25669" w14:paraId="6B2AF5D6" w14:textId="77777777" w:rsidTr="005F52DA">
        <w:trPr>
          <w:trHeight w:val="70"/>
        </w:trPr>
        <w:tc>
          <w:tcPr>
            <w:tcW w:w="1196" w:type="dxa"/>
            <w:vMerge/>
            <w:tcBorders>
              <w:left w:val="single" w:sz="4" w:space="0" w:color="auto"/>
              <w:right w:val="single" w:sz="4" w:space="0" w:color="auto"/>
            </w:tcBorders>
            <w:vAlign w:val="center"/>
            <w:hideMark/>
          </w:tcPr>
          <w:p w14:paraId="6C86DFDE" w14:textId="77777777" w:rsidR="00FA5AAA" w:rsidRPr="00C25669" w:rsidRDefault="00FA5AAA" w:rsidP="00FA5AAA">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D474B13" w14:textId="27180CA8" w:rsidR="00FA5AAA" w:rsidRPr="00C25669" w:rsidRDefault="00FA5AAA" w:rsidP="00FA5AAA">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317E276" w14:textId="77777777" w:rsidR="00FA5AAA" w:rsidRPr="00C25669" w:rsidRDefault="00FA5AAA" w:rsidP="00FA5AAA">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tcPr>
          <w:p w14:paraId="46577214" w14:textId="60AA5A1A" w:rsidR="00FA5AAA" w:rsidRPr="00C25669" w:rsidRDefault="00FA5AAA" w:rsidP="00FA5AAA">
            <w:pPr>
              <w:keepNext/>
              <w:keepLines/>
              <w:spacing w:after="0"/>
              <w:jc w:val="center"/>
              <w:rPr>
                <w:rFonts w:ascii="Arial" w:eastAsia="SimSun" w:hAnsi="Arial"/>
                <w:sz w:val="18"/>
              </w:rPr>
            </w:pPr>
            <w:r w:rsidRPr="00C53D04">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23C03F5D" w14:textId="024F85D2" w:rsidR="00FA5AAA" w:rsidRPr="00C25669" w:rsidRDefault="00FA5AAA" w:rsidP="00FA5AAA">
            <w:pPr>
              <w:keepNext/>
              <w:keepLines/>
              <w:spacing w:after="0"/>
              <w:jc w:val="center"/>
              <w:rPr>
                <w:rFonts w:ascii="Arial" w:eastAsia="SimSun" w:hAnsi="Arial"/>
                <w:sz w:val="18"/>
              </w:rPr>
            </w:pPr>
            <w:r w:rsidRPr="00C53D04">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214B91F4" w14:textId="3FCD6BC2" w:rsidR="00FA5AAA" w:rsidRPr="00C25669" w:rsidRDefault="00FA5AAA" w:rsidP="00FA5AAA">
            <w:pPr>
              <w:keepNext/>
              <w:keepLines/>
              <w:spacing w:after="0"/>
              <w:jc w:val="center"/>
              <w:rPr>
                <w:rFonts w:ascii="Arial" w:eastAsia="SimSun" w:hAnsi="Arial"/>
                <w:sz w:val="18"/>
              </w:rPr>
            </w:pPr>
            <w:r w:rsidRPr="00C53D04">
              <w:rPr>
                <w:rFonts w:ascii="Arial" w:hAnsi="Arial"/>
                <w:sz w:val="18"/>
              </w:rPr>
              <w:t>Row 5,(4)</w:t>
            </w:r>
          </w:p>
        </w:tc>
      </w:tr>
      <w:tr w:rsidR="005B3300" w:rsidRPr="00C25669" w14:paraId="716951C3" w14:textId="77777777" w:rsidTr="000811C5">
        <w:trPr>
          <w:trHeight w:val="70"/>
        </w:trPr>
        <w:tc>
          <w:tcPr>
            <w:tcW w:w="1196" w:type="dxa"/>
            <w:vMerge/>
            <w:tcBorders>
              <w:left w:val="single" w:sz="4" w:space="0" w:color="auto"/>
              <w:right w:val="single" w:sz="4" w:space="0" w:color="auto"/>
            </w:tcBorders>
            <w:vAlign w:val="center"/>
            <w:hideMark/>
          </w:tcPr>
          <w:p w14:paraId="6A25F56C"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4D45129D" w14:textId="45146896"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DE7FDD4"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801A453" w14:textId="3AFD25B3"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7209FD29" w14:textId="1C9C0A63"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0441F53A" w14:textId="294740F2"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1611616E" w14:textId="77777777" w:rsidTr="000811C5">
        <w:trPr>
          <w:trHeight w:val="70"/>
        </w:trPr>
        <w:tc>
          <w:tcPr>
            <w:tcW w:w="1196" w:type="dxa"/>
            <w:vMerge/>
            <w:tcBorders>
              <w:left w:val="single" w:sz="4" w:space="0" w:color="auto"/>
              <w:bottom w:val="single" w:sz="4" w:space="0" w:color="auto"/>
              <w:right w:val="single" w:sz="4" w:space="0" w:color="auto"/>
            </w:tcBorders>
            <w:vAlign w:val="center"/>
            <w:hideMark/>
          </w:tcPr>
          <w:p w14:paraId="70729FAC"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786470C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4048A19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D6D244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1F16B27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44C9F2F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127B0F9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r>
      <w:tr w:rsidR="005B3300" w:rsidRPr="00C25669" w14:paraId="00DFDAA0" w14:textId="77777777" w:rsidTr="000811C5">
        <w:trPr>
          <w:trHeight w:val="70"/>
        </w:trPr>
        <w:tc>
          <w:tcPr>
            <w:tcW w:w="1196" w:type="dxa"/>
            <w:vMerge w:val="restart"/>
            <w:tcBorders>
              <w:top w:val="single" w:sz="4" w:space="0" w:color="auto"/>
              <w:left w:val="single" w:sz="4" w:space="0" w:color="auto"/>
              <w:right w:val="single" w:sz="4" w:space="0" w:color="auto"/>
            </w:tcBorders>
            <w:vAlign w:val="center"/>
            <w:hideMark/>
          </w:tcPr>
          <w:p w14:paraId="33D3896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554C444F" w14:textId="77777777" w:rsidR="005B3300" w:rsidRPr="00C25669" w:rsidRDefault="005B3300" w:rsidP="000811C5">
            <w:pPr>
              <w:keepNext/>
              <w:keepLines/>
              <w:spacing w:after="0"/>
              <w:rPr>
                <w:rFonts w:ascii="Arial" w:eastAsia="SimSun" w:hAnsi="Arial"/>
                <w:sz w:val="18"/>
              </w:rPr>
            </w:pPr>
          </w:p>
          <w:p w14:paraId="69E5747F"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22B3184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4BB679F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270BD7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2A221AF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79710BD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719EF482" w14:textId="77777777" w:rsidTr="000811C5">
        <w:trPr>
          <w:trHeight w:val="70"/>
        </w:trPr>
        <w:tc>
          <w:tcPr>
            <w:tcW w:w="1196" w:type="dxa"/>
            <w:vMerge/>
            <w:tcBorders>
              <w:left w:val="single" w:sz="4" w:space="0" w:color="auto"/>
              <w:right w:val="single" w:sz="4" w:space="0" w:color="auto"/>
            </w:tcBorders>
            <w:vAlign w:val="center"/>
          </w:tcPr>
          <w:p w14:paraId="26D2E380"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36E61E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CAE5C9B"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823704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52980EC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2E7C4CE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409417A9" w14:textId="77777777" w:rsidTr="000811C5">
        <w:trPr>
          <w:trHeight w:val="70"/>
        </w:trPr>
        <w:tc>
          <w:tcPr>
            <w:tcW w:w="1196" w:type="dxa"/>
            <w:vMerge/>
            <w:tcBorders>
              <w:left w:val="single" w:sz="4" w:space="0" w:color="auto"/>
              <w:right w:val="single" w:sz="4" w:space="0" w:color="auto"/>
            </w:tcBorders>
            <w:vAlign w:val="center"/>
            <w:hideMark/>
          </w:tcPr>
          <w:p w14:paraId="7A172113"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645CCDD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575269C8"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FB0F6F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12FF75B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6D53BD5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r>
      <w:tr w:rsidR="005B3300" w:rsidRPr="00C25669" w14:paraId="6C3BAC09" w14:textId="77777777" w:rsidTr="000811C5">
        <w:trPr>
          <w:trHeight w:val="70"/>
        </w:trPr>
        <w:tc>
          <w:tcPr>
            <w:tcW w:w="1196" w:type="dxa"/>
            <w:vMerge/>
            <w:tcBorders>
              <w:left w:val="single" w:sz="4" w:space="0" w:color="auto"/>
              <w:right w:val="single" w:sz="4" w:space="0" w:color="auto"/>
            </w:tcBorders>
            <w:vAlign w:val="center"/>
            <w:hideMark/>
          </w:tcPr>
          <w:p w14:paraId="0C5C92E0"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67B651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56E28C75"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C33419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6567221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4093414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4960E84E" w14:textId="77777777" w:rsidTr="000811C5">
        <w:trPr>
          <w:trHeight w:val="70"/>
        </w:trPr>
        <w:tc>
          <w:tcPr>
            <w:tcW w:w="1196" w:type="dxa"/>
            <w:vMerge/>
            <w:tcBorders>
              <w:left w:val="single" w:sz="4" w:space="0" w:color="auto"/>
              <w:right w:val="single" w:sz="4" w:space="0" w:color="auto"/>
            </w:tcBorders>
            <w:vAlign w:val="center"/>
            <w:hideMark/>
          </w:tcPr>
          <w:p w14:paraId="4843C969" w14:textId="77777777" w:rsidR="005B3300" w:rsidRPr="00C25669" w:rsidRDefault="005B3300" w:rsidP="000811C5">
            <w:pPr>
              <w:keepNext/>
              <w:keepLines/>
              <w:spacing w:after="0"/>
              <w:rPr>
                <w:rFonts w:ascii="Arial" w:eastAsia="SimSun" w:hAnsi="Arial"/>
                <w:b/>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6B928999" w14:textId="0B324701"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FB5A538"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6905240" w14:textId="22DAAFDB"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09B0334D" w14:textId="3A992AC4"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47ACC07A" w14:textId="210A829D"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3 (6)</w:t>
            </w:r>
          </w:p>
        </w:tc>
      </w:tr>
      <w:tr w:rsidR="005B3300" w:rsidRPr="00C25669" w14:paraId="7532C576" w14:textId="77777777" w:rsidTr="000811C5">
        <w:trPr>
          <w:trHeight w:val="70"/>
        </w:trPr>
        <w:tc>
          <w:tcPr>
            <w:tcW w:w="1196" w:type="dxa"/>
            <w:vMerge/>
            <w:tcBorders>
              <w:left w:val="single" w:sz="4" w:space="0" w:color="auto"/>
              <w:right w:val="single" w:sz="4" w:space="0" w:color="auto"/>
            </w:tcBorders>
            <w:vAlign w:val="center"/>
            <w:hideMark/>
          </w:tcPr>
          <w:p w14:paraId="25BCC5F7"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6034F19" w14:textId="09E30E79"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7FE5F07"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4906D6D" w14:textId="66AEDF4B"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43C2DF4A" w14:textId="5DB927F2"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25FCFAEB" w14:textId="233E57BE"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r>
      <w:tr w:rsidR="005B3300" w:rsidRPr="00C25669" w14:paraId="4F44D7F3" w14:textId="77777777" w:rsidTr="000811C5">
        <w:trPr>
          <w:trHeight w:val="70"/>
        </w:trPr>
        <w:tc>
          <w:tcPr>
            <w:tcW w:w="1196" w:type="dxa"/>
            <w:vMerge/>
            <w:tcBorders>
              <w:left w:val="single" w:sz="4" w:space="0" w:color="auto"/>
              <w:right w:val="single" w:sz="4" w:space="0" w:color="auto"/>
            </w:tcBorders>
            <w:vAlign w:val="center"/>
            <w:hideMark/>
          </w:tcPr>
          <w:p w14:paraId="37CE33A2"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7C9F99C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CSI-RS-timeConfig</w:t>
            </w:r>
          </w:p>
          <w:p w14:paraId="11DA5B0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00E2F43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1DBE845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30E7F29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4D519EC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r>
      <w:tr w:rsidR="005B3300" w:rsidRPr="00C25669" w14:paraId="7EB1857B" w14:textId="77777777" w:rsidTr="000811C5">
        <w:trPr>
          <w:trHeight w:val="70"/>
        </w:trPr>
        <w:tc>
          <w:tcPr>
            <w:tcW w:w="1196" w:type="dxa"/>
            <w:vMerge w:val="restart"/>
            <w:tcBorders>
              <w:left w:val="single" w:sz="4" w:space="0" w:color="auto"/>
              <w:right w:val="single" w:sz="4" w:space="0" w:color="auto"/>
            </w:tcBorders>
            <w:vAlign w:val="center"/>
          </w:tcPr>
          <w:p w14:paraId="1F1D687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2725" w:type="dxa"/>
            <w:gridSpan w:val="2"/>
            <w:tcBorders>
              <w:top w:val="single" w:sz="4" w:space="0" w:color="auto"/>
              <w:left w:val="single" w:sz="4" w:space="0" w:color="auto"/>
              <w:bottom w:val="single" w:sz="4" w:space="0" w:color="auto"/>
              <w:right w:val="single" w:sz="4" w:space="0" w:color="auto"/>
            </w:tcBorders>
          </w:tcPr>
          <w:p w14:paraId="463E236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w:t>
            </w:r>
            <w:r w:rsidRPr="00C25669">
              <w:rPr>
                <w:rFonts w:ascii="Arial" w:eastAsia="SimSun" w:hAnsi="Arial"/>
                <w:sz w:val="18"/>
                <w:lang w:eastAsia="zh-CN"/>
              </w:rPr>
              <w:t>source Type</w:t>
            </w:r>
          </w:p>
        </w:tc>
        <w:tc>
          <w:tcPr>
            <w:tcW w:w="740" w:type="dxa"/>
            <w:tcBorders>
              <w:top w:val="single" w:sz="4" w:space="0" w:color="auto"/>
              <w:left w:val="single" w:sz="4" w:space="0" w:color="auto"/>
              <w:bottom w:val="single" w:sz="4" w:space="0" w:color="auto"/>
              <w:right w:val="single" w:sz="4" w:space="0" w:color="auto"/>
            </w:tcBorders>
            <w:vAlign w:val="center"/>
          </w:tcPr>
          <w:p w14:paraId="58E115C3"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E0CB08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57DD315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5BB9B71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r>
      <w:tr w:rsidR="005B3300" w:rsidRPr="00C25669" w14:paraId="60548717" w14:textId="77777777" w:rsidTr="000811C5">
        <w:trPr>
          <w:trHeight w:val="70"/>
        </w:trPr>
        <w:tc>
          <w:tcPr>
            <w:tcW w:w="1196" w:type="dxa"/>
            <w:vMerge/>
            <w:tcBorders>
              <w:left w:val="single" w:sz="4" w:space="0" w:color="auto"/>
              <w:right w:val="single" w:sz="4" w:space="0" w:color="auto"/>
            </w:tcBorders>
            <w:vAlign w:val="center"/>
            <w:hideMark/>
          </w:tcPr>
          <w:p w14:paraId="7B5AAC40"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608F1B1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tcPr>
          <w:p w14:paraId="6D0F4DB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F2487A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37759B7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35D8FC5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r>
      <w:tr w:rsidR="005B3300" w:rsidRPr="00C25669" w14:paraId="0924700E" w14:textId="77777777" w:rsidTr="000811C5">
        <w:trPr>
          <w:trHeight w:val="70"/>
        </w:trPr>
        <w:tc>
          <w:tcPr>
            <w:tcW w:w="1196" w:type="dxa"/>
            <w:vMerge/>
            <w:tcBorders>
              <w:left w:val="single" w:sz="4" w:space="0" w:color="auto"/>
              <w:right w:val="single" w:sz="4" w:space="0" w:color="auto"/>
            </w:tcBorders>
            <w:vAlign w:val="center"/>
            <w:hideMark/>
          </w:tcPr>
          <w:p w14:paraId="25CF6B21"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214D887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3677F40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2DA5584"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D0F64A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5295EB6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5C74D53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r>
      <w:tr w:rsidR="005B3300" w:rsidRPr="00C25669" w14:paraId="355AD451" w14:textId="77777777" w:rsidTr="000811C5">
        <w:trPr>
          <w:trHeight w:val="70"/>
        </w:trPr>
        <w:tc>
          <w:tcPr>
            <w:tcW w:w="1196" w:type="dxa"/>
            <w:vMerge/>
            <w:tcBorders>
              <w:left w:val="single" w:sz="4" w:space="0" w:color="auto"/>
              <w:bottom w:val="single" w:sz="4" w:space="0" w:color="auto"/>
              <w:right w:val="single" w:sz="4" w:space="0" w:color="auto"/>
            </w:tcBorders>
            <w:vAlign w:val="center"/>
            <w:hideMark/>
          </w:tcPr>
          <w:p w14:paraId="55EB9117"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492A0E8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timeConfig</w:t>
            </w:r>
          </w:p>
          <w:p w14:paraId="6D7CFFF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F7501F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76D9738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0F31628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749C905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r>
      <w:tr w:rsidR="005B3300" w:rsidRPr="00C25669" w14:paraId="1415604B"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788FF89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463FEE6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DA8C41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6E77CA2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0492F03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43FD4E7B"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131BE49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301CD89C"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DAEA02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0F42DCF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1323158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r>
      <w:tr w:rsidR="005B3300" w:rsidRPr="00C25669" w14:paraId="0DEF962B"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7B8A33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315B6435"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A20013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58DAC0F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5B2AA457"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iCs/>
                <w:sz w:val="18"/>
              </w:rPr>
              <w:t>cri-RI-PMI-CQI</w:t>
            </w:r>
          </w:p>
        </w:tc>
      </w:tr>
      <w:tr w:rsidR="005B3300" w:rsidRPr="00C25669" w14:paraId="1EB811B5"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B60AD1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timeRestrictionForChannelMeasurements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06DC168F"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45A13F6"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4EBC9E0E"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3508692F"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r>
      <w:tr w:rsidR="005B3300" w:rsidRPr="00C25669" w14:paraId="52DA3029"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168C1A3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17D71C3B"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262D24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14290B1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059C28E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r>
      <w:tr w:rsidR="005B3300" w:rsidRPr="00C25669" w14:paraId="711465D7"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1776739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363DCB9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BB72D5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3D54A27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72E9093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r>
      <w:tr w:rsidR="005B3300" w:rsidRPr="00C25669" w14:paraId="138F7271"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693CC8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5F1A7F1B"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68B18C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71419E2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7D5DD3B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r>
      <w:tr w:rsidR="005B3300" w:rsidRPr="00C25669" w14:paraId="13FC2922"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012608A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2B25EF7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RB</w:t>
            </w:r>
          </w:p>
        </w:tc>
        <w:tc>
          <w:tcPr>
            <w:tcW w:w="1455" w:type="dxa"/>
            <w:tcBorders>
              <w:top w:val="single" w:sz="4" w:space="0" w:color="auto"/>
              <w:left w:val="single" w:sz="4" w:space="0" w:color="auto"/>
              <w:bottom w:val="single" w:sz="4" w:space="0" w:color="auto"/>
              <w:right w:val="single" w:sz="4" w:space="0" w:color="auto"/>
            </w:tcBorders>
            <w:vAlign w:val="center"/>
          </w:tcPr>
          <w:p w14:paraId="695F8B8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1179B33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04DC56D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r>
      <w:tr w:rsidR="005B3300" w:rsidRPr="00C25669" w14:paraId="7528A6DE"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BC2CB9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0B08B886"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89B924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3348282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72384E8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r>
      <w:tr w:rsidR="005B3300" w:rsidRPr="00C25669" w14:paraId="761B9E87"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396842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059204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66389956" w14:textId="77777777" w:rsidR="005B3300" w:rsidRPr="00C25669" w:rsidRDefault="005B3300" w:rsidP="000811C5">
            <w:pPr>
              <w:keepNext/>
              <w:keepLines/>
              <w:spacing w:after="0"/>
              <w:jc w:val="center"/>
              <w:rPr>
                <w:rFonts w:ascii="Arial" w:eastAsia="SimSun" w:hAnsi="Arial"/>
                <w:sz w:val="18"/>
                <w:lang w:eastAsia="zh-CN"/>
              </w:rPr>
            </w:pPr>
            <w:r w:rsidRPr="00E213F1">
              <w:rPr>
                <w:rFonts w:ascii="Arial" w:eastAsia="SimSun" w:hAnsi="Arial"/>
                <w:sz w:val="18"/>
              </w:rPr>
              <w:t>5/</w:t>
            </w:r>
            <w:r>
              <w:rPr>
                <w:rFonts w:ascii="Arial" w:eastAsia="SimSun" w:hAnsi="Arial"/>
                <w:sz w:val="18"/>
                <w:lang w:eastAsia="zh-CN"/>
              </w:rPr>
              <w:t>0</w:t>
            </w:r>
          </w:p>
        </w:tc>
        <w:tc>
          <w:tcPr>
            <w:tcW w:w="1350" w:type="dxa"/>
            <w:tcBorders>
              <w:top w:val="single" w:sz="4" w:space="0" w:color="auto"/>
              <w:left w:val="single" w:sz="4" w:space="0" w:color="auto"/>
              <w:bottom w:val="single" w:sz="4" w:space="0" w:color="auto"/>
              <w:right w:val="single" w:sz="4" w:space="0" w:color="auto"/>
            </w:tcBorders>
            <w:vAlign w:val="center"/>
          </w:tcPr>
          <w:p w14:paraId="245F6C02" w14:textId="77777777" w:rsidR="005B3300" w:rsidRPr="00C25669" w:rsidRDefault="005B3300" w:rsidP="000811C5">
            <w:pPr>
              <w:keepNext/>
              <w:keepLines/>
              <w:spacing w:after="0"/>
              <w:jc w:val="center"/>
              <w:rPr>
                <w:rFonts w:ascii="Arial" w:eastAsia="SimSun" w:hAnsi="Arial"/>
                <w:sz w:val="18"/>
                <w:lang w:eastAsia="zh-CN"/>
              </w:rPr>
            </w:pPr>
            <w:r w:rsidRPr="00E213F1">
              <w:rPr>
                <w:rFonts w:ascii="Arial" w:eastAsia="SimSun" w:hAnsi="Arial"/>
                <w:sz w:val="18"/>
              </w:rPr>
              <w:t>5/</w:t>
            </w:r>
            <w:r>
              <w:rPr>
                <w:rFonts w:ascii="Arial" w:eastAsia="SimSun" w:hAnsi="Arial"/>
                <w:sz w:val="18"/>
                <w:lang w:eastAsia="zh-CN"/>
              </w:rPr>
              <w:t>0</w:t>
            </w:r>
          </w:p>
        </w:tc>
        <w:tc>
          <w:tcPr>
            <w:tcW w:w="1350" w:type="dxa"/>
            <w:tcBorders>
              <w:top w:val="single" w:sz="4" w:space="0" w:color="auto"/>
              <w:left w:val="single" w:sz="4" w:space="0" w:color="auto"/>
              <w:bottom w:val="single" w:sz="4" w:space="0" w:color="auto"/>
              <w:right w:val="single" w:sz="4" w:space="0" w:color="auto"/>
            </w:tcBorders>
            <w:vAlign w:val="center"/>
          </w:tcPr>
          <w:p w14:paraId="7BBF548D" w14:textId="77777777" w:rsidR="005B3300" w:rsidRPr="00C25669" w:rsidRDefault="005B3300" w:rsidP="000811C5">
            <w:pPr>
              <w:keepNext/>
              <w:keepLines/>
              <w:spacing w:after="0"/>
              <w:jc w:val="center"/>
              <w:rPr>
                <w:rFonts w:ascii="Arial" w:eastAsia="SimSun" w:hAnsi="Arial"/>
                <w:sz w:val="18"/>
                <w:lang w:eastAsia="zh-CN"/>
              </w:rPr>
            </w:pPr>
            <w:r w:rsidRPr="00E213F1">
              <w:rPr>
                <w:rFonts w:ascii="Arial" w:eastAsia="SimSun" w:hAnsi="Arial"/>
                <w:sz w:val="18"/>
              </w:rPr>
              <w:t>5/</w:t>
            </w:r>
            <w:r>
              <w:rPr>
                <w:rFonts w:ascii="Arial" w:eastAsia="SimSun" w:hAnsi="Arial"/>
                <w:sz w:val="18"/>
                <w:lang w:eastAsia="zh-CN"/>
              </w:rPr>
              <w:t>0</w:t>
            </w:r>
          </w:p>
        </w:tc>
      </w:tr>
      <w:tr w:rsidR="005B3300" w:rsidRPr="00C25669" w14:paraId="75E0AA5F" w14:textId="77777777" w:rsidTr="000811C5">
        <w:trPr>
          <w:trHeight w:val="70"/>
        </w:trPr>
        <w:tc>
          <w:tcPr>
            <w:tcW w:w="1267" w:type="dxa"/>
            <w:gridSpan w:val="2"/>
            <w:vMerge w:val="restart"/>
            <w:tcBorders>
              <w:top w:val="single" w:sz="4" w:space="0" w:color="auto"/>
              <w:left w:val="single" w:sz="4" w:space="0" w:color="auto"/>
              <w:right w:val="single" w:sz="4" w:space="0" w:color="auto"/>
            </w:tcBorders>
            <w:vAlign w:val="center"/>
            <w:hideMark/>
          </w:tcPr>
          <w:p w14:paraId="1C9DA43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 configuration</w:t>
            </w:r>
          </w:p>
        </w:tc>
        <w:tc>
          <w:tcPr>
            <w:tcW w:w="2654" w:type="dxa"/>
            <w:tcBorders>
              <w:top w:val="single" w:sz="4" w:space="0" w:color="auto"/>
              <w:left w:val="single" w:sz="4" w:space="0" w:color="auto"/>
              <w:bottom w:val="single" w:sz="4" w:space="0" w:color="auto"/>
              <w:right w:val="single" w:sz="4" w:space="0" w:color="auto"/>
            </w:tcBorders>
          </w:tcPr>
          <w:p w14:paraId="66B2BA7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71A815D5"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85A8BD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24B3432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0C24ABD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r>
      <w:tr w:rsidR="005B3300" w:rsidRPr="00C25669" w14:paraId="35573B2D" w14:textId="77777777" w:rsidTr="000811C5">
        <w:trPr>
          <w:trHeight w:val="70"/>
        </w:trPr>
        <w:tc>
          <w:tcPr>
            <w:tcW w:w="1267" w:type="dxa"/>
            <w:gridSpan w:val="2"/>
            <w:vMerge/>
            <w:tcBorders>
              <w:left w:val="single" w:sz="4" w:space="0" w:color="auto"/>
              <w:right w:val="single" w:sz="4" w:space="0" w:color="auto"/>
            </w:tcBorders>
            <w:hideMark/>
          </w:tcPr>
          <w:p w14:paraId="46F4EDDB"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3D55C16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1DE953E7"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B44835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2E6F397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7BFD093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17AF5D14" w14:textId="77777777" w:rsidTr="000811C5">
        <w:trPr>
          <w:trHeight w:val="70"/>
        </w:trPr>
        <w:tc>
          <w:tcPr>
            <w:tcW w:w="1267" w:type="dxa"/>
            <w:gridSpan w:val="2"/>
            <w:vMerge/>
            <w:tcBorders>
              <w:left w:val="single" w:sz="4" w:space="0" w:color="auto"/>
              <w:right w:val="single" w:sz="4" w:space="0" w:color="auto"/>
            </w:tcBorders>
            <w:hideMark/>
          </w:tcPr>
          <w:p w14:paraId="6E86102D"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28277E9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0E304498"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CC4379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3E9644F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25DFD9B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50D7F306" w14:textId="77777777" w:rsidTr="000811C5">
        <w:trPr>
          <w:trHeight w:val="70"/>
        </w:trPr>
        <w:tc>
          <w:tcPr>
            <w:tcW w:w="1267" w:type="dxa"/>
            <w:gridSpan w:val="2"/>
            <w:vMerge/>
            <w:tcBorders>
              <w:left w:val="single" w:sz="4" w:space="0" w:color="auto"/>
              <w:right w:val="single" w:sz="4" w:space="0" w:color="auto"/>
            </w:tcBorders>
            <w:hideMark/>
          </w:tcPr>
          <w:p w14:paraId="3D9292D2"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3B1751D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08AC616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82094C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010000 for fixed rank 2,</w:t>
            </w:r>
          </w:p>
          <w:p w14:paraId="74F7E47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65048B1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000011 for fixed rank 1,</w:t>
            </w:r>
          </w:p>
          <w:p w14:paraId="7A58AD8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3705C20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000011 for fixed rank 1,</w:t>
            </w:r>
          </w:p>
          <w:p w14:paraId="72F2349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r>
      <w:tr w:rsidR="005B3300" w:rsidRPr="00C25669" w14:paraId="3B14B5D1" w14:textId="77777777" w:rsidTr="000811C5">
        <w:trPr>
          <w:trHeight w:val="70"/>
        </w:trPr>
        <w:tc>
          <w:tcPr>
            <w:tcW w:w="1267" w:type="dxa"/>
            <w:gridSpan w:val="2"/>
            <w:vMerge/>
            <w:tcBorders>
              <w:left w:val="single" w:sz="4" w:space="0" w:color="auto"/>
              <w:bottom w:val="single" w:sz="4" w:space="0" w:color="auto"/>
              <w:right w:val="single" w:sz="4" w:space="0" w:color="auto"/>
            </w:tcBorders>
          </w:tcPr>
          <w:p w14:paraId="0792FE55"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2D33AB7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3246C57C"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012EF2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516E75F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15B0CF7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16DDF081"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hideMark/>
          </w:tcPr>
          <w:p w14:paraId="248FF0B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41134605"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B7212F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024E962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1BE40D4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r>
      <w:tr w:rsidR="005B3300" w:rsidRPr="00C25669" w14:paraId="3CD7A9C6"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5B60469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17805AB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ms</w:t>
            </w:r>
          </w:p>
        </w:tc>
        <w:tc>
          <w:tcPr>
            <w:tcW w:w="1455" w:type="dxa"/>
            <w:tcBorders>
              <w:top w:val="single" w:sz="4" w:space="0" w:color="auto"/>
              <w:left w:val="single" w:sz="4" w:space="0" w:color="auto"/>
              <w:bottom w:val="single" w:sz="4" w:space="0" w:color="auto"/>
              <w:right w:val="single" w:sz="4" w:space="0" w:color="auto"/>
            </w:tcBorders>
            <w:vAlign w:val="center"/>
          </w:tcPr>
          <w:p w14:paraId="32249B6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416AD3D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3A4D26D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r>
      <w:tr w:rsidR="005B3300" w:rsidRPr="00C25669" w14:paraId="17FBD735"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898D61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5A59FCEE"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94928B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16AC417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69590AA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146E6556"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337BDAD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3187CBCA"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1A1E21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7A6C7BA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2ED09EF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1 and follow RI</w:t>
            </w:r>
          </w:p>
        </w:tc>
      </w:tr>
      <w:tr w:rsidR="00F11D8A" w:rsidRPr="00C25669" w14:paraId="7B606148" w14:textId="77777777" w:rsidTr="007E07CB">
        <w:trPr>
          <w:trHeight w:val="70"/>
        </w:trPr>
        <w:tc>
          <w:tcPr>
            <w:tcW w:w="8816" w:type="dxa"/>
            <w:gridSpan w:val="7"/>
            <w:tcBorders>
              <w:top w:val="single" w:sz="4" w:space="0" w:color="auto"/>
              <w:left w:val="single" w:sz="4" w:space="0" w:color="auto"/>
              <w:bottom w:val="single" w:sz="4" w:space="0" w:color="auto"/>
              <w:right w:val="single" w:sz="4" w:space="0" w:color="auto"/>
            </w:tcBorders>
            <w:vAlign w:val="center"/>
          </w:tcPr>
          <w:p w14:paraId="21ACC077" w14:textId="5BE83946" w:rsidR="00F11D8A" w:rsidRPr="00C25669" w:rsidRDefault="00F11D8A" w:rsidP="00575C91">
            <w:pPr>
              <w:pStyle w:val="TAN"/>
              <w:rPr>
                <w:rFonts w:eastAsia="SimSun"/>
              </w:rPr>
            </w:pPr>
            <w:r w:rsidRPr="00535722">
              <w:rPr>
                <w:rFonts w:eastAsia="SimSun"/>
                <w:lang w:eastAsia="en-GB"/>
              </w:rPr>
              <w:t>N</w:t>
            </w:r>
            <w:r w:rsidR="00681A55">
              <w:rPr>
                <w:rFonts w:eastAsia="SimSun"/>
                <w:lang w:eastAsia="en-GB"/>
              </w:rPr>
              <w:t>ote</w:t>
            </w:r>
            <w:r w:rsidRPr="00535722">
              <w:rPr>
                <w:rFonts w:eastAsia="SimSun"/>
                <w:lang w:eastAsia="en-GB"/>
              </w:rPr>
              <w:t xml:space="preserve"> 1:</w:t>
            </w:r>
            <w:r w:rsidRPr="00A64ACD">
              <w:rPr>
                <w:rFonts w:eastAsia="SimSun"/>
                <w:lang w:eastAsia="en-GB"/>
              </w:rPr>
              <w:tab/>
            </w:r>
            <w:r w:rsidRPr="00535722">
              <w:rPr>
                <w:rFonts w:eastAsia="SimSun"/>
                <w:lang w:eastAsia="en-GB"/>
              </w:rPr>
              <w:t>Measurements channels are specified in Table A.4-2.</w:t>
            </w:r>
            <w:r>
              <w:rPr>
                <w:rFonts w:eastAsia="SimSun"/>
                <w:lang w:eastAsia="en-GB"/>
              </w:rPr>
              <w:t xml:space="preserve"> </w:t>
            </w:r>
            <w:r w:rsidRPr="00713A40">
              <w:t>TBS.2-1 is used for Rank 1 case.</w:t>
            </w:r>
            <w:r>
              <w:t xml:space="preserve"> </w:t>
            </w:r>
            <w:r w:rsidRPr="00713A40">
              <w:t>TBS.2-</w:t>
            </w:r>
            <w:r>
              <w:t>2</w:t>
            </w:r>
            <w:r w:rsidRPr="00713A40">
              <w:t xml:space="preserve"> is used for Rank </w:t>
            </w:r>
            <w:r>
              <w:t>2</w:t>
            </w:r>
            <w:r w:rsidRPr="00713A40">
              <w:t xml:space="preserve"> case.</w:t>
            </w:r>
          </w:p>
        </w:tc>
      </w:tr>
    </w:tbl>
    <w:p w14:paraId="6A32494A" w14:textId="77777777" w:rsidR="005B3300" w:rsidRPr="00C25669" w:rsidRDefault="005B3300" w:rsidP="005B3300">
      <w:pPr>
        <w:rPr>
          <w:rFonts w:eastAsia="SimSun"/>
          <w:lang w:eastAsia="zh-CN"/>
        </w:rPr>
      </w:pPr>
    </w:p>
    <w:p w14:paraId="26328CCD" w14:textId="77777777" w:rsidR="005B3300" w:rsidRPr="00C25669" w:rsidRDefault="005B3300" w:rsidP="005B3300">
      <w:pPr>
        <w:pStyle w:val="TH"/>
      </w:pPr>
      <w:r w:rsidRPr="00C25669">
        <w:lastRenderedPageBreak/>
        <w:t>Table 6.4.2.1-2: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5B3300" w:rsidRPr="00C25669" w14:paraId="4E93B659" w14:textId="77777777" w:rsidTr="000811C5">
        <w:trPr>
          <w:jc w:val="center"/>
        </w:trPr>
        <w:tc>
          <w:tcPr>
            <w:tcW w:w="1984" w:type="dxa"/>
            <w:tcBorders>
              <w:bottom w:val="nil"/>
            </w:tcBorders>
          </w:tcPr>
          <w:p w14:paraId="7C50640B" w14:textId="77777777" w:rsidR="005B3300" w:rsidRPr="00C25669" w:rsidRDefault="005B3300" w:rsidP="000811C5">
            <w:pPr>
              <w:keepNext/>
              <w:keepLines/>
              <w:spacing w:after="0"/>
              <w:jc w:val="center"/>
              <w:rPr>
                <w:rFonts w:ascii="Arial" w:eastAsia="SimSun" w:hAnsi="Arial"/>
                <w:b/>
                <w:sz w:val="18"/>
              </w:rPr>
            </w:pPr>
          </w:p>
        </w:tc>
        <w:tc>
          <w:tcPr>
            <w:tcW w:w="1412" w:type="dxa"/>
            <w:tcBorders>
              <w:bottom w:val="nil"/>
            </w:tcBorders>
          </w:tcPr>
          <w:p w14:paraId="331AF67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2C6D8EB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2</w:t>
            </w:r>
          </w:p>
        </w:tc>
        <w:tc>
          <w:tcPr>
            <w:tcW w:w="1512" w:type="dxa"/>
            <w:tcBorders>
              <w:bottom w:val="nil"/>
            </w:tcBorders>
          </w:tcPr>
          <w:p w14:paraId="0209D74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3</w:t>
            </w:r>
          </w:p>
        </w:tc>
      </w:tr>
      <w:tr w:rsidR="005B3300" w:rsidRPr="00C25669" w14:paraId="7B471FED" w14:textId="77777777" w:rsidTr="000811C5">
        <w:trPr>
          <w:cantSplit/>
          <w:jc w:val="center"/>
        </w:trPr>
        <w:tc>
          <w:tcPr>
            <w:tcW w:w="1984" w:type="dxa"/>
          </w:tcPr>
          <w:p w14:paraId="13C75718" w14:textId="77777777" w:rsidR="005B3300" w:rsidRPr="00C25669" w:rsidRDefault="005B3300" w:rsidP="000811C5">
            <w:pPr>
              <w:keepNext/>
              <w:keepLines/>
              <w:spacing w:after="0"/>
              <w:jc w:val="center"/>
              <w:rPr>
                <w:rFonts w:ascii="Arial" w:eastAsia="SimSun" w:hAnsi="Arial" w:cs="v5.0.0"/>
                <w:sz w:val="18"/>
                <w:vertAlign w:val="subscript"/>
              </w:rPr>
            </w:pPr>
            <w:r w:rsidRPr="00C25669">
              <w:rPr>
                <w:rFonts w:ascii="Symbol" w:eastAsia="SimSun" w:hAnsi="Symbol"/>
                <w:i/>
                <w:iCs/>
                <w:sz w:val="18"/>
              </w:rPr>
              <w:t></w:t>
            </w:r>
            <w:r w:rsidRPr="00C25669">
              <w:rPr>
                <w:rFonts w:ascii="Arial" w:eastAsia="SimSun" w:hAnsi="Arial"/>
                <w:sz w:val="18"/>
                <w:vertAlign w:val="subscript"/>
              </w:rPr>
              <w:t>1</w:t>
            </w:r>
          </w:p>
        </w:tc>
        <w:tc>
          <w:tcPr>
            <w:tcW w:w="1412" w:type="dxa"/>
          </w:tcPr>
          <w:p w14:paraId="6164E745" w14:textId="77777777" w:rsidR="005B3300" w:rsidRPr="00C25669" w:rsidRDefault="005B3300" w:rsidP="000811C5">
            <w:pPr>
              <w:keepNext/>
              <w:keepLines/>
              <w:spacing w:after="0"/>
              <w:jc w:val="center"/>
              <w:rPr>
                <w:rFonts w:ascii="Arial" w:eastAsia="SimSun" w:hAnsi="Arial" w:cs="v5.0.0"/>
                <w:sz w:val="18"/>
              </w:rPr>
            </w:pPr>
            <w:r w:rsidRPr="00C25669">
              <w:rPr>
                <w:rFonts w:ascii="Arial" w:eastAsia="SimSun" w:hAnsi="Arial" w:cs="v5.0.0"/>
                <w:sz w:val="18"/>
              </w:rPr>
              <w:t>N/A</w:t>
            </w:r>
          </w:p>
        </w:tc>
        <w:tc>
          <w:tcPr>
            <w:tcW w:w="1512" w:type="dxa"/>
          </w:tcPr>
          <w:p w14:paraId="77091AB4"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rPr>
              <w:t>1.05</w:t>
            </w:r>
          </w:p>
        </w:tc>
        <w:tc>
          <w:tcPr>
            <w:tcW w:w="1512" w:type="dxa"/>
          </w:tcPr>
          <w:p w14:paraId="33526706"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rPr>
              <w:t>0.9</w:t>
            </w:r>
          </w:p>
        </w:tc>
      </w:tr>
      <w:tr w:rsidR="005B3300" w:rsidRPr="00C25669" w14:paraId="5DFCD0C6" w14:textId="77777777" w:rsidTr="000811C5">
        <w:trPr>
          <w:cantSplit/>
          <w:jc w:val="center"/>
        </w:trPr>
        <w:tc>
          <w:tcPr>
            <w:tcW w:w="1984" w:type="dxa"/>
          </w:tcPr>
          <w:p w14:paraId="72A0C3A0" w14:textId="77777777" w:rsidR="005B3300" w:rsidRPr="00C25669" w:rsidRDefault="005B3300" w:rsidP="000811C5">
            <w:pPr>
              <w:keepNext/>
              <w:keepLines/>
              <w:spacing w:after="0"/>
              <w:jc w:val="center"/>
              <w:rPr>
                <w:rFonts w:ascii="Symbol" w:eastAsia="SimSun" w:hAnsi="Symbol" w:hint="eastAsia"/>
                <w:i/>
                <w:iCs/>
                <w:sz w:val="18"/>
              </w:rPr>
            </w:pPr>
            <w:r w:rsidRPr="00C25669">
              <w:rPr>
                <w:rFonts w:ascii="Symbol" w:eastAsia="SimSun" w:hAnsi="Symbol"/>
                <w:i/>
                <w:iCs/>
                <w:sz w:val="18"/>
              </w:rPr>
              <w:t></w:t>
            </w:r>
            <w:r w:rsidRPr="00C25669">
              <w:rPr>
                <w:rFonts w:ascii="Arial" w:eastAsia="SimSun" w:hAnsi="Arial"/>
                <w:sz w:val="18"/>
                <w:vertAlign w:val="subscript"/>
              </w:rPr>
              <w:t>2</w:t>
            </w:r>
          </w:p>
        </w:tc>
        <w:tc>
          <w:tcPr>
            <w:tcW w:w="1412" w:type="dxa"/>
          </w:tcPr>
          <w:p w14:paraId="1C7DCD22"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w:t>
            </w:r>
          </w:p>
        </w:tc>
        <w:tc>
          <w:tcPr>
            <w:tcW w:w="1512" w:type="dxa"/>
          </w:tcPr>
          <w:p w14:paraId="21335C82" w14:textId="77777777" w:rsidR="005B3300" w:rsidRPr="00C25669" w:rsidRDefault="005B3300" w:rsidP="000811C5">
            <w:pPr>
              <w:keepNext/>
              <w:keepLines/>
              <w:spacing w:after="0"/>
              <w:jc w:val="center"/>
              <w:rPr>
                <w:rFonts w:ascii="Arial" w:eastAsia="SimSun" w:hAnsi="Arial" w:cs="v5.0.0"/>
                <w:sz w:val="18"/>
              </w:rPr>
            </w:pPr>
            <w:r w:rsidRPr="00C25669">
              <w:rPr>
                <w:rFonts w:ascii="Arial" w:eastAsia="SimSun" w:hAnsi="Arial" w:cs="v5.0.0"/>
                <w:sz w:val="18"/>
              </w:rPr>
              <w:t>N/A</w:t>
            </w:r>
          </w:p>
        </w:tc>
        <w:tc>
          <w:tcPr>
            <w:tcW w:w="1512" w:type="dxa"/>
          </w:tcPr>
          <w:p w14:paraId="4A70A1D2" w14:textId="77777777" w:rsidR="005B3300" w:rsidRPr="00C25669" w:rsidRDefault="005B3300" w:rsidP="000811C5">
            <w:pPr>
              <w:keepNext/>
              <w:keepLines/>
              <w:spacing w:after="0"/>
              <w:jc w:val="center"/>
              <w:rPr>
                <w:rFonts w:ascii="Arial" w:eastAsia="SimSun" w:hAnsi="Arial" w:cs="v5.0.0"/>
                <w:sz w:val="18"/>
              </w:rPr>
            </w:pPr>
            <w:r w:rsidRPr="00C25669">
              <w:rPr>
                <w:rFonts w:ascii="Arial" w:eastAsia="SimSun" w:hAnsi="Arial" w:cs="v5.0.0"/>
                <w:sz w:val="18"/>
              </w:rPr>
              <w:t>N/A</w:t>
            </w:r>
          </w:p>
        </w:tc>
      </w:tr>
    </w:tbl>
    <w:p w14:paraId="46E233D1" w14:textId="3011C76D" w:rsidR="005B3300" w:rsidRDefault="005B3300" w:rsidP="005B3300">
      <w:pPr>
        <w:rPr>
          <w:rFonts w:eastAsia="SimSun"/>
          <w:lang w:eastAsia="zh-CN"/>
        </w:rPr>
      </w:pPr>
    </w:p>
    <w:p w14:paraId="3DCFFD7C" w14:textId="77777777" w:rsidR="00973D47" w:rsidRPr="006F5BD4" w:rsidRDefault="00973D47" w:rsidP="00973D47">
      <w:pPr>
        <w:pStyle w:val="Heading5"/>
        <w:rPr>
          <w:rFonts w:eastAsia="SimSun"/>
        </w:rPr>
      </w:pPr>
      <w:bookmarkStart w:id="1914" w:name="_Toc114565966"/>
      <w:bookmarkStart w:id="1915" w:name="_Toc123936278"/>
      <w:bookmarkStart w:id="1916" w:name="_Toc124377293"/>
      <w:r w:rsidRPr="006F5BD4">
        <w:t>6.4.2.1.1</w:t>
      </w:r>
      <w:r w:rsidRPr="006F5BD4">
        <w:rPr>
          <w:rFonts w:eastAsia="SimSun"/>
        </w:rPr>
        <w:tab/>
      </w:r>
      <w:r w:rsidRPr="006F5BD4">
        <w:t>Minimum requirements for RedCap</w:t>
      </w:r>
      <w:bookmarkEnd w:id="1914"/>
      <w:bookmarkEnd w:id="1915"/>
      <w:bookmarkEnd w:id="1916"/>
    </w:p>
    <w:p w14:paraId="6F3C575C" w14:textId="77777777" w:rsidR="00973D47" w:rsidRPr="00C25669" w:rsidRDefault="00973D47" w:rsidP="00973D47">
      <w:pPr>
        <w:rPr>
          <w:rFonts w:eastAsia="SimSun"/>
        </w:rPr>
      </w:pPr>
      <w:r w:rsidRPr="00C25669">
        <w:rPr>
          <w:rFonts w:eastAsia="SimSun"/>
        </w:rPr>
        <w:t>The minimum performance requirement in Table 6.4.2.1</w:t>
      </w:r>
      <w:r>
        <w:rPr>
          <w:rFonts w:eastAsia="SimSun"/>
        </w:rPr>
        <w:t>.1</w:t>
      </w:r>
      <w:r w:rsidRPr="00C25669">
        <w:rPr>
          <w:rFonts w:eastAsia="SimSun"/>
        </w:rPr>
        <w:t>-2 is defined as</w:t>
      </w:r>
      <w:r>
        <w:rPr>
          <w:rFonts w:eastAsia="SimSun"/>
        </w:rPr>
        <w:t xml:space="preserve"> t</w:t>
      </w:r>
      <w:r w:rsidRPr="00C25669">
        <w:rPr>
          <w:rFonts w:eastAsia="SimSun"/>
        </w:rPr>
        <w:t xml:space="preserve">he ratio of the throughput obtained when transmitting based on UE reported RI and that obtained when transmitting with fixed rank 1 shall be ≥ </w:t>
      </w:r>
      <w:r w:rsidRPr="00C25669">
        <w:rPr>
          <w:rFonts w:ascii="Symbol" w:eastAsia="SimSun" w:hAnsi="Symbol"/>
        </w:rPr>
        <w:t></w:t>
      </w:r>
      <w:r w:rsidRPr="00C25669">
        <w:rPr>
          <w:rFonts w:ascii="Symbol" w:eastAsia="SimSun" w:hAnsi="Symbol"/>
          <w:vertAlign w:val="subscript"/>
        </w:rPr>
        <w:t></w:t>
      </w:r>
      <w:r>
        <w:rPr>
          <w:rFonts w:eastAsia="SimSun"/>
        </w:rPr>
        <w:t>.</w:t>
      </w:r>
    </w:p>
    <w:p w14:paraId="78F0520A" w14:textId="77777777" w:rsidR="00973D47" w:rsidRPr="00C25669" w:rsidRDefault="00973D47" w:rsidP="00973D47">
      <w:pPr>
        <w:rPr>
          <w:rFonts w:eastAsia="SimSun"/>
        </w:rPr>
      </w:pPr>
      <w:r w:rsidRPr="00C25669">
        <w:rPr>
          <w:rFonts w:eastAsia="SimSun"/>
        </w:rPr>
        <w:t>For the parameters specified in Table 6.4.2.1</w:t>
      </w:r>
      <w:r>
        <w:rPr>
          <w:rFonts w:eastAsia="SimSun"/>
        </w:rPr>
        <w:t>.1</w:t>
      </w:r>
      <w:r w:rsidRPr="00C25669">
        <w:rPr>
          <w:rFonts w:eastAsia="SimSun"/>
        </w:rPr>
        <w:t xml:space="preserve">-1, and using the downlink physical channels specified in Annex </w:t>
      </w:r>
      <w:r w:rsidRPr="00C25669">
        <w:rPr>
          <w:rFonts w:eastAsia="SimSun" w:hint="eastAsia"/>
          <w:lang w:eastAsia="zh-CN"/>
        </w:rPr>
        <w:t>C.3.1</w:t>
      </w:r>
      <w:r w:rsidRPr="00C25669">
        <w:rPr>
          <w:rFonts w:eastAsia="SimSun"/>
        </w:rPr>
        <w:t>, the minimum requirements are specified in Table 6.4.2.1</w:t>
      </w:r>
      <w:r>
        <w:rPr>
          <w:rFonts w:eastAsia="SimSun"/>
        </w:rPr>
        <w:t>.1</w:t>
      </w:r>
      <w:r w:rsidRPr="00C25669">
        <w:rPr>
          <w:rFonts w:eastAsia="SimSun"/>
        </w:rPr>
        <w:t>-2.</w:t>
      </w:r>
    </w:p>
    <w:p w14:paraId="36883FF2" w14:textId="77777777" w:rsidR="00973D47" w:rsidRPr="00C25669" w:rsidRDefault="00973D47" w:rsidP="00973D47">
      <w:pPr>
        <w:pStyle w:val="TH"/>
      </w:pPr>
      <w:r w:rsidRPr="00C25669">
        <w:lastRenderedPageBreak/>
        <w:t>Table 6.4.2.1</w:t>
      </w:r>
      <w:r>
        <w:t>.1</w:t>
      </w:r>
      <w:r w:rsidRPr="00C25669">
        <w:t>-1: RI Test (FDD)</w:t>
      </w:r>
    </w:p>
    <w:tbl>
      <w:tblPr>
        <w:tblW w:w="6044" w:type="dxa"/>
        <w:tblInd w:w="1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2584"/>
        <w:gridCol w:w="707"/>
        <w:gridCol w:w="1418"/>
      </w:tblGrid>
      <w:tr w:rsidR="00973D47" w:rsidRPr="00C25669" w14:paraId="496AF3E7"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2409F990" w14:textId="77777777" w:rsidR="00973D47" w:rsidRPr="00C25669" w:rsidRDefault="00973D47" w:rsidP="00FA064B">
            <w:pPr>
              <w:keepNext/>
              <w:keepLines/>
              <w:spacing w:after="0"/>
              <w:jc w:val="center"/>
              <w:rPr>
                <w:rFonts w:ascii="Arial" w:eastAsia="SimSun" w:hAnsi="Arial"/>
                <w:b/>
                <w:sz w:val="18"/>
              </w:rPr>
            </w:pPr>
            <w:r w:rsidRPr="00C25669">
              <w:rPr>
                <w:rFonts w:ascii="Arial" w:eastAsia="SimSun" w:hAnsi="Arial"/>
                <w:b/>
                <w:sz w:val="18"/>
              </w:rPr>
              <w:t>Parameter</w:t>
            </w:r>
          </w:p>
        </w:tc>
        <w:tc>
          <w:tcPr>
            <w:tcW w:w="707" w:type="dxa"/>
            <w:tcBorders>
              <w:top w:val="single" w:sz="4" w:space="0" w:color="auto"/>
              <w:left w:val="single" w:sz="4" w:space="0" w:color="auto"/>
              <w:bottom w:val="single" w:sz="4" w:space="0" w:color="auto"/>
              <w:right w:val="single" w:sz="4" w:space="0" w:color="auto"/>
            </w:tcBorders>
            <w:vAlign w:val="center"/>
            <w:hideMark/>
          </w:tcPr>
          <w:p w14:paraId="2DB7CA34" w14:textId="77777777" w:rsidR="00973D47" w:rsidRPr="00C25669" w:rsidRDefault="00973D47" w:rsidP="00FA064B">
            <w:pPr>
              <w:keepNext/>
              <w:keepLines/>
              <w:spacing w:after="0"/>
              <w:jc w:val="center"/>
              <w:rPr>
                <w:rFonts w:ascii="Arial" w:eastAsia="SimSun" w:hAnsi="Arial"/>
                <w:b/>
                <w:sz w:val="18"/>
              </w:rPr>
            </w:pPr>
            <w:r w:rsidRPr="00C25669">
              <w:rPr>
                <w:rFonts w:ascii="Arial" w:eastAsia="SimSun" w:hAnsi="Arial"/>
                <w:b/>
                <w:sz w:val="18"/>
              </w:rPr>
              <w:t>Unit</w:t>
            </w:r>
          </w:p>
        </w:tc>
        <w:tc>
          <w:tcPr>
            <w:tcW w:w="1418" w:type="dxa"/>
            <w:tcBorders>
              <w:top w:val="single" w:sz="4" w:space="0" w:color="auto"/>
              <w:left w:val="single" w:sz="4" w:space="0" w:color="auto"/>
              <w:bottom w:val="single" w:sz="4" w:space="0" w:color="auto"/>
              <w:right w:val="single" w:sz="4" w:space="0" w:color="auto"/>
            </w:tcBorders>
            <w:vAlign w:val="center"/>
          </w:tcPr>
          <w:p w14:paraId="7ED4EBE7" w14:textId="77777777" w:rsidR="00973D47" w:rsidRPr="00C25669" w:rsidRDefault="00973D47" w:rsidP="00FA064B">
            <w:pPr>
              <w:keepNext/>
              <w:keepLines/>
              <w:spacing w:after="0"/>
              <w:jc w:val="center"/>
              <w:rPr>
                <w:rFonts w:ascii="Arial" w:eastAsia="SimSun" w:hAnsi="Arial"/>
                <w:b/>
                <w:sz w:val="18"/>
              </w:rPr>
            </w:pPr>
            <w:r w:rsidRPr="00C25669">
              <w:rPr>
                <w:rFonts w:ascii="Arial" w:eastAsia="SimSun" w:hAnsi="Arial"/>
                <w:b/>
                <w:sz w:val="18"/>
              </w:rPr>
              <w:t xml:space="preserve">Test </w:t>
            </w:r>
            <w:r>
              <w:rPr>
                <w:rFonts w:ascii="Arial" w:eastAsia="SimSun" w:hAnsi="Arial"/>
                <w:b/>
                <w:sz w:val="18"/>
              </w:rPr>
              <w:t>1</w:t>
            </w:r>
          </w:p>
        </w:tc>
      </w:tr>
      <w:tr w:rsidR="00973D47" w:rsidRPr="00C25669" w14:paraId="089CF3B3"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271BCFD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Bandwidth</w:t>
            </w:r>
          </w:p>
        </w:tc>
        <w:tc>
          <w:tcPr>
            <w:tcW w:w="707" w:type="dxa"/>
            <w:tcBorders>
              <w:top w:val="single" w:sz="4" w:space="0" w:color="auto"/>
              <w:left w:val="single" w:sz="4" w:space="0" w:color="auto"/>
              <w:bottom w:val="single" w:sz="4" w:space="0" w:color="auto"/>
              <w:right w:val="single" w:sz="4" w:space="0" w:color="auto"/>
            </w:tcBorders>
            <w:vAlign w:val="center"/>
            <w:hideMark/>
          </w:tcPr>
          <w:p w14:paraId="71014CA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MHz</w:t>
            </w:r>
          </w:p>
        </w:tc>
        <w:tc>
          <w:tcPr>
            <w:tcW w:w="1418" w:type="dxa"/>
            <w:tcBorders>
              <w:top w:val="single" w:sz="4" w:space="0" w:color="auto"/>
              <w:left w:val="single" w:sz="4" w:space="0" w:color="auto"/>
              <w:bottom w:val="single" w:sz="4" w:space="0" w:color="auto"/>
              <w:right w:val="single" w:sz="4" w:space="0" w:color="auto"/>
            </w:tcBorders>
            <w:vAlign w:val="center"/>
          </w:tcPr>
          <w:p w14:paraId="59E6DC44"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10</w:t>
            </w:r>
          </w:p>
        </w:tc>
      </w:tr>
      <w:tr w:rsidR="00973D47" w:rsidRPr="00C25669" w14:paraId="72AB8B27"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083DC916"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Subcarrier spacing</w:t>
            </w:r>
          </w:p>
        </w:tc>
        <w:tc>
          <w:tcPr>
            <w:tcW w:w="707" w:type="dxa"/>
            <w:tcBorders>
              <w:top w:val="single" w:sz="4" w:space="0" w:color="auto"/>
              <w:left w:val="single" w:sz="4" w:space="0" w:color="auto"/>
              <w:bottom w:val="single" w:sz="4" w:space="0" w:color="auto"/>
              <w:right w:val="single" w:sz="4" w:space="0" w:color="auto"/>
            </w:tcBorders>
            <w:vAlign w:val="center"/>
          </w:tcPr>
          <w:p w14:paraId="4558072A"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hint="eastAsia"/>
                <w:sz w:val="18"/>
                <w:lang w:eastAsia="zh-CN"/>
              </w:rPr>
              <w:t>kHz</w:t>
            </w:r>
          </w:p>
        </w:tc>
        <w:tc>
          <w:tcPr>
            <w:tcW w:w="1418" w:type="dxa"/>
            <w:tcBorders>
              <w:top w:val="single" w:sz="4" w:space="0" w:color="auto"/>
              <w:left w:val="single" w:sz="4" w:space="0" w:color="auto"/>
              <w:bottom w:val="single" w:sz="4" w:space="0" w:color="auto"/>
              <w:right w:val="single" w:sz="4" w:space="0" w:color="auto"/>
            </w:tcBorders>
            <w:vAlign w:val="center"/>
          </w:tcPr>
          <w:p w14:paraId="5D17BC9C" w14:textId="77777777" w:rsidR="00973D47" w:rsidRPr="00C25669" w:rsidRDefault="00973D47" w:rsidP="00FA064B">
            <w:pPr>
              <w:keepNext/>
              <w:keepLines/>
              <w:spacing w:after="0"/>
              <w:jc w:val="center"/>
              <w:rPr>
                <w:rFonts w:ascii="Arial" w:eastAsia="SimSun" w:hAnsi="Arial"/>
                <w:sz w:val="18"/>
                <w:lang w:eastAsia="zh-CN"/>
              </w:rPr>
            </w:pPr>
            <w:r w:rsidRPr="00C25669">
              <w:rPr>
                <w:rFonts w:ascii="Arial" w:eastAsia="SimSun" w:hAnsi="Arial" w:hint="eastAsia"/>
                <w:sz w:val="18"/>
                <w:lang w:eastAsia="zh-CN"/>
              </w:rPr>
              <w:t>15</w:t>
            </w:r>
          </w:p>
        </w:tc>
      </w:tr>
      <w:tr w:rsidR="00973D47" w:rsidRPr="00C25669" w14:paraId="364FFD87"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3A06593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Duplex Mode</w:t>
            </w:r>
          </w:p>
        </w:tc>
        <w:tc>
          <w:tcPr>
            <w:tcW w:w="707" w:type="dxa"/>
            <w:tcBorders>
              <w:top w:val="single" w:sz="4" w:space="0" w:color="auto"/>
              <w:left w:val="single" w:sz="4" w:space="0" w:color="auto"/>
              <w:bottom w:val="single" w:sz="4" w:space="0" w:color="auto"/>
              <w:right w:val="single" w:sz="4" w:space="0" w:color="auto"/>
            </w:tcBorders>
            <w:vAlign w:val="center"/>
          </w:tcPr>
          <w:p w14:paraId="209A85F4"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311A0BA"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FDD</w:t>
            </w:r>
          </w:p>
        </w:tc>
      </w:tr>
      <w:tr w:rsidR="00973D47" w:rsidRPr="00C25669" w14:paraId="4C738C47"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35BDE47B" w14:textId="77777777" w:rsidR="00973D47" w:rsidRPr="00C25669" w:rsidRDefault="00973D47" w:rsidP="00FA064B">
            <w:pPr>
              <w:keepNext/>
              <w:keepLines/>
              <w:spacing w:after="0"/>
              <w:rPr>
                <w:rFonts w:ascii="Arial" w:eastAsia="?? ??" w:hAnsi="Arial"/>
                <w:sz w:val="18"/>
              </w:rPr>
            </w:pPr>
            <w:r w:rsidRPr="00C25669">
              <w:rPr>
                <w:rFonts w:ascii="Arial" w:eastAsia="?? ??" w:hAnsi="Arial"/>
                <w:sz w:val="18"/>
              </w:rPr>
              <w:t xml:space="preserve">SNR </w:t>
            </w:r>
          </w:p>
        </w:tc>
        <w:tc>
          <w:tcPr>
            <w:tcW w:w="707" w:type="dxa"/>
            <w:tcBorders>
              <w:top w:val="single" w:sz="4" w:space="0" w:color="auto"/>
              <w:left w:val="single" w:sz="4" w:space="0" w:color="auto"/>
              <w:bottom w:val="single" w:sz="4" w:space="0" w:color="auto"/>
              <w:right w:val="single" w:sz="4" w:space="0" w:color="auto"/>
            </w:tcBorders>
            <w:vAlign w:val="center"/>
            <w:hideMark/>
          </w:tcPr>
          <w:p w14:paraId="50F3249D"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 xml:space="preserve"> dB</w:t>
            </w:r>
          </w:p>
        </w:tc>
        <w:tc>
          <w:tcPr>
            <w:tcW w:w="1418" w:type="dxa"/>
            <w:tcBorders>
              <w:top w:val="single" w:sz="4" w:space="0" w:color="auto"/>
              <w:left w:val="single" w:sz="4" w:space="0" w:color="auto"/>
              <w:bottom w:val="single" w:sz="4" w:space="0" w:color="auto"/>
              <w:right w:val="single" w:sz="4" w:space="0" w:color="auto"/>
            </w:tcBorders>
            <w:vAlign w:val="center"/>
          </w:tcPr>
          <w:p w14:paraId="1AD08463" w14:textId="6B25A39B"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20</w:t>
            </w:r>
          </w:p>
        </w:tc>
      </w:tr>
      <w:tr w:rsidR="00973D47" w:rsidRPr="00C25669" w14:paraId="211CC204"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07D9501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Propagation channel</w:t>
            </w:r>
          </w:p>
        </w:tc>
        <w:tc>
          <w:tcPr>
            <w:tcW w:w="707" w:type="dxa"/>
            <w:tcBorders>
              <w:top w:val="single" w:sz="4" w:space="0" w:color="auto"/>
              <w:left w:val="single" w:sz="4" w:space="0" w:color="auto"/>
              <w:bottom w:val="single" w:sz="4" w:space="0" w:color="auto"/>
              <w:right w:val="single" w:sz="4" w:space="0" w:color="auto"/>
            </w:tcBorders>
            <w:vAlign w:val="center"/>
          </w:tcPr>
          <w:p w14:paraId="36E35DF3"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tcPr>
          <w:p w14:paraId="4B97FEF4"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TDLA30-5</w:t>
            </w:r>
          </w:p>
        </w:tc>
      </w:tr>
      <w:tr w:rsidR="00973D47" w:rsidRPr="00C25669" w14:paraId="17A6BC77"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674BD217"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Antenna configuration</w:t>
            </w:r>
          </w:p>
        </w:tc>
        <w:tc>
          <w:tcPr>
            <w:tcW w:w="707" w:type="dxa"/>
            <w:tcBorders>
              <w:top w:val="single" w:sz="4" w:space="0" w:color="auto"/>
              <w:left w:val="single" w:sz="4" w:space="0" w:color="auto"/>
              <w:bottom w:val="single" w:sz="4" w:space="0" w:color="auto"/>
              <w:right w:val="single" w:sz="4" w:space="0" w:color="auto"/>
            </w:tcBorders>
            <w:vAlign w:val="center"/>
          </w:tcPr>
          <w:p w14:paraId="62C7B6DD"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22BF1574"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ULA Low 2x2</w:t>
            </w:r>
          </w:p>
        </w:tc>
      </w:tr>
      <w:tr w:rsidR="00973D47" w:rsidRPr="00C25669" w14:paraId="7AAD766A"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7298D2FB"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Beamforming Model</w:t>
            </w:r>
          </w:p>
        </w:tc>
        <w:tc>
          <w:tcPr>
            <w:tcW w:w="707" w:type="dxa"/>
            <w:tcBorders>
              <w:top w:val="single" w:sz="4" w:space="0" w:color="auto"/>
              <w:left w:val="single" w:sz="4" w:space="0" w:color="auto"/>
              <w:bottom w:val="single" w:sz="4" w:space="0" w:color="auto"/>
              <w:right w:val="single" w:sz="4" w:space="0" w:color="auto"/>
            </w:tcBorders>
            <w:vAlign w:val="center"/>
          </w:tcPr>
          <w:p w14:paraId="6BE2D866"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7894AC93"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As defined in Annex B.4.1</w:t>
            </w:r>
          </w:p>
        </w:tc>
      </w:tr>
      <w:tr w:rsidR="00973D47" w:rsidRPr="00C25669" w14:paraId="394921AD" w14:textId="77777777" w:rsidTr="00FA064B">
        <w:trPr>
          <w:trHeight w:val="70"/>
        </w:trPr>
        <w:tc>
          <w:tcPr>
            <w:tcW w:w="1335" w:type="dxa"/>
            <w:vMerge w:val="restart"/>
            <w:tcBorders>
              <w:top w:val="single" w:sz="4" w:space="0" w:color="auto"/>
              <w:left w:val="single" w:sz="4" w:space="0" w:color="auto"/>
              <w:right w:val="single" w:sz="4" w:space="0" w:color="auto"/>
            </w:tcBorders>
            <w:vAlign w:val="center"/>
            <w:hideMark/>
          </w:tcPr>
          <w:p w14:paraId="6BA4B9D0"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ZP CSI-RS configuration</w:t>
            </w:r>
          </w:p>
          <w:p w14:paraId="297963C3"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30F50BC7"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07" w:type="dxa"/>
            <w:tcBorders>
              <w:top w:val="single" w:sz="4" w:space="0" w:color="auto"/>
              <w:left w:val="single" w:sz="4" w:space="0" w:color="auto"/>
              <w:bottom w:val="single" w:sz="4" w:space="0" w:color="auto"/>
              <w:right w:val="single" w:sz="4" w:space="0" w:color="auto"/>
            </w:tcBorders>
            <w:vAlign w:val="center"/>
          </w:tcPr>
          <w:p w14:paraId="43D1A643"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CE4316E"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Periodic</w:t>
            </w:r>
          </w:p>
        </w:tc>
      </w:tr>
      <w:tr w:rsidR="00973D47" w:rsidRPr="00C25669" w14:paraId="11F7CD32" w14:textId="77777777" w:rsidTr="00FA064B">
        <w:trPr>
          <w:trHeight w:val="70"/>
        </w:trPr>
        <w:tc>
          <w:tcPr>
            <w:tcW w:w="1335" w:type="dxa"/>
            <w:vMerge/>
            <w:tcBorders>
              <w:left w:val="single" w:sz="4" w:space="0" w:color="auto"/>
              <w:right w:val="single" w:sz="4" w:space="0" w:color="auto"/>
            </w:tcBorders>
            <w:vAlign w:val="center"/>
            <w:hideMark/>
          </w:tcPr>
          <w:p w14:paraId="459DC616"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50C5047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31495E90"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6BD9486"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4</w:t>
            </w:r>
          </w:p>
        </w:tc>
      </w:tr>
      <w:tr w:rsidR="00973D47" w:rsidRPr="00C25669" w14:paraId="3060F0D4" w14:textId="77777777" w:rsidTr="00FA064B">
        <w:trPr>
          <w:trHeight w:val="70"/>
        </w:trPr>
        <w:tc>
          <w:tcPr>
            <w:tcW w:w="1335" w:type="dxa"/>
            <w:vMerge/>
            <w:tcBorders>
              <w:left w:val="single" w:sz="4" w:space="0" w:color="auto"/>
              <w:right w:val="single" w:sz="4" w:space="0" w:color="auto"/>
            </w:tcBorders>
            <w:vAlign w:val="center"/>
            <w:hideMark/>
          </w:tcPr>
          <w:p w14:paraId="6A87BBF2"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7442295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CDM Type</w:t>
            </w:r>
          </w:p>
        </w:tc>
        <w:tc>
          <w:tcPr>
            <w:tcW w:w="707" w:type="dxa"/>
            <w:tcBorders>
              <w:top w:val="single" w:sz="4" w:space="0" w:color="auto"/>
              <w:left w:val="single" w:sz="4" w:space="0" w:color="auto"/>
              <w:bottom w:val="single" w:sz="4" w:space="0" w:color="auto"/>
              <w:right w:val="single" w:sz="4" w:space="0" w:color="auto"/>
            </w:tcBorders>
            <w:vAlign w:val="center"/>
          </w:tcPr>
          <w:p w14:paraId="293A2862"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72C0FA5"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FD-CDM2</w:t>
            </w:r>
          </w:p>
        </w:tc>
      </w:tr>
      <w:tr w:rsidR="00973D47" w:rsidRPr="00C25669" w14:paraId="6F0F8892" w14:textId="77777777" w:rsidTr="00FA064B">
        <w:trPr>
          <w:trHeight w:val="70"/>
        </w:trPr>
        <w:tc>
          <w:tcPr>
            <w:tcW w:w="1335" w:type="dxa"/>
            <w:vMerge/>
            <w:tcBorders>
              <w:left w:val="single" w:sz="4" w:space="0" w:color="auto"/>
              <w:right w:val="single" w:sz="4" w:space="0" w:color="auto"/>
            </w:tcBorders>
            <w:vAlign w:val="center"/>
            <w:hideMark/>
          </w:tcPr>
          <w:p w14:paraId="1203BE39"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34A555F1"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Density (ρ)</w:t>
            </w:r>
          </w:p>
        </w:tc>
        <w:tc>
          <w:tcPr>
            <w:tcW w:w="707" w:type="dxa"/>
            <w:tcBorders>
              <w:top w:val="single" w:sz="4" w:space="0" w:color="auto"/>
              <w:left w:val="single" w:sz="4" w:space="0" w:color="auto"/>
              <w:bottom w:val="single" w:sz="4" w:space="0" w:color="auto"/>
              <w:right w:val="single" w:sz="4" w:space="0" w:color="auto"/>
            </w:tcBorders>
            <w:vAlign w:val="center"/>
          </w:tcPr>
          <w:p w14:paraId="45DED219"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02ED0DE"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w:t>
            </w:r>
          </w:p>
        </w:tc>
      </w:tr>
      <w:tr w:rsidR="00973D47" w:rsidRPr="00C25669" w14:paraId="6EDA0C11" w14:textId="77777777" w:rsidTr="00FA064B">
        <w:trPr>
          <w:trHeight w:val="70"/>
        </w:trPr>
        <w:tc>
          <w:tcPr>
            <w:tcW w:w="1335" w:type="dxa"/>
            <w:vMerge/>
            <w:tcBorders>
              <w:left w:val="single" w:sz="4" w:space="0" w:color="auto"/>
              <w:right w:val="single" w:sz="4" w:space="0" w:color="auto"/>
            </w:tcBorders>
            <w:vAlign w:val="center"/>
            <w:hideMark/>
          </w:tcPr>
          <w:p w14:paraId="41F74485"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460C895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tcPr>
          <w:p w14:paraId="69FDC571"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tcPr>
          <w:p w14:paraId="478C5D09" w14:textId="77777777" w:rsidR="00973D47" w:rsidRPr="00C25669" w:rsidRDefault="00973D47" w:rsidP="00FA064B">
            <w:pPr>
              <w:keepNext/>
              <w:keepLines/>
              <w:spacing w:after="0"/>
              <w:jc w:val="center"/>
              <w:rPr>
                <w:rFonts w:ascii="Arial" w:eastAsia="SimSun" w:hAnsi="Arial"/>
                <w:sz w:val="18"/>
              </w:rPr>
            </w:pPr>
            <w:r w:rsidRPr="00C53D04">
              <w:rPr>
                <w:rFonts w:ascii="Arial" w:hAnsi="Arial"/>
                <w:sz w:val="18"/>
              </w:rPr>
              <w:t>Row 5,(4)</w:t>
            </w:r>
          </w:p>
        </w:tc>
      </w:tr>
      <w:tr w:rsidR="00973D47" w:rsidRPr="00C25669" w14:paraId="49B8E633" w14:textId="77777777" w:rsidTr="00FA064B">
        <w:trPr>
          <w:trHeight w:val="70"/>
        </w:trPr>
        <w:tc>
          <w:tcPr>
            <w:tcW w:w="1335" w:type="dxa"/>
            <w:vMerge/>
            <w:tcBorders>
              <w:left w:val="single" w:sz="4" w:space="0" w:color="auto"/>
              <w:right w:val="single" w:sz="4" w:space="0" w:color="auto"/>
            </w:tcBorders>
            <w:vAlign w:val="center"/>
            <w:hideMark/>
          </w:tcPr>
          <w:p w14:paraId="3E0DD44C"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339645A5"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26FAA335"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7854010A"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(9)</w:t>
            </w:r>
          </w:p>
        </w:tc>
      </w:tr>
      <w:tr w:rsidR="00973D47" w:rsidRPr="00C25669" w14:paraId="5CE4B657" w14:textId="77777777" w:rsidTr="00FA064B">
        <w:trPr>
          <w:trHeight w:val="70"/>
        </w:trPr>
        <w:tc>
          <w:tcPr>
            <w:tcW w:w="1335" w:type="dxa"/>
            <w:vMerge/>
            <w:tcBorders>
              <w:left w:val="single" w:sz="4" w:space="0" w:color="auto"/>
              <w:bottom w:val="single" w:sz="4" w:space="0" w:color="auto"/>
              <w:right w:val="single" w:sz="4" w:space="0" w:color="auto"/>
            </w:tcBorders>
            <w:vAlign w:val="center"/>
            <w:hideMark/>
          </w:tcPr>
          <w:p w14:paraId="55641F3F"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7D0FA33A"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CSI-RS</w:t>
            </w:r>
          </w:p>
          <w:p w14:paraId="5BF5E520"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periodicity and offset</w:t>
            </w:r>
          </w:p>
        </w:tc>
        <w:tc>
          <w:tcPr>
            <w:tcW w:w="707" w:type="dxa"/>
            <w:tcBorders>
              <w:top w:val="single" w:sz="4" w:space="0" w:color="auto"/>
              <w:left w:val="single" w:sz="4" w:space="0" w:color="auto"/>
              <w:bottom w:val="single" w:sz="4" w:space="0" w:color="auto"/>
              <w:right w:val="single" w:sz="4" w:space="0" w:color="auto"/>
            </w:tcBorders>
            <w:vAlign w:val="center"/>
          </w:tcPr>
          <w:p w14:paraId="0363DC9D"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s</w:t>
            </w:r>
            <w:r w:rsidRPr="00C25669">
              <w:rPr>
                <w:rFonts w:ascii="Arial" w:eastAsia="SimSun" w:hAnsi="Arial"/>
                <w:sz w:val="18"/>
              </w:rPr>
              <w:t>lot</w:t>
            </w:r>
          </w:p>
        </w:tc>
        <w:tc>
          <w:tcPr>
            <w:tcW w:w="1418" w:type="dxa"/>
            <w:tcBorders>
              <w:top w:val="single" w:sz="4" w:space="0" w:color="auto"/>
              <w:left w:val="single" w:sz="4" w:space="0" w:color="auto"/>
              <w:bottom w:val="single" w:sz="4" w:space="0" w:color="auto"/>
              <w:right w:val="single" w:sz="4" w:space="0" w:color="auto"/>
            </w:tcBorders>
            <w:vAlign w:val="center"/>
          </w:tcPr>
          <w:p w14:paraId="29131A4D" w14:textId="1E026C6B" w:rsidR="00973D47" w:rsidRPr="00C25669" w:rsidRDefault="00973D47" w:rsidP="00FA064B">
            <w:pPr>
              <w:keepNext/>
              <w:keepLines/>
              <w:spacing w:after="0"/>
              <w:jc w:val="center"/>
              <w:rPr>
                <w:rFonts w:ascii="Arial" w:eastAsia="SimSun" w:hAnsi="Arial"/>
                <w:sz w:val="18"/>
              </w:rPr>
            </w:pPr>
            <w:r>
              <w:rPr>
                <w:rFonts w:ascii="Arial" w:eastAsia="SimSun" w:hAnsi="Arial"/>
                <w:sz w:val="18"/>
              </w:rPr>
              <w:t>10</w:t>
            </w:r>
            <w:r w:rsidRPr="00C25669">
              <w:rPr>
                <w:rFonts w:ascii="Arial" w:eastAsia="SimSun" w:hAnsi="Arial"/>
                <w:sz w:val="18"/>
              </w:rPr>
              <w:t>/</w:t>
            </w:r>
            <w:r w:rsidR="00415B5C">
              <w:rPr>
                <w:rFonts w:ascii="Arial" w:eastAsia="SimSun" w:hAnsi="Arial"/>
                <w:sz w:val="18"/>
              </w:rPr>
              <w:t>5</w:t>
            </w:r>
          </w:p>
        </w:tc>
      </w:tr>
      <w:tr w:rsidR="00973D47" w:rsidRPr="00C25669" w14:paraId="173F9DA9" w14:textId="77777777" w:rsidTr="00FA064B">
        <w:trPr>
          <w:trHeight w:val="70"/>
        </w:trPr>
        <w:tc>
          <w:tcPr>
            <w:tcW w:w="1335" w:type="dxa"/>
            <w:vMerge w:val="restart"/>
            <w:tcBorders>
              <w:top w:val="single" w:sz="4" w:space="0" w:color="auto"/>
              <w:left w:val="single" w:sz="4" w:space="0" w:color="auto"/>
              <w:right w:val="single" w:sz="4" w:space="0" w:color="auto"/>
            </w:tcBorders>
            <w:vAlign w:val="center"/>
            <w:hideMark/>
          </w:tcPr>
          <w:p w14:paraId="4D34148D"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NZP CSI-RS for CSI acquisition</w:t>
            </w:r>
          </w:p>
          <w:p w14:paraId="6205431B" w14:textId="77777777" w:rsidR="00973D47" w:rsidRPr="00C25669" w:rsidRDefault="00973D47" w:rsidP="00FA064B">
            <w:pPr>
              <w:keepNext/>
              <w:keepLines/>
              <w:spacing w:after="0"/>
              <w:rPr>
                <w:rFonts w:ascii="Arial" w:eastAsia="SimSun" w:hAnsi="Arial"/>
                <w:sz w:val="18"/>
              </w:rPr>
            </w:pPr>
          </w:p>
          <w:p w14:paraId="7EEC537F"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4B4C368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07" w:type="dxa"/>
            <w:tcBorders>
              <w:top w:val="single" w:sz="4" w:space="0" w:color="auto"/>
              <w:left w:val="single" w:sz="4" w:space="0" w:color="auto"/>
              <w:bottom w:val="single" w:sz="4" w:space="0" w:color="auto"/>
              <w:right w:val="single" w:sz="4" w:space="0" w:color="auto"/>
            </w:tcBorders>
            <w:vAlign w:val="center"/>
          </w:tcPr>
          <w:p w14:paraId="45D4E1F0"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2EC888F"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Periodic</w:t>
            </w:r>
          </w:p>
        </w:tc>
      </w:tr>
      <w:tr w:rsidR="00973D47" w:rsidRPr="00C25669" w14:paraId="6B54156A" w14:textId="77777777" w:rsidTr="00FA064B">
        <w:trPr>
          <w:trHeight w:val="70"/>
        </w:trPr>
        <w:tc>
          <w:tcPr>
            <w:tcW w:w="1335" w:type="dxa"/>
            <w:vMerge/>
            <w:tcBorders>
              <w:left w:val="single" w:sz="4" w:space="0" w:color="auto"/>
              <w:right w:val="single" w:sz="4" w:space="0" w:color="auto"/>
            </w:tcBorders>
            <w:vAlign w:val="center"/>
          </w:tcPr>
          <w:p w14:paraId="7E900959"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76C39AE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491BA98D"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45446143"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2</w:t>
            </w:r>
          </w:p>
        </w:tc>
      </w:tr>
      <w:tr w:rsidR="00973D47" w:rsidRPr="00C25669" w14:paraId="5A75BC7B" w14:textId="77777777" w:rsidTr="00FA064B">
        <w:trPr>
          <w:trHeight w:val="70"/>
        </w:trPr>
        <w:tc>
          <w:tcPr>
            <w:tcW w:w="1335" w:type="dxa"/>
            <w:vMerge/>
            <w:tcBorders>
              <w:left w:val="single" w:sz="4" w:space="0" w:color="auto"/>
              <w:right w:val="single" w:sz="4" w:space="0" w:color="auto"/>
            </w:tcBorders>
            <w:vAlign w:val="center"/>
            <w:hideMark/>
          </w:tcPr>
          <w:p w14:paraId="13C667B1"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3D849F3B"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CDM Type</w:t>
            </w:r>
          </w:p>
        </w:tc>
        <w:tc>
          <w:tcPr>
            <w:tcW w:w="707" w:type="dxa"/>
            <w:tcBorders>
              <w:top w:val="single" w:sz="4" w:space="0" w:color="auto"/>
              <w:left w:val="single" w:sz="4" w:space="0" w:color="auto"/>
              <w:bottom w:val="single" w:sz="4" w:space="0" w:color="auto"/>
              <w:right w:val="single" w:sz="4" w:space="0" w:color="auto"/>
            </w:tcBorders>
            <w:vAlign w:val="center"/>
          </w:tcPr>
          <w:p w14:paraId="23DD8189"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03BF3C37"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FD-CDM2</w:t>
            </w:r>
          </w:p>
        </w:tc>
      </w:tr>
      <w:tr w:rsidR="00973D47" w:rsidRPr="00C25669" w14:paraId="60D2E089" w14:textId="77777777" w:rsidTr="00FA064B">
        <w:trPr>
          <w:trHeight w:val="70"/>
        </w:trPr>
        <w:tc>
          <w:tcPr>
            <w:tcW w:w="1335" w:type="dxa"/>
            <w:vMerge/>
            <w:tcBorders>
              <w:left w:val="single" w:sz="4" w:space="0" w:color="auto"/>
              <w:right w:val="single" w:sz="4" w:space="0" w:color="auto"/>
            </w:tcBorders>
            <w:vAlign w:val="center"/>
            <w:hideMark/>
          </w:tcPr>
          <w:p w14:paraId="71CCA4DB"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52DD4E2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Density (ρ)</w:t>
            </w:r>
          </w:p>
        </w:tc>
        <w:tc>
          <w:tcPr>
            <w:tcW w:w="707" w:type="dxa"/>
            <w:tcBorders>
              <w:top w:val="single" w:sz="4" w:space="0" w:color="auto"/>
              <w:left w:val="single" w:sz="4" w:space="0" w:color="auto"/>
              <w:bottom w:val="single" w:sz="4" w:space="0" w:color="auto"/>
              <w:right w:val="single" w:sz="4" w:space="0" w:color="auto"/>
            </w:tcBorders>
            <w:vAlign w:val="center"/>
          </w:tcPr>
          <w:p w14:paraId="0F0C4441"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4A31E6B"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w:t>
            </w:r>
          </w:p>
        </w:tc>
      </w:tr>
      <w:tr w:rsidR="00973D47" w:rsidRPr="00C25669" w14:paraId="5CA089D2" w14:textId="77777777" w:rsidTr="00FA064B">
        <w:trPr>
          <w:trHeight w:val="70"/>
        </w:trPr>
        <w:tc>
          <w:tcPr>
            <w:tcW w:w="1335" w:type="dxa"/>
            <w:vMerge/>
            <w:tcBorders>
              <w:left w:val="single" w:sz="4" w:space="0" w:color="auto"/>
              <w:right w:val="single" w:sz="4" w:space="0" w:color="auto"/>
            </w:tcBorders>
            <w:vAlign w:val="center"/>
            <w:hideMark/>
          </w:tcPr>
          <w:p w14:paraId="14FCD6AB" w14:textId="77777777" w:rsidR="00973D47" w:rsidRPr="00C25669" w:rsidRDefault="00973D47" w:rsidP="00FA064B">
            <w:pPr>
              <w:keepNext/>
              <w:keepLines/>
              <w:spacing w:after="0"/>
              <w:rPr>
                <w:rFonts w:ascii="Arial" w:eastAsia="SimSun" w:hAnsi="Arial"/>
                <w:b/>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42C40B01"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75E6F7A2"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8B6ECA0"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Row 3 (6)</w:t>
            </w:r>
          </w:p>
        </w:tc>
      </w:tr>
      <w:tr w:rsidR="00973D47" w:rsidRPr="00C25669" w14:paraId="67DB3258" w14:textId="77777777" w:rsidTr="00FA064B">
        <w:trPr>
          <w:trHeight w:val="70"/>
        </w:trPr>
        <w:tc>
          <w:tcPr>
            <w:tcW w:w="1335" w:type="dxa"/>
            <w:vMerge/>
            <w:tcBorders>
              <w:left w:val="single" w:sz="4" w:space="0" w:color="auto"/>
              <w:right w:val="single" w:sz="4" w:space="0" w:color="auto"/>
            </w:tcBorders>
            <w:vAlign w:val="center"/>
            <w:hideMark/>
          </w:tcPr>
          <w:p w14:paraId="15D41303"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03EA05C7"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43EC52CC"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C313C17"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(13)</w:t>
            </w:r>
          </w:p>
        </w:tc>
      </w:tr>
      <w:tr w:rsidR="00973D47" w:rsidRPr="00C25669" w14:paraId="776B64EC" w14:textId="77777777" w:rsidTr="00FA064B">
        <w:trPr>
          <w:trHeight w:val="70"/>
        </w:trPr>
        <w:tc>
          <w:tcPr>
            <w:tcW w:w="1335" w:type="dxa"/>
            <w:vMerge/>
            <w:tcBorders>
              <w:left w:val="single" w:sz="4" w:space="0" w:color="auto"/>
              <w:right w:val="single" w:sz="4" w:space="0" w:color="auto"/>
            </w:tcBorders>
            <w:vAlign w:val="center"/>
            <w:hideMark/>
          </w:tcPr>
          <w:p w14:paraId="5F273AB3"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7F03D1F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NZP CSI-RS-timeConfig</w:t>
            </w:r>
          </w:p>
          <w:p w14:paraId="509B1B57"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periodicity and offset</w:t>
            </w:r>
          </w:p>
        </w:tc>
        <w:tc>
          <w:tcPr>
            <w:tcW w:w="707" w:type="dxa"/>
            <w:tcBorders>
              <w:top w:val="single" w:sz="4" w:space="0" w:color="auto"/>
              <w:left w:val="single" w:sz="4" w:space="0" w:color="auto"/>
              <w:bottom w:val="single" w:sz="4" w:space="0" w:color="auto"/>
              <w:right w:val="single" w:sz="4" w:space="0" w:color="auto"/>
            </w:tcBorders>
            <w:vAlign w:val="center"/>
          </w:tcPr>
          <w:p w14:paraId="6974C95F"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slot</w:t>
            </w:r>
          </w:p>
        </w:tc>
        <w:tc>
          <w:tcPr>
            <w:tcW w:w="1418" w:type="dxa"/>
            <w:tcBorders>
              <w:top w:val="single" w:sz="4" w:space="0" w:color="auto"/>
              <w:left w:val="single" w:sz="4" w:space="0" w:color="auto"/>
              <w:bottom w:val="single" w:sz="4" w:space="0" w:color="auto"/>
              <w:right w:val="single" w:sz="4" w:space="0" w:color="auto"/>
            </w:tcBorders>
            <w:vAlign w:val="center"/>
          </w:tcPr>
          <w:p w14:paraId="405E2983" w14:textId="5E060921" w:rsidR="00973D47" w:rsidRPr="00C25669" w:rsidRDefault="00973D47" w:rsidP="00FA064B">
            <w:pPr>
              <w:keepNext/>
              <w:keepLines/>
              <w:spacing w:after="0"/>
              <w:jc w:val="center"/>
              <w:rPr>
                <w:rFonts w:ascii="Arial" w:eastAsia="SimSun" w:hAnsi="Arial"/>
                <w:sz w:val="18"/>
              </w:rPr>
            </w:pPr>
            <w:r>
              <w:rPr>
                <w:rFonts w:ascii="Arial" w:eastAsia="SimSun" w:hAnsi="Arial"/>
                <w:sz w:val="18"/>
              </w:rPr>
              <w:t>10</w:t>
            </w:r>
            <w:r w:rsidRPr="00C25669">
              <w:rPr>
                <w:rFonts w:ascii="Arial" w:eastAsia="SimSun" w:hAnsi="Arial"/>
                <w:sz w:val="18"/>
              </w:rPr>
              <w:t>/</w:t>
            </w:r>
            <w:r w:rsidR="008E0E3F">
              <w:rPr>
                <w:rFonts w:ascii="Arial" w:eastAsia="SimSun" w:hAnsi="Arial"/>
                <w:sz w:val="18"/>
              </w:rPr>
              <w:t>5</w:t>
            </w:r>
          </w:p>
        </w:tc>
      </w:tr>
      <w:tr w:rsidR="00973D47" w:rsidRPr="00C25669" w14:paraId="2C2FBBAD" w14:textId="77777777" w:rsidTr="00FA064B">
        <w:trPr>
          <w:trHeight w:val="70"/>
        </w:trPr>
        <w:tc>
          <w:tcPr>
            <w:tcW w:w="1335" w:type="dxa"/>
            <w:vMerge w:val="restart"/>
            <w:tcBorders>
              <w:left w:val="single" w:sz="4" w:space="0" w:color="auto"/>
              <w:right w:val="single" w:sz="4" w:space="0" w:color="auto"/>
            </w:tcBorders>
            <w:vAlign w:val="center"/>
          </w:tcPr>
          <w:p w14:paraId="6E0BA5D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CSI-IM configuration</w:t>
            </w:r>
          </w:p>
        </w:tc>
        <w:tc>
          <w:tcPr>
            <w:tcW w:w="2584" w:type="dxa"/>
            <w:tcBorders>
              <w:top w:val="single" w:sz="4" w:space="0" w:color="auto"/>
              <w:left w:val="single" w:sz="4" w:space="0" w:color="auto"/>
              <w:bottom w:val="single" w:sz="4" w:space="0" w:color="auto"/>
              <w:right w:val="single" w:sz="4" w:space="0" w:color="auto"/>
            </w:tcBorders>
          </w:tcPr>
          <w:p w14:paraId="4FE74AD4" w14:textId="77777777" w:rsidR="00973D47" w:rsidRPr="00C25669" w:rsidRDefault="00973D47" w:rsidP="00FA064B">
            <w:pPr>
              <w:keepNext/>
              <w:keepLines/>
              <w:spacing w:after="0"/>
              <w:rPr>
                <w:rFonts w:ascii="Arial" w:eastAsia="SimSun" w:hAnsi="Arial"/>
                <w:sz w:val="18"/>
              </w:rPr>
            </w:pPr>
            <w:r w:rsidRPr="00C25669">
              <w:rPr>
                <w:rFonts w:ascii="Arial" w:eastAsia="SimSun" w:hAnsi="Arial" w:hint="eastAsia"/>
                <w:sz w:val="18"/>
                <w:lang w:eastAsia="zh-CN"/>
              </w:rPr>
              <w:t>CSI-IM re</w:t>
            </w:r>
            <w:r w:rsidRPr="00C25669">
              <w:rPr>
                <w:rFonts w:ascii="Arial" w:eastAsia="SimSun" w:hAnsi="Arial"/>
                <w:sz w:val="18"/>
                <w:lang w:eastAsia="zh-CN"/>
              </w:rPr>
              <w:t>source Type</w:t>
            </w:r>
          </w:p>
        </w:tc>
        <w:tc>
          <w:tcPr>
            <w:tcW w:w="707" w:type="dxa"/>
            <w:tcBorders>
              <w:top w:val="single" w:sz="4" w:space="0" w:color="auto"/>
              <w:left w:val="single" w:sz="4" w:space="0" w:color="auto"/>
              <w:bottom w:val="single" w:sz="4" w:space="0" w:color="auto"/>
              <w:right w:val="single" w:sz="4" w:space="0" w:color="auto"/>
            </w:tcBorders>
            <w:vAlign w:val="center"/>
          </w:tcPr>
          <w:p w14:paraId="772E99BA"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1CC784B"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r>
      <w:tr w:rsidR="00973D47" w:rsidRPr="00C25669" w14:paraId="64251CBA" w14:textId="77777777" w:rsidTr="00FA064B">
        <w:trPr>
          <w:trHeight w:val="70"/>
        </w:trPr>
        <w:tc>
          <w:tcPr>
            <w:tcW w:w="1335" w:type="dxa"/>
            <w:vMerge/>
            <w:tcBorders>
              <w:left w:val="single" w:sz="4" w:space="0" w:color="auto"/>
              <w:right w:val="single" w:sz="4" w:space="0" w:color="auto"/>
            </w:tcBorders>
            <w:vAlign w:val="center"/>
            <w:hideMark/>
          </w:tcPr>
          <w:p w14:paraId="3E3F9AF0"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2927C0C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CSI-IM RE pattern</w:t>
            </w:r>
          </w:p>
        </w:tc>
        <w:tc>
          <w:tcPr>
            <w:tcW w:w="707" w:type="dxa"/>
            <w:tcBorders>
              <w:top w:val="single" w:sz="4" w:space="0" w:color="auto"/>
              <w:left w:val="single" w:sz="4" w:space="0" w:color="auto"/>
              <w:bottom w:val="single" w:sz="4" w:space="0" w:color="auto"/>
              <w:right w:val="single" w:sz="4" w:space="0" w:color="auto"/>
            </w:tcBorders>
            <w:vAlign w:val="center"/>
          </w:tcPr>
          <w:p w14:paraId="751B7917"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A016FA7"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0</w:t>
            </w:r>
          </w:p>
        </w:tc>
      </w:tr>
      <w:tr w:rsidR="00973D47" w:rsidRPr="007A456D" w14:paraId="50CA1AF3" w14:textId="77777777" w:rsidTr="00FA064B">
        <w:trPr>
          <w:trHeight w:val="70"/>
        </w:trPr>
        <w:tc>
          <w:tcPr>
            <w:tcW w:w="1335" w:type="dxa"/>
            <w:vMerge/>
            <w:tcBorders>
              <w:left w:val="single" w:sz="4" w:space="0" w:color="auto"/>
              <w:right w:val="single" w:sz="4" w:space="0" w:color="auto"/>
            </w:tcBorders>
            <w:vAlign w:val="center"/>
            <w:hideMark/>
          </w:tcPr>
          <w:p w14:paraId="7ECBFB36"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7271392E" w14:textId="77777777" w:rsidR="00973D47" w:rsidRPr="007A456D" w:rsidRDefault="00973D47" w:rsidP="00FA064B">
            <w:pPr>
              <w:keepNext/>
              <w:keepLines/>
              <w:spacing w:after="0"/>
              <w:rPr>
                <w:rFonts w:ascii="Arial" w:eastAsia="SimSun" w:hAnsi="Arial"/>
                <w:sz w:val="18"/>
                <w:lang w:val="de-DE"/>
              </w:rPr>
            </w:pPr>
            <w:r w:rsidRPr="007A456D">
              <w:rPr>
                <w:rFonts w:ascii="Arial" w:eastAsia="SimSun" w:hAnsi="Arial"/>
                <w:sz w:val="18"/>
                <w:lang w:val="de-DE"/>
              </w:rPr>
              <w:t>CSI-IM Resource Mapping</w:t>
            </w:r>
          </w:p>
          <w:p w14:paraId="7CAB8F92" w14:textId="77777777" w:rsidR="00973D47" w:rsidRPr="007A456D" w:rsidRDefault="00973D47" w:rsidP="00FA064B">
            <w:pPr>
              <w:keepNext/>
              <w:keepLines/>
              <w:spacing w:after="0"/>
              <w:rPr>
                <w:rFonts w:ascii="Arial" w:eastAsia="SimSun" w:hAnsi="Arial"/>
                <w:sz w:val="18"/>
                <w:lang w:val="de-DE"/>
              </w:rPr>
            </w:pPr>
            <w:r w:rsidRPr="007A456D">
              <w:rPr>
                <w:rFonts w:ascii="Arial" w:eastAsia="SimSun" w:hAnsi="Arial"/>
                <w:sz w:val="18"/>
                <w:lang w:val="de-DE"/>
              </w:rPr>
              <w:t>(k</w:t>
            </w:r>
            <w:r w:rsidRPr="007A456D">
              <w:rPr>
                <w:rFonts w:ascii="Arial" w:eastAsia="SimSun" w:hAnsi="Arial"/>
                <w:sz w:val="18"/>
                <w:vertAlign w:val="subscript"/>
                <w:lang w:val="de-DE"/>
              </w:rPr>
              <w:t>CSI-IM</w:t>
            </w:r>
            <w:r w:rsidRPr="007A456D">
              <w:rPr>
                <w:rFonts w:ascii="Arial" w:eastAsia="SimSun" w:hAnsi="Arial"/>
                <w:sz w:val="18"/>
                <w:lang w:val="de-DE"/>
              </w:rPr>
              <w:t>,</w:t>
            </w:r>
            <w:r w:rsidRPr="007A456D">
              <w:rPr>
                <w:rFonts w:ascii="Arial" w:eastAsia="SimSun" w:hAnsi="Arial" w:hint="eastAsia"/>
                <w:sz w:val="18"/>
                <w:lang w:val="de-DE"/>
              </w:rPr>
              <w:t>l</w:t>
            </w:r>
            <w:r w:rsidRPr="007A456D">
              <w:rPr>
                <w:rFonts w:ascii="Arial" w:eastAsia="SimSun" w:hAnsi="Arial"/>
                <w:sz w:val="18"/>
                <w:vertAlign w:val="subscript"/>
                <w:lang w:val="de-DE"/>
              </w:rPr>
              <w:t>CSI-IM</w:t>
            </w:r>
            <w:r w:rsidRPr="007A456D">
              <w:rPr>
                <w:rFonts w:ascii="Arial" w:eastAsia="SimSun" w:hAnsi="Arial"/>
                <w:sz w:val="18"/>
                <w:lang w:val="de-DE"/>
              </w:rPr>
              <w:t>)</w:t>
            </w:r>
          </w:p>
        </w:tc>
        <w:tc>
          <w:tcPr>
            <w:tcW w:w="707" w:type="dxa"/>
            <w:tcBorders>
              <w:top w:val="single" w:sz="4" w:space="0" w:color="auto"/>
              <w:left w:val="single" w:sz="4" w:space="0" w:color="auto"/>
              <w:bottom w:val="single" w:sz="4" w:space="0" w:color="auto"/>
              <w:right w:val="single" w:sz="4" w:space="0" w:color="auto"/>
            </w:tcBorders>
            <w:vAlign w:val="center"/>
          </w:tcPr>
          <w:p w14:paraId="5CAFC99A" w14:textId="77777777" w:rsidR="00973D47" w:rsidRPr="007A456D" w:rsidRDefault="00973D47" w:rsidP="00FA064B">
            <w:pPr>
              <w:keepNext/>
              <w:keepLines/>
              <w:spacing w:after="0"/>
              <w:jc w:val="center"/>
              <w:rPr>
                <w:rFonts w:ascii="Arial" w:eastAsia="SimSun" w:hAnsi="Arial"/>
                <w:sz w:val="18"/>
                <w:lang w:val="de-DE"/>
              </w:rPr>
            </w:pPr>
          </w:p>
        </w:tc>
        <w:tc>
          <w:tcPr>
            <w:tcW w:w="1418" w:type="dxa"/>
            <w:tcBorders>
              <w:top w:val="single" w:sz="4" w:space="0" w:color="auto"/>
              <w:left w:val="single" w:sz="4" w:space="0" w:color="auto"/>
              <w:bottom w:val="single" w:sz="4" w:space="0" w:color="auto"/>
              <w:right w:val="single" w:sz="4" w:space="0" w:color="auto"/>
            </w:tcBorders>
            <w:vAlign w:val="center"/>
          </w:tcPr>
          <w:p w14:paraId="5ED5F2A2" w14:textId="77777777" w:rsidR="00973D47" w:rsidRPr="007A456D" w:rsidRDefault="00973D47" w:rsidP="00FA064B">
            <w:pPr>
              <w:keepNext/>
              <w:keepLines/>
              <w:spacing w:after="0"/>
              <w:jc w:val="center"/>
              <w:rPr>
                <w:rFonts w:ascii="Arial" w:eastAsia="SimSun" w:hAnsi="Arial"/>
                <w:sz w:val="18"/>
                <w:lang w:val="de-DE"/>
              </w:rPr>
            </w:pPr>
            <w:r w:rsidRPr="00C25669">
              <w:rPr>
                <w:rFonts w:ascii="Arial" w:eastAsia="SimSun" w:hAnsi="Arial"/>
                <w:sz w:val="18"/>
              </w:rPr>
              <w:t>(4,9)</w:t>
            </w:r>
          </w:p>
        </w:tc>
      </w:tr>
      <w:tr w:rsidR="00973D47" w:rsidRPr="00C25669" w14:paraId="2D626574" w14:textId="77777777" w:rsidTr="00FA064B">
        <w:trPr>
          <w:trHeight w:val="70"/>
        </w:trPr>
        <w:tc>
          <w:tcPr>
            <w:tcW w:w="1335" w:type="dxa"/>
            <w:vMerge/>
            <w:tcBorders>
              <w:left w:val="single" w:sz="4" w:space="0" w:color="auto"/>
              <w:bottom w:val="single" w:sz="4" w:space="0" w:color="auto"/>
              <w:right w:val="single" w:sz="4" w:space="0" w:color="auto"/>
            </w:tcBorders>
            <w:vAlign w:val="center"/>
            <w:hideMark/>
          </w:tcPr>
          <w:p w14:paraId="7478BDE8" w14:textId="77777777" w:rsidR="00973D47" w:rsidRPr="008241F6" w:rsidRDefault="00973D47" w:rsidP="00FA064B">
            <w:pPr>
              <w:keepNext/>
              <w:keepLines/>
              <w:spacing w:after="0"/>
              <w:rPr>
                <w:rFonts w:ascii="Arial" w:eastAsia="SimSun" w:hAnsi="Arial"/>
                <w:sz w:val="18"/>
                <w:lang w:val="de-DE"/>
              </w:rPr>
            </w:pPr>
          </w:p>
        </w:tc>
        <w:tc>
          <w:tcPr>
            <w:tcW w:w="2584" w:type="dxa"/>
            <w:tcBorders>
              <w:top w:val="single" w:sz="4" w:space="0" w:color="auto"/>
              <w:left w:val="single" w:sz="4" w:space="0" w:color="auto"/>
              <w:bottom w:val="single" w:sz="4" w:space="0" w:color="auto"/>
              <w:right w:val="single" w:sz="4" w:space="0" w:color="auto"/>
            </w:tcBorders>
          </w:tcPr>
          <w:p w14:paraId="571A611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CSI-IM timeConfig</w:t>
            </w:r>
          </w:p>
          <w:p w14:paraId="2A0CB536"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periodicity and offset</w:t>
            </w:r>
          </w:p>
        </w:tc>
        <w:tc>
          <w:tcPr>
            <w:tcW w:w="707" w:type="dxa"/>
            <w:tcBorders>
              <w:top w:val="single" w:sz="4" w:space="0" w:color="auto"/>
              <w:left w:val="single" w:sz="4" w:space="0" w:color="auto"/>
              <w:bottom w:val="single" w:sz="4" w:space="0" w:color="auto"/>
              <w:right w:val="single" w:sz="4" w:space="0" w:color="auto"/>
            </w:tcBorders>
            <w:vAlign w:val="center"/>
          </w:tcPr>
          <w:p w14:paraId="44908F04"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s</w:t>
            </w:r>
            <w:r w:rsidRPr="00C25669">
              <w:rPr>
                <w:rFonts w:ascii="Arial" w:eastAsia="SimSun" w:hAnsi="Arial"/>
                <w:sz w:val="18"/>
              </w:rPr>
              <w:t>lot</w:t>
            </w:r>
          </w:p>
        </w:tc>
        <w:tc>
          <w:tcPr>
            <w:tcW w:w="1418" w:type="dxa"/>
            <w:tcBorders>
              <w:top w:val="single" w:sz="4" w:space="0" w:color="auto"/>
              <w:left w:val="single" w:sz="4" w:space="0" w:color="auto"/>
              <w:bottom w:val="single" w:sz="4" w:space="0" w:color="auto"/>
              <w:right w:val="single" w:sz="4" w:space="0" w:color="auto"/>
            </w:tcBorders>
            <w:vAlign w:val="center"/>
          </w:tcPr>
          <w:p w14:paraId="78CB6158" w14:textId="28992309" w:rsidR="00973D47" w:rsidRPr="00C25669" w:rsidRDefault="00973D47" w:rsidP="00FA064B">
            <w:pPr>
              <w:keepNext/>
              <w:keepLines/>
              <w:spacing w:after="0"/>
              <w:jc w:val="center"/>
              <w:rPr>
                <w:rFonts w:ascii="Arial" w:eastAsia="SimSun" w:hAnsi="Arial"/>
                <w:sz w:val="18"/>
              </w:rPr>
            </w:pPr>
            <w:r>
              <w:rPr>
                <w:rFonts w:ascii="Arial" w:eastAsia="SimSun" w:hAnsi="Arial"/>
                <w:sz w:val="18"/>
              </w:rPr>
              <w:t>10</w:t>
            </w:r>
            <w:r w:rsidRPr="00C25669">
              <w:rPr>
                <w:rFonts w:ascii="Arial" w:eastAsia="SimSun" w:hAnsi="Arial"/>
                <w:sz w:val="18"/>
              </w:rPr>
              <w:t>/</w:t>
            </w:r>
            <w:r w:rsidR="008E0E3F">
              <w:rPr>
                <w:rFonts w:ascii="Arial" w:eastAsia="SimSun" w:hAnsi="Arial"/>
                <w:sz w:val="18"/>
              </w:rPr>
              <w:t>5</w:t>
            </w:r>
          </w:p>
        </w:tc>
      </w:tr>
      <w:tr w:rsidR="00973D47" w:rsidRPr="00C25669" w14:paraId="78657C9C"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32DAEFFA"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ReportConfigType</w:t>
            </w:r>
          </w:p>
        </w:tc>
        <w:tc>
          <w:tcPr>
            <w:tcW w:w="707" w:type="dxa"/>
            <w:tcBorders>
              <w:top w:val="single" w:sz="4" w:space="0" w:color="auto"/>
              <w:left w:val="single" w:sz="4" w:space="0" w:color="auto"/>
              <w:bottom w:val="single" w:sz="4" w:space="0" w:color="auto"/>
              <w:right w:val="single" w:sz="4" w:space="0" w:color="auto"/>
            </w:tcBorders>
            <w:vAlign w:val="center"/>
          </w:tcPr>
          <w:p w14:paraId="143525AF"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5F37893"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Periodic</w:t>
            </w:r>
          </w:p>
        </w:tc>
      </w:tr>
      <w:tr w:rsidR="00973D47" w:rsidRPr="00C25669" w14:paraId="6E4081CF"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686A6B60"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CQI-table</w:t>
            </w:r>
          </w:p>
        </w:tc>
        <w:tc>
          <w:tcPr>
            <w:tcW w:w="707" w:type="dxa"/>
            <w:tcBorders>
              <w:top w:val="single" w:sz="4" w:space="0" w:color="auto"/>
              <w:left w:val="single" w:sz="4" w:space="0" w:color="auto"/>
              <w:bottom w:val="single" w:sz="4" w:space="0" w:color="auto"/>
              <w:right w:val="single" w:sz="4" w:space="0" w:color="auto"/>
            </w:tcBorders>
            <w:vAlign w:val="center"/>
          </w:tcPr>
          <w:p w14:paraId="55A621B5"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16802CE"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 xml:space="preserve">Table </w:t>
            </w:r>
            <w:r>
              <w:rPr>
                <w:rFonts w:ascii="Arial" w:eastAsia="SimSun" w:hAnsi="Arial"/>
                <w:sz w:val="18"/>
              </w:rPr>
              <w:t>1</w:t>
            </w:r>
          </w:p>
        </w:tc>
      </w:tr>
      <w:tr w:rsidR="00973D47" w:rsidRPr="00C25669" w14:paraId="301F79A0"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3BC0CE65"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reportQuantity</w:t>
            </w:r>
          </w:p>
        </w:tc>
        <w:tc>
          <w:tcPr>
            <w:tcW w:w="707" w:type="dxa"/>
            <w:tcBorders>
              <w:top w:val="single" w:sz="4" w:space="0" w:color="auto"/>
              <w:left w:val="single" w:sz="4" w:space="0" w:color="auto"/>
              <w:bottom w:val="single" w:sz="4" w:space="0" w:color="auto"/>
              <w:right w:val="single" w:sz="4" w:space="0" w:color="auto"/>
            </w:tcBorders>
            <w:vAlign w:val="center"/>
          </w:tcPr>
          <w:p w14:paraId="6EBADD9E"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1D4E9F1"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iCs/>
                <w:sz w:val="18"/>
              </w:rPr>
              <w:t>cri-RI-PMI-CQI</w:t>
            </w:r>
          </w:p>
        </w:tc>
      </w:tr>
      <w:tr w:rsidR="00973D47" w:rsidRPr="00C25669" w14:paraId="3D08DD20"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4289B602"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timeRestrictionForChannelMeasurements</w:t>
            </w:r>
          </w:p>
        </w:tc>
        <w:tc>
          <w:tcPr>
            <w:tcW w:w="707" w:type="dxa"/>
            <w:tcBorders>
              <w:top w:val="single" w:sz="4" w:space="0" w:color="auto"/>
              <w:left w:val="single" w:sz="4" w:space="0" w:color="auto"/>
              <w:bottom w:val="single" w:sz="4" w:space="0" w:color="auto"/>
              <w:right w:val="single" w:sz="4" w:space="0" w:color="auto"/>
            </w:tcBorders>
            <w:vAlign w:val="center"/>
          </w:tcPr>
          <w:p w14:paraId="38183E1F"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5140B7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not configured</w:t>
            </w:r>
          </w:p>
        </w:tc>
      </w:tr>
      <w:tr w:rsidR="00973D47" w:rsidRPr="00C25669" w14:paraId="3043FD20"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1817E8F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07" w:type="dxa"/>
            <w:tcBorders>
              <w:top w:val="single" w:sz="4" w:space="0" w:color="auto"/>
              <w:left w:val="single" w:sz="4" w:space="0" w:color="auto"/>
              <w:bottom w:val="single" w:sz="4" w:space="0" w:color="auto"/>
              <w:right w:val="single" w:sz="4" w:space="0" w:color="auto"/>
            </w:tcBorders>
            <w:vAlign w:val="center"/>
          </w:tcPr>
          <w:p w14:paraId="68524657"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761714A"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not configured</w:t>
            </w:r>
          </w:p>
        </w:tc>
      </w:tr>
      <w:tr w:rsidR="00973D47" w:rsidRPr="00C25669" w14:paraId="198526C9"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3B5274EA"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cqi-FormatIndicator</w:t>
            </w:r>
          </w:p>
        </w:tc>
        <w:tc>
          <w:tcPr>
            <w:tcW w:w="707" w:type="dxa"/>
            <w:tcBorders>
              <w:top w:val="single" w:sz="4" w:space="0" w:color="auto"/>
              <w:left w:val="single" w:sz="4" w:space="0" w:color="auto"/>
              <w:bottom w:val="single" w:sz="4" w:space="0" w:color="auto"/>
              <w:right w:val="single" w:sz="4" w:space="0" w:color="auto"/>
            </w:tcBorders>
            <w:vAlign w:val="center"/>
          </w:tcPr>
          <w:p w14:paraId="655C0900"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6D23698"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Wideband</w:t>
            </w:r>
          </w:p>
        </w:tc>
      </w:tr>
      <w:tr w:rsidR="00973D47" w:rsidRPr="00C25669" w14:paraId="004B3F65"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242D9E06"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07" w:type="dxa"/>
            <w:tcBorders>
              <w:top w:val="single" w:sz="4" w:space="0" w:color="auto"/>
              <w:left w:val="single" w:sz="4" w:space="0" w:color="auto"/>
              <w:bottom w:val="single" w:sz="4" w:space="0" w:color="auto"/>
              <w:right w:val="single" w:sz="4" w:space="0" w:color="auto"/>
            </w:tcBorders>
            <w:vAlign w:val="center"/>
          </w:tcPr>
          <w:p w14:paraId="05141E15"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FD2AD32"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Wideband</w:t>
            </w:r>
          </w:p>
        </w:tc>
      </w:tr>
      <w:tr w:rsidR="00973D47" w:rsidRPr="00C25669" w14:paraId="552475BC"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61CBAC47"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Sub-band Size</w:t>
            </w:r>
          </w:p>
        </w:tc>
        <w:tc>
          <w:tcPr>
            <w:tcW w:w="707" w:type="dxa"/>
            <w:tcBorders>
              <w:top w:val="single" w:sz="4" w:space="0" w:color="auto"/>
              <w:left w:val="single" w:sz="4" w:space="0" w:color="auto"/>
              <w:bottom w:val="single" w:sz="4" w:space="0" w:color="auto"/>
              <w:right w:val="single" w:sz="4" w:space="0" w:color="auto"/>
            </w:tcBorders>
            <w:vAlign w:val="center"/>
          </w:tcPr>
          <w:p w14:paraId="5D9D0E8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RB</w:t>
            </w:r>
          </w:p>
        </w:tc>
        <w:tc>
          <w:tcPr>
            <w:tcW w:w="1418" w:type="dxa"/>
            <w:tcBorders>
              <w:top w:val="single" w:sz="4" w:space="0" w:color="auto"/>
              <w:left w:val="single" w:sz="4" w:space="0" w:color="auto"/>
              <w:bottom w:val="single" w:sz="4" w:space="0" w:color="auto"/>
              <w:right w:val="single" w:sz="4" w:space="0" w:color="auto"/>
            </w:tcBorders>
            <w:vAlign w:val="center"/>
          </w:tcPr>
          <w:p w14:paraId="6D4397D3"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8</w:t>
            </w:r>
          </w:p>
        </w:tc>
      </w:tr>
      <w:tr w:rsidR="00973D47" w:rsidRPr="00C25669" w14:paraId="147A61F1"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72C57F57"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csi-ReportingBand</w:t>
            </w:r>
          </w:p>
        </w:tc>
        <w:tc>
          <w:tcPr>
            <w:tcW w:w="707" w:type="dxa"/>
            <w:tcBorders>
              <w:top w:val="single" w:sz="4" w:space="0" w:color="auto"/>
              <w:left w:val="single" w:sz="4" w:space="0" w:color="auto"/>
              <w:bottom w:val="single" w:sz="4" w:space="0" w:color="auto"/>
              <w:right w:val="single" w:sz="4" w:space="0" w:color="auto"/>
            </w:tcBorders>
            <w:vAlign w:val="center"/>
          </w:tcPr>
          <w:p w14:paraId="1DB328D7"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7D3279DF"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1111111</w:t>
            </w:r>
          </w:p>
        </w:tc>
      </w:tr>
      <w:tr w:rsidR="00973D47" w:rsidRPr="00C25669" w14:paraId="7E5EF67D"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360C0CD4"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CSI-Report periodicity and offset</w:t>
            </w:r>
          </w:p>
        </w:tc>
        <w:tc>
          <w:tcPr>
            <w:tcW w:w="707" w:type="dxa"/>
            <w:tcBorders>
              <w:top w:val="single" w:sz="4" w:space="0" w:color="auto"/>
              <w:left w:val="single" w:sz="4" w:space="0" w:color="auto"/>
              <w:bottom w:val="single" w:sz="4" w:space="0" w:color="auto"/>
              <w:right w:val="single" w:sz="4" w:space="0" w:color="auto"/>
            </w:tcBorders>
            <w:vAlign w:val="center"/>
          </w:tcPr>
          <w:p w14:paraId="0754F64A"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slot</w:t>
            </w:r>
          </w:p>
        </w:tc>
        <w:tc>
          <w:tcPr>
            <w:tcW w:w="1418" w:type="dxa"/>
            <w:tcBorders>
              <w:top w:val="single" w:sz="4" w:space="0" w:color="auto"/>
              <w:left w:val="single" w:sz="4" w:space="0" w:color="auto"/>
              <w:bottom w:val="single" w:sz="4" w:space="0" w:color="auto"/>
              <w:right w:val="single" w:sz="4" w:space="0" w:color="auto"/>
            </w:tcBorders>
            <w:vAlign w:val="center"/>
          </w:tcPr>
          <w:p w14:paraId="61791D1E"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10</w:t>
            </w:r>
            <w:r w:rsidRPr="00E213F1">
              <w:rPr>
                <w:rFonts w:ascii="Arial" w:eastAsia="SimSun" w:hAnsi="Arial"/>
                <w:sz w:val="18"/>
              </w:rPr>
              <w:t>/</w:t>
            </w:r>
            <w:r>
              <w:rPr>
                <w:rFonts w:ascii="Arial" w:eastAsia="SimSun" w:hAnsi="Arial"/>
                <w:sz w:val="18"/>
                <w:lang w:eastAsia="zh-CN"/>
              </w:rPr>
              <w:t>9</w:t>
            </w:r>
          </w:p>
        </w:tc>
      </w:tr>
      <w:tr w:rsidR="00973D47" w:rsidRPr="00C25669" w14:paraId="4E627243" w14:textId="77777777" w:rsidTr="00FA064B">
        <w:trPr>
          <w:trHeight w:val="70"/>
        </w:trPr>
        <w:tc>
          <w:tcPr>
            <w:tcW w:w="1335" w:type="dxa"/>
            <w:vMerge w:val="restart"/>
            <w:tcBorders>
              <w:top w:val="single" w:sz="4" w:space="0" w:color="auto"/>
              <w:left w:val="single" w:sz="4" w:space="0" w:color="auto"/>
              <w:right w:val="single" w:sz="4" w:space="0" w:color="auto"/>
            </w:tcBorders>
            <w:vAlign w:val="center"/>
            <w:hideMark/>
          </w:tcPr>
          <w:p w14:paraId="1C231D83"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 configuration</w:t>
            </w:r>
          </w:p>
        </w:tc>
        <w:tc>
          <w:tcPr>
            <w:tcW w:w="2584" w:type="dxa"/>
            <w:tcBorders>
              <w:top w:val="single" w:sz="4" w:space="0" w:color="auto"/>
              <w:left w:val="single" w:sz="4" w:space="0" w:color="auto"/>
              <w:bottom w:val="single" w:sz="4" w:space="0" w:color="auto"/>
              <w:right w:val="single" w:sz="4" w:space="0" w:color="auto"/>
            </w:tcBorders>
          </w:tcPr>
          <w:p w14:paraId="0A2FE710"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 Type</w:t>
            </w:r>
          </w:p>
        </w:tc>
        <w:tc>
          <w:tcPr>
            <w:tcW w:w="707" w:type="dxa"/>
            <w:tcBorders>
              <w:top w:val="single" w:sz="4" w:space="0" w:color="auto"/>
              <w:left w:val="single" w:sz="4" w:space="0" w:color="auto"/>
              <w:bottom w:val="single" w:sz="4" w:space="0" w:color="auto"/>
              <w:right w:val="single" w:sz="4" w:space="0" w:color="auto"/>
            </w:tcBorders>
            <w:vAlign w:val="center"/>
          </w:tcPr>
          <w:p w14:paraId="6ABFF454"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10D181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typeI-SinglePanel</w:t>
            </w:r>
          </w:p>
        </w:tc>
      </w:tr>
      <w:tr w:rsidR="00973D47" w:rsidRPr="00C25669" w14:paraId="67F87CDA" w14:textId="77777777" w:rsidTr="00FA064B">
        <w:trPr>
          <w:trHeight w:val="70"/>
        </w:trPr>
        <w:tc>
          <w:tcPr>
            <w:tcW w:w="1335" w:type="dxa"/>
            <w:vMerge/>
            <w:tcBorders>
              <w:left w:val="single" w:sz="4" w:space="0" w:color="auto"/>
              <w:right w:val="single" w:sz="4" w:space="0" w:color="auto"/>
            </w:tcBorders>
            <w:hideMark/>
          </w:tcPr>
          <w:p w14:paraId="31C665DB"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233E6385"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 Mode</w:t>
            </w:r>
          </w:p>
        </w:tc>
        <w:tc>
          <w:tcPr>
            <w:tcW w:w="707" w:type="dxa"/>
            <w:tcBorders>
              <w:top w:val="single" w:sz="4" w:space="0" w:color="auto"/>
              <w:left w:val="single" w:sz="4" w:space="0" w:color="auto"/>
              <w:bottom w:val="single" w:sz="4" w:space="0" w:color="auto"/>
              <w:right w:val="single" w:sz="4" w:space="0" w:color="auto"/>
            </w:tcBorders>
            <w:vAlign w:val="center"/>
          </w:tcPr>
          <w:p w14:paraId="2B7C9A71"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63DB292"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w:t>
            </w:r>
          </w:p>
        </w:tc>
      </w:tr>
      <w:tr w:rsidR="00973D47" w:rsidRPr="00C25669" w14:paraId="3A28375E" w14:textId="77777777" w:rsidTr="00FA064B">
        <w:trPr>
          <w:trHeight w:val="70"/>
        </w:trPr>
        <w:tc>
          <w:tcPr>
            <w:tcW w:w="1335" w:type="dxa"/>
            <w:vMerge/>
            <w:tcBorders>
              <w:left w:val="single" w:sz="4" w:space="0" w:color="auto"/>
              <w:right w:val="single" w:sz="4" w:space="0" w:color="auto"/>
            </w:tcBorders>
            <w:hideMark/>
          </w:tcPr>
          <w:p w14:paraId="42DAB407"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5B393B8B"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(CodebookConfig-N1,CodebookConfig-N2)</w:t>
            </w:r>
          </w:p>
        </w:tc>
        <w:tc>
          <w:tcPr>
            <w:tcW w:w="707" w:type="dxa"/>
            <w:tcBorders>
              <w:top w:val="single" w:sz="4" w:space="0" w:color="auto"/>
              <w:left w:val="single" w:sz="4" w:space="0" w:color="auto"/>
              <w:bottom w:val="single" w:sz="4" w:space="0" w:color="auto"/>
              <w:right w:val="single" w:sz="4" w:space="0" w:color="auto"/>
            </w:tcBorders>
            <w:vAlign w:val="center"/>
          </w:tcPr>
          <w:p w14:paraId="3DAE3CE1"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0626777"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N/A</w:t>
            </w:r>
          </w:p>
        </w:tc>
      </w:tr>
      <w:tr w:rsidR="00973D47" w:rsidRPr="00C25669" w14:paraId="060D8017" w14:textId="77777777" w:rsidTr="00FA064B">
        <w:trPr>
          <w:trHeight w:val="70"/>
        </w:trPr>
        <w:tc>
          <w:tcPr>
            <w:tcW w:w="1335" w:type="dxa"/>
            <w:vMerge/>
            <w:tcBorders>
              <w:left w:val="single" w:sz="4" w:space="0" w:color="auto"/>
              <w:right w:val="single" w:sz="4" w:space="0" w:color="auto"/>
            </w:tcBorders>
            <w:hideMark/>
          </w:tcPr>
          <w:p w14:paraId="33E0E3A5"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558A0A41"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CodebookSubsetRestriction</w:t>
            </w:r>
          </w:p>
        </w:tc>
        <w:tc>
          <w:tcPr>
            <w:tcW w:w="707" w:type="dxa"/>
            <w:tcBorders>
              <w:top w:val="single" w:sz="4" w:space="0" w:color="auto"/>
              <w:left w:val="single" w:sz="4" w:space="0" w:color="auto"/>
              <w:bottom w:val="single" w:sz="4" w:space="0" w:color="auto"/>
              <w:right w:val="single" w:sz="4" w:space="0" w:color="auto"/>
            </w:tcBorders>
            <w:vAlign w:val="center"/>
          </w:tcPr>
          <w:p w14:paraId="2BB84D3C"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877C6AB"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000011 for fixed rank 1,</w:t>
            </w:r>
            <w:r>
              <w:rPr>
                <w:rFonts w:ascii="Arial" w:eastAsia="SimSun" w:hAnsi="Arial"/>
                <w:sz w:val="18"/>
              </w:rPr>
              <w:t xml:space="preserve"> </w:t>
            </w:r>
            <w:r w:rsidRPr="00C25669">
              <w:rPr>
                <w:rFonts w:ascii="Arial" w:eastAsia="SimSun" w:hAnsi="Arial"/>
                <w:sz w:val="18"/>
              </w:rPr>
              <w:t>010011 for following rank</w:t>
            </w:r>
          </w:p>
        </w:tc>
      </w:tr>
      <w:tr w:rsidR="00973D47" w:rsidRPr="00C25669" w14:paraId="7FF2039E" w14:textId="77777777" w:rsidTr="00FA064B">
        <w:trPr>
          <w:trHeight w:val="70"/>
        </w:trPr>
        <w:tc>
          <w:tcPr>
            <w:tcW w:w="1335" w:type="dxa"/>
            <w:vMerge/>
            <w:tcBorders>
              <w:left w:val="single" w:sz="4" w:space="0" w:color="auto"/>
              <w:bottom w:val="single" w:sz="4" w:space="0" w:color="auto"/>
              <w:right w:val="single" w:sz="4" w:space="0" w:color="auto"/>
            </w:tcBorders>
          </w:tcPr>
          <w:p w14:paraId="4EF7B065"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0F36FBD2"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RI Restriction</w:t>
            </w:r>
          </w:p>
        </w:tc>
        <w:tc>
          <w:tcPr>
            <w:tcW w:w="707" w:type="dxa"/>
            <w:tcBorders>
              <w:top w:val="single" w:sz="4" w:space="0" w:color="auto"/>
              <w:left w:val="single" w:sz="4" w:space="0" w:color="auto"/>
              <w:bottom w:val="single" w:sz="4" w:space="0" w:color="auto"/>
              <w:right w:val="single" w:sz="4" w:space="0" w:color="auto"/>
            </w:tcBorders>
            <w:vAlign w:val="center"/>
          </w:tcPr>
          <w:p w14:paraId="4B6754B2"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6290D5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N/A</w:t>
            </w:r>
          </w:p>
        </w:tc>
      </w:tr>
      <w:tr w:rsidR="00973D47" w:rsidRPr="00C25669" w14:paraId="5733D9C5"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hideMark/>
          </w:tcPr>
          <w:p w14:paraId="0281C102"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Physical channel for CSI report</w:t>
            </w:r>
          </w:p>
        </w:tc>
        <w:tc>
          <w:tcPr>
            <w:tcW w:w="707" w:type="dxa"/>
            <w:tcBorders>
              <w:top w:val="single" w:sz="4" w:space="0" w:color="auto"/>
              <w:left w:val="single" w:sz="4" w:space="0" w:color="auto"/>
              <w:bottom w:val="single" w:sz="4" w:space="0" w:color="auto"/>
              <w:right w:val="single" w:sz="4" w:space="0" w:color="auto"/>
            </w:tcBorders>
            <w:vAlign w:val="center"/>
          </w:tcPr>
          <w:p w14:paraId="46D61FE6"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F92A0E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PUCCH</w:t>
            </w:r>
          </w:p>
        </w:tc>
      </w:tr>
      <w:tr w:rsidR="00973D47" w:rsidRPr="00C25669" w14:paraId="6C4D2DE8"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7B362D36"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 xml:space="preserve">CQI/RI/PMI delay </w:t>
            </w:r>
          </w:p>
        </w:tc>
        <w:tc>
          <w:tcPr>
            <w:tcW w:w="707" w:type="dxa"/>
            <w:tcBorders>
              <w:top w:val="single" w:sz="4" w:space="0" w:color="auto"/>
              <w:left w:val="single" w:sz="4" w:space="0" w:color="auto"/>
              <w:bottom w:val="single" w:sz="4" w:space="0" w:color="auto"/>
              <w:right w:val="single" w:sz="4" w:space="0" w:color="auto"/>
            </w:tcBorders>
            <w:vAlign w:val="center"/>
            <w:hideMark/>
          </w:tcPr>
          <w:p w14:paraId="687157DE"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ms</w:t>
            </w:r>
          </w:p>
        </w:tc>
        <w:tc>
          <w:tcPr>
            <w:tcW w:w="1418" w:type="dxa"/>
            <w:tcBorders>
              <w:top w:val="single" w:sz="4" w:space="0" w:color="auto"/>
              <w:left w:val="single" w:sz="4" w:space="0" w:color="auto"/>
              <w:bottom w:val="single" w:sz="4" w:space="0" w:color="auto"/>
              <w:right w:val="single" w:sz="4" w:space="0" w:color="auto"/>
            </w:tcBorders>
            <w:vAlign w:val="center"/>
          </w:tcPr>
          <w:p w14:paraId="5F44C52D" w14:textId="15E1E744" w:rsidR="00973D47" w:rsidRPr="00C25669" w:rsidRDefault="00AE5273" w:rsidP="00FA064B">
            <w:pPr>
              <w:keepNext/>
              <w:keepLines/>
              <w:spacing w:after="0"/>
              <w:jc w:val="center"/>
              <w:rPr>
                <w:rFonts w:ascii="Arial" w:eastAsia="SimSun" w:hAnsi="Arial"/>
                <w:sz w:val="18"/>
              </w:rPr>
            </w:pPr>
            <w:r>
              <w:rPr>
                <w:rFonts w:ascii="Arial" w:eastAsia="SimSun" w:hAnsi="Arial"/>
                <w:sz w:val="18"/>
              </w:rPr>
              <w:t>10</w:t>
            </w:r>
          </w:p>
        </w:tc>
      </w:tr>
      <w:tr w:rsidR="00973D47" w:rsidRPr="00C25669" w14:paraId="64C0A905"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67E6FFF6"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Maximum number of HARQ transmission</w:t>
            </w:r>
          </w:p>
        </w:tc>
        <w:tc>
          <w:tcPr>
            <w:tcW w:w="707" w:type="dxa"/>
            <w:tcBorders>
              <w:top w:val="single" w:sz="4" w:space="0" w:color="auto"/>
              <w:left w:val="single" w:sz="4" w:space="0" w:color="auto"/>
              <w:bottom w:val="single" w:sz="4" w:space="0" w:color="auto"/>
              <w:right w:val="single" w:sz="4" w:space="0" w:color="auto"/>
            </w:tcBorders>
            <w:vAlign w:val="center"/>
          </w:tcPr>
          <w:p w14:paraId="23F662C0"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E37262F"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w:t>
            </w:r>
          </w:p>
        </w:tc>
      </w:tr>
      <w:tr w:rsidR="00973D47" w:rsidRPr="00C25669" w14:paraId="40F37908"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4E211DC0"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RI Configuration</w:t>
            </w:r>
          </w:p>
        </w:tc>
        <w:tc>
          <w:tcPr>
            <w:tcW w:w="707" w:type="dxa"/>
            <w:tcBorders>
              <w:top w:val="single" w:sz="4" w:space="0" w:color="auto"/>
              <w:left w:val="single" w:sz="4" w:space="0" w:color="auto"/>
              <w:bottom w:val="single" w:sz="4" w:space="0" w:color="auto"/>
              <w:right w:val="single" w:sz="4" w:space="0" w:color="auto"/>
            </w:tcBorders>
            <w:vAlign w:val="center"/>
          </w:tcPr>
          <w:p w14:paraId="677F2F08"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53C2F6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Fixed RI = 1 and follow RI</w:t>
            </w:r>
          </w:p>
        </w:tc>
      </w:tr>
      <w:tr w:rsidR="00973D47" w:rsidRPr="00C25669" w14:paraId="4FDFE6C0" w14:textId="77777777" w:rsidTr="00FA064B">
        <w:trPr>
          <w:trHeight w:val="70"/>
        </w:trPr>
        <w:tc>
          <w:tcPr>
            <w:tcW w:w="6044" w:type="dxa"/>
            <w:gridSpan w:val="4"/>
            <w:tcBorders>
              <w:top w:val="single" w:sz="4" w:space="0" w:color="auto"/>
              <w:left w:val="single" w:sz="4" w:space="0" w:color="auto"/>
              <w:bottom w:val="single" w:sz="4" w:space="0" w:color="auto"/>
              <w:right w:val="single" w:sz="4" w:space="0" w:color="auto"/>
            </w:tcBorders>
            <w:vAlign w:val="center"/>
          </w:tcPr>
          <w:p w14:paraId="5776EFFC" w14:textId="77777777" w:rsidR="00973D47" w:rsidRDefault="00973D47" w:rsidP="00FA064B">
            <w:pPr>
              <w:keepNext/>
              <w:keepLines/>
              <w:spacing w:after="0"/>
              <w:ind w:left="854" w:hanging="850"/>
              <w:rPr>
                <w:rFonts w:ascii="Arial" w:eastAsia="SimSun" w:hAnsi="Arial"/>
                <w:sz w:val="18"/>
              </w:rPr>
            </w:pPr>
            <w:r w:rsidRPr="004969D6">
              <w:rPr>
                <w:rFonts w:ascii="Arial" w:eastAsia="SimSun" w:hAnsi="Arial"/>
                <w:sz w:val="18"/>
              </w:rPr>
              <w:t>Note 1:</w:t>
            </w:r>
            <w:r w:rsidRPr="004969D6">
              <w:rPr>
                <w:rFonts w:ascii="Arial" w:eastAsia="SimSun" w:hAnsi="Arial"/>
                <w:sz w:val="18"/>
              </w:rPr>
              <w:tab/>
              <w:t>Measurement channels are specified in Table A.4-</w:t>
            </w:r>
            <w:r>
              <w:rPr>
                <w:rFonts w:ascii="Arial" w:eastAsia="SimSun" w:hAnsi="Arial"/>
                <w:sz w:val="18"/>
              </w:rPr>
              <w:t>1</w:t>
            </w:r>
            <w:r w:rsidRPr="004969D6">
              <w:rPr>
                <w:rFonts w:ascii="Arial" w:eastAsia="SimSun" w:hAnsi="Arial"/>
                <w:sz w:val="18"/>
              </w:rPr>
              <w:t xml:space="preserve">. </w:t>
            </w:r>
          </w:p>
          <w:p w14:paraId="08E18CB6" w14:textId="22AC3D20" w:rsidR="00973D47" w:rsidRPr="00C25669" w:rsidRDefault="00973D47" w:rsidP="00FA064B">
            <w:pPr>
              <w:keepNext/>
              <w:keepLines/>
              <w:spacing w:after="0"/>
              <w:ind w:left="854" w:hanging="850"/>
              <w:rPr>
                <w:rFonts w:ascii="Arial" w:eastAsia="SimSun" w:hAnsi="Arial"/>
                <w:sz w:val="18"/>
              </w:rPr>
            </w:pPr>
            <w:r>
              <w:rPr>
                <w:rFonts w:ascii="Arial" w:eastAsia="SimSun" w:hAnsi="Arial"/>
                <w:sz w:val="18"/>
              </w:rPr>
              <w:tab/>
            </w:r>
            <w:r w:rsidRPr="004969D6">
              <w:rPr>
                <w:rFonts w:ascii="Arial" w:eastAsia="SimSun" w:hAnsi="Arial"/>
                <w:sz w:val="18"/>
              </w:rPr>
              <w:t>TBS.</w:t>
            </w:r>
            <w:r>
              <w:rPr>
                <w:rFonts w:ascii="Arial" w:eastAsia="SimSun" w:hAnsi="Arial"/>
                <w:sz w:val="18"/>
              </w:rPr>
              <w:t>1</w:t>
            </w:r>
            <w:r w:rsidRPr="004969D6">
              <w:rPr>
                <w:rFonts w:ascii="Arial" w:eastAsia="SimSun" w:hAnsi="Arial"/>
                <w:sz w:val="18"/>
              </w:rPr>
              <w:t>-</w:t>
            </w:r>
            <w:r>
              <w:rPr>
                <w:rFonts w:ascii="Arial" w:eastAsia="SimSun" w:hAnsi="Arial"/>
                <w:sz w:val="18"/>
              </w:rPr>
              <w:t xml:space="preserve">3 </w:t>
            </w:r>
            <w:r w:rsidRPr="004969D6">
              <w:rPr>
                <w:rFonts w:ascii="Arial" w:eastAsia="SimSun" w:hAnsi="Arial"/>
                <w:sz w:val="18"/>
              </w:rPr>
              <w:t>is used for Rank 1 case. TBS.</w:t>
            </w:r>
            <w:r>
              <w:rPr>
                <w:rFonts w:ascii="Arial" w:eastAsia="SimSun" w:hAnsi="Arial"/>
                <w:sz w:val="18"/>
              </w:rPr>
              <w:t>1</w:t>
            </w:r>
            <w:r w:rsidRPr="004969D6">
              <w:rPr>
                <w:rFonts w:ascii="Arial" w:eastAsia="SimSun" w:hAnsi="Arial"/>
                <w:sz w:val="18"/>
              </w:rPr>
              <w:t>-</w:t>
            </w:r>
            <w:r>
              <w:rPr>
                <w:rFonts w:ascii="Arial" w:eastAsia="SimSun" w:hAnsi="Arial"/>
                <w:sz w:val="18"/>
              </w:rPr>
              <w:t>4</w:t>
            </w:r>
            <w:r w:rsidRPr="004969D6">
              <w:rPr>
                <w:rFonts w:ascii="Arial" w:eastAsia="SimSun" w:hAnsi="Arial"/>
                <w:sz w:val="18"/>
              </w:rPr>
              <w:t xml:space="preserve"> is used for Rank 2 case.</w:t>
            </w:r>
          </w:p>
        </w:tc>
      </w:tr>
    </w:tbl>
    <w:p w14:paraId="5BA43C46" w14:textId="77777777" w:rsidR="00973D47" w:rsidRDefault="00973D47" w:rsidP="00973D47">
      <w:pPr>
        <w:rPr>
          <w:rFonts w:eastAsia="SimSun"/>
          <w:lang w:eastAsia="zh-CN"/>
        </w:rPr>
      </w:pPr>
    </w:p>
    <w:p w14:paraId="63F6E600" w14:textId="77777777" w:rsidR="00973D47" w:rsidRPr="00C25669" w:rsidRDefault="00973D47" w:rsidP="00973D47">
      <w:pPr>
        <w:pStyle w:val="TH"/>
      </w:pPr>
      <w:r w:rsidRPr="00C25669">
        <w:lastRenderedPageBreak/>
        <w:t>Table 6.4.2.1</w:t>
      </w:r>
      <w:r>
        <w:t>.1</w:t>
      </w:r>
      <w:r w:rsidRPr="00C25669">
        <w:t>-2: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512"/>
      </w:tblGrid>
      <w:tr w:rsidR="00973D47" w:rsidRPr="00C25669" w14:paraId="07C24777" w14:textId="77777777" w:rsidTr="00FA064B">
        <w:trPr>
          <w:jc w:val="center"/>
        </w:trPr>
        <w:tc>
          <w:tcPr>
            <w:tcW w:w="1984" w:type="dxa"/>
            <w:tcBorders>
              <w:bottom w:val="nil"/>
            </w:tcBorders>
          </w:tcPr>
          <w:p w14:paraId="11E27F4B" w14:textId="77777777" w:rsidR="00973D47" w:rsidRPr="00C25669" w:rsidRDefault="00973D47" w:rsidP="00FA064B">
            <w:pPr>
              <w:keepNext/>
              <w:keepLines/>
              <w:spacing w:after="0"/>
              <w:jc w:val="center"/>
              <w:rPr>
                <w:rFonts w:ascii="Arial" w:eastAsia="SimSun" w:hAnsi="Arial"/>
                <w:b/>
                <w:sz w:val="18"/>
              </w:rPr>
            </w:pPr>
          </w:p>
        </w:tc>
        <w:tc>
          <w:tcPr>
            <w:tcW w:w="1512" w:type="dxa"/>
            <w:tcBorders>
              <w:bottom w:val="nil"/>
            </w:tcBorders>
          </w:tcPr>
          <w:p w14:paraId="393A2C4D" w14:textId="77777777" w:rsidR="00973D47" w:rsidRPr="00C25669" w:rsidRDefault="00973D47" w:rsidP="00FA064B">
            <w:pPr>
              <w:keepNext/>
              <w:keepLines/>
              <w:spacing w:after="0"/>
              <w:jc w:val="center"/>
              <w:rPr>
                <w:rFonts w:ascii="Arial" w:eastAsia="SimSun" w:hAnsi="Arial"/>
                <w:b/>
                <w:sz w:val="18"/>
              </w:rPr>
            </w:pPr>
            <w:r w:rsidRPr="00C25669">
              <w:rPr>
                <w:rFonts w:ascii="Arial" w:eastAsia="SimSun" w:hAnsi="Arial"/>
                <w:b/>
                <w:sz w:val="18"/>
              </w:rPr>
              <w:t xml:space="preserve">Test </w:t>
            </w:r>
            <w:r>
              <w:rPr>
                <w:rFonts w:ascii="Arial" w:eastAsia="SimSun" w:hAnsi="Arial"/>
                <w:b/>
                <w:sz w:val="18"/>
              </w:rPr>
              <w:t>1</w:t>
            </w:r>
          </w:p>
        </w:tc>
      </w:tr>
      <w:tr w:rsidR="00973D47" w:rsidRPr="00C25669" w14:paraId="6061C8C3" w14:textId="77777777" w:rsidTr="00FA064B">
        <w:trPr>
          <w:cantSplit/>
          <w:jc w:val="center"/>
        </w:trPr>
        <w:tc>
          <w:tcPr>
            <w:tcW w:w="1984" w:type="dxa"/>
          </w:tcPr>
          <w:p w14:paraId="433C4A44" w14:textId="77777777" w:rsidR="00973D47" w:rsidRPr="00C25669" w:rsidRDefault="00973D47" w:rsidP="00FA064B">
            <w:pPr>
              <w:keepNext/>
              <w:keepLines/>
              <w:spacing w:after="0"/>
              <w:jc w:val="center"/>
              <w:rPr>
                <w:rFonts w:ascii="Arial" w:eastAsia="SimSun" w:hAnsi="Arial" w:cs="v5.0.0"/>
                <w:sz w:val="18"/>
                <w:vertAlign w:val="subscript"/>
              </w:rPr>
            </w:pPr>
            <w:r w:rsidRPr="00C25669">
              <w:rPr>
                <w:rFonts w:ascii="Symbol" w:eastAsia="SimSun" w:hAnsi="Symbol"/>
                <w:i/>
                <w:iCs/>
                <w:sz w:val="18"/>
              </w:rPr>
              <w:t></w:t>
            </w:r>
            <w:r w:rsidRPr="00C25669">
              <w:rPr>
                <w:rFonts w:ascii="Arial" w:eastAsia="SimSun" w:hAnsi="Arial"/>
                <w:sz w:val="18"/>
                <w:vertAlign w:val="subscript"/>
              </w:rPr>
              <w:t>1</w:t>
            </w:r>
          </w:p>
        </w:tc>
        <w:tc>
          <w:tcPr>
            <w:tcW w:w="1512" w:type="dxa"/>
          </w:tcPr>
          <w:p w14:paraId="7AF9E8B8" w14:textId="77777777" w:rsidR="00973D47" w:rsidRPr="00C25669" w:rsidRDefault="00973D47" w:rsidP="00FA064B">
            <w:pPr>
              <w:keepNext/>
              <w:keepLines/>
              <w:spacing w:after="0"/>
              <w:jc w:val="center"/>
              <w:rPr>
                <w:rFonts w:ascii="Arial" w:eastAsia="SimSun" w:hAnsi="Arial" w:cs="v5.0.0"/>
                <w:sz w:val="18"/>
                <w:lang w:eastAsia="zh-CN"/>
              </w:rPr>
            </w:pPr>
            <w:r w:rsidRPr="00C25669">
              <w:rPr>
                <w:rFonts w:ascii="Arial" w:eastAsia="SimSun" w:hAnsi="Arial" w:cs="v5.0.0"/>
                <w:sz w:val="18"/>
              </w:rPr>
              <w:t>1.05</w:t>
            </w:r>
          </w:p>
        </w:tc>
      </w:tr>
    </w:tbl>
    <w:p w14:paraId="351C5E1D" w14:textId="77777777" w:rsidR="00973D47" w:rsidRPr="00C25669" w:rsidRDefault="00973D47" w:rsidP="005B3300">
      <w:pPr>
        <w:rPr>
          <w:rFonts w:eastAsia="SimSun"/>
          <w:lang w:eastAsia="zh-CN"/>
        </w:rPr>
      </w:pPr>
    </w:p>
    <w:p w14:paraId="6EEAA460" w14:textId="77777777" w:rsidR="005B3300" w:rsidRPr="00C25669" w:rsidRDefault="005B3300" w:rsidP="005B3300">
      <w:pPr>
        <w:pStyle w:val="Heading4"/>
        <w:rPr>
          <w:lang w:eastAsia="zh-CN"/>
        </w:rPr>
      </w:pPr>
      <w:bookmarkStart w:id="1917" w:name="_Toc21338259"/>
      <w:bookmarkStart w:id="1918" w:name="_Toc29808367"/>
      <w:bookmarkStart w:id="1919" w:name="_Toc37068286"/>
      <w:bookmarkStart w:id="1920" w:name="_Toc37083831"/>
      <w:bookmarkStart w:id="1921" w:name="_Toc37084173"/>
      <w:bookmarkStart w:id="1922" w:name="_Toc40209535"/>
      <w:bookmarkStart w:id="1923" w:name="_Toc40209877"/>
      <w:bookmarkStart w:id="1924" w:name="_Toc45892836"/>
      <w:bookmarkStart w:id="1925" w:name="_Toc53176701"/>
      <w:bookmarkStart w:id="1926" w:name="_Toc61121014"/>
      <w:bookmarkStart w:id="1927" w:name="_Toc67918200"/>
      <w:bookmarkStart w:id="1928" w:name="_Toc76298244"/>
      <w:bookmarkStart w:id="1929" w:name="_Toc76572256"/>
      <w:bookmarkStart w:id="1930" w:name="_Toc76652123"/>
      <w:bookmarkStart w:id="1931" w:name="_Toc76652961"/>
      <w:bookmarkStart w:id="1932" w:name="_Toc83742233"/>
      <w:bookmarkStart w:id="1933" w:name="_Toc91440723"/>
      <w:bookmarkStart w:id="1934" w:name="_Toc98849513"/>
      <w:bookmarkStart w:id="1935" w:name="_Toc106543366"/>
      <w:bookmarkStart w:id="1936" w:name="_Toc106737464"/>
      <w:bookmarkStart w:id="1937" w:name="_Toc107233231"/>
      <w:bookmarkStart w:id="1938" w:name="_Toc107234846"/>
      <w:bookmarkStart w:id="1939" w:name="_Toc107419816"/>
      <w:bookmarkStart w:id="1940" w:name="_Toc107477112"/>
      <w:bookmarkStart w:id="1941" w:name="_Toc114565967"/>
      <w:bookmarkStart w:id="1942" w:name="_Toc123936279"/>
      <w:bookmarkStart w:id="1943" w:name="_Toc124377294"/>
      <w:r w:rsidRPr="00C25669">
        <w:rPr>
          <w:rFonts w:hint="eastAsia"/>
          <w:lang w:eastAsia="zh-CN"/>
        </w:rPr>
        <w:t>6</w:t>
      </w:r>
      <w:r w:rsidRPr="00C25669">
        <w:t>.</w:t>
      </w:r>
      <w:r w:rsidRPr="00C25669">
        <w:rPr>
          <w:rFonts w:hint="eastAsia"/>
          <w:lang w:eastAsia="zh-CN"/>
        </w:rPr>
        <w:t>4</w:t>
      </w:r>
      <w:r w:rsidRPr="00C25669">
        <w:t>.</w:t>
      </w:r>
      <w:r w:rsidRPr="00C25669">
        <w:rPr>
          <w:rFonts w:hint="eastAsia"/>
          <w:lang w:eastAsia="zh-CN"/>
        </w:rPr>
        <w:t>2</w:t>
      </w:r>
      <w:r w:rsidRPr="00C25669">
        <w:t>.</w:t>
      </w:r>
      <w:r w:rsidRPr="00C25669">
        <w:rPr>
          <w:rFonts w:hint="eastAsia"/>
          <w:lang w:eastAsia="zh-CN"/>
        </w:rPr>
        <w:t>2</w:t>
      </w:r>
      <w:r w:rsidRPr="00C25669">
        <w:rPr>
          <w:rFonts w:hint="eastAsia"/>
          <w:lang w:eastAsia="zh-CN"/>
        </w:rPr>
        <w:tab/>
      </w:r>
      <w:r w:rsidRPr="00C25669">
        <w:rPr>
          <w:rFonts w:hint="eastAsia"/>
        </w:rPr>
        <w:t>TDD</w:t>
      </w:r>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p>
    <w:p w14:paraId="3AB0F3B5" w14:textId="77777777" w:rsidR="005B3300" w:rsidRPr="00C25669" w:rsidRDefault="005B3300" w:rsidP="005B3300">
      <w:pPr>
        <w:tabs>
          <w:tab w:val="left" w:pos="6096"/>
        </w:tabs>
        <w:rPr>
          <w:rFonts w:eastAsia="SimSun"/>
        </w:rPr>
      </w:pPr>
      <w:bookmarkStart w:id="1944" w:name="_Hlk525306195"/>
      <w:r w:rsidRPr="00C25669">
        <w:rPr>
          <w:rFonts w:eastAsia="SimSun"/>
        </w:rPr>
        <w:t>The minimum performance requirement in Table 6.4.2.2-2 is defined as</w:t>
      </w:r>
    </w:p>
    <w:p w14:paraId="318231E8" w14:textId="77777777" w:rsidR="005B3300" w:rsidRPr="00C25669" w:rsidRDefault="005B3300" w:rsidP="005B3300">
      <w:pPr>
        <w:pStyle w:val="B10"/>
      </w:pPr>
      <w:r w:rsidRPr="00C25669">
        <w:t>a)</w:t>
      </w:r>
      <w:r w:rsidRPr="00C25669">
        <w:tab/>
        <w:t xml:space="preserve">The ratio of the throughput obtained when transmitting based on UE reported RI and that obtained when transmitting with fixed rank 1 shall be ≥ </w:t>
      </w:r>
      <w:r w:rsidRPr="00C25669">
        <w:rPr>
          <w:rFonts w:ascii="Symbol" w:hAnsi="Symbol"/>
        </w:rPr>
        <w:t></w:t>
      </w:r>
      <w:r w:rsidRPr="00C25669">
        <w:rPr>
          <w:rFonts w:ascii="Symbol" w:hAnsi="Symbol"/>
          <w:vertAlign w:val="subscript"/>
        </w:rPr>
        <w:t></w:t>
      </w:r>
      <w:r w:rsidRPr="00C25669">
        <w:t>;</w:t>
      </w:r>
    </w:p>
    <w:p w14:paraId="6AC1723C" w14:textId="77777777" w:rsidR="005B3300" w:rsidRPr="00C25669" w:rsidRDefault="005B3300" w:rsidP="005B3300">
      <w:pPr>
        <w:pStyle w:val="B10"/>
      </w:pPr>
      <w:r w:rsidRPr="00C25669">
        <w:t>b)</w:t>
      </w:r>
      <w:r w:rsidRPr="00C25669">
        <w:tab/>
        <w:t xml:space="preserve">The ratio of the throughput obtained when transmitting based on UE reported RI and that obtained when transmitting with fixed rank 2 shall be ≥ </w:t>
      </w:r>
      <w:r w:rsidRPr="00C25669">
        <w:rPr>
          <w:rFonts w:ascii="Symbol" w:hAnsi="Symbol"/>
        </w:rPr>
        <w:t></w:t>
      </w:r>
      <w:r w:rsidRPr="00C25669">
        <w:rPr>
          <w:rFonts w:ascii="Symbol" w:hAnsi="Symbol"/>
          <w:vertAlign w:val="subscript"/>
        </w:rPr>
        <w:t></w:t>
      </w:r>
      <w:r w:rsidRPr="00C25669">
        <w:t>;</w:t>
      </w:r>
    </w:p>
    <w:p w14:paraId="1A4869A6" w14:textId="77777777" w:rsidR="005B3300" w:rsidRPr="00C25669" w:rsidRDefault="005B3300" w:rsidP="005B3300">
      <w:pPr>
        <w:rPr>
          <w:rFonts w:eastAsia="SimSun"/>
        </w:rPr>
      </w:pPr>
      <w:r w:rsidRPr="00C25669">
        <w:rPr>
          <w:rFonts w:eastAsia="SimSun"/>
        </w:rPr>
        <w:t xml:space="preserve">For the parameters specified in Table 6.4.2.2-1, and using the downlink physical channels specified in Annex </w:t>
      </w:r>
      <w:r w:rsidRPr="00C25669">
        <w:rPr>
          <w:rFonts w:eastAsia="SimSun" w:hint="eastAsia"/>
          <w:lang w:eastAsia="zh-CN"/>
        </w:rPr>
        <w:t>C.3.1</w:t>
      </w:r>
      <w:r w:rsidRPr="00C25669">
        <w:rPr>
          <w:rFonts w:eastAsia="SimSun"/>
        </w:rPr>
        <w:t>, the minimum requirements are specified in Table 6.4.2.2-2.</w:t>
      </w:r>
    </w:p>
    <w:p w14:paraId="6709D6D3" w14:textId="77777777" w:rsidR="005B3300" w:rsidRPr="00C25669" w:rsidRDefault="005B3300" w:rsidP="005B3300">
      <w:pPr>
        <w:pStyle w:val="TH"/>
      </w:pPr>
      <w:r w:rsidRPr="00C25669">
        <w:lastRenderedPageBreak/>
        <w:t>Table 6.4.2.2-1: RI Test (TDD)</w:t>
      </w:r>
    </w:p>
    <w:tbl>
      <w:tblPr>
        <w:tblW w:w="8816"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2654"/>
        <w:gridCol w:w="740"/>
        <w:gridCol w:w="1455"/>
        <w:gridCol w:w="1350"/>
        <w:gridCol w:w="1350"/>
      </w:tblGrid>
      <w:tr w:rsidR="005B3300" w:rsidRPr="00C25669" w14:paraId="42309C03"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7F834E7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6B66280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1455" w:type="dxa"/>
            <w:tcBorders>
              <w:top w:val="single" w:sz="4" w:space="0" w:color="auto"/>
              <w:left w:val="single" w:sz="4" w:space="0" w:color="auto"/>
              <w:bottom w:val="single" w:sz="4" w:space="0" w:color="auto"/>
              <w:right w:val="single" w:sz="4" w:space="0" w:color="auto"/>
            </w:tcBorders>
            <w:vAlign w:val="center"/>
            <w:hideMark/>
          </w:tcPr>
          <w:p w14:paraId="491BB8F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350" w:type="dxa"/>
            <w:tcBorders>
              <w:top w:val="single" w:sz="4" w:space="0" w:color="auto"/>
              <w:left w:val="single" w:sz="4" w:space="0" w:color="auto"/>
              <w:bottom w:val="single" w:sz="4" w:space="0" w:color="auto"/>
              <w:right w:val="single" w:sz="4" w:space="0" w:color="auto"/>
            </w:tcBorders>
            <w:vAlign w:val="center"/>
          </w:tcPr>
          <w:p w14:paraId="4793BCC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2</w:t>
            </w:r>
          </w:p>
        </w:tc>
        <w:tc>
          <w:tcPr>
            <w:tcW w:w="1350" w:type="dxa"/>
            <w:tcBorders>
              <w:top w:val="single" w:sz="4" w:space="0" w:color="auto"/>
              <w:left w:val="single" w:sz="4" w:space="0" w:color="auto"/>
              <w:bottom w:val="single" w:sz="4" w:space="0" w:color="auto"/>
              <w:right w:val="single" w:sz="4" w:space="0" w:color="auto"/>
            </w:tcBorders>
            <w:vAlign w:val="center"/>
          </w:tcPr>
          <w:p w14:paraId="09BD674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3</w:t>
            </w:r>
          </w:p>
        </w:tc>
      </w:tr>
      <w:tr w:rsidR="005B3300" w:rsidRPr="00C25669" w14:paraId="03BB51D7"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5DDDEAE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258A0C5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MHz</w:t>
            </w:r>
          </w:p>
        </w:tc>
        <w:tc>
          <w:tcPr>
            <w:tcW w:w="1455" w:type="dxa"/>
            <w:tcBorders>
              <w:top w:val="single" w:sz="4" w:space="0" w:color="auto"/>
              <w:left w:val="single" w:sz="4" w:space="0" w:color="auto"/>
              <w:bottom w:val="single" w:sz="4" w:space="0" w:color="auto"/>
              <w:right w:val="single" w:sz="4" w:space="0" w:color="auto"/>
            </w:tcBorders>
            <w:vAlign w:val="center"/>
          </w:tcPr>
          <w:p w14:paraId="3C075C3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w:t>
            </w:r>
          </w:p>
        </w:tc>
        <w:tc>
          <w:tcPr>
            <w:tcW w:w="1350" w:type="dxa"/>
            <w:tcBorders>
              <w:top w:val="single" w:sz="4" w:space="0" w:color="auto"/>
              <w:left w:val="single" w:sz="4" w:space="0" w:color="auto"/>
              <w:bottom w:val="single" w:sz="4" w:space="0" w:color="auto"/>
              <w:right w:val="single" w:sz="4" w:space="0" w:color="auto"/>
            </w:tcBorders>
            <w:vAlign w:val="center"/>
          </w:tcPr>
          <w:p w14:paraId="0168725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w:t>
            </w:r>
          </w:p>
        </w:tc>
        <w:tc>
          <w:tcPr>
            <w:tcW w:w="1350" w:type="dxa"/>
            <w:tcBorders>
              <w:top w:val="single" w:sz="4" w:space="0" w:color="auto"/>
              <w:left w:val="single" w:sz="4" w:space="0" w:color="auto"/>
              <w:bottom w:val="single" w:sz="4" w:space="0" w:color="auto"/>
              <w:right w:val="single" w:sz="4" w:space="0" w:color="auto"/>
            </w:tcBorders>
            <w:vAlign w:val="center"/>
          </w:tcPr>
          <w:p w14:paraId="1EF6F90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w:t>
            </w:r>
          </w:p>
        </w:tc>
      </w:tr>
      <w:tr w:rsidR="005B3300" w:rsidRPr="00C25669" w14:paraId="69179787"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43F661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14:paraId="4F3CF67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kHz</w:t>
            </w:r>
          </w:p>
        </w:tc>
        <w:tc>
          <w:tcPr>
            <w:tcW w:w="1455" w:type="dxa"/>
            <w:tcBorders>
              <w:top w:val="single" w:sz="4" w:space="0" w:color="auto"/>
              <w:left w:val="single" w:sz="4" w:space="0" w:color="auto"/>
              <w:bottom w:val="single" w:sz="4" w:space="0" w:color="auto"/>
              <w:right w:val="single" w:sz="4" w:space="0" w:color="auto"/>
            </w:tcBorders>
            <w:vAlign w:val="center"/>
          </w:tcPr>
          <w:p w14:paraId="70C7C42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30</w:t>
            </w:r>
          </w:p>
        </w:tc>
        <w:tc>
          <w:tcPr>
            <w:tcW w:w="1350" w:type="dxa"/>
            <w:tcBorders>
              <w:top w:val="single" w:sz="4" w:space="0" w:color="auto"/>
              <w:left w:val="single" w:sz="4" w:space="0" w:color="auto"/>
              <w:bottom w:val="single" w:sz="4" w:space="0" w:color="auto"/>
              <w:right w:val="single" w:sz="4" w:space="0" w:color="auto"/>
            </w:tcBorders>
            <w:vAlign w:val="center"/>
          </w:tcPr>
          <w:p w14:paraId="3ABD5B0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c>
          <w:tcPr>
            <w:tcW w:w="1350" w:type="dxa"/>
            <w:tcBorders>
              <w:top w:val="single" w:sz="4" w:space="0" w:color="auto"/>
              <w:left w:val="single" w:sz="4" w:space="0" w:color="auto"/>
              <w:bottom w:val="single" w:sz="4" w:space="0" w:color="auto"/>
              <w:right w:val="single" w:sz="4" w:space="0" w:color="auto"/>
            </w:tcBorders>
            <w:vAlign w:val="center"/>
          </w:tcPr>
          <w:p w14:paraId="0D5AA27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5B3300" w:rsidRPr="00C25669" w14:paraId="55C352B4"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491D104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7B054AE7"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517701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c>
          <w:tcPr>
            <w:tcW w:w="1350" w:type="dxa"/>
            <w:tcBorders>
              <w:top w:val="single" w:sz="4" w:space="0" w:color="auto"/>
              <w:left w:val="single" w:sz="4" w:space="0" w:color="auto"/>
              <w:bottom w:val="single" w:sz="4" w:space="0" w:color="auto"/>
              <w:right w:val="single" w:sz="4" w:space="0" w:color="auto"/>
            </w:tcBorders>
            <w:vAlign w:val="center"/>
          </w:tcPr>
          <w:p w14:paraId="3F33D2A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c>
          <w:tcPr>
            <w:tcW w:w="1350" w:type="dxa"/>
            <w:tcBorders>
              <w:top w:val="single" w:sz="4" w:space="0" w:color="auto"/>
              <w:left w:val="single" w:sz="4" w:space="0" w:color="auto"/>
              <w:bottom w:val="single" w:sz="4" w:space="0" w:color="auto"/>
              <w:right w:val="single" w:sz="4" w:space="0" w:color="auto"/>
            </w:tcBorders>
            <w:vAlign w:val="center"/>
          </w:tcPr>
          <w:p w14:paraId="4226637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r>
      <w:tr w:rsidR="005B3300" w:rsidRPr="00C25669" w14:paraId="0CE223BF"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148A83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TDD Slot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1B6B3F19"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C605D1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14:paraId="17E1739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14:paraId="3F1B142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FR1.30-1</w:t>
            </w:r>
          </w:p>
        </w:tc>
      </w:tr>
      <w:tr w:rsidR="005B3300" w:rsidRPr="00C25669" w14:paraId="3C215C71"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5A82139A" w14:textId="77777777" w:rsidR="005B3300" w:rsidRPr="00C25669" w:rsidRDefault="005B3300" w:rsidP="000811C5">
            <w:pPr>
              <w:keepNext/>
              <w:keepLines/>
              <w:spacing w:after="0"/>
              <w:rPr>
                <w:rFonts w:ascii="Arial" w:eastAsia="?? ??" w:hAnsi="Arial"/>
                <w:sz w:val="18"/>
              </w:rPr>
            </w:pPr>
            <w:r w:rsidRPr="00C25669">
              <w:rPr>
                <w:rFonts w:ascii="Arial" w:eastAsia="?? ??" w:hAnsi="Arial"/>
                <w:sz w:val="18"/>
              </w:rPr>
              <w:t xml:space="preserve">SNR </w:t>
            </w:r>
          </w:p>
        </w:tc>
        <w:tc>
          <w:tcPr>
            <w:tcW w:w="740" w:type="dxa"/>
            <w:tcBorders>
              <w:top w:val="single" w:sz="4" w:space="0" w:color="auto"/>
              <w:left w:val="single" w:sz="4" w:space="0" w:color="auto"/>
              <w:bottom w:val="single" w:sz="4" w:space="0" w:color="auto"/>
              <w:right w:val="single" w:sz="4" w:space="0" w:color="auto"/>
            </w:tcBorders>
            <w:vAlign w:val="center"/>
            <w:hideMark/>
          </w:tcPr>
          <w:p w14:paraId="4B36E42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dB</w:t>
            </w:r>
          </w:p>
        </w:tc>
        <w:tc>
          <w:tcPr>
            <w:tcW w:w="1455" w:type="dxa"/>
            <w:tcBorders>
              <w:top w:val="single" w:sz="4" w:space="0" w:color="auto"/>
              <w:left w:val="single" w:sz="4" w:space="0" w:color="auto"/>
              <w:bottom w:val="single" w:sz="4" w:space="0" w:color="auto"/>
              <w:right w:val="single" w:sz="4" w:space="0" w:color="auto"/>
            </w:tcBorders>
            <w:vAlign w:val="center"/>
          </w:tcPr>
          <w:p w14:paraId="13DB3A2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w:t>
            </w:r>
          </w:p>
        </w:tc>
        <w:tc>
          <w:tcPr>
            <w:tcW w:w="1350" w:type="dxa"/>
            <w:tcBorders>
              <w:top w:val="single" w:sz="4" w:space="0" w:color="auto"/>
              <w:left w:val="single" w:sz="4" w:space="0" w:color="auto"/>
              <w:bottom w:val="single" w:sz="4" w:space="0" w:color="auto"/>
              <w:right w:val="single" w:sz="4" w:space="0" w:color="auto"/>
            </w:tcBorders>
            <w:vAlign w:val="center"/>
          </w:tcPr>
          <w:p w14:paraId="5C53CF4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20</w:t>
            </w:r>
          </w:p>
        </w:tc>
        <w:tc>
          <w:tcPr>
            <w:tcW w:w="1350" w:type="dxa"/>
            <w:tcBorders>
              <w:top w:val="single" w:sz="4" w:space="0" w:color="auto"/>
              <w:left w:val="single" w:sz="4" w:space="0" w:color="auto"/>
              <w:bottom w:val="single" w:sz="4" w:space="0" w:color="auto"/>
              <w:right w:val="single" w:sz="4" w:space="0" w:color="auto"/>
            </w:tcBorders>
            <w:vAlign w:val="center"/>
          </w:tcPr>
          <w:p w14:paraId="1643A51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20</w:t>
            </w:r>
          </w:p>
        </w:tc>
      </w:tr>
      <w:tr w:rsidR="005B3300" w:rsidRPr="00C25669" w14:paraId="2C91A28A"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66E422E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591BFF89"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tcPr>
          <w:p w14:paraId="2227222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5</w:t>
            </w:r>
          </w:p>
        </w:tc>
        <w:tc>
          <w:tcPr>
            <w:tcW w:w="1350" w:type="dxa"/>
            <w:tcBorders>
              <w:top w:val="single" w:sz="4" w:space="0" w:color="auto"/>
              <w:left w:val="single" w:sz="4" w:space="0" w:color="auto"/>
              <w:bottom w:val="single" w:sz="4" w:space="0" w:color="auto"/>
              <w:right w:val="single" w:sz="4" w:space="0" w:color="auto"/>
            </w:tcBorders>
          </w:tcPr>
          <w:p w14:paraId="5255336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5</w:t>
            </w:r>
          </w:p>
        </w:tc>
        <w:tc>
          <w:tcPr>
            <w:tcW w:w="1350" w:type="dxa"/>
            <w:tcBorders>
              <w:top w:val="single" w:sz="4" w:space="0" w:color="auto"/>
              <w:left w:val="single" w:sz="4" w:space="0" w:color="auto"/>
              <w:bottom w:val="single" w:sz="4" w:space="0" w:color="auto"/>
              <w:right w:val="single" w:sz="4" w:space="0" w:color="auto"/>
            </w:tcBorders>
          </w:tcPr>
          <w:p w14:paraId="29A1504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5</w:t>
            </w:r>
          </w:p>
        </w:tc>
      </w:tr>
      <w:tr w:rsidR="005B3300" w:rsidRPr="00C25669" w14:paraId="19E4E82A"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6A154D7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4E48C29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85CF85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2x2</w:t>
            </w:r>
          </w:p>
        </w:tc>
        <w:tc>
          <w:tcPr>
            <w:tcW w:w="1350" w:type="dxa"/>
            <w:tcBorders>
              <w:top w:val="single" w:sz="4" w:space="0" w:color="auto"/>
              <w:left w:val="single" w:sz="4" w:space="0" w:color="auto"/>
              <w:bottom w:val="single" w:sz="4" w:space="0" w:color="auto"/>
              <w:right w:val="single" w:sz="4" w:space="0" w:color="auto"/>
            </w:tcBorders>
            <w:vAlign w:val="center"/>
          </w:tcPr>
          <w:p w14:paraId="01AFD5E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2x2</w:t>
            </w:r>
          </w:p>
        </w:tc>
        <w:tc>
          <w:tcPr>
            <w:tcW w:w="1350" w:type="dxa"/>
            <w:tcBorders>
              <w:top w:val="single" w:sz="4" w:space="0" w:color="auto"/>
              <w:left w:val="single" w:sz="4" w:space="0" w:color="auto"/>
              <w:bottom w:val="single" w:sz="4" w:space="0" w:color="auto"/>
              <w:right w:val="single" w:sz="4" w:space="0" w:color="auto"/>
            </w:tcBorders>
            <w:vAlign w:val="center"/>
          </w:tcPr>
          <w:p w14:paraId="51ADF6E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High 2x2</w:t>
            </w:r>
          </w:p>
        </w:tc>
      </w:tr>
      <w:tr w:rsidR="005B3300" w:rsidRPr="00C25669" w14:paraId="5AA2EAE3"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7DAB563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14:paraId="31187133"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1BB81E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6174371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4273417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r>
      <w:tr w:rsidR="005B3300" w:rsidRPr="00C25669" w14:paraId="4BB43743" w14:textId="77777777" w:rsidTr="000811C5">
        <w:trPr>
          <w:trHeight w:val="70"/>
        </w:trPr>
        <w:tc>
          <w:tcPr>
            <w:tcW w:w="1196" w:type="dxa"/>
            <w:vMerge w:val="restart"/>
            <w:tcBorders>
              <w:top w:val="single" w:sz="4" w:space="0" w:color="auto"/>
              <w:left w:val="single" w:sz="4" w:space="0" w:color="auto"/>
              <w:right w:val="single" w:sz="4" w:space="0" w:color="auto"/>
            </w:tcBorders>
            <w:vAlign w:val="center"/>
            <w:hideMark/>
          </w:tcPr>
          <w:p w14:paraId="3719E7F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77E414D0"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3FF70F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799D81E1"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A8C7FE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6B12F7B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51B5EF9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3C85CEA6" w14:textId="77777777" w:rsidTr="000811C5">
        <w:trPr>
          <w:trHeight w:val="70"/>
        </w:trPr>
        <w:tc>
          <w:tcPr>
            <w:tcW w:w="1196" w:type="dxa"/>
            <w:vMerge/>
            <w:tcBorders>
              <w:left w:val="single" w:sz="4" w:space="0" w:color="auto"/>
              <w:right w:val="single" w:sz="4" w:space="0" w:color="auto"/>
            </w:tcBorders>
            <w:vAlign w:val="center"/>
            <w:hideMark/>
          </w:tcPr>
          <w:p w14:paraId="5BB8D7E9"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D3FE5E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7649E98"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A2523D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2DDC6A8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7BEFE08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6164877A" w14:textId="77777777" w:rsidTr="000811C5">
        <w:trPr>
          <w:trHeight w:val="70"/>
        </w:trPr>
        <w:tc>
          <w:tcPr>
            <w:tcW w:w="1196" w:type="dxa"/>
            <w:vMerge/>
            <w:tcBorders>
              <w:left w:val="single" w:sz="4" w:space="0" w:color="auto"/>
              <w:right w:val="single" w:sz="4" w:space="0" w:color="auto"/>
            </w:tcBorders>
            <w:vAlign w:val="center"/>
            <w:hideMark/>
          </w:tcPr>
          <w:p w14:paraId="745578EA"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E0C953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13C4D0D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08BD57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0F89138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18BE8E4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r>
      <w:tr w:rsidR="005B3300" w:rsidRPr="00C25669" w14:paraId="5B1CF1AD" w14:textId="77777777" w:rsidTr="000811C5">
        <w:trPr>
          <w:trHeight w:val="70"/>
        </w:trPr>
        <w:tc>
          <w:tcPr>
            <w:tcW w:w="1196" w:type="dxa"/>
            <w:vMerge/>
            <w:tcBorders>
              <w:left w:val="single" w:sz="4" w:space="0" w:color="auto"/>
              <w:right w:val="single" w:sz="4" w:space="0" w:color="auto"/>
            </w:tcBorders>
            <w:vAlign w:val="center"/>
            <w:hideMark/>
          </w:tcPr>
          <w:p w14:paraId="68AE416D"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010DC8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21E9BA8E"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EA6AF4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7BA0230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496C4EE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204EBA" w:rsidRPr="00C25669" w14:paraId="2D2ED7F5" w14:textId="77777777" w:rsidTr="005F52DA">
        <w:trPr>
          <w:trHeight w:val="70"/>
        </w:trPr>
        <w:tc>
          <w:tcPr>
            <w:tcW w:w="1196" w:type="dxa"/>
            <w:vMerge/>
            <w:tcBorders>
              <w:left w:val="single" w:sz="4" w:space="0" w:color="auto"/>
              <w:right w:val="single" w:sz="4" w:space="0" w:color="auto"/>
            </w:tcBorders>
            <w:vAlign w:val="center"/>
            <w:hideMark/>
          </w:tcPr>
          <w:p w14:paraId="0070654D" w14:textId="77777777" w:rsidR="00204EBA" w:rsidRPr="00C25669" w:rsidRDefault="00204EBA" w:rsidP="00204EBA">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2EADA37" w14:textId="45ED17EC" w:rsidR="00204EBA" w:rsidRPr="00C25669" w:rsidRDefault="00204EBA" w:rsidP="00204EBA">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6C2665F" w14:textId="77777777" w:rsidR="00204EBA" w:rsidRPr="00C25669" w:rsidRDefault="00204EBA" w:rsidP="00204EBA">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tcPr>
          <w:p w14:paraId="5ADE093A" w14:textId="33BB9D10" w:rsidR="00204EBA" w:rsidRPr="00C25669" w:rsidRDefault="00204EBA" w:rsidP="00204EBA">
            <w:pPr>
              <w:keepNext/>
              <w:keepLines/>
              <w:spacing w:after="0"/>
              <w:jc w:val="center"/>
              <w:rPr>
                <w:rFonts w:ascii="Arial" w:eastAsia="SimSun" w:hAnsi="Arial"/>
                <w:sz w:val="18"/>
              </w:rPr>
            </w:pPr>
            <w:r w:rsidRPr="00E84A52">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1314D130" w14:textId="3F8550F8" w:rsidR="00204EBA" w:rsidRPr="00C25669" w:rsidRDefault="00204EBA" w:rsidP="00204EBA">
            <w:pPr>
              <w:keepNext/>
              <w:keepLines/>
              <w:spacing w:after="0"/>
              <w:jc w:val="center"/>
              <w:rPr>
                <w:rFonts w:ascii="Arial" w:eastAsia="SimSun" w:hAnsi="Arial"/>
                <w:sz w:val="18"/>
              </w:rPr>
            </w:pPr>
            <w:r w:rsidRPr="00E84A52">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20A9CD1F" w14:textId="788011FB" w:rsidR="00204EBA" w:rsidRPr="00C25669" w:rsidRDefault="00204EBA" w:rsidP="00204EBA">
            <w:pPr>
              <w:keepNext/>
              <w:keepLines/>
              <w:spacing w:after="0"/>
              <w:jc w:val="center"/>
              <w:rPr>
                <w:rFonts w:ascii="Arial" w:eastAsia="SimSun" w:hAnsi="Arial"/>
                <w:sz w:val="18"/>
              </w:rPr>
            </w:pPr>
            <w:r w:rsidRPr="00E84A52">
              <w:rPr>
                <w:rFonts w:ascii="Arial" w:hAnsi="Arial"/>
                <w:sz w:val="18"/>
              </w:rPr>
              <w:t>Row 5,(4)</w:t>
            </w:r>
          </w:p>
        </w:tc>
      </w:tr>
      <w:tr w:rsidR="005B3300" w:rsidRPr="00C25669" w14:paraId="7B15C586" w14:textId="77777777" w:rsidTr="000811C5">
        <w:trPr>
          <w:trHeight w:val="70"/>
        </w:trPr>
        <w:tc>
          <w:tcPr>
            <w:tcW w:w="1196" w:type="dxa"/>
            <w:vMerge/>
            <w:tcBorders>
              <w:left w:val="single" w:sz="4" w:space="0" w:color="auto"/>
              <w:right w:val="single" w:sz="4" w:space="0" w:color="auto"/>
            </w:tcBorders>
            <w:vAlign w:val="center"/>
            <w:hideMark/>
          </w:tcPr>
          <w:p w14:paraId="791FA698"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4E471831" w14:textId="5845E55E"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877FD2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E3668A0" w14:textId="0C7D3200"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18589E37" w14:textId="39F3DE3A"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1ABA6086" w14:textId="5BA121B3"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2EDCA6A4" w14:textId="77777777" w:rsidTr="000811C5">
        <w:trPr>
          <w:trHeight w:val="70"/>
        </w:trPr>
        <w:tc>
          <w:tcPr>
            <w:tcW w:w="1196" w:type="dxa"/>
            <w:vMerge/>
            <w:tcBorders>
              <w:left w:val="single" w:sz="4" w:space="0" w:color="auto"/>
              <w:bottom w:val="single" w:sz="4" w:space="0" w:color="auto"/>
              <w:right w:val="single" w:sz="4" w:space="0" w:color="auto"/>
            </w:tcBorders>
            <w:vAlign w:val="center"/>
            <w:hideMark/>
          </w:tcPr>
          <w:p w14:paraId="0D47A583"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10A5419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2ED1539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2F814BC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0E4515C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0B60DF7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1E68A05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r>
      <w:tr w:rsidR="005B3300" w:rsidRPr="00C25669" w14:paraId="504E32CA" w14:textId="77777777" w:rsidTr="000811C5">
        <w:trPr>
          <w:trHeight w:val="70"/>
        </w:trPr>
        <w:tc>
          <w:tcPr>
            <w:tcW w:w="1196" w:type="dxa"/>
            <w:vMerge w:val="restart"/>
            <w:tcBorders>
              <w:top w:val="single" w:sz="4" w:space="0" w:color="auto"/>
              <w:left w:val="single" w:sz="4" w:space="0" w:color="auto"/>
              <w:right w:val="single" w:sz="4" w:space="0" w:color="auto"/>
            </w:tcBorders>
            <w:vAlign w:val="center"/>
            <w:hideMark/>
          </w:tcPr>
          <w:p w14:paraId="61F1A46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0E3D5140"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6162B67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22FE4E71"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11417C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4AE0CEC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2D69D64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4520FB40" w14:textId="77777777" w:rsidTr="000811C5">
        <w:trPr>
          <w:trHeight w:val="70"/>
        </w:trPr>
        <w:tc>
          <w:tcPr>
            <w:tcW w:w="1196" w:type="dxa"/>
            <w:vMerge/>
            <w:tcBorders>
              <w:left w:val="single" w:sz="4" w:space="0" w:color="auto"/>
              <w:right w:val="single" w:sz="4" w:space="0" w:color="auto"/>
            </w:tcBorders>
            <w:vAlign w:val="center"/>
          </w:tcPr>
          <w:p w14:paraId="62FF56C8"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8B129F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FA3FDD7"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14DE69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74930AC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4810BC9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1D040959" w14:textId="77777777" w:rsidTr="000811C5">
        <w:trPr>
          <w:trHeight w:val="70"/>
        </w:trPr>
        <w:tc>
          <w:tcPr>
            <w:tcW w:w="1196" w:type="dxa"/>
            <w:vMerge/>
            <w:tcBorders>
              <w:left w:val="single" w:sz="4" w:space="0" w:color="auto"/>
              <w:right w:val="single" w:sz="4" w:space="0" w:color="auto"/>
            </w:tcBorders>
            <w:vAlign w:val="center"/>
            <w:hideMark/>
          </w:tcPr>
          <w:p w14:paraId="1D5397C6"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2AF2526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2D4F501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6BF8D8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0DA5E08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2FA30BA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r>
      <w:tr w:rsidR="005B3300" w:rsidRPr="00C25669" w14:paraId="318BAA68" w14:textId="77777777" w:rsidTr="000811C5">
        <w:trPr>
          <w:trHeight w:val="70"/>
        </w:trPr>
        <w:tc>
          <w:tcPr>
            <w:tcW w:w="1196" w:type="dxa"/>
            <w:vMerge/>
            <w:tcBorders>
              <w:left w:val="single" w:sz="4" w:space="0" w:color="auto"/>
              <w:right w:val="single" w:sz="4" w:space="0" w:color="auto"/>
            </w:tcBorders>
            <w:vAlign w:val="center"/>
            <w:hideMark/>
          </w:tcPr>
          <w:p w14:paraId="3EE76DD4"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4F6D375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2BF07F23"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44A319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6D5D397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2C7221E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56404443" w14:textId="77777777" w:rsidTr="000811C5">
        <w:trPr>
          <w:trHeight w:val="70"/>
        </w:trPr>
        <w:tc>
          <w:tcPr>
            <w:tcW w:w="1196" w:type="dxa"/>
            <w:vMerge/>
            <w:tcBorders>
              <w:left w:val="single" w:sz="4" w:space="0" w:color="auto"/>
              <w:right w:val="single" w:sz="4" w:space="0" w:color="auto"/>
            </w:tcBorders>
            <w:vAlign w:val="center"/>
            <w:hideMark/>
          </w:tcPr>
          <w:p w14:paraId="56152B8D" w14:textId="77777777" w:rsidR="005B3300" w:rsidRPr="00C25669" w:rsidRDefault="005B3300" w:rsidP="000811C5">
            <w:pPr>
              <w:keepNext/>
              <w:keepLines/>
              <w:spacing w:after="0"/>
              <w:rPr>
                <w:rFonts w:ascii="Arial" w:eastAsia="SimSun" w:hAnsi="Arial"/>
                <w:b/>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5349CEA" w14:textId="2D109EFE"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E74649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2430B48" w14:textId="71B03403"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4114A59E" w14:textId="0FC84AB5"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50227DC8" w14:textId="11E6BFB9"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3 (6)</w:t>
            </w:r>
          </w:p>
        </w:tc>
      </w:tr>
      <w:tr w:rsidR="005B3300" w:rsidRPr="00C25669" w14:paraId="317D0210" w14:textId="77777777" w:rsidTr="000811C5">
        <w:trPr>
          <w:trHeight w:val="70"/>
        </w:trPr>
        <w:tc>
          <w:tcPr>
            <w:tcW w:w="1196" w:type="dxa"/>
            <w:vMerge/>
            <w:tcBorders>
              <w:left w:val="single" w:sz="4" w:space="0" w:color="auto"/>
              <w:right w:val="single" w:sz="4" w:space="0" w:color="auto"/>
            </w:tcBorders>
            <w:vAlign w:val="center"/>
            <w:hideMark/>
          </w:tcPr>
          <w:p w14:paraId="7A8799AD"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3F1F6BCC" w14:textId="644C4FE4"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37744F5"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19D284D" w14:textId="5EA1BA23"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051FB56B" w14:textId="7D6EC886"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2C7F7A21" w14:textId="1E0FA788"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r>
      <w:tr w:rsidR="005B3300" w:rsidRPr="00C25669" w14:paraId="5C3DA830" w14:textId="77777777" w:rsidTr="000811C5">
        <w:trPr>
          <w:trHeight w:val="70"/>
        </w:trPr>
        <w:tc>
          <w:tcPr>
            <w:tcW w:w="1196" w:type="dxa"/>
            <w:vMerge/>
            <w:tcBorders>
              <w:left w:val="single" w:sz="4" w:space="0" w:color="auto"/>
              <w:right w:val="single" w:sz="4" w:space="0" w:color="auto"/>
            </w:tcBorders>
            <w:vAlign w:val="center"/>
            <w:hideMark/>
          </w:tcPr>
          <w:p w14:paraId="23C4F199"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55754B3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CSI-RS-timeConfig</w:t>
            </w:r>
          </w:p>
          <w:p w14:paraId="0FD464C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6229E60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7C6A70E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1A7B6B3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0BCD40D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r>
      <w:tr w:rsidR="005B3300" w:rsidRPr="00C25669" w14:paraId="0DBC0EC1" w14:textId="77777777" w:rsidTr="000811C5">
        <w:trPr>
          <w:trHeight w:val="70"/>
        </w:trPr>
        <w:tc>
          <w:tcPr>
            <w:tcW w:w="1196" w:type="dxa"/>
            <w:vMerge w:val="restart"/>
            <w:tcBorders>
              <w:left w:val="single" w:sz="4" w:space="0" w:color="auto"/>
              <w:right w:val="single" w:sz="4" w:space="0" w:color="auto"/>
            </w:tcBorders>
            <w:vAlign w:val="center"/>
          </w:tcPr>
          <w:p w14:paraId="446A0DB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configuration</w:t>
            </w:r>
          </w:p>
        </w:tc>
        <w:tc>
          <w:tcPr>
            <w:tcW w:w="2725" w:type="dxa"/>
            <w:gridSpan w:val="2"/>
            <w:tcBorders>
              <w:top w:val="single" w:sz="4" w:space="0" w:color="auto"/>
              <w:left w:val="single" w:sz="4" w:space="0" w:color="auto"/>
              <w:bottom w:val="single" w:sz="4" w:space="0" w:color="auto"/>
              <w:right w:val="single" w:sz="4" w:space="0" w:color="auto"/>
            </w:tcBorders>
          </w:tcPr>
          <w:p w14:paraId="339DA60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w:t>
            </w:r>
            <w:r w:rsidRPr="00C25669">
              <w:rPr>
                <w:rFonts w:ascii="Arial" w:eastAsia="SimSun" w:hAnsi="Arial"/>
                <w:sz w:val="18"/>
                <w:lang w:eastAsia="zh-CN"/>
              </w:rPr>
              <w:t>source Type</w:t>
            </w:r>
          </w:p>
        </w:tc>
        <w:tc>
          <w:tcPr>
            <w:tcW w:w="740" w:type="dxa"/>
            <w:tcBorders>
              <w:top w:val="single" w:sz="4" w:space="0" w:color="auto"/>
              <w:left w:val="single" w:sz="4" w:space="0" w:color="auto"/>
              <w:bottom w:val="single" w:sz="4" w:space="0" w:color="auto"/>
              <w:right w:val="single" w:sz="4" w:space="0" w:color="auto"/>
            </w:tcBorders>
            <w:vAlign w:val="center"/>
          </w:tcPr>
          <w:p w14:paraId="41F77EB6"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EC4E4F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72915B5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4D6A9AA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r>
      <w:tr w:rsidR="005B3300" w:rsidRPr="00C25669" w14:paraId="3510B471" w14:textId="77777777" w:rsidTr="000811C5">
        <w:trPr>
          <w:trHeight w:val="70"/>
        </w:trPr>
        <w:tc>
          <w:tcPr>
            <w:tcW w:w="1196" w:type="dxa"/>
            <w:vMerge/>
            <w:tcBorders>
              <w:left w:val="single" w:sz="4" w:space="0" w:color="auto"/>
              <w:right w:val="single" w:sz="4" w:space="0" w:color="auto"/>
            </w:tcBorders>
            <w:vAlign w:val="center"/>
            <w:hideMark/>
          </w:tcPr>
          <w:p w14:paraId="028EAEED"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36D95F0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tcPr>
          <w:p w14:paraId="4C1FCB2A"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AC1F48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7DCDE86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5F5AAFA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r>
      <w:tr w:rsidR="005B3300" w:rsidRPr="00C25669" w14:paraId="439F68EC" w14:textId="77777777" w:rsidTr="000811C5">
        <w:trPr>
          <w:trHeight w:val="70"/>
        </w:trPr>
        <w:tc>
          <w:tcPr>
            <w:tcW w:w="1196" w:type="dxa"/>
            <w:vMerge/>
            <w:tcBorders>
              <w:left w:val="single" w:sz="4" w:space="0" w:color="auto"/>
              <w:right w:val="single" w:sz="4" w:space="0" w:color="auto"/>
            </w:tcBorders>
            <w:vAlign w:val="center"/>
            <w:hideMark/>
          </w:tcPr>
          <w:p w14:paraId="5CE71DAE"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296A72C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73C1281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42BA2E4"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914E90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223BC5F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6A25B50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r>
      <w:tr w:rsidR="005B3300" w:rsidRPr="00C25669" w14:paraId="3909F941" w14:textId="77777777" w:rsidTr="000811C5">
        <w:trPr>
          <w:trHeight w:val="70"/>
        </w:trPr>
        <w:tc>
          <w:tcPr>
            <w:tcW w:w="1196" w:type="dxa"/>
            <w:vMerge/>
            <w:tcBorders>
              <w:left w:val="single" w:sz="4" w:space="0" w:color="auto"/>
              <w:bottom w:val="single" w:sz="4" w:space="0" w:color="auto"/>
              <w:right w:val="single" w:sz="4" w:space="0" w:color="auto"/>
            </w:tcBorders>
            <w:vAlign w:val="center"/>
            <w:hideMark/>
          </w:tcPr>
          <w:p w14:paraId="5588FE39"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038DBE6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timeConfig</w:t>
            </w:r>
          </w:p>
          <w:p w14:paraId="6FCE4C4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58506DD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2091F638" w14:textId="77777777" w:rsidR="005B3300" w:rsidRPr="00C25669" w:rsidRDefault="005B3300" w:rsidP="000811C5">
            <w:pPr>
              <w:keepNext/>
              <w:keepLines/>
              <w:spacing w:after="0"/>
              <w:jc w:val="center"/>
              <w:rPr>
                <w:rFonts w:ascii="Arial" w:eastAsia="SimSun" w:hAnsi="Arial"/>
                <w:sz w:val="18"/>
                <w:lang w:eastAsia="zh-CN"/>
              </w:rPr>
            </w:pPr>
            <w:r w:rsidRPr="00B75099">
              <w:rPr>
                <w:rFonts w:ascii="Arial" w:eastAsia="SimSun" w:hAnsi="Arial"/>
                <w:sz w:val="18"/>
              </w:rPr>
              <w:t>10/</w:t>
            </w:r>
            <w:r>
              <w:rPr>
                <w:rFonts w:ascii="Arial" w:eastAsia="SimSun" w:hAnsi="Arial"/>
                <w:sz w:val="18"/>
                <w:lang w:eastAsia="zh-CN"/>
              </w:rPr>
              <w:t>1</w:t>
            </w:r>
          </w:p>
        </w:tc>
        <w:tc>
          <w:tcPr>
            <w:tcW w:w="1350" w:type="dxa"/>
            <w:tcBorders>
              <w:top w:val="single" w:sz="4" w:space="0" w:color="auto"/>
              <w:left w:val="single" w:sz="4" w:space="0" w:color="auto"/>
              <w:bottom w:val="single" w:sz="4" w:space="0" w:color="auto"/>
              <w:right w:val="single" w:sz="4" w:space="0" w:color="auto"/>
            </w:tcBorders>
            <w:vAlign w:val="center"/>
          </w:tcPr>
          <w:p w14:paraId="1A9F8F86" w14:textId="77777777" w:rsidR="005B3300" w:rsidRPr="00C25669" w:rsidRDefault="005B3300" w:rsidP="000811C5">
            <w:pPr>
              <w:keepNext/>
              <w:keepLines/>
              <w:spacing w:after="0"/>
              <w:jc w:val="center"/>
              <w:rPr>
                <w:rFonts w:ascii="Arial" w:eastAsia="SimSun" w:hAnsi="Arial"/>
                <w:sz w:val="18"/>
                <w:lang w:eastAsia="zh-CN"/>
              </w:rPr>
            </w:pPr>
            <w:r w:rsidRPr="00B75099">
              <w:rPr>
                <w:rFonts w:ascii="Arial" w:eastAsia="SimSun" w:hAnsi="Arial"/>
                <w:sz w:val="18"/>
              </w:rPr>
              <w:t>10/</w:t>
            </w:r>
            <w:r>
              <w:rPr>
                <w:rFonts w:ascii="Arial" w:eastAsia="SimSun" w:hAnsi="Arial"/>
                <w:sz w:val="18"/>
                <w:lang w:eastAsia="zh-CN"/>
              </w:rPr>
              <w:t>1</w:t>
            </w:r>
          </w:p>
        </w:tc>
        <w:tc>
          <w:tcPr>
            <w:tcW w:w="1350" w:type="dxa"/>
            <w:tcBorders>
              <w:top w:val="single" w:sz="4" w:space="0" w:color="auto"/>
              <w:left w:val="single" w:sz="4" w:space="0" w:color="auto"/>
              <w:bottom w:val="single" w:sz="4" w:space="0" w:color="auto"/>
              <w:right w:val="single" w:sz="4" w:space="0" w:color="auto"/>
            </w:tcBorders>
            <w:vAlign w:val="center"/>
          </w:tcPr>
          <w:p w14:paraId="7651BE99" w14:textId="77777777" w:rsidR="005B3300" w:rsidRPr="00C25669" w:rsidRDefault="005B3300" w:rsidP="000811C5">
            <w:pPr>
              <w:keepNext/>
              <w:keepLines/>
              <w:spacing w:after="0"/>
              <w:jc w:val="center"/>
              <w:rPr>
                <w:rFonts w:ascii="Arial" w:eastAsia="SimSun" w:hAnsi="Arial"/>
                <w:sz w:val="18"/>
                <w:lang w:eastAsia="zh-CN"/>
              </w:rPr>
            </w:pPr>
            <w:r w:rsidRPr="00B75099">
              <w:rPr>
                <w:rFonts w:ascii="Arial" w:eastAsia="SimSun" w:hAnsi="Arial"/>
                <w:sz w:val="18"/>
              </w:rPr>
              <w:t>10/</w:t>
            </w:r>
            <w:r>
              <w:rPr>
                <w:rFonts w:ascii="Arial" w:eastAsia="SimSun" w:hAnsi="Arial"/>
                <w:sz w:val="18"/>
                <w:lang w:eastAsia="zh-CN"/>
              </w:rPr>
              <w:t>1</w:t>
            </w:r>
          </w:p>
        </w:tc>
      </w:tr>
      <w:tr w:rsidR="005B3300" w:rsidRPr="00C25669" w14:paraId="4036F226"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EAC0E4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39AB8CB6"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541E55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4C079EB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5B61564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77EB9BBA"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16F4834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3D5D3514"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BCA048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501C74B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6EB6DA8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r>
      <w:tr w:rsidR="005B3300" w:rsidRPr="00C25669" w14:paraId="4510EA4F"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24C2317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48F0AF05"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477384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7CB686A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0158C1D6"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iCs/>
                <w:sz w:val="18"/>
              </w:rPr>
              <w:t>cri-RI-PMI-CQI</w:t>
            </w:r>
          </w:p>
        </w:tc>
      </w:tr>
      <w:tr w:rsidR="005B3300" w:rsidRPr="00C25669" w14:paraId="1A86D1BF"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4F9C20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timeRestrictionForChannelMeasurements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6C963A7F"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A4F08CE"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2511AB9E"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31F18BA4"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r>
      <w:tr w:rsidR="005B3300" w:rsidRPr="00C25669" w14:paraId="51D2D7B5"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129449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6738EACF"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D94E98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24CEDFB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2F685D5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r>
      <w:tr w:rsidR="005B3300" w:rsidRPr="00C25669" w14:paraId="36616848"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20AA1E9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39632BB1"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C8FF3A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29840D8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4A082AD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r>
      <w:tr w:rsidR="005B3300" w:rsidRPr="00C25669" w14:paraId="571A14AA"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51EA5FA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27639CA6"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37D5B2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6B1DDE1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73DF42F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r>
      <w:tr w:rsidR="005B3300" w:rsidRPr="00C25669" w14:paraId="2AAF8613"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1E97AA7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3B73F9A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RB</w:t>
            </w:r>
          </w:p>
        </w:tc>
        <w:tc>
          <w:tcPr>
            <w:tcW w:w="1455" w:type="dxa"/>
            <w:tcBorders>
              <w:top w:val="single" w:sz="4" w:space="0" w:color="auto"/>
              <w:left w:val="single" w:sz="4" w:space="0" w:color="auto"/>
              <w:bottom w:val="single" w:sz="4" w:space="0" w:color="auto"/>
              <w:right w:val="single" w:sz="4" w:space="0" w:color="auto"/>
            </w:tcBorders>
            <w:vAlign w:val="center"/>
          </w:tcPr>
          <w:p w14:paraId="6B3DC57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16</w:t>
            </w:r>
          </w:p>
        </w:tc>
        <w:tc>
          <w:tcPr>
            <w:tcW w:w="1350" w:type="dxa"/>
            <w:tcBorders>
              <w:top w:val="single" w:sz="4" w:space="0" w:color="auto"/>
              <w:left w:val="single" w:sz="4" w:space="0" w:color="auto"/>
              <w:bottom w:val="single" w:sz="4" w:space="0" w:color="auto"/>
              <w:right w:val="single" w:sz="4" w:space="0" w:color="auto"/>
            </w:tcBorders>
            <w:vAlign w:val="center"/>
          </w:tcPr>
          <w:p w14:paraId="3BCCACB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16</w:t>
            </w:r>
          </w:p>
        </w:tc>
        <w:tc>
          <w:tcPr>
            <w:tcW w:w="1350" w:type="dxa"/>
            <w:tcBorders>
              <w:top w:val="single" w:sz="4" w:space="0" w:color="auto"/>
              <w:left w:val="single" w:sz="4" w:space="0" w:color="auto"/>
              <w:bottom w:val="single" w:sz="4" w:space="0" w:color="auto"/>
              <w:right w:val="single" w:sz="4" w:space="0" w:color="auto"/>
            </w:tcBorders>
            <w:vAlign w:val="center"/>
          </w:tcPr>
          <w:p w14:paraId="3609A29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16</w:t>
            </w:r>
          </w:p>
        </w:tc>
      </w:tr>
      <w:tr w:rsidR="005B3300" w:rsidRPr="00C25669" w14:paraId="7AA7936A"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2AB74D1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55160C94"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9ED68B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33D67A3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461A512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r>
      <w:tr w:rsidR="005B3300" w:rsidRPr="00C25669" w14:paraId="22A4FAD7"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09CF325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CCAC53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39FC9CC2" w14:textId="77777777" w:rsidR="005B3300" w:rsidRPr="00C25669" w:rsidRDefault="005B3300" w:rsidP="000811C5">
            <w:pPr>
              <w:keepNext/>
              <w:keepLines/>
              <w:spacing w:after="0"/>
              <w:jc w:val="center"/>
              <w:rPr>
                <w:rFonts w:ascii="Arial" w:eastAsia="SimSun" w:hAnsi="Arial"/>
                <w:sz w:val="18"/>
              </w:rPr>
            </w:pPr>
            <w:r w:rsidRPr="00B75099">
              <w:rPr>
                <w:rFonts w:ascii="Arial" w:eastAsia="SimSun" w:hAnsi="Arial"/>
                <w:sz w:val="18"/>
              </w:rPr>
              <w:t>10/</w:t>
            </w:r>
            <w:r>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2B1686EF" w14:textId="77777777" w:rsidR="005B3300" w:rsidRPr="00C25669" w:rsidRDefault="005B3300" w:rsidP="000811C5">
            <w:pPr>
              <w:keepNext/>
              <w:keepLines/>
              <w:spacing w:after="0"/>
              <w:jc w:val="center"/>
              <w:rPr>
                <w:rFonts w:ascii="Arial" w:eastAsia="SimSun" w:hAnsi="Arial"/>
                <w:sz w:val="18"/>
              </w:rPr>
            </w:pPr>
            <w:r w:rsidRPr="00B75099">
              <w:rPr>
                <w:rFonts w:ascii="Arial" w:eastAsia="SimSun" w:hAnsi="Arial"/>
                <w:sz w:val="18"/>
              </w:rPr>
              <w:t>10/</w:t>
            </w:r>
            <w:r>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1A434B1B" w14:textId="77777777" w:rsidR="005B3300" w:rsidRPr="00C25669" w:rsidRDefault="005B3300" w:rsidP="000811C5">
            <w:pPr>
              <w:keepNext/>
              <w:keepLines/>
              <w:spacing w:after="0"/>
              <w:jc w:val="center"/>
              <w:rPr>
                <w:rFonts w:ascii="Arial" w:eastAsia="SimSun" w:hAnsi="Arial"/>
                <w:sz w:val="18"/>
              </w:rPr>
            </w:pPr>
            <w:r w:rsidRPr="00B75099">
              <w:rPr>
                <w:rFonts w:ascii="Arial" w:eastAsia="SimSun" w:hAnsi="Arial"/>
                <w:sz w:val="18"/>
              </w:rPr>
              <w:t>10/</w:t>
            </w:r>
            <w:r>
              <w:rPr>
                <w:rFonts w:ascii="Arial" w:eastAsia="SimSun" w:hAnsi="Arial"/>
                <w:sz w:val="18"/>
              </w:rPr>
              <w:t>9</w:t>
            </w:r>
          </w:p>
        </w:tc>
      </w:tr>
      <w:tr w:rsidR="005B3300" w:rsidRPr="00C25669" w14:paraId="74A07E01" w14:textId="77777777" w:rsidTr="000811C5">
        <w:trPr>
          <w:trHeight w:val="70"/>
        </w:trPr>
        <w:tc>
          <w:tcPr>
            <w:tcW w:w="1267" w:type="dxa"/>
            <w:gridSpan w:val="2"/>
            <w:vMerge w:val="restart"/>
            <w:tcBorders>
              <w:top w:val="single" w:sz="4" w:space="0" w:color="auto"/>
              <w:left w:val="single" w:sz="4" w:space="0" w:color="auto"/>
              <w:right w:val="single" w:sz="4" w:space="0" w:color="auto"/>
            </w:tcBorders>
            <w:vAlign w:val="center"/>
            <w:hideMark/>
          </w:tcPr>
          <w:p w14:paraId="2E37CE2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 configuration</w:t>
            </w:r>
          </w:p>
        </w:tc>
        <w:tc>
          <w:tcPr>
            <w:tcW w:w="2654" w:type="dxa"/>
            <w:tcBorders>
              <w:top w:val="single" w:sz="4" w:space="0" w:color="auto"/>
              <w:left w:val="single" w:sz="4" w:space="0" w:color="auto"/>
              <w:bottom w:val="single" w:sz="4" w:space="0" w:color="auto"/>
              <w:right w:val="single" w:sz="4" w:space="0" w:color="auto"/>
            </w:tcBorders>
          </w:tcPr>
          <w:p w14:paraId="2DEC123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5483D1B3"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010945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7716F4E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46BDA64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r>
      <w:tr w:rsidR="005B3300" w:rsidRPr="00C25669" w14:paraId="20ED39A8" w14:textId="77777777" w:rsidTr="000811C5">
        <w:trPr>
          <w:trHeight w:val="70"/>
        </w:trPr>
        <w:tc>
          <w:tcPr>
            <w:tcW w:w="1267" w:type="dxa"/>
            <w:gridSpan w:val="2"/>
            <w:vMerge/>
            <w:tcBorders>
              <w:left w:val="single" w:sz="4" w:space="0" w:color="auto"/>
              <w:right w:val="single" w:sz="4" w:space="0" w:color="auto"/>
            </w:tcBorders>
            <w:hideMark/>
          </w:tcPr>
          <w:p w14:paraId="4C0EDD81"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7154827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521EF37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86DFD9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7EA70F0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69F96D9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245C12C7" w14:textId="77777777" w:rsidTr="000811C5">
        <w:trPr>
          <w:trHeight w:val="70"/>
        </w:trPr>
        <w:tc>
          <w:tcPr>
            <w:tcW w:w="1267" w:type="dxa"/>
            <w:gridSpan w:val="2"/>
            <w:vMerge/>
            <w:tcBorders>
              <w:left w:val="single" w:sz="4" w:space="0" w:color="auto"/>
              <w:right w:val="single" w:sz="4" w:space="0" w:color="auto"/>
            </w:tcBorders>
            <w:hideMark/>
          </w:tcPr>
          <w:p w14:paraId="47C99DAD"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1CB2BFC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10750008"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38EDD3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4ACA5F0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50AD532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4C214264" w14:textId="77777777" w:rsidTr="000811C5">
        <w:trPr>
          <w:trHeight w:val="70"/>
        </w:trPr>
        <w:tc>
          <w:tcPr>
            <w:tcW w:w="1267" w:type="dxa"/>
            <w:gridSpan w:val="2"/>
            <w:vMerge/>
            <w:tcBorders>
              <w:left w:val="single" w:sz="4" w:space="0" w:color="auto"/>
              <w:right w:val="single" w:sz="4" w:space="0" w:color="auto"/>
            </w:tcBorders>
            <w:hideMark/>
          </w:tcPr>
          <w:p w14:paraId="7B492FAF"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41B7532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30FD94F9"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B48E8D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010000 for fixed rank 2,</w:t>
            </w:r>
          </w:p>
          <w:p w14:paraId="0718D4B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5EA5908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000011 for fixed rank 1,</w:t>
            </w:r>
          </w:p>
          <w:p w14:paraId="10A6644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5A6204C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000011 for fixed rank 1,</w:t>
            </w:r>
          </w:p>
          <w:p w14:paraId="7D5F4D3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r>
      <w:tr w:rsidR="005B3300" w:rsidRPr="00C25669" w14:paraId="5D3A69A2" w14:textId="77777777" w:rsidTr="000811C5">
        <w:trPr>
          <w:trHeight w:val="70"/>
        </w:trPr>
        <w:tc>
          <w:tcPr>
            <w:tcW w:w="1267" w:type="dxa"/>
            <w:gridSpan w:val="2"/>
            <w:vMerge/>
            <w:tcBorders>
              <w:left w:val="single" w:sz="4" w:space="0" w:color="auto"/>
              <w:bottom w:val="single" w:sz="4" w:space="0" w:color="auto"/>
              <w:right w:val="single" w:sz="4" w:space="0" w:color="auto"/>
            </w:tcBorders>
          </w:tcPr>
          <w:p w14:paraId="32FCDE41"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29E73AF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26CE8115"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B3ACA8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7979B82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4D9B633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33E0D61B"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hideMark/>
          </w:tcPr>
          <w:p w14:paraId="24F3433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23668D3E"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0454B7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6D6C895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77DEA80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r>
      <w:tr w:rsidR="005B3300" w:rsidRPr="00C25669" w14:paraId="718700AD"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5382A14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5570ED1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ms</w:t>
            </w:r>
          </w:p>
        </w:tc>
        <w:tc>
          <w:tcPr>
            <w:tcW w:w="1455" w:type="dxa"/>
            <w:tcBorders>
              <w:top w:val="single" w:sz="4" w:space="0" w:color="auto"/>
              <w:left w:val="single" w:sz="4" w:space="0" w:color="auto"/>
              <w:bottom w:val="single" w:sz="4" w:space="0" w:color="auto"/>
              <w:right w:val="single" w:sz="4" w:space="0" w:color="auto"/>
            </w:tcBorders>
            <w:vAlign w:val="center"/>
          </w:tcPr>
          <w:p w14:paraId="68455BB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14:paraId="47DC175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14:paraId="6178C76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r>
      <w:tr w:rsidR="005B3300" w:rsidRPr="00C25669" w14:paraId="71A2198E"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331DE8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0B32369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063E62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3381A76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10002BE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371AC6E4" w14:textId="77777777" w:rsidTr="000811C5">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72BB637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19E3578C"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1A259D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0C5C9D7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58119F5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1 and follow RI</w:t>
            </w:r>
          </w:p>
        </w:tc>
      </w:tr>
      <w:tr w:rsidR="00F11D8A" w:rsidRPr="00C25669" w14:paraId="0B76F9AD" w14:textId="77777777" w:rsidTr="007E07CB">
        <w:trPr>
          <w:trHeight w:val="70"/>
        </w:trPr>
        <w:tc>
          <w:tcPr>
            <w:tcW w:w="8816" w:type="dxa"/>
            <w:gridSpan w:val="7"/>
            <w:tcBorders>
              <w:top w:val="single" w:sz="4" w:space="0" w:color="auto"/>
              <w:left w:val="single" w:sz="4" w:space="0" w:color="auto"/>
              <w:bottom w:val="single" w:sz="4" w:space="0" w:color="auto"/>
              <w:right w:val="single" w:sz="4" w:space="0" w:color="auto"/>
            </w:tcBorders>
            <w:vAlign w:val="center"/>
          </w:tcPr>
          <w:p w14:paraId="0846494E" w14:textId="76EA1E40" w:rsidR="00F11D8A" w:rsidRPr="00C25669" w:rsidRDefault="00F11D8A" w:rsidP="00575C91">
            <w:pPr>
              <w:pStyle w:val="TAN"/>
              <w:rPr>
                <w:rFonts w:eastAsia="SimSun"/>
              </w:rPr>
            </w:pPr>
            <w:r w:rsidRPr="00535722">
              <w:rPr>
                <w:rFonts w:eastAsia="SimSun"/>
                <w:lang w:eastAsia="en-GB"/>
              </w:rPr>
              <w:t>N</w:t>
            </w:r>
            <w:r w:rsidR="00A910C0">
              <w:rPr>
                <w:rFonts w:eastAsia="SimSun"/>
                <w:lang w:eastAsia="en-GB"/>
              </w:rPr>
              <w:t>ote</w:t>
            </w:r>
            <w:r w:rsidRPr="00535722">
              <w:rPr>
                <w:rFonts w:eastAsia="SimSun"/>
                <w:lang w:eastAsia="en-GB"/>
              </w:rPr>
              <w:t xml:space="preserve"> 1:</w:t>
            </w:r>
            <w:r w:rsidRPr="00A64ACD">
              <w:rPr>
                <w:rFonts w:eastAsia="SimSun"/>
                <w:lang w:eastAsia="en-GB"/>
              </w:rPr>
              <w:tab/>
            </w:r>
            <w:r w:rsidRPr="00535722">
              <w:rPr>
                <w:rFonts w:eastAsia="SimSun"/>
                <w:lang w:eastAsia="en-GB"/>
              </w:rPr>
              <w:t>Measurements channels are specified in Table A.4-2.</w:t>
            </w:r>
            <w:r>
              <w:rPr>
                <w:rFonts w:eastAsia="SimSun"/>
                <w:lang w:eastAsia="en-GB"/>
              </w:rPr>
              <w:t xml:space="preserve"> </w:t>
            </w:r>
            <w:r w:rsidRPr="00713A40">
              <w:t>TBS.2-</w:t>
            </w:r>
            <w:r>
              <w:t>3</w:t>
            </w:r>
            <w:r w:rsidRPr="00713A40">
              <w:t xml:space="preserve"> is used for Rank 1 case.</w:t>
            </w:r>
            <w:r>
              <w:t xml:space="preserve"> </w:t>
            </w:r>
            <w:r w:rsidRPr="00713A40">
              <w:t>TBS.2-</w:t>
            </w:r>
            <w:r>
              <w:t>4</w:t>
            </w:r>
            <w:r w:rsidRPr="00713A40">
              <w:t xml:space="preserve"> is used for Rank </w:t>
            </w:r>
            <w:r>
              <w:t>2</w:t>
            </w:r>
            <w:r w:rsidRPr="00713A40">
              <w:t xml:space="preserve"> case.</w:t>
            </w:r>
          </w:p>
        </w:tc>
      </w:tr>
    </w:tbl>
    <w:p w14:paraId="194CDD17" w14:textId="77777777" w:rsidR="005B3300" w:rsidRPr="00C25669" w:rsidRDefault="005B3300" w:rsidP="005B3300">
      <w:pPr>
        <w:rPr>
          <w:rFonts w:eastAsia="SimSun"/>
          <w:lang w:eastAsia="zh-CN"/>
        </w:rPr>
      </w:pPr>
    </w:p>
    <w:p w14:paraId="34CA810A" w14:textId="77777777" w:rsidR="005B3300" w:rsidRPr="00C25669" w:rsidRDefault="005B3300" w:rsidP="005B3300">
      <w:pPr>
        <w:pStyle w:val="TH"/>
      </w:pPr>
      <w:r w:rsidRPr="00C25669">
        <w:t>Table 6.4.2.2-2: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5B3300" w:rsidRPr="00C25669" w14:paraId="09007E9D" w14:textId="77777777" w:rsidTr="000811C5">
        <w:trPr>
          <w:jc w:val="center"/>
        </w:trPr>
        <w:tc>
          <w:tcPr>
            <w:tcW w:w="1984" w:type="dxa"/>
            <w:tcBorders>
              <w:bottom w:val="nil"/>
            </w:tcBorders>
          </w:tcPr>
          <w:p w14:paraId="57C533A0" w14:textId="77777777" w:rsidR="005B3300" w:rsidRPr="00C25669" w:rsidRDefault="005B3300" w:rsidP="000811C5">
            <w:pPr>
              <w:keepNext/>
              <w:keepLines/>
              <w:spacing w:after="0"/>
              <w:jc w:val="center"/>
              <w:rPr>
                <w:rFonts w:ascii="Arial" w:eastAsia="SimSun" w:hAnsi="Arial"/>
                <w:b/>
                <w:sz w:val="18"/>
              </w:rPr>
            </w:pPr>
          </w:p>
        </w:tc>
        <w:tc>
          <w:tcPr>
            <w:tcW w:w="1412" w:type="dxa"/>
            <w:tcBorders>
              <w:bottom w:val="nil"/>
            </w:tcBorders>
          </w:tcPr>
          <w:p w14:paraId="435A568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7BB6EF0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2</w:t>
            </w:r>
          </w:p>
        </w:tc>
        <w:tc>
          <w:tcPr>
            <w:tcW w:w="1512" w:type="dxa"/>
            <w:tcBorders>
              <w:bottom w:val="nil"/>
            </w:tcBorders>
          </w:tcPr>
          <w:p w14:paraId="33FCEC4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3</w:t>
            </w:r>
          </w:p>
        </w:tc>
      </w:tr>
      <w:tr w:rsidR="005B3300" w:rsidRPr="00C25669" w14:paraId="71275B65" w14:textId="77777777" w:rsidTr="000811C5">
        <w:trPr>
          <w:cantSplit/>
          <w:jc w:val="center"/>
        </w:trPr>
        <w:tc>
          <w:tcPr>
            <w:tcW w:w="1984" w:type="dxa"/>
          </w:tcPr>
          <w:p w14:paraId="73061051" w14:textId="77777777" w:rsidR="005B3300" w:rsidRPr="00C25669" w:rsidRDefault="005B3300" w:rsidP="000811C5">
            <w:pPr>
              <w:keepNext/>
              <w:keepLines/>
              <w:spacing w:after="0"/>
              <w:jc w:val="center"/>
              <w:rPr>
                <w:rFonts w:ascii="Arial" w:eastAsia="SimSun" w:hAnsi="Arial" w:cs="v5.0.0"/>
                <w:sz w:val="18"/>
                <w:vertAlign w:val="subscript"/>
              </w:rPr>
            </w:pPr>
            <w:r w:rsidRPr="00C25669">
              <w:rPr>
                <w:rFonts w:ascii="Symbol" w:eastAsia="SimSun" w:hAnsi="Symbol"/>
                <w:i/>
                <w:iCs/>
                <w:sz w:val="18"/>
              </w:rPr>
              <w:t></w:t>
            </w:r>
            <w:r w:rsidRPr="00C25669">
              <w:rPr>
                <w:rFonts w:ascii="Arial" w:eastAsia="SimSun" w:hAnsi="Arial"/>
                <w:sz w:val="18"/>
                <w:vertAlign w:val="subscript"/>
              </w:rPr>
              <w:t>1</w:t>
            </w:r>
          </w:p>
        </w:tc>
        <w:tc>
          <w:tcPr>
            <w:tcW w:w="1412" w:type="dxa"/>
          </w:tcPr>
          <w:p w14:paraId="4AACF7F9" w14:textId="77777777" w:rsidR="005B3300" w:rsidRPr="00C25669" w:rsidRDefault="005B3300" w:rsidP="000811C5">
            <w:pPr>
              <w:keepNext/>
              <w:keepLines/>
              <w:spacing w:after="0"/>
              <w:jc w:val="center"/>
              <w:rPr>
                <w:rFonts w:ascii="Arial" w:eastAsia="SimSun" w:hAnsi="Arial" w:cs="v5.0.0"/>
                <w:sz w:val="18"/>
              </w:rPr>
            </w:pPr>
            <w:r w:rsidRPr="00C25669">
              <w:rPr>
                <w:rFonts w:ascii="Arial" w:eastAsia="SimSun" w:hAnsi="Arial" w:cs="v5.0.0"/>
                <w:sz w:val="18"/>
              </w:rPr>
              <w:t>N/A</w:t>
            </w:r>
          </w:p>
        </w:tc>
        <w:tc>
          <w:tcPr>
            <w:tcW w:w="1512" w:type="dxa"/>
          </w:tcPr>
          <w:p w14:paraId="68B1F1BB"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rPr>
              <w:t>1.05</w:t>
            </w:r>
          </w:p>
        </w:tc>
        <w:tc>
          <w:tcPr>
            <w:tcW w:w="1512" w:type="dxa"/>
          </w:tcPr>
          <w:p w14:paraId="0D9390D1"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sz w:val="18"/>
              </w:rPr>
              <w:t>0.9</w:t>
            </w:r>
          </w:p>
        </w:tc>
      </w:tr>
      <w:tr w:rsidR="005B3300" w:rsidRPr="00C25669" w14:paraId="5B0D3248" w14:textId="77777777" w:rsidTr="000811C5">
        <w:trPr>
          <w:cantSplit/>
          <w:jc w:val="center"/>
        </w:trPr>
        <w:tc>
          <w:tcPr>
            <w:tcW w:w="1984" w:type="dxa"/>
          </w:tcPr>
          <w:p w14:paraId="0DEA17BF" w14:textId="77777777" w:rsidR="005B3300" w:rsidRPr="00C25669" w:rsidRDefault="005B3300" w:rsidP="000811C5">
            <w:pPr>
              <w:keepNext/>
              <w:keepLines/>
              <w:spacing w:after="0"/>
              <w:jc w:val="center"/>
              <w:rPr>
                <w:rFonts w:ascii="Symbol" w:eastAsia="SimSun" w:hAnsi="Symbol" w:hint="eastAsia"/>
                <w:i/>
                <w:iCs/>
                <w:sz w:val="18"/>
              </w:rPr>
            </w:pPr>
            <w:r w:rsidRPr="00C25669">
              <w:rPr>
                <w:rFonts w:ascii="Symbol" w:eastAsia="SimSun" w:hAnsi="Symbol"/>
                <w:i/>
                <w:iCs/>
                <w:sz w:val="18"/>
              </w:rPr>
              <w:t></w:t>
            </w:r>
            <w:r w:rsidRPr="00C25669">
              <w:rPr>
                <w:rFonts w:ascii="Arial" w:eastAsia="SimSun" w:hAnsi="Arial"/>
                <w:sz w:val="18"/>
                <w:vertAlign w:val="subscript"/>
              </w:rPr>
              <w:t>2</w:t>
            </w:r>
          </w:p>
        </w:tc>
        <w:tc>
          <w:tcPr>
            <w:tcW w:w="1412" w:type="dxa"/>
          </w:tcPr>
          <w:p w14:paraId="689DBD25"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w:t>
            </w:r>
          </w:p>
        </w:tc>
        <w:tc>
          <w:tcPr>
            <w:tcW w:w="1512" w:type="dxa"/>
          </w:tcPr>
          <w:p w14:paraId="066E2E94" w14:textId="77777777" w:rsidR="005B3300" w:rsidRPr="00C25669" w:rsidRDefault="005B3300" w:rsidP="000811C5">
            <w:pPr>
              <w:keepNext/>
              <w:keepLines/>
              <w:spacing w:after="0"/>
              <w:jc w:val="center"/>
              <w:rPr>
                <w:rFonts w:ascii="Arial" w:eastAsia="SimSun" w:hAnsi="Arial" w:cs="v5.0.0"/>
                <w:sz w:val="18"/>
              </w:rPr>
            </w:pPr>
            <w:r w:rsidRPr="00C25669">
              <w:rPr>
                <w:rFonts w:ascii="Arial" w:eastAsia="SimSun" w:hAnsi="Arial" w:cs="v5.0.0"/>
                <w:sz w:val="18"/>
              </w:rPr>
              <w:t>N/A</w:t>
            </w:r>
          </w:p>
        </w:tc>
        <w:tc>
          <w:tcPr>
            <w:tcW w:w="1512" w:type="dxa"/>
          </w:tcPr>
          <w:p w14:paraId="4BFD9A17" w14:textId="77777777" w:rsidR="005B3300" w:rsidRPr="00C25669" w:rsidRDefault="005B3300" w:rsidP="000811C5">
            <w:pPr>
              <w:keepNext/>
              <w:keepLines/>
              <w:spacing w:after="0"/>
              <w:jc w:val="center"/>
              <w:rPr>
                <w:rFonts w:ascii="Arial" w:eastAsia="SimSun" w:hAnsi="Arial" w:cs="v5.0.0"/>
                <w:sz w:val="18"/>
              </w:rPr>
            </w:pPr>
            <w:r w:rsidRPr="00C25669">
              <w:rPr>
                <w:rFonts w:ascii="Arial" w:eastAsia="SimSun" w:hAnsi="Arial" w:cs="v5.0.0"/>
                <w:sz w:val="18"/>
              </w:rPr>
              <w:t>N/A</w:t>
            </w:r>
          </w:p>
        </w:tc>
      </w:tr>
      <w:bookmarkEnd w:id="1944"/>
    </w:tbl>
    <w:p w14:paraId="244ECA67" w14:textId="0B6C6DFB" w:rsidR="005B3300" w:rsidRDefault="005B3300" w:rsidP="005B3300">
      <w:pPr>
        <w:rPr>
          <w:rFonts w:eastAsia="SimSun"/>
          <w:lang w:eastAsia="zh-CN"/>
        </w:rPr>
      </w:pPr>
    </w:p>
    <w:p w14:paraId="5F1ABC5E" w14:textId="77777777" w:rsidR="00973D47" w:rsidRPr="00723658" w:rsidRDefault="00973D47" w:rsidP="00973D47">
      <w:pPr>
        <w:pStyle w:val="Heading5"/>
        <w:rPr>
          <w:rFonts w:eastAsia="SimSun"/>
        </w:rPr>
      </w:pPr>
      <w:bookmarkStart w:id="1945" w:name="_Toc114565968"/>
      <w:bookmarkStart w:id="1946" w:name="_Toc123936280"/>
      <w:bookmarkStart w:id="1947" w:name="_Toc124377295"/>
      <w:r w:rsidRPr="006F5BD4">
        <w:t>6.4.2.</w:t>
      </w:r>
      <w:r>
        <w:t>2</w:t>
      </w:r>
      <w:r w:rsidRPr="006F5BD4">
        <w:t>.1</w:t>
      </w:r>
      <w:r w:rsidRPr="006F5BD4">
        <w:rPr>
          <w:rFonts w:eastAsia="SimSun"/>
        </w:rPr>
        <w:tab/>
      </w:r>
      <w:r w:rsidRPr="006F5BD4">
        <w:t>Minimum requirements for RedCap</w:t>
      </w:r>
      <w:bookmarkEnd w:id="1945"/>
      <w:bookmarkEnd w:id="1946"/>
      <w:bookmarkEnd w:id="1947"/>
    </w:p>
    <w:p w14:paraId="1FB957A3" w14:textId="77777777" w:rsidR="00973D47" w:rsidRPr="00C25669" w:rsidRDefault="00973D47" w:rsidP="00973D47">
      <w:pPr>
        <w:tabs>
          <w:tab w:val="left" w:pos="6096"/>
        </w:tabs>
        <w:rPr>
          <w:rFonts w:eastAsia="SimSun"/>
        </w:rPr>
      </w:pPr>
      <w:r w:rsidRPr="00C25669">
        <w:rPr>
          <w:rFonts w:eastAsia="SimSun"/>
        </w:rPr>
        <w:t>The minimum performance requirement in Table 6.4.2.</w:t>
      </w:r>
      <w:r>
        <w:rPr>
          <w:rFonts w:eastAsia="SimSun"/>
        </w:rPr>
        <w:t>2.1</w:t>
      </w:r>
      <w:r w:rsidRPr="00C25669">
        <w:rPr>
          <w:rFonts w:eastAsia="SimSun"/>
        </w:rPr>
        <w:t>-2 is defined as</w:t>
      </w:r>
      <w:r>
        <w:rPr>
          <w:rFonts w:eastAsia="SimSun"/>
        </w:rPr>
        <w:t xml:space="preserve"> t</w:t>
      </w:r>
      <w:r w:rsidRPr="00160E0F">
        <w:rPr>
          <w:rFonts w:eastAsia="SimSun"/>
        </w:rPr>
        <w:t>he ratio of the throughput obtained when transmitting based on UE reported RI and that obtained when transmitting with fixed rank 1 shall be</w:t>
      </w:r>
      <w:r>
        <w:rPr>
          <w:rFonts w:eastAsia="SimSun"/>
        </w:rPr>
        <w:t xml:space="preserve"> </w:t>
      </w:r>
      <w:r w:rsidRPr="00C25669">
        <w:rPr>
          <w:rFonts w:eastAsia="SimSun"/>
        </w:rPr>
        <w:t xml:space="preserve">≥ </w:t>
      </w:r>
      <w:r w:rsidRPr="00C25669">
        <w:rPr>
          <w:rFonts w:ascii="Symbol" w:eastAsia="SimSun" w:hAnsi="Symbol"/>
        </w:rPr>
        <w:t></w:t>
      </w:r>
      <w:r w:rsidRPr="00C25669">
        <w:rPr>
          <w:rFonts w:ascii="Symbol" w:eastAsia="SimSun" w:hAnsi="Symbol"/>
          <w:vertAlign w:val="subscript"/>
        </w:rPr>
        <w:t></w:t>
      </w:r>
      <w:r>
        <w:rPr>
          <w:rFonts w:eastAsia="SimSun"/>
        </w:rPr>
        <w:t>.</w:t>
      </w:r>
    </w:p>
    <w:p w14:paraId="2463DADD" w14:textId="77777777" w:rsidR="00973D47" w:rsidRPr="00C25669" w:rsidRDefault="00973D47" w:rsidP="00973D47">
      <w:pPr>
        <w:rPr>
          <w:rFonts w:eastAsia="SimSun"/>
        </w:rPr>
      </w:pPr>
      <w:r w:rsidRPr="00C25669">
        <w:rPr>
          <w:rFonts w:eastAsia="SimSun"/>
        </w:rPr>
        <w:t>For the parameters specified in Table 6.4.2.</w:t>
      </w:r>
      <w:r>
        <w:rPr>
          <w:rFonts w:eastAsia="SimSun"/>
        </w:rPr>
        <w:t>2.1</w:t>
      </w:r>
      <w:r w:rsidRPr="00C25669">
        <w:rPr>
          <w:rFonts w:eastAsia="SimSun"/>
        </w:rPr>
        <w:t xml:space="preserve">-1, and using the downlink physical channels specified in Annex </w:t>
      </w:r>
      <w:r w:rsidRPr="00C25669">
        <w:rPr>
          <w:rFonts w:eastAsia="SimSun" w:hint="eastAsia"/>
          <w:lang w:eastAsia="zh-CN"/>
        </w:rPr>
        <w:t>C.3.1</w:t>
      </w:r>
      <w:r w:rsidRPr="00C25669">
        <w:rPr>
          <w:rFonts w:eastAsia="SimSun"/>
        </w:rPr>
        <w:t>, the minimum requirements are specified in Table 6.4.2.</w:t>
      </w:r>
      <w:r>
        <w:rPr>
          <w:rFonts w:eastAsia="SimSun"/>
        </w:rPr>
        <w:t>2.1</w:t>
      </w:r>
      <w:r w:rsidRPr="00C25669">
        <w:rPr>
          <w:rFonts w:eastAsia="SimSun"/>
        </w:rPr>
        <w:t>-2.</w:t>
      </w:r>
    </w:p>
    <w:p w14:paraId="25D0112D" w14:textId="77777777" w:rsidR="00973D47" w:rsidRDefault="00973D47" w:rsidP="00973D47">
      <w:pPr>
        <w:pStyle w:val="TH"/>
      </w:pPr>
      <w:r w:rsidRPr="00C25669">
        <w:lastRenderedPageBreak/>
        <w:t>Table 6.4.2.</w:t>
      </w:r>
      <w:r>
        <w:t>2.1</w:t>
      </w:r>
      <w:r w:rsidRPr="00C25669">
        <w:t>-1: RI Test (TDD)</w:t>
      </w:r>
    </w:p>
    <w:tbl>
      <w:tblPr>
        <w:tblW w:w="6044" w:type="dxa"/>
        <w:tblInd w:w="1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2584"/>
        <w:gridCol w:w="707"/>
        <w:gridCol w:w="1418"/>
      </w:tblGrid>
      <w:tr w:rsidR="00973D47" w:rsidRPr="00C25669" w14:paraId="75016CF2"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3A2FAA5D" w14:textId="77777777" w:rsidR="00973D47" w:rsidRPr="00C25669" w:rsidRDefault="00973D47" w:rsidP="00FA064B">
            <w:pPr>
              <w:keepNext/>
              <w:keepLines/>
              <w:spacing w:after="0"/>
              <w:jc w:val="center"/>
              <w:rPr>
                <w:rFonts w:ascii="Arial" w:eastAsia="SimSun" w:hAnsi="Arial"/>
                <w:b/>
                <w:sz w:val="18"/>
              </w:rPr>
            </w:pPr>
            <w:r w:rsidRPr="00C25669">
              <w:rPr>
                <w:rFonts w:ascii="Arial" w:eastAsia="SimSun" w:hAnsi="Arial"/>
                <w:b/>
                <w:sz w:val="18"/>
              </w:rPr>
              <w:t>Parameter</w:t>
            </w:r>
          </w:p>
        </w:tc>
        <w:tc>
          <w:tcPr>
            <w:tcW w:w="707" w:type="dxa"/>
            <w:tcBorders>
              <w:top w:val="single" w:sz="4" w:space="0" w:color="auto"/>
              <w:left w:val="single" w:sz="4" w:space="0" w:color="auto"/>
              <w:bottom w:val="single" w:sz="4" w:space="0" w:color="auto"/>
              <w:right w:val="single" w:sz="4" w:space="0" w:color="auto"/>
            </w:tcBorders>
            <w:vAlign w:val="center"/>
            <w:hideMark/>
          </w:tcPr>
          <w:p w14:paraId="51A78268" w14:textId="77777777" w:rsidR="00973D47" w:rsidRPr="00C25669" w:rsidRDefault="00973D47" w:rsidP="00FA064B">
            <w:pPr>
              <w:keepNext/>
              <w:keepLines/>
              <w:spacing w:after="0"/>
              <w:jc w:val="center"/>
              <w:rPr>
                <w:rFonts w:ascii="Arial" w:eastAsia="SimSun" w:hAnsi="Arial"/>
                <w:b/>
                <w:sz w:val="18"/>
              </w:rPr>
            </w:pPr>
            <w:r w:rsidRPr="00C25669">
              <w:rPr>
                <w:rFonts w:ascii="Arial" w:eastAsia="SimSun" w:hAnsi="Arial"/>
                <w:b/>
                <w:sz w:val="18"/>
              </w:rPr>
              <w:t>Unit</w:t>
            </w:r>
          </w:p>
        </w:tc>
        <w:tc>
          <w:tcPr>
            <w:tcW w:w="1418" w:type="dxa"/>
            <w:tcBorders>
              <w:top w:val="single" w:sz="4" w:space="0" w:color="auto"/>
              <w:left w:val="single" w:sz="4" w:space="0" w:color="auto"/>
              <w:bottom w:val="single" w:sz="4" w:space="0" w:color="auto"/>
              <w:right w:val="single" w:sz="4" w:space="0" w:color="auto"/>
            </w:tcBorders>
            <w:vAlign w:val="center"/>
          </w:tcPr>
          <w:p w14:paraId="2242BAB5" w14:textId="77777777" w:rsidR="00973D47" w:rsidRPr="00C25669" w:rsidRDefault="00973D47" w:rsidP="00FA064B">
            <w:pPr>
              <w:keepNext/>
              <w:keepLines/>
              <w:spacing w:after="0"/>
              <w:jc w:val="center"/>
              <w:rPr>
                <w:rFonts w:ascii="Arial" w:eastAsia="SimSun" w:hAnsi="Arial"/>
                <w:b/>
                <w:sz w:val="18"/>
              </w:rPr>
            </w:pPr>
            <w:r w:rsidRPr="00C25669">
              <w:rPr>
                <w:rFonts w:ascii="Arial" w:eastAsia="SimSun" w:hAnsi="Arial"/>
                <w:b/>
                <w:sz w:val="18"/>
              </w:rPr>
              <w:t xml:space="preserve">Test </w:t>
            </w:r>
            <w:r>
              <w:rPr>
                <w:rFonts w:ascii="Arial" w:eastAsia="SimSun" w:hAnsi="Arial"/>
                <w:b/>
                <w:sz w:val="18"/>
              </w:rPr>
              <w:t>1</w:t>
            </w:r>
          </w:p>
        </w:tc>
      </w:tr>
      <w:tr w:rsidR="00973D47" w:rsidRPr="00C25669" w14:paraId="1C0FC1C4"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52BD6CC9"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Bandwidth</w:t>
            </w:r>
          </w:p>
        </w:tc>
        <w:tc>
          <w:tcPr>
            <w:tcW w:w="707" w:type="dxa"/>
            <w:tcBorders>
              <w:top w:val="single" w:sz="4" w:space="0" w:color="auto"/>
              <w:left w:val="single" w:sz="4" w:space="0" w:color="auto"/>
              <w:bottom w:val="single" w:sz="4" w:space="0" w:color="auto"/>
              <w:right w:val="single" w:sz="4" w:space="0" w:color="auto"/>
            </w:tcBorders>
            <w:vAlign w:val="center"/>
            <w:hideMark/>
          </w:tcPr>
          <w:p w14:paraId="48033203"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MHz</w:t>
            </w:r>
          </w:p>
        </w:tc>
        <w:tc>
          <w:tcPr>
            <w:tcW w:w="1418" w:type="dxa"/>
            <w:tcBorders>
              <w:top w:val="single" w:sz="4" w:space="0" w:color="auto"/>
              <w:left w:val="single" w:sz="4" w:space="0" w:color="auto"/>
              <w:bottom w:val="single" w:sz="4" w:space="0" w:color="auto"/>
              <w:right w:val="single" w:sz="4" w:space="0" w:color="auto"/>
            </w:tcBorders>
            <w:vAlign w:val="center"/>
          </w:tcPr>
          <w:p w14:paraId="3DA27282"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2</w:t>
            </w:r>
            <w:r w:rsidRPr="00C25669">
              <w:rPr>
                <w:rFonts w:ascii="Arial" w:eastAsia="SimSun" w:hAnsi="Arial"/>
                <w:sz w:val="18"/>
              </w:rPr>
              <w:t>0</w:t>
            </w:r>
          </w:p>
        </w:tc>
      </w:tr>
      <w:tr w:rsidR="00973D47" w:rsidRPr="00C25669" w14:paraId="504D6BDC"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23893C32"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Subcarrier spacing</w:t>
            </w:r>
          </w:p>
        </w:tc>
        <w:tc>
          <w:tcPr>
            <w:tcW w:w="707" w:type="dxa"/>
            <w:tcBorders>
              <w:top w:val="single" w:sz="4" w:space="0" w:color="auto"/>
              <w:left w:val="single" w:sz="4" w:space="0" w:color="auto"/>
              <w:bottom w:val="single" w:sz="4" w:space="0" w:color="auto"/>
              <w:right w:val="single" w:sz="4" w:space="0" w:color="auto"/>
            </w:tcBorders>
            <w:vAlign w:val="center"/>
          </w:tcPr>
          <w:p w14:paraId="62D7024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hint="eastAsia"/>
                <w:sz w:val="18"/>
                <w:lang w:eastAsia="zh-CN"/>
              </w:rPr>
              <w:t>kHz</w:t>
            </w:r>
          </w:p>
        </w:tc>
        <w:tc>
          <w:tcPr>
            <w:tcW w:w="1418" w:type="dxa"/>
            <w:tcBorders>
              <w:top w:val="single" w:sz="4" w:space="0" w:color="auto"/>
              <w:left w:val="single" w:sz="4" w:space="0" w:color="auto"/>
              <w:bottom w:val="single" w:sz="4" w:space="0" w:color="auto"/>
              <w:right w:val="single" w:sz="4" w:space="0" w:color="auto"/>
            </w:tcBorders>
            <w:vAlign w:val="center"/>
          </w:tcPr>
          <w:p w14:paraId="6D7F863B" w14:textId="77777777" w:rsidR="00973D47" w:rsidRPr="00C25669" w:rsidRDefault="00973D47" w:rsidP="00FA064B">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r w:rsidR="00973D47" w:rsidRPr="00C25669" w14:paraId="496DE70A"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452FBC73"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Duplex Mode</w:t>
            </w:r>
          </w:p>
        </w:tc>
        <w:tc>
          <w:tcPr>
            <w:tcW w:w="707" w:type="dxa"/>
            <w:tcBorders>
              <w:top w:val="single" w:sz="4" w:space="0" w:color="auto"/>
              <w:left w:val="single" w:sz="4" w:space="0" w:color="auto"/>
              <w:bottom w:val="single" w:sz="4" w:space="0" w:color="auto"/>
              <w:right w:val="single" w:sz="4" w:space="0" w:color="auto"/>
            </w:tcBorders>
            <w:vAlign w:val="center"/>
          </w:tcPr>
          <w:p w14:paraId="535D6656"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412BD3EC"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TDD</w:t>
            </w:r>
          </w:p>
        </w:tc>
      </w:tr>
      <w:tr w:rsidR="00973D47" w:rsidRPr="00C25669" w14:paraId="18733A69"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18455077" w14:textId="77777777" w:rsidR="00973D47" w:rsidRPr="00C25669" w:rsidRDefault="00973D47" w:rsidP="00FA064B">
            <w:pPr>
              <w:keepNext/>
              <w:keepLines/>
              <w:spacing w:after="0"/>
              <w:rPr>
                <w:rFonts w:ascii="Arial" w:eastAsia="SimSun" w:hAnsi="Arial"/>
                <w:sz w:val="18"/>
              </w:rPr>
            </w:pPr>
            <w:r>
              <w:rPr>
                <w:rFonts w:ascii="Arial" w:eastAsia="SimSun" w:hAnsi="Arial"/>
                <w:sz w:val="18"/>
              </w:rPr>
              <w:t>TD</w:t>
            </w:r>
            <w:r w:rsidRPr="00C25669">
              <w:rPr>
                <w:rFonts w:ascii="Arial" w:eastAsia="SimSun" w:hAnsi="Arial"/>
                <w:sz w:val="18"/>
              </w:rPr>
              <w:t>D Slot Configuration</w:t>
            </w:r>
          </w:p>
        </w:tc>
        <w:tc>
          <w:tcPr>
            <w:tcW w:w="707" w:type="dxa"/>
            <w:tcBorders>
              <w:top w:val="single" w:sz="4" w:space="0" w:color="auto"/>
              <w:left w:val="single" w:sz="4" w:space="0" w:color="auto"/>
              <w:bottom w:val="single" w:sz="4" w:space="0" w:color="auto"/>
              <w:right w:val="single" w:sz="4" w:space="0" w:color="auto"/>
            </w:tcBorders>
            <w:vAlign w:val="center"/>
          </w:tcPr>
          <w:p w14:paraId="362C92F0"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70DD362" w14:textId="77777777" w:rsidR="00973D47" w:rsidRDefault="00973D47" w:rsidP="00FA064B">
            <w:pPr>
              <w:keepNext/>
              <w:keepLines/>
              <w:spacing w:after="0"/>
              <w:jc w:val="center"/>
              <w:rPr>
                <w:rFonts w:ascii="Arial" w:eastAsia="SimSun" w:hAnsi="Arial"/>
                <w:sz w:val="18"/>
              </w:rPr>
            </w:pPr>
            <w:r w:rsidRPr="00C25669">
              <w:rPr>
                <w:rFonts w:ascii="Arial" w:eastAsia="SimSun" w:hAnsi="Arial"/>
                <w:sz w:val="18"/>
                <w:lang w:eastAsia="zh-CN"/>
              </w:rPr>
              <w:t>FR1.30-1</w:t>
            </w:r>
          </w:p>
        </w:tc>
      </w:tr>
      <w:tr w:rsidR="00973D47" w:rsidRPr="00C25669" w14:paraId="3F0C3607"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17947F86" w14:textId="77777777" w:rsidR="00973D47" w:rsidRPr="00C25669" w:rsidRDefault="00973D47" w:rsidP="00FA064B">
            <w:pPr>
              <w:keepNext/>
              <w:keepLines/>
              <w:spacing w:after="0"/>
              <w:rPr>
                <w:rFonts w:ascii="Arial" w:eastAsia="?? ??" w:hAnsi="Arial"/>
                <w:sz w:val="18"/>
              </w:rPr>
            </w:pPr>
            <w:r w:rsidRPr="00C25669">
              <w:rPr>
                <w:rFonts w:ascii="Arial" w:eastAsia="?? ??" w:hAnsi="Arial"/>
                <w:sz w:val="18"/>
              </w:rPr>
              <w:t xml:space="preserve">SNR </w:t>
            </w:r>
          </w:p>
        </w:tc>
        <w:tc>
          <w:tcPr>
            <w:tcW w:w="707" w:type="dxa"/>
            <w:tcBorders>
              <w:top w:val="single" w:sz="4" w:space="0" w:color="auto"/>
              <w:left w:val="single" w:sz="4" w:space="0" w:color="auto"/>
              <w:bottom w:val="single" w:sz="4" w:space="0" w:color="auto"/>
              <w:right w:val="single" w:sz="4" w:space="0" w:color="auto"/>
            </w:tcBorders>
            <w:vAlign w:val="center"/>
            <w:hideMark/>
          </w:tcPr>
          <w:p w14:paraId="36ED060E"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 xml:space="preserve"> dB</w:t>
            </w:r>
          </w:p>
        </w:tc>
        <w:tc>
          <w:tcPr>
            <w:tcW w:w="1418" w:type="dxa"/>
            <w:tcBorders>
              <w:top w:val="single" w:sz="4" w:space="0" w:color="auto"/>
              <w:left w:val="single" w:sz="4" w:space="0" w:color="auto"/>
              <w:bottom w:val="single" w:sz="4" w:space="0" w:color="auto"/>
              <w:right w:val="single" w:sz="4" w:space="0" w:color="auto"/>
            </w:tcBorders>
            <w:vAlign w:val="center"/>
          </w:tcPr>
          <w:p w14:paraId="3E0E20C7" w14:textId="267C5104"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20</w:t>
            </w:r>
          </w:p>
        </w:tc>
      </w:tr>
      <w:tr w:rsidR="00973D47" w:rsidRPr="00C25669" w14:paraId="2DE7F69A"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52818C2C"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Propagation channel</w:t>
            </w:r>
          </w:p>
        </w:tc>
        <w:tc>
          <w:tcPr>
            <w:tcW w:w="707" w:type="dxa"/>
            <w:tcBorders>
              <w:top w:val="single" w:sz="4" w:space="0" w:color="auto"/>
              <w:left w:val="single" w:sz="4" w:space="0" w:color="auto"/>
              <w:bottom w:val="single" w:sz="4" w:space="0" w:color="auto"/>
              <w:right w:val="single" w:sz="4" w:space="0" w:color="auto"/>
            </w:tcBorders>
            <w:vAlign w:val="center"/>
          </w:tcPr>
          <w:p w14:paraId="4EEB67D3"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tcPr>
          <w:p w14:paraId="37FADC73"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TDLA30-5</w:t>
            </w:r>
          </w:p>
        </w:tc>
      </w:tr>
      <w:tr w:rsidR="00973D47" w:rsidRPr="00C25669" w14:paraId="77C88772"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36EC4F15"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Antenna configuration</w:t>
            </w:r>
          </w:p>
        </w:tc>
        <w:tc>
          <w:tcPr>
            <w:tcW w:w="707" w:type="dxa"/>
            <w:tcBorders>
              <w:top w:val="single" w:sz="4" w:space="0" w:color="auto"/>
              <w:left w:val="single" w:sz="4" w:space="0" w:color="auto"/>
              <w:bottom w:val="single" w:sz="4" w:space="0" w:color="auto"/>
              <w:right w:val="single" w:sz="4" w:space="0" w:color="auto"/>
            </w:tcBorders>
            <w:vAlign w:val="center"/>
          </w:tcPr>
          <w:p w14:paraId="22A2AA01"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560A5E1"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ULA Low 2x2</w:t>
            </w:r>
          </w:p>
        </w:tc>
      </w:tr>
      <w:tr w:rsidR="00973D47" w:rsidRPr="00C25669" w14:paraId="312D8E67"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6301110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Beamforming Model</w:t>
            </w:r>
          </w:p>
        </w:tc>
        <w:tc>
          <w:tcPr>
            <w:tcW w:w="707" w:type="dxa"/>
            <w:tcBorders>
              <w:top w:val="single" w:sz="4" w:space="0" w:color="auto"/>
              <w:left w:val="single" w:sz="4" w:space="0" w:color="auto"/>
              <w:bottom w:val="single" w:sz="4" w:space="0" w:color="auto"/>
              <w:right w:val="single" w:sz="4" w:space="0" w:color="auto"/>
            </w:tcBorders>
            <w:vAlign w:val="center"/>
          </w:tcPr>
          <w:p w14:paraId="3AF73A0C"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97AA58B"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As defined in Annex B.4.1</w:t>
            </w:r>
          </w:p>
        </w:tc>
      </w:tr>
      <w:tr w:rsidR="00973D47" w:rsidRPr="00C25669" w14:paraId="3219D4BD" w14:textId="77777777" w:rsidTr="00FA064B">
        <w:trPr>
          <w:trHeight w:val="70"/>
        </w:trPr>
        <w:tc>
          <w:tcPr>
            <w:tcW w:w="1335" w:type="dxa"/>
            <w:vMerge w:val="restart"/>
            <w:tcBorders>
              <w:top w:val="single" w:sz="4" w:space="0" w:color="auto"/>
              <w:left w:val="single" w:sz="4" w:space="0" w:color="auto"/>
              <w:right w:val="single" w:sz="4" w:space="0" w:color="auto"/>
            </w:tcBorders>
            <w:vAlign w:val="center"/>
            <w:hideMark/>
          </w:tcPr>
          <w:p w14:paraId="3BBCD524"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ZP CSI-RS configuration</w:t>
            </w:r>
          </w:p>
          <w:p w14:paraId="5649AA1B"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630FBA74"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07" w:type="dxa"/>
            <w:tcBorders>
              <w:top w:val="single" w:sz="4" w:space="0" w:color="auto"/>
              <w:left w:val="single" w:sz="4" w:space="0" w:color="auto"/>
              <w:bottom w:val="single" w:sz="4" w:space="0" w:color="auto"/>
              <w:right w:val="single" w:sz="4" w:space="0" w:color="auto"/>
            </w:tcBorders>
            <w:vAlign w:val="center"/>
          </w:tcPr>
          <w:p w14:paraId="6D70DC83"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DC88EC5"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Periodic</w:t>
            </w:r>
          </w:p>
        </w:tc>
      </w:tr>
      <w:tr w:rsidR="00973D47" w:rsidRPr="00C25669" w14:paraId="36229314" w14:textId="77777777" w:rsidTr="00FA064B">
        <w:trPr>
          <w:trHeight w:val="70"/>
        </w:trPr>
        <w:tc>
          <w:tcPr>
            <w:tcW w:w="1335" w:type="dxa"/>
            <w:vMerge/>
            <w:tcBorders>
              <w:left w:val="single" w:sz="4" w:space="0" w:color="auto"/>
              <w:right w:val="single" w:sz="4" w:space="0" w:color="auto"/>
            </w:tcBorders>
            <w:vAlign w:val="center"/>
            <w:hideMark/>
          </w:tcPr>
          <w:p w14:paraId="240320D7"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270FAB34"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1F27AE3A"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053B3B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4</w:t>
            </w:r>
          </w:p>
        </w:tc>
      </w:tr>
      <w:tr w:rsidR="00973D47" w:rsidRPr="00C25669" w14:paraId="5789F3AF" w14:textId="77777777" w:rsidTr="00FA064B">
        <w:trPr>
          <w:trHeight w:val="70"/>
        </w:trPr>
        <w:tc>
          <w:tcPr>
            <w:tcW w:w="1335" w:type="dxa"/>
            <w:vMerge/>
            <w:tcBorders>
              <w:left w:val="single" w:sz="4" w:space="0" w:color="auto"/>
              <w:right w:val="single" w:sz="4" w:space="0" w:color="auto"/>
            </w:tcBorders>
            <w:vAlign w:val="center"/>
            <w:hideMark/>
          </w:tcPr>
          <w:p w14:paraId="67713C0E"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7E19E476"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CDM Type</w:t>
            </w:r>
          </w:p>
        </w:tc>
        <w:tc>
          <w:tcPr>
            <w:tcW w:w="707" w:type="dxa"/>
            <w:tcBorders>
              <w:top w:val="single" w:sz="4" w:space="0" w:color="auto"/>
              <w:left w:val="single" w:sz="4" w:space="0" w:color="auto"/>
              <w:bottom w:val="single" w:sz="4" w:space="0" w:color="auto"/>
              <w:right w:val="single" w:sz="4" w:space="0" w:color="auto"/>
            </w:tcBorders>
            <w:vAlign w:val="center"/>
          </w:tcPr>
          <w:p w14:paraId="425E7AFA"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DA0A941"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FD-CDM2</w:t>
            </w:r>
          </w:p>
        </w:tc>
      </w:tr>
      <w:tr w:rsidR="00973D47" w:rsidRPr="00C25669" w14:paraId="319B4858" w14:textId="77777777" w:rsidTr="00FA064B">
        <w:trPr>
          <w:trHeight w:val="70"/>
        </w:trPr>
        <w:tc>
          <w:tcPr>
            <w:tcW w:w="1335" w:type="dxa"/>
            <w:vMerge/>
            <w:tcBorders>
              <w:left w:val="single" w:sz="4" w:space="0" w:color="auto"/>
              <w:right w:val="single" w:sz="4" w:space="0" w:color="auto"/>
            </w:tcBorders>
            <w:vAlign w:val="center"/>
            <w:hideMark/>
          </w:tcPr>
          <w:p w14:paraId="62566EF1"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28EB02B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Density (ρ)</w:t>
            </w:r>
          </w:p>
        </w:tc>
        <w:tc>
          <w:tcPr>
            <w:tcW w:w="707" w:type="dxa"/>
            <w:tcBorders>
              <w:top w:val="single" w:sz="4" w:space="0" w:color="auto"/>
              <w:left w:val="single" w:sz="4" w:space="0" w:color="auto"/>
              <w:bottom w:val="single" w:sz="4" w:space="0" w:color="auto"/>
              <w:right w:val="single" w:sz="4" w:space="0" w:color="auto"/>
            </w:tcBorders>
            <w:vAlign w:val="center"/>
          </w:tcPr>
          <w:p w14:paraId="5AD52224"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D8BA73B"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w:t>
            </w:r>
          </w:p>
        </w:tc>
      </w:tr>
      <w:tr w:rsidR="00973D47" w:rsidRPr="00C25669" w14:paraId="254644B3" w14:textId="77777777" w:rsidTr="00FA064B">
        <w:trPr>
          <w:trHeight w:val="70"/>
        </w:trPr>
        <w:tc>
          <w:tcPr>
            <w:tcW w:w="1335" w:type="dxa"/>
            <w:vMerge/>
            <w:tcBorders>
              <w:left w:val="single" w:sz="4" w:space="0" w:color="auto"/>
              <w:right w:val="single" w:sz="4" w:space="0" w:color="auto"/>
            </w:tcBorders>
            <w:vAlign w:val="center"/>
            <w:hideMark/>
          </w:tcPr>
          <w:p w14:paraId="2D331D81"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1CFFA6EC"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tcPr>
          <w:p w14:paraId="16B36309"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tcPr>
          <w:p w14:paraId="7AEB05B1" w14:textId="77777777" w:rsidR="00973D47" w:rsidRPr="00C25669" w:rsidRDefault="00973D47" w:rsidP="00FA064B">
            <w:pPr>
              <w:keepNext/>
              <w:keepLines/>
              <w:spacing w:after="0"/>
              <w:jc w:val="center"/>
              <w:rPr>
                <w:rFonts w:ascii="Arial" w:eastAsia="SimSun" w:hAnsi="Arial"/>
                <w:sz w:val="18"/>
              </w:rPr>
            </w:pPr>
            <w:r w:rsidRPr="00C53D04">
              <w:rPr>
                <w:rFonts w:ascii="Arial" w:hAnsi="Arial"/>
                <w:sz w:val="18"/>
              </w:rPr>
              <w:t>Row 5,(4)</w:t>
            </w:r>
          </w:p>
        </w:tc>
      </w:tr>
      <w:tr w:rsidR="00973D47" w:rsidRPr="00C25669" w14:paraId="462819EA" w14:textId="77777777" w:rsidTr="00FA064B">
        <w:trPr>
          <w:trHeight w:val="70"/>
        </w:trPr>
        <w:tc>
          <w:tcPr>
            <w:tcW w:w="1335" w:type="dxa"/>
            <w:vMerge/>
            <w:tcBorders>
              <w:left w:val="single" w:sz="4" w:space="0" w:color="auto"/>
              <w:right w:val="single" w:sz="4" w:space="0" w:color="auto"/>
            </w:tcBorders>
            <w:vAlign w:val="center"/>
            <w:hideMark/>
          </w:tcPr>
          <w:p w14:paraId="13C64200"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37DEAB9A"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746A1639"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24E37C66"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(9)</w:t>
            </w:r>
          </w:p>
        </w:tc>
      </w:tr>
      <w:tr w:rsidR="00973D47" w:rsidRPr="00C25669" w14:paraId="6620815C" w14:textId="77777777" w:rsidTr="00FA064B">
        <w:trPr>
          <w:trHeight w:val="70"/>
        </w:trPr>
        <w:tc>
          <w:tcPr>
            <w:tcW w:w="1335" w:type="dxa"/>
            <w:vMerge/>
            <w:tcBorders>
              <w:left w:val="single" w:sz="4" w:space="0" w:color="auto"/>
              <w:bottom w:val="single" w:sz="4" w:space="0" w:color="auto"/>
              <w:right w:val="single" w:sz="4" w:space="0" w:color="auto"/>
            </w:tcBorders>
            <w:vAlign w:val="center"/>
            <w:hideMark/>
          </w:tcPr>
          <w:p w14:paraId="0B76FD14"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6ED79E49"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CSI-RS</w:t>
            </w:r>
          </w:p>
          <w:p w14:paraId="60E0554C"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periodicity and offset</w:t>
            </w:r>
          </w:p>
        </w:tc>
        <w:tc>
          <w:tcPr>
            <w:tcW w:w="707" w:type="dxa"/>
            <w:tcBorders>
              <w:top w:val="single" w:sz="4" w:space="0" w:color="auto"/>
              <w:left w:val="single" w:sz="4" w:space="0" w:color="auto"/>
              <w:bottom w:val="single" w:sz="4" w:space="0" w:color="auto"/>
              <w:right w:val="single" w:sz="4" w:space="0" w:color="auto"/>
            </w:tcBorders>
            <w:vAlign w:val="center"/>
          </w:tcPr>
          <w:p w14:paraId="19352B57"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s</w:t>
            </w:r>
            <w:r w:rsidRPr="00C25669">
              <w:rPr>
                <w:rFonts w:ascii="Arial" w:eastAsia="SimSun" w:hAnsi="Arial"/>
                <w:sz w:val="18"/>
              </w:rPr>
              <w:t>lot</w:t>
            </w:r>
          </w:p>
        </w:tc>
        <w:tc>
          <w:tcPr>
            <w:tcW w:w="1418" w:type="dxa"/>
            <w:tcBorders>
              <w:top w:val="single" w:sz="4" w:space="0" w:color="auto"/>
              <w:left w:val="single" w:sz="4" w:space="0" w:color="auto"/>
              <w:bottom w:val="single" w:sz="4" w:space="0" w:color="auto"/>
              <w:right w:val="single" w:sz="4" w:space="0" w:color="auto"/>
            </w:tcBorders>
            <w:vAlign w:val="center"/>
          </w:tcPr>
          <w:p w14:paraId="27CC5D35"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10</w:t>
            </w:r>
            <w:r w:rsidRPr="00C25669">
              <w:rPr>
                <w:rFonts w:ascii="Arial" w:eastAsia="SimSun" w:hAnsi="Arial"/>
                <w:sz w:val="18"/>
              </w:rPr>
              <w:t>/1</w:t>
            </w:r>
          </w:p>
        </w:tc>
      </w:tr>
      <w:tr w:rsidR="00973D47" w:rsidRPr="00C25669" w14:paraId="5F00DC99" w14:textId="77777777" w:rsidTr="00FA064B">
        <w:trPr>
          <w:trHeight w:val="70"/>
        </w:trPr>
        <w:tc>
          <w:tcPr>
            <w:tcW w:w="1335" w:type="dxa"/>
            <w:vMerge w:val="restart"/>
            <w:tcBorders>
              <w:top w:val="single" w:sz="4" w:space="0" w:color="auto"/>
              <w:left w:val="single" w:sz="4" w:space="0" w:color="auto"/>
              <w:right w:val="single" w:sz="4" w:space="0" w:color="auto"/>
            </w:tcBorders>
            <w:vAlign w:val="center"/>
            <w:hideMark/>
          </w:tcPr>
          <w:p w14:paraId="080F8EBA"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NZP CSI-RS for CSI acquisition</w:t>
            </w:r>
          </w:p>
          <w:p w14:paraId="57E3230D" w14:textId="77777777" w:rsidR="00973D47" w:rsidRPr="00C25669" w:rsidRDefault="00973D47" w:rsidP="00FA064B">
            <w:pPr>
              <w:keepNext/>
              <w:keepLines/>
              <w:spacing w:after="0"/>
              <w:rPr>
                <w:rFonts w:ascii="Arial" w:eastAsia="SimSun" w:hAnsi="Arial"/>
                <w:sz w:val="18"/>
              </w:rPr>
            </w:pPr>
          </w:p>
          <w:p w14:paraId="3FC48D61"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72708C0A"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07" w:type="dxa"/>
            <w:tcBorders>
              <w:top w:val="single" w:sz="4" w:space="0" w:color="auto"/>
              <w:left w:val="single" w:sz="4" w:space="0" w:color="auto"/>
              <w:bottom w:val="single" w:sz="4" w:space="0" w:color="auto"/>
              <w:right w:val="single" w:sz="4" w:space="0" w:color="auto"/>
            </w:tcBorders>
            <w:vAlign w:val="center"/>
          </w:tcPr>
          <w:p w14:paraId="62B9589D"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7B8957F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Periodic</w:t>
            </w:r>
          </w:p>
        </w:tc>
      </w:tr>
      <w:tr w:rsidR="00973D47" w:rsidRPr="00C25669" w14:paraId="491B6301" w14:textId="77777777" w:rsidTr="00FA064B">
        <w:trPr>
          <w:trHeight w:val="70"/>
        </w:trPr>
        <w:tc>
          <w:tcPr>
            <w:tcW w:w="1335" w:type="dxa"/>
            <w:vMerge/>
            <w:tcBorders>
              <w:left w:val="single" w:sz="4" w:space="0" w:color="auto"/>
              <w:right w:val="single" w:sz="4" w:space="0" w:color="auto"/>
            </w:tcBorders>
            <w:vAlign w:val="center"/>
          </w:tcPr>
          <w:p w14:paraId="3F1BBE36"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265CF549"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573AB8ED"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02D539E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2</w:t>
            </w:r>
          </w:p>
        </w:tc>
      </w:tr>
      <w:tr w:rsidR="00973D47" w:rsidRPr="00C25669" w14:paraId="63F8431E" w14:textId="77777777" w:rsidTr="00FA064B">
        <w:trPr>
          <w:trHeight w:val="70"/>
        </w:trPr>
        <w:tc>
          <w:tcPr>
            <w:tcW w:w="1335" w:type="dxa"/>
            <w:vMerge/>
            <w:tcBorders>
              <w:left w:val="single" w:sz="4" w:space="0" w:color="auto"/>
              <w:right w:val="single" w:sz="4" w:space="0" w:color="auto"/>
            </w:tcBorders>
            <w:vAlign w:val="center"/>
            <w:hideMark/>
          </w:tcPr>
          <w:p w14:paraId="3AB20285"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5A177B09"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CDM Type</w:t>
            </w:r>
          </w:p>
        </w:tc>
        <w:tc>
          <w:tcPr>
            <w:tcW w:w="707" w:type="dxa"/>
            <w:tcBorders>
              <w:top w:val="single" w:sz="4" w:space="0" w:color="auto"/>
              <w:left w:val="single" w:sz="4" w:space="0" w:color="auto"/>
              <w:bottom w:val="single" w:sz="4" w:space="0" w:color="auto"/>
              <w:right w:val="single" w:sz="4" w:space="0" w:color="auto"/>
            </w:tcBorders>
            <w:vAlign w:val="center"/>
          </w:tcPr>
          <w:p w14:paraId="51D7F67D"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517FAAA"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FD-CDM2</w:t>
            </w:r>
          </w:p>
        </w:tc>
      </w:tr>
      <w:tr w:rsidR="00973D47" w:rsidRPr="00C25669" w14:paraId="7A1418C9" w14:textId="77777777" w:rsidTr="00FA064B">
        <w:trPr>
          <w:trHeight w:val="70"/>
        </w:trPr>
        <w:tc>
          <w:tcPr>
            <w:tcW w:w="1335" w:type="dxa"/>
            <w:vMerge/>
            <w:tcBorders>
              <w:left w:val="single" w:sz="4" w:space="0" w:color="auto"/>
              <w:right w:val="single" w:sz="4" w:space="0" w:color="auto"/>
            </w:tcBorders>
            <w:vAlign w:val="center"/>
            <w:hideMark/>
          </w:tcPr>
          <w:p w14:paraId="4633BD4D"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49F1FFEC"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Density (ρ)</w:t>
            </w:r>
          </w:p>
        </w:tc>
        <w:tc>
          <w:tcPr>
            <w:tcW w:w="707" w:type="dxa"/>
            <w:tcBorders>
              <w:top w:val="single" w:sz="4" w:space="0" w:color="auto"/>
              <w:left w:val="single" w:sz="4" w:space="0" w:color="auto"/>
              <w:bottom w:val="single" w:sz="4" w:space="0" w:color="auto"/>
              <w:right w:val="single" w:sz="4" w:space="0" w:color="auto"/>
            </w:tcBorders>
            <w:vAlign w:val="center"/>
          </w:tcPr>
          <w:p w14:paraId="63F3EF7A"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203706FF"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w:t>
            </w:r>
          </w:p>
        </w:tc>
      </w:tr>
      <w:tr w:rsidR="00973D47" w:rsidRPr="00C25669" w14:paraId="618F87F9" w14:textId="77777777" w:rsidTr="00FA064B">
        <w:trPr>
          <w:trHeight w:val="70"/>
        </w:trPr>
        <w:tc>
          <w:tcPr>
            <w:tcW w:w="1335" w:type="dxa"/>
            <w:vMerge/>
            <w:tcBorders>
              <w:left w:val="single" w:sz="4" w:space="0" w:color="auto"/>
              <w:right w:val="single" w:sz="4" w:space="0" w:color="auto"/>
            </w:tcBorders>
            <w:vAlign w:val="center"/>
            <w:hideMark/>
          </w:tcPr>
          <w:p w14:paraId="7007C10A" w14:textId="77777777" w:rsidR="00973D47" w:rsidRPr="00C25669" w:rsidRDefault="00973D47" w:rsidP="00FA064B">
            <w:pPr>
              <w:keepNext/>
              <w:keepLines/>
              <w:spacing w:after="0"/>
              <w:rPr>
                <w:rFonts w:ascii="Arial" w:eastAsia="SimSun" w:hAnsi="Arial"/>
                <w:b/>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74859DBB"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45010DF0"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4808588"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Row 3 (6)</w:t>
            </w:r>
          </w:p>
        </w:tc>
      </w:tr>
      <w:tr w:rsidR="00973D47" w:rsidRPr="00C25669" w14:paraId="4D4C29A9" w14:textId="77777777" w:rsidTr="00FA064B">
        <w:trPr>
          <w:trHeight w:val="70"/>
        </w:trPr>
        <w:tc>
          <w:tcPr>
            <w:tcW w:w="1335" w:type="dxa"/>
            <w:vMerge/>
            <w:tcBorders>
              <w:left w:val="single" w:sz="4" w:space="0" w:color="auto"/>
              <w:right w:val="single" w:sz="4" w:space="0" w:color="auto"/>
            </w:tcBorders>
            <w:vAlign w:val="center"/>
            <w:hideMark/>
          </w:tcPr>
          <w:p w14:paraId="5A6045EE"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vAlign w:val="center"/>
          </w:tcPr>
          <w:p w14:paraId="3A679992"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07" w:type="dxa"/>
            <w:tcBorders>
              <w:top w:val="single" w:sz="4" w:space="0" w:color="auto"/>
              <w:left w:val="single" w:sz="4" w:space="0" w:color="auto"/>
              <w:bottom w:val="single" w:sz="4" w:space="0" w:color="auto"/>
              <w:right w:val="single" w:sz="4" w:space="0" w:color="auto"/>
            </w:tcBorders>
            <w:vAlign w:val="center"/>
          </w:tcPr>
          <w:p w14:paraId="337B5546"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D83331A"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(13)</w:t>
            </w:r>
          </w:p>
        </w:tc>
      </w:tr>
      <w:tr w:rsidR="00973D47" w:rsidRPr="00C25669" w14:paraId="3BA3CA93" w14:textId="77777777" w:rsidTr="00FA064B">
        <w:trPr>
          <w:trHeight w:val="70"/>
        </w:trPr>
        <w:tc>
          <w:tcPr>
            <w:tcW w:w="1335" w:type="dxa"/>
            <w:vMerge/>
            <w:tcBorders>
              <w:left w:val="single" w:sz="4" w:space="0" w:color="auto"/>
              <w:right w:val="single" w:sz="4" w:space="0" w:color="auto"/>
            </w:tcBorders>
            <w:vAlign w:val="center"/>
            <w:hideMark/>
          </w:tcPr>
          <w:p w14:paraId="7DE72197"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27009EF5"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NZP CSI-RS-timeConfig</w:t>
            </w:r>
          </w:p>
          <w:p w14:paraId="5DDEF5A5"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periodicity and offset</w:t>
            </w:r>
          </w:p>
        </w:tc>
        <w:tc>
          <w:tcPr>
            <w:tcW w:w="707" w:type="dxa"/>
            <w:tcBorders>
              <w:top w:val="single" w:sz="4" w:space="0" w:color="auto"/>
              <w:left w:val="single" w:sz="4" w:space="0" w:color="auto"/>
              <w:bottom w:val="single" w:sz="4" w:space="0" w:color="auto"/>
              <w:right w:val="single" w:sz="4" w:space="0" w:color="auto"/>
            </w:tcBorders>
            <w:vAlign w:val="center"/>
          </w:tcPr>
          <w:p w14:paraId="4D829036"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slot</w:t>
            </w:r>
          </w:p>
        </w:tc>
        <w:tc>
          <w:tcPr>
            <w:tcW w:w="1418" w:type="dxa"/>
            <w:tcBorders>
              <w:top w:val="single" w:sz="4" w:space="0" w:color="auto"/>
              <w:left w:val="single" w:sz="4" w:space="0" w:color="auto"/>
              <w:bottom w:val="single" w:sz="4" w:space="0" w:color="auto"/>
              <w:right w:val="single" w:sz="4" w:space="0" w:color="auto"/>
            </w:tcBorders>
            <w:vAlign w:val="center"/>
          </w:tcPr>
          <w:p w14:paraId="24E33638"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10</w:t>
            </w:r>
            <w:r w:rsidRPr="00C25669">
              <w:rPr>
                <w:rFonts w:ascii="Arial" w:eastAsia="SimSun" w:hAnsi="Arial"/>
                <w:sz w:val="18"/>
              </w:rPr>
              <w:t>/1</w:t>
            </w:r>
          </w:p>
        </w:tc>
      </w:tr>
      <w:tr w:rsidR="00973D47" w:rsidRPr="00C25669" w14:paraId="0AD3E582" w14:textId="77777777" w:rsidTr="00FA064B">
        <w:trPr>
          <w:trHeight w:val="70"/>
        </w:trPr>
        <w:tc>
          <w:tcPr>
            <w:tcW w:w="1335" w:type="dxa"/>
            <w:vMerge w:val="restart"/>
            <w:tcBorders>
              <w:left w:val="single" w:sz="4" w:space="0" w:color="auto"/>
              <w:right w:val="single" w:sz="4" w:space="0" w:color="auto"/>
            </w:tcBorders>
            <w:vAlign w:val="center"/>
          </w:tcPr>
          <w:p w14:paraId="159F4724"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CSI-IM configuration</w:t>
            </w:r>
          </w:p>
        </w:tc>
        <w:tc>
          <w:tcPr>
            <w:tcW w:w="2584" w:type="dxa"/>
            <w:tcBorders>
              <w:top w:val="single" w:sz="4" w:space="0" w:color="auto"/>
              <w:left w:val="single" w:sz="4" w:space="0" w:color="auto"/>
              <w:bottom w:val="single" w:sz="4" w:space="0" w:color="auto"/>
              <w:right w:val="single" w:sz="4" w:space="0" w:color="auto"/>
            </w:tcBorders>
          </w:tcPr>
          <w:p w14:paraId="1A78EC79" w14:textId="77777777" w:rsidR="00973D47" w:rsidRPr="00C25669" w:rsidRDefault="00973D47" w:rsidP="00FA064B">
            <w:pPr>
              <w:keepNext/>
              <w:keepLines/>
              <w:spacing w:after="0"/>
              <w:rPr>
                <w:rFonts w:ascii="Arial" w:eastAsia="SimSun" w:hAnsi="Arial"/>
                <w:sz w:val="18"/>
              </w:rPr>
            </w:pPr>
            <w:r w:rsidRPr="00C25669">
              <w:rPr>
                <w:rFonts w:ascii="Arial" w:eastAsia="SimSun" w:hAnsi="Arial" w:hint="eastAsia"/>
                <w:sz w:val="18"/>
                <w:lang w:eastAsia="zh-CN"/>
              </w:rPr>
              <w:t>CSI-IM re</w:t>
            </w:r>
            <w:r w:rsidRPr="00C25669">
              <w:rPr>
                <w:rFonts w:ascii="Arial" w:eastAsia="SimSun" w:hAnsi="Arial"/>
                <w:sz w:val="18"/>
                <w:lang w:eastAsia="zh-CN"/>
              </w:rPr>
              <w:t>source Type</w:t>
            </w:r>
          </w:p>
        </w:tc>
        <w:tc>
          <w:tcPr>
            <w:tcW w:w="707" w:type="dxa"/>
            <w:tcBorders>
              <w:top w:val="single" w:sz="4" w:space="0" w:color="auto"/>
              <w:left w:val="single" w:sz="4" w:space="0" w:color="auto"/>
              <w:bottom w:val="single" w:sz="4" w:space="0" w:color="auto"/>
              <w:right w:val="single" w:sz="4" w:space="0" w:color="auto"/>
            </w:tcBorders>
            <w:vAlign w:val="center"/>
          </w:tcPr>
          <w:p w14:paraId="2C14A0DF"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2E6C465B"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r>
      <w:tr w:rsidR="00973D47" w:rsidRPr="00C25669" w14:paraId="23E4EC90" w14:textId="77777777" w:rsidTr="00FA064B">
        <w:trPr>
          <w:trHeight w:val="70"/>
        </w:trPr>
        <w:tc>
          <w:tcPr>
            <w:tcW w:w="1335" w:type="dxa"/>
            <w:vMerge/>
            <w:tcBorders>
              <w:left w:val="single" w:sz="4" w:space="0" w:color="auto"/>
              <w:right w:val="single" w:sz="4" w:space="0" w:color="auto"/>
            </w:tcBorders>
            <w:vAlign w:val="center"/>
            <w:hideMark/>
          </w:tcPr>
          <w:p w14:paraId="7E185489"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06700156"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CSI-IM RE pattern</w:t>
            </w:r>
          </w:p>
        </w:tc>
        <w:tc>
          <w:tcPr>
            <w:tcW w:w="707" w:type="dxa"/>
            <w:tcBorders>
              <w:top w:val="single" w:sz="4" w:space="0" w:color="auto"/>
              <w:left w:val="single" w:sz="4" w:space="0" w:color="auto"/>
              <w:bottom w:val="single" w:sz="4" w:space="0" w:color="auto"/>
              <w:right w:val="single" w:sz="4" w:space="0" w:color="auto"/>
            </w:tcBorders>
            <w:vAlign w:val="center"/>
          </w:tcPr>
          <w:p w14:paraId="11EFF392"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D5FEBC6"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0</w:t>
            </w:r>
          </w:p>
        </w:tc>
      </w:tr>
      <w:tr w:rsidR="00973D47" w:rsidRPr="007A456D" w14:paraId="7DD75F6A" w14:textId="77777777" w:rsidTr="00FA064B">
        <w:trPr>
          <w:trHeight w:val="70"/>
        </w:trPr>
        <w:tc>
          <w:tcPr>
            <w:tcW w:w="1335" w:type="dxa"/>
            <w:vMerge/>
            <w:tcBorders>
              <w:left w:val="single" w:sz="4" w:space="0" w:color="auto"/>
              <w:right w:val="single" w:sz="4" w:space="0" w:color="auto"/>
            </w:tcBorders>
            <w:vAlign w:val="center"/>
            <w:hideMark/>
          </w:tcPr>
          <w:p w14:paraId="20541DCA"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5607A12D" w14:textId="77777777" w:rsidR="00973D47" w:rsidRPr="007A456D" w:rsidRDefault="00973D47" w:rsidP="00FA064B">
            <w:pPr>
              <w:keepNext/>
              <w:keepLines/>
              <w:spacing w:after="0"/>
              <w:rPr>
                <w:rFonts w:ascii="Arial" w:eastAsia="SimSun" w:hAnsi="Arial"/>
                <w:sz w:val="18"/>
                <w:lang w:val="de-DE"/>
              </w:rPr>
            </w:pPr>
            <w:r w:rsidRPr="007A456D">
              <w:rPr>
                <w:rFonts w:ascii="Arial" w:eastAsia="SimSun" w:hAnsi="Arial"/>
                <w:sz w:val="18"/>
                <w:lang w:val="de-DE"/>
              </w:rPr>
              <w:t>CSI-IM Resource Mapping</w:t>
            </w:r>
          </w:p>
          <w:p w14:paraId="7DBF3088" w14:textId="77777777" w:rsidR="00973D47" w:rsidRPr="007A456D" w:rsidRDefault="00973D47" w:rsidP="00FA064B">
            <w:pPr>
              <w:keepNext/>
              <w:keepLines/>
              <w:spacing w:after="0"/>
              <w:rPr>
                <w:rFonts w:ascii="Arial" w:eastAsia="SimSun" w:hAnsi="Arial"/>
                <w:sz w:val="18"/>
                <w:lang w:val="de-DE"/>
              </w:rPr>
            </w:pPr>
            <w:r w:rsidRPr="007A456D">
              <w:rPr>
                <w:rFonts w:ascii="Arial" w:eastAsia="SimSun" w:hAnsi="Arial"/>
                <w:sz w:val="18"/>
                <w:lang w:val="de-DE"/>
              </w:rPr>
              <w:t>(k</w:t>
            </w:r>
            <w:r w:rsidRPr="007A456D">
              <w:rPr>
                <w:rFonts w:ascii="Arial" w:eastAsia="SimSun" w:hAnsi="Arial"/>
                <w:sz w:val="18"/>
                <w:vertAlign w:val="subscript"/>
                <w:lang w:val="de-DE"/>
              </w:rPr>
              <w:t>CSI-IM</w:t>
            </w:r>
            <w:r w:rsidRPr="007A456D">
              <w:rPr>
                <w:rFonts w:ascii="Arial" w:eastAsia="SimSun" w:hAnsi="Arial"/>
                <w:sz w:val="18"/>
                <w:lang w:val="de-DE"/>
              </w:rPr>
              <w:t>,</w:t>
            </w:r>
            <w:r w:rsidRPr="007A456D">
              <w:rPr>
                <w:rFonts w:ascii="Arial" w:eastAsia="SimSun" w:hAnsi="Arial" w:hint="eastAsia"/>
                <w:sz w:val="18"/>
                <w:lang w:val="de-DE"/>
              </w:rPr>
              <w:t>l</w:t>
            </w:r>
            <w:r w:rsidRPr="007A456D">
              <w:rPr>
                <w:rFonts w:ascii="Arial" w:eastAsia="SimSun" w:hAnsi="Arial"/>
                <w:sz w:val="18"/>
                <w:vertAlign w:val="subscript"/>
                <w:lang w:val="de-DE"/>
              </w:rPr>
              <w:t>CSI-IM</w:t>
            </w:r>
            <w:r w:rsidRPr="007A456D">
              <w:rPr>
                <w:rFonts w:ascii="Arial" w:eastAsia="SimSun" w:hAnsi="Arial"/>
                <w:sz w:val="18"/>
                <w:lang w:val="de-DE"/>
              </w:rPr>
              <w:t>)</w:t>
            </w:r>
          </w:p>
        </w:tc>
        <w:tc>
          <w:tcPr>
            <w:tcW w:w="707" w:type="dxa"/>
            <w:tcBorders>
              <w:top w:val="single" w:sz="4" w:space="0" w:color="auto"/>
              <w:left w:val="single" w:sz="4" w:space="0" w:color="auto"/>
              <w:bottom w:val="single" w:sz="4" w:space="0" w:color="auto"/>
              <w:right w:val="single" w:sz="4" w:space="0" w:color="auto"/>
            </w:tcBorders>
            <w:vAlign w:val="center"/>
          </w:tcPr>
          <w:p w14:paraId="2AB5D4E8" w14:textId="77777777" w:rsidR="00973D47" w:rsidRPr="007A456D" w:rsidRDefault="00973D47" w:rsidP="00FA064B">
            <w:pPr>
              <w:keepNext/>
              <w:keepLines/>
              <w:spacing w:after="0"/>
              <w:jc w:val="center"/>
              <w:rPr>
                <w:rFonts w:ascii="Arial" w:eastAsia="SimSun" w:hAnsi="Arial"/>
                <w:sz w:val="18"/>
                <w:lang w:val="de-DE"/>
              </w:rPr>
            </w:pPr>
          </w:p>
        </w:tc>
        <w:tc>
          <w:tcPr>
            <w:tcW w:w="1418" w:type="dxa"/>
            <w:tcBorders>
              <w:top w:val="single" w:sz="4" w:space="0" w:color="auto"/>
              <w:left w:val="single" w:sz="4" w:space="0" w:color="auto"/>
              <w:bottom w:val="single" w:sz="4" w:space="0" w:color="auto"/>
              <w:right w:val="single" w:sz="4" w:space="0" w:color="auto"/>
            </w:tcBorders>
            <w:vAlign w:val="center"/>
          </w:tcPr>
          <w:p w14:paraId="1CB599BB" w14:textId="77777777" w:rsidR="00973D47" w:rsidRPr="007A456D" w:rsidRDefault="00973D47" w:rsidP="00FA064B">
            <w:pPr>
              <w:keepNext/>
              <w:keepLines/>
              <w:spacing w:after="0"/>
              <w:jc w:val="center"/>
              <w:rPr>
                <w:rFonts w:ascii="Arial" w:eastAsia="SimSun" w:hAnsi="Arial"/>
                <w:sz w:val="18"/>
                <w:lang w:val="de-DE"/>
              </w:rPr>
            </w:pPr>
            <w:r w:rsidRPr="00C25669">
              <w:rPr>
                <w:rFonts w:ascii="Arial" w:eastAsia="SimSun" w:hAnsi="Arial"/>
                <w:sz w:val="18"/>
              </w:rPr>
              <w:t>(4,9)</w:t>
            </w:r>
          </w:p>
        </w:tc>
      </w:tr>
      <w:tr w:rsidR="00973D47" w:rsidRPr="00C25669" w14:paraId="78261ACC" w14:textId="77777777" w:rsidTr="00FA064B">
        <w:trPr>
          <w:trHeight w:val="70"/>
        </w:trPr>
        <w:tc>
          <w:tcPr>
            <w:tcW w:w="1335" w:type="dxa"/>
            <w:vMerge/>
            <w:tcBorders>
              <w:left w:val="single" w:sz="4" w:space="0" w:color="auto"/>
              <w:bottom w:val="single" w:sz="4" w:space="0" w:color="auto"/>
              <w:right w:val="single" w:sz="4" w:space="0" w:color="auto"/>
            </w:tcBorders>
            <w:vAlign w:val="center"/>
            <w:hideMark/>
          </w:tcPr>
          <w:p w14:paraId="4A746676" w14:textId="77777777" w:rsidR="00973D47" w:rsidRPr="008241F6" w:rsidRDefault="00973D47" w:rsidP="00FA064B">
            <w:pPr>
              <w:keepNext/>
              <w:keepLines/>
              <w:spacing w:after="0"/>
              <w:rPr>
                <w:rFonts w:ascii="Arial" w:eastAsia="SimSun" w:hAnsi="Arial"/>
                <w:sz w:val="18"/>
                <w:lang w:val="de-DE"/>
              </w:rPr>
            </w:pPr>
          </w:p>
        </w:tc>
        <w:tc>
          <w:tcPr>
            <w:tcW w:w="2584" w:type="dxa"/>
            <w:tcBorders>
              <w:top w:val="single" w:sz="4" w:space="0" w:color="auto"/>
              <w:left w:val="single" w:sz="4" w:space="0" w:color="auto"/>
              <w:bottom w:val="single" w:sz="4" w:space="0" w:color="auto"/>
              <w:right w:val="single" w:sz="4" w:space="0" w:color="auto"/>
            </w:tcBorders>
          </w:tcPr>
          <w:p w14:paraId="6E8B8791"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CSI-IM timeConfig</w:t>
            </w:r>
          </w:p>
          <w:p w14:paraId="79DCC98C"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periodicity and offset</w:t>
            </w:r>
          </w:p>
        </w:tc>
        <w:tc>
          <w:tcPr>
            <w:tcW w:w="707" w:type="dxa"/>
            <w:tcBorders>
              <w:top w:val="single" w:sz="4" w:space="0" w:color="auto"/>
              <w:left w:val="single" w:sz="4" w:space="0" w:color="auto"/>
              <w:bottom w:val="single" w:sz="4" w:space="0" w:color="auto"/>
              <w:right w:val="single" w:sz="4" w:space="0" w:color="auto"/>
            </w:tcBorders>
            <w:vAlign w:val="center"/>
          </w:tcPr>
          <w:p w14:paraId="262CF413"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s</w:t>
            </w:r>
            <w:r w:rsidRPr="00C25669">
              <w:rPr>
                <w:rFonts w:ascii="Arial" w:eastAsia="SimSun" w:hAnsi="Arial"/>
                <w:sz w:val="18"/>
              </w:rPr>
              <w:t>lot</w:t>
            </w:r>
          </w:p>
        </w:tc>
        <w:tc>
          <w:tcPr>
            <w:tcW w:w="1418" w:type="dxa"/>
            <w:tcBorders>
              <w:top w:val="single" w:sz="4" w:space="0" w:color="auto"/>
              <w:left w:val="single" w:sz="4" w:space="0" w:color="auto"/>
              <w:bottom w:val="single" w:sz="4" w:space="0" w:color="auto"/>
              <w:right w:val="single" w:sz="4" w:space="0" w:color="auto"/>
            </w:tcBorders>
            <w:vAlign w:val="center"/>
          </w:tcPr>
          <w:p w14:paraId="259C4C41"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10</w:t>
            </w:r>
            <w:r w:rsidRPr="00C25669">
              <w:rPr>
                <w:rFonts w:ascii="Arial" w:eastAsia="SimSun" w:hAnsi="Arial"/>
                <w:sz w:val="18"/>
              </w:rPr>
              <w:t>/1</w:t>
            </w:r>
          </w:p>
        </w:tc>
      </w:tr>
      <w:tr w:rsidR="00973D47" w:rsidRPr="00C25669" w14:paraId="08499DE5"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68DF055C"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ReportConfigType</w:t>
            </w:r>
          </w:p>
        </w:tc>
        <w:tc>
          <w:tcPr>
            <w:tcW w:w="707" w:type="dxa"/>
            <w:tcBorders>
              <w:top w:val="single" w:sz="4" w:space="0" w:color="auto"/>
              <w:left w:val="single" w:sz="4" w:space="0" w:color="auto"/>
              <w:bottom w:val="single" w:sz="4" w:space="0" w:color="auto"/>
              <w:right w:val="single" w:sz="4" w:space="0" w:color="auto"/>
            </w:tcBorders>
            <w:vAlign w:val="center"/>
          </w:tcPr>
          <w:p w14:paraId="4EDD8100"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22AAAA07"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Periodic</w:t>
            </w:r>
          </w:p>
        </w:tc>
      </w:tr>
      <w:tr w:rsidR="00973D47" w:rsidRPr="00C25669" w14:paraId="54806D0C"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0B3B1B62"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CQI-table</w:t>
            </w:r>
          </w:p>
        </w:tc>
        <w:tc>
          <w:tcPr>
            <w:tcW w:w="707" w:type="dxa"/>
            <w:tcBorders>
              <w:top w:val="single" w:sz="4" w:space="0" w:color="auto"/>
              <w:left w:val="single" w:sz="4" w:space="0" w:color="auto"/>
              <w:bottom w:val="single" w:sz="4" w:space="0" w:color="auto"/>
              <w:right w:val="single" w:sz="4" w:space="0" w:color="auto"/>
            </w:tcBorders>
            <w:vAlign w:val="center"/>
          </w:tcPr>
          <w:p w14:paraId="75963320"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E343921"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 xml:space="preserve">Table </w:t>
            </w:r>
            <w:r>
              <w:rPr>
                <w:rFonts w:ascii="Arial" w:eastAsia="SimSun" w:hAnsi="Arial"/>
                <w:sz w:val="18"/>
              </w:rPr>
              <w:t>1</w:t>
            </w:r>
          </w:p>
        </w:tc>
      </w:tr>
      <w:tr w:rsidR="00973D47" w:rsidRPr="00C25669" w14:paraId="5FB4AE5C"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5DE438D4"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reportQuantity</w:t>
            </w:r>
          </w:p>
        </w:tc>
        <w:tc>
          <w:tcPr>
            <w:tcW w:w="707" w:type="dxa"/>
            <w:tcBorders>
              <w:top w:val="single" w:sz="4" w:space="0" w:color="auto"/>
              <w:left w:val="single" w:sz="4" w:space="0" w:color="auto"/>
              <w:bottom w:val="single" w:sz="4" w:space="0" w:color="auto"/>
              <w:right w:val="single" w:sz="4" w:space="0" w:color="auto"/>
            </w:tcBorders>
            <w:vAlign w:val="center"/>
          </w:tcPr>
          <w:p w14:paraId="17650432"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95EAA37"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iCs/>
                <w:sz w:val="18"/>
              </w:rPr>
              <w:t>cri-RI-PMI-CQI</w:t>
            </w:r>
          </w:p>
        </w:tc>
      </w:tr>
      <w:tr w:rsidR="00973D47" w:rsidRPr="00C25669" w14:paraId="5575AF20"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3191E9F9"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timeRestrictionForChannelMeasurements</w:t>
            </w:r>
          </w:p>
        </w:tc>
        <w:tc>
          <w:tcPr>
            <w:tcW w:w="707" w:type="dxa"/>
            <w:tcBorders>
              <w:top w:val="single" w:sz="4" w:space="0" w:color="auto"/>
              <w:left w:val="single" w:sz="4" w:space="0" w:color="auto"/>
              <w:bottom w:val="single" w:sz="4" w:space="0" w:color="auto"/>
              <w:right w:val="single" w:sz="4" w:space="0" w:color="auto"/>
            </w:tcBorders>
            <w:vAlign w:val="center"/>
          </w:tcPr>
          <w:p w14:paraId="45C9B42C"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611D718"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not configured</w:t>
            </w:r>
          </w:p>
        </w:tc>
      </w:tr>
      <w:tr w:rsidR="00973D47" w:rsidRPr="00C25669" w14:paraId="2C1A4EC1"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1ECC3EA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07" w:type="dxa"/>
            <w:tcBorders>
              <w:top w:val="single" w:sz="4" w:space="0" w:color="auto"/>
              <w:left w:val="single" w:sz="4" w:space="0" w:color="auto"/>
              <w:bottom w:val="single" w:sz="4" w:space="0" w:color="auto"/>
              <w:right w:val="single" w:sz="4" w:space="0" w:color="auto"/>
            </w:tcBorders>
            <w:vAlign w:val="center"/>
          </w:tcPr>
          <w:p w14:paraId="1C8D942C"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7E7A123B"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not configured</w:t>
            </w:r>
          </w:p>
        </w:tc>
      </w:tr>
      <w:tr w:rsidR="00973D47" w:rsidRPr="00C25669" w14:paraId="09FEE911"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084C1C8E"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cqi-FormatIndicator</w:t>
            </w:r>
          </w:p>
        </w:tc>
        <w:tc>
          <w:tcPr>
            <w:tcW w:w="707" w:type="dxa"/>
            <w:tcBorders>
              <w:top w:val="single" w:sz="4" w:space="0" w:color="auto"/>
              <w:left w:val="single" w:sz="4" w:space="0" w:color="auto"/>
              <w:bottom w:val="single" w:sz="4" w:space="0" w:color="auto"/>
              <w:right w:val="single" w:sz="4" w:space="0" w:color="auto"/>
            </w:tcBorders>
            <w:vAlign w:val="center"/>
          </w:tcPr>
          <w:p w14:paraId="6AF03047"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B78F294"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Wideband</w:t>
            </w:r>
          </w:p>
        </w:tc>
      </w:tr>
      <w:tr w:rsidR="00973D47" w:rsidRPr="00C25669" w14:paraId="71ED032C"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133FE7BA"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07" w:type="dxa"/>
            <w:tcBorders>
              <w:top w:val="single" w:sz="4" w:space="0" w:color="auto"/>
              <w:left w:val="single" w:sz="4" w:space="0" w:color="auto"/>
              <w:bottom w:val="single" w:sz="4" w:space="0" w:color="auto"/>
              <w:right w:val="single" w:sz="4" w:space="0" w:color="auto"/>
            </w:tcBorders>
            <w:vAlign w:val="center"/>
          </w:tcPr>
          <w:p w14:paraId="15A9870A"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23AE5484"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Wideband</w:t>
            </w:r>
          </w:p>
        </w:tc>
      </w:tr>
      <w:tr w:rsidR="00973D47" w:rsidRPr="00C25669" w14:paraId="3DC029F4"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2C9FAA2B" w14:textId="77777777" w:rsidR="00973D47" w:rsidRPr="0000489E" w:rsidRDefault="00973D47" w:rsidP="00FA064B">
            <w:pPr>
              <w:keepNext/>
              <w:keepLines/>
              <w:spacing w:after="0"/>
              <w:rPr>
                <w:rFonts w:ascii="Arial" w:eastAsia="SimSun" w:hAnsi="Arial"/>
                <w:sz w:val="18"/>
              </w:rPr>
            </w:pPr>
            <w:r w:rsidRPr="0000489E">
              <w:rPr>
                <w:rFonts w:ascii="Arial" w:eastAsia="SimSun" w:hAnsi="Arial"/>
                <w:sz w:val="18"/>
              </w:rPr>
              <w:t>Sub-band Size</w:t>
            </w:r>
          </w:p>
        </w:tc>
        <w:tc>
          <w:tcPr>
            <w:tcW w:w="707" w:type="dxa"/>
            <w:tcBorders>
              <w:top w:val="single" w:sz="4" w:space="0" w:color="auto"/>
              <w:left w:val="single" w:sz="4" w:space="0" w:color="auto"/>
              <w:bottom w:val="single" w:sz="4" w:space="0" w:color="auto"/>
              <w:right w:val="single" w:sz="4" w:space="0" w:color="auto"/>
            </w:tcBorders>
            <w:vAlign w:val="center"/>
          </w:tcPr>
          <w:p w14:paraId="044FFEC7" w14:textId="77777777" w:rsidR="00973D47" w:rsidRPr="0000489E" w:rsidRDefault="00973D47" w:rsidP="00FA064B">
            <w:pPr>
              <w:keepNext/>
              <w:keepLines/>
              <w:spacing w:after="0"/>
              <w:jc w:val="center"/>
              <w:rPr>
                <w:rFonts w:ascii="Arial" w:eastAsia="SimSun" w:hAnsi="Arial"/>
                <w:sz w:val="18"/>
              </w:rPr>
            </w:pPr>
            <w:r w:rsidRPr="0000489E">
              <w:rPr>
                <w:rFonts w:ascii="Arial" w:eastAsia="SimSun" w:hAnsi="Arial"/>
                <w:sz w:val="18"/>
              </w:rPr>
              <w:t>RB</w:t>
            </w:r>
          </w:p>
        </w:tc>
        <w:tc>
          <w:tcPr>
            <w:tcW w:w="1418" w:type="dxa"/>
            <w:tcBorders>
              <w:top w:val="single" w:sz="4" w:space="0" w:color="auto"/>
              <w:left w:val="single" w:sz="4" w:space="0" w:color="auto"/>
              <w:bottom w:val="single" w:sz="4" w:space="0" w:color="auto"/>
              <w:right w:val="single" w:sz="4" w:space="0" w:color="auto"/>
            </w:tcBorders>
            <w:vAlign w:val="center"/>
          </w:tcPr>
          <w:p w14:paraId="0BEDD2E4" w14:textId="0A3CC672" w:rsidR="00973D47" w:rsidRPr="0000489E" w:rsidRDefault="00CF18BF" w:rsidP="00FA064B">
            <w:pPr>
              <w:keepNext/>
              <w:keepLines/>
              <w:spacing w:after="0"/>
              <w:jc w:val="center"/>
              <w:rPr>
                <w:rFonts w:ascii="Arial" w:eastAsia="SimSun" w:hAnsi="Arial"/>
                <w:sz w:val="18"/>
              </w:rPr>
            </w:pPr>
            <w:r>
              <w:rPr>
                <w:rFonts w:ascii="Arial" w:eastAsia="SimSun" w:hAnsi="Arial"/>
                <w:sz w:val="18"/>
              </w:rPr>
              <w:t>8</w:t>
            </w:r>
          </w:p>
        </w:tc>
      </w:tr>
      <w:tr w:rsidR="00973D47" w:rsidRPr="00C25669" w14:paraId="6CFF1A7E"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1016472A"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csi-ReportingBand</w:t>
            </w:r>
          </w:p>
        </w:tc>
        <w:tc>
          <w:tcPr>
            <w:tcW w:w="707" w:type="dxa"/>
            <w:tcBorders>
              <w:top w:val="single" w:sz="4" w:space="0" w:color="auto"/>
              <w:left w:val="single" w:sz="4" w:space="0" w:color="auto"/>
              <w:bottom w:val="single" w:sz="4" w:space="0" w:color="auto"/>
              <w:right w:val="single" w:sz="4" w:space="0" w:color="auto"/>
            </w:tcBorders>
            <w:vAlign w:val="center"/>
          </w:tcPr>
          <w:p w14:paraId="41B4E1B6"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343D995"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1111111</w:t>
            </w:r>
          </w:p>
        </w:tc>
      </w:tr>
      <w:tr w:rsidR="00973D47" w:rsidRPr="00C25669" w14:paraId="72FFAD08"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11A84D29"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CSI-Report periodicity and offset</w:t>
            </w:r>
          </w:p>
        </w:tc>
        <w:tc>
          <w:tcPr>
            <w:tcW w:w="707" w:type="dxa"/>
            <w:tcBorders>
              <w:top w:val="single" w:sz="4" w:space="0" w:color="auto"/>
              <w:left w:val="single" w:sz="4" w:space="0" w:color="auto"/>
              <w:bottom w:val="single" w:sz="4" w:space="0" w:color="auto"/>
              <w:right w:val="single" w:sz="4" w:space="0" w:color="auto"/>
            </w:tcBorders>
            <w:vAlign w:val="center"/>
          </w:tcPr>
          <w:p w14:paraId="00A4DB44"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slot</w:t>
            </w:r>
          </w:p>
        </w:tc>
        <w:tc>
          <w:tcPr>
            <w:tcW w:w="1418" w:type="dxa"/>
            <w:tcBorders>
              <w:top w:val="single" w:sz="4" w:space="0" w:color="auto"/>
              <w:left w:val="single" w:sz="4" w:space="0" w:color="auto"/>
              <w:bottom w:val="single" w:sz="4" w:space="0" w:color="auto"/>
              <w:right w:val="single" w:sz="4" w:space="0" w:color="auto"/>
            </w:tcBorders>
            <w:vAlign w:val="center"/>
          </w:tcPr>
          <w:p w14:paraId="4F7C6A1D" w14:textId="77777777" w:rsidR="00973D47" w:rsidRPr="00C25669" w:rsidRDefault="00973D47" w:rsidP="00FA064B">
            <w:pPr>
              <w:keepNext/>
              <w:keepLines/>
              <w:spacing w:after="0"/>
              <w:jc w:val="center"/>
              <w:rPr>
                <w:rFonts w:ascii="Arial" w:eastAsia="SimSun" w:hAnsi="Arial"/>
                <w:sz w:val="18"/>
              </w:rPr>
            </w:pPr>
            <w:r>
              <w:rPr>
                <w:rFonts w:ascii="Arial" w:eastAsia="SimSun" w:hAnsi="Arial"/>
                <w:sz w:val="18"/>
              </w:rPr>
              <w:t>10</w:t>
            </w:r>
            <w:r w:rsidRPr="00E213F1">
              <w:rPr>
                <w:rFonts w:ascii="Arial" w:eastAsia="SimSun" w:hAnsi="Arial"/>
                <w:sz w:val="18"/>
              </w:rPr>
              <w:t>/</w:t>
            </w:r>
            <w:r>
              <w:rPr>
                <w:rFonts w:ascii="Arial" w:eastAsia="SimSun" w:hAnsi="Arial"/>
                <w:sz w:val="18"/>
                <w:lang w:eastAsia="zh-CN"/>
              </w:rPr>
              <w:t>9</w:t>
            </w:r>
          </w:p>
        </w:tc>
      </w:tr>
      <w:tr w:rsidR="00973D47" w:rsidRPr="00C25669" w14:paraId="5813DCB5" w14:textId="77777777" w:rsidTr="00FA064B">
        <w:trPr>
          <w:trHeight w:val="70"/>
        </w:trPr>
        <w:tc>
          <w:tcPr>
            <w:tcW w:w="1335" w:type="dxa"/>
            <w:vMerge w:val="restart"/>
            <w:tcBorders>
              <w:top w:val="single" w:sz="4" w:space="0" w:color="auto"/>
              <w:left w:val="single" w:sz="4" w:space="0" w:color="auto"/>
              <w:right w:val="single" w:sz="4" w:space="0" w:color="auto"/>
            </w:tcBorders>
            <w:vAlign w:val="center"/>
            <w:hideMark/>
          </w:tcPr>
          <w:p w14:paraId="559DF0AF"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 configuration</w:t>
            </w:r>
          </w:p>
        </w:tc>
        <w:tc>
          <w:tcPr>
            <w:tcW w:w="2584" w:type="dxa"/>
            <w:tcBorders>
              <w:top w:val="single" w:sz="4" w:space="0" w:color="auto"/>
              <w:left w:val="single" w:sz="4" w:space="0" w:color="auto"/>
              <w:bottom w:val="single" w:sz="4" w:space="0" w:color="auto"/>
              <w:right w:val="single" w:sz="4" w:space="0" w:color="auto"/>
            </w:tcBorders>
          </w:tcPr>
          <w:p w14:paraId="27274F41"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 Type</w:t>
            </w:r>
          </w:p>
        </w:tc>
        <w:tc>
          <w:tcPr>
            <w:tcW w:w="707" w:type="dxa"/>
            <w:tcBorders>
              <w:top w:val="single" w:sz="4" w:space="0" w:color="auto"/>
              <w:left w:val="single" w:sz="4" w:space="0" w:color="auto"/>
              <w:bottom w:val="single" w:sz="4" w:space="0" w:color="auto"/>
              <w:right w:val="single" w:sz="4" w:space="0" w:color="auto"/>
            </w:tcBorders>
            <w:vAlign w:val="center"/>
          </w:tcPr>
          <w:p w14:paraId="2A1836BF"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7DF917D2"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typeI-SinglePanel</w:t>
            </w:r>
          </w:p>
        </w:tc>
      </w:tr>
      <w:tr w:rsidR="00973D47" w:rsidRPr="00C25669" w14:paraId="0B0F1CE3" w14:textId="77777777" w:rsidTr="00FA064B">
        <w:trPr>
          <w:trHeight w:val="70"/>
        </w:trPr>
        <w:tc>
          <w:tcPr>
            <w:tcW w:w="1335" w:type="dxa"/>
            <w:vMerge/>
            <w:tcBorders>
              <w:left w:val="single" w:sz="4" w:space="0" w:color="auto"/>
              <w:right w:val="single" w:sz="4" w:space="0" w:color="auto"/>
            </w:tcBorders>
            <w:hideMark/>
          </w:tcPr>
          <w:p w14:paraId="0D06EAB1"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5D66411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 Mode</w:t>
            </w:r>
          </w:p>
        </w:tc>
        <w:tc>
          <w:tcPr>
            <w:tcW w:w="707" w:type="dxa"/>
            <w:tcBorders>
              <w:top w:val="single" w:sz="4" w:space="0" w:color="auto"/>
              <w:left w:val="single" w:sz="4" w:space="0" w:color="auto"/>
              <w:bottom w:val="single" w:sz="4" w:space="0" w:color="auto"/>
              <w:right w:val="single" w:sz="4" w:space="0" w:color="auto"/>
            </w:tcBorders>
            <w:vAlign w:val="center"/>
          </w:tcPr>
          <w:p w14:paraId="36DC29C9"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73BC55C"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w:t>
            </w:r>
          </w:p>
        </w:tc>
      </w:tr>
      <w:tr w:rsidR="00973D47" w:rsidRPr="00C25669" w14:paraId="10B9003A" w14:textId="77777777" w:rsidTr="00FA064B">
        <w:trPr>
          <w:trHeight w:val="70"/>
        </w:trPr>
        <w:tc>
          <w:tcPr>
            <w:tcW w:w="1335" w:type="dxa"/>
            <w:vMerge/>
            <w:tcBorders>
              <w:left w:val="single" w:sz="4" w:space="0" w:color="auto"/>
              <w:right w:val="single" w:sz="4" w:space="0" w:color="auto"/>
            </w:tcBorders>
            <w:hideMark/>
          </w:tcPr>
          <w:p w14:paraId="5DD3E85C"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2585FE98"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(CodebookConfig-N1,CodebookConfig-N2)</w:t>
            </w:r>
          </w:p>
        </w:tc>
        <w:tc>
          <w:tcPr>
            <w:tcW w:w="707" w:type="dxa"/>
            <w:tcBorders>
              <w:top w:val="single" w:sz="4" w:space="0" w:color="auto"/>
              <w:left w:val="single" w:sz="4" w:space="0" w:color="auto"/>
              <w:bottom w:val="single" w:sz="4" w:space="0" w:color="auto"/>
              <w:right w:val="single" w:sz="4" w:space="0" w:color="auto"/>
            </w:tcBorders>
            <w:vAlign w:val="center"/>
          </w:tcPr>
          <w:p w14:paraId="2084D9A6"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239E7346"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N/A</w:t>
            </w:r>
          </w:p>
        </w:tc>
      </w:tr>
      <w:tr w:rsidR="00973D47" w:rsidRPr="00C25669" w14:paraId="7AAED966" w14:textId="77777777" w:rsidTr="00FA064B">
        <w:trPr>
          <w:trHeight w:val="70"/>
        </w:trPr>
        <w:tc>
          <w:tcPr>
            <w:tcW w:w="1335" w:type="dxa"/>
            <w:vMerge/>
            <w:tcBorders>
              <w:left w:val="single" w:sz="4" w:space="0" w:color="auto"/>
              <w:right w:val="single" w:sz="4" w:space="0" w:color="auto"/>
            </w:tcBorders>
            <w:hideMark/>
          </w:tcPr>
          <w:p w14:paraId="244A629A"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54B563E5"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CodebookSubsetRestriction</w:t>
            </w:r>
          </w:p>
        </w:tc>
        <w:tc>
          <w:tcPr>
            <w:tcW w:w="707" w:type="dxa"/>
            <w:tcBorders>
              <w:top w:val="single" w:sz="4" w:space="0" w:color="auto"/>
              <w:left w:val="single" w:sz="4" w:space="0" w:color="auto"/>
              <w:bottom w:val="single" w:sz="4" w:space="0" w:color="auto"/>
              <w:right w:val="single" w:sz="4" w:space="0" w:color="auto"/>
            </w:tcBorders>
            <w:vAlign w:val="center"/>
          </w:tcPr>
          <w:p w14:paraId="4DC619A3"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43D26D10"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000011 for fixed rank 1,</w:t>
            </w:r>
            <w:r>
              <w:rPr>
                <w:rFonts w:ascii="Arial" w:eastAsia="SimSun" w:hAnsi="Arial"/>
                <w:sz w:val="18"/>
              </w:rPr>
              <w:t xml:space="preserve"> </w:t>
            </w:r>
            <w:r w:rsidRPr="00C25669">
              <w:rPr>
                <w:rFonts w:ascii="Arial" w:eastAsia="SimSun" w:hAnsi="Arial"/>
                <w:sz w:val="18"/>
              </w:rPr>
              <w:t>010011 for following rank</w:t>
            </w:r>
          </w:p>
        </w:tc>
      </w:tr>
      <w:tr w:rsidR="00973D47" w:rsidRPr="00C25669" w14:paraId="54DB886A" w14:textId="77777777" w:rsidTr="00FA064B">
        <w:trPr>
          <w:trHeight w:val="70"/>
        </w:trPr>
        <w:tc>
          <w:tcPr>
            <w:tcW w:w="1335" w:type="dxa"/>
            <w:vMerge/>
            <w:tcBorders>
              <w:left w:val="single" w:sz="4" w:space="0" w:color="auto"/>
              <w:bottom w:val="single" w:sz="4" w:space="0" w:color="auto"/>
              <w:right w:val="single" w:sz="4" w:space="0" w:color="auto"/>
            </w:tcBorders>
          </w:tcPr>
          <w:p w14:paraId="20D70F0C" w14:textId="77777777" w:rsidR="00973D47" w:rsidRPr="00C25669" w:rsidRDefault="00973D47" w:rsidP="00FA064B">
            <w:pPr>
              <w:keepNext/>
              <w:keepLines/>
              <w:spacing w:after="0"/>
              <w:rPr>
                <w:rFonts w:ascii="Arial" w:eastAsia="SimSun" w:hAnsi="Arial"/>
                <w:sz w:val="18"/>
              </w:rPr>
            </w:pPr>
          </w:p>
        </w:tc>
        <w:tc>
          <w:tcPr>
            <w:tcW w:w="2584" w:type="dxa"/>
            <w:tcBorders>
              <w:top w:val="single" w:sz="4" w:space="0" w:color="auto"/>
              <w:left w:val="single" w:sz="4" w:space="0" w:color="auto"/>
              <w:bottom w:val="single" w:sz="4" w:space="0" w:color="auto"/>
              <w:right w:val="single" w:sz="4" w:space="0" w:color="auto"/>
            </w:tcBorders>
          </w:tcPr>
          <w:p w14:paraId="756915E6"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RI Restriction</w:t>
            </w:r>
          </w:p>
        </w:tc>
        <w:tc>
          <w:tcPr>
            <w:tcW w:w="707" w:type="dxa"/>
            <w:tcBorders>
              <w:top w:val="single" w:sz="4" w:space="0" w:color="auto"/>
              <w:left w:val="single" w:sz="4" w:space="0" w:color="auto"/>
              <w:bottom w:val="single" w:sz="4" w:space="0" w:color="auto"/>
              <w:right w:val="single" w:sz="4" w:space="0" w:color="auto"/>
            </w:tcBorders>
            <w:vAlign w:val="center"/>
          </w:tcPr>
          <w:p w14:paraId="5B7A10E3"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74E6C9E0"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N/A</w:t>
            </w:r>
          </w:p>
        </w:tc>
      </w:tr>
      <w:tr w:rsidR="00973D47" w:rsidRPr="00C25669" w14:paraId="5F896931"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hideMark/>
          </w:tcPr>
          <w:p w14:paraId="050D3609"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Physical channel for CSI report</w:t>
            </w:r>
          </w:p>
        </w:tc>
        <w:tc>
          <w:tcPr>
            <w:tcW w:w="707" w:type="dxa"/>
            <w:tcBorders>
              <w:top w:val="single" w:sz="4" w:space="0" w:color="auto"/>
              <w:left w:val="single" w:sz="4" w:space="0" w:color="auto"/>
              <w:bottom w:val="single" w:sz="4" w:space="0" w:color="auto"/>
              <w:right w:val="single" w:sz="4" w:space="0" w:color="auto"/>
            </w:tcBorders>
            <w:vAlign w:val="center"/>
          </w:tcPr>
          <w:p w14:paraId="66DE9D7B"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054C69F4"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PUCCH</w:t>
            </w:r>
          </w:p>
        </w:tc>
      </w:tr>
      <w:tr w:rsidR="00973D47" w:rsidRPr="00C25669" w14:paraId="722F098E"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35955571"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 xml:space="preserve">CQI/RI/PMI delay </w:t>
            </w:r>
          </w:p>
        </w:tc>
        <w:tc>
          <w:tcPr>
            <w:tcW w:w="707" w:type="dxa"/>
            <w:tcBorders>
              <w:top w:val="single" w:sz="4" w:space="0" w:color="auto"/>
              <w:left w:val="single" w:sz="4" w:space="0" w:color="auto"/>
              <w:bottom w:val="single" w:sz="4" w:space="0" w:color="auto"/>
              <w:right w:val="single" w:sz="4" w:space="0" w:color="auto"/>
            </w:tcBorders>
            <w:vAlign w:val="center"/>
            <w:hideMark/>
          </w:tcPr>
          <w:p w14:paraId="3CFBA552"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ms</w:t>
            </w:r>
          </w:p>
        </w:tc>
        <w:tc>
          <w:tcPr>
            <w:tcW w:w="1418" w:type="dxa"/>
            <w:tcBorders>
              <w:top w:val="single" w:sz="4" w:space="0" w:color="auto"/>
              <w:left w:val="single" w:sz="4" w:space="0" w:color="auto"/>
              <w:bottom w:val="single" w:sz="4" w:space="0" w:color="auto"/>
              <w:right w:val="single" w:sz="4" w:space="0" w:color="auto"/>
            </w:tcBorders>
            <w:vAlign w:val="center"/>
          </w:tcPr>
          <w:p w14:paraId="1D020964" w14:textId="5895BB89" w:rsidR="00973D47" w:rsidRPr="00C25669" w:rsidRDefault="008B653E" w:rsidP="00FA064B">
            <w:pPr>
              <w:keepNext/>
              <w:keepLines/>
              <w:spacing w:after="0"/>
              <w:jc w:val="center"/>
              <w:rPr>
                <w:rFonts w:ascii="Arial" w:eastAsia="SimSun" w:hAnsi="Arial"/>
                <w:sz w:val="18"/>
              </w:rPr>
            </w:pPr>
            <w:r>
              <w:rPr>
                <w:rFonts w:ascii="Arial" w:eastAsia="SimSun" w:hAnsi="Arial"/>
                <w:sz w:val="18"/>
              </w:rPr>
              <w:t>9.5</w:t>
            </w:r>
          </w:p>
        </w:tc>
      </w:tr>
      <w:tr w:rsidR="00973D47" w:rsidRPr="00C25669" w14:paraId="28387FFB"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tcPr>
          <w:p w14:paraId="118E90B0"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Maximum number of HARQ transmission</w:t>
            </w:r>
          </w:p>
        </w:tc>
        <w:tc>
          <w:tcPr>
            <w:tcW w:w="707" w:type="dxa"/>
            <w:tcBorders>
              <w:top w:val="single" w:sz="4" w:space="0" w:color="auto"/>
              <w:left w:val="single" w:sz="4" w:space="0" w:color="auto"/>
              <w:bottom w:val="single" w:sz="4" w:space="0" w:color="auto"/>
              <w:right w:val="single" w:sz="4" w:space="0" w:color="auto"/>
            </w:tcBorders>
            <w:vAlign w:val="center"/>
          </w:tcPr>
          <w:p w14:paraId="25516C68"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3FB89BA9"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1</w:t>
            </w:r>
          </w:p>
        </w:tc>
      </w:tr>
      <w:tr w:rsidR="00973D47" w:rsidRPr="00C25669" w14:paraId="4157F022" w14:textId="77777777" w:rsidTr="00FA064B">
        <w:trPr>
          <w:trHeight w:val="70"/>
        </w:trPr>
        <w:tc>
          <w:tcPr>
            <w:tcW w:w="3919" w:type="dxa"/>
            <w:gridSpan w:val="2"/>
            <w:tcBorders>
              <w:top w:val="single" w:sz="4" w:space="0" w:color="auto"/>
              <w:left w:val="single" w:sz="4" w:space="0" w:color="auto"/>
              <w:bottom w:val="single" w:sz="4" w:space="0" w:color="auto"/>
              <w:right w:val="single" w:sz="4" w:space="0" w:color="auto"/>
            </w:tcBorders>
            <w:vAlign w:val="center"/>
            <w:hideMark/>
          </w:tcPr>
          <w:p w14:paraId="1A929501" w14:textId="77777777" w:rsidR="00973D47" w:rsidRPr="00C25669" w:rsidRDefault="00973D47" w:rsidP="00FA064B">
            <w:pPr>
              <w:keepNext/>
              <w:keepLines/>
              <w:spacing w:after="0"/>
              <w:rPr>
                <w:rFonts w:ascii="Arial" w:eastAsia="SimSun" w:hAnsi="Arial"/>
                <w:sz w:val="18"/>
              </w:rPr>
            </w:pPr>
            <w:r w:rsidRPr="00C25669">
              <w:rPr>
                <w:rFonts w:ascii="Arial" w:eastAsia="SimSun" w:hAnsi="Arial"/>
                <w:sz w:val="18"/>
              </w:rPr>
              <w:t>RI Configuration</w:t>
            </w:r>
          </w:p>
        </w:tc>
        <w:tc>
          <w:tcPr>
            <w:tcW w:w="707" w:type="dxa"/>
            <w:tcBorders>
              <w:top w:val="single" w:sz="4" w:space="0" w:color="auto"/>
              <w:left w:val="single" w:sz="4" w:space="0" w:color="auto"/>
              <w:bottom w:val="single" w:sz="4" w:space="0" w:color="auto"/>
              <w:right w:val="single" w:sz="4" w:space="0" w:color="auto"/>
            </w:tcBorders>
            <w:vAlign w:val="center"/>
          </w:tcPr>
          <w:p w14:paraId="046B1285" w14:textId="77777777" w:rsidR="00973D47" w:rsidRPr="00C25669" w:rsidRDefault="00973D47" w:rsidP="00FA064B">
            <w:pPr>
              <w:keepNext/>
              <w:keepLines/>
              <w:spacing w:after="0"/>
              <w:jc w:val="center"/>
              <w:rPr>
                <w:rFonts w:ascii="Arial" w:eastAsia="SimSun" w:hAnsi="Arial"/>
                <w:sz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AB232EA" w14:textId="77777777" w:rsidR="00973D47" w:rsidRPr="00C25669" w:rsidRDefault="00973D47" w:rsidP="00FA064B">
            <w:pPr>
              <w:keepNext/>
              <w:keepLines/>
              <w:spacing w:after="0"/>
              <w:jc w:val="center"/>
              <w:rPr>
                <w:rFonts w:ascii="Arial" w:eastAsia="SimSun" w:hAnsi="Arial"/>
                <w:sz w:val="18"/>
              </w:rPr>
            </w:pPr>
            <w:r w:rsidRPr="00C25669">
              <w:rPr>
                <w:rFonts w:ascii="Arial" w:eastAsia="SimSun" w:hAnsi="Arial"/>
                <w:sz w:val="18"/>
              </w:rPr>
              <w:t>Fixed RI = 1 and follow RI</w:t>
            </w:r>
          </w:p>
        </w:tc>
      </w:tr>
      <w:tr w:rsidR="00973D47" w:rsidRPr="00C25669" w14:paraId="77F8A87B" w14:textId="77777777" w:rsidTr="00FA064B">
        <w:trPr>
          <w:trHeight w:val="70"/>
        </w:trPr>
        <w:tc>
          <w:tcPr>
            <w:tcW w:w="6044" w:type="dxa"/>
            <w:gridSpan w:val="4"/>
            <w:tcBorders>
              <w:top w:val="single" w:sz="4" w:space="0" w:color="auto"/>
              <w:left w:val="single" w:sz="4" w:space="0" w:color="auto"/>
              <w:bottom w:val="single" w:sz="4" w:space="0" w:color="auto"/>
              <w:right w:val="single" w:sz="4" w:space="0" w:color="auto"/>
            </w:tcBorders>
            <w:vAlign w:val="center"/>
          </w:tcPr>
          <w:p w14:paraId="65A419DF" w14:textId="77777777" w:rsidR="00973D47" w:rsidRDefault="00973D47" w:rsidP="00FA064B">
            <w:pPr>
              <w:keepNext/>
              <w:keepLines/>
              <w:spacing w:after="0"/>
              <w:ind w:left="854" w:hanging="850"/>
              <w:rPr>
                <w:rFonts w:ascii="Arial" w:eastAsia="SimSun" w:hAnsi="Arial"/>
                <w:sz w:val="18"/>
              </w:rPr>
            </w:pPr>
            <w:r w:rsidRPr="004969D6">
              <w:rPr>
                <w:rFonts w:ascii="Arial" w:eastAsia="SimSun" w:hAnsi="Arial"/>
                <w:sz w:val="18"/>
              </w:rPr>
              <w:t>Note 1:</w:t>
            </w:r>
            <w:r w:rsidRPr="004969D6">
              <w:rPr>
                <w:rFonts w:ascii="Arial" w:eastAsia="SimSun" w:hAnsi="Arial"/>
                <w:sz w:val="18"/>
              </w:rPr>
              <w:tab/>
              <w:t>Measurement channels are specified in Table A.4-</w:t>
            </w:r>
            <w:r>
              <w:rPr>
                <w:rFonts w:ascii="Arial" w:eastAsia="SimSun" w:hAnsi="Arial"/>
                <w:sz w:val="18"/>
              </w:rPr>
              <w:t>1</w:t>
            </w:r>
            <w:r w:rsidRPr="004969D6">
              <w:rPr>
                <w:rFonts w:ascii="Arial" w:eastAsia="SimSun" w:hAnsi="Arial"/>
                <w:sz w:val="18"/>
              </w:rPr>
              <w:t xml:space="preserve">. </w:t>
            </w:r>
          </w:p>
          <w:p w14:paraId="638171D3" w14:textId="6F487694" w:rsidR="00973D47" w:rsidRPr="00C25669" w:rsidRDefault="00973D47" w:rsidP="00FA064B">
            <w:pPr>
              <w:keepNext/>
              <w:keepLines/>
              <w:spacing w:after="0"/>
              <w:ind w:left="854" w:hanging="850"/>
              <w:rPr>
                <w:rFonts w:ascii="Arial" w:eastAsia="SimSun" w:hAnsi="Arial"/>
                <w:sz w:val="18"/>
              </w:rPr>
            </w:pPr>
            <w:r>
              <w:rPr>
                <w:rFonts w:ascii="Arial" w:eastAsia="SimSun" w:hAnsi="Arial"/>
                <w:sz w:val="18"/>
              </w:rPr>
              <w:tab/>
            </w:r>
            <w:r w:rsidRPr="004969D6">
              <w:rPr>
                <w:rFonts w:ascii="Arial" w:eastAsia="SimSun" w:hAnsi="Arial"/>
                <w:sz w:val="18"/>
              </w:rPr>
              <w:t>TBS.</w:t>
            </w:r>
            <w:r>
              <w:rPr>
                <w:rFonts w:ascii="Arial" w:eastAsia="SimSun" w:hAnsi="Arial"/>
                <w:sz w:val="18"/>
              </w:rPr>
              <w:t>1</w:t>
            </w:r>
            <w:r w:rsidRPr="004969D6">
              <w:rPr>
                <w:rFonts w:ascii="Arial" w:eastAsia="SimSun" w:hAnsi="Arial"/>
                <w:sz w:val="18"/>
              </w:rPr>
              <w:t>-</w:t>
            </w:r>
            <w:r>
              <w:rPr>
                <w:rFonts w:ascii="Arial" w:eastAsia="SimSun" w:hAnsi="Arial"/>
                <w:sz w:val="18"/>
              </w:rPr>
              <w:t xml:space="preserve">5 </w:t>
            </w:r>
            <w:r w:rsidRPr="004969D6">
              <w:rPr>
                <w:rFonts w:ascii="Arial" w:eastAsia="SimSun" w:hAnsi="Arial"/>
                <w:sz w:val="18"/>
              </w:rPr>
              <w:t>is used for Rank 1 case. TBS.</w:t>
            </w:r>
            <w:r>
              <w:rPr>
                <w:rFonts w:ascii="Arial" w:eastAsia="SimSun" w:hAnsi="Arial"/>
                <w:sz w:val="18"/>
              </w:rPr>
              <w:t>1</w:t>
            </w:r>
            <w:r w:rsidRPr="004969D6">
              <w:rPr>
                <w:rFonts w:ascii="Arial" w:eastAsia="SimSun" w:hAnsi="Arial"/>
                <w:sz w:val="18"/>
              </w:rPr>
              <w:t>-</w:t>
            </w:r>
            <w:r>
              <w:rPr>
                <w:rFonts w:ascii="Arial" w:eastAsia="SimSun" w:hAnsi="Arial"/>
                <w:sz w:val="18"/>
              </w:rPr>
              <w:t>6</w:t>
            </w:r>
            <w:r w:rsidRPr="004969D6">
              <w:rPr>
                <w:rFonts w:ascii="Arial" w:eastAsia="SimSun" w:hAnsi="Arial"/>
                <w:sz w:val="18"/>
              </w:rPr>
              <w:t xml:space="preserve"> is used for Rank 2 case.</w:t>
            </w:r>
          </w:p>
        </w:tc>
      </w:tr>
    </w:tbl>
    <w:p w14:paraId="1964680E" w14:textId="77777777" w:rsidR="00973D47" w:rsidRDefault="00973D47" w:rsidP="00973D47">
      <w:pPr>
        <w:rPr>
          <w:rFonts w:eastAsia="SimSun"/>
          <w:lang w:eastAsia="zh-CN"/>
        </w:rPr>
      </w:pPr>
    </w:p>
    <w:p w14:paraId="3BF88DD2" w14:textId="77777777" w:rsidR="00973D47" w:rsidRPr="00C25669" w:rsidRDefault="00973D47" w:rsidP="00973D47">
      <w:pPr>
        <w:pStyle w:val="TH"/>
      </w:pPr>
      <w:r w:rsidRPr="00C25669">
        <w:t>Table 6.4.2.</w:t>
      </w:r>
      <w:r>
        <w:t>2.1</w:t>
      </w:r>
      <w:r w:rsidRPr="00C25669">
        <w:t>-2: Minimum requirement (</w:t>
      </w:r>
      <w:r>
        <w:t>T</w:t>
      </w:r>
      <w:r w:rsidRPr="00C25669">
        <w: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512"/>
      </w:tblGrid>
      <w:tr w:rsidR="00973D47" w:rsidRPr="00C25669" w14:paraId="3FF4702A" w14:textId="77777777" w:rsidTr="00FA064B">
        <w:trPr>
          <w:jc w:val="center"/>
        </w:trPr>
        <w:tc>
          <w:tcPr>
            <w:tcW w:w="1984" w:type="dxa"/>
            <w:tcBorders>
              <w:bottom w:val="nil"/>
            </w:tcBorders>
          </w:tcPr>
          <w:p w14:paraId="496575A0" w14:textId="77777777" w:rsidR="00973D47" w:rsidRPr="00C25669" w:rsidRDefault="00973D47" w:rsidP="00FA064B">
            <w:pPr>
              <w:keepNext/>
              <w:keepLines/>
              <w:spacing w:after="0"/>
              <w:jc w:val="center"/>
              <w:rPr>
                <w:rFonts w:ascii="Arial" w:eastAsia="SimSun" w:hAnsi="Arial"/>
                <w:b/>
                <w:sz w:val="18"/>
              </w:rPr>
            </w:pPr>
          </w:p>
        </w:tc>
        <w:tc>
          <w:tcPr>
            <w:tcW w:w="1512" w:type="dxa"/>
            <w:tcBorders>
              <w:bottom w:val="nil"/>
            </w:tcBorders>
          </w:tcPr>
          <w:p w14:paraId="545E47C7" w14:textId="77777777" w:rsidR="00973D47" w:rsidRPr="00C25669" w:rsidRDefault="00973D47" w:rsidP="00FA064B">
            <w:pPr>
              <w:keepNext/>
              <w:keepLines/>
              <w:spacing w:after="0"/>
              <w:jc w:val="center"/>
              <w:rPr>
                <w:rFonts w:ascii="Arial" w:eastAsia="SimSun" w:hAnsi="Arial"/>
                <w:b/>
                <w:sz w:val="18"/>
              </w:rPr>
            </w:pPr>
            <w:r w:rsidRPr="00C25669">
              <w:rPr>
                <w:rFonts w:ascii="Arial" w:eastAsia="SimSun" w:hAnsi="Arial"/>
                <w:b/>
                <w:sz w:val="18"/>
              </w:rPr>
              <w:t xml:space="preserve">Test </w:t>
            </w:r>
            <w:r>
              <w:rPr>
                <w:rFonts w:ascii="Arial" w:eastAsia="SimSun" w:hAnsi="Arial"/>
                <w:b/>
                <w:sz w:val="18"/>
              </w:rPr>
              <w:t>1</w:t>
            </w:r>
          </w:p>
        </w:tc>
      </w:tr>
      <w:tr w:rsidR="00973D47" w:rsidRPr="00C25669" w14:paraId="2952FC69" w14:textId="77777777" w:rsidTr="00FA064B">
        <w:trPr>
          <w:cantSplit/>
          <w:jc w:val="center"/>
        </w:trPr>
        <w:tc>
          <w:tcPr>
            <w:tcW w:w="1984" w:type="dxa"/>
          </w:tcPr>
          <w:p w14:paraId="1F7FD10E" w14:textId="77777777" w:rsidR="00973D47" w:rsidRPr="00C25669" w:rsidRDefault="00973D47" w:rsidP="00FA064B">
            <w:pPr>
              <w:keepNext/>
              <w:keepLines/>
              <w:spacing w:after="0"/>
              <w:jc w:val="center"/>
              <w:rPr>
                <w:rFonts w:ascii="Arial" w:eastAsia="SimSun" w:hAnsi="Arial" w:cs="v5.0.0"/>
                <w:sz w:val="18"/>
                <w:vertAlign w:val="subscript"/>
              </w:rPr>
            </w:pPr>
            <w:r w:rsidRPr="00C25669">
              <w:rPr>
                <w:rFonts w:ascii="Symbol" w:eastAsia="SimSun" w:hAnsi="Symbol"/>
                <w:i/>
                <w:iCs/>
                <w:sz w:val="18"/>
              </w:rPr>
              <w:t></w:t>
            </w:r>
            <w:r w:rsidRPr="00C25669">
              <w:rPr>
                <w:rFonts w:ascii="Arial" w:eastAsia="SimSun" w:hAnsi="Arial"/>
                <w:sz w:val="18"/>
                <w:vertAlign w:val="subscript"/>
              </w:rPr>
              <w:t>1</w:t>
            </w:r>
          </w:p>
        </w:tc>
        <w:tc>
          <w:tcPr>
            <w:tcW w:w="1512" w:type="dxa"/>
          </w:tcPr>
          <w:p w14:paraId="0583B8BE" w14:textId="77777777" w:rsidR="00973D47" w:rsidRPr="00C25669" w:rsidRDefault="00973D47" w:rsidP="00FA064B">
            <w:pPr>
              <w:keepNext/>
              <w:keepLines/>
              <w:spacing w:after="0"/>
              <w:jc w:val="center"/>
              <w:rPr>
                <w:rFonts w:ascii="Arial" w:eastAsia="SimSun" w:hAnsi="Arial" w:cs="v5.0.0"/>
                <w:sz w:val="18"/>
                <w:lang w:eastAsia="zh-CN"/>
              </w:rPr>
            </w:pPr>
            <w:r w:rsidRPr="00C25669">
              <w:rPr>
                <w:rFonts w:ascii="Arial" w:eastAsia="SimSun" w:hAnsi="Arial" w:cs="v5.0.0"/>
                <w:sz w:val="18"/>
              </w:rPr>
              <w:t>1.05</w:t>
            </w:r>
          </w:p>
        </w:tc>
      </w:tr>
    </w:tbl>
    <w:p w14:paraId="6FAA0223" w14:textId="77777777" w:rsidR="00973D47" w:rsidRDefault="00973D47" w:rsidP="00973D47"/>
    <w:p w14:paraId="7DB78783" w14:textId="77777777" w:rsidR="005B3300" w:rsidRPr="00C25669" w:rsidRDefault="005B3300" w:rsidP="005B3300">
      <w:pPr>
        <w:pStyle w:val="Heading3"/>
        <w:rPr>
          <w:lang w:eastAsia="zh-CN"/>
        </w:rPr>
      </w:pPr>
      <w:bookmarkStart w:id="1948" w:name="_Toc21338260"/>
      <w:bookmarkStart w:id="1949" w:name="_Toc29808368"/>
      <w:bookmarkStart w:id="1950" w:name="_Toc37068287"/>
      <w:bookmarkStart w:id="1951" w:name="_Toc37083832"/>
      <w:bookmarkStart w:id="1952" w:name="_Toc37084174"/>
      <w:bookmarkStart w:id="1953" w:name="_Toc40209536"/>
      <w:bookmarkStart w:id="1954" w:name="_Toc40209878"/>
      <w:bookmarkStart w:id="1955" w:name="_Toc45892837"/>
      <w:bookmarkStart w:id="1956" w:name="_Toc53176702"/>
      <w:bookmarkStart w:id="1957" w:name="_Toc61121015"/>
      <w:bookmarkStart w:id="1958" w:name="_Toc67918201"/>
      <w:bookmarkStart w:id="1959" w:name="_Toc76298245"/>
      <w:bookmarkStart w:id="1960" w:name="_Toc76572257"/>
      <w:bookmarkStart w:id="1961" w:name="_Toc76652124"/>
      <w:bookmarkStart w:id="1962" w:name="_Toc76652962"/>
      <w:bookmarkStart w:id="1963" w:name="_Toc83742234"/>
      <w:bookmarkStart w:id="1964" w:name="_Toc91440724"/>
      <w:bookmarkStart w:id="1965" w:name="_Toc98849514"/>
      <w:bookmarkStart w:id="1966" w:name="_Toc106543367"/>
      <w:bookmarkStart w:id="1967" w:name="_Toc106737465"/>
      <w:bookmarkStart w:id="1968" w:name="_Toc107233232"/>
      <w:bookmarkStart w:id="1969" w:name="_Toc107234847"/>
      <w:bookmarkStart w:id="1970" w:name="_Toc107419817"/>
      <w:bookmarkStart w:id="1971" w:name="_Toc107477113"/>
      <w:bookmarkStart w:id="1972" w:name="_Toc114565969"/>
      <w:bookmarkStart w:id="1973" w:name="_Toc123936281"/>
      <w:bookmarkStart w:id="1974" w:name="_Toc124377296"/>
      <w:r w:rsidRPr="00C25669">
        <w:rPr>
          <w:rFonts w:hint="eastAsia"/>
          <w:lang w:eastAsia="zh-CN"/>
        </w:rPr>
        <w:t>6</w:t>
      </w:r>
      <w:r w:rsidRPr="00C25669">
        <w:t>.</w:t>
      </w:r>
      <w:r w:rsidRPr="00C25669">
        <w:rPr>
          <w:rFonts w:hint="eastAsia"/>
          <w:lang w:eastAsia="zh-CN"/>
        </w:rPr>
        <w:t>4</w:t>
      </w:r>
      <w:r w:rsidRPr="00C25669">
        <w:t>.</w:t>
      </w:r>
      <w:r w:rsidRPr="00C25669">
        <w:rPr>
          <w:rFonts w:hint="eastAsia"/>
          <w:lang w:eastAsia="zh-CN"/>
        </w:rPr>
        <w:t>3</w:t>
      </w:r>
      <w:r w:rsidRPr="00C25669">
        <w:rPr>
          <w:rFonts w:hint="eastAsia"/>
          <w:lang w:eastAsia="zh-CN"/>
        </w:rPr>
        <w:tab/>
      </w:r>
      <w:r w:rsidRPr="00C25669">
        <w:rPr>
          <w:rFonts w:hint="eastAsia"/>
        </w:rPr>
        <w:t>4</w:t>
      </w:r>
      <w:r w:rsidRPr="00C25669">
        <w:t>RX requirements</w:t>
      </w:r>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p>
    <w:p w14:paraId="04D6B257" w14:textId="77777777" w:rsidR="005B3300" w:rsidRPr="00C25669" w:rsidRDefault="005B3300" w:rsidP="005B3300">
      <w:pPr>
        <w:pStyle w:val="Heading4"/>
        <w:rPr>
          <w:lang w:eastAsia="zh-CN"/>
        </w:rPr>
      </w:pPr>
      <w:bookmarkStart w:id="1975" w:name="_Toc21338261"/>
      <w:bookmarkStart w:id="1976" w:name="_Toc29808369"/>
      <w:bookmarkStart w:id="1977" w:name="_Toc37068288"/>
      <w:bookmarkStart w:id="1978" w:name="_Toc37083833"/>
      <w:bookmarkStart w:id="1979" w:name="_Toc37084175"/>
      <w:bookmarkStart w:id="1980" w:name="_Toc40209537"/>
      <w:bookmarkStart w:id="1981" w:name="_Toc40209879"/>
      <w:bookmarkStart w:id="1982" w:name="_Toc45892838"/>
      <w:bookmarkStart w:id="1983" w:name="_Toc53176703"/>
      <w:bookmarkStart w:id="1984" w:name="_Toc61121016"/>
      <w:bookmarkStart w:id="1985" w:name="_Toc67918202"/>
      <w:bookmarkStart w:id="1986" w:name="_Toc76298246"/>
      <w:bookmarkStart w:id="1987" w:name="_Toc76572258"/>
      <w:bookmarkStart w:id="1988" w:name="_Toc76652125"/>
      <w:bookmarkStart w:id="1989" w:name="_Toc76652963"/>
      <w:bookmarkStart w:id="1990" w:name="_Toc83742235"/>
      <w:bookmarkStart w:id="1991" w:name="_Toc91440725"/>
      <w:bookmarkStart w:id="1992" w:name="_Toc98849515"/>
      <w:bookmarkStart w:id="1993" w:name="_Toc106543368"/>
      <w:bookmarkStart w:id="1994" w:name="_Toc106737466"/>
      <w:bookmarkStart w:id="1995" w:name="_Toc107233233"/>
      <w:bookmarkStart w:id="1996" w:name="_Toc107234848"/>
      <w:bookmarkStart w:id="1997" w:name="_Toc107419818"/>
      <w:bookmarkStart w:id="1998" w:name="_Toc107477114"/>
      <w:bookmarkStart w:id="1999" w:name="_Toc114565970"/>
      <w:bookmarkStart w:id="2000" w:name="_Toc123936282"/>
      <w:bookmarkStart w:id="2001" w:name="_Toc124377297"/>
      <w:r w:rsidRPr="00C25669">
        <w:rPr>
          <w:rFonts w:hint="eastAsia"/>
          <w:lang w:eastAsia="zh-CN"/>
        </w:rPr>
        <w:t>6</w:t>
      </w:r>
      <w:r w:rsidRPr="00C25669">
        <w:t>.</w:t>
      </w:r>
      <w:r w:rsidRPr="00C25669">
        <w:rPr>
          <w:rFonts w:hint="eastAsia"/>
          <w:lang w:eastAsia="zh-CN"/>
        </w:rPr>
        <w:t>4</w:t>
      </w:r>
      <w:r w:rsidRPr="00C25669">
        <w:t>.</w:t>
      </w:r>
      <w:r w:rsidRPr="00C25669">
        <w:rPr>
          <w:rFonts w:hint="eastAsia"/>
          <w:lang w:eastAsia="zh-CN"/>
        </w:rPr>
        <w:t>3</w:t>
      </w:r>
      <w:r w:rsidRPr="00C25669">
        <w:t>.1</w:t>
      </w:r>
      <w:r w:rsidRPr="00C25669">
        <w:rPr>
          <w:rFonts w:hint="eastAsia"/>
          <w:lang w:eastAsia="zh-CN"/>
        </w:rPr>
        <w:tab/>
        <w:t>FDD</w:t>
      </w:r>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p>
    <w:p w14:paraId="3B846FEC" w14:textId="77777777" w:rsidR="005B3300" w:rsidRPr="00C25669" w:rsidRDefault="005B3300" w:rsidP="005B3300">
      <w:pPr>
        <w:tabs>
          <w:tab w:val="left" w:pos="6096"/>
        </w:tabs>
        <w:rPr>
          <w:rFonts w:eastAsia="SimSun"/>
        </w:rPr>
      </w:pPr>
      <w:r w:rsidRPr="00C25669">
        <w:rPr>
          <w:rFonts w:eastAsia="SimSun"/>
        </w:rPr>
        <w:t>The minimum performance requirement in Table 6.4.3.1-2 is defined as</w:t>
      </w:r>
    </w:p>
    <w:p w14:paraId="62C6930A" w14:textId="77777777" w:rsidR="005B3300" w:rsidRPr="00C25669" w:rsidRDefault="005B3300" w:rsidP="005B3300">
      <w:pPr>
        <w:pStyle w:val="B10"/>
      </w:pPr>
      <w:r w:rsidRPr="00C25669">
        <w:t>a)</w:t>
      </w:r>
      <w:r w:rsidRPr="00C25669">
        <w:tab/>
        <w:t xml:space="preserve">The ratio of the throughput obtained when transmitting based on UE reported RI and that obtained when transmitting with fixed rank 1 shall be ≥ </w:t>
      </w:r>
      <w:r w:rsidRPr="00C25669">
        <w:rPr>
          <w:rFonts w:ascii="Symbol" w:hAnsi="Symbol"/>
        </w:rPr>
        <w:t></w:t>
      </w:r>
      <w:r w:rsidRPr="00C25669">
        <w:rPr>
          <w:rFonts w:ascii="Symbol" w:hAnsi="Symbol"/>
          <w:vertAlign w:val="subscript"/>
        </w:rPr>
        <w:t></w:t>
      </w:r>
      <w:r w:rsidRPr="00C25669">
        <w:t>;</w:t>
      </w:r>
    </w:p>
    <w:p w14:paraId="7703CC75" w14:textId="77777777" w:rsidR="005B3300" w:rsidRPr="00C25669" w:rsidRDefault="005B3300" w:rsidP="005B3300">
      <w:pPr>
        <w:pStyle w:val="B10"/>
      </w:pPr>
      <w:r w:rsidRPr="00C25669">
        <w:t>b)</w:t>
      </w:r>
      <w:r w:rsidRPr="00C25669">
        <w:tab/>
        <w:t xml:space="preserve">The ratio of the throughput obtained when transmitting based on UE reported RI and that obtained when transmitting with fixed rank 2 shall be ≥ </w:t>
      </w:r>
      <w:r w:rsidRPr="00C25669">
        <w:rPr>
          <w:rFonts w:ascii="Symbol" w:hAnsi="Symbol"/>
        </w:rPr>
        <w:t></w:t>
      </w:r>
      <w:r w:rsidRPr="00C25669">
        <w:rPr>
          <w:rFonts w:ascii="Symbol" w:hAnsi="Symbol"/>
          <w:vertAlign w:val="subscript"/>
        </w:rPr>
        <w:t></w:t>
      </w:r>
      <w:r w:rsidRPr="00C25669">
        <w:t>;</w:t>
      </w:r>
    </w:p>
    <w:p w14:paraId="67C79EEF" w14:textId="77777777" w:rsidR="005B3300" w:rsidRPr="00C25669" w:rsidRDefault="005B3300" w:rsidP="005B3300">
      <w:pPr>
        <w:rPr>
          <w:rFonts w:eastAsia="SimSun"/>
        </w:rPr>
      </w:pPr>
      <w:r w:rsidRPr="00C25669">
        <w:rPr>
          <w:rFonts w:eastAsia="SimSun"/>
        </w:rPr>
        <w:t xml:space="preserve">For the parameters specified in Table 6.4.3.1-1, and using the downlink physical channels specified in Annex </w:t>
      </w:r>
      <w:r w:rsidRPr="00C25669">
        <w:rPr>
          <w:rFonts w:eastAsia="SimSun" w:hint="eastAsia"/>
          <w:lang w:eastAsia="zh-CN"/>
        </w:rPr>
        <w:t>C.3.1</w:t>
      </w:r>
      <w:r w:rsidRPr="00C25669">
        <w:rPr>
          <w:rFonts w:eastAsia="SimSun"/>
        </w:rPr>
        <w:t>, the minimum requirements are specified in Table 6.4.3.1-2.</w:t>
      </w:r>
    </w:p>
    <w:p w14:paraId="70292F88" w14:textId="77777777" w:rsidR="005B3300" w:rsidRPr="00C25669" w:rsidRDefault="005B3300" w:rsidP="005B3300">
      <w:pPr>
        <w:pStyle w:val="TH"/>
      </w:pPr>
      <w:r w:rsidRPr="00C25669">
        <w:lastRenderedPageBreak/>
        <w:t>Table 6.4.3.1-1: RI Test (FDD)</w:t>
      </w:r>
    </w:p>
    <w:tbl>
      <w:tblPr>
        <w:tblW w:w="10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2654"/>
        <w:gridCol w:w="740"/>
        <w:gridCol w:w="1455"/>
        <w:gridCol w:w="1350"/>
        <w:gridCol w:w="1350"/>
        <w:gridCol w:w="1350"/>
      </w:tblGrid>
      <w:tr w:rsidR="005B3300" w:rsidRPr="00C25669" w14:paraId="3066FB0E"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7711662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71888F7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1455" w:type="dxa"/>
            <w:tcBorders>
              <w:top w:val="single" w:sz="4" w:space="0" w:color="auto"/>
              <w:left w:val="single" w:sz="4" w:space="0" w:color="auto"/>
              <w:bottom w:val="single" w:sz="4" w:space="0" w:color="auto"/>
              <w:right w:val="single" w:sz="4" w:space="0" w:color="auto"/>
            </w:tcBorders>
            <w:vAlign w:val="center"/>
            <w:hideMark/>
          </w:tcPr>
          <w:p w14:paraId="1EF4324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350" w:type="dxa"/>
            <w:tcBorders>
              <w:top w:val="single" w:sz="4" w:space="0" w:color="auto"/>
              <w:left w:val="single" w:sz="4" w:space="0" w:color="auto"/>
              <w:bottom w:val="single" w:sz="4" w:space="0" w:color="auto"/>
              <w:right w:val="single" w:sz="4" w:space="0" w:color="auto"/>
            </w:tcBorders>
            <w:vAlign w:val="center"/>
          </w:tcPr>
          <w:p w14:paraId="19399F3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2</w:t>
            </w:r>
          </w:p>
        </w:tc>
        <w:tc>
          <w:tcPr>
            <w:tcW w:w="1350" w:type="dxa"/>
            <w:tcBorders>
              <w:top w:val="single" w:sz="4" w:space="0" w:color="auto"/>
              <w:left w:val="single" w:sz="4" w:space="0" w:color="auto"/>
              <w:bottom w:val="single" w:sz="4" w:space="0" w:color="auto"/>
              <w:right w:val="single" w:sz="4" w:space="0" w:color="auto"/>
            </w:tcBorders>
            <w:vAlign w:val="center"/>
          </w:tcPr>
          <w:p w14:paraId="529ED20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3</w:t>
            </w:r>
          </w:p>
        </w:tc>
        <w:tc>
          <w:tcPr>
            <w:tcW w:w="1350" w:type="dxa"/>
            <w:tcBorders>
              <w:top w:val="single" w:sz="4" w:space="0" w:color="auto"/>
              <w:left w:val="single" w:sz="4" w:space="0" w:color="auto"/>
              <w:bottom w:val="single" w:sz="4" w:space="0" w:color="auto"/>
              <w:right w:val="single" w:sz="4" w:space="0" w:color="auto"/>
            </w:tcBorders>
            <w:vAlign w:val="center"/>
          </w:tcPr>
          <w:p w14:paraId="31EB715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4</w:t>
            </w:r>
          </w:p>
        </w:tc>
      </w:tr>
      <w:tr w:rsidR="005B3300" w:rsidRPr="00C25669" w14:paraId="2FAEE089"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79BA1EA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7435D87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MHz</w:t>
            </w:r>
          </w:p>
        </w:tc>
        <w:tc>
          <w:tcPr>
            <w:tcW w:w="1455" w:type="dxa"/>
            <w:tcBorders>
              <w:top w:val="single" w:sz="4" w:space="0" w:color="auto"/>
              <w:left w:val="single" w:sz="4" w:space="0" w:color="auto"/>
              <w:bottom w:val="single" w:sz="4" w:space="0" w:color="auto"/>
              <w:right w:val="single" w:sz="4" w:space="0" w:color="auto"/>
            </w:tcBorders>
            <w:vAlign w:val="center"/>
          </w:tcPr>
          <w:p w14:paraId="50BDF5E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p>
        </w:tc>
        <w:tc>
          <w:tcPr>
            <w:tcW w:w="1350" w:type="dxa"/>
            <w:tcBorders>
              <w:top w:val="single" w:sz="4" w:space="0" w:color="auto"/>
              <w:left w:val="single" w:sz="4" w:space="0" w:color="auto"/>
              <w:bottom w:val="single" w:sz="4" w:space="0" w:color="auto"/>
              <w:right w:val="single" w:sz="4" w:space="0" w:color="auto"/>
            </w:tcBorders>
            <w:vAlign w:val="center"/>
          </w:tcPr>
          <w:p w14:paraId="2290042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p>
        </w:tc>
        <w:tc>
          <w:tcPr>
            <w:tcW w:w="1350" w:type="dxa"/>
            <w:tcBorders>
              <w:top w:val="single" w:sz="4" w:space="0" w:color="auto"/>
              <w:left w:val="single" w:sz="4" w:space="0" w:color="auto"/>
              <w:bottom w:val="single" w:sz="4" w:space="0" w:color="auto"/>
              <w:right w:val="single" w:sz="4" w:space="0" w:color="auto"/>
            </w:tcBorders>
            <w:vAlign w:val="center"/>
          </w:tcPr>
          <w:p w14:paraId="09FB0B9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p>
        </w:tc>
        <w:tc>
          <w:tcPr>
            <w:tcW w:w="1350" w:type="dxa"/>
            <w:tcBorders>
              <w:top w:val="single" w:sz="4" w:space="0" w:color="auto"/>
              <w:left w:val="single" w:sz="4" w:space="0" w:color="auto"/>
              <w:bottom w:val="single" w:sz="4" w:space="0" w:color="auto"/>
              <w:right w:val="single" w:sz="4" w:space="0" w:color="auto"/>
            </w:tcBorders>
            <w:vAlign w:val="center"/>
          </w:tcPr>
          <w:p w14:paraId="7EF8F3D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p>
        </w:tc>
      </w:tr>
      <w:tr w:rsidR="005B3300" w:rsidRPr="00C25669" w14:paraId="6B5EA7D4"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2E8BD6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14:paraId="15B7569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kHz</w:t>
            </w:r>
          </w:p>
        </w:tc>
        <w:tc>
          <w:tcPr>
            <w:tcW w:w="1455" w:type="dxa"/>
            <w:tcBorders>
              <w:top w:val="single" w:sz="4" w:space="0" w:color="auto"/>
              <w:left w:val="single" w:sz="4" w:space="0" w:color="auto"/>
              <w:bottom w:val="single" w:sz="4" w:space="0" w:color="auto"/>
              <w:right w:val="single" w:sz="4" w:space="0" w:color="auto"/>
            </w:tcBorders>
            <w:vAlign w:val="center"/>
          </w:tcPr>
          <w:p w14:paraId="3581927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15</w:t>
            </w:r>
          </w:p>
        </w:tc>
        <w:tc>
          <w:tcPr>
            <w:tcW w:w="1350" w:type="dxa"/>
            <w:tcBorders>
              <w:top w:val="single" w:sz="4" w:space="0" w:color="auto"/>
              <w:left w:val="single" w:sz="4" w:space="0" w:color="auto"/>
              <w:bottom w:val="single" w:sz="4" w:space="0" w:color="auto"/>
              <w:right w:val="single" w:sz="4" w:space="0" w:color="auto"/>
            </w:tcBorders>
            <w:vAlign w:val="center"/>
          </w:tcPr>
          <w:p w14:paraId="46DD584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15</w:t>
            </w:r>
          </w:p>
        </w:tc>
        <w:tc>
          <w:tcPr>
            <w:tcW w:w="1350" w:type="dxa"/>
            <w:tcBorders>
              <w:top w:val="single" w:sz="4" w:space="0" w:color="auto"/>
              <w:left w:val="single" w:sz="4" w:space="0" w:color="auto"/>
              <w:bottom w:val="single" w:sz="4" w:space="0" w:color="auto"/>
              <w:right w:val="single" w:sz="4" w:space="0" w:color="auto"/>
            </w:tcBorders>
            <w:vAlign w:val="center"/>
          </w:tcPr>
          <w:p w14:paraId="3491066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15</w:t>
            </w:r>
          </w:p>
        </w:tc>
        <w:tc>
          <w:tcPr>
            <w:tcW w:w="1350" w:type="dxa"/>
            <w:tcBorders>
              <w:top w:val="single" w:sz="4" w:space="0" w:color="auto"/>
              <w:left w:val="single" w:sz="4" w:space="0" w:color="auto"/>
              <w:bottom w:val="single" w:sz="4" w:space="0" w:color="auto"/>
              <w:right w:val="single" w:sz="4" w:space="0" w:color="auto"/>
            </w:tcBorders>
            <w:vAlign w:val="center"/>
          </w:tcPr>
          <w:p w14:paraId="3AAF1FA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15</w:t>
            </w:r>
          </w:p>
        </w:tc>
      </w:tr>
      <w:tr w:rsidR="005B3300" w:rsidRPr="00C25669" w14:paraId="16C11B59"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29595F8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64B1E2DA"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758C33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c>
          <w:tcPr>
            <w:tcW w:w="1350" w:type="dxa"/>
            <w:tcBorders>
              <w:top w:val="single" w:sz="4" w:space="0" w:color="auto"/>
              <w:left w:val="single" w:sz="4" w:space="0" w:color="auto"/>
              <w:bottom w:val="single" w:sz="4" w:space="0" w:color="auto"/>
              <w:right w:val="single" w:sz="4" w:space="0" w:color="auto"/>
            </w:tcBorders>
            <w:vAlign w:val="center"/>
          </w:tcPr>
          <w:p w14:paraId="43464F7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c>
          <w:tcPr>
            <w:tcW w:w="1350" w:type="dxa"/>
            <w:tcBorders>
              <w:top w:val="single" w:sz="4" w:space="0" w:color="auto"/>
              <w:left w:val="single" w:sz="4" w:space="0" w:color="auto"/>
              <w:bottom w:val="single" w:sz="4" w:space="0" w:color="auto"/>
              <w:right w:val="single" w:sz="4" w:space="0" w:color="auto"/>
            </w:tcBorders>
            <w:vAlign w:val="center"/>
          </w:tcPr>
          <w:p w14:paraId="7B63D92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c>
          <w:tcPr>
            <w:tcW w:w="1350" w:type="dxa"/>
            <w:tcBorders>
              <w:top w:val="single" w:sz="4" w:space="0" w:color="auto"/>
              <w:left w:val="single" w:sz="4" w:space="0" w:color="auto"/>
              <w:bottom w:val="single" w:sz="4" w:space="0" w:color="auto"/>
              <w:right w:val="single" w:sz="4" w:space="0" w:color="auto"/>
            </w:tcBorders>
            <w:vAlign w:val="center"/>
          </w:tcPr>
          <w:p w14:paraId="408DB0B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r>
      <w:tr w:rsidR="005B3300" w:rsidRPr="00C25669" w14:paraId="1481C3D1"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0942E806" w14:textId="77777777" w:rsidR="005B3300" w:rsidRPr="00C25669" w:rsidRDefault="005B3300" w:rsidP="000811C5">
            <w:pPr>
              <w:keepNext/>
              <w:keepLines/>
              <w:spacing w:after="0"/>
              <w:rPr>
                <w:rFonts w:ascii="Arial" w:eastAsia="?? ??" w:hAnsi="Arial"/>
                <w:sz w:val="18"/>
              </w:rPr>
            </w:pPr>
            <w:r w:rsidRPr="00C25669">
              <w:rPr>
                <w:rFonts w:ascii="Arial" w:eastAsia="?? ??" w:hAnsi="Arial"/>
                <w:sz w:val="18"/>
              </w:rPr>
              <w:t xml:space="preserve">SNR </w:t>
            </w:r>
          </w:p>
        </w:tc>
        <w:tc>
          <w:tcPr>
            <w:tcW w:w="740" w:type="dxa"/>
            <w:tcBorders>
              <w:top w:val="single" w:sz="4" w:space="0" w:color="auto"/>
              <w:left w:val="single" w:sz="4" w:space="0" w:color="auto"/>
              <w:bottom w:val="single" w:sz="4" w:space="0" w:color="auto"/>
              <w:right w:val="single" w:sz="4" w:space="0" w:color="auto"/>
            </w:tcBorders>
            <w:vAlign w:val="center"/>
            <w:hideMark/>
          </w:tcPr>
          <w:p w14:paraId="66CBD49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dB</w:t>
            </w:r>
          </w:p>
        </w:tc>
        <w:tc>
          <w:tcPr>
            <w:tcW w:w="1455" w:type="dxa"/>
            <w:tcBorders>
              <w:top w:val="single" w:sz="4" w:space="0" w:color="auto"/>
              <w:left w:val="single" w:sz="4" w:space="0" w:color="auto"/>
              <w:bottom w:val="single" w:sz="4" w:space="0" w:color="auto"/>
              <w:right w:val="single" w:sz="4" w:space="0" w:color="auto"/>
            </w:tcBorders>
            <w:vAlign w:val="center"/>
          </w:tcPr>
          <w:p w14:paraId="34A8923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350" w:type="dxa"/>
            <w:tcBorders>
              <w:top w:val="single" w:sz="4" w:space="0" w:color="auto"/>
              <w:left w:val="single" w:sz="4" w:space="0" w:color="auto"/>
              <w:bottom w:val="single" w:sz="4" w:space="0" w:color="auto"/>
              <w:right w:val="single" w:sz="4" w:space="0" w:color="auto"/>
            </w:tcBorders>
            <w:vAlign w:val="center"/>
          </w:tcPr>
          <w:p w14:paraId="41FDC8C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16</w:t>
            </w:r>
          </w:p>
        </w:tc>
        <w:tc>
          <w:tcPr>
            <w:tcW w:w="1350" w:type="dxa"/>
            <w:tcBorders>
              <w:top w:val="single" w:sz="4" w:space="0" w:color="auto"/>
              <w:left w:val="single" w:sz="4" w:space="0" w:color="auto"/>
              <w:bottom w:val="single" w:sz="4" w:space="0" w:color="auto"/>
              <w:right w:val="single" w:sz="4" w:space="0" w:color="auto"/>
            </w:tcBorders>
            <w:vAlign w:val="center"/>
          </w:tcPr>
          <w:p w14:paraId="400D609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16</w:t>
            </w:r>
          </w:p>
        </w:tc>
        <w:tc>
          <w:tcPr>
            <w:tcW w:w="1350" w:type="dxa"/>
            <w:tcBorders>
              <w:top w:val="single" w:sz="4" w:space="0" w:color="auto"/>
              <w:left w:val="single" w:sz="4" w:space="0" w:color="auto"/>
              <w:bottom w:val="single" w:sz="4" w:space="0" w:color="auto"/>
              <w:right w:val="single" w:sz="4" w:space="0" w:color="auto"/>
            </w:tcBorders>
            <w:vAlign w:val="center"/>
          </w:tcPr>
          <w:p w14:paraId="5C3FBEA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22</w:t>
            </w:r>
          </w:p>
        </w:tc>
      </w:tr>
      <w:tr w:rsidR="005B3300" w:rsidRPr="00C25669" w14:paraId="706074D2"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5141F6C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6AA4FF91"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tcPr>
          <w:p w14:paraId="56ED3E4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TDLA30-5</w:t>
            </w:r>
          </w:p>
        </w:tc>
        <w:tc>
          <w:tcPr>
            <w:tcW w:w="1350" w:type="dxa"/>
            <w:tcBorders>
              <w:top w:val="single" w:sz="4" w:space="0" w:color="auto"/>
              <w:left w:val="single" w:sz="4" w:space="0" w:color="auto"/>
              <w:bottom w:val="single" w:sz="4" w:space="0" w:color="auto"/>
              <w:right w:val="single" w:sz="4" w:space="0" w:color="auto"/>
            </w:tcBorders>
          </w:tcPr>
          <w:p w14:paraId="667A48F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TDLA30-5</w:t>
            </w:r>
          </w:p>
        </w:tc>
        <w:tc>
          <w:tcPr>
            <w:tcW w:w="1350" w:type="dxa"/>
            <w:tcBorders>
              <w:top w:val="single" w:sz="4" w:space="0" w:color="auto"/>
              <w:left w:val="single" w:sz="4" w:space="0" w:color="auto"/>
              <w:bottom w:val="single" w:sz="4" w:space="0" w:color="auto"/>
              <w:right w:val="single" w:sz="4" w:space="0" w:color="auto"/>
            </w:tcBorders>
          </w:tcPr>
          <w:p w14:paraId="7C4ED1A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TDLA30-5</w:t>
            </w:r>
          </w:p>
        </w:tc>
        <w:tc>
          <w:tcPr>
            <w:tcW w:w="1350" w:type="dxa"/>
            <w:tcBorders>
              <w:top w:val="single" w:sz="4" w:space="0" w:color="auto"/>
              <w:left w:val="single" w:sz="4" w:space="0" w:color="auto"/>
              <w:bottom w:val="single" w:sz="4" w:space="0" w:color="auto"/>
              <w:right w:val="single" w:sz="4" w:space="0" w:color="auto"/>
            </w:tcBorders>
          </w:tcPr>
          <w:p w14:paraId="76CEA36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TDLA30-5</w:t>
            </w:r>
          </w:p>
        </w:tc>
      </w:tr>
      <w:tr w:rsidR="005B3300" w:rsidRPr="00C25669" w14:paraId="76F842C7"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3F6E8F9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0F87F5C4"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DEC2C7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2x4</w:t>
            </w:r>
          </w:p>
        </w:tc>
        <w:tc>
          <w:tcPr>
            <w:tcW w:w="1350" w:type="dxa"/>
            <w:tcBorders>
              <w:top w:val="single" w:sz="4" w:space="0" w:color="auto"/>
              <w:left w:val="single" w:sz="4" w:space="0" w:color="auto"/>
              <w:bottom w:val="single" w:sz="4" w:space="0" w:color="auto"/>
              <w:right w:val="single" w:sz="4" w:space="0" w:color="auto"/>
            </w:tcBorders>
            <w:vAlign w:val="center"/>
          </w:tcPr>
          <w:p w14:paraId="1873411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2x4</w:t>
            </w:r>
          </w:p>
        </w:tc>
        <w:tc>
          <w:tcPr>
            <w:tcW w:w="1350" w:type="dxa"/>
            <w:tcBorders>
              <w:top w:val="single" w:sz="4" w:space="0" w:color="auto"/>
              <w:left w:val="single" w:sz="4" w:space="0" w:color="auto"/>
              <w:bottom w:val="single" w:sz="4" w:space="0" w:color="auto"/>
              <w:right w:val="single" w:sz="4" w:space="0" w:color="auto"/>
            </w:tcBorders>
            <w:vAlign w:val="center"/>
          </w:tcPr>
          <w:p w14:paraId="1894606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High 2x4</w:t>
            </w:r>
          </w:p>
        </w:tc>
        <w:tc>
          <w:tcPr>
            <w:tcW w:w="1350" w:type="dxa"/>
            <w:tcBorders>
              <w:top w:val="single" w:sz="4" w:space="0" w:color="auto"/>
              <w:left w:val="single" w:sz="4" w:space="0" w:color="auto"/>
              <w:bottom w:val="single" w:sz="4" w:space="0" w:color="auto"/>
              <w:right w:val="single" w:sz="4" w:space="0" w:color="auto"/>
            </w:tcBorders>
            <w:vAlign w:val="center"/>
          </w:tcPr>
          <w:p w14:paraId="0F4220F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4x4</w:t>
            </w:r>
          </w:p>
        </w:tc>
      </w:tr>
      <w:tr w:rsidR="005B3300" w:rsidRPr="00C25669" w14:paraId="70F3F74D"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2D26C75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14:paraId="43B99EE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31114E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015AA7E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0DE6EF5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6F7830C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r>
      <w:tr w:rsidR="005B3300" w:rsidRPr="00C25669" w14:paraId="53FFB753" w14:textId="77777777" w:rsidTr="000811C5">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14:paraId="5A6345A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2D72E052"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2B14716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4A500896"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B663FD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1CAC747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1EFD1D8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6F636AA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46700F9E" w14:textId="77777777" w:rsidTr="000811C5">
        <w:trPr>
          <w:trHeight w:val="70"/>
          <w:jc w:val="center"/>
        </w:trPr>
        <w:tc>
          <w:tcPr>
            <w:tcW w:w="1196" w:type="dxa"/>
            <w:vMerge/>
            <w:tcBorders>
              <w:left w:val="single" w:sz="4" w:space="0" w:color="auto"/>
              <w:right w:val="single" w:sz="4" w:space="0" w:color="auto"/>
            </w:tcBorders>
            <w:vAlign w:val="center"/>
            <w:hideMark/>
          </w:tcPr>
          <w:p w14:paraId="1428D494"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D6FFB0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BFEC79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83AAED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4E5130B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1BC5A29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07FB156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7B356E4C" w14:textId="77777777" w:rsidTr="000811C5">
        <w:trPr>
          <w:trHeight w:val="70"/>
          <w:jc w:val="center"/>
        </w:trPr>
        <w:tc>
          <w:tcPr>
            <w:tcW w:w="1196" w:type="dxa"/>
            <w:vMerge/>
            <w:tcBorders>
              <w:left w:val="single" w:sz="4" w:space="0" w:color="auto"/>
              <w:right w:val="single" w:sz="4" w:space="0" w:color="auto"/>
            </w:tcBorders>
            <w:vAlign w:val="center"/>
            <w:hideMark/>
          </w:tcPr>
          <w:p w14:paraId="5413F105"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1C1237B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01F12F39"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CAD3DD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3D2AAB1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28F35CF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1B432D8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r>
      <w:tr w:rsidR="005B3300" w:rsidRPr="00C25669" w14:paraId="4A25BF85" w14:textId="77777777" w:rsidTr="000811C5">
        <w:trPr>
          <w:trHeight w:val="70"/>
          <w:jc w:val="center"/>
        </w:trPr>
        <w:tc>
          <w:tcPr>
            <w:tcW w:w="1196" w:type="dxa"/>
            <w:vMerge/>
            <w:tcBorders>
              <w:left w:val="single" w:sz="4" w:space="0" w:color="auto"/>
              <w:right w:val="single" w:sz="4" w:space="0" w:color="auto"/>
            </w:tcBorders>
            <w:vAlign w:val="center"/>
            <w:hideMark/>
          </w:tcPr>
          <w:p w14:paraId="4BD561E7"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419C45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7B8E2D3F"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86ABC7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51CC7DA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2CFCCBB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791F8B0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755EEB" w:rsidRPr="00C25669" w14:paraId="53784736" w14:textId="77777777" w:rsidTr="005F52DA">
        <w:trPr>
          <w:trHeight w:val="70"/>
          <w:jc w:val="center"/>
        </w:trPr>
        <w:tc>
          <w:tcPr>
            <w:tcW w:w="1196" w:type="dxa"/>
            <w:vMerge/>
            <w:tcBorders>
              <w:left w:val="single" w:sz="4" w:space="0" w:color="auto"/>
              <w:right w:val="single" w:sz="4" w:space="0" w:color="auto"/>
            </w:tcBorders>
            <w:vAlign w:val="center"/>
            <w:hideMark/>
          </w:tcPr>
          <w:p w14:paraId="253136D9" w14:textId="77777777" w:rsidR="00755EEB" w:rsidRPr="00C25669" w:rsidRDefault="00755EEB" w:rsidP="00755EEB">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6C11DB07" w14:textId="2EEA0602" w:rsidR="00755EEB" w:rsidRPr="00C25669" w:rsidRDefault="00755EEB" w:rsidP="00755EEB">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40C7E3A" w14:textId="77777777" w:rsidR="00755EEB" w:rsidRPr="00C25669" w:rsidRDefault="00755EEB" w:rsidP="00755EEB">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tcPr>
          <w:p w14:paraId="6E533316" w14:textId="62F54D72" w:rsidR="00755EEB" w:rsidRPr="00C25669" w:rsidRDefault="00755EEB" w:rsidP="00755EEB">
            <w:pPr>
              <w:keepNext/>
              <w:keepLines/>
              <w:spacing w:after="0"/>
              <w:jc w:val="center"/>
              <w:rPr>
                <w:rFonts w:ascii="Arial" w:eastAsia="SimSun" w:hAnsi="Arial"/>
                <w:sz w:val="18"/>
              </w:rPr>
            </w:pPr>
            <w:r w:rsidRPr="007C6083">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08DBBFCB" w14:textId="77A8FCA1" w:rsidR="00755EEB" w:rsidRPr="00C25669" w:rsidRDefault="00755EEB" w:rsidP="00755EEB">
            <w:pPr>
              <w:keepNext/>
              <w:keepLines/>
              <w:spacing w:after="0"/>
              <w:jc w:val="center"/>
              <w:rPr>
                <w:rFonts w:ascii="Arial" w:eastAsia="SimSun" w:hAnsi="Arial"/>
                <w:sz w:val="18"/>
              </w:rPr>
            </w:pPr>
            <w:r w:rsidRPr="007C6083">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71597854" w14:textId="28F0B41C" w:rsidR="00755EEB" w:rsidRPr="00C25669" w:rsidRDefault="00755EEB" w:rsidP="00755EEB">
            <w:pPr>
              <w:keepNext/>
              <w:keepLines/>
              <w:spacing w:after="0"/>
              <w:jc w:val="center"/>
              <w:rPr>
                <w:rFonts w:ascii="Arial" w:eastAsia="SimSun" w:hAnsi="Arial"/>
                <w:sz w:val="18"/>
              </w:rPr>
            </w:pPr>
            <w:r w:rsidRPr="007C6083">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106A2774" w14:textId="353A6752" w:rsidR="00755EEB" w:rsidRPr="00C25669" w:rsidRDefault="00755EEB" w:rsidP="00755EEB">
            <w:pPr>
              <w:keepNext/>
              <w:keepLines/>
              <w:spacing w:after="0"/>
              <w:jc w:val="center"/>
              <w:rPr>
                <w:rFonts w:ascii="Arial" w:eastAsia="SimSun" w:hAnsi="Arial"/>
                <w:sz w:val="18"/>
              </w:rPr>
            </w:pPr>
            <w:r w:rsidRPr="007C6083">
              <w:rPr>
                <w:rFonts w:ascii="Arial" w:hAnsi="Arial"/>
                <w:sz w:val="18"/>
              </w:rPr>
              <w:t>Row 5,(4)</w:t>
            </w:r>
          </w:p>
        </w:tc>
      </w:tr>
      <w:tr w:rsidR="005B3300" w:rsidRPr="00C25669" w14:paraId="5C0DB600" w14:textId="77777777" w:rsidTr="000811C5">
        <w:trPr>
          <w:trHeight w:val="70"/>
          <w:jc w:val="center"/>
        </w:trPr>
        <w:tc>
          <w:tcPr>
            <w:tcW w:w="1196" w:type="dxa"/>
            <w:vMerge/>
            <w:tcBorders>
              <w:left w:val="single" w:sz="4" w:space="0" w:color="auto"/>
              <w:right w:val="single" w:sz="4" w:space="0" w:color="auto"/>
            </w:tcBorders>
            <w:vAlign w:val="center"/>
            <w:hideMark/>
          </w:tcPr>
          <w:p w14:paraId="4850B3B0"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B0A554E" w14:textId="6EBDBAE9"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6778088"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18AAA2A" w14:textId="7FB86C22"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5FAECF0B" w14:textId="61195F58"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5049C544" w14:textId="256B8AB6"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3921AD9A" w14:textId="29B5367E"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5317B97F" w14:textId="77777777" w:rsidTr="000811C5">
        <w:trPr>
          <w:trHeight w:val="70"/>
          <w:jc w:val="center"/>
        </w:trPr>
        <w:tc>
          <w:tcPr>
            <w:tcW w:w="1196" w:type="dxa"/>
            <w:vMerge/>
            <w:tcBorders>
              <w:left w:val="single" w:sz="4" w:space="0" w:color="auto"/>
              <w:bottom w:val="single" w:sz="4" w:space="0" w:color="auto"/>
              <w:right w:val="single" w:sz="4" w:space="0" w:color="auto"/>
            </w:tcBorders>
            <w:vAlign w:val="center"/>
            <w:hideMark/>
          </w:tcPr>
          <w:p w14:paraId="150BFBAA"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07C25E2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46A3F81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1B72052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003C0E0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1AF39F4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0F32342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14065C8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r>
      <w:tr w:rsidR="005B3300" w:rsidRPr="00C25669" w14:paraId="4A8F4058" w14:textId="77777777" w:rsidTr="000811C5">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14:paraId="503427E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7BEBE943" w14:textId="77777777" w:rsidR="005B3300" w:rsidRPr="00C25669" w:rsidRDefault="005B3300" w:rsidP="000811C5">
            <w:pPr>
              <w:keepNext/>
              <w:keepLines/>
              <w:spacing w:after="0"/>
              <w:rPr>
                <w:rFonts w:ascii="Arial" w:eastAsia="SimSun" w:hAnsi="Arial"/>
                <w:sz w:val="18"/>
              </w:rPr>
            </w:pPr>
          </w:p>
          <w:p w14:paraId="2460A474"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2A91CC6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365AA81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EEE4D3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271459C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52C4B5E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5F8348D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54B93885" w14:textId="77777777" w:rsidTr="000811C5">
        <w:trPr>
          <w:trHeight w:val="70"/>
          <w:jc w:val="center"/>
        </w:trPr>
        <w:tc>
          <w:tcPr>
            <w:tcW w:w="1196" w:type="dxa"/>
            <w:vMerge/>
            <w:tcBorders>
              <w:left w:val="single" w:sz="4" w:space="0" w:color="auto"/>
              <w:right w:val="single" w:sz="4" w:space="0" w:color="auto"/>
            </w:tcBorders>
            <w:vAlign w:val="center"/>
          </w:tcPr>
          <w:p w14:paraId="74A445AF"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D1242F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0A0937E"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B47095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7F3EFE4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2EAE3DF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6D8CFC5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0D7B2AE7" w14:textId="77777777" w:rsidTr="000811C5">
        <w:trPr>
          <w:trHeight w:val="70"/>
          <w:jc w:val="center"/>
        </w:trPr>
        <w:tc>
          <w:tcPr>
            <w:tcW w:w="1196" w:type="dxa"/>
            <w:vMerge/>
            <w:tcBorders>
              <w:left w:val="single" w:sz="4" w:space="0" w:color="auto"/>
              <w:right w:val="single" w:sz="4" w:space="0" w:color="auto"/>
            </w:tcBorders>
            <w:vAlign w:val="center"/>
            <w:hideMark/>
          </w:tcPr>
          <w:p w14:paraId="60BA3908"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632AC54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7ADEA7FA"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ADF1FB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6CCFF5D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0117DEF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0BD1DF9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r>
      <w:tr w:rsidR="005B3300" w:rsidRPr="00C25669" w14:paraId="505F08E2" w14:textId="77777777" w:rsidTr="000811C5">
        <w:trPr>
          <w:trHeight w:val="70"/>
          <w:jc w:val="center"/>
        </w:trPr>
        <w:tc>
          <w:tcPr>
            <w:tcW w:w="1196" w:type="dxa"/>
            <w:vMerge/>
            <w:tcBorders>
              <w:left w:val="single" w:sz="4" w:space="0" w:color="auto"/>
              <w:right w:val="single" w:sz="4" w:space="0" w:color="auto"/>
            </w:tcBorders>
            <w:vAlign w:val="center"/>
            <w:hideMark/>
          </w:tcPr>
          <w:p w14:paraId="4929A1BE"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D2ED29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68520E3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EF7937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6AE12D5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5B9679F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36D2CF1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7D19D9DB" w14:textId="77777777" w:rsidTr="000811C5">
        <w:trPr>
          <w:trHeight w:val="70"/>
          <w:jc w:val="center"/>
        </w:trPr>
        <w:tc>
          <w:tcPr>
            <w:tcW w:w="1196" w:type="dxa"/>
            <w:vMerge/>
            <w:tcBorders>
              <w:left w:val="single" w:sz="4" w:space="0" w:color="auto"/>
              <w:right w:val="single" w:sz="4" w:space="0" w:color="auto"/>
            </w:tcBorders>
            <w:vAlign w:val="center"/>
            <w:hideMark/>
          </w:tcPr>
          <w:p w14:paraId="68E49F0A" w14:textId="77777777" w:rsidR="005B3300" w:rsidRPr="00C25669" w:rsidRDefault="005B3300" w:rsidP="000811C5">
            <w:pPr>
              <w:keepNext/>
              <w:keepLines/>
              <w:spacing w:after="0"/>
              <w:rPr>
                <w:rFonts w:ascii="Arial" w:eastAsia="SimSun" w:hAnsi="Arial"/>
                <w:b/>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25B633C7" w14:textId="2291FE5D"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9ED1768"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7A7E0DF" w14:textId="55D80356"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7E6AC105" w14:textId="5B04D401"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607BE050" w14:textId="63461B6E"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0B5954E0" w14:textId="13972879"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Row 4 (0)</w:t>
            </w:r>
          </w:p>
        </w:tc>
      </w:tr>
      <w:tr w:rsidR="005B3300" w:rsidRPr="00C25669" w14:paraId="2BF889CA" w14:textId="77777777" w:rsidTr="000811C5">
        <w:trPr>
          <w:trHeight w:val="70"/>
          <w:jc w:val="center"/>
        </w:trPr>
        <w:tc>
          <w:tcPr>
            <w:tcW w:w="1196" w:type="dxa"/>
            <w:vMerge/>
            <w:tcBorders>
              <w:left w:val="single" w:sz="4" w:space="0" w:color="auto"/>
              <w:right w:val="single" w:sz="4" w:space="0" w:color="auto"/>
            </w:tcBorders>
            <w:vAlign w:val="center"/>
            <w:hideMark/>
          </w:tcPr>
          <w:p w14:paraId="63C7A782"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D72174A" w14:textId="5F190F79"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CF475C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9566153" w14:textId="5F73758A"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31E0A2CA" w14:textId="6B710E24"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11D1FFF8" w14:textId="6B386134"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405585BD" w14:textId="6CF5F7E8"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r>
      <w:tr w:rsidR="005B3300" w:rsidRPr="00C25669" w14:paraId="295E3A2C" w14:textId="77777777" w:rsidTr="000811C5">
        <w:trPr>
          <w:trHeight w:val="70"/>
          <w:jc w:val="center"/>
        </w:trPr>
        <w:tc>
          <w:tcPr>
            <w:tcW w:w="1196" w:type="dxa"/>
            <w:vMerge/>
            <w:tcBorders>
              <w:left w:val="single" w:sz="4" w:space="0" w:color="auto"/>
              <w:right w:val="single" w:sz="4" w:space="0" w:color="auto"/>
            </w:tcBorders>
            <w:vAlign w:val="center"/>
            <w:hideMark/>
          </w:tcPr>
          <w:p w14:paraId="78CAD3F6"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18326C7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CSI-RS-timeConfig</w:t>
            </w:r>
          </w:p>
          <w:p w14:paraId="6177106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2FBE1C9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2B5B6B0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6D26B34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00B897A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449F2BC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r>
      <w:tr w:rsidR="005B3300" w:rsidRPr="00C25669" w14:paraId="4193EC8D" w14:textId="77777777" w:rsidTr="000811C5">
        <w:trPr>
          <w:trHeight w:val="70"/>
          <w:jc w:val="center"/>
        </w:trPr>
        <w:tc>
          <w:tcPr>
            <w:tcW w:w="1196" w:type="dxa"/>
            <w:vMerge w:val="restart"/>
            <w:tcBorders>
              <w:left w:val="single" w:sz="4" w:space="0" w:color="auto"/>
              <w:right w:val="single" w:sz="4" w:space="0" w:color="auto"/>
            </w:tcBorders>
            <w:vAlign w:val="center"/>
          </w:tcPr>
          <w:p w14:paraId="1EEA6BA0"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CSI-IM configuration</w:t>
            </w:r>
          </w:p>
        </w:tc>
        <w:tc>
          <w:tcPr>
            <w:tcW w:w="2725" w:type="dxa"/>
            <w:gridSpan w:val="2"/>
            <w:tcBorders>
              <w:top w:val="single" w:sz="4" w:space="0" w:color="auto"/>
              <w:left w:val="single" w:sz="4" w:space="0" w:color="auto"/>
              <w:bottom w:val="single" w:sz="4" w:space="0" w:color="auto"/>
              <w:right w:val="single" w:sz="4" w:space="0" w:color="auto"/>
            </w:tcBorders>
          </w:tcPr>
          <w:p w14:paraId="222F911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CSI-IM re</w:t>
            </w:r>
            <w:r w:rsidRPr="00C25669">
              <w:rPr>
                <w:rFonts w:ascii="Arial" w:eastAsia="SimSun" w:hAnsi="Arial"/>
                <w:sz w:val="18"/>
                <w:lang w:eastAsia="zh-CN"/>
              </w:rPr>
              <w:t>source Type</w:t>
            </w:r>
          </w:p>
        </w:tc>
        <w:tc>
          <w:tcPr>
            <w:tcW w:w="740" w:type="dxa"/>
            <w:tcBorders>
              <w:top w:val="single" w:sz="4" w:space="0" w:color="auto"/>
              <w:left w:val="single" w:sz="4" w:space="0" w:color="auto"/>
              <w:bottom w:val="single" w:sz="4" w:space="0" w:color="auto"/>
              <w:right w:val="single" w:sz="4" w:space="0" w:color="auto"/>
            </w:tcBorders>
            <w:vAlign w:val="center"/>
          </w:tcPr>
          <w:p w14:paraId="15DE39DC"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95E753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07C416C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08AA889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1145E5F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r>
      <w:tr w:rsidR="005B3300" w:rsidRPr="00C25669" w14:paraId="22759609" w14:textId="77777777" w:rsidTr="000811C5">
        <w:trPr>
          <w:trHeight w:val="70"/>
          <w:jc w:val="center"/>
        </w:trPr>
        <w:tc>
          <w:tcPr>
            <w:tcW w:w="1196" w:type="dxa"/>
            <w:vMerge/>
            <w:tcBorders>
              <w:left w:val="single" w:sz="4" w:space="0" w:color="auto"/>
              <w:right w:val="single" w:sz="4" w:space="0" w:color="auto"/>
            </w:tcBorders>
            <w:vAlign w:val="center"/>
            <w:hideMark/>
          </w:tcPr>
          <w:p w14:paraId="62E6C36C"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49E3FD2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tcPr>
          <w:p w14:paraId="4A735865"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613005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620202A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022C4E6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78C7C24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Pattern 0</w:t>
            </w:r>
          </w:p>
        </w:tc>
      </w:tr>
      <w:tr w:rsidR="005B3300" w:rsidRPr="00C25669" w14:paraId="29C241F9" w14:textId="77777777" w:rsidTr="000811C5">
        <w:trPr>
          <w:trHeight w:val="70"/>
          <w:jc w:val="center"/>
        </w:trPr>
        <w:tc>
          <w:tcPr>
            <w:tcW w:w="1196" w:type="dxa"/>
            <w:vMerge/>
            <w:tcBorders>
              <w:left w:val="single" w:sz="4" w:space="0" w:color="auto"/>
              <w:right w:val="single" w:sz="4" w:space="0" w:color="auto"/>
            </w:tcBorders>
            <w:vAlign w:val="center"/>
            <w:hideMark/>
          </w:tcPr>
          <w:p w14:paraId="14099922"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4F447A3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1111EAD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76B504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AF2F47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0599D9F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7A4AC27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21147B1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(4,9)</w:t>
            </w:r>
          </w:p>
        </w:tc>
      </w:tr>
      <w:tr w:rsidR="005B3300" w:rsidRPr="00C25669" w14:paraId="67B034E0" w14:textId="77777777" w:rsidTr="000811C5">
        <w:trPr>
          <w:trHeight w:val="70"/>
          <w:jc w:val="center"/>
        </w:trPr>
        <w:tc>
          <w:tcPr>
            <w:tcW w:w="1196" w:type="dxa"/>
            <w:vMerge/>
            <w:tcBorders>
              <w:left w:val="single" w:sz="4" w:space="0" w:color="auto"/>
              <w:bottom w:val="single" w:sz="4" w:space="0" w:color="auto"/>
              <w:right w:val="single" w:sz="4" w:space="0" w:color="auto"/>
            </w:tcBorders>
            <w:vAlign w:val="center"/>
            <w:hideMark/>
          </w:tcPr>
          <w:p w14:paraId="1C69BE88"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1FBF2F6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timeConfig</w:t>
            </w:r>
          </w:p>
          <w:p w14:paraId="048ABE5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59B4D85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09DD299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0490B25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3E156C9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c>
          <w:tcPr>
            <w:tcW w:w="1350" w:type="dxa"/>
            <w:tcBorders>
              <w:top w:val="single" w:sz="4" w:space="0" w:color="auto"/>
              <w:left w:val="single" w:sz="4" w:space="0" w:color="auto"/>
              <w:bottom w:val="single" w:sz="4" w:space="0" w:color="auto"/>
              <w:right w:val="single" w:sz="4" w:space="0" w:color="auto"/>
            </w:tcBorders>
            <w:vAlign w:val="center"/>
          </w:tcPr>
          <w:p w14:paraId="56F3F2A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5/1</w:t>
            </w:r>
          </w:p>
        </w:tc>
      </w:tr>
      <w:tr w:rsidR="005B3300" w:rsidRPr="00C25669" w14:paraId="73A9D880"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DE9512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2ADB7F4B"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1AF1B3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75B3E4F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1162FB3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1D4B7A9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1EF5C486"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55E39FC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1876A50A"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AA6262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7311B45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0940BDE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13C245A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Table 2</w:t>
            </w:r>
          </w:p>
        </w:tc>
      </w:tr>
      <w:tr w:rsidR="005B3300" w:rsidRPr="00C25669" w14:paraId="5AC0B2F6"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5581016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511F9326"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35D04A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6287569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7D11272E"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1619117D"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iCs/>
                <w:sz w:val="18"/>
              </w:rPr>
              <w:t>cri-RI-PMI-CQI</w:t>
            </w:r>
          </w:p>
        </w:tc>
      </w:tr>
      <w:tr w:rsidR="005B3300" w:rsidRPr="00C25669" w14:paraId="57341057"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2D9E7D4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timeRestrictionForChannelMeasurements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3439EF6E"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DA31D7D"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65AF05AC"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06797958"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7D30E0FC" w14:textId="77777777" w:rsidR="005B3300" w:rsidRPr="00C25669" w:rsidRDefault="005B3300" w:rsidP="000811C5">
            <w:pPr>
              <w:keepNext/>
              <w:keepLines/>
              <w:spacing w:after="0"/>
              <w:jc w:val="center"/>
              <w:rPr>
                <w:rFonts w:ascii="Arial" w:eastAsia="SimSun" w:hAnsi="Arial"/>
                <w:iCs/>
                <w:sz w:val="18"/>
              </w:rPr>
            </w:pPr>
            <w:r w:rsidRPr="00C25669">
              <w:rPr>
                <w:rFonts w:ascii="Arial" w:eastAsia="SimSun" w:hAnsi="Arial"/>
                <w:sz w:val="18"/>
              </w:rPr>
              <w:t>not configured</w:t>
            </w:r>
          </w:p>
        </w:tc>
      </w:tr>
      <w:tr w:rsidR="005B3300" w:rsidRPr="00C25669" w14:paraId="476648F1"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0363CFE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272C3CF2"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72AC9D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6F8DD9E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2FEC5CF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19B81E1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not configured</w:t>
            </w:r>
          </w:p>
        </w:tc>
      </w:tr>
      <w:tr w:rsidR="005B3300" w:rsidRPr="00C25669" w14:paraId="43D3C7AB"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A092C6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0CFA3A8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6A2FF5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662B7BD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2D3A8DB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3A5AAE0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r>
      <w:tr w:rsidR="005B3300" w:rsidRPr="00C25669" w14:paraId="38FDE5A9"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2E9FC5A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426DC1E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7B3890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0D9D163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5E6AA7D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3CB64EE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Wideband</w:t>
            </w:r>
          </w:p>
        </w:tc>
      </w:tr>
      <w:tr w:rsidR="005B3300" w:rsidRPr="00C25669" w14:paraId="54C966CA"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7F6053E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2D7F475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RB</w:t>
            </w:r>
          </w:p>
        </w:tc>
        <w:tc>
          <w:tcPr>
            <w:tcW w:w="1455" w:type="dxa"/>
            <w:tcBorders>
              <w:top w:val="single" w:sz="4" w:space="0" w:color="auto"/>
              <w:left w:val="single" w:sz="4" w:space="0" w:color="auto"/>
              <w:bottom w:val="single" w:sz="4" w:space="0" w:color="auto"/>
              <w:right w:val="single" w:sz="4" w:space="0" w:color="auto"/>
            </w:tcBorders>
            <w:vAlign w:val="center"/>
          </w:tcPr>
          <w:p w14:paraId="06DFC11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50FEB6C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56B748C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506F317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8</w:t>
            </w:r>
          </w:p>
        </w:tc>
      </w:tr>
      <w:tr w:rsidR="005B3300" w:rsidRPr="00C25669" w14:paraId="215D12B9"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D7934F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3DF0C80F"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937BE5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4A8EEA9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67CAD03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6AA39A2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1111111</w:t>
            </w:r>
          </w:p>
        </w:tc>
      </w:tr>
      <w:tr w:rsidR="005B3300" w:rsidRPr="00C25669" w14:paraId="47807DAC"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0AA40D2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5299C27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6FC58679" w14:textId="77777777" w:rsidR="005B3300" w:rsidRPr="00C25669" w:rsidRDefault="005B3300" w:rsidP="000811C5">
            <w:pPr>
              <w:keepNext/>
              <w:keepLines/>
              <w:spacing w:after="0"/>
              <w:jc w:val="center"/>
              <w:rPr>
                <w:rFonts w:ascii="Arial" w:eastAsia="SimSun" w:hAnsi="Arial"/>
                <w:sz w:val="18"/>
                <w:lang w:eastAsia="zh-CN"/>
              </w:rPr>
            </w:pPr>
            <w:r w:rsidRPr="00B75099">
              <w:rPr>
                <w:rFonts w:ascii="Arial" w:eastAsia="SimSun" w:hAnsi="Arial"/>
                <w:sz w:val="18"/>
              </w:rPr>
              <w:t>5/</w:t>
            </w:r>
            <w:r>
              <w:rPr>
                <w:rFonts w:ascii="Arial" w:eastAsia="SimSun" w:hAnsi="Arial"/>
                <w:sz w:val="18"/>
                <w:lang w:eastAsia="zh-CN"/>
              </w:rPr>
              <w:t>0</w:t>
            </w:r>
          </w:p>
        </w:tc>
        <w:tc>
          <w:tcPr>
            <w:tcW w:w="1350" w:type="dxa"/>
            <w:tcBorders>
              <w:top w:val="single" w:sz="4" w:space="0" w:color="auto"/>
              <w:left w:val="single" w:sz="4" w:space="0" w:color="auto"/>
              <w:bottom w:val="single" w:sz="4" w:space="0" w:color="auto"/>
              <w:right w:val="single" w:sz="4" w:space="0" w:color="auto"/>
            </w:tcBorders>
            <w:vAlign w:val="center"/>
          </w:tcPr>
          <w:p w14:paraId="07C4C1DA" w14:textId="77777777" w:rsidR="005B3300" w:rsidRPr="00C25669" w:rsidRDefault="005B3300" w:rsidP="000811C5">
            <w:pPr>
              <w:keepNext/>
              <w:keepLines/>
              <w:spacing w:after="0"/>
              <w:jc w:val="center"/>
              <w:rPr>
                <w:rFonts w:ascii="Arial" w:eastAsia="SimSun" w:hAnsi="Arial"/>
                <w:sz w:val="18"/>
                <w:lang w:eastAsia="zh-CN"/>
              </w:rPr>
            </w:pPr>
            <w:r w:rsidRPr="00B75099">
              <w:rPr>
                <w:rFonts w:ascii="Arial" w:eastAsia="SimSun" w:hAnsi="Arial"/>
                <w:sz w:val="18"/>
              </w:rPr>
              <w:t>5/</w:t>
            </w:r>
            <w:r>
              <w:rPr>
                <w:rFonts w:ascii="Arial" w:eastAsia="SimSun" w:hAnsi="Arial"/>
                <w:sz w:val="18"/>
                <w:lang w:eastAsia="zh-CN"/>
              </w:rPr>
              <w:t>0</w:t>
            </w:r>
          </w:p>
        </w:tc>
        <w:tc>
          <w:tcPr>
            <w:tcW w:w="1350" w:type="dxa"/>
            <w:tcBorders>
              <w:top w:val="single" w:sz="4" w:space="0" w:color="auto"/>
              <w:left w:val="single" w:sz="4" w:space="0" w:color="auto"/>
              <w:bottom w:val="single" w:sz="4" w:space="0" w:color="auto"/>
              <w:right w:val="single" w:sz="4" w:space="0" w:color="auto"/>
            </w:tcBorders>
            <w:vAlign w:val="center"/>
          </w:tcPr>
          <w:p w14:paraId="224D7F45" w14:textId="77777777" w:rsidR="005B3300" w:rsidRPr="00C25669" w:rsidRDefault="005B3300" w:rsidP="000811C5">
            <w:pPr>
              <w:keepNext/>
              <w:keepLines/>
              <w:spacing w:after="0"/>
              <w:jc w:val="center"/>
              <w:rPr>
                <w:rFonts w:ascii="Arial" w:eastAsia="SimSun" w:hAnsi="Arial"/>
                <w:sz w:val="18"/>
                <w:lang w:eastAsia="zh-CN"/>
              </w:rPr>
            </w:pPr>
            <w:r w:rsidRPr="00B75099">
              <w:rPr>
                <w:rFonts w:ascii="Arial" w:eastAsia="SimSun" w:hAnsi="Arial"/>
                <w:sz w:val="18"/>
              </w:rPr>
              <w:t>5/</w:t>
            </w:r>
            <w:r>
              <w:rPr>
                <w:rFonts w:ascii="Arial" w:eastAsia="SimSun" w:hAnsi="Arial"/>
                <w:sz w:val="18"/>
                <w:lang w:eastAsia="zh-CN"/>
              </w:rPr>
              <w:t>0</w:t>
            </w:r>
          </w:p>
        </w:tc>
        <w:tc>
          <w:tcPr>
            <w:tcW w:w="1350" w:type="dxa"/>
            <w:tcBorders>
              <w:top w:val="single" w:sz="4" w:space="0" w:color="auto"/>
              <w:left w:val="single" w:sz="4" w:space="0" w:color="auto"/>
              <w:bottom w:val="single" w:sz="4" w:space="0" w:color="auto"/>
              <w:right w:val="single" w:sz="4" w:space="0" w:color="auto"/>
            </w:tcBorders>
            <w:vAlign w:val="center"/>
          </w:tcPr>
          <w:p w14:paraId="121840F4" w14:textId="77777777" w:rsidR="005B3300" w:rsidRPr="00C25669" w:rsidRDefault="005B3300" w:rsidP="000811C5">
            <w:pPr>
              <w:keepNext/>
              <w:keepLines/>
              <w:spacing w:after="0"/>
              <w:jc w:val="center"/>
              <w:rPr>
                <w:rFonts w:ascii="Arial" w:eastAsia="SimSun" w:hAnsi="Arial"/>
                <w:sz w:val="18"/>
                <w:lang w:eastAsia="zh-CN"/>
              </w:rPr>
            </w:pPr>
            <w:r w:rsidRPr="00B75099">
              <w:rPr>
                <w:rFonts w:ascii="Arial" w:eastAsia="SimSun" w:hAnsi="Arial"/>
                <w:sz w:val="18"/>
              </w:rPr>
              <w:t>5/</w:t>
            </w:r>
            <w:r>
              <w:rPr>
                <w:rFonts w:ascii="Arial" w:eastAsia="SimSun" w:hAnsi="Arial"/>
                <w:sz w:val="18"/>
                <w:lang w:eastAsia="zh-CN"/>
              </w:rPr>
              <w:t>0</w:t>
            </w:r>
          </w:p>
        </w:tc>
      </w:tr>
      <w:tr w:rsidR="005B3300" w:rsidRPr="00C25669" w14:paraId="43D1A76B" w14:textId="77777777" w:rsidTr="000811C5">
        <w:trPr>
          <w:trHeight w:val="70"/>
          <w:jc w:val="center"/>
        </w:trPr>
        <w:tc>
          <w:tcPr>
            <w:tcW w:w="1267" w:type="dxa"/>
            <w:gridSpan w:val="2"/>
            <w:vMerge w:val="restart"/>
            <w:tcBorders>
              <w:top w:val="single" w:sz="4" w:space="0" w:color="auto"/>
              <w:left w:val="single" w:sz="4" w:space="0" w:color="auto"/>
              <w:right w:val="single" w:sz="4" w:space="0" w:color="auto"/>
            </w:tcBorders>
            <w:vAlign w:val="center"/>
            <w:hideMark/>
          </w:tcPr>
          <w:p w14:paraId="27620FB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 configuration</w:t>
            </w:r>
          </w:p>
        </w:tc>
        <w:tc>
          <w:tcPr>
            <w:tcW w:w="2654" w:type="dxa"/>
            <w:tcBorders>
              <w:top w:val="single" w:sz="4" w:space="0" w:color="auto"/>
              <w:left w:val="single" w:sz="4" w:space="0" w:color="auto"/>
              <w:bottom w:val="single" w:sz="4" w:space="0" w:color="auto"/>
              <w:right w:val="single" w:sz="4" w:space="0" w:color="auto"/>
            </w:tcBorders>
          </w:tcPr>
          <w:p w14:paraId="7800DBD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53FE4EBF"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E1FE39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086B929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21E295A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0C94CEE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typeI-SinglePanel</w:t>
            </w:r>
          </w:p>
        </w:tc>
      </w:tr>
      <w:tr w:rsidR="005B3300" w:rsidRPr="00C25669" w14:paraId="47C29441" w14:textId="77777777" w:rsidTr="000811C5">
        <w:trPr>
          <w:trHeight w:val="70"/>
          <w:jc w:val="center"/>
        </w:trPr>
        <w:tc>
          <w:tcPr>
            <w:tcW w:w="1267" w:type="dxa"/>
            <w:gridSpan w:val="2"/>
            <w:vMerge/>
            <w:tcBorders>
              <w:left w:val="single" w:sz="4" w:space="0" w:color="auto"/>
              <w:right w:val="single" w:sz="4" w:space="0" w:color="auto"/>
            </w:tcBorders>
            <w:hideMark/>
          </w:tcPr>
          <w:p w14:paraId="5D107C40"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5C7B8EE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0B26CE40"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AC330E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5D38354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5061E94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573FDB0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04F51BC4" w14:textId="77777777" w:rsidTr="000811C5">
        <w:trPr>
          <w:trHeight w:val="70"/>
          <w:jc w:val="center"/>
        </w:trPr>
        <w:tc>
          <w:tcPr>
            <w:tcW w:w="1267" w:type="dxa"/>
            <w:gridSpan w:val="2"/>
            <w:vMerge/>
            <w:tcBorders>
              <w:left w:val="single" w:sz="4" w:space="0" w:color="auto"/>
              <w:right w:val="single" w:sz="4" w:space="0" w:color="auto"/>
            </w:tcBorders>
            <w:hideMark/>
          </w:tcPr>
          <w:p w14:paraId="0EBE4CFF"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359C7BC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4F452A0E"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B6B2DB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49C6462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567F5E7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6F5758C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(2,1)</w:t>
            </w:r>
          </w:p>
        </w:tc>
      </w:tr>
      <w:tr w:rsidR="005B3300" w:rsidRPr="00C25669" w14:paraId="338A2DD8" w14:textId="77777777" w:rsidTr="000811C5">
        <w:trPr>
          <w:trHeight w:val="70"/>
          <w:jc w:val="center"/>
        </w:trPr>
        <w:tc>
          <w:tcPr>
            <w:tcW w:w="1267" w:type="dxa"/>
            <w:gridSpan w:val="2"/>
            <w:vMerge/>
            <w:tcBorders>
              <w:left w:val="single" w:sz="4" w:space="0" w:color="auto"/>
              <w:right w:val="single" w:sz="4" w:space="0" w:color="auto"/>
            </w:tcBorders>
            <w:hideMark/>
          </w:tcPr>
          <w:p w14:paraId="4A36E979"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37A7946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32F6391F"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AFA291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010000 for fixed rank 2,</w:t>
            </w:r>
          </w:p>
          <w:p w14:paraId="5A070E2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5BB5D95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000011 for fixed rank 1,</w:t>
            </w:r>
          </w:p>
          <w:p w14:paraId="6A60824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1373A2A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000011 for fixed rank 1,</w:t>
            </w:r>
          </w:p>
          <w:p w14:paraId="5634DDD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452EE81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11111111</w:t>
            </w:r>
          </w:p>
        </w:tc>
      </w:tr>
      <w:tr w:rsidR="005B3300" w:rsidRPr="00C25669" w14:paraId="5C38483D" w14:textId="77777777" w:rsidTr="000811C5">
        <w:trPr>
          <w:trHeight w:val="70"/>
          <w:jc w:val="center"/>
        </w:trPr>
        <w:tc>
          <w:tcPr>
            <w:tcW w:w="1267" w:type="dxa"/>
            <w:gridSpan w:val="2"/>
            <w:vMerge/>
            <w:tcBorders>
              <w:left w:val="single" w:sz="4" w:space="0" w:color="auto"/>
              <w:bottom w:val="single" w:sz="4" w:space="0" w:color="auto"/>
              <w:right w:val="single" w:sz="4" w:space="0" w:color="auto"/>
            </w:tcBorders>
          </w:tcPr>
          <w:p w14:paraId="570D847E" w14:textId="77777777" w:rsidR="005B3300" w:rsidRPr="00C25669" w:rsidRDefault="005B3300" w:rsidP="000811C5">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3CA0CB7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7FAB3B98"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71A377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73CEDD2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6207AE0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5BAB787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v5.0.0" w:hint="eastAsia"/>
                <w:sz w:val="18"/>
                <w:lang w:eastAsia="zh-CN"/>
              </w:rPr>
              <w:t>00000010 for fixed Ra</w:t>
            </w:r>
            <w:r w:rsidRPr="00C25669">
              <w:rPr>
                <w:rFonts w:ascii="Arial" w:eastAsia="SimSun" w:hAnsi="Arial" w:cs="v5.0.0"/>
                <w:sz w:val="18"/>
                <w:lang w:eastAsia="zh-CN"/>
              </w:rPr>
              <w:t xml:space="preserve">nk 2 and </w:t>
            </w:r>
            <w:r w:rsidRPr="00C25669">
              <w:rPr>
                <w:rFonts w:ascii="Arial" w:eastAsia="SimSun" w:hAnsi="Arial" w:cs="v5.0.0" w:hint="eastAsia"/>
                <w:sz w:val="18"/>
                <w:lang w:eastAsia="zh-CN"/>
              </w:rPr>
              <w:t>00001111 for follow RI</w:t>
            </w:r>
          </w:p>
        </w:tc>
      </w:tr>
      <w:tr w:rsidR="005B3300" w:rsidRPr="00C25669" w14:paraId="2BDE2B32"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hideMark/>
          </w:tcPr>
          <w:p w14:paraId="7638270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633EDDDC"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DD22D5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03225C7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58411C0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54DC8B7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PUCCH</w:t>
            </w:r>
          </w:p>
        </w:tc>
      </w:tr>
      <w:tr w:rsidR="005B3300" w:rsidRPr="00C25669" w14:paraId="383409C4"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052BD90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7E31E6C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ms</w:t>
            </w:r>
          </w:p>
        </w:tc>
        <w:tc>
          <w:tcPr>
            <w:tcW w:w="1455" w:type="dxa"/>
            <w:tcBorders>
              <w:top w:val="single" w:sz="4" w:space="0" w:color="auto"/>
              <w:left w:val="single" w:sz="4" w:space="0" w:color="auto"/>
              <w:bottom w:val="single" w:sz="4" w:space="0" w:color="auto"/>
              <w:right w:val="single" w:sz="4" w:space="0" w:color="auto"/>
            </w:tcBorders>
            <w:vAlign w:val="center"/>
          </w:tcPr>
          <w:p w14:paraId="5B6EC56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4397859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26ECB9C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62A03C3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w:t>
            </w:r>
          </w:p>
        </w:tc>
      </w:tr>
      <w:tr w:rsidR="005B3300" w:rsidRPr="00C25669" w14:paraId="79EDE52B"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F67659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7CB227D3"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9AECA2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218E27C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6599404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4342EF9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01717230"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367D8BB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lastRenderedPageBreak/>
              <w:t>RI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0966F23C"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D67A51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1C352D2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3F12548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3D40FE8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Fixed RI = 2 and follow RI</w:t>
            </w:r>
          </w:p>
        </w:tc>
      </w:tr>
      <w:tr w:rsidR="00F11D8A" w:rsidRPr="00C25669" w14:paraId="0587AACE" w14:textId="77777777" w:rsidTr="007E07CB">
        <w:trPr>
          <w:trHeight w:val="70"/>
          <w:jc w:val="center"/>
        </w:trPr>
        <w:tc>
          <w:tcPr>
            <w:tcW w:w="10166" w:type="dxa"/>
            <w:gridSpan w:val="8"/>
            <w:tcBorders>
              <w:top w:val="single" w:sz="4" w:space="0" w:color="auto"/>
              <w:left w:val="single" w:sz="4" w:space="0" w:color="auto"/>
              <w:bottom w:val="single" w:sz="4" w:space="0" w:color="auto"/>
              <w:right w:val="single" w:sz="4" w:space="0" w:color="auto"/>
            </w:tcBorders>
            <w:vAlign w:val="center"/>
          </w:tcPr>
          <w:p w14:paraId="6EBDE1AD" w14:textId="0E9765B4" w:rsidR="00F11D8A" w:rsidRPr="00C25669" w:rsidRDefault="004322AE" w:rsidP="00575C91">
            <w:pPr>
              <w:pStyle w:val="TAN"/>
              <w:rPr>
                <w:rFonts w:eastAsia="SimSun"/>
              </w:rPr>
            </w:pPr>
            <w:r>
              <w:rPr>
                <w:rFonts w:eastAsia="SimSun"/>
                <w:lang w:eastAsia="en-GB"/>
              </w:rPr>
              <w:t>Note</w:t>
            </w:r>
            <w:r w:rsidR="00F11D8A" w:rsidRPr="00535722">
              <w:rPr>
                <w:rFonts w:eastAsia="SimSun"/>
                <w:lang w:eastAsia="en-GB"/>
              </w:rPr>
              <w:t xml:space="preserve"> 1:</w:t>
            </w:r>
            <w:r w:rsidR="00F11D8A" w:rsidRPr="00A64ACD">
              <w:rPr>
                <w:rFonts w:eastAsia="SimSun"/>
                <w:lang w:eastAsia="en-GB"/>
              </w:rPr>
              <w:tab/>
            </w:r>
            <w:r w:rsidR="00F11D8A" w:rsidRPr="00535722">
              <w:rPr>
                <w:rFonts w:eastAsia="SimSun"/>
                <w:lang w:eastAsia="en-GB"/>
              </w:rPr>
              <w:t>Measurements channels are specified in Table A.4-2 and Table A.4-3.</w:t>
            </w:r>
            <w:r w:rsidR="00F11D8A">
              <w:rPr>
                <w:rFonts w:eastAsia="SimSun"/>
                <w:lang w:eastAsia="en-GB"/>
              </w:rPr>
              <w:t xml:space="preserve"> </w:t>
            </w:r>
            <w:r w:rsidR="00F11D8A" w:rsidRPr="00713A40">
              <w:t>TBS.2-1 is used for Rank 1 case.</w:t>
            </w:r>
            <w:r w:rsidR="00F11D8A">
              <w:t xml:space="preserve"> </w:t>
            </w:r>
            <w:r w:rsidR="00F11D8A" w:rsidRPr="00713A40">
              <w:t>TBS.2-</w:t>
            </w:r>
            <w:r w:rsidR="00F11D8A">
              <w:t>2</w:t>
            </w:r>
            <w:r w:rsidR="00F11D8A" w:rsidRPr="00713A40">
              <w:t xml:space="preserve"> is used for Rank </w:t>
            </w:r>
            <w:r w:rsidR="00F11D8A">
              <w:t>2</w:t>
            </w:r>
            <w:r w:rsidR="00F11D8A" w:rsidRPr="00713A40">
              <w:t xml:space="preserve"> case.</w:t>
            </w:r>
            <w:r w:rsidR="00F11D8A">
              <w:t xml:space="preserve"> </w:t>
            </w:r>
            <w:r w:rsidR="00F11D8A" w:rsidRPr="00713A40">
              <w:t>TBS.</w:t>
            </w:r>
            <w:r w:rsidR="00F11D8A">
              <w:t>3</w:t>
            </w:r>
            <w:r w:rsidR="00F11D8A" w:rsidRPr="00713A40">
              <w:t>-</w:t>
            </w:r>
            <w:r w:rsidR="00F11D8A">
              <w:t>1</w:t>
            </w:r>
            <w:r w:rsidR="00F11D8A" w:rsidRPr="00713A40">
              <w:t xml:space="preserve"> is used for Rank </w:t>
            </w:r>
            <w:r w:rsidR="00F11D8A">
              <w:t>3</w:t>
            </w:r>
            <w:r w:rsidR="00F11D8A" w:rsidRPr="00713A40">
              <w:t xml:space="preserve"> case.</w:t>
            </w:r>
            <w:r w:rsidR="00F11D8A">
              <w:t xml:space="preserve"> </w:t>
            </w:r>
            <w:r w:rsidR="00F11D8A" w:rsidRPr="00713A40">
              <w:t>TBS.</w:t>
            </w:r>
            <w:r w:rsidR="00F11D8A">
              <w:t>3</w:t>
            </w:r>
            <w:r w:rsidR="00F11D8A" w:rsidRPr="00713A40">
              <w:t>-</w:t>
            </w:r>
            <w:r w:rsidR="00F11D8A">
              <w:t>2</w:t>
            </w:r>
            <w:r w:rsidR="00F11D8A" w:rsidRPr="00713A40">
              <w:t xml:space="preserve"> is used for Rank </w:t>
            </w:r>
            <w:r w:rsidR="00F11D8A">
              <w:t>4</w:t>
            </w:r>
            <w:r w:rsidR="00F11D8A" w:rsidRPr="00713A40">
              <w:t xml:space="preserve"> case.</w:t>
            </w:r>
          </w:p>
        </w:tc>
      </w:tr>
    </w:tbl>
    <w:p w14:paraId="7836598D" w14:textId="77777777" w:rsidR="005B3300" w:rsidRPr="00C25669" w:rsidRDefault="005B3300" w:rsidP="005B3300">
      <w:pPr>
        <w:rPr>
          <w:rFonts w:eastAsia="SimSun"/>
        </w:rPr>
      </w:pPr>
    </w:p>
    <w:p w14:paraId="58166651" w14:textId="77777777" w:rsidR="005B3300" w:rsidRPr="00C25669" w:rsidRDefault="005B3300" w:rsidP="005B3300">
      <w:pPr>
        <w:pStyle w:val="TH"/>
      </w:pPr>
      <w:r w:rsidRPr="00C25669">
        <w:t>Table 6.4.3.1-2: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412"/>
        <w:gridCol w:w="1412"/>
        <w:gridCol w:w="1412"/>
      </w:tblGrid>
      <w:tr w:rsidR="005B3300" w:rsidRPr="00C25669" w14:paraId="063B712B" w14:textId="77777777" w:rsidTr="000811C5">
        <w:trPr>
          <w:jc w:val="center"/>
        </w:trPr>
        <w:tc>
          <w:tcPr>
            <w:tcW w:w="1984" w:type="dxa"/>
            <w:tcBorders>
              <w:bottom w:val="nil"/>
            </w:tcBorders>
          </w:tcPr>
          <w:p w14:paraId="6E600C9C" w14:textId="77777777" w:rsidR="005B3300" w:rsidRPr="00C25669" w:rsidRDefault="005B3300" w:rsidP="000811C5">
            <w:pPr>
              <w:keepNext/>
              <w:keepLines/>
              <w:spacing w:after="0"/>
              <w:jc w:val="center"/>
              <w:rPr>
                <w:rFonts w:ascii="Arial" w:eastAsia="?? ??" w:hAnsi="Arial" w:cs="v5.0.0"/>
                <w:b/>
                <w:sz w:val="18"/>
              </w:rPr>
            </w:pPr>
          </w:p>
        </w:tc>
        <w:tc>
          <w:tcPr>
            <w:tcW w:w="1412" w:type="dxa"/>
            <w:tcBorders>
              <w:bottom w:val="nil"/>
            </w:tcBorders>
          </w:tcPr>
          <w:p w14:paraId="75D0BF0B"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1</w:t>
            </w:r>
          </w:p>
        </w:tc>
        <w:tc>
          <w:tcPr>
            <w:tcW w:w="1412" w:type="dxa"/>
            <w:tcBorders>
              <w:bottom w:val="nil"/>
            </w:tcBorders>
          </w:tcPr>
          <w:p w14:paraId="643E0B4B"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c>
          <w:tcPr>
            <w:tcW w:w="1412" w:type="dxa"/>
            <w:tcBorders>
              <w:bottom w:val="nil"/>
            </w:tcBorders>
          </w:tcPr>
          <w:p w14:paraId="3B4437A7"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3</w:t>
            </w:r>
          </w:p>
        </w:tc>
        <w:tc>
          <w:tcPr>
            <w:tcW w:w="1412" w:type="dxa"/>
            <w:tcBorders>
              <w:bottom w:val="nil"/>
            </w:tcBorders>
          </w:tcPr>
          <w:p w14:paraId="4317E1BA"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4</w:t>
            </w:r>
          </w:p>
        </w:tc>
      </w:tr>
      <w:tr w:rsidR="005B3300" w:rsidRPr="00C25669" w14:paraId="20B75DB1" w14:textId="77777777" w:rsidTr="000811C5">
        <w:trPr>
          <w:cantSplit/>
          <w:jc w:val="center"/>
        </w:trPr>
        <w:tc>
          <w:tcPr>
            <w:tcW w:w="1984" w:type="dxa"/>
          </w:tcPr>
          <w:p w14:paraId="317134DF" w14:textId="77777777" w:rsidR="005B3300" w:rsidRPr="00C25669" w:rsidRDefault="005B3300" w:rsidP="000811C5">
            <w:pPr>
              <w:keepNext/>
              <w:keepLines/>
              <w:spacing w:after="0"/>
              <w:jc w:val="center"/>
              <w:rPr>
                <w:rFonts w:ascii="Arial" w:eastAsia="?? ??" w:hAnsi="Arial" w:cs="v5.0.0"/>
                <w:sz w:val="18"/>
                <w:vertAlign w:val="subscript"/>
              </w:rPr>
            </w:pPr>
            <w:r w:rsidRPr="00C25669">
              <w:rPr>
                <w:rFonts w:ascii="Symbol" w:eastAsia="?? ??" w:hAnsi="Symbol" w:cs="Arial"/>
                <w:i/>
                <w:iCs/>
                <w:sz w:val="18"/>
              </w:rPr>
              <w:t></w:t>
            </w:r>
            <w:r w:rsidRPr="00C25669">
              <w:rPr>
                <w:rFonts w:ascii="Arial" w:eastAsia="?? ??" w:hAnsi="Arial" w:cs="Arial"/>
                <w:sz w:val="18"/>
                <w:vertAlign w:val="subscript"/>
              </w:rPr>
              <w:t>1</w:t>
            </w:r>
          </w:p>
        </w:tc>
        <w:tc>
          <w:tcPr>
            <w:tcW w:w="1412" w:type="dxa"/>
          </w:tcPr>
          <w:p w14:paraId="5F0615F8"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c>
          <w:tcPr>
            <w:tcW w:w="1412" w:type="dxa"/>
          </w:tcPr>
          <w:p w14:paraId="0785A576"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1.05</w:t>
            </w:r>
          </w:p>
        </w:tc>
        <w:tc>
          <w:tcPr>
            <w:tcW w:w="1412" w:type="dxa"/>
          </w:tcPr>
          <w:p w14:paraId="2D295598"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0.9</w:t>
            </w:r>
          </w:p>
        </w:tc>
        <w:tc>
          <w:tcPr>
            <w:tcW w:w="1412" w:type="dxa"/>
          </w:tcPr>
          <w:p w14:paraId="25C564C3"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r>
      <w:tr w:rsidR="005B3300" w:rsidRPr="00C25669" w14:paraId="2FD83C94" w14:textId="77777777" w:rsidTr="000811C5">
        <w:trPr>
          <w:cantSplit/>
          <w:jc w:val="center"/>
        </w:trPr>
        <w:tc>
          <w:tcPr>
            <w:tcW w:w="1984" w:type="dxa"/>
          </w:tcPr>
          <w:p w14:paraId="35920267" w14:textId="77777777" w:rsidR="005B3300" w:rsidRPr="00C25669" w:rsidRDefault="005B3300" w:rsidP="000811C5">
            <w:pPr>
              <w:keepNext/>
              <w:keepLines/>
              <w:spacing w:after="0"/>
              <w:jc w:val="center"/>
              <w:rPr>
                <w:rFonts w:ascii="Symbol" w:eastAsia="?? ??" w:hAnsi="Symbol" w:cs="Arial" w:hint="eastAsia"/>
                <w:i/>
                <w:iCs/>
                <w:sz w:val="18"/>
              </w:rPr>
            </w:pPr>
            <w:r w:rsidRPr="00C25669">
              <w:rPr>
                <w:rFonts w:ascii="Symbol" w:eastAsia="?? ??" w:hAnsi="Symbol" w:cs="Arial"/>
                <w:i/>
                <w:iCs/>
                <w:sz w:val="18"/>
              </w:rPr>
              <w:t></w:t>
            </w:r>
            <w:r w:rsidRPr="00C25669">
              <w:rPr>
                <w:rFonts w:ascii="Arial" w:eastAsia="?? ??" w:hAnsi="Arial" w:cs="Arial"/>
                <w:sz w:val="18"/>
                <w:vertAlign w:val="subscript"/>
              </w:rPr>
              <w:t>2</w:t>
            </w:r>
          </w:p>
        </w:tc>
        <w:tc>
          <w:tcPr>
            <w:tcW w:w="1412" w:type="dxa"/>
          </w:tcPr>
          <w:p w14:paraId="3D72FE9D" w14:textId="77777777" w:rsidR="005B3300" w:rsidRPr="00C25669" w:rsidRDefault="005B3300" w:rsidP="000811C5">
            <w:pPr>
              <w:keepNext/>
              <w:keepLines/>
              <w:spacing w:after="0"/>
              <w:jc w:val="center"/>
              <w:rPr>
                <w:rFonts w:ascii="Arial" w:eastAsia="?? ??" w:hAnsi="Arial" w:cs="v5.0.0"/>
                <w:sz w:val="18"/>
              </w:rPr>
            </w:pPr>
            <w:r w:rsidRPr="00C25669">
              <w:rPr>
                <w:rFonts w:ascii="Arial" w:hAnsi="Arial" w:cs="v5.0.0" w:hint="eastAsia"/>
                <w:sz w:val="18"/>
                <w:lang w:eastAsia="zh-CN"/>
              </w:rPr>
              <w:t>0.9</w:t>
            </w:r>
          </w:p>
        </w:tc>
        <w:tc>
          <w:tcPr>
            <w:tcW w:w="1412" w:type="dxa"/>
          </w:tcPr>
          <w:p w14:paraId="7F9E94AA"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c>
          <w:tcPr>
            <w:tcW w:w="1412" w:type="dxa"/>
          </w:tcPr>
          <w:p w14:paraId="01BA307A"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c>
          <w:tcPr>
            <w:tcW w:w="1412" w:type="dxa"/>
          </w:tcPr>
          <w:p w14:paraId="5EE26F64" w14:textId="77777777" w:rsidR="005B3300" w:rsidRPr="00C25669" w:rsidRDefault="005B3300" w:rsidP="000811C5">
            <w:pPr>
              <w:keepNext/>
              <w:keepLines/>
              <w:spacing w:after="0"/>
              <w:jc w:val="center"/>
              <w:rPr>
                <w:rFonts w:ascii="Arial" w:eastAsia="?? ??" w:hAnsi="Arial" w:cs="v5.0.0"/>
                <w:sz w:val="18"/>
              </w:rPr>
            </w:pPr>
            <w:r w:rsidRPr="00C25669">
              <w:rPr>
                <w:rFonts w:ascii="Arial" w:hAnsi="Arial" w:cs="v5.0.0" w:hint="eastAsia"/>
                <w:sz w:val="18"/>
                <w:lang w:eastAsia="zh-CN"/>
              </w:rPr>
              <w:t>0.9</w:t>
            </w:r>
          </w:p>
        </w:tc>
      </w:tr>
    </w:tbl>
    <w:p w14:paraId="1598BDCE" w14:textId="77777777" w:rsidR="005B3300" w:rsidRPr="00C25669" w:rsidRDefault="005B3300" w:rsidP="005B3300">
      <w:pPr>
        <w:rPr>
          <w:rFonts w:eastAsia="SimSun"/>
          <w:lang w:eastAsia="zh-CN"/>
        </w:rPr>
      </w:pPr>
    </w:p>
    <w:p w14:paraId="1FB6389E" w14:textId="77777777" w:rsidR="005B3300" w:rsidRPr="00C25669" w:rsidRDefault="005B3300" w:rsidP="005B3300">
      <w:pPr>
        <w:pStyle w:val="Heading4"/>
        <w:rPr>
          <w:lang w:eastAsia="zh-CN"/>
        </w:rPr>
      </w:pPr>
      <w:bookmarkStart w:id="2002" w:name="_Toc21338262"/>
      <w:bookmarkStart w:id="2003" w:name="_Toc29808370"/>
      <w:bookmarkStart w:id="2004" w:name="_Toc37068289"/>
      <w:bookmarkStart w:id="2005" w:name="_Toc37083834"/>
      <w:bookmarkStart w:id="2006" w:name="_Toc37084176"/>
      <w:bookmarkStart w:id="2007" w:name="_Toc40209538"/>
      <w:bookmarkStart w:id="2008" w:name="_Toc40209880"/>
      <w:bookmarkStart w:id="2009" w:name="_Toc45892839"/>
      <w:bookmarkStart w:id="2010" w:name="_Toc53176704"/>
      <w:bookmarkStart w:id="2011" w:name="_Toc61121017"/>
      <w:bookmarkStart w:id="2012" w:name="_Toc67918203"/>
      <w:bookmarkStart w:id="2013" w:name="_Toc76298247"/>
      <w:bookmarkStart w:id="2014" w:name="_Toc76572259"/>
      <w:bookmarkStart w:id="2015" w:name="_Toc76652126"/>
      <w:bookmarkStart w:id="2016" w:name="_Toc76652964"/>
      <w:bookmarkStart w:id="2017" w:name="_Toc83742236"/>
      <w:bookmarkStart w:id="2018" w:name="_Toc91440726"/>
      <w:bookmarkStart w:id="2019" w:name="_Toc98849516"/>
      <w:bookmarkStart w:id="2020" w:name="_Toc106543369"/>
      <w:bookmarkStart w:id="2021" w:name="_Toc106737467"/>
      <w:bookmarkStart w:id="2022" w:name="_Toc107233234"/>
      <w:bookmarkStart w:id="2023" w:name="_Toc107234849"/>
      <w:bookmarkStart w:id="2024" w:name="_Toc107419819"/>
      <w:bookmarkStart w:id="2025" w:name="_Toc107477115"/>
      <w:bookmarkStart w:id="2026" w:name="_Toc114565971"/>
      <w:bookmarkStart w:id="2027" w:name="_Toc123936283"/>
      <w:bookmarkStart w:id="2028" w:name="_Toc124377298"/>
      <w:r w:rsidRPr="00C25669">
        <w:rPr>
          <w:rFonts w:hint="eastAsia"/>
          <w:lang w:eastAsia="zh-CN"/>
        </w:rPr>
        <w:t>6</w:t>
      </w:r>
      <w:r w:rsidRPr="00C25669">
        <w:t>.</w:t>
      </w:r>
      <w:r w:rsidRPr="00C25669">
        <w:rPr>
          <w:rFonts w:hint="eastAsia"/>
          <w:lang w:eastAsia="zh-CN"/>
        </w:rPr>
        <w:t>4</w:t>
      </w:r>
      <w:r w:rsidRPr="00C25669">
        <w:t>.</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rFonts w:hint="eastAsia"/>
        </w:rPr>
        <w:t>TDD</w:t>
      </w:r>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p>
    <w:p w14:paraId="2CA6C264" w14:textId="77777777" w:rsidR="005B3300" w:rsidRPr="00C25669" w:rsidRDefault="005B3300" w:rsidP="005B3300">
      <w:pPr>
        <w:tabs>
          <w:tab w:val="left" w:pos="6096"/>
        </w:tabs>
        <w:rPr>
          <w:rFonts w:eastAsia="SimSun"/>
        </w:rPr>
      </w:pPr>
      <w:r w:rsidRPr="00C25669">
        <w:rPr>
          <w:rFonts w:eastAsia="SimSun"/>
        </w:rPr>
        <w:t>The minimum performance requirement in Table 6.4.3.2-2 is defined as</w:t>
      </w:r>
    </w:p>
    <w:p w14:paraId="147C4AA0" w14:textId="77777777" w:rsidR="005B3300" w:rsidRPr="00C25669" w:rsidRDefault="005B3300" w:rsidP="005B3300">
      <w:pPr>
        <w:rPr>
          <w:rFonts w:eastAsia="SimSun"/>
        </w:rPr>
      </w:pPr>
      <w:r w:rsidRPr="00C25669">
        <w:rPr>
          <w:rFonts w:eastAsia="SimSun"/>
        </w:rPr>
        <w:t>a)</w:t>
      </w:r>
      <w:r w:rsidRPr="00C25669">
        <w:rPr>
          <w:rFonts w:eastAsia="SimSun"/>
        </w:rPr>
        <w:tab/>
        <w:t xml:space="preserve">The ratio of the throughput obtained when transmitting based on UE reported RI and that obtained when transmitting with fixed rank 1 shall be ≥ </w:t>
      </w:r>
      <w:r w:rsidRPr="00C25669">
        <w:rPr>
          <w:rFonts w:ascii="Symbol" w:eastAsia="SimSun" w:hAnsi="Symbol"/>
        </w:rPr>
        <w:t></w:t>
      </w:r>
      <w:r w:rsidRPr="00C25669">
        <w:rPr>
          <w:rFonts w:ascii="Symbol" w:eastAsia="SimSun" w:hAnsi="Symbol"/>
          <w:vertAlign w:val="subscript"/>
        </w:rPr>
        <w:t></w:t>
      </w:r>
      <w:r w:rsidRPr="00C25669">
        <w:rPr>
          <w:rFonts w:eastAsia="SimSun"/>
        </w:rPr>
        <w:t>;</w:t>
      </w:r>
    </w:p>
    <w:p w14:paraId="7F479CDC" w14:textId="77777777" w:rsidR="005B3300" w:rsidRPr="00C25669" w:rsidRDefault="005B3300" w:rsidP="005B3300">
      <w:pPr>
        <w:rPr>
          <w:rFonts w:eastAsia="SimSun"/>
        </w:rPr>
      </w:pPr>
      <w:r w:rsidRPr="00C25669">
        <w:rPr>
          <w:rFonts w:eastAsia="SimSun"/>
        </w:rPr>
        <w:t>b)</w:t>
      </w:r>
      <w:r w:rsidRPr="00C25669">
        <w:rPr>
          <w:rFonts w:eastAsia="SimSun"/>
        </w:rPr>
        <w:tab/>
        <w:t xml:space="preserve">The ratio of the throughput obtained when transmitting based on UE reported RI and that obtained when transmitting with fixed rank 2 shall be ≥ </w:t>
      </w:r>
      <w:r w:rsidRPr="00C25669">
        <w:rPr>
          <w:rFonts w:ascii="Symbol" w:eastAsia="SimSun" w:hAnsi="Symbol"/>
        </w:rPr>
        <w:t></w:t>
      </w:r>
      <w:r w:rsidRPr="00C25669">
        <w:rPr>
          <w:rFonts w:ascii="Symbol" w:eastAsia="SimSun" w:hAnsi="Symbol"/>
          <w:vertAlign w:val="subscript"/>
        </w:rPr>
        <w:t></w:t>
      </w:r>
      <w:r w:rsidRPr="00C25669">
        <w:rPr>
          <w:rFonts w:eastAsia="SimSun"/>
        </w:rPr>
        <w:t>;</w:t>
      </w:r>
    </w:p>
    <w:p w14:paraId="7959A1B9" w14:textId="77777777" w:rsidR="005B3300" w:rsidRPr="00C25669" w:rsidRDefault="005B3300" w:rsidP="005B3300">
      <w:pPr>
        <w:rPr>
          <w:rFonts w:eastAsia="SimSun"/>
        </w:rPr>
      </w:pPr>
      <w:r w:rsidRPr="00C25669">
        <w:rPr>
          <w:rFonts w:eastAsia="SimSun"/>
        </w:rPr>
        <w:t xml:space="preserve">For the parameters specified in Table 6.4.3.2-1, and using the downlink physical channels specified in Annex </w:t>
      </w:r>
      <w:r w:rsidRPr="00C25669">
        <w:rPr>
          <w:rFonts w:eastAsia="SimSun"/>
          <w:lang w:eastAsia="zh-CN"/>
        </w:rPr>
        <w:t>C.3.1</w:t>
      </w:r>
      <w:r w:rsidRPr="00C25669">
        <w:rPr>
          <w:rFonts w:eastAsia="SimSun"/>
        </w:rPr>
        <w:t>, the minimum requirements are specified in Table 6.4.3.2-2.</w:t>
      </w:r>
    </w:p>
    <w:p w14:paraId="7E9E3582" w14:textId="77777777" w:rsidR="005B3300" w:rsidRPr="00C25669" w:rsidRDefault="005B3300" w:rsidP="005B3300">
      <w:pPr>
        <w:pStyle w:val="TH"/>
      </w:pPr>
      <w:r w:rsidRPr="00C25669">
        <w:lastRenderedPageBreak/>
        <w:t>Table 6.4.3.2-1: RI Test (TDD)</w:t>
      </w:r>
    </w:p>
    <w:tbl>
      <w:tblPr>
        <w:tblW w:w="10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2654"/>
        <w:gridCol w:w="740"/>
        <w:gridCol w:w="1455"/>
        <w:gridCol w:w="1350"/>
        <w:gridCol w:w="1350"/>
        <w:gridCol w:w="1350"/>
      </w:tblGrid>
      <w:tr w:rsidR="005B3300" w:rsidRPr="00C25669" w14:paraId="423A5CE5"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1677AD7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0845B39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1455" w:type="dxa"/>
            <w:tcBorders>
              <w:top w:val="single" w:sz="4" w:space="0" w:color="auto"/>
              <w:left w:val="single" w:sz="4" w:space="0" w:color="auto"/>
              <w:bottom w:val="single" w:sz="4" w:space="0" w:color="auto"/>
              <w:right w:val="single" w:sz="4" w:space="0" w:color="auto"/>
            </w:tcBorders>
            <w:vAlign w:val="center"/>
            <w:hideMark/>
          </w:tcPr>
          <w:p w14:paraId="7506DAFA"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1</w:t>
            </w:r>
          </w:p>
        </w:tc>
        <w:tc>
          <w:tcPr>
            <w:tcW w:w="1350" w:type="dxa"/>
            <w:tcBorders>
              <w:top w:val="single" w:sz="4" w:space="0" w:color="auto"/>
              <w:left w:val="single" w:sz="4" w:space="0" w:color="auto"/>
              <w:bottom w:val="single" w:sz="4" w:space="0" w:color="auto"/>
              <w:right w:val="single" w:sz="4" w:space="0" w:color="auto"/>
            </w:tcBorders>
            <w:vAlign w:val="center"/>
          </w:tcPr>
          <w:p w14:paraId="230B9B1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2</w:t>
            </w:r>
          </w:p>
        </w:tc>
        <w:tc>
          <w:tcPr>
            <w:tcW w:w="1350" w:type="dxa"/>
            <w:tcBorders>
              <w:top w:val="single" w:sz="4" w:space="0" w:color="auto"/>
              <w:left w:val="single" w:sz="4" w:space="0" w:color="auto"/>
              <w:bottom w:val="single" w:sz="4" w:space="0" w:color="auto"/>
              <w:right w:val="single" w:sz="4" w:space="0" w:color="auto"/>
            </w:tcBorders>
            <w:vAlign w:val="center"/>
          </w:tcPr>
          <w:p w14:paraId="0F4974F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3</w:t>
            </w:r>
          </w:p>
        </w:tc>
        <w:tc>
          <w:tcPr>
            <w:tcW w:w="1350" w:type="dxa"/>
            <w:tcBorders>
              <w:top w:val="single" w:sz="4" w:space="0" w:color="auto"/>
              <w:left w:val="single" w:sz="4" w:space="0" w:color="auto"/>
              <w:bottom w:val="single" w:sz="4" w:space="0" w:color="auto"/>
              <w:right w:val="single" w:sz="4" w:space="0" w:color="auto"/>
            </w:tcBorders>
            <w:vAlign w:val="center"/>
          </w:tcPr>
          <w:p w14:paraId="1019A0C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4</w:t>
            </w:r>
          </w:p>
        </w:tc>
      </w:tr>
      <w:tr w:rsidR="005B3300" w:rsidRPr="00C25669" w14:paraId="1BF971A2"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540A8C2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33B0125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MHz</w:t>
            </w:r>
          </w:p>
        </w:tc>
        <w:tc>
          <w:tcPr>
            <w:tcW w:w="1455" w:type="dxa"/>
            <w:tcBorders>
              <w:top w:val="single" w:sz="4" w:space="0" w:color="auto"/>
              <w:left w:val="single" w:sz="4" w:space="0" w:color="auto"/>
              <w:bottom w:val="single" w:sz="4" w:space="0" w:color="auto"/>
              <w:right w:val="single" w:sz="4" w:space="0" w:color="auto"/>
            </w:tcBorders>
            <w:vAlign w:val="center"/>
          </w:tcPr>
          <w:p w14:paraId="04BC100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w:t>
            </w:r>
          </w:p>
        </w:tc>
        <w:tc>
          <w:tcPr>
            <w:tcW w:w="1350" w:type="dxa"/>
            <w:tcBorders>
              <w:top w:val="single" w:sz="4" w:space="0" w:color="auto"/>
              <w:left w:val="single" w:sz="4" w:space="0" w:color="auto"/>
              <w:bottom w:val="single" w:sz="4" w:space="0" w:color="auto"/>
              <w:right w:val="single" w:sz="4" w:space="0" w:color="auto"/>
            </w:tcBorders>
            <w:vAlign w:val="center"/>
          </w:tcPr>
          <w:p w14:paraId="3DBF015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w:t>
            </w:r>
          </w:p>
        </w:tc>
        <w:tc>
          <w:tcPr>
            <w:tcW w:w="1350" w:type="dxa"/>
            <w:tcBorders>
              <w:top w:val="single" w:sz="4" w:space="0" w:color="auto"/>
              <w:left w:val="single" w:sz="4" w:space="0" w:color="auto"/>
              <w:bottom w:val="single" w:sz="4" w:space="0" w:color="auto"/>
              <w:right w:val="single" w:sz="4" w:space="0" w:color="auto"/>
            </w:tcBorders>
            <w:vAlign w:val="center"/>
          </w:tcPr>
          <w:p w14:paraId="63A3D7B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w:t>
            </w:r>
          </w:p>
        </w:tc>
        <w:tc>
          <w:tcPr>
            <w:tcW w:w="1350" w:type="dxa"/>
            <w:tcBorders>
              <w:top w:val="single" w:sz="4" w:space="0" w:color="auto"/>
              <w:left w:val="single" w:sz="4" w:space="0" w:color="auto"/>
              <w:bottom w:val="single" w:sz="4" w:space="0" w:color="auto"/>
              <w:right w:val="single" w:sz="4" w:space="0" w:color="auto"/>
            </w:tcBorders>
            <w:vAlign w:val="center"/>
          </w:tcPr>
          <w:p w14:paraId="1F97C1F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w:t>
            </w:r>
          </w:p>
        </w:tc>
      </w:tr>
      <w:tr w:rsidR="005B3300" w:rsidRPr="00C25669" w14:paraId="0DFC2032"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B89173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14:paraId="654C57C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kHz</w:t>
            </w:r>
          </w:p>
        </w:tc>
        <w:tc>
          <w:tcPr>
            <w:tcW w:w="1455" w:type="dxa"/>
            <w:tcBorders>
              <w:top w:val="single" w:sz="4" w:space="0" w:color="auto"/>
              <w:left w:val="single" w:sz="4" w:space="0" w:color="auto"/>
              <w:bottom w:val="single" w:sz="4" w:space="0" w:color="auto"/>
              <w:right w:val="single" w:sz="4" w:space="0" w:color="auto"/>
            </w:tcBorders>
            <w:vAlign w:val="center"/>
          </w:tcPr>
          <w:p w14:paraId="3CD002A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30</w:t>
            </w:r>
          </w:p>
        </w:tc>
        <w:tc>
          <w:tcPr>
            <w:tcW w:w="1350" w:type="dxa"/>
            <w:tcBorders>
              <w:top w:val="single" w:sz="4" w:space="0" w:color="auto"/>
              <w:left w:val="single" w:sz="4" w:space="0" w:color="auto"/>
              <w:bottom w:val="single" w:sz="4" w:space="0" w:color="auto"/>
              <w:right w:val="single" w:sz="4" w:space="0" w:color="auto"/>
            </w:tcBorders>
            <w:vAlign w:val="center"/>
          </w:tcPr>
          <w:p w14:paraId="13026B3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30</w:t>
            </w:r>
          </w:p>
        </w:tc>
        <w:tc>
          <w:tcPr>
            <w:tcW w:w="1350" w:type="dxa"/>
            <w:tcBorders>
              <w:top w:val="single" w:sz="4" w:space="0" w:color="auto"/>
              <w:left w:val="single" w:sz="4" w:space="0" w:color="auto"/>
              <w:bottom w:val="single" w:sz="4" w:space="0" w:color="auto"/>
              <w:right w:val="single" w:sz="4" w:space="0" w:color="auto"/>
            </w:tcBorders>
            <w:vAlign w:val="center"/>
          </w:tcPr>
          <w:p w14:paraId="5ED8708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30</w:t>
            </w:r>
          </w:p>
        </w:tc>
        <w:tc>
          <w:tcPr>
            <w:tcW w:w="1350" w:type="dxa"/>
            <w:tcBorders>
              <w:top w:val="single" w:sz="4" w:space="0" w:color="auto"/>
              <w:left w:val="single" w:sz="4" w:space="0" w:color="auto"/>
              <w:bottom w:val="single" w:sz="4" w:space="0" w:color="auto"/>
              <w:right w:val="single" w:sz="4" w:space="0" w:color="auto"/>
            </w:tcBorders>
            <w:vAlign w:val="center"/>
          </w:tcPr>
          <w:p w14:paraId="3060D5F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30</w:t>
            </w:r>
          </w:p>
        </w:tc>
      </w:tr>
      <w:tr w:rsidR="005B3300" w:rsidRPr="00C25669" w14:paraId="33964DC3"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1C6BE6F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72898D64"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2021D7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c>
          <w:tcPr>
            <w:tcW w:w="1350" w:type="dxa"/>
            <w:tcBorders>
              <w:top w:val="single" w:sz="4" w:space="0" w:color="auto"/>
              <w:left w:val="single" w:sz="4" w:space="0" w:color="auto"/>
              <w:bottom w:val="single" w:sz="4" w:space="0" w:color="auto"/>
              <w:right w:val="single" w:sz="4" w:space="0" w:color="auto"/>
            </w:tcBorders>
            <w:vAlign w:val="center"/>
          </w:tcPr>
          <w:p w14:paraId="4631BDB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c>
          <w:tcPr>
            <w:tcW w:w="1350" w:type="dxa"/>
            <w:tcBorders>
              <w:top w:val="single" w:sz="4" w:space="0" w:color="auto"/>
              <w:left w:val="single" w:sz="4" w:space="0" w:color="auto"/>
              <w:bottom w:val="single" w:sz="4" w:space="0" w:color="auto"/>
              <w:right w:val="single" w:sz="4" w:space="0" w:color="auto"/>
            </w:tcBorders>
            <w:vAlign w:val="center"/>
          </w:tcPr>
          <w:p w14:paraId="7D48F57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c>
          <w:tcPr>
            <w:tcW w:w="1350" w:type="dxa"/>
            <w:tcBorders>
              <w:top w:val="single" w:sz="4" w:space="0" w:color="auto"/>
              <w:left w:val="single" w:sz="4" w:space="0" w:color="auto"/>
              <w:bottom w:val="single" w:sz="4" w:space="0" w:color="auto"/>
              <w:right w:val="single" w:sz="4" w:space="0" w:color="auto"/>
            </w:tcBorders>
            <w:vAlign w:val="center"/>
          </w:tcPr>
          <w:p w14:paraId="72FEC9F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r>
      <w:tr w:rsidR="005B3300" w:rsidRPr="00C25669" w14:paraId="7BB51040"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28320DA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TDD Slot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2341A086"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7B7EFA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14:paraId="56718B4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14:paraId="5CF8B95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14:paraId="4CEB58A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FR1.30-1</w:t>
            </w:r>
          </w:p>
        </w:tc>
      </w:tr>
      <w:tr w:rsidR="005B3300" w:rsidRPr="00C25669" w14:paraId="1E91FA0B"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6C3D64AD" w14:textId="77777777" w:rsidR="005B3300" w:rsidRPr="00C25669" w:rsidRDefault="005B3300" w:rsidP="000811C5">
            <w:pPr>
              <w:keepNext/>
              <w:keepLines/>
              <w:spacing w:after="0"/>
              <w:rPr>
                <w:rFonts w:ascii="Arial" w:eastAsia="?? ??" w:hAnsi="Arial"/>
                <w:sz w:val="18"/>
              </w:rPr>
            </w:pPr>
            <w:r w:rsidRPr="00C25669">
              <w:rPr>
                <w:rFonts w:ascii="Arial" w:eastAsia="?? ??" w:hAnsi="Arial"/>
                <w:sz w:val="18"/>
              </w:rPr>
              <w:t xml:space="preserve">SNR </w:t>
            </w:r>
          </w:p>
        </w:tc>
        <w:tc>
          <w:tcPr>
            <w:tcW w:w="740" w:type="dxa"/>
            <w:tcBorders>
              <w:top w:val="single" w:sz="4" w:space="0" w:color="auto"/>
              <w:left w:val="single" w:sz="4" w:space="0" w:color="auto"/>
              <w:bottom w:val="single" w:sz="4" w:space="0" w:color="auto"/>
              <w:right w:val="single" w:sz="4" w:space="0" w:color="auto"/>
            </w:tcBorders>
            <w:vAlign w:val="center"/>
            <w:hideMark/>
          </w:tcPr>
          <w:p w14:paraId="0A4C43C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dB</w:t>
            </w:r>
          </w:p>
        </w:tc>
        <w:tc>
          <w:tcPr>
            <w:tcW w:w="1455" w:type="dxa"/>
            <w:tcBorders>
              <w:top w:val="single" w:sz="4" w:space="0" w:color="auto"/>
              <w:left w:val="single" w:sz="4" w:space="0" w:color="auto"/>
              <w:bottom w:val="single" w:sz="4" w:space="0" w:color="auto"/>
              <w:right w:val="single" w:sz="4" w:space="0" w:color="auto"/>
            </w:tcBorders>
            <w:vAlign w:val="center"/>
          </w:tcPr>
          <w:p w14:paraId="2ACFDCD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350" w:type="dxa"/>
            <w:tcBorders>
              <w:top w:val="single" w:sz="4" w:space="0" w:color="auto"/>
              <w:left w:val="single" w:sz="4" w:space="0" w:color="auto"/>
              <w:bottom w:val="single" w:sz="4" w:space="0" w:color="auto"/>
              <w:right w:val="single" w:sz="4" w:space="0" w:color="auto"/>
            </w:tcBorders>
            <w:vAlign w:val="center"/>
          </w:tcPr>
          <w:p w14:paraId="0356FD0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16</w:t>
            </w:r>
          </w:p>
        </w:tc>
        <w:tc>
          <w:tcPr>
            <w:tcW w:w="1350" w:type="dxa"/>
            <w:tcBorders>
              <w:top w:val="single" w:sz="4" w:space="0" w:color="auto"/>
              <w:left w:val="single" w:sz="4" w:space="0" w:color="auto"/>
              <w:bottom w:val="single" w:sz="4" w:space="0" w:color="auto"/>
              <w:right w:val="single" w:sz="4" w:space="0" w:color="auto"/>
            </w:tcBorders>
            <w:vAlign w:val="center"/>
          </w:tcPr>
          <w:p w14:paraId="3B355A0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16</w:t>
            </w:r>
          </w:p>
        </w:tc>
        <w:tc>
          <w:tcPr>
            <w:tcW w:w="1350" w:type="dxa"/>
            <w:tcBorders>
              <w:top w:val="single" w:sz="4" w:space="0" w:color="auto"/>
              <w:left w:val="single" w:sz="4" w:space="0" w:color="auto"/>
              <w:bottom w:val="single" w:sz="4" w:space="0" w:color="auto"/>
              <w:right w:val="single" w:sz="4" w:space="0" w:color="auto"/>
            </w:tcBorders>
            <w:vAlign w:val="center"/>
          </w:tcPr>
          <w:p w14:paraId="08CC3EC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22</w:t>
            </w:r>
          </w:p>
        </w:tc>
      </w:tr>
      <w:tr w:rsidR="005B3300" w:rsidRPr="00C25669" w14:paraId="74AFF708"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61323AF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5F0D97DB"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tcPr>
          <w:p w14:paraId="2787A33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5</w:t>
            </w:r>
          </w:p>
        </w:tc>
        <w:tc>
          <w:tcPr>
            <w:tcW w:w="1350" w:type="dxa"/>
            <w:tcBorders>
              <w:top w:val="single" w:sz="4" w:space="0" w:color="auto"/>
              <w:left w:val="single" w:sz="4" w:space="0" w:color="auto"/>
              <w:bottom w:val="single" w:sz="4" w:space="0" w:color="auto"/>
              <w:right w:val="single" w:sz="4" w:space="0" w:color="auto"/>
            </w:tcBorders>
          </w:tcPr>
          <w:p w14:paraId="198E76F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5</w:t>
            </w:r>
          </w:p>
        </w:tc>
        <w:tc>
          <w:tcPr>
            <w:tcW w:w="1350" w:type="dxa"/>
            <w:tcBorders>
              <w:top w:val="single" w:sz="4" w:space="0" w:color="auto"/>
              <w:left w:val="single" w:sz="4" w:space="0" w:color="auto"/>
              <w:bottom w:val="single" w:sz="4" w:space="0" w:color="auto"/>
              <w:right w:val="single" w:sz="4" w:space="0" w:color="auto"/>
            </w:tcBorders>
          </w:tcPr>
          <w:p w14:paraId="0975A0D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5</w:t>
            </w:r>
          </w:p>
        </w:tc>
        <w:tc>
          <w:tcPr>
            <w:tcW w:w="1350" w:type="dxa"/>
            <w:tcBorders>
              <w:top w:val="single" w:sz="4" w:space="0" w:color="auto"/>
              <w:left w:val="single" w:sz="4" w:space="0" w:color="auto"/>
              <w:bottom w:val="single" w:sz="4" w:space="0" w:color="auto"/>
              <w:right w:val="single" w:sz="4" w:space="0" w:color="auto"/>
            </w:tcBorders>
          </w:tcPr>
          <w:p w14:paraId="00A929A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5</w:t>
            </w:r>
          </w:p>
        </w:tc>
      </w:tr>
      <w:tr w:rsidR="005B3300" w:rsidRPr="00C25669" w14:paraId="62B27FBD"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1DA4E86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5A750F49"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7D8491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2x4</w:t>
            </w:r>
          </w:p>
        </w:tc>
        <w:tc>
          <w:tcPr>
            <w:tcW w:w="1350" w:type="dxa"/>
            <w:tcBorders>
              <w:top w:val="single" w:sz="4" w:space="0" w:color="auto"/>
              <w:left w:val="single" w:sz="4" w:space="0" w:color="auto"/>
              <w:bottom w:val="single" w:sz="4" w:space="0" w:color="auto"/>
              <w:right w:val="single" w:sz="4" w:space="0" w:color="auto"/>
            </w:tcBorders>
            <w:vAlign w:val="center"/>
          </w:tcPr>
          <w:p w14:paraId="1F7A0FC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2x4</w:t>
            </w:r>
          </w:p>
        </w:tc>
        <w:tc>
          <w:tcPr>
            <w:tcW w:w="1350" w:type="dxa"/>
            <w:tcBorders>
              <w:top w:val="single" w:sz="4" w:space="0" w:color="auto"/>
              <w:left w:val="single" w:sz="4" w:space="0" w:color="auto"/>
              <w:bottom w:val="single" w:sz="4" w:space="0" w:color="auto"/>
              <w:right w:val="single" w:sz="4" w:space="0" w:color="auto"/>
            </w:tcBorders>
            <w:vAlign w:val="center"/>
          </w:tcPr>
          <w:p w14:paraId="28BC96F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High 2x4</w:t>
            </w:r>
          </w:p>
        </w:tc>
        <w:tc>
          <w:tcPr>
            <w:tcW w:w="1350" w:type="dxa"/>
            <w:tcBorders>
              <w:top w:val="single" w:sz="4" w:space="0" w:color="auto"/>
              <w:left w:val="single" w:sz="4" w:space="0" w:color="auto"/>
              <w:bottom w:val="single" w:sz="4" w:space="0" w:color="auto"/>
              <w:right w:val="single" w:sz="4" w:space="0" w:color="auto"/>
            </w:tcBorders>
            <w:vAlign w:val="center"/>
          </w:tcPr>
          <w:p w14:paraId="65F77E3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ULA Low 4x4</w:t>
            </w:r>
          </w:p>
        </w:tc>
      </w:tr>
      <w:tr w:rsidR="005B3300" w:rsidRPr="00C25669" w14:paraId="0D8F9333"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74DB5B7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14:paraId="1E519E7B"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C39A70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0AC9A94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7570250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6A48FFF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B.4.1</w:t>
            </w:r>
          </w:p>
        </w:tc>
      </w:tr>
      <w:tr w:rsidR="005B3300" w:rsidRPr="00C25669" w14:paraId="5668413C" w14:textId="77777777" w:rsidTr="000811C5">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14:paraId="580ECC6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4AC4E3E3"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E674C1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5BDED2EA"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E4E3CA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6A792D0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45C244E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48D960E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5B3300" w:rsidRPr="00C25669" w14:paraId="514AD1BE" w14:textId="77777777" w:rsidTr="000811C5">
        <w:trPr>
          <w:trHeight w:val="70"/>
          <w:jc w:val="center"/>
        </w:trPr>
        <w:tc>
          <w:tcPr>
            <w:tcW w:w="1196" w:type="dxa"/>
            <w:vMerge/>
            <w:tcBorders>
              <w:left w:val="single" w:sz="4" w:space="0" w:color="auto"/>
              <w:right w:val="single" w:sz="4" w:space="0" w:color="auto"/>
            </w:tcBorders>
            <w:vAlign w:val="center"/>
            <w:hideMark/>
          </w:tcPr>
          <w:p w14:paraId="789B6C2A"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D91917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487BA49"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60253D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525655D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5527D59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7439324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37C108B0" w14:textId="77777777" w:rsidTr="000811C5">
        <w:trPr>
          <w:trHeight w:val="70"/>
          <w:jc w:val="center"/>
        </w:trPr>
        <w:tc>
          <w:tcPr>
            <w:tcW w:w="1196" w:type="dxa"/>
            <w:vMerge/>
            <w:tcBorders>
              <w:left w:val="single" w:sz="4" w:space="0" w:color="auto"/>
              <w:right w:val="single" w:sz="4" w:space="0" w:color="auto"/>
            </w:tcBorders>
            <w:vAlign w:val="center"/>
            <w:hideMark/>
          </w:tcPr>
          <w:p w14:paraId="3E5D3AEB"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19AA1B7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2DED8D9C"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D5E758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7BCFD6C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6F6F20C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15494AA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FD-CDM2</w:t>
            </w:r>
          </w:p>
        </w:tc>
      </w:tr>
      <w:tr w:rsidR="005B3300" w:rsidRPr="00C25669" w14:paraId="54439D91" w14:textId="77777777" w:rsidTr="000811C5">
        <w:trPr>
          <w:trHeight w:val="70"/>
          <w:jc w:val="center"/>
        </w:trPr>
        <w:tc>
          <w:tcPr>
            <w:tcW w:w="1196" w:type="dxa"/>
            <w:vMerge/>
            <w:tcBorders>
              <w:left w:val="single" w:sz="4" w:space="0" w:color="auto"/>
              <w:right w:val="single" w:sz="4" w:space="0" w:color="auto"/>
            </w:tcBorders>
            <w:vAlign w:val="center"/>
            <w:hideMark/>
          </w:tcPr>
          <w:p w14:paraId="037707A1"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86C6E1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42C8A147"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5E005B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1E48576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584D27E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23000EC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EF62E8" w:rsidRPr="00C25669" w14:paraId="43307E78" w14:textId="77777777" w:rsidTr="005F52DA">
        <w:trPr>
          <w:trHeight w:val="70"/>
          <w:jc w:val="center"/>
        </w:trPr>
        <w:tc>
          <w:tcPr>
            <w:tcW w:w="1196" w:type="dxa"/>
            <w:vMerge/>
            <w:tcBorders>
              <w:left w:val="single" w:sz="4" w:space="0" w:color="auto"/>
              <w:right w:val="single" w:sz="4" w:space="0" w:color="auto"/>
            </w:tcBorders>
            <w:vAlign w:val="center"/>
            <w:hideMark/>
          </w:tcPr>
          <w:p w14:paraId="4100A322" w14:textId="77777777" w:rsidR="00EF62E8" w:rsidRPr="00C25669" w:rsidRDefault="00EF62E8" w:rsidP="00EF62E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07F38ED" w14:textId="1EFBC209" w:rsidR="00EF62E8" w:rsidRPr="00C25669" w:rsidRDefault="00EF62E8" w:rsidP="00EF62E8">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BB7B351" w14:textId="77777777" w:rsidR="00EF62E8" w:rsidRPr="00C25669" w:rsidRDefault="00EF62E8" w:rsidP="00EF62E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tcPr>
          <w:p w14:paraId="1166EE64" w14:textId="770D86BE" w:rsidR="00EF62E8" w:rsidRPr="00C25669" w:rsidRDefault="00EF62E8" w:rsidP="00EF62E8">
            <w:pPr>
              <w:keepNext/>
              <w:keepLines/>
              <w:spacing w:after="0"/>
              <w:jc w:val="center"/>
              <w:rPr>
                <w:rFonts w:ascii="Arial" w:eastAsia="SimSun" w:hAnsi="Arial"/>
                <w:sz w:val="18"/>
              </w:rPr>
            </w:pPr>
            <w:r w:rsidRPr="00564C15">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34D41C24" w14:textId="5CF71F48" w:rsidR="00EF62E8" w:rsidRPr="00C25669" w:rsidRDefault="00EF62E8" w:rsidP="00EF62E8">
            <w:pPr>
              <w:keepNext/>
              <w:keepLines/>
              <w:spacing w:after="0"/>
              <w:jc w:val="center"/>
              <w:rPr>
                <w:rFonts w:ascii="Arial" w:eastAsia="SimSun" w:hAnsi="Arial"/>
                <w:sz w:val="18"/>
              </w:rPr>
            </w:pPr>
            <w:r w:rsidRPr="00564C15">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48485231" w14:textId="0F77FB87" w:rsidR="00EF62E8" w:rsidRPr="00C25669" w:rsidRDefault="00EF62E8" w:rsidP="00EF62E8">
            <w:pPr>
              <w:keepNext/>
              <w:keepLines/>
              <w:spacing w:after="0"/>
              <w:jc w:val="center"/>
              <w:rPr>
                <w:rFonts w:ascii="Arial" w:eastAsia="SimSun" w:hAnsi="Arial"/>
                <w:sz w:val="18"/>
              </w:rPr>
            </w:pPr>
            <w:r w:rsidRPr="00564C15">
              <w:rPr>
                <w:rFonts w:ascii="Arial" w:hAnsi="Arial"/>
                <w:sz w:val="18"/>
              </w:rPr>
              <w:t>Row 5,(4)</w:t>
            </w:r>
          </w:p>
        </w:tc>
        <w:tc>
          <w:tcPr>
            <w:tcW w:w="1350" w:type="dxa"/>
            <w:tcBorders>
              <w:top w:val="single" w:sz="4" w:space="0" w:color="auto"/>
              <w:left w:val="single" w:sz="4" w:space="0" w:color="auto"/>
              <w:bottom w:val="single" w:sz="4" w:space="0" w:color="auto"/>
              <w:right w:val="single" w:sz="4" w:space="0" w:color="auto"/>
            </w:tcBorders>
          </w:tcPr>
          <w:p w14:paraId="1985F5B9" w14:textId="08F932E1" w:rsidR="00EF62E8" w:rsidRPr="00C25669" w:rsidRDefault="00EF62E8" w:rsidP="00EF62E8">
            <w:pPr>
              <w:keepNext/>
              <w:keepLines/>
              <w:spacing w:after="0"/>
              <w:jc w:val="center"/>
              <w:rPr>
                <w:rFonts w:ascii="Arial" w:eastAsia="SimSun" w:hAnsi="Arial"/>
                <w:sz w:val="18"/>
              </w:rPr>
            </w:pPr>
            <w:r w:rsidRPr="00564C15">
              <w:rPr>
                <w:rFonts w:ascii="Arial" w:hAnsi="Arial"/>
                <w:sz w:val="18"/>
              </w:rPr>
              <w:t>Row 5,(4)</w:t>
            </w:r>
          </w:p>
        </w:tc>
      </w:tr>
      <w:tr w:rsidR="005B3300" w:rsidRPr="00C25669" w14:paraId="337D8A24" w14:textId="77777777" w:rsidTr="000811C5">
        <w:trPr>
          <w:trHeight w:val="70"/>
          <w:jc w:val="center"/>
        </w:trPr>
        <w:tc>
          <w:tcPr>
            <w:tcW w:w="1196" w:type="dxa"/>
            <w:vMerge/>
            <w:tcBorders>
              <w:left w:val="single" w:sz="4" w:space="0" w:color="auto"/>
              <w:right w:val="single" w:sz="4" w:space="0" w:color="auto"/>
            </w:tcBorders>
            <w:vAlign w:val="center"/>
            <w:hideMark/>
          </w:tcPr>
          <w:p w14:paraId="36708747"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160285CA" w14:textId="2FD6CE24"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9D3456F"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91BB63A" w14:textId="5EAF00FC"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772A8F22" w14:textId="7AC5AF71"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36C1F0CE" w14:textId="0CE87179"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c>
          <w:tcPr>
            <w:tcW w:w="1350" w:type="dxa"/>
            <w:tcBorders>
              <w:top w:val="single" w:sz="4" w:space="0" w:color="auto"/>
              <w:left w:val="single" w:sz="4" w:space="0" w:color="auto"/>
              <w:bottom w:val="single" w:sz="4" w:space="0" w:color="auto"/>
              <w:right w:val="single" w:sz="4" w:space="0" w:color="auto"/>
            </w:tcBorders>
            <w:vAlign w:val="center"/>
          </w:tcPr>
          <w:p w14:paraId="493FE694" w14:textId="4C55E654"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19D3147F" w14:textId="77777777" w:rsidTr="000811C5">
        <w:trPr>
          <w:trHeight w:val="70"/>
          <w:jc w:val="center"/>
        </w:trPr>
        <w:tc>
          <w:tcPr>
            <w:tcW w:w="1196" w:type="dxa"/>
            <w:vMerge/>
            <w:tcBorders>
              <w:left w:val="single" w:sz="4" w:space="0" w:color="auto"/>
              <w:bottom w:val="single" w:sz="4" w:space="0" w:color="auto"/>
              <w:right w:val="single" w:sz="4" w:space="0" w:color="auto"/>
            </w:tcBorders>
            <w:vAlign w:val="center"/>
            <w:hideMark/>
          </w:tcPr>
          <w:p w14:paraId="722960C4"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3872294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0EA7509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43CC17C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07B94CD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6AC4BCC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1889EEE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7E9E4BE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10/1</w:t>
            </w:r>
          </w:p>
        </w:tc>
      </w:tr>
      <w:tr w:rsidR="005B3300" w:rsidRPr="00C25669" w14:paraId="702FA39B" w14:textId="77777777" w:rsidTr="000811C5">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14:paraId="51C6008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340E7A28" w14:textId="77777777" w:rsidR="005B3300" w:rsidRPr="00C25669" w:rsidRDefault="005B3300" w:rsidP="000811C5">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2A711ED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50B8A419" w14:textId="77777777" w:rsidR="005B3300" w:rsidRPr="00C25669" w:rsidRDefault="005B3300" w:rsidP="000811C5">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67C414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77E2083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3562906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214BB37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Periodic</w:t>
            </w:r>
          </w:p>
        </w:tc>
      </w:tr>
      <w:tr w:rsidR="00823518" w:rsidRPr="00C25669" w14:paraId="3ACD635C" w14:textId="77777777" w:rsidTr="000811C5">
        <w:trPr>
          <w:trHeight w:val="70"/>
          <w:jc w:val="center"/>
        </w:trPr>
        <w:tc>
          <w:tcPr>
            <w:tcW w:w="1196" w:type="dxa"/>
            <w:vMerge/>
            <w:tcBorders>
              <w:left w:val="single" w:sz="4" w:space="0" w:color="auto"/>
              <w:right w:val="single" w:sz="4" w:space="0" w:color="auto"/>
            </w:tcBorders>
            <w:vAlign w:val="center"/>
          </w:tcPr>
          <w:p w14:paraId="6EA45BEE" w14:textId="77777777" w:rsidR="00823518" w:rsidRPr="00C25669" w:rsidRDefault="00823518" w:rsidP="0082351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3267A595"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4D48232A"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379DA86"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54C11F78"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0FE121CD"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4ADA7BD4" w14:textId="77777777" w:rsidR="00823518" w:rsidRDefault="00823518" w:rsidP="00823518">
            <w:pPr>
              <w:keepNext/>
              <w:keepLines/>
              <w:spacing w:after="0"/>
              <w:jc w:val="center"/>
              <w:rPr>
                <w:rFonts w:ascii="Arial" w:eastAsia="SimSun" w:hAnsi="Arial"/>
                <w:sz w:val="18"/>
              </w:rPr>
            </w:pPr>
            <w:r>
              <w:rPr>
                <w:rFonts w:ascii="Arial" w:eastAsia="SimSun" w:hAnsi="Arial"/>
                <w:sz w:val="18"/>
              </w:rPr>
              <w:t>4</w:t>
            </w:r>
          </w:p>
        </w:tc>
      </w:tr>
      <w:tr w:rsidR="00823518" w:rsidRPr="00C25669" w14:paraId="47931F91" w14:textId="77777777" w:rsidTr="000811C5">
        <w:trPr>
          <w:trHeight w:val="70"/>
          <w:jc w:val="center"/>
        </w:trPr>
        <w:tc>
          <w:tcPr>
            <w:tcW w:w="1196" w:type="dxa"/>
            <w:vMerge/>
            <w:tcBorders>
              <w:left w:val="single" w:sz="4" w:space="0" w:color="auto"/>
              <w:right w:val="single" w:sz="4" w:space="0" w:color="auto"/>
            </w:tcBorders>
            <w:vAlign w:val="center"/>
            <w:hideMark/>
          </w:tcPr>
          <w:p w14:paraId="7469971C" w14:textId="77777777" w:rsidR="00823518" w:rsidRPr="00C25669" w:rsidRDefault="00823518" w:rsidP="0082351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11D71372"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0311C313"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B756E6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4318DEE7"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2C2C15F7"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32537A99"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FD-CDM2</w:t>
            </w:r>
          </w:p>
        </w:tc>
      </w:tr>
      <w:tr w:rsidR="00823518" w:rsidRPr="00C25669" w14:paraId="0FB4BFAE" w14:textId="77777777" w:rsidTr="000811C5">
        <w:trPr>
          <w:trHeight w:val="70"/>
          <w:jc w:val="center"/>
        </w:trPr>
        <w:tc>
          <w:tcPr>
            <w:tcW w:w="1196" w:type="dxa"/>
            <w:vMerge/>
            <w:tcBorders>
              <w:left w:val="single" w:sz="4" w:space="0" w:color="auto"/>
              <w:right w:val="single" w:sz="4" w:space="0" w:color="auto"/>
            </w:tcBorders>
            <w:vAlign w:val="center"/>
            <w:hideMark/>
          </w:tcPr>
          <w:p w14:paraId="722ECB4C" w14:textId="77777777" w:rsidR="00823518" w:rsidRPr="00C25669" w:rsidRDefault="00823518" w:rsidP="0082351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83A29B5"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3A5ECB69"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1AE5FFF"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79A5A63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62E620A9"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317FD25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r>
      <w:tr w:rsidR="00823518" w:rsidRPr="00C25669" w14:paraId="64B5DEB2" w14:textId="77777777" w:rsidTr="000811C5">
        <w:trPr>
          <w:trHeight w:val="70"/>
          <w:jc w:val="center"/>
        </w:trPr>
        <w:tc>
          <w:tcPr>
            <w:tcW w:w="1196" w:type="dxa"/>
            <w:vMerge/>
            <w:tcBorders>
              <w:left w:val="single" w:sz="4" w:space="0" w:color="auto"/>
              <w:right w:val="single" w:sz="4" w:space="0" w:color="auto"/>
            </w:tcBorders>
            <w:vAlign w:val="center"/>
            <w:hideMark/>
          </w:tcPr>
          <w:p w14:paraId="242A1D8D" w14:textId="77777777" w:rsidR="00823518" w:rsidRPr="00C25669" w:rsidRDefault="00823518" w:rsidP="00823518">
            <w:pPr>
              <w:keepNext/>
              <w:keepLines/>
              <w:spacing w:after="0"/>
              <w:rPr>
                <w:rFonts w:ascii="Arial" w:eastAsia="SimSun" w:hAnsi="Arial"/>
                <w:b/>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EBC6B8E" w14:textId="6DBEAA4F" w:rsidR="00823518" w:rsidRPr="00C25669" w:rsidRDefault="00823518" w:rsidP="00823518">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D7735C7"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156CB45" w14:textId="46989382"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79C0BD7A" w14:textId="665FB0F9"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7231DFFD" w14:textId="00153CFE"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7E6ADD39" w14:textId="49D18B6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Row 4 (0)</w:t>
            </w:r>
          </w:p>
        </w:tc>
      </w:tr>
      <w:tr w:rsidR="00823518" w:rsidRPr="00C25669" w14:paraId="118391C6" w14:textId="77777777" w:rsidTr="000811C5">
        <w:trPr>
          <w:trHeight w:val="70"/>
          <w:jc w:val="center"/>
        </w:trPr>
        <w:tc>
          <w:tcPr>
            <w:tcW w:w="1196" w:type="dxa"/>
            <w:vMerge/>
            <w:tcBorders>
              <w:left w:val="single" w:sz="4" w:space="0" w:color="auto"/>
              <w:right w:val="single" w:sz="4" w:space="0" w:color="auto"/>
            </w:tcBorders>
            <w:vAlign w:val="center"/>
            <w:hideMark/>
          </w:tcPr>
          <w:p w14:paraId="302D50C5" w14:textId="77777777" w:rsidR="00823518" w:rsidRPr="00C25669" w:rsidRDefault="00823518" w:rsidP="0082351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58063F1" w14:textId="06CB3A9B" w:rsidR="00823518" w:rsidRPr="00C25669" w:rsidRDefault="00823518" w:rsidP="00823518">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986EE3E"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86E8443" w14:textId="3D94070E"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12D4B99C" w14:textId="72DF6725"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05E16327" w14:textId="7F84E615"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32A57B9A" w14:textId="287BA659"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(13)</w:t>
            </w:r>
          </w:p>
        </w:tc>
      </w:tr>
      <w:tr w:rsidR="00823518" w:rsidRPr="00C25669" w14:paraId="53CF5165" w14:textId="77777777" w:rsidTr="000811C5">
        <w:trPr>
          <w:trHeight w:val="70"/>
          <w:jc w:val="center"/>
        </w:trPr>
        <w:tc>
          <w:tcPr>
            <w:tcW w:w="1196" w:type="dxa"/>
            <w:vMerge/>
            <w:tcBorders>
              <w:left w:val="single" w:sz="4" w:space="0" w:color="auto"/>
              <w:right w:val="single" w:sz="4" w:space="0" w:color="auto"/>
            </w:tcBorders>
            <w:vAlign w:val="center"/>
            <w:hideMark/>
          </w:tcPr>
          <w:p w14:paraId="7F7C0FB3" w14:textId="77777777" w:rsidR="00823518" w:rsidRPr="00C25669" w:rsidRDefault="00823518" w:rsidP="0082351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55733DC3"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NZP CSI-RS-timeConfig</w:t>
            </w:r>
          </w:p>
          <w:p w14:paraId="411545DF"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6826424B"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1ECA1FA0"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4B2BF193"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6FDF73EF"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6A6F885D"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10/1</w:t>
            </w:r>
          </w:p>
        </w:tc>
      </w:tr>
      <w:tr w:rsidR="00823518" w:rsidRPr="00C25669" w14:paraId="6FB49453" w14:textId="77777777" w:rsidTr="000811C5">
        <w:trPr>
          <w:trHeight w:val="70"/>
          <w:jc w:val="center"/>
        </w:trPr>
        <w:tc>
          <w:tcPr>
            <w:tcW w:w="1196" w:type="dxa"/>
            <w:vMerge w:val="restart"/>
            <w:tcBorders>
              <w:left w:val="single" w:sz="4" w:space="0" w:color="auto"/>
              <w:right w:val="single" w:sz="4" w:space="0" w:color="auto"/>
            </w:tcBorders>
            <w:vAlign w:val="center"/>
          </w:tcPr>
          <w:p w14:paraId="537261F6"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CSI-IM configuration</w:t>
            </w:r>
          </w:p>
        </w:tc>
        <w:tc>
          <w:tcPr>
            <w:tcW w:w="2725" w:type="dxa"/>
            <w:gridSpan w:val="2"/>
            <w:tcBorders>
              <w:top w:val="single" w:sz="4" w:space="0" w:color="auto"/>
              <w:left w:val="single" w:sz="4" w:space="0" w:color="auto"/>
              <w:bottom w:val="single" w:sz="4" w:space="0" w:color="auto"/>
              <w:right w:val="single" w:sz="4" w:space="0" w:color="auto"/>
            </w:tcBorders>
          </w:tcPr>
          <w:p w14:paraId="66250523" w14:textId="77777777" w:rsidR="00823518" w:rsidRPr="00C25669" w:rsidRDefault="00823518" w:rsidP="00823518">
            <w:pPr>
              <w:keepNext/>
              <w:keepLines/>
              <w:spacing w:after="0"/>
              <w:rPr>
                <w:rFonts w:ascii="Arial" w:eastAsia="SimSun" w:hAnsi="Arial"/>
                <w:sz w:val="18"/>
              </w:rPr>
            </w:pPr>
            <w:r w:rsidRPr="00C25669">
              <w:rPr>
                <w:rFonts w:ascii="Arial" w:eastAsia="SimSun" w:hAnsi="Arial" w:hint="eastAsia"/>
                <w:sz w:val="18"/>
                <w:lang w:eastAsia="zh-CN"/>
              </w:rPr>
              <w:t>CSI-IM re</w:t>
            </w:r>
            <w:r w:rsidRPr="00C25669">
              <w:rPr>
                <w:rFonts w:ascii="Arial" w:eastAsia="SimSun" w:hAnsi="Arial"/>
                <w:sz w:val="18"/>
                <w:lang w:eastAsia="zh-CN"/>
              </w:rPr>
              <w:t>source Type</w:t>
            </w:r>
          </w:p>
        </w:tc>
        <w:tc>
          <w:tcPr>
            <w:tcW w:w="740" w:type="dxa"/>
            <w:tcBorders>
              <w:top w:val="single" w:sz="4" w:space="0" w:color="auto"/>
              <w:left w:val="single" w:sz="4" w:space="0" w:color="auto"/>
              <w:bottom w:val="single" w:sz="4" w:space="0" w:color="auto"/>
              <w:right w:val="single" w:sz="4" w:space="0" w:color="auto"/>
            </w:tcBorders>
            <w:vAlign w:val="center"/>
          </w:tcPr>
          <w:p w14:paraId="354309B3"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7D7E6C6"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60BD3675"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55DF225C"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6C3606ED"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hint="eastAsia"/>
                <w:sz w:val="18"/>
                <w:lang w:eastAsia="zh-CN"/>
              </w:rPr>
              <w:t>Periodic</w:t>
            </w:r>
          </w:p>
        </w:tc>
      </w:tr>
      <w:tr w:rsidR="00823518" w:rsidRPr="00C25669" w14:paraId="72487FB3" w14:textId="77777777" w:rsidTr="000811C5">
        <w:trPr>
          <w:trHeight w:val="70"/>
          <w:jc w:val="center"/>
        </w:trPr>
        <w:tc>
          <w:tcPr>
            <w:tcW w:w="1196" w:type="dxa"/>
            <w:vMerge/>
            <w:tcBorders>
              <w:left w:val="single" w:sz="4" w:space="0" w:color="auto"/>
              <w:right w:val="single" w:sz="4" w:space="0" w:color="auto"/>
            </w:tcBorders>
            <w:vAlign w:val="center"/>
            <w:hideMark/>
          </w:tcPr>
          <w:p w14:paraId="7DAB3972" w14:textId="77777777" w:rsidR="00823518" w:rsidRPr="00C25669" w:rsidRDefault="00823518" w:rsidP="0082351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2CC7D003"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tcPr>
          <w:p w14:paraId="0883D7D6"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4FBF0ED"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1056992E"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653F2E75"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Pattern 0</w:t>
            </w:r>
          </w:p>
        </w:tc>
        <w:tc>
          <w:tcPr>
            <w:tcW w:w="1350" w:type="dxa"/>
            <w:tcBorders>
              <w:top w:val="single" w:sz="4" w:space="0" w:color="auto"/>
              <w:left w:val="single" w:sz="4" w:space="0" w:color="auto"/>
              <w:bottom w:val="single" w:sz="4" w:space="0" w:color="auto"/>
              <w:right w:val="single" w:sz="4" w:space="0" w:color="auto"/>
            </w:tcBorders>
            <w:vAlign w:val="center"/>
          </w:tcPr>
          <w:p w14:paraId="43E639E9"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Pattern 0</w:t>
            </w:r>
          </w:p>
        </w:tc>
      </w:tr>
      <w:tr w:rsidR="00823518" w:rsidRPr="00C25669" w14:paraId="4E90A87F" w14:textId="77777777" w:rsidTr="000811C5">
        <w:trPr>
          <w:trHeight w:val="70"/>
          <w:jc w:val="center"/>
        </w:trPr>
        <w:tc>
          <w:tcPr>
            <w:tcW w:w="1196" w:type="dxa"/>
            <w:vMerge/>
            <w:tcBorders>
              <w:left w:val="single" w:sz="4" w:space="0" w:color="auto"/>
              <w:right w:val="single" w:sz="4" w:space="0" w:color="auto"/>
            </w:tcBorders>
            <w:vAlign w:val="center"/>
            <w:hideMark/>
          </w:tcPr>
          <w:p w14:paraId="6257F0FC" w14:textId="77777777" w:rsidR="00823518" w:rsidRPr="00C25669" w:rsidRDefault="00823518" w:rsidP="0082351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62C4D03B"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CSI-IM Resource Mapping</w:t>
            </w:r>
          </w:p>
          <w:p w14:paraId="33755BB9"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384C9E73"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E677E3D"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1362C98C"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4FDABC2D"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(4,9)</w:t>
            </w:r>
          </w:p>
        </w:tc>
        <w:tc>
          <w:tcPr>
            <w:tcW w:w="1350" w:type="dxa"/>
            <w:tcBorders>
              <w:top w:val="single" w:sz="4" w:space="0" w:color="auto"/>
              <w:left w:val="single" w:sz="4" w:space="0" w:color="auto"/>
              <w:bottom w:val="single" w:sz="4" w:space="0" w:color="auto"/>
              <w:right w:val="single" w:sz="4" w:space="0" w:color="auto"/>
            </w:tcBorders>
            <w:vAlign w:val="center"/>
          </w:tcPr>
          <w:p w14:paraId="1571ECA8"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(4,9)</w:t>
            </w:r>
          </w:p>
        </w:tc>
      </w:tr>
      <w:tr w:rsidR="00823518" w:rsidRPr="00C25669" w14:paraId="52186992" w14:textId="77777777" w:rsidTr="000811C5">
        <w:trPr>
          <w:trHeight w:val="70"/>
          <w:jc w:val="center"/>
        </w:trPr>
        <w:tc>
          <w:tcPr>
            <w:tcW w:w="1196" w:type="dxa"/>
            <w:vMerge/>
            <w:tcBorders>
              <w:left w:val="single" w:sz="4" w:space="0" w:color="auto"/>
              <w:bottom w:val="single" w:sz="4" w:space="0" w:color="auto"/>
              <w:right w:val="single" w:sz="4" w:space="0" w:color="auto"/>
            </w:tcBorders>
            <w:vAlign w:val="center"/>
            <w:hideMark/>
          </w:tcPr>
          <w:p w14:paraId="1E9CE435" w14:textId="77777777" w:rsidR="00823518" w:rsidRPr="00C25669" w:rsidRDefault="00823518" w:rsidP="0082351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03EB9774"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CSI-IM timeConfig</w:t>
            </w:r>
          </w:p>
          <w:p w14:paraId="001DFA96"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1922FDDF"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6E722263"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2B9E1806"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6B0C64FC"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10/1</w:t>
            </w:r>
          </w:p>
        </w:tc>
        <w:tc>
          <w:tcPr>
            <w:tcW w:w="1350" w:type="dxa"/>
            <w:tcBorders>
              <w:top w:val="single" w:sz="4" w:space="0" w:color="auto"/>
              <w:left w:val="single" w:sz="4" w:space="0" w:color="auto"/>
              <w:bottom w:val="single" w:sz="4" w:space="0" w:color="auto"/>
              <w:right w:val="single" w:sz="4" w:space="0" w:color="auto"/>
            </w:tcBorders>
            <w:vAlign w:val="center"/>
          </w:tcPr>
          <w:p w14:paraId="558B0A56"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10/1</w:t>
            </w:r>
          </w:p>
        </w:tc>
      </w:tr>
      <w:tr w:rsidR="00823518" w:rsidRPr="00C25669" w14:paraId="0F5FC61C"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0D96E833"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71569E0D"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2FA5B66"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79912980"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50F1FE59"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6EB77711"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Periodic</w:t>
            </w:r>
          </w:p>
        </w:tc>
      </w:tr>
      <w:tr w:rsidR="00823518" w:rsidRPr="00C25669" w14:paraId="50844189"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83FC842"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71F26CA2"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C3E68D3"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01486F1A"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52DAE31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Table 2</w:t>
            </w:r>
          </w:p>
        </w:tc>
        <w:tc>
          <w:tcPr>
            <w:tcW w:w="1350" w:type="dxa"/>
            <w:tcBorders>
              <w:top w:val="single" w:sz="4" w:space="0" w:color="auto"/>
              <w:left w:val="single" w:sz="4" w:space="0" w:color="auto"/>
              <w:bottom w:val="single" w:sz="4" w:space="0" w:color="auto"/>
              <w:right w:val="single" w:sz="4" w:space="0" w:color="auto"/>
            </w:tcBorders>
            <w:vAlign w:val="center"/>
          </w:tcPr>
          <w:p w14:paraId="32465DAB"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Table 2</w:t>
            </w:r>
          </w:p>
        </w:tc>
      </w:tr>
      <w:tr w:rsidR="00823518" w:rsidRPr="00C25669" w14:paraId="218E4EBB"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7CD30B7E"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476CE219"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72AC6B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7F15B743"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7F24774D" w14:textId="77777777" w:rsidR="00823518" w:rsidRPr="00C25669" w:rsidRDefault="00823518" w:rsidP="00823518">
            <w:pPr>
              <w:keepNext/>
              <w:keepLines/>
              <w:spacing w:after="0"/>
              <w:jc w:val="center"/>
              <w:rPr>
                <w:rFonts w:ascii="Arial" w:eastAsia="SimSun" w:hAnsi="Arial"/>
                <w:iCs/>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3501CFD1" w14:textId="77777777" w:rsidR="00823518" w:rsidRPr="00C25669" w:rsidRDefault="00823518" w:rsidP="00823518">
            <w:pPr>
              <w:keepNext/>
              <w:keepLines/>
              <w:spacing w:after="0"/>
              <w:jc w:val="center"/>
              <w:rPr>
                <w:rFonts w:ascii="Arial" w:eastAsia="SimSun" w:hAnsi="Arial"/>
                <w:iCs/>
                <w:sz w:val="18"/>
              </w:rPr>
            </w:pPr>
            <w:r w:rsidRPr="00C25669">
              <w:rPr>
                <w:rFonts w:ascii="Arial" w:eastAsia="SimSun" w:hAnsi="Arial"/>
                <w:iCs/>
                <w:sz w:val="18"/>
              </w:rPr>
              <w:t>cri-RI-PMI-CQI</w:t>
            </w:r>
          </w:p>
        </w:tc>
      </w:tr>
      <w:tr w:rsidR="00823518" w:rsidRPr="00C25669" w14:paraId="1762B950"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B6F328C"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timeRestrictionForChannelMeasurements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23F3242A"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1BF2A1D" w14:textId="77777777" w:rsidR="00823518" w:rsidRPr="00C25669" w:rsidRDefault="00823518" w:rsidP="00823518">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5DBF5F9E" w14:textId="77777777" w:rsidR="00823518" w:rsidRPr="00C25669" w:rsidRDefault="00823518" w:rsidP="00823518">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11C41C60" w14:textId="77777777" w:rsidR="00823518" w:rsidRPr="00C25669" w:rsidRDefault="00823518" w:rsidP="00823518">
            <w:pPr>
              <w:keepNext/>
              <w:keepLines/>
              <w:spacing w:after="0"/>
              <w:jc w:val="center"/>
              <w:rPr>
                <w:rFonts w:ascii="Arial" w:eastAsia="SimSun" w:hAnsi="Arial"/>
                <w:iCs/>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2B813889" w14:textId="77777777" w:rsidR="00823518" w:rsidRPr="00C25669" w:rsidRDefault="00823518" w:rsidP="00823518">
            <w:pPr>
              <w:keepNext/>
              <w:keepLines/>
              <w:spacing w:after="0"/>
              <w:jc w:val="center"/>
              <w:rPr>
                <w:rFonts w:ascii="Arial" w:eastAsia="SimSun" w:hAnsi="Arial"/>
                <w:iCs/>
                <w:sz w:val="18"/>
              </w:rPr>
            </w:pPr>
            <w:r w:rsidRPr="00C25669">
              <w:rPr>
                <w:rFonts w:ascii="Arial" w:eastAsia="SimSun" w:hAnsi="Arial"/>
                <w:sz w:val="18"/>
              </w:rPr>
              <w:t>not configured</w:t>
            </w:r>
          </w:p>
        </w:tc>
      </w:tr>
      <w:tr w:rsidR="00823518" w:rsidRPr="00C25669" w14:paraId="5A179740"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16BE7DC"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63AACCCB"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A7F7AD6"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77983D9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267F4ECD"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7CFEE802"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not configured</w:t>
            </w:r>
          </w:p>
        </w:tc>
      </w:tr>
      <w:tr w:rsidR="00823518" w:rsidRPr="00C25669" w14:paraId="26E447DB"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56125C46"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196AC418"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FF19E51"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63535BD8"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0FF7662E"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2117BE17"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Wideband</w:t>
            </w:r>
          </w:p>
        </w:tc>
      </w:tr>
      <w:tr w:rsidR="00823518" w:rsidRPr="00C25669" w14:paraId="2495221F"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1EA56BAF"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4B20EB38"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8ECAA98"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3A596E99"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13F4B435"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2DB219D1"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Wideband</w:t>
            </w:r>
          </w:p>
        </w:tc>
      </w:tr>
      <w:tr w:rsidR="00823518" w:rsidRPr="00C25669" w14:paraId="1FAC87DE"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084AC5C6"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3791ED7C"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RB</w:t>
            </w:r>
          </w:p>
        </w:tc>
        <w:tc>
          <w:tcPr>
            <w:tcW w:w="1455" w:type="dxa"/>
            <w:tcBorders>
              <w:top w:val="single" w:sz="4" w:space="0" w:color="auto"/>
              <w:left w:val="single" w:sz="4" w:space="0" w:color="auto"/>
              <w:bottom w:val="single" w:sz="4" w:space="0" w:color="auto"/>
              <w:right w:val="single" w:sz="4" w:space="0" w:color="auto"/>
            </w:tcBorders>
            <w:vAlign w:val="center"/>
          </w:tcPr>
          <w:p w14:paraId="74507C7E"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16</w:t>
            </w:r>
          </w:p>
        </w:tc>
        <w:tc>
          <w:tcPr>
            <w:tcW w:w="1350" w:type="dxa"/>
            <w:tcBorders>
              <w:top w:val="single" w:sz="4" w:space="0" w:color="auto"/>
              <w:left w:val="single" w:sz="4" w:space="0" w:color="auto"/>
              <w:bottom w:val="single" w:sz="4" w:space="0" w:color="auto"/>
              <w:right w:val="single" w:sz="4" w:space="0" w:color="auto"/>
            </w:tcBorders>
            <w:vAlign w:val="center"/>
          </w:tcPr>
          <w:p w14:paraId="4EC4F4CB"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16</w:t>
            </w:r>
          </w:p>
        </w:tc>
        <w:tc>
          <w:tcPr>
            <w:tcW w:w="1350" w:type="dxa"/>
            <w:tcBorders>
              <w:top w:val="single" w:sz="4" w:space="0" w:color="auto"/>
              <w:left w:val="single" w:sz="4" w:space="0" w:color="auto"/>
              <w:bottom w:val="single" w:sz="4" w:space="0" w:color="auto"/>
              <w:right w:val="single" w:sz="4" w:space="0" w:color="auto"/>
            </w:tcBorders>
            <w:vAlign w:val="center"/>
          </w:tcPr>
          <w:p w14:paraId="74EFF5DF"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16</w:t>
            </w:r>
          </w:p>
        </w:tc>
        <w:tc>
          <w:tcPr>
            <w:tcW w:w="1350" w:type="dxa"/>
            <w:tcBorders>
              <w:top w:val="single" w:sz="4" w:space="0" w:color="auto"/>
              <w:left w:val="single" w:sz="4" w:space="0" w:color="auto"/>
              <w:bottom w:val="single" w:sz="4" w:space="0" w:color="auto"/>
              <w:right w:val="single" w:sz="4" w:space="0" w:color="auto"/>
            </w:tcBorders>
            <w:vAlign w:val="center"/>
          </w:tcPr>
          <w:p w14:paraId="34B85BF5"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16</w:t>
            </w:r>
          </w:p>
        </w:tc>
      </w:tr>
      <w:tr w:rsidR="00823518" w:rsidRPr="00C25669" w14:paraId="68D4CACE"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8E51C87"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48842875"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110D9F0"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4E857FF6"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728AEDE9"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1111111</w:t>
            </w:r>
          </w:p>
        </w:tc>
        <w:tc>
          <w:tcPr>
            <w:tcW w:w="1350" w:type="dxa"/>
            <w:tcBorders>
              <w:top w:val="single" w:sz="4" w:space="0" w:color="auto"/>
              <w:left w:val="single" w:sz="4" w:space="0" w:color="auto"/>
              <w:bottom w:val="single" w:sz="4" w:space="0" w:color="auto"/>
              <w:right w:val="single" w:sz="4" w:space="0" w:color="auto"/>
            </w:tcBorders>
            <w:vAlign w:val="center"/>
          </w:tcPr>
          <w:p w14:paraId="56D5F2E9"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1111111</w:t>
            </w:r>
          </w:p>
        </w:tc>
      </w:tr>
      <w:tr w:rsidR="00823518" w:rsidRPr="00C25669" w14:paraId="04601684"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6752BD5"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CSI-Report 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181F72E8"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0987F0AC"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10/</w:t>
            </w:r>
            <w:r w:rsidRPr="00C25669">
              <w:rPr>
                <w:rFonts w:ascii="Arial" w:eastAsia="SimSun" w:hAnsi="Arial" w:hint="eastAsia"/>
                <w:sz w:val="18"/>
                <w:lang w:eastAsia="zh-CN"/>
              </w:rPr>
              <w:t>9</w:t>
            </w:r>
          </w:p>
        </w:tc>
        <w:tc>
          <w:tcPr>
            <w:tcW w:w="1350" w:type="dxa"/>
            <w:tcBorders>
              <w:top w:val="single" w:sz="4" w:space="0" w:color="auto"/>
              <w:left w:val="single" w:sz="4" w:space="0" w:color="auto"/>
              <w:bottom w:val="single" w:sz="4" w:space="0" w:color="auto"/>
              <w:right w:val="single" w:sz="4" w:space="0" w:color="auto"/>
            </w:tcBorders>
            <w:vAlign w:val="center"/>
          </w:tcPr>
          <w:p w14:paraId="3F28A76A"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10/</w:t>
            </w:r>
            <w:r w:rsidRPr="00C25669">
              <w:rPr>
                <w:rFonts w:ascii="Arial" w:eastAsia="SimSun" w:hAnsi="Arial" w:hint="eastAsia"/>
                <w:sz w:val="18"/>
                <w:lang w:eastAsia="zh-CN"/>
              </w:rPr>
              <w:t>9</w:t>
            </w:r>
          </w:p>
        </w:tc>
        <w:tc>
          <w:tcPr>
            <w:tcW w:w="1350" w:type="dxa"/>
            <w:tcBorders>
              <w:top w:val="single" w:sz="4" w:space="0" w:color="auto"/>
              <w:left w:val="single" w:sz="4" w:space="0" w:color="auto"/>
              <w:bottom w:val="single" w:sz="4" w:space="0" w:color="auto"/>
              <w:right w:val="single" w:sz="4" w:space="0" w:color="auto"/>
            </w:tcBorders>
            <w:vAlign w:val="center"/>
          </w:tcPr>
          <w:p w14:paraId="15AB5870"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10/</w:t>
            </w:r>
            <w:r w:rsidRPr="00C25669">
              <w:rPr>
                <w:rFonts w:ascii="Arial" w:eastAsia="SimSun" w:hAnsi="Arial" w:hint="eastAsia"/>
                <w:sz w:val="18"/>
                <w:lang w:eastAsia="zh-CN"/>
              </w:rPr>
              <w:t>9</w:t>
            </w:r>
          </w:p>
        </w:tc>
        <w:tc>
          <w:tcPr>
            <w:tcW w:w="1350" w:type="dxa"/>
            <w:tcBorders>
              <w:top w:val="single" w:sz="4" w:space="0" w:color="auto"/>
              <w:left w:val="single" w:sz="4" w:space="0" w:color="auto"/>
              <w:bottom w:val="single" w:sz="4" w:space="0" w:color="auto"/>
              <w:right w:val="single" w:sz="4" w:space="0" w:color="auto"/>
            </w:tcBorders>
            <w:vAlign w:val="center"/>
          </w:tcPr>
          <w:p w14:paraId="696C8CBD"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10/</w:t>
            </w:r>
            <w:r w:rsidRPr="00C25669">
              <w:rPr>
                <w:rFonts w:ascii="Arial" w:eastAsia="SimSun" w:hAnsi="Arial" w:hint="eastAsia"/>
                <w:sz w:val="18"/>
                <w:lang w:eastAsia="zh-CN"/>
              </w:rPr>
              <w:t>9</w:t>
            </w:r>
          </w:p>
        </w:tc>
      </w:tr>
      <w:tr w:rsidR="00823518" w:rsidRPr="00C25669" w14:paraId="643E6302" w14:textId="77777777" w:rsidTr="000811C5">
        <w:trPr>
          <w:trHeight w:val="70"/>
          <w:jc w:val="center"/>
        </w:trPr>
        <w:tc>
          <w:tcPr>
            <w:tcW w:w="1267" w:type="dxa"/>
            <w:gridSpan w:val="2"/>
            <w:vMerge w:val="restart"/>
            <w:tcBorders>
              <w:top w:val="single" w:sz="4" w:space="0" w:color="auto"/>
              <w:left w:val="single" w:sz="4" w:space="0" w:color="auto"/>
              <w:right w:val="single" w:sz="4" w:space="0" w:color="auto"/>
            </w:tcBorders>
            <w:vAlign w:val="center"/>
            <w:hideMark/>
          </w:tcPr>
          <w:p w14:paraId="754C6FFC"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Codebook configuration</w:t>
            </w:r>
          </w:p>
        </w:tc>
        <w:tc>
          <w:tcPr>
            <w:tcW w:w="2654" w:type="dxa"/>
            <w:tcBorders>
              <w:top w:val="single" w:sz="4" w:space="0" w:color="auto"/>
              <w:left w:val="single" w:sz="4" w:space="0" w:color="auto"/>
              <w:bottom w:val="single" w:sz="4" w:space="0" w:color="auto"/>
              <w:right w:val="single" w:sz="4" w:space="0" w:color="auto"/>
            </w:tcBorders>
          </w:tcPr>
          <w:p w14:paraId="107112EE"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5CEFFC04"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DA41132"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1A34B303"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72C439B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6CE69065"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typeI-SinglePanel</w:t>
            </w:r>
          </w:p>
        </w:tc>
      </w:tr>
      <w:tr w:rsidR="00823518" w:rsidRPr="00C25669" w14:paraId="75009E39" w14:textId="77777777" w:rsidTr="000811C5">
        <w:trPr>
          <w:trHeight w:val="70"/>
          <w:jc w:val="center"/>
        </w:trPr>
        <w:tc>
          <w:tcPr>
            <w:tcW w:w="1267" w:type="dxa"/>
            <w:gridSpan w:val="2"/>
            <w:vMerge/>
            <w:tcBorders>
              <w:left w:val="single" w:sz="4" w:space="0" w:color="auto"/>
              <w:right w:val="single" w:sz="4" w:space="0" w:color="auto"/>
            </w:tcBorders>
            <w:hideMark/>
          </w:tcPr>
          <w:p w14:paraId="4869285B" w14:textId="77777777" w:rsidR="00823518" w:rsidRPr="00C25669" w:rsidRDefault="00823518" w:rsidP="00823518">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053E02BB"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36FB60FA"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4C434A1"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5623EE36"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3B7672C5"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4A1DD1A6"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r>
      <w:tr w:rsidR="00823518" w:rsidRPr="00C25669" w14:paraId="4F3E08E8" w14:textId="77777777" w:rsidTr="000811C5">
        <w:trPr>
          <w:trHeight w:val="70"/>
          <w:jc w:val="center"/>
        </w:trPr>
        <w:tc>
          <w:tcPr>
            <w:tcW w:w="1267" w:type="dxa"/>
            <w:gridSpan w:val="2"/>
            <w:vMerge/>
            <w:tcBorders>
              <w:left w:val="single" w:sz="4" w:space="0" w:color="auto"/>
              <w:right w:val="single" w:sz="4" w:space="0" w:color="auto"/>
            </w:tcBorders>
            <w:hideMark/>
          </w:tcPr>
          <w:p w14:paraId="33C2F781" w14:textId="77777777" w:rsidR="00823518" w:rsidRPr="00C25669" w:rsidRDefault="00823518" w:rsidP="00823518">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599DE102"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18CDFF11"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1BEF3E3"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059F1499"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42E5EFD9"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0A2F2F80"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(2,1)</w:t>
            </w:r>
          </w:p>
        </w:tc>
      </w:tr>
      <w:tr w:rsidR="00823518" w:rsidRPr="00C25669" w14:paraId="0088D308" w14:textId="77777777" w:rsidTr="000811C5">
        <w:trPr>
          <w:trHeight w:val="70"/>
          <w:jc w:val="center"/>
        </w:trPr>
        <w:tc>
          <w:tcPr>
            <w:tcW w:w="1267" w:type="dxa"/>
            <w:gridSpan w:val="2"/>
            <w:vMerge/>
            <w:tcBorders>
              <w:left w:val="single" w:sz="4" w:space="0" w:color="auto"/>
              <w:right w:val="single" w:sz="4" w:space="0" w:color="auto"/>
            </w:tcBorders>
            <w:hideMark/>
          </w:tcPr>
          <w:p w14:paraId="19E88A18" w14:textId="77777777" w:rsidR="00823518" w:rsidRPr="00C25669" w:rsidRDefault="00823518" w:rsidP="00823518">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09067E15"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591FAA6B"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ED9ACF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010000 for fixed rank 2,</w:t>
            </w:r>
          </w:p>
          <w:p w14:paraId="6FCCDD90"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215CBDBF"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000011 for fixed rank 1,</w:t>
            </w:r>
          </w:p>
          <w:p w14:paraId="7DE81988"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4C286BBE"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000011 for fixed rank 1,</w:t>
            </w:r>
          </w:p>
          <w:p w14:paraId="45BA433F"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15B29EF5"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11111111</w:t>
            </w:r>
          </w:p>
        </w:tc>
      </w:tr>
      <w:tr w:rsidR="00823518" w:rsidRPr="00C25669" w14:paraId="3617ECDD" w14:textId="77777777" w:rsidTr="000811C5">
        <w:trPr>
          <w:trHeight w:val="70"/>
          <w:jc w:val="center"/>
        </w:trPr>
        <w:tc>
          <w:tcPr>
            <w:tcW w:w="1267" w:type="dxa"/>
            <w:gridSpan w:val="2"/>
            <w:vMerge/>
            <w:tcBorders>
              <w:left w:val="single" w:sz="4" w:space="0" w:color="auto"/>
              <w:bottom w:val="single" w:sz="4" w:space="0" w:color="auto"/>
              <w:right w:val="single" w:sz="4" w:space="0" w:color="auto"/>
            </w:tcBorders>
          </w:tcPr>
          <w:p w14:paraId="1C148BF6" w14:textId="77777777" w:rsidR="00823518" w:rsidRPr="00C25669" w:rsidRDefault="00823518" w:rsidP="00823518">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5B4A1CBB"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453D1866"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3DDD6C6"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00853BFB"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125ABBB1"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3DDF2EEC"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cs="v5.0.0" w:hint="eastAsia"/>
                <w:sz w:val="18"/>
                <w:lang w:eastAsia="zh-CN"/>
              </w:rPr>
              <w:t>00000010 for fixed Ra</w:t>
            </w:r>
            <w:r w:rsidRPr="00C25669">
              <w:rPr>
                <w:rFonts w:ascii="Arial" w:eastAsia="SimSun" w:hAnsi="Arial" w:cs="v5.0.0"/>
                <w:sz w:val="18"/>
                <w:lang w:eastAsia="zh-CN"/>
              </w:rPr>
              <w:t xml:space="preserve">nk 2 and </w:t>
            </w:r>
            <w:r w:rsidRPr="00C25669">
              <w:rPr>
                <w:rFonts w:ascii="Arial" w:eastAsia="SimSun" w:hAnsi="Arial" w:cs="v5.0.0" w:hint="eastAsia"/>
                <w:sz w:val="18"/>
                <w:lang w:eastAsia="zh-CN"/>
              </w:rPr>
              <w:t>00001111 for follow RI</w:t>
            </w:r>
          </w:p>
        </w:tc>
      </w:tr>
      <w:tr w:rsidR="00823518" w:rsidRPr="00C25669" w14:paraId="59503AD5"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hideMark/>
          </w:tcPr>
          <w:p w14:paraId="4EE6A344"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01123E66"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3F0889A"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2DB5429B"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1DC8FE4D"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PUCCH</w:t>
            </w:r>
          </w:p>
        </w:tc>
        <w:tc>
          <w:tcPr>
            <w:tcW w:w="1350" w:type="dxa"/>
            <w:tcBorders>
              <w:top w:val="single" w:sz="4" w:space="0" w:color="auto"/>
              <w:left w:val="single" w:sz="4" w:space="0" w:color="auto"/>
              <w:bottom w:val="single" w:sz="4" w:space="0" w:color="auto"/>
              <w:right w:val="single" w:sz="4" w:space="0" w:color="auto"/>
            </w:tcBorders>
            <w:vAlign w:val="center"/>
          </w:tcPr>
          <w:p w14:paraId="42D0A4D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PUCCH</w:t>
            </w:r>
          </w:p>
        </w:tc>
      </w:tr>
      <w:tr w:rsidR="00823518" w:rsidRPr="00C25669" w14:paraId="30D1D5F9"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75EDEF6B"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4406C73E"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ms</w:t>
            </w:r>
          </w:p>
        </w:tc>
        <w:tc>
          <w:tcPr>
            <w:tcW w:w="1455" w:type="dxa"/>
            <w:tcBorders>
              <w:top w:val="single" w:sz="4" w:space="0" w:color="auto"/>
              <w:left w:val="single" w:sz="4" w:space="0" w:color="auto"/>
              <w:bottom w:val="single" w:sz="4" w:space="0" w:color="auto"/>
              <w:right w:val="single" w:sz="4" w:space="0" w:color="auto"/>
            </w:tcBorders>
            <w:vAlign w:val="center"/>
          </w:tcPr>
          <w:p w14:paraId="53167A9A"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14:paraId="206A410F"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14:paraId="274EB17F"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14:paraId="10FC0ED6" w14:textId="77777777" w:rsidR="00823518" w:rsidRPr="00C25669" w:rsidRDefault="00823518" w:rsidP="00823518">
            <w:pPr>
              <w:keepNext/>
              <w:keepLines/>
              <w:spacing w:after="0"/>
              <w:jc w:val="center"/>
              <w:rPr>
                <w:rFonts w:ascii="Arial" w:eastAsia="SimSun" w:hAnsi="Arial"/>
                <w:sz w:val="18"/>
                <w:lang w:eastAsia="zh-CN"/>
              </w:rPr>
            </w:pPr>
            <w:r w:rsidRPr="00C25669">
              <w:rPr>
                <w:rFonts w:ascii="Arial" w:eastAsia="SimSun" w:hAnsi="Arial" w:hint="eastAsia"/>
                <w:sz w:val="18"/>
                <w:lang w:eastAsia="zh-CN"/>
              </w:rPr>
              <w:t>9.5</w:t>
            </w:r>
          </w:p>
        </w:tc>
      </w:tr>
      <w:tr w:rsidR="00823518" w:rsidRPr="00C25669" w14:paraId="3224FFC1"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tcPr>
          <w:p w14:paraId="7D0A8E11"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18F90F80"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5D45594"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5DE3CB75"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0701264B"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5226B61B"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1</w:t>
            </w:r>
          </w:p>
        </w:tc>
      </w:tr>
      <w:tr w:rsidR="00823518" w:rsidRPr="00C25669" w14:paraId="0CF053C4" w14:textId="77777777" w:rsidTr="000811C5">
        <w:trPr>
          <w:trHeight w:val="70"/>
          <w:jc w:val="center"/>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50744FB3" w14:textId="77777777" w:rsidR="00823518" w:rsidRPr="00C25669" w:rsidRDefault="00823518" w:rsidP="00823518">
            <w:pPr>
              <w:keepNext/>
              <w:keepLines/>
              <w:spacing w:after="0"/>
              <w:rPr>
                <w:rFonts w:ascii="Arial" w:eastAsia="SimSun" w:hAnsi="Arial"/>
                <w:sz w:val="18"/>
              </w:rPr>
            </w:pPr>
            <w:r w:rsidRPr="00C25669">
              <w:rPr>
                <w:rFonts w:ascii="Arial" w:eastAsia="SimSun" w:hAnsi="Arial"/>
                <w:sz w:val="18"/>
              </w:rPr>
              <w:lastRenderedPageBreak/>
              <w:t>RI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192275E6" w14:textId="77777777" w:rsidR="00823518" w:rsidRPr="00C25669" w:rsidRDefault="00823518" w:rsidP="0082351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A11B34C"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74185408"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645CA68C"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516E3B93" w14:textId="77777777" w:rsidR="00823518" w:rsidRPr="00C25669" w:rsidRDefault="00823518" w:rsidP="00823518">
            <w:pPr>
              <w:keepNext/>
              <w:keepLines/>
              <w:spacing w:after="0"/>
              <w:jc w:val="center"/>
              <w:rPr>
                <w:rFonts w:ascii="Arial" w:eastAsia="SimSun" w:hAnsi="Arial"/>
                <w:sz w:val="18"/>
              </w:rPr>
            </w:pPr>
            <w:r w:rsidRPr="00C25669">
              <w:rPr>
                <w:rFonts w:ascii="Arial" w:eastAsia="SimSun" w:hAnsi="Arial"/>
                <w:sz w:val="18"/>
              </w:rPr>
              <w:t>Fixed RI = 2 and follow RI</w:t>
            </w:r>
          </w:p>
        </w:tc>
      </w:tr>
      <w:tr w:rsidR="00F11D8A" w:rsidRPr="00C25669" w14:paraId="1932A4C2" w14:textId="77777777" w:rsidTr="007E07CB">
        <w:trPr>
          <w:trHeight w:val="70"/>
          <w:jc w:val="center"/>
        </w:trPr>
        <w:tc>
          <w:tcPr>
            <w:tcW w:w="10166" w:type="dxa"/>
            <w:gridSpan w:val="8"/>
            <w:tcBorders>
              <w:top w:val="single" w:sz="4" w:space="0" w:color="auto"/>
              <w:left w:val="single" w:sz="4" w:space="0" w:color="auto"/>
              <w:bottom w:val="single" w:sz="4" w:space="0" w:color="auto"/>
              <w:right w:val="single" w:sz="4" w:space="0" w:color="auto"/>
            </w:tcBorders>
            <w:vAlign w:val="center"/>
          </w:tcPr>
          <w:p w14:paraId="1966D629" w14:textId="612565F5" w:rsidR="00F11D8A" w:rsidRPr="00C25669" w:rsidRDefault="00030922" w:rsidP="00575C91">
            <w:pPr>
              <w:pStyle w:val="TAN"/>
              <w:rPr>
                <w:rFonts w:eastAsia="SimSun"/>
              </w:rPr>
            </w:pPr>
            <w:r>
              <w:rPr>
                <w:rFonts w:eastAsia="SimSun"/>
                <w:lang w:eastAsia="en-GB"/>
              </w:rPr>
              <w:t>Note</w:t>
            </w:r>
            <w:r w:rsidR="00F11D8A" w:rsidRPr="00535722">
              <w:rPr>
                <w:rFonts w:eastAsia="SimSun"/>
                <w:lang w:eastAsia="en-GB"/>
              </w:rPr>
              <w:t xml:space="preserve"> 1:</w:t>
            </w:r>
            <w:r w:rsidR="00F11D8A" w:rsidRPr="00A64ACD">
              <w:rPr>
                <w:rFonts w:eastAsia="SimSun"/>
                <w:lang w:eastAsia="en-GB"/>
              </w:rPr>
              <w:tab/>
            </w:r>
            <w:r w:rsidR="00F11D8A" w:rsidRPr="00535722">
              <w:rPr>
                <w:rFonts w:eastAsia="SimSun"/>
                <w:lang w:eastAsia="en-GB"/>
              </w:rPr>
              <w:t>Measurements channels are specified in Table A.4-2 and Table A.4-3.</w:t>
            </w:r>
            <w:r w:rsidR="00F11D8A">
              <w:rPr>
                <w:rFonts w:eastAsia="SimSun"/>
                <w:lang w:eastAsia="en-GB"/>
              </w:rPr>
              <w:t xml:space="preserve"> </w:t>
            </w:r>
            <w:r w:rsidR="00F11D8A" w:rsidRPr="00713A40">
              <w:t>TBS.2-</w:t>
            </w:r>
            <w:r w:rsidR="00F11D8A">
              <w:t>3</w:t>
            </w:r>
            <w:r w:rsidR="00F11D8A" w:rsidRPr="00713A40">
              <w:t xml:space="preserve"> is used for Rank 1 case.</w:t>
            </w:r>
            <w:r w:rsidR="00F11D8A">
              <w:t xml:space="preserve"> </w:t>
            </w:r>
            <w:r w:rsidR="00F11D8A" w:rsidRPr="00713A40">
              <w:t>TBS.2-</w:t>
            </w:r>
            <w:r w:rsidR="00F11D8A">
              <w:t>4</w:t>
            </w:r>
            <w:r w:rsidR="00F11D8A" w:rsidRPr="00713A40">
              <w:t xml:space="preserve"> is used for Rank </w:t>
            </w:r>
            <w:r w:rsidR="00F11D8A">
              <w:t>2</w:t>
            </w:r>
            <w:r w:rsidR="00F11D8A" w:rsidRPr="00713A40">
              <w:t xml:space="preserve"> case.</w:t>
            </w:r>
            <w:r w:rsidR="00F11D8A">
              <w:t xml:space="preserve"> </w:t>
            </w:r>
            <w:r w:rsidR="00F11D8A" w:rsidRPr="00713A40">
              <w:t>TBS.</w:t>
            </w:r>
            <w:r w:rsidR="00F11D8A">
              <w:t>3</w:t>
            </w:r>
            <w:r w:rsidR="00F11D8A" w:rsidRPr="00713A40">
              <w:t>-</w:t>
            </w:r>
            <w:r w:rsidR="00F11D8A">
              <w:t>3</w:t>
            </w:r>
            <w:r w:rsidR="00F11D8A" w:rsidRPr="00713A40">
              <w:t xml:space="preserve"> is used for Rank </w:t>
            </w:r>
            <w:r w:rsidR="00F11D8A">
              <w:t>3</w:t>
            </w:r>
            <w:r w:rsidR="00F11D8A" w:rsidRPr="00713A40">
              <w:t xml:space="preserve"> case.</w:t>
            </w:r>
            <w:r w:rsidR="00F11D8A">
              <w:t xml:space="preserve"> </w:t>
            </w:r>
            <w:r w:rsidR="00F11D8A" w:rsidRPr="00713A40">
              <w:t>TBS.</w:t>
            </w:r>
            <w:r w:rsidR="00F11D8A">
              <w:t>3</w:t>
            </w:r>
            <w:r w:rsidR="00F11D8A" w:rsidRPr="00713A40">
              <w:t>-</w:t>
            </w:r>
            <w:r w:rsidR="00F11D8A">
              <w:t>4</w:t>
            </w:r>
            <w:r w:rsidR="00F11D8A" w:rsidRPr="00713A40">
              <w:t xml:space="preserve"> is used for Rank </w:t>
            </w:r>
            <w:r w:rsidR="00F11D8A">
              <w:t>4</w:t>
            </w:r>
            <w:r w:rsidR="00F11D8A" w:rsidRPr="00713A40">
              <w:t xml:space="preserve"> case.</w:t>
            </w:r>
          </w:p>
        </w:tc>
      </w:tr>
    </w:tbl>
    <w:p w14:paraId="7ACA461D" w14:textId="77777777" w:rsidR="005B3300" w:rsidRPr="00C25669" w:rsidRDefault="005B3300" w:rsidP="005B3300">
      <w:pPr>
        <w:rPr>
          <w:rFonts w:eastAsia="SimSun"/>
          <w:lang w:eastAsia="zh-CN"/>
        </w:rPr>
      </w:pPr>
    </w:p>
    <w:p w14:paraId="3CF0C46A" w14:textId="77777777" w:rsidR="005B3300" w:rsidRPr="00C25669" w:rsidRDefault="005B3300" w:rsidP="005B3300">
      <w:pPr>
        <w:pStyle w:val="TH"/>
      </w:pPr>
      <w:r w:rsidRPr="00C25669">
        <w:t>Table 6.4.3.2-2: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412"/>
        <w:gridCol w:w="1412"/>
        <w:gridCol w:w="1412"/>
      </w:tblGrid>
      <w:tr w:rsidR="005B3300" w:rsidRPr="00C25669" w14:paraId="3C165C52" w14:textId="77777777" w:rsidTr="000811C5">
        <w:trPr>
          <w:jc w:val="center"/>
        </w:trPr>
        <w:tc>
          <w:tcPr>
            <w:tcW w:w="1984" w:type="dxa"/>
            <w:tcBorders>
              <w:bottom w:val="nil"/>
            </w:tcBorders>
          </w:tcPr>
          <w:p w14:paraId="7BABF656" w14:textId="77777777" w:rsidR="005B3300" w:rsidRPr="00C25669" w:rsidRDefault="005B3300" w:rsidP="000811C5">
            <w:pPr>
              <w:keepNext/>
              <w:keepLines/>
              <w:spacing w:after="0"/>
              <w:jc w:val="center"/>
              <w:rPr>
                <w:rFonts w:ascii="Arial" w:eastAsia="?? ??" w:hAnsi="Arial" w:cs="v5.0.0"/>
                <w:b/>
                <w:sz w:val="18"/>
              </w:rPr>
            </w:pPr>
          </w:p>
        </w:tc>
        <w:tc>
          <w:tcPr>
            <w:tcW w:w="1412" w:type="dxa"/>
            <w:tcBorders>
              <w:bottom w:val="nil"/>
            </w:tcBorders>
          </w:tcPr>
          <w:p w14:paraId="0F164DA9"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1</w:t>
            </w:r>
          </w:p>
        </w:tc>
        <w:tc>
          <w:tcPr>
            <w:tcW w:w="1412" w:type="dxa"/>
            <w:tcBorders>
              <w:bottom w:val="nil"/>
            </w:tcBorders>
          </w:tcPr>
          <w:p w14:paraId="65AE0F27"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c>
          <w:tcPr>
            <w:tcW w:w="1412" w:type="dxa"/>
            <w:tcBorders>
              <w:bottom w:val="nil"/>
            </w:tcBorders>
          </w:tcPr>
          <w:p w14:paraId="6188454D"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3</w:t>
            </w:r>
          </w:p>
        </w:tc>
        <w:tc>
          <w:tcPr>
            <w:tcW w:w="1412" w:type="dxa"/>
            <w:tcBorders>
              <w:bottom w:val="nil"/>
            </w:tcBorders>
          </w:tcPr>
          <w:p w14:paraId="43D777A9"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4</w:t>
            </w:r>
          </w:p>
        </w:tc>
      </w:tr>
      <w:tr w:rsidR="005B3300" w:rsidRPr="00C25669" w14:paraId="45B5D9BB" w14:textId="77777777" w:rsidTr="000811C5">
        <w:trPr>
          <w:cantSplit/>
          <w:jc w:val="center"/>
        </w:trPr>
        <w:tc>
          <w:tcPr>
            <w:tcW w:w="1984" w:type="dxa"/>
          </w:tcPr>
          <w:p w14:paraId="40E08C08" w14:textId="77777777" w:rsidR="005B3300" w:rsidRPr="00C25669" w:rsidRDefault="005B3300" w:rsidP="000811C5">
            <w:pPr>
              <w:keepNext/>
              <w:keepLines/>
              <w:spacing w:after="0"/>
              <w:jc w:val="center"/>
              <w:rPr>
                <w:rFonts w:ascii="Arial" w:eastAsia="?? ??" w:hAnsi="Arial" w:cs="v5.0.0"/>
                <w:sz w:val="18"/>
                <w:vertAlign w:val="subscript"/>
              </w:rPr>
            </w:pPr>
            <w:r w:rsidRPr="00C25669">
              <w:rPr>
                <w:rFonts w:ascii="Symbol" w:eastAsia="?? ??" w:hAnsi="Symbol" w:cs="Arial"/>
                <w:i/>
                <w:iCs/>
                <w:sz w:val="18"/>
              </w:rPr>
              <w:t></w:t>
            </w:r>
            <w:r w:rsidRPr="00C25669">
              <w:rPr>
                <w:rFonts w:ascii="Arial" w:eastAsia="?? ??" w:hAnsi="Arial" w:cs="Arial"/>
                <w:sz w:val="18"/>
                <w:vertAlign w:val="subscript"/>
              </w:rPr>
              <w:t>1</w:t>
            </w:r>
          </w:p>
        </w:tc>
        <w:tc>
          <w:tcPr>
            <w:tcW w:w="1412" w:type="dxa"/>
          </w:tcPr>
          <w:p w14:paraId="0168EB5F"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c>
          <w:tcPr>
            <w:tcW w:w="1412" w:type="dxa"/>
          </w:tcPr>
          <w:p w14:paraId="311A5489"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1.05</w:t>
            </w:r>
          </w:p>
        </w:tc>
        <w:tc>
          <w:tcPr>
            <w:tcW w:w="1412" w:type="dxa"/>
          </w:tcPr>
          <w:p w14:paraId="5A29C803"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0.9</w:t>
            </w:r>
          </w:p>
        </w:tc>
        <w:tc>
          <w:tcPr>
            <w:tcW w:w="1412" w:type="dxa"/>
          </w:tcPr>
          <w:p w14:paraId="0FEB01EF"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r>
      <w:tr w:rsidR="005B3300" w:rsidRPr="00C25669" w14:paraId="09BC330F" w14:textId="77777777" w:rsidTr="000811C5">
        <w:trPr>
          <w:cantSplit/>
          <w:jc w:val="center"/>
        </w:trPr>
        <w:tc>
          <w:tcPr>
            <w:tcW w:w="1984" w:type="dxa"/>
          </w:tcPr>
          <w:p w14:paraId="6C6EC5B4" w14:textId="77777777" w:rsidR="005B3300" w:rsidRPr="00C25669" w:rsidRDefault="005B3300" w:rsidP="000811C5">
            <w:pPr>
              <w:keepNext/>
              <w:keepLines/>
              <w:spacing w:after="0"/>
              <w:jc w:val="center"/>
              <w:rPr>
                <w:rFonts w:ascii="Symbol" w:eastAsia="?? ??" w:hAnsi="Symbol" w:cs="Arial" w:hint="eastAsia"/>
                <w:i/>
                <w:iCs/>
                <w:sz w:val="18"/>
              </w:rPr>
            </w:pPr>
            <w:r w:rsidRPr="00C25669">
              <w:rPr>
                <w:rFonts w:ascii="Symbol" w:eastAsia="?? ??" w:hAnsi="Symbol" w:cs="Arial"/>
                <w:i/>
                <w:iCs/>
                <w:sz w:val="18"/>
              </w:rPr>
              <w:t></w:t>
            </w:r>
            <w:r w:rsidRPr="00C25669">
              <w:rPr>
                <w:rFonts w:ascii="Arial" w:eastAsia="?? ??" w:hAnsi="Arial" w:cs="Arial"/>
                <w:sz w:val="18"/>
                <w:vertAlign w:val="subscript"/>
              </w:rPr>
              <w:t>2</w:t>
            </w:r>
          </w:p>
        </w:tc>
        <w:tc>
          <w:tcPr>
            <w:tcW w:w="1412" w:type="dxa"/>
          </w:tcPr>
          <w:p w14:paraId="70A3845F" w14:textId="77777777" w:rsidR="005B3300" w:rsidRPr="00C25669" w:rsidRDefault="005B3300" w:rsidP="000811C5">
            <w:pPr>
              <w:keepNext/>
              <w:keepLines/>
              <w:spacing w:after="0"/>
              <w:jc w:val="center"/>
              <w:rPr>
                <w:rFonts w:ascii="Arial" w:eastAsia="?? ??" w:hAnsi="Arial" w:cs="v5.0.0"/>
                <w:sz w:val="18"/>
              </w:rPr>
            </w:pPr>
            <w:r w:rsidRPr="00C25669">
              <w:rPr>
                <w:rFonts w:ascii="Arial" w:hAnsi="Arial" w:cs="v5.0.0" w:hint="eastAsia"/>
                <w:sz w:val="18"/>
                <w:lang w:eastAsia="zh-CN"/>
              </w:rPr>
              <w:t>0.9</w:t>
            </w:r>
          </w:p>
        </w:tc>
        <w:tc>
          <w:tcPr>
            <w:tcW w:w="1412" w:type="dxa"/>
          </w:tcPr>
          <w:p w14:paraId="4C1A25A0"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c>
          <w:tcPr>
            <w:tcW w:w="1412" w:type="dxa"/>
          </w:tcPr>
          <w:p w14:paraId="2222415F"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c>
          <w:tcPr>
            <w:tcW w:w="1412" w:type="dxa"/>
          </w:tcPr>
          <w:p w14:paraId="17328F9D" w14:textId="77777777" w:rsidR="005B3300" w:rsidRPr="00C25669" w:rsidRDefault="005B3300" w:rsidP="000811C5">
            <w:pPr>
              <w:keepNext/>
              <w:keepLines/>
              <w:spacing w:after="0"/>
              <w:jc w:val="center"/>
              <w:rPr>
                <w:rFonts w:ascii="Arial" w:eastAsia="?? ??" w:hAnsi="Arial" w:cs="v5.0.0"/>
                <w:sz w:val="18"/>
              </w:rPr>
            </w:pPr>
            <w:r w:rsidRPr="00C25669">
              <w:rPr>
                <w:rFonts w:ascii="Arial" w:hAnsi="Arial" w:cs="v5.0.0" w:hint="eastAsia"/>
                <w:sz w:val="18"/>
                <w:lang w:eastAsia="zh-CN"/>
              </w:rPr>
              <w:t>0.9</w:t>
            </w:r>
          </w:p>
        </w:tc>
      </w:tr>
    </w:tbl>
    <w:p w14:paraId="13FF82B2" w14:textId="77777777" w:rsidR="005B3300" w:rsidRPr="00C25669" w:rsidRDefault="005B3300" w:rsidP="005B3300">
      <w:pPr>
        <w:rPr>
          <w:rFonts w:eastAsia="SimSun"/>
          <w:lang w:eastAsia="zh-CN"/>
        </w:rPr>
      </w:pPr>
    </w:p>
    <w:p w14:paraId="4C459BA3" w14:textId="77777777" w:rsidR="005B3300" w:rsidRPr="00C25669" w:rsidRDefault="005B3300" w:rsidP="005B3300">
      <w:pPr>
        <w:pStyle w:val="Heading1"/>
        <w:rPr>
          <w:lang w:eastAsia="zh-CN"/>
        </w:rPr>
      </w:pPr>
      <w:bookmarkStart w:id="2029" w:name="_Toc21338263"/>
      <w:bookmarkStart w:id="2030" w:name="_Toc29808371"/>
      <w:bookmarkStart w:id="2031" w:name="_Toc37068290"/>
      <w:bookmarkStart w:id="2032" w:name="_Toc37083835"/>
      <w:bookmarkStart w:id="2033" w:name="_Toc37084177"/>
      <w:bookmarkStart w:id="2034" w:name="_Toc40209539"/>
      <w:bookmarkStart w:id="2035" w:name="_Toc40209881"/>
      <w:bookmarkStart w:id="2036" w:name="_Toc45892840"/>
      <w:bookmarkStart w:id="2037" w:name="_Toc53176705"/>
      <w:bookmarkStart w:id="2038" w:name="_Toc61121018"/>
      <w:bookmarkStart w:id="2039" w:name="_Toc67918204"/>
      <w:bookmarkStart w:id="2040" w:name="_Toc76298248"/>
      <w:bookmarkStart w:id="2041" w:name="_Toc76572260"/>
      <w:bookmarkStart w:id="2042" w:name="_Toc76652127"/>
      <w:bookmarkStart w:id="2043" w:name="_Toc76652965"/>
      <w:bookmarkStart w:id="2044" w:name="_Toc83742237"/>
      <w:bookmarkStart w:id="2045" w:name="_Toc91440727"/>
      <w:bookmarkStart w:id="2046" w:name="_Toc98849517"/>
      <w:bookmarkStart w:id="2047" w:name="_Toc106543370"/>
      <w:bookmarkStart w:id="2048" w:name="_Toc106737468"/>
      <w:bookmarkStart w:id="2049" w:name="_Toc107233235"/>
      <w:bookmarkStart w:id="2050" w:name="_Toc107234850"/>
      <w:bookmarkStart w:id="2051" w:name="_Toc107419820"/>
      <w:bookmarkStart w:id="2052" w:name="_Toc107477116"/>
      <w:bookmarkStart w:id="2053" w:name="_Toc114565972"/>
      <w:bookmarkStart w:id="2054" w:name="_Toc123936284"/>
      <w:bookmarkStart w:id="2055" w:name="_Toc124377299"/>
      <w:r w:rsidRPr="00C25669">
        <w:rPr>
          <w:rFonts w:hint="eastAsia"/>
          <w:lang w:eastAsia="zh-CN"/>
        </w:rPr>
        <w:t>7</w:t>
      </w:r>
      <w:r w:rsidRPr="00C25669">
        <w:rPr>
          <w:rFonts w:hint="eastAsia"/>
          <w:lang w:eastAsia="zh-CN"/>
        </w:rPr>
        <w:tab/>
      </w:r>
      <w:r w:rsidRPr="00C25669">
        <w:t>Demodulation performance requirements</w:t>
      </w:r>
      <w:r w:rsidRPr="00C25669">
        <w:rPr>
          <w:rFonts w:hint="eastAsia"/>
          <w:lang w:eastAsia="zh-CN"/>
        </w:rPr>
        <w:t xml:space="preserve"> (</w:t>
      </w:r>
      <w:r w:rsidRPr="00C25669">
        <w:rPr>
          <w:lang w:eastAsia="zh-CN"/>
        </w:rPr>
        <w:t>Radiated</w:t>
      </w:r>
      <w:r w:rsidRPr="00C25669">
        <w:rPr>
          <w:rFonts w:hint="eastAsia"/>
          <w:lang w:eastAsia="zh-CN"/>
        </w:rPr>
        <w:t xml:space="preserve"> requirements)</w:t>
      </w:r>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2570A62A" w14:textId="77777777" w:rsidR="005B3300" w:rsidRPr="00C25669" w:rsidRDefault="005B3300" w:rsidP="005B3300">
      <w:pPr>
        <w:pStyle w:val="Heading2"/>
      </w:pPr>
      <w:bookmarkStart w:id="2056" w:name="_Toc21338264"/>
      <w:bookmarkStart w:id="2057" w:name="_Toc29808372"/>
      <w:bookmarkStart w:id="2058" w:name="_Toc37068291"/>
      <w:bookmarkStart w:id="2059" w:name="_Toc37083836"/>
      <w:bookmarkStart w:id="2060" w:name="_Toc37084178"/>
      <w:bookmarkStart w:id="2061" w:name="_Toc40209540"/>
      <w:bookmarkStart w:id="2062" w:name="_Toc40209882"/>
      <w:bookmarkStart w:id="2063" w:name="_Toc45892841"/>
      <w:bookmarkStart w:id="2064" w:name="_Toc53176706"/>
      <w:bookmarkStart w:id="2065" w:name="_Toc61121019"/>
      <w:bookmarkStart w:id="2066" w:name="_Toc67918205"/>
      <w:bookmarkStart w:id="2067" w:name="_Toc76298249"/>
      <w:bookmarkStart w:id="2068" w:name="_Toc76572261"/>
      <w:bookmarkStart w:id="2069" w:name="_Toc76652128"/>
      <w:bookmarkStart w:id="2070" w:name="_Toc76652966"/>
      <w:bookmarkStart w:id="2071" w:name="_Toc83742238"/>
      <w:bookmarkStart w:id="2072" w:name="_Toc91440728"/>
      <w:bookmarkStart w:id="2073" w:name="_Toc98849518"/>
      <w:bookmarkStart w:id="2074" w:name="_Toc106543371"/>
      <w:bookmarkStart w:id="2075" w:name="_Toc106737469"/>
      <w:bookmarkStart w:id="2076" w:name="_Toc107233236"/>
      <w:bookmarkStart w:id="2077" w:name="_Toc107234851"/>
      <w:bookmarkStart w:id="2078" w:name="_Toc107419821"/>
      <w:bookmarkStart w:id="2079" w:name="_Toc107477117"/>
      <w:bookmarkStart w:id="2080" w:name="_Toc114565973"/>
      <w:bookmarkStart w:id="2081" w:name="_Toc123936285"/>
      <w:bookmarkStart w:id="2082" w:name="_Toc124377300"/>
      <w:r w:rsidRPr="00C25669">
        <w:rPr>
          <w:rFonts w:hint="eastAsia"/>
          <w:lang w:eastAsia="zh-CN"/>
        </w:rPr>
        <w:t>7</w:t>
      </w:r>
      <w:r w:rsidRPr="00C25669">
        <w:t>.1</w:t>
      </w:r>
      <w:r w:rsidRPr="00C25669">
        <w:rPr>
          <w:rFonts w:hint="eastAsia"/>
          <w:lang w:eastAsia="zh-CN"/>
        </w:rPr>
        <w:tab/>
      </w:r>
      <w:r w:rsidRPr="00C25669">
        <w:rPr>
          <w:rFonts w:hint="eastAsia"/>
        </w:rPr>
        <w:t>General</w:t>
      </w:r>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p>
    <w:p w14:paraId="6DA36CF3" w14:textId="77777777" w:rsidR="005B3300" w:rsidRPr="00C25669" w:rsidRDefault="005B3300" w:rsidP="005B3300">
      <w:pPr>
        <w:pStyle w:val="Heading3"/>
        <w:rPr>
          <w:lang w:eastAsia="zh-CN"/>
        </w:rPr>
      </w:pPr>
      <w:bookmarkStart w:id="2083" w:name="_Toc21338265"/>
      <w:bookmarkStart w:id="2084" w:name="_Toc29808373"/>
      <w:bookmarkStart w:id="2085" w:name="_Toc37068292"/>
      <w:bookmarkStart w:id="2086" w:name="_Toc37083837"/>
      <w:bookmarkStart w:id="2087" w:name="_Toc37084179"/>
      <w:bookmarkStart w:id="2088" w:name="_Toc40209541"/>
      <w:bookmarkStart w:id="2089" w:name="_Toc40209883"/>
      <w:bookmarkStart w:id="2090" w:name="_Toc45892842"/>
      <w:bookmarkStart w:id="2091" w:name="_Toc53176707"/>
      <w:bookmarkStart w:id="2092" w:name="_Toc61121020"/>
      <w:bookmarkStart w:id="2093" w:name="_Toc67918206"/>
      <w:bookmarkStart w:id="2094" w:name="_Toc76298250"/>
      <w:bookmarkStart w:id="2095" w:name="_Toc76572262"/>
      <w:bookmarkStart w:id="2096" w:name="_Toc76652129"/>
      <w:bookmarkStart w:id="2097" w:name="_Toc76652967"/>
      <w:bookmarkStart w:id="2098" w:name="_Toc83742239"/>
      <w:bookmarkStart w:id="2099" w:name="_Toc91440729"/>
      <w:bookmarkStart w:id="2100" w:name="_Toc98849519"/>
      <w:bookmarkStart w:id="2101" w:name="_Toc106543372"/>
      <w:bookmarkStart w:id="2102" w:name="_Toc106737470"/>
      <w:bookmarkStart w:id="2103" w:name="_Toc107233237"/>
      <w:bookmarkStart w:id="2104" w:name="_Toc107234852"/>
      <w:bookmarkStart w:id="2105" w:name="_Toc107419822"/>
      <w:bookmarkStart w:id="2106" w:name="_Toc107477118"/>
      <w:bookmarkStart w:id="2107" w:name="_Toc114565974"/>
      <w:bookmarkStart w:id="2108" w:name="_Toc123936286"/>
      <w:bookmarkStart w:id="2109" w:name="_Toc124377301"/>
      <w:r w:rsidRPr="00C25669">
        <w:t>7.1.1</w:t>
      </w:r>
      <w:r w:rsidRPr="00C25669">
        <w:rPr>
          <w:rFonts w:hint="eastAsia"/>
          <w:lang w:eastAsia="zh-CN"/>
        </w:rPr>
        <w:tab/>
      </w:r>
      <w:r w:rsidRPr="00C25669">
        <w:rPr>
          <w:lang w:eastAsia="zh-CN"/>
        </w:rPr>
        <w:t>Applicability of requirements</w:t>
      </w:r>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p>
    <w:p w14:paraId="3197A25C" w14:textId="77777777" w:rsidR="005B3300" w:rsidRPr="00C25669" w:rsidRDefault="005B3300" w:rsidP="005B3300">
      <w:pPr>
        <w:pStyle w:val="Heading4"/>
      </w:pPr>
      <w:bookmarkStart w:id="2110" w:name="_Toc21338266"/>
      <w:bookmarkStart w:id="2111" w:name="_Toc29808374"/>
      <w:bookmarkStart w:id="2112" w:name="_Toc37068293"/>
      <w:bookmarkStart w:id="2113" w:name="_Toc37083838"/>
      <w:bookmarkStart w:id="2114" w:name="_Toc37084180"/>
      <w:bookmarkStart w:id="2115" w:name="_Toc40209542"/>
      <w:bookmarkStart w:id="2116" w:name="_Toc40209884"/>
      <w:bookmarkStart w:id="2117" w:name="_Toc45892843"/>
      <w:bookmarkStart w:id="2118" w:name="_Toc53176708"/>
      <w:bookmarkStart w:id="2119" w:name="_Toc61121021"/>
      <w:bookmarkStart w:id="2120" w:name="_Toc67918207"/>
      <w:bookmarkStart w:id="2121" w:name="_Toc76298251"/>
      <w:bookmarkStart w:id="2122" w:name="_Toc76572263"/>
      <w:bookmarkStart w:id="2123" w:name="_Toc76652130"/>
      <w:bookmarkStart w:id="2124" w:name="_Toc76652968"/>
      <w:bookmarkStart w:id="2125" w:name="_Toc83742240"/>
      <w:bookmarkStart w:id="2126" w:name="_Toc91440730"/>
      <w:bookmarkStart w:id="2127" w:name="_Toc98849520"/>
      <w:bookmarkStart w:id="2128" w:name="_Toc106543373"/>
      <w:bookmarkStart w:id="2129" w:name="_Toc106737471"/>
      <w:bookmarkStart w:id="2130" w:name="_Toc107233238"/>
      <w:bookmarkStart w:id="2131" w:name="_Toc107234853"/>
      <w:bookmarkStart w:id="2132" w:name="_Toc107419823"/>
      <w:bookmarkStart w:id="2133" w:name="_Toc107477119"/>
      <w:bookmarkStart w:id="2134" w:name="_Toc114565975"/>
      <w:bookmarkStart w:id="2135" w:name="_Toc123936287"/>
      <w:bookmarkStart w:id="2136" w:name="_Toc124377302"/>
      <w:r w:rsidRPr="00C25669">
        <w:rPr>
          <w:rFonts w:hint="eastAsia"/>
          <w:lang w:eastAsia="zh-CN"/>
        </w:rPr>
        <w:t>7</w:t>
      </w:r>
      <w:r w:rsidRPr="00C25669">
        <w:t>.1.1.1</w:t>
      </w:r>
      <w:r w:rsidRPr="00C25669">
        <w:rPr>
          <w:rFonts w:hint="eastAsia"/>
          <w:lang w:eastAsia="zh-CN"/>
        </w:rPr>
        <w:tab/>
      </w:r>
      <w:r w:rsidRPr="00C25669">
        <w:rPr>
          <w:rFonts w:hint="eastAsia"/>
        </w:rPr>
        <w:t>General</w:t>
      </w:r>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p>
    <w:p w14:paraId="213C7578" w14:textId="2AA95B68" w:rsidR="005B3300" w:rsidRPr="00C25669" w:rsidRDefault="005B3300" w:rsidP="005B3300">
      <w:pPr>
        <w:overflowPunct w:val="0"/>
        <w:autoSpaceDE w:val="0"/>
        <w:autoSpaceDN w:val="0"/>
        <w:adjustRightInd w:val="0"/>
        <w:textAlignment w:val="baseline"/>
        <w:rPr>
          <w:rFonts w:eastAsia="SimSun"/>
        </w:rPr>
      </w:pPr>
      <w:r w:rsidRPr="00C25669">
        <w:rPr>
          <w:rFonts w:eastAsia="SimSun"/>
        </w:rPr>
        <w:t>The minimum performance requirements are applicable to the FR2 operating bands defined in TS 38.101-2</w:t>
      </w:r>
      <w:r w:rsidRPr="00C25669">
        <w:rPr>
          <w:rFonts w:eastAsia="SimSun" w:hint="eastAsia"/>
          <w:lang w:eastAsia="zh-CN"/>
        </w:rPr>
        <w:t xml:space="preserve"> [7]</w:t>
      </w:r>
      <w:r w:rsidRPr="00C25669">
        <w:rPr>
          <w:rFonts w:eastAsia="SimSun"/>
        </w:rPr>
        <w:t xml:space="preserve"> with F</w:t>
      </w:r>
      <w:r w:rsidRPr="00C25669">
        <w:rPr>
          <w:rFonts w:eastAsia="SimSun"/>
          <w:vertAlign w:val="subscript"/>
        </w:rPr>
        <w:t>DL_high</w:t>
      </w:r>
      <w:r w:rsidRPr="00C25669">
        <w:rPr>
          <w:rFonts w:eastAsia="SimSun"/>
        </w:rPr>
        <w:t xml:space="preserve"> not exceeding </w:t>
      </w:r>
      <w:r w:rsidR="00C335A3">
        <w:t>48200</w:t>
      </w:r>
      <w:r w:rsidRPr="00C25669">
        <w:rPr>
          <w:rFonts w:eastAsia="SimSun"/>
        </w:rPr>
        <w:t xml:space="preserve"> MHz.</w:t>
      </w:r>
      <w:r w:rsidR="004D69D8" w:rsidRPr="004D69D8">
        <w:t xml:space="preserve"> </w:t>
      </w:r>
      <w:r w:rsidR="004D69D8" w:rsidRPr="005B1E3A">
        <w:t xml:space="preserve">Additional applicability rules for certain </w:t>
      </w:r>
      <w:r w:rsidR="004D69D8">
        <w:t xml:space="preserve">operating </w:t>
      </w:r>
      <w:r w:rsidR="004D69D8" w:rsidRPr="005B1E3A">
        <w:t xml:space="preserve">bands are </w:t>
      </w:r>
      <w:r w:rsidR="004D69D8">
        <w:t>specified</w:t>
      </w:r>
      <w:r w:rsidR="004D69D8" w:rsidRPr="005B1E3A">
        <w:t xml:space="preserve"> in Clause 7.1.1.6.</w:t>
      </w:r>
    </w:p>
    <w:p w14:paraId="07F28A63" w14:textId="77777777" w:rsidR="000279B1" w:rsidRPr="00C25669" w:rsidRDefault="000279B1" w:rsidP="000279B1">
      <w:pPr>
        <w:rPr>
          <w:lang w:eastAsia="zh-CN"/>
        </w:rPr>
      </w:pPr>
      <w:bookmarkStart w:id="2137" w:name="_Toc21338267"/>
      <w:bookmarkStart w:id="2138" w:name="_Toc29808375"/>
      <w:bookmarkStart w:id="2139" w:name="_Toc37068294"/>
      <w:bookmarkStart w:id="2140" w:name="_Toc37083839"/>
      <w:bookmarkStart w:id="2141" w:name="_Toc37084181"/>
      <w:bookmarkStart w:id="2142" w:name="_Toc40209543"/>
      <w:bookmarkStart w:id="2143" w:name="_Toc40209885"/>
      <w:bookmarkStart w:id="2144" w:name="_Toc45892844"/>
      <w:bookmarkStart w:id="2145" w:name="_Toc53176709"/>
      <w:bookmarkStart w:id="2146" w:name="_Toc61121022"/>
      <w:bookmarkStart w:id="2147" w:name="_Toc67918208"/>
      <w:r w:rsidRPr="00C25669">
        <w:t xml:space="preserve">The minimum performance requirements in Clause 7 </w:t>
      </w:r>
      <w:r w:rsidRPr="00C25669">
        <w:rPr>
          <w:rFonts w:hint="eastAsia"/>
          <w:lang w:eastAsia="zh-CN"/>
        </w:rPr>
        <w:t>are</w:t>
      </w:r>
      <w:r w:rsidRPr="00C25669">
        <w:t xml:space="preserve"> mandatary for UE supporting NR operation, except test cases listed in Clause 7.1.1.3</w:t>
      </w:r>
      <w:r w:rsidRPr="00C25669">
        <w:rPr>
          <w:rFonts w:hint="eastAsia"/>
          <w:lang w:eastAsia="zh-CN"/>
        </w:rPr>
        <w:t>, 7.1.1.4</w:t>
      </w:r>
      <w:r>
        <w:t>, 7.1.1.5, 7.1.1.7.</w:t>
      </w:r>
    </w:p>
    <w:p w14:paraId="0EF89CD5" w14:textId="77777777" w:rsidR="0037351A" w:rsidRPr="00656785" w:rsidRDefault="0037351A" w:rsidP="0037351A">
      <w:r>
        <w:t xml:space="preserve">If same test is listed for different UE features/capabilities in </w:t>
      </w:r>
      <w:r w:rsidRPr="00ED5701">
        <w:t>Clause</w:t>
      </w:r>
      <w:r w:rsidRPr="00ED5701">
        <w:rPr>
          <w:rFonts w:hint="eastAsia"/>
          <w:lang w:eastAsia="zh-CN"/>
        </w:rPr>
        <w:t>s</w:t>
      </w:r>
      <w:r w:rsidRPr="00ED5701">
        <w:t xml:space="preserve"> </w:t>
      </w:r>
      <w:r>
        <w:t>7</w:t>
      </w:r>
      <w:r w:rsidRPr="00ED5701">
        <w:t>.1.1.3</w:t>
      </w:r>
      <w:r>
        <w:rPr>
          <w:lang w:eastAsia="zh-CN"/>
        </w:rPr>
        <w:t xml:space="preserve"> and</w:t>
      </w:r>
      <w:r w:rsidRPr="00ED5701">
        <w:rPr>
          <w:rFonts w:hint="eastAsia"/>
          <w:lang w:eastAsia="zh-CN"/>
        </w:rPr>
        <w:t xml:space="preserve"> </w:t>
      </w:r>
      <w:r>
        <w:rPr>
          <w:lang w:eastAsia="zh-CN"/>
        </w:rPr>
        <w:t>7</w:t>
      </w:r>
      <w:r w:rsidRPr="00ED5701">
        <w:rPr>
          <w:rFonts w:hint="eastAsia"/>
          <w:lang w:eastAsia="zh-CN"/>
        </w:rPr>
        <w:t>.1.1.4</w:t>
      </w:r>
      <w:r>
        <w:rPr>
          <w:lang w:eastAsia="zh-CN"/>
        </w:rPr>
        <w:t xml:space="preserve">, then this test </w:t>
      </w:r>
      <w:r w:rsidRPr="00661924">
        <w:rPr>
          <w:rFonts w:eastAsia="SimSun"/>
        </w:rPr>
        <w:t xml:space="preserve">shall apply for UEs which support </w:t>
      </w:r>
      <w:r>
        <w:rPr>
          <w:lang w:eastAsia="zh-CN"/>
        </w:rPr>
        <w:t xml:space="preserve">all corresponding </w:t>
      </w:r>
      <w:r>
        <w:t>UE features/capabilities.</w:t>
      </w:r>
    </w:p>
    <w:p w14:paraId="0E2F58DB" w14:textId="77777777" w:rsidR="005B3300" w:rsidRPr="00C25669" w:rsidRDefault="005B3300" w:rsidP="005B3300">
      <w:pPr>
        <w:pStyle w:val="Heading4"/>
      </w:pPr>
      <w:bookmarkStart w:id="2148" w:name="_Toc76298252"/>
      <w:bookmarkStart w:id="2149" w:name="_Toc76572264"/>
      <w:bookmarkStart w:id="2150" w:name="_Toc76652131"/>
      <w:bookmarkStart w:id="2151" w:name="_Toc76652969"/>
      <w:bookmarkStart w:id="2152" w:name="_Toc83742241"/>
      <w:bookmarkStart w:id="2153" w:name="_Toc91440731"/>
      <w:bookmarkStart w:id="2154" w:name="_Toc98849521"/>
      <w:bookmarkStart w:id="2155" w:name="_Toc106543374"/>
      <w:bookmarkStart w:id="2156" w:name="_Toc106737472"/>
      <w:bookmarkStart w:id="2157" w:name="_Toc107233239"/>
      <w:bookmarkStart w:id="2158" w:name="_Toc107234854"/>
      <w:bookmarkStart w:id="2159" w:name="_Toc107419824"/>
      <w:bookmarkStart w:id="2160" w:name="_Toc107477120"/>
      <w:bookmarkStart w:id="2161" w:name="_Toc114565976"/>
      <w:bookmarkStart w:id="2162" w:name="_Toc123936288"/>
      <w:bookmarkStart w:id="2163" w:name="_Toc124377303"/>
      <w:r w:rsidRPr="00C25669">
        <w:t>7.1.1.2</w:t>
      </w:r>
      <w:r w:rsidRPr="00C25669">
        <w:rPr>
          <w:rFonts w:hint="eastAsia"/>
        </w:rPr>
        <w:tab/>
      </w:r>
      <w:r w:rsidRPr="00C25669">
        <w:t>Applicability of requirements for different number of RX antenna ports</w:t>
      </w:r>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p>
    <w:p w14:paraId="497070D2"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rPr>
        <w:t>UE shall support 2 RX ports for different RF operating bands. The UE requirements applicability is defined in Table 7.1.1.2-1.</w:t>
      </w:r>
    </w:p>
    <w:p w14:paraId="79A50905" w14:textId="77777777" w:rsidR="005B3300" w:rsidRPr="00C25669" w:rsidRDefault="005B3300" w:rsidP="005B3300">
      <w:pPr>
        <w:pStyle w:val="TH"/>
      </w:pPr>
      <w:r w:rsidRPr="00C25669">
        <w:t>Table 7.1.1.2-1</w:t>
      </w:r>
      <w:r w:rsidRPr="00C25669">
        <w:rPr>
          <w:rFonts w:hint="eastAsia"/>
          <w:lang w:eastAsia="zh-CN"/>
        </w:rPr>
        <w:t>:</w:t>
      </w:r>
      <w:r w:rsidRPr="00C25669">
        <w:t xml:space="preserve"> Requirements applicability</w:t>
      </w:r>
    </w:p>
    <w:tbl>
      <w:tblPr>
        <w:tblW w:w="4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798"/>
        <w:gridCol w:w="4175"/>
      </w:tblGrid>
      <w:tr w:rsidR="005B3300" w:rsidRPr="00C25669" w14:paraId="7EE08C5D" w14:textId="77777777" w:rsidTr="000811C5">
        <w:trPr>
          <w:trHeight w:val="58"/>
          <w:jc w:val="center"/>
        </w:trPr>
        <w:tc>
          <w:tcPr>
            <w:tcW w:w="1170" w:type="pct"/>
          </w:tcPr>
          <w:p w14:paraId="4B57F1C3" w14:textId="77777777" w:rsidR="005B3300" w:rsidRPr="00C25669" w:rsidRDefault="005B3300" w:rsidP="000811C5">
            <w:pPr>
              <w:keepNext/>
              <w:keepLines/>
              <w:spacing w:after="0"/>
              <w:jc w:val="center"/>
              <w:rPr>
                <w:rFonts w:ascii="Arial" w:hAnsi="Arial"/>
                <w:b/>
                <w:sz w:val="18"/>
                <w:lang w:eastAsia="ko-KR"/>
              </w:rPr>
            </w:pPr>
            <w:r w:rsidRPr="00C25669">
              <w:rPr>
                <w:rFonts w:ascii="Arial" w:hAnsi="Arial"/>
                <w:b/>
                <w:sz w:val="18"/>
                <w:lang w:eastAsia="ko-KR"/>
              </w:rPr>
              <w:t>Supported RX antenna ports</w:t>
            </w:r>
          </w:p>
        </w:tc>
        <w:tc>
          <w:tcPr>
            <w:tcW w:w="1153" w:type="pct"/>
          </w:tcPr>
          <w:p w14:paraId="07E2A3E1" w14:textId="77777777" w:rsidR="005B3300" w:rsidRPr="00C25669" w:rsidRDefault="005B3300" w:rsidP="000811C5">
            <w:pPr>
              <w:keepNext/>
              <w:keepLines/>
              <w:spacing w:after="0"/>
              <w:jc w:val="center"/>
              <w:rPr>
                <w:rFonts w:ascii="Arial" w:hAnsi="Arial"/>
                <w:b/>
                <w:sz w:val="18"/>
                <w:lang w:eastAsia="ko-KR"/>
              </w:rPr>
            </w:pPr>
            <w:r w:rsidRPr="00C25669">
              <w:rPr>
                <w:rFonts w:ascii="Arial" w:hAnsi="Arial"/>
                <w:b/>
                <w:sz w:val="18"/>
                <w:lang w:eastAsia="ko-KR"/>
              </w:rPr>
              <w:t>Test type</w:t>
            </w:r>
          </w:p>
        </w:tc>
        <w:tc>
          <w:tcPr>
            <w:tcW w:w="2677" w:type="pct"/>
            <w:shd w:val="clear" w:color="auto" w:fill="auto"/>
          </w:tcPr>
          <w:p w14:paraId="1CB5A0A5" w14:textId="77777777" w:rsidR="005B3300" w:rsidRPr="00C25669" w:rsidRDefault="005B3300" w:rsidP="000811C5">
            <w:pPr>
              <w:keepNext/>
              <w:keepLines/>
              <w:spacing w:after="0"/>
              <w:jc w:val="center"/>
              <w:rPr>
                <w:rFonts w:ascii="Arial" w:hAnsi="Arial"/>
                <w:b/>
                <w:sz w:val="18"/>
                <w:lang w:eastAsia="ko-KR"/>
              </w:rPr>
            </w:pPr>
            <w:r w:rsidRPr="00C25669">
              <w:rPr>
                <w:rFonts w:ascii="Arial" w:hAnsi="Arial"/>
                <w:b/>
                <w:sz w:val="18"/>
                <w:lang w:eastAsia="ko-KR"/>
              </w:rPr>
              <w:t>Test list</w:t>
            </w:r>
          </w:p>
        </w:tc>
      </w:tr>
      <w:tr w:rsidR="005B3300" w:rsidRPr="00C25669" w14:paraId="1CA208E4" w14:textId="77777777" w:rsidTr="000811C5">
        <w:trPr>
          <w:trHeight w:val="153"/>
          <w:jc w:val="center"/>
        </w:trPr>
        <w:tc>
          <w:tcPr>
            <w:tcW w:w="1170" w:type="pct"/>
            <w:vMerge w:val="restart"/>
          </w:tcPr>
          <w:p w14:paraId="0775D55B" w14:textId="77777777" w:rsidR="005B3300" w:rsidRPr="00054E93" w:rsidRDefault="005B3300" w:rsidP="000811C5">
            <w:pPr>
              <w:keepNext/>
              <w:keepLines/>
              <w:spacing w:after="0"/>
              <w:rPr>
                <w:rFonts w:ascii="Arial" w:hAnsi="Arial"/>
                <w:sz w:val="18"/>
                <w:lang w:val="fr-FR" w:eastAsia="zh-CN"/>
              </w:rPr>
            </w:pPr>
            <w:r w:rsidRPr="00054E93">
              <w:rPr>
                <w:rFonts w:ascii="Arial" w:hAnsi="Arial"/>
                <w:sz w:val="18"/>
                <w:lang w:val="fr-FR" w:eastAsia="zh-CN"/>
              </w:rPr>
              <w:t>UE supports 2RX  antenna ports</w:t>
            </w:r>
          </w:p>
        </w:tc>
        <w:tc>
          <w:tcPr>
            <w:tcW w:w="1153" w:type="pct"/>
          </w:tcPr>
          <w:p w14:paraId="4E86CA6A"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PDSCH</w:t>
            </w:r>
          </w:p>
        </w:tc>
        <w:tc>
          <w:tcPr>
            <w:tcW w:w="2677" w:type="pct"/>
            <w:shd w:val="clear" w:color="auto" w:fill="auto"/>
          </w:tcPr>
          <w:p w14:paraId="241033DA"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All tests in Clause 7.2.2</w:t>
            </w:r>
          </w:p>
        </w:tc>
      </w:tr>
      <w:tr w:rsidR="005B3300" w:rsidRPr="00C25669" w14:paraId="7AB46B8B" w14:textId="77777777" w:rsidTr="000811C5">
        <w:trPr>
          <w:trHeight w:val="153"/>
          <w:jc w:val="center"/>
        </w:trPr>
        <w:tc>
          <w:tcPr>
            <w:tcW w:w="1170" w:type="pct"/>
            <w:vMerge/>
          </w:tcPr>
          <w:p w14:paraId="0F3BCC60" w14:textId="77777777" w:rsidR="005B3300" w:rsidRPr="00C25669" w:rsidRDefault="005B3300" w:rsidP="000811C5">
            <w:pPr>
              <w:keepNext/>
              <w:keepLines/>
              <w:spacing w:after="0"/>
              <w:rPr>
                <w:rFonts w:ascii="Arial" w:hAnsi="Arial"/>
                <w:sz w:val="18"/>
                <w:lang w:val="en-US" w:eastAsia="zh-CN"/>
              </w:rPr>
            </w:pPr>
          </w:p>
        </w:tc>
        <w:tc>
          <w:tcPr>
            <w:tcW w:w="1153" w:type="pct"/>
          </w:tcPr>
          <w:p w14:paraId="041C4589"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PDCCH</w:t>
            </w:r>
          </w:p>
        </w:tc>
        <w:tc>
          <w:tcPr>
            <w:tcW w:w="2677" w:type="pct"/>
            <w:shd w:val="clear" w:color="auto" w:fill="auto"/>
          </w:tcPr>
          <w:p w14:paraId="4BA45742"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All tests in Clause 7.3.2</w:t>
            </w:r>
          </w:p>
        </w:tc>
      </w:tr>
      <w:tr w:rsidR="005B3300" w:rsidRPr="00C25669" w14:paraId="71021A72" w14:textId="77777777" w:rsidTr="000811C5">
        <w:trPr>
          <w:trHeight w:val="153"/>
          <w:jc w:val="center"/>
        </w:trPr>
        <w:tc>
          <w:tcPr>
            <w:tcW w:w="1170" w:type="pct"/>
            <w:vMerge/>
          </w:tcPr>
          <w:p w14:paraId="768EBB43" w14:textId="77777777" w:rsidR="005B3300" w:rsidRPr="00C25669" w:rsidRDefault="005B3300" w:rsidP="000811C5">
            <w:pPr>
              <w:keepNext/>
              <w:keepLines/>
              <w:spacing w:after="0"/>
              <w:rPr>
                <w:rFonts w:ascii="Arial" w:hAnsi="Arial"/>
                <w:sz w:val="18"/>
                <w:lang w:val="en-US" w:eastAsia="zh-CN"/>
              </w:rPr>
            </w:pPr>
          </w:p>
        </w:tc>
        <w:tc>
          <w:tcPr>
            <w:tcW w:w="1153" w:type="pct"/>
          </w:tcPr>
          <w:p w14:paraId="5CB2FEA3"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PBCH</w:t>
            </w:r>
          </w:p>
        </w:tc>
        <w:tc>
          <w:tcPr>
            <w:tcW w:w="2677" w:type="pct"/>
            <w:shd w:val="clear" w:color="auto" w:fill="auto"/>
          </w:tcPr>
          <w:p w14:paraId="59DF9273"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All tests in Clause 7.4.2</w:t>
            </w:r>
          </w:p>
        </w:tc>
      </w:tr>
    </w:tbl>
    <w:p w14:paraId="78BD6AFE" w14:textId="77777777" w:rsidR="005B3300" w:rsidRPr="00C25669" w:rsidRDefault="005B3300" w:rsidP="005B3300">
      <w:pPr>
        <w:overflowPunct w:val="0"/>
        <w:autoSpaceDE w:val="0"/>
        <w:autoSpaceDN w:val="0"/>
        <w:adjustRightInd w:val="0"/>
        <w:textAlignment w:val="baseline"/>
        <w:rPr>
          <w:rFonts w:eastAsia="SimSun"/>
        </w:rPr>
      </w:pPr>
    </w:p>
    <w:p w14:paraId="15BE7B8D" w14:textId="77777777" w:rsidR="005B3300" w:rsidRPr="00C25669" w:rsidRDefault="005B3300" w:rsidP="005B3300">
      <w:pPr>
        <w:pStyle w:val="Heading4"/>
        <w:rPr>
          <w:lang w:eastAsia="zh-CN"/>
        </w:rPr>
      </w:pPr>
      <w:bookmarkStart w:id="2164" w:name="_Toc21338268"/>
      <w:bookmarkStart w:id="2165" w:name="_Toc29808376"/>
      <w:bookmarkStart w:id="2166" w:name="_Toc37068295"/>
      <w:bookmarkStart w:id="2167" w:name="_Toc37083840"/>
      <w:bookmarkStart w:id="2168" w:name="_Toc37084182"/>
      <w:bookmarkStart w:id="2169" w:name="_Toc40209544"/>
      <w:bookmarkStart w:id="2170" w:name="_Toc40209886"/>
      <w:bookmarkStart w:id="2171" w:name="_Toc45892845"/>
      <w:bookmarkStart w:id="2172" w:name="_Toc53176710"/>
      <w:bookmarkStart w:id="2173" w:name="_Toc61121023"/>
      <w:bookmarkStart w:id="2174" w:name="_Toc67918209"/>
      <w:bookmarkStart w:id="2175" w:name="_Toc76298253"/>
      <w:bookmarkStart w:id="2176" w:name="_Toc76572265"/>
      <w:bookmarkStart w:id="2177" w:name="_Toc76652132"/>
      <w:bookmarkStart w:id="2178" w:name="_Toc76652970"/>
      <w:bookmarkStart w:id="2179" w:name="_Toc83742242"/>
      <w:bookmarkStart w:id="2180" w:name="_Toc91440732"/>
      <w:bookmarkStart w:id="2181" w:name="_Toc98849522"/>
      <w:bookmarkStart w:id="2182" w:name="_Toc106543375"/>
      <w:bookmarkStart w:id="2183" w:name="_Toc106737473"/>
      <w:bookmarkStart w:id="2184" w:name="_Toc107233240"/>
      <w:bookmarkStart w:id="2185" w:name="_Toc107234855"/>
      <w:bookmarkStart w:id="2186" w:name="_Toc107419825"/>
      <w:bookmarkStart w:id="2187" w:name="_Toc107477121"/>
      <w:bookmarkStart w:id="2188" w:name="_Toc114565977"/>
      <w:bookmarkStart w:id="2189" w:name="_Toc123936289"/>
      <w:bookmarkStart w:id="2190" w:name="_Toc124377304"/>
      <w:r w:rsidRPr="00C25669">
        <w:t>7.1.1.3</w:t>
      </w:r>
      <w:r w:rsidRPr="00C25669">
        <w:rPr>
          <w:rFonts w:hint="eastAsia"/>
        </w:rPr>
        <w:tab/>
      </w:r>
      <w:r w:rsidRPr="00C25669">
        <w:t xml:space="preserve">Applicability of requirements for optional UE </w:t>
      </w:r>
      <w:r w:rsidRPr="00C25669">
        <w:rPr>
          <w:rFonts w:hint="eastAsia"/>
          <w:lang w:eastAsia="zh-CN"/>
        </w:rPr>
        <w:t>features</w:t>
      </w:r>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p>
    <w:p w14:paraId="47968BA4" w14:textId="63A5FCBE" w:rsidR="005B3300" w:rsidRPr="00C25669" w:rsidRDefault="005B3300" w:rsidP="005B3300">
      <w:pPr>
        <w:rPr>
          <w:rFonts w:eastAsia="SimSun"/>
        </w:rPr>
      </w:pPr>
      <w:r w:rsidRPr="00C25669">
        <w:rPr>
          <w:rFonts w:eastAsia="SimSun"/>
        </w:rPr>
        <w:t>The performance requirements in Table 7.1.1.3-1 shall apply for UEs which support optional UE features only.</w:t>
      </w:r>
    </w:p>
    <w:p w14:paraId="7577EDFD" w14:textId="77777777" w:rsidR="005B3300" w:rsidRPr="00C25669" w:rsidRDefault="005B3300" w:rsidP="005B3300">
      <w:pPr>
        <w:pStyle w:val="TH"/>
        <w:rPr>
          <w:lang w:eastAsia="zh-CN"/>
        </w:rPr>
      </w:pPr>
      <w:r w:rsidRPr="00C25669">
        <w:lastRenderedPageBreak/>
        <w:t>Table 7.1.1.3-1</w:t>
      </w:r>
      <w:r w:rsidRPr="00C25669">
        <w:rPr>
          <w:rFonts w:hint="eastAsia"/>
          <w:lang w:eastAsia="zh-CN"/>
        </w:rPr>
        <w:t>:</w:t>
      </w:r>
      <w:r w:rsidRPr="00C25669">
        <w:t xml:space="preserve"> Requirements applicability for optional UE </w:t>
      </w:r>
      <w:r w:rsidRPr="00C25669">
        <w:rPr>
          <w:rFonts w:hint="eastAsia"/>
          <w:lang w:eastAsia="zh-CN"/>
        </w:rPr>
        <w:t>features</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955"/>
        <w:gridCol w:w="859"/>
        <w:gridCol w:w="2421"/>
        <w:gridCol w:w="2546"/>
      </w:tblGrid>
      <w:tr w:rsidR="005B3300" w:rsidRPr="00C25669" w14:paraId="7E6A355F" w14:textId="77777777" w:rsidTr="00F90AE3">
        <w:trPr>
          <w:trHeight w:val="58"/>
        </w:trPr>
        <w:tc>
          <w:tcPr>
            <w:tcW w:w="1479" w:type="pct"/>
          </w:tcPr>
          <w:p w14:paraId="14F1F3D4" w14:textId="77777777" w:rsidR="005B3300" w:rsidRPr="00C25669" w:rsidRDefault="005B3300" w:rsidP="00FB27FE">
            <w:pPr>
              <w:pStyle w:val="TAH"/>
              <w:rPr>
                <w:lang w:eastAsia="zh-CN"/>
              </w:rPr>
            </w:pPr>
            <w:r w:rsidRPr="00C25669">
              <w:rPr>
                <w:lang w:eastAsia="ko-KR"/>
              </w:rPr>
              <w:t>UE feature/capability</w:t>
            </w:r>
            <w:r w:rsidRPr="00C25669">
              <w:rPr>
                <w:rFonts w:hint="eastAsia"/>
                <w:lang w:eastAsia="zh-CN"/>
              </w:rPr>
              <w:t xml:space="preserve"> [14]</w:t>
            </w:r>
          </w:p>
        </w:tc>
        <w:tc>
          <w:tcPr>
            <w:tcW w:w="942" w:type="pct"/>
            <w:gridSpan w:val="2"/>
          </w:tcPr>
          <w:p w14:paraId="2123DBAB" w14:textId="77777777" w:rsidR="005B3300" w:rsidRPr="00C25669" w:rsidRDefault="005B3300" w:rsidP="00FB27FE">
            <w:pPr>
              <w:pStyle w:val="TAH"/>
              <w:rPr>
                <w:lang w:eastAsia="ko-KR"/>
              </w:rPr>
            </w:pPr>
            <w:r w:rsidRPr="00C25669">
              <w:rPr>
                <w:lang w:eastAsia="ko-KR"/>
              </w:rPr>
              <w:t>Test type</w:t>
            </w:r>
          </w:p>
        </w:tc>
        <w:tc>
          <w:tcPr>
            <w:tcW w:w="1257" w:type="pct"/>
            <w:shd w:val="clear" w:color="auto" w:fill="auto"/>
          </w:tcPr>
          <w:p w14:paraId="77AEE5D1" w14:textId="77777777" w:rsidR="005B3300" w:rsidRPr="00C25669" w:rsidRDefault="005B3300" w:rsidP="00FB27FE">
            <w:pPr>
              <w:pStyle w:val="TAH"/>
              <w:rPr>
                <w:lang w:eastAsia="ko-KR"/>
              </w:rPr>
            </w:pPr>
            <w:r w:rsidRPr="00C25669">
              <w:rPr>
                <w:lang w:eastAsia="ko-KR"/>
              </w:rPr>
              <w:t>Test list</w:t>
            </w:r>
          </w:p>
        </w:tc>
        <w:tc>
          <w:tcPr>
            <w:tcW w:w="1322" w:type="pct"/>
          </w:tcPr>
          <w:p w14:paraId="0BB373B2" w14:textId="77777777" w:rsidR="005B3300" w:rsidRPr="00C25669" w:rsidRDefault="005B3300" w:rsidP="00FB27FE">
            <w:pPr>
              <w:pStyle w:val="TAH"/>
              <w:rPr>
                <w:lang w:eastAsia="ko-KR"/>
              </w:rPr>
            </w:pPr>
            <w:r w:rsidRPr="00C25669">
              <w:rPr>
                <w:lang w:eastAsia="ko-KR"/>
              </w:rPr>
              <w:t>Applicability notes</w:t>
            </w:r>
          </w:p>
        </w:tc>
      </w:tr>
      <w:tr w:rsidR="005B3300" w:rsidRPr="00C25669" w14:paraId="2318B81C" w14:textId="77777777" w:rsidTr="00F90AE3">
        <w:trPr>
          <w:trHeight w:val="153"/>
        </w:trPr>
        <w:tc>
          <w:tcPr>
            <w:tcW w:w="1479" w:type="pct"/>
          </w:tcPr>
          <w:p w14:paraId="4B8E892D" w14:textId="77777777" w:rsidR="005B3300" w:rsidRPr="00C25669" w:rsidRDefault="005B3300" w:rsidP="00FB27FE">
            <w:pPr>
              <w:pStyle w:val="TAL"/>
              <w:rPr>
                <w:lang w:val="en-US" w:eastAsia="zh-CN"/>
              </w:rPr>
            </w:pPr>
            <w:r w:rsidRPr="00C25669">
              <w:rPr>
                <w:rFonts w:eastAsia="SimSun"/>
                <w:lang w:val="en-US" w:eastAsia="zh-CN"/>
              </w:rPr>
              <w:t>SU-MIMO Interference Mitigation advanced receiver</w:t>
            </w:r>
          </w:p>
        </w:tc>
        <w:tc>
          <w:tcPr>
            <w:tcW w:w="496" w:type="pct"/>
          </w:tcPr>
          <w:p w14:paraId="3631735E" w14:textId="0065E981" w:rsidR="005B3300" w:rsidRPr="00C25669" w:rsidRDefault="005B3300" w:rsidP="00FB27FE">
            <w:pPr>
              <w:pStyle w:val="TAL"/>
              <w:rPr>
                <w:lang w:val="en-US" w:eastAsia="zh-CN"/>
              </w:rPr>
            </w:pPr>
            <w:r w:rsidRPr="001B6373">
              <w:rPr>
                <w:rFonts w:eastAsia="SimSun"/>
                <w:lang w:val="en-US" w:eastAsia="zh-CN"/>
              </w:rPr>
              <w:t>FR2</w:t>
            </w:r>
            <w:r w:rsidR="00D66885" w:rsidRPr="00E238CD">
              <w:rPr>
                <w:rFonts w:eastAsia="SimSun"/>
                <w:lang w:val="en-US" w:eastAsia="zh-CN"/>
              </w:rPr>
              <w:t>-1</w:t>
            </w:r>
            <w:r w:rsidRPr="001B6373">
              <w:rPr>
                <w:rFonts w:eastAsia="SimSun"/>
                <w:lang w:val="en-US" w:eastAsia="zh-CN"/>
              </w:rPr>
              <w:t xml:space="preserve"> TDD</w:t>
            </w:r>
          </w:p>
        </w:tc>
        <w:tc>
          <w:tcPr>
            <w:tcW w:w="446" w:type="pct"/>
            <w:shd w:val="clear" w:color="auto" w:fill="auto"/>
          </w:tcPr>
          <w:p w14:paraId="2223A5D5" w14:textId="77777777" w:rsidR="005B3300" w:rsidRPr="00C25669" w:rsidRDefault="005B3300" w:rsidP="00FB27FE">
            <w:pPr>
              <w:pStyle w:val="TAL"/>
              <w:rPr>
                <w:lang w:val="en-US" w:eastAsia="zh-CN"/>
              </w:rPr>
            </w:pPr>
            <w:r w:rsidRPr="001B6373">
              <w:rPr>
                <w:rFonts w:eastAsia="SimSun"/>
                <w:lang w:val="en-US" w:eastAsia="zh-CN"/>
              </w:rPr>
              <w:t>PDSCH</w:t>
            </w:r>
          </w:p>
        </w:tc>
        <w:tc>
          <w:tcPr>
            <w:tcW w:w="1257" w:type="pct"/>
            <w:shd w:val="clear" w:color="auto" w:fill="auto"/>
          </w:tcPr>
          <w:p w14:paraId="4C9D9732" w14:textId="77777777" w:rsidR="005B3300" w:rsidRPr="00C25669" w:rsidRDefault="005B3300" w:rsidP="00FB27FE">
            <w:pPr>
              <w:pStyle w:val="TAL"/>
              <w:rPr>
                <w:lang w:val="en-US" w:eastAsia="zh-CN"/>
              </w:rPr>
            </w:pPr>
            <w:r w:rsidRPr="001B6373">
              <w:rPr>
                <w:rFonts w:eastAsia="SimSun"/>
                <w:lang w:eastAsia="zh-CN"/>
              </w:rPr>
              <w:t>Clause 7.2.2.2.1</w:t>
            </w:r>
            <w:r w:rsidRPr="001B6373">
              <w:rPr>
                <w:rFonts w:eastAsia="SimSun"/>
                <w:lang w:val="en-US" w:eastAsia="zh-CN"/>
              </w:rPr>
              <w:t xml:space="preserve"> (Test 3-1)</w:t>
            </w:r>
          </w:p>
        </w:tc>
        <w:tc>
          <w:tcPr>
            <w:tcW w:w="1322" w:type="pct"/>
          </w:tcPr>
          <w:p w14:paraId="54BE498E" w14:textId="77777777" w:rsidR="005B3300" w:rsidRPr="00C25669" w:rsidRDefault="005B3300" w:rsidP="00FB27FE">
            <w:pPr>
              <w:pStyle w:val="TAL"/>
              <w:rPr>
                <w:lang w:val="en-US" w:eastAsia="zh-CN"/>
              </w:rPr>
            </w:pPr>
          </w:p>
        </w:tc>
      </w:tr>
      <w:tr w:rsidR="005B3300" w:rsidRPr="00C25669" w14:paraId="3444E147" w14:textId="77777777" w:rsidTr="00F90AE3">
        <w:trPr>
          <w:trHeight w:val="153"/>
        </w:trPr>
        <w:tc>
          <w:tcPr>
            <w:tcW w:w="1479" w:type="pct"/>
          </w:tcPr>
          <w:p w14:paraId="065BD6C1" w14:textId="77777777" w:rsidR="005B3300" w:rsidRPr="00C25669" w:rsidRDefault="005B3300" w:rsidP="00FB27FE">
            <w:pPr>
              <w:pStyle w:val="TAL"/>
              <w:rPr>
                <w:rFonts w:eastAsia="SimSun"/>
                <w:lang w:val="en-US" w:eastAsia="zh-CN"/>
              </w:rPr>
            </w:pPr>
            <w:r w:rsidRPr="00C25669">
              <w:rPr>
                <w:rFonts w:eastAsia="SimSun"/>
                <w:lang w:eastAsia="zh-CN"/>
              </w:rPr>
              <w:t>Basic DL NR-NR CA operation (</w:t>
            </w:r>
            <w:r w:rsidRPr="00C25669">
              <w:rPr>
                <w:rFonts w:eastAsia="SimSun"/>
                <w:i/>
                <w:lang w:eastAsia="zh-CN"/>
              </w:rPr>
              <w:t>supportedBandCombinationList</w:t>
            </w:r>
            <w:r w:rsidRPr="00C25669">
              <w:rPr>
                <w:rFonts w:eastAsia="SimSun"/>
                <w:lang w:eastAsia="zh-CN"/>
              </w:rPr>
              <w:t>)</w:t>
            </w:r>
          </w:p>
        </w:tc>
        <w:tc>
          <w:tcPr>
            <w:tcW w:w="496" w:type="pct"/>
          </w:tcPr>
          <w:p w14:paraId="0C4A4FA8" w14:textId="77777777" w:rsidR="005B3300" w:rsidRPr="00C25669" w:rsidRDefault="005B3300" w:rsidP="00FB27FE">
            <w:pPr>
              <w:pStyle w:val="TAL"/>
              <w:rPr>
                <w:lang w:val="en-US" w:eastAsia="zh-CN"/>
              </w:rPr>
            </w:pPr>
            <w:r w:rsidRPr="001B6373">
              <w:rPr>
                <w:rFonts w:eastAsia="SimSun" w:hint="eastAsia"/>
                <w:lang w:eastAsia="zh-CN"/>
              </w:rPr>
              <w:t>NR CA</w:t>
            </w:r>
          </w:p>
        </w:tc>
        <w:tc>
          <w:tcPr>
            <w:tcW w:w="446" w:type="pct"/>
            <w:shd w:val="clear" w:color="auto" w:fill="auto"/>
          </w:tcPr>
          <w:p w14:paraId="19DE9396" w14:textId="77777777" w:rsidR="005B3300" w:rsidRPr="00C25669" w:rsidRDefault="005B3300" w:rsidP="00FB27FE">
            <w:pPr>
              <w:pStyle w:val="TAL"/>
              <w:rPr>
                <w:lang w:val="en-US" w:eastAsia="zh-CN"/>
              </w:rPr>
            </w:pPr>
            <w:r w:rsidRPr="001B6373">
              <w:rPr>
                <w:rFonts w:eastAsia="SimSun"/>
                <w:lang w:eastAsia="zh-CN"/>
              </w:rPr>
              <w:t>SDR</w:t>
            </w:r>
          </w:p>
        </w:tc>
        <w:tc>
          <w:tcPr>
            <w:tcW w:w="1257" w:type="pct"/>
            <w:shd w:val="clear" w:color="auto" w:fill="auto"/>
          </w:tcPr>
          <w:p w14:paraId="0AD093C6" w14:textId="77777777" w:rsidR="005B3300" w:rsidRPr="00C25669" w:rsidRDefault="005B3300" w:rsidP="00FB27FE">
            <w:pPr>
              <w:pStyle w:val="TAL"/>
              <w:rPr>
                <w:rFonts w:eastAsia="SimSun"/>
                <w:lang w:eastAsia="zh-CN"/>
              </w:rPr>
            </w:pPr>
            <w:r w:rsidRPr="001B6373">
              <w:rPr>
                <w:rFonts w:eastAsia="SimSun"/>
                <w:lang w:eastAsia="zh-CN"/>
              </w:rPr>
              <w:t>Clause 7.5A.1</w:t>
            </w:r>
          </w:p>
        </w:tc>
        <w:tc>
          <w:tcPr>
            <w:tcW w:w="1322" w:type="pct"/>
          </w:tcPr>
          <w:p w14:paraId="7EC1C1D5" w14:textId="77777777" w:rsidR="005B3300" w:rsidRPr="00C25669" w:rsidRDefault="005B3300" w:rsidP="00656E47">
            <w:pPr>
              <w:pStyle w:val="TAL"/>
              <w:rPr>
                <w:lang w:val="en-US" w:eastAsia="zh-CN"/>
              </w:rPr>
            </w:pPr>
            <w:r w:rsidRPr="00C25669">
              <w:rPr>
                <w:lang w:val="en-US" w:eastAsia="zh-CN"/>
              </w:rPr>
              <w:t>1)</w:t>
            </w:r>
            <w:r w:rsidRPr="00C25669">
              <w:tab/>
            </w:r>
            <w:r w:rsidRPr="00C25669">
              <w:rPr>
                <w:lang w:val="en-US" w:eastAsia="zh-CN"/>
              </w:rPr>
              <w:t>Up to 16 DL carriers</w:t>
            </w:r>
          </w:p>
          <w:p w14:paraId="6A35FD57" w14:textId="77777777" w:rsidR="005B3300" w:rsidRPr="00C25669" w:rsidRDefault="005B3300" w:rsidP="00CB4A1C">
            <w:pPr>
              <w:pStyle w:val="TAL"/>
              <w:rPr>
                <w:lang w:val="en-US" w:eastAsia="zh-CN"/>
              </w:rPr>
            </w:pPr>
            <w:r w:rsidRPr="00C25669">
              <w:rPr>
                <w:lang w:val="en-US" w:eastAsia="zh-CN"/>
              </w:rPr>
              <w:t>2)</w:t>
            </w:r>
            <w:r w:rsidRPr="00C25669">
              <w:tab/>
            </w:r>
            <w:r w:rsidRPr="00C25669">
              <w:rPr>
                <w:rFonts w:hint="eastAsia"/>
                <w:lang w:val="en-US" w:eastAsia="zh-CN"/>
              </w:rPr>
              <w:t>Same numero</w:t>
            </w:r>
            <w:r w:rsidRPr="00C25669">
              <w:rPr>
                <w:lang w:val="en-US" w:eastAsia="zh-CN"/>
              </w:rPr>
              <w:t>logy across carrier for data/control channel at a given time</w:t>
            </w:r>
          </w:p>
        </w:tc>
      </w:tr>
      <w:tr w:rsidR="00656E47" w:rsidRPr="00C25669" w14:paraId="30BD915F" w14:textId="77777777" w:rsidTr="00F90AE3">
        <w:trPr>
          <w:trHeight w:val="153"/>
        </w:trPr>
        <w:tc>
          <w:tcPr>
            <w:tcW w:w="1479" w:type="pct"/>
          </w:tcPr>
          <w:p w14:paraId="1DA5F90B" w14:textId="34A53EEC" w:rsidR="00656E47" w:rsidRPr="00C25669" w:rsidRDefault="00656E47" w:rsidP="00FB27FE">
            <w:pPr>
              <w:pStyle w:val="TAL"/>
              <w:rPr>
                <w:rFonts w:eastAsia="SimSun"/>
                <w:lang w:eastAsia="zh-CN"/>
              </w:rPr>
            </w:pPr>
            <w:r>
              <w:rPr>
                <w:rFonts w:hint="eastAsia"/>
                <w:lang w:eastAsia="zh-CN"/>
              </w:rPr>
              <w:t>P</w:t>
            </w:r>
            <w:r>
              <w:rPr>
                <w:lang w:eastAsia="zh-CN"/>
              </w:rPr>
              <w:t xml:space="preserve">DSCH repetitions over multiple slots </w:t>
            </w:r>
            <w:r w:rsidRPr="00FB14D9">
              <w:rPr>
                <w:i/>
                <w:lang w:eastAsia="zh-CN"/>
              </w:rPr>
              <w:t>(pdsch-RepetitionMultiSlots)</w:t>
            </w:r>
          </w:p>
        </w:tc>
        <w:tc>
          <w:tcPr>
            <w:tcW w:w="496" w:type="pct"/>
          </w:tcPr>
          <w:p w14:paraId="034FD6B8" w14:textId="05209E97" w:rsidR="00656E47" w:rsidRPr="001B6373" w:rsidRDefault="00656E47" w:rsidP="00FB27FE">
            <w:pPr>
              <w:pStyle w:val="TAL"/>
              <w:rPr>
                <w:rFonts w:eastAsia="SimSun"/>
                <w:lang w:eastAsia="zh-CN"/>
              </w:rPr>
            </w:pPr>
            <w:r>
              <w:rPr>
                <w:rFonts w:eastAsia="SimSun" w:hint="eastAsia"/>
                <w:lang w:eastAsia="zh-CN"/>
              </w:rPr>
              <w:t>F</w:t>
            </w:r>
            <w:r>
              <w:rPr>
                <w:rFonts w:eastAsia="SimSun"/>
                <w:lang w:eastAsia="zh-CN"/>
              </w:rPr>
              <w:t>R2</w:t>
            </w:r>
            <w:r w:rsidR="00E12599" w:rsidRPr="00E238CD">
              <w:rPr>
                <w:rFonts w:eastAsia="SimSun"/>
                <w:lang w:eastAsia="zh-CN"/>
              </w:rPr>
              <w:t>-1</w:t>
            </w:r>
            <w:r>
              <w:rPr>
                <w:rFonts w:eastAsia="SimSun"/>
                <w:lang w:eastAsia="zh-CN"/>
              </w:rPr>
              <w:t xml:space="preserve"> TDD</w:t>
            </w:r>
          </w:p>
        </w:tc>
        <w:tc>
          <w:tcPr>
            <w:tcW w:w="446" w:type="pct"/>
            <w:shd w:val="clear" w:color="auto" w:fill="auto"/>
          </w:tcPr>
          <w:p w14:paraId="28ECFB68" w14:textId="48102E25" w:rsidR="00656E47" w:rsidRPr="001B6373" w:rsidRDefault="00656E47" w:rsidP="00FB27FE">
            <w:pPr>
              <w:pStyle w:val="TAL"/>
              <w:rPr>
                <w:rFonts w:eastAsia="SimSun"/>
                <w:lang w:eastAsia="zh-CN"/>
              </w:rPr>
            </w:pPr>
            <w:r>
              <w:rPr>
                <w:rFonts w:eastAsia="SimSun" w:hint="eastAsia"/>
                <w:lang w:eastAsia="zh-CN"/>
              </w:rPr>
              <w:t>P</w:t>
            </w:r>
            <w:r>
              <w:rPr>
                <w:rFonts w:eastAsia="SimSun"/>
                <w:lang w:eastAsia="zh-CN"/>
              </w:rPr>
              <w:t>DSCH</w:t>
            </w:r>
          </w:p>
        </w:tc>
        <w:tc>
          <w:tcPr>
            <w:tcW w:w="1257" w:type="pct"/>
            <w:shd w:val="clear" w:color="auto" w:fill="auto"/>
          </w:tcPr>
          <w:p w14:paraId="26757EDB" w14:textId="44F4ACC0" w:rsidR="00656E47" w:rsidRPr="001B6373" w:rsidRDefault="00656E47" w:rsidP="00FB27FE">
            <w:pPr>
              <w:pStyle w:val="TAL"/>
              <w:rPr>
                <w:rFonts w:eastAsia="SimSun"/>
                <w:lang w:eastAsia="zh-CN"/>
              </w:rPr>
            </w:pPr>
            <w:r>
              <w:rPr>
                <w:rFonts w:eastAsia="SimSun" w:hint="eastAsia"/>
                <w:lang w:eastAsia="zh-CN"/>
              </w:rPr>
              <w:t>C</w:t>
            </w:r>
            <w:r>
              <w:rPr>
                <w:rFonts w:eastAsia="SimSun"/>
                <w:lang w:eastAsia="zh-CN"/>
              </w:rPr>
              <w:t>lause 7.2.2.2.2</w:t>
            </w:r>
          </w:p>
        </w:tc>
        <w:tc>
          <w:tcPr>
            <w:tcW w:w="1322" w:type="pct"/>
          </w:tcPr>
          <w:p w14:paraId="04905946" w14:textId="77777777" w:rsidR="00656E47" w:rsidRPr="00C25669" w:rsidRDefault="00656E47" w:rsidP="00656E47">
            <w:pPr>
              <w:pStyle w:val="TAL"/>
              <w:rPr>
                <w:lang w:val="en-US" w:eastAsia="zh-CN"/>
              </w:rPr>
            </w:pPr>
          </w:p>
        </w:tc>
      </w:tr>
      <w:tr w:rsidR="00D36EBA" w:rsidRPr="00C25669" w14:paraId="25504605" w14:textId="77777777" w:rsidTr="00F90AE3">
        <w:trPr>
          <w:trHeight w:val="153"/>
        </w:trPr>
        <w:tc>
          <w:tcPr>
            <w:tcW w:w="1479" w:type="pct"/>
          </w:tcPr>
          <w:p w14:paraId="4B4BB0FB" w14:textId="19B60D44" w:rsidR="00D36EBA" w:rsidRPr="00401CAC" w:rsidRDefault="00D36EBA" w:rsidP="00D36EBA">
            <w:pPr>
              <w:pStyle w:val="TAL"/>
              <w:rPr>
                <w:lang w:val="fr-FR" w:eastAsia="zh-CN"/>
              </w:rPr>
            </w:pPr>
            <w:r w:rsidRPr="00401CAC">
              <w:rPr>
                <w:lang w:val="fr-FR"/>
              </w:rPr>
              <w:t>DRX Adaptation (</w:t>
            </w:r>
            <w:r w:rsidRPr="00401CAC">
              <w:rPr>
                <w:i/>
                <w:lang w:val="fr-FR"/>
              </w:rPr>
              <w:t>drx-Adaptation</w:t>
            </w:r>
            <w:r w:rsidRPr="00401CAC">
              <w:rPr>
                <w:i/>
                <w:lang w:val="fr-FR" w:eastAsia="zh-CN"/>
              </w:rPr>
              <w:t>-r16</w:t>
            </w:r>
            <w:r w:rsidRPr="00401CAC">
              <w:rPr>
                <w:lang w:val="fr-FR"/>
              </w:rPr>
              <w:t>)</w:t>
            </w:r>
          </w:p>
        </w:tc>
        <w:tc>
          <w:tcPr>
            <w:tcW w:w="496" w:type="pct"/>
          </w:tcPr>
          <w:p w14:paraId="31D16035" w14:textId="6B58C267" w:rsidR="00D36EBA" w:rsidRDefault="00D36EBA" w:rsidP="00D36EBA">
            <w:pPr>
              <w:pStyle w:val="TAL"/>
              <w:rPr>
                <w:rFonts w:eastAsia="SimSun"/>
                <w:lang w:eastAsia="zh-CN"/>
              </w:rPr>
            </w:pPr>
            <w:r>
              <w:rPr>
                <w:rFonts w:cs="Arial" w:hint="eastAsia"/>
                <w:szCs w:val="18"/>
                <w:lang w:val="en-US" w:eastAsia="zh-CN"/>
              </w:rPr>
              <w:t>F</w:t>
            </w:r>
            <w:r>
              <w:rPr>
                <w:rFonts w:cs="Arial"/>
                <w:szCs w:val="18"/>
                <w:lang w:val="en-US" w:eastAsia="zh-CN"/>
              </w:rPr>
              <w:t>R2</w:t>
            </w:r>
            <w:r w:rsidR="0094686A" w:rsidRPr="00E238CD">
              <w:rPr>
                <w:rFonts w:cs="Arial"/>
                <w:szCs w:val="18"/>
                <w:lang w:val="en-US" w:eastAsia="zh-CN"/>
              </w:rPr>
              <w:t>-1</w:t>
            </w:r>
            <w:r>
              <w:rPr>
                <w:rFonts w:cs="Arial"/>
                <w:szCs w:val="18"/>
                <w:lang w:val="en-US" w:eastAsia="zh-CN"/>
              </w:rPr>
              <w:t xml:space="preserve"> TDD</w:t>
            </w:r>
          </w:p>
        </w:tc>
        <w:tc>
          <w:tcPr>
            <w:tcW w:w="446" w:type="pct"/>
            <w:shd w:val="clear" w:color="auto" w:fill="auto"/>
          </w:tcPr>
          <w:p w14:paraId="48648E9F" w14:textId="2518C49D" w:rsidR="00D36EBA" w:rsidRDefault="00D36EBA" w:rsidP="00D36EBA">
            <w:pPr>
              <w:pStyle w:val="TAL"/>
              <w:rPr>
                <w:rFonts w:eastAsia="SimSun"/>
                <w:lang w:eastAsia="zh-CN"/>
              </w:rPr>
            </w:pPr>
            <w:r>
              <w:rPr>
                <w:rFonts w:cs="Arial" w:hint="eastAsia"/>
                <w:szCs w:val="18"/>
                <w:lang w:val="en-US" w:eastAsia="zh-CN"/>
              </w:rPr>
              <w:t>PDCCH</w:t>
            </w:r>
          </w:p>
        </w:tc>
        <w:tc>
          <w:tcPr>
            <w:tcW w:w="1257" w:type="pct"/>
            <w:shd w:val="clear" w:color="auto" w:fill="auto"/>
          </w:tcPr>
          <w:p w14:paraId="54C03A89" w14:textId="423B8B6F" w:rsidR="00D36EBA" w:rsidRDefault="00D36EBA" w:rsidP="00D36EBA">
            <w:pPr>
              <w:pStyle w:val="TAL"/>
              <w:rPr>
                <w:rFonts w:eastAsia="SimSun"/>
                <w:lang w:eastAsia="zh-CN"/>
              </w:rPr>
            </w:pPr>
            <w:r>
              <w:rPr>
                <w:rFonts w:eastAsia="SimSun" w:cs="Arial" w:hint="eastAsia"/>
                <w:szCs w:val="18"/>
                <w:lang w:val="en-US" w:eastAsia="zh-CN"/>
              </w:rPr>
              <w:t>C</w:t>
            </w:r>
            <w:r>
              <w:rPr>
                <w:rFonts w:eastAsia="SimSun" w:cs="Arial"/>
                <w:szCs w:val="18"/>
                <w:lang w:val="en-US" w:eastAsia="zh-CN"/>
              </w:rPr>
              <w:t xml:space="preserve">lause </w:t>
            </w:r>
            <w:r w:rsidRPr="00634FB1">
              <w:rPr>
                <w:rFonts w:eastAsia="SimSun" w:cs="Arial"/>
                <w:szCs w:val="18"/>
                <w:lang w:val="en-US" w:eastAsia="zh-CN"/>
              </w:rPr>
              <w:t>7.3.2.2.3</w:t>
            </w:r>
          </w:p>
        </w:tc>
        <w:tc>
          <w:tcPr>
            <w:tcW w:w="1322" w:type="pct"/>
          </w:tcPr>
          <w:p w14:paraId="6D926C43" w14:textId="0160F759" w:rsidR="00D36EBA" w:rsidRPr="00C25669" w:rsidRDefault="00D36EBA" w:rsidP="00D36EBA">
            <w:pPr>
              <w:pStyle w:val="TAL"/>
              <w:rPr>
                <w:lang w:val="en-US" w:eastAsia="zh-CN"/>
              </w:rPr>
            </w:pPr>
            <w:r w:rsidRPr="009B2B03">
              <w:rPr>
                <w:rFonts w:eastAsia="SimSun"/>
                <w:lang w:val="en-US" w:eastAsia="zh-CN"/>
              </w:rPr>
              <w:t>If the Test 3-1 in Clause 7.3.2.2.3 is passed, the test coverage can be considered fulfilled without executing Test 1-2 in clause 7.3.2.2.1.</w:t>
            </w:r>
          </w:p>
        </w:tc>
      </w:tr>
      <w:tr w:rsidR="001F7570" w:rsidRPr="00C25669" w14:paraId="210B8D51" w14:textId="77777777" w:rsidTr="00F90AE3">
        <w:trPr>
          <w:trHeight w:val="153"/>
        </w:trPr>
        <w:tc>
          <w:tcPr>
            <w:tcW w:w="1479" w:type="pct"/>
          </w:tcPr>
          <w:p w14:paraId="68FDE263" w14:textId="77777777" w:rsidR="001F7570" w:rsidRPr="000E585C" w:rsidRDefault="001F7570" w:rsidP="00575C91">
            <w:pPr>
              <w:pStyle w:val="TAL"/>
              <w:rPr>
                <w:rFonts w:eastAsia="SimSun"/>
                <w:lang w:eastAsia="zh-CN"/>
              </w:rPr>
            </w:pPr>
            <w:r w:rsidRPr="000E585C">
              <w:rPr>
                <w:rFonts w:eastAsia="SimSun"/>
                <w:lang w:eastAsia="zh-CN"/>
              </w:rPr>
              <w:t>256QAM for PDSCH</w:t>
            </w:r>
          </w:p>
          <w:p w14:paraId="4B2A9F5F" w14:textId="6EE2CF45" w:rsidR="001F7570" w:rsidRPr="00387CB3" w:rsidRDefault="001F7570" w:rsidP="007264D7">
            <w:pPr>
              <w:pStyle w:val="TAL"/>
            </w:pPr>
            <w:r w:rsidRPr="000E585C">
              <w:rPr>
                <w:rFonts w:eastAsia="SimSun"/>
                <w:lang w:eastAsia="zh-CN"/>
              </w:rPr>
              <w:t>(</w:t>
            </w:r>
            <w:r w:rsidRPr="000E585C">
              <w:rPr>
                <w:rFonts w:eastAsia="SimSun"/>
                <w:i/>
                <w:lang w:eastAsia="zh-CN"/>
              </w:rPr>
              <w:t>pdsch-256QAM-FR2</w:t>
            </w:r>
            <w:r w:rsidRPr="000E585C">
              <w:rPr>
                <w:rFonts w:eastAsia="SimSun"/>
                <w:lang w:eastAsia="zh-CN"/>
              </w:rPr>
              <w:t>)</w:t>
            </w:r>
          </w:p>
        </w:tc>
        <w:tc>
          <w:tcPr>
            <w:tcW w:w="496" w:type="pct"/>
          </w:tcPr>
          <w:p w14:paraId="3D30D3E2" w14:textId="050E5E5F" w:rsidR="001F7570" w:rsidRDefault="001F7570" w:rsidP="00C17CA2">
            <w:pPr>
              <w:pStyle w:val="TAL"/>
              <w:rPr>
                <w:rFonts w:cs="Arial"/>
                <w:szCs w:val="18"/>
                <w:lang w:val="en-US" w:eastAsia="zh-CN"/>
              </w:rPr>
            </w:pPr>
            <w:r>
              <w:rPr>
                <w:rFonts w:eastAsia="SimSun"/>
                <w:lang w:val="en-US" w:eastAsia="zh-CN"/>
              </w:rPr>
              <w:t>FR2</w:t>
            </w:r>
            <w:r w:rsidR="00DB4E59" w:rsidRPr="00E238CD">
              <w:rPr>
                <w:rFonts w:eastAsia="SimSun"/>
                <w:lang w:val="en-US" w:eastAsia="zh-CN"/>
              </w:rPr>
              <w:t>-1</w:t>
            </w:r>
            <w:r>
              <w:rPr>
                <w:rFonts w:eastAsia="SimSun"/>
                <w:lang w:val="en-US" w:eastAsia="zh-CN"/>
              </w:rPr>
              <w:t xml:space="preserve"> TDD</w:t>
            </w:r>
          </w:p>
        </w:tc>
        <w:tc>
          <w:tcPr>
            <w:tcW w:w="446" w:type="pct"/>
            <w:shd w:val="clear" w:color="auto" w:fill="auto"/>
          </w:tcPr>
          <w:p w14:paraId="153D4CD0" w14:textId="5DA847B5" w:rsidR="001F7570" w:rsidRDefault="001F7570" w:rsidP="00926410">
            <w:pPr>
              <w:pStyle w:val="TAL"/>
              <w:rPr>
                <w:rFonts w:cs="Arial"/>
                <w:szCs w:val="18"/>
                <w:lang w:val="en-US" w:eastAsia="zh-CN"/>
              </w:rPr>
            </w:pPr>
            <w:r>
              <w:rPr>
                <w:rFonts w:eastAsia="SimSun"/>
                <w:lang w:val="en-US" w:eastAsia="zh-CN"/>
              </w:rPr>
              <w:t>PDSCH</w:t>
            </w:r>
          </w:p>
        </w:tc>
        <w:tc>
          <w:tcPr>
            <w:tcW w:w="1257" w:type="pct"/>
            <w:shd w:val="clear" w:color="auto" w:fill="auto"/>
          </w:tcPr>
          <w:p w14:paraId="6BB87484" w14:textId="1BD3DB4C" w:rsidR="001F7570" w:rsidRDefault="001F7570">
            <w:pPr>
              <w:pStyle w:val="TAL"/>
              <w:rPr>
                <w:rFonts w:eastAsia="SimSun" w:cs="Arial"/>
                <w:szCs w:val="18"/>
                <w:lang w:val="en-US" w:eastAsia="zh-CN"/>
              </w:rPr>
            </w:pPr>
            <w:r>
              <w:rPr>
                <w:rFonts w:eastAsia="SimSun"/>
                <w:lang w:eastAsia="zh-CN"/>
              </w:rPr>
              <w:t>Clause 7.2.2.2.1</w:t>
            </w:r>
            <w:r>
              <w:rPr>
                <w:rFonts w:eastAsia="SimSun"/>
                <w:lang w:val="en-US" w:eastAsia="zh-CN"/>
              </w:rPr>
              <w:t xml:space="preserve"> (Test 1-4)</w:t>
            </w:r>
          </w:p>
        </w:tc>
        <w:tc>
          <w:tcPr>
            <w:tcW w:w="1322" w:type="pct"/>
          </w:tcPr>
          <w:p w14:paraId="1E5AEB8F" w14:textId="77777777" w:rsidR="001F7570" w:rsidRPr="009B2B03" w:rsidRDefault="001F7570">
            <w:pPr>
              <w:pStyle w:val="TAL"/>
              <w:rPr>
                <w:rFonts w:eastAsia="SimSun"/>
                <w:lang w:val="en-US" w:eastAsia="zh-CN"/>
              </w:rPr>
            </w:pPr>
          </w:p>
        </w:tc>
      </w:tr>
      <w:tr w:rsidR="007264D7" w:rsidRPr="00C25669" w14:paraId="7F4E22B3" w14:textId="77777777" w:rsidTr="00F90AE3">
        <w:trPr>
          <w:trHeight w:val="153"/>
        </w:trPr>
        <w:tc>
          <w:tcPr>
            <w:tcW w:w="1479" w:type="pct"/>
          </w:tcPr>
          <w:p w14:paraId="359E5DB5" w14:textId="3C05499E" w:rsidR="007264D7" w:rsidRPr="000E585C" w:rsidRDefault="007264D7" w:rsidP="007264D7">
            <w:pPr>
              <w:pStyle w:val="TAL"/>
              <w:rPr>
                <w:rFonts w:eastAsia="SimSun"/>
                <w:lang w:eastAsia="zh-CN"/>
              </w:rPr>
            </w:pPr>
            <w:r w:rsidRPr="009F12FD">
              <w:rPr>
                <w:lang w:eastAsia="zh-CN"/>
              </w:rPr>
              <w:t>256QAM for PDSCH</w:t>
            </w:r>
            <w:r>
              <w:rPr>
                <w:lang w:eastAsia="zh-CN"/>
              </w:rPr>
              <w:t xml:space="preserve"> </w:t>
            </w:r>
            <w:r w:rsidRPr="009F12FD">
              <w:rPr>
                <w:lang w:eastAsia="zh-CN"/>
              </w:rPr>
              <w:t>(</w:t>
            </w:r>
            <w:r w:rsidRPr="0098574D">
              <w:rPr>
                <w:i/>
                <w:lang w:eastAsia="zh-CN"/>
              </w:rPr>
              <w:t>pdsch-256QAM-FR2</w:t>
            </w:r>
            <w:r w:rsidRPr="009F12FD">
              <w:rPr>
                <w:lang w:eastAsia="zh-CN"/>
              </w:rPr>
              <w:t>)</w:t>
            </w:r>
          </w:p>
        </w:tc>
        <w:tc>
          <w:tcPr>
            <w:tcW w:w="496" w:type="pct"/>
          </w:tcPr>
          <w:p w14:paraId="177DA932" w14:textId="44AA95FA" w:rsidR="007264D7" w:rsidRDefault="007264D7" w:rsidP="007264D7">
            <w:pPr>
              <w:pStyle w:val="TAL"/>
              <w:rPr>
                <w:rFonts w:eastAsia="SimSun"/>
                <w:lang w:val="en-US" w:eastAsia="zh-CN"/>
              </w:rPr>
            </w:pPr>
            <w:r w:rsidRPr="009F12FD">
              <w:rPr>
                <w:rFonts w:eastAsia="SimSun"/>
                <w:lang w:eastAsia="zh-CN"/>
              </w:rPr>
              <w:t>FR2</w:t>
            </w:r>
            <w:r w:rsidR="00CD4D9D" w:rsidRPr="00E238CD">
              <w:rPr>
                <w:rFonts w:eastAsia="SimSun"/>
                <w:lang w:eastAsia="zh-CN"/>
              </w:rPr>
              <w:t>-1</w:t>
            </w:r>
            <w:r w:rsidRPr="009F12FD">
              <w:rPr>
                <w:rFonts w:eastAsia="SimSun"/>
                <w:lang w:eastAsia="zh-CN"/>
              </w:rPr>
              <w:t xml:space="preserve"> TDD</w:t>
            </w:r>
          </w:p>
        </w:tc>
        <w:tc>
          <w:tcPr>
            <w:tcW w:w="446" w:type="pct"/>
            <w:shd w:val="clear" w:color="auto" w:fill="auto"/>
          </w:tcPr>
          <w:p w14:paraId="4AD09EBB" w14:textId="6253679D" w:rsidR="007264D7" w:rsidRDefault="007264D7" w:rsidP="007264D7">
            <w:pPr>
              <w:pStyle w:val="TAL"/>
              <w:rPr>
                <w:rFonts w:eastAsia="SimSun"/>
                <w:lang w:val="en-US" w:eastAsia="zh-CN"/>
              </w:rPr>
            </w:pPr>
            <w:r w:rsidRPr="009F12FD">
              <w:rPr>
                <w:rFonts w:eastAsia="SimSun"/>
                <w:lang w:eastAsia="zh-CN"/>
              </w:rPr>
              <w:t>SDR</w:t>
            </w:r>
          </w:p>
        </w:tc>
        <w:tc>
          <w:tcPr>
            <w:tcW w:w="1257" w:type="pct"/>
            <w:shd w:val="clear" w:color="auto" w:fill="auto"/>
          </w:tcPr>
          <w:p w14:paraId="40665548" w14:textId="34BADF22" w:rsidR="007264D7" w:rsidRDefault="007264D7" w:rsidP="007264D7">
            <w:pPr>
              <w:pStyle w:val="TAL"/>
              <w:rPr>
                <w:rFonts w:eastAsia="SimSun"/>
                <w:lang w:eastAsia="zh-CN"/>
              </w:rPr>
            </w:pPr>
            <w:r w:rsidRPr="009F12FD">
              <w:rPr>
                <w:rFonts w:eastAsia="SimSun"/>
                <w:lang w:eastAsia="zh-CN"/>
              </w:rPr>
              <w:t>Clause 7.5A.1</w:t>
            </w:r>
          </w:p>
        </w:tc>
        <w:tc>
          <w:tcPr>
            <w:tcW w:w="1322" w:type="pct"/>
          </w:tcPr>
          <w:p w14:paraId="30E293D5" w14:textId="000EE0D0" w:rsidR="007264D7" w:rsidRPr="009B2B03" w:rsidRDefault="007264D7" w:rsidP="007264D7">
            <w:pPr>
              <w:pStyle w:val="TAL"/>
              <w:rPr>
                <w:rFonts w:eastAsia="SimSun"/>
                <w:lang w:val="en-US" w:eastAsia="zh-CN"/>
              </w:rPr>
            </w:pPr>
            <w:r w:rsidRPr="009F12FD">
              <w:rPr>
                <w:lang w:val="en-US" w:eastAsia="zh-CN"/>
              </w:rPr>
              <w:t xml:space="preserve">For UE capable of </w:t>
            </w:r>
            <w:r w:rsidRPr="0098574D">
              <w:rPr>
                <w:i/>
                <w:lang w:eastAsia="zh-CN"/>
              </w:rPr>
              <w:t>pdsch-256QAM-FR2</w:t>
            </w:r>
            <w:r w:rsidRPr="009F12FD">
              <w:rPr>
                <w:lang w:val="en-US" w:eastAsia="zh-CN"/>
              </w:rPr>
              <w:t xml:space="preserve"> for certain band(s), </w:t>
            </w:r>
            <w:r w:rsidRPr="00CA3ECC">
              <w:rPr>
                <w:i/>
                <w:szCs w:val="22"/>
                <w:lang w:eastAsia="sv-SE"/>
              </w:rPr>
              <w:t>mcs-Table</w:t>
            </w:r>
            <w:r w:rsidRPr="009F12FD">
              <w:rPr>
                <w:lang w:val="en-US" w:eastAsia="zh-CN"/>
              </w:rPr>
              <w:t xml:space="preserve"> is configured to ‘64QAM’ for SDR test</w:t>
            </w:r>
            <w:r>
              <w:rPr>
                <w:lang w:val="en-US" w:eastAsia="zh-CN"/>
              </w:rPr>
              <w:t>.</w:t>
            </w:r>
          </w:p>
        </w:tc>
      </w:tr>
      <w:tr w:rsidR="009F2B43" w:rsidRPr="00C25669" w14:paraId="152BC390" w14:textId="77777777" w:rsidTr="00F90AE3">
        <w:trPr>
          <w:trHeight w:val="153"/>
        </w:trPr>
        <w:tc>
          <w:tcPr>
            <w:tcW w:w="1479" w:type="pct"/>
            <w:tcBorders>
              <w:top w:val="single" w:sz="4" w:space="0" w:color="auto"/>
              <w:left w:val="single" w:sz="4" w:space="0" w:color="auto"/>
              <w:bottom w:val="single" w:sz="4" w:space="0" w:color="auto"/>
              <w:right w:val="single" w:sz="4" w:space="0" w:color="auto"/>
            </w:tcBorders>
          </w:tcPr>
          <w:p w14:paraId="30E07B92" w14:textId="4001C23F" w:rsidR="009F2B43" w:rsidRPr="009F12FD" w:rsidRDefault="009F2B43" w:rsidP="009F2B43">
            <w:pPr>
              <w:pStyle w:val="TAL"/>
              <w:rPr>
                <w:lang w:eastAsia="zh-CN"/>
              </w:rPr>
            </w:pPr>
            <w:r w:rsidRPr="006F39FB">
              <w:rPr>
                <w:rFonts w:eastAsia="DengXian"/>
                <w:lang w:eastAsia="zh-CN"/>
              </w:rPr>
              <w:t>Support of FR2 HST operation [(FR2 UE power class PC6 signalling is used to indicate support of feature group)]</w:t>
            </w:r>
          </w:p>
        </w:tc>
        <w:tc>
          <w:tcPr>
            <w:tcW w:w="496" w:type="pct"/>
            <w:tcBorders>
              <w:top w:val="single" w:sz="4" w:space="0" w:color="auto"/>
              <w:left w:val="single" w:sz="4" w:space="0" w:color="auto"/>
              <w:bottom w:val="single" w:sz="4" w:space="0" w:color="auto"/>
              <w:right w:val="single" w:sz="4" w:space="0" w:color="auto"/>
            </w:tcBorders>
          </w:tcPr>
          <w:p w14:paraId="2EF15367" w14:textId="558B7F54" w:rsidR="009F2B43" w:rsidRPr="009F12FD" w:rsidRDefault="009F2B43" w:rsidP="009F2B43">
            <w:pPr>
              <w:pStyle w:val="TAL"/>
              <w:rPr>
                <w:rFonts w:eastAsia="SimSun"/>
                <w:lang w:eastAsia="zh-CN"/>
              </w:rPr>
            </w:pPr>
            <w:r w:rsidRPr="006F39FB">
              <w:rPr>
                <w:rFonts w:eastAsia="SimSun"/>
                <w:lang w:val="en-US" w:eastAsia="zh-CN"/>
              </w:rPr>
              <w:t>FR2</w:t>
            </w:r>
            <w:r w:rsidR="00257254" w:rsidRPr="00E238CD">
              <w:rPr>
                <w:rFonts w:eastAsia="SimSun"/>
                <w:lang w:val="en-US" w:eastAsia="zh-CN"/>
              </w:rPr>
              <w:t>-1</w:t>
            </w:r>
            <w:r w:rsidRPr="006F39FB">
              <w:rPr>
                <w:rFonts w:eastAsia="SimSun"/>
                <w:lang w:val="en-US" w:eastAsia="zh-CN"/>
              </w:rPr>
              <w:t xml:space="preserve"> TDD</w:t>
            </w:r>
          </w:p>
        </w:tc>
        <w:tc>
          <w:tcPr>
            <w:tcW w:w="446" w:type="pct"/>
            <w:tcBorders>
              <w:top w:val="single" w:sz="4" w:space="0" w:color="auto"/>
              <w:left w:val="single" w:sz="4" w:space="0" w:color="auto"/>
              <w:bottom w:val="single" w:sz="4" w:space="0" w:color="auto"/>
              <w:right w:val="single" w:sz="4" w:space="0" w:color="auto"/>
            </w:tcBorders>
          </w:tcPr>
          <w:p w14:paraId="7B195534" w14:textId="0EC46F21" w:rsidR="009F2B43" w:rsidRPr="009F12FD" w:rsidRDefault="009F2B43" w:rsidP="009F2B43">
            <w:pPr>
              <w:pStyle w:val="TAL"/>
              <w:rPr>
                <w:rFonts w:eastAsia="SimSun"/>
                <w:lang w:eastAsia="zh-CN"/>
              </w:rPr>
            </w:pPr>
            <w:r w:rsidRPr="006F39FB">
              <w:rPr>
                <w:rFonts w:eastAsia="SimSun"/>
                <w:lang w:val="en-US" w:eastAsia="zh-CN"/>
              </w:rPr>
              <w:t>PDSCH</w:t>
            </w:r>
          </w:p>
        </w:tc>
        <w:tc>
          <w:tcPr>
            <w:tcW w:w="1257" w:type="pct"/>
            <w:tcBorders>
              <w:top w:val="single" w:sz="4" w:space="0" w:color="auto"/>
              <w:left w:val="single" w:sz="4" w:space="0" w:color="auto"/>
              <w:bottom w:val="single" w:sz="4" w:space="0" w:color="auto"/>
              <w:right w:val="single" w:sz="4" w:space="0" w:color="auto"/>
            </w:tcBorders>
          </w:tcPr>
          <w:p w14:paraId="15E6B457" w14:textId="6E2A4387" w:rsidR="009F2B43" w:rsidRPr="009F12FD" w:rsidRDefault="009F2B43" w:rsidP="009F2B43">
            <w:pPr>
              <w:pStyle w:val="TAL"/>
              <w:rPr>
                <w:rFonts w:eastAsia="SimSun"/>
                <w:lang w:eastAsia="zh-CN"/>
              </w:rPr>
            </w:pPr>
            <w:r w:rsidRPr="006F39FB">
              <w:rPr>
                <w:rFonts w:eastAsia="SimSun"/>
                <w:lang w:eastAsia="zh-CN"/>
              </w:rPr>
              <w:t>[Clause 7.2.2.2.4]</w:t>
            </w:r>
          </w:p>
        </w:tc>
        <w:tc>
          <w:tcPr>
            <w:tcW w:w="1322" w:type="pct"/>
            <w:tcBorders>
              <w:top w:val="single" w:sz="4" w:space="0" w:color="auto"/>
              <w:left w:val="single" w:sz="4" w:space="0" w:color="auto"/>
              <w:bottom w:val="single" w:sz="4" w:space="0" w:color="auto"/>
              <w:right w:val="single" w:sz="4" w:space="0" w:color="auto"/>
            </w:tcBorders>
          </w:tcPr>
          <w:p w14:paraId="4EA1183D" w14:textId="77777777" w:rsidR="009F2B43" w:rsidRPr="009F12FD" w:rsidRDefault="009F2B43" w:rsidP="009F2B43">
            <w:pPr>
              <w:pStyle w:val="TAL"/>
              <w:rPr>
                <w:lang w:val="en-US" w:eastAsia="zh-CN"/>
              </w:rPr>
            </w:pPr>
          </w:p>
        </w:tc>
      </w:tr>
      <w:tr w:rsidR="00D02001" w:rsidRPr="00E238CD" w14:paraId="6C22C859" w14:textId="77777777" w:rsidTr="00F90AE3">
        <w:trPr>
          <w:trHeight w:val="153"/>
        </w:trPr>
        <w:tc>
          <w:tcPr>
            <w:tcW w:w="1479" w:type="pct"/>
            <w:tcBorders>
              <w:top w:val="single" w:sz="4" w:space="0" w:color="auto"/>
              <w:left w:val="single" w:sz="4" w:space="0" w:color="auto"/>
              <w:bottom w:val="nil"/>
              <w:right w:val="single" w:sz="4" w:space="0" w:color="auto"/>
            </w:tcBorders>
            <w:vAlign w:val="center"/>
          </w:tcPr>
          <w:p w14:paraId="3C757867" w14:textId="77777777" w:rsidR="00D02001" w:rsidRPr="00E238CD" w:rsidRDefault="00D02001" w:rsidP="00F95C32">
            <w:pPr>
              <w:keepNext/>
              <w:keepLines/>
              <w:spacing w:after="0"/>
              <w:rPr>
                <w:rFonts w:ascii="Arial" w:eastAsia="DengXian" w:hAnsi="Arial"/>
                <w:sz w:val="18"/>
                <w:lang w:eastAsia="zh-CN"/>
              </w:rPr>
            </w:pPr>
            <w:r w:rsidRPr="00E238CD">
              <w:rPr>
                <w:rFonts w:ascii="Arial" w:eastAsia="DengXian" w:hAnsi="Arial"/>
                <w:sz w:val="18"/>
                <w:lang w:eastAsia="zh-CN"/>
              </w:rPr>
              <w:t>Support of Single Carrier operations with 120kHz SCS for FR2-2</w:t>
            </w:r>
          </w:p>
          <w:p w14:paraId="0198DA4B" w14:textId="77777777" w:rsidR="00D02001" w:rsidRPr="00E238CD" w:rsidRDefault="00D02001" w:rsidP="00F95C32">
            <w:pPr>
              <w:keepNext/>
              <w:keepLines/>
              <w:spacing w:after="0"/>
              <w:rPr>
                <w:rFonts w:ascii="Arial" w:eastAsia="DengXian" w:hAnsi="Arial"/>
                <w:sz w:val="18"/>
                <w:lang w:eastAsia="zh-CN"/>
              </w:rPr>
            </w:pPr>
            <w:r w:rsidRPr="00E238CD">
              <w:rPr>
                <w:rFonts w:ascii="Arial" w:eastAsia="DengXian" w:hAnsi="Arial"/>
                <w:sz w:val="18"/>
                <w:lang w:eastAsia="zh-CN"/>
              </w:rPr>
              <w:t>(</w:t>
            </w:r>
            <w:r w:rsidRPr="00E238CD">
              <w:rPr>
                <w:rFonts w:ascii="Arial" w:eastAsia="DengXian" w:hAnsi="Arial"/>
                <w:i/>
                <w:iCs/>
                <w:sz w:val="18"/>
                <w:lang w:eastAsia="zh-CN"/>
              </w:rPr>
              <w:t>initialAccessSSB-120kHz-r17)</w:t>
            </w:r>
          </w:p>
        </w:tc>
        <w:tc>
          <w:tcPr>
            <w:tcW w:w="496" w:type="pct"/>
            <w:tcBorders>
              <w:top w:val="single" w:sz="4" w:space="0" w:color="auto"/>
              <w:left w:val="single" w:sz="4" w:space="0" w:color="auto"/>
              <w:bottom w:val="nil"/>
              <w:right w:val="single" w:sz="4" w:space="0" w:color="auto"/>
            </w:tcBorders>
            <w:vAlign w:val="center"/>
          </w:tcPr>
          <w:p w14:paraId="5FFB1EAD" w14:textId="77777777" w:rsidR="00D02001" w:rsidRPr="00E238CD" w:rsidRDefault="00D02001" w:rsidP="00F95C32">
            <w:pPr>
              <w:keepNext/>
              <w:keepLines/>
              <w:spacing w:after="0"/>
              <w:rPr>
                <w:rFonts w:ascii="Arial" w:eastAsia="SimSun" w:hAnsi="Arial"/>
                <w:sz w:val="18"/>
                <w:lang w:val="en-US" w:eastAsia="zh-CN"/>
              </w:rPr>
            </w:pPr>
            <w:r w:rsidRPr="00E238CD">
              <w:rPr>
                <w:rFonts w:ascii="Arial" w:eastAsia="SimSun" w:hAnsi="Arial"/>
                <w:sz w:val="18"/>
                <w:lang w:val="en-US" w:eastAsia="zh-CN"/>
              </w:rPr>
              <w:t>FR2-2 TDD</w:t>
            </w:r>
          </w:p>
        </w:tc>
        <w:tc>
          <w:tcPr>
            <w:tcW w:w="446" w:type="pct"/>
            <w:tcBorders>
              <w:top w:val="single" w:sz="4" w:space="0" w:color="auto"/>
              <w:left w:val="single" w:sz="4" w:space="0" w:color="auto"/>
              <w:bottom w:val="single" w:sz="4" w:space="0" w:color="auto"/>
              <w:right w:val="single" w:sz="4" w:space="0" w:color="auto"/>
            </w:tcBorders>
            <w:vAlign w:val="center"/>
          </w:tcPr>
          <w:p w14:paraId="3FD4ABDD" w14:textId="77777777" w:rsidR="00D02001" w:rsidRPr="00E238CD" w:rsidRDefault="00D02001" w:rsidP="00F95C32">
            <w:pPr>
              <w:keepNext/>
              <w:keepLines/>
              <w:spacing w:after="0"/>
              <w:jc w:val="center"/>
              <w:rPr>
                <w:rFonts w:ascii="Arial" w:eastAsia="SimSun" w:hAnsi="Arial"/>
                <w:sz w:val="18"/>
                <w:lang w:val="en-US" w:eastAsia="zh-CN"/>
              </w:rPr>
            </w:pPr>
            <w:r w:rsidRPr="00E238CD">
              <w:rPr>
                <w:rFonts w:ascii="Arial" w:eastAsia="SimSun" w:hAnsi="Arial"/>
                <w:sz w:val="18"/>
                <w:lang w:val="en-US" w:eastAsia="zh-CN"/>
              </w:rPr>
              <w:t>PDSCH</w:t>
            </w:r>
          </w:p>
        </w:tc>
        <w:tc>
          <w:tcPr>
            <w:tcW w:w="1257" w:type="pct"/>
            <w:tcBorders>
              <w:top w:val="single" w:sz="4" w:space="0" w:color="auto"/>
              <w:left w:val="single" w:sz="4" w:space="0" w:color="auto"/>
              <w:bottom w:val="single" w:sz="4" w:space="0" w:color="auto"/>
              <w:right w:val="single" w:sz="4" w:space="0" w:color="auto"/>
            </w:tcBorders>
            <w:vAlign w:val="center"/>
          </w:tcPr>
          <w:p w14:paraId="5CD21A7F" w14:textId="77777777" w:rsidR="00D02001" w:rsidRPr="00E238CD" w:rsidRDefault="00D02001" w:rsidP="00F95C32">
            <w:pPr>
              <w:keepNext/>
              <w:keepLines/>
              <w:spacing w:after="0"/>
              <w:rPr>
                <w:rFonts w:ascii="Arial" w:hAnsi="Arial"/>
                <w:sz w:val="18"/>
              </w:rPr>
            </w:pPr>
            <w:r w:rsidRPr="00E238CD">
              <w:rPr>
                <w:rFonts w:ascii="Arial" w:hAnsi="Arial"/>
                <w:sz w:val="18"/>
                <w:lang w:val="en-US" w:eastAsia="zh-CN"/>
              </w:rPr>
              <w:t xml:space="preserve">Clause </w:t>
            </w:r>
            <w:r w:rsidRPr="00E238CD">
              <w:rPr>
                <w:rFonts w:ascii="Arial" w:hAnsi="Arial"/>
                <w:sz w:val="18"/>
              </w:rPr>
              <w:t>7.2.2.2.1</w:t>
            </w:r>
          </w:p>
          <w:p w14:paraId="034F527B" w14:textId="77777777" w:rsidR="00D02001" w:rsidRPr="00E238CD" w:rsidRDefault="00D02001" w:rsidP="00F95C32">
            <w:pPr>
              <w:keepNext/>
              <w:keepLines/>
              <w:spacing w:after="0"/>
              <w:rPr>
                <w:rFonts w:ascii="Arial" w:hAnsi="Arial"/>
                <w:sz w:val="18"/>
                <w:lang w:val="en-US" w:eastAsia="zh-CN"/>
              </w:rPr>
            </w:pPr>
            <w:r w:rsidRPr="00E238CD">
              <w:rPr>
                <w:rFonts w:ascii="Arial" w:hAnsi="Arial"/>
                <w:sz w:val="18"/>
              </w:rPr>
              <w:t xml:space="preserve">(Table 7.2.2.2.1-6: </w:t>
            </w:r>
            <w:r w:rsidRPr="00E238CD">
              <w:rPr>
                <w:rFonts w:ascii="Arial" w:hAnsi="Arial"/>
                <w:sz w:val="18"/>
                <w:lang w:val="en-US" w:eastAsia="zh-CN"/>
              </w:rPr>
              <w:t>Test 4-1, 4-2, 4-3, 4-4</w:t>
            </w:r>
            <w:r w:rsidRPr="00E238CD">
              <w:rPr>
                <w:rFonts w:ascii="Arial" w:hAnsi="Arial"/>
                <w:sz w:val="18"/>
              </w:rPr>
              <w:t>)</w:t>
            </w:r>
          </w:p>
        </w:tc>
        <w:tc>
          <w:tcPr>
            <w:tcW w:w="1322" w:type="pct"/>
            <w:tcBorders>
              <w:top w:val="single" w:sz="4" w:space="0" w:color="auto"/>
              <w:left w:val="single" w:sz="4" w:space="0" w:color="auto"/>
              <w:bottom w:val="single" w:sz="4" w:space="0" w:color="auto"/>
              <w:right w:val="single" w:sz="4" w:space="0" w:color="auto"/>
            </w:tcBorders>
            <w:vAlign w:val="center"/>
          </w:tcPr>
          <w:p w14:paraId="151BF215" w14:textId="77777777" w:rsidR="00D02001" w:rsidRPr="00E238CD" w:rsidRDefault="00D02001" w:rsidP="00F95C32">
            <w:pPr>
              <w:keepNext/>
              <w:keepLines/>
              <w:spacing w:after="0"/>
              <w:jc w:val="center"/>
              <w:rPr>
                <w:rFonts w:ascii="Arial" w:hAnsi="Arial"/>
                <w:sz w:val="18"/>
                <w:lang w:val="en-US" w:eastAsia="zh-CN"/>
              </w:rPr>
            </w:pPr>
          </w:p>
        </w:tc>
      </w:tr>
      <w:tr w:rsidR="00D02001" w:rsidRPr="00E238CD" w14:paraId="3C117E90" w14:textId="77777777" w:rsidTr="00F90AE3">
        <w:trPr>
          <w:trHeight w:val="153"/>
        </w:trPr>
        <w:tc>
          <w:tcPr>
            <w:tcW w:w="1479" w:type="pct"/>
            <w:tcBorders>
              <w:top w:val="nil"/>
              <w:left w:val="single" w:sz="4" w:space="0" w:color="auto"/>
              <w:bottom w:val="nil"/>
              <w:right w:val="single" w:sz="4" w:space="0" w:color="auto"/>
            </w:tcBorders>
            <w:vAlign w:val="center"/>
          </w:tcPr>
          <w:p w14:paraId="0D6D026F" w14:textId="77777777" w:rsidR="00D02001" w:rsidRPr="00E238CD" w:rsidRDefault="00D02001" w:rsidP="00F95C32">
            <w:pPr>
              <w:keepNext/>
              <w:keepLines/>
              <w:spacing w:after="0"/>
              <w:rPr>
                <w:rFonts w:ascii="Arial" w:eastAsia="DengXian" w:hAnsi="Arial"/>
                <w:sz w:val="18"/>
                <w:lang w:eastAsia="zh-CN"/>
              </w:rPr>
            </w:pPr>
          </w:p>
        </w:tc>
        <w:tc>
          <w:tcPr>
            <w:tcW w:w="496" w:type="pct"/>
            <w:tcBorders>
              <w:top w:val="nil"/>
              <w:left w:val="single" w:sz="4" w:space="0" w:color="auto"/>
              <w:bottom w:val="nil"/>
              <w:right w:val="single" w:sz="4" w:space="0" w:color="auto"/>
            </w:tcBorders>
            <w:vAlign w:val="center"/>
          </w:tcPr>
          <w:p w14:paraId="2A0318CB" w14:textId="77777777" w:rsidR="00D02001" w:rsidRPr="00E238CD" w:rsidRDefault="00D02001" w:rsidP="00F95C32">
            <w:pPr>
              <w:keepNext/>
              <w:keepLines/>
              <w:spacing w:after="0"/>
              <w:rPr>
                <w:rFonts w:ascii="Arial" w:eastAsia="SimSun" w:hAnsi="Arial"/>
                <w:sz w:val="18"/>
                <w:lang w:val="en-US" w:eastAsia="zh-CN"/>
              </w:rPr>
            </w:pPr>
          </w:p>
        </w:tc>
        <w:tc>
          <w:tcPr>
            <w:tcW w:w="446" w:type="pct"/>
            <w:tcBorders>
              <w:top w:val="single" w:sz="4" w:space="0" w:color="auto"/>
              <w:left w:val="single" w:sz="4" w:space="0" w:color="auto"/>
              <w:bottom w:val="single" w:sz="4" w:space="0" w:color="auto"/>
              <w:right w:val="single" w:sz="4" w:space="0" w:color="auto"/>
            </w:tcBorders>
            <w:vAlign w:val="center"/>
          </w:tcPr>
          <w:p w14:paraId="53DAEDA0" w14:textId="77777777" w:rsidR="00D02001" w:rsidRPr="00E238CD" w:rsidRDefault="00D02001" w:rsidP="00F95C32">
            <w:pPr>
              <w:keepNext/>
              <w:keepLines/>
              <w:spacing w:after="0"/>
              <w:jc w:val="center"/>
              <w:rPr>
                <w:rFonts w:ascii="Arial" w:eastAsia="SimSun" w:hAnsi="Arial"/>
                <w:sz w:val="18"/>
                <w:lang w:val="en-US" w:eastAsia="zh-CN"/>
              </w:rPr>
            </w:pPr>
            <w:r w:rsidRPr="00E238CD">
              <w:rPr>
                <w:rFonts w:ascii="Arial" w:eastAsia="SimSun" w:hAnsi="Arial"/>
                <w:sz w:val="18"/>
                <w:lang w:val="en-US" w:eastAsia="zh-CN"/>
              </w:rPr>
              <w:t>PDCCH</w:t>
            </w:r>
          </w:p>
        </w:tc>
        <w:tc>
          <w:tcPr>
            <w:tcW w:w="1257" w:type="pct"/>
            <w:tcBorders>
              <w:top w:val="single" w:sz="4" w:space="0" w:color="auto"/>
              <w:left w:val="single" w:sz="4" w:space="0" w:color="auto"/>
              <w:bottom w:val="single" w:sz="4" w:space="0" w:color="auto"/>
              <w:right w:val="single" w:sz="4" w:space="0" w:color="auto"/>
            </w:tcBorders>
            <w:vAlign w:val="center"/>
          </w:tcPr>
          <w:p w14:paraId="10DAF0B7" w14:textId="77777777" w:rsidR="00D02001" w:rsidRPr="00E238CD" w:rsidRDefault="00D02001" w:rsidP="00F95C32">
            <w:pPr>
              <w:keepNext/>
              <w:keepLines/>
              <w:spacing w:after="0"/>
              <w:rPr>
                <w:rFonts w:ascii="Arial" w:hAnsi="Arial"/>
                <w:sz w:val="18"/>
                <w:lang w:val="en-US" w:eastAsia="zh-CN"/>
              </w:rPr>
            </w:pPr>
            <w:r w:rsidRPr="00E238CD">
              <w:rPr>
                <w:rFonts w:ascii="Arial" w:hAnsi="Arial"/>
                <w:sz w:val="18"/>
                <w:lang w:val="en-US" w:eastAsia="zh-CN"/>
              </w:rPr>
              <w:t>Clause 7.3.2.2</w:t>
            </w:r>
          </w:p>
          <w:p w14:paraId="3A514AF0" w14:textId="77777777" w:rsidR="00D02001" w:rsidRPr="00E238CD" w:rsidRDefault="00D02001" w:rsidP="00F95C32">
            <w:pPr>
              <w:keepNext/>
              <w:keepLines/>
              <w:spacing w:after="0"/>
              <w:rPr>
                <w:rFonts w:ascii="Arial" w:hAnsi="Arial"/>
                <w:sz w:val="18"/>
                <w:lang w:val="en-US" w:eastAsia="zh-CN"/>
              </w:rPr>
            </w:pPr>
            <w:r w:rsidRPr="00E238CD">
              <w:rPr>
                <w:rFonts w:ascii="Arial" w:hAnsi="Arial"/>
                <w:sz w:val="18"/>
              </w:rPr>
              <w:t xml:space="preserve">(Table 7.3.2.2.1-2: Test 1a-1, 1a-2, 1a-3) </w:t>
            </w:r>
            <w:r w:rsidRPr="00E238CD">
              <w:rPr>
                <w:rFonts w:ascii="Arial" w:hAnsi="Arial"/>
                <w:sz w:val="18"/>
              </w:rPr>
              <w:br/>
              <w:t>(Table 7.3.2.2.2-2, Test 3-1, 3-2)</w:t>
            </w:r>
          </w:p>
        </w:tc>
        <w:tc>
          <w:tcPr>
            <w:tcW w:w="1322" w:type="pct"/>
            <w:tcBorders>
              <w:top w:val="single" w:sz="4" w:space="0" w:color="auto"/>
              <w:left w:val="single" w:sz="4" w:space="0" w:color="auto"/>
              <w:bottom w:val="single" w:sz="4" w:space="0" w:color="auto"/>
              <w:right w:val="single" w:sz="4" w:space="0" w:color="auto"/>
            </w:tcBorders>
            <w:vAlign w:val="center"/>
          </w:tcPr>
          <w:p w14:paraId="5BB4A457" w14:textId="77777777" w:rsidR="00D02001" w:rsidRPr="00E238CD" w:rsidRDefault="00D02001" w:rsidP="00F95C32">
            <w:pPr>
              <w:keepNext/>
              <w:keepLines/>
              <w:spacing w:after="0"/>
              <w:jc w:val="center"/>
              <w:rPr>
                <w:rFonts w:ascii="Arial" w:hAnsi="Arial"/>
                <w:sz w:val="18"/>
                <w:lang w:val="en-US" w:eastAsia="zh-CN"/>
              </w:rPr>
            </w:pPr>
          </w:p>
        </w:tc>
      </w:tr>
      <w:tr w:rsidR="00D02001" w:rsidRPr="00E238CD" w14:paraId="3F30C3CE" w14:textId="77777777" w:rsidTr="00F90AE3">
        <w:trPr>
          <w:trHeight w:val="153"/>
        </w:trPr>
        <w:tc>
          <w:tcPr>
            <w:tcW w:w="1479" w:type="pct"/>
            <w:tcBorders>
              <w:top w:val="nil"/>
              <w:left w:val="single" w:sz="4" w:space="0" w:color="auto"/>
              <w:right w:val="single" w:sz="4" w:space="0" w:color="auto"/>
            </w:tcBorders>
            <w:vAlign w:val="center"/>
          </w:tcPr>
          <w:p w14:paraId="063135CE" w14:textId="77777777" w:rsidR="00D02001" w:rsidRPr="00E238CD" w:rsidRDefault="00D02001" w:rsidP="00F95C32">
            <w:pPr>
              <w:keepNext/>
              <w:keepLines/>
              <w:spacing w:after="0"/>
              <w:rPr>
                <w:rFonts w:ascii="Arial" w:eastAsia="DengXian" w:hAnsi="Arial"/>
                <w:sz w:val="18"/>
                <w:lang w:eastAsia="zh-CN"/>
              </w:rPr>
            </w:pPr>
          </w:p>
        </w:tc>
        <w:tc>
          <w:tcPr>
            <w:tcW w:w="496" w:type="pct"/>
            <w:tcBorders>
              <w:top w:val="nil"/>
              <w:left w:val="single" w:sz="4" w:space="0" w:color="auto"/>
              <w:right w:val="single" w:sz="4" w:space="0" w:color="auto"/>
            </w:tcBorders>
            <w:vAlign w:val="center"/>
          </w:tcPr>
          <w:p w14:paraId="28E9CAFF" w14:textId="77777777" w:rsidR="00D02001" w:rsidRPr="00E238CD" w:rsidRDefault="00D02001" w:rsidP="00F95C32">
            <w:pPr>
              <w:keepNext/>
              <w:keepLines/>
              <w:spacing w:after="0"/>
              <w:rPr>
                <w:rFonts w:ascii="Arial" w:eastAsia="SimSun" w:hAnsi="Arial"/>
                <w:sz w:val="18"/>
                <w:lang w:val="en-US" w:eastAsia="zh-CN"/>
              </w:rPr>
            </w:pPr>
          </w:p>
        </w:tc>
        <w:tc>
          <w:tcPr>
            <w:tcW w:w="446" w:type="pct"/>
            <w:tcBorders>
              <w:top w:val="single" w:sz="4" w:space="0" w:color="auto"/>
              <w:left w:val="single" w:sz="4" w:space="0" w:color="auto"/>
              <w:bottom w:val="single" w:sz="4" w:space="0" w:color="auto"/>
              <w:right w:val="single" w:sz="4" w:space="0" w:color="auto"/>
            </w:tcBorders>
            <w:vAlign w:val="center"/>
          </w:tcPr>
          <w:p w14:paraId="2C1D6417" w14:textId="77777777" w:rsidR="00D02001" w:rsidRPr="00E238CD" w:rsidRDefault="00D02001" w:rsidP="00F95C32">
            <w:pPr>
              <w:keepNext/>
              <w:keepLines/>
              <w:spacing w:after="0"/>
              <w:jc w:val="center"/>
              <w:rPr>
                <w:rFonts w:ascii="Arial" w:eastAsia="SimSun" w:hAnsi="Arial"/>
                <w:sz w:val="18"/>
                <w:lang w:val="en-US" w:eastAsia="zh-CN"/>
              </w:rPr>
            </w:pPr>
            <w:r w:rsidRPr="00E238CD">
              <w:rPr>
                <w:rFonts w:ascii="Arial" w:eastAsia="SimSun" w:hAnsi="Arial"/>
                <w:sz w:val="18"/>
                <w:lang w:val="en-US" w:eastAsia="zh-CN"/>
              </w:rPr>
              <w:t>PBCH</w:t>
            </w:r>
          </w:p>
        </w:tc>
        <w:tc>
          <w:tcPr>
            <w:tcW w:w="1257" w:type="pct"/>
            <w:tcBorders>
              <w:top w:val="single" w:sz="4" w:space="0" w:color="auto"/>
              <w:left w:val="single" w:sz="4" w:space="0" w:color="auto"/>
              <w:bottom w:val="single" w:sz="4" w:space="0" w:color="auto"/>
              <w:right w:val="single" w:sz="4" w:space="0" w:color="auto"/>
            </w:tcBorders>
            <w:vAlign w:val="center"/>
          </w:tcPr>
          <w:p w14:paraId="7E959CD2" w14:textId="77777777" w:rsidR="00D02001" w:rsidRPr="00E238CD" w:rsidRDefault="00D02001" w:rsidP="00F95C32">
            <w:pPr>
              <w:keepNext/>
              <w:keepLines/>
              <w:spacing w:after="0"/>
              <w:rPr>
                <w:rFonts w:ascii="Arial" w:hAnsi="Arial"/>
                <w:sz w:val="18"/>
              </w:rPr>
            </w:pPr>
            <w:r w:rsidRPr="00E238CD">
              <w:rPr>
                <w:rFonts w:ascii="Arial" w:hAnsi="Arial"/>
                <w:sz w:val="18"/>
                <w:lang w:val="en-US" w:eastAsia="zh-CN"/>
              </w:rPr>
              <w:t xml:space="preserve">Clause </w:t>
            </w:r>
            <w:r w:rsidRPr="00E238CD">
              <w:rPr>
                <w:rFonts w:ascii="Arial" w:hAnsi="Arial"/>
                <w:sz w:val="18"/>
              </w:rPr>
              <w:t>7.4.2.2</w:t>
            </w:r>
          </w:p>
          <w:p w14:paraId="4CAE15A8" w14:textId="77777777" w:rsidR="00D02001" w:rsidRPr="00E238CD" w:rsidRDefault="00D02001" w:rsidP="00F95C32">
            <w:pPr>
              <w:keepNext/>
              <w:keepLines/>
              <w:spacing w:after="0"/>
              <w:rPr>
                <w:rFonts w:ascii="Arial" w:hAnsi="Arial"/>
                <w:sz w:val="18"/>
              </w:rPr>
            </w:pPr>
            <w:r w:rsidRPr="00E238CD">
              <w:rPr>
                <w:rFonts w:ascii="Arial" w:hAnsi="Arial"/>
                <w:sz w:val="18"/>
              </w:rPr>
              <w:t>(Table 7.4.2.2-2: Test 3)</w:t>
            </w:r>
          </w:p>
          <w:p w14:paraId="4D81A120" w14:textId="77777777" w:rsidR="00D02001" w:rsidRPr="00E238CD" w:rsidRDefault="00D02001" w:rsidP="00F95C32">
            <w:pPr>
              <w:keepNext/>
              <w:keepLines/>
              <w:spacing w:after="0"/>
              <w:rPr>
                <w:rFonts w:ascii="Arial" w:hAnsi="Arial"/>
                <w:sz w:val="18"/>
                <w:lang w:val="en-US" w:eastAsia="zh-CN"/>
              </w:rPr>
            </w:pPr>
          </w:p>
        </w:tc>
        <w:tc>
          <w:tcPr>
            <w:tcW w:w="1322" w:type="pct"/>
            <w:tcBorders>
              <w:top w:val="single" w:sz="4" w:space="0" w:color="auto"/>
              <w:left w:val="single" w:sz="4" w:space="0" w:color="auto"/>
              <w:bottom w:val="single" w:sz="4" w:space="0" w:color="auto"/>
              <w:right w:val="single" w:sz="4" w:space="0" w:color="auto"/>
            </w:tcBorders>
            <w:vAlign w:val="center"/>
          </w:tcPr>
          <w:p w14:paraId="010F3354" w14:textId="77777777" w:rsidR="00D02001" w:rsidRPr="00E238CD" w:rsidRDefault="00D02001" w:rsidP="00F95C32">
            <w:pPr>
              <w:keepNext/>
              <w:keepLines/>
              <w:spacing w:after="0"/>
              <w:jc w:val="center"/>
              <w:rPr>
                <w:rFonts w:ascii="Arial" w:hAnsi="Arial"/>
                <w:sz w:val="18"/>
                <w:lang w:val="en-US" w:eastAsia="zh-CN"/>
              </w:rPr>
            </w:pPr>
          </w:p>
        </w:tc>
      </w:tr>
      <w:tr w:rsidR="00D02001" w:rsidRPr="00E238CD" w14:paraId="15F11F20" w14:textId="77777777" w:rsidTr="00F90AE3">
        <w:trPr>
          <w:trHeight w:val="153"/>
        </w:trPr>
        <w:tc>
          <w:tcPr>
            <w:tcW w:w="1479" w:type="pct"/>
            <w:tcBorders>
              <w:top w:val="single" w:sz="4" w:space="0" w:color="auto"/>
              <w:left w:val="single" w:sz="4" w:space="0" w:color="auto"/>
              <w:bottom w:val="nil"/>
              <w:right w:val="single" w:sz="4" w:space="0" w:color="auto"/>
            </w:tcBorders>
            <w:vAlign w:val="center"/>
          </w:tcPr>
          <w:p w14:paraId="4CD488B5" w14:textId="77777777" w:rsidR="00D02001" w:rsidRPr="00E238CD" w:rsidRDefault="00D02001" w:rsidP="00F95C32">
            <w:pPr>
              <w:keepNext/>
              <w:keepLines/>
              <w:spacing w:after="0"/>
              <w:rPr>
                <w:rFonts w:ascii="Arial" w:eastAsia="DengXian" w:hAnsi="Arial"/>
                <w:sz w:val="18"/>
                <w:lang w:eastAsia="zh-CN"/>
              </w:rPr>
            </w:pPr>
            <w:r w:rsidRPr="00E238CD">
              <w:rPr>
                <w:rFonts w:ascii="Arial" w:eastAsia="DengXian" w:hAnsi="Arial"/>
                <w:sz w:val="18"/>
                <w:lang w:eastAsia="zh-CN"/>
              </w:rPr>
              <w:t>Support of 480kHz SCS for FR2-2</w:t>
            </w:r>
          </w:p>
          <w:p w14:paraId="108D6904" w14:textId="315C6123" w:rsidR="00D02001" w:rsidRPr="00E238CD" w:rsidRDefault="00D02001" w:rsidP="00F95C32">
            <w:pPr>
              <w:keepNext/>
              <w:keepLines/>
              <w:spacing w:after="0"/>
              <w:rPr>
                <w:rFonts w:ascii="Arial" w:eastAsia="DengXian" w:hAnsi="Arial"/>
                <w:sz w:val="18"/>
                <w:lang w:eastAsia="zh-CN"/>
              </w:rPr>
            </w:pPr>
            <w:r w:rsidRPr="00E238CD">
              <w:rPr>
                <w:rFonts w:ascii="Arial" w:eastAsia="DengXian" w:hAnsi="Arial"/>
                <w:sz w:val="18"/>
                <w:lang w:eastAsia="zh-CN"/>
              </w:rPr>
              <w:t>(</w:t>
            </w:r>
            <w:r w:rsidRPr="00E238CD">
              <w:rPr>
                <w:rFonts w:ascii="Arial" w:eastAsia="DengXian" w:hAnsi="Arial"/>
                <w:i/>
                <w:iCs/>
                <w:sz w:val="18"/>
                <w:lang w:eastAsia="zh-CN"/>
              </w:rPr>
              <w:t>u</w:t>
            </w:r>
            <w:r w:rsidRPr="00F90AE3">
              <w:rPr>
                <w:rFonts w:ascii="Arial" w:eastAsia="DengXian" w:hAnsi="Arial"/>
                <w:i/>
                <w:iCs/>
                <w:sz w:val="18"/>
                <w:lang w:eastAsia="zh-CN"/>
              </w:rPr>
              <w:t>l-FR2-2-SCS-480kHz-r17</w:t>
            </w:r>
            <w:r w:rsidRPr="00E238CD">
              <w:rPr>
                <w:rFonts w:ascii="Arial" w:eastAsia="DengXian" w:hAnsi="Arial"/>
                <w:i/>
                <w:iCs/>
                <w:sz w:val="18"/>
                <w:lang w:eastAsia="zh-CN"/>
              </w:rPr>
              <w:t xml:space="preserve"> </w:t>
            </w:r>
            <w:r w:rsidRPr="00F90AE3">
              <w:rPr>
                <w:rFonts w:ascii="Arial" w:eastAsia="DengXian" w:hAnsi="Arial"/>
                <w:sz w:val="18"/>
                <w:lang w:eastAsia="zh-CN"/>
              </w:rPr>
              <w:t>and</w:t>
            </w:r>
            <w:r w:rsidRPr="00E238CD">
              <w:rPr>
                <w:rFonts w:ascii="Arial" w:eastAsia="DengXian" w:hAnsi="Arial"/>
                <w:i/>
                <w:iCs/>
                <w:sz w:val="18"/>
                <w:lang w:eastAsia="zh-CN"/>
              </w:rPr>
              <w:t xml:space="preserve"> initialAccessSSB-480kHz-r17)</w:t>
            </w:r>
          </w:p>
        </w:tc>
        <w:tc>
          <w:tcPr>
            <w:tcW w:w="496" w:type="pct"/>
            <w:tcBorders>
              <w:top w:val="single" w:sz="4" w:space="0" w:color="auto"/>
              <w:left w:val="single" w:sz="4" w:space="0" w:color="auto"/>
              <w:bottom w:val="nil"/>
              <w:right w:val="single" w:sz="4" w:space="0" w:color="auto"/>
            </w:tcBorders>
            <w:vAlign w:val="center"/>
          </w:tcPr>
          <w:p w14:paraId="1C026917" w14:textId="77777777" w:rsidR="00D02001" w:rsidRPr="00E238CD" w:rsidRDefault="00D02001" w:rsidP="00F95C32">
            <w:pPr>
              <w:keepNext/>
              <w:keepLines/>
              <w:spacing w:after="0"/>
              <w:rPr>
                <w:rFonts w:ascii="Arial" w:eastAsia="SimSun" w:hAnsi="Arial"/>
                <w:sz w:val="18"/>
                <w:lang w:val="en-US" w:eastAsia="zh-CN"/>
              </w:rPr>
            </w:pPr>
            <w:r w:rsidRPr="00E238CD">
              <w:rPr>
                <w:rFonts w:ascii="Arial" w:eastAsia="SimSun" w:hAnsi="Arial"/>
                <w:sz w:val="18"/>
                <w:lang w:val="en-US" w:eastAsia="zh-CN"/>
              </w:rPr>
              <w:t>FR2-2 TDD</w:t>
            </w:r>
          </w:p>
        </w:tc>
        <w:tc>
          <w:tcPr>
            <w:tcW w:w="446" w:type="pct"/>
            <w:tcBorders>
              <w:top w:val="single" w:sz="4" w:space="0" w:color="auto"/>
              <w:left w:val="single" w:sz="4" w:space="0" w:color="auto"/>
              <w:bottom w:val="single" w:sz="4" w:space="0" w:color="auto"/>
              <w:right w:val="single" w:sz="4" w:space="0" w:color="auto"/>
            </w:tcBorders>
            <w:vAlign w:val="center"/>
          </w:tcPr>
          <w:p w14:paraId="23865865" w14:textId="77777777" w:rsidR="00D02001" w:rsidRPr="00E238CD" w:rsidRDefault="00D02001" w:rsidP="00F90AE3">
            <w:pPr>
              <w:keepNext/>
              <w:keepLines/>
              <w:spacing w:after="0"/>
              <w:jc w:val="center"/>
              <w:rPr>
                <w:rFonts w:ascii="Arial" w:eastAsia="SimSun" w:hAnsi="Arial"/>
                <w:sz w:val="18"/>
                <w:lang w:val="en-US" w:eastAsia="zh-CN"/>
              </w:rPr>
            </w:pPr>
            <w:r w:rsidRPr="00E238CD">
              <w:rPr>
                <w:rFonts w:ascii="Arial" w:eastAsia="SimSun" w:hAnsi="Arial"/>
                <w:sz w:val="18"/>
                <w:lang w:val="en-US" w:eastAsia="zh-CN"/>
              </w:rPr>
              <w:t>PDSCH</w:t>
            </w:r>
          </w:p>
        </w:tc>
        <w:tc>
          <w:tcPr>
            <w:tcW w:w="1257" w:type="pct"/>
            <w:tcBorders>
              <w:top w:val="single" w:sz="4" w:space="0" w:color="auto"/>
              <w:left w:val="single" w:sz="4" w:space="0" w:color="auto"/>
              <w:bottom w:val="single" w:sz="4" w:space="0" w:color="auto"/>
              <w:right w:val="single" w:sz="4" w:space="0" w:color="auto"/>
            </w:tcBorders>
            <w:vAlign w:val="center"/>
          </w:tcPr>
          <w:p w14:paraId="73F9E7A4" w14:textId="77777777" w:rsidR="00D02001" w:rsidRPr="00E238CD" w:rsidRDefault="00D02001" w:rsidP="00F90AE3">
            <w:pPr>
              <w:keepNext/>
              <w:keepLines/>
              <w:spacing w:after="0"/>
              <w:rPr>
                <w:rFonts w:ascii="Arial" w:hAnsi="Arial"/>
                <w:sz w:val="18"/>
              </w:rPr>
            </w:pPr>
            <w:r w:rsidRPr="00E238CD">
              <w:rPr>
                <w:rFonts w:ascii="Arial" w:hAnsi="Arial"/>
                <w:sz w:val="18"/>
                <w:lang w:val="en-US" w:eastAsia="zh-CN"/>
              </w:rPr>
              <w:t xml:space="preserve">Clause </w:t>
            </w:r>
            <w:r w:rsidRPr="00E238CD">
              <w:rPr>
                <w:rFonts w:ascii="Arial" w:hAnsi="Arial"/>
                <w:sz w:val="18"/>
              </w:rPr>
              <w:t>7.2.2.2.1</w:t>
            </w:r>
          </w:p>
          <w:p w14:paraId="55386D52" w14:textId="71451E77" w:rsidR="00D02001" w:rsidRPr="00E238CD" w:rsidRDefault="00D02001" w:rsidP="00F95C32">
            <w:pPr>
              <w:keepNext/>
              <w:keepLines/>
              <w:spacing w:after="0"/>
              <w:rPr>
                <w:rFonts w:ascii="Arial" w:eastAsia="SimSun" w:hAnsi="Arial"/>
                <w:sz w:val="18"/>
                <w:lang w:eastAsia="zh-CN"/>
              </w:rPr>
            </w:pPr>
            <w:r w:rsidRPr="00E238CD">
              <w:rPr>
                <w:rFonts w:ascii="Arial" w:hAnsi="Arial"/>
                <w:sz w:val="18"/>
              </w:rPr>
              <w:t xml:space="preserve">(Table 7.2.2.2.1-6: </w:t>
            </w:r>
            <w:r w:rsidRPr="00E238CD">
              <w:rPr>
                <w:rFonts w:ascii="Arial" w:hAnsi="Arial"/>
                <w:sz w:val="18"/>
                <w:lang w:val="en-US" w:eastAsia="zh-CN"/>
              </w:rPr>
              <w:t>Test 4-5, 4-6</w:t>
            </w:r>
            <w:r w:rsidRPr="00E238CD">
              <w:rPr>
                <w:rFonts w:ascii="Arial" w:hAnsi="Arial"/>
                <w:sz w:val="18"/>
              </w:rPr>
              <w:t>)</w:t>
            </w:r>
          </w:p>
        </w:tc>
        <w:tc>
          <w:tcPr>
            <w:tcW w:w="1322" w:type="pct"/>
            <w:tcBorders>
              <w:top w:val="single" w:sz="4" w:space="0" w:color="auto"/>
              <w:left w:val="single" w:sz="4" w:space="0" w:color="auto"/>
              <w:bottom w:val="single" w:sz="4" w:space="0" w:color="auto"/>
              <w:right w:val="single" w:sz="4" w:space="0" w:color="auto"/>
            </w:tcBorders>
            <w:vAlign w:val="center"/>
          </w:tcPr>
          <w:p w14:paraId="70C6CE9C" w14:textId="77777777" w:rsidR="00D02001" w:rsidRPr="00E238CD" w:rsidRDefault="00D02001" w:rsidP="00F90AE3">
            <w:pPr>
              <w:keepNext/>
              <w:keepLines/>
              <w:spacing w:after="0"/>
              <w:jc w:val="center"/>
              <w:rPr>
                <w:rFonts w:ascii="Arial" w:hAnsi="Arial"/>
                <w:sz w:val="18"/>
                <w:lang w:val="en-US" w:eastAsia="zh-CN"/>
              </w:rPr>
            </w:pPr>
          </w:p>
        </w:tc>
      </w:tr>
      <w:tr w:rsidR="00D02001" w:rsidRPr="00E238CD" w14:paraId="6A692D77" w14:textId="77777777" w:rsidTr="00F90AE3">
        <w:trPr>
          <w:trHeight w:val="153"/>
        </w:trPr>
        <w:tc>
          <w:tcPr>
            <w:tcW w:w="1479" w:type="pct"/>
            <w:tcBorders>
              <w:top w:val="nil"/>
              <w:left w:val="single" w:sz="4" w:space="0" w:color="auto"/>
              <w:bottom w:val="nil"/>
              <w:right w:val="single" w:sz="4" w:space="0" w:color="auto"/>
            </w:tcBorders>
            <w:vAlign w:val="center"/>
          </w:tcPr>
          <w:p w14:paraId="5E43CA31" w14:textId="77777777" w:rsidR="00D02001" w:rsidRPr="00E238CD" w:rsidRDefault="00D02001" w:rsidP="00F90AE3">
            <w:pPr>
              <w:keepNext/>
              <w:keepLines/>
              <w:spacing w:after="0"/>
              <w:jc w:val="center"/>
              <w:rPr>
                <w:rFonts w:ascii="Arial" w:eastAsia="DengXian" w:hAnsi="Arial"/>
                <w:sz w:val="18"/>
                <w:lang w:eastAsia="zh-CN"/>
              </w:rPr>
            </w:pPr>
          </w:p>
        </w:tc>
        <w:tc>
          <w:tcPr>
            <w:tcW w:w="496" w:type="pct"/>
            <w:tcBorders>
              <w:top w:val="nil"/>
              <w:left w:val="single" w:sz="4" w:space="0" w:color="auto"/>
              <w:bottom w:val="nil"/>
              <w:right w:val="single" w:sz="4" w:space="0" w:color="auto"/>
            </w:tcBorders>
            <w:vAlign w:val="center"/>
          </w:tcPr>
          <w:p w14:paraId="69B0A326" w14:textId="77777777" w:rsidR="00D02001" w:rsidRPr="00E238CD" w:rsidRDefault="00D02001" w:rsidP="00F90AE3">
            <w:pPr>
              <w:keepNext/>
              <w:keepLines/>
              <w:spacing w:after="0"/>
              <w:jc w:val="center"/>
              <w:rPr>
                <w:rFonts w:ascii="Arial" w:eastAsia="SimSun" w:hAnsi="Arial"/>
                <w:sz w:val="18"/>
                <w:lang w:val="en-US" w:eastAsia="zh-CN"/>
              </w:rPr>
            </w:pPr>
          </w:p>
        </w:tc>
        <w:tc>
          <w:tcPr>
            <w:tcW w:w="446" w:type="pct"/>
            <w:tcBorders>
              <w:top w:val="single" w:sz="4" w:space="0" w:color="auto"/>
              <w:left w:val="single" w:sz="4" w:space="0" w:color="auto"/>
              <w:bottom w:val="single" w:sz="4" w:space="0" w:color="auto"/>
              <w:right w:val="single" w:sz="4" w:space="0" w:color="auto"/>
            </w:tcBorders>
            <w:vAlign w:val="center"/>
          </w:tcPr>
          <w:p w14:paraId="386FD17B" w14:textId="77777777" w:rsidR="00D02001" w:rsidRPr="00E238CD" w:rsidRDefault="00D02001" w:rsidP="00F90AE3">
            <w:pPr>
              <w:keepNext/>
              <w:keepLines/>
              <w:spacing w:after="0"/>
              <w:jc w:val="center"/>
              <w:rPr>
                <w:rFonts w:ascii="Arial" w:eastAsia="SimSun" w:hAnsi="Arial"/>
                <w:sz w:val="18"/>
                <w:lang w:val="en-US" w:eastAsia="zh-CN"/>
              </w:rPr>
            </w:pPr>
            <w:r w:rsidRPr="00E238CD">
              <w:rPr>
                <w:rFonts w:ascii="Arial" w:eastAsia="SimSun" w:hAnsi="Arial"/>
                <w:sz w:val="18"/>
                <w:lang w:val="en-US" w:eastAsia="zh-CN"/>
              </w:rPr>
              <w:t>PDCCH</w:t>
            </w:r>
          </w:p>
        </w:tc>
        <w:tc>
          <w:tcPr>
            <w:tcW w:w="1257" w:type="pct"/>
            <w:tcBorders>
              <w:top w:val="single" w:sz="4" w:space="0" w:color="auto"/>
              <w:left w:val="single" w:sz="4" w:space="0" w:color="auto"/>
              <w:bottom w:val="single" w:sz="4" w:space="0" w:color="auto"/>
              <w:right w:val="single" w:sz="4" w:space="0" w:color="auto"/>
            </w:tcBorders>
            <w:vAlign w:val="center"/>
          </w:tcPr>
          <w:p w14:paraId="34C42C02" w14:textId="77777777" w:rsidR="00D02001" w:rsidRPr="00E238CD" w:rsidRDefault="00D02001" w:rsidP="00F90AE3">
            <w:pPr>
              <w:keepNext/>
              <w:keepLines/>
              <w:spacing w:after="0"/>
              <w:rPr>
                <w:rFonts w:ascii="Arial" w:hAnsi="Arial"/>
                <w:sz w:val="18"/>
                <w:lang w:val="en-US" w:eastAsia="zh-CN"/>
              </w:rPr>
            </w:pPr>
            <w:r w:rsidRPr="00E238CD">
              <w:rPr>
                <w:rFonts w:ascii="Arial" w:hAnsi="Arial"/>
                <w:sz w:val="18"/>
                <w:lang w:val="en-US" w:eastAsia="zh-CN"/>
              </w:rPr>
              <w:t>Clause 7.3.2.2</w:t>
            </w:r>
          </w:p>
          <w:p w14:paraId="64D917C6" w14:textId="77777777" w:rsidR="00D02001" w:rsidRPr="00E238CD" w:rsidRDefault="00D02001" w:rsidP="00F95C32">
            <w:pPr>
              <w:keepNext/>
              <w:keepLines/>
              <w:spacing w:after="0"/>
              <w:rPr>
                <w:rFonts w:ascii="Arial" w:eastAsia="SimSun" w:hAnsi="Arial"/>
                <w:sz w:val="18"/>
                <w:lang w:eastAsia="zh-CN"/>
              </w:rPr>
            </w:pPr>
            <w:r w:rsidRPr="00E238CD">
              <w:rPr>
                <w:rFonts w:ascii="Arial" w:hAnsi="Arial"/>
                <w:sz w:val="18"/>
              </w:rPr>
              <w:t>(Table 7.3.2.2.1-2: Test 1a-4)</w:t>
            </w:r>
            <w:r w:rsidRPr="00E238CD">
              <w:rPr>
                <w:rFonts w:ascii="Arial" w:hAnsi="Arial"/>
                <w:sz w:val="18"/>
              </w:rPr>
              <w:br/>
              <w:t>(Table 7.3.2.2.2-2, Test 3-3)</w:t>
            </w:r>
          </w:p>
        </w:tc>
        <w:tc>
          <w:tcPr>
            <w:tcW w:w="1322" w:type="pct"/>
            <w:tcBorders>
              <w:top w:val="single" w:sz="4" w:space="0" w:color="auto"/>
              <w:left w:val="single" w:sz="4" w:space="0" w:color="auto"/>
              <w:bottom w:val="single" w:sz="4" w:space="0" w:color="auto"/>
              <w:right w:val="single" w:sz="4" w:space="0" w:color="auto"/>
            </w:tcBorders>
            <w:vAlign w:val="center"/>
          </w:tcPr>
          <w:p w14:paraId="7771F8F8" w14:textId="77777777" w:rsidR="00D02001" w:rsidRPr="00E238CD" w:rsidRDefault="00D02001" w:rsidP="00F90AE3">
            <w:pPr>
              <w:keepNext/>
              <w:keepLines/>
              <w:spacing w:after="0"/>
              <w:jc w:val="center"/>
              <w:rPr>
                <w:rFonts w:ascii="Arial" w:hAnsi="Arial"/>
                <w:sz w:val="18"/>
                <w:lang w:val="en-US" w:eastAsia="zh-CN"/>
              </w:rPr>
            </w:pPr>
          </w:p>
        </w:tc>
      </w:tr>
      <w:tr w:rsidR="00D02001" w:rsidRPr="00E238CD" w14:paraId="40C7B759" w14:textId="77777777" w:rsidTr="00F90AE3">
        <w:trPr>
          <w:trHeight w:val="153"/>
        </w:trPr>
        <w:tc>
          <w:tcPr>
            <w:tcW w:w="1479" w:type="pct"/>
            <w:tcBorders>
              <w:top w:val="nil"/>
              <w:left w:val="single" w:sz="4" w:space="0" w:color="auto"/>
              <w:bottom w:val="single" w:sz="4" w:space="0" w:color="auto"/>
              <w:right w:val="single" w:sz="4" w:space="0" w:color="auto"/>
            </w:tcBorders>
            <w:vAlign w:val="center"/>
          </w:tcPr>
          <w:p w14:paraId="6002134F" w14:textId="77777777" w:rsidR="00D02001" w:rsidRPr="00E238CD" w:rsidRDefault="00D02001" w:rsidP="00F90AE3">
            <w:pPr>
              <w:keepNext/>
              <w:keepLines/>
              <w:spacing w:after="0"/>
              <w:jc w:val="center"/>
              <w:rPr>
                <w:rFonts w:ascii="Arial" w:eastAsia="DengXian" w:hAnsi="Arial"/>
                <w:sz w:val="18"/>
                <w:lang w:eastAsia="zh-CN"/>
              </w:rPr>
            </w:pPr>
          </w:p>
        </w:tc>
        <w:tc>
          <w:tcPr>
            <w:tcW w:w="496" w:type="pct"/>
            <w:tcBorders>
              <w:top w:val="nil"/>
              <w:left w:val="single" w:sz="4" w:space="0" w:color="auto"/>
              <w:bottom w:val="single" w:sz="4" w:space="0" w:color="auto"/>
              <w:right w:val="single" w:sz="4" w:space="0" w:color="auto"/>
            </w:tcBorders>
            <w:vAlign w:val="center"/>
          </w:tcPr>
          <w:p w14:paraId="4AAB98D0" w14:textId="77777777" w:rsidR="00D02001" w:rsidRPr="00E238CD" w:rsidRDefault="00D02001" w:rsidP="00F90AE3">
            <w:pPr>
              <w:keepNext/>
              <w:keepLines/>
              <w:spacing w:after="0"/>
              <w:jc w:val="center"/>
              <w:rPr>
                <w:rFonts w:ascii="Arial" w:eastAsia="SimSun" w:hAnsi="Arial"/>
                <w:sz w:val="18"/>
                <w:lang w:val="en-US" w:eastAsia="zh-CN"/>
              </w:rPr>
            </w:pPr>
          </w:p>
        </w:tc>
        <w:tc>
          <w:tcPr>
            <w:tcW w:w="446" w:type="pct"/>
            <w:tcBorders>
              <w:top w:val="single" w:sz="4" w:space="0" w:color="auto"/>
              <w:left w:val="single" w:sz="4" w:space="0" w:color="auto"/>
              <w:bottom w:val="single" w:sz="4" w:space="0" w:color="auto"/>
              <w:right w:val="single" w:sz="4" w:space="0" w:color="auto"/>
            </w:tcBorders>
            <w:vAlign w:val="center"/>
          </w:tcPr>
          <w:p w14:paraId="3412389B" w14:textId="77777777" w:rsidR="00D02001" w:rsidRPr="00E238CD" w:rsidRDefault="00D02001" w:rsidP="00F90AE3">
            <w:pPr>
              <w:keepNext/>
              <w:keepLines/>
              <w:spacing w:after="0"/>
              <w:jc w:val="center"/>
              <w:rPr>
                <w:rFonts w:ascii="Arial" w:eastAsia="SimSun" w:hAnsi="Arial"/>
                <w:sz w:val="18"/>
                <w:lang w:val="en-US" w:eastAsia="zh-CN"/>
              </w:rPr>
            </w:pPr>
            <w:r w:rsidRPr="00E238CD">
              <w:rPr>
                <w:rFonts w:ascii="Arial" w:eastAsia="SimSun" w:hAnsi="Arial"/>
                <w:sz w:val="18"/>
                <w:lang w:val="en-US" w:eastAsia="zh-CN"/>
              </w:rPr>
              <w:t>PBCH</w:t>
            </w:r>
          </w:p>
        </w:tc>
        <w:tc>
          <w:tcPr>
            <w:tcW w:w="1257" w:type="pct"/>
            <w:tcBorders>
              <w:top w:val="single" w:sz="4" w:space="0" w:color="auto"/>
              <w:left w:val="single" w:sz="4" w:space="0" w:color="auto"/>
              <w:bottom w:val="single" w:sz="4" w:space="0" w:color="auto"/>
              <w:right w:val="single" w:sz="4" w:space="0" w:color="auto"/>
            </w:tcBorders>
            <w:vAlign w:val="center"/>
          </w:tcPr>
          <w:p w14:paraId="3A12725E" w14:textId="77777777" w:rsidR="00D02001" w:rsidRPr="00E238CD" w:rsidRDefault="00D02001" w:rsidP="00F90AE3">
            <w:pPr>
              <w:keepNext/>
              <w:keepLines/>
              <w:spacing w:after="0"/>
              <w:rPr>
                <w:rFonts w:ascii="Arial" w:hAnsi="Arial"/>
                <w:sz w:val="18"/>
              </w:rPr>
            </w:pPr>
            <w:r w:rsidRPr="00E238CD">
              <w:rPr>
                <w:rFonts w:ascii="Arial" w:hAnsi="Arial"/>
                <w:sz w:val="18"/>
                <w:lang w:val="en-US" w:eastAsia="zh-CN"/>
              </w:rPr>
              <w:t xml:space="preserve">Clause </w:t>
            </w:r>
            <w:r w:rsidRPr="00E238CD">
              <w:rPr>
                <w:rFonts w:ascii="Arial" w:hAnsi="Arial"/>
                <w:sz w:val="18"/>
              </w:rPr>
              <w:t>7.4.2.2</w:t>
            </w:r>
          </w:p>
          <w:p w14:paraId="3751D9A3" w14:textId="7257992E" w:rsidR="00D02001" w:rsidRPr="00F90AE3" w:rsidRDefault="00D02001" w:rsidP="00F95C32">
            <w:pPr>
              <w:keepNext/>
              <w:keepLines/>
              <w:spacing w:after="0"/>
              <w:rPr>
                <w:rFonts w:ascii="Arial" w:hAnsi="Arial"/>
                <w:sz w:val="18"/>
              </w:rPr>
            </w:pPr>
            <w:r w:rsidRPr="00E238CD">
              <w:rPr>
                <w:rFonts w:ascii="Arial" w:hAnsi="Arial"/>
                <w:sz w:val="18"/>
              </w:rPr>
              <w:t>(Table 7.4.2.2-2: Test 4)</w:t>
            </w:r>
          </w:p>
        </w:tc>
        <w:tc>
          <w:tcPr>
            <w:tcW w:w="1322" w:type="pct"/>
            <w:tcBorders>
              <w:top w:val="single" w:sz="4" w:space="0" w:color="auto"/>
              <w:left w:val="single" w:sz="4" w:space="0" w:color="auto"/>
              <w:bottom w:val="single" w:sz="4" w:space="0" w:color="auto"/>
              <w:right w:val="single" w:sz="4" w:space="0" w:color="auto"/>
            </w:tcBorders>
            <w:vAlign w:val="center"/>
          </w:tcPr>
          <w:p w14:paraId="5A17092C" w14:textId="77777777" w:rsidR="00D02001" w:rsidRPr="00E238CD" w:rsidRDefault="00D02001" w:rsidP="00F90AE3">
            <w:pPr>
              <w:keepNext/>
              <w:keepLines/>
              <w:spacing w:after="0"/>
              <w:jc w:val="center"/>
              <w:rPr>
                <w:rFonts w:ascii="Arial" w:hAnsi="Arial"/>
                <w:sz w:val="18"/>
                <w:lang w:val="en-US" w:eastAsia="zh-CN"/>
              </w:rPr>
            </w:pPr>
          </w:p>
        </w:tc>
      </w:tr>
    </w:tbl>
    <w:p w14:paraId="51831F22" w14:textId="77777777" w:rsidR="005B3300" w:rsidRPr="00C25669" w:rsidRDefault="005B3300" w:rsidP="005B3300">
      <w:pPr>
        <w:rPr>
          <w:lang w:eastAsia="zh-CN"/>
        </w:rPr>
      </w:pPr>
    </w:p>
    <w:p w14:paraId="2E4E39FD" w14:textId="77777777" w:rsidR="005B3300" w:rsidRPr="00C25669" w:rsidRDefault="005B3300" w:rsidP="005B3300">
      <w:pPr>
        <w:keepNext/>
        <w:keepLines/>
        <w:spacing w:before="120"/>
        <w:ind w:left="1418" w:hanging="1418"/>
        <w:outlineLvl w:val="3"/>
        <w:rPr>
          <w:rFonts w:ascii="Arial" w:hAnsi="Arial"/>
          <w:sz w:val="24"/>
        </w:rPr>
      </w:pPr>
      <w:r w:rsidRPr="00C25669">
        <w:rPr>
          <w:rFonts w:ascii="Arial" w:hAnsi="Arial"/>
          <w:sz w:val="24"/>
        </w:rPr>
        <w:t>7.1.1.4</w:t>
      </w:r>
      <w:r w:rsidRPr="00C25669">
        <w:rPr>
          <w:rFonts w:ascii="Arial" w:hAnsi="Arial"/>
          <w:sz w:val="24"/>
        </w:rPr>
        <w:tab/>
        <w:t>Applicability of requirements for mandatory UE features with capability signalling</w:t>
      </w:r>
    </w:p>
    <w:p w14:paraId="0A136233" w14:textId="77777777" w:rsidR="005B3300" w:rsidRPr="00C25669" w:rsidRDefault="005B3300" w:rsidP="005B3300">
      <w:pPr>
        <w:rPr>
          <w:rFonts w:eastAsia="SimSun"/>
        </w:rPr>
      </w:pPr>
      <w:r w:rsidRPr="00C25669">
        <w:rPr>
          <w:rFonts w:eastAsia="SimSun"/>
        </w:rPr>
        <w:t>The performance requirements in Table 7.1.1.4-1 shall apply for UEs which support mandatory UE features with capability signalling only.</w:t>
      </w:r>
    </w:p>
    <w:p w14:paraId="4DB99A89" w14:textId="77777777" w:rsidR="005B3300" w:rsidRPr="00C25669" w:rsidRDefault="005B3300" w:rsidP="005B3300">
      <w:pPr>
        <w:pStyle w:val="TH"/>
      </w:pPr>
      <w:r w:rsidRPr="00C25669">
        <w:lastRenderedPageBreak/>
        <w:t>Table 7.1.1.4-1</w:t>
      </w:r>
      <w:r w:rsidRPr="00C25669">
        <w:rPr>
          <w:rFonts w:hint="eastAsia"/>
          <w:lang w:eastAsia="zh-CN"/>
        </w:rPr>
        <w:t>:</w:t>
      </w:r>
      <w:r w:rsidRPr="00C25669">
        <w:t xml:space="preserve"> Requirements applicability for mandatory features with UE capability signalling</w:t>
      </w: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7"/>
        <w:gridCol w:w="1148"/>
        <w:gridCol w:w="927"/>
        <w:gridCol w:w="2593"/>
        <w:gridCol w:w="1943"/>
      </w:tblGrid>
      <w:tr w:rsidR="005B3300" w:rsidRPr="00C25669" w14:paraId="0E5E034E" w14:textId="77777777" w:rsidTr="000811C5">
        <w:trPr>
          <w:trHeight w:val="58"/>
        </w:trPr>
        <w:tc>
          <w:tcPr>
            <w:tcW w:w="1464" w:type="pct"/>
          </w:tcPr>
          <w:p w14:paraId="646A4A51" w14:textId="77777777" w:rsidR="005B3300" w:rsidRPr="00C25669" w:rsidRDefault="005B3300" w:rsidP="000811C5">
            <w:pPr>
              <w:pStyle w:val="TAH"/>
              <w:rPr>
                <w:lang w:eastAsia="ko-KR"/>
              </w:rPr>
            </w:pPr>
            <w:r w:rsidRPr="00C25669">
              <w:rPr>
                <w:lang w:eastAsia="ko-KR"/>
              </w:rPr>
              <w:t>UE feature/capability [14]</w:t>
            </w:r>
          </w:p>
        </w:tc>
        <w:tc>
          <w:tcPr>
            <w:tcW w:w="1110" w:type="pct"/>
            <w:gridSpan w:val="2"/>
          </w:tcPr>
          <w:p w14:paraId="5CB1E961" w14:textId="77777777" w:rsidR="005B3300" w:rsidRPr="00C25669" w:rsidRDefault="005B3300" w:rsidP="000811C5">
            <w:pPr>
              <w:pStyle w:val="TAH"/>
              <w:rPr>
                <w:lang w:eastAsia="ko-KR"/>
              </w:rPr>
            </w:pPr>
            <w:r w:rsidRPr="00C25669">
              <w:rPr>
                <w:lang w:eastAsia="ko-KR"/>
              </w:rPr>
              <w:t>Test type</w:t>
            </w:r>
          </w:p>
        </w:tc>
        <w:tc>
          <w:tcPr>
            <w:tcW w:w="1387" w:type="pct"/>
            <w:shd w:val="clear" w:color="auto" w:fill="auto"/>
          </w:tcPr>
          <w:p w14:paraId="305313EB" w14:textId="77777777" w:rsidR="005B3300" w:rsidRPr="00C25669" w:rsidRDefault="005B3300" w:rsidP="000811C5">
            <w:pPr>
              <w:pStyle w:val="TAH"/>
              <w:rPr>
                <w:lang w:eastAsia="ko-KR"/>
              </w:rPr>
            </w:pPr>
            <w:r w:rsidRPr="00C25669">
              <w:rPr>
                <w:lang w:eastAsia="ko-KR"/>
              </w:rPr>
              <w:t>Test list</w:t>
            </w:r>
          </w:p>
        </w:tc>
        <w:tc>
          <w:tcPr>
            <w:tcW w:w="1039" w:type="pct"/>
          </w:tcPr>
          <w:p w14:paraId="7E2FE480" w14:textId="77777777" w:rsidR="005B3300" w:rsidRPr="00C25669" w:rsidRDefault="005B3300" w:rsidP="000811C5">
            <w:pPr>
              <w:pStyle w:val="TAH"/>
              <w:rPr>
                <w:lang w:eastAsia="ko-KR"/>
              </w:rPr>
            </w:pPr>
            <w:r w:rsidRPr="00C25669">
              <w:rPr>
                <w:lang w:eastAsia="ko-KR"/>
              </w:rPr>
              <w:t>Applicability notes</w:t>
            </w:r>
          </w:p>
        </w:tc>
      </w:tr>
      <w:tr w:rsidR="005B3300" w:rsidRPr="00C25669" w14:paraId="6FEBB735" w14:textId="77777777" w:rsidTr="000811C5">
        <w:trPr>
          <w:trHeight w:val="58"/>
        </w:trPr>
        <w:tc>
          <w:tcPr>
            <w:tcW w:w="1464" w:type="pct"/>
            <w:vAlign w:val="center"/>
          </w:tcPr>
          <w:p w14:paraId="47B1841A" w14:textId="77777777" w:rsidR="005B3300" w:rsidRPr="00C25669" w:rsidRDefault="005B3300" w:rsidP="000811C5">
            <w:pPr>
              <w:pStyle w:val="TAL"/>
              <w:rPr>
                <w:i/>
                <w:lang w:val="en-US" w:eastAsia="zh-CN"/>
              </w:rPr>
            </w:pPr>
            <w:r w:rsidRPr="001B6373">
              <w:rPr>
                <w:rFonts w:eastAsia="SimSun"/>
                <w:lang w:val="en-US" w:eastAsia="zh-CN"/>
              </w:rPr>
              <w:t>Supported maximum number of PDSCH MIMO layers (</w:t>
            </w:r>
            <w:r w:rsidRPr="001B6373">
              <w:rPr>
                <w:rFonts w:eastAsia="SimSun"/>
                <w:i/>
                <w:iCs/>
                <w:lang w:eastAsia="zh-CN"/>
              </w:rPr>
              <w:t>maxNumberMIMO-LayersPDSCH)</w:t>
            </w:r>
          </w:p>
        </w:tc>
        <w:tc>
          <w:tcPr>
            <w:tcW w:w="614" w:type="pct"/>
          </w:tcPr>
          <w:p w14:paraId="0025BF34" w14:textId="77777777" w:rsidR="005B3300" w:rsidRPr="00C25669" w:rsidRDefault="005B3300" w:rsidP="000811C5">
            <w:pPr>
              <w:pStyle w:val="TAL"/>
              <w:rPr>
                <w:lang w:val="en-US" w:eastAsia="zh-CN"/>
              </w:rPr>
            </w:pPr>
            <w:r w:rsidRPr="001B6373">
              <w:rPr>
                <w:rFonts w:eastAsia="SimSun"/>
                <w:lang w:val="en-US" w:eastAsia="zh-CN"/>
              </w:rPr>
              <w:t>FR2 TDD</w:t>
            </w:r>
          </w:p>
        </w:tc>
        <w:tc>
          <w:tcPr>
            <w:tcW w:w="496" w:type="pct"/>
            <w:shd w:val="clear" w:color="auto" w:fill="auto"/>
          </w:tcPr>
          <w:p w14:paraId="4324D4A1" w14:textId="77777777" w:rsidR="005B3300" w:rsidRPr="00C25669" w:rsidRDefault="005B3300" w:rsidP="000811C5">
            <w:pPr>
              <w:pStyle w:val="TAL"/>
              <w:rPr>
                <w:lang w:val="en-US" w:eastAsia="zh-CN"/>
              </w:rPr>
            </w:pPr>
            <w:r w:rsidRPr="001B6373">
              <w:rPr>
                <w:rFonts w:eastAsia="SimSun"/>
                <w:lang w:val="en-US" w:eastAsia="zh-CN"/>
              </w:rPr>
              <w:t>PDSCH</w:t>
            </w:r>
          </w:p>
        </w:tc>
        <w:tc>
          <w:tcPr>
            <w:tcW w:w="1387" w:type="pct"/>
            <w:shd w:val="clear" w:color="auto" w:fill="auto"/>
          </w:tcPr>
          <w:p w14:paraId="76FDFACE" w14:textId="77777777" w:rsidR="005B3300" w:rsidRPr="00C25669" w:rsidRDefault="005B3300" w:rsidP="000811C5">
            <w:pPr>
              <w:pStyle w:val="TAL"/>
              <w:rPr>
                <w:lang w:val="en-US" w:eastAsia="zh-CN"/>
              </w:rPr>
            </w:pPr>
            <w:r w:rsidRPr="001B6373">
              <w:rPr>
                <w:rFonts w:eastAsia="SimSun"/>
                <w:lang w:val="en-US" w:eastAsia="zh-CN"/>
              </w:rPr>
              <w:t>Clause 7.2.2.2.1 (Tests from 2-1 to 2-6)</w:t>
            </w:r>
          </w:p>
        </w:tc>
        <w:tc>
          <w:tcPr>
            <w:tcW w:w="1039" w:type="pct"/>
          </w:tcPr>
          <w:p w14:paraId="088BA2A8" w14:textId="77777777" w:rsidR="005B3300" w:rsidRPr="00C25669" w:rsidRDefault="005B3300" w:rsidP="000811C5">
            <w:pPr>
              <w:pStyle w:val="TAL"/>
              <w:rPr>
                <w:lang w:val="en-US" w:eastAsia="zh-CN"/>
              </w:rPr>
            </w:pPr>
            <w:r w:rsidRPr="001B6373">
              <w:rPr>
                <w:rFonts w:eastAsia="SimSun"/>
                <w:lang w:val="en-US" w:eastAsia="zh-CN"/>
              </w:rPr>
              <w:t>The requirements apply only in case the PDSCH MIMO rank in the test case does not exceed UE PDSCH MIMO layers capability</w:t>
            </w:r>
          </w:p>
        </w:tc>
      </w:tr>
      <w:tr w:rsidR="005B3300" w:rsidRPr="00C25669" w14:paraId="612C3A88" w14:textId="77777777" w:rsidTr="000811C5">
        <w:trPr>
          <w:trHeight w:val="323"/>
        </w:trPr>
        <w:tc>
          <w:tcPr>
            <w:tcW w:w="1464" w:type="pct"/>
            <w:vMerge w:val="restart"/>
            <w:vAlign w:val="center"/>
          </w:tcPr>
          <w:p w14:paraId="40E06497" w14:textId="77777777" w:rsidR="005B3300" w:rsidRPr="00C25669" w:rsidRDefault="005B3300" w:rsidP="000811C5">
            <w:pPr>
              <w:pStyle w:val="TAL"/>
              <w:rPr>
                <w:lang w:val="en-US" w:eastAsia="zh-CN"/>
              </w:rPr>
            </w:pPr>
            <w:r w:rsidRPr="001B6373">
              <w:rPr>
                <w:rFonts w:eastAsia="SimSun"/>
                <w:lang w:val="en-US" w:eastAsia="zh-CN"/>
              </w:rPr>
              <w:t>Support of PT-RS with one antenna port for DL reception</w:t>
            </w:r>
            <w:r w:rsidRPr="001B6373" w:rsidDel="000919D8">
              <w:rPr>
                <w:rFonts w:eastAsia="SimSun"/>
                <w:lang w:val="en-US" w:eastAsia="zh-CN"/>
              </w:rPr>
              <w:t xml:space="preserve"> </w:t>
            </w:r>
            <w:r w:rsidRPr="001B6373">
              <w:rPr>
                <w:rFonts w:eastAsia="SimSun"/>
                <w:lang w:eastAsia="zh-CN"/>
              </w:rPr>
              <w:t>(</w:t>
            </w:r>
            <w:r w:rsidRPr="001B6373">
              <w:rPr>
                <w:rFonts w:eastAsia="SimSun"/>
                <w:i/>
                <w:iCs/>
                <w:lang w:eastAsia="zh-CN"/>
              </w:rPr>
              <w:t>onePortsPTRS</w:t>
            </w:r>
            <w:r w:rsidRPr="001B6373">
              <w:rPr>
                <w:rFonts w:eastAsia="SimSun"/>
                <w:lang w:eastAsia="zh-CN"/>
              </w:rPr>
              <w:t>)</w:t>
            </w:r>
          </w:p>
        </w:tc>
        <w:tc>
          <w:tcPr>
            <w:tcW w:w="614" w:type="pct"/>
            <w:vMerge w:val="restart"/>
          </w:tcPr>
          <w:p w14:paraId="7B7FC3E7" w14:textId="77777777" w:rsidR="005B3300" w:rsidRPr="00C25669" w:rsidRDefault="005B3300" w:rsidP="000811C5">
            <w:pPr>
              <w:pStyle w:val="TAL"/>
              <w:rPr>
                <w:lang w:val="en-US" w:eastAsia="zh-CN"/>
              </w:rPr>
            </w:pPr>
            <w:r w:rsidRPr="001B6373">
              <w:rPr>
                <w:rFonts w:eastAsia="SimSun"/>
                <w:lang w:val="en-US" w:eastAsia="zh-CN"/>
              </w:rPr>
              <w:t>FR2 TDD</w:t>
            </w:r>
          </w:p>
        </w:tc>
        <w:tc>
          <w:tcPr>
            <w:tcW w:w="496" w:type="pct"/>
            <w:shd w:val="clear" w:color="auto" w:fill="auto"/>
          </w:tcPr>
          <w:p w14:paraId="6F8B66F5" w14:textId="77777777" w:rsidR="005B3300" w:rsidRPr="00C25669" w:rsidRDefault="005B3300" w:rsidP="000811C5">
            <w:pPr>
              <w:pStyle w:val="TAL"/>
              <w:rPr>
                <w:lang w:val="en-US" w:eastAsia="zh-CN"/>
              </w:rPr>
            </w:pPr>
            <w:r w:rsidRPr="001B6373">
              <w:rPr>
                <w:rFonts w:eastAsia="SimSun"/>
                <w:lang w:val="en-US" w:eastAsia="zh-CN"/>
              </w:rPr>
              <w:t>PDSCH</w:t>
            </w:r>
          </w:p>
        </w:tc>
        <w:tc>
          <w:tcPr>
            <w:tcW w:w="1387" w:type="pct"/>
            <w:shd w:val="clear" w:color="auto" w:fill="auto"/>
          </w:tcPr>
          <w:p w14:paraId="51F9B086" w14:textId="77777777" w:rsidR="005B3300" w:rsidRPr="00C25669" w:rsidRDefault="005B3300" w:rsidP="000811C5">
            <w:pPr>
              <w:pStyle w:val="TAL"/>
              <w:rPr>
                <w:lang w:val="en-US" w:eastAsia="zh-CN"/>
              </w:rPr>
            </w:pPr>
            <w:r w:rsidRPr="001B6373">
              <w:rPr>
                <w:rFonts w:eastAsia="SimSun" w:hint="eastAsia"/>
                <w:lang w:val="en-US" w:eastAsia="zh-CN"/>
              </w:rPr>
              <w:t>Clause 7.2</w:t>
            </w:r>
          </w:p>
        </w:tc>
        <w:tc>
          <w:tcPr>
            <w:tcW w:w="1039" w:type="pct"/>
            <w:vMerge w:val="restart"/>
          </w:tcPr>
          <w:p w14:paraId="72F5F7B1" w14:textId="77777777" w:rsidR="005B3300" w:rsidRPr="00C25669" w:rsidRDefault="005B3300" w:rsidP="000811C5">
            <w:pPr>
              <w:pStyle w:val="TAL"/>
              <w:rPr>
                <w:lang w:val="en-US" w:eastAsia="zh-CN"/>
              </w:rPr>
            </w:pPr>
          </w:p>
        </w:tc>
      </w:tr>
      <w:tr w:rsidR="005B3300" w:rsidRPr="00C25669" w14:paraId="2674317C" w14:textId="77777777" w:rsidTr="000811C5">
        <w:trPr>
          <w:trHeight w:val="904"/>
        </w:trPr>
        <w:tc>
          <w:tcPr>
            <w:tcW w:w="1464" w:type="pct"/>
            <w:vMerge/>
            <w:vAlign w:val="center"/>
          </w:tcPr>
          <w:p w14:paraId="78CE6FB6" w14:textId="77777777" w:rsidR="005B3300" w:rsidRPr="00C25669" w:rsidRDefault="005B3300" w:rsidP="000811C5">
            <w:pPr>
              <w:pStyle w:val="TAL"/>
              <w:rPr>
                <w:rFonts w:eastAsia="SimSun"/>
                <w:lang w:val="en-US" w:eastAsia="zh-CN"/>
              </w:rPr>
            </w:pPr>
          </w:p>
        </w:tc>
        <w:tc>
          <w:tcPr>
            <w:tcW w:w="614" w:type="pct"/>
            <w:vMerge/>
          </w:tcPr>
          <w:p w14:paraId="22A08012" w14:textId="77777777" w:rsidR="005B3300" w:rsidRPr="00C25669" w:rsidRDefault="005B3300" w:rsidP="000811C5">
            <w:pPr>
              <w:pStyle w:val="TAL"/>
              <w:rPr>
                <w:lang w:val="en-US" w:eastAsia="zh-CN"/>
              </w:rPr>
            </w:pPr>
          </w:p>
        </w:tc>
        <w:tc>
          <w:tcPr>
            <w:tcW w:w="496" w:type="pct"/>
            <w:shd w:val="clear" w:color="auto" w:fill="auto"/>
          </w:tcPr>
          <w:p w14:paraId="025DFC33" w14:textId="77777777" w:rsidR="005B3300" w:rsidRPr="00C25669" w:rsidRDefault="005B3300" w:rsidP="000811C5">
            <w:pPr>
              <w:pStyle w:val="TAL"/>
              <w:rPr>
                <w:lang w:val="en-US" w:eastAsia="zh-CN"/>
              </w:rPr>
            </w:pPr>
            <w:r w:rsidRPr="001B6373">
              <w:rPr>
                <w:rFonts w:eastAsia="SimSun" w:hint="eastAsia"/>
                <w:lang w:val="en-US" w:eastAsia="zh-CN"/>
              </w:rPr>
              <w:t>SDR</w:t>
            </w:r>
          </w:p>
        </w:tc>
        <w:tc>
          <w:tcPr>
            <w:tcW w:w="1387" w:type="pct"/>
            <w:shd w:val="clear" w:color="auto" w:fill="auto"/>
          </w:tcPr>
          <w:p w14:paraId="6AA0D2D8" w14:textId="77777777" w:rsidR="005B3300" w:rsidRPr="001B6373" w:rsidRDefault="005B3300" w:rsidP="000811C5">
            <w:pPr>
              <w:keepNext/>
              <w:keepLines/>
              <w:spacing w:after="0"/>
              <w:rPr>
                <w:rFonts w:ascii="Arial" w:eastAsia="SimSun" w:hAnsi="Arial"/>
                <w:sz w:val="18"/>
                <w:lang w:val="en-US" w:eastAsia="zh-CN"/>
              </w:rPr>
            </w:pPr>
            <w:r w:rsidRPr="001B6373">
              <w:rPr>
                <w:rFonts w:ascii="Arial" w:eastAsia="SimSun" w:hAnsi="Arial" w:hint="eastAsia"/>
                <w:sz w:val="18"/>
                <w:lang w:val="en-US" w:eastAsia="zh-CN"/>
              </w:rPr>
              <w:t>Clause 7.5</w:t>
            </w:r>
            <w:r w:rsidRPr="001B6373">
              <w:rPr>
                <w:rFonts w:ascii="Arial" w:eastAsia="SimSun" w:hAnsi="Arial"/>
                <w:sz w:val="18"/>
                <w:lang w:val="en-US" w:eastAsia="zh-CN"/>
              </w:rPr>
              <w:t>.1</w:t>
            </w:r>
          </w:p>
          <w:p w14:paraId="36C589A7" w14:textId="77777777" w:rsidR="005B3300" w:rsidRPr="00C25669" w:rsidRDefault="005B3300" w:rsidP="000811C5">
            <w:pPr>
              <w:pStyle w:val="TAL"/>
              <w:rPr>
                <w:lang w:val="en-US" w:eastAsia="zh-CN"/>
              </w:rPr>
            </w:pPr>
            <w:r w:rsidRPr="001B6373">
              <w:rPr>
                <w:rFonts w:eastAsia="SimSun"/>
                <w:lang w:val="en-US" w:eastAsia="zh-CN"/>
              </w:rPr>
              <w:t>Clause 7.5A.1</w:t>
            </w:r>
          </w:p>
        </w:tc>
        <w:tc>
          <w:tcPr>
            <w:tcW w:w="1039" w:type="pct"/>
            <w:vMerge/>
          </w:tcPr>
          <w:p w14:paraId="533EACB3" w14:textId="77777777" w:rsidR="005B3300" w:rsidRPr="00C25669" w:rsidRDefault="005B3300" w:rsidP="000811C5">
            <w:pPr>
              <w:keepNext/>
              <w:keepLines/>
              <w:spacing w:after="0"/>
              <w:rPr>
                <w:rFonts w:ascii="Arial" w:eastAsia="SimSun" w:hAnsi="Arial"/>
                <w:sz w:val="18"/>
                <w:lang w:val="en-US" w:eastAsia="zh-CN"/>
              </w:rPr>
            </w:pPr>
          </w:p>
        </w:tc>
      </w:tr>
      <w:tr w:rsidR="005B3300" w:rsidRPr="00C25669" w14:paraId="3C07B7B0" w14:textId="77777777" w:rsidTr="000811C5">
        <w:trPr>
          <w:trHeight w:val="904"/>
        </w:trPr>
        <w:tc>
          <w:tcPr>
            <w:tcW w:w="1464" w:type="pct"/>
            <w:vAlign w:val="center"/>
          </w:tcPr>
          <w:p w14:paraId="529B2F72" w14:textId="77777777" w:rsidR="005B3300" w:rsidRPr="00C25669" w:rsidRDefault="005B3300" w:rsidP="000811C5">
            <w:pPr>
              <w:pStyle w:val="TAL"/>
              <w:rPr>
                <w:rFonts w:eastAsia="SimSun" w:cs="Arial"/>
                <w:szCs w:val="18"/>
                <w:lang w:val="en-US" w:eastAsia="zh-CN"/>
              </w:rPr>
            </w:pPr>
            <w:r w:rsidRPr="001B6373">
              <w:rPr>
                <w:rFonts w:eastAsia="SimSun" w:cs="Arial"/>
                <w:szCs w:val="18"/>
              </w:rPr>
              <w:t xml:space="preserve">PCell operation on FR2 </w:t>
            </w:r>
            <w:r w:rsidRPr="001B6373">
              <w:rPr>
                <w:rFonts w:eastAsia="SimSun" w:cs="Arial"/>
                <w:szCs w:val="18"/>
                <w:lang w:val="en-US" w:eastAsia="zh-CN"/>
              </w:rPr>
              <w:t>(</w:t>
            </w:r>
            <w:r w:rsidRPr="001B6373">
              <w:rPr>
                <w:rFonts w:eastAsia="SimSun" w:cs="Arial"/>
                <w:i/>
                <w:szCs w:val="18"/>
                <w:lang w:val="en-US" w:eastAsia="zh-CN"/>
              </w:rPr>
              <w:t>pCell-FR2</w:t>
            </w:r>
            <w:r w:rsidRPr="001B6373">
              <w:rPr>
                <w:rFonts w:eastAsia="SimSun" w:cs="Arial"/>
                <w:szCs w:val="18"/>
                <w:lang w:val="en-US" w:eastAsia="zh-CN"/>
              </w:rPr>
              <w:t>)</w:t>
            </w:r>
          </w:p>
        </w:tc>
        <w:tc>
          <w:tcPr>
            <w:tcW w:w="614" w:type="pct"/>
          </w:tcPr>
          <w:p w14:paraId="26781A9B" w14:textId="77777777" w:rsidR="005B3300" w:rsidRPr="00C25669" w:rsidRDefault="005B3300" w:rsidP="000811C5">
            <w:pPr>
              <w:pStyle w:val="TAL"/>
              <w:rPr>
                <w:rFonts w:cs="Arial"/>
                <w:szCs w:val="18"/>
                <w:lang w:val="en-US" w:eastAsia="zh-CN"/>
              </w:rPr>
            </w:pPr>
            <w:r w:rsidRPr="001B6373">
              <w:rPr>
                <w:rFonts w:eastAsia="SimSun" w:cs="Arial"/>
                <w:szCs w:val="18"/>
                <w:lang w:val="en-US" w:eastAsia="zh-CN"/>
              </w:rPr>
              <w:t>FR2 TDD</w:t>
            </w:r>
          </w:p>
        </w:tc>
        <w:tc>
          <w:tcPr>
            <w:tcW w:w="496" w:type="pct"/>
            <w:shd w:val="clear" w:color="auto" w:fill="auto"/>
          </w:tcPr>
          <w:p w14:paraId="68A17F41" w14:textId="77777777" w:rsidR="005B3300" w:rsidRPr="00C25669" w:rsidRDefault="005B3300" w:rsidP="000811C5">
            <w:pPr>
              <w:pStyle w:val="TAL"/>
              <w:rPr>
                <w:rFonts w:cs="Arial"/>
                <w:szCs w:val="18"/>
                <w:lang w:val="en-US" w:eastAsia="zh-CN"/>
              </w:rPr>
            </w:pPr>
            <w:r w:rsidRPr="001B6373">
              <w:rPr>
                <w:rFonts w:eastAsia="SimSun" w:cs="Arial"/>
                <w:szCs w:val="18"/>
                <w:lang w:val="en-US" w:eastAsia="zh-CN"/>
              </w:rPr>
              <w:t>SDR</w:t>
            </w:r>
          </w:p>
        </w:tc>
        <w:tc>
          <w:tcPr>
            <w:tcW w:w="1387" w:type="pct"/>
            <w:shd w:val="clear" w:color="auto" w:fill="auto"/>
          </w:tcPr>
          <w:p w14:paraId="169BBD61" w14:textId="77777777" w:rsidR="005B3300" w:rsidRPr="00C25669" w:rsidRDefault="005B3300" w:rsidP="000811C5">
            <w:pPr>
              <w:pStyle w:val="TAL"/>
              <w:rPr>
                <w:rFonts w:eastAsia="SimSun" w:cs="Arial"/>
                <w:szCs w:val="18"/>
                <w:lang w:val="en-US" w:eastAsia="zh-CN"/>
              </w:rPr>
            </w:pPr>
            <w:r w:rsidRPr="001B6373">
              <w:rPr>
                <w:rFonts w:eastAsia="SimSun" w:cs="Arial"/>
                <w:szCs w:val="18"/>
                <w:lang w:val="en-US" w:eastAsia="zh-CN"/>
              </w:rPr>
              <w:t xml:space="preserve">Clause </w:t>
            </w:r>
            <w:r w:rsidRPr="001B6373">
              <w:rPr>
                <w:rFonts w:eastAsia="SimSun" w:cs="Arial"/>
                <w:szCs w:val="18"/>
              </w:rPr>
              <w:t>7.5A.1</w:t>
            </w:r>
          </w:p>
        </w:tc>
        <w:tc>
          <w:tcPr>
            <w:tcW w:w="1039" w:type="pct"/>
          </w:tcPr>
          <w:p w14:paraId="6FBCE0C4" w14:textId="77777777" w:rsidR="005B3300" w:rsidRPr="00C25669" w:rsidRDefault="005B3300" w:rsidP="000811C5">
            <w:pPr>
              <w:keepNext/>
              <w:keepLines/>
              <w:spacing w:after="0"/>
              <w:rPr>
                <w:rFonts w:ascii="Arial" w:eastAsia="SimSun" w:hAnsi="Arial" w:cs="Arial"/>
                <w:sz w:val="18"/>
                <w:szCs w:val="18"/>
                <w:lang w:val="en-US" w:eastAsia="zh-CN"/>
              </w:rPr>
            </w:pPr>
          </w:p>
        </w:tc>
      </w:tr>
      <w:tr w:rsidR="005B3300" w:rsidRPr="00C25669" w14:paraId="1FC7E992" w14:textId="77777777" w:rsidTr="000811C5">
        <w:trPr>
          <w:trHeight w:val="904"/>
        </w:trPr>
        <w:tc>
          <w:tcPr>
            <w:tcW w:w="1464" w:type="pct"/>
          </w:tcPr>
          <w:p w14:paraId="0F1EB7C7" w14:textId="0A42EF72" w:rsidR="005B3300" w:rsidRPr="00C25669" w:rsidRDefault="00656E47" w:rsidP="00656E47">
            <w:pPr>
              <w:pStyle w:val="TAL"/>
              <w:rPr>
                <w:rFonts w:eastAsia="SimSun" w:cs="Arial"/>
                <w:szCs w:val="18"/>
                <w:lang w:val="en-US" w:eastAsia="zh-CN"/>
              </w:rPr>
            </w:pPr>
            <w:r w:rsidRPr="00C25669">
              <w:rPr>
                <w:lang w:val="en-US" w:eastAsia="zh-CN"/>
              </w:rPr>
              <w:t>PDSCH mapping type B (</w:t>
            </w:r>
            <w:r w:rsidRPr="00C25669">
              <w:rPr>
                <w:i/>
              </w:rPr>
              <w:t>pdsch-MappingTypeB</w:t>
            </w:r>
            <w:r w:rsidRPr="00C25669">
              <w:rPr>
                <w:lang w:val="en-US" w:eastAsia="zh-CN"/>
              </w:rPr>
              <w:t>)</w:t>
            </w:r>
          </w:p>
        </w:tc>
        <w:tc>
          <w:tcPr>
            <w:tcW w:w="614" w:type="pct"/>
          </w:tcPr>
          <w:p w14:paraId="287D02CB" w14:textId="36D8C358" w:rsidR="005B3300" w:rsidRPr="00C25669" w:rsidRDefault="00656E47" w:rsidP="00CB4A1C">
            <w:pPr>
              <w:pStyle w:val="TAL"/>
              <w:rPr>
                <w:rFonts w:cs="Arial"/>
                <w:szCs w:val="18"/>
                <w:lang w:val="en-US" w:eastAsia="zh-CN"/>
              </w:rPr>
            </w:pPr>
            <w:r>
              <w:rPr>
                <w:rFonts w:cs="Arial" w:hint="eastAsia"/>
                <w:szCs w:val="18"/>
                <w:lang w:val="en-US" w:eastAsia="zh-CN"/>
              </w:rPr>
              <w:t>F</w:t>
            </w:r>
            <w:r>
              <w:rPr>
                <w:rFonts w:cs="Arial"/>
                <w:szCs w:val="18"/>
                <w:lang w:val="en-US" w:eastAsia="zh-CN"/>
              </w:rPr>
              <w:t>R2 TDD</w:t>
            </w:r>
          </w:p>
        </w:tc>
        <w:tc>
          <w:tcPr>
            <w:tcW w:w="496" w:type="pct"/>
            <w:shd w:val="clear" w:color="auto" w:fill="auto"/>
          </w:tcPr>
          <w:p w14:paraId="5EE0F3BF" w14:textId="5A7BC144" w:rsidR="005B3300" w:rsidRPr="00C25669" w:rsidRDefault="00656E47" w:rsidP="00CB4A1C">
            <w:pPr>
              <w:pStyle w:val="TAL"/>
              <w:rPr>
                <w:rFonts w:cs="Arial"/>
                <w:szCs w:val="18"/>
                <w:lang w:val="en-US" w:eastAsia="zh-CN"/>
              </w:rPr>
            </w:pPr>
            <w:r>
              <w:rPr>
                <w:rFonts w:cs="Arial" w:hint="eastAsia"/>
                <w:szCs w:val="18"/>
                <w:lang w:val="en-US" w:eastAsia="zh-CN"/>
              </w:rPr>
              <w:t>P</w:t>
            </w:r>
            <w:r>
              <w:rPr>
                <w:rFonts w:cs="Arial"/>
                <w:szCs w:val="18"/>
                <w:lang w:val="en-US" w:eastAsia="zh-CN"/>
              </w:rPr>
              <w:t>DSCH</w:t>
            </w:r>
          </w:p>
        </w:tc>
        <w:tc>
          <w:tcPr>
            <w:tcW w:w="1387" w:type="pct"/>
            <w:shd w:val="clear" w:color="auto" w:fill="auto"/>
          </w:tcPr>
          <w:p w14:paraId="76F3C398" w14:textId="68A4AB88" w:rsidR="005B3300" w:rsidRPr="00C25669" w:rsidRDefault="00656E47" w:rsidP="008864C4">
            <w:pPr>
              <w:pStyle w:val="TAL"/>
              <w:rPr>
                <w:rFonts w:eastAsia="SimSun" w:cs="Arial"/>
                <w:szCs w:val="18"/>
                <w:lang w:val="en-US" w:eastAsia="zh-CN"/>
              </w:rPr>
            </w:pPr>
            <w:r>
              <w:rPr>
                <w:rFonts w:eastAsia="SimSun" w:cs="Arial" w:hint="eastAsia"/>
                <w:szCs w:val="18"/>
                <w:lang w:val="en-US" w:eastAsia="zh-CN"/>
              </w:rPr>
              <w:t>C</w:t>
            </w:r>
            <w:r>
              <w:rPr>
                <w:rFonts w:eastAsia="SimSun" w:cs="Arial"/>
                <w:szCs w:val="18"/>
                <w:lang w:val="en-US" w:eastAsia="zh-CN"/>
              </w:rPr>
              <w:t>lause 7.2.2.2.3</w:t>
            </w:r>
          </w:p>
        </w:tc>
        <w:tc>
          <w:tcPr>
            <w:tcW w:w="1039" w:type="pct"/>
          </w:tcPr>
          <w:p w14:paraId="00A39CED" w14:textId="77777777" w:rsidR="005B3300" w:rsidRPr="00C25669" w:rsidRDefault="005B3300" w:rsidP="000811C5">
            <w:pPr>
              <w:keepNext/>
              <w:keepLines/>
              <w:spacing w:after="0"/>
              <w:rPr>
                <w:rFonts w:ascii="Arial" w:eastAsia="SimSun" w:hAnsi="Arial" w:cs="Arial"/>
                <w:sz w:val="18"/>
                <w:szCs w:val="18"/>
                <w:lang w:val="en-US" w:eastAsia="zh-CN"/>
              </w:rPr>
            </w:pPr>
          </w:p>
        </w:tc>
      </w:tr>
      <w:tr w:rsidR="009F2B43" w:rsidRPr="00C25669" w14:paraId="2CA15AC5" w14:textId="77777777" w:rsidTr="00ED7B58">
        <w:trPr>
          <w:trHeight w:val="904"/>
        </w:trPr>
        <w:tc>
          <w:tcPr>
            <w:tcW w:w="1464" w:type="pct"/>
            <w:tcBorders>
              <w:top w:val="single" w:sz="4" w:space="0" w:color="auto"/>
              <w:left w:val="single" w:sz="4" w:space="0" w:color="auto"/>
              <w:bottom w:val="single" w:sz="4" w:space="0" w:color="auto"/>
              <w:right w:val="single" w:sz="4" w:space="0" w:color="auto"/>
            </w:tcBorders>
            <w:shd w:val="clear" w:color="auto" w:fill="auto"/>
          </w:tcPr>
          <w:p w14:paraId="1A6CD9BE" w14:textId="348D17B0" w:rsidR="009F2B43" w:rsidRPr="00C25669" w:rsidRDefault="009F2B43" w:rsidP="00CF639D">
            <w:pPr>
              <w:pStyle w:val="TAL"/>
              <w:rPr>
                <w:lang w:val="en-US" w:eastAsia="zh-CN"/>
              </w:rPr>
            </w:pPr>
            <w:r w:rsidRPr="006F39FB">
              <w:rPr>
                <w:rFonts w:eastAsia="DengXian"/>
                <w:lang w:val="en-US" w:eastAsia="zh-CN"/>
              </w:rPr>
              <w:t>Support number of active TCI states per BWP per CC, including control and data (maxNumberActiveTCI-PerBWP)</w:t>
            </w:r>
          </w:p>
        </w:tc>
        <w:tc>
          <w:tcPr>
            <w:tcW w:w="614" w:type="pct"/>
            <w:tcBorders>
              <w:top w:val="single" w:sz="4" w:space="0" w:color="auto"/>
              <w:left w:val="single" w:sz="4" w:space="0" w:color="auto"/>
              <w:bottom w:val="single" w:sz="4" w:space="0" w:color="auto"/>
              <w:right w:val="single" w:sz="4" w:space="0" w:color="auto"/>
            </w:tcBorders>
            <w:shd w:val="clear" w:color="auto" w:fill="auto"/>
          </w:tcPr>
          <w:p w14:paraId="5CEA18F3" w14:textId="23D283B2" w:rsidR="009F2B43" w:rsidRDefault="009F2B43" w:rsidP="00CF639D">
            <w:pPr>
              <w:pStyle w:val="TAL"/>
              <w:rPr>
                <w:rFonts w:cs="Arial"/>
                <w:szCs w:val="18"/>
                <w:lang w:val="en-US" w:eastAsia="zh-CN"/>
              </w:rPr>
            </w:pPr>
            <w:r w:rsidRPr="006F39FB">
              <w:rPr>
                <w:rFonts w:eastAsia="DengXian" w:cs="Arial"/>
                <w:szCs w:val="18"/>
                <w:lang w:val="en-US" w:eastAsia="zh-CN"/>
              </w:rPr>
              <w:t>FR2 TDD</w:t>
            </w: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1BCC14B2" w14:textId="5E130573" w:rsidR="009F2B43" w:rsidRDefault="009F2B43" w:rsidP="00CF639D">
            <w:pPr>
              <w:pStyle w:val="TAL"/>
              <w:rPr>
                <w:rFonts w:cs="Arial"/>
                <w:szCs w:val="18"/>
                <w:lang w:val="en-US" w:eastAsia="zh-CN"/>
              </w:rPr>
            </w:pPr>
            <w:r w:rsidRPr="006F39FB">
              <w:rPr>
                <w:rFonts w:eastAsia="DengXian" w:cs="Arial"/>
                <w:szCs w:val="18"/>
                <w:lang w:val="en-US" w:eastAsia="zh-CN"/>
              </w:rPr>
              <w:t>PDSCH</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42B226" w14:textId="1AC4F90D" w:rsidR="009F2B43" w:rsidRDefault="009F2B43" w:rsidP="00CF639D">
            <w:pPr>
              <w:pStyle w:val="TAL"/>
              <w:rPr>
                <w:rFonts w:eastAsia="SimSun" w:cs="Arial"/>
                <w:szCs w:val="18"/>
                <w:lang w:val="en-US" w:eastAsia="zh-CN"/>
              </w:rPr>
            </w:pPr>
            <w:r w:rsidRPr="006F39FB">
              <w:rPr>
                <w:rFonts w:eastAsia="SimSun" w:cs="Arial"/>
                <w:szCs w:val="18"/>
                <w:lang w:val="en-US" w:eastAsia="zh-CN"/>
              </w:rPr>
              <w:t>Clause 7.2.2.2.4 (Test 1-2)</w:t>
            </w:r>
          </w:p>
        </w:tc>
        <w:tc>
          <w:tcPr>
            <w:tcW w:w="1039" w:type="pct"/>
            <w:tcBorders>
              <w:top w:val="single" w:sz="4" w:space="0" w:color="auto"/>
              <w:left w:val="single" w:sz="4" w:space="0" w:color="auto"/>
              <w:bottom w:val="single" w:sz="4" w:space="0" w:color="auto"/>
              <w:right w:val="single" w:sz="4" w:space="0" w:color="auto"/>
            </w:tcBorders>
            <w:shd w:val="clear" w:color="auto" w:fill="auto"/>
          </w:tcPr>
          <w:p w14:paraId="3CB95291" w14:textId="11932D42" w:rsidR="009F2B43" w:rsidRPr="00C25669" w:rsidRDefault="009F2B43" w:rsidP="00CF639D">
            <w:pPr>
              <w:pStyle w:val="TAL"/>
              <w:rPr>
                <w:rFonts w:eastAsia="SimSun" w:cs="Arial"/>
                <w:szCs w:val="18"/>
                <w:lang w:val="en-US" w:eastAsia="zh-CN"/>
              </w:rPr>
            </w:pPr>
            <w:r w:rsidRPr="006F39FB">
              <w:rPr>
                <w:rFonts w:eastAsia="SimSun" w:cs="Arial"/>
                <w:szCs w:val="18"/>
                <w:lang w:val="en-US" w:eastAsia="zh-CN"/>
              </w:rPr>
              <w:t>The requirements apply only when maxNumberActiveTCI-PerBWP is other than n1.</w:t>
            </w:r>
          </w:p>
        </w:tc>
      </w:tr>
    </w:tbl>
    <w:p w14:paraId="535845BA" w14:textId="77777777" w:rsidR="005B3300" w:rsidRPr="00C25669" w:rsidRDefault="005B3300" w:rsidP="005B3300">
      <w:pPr>
        <w:rPr>
          <w:lang w:eastAsia="zh-CN"/>
        </w:rPr>
      </w:pPr>
    </w:p>
    <w:p w14:paraId="607A3EA6" w14:textId="77777777" w:rsidR="0048381C" w:rsidRPr="00C25669" w:rsidRDefault="0048381C" w:rsidP="0048381C">
      <w:pPr>
        <w:pStyle w:val="Heading4"/>
      </w:pPr>
      <w:bookmarkStart w:id="2191" w:name="_Toc61121024"/>
      <w:bookmarkStart w:id="2192" w:name="_Toc67918210"/>
      <w:bookmarkStart w:id="2193" w:name="_Toc76298254"/>
      <w:bookmarkStart w:id="2194" w:name="_Toc76572266"/>
      <w:bookmarkStart w:id="2195" w:name="_Toc76652133"/>
      <w:bookmarkStart w:id="2196" w:name="_Toc76652971"/>
      <w:bookmarkStart w:id="2197" w:name="_Toc83742243"/>
      <w:bookmarkStart w:id="2198" w:name="_Toc91440733"/>
      <w:bookmarkStart w:id="2199" w:name="_Toc98849523"/>
      <w:bookmarkStart w:id="2200" w:name="_Toc106543376"/>
      <w:bookmarkStart w:id="2201" w:name="_Toc106737474"/>
      <w:bookmarkStart w:id="2202" w:name="_Toc107233241"/>
      <w:bookmarkStart w:id="2203" w:name="_Toc107234856"/>
      <w:bookmarkStart w:id="2204" w:name="_Toc107419826"/>
      <w:bookmarkStart w:id="2205" w:name="_Toc107477122"/>
      <w:bookmarkStart w:id="2206" w:name="_Toc114565978"/>
      <w:bookmarkStart w:id="2207" w:name="_Toc123936290"/>
      <w:bookmarkStart w:id="2208" w:name="_Toc124377305"/>
      <w:bookmarkStart w:id="2209" w:name="_Toc21338269"/>
      <w:bookmarkStart w:id="2210" w:name="_Toc29808377"/>
      <w:bookmarkStart w:id="2211" w:name="_Toc37068296"/>
      <w:bookmarkStart w:id="2212" w:name="_Toc37083841"/>
      <w:bookmarkStart w:id="2213" w:name="_Toc37084183"/>
      <w:bookmarkStart w:id="2214" w:name="_Toc40209545"/>
      <w:bookmarkStart w:id="2215" w:name="_Toc40209887"/>
      <w:bookmarkStart w:id="2216" w:name="_Toc45892846"/>
      <w:bookmarkStart w:id="2217" w:name="_Toc53176711"/>
      <w:r>
        <w:t>7</w:t>
      </w:r>
      <w:r w:rsidRPr="00C25669">
        <w:t>.1.1.</w:t>
      </w:r>
      <w:r>
        <w:t>5</w:t>
      </w:r>
      <w:r w:rsidRPr="00C25669">
        <w:rPr>
          <w:rFonts w:hint="eastAsia"/>
        </w:rPr>
        <w:tab/>
      </w:r>
      <w:r w:rsidRPr="00C25669">
        <w:t xml:space="preserve">Applicability of </w:t>
      </w:r>
      <w:r>
        <w:t xml:space="preserve">CA </w:t>
      </w:r>
      <w:r w:rsidRPr="00C25669">
        <w:t>requirements</w:t>
      </w:r>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p>
    <w:p w14:paraId="4CC24E9B" w14:textId="77777777" w:rsidR="0048381C" w:rsidRDefault="0048381C" w:rsidP="0048381C">
      <w:pPr>
        <w:pStyle w:val="Heading5"/>
      </w:pPr>
      <w:bookmarkStart w:id="2218" w:name="_Toc61121025"/>
      <w:bookmarkStart w:id="2219" w:name="_Toc67918211"/>
      <w:bookmarkStart w:id="2220" w:name="_Toc76298255"/>
      <w:bookmarkStart w:id="2221" w:name="_Toc76572267"/>
      <w:bookmarkStart w:id="2222" w:name="_Toc76652134"/>
      <w:bookmarkStart w:id="2223" w:name="_Toc76652972"/>
      <w:bookmarkStart w:id="2224" w:name="_Toc83742244"/>
      <w:bookmarkStart w:id="2225" w:name="_Toc91440734"/>
      <w:bookmarkStart w:id="2226" w:name="_Toc98849524"/>
      <w:bookmarkStart w:id="2227" w:name="_Toc106543377"/>
      <w:bookmarkStart w:id="2228" w:name="_Toc106737475"/>
      <w:bookmarkStart w:id="2229" w:name="_Toc107233242"/>
      <w:bookmarkStart w:id="2230" w:name="_Toc107234857"/>
      <w:bookmarkStart w:id="2231" w:name="_Toc107419827"/>
      <w:bookmarkStart w:id="2232" w:name="_Toc107477123"/>
      <w:bookmarkStart w:id="2233" w:name="_Toc114565979"/>
      <w:bookmarkStart w:id="2234" w:name="_Toc123936291"/>
      <w:bookmarkStart w:id="2235" w:name="_Toc124377306"/>
      <w:r>
        <w:t>7</w:t>
      </w:r>
      <w:r w:rsidRPr="007858CD">
        <w:t>.1.</w:t>
      </w:r>
      <w:r>
        <w:t>1</w:t>
      </w:r>
      <w:r w:rsidRPr="007858CD">
        <w:t>.</w:t>
      </w:r>
      <w:r>
        <w:t>5.1</w:t>
      </w:r>
      <w:r>
        <w:tab/>
      </w:r>
      <w:r w:rsidRPr="007858CD">
        <w:t>Definition of CA capability</w:t>
      </w:r>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p>
    <w:p w14:paraId="554E6427" w14:textId="77777777" w:rsidR="0048381C" w:rsidRDefault="0048381C" w:rsidP="0048381C">
      <w:r w:rsidRPr="001934FC">
        <w:t xml:space="preserve">The </w:t>
      </w:r>
      <w:r w:rsidRPr="001934FC">
        <w:rPr>
          <w:rFonts w:hint="eastAsia"/>
          <w:lang w:eastAsia="zh-CN"/>
        </w:rPr>
        <w:t>definition</w:t>
      </w:r>
      <w:r w:rsidRPr="001934FC">
        <w:t xml:space="preserve"> with respect to CA capabilities</w:t>
      </w:r>
      <w:r w:rsidRPr="001934FC">
        <w:rPr>
          <w:rFonts w:hint="eastAsia"/>
          <w:lang w:eastAsia="zh-CN"/>
        </w:rPr>
        <w:t xml:space="preserve"> </w:t>
      </w:r>
      <w:r w:rsidRPr="001934FC">
        <w:t>is given as in</w:t>
      </w:r>
      <w:r w:rsidRPr="00ED28A9">
        <w:t xml:space="preserve"> </w:t>
      </w:r>
      <w:r w:rsidRPr="001934FC">
        <w:t xml:space="preserve">Table </w:t>
      </w:r>
      <w:r>
        <w:t>7</w:t>
      </w:r>
      <w:r w:rsidRPr="001934FC">
        <w:t>.1.</w:t>
      </w:r>
      <w:r>
        <w:t>1</w:t>
      </w:r>
      <w:r w:rsidRPr="001934FC">
        <w:t>.</w:t>
      </w:r>
      <w:r>
        <w:t>5.1</w:t>
      </w:r>
      <w:r w:rsidRPr="001934FC">
        <w:t>-1.</w:t>
      </w:r>
    </w:p>
    <w:p w14:paraId="3B650FD3" w14:textId="77777777" w:rsidR="0048381C" w:rsidRPr="001934FC" w:rsidRDefault="0048381C" w:rsidP="0048381C">
      <w:pPr>
        <w:pStyle w:val="TH"/>
      </w:pPr>
      <w:r w:rsidRPr="001934FC">
        <w:t xml:space="preserve">Table </w:t>
      </w:r>
      <w:r>
        <w:t>7</w:t>
      </w:r>
      <w:r w:rsidRPr="001934FC">
        <w:t>.1.</w:t>
      </w:r>
      <w:r>
        <w:t>1</w:t>
      </w:r>
      <w:r w:rsidRPr="001934FC">
        <w:t>.</w:t>
      </w:r>
      <w:r>
        <w:t>5.1</w:t>
      </w:r>
      <w:r w:rsidRPr="001934FC">
        <w:t xml:space="preserve">-1: </w:t>
      </w:r>
      <w:r w:rsidRPr="001934FC">
        <w:rPr>
          <w:rFonts w:hint="eastAsia"/>
          <w:lang w:eastAsia="zh-CN"/>
        </w:rPr>
        <w:t>Definition of</w:t>
      </w:r>
      <w:r w:rsidRPr="001934FC">
        <w:t xml:space="preserve"> CA 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5768"/>
      </w:tblGrid>
      <w:tr w:rsidR="0048381C" w:rsidRPr="001934FC" w14:paraId="278AF434" w14:textId="77777777" w:rsidTr="005F1464">
        <w:trPr>
          <w:jc w:val="center"/>
        </w:trPr>
        <w:tc>
          <w:tcPr>
            <w:tcW w:w="1232" w:type="dxa"/>
            <w:tcBorders>
              <w:top w:val="single" w:sz="4" w:space="0" w:color="auto"/>
              <w:left w:val="single" w:sz="4" w:space="0" w:color="auto"/>
              <w:bottom w:val="single" w:sz="4" w:space="0" w:color="auto"/>
              <w:right w:val="single" w:sz="4" w:space="0" w:color="auto"/>
            </w:tcBorders>
            <w:hideMark/>
          </w:tcPr>
          <w:p w14:paraId="2F1CDB75" w14:textId="77777777" w:rsidR="0048381C" w:rsidRPr="001934FC" w:rsidRDefault="0048381C" w:rsidP="005F1464">
            <w:pPr>
              <w:pStyle w:val="TAH"/>
              <w:rPr>
                <w:rFonts w:cs="Arial"/>
              </w:rPr>
            </w:pPr>
            <w:r w:rsidRPr="001934FC">
              <w:rPr>
                <w:rFonts w:cs="Arial"/>
              </w:rPr>
              <w:t>CA Capability</w:t>
            </w:r>
          </w:p>
        </w:tc>
        <w:tc>
          <w:tcPr>
            <w:tcW w:w="5768" w:type="dxa"/>
            <w:tcBorders>
              <w:top w:val="single" w:sz="4" w:space="0" w:color="auto"/>
              <w:left w:val="single" w:sz="4" w:space="0" w:color="auto"/>
              <w:bottom w:val="single" w:sz="4" w:space="0" w:color="auto"/>
              <w:right w:val="single" w:sz="4" w:space="0" w:color="auto"/>
            </w:tcBorders>
            <w:hideMark/>
          </w:tcPr>
          <w:p w14:paraId="011BEE20" w14:textId="77777777" w:rsidR="0048381C" w:rsidRPr="001934FC" w:rsidRDefault="0048381C" w:rsidP="005F1464">
            <w:pPr>
              <w:pStyle w:val="TAH"/>
              <w:rPr>
                <w:rFonts w:cs="Arial"/>
              </w:rPr>
            </w:pPr>
            <w:r w:rsidRPr="001934FC">
              <w:rPr>
                <w:rFonts w:cs="Arial"/>
              </w:rPr>
              <w:t>CA Capability Description</w:t>
            </w:r>
          </w:p>
        </w:tc>
      </w:tr>
      <w:tr w:rsidR="0048381C" w:rsidRPr="001934FC" w14:paraId="41F3CED3" w14:textId="77777777" w:rsidTr="005F1464">
        <w:trPr>
          <w:jc w:val="center"/>
        </w:trPr>
        <w:tc>
          <w:tcPr>
            <w:tcW w:w="1232" w:type="dxa"/>
            <w:tcBorders>
              <w:top w:val="single" w:sz="4" w:space="0" w:color="auto"/>
              <w:left w:val="single" w:sz="4" w:space="0" w:color="auto"/>
              <w:bottom w:val="single" w:sz="4" w:space="0" w:color="auto"/>
              <w:right w:val="single" w:sz="4" w:space="0" w:color="auto"/>
            </w:tcBorders>
            <w:hideMark/>
          </w:tcPr>
          <w:p w14:paraId="18C739AC" w14:textId="77777777" w:rsidR="0048381C" w:rsidRPr="001934FC" w:rsidRDefault="0048381C" w:rsidP="005F1464">
            <w:pPr>
              <w:pStyle w:val="TAC"/>
              <w:rPr>
                <w:rFonts w:cs="Arial"/>
              </w:rPr>
            </w:pPr>
            <w:r w:rsidRPr="001934FC">
              <w:rPr>
                <w:rFonts w:cs="Arial"/>
              </w:rPr>
              <w:t>C</w:t>
            </w:r>
            <w:r w:rsidRPr="001934FC">
              <w:rPr>
                <w:rFonts w:cs="Arial" w:hint="eastAsia"/>
                <w:lang w:eastAsia="zh-CN"/>
              </w:rPr>
              <w:t>A</w:t>
            </w:r>
            <w:r w:rsidRPr="001934FC">
              <w:rPr>
                <w:rFonts w:cs="Arial"/>
              </w:rPr>
              <w:t>_</w:t>
            </w:r>
            <w:r w:rsidRPr="001934FC">
              <w:rPr>
                <w:rFonts w:cs="Arial" w:hint="eastAsia"/>
                <w:lang w:eastAsia="zh-CN"/>
              </w:rPr>
              <w:t>C</w:t>
            </w:r>
          </w:p>
        </w:tc>
        <w:tc>
          <w:tcPr>
            <w:tcW w:w="5768" w:type="dxa"/>
            <w:tcBorders>
              <w:top w:val="single" w:sz="4" w:space="0" w:color="auto"/>
              <w:left w:val="single" w:sz="4" w:space="0" w:color="auto"/>
              <w:bottom w:val="single" w:sz="4" w:space="0" w:color="auto"/>
              <w:right w:val="single" w:sz="4" w:space="0" w:color="auto"/>
            </w:tcBorders>
            <w:vAlign w:val="center"/>
            <w:hideMark/>
          </w:tcPr>
          <w:p w14:paraId="2DFC451A" w14:textId="77777777" w:rsidR="0048381C" w:rsidRPr="001934FC" w:rsidRDefault="0048381C" w:rsidP="005F1464">
            <w:pPr>
              <w:pStyle w:val="TAC"/>
              <w:rPr>
                <w:rFonts w:cs="Arial"/>
              </w:rPr>
            </w:pPr>
            <w:r w:rsidRPr="001934FC">
              <w:rPr>
                <w:rFonts w:cs="Arial"/>
              </w:rPr>
              <w:t>Intra-band contiguous CA</w:t>
            </w:r>
          </w:p>
        </w:tc>
      </w:tr>
      <w:tr w:rsidR="0048381C" w:rsidRPr="001934FC" w14:paraId="3285A902" w14:textId="77777777" w:rsidTr="005F1464">
        <w:trPr>
          <w:jc w:val="center"/>
        </w:trPr>
        <w:tc>
          <w:tcPr>
            <w:tcW w:w="1232" w:type="dxa"/>
            <w:tcBorders>
              <w:top w:val="single" w:sz="4" w:space="0" w:color="auto"/>
              <w:left w:val="single" w:sz="4" w:space="0" w:color="auto"/>
              <w:bottom w:val="single" w:sz="4" w:space="0" w:color="auto"/>
              <w:right w:val="single" w:sz="4" w:space="0" w:color="auto"/>
            </w:tcBorders>
          </w:tcPr>
          <w:p w14:paraId="415244B7" w14:textId="77777777" w:rsidR="0048381C" w:rsidRPr="001934FC" w:rsidRDefault="0048381C" w:rsidP="005F1464">
            <w:pPr>
              <w:pStyle w:val="TAC"/>
              <w:rPr>
                <w:rFonts w:cs="Arial"/>
              </w:rPr>
            </w:pPr>
            <w:r w:rsidRPr="001934FC">
              <w:rPr>
                <w:rFonts w:cs="Arial" w:hint="eastAsia"/>
                <w:lang w:eastAsia="zh-CN"/>
              </w:rPr>
              <w:t>CA_N</w:t>
            </w:r>
          </w:p>
        </w:tc>
        <w:tc>
          <w:tcPr>
            <w:tcW w:w="5768" w:type="dxa"/>
            <w:tcBorders>
              <w:top w:val="single" w:sz="4" w:space="0" w:color="auto"/>
              <w:left w:val="single" w:sz="4" w:space="0" w:color="auto"/>
              <w:bottom w:val="single" w:sz="4" w:space="0" w:color="auto"/>
              <w:right w:val="single" w:sz="4" w:space="0" w:color="auto"/>
            </w:tcBorders>
            <w:vAlign w:val="center"/>
          </w:tcPr>
          <w:p w14:paraId="0C22EA5D" w14:textId="77777777" w:rsidR="0048381C" w:rsidRPr="001934FC" w:rsidRDefault="0048381C" w:rsidP="005F1464">
            <w:pPr>
              <w:pStyle w:val="TAC"/>
              <w:rPr>
                <w:rFonts w:cs="Arial"/>
              </w:rPr>
            </w:pPr>
            <w:r w:rsidRPr="001934FC">
              <w:rPr>
                <w:rFonts w:cs="Arial" w:hint="eastAsia"/>
                <w:lang w:eastAsia="zh-CN"/>
              </w:rPr>
              <w:t>Intra-band non-contiguous CA</w:t>
            </w:r>
          </w:p>
        </w:tc>
      </w:tr>
      <w:tr w:rsidR="0048381C" w:rsidRPr="001934FC" w14:paraId="3B06780C" w14:textId="77777777" w:rsidTr="005F1464">
        <w:trPr>
          <w:jc w:val="center"/>
        </w:trPr>
        <w:tc>
          <w:tcPr>
            <w:tcW w:w="1232" w:type="dxa"/>
            <w:tcBorders>
              <w:top w:val="single" w:sz="4" w:space="0" w:color="auto"/>
              <w:left w:val="single" w:sz="4" w:space="0" w:color="auto"/>
              <w:bottom w:val="single" w:sz="4" w:space="0" w:color="auto"/>
              <w:right w:val="single" w:sz="4" w:space="0" w:color="auto"/>
            </w:tcBorders>
          </w:tcPr>
          <w:p w14:paraId="4CB1868C" w14:textId="77777777" w:rsidR="0048381C" w:rsidRPr="001934FC" w:rsidRDefault="0048381C" w:rsidP="005F1464">
            <w:pPr>
              <w:pStyle w:val="TAC"/>
              <w:rPr>
                <w:rFonts w:cs="Arial"/>
                <w:lang w:eastAsia="zh-CN"/>
              </w:rPr>
            </w:pPr>
            <w:r w:rsidRPr="001934FC">
              <w:rPr>
                <w:rFonts w:cs="Arial"/>
              </w:rPr>
              <w:t>C</w:t>
            </w:r>
            <w:r w:rsidRPr="001934FC">
              <w:rPr>
                <w:rFonts w:cs="Arial" w:hint="eastAsia"/>
                <w:lang w:eastAsia="zh-CN"/>
              </w:rPr>
              <w:t>A</w:t>
            </w:r>
            <w:r w:rsidRPr="001934FC">
              <w:rPr>
                <w:rFonts w:cs="Arial"/>
              </w:rPr>
              <w:t>_</w:t>
            </w:r>
            <w:r w:rsidRPr="001934FC">
              <w:rPr>
                <w:rFonts w:cs="Arial" w:hint="eastAsia"/>
                <w:lang w:eastAsia="zh-CN"/>
              </w:rPr>
              <w:t>A</w:t>
            </w:r>
            <w:r>
              <w:rPr>
                <w:rFonts w:cs="Arial"/>
                <w:lang w:eastAsia="zh-CN"/>
              </w:rPr>
              <w:t>X</w:t>
            </w:r>
          </w:p>
        </w:tc>
        <w:tc>
          <w:tcPr>
            <w:tcW w:w="5768" w:type="dxa"/>
            <w:tcBorders>
              <w:top w:val="single" w:sz="4" w:space="0" w:color="auto"/>
              <w:left w:val="single" w:sz="4" w:space="0" w:color="auto"/>
              <w:bottom w:val="single" w:sz="4" w:space="0" w:color="auto"/>
              <w:right w:val="single" w:sz="4" w:space="0" w:color="auto"/>
            </w:tcBorders>
            <w:vAlign w:val="center"/>
          </w:tcPr>
          <w:p w14:paraId="51837403" w14:textId="77777777" w:rsidR="0048381C" w:rsidRPr="001934FC" w:rsidRDefault="0048381C" w:rsidP="005F1464">
            <w:pPr>
              <w:pStyle w:val="TAC"/>
              <w:rPr>
                <w:rFonts w:cs="Arial"/>
                <w:lang w:eastAsia="zh-CN"/>
              </w:rPr>
            </w:pPr>
            <w:r w:rsidRPr="001934FC">
              <w:rPr>
                <w:rFonts w:cs="Arial"/>
              </w:rPr>
              <w:t>Inter-band CA (</w:t>
            </w:r>
            <w:r>
              <w:rPr>
                <w:rFonts w:cs="Arial"/>
              </w:rPr>
              <w:t>X</w:t>
            </w:r>
            <w:r w:rsidRPr="001934FC">
              <w:rPr>
                <w:rFonts w:cs="Arial"/>
              </w:rPr>
              <w:t xml:space="preserve"> bands)</w:t>
            </w:r>
            <w:r w:rsidRPr="001934FC">
              <w:rPr>
                <w:rFonts w:cs="Arial" w:hint="eastAsia"/>
                <w:lang w:eastAsia="zh-CN"/>
              </w:rPr>
              <w:t xml:space="preserve"> </w:t>
            </w:r>
          </w:p>
        </w:tc>
      </w:tr>
      <w:tr w:rsidR="0048381C" w:rsidRPr="001934FC" w14:paraId="42F6395B" w14:textId="77777777" w:rsidTr="005F1464">
        <w:trPr>
          <w:jc w:val="center"/>
        </w:trPr>
        <w:tc>
          <w:tcPr>
            <w:tcW w:w="7000" w:type="dxa"/>
            <w:gridSpan w:val="2"/>
            <w:tcBorders>
              <w:top w:val="single" w:sz="4" w:space="0" w:color="auto"/>
              <w:left w:val="single" w:sz="4" w:space="0" w:color="auto"/>
              <w:bottom w:val="single" w:sz="4" w:space="0" w:color="auto"/>
              <w:right w:val="single" w:sz="4" w:space="0" w:color="auto"/>
            </w:tcBorders>
            <w:hideMark/>
          </w:tcPr>
          <w:p w14:paraId="02383FDA" w14:textId="77777777" w:rsidR="0048381C" w:rsidRPr="001934FC" w:rsidRDefault="0048381C" w:rsidP="005F1464">
            <w:pPr>
              <w:pStyle w:val="TAN"/>
              <w:rPr>
                <w:rFonts w:cs="Arial"/>
              </w:rPr>
            </w:pPr>
            <w:r w:rsidRPr="001934FC">
              <w:rPr>
                <w:rFonts w:cs="Arial"/>
              </w:rPr>
              <w:t>NOTE 1:</w:t>
            </w:r>
            <w:r w:rsidRPr="001934FC">
              <w:rPr>
                <w:rFonts w:cs="Arial"/>
              </w:rPr>
              <w:tab/>
              <w:t>C</w:t>
            </w:r>
            <w:r w:rsidRPr="001934FC">
              <w:rPr>
                <w:rFonts w:cs="Arial" w:hint="eastAsia"/>
                <w:lang w:eastAsia="zh-CN"/>
              </w:rPr>
              <w:t>A</w:t>
            </w:r>
            <w:r w:rsidRPr="001934FC">
              <w:rPr>
                <w:rFonts w:cs="Arial"/>
              </w:rPr>
              <w:t>_C corresponds to</w:t>
            </w:r>
            <w:r>
              <w:rPr>
                <w:rFonts w:cs="Arial"/>
              </w:rPr>
              <w:t xml:space="preserve"> NR</w:t>
            </w:r>
            <w:r w:rsidRPr="001934FC">
              <w:rPr>
                <w:rFonts w:cs="Arial"/>
              </w:rPr>
              <w:t xml:space="preserve"> CA configurations and bandwidth combination sets defined in </w:t>
            </w:r>
            <w:r>
              <w:rPr>
                <w:rFonts w:cs="Arial"/>
                <w:lang w:eastAsia="zh-CN"/>
              </w:rPr>
              <w:t xml:space="preserve">Clause </w:t>
            </w:r>
            <w:r w:rsidRPr="00D453DE">
              <w:rPr>
                <w:rFonts w:cs="Arial"/>
              </w:rPr>
              <w:t>5.5A.1</w:t>
            </w:r>
            <w:r>
              <w:rPr>
                <w:rFonts w:cs="Arial"/>
              </w:rPr>
              <w:t xml:space="preserve"> of TS 38.101-2 [7]</w:t>
            </w:r>
            <w:r w:rsidRPr="001934FC">
              <w:rPr>
                <w:rFonts w:cs="Arial"/>
              </w:rPr>
              <w:t>.</w:t>
            </w:r>
            <w:r w:rsidRPr="001934FC">
              <w:rPr>
                <w:rFonts w:cs="Arial"/>
              </w:rPr>
              <w:br/>
              <w:t>C</w:t>
            </w:r>
            <w:r w:rsidRPr="001934FC">
              <w:rPr>
                <w:rFonts w:cs="Arial" w:hint="eastAsia"/>
                <w:lang w:eastAsia="zh-CN"/>
              </w:rPr>
              <w:t>A</w:t>
            </w:r>
            <w:r w:rsidRPr="001934FC">
              <w:rPr>
                <w:rFonts w:cs="Arial"/>
              </w:rPr>
              <w:t xml:space="preserve">_N corresponds to </w:t>
            </w:r>
            <w:r>
              <w:rPr>
                <w:rFonts w:cs="Arial"/>
              </w:rPr>
              <w:t>NR</w:t>
            </w:r>
            <w:r w:rsidRPr="001934FC">
              <w:rPr>
                <w:rFonts w:cs="Arial"/>
              </w:rPr>
              <w:t xml:space="preserve"> CA configurations and bandwidth combination sets defined in </w:t>
            </w:r>
            <w:r>
              <w:rPr>
                <w:rFonts w:cs="Arial"/>
                <w:lang w:eastAsia="zh-CN"/>
              </w:rPr>
              <w:t xml:space="preserve">Clause </w:t>
            </w:r>
            <w:r w:rsidRPr="00D453DE">
              <w:rPr>
                <w:rFonts w:cs="Arial"/>
              </w:rPr>
              <w:t>5.5A.</w:t>
            </w:r>
            <w:r>
              <w:rPr>
                <w:rFonts w:cs="Arial"/>
              </w:rPr>
              <w:t>2 of TS 38.101-2 [7]</w:t>
            </w:r>
            <w:r w:rsidRPr="001934FC">
              <w:rPr>
                <w:rFonts w:cs="Arial"/>
              </w:rPr>
              <w:t>.</w:t>
            </w:r>
            <w:r>
              <w:rPr>
                <w:rFonts w:cs="Arial"/>
              </w:rPr>
              <w:br/>
            </w:r>
            <w:r w:rsidRPr="001934FC">
              <w:rPr>
                <w:rFonts w:cs="Arial"/>
              </w:rPr>
              <w:t>C</w:t>
            </w:r>
            <w:r w:rsidRPr="001934FC">
              <w:rPr>
                <w:rFonts w:cs="Arial" w:hint="eastAsia"/>
                <w:lang w:eastAsia="zh-CN"/>
              </w:rPr>
              <w:t>A</w:t>
            </w:r>
            <w:r w:rsidRPr="001934FC">
              <w:rPr>
                <w:rFonts w:cs="Arial"/>
              </w:rPr>
              <w:t>_A</w:t>
            </w:r>
            <w:r>
              <w:rPr>
                <w:rFonts w:cs="Arial"/>
              </w:rPr>
              <w:t>X</w:t>
            </w:r>
            <w:r w:rsidRPr="001934FC">
              <w:rPr>
                <w:rFonts w:cs="Arial"/>
              </w:rPr>
              <w:t xml:space="preserve"> corresponds to </w:t>
            </w:r>
            <w:r>
              <w:rPr>
                <w:rFonts w:cs="Arial"/>
              </w:rPr>
              <w:t>NR</w:t>
            </w:r>
            <w:r w:rsidRPr="001934FC">
              <w:rPr>
                <w:rFonts w:cs="Arial"/>
              </w:rPr>
              <w:t xml:space="preserve"> CA configurations and bandwidth combination sets defined in </w:t>
            </w:r>
            <w:r>
              <w:rPr>
                <w:rFonts w:eastAsia="SimSun" w:hint="eastAsia"/>
                <w:lang w:eastAsia="zh-CN"/>
              </w:rPr>
              <w:t>C</w:t>
            </w:r>
            <w:r w:rsidRPr="00C25669">
              <w:rPr>
                <w:rFonts w:eastAsia="SimSun"/>
              </w:rPr>
              <w:t xml:space="preserve">lause </w:t>
            </w:r>
            <w:r w:rsidRPr="00D453DE">
              <w:rPr>
                <w:rFonts w:cs="Arial"/>
              </w:rPr>
              <w:t>5.5A.</w:t>
            </w:r>
            <w:r>
              <w:rPr>
                <w:rFonts w:cs="Arial"/>
              </w:rPr>
              <w:t>3 of TS 38.101-2 [7].</w:t>
            </w:r>
          </w:p>
        </w:tc>
      </w:tr>
    </w:tbl>
    <w:p w14:paraId="0217EDB4" w14:textId="77777777" w:rsidR="00353CFE" w:rsidRDefault="00353CFE" w:rsidP="00353CFE">
      <w:bookmarkStart w:id="2236" w:name="_Toc61121026"/>
      <w:bookmarkStart w:id="2237" w:name="_Toc67918212"/>
      <w:bookmarkStart w:id="2238" w:name="_Toc76298256"/>
      <w:bookmarkStart w:id="2239" w:name="_Toc76572268"/>
      <w:bookmarkStart w:id="2240" w:name="_Toc76652135"/>
      <w:bookmarkStart w:id="2241" w:name="_Toc76652973"/>
      <w:bookmarkStart w:id="2242" w:name="_Toc83742245"/>
      <w:bookmarkStart w:id="2243" w:name="_Toc91440735"/>
      <w:bookmarkStart w:id="2244" w:name="_Toc98849525"/>
      <w:bookmarkStart w:id="2245" w:name="_Toc106543378"/>
      <w:bookmarkStart w:id="2246" w:name="_Toc106737476"/>
      <w:bookmarkStart w:id="2247" w:name="_Toc107233243"/>
      <w:bookmarkStart w:id="2248" w:name="_Toc107234858"/>
      <w:bookmarkStart w:id="2249" w:name="_Toc107419828"/>
    </w:p>
    <w:p w14:paraId="7B032383" w14:textId="7B6F90EE" w:rsidR="0048381C" w:rsidRPr="00F6018C" w:rsidRDefault="0048381C" w:rsidP="0048381C">
      <w:pPr>
        <w:pStyle w:val="Heading5"/>
      </w:pPr>
      <w:bookmarkStart w:id="2250" w:name="_Toc107477124"/>
      <w:bookmarkStart w:id="2251" w:name="_Toc114565980"/>
      <w:bookmarkStart w:id="2252" w:name="_Toc123936292"/>
      <w:bookmarkStart w:id="2253" w:name="_Toc124377307"/>
      <w:r>
        <w:t>7</w:t>
      </w:r>
      <w:r w:rsidRPr="00F6018C">
        <w:t>.1.</w:t>
      </w:r>
      <w:r>
        <w:t>1</w:t>
      </w:r>
      <w:r w:rsidRPr="00F6018C">
        <w:t>.</w:t>
      </w:r>
      <w:r>
        <w:t>5.2</w:t>
      </w:r>
      <w:r>
        <w:tab/>
      </w:r>
      <w:r w:rsidRPr="00F6018C">
        <w:t>Applicability and test rules for different CA configurations and bandwidth combination sets</w:t>
      </w:r>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p>
    <w:p w14:paraId="4276460F" w14:textId="77777777" w:rsidR="0048381C" w:rsidRPr="0043518C" w:rsidRDefault="0048381C" w:rsidP="0048381C">
      <w:pPr>
        <w:rPr>
          <w:lang w:eastAsia="zh-CN"/>
        </w:rPr>
      </w:pPr>
      <w:r w:rsidRPr="00E43985">
        <w:rPr>
          <w:lang w:eastAsia="zh-CN"/>
        </w:rPr>
        <w:t xml:space="preserve">The performance requirement for CA UE demodulation tests in </w:t>
      </w:r>
      <w:r w:rsidRPr="00430585">
        <w:rPr>
          <w:lang w:eastAsia="zh-CN"/>
        </w:rPr>
        <w:t xml:space="preserve">Clause </w:t>
      </w:r>
      <w:r>
        <w:rPr>
          <w:lang w:eastAsia="zh-CN"/>
        </w:rPr>
        <w:t>7.2A</w:t>
      </w:r>
      <w:r w:rsidRPr="00E43985">
        <w:rPr>
          <w:lang w:eastAsia="zh-CN"/>
        </w:rPr>
        <w:t xml:space="preserve"> are defined independent of CA configurations</w:t>
      </w:r>
      <w:r>
        <w:rPr>
          <w:lang w:eastAsia="zh-CN"/>
        </w:rPr>
        <w:t xml:space="preserve"> </w:t>
      </w:r>
      <w:r w:rsidRPr="00E43985">
        <w:rPr>
          <w:lang w:eastAsia="zh-CN"/>
        </w:rPr>
        <w:t xml:space="preserve">and bandwidth combination sets specified in </w:t>
      </w:r>
      <w:r>
        <w:rPr>
          <w:rFonts w:cs="Arial"/>
          <w:lang w:eastAsia="zh-CN"/>
        </w:rPr>
        <w:t>Clause</w:t>
      </w:r>
      <w:r w:rsidRPr="00E43985">
        <w:rPr>
          <w:lang w:eastAsia="zh-CN"/>
        </w:rPr>
        <w:t xml:space="preserve"> 5.</w:t>
      </w:r>
      <w:r>
        <w:rPr>
          <w:lang w:eastAsia="zh-CN"/>
        </w:rPr>
        <w:t>5</w:t>
      </w:r>
      <w:r w:rsidRPr="00E43985">
        <w:rPr>
          <w:lang w:eastAsia="zh-CN"/>
        </w:rPr>
        <w:t>A</w:t>
      </w:r>
      <w:r>
        <w:rPr>
          <w:lang w:eastAsia="zh-CN"/>
        </w:rPr>
        <w:t xml:space="preserve"> of TS 38.101-2</w:t>
      </w:r>
      <w:r w:rsidRPr="00E43985">
        <w:rPr>
          <w:lang w:eastAsia="zh-CN"/>
        </w:rPr>
        <w:t>. For UEs supporting different CA configurations and</w:t>
      </w:r>
      <w:r>
        <w:rPr>
          <w:lang w:eastAsia="zh-CN"/>
        </w:rPr>
        <w:t xml:space="preserve"> </w:t>
      </w:r>
      <w:r w:rsidRPr="00E43985">
        <w:rPr>
          <w:lang w:eastAsia="zh-CN"/>
        </w:rPr>
        <w:t>bandwidth combination sets, the applicability and test rules are defined</w:t>
      </w:r>
      <w:r>
        <w:rPr>
          <w:lang w:eastAsia="zh-CN"/>
        </w:rPr>
        <w:t xml:space="preserve"> in Table 7.1.1.5.2-1 and Table 7.1.1.5.2-2.</w:t>
      </w:r>
      <w:r>
        <w:rPr>
          <w:rFonts w:eastAsiaTheme="minorEastAsia" w:hint="eastAsia"/>
          <w:lang w:eastAsia="zh-CN"/>
        </w:rPr>
        <w:t xml:space="preserve"> </w:t>
      </w:r>
      <w:r w:rsidRPr="0043518C">
        <w:t>For simplicity, CA configuration below refers to combination of CA configuration and bandwidth combination set.</w:t>
      </w:r>
    </w:p>
    <w:p w14:paraId="4E6A95D3" w14:textId="77777777" w:rsidR="0048381C" w:rsidRPr="001934FC" w:rsidRDefault="0048381C" w:rsidP="0048381C">
      <w:pPr>
        <w:pStyle w:val="TH"/>
        <w:rPr>
          <w:lang w:eastAsia="zh-CN"/>
        </w:rPr>
      </w:pPr>
      <w:r w:rsidRPr="001934FC">
        <w:lastRenderedPageBreak/>
        <w:t xml:space="preserve">Table </w:t>
      </w:r>
      <w:r>
        <w:t>7</w:t>
      </w:r>
      <w:r w:rsidRPr="001934FC">
        <w:t>.1.</w:t>
      </w:r>
      <w:r>
        <w:t>1</w:t>
      </w:r>
      <w:r w:rsidRPr="001934FC">
        <w:t>.</w:t>
      </w:r>
      <w:r>
        <w:t>5.2</w:t>
      </w:r>
      <w:r w:rsidRPr="001934FC">
        <w:t>-1: Applicability and test rules for CA UE demodulation tests</w:t>
      </w:r>
    </w:p>
    <w:tbl>
      <w:tblPr>
        <w:tblW w:w="9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487"/>
        <w:gridCol w:w="2338"/>
        <w:gridCol w:w="2138"/>
        <w:gridCol w:w="2065"/>
      </w:tblGrid>
      <w:tr w:rsidR="0048381C" w:rsidRPr="001934FC" w14:paraId="6B0B3895" w14:textId="77777777" w:rsidTr="005F1464">
        <w:trPr>
          <w:jc w:val="center"/>
        </w:trPr>
        <w:tc>
          <w:tcPr>
            <w:tcW w:w="1593" w:type="dxa"/>
            <w:shd w:val="clear" w:color="auto" w:fill="auto"/>
            <w:vAlign w:val="center"/>
          </w:tcPr>
          <w:p w14:paraId="6A029A77" w14:textId="77777777" w:rsidR="0048381C" w:rsidRPr="001934FC" w:rsidRDefault="0048381C" w:rsidP="005F1464">
            <w:pPr>
              <w:pStyle w:val="TAH"/>
              <w:rPr>
                <w:rFonts w:cs="Arial"/>
              </w:rPr>
            </w:pPr>
            <w:r w:rsidRPr="001934FC">
              <w:rPr>
                <w:rFonts w:cs="Arial"/>
              </w:rPr>
              <w:t>Tests</w:t>
            </w:r>
          </w:p>
        </w:tc>
        <w:tc>
          <w:tcPr>
            <w:tcW w:w="1487" w:type="dxa"/>
            <w:vAlign w:val="center"/>
          </w:tcPr>
          <w:p w14:paraId="00ECA6C5" w14:textId="77777777" w:rsidR="0048381C" w:rsidRPr="001934FC" w:rsidRDefault="0048381C" w:rsidP="005F1464">
            <w:pPr>
              <w:pStyle w:val="TAH"/>
              <w:rPr>
                <w:rFonts w:cs="Arial"/>
                <w:lang w:eastAsia="zh-CN"/>
              </w:rPr>
            </w:pPr>
            <w:r w:rsidRPr="001934FC">
              <w:rPr>
                <w:rFonts w:cs="Arial"/>
              </w:rPr>
              <w:t xml:space="preserve">CA capability where the tests </w:t>
            </w:r>
            <w:r w:rsidRPr="001934FC">
              <w:rPr>
                <w:rFonts w:cs="Arial" w:hint="eastAsia"/>
                <w:lang w:eastAsia="zh-CN"/>
              </w:rPr>
              <w:t>apply</w:t>
            </w:r>
          </w:p>
        </w:tc>
        <w:tc>
          <w:tcPr>
            <w:tcW w:w="2338" w:type="dxa"/>
            <w:shd w:val="clear" w:color="auto" w:fill="auto"/>
            <w:vAlign w:val="center"/>
          </w:tcPr>
          <w:p w14:paraId="11C67763" w14:textId="77777777" w:rsidR="0048381C" w:rsidRPr="001934FC" w:rsidRDefault="0048381C" w:rsidP="005F1464">
            <w:pPr>
              <w:pStyle w:val="TAH"/>
              <w:rPr>
                <w:rFonts w:cs="Arial"/>
                <w:lang w:eastAsia="zh-CN"/>
              </w:rPr>
            </w:pPr>
            <w:r w:rsidRPr="001934FC">
              <w:rPr>
                <w:rFonts w:cs="Arial"/>
              </w:rPr>
              <w:t>CA configuration</w:t>
            </w:r>
            <w:r w:rsidRPr="001934FC">
              <w:rPr>
                <w:rFonts w:cs="Arial" w:hint="eastAsia"/>
                <w:lang w:eastAsia="zh-CN"/>
              </w:rPr>
              <w:t xml:space="preserve"> from the selected CA </w:t>
            </w:r>
            <w:r w:rsidRPr="001934FC">
              <w:rPr>
                <w:rFonts w:cs="Arial"/>
                <w:lang w:eastAsia="zh-CN"/>
              </w:rPr>
              <w:t>capability</w:t>
            </w:r>
            <w:r w:rsidRPr="001934FC">
              <w:rPr>
                <w:rFonts w:cs="Arial"/>
              </w:rPr>
              <w:t xml:space="preserve"> where the tests </w:t>
            </w:r>
            <w:r w:rsidRPr="001934FC">
              <w:rPr>
                <w:rFonts w:cs="Arial" w:hint="eastAsia"/>
                <w:lang w:eastAsia="zh-CN"/>
              </w:rPr>
              <w:t>apply</w:t>
            </w:r>
          </w:p>
        </w:tc>
        <w:tc>
          <w:tcPr>
            <w:tcW w:w="2138" w:type="dxa"/>
            <w:shd w:val="clear" w:color="auto" w:fill="auto"/>
            <w:vAlign w:val="center"/>
          </w:tcPr>
          <w:p w14:paraId="05DEBDB4" w14:textId="77777777" w:rsidR="0048381C" w:rsidRPr="001934FC" w:rsidRDefault="0048381C" w:rsidP="005F1464">
            <w:pPr>
              <w:pStyle w:val="TAH"/>
              <w:rPr>
                <w:rFonts w:cs="Arial"/>
                <w:lang w:eastAsia="zh-CN"/>
              </w:rPr>
            </w:pPr>
            <w:r w:rsidRPr="001934FC">
              <w:rPr>
                <w:rFonts w:cs="Arial"/>
                <w:lang w:eastAsia="zh-CN"/>
              </w:rPr>
              <w:t xml:space="preserve">CA </w:t>
            </w:r>
            <w:r w:rsidRPr="001934FC">
              <w:rPr>
                <w:rFonts w:cs="Arial" w:hint="eastAsia"/>
                <w:lang w:eastAsia="zh-CN"/>
              </w:rPr>
              <w:t>B</w:t>
            </w:r>
            <w:r w:rsidRPr="001934FC">
              <w:rPr>
                <w:rFonts w:cs="Arial"/>
              </w:rPr>
              <w:t xml:space="preserve">andwidth combination to be tested in </w:t>
            </w:r>
            <w:r w:rsidRPr="001934FC">
              <w:rPr>
                <w:rFonts w:cs="Arial" w:hint="eastAsia"/>
                <w:lang w:eastAsia="zh-CN"/>
              </w:rPr>
              <w:t xml:space="preserve">priority </w:t>
            </w:r>
            <w:r w:rsidRPr="001934FC">
              <w:rPr>
                <w:rFonts w:cs="Arial"/>
              </w:rPr>
              <w:t>order</w:t>
            </w:r>
          </w:p>
        </w:tc>
        <w:tc>
          <w:tcPr>
            <w:tcW w:w="2065" w:type="dxa"/>
            <w:vAlign w:val="center"/>
          </w:tcPr>
          <w:p w14:paraId="4D204BDD" w14:textId="77777777" w:rsidR="0048381C" w:rsidRPr="001934FC" w:rsidRDefault="0048381C" w:rsidP="005F1464">
            <w:pPr>
              <w:pStyle w:val="TAH"/>
              <w:rPr>
                <w:rFonts w:cs="Arial"/>
                <w:lang w:eastAsia="zh-CN"/>
              </w:rPr>
            </w:pPr>
            <w:r>
              <w:rPr>
                <w:rFonts w:cs="Arial"/>
                <w:lang w:eastAsia="zh-CN"/>
              </w:rPr>
              <w:t>PCell CC configuration</w:t>
            </w:r>
          </w:p>
        </w:tc>
      </w:tr>
      <w:tr w:rsidR="0048381C" w:rsidRPr="001934FC" w14:paraId="649D2ED5" w14:textId="77777777" w:rsidTr="005F1464">
        <w:trPr>
          <w:jc w:val="center"/>
        </w:trPr>
        <w:tc>
          <w:tcPr>
            <w:tcW w:w="1593" w:type="dxa"/>
            <w:shd w:val="clear" w:color="auto" w:fill="auto"/>
            <w:vAlign w:val="center"/>
          </w:tcPr>
          <w:p w14:paraId="2886A5D0" w14:textId="77777777" w:rsidR="0048381C" w:rsidRPr="001934FC" w:rsidRDefault="0048381C" w:rsidP="005F1464">
            <w:pPr>
              <w:pStyle w:val="TAC"/>
              <w:rPr>
                <w:rFonts w:cs="Arial"/>
                <w:lang w:eastAsia="zh-CN"/>
              </w:rPr>
            </w:pPr>
            <w:r>
              <w:rPr>
                <w:rFonts w:cs="Arial"/>
                <w:lang w:eastAsia="zh-CN"/>
              </w:rPr>
              <w:t>Test 1 in Clause 7</w:t>
            </w:r>
            <w:r w:rsidRPr="00AC3283">
              <w:t>.</w:t>
            </w:r>
            <w:r w:rsidRPr="00AC3283">
              <w:rPr>
                <w:rFonts w:hint="eastAsia"/>
              </w:rPr>
              <w:t>2</w:t>
            </w:r>
            <w:r>
              <w:t>A</w:t>
            </w:r>
            <w:r w:rsidRPr="00AC3283">
              <w:t>.</w:t>
            </w:r>
            <w:r>
              <w:t>2</w:t>
            </w:r>
            <w:r w:rsidRPr="00AC3283">
              <w:t>.</w:t>
            </w:r>
            <w:r>
              <w:t>1</w:t>
            </w:r>
          </w:p>
        </w:tc>
        <w:tc>
          <w:tcPr>
            <w:tcW w:w="1487" w:type="dxa"/>
            <w:vAlign w:val="center"/>
          </w:tcPr>
          <w:p w14:paraId="5093F5CD" w14:textId="77777777" w:rsidR="0048381C" w:rsidRPr="001934FC" w:rsidRDefault="0048381C" w:rsidP="005F1464">
            <w:pPr>
              <w:pStyle w:val="TAC"/>
              <w:rPr>
                <w:rFonts w:cs="Arial"/>
              </w:rPr>
            </w:pPr>
            <w:r>
              <w:rPr>
                <w:rFonts w:cs="Arial"/>
              </w:rPr>
              <w:t xml:space="preserve">CA_C, CA_N, </w:t>
            </w:r>
            <w:r w:rsidRPr="001934FC">
              <w:rPr>
                <w:rFonts w:cs="Arial"/>
              </w:rPr>
              <w:t>C</w:t>
            </w:r>
            <w:r w:rsidRPr="001934FC">
              <w:rPr>
                <w:rFonts w:cs="Arial" w:hint="eastAsia"/>
                <w:lang w:eastAsia="zh-CN"/>
              </w:rPr>
              <w:t>A</w:t>
            </w:r>
            <w:r w:rsidRPr="001934FC">
              <w:rPr>
                <w:rFonts w:cs="Arial"/>
              </w:rPr>
              <w:t>_</w:t>
            </w:r>
            <w:r w:rsidRPr="001934FC">
              <w:rPr>
                <w:rFonts w:cs="Arial" w:hint="eastAsia"/>
                <w:lang w:eastAsia="zh-CN"/>
              </w:rPr>
              <w:t>A</w:t>
            </w:r>
            <w:r>
              <w:rPr>
                <w:rFonts w:cs="Arial"/>
                <w:lang w:eastAsia="zh-CN"/>
              </w:rPr>
              <w:t>X</w:t>
            </w:r>
          </w:p>
        </w:tc>
        <w:tc>
          <w:tcPr>
            <w:tcW w:w="2338" w:type="dxa"/>
            <w:shd w:val="clear" w:color="auto" w:fill="auto"/>
            <w:vAlign w:val="center"/>
          </w:tcPr>
          <w:p w14:paraId="5749A020" w14:textId="77777777" w:rsidR="0048381C" w:rsidRPr="001934FC" w:rsidRDefault="0048381C" w:rsidP="005F1464">
            <w:pPr>
              <w:pStyle w:val="TAC"/>
              <w:rPr>
                <w:rFonts w:cs="Arial"/>
              </w:rPr>
            </w:pPr>
            <w:r w:rsidRPr="001934FC">
              <w:t xml:space="preserve">Table </w:t>
            </w:r>
            <w:r>
              <w:t>7</w:t>
            </w:r>
            <w:r w:rsidRPr="001934FC">
              <w:t>.1.</w:t>
            </w:r>
            <w:r>
              <w:t>1</w:t>
            </w:r>
            <w:r w:rsidRPr="001934FC">
              <w:t>.</w:t>
            </w:r>
            <w:r>
              <w:t>5.2</w:t>
            </w:r>
            <w:r w:rsidRPr="001934FC">
              <w:t>-</w:t>
            </w:r>
            <w:r>
              <w:t>2</w:t>
            </w:r>
          </w:p>
        </w:tc>
        <w:tc>
          <w:tcPr>
            <w:tcW w:w="2138" w:type="dxa"/>
            <w:shd w:val="clear" w:color="auto" w:fill="auto"/>
            <w:vAlign w:val="center"/>
          </w:tcPr>
          <w:p w14:paraId="3E90BF9F" w14:textId="77777777" w:rsidR="0048381C" w:rsidRPr="001934FC" w:rsidRDefault="0048381C" w:rsidP="005F1464">
            <w:pPr>
              <w:pStyle w:val="TAC"/>
              <w:rPr>
                <w:rFonts w:cs="Arial"/>
              </w:rPr>
            </w:pPr>
            <w:r w:rsidRPr="00D636B8">
              <w:rPr>
                <w:rFonts w:cs="Arial"/>
              </w:rPr>
              <w:t>Largest aggregated CA</w:t>
            </w:r>
            <w:r>
              <w:rPr>
                <w:rFonts w:cs="Arial"/>
              </w:rPr>
              <w:t xml:space="preserve"> </w:t>
            </w:r>
            <w:r w:rsidRPr="00D636B8">
              <w:rPr>
                <w:rFonts w:cs="Arial"/>
              </w:rPr>
              <w:t>bandwidth combination</w:t>
            </w:r>
          </w:p>
        </w:tc>
        <w:tc>
          <w:tcPr>
            <w:tcW w:w="2065" w:type="dxa"/>
            <w:vAlign w:val="center"/>
          </w:tcPr>
          <w:p w14:paraId="521401FD" w14:textId="77777777" w:rsidR="0048381C" w:rsidRDefault="0048381C" w:rsidP="005F1464">
            <w:pPr>
              <w:pStyle w:val="TAC"/>
            </w:pPr>
            <w:r>
              <w:t>Any of CCs</w:t>
            </w:r>
          </w:p>
        </w:tc>
      </w:tr>
    </w:tbl>
    <w:p w14:paraId="7D1A9F1B" w14:textId="77777777" w:rsidR="0048381C" w:rsidRDefault="0048381C" w:rsidP="0048381C"/>
    <w:p w14:paraId="0156C713" w14:textId="77777777" w:rsidR="0048381C" w:rsidRPr="001934FC" w:rsidRDefault="0048381C" w:rsidP="0048381C">
      <w:pPr>
        <w:pStyle w:val="TH"/>
        <w:rPr>
          <w:lang w:eastAsia="zh-CN"/>
        </w:rPr>
      </w:pPr>
      <w:r w:rsidRPr="001934FC">
        <w:t xml:space="preserve">Table </w:t>
      </w:r>
      <w:r>
        <w:t>7</w:t>
      </w:r>
      <w:r w:rsidRPr="001934FC">
        <w:t>.1.</w:t>
      </w:r>
      <w:r>
        <w:t>1</w:t>
      </w:r>
      <w:r w:rsidRPr="001934FC">
        <w:t>.</w:t>
      </w:r>
      <w:r>
        <w:t>5.2</w:t>
      </w:r>
      <w:r w:rsidRPr="001934FC">
        <w:t>-</w:t>
      </w:r>
      <w:r>
        <w:t>2</w:t>
      </w:r>
      <w:r w:rsidRPr="001934FC">
        <w:t xml:space="preserve">: </w:t>
      </w:r>
      <w:r>
        <w:t>Selection of CA configurations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2536"/>
        <w:gridCol w:w="2536"/>
        <w:gridCol w:w="2538"/>
      </w:tblGrid>
      <w:tr w:rsidR="0048381C" w:rsidRPr="001934FC" w14:paraId="346EA53C" w14:textId="77777777" w:rsidTr="005F1464">
        <w:trPr>
          <w:jc w:val="center"/>
        </w:trPr>
        <w:tc>
          <w:tcPr>
            <w:tcW w:w="1045" w:type="pct"/>
            <w:shd w:val="clear" w:color="auto" w:fill="auto"/>
            <w:vAlign w:val="center"/>
          </w:tcPr>
          <w:p w14:paraId="791FC58B" w14:textId="77777777" w:rsidR="0048381C" w:rsidRPr="001934FC" w:rsidRDefault="0048381C" w:rsidP="005F1464">
            <w:pPr>
              <w:pStyle w:val="TAH"/>
              <w:rPr>
                <w:rFonts w:cs="Arial"/>
              </w:rPr>
            </w:pPr>
            <w:r>
              <w:rPr>
                <w:rFonts w:cs="Arial"/>
              </w:rPr>
              <w:t>CA capability</w:t>
            </w:r>
          </w:p>
        </w:tc>
        <w:tc>
          <w:tcPr>
            <w:tcW w:w="1318" w:type="pct"/>
            <w:vAlign w:val="center"/>
          </w:tcPr>
          <w:p w14:paraId="52EA54B1" w14:textId="77777777" w:rsidR="0048381C" w:rsidRPr="001934FC" w:rsidRDefault="0048381C" w:rsidP="005F1464">
            <w:pPr>
              <w:pStyle w:val="TAH"/>
              <w:rPr>
                <w:rFonts w:cs="Arial"/>
                <w:lang w:eastAsia="zh-CN"/>
              </w:rPr>
            </w:pPr>
            <w:r>
              <w:rPr>
                <w:rFonts w:cs="Arial"/>
                <w:lang w:eastAsia="zh-CN"/>
              </w:rPr>
              <w:t>Step 1</w:t>
            </w:r>
          </w:p>
        </w:tc>
        <w:tc>
          <w:tcPr>
            <w:tcW w:w="1318" w:type="pct"/>
            <w:shd w:val="clear" w:color="auto" w:fill="auto"/>
            <w:vAlign w:val="center"/>
          </w:tcPr>
          <w:p w14:paraId="02BFDE99" w14:textId="77777777" w:rsidR="0048381C" w:rsidRPr="001934FC" w:rsidRDefault="0048381C" w:rsidP="005F1464">
            <w:pPr>
              <w:pStyle w:val="TAH"/>
              <w:rPr>
                <w:rFonts w:cs="Arial"/>
                <w:lang w:eastAsia="zh-CN"/>
              </w:rPr>
            </w:pPr>
            <w:r>
              <w:rPr>
                <w:rFonts w:cs="Arial"/>
                <w:lang w:eastAsia="zh-CN"/>
              </w:rPr>
              <w:t>Step 2</w:t>
            </w:r>
          </w:p>
        </w:tc>
        <w:tc>
          <w:tcPr>
            <w:tcW w:w="1318" w:type="pct"/>
            <w:shd w:val="clear" w:color="auto" w:fill="auto"/>
            <w:vAlign w:val="center"/>
          </w:tcPr>
          <w:p w14:paraId="15CB5453" w14:textId="77777777" w:rsidR="0048381C" w:rsidRPr="001934FC" w:rsidRDefault="0048381C" w:rsidP="005F1464">
            <w:pPr>
              <w:pStyle w:val="TAH"/>
              <w:rPr>
                <w:rFonts w:cs="Arial"/>
                <w:lang w:eastAsia="zh-CN"/>
              </w:rPr>
            </w:pPr>
            <w:r>
              <w:rPr>
                <w:rFonts w:cs="Arial"/>
                <w:lang w:eastAsia="zh-CN"/>
              </w:rPr>
              <w:t>Step 3</w:t>
            </w:r>
          </w:p>
        </w:tc>
      </w:tr>
      <w:tr w:rsidR="0048381C" w:rsidRPr="001934FC" w14:paraId="616F4A54" w14:textId="77777777" w:rsidTr="005F1464">
        <w:trPr>
          <w:jc w:val="center"/>
        </w:trPr>
        <w:tc>
          <w:tcPr>
            <w:tcW w:w="1045" w:type="pct"/>
            <w:shd w:val="clear" w:color="auto" w:fill="auto"/>
            <w:vAlign w:val="center"/>
          </w:tcPr>
          <w:p w14:paraId="13C5B84E" w14:textId="77777777" w:rsidR="0048381C" w:rsidRPr="001934FC" w:rsidRDefault="0048381C" w:rsidP="005F1464">
            <w:pPr>
              <w:pStyle w:val="TAC"/>
              <w:rPr>
                <w:rFonts w:cs="Arial"/>
                <w:lang w:eastAsia="zh-CN"/>
              </w:rPr>
            </w:pPr>
            <w:r>
              <w:rPr>
                <w:rFonts w:cs="Arial"/>
              </w:rPr>
              <w:t xml:space="preserve">CA_C or CA_N or </w:t>
            </w:r>
            <w:r w:rsidRPr="001934FC">
              <w:rPr>
                <w:rFonts w:cs="Arial"/>
              </w:rPr>
              <w:t>C</w:t>
            </w:r>
            <w:r w:rsidRPr="001934FC">
              <w:rPr>
                <w:rFonts w:cs="Arial" w:hint="eastAsia"/>
                <w:lang w:eastAsia="zh-CN"/>
              </w:rPr>
              <w:t>A</w:t>
            </w:r>
            <w:r w:rsidRPr="001934FC">
              <w:rPr>
                <w:rFonts w:cs="Arial"/>
              </w:rPr>
              <w:t>_</w:t>
            </w:r>
            <w:r w:rsidRPr="001934FC">
              <w:rPr>
                <w:rFonts w:cs="Arial" w:hint="eastAsia"/>
                <w:lang w:eastAsia="zh-CN"/>
              </w:rPr>
              <w:t>A</w:t>
            </w:r>
            <w:r>
              <w:rPr>
                <w:rFonts w:cs="Arial"/>
                <w:lang w:eastAsia="zh-CN"/>
              </w:rPr>
              <w:t>X</w:t>
            </w:r>
          </w:p>
        </w:tc>
        <w:tc>
          <w:tcPr>
            <w:tcW w:w="1318" w:type="pct"/>
            <w:vAlign w:val="center"/>
          </w:tcPr>
          <w:p w14:paraId="233C4315" w14:textId="77777777" w:rsidR="0048381C" w:rsidRPr="001934FC" w:rsidRDefault="0048381C" w:rsidP="005F1464">
            <w:pPr>
              <w:pStyle w:val="TAC"/>
              <w:rPr>
                <w:rFonts w:cs="Arial"/>
              </w:rPr>
            </w:pPr>
            <w:r w:rsidRPr="00AA6A49">
              <w:rPr>
                <w:rFonts w:cs="Arial"/>
              </w:rPr>
              <w:t xml:space="preserve">Select CA configuration(s), which contain all </w:t>
            </w:r>
            <w:r>
              <w:rPr>
                <w:rFonts w:cs="Arial"/>
              </w:rPr>
              <w:t>CA bandwidth</w:t>
            </w:r>
            <w:r w:rsidRPr="00AA6A49">
              <w:rPr>
                <w:rFonts w:cs="Arial"/>
              </w:rPr>
              <w:t xml:space="preserve"> combinations</w:t>
            </w:r>
            <w:r>
              <w:rPr>
                <w:rFonts w:cs="Arial"/>
              </w:rPr>
              <w:t xml:space="preserve"> </w:t>
            </w:r>
            <w:r w:rsidRPr="00A46338">
              <w:rPr>
                <w:rFonts w:cs="Arial"/>
              </w:rPr>
              <w:t>requiring SNR below test equipment maximum achievable SNR</w:t>
            </w:r>
          </w:p>
        </w:tc>
        <w:tc>
          <w:tcPr>
            <w:tcW w:w="1318" w:type="pct"/>
            <w:shd w:val="clear" w:color="auto" w:fill="auto"/>
            <w:vAlign w:val="center"/>
          </w:tcPr>
          <w:p w14:paraId="59E63FB0" w14:textId="77777777" w:rsidR="0048381C" w:rsidRPr="001934FC" w:rsidRDefault="0048381C" w:rsidP="005F1464">
            <w:pPr>
              <w:pStyle w:val="TAC"/>
              <w:rPr>
                <w:rFonts w:cs="Arial"/>
              </w:rPr>
            </w:pPr>
            <w:r w:rsidRPr="007B392D">
              <w:rPr>
                <w:rFonts w:cs="Arial"/>
              </w:rPr>
              <w:t>Select the CA configurations</w:t>
            </w:r>
            <w:r>
              <w:rPr>
                <w:rFonts w:cs="Arial"/>
              </w:rPr>
              <w:t xml:space="preserve"> with the maximum number of</w:t>
            </w:r>
            <w:r w:rsidRPr="007B392D">
              <w:rPr>
                <w:rFonts w:cs="Arial"/>
              </w:rPr>
              <w:t xml:space="preserve"> CC</w:t>
            </w:r>
            <w:r>
              <w:rPr>
                <w:rFonts w:cs="Arial"/>
              </w:rPr>
              <w:t>s</w:t>
            </w:r>
            <w:r w:rsidRPr="007B392D">
              <w:rPr>
                <w:rFonts w:cs="Arial"/>
              </w:rPr>
              <w:t xml:space="preserve">, </w:t>
            </w:r>
            <w:r>
              <w:rPr>
                <w:rFonts w:cs="Arial"/>
              </w:rPr>
              <w:t>for which the</w:t>
            </w:r>
            <w:r w:rsidRPr="007B392D">
              <w:rPr>
                <w:rFonts w:cs="Arial"/>
              </w:rPr>
              <w:t xml:space="preserve"> supported maximum number of MIMO layers is not lower than 2</w:t>
            </w:r>
            <w:r>
              <w:rPr>
                <w:rFonts w:cs="Arial"/>
              </w:rPr>
              <w:t xml:space="preserve">, among </w:t>
            </w:r>
            <w:r w:rsidRPr="00E65BF9">
              <w:rPr>
                <w:rFonts w:cs="Arial"/>
              </w:rPr>
              <w:t>all the selected CA configurations from Step 1</w:t>
            </w:r>
            <w:r w:rsidRPr="007B392D">
              <w:rPr>
                <w:rFonts w:cs="Arial"/>
              </w:rPr>
              <w:t>.</w:t>
            </w:r>
          </w:p>
        </w:tc>
        <w:tc>
          <w:tcPr>
            <w:tcW w:w="1318" w:type="pct"/>
            <w:shd w:val="clear" w:color="auto" w:fill="auto"/>
            <w:vAlign w:val="center"/>
          </w:tcPr>
          <w:p w14:paraId="71263294" w14:textId="77777777" w:rsidR="0048381C" w:rsidRPr="001934FC" w:rsidRDefault="0048381C" w:rsidP="005F1464">
            <w:pPr>
              <w:pStyle w:val="TAC"/>
              <w:rPr>
                <w:rFonts w:cs="Arial"/>
              </w:rPr>
            </w:pPr>
            <w:r w:rsidRPr="00E65BF9">
              <w:rPr>
                <w:rFonts w:cs="Arial"/>
              </w:rPr>
              <w:t>Select any one of CA configurations, which contain CA bandwidth combination with the largest aggregated channel bandwidth and supported max</w:t>
            </w:r>
            <w:r>
              <w:rPr>
                <w:rFonts w:cs="Arial"/>
              </w:rPr>
              <w:t>imum</w:t>
            </w:r>
            <w:r w:rsidRPr="00E65BF9">
              <w:rPr>
                <w:rFonts w:cs="Arial"/>
              </w:rPr>
              <w:t xml:space="preserve"> data rate is not lower than the </w:t>
            </w:r>
            <w:r>
              <w:rPr>
                <w:rFonts w:cs="Arial"/>
              </w:rPr>
              <w:t xml:space="preserve">tested </w:t>
            </w:r>
            <w:r w:rsidRPr="00E65BF9">
              <w:rPr>
                <w:rFonts w:cs="Arial"/>
              </w:rPr>
              <w:t xml:space="preserve">date rate, among all the selected CA configurations from Step </w:t>
            </w:r>
            <w:r>
              <w:rPr>
                <w:rFonts w:cs="Arial"/>
              </w:rPr>
              <w:t>2</w:t>
            </w:r>
            <w:r w:rsidRPr="00E65BF9">
              <w:rPr>
                <w:rFonts w:cs="Arial"/>
              </w:rPr>
              <w:t>.</w:t>
            </w:r>
          </w:p>
        </w:tc>
      </w:tr>
      <w:tr w:rsidR="0048381C" w:rsidRPr="001934FC" w14:paraId="7181186E" w14:textId="77777777" w:rsidTr="005F1464">
        <w:trPr>
          <w:jc w:val="center"/>
        </w:trPr>
        <w:tc>
          <w:tcPr>
            <w:tcW w:w="5000" w:type="pct"/>
            <w:gridSpan w:val="4"/>
            <w:shd w:val="clear" w:color="auto" w:fill="auto"/>
            <w:vAlign w:val="center"/>
          </w:tcPr>
          <w:p w14:paraId="05836E62" w14:textId="77777777" w:rsidR="0048381C" w:rsidRDefault="0048381C" w:rsidP="005F1464">
            <w:pPr>
              <w:pStyle w:val="TAN"/>
              <w:rPr>
                <w:rFonts w:cs="Arial"/>
              </w:rPr>
            </w:pPr>
            <w:r>
              <w:rPr>
                <w:rFonts w:cs="Arial"/>
              </w:rPr>
              <w:t>NOTE 1:</w:t>
            </w:r>
            <w:r w:rsidRPr="001934FC">
              <w:rPr>
                <w:rFonts w:cs="Arial"/>
              </w:rPr>
              <w:t xml:space="preserve"> </w:t>
            </w:r>
            <w:r w:rsidRPr="001934FC">
              <w:rPr>
                <w:rFonts w:cs="Arial"/>
              </w:rPr>
              <w:tab/>
            </w:r>
            <w:r>
              <w:rPr>
                <w:rFonts w:cs="Arial"/>
              </w:rPr>
              <w:t xml:space="preserve">Maximum supported data rate for Step 3 is calculated based </w:t>
            </w:r>
            <w:r w:rsidRPr="00DA252F">
              <w:rPr>
                <w:rFonts w:cs="Arial"/>
              </w:rPr>
              <w:t>clause 4.1.2 of TS 38.306 [14]</w:t>
            </w:r>
          </w:p>
          <w:p w14:paraId="1E2E4E5D" w14:textId="77777777" w:rsidR="0048381C" w:rsidRPr="00E65BF9" w:rsidRDefault="0048381C" w:rsidP="005F1464">
            <w:pPr>
              <w:pStyle w:val="TAN"/>
              <w:rPr>
                <w:rFonts w:cs="Arial"/>
              </w:rPr>
            </w:pPr>
            <w:r>
              <w:rPr>
                <w:rFonts w:cs="Arial"/>
              </w:rPr>
              <w:t>NOTE 2:</w:t>
            </w:r>
            <w:r w:rsidRPr="001934FC">
              <w:rPr>
                <w:rFonts w:cs="Arial"/>
              </w:rPr>
              <w:t xml:space="preserve"> </w:t>
            </w:r>
            <w:r w:rsidRPr="001934FC">
              <w:rPr>
                <w:rFonts w:cs="Arial"/>
              </w:rPr>
              <w:tab/>
            </w:r>
            <w:r>
              <w:rPr>
                <w:rFonts w:cs="Arial"/>
              </w:rPr>
              <w:t xml:space="preserve">Tested data rate for Step 3 is calculated based on the equation </w:t>
            </w:r>
            <m:oMath>
              <m:r>
                <w:rPr>
                  <w:rFonts w:ascii="Cambria Math" w:hAnsi="Cambria Math"/>
                </w:rPr>
                <m:t>DataRate</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TBS</m:t>
                      </m:r>
                    </m:e>
                    <m:sub>
                      <m:r>
                        <w:rPr>
                          <w:rFonts w:ascii="Cambria Math" w:hAnsi="Cambria Math"/>
                        </w:rPr>
                        <m:t>j</m:t>
                      </m:r>
                    </m:sub>
                  </m:sSub>
                  <m:sSup>
                    <m:sSupPr>
                      <m:ctrlPr>
                        <w:rPr>
                          <w:rFonts w:ascii="Cambria Math" w:eastAsia="SimSun" w:hAnsi="Cambria Math"/>
                          <w:i/>
                        </w:rPr>
                      </m:ctrlPr>
                    </m:sSupPr>
                    <m:e>
                      <m:r>
                        <w:rPr>
                          <w:rFonts w:ascii="Cambria Math" w:eastAsia="SimSun" w:hAnsi="Cambria Math"/>
                        </w:rPr>
                        <m:t>2</m:t>
                      </m:r>
                    </m:e>
                    <m:sup>
                      <m:sSub>
                        <m:sSubPr>
                          <m:ctrlPr>
                            <w:rPr>
                              <w:rFonts w:ascii="Cambria Math" w:eastAsia="SimSun" w:hAnsi="Cambria Math"/>
                              <w:i/>
                            </w:rPr>
                          </m:ctrlPr>
                        </m:sSubPr>
                        <m:e>
                          <m:r>
                            <w:rPr>
                              <w:rFonts w:ascii="Cambria Math" w:eastAsia="SimSun" w:hAnsi="Cambria Math"/>
                            </w:rPr>
                            <m:t>μ</m:t>
                          </m:r>
                        </m:e>
                        <m:sub>
                          <m:r>
                            <w:rPr>
                              <w:rFonts w:ascii="Cambria Math" w:eastAsia="SimSun" w:hAnsi="Cambria Math"/>
                            </w:rPr>
                            <m:t>j</m:t>
                          </m:r>
                        </m:sub>
                      </m:sSub>
                    </m:sup>
                  </m:sSup>
                </m:e>
              </m:nary>
            </m:oMath>
            <w:r>
              <w:rPr>
                <w:rFonts w:cs="Arial"/>
              </w:rPr>
              <w:t xml:space="preserve"> and FRCs used in the test.</w:t>
            </w:r>
          </w:p>
        </w:tc>
      </w:tr>
    </w:tbl>
    <w:p w14:paraId="7B9B90D5" w14:textId="77777777" w:rsidR="0048381C" w:rsidRDefault="0048381C" w:rsidP="00FB27FE">
      <w:pPr>
        <w:rPr>
          <w:lang w:eastAsia="zh-CN"/>
        </w:rPr>
      </w:pPr>
    </w:p>
    <w:p w14:paraId="21C59141" w14:textId="35C2138E" w:rsidR="00421B82" w:rsidRPr="00E20919" w:rsidRDefault="00421B82" w:rsidP="00421B82">
      <w:pPr>
        <w:pStyle w:val="Heading4"/>
      </w:pPr>
      <w:bookmarkStart w:id="2254" w:name="_Toc83742246"/>
      <w:bookmarkStart w:id="2255" w:name="_Toc91440736"/>
      <w:bookmarkStart w:id="2256" w:name="_Toc98849526"/>
      <w:bookmarkStart w:id="2257" w:name="_Toc106543379"/>
      <w:bookmarkStart w:id="2258" w:name="_Toc106737477"/>
      <w:bookmarkStart w:id="2259" w:name="_Toc107233244"/>
      <w:bookmarkStart w:id="2260" w:name="_Toc107234859"/>
      <w:bookmarkStart w:id="2261" w:name="_Toc107419829"/>
      <w:bookmarkStart w:id="2262" w:name="_Toc107477125"/>
      <w:bookmarkStart w:id="2263" w:name="_Toc114565981"/>
      <w:bookmarkStart w:id="2264" w:name="_Toc123936293"/>
      <w:bookmarkStart w:id="2265" w:name="_Toc124377308"/>
      <w:bookmarkStart w:id="2266" w:name="_Hlk71138278"/>
      <w:bookmarkStart w:id="2267" w:name="_Toc61121027"/>
      <w:bookmarkStart w:id="2268" w:name="_Toc67918213"/>
      <w:bookmarkStart w:id="2269" w:name="_Toc76298257"/>
      <w:bookmarkStart w:id="2270" w:name="_Toc76572269"/>
      <w:bookmarkStart w:id="2271" w:name="_Toc76652136"/>
      <w:bookmarkStart w:id="2272" w:name="_Toc76652974"/>
      <w:r w:rsidRPr="00C25669">
        <w:t>7.1.1.</w:t>
      </w:r>
      <w:r>
        <w:t>6</w:t>
      </w:r>
      <w:r w:rsidRPr="00C25669">
        <w:rPr>
          <w:rFonts w:hint="eastAsia"/>
        </w:rPr>
        <w:tab/>
      </w:r>
      <w:r w:rsidRPr="00C25669">
        <w:t xml:space="preserve">Applicability of requirements for </w:t>
      </w:r>
      <w:r>
        <w:t>operating bands</w:t>
      </w:r>
      <w:bookmarkEnd w:id="2254"/>
      <w:bookmarkEnd w:id="2255"/>
      <w:bookmarkEnd w:id="2256"/>
      <w:bookmarkEnd w:id="2257"/>
      <w:bookmarkEnd w:id="2258"/>
      <w:bookmarkEnd w:id="2259"/>
      <w:bookmarkEnd w:id="2260"/>
      <w:bookmarkEnd w:id="2261"/>
      <w:bookmarkEnd w:id="2262"/>
      <w:bookmarkEnd w:id="2263"/>
      <w:bookmarkEnd w:id="2264"/>
      <w:bookmarkEnd w:id="2265"/>
      <w:r w:rsidR="0043615E" w:rsidRPr="00E238CD">
        <w:t xml:space="preserve"> </w:t>
      </w:r>
      <w:r w:rsidR="0043615E" w:rsidRPr="00E20919">
        <w:t>in FR2-1</w:t>
      </w:r>
    </w:p>
    <w:p w14:paraId="33622821" w14:textId="77777777" w:rsidR="00421B82" w:rsidRPr="00E20919" w:rsidRDefault="00421B82" w:rsidP="00421B82">
      <w:bookmarkStart w:id="2273" w:name="_Hlk71138765"/>
      <w:r w:rsidRPr="00E20919">
        <w:t xml:space="preserve">The applicability rules for FR2 operating bands are specified in Table 7.1.1.6-1. </w:t>
      </w:r>
    </w:p>
    <w:bookmarkEnd w:id="2273"/>
    <w:p w14:paraId="57AA58B2" w14:textId="04723F14" w:rsidR="00421B82" w:rsidRPr="00F11A4C" w:rsidRDefault="00421B82" w:rsidP="00421B82">
      <w:pPr>
        <w:pStyle w:val="TH"/>
        <w:rPr>
          <w:lang w:eastAsia="zh-CN"/>
        </w:rPr>
      </w:pPr>
      <w:r w:rsidRPr="00E20919">
        <w:t>Table 7.1.1.6-1</w:t>
      </w:r>
      <w:r w:rsidRPr="00E20919">
        <w:rPr>
          <w:rFonts w:hint="eastAsia"/>
          <w:lang w:eastAsia="zh-CN"/>
        </w:rPr>
        <w:t>:</w:t>
      </w:r>
      <w:r w:rsidRPr="00E20919">
        <w:t xml:space="preserve"> Requirements applicability for operating bands</w:t>
      </w:r>
      <w:r w:rsidR="00E3728D" w:rsidRPr="00E20919">
        <w:t xml:space="preserve"> </w:t>
      </w:r>
      <w:r w:rsidR="00E3728D" w:rsidRPr="00E20919">
        <w:rPr>
          <w:b w:val="0"/>
        </w:rPr>
        <w:t>in FR2-1</w:t>
      </w:r>
    </w:p>
    <w:tbl>
      <w:tblPr>
        <w:tblStyle w:val="TableGrid"/>
        <w:tblW w:w="0" w:type="auto"/>
        <w:tblLook w:val="04A0" w:firstRow="1" w:lastRow="0" w:firstColumn="1" w:lastColumn="0" w:noHBand="0" w:noVBand="1"/>
      </w:tblPr>
      <w:tblGrid>
        <w:gridCol w:w="1603"/>
        <w:gridCol w:w="1604"/>
        <w:gridCol w:w="2879"/>
        <w:gridCol w:w="3535"/>
      </w:tblGrid>
      <w:tr w:rsidR="00421B82" w14:paraId="2D73B9C3" w14:textId="77777777" w:rsidTr="00AA4DCC">
        <w:tc>
          <w:tcPr>
            <w:tcW w:w="3207" w:type="dxa"/>
            <w:gridSpan w:val="2"/>
          </w:tcPr>
          <w:bookmarkEnd w:id="2266"/>
          <w:p w14:paraId="3D199548" w14:textId="77777777" w:rsidR="00421B82" w:rsidRDefault="00421B82" w:rsidP="004471E4">
            <w:pPr>
              <w:pStyle w:val="TAH"/>
            </w:pPr>
            <w:r>
              <w:t>Test type</w:t>
            </w:r>
          </w:p>
        </w:tc>
        <w:tc>
          <w:tcPr>
            <w:tcW w:w="2879" w:type="dxa"/>
          </w:tcPr>
          <w:p w14:paraId="1980C539" w14:textId="77777777" w:rsidR="00421B82" w:rsidRDefault="00421B82" w:rsidP="004471E4">
            <w:pPr>
              <w:pStyle w:val="TAH"/>
            </w:pPr>
            <w:r>
              <w:t>Test list</w:t>
            </w:r>
          </w:p>
        </w:tc>
        <w:tc>
          <w:tcPr>
            <w:tcW w:w="3535" w:type="dxa"/>
          </w:tcPr>
          <w:p w14:paraId="7C1ADBEB" w14:textId="77777777" w:rsidR="00421B82" w:rsidRDefault="00421B82" w:rsidP="004471E4">
            <w:pPr>
              <w:pStyle w:val="TAH"/>
            </w:pPr>
            <w:r>
              <w:t>Applicability notes</w:t>
            </w:r>
          </w:p>
        </w:tc>
      </w:tr>
      <w:tr w:rsidR="00AA4DCC" w14:paraId="65FA0E17" w14:textId="77777777" w:rsidTr="00E20919">
        <w:tc>
          <w:tcPr>
            <w:tcW w:w="1603" w:type="dxa"/>
            <w:tcBorders>
              <w:bottom w:val="nil"/>
            </w:tcBorders>
          </w:tcPr>
          <w:p w14:paraId="4BAA3D30" w14:textId="789CEE38" w:rsidR="00AA4DCC" w:rsidRPr="00E20919" w:rsidRDefault="00AA4DCC" w:rsidP="00F90AE3">
            <w:pPr>
              <w:keepNext/>
              <w:keepLines/>
              <w:spacing w:after="0"/>
              <w:jc w:val="center"/>
              <w:rPr>
                <w:rFonts w:eastAsia="Calibri"/>
                <w:szCs w:val="22"/>
              </w:rPr>
            </w:pPr>
            <w:r w:rsidRPr="00F90AE3">
              <w:rPr>
                <w:rFonts w:ascii="Arial" w:eastAsia="Calibri" w:hAnsi="Arial"/>
                <w:sz w:val="18"/>
                <w:szCs w:val="22"/>
              </w:rPr>
              <w:t>FR2</w:t>
            </w:r>
            <w:r w:rsidR="00846499" w:rsidRPr="00F90AE3">
              <w:rPr>
                <w:rFonts w:ascii="Arial" w:eastAsia="Calibri" w:hAnsi="Arial"/>
                <w:sz w:val="18"/>
                <w:szCs w:val="22"/>
              </w:rPr>
              <w:t>-1</w:t>
            </w:r>
            <w:r w:rsidRPr="00F90AE3">
              <w:rPr>
                <w:rFonts w:ascii="Arial" w:eastAsia="Calibri" w:hAnsi="Arial"/>
                <w:sz w:val="18"/>
                <w:szCs w:val="22"/>
              </w:rPr>
              <w:t xml:space="preserve"> TDD</w:t>
            </w:r>
          </w:p>
        </w:tc>
        <w:tc>
          <w:tcPr>
            <w:tcW w:w="1604" w:type="dxa"/>
          </w:tcPr>
          <w:p w14:paraId="5CFA41FD" w14:textId="77777777" w:rsidR="00AA4DCC" w:rsidRDefault="00AA4DCC" w:rsidP="004471E4">
            <w:pPr>
              <w:pStyle w:val="TAC"/>
            </w:pPr>
            <w:r>
              <w:t>PDSCH</w:t>
            </w:r>
          </w:p>
        </w:tc>
        <w:tc>
          <w:tcPr>
            <w:tcW w:w="2879" w:type="dxa"/>
          </w:tcPr>
          <w:p w14:paraId="07C261CD" w14:textId="77777777" w:rsidR="00AA4DCC" w:rsidRDefault="00AA4DCC" w:rsidP="004471E4">
            <w:pPr>
              <w:pStyle w:val="TAC"/>
            </w:pPr>
            <w:r>
              <w:t>Clause 7.2.2.2.1 (Test 1-4)</w:t>
            </w:r>
          </w:p>
        </w:tc>
        <w:tc>
          <w:tcPr>
            <w:tcW w:w="3535" w:type="dxa"/>
          </w:tcPr>
          <w:p w14:paraId="472EB59C" w14:textId="5DC4B653" w:rsidR="00AA4DCC" w:rsidRDefault="00AA4DCC" w:rsidP="004471E4">
            <w:pPr>
              <w:pStyle w:val="TAC"/>
            </w:pPr>
            <w:r>
              <w:t xml:space="preserve">The requirements are applicable for bands </w:t>
            </w:r>
            <w:r w:rsidRPr="005370C3">
              <w:t>with F</w:t>
            </w:r>
            <w:r w:rsidRPr="002F1BCA">
              <w:rPr>
                <w:vertAlign w:val="subscript"/>
              </w:rPr>
              <w:t>DL_high</w:t>
            </w:r>
            <w:r w:rsidRPr="005370C3">
              <w:t xml:space="preserve"> higher than</w:t>
            </w:r>
            <w:r>
              <w:t xml:space="preserve"> 40000 MHz and lower than 48200 MHz with additional margin as 1.5 dB.</w:t>
            </w:r>
          </w:p>
        </w:tc>
      </w:tr>
      <w:tr w:rsidR="00AA4DCC" w14:paraId="08C02E59" w14:textId="77777777" w:rsidTr="00E20919">
        <w:tc>
          <w:tcPr>
            <w:tcW w:w="1603" w:type="dxa"/>
            <w:tcBorders>
              <w:top w:val="nil"/>
            </w:tcBorders>
          </w:tcPr>
          <w:p w14:paraId="44FB8230" w14:textId="402A7DE0" w:rsidR="00AA4DCC" w:rsidRDefault="00AA4DCC" w:rsidP="004471E4">
            <w:pPr>
              <w:pStyle w:val="TAC"/>
            </w:pPr>
          </w:p>
        </w:tc>
        <w:tc>
          <w:tcPr>
            <w:tcW w:w="1604" w:type="dxa"/>
          </w:tcPr>
          <w:p w14:paraId="7FBE529C" w14:textId="77777777" w:rsidR="00AA4DCC" w:rsidRDefault="00AA4DCC" w:rsidP="004471E4">
            <w:pPr>
              <w:pStyle w:val="TAC"/>
            </w:pPr>
            <w:r>
              <w:t>PDSCH</w:t>
            </w:r>
          </w:p>
        </w:tc>
        <w:tc>
          <w:tcPr>
            <w:tcW w:w="2879" w:type="dxa"/>
          </w:tcPr>
          <w:p w14:paraId="43742F72" w14:textId="77777777" w:rsidR="00AA4DCC" w:rsidRDefault="00AA4DCC" w:rsidP="004471E4">
            <w:pPr>
              <w:pStyle w:val="TAC"/>
            </w:pPr>
            <w:r>
              <w:t>Clause 7.2.2.2.1 (Test 2-6)</w:t>
            </w:r>
          </w:p>
          <w:p w14:paraId="5B4CFD28" w14:textId="77777777" w:rsidR="00AA4DCC" w:rsidRDefault="00AA4DCC" w:rsidP="004471E4">
            <w:pPr>
              <w:pStyle w:val="TAC"/>
            </w:pPr>
            <w:r>
              <w:t>Clause 7.2.2.2.1 (Test 3-1)</w:t>
            </w:r>
          </w:p>
        </w:tc>
        <w:tc>
          <w:tcPr>
            <w:tcW w:w="3535" w:type="dxa"/>
          </w:tcPr>
          <w:p w14:paraId="3398D215" w14:textId="77777777" w:rsidR="00AA4DCC" w:rsidRDefault="00AA4DCC" w:rsidP="004471E4">
            <w:pPr>
              <w:pStyle w:val="TAC"/>
            </w:pPr>
            <w:r>
              <w:t xml:space="preserve">The requirements are applicable for bands </w:t>
            </w:r>
            <w:r w:rsidRPr="0008089F">
              <w:t>with F</w:t>
            </w:r>
            <w:r w:rsidRPr="002F1BCA">
              <w:rPr>
                <w:vertAlign w:val="subscript"/>
              </w:rPr>
              <w:t>DL_high</w:t>
            </w:r>
            <w:r w:rsidRPr="0008089F">
              <w:t xml:space="preserve"> higher than 40000 MHz</w:t>
            </w:r>
            <w:r>
              <w:t xml:space="preserve"> </w:t>
            </w:r>
            <w:r w:rsidRPr="00F83F51">
              <w:t>and lower than 48200 MHz</w:t>
            </w:r>
            <w:r>
              <w:t xml:space="preserve"> with additional margin as 0.5 dB.</w:t>
            </w:r>
          </w:p>
        </w:tc>
      </w:tr>
    </w:tbl>
    <w:p w14:paraId="059D5D56" w14:textId="74DADAF3" w:rsidR="00353CFE" w:rsidRDefault="00353CFE" w:rsidP="00353CFE">
      <w:pPr>
        <w:rPr>
          <w:lang w:eastAsia="zh-CN"/>
        </w:rPr>
      </w:pPr>
      <w:bookmarkStart w:id="2274" w:name="_Toc83742247"/>
      <w:bookmarkStart w:id="2275" w:name="_Toc91440737"/>
      <w:bookmarkStart w:id="2276" w:name="_Toc98849527"/>
      <w:bookmarkStart w:id="2277" w:name="_Toc106543380"/>
      <w:bookmarkStart w:id="2278" w:name="_Toc106737478"/>
      <w:bookmarkStart w:id="2279" w:name="_Toc107233245"/>
      <w:bookmarkStart w:id="2280" w:name="_Toc107234860"/>
      <w:bookmarkStart w:id="2281" w:name="_Toc107419830"/>
    </w:p>
    <w:p w14:paraId="4260085B" w14:textId="77777777" w:rsidR="000279B1" w:rsidRPr="00C25669" w:rsidRDefault="000279B1" w:rsidP="000279B1">
      <w:pPr>
        <w:pStyle w:val="Heading4"/>
      </w:pPr>
      <w:bookmarkStart w:id="2282" w:name="_Toc114565982"/>
      <w:bookmarkStart w:id="2283" w:name="_Toc123936294"/>
      <w:bookmarkStart w:id="2284" w:name="_Toc124377309"/>
      <w:r w:rsidRPr="00C25669">
        <w:t>7.1.1.</w:t>
      </w:r>
      <w:r>
        <w:t>7</w:t>
      </w:r>
      <w:r w:rsidRPr="00C25669">
        <w:tab/>
        <w:t xml:space="preserve">Applicability of requirements for </w:t>
      </w:r>
      <w:r>
        <w:t>RedCap</w:t>
      </w:r>
      <w:bookmarkEnd w:id="2282"/>
      <w:bookmarkEnd w:id="2283"/>
      <w:bookmarkEnd w:id="2284"/>
    </w:p>
    <w:p w14:paraId="792D627F" w14:textId="77777777" w:rsidR="000279B1" w:rsidRPr="00C25669" w:rsidRDefault="000279B1" w:rsidP="000279B1">
      <w:pPr>
        <w:rPr>
          <w:rFonts w:eastAsia="SimSun"/>
        </w:rPr>
      </w:pPr>
      <w:r w:rsidRPr="00C25669">
        <w:rPr>
          <w:rFonts w:eastAsia="SimSun"/>
        </w:rPr>
        <w:t>The performance requirements in Table 7.1.1.</w:t>
      </w:r>
      <w:r>
        <w:rPr>
          <w:rFonts w:eastAsia="SimSun"/>
        </w:rPr>
        <w:t>7</w:t>
      </w:r>
      <w:r w:rsidRPr="00C25669">
        <w:rPr>
          <w:rFonts w:eastAsia="SimSun"/>
        </w:rPr>
        <w:t xml:space="preserve">-1 shall apply for UEs which support </w:t>
      </w:r>
      <w:r>
        <w:rPr>
          <w:rFonts w:eastAsia="SimSun"/>
        </w:rPr>
        <w:t xml:space="preserve">optional </w:t>
      </w:r>
      <w:r w:rsidRPr="00C25669">
        <w:rPr>
          <w:rFonts w:eastAsia="SimSun"/>
        </w:rPr>
        <w:t>feature</w:t>
      </w:r>
      <w:r>
        <w:rPr>
          <w:rFonts w:eastAsia="SimSun"/>
        </w:rPr>
        <w:t xml:space="preserve"> </w:t>
      </w:r>
      <w:r w:rsidRPr="00A36B2E">
        <w:rPr>
          <w:rFonts w:eastAsia="SimSun"/>
          <w:i/>
          <w:iCs/>
        </w:rPr>
        <w:t>supportOfRedCap</w:t>
      </w:r>
      <w:r w:rsidRPr="00C25669">
        <w:rPr>
          <w:rFonts w:eastAsia="SimSun"/>
        </w:rPr>
        <w:t>.</w:t>
      </w:r>
    </w:p>
    <w:p w14:paraId="5D28A15D" w14:textId="77777777" w:rsidR="000279B1" w:rsidRDefault="000279B1" w:rsidP="000279B1">
      <w:pPr>
        <w:pStyle w:val="TH"/>
      </w:pPr>
      <w:r w:rsidRPr="00C25669">
        <w:t>Table 7.1.1.</w:t>
      </w:r>
      <w:r>
        <w:t>7</w:t>
      </w:r>
      <w:r w:rsidRPr="00C25669">
        <w:t>-1</w:t>
      </w:r>
      <w:r w:rsidRPr="00C25669">
        <w:rPr>
          <w:rFonts w:hint="eastAsia"/>
          <w:lang w:eastAsia="zh-CN"/>
        </w:rPr>
        <w:t>:</w:t>
      </w:r>
      <w:r w:rsidRPr="00C25669">
        <w:t xml:space="preserve"> Requirements applicability for </w:t>
      </w:r>
      <w:r>
        <w:t>RedCap</w:t>
      </w:r>
    </w:p>
    <w:tbl>
      <w:tblPr>
        <w:tblW w:w="48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1277"/>
        <w:gridCol w:w="995"/>
        <w:gridCol w:w="3340"/>
        <w:gridCol w:w="1904"/>
      </w:tblGrid>
      <w:tr w:rsidR="000279B1" w:rsidRPr="00C25669" w14:paraId="1DF1406F" w14:textId="77777777" w:rsidTr="00FA064B">
        <w:trPr>
          <w:trHeight w:val="58"/>
        </w:trPr>
        <w:tc>
          <w:tcPr>
            <w:tcW w:w="981" w:type="pct"/>
            <w:tcBorders>
              <w:top w:val="single" w:sz="4" w:space="0" w:color="auto"/>
              <w:left w:val="single" w:sz="4" w:space="0" w:color="auto"/>
              <w:bottom w:val="single" w:sz="4" w:space="0" w:color="auto"/>
              <w:right w:val="single" w:sz="4" w:space="0" w:color="auto"/>
            </w:tcBorders>
          </w:tcPr>
          <w:p w14:paraId="7AC3571B" w14:textId="77777777" w:rsidR="000279B1" w:rsidRPr="00C25669" w:rsidRDefault="000279B1" w:rsidP="00FA064B">
            <w:pPr>
              <w:pStyle w:val="TAH"/>
              <w:rPr>
                <w:lang w:eastAsia="ko-KR"/>
              </w:rPr>
            </w:pPr>
            <w:r>
              <w:rPr>
                <w:lang w:eastAsia="ko-KR"/>
              </w:rPr>
              <w:t>UE capability</w:t>
            </w:r>
          </w:p>
        </w:tc>
        <w:tc>
          <w:tcPr>
            <w:tcW w:w="1215" w:type="pct"/>
            <w:gridSpan w:val="2"/>
            <w:tcBorders>
              <w:top w:val="single" w:sz="4" w:space="0" w:color="auto"/>
              <w:left w:val="single" w:sz="4" w:space="0" w:color="auto"/>
              <w:bottom w:val="single" w:sz="4" w:space="0" w:color="auto"/>
              <w:right w:val="single" w:sz="4" w:space="0" w:color="auto"/>
            </w:tcBorders>
          </w:tcPr>
          <w:p w14:paraId="32F19D59" w14:textId="77777777" w:rsidR="000279B1" w:rsidRPr="00C25669" w:rsidRDefault="000279B1" w:rsidP="00FA064B">
            <w:pPr>
              <w:pStyle w:val="TAH"/>
              <w:rPr>
                <w:lang w:eastAsia="ko-KR"/>
              </w:rPr>
            </w:pPr>
            <w:r w:rsidRPr="00C25669">
              <w:rPr>
                <w:lang w:eastAsia="ko-KR"/>
              </w:rPr>
              <w:t>Test type</w:t>
            </w:r>
          </w:p>
        </w:tc>
        <w:tc>
          <w:tcPr>
            <w:tcW w:w="1786" w:type="pct"/>
            <w:tcBorders>
              <w:top w:val="single" w:sz="4" w:space="0" w:color="auto"/>
              <w:left w:val="single" w:sz="4" w:space="0" w:color="auto"/>
              <w:bottom w:val="single" w:sz="4" w:space="0" w:color="auto"/>
              <w:right w:val="single" w:sz="4" w:space="0" w:color="auto"/>
            </w:tcBorders>
            <w:shd w:val="clear" w:color="auto" w:fill="auto"/>
          </w:tcPr>
          <w:p w14:paraId="7A2E2097" w14:textId="77777777" w:rsidR="000279B1" w:rsidRPr="00C25669" w:rsidRDefault="000279B1" w:rsidP="00FA064B">
            <w:pPr>
              <w:pStyle w:val="TAH"/>
              <w:rPr>
                <w:lang w:eastAsia="ko-KR"/>
              </w:rPr>
            </w:pPr>
            <w:r w:rsidRPr="00C25669">
              <w:rPr>
                <w:lang w:eastAsia="ko-KR"/>
              </w:rPr>
              <w:t>Test list</w:t>
            </w:r>
          </w:p>
        </w:tc>
        <w:tc>
          <w:tcPr>
            <w:tcW w:w="1018" w:type="pct"/>
            <w:tcBorders>
              <w:top w:val="single" w:sz="4" w:space="0" w:color="auto"/>
              <w:left w:val="single" w:sz="4" w:space="0" w:color="auto"/>
              <w:bottom w:val="single" w:sz="4" w:space="0" w:color="auto"/>
              <w:right w:val="single" w:sz="4" w:space="0" w:color="auto"/>
            </w:tcBorders>
          </w:tcPr>
          <w:p w14:paraId="56A54913" w14:textId="77777777" w:rsidR="000279B1" w:rsidRPr="00C25669" w:rsidRDefault="000279B1" w:rsidP="00FA064B">
            <w:pPr>
              <w:pStyle w:val="TAH"/>
              <w:rPr>
                <w:lang w:eastAsia="ko-KR"/>
              </w:rPr>
            </w:pPr>
            <w:r w:rsidRPr="00C25669">
              <w:rPr>
                <w:lang w:eastAsia="ko-KR"/>
              </w:rPr>
              <w:t>Applicability notes</w:t>
            </w:r>
          </w:p>
        </w:tc>
      </w:tr>
      <w:tr w:rsidR="000279B1" w:rsidRPr="00C25669" w14:paraId="38C8EBB8" w14:textId="77777777" w:rsidTr="00FA064B">
        <w:trPr>
          <w:trHeight w:val="153"/>
        </w:trPr>
        <w:tc>
          <w:tcPr>
            <w:tcW w:w="981" w:type="pct"/>
            <w:tcBorders>
              <w:top w:val="single" w:sz="4" w:space="0" w:color="auto"/>
              <w:left w:val="single" w:sz="4" w:space="0" w:color="auto"/>
              <w:bottom w:val="nil"/>
              <w:right w:val="single" w:sz="4" w:space="0" w:color="auto"/>
            </w:tcBorders>
            <w:shd w:val="clear" w:color="auto" w:fill="auto"/>
          </w:tcPr>
          <w:p w14:paraId="4B41B6B1" w14:textId="77777777" w:rsidR="000279B1" w:rsidRPr="00C25669" w:rsidRDefault="000279B1" w:rsidP="00FA064B">
            <w:pPr>
              <w:pStyle w:val="TAL"/>
              <w:rPr>
                <w:lang w:val="en-US" w:eastAsia="zh-CN"/>
              </w:rPr>
            </w:pPr>
            <w:r>
              <w:rPr>
                <w:rFonts w:eastAsia="SimSun"/>
                <w:lang w:val="en-US" w:eastAsia="zh-CN"/>
              </w:rPr>
              <w:t>RedCap with 2RX</w:t>
            </w:r>
          </w:p>
        </w:tc>
        <w:tc>
          <w:tcPr>
            <w:tcW w:w="683" w:type="pct"/>
            <w:tcBorders>
              <w:top w:val="single" w:sz="4" w:space="0" w:color="auto"/>
              <w:left w:val="single" w:sz="4" w:space="0" w:color="auto"/>
              <w:bottom w:val="nil"/>
              <w:right w:val="single" w:sz="4" w:space="0" w:color="auto"/>
            </w:tcBorders>
          </w:tcPr>
          <w:p w14:paraId="330A925F" w14:textId="77777777" w:rsidR="000279B1" w:rsidRPr="00C25669" w:rsidRDefault="000279B1" w:rsidP="00FA064B">
            <w:pPr>
              <w:pStyle w:val="TAL"/>
              <w:rPr>
                <w:lang w:val="en-US" w:eastAsia="zh-CN"/>
              </w:rPr>
            </w:pPr>
            <w:r>
              <w:rPr>
                <w:rFonts w:eastAsia="SimSun"/>
                <w:lang w:val="en-US" w:eastAsia="zh-CN"/>
              </w:rPr>
              <w:t>FR2 TDD</w:t>
            </w:r>
          </w:p>
        </w:tc>
        <w:tc>
          <w:tcPr>
            <w:tcW w:w="532" w:type="pct"/>
            <w:tcBorders>
              <w:left w:val="single" w:sz="4" w:space="0" w:color="auto"/>
            </w:tcBorders>
            <w:shd w:val="clear" w:color="auto" w:fill="auto"/>
          </w:tcPr>
          <w:p w14:paraId="379E19D5" w14:textId="77777777" w:rsidR="000279B1" w:rsidRPr="00C25669" w:rsidRDefault="000279B1" w:rsidP="00FA064B">
            <w:pPr>
              <w:pStyle w:val="TAL"/>
              <w:rPr>
                <w:lang w:val="en-US" w:eastAsia="zh-CN"/>
              </w:rPr>
            </w:pPr>
            <w:r w:rsidRPr="0062375F">
              <w:rPr>
                <w:rFonts w:eastAsia="SimSun"/>
                <w:lang w:val="en-US" w:eastAsia="zh-CN"/>
              </w:rPr>
              <w:t>PDSCH</w:t>
            </w:r>
          </w:p>
        </w:tc>
        <w:tc>
          <w:tcPr>
            <w:tcW w:w="1786" w:type="pct"/>
            <w:tcBorders>
              <w:right w:val="single" w:sz="4" w:space="0" w:color="auto"/>
            </w:tcBorders>
            <w:shd w:val="clear" w:color="auto" w:fill="auto"/>
          </w:tcPr>
          <w:p w14:paraId="4751D99E" w14:textId="77777777" w:rsidR="000279B1" w:rsidRPr="00C25669" w:rsidRDefault="000279B1" w:rsidP="00FA064B">
            <w:pPr>
              <w:pStyle w:val="TAL"/>
              <w:rPr>
                <w:lang w:val="en-US" w:eastAsia="zh-CN"/>
              </w:rPr>
            </w:pPr>
            <w:r>
              <w:rPr>
                <w:rFonts w:eastAsia="SimSun"/>
                <w:lang w:val="en-US" w:eastAsia="zh-CN"/>
              </w:rPr>
              <w:t xml:space="preserve">Clause </w:t>
            </w:r>
            <w:r w:rsidRPr="00655F3C">
              <w:t>7.2.2.2.1</w:t>
            </w:r>
            <w:r>
              <w:t xml:space="preserve"> (Tests 1-1, 2-2, and 2-6)</w:t>
            </w:r>
          </w:p>
        </w:tc>
        <w:tc>
          <w:tcPr>
            <w:tcW w:w="1018" w:type="pct"/>
            <w:tcBorders>
              <w:top w:val="single" w:sz="4" w:space="0" w:color="auto"/>
              <w:left w:val="single" w:sz="4" w:space="0" w:color="auto"/>
              <w:bottom w:val="nil"/>
              <w:right w:val="single" w:sz="4" w:space="0" w:color="auto"/>
            </w:tcBorders>
            <w:shd w:val="clear" w:color="auto" w:fill="auto"/>
          </w:tcPr>
          <w:p w14:paraId="2A16690D" w14:textId="77777777" w:rsidR="000279B1" w:rsidRPr="00C25669" w:rsidRDefault="000279B1" w:rsidP="00FA064B">
            <w:pPr>
              <w:pStyle w:val="TAL"/>
              <w:rPr>
                <w:lang w:val="en-US" w:eastAsia="zh-CN"/>
              </w:rPr>
            </w:pPr>
          </w:p>
        </w:tc>
      </w:tr>
      <w:tr w:rsidR="000279B1" w:rsidRPr="00C25669" w14:paraId="7E30BE36" w14:textId="77777777" w:rsidTr="00FA064B">
        <w:trPr>
          <w:trHeight w:val="58"/>
        </w:trPr>
        <w:tc>
          <w:tcPr>
            <w:tcW w:w="981" w:type="pct"/>
            <w:tcBorders>
              <w:top w:val="nil"/>
              <w:left w:val="single" w:sz="4" w:space="0" w:color="auto"/>
              <w:bottom w:val="nil"/>
              <w:right w:val="single" w:sz="4" w:space="0" w:color="auto"/>
            </w:tcBorders>
            <w:shd w:val="clear" w:color="auto" w:fill="auto"/>
          </w:tcPr>
          <w:p w14:paraId="0F07BD13" w14:textId="77777777" w:rsidR="000279B1" w:rsidRPr="00C25669" w:rsidRDefault="000279B1" w:rsidP="00FA064B">
            <w:pPr>
              <w:pStyle w:val="TAL"/>
              <w:rPr>
                <w:lang w:val="en-US" w:eastAsia="zh-CN"/>
              </w:rPr>
            </w:pPr>
          </w:p>
        </w:tc>
        <w:tc>
          <w:tcPr>
            <w:tcW w:w="683" w:type="pct"/>
            <w:tcBorders>
              <w:top w:val="nil"/>
              <w:left w:val="single" w:sz="4" w:space="0" w:color="auto"/>
              <w:bottom w:val="nil"/>
              <w:right w:val="single" w:sz="4" w:space="0" w:color="auto"/>
            </w:tcBorders>
          </w:tcPr>
          <w:p w14:paraId="36ED4377" w14:textId="77777777" w:rsidR="000279B1" w:rsidRPr="0062375F" w:rsidRDefault="000279B1" w:rsidP="00FA064B">
            <w:pPr>
              <w:pStyle w:val="TAL"/>
              <w:rPr>
                <w:rFonts w:eastAsia="SimSun"/>
                <w:lang w:val="en-US" w:eastAsia="zh-CN"/>
              </w:rPr>
            </w:pPr>
          </w:p>
        </w:tc>
        <w:tc>
          <w:tcPr>
            <w:tcW w:w="532" w:type="pct"/>
            <w:tcBorders>
              <w:left w:val="single" w:sz="4" w:space="0" w:color="auto"/>
            </w:tcBorders>
            <w:shd w:val="clear" w:color="auto" w:fill="auto"/>
          </w:tcPr>
          <w:p w14:paraId="47420399" w14:textId="77777777" w:rsidR="000279B1" w:rsidRPr="0062375F" w:rsidRDefault="000279B1" w:rsidP="00FA064B">
            <w:pPr>
              <w:pStyle w:val="TAL"/>
              <w:rPr>
                <w:rFonts w:eastAsia="SimSun"/>
                <w:lang w:val="en-US" w:eastAsia="zh-CN"/>
              </w:rPr>
            </w:pPr>
            <w:r>
              <w:rPr>
                <w:rFonts w:eastAsia="SimSun"/>
                <w:lang w:val="en-US" w:eastAsia="zh-CN"/>
              </w:rPr>
              <w:t>PDCCH</w:t>
            </w:r>
          </w:p>
        </w:tc>
        <w:tc>
          <w:tcPr>
            <w:tcW w:w="1786" w:type="pct"/>
            <w:tcBorders>
              <w:right w:val="single" w:sz="4" w:space="0" w:color="auto"/>
            </w:tcBorders>
            <w:shd w:val="clear" w:color="auto" w:fill="auto"/>
          </w:tcPr>
          <w:p w14:paraId="4A90D67A" w14:textId="77777777" w:rsidR="000279B1" w:rsidRDefault="000279B1" w:rsidP="00FA064B">
            <w:pPr>
              <w:keepNext/>
              <w:keepLines/>
              <w:spacing w:after="0"/>
              <w:rPr>
                <w:rFonts w:ascii="Arial" w:eastAsia="SimSun" w:hAnsi="Arial"/>
                <w:sz w:val="18"/>
                <w:lang w:val="en-US" w:eastAsia="zh-CN"/>
              </w:rPr>
            </w:pPr>
            <w:r>
              <w:rPr>
                <w:rFonts w:ascii="Arial" w:eastAsia="SimSun" w:hAnsi="Arial"/>
                <w:sz w:val="18"/>
                <w:lang w:val="en-US" w:eastAsia="zh-CN"/>
              </w:rPr>
              <w:t>Clause 7.3.2.2.1 (Test 1-2)</w:t>
            </w:r>
          </w:p>
          <w:p w14:paraId="3180F49E" w14:textId="77777777" w:rsidR="000279B1" w:rsidRDefault="000279B1" w:rsidP="00FA064B">
            <w:pPr>
              <w:keepNext/>
              <w:keepLines/>
              <w:spacing w:after="0"/>
              <w:rPr>
                <w:rFonts w:ascii="Arial" w:eastAsia="SimSun" w:hAnsi="Arial"/>
                <w:sz w:val="18"/>
                <w:lang w:val="en-US" w:eastAsia="zh-CN"/>
              </w:rPr>
            </w:pPr>
            <w:r>
              <w:rPr>
                <w:rFonts w:ascii="Arial" w:eastAsia="SimSun" w:hAnsi="Arial"/>
                <w:sz w:val="18"/>
                <w:lang w:val="en-US" w:eastAsia="zh-CN"/>
              </w:rPr>
              <w:t>Clause 7.3.2.2.2 (Test 2-1)</w:t>
            </w:r>
          </w:p>
        </w:tc>
        <w:tc>
          <w:tcPr>
            <w:tcW w:w="1018" w:type="pct"/>
            <w:tcBorders>
              <w:top w:val="nil"/>
              <w:left w:val="single" w:sz="4" w:space="0" w:color="auto"/>
              <w:bottom w:val="nil"/>
              <w:right w:val="single" w:sz="4" w:space="0" w:color="auto"/>
            </w:tcBorders>
            <w:shd w:val="clear" w:color="auto" w:fill="auto"/>
          </w:tcPr>
          <w:p w14:paraId="3B351343" w14:textId="77777777" w:rsidR="000279B1" w:rsidRPr="00C25669" w:rsidRDefault="000279B1" w:rsidP="00FA064B">
            <w:pPr>
              <w:pStyle w:val="TAL"/>
              <w:rPr>
                <w:lang w:val="en-US" w:eastAsia="zh-CN"/>
              </w:rPr>
            </w:pPr>
          </w:p>
        </w:tc>
      </w:tr>
      <w:tr w:rsidR="000279B1" w:rsidRPr="00C25669" w14:paraId="46727164" w14:textId="77777777" w:rsidTr="00FA064B">
        <w:trPr>
          <w:trHeight w:val="153"/>
        </w:trPr>
        <w:tc>
          <w:tcPr>
            <w:tcW w:w="981" w:type="pct"/>
            <w:tcBorders>
              <w:top w:val="nil"/>
              <w:left w:val="single" w:sz="4" w:space="0" w:color="auto"/>
              <w:bottom w:val="nil"/>
              <w:right w:val="single" w:sz="4" w:space="0" w:color="auto"/>
            </w:tcBorders>
            <w:shd w:val="clear" w:color="auto" w:fill="auto"/>
          </w:tcPr>
          <w:p w14:paraId="2EFE2BC2" w14:textId="77777777" w:rsidR="000279B1" w:rsidRDefault="000279B1" w:rsidP="00FA064B">
            <w:pPr>
              <w:pStyle w:val="TAL"/>
              <w:rPr>
                <w:rFonts w:eastAsia="SimSun"/>
                <w:lang w:val="en-US" w:eastAsia="zh-CN"/>
              </w:rPr>
            </w:pPr>
          </w:p>
        </w:tc>
        <w:tc>
          <w:tcPr>
            <w:tcW w:w="683" w:type="pct"/>
            <w:tcBorders>
              <w:top w:val="nil"/>
              <w:left w:val="single" w:sz="4" w:space="0" w:color="auto"/>
              <w:bottom w:val="single" w:sz="4" w:space="0" w:color="auto"/>
              <w:right w:val="single" w:sz="4" w:space="0" w:color="auto"/>
            </w:tcBorders>
          </w:tcPr>
          <w:p w14:paraId="67E17AFB" w14:textId="77777777" w:rsidR="000279B1" w:rsidRPr="0062375F" w:rsidRDefault="000279B1" w:rsidP="00FA064B">
            <w:pPr>
              <w:pStyle w:val="TAL"/>
              <w:rPr>
                <w:rFonts w:eastAsia="SimSun"/>
                <w:lang w:val="en-US" w:eastAsia="zh-CN"/>
              </w:rPr>
            </w:pPr>
          </w:p>
        </w:tc>
        <w:tc>
          <w:tcPr>
            <w:tcW w:w="532" w:type="pct"/>
            <w:tcBorders>
              <w:left w:val="single" w:sz="4" w:space="0" w:color="auto"/>
            </w:tcBorders>
            <w:shd w:val="clear" w:color="auto" w:fill="auto"/>
          </w:tcPr>
          <w:p w14:paraId="5037D04A" w14:textId="77777777" w:rsidR="000279B1" w:rsidRPr="0062375F" w:rsidRDefault="000279B1" w:rsidP="00FA064B">
            <w:pPr>
              <w:pStyle w:val="TAL"/>
              <w:rPr>
                <w:rFonts w:eastAsia="SimSun"/>
                <w:lang w:val="en-US" w:eastAsia="zh-CN"/>
              </w:rPr>
            </w:pPr>
            <w:r>
              <w:rPr>
                <w:rFonts w:eastAsia="SimSun"/>
                <w:lang w:val="en-US" w:eastAsia="zh-CN"/>
              </w:rPr>
              <w:t>PBCH</w:t>
            </w:r>
          </w:p>
        </w:tc>
        <w:tc>
          <w:tcPr>
            <w:tcW w:w="1786" w:type="pct"/>
            <w:tcBorders>
              <w:right w:val="single" w:sz="4" w:space="0" w:color="auto"/>
            </w:tcBorders>
            <w:shd w:val="clear" w:color="auto" w:fill="auto"/>
          </w:tcPr>
          <w:p w14:paraId="083E9050" w14:textId="77777777" w:rsidR="000279B1" w:rsidRDefault="000279B1" w:rsidP="00FA064B">
            <w:pPr>
              <w:pStyle w:val="TAL"/>
            </w:pPr>
            <w:r>
              <w:rPr>
                <w:rFonts w:eastAsia="SimSun"/>
                <w:lang w:val="en-US" w:eastAsia="zh-CN"/>
              </w:rPr>
              <w:t xml:space="preserve">Clause </w:t>
            </w:r>
            <w:r w:rsidRPr="00655F3C">
              <w:t>7.4.2.2</w:t>
            </w:r>
            <w:r>
              <w:t xml:space="preserve"> (Table 7.4.2.2-2 Tests 1 and 2)</w:t>
            </w:r>
          </w:p>
          <w:p w14:paraId="6332EFFA" w14:textId="77777777" w:rsidR="000279B1" w:rsidRDefault="000279B1" w:rsidP="00FA064B">
            <w:pPr>
              <w:pStyle w:val="TAL"/>
              <w:rPr>
                <w:rFonts w:eastAsia="SimSun"/>
                <w:lang w:val="en-US" w:eastAsia="zh-CN"/>
              </w:rPr>
            </w:pPr>
            <w:r>
              <w:rPr>
                <w:rFonts w:eastAsia="SimSun"/>
                <w:lang w:val="en-US" w:eastAsia="zh-CN"/>
              </w:rPr>
              <w:t xml:space="preserve">Clause </w:t>
            </w:r>
            <w:r w:rsidRPr="00655F3C">
              <w:t>7.4.2.2</w:t>
            </w:r>
            <w:r>
              <w:t xml:space="preserve"> (Table 7.4.2.2-3 Tests 1 and 2)</w:t>
            </w:r>
          </w:p>
        </w:tc>
        <w:tc>
          <w:tcPr>
            <w:tcW w:w="1018" w:type="pct"/>
            <w:tcBorders>
              <w:top w:val="nil"/>
              <w:left w:val="single" w:sz="4" w:space="0" w:color="auto"/>
              <w:bottom w:val="nil"/>
              <w:right w:val="single" w:sz="4" w:space="0" w:color="auto"/>
            </w:tcBorders>
            <w:shd w:val="clear" w:color="auto" w:fill="auto"/>
          </w:tcPr>
          <w:p w14:paraId="342D3C63" w14:textId="77777777" w:rsidR="000279B1" w:rsidRPr="00C25669" w:rsidRDefault="000279B1" w:rsidP="00FA064B">
            <w:pPr>
              <w:pStyle w:val="TAL"/>
              <w:rPr>
                <w:lang w:val="en-US" w:eastAsia="zh-CN"/>
              </w:rPr>
            </w:pPr>
          </w:p>
        </w:tc>
      </w:tr>
      <w:tr w:rsidR="000279B1" w:rsidRPr="00C25669" w14:paraId="375A29E5" w14:textId="77777777" w:rsidTr="00FA064B">
        <w:trPr>
          <w:trHeight w:val="58"/>
        </w:trPr>
        <w:tc>
          <w:tcPr>
            <w:tcW w:w="981" w:type="pct"/>
            <w:tcBorders>
              <w:top w:val="nil"/>
              <w:left w:val="single" w:sz="4" w:space="0" w:color="auto"/>
              <w:bottom w:val="single" w:sz="4" w:space="0" w:color="auto"/>
              <w:right w:val="single" w:sz="4" w:space="0" w:color="auto"/>
            </w:tcBorders>
            <w:shd w:val="clear" w:color="auto" w:fill="auto"/>
          </w:tcPr>
          <w:p w14:paraId="2F74D17C" w14:textId="77777777" w:rsidR="000279B1" w:rsidRPr="00C25669" w:rsidRDefault="000279B1" w:rsidP="00FA064B">
            <w:pPr>
              <w:pStyle w:val="TAL"/>
              <w:rPr>
                <w:lang w:val="en-US" w:eastAsia="zh-CN"/>
              </w:rPr>
            </w:pPr>
          </w:p>
        </w:tc>
        <w:tc>
          <w:tcPr>
            <w:tcW w:w="683" w:type="pct"/>
            <w:tcBorders>
              <w:top w:val="single" w:sz="4" w:space="0" w:color="auto"/>
              <w:left w:val="single" w:sz="4" w:space="0" w:color="auto"/>
              <w:bottom w:val="single" w:sz="4" w:space="0" w:color="auto"/>
            </w:tcBorders>
          </w:tcPr>
          <w:p w14:paraId="2F9558D1" w14:textId="77777777" w:rsidR="000279B1" w:rsidRPr="0062375F" w:rsidRDefault="000279B1" w:rsidP="00FA064B">
            <w:pPr>
              <w:pStyle w:val="TAL"/>
              <w:rPr>
                <w:rFonts w:eastAsia="SimSun"/>
                <w:lang w:val="en-US" w:eastAsia="zh-CN"/>
              </w:rPr>
            </w:pPr>
          </w:p>
        </w:tc>
        <w:tc>
          <w:tcPr>
            <w:tcW w:w="532" w:type="pct"/>
            <w:shd w:val="clear" w:color="auto" w:fill="auto"/>
          </w:tcPr>
          <w:p w14:paraId="0F7D0A71" w14:textId="77777777" w:rsidR="000279B1" w:rsidRPr="0062375F" w:rsidRDefault="000279B1" w:rsidP="00FA064B">
            <w:pPr>
              <w:pStyle w:val="TAL"/>
              <w:rPr>
                <w:rFonts w:eastAsia="SimSun"/>
                <w:lang w:val="en-US" w:eastAsia="zh-CN"/>
              </w:rPr>
            </w:pPr>
            <w:r>
              <w:rPr>
                <w:rFonts w:eastAsia="SimSun"/>
                <w:lang w:val="en-US" w:eastAsia="zh-CN"/>
              </w:rPr>
              <w:t>SDR</w:t>
            </w:r>
          </w:p>
        </w:tc>
        <w:tc>
          <w:tcPr>
            <w:tcW w:w="1786" w:type="pct"/>
            <w:tcBorders>
              <w:right w:val="single" w:sz="4" w:space="0" w:color="auto"/>
            </w:tcBorders>
            <w:shd w:val="clear" w:color="auto" w:fill="auto"/>
          </w:tcPr>
          <w:p w14:paraId="4B065396" w14:textId="77777777" w:rsidR="000279B1" w:rsidRDefault="000279B1" w:rsidP="00FA064B">
            <w:pPr>
              <w:keepNext/>
              <w:keepLines/>
              <w:spacing w:after="0"/>
              <w:rPr>
                <w:rFonts w:ascii="Arial" w:eastAsia="SimSun" w:hAnsi="Arial"/>
                <w:sz w:val="18"/>
                <w:lang w:val="en-US" w:eastAsia="zh-CN"/>
              </w:rPr>
            </w:pPr>
            <w:r>
              <w:rPr>
                <w:rFonts w:ascii="Arial" w:eastAsia="SimSun" w:hAnsi="Arial"/>
                <w:sz w:val="18"/>
                <w:lang w:val="en-US" w:eastAsia="zh-CN"/>
              </w:rPr>
              <w:t>Clause 7.5.1</w:t>
            </w:r>
          </w:p>
        </w:tc>
        <w:tc>
          <w:tcPr>
            <w:tcW w:w="1018" w:type="pct"/>
            <w:tcBorders>
              <w:top w:val="nil"/>
              <w:left w:val="single" w:sz="4" w:space="0" w:color="auto"/>
              <w:bottom w:val="single" w:sz="4" w:space="0" w:color="auto"/>
              <w:right w:val="single" w:sz="4" w:space="0" w:color="auto"/>
            </w:tcBorders>
            <w:shd w:val="clear" w:color="auto" w:fill="auto"/>
          </w:tcPr>
          <w:p w14:paraId="4CC186B8" w14:textId="77777777" w:rsidR="000279B1" w:rsidRPr="00C25669" w:rsidRDefault="000279B1" w:rsidP="00FA064B">
            <w:pPr>
              <w:pStyle w:val="TAL"/>
              <w:rPr>
                <w:lang w:val="en-US" w:eastAsia="zh-CN"/>
              </w:rPr>
            </w:pPr>
          </w:p>
        </w:tc>
      </w:tr>
    </w:tbl>
    <w:p w14:paraId="190602FF" w14:textId="09F93DED" w:rsidR="000279B1" w:rsidRDefault="000279B1" w:rsidP="000279B1"/>
    <w:p w14:paraId="37F3E8EC" w14:textId="77777777" w:rsidR="00A3108C" w:rsidRPr="00E238CD" w:rsidRDefault="00A3108C" w:rsidP="00E20919">
      <w:pPr>
        <w:pStyle w:val="Heading4"/>
      </w:pPr>
      <w:r w:rsidRPr="00E238CD">
        <w:lastRenderedPageBreak/>
        <w:t>7.1.1.8</w:t>
      </w:r>
      <w:r w:rsidRPr="00E238CD">
        <w:rPr>
          <w:rFonts w:hint="eastAsia"/>
        </w:rPr>
        <w:tab/>
      </w:r>
      <w:r w:rsidRPr="00E238CD">
        <w:t>Applicability of requirements for operating bands in FR2-2</w:t>
      </w:r>
    </w:p>
    <w:p w14:paraId="233B76CF" w14:textId="77777777" w:rsidR="00A3108C" w:rsidRPr="00E238CD" w:rsidRDefault="00A3108C" w:rsidP="00A3108C">
      <w:pPr>
        <w:rPr>
          <w:rFonts w:ascii="Arial" w:hAnsi="Arial"/>
          <w:sz w:val="18"/>
          <w:lang w:val="en-US" w:eastAsia="zh-CN"/>
        </w:rPr>
      </w:pPr>
      <w:r w:rsidRPr="00E238CD">
        <w:rPr>
          <w:rFonts w:ascii="Arial" w:hAnsi="Arial"/>
          <w:sz w:val="18"/>
          <w:lang w:val="en-US" w:eastAsia="zh-CN"/>
        </w:rPr>
        <w:t>The requirements in Table 7.1.1.8-1 are applicable for bands with F</w:t>
      </w:r>
      <w:r w:rsidRPr="00E238CD">
        <w:rPr>
          <w:rFonts w:ascii="Arial" w:hAnsi="Arial"/>
          <w:sz w:val="18"/>
          <w:vertAlign w:val="subscript"/>
          <w:lang w:val="en-US" w:eastAsia="zh-CN"/>
        </w:rPr>
        <w:t>DL_high</w:t>
      </w:r>
      <w:r w:rsidRPr="00E238CD">
        <w:rPr>
          <w:rFonts w:ascii="Arial" w:hAnsi="Arial"/>
          <w:sz w:val="18"/>
          <w:lang w:val="en-US" w:eastAsia="zh-CN"/>
        </w:rPr>
        <w:t xml:space="preserve"> higher than 52600 MHz and lower than 71000 MHz; </w:t>
      </w:r>
    </w:p>
    <w:p w14:paraId="3B49AB35" w14:textId="77777777" w:rsidR="00A3108C" w:rsidRPr="00E238CD" w:rsidRDefault="00A3108C" w:rsidP="00A3108C">
      <w:r w:rsidRPr="00E238CD">
        <w:rPr>
          <w:rFonts w:ascii="Arial" w:hAnsi="Arial"/>
          <w:sz w:val="18"/>
          <w:lang w:val="en-US" w:eastAsia="zh-CN"/>
        </w:rPr>
        <w:t>Other performance requirements mandatory for UE supporting NR operation defined in Section 7 but not included in Table 7.1.1.8-1 should not be considered applicable to FR2-2 bands;</w:t>
      </w:r>
    </w:p>
    <w:p w14:paraId="1439D916" w14:textId="77777777" w:rsidR="00A3108C" w:rsidRPr="00F90AE3" w:rsidRDefault="00A3108C" w:rsidP="00F90AE3">
      <w:pPr>
        <w:pStyle w:val="TH"/>
        <w:rPr>
          <w:lang w:eastAsia="zh-CN"/>
        </w:rPr>
      </w:pPr>
      <w:r w:rsidRPr="00E238CD">
        <w:t>Table 7.1.1.8-1</w:t>
      </w:r>
      <w:r w:rsidRPr="00E238CD">
        <w:rPr>
          <w:rFonts w:hint="eastAsia"/>
          <w:lang w:eastAsia="zh-CN"/>
        </w:rPr>
        <w:t>:</w:t>
      </w:r>
      <w:r w:rsidRPr="00E238CD">
        <w:t xml:space="preserve"> Requirements applicability for operating bands in FR2-2</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1721"/>
        <w:gridCol w:w="2700"/>
        <w:gridCol w:w="3604"/>
      </w:tblGrid>
      <w:tr w:rsidR="00A3108C" w:rsidRPr="00E238CD" w14:paraId="1F2D1B88" w14:textId="77777777" w:rsidTr="00F90AE3">
        <w:tc>
          <w:tcPr>
            <w:tcW w:w="3325" w:type="dxa"/>
            <w:gridSpan w:val="2"/>
            <w:vAlign w:val="center"/>
          </w:tcPr>
          <w:p w14:paraId="0A49E9C0" w14:textId="77777777" w:rsidR="00A3108C" w:rsidRPr="00E238CD" w:rsidRDefault="00A3108C" w:rsidP="00F95C32">
            <w:pPr>
              <w:keepNext/>
              <w:keepLines/>
              <w:spacing w:after="0"/>
              <w:jc w:val="center"/>
              <w:rPr>
                <w:rFonts w:ascii="Arial" w:hAnsi="Arial"/>
                <w:b/>
                <w:sz w:val="18"/>
              </w:rPr>
            </w:pPr>
            <w:r w:rsidRPr="00E238CD">
              <w:rPr>
                <w:rFonts w:ascii="Arial" w:hAnsi="Arial"/>
                <w:b/>
                <w:sz w:val="18"/>
              </w:rPr>
              <w:t>Test type</w:t>
            </w:r>
          </w:p>
        </w:tc>
        <w:tc>
          <w:tcPr>
            <w:tcW w:w="2700" w:type="dxa"/>
            <w:vAlign w:val="center"/>
          </w:tcPr>
          <w:p w14:paraId="50992C89" w14:textId="77777777" w:rsidR="00A3108C" w:rsidRPr="00E238CD" w:rsidRDefault="00A3108C" w:rsidP="00F95C32">
            <w:pPr>
              <w:keepNext/>
              <w:keepLines/>
              <w:spacing w:after="0"/>
              <w:jc w:val="center"/>
              <w:rPr>
                <w:rFonts w:ascii="Arial" w:hAnsi="Arial"/>
                <w:b/>
                <w:sz w:val="18"/>
              </w:rPr>
            </w:pPr>
            <w:r w:rsidRPr="00E238CD">
              <w:rPr>
                <w:rFonts w:ascii="Arial" w:hAnsi="Arial"/>
                <w:b/>
                <w:sz w:val="18"/>
              </w:rPr>
              <w:t>Test list</w:t>
            </w:r>
          </w:p>
        </w:tc>
        <w:tc>
          <w:tcPr>
            <w:tcW w:w="3604" w:type="dxa"/>
            <w:vAlign w:val="center"/>
          </w:tcPr>
          <w:p w14:paraId="1F4E700B" w14:textId="77777777" w:rsidR="00A3108C" w:rsidRPr="00E238CD" w:rsidRDefault="00A3108C" w:rsidP="00F95C32">
            <w:pPr>
              <w:keepNext/>
              <w:keepLines/>
              <w:spacing w:after="0"/>
              <w:jc w:val="center"/>
              <w:rPr>
                <w:rFonts w:ascii="Arial" w:hAnsi="Arial"/>
                <w:b/>
                <w:sz w:val="18"/>
              </w:rPr>
            </w:pPr>
            <w:r w:rsidRPr="00E238CD">
              <w:rPr>
                <w:rFonts w:ascii="Arial" w:hAnsi="Arial"/>
                <w:b/>
                <w:sz w:val="18"/>
              </w:rPr>
              <w:t>Applicability notes</w:t>
            </w:r>
          </w:p>
        </w:tc>
      </w:tr>
      <w:tr w:rsidR="00A3108C" w:rsidRPr="00E238CD" w14:paraId="15D015CD" w14:textId="77777777" w:rsidTr="00E20919">
        <w:trPr>
          <w:trHeight w:val="1700"/>
        </w:trPr>
        <w:tc>
          <w:tcPr>
            <w:tcW w:w="1604" w:type="dxa"/>
            <w:tcBorders>
              <w:bottom w:val="nil"/>
            </w:tcBorders>
            <w:vAlign w:val="center"/>
          </w:tcPr>
          <w:p w14:paraId="2085F977" w14:textId="77777777" w:rsidR="00A3108C" w:rsidRPr="00E238CD" w:rsidRDefault="00A3108C" w:rsidP="00F95C32">
            <w:pPr>
              <w:keepNext/>
              <w:keepLines/>
              <w:spacing w:after="0"/>
              <w:jc w:val="center"/>
              <w:rPr>
                <w:rFonts w:ascii="Arial" w:hAnsi="Arial"/>
                <w:sz w:val="18"/>
              </w:rPr>
            </w:pPr>
            <w:r w:rsidRPr="00E238CD">
              <w:rPr>
                <w:rFonts w:ascii="Arial" w:hAnsi="Arial"/>
                <w:sz w:val="18"/>
              </w:rPr>
              <w:t>FR2-2 TDD</w:t>
            </w:r>
          </w:p>
          <w:p w14:paraId="4EC00187" w14:textId="77777777" w:rsidR="00A3108C" w:rsidRPr="00E238CD" w:rsidRDefault="00A3108C" w:rsidP="00F95C32">
            <w:pPr>
              <w:keepNext/>
              <w:keepLines/>
              <w:spacing w:after="0"/>
              <w:jc w:val="center"/>
              <w:rPr>
                <w:rFonts w:ascii="Arial" w:hAnsi="Arial"/>
                <w:sz w:val="18"/>
              </w:rPr>
            </w:pPr>
          </w:p>
        </w:tc>
        <w:tc>
          <w:tcPr>
            <w:tcW w:w="1721" w:type="dxa"/>
            <w:vAlign w:val="center"/>
          </w:tcPr>
          <w:p w14:paraId="370773D5" w14:textId="77777777" w:rsidR="00A3108C" w:rsidRPr="00E238CD" w:rsidRDefault="00A3108C" w:rsidP="00F95C32">
            <w:pPr>
              <w:keepNext/>
              <w:keepLines/>
              <w:spacing w:after="0"/>
              <w:jc w:val="center"/>
              <w:rPr>
                <w:rFonts w:ascii="Arial" w:hAnsi="Arial"/>
                <w:sz w:val="18"/>
                <w:lang w:val="en-US" w:eastAsia="zh-CN"/>
              </w:rPr>
            </w:pPr>
            <w:r w:rsidRPr="00E238CD">
              <w:rPr>
                <w:rFonts w:ascii="Arial" w:hAnsi="Arial"/>
                <w:sz w:val="18"/>
                <w:lang w:val="en-US" w:eastAsia="zh-CN"/>
              </w:rPr>
              <w:t>PDSCH</w:t>
            </w:r>
          </w:p>
        </w:tc>
        <w:tc>
          <w:tcPr>
            <w:tcW w:w="2700" w:type="dxa"/>
            <w:vAlign w:val="center"/>
          </w:tcPr>
          <w:p w14:paraId="33F37969" w14:textId="77777777" w:rsidR="00A3108C" w:rsidRPr="00E238CD" w:rsidRDefault="00A3108C" w:rsidP="00F95C32">
            <w:pPr>
              <w:keepNext/>
              <w:keepLines/>
              <w:spacing w:after="0"/>
              <w:jc w:val="center"/>
              <w:rPr>
                <w:rFonts w:ascii="Arial" w:hAnsi="Arial"/>
                <w:sz w:val="18"/>
              </w:rPr>
            </w:pPr>
            <w:r w:rsidRPr="00E238CD">
              <w:rPr>
                <w:rFonts w:ascii="Arial" w:hAnsi="Arial"/>
                <w:sz w:val="18"/>
                <w:lang w:val="en-US" w:eastAsia="zh-CN"/>
              </w:rPr>
              <w:t xml:space="preserve">Clause </w:t>
            </w:r>
            <w:r w:rsidRPr="00E238CD">
              <w:rPr>
                <w:rFonts w:ascii="Arial" w:hAnsi="Arial"/>
                <w:sz w:val="18"/>
              </w:rPr>
              <w:t>7.2.2.2.1</w:t>
            </w:r>
          </w:p>
          <w:p w14:paraId="1E85927B" w14:textId="0F199700" w:rsidR="00A3108C" w:rsidRPr="00E238CD" w:rsidRDefault="00A3108C" w:rsidP="00F95C32">
            <w:pPr>
              <w:keepNext/>
              <w:keepLines/>
              <w:spacing w:after="0"/>
              <w:jc w:val="center"/>
              <w:rPr>
                <w:rFonts w:ascii="Arial" w:hAnsi="Arial"/>
                <w:sz w:val="18"/>
                <w:lang w:val="en-US" w:eastAsia="zh-CN"/>
              </w:rPr>
            </w:pPr>
            <w:r w:rsidRPr="00F90AE3">
              <w:rPr>
                <w:rFonts w:ascii="Arial" w:hAnsi="Arial"/>
                <w:sz w:val="18"/>
              </w:rPr>
              <w:t>(All Tests in Table 7.2.2.2.1-6)</w:t>
            </w:r>
          </w:p>
        </w:tc>
        <w:tc>
          <w:tcPr>
            <w:tcW w:w="3604" w:type="dxa"/>
            <w:tcBorders>
              <w:bottom w:val="nil"/>
            </w:tcBorders>
            <w:vAlign w:val="center"/>
          </w:tcPr>
          <w:p w14:paraId="05512A4A" w14:textId="5D7675BE" w:rsidR="00A3108C" w:rsidRPr="00E238CD" w:rsidRDefault="00A3108C" w:rsidP="00F95C32">
            <w:pPr>
              <w:keepNext/>
              <w:keepLines/>
              <w:spacing w:after="0"/>
              <w:jc w:val="center"/>
              <w:rPr>
                <w:rFonts w:ascii="Arial" w:hAnsi="Arial"/>
                <w:sz w:val="18"/>
                <w:lang w:val="en-US" w:eastAsia="zh-CN"/>
              </w:rPr>
            </w:pPr>
            <w:r w:rsidRPr="00E238CD">
              <w:rPr>
                <w:rFonts w:ascii="Arial" w:hAnsi="Arial"/>
                <w:sz w:val="18"/>
                <w:lang w:val="en-US" w:eastAsia="zh-CN"/>
              </w:rPr>
              <w:t>The requirements apply if the device supports initial access on FR2-2 frequencies, or if it supports both Single Carrier and CA_AX (FR1+FR2-2) operations;</w:t>
            </w:r>
          </w:p>
        </w:tc>
      </w:tr>
      <w:tr w:rsidR="00A3108C" w:rsidRPr="00E238CD" w14:paraId="16B65C6B" w14:textId="77777777" w:rsidTr="00F90AE3">
        <w:trPr>
          <w:trHeight w:val="1061"/>
        </w:trPr>
        <w:tc>
          <w:tcPr>
            <w:tcW w:w="1604" w:type="dxa"/>
            <w:tcBorders>
              <w:top w:val="nil"/>
              <w:bottom w:val="nil"/>
            </w:tcBorders>
            <w:vAlign w:val="center"/>
          </w:tcPr>
          <w:p w14:paraId="6AE126CC" w14:textId="77777777" w:rsidR="00A3108C" w:rsidRPr="00E238CD" w:rsidRDefault="00A3108C" w:rsidP="00F95C32">
            <w:pPr>
              <w:keepNext/>
              <w:keepLines/>
              <w:spacing w:after="0"/>
              <w:jc w:val="center"/>
              <w:rPr>
                <w:rFonts w:ascii="Arial" w:hAnsi="Arial"/>
                <w:sz w:val="18"/>
              </w:rPr>
            </w:pPr>
          </w:p>
        </w:tc>
        <w:tc>
          <w:tcPr>
            <w:tcW w:w="1721" w:type="dxa"/>
            <w:vAlign w:val="center"/>
          </w:tcPr>
          <w:p w14:paraId="5A9A4B55" w14:textId="77777777" w:rsidR="00A3108C" w:rsidRPr="00E238CD" w:rsidRDefault="00A3108C" w:rsidP="00F95C32">
            <w:pPr>
              <w:keepNext/>
              <w:keepLines/>
              <w:spacing w:after="0"/>
              <w:jc w:val="center"/>
              <w:rPr>
                <w:rFonts w:ascii="Arial" w:hAnsi="Arial"/>
                <w:sz w:val="18"/>
              </w:rPr>
            </w:pPr>
            <w:r w:rsidRPr="00E238CD">
              <w:rPr>
                <w:rFonts w:ascii="Arial" w:hAnsi="Arial"/>
                <w:sz w:val="18"/>
                <w:lang w:val="en-US" w:eastAsia="zh-CN"/>
              </w:rPr>
              <w:t>PDCCH</w:t>
            </w:r>
          </w:p>
          <w:p w14:paraId="6C48D305" w14:textId="77777777" w:rsidR="00A3108C" w:rsidRPr="00E238CD" w:rsidRDefault="00A3108C" w:rsidP="00F95C32">
            <w:pPr>
              <w:keepNext/>
              <w:keepLines/>
              <w:spacing w:after="0"/>
              <w:jc w:val="center"/>
              <w:rPr>
                <w:rFonts w:ascii="Arial" w:hAnsi="Arial"/>
                <w:sz w:val="18"/>
                <w:lang w:val="en-US" w:eastAsia="zh-CN"/>
              </w:rPr>
            </w:pPr>
          </w:p>
        </w:tc>
        <w:tc>
          <w:tcPr>
            <w:tcW w:w="2700" w:type="dxa"/>
            <w:vAlign w:val="center"/>
          </w:tcPr>
          <w:p w14:paraId="40D44A2C" w14:textId="77777777" w:rsidR="00A3108C" w:rsidRPr="00E238CD" w:rsidRDefault="00A3108C" w:rsidP="00F95C32">
            <w:pPr>
              <w:keepNext/>
              <w:keepLines/>
              <w:spacing w:after="0"/>
              <w:jc w:val="center"/>
              <w:rPr>
                <w:rFonts w:ascii="Arial" w:hAnsi="Arial"/>
                <w:sz w:val="18"/>
                <w:lang w:val="en-US" w:eastAsia="zh-CN"/>
              </w:rPr>
            </w:pPr>
            <w:r w:rsidRPr="00E238CD">
              <w:rPr>
                <w:rFonts w:ascii="Arial" w:hAnsi="Arial"/>
                <w:sz w:val="18"/>
                <w:lang w:val="en-US" w:eastAsia="zh-CN"/>
              </w:rPr>
              <w:t>Clause 7.3.2.2</w:t>
            </w:r>
          </w:p>
          <w:p w14:paraId="2B2E4E6E" w14:textId="77777777" w:rsidR="00A3108C" w:rsidRPr="00F90AE3" w:rsidRDefault="00A3108C" w:rsidP="00F95C32">
            <w:pPr>
              <w:keepNext/>
              <w:keepLines/>
              <w:spacing w:after="0"/>
              <w:jc w:val="center"/>
              <w:rPr>
                <w:rFonts w:ascii="Arial" w:hAnsi="Arial"/>
                <w:sz w:val="18"/>
                <w:lang w:val="en-US" w:eastAsia="zh-CN"/>
              </w:rPr>
            </w:pPr>
            <w:r w:rsidRPr="00E238CD">
              <w:rPr>
                <w:rFonts w:ascii="Arial" w:hAnsi="Arial"/>
                <w:sz w:val="18"/>
              </w:rPr>
              <w:t>(All Tests in Table 7.3.2.2.1-2)</w:t>
            </w:r>
            <w:r w:rsidRPr="00E238CD">
              <w:rPr>
                <w:rFonts w:ascii="Arial" w:hAnsi="Arial"/>
                <w:sz w:val="18"/>
              </w:rPr>
              <w:br/>
              <w:t>(All tests in Table 7.3.2.2.2-2)</w:t>
            </w:r>
          </w:p>
        </w:tc>
        <w:tc>
          <w:tcPr>
            <w:tcW w:w="3604" w:type="dxa"/>
            <w:tcBorders>
              <w:top w:val="nil"/>
              <w:bottom w:val="nil"/>
            </w:tcBorders>
            <w:vAlign w:val="center"/>
          </w:tcPr>
          <w:p w14:paraId="2A83A0A3" w14:textId="77777777" w:rsidR="00A3108C" w:rsidRPr="00E238CD" w:rsidRDefault="00A3108C" w:rsidP="00F95C32">
            <w:pPr>
              <w:keepNext/>
              <w:keepLines/>
              <w:spacing w:after="0"/>
              <w:jc w:val="center"/>
              <w:rPr>
                <w:rFonts w:ascii="Arial" w:hAnsi="Arial"/>
                <w:sz w:val="18"/>
              </w:rPr>
            </w:pPr>
          </w:p>
        </w:tc>
      </w:tr>
      <w:tr w:rsidR="00A3108C" w:rsidRPr="00E238CD" w14:paraId="29A2DFD8" w14:textId="77777777" w:rsidTr="00F90AE3">
        <w:trPr>
          <w:trHeight w:val="1061"/>
        </w:trPr>
        <w:tc>
          <w:tcPr>
            <w:tcW w:w="1604" w:type="dxa"/>
            <w:tcBorders>
              <w:top w:val="nil"/>
            </w:tcBorders>
            <w:vAlign w:val="center"/>
          </w:tcPr>
          <w:p w14:paraId="6D04281F" w14:textId="77777777" w:rsidR="00A3108C" w:rsidRPr="00E238CD" w:rsidRDefault="00A3108C" w:rsidP="00F95C32">
            <w:pPr>
              <w:keepNext/>
              <w:keepLines/>
              <w:spacing w:after="0"/>
              <w:jc w:val="center"/>
              <w:rPr>
                <w:rFonts w:ascii="Arial" w:hAnsi="Arial"/>
                <w:sz w:val="18"/>
              </w:rPr>
            </w:pPr>
          </w:p>
        </w:tc>
        <w:tc>
          <w:tcPr>
            <w:tcW w:w="1721" w:type="dxa"/>
            <w:vAlign w:val="center"/>
          </w:tcPr>
          <w:p w14:paraId="53841064" w14:textId="77777777" w:rsidR="00A3108C" w:rsidRPr="00E238CD" w:rsidRDefault="00A3108C" w:rsidP="00F95C32">
            <w:pPr>
              <w:keepNext/>
              <w:keepLines/>
              <w:spacing w:after="0"/>
              <w:jc w:val="center"/>
              <w:rPr>
                <w:rFonts w:ascii="Arial" w:hAnsi="Arial"/>
                <w:sz w:val="18"/>
                <w:lang w:val="en-US" w:eastAsia="zh-CN"/>
              </w:rPr>
            </w:pPr>
            <w:r w:rsidRPr="00E238CD">
              <w:rPr>
                <w:rFonts w:ascii="Arial" w:hAnsi="Arial"/>
                <w:sz w:val="18"/>
                <w:lang w:val="en-US" w:eastAsia="zh-CN"/>
              </w:rPr>
              <w:t>PBCH</w:t>
            </w:r>
          </w:p>
        </w:tc>
        <w:tc>
          <w:tcPr>
            <w:tcW w:w="2700" w:type="dxa"/>
            <w:vAlign w:val="center"/>
          </w:tcPr>
          <w:p w14:paraId="0C75B229" w14:textId="77777777" w:rsidR="00A3108C" w:rsidRPr="00E238CD" w:rsidRDefault="00A3108C" w:rsidP="00F95C32">
            <w:pPr>
              <w:keepNext/>
              <w:keepLines/>
              <w:spacing w:after="0"/>
              <w:jc w:val="center"/>
              <w:rPr>
                <w:rFonts w:ascii="Arial" w:hAnsi="Arial"/>
                <w:sz w:val="18"/>
              </w:rPr>
            </w:pPr>
            <w:r w:rsidRPr="00E238CD">
              <w:rPr>
                <w:rFonts w:ascii="Arial" w:hAnsi="Arial"/>
                <w:sz w:val="18"/>
                <w:lang w:val="en-US" w:eastAsia="zh-CN"/>
              </w:rPr>
              <w:t xml:space="preserve">Clause </w:t>
            </w:r>
            <w:r w:rsidRPr="00E238CD">
              <w:rPr>
                <w:rFonts w:ascii="Arial" w:hAnsi="Arial"/>
                <w:sz w:val="18"/>
              </w:rPr>
              <w:t>7.4.2.2</w:t>
            </w:r>
          </w:p>
          <w:p w14:paraId="36F8F224" w14:textId="4D61DCBE" w:rsidR="00A3108C" w:rsidRPr="00F90AE3" w:rsidRDefault="00A3108C" w:rsidP="00F90AE3">
            <w:pPr>
              <w:keepNext/>
              <w:keepLines/>
              <w:spacing w:after="0"/>
              <w:jc w:val="center"/>
              <w:rPr>
                <w:rFonts w:ascii="Arial" w:hAnsi="Arial"/>
                <w:sz w:val="18"/>
              </w:rPr>
            </w:pPr>
            <w:r w:rsidRPr="00E238CD">
              <w:rPr>
                <w:rFonts w:ascii="Arial" w:hAnsi="Arial"/>
                <w:sz w:val="18"/>
              </w:rPr>
              <w:t>(Table 7.4.2.2-2: Tests 3, 4)</w:t>
            </w:r>
          </w:p>
        </w:tc>
        <w:tc>
          <w:tcPr>
            <w:tcW w:w="3604" w:type="dxa"/>
            <w:tcBorders>
              <w:top w:val="nil"/>
            </w:tcBorders>
            <w:vAlign w:val="center"/>
          </w:tcPr>
          <w:p w14:paraId="076E32E3" w14:textId="77777777" w:rsidR="00A3108C" w:rsidRPr="00E238CD" w:rsidRDefault="00A3108C" w:rsidP="00F95C32">
            <w:pPr>
              <w:keepNext/>
              <w:keepLines/>
              <w:spacing w:after="0"/>
              <w:jc w:val="center"/>
              <w:rPr>
                <w:rFonts w:ascii="Arial" w:hAnsi="Arial"/>
                <w:sz w:val="18"/>
              </w:rPr>
            </w:pPr>
          </w:p>
        </w:tc>
      </w:tr>
    </w:tbl>
    <w:p w14:paraId="39C96F43" w14:textId="77777777" w:rsidR="00A3108C" w:rsidRDefault="00A3108C" w:rsidP="000279B1"/>
    <w:p w14:paraId="7C77E50B" w14:textId="21278EC8" w:rsidR="005B3300" w:rsidRPr="00C25669" w:rsidRDefault="005B3300" w:rsidP="005B3300">
      <w:pPr>
        <w:pStyle w:val="Heading2"/>
      </w:pPr>
      <w:bookmarkStart w:id="2285" w:name="_Toc107477126"/>
      <w:bookmarkStart w:id="2286" w:name="_Toc114565983"/>
      <w:bookmarkStart w:id="2287" w:name="_Toc123936295"/>
      <w:bookmarkStart w:id="2288" w:name="_Toc124377310"/>
      <w:r w:rsidRPr="00C25669">
        <w:rPr>
          <w:rFonts w:hint="eastAsia"/>
          <w:lang w:eastAsia="zh-CN"/>
        </w:rPr>
        <w:t>7</w:t>
      </w:r>
      <w:r w:rsidRPr="00C25669">
        <w:t>.</w:t>
      </w:r>
      <w:r w:rsidRPr="00C25669">
        <w:rPr>
          <w:rFonts w:hint="eastAsia"/>
        </w:rPr>
        <w:t>2</w:t>
      </w:r>
      <w:r w:rsidRPr="00C25669">
        <w:rPr>
          <w:rFonts w:hint="eastAsia"/>
          <w:lang w:eastAsia="zh-CN"/>
        </w:rPr>
        <w:tab/>
      </w:r>
      <w:r w:rsidRPr="00C25669">
        <w:rPr>
          <w:rFonts w:hint="eastAsia"/>
        </w:rPr>
        <w:t xml:space="preserve">PDSCH </w:t>
      </w:r>
      <w:r w:rsidRPr="00C25669">
        <w:t>demodulation</w:t>
      </w:r>
      <w:r w:rsidRPr="00C25669">
        <w:rPr>
          <w:rFonts w:hint="eastAsia"/>
        </w:rPr>
        <w:t xml:space="preserve"> requirements</w:t>
      </w:r>
      <w:bookmarkEnd w:id="2209"/>
      <w:bookmarkEnd w:id="2210"/>
      <w:bookmarkEnd w:id="2211"/>
      <w:bookmarkEnd w:id="2212"/>
      <w:bookmarkEnd w:id="2213"/>
      <w:bookmarkEnd w:id="2214"/>
      <w:bookmarkEnd w:id="2215"/>
      <w:bookmarkEnd w:id="2216"/>
      <w:bookmarkEnd w:id="2217"/>
      <w:bookmarkEnd w:id="2267"/>
      <w:bookmarkEnd w:id="2268"/>
      <w:bookmarkEnd w:id="2269"/>
      <w:bookmarkEnd w:id="2270"/>
      <w:bookmarkEnd w:id="2271"/>
      <w:bookmarkEnd w:id="2272"/>
      <w:bookmarkEnd w:id="2274"/>
      <w:bookmarkEnd w:id="2275"/>
      <w:bookmarkEnd w:id="2276"/>
      <w:bookmarkEnd w:id="2277"/>
      <w:bookmarkEnd w:id="2278"/>
      <w:bookmarkEnd w:id="2279"/>
      <w:bookmarkEnd w:id="2280"/>
      <w:bookmarkEnd w:id="2281"/>
      <w:bookmarkEnd w:id="2285"/>
      <w:bookmarkEnd w:id="2286"/>
      <w:bookmarkEnd w:id="2287"/>
      <w:bookmarkEnd w:id="2288"/>
    </w:p>
    <w:p w14:paraId="1E9AD1E1" w14:textId="77777777" w:rsidR="005B3300" w:rsidRPr="00C25669" w:rsidRDefault="005B3300" w:rsidP="005B3300">
      <w:pPr>
        <w:rPr>
          <w:rFonts w:eastAsia="SimSun"/>
        </w:rPr>
      </w:pPr>
      <w:r w:rsidRPr="00C25669">
        <w:rPr>
          <w:rFonts w:eastAsia="SimSun"/>
        </w:rPr>
        <w:t>The parameters specified in Table 7.</w:t>
      </w:r>
      <w:r w:rsidRPr="00C25669">
        <w:rPr>
          <w:rFonts w:eastAsia="SimSun" w:hint="eastAsia"/>
          <w:lang w:eastAsia="zh-CN"/>
        </w:rPr>
        <w:t>2</w:t>
      </w:r>
      <w:r w:rsidRPr="00C25669">
        <w:rPr>
          <w:rFonts w:eastAsia="SimSun"/>
        </w:rPr>
        <w:t>-1 are valid for all PDSCH demodulation tests unless otherwise stated.</w:t>
      </w:r>
    </w:p>
    <w:p w14:paraId="34727A62" w14:textId="77777777" w:rsidR="005B3300" w:rsidRPr="00C25669" w:rsidRDefault="005B3300" w:rsidP="005B3300">
      <w:pPr>
        <w:pStyle w:val="TH"/>
      </w:pPr>
      <w:r w:rsidRPr="00C25669">
        <w:lastRenderedPageBreak/>
        <w:t>Table 7.</w:t>
      </w:r>
      <w:r w:rsidRPr="00C25669">
        <w:rPr>
          <w:rFonts w:hint="eastAsia"/>
          <w:lang w:eastAsia="zh-CN"/>
        </w:rPr>
        <w:t>2</w:t>
      </w:r>
      <w:r w:rsidRPr="00C25669">
        <w:t>-1: Common Test Parameters</w:t>
      </w:r>
    </w:p>
    <w:tbl>
      <w:tblPr>
        <w:tblW w:w="47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382"/>
        <w:gridCol w:w="2738"/>
        <w:gridCol w:w="1008"/>
        <w:gridCol w:w="2206"/>
      </w:tblGrid>
      <w:tr w:rsidR="00363EA2" w:rsidRPr="00661924" w14:paraId="0C2D371A" w14:textId="77777777" w:rsidTr="007907A7">
        <w:trPr>
          <w:trHeight w:val="187"/>
          <w:jc w:val="center"/>
        </w:trPr>
        <w:tc>
          <w:tcPr>
            <w:tcW w:w="3249" w:type="pct"/>
            <w:gridSpan w:val="3"/>
            <w:shd w:val="clear" w:color="auto" w:fill="auto"/>
          </w:tcPr>
          <w:p w14:paraId="12B2CF05" w14:textId="77777777" w:rsidR="00363EA2" w:rsidRPr="00661924" w:rsidRDefault="00363EA2" w:rsidP="007907A7">
            <w:pPr>
              <w:pStyle w:val="TAH"/>
            </w:pPr>
            <w:r w:rsidRPr="00661924">
              <w:lastRenderedPageBreak/>
              <w:t>Parameter</w:t>
            </w:r>
          </w:p>
        </w:tc>
        <w:tc>
          <w:tcPr>
            <w:tcW w:w="549" w:type="pct"/>
            <w:shd w:val="clear" w:color="auto" w:fill="auto"/>
          </w:tcPr>
          <w:p w14:paraId="70BCA4CA" w14:textId="77777777" w:rsidR="00363EA2" w:rsidRPr="00661924" w:rsidRDefault="00363EA2" w:rsidP="007907A7">
            <w:pPr>
              <w:pStyle w:val="TAH"/>
            </w:pPr>
            <w:r w:rsidRPr="00661924">
              <w:t>Unit</w:t>
            </w:r>
          </w:p>
        </w:tc>
        <w:tc>
          <w:tcPr>
            <w:tcW w:w="1202" w:type="pct"/>
            <w:shd w:val="clear" w:color="auto" w:fill="auto"/>
          </w:tcPr>
          <w:p w14:paraId="100ADF82" w14:textId="77777777" w:rsidR="00363EA2" w:rsidRPr="00661924" w:rsidRDefault="00363EA2" w:rsidP="007907A7">
            <w:pPr>
              <w:pStyle w:val="TAH"/>
            </w:pPr>
            <w:r w:rsidRPr="00661924">
              <w:t>Value</w:t>
            </w:r>
          </w:p>
        </w:tc>
      </w:tr>
      <w:tr w:rsidR="00363EA2" w:rsidRPr="00661924" w14:paraId="0DF5E139" w14:textId="77777777" w:rsidTr="007907A7">
        <w:trPr>
          <w:trHeight w:val="187"/>
          <w:jc w:val="center"/>
        </w:trPr>
        <w:tc>
          <w:tcPr>
            <w:tcW w:w="3249" w:type="pct"/>
            <w:gridSpan w:val="3"/>
            <w:shd w:val="clear" w:color="auto" w:fill="auto"/>
            <w:vAlign w:val="center"/>
          </w:tcPr>
          <w:p w14:paraId="3DA78EC0" w14:textId="77777777" w:rsidR="00363EA2" w:rsidRPr="00661924" w:rsidRDefault="00363EA2" w:rsidP="007907A7">
            <w:pPr>
              <w:pStyle w:val="TAL"/>
            </w:pPr>
            <w:r w:rsidRPr="00661924">
              <w:t>PDSCH transmission scheme</w:t>
            </w:r>
          </w:p>
        </w:tc>
        <w:tc>
          <w:tcPr>
            <w:tcW w:w="549" w:type="pct"/>
            <w:shd w:val="clear" w:color="auto" w:fill="auto"/>
            <w:vAlign w:val="center"/>
          </w:tcPr>
          <w:p w14:paraId="601C3F54" w14:textId="77777777" w:rsidR="00363EA2" w:rsidRPr="00661924" w:rsidRDefault="00363EA2" w:rsidP="007907A7">
            <w:pPr>
              <w:pStyle w:val="TAC"/>
            </w:pPr>
          </w:p>
        </w:tc>
        <w:tc>
          <w:tcPr>
            <w:tcW w:w="1202" w:type="pct"/>
            <w:shd w:val="clear" w:color="auto" w:fill="auto"/>
            <w:vAlign w:val="center"/>
          </w:tcPr>
          <w:p w14:paraId="36B662B7" w14:textId="77777777" w:rsidR="00363EA2" w:rsidRPr="00661924" w:rsidRDefault="00363EA2" w:rsidP="007907A7">
            <w:pPr>
              <w:pStyle w:val="TAC"/>
            </w:pPr>
            <w:r w:rsidRPr="00661924">
              <w:t>Transmission scheme 1</w:t>
            </w:r>
          </w:p>
        </w:tc>
      </w:tr>
      <w:tr w:rsidR="00363EA2" w:rsidRPr="00661924" w14:paraId="261B8813" w14:textId="77777777" w:rsidTr="007907A7">
        <w:trPr>
          <w:trHeight w:val="187"/>
          <w:jc w:val="center"/>
        </w:trPr>
        <w:tc>
          <w:tcPr>
            <w:tcW w:w="3249" w:type="pct"/>
            <w:gridSpan w:val="3"/>
            <w:shd w:val="clear" w:color="auto" w:fill="auto"/>
            <w:vAlign w:val="center"/>
          </w:tcPr>
          <w:p w14:paraId="2CCDF9E9" w14:textId="77777777" w:rsidR="00363EA2" w:rsidRPr="00661924" w:rsidRDefault="00363EA2" w:rsidP="007907A7">
            <w:pPr>
              <w:pStyle w:val="TAL"/>
              <w:rPr>
                <w:lang w:eastAsia="ja-JP"/>
              </w:rPr>
            </w:pPr>
            <w:r w:rsidRPr="00661924">
              <w:rPr>
                <w:lang w:eastAsia="ja-JP"/>
              </w:rPr>
              <w:t xml:space="preserve">PTRS </w:t>
            </w:r>
            <w:r w:rsidRPr="00661924">
              <w:rPr>
                <w:rFonts w:cs="Arial"/>
                <w:i/>
              </w:rPr>
              <w:t>epre-Ratio</w:t>
            </w:r>
          </w:p>
        </w:tc>
        <w:tc>
          <w:tcPr>
            <w:tcW w:w="549" w:type="pct"/>
            <w:shd w:val="clear" w:color="auto" w:fill="auto"/>
            <w:vAlign w:val="center"/>
          </w:tcPr>
          <w:p w14:paraId="74F92DF1" w14:textId="77777777" w:rsidR="00363EA2" w:rsidRPr="00661924" w:rsidRDefault="00363EA2" w:rsidP="007907A7">
            <w:pPr>
              <w:pStyle w:val="TAC"/>
            </w:pPr>
          </w:p>
        </w:tc>
        <w:tc>
          <w:tcPr>
            <w:tcW w:w="1202" w:type="pct"/>
            <w:shd w:val="clear" w:color="auto" w:fill="auto"/>
            <w:vAlign w:val="center"/>
          </w:tcPr>
          <w:p w14:paraId="16646FA3" w14:textId="77777777" w:rsidR="00363EA2" w:rsidRPr="00661924" w:rsidRDefault="00363EA2" w:rsidP="007907A7">
            <w:pPr>
              <w:pStyle w:val="TAC"/>
            </w:pPr>
            <w:r w:rsidRPr="00661924">
              <w:t>0</w:t>
            </w:r>
          </w:p>
        </w:tc>
      </w:tr>
      <w:tr w:rsidR="00363EA2" w:rsidRPr="00661924" w14:paraId="4DB1226B" w14:textId="77777777" w:rsidTr="007907A7">
        <w:trPr>
          <w:trHeight w:val="187"/>
          <w:jc w:val="center"/>
        </w:trPr>
        <w:tc>
          <w:tcPr>
            <w:tcW w:w="1004" w:type="pct"/>
            <w:vMerge w:val="restart"/>
            <w:shd w:val="clear" w:color="auto" w:fill="auto"/>
            <w:vAlign w:val="center"/>
          </w:tcPr>
          <w:p w14:paraId="093FFBCD" w14:textId="77777777" w:rsidR="00363EA2" w:rsidRPr="00661924" w:rsidRDefault="00363EA2" w:rsidP="007907A7">
            <w:pPr>
              <w:pStyle w:val="TAL"/>
              <w:rPr>
                <w:lang w:eastAsia="ja-JP"/>
              </w:rPr>
            </w:pPr>
            <w:r w:rsidRPr="00661924">
              <w:rPr>
                <w:lang w:eastAsia="ja-JP"/>
              </w:rPr>
              <w:t>Actual carrier configuration</w:t>
            </w:r>
          </w:p>
        </w:tc>
        <w:tc>
          <w:tcPr>
            <w:tcW w:w="2245" w:type="pct"/>
            <w:gridSpan w:val="2"/>
            <w:shd w:val="clear" w:color="auto" w:fill="auto"/>
            <w:vAlign w:val="center"/>
          </w:tcPr>
          <w:p w14:paraId="76AB921B" w14:textId="77777777" w:rsidR="00363EA2" w:rsidRPr="00661924" w:rsidRDefault="00363EA2" w:rsidP="007907A7">
            <w:pPr>
              <w:pStyle w:val="TAL"/>
              <w:rPr>
                <w:lang w:eastAsia="ja-JP"/>
              </w:rPr>
            </w:pPr>
            <w:r w:rsidRPr="00661924">
              <w:t>Offset between Point A and the lowest usable subcarrier on this carrier (Note 2)</w:t>
            </w:r>
          </w:p>
        </w:tc>
        <w:tc>
          <w:tcPr>
            <w:tcW w:w="549" w:type="pct"/>
            <w:shd w:val="clear" w:color="auto" w:fill="auto"/>
            <w:vAlign w:val="center"/>
          </w:tcPr>
          <w:p w14:paraId="2F10FD36" w14:textId="77777777" w:rsidR="00363EA2" w:rsidRPr="00661924" w:rsidDel="001F73B5" w:rsidRDefault="00363EA2" w:rsidP="007907A7">
            <w:pPr>
              <w:pStyle w:val="TAC"/>
            </w:pPr>
            <w:r w:rsidRPr="00661924">
              <w:t>RBs</w:t>
            </w:r>
          </w:p>
        </w:tc>
        <w:tc>
          <w:tcPr>
            <w:tcW w:w="1202" w:type="pct"/>
            <w:shd w:val="clear" w:color="auto" w:fill="auto"/>
            <w:vAlign w:val="center"/>
          </w:tcPr>
          <w:p w14:paraId="39CECD92" w14:textId="77777777" w:rsidR="00363EA2" w:rsidRPr="00661924" w:rsidRDefault="00363EA2" w:rsidP="007907A7">
            <w:pPr>
              <w:pStyle w:val="TAC"/>
            </w:pPr>
            <w:r w:rsidRPr="00661924">
              <w:t>0</w:t>
            </w:r>
          </w:p>
        </w:tc>
      </w:tr>
      <w:tr w:rsidR="00363EA2" w:rsidRPr="00661924" w14:paraId="6B5D531A" w14:textId="77777777" w:rsidTr="007907A7">
        <w:trPr>
          <w:trHeight w:val="187"/>
          <w:jc w:val="center"/>
        </w:trPr>
        <w:tc>
          <w:tcPr>
            <w:tcW w:w="1004" w:type="pct"/>
            <w:vMerge/>
            <w:shd w:val="clear" w:color="auto" w:fill="auto"/>
            <w:vAlign w:val="center"/>
          </w:tcPr>
          <w:p w14:paraId="1F824E8C" w14:textId="77777777" w:rsidR="00363EA2" w:rsidRPr="00661924" w:rsidRDefault="00363EA2" w:rsidP="007907A7">
            <w:pPr>
              <w:pStyle w:val="TAL"/>
              <w:rPr>
                <w:lang w:eastAsia="ja-JP"/>
              </w:rPr>
            </w:pPr>
          </w:p>
        </w:tc>
        <w:tc>
          <w:tcPr>
            <w:tcW w:w="2245" w:type="pct"/>
            <w:gridSpan w:val="2"/>
            <w:shd w:val="clear" w:color="auto" w:fill="auto"/>
            <w:vAlign w:val="center"/>
          </w:tcPr>
          <w:p w14:paraId="650C0502" w14:textId="77777777" w:rsidR="00363EA2" w:rsidRPr="00661924" w:rsidRDefault="00363EA2" w:rsidP="007907A7">
            <w:pPr>
              <w:pStyle w:val="TAL"/>
              <w:rPr>
                <w:lang w:eastAsia="ja-JP"/>
              </w:rPr>
            </w:pPr>
            <w:r w:rsidRPr="00661924">
              <w:t>Subcarrier spacing</w:t>
            </w:r>
          </w:p>
        </w:tc>
        <w:tc>
          <w:tcPr>
            <w:tcW w:w="549" w:type="pct"/>
            <w:shd w:val="clear" w:color="auto" w:fill="auto"/>
            <w:vAlign w:val="center"/>
          </w:tcPr>
          <w:p w14:paraId="192907C1" w14:textId="77777777" w:rsidR="00363EA2" w:rsidRPr="00661924" w:rsidDel="001F73B5" w:rsidRDefault="00363EA2" w:rsidP="007907A7">
            <w:pPr>
              <w:pStyle w:val="TAC"/>
            </w:pPr>
            <w:r w:rsidRPr="00661924">
              <w:t>kHz</w:t>
            </w:r>
          </w:p>
        </w:tc>
        <w:tc>
          <w:tcPr>
            <w:tcW w:w="1202" w:type="pct"/>
            <w:shd w:val="clear" w:color="auto" w:fill="auto"/>
            <w:vAlign w:val="center"/>
          </w:tcPr>
          <w:p w14:paraId="561B2B6A" w14:textId="5C9AF458" w:rsidR="00363EA2" w:rsidRPr="00661924" w:rsidRDefault="00363EA2" w:rsidP="007907A7">
            <w:pPr>
              <w:pStyle w:val="TAC"/>
            </w:pPr>
            <w:r w:rsidRPr="00661924">
              <w:t>60 or 120</w:t>
            </w:r>
            <w:r w:rsidR="00713D7D">
              <w:t xml:space="preserve"> or 480</w:t>
            </w:r>
          </w:p>
        </w:tc>
      </w:tr>
      <w:tr w:rsidR="00363EA2" w:rsidRPr="00661924" w14:paraId="53B28C95" w14:textId="77777777" w:rsidTr="007907A7">
        <w:trPr>
          <w:trHeight w:val="187"/>
          <w:jc w:val="center"/>
        </w:trPr>
        <w:tc>
          <w:tcPr>
            <w:tcW w:w="1004" w:type="pct"/>
            <w:vMerge w:val="restart"/>
            <w:shd w:val="clear" w:color="auto" w:fill="auto"/>
            <w:vAlign w:val="center"/>
          </w:tcPr>
          <w:p w14:paraId="764A053A" w14:textId="77777777" w:rsidR="00363EA2" w:rsidRPr="00661924" w:rsidRDefault="00363EA2" w:rsidP="007907A7">
            <w:pPr>
              <w:pStyle w:val="TAL"/>
              <w:rPr>
                <w:lang w:eastAsia="ja-JP"/>
              </w:rPr>
            </w:pPr>
            <w:r w:rsidRPr="00661924">
              <w:t>DL BWP configuration #1</w:t>
            </w:r>
          </w:p>
        </w:tc>
        <w:tc>
          <w:tcPr>
            <w:tcW w:w="2245" w:type="pct"/>
            <w:gridSpan w:val="2"/>
            <w:shd w:val="clear" w:color="auto" w:fill="auto"/>
            <w:vAlign w:val="center"/>
          </w:tcPr>
          <w:p w14:paraId="10B77AC8" w14:textId="77777777" w:rsidR="00363EA2" w:rsidRPr="00661924" w:rsidRDefault="00363EA2" w:rsidP="007907A7">
            <w:pPr>
              <w:pStyle w:val="TAL"/>
              <w:rPr>
                <w:lang w:eastAsia="ja-JP"/>
              </w:rPr>
            </w:pPr>
            <w:r w:rsidRPr="00661924">
              <w:t>Cyclic prefix</w:t>
            </w:r>
          </w:p>
        </w:tc>
        <w:tc>
          <w:tcPr>
            <w:tcW w:w="549" w:type="pct"/>
            <w:shd w:val="clear" w:color="auto" w:fill="auto"/>
            <w:vAlign w:val="center"/>
          </w:tcPr>
          <w:p w14:paraId="69EE161B" w14:textId="77777777" w:rsidR="00363EA2" w:rsidRPr="00661924" w:rsidRDefault="00363EA2" w:rsidP="007907A7">
            <w:pPr>
              <w:pStyle w:val="TAC"/>
            </w:pPr>
          </w:p>
        </w:tc>
        <w:tc>
          <w:tcPr>
            <w:tcW w:w="1202" w:type="pct"/>
            <w:shd w:val="clear" w:color="auto" w:fill="auto"/>
            <w:vAlign w:val="center"/>
          </w:tcPr>
          <w:p w14:paraId="6DD306A3" w14:textId="77777777" w:rsidR="00363EA2" w:rsidRPr="00661924" w:rsidRDefault="00363EA2" w:rsidP="007907A7">
            <w:pPr>
              <w:pStyle w:val="TAC"/>
            </w:pPr>
            <w:r w:rsidRPr="00661924">
              <w:t>Normal</w:t>
            </w:r>
          </w:p>
        </w:tc>
      </w:tr>
      <w:tr w:rsidR="00363EA2" w:rsidRPr="00661924" w14:paraId="591B82F5" w14:textId="77777777" w:rsidTr="007907A7">
        <w:trPr>
          <w:trHeight w:val="187"/>
          <w:jc w:val="center"/>
        </w:trPr>
        <w:tc>
          <w:tcPr>
            <w:tcW w:w="1004" w:type="pct"/>
            <w:vMerge/>
            <w:shd w:val="clear" w:color="auto" w:fill="auto"/>
            <w:vAlign w:val="center"/>
          </w:tcPr>
          <w:p w14:paraId="03C8033A" w14:textId="77777777" w:rsidR="00363EA2" w:rsidRPr="00661924" w:rsidRDefault="00363EA2" w:rsidP="007907A7">
            <w:pPr>
              <w:pStyle w:val="TAL"/>
            </w:pPr>
          </w:p>
        </w:tc>
        <w:tc>
          <w:tcPr>
            <w:tcW w:w="2245" w:type="pct"/>
            <w:gridSpan w:val="2"/>
            <w:shd w:val="clear" w:color="auto" w:fill="auto"/>
            <w:vAlign w:val="center"/>
          </w:tcPr>
          <w:p w14:paraId="2B308C68" w14:textId="77777777" w:rsidR="00363EA2" w:rsidRPr="00661924" w:rsidRDefault="00363EA2" w:rsidP="007907A7">
            <w:pPr>
              <w:pStyle w:val="TAL"/>
            </w:pPr>
            <w:r w:rsidRPr="00661924">
              <w:t>RB offset</w:t>
            </w:r>
          </w:p>
        </w:tc>
        <w:tc>
          <w:tcPr>
            <w:tcW w:w="549" w:type="pct"/>
            <w:shd w:val="clear" w:color="auto" w:fill="auto"/>
            <w:vAlign w:val="center"/>
          </w:tcPr>
          <w:p w14:paraId="00873E70" w14:textId="77777777" w:rsidR="00363EA2" w:rsidRPr="00661924" w:rsidRDefault="00363EA2" w:rsidP="007907A7">
            <w:pPr>
              <w:pStyle w:val="TAC"/>
            </w:pPr>
            <w:r w:rsidRPr="00661924">
              <w:t>RBs</w:t>
            </w:r>
          </w:p>
        </w:tc>
        <w:tc>
          <w:tcPr>
            <w:tcW w:w="1202" w:type="pct"/>
            <w:shd w:val="clear" w:color="auto" w:fill="auto"/>
            <w:vAlign w:val="center"/>
          </w:tcPr>
          <w:p w14:paraId="5F72FB31" w14:textId="77777777" w:rsidR="00363EA2" w:rsidRPr="00661924" w:rsidRDefault="00363EA2" w:rsidP="007907A7">
            <w:pPr>
              <w:pStyle w:val="TAC"/>
            </w:pPr>
            <w:r w:rsidRPr="00661924">
              <w:t>0</w:t>
            </w:r>
          </w:p>
        </w:tc>
      </w:tr>
      <w:tr w:rsidR="00363EA2" w:rsidRPr="00661924" w14:paraId="47394770" w14:textId="77777777" w:rsidTr="007907A7">
        <w:trPr>
          <w:trHeight w:val="187"/>
          <w:jc w:val="center"/>
        </w:trPr>
        <w:tc>
          <w:tcPr>
            <w:tcW w:w="1004" w:type="pct"/>
            <w:vMerge/>
            <w:shd w:val="clear" w:color="auto" w:fill="auto"/>
            <w:vAlign w:val="center"/>
          </w:tcPr>
          <w:p w14:paraId="0F7BD57C" w14:textId="77777777" w:rsidR="00363EA2" w:rsidRPr="00661924" w:rsidRDefault="00363EA2" w:rsidP="007907A7">
            <w:pPr>
              <w:pStyle w:val="TAL"/>
            </w:pPr>
          </w:p>
        </w:tc>
        <w:tc>
          <w:tcPr>
            <w:tcW w:w="2245" w:type="pct"/>
            <w:gridSpan w:val="2"/>
            <w:shd w:val="clear" w:color="auto" w:fill="auto"/>
            <w:vAlign w:val="center"/>
          </w:tcPr>
          <w:p w14:paraId="1CB9BFC7" w14:textId="77777777" w:rsidR="00363EA2" w:rsidRPr="00661924" w:rsidRDefault="00363EA2" w:rsidP="007907A7">
            <w:pPr>
              <w:pStyle w:val="TAL"/>
            </w:pPr>
            <w:r w:rsidRPr="00661924">
              <w:t>Number of contiguous PRB</w:t>
            </w:r>
          </w:p>
        </w:tc>
        <w:tc>
          <w:tcPr>
            <w:tcW w:w="549" w:type="pct"/>
            <w:shd w:val="clear" w:color="auto" w:fill="auto"/>
            <w:vAlign w:val="center"/>
          </w:tcPr>
          <w:p w14:paraId="1CFF04F2" w14:textId="77777777" w:rsidR="00363EA2" w:rsidRPr="00661924" w:rsidRDefault="00363EA2" w:rsidP="007907A7">
            <w:pPr>
              <w:pStyle w:val="TAC"/>
            </w:pPr>
            <w:r w:rsidRPr="00661924">
              <w:t>PRBs</w:t>
            </w:r>
          </w:p>
        </w:tc>
        <w:tc>
          <w:tcPr>
            <w:tcW w:w="1202" w:type="pct"/>
            <w:shd w:val="clear" w:color="auto" w:fill="auto"/>
            <w:vAlign w:val="center"/>
          </w:tcPr>
          <w:p w14:paraId="7E6D6E9C" w14:textId="77777777" w:rsidR="00363EA2" w:rsidRPr="00661924" w:rsidRDefault="00363EA2" w:rsidP="007907A7">
            <w:pPr>
              <w:pStyle w:val="TAC"/>
            </w:pPr>
            <w:r w:rsidRPr="00661924">
              <w:t>Maximum transmission bandwidth configuration as specified in clause 5.3.2 of TS 38.101-2 [7] for tested channel bandwidth and subcarrier spacing</w:t>
            </w:r>
          </w:p>
        </w:tc>
      </w:tr>
      <w:tr w:rsidR="00363EA2" w:rsidRPr="00661924" w14:paraId="19D4E306" w14:textId="77777777" w:rsidTr="007907A7">
        <w:trPr>
          <w:trHeight w:val="187"/>
          <w:jc w:val="center"/>
        </w:trPr>
        <w:tc>
          <w:tcPr>
            <w:tcW w:w="1004" w:type="pct"/>
            <w:vMerge w:val="restart"/>
            <w:shd w:val="clear" w:color="auto" w:fill="auto"/>
            <w:vAlign w:val="center"/>
          </w:tcPr>
          <w:p w14:paraId="7B767BC2" w14:textId="77777777" w:rsidR="00363EA2" w:rsidRPr="00661924" w:rsidRDefault="00363EA2" w:rsidP="007907A7">
            <w:pPr>
              <w:pStyle w:val="TAL"/>
            </w:pPr>
            <w:r w:rsidRPr="00661924">
              <w:t>Common serving cell parameters</w:t>
            </w:r>
          </w:p>
        </w:tc>
        <w:tc>
          <w:tcPr>
            <w:tcW w:w="2245" w:type="pct"/>
            <w:gridSpan w:val="2"/>
            <w:shd w:val="clear" w:color="auto" w:fill="auto"/>
            <w:vAlign w:val="center"/>
          </w:tcPr>
          <w:p w14:paraId="0B76CD25" w14:textId="77777777" w:rsidR="00363EA2" w:rsidRPr="00661924" w:rsidRDefault="00363EA2" w:rsidP="007907A7">
            <w:pPr>
              <w:pStyle w:val="TAL"/>
            </w:pPr>
            <w:r w:rsidRPr="00661924">
              <w:t>Physical Cell ID</w:t>
            </w:r>
          </w:p>
        </w:tc>
        <w:tc>
          <w:tcPr>
            <w:tcW w:w="549" w:type="pct"/>
            <w:shd w:val="clear" w:color="auto" w:fill="auto"/>
            <w:vAlign w:val="center"/>
          </w:tcPr>
          <w:p w14:paraId="67A8CE18" w14:textId="77777777" w:rsidR="00363EA2" w:rsidRPr="00661924" w:rsidRDefault="00363EA2" w:rsidP="007907A7">
            <w:pPr>
              <w:pStyle w:val="TAC"/>
            </w:pPr>
          </w:p>
        </w:tc>
        <w:tc>
          <w:tcPr>
            <w:tcW w:w="1202" w:type="pct"/>
            <w:shd w:val="clear" w:color="auto" w:fill="auto"/>
            <w:vAlign w:val="center"/>
          </w:tcPr>
          <w:p w14:paraId="51F75DC3" w14:textId="77777777" w:rsidR="00363EA2" w:rsidRPr="00661924" w:rsidRDefault="00363EA2" w:rsidP="007907A7">
            <w:pPr>
              <w:pStyle w:val="TAC"/>
            </w:pPr>
            <w:r w:rsidRPr="00661924">
              <w:t>0</w:t>
            </w:r>
          </w:p>
        </w:tc>
      </w:tr>
      <w:tr w:rsidR="00363EA2" w:rsidRPr="00661924" w14:paraId="4E28B9EC" w14:textId="77777777" w:rsidTr="007907A7">
        <w:trPr>
          <w:trHeight w:val="187"/>
          <w:jc w:val="center"/>
        </w:trPr>
        <w:tc>
          <w:tcPr>
            <w:tcW w:w="1004" w:type="pct"/>
            <w:vMerge/>
            <w:shd w:val="clear" w:color="auto" w:fill="auto"/>
            <w:vAlign w:val="center"/>
          </w:tcPr>
          <w:p w14:paraId="17162736" w14:textId="77777777" w:rsidR="00363EA2" w:rsidRPr="00661924" w:rsidRDefault="00363EA2" w:rsidP="007907A7">
            <w:pPr>
              <w:pStyle w:val="TAL"/>
            </w:pPr>
          </w:p>
        </w:tc>
        <w:tc>
          <w:tcPr>
            <w:tcW w:w="2245" w:type="pct"/>
            <w:gridSpan w:val="2"/>
            <w:shd w:val="clear" w:color="auto" w:fill="auto"/>
            <w:vAlign w:val="center"/>
          </w:tcPr>
          <w:p w14:paraId="47EB07C7" w14:textId="77777777" w:rsidR="00363EA2" w:rsidRPr="00661924" w:rsidRDefault="00363EA2" w:rsidP="007907A7">
            <w:pPr>
              <w:pStyle w:val="TAL"/>
              <w:rPr>
                <w:lang w:val="en-US"/>
              </w:rPr>
            </w:pPr>
            <w:r w:rsidRPr="00661924">
              <w:t xml:space="preserve">SSB position in </w:t>
            </w:r>
            <w:r w:rsidRPr="00661924">
              <w:rPr>
                <w:lang w:eastAsia="ja-JP"/>
              </w:rPr>
              <w:t>burst</w:t>
            </w:r>
          </w:p>
        </w:tc>
        <w:tc>
          <w:tcPr>
            <w:tcW w:w="549" w:type="pct"/>
            <w:shd w:val="clear" w:color="auto" w:fill="auto"/>
            <w:vAlign w:val="center"/>
          </w:tcPr>
          <w:p w14:paraId="1E9629DF" w14:textId="77777777" w:rsidR="00363EA2" w:rsidRPr="00661924" w:rsidRDefault="00363EA2" w:rsidP="007907A7">
            <w:pPr>
              <w:pStyle w:val="TAC"/>
            </w:pPr>
          </w:p>
        </w:tc>
        <w:tc>
          <w:tcPr>
            <w:tcW w:w="1202" w:type="pct"/>
            <w:shd w:val="clear" w:color="auto" w:fill="auto"/>
            <w:vAlign w:val="center"/>
          </w:tcPr>
          <w:p w14:paraId="01D11BEB" w14:textId="77777777" w:rsidR="00363EA2" w:rsidRPr="00661924" w:rsidRDefault="00363EA2" w:rsidP="007907A7">
            <w:pPr>
              <w:pStyle w:val="TAC"/>
            </w:pPr>
            <w:r w:rsidRPr="00661924">
              <w:rPr>
                <w:rFonts w:eastAsia="SimSun"/>
              </w:rPr>
              <w:t>First SSB in Slot #0</w:t>
            </w:r>
          </w:p>
        </w:tc>
      </w:tr>
      <w:tr w:rsidR="00363EA2" w:rsidRPr="00661924" w14:paraId="48F3D00E" w14:textId="77777777" w:rsidTr="007907A7">
        <w:trPr>
          <w:trHeight w:val="187"/>
          <w:jc w:val="center"/>
        </w:trPr>
        <w:tc>
          <w:tcPr>
            <w:tcW w:w="1004" w:type="pct"/>
            <w:vMerge/>
            <w:shd w:val="clear" w:color="auto" w:fill="auto"/>
            <w:vAlign w:val="center"/>
          </w:tcPr>
          <w:p w14:paraId="0B716B61" w14:textId="77777777" w:rsidR="00363EA2" w:rsidRPr="00661924" w:rsidRDefault="00363EA2" w:rsidP="007907A7">
            <w:pPr>
              <w:pStyle w:val="TAL"/>
            </w:pPr>
          </w:p>
        </w:tc>
        <w:tc>
          <w:tcPr>
            <w:tcW w:w="2245" w:type="pct"/>
            <w:gridSpan w:val="2"/>
            <w:shd w:val="clear" w:color="auto" w:fill="auto"/>
            <w:vAlign w:val="center"/>
          </w:tcPr>
          <w:p w14:paraId="19312E26" w14:textId="77777777" w:rsidR="00363EA2" w:rsidRPr="00661924" w:rsidRDefault="00363EA2" w:rsidP="007907A7">
            <w:pPr>
              <w:pStyle w:val="TAL"/>
            </w:pPr>
            <w:r w:rsidRPr="00661924">
              <w:t>SSB periodicity</w:t>
            </w:r>
          </w:p>
        </w:tc>
        <w:tc>
          <w:tcPr>
            <w:tcW w:w="549" w:type="pct"/>
            <w:shd w:val="clear" w:color="auto" w:fill="auto"/>
            <w:vAlign w:val="center"/>
          </w:tcPr>
          <w:p w14:paraId="0EC42D57" w14:textId="77777777" w:rsidR="00363EA2" w:rsidRPr="00661924" w:rsidRDefault="00363EA2" w:rsidP="007907A7">
            <w:pPr>
              <w:pStyle w:val="TAC"/>
            </w:pPr>
            <w:r w:rsidRPr="00661924">
              <w:t>ms</w:t>
            </w:r>
          </w:p>
        </w:tc>
        <w:tc>
          <w:tcPr>
            <w:tcW w:w="1202" w:type="pct"/>
            <w:shd w:val="clear" w:color="auto" w:fill="auto"/>
            <w:vAlign w:val="center"/>
          </w:tcPr>
          <w:p w14:paraId="170C2BAA" w14:textId="77777777" w:rsidR="00363EA2" w:rsidRPr="00661924" w:rsidRDefault="00363EA2" w:rsidP="007907A7">
            <w:pPr>
              <w:pStyle w:val="TAC"/>
            </w:pPr>
            <w:r w:rsidRPr="00661924">
              <w:t>20</w:t>
            </w:r>
          </w:p>
        </w:tc>
      </w:tr>
      <w:tr w:rsidR="00363EA2" w:rsidRPr="00661924" w14:paraId="6A336CC7" w14:textId="77777777" w:rsidTr="007907A7">
        <w:trPr>
          <w:trHeight w:val="187"/>
          <w:jc w:val="center"/>
        </w:trPr>
        <w:tc>
          <w:tcPr>
            <w:tcW w:w="1004" w:type="pct"/>
            <w:vMerge w:val="restart"/>
            <w:shd w:val="clear" w:color="auto" w:fill="auto"/>
            <w:vAlign w:val="center"/>
          </w:tcPr>
          <w:p w14:paraId="4C8184DF" w14:textId="77777777" w:rsidR="00363EA2" w:rsidRPr="00661924" w:rsidRDefault="00363EA2" w:rsidP="007907A7">
            <w:pPr>
              <w:pStyle w:val="TAL"/>
              <w:rPr>
                <w:i/>
              </w:rPr>
            </w:pPr>
            <w:r w:rsidRPr="00661924">
              <w:t>PDCCH configuration</w:t>
            </w: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D34C69" w14:textId="77777777" w:rsidR="00363EA2" w:rsidRPr="00661924" w:rsidRDefault="00363EA2" w:rsidP="007907A7">
            <w:pPr>
              <w:pStyle w:val="TAL"/>
            </w:pPr>
            <w:r w:rsidRPr="00661924">
              <w:t>Slots for PDCCH monitoring</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0827131E"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6AE4729" w14:textId="77777777" w:rsidR="00C27408" w:rsidRDefault="00363EA2" w:rsidP="00C27408">
            <w:pPr>
              <w:pStyle w:val="TAC"/>
              <w:rPr>
                <w:lang w:eastAsia="zh-CN"/>
              </w:rPr>
            </w:pPr>
            <w:r w:rsidRPr="00661924">
              <w:rPr>
                <w:rFonts w:hint="eastAsia"/>
                <w:lang w:eastAsia="zh-CN"/>
              </w:rPr>
              <w:t>Each slot</w:t>
            </w:r>
            <w:r w:rsidR="00C27408">
              <w:rPr>
                <w:lang w:eastAsia="zh-CN"/>
              </w:rPr>
              <w:t xml:space="preserve"> for 120 KHz SCS</w:t>
            </w:r>
          </w:p>
          <w:p w14:paraId="5E151780" w14:textId="66EC93C8" w:rsidR="00363EA2" w:rsidRPr="00661924" w:rsidRDefault="00C27408" w:rsidP="00C27408">
            <w:pPr>
              <w:pStyle w:val="TAC"/>
              <w:rPr>
                <w:lang w:eastAsia="zh-CN"/>
              </w:rPr>
            </w:pPr>
            <w:r>
              <w:rPr>
                <w:lang w:eastAsia="zh-CN"/>
              </w:rPr>
              <w:t>(Xs, Ys) = (4, 1) for 480 KHz SCS</w:t>
            </w:r>
          </w:p>
        </w:tc>
      </w:tr>
      <w:tr w:rsidR="00363EA2" w:rsidRPr="00661924" w14:paraId="2A59BEC3" w14:textId="77777777" w:rsidTr="007907A7">
        <w:trPr>
          <w:trHeight w:val="187"/>
          <w:jc w:val="center"/>
        </w:trPr>
        <w:tc>
          <w:tcPr>
            <w:tcW w:w="1004" w:type="pct"/>
            <w:vMerge/>
            <w:shd w:val="clear" w:color="auto" w:fill="auto"/>
            <w:vAlign w:val="center"/>
          </w:tcPr>
          <w:p w14:paraId="51E101FB" w14:textId="77777777" w:rsidR="00363EA2" w:rsidRPr="00661924" w:rsidRDefault="00363EA2" w:rsidP="007907A7">
            <w:pPr>
              <w:pStyle w:val="TAL"/>
              <w:rPr>
                <w:i/>
              </w:rPr>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15E568" w14:textId="77777777" w:rsidR="00363EA2" w:rsidRPr="00661924" w:rsidRDefault="00363EA2" w:rsidP="007907A7">
            <w:pPr>
              <w:pStyle w:val="TAL"/>
            </w:pPr>
            <w:r w:rsidRPr="00661924">
              <w:t>Symbols with PDCCH</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30E9DDA"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2CA6A39" w14:textId="77777777" w:rsidR="00363EA2" w:rsidRPr="00661924" w:rsidRDefault="00363EA2" w:rsidP="007907A7">
            <w:pPr>
              <w:pStyle w:val="TAC"/>
            </w:pPr>
            <w:r w:rsidRPr="00661924">
              <w:t>0</w:t>
            </w:r>
          </w:p>
        </w:tc>
      </w:tr>
      <w:tr w:rsidR="00363EA2" w:rsidRPr="00661924" w14:paraId="1F749B8C" w14:textId="77777777" w:rsidTr="007907A7">
        <w:trPr>
          <w:trHeight w:val="187"/>
          <w:jc w:val="center"/>
        </w:trPr>
        <w:tc>
          <w:tcPr>
            <w:tcW w:w="1004" w:type="pct"/>
            <w:vMerge/>
            <w:shd w:val="clear" w:color="auto" w:fill="auto"/>
            <w:vAlign w:val="center"/>
          </w:tcPr>
          <w:p w14:paraId="4FF7FF34" w14:textId="77777777" w:rsidR="00363EA2" w:rsidRPr="00661924" w:rsidRDefault="00363EA2" w:rsidP="007907A7">
            <w:pPr>
              <w:pStyle w:val="TAL"/>
              <w:rPr>
                <w:i/>
              </w:rPr>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065FDA" w14:textId="77777777" w:rsidR="00363EA2" w:rsidRPr="00661924" w:rsidRDefault="00363EA2" w:rsidP="007907A7">
            <w:pPr>
              <w:pStyle w:val="TAL"/>
            </w:pPr>
            <w:r w:rsidRPr="00661924">
              <w:t>Number of PRBs in CORESET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79838F7"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15CE1E7F" w14:textId="77777777" w:rsidR="00363EA2" w:rsidRPr="00661924" w:rsidRDefault="00363EA2" w:rsidP="007907A7">
            <w:pPr>
              <w:pStyle w:val="TAC"/>
            </w:pPr>
            <w:r w:rsidRPr="00661924">
              <w:t>Table 7.2-2 for tested channel bandwidth and subcarrier spacing</w:t>
            </w:r>
          </w:p>
        </w:tc>
      </w:tr>
      <w:tr w:rsidR="00363EA2" w:rsidRPr="00661924" w14:paraId="705FB3EE" w14:textId="77777777" w:rsidTr="007907A7">
        <w:trPr>
          <w:trHeight w:val="187"/>
          <w:jc w:val="center"/>
        </w:trPr>
        <w:tc>
          <w:tcPr>
            <w:tcW w:w="1004" w:type="pct"/>
            <w:vMerge/>
            <w:shd w:val="clear" w:color="auto" w:fill="auto"/>
            <w:vAlign w:val="center"/>
          </w:tcPr>
          <w:p w14:paraId="5780002E" w14:textId="77777777" w:rsidR="00363EA2" w:rsidRPr="00661924" w:rsidRDefault="00363EA2" w:rsidP="007907A7">
            <w:pPr>
              <w:pStyle w:val="TAL"/>
              <w:rPr>
                <w:i/>
              </w:rPr>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93D8FF" w14:textId="77777777" w:rsidR="00363EA2" w:rsidRPr="00661924" w:rsidRDefault="00363EA2" w:rsidP="007907A7">
            <w:pPr>
              <w:pStyle w:val="TAL"/>
            </w:pPr>
            <w:r w:rsidRPr="00661924">
              <w:t>Number of PDCCH candidates and aggregation levels</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6F8AB3F"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CCE45FC" w14:textId="77777777" w:rsidR="00363EA2" w:rsidRPr="00661924" w:rsidRDefault="00363EA2" w:rsidP="007907A7">
            <w:pPr>
              <w:pStyle w:val="TAC"/>
              <w:rPr>
                <w:lang w:eastAsia="zh-CN"/>
              </w:rPr>
            </w:pPr>
            <w:r w:rsidRPr="00661924">
              <w:rPr>
                <w:rFonts w:hint="eastAsia"/>
                <w:lang w:eastAsia="zh-CN"/>
              </w:rPr>
              <w:t>1/AL8</w:t>
            </w:r>
          </w:p>
        </w:tc>
      </w:tr>
      <w:tr w:rsidR="00363EA2" w:rsidRPr="00661924" w14:paraId="41DA71BC" w14:textId="77777777" w:rsidTr="007907A7">
        <w:trPr>
          <w:trHeight w:val="187"/>
          <w:jc w:val="center"/>
        </w:trPr>
        <w:tc>
          <w:tcPr>
            <w:tcW w:w="1004" w:type="pct"/>
            <w:vMerge/>
            <w:shd w:val="clear" w:color="auto" w:fill="auto"/>
            <w:vAlign w:val="center"/>
          </w:tcPr>
          <w:p w14:paraId="22869412" w14:textId="77777777" w:rsidR="00363EA2" w:rsidRPr="00661924" w:rsidRDefault="00363EA2" w:rsidP="007907A7">
            <w:pPr>
              <w:pStyle w:val="TAL"/>
              <w:rPr>
                <w:i/>
              </w:rPr>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EB2B84" w14:textId="77777777" w:rsidR="00363EA2" w:rsidRPr="00661924" w:rsidRDefault="00363EA2" w:rsidP="007907A7">
            <w:pPr>
              <w:pStyle w:val="TAL"/>
            </w:pPr>
            <w:r w:rsidRPr="00661924">
              <w:t>CCE-to-REG mapping type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BF12A8A"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DF9C3D5" w14:textId="77777777" w:rsidR="00363EA2" w:rsidRPr="00661924" w:rsidRDefault="00363EA2" w:rsidP="007907A7">
            <w:pPr>
              <w:pStyle w:val="TAC"/>
              <w:rPr>
                <w:lang w:eastAsia="zh-CN"/>
              </w:rPr>
            </w:pPr>
            <w:r w:rsidRPr="00661924">
              <w:t>Non-interleaved</w:t>
            </w:r>
          </w:p>
        </w:tc>
      </w:tr>
      <w:tr w:rsidR="00363EA2" w:rsidRPr="00661924" w14:paraId="479658D4" w14:textId="77777777" w:rsidTr="007907A7">
        <w:trPr>
          <w:trHeight w:val="187"/>
          <w:jc w:val="center"/>
        </w:trPr>
        <w:tc>
          <w:tcPr>
            <w:tcW w:w="1004" w:type="pct"/>
            <w:vMerge/>
            <w:shd w:val="clear" w:color="auto" w:fill="auto"/>
            <w:vAlign w:val="center"/>
          </w:tcPr>
          <w:p w14:paraId="744A0B57" w14:textId="77777777" w:rsidR="00363EA2" w:rsidRPr="00661924" w:rsidRDefault="00363EA2" w:rsidP="007907A7">
            <w:pPr>
              <w:pStyle w:val="TAL"/>
              <w:rPr>
                <w:i/>
              </w:rPr>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A204D6" w14:textId="77777777" w:rsidR="00363EA2" w:rsidRPr="00661924" w:rsidRDefault="00363EA2" w:rsidP="007907A7">
            <w:pPr>
              <w:pStyle w:val="TAL"/>
            </w:pPr>
            <w:r w:rsidRPr="00661924">
              <w:t>DCI format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DA065DF"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D711DF1" w14:textId="77777777" w:rsidR="00363EA2" w:rsidRPr="00661924" w:rsidRDefault="00363EA2" w:rsidP="007907A7">
            <w:pPr>
              <w:pStyle w:val="TAC"/>
              <w:rPr>
                <w:lang w:eastAsia="zh-CN"/>
              </w:rPr>
            </w:pPr>
            <w:r w:rsidRPr="00661924">
              <w:rPr>
                <w:rFonts w:hint="eastAsia"/>
                <w:lang w:eastAsia="zh-CN"/>
              </w:rPr>
              <w:t>1_1</w:t>
            </w:r>
          </w:p>
        </w:tc>
      </w:tr>
      <w:tr w:rsidR="00363EA2" w:rsidRPr="00661924" w14:paraId="6D518CBE" w14:textId="77777777" w:rsidTr="007907A7">
        <w:trPr>
          <w:trHeight w:val="187"/>
          <w:jc w:val="center"/>
        </w:trPr>
        <w:tc>
          <w:tcPr>
            <w:tcW w:w="1004" w:type="pct"/>
            <w:vMerge/>
            <w:shd w:val="clear" w:color="auto" w:fill="auto"/>
            <w:vAlign w:val="center"/>
          </w:tcPr>
          <w:p w14:paraId="6DDA9248" w14:textId="77777777" w:rsidR="00363EA2" w:rsidRPr="00661924" w:rsidRDefault="00363EA2" w:rsidP="007907A7">
            <w:pPr>
              <w:pStyle w:val="TAL"/>
              <w:rPr>
                <w:i/>
              </w:rPr>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2AC91E" w14:textId="77777777" w:rsidR="00363EA2" w:rsidRPr="00661924" w:rsidRDefault="00363EA2" w:rsidP="007907A7">
            <w:pPr>
              <w:pStyle w:val="TAL"/>
              <w:rPr>
                <w:lang w:eastAsia="zh-CN"/>
              </w:rPr>
            </w:pPr>
            <w:r w:rsidRPr="00661924">
              <w:rPr>
                <w:rFonts w:hint="eastAsia"/>
                <w:lang w:eastAsia="zh-CN"/>
              </w:rPr>
              <w:t>TCI state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05727292"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12A20975" w14:textId="77777777" w:rsidR="00363EA2" w:rsidRPr="00661924" w:rsidDel="008849A4" w:rsidRDefault="00363EA2" w:rsidP="007907A7">
            <w:pPr>
              <w:pStyle w:val="TAC"/>
              <w:rPr>
                <w:lang w:eastAsia="zh-CN"/>
              </w:rPr>
            </w:pPr>
            <w:r w:rsidRPr="00661924">
              <w:rPr>
                <w:rFonts w:hint="eastAsia"/>
                <w:lang w:eastAsia="zh-CN"/>
              </w:rPr>
              <w:t>TCI state #1</w:t>
            </w:r>
          </w:p>
        </w:tc>
      </w:tr>
      <w:tr w:rsidR="00363EA2" w:rsidRPr="00661924" w14:paraId="2A6C73C8" w14:textId="77777777" w:rsidTr="007907A7">
        <w:trPr>
          <w:trHeight w:val="187"/>
          <w:jc w:val="center"/>
        </w:trPr>
        <w:tc>
          <w:tcPr>
            <w:tcW w:w="1004" w:type="pct"/>
            <w:vMerge/>
            <w:shd w:val="clear" w:color="auto" w:fill="auto"/>
            <w:vAlign w:val="center"/>
          </w:tcPr>
          <w:p w14:paraId="6C913A8D" w14:textId="77777777" w:rsidR="00363EA2" w:rsidRPr="00661924" w:rsidRDefault="00363EA2" w:rsidP="007907A7">
            <w:pPr>
              <w:pStyle w:val="TAL"/>
              <w:rPr>
                <w:i/>
              </w:rPr>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8011DC" w14:textId="77777777" w:rsidR="00363EA2" w:rsidRPr="00C25669" w:rsidRDefault="00363EA2" w:rsidP="007907A7">
            <w:pPr>
              <w:pStyle w:val="TAL"/>
            </w:pPr>
            <w:r>
              <w:rPr>
                <w:rFonts w:eastAsia="SimSun"/>
              </w:rPr>
              <w:t xml:space="preserve">PDCCH &amp; PDCCH DMRS </w:t>
            </w:r>
            <w:r w:rsidRPr="00C25669">
              <w:rPr>
                <w:rFonts w:eastAsia="SimSun"/>
              </w:rPr>
              <w:t>Precoding configuration</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E39E848" w14:textId="77777777" w:rsidR="00363EA2" w:rsidRPr="00C25669"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627AC34E" w14:textId="77777777" w:rsidR="00CE0FEC" w:rsidRPr="0002612B" w:rsidRDefault="00CE0FEC" w:rsidP="00CE0FEC">
            <w:pPr>
              <w:keepNext/>
              <w:keepLines/>
              <w:spacing w:after="0"/>
              <w:jc w:val="center"/>
              <w:rPr>
                <w:rFonts w:ascii="Arial" w:eastAsia="SimSun" w:hAnsi="Arial"/>
                <w:sz w:val="18"/>
              </w:rPr>
            </w:pPr>
            <w:r w:rsidRPr="0002612B">
              <w:rPr>
                <w:rFonts w:ascii="Arial" w:eastAsia="SimSun" w:hAnsi="Arial"/>
                <w:sz w:val="18"/>
              </w:rPr>
              <w:t>For number of TX = 1: No precoding;</w:t>
            </w:r>
          </w:p>
          <w:p w14:paraId="0A4F3BF4" w14:textId="3FA8A777" w:rsidR="00CE0FEC" w:rsidRPr="00604E6E" w:rsidRDefault="00CE0FEC" w:rsidP="00CE0FEC">
            <w:pPr>
              <w:keepNext/>
              <w:keepLines/>
              <w:spacing w:after="0"/>
              <w:jc w:val="center"/>
              <w:rPr>
                <w:rFonts w:ascii="Arial" w:eastAsia="SimSun" w:hAnsi="Arial"/>
                <w:sz w:val="18"/>
              </w:rPr>
            </w:pPr>
            <w:r w:rsidRPr="0002612B">
              <w:rPr>
                <w:rFonts w:ascii="Arial" w:eastAsia="SimSun" w:hAnsi="Arial"/>
                <w:sz w:val="18"/>
              </w:rPr>
              <w:t>For number of TX &gt; 1: Single Panel Type I, Randomized precoder selection for every REG bundle and updated per slot with equal probability of each applicable i</w:t>
            </w:r>
            <w:r w:rsidRPr="0002612B">
              <w:rPr>
                <w:rFonts w:ascii="Arial" w:eastAsia="SimSun" w:hAnsi="Arial"/>
                <w:sz w:val="18"/>
                <w:vertAlign w:val="subscript"/>
              </w:rPr>
              <w:t>1</w:t>
            </w:r>
            <w:r>
              <w:rPr>
                <w:rFonts w:ascii="Arial" w:eastAsia="SimSun" w:hAnsi="Arial"/>
                <w:sz w:val="18"/>
              </w:rPr>
              <w:t>/</w:t>
            </w:r>
            <w:r w:rsidRPr="0002612B">
              <w:rPr>
                <w:rFonts w:ascii="Arial" w:eastAsia="SimSun" w:hAnsi="Arial"/>
                <w:sz w:val="18"/>
              </w:rPr>
              <w:t>i</w:t>
            </w:r>
            <w:r w:rsidRPr="0002612B">
              <w:rPr>
                <w:rFonts w:ascii="Arial" w:eastAsia="SimSun" w:hAnsi="Arial"/>
                <w:sz w:val="18"/>
                <w:vertAlign w:val="subscript"/>
              </w:rPr>
              <w:t>2</w:t>
            </w:r>
            <w:r w:rsidRPr="0002612B">
              <w:rPr>
                <w:rFonts w:ascii="Arial" w:eastAsia="SimSun" w:hAnsi="Arial"/>
                <w:sz w:val="18"/>
              </w:rPr>
              <w:t xml:space="preserve"> combination</w:t>
            </w:r>
            <w:r>
              <w:rPr>
                <w:rFonts w:ascii="Arial" w:eastAsia="SimSun" w:hAnsi="Arial"/>
                <w:sz w:val="18"/>
              </w:rPr>
              <w:t xml:space="preserve"> </w:t>
            </w:r>
            <w:r w:rsidRPr="00604E6E">
              <w:rPr>
                <w:rFonts w:ascii="Arial" w:eastAsia="SimSun" w:hAnsi="Arial"/>
                <w:sz w:val="18"/>
              </w:rPr>
              <w:t>or codebook</w:t>
            </w:r>
          </w:p>
          <w:p w14:paraId="4E90F74F" w14:textId="2077CD71" w:rsidR="00363EA2" w:rsidRPr="00C25669" w:rsidRDefault="00CE0FEC" w:rsidP="00CE0FEC">
            <w:pPr>
              <w:pStyle w:val="TAC"/>
            </w:pPr>
            <w:r>
              <w:rPr>
                <w:rFonts w:eastAsia="SimSun"/>
              </w:rPr>
              <w:t>index</w:t>
            </w:r>
            <w:r w:rsidRPr="00604E6E">
              <w:rPr>
                <w:rFonts w:eastAsia="SimSun"/>
              </w:rPr>
              <w:t>, chosen from section 5.2.2.2.1 of TS 38.214 [12].</w:t>
            </w:r>
          </w:p>
        </w:tc>
      </w:tr>
      <w:tr w:rsidR="00363EA2" w:rsidRPr="00661924" w14:paraId="61792AF3" w14:textId="77777777" w:rsidTr="007907A7">
        <w:trPr>
          <w:trHeight w:val="187"/>
          <w:jc w:val="center"/>
        </w:trPr>
        <w:tc>
          <w:tcPr>
            <w:tcW w:w="3249" w:type="pct"/>
            <w:gridSpan w:val="3"/>
            <w:tcBorders>
              <w:right w:val="single" w:sz="4" w:space="0" w:color="auto"/>
            </w:tcBorders>
            <w:shd w:val="clear" w:color="auto" w:fill="auto"/>
            <w:vAlign w:val="center"/>
          </w:tcPr>
          <w:p w14:paraId="1DA29095" w14:textId="77777777" w:rsidR="00363EA2" w:rsidRPr="00661924" w:rsidRDefault="00363EA2" w:rsidP="007907A7">
            <w:pPr>
              <w:pStyle w:val="TAL"/>
            </w:pPr>
            <w:r w:rsidRPr="00661924">
              <w:t>Cross carrier scheduling</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00915E34"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63D79B99" w14:textId="77777777" w:rsidR="00363EA2" w:rsidRPr="00661924" w:rsidRDefault="00363EA2" w:rsidP="007907A7">
            <w:pPr>
              <w:pStyle w:val="TAC"/>
            </w:pPr>
            <w:r w:rsidRPr="00661924">
              <w:t>Not configured</w:t>
            </w:r>
          </w:p>
        </w:tc>
      </w:tr>
      <w:tr w:rsidR="00363EA2" w:rsidRPr="00661924" w14:paraId="25A296EC" w14:textId="77777777" w:rsidTr="007907A7">
        <w:trPr>
          <w:trHeight w:val="187"/>
          <w:jc w:val="center"/>
        </w:trPr>
        <w:tc>
          <w:tcPr>
            <w:tcW w:w="1004" w:type="pct"/>
            <w:vMerge w:val="restart"/>
            <w:shd w:val="clear" w:color="auto" w:fill="auto"/>
            <w:vAlign w:val="center"/>
          </w:tcPr>
          <w:p w14:paraId="0071A6F0" w14:textId="77777777" w:rsidR="00363EA2" w:rsidRPr="00661924" w:rsidRDefault="00363EA2" w:rsidP="007907A7">
            <w:pPr>
              <w:pStyle w:val="TAL"/>
            </w:pPr>
            <w:r w:rsidRPr="00661924">
              <w:t>CSI-RS for tracking</w:t>
            </w: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1E05ED" w14:textId="77777777" w:rsidR="00363EA2" w:rsidRPr="00661924" w:rsidRDefault="00363EA2" w:rsidP="007907A7">
            <w:pPr>
              <w:pStyle w:val="TAL"/>
            </w:pPr>
            <w:r w:rsidRPr="00661924">
              <w:rPr>
                <w:lang w:eastAsia="ja-JP"/>
              </w:rPr>
              <w:t>First subcarrier index in the PRB used for CSI-RS</w:t>
            </w:r>
            <w:r w:rsidRPr="00661924" w:rsidDel="0032520A">
              <w:t xml:space="preserve"> </w:t>
            </w:r>
            <w:r w:rsidRPr="00661924">
              <w:t>(</w:t>
            </w:r>
            <w:r w:rsidRPr="00661924">
              <w:rPr>
                <w:i/>
              </w:rPr>
              <w:t>k</w:t>
            </w:r>
            <w:r w:rsidRPr="00661924">
              <w:rPr>
                <w:i/>
                <w:vertAlign w:val="subscript"/>
              </w:rPr>
              <w:t>0</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51D62C8A"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20778E80" w14:textId="77777777" w:rsidR="00363EA2" w:rsidRPr="00661924" w:rsidRDefault="00363EA2" w:rsidP="007907A7">
            <w:pPr>
              <w:pStyle w:val="TAC"/>
            </w:pPr>
            <w:r w:rsidRPr="00661924">
              <w:t>0 for CSI-RS resource 1,2,3,4</w:t>
            </w:r>
          </w:p>
        </w:tc>
      </w:tr>
      <w:tr w:rsidR="00363EA2" w:rsidRPr="00661924" w14:paraId="7787DF73" w14:textId="77777777" w:rsidTr="007907A7">
        <w:trPr>
          <w:trHeight w:val="187"/>
          <w:jc w:val="center"/>
        </w:trPr>
        <w:tc>
          <w:tcPr>
            <w:tcW w:w="1004" w:type="pct"/>
            <w:vMerge/>
            <w:shd w:val="clear" w:color="auto" w:fill="auto"/>
            <w:vAlign w:val="center"/>
          </w:tcPr>
          <w:p w14:paraId="6984AE14" w14:textId="77777777" w:rsidR="00363EA2" w:rsidRPr="00661924" w:rsidRDefault="00363EA2" w:rsidP="007907A7">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172702" w14:textId="77777777" w:rsidR="00363EA2" w:rsidRPr="00661924" w:rsidRDefault="00363EA2" w:rsidP="007907A7">
            <w:pPr>
              <w:pStyle w:val="TAL"/>
            </w:pPr>
            <w:r w:rsidRPr="00661924">
              <w:rPr>
                <w:lang w:eastAsia="ja-JP"/>
              </w:rPr>
              <w:t>First OFDM symbol in the PRB used for CSI-RS (</w:t>
            </w:r>
            <w:r w:rsidRPr="00661924">
              <w:rPr>
                <w:i/>
                <w:lang w:eastAsia="ja-JP"/>
              </w:rPr>
              <w:t>l</w:t>
            </w:r>
            <w:r w:rsidRPr="00661924">
              <w:rPr>
                <w:i/>
                <w:vertAlign w:val="subscript"/>
                <w:lang w:eastAsia="ja-JP"/>
              </w:rPr>
              <w:t>0</w:t>
            </w:r>
            <w:r w:rsidRPr="00661924">
              <w:rPr>
                <w:lang w:eastAsia="ja-JP"/>
              </w:rPr>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6D404739"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5F94B32" w14:textId="77777777" w:rsidR="00363EA2" w:rsidRPr="00661924" w:rsidRDefault="00363EA2" w:rsidP="007907A7">
            <w:pPr>
              <w:pStyle w:val="TAC"/>
            </w:pPr>
            <w:r w:rsidRPr="00661924">
              <w:t>6 for CSI-RS resource 1 and 3</w:t>
            </w:r>
            <w:r w:rsidRPr="00661924">
              <w:br/>
              <w:t>10 for CSI-RS resource 2 and 4</w:t>
            </w:r>
          </w:p>
          <w:p w14:paraId="57C68FCF" w14:textId="77777777" w:rsidR="00363EA2" w:rsidRPr="00661924" w:rsidRDefault="00363EA2" w:rsidP="007907A7">
            <w:pPr>
              <w:pStyle w:val="TAC"/>
            </w:pPr>
          </w:p>
        </w:tc>
      </w:tr>
      <w:tr w:rsidR="00363EA2" w:rsidRPr="00661924" w14:paraId="33F1D8B8" w14:textId="77777777" w:rsidTr="007907A7">
        <w:trPr>
          <w:trHeight w:val="187"/>
          <w:jc w:val="center"/>
        </w:trPr>
        <w:tc>
          <w:tcPr>
            <w:tcW w:w="1004" w:type="pct"/>
            <w:vMerge/>
            <w:shd w:val="clear" w:color="auto" w:fill="auto"/>
            <w:vAlign w:val="center"/>
          </w:tcPr>
          <w:p w14:paraId="32942428" w14:textId="77777777" w:rsidR="00363EA2" w:rsidRPr="00661924" w:rsidRDefault="00363EA2" w:rsidP="007907A7">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3BE33A" w14:textId="77777777" w:rsidR="00363EA2" w:rsidRPr="00661924" w:rsidRDefault="00363EA2" w:rsidP="007907A7">
            <w:pPr>
              <w:pStyle w:val="TAL"/>
            </w:pPr>
            <w:r w:rsidRPr="00661924">
              <w:t>Number of CSI-RS ports (</w:t>
            </w:r>
            <w:r w:rsidRPr="00661924">
              <w:rPr>
                <w:i/>
              </w:rPr>
              <w:t>X</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C8919F6"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22B5CFCE" w14:textId="77777777" w:rsidR="00363EA2" w:rsidRPr="00661924" w:rsidRDefault="00363EA2" w:rsidP="007907A7">
            <w:pPr>
              <w:pStyle w:val="TAC"/>
            </w:pPr>
            <w:r w:rsidRPr="00661924">
              <w:t>1 for CSI-RS resource 1,2,3,4</w:t>
            </w:r>
          </w:p>
        </w:tc>
      </w:tr>
      <w:tr w:rsidR="00363EA2" w:rsidRPr="00661924" w14:paraId="2CEEF0C8" w14:textId="77777777" w:rsidTr="007907A7">
        <w:trPr>
          <w:trHeight w:val="187"/>
          <w:jc w:val="center"/>
        </w:trPr>
        <w:tc>
          <w:tcPr>
            <w:tcW w:w="1004" w:type="pct"/>
            <w:vMerge/>
            <w:shd w:val="clear" w:color="auto" w:fill="auto"/>
            <w:vAlign w:val="center"/>
          </w:tcPr>
          <w:p w14:paraId="6013DE3D" w14:textId="77777777" w:rsidR="00363EA2" w:rsidRPr="00661924" w:rsidRDefault="00363EA2" w:rsidP="007907A7">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41AA5D" w14:textId="77777777" w:rsidR="00363EA2" w:rsidRPr="00661924" w:rsidRDefault="00363EA2" w:rsidP="007907A7">
            <w:pPr>
              <w:pStyle w:val="TAL"/>
            </w:pPr>
            <w:r w:rsidRPr="00661924">
              <w:t>CDM Type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331BAAD"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5D379A7" w14:textId="77777777" w:rsidR="00363EA2" w:rsidRPr="00661924" w:rsidRDefault="00363EA2" w:rsidP="007907A7">
            <w:pPr>
              <w:pStyle w:val="TAC"/>
            </w:pPr>
            <w:r w:rsidRPr="00661924">
              <w:rPr>
                <w:rFonts w:eastAsia="SimSun"/>
              </w:rPr>
              <w:t>'</w:t>
            </w:r>
            <w:r w:rsidRPr="00661924">
              <w:t>No CDM</w:t>
            </w:r>
            <w:r w:rsidRPr="00661924">
              <w:rPr>
                <w:rFonts w:eastAsia="SimSun"/>
              </w:rPr>
              <w:t>'</w:t>
            </w:r>
            <w:r w:rsidRPr="00661924">
              <w:t xml:space="preserve"> for CSI-RS resource 1,2,3,4</w:t>
            </w:r>
          </w:p>
        </w:tc>
      </w:tr>
      <w:tr w:rsidR="00363EA2" w:rsidRPr="00661924" w14:paraId="6D06384C" w14:textId="77777777" w:rsidTr="007907A7">
        <w:trPr>
          <w:trHeight w:val="187"/>
          <w:jc w:val="center"/>
        </w:trPr>
        <w:tc>
          <w:tcPr>
            <w:tcW w:w="1004" w:type="pct"/>
            <w:vMerge/>
            <w:shd w:val="clear" w:color="auto" w:fill="auto"/>
            <w:vAlign w:val="center"/>
          </w:tcPr>
          <w:p w14:paraId="6597FED2" w14:textId="77777777" w:rsidR="00363EA2" w:rsidRPr="00661924" w:rsidRDefault="00363EA2" w:rsidP="007907A7">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17BA26" w14:textId="77777777" w:rsidR="00363EA2" w:rsidRPr="00661924" w:rsidRDefault="00363EA2" w:rsidP="007907A7">
            <w:pPr>
              <w:pStyle w:val="TAL"/>
            </w:pPr>
            <w:r w:rsidRPr="00661924">
              <w:t>Density (</w:t>
            </w:r>
            <w:r w:rsidRPr="00661924">
              <w:rPr>
                <w:rFonts w:cs="Arial"/>
                <w:i/>
              </w:rPr>
              <w:t>ρ</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04D00F3" w14:textId="77777777" w:rsidR="00363EA2" w:rsidRPr="00661924" w:rsidRDefault="00363EA2" w:rsidP="007907A7">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752A2624" w14:textId="77777777" w:rsidR="00363EA2" w:rsidRPr="00661924" w:rsidRDefault="00363EA2" w:rsidP="007907A7">
            <w:pPr>
              <w:pStyle w:val="TAC"/>
            </w:pPr>
            <w:r w:rsidRPr="00661924">
              <w:t>3 for CSI-RS resource 1,2,3,4</w:t>
            </w:r>
          </w:p>
        </w:tc>
      </w:tr>
      <w:tr w:rsidR="00D40622" w:rsidRPr="00661924" w14:paraId="2D5C31CF" w14:textId="77777777" w:rsidTr="007907A7">
        <w:trPr>
          <w:trHeight w:val="187"/>
          <w:jc w:val="center"/>
        </w:trPr>
        <w:tc>
          <w:tcPr>
            <w:tcW w:w="1004" w:type="pct"/>
            <w:vMerge/>
            <w:shd w:val="clear" w:color="auto" w:fill="auto"/>
            <w:vAlign w:val="center"/>
          </w:tcPr>
          <w:p w14:paraId="22AABA51"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BA6EE6" w14:textId="77777777" w:rsidR="00D40622" w:rsidRPr="00661924" w:rsidRDefault="00D40622" w:rsidP="00D40622">
            <w:pPr>
              <w:pStyle w:val="TAL"/>
            </w:pPr>
            <w:r w:rsidRPr="00661924">
              <w:t>CSI-RS periodicity</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D3D2D3F" w14:textId="79F3F340" w:rsidR="00D40622" w:rsidRPr="00661924" w:rsidRDefault="00D40622" w:rsidP="00D40622">
            <w:pPr>
              <w:pStyle w:val="TAC"/>
            </w:pPr>
            <w:r w:rsidRPr="00661924">
              <w:t>Slots</w:t>
            </w: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75ECEB9B" w14:textId="77777777" w:rsidR="00D40622" w:rsidRPr="00661924" w:rsidRDefault="00D40622" w:rsidP="00D40622">
            <w:pPr>
              <w:pStyle w:val="TAC"/>
            </w:pPr>
            <w:r w:rsidRPr="00661924">
              <w:t>60 kHz SCS: 80 for CSI-RS resource 1,2,3,4</w:t>
            </w:r>
          </w:p>
          <w:p w14:paraId="1D17838F" w14:textId="77777777" w:rsidR="00D40622" w:rsidRDefault="00D40622" w:rsidP="00D40622">
            <w:pPr>
              <w:pStyle w:val="TAC"/>
            </w:pPr>
            <w:r w:rsidRPr="00661924">
              <w:t>120 kHz SCS: 160 for CSI-RS resource 1,2,3,4</w:t>
            </w:r>
          </w:p>
          <w:p w14:paraId="0003D056" w14:textId="7C7100FC" w:rsidR="00D40622" w:rsidRPr="00661924" w:rsidRDefault="00D40622" w:rsidP="00D40622">
            <w:pPr>
              <w:pStyle w:val="TAC"/>
            </w:pPr>
            <w:r>
              <w:t>480 kHz SCS: 640 for CSI-RS resource 1, 2, 3, 4</w:t>
            </w:r>
          </w:p>
        </w:tc>
      </w:tr>
      <w:tr w:rsidR="00D40622" w:rsidRPr="00661924" w14:paraId="1A0301B8" w14:textId="77777777" w:rsidTr="007907A7">
        <w:trPr>
          <w:trHeight w:val="187"/>
          <w:jc w:val="center"/>
        </w:trPr>
        <w:tc>
          <w:tcPr>
            <w:tcW w:w="1004" w:type="pct"/>
            <w:vMerge/>
            <w:shd w:val="clear" w:color="auto" w:fill="auto"/>
            <w:vAlign w:val="center"/>
          </w:tcPr>
          <w:p w14:paraId="44EF9F60"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C210FC" w14:textId="77777777" w:rsidR="00D40622" w:rsidRPr="00661924" w:rsidRDefault="00D40622" w:rsidP="00D40622">
            <w:pPr>
              <w:pStyle w:val="TAL"/>
            </w:pPr>
            <w:r w:rsidRPr="00661924">
              <w:t>CSI-RS offset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B12734F" w14:textId="77777777" w:rsidR="00D40622" w:rsidRPr="00661924" w:rsidRDefault="00D40622" w:rsidP="00D40622">
            <w:pPr>
              <w:pStyle w:val="TAC"/>
            </w:pPr>
            <w:r w:rsidRPr="00661924">
              <w:t>Slots</w:t>
            </w: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7DDE566B" w14:textId="77777777" w:rsidR="00D40622" w:rsidRPr="00661924" w:rsidRDefault="00D40622" w:rsidP="00D40622">
            <w:pPr>
              <w:pStyle w:val="TAC"/>
              <w:rPr>
                <w:lang w:eastAsia="zh-CN"/>
              </w:rPr>
            </w:pPr>
            <w:r w:rsidRPr="00661924">
              <w:rPr>
                <w:rFonts w:hint="eastAsia"/>
                <w:lang w:eastAsia="zh-CN"/>
              </w:rPr>
              <w:t>60</w:t>
            </w:r>
            <w:r w:rsidRPr="00661924">
              <w:rPr>
                <w:lang w:eastAsia="zh-CN"/>
              </w:rPr>
              <w:t xml:space="preserve"> </w:t>
            </w:r>
            <w:r w:rsidRPr="00661924">
              <w:rPr>
                <w:rFonts w:hint="eastAsia"/>
                <w:lang w:eastAsia="zh-CN"/>
              </w:rPr>
              <w:t xml:space="preserve">kHz SCS: </w:t>
            </w:r>
          </w:p>
          <w:p w14:paraId="55A633F7" w14:textId="77777777" w:rsidR="00D40622" w:rsidRPr="00661924" w:rsidRDefault="00D40622" w:rsidP="00D40622">
            <w:pPr>
              <w:pStyle w:val="TAC"/>
              <w:rPr>
                <w:lang w:eastAsia="zh-CN"/>
              </w:rPr>
            </w:pPr>
            <w:r w:rsidRPr="00661924">
              <w:rPr>
                <w:rFonts w:hint="eastAsia"/>
                <w:lang w:eastAsia="zh-CN"/>
              </w:rPr>
              <w:t>40 for CSI-RS resource 1 and 2</w:t>
            </w:r>
          </w:p>
          <w:p w14:paraId="6424768D" w14:textId="77777777" w:rsidR="00D40622" w:rsidRPr="00661924" w:rsidRDefault="00D40622" w:rsidP="00D40622">
            <w:pPr>
              <w:pStyle w:val="TAC"/>
              <w:rPr>
                <w:lang w:eastAsia="zh-CN"/>
              </w:rPr>
            </w:pPr>
            <w:r w:rsidRPr="00661924">
              <w:rPr>
                <w:lang w:eastAsia="zh-CN"/>
              </w:rPr>
              <w:t>41 for CSI-RS resource 3 and 4</w:t>
            </w:r>
          </w:p>
          <w:p w14:paraId="65E4E7AC" w14:textId="77777777" w:rsidR="00D40622" w:rsidRPr="00661924" w:rsidRDefault="00D40622" w:rsidP="00D40622">
            <w:pPr>
              <w:pStyle w:val="TAC"/>
              <w:rPr>
                <w:lang w:eastAsia="zh-CN"/>
              </w:rPr>
            </w:pPr>
          </w:p>
          <w:p w14:paraId="19989345" w14:textId="77777777" w:rsidR="00D40622" w:rsidRPr="00661924" w:rsidRDefault="00D40622" w:rsidP="00D40622">
            <w:pPr>
              <w:pStyle w:val="TAC"/>
              <w:rPr>
                <w:lang w:eastAsia="zh-CN"/>
              </w:rPr>
            </w:pPr>
            <w:r w:rsidRPr="00661924">
              <w:rPr>
                <w:lang w:eastAsia="zh-CN"/>
              </w:rPr>
              <w:t>120 kHz SCS:</w:t>
            </w:r>
          </w:p>
          <w:p w14:paraId="0D56731E" w14:textId="77777777" w:rsidR="00D40622" w:rsidRPr="00661924" w:rsidRDefault="00D40622" w:rsidP="00D40622">
            <w:pPr>
              <w:pStyle w:val="TAC"/>
            </w:pPr>
            <w:r w:rsidRPr="00661924">
              <w:t>80 for CSI-RS resource 1 and 2</w:t>
            </w:r>
          </w:p>
          <w:p w14:paraId="4E9D583C" w14:textId="3F172C6B" w:rsidR="00D40622" w:rsidRDefault="00D40622" w:rsidP="00D40622">
            <w:pPr>
              <w:pStyle w:val="TAC"/>
            </w:pPr>
            <w:r w:rsidRPr="00661924">
              <w:t>81 for CSI-RS resource 3 and 4</w:t>
            </w:r>
          </w:p>
          <w:p w14:paraId="770FE573" w14:textId="77777777" w:rsidR="00D40622" w:rsidRDefault="00D40622" w:rsidP="00D40622">
            <w:pPr>
              <w:pStyle w:val="TAC"/>
            </w:pPr>
          </w:p>
          <w:p w14:paraId="62F024DC" w14:textId="77777777" w:rsidR="00D40622" w:rsidRDefault="00D40622" w:rsidP="00D40622">
            <w:pPr>
              <w:pStyle w:val="TAC"/>
              <w:rPr>
                <w:lang w:eastAsia="zh-CN"/>
              </w:rPr>
            </w:pPr>
            <w:r>
              <w:rPr>
                <w:lang w:eastAsia="zh-CN"/>
              </w:rPr>
              <w:t>480 kHz SCS:</w:t>
            </w:r>
          </w:p>
          <w:p w14:paraId="31C2F5F2" w14:textId="77777777" w:rsidR="00D40622" w:rsidRDefault="00D40622" w:rsidP="00D40622">
            <w:pPr>
              <w:pStyle w:val="TAC"/>
            </w:pPr>
            <w:r>
              <w:t>320 for CSI-RS resource 1 and 2</w:t>
            </w:r>
          </w:p>
          <w:p w14:paraId="488B1074" w14:textId="1F621F94" w:rsidR="00D40622" w:rsidRPr="00661924" w:rsidRDefault="00D40622" w:rsidP="00D40622">
            <w:pPr>
              <w:pStyle w:val="TAC"/>
            </w:pPr>
            <w:r>
              <w:t>321 for CSI-RS resource 3 and 4</w:t>
            </w:r>
          </w:p>
        </w:tc>
      </w:tr>
      <w:tr w:rsidR="00D40622" w:rsidRPr="00661924" w14:paraId="43F6B99B" w14:textId="77777777" w:rsidTr="007907A7">
        <w:trPr>
          <w:trHeight w:val="187"/>
          <w:jc w:val="center"/>
        </w:trPr>
        <w:tc>
          <w:tcPr>
            <w:tcW w:w="1004" w:type="pct"/>
            <w:vMerge/>
            <w:shd w:val="clear" w:color="auto" w:fill="auto"/>
            <w:vAlign w:val="center"/>
          </w:tcPr>
          <w:p w14:paraId="00659F94"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A798ED" w14:textId="77777777" w:rsidR="00D40622" w:rsidRPr="00661924" w:rsidRDefault="00D40622" w:rsidP="00D40622">
            <w:pPr>
              <w:pStyle w:val="TAL"/>
            </w:pPr>
            <w:r w:rsidRPr="00661924">
              <w:t>Frequency Occupation</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9A2A3BA"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F6FE074" w14:textId="77777777" w:rsidR="00D40622" w:rsidRPr="00661924" w:rsidRDefault="00D40622" w:rsidP="00D40622">
            <w:pPr>
              <w:pStyle w:val="TAC"/>
            </w:pPr>
            <w:r w:rsidRPr="00661924">
              <w:t>Start PRB 0</w:t>
            </w:r>
          </w:p>
          <w:p w14:paraId="5202795D" w14:textId="77777777" w:rsidR="00D40622" w:rsidRPr="00661924" w:rsidRDefault="00D40622" w:rsidP="00D40622">
            <w:pPr>
              <w:pStyle w:val="TAC"/>
            </w:pPr>
            <w:r w:rsidRPr="00661924">
              <w:t xml:space="preserve">Number of PRB = </w:t>
            </w:r>
            <w:r>
              <w:t>ceil(</w:t>
            </w:r>
            <w:r w:rsidRPr="00661924">
              <w:t>BWP size</w:t>
            </w:r>
            <w:r>
              <w:rPr>
                <w:rFonts w:eastAsia="SimSun"/>
              </w:rPr>
              <w:t>/4)*4</w:t>
            </w:r>
          </w:p>
        </w:tc>
      </w:tr>
      <w:tr w:rsidR="00D40622" w:rsidRPr="00661924" w14:paraId="1751402F" w14:textId="77777777" w:rsidTr="007907A7">
        <w:trPr>
          <w:trHeight w:val="187"/>
          <w:jc w:val="center"/>
        </w:trPr>
        <w:tc>
          <w:tcPr>
            <w:tcW w:w="1004" w:type="pct"/>
            <w:vMerge/>
            <w:shd w:val="clear" w:color="auto" w:fill="auto"/>
            <w:vAlign w:val="center"/>
          </w:tcPr>
          <w:p w14:paraId="6B3B3A76"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3EA1D3" w14:textId="77777777" w:rsidR="00D40622" w:rsidRPr="00661924" w:rsidRDefault="00D40622" w:rsidP="00D40622">
            <w:pPr>
              <w:pStyle w:val="TAL"/>
            </w:pPr>
            <w:r w:rsidRPr="00661924">
              <w:t>QCL info</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FD2F74A"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4B65B157" w14:textId="77777777" w:rsidR="00D40622" w:rsidRPr="00661924" w:rsidRDefault="00D40622" w:rsidP="00D40622">
            <w:pPr>
              <w:pStyle w:val="TAC"/>
            </w:pPr>
            <w:r w:rsidRPr="00661924">
              <w:t>TCI state #0</w:t>
            </w:r>
          </w:p>
        </w:tc>
      </w:tr>
      <w:tr w:rsidR="00D40622" w:rsidRPr="00661924" w14:paraId="567868E5" w14:textId="77777777" w:rsidTr="007907A7">
        <w:trPr>
          <w:trHeight w:val="187"/>
          <w:jc w:val="center"/>
        </w:trPr>
        <w:tc>
          <w:tcPr>
            <w:tcW w:w="1004" w:type="pct"/>
            <w:vMerge w:val="restart"/>
            <w:shd w:val="clear" w:color="auto" w:fill="auto"/>
            <w:vAlign w:val="center"/>
          </w:tcPr>
          <w:p w14:paraId="2317FBEE" w14:textId="77777777" w:rsidR="00D40622" w:rsidRPr="00661924" w:rsidRDefault="00D40622" w:rsidP="00D40622">
            <w:pPr>
              <w:pStyle w:val="TAL"/>
            </w:pPr>
            <w:r w:rsidRPr="00661924">
              <w:t>NZP CSI-RS for CSI acquisition</w:t>
            </w: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289D6B" w14:textId="77777777" w:rsidR="00D40622" w:rsidRPr="00661924" w:rsidRDefault="00D40622" w:rsidP="00D40622">
            <w:pPr>
              <w:pStyle w:val="TAL"/>
              <w:rPr>
                <w:lang w:eastAsia="ja-JP"/>
              </w:rPr>
            </w:pPr>
            <w:r>
              <w:t xml:space="preserve">Row index </w:t>
            </w:r>
            <w:r w:rsidRPr="001200C3">
              <w:t>(Note 3)</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32C0869"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3B4B6542" w14:textId="77777777" w:rsidR="00D40622" w:rsidRPr="00661924" w:rsidRDefault="00D40622" w:rsidP="00D40622">
            <w:pPr>
              <w:pStyle w:val="TAC"/>
            </w:pPr>
            <w:r>
              <w:rPr>
                <w:rFonts w:hint="eastAsia"/>
                <w:lang w:eastAsia="zh-CN"/>
              </w:rPr>
              <w:t>3</w:t>
            </w:r>
            <w:r>
              <w:rPr>
                <w:lang w:eastAsia="zh-CN"/>
              </w:rPr>
              <w:t xml:space="preserve"> for 2 CSI-RS ports and 5 for 4 CSI-RS ports</w:t>
            </w:r>
          </w:p>
        </w:tc>
      </w:tr>
      <w:tr w:rsidR="00D40622" w:rsidRPr="00661924" w14:paraId="67BB62E2" w14:textId="77777777" w:rsidTr="007907A7">
        <w:trPr>
          <w:trHeight w:val="187"/>
          <w:jc w:val="center"/>
        </w:trPr>
        <w:tc>
          <w:tcPr>
            <w:tcW w:w="1004" w:type="pct"/>
            <w:vMerge/>
            <w:shd w:val="clear" w:color="auto" w:fill="auto"/>
            <w:vAlign w:val="center"/>
          </w:tcPr>
          <w:p w14:paraId="645D03D0"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682E9C" w14:textId="77777777" w:rsidR="00D40622" w:rsidRPr="00661924" w:rsidRDefault="00D40622" w:rsidP="00D40622">
            <w:pPr>
              <w:pStyle w:val="TAL"/>
            </w:pPr>
            <w:r w:rsidRPr="00661924">
              <w:rPr>
                <w:lang w:eastAsia="ja-JP"/>
              </w:rPr>
              <w:t>First subcarrier index in the PRB used for CSI-RS</w:t>
            </w:r>
            <w:r w:rsidRPr="00661924" w:rsidDel="0032520A">
              <w:t xml:space="preserve"> </w:t>
            </w:r>
            <w:r w:rsidRPr="00661924">
              <w:t>(</w:t>
            </w:r>
            <w:r w:rsidRPr="00661924">
              <w:rPr>
                <w:i/>
              </w:rPr>
              <w:t>k</w:t>
            </w:r>
            <w:r w:rsidRPr="00661924">
              <w:rPr>
                <w:i/>
                <w:vertAlign w:val="subscript"/>
              </w:rPr>
              <w:t>0</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AD0EDAA"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7C3A682C" w14:textId="77777777" w:rsidR="00D40622" w:rsidRPr="00661924" w:rsidRDefault="00D40622" w:rsidP="00D40622">
            <w:pPr>
              <w:pStyle w:val="TAC"/>
            </w:pPr>
            <w:r w:rsidRPr="00661924">
              <w:t>0</w:t>
            </w:r>
          </w:p>
        </w:tc>
      </w:tr>
      <w:tr w:rsidR="00D40622" w:rsidRPr="00661924" w14:paraId="46198171" w14:textId="77777777" w:rsidTr="007907A7">
        <w:trPr>
          <w:trHeight w:val="187"/>
          <w:jc w:val="center"/>
        </w:trPr>
        <w:tc>
          <w:tcPr>
            <w:tcW w:w="1004" w:type="pct"/>
            <w:vMerge/>
            <w:shd w:val="clear" w:color="auto" w:fill="auto"/>
            <w:vAlign w:val="center"/>
          </w:tcPr>
          <w:p w14:paraId="1ACD5E88"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B0467F" w14:textId="77777777" w:rsidR="00D40622" w:rsidRPr="00661924" w:rsidRDefault="00D40622" w:rsidP="00D40622">
            <w:pPr>
              <w:pStyle w:val="TAL"/>
            </w:pPr>
            <w:r w:rsidRPr="00661924">
              <w:rPr>
                <w:lang w:eastAsia="ja-JP"/>
              </w:rPr>
              <w:t>First OFDM symbol in the PRB used for CSI-RS (</w:t>
            </w:r>
            <w:r w:rsidRPr="00661924">
              <w:rPr>
                <w:i/>
                <w:lang w:eastAsia="ja-JP"/>
              </w:rPr>
              <w:t>l</w:t>
            </w:r>
            <w:r w:rsidRPr="00661924">
              <w:rPr>
                <w:i/>
                <w:vertAlign w:val="subscript"/>
                <w:lang w:eastAsia="ja-JP"/>
              </w:rPr>
              <w:t>0</w:t>
            </w:r>
            <w:r w:rsidRPr="00661924">
              <w:rPr>
                <w:lang w:eastAsia="ja-JP"/>
              </w:rPr>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C8D4DBB"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43EBBF5F" w14:textId="77777777" w:rsidR="00D40622" w:rsidRPr="00661924" w:rsidRDefault="00D40622" w:rsidP="00D40622">
            <w:pPr>
              <w:pStyle w:val="TAC"/>
            </w:pPr>
            <w:r w:rsidRPr="00661924">
              <w:t>12</w:t>
            </w:r>
          </w:p>
        </w:tc>
      </w:tr>
      <w:tr w:rsidR="00D40622" w:rsidRPr="00661924" w14:paraId="585FAD9B" w14:textId="77777777" w:rsidTr="007907A7">
        <w:trPr>
          <w:trHeight w:val="187"/>
          <w:jc w:val="center"/>
        </w:trPr>
        <w:tc>
          <w:tcPr>
            <w:tcW w:w="1004" w:type="pct"/>
            <w:vMerge/>
            <w:shd w:val="clear" w:color="auto" w:fill="auto"/>
            <w:vAlign w:val="center"/>
          </w:tcPr>
          <w:p w14:paraId="5B87B566"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46F2BC" w14:textId="77777777" w:rsidR="00D40622" w:rsidRPr="00661924" w:rsidRDefault="00D40622" w:rsidP="00D40622">
            <w:pPr>
              <w:pStyle w:val="TAL"/>
            </w:pPr>
            <w:r w:rsidRPr="00661924">
              <w:t>Number of CSI-RS ports (</w:t>
            </w:r>
            <w:r w:rsidRPr="00661924">
              <w:rPr>
                <w:i/>
              </w:rPr>
              <w:t>X</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CDAC042"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2F0E7307" w14:textId="77777777" w:rsidR="00D40622" w:rsidRPr="00661924" w:rsidRDefault="00D40622" w:rsidP="00D40622">
            <w:pPr>
              <w:pStyle w:val="TAC"/>
            </w:pPr>
            <w:r w:rsidRPr="00661924">
              <w:t>2</w:t>
            </w:r>
          </w:p>
        </w:tc>
      </w:tr>
      <w:tr w:rsidR="00D40622" w:rsidRPr="00661924" w14:paraId="05151953" w14:textId="77777777" w:rsidTr="007907A7">
        <w:trPr>
          <w:trHeight w:val="187"/>
          <w:jc w:val="center"/>
        </w:trPr>
        <w:tc>
          <w:tcPr>
            <w:tcW w:w="1004" w:type="pct"/>
            <w:vMerge/>
            <w:shd w:val="clear" w:color="auto" w:fill="auto"/>
            <w:vAlign w:val="center"/>
          </w:tcPr>
          <w:p w14:paraId="6993F9E2"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E6467D" w14:textId="77777777" w:rsidR="00D40622" w:rsidRPr="00661924" w:rsidRDefault="00D40622" w:rsidP="00D40622">
            <w:pPr>
              <w:pStyle w:val="TAL"/>
            </w:pPr>
            <w:r w:rsidRPr="00661924">
              <w:t>CDM Type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592B1F1F"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6655CFE3" w14:textId="77777777" w:rsidR="00D40622" w:rsidRPr="00661924" w:rsidRDefault="00D40622" w:rsidP="00D40622">
            <w:pPr>
              <w:pStyle w:val="TAC"/>
            </w:pPr>
            <w:r w:rsidRPr="00661924">
              <w:t>FD-CDM2</w:t>
            </w:r>
          </w:p>
        </w:tc>
      </w:tr>
      <w:tr w:rsidR="00D40622" w:rsidRPr="00661924" w14:paraId="5E543934" w14:textId="77777777" w:rsidTr="007907A7">
        <w:trPr>
          <w:trHeight w:val="187"/>
          <w:jc w:val="center"/>
        </w:trPr>
        <w:tc>
          <w:tcPr>
            <w:tcW w:w="1004" w:type="pct"/>
            <w:vMerge/>
            <w:shd w:val="clear" w:color="auto" w:fill="auto"/>
            <w:vAlign w:val="center"/>
          </w:tcPr>
          <w:p w14:paraId="1579412C"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C5FB6A" w14:textId="77777777" w:rsidR="00D40622" w:rsidRPr="00661924" w:rsidRDefault="00D40622" w:rsidP="00D40622">
            <w:pPr>
              <w:pStyle w:val="TAL"/>
            </w:pPr>
            <w:r w:rsidRPr="00661924">
              <w:t>Density (</w:t>
            </w:r>
            <w:r w:rsidRPr="00661924">
              <w:rPr>
                <w:rFonts w:cs="Arial"/>
                <w:i/>
              </w:rPr>
              <w:t>ρ</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14B07D2"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2677D5DD" w14:textId="77777777" w:rsidR="00D40622" w:rsidRPr="00661924" w:rsidRDefault="00D40622" w:rsidP="00D40622">
            <w:pPr>
              <w:pStyle w:val="TAC"/>
            </w:pPr>
            <w:r w:rsidRPr="00661924">
              <w:t>1</w:t>
            </w:r>
          </w:p>
        </w:tc>
      </w:tr>
      <w:tr w:rsidR="00D40622" w:rsidRPr="00661924" w14:paraId="6791FA92" w14:textId="77777777" w:rsidTr="007907A7">
        <w:trPr>
          <w:trHeight w:val="187"/>
          <w:jc w:val="center"/>
        </w:trPr>
        <w:tc>
          <w:tcPr>
            <w:tcW w:w="1004" w:type="pct"/>
            <w:vMerge/>
            <w:shd w:val="clear" w:color="auto" w:fill="auto"/>
            <w:vAlign w:val="center"/>
          </w:tcPr>
          <w:p w14:paraId="60236963"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8EF193" w14:textId="77777777" w:rsidR="00D40622" w:rsidRPr="00661924" w:rsidRDefault="00D40622" w:rsidP="00D40622">
            <w:pPr>
              <w:pStyle w:val="TAL"/>
            </w:pPr>
            <w:r w:rsidRPr="00661924">
              <w:t>CSI-RS periodicity</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0BD682DA" w14:textId="77777777" w:rsidR="00D40622" w:rsidRPr="00661924" w:rsidRDefault="00D40622" w:rsidP="00D40622">
            <w:pPr>
              <w:pStyle w:val="TAC"/>
            </w:pPr>
            <w:r w:rsidRPr="00661924">
              <w:t>Slots</w:t>
            </w: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3F668EA2" w14:textId="77777777" w:rsidR="00D40622" w:rsidRPr="00661924" w:rsidRDefault="00D40622" w:rsidP="00D40622">
            <w:pPr>
              <w:pStyle w:val="TAC"/>
            </w:pPr>
            <w:r w:rsidRPr="00661924">
              <w:t>60 kHz SCS: 80</w:t>
            </w:r>
          </w:p>
          <w:p w14:paraId="3CD56A83" w14:textId="77777777" w:rsidR="00D40622" w:rsidRDefault="00D40622" w:rsidP="00D40622">
            <w:pPr>
              <w:pStyle w:val="TAC"/>
            </w:pPr>
            <w:r w:rsidRPr="00661924">
              <w:t>120 kHz SCS: 160</w:t>
            </w:r>
          </w:p>
          <w:p w14:paraId="5C7AA17C" w14:textId="6263F616" w:rsidR="00D40622" w:rsidRPr="00661924" w:rsidRDefault="00D40622" w:rsidP="00D40622">
            <w:pPr>
              <w:pStyle w:val="TAC"/>
            </w:pPr>
            <w:r>
              <w:t>480 kHz SCS: 640</w:t>
            </w:r>
          </w:p>
        </w:tc>
      </w:tr>
      <w:tr w:rsidR="00D40622" w:rsidRPr="00661924" w14:paraId="4E4343E5" w14:textId="77777777" w:rsidTr="007907A7">
        <w:trPr>
          <w:trHeight w:val="187"/>
          <w:jc w:val="center"/>
        </w:trPr>
        <w:tc>
          <w:tcPr>
            <w:tcW w:w="1004" w:type="pct"/>
            <w:vMerge/>
            <w:shd w:val="clear" w:color="auto" w:fill="auto"/>
            <w:vAlign w:val="center"/>
          </w:tcPr>
          <w:p w14:paraId="66469BC9"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D36BAD" w14:textId="77777777" w:rsidR="00D40622" w:rsidRPr="00661924" w:rsidRDefault="00D40622" w:rsidP="00D40622">
            <w:pPr>
              <w:pStyle w:val="TAL"/>
            </w:pPr>
            <w:r w:rsidRPr="00661924">
              <w:t>CSI-RS offset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2D696C6"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2D631C59" w14:textId="77777777" w:rsidR="00D40622" w:rsidRPr="00661924" w:rsidRDefault="00D40622" w:rsidP="00D40622">
            <w:pPr>
              <w:pStyle w:val="TAC"/>
            </w:pPr>
            <w:r w:rsidRPr="00661924">
              <w:t>0</w:t>
            </w:r>
          </w:p>
        </w:tc>
      </w:tr>
      <w:tr w:rsidR="00D40622" w:rsidRPr="00661924" w14:paraId="37E396A6" w14:textId="77777777" w:rsidTr="007907A7">
        <w:trPr>
          <w:trHeight w:val="187"/>
          <w:jc w:val="center"/>
        </w:trPr>
        <w:tc>
          <w:tcPr>
            <w:tcW w:w="1004" w:type="pct"/>
            <w:vMerge/>
            <w:shd w:val="clear" w:color="auto" w:fill="auto"/>
            <w:vAlign w:val="center"/>
          </w:tcPr>
          <w:p w14:paraId="05907F90"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7A62D9" w14:textId="77777777" w:rsidR="00D40622" w:rsidRPr="00661924" w:rsidRDefault="00D40622" w:rsidP="00D40622">
            <w:pPr>
              <w:pStyle w:val="TAL"/>
            </w:pPr>
            <w:r w:rsidRPr="00661924">
              <w:t>Frequency Occupation</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592EE6C3"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7757AF10" w14:textId="77777777" w:rsidR="00D40622" w:rsidRPr="00661924" w:rsidRDefault="00D40622" w:rsidP="00D40622">
            <w:pPr>
              <w:pStyle w:val="TAC"/>
            </w:pPr>
            <w:r w:rsidRPr="00661924">
              <w:t>Start PRB 0</w:t>
            </w:r>
          </w:p>
          <w:p w14:paraId="79E3EC0D" w14:textId="77777777" w:rsidR="00D40622" w:rsidRPr="00661924" w:rsidRDefault="00D40622" w:rsidP="00D40622">
            <w:pPr>
              <w:pStyle w:val="TAC"/>
            </w:pPr>
            <w:r w:rsidRPr="00661924">
              <w:t xml:space="preserve">Number of PRB = </w:t>
            </w:r>
            <w:r>
              <w:t>ceil(</w:t>
            </w:r>
            <w:r w:rsidRPr="00661924">
              <w:t>BWP size</w:t>
            </w:r>
            <w:r>
              <w:rPr>
                <w:rFonts w:eastAsia="SimSun"/>
              </w:rPr>
              <w:t>/4) *4</w:t>
            </w:r>
          </w:p>
        </w:tc>
      </w:tr>
      <w:tr w:rsidR="00D40622" w:rsidRPr="00661924" w14:paraId="46E51C19" w14:textId="77777777" w:rsidTr="007907A7">
        <w:trPr>
          <w:trHeight w:val="187"/>
          <w:jc w:val="center"/>
        </w:trPr>
        <w:tc>
          <w:tcPr>
            <w:tcW w:w="1004" w:type="pct"/>
            <w:vMerge/>
            <w:shd w:val="clear" w:color="auto" w:fill="auto"/>
            <w:vAlign w:val="center"/>
          </w:tcPr>
          <w:p w14:paraId="311735BF"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75B940" w14:textId="77777777" w:rsidR="00D40622" w:rsidRPr="00661924" w:rsidRDefault="00D40622" w:rsidP="00D40622">
            <w:pPr>
              <w:pStyle w:val="TAL"/>
            </w:pPr>
            <w:r w:rsidRPr="00661924">
              <w:t>QCL info</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5950B66C"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87335D7" w14:textId="77777777" w:rsidR="00D40622" w:rsidRPr="00661924" w:rsidRDefault="00D40622" w:rsidP="00D40622">
            <w:pPr>
              <w:pStyle w:val="TAC"/>
              <w:rPr>
                <w:lang w:eastAsia="zh-CN"/>
              </w:rPr>
            </w:pPr>
            <w:r w:rsidRPr="00661924">
              <w:t>TCI state #</w:t>
            </w:r>
            <w:r w:rsidRPr="00661924">
              <w:rPr>
                <w:rFonts w:hint="eastAsia"/>
                <w:lang w:eastAsia="zh-CN"/>
              </w:rPr>
              <w:t>1</w:t>
            </w:r>
          </w:p>
        </w:tc>
      </w:tr>
      <w:tr w:rsidR="00D40622" w:rsidRPr="00661924" w14:paraId="36A82788" w14:textId="77777777" w:rsidTr="007907A7">
        <w:trPr>
          <w:trHeight w:val="187"/>
          <w:jc w:val="center"/>
        </w:trPr>
        <w:tc>
          <w:tcPr>
            <w:tcW w:w="1004" w:type="pct"/>
            <w:vMerge w:val="restart"/>
            <w:shd w:val="clear" w:color="auto" w:fill="auto"/>
            <w:vAlign w:val="center"/>
          </w:tcPr>
          <w:p w14:paraId="5E73BE40" w14:textId="77777777" w:rsidR="00D40622" w:rsidRPr="00661924" w:rsidRDefault="00D40622" w:rsidP="00D40622">
            <w:pPr>
              <w:pStyle w:val="TAL"/>
            </w:pPr>
            <w:r w:rsidRPr="00661924">
              <w:t>ZP CSI-RS for CSI acquisition</w:t>
            </w: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568EEB" w14:textId="77777777" w:rsidR="00D40622" w:rsidRPr="00661924" w:rsidRDefault="00D40622" w:rsidP="00D40622">
            <w:pPr>
              <w:pStyle w:val="TAL"/>
              <w:rPr>
                <w:lang w:eastAsia="ja-JP"/>
              </w:rPr>
            </w:pPr>
            <w:r w:rsidRPr="008C74D2">
              <w:t>Row index</w:t>
            </w:r>
            <w:r>
              <w:t xml:space="preserve"> </w:t>
            </w:r>
            <w:r w:rsidRPr="001200C3">
              <w:t>(Note 3)</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8B595E7"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9449229" w14:textId="77777777" w:rsidR="00D40622" w:rsidRPr="00661924" w:rsidRDefault="00D40622" w:rsidP="00D40622">
            <w:pPr>
              <w:pStyle w:val="TAC"/>
            </w:pPr>
            <w:r w:rsidRPr="008C74D2">
              <w:t>5</w:t>
            </w:r>
          </w:p>
        </w:tc>
      </w:tr>
      <w:tr w:rsidR="00D40622" w:rsidRPr="00661924" w14:paraId="454B85C0" w14:textId="77777777" w:rsidTr="007907A7">
        <w:trPr>
          <w:trHeight w:val="187"/>
          <w:jc w:val="center"/>
        </w:trPr>
        <w:tc>
          <w:tcPr>
            <w:tcW w:w="1004" w:type="pct"/>
            <w:vMerge/>
            <w:shd w:val="clear" w:color="auto" w:fill="auto"/>
            <w:vAlign w:val="center"/>
          </w:tcPr>
          <w:p w14:paraId="6C0150D0"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86358D" w14:textId="77777777" w:rsidR="00D40622" w:rsidRPr="00661924" w:rsidRDefault="00D40622" w:rsidP="00D40622">
            <w:pPr>
              <w:pStyle w:val="TAL"/>
            </w:pPr>
            <w:r w:rsidRPr="00661924">
              <w:rPr>
                <w:lang w:eastAsia="ja-JP"/>
              </w:rPr>
              <w:t>First subcarrier index in the PRB used for CSI-RS</w:t>
            </w:r>
            <w:r w:rsidRPr="00661924" w:rsidDel="0032520A">
              <w:t xml:space="preserve"> </w:t>
            </w:r>
            <w:r w:rsidRPr="00661924">
              <w:t>(k</w:t>
            </w:r>
            <w:r w:rsidRPr="00661924">
              <w:rPr>
                <w:vertAlign w:val="subscript"/>
              </w:rPr>
              <w:t>0</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CC10A9B"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14C0D8D8" w14:textId="77777777" w:rsidR="00D40622" w:rsidRPr="00661924" w:rsidRDefault="00D40622" w:rsidP="00D40622">
            <w:pPr>
              <w:pStyle w:val="TAC"/>
            </w:pPr>
            <w:r w:rsidRPr="00661924">
              <w:t>4</w:t>
            </w:r>
          </w:p>
        </w:tc>
      </w:tr>
      <w:tr w:rsidR="00D40622" w:rsidRPr="00661924" w14:paraId="49FC292C" w14:textId="77777777" w:rsidTr="007907A7">
        <w:trPr>
          <w:trHeight w:val="187"/>
          <w:jc w:val="center"/>
        </w:trPr>
        <w:tc>
          <w:tcPr>
            <w:tcW w:w="1004" w:type="pct"/>
            <w:vMerge/>
            <w:shd w:val="clear" w:color="auto" w:fill="auto"/>
            <w:vAlign w:val="center"/>
          </w:tcPr>
          <w:p w14:paraId="7D56E1D3"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225C02" w14:textId="77777777" w:rsidR="00D40622" w:rsidRPr="00661924" w:rsidRDefault="00D40622" w:rsidP="00D40622">
            <w:pPr>
              <w:pStyle w:val="TAL"/>
            </w:pPr>
            <w:r w:rsidRPr="00661924">
              <w:rPr>
                <w:lang w:eastAsia="ja-JP"/>
              </w:rPr>
              <w:t>First OFDM symbol in the PRB used for CSI-RS (</w:t>
            </w:r>
            <w:r w:rsidRPr="00661924">
              <w:rPr>
                <w:i/>
                <w:lang w:eastAsia="ja-JP"/>
              </w:rPr>
              <w:t>l</w:t>
            </w:r>
            <w:r w:rsidRPr="00661924">
              <w:rPr>
                <w:i/>
                <w:vertAlign w:val="subscript"/>
                <w:lang w:eastAsia="ja-JP"/>
              </w:rPr>
              <w:t>0</w:t>
            </w:r>
            <w:r w:rsidRPr="00661924">
              <w:rPr>
                <w:lang w:eastAsia="ja-JP"/>
              </w:rPr>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0630720D"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B940E7B" w14:textId="77777777" w:rsidR="00D40622" w:rsidRPr="00661924" w:rsidRDefault="00D40622" w:rsidP="00D40622">
            <w:pPr>
              <w:pStyle w:val="TAC"/>
            </w:pPr>
            <w:r w:rsidRPr="00661924">
              <w:t>12</w:t>
            </w:r>
          </w:p>
        </w:tc>
      </w:tr>
      <w:tr w:rsidR="00D40622" w:rsidRPr="00661924" w14:paraId="1A13C9C0" w14:textId="77777777" w:rsidTr="007907A7">
        <w:trPr>
          <w:trHeight w:val="187"/>
          <w:jc w:val="center"/>
        </w:trPr>
        <w:tc>
          <w:tcPr>
            <w:tcW w:w="1004" w:type="pct"/>
            <w:vMerge/>
            <w:shd w:val="clear" w:color="auto" w:fill="auto"/>
            <w:vAlign w:val="center"/>
          </w:tcPr>
          <w:p w14:paraId="69C4686E"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E72FEF" w14:textId="77777777" w:rsidR="00D40622" w:rsidRPr="00661924" w:rsidRDefault="00D40622" w:rsidP="00D40622">
            <w:pPr>
              <w:pStyle w:val="TAL"/>
            </w:pPr>
            <w:r w:rsidRPr="00661924">
              <w:t>Number of CSI-RS ports (</w:t>
            </w:r>
            <w:r w:rsidRPr="00661924">
              <w:rPr>
                <w:i/>
              </w:rPr>
              <w:t>X</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626B3D8"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45CE655F" w14:textId="77777777" w:rsidR="00D40622" w:rsidRPr="00661924" w:rsidRDefault="00D40622" w:rsidP="00D40622">
            <w:pPr>
              <w:pStyle w:val="TAC"/>
            </w:pPr>
            <w:r w:rsidRPr="00661924">
              <w:t>4</w:t>
            </w:r>
          </w:p>
        </w:tc>
      </w:tr>
      <w:tr w:rsidR="00D40622" w:rsidRPr="00661924" w14:paraId="6E05F854" w14:textId="77777777" w:rsidTr="007907A7">
        <w:trPr>
          <w:trHeight w:val="187"/>
          <w:jc w:val="center"/>
        </w:trPr>
        <w:tc>
          <w:tcPr>
            <w:tcW w:w="1004" w:type="pct"/>
            <w:vMerge/>
            <w:shd w:val="clear" w:color="auto" w:fill="auto"/>
            <w:vAlign w:val="center"/>
          </w:tcPr>
          <w:p w14:paraId="042F953C"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7CC10A" w14:textId="77777777" w:rsidR="00D40622" w:rsidRPr="00661924" w:rsidRDefault="00D40622" w:rsidP="00D40622">
            <w:pPr>
              <w:pStyle w:val="TAL"/>
            </w:pPr>
            <w:r w:rsidRPr="00661924">
              <w:t>CDM Type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D0676D9"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3C0A30FC" w14:textId="77777777" w:rsidR="00D40622" w:rsidRPr="00661924" w:rsidRDefault="00D40622" w:rsidP="00D40622">
            <w:pPr>
              <w:pStyle w:val="TAC"/>
            </w:pPr>
            <w:r w:rsidRPr="00661924">
              <w:t>FD-CDM2</w:t>
            </w:r>
          </w:p>
        </w:tc>
      </w:tr>
      <w:tr w:rsidR="00D40622" w:rsidRPr="00661924" w14:paraId="6068570A" w14:textId="77777777" w:rsidTr="007907A7">
        <w:trPr>
          <w:trHeight w:val="187"/>
          <w:jc w:val="center"/>
        </w:trPr>
        <w:tc>
          <w:tcPr>
            <w:tcW w:w="1004" w:type="pct"/>
            <w:vMerge/>
            <w:shd w:val="clear" w:color="auto" w:fill="auto"/>
            <w:vAlign w:val="center"/>
          </w:tcPr>
          <w:p w14:paraId="7614A4F9"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09EB68" w14:textId="77777777" w:rsidR="00D40622" w:rsidRPr="00661924" w:rsidRDefault="00D40622" w:rsidP="00D40622">
            <w:pPr>
              <w:pStyle w:val="TAL"/>
            </w:pPr>
            <w:r w:rsidRPr="00661924">
              <w:t>Density (</w:t>
            </w:r>
            <w:r w:rsidRPr="00661924">
              <w:rPr>
                <w:rFonts w:cs="Arial"/>
                <w:i/>
              </w:rPr>
              <w:t>ρ</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4498AD81"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3044F499" w14:textId="77777777" w:rsidR="00D40622" w:rsidRPr="00661924" w:rsidRDefault="00D40622" w:rsidP="00D40622">
            <w:pPr>
              <w:pStyle w:val="TAC"/>
            </w:pPr>
            <w:r w:rsidRPr="00661924">
              <w:t>1</w:t>
            </w:r>
          </w:p>
        </w:tc>
      </w:tr>
      <w:tr w:rsidR="00D40622" w:rsidRPr="00661924" w14:paraId="065D1BC9" w14:textId="77777777" w:rsidTr="007907A7">
        <w:trPr>
          <w:trHeight w:val="187"/>
          <w:jc w:val="center"/>
        </w:trPr>
        <w:tc>
          <w:tcPr>
            <w:tcW w:w="1004" w:type="pct"/>
            <w:vMerge/>
            <w:shd w:val="clear" w:color="auto" w:fill="auto"/>
            <w:vAlign w:val="center"/>
          </w:tcPr>
          <w:p w14:paraId="1DE00316"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E31E69" w14:textId="77777777" w:rsidR="00D40622" w:rsidRPr="00661924" w:rsidRDefault="00D40622" w:rsidP="00D40622">
            <w:pPr>
              <w:pStyle w:val="TAL"/>
            </w:pPr>
            <w:r w:rsidRPr="00661924">
              <w:t>CSI-RS periodicity</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65127D8E" w14:textId="77777777" w:rsidR="00D40622" w:rsidRPr="00661924" w:rsidRDefault="00D40622" w:rsidP="00D40622">
            <w:pPr>
              <w:pStyle w:val="TAC"/>
            </w:pPr>
            <w:r w:rsidRPr="00661924">
              <w:t>Slots</w:t>
            </w: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1167A182" w14:textId="77777777" w:rsidR="00D40622" w:rsidRPr="00661924" w:rsidRDefault="00D40622" w:rsidP="00D40622">
            <w:pPr>
              <w:pStyle w:val="TAC"/>
            </w:pPr>
            <w:r w:rsidRPr="00661924">
              <w:t>60 kHz SCS: 80</w:t>
            </w:r>
          </w:p>
          <w:p w14:paraId="3F60318D" w14:textId="77777777" w:rsidR="00D40622" w:rsidRDefault="00D40622" w:rsidP="00D40622">
            <w:pPr>
              <w:pStyle w:val="TAC"/>
            </w:pPr>
            <w:r w:rsidRPr="00661924">
              <w:t>120 kHz SCS: 160</w:t>
            </w:r>
          </w:p>
          <w:p w14:paraId="4FABA170" w14:textId="1D75FD6B" w:rsidR="00D40622" w:rsidRPr="00661924" w:rsidRDefault="00D40622" w:rsidP="00D40622">
            <w:pPr>
              <w:pStyle w:val="TAC"/>
            </w:pPr>
            <w:r>
              <w:t>480 kHz SCS: 640</w:t>
            </w:r>
          </w:p>
        </w:tc>
      </w:tr>
      <w:tr w:rsidR="00D40622" w:rsidRPr="00661924" w14:paraId="358237AA" w14:textId="77777777" w:rsidTr="007907A7">
        <w:trPr>
          <w:trHeight w:val="187"/>
          <w:jc w:val="center"/>
        </w:trPr>
        <w:tc>
          <w:tcPr>
            <w:tcW w:w="1004" w:type="pct"/>
            <w:vMerge/>
            <w:shd w:val="clear" w:color="auto" w:fill="auto"/>
            <w:vAlign w:val="center"/>
          </w:tcPr>
          <w:p w14:paraId="3CFF962E"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314A56" w14:textId="77777777" w:rsidR="00D40622" w:rsidRPr="00661924" w:rsidRDefault="00D40622" w:rsidP="00D40622">
            <w:pPr>
              <w:pStyle w:val="TAL"/>
            </w:pPr>
            <w:r w:rsidRPr="00661924">
              <w:t>CSI-RS offset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61FDA719"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B004C76" w14:textId="77777777" w:rsidR="00D40622" w:rsidRPr="00661924" w:rsidRDefault="00D40622" w:rsidP="00D40622">
            <w:pPr>
              <w:pStyle w:val="TAC"/>
            </w:pPr>
            <w:r w:rsidRPr="00661924">
              <w:t>0</w:t>
            </w:r>
          </w:p>
        </w:tc>
      </w:tr>
      <w:tr w:rsidR="00D40622" w:rsidRPr="00661924" w14:paraId="14E69501" w14:textId="77777777" w:rsidTr="007907A7">
        <w:trPr>
          <w:trHeight w:val="187"/>
          <w:jc w:val="center"/>
        </w:trPr>
        <w:tc>
          <w:tcPr>
            <w:tcW w:w="1004" w:type="pct"/>
            <w:vMerge/>
            <w:shd w:val="clear" w:color="auto" w:fill="auto"/>
            <w:vAlign w:val="center"/>
          </w:tcPr>
          <w:p w14:paraId="5F9E44B4"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BEA653" w14:textId="77777777" w:rsidR="00D40622" w:rsidRPr="00661924" w:rsidRDefault="00D40622" w:rsidP="00D40622">
            <w:pPr>
              <w:pStyle w:val="TAL"/>
            </w:pPr>
            <w:r w:rsidRPr="00661924">
              <w:t>Frequency Occupation</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0DFF9E70"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226DF1D3" w14:textId="77777777" w:rsidR="00D40622" w:rsidRPr="00661924" w:rsidRDefault="00D40622" w:rsidP="00D40622">
            <w:pPr>
              <w:pStyle w:val="TAC"/>
            </w:pPr>
            <w:r w:rsidRPr="00661924">
              <w:t>Start PRB 0</w:t>
            </w:r>
          </w:p>
          <w:p w14:paraId="6EE2FBE6" w14:textId="77777777" w:rsidR="00D40622" w:rsidRPr="00661924" w:rsidRDefault="00D40622" w:rsidP="00D40622">
            <w:pPr>
              <w:pStyle w:val="TAC"/>
            </w:pPr>
            <w:r w:rsidRPr="00661924">
              <w:t xml:space="preserve">Number of PRB = </w:t>
            </w:r>
            <w:r>
              <w:t>ceil(</w:t>
            </w:r>
            <w:r w:rsidRPr="00661924">
              <w:t>BWP size</w:t>
            </w:r>
            <w:r>
              <w:rPr>
                <w:rFonts w:eastAsia="SimSun"/>
              </w:rPr>
              <w:t>/4) *4</w:t>
            </w:r>
          </w:p>
        </w:tc>
      </w:tr>
      <w:tr w:rsidR="00D40622" w:rsidRPr="00661924" w14:paraId="1659604D" w14:textId="77777777" w:rsidTr="007907A7">
        <w:trPr>
          <w:trHeight w:val="187"/>
          <w:jc w:val="center"/>
        </w:trPr>
        <w:tc>
          <w:tcPr>
            <w:tcW w:w="1004" w:type="pct"/>
            <w:vMerge w:val="restart"/>
            <w:shd w:val="clear" w:color="auto" w:fill="auto"/>
            <w:vAlign w:val="center"/>
          </w:tcPr>
          <w:p w14:paraId="6CEEF0F2" w14:textId="77777777" w:rsidR="00D40622" w:rsidRPr="00661924" w:rsidRDefault="00D40622" w:rsidP="00D40622">
            <w:pPr>
              <w:pStyle w:val="TAL"/>
            </w:pPr>
            <w:r w:rsidRPr="00661924">
              <w:t>CSI-RS for beam refinement</w:t>
            </w: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9E6CDA" w14:textId="77777777" w:rsidR="00D40622" w:rsidRPr="00661924" w:rsidRDefault="00D40622" w:rsidP="00D40622">
            <w:pPr>
              <w:pStyle w:val="TAL"/>
            </w:pPr>
            <w:r w:rsidRPr="00661924">
              <w:t xml:space="preserve">First subcarrier index in the PRB used for CSI-RS </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49C2A144"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4AB17EC6" w14:textId="77777777" w:rsidR="00D40622" w:rsidRPr="00661924" w:rsidRDefault="00D40622" w:rsidP="00D40622">
            <w:pPr>
              <w:pStyle w:val="TAC"/>
            </w:pPr>
            <w:r w:rsidRPr="00661924">
              <w:t>k</w:t>
            </w:r>
            <w:r w:rsidRPr="00661924">
              <w:rPr>
                <w:vertAlign w:val="subscript"/>
              </w:rPr>
              <w:t>0</w:t>
            </w:r>
            <w:r w:rsidRPr="00661924">
              <w:t>=0 for CSI-RS resource 1,2</w:t>
            </w:r>
          </w:p>
        </w:tc>
      </w:tr>
      <w:tr w:rsidR="00D40622" w:rsidRPr="00661924" w14:paraId="00F67903" w14:textId="77777777" w:rsidTr="007907A7">
        <w:trPr>
          <w:trHeight w:val="187"/>
          <w:jc w:val="center"/>
        </w:trPr>
        <w:tc>
          <w:tcPr>
            <w:tcW w:w="1004" w:type="pct"/>
            <w:vMerge/>
            <w:shd w:val="clear" w:color="auto" w:fill="auto"/>
            <w:vAlign w:val="center"/>
          </w:tcPr>
          <w:p w14:paraId="7DD032CD"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39D198" w14:textId="77777777" w:rsidR="00D40622" w:rsidRPr="00661924" w:rsidRDefault="00D40622" w:rsidP="00D40622">
            <w:pPr>
              <w:pStyle w:val="TAL"/>
            </w:pPr>
            <w:r w:rsidRPr="00661924">
              <w:t xml:space="preserve">First OFDM symbol in the PRB used for CSI-RS </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402A7615"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3800D082" w14:textId="77777777" w:rsidR="00D40622" w:rsidRPr="00661924" w:rsidRDefault="00D40622" w:rsidP="00D40622">
            <w:pPr>
              <w:pStyle w:val="TAC"/>
            </w:pPr>
            <w:r w:rsidRPr="00661924">
              <w:t>l</w:t>
            </w:r>
            <w:r w:rsidRPr="00661924">
              <w:rPr>
                <w:vertAlign w:val="subscript"/>
              </w:rPr>
              <w:t>0</w:t>
            </w:r>
            <w:r w:rsidRPr="00661924">
              <w:t xml:space="preserve"> = 8 for CSI-RS resource 1</w:t>
            </w:r>
          </w:p>
          <w:p w14:paraId="124BCCA4" w14:textId="77777777" w:rsidR="00D40622" w:rsidRPr="00661924" w:rsidRDefault="00D40622" w:rsidP="00D40622">
            <w:pPr>
              <w:pStyle w:val="TAC"/>
            </w:pPr>
            <w:r w:rsidRPr="00661924">
              <w:t>l</w:t>
            </w:r>
            <w:r w:rsidRPr="00661924">
              <w:rPr>
                <w:vertAlign w:val="subscript"/>
              </w:rPr>
              <w:t>0</w:t>
            </w:r>
            <w:r w:rsidRPr="00661924">
              <w:t xml:space="preserve"> = 9 for CSI-RS resource 2</w:t>
            </w:r>
          </w:p>
        </w:tc>
      </w:tr>
      <w:tr w:rsidR="00D40622" w:rsidRPr="00661924" w14:paraId="0FFC72B5" w14:textId="77777777" w:rsidTr="007907A7">
        <w:trPr>
          <w:trHeight w:val="187"/>
          <w:jc w:val="center"/>
        </w:trPr>
        <w:tc>
          <w:tcPr>
            <w:tcW w:w="1004" w:type="pct"/>
            <w:vMerge/>
            <w:shd w:val="clear" w:color="auto" w:fill="auto"/>
            <w:vAlign w:val="center"/>
          </w:tcPr>
          <w:p w14:paraId="0A8D1BDE"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72DAD4" w14:textId="77777777" w:rsidR="00D40622" w:rsidRPr="00661924" w:rsidRDefault="00D40622" w:rsidP="00D40622">
            <w:pPr>
              <w:pStyle w:val="TAL"/>
            </w:pPr>
            <w:r w:rsidRPr="00661924">
              <w:t>Number of CSI-RS ports (X)</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6B41F1C9"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BE58A6E" w14:textId="77777777" w:rsidR="00D40622" w:rsidRPr="00661924" w:rsidRDefault="00D40622" w:rsidP="00D40622">
            <w:pPr>
              <w:pStyle w:val="TAC"/>
            </w:pPr>
            <w:r w:rsidRPr="00661924">
              <w:t>1 for CSI-RS resource 1,2</w:t>
            </w:r>
          </w:p>
        </w:tc>
      </w:tr>
      <w:tr w:rsidR="00D40622" w:rsidRPr="00661924" w14:paraId="513DA427" w14:textId="77777777" w:rsidTr="007907A7">
        <w:trPr>
          <w:trHeight w:val="187"/>
          <w:jc w:val="center"/>
        </w:trPr>
        <w:tc>
          <w:tcPr>
            <w:tcW w:w="1004" w:type="pct"/>
            <w:vMerge/>
            <w:shd w:val="clear" w:color="auto" w:fill="auto"/>
            <w:vAlign w:val="center"/>
          </w:tcPr>
          <w:p w14:paraId="62C94DF0"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BFD544" w14:textId="77777777" w:rsidR="00D40622" w:rsidRPr="00661924" w:rsidRDefault="00D40622" w:rsidP="00D40622">
            <w:pPr>
              <w:pStyle w:val="TAL"/>
            </w:pPr>
            <w:r w:rsidRPr="00661924">
              <w:t>CDM Type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5D656CD1"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170C62F9" w14:textId="77777777" w:rsidR="00D40622" w:rsidRPr="00661924" w:rsidRDefault="00D40622" w:rsidP="00D40622">
            <w:pPr>
              <w:pStyle w:val="TAC"/>
            </w:pPr>
            <w:r w:rsidRPr="00661924">
              <w:rPr>
                <w:rFonts w:eastAsia="SimSun"/>
              </w:rPr>
              <w:t>'</w:t>
            </w:r>
            <w:r w:rsidRPr="00661924">
              <w:t>No CDM</w:t>
            </w:r>
            <w:r w:rsidRPr="00661924">
              <w:rPr>
                <w:rFonts w:eastAsia="SimSun"/>
              </w:rPr>
              <w:t>'</w:t>
            </w:r>
            <w:r w:rsidRPr="00661924">
              <w:t xml:space="preserve"> for CSI-RS resource 1,2</w:t>
            </w:r>
          </w:p>
        </w:tc>
      </w:tr>
      <w:tr w:rsidR="00D40622" w:rsidRPr="00661924" w14:paraId="53FC6080" w14:textId="77777777" w:rsidTr="007907A7">
        <w:trPr>
          <w:trHeight w:val="187"/>
          <w:jc w:val="center"/>
        </w:trPr>
        <w:tc>
          <w:tcPr>
            <w:tcW w:w="1004" w:type="pct"/>
            <w:vMerge/>
            <w:shd w:val="clear" w:color="auto" w:fill="auto"/>
            <w:vAlign w:val="center"/>
          </w:tcPr>
          <w:p w14:paraId="44CF40C3"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F45573" w14:textId="77777777" w:rsidR="00D40622" w:rsidRPr="00661924" w:rsidRDefault="00D40622" w:rsidP="00D40622">
            <w:pPr>
              <w:pStyle w:val="TAL"/>
            </w:pPr>
            <w:r w:rsidRPr="00661924">
              <w:t>Density (ρ)</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017F0A1A"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1B33B73" w14:textId="77777777" w:rsidR="00D40622" w:rsidRPr="00661924" w:rsidRDefault="00D40622" w:rsidP="00D40622">
            <w:pPr>
              <w:pStyle w:val="TAC"/>
            </w:pPr>
            <w:r w:rsidRPr="00661924">
              <w:t>3 for CSI-RS resource 1,2</w:t>
            </w:r>
          </w:p>
        </w:tc>
      </w:tr>
      <w:tr w:rsidR="00D40622" w:rsidRPr="00661924" w14:paraId="15FFD4C5" w14:textId="77777777" w:rsidTr="007907A7">
        <w:trPr>
          <w:trHeight w:val="187"/>
          <w:jc w:val="center"/>
        </w:trPr>
        <w:tc>
          <w:tcPr>
            <w:tcW w:w="1004" w:type="pct"/>
            <w:vMerge/>
            <w:shd w:val="clear" w:color="auto" w:fill="auto"/>
            <w:vAlign w:val="center"/>
          </w:tcPr>
          <w:p w14:paraId="140EFCE8"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0918D0" w14:textId="77777777" w:rsidR="00D40622" w:rsidRPr="00661924" w:rsidRDefault="00D40622" w:rsidP="00D40622">
            <w:pPr>
              <w:pStyle w:val="TAL"/>
            </w:pPr>
            <w:r w:rsidRPr="00661924">
              <w:t>CSI-RS periodicity</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5E09B6CE" w14:textId="77777777" w:rsidR="00D40622" w:rsidRPr="00661924" w:rsidRDefault="00D40622" w:rsidP="00D40622">
            <w:pPr>
              <w:pStyle w:val="TAC"/>
            </w:pPr>
            <w:r w:rsidRPr="00661924">
              <w:rPr>
                <w:rFonts w:hint="eastAsia"/>
                <w:lang w:eastAsia="zh-CN"/>
              </w:rPr>
              <w:t>Slots</w:t>
            </w: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35B6F579" w14:textId="77777777" w:rsidR="00D40622" w:rsidRPr="00661924" w:rsidRDefault="00D40622" w:rsidP="00D40622">
            <w:pPr>
              <w:pStyle w:val="TAC"/>
            </w:pPr>
            <w:r w:rsidRPr="00661924">
              <w:t>60 kHz SCS: 80 for CSI-RS resource 1,2</w:t>
            </w:r>
          </w:p>
          <w:p w14:paraId="337AD94B" w14:textId="77777777" w:rsidR="00D40622" w:rsidRDefault="00D40622" w:rsidP="00D40622">
            <w:pPr>
              <w:pStyle w:val="TAC"/>
            </w:pPr>
            <w:r w:rsidRPr="00661924">
              <w:t>120 kHz SCS: 160 for CSI-RS resource 1,2</w:t>
            </w:r>
          </w:p>
          <w:p w14:paraId="46F3E75E" w14:textId="3132E194" w:rsidR="00D40622" w:rsidRPr="00661924" w:rsidRDefault="00D40622" w:rsidP="00D40622">
            <w:pPr>
              <w:pStyle w:val="TAC"/>
            </w:pPr>
            <w:r>
              <w:t>480 kHz SCS: 640 for CSI-RS resource 1,2</w:t>
            </w:r>
          </w:p>
        </w:tc>
      </w:tr>
      <w:tr w:rsidR="00D40622" w:rsidRPr="00661924" w14:paraId="3BD9CBFE" w14:textId="77777777" w:rsidTr="007907A7">
        <w:trPr>
          <w:trHeight w:val="187"/>
          <w:jc w:val="center"/>
        </w:trPr>
        <w:tc>
          <w:tcPr>
            <w:tcW w:w="1004" w:type="pct"/>
            <w:vMerge/>
            <w:shd w:val="clear" w:color="auto" w:fill="auto"/>
            <w:vAlign w:val="center"/>
          </w:tcPr>
          <w:p w14:paraId="12925852"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52F199" w14:textId="77777777" w:rsidR="00D40622" w:rsidRPr="00661924" w:rsidRDefault="00D40622" w:rsidP="00D40622">
            <w:pPr>
              <w:pStyle w:val="TAL"/>
            </w:pPr>
            <w:r w:rsidRPr="00661924">
              <w:t>CSI-RS offset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00B29B6" w14:textId="77777777" w:rsidR="00D40622" w:rsidRPr="00661924" w:rsidRDefault="00D40622" w:rsidP="00D40622">
            <w:pPr>
              <w:pStyle w:val="TAC"/>
            </w:pPr>
            <w:r w:rsidRPr="00661924">
              <w:rPr>
                <w:rFonts w:hint="eastAsia"/>
                <w:lang w:eastAsia="zh-CN"/>
              </w:rPr>
              <w:t>Slots</w:t>
            </w: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774C0E9E" w14:textId="77777777" w:rsidR="00D40622" w:rsidRPr="00661924" w:rsidRDefault="00D40622" w:rsidP="00D40622">
            <w:pPr>
              <w:pStyle w:val="TAC"/>
            </w:pPr>
            <w:r w:rsidRPr="00661924">
              <w:t>0 for CSI-RS resource 1,2</w:t>
            </w:r>
          </w:p>
        </w:tc>
      </w:tr>
      <w:tr w:rsidR="00D40622" w:rsidRPr="00661924" w14:paraId="6B80967D" w14:textId="77777777" w:rsidTr="007907A7">
        <w:trPr>
          <w:trHeight w:val="187"/>
          <w:jc w:val="center"/>
        </w:trPr>
        <w:tc>
          <w:tcPr>
            <w:tcW w:w="1004" w:type="pct"/>
            <w:vMerge/>
            <w:shd w:val="clear" w:color="auto" w:fill="auto"/>
            <w:vAlign w:val="center"/>
          </w:tcPr>
          <w:p w14:paraId="2D73AE36"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EF066A" w14:textId="77777777" w:rsidR="00D40622" w:rsidRPr="00661924" w:rsidRDefault="00D40622" w:rsidP="00D40622">
            <w:pPr>
              <w:pStyle w:val="TAL"/>
            </w:pPr>
            <w:r w:rsidRPr="006858BE">
              <w:t>Frequency Occupation</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1D5DE35" w14:textId="77777777" w:rsidR="00D40622" w:rsidRPr="00661924" w:rsidRDefault="00D40622" w:rsidP="00D40622">
            <w:pPr>
              <w:pStyle w:val="TAC"/>
              <w:rPr>
                <w:lang w:eastAsia="zh-CN"/>
              </w:rPr>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34BA7EF5" w14:textId="77777777" w:rsidR="00D40622" w:rsidRPr="006858BE" w:rsidRDefault="00D40622" w:rsidP="00D40622">
            <w:pPr>
              <w:keepNext/>
              <w:keepLines/>
              <w:spacing w:after="0"/>
              <w:jc w:val="center"/>
              <w:rPr>
                <w:rFonts w:ascii="Arial" w:hAnsi="Arial"/>
                <w:sz w:val="18"/>
              </w:rPr>
            </w:pPr>
            <w:r w:rsidRPr="006858BE">
              <w:rPr>
                <w:rFonts w:ascii="Arial" w:hAnsi="Arial"/>
                <w:sz w:val="18"/>
              </w:rPr>
              <w:t>Start PRB 0</w:t>
            </w:r>
          </w:p>
          <w:p w14:paraId="71A53F76" w14:textId="77777777" w:rsidR="00D40622" w:rsidRPr="00661924" w:rsidRDefault="00D40622" w:rsidP="00D40622">
            <w:pPr>
              <w:pStyle w:val="TAC"/>
            </w:pPr>
            <w:r w:rsidRPr="006858BE">
              <w:t xml:space="preserve">Number of PRB = </w:t>
            </w:r>
            <w:r>
              <w:t>ceil(</w:t>
            </w:r>
            <w:r w:rsidRPr="006858BE">
              <w:t>BWP size</w:t>
            </w:r>
            <w:r>
              <w:rPr>
                <w:rFonts w:eastAsia="SimSun"/>
              </w:rPr>
              <w:t>/4)*4</w:t>
            </w:r>
          </w:p>
        </w:tc>
      </w:tr>
      <w:tr w:rsidR="00D40622" w:rsidRPr="00661924" w14:paraId="6903D216" w14:textId="77777777" w:rsidTr="007907A7">
        <w:trPr>
          <w:trHeight w:val="187"/>
          <w:jc w:val="center"/>
        </w:trPr>
        <w:tc>
          <w:tcPr>
            <w:tcW w:w="1004" w:type="pct"/>
            <w:vMerge/>
            <w:shd w:val="clear" w:color="auto" w:fill="auto"/>
            <w:vAlign w:val="center"/>
          </w:tcPr>
          <w:p w14:paraId="3F1A26BB"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4CAE5F" w14:textId="77777777" w:rsidR="00D40622" w:rsidRPr="00661924" w:rsidRDefault="00D40622" w:rsidP="00D40622">
            <w:pPr>
              <w:pStyle w:val="TAL"/>
            </w:pPr>
            <w:r w:rsidRPr="00661924">
              <w:rPr>
                <w:rFonts w:eastAsia="SimSun"/>
                <w:szCs w:val="18"/>
              </w:rPr>
              <w:t>Repetition</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DCA5591" w14:textId="77777777" w:rsidR="00D40622" w:rsidRPr="00661924" w:rsidRDefault="00D40622" w:rsidP="00D40622">
            <w:pPr>
              <w:pStyle w:val="TAC"/>
              <w:rPr>
                <w:lang w:eastAsia="zh-CN"/>
              </w:rPr>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16417A77" w14:textId="77777777" w:rsidR="00D40622" w:rsidRPr="00661924" w:rsidRDefault="00D40622" w:rsidP="00D40622">
            <w:pPr>
              <w:pStyle w:val="TAC"/>
            </w:pPr>
            <w:r w:rsidRPr="00661924">
              <w:rPr>
                <w:rFonts w:eastAsia="SimSun"/>
                <w:szCs w:val="18"/>
              </w:rPr>
              <w:t>ON</w:t>
            </w:r>
          </w:p>
        </w:tc>
      </w:tr>
      <w:tr w:rsidR="00D40622" w:rsidRPr="00661924" w14:paraId="00A04C56" w14:textId="77777777" w:rsidTr="007907A7">
        <w:trPr>
          <w:trHeight w:val="187"/>
          <w:jc w:val="center"/>
        </w:trPr>
        <w:tc>
          <w:tcPr>
            <w:tcW w:w="1004" w:type="pct"/>
            <w:vMerge/>
            <w:shd w:val="clear" w:color="auto" w:fill="auto"/>
            <w:vAlign w:val="center"/>
          </w:tcPr>
          <w:p w14:paraId="529F924C"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BC548F" w14:textId="77777777" w:rsidR="00D40622" w:rsidRPr="00661924" w:rsidRDefault="00D40622" w:rsidP="00D40622">
            <w:pPr>
              <w:pStyle w:val="TAL"/>
            </w:pPr>
            <w:r w:rsidRPr="00661924">
              <w:t>QCL info</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A04E1D2" w14:textId="77777777" w:rsidR="00D40622" w:rsidRPr="00661924" w:rsidRDefault="00D40622" w:rsidP="00D40622">
            <w:pPr>
              <w:pStyle w:val="TAC"/>
              <w:rPr>
                <w:lang w:eastAsia="zh-CN"/>
              </w:rPr>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1857F009" w14:textId="77777777" w:rsidR="00D40622" w:rsidRPr="00661924" w:rsidRDefault="00D40622" w:rsidP="00D40622">
            <w:pPr>
              <w:pStyle w:val="TAC"/>
            </w:pPr>
            <w:r w:rsidRPr="00661924">
              <w:t>TCI state #</w:t>
            </w:r>
            <w:r w:rsidRPr="00661924">
              <w:rPr>
                <w:rFonts w:hint="eastAsia"/>
                <w:lang w:eastAsia="zh-CN"/>
              </w:rPr>
              <w:t>1</w:t>
            </w:r>
          </w:p>
        </w:tc>
      </w:tr>
      <w:tr w:rsidR="00D40622" w:rsidRPr="00661924" w14:paraId="340A2935" w14:textId="77777777" w:rsidTr="007907A7">
        <w:trPr>
          <w:trHeight w:val="1075"/>
          <w:jc w:val="center"/>
        </w:trPr>
        <w:tc>
          <w:tcPr>
            <w:tcW w:w="1004" w:type="pct"/>
            <w:vMerge w:val="restart"/>
            <w:shd w:val="clear" w:color="auto" w:fill="auto"/>
            <w:vAlign w:val="center"/>
          </w:tcPr>
          <w:p w14:paraId="209D2229" w14:textId="77777777" w:rsidR="00D40622" w:rsidRPr="00661924" w:rsidRDefault="00D40622" w:rsidP="00D40622">
            <w:pPr>
              <w:pStyle w:val="TAL"/>
            </w:pPr>
            <w:r w:rsidRPr="00661924">
              <w:t>PDSCH DMRS configuration</w:t>
            </w: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344B19" w14:textId="77777777" w:rsidR="00D40622" w:rsidRPr="00661924" w:rsidRDefault="00D40622" w:rsidP="00D40622">
            <w:pPr>
              <w:pStyle w:val="TAL"/>
            </w:pPr>
            <w:r w:rsidRPr="00661924">
              <w:t>Antenna ports indexes</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C31D902"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F5EF87E" w14:textId="77777777" w:rsidR="00D40622" w:rsidRPr="00661924" w:rsidRDefault="00D40622" w:rsidP="00D40622">
            <w:pPr>
              <w:pStyle w:val="TAC"/>
            </w:pPr>
            <w:r w:rsidRPr="00661924">
              <w:t>{1000} for Rank 1 tests</w:t>
            </w:r>
            <w:r w:rsidRPr="00661924">
              <w:br/>
              <w:t>{1000, 1001} for Rank 2 tests</w:t>
            </w:r>
          </w:p>
          <w:p w14:paraId="596FE0A6" w14:textId="77777777" w:rsidR="00D40622" w:rsidRPr="00661924" w:rsidRDefault="00D40622" w:rsidP="00D40622">
            <w:pPr>
              <w:pStyle w:val="TAC"/>
            </w:pPr>
          </w:p>
        </w:tc>
      </w:tr>
      <w:tr w:rsidR="00D40622" w:rsidRPr="00661924" w14:paraId="785CBD52" w14:textId="77777777" w:rsidTr="007907A7">
        <w:trPr>
          <w:trHeight w:val="1075"/>
          <w:jc w:val="center"/>
        </w:trPr>
        <w:tc>
          <w:tcPr>
            <w:tcW w:w="1004" w:type="pct"/>
            <w:vMerge/>
            <w:shd w:val="clear" w:color="auto" w:fill="auto"/>
            <w:vAlign w:val="center"/>
          </w:tcPr>
          <w:p w14:paraId="04DB951F"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F488F2" w14:textId="77777777" w:rsidR="00D40622" w:rsidRPr="00661924" w:rsidRDefault="00D40622" w:rsidP="00D40622">
            <w:pPr>
              <w:pStyle w:val="TAL"/>
            </w:pPr>
            <w:r w:rsidRPr="00661924">
              <w:t>Position of the first DMRS for PDSCH mapping type A</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E369F15"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3081A326" w14:textId="77777777" w:rsidR="00D40622" w:rsidRPr="00661924" w:rsidRDefault="00D40622" w:rsidP="00D40622">
            <w:pPr>
              <w:pStyle w:val="TAC"/>
            </w:pPr>
            <w:r w:rsidRPr="00661924">
              <w:t>2</w:t>
            </w:r>
          </w:p>
        </w:tc>
      </w:tr>
      <w:tr w:rsidR="00D40622" w:rsidRPr="00661924" w14:paraId="0A43159C" w14:textId="77777777" w:rsidTr="007907A7">
        <w:trPr>
          <w:trHeight w:val="187"/>
          <w:jc w:val="center"/>
        </w:trPr>
        <w:tc>
          <w:tcPr>
            <w:tcW w:w="1004" w:type="pct"/>
            <w:vMerge/>
            <w:shd w:val="clear" w:color="auto" w:fill="auto"/>
            <w:vAlign w:val="center"/>
          </w:tcPr>
          <w:p w14:paraId="18D7EECC"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F0D344" w14:textId="77777777" w:rsidR="00D40622" w:rsidRPr="00661924" w:rsidRDefault="00D40622" w:rsidP="00D40622">
            <w:pPr>
              <w:pStyle w:val="TAL"/>
            </w:pPr>
            <w:r w:rsidRPr="00661924">
              <w:t>Number of PDSCH DMRS CDM group(s) without data</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67E5924C"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6D2A4918" w14:textId="77777777" w:rsidR="00D40622" w:rsidRPr="00661924" w:rsidRDefault="00D40622" w:rsidP="00D40622">
            <w:pPr>
              <w:pStyle w:val="TAC"/>
            </w:pPr>
            <w:r w:rsidRPr="00661924">
              <w:t>1</w:t>
            </w:r>
          </w:p>
        </w:tc>
      </w:tr>
      <w:tr w:rsidR="00D40622" w:rsidRPr="00661924" w14:paraId="1DE45B2D" w14:textId="77777777" w:rsidTr="007907A7">
        <w:trPr>
          <w:trHeight w:val="187"/>
          <w:jc w:val="center"/>
        </w:trPr>
        <w:tc>
          <w:tcPr>
            <w:tcW w:w="1004" w:type="pct"/>
            <w:vMerge w:val="restart"/>
            <w:shd w:val="clear" w:color="auto" w:fill="auto"/>
            <w:vAlign w:val="center"/>
          </w:tcPr>
          <w:p w14:paraId="4AA0A6C3" w14:textId="77777777" w:rsidR="00D40622" w:rsidRPr="00661924" w:rsidRDefault="00D40622" w:rsidP="00D40622">
            <w:pPr>
              <w:pStyle w:val="TAL"/>
            </w:pPr>
            <w:r w:rsidRPr="00661924">
              <w:t>TCI state #0</w:t>
            </w:r>
          </w:p>
        </w:tc>
        <w:tc>
          <w:tcPr>
            <w:tcW w:w="753" w:type="pct"/>
            <w:vMerge w:val="restart"/>
            <w:tcBorders>
              <w:top w:val="single" w:sz="4" w:space="0" w:color="auto"/>
              <w:left w:val="single" w:sz="4" w:space="0" w:color="auto"/>
              <w:right w:val="single" w:sz="4" w:space="0" w:color="auto"/>
            </w:tcBorders>
            <w:shd w:val="clear" w:color="auto" w:fill="auto"/>
            <w:vAlign w:val="center"/>
          </w:tcPr>
          <w:p w14:paraId="102A5D4F" w14:textId="77777777" w:rsidR="00D40622" w:rsidRPr="00661924" w:rsidRDefault="00D40622" w:rsidP="00D40622">
            <w:pPr>
              <w:pStyle w:val="TAL"/>
            </w:pPr>
            <w:r w:rsidRPr="00661924">
              <w:t>Type 1 QCL information</w:t>
            </w:r>
          </w:p>
          <w:p w14:paraId="444A6AB4" w14:textId="77777777" w:rsidR="00D40622" w:rsidRPr="00661924" w:rsidRDefault="00D40622" w:rsidP="00D40622">
            <w:pPr>
              <w:pStyle w:val="TAL"/>
            </w:pP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75EC4E69" w14:textId="77777777" w:rsidR="00D40622" w:rsidRPr="00661924" w:rsidRDefault="00D40622" w:rsidP="00D40622">
            <w:pPr>
              <w:pStyle w:val="TAL"/>
            </w:pPr>
            <w:r w:rsidRPr="00661924">
              <w:t>SSB index</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0588F5E1"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724D6338" w14:textId="77777777" w:rsidR="00D40622" w:rsidRPr="00661924" w:rsidRDefault="00D40622" w:rsidP="00D40622">
            <w:pPr>
              <w:pStyle w:val="TAC"/>
            </w:pPr>
            <w:r w:rsidRPr="00661924">
              <w:t>SSB #0</w:t>
            </w:r>
          </w:p>
        </w:tc>
      </w:tr>
      <w:tr w:rsidR="00D40622" w:rsidRPr="00661924" w14:paraId="6AA27DF5" w14:textId="77777777" w:rsidTr="007907A7">
        <w:trPr>
          <w:trHeight w:val="187"/>
          <w:jc w:val="center"/>
        </w:trPr>
        <w:tc>
          <w:tcPr>
            <w:tcW w:w="1004" w:type="pct"/>
            <w:vMerge/>
            <w:shd w:val="clear" w:color="auto" w:fill="auto"/>
            <w:vAlign w:val="center"/>
          </w:tcPr>
          <w:p w14:paraId="5C8A7C54" w14:textId="77777777" w:rsidR="00D40622" w:rsidRPr="00661924" w:rsidRDefault="00D40622" w:rsidP="00D40622">
            <w:pPr>
              <w:pStyle w:val="TAL"/>
            </w:pPr>
          </w:p>
        </w:tc>
        <w:tc>
          <w:tcPr>
            <w:tcW w:w="753" w:type="pct"/>
            <w:vMerge/>
            <w:tcBorders>
              <w:left w:val="single" w:sz="4" w:space="0" w:color="auto"/>
              <w:bottom w:val="single" w:sz="4" w:space="0" w:color="auto"/>
              <w:right w:val="single" w:sz="4" w:space="0" w:color="auto"/>
            </w:tcBorders>
            <w:shd w:val="clear" w:color="auto" w:fill="auto"/>
            <w:vAlign w:val="center"/>
          </w:tcPr>
          <w:p w14:paraId="47D07815" w14:textId="77777777" w:rsidR="00D40622" w:rsidRPr="00661924" w:rsidRDefault="00D40622" w:rsidP="00D40622">
            <w:pPr>
              <w:pStyle w:val="TAL"/>
            </w:pP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239BA81B" w14:textId="77777777" w:rsidR="00D40622" w:rsidRPr="00661924" w:rsidRDefault="00D40622" w:rsidP="00D40622">
            <w:pPr>
              <w:pStyle w:val="TAL"/>
            </w:pPr>
            <w:r w:rsidRPr="00661924">
              <w:t>QCL Type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258CCB8F"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2569E5D2" w14:textId="77777777" w:rsidR="00D40622" w:rsidRPr="00661924" w:rsidRDefault="00D40622" w:rsidP="00D40622">
            <w:pPr>
              <w:pStyle w:val="TAC"/>
            </w:pPr>
            <w:r w:rsidRPr="00661924">
              <w:t>Type C</w:t>
            </w:r>
          </w:p>
        </w:tc>
      </w:tr>
      <w:tr w:rsidR="00D40622" w:rsidRPr="00661924" w14:paraId="5E02826B" w14:textId="77777777" w:rsidTr="007907A7">
        <w:trPr>
          <w:trHeight w:val="187"/>
          <w:jc w:val="center"/>
        </w:trPr>
        <w:tc>
          <w:tcPr>
            <w:tcW w:w="1004" w:type="pct"/>
            <w:vMerge/>
            <w:shd w:val="clear" w:color="auto" w:fill="auto"/>
            <w:vAlign w:val="center"/>
          </w:tcPr>
          <w:p w14:paraId="76C70395" w14:textId="77777777" w:rsidR="00D40622" w:rsidRPr="00661924" w:rsidRDefault="00D40622" w:rsidP="00D40622">
            <w:pPr>
              <w:pStyle w:val="TAL"/>
            </w:pPr>
          </w:p>
        </w:tc>
        <w:tc>
          <w:tcPr>
            <w:tcW w:w="753" w:type="pct"/>
            <w:vMerge w:val="restart"/>
            <w:tcBorders>
              <w:top w:val="single" w:sz="4" w:space="0" w:color="auto"/>
              <w:left w:val="single" w:sz="4" w:space="0" w:color="auto"/>
              <w:right w:val="single" w:sz="4" w:space="0" w:color="auto"/>
            </w:tcBorders>
            <w:shd w:val="clear" w:color="auto" w:fill="auto"/>
            <w:vAlign w:val="center"/>
          </w:tcPr>
          <w:p w14:paraId="4BE15454" w14:textId="77777777" w:rsidR="00D40622" w:rsidRPr="00661924" w:rsidRDefault="00D40622" w:rsidP="00D40622">
            <w:pPr>
              <w:pStyle w:val="TAL"/>
            </w:pPr>
            <w:r w:rsidRPr="00661924">
              <w:t>Type 2 QCL information</w:t>
            </w:r>
          </w:p>
          <w:p w14:paraId="1E6CF542" w14:textId="77777777" w:rsidR="00D40622" w:rsidRPr="00661924" w:rsidRDefault="00D40622" w:rsidP="00D40622">
            <w:pPr>
              <w:pStyle w:val="TAL"/>
            </w:pP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5509972D" w14:textId="77777777" w:rsidR="00D40622" w:rsidRPr="00661924" w:rsidRDefault="00D40622" w:rsidP="00D40622">
            <w:pPr>
              <w:pStyle w:val="TAL"/>
            </w:pPr>
            <w:r w:rsidRPr="00661924">
              <w:t>SSB index</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6BF98E02"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FC9DBCF" w14:textId="77777777" w:rsidR="00D40622" w:rsidRPr="00661924" w:rsidRDefault="00D40622" w:rsidP="00D40622">
            <w:pPr>
              <w:pStyle w:val="TAC"/>
            </w:pPr>
            <w:r w:rsidRPr="00661924">
              <w:t>SSB #0</w:t>
            </w:r>
          </w:p>
        </w:tc>
      </w:tr>
      <w:tr w:rsidR="00D40622" w:rsidRPr="00661924" w14:paraId="3CB6113C" w14:textId="77777777" w:rsidTr="007907A7">
        <w:trPr>
          <w:trHeight w:val="187"/>
          <w:jc w:val="center"/>
        </w:trPr>
        <w:tc>
          <w:tcPr>
            <w:tcW w:w="1004" w:type="pct"/>
            <w:vMerge/>
            <w:shd w:val="clear" w:color="auto" w:fill="auto"/>
            <w:vAlign w:val="center"/>
          </w:tcPr>
          <w:p w14:paraId="21522421" w14:textId="77777777" w:rsidR="00D40622" w:rsidRPr="00661924" w:rsidRDefault="00D40622" w:rsidP="00D40622">
            <w:pPr>
              <w:pStyle w:val="TAL"/>
            </w:pPr>
          </w:p>
        </w:tc>
        <w:tc>
          <w:tcPr>
            <w:tcW w:w="753" w:type="pct"/>
            <w:vMerge/>
            <w:tcBorders>
              <w:left w:val="single" w:sz="4" w:space="0" w:color="auto"/>
              <w:bottom w:val="single" w:sz="4" w:space="0" w:color="auto"/>
              <w:right w:val="single" w:sz="4" w:space="0" w:color="auto"/>
            </w:tcBorders>
            <w:shd w:val="clear" w:color="auto" w:fill="auto"/>
            <w:vAlign w:val="center"/>
          </w:tcPr>
          <w:p w14:paraId="6740D6FC" w14:textId="77777777" w:rsidR="00D40622" w:rsidRPr="00661924" w:rsidRDefault="00D40622" w:rsidP="00D40622">
            <w:pPr>
              <w:pStyle w:val="TAL"/>
            </w:pP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3D8468F3" w14:textId="77777777" w:rsidR="00D40622" w:rsidRPr="00661924" w:rsidRDefault="00D40622" w:rsidP="00D40622">
            <w:pPr>
              <w:pStyle w:val="TAL"/>
            </w:pPr>
            <w:r w:rsidRPr="00661924">
              <w:t>QCL Type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BBAFF3B"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6FDE42D0" w14:textId="77777777" w:rsidR="00D40622" w:rsidRPr="00661924" w:rsidRDefault="00D40622" w:rsidP="00D40622">
            <w:pPr>
              <w:pStyle w:val="TAC"/>
            </w:pPr>
            <w:r w:rsidRPr="00661924">
              <w:t>Type D</w:t>
            </w:r>
          </w:p>
        </w:tc>
      </w:tr>
      <w:tr w:rsidR="00D40622" w:rsidRPr="00661924" w14:paraId="7822BDE8" w14:textId="77777777" w:rsidTr="007907A7">
        <w:trPr>
          <w:trHeight w:val="187"/>
          <w:jc w:val="center"/>
        </w:trPr>
        <w:tc>
          <w:tcPr>
            <w:tcW w:w="1004" w:type="pct"/>
            <w:vMerge w:val="restart"/>
            <w:shd w:val="clear" w:color="auto" w:fill="auto"/>
            <w:vAlign w:val="center"/>
          </w:tcPr>
          <w:p w14:paraId="2FC00563" w14:textId="77777777" w:rsidR="00D40622" w:rsidRPr="00661924" w:rsidRDefault="00D40622" w:rsidP="00D40622">
            <w:pPr>
              <w:pStyle w:val="TAL"/>
            </w:pPr>
            <w:r w:rsidRPr="00661924">
              <w:t>TCI state #1</w:t>
            </w:r>
          </w:p>
        </w:tc>
        <w:tc>
          <w:tcPr>
            <w:tcW w:w="753" w:type="pct"/>
            <w:vMerge w:val="restart"/>
            <w:tcBorders>
              <w:top w:val="single" w:sz="4" w:space="0" w:color="auto"/>
              <w:left w:val="single" w:sz="4" w:space="0" w:color="auto"/>
              <w:right w:val="single" w:sz="4" w:space="0" w:color="auto"/>
            </w:tcBorders>
            <w:shd w:val="clear" w:color="auto" w:fill="auto"/>
            <w:vAlign w:val="center"/>
          </w:tcPr>
          <w:p w14:paraId="749B7197" w14:textId="77777777" w:rsidR="00D40622" w:rsidRPr="00661924" w:rsidRDefault="00D40622" w:rsidP="00D40622">
            <w:pPr>
              <w:pStyle w:val="TAL"/>
            </w:pPr>
            <w:r w:rsidRPr="00661924">
              <w:t>Type 1 QCL information</w:t>
            </w:r>
          </w:p>
          <w:p w14:paraId="0A61AAC4" w14:textId="77777777" w:rsidR="00D40622" w:rsidRPr="00661924" w:rsidRDefault="00D40622" w:rsidP="00D40622">
            <w:pPr>
              <w:pStyle w:val="TAL"/>
            </w:pP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5FE0CCE2" w14:textId="77777777" w:rsidR="00D40622" w:rsidRPr="00661924" w:rsidRDefault="00D40622" w:rsidP="00D40622">
            <w:pPr>
              <w:pStyle w:val="TAL"/>
            </w:pPr>
            <w:r w:rsidRPr="00661924">
              <w:t>CSI-RS resource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4E20F655"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6196FADC" w14:textId="77777777" w:rsidR="00D40622" w:rsidRPr="00661924" w:rsidRDefault="00D40622" w:rsidP="00D40622">
            <w:pPr>
              <w:pStyle w:val="TAC"/>
            </w:pPr>
            <w:r w:rsidRPr="00661924">
              <w:t xml:space="preserve">CSI-RS resource 1 from </w:t>
            </w:r>
            <w:r w:rsidRPr="00661924">
              <w:rPr>
                <w:rFonts w:eastAsia="SimSun"/>
              </w:rPr>
              <w:t>'</w:t>
            </w:r>
            <w:r w:rsidRPr="00661924">
              <w:t>CSI-RS for tracking</w:t>
            </w:r>
            <w:r w:rsidRPr="00661924">
              <w:rPr>
                <w:rFonts w:eastAsia="SimSun"/>
              </w:rPr>
              <w:t>'</w:t>
            </w:r>
            <w:r w:rsidRPr="00661924">
              <w:t xml:space="preserve"> configuration</w:t>
            </w:r>
          </w:p>
        </w:tc>
      </w:tr>
      <w:tr w:rsidR="00D40622" w:rsidRPr="00661924" w14:paraId="567D4390" w14:textId="77777777" w:rsidTr="007907A7">
        <w:trPr>
          <w:trHeight w:val="187"/>
          <w:jc w:val="center"/>
        </w:trPr>
        <w:tc>
          <w:tcPr>
            <w:tcW w:w="1004" w:type="pct"/>
            <w:vMerge/>
            <w:shd w:val="clear" w:color="auto" w:fill="auto"/>
            <w:vAlign w:val="center"/>
          </w:tcPr>
          <w:p w14:paraId="67DC7460" w14:textId="77777777" w:rsidR="00D40622" w:rsidRPr="00661924" w:rsidRDefault="00D40622" w:rsidP="00D40622">
            <w:pPr>
              <w:pStyle w:val="TAL"/>
            </w:pPr>
          </w:p>
        </w:tc>
        <w:tc>
          <w:tcPr>
            <w:tcW w:w="753" w:type="pct"/>
            <w:vMerge/>
            <w:tcBorders>
              <w:left w:val="single" w:sz="4" w:space="0" w:color="auto"/>
              <w:bottom w:val="single" w:sz="4" w:space="0" w:color="auto"/>
              <w:right w:val="single" w:sz="4" w:space="0" w:color="auto"/>
            </w:tcBorders>
            <w:shd w:val="clear" w:color="auto" w:fill="auto"/>
            <w:vAlign w:val="center"/>
          </w:tcPr>
          <w:p w14:paraId="0F6973E6" w14:textId="77777777" w:rsidR="00D40622" w:rsidRPr="00661924" w:rsidRDefault="00D40622" w:rsidP="00D40622">
            <w:pPr>
              <w:pStyle w:val="TAL"/>
            </w:pP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5B8FFD0B" w14:textId="77777777" w:rsidR="00D40622" w:rsidRPr="00661924" w:rsidRDefault="00D40622" w:rsidP="00D40622">
            <w:pPr>
              <w:pStyle w:val="TAL"/>
            </w:pPr>
            <w:r w:rsidRPr="00661924">
              <w:t>QCL Type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DEB7B91"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DF04B16" w14:textId="77777777" w:rsidR="00D40622" w:rsidRPr="00661924" w:rsidRDefault="00D40622" w:rsidP="00D40622">
            <w:pPr>
              <w:pStyle w:val="TAC"/>
            </w:pPr>
            <w:r w:rsidRPr="00661924">
              <w:t>Type A</w:t>
            </w:r>
          </w:p>
        </w:tc>
      </w:tr>
      <w:tr w:rsidR="00D40622" w:rsidRPr="00661924" w14:paraId="7CA74404" w14:textId="77777777" w:rsidTr="007907A7">
        <w:trPr>
          <w:trHeight w:val="187"/>
          <w:jc w:val="center"/>
        </w:trPr>
        <w:tc>
          <w:tcPr>
            <w:tcW w:w="1004" w:type="pct"/>
            <w:vMerge/>
            <w:shd w:val="clear" w:color="auto" w:fill="auto"/>
            <w:vAlign w:val="center"/>
          </w:tcPr>
          <w:p w14:paraId="1E95CA79" w14:textId="77777777" w:rsidR="00D40622" w:rsidRPr="00661924" w:rsidRDefault="00D40622" w:rsidP="00D40622">
            <w:pPr>
              <w:pStyle w:val="TAL"/>
            </w:pPr>
          </w:p>
        </w:tc>
        <w:tc>
          <w:tcPr>
            <w:tcW w:w="753" w:type="pct"/>
            <w:vMerge w:val="restart"/>
            <w:tcBorders>
              <w:top w:val="single" w:sz="4" w:space="0" w:color="auto"/>
              <w:left w:val="single" w:sz="4" w:space="0" w:color="auto"/>
              <w:right w:val="single" w:sz="4" w:space="0" w:color="auto"/>
            </w:tcBorders>
            <w:shd w:val="clear" w:color="auto" w:fill="auto"/>
            <w:vAlign w:val="center"/>
          </w:tcPr>
          <w:p w14:paraId="738551A8" w14:textId="77777777" w:rsidR="00D40622" w:rsidRPr="00661924" w:rsidRDefault="00D40622" w:rsidP="00D40622">
            <w:pPr>
              <w:pStyle w:val="TAL"/>
            </w:pPr>
            <w:r w:rsidRPr="00661924">
              <w:t>Type 2 QCL information</w:t>
            </w:r>
          </w:p>
          <w:p w14:paraId="5C9A81BB" w14:textId="77777777" w:rsidR="00D40622" w:rsidRPr="00661924" w:rsidRDefault="00D40622" w:rsidP="00D40622">
            <w:pPr>
              <w:pStyle w:val="TAL"/>
            </w:pP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2E6FCBC2" w14:textId="77777777" w:rsidR="00D40622" w:rsidRPr="00661924" w:rsidRDefault="00D40622" w:rsidP="00D40622">
            <w:pPr>
              <w:pStyle w:val="TAL"/>
            </w:pPr>
            <w:r w:rsidRPr="00661924">
              <w:t>CSI-RS resource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1E8AFBD"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26AAAC78" w14:textId="77777777" w:rsidR="00D40622" w:rsidRPr="00661924" w:rsidRDefault="00D40622" w:rsidP="00D40622">
            <w:pPr>
              <w:pStyle w:val="TAC"/>
            </w:pPr>
            <w:r w:rsidRPr="00661924">
              <w:t xml:space="preserve">CSI-RS resource 1 from </w:t>
            </w:r>
            <w:r w:rsidRPr="00661924">
              <w:rPr>
                <w:rFonts w:eastAsia="SimSun"/>
              </w:rPr>
              <w:t>'</w:t>
            </w:r>
            <w:r w:rsidRPr="00661924">
              <w:t>CSI-RS for tracking</w:t>
            </w:r>
            <w:r w:rsidRPr="00661924">
              <w:rPr>
                <w:rFonts w:eastAsia="SimSun"/>
              </w:rPr>
              <w:t>'</w:t>
            </w:r>
            <w:r w:rsidRPr="00661924">
              <w:t xml:space="preserve"> configuration</w:t>
            </w:r>
          </w:p>
        </w:tc>
      </w:tr>
      <w:tr w:rsidR="00D40622" w:rsidRPr="00661924" w14:paraId="041DB346" w14:textId="77777777" w:rsidTr="007907A7">
        <w:trPr>
          <w:trHeight w:val="187"/>
          <w:jc w:val="center"/>
        </w:trPr>
        <w:tc>
          <w:tcPr>
            <w:tcW w:w="1004" w:type="pct"/>
            <w:vMerge/>
            <w:shd w:val="clear" w:color="auto" w:fill="auto"/>
            <w:vAlign w:val="center"/>
          </w:tcPr>
          <w:p w14:paraId="37E95825" w14:textId="77777777" w:rsidR="00D40622" w:rsidRPr="00661924" w:rsidRDefault="00D40622" w:rsidP="00D40622">
            <w:pPr>
              <w:pStyle w:val="TAL"/>
            </w:pPr>
          </w:p>
        </w:tc>
        <w:tc>
          <w:tcPr>
            <w:tcW w:w="753" w:type="pct"/>
            <w:vMerge/>
            <w:tcBorders>
              <w:left w:val="single" w:sz="4" w:space="0" w:color="auto"/>
              <w:bottom w:val="single" w:sz="4" w:space="0" w:color="auto"/>
              <w:right w:val="single" w:sz="4" w:space="0" w:color="auto"/>
            </w:tcBorders>
            <w:shd w:val="clear" w:color="auto" w:fill="auto"/>
            <w:vAlign w:val="center"/>
          </w:tcPr>
          <w:p w14:paraId="0DE765AD" w14:textId="77777777" w:rsidR="00D40622" w:rsidRPr="00661924" w:rsidRDefault="00D40622" w:rsidP="00D40622">
            <w:pPr>
              <w:pStyle w:val="TAL"/>
            </w:pP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01345659" w14:textId="77777777" w:rsidR="00D40622" w:rsidRPr="00661924" w:rsidRDefault="00D40622" w:rsidP="00D40622">
            <w:pPr>
              <w:pStyle w:val="TAL"/>
            </w:pPr>
            <w:r w:rsidRPr="00661924">
              <w:t>QCL Type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4FE14629"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104D64B8" w14:textId="77777777" w:rsidR="00D40622" w:rsidRPr="00661924" w:rsidRDefault="00D40622" w:rsidP="00D40622">
            <w:pPr>
              <w:pStyle w:val="TAC"/>
            </w:pPr>
            <w:r w:rsidRPr="00661924">
              <w:t>Type D</w:t>
            </w:r>
          </w:p>
        </w:tc>
      </w:tr>
      <w:tr w:rsidR="00D40622" w:rsidRPr="00661924" w14:paraId="504B8B0F" w14:textId="77777777" w:rsidTr="007907A7">
        <w:trPr>
          <w:trHeight w:val="187"/>
          <w:jc w:val="center"/>
        </w:trPr>
        <w:tc>
          <w:tcPr>
            <w:tcW w:w="1004" w:type="pct"/>
            <w:vMerge w:val="restart"/>
            <w:shd w:val="clear" w:color="auto" w:fill="auto"/>
            <w:vAlign w:val="center"/>
          </w:tcPr>
          <w:p w14:paraId="02734266" w14:textId="77777777" w:rsidR="00D40622" w:rsidRPr="00661924" w:rsidRDefault="00D40622" w:rsidP="00D40622">
            <w:pPr>
              <w:pStyle w:val="TAL"/>
            </w:pPr>
            <w:r w:rsidRPr="00661924">
              <w:rPr>
                <w:lang w:val="en-US"/>
              </w:rPr>
              <w:t>PTRS configuration</w:t>
            </w: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C6FEDA" w14:textId="77777777" w:rsidR="00D40622" w:rsidRPr="00661924" w:rsidRDefault="00D40622" w:rsidP="00D40622">
            <w:pPr>
              <w:pStyle w:val="TAL"/>
            </w:pPr>
            <w:r w:rsidRPr="00661924">
              <w:t>Frequency density (</w:t>
            </w:r>
            <w:r w:rsidRPr="00661924">
              <w:rPr>
                <w:i/>
              </w:rPr>
              <w:t>K</w:t>
            </w:r>
            <w:r w:rsidRPr="00661924">
              <w:rPr>
                <w:i/>
                <w:vertAlign w:val="subscript"/>
              </w:rPr>
              <w:t>PT-RS</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5F2BA2B9"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280E8686" w14:textId="77777777" w:rsidR="00D40622" w:rsidRPr="00661924" w:rsidRDefault="00D40622" w:rsidP="00D40622">
            <w:pPr>
              <w:pStyle w:val="TAC"/>
            </w:pPr>
            <w:r w:rsidRPr="00661924">
              <w:t>2</w:t>
            </w:r>
          </w:p>
        </w:tc>
      </w:tr>
      <w:tr w:rsidR="00D40622" w:rsidRPr="00661924" w14:paraId="7CA0A2EE" w14:textId="77777777" w:rsidTr="007907A7">
        <w:trPr>
          <w:trHeight w:val="167"/>
          <w:jc w:val="center"/>
        </w:trPr>
        <w:tc>
          <w:tcPr>
            <w:tcW w:w="1004" w:type="pct"/>
            <w:vMerge/>
            <w:shd w:val="clear" w:color="auto" w:fill="auto"/>
            <w:vAlign w:val="center"/>
          </w:tcPr>
          <w:p w14:paraId="7D22AA1E"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E541C7" w14:textId="77777777" w:rsidR="00D40622" w:rsidRPr="00661924" w:rsidRDefault="00D40622" w:rsidP="00D40622">
            <w:pPr>
              <w:pStyle w:val="TAL"/>
            </w:pPr>
            <w:r w:rsidRPr="00661924">
              <w:rPr>
                <w:lang w:val="en-US"/>
              </w:rPr>
              <w:t xml:space="preserve">Time density </w:t>
            </w:r>
            <w:r w:rsidRPr="00661924">
              <w:t>(</w:t>
            </w:r>
            <w:r w:rsidRPr="00661924">
              <w:rPr>
                <w:i/>
              </w:rPr>
              <w:t>L</w:t>
            </w:r>
            <w:r w:rsidRPr="00661924">
              <w:rPr>
                <w:i/>
                <w:vertAlign w:val="subscript"/>
              </w:rPr>
              <w:t>PT-RS</w:t>
            </w:r>
            <w:r w:rsidRPr="00661924">
              <w: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71932F4"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CC4954D" w14:textId="77777777" w:rsidR="00D40622" w:rsidRPr="00661924" w:rsidRDefault="00D40622" w:rsidP="00D40622">
            <w:pPr>
              <w:pStyle w:val="TAC"/>
            </w:pPr>
            <w:r w:rsidRPr="00661924">
              <w:t>1</w:t>
            </w:r>
          </w:p>
        </w:tc>
      </w:tr>
      <w:tr w:rsidR="00D40622" w:rsidRPr="00661924" w14:paraId="6574B9F4" w14:textId="77777777" w:rsidTr="007907A7">
        <w:trPr>
          <w:trHeight w:val="94"/>
          <w:jc w:val="center"/>
        </w:trPr>
        <w:tc>
          <w:tcPr>
            <w:tcW w:w="1004" w:type="pct"/>
            <w:vMerge/>
            <w:shd w:val="clear" w:color="auto" w:fill="auto"/>
            <w:vAlign w:val="center"/>
          </w:tcPr>
          <w:p w14:paraId="39977D3F" w14:textId="77777777" w:rsidR="00D40622" w:rsidRPr="00661924" w:rsidRDefault="00D40622" w:rsidP="00D40622">
            <w:pPr>
              <w:pStyle w:val="TAL"/>
            </w:pPr>
          </w:p>
        </w:tc>
        <w:tc>
          <w:tcPr>
            <w:tcW w:w="22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ACAC3D" w14:textId="77777777" w:rsidR="00D40622" w:rsidRPr="00661924" w:rsidRDefault="00D40622" w:rsidP="00D40622">
            <w:pPr>
              <w:pStyle w:val="TAL"/>
              <w:rPr>
                <w:lang w:val="en-US"/>
              </w:rPr>
            </w:pPr>
            <w:r w:rsidRPr="00661924">
              <w:rPr>
                <w:rFonts w:eastAsia="SimSun"/>
                <w:lang w:val="en-US"/>
              </w:rPr>
              <w:t>Resource Element Offset</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258452E"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F629ED8" w14:textId="77777777" w:rsidR="00D40622" w:rsidRPr="00661924" w:rsidRDefault="00D40622" w:rsidP="00D40622">
            <w:pPr>
              <w:pStyle w:val="TAC"/>
            </w:pPr>
            <w:r w:rsidRPr="00661924">
              <w:rPr>
                <w:rFonts w:eastAsia="SimSun"/>
              </w:rPr>
              <w:t>2</w:t>
            </w:r>
          </w:p>
        </w:tc>
      </w:tr>
      <w:tr w:rsidR="00D40622" w:rsidRPr="00661924" w14:paraId="4771C55A" w14:textId="77777777" w:rsidTr="007907A7">
        <w:trPr>
          <w:trHeight w:val="187"/>
          <w:jc w:val="center"/>
        </w:trPr>
        <w:tc>
          <w:tcPr>
            <w:tcW w:w="3249" w:type="pct"/>
            <w:gridSpan w:val="3"/>
            <w:tcBorders>
              <w:right w:val="single" w:sz="4" w:space="0" w:color="auto"/>
            </w:tcBorders>
            <w:shd w:val="clear" w:color="auto" w:fill="auto"/>
            <w:vAlign w:val="center"/>
          </w:tcPr>
          <w:p w14:paraId="4A0EBEA6" w14:textId="77777777" w:rsidR="00D40622" w:rsidRPr="00661924" w:rsidRDefault="00D40622" w:rsidP="00D40622">
            <w:pPr>
              <w:pStyle w:val="TAL"/>
            </w:pPr>
            <w:r w:rsidRPr="00661924">
              <w:t>Maximum number of code block groups for ACK/NACK feedback</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32B4CD8F"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D3EA5F6" w14:textId="77777777" w:rsidR="00D40622" w:rsidRPr="00661924" w:rsidRDefault="00D40622" w:rsidP="00D40622">
            <w:pPr>
              <w:pStyle w:val="TAC"/>
            </w:pPr>
            <w:r w:rsidRPr="00661924">
              <w:t>1</w:t>
            </w:r>
          </w:p>
        </w:tc>
      </w:tr>
      <w:tr w:rsidR="00D40622" w:rsidRPr="00661924" w14:paraId="5A58F752" w14:textId="77777777" w:rsidTr="007907A7">
        <w:trPr>
          <w:trHeight w:val="187"/>
          <w:jc w:val="center"/>
        </w:trPr>
        <w:tc>
          <w:tcPr>
            <w:tcW w:w="3249" w:type="pct"/>
            <w:gridSpan w:val="3"/>
            <w:tcBorders>
              <w:right w:val="single" w:sz="4" w:space="0" w:color="auto"/>
            </w:tcBorders>
            <w:shd w:val="clear" w:color="auto" w:fill="auto"/>
            <w:vAlign w:val="center"/>
          </w:tcPr>
          <w:p w14:paraId="72ACF89D" w14:textId="77777777" w:rsidR="00D40622" w:rsidRPr="00661924" w:rsidRDefault="00D40622" w:rsidP="00D40622">
            <w:pPr>
              <w:pStyle w:val="TAL"/>
            </w:pPr>
            <w:r w:rsidRPr="00661924">
              <w:t>Maximum number of HARQ transmission</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0CAA6F4"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300CF724" w14:textId="77777777" w:rsidR="00D40622" w:rsidRDefault="00D40622" w:rsidP="00D40622">
            <w:pPr>
              <w:pStyle w:val="TAC"/>
            </w:pPr>
            <w:r>
              <w:t>120 KHz SCS: 4</w:t>
            </w:r>
          </w:p>
          <w:p w14:paraId="2973CBAA" w14:textId="616DE811" w:rsidR="00D40622" w:rsidRPr="00661924" w:rsidRDefault="00D40622" w:rsidP="00D40622">
            <w:pPr>
              <w:pStyle w:val="TAC"/>
            </w:pPr>
            <w:r>
              <w:t>480 KHz SCS: 16</w:t>
            </w:r>
          </w:p>
        </w:tc>
      </w:tr>
      <w:tr w:rsidR="00D40622" w:rsidRPr="00661924" w14:paraId="4475D24B" w14:textId="77777777" w:rsidTr="007907A7">
        <w:trPr>
          <w:trHeight w:val="187"/>
          <w:jc w:val="center"/>
        </w:trPr>
        <w:tc>
          <w:tcPr>
            <w:tcW w:w="3249" w:type="pct"/>
            <w:gridSpan w:val="3"/>
            <w:tcBorders>
              <w:right w:val="single" w:sz="4" w:space="0" w:color="auto"/>
            </w:tcBorders>
            <w:shd w:val="clear" w:color="auto" w:fill="auto"/>
            <w:vAlign w:val="center"/>
          </w:tcPr>
          <w:p w14:paraId="2214F855" w14:textId="77777777" w:rsidR="00D40622" w:rsidRPr="00661924" w:rsidRDefault="00D40622" w:rsidP="00D40622">
            <w:pPr>
              <w:pStyle w:val="TAL"/>
            </w:pPr>
            <w:r w:rsidRPr="00661924">
              <w:t>HARQ ACK/NACK bundling</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9878BCE"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00B16C9" w14:textId="77777777" w:rsidR="00D40622" w:rsidRPr="00661924" w:rsidRDefault="00D40622" w:rsidP="00D40622">
            <w:pPr>
              <w:pStyle w:val="TAC"/>
            </w:pPr>
            <w:r w:rsidRPr="00661924">
              <w:t>Multiplexed</w:t>
            </w:r>
          </w:p>
        </w:tc>
      </w:tr>
      <w:tr w:rsidR="00D40622" w:rsidRPr="00661924" w14:paraId="27ECF849" w14:textId="77777777" w:rsidTr="007907A7">
        <w:trPr>
          <w:trHeight w:val="187"/>
          <w:jc w:val="center"/>
        </w:trPr>
        <w:tc>
          <w:tcPr>
            <w:tcW w:w="3249" w:type="pct"/>
            <w:gridSpan w:val="3"/>
            <w:tcBorders>
              <w:right w:val="single" w:sz="4" w:space="0" w:color="auto"/>
            </w:tcBorders>
            <w:shd w:val="clear" w:color="auto" w:fill="auto"/>
            <w:vAlign w:val="center"/>
          </w:tcPr>
          <w:p w14:paraId="771166B4" w14:textId="77777777" w:rsidR="00D40622" w:rsidRPr="00661924" w:rsidRDefault="00D40622" w:rsidP="00D40622">
            <w:pPr>
              <w:pStyle w:val="TAL"/>
            </w:pPr>
            <w:r w:rsidRPr="00661924">
              <w:t>Redundancy version coding sequence</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719DFE99"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53D337C" w14:textId="77777777" w:rsidR="00D40622" w:rsidRPr="00661924" w:rsidRDefault="00D40622" w:rsidP="00D40622">
            <w:pPr>
              <w:pStyle w:val="TAC"/>
            </w:pPr>
            <w:r w:rsidRPr="00661924">
              <w:t>{0,2,3,1}</w:t>
            </w:r>
          </w:p>
        </w:tc>
      </w:tr>
      <w:tr w:rsidR="00D40622" w:rsidRPr="00661924" w14:paraId="59B24DD4" w14:textId="77777777" w:rsidTr="007907A7">
        <w:trPr>
          <w:trHeight w:val="187"/>
          <w:jc w:val="center"/>
        </w:trPr>
        <w:tc>
          <w:tcPr>
            <w:tcW w:w="3249" w:type="pct"/>
            <w:gridSpan w:val="3"/>
            <w:tcBorders>
              <w:right w:val="single" w:sz="4" w:space="0" w:color="auto"/>
            </w:tcBorders>
            <w:shd w:val="clear" w:color="auto" w:fill="auto"/>
            <w:vAlign w:val="center"/>
          </w:tcPr>
          <w:p w14:paraId="48FDD2FF" w14:textId="77777777" w:rsidR="00D40622" w:rsidRPr="00661924" w:rsidRDefault="00D40622" w:rsidP="00D40622">
            <w:pPr>
              <w:pStyle w:val="TAL"/>
            </w:pPr>
            <w:r>
              <w:rPr>
                <w:rFonts w:eastAsia="SimSun"/>
              </w:rPr>
              <w:lastRenderedPageBreak/>
              <w:t>PDSCH &amp; PDSCH DMRS</w:t>
            </w:r>
            <w:r>
              <w:t xml:space="preserve"> </w:t>
            </w:r>
            <w:r w:rsidRPr="00C25669">
              <w:t>Precoding configuration</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4C946F9B" w14:textId="77777777" w:rsidR="00D40622" w:rsidRPr="00C25669"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9EB14FF" w14:textId="77777777" w:rsidR="00D40622" w:rsidRPr="0002612B" w:rsidRDefault="00D40622" w:rsidP="00D40622">
            <w:pPr>
              <w:keepNext/>
              <w:keepLines/>
              <w:spacing w:after="0"/>
              <w:jc w:val="center"/>
              <w:rPr>
                <w:rFonts w:ascii="Arial" w:eastAsia="SimSun" w:hAnsi="Arial"/>
                <w:sz w:val="18"/>
              </w:rPr>
            </w:pPr>
            <w:r w:rsidRPr="0002612B">
              <w:rPr>
                <w:rFonts w:ascii="Arial" w:eastAsia="SimSun" w:hAnsi="Arial"/>
                <w:sz w:val="18"/>
              </w:rPr>
              <w:t>For number of TX = 1: No precoding;</w:t>
            </w:r>
          </w:p>
          <w:p w14:paraId="27E93563" w14:textId="24C8811A" w:rsidR="00D40622" w:rsidRPr="00604E6E" w:rsidRDefault="00D40622" w:rsidP="00D40622">
            <w:pPr>
              <w:keepNext/>
              <w:keepLines/>
              <w:spacing w:after="0"/>
              <w:jc w:val="center"/>
              <w:rPr>
                <w:rFonts w:ascii="Arial" w:eastAsia="SimSun" w:hAnsi="Arial"/>
                <w:sz w:val="18"/>
              </w:rPr>
            </w:pPr>
            <w:r w:rsidRPr="0002612B">
              <w:rPr>
                <w:rFonts w:ascii="Arial" w:eastAsia="SimSun" w:hAnsi="Arial"/>
                <w:sz w:val="18"/>
              </w:rPr>
              <w:t>For number of TX &gt; 1: Single Panel Type I, Randomized precoder selection with Wideband size and updated per slot, with equal probability of each applicable i</w:t>
            </w:r>
            <w:r w:rsidRPr="0002612B">
              <w:rPr>
                <w:rFonts w:ascii="Arial" w:eastAsia="SimSun" w:hAnsi="Arial"/>
                <w:sz w:val="18"/>
                <w:vertAlign w:val="subscript"/>
              </w:rPr>
              <w:t>1</w:t>
            </w:r>
            <w:r>
              <w:rPr>
                <w:rFonts w:ascii="Arial" w:eastAsia="SimSun" w:hAnsi="Arial"/>
                <w:sz w:val="18"/>
              </w:rPr>
              <w:t>/</w:t>
            </w:r>
            <w:r w:rsidRPr="0002612B">
              <w:rPr>
                <w:rFonts w:ascii="Arial" w:eastAsia="SimSun" w:hAnsi="Arial"/>
                <w:sz w:val="18"/>
              </w:rPr>
              <w:t>i</w:t>
            </w:r>
            <w:r w:rsidRPr="0002612B">
              <w:rPr>
                <w:rFonts w:ascii="Arial" w:eastAsia="SimSun" w:hAnsi="Arial"/>
                <w:sz w:val="18"/>
                <w:vertAlign w:val="subscript"/>
              </w:rPr>
              <w:t>2</w:t>
            </w:r>
            <w:r w:rsidRPr="0002612B">
              <w:rPr>
                <w:rFonts w:ascii="Arial" w:eastAsia="SimSun" w:hAnsi="Arial"/>
                <w:sz w:val="18"/>
              </w:rPr>
              <w:t xml:space="preserve"> combination</w:t>
            </w:r>
            <w:r>
              <w:rPr>
                <w:rFonts w:ascii="Arial" w:eastAsia="SimSun" w:hAnsi="Arial"/>
                <w:sz w:val="18"/>
              </w:rPr>
              <w:t xml:space="preserve"> </w:t>
            </w:r>
            <w:r w:rsidRPr="00604E6E">
              <w:rPr>
                <w:rFonts w:ascii="Arial" w:eastAsia="SimSun" w:hAnsi="Arial"/>
                <w:sz w:val="18"/>
              </w:rPr>
              <w:t>or codebook</w:t>
            </w:r>
          </w:p>
          <w:p w14:paraId="758A6785" w14:textId="174EEF36" w:rsidR="00D40622" w:rsidRPr="00C25669" w:rsidRDefault="00D40622" w:rsidP="00D40622">
            <w:pPr>
              <w:pStyle w:val="TAC"/>
            </w:pPr>
            <w:r>
              <w:rPr>
                <w:rFonts w:eastAsia="SimSun"/>
              </w:rPr>
              <w:t>index</w:t>
            </w:r>
            <w:r w:rsidRPr="00604E6E">
              <w:rPr>
                <w:rFonts w:eastAsia="SimSun"/>
              </w:rPr>
              <w:t>, chosen from section 5.2.2.2.1 of TS 38.214 [12].</w:t>
            </w:r>
          </w:p>
        </w:tc>
      </w:tr>
      <w:tr w:rsidR="00D40622" w:rsidRPr="00661924" w14:paraId="66EC9319" w14:textId="77777777" w:rsidTr="007907A7">
        <w:trPr>
          <w:trHeight w:val="76"/>
          <w:jc w:val="center"/>
        </w:trPr>
        <w:tc>
          <w:tcPr>
            <w:tcW w:w="3249" w:type="pct"/>
            <w:gridSpan w:val="3"/>
            <w:tcBorders>
              <w:right w:val="single" w:sz="4" w:space="0" w:color="auto"/>
            </w:tcBorders>
            <w:shd w:val="clear" w:color="auto" w:fill="auto"/>
            <w:vAlign w:val="center"/>
          </w:tcPr>
          <w:p w14:paraId="2860A93D" w14:textId="77777777" w:rsidR="00D40622" w:rsidRPr="00661924" w:rsidRDefault="00D40622" w:rsidP="00D40622">
            <w:pPr>
              <w:pStyle w:val="TAL"/>
              <w:rPr>
                <w:lang w:eastAsia="zh-CN"/>
              </w:rPr>
            </w:pPr>
            <w:r w:rsidRPr="00661924">
              <w:rPr>
                <w:rFonts w:cs="Arial"/>
              </w:rPr>
              <w:t xml:space="preserve">Symbols for </w:t>
            </w:r>
            <w:r w:rsidRPr="00661924">
              <w:rPr>
                <w:snapToGrid w:val="0"/>
              </w:rPr>
              <w:t>all unused R</w:t>
            </w:r>
            <w:r w:rsidRPr="00661924">
              <w:rPr>
                <w:rFonts w:hint="eastAsia"/>
                <w:snapToGrid w:val="0"/>
                <w:lang w:eastAsia="zh-CN"/>
              </w:rPr>
              <w:t>Es</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1F49603B" w14:textId="77777777" w:rsidR="00D40622" w:rsidRPr="00661924"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5CFD6D75" w14:textId="6F7AAC5B" w:rsidR="00D40622" w:rsidRDefault="00D40622" w:rsidP="00D40622">
            <w:pPr>
              <w:pStyle w:val="TAC"/>
              <w:rPr>
                <w:rFonts w:eastAsia="SimSun"/>
              </w:rPr>
            </w:pPr>
            <w:r>
              <w:rPr>
                <w:rFonts w:eastAsia="SimSun"/>
              </w:rPr>
              <w:t>OP.1 FDD as defined in Annex A.5.1.1 for FR2-1 tests</w:t>
            </w:r>
          </w:p>
          <w:p w14:paraId="12AEC3F5" w14:textId="77777777" w:rsidR="00D40622" w:rsidRDefault="00D40622" w:rsidP="00D40622">
            <w:pPr>
              <w:pStyle w:val="TAC"/>
              <w:rPr>
                <w:rFonts w:eastAsia="SimSun"/>
              </w:rPr>
            </w:pPr>
            <w:r>
              <w:rPr>
                <w:rFonts w:eastAsia="SimSun"/>
              </w:rPr>
              <w:t>OP.1 TDD as defined in Annex A.5.2.1 for FR2-1 tests</w:t>
            </w:r>
          </w:p>
          <w:p w14:paraId="015CF9EC" w14:textId="506CB91A" w:rsidR="00D40622" w:rsidRPr="00661924" w:rsidRDefault="00D40622" w:rsidP="00D40622">
            <w:pPr>
              <w:pStyle w:val="TAC"/>
            </w:pPr>
            <w:r>
              <w:rPr>
                <w:rFonts w:eastAsia="SimSun"/>
              </w:rPr>
              <w:t>No</w:t>
            </w:r>
            <w:r>
              <w:rPr>
                <w:rFonts w:eastAsia="SimSun"/>
                <w:lang w:val="en-US"/>
              </w:rPr>
              <w:t xml:space="preserve"> OCNG </w:t>
            </w:r>
            <w:r>
              <w:rPr>
                <w:rFonts w:eastAsia="SimSun"/>
              </w:rPr>
              <w:t>symbols on unused REs for FR2-2</w:t>
            </w:r>
          </w:p>
        </w:tc>
      </w:tr>
      <w:tr w:rsidR="00D40622" w:rsidRPr="00661924" w14:paraId="1F539786" w14:textId="77777777" w:rsidTr="007907A7">
        <w:trPr>
          <w:trHeight w:val="76"/>
          <w:jc w:val="center"/>
        </w:trPr>
        <w:tc>
          <w:tcPr>
            <w:tcW w:w="3249" w:type="pct"/>
            <w:gridSpan w:val="3"/>
            <w:tcBorders>
              <w:right w:val="single" w:sz="4" w:space="0" w:color="auto"/>
            </w:tcBorders>
            <w:shd w:val="clear" w:color="auto" w:fill="auto"/>
            <w:vAlign w:val="center"/>
          </w:tcPr>
          <w:p w14:paraId="1CD4010C" w14:textId="77777777" w:rsidR="00D40622" w:rsidRPr="00C25669" w:rsidRDefault="00D40622" w:rsidP="00D40622">
            <w:pPr>
              <w:pStyle w:val="TAL"/>
              <w:rPr>
                <w:rFonts w:cs="Arial"/>
              </w:rPr>
            </w:pPr>
            <w:r w:rsidRPr="00282513">
              <w:rPr>
                <w:rFonts w:eastAsia="SimSun"/>
              </w:rPr>
              <w:t>Physical signals, channels mapping and precoding</w:t>
            </w:r>
          </w:p>
        </w:tc>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14:paraId="0C38FBEF" w14:textId="77777777" w:rsidR="00D40622" w:rsidRPr="00C25669" w:rsidRDefault="00D40622" w:rsidP="00D40622">
            <w:pPr>
              <w:pStyle w:val="TAC"/>
            </w:pP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14:paraId="0125B9BF" w14:textId="77777777" w:rsidR="00D40622" w:rsidRPr="00C25669" w:rsidRDefault="00D40622" w:rsidP="00D40622">
            <w:pPr>
              <w:pStyle w:val="TAC"/>
            </w:pPr>
            <w:r w:rsidRPr="00661924">
              <w:rPr>
                <w:rFonts w:eastAsia="SimSun" w:hint="eastAsia"/>
              </w:rPr>
              <w:t xml:space="preserve">As specified in </w:t>
            </w:r>
            <w:r w:rsidRPr="00661924">
              <w:rPr>
                <w:rFonts w:eastAsia="SimSun" w:hint="eastAsia"/>
                <w:lang w:eastAsia="zh-CN"/>
              </w:rPr>
              <w:t>Annex B.4.1</w:t>
            </w:r>
          </w:p>
        </w:tc>
      </w:tr>
      <w:tr w:rsidR="00D40622" w:rsidRPr="00661924" w14:paraId="79D70786" w14:textId="77777777" w:rsidTr="007907A7">
        <w:trPr>
          <w:trHeight w:val="76"/>
          <w:jc w:val="center"/>
        </w:trPr>
        <w:tc>
          <w:tcPr>
            <w:tcW w:w="5000" w:type="pct"/>
            <w:gridSpan w:val="5"/>
            <w:tcBorders>
              <w:right w:val="single" w:sz="4" w:space="0" w:color="auto"/>
            </w:tcBorders>
            <w:shd w:val="clear" w:color="auto" w:fill="auto"/>
            <w:vAlign w:val="center"/>
          </w:tcPr>
          <w:p w14:paraId="64E8BFED" w14:textId="77777777" w:rsidR="00D40622" w:rsidRPr="00661924" w:rsidRDefault="00D40622" w:rsidP="00D40622">
            <w:pPr>
              <w:pStyle w:val="TAN"/>
              <w:rPr>
                <w:lang w:eastAsia="zh-CN"/>
              </w:rPr>
            </w:pPr>
            <w:r w:rsidRPr="00661924">
              <w:t>Note 1:</w:t>
            </w:r>
            <w:r w:rsidRPr="00661924">
              <w:tab/>
              <w:t>UE assumes that the TCI state for the PDSCH is identical to the TCI state applied for the PDCCH transmission.</w:t>
            </w:r>
          </w:p>
          <w:p w14:paraId="5017E10B" w14:textId="77777777" w:rsidR="00D40622" w:rsidRDefault="00D40622" w:rsidP="00D40622">
            <w:pPr>
              <w:pStyle w:val="TAN"/>
              <w:rPr>
                <w:rFonts w:eastAsia="SimSun"/>
              </w:rPr>
            </w:pPr>
            <w:r w:rsidRPr="00661924">
              <w:rPr>
                <w:rFonts w:eastAsia="SimSun"/>
              </w:rPr>
              <w:t>Note 2:</w:t>
            </w:r>
            <w:r w:rsidRPr="00661924">
              <w:rPr>
                <w:rFonts w:eastAsia="SimSun"/>
              </w:rPr>
              <w:tab/>
              <w:t>Point A coincides with minimum guard band as specified in Table 5.3.3-1 from TS 38.101-2 [7] for tested channel bandwidth and subcarrier spacing.</w:t>
            </w:r>
          </w:p>
          <w:p w14:paraId="3F214168" w14:textId="77777777" w:rsidR="00D40622" w:rsidRPr="00661924" w:rsidRDefault="00D40622" w:rsidP="00D40622">
            <w:pPr>
              <w:pStyle w:val="TAN"/>
              <w:rPr>
                <w:lang w:eastAsia="zh-CN"/>
              </w:rPr>
            </w:pPr>
            <w:r>
              <w:t>Note 3:</w:t>
            </w:r>
            <w:r w:rsidRPr="00661924">
              <w:rPr>
                <w:rFonts w:eastAsia="SimSun"/>
              </w:rPr>
              <w:tab/>
            </w:r>
            <w:r>
              <w:t>Refer to Table 7.4.1.5.3-1 in [9]</w:t>
            </w:r>
          </w:p>
        </w:tc>
      </w:tr>
    </w:tbl>
    <w:p w14:paraId="6E8E5B16" w14:textId="77777777" w:rsidR="00363EA2" w:rsidRPr="00C25669" w:rsidRDefault="00363EA2" w:rsidP="005B3300">
      <w:pPr>
        <w:rPr>
          <w:rFonts w:eastAsia="SimSun"/>
          <w:lang w:eastAsia="zh-CN"/>
        </w:rPr>
      </w:pPr>
    </w:p>
    <w:p w14:paraId="0B1ECC20" w14:textId="77777777" w:rsidR="005B3300" w:rsidRPr="00C25669" w:rsidRDefault="005B3300" w:rsidP="005B3300">
      <w:pPr>
        <w:pStyle w:val="TH"/>
      </w:pPr>
      <w:r w:rsidRPr="00C25669">
        <w:t>Table 7.2-2: Number of PRBs in CORESET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1060"/>
        <w:gridCol w:w="1060"/>
        <w:gridCol w:w="1060"/>
        <w:gridCol w:w="1060"/>
        <w:gridCol w:w="1060"/>
      </w:tblGrid>
      <w:tr w:rsidR="005B3300" w:rsidRPr="00C25669" w14:paraId="39467830" w14:textId="77777777" w:rsidTr="000811C5">
        <w:trPr>
          <w:jc w:val="center"/>
        </w:trPr>
        <w:tc>
          <w:tcPr>
            <w:tcW w:w="1060" w:type="dxa"/>
            <w:tcBorders>
              <w:bottom w:val="single" w:sz="4" w:space="0" w:color="auto"/>
            </w:tcBorders>
            <w:shd w:val="clear" w:color="auto" w:fill="auto"/>
            <w:tcMar>
              <w:top w:w="15" w:type="dxa"/>
              <w:left w:w="81" w:type="dxa"/>
              <w:bottom w:w="0" w:type="dxa"/>
              <w:right w:w="81" w:type="dxa"/>
            </w:tcMar>
            <w:hideMark/>
          </w:tcPr>
          <w:p w14:paraId="3789A238" w14:textId="77777777" w:rsidR="005B3300" w:rsidRPr="00C25669" w:rsidRDefault="005B3300" w:rsidP="000811C5">
            <w:pPr>
              <w:pStyle w:val="TAH"/>
            </w:pPr>
            <w:r w:rsidRPr="00C25669">
              <w:t>SCS (kHz)</w:t>
            </w:r>
          </w:p>
        </w:tc>
        <w:tc>
          <w:tcPr>
            <w:tcW w:w="1060" w:type="dxa"/>
            <w:shd w:val="clear" w:color="auto" w:fill="auto"/>
            <w:tcMar>
              <w:top w:w="15" w:type="dxa"/>
              <w:left w:w="81" w:type="dxa"/>
              <w:bottom w:w="0" w:type="dxa"/>
              <w:right w:w="81" w:type="dxa"/>
            </w:tcMar>
            <w:hideMark/>
          </w:tcPr>
          <w:p w14:paraId="362119D5" w14:textId="77777777" w:rsidR="005B3300" w:rsidRPr="00C25669" w:rsidRDefault="005B3300" w:rsidP="000811C5">
            <w:pPr>
              <w:pStyle w:val="TAH"/>
            </w:pPr>
            <w:r w:rsidRPr="00C25669">
              <w:t>50 MHz</w:t>
            </w:r>
          </w:p>
        </w:tc>
        <w:tc>
          <w:tcPr>
            <w:tcW w:w="1060" w:type="dxa"/>
            <w:shd w:val="clear" w:color="auto" w:fill="auto"/>
            <w:tcMar>
              <w:top w:w="15" w:type="dxa"/>
              <w:left w:w="81" w:type="dxa"/>
              <w:bottom w:w="0" w:type="dxa"/>
              <w:right w:w="81" w:type="dxa"/>
            </w:tcMar>
            <w:hideMark/>
          </w:tcPr>
          <w:p w14:paraId="2EE8D1E7" w14:textId="77777777" w:rsidR="005B3300" w:rsidRPr="00C25669" w:rsidRDefault="005B3300" w:rsidP="000811C5">
            <w:pPr>
              <w:pStyle w:val="TAH"/>
            </w:pPr>
            <w:r w:rsidRPr="00C25669">
              <w:t>100 MHz</w:t>
            </w:r>
          </w:p>
        </w:tc>
        <w:tc>
          <w:tcPr>
            <w:tcW w:w="1060" w:type="dxa"/>
            <w:shd w:val="clear" w:color="auto" w:fill="auto"/>
            <w:tcMar>
              <w:top w:w="15" w:type="dxa"/>
              <w:left w:w="81" w:type="dxa"/>
              <w:bottom w:w="0" w:type="dxa"/>
              <w:right w:w="81" w:type="dxa"/>
            </w:tcMar>
            <w:hideMark/>
          </w:tcPr>
          <w:p w14:paraId="34C9565F" w14:textId="77777777" w:rsidR="005B3300" w:rsidRPr="00C25669" w:rsidRDefault="005B3300" w:rsidP="000811C5">
            <w:pPr>
              <w:pStyle w:val="TAH"/>
            </w:pPr>
            <w:r w:rsidRPr="00C25669">
              <w:t>200 MHz</w:t>
            </w:r>
          </w:p>
        </w:tc>
        <w:tc>
          <w:tcPr>
            <w:tcW w:w="1060" w:type="dxa"/>
            <w:shd w:val="clear" w:color="auto" w:fill="auto"/>
            <w:tcMar>
              <w:top w:w="15" w:type="dxa"/>
              <w:left w:w="81" w:type="dxa"/>
              <w:bottom w:w="0" w:type="dxa"/>
              <w:right w:w="81" w:type="dxa"/>
            </w:tcMar>
            <w:hideMark/>
          </w:tcPr>
          <w:p w14:paraId="2B0350FB" w14:textId="77777777" w:rsidR="005B3300" w:rsidRPr="00C25669" w:rsidRDefault="005B3300" w:rsidP="000811C5">
            <w:pPr>
              <w:pStyle w:val="TAH"/>
            </w:pPr>
            <w:r w:rsidRPr="00C25669">
              <w:t>400 MHz</w:t>
            </w:r>
          </w:p>
        </w:tc>
      </w:tr>
      <w:tr w:rsidR="005B3300" w:rsidRPr="00C25669" w14:paraId="2A094D08" w14:textId="77777777" w:rsidTr="000811C5">
        <w:trPr>
          <w:jc w:val="center"/>
        </w:trPr>
        <w:tc>
          <w:tcPr>
            <w:tcW w:w="1060" w:type="dxa"/>
            <w:shd w:val="clear" w:color="auto" w:fill="auto"/>
            <w:tcMar>
              <w:top w:w="15" w:type="dxa"/>
              <w:left w:w="81" w:type="dxa"/>
              <w:bottom w:w="0" w:type="dxa"/>
              <w:right w:w="81" w:type="dxa"/>
            </w:tcMar>
            <w:hideMark/>
          </w:tcPr>
          <w:p w14:paraId="5F7D9C75" w14:textId="77777777" w:rsidR="005B3300" w:rsidRPr="00C25669" w:rsidRDefault="005B3300" w:rsidP="000811C5">
            <w:pPr>
              <w:pStyle w:val="TAC"/>
              <w:rPr>
                <w:rFonts w:eastAsia="Yu Mincho"/>
              </w:rPr>
            </w:pPr>
            <w:r w:rsidRPr="00C25669">
              <w:rPr>
                <w:rFonts w:eastAsia="Yu Mincho"/>
              </w:rPr>
              <w:t>60</w:t>
            </w:r>
          </w:p>
        </w:tc>
        <w:tc>
          <w:tcPr>
            <w:tcW w:w="1060" w:type="dxa"/>
            <w:shd w:val="clear" w:color="auto" w:fill="auto"/>
            <w:tcMar>
              <w:top w:w="15" w:type="dxa"/>
              <w:left w:w="81" w:type="dxa"/>
              <w:bottom w:w="0" w:type="dxa"/>
              <w:right w:w="81" w:type="dxa"/>
            </w:tcMar>
            <w:hideMark/>
          </w:tcPr>
          <w:p w14:paraId="70E8183B" w14:textId="77777777" w:rsidR="005B3300" w:rsidRPr="00C25669" w:rsidRDefault="005B3300" w:rsidP="000811C5">
            <w:pPr>
              <w:pStyle w:val="TAC"/>
              <w:rPr>
                <w:rFonts w:eastAsia="Yu Mincho"/>
              </w:rPr>
            </w:pPr>
            <w:r w:rsidRPr="00C25669">
              <w:rPr>
                <w:rFonts w:eastAsia="Yu Mincho"/>
              </w:rPr>
              <w:t>66</w:t>
            </w:r>
          </w:p>
        </w:tc>
        <w:tc>
          <w:tcPr>
            <w:tcW w:w="1060" w:type="dxa"/>
            <w:shd w:val="clear" w:color="auto" w:fill="auto"/>
            <w:tcMar>
              <w:top w:w="15" w:type="dxa"/>
              <w:left w:w="81" w:type="dxa"/>
              <w:bottom w:w="0" w:type="dxa"/>
              <w:right w:w="81" w:type="dxa"/>
            </w:tcMar>
            <w:hideMark/>
          </w:tcPr>
          <w:p w14:paraId="12F68693" w14:textId="77777777" w:rsidR="005B3300" w:rsidRPr="00C25669" w:rsidRDefault="005B3300" w:rsidP="000811C5">
            <w:pPr>
              <w:pStyle w:val="TAC"/>
              <w:rPr>
                <w:rFonts w:eastAsia="Yu Mincho"/>
              </w:rPr>
            </w:pPr>
            <w:r w:rsidRPr="00C25669">
              <w:rPr>
                <w:rFonts w:eastAsia="Yu Mincho"/>
              </w:rPr>
              <w:t>132</w:t>
            </w:r>
          </w:p>
        </w:tc>
        <w:tc>
          <w:tcPr>
            <w:tcW w:w="1060" w:type="dxa"/>
            <w:shd w:val="clear" w:color="auto" w:fill="auto"/>
            <w:tcMar>
              <w:top w:w="15" w:type="dxa"/>
              <w:left w:w="81" w:type="dxa"/>
              <w:bottom w:w="0" w:type="dxa"/>
              <w:right w:w="81" w:type="dxa"/>
            </w:tcMar>
            <w:hideMark/>
          </w:tcPr>
          <w:p w14:paraId="169561B0" w14:textId="77777777" w:rsidR="005B3300" w:rsidRPr="00C25669" w:rsidRDefault="005B3300" w:rsidP="000811C5">
            <w:pPr>
              <w:pStyle w:val="TAC"/>
              <w:rPr>
                <w:rFonts w:eastAsia="Yu Mincho"/>
              </w:rPr>
            </w:pPr>
            <w:r w:rsidRPr="00C25669">
              <w:rPr>
                <w:rFonts w:eastAsia="Yu Mincho"/>
              </w:rPr>
              <w:t>264</w:t>
            </w:r>
          </w:p>
        </w:tc>
        <w:tc>
          <w:tcPr>
            <w:tcW w:w="1060" w:type="dxa"/>
            <w:shd w:val="clear" w:color="auto" w:fill="auto"/>
            <w:tcMar>
              <w:top w:w="15" w:type="dxa"/>
              <w:left w:w="81" w:type="dxa"/>
              <w:bottom w:w="0" w:type="dxa"/>
              <w:right w:w="81" w:type="dxa"/>
            </w:tcMar>
            <w:hideMark/>
          </w:tcPr>
          <w:p w14:paraId="7BD15DD2" w14:textId="77777777" w:rsidR="005B3300" w:rsidRPr="00C25669" w:rsidRDefault="005B3300" w:rsidP="000811C5">
            <w:pPr>
              <w:pStyle w:val="TAC"/>
              <w:rPr>
                <w:rFonts w:eastAsia="Yu Mincho"/>
              </w:rPr>
            </w:pPr>
            <w:r w:rsidRPr="00C25669">
              <w:rPr>
                <w:rFonts w:eastAsia="Yu Mincho"/>
              </w:rPr>
              <w:t>N.A</w:t>
            </w:r>
          </w:p>
        </w:tc>
      </w:tr>
      <w:tr w:rsidR="005B3300" w:rsidRPr="00C25669" w14:paraId="0D48A83F" w14:textId="77777777" w:rsidTr="000811C5">
        <w:trPr>
          <w:jc w:val="center"/>
        </w:trPr>
        <w:tc>
          <w:tcPr>
            <w:tcW w:w="1060" w:type="dxa"/>
            <w:shd w:val="clear" w:color="auto" w:fill="auto"/>
            <w:tcMar>
              <w:top w:w="15" w:type="dxa"/>
              <w:left w:w="81" w:type="dxa"/>
              <w:bottom w:w="0" w:type="dxa"/>
              <w:right w:w="81" w:type="dxa"/>
            </w:tcMar>
            <w:hideMark/>
          </w:tcPr>
          <w:p w14:paraId="41DCFC9B" w14:textId="77777777" w:rsidR="005B3300" w:rsidRPr="00C25669" w:rsidRDefault="005B3300" w:rsidP="000811C5">
            <w:pPr>
              <w:pStyle w:val="TAC"/>
              <w:rPr>
                <w:rFonts w:eastAsia="Yu Mincho"/>
              </w:rPr>
            </w:pPr>
            <w:r w:rsidRPr="00C25669">
              <w:rPr>
                <w:rFonts w:eastAsia="Yu Mincho"/>
              </w:rPr>
              <w:t>120</w:t>
            </w:r>
          </w:p>
        </w:tc>
        <w:tc>
          <w:tcPr>
            <w:tcW w:w="1060" w:type="dxa"/>
            <w:shd w:val="clear" w:color="auto" w:fill="auto"/>
            <w:tcMar>
              <w:top w:w="15" w:type="dxa"/>
              <w:left w:w="81" w:type="dxa"/>
              <w:bottom w:w="0" w:type="dxa"/>
              <w:right w:w="81" w:type="dxa"/>
            </w:tcMar>
            <w:hideMark/>
          </w:tcPr>
          <w:p w14:paraId="55D391D6" w14:textId="77777777" w:rsidR="005B3300" w:rsidRPr="00C25669" w:rsidRDefault="005B3300" w:rsidP="000811C5">
            <w:pPr>
              <w:pStyle w:val="TAC"/>
              <w:rPr>
                <w:rFonts w:eastAsia="Yu Mincho"/>
              </w:rPr>
            </w:pPr>
            <w:r w:rsidRPr="00C25669">
              <w:rPr>
                <w:rFonts w:eastAsia="Yu Mincho"/>
              </w:rPr>
              <w:t>30</w:t>
            </w:r>
          </w:p>
        </w:tc>
        <w:tc>
          <w:tcPr>
            <w:tcW w:w="1060" w:type="dxa"/>
            <w:shd w:val="clear" w:color="auto" w:fill="auto"/>
            <w:tcMar>
              <w:top w:w="15" w:type="dxa"/>
              <w:left w:w="81" w:type="dxa"/>
              <w:bottom w:w="0" w:type="dxa"/>
              <w:right w:w="81" w:type="dxa"/>
            </w:tcMar>
            <w:hideMark/>
          </w:tcPr>
          <w:p w14:paraId="308E9C2E" w14:textId="77777777" w:rsidR="005B3300" w:rsidRPr="00C25669" w:rsidRDefault="005B3300" w:rsidP="000811C5">
            <w:pPr>
              <w:pStyle w:val="TAC"/>
              <w:rPr>
                <w:rFonts w:eastAsia="Yu Mincho"/>
              </w:rPr>
            </w:pPr>
            <w:r w:rsidRPr="00C25669">
              <w:rPr>
                <w:rFonts w:eastAsia="Yu Mincho"/>
              </w:rPr>
              <w:t>66</w:t>
            </w:r>
          </w:p>
        </w:tc>
        <w:tc>
          <w:tcPr>
            <w:tcW w:w="1060" w:type="dxa"/>
            <w:shd w:val="clear" w:color="auto" w:fill="auto"/>
            <w:tcMar>
              <w:top w:w="15" w:type="dxa"/>
              <w:left w:w="81" w:type="dxa"/>
              <w:bottom w:w="0" w:type="dxa"/>
              <w:right w:w="81" w:type="dxa"/>
            </w:tcMar>
            <w:hideMark/>
          </w:tcPr>
          <w:p w14:paraId="6A0A5797" w14:textId="77777777" w:rsidR="005B3300" w:rsidRPr="00C25669" w:rsidRDefault="005B3300" w:rsidP="000811C5">
            <w:pPr>
              <w:pStyle w:val="TAC"/>
              <w:rPr>
                <w:rFonts w:eastAsia="Yu Mincho"/>
              </w:rPr>
            </w:pPr>
            <w:r w:rsidRPr="00C25669">
              <w:rPr>
                <w:rFonts w:eastAsia="Yu Mincho"/>
              </w:rPr>
              <w:t>132</w:t>
            </w:r>
          </w:p>
        </w:tc>
        <w:tc>
          <w:tcPr>
            <w:tcW w:w="1060" w:type="dxa"/>
            <w:shd w:val="clear" w:color="auto" w:fill="auto"/>
            <w:tcMar>
              <w:top w:w="15" w:type="dxa"/>
              <w:left w:w="81" w:type="dxa"/>
              <w:bottom w:w="0" w:type="dxa"/>
              <w:right w:w="81" w:type="dxa"/>
            </w:tcMar>
            <w:hideMark/>
          </w:tcPr>
          <w:p w14:paraId="29CF359E" w14:textId="77777777" w:rsidR="005B3300" w:rsidRPr="00C25669" w:rsidRDefault="005B3300" w:rsidP="000811C5">
            <w:pPr>
              <w:pStyle w:val="TAC"/>
              <w:rPr>
                <w:rFonts w:eastAsia="Yu Mincho"/>
              </w:rPr>
            </w:pPr>
            <w:r w:rsidRPr="00C25669">
              <w:rPr>
                <w:rFonts w:eastAsia="Yu Mincho"/>
              </w:rPr>
              <w:t>264</w:t>
            </w:r>
          </w:p>
        </w:tc>
      </w:tr>
      <w:tr w:rsidR="00EE7368" w14:paraId="01CE78C5" w14:textId="77777777" w:rsidTr="00F95C32">
        <w:trPr>
          <w:jc w:val="center"/>
        </w:trPr>
        <w:tc>
          <w:tcPr>
            <w:tcW w:w="1060" w:type="dxa"/>
            <w:tcBorders>
              <w:top w:val="single" w:sz="4" w:space="0" w:color="000000"/>
              <w:left w:val="single" w:sz="4" w:space="0" w:color="000000"/>
              <w:bottom w:val="single" w:sz="4" w:space="0" w:color="000000"/>
              <w:right w:val="single" w:sz="4" w:space="0" w:color="000000"/>
            </w:tcBorders>
            <w:tcMar>
              <w:top w:w="15" w:type="dxa"/>
              <w:left w:w="81" w:type="dxa"/>
              <w:bottom w:w="0" w:type="dxa"/>
              <w:right w:w="81" w:type="dxa"/>
            </w:tcMar>
            <w:hideMark/>
          </w:tcPr>
          <w:p w14:paraId="2902E40F" w14:textId="77777777" w:rsidR="00EE7368" w:rsidRDefault="00EE7368" w:rsidP="00F95C32">
            <w:pPr>
              <w:pStyle w:val="TAC"/>
              <w:rPr>
                <w:rFonts w:eastAsia="Yu Mincho"/>
              </w:rPr>
            </w:pPr>
            <w:r>
              <w:rPr>
                <w:rFonts w:eastAsia="Yu Mincho"/>
              </w:rPr>
              <w:t>480</w:t>
            </w:r>
          </w:p>
        </w:tc>
        <w:tc>
          <w:tcPr>
            <w:tcW w:w="1060" w:type="dxa"/>
            <w:tcBorders>
              <w:top w:val="single" w:sz="4" w:space="0" w:color="000000"/>
              <w:left w:val="single" w:sz="4" w:space="0" w:color="000000"/>
              <w:bottom w:val="single" w:sz="4" w:space="0" w:color="000000"/>
              <w:right w:val="single" w:sz="4" w:space="0" w:color="000000"/>
            </w:tcBorders>
            <w:tcMar>
              <w:top w:w="15" w:type="dxa"/>
              <w:left w:w="81" w:type="dxa"/>
              <w:bottom w:w="0" w:type="dxa"/>
              <w:right w:w="81" w:type="dxa"/>
            </w:tcMar>
            <w:hideMark/>
          </w:tcPr>
          <w:p w14:paraId="6EF3EA24" w14:textId="77777777" w:rsidR="00EE7368" w:rsidRDefault="00EE7368" w:rsidP="00F95C32">
            <w:pPr>
              <w:pStyle w:val="TAC"/>
              <w:rPr>
                <w:rFonts w:eastAsia="Yu Mincho"/>
              </w:rPr>
            </w:pPr>
            <w:r>
              <w:rPr>
                <w:rFonts w:eastAsia="Yu Mincho"/>
              </w:rPr>
              <w:t>N.A</w:t>
            </w:r>
          </w:p>
        </w:tc>
        <w:tc>
          <w:tcPr>
            <w:tcW w:w="1060" w:type="dxa"/>
            <w:tcBorders>
              <w:top w:val="single" w:sz="4" w:space="0" w:color="000000"/>
              <w:left w:val="single" w:sz="4" w:space="0" w:color="000000"/>
              <w:bottom w:val="single" w:sz="4" w:space="0" w:color="000000"/>
              <w:right w:val="single" w:sz="4" w:space="0" w:color="000000"/>
            </w:tcBorders>
            <w:tcMar>
              <w:top w:w="15" w:type="dxa"/>
              <w:left w:w="81" w:type="dxa"/>
              <w:bottom w:w="0" w:type="dxa"/>
              <w:right w:w="81" w:type="dxa"/>
            </w:tcMar>
            <w:hideMark/>
          </w:tcPr>
          <w:p w14:paraId="1E6A46FD" w14:textId="77777777" w:rsidR="00EE7368" w:rsidRDefault="00EE7368" w:rsidP="00F95C32">
            <w:pPr>
              <w:pStyle w:val="TAC"/>
              <w:rPr>
                <w:rFonts w:eastAsia="Yu Mincho"/>
              </w:rPr>
            </w:pPr>
            <w:r>
              <w:rPr>
                <w:rFonts w:eastAsia="Yu Mincho"/>
              </w:rPr>
              <w:t>N.A</w:t>
            </w:r>
          </w:p>
        </w:tc>
        <w:tc>
          <w:tcPr>
            <w:tcW w:w="1060" w:type="dxa"/>
            <w:tcBorders>
              <w:top w:val="single" w:sz="4" w:space="0" w:color="000000"/>
              <w:left w:val="single" w:sz="4" w:space="0" w:color="000000"/>
              <w:bottom w:val="single" w:sz="4" w:space="0" w:color="000000"/>
              <w:right w:val="single" w:sz="4" w:space="0" w:color="000000"/>
            </w:tcBorders>
            <w:tcMar>
              <w:top w:w="15" w:type="dxa"/>
              <w:left w:w="81" w:type="dxa"/>
              <w:bottom w:w="0" w:type="dxa"/>
              <w:right w:w="81" w:type="dxa"/>
            </w:tcMar>
            <w:hideMark/>
          </w:tcPr>
          <w:p w14:paraId="6E321E91" w14:textId="77777777" w:rsidR="00EE7368" w:rsidRDefault="00EE7368" w:rsidP="00F95C32">
            <w:pPr>
              <w:pStyle w:val="TAC"/>
              <w:rPr>
                <w:rFonts w:eastAsia="Yu Mincho"/>
              </w:rPr>
            </w:pPr>
            <w:r>
              <w:rPr>
                <w:rFonts w:eastAsia="Yu Mincho"/>
              </w:rPr>
              <w:t>N.A</w:t>
            </w:r>
          </w:p>
        </w:tc>
        <w:tc>
          <w:tcPr>
            <w:tcW w:w="1060" w:type="dxa"/>
            <w:tcBorders>
              <w:top w:val="single" w:sz="4" w:space="0" w:color="000000"/>
              <w:left w:val="single" w:sz="4" w:space="0" w:color="000000"/>
              <w:bottom w:val="single" w:sz="4" w:space="0" w:color="000000"/>
              <w:right w:val="single" w:sz="4" w:space="0" w:color="000000"/>
            </w:tcBorders>
            <w:tcMar>
              <w:top w:w="15" w:type="dxa"/>
              <w:left w:w="81" w:type="dxa"/>
              <w:bottom w:w="0" w:type="dxa"/>
              <w:right w:w="81" w:type="dxa"/>
            </w:tcMar>
            <w:hideMark/>
          </w:tcPr>
          <w:p w14:paraId="13CB8588" w14:textId="77777777" w:rsidR="00EE7368" w:rsidRDefault="00EE7368" w:rsidP="00F95C32">
            <w:pPr>
              <w:pStyle w:val="TAC"/>
              <w:rPr>
                <w:rFonts w:eastAsia="Yu Mincho"/>
              </w:rPr>
            </w:pPr>
            <w:r>
              <w:rPr>
                <w:rFonts w:eastAsia="Yu Mincho"/>
              </w:rPr>
              <w:t>66</w:t>
            </w:r>
          </w:p>
        </w:tc>
      </w:tr>
    </w:tbl>
    <w:p w14:paraId="376B350E" w14:textId="77777777" w:rsidR="005B3300" w:rsidRPr="00C25669" w:rsidRDefault="005B3300" w:rsidP="005B3300">
      <w:pPr>
        <w:rPr>
          <w:rFonts w:eastAsia="SimSun"/>
          <w:lang w:eastAsia="zh-CN"/>
        </w:rPr>
      </w:pPr>
    </w:p>
    <w:p w14:paraId="26DF2E75" w14:textId="77777777" w:rsidR="005B3300" w:rsidRPr="00C25669" w:rsidRDefault="005B3300" w:rsidP="005B3300">
      <w:pPr>
        <w:pStyle w:val="Heading3"/>
        <w:rPr>
          <w:lang w:eastAsia="zh-CN"/>
        </w:rPr>
      </w:pPr>
      <w:bookmarkStart w:id="2289" w:name="_Toc21338270"/>
      <w:bookmarkStart w:id="2290" w:name="_Toc29808378"/>
      <w:bookmarkStart w:id="2291" w:name="_Toc37068297"/>
      <w:bookmarkStart w:id="2292" w:name="_Toc37083842"/>
      <w:bookmarkStart w:id="2293" w:name="_Toc37084184"/>
      <w:bookmarkStart w:id="2294" w:name="_Toc40209546"/>
      <w:bookmarkStart w:id="2295" w:name="_Toc40209888"/>
      <w:bookmarkStart w:id="2296" w:name="_Toc45892847"/>
      <w:bookmarkStart w:id="2297" w:name="_Toc53176712"/>
      <w:bookmarkStart w:id="2298" w:name="_Toc61121028"/>
      <w:bookmarkStart w:id="2299" w:name="_Toc67918214"/>
      <w:bookmarkStart w:id="2300" w:name="_Toc76298258"/>
      <w:bookmarkStart w:id="2301" w:name="_Toc76572270"/>
      <w:bookmarkStart w:id="2302" w:name="_Toc76652137"/>
      <w:bookmarkStart w:id="2303" w:name="_Toc76652975"/>
      <w:bookmarkStart w:id="2304" w:name="_Toc83742248"/>
      <w:bookmarkStart w:id="2305" w:name="_Toc91440738"/>
      <w:bookmarkStart w:id="2306" w:name="_Toc98849528"/>
      <w:bookmarkStart w:id="2307" w:name="_Toc106543381"/>
      <w:bookmarkStart w:id="2308" w:name="_Toc106737479"/>
      <w:bookmarkStart w:id="2309" w:name="_Toc107233246"/>
      <w:bookmarkStart w:id="2310" w:name="_Toc107234861"/>
      <w:bookmarkStart w:id="2311" w:name="_Toc107419831"/>
      <w:bookmarkStart w:id="2312" w:name="_Toc107477127"/>
      <w:bookmarkStart w:id="2313" w:name="_Toc114565984"/>
      <w:bookmarkStart w:id="2314" w:name="_Toc123936296"/>
      <w:bookmarkStart w:id="2315" w:name="_Toc124377311"/>
      <w:r w:rsidRPr="00C25669">
        <w:t>7.</w:t>
      </w:r>
      <w:r w:rsidRPr="00C25669">
        <w:rPr>
          <w:rFonts w:hint="eastAsia"/>
          <w:lang w:eastAsia="zh-CN"/>
        </w:rPr>
        <w:t>2</w:t>
      </w:r>
      <w:r w:rsidRPr="00C25669">
        <w:t>.1</w:t>
      </w:r>
      <w:r w:rsidRPr="00C25669">
        <w:rPr>
          <w:rFonts w:hint="eastAsia"/>
          <w:lang w:eastAsia="zh-CN"/>
        </w:rPr>
        <w:tab/>
      </w:r>
      <w:r w:rsidRPr="00C25669">
        <w:rPr>
          <w:rFonts w:hint="eastAsia"/>
        </w:rPr>
        <w:t>1</w:t>
      </w:r>
      <w:r w:rsidRPr="00C25669">
        <w:t>RX requirements</w:t>
      </w:r>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5B060635" w14:textId="77777777" w:rsidR="005B3300" w:rsidRPr="00C25669" w:rsidRDefault="005B3300" w:rsidP="005B3300">
      <w:pPr>
        <w:rPr>
          <w:rFonts w:eastAsia="SimSun"/>
          <w:lang w:eastAsia="zh-CN"/>
        </w:rPr>
      </w:pPr>
      <w:r w:rsidRPr="00C25669">
        <w:rPr>
          <w:rFonts w:eastAsia="SimSun" w:hint="eastAsia"/>
          <w:lang w:eastAsia="zh-CN"/>
        </w:rPr>
        <w:t>(Void)</w:t>
      </w:r>
    </w:p>
    <w:p w14:paraId="112918F1" w14:textId="77777777" w:rsidR="005B3300" w:rsidRPr="00C25669" w:rsidRDefault="005B3300" w:rsidP="005B3300">
      <w:pPr>
        <w:pStyle w:val="Heading3"/>
        <w:rPr>
          <w:lang w:eastAsia="zh-CN"/>
        </w:rPr>
      </w:pPr>
      <w:bookmarkStart w:id="2316" w:name="_Toc21338271"/>
      <w:bookmarkStart w:id="2317" w:name="_Toc29808379"/>
      <w:bookmarkStart w:id="2318" w:name="_Toc37068298"/>
      <w:bookmarkStart w:id="2319" w:name="_Toc37083843"/>
      <w:bookmarkStart w:id="2320" w:name="_Toc37084185"/>
      <w:bookmarkStart w:id="2321" w:name="_Toc40209547"/>
      <w:bookmarkStart w:id="2322" w:name="_Toc40209889"/>
      <w:bookmarkStart w:id="2323" w:name="_Toc45892848"/>
      <w:bookmarkStart w:id="2324" w:name="_Toc53176713"/>
      <w:bookmarkStart w:id="2325" w:name="_Toc61121029"/>
      <w:bookmarkStart w:id="2326" w:name="_Toc67918215"/>
      <w:bookmarkStart w:id="2327" w:name="_Toc76298259"/>
      <w:bookmarkStart w:id="2328" w:name="_Toc76572271"/>
      <w:bookmarkStart w:id="2329" w:name="_Toc76652138"/>
      <w:bookmarkStart w:id="2330" w:name="_Toc76652976"/>
      <w:bookmarkStart w:id="2331" w:name="_Toc83742249"/>
      <w:bookmarkStart w:id="2332" w:name="_Toc91440739"/>
      <w:bookmarkStart w:id="2333" w:name="_Toc98849529"/>
      <w:bookmarkStart w:id="2334" w:name="_Toc106543382"/>
      <w:bookmarkStart w:id="2335" w:name="_Toc106737480"/>
      <w:bookmarkStart w:id="2336" w:name="_Toc107233247"/>
      <w:bookmarkStart w:id="2337" w:name="_Toc107234862"/>
      <w:bookmarkStart w:id="2338" w:name="_Toc107419832"/>
      <w:bookmarkStart w:id="2339" w:name="_Toc107477128"/>
      <w:bookmarkStart w:id="2340" w:name="_Toc114565985"/>
      <w:bookmarkStart w:id="2341" w:name="_Toc123936297"/>
      <w:bookmarkStart w:id="2342" w:name="_Toc124377312"/>
      <w:r w:rsidRPr="00C25669">
        <w:rPr>
          <w:rFonts w:hint="eastAsia"/>
        </w:rPr>
        <w:t>7</w:t>
      </w:r>
      <w:r w:rsidRPr="00C25669">
        <w:t>.</w:t>
      </w:r>
      <w:r w:rsidRPr="00C25669">
        <w:rPr>
          <w:rFonts w:hint="eastAsia"/>
        </w:rPr>
        <w:t>2</w:t>
      </w:r>
      <w:r w:rsidRPr="00C25669">
        <w:t>.</w:t>
      </w:r>
      <w:r w:rsidRPr="00C25669">
        <w:rPr>
          <w:rFonts w:hint="eastAsia"/>
        </w:rPr>
        <w:t>2</w:t>
      </w:r>
      <w:r w:rsidRPr="00C25669">
        <w:rPr>
          <w:rFonts w:hint="eastAsia"/>
          <w:lang w:eastAsia="zh-CN"/>
        </w:rPr>
        <w:tab/>
      </w:r>
      <w:r w:rsidRPr="00C25669">
        <w:rPr>
          <w:rFonts w:hint="eastAsia"/>
        </w:rPr>
        <w:t>2</w:t>
      </w:r>
      <w:r w:rsidRPr="00C25669">
        <w:t>RX requirements</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p>
    <w:p w14:paraId="70AE886D" w14:textId="77777777" w:rsidR="005B3300" w:rsidRPr="00C25669" w:rsidRDefault="005B3300" w:rsidP="005B3300">
      <w:pPr>
        <w:pStyle w:val="Heading4"/>
        <w:rPr>
          <w:lang w:eastAsia="zh-CN"/>
        </w:rPr>
      </w:pPr>
      <w:bookmarkStart w:id="2343" w:name="_Toc21338272"/>
      <w:bookmarkStart w:id="2344" w:name="_Toc29808380"/>
      <w:bookmarkStart w:id="2345" w:name="_Toc37068299"/>
      <w:bookmarkStart w:id="2346" w:name="_Toc37083844"/>
      <w:bookmarkStart w:id="2347" w:name="_Toc37084186"/>
      <w:bookmarkStart w:id="2348" w:name="_Toc40209548"/>
      <w:bookmarkStart w:id="2349" w:name="_Toc40209890"/>
      <w:bookmarkStart w:id="2350" w:name="_Toc45892849"/>
      <w:bookmarkStart w:id="2351" w:name="_Toc53176714"/>
      <w:bookmarkStart w:id="2352" w:name="_Toc61121030"/>
      <w:bookmarkStart w:id="2353" w:name="_Toc67918216"/>
      <w:bookmarkStart w:id="2354" w:name="_Toc76298260"/>
      <w:bookmarkStart w:id="2355" w:name="_Toc76572272"/>
      <w:bookmarkStart w:id="2356" w:name="_Toc76652139"/>
      <w:bookmarkStart w:id="2357" w:name="_Toc76652977"/>
      <w:bookmarkStart w:id="2358" w:name="_Toc83742250"/>
      <w:bookmarkStart w:id="2359" w:name="_Toc91440740"/>
      <w:bookmarkStart w:id="2360" w:name="_Toc98849530"/>
      <w:bookmarkStart w:id="2361" w:name="_Toc106543383"/>
      <w:bookmarkStart w:id="2362" w:name="_Toc106737481"/>
      <w:bookmarkStart w:id="2363" w:name="_Toc107233248"/>
      <w:bookmarkStart w:id="2364" w:name="_Toc107234863"/>
      <w:bookmarkStart w:id="2365" w:name="_Toc107419833"/>
      <w:bookmarkStart w:id="2366" w:name="_Toc107477129"/>
      <w:bookmarkStart w:id="2367" w:name="_Toc114565986"/>
      <w:bookmarkStart w:id="2368" w:name="_Toc123936298"/>
      <w:bookmarkStart w:id="2369" w:name="_Toc124377313"/>
      <w:r w:rsidRPr="00C25669">
        <w:rPr>
          <w:rFonts w:hint="eastAsia"/>
          <w:lang w:eastAsia="zh-CN"/>
        </w:rPr>
        <w:t>7</w:t>
      </w:r>
      <w:r w:rsidRPr="00C25669">
        <w:t>.</w:t>
      </w:r>
      <w:r w:rsidRPr="00C25669">
        <w:rPr>
          <w:rFonts w:hint="eastAsia"/>
        </w:rPr>
        <w:t>2</w:t>
      </w:r>
      <w:r w:rsidRPr="00C25669">
        <w:t>.</w:t>
      </w:r>
      <w:r w:rsidRPr="00C25669">
        <w:rPr>
          <w:rFonts w:hint="eastAsia"/>
          <w:lang w:eastAsia="zh-CN"/>
        </w:rPr>
        <w:t>2</w:t>
      </w:r>
      <w:r w:rsidRPr="00C25669">
        <w:t>.1</w:t>
      </w:r>
      <w:r w:rsidRPr="00C25669">
        <w:rPr>
          <w:rFonts w:hint="eastAsia"/>
          <w:lang w:eastAsia="zh-CN"/>
        </w:rPr>
        <w:tab/>
        <w:t>FDD</w:t>
      </w:r>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p>
    <w:p w14:paraId="72B4A43F" w14:textId="77777777" w:rsidR="005B3300" w:rsidRPr="00C25669" w:rsidRDefault="005B3300" w:rsidP="005B3300">
      <w:pPr>
        <w:rPr>
          <w:rFonts w:eastAsia="SimSun"/>
          <w:lang w:eastAsia="zh-CN"/>
        </w:rPr>
      </w:pPr>
      <w:r w:rsidRPr="00C25669">
        <w:rPr>
          <w:rFonts w:eastAsia="SimSun" w:hint="eastAsia"/>
          <w:lang w:eastAsia="zh-CN"/>
        </w:rPr>
        <w:t>(Void)</w:t>
      </w:r>
    </w:p>
    <w:p w14:paraId="170DFF66" w14:textId="77777777" w:rsidR="005B3300" w:rsidRPr="00C25669" w:rsidRDefault="005B3300" w:rsidP="005B3300">
      <w:pPr>
        <w:pStyle w:val="Heading4"/>
        <w:rPr>
          <w:lang w:eastAsia="zh-CN"/>
        </w:rPr>
      </w:pPr>
      <w:bookmarkStart w:id="2370" w:name="_Toc21338273"/>
      <w:bookmarkStart w:id="2371" w:name="_Toc29808381"/>
      <w:bookmarkStart w:id="2372" w:name="_Toc37068300"/>
      <w:bookmarkStart w:id="2373" w:name="_Toc37083845"/>
      <w:bookmarkStart w:id="2374" w:name="_Toc37084187"/>
      <w:bookmarkStart w:id="2375" w:name="_Toc40209549"/>
      <w:bookmarkStart w:id="2376" w:name="_Toc40209891"/>
      <w:bookmarkStart w:id="2377" w:name="_Toc45892850"/>
      <w:bookmarkStart w:id="2378" w:name="_Toc53176715"/>
      <w:bookmarkStart w:id="2379" w:name="_Toc61121031"/>
      <w:bookmarkStart w:id="2380" w:name="_Toc67918217"/>
      <w:bookmarkStart w:id="2381" w:name="_Toc76298261"/>
      <w:bookmarkStart w:id="2382" w:name="_Toc76572273"/>
      <w:bookmarkStart w:id="2383" w:name="_Toc76652140"/>
      <w:bookmarkStart w:id="2384" w:name="_Toc76652978"/>
      <w:bookmarkStart w:id="2385" w:name="_Toc83742251"/>
      <w:bookmarkStart w:id="2386" w:name="_Toc91440741"/>
      <w:bookmarkStart w:id="2387" w:name="_Toc98849531"/>
      <w:bookmarkStart w:id="2388" w:name="_Toc106543384"/>
      <w:bookmarkStart w:id="2389" w:name="_Toc106737482"/>
      <w:bookmarkStart w:id="2390" w:name="_Toc107233249"/>
      <w:bookmarkStart w:id="2391" w:name="_Toc107234864"/>
      <w:bookmarkStart w:id="2392" w:name="_Toc107419834"/>
      <w:bookmarkStart w:id="2393" w:name="_Toc107477130"/>
      <w:bookmarkStart w:id="2394" w:name="_Toc114565987"/>
      <w:bookmarkStart w:id="2395" w:name="_Toc123936299"/>
      <w:bookmarkStart w:id="2396" w:name="_Toc124377314"/>
      <w:r w:rsidRPr="00C25669">
        <w:rPr>
          <w:rFonts w:hint="eastAsia"/>
          <w:lang w:eastAsia="zh-CN"/>
        </w:rPr>
        <w:t>7</w:t>
      </w:r>
      <w:r w:rsidRPr="00C25669">
        <w:t>.</w:t>
      </w:r>
      <w:r w:rsidRPr="00C25669">
        <w:rPr>
          <w:rFonts w:hint="eastAsia"/>
        </w:rPr>
        <w:t>2</w:t>
      </w:r>
      <w:r w:rsidRPr="00C25669">
        <w:t>.</w:t>
      </w:r>
      <w:r w:rsidRPr="00C25669">
        <w:rPr>
          <w:rFonts w:hint="eastAsia"/>
          <w:lang w:eastAsia="zh-CN"/>
        </w:rPr>
        <w:t>2</w:t>
      </w:r>
      <w:r w:rsidRPr="00C25669">
        <w:t>.</w:t>
      </w:r>
      <w:r w:rsidRPr="00C25669">
        <w:rPr>
          <w:rFonts w:hint="eastAsia"/>
          <w:lang w:eastAsia="zh-CN"/>
        </w:rPr>
        <w:t>2</w:t>
      </w:r>
      <w:r w:rsidRPr="00C25669">
        <w:rPr>
          <w:rFonts w:hint="eastAsia"/>
          <w:lang w:eastAsia="zh-CN"/>
        </w:rPr>
        <w:tab/>
      </w:r>
      <w:r w:rsidRPr="00C25669">
        <w:rPr>
          <w:rFonts w:hint="eastAsia"/>
        </w:rPr>
        <w:t>TD</w:t>
      </w:r>
      <w:r w:rsidRPr="00C25669">
        <w:rPr>
          <w:rFonts w:hint="eastAsia"/>
          <w:lang w:eastAsia="zh-CN"/>
        </w:rPr>
        <w:t>D</w:t>
      </w:r>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p>
    <w:p w14:paraId="0F0B9EEF" w14:textId="77777777" w:rsidR="005B3300" w:rsidRPr="00C25669" w:rsidRDefault="005B3300" w:rsidP="005B3300">
      <w:pPr>
        <w:pStyle w:val="Heading5"/>
        <w:rPr>
          <w:lang w:eastAsia="zh-CN"/>
        </w:rPr>
      </w:pPr>
      <w:bookmarkStart w:id="2397" w:name="_Toc21338274"/>
      <w:bookmarkStart w:id="2398" w:name="_Toc29808382"/>
      <w:bookmarkStart w:id="2399" w:name="_Toc37068301"/>
      <w:bookmarkStart w:id="2400" w:name="_Toc37083846"/>
      <w:bookmarkStart w:id="2401" w:name="_Toc37084188"/>
      <w:bookmarkStart w:id="2402" w:name="_Toc40209550"/>
      <w:bookmarkStart w:id="2403" w:name="_Toc40209892"/>
      <w:bookmarkStart w:id="2404" w:name="_Toc45892851"/>
      <w:bookmarkStart w:id="2405" w:name="_Toc53176716"/>
      <w:bookmarkStart w:id="2406" w:name="_Toc61121032"/>
      <w:bookmarkStart w:id="2407" w:name="_Toc67918218"/>
      <w:bookmarkStart w:id="2408" w:name="_Toc76298262"/>
      <w:bookmarkStart w:id="2409" w:name="_Toc76572274"/>
      <w:bookmarkStart w:id="2410" w:name="_Toc76652141"/>
      <w:bookmarkStart w:id="2411" w:name="_Toc76652979"/>
      <w:bookmarkStart w:id="2412" w:name="_Toc83742252"/>
      <w:bookmarkStart w:id="2413" w:name="_Toc91440742"/>
      <w:bookmarkStart w:id="2414" w:name="_Toc98849532"/>
      <w:bookmarkStart w:id="2415" w:name="_Toc106543385"/>
      <w:bookmarkStart w:id="2416" w:name="_Toc106737483"/>
      <w:bookmarkStart w:id="2417" w:name="_Toc107233250"/>
      <w:bookmarkStart w:id="2418" w:name="_Toc107234865"/>
      <w:bookmarkStart w:id="2419" w:name="_Toc107419835"/>
      <w:bookmarkStart w:id="2420" w:name="_Toc107477131"/>
      <w:bookmarkStart w:id="2421" w:name="_Toc114565988"/>
      <w:bookmarkStart w:id="2422" w:name="_Toc123936300"/>
      <w:bookmarkStart w:id="2423" w:name="_Toc124377315"/>
      <w:r w:rsidRPr="00C25669">
        <w:rPr>
          <w:lang w:eastAsia="zh-CN"/>
        </w:rPr>
        <w:t>7.2.2.2.1</w:t>
      </w:r>
      <w:r w:rsidRPr="00C25669">
        <w:rPr>
          <w:rFonts w:hint="eastAsia"/>
          <w:lang w:eastAsia="zh-CN"/>
        </w:rPr>
        <w:tab/>
      </w:r>
      <w:r w:rsidRPr="00C25669">
        <w:rPr>
          <w:lang w:eastAsia="zh-CN"/>
        </w:rPr>
        <w:t>Minimum requirements for PDSCH Mapping Type-A</w:t>
      </w:r>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14:paraId="4BDCF71D" w14:textId="2849FCDB" w:rsidR="005B3300" w:rsidRPr="00C25669" w:rsidRDefault="005B3300" w:rsidP="005B3300">
      <w:pPr>
        <w:rPr>
          <w:rFonts w:eastAsia="SimSun"/>
        </w:rPr>
      </w:pPr>
      <w:r w:rsidRPr="00C25669">
        <w:rPr>
          <w:rFonts w:eastAsia="SimSun"/>
        </w:rPr>
        <w:t>For PDSCH Type-A scheduling, the requirements</w:t>
      </w:r>
      <w:r w:rsidRPr="00C25669">
        <w:rPr>
          <w:rFonts w:eastAsia="SimSun" w:hint="eastAsia"/>
          <w:lang w:eastAsia="zh-CN"/>
        </w:rPr>
        <w:t xml:space="preserve"> </w:t>
      </w:r>
      <w:r w:rsidRPr="00C25669">
        <w:rPr>
          <w:rFonts w:eastAsia="SimSun"/>
        </w:rPr>
        <w:t>are specified in Table 7.2.2.2.1-3</w:t>
      </w:r>
      <w:r w:rsidRPr="00C25669">
        <w:rPr>
          <w:rFonts w:eastAsia="SimSun" w:hint="eastAsia"/>
          <w:lang w:eastAsia="zh-CN"/>
        </w:rPr>
        <w:t xml:space="preserve">, </w:t>
      </w:r>
      <w:r w:rsidRPr="00C25669">
        <w:rPr>
          <w:rFonts w:eastAsia="SimSun"/>
        </w:rPr>
        <w:t>7.2.2.2.1-4</w:t>
      </w:r>
      <w:r w:rsidR="00FF58A0">
        <w:rPr>
          <w:rFonts w:eastAsia="SimSun"/>
        </w:rPr>
        <w:t>,</w:t>
      </w:r>
      <w:r w:rsidRPr="00C25669">
        <w:rPr>
          <w:rFonts w:eastAsia="SimSun" w:hint="eastAsia"/>
          <w:lang w:eastAsia="zh-CN"/>
        </w:rPr>
        <w:t xml:space="preserve"> </w:t>
      </w:r>
      <w:r w:rsidRPr="00C25669">
        <w:rPr>
          <w:rFonts w:eastAsia="SimSun"/>
        </w:rPr>
        <w:t>7.2.2.2.1-</w:t>
      </w:r>
      <w:r w:rsidRPr="00C25669">
        <w:rPr>
          <w:rFonts w:eastAsia="SimSun" w:hint="eastAsia"/>
          <w:lang w:eastAsia="zh-CN"/>
        </w:rPr>
        <w:t>5</w:t>
      </w:r>
      <w:r w:rsidRPr="00C25669">
        <w:rPr>
          <w:rFonts w:eastAsia="SimSun"/>
        </w:rPr>
        <w:t>,</w:t>
      </w:r>
      <w:r w:rsidR="00A64FAE">
        <w:rPr>
          <w:rFonts w:eastAsia="SimSun"/>
        </w:rPr>
        <w:t xml:space="preserve"> and 7.2.2.2.1-6</w:t>
      </w:r>
      <w:r w:rsidRPr="00C25669">
        <w:rPr>
          <w:rFonts w:eastAsia="SimSun"/>
        </w:rPr>
        <w:t xml:space="preserve"> with the addition of the parameters in Table 7.2.2.2.1-2 and the downlink physical channel setup according to Annex </w:t>
      </w:r>
      <w:r w:rsidRPr="00C25669">
        <w:rPr>
          <w:rFonts w:eastAsia="SimSun" w:hint="eastAsia"/>
          <w:lang w:eastAsia="zh-CN"/>
        </w:rPr>
        <w:t>C.5.1</w:t>
      </w:r>
      <w:r w:rsidRPr="00C25669">
        <w:rPr>
          <w:rFonts w:eastAsia="SimSun"/>
        </w:rPr>
        <w:t>. The purpose is to verify the performance of PDSCH Type-A scheduling.</w:t>
      </w:r>
    </w:p>
    <w:p w14:paraId="7700E787" w14:textId="77777777" w:rsidR="005B3300" w:rsidRPr="00C25669" w:rsidRDefault="005B3300" w:rsidP="005B330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7.2.2.1.1-1</w:t>
      </w:r>
      <w:r w:rsidRPr="00C25669">
        <w:rPr>
          <w:rFonts w:ascii="Times-Roman" w:eastAsia="SimSun" w:hAnsi="Times-Roman" w:hint="eastAsia"/>
          <w:lang w:eastAsia="zh-CN"/>
        </w:rPr>
        <w:t>.</w:t>
      </w:r>
    </w:p>
    <w:p w14:paraId="78BF17A2" w14:textId="77777777" w:rsidR="005B3300" w:rsidRPr="00C25669" w:rsidRDefault="005B3300" w:rsidP="005B3300">
      <w:pPr>
        <w:pStyle w:val="TH"/>
      </w:pPr>
      <w:r w:rsidRPr="00C25669">
        <w:lastRenderedPageBreak/>
        <w:t>Table 7.2.2.1.1-1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7E98FB29" w14:textId="77777777" w:rsidTr="008D1350">
        <w:tc>
          <w:tcPr>
            <w:tcW w:w="4818" w:type="dxa"/>
            <w:tcBorders>
              <w:top w:val="single" w:sz="4" w:space="0" w:color="auto"/>
              <w:left w:val="single" w:sz="4" w:space="0" w:color="auto"/>
              <w:bottom w:val="single" w:sz="4" w:space="0" w:color="auto"/>
              <w:right w:val="single" w:sz="4" w:space="0" w:color="auto"/>
            </w:tcBorders>
            <w:hideMark/>
          </w:tcPr>
          <w:p w14:paraId="55FA89C7" w14:textId="77777777" w:rsidR="005B3300" w:rsidRPr="00C25669" w:rsidRDefault="005B3300" w:rsidP="000811C5">
            <w:pPr>
              <w:pStyle w:val="TAH"/>
            </w:pPr>
            <w:r w:rsidRPr="00C25669">
              <w:t>Purpose</w:t>
            </w:r>
          </w:p>
        </w:tc>
        <w:tc>
          <w:tcPr>
            <w:tcW w:w="4803" w:type="dxa"/>
            <w:tcBorders>
              <w:top w:val="single" w:sz="4" w:space="0" w:color="auto"/>
              <w:left w:val="single" w:sz="4" w:space="0" w:color="auto"/>
              <w:bottom w:val="single" w:sz="4" w:space="0" w:color="auto"/>
              <w:right w:val="single" w:sz="4" w:space="0" w:color="auto"/>
            </w:tcBorders>
            <w:hideMark/>
          </w:tcPr>
          <w:p w14:paraId="07846EBD" w14:textId="77777777" w:rsidR="005B3300" w:rsidRPr="00C25669" w:rsidRDefault="005B3300" w:rsidP="000811C5">
            <w:pPr>
              <w:pStyle w:val="TAH"/>
            </w:pPr>
            <w:r w:rsidRPr="00C25669">
              <w:t>Test index</w:t>
            </w:r>
          </w:p>
        </w:tc>
      </w:tr>
      <w:tr w:rsidR="005B3300" w:rsidRPr="00C25669" w14:paraId="1E214D85" w14:textId="77777777" w:rsidTr="008D1350">
        <w:tc>
          <w:tcPr>
            <w:tcW w:w="4818" w:type="dxa"/>
            <w:tcBorders>
              <w:top w:val="single" w:sz="4" w:space="0" w:color="auto"/>
              <w:left w:val="single" w:sz="4" w:space="0" w:color="auto"/>
              <w:bottom w:val="single" w:sz="4" w:space="0" w:color="auto"/>
              <w:right w:val="single" w:sz="4" w:space="0" w:color="auto"/>
            </w:tcBorders>
            <w:hideMark/>
          </w:tcPr>
          <w:p w14:paraId="4DE83E11" w14:textId="761B7520" w:rsidR="005B3300" w:rsidRPr="00C25669" w:rsidRDefault="005B3300" w:rsidP="000811C5">
            <w:pPr>
              <w:pStyle w:val="TAL"/>
              <w:rPr>
                <w:rFonts w:eastAsia="SimSun"/>
              </w:rPr>
            </w:pPr>
            <w:r w:rsidRPr="00C25669">
              <w:t xml:space="preserve">Verify the PDSCH mapping Type A normal performance </w:t>
            </w:r>
            <w:r w:rsidR="001A1C27">
              <w:t xml:space="preserve">in FR2-1 </w:t>
            </w:r>
            <w:r w:rsidRPr="00C25669">
              <w:t>under 2 receive antenna conditions and with different channel models, MCSs andnumber of MIMO layers</w:t>
            </w:r>
            <w:r w:rsidR="00724EF4">
              <w:t xml:space="preserve"> in FR2-1.</w:t>
            </w:r>
          </w:p>
        </w:tc>
        <w:tc>
          <w:tcPr>
            <w:tcW w:w="4803" w:type="dxa"/>
            <w:tcBorders>
              <w:top w:val="single" w:sz="4" w:space="0" w:color="auto"/>
              <w:left w:val="single" w:sz="4" w:space="0" w:color="auto"/>
              <w:bottom w:val="single" w:sz="4" w:space="0" w:color="auto"/>
              <w:right w:val="single" w:sz="4" w:space="0" w:color="auto"/>
            </w:tcBorders>
            <w:hideMark/>
          </w:tcPr>
          <w:p w14:paraId="61A1FAD9" w14:textId="7F3AAA56" w:rsidR="005B3300" w:rsidRPr="00C25669" w:rsidRDefault="005B3300" w:rsidP="000811C5">
            <w:pPr>
              <w:pStyle w:val="TAL"/>
              <w:rPr>
                <w:rFonts w:eastAsia="SimSun"/>
                <w:lang w:eastAsia="zh-CN"/>
              </w:rPr>
            </w:pPr>
            <w:r w:rsidRPr="00C25669">
              <w:t>1-1, 1-3</w:t>
            </w:r>
            <w:r w:rsidR="00E6366E">
              <w:t xml:space="preserve">, </w:t>
            </w:r>
            <w:r w:rsidR="00E6366E">
              <w:rPr>
                <w:rFonts w:eastAsia="SimSun" w:hint="eastAsia"/>
                <w:lang w:val="en-US" w:eastAsia="zh-CN"/>
              </w:rPr>
              <w:t>1-4</w:t>
            </w:r>
            <w:r w:rsidRPr="00C25669">
              <w:t>, 2-1, 2-2, 2-3, 2-4, 2-5, 2-6</w:t>
            </w:r>
          </w:p>
        </w:tc>
      </w:tr>
      <w:tr w:rsidR="005B3300" w:rsidRPr="00C25669" w14:paraId="7E622D2C" w14:textId="77777777" w:rsidTr="008D1350">
        <w:tc>
          <w:tcPr>
            <w:tcW w:w="4818" w:type="dxa"/>
            <w:tcBorders>
              <w:top w:val="single" w:sz="4" w:space="0" w:color="auto"/>
              <w:left w:val="single" w:sz="4" w:space="0" w:color="auto"/>
              <w:bottom w:val="single" w:sz="4" w:space="0" w:color="auto"/>
              <w:right w:val="single" w:sz="4" w:space="0" w:color="auto"/>
            </w:tcBorders>
          </w:tcPr>
          <w:p w14:paraId="7EA7B65D" w14:textId="162A9201" w:rsidR="005B3300" w:rsidRPr="00C25669" w:rsidRDefault="005B3300" w:rsidP="000811C5">
            <w:pPr>
              <w:pStyle w:val="TAL"/>
              <w:rPr>
                <w:rFonts w:eastAsia="SimSun"/>
              </w:rPr>
            </w:pPr>
            <w:r w:rsidRPr="00C25669">
              <w:t>Verify the PDSCH mapping Type A HARQ soft combining performance</w:t>
            </w:r>
            <w:r w:rsidR="00DA35DC">
              <w:t xml:space="preserve"> in FR2-1</w:t>
            </w:r>
            <w:r w:rsidRPr="00C25669">
              <w:t xml:space="preserve"> under 2 receive antenna conditions.</w:t>
            </w:r>
          </w:p>
        </w:tc>
        <w:tc>
          <w:tcPr>
            <w:tcW w:w="4803" w:type="dxa"/>
            <w:tcBorders>
              <w:top w:val="single" w:sz="4" w:space="0" w:color="auto"/>
              <w:left w:val="single" w:sz="4" w:space="0" w:color="auto"/>
              <w:bottom w:val="single" w:sz="4" w:space="0" w:color="auto"/>
              <w:right w:val="single" w:sz="4" w:space="0" w:color="auto"/>
            </w:tcBorders>
          </w:tcPr>
          <w:p w14:paraId="030BFFD4" w14:textId="77777777" w:rsidR="005B3300" w:rsidRPr="00C25669" w:rsidRDefault="005B3300" w:rsidP="000811C5">
            <w:pPr>
              <w:pStyle w:val="TAL"/>
              <w:rPr>
                <w:rFonts w:eastAsia="SimSun"/>
                <w:lang w:eastAsia="zh-CN"/>
              </w:rPr>
            </w:pPr>
            <w:r w:rsidRPr="00C25669">
              <w:t>1-2</w:t>
            </w:r>
          </w:p>
        </w:tc>
      </w:tr>
      <w:tr w:rsidR="005B3300" w:rsidRPr="00C25669" w14:paraId="123B7D16" w14:textId="77777777" w:rsidTr="008D1350">
        <w:tc>
          <w:tcPr>
            <w:tcW w:w="4818" w:type="dxa"/>
            <w:tcBorders>
              <w:top w:val="single" w:sz="4" w:space="0" w:color="auto"/>
              <w:left w:val="single" w:sz="4" w:space="0" w:color="auto"/>
              <w:bottom w:val="single" w:sz="4" w:space="0" w:color="auto"/>
              <w:right w:val="single" w:sz="4" w:space="0" w:color="auto"/>
            </w:tcBorders>
          </w:tcPr>
          <w:p w14:paraId="176BE3EE" w14:textId="11DCBBCC" w:rsidR="005B3300" w:rsidRPr="00C25669" w:rsidRDefault="005B3300" w:rsidP="000811C5">
            <w:pPr>
              <w:pStyle w:val="TAL"/>
              <w:rPr>
                <w:rFonts w:eastAsia="SimSun"/>
              </w:rPr>
            </w:pPr>
            <w:r w:rsidRPr="00C25669">
              <w:rPr>
                <w:rFonts w:eastAsia="SimSun"/>
              </w:rPr>
              <w:t xml:space="preserve">Verify the PDSCH mapping Type A performance requirements for Enhanced Receiver Type 1 </w:t>
            </w:r>
            <w:r w:rsidR="00E20387">
              <w:rPr>
                <w:rFonts w:eastAsia="SimSun"/>
              </w:rPr>
              <w:t xml:space="preserve">in FR2-1 </w:t>
            </w:r>
            <w:r w:rsidRPr="00C25669">
              <w:rPr>
                <w:rFonts w:eastAsia="SimSun"/>
              </w:rPr>
              <w:t>under 2 receive antenna conditions.</w:t>
            </w:r>
          </w:p>
        </w:tc>
        <w:tc>
          <w:tcPr>
            <w:tcW w:w="4803" w:type="dxa"/>
            <w:tcBorders>
              <w:top w:val="single" w:sz="4" w:space="0" w:color="auto"/>
              <w:left w:val="single" w:sz="4" w:space="0" w:color="auto"/>
              <w:bottom w:val="single" w:sz="4" w:space="0" w:color="auto"/>
              <w:right w:val="single" w:sz="4" w:space="0" w:color="auto"/>
            </w:tcBorders>
          </w:tcPr>
          <w:p w14:paraId="2113DE15" w14:textId="77777777" w:rsidR="005B3300" w:rsidRPr="00C25669" w:rsidRDefault="005B3300" w:rsidP="000811C5">
            <w:pPr>
              <w:pStyle w:val="TAL"/>
              <w:rPr>
                <w:rFonts w:eastAsia="SimSun"/>
                <w:lang w:eastAsia="zh-CN"/>
              </w:rPr>
            </w:pPr>
            <w:r w:rsidRPr="00C25669">
              <w:t>3-1</w:t>
            </w:r>
          </w:p>
        </w:tc>
      </w:tr>
      <w:tr w:rsidR="008D1350" w:rsidRPr="00C25669" w14:paraId="37498BC5" w14:textId="77777777" w:rsidTr="008D1350">
        <w:tc>
          <w:tcPr>
            <w:tcW w:w="4818" w:type="dxa"/>
            <w:tcBorders>
              <w:top w:val="single" w:sz="4" w:space="0" w:color="auto"/>
              <w:left w:val="single" w:sz="4" w:space="0" w:color="auto"/>
              <w:bottom w:val="single" w:sz="4" w:space="0" w:color="auto"/>
              <w:right w:val="single" w:sz="4" w:space="0" w:color="auto"/>
            </w:tcBorders>
          </w:tcPr>
          <w:p w14:paraId="798ACE64" w14:textId="2C929EAF" w:rsidR="008D1350" w:rsidRPr="00C25669" w:rsidRDefault="008D1350" w:rsidP="008D1350">
            <w:pPr>
              <w:pStyle w:val="TAL"/>
              <w:rPr>
                <w:rFonts w:eastAsia="SimSun"/>
              </w:rPr>
            </w:pPr>
            <w:r>
              <w:t>Verify the PDSCH mapping Type A normal performance in FR2-2 under 2 receive antenna conditions and with different channel models, MCSs and number of MIMO layers</w:t>
            </w:r>
          </w:p>
        </w:tc>
        <w:tc>
          <w:tcPr>
            <w:tcW w:w="4803" w:type="dxa"/>
            <w:tcBorders>
              <w:top w:val="single" w:sz="4" w:space="0" w:color="auto"/>
              <w:left w:val="single" w:sz="4" w:space="0" w:color="auto"/>
              <w:bottom w:val="single" w:sz="4" w:space="0" w:color="auto"/>
              <w:right w:val="single" w:sz="4" w:space="0" w:color="auto"/>
            </w:tcBorders>
          </w:tcPr>
          <w:p w14:paraId="5D1CDCA5" w14:textId="0FDE5EAB" w:rsidR="008D1350" w:rsidRPr="00C25669" w:rsidRDefault="008D1350" w:rsidP="008D1350">
            <w:pPr>
              <w:pStyle w:val="TAL"/>
            </w:pPr>
            <w:r>
              <w:t>4-1, 4-2, 4-3, 4-4, 4-5, 4-6</w:t>
            </w:r>
          </w:p>
        </w:tc>
      </w:tr>
    </w:tbl>
    <w:p w14:paraId="0F3A63FA" w14:textId="77777777" w:rsidR="005B3300" w:rsidRPr="00C25669" w:rsidRDefault="005B3300" w:rsidP="005B3300">
      <w:pPr>
        <w:rPr>
          <w:rFonts w:eastAsia="SimSun"/>
        </w:rPr>
      </w:pPr>
    </w:p>
    <w:p w14:paraId="4E1A1D06" w14:textId="77777777" w:rsidR="005B3300" w:rsidRPr="00C25669" w:rsidRDefault="005B3300" w:rsidP="005B3300">
      <w:pPr>
        <w:pStyle w:val="TH"/>
      </w:pPr>
      <w:r w:rsidRPr="00C25669">
        <w:lastRenderedPageBreak/>
        <w:t>Table 7.2.2.2.1-2: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3436"/>
        <w:gridCol w:w="1107"/>
        <w:gridCol w:w="2560"/>
      </w:tblGrid>
      <w:tr w:rsidR="005B3300" w:rsidRPr="00C25669" w14:paraId="5CBF1DB6" w14:textId="77777777" w:rsidTr="000811C5">
        <w:trPr>
          <w:trHeight w:val="260"/>
          <w:jc w:val="center"/>
        </w:trPr>
        <w:tc>
          <w:tcPr>
            <w:tcW w:w="5883" w:type="dxa"/>
            <w:gridSpan w:val="2"/>
            <w:shd w:val="clear" w:color="auto" w:fill="auto"/>
          </w:tcPr>
          <w:p w14:paraId="5AD859A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1107" w:type="dxa"/>
            <w:shd w:val="clear" w:color="auto" w:fill="auto"/>
          </w:tcPr>
          <w:p w14:paraId="38F439C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2560" w:type="dxa"/>
            <w:shd w:val="clear" w:color="auto" w:fill="auto"/>
          </w:tcPr>
          <w:p w14:paraId="0C59668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734EAAD1" w14:textId="77777777" w:rsidTr="000811C5">
        <w:trPr>
          <w:trHeight w:val="260"/>
          <w:jc w:val="center"/>
        </w:trPr>
        <w:tc>
          <w:tcPr>
            <w:tcW w:w="5883" w:type="dxa"/>
            <w:gridSpan w:val="2"/>
            <w:shd w:val="clear" w:color="auto" w:fill="auto"/>
            <w:vAlign w:val="center"/>
          </w:tcPr>
          <w:p w14:paraId="2AE3B2B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1107" w:type="dxa"/>
            <w:shd w:val="clear" w:color="auto" w:fill="auto"/>
            <w:vAlign w:val="center"/>
          </w:tcPr>
          <w:p w14:paraId="7C4B3FDC"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6DDDDC0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r>
      <w:tr w:rsidR="005B3300" w:rsidRPr="00C25669" w14:paraId="6D6A061E" w14:textId="77777777" w:rsidTr="000811C5">
        <w:trPr>
          <w:trHeight w:val="250"/>
          <w:jc w:val="center"/>
        </w:trPr>
        <w:tc>
          <w:tcPr>
            <w:tcW w:w="5883" w:type="dxa"/>
            <w:gridSpan w:val="2"/>
            <w:shd w:val="clear" w:color="auto" w:fill="auto"/>
            <w:vAlign w:val="center"/>
          </w:tcPr>
          <w:p w14:paraId="2BFC0FA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1107" w:type="dxa"/>
            <w:shd w:val="clear" w:color="auto" w:fill="auto"/>
            <w:vAlign w:val="center"/>
          </w:tcPr>
          <w:p w14:paraId="7FF08F7E"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4ABDC63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41C01907" w14:textId="77777777" w:rsidTr="000811C5">
        <w:trPr>
          <w:trHeight w:val="1539"/>
          <w:jc w:val="center"/>
        </w:trPr>
        <w:tc>
          <w:tcPr>
            <w:tcW w:w="2447" w:type="dxa"/>
            <w:vMerge w:val="restart"/>
            <w:shd w:val="clear" w:color="auto" w:fill="auto"/>
            <w:vAlign w:val="center"/>
          </w:tcPr>
          <w:p w14:paraId="17799A72" w14:textId="77777777" w:rsidR="005B3300" w:rsidRPr="00C25669" w:rsidRDefault="005B3300" w:rsidP="000811C5">
            <w:pPr>
              <w:keepNext/>
              <w:keepLines/>
              <w:spacing w:after="0"/>
              <w:rPr>
                <w:rFonts w:ascii="Arial" w:eastAsia="SimSun" w:hAnsi="Arial"/>
                <w:sz w:val="18"/>
                <w:szCs w:val="18"/>
              </w:rPr>
            </w:pPr>
            <w:r w:rsidRPr="00C25669">
              <w:rPr>
                <w:rFonts w:ascii="Arial" w:eastAsia="SimSun" w:hAnsi="Arial"/>
                <w:sz w:val="18"/>
                <w:szCs w:val="18"/>
              </w:rPr>
              <w:t>CSI-RS for tracking</w:t>
            </w:r>
          </w:p>
        </w:tc>
        <w:tc>
          <w:tcPr>
            <w:tcW w:w="3436" w:type="dxa"/>
            <w:shd w:val="clear" w:color="auto" w:fill="auto"/>
            <w:vAlign w:val="center"/>
          </w:tcPr>
          <w:p w14:paraId="2F26D078" w14:textId="77777777" w:rsidR="005B3300" w:rsidRPr="00C25669" w:rsidDel="003A6904" w:rsidRDefault="005B3300" w:rsidP="000811C5">
            <w:pPr>
              <w:keepNext/>
              <w:keepLines/>
              <w:spacing w:after="0"/>
              <w:rPr>
                <w:rFonts w:ascii="Arial" w:eastAsia="SimSun" w:hAnsi="Arial"/>
                <w:sz w:val="18"/>
                <w:szCs w:val="18"/>
              </w:rPr>
            </w:pPr>
            <w:r w:rsidRPr="00C25669">
              <w:rPr>
                <w:rFonts w:ascii="Arial" w:eastAsia="SimSun" w:hAnsi="Arial"/>
                <w:sz w:val="18"/>
                <w:szCs w:val="18"/>
                <w:lang w:eastAsia="ja-JP"/>
              </w:rPr>
              <w:t>First OFDM symbol in the PRB used for CSI-RS (</w:t>
            </w:r>
            <w:r w:rsidRPr="00C25669">
              <w:rPr>
                <w:rFonts w:ascii="Arial" w:eastAsia="SimSun" w:hAnsi="Arial"/>
                <w:i/>
                <w:sz w:val="18"/>
                <w:szCs w:val="18"/>
                <w:lang w:eastAsia="ja-JP"/>
              </w:rPr>
              <w:t>l</w:t>
            </w:r>
            <w:r w:rsidRPr="00C25669">
              <w:rPr>
                <w:rFonts w:ascii="Arial" w:eastAsia="SimSun" w:hAnsi="Arial"/>
                <w:i/>
                <w:sz w:val="18"/>
                <w:szCs w:val="18"/>
                <w:vertAlign w:val="subscript"/>
                <w:lang w:eastAsia="ja-JP"/>
              </w:rPr>
              <w:t>0</w:t>
            </w:r>
            <w:r w:rsidRPr="00C25669">
              <w:rPr>
                <w:rFonts w:ascii="Arial" w:eastAsia="SimSun" w:hAnsi="Arial"/>
                <w:sz w:val="18"/>
                <w:szCs w:val="18"/>
                <w:lang w:eastAsia="ja-JP"/>
              </w:rPr>
              <w:t>)</w:t>
            </w:r>
          </w:p>
        </w:tc>
        <w:tc>
          <w:tcPr>
            <w:tcW w:w="1107" w:type="dxa"/>
            <w:shd w:val="clear" w:color="auto" w:fill="auto"/>
            <w:vAlign w:val="center"/>
          </w:tcPr>
          <w:p w14:paraId="7F186940" w14:textId="77777777" w:rsidR="005B3300" w:rsidRPr="00C25669" w:rsidRDefault="005B3300" w:rsidP="000811C5">
            <w:pPr>
              <w:keepNext/>
              <w:keepLines/>
              <w:spacing w:after="0"/>
              <w:jc w:val="center"/>
              <w:rPr>
                <w:rFonts w:ascii="Arial" w:eastAsia="SimSun" w:hAnsi="Arial"/>
                <w:sz w:val="18"/>
                <w:szCs w:val="18"/>
              </w:rPr>
            </w:pPr>
          </w:p>
        </w:tc>
        <w:tc>
          <w:tcPr>
            <w:tcW w:w="2560" w:type="dxa"/>
            <w:shd w:val="clear" w:color="auto" w:fill="auto"/>
            <w:vAlign w:val="center"/>
          </w:tcPr>
          <w:p w14:paraId="668ABE66" w14:textId="77777777" w:rsidR="005B3300" w:rsidRPr="00C25669" w:rsidRDefault="005B3300" w:rsidP="000811C5">
            <w:pPr>
              <w:keepNext/>
              <w:keepLines/>
              <w:spacing w:after="0"/>
              <w:jc w:val="center"/>
              <w:rPr>
                <w:rFonts w:ascii="Arial" w:eastAsia="SimSun" w:hAnsi="Arial"/>
                <w:sz w:val="18"/>
                <w:szCs w:val="18"/>
              </w:rPr>
            </w:pPr>
            <w:r w:rsidRPr="00C25669">
              <w:rPr>
                <w:rFonts w:ascii="Arial" w:eastAsia="SimSun" w:hAnsi="Arial"/>
                <w:sz w:val="18"/>
                <w:szCs w:val="18"/>
              </w:rPr>
              <w:t xml:space="preserve">For Test 1-1 and 1-2: </w:t>
            </w:r>
          </w:p>
          <w:p w14:paraId="73B73C86" w14:textId="77777777" w:rsidR="005B3300" w:rsidRPr="00C25669" w:rsidRDefault="005B3300" w:rsidP="000811C5">
            <w:pPr>
              <w:keepNext/>
              <w:keepLines/>
              <w:spacing w:after="0"/>
              <w:jc w:val="center"/>
              <w:rPr>
                <w:rFonts w:ascii="Arial" w:eastAsia="SimSun" w:hAnsi="Arial"/>
                <w:sz w:val="18"/>
                <w:szCs w:val="18"/>
              </w:rPr>
            </w:pPr>
            <w:r w:rsidRPr="00C25669">
              <w:rPr>
                <w:rFonts w:ascii="Arial" w:eastAsia="SimSun" w:hAnsi="Arial"/>
                <w:sz w:val="18"/>
                <w:szCs w:val="18"/>
              </w:rPr>
              <w:t>3 for CSI-RS resource 1 and 3</w:t>
            </w:r>
            <w:r w:rsidRPr="00C25669">
              <w:rPr>
                <w:rFonts w:ascii="Arial" w:eastAsia="SimSun" w:hAnsi="Arial"/>
                <w:sz w:val="18"/>
                <w:szCs w:val="18"/>
              </w:rPr>
              <w:br/>
              <w:t>7 for CSI-RS resource 2 and 4</w:t>
            </w:r>
          </w:p>
          <w:p w14:paraId="5799C8FB" w14:textId="77777777" w:rsidR="005B3300" w:rsidRPr="00C25669" w:rsidDel="003A6904" w:rsidRDefault="005B3300" w:rsidP="000811C5">
            <w:pPr>
              <w:pStyle w:val="TAC"/>
              <w:rPr>
                <w:szCs w:val="18"/>
              </w:rPr>
            </w:pPr>
          </w:p>
        </w:tc>
      </w:tr>
      <w:tr w:rsidR="005B3300" w:rsidRPr="00C25669" w14:paraId="46A3101C" w14:textId="77777777" w:rsidTr="000811C5">
        <w:trPr>
          <w:trHeight w:val="177"/>
          <w:jc w:val="center"/>
        </w:trPr>
        <w:tc>
          <w:tcPr>
            <w:tcW w:w="2447" w:type="dxa"/>
            <w:vMerge/>
            <w:shd w:val="clear" w:color="auto" w:fill="auto"/>
            <w:vAlign w:val="center"/>
          </w:tcPr>
          <w:p w14:paraId="018D0534" w14:textId="77777777" w:rsidR="005B3300" w:rsidRPr="00C25669" w:rsidRDefault="005B3300" w:rsidP="000811C5">
            <w:pPr>
              <w:keepNext/>
              <w:keepLines/>
              <w:spacing w:after="0"/>
              <w:rPr>
                <w:rFonts w:ascii="Arial" w:eastAsia="SimSun" w:hAnsi="Arial"/>
                <w:sz w:val="18"/>
                <w:szCs w:val="18"/>
              </w:rPr>
            </w:pPr>
          </w:p>
        </w:tc>
        <w:tc>
          <w:tcPr>
            <w:tcW w:w="3436" w:type="dxa"/>
            <w:shd w:val="clear" w:color="auto" w:fill="auto"/>
            <w:vAlign w:val="center"/>
          </w:tcPr>
          <w:p w14:paraId="1A0D3F56" w14:textId="77777777" w:rsidR="005B3300" w:rsidRPr="00C25669" w:rsidDel="003A6904" w:rsidRDefault="005B3300" w:rsidP="000811C5">
            <w:pPr>
              <w:keepNext/>
              <w:keepLines/>
              <w:spacing w:after="0"/>
              <w:rPr>
                <w:rFonts w:ascii="Arial" w:eastAsia="SimSun" w:hAnsi="Arial"/>
                <w:sz w:val="18"/>
                <w:szCs w:val="18"/>
              </w:rPr>
            </w:pPr>
            <w:r w:rsidRPr="00C25669">
              <w:rPr>
                <w:rFonts w:ascii="Arial" w:eastAsia="SimSun" w:hAnsi="Arial"/>
                <w:sz w:val="18"/>
                <w:szCs w:val="18"/>
              </w:rPr>
              <w:t>CSI-RS offset</w:t>
            </w:r>
          </w:p>
        </w:tc>
        <w:tc>
          <w:tcPr>
            <w:tcW w:w="1107" w:type="dxa"/>
            <w:shd w:val="clear" w:color="auto" w:fill="auto"/>
            <w:vAlign w:val="center"/>
          </w:tcPr>
          <w:p w14:paraId="09437680" w14:textId="77777777" w:rsidR="005B3300" w:rsidRPr="00C25669" w:rsidRDefault="005B3300" w:rsidP="000811C5">
            <w:pPr>
              <w:keepNext/>
              <w:keepLines/>
              <w:spacing w:after="0"/>
              <w:jc w:val="center"/>
              <w:rPr>
                <w:rFonts w:ascii="Arial" w:eastAsia="SimSun" w:hAnsi="Arial"/>
                <w:sz w:val="18"/>
                <w:szCs w:val="18"/>
              </w:rPr>
            </w:pPr>
            <w:r w:rsidRPr="00C25669">
              <w:rPr>
                <w:rFonts w:ascii="Arial" w:eastAsia="SimSun" w:hAnsi="Arial"/>
                <w:sz w:val="18"/>
                <w:szCs w:val="18"/>
              </w:rPr>
              <w:t>Slots</w:t>
            </w:r>
          </w:p>
        </w:tc>
        <w:tc>
          <w:tcPr>
            <w:tcW w:w="2560" w:type="dxa"/>
            <w:shd w:val="clear" w:color="auto" w:fill="auto"/>
            <w:vAlign w:val="center"/>
          </w:tcPr>
          <w:p w14:paraId="7C25CA93" w14:textId="77777777" w:rsidR="005B3300" w:rsidRPr="00C25669" w:rsidRDefault="005B3300" w:rsidP="000811C5">
            <w:pPr>
              <w:keepNext/>
              <w:keepLines/>
              <w:spacing w:after="0"/>
              <w:jc w:val="center"/>
              <w:rPr>
                <w:rFonts w:ascii="Arial" w:eastAsia="SimSun" w:hAnsi="Arial"/>
                <w:sz w:val="18"/>
                <w:szCs w:val="18"/>
                <w:lang w:eastAsia="zh-CN"/>
              </w:rPr>
            </w:pPr>
            <w:r w:rsidRPr="00C25669">
              <w:rPr>
                <w:rFonts w:ascii="Arial" w:eastAsia="SimSun" w:hAnsi="Arial"/>
                <w:sz w:val="18"/>
                <w:szCs w:val="18"/>
                <w:lang w:eastAsia="zh-CN"/>
              </w:rPr>
              <w:t xml:space="preserve">For Test 1-2: </w:t>
            </w:r>
          </w:p>
          <w:p w14:paraId="50D96931" w14:textId="77777777" w:rsidR="005B3300" w:rsidRPr="00C25669" w:rsidRDefault="005B3300" w:rsidP="000811C5">
            <w:pPr>
              <w:keepNext/>
              <w:keepLines/>
              <w:spacing w:after="0"/>
              <w:jc w:val="center"/>
              <w:rPr>
                <w:rFonts w:ascii="Arial" w:eastAsia="SimSun" w:hAnsi="Arial"/>
                <w:sz w:val="18"/>
                <w:szCs w:val="18"/>
              </w:rPr>
            </w:pPr>
            <w:r w:rsidRPr="00C25669">
              <w:rPr>
                <w:rFonts w:ascii="Arial" w:eastAsia="SimSun" w:hAnsi="Arial"/>
                <w:sz w:val="18"/>
                <w:szCs w:val="18"/>
              </w:rPr>
              <w:t>82 for CSI-RS resource 1 and 2</w:t>
            </w:r>
          </w:p>
          <w:p w14:paraId="3FA561BB" w14:textId="77777777" w:rsidR="005B3300" w:rsidRPr="00C25669" w:rsidDel="003A6904" w:rsidRDefault="005B3300" w:rsidP="000811C5">
            <w:pPr>
              <w:pStyle w:val="TAC"/>
              <w:rPr>
                <w:szCs w:val="18"/>
              </w:rPr>
            </w:pPr>
            <w:r w:rsidRPr="00C25669">
              <w:rPr>
                <w:rFonts w:eastAsia="SimSun"/>
                <w:szCs w:val="18"/>
              </w:rPr>
              <w:t>83 for CSI-RS resource 3 and 4</w:t>
            </w:r>
          </w:p>
        </w:tc>
      </w:tr>
      <w:tr w:rsidR="007B25A3" w:rsidRPr="00C25669" w:rsidDel="003A6904" w14:paraId="13529D39" w14:textId="77777777" w:rsidTr="000811C5">
        <w:trPr>
          <w:trHeight w:val="509"/>
          <w:jc w:val="center"/>
        </w:trPr>
        <w:tc>
          <w:tcPr>
            <w:tcW w:w="2447" w:type="dxa"/>
            <w:vMerge w:val="restart"/>
            <w:shd w:val="clear" w:color="auto" w:fill="auto"/>
            <w:vAlign w:val="center"/>
          </w:tcPr>
          <w:p w14:paraId="78ADDF74" w14:textId="77777777" w:rsidR="007B25A3" w:rsidRPr="00C25669" w:rsidDel="003A6904" w:rsidRDefault="007B25A3" w:rsidP="000811C5">
            <w:pPr>
              <w:keepNext/>
              <w:keepLines/>
              <w:spacing w:after="0"/>
              <w:rPr>
                <w:rFonts w:ascii="Arial" w:eastAsia="SimSun" w:hAnsi="Arial"/>
                <w:sz w:val="18"/>
              </w:rPr>
            </w:pPr>
            <w:r w:rsidRPr="00C25669">
              <w:rPr>
                <w:rFonts w:ascii="Arial" w:eastAsia="SimSun" w:hAnsi="Arial" w:hint="eastAsia"/>
                <w:sz w:val="18"/>
                <w:lang w:eastAsia="zh-CN"/>
              </w:rPr>
              <w:t>PDCCH configuration</w:t>
            </w:r>
          </w:p>
        </w:tc>
        <w:tc>
          <w:tcPr>
            <w:tcW w:w="3436" w:type="dxa"/>
            <w:shd w:val="clear" w:color="auto" w:fill="auto"/>
          </w:tcPr>
          <w:p w14:paraId="41626AD0" w14:textId="77777777" w:rsidR="007B25A3" w:rsidRPr="00C25669" w:rsidDel="003A6904" w:rsidRDefault="007B25A3" w:rsidP="000811C5">
            <w:pPr>
              <w:keepNext/>
              <w:keepLines/>
              <w:spacing w:after="0"/>
              <w:rPr>
                <w:rFonts w:ascii="Arial" w:eastAsia="SimSun" w:hAnsi="Arial"/>
                <w:sz w:val="18"/>
              </w:rPr>
            </w:pPr>
            <w:r w:rsidRPr="00C25669">
              <w:rPr>
                <w:rFonts w:ascii="Arial" w:eastAsia="SimSun" w:hAnsi="Arial"/>
                <w:sz w:val="18"/>
                <w:lang w:eastAsia="zh-CN"/>
              </w:rPr>
              <w:t>Number of PDCCH candidates and aggregation levels</w:t>
            </w:r>
          </w:p>
        </w:tc>
        <w:tc>
          <w:tcPr>
            <w:tcW w:w="1107" w:type="dxa"/>
            <w:shd w:val="clear" w:color="auto" w:fill="auto"/>
          </w:tcPr>
          <w:p w14:paraId="77A88932" w14:textId="77777777" w:rsidR="007B25A3" w:rsidRPr="00C25669" w:rsidDel="003A6904" w:rsidRDefault="007B25A3" w:rsidP="000811C5">
            <w:pPr>
              <w:keepNext/>
              <w:keepLines/>
              <w:spacing w:after="0"/>
              <w:jc w:val="center"/>
              <w:rPr>
                <w:rFonts w:ascii="Arial" w:eastAsia="SimSun" w:hAnsi="Arial"/>
                <w:sz w:val="18"/>
              </w:rPr>
            </w:pPr>
          </w:p>
        </w:tc>
        <w:tc>
          <w:tcPr>
            <w:tcW w:w="2560" w:type="dxa"/>
            <w:shd w:val="clear" w:color="auto" w:fill="auto"/>
          </w:tcPr>
          <w:p w14:paraId="17A448FD" w14:textId="76060DFB" w:rsidR="007B25A3" w:rsidRPr="00C25669" w:rsidRDefault="007B25A3" w:rsidP="00F90AE3">
            <w:pPr>
              <w:keepNext/>
              <w:keepLines/>
              <w:spacing w:after="0"/>
              <w:jc w:val="center"/>
              <w:rPr>
                <w:rFonts w:eastAsia="SimSun"/>
                <w:lang w:eastAsia="zh-CN"/>
              </w:rPr>
            </w:pPr>
            <w:r w:rsidRPr="00C25669">
              <w:rPr>
                <w:rFonts w:ascii="Arial" w:eastAsia="SimSun" w:hAnsi="Arial"/>
                <w:sz w:val="18"/>
                <w:lang w:eastAsia="zh-CN"/>
              </w:rPr>
              <w:t xml:space="preserve">1/AL4 for Test </w:t>
            </w:r>
            <w:r>
              <w:rPr>
                <w:rFonts w:ascii="Arial" w:eastAsia="SimSun" w:hAnsi="Arial" w:hint="eastAsia"/>
                <w:sz w:val="18"/>
                <w:lang w:val="en-US" w:eastAsia="zh-CN"/>
              </w:rPr>
              <w:t>1-4</w:t>
            </w:r>
            <w:r>
              <w:rPr>
                <w:rFonts w:ascii="Arial" w:eastAsia="SimSun" w:hAnsi="Arial"/>
                <w:sz w:val="18"/>
                <w:lang w:val="en-US" w:eastAsia="zh-CN"/>
              </w:rPr>
              <w:t>,</w:t>
            </w:r>
            <w:r w:rsidRPr="00C25669">
              <w:rPr>
                <w:rFonts w:ascii="Arial" w:eastAsia="SimSun" w:hAnsi="Arial"/>
                <w:sz w:val="18"/>
                <w:lang w:eastAsia="zh-CN"/>
              </w:rPr>
              <w:t xml:space="preserve"> 2-3</w:t>
            </w:r>
            <w:r>
              <w:rPr>
                <w:rFonts w:ascii="Arial" w:eastAsia="SimSun" w:hAnsi="Arial"/>
                <w:sz w:val="18"/>
                <w:szCs w:val="18"/>
                <w:lang w:eastAsia="zh-CN"/>
              </w:rPr>
              <w:t>, and 4-6</w:t>
            </w:r>
          </w:p>
          <w:p w14:paraId="1490D546" w14:textId="77777777" w:rsidR="007B25A3" w:rsidRPr="00C25669" w:rsidDel="003A6904" w:rsidRDefault="007B25A3" w:rsidP="00854AC5">
            <w:pPr>
              <w:keepNext/>
              <w:keepLines/>
              <w:spacing w:after="0"/>
              <w:jc w:val="center"/>
              <w:rPr>
                <w:rFonts w:ascii="Arial" w:eastAsia="SimSun" w:hAnsi="Arial"/>
                <w:sz w:val="18"/>
              </w:rPr>
            </w:pPr>
            <w:r w:rsidRPr="00C25669">
              <w:rPr>
                <w:rFonts w:ascii="Arial" w:eastAsia="SimSun" w:hAnsi="Arial"/>
                <w:sz w:val="18"/>
                <w:lang w:eastAsia="zh-CN"/>
              </w:rPr>
              <w:t>1/AL8 for other tests</w:t>
            </w:r>
          </w:p>
        </w:tc>
      </w:tr>
      <w:tr w:rsidR="00686482" w:rsidRPr="00C25669" w:rsidDel="003A6904" w14:paraId="2A1E5C08" w14:textId="77777777" w:rsidTr="000811C5">
        <w:trPr>
          <w:trHeight w:val="509"/>
          <w:jc w:val="center"/>
        </w:trPr>
        <w:tc>
          <w:tcPr>
            <w:tcW w:w="2447" w:type="dxa"/>
            <w:vMerge/>
            <w:shd w:val="clear" w:color="auto" w:fill="auto"/>
            <w:vAlign w:val="center"/>
          </w:tcPr>
          <w:p w14:paraId="1DE8A9C9" w14:textId="77777777" w:rsidR="00686482" w:rsidRPr="00C25669" w:rsidRDefault="00686482" w:rsidP="00686482">
            <w:pPr>
              <w:keepNext/>
              <w:keepLines/>
              <w:spacing w:after="0"/>
              <w:rPr>
                <w:rFonts w:ascii="Arial" w:eastAsia="SimSun" w:hAnsi="Arial"/>
                <w:sz w:val="18"/>
                <w:lang w:eastAsia="zh-CN"/>
              </w:rPr>
            </w:pPr>
          </w:p>
        </w:tc>
        <w:tc>
          <w:tcPr>
            <w:tcW w:w="3436" w:type="dxa"/>
            <w:shd w:val="clear" w:color="auto" w:fill="auto"/>
          </w:tcPr>
          <w:p w14:paraId="01C63600" w14:textId="6F8AD0A2" w:rsidR="00686482" w:rsidRPr="00C25669" w:rsidRDefault="00686482" w:rsidP="00F90AE3">
            <w:pPr>
              <w:pStyle w:val="TAL"/>
              <w:rPr>
                <w:rFonts w:eastAsia="SimSun"/>
                <w:lang w:eastAsia="zh-CN"/>
              </w:rPr>
            </w:pPr>
            <w:r w:rsidRPr="00C43EF2">
              <w:t>Symbols with PDCCH</w:t>
            </w:r>
          </w:p>
        </w:tc>
        <w:tc>
          <w:tcPr>
            <w:tcW w:w="1107" w:type="dxa"/>
            <w:shd w:val="clear" w:color="auto" w:fill="auto"/>
          </w:tcPr>
          <w:p w14:paraId="2C125766" w14:textId="77777777" w:rsidR="00686482" w:rsidRPr="00C25669" w:rsidDel="003A6904" w:rsidRDefault="00686482" w:rsidP="00F90AE3">
            <w:pPr>
              <w:pStyle w:val="TAC"/>
              <w:rPr>
                <w:rFonts w:eastAsia="SimSun"/>
              </w:rPr>
            </w:pPr>
          </w:p>
        </w:tc>
        <w:tc>
          <w:tcPr>
            <w:tcW w:w="2560" w:type="dxa"/>
            <w:shd w:val="clear" w:color="auto" w:fill="auto"/>
          </w:tcPr>
          <w:p w14:paraId="3B72D362" w14:textId="77777777" w:rsidR="00686482" w:rsidRPr="008B71D3" w:rsidRDefault="00686482" w:rsidP="00F90AE3">
            <w:pPr>
              <w:pStyle w:val="TAC"/>
              <w:rPr>
                <w:rFonts w:eastAsia="SimSun"/>
                <w:lang w:eastAsia="zh-CN"/>
              </w:rPr>
            </w:pPr>
            <w:r w:rsidRPr="00F90AE3">
              <w:rPr>
                <w:rFonts w:eastAsia="SimSun"/>
                <w:lang w:eastAsia="zh-CN"/>
              </w:rPr>
              <w:t>0,1 for Test 4-6</w:t>
            </w:r>
          </w:p>
          <w:p w14:paraId="56AF9CC7" w14:textId="3F242C3F" w:rsidR="00686482" w:rsidRPr="00C25669" w:rsidRDefault="00686482" w:rsidP="00F90AE3">
            <w:pPr>
              <w:pStyle w:val="TAC"/>
              <w:rPr>
                <w:rFonts w:eastAsia="SimSun"/>
                <w:lang w:eastAsia="zh-CN"/>
              </w:rPr>
            </w:pPr>
            <w:r w:rsidRPr="00F90AE3">
              <w:rPr>
                <w:rFonts w:eastAsia="SimSun"/>
                <w:lang w:eastAsia="zh-CN"/>
              </w:rPr>
              <w:t>0 for other tests</w:t>
            </w:r>
          </w:p>
        </w:tc>
      </w:tr>
      <w:tr w:rsidR="00686482" w:rsidRPr="00C25669" w:rsidDel="003A6904" w14:paraId="71DA5300" w14:textId="77777777" w:rsidTr="000811C5">
        <w:trPr>
          <w:trHeight w:val="509"/>
          <w:jc w:val="center"/>
        </w:trPr>
        <w:tc>
          <w:tcPr>
            <w:tcW w:w="2447" w:type="dxa"/>
            <w:vMerge/>
            <w:shd w:val="clear" w:color="auto" w:fill="auto"/>
            <w:vAlign w:val="center"/>
          </w:tcPr>
          <w:p w14:paraId="33E99748" w14:textId="77777777" w:rsidR="00686482" w:rsidRPr="00C25669" w:rsidRDefault="00686482" w:rsidP="00686482">
            <w:pPr>
              <w:keepNext/>
              <w:keepLines/>
              <w:spacing w:after="0"/>
              <w:rPr>
                <w:rFonts w:ascii="Arial" w:eastAsia="SimSun" w:hAnsi="Arial"/>
                <w:sz w:val="18"/>
                <w:lang w:eastAsia="zh-CN"/>
              </w:rPr>
            </w:pPr>
          </w:p>
        </w:tc>
        <w:tc>
          <w:tcPr>
            <w:tcW w:w="3436" w:type="dxa"/>
            <w:shd w:val="clear" w:color="auto" w:fill="auto"/>
          </w:tcPr>
          <w:p w14:paraId="235D74CF" w14:textId="69C237F6" w:rsidR="00686482" w:rsidRPr="00C25669" w:rsidRDefault="00686482" w:rsidP="00F90AE3">
            <w:pPr>
              <w:pStyle w:val="TAL"/>
              <w:rPr>
                <w:rFonts w:eastAsia="SimSun"/>
                <w:lang w:eastAsia="zh-CN"/>
              </w:rPr>
            </w:pPr>
            <w:r w:rsidRPr="00C43EF2">
              <w:t>Number of PRBs in CORESET</w:t>
            </w:r>
          </w:p>
        </w:tc>
        <w:tc>
          <w:tcPr>
            <w:tcW w:w="1107" w:type="dxa"/>
            <w:shd w:val="clear" w:color="auto" w:fill="auto"/>
          </w:tcPr>
          <w:p w14:paraId="5356DFE5" w14:textId="77777777" w:rsidR="00686482" w:rsidRPr="00C25669" w:rsidDel="003A6904" w:rsidRDefault="00686482" w:rsidP="00F90AE3">
            <w:pPr>
              <w:pStyle w:val="TAC"/>
              <w:rPr>
                <w:rFonts w:eastAsia="SimSun"/>
              </w:rPr>
            </w:pPr>
          </w:p>
        </w:tc>
        <w:tc>
          <w:tcPr>
            <w:tcW w:w="2560" w:type="dxa"/>
            <w:shd w:val="clear" w:color="auto" w:fill="auto"/>
          </w:tcPr>
          <w:p w14:paraId="5AE9D8B8" w14:textId="77777777" w:rsidR="00686482" w:rsidRPr="008B71D3" w:rsidRDefault="00686482" w:rsidP="00F90AE3">
            <w:pPr>
              <w:pStyle w:val="TAC"/>
              <w:rPr>
                <w:rFonts w:eastAsia="SimSun"/>
                <w:lang w:eastAsia="zh-CN"/>
              </w:rPr>
            </w:pPr>
            <w:r w:rsidRPr="00F90AE3">
              <w:rPr>
                <w:rFonts w:eastAsia="SimSun"/>
                <w:lang w:eastAsia="zh-CN"/>
              </w:rPr>
              <w:t>18 for Test 4-6</w:t>
            </w:r>
          </w:p>
          <w:p w14:paraId="46D844F5" w14:textId="582BEA73" w:rsidR="00686482" w:rsidRPr="00C25669" w:rsidRDefault="00686482" w:rsidP="00F90AE3">
            <w:pPr>
              <w:pStyle w:val="TAC"/>
              <w:rPr>
                <w:rFonts w:eastAsia="SimSun"/>
                <w:lang w:eastAsia="zh-CN"/>
              </w:rPr>
            </w:pPr>
            <w:r w:rsidRPr="00F90AE3">
              <w:t>Table 7.2-2 for other tests</w:t>
            </w:r>
          </w:p>
        </w:tc>
      </w:tr>
      <w:tr w:rsidR="005B3300" w:rsidRPr="00C25669" w14:paraId="2BF4DFA9" w14:textId="77777777" w:rsidTr="000811C5">
        <w:trPr>
          <w:trHeight w:val="260"/>
          <w:jc w:val="center"/>
        </w:trPr>
        <w:tc>
          <w:tcPr>
            <w:tcW w:w="2447" w:type="dxa"/>
            <w:vMerge w:val="restart"/>
            <w:shd w:val="clear" w:color="auto" w:fill="auto"/>
            <w:vAlign w:val="center"/>
          </w:tcPr>
          <w:p w14:paraId="63664F6C" w14:textId="77777777" w:rsidR="005B3300" w:rsidRPr="00C25669" w:rsidRDefault="005B3300" w:rsidP="000811C5">
            <w:pPr>
              <w:keepNext/>
              <w:keepLines/>
              <w:spacing w:after="0"/>
              <w:rPr>
                <w:rFonts w:ascii="Arial" w:eastAsia="SimSun" w:hAnsi="Arial"/>
                <w:i/>
                <w:sz w:val="18"/>
              </w:rPr>
            </w:pPr>
            <w:r w:rsidRPr="00C25669">
              <w:rPr>
                <w:rFonts w:ascii="Arial" w:eastAsia="SimSun" w:hAnsi="Arial"/>
                <w:sz w:val="18"/>
              </w:rPr>
              <w:t>PDSCH configuration</w:t>
            </w:r>
          </w:p>
        </w:tc>
        <w:tc>
          <w:tcPr>
            <w:tcW w:w="3436" w:type="dxa"/>
            <w:shd w:val="clear" w:color="auto" w:fill="auto"/>
            <w:vAlign w:val="center"/>
          </w:tcPr>
          <w:p w14:paraId="6701D985" w14:textId="77777777" w:rsidR="005B3300" w:rsidRPr="00C25669" w:rsidRDefault="005B3300" w:rsidP="000811C5">
            <w:pPr>
              <w:keepNext/>
              <w:keepLines/>
              <w:spacing w:after="0"/>
              <w:rPr>
                <w:rFonts w:ascii="Arial" w:eastAsia="SimSun" w:hAnsi="Arial"/>
                <w:i/>
                <w:sz w:val="18"/>
              </w:rPr>
            </w:pPr>
            <w:r w:rsidRPr="00C25669">
              <w:rPr>
                <w:rFonts w:ascii="Arial" w:eastAsia="SimSun" w:hAnsi="Arial"/>
                <w:sz w:val="18"/>
              </w:rPr>
              <w:t>Mapping type</w:t>
            </w:r>
          </w:p>
        </w:tc>
        <w:tc>
          <w:tcPr>
            <w:tcW w:w="1107" w:type="dxa"/>
            <w:shd w:val="clear" w:color="auto" w:fill="auto"/>
            <w:vAlign w:val="center"/>
          </w:tcPr>
          <w:p w14:paraId="4D02A3C0"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7950CDD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A</w:t>
            </w:r>
          </w:p>
        </w:tc>
      </w:tr>
      <w:tr w:rsidR="005B3300" w:rsidRPr="00C25669" w14:paraId="49AAB24A" w14:textId="77777777" w:rsidTr="000811C5">
        <w:trPr>
          <w:trHeight w:val="177"/>
          <w:jc w:val="center"/>
        </w:trPr>
        <w:tc>
          <w:tcPr>
            <w:tcW w:w="2447" w:type="dxa"/>
            <w:vMerge/>
            <w:shd w:val="clear" w:color="auto" w:fill="auto"/>
            <w:vAlign w:val="center"/>
          </w:tcPr>
          <w:p w14:paraId="6C351F4C"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4CFE9CB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i/>
                <w:sz w:val="18"/>
              </w:rPr>
              <w:t>k0</w:t>
            </w:r>
          </w:p>
        </w:tc>
        <w:tc>
          <w:tcPr>
            <w:tcW w:w="1107" w:type="dxa"/>
            <w:shd w:val="clear" w:color="auto" w:fill="auto"/>
            <w:vAlign w:val="center"/>
          </w:tcPr>
          <w:p w14:paraId="5ECE3CB1"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28FB3EF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w:t>
            </w:r>
          </w:p>
        </w:tc>
      </w:tr>
      <w:tr w:rsidR="005B3300" w:rsidRPr="00C25669" w14:paraId="0C43FE89" w14:textId="77777777" w:rsidTr="000811C5">
        <w:trPr>
          <w:trHeight w:val="177"/>
          <w:jc w:val="center"/>
        </w:trPr>
        <w:tc>
          <w:tcPr>
            <w:tcW w:w="2447" w:type="dxa"/>
            <w:vMerge/>
            <w:shd w:val="clear" w:color="auto" w:fill="auto"/>
            <w:vAlign w:val="center"/>
          </w:tcPr>
          <w:p w14:paraId="34869BB2"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2B0FDB3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1107" w:type="dxa"/>
            <w:shd w:val="clear" w:color="auto" w:fill="auto"/>
            <w:vAlign w:val="center"/>
          </w:tcPr>
          <w:p w14:paraId="1A58FDB5"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6B385503" w14:textId="77777777" w:rsidR="00AB718D" w:rsidRDefault="00AB718D" w:rsidP="00AB718D">
            <w:pPr>
              <w:keepNext/>
              <w:keepLines/>
              <w:spacing w:after="0"/>
              <w:jc w:val="center"/>
              <w:rPr>
                <w:rFonts w:ascii="Arial" w:eastAsia="SimSun" w:hAnsi="Arial"/>
                <w:sz w:val="18"/>
              </w:rPr>
            </w:pPr>
            <w:r>
              <w:rPr>
                <w:rFonts w:ascii="Arial" w:eastAsia="SimSun" w:hAnsi="Arial"/>
                <w:sz w:val="18"/>
              </w:rPr>
              <w:t>2 for Test case 4-6</w:t>
            </w:r>
          </w:p>
          <w:p w14:paraId="1D67C5D3" w14:textId="77777777" w:rsidR="00AB718D" w:rsidRDefault="00AB718D" w:rsidP="00AB718D">
            <w:pPr>
              <w:keepNext/>
              <w:keepLines/>
              <w:spacing w:after="0"/>
              <w:jc w:val="center"/>
              <w:rPr>
                <w:rFonts w:ascii="Arial" w:eastAsia="SimSun" w:hAnsi="Arial"/>
                <w:sz w:val="18"/>
              </w:rPr>
            </w:pPr>
            <w:r>
              <w:rPr>
                <w:rFonts w:ascii="Arial" w:eastAsia="SimSun" w:hAnsi="Arial"/>
                <w:sz w:val="18"/>
              </w:rPr>
              <w:t>1 for other Tests</w:t>
            </w:r>
          </w:p>
          <w:p w14:paraId="6309DBD9" w14:textId="615359D5" w:rsidR="005B3300" w:rsidRPr="00C25669" w:rsidRDefault="005B3300" w:rsidP="000811C5">
            <w:pPr>
              <w:keepNext/>
              <w:keepLines/>
              <w:spacing w:after="0"/>
              <w:jc w:val="center"/>
              <w:rPr>
                <w:rFonts w:ascii="Arial" w:eastAsia="SimSun" w:hAnsi="Arial"/>
                <w:sz w:val="18"/>
              </w:rPr>
            </w:pPr>
          </w:p>
        </w:tc>
      </w:tr>
      <w:tr w:rsidR="005B3300" w:rsidRPr="00C25669" w14:paraId="73921B30" w14:textId="77777777" w:rsidTr="000811C5">
        <w:trPr>
          <w:trHeight w:val="177"/>
          <w:jc w:val="center"/>
        </w:trPr>
        <w:tc>
          <w:tcPr>
            <w:tcW w:w="2447" w:type="dxa"/>
            <w:vMerge/>
            <w:shd w:val="clear" w:color="auto" w:fill="auto"/>
            <w:vAlign w:val="center"/>
          </w:tcPr>
          <w:p w14:paraId="2788740F"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38D9365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Length (L)</w:t>
            </w:r>
          </w:p>
        </w:tc>
        <w:tc>
          <w:tcPr>
            <w:tcW w:w="1107" w:type="dxa"/>
            <w:shd w:val="clear" w:color="auto" w:fill="auto"/>
            <w:vAlign w:val="center"/>
          </w:tcPr>
          <w:p w14:paraId="0005BD96"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7746D62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 xml:space="preserve">Specific to each </w:t>
            </w:r>
            <w:r w:rsidRPr="00C25669">
              <w:rPr>
                <w:rFonts w:ascii="Arial" w:eastAsia="SimSun" w:hAnsi="Arial" w:cs="Arial"/>
                <w:sz w:val="18"/>
              </w:rPr>
              <w:t>Reference</w:t>
            </w:r>
            <w:r w:rsidRPr="00C25669">
              <w:rPr>
                <w:rFonts w:ascii="Arial" w:eastAsia="SimSun" w:hAnsi="Arial" w:cs="Arial" w:hint="eastAsia"/>
                <w:sz w:val="18"/>
              </w:rPr>
              <w:t xml:space="preserve"> </w:t>
            </w:r>
            <w:r w:rsidRPr="00C25669">
              <w:rPr>
                <w:rFonts w:ascii="Arial" w:eastAsia="SimSun" w:hAnsi="Arial" w:cs="Arial"/>
                <w:sz w:val="18"/>
              </w:rPr>
              <w:t>channel as defined in A.3.2.2</w:t>
            </w:r>
          </w:p>
        </w:tc>
      </w:tr>
      <w:tr w:rsidR="005B3300" w:rsidRPr="00C25669" w14:paraId="32E3383C" w14:textId="77777777" w:rsidTr="000811C5">
        <w:trPr>
          <w:trHeight w:val="177"/>
          <w:jc w:val="center"/>
        </w:trPr>
        <w:tc>
          <w:tcPr>
            <w:tcW w:w="2447" w:type="dxa"/>
            <w:vMerge/>
            <w:shd w:val="clear" w:color="auto" w:fill="auto"/>
            <w:vAlign w:val="center"/>
          </w:tcPr>
          <w:p w14:paraId="4729EEA8"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2EB5845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aggregation factor</w:t>
            </w:r>
          </w:p>
        </w:tc>
        <w:tc>
          <w:tcPr>
            <w:tcW w:w="1107" w:type="dxa"/>
            <w:shd w:val="clear" w:color="auto" w:fill="auto"/>
            <w:vAlign w:val="center"/>
          </w:tcPr>
          <w:p w14:paraId="04A3BBC1"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1866980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5E5B3874" w14:textId="77777777" w:rsidTr="000811C5">
        <w:trPr>
          <w:trHeight w:val="177"/>
          <w:jc w:val="center"/>
        </w:trPr>
        <w:tc>
          <w:tcPr>
            <w:tcW w:w="2447" w:type="dxa"/>
            <w:vMerge/>
            <w:shd w:val="clear" w:color="auto" w:fill="auto"/>
            <w:vAlign w:val="center"/>
          </w:tcPr>
          <w:p w14:paraId="51F11AA8"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2998761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type</w:t>
            </w:r>
          </w:p>
        </w:tc>
        <w:tc>
          <w:tcPr>
            <w:tcW w:w="1107" w:type="dxa"/>
            <w:shd w:val="clear" w:color="auto" w:fill="auto"/>
            <w:vAlign w:val="center"/>
          </w:tcPr>
          <w:p w14:paraId="58F77978"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28FBC90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Static</w:t>
            </w:r>
          </w:p>
        </w:tc>
      </w:tr>
      <w:tr w:rsidR="005B3300" w:rsidRPr="00C25669" w14:paraId="59B2842D" w14:textId="77777777" w:rsidTr="000811C5">
        <w:trPr>
          <w:trHeight w:val="177"/>
          <w:jc w:val="center"/>
        </w:trPr>
        <w:tc>
          <w:tcPr>
            <w:tcW w:w="2447" w:type="dxa"/>
            <w:vMerge/>
            <w:shd w:val="clear" w:color="auto" w:fill="auto"/>
            <w:vAlign w:val="center"/>
          </w:tcPr>
          <w:p w14:paraId="6C91951A"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2811F3E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size</w:t>
            </w:r>
          </w:p>
        </w:tc>
        <w:tc>
          <w:tcPr>
            <w:tcW w:w="1107" w:type="dxa"/>
            <w:shd w:val="clear" w:color="auto" w:fill="auto"/>
            <w:vAlign w:val="center"/>
          </w:tcPr>
          <w:p w14:paraId="53C74062"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1DFDCA6B" w14:textId="16CED25F" w:rsidR="005B3300" w:rsidRPr="00C25669" w:rsidRDefault="00896F23" w:rsidP="000811C5">
            <w:pPr>
              <w:keepNext/>
              <w:keepLines/>
              <w:spacing w:after="0"/>
              <w:jc w:val="center"/>
              <w:rPr>
                <w:rFonts w:ascii="Arial" w:eastAsia="SimSun" w:hAnsi="Arial"/>
                <w:sz w:val="18"/>
              </w:rPr>
            </w:pPr>
            <w:r>
              <w:rPr>
                <w:rFonts w:ascii="Arial" w:eastAsia="SimSun" w:hAnsi="Arial"/>
                <w:sz w:val="18"/>
              </w:rPr>
              <w:t>wideband</w:t>
            </w:r>
            <w:r w:rsidR="005B3300" w:rsidRPr="00C25669">
              <w:rPr>
                <w:rFonts w:ascii="Arial" w:eastAsia="SimSun" w:hAnsi="Arial"/>
                <w:sz w:val="18"/>
              </w:rPr>
              <w:t xml:space="preserve"> for</w:t>
            </w:r>
            <w:r w:rsidR="005B3300" w:rsidRPr="00C25669">
              <w:rPr>
                <w:rFonts w:ascii="Arial" w:eastAsia="SimSun" w:hAnsi="Arial" w:hint="eastAsia"/>
                <w:sz w:val="18"/>
                <w:lang w:eastAsia="zh-CN"/>
              </w:rPr>
              <w:t xml:space="preserve"> Test</w:t>
            </w:r>
            <w:r w:rsidR="005B3300" w:rsidRPr="00C25669">
              <w:rPr>
                <w:rFonts w:ascii="Arial" w:eastAsia="SimSun" w:hAnsi="Arial"/>
                <w:sz w:val="18"/>
              </w:rPr>
              <w:t xml:space="preserve"> 1-1,</w:t>
            </w:r>
          </w:p>
          <w:p w14:paraId="2C4B240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 for other tests</w:t>
            </w:r>
          </w:p>
        </w:tc>
      </w:tr>
      <w:tr w:rsidR="005B3300" w:rsidRPr="00C25669" w14:paraId="609E77DC" w14:textId="77777777" w:rsidTr="000811C5">
        <w:trPr>
          <w:trHeight w:val="177"/>
          <w:jc w:val="center"/>
        </w:trPr>
        <w:tc>
          <w:tcPr>
            <w:tcW w:w="2447" w:type="dxa"/>
            <w:vMerge/>
            <w:shd w:val="clear" w:color="auto" w:fill="auto"/>
            <w:vAlign w:val="center"/>
          </w:tcPr>
          <w:p w14:paraId="30858572"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0D5D2AC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Resource allocation type</w:t>
            </w:r>
          </w:p>
        </w:tc>
        <w:tc>
          <w:tcPr>
            <w:tcW w:w="1107" w:type="dxa"/>
            <w:shd w:val="clear" w:color="auto" w:fill="auto"/>
            <w:vAlign w:val="center"/>
          </w:tcPr>
          <w:p w14:paraId="4A3DD467"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2B8AC074" w14:textId="23DC44AB" w:rsidR="007E50C8" w:rsidRDefault="007E50C8" w:rsidP="00C43EF2">
            <w:pPr>
              <w:pStyle w:val="TAC"/>
              <w:rPr>
                <w:rFonts w:eastAsia="SimSun"/>
                <w:lang w:eastAsia="zh-CN"/>
              </w:rPr>
            </w:pPr>
            <w:r>
              <w:rPr>
                <w:rFonts w:eastAsia="SimSun"/>
              </w:rPr>
              <w:t>Test 2-1: Type 1 with start RB = 30, L</w:t>
            </w:r>
            <w:r>
              <w:rPr>
                <w:rFonts w:eastAsia="SimSun"/>
                <w:vertAlign w:val="subscript"/>
              </w:rPr>
              <w:t>RBs</w:t>
            </w:r>
            <w:r>
              <w:rPr>
                <w:rFonts w:eastAsia="SimSun"/>
              </w:rPr>
              <w:t xml:space="preserve"> = 6</w:t>
            </w:r>
          </w:p>
          <w:p w14:paraId="0505E235" w14:textId="55AA1FC3" w:rsidR="007E50C8" w:rsidRDefault="007E50C8" w:rsidP="00C43EF2">
            <w:pPr>
              <w:pStyle w:val="TAC"/>
              <w:rPr>
                <w:rFonts w:eastAsia="SimSun"/>
                <w:lang w:eastAsia="zh-CN"/>
              </w:rPr>
            </w:pPr>
            <w:r>
              <w:rPr>
                <w:rFonts w:eastAsia="SimSun"/>
                <w:lang w:eastAsia="zh-CN"/>
              </w:rPr>
              <w:t xml:space="preserve">Test 4-6: Type 1 with </w:t>
            </w:r>
            <w:r>
              <w:rPr>
                <w:rFonts w:eastAsia="SimSun"/>
              </w:rPr>
              <w:t>start RB = 24, L</w:t>
            </w:r>
            <w:r>
              <w:rPr>
                <w:rFonts w:eastAsia="SimSun"/>
                <w:vertAlign w:val="subscript"/>
              </w:rPr>
              <w:t>RBs</w:t>
            </w:r>
            <w:r>
              <w:rPr>
                <w:rFonts w:eastAsia="SimSun"/>
              </w:rPr>
              <w:t xml:space="preserve"> = 20</w:t>
            </w:r>
            <w:r>
              <w:rPr>
                <w:rFonts w:eastAsia="SimSun"/>
                <w:lang w:eastAsia="zh-CN"/>
              </w:rPr>
              <w:t xml:space="preserve"> </w:t>
            </w:r>
          </w:p>
          <w:p w14:paraId="42375AAD" w14:textId="3A9D5274" w:rsidR="005B3300" w:rsidRPr="00C25669" w:rsidRDefault="007E50C8" w:rsidP="00C43EF2">
            <w:pPr>
              <w:pStyle w:val="TAC"/>
              <w:rPr>
                <w:rFonts w:eastAsia="SimSun"/>
                <w:lang w:eastAsia="zh-CN"/>
              </w:rPr>
            </w:pPr>
            <w:r>
              <w:rPr>
                <w:rFonts w:eastAsia="SimSun"/>
                <w:lang w:eastAsia="zh-CN"/>
              </w:rPr>
              <w:t xml:space="preserve">Other tests: </w:t>
            </w:r>
            <w:r>
              <w:rPr>
                <w:rFonts w:eastAsia="SimSun"/>
              </w:rPr>
              <w:t xml:space="preserve">Type </w:t>
            </w:r>
            <w:r>
              <w:rPr>
                <w:rFonts w:eastAsia="SimSun"/>
                <w:lang w:eastAsia="zh-CN"/>
              </w:rPr>
              <w:t>0</w:t>
            </w:r>
          </w:p>
        </w:tc>
      </w:tr>
      <w:tr w:rsidR="005B3300" w:rsidRPr="00C25669" w14:paraId="752DF99F" w14:textId="77777777" w:rsidTr="000811C5">
        <w:trPr>
          <w:trHeight w:val="177"/>
          <w:jc w:val="center"/>
        </w:trPr>
        <w:tc>
          <w:tcPr>
            <w:tcW w:w="2447" w:type="dxa"/>
            <w:vMerge/>
            <w:shd w:val="clear" w:color="auto" w:fill="auto"/>
            <w:vAlign w:val="center"/>
          </w:tcPr>
          <w:p w14:paraId="3A692B08"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6FA4B24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RBG size</w:t>
            </w:r>
          </w:p>
        </w:tc>
        <w:tc>
          <w:tcPr>
            <w:tcW w:w="1107" w:type="dxa"/>
            <w:shd w:val="clear" w:color="auto" w:fill="auto"/>
            <w:vAlign w:val="center"/>
          </w:tcPr>
          <w:p w14:paraId="1C57A4CF"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695A656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Test 2-1: N/A</w:t>
            </w:r>
          </w:p>
          <w:p w14:paraId="4BF0EFD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Other tests: C</w:t>
            </w:r>
            <w:r w:rsidRPr="00C25669">
              <w:rPr>
                <w:rFonts w:ascii="Arial" w:eastAsia="SimSun" w:hAnsi="Arial"/>
                <w:sz w:val="18"/>
                <w:lang w:eastAsia="zh-CN"/>
              </w:rPr>
              <w:t>onfig2</w:t>
            </w:r>
          </w:p>
        </w:tc>
      </w:tr>
      <w:tr w:rsidR="005B3300" w:rsidRPr="00C25669" w14:paraId="1E95CD85" w14:textId="77777777" w:rsidTr="000811C5">
        <w:trPr>
          <w:trHeight w:val="177"/>
          <w:jc w:val="center"/>
        </w:trPr>
        <w:tc>
          <w:tcPr>
            <w:tcW w:w="2447" w:type="dxa"/>
            <w:vMerge/>
            <w:shd w:val="clear" w:color="auto" w:fill="auto"/>
            <w:vAlign w:val="center"/>
          </w:tcPr>
          <w:p w14:paraId="7FCE45E3"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275C22D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lang w:eastAsia="ja-JP"/>
              </w:rPr>
              <w:t>VRB-to-PRB mapping type</w:t>
            </w:r>
          </w:p>
        </w:tc>
        <w:tc>
          <w:tcPr>
            <w:tcW w:w="1107" w:type="dxa"/>
            <w:shd w:val="clear" w:color="auto" w:fill="auto"/>
            <w:vAlign w:val="center"/>
          </w:tcPr>
          <w:p w14:paraId="14B1FC1C"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0B217BC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5B3300" w:rsidRPr="00C25669" w14:paraId="17E3C034" w14:textId="77777777" w:rsidTr="000811C5">
        <w:trPr>
          <w:trHeight w:val="177"/>
          <w:jc w:val="center"/>
        </w:trPr>
        <w:tc>
          <w:tcPr>
            <w:tcW w:w="2447" w:type="dxa"/>
            <w:vMerge/>
            <w:shd w:val="clear" w:color="auto" w:fill="auto"/>
            <w:vAlign w:val="center"/>
          </w:tcPr>
          <w:p w14:paraId="73FA2D72"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5FAE6F37" w14:textId="77777777" w:rsidR="005B3300" w:rsidRPr="00C25669" w:rsidRDefault="005B3300" w:rsidP="000811C5">
            <w:pPr>
              <w:keepNext/>
              <w:keepLines/>
              <w:spacing w:after="0"/>
              <w:rPr>
                <w:rFonts w:ascii="Arial" w:eastAsia="SimSun" w:hAnsi="Arial"/>
                <w:sz w:val="18"/>
                <w:lang w:eastAsia="ja-JP"/>
              </w:rPr>
            </w:pPr>
            <w:r w:rsidRPr="00C25669">
              <w:rPr>
                <w:rFonts w:ascii="Arial" w:eastAsia="SimSun" w:hAnsi="Arial"/>
                <w:sz w:val="18"/>
                <w:lang w:eastAsia="ja-JP"/>
              </w:rPr>
              <w:t>VRB-to-PRB mapping interleaver bundle size</w:t>
            </w:r>
          </w:p>
        </w:tc>
        <w:tc>
          <w:tcPr>
            <w:tcW w:w="1107" w:type="dxa"/>
            <w:shd w:val="clear" w:color="auto" w:fill="auto"/>
            <w:vAlign w:val="center"/>
          </w:tcPr>
          <w:p w14:paraId="41ED741C"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4D8C3BE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6CF88118" w14:textId="77777777" w:rsidTr="000811C5">
        <w:trPr>
          <w:trHeight w:val="250"/>
          <w:jc w:val="center"/>
        </w:trPr>
        <w:tc>
          <w:tcPr>
            <w:tcW w:w="2447" w:type="dxa"/>
            <w:vMerge w:val="restart"/>
            <w:shd w:val="clear" w:color="auto" w:fill="auto"/>
            <w:vAlign w:val="center"/>
          </w:tcPr>
          <w:p w14:paraId="17513AD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DMRS configuration</w:t>
            </w:r>
          </w:p>
        </w:tc>
        <w:tc>
          <w:tcPr>
            <w:tcW w:w="3436" w:type="dxa"/>
            <w:shd w:val="clear" w:color="auto" w:fill="auto"/>
            <w:vAlign w:val="center"/>
          </w:tcPr>
          <w:p w14:paraId="224B53E7" w14:textId="77777777" w:rsidR="005B3300" w:rsidRPr="00C25669" w:rsidRDefault="005B3300" w:rsidP="000811C5">
            <w:pPr>
              <w:keepNext/>
              <w:keepLines/>
              <w:spacing w:after="0"/>
              <w:rPr>
                <w:rFonts w:ascii="Arial" w:eastAsia="SimSun" w:hAnsi="Arial"/>
                <w:sz w:val="18"/>
                <w:lang w:eastAsia="ja-JP"/>
              </w:rPr>
            </w:pPr>
            <w:r w:rsidRPr="00C25669">
              <w:rPr>
                <w:rFonts w:ascii="Arial" w:eastAsia="SimSun" w:hAnsi="Arial"/>
                <w:sz w:val="18"/>
              </w:rPr>
              <w:t>DMRS Type</w:t>
            </w:r>
          </w:p>
        </w:tc>
        <w:tc>
          <w:tcPr>
            <w:tcW w:w="1107" w:type="dxa"/>
            <w:shd w:val="clear" w:color="auto" w:fill="auto"/>
            <w:vAlign w:val="center"/>
          </w:tcPr>
          <w:p w14:paraId="3EDE79D1"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77F429E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1</w:t>
            </w:r>
          </w:p>
        </w:tc>
      </w:tr>
      <w:tr w:rsidR="005B3300" w:rsidRPr="00C25669" w14:paraId="1E4D5E6F" w14:textId="77777777" w:rsidTr="000811C5">
        <w:trPr>
          <w:trHeight w:val="177"/>
          <w:jc w:val="center"/>
        </w:trPr>
        <w:tc>
          <w:tcPr>
            <w:tcW w:w="2447" w:type="dxa"/>
            <w:vMerge/>
            <w:shd w:val="clear" w:color="auto" w:fill="auto"/>
            <w:vAlign w:val="center"/>
          </w:tcPr>
          <w:p w14:paraId="147D716E"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2B75383E" w14:textId="77777777" w:rsidR="005B3300" w:rsidRPr="00C25669" w:rsidRDefault="005B3300" w:rsidP="000811C5">
            <w:pPr>
              <w:keepNext/>
              <w:keepLines/>
              <w:spacing w:after="0"/>
              <w:rPr>
                <w:rFonts w:ascii="Arial" w:eastAsia="SimSun" w:hAnsi="Arial"/>
                <w:sz w:val="18"/>
                <w:lang w:eastAsia="ja-JP"/>
              </w:rPr>
            </w:pPr>
            <w:r w:rsidRPr="00C25669">
              <w:rPr>
                <w:rFonts w:ascii="Arial" w:eastAsia="SimSun" w:hAnsi="Arial"/>
                <w:sz w:val="18"/>
              </w:rPr>
              <w:t>Number of additional DMRS</w:t>
            </w:r>
          </w:p>
        </w:tc>
        <w:tc>
          <w:tcPr>
            <w:tcW w:w="1107" w:type="dxa"/>
            <w:shd w:val="clear" w:color="auto" w:fill="auto"/>
            <w:vAlign w:val="center"/>
          </w:tcPr>
          <w:p w14:paraId="4AFB6D9A"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2AA886F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6C62022E" w14:textId="77777777" w:rsidTr="000811C5">
        <w:trPr>
          <w:trHeight w:val="177"/>
          <w:jc w:val="center"/>
        </w:trPr>
        <w:tc>
          <w:tcPr>
            <w:tcW w:w="2447" w:type="dxa"/>
            <w:vMerge/>
            <w:shd w:val="clear" w:color="auto" w:fill="auto"/>
            <w:vAlign w:val="center"/>
          </w:tcPr>
          <w:p w14:paraId="192C9979" w14:textId="77777777" w:rsidR="005B3300" w:rsidRPr="00C25669" w:rsidRDefault="005B3300" w:rsidP="000811C5">
            <w:pPr>
              <w:keepNext/>
              <w:keepLines/>
              <w:spacing w:after="0"/>
              <w:rPr>
                <w:rFonts w:ascii="Arial" w:eastAsia="SimSun" w:hAnsi="Arial"/>
                <w:sz w:val="18"/>
              </w:rPr>
            </w:pPr>
          </w:p>
        </w:tc>
        <w:tc>
          <w:tcPr>
            <w:tcW w:w="3436" w:type="dxa"/>
            <w:shd w:val="clear" w:color="auto" w:fill="auto"/>
            <w:vAlign w:val="center"/>
          </w:tcPr>
          <w:p w14:paraId="5F0885EE" w14:textId="77777777" w:rsidR="005B3300" w:rsidRPr="00C25669" w:rsidRDefault="005B3300" w:rsidP="000811C5">
            <w:pPr>
              <w:keepNext/>
              <w:keepLines/>
              <w:spacing w:after="0"/>
              <w:rPr>
                <w:rFonts w:ascii="Arial" w:eastAsia="SimSun" w:hAnsi="Arial"/>
                <w:sz w:val="18"/>
                <w:lang w:eastAsia="ja-JP"/>
              </w:rPr>
            </w:pPr>
            <w:r w:rsidRPr="00C25669">
              <w:rPr>
                <w:rFonts w:ascii="Arial" w:eastAsia="SimSun" w:hAnsi="Arial"/>
                <w:sz w:val="18"/>
              </w:rPr>
              <w:t>Maximum number of OFDM symbols for DL front loaded DMRS</w:t>
            </w:r>
          </w:p>
        </w:tc>
        <w:tc>
          <w:tcPr>
            <w:tcW w:w="1107" w:type="dxa"/>
            <w:shd w:val="clear" w:color="auto" w:fill="auto"/>
            <w:vAlign w:val="center"/>
          </w:tcPr>
          <w:p w14:paraId="6506E688" w14:textId="77777777" w:rsidR="005B3300" w:rsidRPr="00C25669" w:rsidRDefault="005B3300" w:rsidP="000811C5">
            <w:pPr>
              <w:keepNext/>
              <w:keepLines/>
              <w:spacing w:after="0"/>
              <w:jc w:val="center"/>
              <w:rPr>
                <w:rFonts w:ascii="Arial" w:eastAsia="SimSun" w:hAnsi="Arial"/>
                <w:sz w:val="18"/>
              </w:rPr>
            </w:pPr>
          </w:p>
        </w:tc>
        <w:tc>
          <w:tcPr>
            <w:tcW w:w="2560" w:type="dxa"/>
            <w:shd w:val="clear" w:color="auto" w:fill="auto"/>
            <w:vAlign w:val="center"/>
          </w:tcPr>
          <w:p w14:paraId="54C6DEE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1</w:t>
            </w:r>
          </w:p>
        </w:tc>
      </w:tr>
      <w:tr w:rsidR="005B3300" w:rsidRPr="00C25669" w14:paraId="10B5D853" w14:textId="77777777" w:rsidTr="000811C5">
        <w:trPr>
          <w:trHeight w:val="1527"/>
          <w:jc w:val="center"/>
        </w:trPr>
        <w:tc>
          <w:tcPr>
            <w:tcW w:w="58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FA9CBF"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1107" w:type="dxa"/>
            <w:tcBorders>
              <w:top w:val="single" w:sz="4" w:space="0" w:color="auto"/>
              <w:left w:val="single" w:sz="4" w:space="0" w:color="auto"/>
              <w:bottom w:val="single" w:sz="4" w:space="0" w:color="auto"/>
              <w:right w:val="single" w:sz="4" w:space="0" w:color="auto"/>
            </w:tcBorders>
            <w:shd w:val="clear" w:color="auto" w:fill="auto"/>
            <w:vAlign w:val="center"/>
          </w:tcPr>
          <w:p w14:paraId="575BEC94" w14:textId="77777777" w:rsidR="005B3300" w:rsidRPr="00C25669" w:rsidRDefault="005B3300" w:rsidP="000811C5">
            <w:pPr>
              <w:keepNext/>
              <w:keepLines/>
              <w:spacing w:after="0"/>
              <w:jc w:val="center"/>
              <w:rPr>
                <w:rFonts w:ascii="Arial" w:eastAsia="SimSun" w:hAnsi="Arial"/>
                <w:sz w:val="18"/>
              </w:rPr>
            </w:pPr>
          </w:p>
        </w:tc>
        <w:tc>
          <w:tcPr>
            <w:tcW w:w="2560" w:type="dxa"/>
            <w:tcBorders>
              <w:top w:val="single" w:sz="4" w:space="0" w:color="auto"/>
              <w:left w:val="single" w:sz="4" w:space="0" w:color="auto"/>
              <w:bottom w:val="single" w:sz="4" w:space="0" w:color="auto"/>
              <w:right w:val="single" w:sz="4" w:space="0" w:color="auto"/>
            </w:tcBorders>
            <w:shd w:val="clear" w:color="auto" w:fill="auto"/>
            <w:vAlign w:val="center"/>
          </w:tcPr>
          <w:p w14:paraId="7C8FD582" w14:textId="03503CDA"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 for Test 1-1, 1-3,</w:t>
            </w:r>
            <w:r w:rsidR="00E6366E">
              <w:rPr>
                <w:rFonts w:ascii="Arial" w:eastAsia="SimSun" w:hAnsi="Arial" w:hint="eastAsia"/>
                <w:sz w:val="18"/>
                <w:lang w:val="en-US" w:eastAsia="zh-CN"/>
              </w:rPr>
              <w:t xml:space="preserve"> 1-4,</w:t>
            </w:r>
            <w:r w:rsidRPr="00C25669">
              <w:rPr>
                <w:rFonts w:ascii="Arial" w:eastAsia="SimSun" w:hAnsi="Arial"/>
                <w:sz w:val="18"/>
              </w:rPr>
              <w:t xml:space="preserve"> </w:t>
            </w:r>
            <w:r w:rsidRPr="00C25669">
              <w:rPr>
                <w:rFonts w:ascii="Arial" w:eastAsia="SimSun" w:hAnsi="Arial" w:hint="eastAsia"/>
                <w:sz w:val="18"/>
                <w:lang w:eastAsia="zh-CN"/>
              </w:rPr>
              <w:t xml:space="preserve">2-2, </w:t>
            </w:r>
            <w:r w:rsidRPr="00C25669">
              <w:rPr>
                <w:rFonts w:ascii="Arial" w:eastAsia="SimSun" w:hAnsi="Arial"/>
                <w:sz w:val="18"/>
              </w:rPr>
              <w:t>2-4</w:t>
            </w:r>
            <w:r w:rsidR="00FA42C7">
              <w:rPr>
                <w:rFonts w:ascii="Arial" w:eastAsia="SimSun" w:hAnsi="Arial"/>
                <w:sz w:val="18"/>
              </w:rPr>
              <w:t>, 4-1, 4-2, 4-4,</w:t>
            </w:r>
          </w:p>
          <w:p w14:paraId="34FEE41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10 for Test 2-1, 2-3</w:t>
            </w:r>
            <w:r w:rsidRPr="00C25669">
              <w:rPr>
                <w:rFonts w:ascii="Arial" w:eastAsia="SimSun" w:hAnsi="Arial" w:hint="eastAsia"/>
                <w:sz w:val="18"/>
                <w:lang w:eastAsia="zh-CN"/>
              </w:rPr>
              <w:t>, 2-5, 2-6, 3-1</w:t>
            </w:r>
          </w:p>
          <w:p w14:paraId="31806C85" w14:textId="1540C6D5"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16 for Test 1-2</w:t>
            </w:r>
            <w:r w:rsidR="006965EE">
              <w:rPr>
                <w:rFonts w:ascii="Arial" w:eastAsia="SimSun" w:hAnsi="Arial"/>
                <w:sz w:val="18"/>
              </w:rPr>
              <w:t>, 4-3, 4-5, 4-6</w:t>
            </w:r>
          </w:p>
          <w:p w14:paraId="26CFE5F6" w14:textId="77777777" w:rsidR="005B3300" w:rsidRPr="00C25669" w:rsidRDefault="005B3300" w:rsidP="000811C5">
            <w:pPr>
              <w:keepNext/>
              <w:keepLines/>
              <w:spacing w:after="0"/>
              <w:jc w:val="center"/>
              <w:rPr>
                <w:rFonts w:ascii="Arial" w:eastAsia="SimSun" w:hAnsi="Arial"/>
                <w:sz w:val="18"/>
                <w:lang w:eastAsia="zh-CN"/>
              </w:rPr>
            </w:pPr>
          </w:p>
        </w:tc>
      </w:tr>
      <w:tr w:rsidR="005B3300" w:rsidRPr="00C25669" w14:paraId="1131DABE" w14:textId="77777777" w:rsidTr="000811C5">
        <w:trPr>
          <w:trHeight w:val="86"/>
          <w:jc w:val="center"/>
        </w:trPr>
        <w:tc>
          <w:tcPr>
            <w:tcW w:w="58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38A658"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1107" w:type="dxa"/>
            <w:tcBorders>
              <w:top w:val="single" w:sz="4" w:space="0" w:color="auto"/>
              <w:left w:val="single" w:sz="4" w:space="0" w:color="auto"/>
              <w:bottom w:val="single" w:sz="4" w:space="0" w:color="auto"/>
              <w:right w:val="single" w:sz="4" w:space="0" w:color="auto"/>
            </w:tcBorders>
            <w:shd w:val="clear" w:color="auto" w:fill="auto"/>
            <w:vAlign w:val="center"/>
          </w:tcPr>
          <w:p w14:paraId="37524EAB" w14:textId="77777777" w:rsidR="005B3300" w:rsidRPr="00C25669" w:rsidRDefault="005B3300" w:rsidP="000811C5">
            <w:pPr>
              <w:keepNext/>
              <w:keepLines/>
              <w:spacing w:after="0"/>
              <w:jc w:val="center"/>
              <w:rPr>
                <w:rFonts w:ascii="Arial" w:eastAsia="SimSun" w:hAnsi="Arial"/>
                <w:sz w:val="18"/>
              </w:rPr>
            </w:pPr>
          </w:p>
        </w:tc>
        <w:tc>
          <w:tcPr>
            <w:tcW w:w="2560" w:type="dxa"/>
            <w:tcBorders>
              <w:top w:val="single" w:sz="4" w:space="0" w:color="auto"/>
              <w:left w:val="single" w:sz="4" w:space="0" w:color="auto"/>
              <w:bottom w:val="single" w:sz="4" w:space="0" w:color="auto"/>
              <w:right w:val="single" w:sz="4" w:space="0" w:color="auto"/>
            </w:tcBorders>
            <w:shd w:val="clear" w:color="auto" w:fill="auto"/>
            <w:vAlign w:val="center"/>
          </w:tcPr>
          <w:p w14:paraId="6BA0C1A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As defined in Annex A.1.3</w:t>
            </w:r>
          </w:p>
        </w:tc>
      </w:tr>
    </w:tbl>
    <w:p w14:paraId="40A171FB" w14:textId="77777777" w:rsidR="005B3300" w:rsidRPr="00C25669" w:rsidRDefault="005B3300" w:rsidP="005B3300">
      <w:pPr>
        <w:rPr>
          <w:rFonts w:eastAsia="SimSun"/>
        </w:rPr>
      </w:pPr>
    </w:p>
    <w:p w14:paraId="0C9E848D" w14:textId="55CBEAB5" w:rsidR="005B3300" w:rsidRPr="00C25669" w:rsidRDefault="005B3300" w:rsidP="005B3300">
      <w:pPr>
        <w:pStyle w:val="TH"/>
      </w:pPr>
      <w:r w:rsidRPr="00C25669">
        <w:lastRenderedPageBreak/>
        <w:t>Table 7.2.2.2</w:t>
      </w:r>
      <w:r w:rsidRPr="00C25669">
        <w:rPr>
          <w:lang w:eastAsia="zh-CN"/>
        </w:rPr>
        <w:t>.1</w:t>
      </w:r>
      <w:r w:rsidRPr="00C25669">
        <w:t>-3: Minimum performance for Rank 1 (FRC)</w:t>
      </w:r>
      <w:r w:rsidR="00D86EFA">
        <w:t xml:space="preserve"> for FR2-1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616"/>
        <w:gridCol w:w="1037"/>
        <w:gridCol w:w="1501"/>
        <w:gridCol w:w="1106"/>
        <w:gridCol w:w="1004"/>
        <w:gridCol w:w="1205"/>
        <w:gridCol w:w="1299"/>
        <w:gridCol w:w="1118"/>
        <w:gridCol w:w="735"/>
      </w:tblGrid>
      <w:tr w:rsidR="005B3300" w:rsidRPr="00C25669" w14:paraId="7AF94322" w14:textId="77777777" w:rsidTr="000811C5">
        <w:trPr>
          <w:trHeight w:val="338"/>
          <w:jc w:val="center"/>
        </w:trPr>
        <w:tc>
          <w:tcPr>
            <w:tcW w:w="320" w:type="pct"/>
            <w:vMerge w:val="restart"/>
            <w:shd w:val="clear" w:color="auto" w:fill="FFFFFF"/>
            <w:vAlign w:val="center"/>
          </w:tcPr>
          <w:p w14:paraId="384FCAF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w:t>
            </w:r>
          </w:p>
        </w:tc>
        <w:tc>
          <w:tcPr>
            <w:tcW w:w="539" w:type="pct"/>
            <w:vMerge w:val="restart"/>
            <w:shd w:val="clear" w:color="auto" w:fill="FFFFFF"/>
            <w:vAlign w:val="center"/>
          </w:tcPr>
          <w:p w14:paraId="682988D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w:t>
            </w:r>
            <w:r w:rsidRPr="00C25669">
              <w:rPr>
                <w:rFonts w:ascii="Arial" w:eastAsia="SimSun" w:hAnsi="Arial" w:hint="eastAsia"/>
                <w:b/>
                <w:sz w:val="18"/>
                <w:lang w:eastAsia="zh-CN"/>
              </w:rPr>
              <w:t xml:space="preserve"> </w:t>
            </w:r>
            <w:r w:rsidRPr="00C25669">
              <w:rPr>
                <w:rFonts w:ascii="Arial" w:eastAsia="SimSun" w:hAnsi="Arial"/>
                <w:b/>
                <w:sz w:val="18"/>
              </w:rPr>
              <w:t>channel</w:t>
            </w:r>
          </w:p>
        </w:tc>
        <w:tc>
          <w:tcPr>
            <w:tcW w:w="780" w:type="pct"/>
            <w:vMerge w:val="restart"/>
            <w:shd w:val="clear" w:color="auto" w:fill="FFFFFF"/>
            <w:vAlign w:val="center"/>
          </w:tcPr>
          <w:p w14:paraId="1C72B124" w14:textId="77777777" w:rsidR="005B3300" w:rsidRPr="00C25669" w:rsidRDefault="005B3300" w:rsidP="000811C5">
            <w:pPr>
              <w:pStyle w:val="TAH"/>
              <w:rPr>
                <w:lang w:eastAsia="zh-CN"/>
              </w:rPr>
            </w:pPr>
            <w:r w:rsidRPr="00C25669">
              <w:t>Bandwidth</w:t>
            </w:r>
            <w:r w:rsidRPr="00C25669">
              <w:rPr>
                <w:rFonts w:hint="eastAsia"/>
                <w:lang w:eastAsia="zh-CN"/>
              </w:rPr>
              <w:t xml:space="preserve"> (MHz) </w:t>
            </w:r>
            <w:r w:rsidRPr="00C25669">
              <w:t>/</w:t>
            </w:r>
            <w:r w:rsidRPr="00C25669">
              <w:rPr>
                <w:rFonts w:hint="eastAsia"/>
                <w:lang w:eastAsia="zh-CN"/>
              </w:rPr>
              <w:t xml:space="preserve"> </w:t>
            </w:r>
            <w:r w:rsidRPr="00C25669">
              <w:t>Subcarrier spacing</w:t>
            </w:r>
            <w:r w:rsidRPr="00C25669">
              <w:rPr>
                <w:rFonts w:hint="eastAsia"/>
                <w:lang w:eastAsia="zh-CN"/>
              </w:rPr>
              <w:t xml:space="preserve"> (kHz)</w:t>
            </w:r>
          </w:p>
        </w:tc>
        <w:tc>
          <w:tcPr>
            <w:tcW w:w="575" w:type="pct"/>
            <w:vMerge w:val="restart"/>
            <w:shd w:val="clear" w:color="auto" w:fill="FFFFFF"/>
            <w:vAlign w:val="center"/>
          </w:tcPr>
          <w:p w14:paraId="7702652D"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Modulation</w:t>
            </w:r>
            <w:r w:rsidRPr="00C25669">
              <w:rPr>
                <w:rFonts w:ascii="Arial" w:eastAsia="SimSun" w:hAnsi="Arial" w:hint="eastAsia"/>
                <w:b/>
                <w:sz w:val="18"/>
                <w:lang w:eastAsia="zh-CN"/>
              </w:rPr>
              <w:t xml:space="preserve"> and code rate</w:t>
            </w:r>
          </w:p>
        </w:tc>
        <w:tc>
          <w:tcPr>
            <w:tcW w:w="522" w:type="pct"/>
            <w:vMerge w:val="restart"/>
            <w:shd w:val="clear" w:color="auto" w:fill="FFFFFF"/>
            <w:vAlign w:val="center"/>
          </w:tcPr>
          <w:p w14:paraId="31F06AE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TDD UL-DL pattern</w:t>
            </w:r>
          </w:p>
        </w:tc>
        <w:tc>
          <w:tcPr>
            <w:tcW w:w="626" w:type="pct"/>
            <w:vMerge w:val="restart"/>
            <w:shd w:val="clear" w:color="auto" w:fill="FFFFFF"/>
            <w:vAlign w:val="center"/>
          </w:tcPr>
          <w:p w14:paraId="6F420DF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675" w:type="pct"/>
            <w:vMerge w:val="restart"/>
            <w:shd w:val="clear" w:color="auto" w:fill="FFFFFF"/>
            <w:vAlign w:val="center"/>
          </w:tcPr>
          <w:p w14:paraId="541F763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Correlation matrix and antenna configuration</w:t>
            </w:r>
          </w:p>
        </w:tc>
        <w:tc>
          <w:tcPr>
            <w:tcW w:w="963" w:type="pct"/>
            <w:gridSpan w:val="2"/>
            <w:shd w:val="clear" w:color="auto" w:fill="FFFFFF"/>
            <w:vAlign w:val="center"/>
          </w:tcPr>
          <w:p w14:paraId="56078EA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395CB5BA" w14:textId="77777777" w:rsidTr="000811C5">
        <w:trPr>
          <w:trHeight w:val="338"/>
          <w:jc w:val="center"/>
        </w:trPr>
        <w:tc>
          <w:tcPr>
            <w:tcW w:w="320" w:type="pct"/>
            <w:vMerge/>
            <w:shd w:val="clear" w:color="auto" w:fill="FFFFFF"/>
            <w:vAlign w:val="center"/>
          </w:tcPr>
          <w:p w14:paraId="479169B6" w14:textId="77777777" w:rsidR="005B3300" w:rsidRPr="00C25669" w:rsidRDefault="005B3300" w:rsidP="000811C5">
            <w:pPr>
              <w:keepNext/>
              <w:keepLines/>
              <w:spacing w:after="0"/>
              <w:jc w:val="center"/>
              <w:rPr>
                <w:rFonts w:ascii="Arial" w:eastAsia="SimSun" w:hAnsi="Arial"/>
                <w:b/>
                <w:sz w:val="18"/>
              </w:rPr>
            </w:pPr>
          </w:p>
        </w:tc>
        <w:tc>
          <w:tcPr>
            <w:tcW w:w="539" w:type="pct"/>
            <w:vMerge/>
            <w:shd w:val="clear" w:color="auto" w:fill="FFFFFF"/>
            <w:vAlign w:val="center"/>
          </w:tcPr>
          <w:p w14:paraId="3091366C" w14:textId="77777777" w:rsidR="005B3300" w:rsidRPr="00C25669" w:rsidRDefault="005B3300" w:rsidP="000811C5">
            <w:pPr>
              <w:keepNext/>
              <w:keepLines/>
              <w:spacing w:after="0"/>
              <w:jc w:val="center"/>
              <w:rPr>
                <w:rFonts w:ascii="Arial" w:eastAsia="SimSun" w:hAnsi="Arial"/>
                <w:b/>
                <w:sz w:val="18"/>
              </w:rPr>
            </w:pPr>
          </w:p>
        </w:tc>
        <w:tc>
          <w:tcPr>
            <w:tcW w:w="780" w:type="pct"/>
            <w:vMerge/>
            <w:shd w:val="clear" w:color="auto" w:fill="FFFFFF"/>
          </w:tcPr>
          <w:p w14:paraId="4DE195C4" w14:textId="77777777" w:rsidR="005B3300" w:rsidRPr="00C25669" w:rsidRDefault="005B3300" w:rsidP="000811C5">
            <w:pPr>
              <w:pStyle w:val="TAC"/>
            </w:pPr>
          </w:p>
        </w:tc>
        <w:tc>
          <w:tcPr>
            <w:tcW w:w="575" w:type="pct"/>
            <w:vMerge/>
            <w:shd w:val="clear" w:color="auto" w:fill="FFFFFF"/>
            <w:vAlign w:val="center"/>
          </w:tcPr>
          <w:p w14:paraId="623B5372" w14:textId="77777777" w:rsidR="005B3300" w:rsidRPr="00C25669" w:rsidRDefault="005B3300" w:rsidP="000811C5">
            <w:pPr>
              <w:keepNext/>
              <w:keepLines/>
              <w:spacing w:after="0"/>
              <w:jc w:val="center"/>
              <w:rPr>
                <w:rFonts w:ascii="Arial" w:eastAsia="SimSun" w:hAnsi="Arial"/>
                <w:b/>
                <w:sz w:val="18"/>
              </w:rPr>
            </w:pPr>
          </w:p>
        </w:tc>
        <w:tc>
          <w:tcPr>
            <w:tcW w:w="522" w:type="pct"/>
            <w:vMerge/>
            <w:shd w:val="clear" w:color="auto" w:fill="FFFFFF"/>
            <w:vAlign w:val="center"/>
          </w:tcPr>
          <w:p w14:paraId="18FD350D" w14:textId="77777777" w:rsidR="005B3300" w:rsidRPr="00C25669" w:rsidRDefault="005B3300" w:rsidP="000811C5">
            <w:pPr>
              <w:keepNext/>
              <w:keepLines/>
              <w:spacing w:after="0"/>
              <w:jc w:val="center"/>
              <w:rPr>
                <w:rFonts w:ascii="Arial" w:eastAsia="SimSun" w:hAnsi="Arial"/>
                <w:b/>
                <w:sz w:val="18"/>
              </w:rPr>
            </w:pPr>
          </w:p>
        </w:tc>
        <w:tc>
          <w:tcPr>
            <w:tcW w:w="626" w:type="pct"/>
            <w:vMerge/>
            <w:shd w:val="clear" w:color="auto" w:fill="FFFFFF"/>
            <w:vAlign w:val="center"/>
          </w:tcPr>
          <w:p w14:paraId="44E8F822" w14:textId="77777777" w:rsidR="005B3300" w:rsidRPr="00C25669" w:rsidRDefault="005B3300" w:rsidP="000811C5">
            <w:pPr>
              <w:keepNext/>
              <w:keepLines/>
              <w:spacing w:after="0"/>
              <w:jc w:val="center"/>
              <w:rPr>
                <w:rFonts w:ascii="Arial" w:eastAsia="SimSun" w:hAnsi="Arial"/>
                <w:b/>
                <w:sz w:val="18"/>
              </w:rPr>
            </w:pPr>
          </w:p>
        </w:tc>
        <w:tc>
          <w:tcPr>
            <w:tcW w:w="675" w:type="pct"/>
            <w:vMerge/>
            <w:shd w:val="clear" w:color="auto" w:fill="FFFFFF"/>
            <w:vAlign w:val="center"/>
          </w:tcPr>
          <w:p w14:paraId="388403F9" w14:textId="77777777" w:rsidR="005B3300" w:rsidRPr="00C25669" w:rsidRDefault="005B3300" w:rsidP="000811C5">
            <w:pPr>
              <w:keepNext/>
              <w:keepLines/>
              <w:spacing w:after="0"/>
              <w:jc w:val="center"/>
              <w:rPr>
                <w:rFonts w:ascii="Arial" w:eastAsia="SimSun" w:hAnsi="Arial"/>
                <w:b/>
                <w:sz w:val="18"/>
              </w:rPr>
            </w:pPr>
          </w:p>
        </w:tc>
        <w:tc>
          <w:tcPr>
            <w:tcW w:w="581" w:type="pct"/>
            <w:shd w:val="clear" w:color="auto" w:fill="FFFFFF"/>
            <w:vAlign w:val="center"/>
          </w:tcPr>
          <w:p w14:paraId="3B99363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Fraction of maximum throughput (%)</w:t>
            </w:r>
          </w:p>
        </w:tc>
        <w:tc>
          <w:tcPr>
            <w:tcW w:w="382" w:type="pct"/>
            <w:shd w:val="clear" w:color="auto" w:fill="FFFFFF"/>
            <w:vAlign w:val="center"/>
          </w:tcPr>
          <w:p w14:paraId="7FC1656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w:t>
            </w:r>
            <w:r w:rsidRPr="00C25669">
              <w:rPr>
                <w:rFonts w:ascii="Arial" w:eastAsia="SimSun" w:hAnsi="Arial"/>
                <w:b/>
                <w:sz w:val="18"/>
                <w:vertAlign w:val="subscript"/>
              </w:rPr>
              <w:t>BB</w:t>
            </w:r>
            <w:r w:rsidRPr="00C25669">
              <w:rPr>
                <w:rFonts w:ascii="Arial" w:eastAsia="SimSun" w:hAnsi="Arial"/>
                <w:b/>
                <w:sz w:val="18"/>
              </w:rPr>
              <w:t xml:space="preserve"> (dB)</w:t>
            </w:r>
          </w:p>
        </w:tc>
      </w:tr>
      <w:tr w:rsidR="005B3300" w:rsidRPr="00C25669" w14:paraId="3ACD47C0" w14:textId="77777777" w:rsidTr="000811C5">
        <w:trPr>
          <w:trHeight w:val="169"/>
          <w:jc w:val="center"/>
        </w:trPr>
        <w:tc>
          <w:tcPr>
            <w:tcW w:w="320" w:type="pct"/>
            <w:shd w:val="clear" w:color="auto" w:fill="FFFFFF"/>
            <w:vAlign w:val="center"/>
          </w:tcPr>
          <w:p w14:paraId="34B4842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1-1</w:t>
            </w:r>
          </w:p>
        </w:tc>
        <w:tc>
          <w:tcPr>
            <w:tcW w:w="539" w:type="pct"/>
            <w:shd w:val="clear" w:color="auto" w:fill="FFFFFF"/>
            <w:vAlign w:val="center"/>
          </w:tcPr>
          <w:p w14:paraId="0C3E8F0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R.PDSCH.5-1.1</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780" w:type="pct"/>
            <w:shd w:val="clear" w:color="auto" w:fill="FFFFFF"/>
            <w:vAlign w:val="center"/>
          </w:tcPr>
          <w:p w14:paraId="5700F41A" w14:textId="77777777" w:rsidR="005B3300" w:rsidRPr="00C25669" w:rsidRDefault="005B3300" w:rsidP="000811C5">
            <w:pPr>
              <w:pStyle w:val="TAC"/>
              <w:rPr>
                <w:lang w:val="en-US" w:eastAsia="zh-CN"/>
              </w:rPr>
            </w:pPr>
            <w:r w:rsidRPr="00C25669">
              <w:rPr>
                <w:lang w:val="en-US"/>
              </w:rPr>
              <w:t>100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120</w:t>
            </w:r>
          </w:p>
        </w:tc>
        <w:tc>
          <w:tcPr>
            <w:tcW w:w="575" w:type="pct"/>
            <w:shd w:val="clear" w:color="auto" w:fill="FFFFFF"/>
            <w:vAlign w:val="center"/>
          </w:tcPr>
          <w:p w14:paraId="5AA16202"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QPSK</w:t>
            </w:r>
            <w:r w:rsidRPr="00C25669">
              <w:rPr>
                <w:rFonts w:ascii="Arial" w:eastAsia="SimSun" w:hAnsi="Arial" w:hint="eastAsia"/>
                <w:sz w:val="18"/>
                <w:lang w:val="en-US" w:eastAsia="zh-CN"/>
              </w:rPr>
              <w:t>, 0.30</w:t>
            </w:r>
          </w:p>
        </w:tc>
        <w:tc>
          <w:tcPr>
            <w:tcW w:w="522" w:type="pct"/>
            <w:shd w:val="clear" w:color="auto" w:fill="FFFFFF"/>
            <w:vAlign w:val="center"/>
          </w:tcPr>
          <w:p w14:paraId="7C39DB63"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FR2.120-1</w:t>
            </w:r>
            <w:r w:rsidRPr="00C25669">
              <w:rPr>
                <w:rFonts w:ascii="Arial" w:eastAsia="SimSun" w:hAnsi="Arial" w:hint="eastAsia"/>
                <w:sz w:val="18"/>
                <w:lang w:val="en-US" w:eastAsia="zh-CN"/>
              </w:rPr>
              <w:t>A</w:t>
            </w:r>
          </w:p>
        </w:tc>
        <w:tc>
          <w:tcPr>
            <w:tcW w:w="626" w:type="pct"/>
            <w:shd w:val="clear" w:color="auto" w:fill="FFFFFF"/>
            <w:vAlign w:val="center"/>
          </w:tcPr>
          <w:p w14:paraId="52A25E0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TDLC60-300</w:t>
            </w:r>
          </w:p>
        </w:tc>
        <w:tc>
          <w:tcPr>
            <w:tcW w:w="675" w:type="pct"/>
            <w:shd w:val="clear" w:color="auto" w:fill="FFFFFF"/>
            <w:vAlign w:val="center"/>
          </w:tcPr>
          <w:p w14:paraId="39FEE09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2x2 ULA Low</w:t>
            </w:r>
          </w:p>
        </w:tc>
        <w:tc>
          <w:tcPr>
            <w:tcW w:w="581" w:type="pct"/>
            <w:shd w:val="clear" w:color="auto" w:fill="FFFFFF"/>
            <w:vAlign w:val="center"/>
          </w:tcPr>
          <w:p w14:paraId="01FA6F0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70</w:t>
            </w:r>
          </w:p>
        </w:tc>
        <w:tc>
          <w:tcPr>
            <w:tcW w:w="382" w:type="pct"/>
            <w:shd w:val="clear" w:color="auto" w:fill="FFFFFF"/>
            <w:vAlign w:val="center"/>
          </w:tcPr>
          <w:p w14:paraId="7F820A2C"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hint="eastAsia"/>
                <w:sz w:val="18"/>
                <w:lang w:val="en-US" w:eastAsia="zh-CN"/>
              </w:rPr>
              <w:t>-0.4</w:t>
            </w:r>
          </w:p>
        </w:tc>
      </w:tr>
      <w:tr w:rsidR="005B3300" w:rsidRPr="00C25669" w14:paraId="1770C2A7" w14:textId="77777777" w:rsidTr="000811C5">
        <w:trPr>
          <w:trHeight w:val="169"/>
          <w:jc w:val="center"/>
        </w:trPr>
        <w:tc>
          <w:tcPr>
            <w:tcW w:w="320" w:type="pct"/>
            <w:shd w:val="clear" w:color="auto" w:fill="FFFFFF"/>
            <w:vAlign w:val="center"/>
          </w:tcPr>
          <w:p w14:paraId="704674C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r w:rsidRPr="00C25669">
              <w:rPr>
                <w:rFonts w:ascii="Arial" w:eastAsia="SimSun" w:hAnsi="Arial" w:hint="eastAsia"/>
                <w:sz w:val="18"/>
                <w:lang w:val="en-US"/>
              </w:rPr>
              <w:t>2</w:t>
            </w:r>
          </w:p>
        </w:tc>
        <w:tc>
          <w:tcPr>
            <w:tcW w:w="539" w:type="pct"/>
            <w:shd w:val="clear" w:color="auto" w:fill="FFFFFF"/>
            <w:vAlign w:val="center"/>
          </w:tcPr>
          <w:p w14:paraId="59FAE2F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R.PDSCH.5-2.1</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780" w:type="pct"/>
            <w:shd w:val="clear" w:color="auto" w:fill="FFFFFF"/>
            <w:vAlign w:val="center"/>
          </w:tcPr>
          <w:p w14:paraId="08E0F9B7" w14:textId="77777777" w:rsidR="005B3300" w:rsidRPr="00C25669" w:rsidRDefault="005B3300" w:rsidP="000811C5">
            <w:pPr>
              <w:pStyle w:val="TAC"/>
              <w:rPr>
                <w:lang w:val="en-US" w:eastAsia="zh-CN"/>
              </w:rPr>
            </w:pPr>
            <w:r w:rsidRPr="00C25669">
              <w:rPr>
                <w:lang w:val="en-US"/>
              </w:rPr>
              <w:t>100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120</w:t>
            </w:r>
          </w:p>
        </w:tc>
        <w:tc>
          <w:tcPr>
            <w:tcW w:w="575" w:type="pct"/>
            <w:shd w:val="clear" w:color="auto" w:fill="FFFFFF"/>
            <w:vAlign w:val="center"/>
          </w:tcPr>
          <w:p w14:paraId="39D8A3DE"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16QAM</w:t>
            </w:r>
            <w:r w:rsidRPr="00C25669">
              <w:rPr>
                <w:rFonts w:ascii="Arial" w:eastAsia="SimSun" w:hAnsi="Arial" w:hint="eastAsia"/>
                <w:sz w:val="18"/>
                <w:lang w:val="en-US" w:eastAsia="zh-CN"/>
              </w:rPr>
              <w:t>, 0.48</w:t>
            </w:r>
          </w:p>
        </w:tc>
        <w:tc>
          <w:tcPr>
            <w:tcW w:w="522" w:type="pct"/>
            <w:shd w:val="clear" w:color="auto" w:fill="FFFFFF"/>
            <w:vAlign w:val="center"/>
          </w:tcPr>
          <w:p w14:paraId="471352F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FR2.120-1</w:t>
            </w:r>
          </w:p>
        </w:tc>
        <w:tc>
          <w:tcPr>
            <w:tcW w:w="626" w:type="pct"/>
            <w:shd w:val="clear" w:color="auto" w:fill="FFFFFF"/>
            <w:vAlign w:val="center"/>
          </w:tcPr>
          <w:p w14:paraId="4B61B27B"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TDLA30-300</w:t>
            </w:r>
          </w:p>
        </w:tc>
        <w:tc>
          <w:tcPr>
            <w:tcW w:w="675" w:type="pct"/>
            <w:shd w:val="clear" w:color="auto" w:fill="FFFFFF"/>
            <w:vAlign w:val="center"/>
          </w:tcPr>
          <w:p w14:paraId="7E08E4B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2x2 ULA Low</w:t>
            </w:r>
          </w:p>
        </w:tc>
        <w:tc>
          <w:tcPr>
            <w:tcW w:w="581" w:type="pct"/>
            <w:shd w:val="clear" w:color="auto" w:fill="FFFFFF"/>
            <w:vAlign w:val="center"/>
          </w:tcPr>
          <w:p w14:paraId="363BE82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30</w:t>
            </w:r>
          </w:p>
        </w:tc>
        <w:tc>
          <w:tcPr>
            <w:tcW w:w="382" w:type="pct"/>
            <w:shd w:val="clear" w:color="auto" w:fill="FFFFFF"/>
            <w:vAlign w:val="center"/>
          </w:tcPr>
          <w:p w14:paraId="3345CA5B"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hint="eastAsia"/>
                <w:sz w:val="18"/>
                <w:lang w:val="en-US" w:eastAsia="zh-CN"/>
              </w:rPr>
              <w:t>1.7</w:t>
            </w:r>
          </w:p>
        </w:tc>
      </w:tr>
      <w:tr w:rsidR="005B3300" w:rsidRPr="00C25669" w14:paraId="2089B604" w14:textId="77777777" w:rsidTr="000811C5">
        <w:trPr>
          <w:trHeight w:val="169"/>
          <w:jc w:val="center"/>
        </w:trPr>
        <w:tc>
          <w:tcPr>
            <w:tcW w:w="320" w:type="pct"/>
            <w:shd w:val="clear" w:color="auto" w:fill="FFFFFF"/>
            <w:vAlign w:val="center"/>
          </w:tcPr>
          <w:p w14:paraId="5BE83FF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1-3</w:t>
            </w:r>
          </w:p>
        </w:tc>
        <w:tc>
          <w:tcPr>
            <w:tcW w:w="539" w:type="pct"/>
            <w:shd w:val="clear" w:color="auto" w:fill="FFFFFF"/>
            <w:vAlign w:val="center"/>
          </w:tcPr>
          <w:p w14:paraId="77EB6CA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R.PDSCH.5-3.1</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780" w:type="pct"/>
            <w:shd w:val="clear" w:color="auto" w:fill="FFFFFF"/>
            <w:vAlign w:val="center"/>
          </w:tcPr>
          <w:p w14:paraId="1DB529A7" w14:textId="77777777" w:rsidR="005B3300" w:rsidRPr="00C25669" w:rsidRDefault="005B3300" w:rsidP="000811C5">
            <w:pPr>
              <w:pStyle w:val="TAC"/>
              <w:rPr>
                <w:lang w:val="en-US" w:eastAsia="zh-CN"/>
              </w:rPr>
            </w:pPr>
            <w:r w:rsidRPr="00C25669">
              <w:rPr>
                <w:lang w:val="en-US"/>
              </w:rPr>
              <w:t>100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120</w:t>
            </w:r>
          </w:p>
        </w:tc>
        <w:tc>
          <w:tcPr>
            <w:tcW w:w="575" w:type="pct"/>
            <w:shd w:val="clear" w:color="auto" w:fill="FFFFFF"/>
            <w:vAlign w:val="center"/>
          </w:tcPr>
          <w:p w14:paraId="4A0BA86F"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64QAM</w:t>
            </w:r>
            <w:r w:rsidRPr="00C25669">
              <w:rPr>
                <w:rFonts w:ascii="Arial" w:eastAsia="SimSun" w:hAnsi="Arial" w:hint="eastAsia"/>
                <w:sz w:val="18"/>
                <w:lang w:val="en-US" w:eastAsia="zh-CN"/>
              </w:rPr>
              <w:t>, 0.46</w:t>
            </w:r>
          </w:p>
        </w:tc>
        <w:tc>
          <w:tcPr>
            <w:tcW w:w="522" w:type="pct"/>
            <w:shd w:val="clear" w:color="auto" w:fill="FFFFFF"/>
            <w:vAlign w:val="center"/>
          </w:tcPr>
          <w:p w14:paraId="3C49901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FR2.120-1</w:t>
            </w:r>
          </w:p>
        </w:tc>
        <w:tc>
          <w:tcPr>
            <w:tcW w:w="626" w:type="pct"/>
            <w:shd w:val="clear" w:color="auto" w:fill="FFFFFF"/>
            <w:vAlign w:val="center"/>
          </w:tcPr>
          <w:p w14:paraId="6D291C5D"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TDLA30-</w:t>
            </w:r>
            <w:r w:rsidRPr="00C25669">
              <w:rPr>
                <w:rFonts w:ascii="Arial" w:eastAsia="SimSun" w:hAnsi="Arial" w:hint="eastAsia"/>
                <w:sz w:val="18"/>
                <w:lang w:val="en-US" w:eastAsia="zh-CN"/>
              </w:rPr>
              <w:t>300</w:t>
            </w:r>
          </w:p>
        </w:tc>
        <w:tc>
          <w:tcPr>
            <w:tcW w:w="675" w:type="pct"/>
            <w:shd w:val="clear" w:color="auto" w:fill="FFFFFF"/>
            <w:vAlign w:val="center"/>
          </w:tcPr>
          <w:p w14:paraId="5D32187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2x2 XPL Med</w:t>
            </w:r>
            <w:r w:rsidRPr="00C25669">
              <w:rPr>
                <w:rFonts w:ascii="Arial" w:eastAsia="SimSun" w:hAnsi="Arial" w:hint="eastAsia"/>
                <w:sz w:val="18"/>
                <w:lang w:val="en-US" w:eastAsia="zh-CN"/>
              </w:rPr>
              <w:t>ium</w:t>
            </w:r>
          </w:p>
        </w:tc>
        <w:tc>
          <w:tcPr>
            <w:tcW w:w="581" w:type="pct"/>
            <w:shd w:val="clear" w:color="auto" w:fill="FFFFFF"/>
            <w:vAlign w:val="center"/>
          </w:tcPr>
          <w:p w14:paraId="65E170A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70</w:t>
            </w:r>
          </w:p>
        </w:tc>
        <w:tc>
          <w:tcPr>
            <w:tcW w:w="382" w:type="pct"/>
            <w:shd w:val="clear" w:color="auto" w:fill="FFFFFF"/>
            <w:vAlign w:val="center"/>
          </w:tcPr>
          <w:p w14:paraId="14ABDEA9"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hint="eastAsia"/>
                <w:sz w:val="18"/>
                <w:lang w:val="en-US" w:eastAsia="zh-CN"/>
              </w:rPr>
              <w:t>12.4</w:t>
            </w:r>
          </w:p>
        </w:tc>
      </w:tr>
      <w:tr w:rsidR="00E6366E" w:rsidRPr="00C25669" w14:paraId="1B05CC2F" w14:textId="77777777" w:rsidTr="000811C5">
        <w:trPr>
          <w:trHeight w:val="169"/>
          <w:jc w:val="center"/>
        </w:trPr>
        <w:tc>
          <w:tcPr>
            <w:tcW w:w="320" w:type="pct"/>
            <w:shd w:val="clear" w:color="auto" w:fill="FFFFFF"/>
            <w:vAlign w:val="center"/>
          </w:tcPr>
          <w:p w14:paraId="02A0B021" w14:textId="65F388D6" w:rsidR="00E6366E" w:rsidRPr="00C25669" w:rsidRDefault="00E6366E" w:rsidP="00E6366E">
            <w:pPr>
              <w:keepNext/>
              <w:keepLines/>
              <w:spacing w:after="0"/>
              <w:jc w:val="center"/>
              <w:rPr>
                <w:rFonts w:ascii="Arial" w:eastAsia="SimSun" w:hAnsi="Arial"/>
                <w:sz w:val="18"/>
                <w:lang w:val="en-US"/>
              </w:rPr>
            </w:pPr>
            <w:r>
              <w:rPr>
                <w:rFonts w:ascii="Arial" w:eastAsia="SimSun" w:hAnsi="Arial" w:hint="eastAsia"/>
                <w:sz w:val="18"/>
                <w:lang w:val="en-US" w:eastAsia="zh-CN"/>
              </w:rPr>
              <w:t>1-4</w:t>
            </w:r>
          </w:p>
        </w:tc>
        <w:tc>
          <w:tcPr>
            <w:tcW w:w="539" w:type="pct"/>
            <w:shd w:val="clear" w:color="auto" w:fill="FFFFFF"/>
            <w:vAlign w:val="center"/>
          </w:tcPr>
          <w:p w14:paraId="699198FC" w14:textId="176956EA" w:rsidR="00E6366E" w:rsidRPr="00C25669" w:rsidRDefault="00E6366E" w:rsidP="00E6366E">
            <w:pPr>
              <w:keepNext/>
              <w:keepLines/>
              <w:spacing w:after="0"/>
              <w:jc w:val="center"/>
              <w:rPr>
                <w:rFonts w:ascii="Arial" w:eastAsia="SimSun" w:hAnsi="Arial"/>
                <w:sz w:val="18"/>
                <w:lang w:val="en-US"/>
              </w:rPr>
            </w:pPr>
            <w:r>
              <w:rPr>
                <w:rFonts w:ascii="Arial" w:eastAsia="SimSun" w:hAnsi="Arial"/>
                <w:sz w:val="18"/>
                <w:lang w:val="en-US"/>
              </w:rPr>
              <w:t>R.PDSCH.5-</w:t>
            </w:r>
            <w:r w:rsidR="00A23DBC">
              <w:rPr>
                <w:rFonts w:ascii="Arial" w:hAnsi="Arial"/>
                <w:sz w:val="18"/>
                <w:lang w:val="en-US" w:eastAsia="zh-CN"/>
              </w:rPr>
              <w:t>10</w:t>
            </w:r>
            <w:r>
              <w:rPr>
                <w:rFonts w:ascii="Arial" w:eastAsia="SimSun" w:hAnsi="Arial"/>
                <w:sz w:val="18"/>
                <w:lang w:val="en-US"/>
              </w:rPr>
              <w:t>.1</w:t>
            </w:r>
            <w:r>
              <w:rPr>
                <w:rFonts w:ascii="Arial" w:eastAsia="SimSun" w:hAnsi="Arial" w:hint="eastAsia"/>
                <w:sz w:val="18"/>
                <w:lang w:val="en-US" w:eastAsia="zh-CN"/>
              </w:rPr>
              <w:t xml:space="preserve"> </w:t>
            </w:r>
            <w:r>
              <w:rPr>
                <w:rFonts w:ascii="Arial" w:eastAsia="SimSun" w:hAnsi="Arial"/>
                <w:sz w:val="18"/>
                <w:lang w:val="en-US"/>
              </w:rPr>
              <w:t>TDD</w:t>
            </w:r>
          </w:p>
        </w:tc>
        <w:tc>
          <w:tcPr>
            <w:tcW w:w="780" w:type="pct"/>
            <w:shd w:val="clear" w:color="auto" w:fill="FFFFFF"/>
            <w:vAlign w:val="center"/>
          </w:tcPr>
          <w:p w14:paraId="11A6E1D4" w14:textId="7A1031F4" w:rsidR="00E6366E" w:rsidRPr="00C25669" w:rsidRDefault="00E6366E" w:rsidP="00E6366E">
            <w:pPr>
              <w:pStyle w:val="TAC"/>
              <w:rPr>
                <w:lang w:val="en-US"/>
              </w:rPr>
            </w:pPr>
            <w:r>
              <w:rPr>
                <w:rFonts w:eastAsia="SimSun" w:hint="eastAsia"/>
                <w:lang w:val="en-US" w:eastAsia="zh-CN"/>
              </w:rPr>
              <w:t>50 / 120</w:t>
            </w:r>
          </w:p>
        </w:tc>
        <w:tc>
          <w:tcPr>
            <w:tcW w:w="575" w:type="pct"/>
            <w:shd w:val="clear" w:color="auto" w:fill="FFFFFF"/>
            <w:vAlign w:val="center"/>
          </w:tcPr>
          <w:p w14:paraId="5A59621D" w14:textId="77777777" w:rsidR="00E6366E" w:rsidRDefault="00E6366E" w:rsidP="00E6366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256QAM</w:t>
            </w:r>
          </w:p>
          <w:p w14:paraId="4A324A2C" w14:textId="3215D1C5" w:rsidR="00E6366E" w:rsidRPr="00C25669" w:rsidRDefault="00E6366E" w:rsidP="00E6366E">
            <w:pPr>
              <w:keepNext/>
              <w:keepLines/>
              <w:spacing w:after="0"/>
              <w:jc w:val="center"/>
              <w:rPr>
                <w:rFonts w:ascii="Arial" w:eastAsia="SimSun" w:hAnsi="Arial"/>
                <w:sz w:val="18"/>
                <w:lang w:val="en-US"/>
              </w:rPr>
            </w:pPr>
            <w:r>
              <w:rPr>
                <w:rFonts w:ascii="Arial" w:eastAsia="SimSun" w:hAnsi="Arial" w:hint="eastAsia"/>
                <w:sz w:val="18"/>
                <w:lang w:val="en-US" w:eastAsia="zh-CN"/>
              </w:rPr>
              <w:t>0.67</w:t>
            </w:r>
          </w:p>
        </w:tc>
        <w:tc>
          <w:tcPr>
            <w:tcW w:w="522" w:type="pct"/>
            <w:shd w:val="clear" w:color="auto" w:fill="FFFFFF"/>
            <w:vAlign w:val="center"/>
          </w:tcPr>
          <w:p w14:paraId="065450C1" w14:textId="0A1D473D" w:rsidR="00E6366E" w:rsidRPr="00C25669" w:rsidRDefault="00E6366E" w:rsidP="00E6366E">
            <w:pPr>
              <w:keepNext/>
              <w:keepLines/>
              <w:spacing w:after="0"/>
              <w:jc w:val="center"/>
              <w:rPr>
                <w:rFonts w:ascii="Arial" w:eastAsia="SimSun" w:hAnsi="Arial"/>
                <w:sz w:val="18"/>
                <w:lang w:val="en-US"/>
              </w:rPr>
            </w:pPr>
            <w:r>
              <w:rPr>
                <w:rFonts w:ascii="Arial" w:eastAsia="SimSun" w:hAnsi="Arial" w:hint="eastAsia"/>
                <w:sz w:val="18"/>
                <w:lang w:val="en-US" w:eastAsia="zh-CN"/>
              </w:rPr>
              <w:t>FR2.120-1</w:t>
            </w:r>
          </w:p>
        </w:tc>
        <w:tc>
          <w:tcPr>
            <w:tcW w:w="626" w:type="pct"/>
            <w:shd w:val="clear" w:color="auto" w:fill="FFFFFF"/>
            <w:vAlign w:val="center"/>
          </w:tcPr>
          <w:p w14:paraId="6BAABCA0" w14:textId="2042AC61" w:rsidR="00E6366E" w:rsidRPr="00C25669" w:rsidRDefault="00E6366E" w:rsidP="00E6366E">
            <w:pPr>
              <w:keepNext/>
              <w:keepLines/>
              <w:spacing w:after="0"/>
              <w:jc w:val="center"/>
              <w:rPr>
                <w:rFonts w:ascii="Arial" w:eastAsia="SimSun" w:hAnsi="Arial"/>
                <w:sz w:val="18"/>
                <w:lang w:val="en-US"/>
              </w:rPr>
            </w:pPr>
            <w:r>
              <w:rPr>
                <w:rFonts w:ascii="Arial" w:eastAsia="SimSun" w:hAnsi="Arial" w:hint="eastAsia"/>
                <w:sz w:val="18"/>
                <w:lang w:val="en-US" w:eastAsia="zh-CN"/>
              </w:rPr>
              <w:t>TDLD30-75</w:t>
            </w:r>
          </w:p>
        </w:tc>
        <w:tc>
          <w:tcPr>
            <w:tcW w:w="675" w:type="pct"/>
            <w:shd w:val="clear" w:color="auto" w:fill="FFFFFF"/>
            <w:vAlign w:val="center"/>
          </w:tcPr>
          <w:p w14:paraId="10132F07" w14:textId="38DBC813" w:rsidR="00E6366E" w:rsidRPr="00C25669" w:rsidRDefault="00E6366E" w:rsidP="00E6366E">
            <w:pPr>
              <w:keepNext/>
              <w:keepLines/>
              <w:spacing w:after="0"/>
              <w:jc w:val="center"/>
              <w:rPr>
                <w:rFonts w:ascii="Arial" w:eastAsia="SimSun" w:hAnsi="Arial"/>
                <w:sz w:val="18"/>
                <w:lang w:val="en-US"/>
              </w:rPr>
            </w:pPr>
            <w:r>
              <w:rPr>
                <w:rFonts w:ascii="Arial" w:eastAsia="SimSun" w:hAnsi="Arial"/>
                <w:sz w:val="18"/>
                <w:lang w:val="en-US"/>
              </w:rPr>
              <w:t>2x2 ULA Low</w:t>
            </w:r>
          </w:p>
        </w:tc>
        <w:tc>
          <w:tcPr>
            <w:tcW w:w="581" w:type="pct"/>
            <w:shd w:val="clear" w:color="auto" w:fill="FFFFFF"/>
            <w:vAlign w:val="center"/>
          </w:tcPr>
          <w:p w14:paraId="4AFFDE68" w14:textId="62975BA4" w:rsidR="00E6366E" w:rsidRPr="00C25669" w:rsidRDefault="00E6366E" w:rsidP="00E6366E">
            <w:pPr>
              <w:keepNext/>
              <w:keepLines/>
              <w:spacing w:after="0"/>
              <w:jc w:val="center"/>
              <w:rPr>
                <w:rFonts w:ascii="Arial" w:eastAsia="SimSun" w:hAnsi="Arial"/>
                <w:sz w:val="18"/>
                <w:lang w:val="en-US"/>
              </w:rPr>
            </w:pPr>
            <w:r>
              <w:rPr>
                <w:rFonts w:ascii="Arial" w:eastAsia="SimSun" w:hAnsi="Arial" w:hint="eastAsia"/>
                <w:sz w:val="18"/>
                <w:lang w:val="en-US" w:eastAsia="zh-CN"/>
              </w:rPr>
              <w:t>70</w:t>
            </w:r>
          </w:p>
        </w:tc>
        <w:tc>
          <w:tcPr>
            <w:tcW w:w="382" w:type="pct"/>
            <w:shd w:val="clear" w:color="auto" w:fill="FFFFFF"/>
            <w:vAlign w:val="center"/>
          </w:tcPr>
          <w:p w14:paraId="550424D4" w14:textId="62318750" w:rsidR="00E6366E" w:rsidRPr="00C25669" w:rsidRDefault="00E6366E" w:rsidP="00E6366E">
            <w:pPr>
              <w:keepNext/>
              <w:keepLines/>
              <w:spacing w:after="0"/>
              <w:jc w:val="center"/>
              <w:rPr>
                <w:rFonts w:ascii="Arial" w:eastAsia="SimSun" w:hAnsi="Arial"/>
                <w:sz w:val="18"/>
                <w:lang w:val="en-US" w:eastAsia="zh-CN"/>
              </w:rPr>
            </w:pPr>
            <w:r>
              <w:rPr>
                <w:rFonts w:ascii="Arial" w:eastAsia="SimSun" w:hAnsi="Arial" w:hint="eastAsia"/>
                <w:sz w:val="18"/>
                <w:lang w:val="en-US" w:eastAsia="zh-CN"/>
              </w:rPr>
              <w:t>20.2</w:t>
            </w:r>
          </w:p>
        </w:tc>
      </w:tr>
    </w:tbl>
    <w:p w14:paraId="5E1868E7" w14:textId="77777777" w:rsidR="005B3300" w:rsidRPr="00C25669" w:rsidRDefault="005B3300" w:rsidP="005B3300">
      <w:pPr>
        <w:rPr>
          <w:rFonts w:eastAsia="SimSun"/>
        </w:rPr>
      </w:pPr>
    </w:p>
    <w:p w14:paraId="697D619F" w14:textId="2CAFE048" w:rsidR="005B3300" w:rsidRPr="00C25669" w:rsidRDefault="005B3300" w:rsidP="005B3300">
      <w:pPr>
        <w:pStyle w:val="TH"/>
      </w:pPr>
      <w:r w:rsidRPr="00C25669">
        <w:t>Table 7.2.2.2</w:t>
      </w:r>
      <w:r w:rsidRPr="00C25669">
        <w:rPr>
          <w:lang w:eastAsia="zh-CN"/>
        </w:rPr>
        <w:t>.1</w:t>
      </w:r>
      <w:r w:rsidRPr="00C25669">
        <w:t>-4: Minimum performance for Rank 2 (FRC)</w:t>
      </w:r>
      <w:r w:rsidR="00861005">
        <w:t xml:space="preserve"> for FR2-1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603"/>
        <w:gridCol w:w="1164"/>
        <w:gridCol w:w="1364"/>
        <w:gridCol w:w="1133"/>
        <w:gridCol w:w="895"/>
        <w:gridCol w:w="1168"/>
        <w:gridCol w:w="1258"/>
        <w:gridCol w:w="1085"/>
        <w:gridCol w:w="951"/>
      </w:tblGrid>
      <w:tr w:rsidR="005B3300" w:rsidRPr="00C25669" w14:paraId="0D53172F" w14:textId="77777777" w:rsidTr="000811C5">
        <w:trPr>
          <w:trHeight w:val="379"/>
          <w:jc w:val="center"/>
        </w:trPr>
        <w:tc>
          <w:tcPr>
            <w:tcW w:w="313" w:type="pct"/>
            <w:vMerge w:val="restart"/>
            <w:shd w:val="clear" w:color="auto" w:fill="FFFFFF"/>
            <w:vAlign w:val="center"/>
          </w:tcPr>
          <w:p w14:paraId="0A170CB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w:t>
            </w:r>
          </w:p>
        </w:tc>
        <w:tc>
          <w:tcPr>
            <w:tcW w:w="605" w:type="pct"/>
            <w:vMerge w:val="restart"/>
            <w:shd w:val="clear" w:color="auto" w:fill="FFFFFF"/>
            <w:vAlign w:val="center"/>
          </w:tcPr>
          <w:p w14:paraId="314ECCC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w:t>
            </w:r>
            <w:r w:rsidRPr="00C25669">
              <w:rPr>
                <w:rFonts w:ascii="Arial" w:eastAsia="SimSun" w:hAnsi="Arial" w:hint="eastAsia"/>
                <w:b/>
                <w:sz w:val="18"/>
                <w:lang w:eastAsia="zh-CN"/>
              </w:rPr>
              <w:t xml:space="preserve"> </w:t>
            </w:r>
            <w:r w:rsidRPr="00C25669">
              <w:rPr>
                <w:rFonts w:ascii="Arial" w:eastAsia="SimSun" w:hAnsi="Arial"/>
                <w:b/>
                <w:sz w:val="18"/>
              </w:rPr>
              <w:t>channel</w:t>
            </w:r>
          </w:p>
        </w:tc>
        <w:tc>
          <w:tcPr>
            <w:tcW w:w="709" w:type="pct"/>
            <w:vMerge w:val="restart"/>
            <w:shd w:val="clear" w:color="auto" w:fill="FFFFFF"/>
            <w:vAlign w:val="center"/>
          </w:tcPr>
          <w:p w14:paraId="3712A60A" w14:textId="77777777" w:rsidR="005B3300" w:rsidRPr="00C25669" w:rsidRDefault="005B3300" w:rsidP="000811C5">
            <w:pPr>
              <w:pStyle w:val="TAH"/>
              <w:rPr>
                <w:lang w:eastAsia="zh-CN"/>
              </w:rPr>
            </w:pPr>
            <w:r w:rsidRPr="00C25669">
              <w:t>Bandwidth</w:t>
            </w:r>
            <w:r w:rsidRPr="00C25669">
              <w:rPr>
                <w:rFonts w:hint="eastAsia"/>
                <w:lang w:eastAsia="zh-CN"/>
              </w:rPr>
              <w:t xml:space="preserve"> (MHz) </w:t>
            </w:r>
            <w:r w:rsidRPr="00C25669">
              <w:t>/</w:t>
            </w:r>
            <w:r w:rsidRPr="00C25669">
              <w:rPr>
                <w:rFonts w:hint="eastAsia"/>
                <w:lang w:eastAsia="zh-CN"/>
              </w:rPr>
              <w:t xml:space="preserve"> </w:t>
            </w:r>
            <w:r w:rsidRPr="00C25669">
              <w:t>Subcarrier spacing</w:t>
            </w:r>
            <w:r w:rsidRPr="00C25669">
              <w:rPr>
                <w:rFonts w:hint="eastAsia"/>
                <w:lang w:eastAsia="zh-CN"/>
              </w:rPr>
              <w:t xml:space="preserve"> (kHz)</w:t>
            </w:r>
          </w:p>
        </w:tc>
        <w:tc>
          <w:tcPr>
            <w:tcW w:w="589" w:type="pct"/>
            <w:vMerge w:val="restart"/>
            <w:shd w:val="clear" w:color="auto" w:fill="FFFFFF"/>
            <w:vAlign w:val="center"/>
          </w:tcPr>
          <w:p w14:paraId="6178ACDD"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Modulation</w:t>
            </w:r>
            <w:r w:rsidRPr="00C25669">
              <w:rPr>
                <w:rFonts w:ascii="Arial" w:eastAsia="SimSun" w:hAnsi="Arial" w:hint="eastAsia"/>
                <w:b/>
                <w:sz w:val="18"/>
                <w:lang w:eastAsia="zh-CN"/>
              </w:rPr>
              <w:t xml:space="preserve"> and code rate</w:t>
            </w:r>
          </w:p>
        </w:tc>
        <w:tc>
          <w:tcPr>
            <w:tcW w:w="465" w:type="pct"/>
            <w:vMerge w:val="restart"/>
            <w:shd w:val="clear" w:color="auto" w:fill="FFFFFF"/>
            <w:vAlign w:val="center"/>
          </w:tcPr>
          <w:p w14:paraId="6D8C955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TDD UL-DL pattern</w:t>
            </w:r>
          </w:p>
        </w:tc>
        <w:tc>
          <w:tcPr>
            <w:tcW w:w="607" w:type="pct"/>
            <w:vMerge w:val="restart"/>
            <w:shd w:val="clear" w:color="auto" w:fill="FFFFFF"/>
            <w:vAlign w:val="center"/>
          </w:tcPr>
          <w:p w14:paraId="4549280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654" w:type="pct"/>
            <w:vMerge w:val="restart"/>
            <w:shd w:val="clear" w:color="auto" w:fill="FFFFFF"/>
            <w:vAlign w:val="center"/>
          </w:tcPr>
          <w:p w14:paraId="229097A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Correlation matrix and antenna configuration</w:t>
            </w:r>
          </w:p>
        </w:tc>
        <w:tc>
          <w:tcPr>
            <w:tcW w:w="1058" w:type="pct"/>
            <w:gridSpan w:val="2"/>
            <w:shd w:val="clear" w:color="auto" w:fill="FFFFFF"/>
            <w:vAlign w:val="center"/>
          </w:tcPr>
          <w:p w14:paraId="201629E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3DB083B0" w14:textId="77777777" w:rsidTr="000811C5">
        <w:trPr>
          <w:trHeight w:val="379"/>
          <w:jc w:val="center"/>
        </w:trPr>
        <w:tc>
          <w:tcPr>
            <w:tcW w:w="313" w:type="pct"/>
            <w:vMerge/>
            <w:shd w:val="clear" w:color="auto" w:fill="FFFFFF"/>
            <w:vAlign w:val="center"/>
          </w:tcPr>
          <w:p w14:paraId="47AD0E63" w14:textId="77777777" w:rsidR="005B3300" w:rsidRPr="00C25669" w:rsidRDefault="005B3300" w:rsidP="000811C5">
            <w:pPr>
              <w:keepNext/>
              <w:keepLines/>
              <w:spacing w:after="0"/>
              <w:jc w:val="center"/>
              <w:rPr>
                <w:rFonts w:ascii="Arial" w:eastAsia="SimSun" w:hAnsi="Arial"/>
                <w:b/>
                <w:sz w:val="18"/>
              </w:rPr>
            </w:pPr>
          </w:p>
        </w:tc>
        <w:tc>
          <w:tcPr>
            <w:tcW w:w="605" w:type="pct"/>
            <w:vMerge/>
            <w:shd w:val="clear" w:color="auto" w:fill="FFFFFF"/>
            <w:vAlign w:val="center"/>
          </w:tcPr>
          <w:p w14:paraId="550DBB2A" w14:textId="77777777" w:rsidR="005B3300" w:rsidRPr="00C25669" w:rsidRDefault="005B3300" w:rsidP="000811C5">
            <w:pPr>
              <w:keepNext/>
              <w:keepLines/>
              <w:spacing w:after="0"/>
              <w:jc w:val="center"/>
              <w:rPr>
                <w:rFonts w:ascii="Arial" w:eastAsia="SimSun" w:hAnsi="Arial"/>
                <w:b/>
                <w:sz w:val="18"/>
              </w:rPr>
            </w:pPr>
          </w:p>
        </w:tc>
        <w:tc>
          <w:tcPr>
            <w:tcW w:w="709" w:type="pct"/>
            <w:vMerge/>
            <w:shd w:val="clear" w:color="auto" w:fill="FFFFFF"/>
          </w:tcPr>
          <w:p w14:paraId="0AD213E0" w14:textId="77777777" w:rsidR="005B3300" w:rsidRPr="00C25669" w:rsidRDefault="005B3300" w:rsidP="000811C5">
            <w:pPr>
              <w:pStyle w:val="TAC"/>
            </w:pPr>
          </w:p>
        </w:tc>
        <w:tc>
          <w:tcPr>
            <w:tcW w:w="589" w:type="pct"/>
            <w:vMerge/>
            <w:shd w:val="clear" w:color="auto" w:fill="FFFFFF"/>
            <w:vAlign w:val="center"/>
          </w:tcPr>
          <w:p w14:paraId="38513525" w14:textId="77777777" w:rsidR="005B3300" w:rsidRPr="00C25669" w:rsidRDefault="005B3300" w:rsidP="000811C5">
            <w:pPr>
              <w:keepNext/>
              <w:keepLines/>
              <w:spacing w:after="0"/>
              <w:jc w:val="center"/>
              <w:rPr>
                <w:rFonts w:ascii="Arial" w:eastAsia="SimSun" w:hAnsi="Arial"/>
                <w:b/>
                <w:sz w:val="18"/>
              </w:rPr>
            </w:pPr>
          </w:p>
        </w:tc>
        <w:tc>
          <w:tcPr>
            <w:tcW w:w="465" w:type="pct"/>
            <w:vMerge/>
            <w:shd w:val="clear" w:color="auto" w:fill="FFFFFF"/>
            <w:vAlign w:val="center"/>
          </w:tcPr>
          <w:p w14:paraId="1E708BD5" w14:textId="77777777" w:rsidR="005B3300" w:rsidRPr="00C25669" w:rsidRDefault="005B3300" w:rsidP="000811C5">
            <w:pPr>
              <w:keepNext/>
              <w:keepLines/>
              <w:spacing w:after="0"/>
              <w:jc w:val="center"/>
              <w:rPr>
                <w:rFonts w:ascii="Arial" w:eastAsia="SimSun" w:hAnsi="Arial"/>
                <w:b/>
                <w:sz w:val="18"/>
              </w:rPr>
            </w:pPr>
          </w:p>
        </w:tc>
        <w:tc>
          <w:tcPr>
            <w:tcW w:w="607" w:type="pct"/>
            <w:vMerge/>
            <w:shd w:val="clear" w:color="auto" w:fill="FFFFFF"/>
            <w:vAlign w:val="center"/>
          </w:tcPr>
          <w:p w14:paraId="5EB1377B" w14:textId="77777777" w:rsidR="005B3300" w:rsidRPr="00C25669" w:rsidRDefault="005B3300" w:rsidP="000811C5">
            <w:pPr>
              <w:keepNext/>
              <w:keepLines/>
              <w:spacing w:after="0"/>
              <w:jc w:val="center"/>
              <w:rPr>
                <w:rFonts w:ascii="Arial" w:eastAsia="SimSun" w:hAnsi="Arial"/>
                <w:b/>
                <w:sz w:val="18"/>
              </w:rPr>
            </w:pPr>
          </w:p>
        </w:tc>
        <w:tc>
          <w:tcPr>
            <w:tcW w:w="654" w:type="pct"/>
            <w:vMerge/>
            <w:shd w:val="clear" w:color="auto" w:fill="FFFFFF"/>
            <w:vAlign w:val="center"/>
          </w:tcPr>
          <w:p w14:paraId="4FAA4000" w14:textId="77777777" w:rsidR="005B3300" w:rsidRPr="00C25669" w:rsidRDefault="005B3300" w:rsidP="000811C5">
            <w:pPr>
              <w:keepNext/>
              <w:keepLines/>
              <w:spacing w:after="0"/>
              <w:jc w:val="center"/>
              <w:rPr>
                <w:rFonts w:ascii="Arial" w:eastAsia="SimSun" w:hAnsi="Arial"/>
                <w:b/>
                <w:sz w:val="18"/>
              </w:rPr>
            </w:pPr>
          </w:p>
        </w:tc>
        <w:tc>
          <w:tcPr>
            <w:tcW w:w="564" w:type="pct"/>
            <w:shd w:val="clear" w:color="auto" w:fill="FFFFFF"/>
            <w:vAlign w:val="center"/>
          </w:tcPr>
          <w:p w14:paraId="5166236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Fraction of maximum throughput (%)</w:t>
            </w:r>
          </w:p>
        </w:tc>
        <w:tc>
          <w:tcPr>
            <w:tcW w:w="494" w:type="pct"/>
            <w:shd w:val="clear" w:color="auto" w:fill="FFFFFF"/>
            <w:vAlign w:val="center"/>
          </w:tcPr>
          <w:p w14:paraId="566A0E3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w:t>
            </w:r>
            <w:r w:rsidRPr="00C25669">
              <w:rPr>
                <w:rFonts w:ascii="Arial" w:eastAsia="SimSun" w:hAnsi="Arial"/>
                <w:b/>
                <w:sz w:val="18"/>
                <w:vertAlign w:val="subscript"/>
              </w:rPr>
              <w:t>BB</w:t>
            </w:r>
            <w:r w:rsidRPr="00C25669">
              <w:rPr>
                <w:rFonts w:ascii="Arial" w:eastAsia="SimSun" w:hAnsi="Arial"/>
                <w:b/>
                <w:sz w:val="18"/>
              </w:rPr>
              <w:t xml:space="preserve"> (dB)</w:t>
            </w:r>
          </w:p>
        </w:tc>
      </w:tr>
      <w:tr w:rsidR="005B3300" w:rsidRPr="00C25669" w14:paraId="2583971A" w14:textId="77777777" w:rsidTr="000811C5">
        <w:trPr>
          <w:trHeight w:val="191"/>
          <w:jc w:val="center"/>
        </w:trPr>
        <w:tc>
          <w:tcPr>
            <w:tcW w:w="313" w:type="pct"/>
            <w:shd w:val="clear" w:color="auto" w:fill="FFFFFF"/>
            <w:vAlign w:val="center"/>
          </w:tcPr>
          <w:p w14:paraId="37B8CEC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2-1</w:t>
            </w:r>
          </w:p>
        </w:tc>
        <w:tc>
          <w:tcPr>
            <w:tcW w:w="605" w:type="pct"/>
            <w:shd w:val="clear" w:color="auto" w:fill="FFFFFF"/>
            <w:vAlign w:val="center"/>
          </w:tcPr>
          <w:p w14:paraId="47E0977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R.PDSCH.5-4.1</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709" w:type="pct"/>
            <w:shd w:val="clear" w:color="auto" w:fill="FFFFFF"/>
            <w:vAlign w:val="center"/>
          </w:tcPr>
          <w:p w14:paraId="0E1F3913" w14:textId="77777777" w:rsidR="005B3300" w:rsidRPr="00C25669" w:rsidRDefault="005B3300" w:rsidP="000811C5">
            <w:pPr>
              <w:pStyle w:val="TAC"/>
              <w:rPr>
                <w:lang w:val="en-US" w:eastAsia="zh-CN"/>
              </w:rPr>
            </w:pPr>
            <w:r w:rsidRPr="00C25669">
              <w:rPr>
                <w:lang w:val="en-US"/>
              </w:rPr>
              <w:t>100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120</w:t>
            </w:r>
          </w:p>
        </w:tc>
        <w:tc>
          <w:tcPr>
            <w:tcW w:w="589" w:type="pct"/>
            <w:shd w:val="clear" w:color="auto" w:fill="FFFFFF"/>
            <w:vAlign w:val="center"/>
          </w:tcPr>
          <w:p w14:paraId="5EDD5203"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QPSK</w:t>
            </w:r>
            <w:r w:rsidRPr="00C25669">
              <w:rPr>
                <w:rFonts w:ascii="Arial" w:eastAsia="SimSun" w:hAnsi="Arial" w:hint="eastAsia"/>
                <w:sz w:val="18"/>
                <w:lang w:val="en-US" w:eastAsia="zh-CN"/>
              </w:rPr>
              <w:t>, 0.30</w:t>
            </w:r>
          </w:p>
        </w:tc>
        <w:tc>
          <w:tcPr>
            <w:tcW w:w="465" w:type="pct"/>
            <w:shd w:val="clear" w:color="auto" w:fill="FFFFFF"/>
            <w:vAlign w:val="center"/>
          </w:tcPr>
          <w:p w14:paraId="6BA01B3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FR2.120-2</w:t>
            </w:r>
          </w:p>
        </w:tc>
        <w:tc>
          <w:tcPr>
            <w:tcW w:w="607" w:type="pct"/>
            <w:shd w:val="clear" w:color="auto" w:fill="FFFFFF"/>
            <w:vAlign w:val="center"/>
          </w:tcPr>
          <w:p w14:paraId="784052C2"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TDLA30-75</w:t>
            </w:r>
          </w:p>
        </w:tc>
        <w:tc>
          <w:tcPr>
            <w:tcW w:w="654" w:type="pct"/>
            <w:shd w:val="clear" w:color="auto" w:fill="FFFFFF"/>
            <w:vAlign w:val="center"/>
          </w:tcPr>
          <w:p w14:paraId="56B3D79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2x2 ULA Low</w:t>
            </w:r>
          </w:p>
        </w:tc>
        <w:tc>
          <w:tcPr>
            <w:tcW w:w="564" w:type="pct"/>
            <w:shd w:val="clear" w:color="auto" w:fill="FFFFFF"/>
            <w:vAlign w:val="center"/>
          </w:tcPr>
          <w:p w14:paraId="4C6259C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70</w:t>
            </w:r>
          </w:p>
        </w:tc>
        <w:tc>
          <w:tcPr>
            <w:tcW w:w="494" w:type="pct"/>
            <w:shd w:val="clear" w:color="auto" w:fill="FFFFFF"/>
            <w:vAlign w:val="center"/>
          </w:tcPr>
          <w:p w14:paraId="741A06CB"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hint="eastAsia"/>
                <w:sz w:val="18"/>
                <w:lang w:val="en-US" w:eastAsia="zh-CN"/>
              </w:rPr>
              <w:t>4.1</w:t>
            </w:r>
          </w:p>
        </w:tc>
      </w:tr>
      <w:tr w:rsidR="005B3300" w:rsidRPr="00C25669" w14:paraId="1A43AEC0" w14:textId="77777777" w:rsidTr="000811C5">
        <w:trPr>
          <w:trHeight w:val="191"/>
          <w:jc w:val="center"/>
        </w:trPr>
        <w:tc>
          <w:tcPr>
            <w:tcW w:w="313" w:type="pct"/>
            <w:shd w:val="clear" w:color="auto" w:fill="FFFFFF"/>
            <w:vAlign w:val="center"/>
          </w:tcPr>
          <w:p w14:paraId="444895F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r w:rsidRPr="00C25669">
              <w:rPr>
                <w:rFonts w:ascii="Arial" w:eastAsia="SimSun" w:hAnsi="Arial" w:hint="eastAsia"/>
                <w:sz w:val="18"/>
                <w:lang w:val="en-US"/>
              </w:rPr>
              <w:t>2</w:t>
            </w:r>
          </w:p>
        </w:tc>
        <w:tc>
          <w:tcPr>
            <w:tcW w:w="605" w:type="pct"/>
            <w:shd w:val="clear" w:color="auto" w:fill="FFFFFF"/>
            <w:vAlign w:val="center"/>
          </w:tcPr>
          <w:p w14:paraId="2FACFBB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R.PDSCH.5-2.2</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709" w:type="pct"/>
            <w:shd w:val="clear" w:color="auto" w:fill="FFFFFF"/>
            <w:vAlign w:val="center"/>
          </w:tcPr>
          <w:p w14:paraId="1A409789" w14:textId="77777777" w:rsidR="005B3300" w:rsidRPr="00C25669" w:rsidRDefault="005B3300" w:rsidP="000811C5">
            <w:pPr>
              <w:pStyle w:val="TAC"/>
              <w:rPr>
                <w:lang w:val="en-US" w:eastAsia="zh-CN"/>
              </w:rPr>
            </w:pPr>
            <w:r w:rsidRPr="00C25669">
              <w:rPr>
                <w:lang w:val="en-US"/>
              </w:rPr>
              <w:t>100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120</w:t>
            </w:r>
          </w:p>
        </w:tc>
        <w:tc>
          <w:tcPr>
            <w:tcW w:w="589" w:type="pct"/>
            <w:shd w:val="clear" w:color="auto" w:fill="FFFFFF"/>
            <w:vAlign w:val="center"/>
          </w:tcPr>
          <w:p w14:paraId="3B021B44"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16QAM</w:t>
            </w:r>
            <w:r w:rsidRPr="00C25669">
              <w:rPr>
                <w:rFonts w:ascii="Arial" w:eastAsia="SimSun" w:hAnsi="Arial" w:hint="eastAsia"/>
                <w:sz w:val="18"/>
                <w:lang w:val="en-US" w:eastAsia="zh-CN"/>
              </w:rPr>
              <w:t>, 0.48</w:t>
            </w:r>
          </w:p>
        </w:tc>
        <w:tc>
          <w:tcPr>
            <w:tcW w:w="465" w:type="pct"/>
            <w:shd w:val="clear" w:color="auto" w:fill="FFFFFF"/>
            <w:vAlign w:val="center"/>
          </w:tcPr>
          <w:p w14:paraId="5ADCD7E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FR2.120-1</w:t>
            </w:r>
          </w:p>
        </w:tc>
        <w:tc>
          <w:tcPr>
            <w:tcW w:w="607" w:type="pct"/>
            <w:shd w:val="clear" w:color="auto" w:fill="FFFFFF"/>
            <w:vAlign w:val="center"/>
          </w:tcPr>
          <w:p w14:paraId="65533E03"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TDLA30-300</w:t>
            </w:r>
          </w:p>
        </w:tc>
        <w:tc>
          <w:tcPr>
            <w:tcW w:w="654" w:type="pct"/>
            <w:shd w:val="clear" w:color="auto" w:fill="FFFFFF"/>
            <w:vAlign w:val="center"/>
          </w:tcPr>
          <w:p w14:paraId="457EE06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2x2 ULA Low</w:t>
            </w:r>
          </w:p>
        </w:tc>
        <w:tc>
          <w:tcPr>
            <w:tcW w:w="564" w:type="pct"/>
            <w:shd w:val="clear" w:color="auto" w:fill="FFFFFF"/>
            <w:vAlign w:val="center"/>
          </w:tcPr>
          <w:p w14:paraId="2F742ED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70</w:t>
            </w:r>
          </w:p>
        </w:tc>
        <w:tc>
          <w:tcPr>
            <w:tcW w:w="494" w:type="pct"/>
            <w:shd w:val="clear" w:color="auto" w:fill="FFFFFF"/>
            <w:vAlign w:val="center"/>
          </w:tcPr>
          <w:p w14:paraId="17365410"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hint="eastAsia"/>
                <w:sz w:val="18"/>
                <w:lang w:val="en-US" w:eastAsia="zh-CN"/>
              </w:rPr>
              <w:t>14.4</w:t>
            </w:r>
          </w:p>
        </w:tc>
      </w:tr>
      <w:tr w:rsidR="005B3300" w:rsidRPr="00C25669" w14:paraId="4EF0AF06" w14:textId="77777777" w:rsidTr="000811C5">
        <w:trPr>
          <w:trHeight w:val="191"/>
          <w:jc w:val="center"/>
        </w:trPr>
        <w:tc>
          <w:tcPr>
            <w:tcW w:w="313" w:type="pct"/>
            <w:shd w:val="clear" w:color="auto" w:fill="FFFFFF"/>
            <w:vAlign w:val="center"/>
          </w:tcPr>
          <w:p w14:paraId="3193B36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2-3</w:t>
            </w:r>
          </w:p>
        </w:tc>
        <w:tc>
          <w:tcPr>
            <w:tcW w:w="605" w:type="pct"/>
            <w:shd w:val="clear" w:color="auto" w:fill="FFFFFF"/>
            <w:vAlign w:val="center"/>
          </w:tcPr>
          <w:p w14:paraId="0A570E8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R.PDSCH.5-5.2</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709" w:type="pct"/>
            <w:shd w:val="clear" w:color="auto" w:fill="FFFFFF"/>
            <w:vAlign w:val="center"/>
          </w:tcPr>
          <w:p w14:paraId="48D41D4A" w14:textId="77777777" w:rsidR="005B3300" w:rsidRPr="00C25669" w:rsidRDefault="005B3300" w:rsidP="000811C5">
            <w:pPr>
              <w:pStyle w:val="TAC"/>
              <w:rPr>
                <w:lang w:val="en-US" w:eastAsia="zh-CN"/>
              </w:rPr>
            </w:pPr>
            <w:r w:rsidRPr="00C25669">
              <w:rPr>
                <w:lang w:val="en-US"/>
              </w:rPr>
              <w:t>50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120</w:t>
            </w:r>
          </w:p>
        </w:tc>
        <w:tc>
          <w:tcPr>
            <w:tcW w:w="589" w:type="pct"/>
            <w:shd w:val="clear" w:color="auto" w:fill="FFFFFF"/>
            <w:vAlign w:val="center"/>
          </w:tcPr>
          <w:p w14:paraId="0C748317"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16QAM</w:t>
            </w:r>
            <w:r w:rsidRPr="00C25669">
              <w:rPr>
                <w:rFonts w:ascii="Arial" w:eastAsia="SimSun" w:hAnsi="Arial" w:hint="eastAsia"/>
                <w:sz w:val="18"/>
                <w:lang w:val="en-US" w:eastAsia="zh-CN"/>
              </w:rPr>
              <w:t>,0.48</w:t>
            </w:r>
          </w:p>
        </w:tc>
        <w:tc>
          <w:tcPr>
            <w:tcW w:w="465" w:type="pct"/>
            <w:shd w:val="clear" w:color="auto" w:fill="FFFFFF"/>
            <w:vAlign w:val="center"/>
          </w:tcPr>
          <w:p w14:paraId="6CD5CFB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FR2.120-2</w:t>
            </w:r>
          </w:p>
        </w:tc>
        <w:tc>
          <w:tcPr>
            <w:tcW w:w="607" w:type="pct"/>
            <w:shd w:val="clear" w:color="auto" w:fill="FFFFFF"/>
            <w:vAlign w:val="center"/>
          </w:tcPr>
          <w:p w14:paraId="618E6875"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TDLA30-75</w:t>
            </w:r>
          </w:p>
        </w:tc>
        <w:tc>
          <w:tcPr>
            <w:tcW w:w="654" w:type="pct"/>
            <w:shd w:val="clear" w:color="auto" w:fill="FFFFFF"/>
            <w:vAlign w:val="center"/>
          </w:tcPr>
          <w:p w14:paraId="2F4A4DB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2x2 ULA Low</w:t>
            </w:r>
          </w:p>
        </w:tc>
        <w:tc>
          <w:tcPr>
            <w:tcW w:w="564" w:type="pct"/>
            <w:shd w:val="clear" w:color="auto" w:fill="FFFFFF"/>
            <w:vAlign w:val="center"/>
          </w:tcPr>
          <w:p w14:paraId="5094069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70</w:t>
            </w:r>
          </w:p>
        </w:tc>
        <w:tc>
          <w:tcPr>
            <w:tcW w:w="494" w:type="pct"/>
            <w:shd w:val="clear" w:color="auto" w:fill="FFFFFF"/>
            <w:vAlign w:val="center"/>
          </w:tcPr>
          <w:p w14:paraId="59CE005C"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hint="eastAsia"/>
                <w:sz w:val="18"/>
                <w:lang w:val="en-US" w:eastAsia="zh-CN"/>
              </w:rPr>
              <w:t>14.0</w:t>
            </w:r>
          </w:p>
        </w:tc>
      </w:tr>
      <w:tr w:rsidR="005B3300" w:rsidRPr="00C25669" w14:paraId="2179BF93" w14:textId="77777777" w:rsidTr="000811C5">
        <w:trPr>
          <w:trHeight w:val="191"/>
          <w:jc w:val="center"/>
        </w:trPr>
        <w:tc>
          <w:tcPr>
            <w:tcW w:w="313" w:type="pct"/>
            <w:shd w:val="clear" w:color="auto" w:fill="FFFFFF"/>
            <w:vAlign w:val="center"/>
          </w:tcPr>
          <w:p w14:paraId="02775EB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2-4</w:t>
            </w:r>
          </w:p>
        </w:tc>
        <w:tc>
          <w:tcPr>
            <w:tcW w:w="605" w:type="pct"/>
            <w:shd w:val="clear" w:color="auto" w:fill="FFFFFF"/>
            <w:vAlign w:val="center"/>
          </w:tcPr>
          <w:p w14:paraId="3879245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R.PDSCH.5-2.3</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709" w:type="pct"/>
            <w:shd w:val="clear" w:color="auto" w:fill="FFFFFF"/>
            <w:vAlign w:val="center"/>
          </w:tcPr>
          <w:p w14:paraId="1A72F3BF" w14:textId="77777777" w:rsidR="005B3300" w:rsidRPr="00C25669" w:rsidRDefault="005B3300" w:rsidP="000811C5">
            <w:pPr>
              <w:pStyle w:val="TAC"/>
              <w:rPr>
                <w:lang w:val="en-US" w:eastAsia="zh-CN"/>
              </w:rPr>
            </w:pPr>
            <w:r w:rsidRPr="00C25669">
              <w:rPr>
                <w:lang w:val="en-US"/>
              </w:rPr>
              <w:t>200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120</w:t>
            </w:r>
          </w:p>
        </w:tc>
        <w:tc>
          <w:tcPr>
            <w:tcW w:w="589" w:type="pct"/>
            <w:shd w:val="clear" w:color="auto" w:fill="FFFFFF"/>
            <w:vAlign w:val="center"/>
          </w:tcPr>
          <w:p w14:paraId="46FDB95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16QAM, 0.48</w:t>
            </w:r>
          </w:p>
        </w:tc>
        <w:tc>
          <w:tcPr>
            <w:tcW w:w="465" w:type="pct"/>
            <w:shd w:val="clear" w:color="auto" w:fill="FFFFFF"/>
            <w:vAlign w:val="center"/>
          </w:tcPr>
          <w:p w14:paraId="0EBBCEA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FR2.120-1</w:t>
            </w:r>
          </w:p>
        </w:tc>
        <w:tc>
          <w:tcPr>
            <w:tcW w:w="607" w:type="pct"/>
            <w:shd w:val="clear" w:color="auto" w:fill="FFFFFF"/>
            <w:vAlign w:val="center"/>
          </w:tcPr>
          <w:p w14:paraId="55F33E7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TDLA30-300</w:t>
            </w:r>
          </w:p>
        </w:tc>
        <w:tc>
          <w:tcPr>
            <w:tcW w:w="654" w:type="pct"/>
            <w:shd w:val="clear" w:color="auto" w:fill="FFFFFF"/>
            <w:vAlign w:val="center"/>
          </w:tcPr>
          <w:p w14:paraId="6FB07A1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2x2 ULA Low</w:t>
            </w:r>
          </w:p>
        </w:tc>
        <w:tc>
          <w:tcPr>
            <w:tcW w:w="564" w:type="pct"/>
            <w:shd w:val="clear" w:color="auto" w:fill="FFFFFF"/>
            <w:vAlign w:val="center"/>
          </w:tcPr>
          <w:p w14:paraId="60482E1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70</w:t>
            </w:r>
          </w:p>
        </w:tc>
        <w:tc>
          <w:tcPr>
            <w:tcW w:w="494" w:type="pct"/>
            <w:shd w:val="clear" w:color="auto" w:fill="FFFFFF"/>
            <w:vAlign w:val="center"/>
          </w:tcPr>
          <w:p w14:paraId="4C1D7762"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hint="eastAsia"/>
                <w:sz w:val="18"/>
                <w:lang w:val="en-US" w:eastAsia="zh-CN"/>
              </w:rPr>
              <w:t>14.2</w:t>
            </w:r>
          </w:p>
        </w:tc>
      </w:tr>
      <w:tr w:rsidR="005B3300" w:rsidRPr="00C25669" w14:paraId="33E70C99" w14:textId="77777777" w:rsidTr="000811C5">
        <w:trPr>
          <w:trHeight w:val="191"/>
          <w:jc w:val="center"/>
        </w:trPr>
        <w:tc>
          <w:tcPr>
            <w:tcW w:w="313" w:type="pct"/>
            <w:shd w:val="clear" w:color="auto" w:fill="FFFFFF"/>
            <w:vAlign w:val="center"/>
          </w:tcPr>
          <w:p w14:paraId="56B71D2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2-5</w:t>
            </w:r>
          </w:p>
        </w:tc>
        <w:tc>
          <w:tcPr>
            <w:tcW w:w="605" w:type="pct"/>
            <w:shd w:val="clear" w:color="auto" w:fill="FFFFFF"/>
            <w:vAlign w:val="center"/>
          </w:tcPr>
          <w:p w14:paraId="49E553B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R.PDSCH.4-1.1</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709" w:type="pct"/>
            <w:shd w:val="clear" w:color="auto" w:fill="FFFFFF"/>
            <w:vAlign w:val="center"/>
          </w:tcPr>
          <w:p w14:paraId="7DC8FCA0" w14:textId="77777777" w:rsidR="005B3300" w:rsidRPr="00C25669" w:rsidRDefault="005B3300" w:rsidP="000811C5">
            <w:pPr>
              <w:pStyle w:val="TAC"/>
              <w:rPr>
                <w:lang w:val="en-US" w:eastAsia="zh-CN"/>
              </w:rPr>
            </w:pPr>
            <w:r w:rsidRPr="00C25669">
              <w:rPr>
                <w:lang w:val="en-US"/>
              </w:rPr>
              <w:t>50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60</w:t>
            </w:r>
          </w:p>
        </w:tc>
        <w:tc>
          <w:tcPr>
            <w:tcW w:w="589" w:type="pct"/>
            <w:shd w:val="clear" w:color="auto" w:fill="FFFFFF"/>
            <w:vAlign w:val="center"/>
          </w:tcPr>
          <w:p w14:paraId="229076F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16QAM, 0.48</w:t>
            </w:r>
          </w:p>
        </w:tc>
        <w:tc>
          <w:tcPr>
            <w:tcW w:w="465" w:type="pct"/>
            <w:shd w:val="clear" w:color="auto" w:fill="FFFFFF"/>
            <w:vAlign w:val="center"/>
          </w:tcPr>
          <w:p w14:paraId="1B30D0D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FR2.60-1</w:t>
            </w:r>
          </w:p>
        </w:tc>
        <w:tc>
          <w:tcPr>
            <w:tcW w:w="607" w:type="pct"/>
            <w:shd w:val="clear" w:color="auto" w:fill="FFFFFF"/>
            <w:vAlign w:val="center"/>
          </w:tcPr>
          <w:p w14:paraId="3AC8FCF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TDLA30-75</w:t>
            </w:r>
          </w:p>
        </w:tc>
        <w:tc>
          <w:tcPr>
            <w:tcW w:w="654" w:type="pct"/>
            <w:shd w:val="clear" w:color="auto" w:fill="FFFFFF"/>
            <w:vAlign w:val="center"/>
          </w:tcPr>
          <w:p w14:paraId="4B9E157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2x2 ULA Low</w:t>
            </w:r>
          </w:p>
        </w:tc>
        <w:tc>
          <w:tcPr>
            <w:tcW w:w="564" w:type="pct"/>
            <w:shd w:val="clear" w:color="auto" w:fill="FFFFFF"/>
            <w:vAlign w:val="center"/>
          </w:tcPr>
          <w:p w14:paraId="0AA9EF0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70</w:t>
            </w:r>
          </w:p>
        </w:tc>
        <w:tc>
          <w:tcPr>
            <w:tcW w:w="494" w:type="pct"/>
            <w:shd w:val="clear" w:color="auto" w:fill="FFFFFF"/>
            <w:vAlign w:val="center"/>
          </w:tcPr>
          <w:p w14:paraId="34441BB0"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14.3</w:t>
            </w:r>
          </w:p>
        </w:tc>
      </w:tr>
      <w:tr w:rsidR="005B3300" w:rsidRPr="00C25669" w14:paraId="440AAC6B" w14:textId="77777777" w:rsidTr="000811C5">
        <w:trPr>
          <w:trHeight w:val="191"/>
          <w:jc w:val="center"/>
        </w:trPr>
        <w:tc>
          <w:tcPr>
            <w:tcW w:w="313" w:type="pct"/>
            <w:shd w:val="clear" w:color="auto" w:fill="FFFFFF"/>
            <w:vAlign w:val="center"/>
          </w:tcPr>
          <w:p w14:paraId="41DB255F"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w:t>
            </w:r>
            <w:r w:rsidRPr="00C25669">
              <w:rPr>
                <w:rFonts w:ascii="Arial" w:eastAsia="SimSun" w:hAnsi="Arial" w:hint="eastAsia"/>
                <w:sz w:val="18"/>
                <w:lang w:val="en-US" w:eastAsia="zh-CN"/>
              </w:rPr>
              <w:t>6</w:t>
            </w:r>
          </w:p>
        </w:tc>
        <w:tc>
          <w:tcPr>
            <w:tcW w:w="605" w:type="pct"/>
            <w:shd w:val="clear" w:color="auto" w:fill="FFFFFF"/>
            <w:vAlign w:val="center"/>
          </w:tcPr>
          <w:p w14:paraId="0F35748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R.PDSCH.5-6.1</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709" w:type="pct"/>
            <w:shd w:val="clear" w:color="auto" w:fill="FFFFFF"/>
            <w:vAlign w:val="center"/>
          </w:tcPr>
          <w:p w14:paraId="10C4D9D5" w14:textId="77777777" w:rsidR="005B3300" w:rsidRPr="00C25669" w:rsidRDefault="005B3300" w:rsidP="000811C5">
            <w:pPr>
              <w:pStyle w:val="TAC"/>
              <w:rPr>
                <w:lang w:val="en-US" w:eastAsia="zh-CN"/>
              </w:rPr>
            </w:pPr>
            <w:r w:rsidRPr="00C25669">
              <w:rPr>
                <w:lang w:val="en-US"/>
              </w:rPr>
              <w:t>100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120</w:t>
            </w:r>
          </w:p>
        </w:tc>
        <w:tc>
          <w:tcPr>
            <w:tcW w:w="589" w:type="pct"/>
            <w:shd w:val="clear" w:color="auto" w:fill="FFFFFF"/>
            <w:vAlign w:val="center"/>
          </w:tcPr>
          <w:p w14:paraId="6AE571FB"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64QAM</w:t>
            </w:r>
            <w:r w:rsidRPr="00C25669">
              <w:rPr>
                <w:rFonts w:ascii="Arial" w:eastAsia="SimSun" w:hAnsi="Arial" w:hint="eastAsia"/>
                <w:sz w:val="18"/>
                <w:lang w:val="en-US" w:eastAsia="zh-CN"/>
              </w:rPr>
              <w:t>, 0.43</w:t>
            </w:r>
          </w:p>
        </w:tc>
        <w:tc>
          <w:tcPr>
            <w:tcW w:w="465" w:type="pct"/>
            <w:shd w:val="clear" w:color="auto" w:fill="FFFFFF"/>
            <w:vAlign w:val="center"/>
          </w:tcPr>
          <w:p w14:paraId="7F528D76" w14:textId="77777777" w:rsidR="005B3300" w:rsidRPr="00C25669" w:rsidDel="002E2D2E"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FR2.120-</w:t>
            </w:r>
            <w:r w:rsidRPr="00C25669">
              <w:rPr>
                <w:rFonts w:ascii="Arial" w:eastAsia="SimSun" w:hAnsi="Arial" w:hint="eastAsia"/>
                <w:sz w:val="18"/>
                <w:lang w:val="en-US" w:eastAsia="zh-CN"/>
              </w:rPr>
              <w:t>2</w:t>
            </w:r>
          </w:p>
        </w:tc>
        <w:tc>
          <w:tcPr>
            <w:tcW w:w="607" w:type="pct"/>
            <w:shd w:val="clear" w:color="auto" w:fill="FFFFFF"/>
            <w:vAlign w:val="center"/>
          </w:tcPr>
          <w:p w14:paraId="1D09DBA2" w14:textId="77777777" w:rsidR="005B3300" w:rsidRPr="00C25669" w:rsidDel="00AF683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TDLA30-75</w:t>
            </w:r>
          </w:p>
        </w:tc>
        <w:tc>
          <w:tcPr>
            <w:tcW w:w="654" w:type="pct"/>
            <w:shd w:val="clear" w:color="auto" w:fill="FFFFFF"/>
            <w:vAlign w:val="center"/>
          </w:tcPr>
          <w:p w14:paraId="1E3BA1C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2x2 ULA Low</w:t>
            </w:r>
          </w:p>
        </w:tc>
        <w:tc>
          <w:tcPr>
            <w:tcW w:w="564" w:type="pct"/>
            <w:shd w:val="clear" w:color="auto" w:fill="FFFFFF"/>
            <w:vAlign w:val="center"/>
          </w:tcPr>
          <w:p w14:paraId="70B9430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70</w:t>
            </w:r>
          </w:p>
        </w:tc>
        <w:tc>
          <w:tcPr>
            <w:tcW w:w="494" w:type="pct"/>
            <w:shd w:val="clear" w:color="auto" w:fill="FFFFFF"/>
            <w:vAlign w:val="center"/>
          </w:tcPr>
          <w:p w14:paraId="0E4D3C30"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hint="eastAsia"/>
                <w:sz w:val="18"/>
                <w:lang w:val="en-US" w:eastAsia="zh-CN"/>
              </w:rPr>
              <w:t>18.6</w:t>
            </w:r>
          </w:p>
        </w:tc>
      </w:tr>
    </w:tbl>
    <w:p w14:paraId="68855A70" w14:textId="77777777" w:rsidR="005B3300" w:rsidRPr="00C25669" w:rsidRDefault="005B3300" w:rsidP="005B3300">
      <w:pPr>
        <w:rPr>
          <w:rFonts w:eastAsia="SimSun"/>
          <w:lang w:eastAsia="zh-CN"/>
        </w:rPr>
      </w:pPr>
    </w:p>
    <w:p w14:paraId="5EEB6529" w14:textId="3BAD7D2B" w:rsidR="005B3300" w:rsidRPr="00C25669" w:rsidRDefault="005B3300" w:rsidP="005B3300">
      <w:pPr>
        <w:pStyle w:val="TH"/>
      </w:pPr>
      <w:r w:rsidRPr="00C25669">
        <w:t>Table 7.2.2.2</w:t>
      </w:r>
      <w:r w:rsidRPr="00C25669">
        <w:rPr>
          <w:lang w:eastAsia="zh-CN"/>
        </w:rPr>
        <w:t>.1</w:t>
      </w:r>
      <w:r w:rsidRPr="00C25669">
        <w:t>-</w:t>
      </w:r>
      <w:r w:rsidRPr="00C25669">
        <w:rPr>
          <w:rFonts w:hint="eastAsia"/>
          <w:lang w:eastAsia="zh-CN"/>
        </w:rPr>
        <w:t>5</w:t>
      </w:r>
      <w:r w:rsidRPr="00C25669">
        <w:t>: Minimum performance for Rank 2 (FRC) for Enhanced Receiver</w:t>
      </w:r>
      <w:r w:rsidRPr="00C25669">
        <w:rPr>
          <w:rFonts w:hint="eastAsia"/>
          <w:lang w:eastAsia="zh-CN"/>
        </w:rPr>
        <w:t xml:space="preserve"> Type 1</w:t>
      </w:r>
      <w:r w:rsidR="00E17E2B">
        <w:rPr>
          <w:lang w:eastAsia="zh-CN"/>
        </w:rPr>
        <w:t xml:space="preserve"> for FR2-1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0"/>
        <w:gridCol w:w="1222"/>
        <w:gridCol w:w="1122"/>
        <w:gridCol w:w="1161"/>
        <w:gridCol w:w="955"/>
        <w:gridCol w:w="1251"/>
        <w:gridCol w:w="1348"/>
        <w:gridCol w:w="1161"/>
        <w:gridCol w:w="761"/>
      </w:tblGrid>
      <w:tr w:rsidR="005B3300" w:rsidRPr="00C25669" w14:paraId="00AB99F4" w14:textId="77777777" w:rsidTr="00EC2477">
        <w:trPr>
          <w:trHeight w:val="236"/>
          <w:jc w:val="center"/>
        </w:trPr>
        <w:tc>
          <w:tcPr>
            <w:tcW w:w="33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794B40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ECA699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w:t>
            </w:r>
            <w:r w:rsidRPr="00C25669">
              <w:rPr>
                <w:rFonts w:ascii="Arial" w:eastAsia="SimSun" w:hAnsi="Arial"/>
                <w:b/>
                <w:sz w:val="18"/>
                <w:lang w:eastAsia="zh-CN"/>
              </w:rPr>
              <w:t xml:space="preserve"> </w:t>
            </w:r>
            <w:r w:rsidRPr="00C25669">
              <w:rPr>
                <w:rFonts w:ascii="Arial" w:eastAsia="SimSun" w:hAnsi="Arial"/>
                <w:b/>
                <w:sz w:val="18"/>
              </w:rPr>
              <w:t>channel</w:t>
            </w:r>
          </w:p>
        </w:tc>
        <w:tc>
          <w:tcPr>
            <w:tcW w:w="583" w:type="pct"/>
            <w:vMerge w:val="restart"/>
            <w:tcBorders>
              <w:top w:val="single" w:sz="4" w:space="0" w:color="auto"/>
              <w:left w:val="single" w:sz="4" w:space="0" w:color="auto"/>
              <w:right w:val="single" w:sz="4" w:space="0" w:color="auto"/>
            </w:tcBorders>
            <w:shd w:val="clear" w:color="auto" w:fill="FFFFFF"/>
            <w:vAlign w:val="center"/>
          </w:tcPr>
          <w:p w14:paraId="6641E740" w14:textId="77777777" w:rsidR="005B3300" w:rsidRPr="00C25669" w:rsidRDefault="005B3300" w:rsidP="000811C5">
            <w:pPr>
              <w:pStyle w:val="TAH"/>
              <w:rPr>
                <w:lang w:eastAsia="zh-CN"/>
              </w:rPr>
            </w:pPr>
            <w:r w:rsidRPr="00C25669">
              <w:t>Bandwidth</w:t>
            </w:r>
            <w:r w:rsidRPr="00C25669">
              <w:rPr>
                <w:rFonts w:hint="eastAsia"/>
                <w:lang w:eastAsia="zh-CN"/>
              </w:rPr>
              <w:t xml:space="preserve"> (MHz) </w:t>
            </w:r>
            <w:r w:rsidRPr="00C25669">
              <w:t>/</w:t>
            </w:r>
            <w:r w:rsidRPr="00C25669">
              <w:rPr>
                <w:rFonts w:hint="eastAsia"/>
                <w:lang w:eastAsia="zh-CN"/>
              </w:rPr>
              <w:t xml:space="preserve"> </w:t>
            </w:r>
            <w:r w:rsidRPr="00C25669">
              <w:t>Subcarrier spacing</w:t>
            </w:r>
            <w:r w:rsidRPr="00C25669">
              <w:rPr>
                <w:rFonts w:hint="eastAsia"/>
                <w:lang w:eastAsia="zh-CN"/>
              </w:rPr>
              <w:t xml:space="preserve"> (kHz)</w:t>
            </w:r>
          </w:p>
        </w:tc>
        <w:tc>
          <w:tcPr>
            <w:tcW w:w="60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95165F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Modulation and code rate</w:t>
            </w:r>
          </w:p>
        </w:tc>
        <w:tc>
          <w:tcPr>
            <w:tcW w:w="49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2C21EF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TDD UL-DL pattern</w:t>
            </w:r>
          </w:p>
        </w:tc>
        <w:tc>
          <w:tcPr>
            <w:tcW w:w="65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C2A6F8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70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3045AD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Correlation matrix and antenna configuration</w:t>
            </w:r>
          </w:p>
        </w:tc>
        <w:tc>
          <w:tcPr>
            <w:tcW w:w="99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91CCB2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2741BF3C" w14:textId="77777777" w:rsidTr="00EC2477">
        <w:trPr>
          <w:trHeight w:val="236"/>
          <w:jc w:val="center"/>
        </w:trPr>
        <w:tc>
          <w:tcPr>
            <w:tcW w:w="333"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23DCAE1" w14:textId="77777777" w:rsidR="005B3300" w:rsidRPr="00C25669" w:rsidRDefault="005B3300" w:rsidP="000811C5">
            <w:pPr>
              <w:spacing w:after="0"/>
              <w:rPr>
                <w:rFonts w:ascii="Arial" w:eastAsia="SimSun" w:hAnsi="Arial"/>
                <w:b/>
                <w:sz w:val="18"/>
              </w:rPr>
            </w:pPr>
          </w:p>
        </w:tc>
        <w:tc>
          <w:tcPr>
            <w:tcW w:w="635"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79CFE25" w14:textId="77777777" w:rsidR="005B3300" w:rsidRPr="00C25669" w:rsidRDefault="005B3300" w:rsidP="000811C5">
            <w:pPr>
              <w:spacing w:after="0"/>
              <w:rPr>
                <w:rFonts w:ascii="Arial" w:eastAsia="SimSun" w:hAnsi="Arial"/>
                <w:b/>
                <w:sz w:val="18"/>
              </w:rPr>
            </w:pPr>
          </w:p>
        </w:tc>
        <w:tc>
          <w:tcPr>
            <w:tcW w:w="583" w:type="pct"/>
            <w:vMerge/>
            <w:tcBorders>
              <w:left w:val="single" w:sz="4" w:space="0" w:color="auto"/>
              <w:bottom w:val="single" w:sz="4" w:space="0" w:color="auto"/>
              <w:right w:val="single" w:sz="4" w:space="0" w:color="auto"/>
            </w:tcBorders>
            <w:shd w:val="clear" w:color="auto" w:fill="FFFFFF"/>
          </w:tcPr>
          <w:p w14:paraId="4CCE9FAB" w14:textId="77777777" w:rsidR="005B3300" w:rsidRPr="00C25669" w:rsidRDefault="005B3300" w:rsidP="000811C5">
            <w:pPr>
              <w:pStyle w:val="TAC"/>
            </w:pPr>
          </w:p>
        </w:tc>
        <w:tc>
          <w:tcPr>
            <w:tcW w:w="603"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DD02EE0" w14:textId="77777777" w:rsidR="005B3300" w:rsidRPr="00C25669" w:rsidRDefault="005B3300" w:rsidP="000811C5">
            <w:pPr>
              <w:spacing w:after="0"/>
              <w:rPr>
                <w:rFonts w:ascii="Arial" w:eastAsia="SimSun" w:hAnsi="Arial"/>
                <w:b/>
                <w:sz w:val="18"/>
              </w:rPr>
            </w:pPr>
          </w:p>
        </w:tc>
        <w:tc>
          <w:tcPr>
            <w:tcW w:w="496"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6A3135B" w14:textId="77777777" w:rsidR="005B3300" w:rsidRPr="00C25669" w:rsidRDefault="005B3300" w:rsidP="000811C5">
            <w:pPr>
              <w:spacing w:after="0"/>
              <w:rPr>
                <w:rFonts w:ascii="Arial" w:eastAsia="SimSun" w:hAnsi="Arial"/>
                <w:b/>
                <w:sz w:val="18"/>
              </w:rPr>
            </w:pPr>
          </w:p>
        </w:tc>
        <w:tc>
          <w:tcPr>
            <w:tcW w:w="650"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92A4494" w14:textId="77777777" w:rsidR="005B3300" w:rsidRPr="00C25669" w:rsidRDefault="005B3300" w:rsidP="000811C5">
            <w:pPr>
              <w:spacing w:after="0"/>
              <w:rPr>
                <w:rFonts w:ascii="Arial" w:eastAsia="SimSun" w:hAnsi="Arial"/>
                <w:b/>
                <w:sz w:val="18"/>
              </w:rPr>
            </w:pPr>
          </w:p>
        </w:tc>
        <w:tc>
          <w:tcPr>
            <w:tcW w:w="701"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595B649" w14:textId="77777777" w:rsidR="005B3300" w:rsidRPr="00C25669" w:rsidRDefault="005B3300" w:rsidP="000811C5">
            <w:pPr>
              <w:spacing w:after="0"/>
              <w:rPr>
                <w:rFonts w:ascii="Arial" w:eastAsia="SimSun" w:hAnsi="Arial"/>
                <w:b/>
                <w:sz w:val="18"/>
              </w:rPr>
            </w:pP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7EE42A"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Fraction of maximum throughput (%)</w:t>
            </w:r>
          </w:p>
        </w:tc>
        <w:tc>
          <w:tcPr>
            <w:tcW w:w="39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03EA5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w:t>
            </w:r>
            <w:r w:rsidRPr="00C25669">
              <w:rPr>
                <w:rFonts w:ascii="Arial" w:eastAsia="SimSun" w:hAnsi="Arial"/>
                <w:b/>
                <w:sz w:val="18"/>
                <w:vertAlign w:val="subscript"/>
              </w:rPr>
              <w:t>BB</w:t>
            </w:r>
            <w:r w:rsidRPr="00C25669">
              <w:rPr>
                <w:rFonts w:ascii="Arial" w:eastAsia="SimSun" w:hAnsi="Arial"/>
                <w:b/>
                <w:sz w:val="18"/>
              </w:rPr>
              <w:t xml:space="preserve"> (dB)</w:t>
            </w:r>
          </w:p>
        </w:tc>
      </w:tr>
      <w:tr w:rsidR="005B3300" w:rsidRPr="00C25669" w14:paraId="48B617F0" w14:textId="77777777" w:rsidTr="00EC2477">
        <w:trPr>
          <w:trHeight w:val="119"/>
          <w:jc w:val="center"/>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521A1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3-1</w:t>
            </w:r>
          </w:p>
        </w:tc>
        <w:tc>
          <w:tcPr>
            <w:tcW w:w="6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C0C90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R.PDSCH.5-5.1</w:t>
            </w:r>
            <w:r w:rsidRPr="00C25669">
              <w:rPr>
                <w:rFonts w:ascii="Arial" w:eastAsia="SimSun" w:hAnsi="Arial" w:hint="eastAsia"/>
                <w:sz w:val="18"/>
                <w:lang w:val="en-US" w:eastAsia="zh-CN"/>
              </w:rPr>
              <w:t xml:space="preserve"> </w:t>
            </w:r>
            <w:r w:rsidRPr="00C25669">
              <w:rPr>
                <w:rFonts w:ascii="Arial" w:eastAsia="SimSun" w:hAnsi="Arial"/>
                <w:sz w:val="18"/>
                <w:lang w:val="en-US"/>
              </w:rPr>
              <w:t>TDD</w:t>
            </w:r>
          </w:p>
        </w:tc>
        <w:tc>
          <w:tcPr>
            <w:tcW w:w="583" w:type="pct"/>
            <w:tcBorders>
              <w:top w:val="single" w:sz="4" w:space="0" w:color="auto"/>
              <w:left w:val="single" w:sz="4" w:space="0" w:color="auto"/>
              <w:bottom w:val="single" w:sz="4" w:space="0" w:color="auto"/>
              <w:right w:val="single" w:sz="4" w:space="0" w:color="auto"/>
            </w:tcBorders>
            <w:shd w:val="clear" w:color="auto" w:fill="FFFFFF"/>
            <w:vAlign w:val="center"/>
          </w:tcPr>
          <w:p w14:paraId="66EC694E" w14:textId="77777777" w:rsidR="005B3300" w:rsidRPr="00C25669" w:rsidRDefault="005B3300" w:rsidP="000811C5">
            <w:pPr>
              <w:pStyle w:val="TAC"/>
              <w:rPr>
                <w:lang w:val="en-US" w:eastAsia="zh-CN"/>
              </w:rPr>
            </w:pPr>
            <w:r w:rsidRPr="00C25669">
              <w:rPr>
                <w:lang w:val="en-US"/>
              </w:rPr>
              <w:t>100</w:t>
            </w:r>
            <w:r w:rsidRPr="00C25669">
              <w:rPr>
                <w:rFonts w:hint="eastAsia"/>
                <w:lang w:val="en-US" w:eastAsia="zh-CN"/>
              </w:rPr>
              <w:t xml:space="preserve"> </w:t>
            </w:r>
            <w:r w:rsidRPr="00C25669">
              <w:rPr>
                <w:lang w:val="en-US"/>
              </w:rPr>
              <w:t>/</w:t>
            </w:r>
            <w:r w:rsidRPr="00C25669">
              <w:rPr>
                <w:rFonts w:hint="eastAsia"/>
                <w:lang w:val="en-US" w:eastAsia="zh-CN"/>
              </w:rPr>
              <w:t xml:space="preserve"> </w:t>
            </w:r>
            <w:r w:rsidRPr="00C25669">
              <w:rPr>
                <w:lang w:val="en-US"/>
              </w:rPr>
              <w:t>120</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90C0C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16QAM, 0.48</w:t>
            </w: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40A4A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FR2.120-2</w:t>
            </w:r>
          </w:p>
        </w:tc>
        <w:tc>
          <w:tcPr>
            <w:tcW w:w="6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F8848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TDLA30-75</w:t>
            </w:r>
          </w:p>
        </w:tc>
        <w:tc>
          <w:tcPr>
            <w:tcW w:w="70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5006F21"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2x2 ULA Med</w:t>
            </w:r>
            <w:r w:rsidRPr="00C25669">
              <w:rPr>
                <w:rFonts w:ascii="Arial" w:eastAsia="SimSun" w:hAnsi="Arial" w:hint="eastAsia"/>
                <w:sz w:val="18"/>
                <w:lang w:val="en-US" w:eastAsia="zh-CN"/>
              </w:rPr>
              <w:t>ium</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B4212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70</w:t>
            </w:r>
          </w:p>
        </w:tc>
        <w:tc>
          <w:tcPr>
            <w:tcW w:w="39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6898AD"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19.</w:t>
            </w:r>
            <w:r w:rsidRPr="00C25669">
              <w:rPr>
                <w:rFonts w:ascii="Arial" w:eastAsia="SimSun" w:hAnsi="Arial" w:hint="eastAsia"/>
                <w:sz w:val="18"/>
                <w:lang w:val="en-US" w:eastAsia="zh-CN"/>
              </w:rPr>
              <w:t>0</w:t>
            </w:r>
          </w:p>
        </w:tc>
      </w:tr>
    </w:tbl>
    <w:p w14:paraId="16632C52" w14:textId="77777777" w:rsidR="00EC2477" w:rsidRDefault="00EC2477" w:rsidP="00C43EF2"/>
    <w:p w14:paraId="494530B5" w14:textId="129FC55D" w:rsidR="00EC2477" w:rsidRDefault="00EC2477" w:rsidP="00EC2477">
      <w:pPr>
        <w:pStyle w:val="TH"/>
      </w:pPr>
      <w:r>
        <w:lastRenderedPageBreak/>
        <w:t>Table 7.2.2.2</w:t>
      </w:r>
      <w:r>
        <w:rPr>
          <w:lang w:eastAsia="zh-CN"/>
        </w:rPr>
        <w:t>.1</w:t>
      </w:r>
      <w:r>
        <w:t>-6: Minimum performance for Rank 1 (FRC) for FR2-2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597"/>
        <w:gridCol w:w="1237"/>
        <w:gridCol w:w="1136"/>
        <w:gridCol w:w="1176"/>
        <w:gridCol w:w="1108"/>
        <w:gridCol w:w="1267"/>
        <w:gridCol w:w="1374"/>
        <w:gridCol w:w="956"/>
        <w:gridCol w:w="770"/>
      </w:tblGrid>
      <w:tr w:rsidR="00EC2477" w14:paraId="4806ADE2" w14:textId="77777777" w:rsidTr="001113E8">
        <w:trPr>
          <w:trHeight w:val="338"/>
          <w:jc w:val="center"/>
        </w:trPr>
        <w:tc>
          <w:tcPr>
            <w:tcW w:w="31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E6A70A2" w14:textId="77777777" w:rsidR="00EC2477" w:rsidRDefault="00EC2477" w:rsidP="00F90AE3">
            <w:pPr>
              <w:pStyle w:val="TAH"/>
              <w:rPr>
                <w:rFonts w:eastAsia="SimSun"/>
              </w:rPr>
            </w:pPr>
            <w:r>
              <w:rPr>
                <w:rFonts w:eastAsia="SimSun"/>
              </w:rPr>
              <w:t>Test num</w:t>
            </w:r>
          </w:p>
        </w:tc>
        <w:tc>
          <w:tcPr>
            <w:tcW w:w="64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46FF1BC" w14:textId="77777777" w:rsidR="00EC2477" w:rsidRDefault="00EC2477" w:rsidP="00F90AE3">
            <w:pPr>
              <w:pStyle w:val="TAH"/>
              <w:rPr>
                <w:rFonts w:eastAsia="SimSun"/>
              </w:rPr>
            </w:pPr>
            <w:r>
              <w:rPr>
                <w:rFonts w:eastAsia="SimSun"/>
              </w:rPr>
              <w:t>Reference</w:t>
            </w:r>
            <w:r>
              <w:rPr>
                <w:rFonts w:eastAsia="SimSun"/>
                <w:lang w:eastAsia="zh-CN"/>
              </w:rPr>
              <w:t xml:space="preserve"> </w:t>
            </w:r>
            <w:r>
              <w:rPr>
                <w:rFonts w:eastAsia="SimSun"/>
              </w:rPr>
              <w:t>channel</w:t>
            </w:r>
          </w:p>
        </w:tc>
        <w:tc>
          <w:tcPr>
            <w:tcW w:w="59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5998EF0" w14:textId="77777777" w:rsidR="00EC2477" w:rsidRDefault="00EC2477" w:rsidP="00F90AE3">
            <w:pPr>
              <w:pStyle w:val="TAH"/>
              <w:rPr>
                <w:lang w:eastAsia="zh-CN"/>
              </w:rPr>
            </w:pPr>
            <w:r>
              <w:t>Bandwidth</w:t>
            </w:r>
            <w:r>
              <w:rPr>
                <w:lang w:eastAsia="zh-CN"/>
              </w:rPr>
              <w:t xml:space="preserve"> (MHz) </w:t>
            </w:r>
            <w:r>
              <w:t>/</w:t>
            </w:r>
            <w:r>
              <w:rPr>
                <w:lang w:eastAsia="zh-CN"/>
              </w:rPr>
              <w:t xml:space="preserve"> </w:t>
            </w:r>
            <w:r>
              <w:t>Subcarrier spacing</w:t>
            </w:r>
            <w:r>
              <w:rPr>
                <w:lang w:eastAsia="zh-CN"/>
              </w:rPr>
              <w:t xml:space="preserve"> (kHz)</w:t>
            </w:r>
          </w:p>
        </w:tc>
        <w:tc>
          <w:tcPr>
            <w:tcW w:w="61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F0D7EA1" w14:textId="77777777" w:rsidR="00EC2477" w:rsidRDefault="00EC2477" w:rsidP="00F90AE3">
            <w:pPr>
              <w:pStyle w:val="TAH"/>
              <w:rPr>
                <w:rFonts w:eastAsia="SimSun"/>
                <w:lang w:eastAsia="zh-CN"/>
              </w:rPr>
            </w:pPr>
            <w:r>
              <w:rPr>
                <w:rFonts w:eastAsia="SimSun"/>
              </w:rPr>
              <w:t>Modulation</w:t>
            </w:r>
            <w:r>
              <w:rPr>
                <w:rFonts w:eastAsia="SimSun"/>
                <w:lang w:eastAsia="zh-CN"/>
              </w:rPr>
              <w:t xml:space="preserve"> and code rate</w:t>
            </w:r>
          </w:p>
        </w:tc>
        <w:tc>
          <w:tcPr>
            <w:tcW w:w="57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3BFC07A" w14:textId="77777777" w:rsidR="00EC2477" w:rsidRDefault="00EC2477" w:rsidP="00F90AE3">
            <w:pPr>
              <w:pStyle w:val="TAH"/>
              <w:rPr>
                <w:rFonts w:eastAsia="SimSun"/>
              </w:rPr>
            </w:pPr>
            <w:r>
              <w:rPr>
                <w:rFonts w:eastAsia="SimSun"/>
              </w:rPr>
              <w:t>TDD UL-DL pattern</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E47E7ED" w14:textId="77777777" w:rsidR="00EC2477" w:rsidRDefault="00EC2477" w:rsidP="00F90AE3">
            <w:pPr>
              <w:pStyle w:val="TAH"/>
              <w:rPr>
                <w:rFonts w:eastAsia="SimSun"/>
              </w:rPr>
            </w:pPr>
            <w:r>
              <w:rPr>
                <w:rFonts w:eastAsia="SimSun"/>
              </w:rPr>
              <w:t>Propagation condition</w:t>
            </w:r>
          </w:p>
        </w:tc>
        <w:tc>
          <w:tcPr>
            <w:tcW w:w="71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799669C" w14:textId="77777777" w:rsidR="00EC2477" w:rsidRDefault="00EC2477" w:rsidP="00F90AE3">
            <w:pPr>
              <w:pStyle w:val="TAH"/>
              <w:rPr>
                <w:rFonts w:eastAsia="SimSun"/>
              </w:rPr>
            </w:pPr>
            <w:r>
              <w:rPr>
                <w:rFonts w:eastAsia="SimSun"/>
              </w:rPr>
              <w:t>Correlation matrix and antenna configuration</w:t>
            </w:r>
          </w:p>
        </w:tc>
        <w:tc>
          <w:tcPr>
            <w:tcW w:w="897"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3023DB9" w14:textId="77777777" w:rsidR="00EC2477" w:rsidRDefault="00EC2477" w:rsidP="00F90AE3">
            <w:pPr>
              <w:pStyle w:val="TAH"/>
              <w:rPr>
                <w:rFonts w:eastAsia="SimSun"/>
              </w:rPr>
            </w:pPr>
            <w:r>
              <w:rPr>
                <w:rFonts w:eastAsia="SimSun"/>
              </w:rPr>
              <w:t>Reference value</w:t>
            </w:r>
          </w:p>
        </w:tc>
      </w:tr>
      <w:tr w:rsidR="00EC2477" w14:paraId="1131D9C1" w14:textId="77777777" w:rsidTr="001113E8">
        <w:trPr>
          <w:trHeight w:val="338"/>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349A279" w14:textId="77777777" w:rsidR="00EC2477" w:rsidRDefault="00EC2477" w:rsidP="00F90AE3">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AEAE0F5" w14:textId="77777777" w:rsidR="00EC2477" w:rsidRDefault="00EC2477" w:rsidP="00F90AE3">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FC51184" w14:textId="77777777" w:rsidR="00EC2477" w:rsidRDefault="00EC2477" w:rsidP="00F90AE3">
            <w:pPr>
              <w:pStyle w:val="TAH"/>
              <w:rPr>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63DA7D4" w14:textId="77777777" w:rsidR="00EC2477" w:rsidRDefault="00EC2477" w:rsidP="00F90AE3">
            <w:pPr>
              <w:pStyle w:val="TAH"/>
              <w:rPr>
                <w:rFonts w:eastAsia="SimSun"/>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65C56AA" w14:textId="77777777" w:rsidR="00EC2477" w:rsidRDefault="00EC2477" w:rsidP="00F90AE3">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75B21D" w14:textId="77777777" w:rsidR="00EC2477" w:rsidRDefault="00EC2477" w:rsidP="00F90AE3">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13EF420" w14:textId="77777777" w:rsidR="00EC2477" w:rsidRDefault="00EC2477" w:rsidP="00F90AE3">
            <w:pPr>
              <w:pStyle w:val="TAH"/>
              <w:rPr>
                <w:rFonts w:eastAsia="SimSun"/>
              </w:rPr>
            </w:pP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28578D" w14:textId="77777777" w:rsidR="00EC2477" w:rsidRDefault="00EC2477" w:rsidP="00F90AE3">
            <w:pPr>
              <w:pStyle w:val="TAH"/>
              <w:rPr>
                <w:rFonts w:eastAsia="SimSun"/>
              </w:rPr>
            </w:pPr>
            <w:r>
              <w:rPr>
                <w:rFonts w:eastAsia="SimSun"/>
              </w:rPr>
              <w:t>Fraction of max through-put (%)</w:t>
            </w:r>
          </w:p>
        </w:tc>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1B39396" w14:textId="77777777" w:rsidR="00EC2477" w:rsidRDefault="00EC2477" w:rsidP="00F90AE3">
            <w:pPr>
              <w:pStyle w:val="TAH"/>
              <w:rPr>
                <w:rFonts w:eastAsia="SimSun"/>
              </w:rPr>
            </w:pPr>
            <w:r>
              <w:rPr>
                <w:rFonts w:eastAsia="SimSun"/>
              </w:rPr>
              <w:t>SNR</w:t>
            </w:r>
            <w:r>
              <w:rPr>
                <w:rFonts w:eastAsia="SimSun"/>
                <w:vertAlign w:val="subscript"/>
              </w:rPr>
              <w:t>BB</w:t>
            </w:r>
            <w:r>
              <w:rPr>
                <w:rFonts w:eastAsia="SimSun"/>
              </w:rPr>
              <w:t xml:space="preserve"> (dB)</w:t>
            </w:r>
          </w:p>
        </w:tc>
      </w:tr>
      <w:tr w:rsidR="001113E8" w14:paraId="6B9DC4AB" w14:textId="77777777" w:rsidTr="001113E8">
        <w:trPr>
          <w:trHeight w:val="169"/>
          <w:jc w:val="center"/>
        </w:trPr>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7B891F" w14:textId="77777777" w:rsidR="001113E8" w:rsidRDefault="001113E8" w:rsidP="001113E8">
            <w:pPr>
              <w:pStyle w:val="TAC"/>
              <w:rPr>
                <w:rFonts w:eastAsia="SimSun"/>
                <w:lang w:val="en-US"/>
              </w:rPr>
            </w:pPr>
            <w:r>
              <w:rPr>
                <w:rFonts w:eastAsia="SimSun"/>
                <w:lang w:val="en-US"/>
              </w:rPr>
              <w:t>4-1</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483317" w14:textId="77777777" w:rsidR="001113E8" w:rsidRDefault="001113E8" w:rsidP="001113E8">
            <w:pPr>
              <w:pStyle w:val="TAC"/>
              <w:rPr>
                <w:rFonts w:eastAsia="SimSun"/>
                <w:lang w:val="en-US"/>
              </w:rPr>
            </w:pPr>
            <w:r>
              <w:rPr>
                <w:rFonts w:eastAsia="SimSun" w:cs="Arial"/>
                <w:szCs w:val="18"/>
              </w:rPr>
              <w:t>R.PDSCH.5-1.1 TDD</w:t>
            </w:r>
          </w:p>
        </w:tc>
        <w:tc>
          <w:tcPr>
            <w:tcW w:w="5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DCE87A" w14:textId="77777777" w:rsidR="001113E8" w:rsidRDefault="001113E8" w:rsidP="001113E8">
            <w:pPr>
              <w:pStyle w:val="TAC"/>
              <w:rPr>
                <w:lang w:val="en-US" w:eastAsia="zh-CN"/>
              </w:rPr>
            </w:pPr>
            <w:r>
              <w:rPr>
                <w:lang w:val="en-US"/>
              </w:rPr>
              <w:t>100</w:t>
            </w:r>
            <w:r>
              <w:rPr>
                <w:lang w:val="en-US" w:eastAsia="zh-CN"/>
              </w:rPr>
              <w:t xml:space="preserve"> </w:t>
            </w:r>
            <w:r>
              <w:rPr>
                <w:lang w:val="en-US"/>
              </w:rPr>
              <w:t>/</w:t>
            </w:r>
            <w:r>
              <w:rPr>
                <w:lang w:val="en-US" w:eastAsia="zh-CN"/>
              </w:rPr>
              <w:t xml:space="preserve"> </w:t>
            </w:r>
            <w:r>
              <w:rPr>
                <w:lang w:val="en-US"/>
              </w:rPr>
              <w:t>120</w:t>
            </w:r>
          </w:p>
        </w:tc>
        <w:tc>
          <w:tcPr>
            <w:tcW w:w="6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FCF521C" w14:textId="77777777" w:rsidR="001113E8" w:rsidRDefault="001113E8" w:rsidP="001113E8">
            <w:pPr>
              <w:pStyle w:val="TAC"/>
              <w:rPr>
                <w:rFonts w:eastAsia="SimSun"/>
                <w:lang w:val="en-US" w:eastAsia="zh-CN"/>
              </w:rPr>
            </w:pPr>
            <w:r>
              <w:rPr>
                <w:rFonts w:eastAsia="SimSun"/>
                <w:lang w:val="en-US"/>
              </w:rPr>
              <w:t>QPSK</w:t>
            </w:r>
            <w:r>
              <w:rPr>
                <w:rFonts w:eastAsia="SimSun"/>
                <w:lang w:val="en-US" w:eastAsia="zh-CN"/>
              </w:rPr>
              <w:t>, 0.30</w:t>
            </w:r>
          </w:p>
        </w:tc>
        <w:tc>
          <w:tcPr>
            <w:tcW w:w="5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8DC215" w14:textId="77777777" w:rsidR="001113E8" w:rsidRDefault="001113E8" w:rsidP="001113E8">
            <w:pPr>
              <w:pStyle w:val="TAC"/>
              <w:rPr>
                <w:rFonts w:eastAsia="SimSun"/>
                <w:lang w:val="en-US" w:eastAsia="zh-CN"/>
              </w:rPr>
            </w:pPr>
            <w:r>
              <w:rPr>
                <w:rFonts w:eastAsia="SimSun"/>
                <w:lang w:val="en-US"/>
              </w:rPr>
              <w:t>FR2.120-1</w:t>
            </w:r>
          </w:p>
        </w:tc>
        <w:tc>
          <w:tcPr>
            <w:tcW w:w="6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5B6529" w14:textId="77777777" w:rsidR="001113E8" w:rsidRDefault="001113E8" w:rsidP="001113E8">
            <w:pPr>
              <w:pStyle w:val="TAC"/>
              <w:rPr>
                <w:rFonts w:eastAsia="SimSun"/>
                <w:lang w:val="en-US"/>
              </w:rPr>
            </w:pPr>
            <w:r>
              <w:rPr>
                <w:rFonts w:eastAsia="SimSun"/>
                <w:lang w:val="en-US"/>
              </w:rPr>
              <w:t>TDLA30-650</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44C550" w14:textId="77777777" w:rsidR="001113E8" w:rsidRDefault="001113E8" w:rsidP="001113E8">
            <w:pPr>
              <w:pStyle w:val="TAC"/>
              <w:rPr>
                <w:rFonts w:eastAsia="SimSun"/>
                <w:lang w:val="en-US"/>
              </w:rPr>
            </w:pPr>
            <w:r>
              <w:rPr>
                <w:rFonts w:eastAsia="SimSun"/>
                <w:lang w:val="en-US"/>
              </w:rPr>
              <w:t>2x2 ULA Low</w:t>
            </w: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E526BBA" w14:textId="77777777" w:rsidR="001113E8" w:rsidRDefault="001113E8" w:rsidP="001113E8">
            <w:pPr>
              <w:pStyle w:val="TAC"/>
              <w:rPr>
                <w:rFonts w:eastAsia="SimSun"/>
                <w:lang w:val="en-US"/>
              </w:rPr>
            </w:pPr>
            <w:r>
              <w:rPr>
                <w:rFonts w:eastAsia="SimSun"/>
                <w:lang w:val="en-US"/>
              </w:rPr>
              <w:t>70</w:t>
            </w:r>
          </w:p>
        </w:tc>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FB73FF" w14:textId="2684D717" w:rsidR="001113E8" w:rsidRDefault="001113E8" w:rsidP="001113E8">
            <w:pPr>
              <w:pStyle w:val="TAC"/>
              <w:rPr>
                <w:rFonts w:eastAsia="SimSun"/>
                <w:lang w:val="en-US" w:eastAsia="zh-CN"/>
              </w:rPr>
            </w:pPr>
            <w:r>
              <w:rPr>
                <w:rFonts w:eastAsia="SimSun"/>
                <w:lang w:val="en-US" w:eastAsia="zh-CN"/>
              </w:rPr>
              <w:t>0.9</w:t>
            </w:r>
          </w:p>
        </w:tc>
      </w:tr>
      <w:tr w:rsidR="001113E8" w14:paraId="7FEAEEE9" w14:textId="77777777" w:rsidTr="001113E8">
        <w:trPr>
          <w:trHeight w:val="169"/>
          <w:jc w:val="center"/>
        </w:trPr>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8EB575" w14:textId="77777777" w:rsidR="001113E8" w:rsidRDefault="001113E8" w:rsidP="001113E8">
            <w:pPr>
              <w:pStyle w:val="TAC"/>
              <w:rPr>
                <w:rFonts w:eastAsia="SimSun"/>
                <w:lang w:val="en-US"/>
              </w:rPr>
            </w:pPr>
            <w:r>
              <w:rPr>
                <w:rFonts w:eastAsia="SimSun"/>
                <w:lang w:val="en-US"/>
              </w:rPr>
              <w:t>4-2</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D3FB2E" w14:textId="77777777" w:rsidR="001113E8" w:rsidRDefault="001113E8" w:rsidP="001113E8">
            <w:pPr>
              <w:pStyle w:val="TAC"/>
              <w:rPr>
                <w:rFonts w:eastAsia="SimSun"/>
                <w:lang w:val="en-US"/>
              </w:rPr>
            </w:pPr>
            <w:r>
              <w:rPr>
                <w:rFonts w:eastAsia="SimSun" w:cs="Arial"/>
                <w:szCs w:val="18"/>
              </w:rPr>
              <w:t>R.PDSCH.5-2.1 TDD</w:t>
            </w:r>
          </w:p>
        </w:tc>
        <w:tc>
          <w:tcPr>
            <w:tcW w:w="5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57FDF5" w14:textId="77777777" w:rsidR="001113E8" w:rsidRDefault="001113E8" w:rsidP="001113E8">
            <w:pPr>
              <w:pStyle w:val="TAC"/>
              <w:rPr>
                <w:lang w:val="en-US" w:eastAsia="zh-CN"/>
              </w:rPr>
            </w:pPr>
            <w:r>
              <w:rPr>
                <w:lang w:val="en-US"/>
              </w:rPr>
              <w:t>100</w:t>
            </w:r>
            <w:r>
              <w:rPr>
                <w:lang w:val="en-US" w:eastAsia="zh-CN"/>
              </w:rPr>
              <w:t xml:space="preserve"> </w:t>
            </w:r>
            <w:r>
              <w:rPr>
                <w:lang w:val="en-US"/>
              </w:rPr>
              <w:t>/</w:t>
            </w:r>
            <w:r>
              <w:rPr>
                <w:lang w:val="en-US" w:eastAsia="zh-CN"/>
              </w:rPr>
              <w:t xml:space="preserve"> </w:t>
            </w:r>
            <w:r>
              <w:rPr>
                <w:lang w:val="en-US"/>
              </w:rPr>
              <w:t>120</w:t>
            </w:r>
          </w:p>
        </w:tc>
        <w:tc>
          <w:tcPr>
            <w:tcW w:w="6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B68F93" w14:textId="77777777" w:rsidR="001113E8" w:rsidRDefault="001113E8" w:rsidP="001113E8">
            <w:pPr>
              <w:pStyle w:val="TAC"/>
              <w:rPr>
                <w:rFonts w:eastAsia="SimSun"/>
                <w:lang w:val="en-US" w:eastAsia="zh-CN"/>
              </w:rPr>
            </w:pPr>
            <w:r>
              <w:rPr>
                <w:rFonts w:eastAsia="SimSun"/>
                <w:lang w:val="en-US"/>
              </w:rPr>
              <w:t>16QAM</w:t>
            </w:r>
            <w:r>
              <w:rPr>
                <w:rFonts w:eastAsia="SimSun"/>
                <w:lang w:val="en-US" w:eastAsia="zh-CN"/>
              </w:rPr>
              <w:t>, 0.48</w:t>
            </w:r>
          </w:p>
        </w:tc>
        <w:tc>
          <w:tcPr>
            <w:tcW w:w="5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AEBFA2" w14:textId="77777777" w:rsidR="001113E8" w:rsidRDefault="001113E8" w:rsidP="001113E8">
            <w:pPr>
              <w:pStyle w:val="TAC"/>
              <w:rPr>
                <w:rFonts w:eastAsia="SimSun"/>
                <w:lang w:val="en-US"/>
              </w:rPr>
            </w:pPr>
            <w:r>
              <w:rPr>
                <w:rFonts w:eastAsia="SimSun"/>
                <w:lang w:val="en-US"/>
              </w:rPr>
              <w:t>FR2.120-1</w:t>
            </w:r>
          </w:p>
        </w:tc>
        <w:tc>
          <w:tcPr>
            <w:tcW w:w="6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FAA3C2" w14:textId="77777777" w:rsidR="001113E8" w:rsidRDefault="001113E8" w:rsidP="001113E8">
            <w:pPr>
              <w:pStyle w:val="TAC"/>
              <w:rPr>
                <w:rFonts w:eastAsia="SimSun"/>
                <w:lang w:val="en-US" w:eastAsia="zh-CN"/>
              </w:rPr>
            </w:pPr>
            <w:r>
              <w:rPr>
                <w:rFonts w:eastAsia="SimSun"/>
                <w:lang w:val="en-US"/>
              </w:rPr>
              <w:t>TDLA30-200</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A69379F" w14:textId="77777777" w:rsidR="001113E8" w:rsidRDefault="001113E8" w:rsidP="001113E8">
            <w:pPr>
              <w:pStyle w:val="TAC"/>
              <w:rPr>
                <w:rFonts w:eastAsia="SimSun"/>
                <w:lang w:val="en-US"/>
              </w:rPr>
            </w:pPr>
            <w:r>
              <w:rPr>
                <w:rFonts w:eastAsia="SimSun"/>
                <w:lang w:val="en-US"/>
              </w:rPr>
              <w:t>2x2 ULA Low</w:t>
            </w: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87A934" w14:textId="77777777" w:rsidR="001113E8" w:rsidRDefault="001113E8" w:rsidP="001113E8">
            <w:pPr>
              <w:pStyle w:val="TAC"/>
              <w:rPr>
                <w:rFonts w:eastAsia="SimSun"/>
                <w:lang w:val="en-US"/>
              </w:rPr>
            </w:pPr>
            <w:r>
              <w:rPr>
                <w:rFonts w:eastAsia="SimSun"/>
                <w:lang w:val="en-US"/>
              </w:rPr>
              <w:t>70</w:t>
            </w:r>
          </w:p>
        </w:tc>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C72EC96" w14:textId="10A110C5" w:rsidR="001113E8" w:rsidRDefault="001113E8" w:rsidP="001113E8">
            <w:pPr>
              <w:pStyle w:val="TAC"/>
              <w:rPr>
                <w:rFonts w:eastAsia="SimSun"/>
                <w:lang w:val="en-US" w:eastAsia="zh-CN"/>
              </w:rPr>
            </w:pPr>
            <w:r>
              <w:rPr>
                <w:rFonts w:eastAsia="SimSun"/>
                <w:lang w:val="en-US" w:eastAsia="zh-CN"/>
              </w:rPr>
              <w:t>9.0</w:t>
            </w:r>
          </w:p>
        </w:tc>
      </w:tr>
      <w:tr w:rsidR="001113E8" w14:paraId="57E992A5" w14:textId="77777777" w:rsidTr="001113E8">
        <w:trPr>
          <w:trHeight w:val="169"/>
          <w:jc w:val="center"/>
        </w:trPr>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DC583A" w14:textId="77777777" w:rsidR="001113E8" w:rsidRDefault="001113E8" w:rsidP="001113E8">
            <w:pPr>
              <w:pStyle w:val="TAC"/>
              <w:rPr>
                <w:rFonts w:eastAsia="SimSun"/>
                <w:lang w:val="en-US"/>
              </w:rPr>
            </w:pPr>
            <w:r>
              <w:rPr>
                <w:rFonts w:eastAsia="SimSun"/>
                <w:lang w:val="en-US"/>
              </w:rPr>
              <w:t>4-3</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31A561" w14:textId="77777777" w:rsidR="001113E8" w:rsidRDefault="001113E8" w:rsidP="001113E8">
            <w:pPr>
              <w:pStyle w:val="TAC"/>
              <w:rPr>
                <w:rFonts w:eastAsia="SimSun"/>
                <w:lang w:val="en-US"/>
              </w:rPr>
            </w:pPr>
            <w:r>
              <w:rPr>
                <w:rFonts w:eastAsia="SimSun"/>
                <w:lang w:val="en-US"/>
              </w:rPr>
              <w:t>R.PDSCH.5-2.1</w:t>
            </w:r>
            <w:r>
              <w:rPr>
                <w:rFonts w:eastAsia="SimSun"/>
                <w:lang w:val="en-US" w:eastAsia="zh-CN"/>
              </w:rPr>
              <w:t xml:space="preserve"> </w:t>
            </w:r>
            <w:r>
              <w:rPr>
                <w:rFonts w:eastAsia="SimSun"/>
                <w:lang w:val="en-US"/>
              </w:rPr>
              <w:t>TDD</w:t>
            </w:r>
          </w:p>
        </w:tc>
        <w:tc>
          <w:tcPr>
            <w:tcW w:w="5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A23AE7" w14:textId="77777777" w:rsidR="001113E8" w:rsidRDefault="001113E8" w:rsidP="001113E8">
            <w:pPr>
              <w:pStyle w:val="TAC"/>
              <w:rPr>
                <w:lang w:val="en-US"/>
              </w:rPr>
            </w:pPr>
            <w:r>
              <w:rPr>
                <w:lang w:val="en-US"/>
              </w:rPr>
              <w:t>100 / 120</w:t>
            </w:r>
          </w:p>
        </w:tc>
        <w:tc>
          <w:tcPr>
            <w:tcW w:w="6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BA8064" w14:textId="77777777" w:rsidR="001113E8" w:rsidRDefault="001113E8" w:rsidP="001113E8">
            <w:pPr>
              <w:pStyle w:val="TAC"/>
              <w:rPr>
                <w:rFonts w:eastAsia="SimSun"/>
                <w:lang w:val="en-US"/>
              </w:rPr>
            </w:pPr>
            <w:r>
              <w:rPr>
                <w:rFonts w:eastAsia="SimSun"/>
                <w:lang w:val="en-US"/>
              </w:rPr>
              <w:t>16QAM</w:t>
            </w:r>
            <w:r>
              <w:rPr>
                <w:rFonts w:eastAsia="SimSun"/>
                <w:lang w:val="en-US" w:eastAsia="zh-CN"/>
              </w:rPr>
              <w:t>, 0.48</w:t>
            </w:r>
          </w:p>
        </w:tc>
        <w:tc>
          <w:tcPr>
            <w:tcW w:w="5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DC5950" w14:textId="77777777" w:rsidR="001113E8" w:rsidRDefault="001113E8" w:rsidP="001113E8">
            <w:pPr>
              <w:pStyle w:val="TAC"/>
              <w:rPr>
                <w:rFonts w:eastAsia="SimSun"/>
                <w:lang w:val="en-US"/>
              </w:rPr>
            </w:pPr>
            <w:r>
              <w:rPr>
                <w:rFonts w:eastAsia="SimSun"/>
                <w:lang w:val="en-US"/>
              </w:rPr>
              <w:t>FR2.120-1</w:t>
            </w:r>
          </w:p>
        </w:tc>
        <w:tc>
          <w:tcPr>
            <w:tcW w:w="6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5B3BDC" w14:textId="77777777" w:rsidR="001113E8" w:rsidRDefault="001113E8" w:rsidP="001113E8">
            <w:pPr>
              <w:pStyle w:val="TAC"/>
              <w:rPr>
                <w:rFonts w:eastAsia="SimSun"/>
                <w:lang w:val="en-US"/>
              </w:rPr>
            </w:pPr>
            <w:r>
              <w:rPr>
                <w:rFonts w:eastAsia="SimSun"/>
                <w:lang w:val="en-US"/>
              </w:rPr>
              <w:t>TDLA30-650</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14530B" w14:textId="77777777" w:rsidR="001113E8" w:rsidRDefault="001113E8" w:rsidP="001113E8">
            <w:pPr>
              <w:pStyle w:val="TAC"/>
              <w:rPr>
                <w:rFonts w:eastAsia="SimSun"/>
                <w:lang w:val="en-US"/>
              </w:rPr>
            </w:pPr>
            <w:r>
              <w:rPr>
                <w:rFonts w:eastAsia="SimSun"/>
                <w:lang w:val="en-US"/>
              </w:rPr>
              <w:t>2x2 ULA Low</w:t>
            </w: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C2AB09" w14:textId="77777777" w:rsidR="001113E8" w:rsidRDefault="001113E8" w:rsidP="001113E8">
            <w:pPr>
              <w:pStyle w:val="TAC"/>
              <w:rPr>
                <w:rFonts w:eastAsia="SimSun"/>
                <w:lang w:val="en-US"/>
              </w:rPr>
            </w:pPr>
            <w:r>
              <w:rPr>
                <w:rFonts w:eastAsia="SimSun"/>
                <w:lang w:val="en-US"/>
              </w:rPr>
              <w:t>30</w:t>
            </w:r>
          </w:p>
        </w:tc>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282A40" w14:textId="23E1AB06" w:rsidR="001113E8" w:rsidRDefault="001113E8" w:rsidP="001113E8">
            <w:pPr>
              <w:pStyle w:val="TAC"/>
              <w:rPr>
                <w:rFonts w:eastAsia="SimSun"/>
                <w:lang w:val="en-US" w:eastAsia="zh-CN"/>
              </w:rPr>
            </w:pPr>
            <w:r>
              <w:rPr>
                <w:rFonts w:eastAsia="SimSun"/>
                <w:lang w:val="en-US" w:eastAsia="zh-CN"/>
              </w:rPr>
              <w:t>2.7</w:t>
            </w:r>
          </w:p>
        </w:tc>
      </w:tr>
      <w:tr w:rsidR="001113E8" w14:paraId="37AC18F8" w14:textId="77777777" w:rsidTr="001113E8">
        <w:trPr>
          <w:trHeight w:val="169"/>
          <w:jc w:val="center"/>
        </w:trPr>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ABA307" w14:textId="77777777" w:rsidR="001113E8" w:rsidRDefault="001113E8" w:rsidP="001113E8">
            <w:pPr>
              <w:pStyle w:val="TAC"/>
              <w:rPr>
                <w:rFonts w:eastAsia="SimSun"/>
                <w:lang w:val="en-US"/>
              </w:rPr>
            </w:pPr>
            <w:r>
              <w:rPr>
                <w:rFonts w:eastAsia="SimSun"/>
                <w:lang w:val="en-US"/>
              </w:rPr>
              <w:t>4-4</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19A0A46" w14:textId="77777777" w:rsidR="001113E8" w:rsidRDefault="001113E8" w:rsidP="001113E8">
            <w:pPr>
              <w:pStyle w:val="TAC"/>
              <w:rPr>
                <w:rFonts w:eastAsia="SimSun" w:cs="Arial"/>
                <w:szCs w:val="18"/>
              </w:rPr>
            </w:pPr>
            <w:r>
              <w:rPr>
                <w:rFonts w:eastAsia="SimSun" w:cs="Arial"/>
                <w:szCs w:val="18"/>
              </w:rPr>
              <w:t>R.PDSCH.5-3.2 TDD</w:t>
            </w:r>
          </w:p>
        </w:tc>
        <w:tc>
          <w:tcPr>
            <w:tcW w:w="5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890B41" w14:textId="77777777" w:rsidR="001113E8" w:rsidRDefault="001113E8" w:rsidP="001113E8">
            <w:pPr>
              <w:pStyle w:val="TAC"/>
              <w:rPr>
                <w:lang w:val="en-US"/>
              </w:rPr>
            </w:pPr>
            <w:r>
              <w:rPr>
                <w:lang w:val="en-US"/>
              </w:rPr>
              <w:t>100</w:t>
            </w:r>
            <w:r>
              <w:rPr>
                <w:lang w:val="en-US" w:eastAsia="zh-CN"/>
              </w:rPr>
              <w:t xml:space="preserve"> </w:t>
            </w:r>
            <w:r>
              <w:rPr>
                <w:lang w:val="en-US"/>
              </w:rPr>
              <w:t>/</w:t>
            </w:r>
            <w:r>
              <w:rPr>
                <w:lang w:val="en-US" w:eastAsia="zh-CN"/>
              </w:rPr>
              <w:t xml:space="preserve"> </w:t>
            </w:r>
            <w:r>
              <w:rPr>
                <w:lang w:val="en-US"/>
              </w:rPr>
              <w:t>120</w:t>
            </w:r>
          </w:p>
        </w:tc>
        <w:tc>
          <w:tcPr>
            <w:tcW w:w="6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817EC6" w14:textId="77777777" w:rsidR="001113E8" w:rsidRDefault="001113E8" w:rsidP="001113E8">
            <w:pPr>
              <w:pStyle w:val="TAC"/>
              <w:rPr>
                <w:rFonts w:eastAsia="SimSun"/>
                <w:lang w:val="en-US"/>
              </w:rPr>
            </w:pPr>
            <w:r>
              <w:rPr>
                <w:rFonts w:eastAsia="SimSun"/>
                <w:lang w:val="en-US"/>
              </w:rPr>
              <w:t>64QAM</w:t>
            </w:r>
            <w:r>
              <w:rPr>
                <w:rFonts w:eastAsia="SimSun"/>
                <w:lang w:val="en-US" w:eastAsia="zh-CN"/>
              </w:rPr>
              <w:t>, 0.43</w:t>
            </w:r>
          </w:p>
        </w:tc>
        <w:tc>
          <w:tcPr>
            <w:tcW w:w="5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BE95AAD" w14:textId="77777777" w:rsidR="001113E8" w:rsidRDefault="001113E8" w:rsidP="001113E8">
            <w:pPr>
              <w:pStyle w:val="TAC"/>
              <w:rPr>
                <w:rFonts w:eastAsia="SimSun"/>
                <w:lang w:val="en-US"/>
              </w:rPr>
            </w:pPr>
            <w:r>
              <w:rPr>
                <w:rFonts w:eastAsia="SimSun"/>
                <w:lang w:val="en-US"/>
              </w:rPr>
              <w:t>FR2.120-1</w:t>
            </w:r>
          </w:p>
        </w:tc>
        <w:tc>
          <w:tcPr>
            <w:tcW w:w="6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489C81" w14:textId="77777777" w:rsidR="001113E8" w:rsidRDefault="001113E8" w:rsidP="001113E8">
            <w:pPr>
              <w:pStyle w:val="TAC"/>
              <w:rPr>
                <w:rFonts w:eastAsia="SimSun"/>
                <w:lang w:val="en-US"/>
              </w:rPr>
            </w:pPr>
            <w:r>
              <w:rPr>
                <w:rFonts w:eastAsia="SimSun"/>
                <w:lang w:val="en-US"/>
              </w:rPr>
              <w:t>TDLD30-200</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A8CBDD" w14:textId="77777777" w:rsidR="001113E8" w:rsidRDefault="001113E8" w:rsidP="001113E8">
            <w:pPr>
              <w:pStyle w:val="TAC"/>
              <w:rPr>
                <w:rFonts w:eastAsia="SimSun"/>
                <w:lang w:val="en-US"/>
              </w:rPr>
            </w:pPr>
            <w:r>
              <w:rPr>
                <w:rFonts w:eastAsia="SimSun"/>
                <w:lang w:val="en-US"/>
              </w:rPr>
              <w:t>2x2 ULA Low</w:t>
            </w: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A1D6AB" w14:textId="77777777" w:rsidR="001113E8" w:rsidRDefault="001113E8" w:rsidP="001113E8">
            <w:pPr>
              <w:pStyle w:val="TAC"/>
              <w:rPr>
                <w:rFonts w:eastAsia="SimSun"/>
                <w:lang w:val="en-US"/>
              </w:rPr>
            </w:pPr>
            <w:r>
              <w:rPr>
                <w:rFonts w:eastAsia="SimSun"/>
                <w:lang w:val="en-US"/>
              </w:rPr>
              <w:t>70</w:t>
            </w:r>
          </w:p>
        </w:tc>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B541DB" w14:textId="55793A4F" w:rsidR="001113E8" w:rsidRDefault="001113E8" w:rsidP="001113E8">
            <w:pPr>
              <w:pStyle w:val="TAC"/>
              <w:rPr>
                <w:rFonts w:eastAsia="SimSun"/>
                <w:lang w:val="en-US" w:eastAsia="zh-CN"/>
              </w:rPr>
            </w:pPr>
            <w:r>
              <w:rPr>
                <w:rFonts w:eastAsia="SimSun"/>
                <w:lang w:val="en-US" w:eastAsia="zh-CN"/>
              </w:rPr>
              <w:t>11.6</w:t>
            </w:r>
          </w:p>
        </w:tc>
      </w:tr>
      <w:tr w:rsidR="001113E8" w14:paraId="339EB9C9" w14:textId="77777777" w:rsidTr="001113E8">
        <w:trPr>
          <w:trHeight w:val="169"/>
          <w:jc w:val="center"/>
        </w:trPr>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046B497" w14:textId="77777777" w:rsidR="001113E8" w:rsidRDefault="001113E8" w:rsidP="001113E8">
            <w:pPr>
              <w:pStyle w:val="TAC"/>
              <w:rPr>
                <w:rFonts w:eastAsia="SimSun"/>
                <w:lang w:val="en-US" w:eastAsia="zh-CN"/>
              </w:rPr>
            </w:pPr>
            <w:r>
              <w:rPr>
                <w:rFonts w:eastAsia="SimSun"/>
                <w:lang w:val="en-US" w:eastAsia="zh-CN"/>
              </w:rPr>
              <w:t>4-5</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38ADE2C" w14:textId="77777777" w:rsidR="001113E8" w:rsidRDefault="001113E8" w:rsidP="001113E8">
            <w:pPr>
              <w:pStyle w:val="TAC"/>
              <w:rPr>
                <w:rFonts w:eastAsia="SimSun"/>
                <w:lang w:val="en-US"/>
              </w:rPr>
            </w:pPr>
            <w:r>
              <w:rPr>
                <w:rFonts w:eastAsia="SimSun" w:cs="Arial"/>
                <w:szCs w:val="18"/>
              </w:rPr>
              <w:t>R.PDSCH.8-1.1 TDD</w:t>
            </w:r>
          </w:p>
        </w:tc>
        <w:tc>
          <w:tcPr>
            <w:tcW w:w="5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7A053E" w14:textId="77777777" w:rsidR="001113E8" w:rsidRDefault="001113E8" w:rsidP="001113E8">
            <w:pPr>
              <w:pStyle w:val="TAC"/>
              <w:rPr>
                <w:rFonts w:eastAsia="SimSun"/>
                <w:lang w:val="en-US" w:eastAsia="zh-CN"/>
              </w:rPr>
            </w:pPr>
            <w:r>
              <w:rPr>
                <w:rFonts w:eastAsia="SimSun"/>
                <w:lang w:val="en-US" w:eastAsia="zh-CN"/>
              </w:rPr>
              <w:t>400 / 480</w:t>
            </w:r>
          </w:p>
        </w:tc>
        <w:tc>
          <w:tcPr>
            <w:tcW w:w="6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27EB65" w14:textId="77777777" w:rsidR="001113E8" w:rsidRDefault="001113E8" w:rsidP="001113E8">
            <w:pPr>
              <w:pStyle w:val="TAC"/>
              <w:rPr>
                <w:rFonts w:eastAsia="SimSun"/>
                <w:lang w:val="en-US" w:eastAsia="zh-CN"/>
              </w:rPr>
            </w:pPr>
            <w:r>
              <w:rPr>
                <w:rFonts w:eastAsia="SimSun"/>
                <w:lang w:val="en-US"/>
              </w:rPr>
              <w:t>QPSK</w:t>
            </w:r>
            <w:r>
              <w:rPr>
                <w:rFonts w:eastAsia="SimSun"/>
                <w:lang w:val="en-US" w:eastAsia="zh-CN"/>
              </w:rPr>
              <w:t>, 0.30</w:t>
            </w:r>
          </w:p>
        </w:tc>
        <w:tc>
          <w:tcPr>
            <w:tcW w:w="5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7E73A9" w14:textId="77777777" w:rsidR="001113E8" w:rsidRDefault="001113E8" w:rsidP="001113E8">
            <w:pPr>
              <w:pStyle w:val="TAC"/>
              <w:rPr>
                <w:rFonts w:eastAsia="SimSun"/>
                <w:lang w:val="en-US" w:eastAsia="zh-CN"/>
              </w:rPr>
            </w:pPr>
            <w:r>
              <w:rPr>
                <w:rFonts w:eastAsia="SimSun"/>
                <w:lang w:val="en-US" w:eastAsia="zh-CN"/>
              </w:rPr>
              <w:t>FR2.480-1</w:t>
            </w:r>
          </w:p>
        </w:tc>
        <w:tc>
          <w:tcPr>
            <w:tcW w:w="6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27D870" w14:textId="77777777" w:rsidR="001113E8" w:rsidRDefault="001113E8" w:rsidP="001113E8">
            <w:pPr>
              <w:pStyle w:val="TAC"/>
              <w:rPr>
                <w:rFonts w:eastAsia="SimSun"/>
                <w:lang w:val="en-US" w:eastAsia="zh-CN"/>
              </w:rPr>
            </w:pPr>
            <w:r>
              <w:rPr>
                <w:rFonts w:eastAsia="SimSun"/>
                <w:lang w:val="en-US" w:eastAsia="zh-CN"/>
              </w:rPr>
              <w:t>TDLA10-200</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A70374" w14:textId="77777777" w:rsidR="001113E8" w:rsidRDefault="001113E8" w:rsidP="001113E8">
            <w:pPr>
              <w:pStyle w:val="TAC"/>
              <w:rPr>
                <w:rFonts w:eastAsia="SimSun"/>
                <w:lang w:val="en-US"/>
              </w:rPr>
            </w:pPr>
            <w:r>
              <w:rPr>
                <w:rFonts w:eastAsia="SimSun"/>
                <w:lang w:val="en-US"/>
              </w:rPr>
              <w:t>2x2 ULA Low</w:t>
            </w: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3C268D" w14:textId="77777777" w:rsidR="001113E8" w:rsidRDefault="001113E8" w:rsidP="001113E8">
            <w:pPr>
              <w:pStyle w:val="TAC"/>
              <w:rPr>
                <w:rFonts w:eastAsia="SimSun"/>
                <w:lang w:val="en-US" w:eastAsia="zh-CN"/>
              </w:rPr>
            </w:pPr>
            <w:r>
              <w:rPr>
                <w:rFonts w:eastAsia="SimSun"/>
                <w:lang w:val="en-US" w:eastAsia="zh-CN"/>
              </w:rPr>
              <w:t>70</w:t>
            </w:r>
          </w:p>
        </w:tc>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C9FA58C" w14:textId="7E346592" w:rsidR="001113E8" w:rsidRDefault="001113E8" w:rsidP="001113E8">
            <w:pPr>
              <w:pStyle w:val="TAC"/>
              <w:rPr>
                <w:rFonts w:eastAsia="SimSun"/>
                <w:lang w:val="en-US" w:eastAsia="zh-CN"/>
              </w:rPr>
            </w:pPr>
            <w:r>
              <w:rPr>
                <w:rFonts w:eastAsia="SimSun"/>
                <w:lang w:val="en-US" w:eastAsia="zh-CN"/>
              </w:rPr>
              <w:t>1.0</w:t>
            </w:r>
          </w:p>
        </w:tc>
      </w:tr>
      <w:tr w:rsidR="001113E8" w14:paraId="1D510960" w14:textId="77777777" w:rsidTr="001113E8">
        <w:trPr>
          <w:trHeight w:val="169"/>
          <w:jc w:val="center"/>
        </w:trPr>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4A2A42" w14:textId="77777777" w:rsidR="001113E8" w:rsidRDefault="001113E8" w:rsidP="001113E8">
            <w:pPr>
              <w:pStyle w:val="TAC"/>
              <w:rPr>
                <w:rFonts w:eastAsia="SimSun"/>
                <w:lang w:val="en-US" w:eastAsia="zh-CN"/>
              </w:rPr>
            </w:pPr>
            <w:r>
              <w:rPr>
                <w:rFonts w:eastAsia="SimSun"/>
                <w:lang w:val="en-US" w:eastAsia="zh-CN"/>
              </w:rPr>
              <w:t>4-6</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4428CE" w14:textId="77777777" w:rsidR="001113E8" w:rsidRDefault="001113E8" w:rsidP="001113E8">
            <w:pPr>
              <w:pStyle w:val="TAC"/>
              <w:rPr>
                <w:rFonts w:eastAsia="SimSun"/>
                <w:lang w:val="en-US"/>
              </w:rPr>
            </w:pPr>
            <w:r>
              <w:rPr>
                <w:rFonts w:eastAsia="SimSun" w:cs="Arial"/>
                <w:szCs w:val="18"/>
              </w:rPr>
              <w:t>R.PDSCH.8-2.1 TDD</w:t>
            </w:r>
          </w:p>
        </w:tc>
        <w:tc>
          <w:tcPr>
            <w:tcW w:w="5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DE2002" w14:textId="77777777" w:rsidR="001113E8" w:rsidRDefault="001113E8" w:rsidP="001113E8">
            <w:pPr>
              <w:pStyle w:val="TAC"/>
              <w:rPr>
                <w:rFonts w:eastAsia="SimSun"/>
                <w:lang w:val="en-US" w:eastAsia="zh-CN"/>
              </w:rPr>
            </w:pPr>
            <w:r>
              <w:rPr>
                <w:rFonts w:eastAsia="SimSun"/>
                <w:lang w:val="en-US" w:eastAsia="zh-CN"/>
              </w:rPr>
              <w:t>400 / 480</w:t>
            </w:r>
          </w:p>
        </w:tc>
        <w:tc>
          <w:tcPr>
            <w:tcW w:w="6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07EB6E7" w14:textId="77777777" w:rsidR="001113E8" w:rsidRDefault="001113E8" w:rsidP="001113E8">
            <w:pPr>
              <w:pStyle w:val="TAC"/>
              <w:rPr>
                <w:rFonts w:eastAsia="SimSun"/>
                <w:lang w:val="en-US" w:eastAsia="zh-CN"/>
              </w:rPr>
            </w:pPr>
            <w:r>
              <w:rPr>
                <w:rFonts w:eastAsia="SimSun"/>
                <w:lang w:val="en-US" w:eastAsia="zh-CN"/>
              </w:rPr>
              <w:t>16QAM</w:t>
            </w:r>
          </w:p>
          <w:p w14:paraId="783BB560" w14:textId="77777777" w:rsidR="001113E8" w:rsidRDefault="001113E8" w:rsidP="001113E8">
            <w:pPr>
              <w:pStyle w:val="TAC"/>
              <w:rPr>
                <w:rFonts w:eastAsia="SimSun"/>
                <w:lang w:val="en-US"/>
              </w:rPr>
            </w:pPr>
            <w:r>
              <w:rPr>
                <w:rFonts w:eastAsia="SimSun"/>
                <w:lang w:val="en-US" w:eastAsia="zh-CN"/>
              </w:rPr>
              <w:t>0.48</w:t>
            </w:r>
          </w:p>
        </w:tc>
        <w:tc>
          <w:tcPr>
            <w:tcW w:w="5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AA0E93" w14:textId="77777777" w:rsidR="001113E8" w:rsidRDefault="001113E8" w:rsidP="001113E8">
            <w:pPr>
              <w:pStyle w:val="TAC"/>
              <w:rPr>
                <w:rFonts w:eastAsia="SimSun"/>
                <w:lang w:val="en-US" w:eastAsia="zh-CN"/>
              </w:rPr>
            </w:pPr>
            <w:r>
              <w:rPr>
                <w:rFonts w:eastAsia="SimSun"/>
                <w:lang w:val="en-US" w:eastAsia="zh-CN"/>
              </w:rPr>
              <w:t>FR2.480-1</w:t>
            </w:r>
          </w:p>
        </w:tc>
        <w:tc>
          <w:tcPr>
            <w:tcW w:w="6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FDEA0F" w14:textId="77777777" w:rsidR="001113E8" w:rsidRDefault="001113E8" w:rsidP="001113E8">
            <w:pPr>
              <w:pStyle w:val="TAC"/>
              <w:rPr>
                <w:rFonts w:eastAsia="SimSun"/>
                <w:lang w:val="en-US" w:eastAsia="zh-CN"/>
              </w:rPr>
            </w:pPr>
            <w:r>
              <w:rPr>
                <w:rFonts w:eastAsia="SimSun"/>
                <w:lang w:val="en-US" w:eastAsia="zh-CN"/>
              </w:rPr>
              <w:t>TDLD10-200</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08EDF5" w14:textId="77777777" w:rsidR="001113E8" w:rsidRDefault="001113E8" w:rsidP="001113E8">
            <w:pPr>
              <w:pStyle w:val="TAC"/>
              <w:rPr>
                <w:rFonts w:eastAsia="SimSun"/>
                <w:lang w:val="en-US"/>
              </w:rPr>
            </w:pPr>
            <w:r>
              <w:rPr>
                <w:rFonts w:eastAsia="SimSun"/>
                <w:lang w:val="en-US"/>
              </w:rPr>
              <w:t>2x2 ULA Low</w:t>
            </w: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9DA5CB" w14:textId="77777777" w:rsidR="001113E8" w:rsidRDefault="001113E8" w:rsidP="001113E8">
            <w:pPr>
              <w:pStyle w:val="TAC"/>
              <w:rPr>
                <w:rFonts w:eastAsia="SimSun"/>
                <w:lang w:val="en-US" w:eastAsia="zh-CN"/>
              </w:rPr>
            </w:pPr>
            <w:r>
              <w:rPr>
                <w:rFonts w:eastAsia="SimSun"/>
                <w:lang w:val="en-US" w:eastAsia="zh-CN"/>
              </w:rPr>
              <w:t>70</w:t>
            </w:r>
          </w:p>
        </w:tc>
        <w:tc>
          <w:tcPr>
            <w:tcW w:w="4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2EE5C20" w14:textId="438055FE" w:rsidR="001113E8" w:rsidRDefault="001113E8" w:rsidP="001113E8">
            <w:pPr>
              <w:pStyle w:val="TAC"/>
              <w:rPr>
                <w:rFonts w:eastAsia="SimSun"/>
                <w:lang w:val="en-US" w:eastAsia="zh-CN"/>
              </w:rPr>
            </w:pPr>
            <w:r>
              <w:rPr>
                <w:rFonts w:eastAsia="SimSun"/>
                <w:lang w:val="en-US" w:eastAsia="zh-CN"/>
              </w:rPr>
              <w:t>8.3</w:t>
            </w:r>
          </w:p>
        </w:tc>
      </w:tr>
    </w:tbl>
    <w:p w14:paraId="0CC12C08" w14:textId="77777777" w:rsidR="005B3300" w:rsidRPr="00C25669" w:rsidRDefault="005B3300" w:rsidP="005B3300">
      <w:pPr>
        <w:rPr>
          <w:rFonts w:eastAsia="SimSun"/>
          <w:lang w:eastAsia="zh-CN"/>
        </w:rPr>
      </w:pPr>
    </w:p>
    <w:p w14:paraId="2176C91D" w14:textId="77777777" w:rsidR="009D4AD5" w:rsidRPr="00C25669" w:rsidRDefault="009D4AD5" w:rsidP="009D4AD5">
      <w:pPr>
        <w:pStyle w:val="Heading5"/>
        <w:rPr>
          <w:lang w:eastAsia="zh-CN"/>
        </w:rPr>
      </w:pPr>
      <w:bookmarkStart w:id="2424" w:name="_Toc61121033"/>
      <w:bookmarkStart w:id="2425" w:name="_Toc67918219"/>
      <w:bookmarkStart w:id="2426" w:name="_Toc76298263"/>
      <w:bookmarkStart w:id="2427" w:name="_Toc76572275"/>
      <w:bookmarkStart w:id="2428" w:name="_Toc76652142"/>
      <w:bookmarkStart w:id="2429" w:name="_Toc76652980"/>
      <w:bookmarkStart w:id="2430" w:name="_Toc83742253"/>
      <w:bookmarkStart w:id="2431" w:name="_Toc91440743"/>
      <w:bookmarkStart w:id="2432" w:name="_Toc98849533"/>
      <w:bookmarkStart w:id="2433" w:name="_Toc106543386"/>
      <w:bookmarkStart w:id="2434" w:name="_Toc106737484"/>
      <w:bookmarkStart w:id="2435" w:name="_Toc107233251"/>
      <w:bookmarkStart w:id="2436" w:name="_Toc107234866"/>
      <w:bookmarkStart w:id="2437" w:name="_Toc107419836"/>
      <w:bookmarkStart w:id="2438" w:name="_Toc107477132"/>
      <w:bookmarkStart w:id="2439" w:name="_Toc114565989"/>
      <w:bookmarkStart w:id="2440" w:name="_Toc123936301"/>
      <w:bookmarkStart w:id="2441" w:name="_Toc124377316"/>
      <w:bookmarkStart w:id="2442" w:name="_Toc21338275"/>
      <w:bookmarkStart w:id="2443" w:name="_Toc29808383"/>
      <w:bookmarkStart w:id="2444" w:name="_Toc37068302"/>
      <w:bookmarkStart w:id="2445" w:name="_Toc37083847"/>
      <w:bookmarkStart w:id="2446" w:name="_Toc37084189"/>
      <w:bookmarkStart w:id="2447" w:name="_Toc40209551"/>
      <w:bookmarkStart w:id="2448" w:name="_Toc40209893"/>
      <w:bookmarkStart w:id="2449" w:name="_Toc45892852"/>
      <w:bookmarkStart w:id="2450" w:name="_Toc53176717"/>
      <w:r w:rsidRPr="00C25669">
        <w:rPr>
          <w:lang w:eastAsia="zh-CN"/>
        </w:rPr>
        <w:t>7.2.2.2.</w:t>
      </w:r>
      <w:r>
        <w:rPr>
          <w:lang w:eastAsia="zh-CN"/>
        </w:rPr>
        <w:t>2</w:t>
      </w:r>
      <w:r w:rsidRPr="00C25669">
        <w:rPr>
          <w:rFonts w:hint="eastAsia"/>
          <w:lang w:eastAsia="zh-CN"/>
        </w:rPr>
        <w:tab/>
      </w:r>
      <w:r w:rsidRPr="00C25669">
        <w:rPr>
          <w:lang w:eastAsia="zh-CN"/>
        </w:rPr>
        <w:t xml:space="preserve">Minimum requirements for PDSCH </w:t>
      </w:r>
      <w:r>
        <w:rPr>
          <w:lang w:eastAsia="zh-CN"/>
        </w:rPr>
        <w:t>repetitions over multiple slots</w:t>
      </w:r>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p>
    <w:p w14:paraId="650E2A56" w14:textId="77777777" w:rsidR="009D4AD5" w:rsidRPr="00C25669" w:rsidRDefault="009D4AD5" w:rsidP="009D4AD5">
      <w:r w:rsidRPr="00C25669">
        <w:t xml:space="preserve">For PDSCH </w:t>
      </w:r>
      <w:r>
        <w:t>with slot aggregation</w:t>
      </w:r>
      <w:r w:rsidRPr="00C25669">
        <w:t>, the requirements</w:t>
      </w:r>
      <w:r w:rsidRPr="00C25669">
        <w:rPr>
          <w:rFonts w:hint="eastAsia"/>
          <w:lang w:eastAsia="zh-CN"/>
        </w:rPr>
        <w:t xml:space="preserve"> </w:t>
      </w:r>
      <w:r w:rsidRPr="00C25669">
        <w:t>are specified in Table 7.2.2.2.</w:t>
      </w:r>
      <w:r>
        <w:t>2</w:t>
      </w:r>
      <w:r w:rsidRPr="00C25669">
        <w:t>-3</w:t>
      </w:r>
      <w:r w:rsidRPr="00C25669">
        <w:rPr>
          <w:rFonts w:hint="eastAsia"/>
          <w:lang w:eastAsia="zh-CN"/>
        </w:rPr>
        <w:t>,</w:t>
      </w:r>
      <w:r>
        <w:rPr>
          <w:lang w:eastAsia="zh-CN"/>
        </w:rPr>
        <w:t xml:space="preserve"> </w:t>
      </w:r>
      <w:r w:rsidRPr="00C25669">
        <w:t>addition</w:t>
      </w:r>
      <w:r>
        <w:t>al</w:t>
      </w:r>
      <w:r w:rsidRPr="00C25669">
        <w:t xml:space="preserve"> parameters in Table 7.2.2.2.</w:t>
      </w:r>
      <w:r>
        <w:t>2</w:t>
      </w:r>
      <w:r w:rsidRPr="00C25669">
        <w:t xml:space="preserve">-2 and the downlink physical channel setup according to Annex </w:t>
      </w:r>
      <w:r w:rsidRPr="00C25669">
        <w:rPr>
          <w:rFonts w:hint="eastAsia"/>
          <w:lang w:eastAsia="zh-CN"/>
        </w:rPr>
        <w:t>C.5.1</w:t>
      </w:r>
      <w:r w:rsidRPr="00C25669">
        <w:t xml:space="preserve">. </w:t>
      </w:r>
    </w:p>
    <w:p w14:paraId="6B7B060C" w14:textId="77777777" w:rsidR="009D4AD5" w:rsidRPr="00C25669" w:rsidRDefault="009D4AD5" w:rsidP="009D4AD5">
      <w:pPr>
        <w:rPr>
          <w:rFonts w:ascii="Times-Roman" w:hAnsi="Times-Roman"/>
          <w:lang w:eastAsia="zh-CN"/>
        </w:rPr>
      </w:pPr>
      <w:r w:rsidRPr="00C25669">
        <w:rPr>
          <w:rFonts w:ascii="Times-Roman" w:hAnsi="Times-Roman"/>
        </w:rPr>
        <w:t xml:space="preserve">The test purpose </w:t>
      </w:r>
      <w:r>
        <w:rPr>
          <w:rFonts w:ascii="Times-Roman" w:hAnsi="Times-Roman"/>
        </w:rPr>
        <w:t>is</w:t>
      </w:r>
      <w:r w:rsidRPr="00C25669">
        <w:rPr>
          <w:rFonts w:ascii="Times-Roman" w:hAnsi="Times-Roman"/>
        </w:rPr>
        <w:t xml:space="preserve"> specified in Table 7.2.2.</w:t>
      </w:r>
      <w:r>
        <w:rPr>
          <w:rFonts w:ascii="Times-Roman" w:hAnsi="Times-Roman"/>
        </w:rPr>
        <w:t>2</w:t>
      </w:r>
      <w:r w:rsidRPr="00C25669">
        <w:rPr>
          <w:rFonts w:ascii="Times-Roman" w:hAnsi="Times-Roman"/>
        </w:rPr>
        <w:t>.</w:t>
      </w:r>
      <w:r>
        <w:rPr>
          <w:rFonts w:ascii="Times-Roman" w:hAnsi="Times-Roman"/>
        </w:rPr>
        <w:t>2</w:t>
      </w:r>
      <w:r w:rsidRPr="00C25669">
        <w:rPr>
          <w:rFonts w:ascii="Times-Roman" w:hAnsi="Times-Roman"/>
        </w:rPr>
        <w:t>-1</w:t>
      </w:r>
      <w:r w:rsidRPr="00C25669">
        <w:rPr>
          <w:rFonts w:ascii="Times-Roman" w:hAnsi="Times-Roman" w:hint="eastAsia"/>
          <w:lang w:eastAsia="zh-CN"/>
        </w:rPr>
        <w:t>.</w:t>
      </w:r>
    </w:p>
    <w:p w14:paraId="69A3EE45" w14:textId="77777777" w:rsidR="009D4AD5" w:rsidRPr="00C25669" w:rsidRDefault="009D4AD5" w:rsidP="009D4AD5">
      <w:pPr>
        <w:pStyle w:val="TH"/>
      </w:pPr>
      <w:r w:rsidRPr="00C25669">
        <w:t>Table 7.2.2.</w:t>
      </w:r>
      <w:r>
        <w:t>2</w:t>
      </w:r>
      <w:r w:rsidRPr="00C25669">
        <w:t>.</w:t>
      </w:r>
      <w:r>
        <w:t>2</w:t>
      </w:r>
      <w:r w:rsidRPr="00C25669">
        <w:t>-1</w:t>
      </w:r>
      <w:r w:rsidRPr="00C25669">
        <w:rPr>
          <w:rFonts w:hint="eastAsia"/>
          <w:lang w:eastAsia="zh-CN"/>
        </w:rPr>
        <w:t>:</w:t>
      </w:r>
      <w:r w:rsidRPr="00C25669">
        <w:t xml:space="preserve"> Test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D4AD5" w:rsidRPr="00C25669" w14:paraId="1834A90D" w14:textId="77777777" w:rsidTr="008A0227">
        <w:tc>
          <w:tcPr>
            <w:tcW w:w="4923" w:type="dxa"/>
            <w:tcBorders>
              <w:top w:val="single" w:sz="4" w:space="0" w:color="auto"/>
              <w:left w:val="single" w:sz="4" w:space="0" w:color="auto"/>
              <w:bottom w:val="single" w:sz="4" w:space="0" w:color="auto"/>
              <w:right w:val="single" w:sz="4" w:space="0" w:color="auto"/>
            </w:tcBorders>
            <w:hideMark/>
          </w:tcPr>
          <w:p w14:paraId="50F8CD45" w14:textId="77777777" w:rsidR="009D4AD5" w:rsidRPr="00C25669" w:rsidRDefault="009D4AD5" w:rsidP="008A0227">
            <w:pPr>
              <w:pStyle w:val="TAH"/>
            </w:pPr>
            <w:r w:rsidRPr="00C25669">
              <w:t>Purpose</w:t>
            </w:r>
          </w:p>
        </w:tc>
        <w:tc>
          <w:tcPr>
            <w:tcW w:w="4924" w:type="dxa"/>
            <w:tcBorders>
              <w:top w:val="single" w:sz="4" w:space="0" w:color="auto"/>
              <w:left w:val="single" w:sz="4" w:space="0" w:color="auto"/>
              <w:bottom w:val="single" w:sz="4" w:space="0" w:color="auto"/>
              <w:right w:val="single" w:sz="4" w:space="0" w:color="auto"/>
            </w:tcBorders>
            <w:hideMark/>
          </w:tcPr>
          <w:p w14:paraId="73E7A1BC" w14:textId="77777777" w:rsidR="009D4AD5" w:rsidRPr="00C25669" w:rsidRDefault="009D4AD5" w:rsidP="008A0227">
            <w:pPr>
              <w:pStyle w:val="TAH"/>
            </w:pPr>
            <w:r w:rsidRPr="00C25669">
              <w:t>Test index</w:t>
            </w:r>
          </w:p>
        </w:tc>
      </w:tr>
      <w:tr w:rsidR="009D4AD5" w:rsidRPr="00C25669" w14:paraId="029D13C7" w14:textId="77777777" w:rsidTr="008A0227">
        <w:tc>
          <w:tcPr>
            <w:tcW w:w="4923" w:type="dxa"/>
            <w:tcBorders>
              <w:top w:val="single" w:sz="4" w:space="0" w:color="auto"/>
              <w:left w:val="single" w:sz="4" w:space="0" w:color="auto"/>
              <w:bottom w:val="single" w:sz="4" w:space="0" w:color="auto"/>
              <w:right w:val="single" w:sz="4" w:space="0" w:color="auto"/>
            </w:tcBorders>
            <w:hideMark/>
          </w:tcPr>
          <w:p w14:paraId="37462606" w14:textId="77777777" w:rsidR="009D4AD5" w:rsidRPr="00C25669" w:rsidRDefault="009D4AD5" w:rsidP="008A0227">
            <w:pPr>
              <w:pStyle w:val="TAL"/>
            </w:pPr>
            <w:r>
              <w:t xml:space="preserve">Verify the PDSCH repetitions over multiple slots </w:t>
            </w:r>
            <w:r w:rsidRPr="00C25669">
              <w:t>performance unde</w:t>
            </w:r>
            <w:r>
              <w:t>r 2 receive antenna conditions</w:t>
            </w:r>
          </w:p>
        </w:tc>
        <w:tc>
          <w:tcPr>
            <w:tcW w:w="4924" w:type="dxa"/>
            <w:tcBorders>
              <w:top w:val="single" w:sz="4" w:space="0" w:color="auto"/>
              <w:left w:val="single" w:sz="4" w:space="0" w:color="auto"/>
              <w:bottom w:val="single" w:sz="4" w:space="0" w:color="auto"/>
              <w:right w:val="single" w:sz="4" w:space="0" w:color="auto"/>
            </w:tcBorders>
            <w:hideMark/>
          </w:tcPr>
          <w:p w14:paraId="192D86E7" w14:textId="77777777" w:rsidR="009D4AD5" w:rsidRPr="00C25669" w:rsidRDefault="009D4AD5" w:rsidP="008A0227">
            <w:pPr>
              <w:pStyle w:val="TAL"/>
              <w:rPr>
                <w:lang w:eastAsia="zh-CN"/>
              </w:rPr>
            </w:pPr>
            <w:r w:rsidRPr="00C25669">
              <w:t>1-1</w:t>
            </w:r>
          </w:p>
        </w:tc>
      </w:tr>
    </w:tbl>
    <w:p w14:paraId="5F0C742F" w14:textId="77777777" w:rsidR="009D4AD5" w:rsidRDefault="009D4AD5" w:rsidP="009D4AD5"/>
    <w:p w14:paraId="7BD2266F" w14:textId="77777777" w:rsidR="009D4AD5" w:rsidRPr="00C25669" w:rsidRDefault="009D4AD5" w:rsidP="009D4AD5">
      <w:pPr>
        <w:pStyle w:val="TH"/>
      </w:pPr>
      <w:r w:rsidRPr="00C25669">
        <w:t>Table 7.2.2.2.</w:t>
      </w:r>
      <w:r>
        <w:t>2</w:t>
      </w:r>
      <w:r w:rsidRPr="00C25669">
        <w:t>-2: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3352"/>
        <w:gridCol w:w="1089"/>
        <w:gridCol w:w="2506"/>
      </w:tblGrid>
      <w:tr w:rsidR="009D4AD5" w:rsidRPr="00C25669" w14:paraId="50F9CB43" w14:textId="77777777" w:rsidTr="008A0227">
        <w:trPr>
          <w:trHeight w:val="260"/>
          <w:jc w:val="center"/>
        </w:trPr>
        <w:tc>
          <w:tcPr>
            <w:tcW w:w="5755" w:type="dxa"/>
            <w:gridSpan w:val="2"/>
            <w:shd w:val="clear" w:color="auto" w:fill="auto"/>
          </w:tcPr>
          <w:p w14:paraId="48196EBA" w14:textId="77777777" w:rsidR="009D4AD5" w:rsidRPr="00C25669" w:rsidRDefault="009D4AD5" w:rsidP="008A0227">
            <w:pPr>
              <w:keepNext/>
              <w:keepLines/>
              <w:spacing w:after="0"/>
              <w:jc w:val="center"/>
              <w:rPr>
                <w:rFonts w:ascii="Arial" w:hAnsi="Arial"/>
                <w:b/>
                <w:sz w:val="18"/>
              </w:rPr>
            </w:pPr>
            <w:r w:rsidRPr="00C25669">
              <w:rPr>
                <w:rFonts w:ascii="Arial" w:hAnsi="Arial"/>
                <w:b/>
                <w:sz w:val="18"/>
              </w:rPr>
              <w:t>Parameter</w:t>
            </w:r>
          </w:p>
        </w:tc>
        <w:tc>
          <w:tcPr>
            <w:tcW w:w="1089" w:type="dxa"/>
            <w:shd w:val="clear" w:color="auto" w:fill="auto"/>
          </w:tcPr>
          <w:p w14:paraId="12B9BFE6" w14:textId="77777777" w:rsidR="009D4AD5" w:rsidRPr="00C25669" w:rsidRDefault="009D4AD5" w:rsidP="008A0227">
            <w:pPr>
              <w:keepNext/>
              <w:keepLines/>
              <w:spacing w:after="0"/>
              <w:jc w:val="center"/>
              <w:rPr>
                <w:rFonts w:ascii="Arial" w:hAnsi="Arial"/>
                <w:b/>
                <w:sz w:val="18"/>
              </w:rPr>
            </w:pPr>
            <w:r w:rsidRPr="00C25669">
              <w:rPr>
                <w:rFonts w:ascii="Arial" w:hAnsi="Arial"/>
                <w:b/>
                <w:sz w:val="18"/>
              </w:rPr>
              <w:t>Unit</w:t>
            </w:r>
          </w:p>
        </w:tc>
        <w:tc>
          <w:tcPr>
            <w:tcW w:w="2506" w:type="dxa"/>
            <w:shd w:val="clear" w:color="auto" w:fill="auto"/>
          </w:tcPr>
          <w:p w14:paraId="7B03845D" w14:textId="77777777" w:rsidR="009D4AD5" w:rsidRPr="00C25669" w:rsidRDefault="009D4AD5" w:rsidP="008A0227">
            <w:pPr>
              <w:keepNext/>
              <w:keepLines/>
              <w:spacing w:after="0"/>
              <w:jc w:val="center"/>
              <w:rPr>
                <w:rFonts w:ascii="Arial" w:hAnsi="Arial"/>
                <w:b/>
                <w:sz w:val="18"/>
              </w:rPr>
            </w:pPr>
            <w:r w:rsidRPr="00C25669">
              <w:rPr>
                <w:rFonts w:ascii="Arial" w:hAnsi="Arial"/>
                <w:b/>
                <w:sz w:val="18"/>
              </w:rPr>
              <w:t>Value</w:t>
            </w:r>
          </w:p>
        </w:tc>
      </w:tr>
      <w:tr w:rsidR="009D4AD5" w:rsidRPr="00C25669" w14:paraId="7528EBAE" w14:textId="77777777" w:rsidTr="008A0227">
        <w:trPr>
          <w:trHeight w:val="260"/>
          <w:jc w:val="center"/>
        </w:trPr>
        <w:tc>
          <w:tcPr>
            <w:tcW w:w="5755" w:type="dxa"/>
            <w:gridSpan w:val="2"/>
            <w:shd w:val="clear" w:color="auto" w:fill="auto"/>
            <w:vAlign w:val="center"/>
          </w:tcPr>
          <w:p w14:paraId="19F79D56" w14:textId="77777777" w:rsidR="009D4AD5" w:rsidRPr="00C25669" w:rsidRDefault="009D4AD5" w:rsidP="008A0227">
            <w:pPr>
              <w:keepNext/>
              <w:keepLines/>
              <w:spacing w:after="0"/>
              <w:rPr>
                <w:rFonts w:ascii="Arial" w:hAnsi="Arial"/>
                <w:sz w:val="18"/>
              </w:rPr>
            </w:pPr>
            <w:r w:rsidRPr="00C25669">
              <w:rPr>
                <w:rFonts w:ascii="Arial" w:hAnsi="Arial"/>
                <w:sz w:val="18"/>
              </w:rPr>
              <w:t>Duplex mode</w:t>
            </w:r>
          </w:p>
        </w:tc>
        <w:tc>
          <w:tcPr>
            <w:tcW w:w="1089" w:type="dxa"/>
            <w:shd w:val="clear" w:color="auto" w:fill="auto"/>
            <w:vAlign w:val="center"/>
          </w:tcPr>
          <w:p w14:paraId="4B5BB778"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189A5E86" w14:textId="77777777" w:rsidR="009D4AD5" w:rsidRPr="00C25669" w:rsidRDefault="009D4AD5" w:rsidP="008A0227">
            <w:pPr>
              <w:keepNext/>
              <w:keepLines/>
              <w:spacing w:after="0"/>
              <w:jc w:val="center"/>
              <w:rPr>
                <w:rFonts w:ascii="Arial" w:hAnsi="Arial"/>
                <w:sz w:val="18"/>
              </w:rPr>
            </w:pPr>
            <w:r w:rsidRPr="00C25669">
              <w:rPr>
                <w:rFonts w:ascii="Arial" w:hAnsi="Arial"/>
                <w:sz w:val="18"/>
              </w:rPr>
              <w:t>TDD</w:t>
            </w:r>
          </w:p>
        </w:tc>
      </w:tr>
      <w:tr w:rsidR="009D4AD5" w:rsidRPr="00C25669" w14:paraId="6B1B7C11" w14:textId="77777777" w:rsidTr="008A0227">
        <w:trPr>
          <w:trHeight w:val="250"/>
          <w:jc w:val="center"/>
        </w:trPr>
        <w:tc>
          <w:tcPr>
            <w:tcW w:w="5755" w:type="dxa"/>
            <w:gridSpan w:val="2"/>
            <w:shd w:val="clear" w:color="auto" w:fill="auto"/>
            <w:vAlign w:val="center"/>
          </w:tcPr>
          <w:p w14:paraId="3DE66A79" w14:textId="77777777" w:rsidR="009D4AD5" w:rsidRPr="00C25669" w:rsidRDefault="009D4AD5" w:rsidP="008A0227">
            <w:pPr>
              <w:keepNext/>
              <w:keepLines/>
              <w:spacing w:after="0"/>
              <w:rPr>
                <w:rFonts w:ascii="Arial" w:hAnsi="Arial"/>
                <w:sz w:val="18"/>
              </w:rPr>
            </w:pPr>
            <w:r w:rsidRPr="00C25669">
              <w:rPr>
                <w:rFonts w:ascii="Arial" w:hAnsi="Arial"/>
                <w:sz w:val="18"/>
              </w:rPr>
              <w:t>Active DL BWP index</w:t>
            </w:r>
          </w:p>
        </w:tc>
        <w:tc>
          <w:tcPr>
            <w:tcW w:w="1089" w:type="dxa"/>
            <w:shd w:val="clear" w:color="auto" w:fill="auto"/>
            <w:vAlign w:val="center"/>
          </w:tcPr>
          <w:p w14:paraId="4B8F6BF6"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582DAB8F" w14:textId="77777777" w:rsidR="009D4AD5" w:rsidRPr="00C25669" w:rsidRDefault="009D4AD5" w:rsidP="008A0227">
            <w:pPr>
              <w:keepNext/>
              <w:keepLines/>
              <w:spacing w:after="0"/>
              <w:jc w:val="center"/>
              <w:rPr>
                <w:rFonts w:ascii="Arial" w:hAnsi="Arial"/>
                <w:sz w:val="18"/>
              </w:rPr>
            </w:pPr>
            <w:r w:rsidRPr="00C25669">
              <w:rPr>
                <w:rFonts w:ascii="Arial" w:hAnsi="Arial"/>
                <w:sz w:val="18"/>
              </w:rPr>
              <w:t>1</w:t>
            </w:r>
          </w:p>
        </w:tc>
      </w:tr>
      <w:tr w:rsidR="009D4AD5" w:rsidRPr="00C25669" w14:paraId="248D4FD9" w14:textId="77777777" w:rsidTr="008A0227">
        <w:trPr>
          <w:trHeight w:val="260"/>
          <w:jc w:val="center"/>
        </w:trPr>
        <w:tc>
          <w:tcPr>
            <w:tcW w:w="2403" w:type="dxa"/>
            <w:vMerge w:val="restart"/>
            <w:shd w:val="clear" w:color="auto" w:fill="auto"/>
            <w:vAlign w:val="center"/>
          </w:tcPr>
          <w:p w14:paraId="18738054" w14:textId="77777777" w:rsidR="009D4AD5" w:rsidRPr="00C25669" w:rsidRDefault="009D4AD5" w:rsidP="008A0227">
            <w:pPr>
              <w:keepNext/>
              <w:keepLines/>
              <w:spacing w:after="0"/>
              <w:rPr>
                <w:rFonts w:ascii="Arial" w:hAnsi="Arial"/>
                <w:i/>
                <w:sz w:val="18"/>
              </w:rPr>
            </w:pPr>
            <w:r w:rsidRPr="00C25669">
              <w:rPr>
                <w:rFonts w:ascii="Arial" w:hAnsi="Arial"/>
                <w:sz w:val="18"/>
              </w:rPr>
              <w:t>PDSCH configuration</w:t>
            </w:r>
          </w:p>
        </w:tc>
        <w:tc>
          <w:tcPr>
            <w:tcW w:w="3352" w:type="dxa"/>
            <w:shd w:val="clear" w:color="auto" w:fill="auto"/>
            <w:vAlign w:val="center"/>
          </w:tcPr>
          <w:p w14:paraId="220EDC93" w14:textId="77777777" w:rsidR="009D4AD5" w:rsidRPr="00C25669" w:rsidRDefault="009D4AD5" w:rsidP="008A0227">
            <w:pPr>
              <w:keepNext/>
              <w:keepLines/>
              <w:spacing w:after="0"/>
              <w:rPr>
                <w:rFonts w:ascii="Arial" w:hAnsi="Arial"/>
                <w:i/>
                <w:sz w:val="18"/>
              </w:rPr>
            </w:pPr>
            <w:r w:rsidRPr="00C25669">
              <w:rPr>
                <w:rFonts w:ascii="Arial" w:hAnsi="Arial"/>
                <w:sz w:val="18"/>
              </w:rPr>
              <w:t>Mapping type</w:t>
            </w:r>
          </w:p>
        </w:tc>
        <w:tc>
          <w:tcPr>
            <w:tcW w:w="1089" w:type="dxa"/>
            <w:shd w:val="clear" w:color="auto" w:fill="auto"/>
            <w:vAlign w:val="center"/>
          </w:tcPr>
          <w:p w14:paraId="2F30C6E0"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7D4A402F" w14:textId="77777777" w:rsidR="009D4AD5" w:rsidRPr="00C25669" w:rsidRDefault="009D4AD5" w:rsidP="008A0227">
            <w:pPr>
              <w:keepNext/>
              <w:keepLines/>
              <w:spacing w:after="0"/>
              <w:jc w:val="center"/>
              <w:rPr>
                <w:rFonts w:ascii="Arial" w:hAnsi="Arial"/>
                <w:sz w:val="18"/>
              </w:rPr>
            </w:pPr>
            <w:r w:rsidRPr="00C25669">
              <w:rPr>
                <w:rFonts w:ascii="Arial" w:hAnsi="Arial"/>
                <w:sz w:val="18"/>
              </w:rPr>
              <w:t>Type A</w:t>
            </w:r>
          </w:p>
        </w:tc>
      </w:tr>
      <w:tr w:rsidR="009D4AD5" w:rsidRPr="00C25669" w14:paraId="6912BB07" w14:textId="77777777" w:rsidTr="008A0227">
        <w:trPr>
          <w:trHeight w:val="177"/>
          <w:jc w:val="center"/>
        </w:trPr>
        <w:tc>
          <w:tcPr>
            <w:tcW w:w="2403" w:type="dxa"/>
            <w:vMerge/>
            <w:shd w:val="clear" w:color="auto" w:fill="auto"/>
            <w:vAlign w:val="center"/>
          </w:tcPr>
          <w:p w14:paraId="5C3D0C93"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2D184DF4" w14:textId="77777777" w:rsidR="009D4AD5" w:rsidRPr="00C25669" w:rsidRDefault="009D4AD5" w:rsidP="008A0227">
            <w:pPr>
              <w:keepNext/>
              <w:keepLines/>
              <w:spacing w:after="0"/>
              <w:rPr>
                <w:rFonts w:ascii="Arial" w:hAnsi="Arial"/>
                <w:sz w:val="18"/>
              </w:rPr>
            </w:pPr>
            <w:r w:rsidRPr="00C25669">
              <w:rPr>
                <w:rFonts w:ascii="Arial" w:hAnsi="Arial"/>
                <w:i/>
                <w:sz w:val="18"/>
              </w:rPr>
              <w:t>k0</w:t>
            </w:r>
          </w:p>
        </w:tc>
        <w:tc>
          <w:tcPr>
            <w:tcW w:w="1089" w:type="dxa"/>
            <w:shd w:val="clear" w:color="auto" w:fill="auto"/>
            <w:vAlign w:val="center"/>
          </w:tcPr>
          <w:p w14:paraId="1873485C"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19ABA62D" w14:textId="77777777" w:rsidR="009D4AD5" w:rsidRPr="00C25669" w:rsidRDefault="009D4AD5" w:rsidP="008A0227">
            <w:pPr>
              <w:keepNext/>
              <w:keepLines/>
              <w:spacing w:after="0"/>
              <w:jc w:val="center"/>
              <w:rPr>
                <w:rFonts w:ascii="Arial" w:hAnsi="Arial"/>
                <w:sz w:val="18"/>
              </w:rPr>
            </w:pPr>
            <w:r w:rsidRPr="00C25669">
              <w:rPr>
                <w:rFonts w:ascii="Arial" w:hAnsi="Arial"/>
                <w:sz w:val="18"/>
              </w:rPr>
              <w:t>0</w:t>
            </w:r>
          </w:p>
        </w:tc>
      </w:tr>
      <w:tr w:rsidR="009D4AD5" w:rsidRPr="00C25669" w14:paraId="436FC555" w14:textId="77777777" w:rsidTr="008A0227">
        <w:trPr>
          <w:trHeight w:val="177"/>
          <w:jc w:val="center"/>
        </w:trPr>
        <w:tc>
          <w:tcPr>
            <w:tcW w:w="2403" w:type="dxa"/>
            <w:vMerge/>
            <w:shd w:val="clear" w:color="auto" w:fill="auto"/>
            <w:vAlign w:val="center"/>
          </w:tcPr>
          <w:p w14:paraId="0E9DDB9B"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58FE778A" w14:textId="77777777" w:rsidR="009D4AD5" w:rsidRPr="00C25669" w:rsidRDefault="009D4AD5" w:rsidP="008A0227">
            <w:pPr>
              <w:keepNext/>
              <w:keepLines/>
              <w:spacing w:after="0"/>
              <w:rPr>
                <w:rFonts w:ascii="Arial" w:hAnsi="Arial"/>
                <w:sz w:val="18"/>
              </w:rPr>
            </w:pPr>
            <w:r w:rsidRPr="00C25669">
              <w:rPr>
                <w:rFonts w:ascii="Arial" w:hAnsi="Arial"/>
                <w:sz w:val="18"/>
              </w:rPr>
              <w:t xml:space="preserve">Starting symbol (S) </w:t>
            </w:r>
          </w:p>
        </w:tc>
        <w:tc>
          <w:tcPr>
            <w:tcW w:w="1089" w:type="dxa"/>
            <w:shd w:val="clear" w:color="auto" w:fill="auto"/>
            <w:vAlign w:val="center"/>
          </w:tcPr>
          <w:p w14:paraId="353CC5BF"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777AF757" w14:textId="77777777" w:rsidR="009D4AD5" w:rsidRPr="00C25669" w:rsidRDefault="009D4AD5" w:rsidP="008A0227">
            <w:pPr>
              <w:keepNext/>
              <w:keepLines/>
              <w:spacing w:after="0"/>
              <w:jc w:val="center"/>
              <w:rPr>
                <w:rFonts w:ascii="Arial" w:hAnsi="Arial"/>
                <w:sz w:val="18"/>
              </w:rPr>
            </w:pPr>
            <w:r w:rsidRPr="00C25669">
              <w:rPr>
                <w:rFonts w:ascii="Arial" w:hAnsi="Arial"/>
                <w:sz w:val="18"/>
              </w:rPr>
              <w:t>1</w:t>
            </w:r>
          </w:p>
        </w:tc>
      </w:tr>
      <w:tr w:rsidR="009D4AD5" w:rsidRPr="00C25669" w14:paraId="3C1CAFBA" w14:textId="77777777" w:rsidTr="008A0227">
        <w:trPr>
          <w:trHeight w:val="177"/>
          <w:jc w:val="center"/>
        </w:trPr>
        <w:tc>
          <w:tcPr>
            <w:tcW w:w="2403" w:type="dxa"/>
            <w:vMerge/>
            <w:shd w:val="clear" w:color="auto" w:fill="auto"/>
            <w:vAlign w:val="center"/>
          </w:tcPr>
          <w:p w14:paraId="31F22A1E"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32468B61" w14:textId="77777777" w:rsidR="009D4AD5" w:rsidRPr="00C25669" w:rsidRDefault="009D4AD5" w:rsidP="008A0227">
            <w:pPr>
              <w:keepNext/>
              <w:keepLines/>
              <w:spacing w:after="0"/>
              <w:rPr>
                <w:rFonts w:ascii="Arial" w:hAnsi="Arial"/>
                <w:sz w:val="18"/>
              </w:rPr>
            </w:pPr>
            <w:r w:rsidRPr="00C25669">
              <w:rPr>
                <w:rFonts w:ascii="Arial" w:hAnsi="Arial"/>
                <w:sz w:val="18"/>
              </w:rPr>
              <w:t>Length (L)</w:t>
            </w:r>
          </w:p>
        </w:tc>
        <w:tc>
          <w:tcPr>
            <w:tcW w:w="1089" w:type="dxa"/>
            <w:shd w:val="clear" w:color="auto" w:fill="auto"/>
            <w:vAlign w:val="center"/>
          </w:tcPr>
          <w:p w14:paraId="575DD0D8"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4521C8AF" w14:textId="77777777" w:rsidR="009D4AD5" w:rsidRPr="00C25669" w:rsidRDefault="009D4AD5" w:rsidP="008A0227">
            <w:pPr>
              <w:keepNext/>
              <w:keepLines/>
              <w:spacing w:after="0"/>
              <w:jc w:val="center"/>
              <w:rPr>
                <w:rFonts w:ascii="Arial" w:hAnsi="Arial"/>
                <w:sz w:val="18"/>
              </w:rPr>
            </w:pPr>
            <w:r>
              <w:rPr>
                <w:rFonts w:ascii="Arial" w:hAnsi="Arial"/>
                <w:sz w:val="18"/>
              </w:rPr>
              <w:t>13</w:t>
            </w:r>
          </w:p>
        </w:tc>
      </w:tr>
      <w:tr w:rsidR="009D4AD5" w:rsidRPr="00C25669" w14:paraId="4B5288BB" w14:textId="77777777" w:rsidTr="008A0227">
        <w:trPr>
          <w:trHeight w:val="177"/>
          <w:jc w:val="center"/>
        </w:trPr>
        <w:tc>
          <w:tcPr>
            <w:tcW w:w="2403" w:type="dxa"/>
            <w:vMerge/>
            <w:shd w:val="clear" w:color="auto" w:fill="auto"/>
            <w:vAlign w:val="center"/>
          </w:tcPr>
          <w:p w14:paraId="338E375B"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71EE6E27" w14:textId="77777777" w:rsidR="009D4AD5" w:rsidRPr="00C25669" w:rsidRDefault="009D4AD5" w:rsidP="008A0227">
            <w:pPr>
              <w:keepNext/>
              <w:keepLines/>
              <w:spacing w:after="0"/>
              <w:rPr>
                <w:rFonts w:ascii="Arial" w:hAnsi="Arial"/>
                <w:sz w:val="18"/>
              </w:rPr>
            </w:pPr>
            <w:r w:rsidRPr="00C25669">
              <w:rPr>
                <w:rFonts w:ascii="Arial" w:hAnsi="Arial"/>
                <w:sz w:val="18"/>
              </w:rPr>
              <w:t>PDSCH aggregation factor</w:t>
            </w:r>
          </w:p>
        </w:tc>
        <w:tc>
          <w:tcPr>
            <w:tcW w:w="1089" w:type="dxa"/>
            <w:shd w:val="clear" w:color="auto" w:fill="auto"/>
            <w:vAlign w:val="center"/>
          </w:tcPr>
          <w:p w14:paraId="6304D509"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4B6DB8AC" w14:textId="77777777" w:rsidR="009D4AD5" w:rsidRPr="00C25669" w:rsidRDefault="009D4AD5" w:rsidP="008A0227">
            <w:pPr>
              <w:keepNext/>
              <w:keepLines/>
              <w:spacing w:after="0"/>
              <w:jc w:val="center"/>
              <w:rPr>
                <w:rFonts w:ascii="Arial" w:hAnsi="Arial"/>
                <w:sz w:val="18"/>
              </w:rPr>
            </w:pPr>
            <w:r>
              <w:rPr>
                <w:rFonts w:ascii="Arial" w:hAnsi="Arial"/>
                <w:sz w:val="18"/>
              </w:rPr>
              <w:t>2</w:t>
            </w:r>
          </w:p>
        </w:tc>
      </w:tr>
      <w:tr w:rsidR="009D4AD5" w:rsidRPr="00C25669" w14:paraId="73F78A5A" w14:textId="77777777" w:rsidTr="008A0227">
        <w:trPr>
          <w:trHeight w:val="177"/>
          <w:jc w:val="center"/>
        </w:trPr>
        <w:tc>
          <w:tcPr>
            <w:tcW w:w="2403" w:type="dxa"/>
            <w:vMerge/>
            <w:shd w:val="clear" w:color="auto" w:fill="auto"/>
            <w:vAlign w:val="center"/>
          </w:tcPr>
          <w:p w14:paraId="38545D81"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1793E31A" w14:textId="77777777" w:rsidR="009D4AD5" w:rsidRPr="00C25669" w:rsidRDefault="009D4AD5" w:rsidP="008A0227">
            <w:pPr>
              <w:keepNext/>
              <w:keepLines/>
              <w:spacing w:after="0"/>
              <w:rPr>
                <w:rFonts w:ascii="Arial" w:hAnsi="Arial"/>
                <w:sz w:val="18"/>
              </w:rPr>
            </w:pPr>
            <w:r w:rsidRPr="00C25669">
              <w:rPr>
                <w:rFonts w:ascii="Arial" w:hAnsi="Arial"/>
                <w:sz w:val="18"/>
              </w:rPr>
              <w:t>PRB bundling type</w:t>
            </w:r>
          </w:p>
        </w:tc>
        <w:tc>
          <w:tcPr>
            <w:tcW w:w="1089" w:type="dxa"/>
            <w:shd w:val="clear" w:color="auto" w:fill="auto"/>
            <w:vAlign w:val="center"/>
          </w:tcPr>
          <w:p w14:paraId="1F7C09A1"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748A2D44" w14:textId="77777777" w:rsidR="009D4AD5" w:rsidRPr="00C25669" w:rsidRDefault="009D4AD5" w:rsidP="008A0227">
            <w:pPr>
              <w:keepNext/>
              <w:keepLines/>
              <w:spacing w:after="0"/>
              <w:jc w:val="center"/>
              <w:rPr>
                <w:rFonts w:ascii="Arial" w:hAnsi="Arial"/>
                <w:sz w:val="18"/>
              </w:rPr>
            </w:pPr>
            <w:r w:rsidRPr="00C25669">
              <w:rPr>
                <w:rFonts w:ascii="Arial" w:hAnsi="Arial"/>
                <w:sz w:val="18"/>
              </w:rPr>
              <w:t>Static</w:t>
            </w:r>
          </w:p>
        </w:tc>
      </w:tr>
      <w:tr w:rsidR="009D4AD5" w:rsidRPr="00C25669" w14:paraId="511623B0" w14:textId="77777777" w:rsidTr="008A0227">
        <w:trPr>
          <w:trHeight w:val="177"/>
          <w:jc w:val="center"/>
        </w:trPr>
        <w:tc>
          <w:tcPr>
            <w:tcW w:w="2403" w:type="dxa"/>
            <w:vMerge/>
            <w:shd w:val="clear" w:color="auto" w:fill="auto"/>
            <w:vAlign w:val="center"/>
          </w:tcPr>
          <w:p w14:paraId="7A839A40"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25C17752" w14:textId="77777777" w:rsidR="009D4AD5" w:rsidRPr="00C25669" w:rsidRDefault="009D4AD5" w:rsidP="008A0227">
            <w:pPr>
              <w:keepNext/>
              <w:keepLines/>
              <w:spacing w:after="0"/>
              <w:rPr>
                <w:rFonts w:ascii="Arial" w:hAnsi="Arial"/>
                <w:sz w:val="18"/>
              </w:rPr>
            </w:pPr>
            <w:r w:rsidRPr="00C25669">
              <w:rPr>
                <w:rFonts w:ascii="Arial" w:hAnsi="Arial"/>
                <w:sz w:val="18"/>
              </w:rPr>
              <w:t>PRB bundling size</w:t>
            </w:r>
          </w:p>
        </w:tc>
        <w:tc>
          <w:tcPr>
            <w:tcW w:w="1089" w:type="dxa"/>
            <w:shd w:val="clear" w:color="auto" w:fill="auto"/>
            <w:vAlign w:val="center"/>
          </w:tcPr>
          <w:p w14:paraId="0A0B5830"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7042E348" w14:textId="77777777" w:rsidR="009D4AD5" w:rsidRPr="00C25669" w:rsidRDefault="009D4AD5" w:rsidP="008A0227">
            <w:pPr>
              <w:keepNext/>
              <w:keepLines/>
              <w:spacing w:after="0"/>
              <w:jc w:val="center"/>
              <w:rPr>
                <w:rFonts w:ascii="Arial" w:hAnsi="Arial"/>
                <w:sz w:val="18"/>
              </w:rPr>
            </w:pPr>
            <w:r w:rsidRPr="00C25669">
              <w:rPr>
                <w:rFonts w:ascii="Arial" w:hAnsi="Arial"/>
                <w:sz w:val="18"/>
              </w:rPr>
              <w:t xml:space="preserve">2 </w:t>
            </w:r>
          </w:p>
        </w:tc>
      </w:tr>
      <w:tr w:rsidR="009D4AD5" w:rsidRPr="00C25669" w14:paraId="17EF5F99" w14:textId="77777777" w:rsidTr="008A0227">
        <w:trPr>
          <w:trHeight w:val="177"/>
          <w:jc w:val="center"/>
        </w:trPr>
        <w:tc>
          <w:tcPr>
            <w:tcW w:w="2403" w:type="dxa"/>
            <w:vMerge/>
            <w:shd w:val="clear" w:color="auto" w:fill="auto"/>
            <w:vAlign w:val="center"/>
          </w:tcPr>
          <w:p w14:paraId="5963EB61"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6949DD46" w14:textId="77777777" w:rsidR="009D4AD5" w:rsidRPr="00C25669" w:rsidRDefault="009D4AD5" w:rsidP="008A0227">
            <w:pPr>
              <w:keepNext/>
              <w:keepLines/>
              <w:spacing w:after="0"/>
              <w:rPr>
                <w:rFonts w:ascii="Arial" w:hAnsi="Arial"/>
                <w:sz w:val="18"/>
              </w:rPr>
            </w:pPr>
            <w:r w:rsidRPr="00C25669">
              <w:rPr>
                <w:rFonts w:ascii="Arial" w:hAnsi="Arial"/>
                <w:sz w:val="18"/>
              </w:rPr>
              <w:t>Resource allocation type</w:t>
            </w:r>
          </w:p>
        </w:tc>
        <w:tc>
          <w:tcPr>
            <w:tcW w:w="1089" w:type="dxa"/>
            <w:shd w:val="clear" w:color="auto" w:fill="auto"/>
            <w:vAlign w:val="center"/>
          </w:tcPr>
          <w:p w14:paraId="51BABBFE"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03CAD8E4" w14:textId="77777777" w:rsidR="009D4AD5" w:rsidRPr="00C25669" w:rsidRDefault="009D4AD5" w:rsidP="008A0227">
            <w:pPr>
              <w:keepNext/>
              <w:keepLines/>
              <w:spacing w:after="0"/>
              <w:jc w:val="center"/>
              <w:rPr>
                <w:rFonts w:ascii="Arial" w:hAnsi="Arial"/>
                <w:sz w:val="18"/>
                <w:lang w:eastAsia="zh-CN"/>
              </w:rPr>
            </w:pPr>
            <w:r w:rsidRPr="00C25669">
              <w:rPr>
                <w:rFonts w:ascii="Arial" w:hAnsi="Arial"/>
                <w:sz w:val="18"/>
              </w:rPr>
              <w:t xml:space="preserve">Type </w:t>
            </w:r>
            <w:r w:rsidRPr="00C25669">
              <w:rPr>
                <w:rFonts w:ascii="Arial" w:hAnsi="Arial" w:hint="eastAsia"/>
                <w:sz w:val="18"/>
                <w:lang w:eastAsia="zh-CN"/>
              </w:rPr>
              <w:t>0</w:t>
            </w:r>
          </w:p>
        </w:tc>
      </w:tr>
      <w:tr w:rsidR="009D4AD5" w:rsidRPr="00C25669" w14:paraId="51DC8B9D" w14:textId="77777777" w:rsidTr="008A0227">
        <w:trPr>
          <w:trHeight w:val="177"/>
          <w:jc w:val="center"/>
        </w:trPr>
        <w:tc>
          <w:tcPr>
            <w:tcW w:w="2403" w:type="dxa"/>
            <w:vMerge/>
            <w:shd w:val="clear" w:color="auto" w:fill="auto"/>
            <w:vAlign w:val="center"/>
          </w:tcPr>
          <w:p w14:paraId="55332FF8"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27C4308F" w14:textId="77777777" w:rsidR="009D4AD5" w:rsidRPr="00C25669" w:rsidRDefault="009D4AD5" w:rsidP="008A0227">
            <w:pPr>
              <w:keepNext/>
              <w:keepLines/>
              <w:spacing w:after="0"/>
              <w:rPr>
                <w:rFonts w:ascii="Arial" w:hAnsi="Arial"/>
                <w:sz w:val="18"/>
              </w:rPr>
            </w:pPr>
            <w:r w:rsidRPr="00C25669">
              <w:rPr>
                <w:rFonts w:ascii="Arial" w:hAnsi="Arial"/>
                <w:sz w:val="18"/>
              </w:rPr>
              <w:t>RBG size</w:t>
            </w:r>
          </w:p>
        </w:tc>
        <w:tc>
          <w:tcPr>
            <w:tcW w:w="1089" w:type="dxa"/>
            <w:shd w:val="clear" w:color="auto" w:fill="auto"/>
            <w:vAlign w:val="center"/>
          </w:tcPr>
          <w:p w14:paraId="2C87B445"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6D1B7821" w14:textId="77777777" w:rsidR="009D4AD5" w:rsidRPr="00C25669" w:rsidRDefault="009D4AD5" w:rsidP="008A0227">
            <w:pPr>
              <w:keepNext/>
              <w:keepLines/>
              <w:spacing w:after="0"/>
              <w:jc w:val="center"/>
              <w:rPr>
                <w:rFonts w:ascii="Arial" w:hAnsi="Arial"/>
                <w:sz w:val="18"/>
              </w:rPr>
            </w:pPr>
            <w:r w:rsidRPr="00C25669">
              <w:rPr>
                <w:rFonts w:ascii="Arial" w:hAnsi="Arial" w:hint="eastAsia"/>
                <w:sz w:val="18"/>
                <w:lang w:eastAsia="zh-CN"/>
              </w:rPr>
              <w:t>C</w:t>
            </w:r>
            <w:r w:rsidRPr="00C25669">
              <w:rPr>
                <w:rFonts w:ascii="Arial" w:hAnsi="Arial"/>
                <w:sz w:val="18"/>
                <w:lang w:eastAsia="zh-CN"/>
              </w:rPr>
              <w:t>onfig2</w:t>
            </w:r>
          </w:p>
        </w:tc>
      </w:tr>
      <w:tr w:rsidR="009D4AD5" w:rsidRPr="00C25669" w14:paraId="672A8654" w14:textId="77777777" w:rsidTr="008A0227">
        <w:trPr>
          <w:trHeight w:val="177"/>
          <w:jc w:val="center"/>
        </w:trPr>
        <w:tc>
          <w:tcPr>
            <w:tcW w:w="2403" w:type="dxa"/>
            <w:vMerge/>
            <w:shd w:val="clear" w:color="auto" w:fill="auto"/>
            <w:vAlign w:val="center"/>
          </w:tcPr>
          <w:p w14:paraId="14E4E92B"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2CD1D603" w14:textId="77777777" w:rsidR="009D4AD5" w:rsidRPr="00C25669" w:rsidRDefault="009D4AD5" w:rsidP="008A0227">
            <w:pPr>
              <w:keepNext/>
              <w:keepLines/>
              <w:spacing w:after="0"/>
              <w:rPr>
                <w:rFonts w:ascii="Arial" w:hAnsi="Arial"/>
                <w:sz w:val="18"/>
              </w:rPr>
            </w:pPr>
            <w:r w:rsidRPr="00C25669">
              <w:rPr>
                <w:rFonts w:ascii="Arial" w:hAnsi="Arial"/>
                <w:sz w:val="18"/>
                <w:lang w:eastAsia="ja-JP"/>
              </w:rPr>
              <w:t>VRB-to-PRB mapping type</w:t>
            </w:r>
          </w:p>
        </w:tc>
        <w:tc>
          <w:tcPr>
            <w:tcW w:w="1089" w:type="dxa"/>
            <w:shd w:val="clear" w:color="auto" w:fill="auto"/>
            <w:vAlign w:val="center"/>
          </w:tcPr>
          <w:p w14:paraId="090BFE32"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2C23741F" w14:textId="77777777" w:rsidR="009D4AD5" w:rsidRPr="00C25669" w:rsidRDefault="009D4AD5" w:rsidP="008A0227">
            <w:pPr>
              <w:keepNext/>
              <w:keepLines/>
              <w:spacing w:after="0"/>
              <w:jc w:val="center"/>
              <w:rPr>
                <w:rFonts w:ascii="Arial" w:hAnsi="Arial"/>
                <w:sz w:val="18"/>
              </w:rPr>
            </w:pPr>
            <w:r w:rsidRPr="00C25669">
              <w:rPr>
                <w:rFonts w:ascii="Arial" w:hAnsi="Arial"/>
                <w:sz w:val="18"/>
              </w:rPr>
              <w:t>Non-interleaved</w:t>
            </w:r>
          </w:p>
        </w:tc>
      </w:tr>
      <w:tr w:rsidR="009D4AD5" w:rsidRPr="00C25669" w14:paraId="0BE3B001" w14:textId="77777777" w:rsidTr="008A0227">
        <w:trPr>
          <w:trHeight w:val="177"/>
          <w:jc w:val="center"/>
        </w:trPr>
        <w:tc>
          <w:tcPr>
            <w:tcW w:w="2403" w:type="dxa"/>
            <w:vMerge/>
            <w:shd w:val="clear" w:color="auto" w:fill="auto"/>
            <w:vAlign w:val="center"/>
          </w:tcPr>
          <w:p w14:paraId="65701FC7"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197FF847" w14:textId="77777777" w:rsidR="009D4AD5" w:rsidRPr="00C25669" w:rsidRDefault="009D4AD5" w:rsidP="008A0227">
            <w:pPr>
              <w:keepNext/>
              <w:keepLines/>
              <w:spacing w:after="0"/>
              <w:rPr>
                <w:rFonts w:ascii="Arial" w:hAnsi="Arial"/>
                <w:sz w:val="18"/>
                <w:lang w:eastAsia="ja-JP"/>
              </w:rPr>
            </w:pPr>
            <w:r w:rsidRPr="00C25669">
              <w:rPr>
                <w:rFonts w:ascii="Arial" w:hAnsi="Arial"/>
                <w:sz w:val="18"/>
                <w:lang w:eastAsia="ja-JP"/>
              </w:rPr>
              <w:t>VRB-to-PRB mapping interleaver bundle size</w:t>
            </w:r>
          </w:p>
        </w:tc>
        <w:tc>
          <w:tcPr>
            <w:tcW w:w="1089" w:type="dxa"/>
            <w:shd w:val="clear" w:color="auto" w:fill="auto"/>
            <w:vAlign w:val="center"/>
          </w:tcPr>
          <w:p w14:paraId="5D646D3F"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70BFDF3A" w14:textId="77777777" w:rsidR="009D4AD5" w:rsidRPr="00C25669" w:rsidRDefault="009D4AD5" w:rsidP="008A0227">
            <w:pPr>
              <w:keepNext/>
              <w:keepLines/>
              <w:spacing w:after="0"/>
              <w:jc w:val="center"/>
              <w:rPr>
                <w:rFonts w:ascii="Arial" w:hAnsi="Arial"/>
                <w:sz w:val="18"/>
              </w:rPr>
            </w:pPr>
            <w:r w:rsidRPr="00C25669">
              <w:rPr>
                <w:rFonts w:ascii="Arial" w:hAnsi="Arial"/>
                <w:sz w:val="18"/>
              </w:rPr>
              <w:t>N/A</w:t>
            </w:r>
          </w:p>
        </w:tc>
      </w:tr>
      <w:tr w:rsidR="009D4AD5" w:rsidRPr="00C25669" w14:paraId="539E0AE1" w14:textId="77777777" w:rsidTr="008A0227">
        <w:trPr>
          <w:trHeight w:val="250"/>
          <w:jc w:val="center"/>
        </w:trPr>
        <w:tc>
          <w:tcPr>
            <w:tcW w:w="2403" w:type="dxa"/>
            <w:vMerge w:val="restart"/>
            <w:shd w:val="clear" w:color="auto" w:fill="auto"/>
            <w:vAlign w:val="center"/>
          </w:tcPr>
          <w:p w14:paraId="38E3DAA0" w14:textId="77777777" w:rsidR="009D4AD5" w:rsidRPr="00C25669" w:rsidRDefault="009D4AD5" w:rsidP="008A0227">
            <w:pPr>
              <w:keepNext/>
              <w:keepLines/>
              <w:spacing w:after="0"/>
              <w:rPr>
                <w:rFonts w:ascii="Arial" w:hAnsi="Arial"/>
                <w:sz w:val="18"/>
              </w:rPr>
            </w:pPr>
            <w:r w:rsidRPr="00C25669">
              <w:rPr>
                <w:rFonts w:ascii="Arial" w:hAnsi="Arial"/>
                <w:sz w:val="18"/>
              </w:rPr>
              <w:t>PDSCH DMRS configuration</w:t>
            </w:r>
          </w:p>
        </w:tc>
        <w:tc>
          <w:tcPr>
            <w:tcW w:w="3352" w:type="dxa"/>
            <w:shd w:val="clear" w:color="auto" w:fill="auto"/>
            <w:vAlign w:val="center"/>
          </w:tcPr>
          <w:p w14:paraId="1846F1D0" w14:textId="77777777" w:rsidR="009D4AD5" w:rsidRPr="00C25669" w:rsidRDefault="009D4AD5" w:rsidP="008A0227">
            <w:pPr>
              <w:keepNext/>
              <w:keepLines/>
              <w:spacing w:after="0"/>
              <w:rPr>
                <w:rFonts w:ascii="Arial" w:hAnsi="Arial"/>
                <w:sz w:val="18"/>
                <w:lang w:eastAsia="ja-JP"/>
              </w:rPr>
            </w:pPr>
            <w:r w:rsidRPr="00C25669">
              <w:rPr>
                <w:rFonts w:ascii="Arial" w:hAnsi="Arial"/>
                <w:sz w:val="18"/>
              </w:rPr>
              <w:t>DMRS Type</w:t>
            </w:r>
          </w:p>
        </w:tc>
        <w:tc>
          <w:tcPr>
            <w:tcW w:w="1089" w:type="dxa"/>
            <w:shd w:val="clear" w:color="auto" w:fill="auto"/>
            <w:vAlign w:val="center"/>
          </w:tcPr>
          <w:p w14:paraId="74B76930"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3B4B5238" w14:textId="77777777" w:rsidR="009D4AD5" w:rsidRPr="00C25669" w:rsidRDefault="009D4AD5" w:rsidP="008A0227">
            <w:pPr>
              <w:keepNext/>
              <w:keepLines/>
              <w:spacing w:after="0"/>
              <w:jc w:val="center"/>
              <w:rPr>
                <w:rFonts w:ascii="Arial" w:hAnsi="Arial"/>
                <w:sz w:val="18"/>
              </w:rPr>
            </w:pPr>
            <w:r w:rsidRPr="00C25669">
              <w:rPr>
                <w:rFonts w:ascii="Arial" w:hAnsi="Arial"/>
                <w:sz w:val="18"/>
              </w:rPr>
              <w:t>Type 1</w:t>
            </w:r>
          </w:p>
        </w:tc>
      </w:tr>
      <w:tr w:rsidR="009D4AD5" w:rsidRPr="00C25669" w14:paraId="7045DF09" w14:textId="77777777" w:rsidTr="008A0227">
        <w:trPr>
          <w:trHeight w:val="177"/>
          <w:jc w:val="center"/>
        </w:trPr>
        <w:tc>
          <w:tcPr>
            <w:tcW w:w="2403" w:type="dxa"/>
            <w:vMerge/>
            <w:shd w:val="clear" w:color="auto" w:fill="auto"/>
            <w:vAlign w:val="center"/>
          </w:tcPr>
          <w:p w14:paraId="71144016"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30EB90D7" w14:textId="77777777" w:rsidR="009D4AD5" w:rsidRPr="00C25669" w:rsidRDefault="009D4AD5" w:rsidP="008A0227">
            <w:pPr>
              <w:keepNext/>
              <w:keepLines/>
              <w:spacing w:after="0"/>
              <w:rPr>
                <w:rFonts w:ascii="Arial" w:hAnsi="Arial"/>
                <w:sz w:val="18"/>
                <w:lang w:eastAsia="ja-JP"/>
              </w:rPr>
            </w:pPr>
            <w:r w:rsidRPr="00C25669">
              <w:rPr>
                <w:rFonts w:ascii="Arial" w:hAnsi="Arial"/>
                <w:sz w:val="18"/>
              </w:rPr>
              <w:t>Number of additional DMRS</w:t>
            </w:r>
          </w:p>
        </w:tc>
        <w:tc>
          <w:tcPr>
            <w:tcW w:w="1089" w:type="dxa"/>
            <w:shd w:val="clear" w:color="auto" w:fill="auto"/>
            <w:vAlign w:val="center"/>
          </w:tcPr>
          <w:p w14:paraId="582063E4"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6DA50F39" w14:textId="77777777" w:rsidR="009D4AD5" w:rsidRPr="00C25669" w:rsidRDefault="009D4AD5" w:rsidP="008A0227">
            <w:pPr>
              <w:keepNext/>
              <w:keepLines/>
              <w:spacing w:after="0"/>
              <w:jc w:val="center"/>
              <w:rPr>
                <w:rFonts w:ascii="Arial" w:hAnsi="Arial"/>
                <w:sz w:val="18"/>
              </w:rPr>
            </w:pPr>
            <w:r w:rsidRPr="00C25669">
              <w:rPr>
                <w:rFonts w:ascii="Arial" w:hAnsi="Arial"/>
                <w:sz w:val="18"/>
              </w:rPr>
              <w:t>1</w:t>
            </w:r>
          </w:p>
        </w:tc>
      </w:tr>
      <w:tr w:rsidR="009D4AD5" w:rsidRPr="00C25669" w14:paraId="77569BD4" w14:textId="77777777" w:rsidTr="008A0227">
        <w:trPr>
          <w:trHeight w:val="177"/>
          <w:jc w:val="center"/>
        </w:trPr>
        <w:tc>
          <w:tcPr>
            <w:tcW w:w="2403" w:type="dxa"/>
            <w:vMerge/>
            <w:shd w:val="clear" w:color="auto" w:fill="auto"/>
            <w:vAlign w:val="center"/>
          </w:tcPr>
          <w:p w14:paraId="438A5AAC" w14:textId="77777777" w:rsidR="009D4AD5" w:rsidRPr="00C25669" w:rsidRDefault="009D4AD5" w:rsidP="008A0227">
            <w:pPr>
              <w:keepNext/>
              <w:keepLines/>
              <w:spacing w:after="0"/>
              <w:rPr>
                <w:rFonts w:ascii="Arial" w:hAnsi="Arial"/>
                <w:sz w:val="18"/>
              </w:rPr>
            </w:pPr>
          </w:p>
        </w:tc>
        <w:tc>
          <w:tcPr>
            <w:tcW w:w="3352" w:type="dxa"/>
            <w:shd w:val="clear" w:color="auto" w:fill="auto"/>
            <w:vAlign w:val="center"/>
          </w:tcPr>
          <w:p w14:paraId="2DC562CF" w14:textId="77777777" w:rsidR="009D4AD5" w:rsidRPr="00C25669" w:rsidRDefault="009D4AD5" w:rsidP="008A0227">
            <w:pPr>
              <w:keepNext/>
              <w:keepLines/>
              <w:spacing w:after="0"/>
              <w:rPr>
                <w:rFonts w:ascii="Arial" w:hAnsi="Arial"/>
                <w:sz w:val="18"/>
                <w:lang w:eastAsia="ja-JP"/>
              </w:rPr>
            </w:pPr>
            <w:r w:rsidRPr="00C25669">
              <w:rPr>
                <w:rFonts w:ascii="Arial" w:hAnsi="Arial"/>
                <w:sz w:val="18"/>
              </w:rPr>
              <w:t>Maximum number of OFDM symbols for DL front loaded DMRS</w:t>
            </w:r>
          </w:p>
        </w:tc>
        <w:tc>
          <w:tcPr>
            <w:tcW w:w="1089" w:type="dxa"/>
            <w:shd w:val="clear" w:color="auto" w:fill="auto"/>
            <w:vAlign w:val="center"/>
          </w:tcPr>
          <w:p w14:paraId="086C6F60" w14:textId="77777777" w:rsidR="009D4AD5" w:rsidRPr="00C25669" w:rsidRDefault="009D4AD5" w:rsidP="008A0227">
            <w:pPr>
              <w:keepNext/>
              <w:keepLines/>
              <w:spacing w:after="0"/>
              <w:jc w:val="center"/>
              <w:rPr>
                <w:rFonts w:ascii="Arial" w:hAnsi="Arial"/>
                <w:sz w:val="18"/>
              </w:rPr>
            </w:pPr>
          </w:p>
        </w:tc>
        <w:tc>
          <w:tcPr>
            <w:tcW w:w="2506" w:type="dxa"/>
            <w:shd w:val="clear" w:color="auto" w:fill="auto"/>
            <w:vAlign w:val="center"/>
          </w:tcPr>
          <w:p w14:paraId="42F976FD" w14:textId="77777777" w:rsidR="009D4AD5" w:rsidRPr="00C25669" w:rsidRDefault="009D4AD5" w:rsidP="008A0227">
            <w:pPr>
              <w:keepNext/>
              <w:keepLines/>
              <w:spacing w:after="0"/>
              <w:jc w:val="center"/>
              <w:rPr>
                <w:rFonts w:ascii="Arial" w:hAnsi="Arial"/>
                <w:sz w:val="18"/>
              </w:rPr>
            </w:pPr>
            <w:r w:rsidRPr="00C25669">
              <w:rPr>
                <w:rFonts w:ascii="Arial" w:hAnsi="Arial" w:hint="eastAsia"/>
                <w:sz w:val="18"/>
                <w:lang w:eastAsia="zh-CN"/>
              </w:rPr>
              <w:t>1</w:t>
            </w:r>
          </w:p>
        </w:tc>
      </w:tr>
      <w:tr w:rsidR="009D4AD5" w:rsidRPr="00C25669" w14:paraId="53965E59" w14:textId="77777777" w:rsidTr="008A0227">
        <w:trPr>
          <w:trHeight w:val="46"/>
          <w:jc w:val="center"/>
        </w:trPr>
        <w:tc>
          <w:tcPr>
            <w:tcW w:w="57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A4FEA3" w14:textId="77777777" w:rsidR="009D4AD5" w:rsidRPr="00C25669" w:rsidRDefault="009D4AD5" w:rsidP="008A0227">
            <w:pPr>
              <w:keepNext/>
              <w:keepLines/>
              <w:spacing w:after="0"/>
              <w:rPr>
                <w:rFonts w:ascii="Arial" w:hAnsi="Arial"/>
                <w:sz w:val="18"/>
                <w:lang w:val="en-US"/>
              </w:rPr>
            </w:pPr>
            <w:r w:rsidRPr="00C25669">
              <w:rPr>
                <w:rFonts w:ascii="Arial" w:hAnsi="Arial"/>
                <w:sz w:val="18"/>
                <w:lang w:val="en-US"/>
              </w:rPr>
              <w:t>Number of HARQ Processes</w:t>
            </w:r>
          </w:p>
        </w:tc>
        <w:tc>
          <w:tcPr>
            <w:tcW w:w="1089" w:type="dxa"/>
            <w:tcBorders>
              <w:top w:val="single" w:sz="4" w:space="0" w:color="auto"/>
              <w:left w:val="single" w:sz="4" w:space="0" w:color="auto"/>
              <w:bottom w:val="single" w:sz="4" w:space="0" w:color="auto"/>
              <w:right w:val="single" w:sz="4" w:space="0" w:color="auto"/>
            </w:tcBorders>
            <w:shd w:val="clear" w:color="auto" w:fill="auto"/>
            <w:vAlign w:val="center"/>
          </w:tcPr>
          <w:p w14:paraId="64C99F56" w14:textId="77777777" w:rsidR="009D4AD5" w:rsidRPr="00C25669" w:rsidRDefault="009D4AD5" w:rsidP="008A0227">
            <w:pPr>
              <w:keepNext/>
              <w:keepLines/>
              <w:spacing w:after="0"/>
              <w:jc w:val="center"/>
              <w:rPr>
                <w:rFonts w:ascii="Arial" w:hAnsi="Arial"/>
                <w:sz w:val="18"/>
              </w:rPr>
            </w:pPr>
          </w:p>
        </w:tc>
        <w:tc>
          <w:tcPr>
            <w:tcW w:w="2506" w:type="dxa"/>
            <w:tcBorders>
              <w:top w:val="single" w:sz="4" w:space="0" w:color="auto"/>
              <w:left w:val="single" w:sz="4" w:space="0" w:color="auto"/>
              <w:bottom w:val="single" w:sz="4" w:space="0" w:color="auto"/>
              <w:right w:val="single" w:sz="4" w:space="0" w:color="auto"/>
            </w:tcBorders>
            <w:shd w:val="clear" w:color="auto" w:fill="auto"/>
            <w:vAlign w:val="center"/>
          </w:tcPr>
          <w:p w14:paraId="25F28434" w14:textId="77777777" w:rsidR="009D4AD5" w:rsidRPr="00C25669" w:rsidRDefault="009D4AD5" w:rsidP="008A0227">
            <w:pPr>
              <w:keepNext/>
              <w:keepLines/>
              <w:spacing w:after="0"/>
              <w:jc w:val="center"/>
              <w:rPr>
                <w:rFonts w:ascii="Arial" w:hAnsi="Arial"/>
                <w:sz w:val="18"/>
                <w:lang w:eastAsia="zh-CN"/>
              </w:rPr>
            </w:pPr>
            <w:r>
              <w:rPr>
                <w:rFonts w:ascii="Arial" w:hAnsi="Arial"/>
                <w:sz w:val="18"/>
              </w:rPr>
              <w:t>2</w:t>
            </w:r>
          </w:p>
          <w:p w14:paraId="63C69030" w14:textId="77777777" w:rsidR="009D4AD5" w:rsidRPr="00C25669" w:rsidRDefault="009D4AD5" w:rsidP="008A0227">
            <w:pPr>
              <w:keepNext/>
              <w:keepLines/>
              <w:spacing w:after="0"/>
              <w:jc w:val="center"/>
              <w:rPr>
                <w:rFonts w:ascii="Arial" w:hAnsi="Arial"/>
                <w:sz w:val="18"/>
                <w:lang w:eastAsia="zh-CN"/>
              </w:rPr>
            </w:pPr>
          </w:p>
        </w:tc>
      </w:tr>
      <w:tr w:rsidR="009D4AD5" w:rsidRPr="00C25669" w14:paraId="20F0E2CB" w14:textId="77777777" w:rsidTr="008A0227">
        <w:trPr>
          <w:trHeight w:val="86"/>
          <w:jc w:val="center"/>
        </w:trPr>
        <w:tc>
          <w:tcPr>
            <w:tcW w:w="57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AE5F2A" w14:textId="06E2B646" w:rsidR="009D4AD5" w:rsidRPr="00C25669" w:rsidRDefault="009D4AD5" w:rsidP="008A0227">
            <w:pPr>
              <w:keepNext/>
              <w:keepLines/>
              <w:spacing w:after="0"/>
              <w:rPr>
                <w:rFonts w:ascii="Arial" w:hAnsi="Arial"/>
                <w:sz w:val="18"/>
                <w:lang w:val="en-US"/>
              </w:rPr>
            </w:pPr>
            <w:r w:rsidRPr="00C25669">
              <w:rPr>
                <w:rFonts w:ascii="Arial" w:hAnsi="Arial"/>
                <w:sz w:val="18"/>
              </w:rPr>
              <w:t xml:space="preserve">The number of slots between </w:t>
            </w:r>
            <w:r w:rsidR="00E57A2D">
              <w:rPr>
                <w:rFonts w:ascii="Arial" w:hAnsi="Arial"/>
                <w:sz w:val="18"/>
              </w:rPr>
              <w:t xml:space="preserve">final repetition of </w:t>
            </w:r>
            <w:r w:rsidRPr="00C25669">
              <w:rPr>
                <w:rFonts w:ascii="Arial" w:hAnsi="Arial"/>
                <w:sz w:val="18"/>
              </w:rPr>
              <w:t>PDSCH and corresponding HARQ-ACK information</w:t>
            </w:r>
          </w:p>
        </w:tc>
        <w:tc>
          <w:tcPr>
            <w:tcW w:w="1089" w:type="dxa"/>
            <w:tcBorders>
              <w:top w:val="single" w:sz="4" w:space="0" w:color="auto"/>
              <w:left w:val="single" w:sz="4" w:space="0" w:color="auto"/>
              <w:bottom w:val="single" w:sz="4" w:space="0" w:color="auto"/>
              <w:right w:val="single" w:sz="4" w:space="0" w:color="auto"/>
            </w:tcBorders>
            <w:shd w:val="clear" w:color="auto" w:fill="auto"/>
            <w:vAlign w:val="center"/>
          </w:tcPr>
          <w:p w14:paraId="1E859824" w14:textId="77777777" w:rsidR="009D4AD5" w:rsidRPr="00C25669" w:rsidRDefault="009D4AD5" w:rsidP="008A0227">
            <w:pPr>
              <w:keepNext/>
              <w:keepLines/>
              <w:spacing w:after="0"/>
              <w:jc w:val="center"/>
              <w:rPr>
                <w:rFonts w:ascii="Arial" w:hAnsi="Arial"/>
                <w:sz w:val="18"/>
              </w:rPr>
            </w:pPr>
          </w:p>
        </w:tc>
        <w:tc>
          <w:tcPr>
            <w:tcW w:w="2506" w:type="dxa"/>
            <w:tcBorders>
              <w:top w:val="single" w:sz="4" w:space="0" w:color="auto"/>
              <w:left w:val="single" w:sz="4" w:space="0" w:color="auto"/>
              <w:bottom w:val="single" w:sz="4" w:space="0" w:color="auto"/>
              <w:right w:val="single" w:sz="4" w:space="0" w:color="auto"/>
            </w:tcBorders>
            <w:shd w:val="clear" w:color="auto" w:fill="auto"/>
            <w:vAlign w:val="center"/>
          </w:tcPr>
          <w:p w14:paraId="062A544E" w14:textId="73CABF27" w:rsidR="009D4AD5" w:rsidRPr="00C25669" w:rsidRDefault="009D4AD5" w:rsidP="008A0227">
            <w:pPr>
              <w:keepNext/>
              <w:keepLines/>
              <w:spacing w:after="0"/>
              <w:jc w:val="center"/>
              <w:rPr>
                <w:rFonts w:ascii="Arial" w:hAnsi="Arial"/>
                <w:sz w:val="18"/>
              </w:rPr>
            </w:pPr>
            <w:r w:rsidRPr="00C25669">
              <w:rPr>
                <w:rFonts w:ascii="Arial" w:hAnsi="Arial"/>
                <w:sz w:val="18"/>
              </w:rPr>
              <w:t>As defined in Annex A.1.3</w:t>
            </w:r>
            <w:r w:rsidR="00E57A2D">
              <w:rPr>
                <w:rFonts w:ascii="Arial" w:hAnsi="Arial"/>
                <w:sz w:val="18"/>
              </w:rPr>
              <w:t xml:space="preserve"> (Note 1)</w:t>
            </w:r>
          </w:p>
        </w:tc>
      </w:tr>
      <w:tr w:rsidR="00E57A2D" w:rsidRPr="00C25669" w14:paraId="599D550F" w14:textId="77777777" w:rsidTr="00D63311">
        <w:trPr>
          <w:trHeight w:val="86"/>
          <w:jc w:val="center"/>
        </w:trPr>
        <w:tc>
          <w:tcPr>
            <w:tcW w:w="935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EB154F" w14:textId="1F6EDEE4" w:rsidR="00E57A2D" w:rsidRDefault="00E57A2D" w:rsidP="00575C91">
            <w:pPr>
              <w:pStyle w:val="TAN"/>
            </w:pPr>
            <w:r>
              <w:t>Note 1:</w:t>
            </w:r>
            <w:r w:rsidRPr="001934FC">
              <w:rPr>
                <w:rFonts w:cs="Arial"/>
              </w:rPr>
              <w:t xml:space="preserve"> </w:t>
            </w:r>
            <w:r w:rsidRPr="001934FC">
              <w:rPr>
                <w:rFonts w:cs="Arial"/>
              </w:rPr>
              <w:tab/>
            </w:r>
            <w:r w:rsidRPr="00CB2E31">
              <w:t>ACK/NACK feedback is generated for PDSCH on slot i, where mod(i,</w:t>
            </w:r>
            <w:r>
              <w:t>4</w:t>
            </w:r>
            <w:r w:rsidRPr="00CB2E31">
              <w:t xml:space="preserve">) = </w:t>
            </w:r>
            <w:r>
              <w:t xml:space="preserve">1, where </w:t>
            </w:r>
            <w:r>
              <w:rPr>
                <w:rFonts w:ascii="ArialMT" w:hAnsi="ArialMT"/>
                <w:szCs w:val="18"/>
              </w:rPr>
              <w:t>i is the slot index per frame; i = {0,...,79}</w:t>
            </w:r>
          </w:p>
        </w:tc>
      </w:tr>
    </w:tbl>
    <w:p w14:paraId="543950E6" w14:textId="77777777" w:rsidR="009D4AD5" w:rsidRPr="00C25669" w:rsidRDefault="009D4AD5" w:rsidP="009D4AD5"/>
    <w:p w14:paraId="35E16883" w14:textId="77777777" w:rsidR="009D4AD5" w:rsidRPr="00C25669" w:rsidRDefault="009D4AD5" w:rsidP="009D4AD5">
      <w:pPr>
        <w:pStyle w:val="TH"/>
      </w:pPr>
      <w:r w:rsidRPr="00C25669">
        <w:lastRenderedPageBreak/>
        <w:t>Table 7.2.2.2</w:t>
      </w:r>
      <w:r w:rsidRPr="00C25669">
        <w:rPr>
          <w:lang w:eastAsia="zh-CN"/>
        </w:rPr>
        <w:t>.</w:t>
      </w:r>
      <w:r>
        <w:rPr>
          <w:lang w:eastAsia="zh-CN"/>
        </w:rPr>
        <w:t>2</w:t>
      </w:r>
      <w:r w:rsidRPr="00C25669">
        <w:t>-3: Minimum performance for Rank 1 (FRC)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611"/>
        <w:gridCol w:w="1139"/>
        <w:gridCol w:w="1205"/>
        <w:gridCol w:w="1176"/>
        <w:gridCol w:w="1168"/>
        <w:gridCol w:w="1268"/>
        <w:gridCol w:w="1482"/>
        <w:gridCol w:w="835"/>
        <w:gridCol w:w="737"/>
      </w:tblGrid>
      <w:tr w:rsidR="009D4AD5" w:rsidRPr="00931053" w14:paraId="55A6BC28" w14:textId="77777777" w:rsidTr="008A0227">
        <w:trPr>
          <w:trHeight w:val="338"/>
          <w:jc w:val="center"/>
        </w:trPr>
        <w:tc>
          <w:tcPr>
            <w:tcW w:w="318" w:type="pct"/>
            <w:vMerge w:val="restart"/>
            <w:shd w:val="clear" w:color="auto" w:fill="FFFFFF"/>
            <w:vAlign w:val="center"/>
          </w:tcPr>
          <w:p w14:paraId="23734514" w14:textId="77777777" w:rsidR="009D4AD5" w:rsidRPr="00931053" w:rsidRDefault="009D4AD5" w:rsidP="008A0227">
            <w:pPr>
              <w:keepNext/>
              <w:keepLines/>
              <w:spacing w:after="0"/>
              <w:jc w:val="center"/>
              <w:rPr>
                <w:rFonts w:ascii="Arial" w:hAnsi="Arial" w:cs="Arial"/>
                <w:b/>
                <w:sz w:val="18"/>
              </w:rPr>
            </w:pPr>
            <w:r w:rsidRPr="00931053">
              <w:rPr>
                <w:rFonts w:ascii="Arial" w:hAnsi="Arial" w:cs="Arial"/>
                <w:b/>
                <w:sz w:val="18"/>
              </w:rPr>
              <w:t>Test num</w:t>
            </w:r>
          </w:p>
        </w:tc>
        <w:tc>
          <w:tcPr>
            <w:tcW w:w="592" w:type="pct"/>
            <w:vMerge w:val="restart"/>
            <w:shd w:val="clear" w:color="auto" w:fill="FFFFFF"/>
            <w:vAlign w:val="center"/>
          </w:tcPr>
          <w:p w14:paraId="182DE1CA" w14:textId="77777777" w:rsidR="009D4AD5" w:rsidRPr="00931053" w:rsidRDefault="009D4AD5" w:rsidP="008A0227">
            <w:pPr>
              <w:keepNext/>
              <w:keepLines/>
              <w:spacing w:after="0"/>
              <w:jc w:val="center"/>
              <w:rPr>
                <w:rFonts w:ascii="Arial" w:hAnsi="Arial" w:cs="Arial"/>
                <w:b/>
                <w:sz w:val="18"/>
              </w:rPr>
            </w:pPr>
            <w:r w:rsidRPr="00931053">
              <w:rPr>
                <w:rFonts w:ascii="Arial" w:hAnsi="Arial" w:cs="Arial"/>
                <w:b/>
                <w:sz w:val="18"/>
              </w:rPr>
              <w:t>Reference</w:t>
            </w:r>
            <w:r w:rsidRPr="00931053">
              <w:rPr>
                <w:rFonts w:ascii="Arial" w:hAnsi="Arial" w:cs="Arial"/>
                <w:b/>
                <w:sz w:val="18"/>
                <w:lang w:eastAsia="zh-CN"/>
              </w:rPr>
              <w:t xml:space="preserve"> </w:t>
            </w:r>
            <w:r w:rsidRPr="00931053">
              <w:rPr>
                <w:rFonts w:ascii="Arial" w:hAnsi="Arial" w:cs="Arial"/>
                <w:b/>
                <w:sz w:val="18"/>
              </w:rPr>
              <w:t>channel</w:t>
            </w:r>
          </w:p>
        </w:tc>
        <w:tc>
          <w:tcPr>
            <w:tcW w:w="626" w:type="pct"/>
            <w:vMerge w:val="restart"/>
            <w:shd w:val="clear" w:color="auto" w:fill="FFFFFF"/>
            <w:vAlign w:val="center"/>
          </w:tcPr>
          <w:p w14:paraId="333BCDD6" w14:textId="77777777" w:rsidR="009D4AD5" w:rsidRPr="00931053" w:rsidRDefault="009D4AD5" w:rsidP="008A0227">
            <w:pPr>
              <w:pStyle w:val="TAH"/>
              <w:rPr>
                <w:rFonts w:cs="Arial"/>
                <w:lang w:eastAsia="zh-CN"/>
              </w:rPr>
            </w:pPr>
            <w:r w:rsidRPr="00931053">
              <w:rPr>
                <w:rFonts w:cs="Arial"/>
              </w:rPr>
              <w:t>Bandwidth</w:t>
            </w:r>
            <w:r w:rsidRPr="00931053">
              <w:rPr>
                <w:rFonts w:cs="Arial"/>
                <w:lang w:eastAsia="zh-CN"/>
              </w:rPr>
              <w:t xml:space="preserve"> (MHz) </w:t>
            </w:r>
            <w:r w:rsidRPr="00931053">
              <w:rPr>
                <w:rFonts w:cs="Arial"/>
              </w:rPr>
              <w:t>/</w:t>
            </w:r>
            <w:r w:rsidRPr="00931053">
              <w:rPr>
                <w:rFonts w:cs="Arial"/>
                <w:lang w:eastAsia="zh-CN"/>
              </w:rPr>
              <w:t xml:space="preserve"> </w:t>
            </w:r>
            <w:r w:rsidRPr="00931053">
              <w:rPr>
                <w:rFonts w:cs="Arial"/>
              </w:rPr>
              <w:t>Subcarrier spacing</w:t>
            </w:r>
            <w:r w:rsidRPr="00931053">
              <w:rPr>
                <w:rFonts w:cs="Arial"/>
                <w:lang w:eastAsia="zh-CN"/>
              </w:rPr>
              <w:t xml:space="preserve"> (kHz)</w:t>
            </w:r>
          </w:p>
        </w:tc>
        <w:tc>
          <w:tcPr>
            <w:tcW w:w="611" w:type="pct"/>
            <w:vMerge w:val="restart"/>
            <w:shd w:val="clear" w:color="auto" w:fill="FFFFFF"/>
            <w:vAlign w:val="center"/>
          </w:tcPr>
          <w:p w14:paraId="18546136" w14:textId="77777777" w:rsidR="009D4AD5" w:rsidRPr="00931053" w:rsidRDefault="009D4AD5" w:rsidP="008A0227">
            <w:pPr>
              <w:keepNext/>
              <w:keepLines/>
              <w:spacing w:after="0"/>
              <w:jc w:val="center"/>
              <w:rPr>
                <w:rFonts w:ascii="Arial" w:hAnsi="Arial" w:cs="Arial"/>
                <w:b/>
                <w:sz w:val="18"/>
                <w:lang w:eastAsia="zh-CN"/>
              </w:rPr>
            </w:pPr>
            <w:r w:rsidRPr="00931053">
              <w:rPr>
                <w:rFonts w:ascii="Arial" w:hAnsi="Arial" w:cs="Arial"/>
                <w:b/>
                <w:sz w:val="18"/>
              </w:rPr>
              <w:t>Modulation</w:t>
            </w:r>
            <w:r w:rsidRPr="00931053">
              <w:rPr>
                <w:rFonts w:ascii="Arial" w:hAnsi="Arial" w:cs="Arial"/>
                <w:b/>
                <w:sz w:val="18"/>
                <w:lang w:eastAsia="zh-CN"/>
              </w:rPr>
              <w:t xml:space="preserve"> and code rate</w:t>
            </w:r>
          </w:p>
        </w:tc>
        <w:tc>
          <w:tcPr>
            <w:tcW w:w="607" w:type="pct"/>
            <w:vMerge w:val="restart"/>
            <w:shd w:val="clear" w:color="auto" w:fill="FFFFFF"/>
            <w:vAlign w:val="center"/>
          </w:tcPr>
          <w:p w14:paraId="78221F9E" w14:textId="77777777" w:rsidR="009D4AD5" w:rsidRPr="00931053" w:rsidRDefault="009D4AD5" w:rsidP="008A0227">
            <w:pPr>
              <w:keepNext/>
              <w:keepLines/>
              <w:spacing w:after="0"/>
              <w:jc w:val="center"/>
              <w:rPr>
                <w:rFonts w:ascii="Arial" w:hAnsi="Arial" w:cs="Arial"/>
                <w:b/>
                <w:sz w:val="18"/>
              </w:rPr>
            </w:pPr>
            <w:r w:rsidRPr="00931053">
              <w:rPr>
                <w:rFonts w:ascii="Arial" w:hAnsi="Arial" w:cs="Arial"/>
                <w:b/>
                <w:sz w:val="18"/>
              </w:rPr>
              <w:t>TDD UL-DL pattern</w:t>
            </w:r>
          </w:p>
        </w:tc>
        <w:tc>
          <w:tcPr>
            <w:tcW w:w="659" w:type="pct"/>
            <w:vMerge w:val="restart"/>
            <w:shd w:val="clear" w:color="auto" w:fill="FFFFFF"/>
            <w:vAlign w:val="center"/>
          </w:tcPr>
          <w:p w14:paraId="5023E9C8" w14:textId="77777777" w:rsidR="009D4AD5" w:rsidRPr="00931053" w:rsidRDefault="009D4AD5" w:rsidP="008A0227">
            <w:pPr>
              <w:keepNext/>
              <w:keepLines/>
              <w:spacing w:after="0"/>
              <w:jc w:val="center"/>
              <w:rPr>
                <w:rFonts w:ascii="Arial" w:hAnsi="Arial" w:cs="Arial"/>
                <w:b/>
                <w:sz w:val="18"/>
              </w:rPr>
            </w:pPr>
            <w:r w:rsidRPr="00931053">
              <w:rPr>
                <w:rFonts w:ascii="Arial" w:hAnsi="Arial" w:cs="Arial"/>
                <w:b/>
                <w:sz w:val="18"/>
              </w:rPr>
              <w:t>Propagation condition</w:t>
            </w:r>
          </w:p>
        </w:tc>
        <w:tc>
          <w:tcPr>
            <w:tcW w:w="770" w:type="pct"/>
            <w:vMerge w:val="restart"/>
            <w:shd w:val="clear" w:color="auto" w:fill="FFFFFF"/>
            <w:vAlign w:val="center"/>
          </w:tcPr>
          <w:p w14:paraId="0CCC8164" w14:textId="77777777" w:rsidR="009D4AD5" w:rsidRPr="00931053" w:rsidRDefault="009D4AD5" w:rsidP="008A0227">
            <w:pPr>
              <w:keepNext/>
              <w:keepLines/>
              <w:spacing w:after="0"/>
              <w:jc w:val="center"/>
              <w:rPr>
                <w:rFonts w:ascii="Arial" w:hAnsi="Arial" w:cs="Arial"/>
                <w:b/>
                <w:sz w:val="18"/>
              </w:rPr>
            </w:pPr>
            <w:r w:rsidRPr="00931053">
              <w:rPr>
                <w:rFonts w:ascii="Arial" w:hAnsi="Arial" w:cs="Arial"/>
                <w:b/>
                <w:sz w:val="18"/>
              </w:rPr>
              <w:t>Correlation matrix and antenna configuration</w:t>
            </w:r>
          </w:p>
        </w:tc>
        <w:tc>
          <w:tcPr>
            <w:tcW w:w="817" w:type="pct"/>
            <w:gridSpan w:val="2"/>
            <w:shd w:val="clear" w:color="auto" w:fill="FFFFFF"/>
            <w:vAlign w:val="center"/>
          </w:tcPr>
          <w:p w14:paraId="1C8C83BD" w14:textId="77777777" w:rsidR="009D4AD5" w:rsidRPr="00931053" w:rsidRDefault="009D4AD5" w:rsidP="008A0227">
            <w:pPr>
              <w:keepNext/>
              <w:keepLines/>
              <w:spacing w:after="0"/>
              <w:jc w:val="center"/>
              <w:rPr>
                <w:rFonts w:ascii="Arial" w:hAnsi="Arial" w:cs="Arial"/>
                <w:b/>
                <w:sz w:val="18"/>
              </w:rPr>
            </w:pPr>
            <w:r w:rsidRPr="00931053">
              <w:rPr>
                <w:rFonts w:ascii="Arial" w:hAnsi="Arial" w:cs="Arial"/>
                <w:b/>
                <w:sz w:val="18"/>
              </w:rPr>
              <w:t>Reference value</w:t>
            </w:r>
          </w:p>
        </w:tc>
      </w:tr>
      <w:tr w:rsidR="009D4AD5" w:rsidRPr="00931053" w14:paraId="1549FEB4" w14:textId="77777777" w:rsidTr="008A0227">
        <w:trPr>
          <w:trHeight w:val="338"/>
          <w:jc w:val="center"/>
        </w:trPr>
        <w:tc>
          <w:tcPr>
            <w:tcW w:w="318" w:type="pct"/>
            <w:vMerge/>
            <w:shd w:val="clear" w:color="auto" w:fill="FFFFFF"/>
            <w:vAlign w:val="center"/>
          </w:tcPr>
          <w:p w14:paraId="788D23D8" w14:textId="77777777" w:rsidR="009D4AD5" w:rsidRPr="00931053" w:rsidRDefault="009D4AD5" w:rsidP="008A0227">
            <w:pPr>
              <w:keepNext/>
              <w:keepLines/>
              <w:spacing w:after="0"/>
              <w:jc w:val="center"/>
              <w:rPr>
                <w:rFonts w:ascii="Arial" w:hAnsi="Arial" w:cs="Arial"/>
                <w:b/>
                <w:sz w:val="18"/>
              </w:rPr>
            </w:pPr>
          </w:p>
        </w:tc>
        <w:tc>
          <w:tcPr>
            <w:tcW w:w="592" w:type="pct"/>
            <w:vMerge/>
            <w:shd w:val="clear" w:color="auto" w:fill="FFFFFF"/>
            <w:vAlign w:val="center"/>
          </w:tcPr>
          <w:p w14:paraId="59A50316" w14:textId="77777777" w:rsidR="009D4AD5" w:rsidRPr="00931053" w:rsidRDefault="009D4AD5" w:rsidP="008A0227">
            <w:pPr>
              <w:keepNext/>
              <w:keepLines/>
              <w:spacing w:after="0"/>
              <w:jc w:val="center"/>
              <w:rPr>
                <w:rFonts w:ascii="Arial" w:hAnsi="Arial" w:cs="Arial"/>
                <w:b/>
                <w:sz w:val="18"/>
              </w:rPr>
            </w:pPr>
          </w:p>
        </w:tc>
        <w:tc>
          <w:tcPr>
            <w:tcW w:w="626" w:type="pct"/>
            <w:vMerge/>
            <w:shd w:val="clear" w:color="auto" w:fill="FFFFFF"/>
          </w:tcPr>
          <w:p w14:paraId="2A74594E" w14:textId="77777777" w:rsidR="009D4AD5" w:rsidRPr="00931053" w:rsidRDefault="009D4AD5" w:rsidP="008A0227">
            <w:pPr>
              <w:pStyle w:val="TAC"/>
              <w:rPr>
                <w:rFonts w:cs="Arial"/>
              </w:rPr>
            </w:pPr>
          </w:p>
        </w:tc>
        <w:tc>
          <w:tcPr>
            <w:tcW w:w="611" w:type="pct"/>
            <w:vMerge/>
            <w:shd w:val="clear" w:color="auto" w:fill="FFFFFF"/>
            <w:vAlign w:val="center"/>
          </w:tcPr>
          <w:p w14:paraId="4C92D7E8" w14:textId="77777777" w:rsidR="009D4AD5" w:rsidRPr="00931053" w:rsidRDefault="009D4AD5" w:rsidP="008A0227">
            <w:pPr>
              <w:keepNext/>
              <w:keepLines/>
              <w:spacing w:after="0"/>
              <w:jc w:val="center"/>
              <w:rPr>
                <w:rFonts w:ascii="Arial" w:hAnsi="Arial" w:cs="Arial"/>
                <w:b/>
                <w:sz w:val="18"/>
              </w:rPr>
            </w:pPr>
          </w:p>
        </w:tc>
        <w:tc>
          <w:tcPr>
            <w:tcW w:w="607" w:type="pct"/>
            <w:vMerge/>
            <w:shd w:val="clear" w:color="auto" w:fill="FFFFFF"/>
            <w:vAlign w:val="center"/>
          </w:tcPr>
          <w:p w14:paraId="3871BF91" w14:textId="77777777" w:rsidR="009D4AD5" w:rsidRPr="00931053" w:rsidRDefault="009D4AD5" w:rsidP="008A0227">
            <w:pPr>
              <w:keepNext/>
              <w:keepLines/>
              <w:spacing w:after="0"/>
              <w:jc w:val="center"/>
              <w:rPr>
                <w:rFonts w:ascii="Arial" w:hAnsi="Arial" w:cs="Arial"/>
                <w:b/>
                <w:sz w:val="18"/>
              </w:rPr>
            </w:pPr>
          </w:p>
        </w:tc>
        <w:tc>
          <w:tcPr>
            <w:tcW w:w="659" w:type="pct"/>
            <w:vMerge/>
            <w:shd w:val="clear" w:color="auto" w:fill="FFFFFF"/>
            <w:vAlign w:val="center"/>
          </w:tcPr>
          <w:p w14:paraId="7ECEE0CF" w14:textId="77777777" w:rsidR="009D4AD5" w:rsidRPr="00931053" w:rsidRDefault="009D4AD5" w:rsidP="008A0227">
            <w:pPr>
              <w:keepNext/>
              <w:keepLines/>
              <w:spacing w:after="0"/>
              <w:jc w:val="center"/>
              <w:rPr>
                <w:rFonts w:ascii="Arial" w:hAnsi="Arial" w:cs="Arial"/>
                <w:b/>
                <w:sz w:val="18"/>
              </w:rPr>
            </w:pPr>
          </w:p>
        </w:tc>
        <w:tc>
          <w:tcPr>
            <w:tcW w:w="770" w:type="pct"/>
            <w:vMerge/>
            <w:shd w:val="clear" w:color="auto" w:fill="FFFFFF"/>
            <w:vAlign w:val="center"/>
          </w:tcPr>
          <w:p w14:paraId="61935BCF" w14:textId="77777777" w:rsidR="009D4AD5" w:rsidRPr="00931053" w:rsidRDefault="009D4AD5" w:rsidP="008A0227">
            <w:pPr>
              <w:keepNext/>
              <w:keepLines/>
              <w:spacing w:after="0"/>
              <w:jc w:val="center"/>
              <w:rPr>
                <w:rFonts w:ascii="Arial" w:hAnsi="Arial" w:cs="Arial"/>
                <w:b/>
                <w:sz w:val="18"/>
              </w:rPr>
            </w:pPr>
          </w:p>
        </w:tc>
        <w:tc>
          <w:tcPr>
            <w:tcW w:w="434" w:type="pct"/>
            <w:shd w:val="clear" w:color="auto" w:fill="FFFFFF"/>
            <w:vAlign w:val="center"/>
          </w:tcPr>
          <w:p w14:paraId="6D3602B7" w14:textId="77777777" w:rsidR="009D4AD5" w:rsidRPr="00931053" w:rsidRDefault="009D4AD5" w:rsidP="008A0227">
            <w:pPr>
              <w:keepNext/>
              <w:keepLines/>
              <w:spacing w:after="0"/>
              <w:jc w:val="center"/>
              <w:rPr>
                <w:rFonts w:ascii="Arial" w:hAnsi="Arial" w:cs="Arial"/>
                <w:b/>
                <w:sz w:val="18"/>
              </w:rPr>
            </w:pPr>
            <w:r w:rsidRPr="00931053">
              <w:rPr>
                <w:rFonts w:ascii="Arial" w:hAnsi="Arial" w:cs="Arial"/>
                <w:b/>
                <w:sz w:val="18"/>
              </w:rPr>
              <w:t>Target BLER</w:t>
            </w:r>
          </w:p>
        </w:tc>
        <w:tc>
          <w:tcPr>
            <w:tcW w:w="383" w:type="pct"/>
            <w:shd w:val="clear" w:color="auto" w:fill="FFFFFF"/>
            <w:vAlign w:val="center"/>
          </w:tcPr>
          <w:p w14:paraId="4C13239C" w14:textId="77777777" w:rsidR="009D4AD5" w:rsidRPr="00931053" w:rsidRDefault="009D4AD5" w:rsidP="008A0227">
            <w:pPr>
              <w:keepNext/>
              <w:keepLines/>
              <w:spacing w:after="0"/>
              <w:jc w:val="center"/>
              <w:rPr>
                <w:rFonts w:ascii="Arial" w:hAnsi="Arial" w:cs="Arial"/>
                <w:b/>
                <w:sz w:val="18"/>
              </w:rPr>
            </w:pPr>
            <w:r w:rsidRPr="00931053">
              <w:rPr>
                <w:rFonts w:ascii="Arial" w:hAnsi="Arial" w:cs="Arial"/>
                <w:b/>
                <w:sz w:val="18"/>
              </w:rPr>
              <w:t>SNR (dB)</w:t>
            </w:r>
          </w:p>
        </w:tc>
      </w:tr>
      <w:tr w:rsidR="009D4AD5" w:rsidRPr="00931053" w14:paraId="0EB2268F" w14:textId="77777777" w:rsidTr="008A0227">
        <w:trPr>
          <w:trHeight w:val="169"/>
          <w:jc w:val="center"/>
        </w:trPr>
        <w:tc>
          <w:tcPr>
            <w:tcW w:w="318" w:type="pct"/>
            <w:shd w:val="clear" w:color="auto" w:fill="FFFFFF"/>
            <w:vAlign w:val="center"/>
          </w:tcPr>
          <w:p w14:paraId="52BCE980" w14:textId="77777777" w:rsidR="009D4AD5" w:rsidRPr="00931053" w:rsidRDefault="009D4AD5" w:rsidP="008A0227">
            <w:pPr>
              <w:keepNext/>
              <w:keepLines/>
              <w:spacing w:after="0"/>
              <w:jc w:val="center"/>
              <w:rPr>
                <w:rFonts w:ascii="Arial" w:hAnsi="Arial" w:cs="Arial"/>
                <w:sz w:val="18"/>
                <w:lang w:val="en-US"/>
              </w:rPr>
            </w:pPr>
            <w:r w:rsidRPr="00931053">
              <w:rPr>
                <w:rFonts w:ascii="Arial" w:hAnsi="Arial" w:cs="Arial"/>
                <w:sz w:val="18"/>
                <w:lang w:val="en-US"/>
              </w:rPr>
              <w:t>1-1</w:t>
            </w:r>
          </w:p>
        </w:tc>
        <w:tc>
          <w:tcPr>
            <w:tcW w:w="592" w:type="pct"/>
            <w:shd w:val="clear" w:color="auto" w:fill="FFFFFF"/>
            <w:vAlign w:val="center"/>
          </w:tcPr>
          <w:p w14:paraId="3456B07D" w14:textId="3D5DAEB2" w:rsidR="009D4AD5" w:rsidRPr="00931053" w:rsidRDefault="00ED736E" w:rsidP="008A0227">
            <w:pPr>
              <w:keepNext/>
              <w:keepLines/>
              <w:spacing w:after="0"/>
              <w:jc w:val="center"/>
              <w:rPr>
                <w:rFonts w:ascii="Arial" w:hAnsi="Arial" w:cs="Arial"/>
                <w:sz w:val="18"/>
                <w:lang w:val="en-US"/>
              </w:rPr>
            </w:pPr>
            <w:r w:rsidRPr="008E13BA">
              <w:rPr>
                <w:rFonts w:ascii="Arial" w:hAnsi="Arial" w:cs="Arial"/>
                <w:sz w:val="18"/>
                <w:lang w:val="en-US"/>
              </w:rPr>
              <w:t>R.PDSCH</w:t>
            </w:r>
            <w:r w:rsidRPr="008E13BA">
              <w:rPr>
                <w:rFonts w:ascii="Arial" w:hAnsi="Arial" w:cs="Arial"/>
                <w:sz w:val="18"/>
              </w:rPr>
              <w:t>.</w:t>
            </w:r>
            <w:r w:rsidRPr="008E13BA">
              <w:rPr>
                <w:rFonts w:ascii="Arial" w:eastAsia="SimSun" w:hAnsi="Arial" w:cs="Arial"/>
                <w:sz w:val="18"/>
                <w:szCs w:val="18"/>
              </w:rPr>
              <w:t xml:space="preserve"> 5-1</w:t>
            </w:r>
            <w:r>
              <w:rPr>
                <w:rFonts w:ascii="Arial" w:eastAsia="SimSun" w:hAnsi="Arial" w:cs="Arial"/>
                <w:sz w:val="18"/>
                <w:szCs w:val="18"/>
              </w:rPr>
              <w:t>1</w:t>
            </w:r>
            <w:r w:rsidRPr="008E13BA">
              <w:rPr>
                <w:rFonts w:ascii="Arial" w:eastAsia="SimSun" w:hAnsi="Arial" w:cs="Arial"/>
                <w:sz w:val="18"/>
                <w:szCs w:val="18"/>
              </w:rPr>
              <w:t xml:space="preserve">.1 </w:t>
            </w:r>
            <w:r w:rsidRPr="008E13BA">
              <w:rPr>
                <w:rFonts w:ascii="Arial" w:hAnsi="Arial" w:cs="Arial"/>
                <w:sz w:val="18"/>
                <w:lang w:val="en-US" w:eastAsia="zh-CN"/>
              </w:rPr>
              <w:t xml:space="preserve"> </w:t>
            </w:r>
            <w:r w:rsidRPr="008E13BA">
              <w:rPr>
                <w:rFonts w:ascii="Arial" w:hAnsi="Arial" w:cs="Arial"/>
                <w:sz w:val="18"/>
                <w:lang w:val="en-US"/>
              </w:rPr>
              <w:t>TDD</w:t>
            </w:r>
          </w:p>
        </w:tc>
        <w:tc>
          <w:tcPr>
            <w:tcW w:w="626" w:type="pct"/>
            <w:shd w:val="clear" w:color="auto" w:fill="FFFFFF"/>
            <w:vAlign w:val="center"/>
          </w:tcPr>
          <w:p w14:paraId="7CBD6ED8" w14:textId="77777777" w:rsidR="009D4AD5" w:rsidRPr="00931053" w:rsidRDefault="009D4AD5" w:rsidP="008A0227">
            <w:pPr>
              <w:pStyle w:val="TAC"/>
              <w:rPr>
                <w:rFonts w:cs="Arial"/>
                <w:lang w:val="en-US" w:eastAsia="zh-CN"/>
              </w:rPr>
            </w:pPr>
            <w:r w:rsidRPr="00931053">
              <w:rPr>
                <w:rFonts w:cs="Arial"/>
                <w:lang w:val="en-US"/>
              </w:rPr>
              <w:t>100</w:t>
            </w:r>
            <w:r w:rsidRPr="00931053">
              <w:rPr>
                <w:rFonts w:cs="Arial"/>
                <w:lang w:val="en-US" w:eastAsia="zh-CN"/>
              </w:rPr>
              <w:t xml:space="preserve"> </w:t>
            </w:r>
            <w:r w:rsidRPr="00931053">
              <w:rPr>
                <w:rFonts w:cs="Arial"/>
                <w:lang w:val="en-US"/>
              </w:rPr>
              <w:t>/</w:t>
            </w:r>
            <w:r w:rsidRPr="00931053">
              <w:rPr>
                <w:rFonts w:cs="Arial"/>
                <w:lang w:val="en-US" w:eastAsia="zh-CN"/>
              </w:rPr>
              <w:t xml:space="preserve"> </w:t>
            </w:r>
            <w:r w:rsidRPr="00931053">
              <w:rPr>
                <w:rFonts w:cs="Arial"/>
                <w:lang w:val="en-US"/>
              </w:rPr>
              <w:t>120</w:t>
            </w:r>
          </w:p>
        </w:tc>
        <w:tc>
          <w:tcPr>
            <w:tcW w:w="611" w:type="pct"/>
            <w:shd w:val="clear" w:color="auto" w:fill="FFFFFF"/>
            <w:vAlign w:val="center"/>
          </w:tcPr>
          <w:p w14:paraId="59ED542C" w14:textId="062A74D0" w:rsidR="00E57A2D" w:rsidRDefault="00E57A2D" w:rsidP="00E57A2D">
            <w:pPr>
              <w:keepNext/>
              <w:keepLines/>
              <w:spacing w:after="0"/>
              <w:jc w:val="center"/>
              <w:rPr>
                <w:rFonts w:ascii="Arial" w:hAnsi="Arial" w:cs="Arial"/>
                <w:sz w:val="18"/>
                <w:lang w:val="en-US"/>
              </w:rPr>
            </w:pPr>
            <w:r>
              <w:rPr>
                <w:rFonts w:ascii="Arial" w:hAnsi="Arial" w:cs="Arial"/>
                <w:sz w:val="18"/>
                <w:lang w:val="en-US"/>
              </w:rPr>
              <w:t>16QAM,</w:t>
            </w:r>
          </w:p>
          <w:p w14:paraId="0A524098" w14:textId="00C30710" w:rsidR="009D4AD5" w:rsidRPr="00931053" w:rsidRDefault="00E57A2D" w:rsidP="00E57A2D">
            <w:pPr>
              <w:keepNext/>
              <w:keepLines/>
              <w:spacing w:after="0"/>
              <w:jc w:val="center"/>
              <w:rPr>
                <w:rFonts w:ascii="Arial" w:hAnsi="Arial" w:cs="Arial"/>
                <w:sz w:val="18"/>
                <w:lang w:val="en-US" w:eastAsia="zh-CN"/>
              </w:rPr>
            </w:pPr>
            <w:r>
              <w:rPr>
                <w:rFonts w:ascii="Arial" w:hAnsi="Arial" w:cs="Arial"/>
                <w:sz w:val="18"/>
                <w:lang w:val="en-US"/>
              </w:rPr>
              <w:t>0.37</w:t>
            </w:r>
          </w:p>
        </w:tc>
        <w:tc>
          <w:tcPr>
            <w:tcW w:w="607" w:type="pct"/>
            <w:shd w:val="clear" w:color="auto" w:fill="FFFFFF"/>
            <w:vAlign w:val="center"/>
          </w:tcPr>
          <w:p w14:paraId="1084BEE5" w14:textId="77777777" w:rsidR="009D4AD5" w:rsidRPr="00931053" w:rsidRDefault="009D4AD5" w:rsidP="008A0227">
            <w:pPr>
              <w:keepNext/>
              <w:keepLines/>
              <w:spacing w:after="0"/>
              <w:jc w:val="center"/>
              <w:rPr>
                <w:rFonts w:ascii="Arial" w:hAnsi="Arial" w:cs="Arial"/>
                <w:sz w:val="18"/>
                <w:lang w:val="en-US" w:eastAsia="zh-CN"/>
              </w:rPr>
            </w:pPr>
            <w:r w:rsidRPr="00931053">
              <w:rPr>
                <w:rFonts w:ascii="Arial" w:hAnsi="Arial" w:cs="Arial"/>
                <w:sz w:val="18"/>
                <w:lang w:val="en-US"/>
              </w:rPr>
              <w:t>FR2.120-</w:t>
            </w:r>
            <w:r>
              <w:rPr>
                <w:rFonts w:ascii="Arial" w:hAnsi="Arial" w:cs="Arial"/>
                <w:sz w:val="18"/>
                <w:lang w:val="en-US"/>
              </w:rPr>
              <w:t>2</w:t>
            </w:r>
          </w:p>
        </w:tc>
        <w:tc>
          <w:tcPr>
            <w:tcW w:w="659" w:type="pct"/>
            <w:shd w:val="clear" w:color="auto" w:fill="FFFFFF"/>
            <w:vAlign w:val="center"/>
          </w:tcPr>
          <w:p w14:paraId="4F9C0918" w14:textId="77777777" w:rsidR="009D4AD5" w:rsidRPr="00931053" w:rsidRDefault="009D4AD5" w:rsidP="008A0227">
            <w:pPr>
              <w:keepNext/>
              <w:keepLines/>
              <w:spacing w:after="0"/>
              <w:jc w:val="center"/>
              <w:rPr>
                <w:rFonts w:ascii="Arial" w:hAnsi="Arial" w:cs="Arial"/>
                <w:sz w:val="18"/>
                <w:lang w:val="en-US"/>
              </w:rPr>
            </w:pPr>
            <w:r w:rsidRPr="00931053">
              <w:rPr>
                <w:rFonts w:ascii="Arial" w:hAnsi="Arial" w:cs="Arial"/>
                <w:sz w:val="18"/>
              </w:rPr>
              <w:t>TDLA30-75</w:t>
            </w:r>
          </w:p>
        </w:tc>
        <w:tc>
          <w:tcPr>
            <w:tcW w:w="770" w:type="pct"/>
            <w:shd w:val="clear" w:color="auto" w:fill="FFFFFF"/>
            <w:vAlign w:val="center"/>
          </w:tcPr>
          <w:p w14:paraId="3015B683" w14:textId="77777777" w:rsidR="009D4AD5" w:rsidRPr="00931053" w:rsidRDefault="009D4AD5" w:rsidP="008A0227">
            <w:pPr>
              <w:keepNext/>
              <w:keepLines/>
              <w:spacing w:after="0"/>
              <w:jc w:val="center"/>
              <w:rPr>
                <w:rFonts w:ascii="Arial" w:hAnsi="Arial" w:cs="Arial"/>
                <w:sz w:val="18"/>
                <w:lang w:val="en-US"/>
              </w:rPr>
            </w:pPr>
            <w:r w:rsidRPr="00931053">
              <w:rPr>
                <w:rFonts w:ascii="Arial" w:hAnsi="Arial" w:cs="Arial"/>
                <w:sz w:val="18"/>
                <w:lang w:val="en-US"/>
              </w:rPr>
              <w:t>2x2 ULA Low</w:t>
            </w:r>
          </w:p>
        </w:tc>
        <w:tc>
          <w:tcPr>
            <w:tcW w:w="434" w:type="pct"/>
            <w:shd w:val="clear" w:color="auto" w:fill="FFFFFF"/>
            <w:vAlign w:val="center"/>
          </w:tcPr>
          <w:p w14:paraId="4C077C6E" w14:textId="77777777" w:rsidR="009D4AD5" w:rsidRPr="00931053" w:rsidRDefault="009D4AD5" w:rsidP="008A0227">
            <w:pPr>
              <w:keepNext/>
              <w:keepLines/>
              <w:spacing w:after="0"/>
              <w:jc w:val="center"/>
              <w:rPr>
                <w:rFonts w:ascii="Arial" w:hAnsi="Arial" w:cs="Arial"/>
                <w:sz w:val="18"/>
                <w:lang w:val="en-US"/>
              </w:rPr>
            </w:pPr>
            <w:r w:rsidRPr="00931053">
              <w:rPr>
                <w:rFonts w:ascii="Arial" w:hAnsi="Arial" w:cs="Arial"/>
                <w:sz w:val="18"/>
                <w:lang w:val="en-US"/>
              </w:rPr>
              <w:t>1% (Note 1)</w:t>
            </w:r>
          </w:p>
        </w:tc>
        <w:tc>
          <w:tcPr>
            <w:tcW w:w="383" w:type="pct"/>
            <w:shd w:val="clear" w:color="auto" w:fill="FFFFFF"/>
            <w:vAlign w:val="center"/>
          </w:tcPr>
          <w:p w14:paraId="563D74AE" w14:textId="08362DAF" w:rsidR="009D4AD5" w:rsidRPr="00931053" w:rsidRDefault="00E57A2D" w:rsidP="008A0227">
            <w:pPr>
              <w:keepNext/>
              <w:keepLines/>
              <w:spacing w:after="0"/>
              <w:jc w:val="center"/>
              <w:rPr>
                <w:rFonts w:ascii="Arial" w:hAnsi="Arial" w:cs="Arial"/>
                <w:sz w:val="18"/>
                <w:lang w:val="en-US" w:eastAsia="zh-CN"/>
              </w:rPr>
            </w:pPr>
            <w:r>
              <w:rPr>
                <w:rFonts w:ascii="Arial" w:hAnsi="Arial" w:cs="Arial"/>
                <w:sz w:val="18"/>
                <w:lang w:val="en-US" w:eastAsia="zh-CN"/>
              </w:rPr>
              <w:t>-1.1</w:t>
            </w:r>
          </w:p>
        </w:tc>
      </w:tr>
      <w:tr w:rsidR="009D4AD5" w:rsidRPr="00931053" w14:paraId="70DE3FB3" w14:textId="77777777" w:rsidTr="008A0227">
        <w:trPr>
          <w:trHeight w:val="169"/>
          <w:jc w:val="center"/>
        </w:trPr>
        <w:tc>
          <w:tcPr>
            <w:tcW w:w="5000" w:type="pct"/>
            <w:gridSpan w:val="9"/>
            <w:shd w:val="clear" w:color="auto" w:fill="FFFFFF"/>
            <w:vAlign w:val="center"/>
          </w:tcPr>
          <w:p w14:paraId="637DEC47" w14:textId="3827DEAA" w:rsidR="009D4AD5" w:rsidRPr="00931053" w:rsidRDefault="009D4AD5" w:rsidP="009A1102">
            <w:pPr>
              <w:pStyle w:val="TAN"/>
              <w:rPr>
                <w:lang w:val="en-US" w:eastAsia="zh-CN"/>
              </w:rPr>
            </w:pPr>
            <w:r w:rsidRPr="00931053">
              <w:rPr>
                <w:lang w:eastAsia="zh-CN"/>
              </w:rPr>
              <w:t>Note 1:</w:t>
            </w:r>
            <w:r w:rsidR="009A1102" w:rsidRPr="00C25669">
              <w:tab/>
            </w:r>
            <w:r w:rsidRPr="00931053">
              <w:rPr>
                <w:lang w:val="en-US" w:eastAsia="zh-CN"/>
              </w:rPr>
              <w:t>BLER is defined as residual BLER; i.e. ratio of incorrectly received transport blocks / sent transport blocks, independently of the number HARQ transmission(s) for each transport block.</w:t>
            </w:r>
          </w:p>
        </w:tc>
      </w:tr>
    </w:tbl>
    <w:p w14:paraId="193EA30D" w14:textId="77777777" w:rsidR="009D4AD5" w:rsidRDefault="009D4AD5" w:rsidP="009D4AD5">
      <w:pPr>
        <w:rPr>
          <w:lang w:val="en-US" w:eastAsia="zh-CN"/>
        </w:rPr>
      </w:pPr>
    </w:p>
    <w:p w14:paraId="3E813092" w14:textId="42D20FA9" w:rsidR="005878A6" w:rsidRDefault="005878A6">
      <w:pPr>
        <w:pStyle w:val="Heading5"/>
      </w:pPr>
      <w:bookmarkStart w:id="2451" w:name="_Toc61121034"/>
      <w:bookmarkStart w:id="2452" w:name="_Toc67918220"/>
      <w:bookmarkStart w:id="2453" w:name="_Toc76298264"/>
      <w:bookmarkStart w:id="2454" w:name="_Toc76572276"/>
      <w:bookmarkStart w:id="2455" w:name="_Toc76652143"/>
      <w:bookmarkStart w:id="2456" w:name="_Toc76652981"/>
      <w:bookmarkStart w:id="2457" w:name="_Toc83742254"/>
      <w:bookmarkStart w:id="2458" w:name="_Toc91440744"/>
      <w:bookmarkStart w:id="2459" w:name="_Toc98849534"/>
      <w:bookmarkStart w:id="2460" w:name="_Toc106543387"/>
      <w:bookmarkStart w:id="2461" w:name="_Toc106737485"/>
      <w:bookmarkStart w:id="2462" w:name="_Toc107233252"/>
      <w:bookmarkStart w:id="2463" w:name="_Toc107234867"/>
      <w:bookmarkStart w:id="2464" w:name="_Toc107419837"/>
      <w:bookmarkStart w:id="2465" w:name="_Toc107477133"/>
      <w:bookmarkStart w:id="2466" w:name="_Toc114565990"/>
      <w:bookmarkStart w:id="2467" w:name="_Toc123936302"/>
      <w:bookmarkStart w:id="2468" w:name="_Toc124377317"/>
      <w:r>
        <w:t>7.2.2.2.3</w:t>
      </w:r>
      <w:r w:rsidR="00673740" w:rsidRPr="00C25669">
        <w:rPr>
          <w:rFonts w:hint="eastAsia"/>
          <w:lang w:eastAsia="zh-CN"/>
        </w:rPr>
        <w:tab/>
      </w:r>
      <w:r>
        <w:t>Minimum requirements for PDSCH Mapping Type B</w:t>
      </w:r>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p>
    <w:p w14:paraId="7D312721" w14:textId="4E03BBE7" w:rsidR="005878A6" w:rsidRDefault="005878A6" w:rsidP="005878A6">
      <w:pPr>
        <w:rPr>
          <w:rFonts w:ascii="Times-Roman" w:eastAsia="SimSun" w:hAnsi="Times-Roman" w:hint="eastAsia"/>
        </w:rPr>
      </w:pPr>
      <w:r>
        <w:rPr>
          <w:rFonts w:ascii="Times-Roman" w:eastAsia="SimSun" w:hAnsi="Times-Roman"/>
        </w:rPr>
        <w:t>The performance requirements are specified in Table 7.2.2.2.</w:t>
      </w:r>
      <w:r w:rsidR="00BE2748">
        <w:rPr>
          <w:rFonts w:ascii="Times-Roman" w:eastAsia="SimSun" w:hAnsi="Times-Roman"/>
        </w:rPr>
        <w:t>3</w:t>
      </w:r>
      <w:r>
        <w:rPr>
          <w:rFonts w:ascii="Times-Roman" w:eastAsia="SimSun" w:hAnsi="Times-Roman"/>
        </w:rPr>
        <w:t>-3, with the addition of test parameters in Table 7.2.2.2.</w:t>
      </w:r>
      <w:r w:rsidR="00DB40F9" w:rsidRPr="00DB40F9">
        <w:rPr>
          <w:rFonts w:ascii="Times-Roman" w:eastAsia="SimSun" w:hAnsi="Times-Roman"/>
        </w:rPr>
        <w:t xml:space="preserve"> </w:t>
      </w:r>
      <w:r w:rsidR="00DB40F9">
        <w:rPr>
          <w:rFonts w:ascii="Times-Roman" w:eastAsia="SimSun" w:hAnsi="Times-Roman"/>
        </w:rPr>
        <w:t>3</w:t>
      </w:r>
      <w:r>
        <w:rPr>
          <w:rFonts w:ascii="Times-Roman" w:eastAsia="SimSun" w:hAnsi="Times-Roman"/>
        </w:rPr>
        <w:t xml:space="preserve">-2 and the downlink physical channel setup according to </w:t>
      </w:r>
      <w:r>
        <w:rPr>
          <w:rFonts w:ascii="Times-Roman" w:eastAsia="SimSun" w:hAnsi="Times-Roman"/>
          <w:lang w:eastAsia="zh-CN"/>
        </w:rPr>
        <w:t>A</w:t>
      </w:r>
      <w:r>
        <w:rPr>
          <w:rFonts w:ascii="Times-Roman" w:eastAsia="SimSun" w:hAnsi="Times-Roman"/>
        </w:rPr>
        <w:t xml:space="preserve">nnex </w:t>
      </w:r>
      <w:r>
        <w:rPr>
          <w:rFonts w:ascii="Times-Roman" w:eastAsia="SimSun" w:hAnsi="Times-Roman"/>
          <w:lang w:eastAsia="zh-CN"/>
        </w:rPr>
        <w:t>C.5.1</w:t>
      </w:r>
      <w:r>
        <w:rPr>
          <w:rFonts w:ascii="Times-Roman" w:eastAsia="SimSun" w:hAnsi="Times-Roman"/>
        </w:rPr>
        <w:t>. The purpose is to verify the performance of PDSCH Type B scheduling.</w:t>
      </w:r>
    </w:p>
    <w:p w14:paraId="61B711E0" w14:textId="004C7393" w:rsidR="005878A6" w:rsidRDefault="005878A6" w:rsidP="005878A6">
      <w:pPr>
        <w:rPr>
          <w:rFonts w:ascii="Times-Roman" w:eastAsia="SimSun" w:hAnsi="Times-Roman" w:hint="eastAsia"/>
          <w:lang w:eastAsia="zh-CN"/>
        </w:rPr>
      </w:pPr>
      <w:r>
        <w:rPr>
          <w:rFonts w:ascii="Times-Roman" w:eastAsia="SimSun" w:hAnsi="Times-Roman"/>
        </w:rPr>
        <w:t>The test purpose</w:t>
      </w:r>
      <w:r>
        <w:rPr>
          <w:rFonts w:ascii="Times-Roman" w:eastAsia="SimSun" w:hAnsi="Times-Roman"/>
          <w:lang w:eastAsia="zh-CN"/>
        </w:rPr>
        <w:t>s</w:t>
      </w:r>
      <w:r>
        <w:rPr>
          <w:rFonts w:ascii="Times-Roman" w:eastAsia="SimSun" w:hAnsi="Times-Roman"/>
        </w:rPr>
        <w:t xml:space="preserve"> are specified in Table 7.2.2.2.</w:t>
      </w:r>
      <w:r w:rsidR="00DB40F9">
        <w:rPr>
          <w:rFonts w:ascii="Times-Roman" w:eastAsia="SimSun" w:hAnsi="Times-Roman"/>
        </w:rPr>
        <w:t>3</w:t>
      </w:r>
      <w:r>
        <w:rPr>
          <w:rFonts w:ascii="Times-Roman" w:eastAsia="SimSun" w:hAnsi="Times-Roman"/>
        </w:rPr>
        <w:t>-1</w:t>
      </w:r>
      <w:r>
        <w:rPr>
          <w:rFonts w:ascii="Times-Roman" w:eastAsia="SimSun" w:hAnsi="Times-Roman"/>
          <w:lang w:eastAsia="zh-CN"/>
        </w:rPr>
        <w:t>.</w:t>
      </w:r>
    </w:p>
    <w:p w14:paraId="4735A600" w14:textId="782D327F" w:rsidR="005878A6" w:rsidRDefault="005878A6" w:rsidP="005878A6">
      <w:pPr>
        <w:pStyle w:val="TH"/>
      </w:pPr>
      <w:r>
        <w:t>Table 7.2.2.2.</w:t>
      </w:r>
      <w:r w:rsidR="00B84089">
        <w:t>3</w:t>
      </w:r>
      <w:r>
        <w:t>-1</w:t>
      </w:r>
      <w:r>
        <w:rPr>
          <w:lang w:eastAsia="zh-CN"/>
        </w:rPr>
        <w:t>:</w:t>
      </w:r>
      <w:r>
        <w:t xml:space="preserve"> Test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878A6" w14:paraId="0152D210" w14:textId="77777777" w:rsidTr="005878A6">
        <w:tc>
          <w:tcPr>
            <w:tcW w:w="4927" w:type="dxa"/>
            <w:tcBorders>
              <w:top w:val="single" w:sz="4" w:space="0" w:color="auto"/>
              <w:left w:val="single" w:sz="4" w:space="0" w:color="auto"/>
              <w:bottom w:val="single" w:sz="4" w:space="0" w:color="auto"/>
              <w:right w:val="single" w:sz="4" w:space="0" w:color="auto"/>
            </w:tcBorders>
            <w:hideMark/>
          </w:tcPr>
          <w:p w14:paraId="702E2FDB" w14:textId="77777777" w:rsidR="005878A6" w:rsidRDefault="005878A6" w:rsidP="00FB27FE">
            <w:pPr>
              <w:pStyle w:val="TAH"/>
              <w:rPr>
                <w:rFonts w:eastAsia="SimSun"/>
                <w:lang w:val="fr-FR"/>
              </w:rPr>
            </w:pPr>
            <w:r>
              <w:rPr>
                <w:rFonts w:eastAsia="SimSun"/>
                <w:lang w:val="fr-FR"/>
              </w:rPr>
              <w:t>Purpose</w:t>
            </w:r>
          </w:p>
        </w:tc>
        <w:tc>
          <w:tcPr>
            <w:tcW w:w="4928" w:type="dxa"/>
            <w:tcBorders>
              <w:top w:val="single" w:sz="4" w:space="0" w:color="auto"/>
              <w:left w:val="single" w:sz="4" w:space="0" w:color="auto"/>
              <w:bottom w:val="single" w:sz="4" w:space="0" w:color="auto"/>
              <w:right w:val="single" w:sz="4" w:space="0" w:color="auto"/>
            </w:tcBorders>
            <w:hideMark/>
          </w:tcPr>
          <w:p w14:paraId="36EEC6F1" w14:textId="77777777" w:rsidR="005878A6" w:rsidRDefault="005878A6" w:rsidP="00FB27FE">
            <w:pPr>
              <w:pStyle w:val="TAH"/>
              <w:rPr>
                <w:rFonts w:eastAsia="SimSun"/>
                <w:lang w:val="fr-FR"/>
              </w:rPr>
            </w:pPr>
            <w:r>
              <w:rPr>
                <w:rFonts w:eastAsia="SimSun"/>
                <w:lang w:val="fr-FR"/>
              </w:rPr>
              <w:t>Test index</w:t>
            </w:r>
          </w:p>
        </w:tc>
      </w:tr>
      <w:tr w:rsidR="005878A6" w14:paraId="0E850DB5" w14:textId="77777777" w:rsidTr="005878A6">
        <w:tc>
          <w:tcPr>
            <w:tcW w:w="4927" w:type="dxa"/>
            <w:tcBorders>
              <w:top w:val="single" w:sz="4" w:space="0" w:color="auto"/>
              <w:left w:val="single" w:sz="4" w:space="0" w:color="auto"/>
              <w:bottom w:val="single" w:sz="4" w:space="0" w:color="auto"/>
              <w:right w:val="single" w:sz="4" w:space="0" w:color="auto"/>
            </w:tcBorders>
            <w:hideMark/>
          </w:tcPr>
          <w:p w14:paraId="6151605D" w14:textId="77777777" w:rsidR="005878A6" w:rsidRPr="00401CAC" w:rsidRDefault="005878A6" w:rsidP="00FB27FE">
            <w:pPr>
              <w:pStyle w:val="TAL"/>
              <w:rPr>
                <w:rFonts w:eastAsia="SimSun"/>
                <w:lang w:eastAsia="zh-CN"/>
              </w:rPr>
            </w:pPr>
            <w:r w:rsidRPr="00401CAC">
              <w:rPr>
                <w:rFonts w:eastAsia="SimSun"/>
              </w:rPr>
              <w:t>Verify PDSCH mapping Type B performance under 2 receive antenna conditions</w:t>
            </w:r>
          </w:p>
        </w:tc>
        <w:tc>
          <w:tcPr>
            <w:tcW w:w="4928" w:type="dxa"/>
            <w:tcBorders>
              <w:top w:val="single" w:sz="4" w:space="0" w:color="auto"/>
              <w:left w:val="single" w:sz="4" w:space="0" w:color="auto"/>
              <w:bottom w:val="single" w:sz="4" w:space="0" w:color="auto"/>
              <w:right w:val="single" w:sz="4" w:space="0" w:color="auto"/>
            </w:tcBorders>
            <w:hideMark/>
          </w:tcPr>
          <w:p w14:paraId="09EAC49A" w14:textId="77777777" w:rsidR="005878A6" w:rsidRDefault="005878A6" w:rsidP="00FB27FE">
            <w:pPr>
              <w:pStyle w:val="TAL"/>
              <w:rPr>
                <w:rFonts w:eastAsia="SimSun"/>
                <w:lang w:val="fr-FR" w:eastAsia="zh-CN"/>
              </w:rPr>
            </w:pPr>
            <w:r>
              <w:rPr>
                <w:rFonts w:eastAsia="SimSun"/>
                <w:lang w:val="fr-FR" w:eastAsia="zh-CN"/>
              </w:rPr>
              <w:t>1-1</w:t>
            </w:r>
          </w:p>
        </w:tc>
      </w:tr>
    </w:tbl>
    <w:p w14:paraId="216B905A" w14:textId="77777777" w:rsidR="005878A6" w:rsidRDefault="005878A6" w:rsidP="005878A6">
      <w:pPr>
        <w:rPr>
          <w:rFonts w:ascii="Times-Roman" w:eastAsia="SimSun" w:hAnsi="Times-Roman" w:hint="eastAsia"/>
        </w:rPr>
      </w:pPr>
    </w:p>
    <w:p w14:paraId="368D9DFE" w14:textId="0FFA7C09" w:rsidR="005878A6" w:rsidRDefault="005878A6" w:rsidP="005878A6">
      <w:pPr>
        <w:pStyle w:val="TH"/>
      </w:pPr>
      <w:r>
        <w:t>Table 7.2.2.2.</w:t>
      </w:r>
      <w:r w:rsidR="00123B1C">
        <w:t>3</w:t>
      </w:r>
      <w:r>
        <w:t>-2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5"/>
        <w:gridCol w:w="800"/>
        <w:gridCol w:w="3353"/>
      </w:tblGrid>
      <w:tr w:rsidR="005878A6" w14:paraId="21FD5B5A" w14:textId="77777777" w:rsidTr="005878A6">
        <w:tc>
          <w:tcPr>
            <w:tcW w:w="5592" w:type="dxa"/>
            <w:gridSpan w:val="2"/>
            <w:tcBorders>
              <w:top w:val="single" w:sz="4" w:space="0" w:color="auto"/>
              <w:left w:val="single" w:sz="4" w:space="0" w:color="auto"/>
              <w:bottom w:val="single" w:sz="4" w:space="0" w:color="auto"/>
              <w:right w:val="single" w:sz="4" w:space="0" w:color="auto"/>
            </w:tcBorders>
            <w:hideMark/>
          </w:tcPr>
          <w:p w14:paraId="71F2F62F" w14:textId="77777777" w:rsidR="005878A6" w:rsidRDefault="005878A6" w:rsidP="00FB27FE">
            <w:pPr>
              <w:pStyle w:val="TAH"/>
              <w:rPr>
                <w:rFonts w:eastAsia="SimSun"/>
                <w:lang w:val="fr-FR"/>
              </w:rPr>
            </w:pPr>
            <w:r>
              <w:rPr>
                <w:rFonts w:eastAsia="SimSun"/>
                <w:lang w:val="fr-FR"/>
              </w:rPr>
              <w:t>Parameter</w:t>
            </w:r>
          </w:p>
        </w:tc>
        <w:tc>
          <w:tcPr>
            <w:tcW w:w="810" w:type="dxa"/>
            <w:tcBorders>
              <w:top w:val="single" w:sz="4" w:space="0" w:color="auto"/>
              <w:left w:val="single" w:sz="4" w:space="0" w:color="auto"/>
              <w:bottom w:val="single" w:sz="4" w:space="0" w:color="auto"/>
              <w:right w:val="single" w:sz="4" w:space="0" w:color="auto"/>
            </w:tcBorders>
            <w:hideMark/>
          </w:tcPr>
          <w:p w14:paraId="10DB4BE8" w14:textId="77777777" w:rsidR="005878A6" w:rsidRDefault="005878A6" w:rsidP="00FB27FE">
            <w:pPr>
              <w:pStyle w:val="TAH"/>
              <w:rPr>
                <w:rFonts w:eastAsia="SimSun"/>
                <w:lang w:val="fr-FR"/>
              </w:rPr>
            </w:pPr>
            <w:r>
              <w:rPr>
                <w:rFonts w:eastAsia="SimSun"/>
                <w:lang w:val="fr-FR"/>
              </w:rPr>
              <w:t>Unit</w:t>
            </w:r>
          </w:p>
        </w:tc>
        <w:tc>
          <w:tcPr>
            <w:tcW w:w="3445" w:type="dxa"/>
            <w:tcBorders>
              <w:top w:val="single" w:sz="4" w:space="0" w:color="auto"/>
              <w:left w:val="single" w:sz="4" w:space="0" w:color="auto"/>
              <w:bottom w:val="single" w:sz="4" w:space="0" w:color="auto"/>
              <w:right w:val="single" w:sz="4" w:space="0" w:color="auto"/>
            </w:tcBorders>
            <w:hideMark/>
          </w:tcPr>
          <w:p w14:paraId="47FBCD3C" w14:textId="77777777" w:rsidR="005878A6" w:rsidRDefault="005878A6" w:rsidP="00FB27FE">
            <w:pPr>
              <w:pStyle w:val="TAH"/>
              <w:rPr>
                <w:rFonts w:eastAsia="SimSun"/>
                <w:lang w:val="fr-FR"/>
              </w:rPr>
            </w:pPr>
            <w:r>
              <w:rPr>
                <w:rFonts w:eastAsia="SimSun"/>
                <w:lang w:val="fr-FR"/>
              </w:rPr>
              <w:t>Value</w:t>
            </w:r>
          </w:p>
        </w:tc>
      </w:tr>
      <w:tr w:rsidR="005878A6" w14:paraId="2D4D069D" w14:textId="77777777" w:rsidTr="005878A6">
        <w:tc>
          <w:tcPr>
            <w:tcW w:w="5592" w:type="dxa"/>
            <w:gridSpan w:val="2"/>
            <w:tcBorders>
              <w:top w:val="single" w:sz="4" w:space="0" w:color="auto"/>
              <w:left w:val="single" w:sz="4" w:space="0" w:color="auto"/>
              <w:bottom w:val="single" w:sz="4" w:space="0" w:color="auto"/>
              <w:right w:val="single" w:sz="4" w:space="0" w:color="auto"/>
            </w:tcBorders>
            <w:vAlign w:val="center"/>
            <w:hideMark/>
          </w:tcPr>
          <w:p w14:paraId="0FA65C65" w14:textId="77777777" w:rsidR="005878A6" w:rsidRDefault="005878A6" w:rsidP="00FB27FE">
            <w:pPr>
              <w:pStyle w:val="TAL"/>
              <w:rPr>
                <w:rFonts w:eastAsia="SimSun"/>
                <w:lang w:val="fr-FR"/>
              </w:rPr>
            </w:pPr>
            <w:r>
              <w:rPr>
                <w:rFonts w:eastAsia="SimSun"/>
                <w:lang w:val="fr-FR"/>
              </w:rPr>
              <w:t>Duplex mode</w:t>
            </w:r>
          </w:p>
        </w:tc>
        <w:tc>
          <w:tcPr>
            <w:tcW w:w="810" w:type="dxa"/>
            <w:tcBorders>
              <w:top w:val="single" w:sz="4" w:space="0" w:color="auto"/>
              <w:left w:val="single" w:sz="4" w:space="0" w:color="auto"/>
              <w:bottom w:val="single" w:sz="4" w:space="0" w:color="auto"/>
              <w:right w:val="single" w:sz="4" w:space="0" w:color="auto"/>
            </w:tcBorders>
            <w:vAlign w:val="center"/>
          </w:tcPr>
          <w:p w14:paraId="7C335A37"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5918F3C7" w14:textId="77777777" w:rsidR="005878A6" w:rsidRDefault="005878A6" w:rsidP="00FB27FE">
            <w:pPr>
              <w:pStyle w:val="TAC"/>
              <w:rPr>
                <w:rFonts w:eastAsia="SimSun"/>
                <w:lang w:val="fr-FR" w:eastAsia="zh-CN"/>
              </w:rPr>
            </w:pPr>
            <w:r>
              <w:rPr>
                <w:rFonts w:eastAsia="SimSun"/>
                <w:lang w:val="fr-FR" w:eastAsia="zh-CN"/>
              </w:rPr>
              <w:t>TDD</w:t>
            </w:r>
          </w:p>
        </w:tc>
      </w:tr>
      <w:tr w:rsidR="005878A6" w14:paraId="72971743" w14:textId="77777777" w:rsidTr="005878A6">
        <w:tc>
          <w:tcPr>
            <w:tcW w:w="5592" w:type="dxa"/>
            <w:gridSpan w:val="2"/>
            <w:tcBorders>
              <w:top w:val="single" w:sz="4" w:space="0" w:color="auto"/>
              <w:left w:val="single" w:sz="4" w:space="0" w:color="auto"/>
              <w:bottom w:val="single" w:sz="4" w:space="0" w:color="auto"/>
              <w:right w:val="single" w:sz="4" w:space="0" w:color="auto"/>
            </w:tcBorders>
            <w:vAlign w:val="center"/>
            <w:hideMark/>
          </w:tcPr>
          <w:p w14:paraId="7F038F65" w14:textId="77777777" w:rsidR="005878A6" w:rsidRDefault="005878A6" w:rsidP="00FB27FE">
            <w:pPr>
              <w:pStyle w:val="TAL"/>
              <w:rPr>
                <w:rFonts w:eastAsia="SimSun"/>
                <w:lang w:val="fr-FR"/>
              </w:rPr>
            </w:pPr>
            <w:r>
              <w:rPr>
                <w:rFonts w:eastAsia="SimSun"/>
                <w:lang w:val="fr-FR"/>
              </w:rPr>
              <w:t>Active DL BWP index</w:t>
            </w:r>
          </w:p>
        </w:tc>
        <w:tc>
          <w:tcPr>
            <w:tcW w:w="810" w:type="dxa"/>
            <w:tcBorders>
              <w:top w:val="single" w:sz="4" w:space="0" w:color="auto"/>
              <w:left w:val="single" w:sz="4" w:space="0" w:color="auto"/>
              <w:bottom w:val="single" w:sz="4" w:space="0" w:color="auto"/>
              <w:right w:val="single" w:sz="4" w:space="0" w:color="auto"/>
            </w:tcBorders>
            <w:vAlign w:val="center"/>
          </w:tcPr>
          <w:p w14:paraId="46A11824"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2D28000F" w14:textId="77777777" w:rsidR="005878A6" w:rsidRDefault="005878A6" w:rsidP="00FB27FE">
            <w:pPr>
              <w:pStyle w:val="TAC"/>
              <w:rPr>
                <w:rFonts w:eastAsia="SimSun"/>
                <w:lang w:val="fr-FR"/>
              </w:rPr>
            </w:pPr>
            <w:r>
              <w:rPr>
                <w:rFonts w:eastAsia="SimSun"/>
                <w:lang w:val="fr-FR"/>
              </w:rPr>
              <w:t>1</w:t>
            </w:r>
          </w:p>
        </w:tc>
      </w:tr>
      <w:tr w:rsidR="005878A6" w14:paraId="449FF83E" w14:textId="77777777" w:rsidTr="005878A6">
        <w:tc>
          <w:tcPr>
            <w:tcW w:w="1836" w:type="dxa"/>
            <w:tcBorders>
              <w:top w:val="single" w:sz="4" w:space="0" w:color="auto"/>
              <w:left w:val="single" w:sz="4" w:space="0" w:color="auto"/>
              <w:bottom w:val="single" w:sz="4" w:space="0" w:color="auto"/>
              <w:right w:val="single" w:sz="4" w:space="0" w:color="auto"/>
            </w:tcBorders>
            <w:vAlign w:val="center"/>
            <w:hideMark/>
          </w:tcPr>
          <w:p w14:paraId="2964610C" w14:textId="77777777" w:rsidR="005878A6" w:rsidRDefault="005878A6" w:rsidP="00FB27FE">
            <w:pPr>
              <w:pStyle w:val="TAL"/>
              <w:rPr>
                <w:rFonts w:eastAsia="SimSun"/>
                <w:lang w:val="fr-FR"/>
              </w:rPr>
            </w:pPr>
            <w:r>
              <w:rPr>
                <w:rFonts w:eastAsia="SimSun"/>
                <w:lang w:val="fr-FR"/>
              </w:rPr>
              <w:t>PDCCH configuration</w:t>
            </w:r>
          </w:p>
        </w:tc>
        <w:tc>
          <w:tcPr>
            <w:tcW w:w="3756" w:type="dxa"/>
            <w:tcBorders>
              <w:top w:val="single" w:sz="4" w:space="0" w:color="auto"/>
              <w:left w:val="single" w:sz="4" w:space="0" w:color="auto"/>
              <w:bottom w:val="single" w:sz="4" w:space="0" w:color="auto"/>
              <w:right w:val="single" w:sz="4" w:space="0" w:color="auto"/>
            </w:tcBorders>
            <w:vAlign w:val="center"/>
            <w:hideMark/>
          </w:tcPr>
          <w:p w14:paraId="0AEBDF02" w14:textId="77777777" w:rsidR="005878A6" w:rsidRPr="00401CAC" w:rsidRDefault="005878A6" w:rsidP="00FB27FE">
            <w:pPr>
              <w:pStyle w:val="TAL"/>
              <w:rPr>
                <w:rFonts w:eastAsia="SimSun"/>
              </w:rPr>
            </w:pPr>
            <w:r w:rsidRPr="00401CAC">
              <w:rPr>
                <w:rFonts w:eastAsia="SimSun"/>
              </w:rPr>
              <w:t>Number of PDCCH candidates and aggregation levels</w:t>
            </w:r>
          </w:p>
        </w:tc>
        <w:tc>
          <w:tcPr>
            <w:tcW w:w="810" w:type="dxa"/>
            <w:tcBorders>
              <w:top w:val="single" w:sz="4" w:space="0" w:color="auto"/>
              <w:left w:val="single" w:sz="4" w:space="0" w:color="auto"/>
              <w:bottom w:val="single" w:sz="4" w:space="0" w:color="auto"/>
              <w:right w:val="single" w:sz="4" w:space="0" w:color="auto"/>
            </w:tcBorders>
            <w:vAlign w:val="center"/>
          </w:tcPr>
          <w:p w14:paraId="15D6F472" w14:textId="77777777" w:rsidR="005878A6" w:rsidRPr="00401CAC" w:rsidRDefault="005878A6" w:rsidP="00FB27FE">
            <w:pPr>
              <w:pStyle w:val="TAC"/>
              <w:rPr>
                <w:rFonts w:eastAsia="SimSun"/>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726C6D09" w14:textId="77777777" w:rsidR="005878A6" w:rsidRDefault="005878A6" w:rsidP="00FB27FE">
            <w:pPr>
              <w:pStyle w:val="TAC"/>
              <w:rPr>
                <w:rFonts w:eastAsia="SimSun"/>
                <w:lang w:val="fr-FR"/>
              </w:rPr>
            </w:pPr>
            <w:r>
              <w:rPr>
                <w:rFonts w:eastAsia="SimSun"/>
                <w:lang w:val="fr-FR"/>
              </w:rPr>
              <w:t>1/AL8</w:t>
            </w:r>
          </w:p>
        </w:tc>
      </w:tr>
      <w:tr w:rsidR="005878A6" w14:paraId="29806AD2" w14:textId="77777777" w:rsidTr="005878A6">
        <w:tc>
          <w:tcPr>
            <w:tcW w:w="1836" w:type="dxa"/>
            <w:vMerge w:val="restart"/>
            <w:tcBorders>
              <w:top w:val="single" w:sz="4" w:space="0" w:color="auto"/>
              <w:left w:val="single" w:sz="4" w:space="0" w:color="auto"/>
              <w:bottom w:val="single" w:sz="4" w:space="0" w:color="auto"/>
              <w:right w:val="single" w:sz="4" w:space="0" w:color="auto"/>
            </w:tcBorders>
            <w:vAlign w:val="center"/>
            <w:hideMark/>
          </w:tcPr>
          <w:p w14:paraId="480333AC" w14:textId="77777777" w:rsidR="005878A6" w:rsidRDefault="005878A6" w:rsidP="00FB27FE">
            <w:pPr>
              <w:pStyle w:val="TAL"/>
              <w:rPr>
                <w:rFonts w:eastAsia="SimSun"/>
                <w:lang w:val="fr-FR"/>
              </w:rPr>
            </w:pPr>
            <w:r>
              <w:rPr>
                <w:rFonts w:eastAsia="SimSun"/>
                <w:lang w:val="fr-FR"/>
              </w:rPr>
              <w:t>PDSCH configuration</w:t>
            </w:r>
          </w:p>
        </w:tc>
        <w:tc>
          <w:tcPr>
            <w:tcW w:w="3756" w:type="dxa"/>
            <w:tcBorders>
              <w:top w:val="single" w:sz="4" w:space="0" w:color="auto"/>
              <w:left w:val="single" w:sz="4" w:space="0" w:color="auto"/>
              <w:bottom w:val="single" w:sz="4" w:space="0" w:color="auto"/>
              <w:right w:val="single" w:sz="4" w:space="0" w:color="auto"/>
            </w:tcBorders>
            <w:vAlign w:val="center"/>
            <w:hideMark/>
          </w:tcPr>
          <w:p w14:paraId="3DE21C76" w14:textId="77777777" w:rsidR="005878A6" w:rsidRDefault="005878A6" w:rsidP="00FB27FE">
            <w:pPr>
              <w:pStyle w:val="TAL"/>
              <w:rPr>
                <w:rFonts w:eastAsia="SimSun"/>
                <w:lang w:val="fr-FR"/>
              </w:rPr>
            </w:pPr>
            <w:r>
              <w:rPr>
                <w:rFonts w:eastAsia="SimSun"/>
                <w:lang w:val="fr-FR"/>
              </w:rPr>
              <w:t>Mapping type</w:t>
            </w:r>
          </w:p>
        </w:tc>
        <w:tc>
          <w:tcPr>
            <w:tcW w:w="810" w:type="dxa"/>
            <w:tcBorders>
              <w:top w:val="single" w:sz="4" w:space="0" w:color="auto"/>
              <w:left w:val="single" w:sz="4" w:space="0" w:color="auto"/>
              <w:bottom w:val="single" w:sz="4" w:space="0" w:color="auto"/>
              <w:right w:val="single" w:sz="4" w:space="0" w:color="auto"/>
            </w:tcBorders>
            <w:vAlign w:val="center"/>
          </w:tcPr>
          <w:p w14:paraId="266A9F94"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6378B9E5" w14:textId="77777777" w:rsidR="005878A6" w:rsidRDefault="005878A6" w:rsidP="00FB27FE">
            <w:pPr>
              <w:pStyle w:val="TAC"/>
              <w:rPr>
                <w:rFonts w:eastAsia="SimSun"/>
                <w:lang w:val="fr-FR"/>
              </w:rPr>
            </w:pPr>
            <w:r>
              <w:rPr>
                <w:rFonts w:eastAsia="SimSun"/>
                <w:lang w:val="fr-FR"/>
              </w:rPr>
              <w:t>Type B</w:t>
            </w:r>
          </w:p>
        </w:tc>
      </w:tr>
      <w:tr w:rsidR="005878A6" w14:paraId="16B05EF1"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E8ED1F5"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08196B6A" w14:textId="77777777" w:rsidR="005878A6" w:rsidRDefault="005878A6" w:rsidP="00FB27FE">
            <w:pPr>
              <w:pStyle w:val="TAL"/>
              <w:rPr>
                <w:rFonts w:eastAsia="SimSun"/>
                <w:lang w:val="fr-FR"/>
              </w:rPr>
            </w:pPr>
            <w:r>
              <w:rPr>
                <w:rFonts w:eastAsia="SimSun"/>
                <w:lang w:val="fr-FR"/>
              </w:rPr>
              <w:t>k0</w:t>
            </w:r>
          </w:p>
        </w:tc>
        <w:tc>
          <w:tcPr>
            <w:tcW w:w="810" w:type="dxa"/>
            <w:tcBorders>
              <w:top w:val="single" w:sz="4" w:space="0" w:color="auto"/>
              <w:left w:val="single" w:sz="4" w:space="0" w:color="auto"/>
              <w:bottom w:val="single" w:sz="4" w:space="0" w:color="auto"/>
              <w:right w:val="single" w:sz="4" w:space="0" w:color="auto"/>
            </w:tcBorders>
            <w:vAlign w:val="center"/>
          </w:tcPr>
          <w:p w14:paraId="523A78F4"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283F125E" w14:textId="77777777" w:rsidR="005878A6" w:rsidRDefault="005878A6" w:rsidP="00FB27FE">
            <w:pPr>
              <w:pStyle w:val="TAC"/>
              <w:rPr>
                <w:rFonts w:eastAsia="SimSun"/>
                <w:lang w:val="fr-FR"/>
              </w:rPr>
            </w:pPr>
            <w:r>
              <w:rPr>
                <w:rFonts w:eastAsia="SimSun"/>
                <w:lang w:val="fr-FR"/>
              </w:rPr>
              <w:t>0</w:t>
            </w:r>
          </w:p>
        </w:tc>
      </w:tr>
      <w:tr w:rsidR="005878A6" w14:paraId="07145702"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0736FF46"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63EBCAFD" w14:textId="77777777" w:rsidR="005878A6" w:rsidRDefault="005878A6" w:rsidP="00FB27FE">
            <w:pPr>
              <w:pStyle w:val="TAL"/>
              <w:rPr>
                <w:rFonts w:eastAsia="SimSun"/>
                <w:lang w:val="fr-FR"/>
              </w:rPr>
            </w:pPr>
            <w:r>
              <w:rPr>
                <w:rFonts w:eastAsia="SimSun"/>
                <w:lang w:val="fr-FR"/>
              </w:rPr>
              <w:t xml:space="preserve">Starting symbol (S) </w:t>
            </w:r>
          </w:p>
        </w:tc>
        <w:tc>
          <w:tcPr>
            <w:tcW w:w="810" w:type="dxa"/>
            <w:tcBorders>
              <w:top w:val="single" w:sz="4" w:space="0" w:color="auto"/>
              <w:left w:val="single" w:sz="4" w:space="0" w:color="auto"/>
              <w:bottom w:val="single" w:sz="4" w:space="0" w:color="auto"/>
              <w:right w:val="single" w:sz="4" w:space="0" w:color="auto"/>
            </w:tcBorders>
            <w:vAlign w:val="center"/>
          </w:tcPr>
          <w:p w14:paraId="67D72C57"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44CCFD0B" w14:textId="77777777" w:rsidR="005878A6" w:rsidRDefault="005878A6" w:rsidP="00FB27FE">
            <w:pPr>
              <w:pStyle w:val="TAC"/>
              <w:rPr>
                <w:rFonts w:eastAsia="SimSun"/>
                <w:lang w:val="fr-FR"/>
              </w:rPr>
            </w:pPr>
            <w:r>
              <w:rPr>
                <w:rFonts w:eastAsia="SimSun"/>
                <w:lang w:val="fr-FR"/>
              </w:rPr>
              <w:t>1</w:t>
            </w:r>
          </w:p>
        </w:tc>
      </w:tr>
      <w:tr w:rsidR="005878A6" w14:paraId="309FF764"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25A8A32"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567468EB" w14:textId="77777777" w:rsidR="005878A6" w:rsidRDefault="005878A6" w:rsidP="00FB27FE">
            <w:pPr>
              <w:pStyle w:val="TAL"/>
              <w:rPr>
                <w:rFonts w:eastAsia="SimSun"/>
                <w:lang w:val="fr-FR"/>
              </w:rPr>
            </w:pPr>
            <w:r>
              <w:rPr>
                <w:rFonts w:eastAsia="SimSun"/>
                <w:lang w:val="fr-FR"/>
              </w:rPr>
              <w:t>Length (L)</w:t>
            </w:r>
          </w:p>
        </w:tc>
        <w:tc>
          <w:tcPr>
            <w:tcW w:w="810" w:type="dxa"/>
            <w:tcBorders>
              <w:top w:val="single" w:sz="4" w:space="0" w:color="auto"/>
              <w:left w:val="single" w:sz="4" w:space="0" w:color="auto"/>
              <w:bottom w:val="single" w:sz="4" w:space="0" w:color="auto"/>
              <w:right w:val="single" w:sz="4" w:space="0" w:color="auto"/>
            </w:tcBorders>
            <w:vAlign w:val="center"/>
          </w:tcPr>
          <w:p w14:paraId="4AE9E785"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0A63C597" w14:textId="77777777" w:rsidR="005878A6" w:rsidRDefault="005878A6" w:rsidP="00FB27FE">
            <w:pPr>
              <w:pStyle w:val="TAC"/>
              <w:rPr>
                <w:rFonts w:eastAsia="SimSun"/>
                <w:lang w:val="fr-FR"/>
              </w:rPr>
            </w:pPr>
            <w:r>
              <w:rPr>
                <w:rFonts w:eastAsia="SimSun"/>
                <w:lang w:val="fr-FR"/>
              </w:rPr>
              <w:t>2</w:t>
            </w:r>
          </w:p>
        </w:tc>
      </w:tr>
      <w:tr w:rsidR="005878A6" w14:paraId="6AD8AD25"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03E28063"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23640D44" w14:textId="77777777" w:rsidR="005878A6" w:rsidRDefault="005878A6" w:rsidP="00FB27FE">
            <w:pPr>
              <w:pStyle w:val="TAL"/>
              <w:rPr>
                <w:rFonts w:eastAsia="SimSun"/>
                <w:lang w:val="fr-FR"/>
              </w:rPr>
            </w:pPr>
            <w:r>
              <w:rPr>
                <w:rFonts w:eastAsia="SimSun"/>
                <w:lang w:val="fr-FR"/>
              </w:rPr>
              <w:t>PDSCH aggregation factor</w:t>
            </w:r>
          </w:p>
        </w:tc>
        <w:tc>
          <w:tcPr>
            <w:tcW w:w="810" w:type="dxa"/>
            <w:tcBorders>
              <w:top w:val="single" w:sz="4" w:space="0" w:color="auto"/>
              <w:left w:val="single" w:sz="4" w:space="0" w:color="auto"/>
              <w:bottom w:val="single" w:sz="4" w:space="0" w:color="auto"/>
              <w:right w:val="single" w:sz="4" w:space="0" w:color="auto"/>
            </w:tcBorders>
            <w:vAlign w:val="center"/>
          </w:tcPr>
          <w:p w14:paraId="505D9F20"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32AE7C05" w14:textId="77777777" w:rsidR="005878A6" w:rsidRDefault="005878A6" w:rsidP="00FB27FE">
            <w:pPr>
              <w:pStyle w:val="TAC"/>
              <w:rPr>
                <w:rFonts w:eastAsia="SimSun"/>
                <w:lang w:val="fr-FR"/>
              </w:rPr>
            </w:pPr>
            <w:r>
              <w:rPr>
                <w:rFonts w:eastAsia="SimSun"/>
                <w:lang w:val="fr-FR"/>
              </w:rPr>
              <w:t>1</w:t>
            </w:r>
          </w:p>
        </w:tc>
      </w:tr>
      <w:tr w:rsidR="005878A6" w14:paraId="704F7495"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157762C6"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20150300" w14:textId="77777777" w:rsidR="005878A6" w:rsidRDefault="005878A6" w:rsidP="00FB27FE">
            <w:pPr>
              <w:pStyle w:val="TAL"/>
              <w:rPr>
                <w:rFonts w:eastAsia="SimSun"/>
                <w:lang w:val="fr-FR"/>
              </w:rPr>
            </w:pPr>
            <w:r>
              <w:rPr>
                <w:rFonts w:eastAsia="SimSun"/>
                <w:lang w:val="fr-FR"/>
              </w:rPr>
              <w:t>PRB bundling type</w:t>
            </w:r>
          </w:p>
        </w:tc>
        <w:tc>
          <w:tcPr>
            <w:tcW w:w="810" w:type="dxa"/>
            <w:tcBorders>
              <w:top w:val="single" w:sz="4" w:space="0" w:color="auto"/>
              <w:left w:val="single" w:sz="4" w:space="0" w:color="auto"/>
              <w:bottom w:val="single" w:sz="4" w:space="0" w:color="auto"/>
              <w:right w:val="single" w:sz="4" w:space="0" w:color="auto"/>
            </w:tcBorders>
            <w:vAlign w:val="center"/>
          </w:tcPr>
          <w:p w14:paraId="6120CBE6"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423B1989" w14:textId="77777777" w:rsidR="005878A6" w:rsidRDefault="005878A6" w:rsidP="00FB27FE">
            <w:pPr>
              <w:pStyle w:val="TAC"/>
              <w:rPr>
                <w:rFonts w:eastAsia="SimSun"/>
                <w:lang w:val="fr-FR"/>
              </w:rPr>
            </w:pPr>
            <w:r>
              <w:rPr>
                <w:rFonts w:eastAsia="SimSun"/>
                <w:lang w:val="fr-FR"/>
              </w:rPr>
              <w:t>Static</w:t>
            </w:r>
          </w:p>
        </w:tc>
      </w:tr>
      <w:tr w:rsidR="005878A6" w14:paraId="4C929528"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33873D6"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17C0AE63" w14:textId="77777777" w:rsidR="005878A6" w:rsidRDefault="005878A6" w:rsidP="00FB27FE">
            <w:pPr>
              <w:pStyle w:val="TAL"/>
              <w:rPr>
                <w:rFonts w:eastAsia="SimSun"/>
                <w:lang w:val="fr-FR"/>
              </w:rPr>
            </w:pPr>
            <w:r>
              <w:rPr>
                <w:rFonts w:eastAsia="SimSun"/>
                <w:lang w:val="fr-FR"/>
              </w:rPr>
              <w:t>PRB bundling size</w:t>
            </w:r>
          </w:p>
        </w:tc>
        <w:tc>
          <w:tcPr>
            <w:tcW w:w="810" w:type="dxa"/>
            <w:tcBorders>
              <w:top w:val="single" w:sz="4" w:space="0" w:color="auto"/>
              <w:left w:val="single" w:sz="4" w:space="0" w:color="auto"/>
              <w:bottom w:val="single" w:sz="4" w:space="0" w:color="auto"/>
              <w:right w:val="single" w:sz="4" w:space="0" w:color="auto"/>
            </w:tcBorders>
            <w:vAlign w:val="center"/>
          </w:tcPr>
          <w:p w14:paraId="55EED70B"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46BC9AFC" w14:textId="77777777" w:rsidR="005878A6" w:rsidRDefault="005878A6" w:rsidP="00FB27FE">
            <w:pPr>
              <w:pStyle w:val="TAC"/>
              <w:rPr>
                <w:rFonts w:eastAsia="SimSun"/>
                <w:lang w:val="fr-FR"/>
              </w:rPr>
            </w:pPr>
            <w:r>
              <w:rPr>
                <w:rFonts w:eastAsia="SimSun"/>
                <w:lang w:val="fr-FR"/>
              </w:rPr>
              <w:t>2</w:t>
            </w:r>
          </w:p>
        </w:tc>
      </w:tr>
      <w:tr w:rsidR="005878A6" w14:paraId="41638774"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E70F0AE"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3DCE1230" w14:textId="77777777" w:rsidR="005878A6" w:rsidRDefault="005878A6" w:rsidP="00FB27FE">
            <w:pPr>
              <w:pStyle w:val="TAL"/>
              <w:rPr>
                <w:rFonts w:eastAsia="SimSun"/>
                <w:lang w:val="fr-FR"/>
              </w:rPr>
            </w:pPr>
            <w:r>
              <w:rPr>
                <w:rFonts w:eastAsia="SimSun"/>
                <w:lang w:val="fr-FR"/>
              </w:rPr>
              <w:t>Resource allocation type</w:t>
            </w:r>
          </w:p>
        </w:tc>
        <w:tc>
          <w:tcPr>
            <w:tcW w:w="810" w:type="dxa"/>
            <w:tcBorders>
              <w:top w:val="single" w:sz="4" w:space="0" w:color="auto"/>
              <w:left w:val="single" w:sz="4" w:space="0" w:color="auto"/>
              <w:bottom w:val="single" w:sz="4" w:space="0" w:color="auto"/>
              <w:right w:val="single" w:sz="4" w:space="0" w:color="auto"/>
            </w:tcBorders>
            <w:vAlign w:val="center"/>
          </w:tcPr>
          <w:p w14:paraId="259C8026"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7FECFAEE" w14:textId="77777777" w:rsidR="005878A6" w:rsidRDefault="005878A6" w:rsidP="00FB27FE">
            <w:pPr>
              <w:pStyle w:val="TAC"/>
              <w:rPr>
                <w:rFonts w:eastAsia="SimSun"/>
                <w:lang w:val="fr-FR"/>
              </w:rPr>
            </w:pPr>
            <w:r>
              <w:rPr>
                <w:rFonts w:eastAsia="SimSun"/>
                <w:lang w:val="fr-FR"/>
              </w:rPr>
              <w:t>Type 0</w:t>
            </w:r>
          </w:p>
        </w:tc>
      </w:tr>
      <w:tr w:rsidR="005878A6" w14:paraId="1BB89028"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25044E2"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7C6F6079" w14:textId="77777777" w:rsidR="005878A6" w:rsidRDefault="005878A6" w:rsidP="00FB27FE">
            <w:pPr>
              <w:pStyle w:val="TAL"/>
              <w:rPr>
                <w:rFonts w:eastAsia="SimSun"/>
                <w:lang w:val="fr-FR"/>
              </w:rPr>
            </w:pPr>
            <w:r>
              <w:rPr>
                <w:rFonts w:eastAsia="SimSun"/>
                <w:lang w:val="fr-FR"/>
              </w:rPr>
              <w:t>RBG size</w:t>
            </w:r>
          </w:p>
        </w:tc>
        <w:tc>
          <w:tcPr>
            <w:tcW w:w="810" w:type="dxa"/>
            <w:tcBorders>
              <w:top w:val="single" w:sz="4" w:space="0" w:color="auto"/>
              <w:left w:val="single" w:sz="4" w:space="0" w:color="auto"/>
              <w:bottom w:val="single" w:sz="4" w:space="0" w:color="auto"/>
              <w:right w:val="single" w:sz="4" w:space="0" w:color="auto"/>
            </w:tcBorders>
            <w:vAlign w:val="center"/>
          </w:tcPr>
          <w:p w14:paraId="57D50202"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21BAF0E7" w14:textId="77777777" w:rsidR="005878A6" w:rsidRDefault="005878A6" w:rsidP="00FB27FE">
            <w:pPr>
              <w:pStyle w:val="TAC"/>
              <w:rPr>
                <w:rFonts w:eastAsia="SimSun"/>
                <w:lang w:val="fr-FR"/>
              </w:rPr>
            </w:pPr>
            <w:r>
              <w:rPr>
                <w:rFonts w:eastAsia="SimSun"/>
                <w:lang w:val="fr-FR" w:eastAsia="zh-CN"/>
              </w:rPr>
              <w:t>Config2</w:t>
            </w:r>
          </w:p>
        </w:tc>
      </w:tr>
      <w:tr w:rsidR="005878A6" w14:paraId="54896814"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127F17E4"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30C432A3" w14:textId="77777777" w:rsidR="005878A6" w:rsidRPr="00401CAC" w:rsidRDefault="005878A6" w:rsidP="00FB27FE">
            <w:pPr>
              <w:pStyle w:val="TAL"/>
              <w:rPr>
                <w:rFonts w:eastAsia="SimSun"/>
              </w:rPr>
            </w:pPr>
            <w:r w:rsidRPr="00401CAC">
              <w:rPr>
                <w:rFonts w:eastAsia="SimSun"/>
                <w:szCs w:val="22"/>
                <w:lang w:eastAsia="ja-JP"/>
              </w:rPr>
              <w:t>VRB-to-PRB mapping type</w:t>
            </w:r>
          </w:p>
        </w:tc>
        <w:tc>
          <w:tcPr>
            <w:tcW w:w="810" w:type="dxa"/>
            <w:tcBorders>
              <w:top w:val="single" w:sz="4" w:space="0" w:color="auto"/>
              <w:left w:val="single" w:sz="4" w:space="0" w:color="auto"/>
              <w:bottom w:val="single" w:sz="4" w:space="0" w:color="auto"/>
              <w:right w:val="single" w:sz="4" w:space="0" w:color="auto"/>
            </w:tcBorders>
            <w:vAlign w:val="center"/>
          </w:tcPr>
          <w:p w14:paraId="71D76284" w14:textId="77777777" w:rsidR="005878A6" w:rsidRPr="00401CAC" w:rsidRDefault="005878A6" w:rsidP="00FB27FE">
            <w:pPr>
              <w:pStyle w:val="TAC"/>
              <w:rPr>
                <w:rFonts w:eastAsia="SimSun"/>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6EEB50D8" w14:textId="77777777" w:rsidR="005878A6" w:rsidRDefault="005878A6" w:rsidP="00FB27FE">
            <w:pPr>
              <w:pStyle w:val="TAC"/>
              <w:rPr>
                <w:rFonts w:eastAsia="SimSun"/>
                <w:lang w:val="fr-FR"/>
              </w:rPr>
            </w:pPr>
            <w:r>
              <w:rPr>
                <w:rFonts w:eastAsia="SimSun"/>
                <w:lang w:val="fr-FR"/>
              </w:rPr>
              <w:t>Non-interleaved</w:t>
            </w:r>
          </w:p>
        </w:tc>
      </w:tr>
      <w:tr w:rsidR="005878A6" w14:paraId="163F91D8"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66A999D"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3293E76A" w14:textId="77777777" w:rsidR="005878A6" w:rsidRPr="00401CAC" w:rsidRDefault="005878A6" w:rsidP="00FB27FE">
            <w:pPr>
              <w:pStyle w:val="TAL"/>
              <w:rPr>
                <w:rFonts w:eastAsia="SimSun"/>
              </w:rPr>
            </w:pPr>
            <w:r w:rsidRPr="00401CAC">
              <w:rPr>
                <w:rFonts w:eastAsia="SimSun"/>
                <w:szCs w:val="22"/>
                <w:lang w:eastAsia="ja-JP"/>
              </w:rPr>
              <w:t>VRB-to-PRB mapping interleave</w:t>
            </w:r>
            <w:r>
              <w:rPr>
                <w:rFonts w:eastAsia="SimSun"/>
                <w:szCs w:val="22"/>
                <w:lang w:val="en-US" w:eastAsia="ja-JP"/>
              </w:rPr>
              <w:t>r</w:t>
            </w:r>
            <w:r w:rsidRPr="00401CAC">
              <w:rPr>
                <w:rFonts w:eastAsia="SimSun"/>
                <w:szCs w:val="22"/>
                <w:lang w:eastAsia="ja-JP"/>
              </w:rPr>
              <w:t xml:space="preserve"> bundle size</w:t>
            </w:r>
          </w:p>
        </w:tc>
        <w:tc>
          <w:tcPr>
            <w:tcW w:w="810" w:type="dxa"/>
            <w:tcBorders>
              <w:top w:val="single" w:sz="4" w:space="0" w:color="auto"/>
              <w:left w:val="single" w:sz="4" w:space="0" w:color="auto"/>
              <w:bottom w:val="single" w:sz="4" w:space="0" w:color="auto"/>
              <w:right w:val="single" w:sz="4" w:space="0" w:color="auto"/>
            </w:tcBorders>
            <w:vAlign w:val="center"/>
          </w:tcPr>
          <w:p w14:paraId="6F219D01" w14:textId="77777777" w:rsidR="005878A6" w:rsidRPr="00401CAC" w:rsidRDefault="005878A6" w:rsidP="00FB27FE">
            <w:pPr>
              <w:pStyle w:val="TAC"/>
              <w:rPr>
                <w:rFonts w:eastAsia="SimSun"/>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779124D9" w14:textId="77777777" w:rsidR="005878A6" w:rsidRDefault="005878A6" w:rsidP="00FB27FE">
            <w:pPr>
              <w:pStyle w:val="TAC"/>
              <w:rPr>
                <w:rFonts w:eastAsia="SimSun"/>
                <w:lang w:val="fr-FR"/>
              </w:rPr>
            </w:pPr>
            <w:r>
              <w:rPr>
                <w:rFonts w:eastAsia="SimSun"/>
                <w:lang w:val="fr-FR"/>
              </w:rPr>
              <w:t>N/A</w:t>
            </w:r>
          </w:p>
        </w:tc>
      </w:tr>
      <w:tr w:rsidR="005878A6" w14:paraId="5804FEB0" w14:textId="77777777" w:rsidTr="005878A6">
        <w:tc>
          <w:tcPr>
            <w:tcW w:w="1836" w:type="dxa"/>
            <w:vMerge w:val="restart"/>
            <w:tcBorders>
              <w:top w:val="single" w:sz="4" w:space="0" w:color="auto"/>
              <w:left w:val="single" w:sz="4" w:space="0" w:color="auto"/>
              <w:bottom w:val="single" w:sz="4" w:space="0" w:color="auto"/>
              <w:right w:val="single" w:sz="4" w:space="0" w:color="auto"/>
            </w:tcBorders>
            <w:vAlign w:val="center"/>
            <w:hideMark/>
          </w:tcPr>
          <w:p w14:paraId="1FCACC6F" w14:textId="77777777" w:rsidR="005878A6" w:rsidRDefault="005878A6" w:rsidP="00FB27FE">
            <w:pPr>
              <w:pStyle w:val="TAL"/>
              <w:rPr>
                <w:rFonts w:eastAsia="SimSun"/>
                <w:lang w:val="fr-FR"/>
              </w:rPr>
            </w:pPr>
            <w:r>
              <w:rPr>
                <w:rFonts w:eastAsia="SimSun"/>
                <w:lang w:val="fr-FR"/>
              </w:rPr>
              <w:t>PDSCH DMRS configuration</w:t>
            </w:r>
          </w:p>
        </w:tc>
        <w:tc>
          <w:tcPr>
            <w:tcW w:w="3756" w:type="dxa"/>
            <w:tcBorders>
              <w:top w:val="single" w:sz="4" w:space="0" w:color="auto"/>
              <w:left w:val="single" w:sz="4" w:space="0" w:color="auto"/>
              <w:bottom w:val="single" w:sz="4" w:space="0" w:color="auto"/>
              <w:right w:val="single" w:sz="4" w:space="0" w:color="auto"/>
            </w:tcBorders>
            <w:vAlign w:val="center"/>
            <w:hideMark/>
          </w:tcPr>
          <w:p w14:paraId="4211844F" w14:textId="77777777" w:rsidR="005878A6" w:rsidRDefault="005878A6" w:rsidP="00FB27FE">
            <w:pPr>
              <w:pStyle w:val="TAL"/>
              <w:rPr>
                <w:rFonts w:eastAsia="SimSun" w:cs="Arial"/>
                <w:szCs w:val="18"/>
                <w:lang w:val="fr-FR"/>
              </w:rPr>
            </w:pPr>
            <w:r>
              <w:rPr>
                <w:rFonts w:eastAsia="SimSun" w:cs="Arial"/>
                <w:szCs w:val="18"/>
                <w:lang w:val="fr-FR"/>
              </w:rPr>
              <w:t>DMRS Type</w:t>
            </w:r>
          </w:p>
        </w:tc>
        <w:tc>
          <w:tcPr>
            <w:tcW w:w="810" w:type="dxa"/>
            <w:tcBorders>
              <w:top w:val="single" w:sz="4" w:space="0" w:color="auto"/>
              <w:left w:val="single" w:sz="4" w:space="0" w:color="auto"/>
              <w:bottom w:val="single" w:sz="4" w:space="0" w:color="auto"/>
              <w:right w:val="single" w:sz="4" w:space="0" w:color="auto"/>
            </w:tcBorders>
            <w:vAlign w:val="center"/>
          </w:tcPr>
          <w:p w14:paraId="350D9734"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656E6AD3" w14:textId="77777777" w:rsidR="005878A6" w:rsidRDefault="005878A6" w:rsidP="00FB27FE">
            <w:pPr>
              <w:pStyle w:val="TAC"/>
              <w:rPr>
                <w:rFonts w:eastAsia="SimSun"/>
                <w:lang w:val="fr-FR"/>
              </w:rPr>
            </w:pPr>
            <w:r>
              <w:rPr>
                <w:rFonts w:eastAsia="SimSun"/>
                <w:lang w:val="fr-FR"/>
              </w:rPr>
              <w:t>Type 1</w:t>
            </w:r>
          </w:p>
        </w:tc>
      </w:tr>
      <w:tr w:rsidR="005878A6" w14:paraId="17EF066B"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52AB7E34"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181569AF" w14:textId="77777777" w:rsidR="005878A6" w:rsidRDefault="005878A6" w:rsidP="00FB27FE">
            <w:pPr>
              <w:pStyle w:val="TAL"/>
              <w:rPr>
                <w:rFonts w:eastAsia="SimSun"/>
                <w:lang w:val="fr-FR"/>
              </w:rPr>
            </w:pPr>
            <w:r>
              <w:rPr>
                <w:rFonts w:eastAsia="SimSun"/>
                <w:lang w:val="fr-FR"/>
              </w:rPr>
              <w:t>Number of additional DMRS</w:t>
            </w:r>
          </w:p>
        </w:tc>
        <w:tc>
          <w:tcPr>
            <w:tcW w:w="810" w:type="dxa"/>
            <w:tcBorders>
              <w:top w:val="single" w:sz="4" w:space="0" w:color="auto"/>
              <w:left w:val="single" w:sz="4" w:space="0" w:color="auto"/>
              <w:bottom w:val="single" w:sz="4" w:space="0" w:color="auto"/>
              <w:right w:val="single" w:sz="4" w:space="0" w:color="auto"/>
            </w:tcBorders>
            <w:vAlign w:val="center"/>
          </w:tcPr>
          <w:p w14:paraId="08841B6B"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4F1C9E3A" w14:textId="77777777" w:rsidR="005878A6" w:rsidRDefault="005878A6" w:rsidP="00FB27FE">
            <w:pPr>
              <w:pStyle w:val="TAC"/>
              <w:rPr>
                <w:rFonts w:eastAsia="SimSun"/>
                <w:lang w:val="fr-FR" w:eastAsia="zh-CN"/>
              </w:rPr>
            </w:pPr>
            <w:r>
              <w:rPr>
                <w:rFonts w:eastAsia="SimSun"/>
                <w:lang w:val="fr-FR" w:eastAsia="zh-CN"/>
              </w:rPr>
              <w:t>0</w:t>
            </w:r>
          </w:p>
        </w:tc>
      </w:tr>
      <w:tr w:rsidR="005878A6" w14:paraId="1081FABC"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47D5E733" w14:textId="77777777" w:rsidR="005878A6" w:rsidRDefault="005878A6" w:rsidP="00FB27FE">
            <w:pPr>
              <w:pStyle w:val="TAL"/>
              <w:rPr>
                <w:rFonts w:eastAsia="SimSun"/>
                <w:lang w:val="fr-FR"/>
              </w:rPr>
            </w:pPr>
          </w:p>
        </w:tc>
        <w:tc>
          <w:tcPr>
            <w:tcW w:w="3756" w:type="dxa"/>
            <w:tcBorders>
              <w:top w:val="single" w:sz="4" w:space="0" w:color="auto"/>
              <w:left w:val="single" w:sz="4" w:space="0" w:color="auto"/>
              <w:bottom w:val="single" w:sz="4" w:space="0" w:color="auto"/>
              <w:right w:val="single" w:sz="4" w:space="0" w:color="auto"/>
            </w:tcBorders>
            <w:vAlign w:val="center"/>
            <w:hideMark/>
          </w:tcPr>
          <w:p w14:paraId="74136F6F" w14:textId="77777777" w:rsidR="005878A6" w:rsidRPr="00401CAC" w:rsidRDefault="005878A6" w:rsidP="00FB27FE">
            <w:pPr>
              <w:pStyle w:val="TAL"/>
              <w:rPr>
                <w:rFonts w:eastAsia="SimSun"/>
              </w:rPr>
            </w:pPr>
            <w:r w:rsidRPr="00401CAC">
              <w:rPr>
                <w:rFonts w:eastAsia="SimSun"/>
              </w:rPr>
              <w:t>Maximum number of OFDM symbols for DL front loaded DMRS</w:t>
            </w:r>
          </w:p>
        </w:tc>
        <w:tc>
          <w:tcPr>
            <w:tcW w:w="810" w:type="dxa"/>
            <w:tcBorders>
              <w:top w:val="single" w:sz="4" w:space="0" w:color="auto"/>
              <w:left w:val="single" w:sz="4" w:space="0" w:color="auto"/>
              <w:bottom w:val="single" w:sz="4" w:space="0" w:color="auto"/>
              <w:right w:val="single" w:sz="4" w:space="0" w:color="auto"/>
            </w:tcBorders>
            <w:vAlign w:val="center"/>
          </w:tcPr>
          <w:p w14:paraId="28A6E259" w14:textId="77777777" w:rsidR="005878A6" w:rsidRPr="00401CAC" w:rsidRDefault="005878A6" w:rsidP="00FB27FE">
            <w:pPr>
              <w:pStyle w:val="TAC"/>
              <w:rPr>
                <w:rFonts w:eastAsia="SimSun"/>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25462EE6" w14:textId="77777777" w:rsidR="005878A6" w:rsidRDefault="005878A6" w:rsidP="00FB27FE">
            <w:pPr>
              <w:pStyle w:val="TAC"/>
              <w:rPr>
                <w:rFonts w:eastAsia="SimSun"/>
                <w:lang w:val="fr-FR"/>
              </w:rPr>
            </w:pPr>
            <w:r>
              <w:rPr>
                <w:rFonts w:eastAsia="SimSun"/>
                <w:lang w:val="fr-FR"/>
              </w:rPr>
              <w:t>1</w:t>
            </w:r>
          </w:p>
        </w:tc>
      </w:tr>
      <w:tr w:rsidR="005878A6" w14:paraId="2267CDDF" w14:textId="77777777" w:rsidTr="005878A6">
        <w:tc>
          <w:tcPr>
            <w:tcW w:w="5592" w:type="dxa"/>
            <w:gridSpan w:val="2"/>
            <w:tcBorders>
              <w:top w:val="single" w:sz="4" w:space="0" w:color="auto"/>
              <w:left w:val="single" w:sz="4" w:space="0" w:color="auto"/>
              <w:bottom w:val="single" w:sz="4" w:space="0" w:color="auto"/>
              <w:right w:val="single" w:sz="4" w:space="0" w:color="auto"/>
            </w:tcBorders>
            <w:vAlign w:val="center"/>
            <w:hideMark/>
          </w:tcPr>
          <w:p w14:paraId="657CB538" w14:textId="77777777" w:rsidR="005878A6" w:rsidRDefault="005878A6" w:rsidP="00FB27FE">
            <w:pPr>
              <w:pStyle w:val="TAL"/>
              <w:rPr>
                <w:rFonts w:eastAsia="SimSun"/>
                <w:lang w:val="en-US"/>
              </w:rPr>
            </w:pPr>
            <w:r>
              <w:rPr>
                <w:rFonts w:eastAsia="SimSun"/>
                <w:lang w:val="en-US"/>
              </w:rPr>
              <w:t>Number of HARQ Processes</w:t>
            </w:r>
          </w:p>
        </w:tc>
        <w:tc>
          <w:tcPr>
            <w:tcW w:w="810" w:type="dxa"/>
            <w:tcBorders>
              <w:top w:val="single" w:sz="4" w:space="0" w:color="auto"/>
              <w:left w:val="single" w:sz="4" w:space="0" w:color="auto"/>
              <w:bottom w:val="single" w:sz="4" w:space="0" w:color="auto"/>
              <w:right w:val="single" w:sz="4" w:space="0" w:color="auto"/>
            </w:tcBorders>
            <w:vAlign w:val="center"/>
          </w:tcPr>
          <w:p w14:paraId="7C4104A6" w14:textId="77777777" w:rsidR="005878A6" w:rsidRDefault="005878A6" w:rsidP="00FB27FE">
            <w:pPr>
              <w:pStyle w:val="TAC"/>
              <w:rPr>
                <w:rFonts w:eastAsia="SimSun"/>
                <w:lang w:val="fr-FR"/>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655C564E" w14:textId="77777777" w:rsidR="005878A6" w:rsidRDefault="005878A6" w:rsidP="00FB27FE">
            <w:pPr>
              <w:pStyle w:val="TAC"/>
              <w:rPr>
                <w:rFonts w:eastAsia="SimSun"/>
                <w:lang w:val="fr-FR" w:eastAsia="zh-CN"/>
              </w:rPr>
            </w:pPr>
            <w:r>
              <w:rPr>
                <w:rFonts w:eastAsia="SimSun"/>
                <w:lang w:val="fr-FR" w:eastAsia="zh-CN"/>
              </w:rPr>
              <w:t>8</w:t>
            </w:r>
          </w:p>
        </w:tc>
      </w:tr>
      <w:tr w:rsidR="005878A6" w14:paraId="4478DD8F" w14:textId="77777777" w:rsidTr="005878A6">
        <w:tc>
          <w:tcPr>
            <w:tcW w:w="5592" w:type="dxa"/>
            <w:gridSpan w:val="2"/>
            <w:tcBorders>
              <w:top w:val="single" w:sz="4" w:space="0" w:color="auto"/>
              <w:left w:val="single" w:sz="4" w:space="0" w:color="auto"/>
              <w:bottom w:val="single" w:sz="4" w:space="0" w:color="auto"/>
              <w:right w:val="single" w:sz="4" w:space="0" w:color="auto"/>
            </w:tcBorders>
            <w:vAlign w:val="center"/>
            <w:hideMark/>
          </w:tcPr>
          <w:p w14:paraId="0351AE32" w14:textId="77777777" w:rsidR="005878A6" w:rsidRDefault="005878A6" w:rsidP="00FB27FE">
            <w:pPr>
              <w:pStyle w:val="TAL"/>
              <w:rPr>
                <w:rFonts w:eastAsia="SimSun"/>
                <w:lang w:val="en-US"/>
              </w:rPr>
            </w:pPr>
            <w:r w:rsidRPr="00401CAC">
              <w:rPr>
                <w:rFonts w:eastAsia="SimSun"/>
              </w:rPr>
              <w:t>The number of slots between PDSCH and corresponding HARQ-ACK information</w:t>
            </w:r>
          </w:p>
        </w:tc>
        <w:tc>
          <w:tcPr>
            <w:tcW w:w="810" w:type="dxa"/>
            <w:tcBorders>
              <w:top w:val="single" w:sz="4" w:space="0" w:color="auto"/>
              <w:left w:val="single" w:sz="4" w:space="0" w:color="auto"/>
              <w:bottom w:val="single" w:sz="4" w:space="0" w:color="auto"/>
              <w:right w:val="single" w:sz="4" w:space="0" w:color="auto"/>
            </w:tcBorders>
            <w:vAlign w:val="center"/>
          </w:tcPr>
          <w:p w14:paraId="6F9460E5" w14:textId="77777777" w:rsidR="005878A6" w:rsidRPr="00401CAC" w:rsidRDefault="005878A6" w:rsidP="00FB27FE">
            <w:pPr>
              <w:pStyle w:val="TAC"/>
              <w:rPr>
                <w:rFonts w:eastAsia="SimSun"/>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2A561BE5" w14:textId="77777777" w:rsidR="005878A6" w:rsidRPr="00401CAC" w:rsidRDefault="005878A6" w:rsidP="00FB27FE">
            <w:pPr>
              <w:pStyle w:val="TAC"/>
              <w:rPr>
                <w:rFonts w:eastAsia="SimSun"/>
                <w:lang w:eastAsia="zh-CN"/>
              </w:rPr>
            </w:pPr>
            <w:r w:rsidRPr="00401CAC">
              <w:rPr>
                <w:rFonts w:eastAsia="SimSun"/>
              </w:rPr>
              <w:t>Specific to each</w:t>
            </w:r>
            <w:r w:rsidRPr="00401CAC">
              <w:rPr>
                <w:rFonts w:eastAsia="SimSun"/>
                <w:lang w:eastAsia="zh-CN"/>
              </w:rPr>
              <w:t xml:space="preserve"> TDD</w:t>
            </w:r>
            <w:r w:rsidRPr="00401CAC">
              <w:rPr>
                <w:rFonts w:eastAsia="SimSun"/>
              </w:rPr>
              <w:t xml:space="preserve"> UL-DL pattern</w:t>
            </w:r>
            <w:r w:rsidRPr="00401CAC">
              <w:rPr>
                <w:rFonts w:eastAsia="SimSun"/>
                <w:lang w:eastAsia="zh-CN"/>
              </w:rPr>
              <w:t xml:space="preserve"> and as defined in Annex A.1.3</w:t>
            </w:r>
          </w:p>
        </w:tc>
      </w:tr>
    </w:tbl>
    <w:p w14:paraId="6BD887B8" w14:textId="77777777" w:rsidR="005878A6" w:rsidRDefault="005878A6" w:rsidP="005878A6">
      <w:pPr>
        <w:rPr>
          <w:rFonts w:eastAsia="SimSun"/>
        </w:rPr>
      </w:pPr>
    </w:p>
    <w:p w14:paraId="6CDB96B3" w14:textId="17753080" w:rsidR="005878A6" w:rsidRDefault="005878A6" w:rsidP="005878A6">
      <w:pPr>
        <w:pStyle w:val="TH"/>
      </w:pPr>
      <w:r>
        <w:lastRenderedPageBreak/>
        <w:t>Table 7.2.2.2.</w:t>
      </w:r>
      <w:r w:rsidR="00EB2E6A">
        <w:t>3</w:t>
      </w:r>
      <w:r>
        <w:t>-3: Minimum performance for Rank 1</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186"/>
        <w:gridCol w:w="1136"/>
        <w:gridCol w:w="1176"/>
        <w:gridCol w:w="967"/>
        <w:gridCol w:w="1267"/>
        <w:gridCol w:w="1366"/>
        <w:gridCol w:w="1347"/>
        <w:gridCol w:w="597"/>
      </w:tblGrid>
      <w:tr w:rsidR="005878A6" w14:paraId="1F6D216F" w14:textId="77777777" w:rsidTr="005878A6">
        <w:trPr>
          <w:trHeight w:val="378"/>
          <w:jc w:val="center"/>
        </w:trPr>
        <w:tc>
          <w:tcPr>
            <w:tcW w:w="33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F3150C8" w14:textId="77777777" w:rsidR="005878A6" w:rsidRPr="00FB27FE" w:rsidRDefault="005878A6" w:rsidP="00FB27FE">
            <w:pPr>
              <w:pStyle w:val="TAH"/>
              <w:rPr>
                <w:rFonts w:eastAsia="SimSun"/>
                <w:b w:val="0"/>
                <w:lang w:val="fr-FR"/>
              </w:rPr>
            </w:pPr>
            <w:r w:rsidRPr="00B276A1">
              <w:rPr>
                <w:rFonts w:eastAsia="SimSun"/>
                <w:lang w:val="fr-FR"/>
              </w:rPr>
              <w:t>Test num.</w:t>
            </w:r>
          </w:p>
        </w:tc>
        <w:tc>
          <w:tcPr>
            <w:tcW w:w="63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1F4D6F4" w14:textId="77777777" w:rsidR="005878A6" w:rsidRPr="00FB27FE" w:rsidRDefault="005878A6" w:rsidP="00FB27FE">
            <w:pPr>
              <w:pStyle w:val="TAH"/>
              <w:rPr>
                <w:rFonts w:eastAsia="SimSun"/>
                <w:b w:val="0"/>
                <w:lang w:val="fr-FR"/>
              </w:rPr>
            </w:pPr>
            <w:r w:rsidRPr="00B276A1">
              <w:rPr>
                <w:rFonts w:eastAsia="SimSun"/>
                <w:lang w:val="fr-FR"/>
              </w:rPr>
              <w:t>Reference</w:t>
            </w:r>
            <w:r w:rsidRPr="00B276A1">
              <w:rPr>
                <w:rFonts w:eastAsia="SimSun"/>
                <w:lang w:val="fr-FR" w:eastAsia="zh-CN"/>
              </w:rPr>
              <w:t xml:space="preserve"> </w:t>
            </w:r>
            <w:r w:rsidRPr="00B276A1">
              <w:rPr>
                <w:rFonts w:eastAsia="SimSun"/>
                <w:lang w:val="fr-FR"/>
              </w:rPr>
              <w:t>channel</w:t>
            </w:r>
          </w:p>
        </w:tc>
        <w:tc>
          <w:tcPr>
            <w:tcW w:w="58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8E747BA" w14:textId="77777777" w:rsidR="005878A6" w:rsidRPr="00401CAC" w:rsidRDefault="005878A6" w:rsidP="00FB27FE">
            <w:pPr>
              <w:pStyle w:val="TAH"/>
              <w:rPr>
                <w:rFonts w:eastAsia="SimSun"/>
                <w:b w:val="0"/>
              </w:rPr>
            </w:pPr>
            <w:r w:rsidRPr="00401CAC">
              <w:rPr>
                <w:rFonts w:eastAsia="SimSun"/>
              </w:rPr>
              <w:t>Bandwidth (MHz) / Subcarrier spacing (kHz)</w:t>
            </w:r>
          </w:p>
        </w:tc>
        <w:tc>
          <w:tcPr>
            <w:tcW w:w="60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BB7726E" w14:textId="77777777" w:rsidR="005878A6" w:rsidRPr="00FB27FE" w:rsidRDefault="005878A6" w:rsidP="00FB27FE">
            <w:pPr>
              <w:pStyle w:val="TAH"/>
              <w:rPr>
                <w:rFonts w:eastAsia="SimSun"/>
                <w:b w:val="0"/>
                <w:lang w:val="fr-FR" w:eastAsia="zh-CN"/>
              </w:rPr>
            </w:pPr>
            <w:r w:rsidRPr="00B276A1">
              <w:rPr>
                <w:rFonts w:eastAsia="SimSun"/>
                <w:lang w:val="fr-FR"/>
              </w:rPr>
              <w:t>Modulation format</w:t>
            </w:r>
            <w:r w:rsidRPr="00B276A1">
              <w:rPr>
                <w:rFonts w:eastAsia="SimSun"/>
                <w:lang w:val="fr-FR" w:eastAsia="zh-CN"/>
              </w:rPr>
              <w:t xml:space="preserve"> and code rate</w:t>
            </w:r>
          </w:p>
        </w:tc>
        <w:tc>
          <w:tcPr>
            <w:tcW w:w="44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7ADA0DB" w14:textId="77777777" w:rsidR="005878A6" w:rsidRPr="00FB27FE" w:rsidRDefault="005878A6" w:rsidP="00FB27FE">
            <w:pPr>
              <w:pStyle w:val="TAH"/>
              <w:rPr>
                <w:rFonts w:eastAsia="SimSun"/>
                <w:b w:val="0"/>
                <w:lang w:val="fr-FR"/>
              </w:rPr>
            </w:pPr>
            <w:r w:rsidRPr="00B276A1">
              <w:rPr>
                <w:rFonts w:eastAsia="SimSun"/>
                <w:lang w:val="fr-FR"/>
              </w:rPr>
              <w:t>TDD UL-DL pattern</w:t>
            </w:r>
          </w:p>
        </w:tc>
        <w:tc>
          <w:tcPr>
            <w:tcW w:w="65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B00C28F" w14:textId="77777777" w:rsidR="005878A6" w:rsidRPr="00FB27FE" w:rsidRDefault="005878A6" w:rsidP="00FB27FE">
            <w:pPr>
              <w:pStyle w:val="TAH"/>
              <w:rPr>
                <w:rFonts w:eastAsia="SimSun"/>
                <w:b w:val="0"/>
                <w:lang w:val="fr-FR"/>
              </w:rPr>
            </w:pPr>
            <w:r w:rsidRPr="00B276A1">
              <w:rPr>
                <w:rFonts w:eastAsia="SimSun"/>
                <w:lang w:val="fr-FR"/>
              </w:rPr>
              <w:t>Propagation</w:t>
            </w:r>
          </w:p>
          <w:p w14:paraId="0734A8FE" w14:textId="77777777" w:rsidR="005878A6" w:rsidRPr="00FB27FE" w:rsidRDefault="005878A6" w:rsidP="00FB27FE">
            <w:pPr>
              <w:pStyle w:val="TAH"/>
              <w:rPr>
                <w:rFonts w:eastAsia="SimSun"/>
                <w:b w:val="0"/>
                <w:lang w:val="fr-FR"/>
              </w:rPr>
            </w:pPr>
            <w:r w:rsidRPr="00B276A1">
              <w:rPr>
                <w:rFonts w:eastAsia="SimSun"/>
                <w:lang w:val="fr-FR"/>
              </w:rPr>
              <w:t>condition</w:t>
            </w:r>
          </w:p>
        </w:tc>
        <w:tc>
          <w:tcPr>
            <w:tcW w:w="7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A43BEDD" w14:textId="77777777" w:rsidR="005878A6" w:rsidRPr="00FB27FE" w:rsidRDefault="005878A6" w:rsidP="00FB27FE">
            <w:pPr>
              <w:pStyle w:val="TAH"/>
              <w:rPr>
                <w:rFonts w:eastAsia="SimSun"/>
                <w:b w:val="0"/>
                <w:lang w:val="fr-FR"/>
              </w:rPr>
            </w:pPr>
            <w:r w:rsidRPr="00B276A1">
              <w:rPr>
                <w:rFonts w:eastAsia="SimSun"/>
                <w:lang w:val="fr-FR"/>
              </w:rPr>
              <w:t>Correlation matrix and antenna configuration</w:t>
            </w:r>
          </w:p>
        </w:tc>
        <w:tc>
          <w:tcPr>
            <w:tcW w:w="102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3FDECAA" w14:textId="77777777" w:rsidR="005878A6" w:rsidRDefault="005878A6" w:rsidP="00FB27FE">
            <w:pPr>
              <w:pStyle w:val="TAH"/>
              <w:rPr>
                <w:rFonts w:eastAsia="SimSun"/>
                <w:lang w:val="fr-FR"/>
              </w:rPr>
            </w:pPr>
            <w:r>
              <w:rPr>
                <w:rFonts w:eastAsia="SimSun"/>
                <w:lang w:val="fr-FR"/>
              </w:rPr>
              <w:t>Reference value</w:t>
            </w:r>
          </w:p>
        </w:tc>
      </w:tr>
      <w:tr w:rsidR="005878A6" w14:paraId="59C1AB0D" w14:textId="77777777" w:rsidTr="005878A6">
        <w:trPr>
          <w:trHeight w:val="378"/>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8A8537A"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C9732FB"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F8BA1D9"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ACCD36D" w14:textId="77777777" w:rsidR="005878A6" w:rsidRPr="00FB27FE" w:rsidRDefault="005878A6" w:rsidP="00FB27FE">
            <w:pPr>
              <w:pStyle w:val="TAH"/>
              <w:rPr>
                <w:rFonts w:eastAsia="SimSun"/>
                <w:b w:val="0"/>
                <w:lang w:val="fr-FR"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ED7F562"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DED82F2"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BC56FA8" w14:textId="77777777" w:rsidR="005878A6" w:rsidRPr="00FB27FE" w:rsidRDefault="005878A6" w:rsidP="00FB27FE">
            <w:pPr>
              <w:pStyle w:val="TAH"/>
              <w:rPr>
                <w:rFonts w:eastAsia="SimSun"/>
                <w:b w:val="0"/>
                <w:lang w:val="fr-FR"/>
              </w:rPr>
            </w:pPr>
          </w:p>
        </w:tc>
        <w:tc>
          <w:tcPr>
            <w:tcW w:w="7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594F88" w14:textId="77777777" w:rsidR="005878A6" w:rsidRDefault="005878A6" w:rsidP="00FB27FE">
            <w:pPr>
              <w:pStyle w:val="TAH"/>
              <w:rPr>
                <w:rFonts w:eastAsia="SimSun"/>
                <w:lang w:val="fr-FR"/>
              </w:rPr>
            </w:pPr>
            <w:r>
              <w:rPr>
                <w:rFonts w:eastAsia="SimSun"/>
                <w:lang w:val="fr-FR"/>
              </w:rPr>
              <w:t>Fraction of maximum throughput (%)</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4CE389" w14:textId="77777777" w:rsidR="005878A6" w:rsidRDefault="005878A6" w:rsidP="00FB27FE">
            <w:pPr>
              <w:pStyle w:val="TAH"/>
              <w:rPr>
                <w:rFonts w:eastAsia="SimSun"/>
                <w:lang w:val="fr-FR"/>
              </w:rPr>
            </w:pPr>
            <w:r>
              <w:rPr>
                <w:rFonts w:eastAsia="SimSun"/>
                <w:lang w:val="fr-FR"/>
              </w:rPr>
              <w:t>SNR (dB)</w:t>
            </w:r>
          </w:p>
        </w:tc>
      </w:tr>
      <w:tr w:rsidR="005878A6" w14:paraId="6DC3E9E6" w14:textId="77777777" w:rsidTr="005878A6">
        <w:trPr>
          <w:trHeight w:val="191"/>
          <w:jc w:val="center"/>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CBF8F9" w14:textId="77777777" w:rsidR="005878A6" w:rsidRPr="00B276A1" w:rsidRDefault="005878A6" w:rsidP="00FB27FE">
            <w:pPr>
              <w:pStyle w:val="TAC"/>
              <w:rPr>
                <w:rFonts w:eastAsia="SimSun"/>
                <w:lang w:val="fr-FR"/>
              </w:rPr>
            </w:pPr>
            <w:r w:rsidRPr="00B276A1">
              <w:rPr>
                <w:rFonts w:eastAsia="SimSun"/>
                <w:lang w:val="fr-FR"/>
              </w:rPr>
              <w:t>1-1</w:t>
            </w:r>
          </w:p>
        </w:tc>
        <w:tc>
          <w:tcPr>
            <w:tcW w:w="6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1B4DD6" w14:textId="378D2E41" w:rsidR="005878A6" w:rsidRPr="00B276A1" w:rsidRDefault="005878A6" w:rsidP="00FB27FE">
            <w:pPr>
              <w:pStyle w:val="TAC"/>
              <w:rPr>
                <w:rFonts w:eastAsia="SimSun"/>
                <w:lang w:val="fr-FR"/>
              </w:rPr>
            </w:pPr>
            <w:r w:rsidRPr="00FB27FE">
              <w:rPr>
                <w:rFonts w:eastAsia="SimSun"/>
                <w:lang w:val="fr-FR"/>
              </w:rPr>
              <w:t>R.PDSCH</w:t>
            </w:r>
            <w:r w:rsidRPr="00FB27FE">
              <w:rPr>
                <w:rFonts w:eastAsia="SimSun"/>
                <w:lang w:val="fr-FR" w:eastAsia="zh-CN"/>
              </w:rPr>
              <w:t>.</w:t>
            </w:r>
            <w:r w:rsidR="00041E9C" w:rsidRPr="00D10898">
              <w:rPr>
                <w:rFonts w:eastAsia="SimSun"/>
                <w:lang w:val="fr-FR"/>
              </w:rPr>
              <w:t xml:space="preserve"> 5-1.2</w:t>
            </w:r>
            <w:r w:rsidRPr="00B276A1">
              <w:rPr>
                <w:rFonts w:eastAsia="SimSun"/>
                <w:lang w:val="fr-FR"/>
              </w:rPr>
              <w:t xml:space="preserve"> </w:t>
            </w:r>
            <w:r w:rsidRPr="00FB27FE">
              <w:rPr>
                <w:rFonts w:eastAsia="SimSun"/>
                <w:lang w:val="fr-FR"/>
              </w:rPr>
              <w:t>TDD</w:t>
            </w:r>
          </w:p>
        </w:tc>
        <w:tc>
          <w:tcPr>
            <w:tcW w:w="58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85DB72" w14:textId="77777777" w:rsidR="005878A6" w:rsidRPr="005878A6" w:rsidRDefault="005878A6" w:rsidP="00FB27FE">
            <w:pPr>
              <w:pStyle w:val="TAC"/>
              <w:rPr>
                <w:rFonts w:eastAsia="SimSun" w:cs="Arial"/>
                <w:lang w:val="fr-FR"/>
              </w:rPr>
            </w:pPr>
            <w:r w:rsidRPr="005878A6">
              <w:rPr>
                <w:rFonts w:eastAsia="SimSun"/>
                <w:lang w:val="fr-FR"/>
              </w:rPr>
              <w:t>100 / 120</w:t>
            </w:r>
          </w:p>
        </w:tc>
        <w:tc>
          <w:tcPr>
            <w:tcW w:w="60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404995" w14:textId="7724B177" w:rsidR="005878A6" w:rsidRPr="00B276A1" w:rsidRDefault="005878A6" w:rsidP="00FB27FE">
            <w:pPr>
              <w:pStyle w:val="TAC"/>
              <w:rPr>
                <w:rFonts w:eastAsia="SimSun"/>
                <w:lang w:val="fr-FR"/>
              </w:rPr>
            </w:pPr>
            <w:r w:rsidRPr="00FB27FE">
              <w:rPr>
                <w:rFonts w:eastAsia="SimSun"/>
                <w:lang w:val="fr-FR"/>
              </w:rPr>
              <w:t>QPSK, 0.30</w:t>
            </w:r>
          </w:p>
        </w:tc>
        <w:tc>
          <w:tcPr>
            <w:tcW w:w="4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539034" w14:textId="77777777" w:rsidR="005878A6" w:rsidRPr="005878A6" w:rsidRDefault="005878A6" w:rsidP="00FB27FE">
            <w:pPr>
              <w:pStyle w:val="TAC"/>
              <w:rPr>
                <w:rFonts w:eastAsia="SimSun" w:cs="Arial"/>
                <w:lang w:val="fr-FR"/>
              </w:rPr>
            </w:pPr>
            <w:r w:rsidRPr="005878A6">
              <w:rPr>
                <w:rFonts w:eastAsia="SimSun"/>
                <w:lang w:val="fr-FR"/>
              </w:rPr>
              <w:t>FR2.120-1</w:t>
            </w:r>
          </w:p>
        </w:tc>
        <w:tc>
          <w:tcPr>
            <w:tcW w:w="6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CFE1C5" w14:textId="2BCA40B8" w:rsidR="005878A6" w:rsidRPr="00FB27FE" w:rsidRDefault="00CD6FC0" w:rsidP="00FB27FE">
            <w:pPr>
              <w:pStyle w:val="TAC"/>
              <w:rPr>
                <w:rFonts w:eastAsia="SimSun"/>
                <w:lang w:val="fr-FR"/>
              </w:rPr>
            </w:pPr>
            <w:r w:rsidRPr="00FE0D8F">
              <w:rPr>
                <w:rFonts w:eastAsia="SimSun"/>
                <w:lang w:val="fr-FR"/>
              </w:rPr>
              <w:t>TDLA30-75</w:t>
            </w:r>
          </w:p>
        </w:tc>
        <w:tc>
          <w:tcPr>
            <w:tcW w:w="7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153C54" w14:textId="77777777" w:rsidR="005878A6" w:rsidRPr="00B276A1" w:rsidRDefault="005878A6" w:rsidP="00FB27FE">
            <w:pPr>
              <w:pStyle w:val="TAC"/>
              <w:rPr>
                <w:rFonts w:eastAsia="SimSun"/>
                <w:lang w:val="fr-FR"/>
              </w:rPr>
            </w:pPr>
            <w:r w:rsidRPr="00B276A1">
              <w:rPr>
                <w:rFonts w:eastAsia="SimSun"/>
                <w:lang w:val="fr-FR"/>
              </w:rPr>
              <w:t>2x2, ULA Low</w:t>
            </w:r>
          </w:p>
        </w:tc>
        <w:tc>
          <w:tcPr>
            <w:tcW w:w="7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B81C70" w14:textId="77777777" w:rsidR="005878A6" w:rsidRDefault="005878A6" w:rsidP="00FB27FE">
            <w:pPr>
              <w:pStyle w:val="TAC"/>
              <w:rPr>
                <w:rFonts w:eastAsia="SimSun"/>
                <w:lang w:val="fr-FR"/>
              </w:rPr>
            </w:pPr>
            <w:r>
              <w:rPr>
                <w:rFonts w:eastAsia="SimSun"/>
                <w:lang w:val="fr-FR"/>
              </w:rPr>
              <w:t>70</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27B7D2" w14:textId="74E34C61" w:rsidR="005878A6" w:rsidRDefault="00041E9C" w:rsidP="00FB27FE">
            <w:pPr>
              <w:pStyle w:val="TAC"/>
              <w:rPr>
                <w:rFonts w:eastAsia="SimSun"/>
                <w:lang w:val="fr-FR" w:eastAsia="zh-CN"/>
              </w:rPr>
            </w:pPr>
            <w:r>
              <w:rPr>
                <w:rFonts w:eastAsia="SimSun"/>
                <w:lang w:val="fr-FR" w:eastAsia="zh-CN"/>
              </w:rPr>
              <w:t>1.3</w:t>
            </w:r>
          </w:p>
        </w:tc>
      </w:tr>
    </w:tbl>
    <w:p w14:paraId="2D42AEBF" w14:textId="4E1756B0" w:rsidR="005878A6" w:rsidRDefault="005878A6" w:rsidP="005878A6">
      <w:pPr>
        <w:rPr>
          <w:rFonts w:eastAsia="SimSun"/>
          <w:lang w:eastAsia="zh-CN"/>
        </w:rPr>
      </w:pPr>
    </w:p>
    <w:p w14:paraId="2CA98FDB" w14:textId="77777777" w:rsidR="00E66045" w:rsidRPr="006F39FB" w:rsidRDefault="00E66045" w:rsidP="00A124DF">
      <w:pPr>
        <w:pStyle w:val="Heading5"/>
        <w:rPr>
          <w:rFonts w:eastAsia="SimSun"/>
        </w:rPr>
      </w:pPr>
      <w:bookmarkStart w:id="2469" w:name="_Toc106543388"/>
      <w:bookmarkStart w:id="2470" w:name="_Toc106737486"/>
      <w:bookmarkStart w:id="2471" w:name="_Toc107233253"/>
      <w:bookmarkStart w:id="2472" w:name="_Toc107234868"/>
      <w:bookmarkStart w:id="2473" w:name="_Toc107419838"/>
      <w:bookmarkStart w:id="2474" w:name="_Toc107477134"/>
      <w:bookmarkStart w:id="2475" w:name="_Toc114565991"/>
      <w:bookmarkStart w:id="2476" w:name="_Toc123936303"/>
      <w:bookmarkStart w:id="2477" w:name="_Toc124377318"/>
      <w:r w:rsidRPr="006F39FB">
        <w:rPr>
          <w:rFonts w:eastAsia="SimSun"/>
        </w:rPr>
        <w:t>7.2.2.2.4</w:t>
      </w:r>
      <w:r w:rsidRPr="006F39FB">
        <w:rPr>
          <w:rFonts w:eastAsia="SimSun"/>
          <w:lang w:eastAsia="zh-CN"/>
        </w:rPr>
        <w:tab/>
      </w:r>
      <w:r w:rsidRPr="006F39FB">
        <w:rPr>
          <w:rFonts w:eastAsia="SimSun"/>
        </w:rPr>
        <w:t>Minimum requirements for HST-DPS</w:t>
      </w:r>
      <w:bookmarkEnd w:id="2469"/>
      <w:bookmarkEnd w:id="2470"/>
      <w:bookmarkEnd w:id="2471"/>
      <w:bookmarkEnd w:id="2472"/>
      <w:bookmarkEnd w:id="2473"/>
      <w:bookmarkEnd w:id="2474"/>
      <w:bookmarkEnd w:id="2475"/>
      <w:bookmarkEnd w:id="2476"/>
      <w:bookmarkEnd w:id="2477"/>
    </w:p>
    <w:p w14:paraId="000094D0" w14:textId="77777777" w:rsidR="00E66045" w:rsidRPr="006F39FB" w:rsidRDefault="00E66045" w:rsidP="00E66045">
      <w:pPr>
        <w:rPr>
          <w:rFonts w:eastAsia="SimSun"/>
        </w:rPr>
      </w:pPr>
      <w:r w:rsidRPr="006F39FB">
        <w:rPr>
          <w:rFonts w:eastAsia="SimSun"/>
        </w:rPr>
        <w:t xml:space="preserve">The performance requirements are specified in </w:t>
      </w:r>
      <w:r w:rsidRPr="006F39FB">
        <w:rPr>
          <w:rFonts w:eastAsia="SimSun"/>
          <w:lang w:eastAsia="zh-CN"/>
        </w:rPr>
        <w:t>T</w:t>
      </w:r>
      <w:r w:rsidRPr="006F39FB">
        <w:rPr>
          <w:rFonts w:eastAsia="SimSun"/>
        </w:rPr>
        <w:t xml:space="preserve">able 7.2.2.2.4-3, with the addition of test parameters in </w:t>
      </w:r>
      <w:r w:rsidRPr="006F39FB">
        <w:rPr>
          <w:rFonts w:eastAsia="SimSun"/>
          <w:lang w:eastAsia="zh-CN"/>
        </w:rPr>
        <w:t>Table</w:t>
      </w:r>
      <w:r w:rsidRPr="006F39FB">
        <w:rPr>
          <w:rFonts w:eastAsia="SimSun"/>
        </w:rPr>
        <w:t xml:space="preserve"> 7.2.2.2.4-2 and the downlink physical channel setup according to </w:t>
      </w:r>
      <w:r w:rsidRPr="006F39FB">
        <w:rPr>
          <w:rFonts w:eastAsia="SimSun"/>
          <w:lang w:eastAsia="zh-CN"/>
        </w:rPr>
        <w:t>Annex C.5.1</w:t>
      </w:r>
      <w:r w:rsidRPr="006F39FB">
        <w:rPr>
          <w:rFonts w:eastAsia="SimSun"/>
        </w:rPr>
        <w:t>.</w:t>
      </w:r>
    </w:p>
    <w:p w14:paraId="31599148" w14:textId="77777777" w:rsidR="00E66045" w:rsidRPr="006F39FB" w:rsidRDefault="00E66045" w:rsidP="00E66045">
      <w:pPr>
        <w:rPr>
          <w:rFonts w:eastAsia="SimSun"/>
          <w:lang w:eastAsia="zh-CN"/>
        </w:rPr>
      </w:pPr>
      <w:r w:rsidRPr="006F39FB">
        <w:rPr>
          <w:rFonts w:eastAsia="SimSun"/>
        </w:rPr>
        <w:t>The test purpose</w:t>
      </w:r>
      <w:r w:rsidRPr="006F39FB">
        <w:rPr>
          <w:rFonts w:eastAsia="SimSun"/>
          <w:lang w:eastAsia="zh-CN"/>
        </w:rPr>
        <w:t>s</w:t>
      </w:r>
      <w:r w:rsidRPr="006F39FB">
        <w:rPr>
          <w:rFonts w:eastAsia="SimSun"/>
        </w:rPr>
        <w:t xml:space="preserve"> are specified in Table 7.2.2.2.4-1</w:t>
      </w:r>
      <w:r w:rsidRPr="006F39FB">
        <w:rPr>
          <w:rFonts w:eastAsia="SimSun"/>
          <w:lang w:eastAsia="zh-CN"/>
        </w:rPr>
        <w:t>.</w:t>
      </w:r>
    </w:p>
    <w:p w14:paraId="542746F5" w14:textId="77777777" w:rsidR="00E66045" w:rsidRPr="006F39FB" w:rsidRDefault="00E66045" w:rsidP="00A124DF">
      <w:pPr>
        <w:pStyle w:val="TH"/>
        <w:rPr>
          <w:rFonts w:eastAsia="SimSun"/>
        </w:rPr>
      </w:pPr>
      <w:r w:rsidRPr="006F39FB">
        <w:rPr>
          <w:rFonts w:eastAsia="SimSun"/>
        </w:rPr>
        <w:lastRenderedPageBreak/>
        <w:t>Table 7.2.2.2.4-1</w:t>
      </w:r>
      <w:r w:rsidRPr="006F39FB">
        <w:rPr>
          <w:rFonts w:eastAsia="SimSun"/>
          <w:lang w:eastAsia="zh-CN"/>
        </w:rPr>
        <w:t>:</w:t>
      </w:r>
      <w:r w:rsidRPr="006F39FB">
        <w:rPr>
          <w:rFonts w:eastAsia="SimSun"/>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E66045" w:rsidRPr="006F39FB" w14:paraId="7110294B" w14:textId="77777777" w:rsidTr="00C946D7">
        <w:tc>
          <w:tcPr>
            <w:tcW w:w="4822" w:type="dxa"/>
            <w:tcBorders>
              <w:top w:val="single" w:sz="4" w:space="0" w:color="auto"/>
              <w:left w:val="single" w:sz="4" w:space="0" w:color="auto"/>
              <w:bottom w:val="single" w:sz="4" w:space="0" w:color="auto"/>
              <w:right w:val="single" w:sz="4" w:space="0" w:color="auto"/>
            </w:tcBorders>
            <w:hideMark/>
          </w:tcPr>
          <w:p w14:paraId="01D9F76E" w14:textId="77777777" w:rsidR="00E66045" w:rsidRPr="006F39FB" w:rsidRDefault="00E66045" w:rsidP="008726BD">
            <w:pPr>
              <w:pStyle w:val="TAH"/>
              <w:rPr>
                <w:rFonts w:eastAsia="SimSun"/>
              </w:rPr>
            </w:pPr>
            <w:r w:rsidRPr="006F39FB">
              <w:rPr>
                <w:rFonts w:eastAsia="SimSun"/>
              </w:rPr>
              <w:t>Purpose</w:t>
            </w:r>
          </w:p>
        </w:tc>
        <w:tc>
          <w:tcPr>
            <w:tcW w:w="4807" w:type="dxa"/>
            <w:tcBorders>
              <w:top w:val="single" w:sz="4" w:space="0" w:color="auto"/>
              <w:left w:val="single" w:sz="4" w:space="0" w:color="auto"/>
              <w:bottom w:val="single" w:sz="4" w:space="0" w:color="auto"/>
              <w:right w:val="single" w:sz="4" w:space="0" w:color="auto"/>
            </w:tcBorders>
            <w:hideMark/>
          </w:tcPr>
          <w:p w14:paraId="21F5E2F2" w14:textId="77777777" w:rsidR="00E66045" w:rsidRPr="006F39FB" w:rsidRDefault="00E66045" w:rsidP="008726BD">
            <w:pPr>
              <w:pStyle w:val="TAH"/>
              <w:rPr>
                <w:rFonts w:eastAsia="SimSun"/>
              </w:rPr>
            </w:pPr>
            <w:r w:rsidRPr="006F39FB">
              <w:rPr>
                <w:rFonts w:eastAsia="SimSun"/>
              </w:rPr>
              <w:t>Test index</w:t>
            </w:r>
          </w:p>
        </w:tc>
      </w:tr>
      <w:tr w:rsidR="00E66045" w:rsidRPr="006F39FB" w14:paraId="79089FAB" w14:textId="77777777" w:rsidTr="00C946D7">
        <w:tc>
          <w:tcPr>
            <w:tcW w:w="4822" w:type="dxa"/>
            <w:tcBorders>
              <w:top w:val="single" w:sz="4" w:space="0" w:color="auto"/>
              <w:left w:val="single" w:sz="4" w:space="0" w:color="auto"/>
              <w:bottom w:val="single" w:sz="4" w:space="0" w:color="auto"/>
              <w:right w:val="single" w:sz="4" w:space="0" w:color="auto"/>
            </w:tcBorders>
            <w:hideMark/>
          </w:tcPr>
          <w:p w14:paraId="140D08C0" w14:textId="77777777" w:rsidR="00E66045" w:rsidRPr="006F39FB" w:rsidRDefault="00E66045" w:rsidP="008726BD">
            <w:pPr>
              <w:pStyle w:val="TAL"/>
              <w:rPr>
                <w:rFonts w:eastAsia="SimSun"/>
              </w:rPr>
            </w:pPr>
            <w:r w:rsidRPr="006F39FB">
              <w:rPr>
                <w:rFonts w:eastAsia="SimSun"/>
              </w:rPr>
              <w:t>Verify UE performance in the HST-DPS scenario defined in B.3.3</w:t>
            </w:r>
          </w:p>
        </w:tc>
        <w:tc>
          <w:tcPr>
            <w:tcW w:w="4807" w:type="dxa"/>
            <w:tcBorders>
              <w:top w:val="single" w:sz="4" w:space="0" w:color="auto"/>
              <w:left w:val="single" w:sz="4" w:space="0" w:color="auto"/>
              <w:bottom w:val="single" w:sz="4" w:space="0" w:color="auto"/>
              <w:right w:val="single" w:sz="4" w:space="0" w:color="auto"/>
            </w:tcBorders>
            <w:hideMark/>
          </w:tcPr>
          <w:p w14:paraId="531573CF" w14:textId="77777777" w:rsidR="00E66045" w:rsidRPr="006F39FB" w:rsidRDefault="00E66045" w:rsidP="008726BD">
            <w:pPr>
              <w:pStyle w:val="TAL"/>
              <w:rPr>
                <w:rFonts w:eastAsia="SimSun"/>
              </w:rPr>
            </w:pPr>
            <w:r w:rsidRPr="006F39FB">
              <w:rPr>
                <w:rFonts w:eastAsia="SimSun"/>
              </w:rPr>
              <w:t>1-1, 1-2</w:t>
            </w:r>
          </w:p>
        </w:tc>
      </w:tr>
    </w:tbl>
    <w:p w14:paraId="5AE24A4C" w14:textId="77777777" w:rsidR="00E66045" w:rsidRPr="006F39FB" w:rsidRDefault="00E66045" w:rsidP="00E66045">
      <w:pPr>
        <w:keepNext/>
        <w:keepLines/>
        <w:spacing w:after="0"/>
        <w:rPr>
          <w:rFonts w:ascii="Arial" w:eastAsia="SimSun" w:hAnsi="Arial"/>
          <w:sz w:val="18"/>
        </w:rPr>
      </w:pPr>
    </w:p>
    <w:p w14:paraId="36492418" w14:textId="77777777" w:rsidR="00E66045" w:rsidRPr="006F39FB" w:rsidRDefault="00E66045" w:rsidP="00A124DF">
      <w:pPr>
        <w:pStyle w:val="TH"/>
        <w:rPr>
          <w:rFonts w:eastAsia="SimSun"/>
        </w:rPr>
      </w:pPr>
      <w:r w:rsidRPr="006F39FB">
        <w:rPr>
          <w:rFonts w:eastAsia="SimSun"/>
        </w:rPr>
        <w:t>Table 7.2.2.2.4-2: Test parameters</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1846"/>
        <w:gridCol w:w="2290"/>
        <w:gridCol w:w="656"/>
        <w:gridCol w:w="2652"/>
      </w:tblGrid>
      <w:tr w:rsidR="00E66045" w:rsidRPr="006F39FB" w14:paraId="68826976" w14:textId="77777777" w:rsidTr="00C946D7">
        <w:trPr>
          <w:trHeight w:val="20"/>
        </w:trPr>
        <w:tc>
          <w:tcPr>
            <w:tcW w:w="0" w:type="auto"/>
            <w:gridSpan w:val="3"/>
            <w:shd w:val="clear" w:color="auto" w:fill="auto"/>
            <w:vAlign w:val="center"/>
            <w:hideMark/>
          </w:tcPr>
          <w:p w14:paraId="2EFA886F" w14:textId="77777777" w:rsidR="00E66045" w:rsidRPr="006F39FB" w:rsidRDefault="00E66045" w:rsidP="00A124DF">
            <w:pPr>
              <w:pStyle w:val="TAH"/>
              <w:rPr>
                <w:rFonts w:eastAsia="SimSun"/>
                <w:lang w:val="en-US" w:eastAsia="zh-CN"/>
              </w:rPr>
            </w:pPr>
            <w:bookmarkStart w:id="2478" w:name="_Hlk92186407"/>
            <w:r w:rsidRPr="006F39FB">
              <w:rPr>
                <w:rFonts w:eastAsia="SimSun"/>
                <w:lang w:eastAsia="zh-CN"/>
              </w:rPr>
              <w:lastRenderedPageBreak/>
              <w:t>Parameter</w:t>
            </w:r>
          </w:p>
        </w:tc>
        <w:tc>
          <w:tcPr>
            <w:tcW w:w="0" w:type="auto"/>
          </w:tcPr>
          <w:p w14:paraId="5C50CA63" w14:textId="77777777" w:rsidR="00E66045" w:rsidRPr="006F39FB" w:rsidRDefault="00E66045" w:rsidP="00A124DF">
            <w:pPr>
              <w:pStyle w:val="TAH"/>
              <w:rPr>
                <w:rFonts w:eastAsia="SimSun"/>
                <w:lang w:eastAsia="zh-CN"/>
              </w:rPr>
            </w:pPr>
            <w:r w:rsidRPr="006F39FB">
              <w:rPr>
                <w:rFonts w:eastAsia="SimSun"/>
                <w:lang w:eastAsia="zh-CN"/>
              </w:rPr>
              <w:t>Unit</w:t>
            </w:r>
          </w:p>
        </w:tc>
        <w:tc>
          <w:tcPr>
            <w:tcW w:w="0" w:type="auto"/>
            <w:shd w:val="clear" w:color="auto" w:fill="auto"/>
            <w:vAlign w:val="center"/>
            <w:hideMark/>
          </w:tcPr>
          <w:p w14:paraId="22711D6B" w14:textId="77777777" w:rsidR="00E66045" w:rsidRPr="006F39FB" w:rsidRDefault="00E66045" w:rsidP="00A124DF">
            <w:pPr>
              <w:pStyle w:val="TAH"/>
              <w:rPr>
                <w:rFonts w:eastAsia="SimSun"/>
                <w:lang w:val="en-US" w:eastAsia="zh-CN"/>
              </w:rPr>
            </w:pPr>
            <w:r w:rsidRPr="006F39FB">
              <w:rPr>
                <w:rFonts w:eastAsia="SimSun"/>
                <w:lang w:eastAsia="zh-CN"/>
              </w:rPr>
              <w:t>Value</w:t>
            </w:r>
          </w:p>
        </w:tc>
      </w:tr>
      <w:tr w:rsidR="00E66045" w:rsidRPr="006F39FB" w14:paraId="070E1B17" w14:textId="77777777" w:rsidTr="00C946D7">
        <w:trPr>
          <w:trHeight w:val="20"/>
        </w:trPr>
        <w:tc>
          <w:tcPr>
            <w:tcW w:w="0" w:type="auto"/>
            <w:gridSpan w:val="3"/>
            <w:shd w:val="clear" w:color="auto" w:fill="auto"/>
            <w:vAlign w:val="center"/>
            <w:hideMark/>
          </w:tcPr>
          <w:p w14:paraId="6E14BAAB" w14:textId="77777777" w:rsidR="00E66045" w:rsidRPr="006F39FB" w:rsidRDefault="00E66045" w:rsidP="00A124DF">
            <w:pPr>
              <w:pStyle w:val="TAL"/>
              <w:rPr>
                <w:rFonts w:eastAsia="SimSun"/>
                <w:lang w:val="en-US" w:eastAsia="zh-CN"/>
              </w:rPr>
            </w:pPr>
            <w:r w:rsidRPr="006F39FB">
              <w:rPr>
                <w:rFonts w:eastAsia="SimSun"/>
                <w:lang w:eastAsia="zh-CN"/>
              </w:rPr>
              <w:t>Duplex mode</w:t>
            </w:r>
          </w:p>
        </w:tc>
        <w:tc>
          <w:tcPr>
            <w:tcW w:w="0" w:type="auto"/>
          </w:tcPr>
          <w:p w14:paraId="2C4A140E"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30F02026"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TDD</w:t>
            </w:r>
          </w:p>
        </w:tc>
      </w:tr>
      <w:tr w:rsidR="00E66045" w:rsidRPr="006F39FB" w14:paraId="1CBB66EF" w14:textId="77777777" w:rsidTr="00C946D7">
        <w:trPr>
          <w:trHeight w:val="20"/>
        </w:trPr>
        <w:tc>
          <w:tcPr>
            <w:tcW w:w="0" w:type="auto"/>
            <w:gridSpan w:val="3"/>
            <w:shd w:val="clear" w:color="auto" w:fill="auto"/>
            <w:vAlign w:val="center"/>
            <w:hideMark/>
          </w:tcPr>
          <w:p w14:paraId="4331E732" w14:textId="77777777" w:rsidR="00E66045" w:rsidRPr="006F39FB" w:rsidRDefault="00E66045" w:rsidP="00A124DF">
            <w:pPr>
              <w:pStyle w:val="TAL"/>
              <w:rPr>
                <w:rFonts w:eastAsia="SimSun"/>
                <w:lang w:val="en-US" w:eastAsia="zh-CN"/>
              </w:rPr>
            </w:pPr>
            <w:r w:rsidRPr="006F39FB">
              <w:rPr>
                <w:rFonts w:eastAsia="SimSun"/>
                <w:lang w:eastAsia="zh-CN"/>
              </w:rPr>
              <w:t>Active DL BWP index</w:t>
            </w:r>
          </w:p>
        </w:tc>
        <w:tc>
          <w:tcPr>
            <w:tcW w:w="0" w:type="auto"/>
          </w:tcPr>
          <w:p w14:paraId="6C7F3896"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67AAC102"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1</w:t>
            </w:r>
          </w:p>
        </w:tc>
      </w:tr>
      <w:tr w:rsidR="00E66045" w:rsidRPr="006F39FB" w14:paraId="36715A15" w14:textId="77777777" w:rsidTr="00C946D7">
        <w:trPr>
          <w:trHeight w:val="20"/>
        </w:trPr>
        <w:tc>
          <w:tcPr>
            <w:tcW w:w="0" w:type="auto"/>
            <w:shd w:val="clear" w:color="auto" w:fill="auto"/>
            <w:vAlign w:val="center"/>
            <w:hideMark/>
          </w:tcPr>
          <w:p w14:paraId="5C68A64E" w14:textId="77777777" w:rsidR="00E66045" w:rsidRPr="006F39FB" w:rsidRDefault="00E66045" w:rsidP="00A124DF">
            <w:pPr>
              <w:pStyle w:val="TAL"/>
              <w:rPr>
                <w:rFonts w:eastAsia="SimSun"/>
                <w:lang w:val="en-US" w:eastAsia="zh-CN"/>
              </w:rPr>
            </w:pPr>
            <w:r w:rsidRPr="006F39FB">
              <w:rPr>
                <w:rFonts w:eastAsia="SimSun"/>
                <w:lang w:eastAsia="zh-CN"/>
              </w:rPr>
              <w:t>PDCCH configuration</w:t>
            </w:r>
          </w:p>
        </w:tc>
        <w:tc>
          <w:tcPr>
            <w:tcW w:w="0" w:type="auto"/>
            <w:gridSpan w:val="2"/>
            <w:shd w:val="clear" w:color="auto" w:fill="auto"/>
            <w:vAlign w:val="center"/>
            <w:hideMark/>
          </w:tcPr>
          <w:p w14:paraId="35C0E31E" w14:textId="77777777" w:rsidR="00E66045" w:rsidRPr="006F39FB" w:rsidRDefault="00E66045" w:rsidP="00A124DF">
            <w:pPr>
              <w:pStyle w:val="TAL"/>
              <w:rPr>
                <w:rFonts w:eastAsia="SimSun"/>
                <w:lang w:val="en-US" w:eastAsia="zh-CN"/>
              </w:rPr>
            </w:pPr>
            <w:r w:rsidRPr="006F39FB">
              <w:rPr>
                <w:rFonts w:eastAsia="SimSun"/>
                <w:lang w:eastAsia="zh-CN"/>
              </w:rPr>
              <w:t>TCI state</w:t>
            </w:r>
          </w:p>
        </w:tc>
        <w:tc>
          <w:tcPr>
            <w:tcW w:w="0" w:type="auto"/>
          </w:tcPr>
          <w:p w14:paraId="43D5B523"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7892E53D" w14:textId="04F476E9" w:rsidR="00E66045" w:rsidRPr="006F39FB" w:rsidRDefault="00E66045" w:rsidP="00A124DF">
            <w:pPr>
              <w:pStyle w:val="TAC"/>
              <w:rPr>
                <w:rFonts w:eastAsia="SimSun" w:cs="Arial"/>
                <w:szCs w:val="18"/>
                <w:lang w:val="en-US" w:eastAsia="zh-CN"/>
              </w:rPr>
            </w:pPr>
            <w:r w:rsidRPr="006F39FB">
              <w:rPr>
                <w:rFonts w:eastAsia="SimSun"/>
              </w:rPr>
              <w:t>Note 1</w:t>
            </w:r>
          </w:p>
        </w:tc>
      </w:tr>
      <w:tr w:rsidR="00E66045" w:rsidRPr="006F39FB" w14:paraId="7F9A6DF1" w14:textId="77777777" w:rsidTr="00C946D7">
        <w:trPr>
          <w:trHeight w:val="20"/>
        </w:trPr>
        <w:tc>
          <w:tcPr>
            <w:tcW w:w="0" w:type="auto"/>
            <w:vMerge w:val="restart"/>
            <w:shd w:val="clear" w:color="auto" w:fill="auto"/>
            <w:vAlign w:val="center"/>
            <w:hideMark/>
          </w:tcPr>
          <w:p w14:paraId="3599BA76" w14:textId="77777777" w:rsidR="00E66045" w:rsidRPr="006F39FB" w:rsidRDefault="00E66045" w:rsidP="00A124DF">
            <w:pPr>
              <w:pStyle w:val="TAL"/>
              <w:rPr>
                <w:rFonts w:eastAsia="SimSun"/>
                <w:lang w:val="en-US" w:eastAsia="zh-CN"/>
              </w:rPr>
            </w:pPr>
            <w:r w:rsidRPr="006F39FB">
              <w:rPr>
                <w:rFonts w:eastAsia="SimSun"/>
                <w:lang w:eastAsia="zh-CN"/>
              </w:rPr>
              <w:t>PDSCH configuration</w:t>
            </w:r>
          </w:p>
        </w:tc>
        <w:tc>
          <w:tcPr>
            <w:tcW w:w="0" w:type="auto"/>
            <w:gridSpan w:val="2"/>
            <w:shd w:val="clear" w:color="auto" w:fill="auto"/>
            <w:vAlign w:val="center"/>
            <w:hideMark/>
          </w:tcPr>
          <w:p w14:paraId="65930ABF" w14:textId="77777777" w:rsidR="00E66045" w:rsidRPr="006F39FB" w:rsidRDefault="00E66045" w:rsidP="00A124DF">
            <w:pPr>
              <w:pStyle w:val="TAL"/>
              <w:rPr>
                <w:rFonts w:eastAsia="SimSun"/>
                <w:lang w:val="en-US" w:eastAsia="zh-CN"/>
              </w:rPr>
            </w:pPr>
            <w:r w:rsidRPr="006F39FB">
              <w:rPr>
                <w:rFonts w:eastAsia="SimSun"/>
                <w:lang w:eastAsia="zh-CN"/>
              </w:rPr>
              <w:t>Mapping type</w:t>
            </w:r>
          </w:p>
        </w:tc>
        <w:tc>
          <w:tcPr>
            <w:tcW w:w="0" w:type="auto"/>
          </w:tcPr>
          <w:p w14:paraId="55101EF9"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66810B46"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Type A</w:t>
            </w:r>
          </w:p>
        </w:tc>
      </w:tr>
      <w:tr w:rsidR="00E66045" w:rsidRPr="006F39FB" w14:paraId="6351B5B9" w14:textId="77777777" w:rsidTr="00C946D7">
        <w:trPr>
          <w:trHeight w:val="20"/>
        </w:trPr>
        <w:tc>
          <w:tcPr>
            <w:tcW w:w="0" w:type="auto"/>
            <w:vMerge/>
            <w:vAlign w:val="center"/>
            <w:hideMark/>
          </w:tcPr>
          <w:p w14:paraId="6278BDDF"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4D18EFA6" w14:textId="77777777" w:rsidR="00E66045" w:rsidRPr="006F39FB" w:rsidRDefault="00E66045" w:rsidP="00A124DF">
            <w:pPr>
              <w:pStyle w:val="TAL"/>
              <w:rPr>
                <w:rFonts w:eastAsia="SimSun"/>
                <w:lang w:val="en-US" w:eastAsia="zh-CN"/>
              </w:rPr>
            </w:pPr>
            <w:r w:rsidRPr="006F39FB">
              <w:rPr>
                <w:rFonts w:eastAsia="SimSun"/>
                <w:lang w:eastAsia="zh-CN"/>
              </w:rPr>
              <w:t>k0</w:t>
            </w:r>
          </w:p>
        </w:tc>
        <w:tc>
          <w:tcPr>
            <w:tcW w:w="0" w:type="auto"/>
          </w:tcPr>
          <w:p w14:paraId="50AE92C3"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54412C6A"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0</w:t>
            </w:r>
          </w:p>
        </w:tc>
      </w:tr>
      <w:tr w:rsidR="00E66045" w:rsidRPr="006F39FB" w14:paraId="52E7D5AC" w14:textId="77777777" w:rsidTr="00C946D7">
        <w:trPr>
          <w:trHeight w:val="20"/>
        </w:trPr>
        <w:tc>
          <w:tcPr>
            <w:tcW w:w="0" w:type="auto"/>
            <w:vMerge/>
            <w:vAlign w:val="center"/>
            <w:hideMark/>
          </w:tcPr>
          <w:p w14:paraId="50B56488"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59DE8594" w14:textId="77777777" w:rsidR="00E66045" w:rsidRPr="006F39FB" w:rsidRDefault="00E66045" w:rsidP="00A124DF">
            <w:pPr>
              <w:pStyle w:val="TAL"/>
              <w:rPr>
                <w:rFonts w:eastAsia="SimSun"/>
                <w:lang w:val="en-US" w:eastAsia="zh-CN"/>
              </w:rPr>
            </w:pPr>
            <w:r w:rsidRPr="006F39FB">
              <w:rPr>
                <w:rFonts w:eastAsia="SimSun"/>
                <w:lang w:eastAsia="zh-CN"/>
              </w:rPr>
              <w:t>Starting symbol (S)</w:t>
            </w:r>
          </w:p>
        </w:tc>
        <w:tc>
          <w:tcPr>
            <w:tcW w:w="0" w:type="auto"/>
          </w:tcPr>
          <w:p w14:paraId="48B7663E"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3EDA2C72"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1</w:t>
            </w:r>
          </w:p>
        </w:tc>
      </w:tr>
      <w:tr w:rsidR="00E66045" w:rsidRPr="006F39FB" w14:paraId="62F73720" w14:textId="77777777" w:rsidTr="00C946D7">
        <w:trPr>
          <w:trHeight w:val="20"/>
        </w:trPr>
        <w:tc>
          <w:tcPr>
            <w:tcW w:w="0" w:type="auto"/>
            <w:vMerge/>
            <w:vAlign w:val="center"/>
            <w:hideMark/>
          </w:tcPr>
          <w:p w14:paraId="22FD1388"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61E31F65" w14:textId="77777777" w:rsidR="00E66045" w:rsidRPr="006F39FB" w:rsidRDefault="00E66045" w:rsidP="00A124DF">
            <w:pPr>
              <w:pStyle w:val="TAL"/>
              <w:rPr>
                <w:rFonts w:eastAsia="SimSun"/>
                <w:lang w:val="en-US" w:eastAsia="zh-CN"/>
              </w:rPr>
            </w:pPr>
            <w:r w:rsidRPr="006F39FB">
              <w:rPr>
                <w:rFonts w:eastAsia="SimSun"/>
                <w:lang w:eastAsia="zh-CN"/>
              </w:rPr>
              <w:t>Length (L)</w:t>
            </w:r>
          </w:p>
        </w:tc>
        <w:tc>
          <w:tcPr>
            <w:tcW w:w="0" w:type="auto"/>
          </w:tcPr>
          <w:p w14:paraId="61386179"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4B003B7E"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Specific to each Reference channel</w:t>
            </w:r>
          </w:p>
        </w:tc>
      </w:tr>
      <w:tr w:rsidR="00E66045" w:rsidRPr="006F39FB" w14:paraId="0DE559BC" w14:textId="77777777" w:rsidTr="00C946D7">
        <w:trPr>
          <w:trHeight w:val="20"/>
        </w:trPr>
        <w:tc>
          <w:tcPr>
            <w:tcW w:w="0" w:type="auto"/>
            <w:vMerge/>
            <w:vAlign w:val="center"/>
            <w:hideMark/>
          </w:tcPr>
          <w:p w14:paraId="410AA51C"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506CFEE2" w14:textId="77777777" w:rsidR="00E66045" w:rsidRPr="006F39FB" w:rsidRDefault="00E66045" w:rsidP="00A124DF">
            <w:pPr>
              <w:pStyle w:val="TAL"/>
              <w:rPr>
                <w:rFonts w:eastAsia="SimSun"/>
                <w:lang w:val="en-US" w:eastAsia="zh-CN"/>
              </w:rPr>
            </w:pPr>
            <w:r w:rsidRPr="006F39FB">
              <w:rPr>
                <w:rFonts w:eastAsia="SimSun"/>
                <w:lang w:eastAsia="zh-CN"/>
              </w:rPr>
              <w:t>PDSCH aggregation factor</w:t>
            </w:r>
          </w:p>
        </w:tc>
        <w:tc>
          <w:tcPr>
            <w:tcW w:w="0" w:type="auto"/>
          </w:tcPr>
          <w:p w14:paraId="007B0A88"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0B4FC280"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1</w:t>
            </w:r>
          </w:p>
        </w:tc>
      </w:tr>
      <w:tr w:rsidR="00E66045" w:rsidRPr="006F39FB" w14:paraId="259EFF66" w14:textId="77777777" w:rsidTr="00C946D7">
        <w:trPr>
          <w:trHeight w:val="20"/>
        </w:trPr>
        <w:tc>
          <w:tcPr>
            <w:tcW w:w="0" w:type="auto"/>
            <w:vMerge/>
            <w:vAlign w:val="center"/>
            <w:hideMark/>
          </w:tcPr>
          <w:p w14:paraId="32B026E0"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2AD02998" w14:textId="77777777" w:rsidR="00E66045" w:rsidRPr="006F39FB" w:rsidRDefault="00E66045" w:rsidP="00A124DF">
            <w:pPr>
              <w:pStyle w:val="TAL"/>
              <w:rPr>
                <w:rFonts w:eastAsia="SimSun"/>
                <w:lang w:val="en-US" w:eastAsia="zh-CN"/>
              </w:rPr>
            </w:pPr>
            <w:r w:rsidRPr="006F39FB">
              <w:rPr>
                <w:rFonts w:eastAsia="SimSun"/>
                <w:lang w:eastAsia="zh-CN"/>
              </w:rPr>
              <w:t>PRB bundling type</w:t>
            </w:r>
          </w:p>
        </w:tc>
        <w:tc>
          <w:tcPr>
            <w:tcW w:w="0" w:type="auto"/>
          </w:tcPr>
          <w:p w14:paraId="0ED86F9F"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203ED5DB"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Static</w:t>
            </w:r>
          </w:p>
        </w:tc>
      </w:tr>
      <w:tr w:rsidR="00E66045" w:rsidRPr="006F39FB" w14:paraId="0997CA3A" w14:textId="77777777" w:rsidTr="00C946D7">
        <w:trPr>
          <w:trHeight w:val="20"/>
        </w:trPr>
        <w:tc>
          <w:tcPr>
            <w:tcW w:w="0" w:type="auto"/>
            <w:vMerge/>
            <w:vAlign w:val="center"/>
            <w:hideMark/>
          </w:tcPr>
          <w:p w14:paraId="5FB8BD2A"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4D3DD2EE" w14:textId="77777777" w:rsidR="00E66045" w:rsidRPr="006F39FB" w:rsidRDefault="00E66045" w:rsidP="00A124DF">
            <w:pPr>
              <w:pStyle w:val="TAL"/>
              <w:rPr>
                <w:rFonts w:eastAsia="SimSun"/>
                <w:lang w:val="en-US" w:eastAsia="zh-CN"/>
              </w:rPr>
            </w:pPr>
            <w:r w:rsidRPr="006F39FB">
              <w:rPr>
                <w:rFonts w:eastAsia="SimSun"/>
                <w:lang w:eastAsia="zh-CN"/>
              </w:rPr>
              <w:t>PRB bundling size</w:t>
            </w:r>
          </w:p>
        </w:tc>
        <w:tc>
          <w:tcPr>
            <w:tcW w:w="0" w:type="auto"/>
          </w:tcPr>
          <w:p w14:paraId="57D1CE60"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26E71184"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2</w:t>
            </w:r>
          </w:p>
        </w:tc>
      </w:tr>
      <w:tr w:rsidR="00E66045" w:rsidRPr="006F39FB" w14:paraId="13626985" w14:textId="77777777" w:rsidTr="00C946D7">
        <w:trPr>
          <w:trHeight w:val="20"/>
        </w:trPr>
        <w:tc>
          <w:tcPr>
            <w:tcW w:w="0" w:type="auto"/>
            <w:vMerge/>
            <w:vAlign w:val="center"/>
            <w:hideMark/>
          </w:tcPr>
          <w:p w14:paraId="1F35BB4F"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6B5F8DEE" w14:textId="77777777" w:rsidR="00E66045" w:rsidRPr="006F39FB" w:rsidRDefault="00E66045" w:rsidP="00A124DF">
            <w:pPr>
              <w:pStyle w:val="TAL"/>
              <w:rPr>
                <w:rFonts w:eastAsia="SimSun"/>
                <w:lang w:val="en-US" w:eastAsia="zh-CN"/>
              </w:rPr>
            </w:pPr>
            <w:r w:rsidRPr="006F39FB">
              <w:rPr>
                <w:rFonts w:eastAsia="SimSun"/>
                <w:lang w:eastAsia="zh-CN"/>
              </w:rPr>
              <w:t>Resource allocation type</w:t>
            </w:r>
          </w:p>
        </w:tc>
        <w:tc>
          <w:tcPr>
            <w:tcW w:w="0" w:type="auto"/>
          </w:tcPr>
          <w:p w14:paraId="4BD4C132"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3C047DFF"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Type 0</w:t>
            </w:r>
          </w:p>
        </w:tc>
      </w:tr>
      <w:tr w:rsidR="00E66045" w:rsidRPr="006F39FB" w14:paraId="6E9257E0" w14:textId="77777777" w:rsidTr="00C946D7">
        <w:trPr>
          <w:trHeight w:val="20"/>
        </w:trPr>
        <w:tc>
          <w:tcPr>
            <w:tcW w:w="0" w:type="auto"/>
            <w:vMerge/>
            <w:vAlign w:val="center"/>
            <w:hideMark/>
          </w:tcPr>
          <w:p w14:paraId="4176CA8A"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0544E4F5" w14:textId="77777777" w:rsidR="00E66045" w:rsidRPr="006F39FB" w:rsidRDefault="00E66045" w:rsidP="00A124DF">
            <w:pPr>
              <w:pStyle w:val="TAL"/>
              <w:rPr>
                <w:rFonts w:eastAsia="SimSun"/>
                <w:lang w:val="en-US" w:eastAsia="zh-CN"/>
              </w:rPr>
            </w:pPr>
            <w:r w:rsidRPr="006F39FB">
              <w:rPr>
                <w:rFonts w:eastAsia="SimSun"/>
                <w:lang w:eastAsia="zh-CN"/>
              </w:rPr>
              <w:t>RBG size</w:t>
            </w:r>
          </w:p>
        </w:tc>
        <w:tc>
          <w:tcPr>
            <w:tcW w:w="0" w:type="auto"/>
          </w:tcPr>
          <w:p w14:paraId="3F102FCB"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6B065FB3"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Config2</w:t>
            </w:r>
          </w:p>
        </w:tc>
      </w:tr>
      <w:tr w:rsidR="00E66045" w:rsidRPr="006F39FB" w14:paraId="7A406F07" w14:textId="77777777" w:rsidTr="00C946D7">
        <w:trPr>
          <w:trHeight w:val="20"/>
        </w:trPr>
        <w:tc>
          <w:tcPr>
            <w:tcW w:w="0" w:type="auto"/>
            <w:vMerge/>
            <w:vAlign w:val="center"/>
            <w:hideMark/>
          </w:tcPr>
          <w:p w14:paraId="7F422455"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2778C9BD" w14:textId="77777777" w:rsidR="00E66045" w:rsidRPr="006F39FB" w:rsidRDefault="00E66045" w:rsidP="00A124DF">
            <w:pPr>
              <w:pStyle w:val="TAL"/>
              <w:rPr>
                <w:rFonts w:eastAsia="SimSun"/>
                <w:lang w:val="en-US" w:eastAsia="zh-CN"/>
              </w:rPr>
            </w:pPr>
            <w:r w:rsidRPr="006F39FB">
              <w:rPr>
                <w:rFonts w:eastAsia="SimSun"/>
                <w:lang w:eastAsia="zh-CN"/>
              </w:rPr>
              <w:t>VRB-to-PRB mapping type</w:t>
            </w:r>
          </w:p>
        </w:tc>
        <w:tc>
          <w:tcPr>
            <w:tcW w:w="0" w:type="auto"/>
          </w:tcPr>
          <w:p w14:paraId="5FE0310C"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36C68DF3"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Non-interleaved</w:t>
            </w:r>
          </w:p>
        </w:tc>
      </w:tr>
      <w:tr w:rsidR="00E66045" w:rsidRPr="006F39FB" w14:paraId="6AD54FC5" w14:textId="77777777" w:rsidTr="00C946D7">
        <w:trPr>
          <w:trHeight w:val="20"/>
        </w:trPr>
        <w:tc>
          <w:tcPr>
            <w:tcW w:w="0" w:type="auto"/>
            <w:vMerge/>
            <w:vAlign w:val="center"/>
            <w:hideMark/>
          </w:tcPr>
          <w:p w14:paraId="14F051E3"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62822C22" w14:textId="77777777" w:rsidR="00E66045" w:rsidRPr="006F39FB" w:rsidRDefault="00E66045" w:rsidP="00A124DF">
            <w:pPr>
              <w:pStyle w:val="TAL"/>
              <w:rPr>
                <w:rFonts w:eastAsia="SimSun"/>
                <w:lang w:val="en-US" w:eastAsia="zh-CN"/>
              </w:rPr>
            </w:pPr>
            <w:r w:rsidRPr="006F39FB">
              <w:rPr>
                <w:rFonts w:eastAsia="SimSun"/>
                <w:lang w:eastAsia="zh-CN"/>
              </w:rPr>
              <w:t>VRB-to-PRB mapping interleaver bundle size</w:t>
            </w:r>
          </w:p>
        </w:tc>
        <w:tc>
          <w:tcPr>
            <w:tcW w:w="0" w:type="auto"/>
          </w:tcPr>
          <w:p w14:paraId="36E3F6CF"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62803099"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N/A</w:t>
            </w:r>
          </w:p>
        </w:tc>
      </w:tr>
      <w:tr w:rsidR="00E66045" w:rsidRPr="006F39FB" w14:paraId="5DFAD4DC" w14:textId="77777777" w:rsidTr="00C946D7">
        <w:trPr>
          <w:trHeight w:val="20"/>
        </w:trPr>
        <w:tc>
          <w:tcPr>
            <w:tcW w:w="0" w:type="auto"/>
            <w:vMerge/>
            <w:vAlign w:val="center"/>
          </w:tcPr>
          <w:p w14:paraId="146231E1"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tcPr>
          <w:p w14:paraId="16203B37" w14:textId="77777777" w:rsidR="00E66045" w:rsidRPr="006F39FB" w:rsidRDefault="00E66045" w:rsidP="00A124DF">
            <w:pPr>
              <w:pStyle w:val="TAL"/>
              <w:rPr>
                <w:rFonts w:eastAsia="SimSun"/>
                <w:lang w:eastAsia="zh-CN"/>
              </w:rPr>
            </w:pPr>
            <w:r w:rsidRPr="006F39FB">
              <w:rPr>
                <w:rFonts w:eastAsia="SimSun"/>
              </w:rPr>
              <w:t>TCI state</w:t>
            </w:r>
          </w:p>
        </w:tc>
        <w:tc>
          <w:tcPr>
            <w:tcW w:w="0" w:type="auto"/>
          </w:tcPr>
          <w:p w14:paraId="6D8C627A" w14:textId="77777777" w:rsidR="00E66045" w:rsidRPr="006F39FB" w:rsidRDefault="00E66045" w:rsidP="00A124DF">
            <w:pPr>
              <w:pStyle w:val="TAC"/>
              <w:rPr>
                <w:rFonts w:eastAsia="SimSun"/>
                <w:lang w:val="en-US" w:eastAsia="zh-CN"/>
              </w:rPr>
            </w:pPr>
          </w:p>
        </w:tc>
        <w:tc>
          <w:tcPr>
            <w:tcW w:w="0" w:type="auto"/>
            <w:shd w:val="clear" w:color="auto" w:fill="auto"/>
            <w:vAlign w:val="center"/>
          </w:tcPr>
          <w:p w14:paraId="3DAAD6AF" w14:textId="77777777" w:rsidR="00E66045" w:rsidRPr="006F39FB" w:rsidRDefault="00E66045" w:rsidP="00A124DF">
            <w:pPr>
              <w:pStyle w:val="TAC"/>
              <w:rPr>
                <w:rFonts w:eastAsia="SimSun" w:cs="Arial"/>
                <w:szCs w:val="18"/>
                <w:lang w:eastAsia="zh-CN"/>
              </w:rPr>
            </w:pPr>
            <w:r w:rsidRPr="006F39FB">
              <w:rPr>
                <w:rFonts w:eastAsia="SimSun"/>
              </w:rPr>
              <w:t>Note 1</w:t>
            </w:r>
          </w:p>
        </w:tc>
      </w:tr>
      <w:tr w:rsidR="00E66045" w:rsidRPr="006F39FB" w14:paraId="410EFB98" w14:textId="77777777" w:rsidTr="00C946D7">
        <w:trPr>
          <w:trHeight w:val="20"/>
        </w:trPr>
        <w:tc>
          <w:tcPr>
            <w:tcW w:w="0" w:type="auto"/>
            <w:vMerge w:val="restart"/>
            <w:shd w:val="clear" w:color="auto" w:fill="auto"/>
            <w:vAlign w:val="center"/>
            <w:hideMark/>
          </w:tcPr>
          <w:p w14:paraId="7AC4DB3A" w14:textId="77777777" w:rsidR="00E66045" w:rsidRPr="006F39FB" w:rsidRDefault="00E66045" w:rsidP="00A124DF">
            <w:pPr>
              <w:pStyle w:val="TAL"/>
              <w:rPr>
                <w:rFonts w:eastAsia="SimSun"/>
                <w:lang w:val="en-US" w:eastAsia="zh-CN"/>
              </w:rPr>
            </w:pPr>
            <w:r w:rsidRPr="006F39FB">
              <w:rPr>
                <w:rFonts w:eastAsia="SimSun"/>
                <w:lang w:eastAsia="zh-CN"/>
              </w:rPr>
              <w:t>PDSCH DMRS configuration</w:t>
            </w:r>
          </w:p>
        </w:tc>
        <w:tc>
          <w:tcPr>
            <w:tcW w:w="0" w:type="auto"/>
            <w:gridSpan w:val="2"/>
            <w:shd w:val="clear" w:color="auto" w:fill="auto"/>
            <w:vAlign w:val="center"/>
            <w:hideMark/>
          </w:tcPr>
          <w:p w14:paraId="6D1B4212" w14:textId="77777777" w:rsidR="00E66045" w:rsidRPr="006F39FB" w:rsidRDefault="00E66045" w:rsidP="00A124DF">
            <w:pPr>
              <w:pStyle w:val="TAL"/>
              <w:rPr>
                <w:rFonts w:eastAsia="SimSun"/>
                <w:lang w:val="en-US" w:eastAsia="zh-CN"/>
              </w:rPr>
            </w:pPr>
            <w:r w:rsidRPr="006F39FB">
              <w:rPr>
                <w:rFonts w:eastAsia="SimSun"/>
                <w:lang w:eastAsia="zh-CN"/>
              </w:rPr>
              <w:t>DMRS Type</w:t>
            </w:r>
          </w:p>
        </w:tc>
        <w:tc>
          <w:tcPr>
            <w:tcW w:w="0" w:type="auto"/>
          </w:tcPr>
          <w:p w14:paraId="49C28C13"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47847F28"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Type 1</w:t>
            </w:r>
          </w:p>
        </w:tc>
      </w:tr>
      <w:tr w:rsidR="00E66045" w:rsidRPr="006F39FB" w14:paraId="6B9938D2" w14:textId="77777777" w:rsidTr="00C946D7">
        <w:trPr>
          <w:trHeight w:val="20"/>
        </w:trPr>
        <w:tc>
          <w:tcPr>
            <w:tcW w:w="0" w:type="auto"/>
            <w:vMerge/>
            <w:vAlign w:val="center"/>
            <w:hideMark/>
          </w:tcPr>
          <w:p w14:paraId="76D6DCCB"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2BE14B23" w14:textId="77777777" w:rsidR="00E66045" w:rsidRPr="006F39FB" w:rsidRDefault="00E66045" w:rsidP="00A124DF">
            <w:pPr>
              <w:pStyle w:val="TAL"/>
              <w:rPr>
                <w:rFonts w:eastAsia="SimSun"/>
                <w:lang w:val="en-US" w:eastAsia="zh-CN"/>
              </w:rPr>
            </w:pPr>
            <w:r w:rsidRPr="006F39FB">
              <w:rPr>
                <w:rFonts w:eastAsia="SimSun"/>
                <w:lang w:eastAsia="zh-CN"/>
              </w:rPr>
              <w:t>Number of additional DMRS</w:t>
            </w:r>
          </w:p>
        </w:tc>
        <w:tc>
          <w:tcPr>
            <w:tcW w:w="0" w:type="auto"/>
          </w:tcPr>
          <w:p w14:paraId="7D0C4D0F"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5BF5465D"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2</w:t>
            </w:r>
          </w:p>
        </w:tc>
      </w:tr>
      <w:tr w:rsidR="00E66045" w:rsidRPr="006F39FB" w14:paraId="69140CCC" w14:textId="77777777" w:rsidTr="00C946D7">
        <w:trPr>
          <w:trHeight w:val="20"/>
        </w:trPr>
        <w:tc>
          <w:tcPr>
            <w:tcW w:w="0" w:type="auto"/>
            <w:vMerge/>
            <w:vAlign w:val="center"/>
            <w:hideMark/>
          </w:tcPr>
          <w:p w14:paraId="7025C4BA" w14:textId="77777777" w:rsidR="00E66045" w:rsidRPr="006F39FB" w:rsidRDefault="00E66045" w:rsidP="00C946D7">
            <w:pPr>
              <w:keepNext/>
              <w:keepLines/>
              <w:spacing w:after="0"/>
              <w:rPr>
                <w:rFonts w:ascii="Arial" w:eastAsia="SimSun" w:hAnsi="Arial"/>
                <w:sz w:val="18"/>
                <w:lang w:val="en-US" w:eastAsia="zh-CN"/>
              </w:rPr>
            </w:pPr>
          </w:p>
        </w:tc>
        <w:tc>
          <w:tcPr>
            <w:tcW w:w="0" w:type="auto"/>
            <w:gridSpan w:val="2"/>
            <w:shd w:val="clear" w:color="auto" w:fill="auto"/>
            <w:vAlign w:val="center"/>
            <w:hideMark/>
          </w:tcPr>
          <w:p w14:paraId="73F8F7E5" w14:textId="77777777" w:rsidR="00E66045" w:rsidRPr="006F39FB" w:rsidRDefault="00E66045" w:rsidP="00A124DF">
            <w:pPr>
              <w:pStyle w:val="TAL"/>
              <w:rPr>
                <w:rFonts w:eastAsia="SimSun"/>
                <w:lang w:val="en-US" w:eastAsia="zh-CN"/>
              </w:rPr>
            </w:pPr>
            <w:r w:rsidRPr="006F39FB">
              <w:rPr>
                <w:rFonts w:eastAsia="SimSun"/>
                <w:lang w:eastAsia="zh-CN"/>
              </w:rPr>
              <w:t>Maximum number of OFDM symbols for DL front loaded DMRS</w:t>
            </w:r>
          </w:p>
        </w:tc>
        <w:tc>
          <w:tcPr>
            <w:tcW w:w="0" w:type="auto"/>
          </w:tcPr>
          <w:p w14:paraId="314B14C9" w14:textId="77777777" w:rsidR="00E66045" w:rsidRPr="006F39FB" w:rsidRDefault="00E66045" w:rsidP="00A124DF">
            <w:pPr>
              <w:pStyle w:val="TAC"/>
              <w:rPr>
                <w:rFonts w:eastAsia="SimSun"/>
                <w:lang w:val="en-US" w:eastAsia="zh-CN"/>
              </w:rPr>
            </w:pPr>
          </w:p>
        </w:tc>
        <w:tc>
          <w:tcPr>
            <w:tcW w:w="0" w:type="auto"/>
            <w:shd w:val="clear" w:color="auto" w:fill="auto"/>
            <w:vAlign w:val="center"/>
            <w:hideMark/>
          </w:tcPr>
          <w:p w14:paraId="286941F5" w14:textId="77777777" w:rsidR="00E66045" w:rsidRPr="006F39FB" w:rsidRDefault="00E66045" w:rsidP="00A124DF">
            <w:pPr>
              <w:pStyle w:val="TAC"/>
              <w:rPr>
                <w:rFonts w:eastAsia="SimSun" w:cs="Arial"/>
                <w:szCs w:val="18"/>
                <w:lang w:val="en-US" w:eastAsia="zh-CN"/>
              </w:rPr>
            </w:pPr>
            <w:r w:rsidRPr="006F39FB">
              <w:rPr>
                <w:rFonts w:eastAsia="SimSun" w:cs="Arial"/>
                <w:szCs w:val="18"/>
                <w:lang w:eastAsia="zh-CN"/>
              </w:rPr>
              <w:t>1</w:t>
            </w:r>
          </w:p>
        </w:tc>
      </w:tr>
      <w:bookmarkEnd w:id="2478"/>
      <w:tr w:rsidR="00E66045" w:rsidRPr="006F39FB" w14:paraId="3E83FE39" w14:textId="77777777" w:rsidTr="00C946D7">
        <w:trPr>
          <w:trHeight w:val="20"/>
        </w:trPr>
        <w:tc>
          <w:tcPr>
            <w:tcW w:w="0" w:type="auto"/>
            <w:vMerge w:val="restart"/>
            <w:vAlign w:val="center"/>
          </w:tcPr>
          <w:p w14:paraId="413BE22C" w14:textId="77777777" w:rsidR="00E66045" w:rsidRPr="006F39FB" w:rsidRDefault="00E66045" w:rsidP="00A124DF">
            <w:pPr>
              <w:pStyle w:val="TAL"/>
              <w:rPr>
                <w:rFonts w:eastAsia="SimSun"/>
                <w:lang w:val="en-US" w:eastAsia="zh-CN"/>
              </w:rPr>
            </w:pPr>
            <w:r w:rsidRPr="006F39FB">
              <w:rPr>
                <w:rFonts w:eastAsia="SimSun"/>
                <w:lang w:eastAsia="zh-CN"/>
              </w:rPr>
              <w:t>CSI-RS for tracking</w:t>
            </w:r>
          </w:p>
        </w:tc>
        <w:tc>
          <w:tcPr>
            <w:tcW w:w="0" w:type="auto"/>
            <w:vMerge w:val="restart"/>
            <w:shd w:val="clear" w:color="auto" w:fill="auto"/>
            <w:vAlign w:val="center"/>
          </w:tcPr>
          <w:p w14:paraId="316099B0" w14:textId="77777777" w:rsidR="00E66045" w:rsidRPr="006F39FB" w:rsidRDefault="00E66045" w:rsidP="00A124DF">
            <w:pPr>
              <w:pStyle w:val="TAL"/>
              <w:rPr>
                <w:rFonts w:eastAsia="SimSun"/>
                <w:lang w:eastAsia="zh-CN"/>
              </w:rPr>
            </w:pPr>
            <w:r w:rsidRPr="006F39FB">
              <w:rPr>
                <w:rFonts w:eastAsia="SimSun"/>
                <w:lang w:eastAsia="zh-CN"/>
              </w:rPr>
              <w:t>Resource set #1</w:t>
            </w:r>
          </w:p>
        </w:tc>
        <w:tc>
          <w:tcPr>
            <w:tcW w:w="0" w:type="auto"/>
            <w:shd w:val="clear" w:color="auto" w:fill="auto"/>
            <w:vAlign w:val="center"/>
          </w:tcPr>
          <w:p w14:paraId="61F4B766" w14:textId="77777777" w:rsidR="00E66045" w:rsidRPr="006F39FB" w:rsidRDefault="00E66045" w:rsidP="00A124DF">
            <w:pPr>
              <w:pStyle w:val="TAL"/>
              <w:rPr>
                <w:rFonts w:eastAsia="SimSun"/>
                <w:lang w:eastAsia="zh-CN"/>
              </w:rPr>
            </w:pPr>
            <w:r w:rsidRPr="006F39FB">
              <w:rPr>
                <w:rFonts w:eastAsia="SimSun"/>
                <w:lang w:val="en-US" w:eastAsia="zh-CN"/>
              </w:rPr>
              <w:t>First subcarrier index in the PRB used for CSI-RS (</w:t>
            </w:r>
            <w:r w:rsidRPr="006F39FB">
              <w:rPr>
                <w:rFonts w:eastAsia="SimSun"/>
                <w:i/>
                <w:lang w:val="en-US" w:eastAsia="zh-CN"/>
              </w:rPr>
              <w:t>k0</w:t>
            </w:r>
            <w:r w:rsidRPr="006F39FB">
              <w:rPr>
                <w:rFonts w:eastAsia="SimSun"/>
                <w:lang w:val="en-US" w:eastAsia="zh-CN"/>
              </w:rPr>
              <w:t>)</w:t>
            </w:r>
          </w:p>
        </w:tc>
        <w:tc>
          <w:tcPr>
            <w:tcW w:w="0" w:type="auto"/>
          </w:tcPr>
          <w:p w14:paraId="042CA252" w14:textId="77777777" w:rsidR="00E66045" w:rsidRPr="006F39FB" w:rsidRDefault="00E66045" w:rsidP="00A124DF">
            <w:pPr>
              <w:pStyle w:val="TAC"/>
              <w:rPr>
                <w:rFonts w:eastAsia="SimSun"/>
                <w:lang w:val="en-US" w:eastAsia="zh-CN"/>
              </w:rPr>
            </w:pPr>
          </w:p>
        </w:tc>
        <w:tc>
          <w:tcPr>
            <w:tcW w:w="0" w:type="auto"/>
            <w:shd w:val="clear" w:color="auto" w:fill="auto"/>
            <w:vAlign w:val="center"/>
          </w:tcPr>
          <w:p w14:paraId="3F5BC43C" w14:textId="77777777" w:rsidR="00E66045" w:rsidRPr="006F39FB" w:rsidRDefault="00E66045" w:rsidP="00A124DF">
            <w:pPr>
              <w:pStyle w:val="TAC"/>
              <w:rPr>
                <w:rFonts w:eastAsia="SimSun" w:cs="Arial"/>
                <w:szCs w:val="18"/>
                <w:lang w:eastAsia="zh-CN"/>
              </w:rPr>
            </w:pPr>
            <w:r w:rsidRPr="006F39FB">
              <w:rPr>
                <w:rFonts w:eastAsia="SimSun" w:cs="Arial"/>
                <w:szCs w:val="18"/>
                <w:lang w:eastAsia="zh-CN"/>
              </w:rPr>
              <w:t>0 for CSI-RS resource 1,2,3,4</w:t>
            </w:r>
          </w:p>
        </w:tc>
      </w:tr>
      <w:tr w:rsidR="0028021E" w:rsidRPr="006F39FB" w14:paraId="70593F83" w14:textId="77777777" w:rsidTr="00C946D7">
        <w:trPr>
          <w:trHeight w:val="20"/>
        </w:trPr>
        <w:tc>
          <w:tcPr>
            <w:tcW w:w="0" w:type="auto"/>
            <w:vMerge/>
            <w:shd w:val="clear" w:color="auto" w:fill="auto"/>
            <w:vAlign w:val="center"/>
            <w:hideMark/>
          </w:tcPr>
          <w:p w14:paraId="68BCB50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shd w:val="clear" w:color="auto" w:fill="auto"/>
            <w:vAlign w:val="center"/>
            <w:hideMark/>
          </w:tcPr>
          <w:p w14:paraId="2A79FC6D" w14:textId="77777777" w:rsidR="0028021E" w:rsidRPr="006F39FB" w:rsidRDefault="0028021E" w:rsidP="0028021E">
            <w:pPr>
              <w:pStyle w:val="TAL"/>
              <w:rPr>
                <w:rFonts w:eastAsia="SimSun"/>
                <w:lang w:val="en-US" w:eastAsia="zh-CN"/>
              </w:rPr>
            </w:pPr>
          </w:p>
        </w:tc>
        <w:tc>
          <w:tcPr>
            <w:tcW w:w="0" w:type="auto"/>
            <w:vMerge w:val="restart"/>
            <w:shd w:val="clear" w:color="auto" w:fill="auto"/>
            <w:vAlign w:val="center"/>
            <w:hideMark/>
          </w:tcPr>
          <w:p w14:paraId="24D5B97E" w14:textId="77777777" w:rsidR="0028021E" w:rsidRPr="006F39FB" w:rsidRDefault="0028021E" w:rsidP="0028021E">
            <w:pPr>
              <w:pStyle w:val="TAL"/>
              <w:rPr>
                <w:rFonts w:eastAsia="SimSun"/>
                <w:lang w:val="en-US" w:eastAsia="zh-CN"/>
              </w:rPr>
            </w:pPr>
            <w:r w:rsidRPr="006F39FB">
              <w:rPr>
                <w:rFonts w:eastAsia="SimSun"/>
                <w:lang w:eastAsia="zh-CN"/>
              </w:rPr>
              <w:t>First OFDM symbol in the PRB used for CSI-RS</w:t>
            </w:r>
          </w:p>
        </w:tc>
        <w:tc>
          <w:tcPr>
            <w:tcW w:w="0" w:type="auto"/>
            <w:vMerge w:val="restart"/>
          </w:tcPr>
          <w:p w14:paraId="3639CCB9"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626FA6A7" w14:textId="2D6FD887" w:rsidR="0028021E" w:rsidRPr="006F39FB" w:rsidRDefault="0028021E" w:rsidP="0028021E">
            <w:pPr>
              <w:pStyle w:val="TAC"/>
              <w:rPr>
                <w:rFonts w:eastAsia="SimSun" w:cs="Arial"/>
                <w:szCs w:val="18"/>
                <w:lang w:val="en-US"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5 for CSI-RS resource 1 and 3</w:t>
            </w:r>
          </w:p>
        </w:tc>
      </w:tr>
      <w:tr w:rsidR="0028021E" w:rsidRPr="006F39FB" w14:paraId="05E36D60" w14:textId="77777777" w:rsidTr="00FB1869">
        <w:trPr>
          <w:trHeight w:val="20"/>
        </w:trPr>
        <w:tc>
          <w:tcPr>
            <w:tcW w:w="0" w:type="auto"/>
            <w:vMerge/>
            <w:vAlign w:val="center"/>
            <w:hideMark/>
          </w:tcPr>
          <w:p w14:paraId="2AE6858B"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689DF033" w14:textId="77777777" w:rsidR="0028021E" w:rsidRPr="006F39FB" w:rsidRDefault="0028021E" w:rsidP="0028021E">
            <w:pPr>
              <w:pStyle w:val="TAL"/>
              <w:rPr>
                <w:rFonts w:eastAsia="SimSun"/>
                <w:lang w:val="en-US" w:eastAsia="zh-CN"/>
              </w:rPr>
            </w:pPr>
          </w:p>
        </w:tc>
        <w:tc>
          <w:tcPr>
            <w:tcW w:w="0" w:type="auto"/>
            <w:vMerge/>
            <w:vAlign w:val="center"/>
            <w:hideMark/>
          </w:tcPr>
          <w:p w14:paraId="0E14B20B" w14:textId="77777777" w:rsidR="0028021E" w:rsidRPr="006F39FB" w:rsidRDefault="0028021E" w:rsidP="0028021E">
            <w:pPr>
              <w:pStyle w:val="TAL"/>
              <w:rPr>
                <w:rFonts w:eastAsia="SimSun"/>
                <w:lang w:val="en-US" w:eastAsia="zh-CN"/>
              </w:rPr>
            </w:pPr>
          </w:p>
        </w:tc>
        <w:tc>
          <w:tcPr>
            <w:tcW w:w="0" w:type="auto"/>
            <w:vMerge/>
            <w:vAlign w:val="center"/>
          </w:tcPr>
          <w:p w14:paraId="4AFEF77C"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32691F52" w14:textId="36D2720F" w:rsidR="0028021E" w:rsidRPr="006F39FB" w:rsidRDefault="0028021E" w:rsidP="0028021E">
            <w:pPr>
              <w:pStyle w:val="TAC"/>
              <w:rPr>
                <w:rFonts w:eastAsia="SimSun" w:cs="Arial"/>
                <w:szCs w:val="18"/>
                <w:lang w:val="en-US"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9 for CSI-RS resource 2 and 4</w:t>
            </w:r>
          </w:p>
        </w:tc>
      </w:tr>
      <w:tr w:rsidR="0028021E" w:rsidRPr="006F39FB" w14:paraId="4D70B537" w14:textId="77777777" w:rsidTr="00C946D7">
        <w:trPr>
          <w:trHeight w:val="20"/>
        </w:trPr>
        <w:tc>
          <w:tcPr>
            <w:tcW w:w="0" w:type="auto"/>
            <w:vMerge/>
            <w:vAlign w:val="center"/>
            <w:hideMark/>
          </w:tcPr>
          <w:p w14:paraId="00E7B486"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54053871"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675336FE" w14:textId="77777777" w:rsidR="0028021E" w:rsidRPr="006F39FB" w:rsidRDefault="0028021E" w:rsidP="0028021E">
            <w:pPr>
              <w:pStyle w:val="TAL"/>
              <w:rPr>
                <w:rFonts w:eastAsia="SimSun"/>
                <w:lang w:val="en-US" w:eastAsia="zh-CN"/>
              </w:rPr>
            </w:pPr>
            <w:r w:rsidRPr="006F39FB">
              <w:rPr>
                <w:rFonts w:eastAsia="SimSun"/>
                <w:lang w:eastAsia="zh-CN"/>
              </w:rPr>
              <w:t>CSI-RS periodicity</w:t>
            </w:r>
          </w:p>
        </w:tc>
        <w:tc>
          <w:tcPr>
            <w:tcW w:w="0" w:type="auto"/>
            <w:vAlign w:val="center"/>
          </w:tcPr>
          <w:p w14:paraId="7E71A1CF"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Slots</w:t>
            </w:r>
          </w:p>
        </w:tc>
        <w:tc>
          <w:tcPr>
            <w:tcW w:w="0" w:type="auto"/>
            <w:shd w:val="clear" w:color="auto" w:fill="auto"/>
            <w:vAlign w:val="center"/>
            <w:hideMark/>
          </w:tcPr>
          <w:p w14:paraId="685985D9"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80 for CSI-RS resource 1,2,3,4</w:t>
            </w:r>
          </w:p>
        </w:tc>
      </w:tr>
      <w:tr w:rsidR="0028021E" w:rsidRPr="006F39FB" w14:paraId="3637CBAD" w14:textId="77777777" w:rsidTr="00C946D7">
        <w:trPr>
          <w:trHeight w:val="20"/>
        </w:trPr>
        <w:tc>
          <w:tcPr>
            <w:tcW w:w="0" w:type="auto"/>
            <w:vMerge/>
            <w:vAlign w:val="center"/>
            <w:hideMark/>
          </w:tcPr>
          <w:p w14:paraId="77E4E195"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22AF12D5" w14:textId="77777777" w:rsidR="0028021E" w:rsidRPr="006F39FB" w:rsidRDefault="0028021E" w:rsidP="0028021E">
            <w:pPr>
              <w:pStyle w:val="TAL"/>
              <w:rPr>
                <w:rFonts w:eastAsia="SimSun"/>
                <w:lang w:val="en-US" w:eastAsia="zh-CN"/>
              </w:rPr>
            </w:pPr>
          </w:p>
        </w:tc>
        <w:tc>
          <w:tcPr>
            <w:tcW w:w="0" w:type="auto"/>
            <w:vMerge w:val="restart"/>
            <w:shd w:val="clear" w:color="auto" w:fill="auto"/>
            <w:vAlign w:val="center"/>
            <w:hideMark/>
          </w:tcPr>
          <w:p w14:paraId="3172390A" w14:textId="77777777" w:rsidR="0028021E" w:rsidRPr="006F39FB" w:rsidRDefault="0028021E" w:rsidP="0028021E">
            <w:pPr>
              <w:pStyle w:val="TAL"/>
              <w:rPr>
                <w:rFonts w:eastAsia="SimSun"/>
                <w:lang w:val="en-US" w:eastAsia="zh-CN"/>
              </w:rPr>
            </w:pPr>
            <w:r w:rsidRPr="006F39FB">
              <w:rPr>
                <w:rFonts w:eastAsia="SimSun"/>
                <w:lang w:eastAsia="zh-CN"/>
              </w:rPr>
              <w:t>CSI-RS offset</w:t>
            </w:r>
          </w:p>
        </w:tc>
        <w:tc>
          <w:tcPr>
            <w:tcW w:w="0" w:type="auto"/>
            <w:vMerge w:val="restart"/>
            <w:vAlign w:val="center"/>
          </w:tcPr>
          <w:p w14:paraId="06030F4D"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Slots</w:t>
            </w:r>
          </w:p>
        </w:tc>
        <w:tc>
          <w:tcPr>
            <w:tcW w:w="0" w:type="auto"/>
            <w:shd w:val="clear" w:color="auto" w:fill="auto"/>
            <w:vAlign w:val="center"/>
            <w:hideMark/>
          </w:tcPr>
          <w:p w14:paraId="3E6EA835"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2 for CSI-RS resource 1 and 2</w:t>
            </w:r>
          </w:p>
        </w:tc>
      </w:tr>
      <w:tr w:rsidR="0028021E" w:rsidRPr="006F39FB" w14:paraId="73824030" w14:textId="77777777" w:rsidTr="00C946D7">
        <w:trPr>
          <w:trHeight w:val="20"/>
        </w:trPr>
        <w:tc>
          <w:tcPr>
            <w:tcW w:w="0" w:type="auto"/>
            <w:vMerge/>
            <w:vAlign w:val="center"/>
            <w:hideMark/>
          </w:tcPr>
          <w:p w14:paraId="158D7E32"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702F0F8A" w14:textId="77777777" w:rsidR="0028021E" w:rsidRPr="006F39FB" w:rsidRDefault="0028021E" w:rsidP="0028021E">
            <w:pPr>
              <w:pStyle w:val="TAL"/>
              <w:rPr>
                <w:rFonts w:eastAsia="SimSun"/>
                <w:lang w:val="en-US" w:eastAsia="zh-CN"/>
              </w:rPr>
            </w:pPr>
          </w:p>
        </w:tc>
        <w:tc>
          <w:tcPr>
            <w:tcW w:w="0" w:type="auto"/>
            <w:vMerge/>
            <w:vAlign w:val="center"/>
            <w:hideMark/>
          </w:tcPr>
          <w:p w14:paraId="587416FE" w14:textId="77777777" w:rsidR="0028021E" w:rsidRPr="006F39FB" w:rsidRDefault="0028021E" w:rsidP="0028021E">
            <w:pPr>
              <w:pStyle w:val="TAL"/>
              <w:rPr>
                <w:rFonts w:eastAsia="SimSun"/>
                <w:lang w:val="en-US" w:eastAsia="zh-CN"/>
              </w:rPr>
            </w:pPr>
          </w:p>
        </w:tc>
        <w:tc>
          <w:tcPr>
            <w:tcW w:w="0" w:type="auto"/>
            <w:vMerge/>
          </w:tcPr>
          <w:p w14:paraId="78A303D5" w14:textId="77777777" w:rsidR="0028021E" w:rsidRPr="006F39FB" w:rsidRDefault="0028021E" w:rsidP="0028021E">
            <w:pPr>
              <w:pStyle w:val="TAC"/>
              <w:rPr>
                <w:rFonts w:eastAsia="SimSun" w:cs="Arial"/>
                <w:szCs w:val="18"/>
                <w:lang w:val="en-US" w:eastAsia="zh-CN"/>
              </w:rPr>
            </w:pPr>
          </w:p>
        </w:tc>
        <w:tc>
          <w:tcPr>
            <w:tcW w:w="0" w:type="auto"/>
            <w:shd w:val="clear" w:color="auto" w:fill="auto"/>
            <w:vAlign w:val="center"/>
            <w:hideMark/>
          </w:tcPr>
          <w:p w14:paraId="20D7025C"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3 for CSI-RS resource 3 and 4</w:t>
            </w:r>
          </w:p>
        </w:tc>
      </w:tr>
      <w:tr w:rsidR="0028021E" w:rsidRPr="006F39FB" w14:paraId="38F4E678" w14:textId="77777777" w:rsidTr="00C946D7">
        <w:trPr>
          <w:trHeight w:val="20"/>
        </w:trPr>
        <w:tc>
          <w:tcPr>
            <w:tcW w:w="0" w:type="auto"/>
            <w:vMerge/>
            <w:vAlign w:val="center"/>
            <w:hideMark/>
          </w:tcPr>
          <w:p w14:paraId="66E5573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074EC00E"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732A96F9" w14:textId="77777777" w:rsidR="0028021E" w:rsidRPr="006F39FB" w:rsidRDefault="0028021E" w:rsidP="0028021E">
            <w:pPr>
              <w:pStyle w:val="TAL"/>
              <w:rPr>
                <w:rFonts w:eastAsia="SimSun"/>
                <w:lang w:val="en-US" w:eastAsia="zh-CN"/>
              </w:rPr>
            </w:pPr>
            <w:r w:rsidRPr="006F39FB">
              <w:rPr>
                <w:rFonts w:eastAsia="SimSun"/>
                <w:lang w:eastAsia="zh-CN"/>
              </w:rPr>
              <w:t>QCL info</w:t>
            </w:r>
          </w:p>
        </w:tc>
        <w:tc>
          <w:tcPr>
            <w:tcW w:w="0" w:type="auto"/>
          </w:tcPr>
          <w:p w14:paraId="43EED002"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3BAEB8D0"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TCI state #4</w:t>
            </w:r>
          </w:p>
        </w:tc>
      </w:tr>
      <w:tr w:rsidR="0028021E" w:rsidRPr="006F39FB" w14:paraId="76F229FE" w14:textId="77777777" w:rsidTr="00C946D7">
        <w:trPr>
          <w:trHeight w:val="20"/>
        </w:trPr>
        <w:tc>
          <w:tcPr>
            <w:tcW w:w="0" w:type="auto"/>
            <w:vMerge/>
            <w:vAlign w:val="center"/>
            <w:hideMark/>
          </w:tcPr>
          <w:p w14:paraId="263A5A7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27AC7A84" w14:textId="77777777" w:rsidR="0028021E" w:rsidRPr="006F39FB" w:rsidRDefault="0028021E" w:rsidP="0028021E">
            <w:pPr>
              <w:pStyle w:val="TAL"/>
              <w:rPr>
                <w:rFonts w:eastAsia="SimSun"/>
                <w:lang w:val="en-US" w:eastAsia="zh-CN"/>
              </w:rPr>
            </w:pPr>
          </w:p>
        </w:tc>
        <w:tc>
          <w:tcPr>
            <w:tcW w:w="0" w:type="auto"/>
            <w:vMerge w:val="restart"/>
            <w:shd w:val="clear" w:color="auto" w:fill="auto"/>
            <w:vAlign w:val="center"/>
            <w:hideMark/>
          </w:tcPr>
          <w:p w14:paraId="1EE4EF26" w14:textId="77777777" w:rsidR="0028021E" w:rsidRPr="006F39FB" w:rsidRDefault="0028021E" w:rsidP="0028021E">
            <w:pPr>
              <w:pStyle w:val="TAL"/>
              <w:rPr>
                <w:rFonts w:eastAsia="SimSun"/>
                <w:lang w:val="en-US" w:eastAsia="zh-CN"/>
              </w:rPr>
            </w:pPr>
            <w:r w:rsidRPr="006F39FB">
              <w:rPr>
                <w:rFonts w:eastAsia="SimSun"/>
                <w:lang w:eastAsia="zh-CN"/>
              </w:rPr>
              <w:t>Frequency Occupation</w:t>
            </w:r>
          </w:p>
        </w:tc>
        <w:tc>
          <w:tcPr>
            <w:tcW w:w="0" w:type="auto"/>
            <w:vMerge w:val="restart"/>
          </w:tcPr>
          <w:p w14:paraId="4FB74C6F"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45FC310A"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Start PRB 0</w:t>
            </w:r>
          </w:p>
        </w:tc>
      </w:tr>
      <w:tr w:rsidR="0028021E" w:rsidRPr="006F39FB" w14:paraId="110838B2" w14:textId="77777777" w:rsidTr="00C946D7">
        <w:trPr>
          <w:trHeight w:val="20"/>
        </w:trPr>
        <w:tc>
          <w:tcPr>
            <w:tcW w:w="0" w:type="auto"/>
            <w:vMerge/>
            <w:vAlign w:val="center"/>
            <w:hideMark/>
          </w:tcPr>
          <w:p w14:paraId="4341DB8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509087D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53B71D5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32EE5AB8"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7D1B07D4"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Number of PRB =ceil(BWP size/4)*4</w:t>
            </w:r>
          </w:p>
        </w:tc>
      </w:tr>
      <w:tr w:rsidR="0028021E" w:rsidRPr="006F39FB" w14:paraId="34DAF01F" w14:textId="77777777" w:rsidTr="00C946D7">
        <w:trPr>
          <w:trHeight w:val="20"/>
        </w:trPr>
        <w:tc>
          <w:tcPr>
            <w:tcW w:w="0" w:type="auto"/>
            <w:vMerge/>
            <w:vAlign w:val="center"/>
          </w:tcPr>
          <w:p w14:paraId="0373AEB4"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0801DF0C"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Resource set #2</w:t>
            </w:r>
          </w:p>
        </w:tc>
        <w:tc>
          <w:tcPr>
            <w:tcW w:w="0" w:type="auto"/>
            <w:vAlign w:val="center"/>
          </w:tcPr>
          <w:p w14:paraId="4AD696EA"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val="en-US" w:eastAsia="zh-CN"/>
              </w:rPr>
              <w:t>First subcarrier index in the PRB used for CSI-RS (</w:t>
            </w:r>
            <w:r w:rsidRPr="006F39FB">
              <w:rPr>
                <w:rFonts w:ascii="Arial" w:eastAsia="SimSun" w:hAnsi="Arial"/>
                <w:i/>
                <w:sz w:val="18"/>
                <w:lang w:val="en-US" w:eastAsia="zh-CN"/>
              </w:rPr>
              <w:t>k0</w:t>
            </w:r>
            <w:r w:rsidRPr="006F39FB">
              <w:rPr>
                <w:rFonts w:ascii="Arial" w:eastAsia="SimSun" w:hAnsi="Arial"/>
                <w:sz w:val="18"/>
                <w:lang w:val="en-US" w:eastAsia="zh-CN"/>
              </w:rPr>
              <w:t>)</w:t>
            </w:r>
          </w:p>
        </w:tc>
        <w:tc>
          <w:tcPr>
            <w:tcW w:w="0" w:type="auto"/>
          </w:tcPr>
          <w:p w14:paraId="25687AC2"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43A1F99"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0 for CSI-RS resource 5,6,7,8</w:t>
            </w:r>
          </w:p>
        </w:tc>
      </w:tr>
      <w:tr w:rsidR="0028021E" w:rsidRPr="006F39FB" w14:paraId="065756A8" w14:textId="77777777" w:rsidTr="00C946D7">
        <w:trPr>
          <w:trHeight w:val="20"/>
        </w:trPr>
        <w:tc>
          <w:tcPr>
            <w:tcW w:w="0" w:type="auto"/>
            <w:vMerge/>
            <w:vAlign w:val="center"/>
            <w:hideMark/>
          </w:tcPr>
          <w:p w14:paraId="4E3AB04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shd w:val="clear" w:color="auto" w:fill="auto"/>
            <w:vAlign w:val="center"/>
            <w:hideMark/>
          </w:tcPr>
          <w:p w14:paraId="3C8A480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shd w:val="clear" w:color="auto" w:fill="auto"/>
            <w:vAlign w:val="center"/>
            <w:hideMark/>
          </w:tcPr>
          <w:p w14:paraId="1FFAD88A"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First OFDM symbol in the PRB used for CSI-RS</w:t>
            </w:r>
          </w:p>
        </w:tc>
        <w:tc>
          <w:tcPr>
            <w:tcW w:w="0" w:type="auto"/>
            <w:vMerge w:val="restart"/>
          </w:tcPr>
          <w:p w14:paraId="7551FA59"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64FE2ED4" w14:textId="426E7A12" w:rsidR="0028021E" w:rsidRPr="006F39FB" w:rsidRDefault="0028021E" w:rsidP="0028021E">
            <w:pPr>
              <w:pStyle w:val="TAC"/>
              <w:rPr>
                <w:rFonts w:eastAsia="SimSun" w:cs="Arial"/>
                <w:szCs w:val="18"/>
                <w:lang w:val="en-US"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4 for CSI-RS resource 5 and 7</w:t>
            </w:r>
          </w:p>
        </w:tc>
      </w:tr>
      <w:tr w:rsidR="0028021E" w:rsidRPr="006F39FB" w14:paraId="63054556" w14:textId="77777777" w:rsidTr="00423951">
        <w:trPr>
          <w:trHeight w:val="20"/>
        </w:trPr>
        <w:tc>
          <w:tcPr>
            <w:tcW w:w="0" w:type="auto"/>
            <w:vMerge/>
            <w:vAlign w:val="center"/>
            <w:hideMark/>
          </w:tcPr>
          <w:p w14:paraId="5FA4242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370AC93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33D580BF"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0B8E359"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6FF69D81" w14:textId="234DEF77" w:rsidR="0028021E" w:rsidRPr="006F39FB" w:rsidRDefault="0028021E" w:rsidP="0028021E">
            <w:pPr>
              <w:pStyle w:val="TAC"/>
              <w:rPr>
                <w:rFonts w:eastAsia="SimSun" w:cs="Arial"/>
                <w:szCs w:val="18"/>
                <w:lang w:val="en-US"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8 for CSI-RS resource 6 and 8</w:t>
            </w:r>
          </w:p>
        </w:tc>
      </w:tr>
      <w:tr w:rsidR="0028021E" w:rsidRPr="006F39FB" w14:paraId="3E4857A8" w14:textId="77777777" w:rsidTr="00C946D7">
        <w:trPr>
          <w:trHeight w:val="20"/>
        </w:trPr>
        <w:tc>
          <w:tcPr>
            <w:tcW w:w="0" w:type="auto"/>
            <w:vMerge/>
            <w:vAlign w:val="center"/>
            <w:hideMark/>
          </w:tcPr>
          <w:p w14:paraId="5C41EE9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686B552C"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hideMark/>
          </w:tcPr>
          <w:p w14:paraId="78AF60E8"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CSI-RS periodicity</w:t>
            </w:r>
          </w:p>
        </w:tc>
        <w:tc>
          <w:tcPr>
            <w:tcW w:w="0" w:type="auto"/>
            <w:vAlign w:val="center"/>
          </w:tcPr>
          <w:p w14:paraId="7B25A202"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Slots</w:t>
            </w:r>
          </w:p>
        </w:tc>
        <w:tc>
          <w:tcPr>
            <w:tcW w:w="0" w:type="auto"/>
            <w:shd w:val="clear" w:color="auto" w:fill="auto"/>
            <w:vAlign w:val="center"/>
            <w:hideMark/>
          </w:tcPr>
          <w:p w14:paraId="6DC51F22"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80 for CSI-RS resource 5,6,7,8</w:t>
            </w:r>
          </w:p>
        </w:tc>
      </w:tr>
      <w:tr w:rsidR="0028021E" w:rsidRPr="006F39FB" w14:paraId="12DAF423" w14:textId="77777777" w:rsidTr="00C946D7">
        <w:trPr>
          <w:trHeight w:val="20"/>
        </w:trPr>
        <w:tc>
          <w:tcPr>
            <w:tcW w:w="0" w:type="auto"/>
            <w:vMerge/>
            <w:vAlign w:val="center"/>
            <w:hideMark/>
          </w:tcPr>
          <w:p w14:paraId="7857AF0E"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56E3A2E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shd w:val="clear" w:color="auto" w:fill="auto"/>
            <w:vAlign w:val="center"/>
            <w:hideMark/>
          </w:tcPr>
          <w:p w14:paraId="75EE14DE"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CSI-RS offset</w:t>
            </w:r>
          </w:p>
        </w:tc>
        <w:tc>
          <w:tcPr>
            <w:tcW w:w="0" w:type="auto"/>
            <w:vMerge w:val="restart"/>
            <w:vAlign w:val="center"/>
          </w:tcPr>
          <w:p w14:paraId="49A38062"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Slots</w:t>
            </w:r>
          </w:p>
        </w:tc>
        <w:tc>
          <w:tcPr>
            <w:tcW w:w="0" w:type="auto"/>
            <w:shd w:val="clear" w:color="auto" w:fill="auto"/>
            <w:vAlign w:val="center"/>
            <w:hideMark/>
          </w:tcPr>
          <w:p w14:paraId="208113A2"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2 for CSI-RS resource 5 and 6</w:t>
            </w:r>
          </w:p>
        </w:tc>
      </w:tr>
      <w:tr w:rsidR="0028021E" w:rsidRPr="006F39FB" w14:paraId="0843B039" w14:textId="77777777" w:rsidTr="00C946D7">
        <w:trPr>
          <w:trHeight w:val="20"/>
        </w:trPr>
        <w:tc>
          <w:tcPr>
            <w:tcW w:w="0" w:type="auto"/>
            <w:vMerge/>
            <w:vAlign w:val="center"/>
            <w:hideMark/>
          </w:tcPr>
          <w:p w14:paraId="74D4A4B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1CC04E6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188BE52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49E239E5" w14:textId="77777777" w:rsidR="0028021E" w:rsidRPr="006F39FB" w:rsidRDefault="0028021E" w:rsidP="0028021E">
            <w:pPr>
              <w:pStyle w:val="TAC"/>
              <w:rPr>
                <w:rFonts w:eastAsia="SimSun" w:cs="Arial"/>
                <w:szCs w:val="18"/>
                <w:lang w:val="en-US" w:eastAsia="zh-CN"/>
              </w:rPr>
            </w:pPr>
          </w:p>
        </w:tc>
        <w:tc>
          <w:tcPr>
            <w:tcW w:w="0" w:type="auto"/>
            <w:shd w:val="clear" w:color="auto" w:fill="auto"/>
            <w:vAlign w:val="center"/>
            <w:hideMark/>
          </w:tcPr>
          <w:p w14:paraId="06D3D94A"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3 for CSI-RS resource 7 and 8</w:t>
            </w:r>
          </w:p>
        </w:tc>
      </w:tr>
      <w:tr w:rsidR="0028021E" w:rsidRPr="006F39FB" w14:paraId="33F13AFC" w14:textId="77777777" w:rsidTr="00C946D7">
        <w:trPr>
          <w:trHeight w:val="20"/>
        </w:trPr>
        <w:tc>
          <w:tcPr>
            <w:tcW w:w="0" w:type="auto"/>
            <w:vMerge/>
            <w:vAlign w:val="center"/>
            <w:hideMark/>
          </w:tcPr>
          <w:p w14:paraId="27CC20FF"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5D1AA982"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hideMark/>
          </w:tcPr>
          <w:p w14:paraId="62E5B605"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QCL info</w:t>
            </w:r>
          </w:p>
        </w:tc>
        <w:tc>
          <w:tcPr>
            <w:tcW w:w="0" w:type="auto"/>
          </w:tcPr>
          <w:p w14:paraId="2184B6D5"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7B66DB1F"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TCI state #5</w:t>
            </w:r>
          </w:p>
        </w:tc>
      </w:tr>
      <w:tr w:rsidR="0028021E" w:rsidRPr="006F39FB" w14:paraId="33AEAB1E" w14:textId="77777777" w:rsidTr="00C946D7">
        <w:trPr>
          <w:trHeight w:val="20"/>
        </w:trPr>
        <w:tc>
          <w:tcPr>
            <w:tcW w:w="0" w:type="auto"/>
            <w:vMerge/>
            <w:vAlign w:val="center"/>
            <w:hideMark/>
          </w:tcPr>
          <w:p w14:paraId="48709FC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23AF558A"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shd w:val="clear" w:color="auto" w:fill="auto"/>
            <w:vAlign w:val="center"/>
            <w:hideMark/>
          </w:tcPr>
          <w:p w14:paraId="18714F59"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Frequency Occupation</w:t>
            </w:r>
          </w:p>
        </w:tc>
        <w:tc>
          <w:tcPr>
            <w:tcW w:w="0" w:type="auto"/>
            <w:vMerge w:val="restart"/>
          </w:tcPr>
          <w:p w14:paraId="4DFDD65C"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1E1556C6"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Start PRB 0</w:t>
            </w:r>
          </w:p>
        </w:tc>
      </w:tr>
      <w:tr w:rsidR="0028021E" w:rsidRPr="006F39FB" w14:paraId="3AA243BE" w14:textId="77777777" w:rsidTr="00C946D7">
        <w:trPr>
          <w:trHeight w:val="20"/>
        </w:trPr>
        <w:tc>
          <w:tcPr>
            <w:tcW w:w="0" w:type="auto"/>
            <w:vMerge/>
            <w:vAlign w:val="center"/>
            <w:hideMark/>
          </w:tcPr>
          <w:p w14:paraId="4EE778C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21119D86"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hideMark/>
          </w:tcPr>
          <w:p w14:paraId="3BD4E3B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71319D21"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1765E22B"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Number of PRB =ceil(BWP size/4)*4</w:t>
            </w:r>
          </w:p>
        </w:tc>
      </w:tr>
      <w:tr w:rsidR="0028021E" w:rsidRPr="006F39FB" w14:paraId="2D85C55C" w14:textId="77777777" w:rsidTr="00C946D7">
        <w:trPr>
          <w:trHeight w:val="20"/>
        </w:trPr>
        <w:tc>
          <w:tcPr>
            <w:tcW w:w="0" w:type="auto"/>
            <w:vMerge/>
            <w:vAlign w:val="center"/>
          </w:tcPr>
          <w:p w14:paraId="7E0DABBB"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6D8231B9" w14:textId="77777777" w:rsidR="0028021E" w:rsidRPr="006F39FB" w:rsidRDefault="0028021E" w:rsidP="0028021E">
            <w:pPr>
              <w:pStyle w:val="TAL"/>
              <w:rPr>
                <w:rFonts w:eastAsia="SimSun"/>
                <w:lang w:val="en-US" w:eastAsia="zh-CN"/>
              </w:rPr>
            </w:pPr>
            <w:r w:rsidRPr="006F39FB">
              <w:rPr>
                <w:rFonts w:eastAsia="SimSun"/>
                <w:lang w:eastAsia="zh-CN"/>
              </w:rPr>
              <w:t>Resource set #3</w:t>
            </w:r>
          </w:p>
        </w:tc>
        <w:tc>
          <w:tcPr>
            <w:tcW w:w="0" w:type="auto"/>
            <w:vAlign w:val="center"/>
          </w:tcPr>
          <w:p w14:paraId="36BA6BBC" w14:textId="77777777" w:rsidR="0028021E" w:rsidRPr="006F39FB" w:rsidRDefault="0028021E" w:rsidP="0028021E">
            <w:pPr>
              <w:pStyle w:val="TAL"/>
              <w:rPr>
                <w:rFonts w:eastAsia="SimSun"/>
                <w:lang w:val="en-US" w:eastAsia="zh-CN"/>
              </w:rPr>
            </w:pPr>
            <w:r w:rsidRPr="006F39FB">
              <w:rPr>
                <w:rFonts w:eastAsia="SimSun"/>
                <w:lang w:val="en-US" w:eastAsia="zh-CN"/>
              </w:rPr>
              <w:t>First subcarrier index in the PRB used for CSI-RS (</w:t>
            </w:r>
            <w:r w:rsidRPr="006F39FB">
              <w:rPr>
                <w:rFonts w:eastAsia="SimSun"/>
                <w:i/>
                <w:lang w:val="en-US" w:eastAsia="zh-CN"/>
              </w:rPr>
              <w:t>k0</w:t>
            </w:r>
            <w:r w:rsidRPr="006F39FB">
              <w:rPr>
                <w:rFonts w:eastAsia="SimSun"/>
                <w:lang w:val="en-US" w:eastAsia="zh-CN"/>
              </w:rPr>
              <w:t>)</w:t>
            </w:r>
          </w:p>
        </w:tc>
        <w:tc>
          <w:tcPr>
            <w:tcW w:w="0" w:type="auto"/>
          </w:tcPr>
          <w:p w14:paraId="28C3E9EF"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7EF2391B"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1 for CSI-RS resource 9,10,11,12</w:t>
            </w:r>
          </w:p>
        </w:tc>
      </w:tr>
      <w:tr w:rsidR="0028021E" w:rsidRPr="006F39FB" w14:paraId="205E1D68" w14:textId="77777777" w:rsidTr="00C946D7">
        <w:trPr>
          <w:trHeight w:val="20"/>
        </w:trPr>
        <w:tc>
          <w:tcPr>
            <w:tcW w:w="0" w:type="auto"/>
            <w:vMerge/>
          </w:tcPr>
          <w:p w14:paraId="7FF11A55"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5F8C2CC2" w14:textId="77777777" w:rsidR="0028021E" w:rsidRPr="006F39FB" w:rsidRDefault="0028021E" w:rsidP="0028021E">
            <w:pPr>
              <w:pStyle w:val="TAL"/>
              <w:rPr>
                <w:rFonts w:eastAsia="SimSun"/>
                <w:lang w:val="en-US" w:eastAsia="zh-CN"/>
              </w:rPr>
            </w:pPr>
          </w:p>
        </w:tc>
        <w:tc>
          <w:tcPr>
            <w:tcW w:w="0" w:type="auto"/>
            <w:vMerge w:val="restart"/>
            <w:vAlign w:val="center"/>
          </w:tcPr>
          <w:p w14:paraId="1F9DEE50" w14:textId="77777777" w:rsidR="0028021E" w:rsidRPr="006F39FB" w:rsidRDefault="0028021E" w:rsidP="0028021E">
            <w:pPr>
              <w:pStyle w:val="TAL"/>
              <w:rPr>
                <w:rFonts w:eastAsia="SimSun"/>
                <w:lang w:val="en-US" w:eastAsia="zh-CN"/>
              </w:rPr>
            </w:pPr>
            <w:r w:rsidRPr="006F39FB">
              <w:rPr>
                <w:rFonts w:eastAsia="SimSun"/>
                <w:lang w:eastAsia="zh-CN"/>
              </w:rPr>
              <w:t>First OFDM symbol in the PRB used for CSI-RS</w:t>
            </w:r>
          </w:p>
        </w:tc>
        <w:tc>
          <w:tcPr>
            <w:tcW w:w="0" w:type="auto"/>
            <w:vMerge w:val="restart"/>
          </w:tcPr>
          <w:p w14:paraId="08CC32C1"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1CC3D8BA" w14:textId="7FE8636C"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l</w:t>
            </w:r>
            <w:r w:rsidRPr="001747B3">
              <w:rPr>
                <w:rFonts w:ascii="Arial" w:eastAsia="SimSun" w:hAnsi="Arial" w:cs="Arial"/>
                <w:sz w:val="18"/>
                <w:szCs w:val="18"/>
                <w:vertAlign w:val="subscript"/>
                <w:lang w:eastAsia="zh-CN"/>
              </w:rPr>
              <w:t>0</w:t>
            </w:r>
            <w:r w:rsidRPr="001747B3">
              <w:rPr>
                <w:rFonts w:ascii="Arial" w:eastAsia="SimSun" w:hAnsi="Arial" w:cs="Arial"/>
                <w:sz w:val="18"/>
                <w:szCs w:val="18"/>
                <w:lang w:eastAsia="zh-CN"/>
              </w:rPr>
              <w:t xml:space="preserve"> = 5 for CSI-RS resource 9 and </w:t>
            </w:r>
            <w:r>
              <w:rPr>
                <w:rFonts w:ascii="Arial" w:eastAsia="SimSun" w:hAnsi="Arial" w:cs="Arial"/>
                <w:sz w:val="18"/>
                <w:szCs w:val="18"/>
                <w:lang w:eastAsia="zh-CN"/>
              </w:rPr>
              <w:t>11</w:t>
            </w:r>
          </w:p>
        </w:tc>
      </w:tr>
      <w:tr w:rsidR="0028021E" w:rsidRPr="006F39FB" w14:paraId="5613C242" w14:textId="77777777" w:rsidTr="00C946D7">
        <w:trPr>
          <w:trHeight w:val="20"/>
        </w:trPr>
        <w:tc>
          <w:tcPr>
            <w:tcW w:w="0" w:type="auto"/>
            <w:vMerge/>
          </w:tcPr>
          <w:p w14:paraId="559ADD5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12A6C82" w14:textId="77777777" w:rsidR="0028021E" w:rsidRPr="006F39FB" w:rsidRDefault="0028021E" w:rsidP="0028021E">
            <w:pPr>
              <w:pStyle w:val="TAL"/>
              <w:rPr>
                <w:rFonts w:eastAsia="SimSun"/>
                <w:lang w:val="en-US" w:eastAsia="zh-CN"/>
              </w:rPr>
            </w:pPr>
          </w:p>
        </w:tc>
        <w:tc>
          <w:tcPr>
            <w:tcW w:w="0" w:type="auto"/>
            <w:vMerge/>
            <w:vAlign w:val="center"/>
          </w:tcPr>
          <w:p w14:paraId="43919483" w14:textId="77777777" w:rsidR="0028021E" w:rsidRPr="006F39FB" w:rsidRDefault="0028021E" w:rsidP="0028021E">
            <w:pPr>
              <w:pStyle w:val="TAL"/>
              <w:rPr>
                <w:rFonts w:eastAsia="SimSun"/>
                <w:lang w:val="en-US" w:eastAsia="zh-CN"/>
              </w:rPr>
            </w:pPr>
          </w:p>
        </w:tc>
        <w:tc>
          <w:tcPr>
            <w:tcW w:w="0" w:type="auto"/>
            <w:vMerge/>
          </w:tcPr>
          <w:p w14:paraId="42FB44E6"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3C8F0731" w14:textId="113B131C"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l</w:t>
            </w:r>
            <w:r w:rsidRPr="001747B3">
              <w:rPr>
                <w:rFonts w:ascii="Arial" w:eastAsia="SimSun" w:hAnsi="Arial" w:cs="Arial"/>
                <w:sz w:val="18"/>
                <w:szCs w:val="18"/>
                <w:vertAlign w:val="subscript"/>
                <w:lang w:eastAsia="zh-CN"/>
              </w:rPr>
              <w:t>0</w:t>
            </w:r>
            <w:r w:rsidRPr="001747B3">
              <w:rPr>
                <w:rFonts w:ascii="Arial" w:eastAsia="SimSun" w:hAnsi="Arial" w:cs="Arial"/>
                <w:sz w:val="18"/>
                <w:szCs w:val="18"/>
                <w:lang w:eastAsia="zh-CN"/>
              </w:rPr>
              <w:t xml:space="preserve"> = 9 for CSI-RS resource </w:t>
            </w:r>
            <w:r>
              <w:rPr>
                <w:rFonts w:ascii="Arial" w:eastAsia="SimSun" w:hAnsi="Arial" w:cs="Arial"/>
                <w:sz w:val="18"/>
                <w:szCs w:val="18"/>
                <w:lang w:eastAsia="zh-CN"/>
              </w:rPr>
              <w:t>10</w:t>
            </w:r>
            <w:r w:rsidRPr="001747B3">
              <w:rPr>
                <w:rFonts w:ascii="Arial" w:eastAsia="SimSun" w:hAnsi="Arial" w:cs="Arial"/>
                <w:sz w:val="18"/>
                <w:szCs w:val="18"/>
                <w:lang w:eastAsia="zh-CN"/>
              </w:rPr>
              <w:t xml:space="preserve"> and 12</w:t>
            </w:r>
          </w:p>
        </w:tc>
      </w:tr>
      <w:tr w:rsidR="0028021E" w:rsidRPr="006F39FB" w14:paraId="5D4DFFD8" w14:textId="77777777" w:rsidTr="00C946D7">
        <w:trPr>
          <w:trHeight w:val="20"/>
        </w:trPr>
        <w:tc>
          <w:tcPr>
            <w:tcW w:w="0" w:type="auto"/>
            <w:vMerge/>
          </w:tcPr>
          <w:p w14:paraId="4F10478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E95C371" w14:textId="77777777" w:rsidR="0028021E" w:rsidRPr="006F39FB" w:rsidRDefault="0028021E" w:rsidP="0028021E">
            <w:pPr>
              <w:pStyle w:val="TAL"/>
              <w:rPr>
                <w:rFonts w:eastAsia="SimSun"/>
                <w:lang w:val="en-US" w:eastAsia="zh-CN"/>
              </w:rPr>
            </w:pPr>
          </w:p>
        </w:tc>
        <w:tc>
          <w:tcPr>
            <w:tcW w:w="0" w:type="auto"/>
            <w:vAlign w:val="center"/>
          </w:tcPr>
          <w:p w14:paraId="12778A04" w14:textId="77777777" w:rsidR="0028021E" w:rsidRPr="006F39FB" w:rsidRDefault="0028021E" w:rsidP="0028021E">
            <w:pPr>
              <w:pStyle w:val="TAL"/>
              <w:rPr>
                <w:rFonts w:eastAsia="SimSun"/>
                <w:lang w:val="en-US" w:eastAsia="zh-CN"/>
              </w:rPr>
            </w:pPr>
            <w:r w:rsidRPr="006F39FB">
              <w:rPr>
                <w:rFonts w:eastAsia="SimSun"/>
                <w:lang w:eastAsia="zh-CN"/>
              </w:rPr>
              <w:t>CSI-RS periodicity</w:t>
            </w:r>
          </w:p>
        </w:tc>
        <w:tc>
          <w:tcPr>
            <w:tcW w:w="0" w:type="auto"/>
            <w:vAlign w:val="center"/>
          </w:tcPr>
          <w:p w14:paraId="0EF66544"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1D97A2D1" w14:textId="77777777" w:rsidR="0028021E" w:rsidRPr="006F39FB" w:rsidRDefault="0028021E" w:rsidP="0028021E">
            <w:pPr>
              <w:pStyle w:val="TAC"/>
              <w:rPr>
                <w:rFonts w:eastAsia="SimSun"/>
                <w:lang w:eastAsia="zh-CN"/>
              </w:rPr>
            </w:pPr>
            <w:r w:rsidRPr="006F39FB">
              <w:rPr>
                <w:rFonts w:eastAsia="SimSun"/>
                <w:lang w:eastAsia="zh-CN"/>
              </w:rPr>
              <w:t>80 for CSI-RS resource 9,10,11,12</w:t>
            </w:r>
          </w:p>
        </w:tc>
      </w:tr>
      <w:tr w:rsidR="0028021E" w:rsidRPr="006F39FB" w14:paraId="608D8C2F" w14:textId="77777777" w:rsidTr="00C946D7">
        <w:trPr>
          <w:trHeight w:val="20"/>
        </w:trPr>
        <w:tc>
          <w:tcPr>
            <w:tcW w:w="0" w:type="auto"/>
            <w:vMerge/>
          </w:tcPr>
          <w:p w14:paraId="145CEC1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BDA1A67" w14:textId="77777777" w:rsidR="0028021E" w:rsidRPr="006F39FB" w:rsidRDefault="0028021E" w:rsidP="0028021E">
            <w:pPr>
              <w:pStyle w:val="TAL"/>
              <w:rPr>
                <w:rFonts w:eastAsia="SimSun"/>
                <w:lang w:val="en-US" w:eastAsia="zh-CN"/>
              </w:rPr>
            </w:pPr>
          </w:p>
        </w:tc>
        <w:tc>
          <w:tcPr>
            <w:tcW w:w="0" w:type="auto"/>
            <w:vMerge w:val="restart"/>
            <w:vAlign w:val="center"/>
          </w:tcPr>
          <w:p w14:paraId="0933B86A" w14:textId="77777777" w:rsidR="0028021E" w:rsidRPr="006F39FB" w:rsidRDefault="0028021E" w:rsidP="0028021E">
            <w:pPr>
              <w:pStyle w:val="TAL"/>
              <w:rPr>
                <w:rFonts w:eastAsia="SimSun"/>
                <w:lang w:val="en-US" w:eastAsia="zh-CN"/>
              </w:rPr>
            </w:pPr>
            <w:r w:rsidRPr="006F39FB">
              <w:rPr>
                <w:rFonts w:eastAsia="SimSun"/>
                <w:lang w:eastAsia="zh-CN"/>
              </w:rPr>
              <w:t>CSI-RS offset</w:t>
            </w:r>
          </w:p>
        </w:tc>
        <w:tc>
          <w:tcPr>
            <w:tcW w:w="0" w:type="auto"/>
            <w:vMerge w:val="restart"/>
            <w:vAlign w:val="center"/>
          </w:tcPr>
          <w:p w14:paraId="20366991"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627C95D9" w14:textId="77777777" w:rsidR="0028021E" w:rsidRPr="006F39FB" w:rsidRDefault="0028021E" w:rsidP="0028021E">
            <w:pPr>
              <w:pStyle w:val="TAC"/>
              <w:rPr>
                <w:rFonts w:eastAsia="SimSun"/>
                <w:lang w:eastAsia="zh-CN"/>
              </w:rPr>
            </w:pPr>
            <w:r w:rsidRPr="006F39FB">
              <w:rPr>
                <w:rFonts w:eastAsia="SimSun"/>
                <w:lang w:eastAsia="zh-CN"/>
              </w:rPr>
              <w:t>2 for CSI-RS resource 9 and 10</w:t>
            </w:r>
          </w:p>
        </w:tc>
      </w:tr>
      <w:tr w:rsidR="0028021E" w:rsidRPr="006F39FB" w14:paraId="404599D6" w14:textId="77777777" w:rsidTr="00C946D7">
        <w:trPr>
          <w:trHeight w:val="20"/>
        </w:trPr>
        <w:tc>
          <w:tcPr>
            <w:tcW w:w="0" w:type="auto"/>
            <w:vMerge/>
          </w:tcPr>
          <w:p w14:paraId="3147C58F"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972DAAA" w14:textId="77777777" w:rsidR="0028021E" w:rsidRPr="006F39FB" w:rsidRDefault="0028021E" w:rsidP="0028021E">
            <w:pPr>
              <w:pStyle w:val="TAL"/>
              <w:rPr>
                <w:rFonts w:eastAsia="SimSun"/>
                <w:lang w:val="en-US" w:eastAsia="zh-CN"/>
              </w:rPr>
            </w:pPr>
          </w:p>
        </w:tc>
        <w:tc>
          <w:tcPr>
            <w:tcW w:w="0" w:type="auto"/>
            <w:vMerge/>
            <w:vAlign w:val="center"/>
          </w:tcPr>
          <w:p w14:paraId="363B6BD3" w14:textId="77777777" w:rsidR="0028021E" w:rsidRPr="006F39FB" w:rsidRDefault="0028021E" w:rsidP="0028021E">
            <w:pPr>
              <w:pStyle w:val="TAL"/>
              <w:rPr>
                <w:rFonts w:eastAsia="SimSun"/>
                <w:lang w:val="en-US" w:eastAsia="zh-CN"/>
              </w:rPr>
            </w:pPr>
          </w:p>
        </w:tc>
        <w:tc>
          <w:tcPr>
            <w:tcW w:w="0" w:type="auto"/>
            <w:vMerge/>
          </w:tcPr>
          <w:p w14:paraId="20A43CBF"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7BB1C9D" w14:textId="77777777" w:rsidR="0028021E" w:rsidRPr="006F39FB" w:rsidRDefault="0028021E" w:rsidP="0028021E">
            <w:pPr>
              <w:pStyle w:val="TAC"/>
              <w:rPr>
                <w:rFonts w:eastAsia="SimSun"/>
                <w:lang w:eastAsia="zh-CN"/>
              </w:rPr>
            </w:pPr>
            <w:r w:rsidRPr="006F39FB">
              <w:rPr>
                <w:rFonts w:eastAsia="SimSun"/>
                <w:lang w:eastAsia="zh-CN"/>
              </w:rPr>
              <w:t>3 for CSI-RS resource 11 and 12</w:t>
            </w:r>
          </w:p>
        </w:tc>
      </w:tr>
      <w:tr w:rsidR="0028021E" w:rsidRPr="006F39FB" w14:paraId="5279A4D7" w14:textId="77777777" w:rsidTr="00C946D7">
        <w:trPr>
          <w:trHeight w:val="20"/>
        </w:trPr>
        <w:tc>
          <w:tcPr>
            <w:tcW w:w="0" w:type="auto"/>
            <w:vMerge/>
          </w:tcPr>
          <w:p w14:paraId="492B88A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62717D6" w14:textId="77777777" w:rsidR="0028021E" w:rsidRPr="006F39FB" w:rsidRDefault="0028021E" w:rsidP="0028021E">
            <w:pPr>
              <w:pStyle w:val="TAL"/>
              <w:rPr>
                <w:rFonts w:eastAsia="SimSun"/>
                <w:lang w:val="en-US" w:eastAsia="zh-CN"/>
              </w:rPr>
            </w:pPr>
          </w:p>
        </w:tc>
        <w:tc>
          <w:tcPr>
            <w:tcW w:w="0" w:type="auto"/>
            <w:vAlign w:val="center"/>
          </w:tcPr>
          <w:p w14:paraId="44CA2F0E" w14:textId="77777777" w:rsidR="0028021E" w:rsidRPr="006F39FB" w:rsidRDefault="0028021E" w:rsidP="0028021E">
            <w:pPr>
              <w:pStyle w:val="TAL"/>
              <w:rPr>
                <w:rFonts w:eastAsia="SimSun"/>
                <w:lang w:val="en-US" w:eastAsia="zh-CN"/>
              </w:rPr>
            </w:pPr>
            <w:r w:rsidRPr="006F39FB">
              <w:rPr>
                <w:rFonts w:eastAsia="SimSun"/>
                <w:lang w:eastAsia="zh-CN"/>
              </w:rPr>
              <w:t>QCL info</w:t>
            </w:r>
          </w:p>
        </w:tc>
        <w:tc>
          <w:tcPr>
            <w:tcW w:w="0" w:type="auto"/>
          </w:tcPr>
          <w:p w14:paraId="1B7BFC69"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E8F1731" w14:textId="77777777" w:rsidR="0028021E" w:rsidRPr="006F39FB" w:rsidRDefault="0028021E" w:rsidP="0028021E">
            <w:pPr>
              <w:pStyle w:val="TAC"/>
              <w:rPr>
                <w:rFonts w:eastAsia="SimSun"/>
                <w:lang w:eastAsia="zh-CN"/>
              </w:rPr>
            </w:pPr>
            <w:r w:rsidRPr="006F39FB">
              <w:rPr>
                <w:rFonts w:eastAsia="SimSun"/>
                <w:lang w:eastAsia="zh-CN"/>
              </w:rPr>
              <w:t>TCI state #6</w:t>
            </w:r>
          </w:p>
        </w:tc>
      </w:tr>
      <w:tr w:rsidR="0028021E" w:rsidRPr="006F39FB" w14:paraId="1925FBF7" w14:textId="77777777" w:rsidTr="00C946D7">
        <w:trPr>
          <w:trHeight w:val="20"/>
        </w:trPr>
        <w:tc>
          <w:tcPr>
            <w:tcW w:w="0" w:type="auto"/>
            <w:vMerge/>
          </w:tcPr>
          <w:p w14:paraId="1FB5B7A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9526811" w14:textId="77777777" w:rsidR="0028021E" w:rsidRPr="006F39FB" w:rsidRDefault="0028021E" w:rsidP="0028021E">
            <w:pPr>
              <w:pStyle w:val="TAL"/>
              <w:rPr>
                <w:rFonts w:eastAsia="SimSun"/>
                <w:lang w:val="en-US" w:eastAsia="zh-CN"/>
              </w:rPr>
            </w:pPr>
          </w:p>
        </w:tc>
        <w:tc>
          <w:tcPr>
            <w:tcW w:w="0" w:type="auto"/>
            <w:vMerge w:val="restart"/>
            <w:vAlign w:val="center"/>
          </w:tcPr>
          <w:p w14:paraId="096F2015" w14:textId="77777777" w:rsidR="0028021E" w:rsidRPr="006F39FB" w:rsidRDefault="0028021E" w:rsidP="0028021E">
            <w:pPr>
              <w:pStyle w:val="TAL"/>
              <w:rPr>
                <w:rFonts w:eastAsia="SimSun"/>
                <w:lang w:val="en-US" w:eastAsia="zh-CN"/>
              </w:rPr>
            </w:pPr>
            <w:r w:rsidRPr="006F39FB">
              <w:rPr>
                <w:rFonts w:eastAsia="SimSun"/>
                <w:lang w:eastAsia="zh-CN"/>
              </w:rPr>
              <w:t>Frequency Occupation</w:t>
            </w:r>
          </w:p>
        </w:tc>
        <w:tc>
          <w:tcPr>
            <w:tcW w:w="0" w:type="auto"/>
            <w:vMerge w:val="restart"/>
          </w:tcPr>
          <w:p w14:paraId="072E792F"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CEBB25B" w14:textId="77777777" w:rsidR="0028021E" w:rsidRPr="006F39FB" w:rsidRDefault="0028021E" w:rsidP="0028021E">
            <w:pPr>
              <w:pStyle w:val="TAC"/>
              <w:rPr>
                <w:rFonts w:eastAsia="SimSun"/>
                <w:lang w:eastAsia="zh-CN"/>
              </w:rPr>
            </w:pPr>
            <w:r w:rsidRPr="006F39FB">
              <w:rPr>
                <w:rFonts w:eastAsia="SimSun"/>
                <w:lang w:eastAsia="zh-CN"/>
              </w:rPr>
              <w:t>Start PRB 0</w:t>
            </w:r>
          </w:p>
        </w:tc>
      </w:tr>
      <w:tr w:rsidR="0028021E" w:rsidRPr="006F39FB" w14:paraId="0E7A0619" w14:textId="77777777" w:rsidTr="00C946D7">
        <w:trPr>
          <w:trHeight w:val="20"/>
        </w:trPr>
        <w:tc>
          <w:tcPr>
            <w:tcW w:w="0" w:type="auto"/>
            <w:vMerge/>
          </w:tcPr>
          <w:p w14:paraId="61400154"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6F7FE21B" w14:textId="77777777" w:rsidR="0028021E" w:rsidRPr="006F39FB" w:rsidRDefault="0028021E" w:rsidP="0028021E">
            <w:pPr>
              <w:pStyle w:val="TAL"/>
              <w:rPr>
                <w:rFonts w:eastAsia="SimSun"/>
                <w:lang w:val="en-US" w:eastAsia="zh-CN"/>
              </w:rPr>
            </w:pPr>
          </w:p>
        </w:tc>
        <w:tc>
          <w:tcPr>
            <w:tcW w:w="0" w:type="auto"/>
            <w:vMerge/>
            <w:vAlign w:val="center"/>
          </w:tcPr>
          <w:p w14:paraId="181229E9" w14:textId="77777777" w:rsidR="0028021E" w:rsidRPr="006F39FB" w:rsidRDefault="0028021E" w:rsidP="0028021E">
            <w:pPr>
              <w:pStyle w:val="TAL"/>
              <w:rPr>
                <w:rFonts w:eastAsia="SimSun"/>
                <w:lang w:val="en-US" w:eastAsia="zh-CN"/>
              </w:rPr>
            </w:pPr>
          </w:p>
        </w:tc>
        <w:tc>
          <w:tcPr>
            <w:tcW w:w="0" w:type="auto"/>
            <w:vMerge/>
          </w:tcPr>
          <w:p w14:paraId="0BDE8C1D"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3B1FE69" w14:textId="77777777" w:rsidR="0028021E" w:rsidRPr="006F39FB" w:rsidRDefault="0028021E" w:rsidP="0028021E">
            <w:pPr>
              <w:pStyle w:val="TAC"/>
              <w:rPr>
                <w:rFonts w:eastAsia="SimSun"/>
                <w:lang w:eastAsia="zh-CN"/>
              </w:rPr>
            </w:pPr>
            <w:r w:rsidRPr="006F39FB">
              <w:rPr>
                <w:rFonts w:eastAsia="SimSun"/>
                <w:lang w:eastAsia="zh-CN"/>
              </w:rPr>
              <w:t>Number of PRB =ceil(BWP size/4)*4</w:t>
            </w:r>
          </w:p>
        </w:tc>
      </w:tr>
      <w:tr w:rsidR="0028021E" w:rsidRPr="006F39FB" w14:paraId="2E565D91" w14:textId="77777777" w:rsidTr="00C946D7">
        <w:trPr>
          <w:trHeight w:val="20"/>
        </w:trPr>
        <w:tc>
          <w:tcPr>
            <w:tcW w:w="0" w:type="auto"/>
            <w:vMerge/>
          </w:tcPr>
          <w:p w14:paraId="7A489B9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4E86A828" w14:textId="77777777" w:rsidR="0028021E" w:rsidRPr="006F39FB" w:rsidRDefault="0028021E" w:rsidP="0028021E">
            <w:pPr>
              <w:pStyle w:val="TAL"/>
              <w:rPr>
                <w:rFonts w:eastAsia="SimSun"/>
                <w:lang w:val="en-US" w:eastAsia="zh-CN"/>
              </w:rPr>
            </w:pPr>
            <w:r w:rsidRPr="006F39FB">
              <w:rPr>
                <w:rFonts w:eastAsia="SimSun"/>
                <w:lang w:eastAsia="zh-CN"/>
              </w:rPr>
              <w:t>Resource set #4</w:t>
            </w:r>
          </w:p>
        </w:tc>
        <w:tc>
          <w:tcPr>
            <w:tcW w:w="0" w:type="auto"/>
            <w:vAlign w:val="center"/>
          </w:tcPr>
          <w:p w14:paraId="1EEDE35F" w14:textId="77777777" w:rsidR="0028021E" w:rsidRPr="006F39FB" w:rsidRDefault="0028021E" w:rsidP="0028021E">
            <w:pPr>
              <w:pStyle w:val="TAL"/>
              <w:rPr>
                <w:rFonts w:eastAsia="SimSun"/>
                <w:lang w:val="en-US" w:eastAsia="zh-CN"/>
              </w:rPr>
            </w:pPr>
            <w:r w:rsidRPr="006F39FB">
              <w:rPr>
                <w:rFonts w:eastAsia="SimSun"/>
                <w:lang w:val="en-US" w:eastAsia="zh-CN"/>
              </w:rPr>
              <w:t>First subcarrier index in the PRB used for CSI-RS (</w:t>
            </w:r>
            <w:r w:rsidRPr="006F39FB">
              <w:rPr>
                <w:rFonts w:eastAsia="SimSun"/>
                <w:i/>
                <w:lang w:val="en-US" w:eastAsia="zh-CN"/>
              </w:rPr>
              <w:t>k0</w:t>
            </w:r>
            <w:r w:rsidRPr="006F39FB">
              <w:rPr>
                <w:rFonts w:eastAsia="SimSun"/>
                <w:lang w:val="en-US" w:eastAsia="zh-CN"/>
              </w:rPr>
              <w:t>)</w:t>
            </w:r>
          </w:p>
        </w:tc>
        <w:tc>
          <w:tcPr>
            <w:tcW w:w="0" w:type="auto"/>
          </w:tcPr>
          <w:p w14:paraId="27386903"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A216617" w14:textId="77777777" w:rsidR="0028021E" w:rsidRPr="006F39FB" w:rsidRDefault="0028021E" w:rsidP="0028021E">
            <w:pPr>
              <w:pStyle w:val="TAC"/>
              <w:rPr>
                <w:rFonts w:eastAsia="SimSun"/>
                <w:lang w:eastAsia="zh-CN"/>
              </w:rPr>
            </w:pPr>
            <w:r w:rsidRPr="006F39FB">
              <w:rPr>
                <w:rFonts w:eastAsia="SimSun"/>
                <w:lang w:eastAsia="zh-CN"/>
              </w:rPr>
              <w:t>1 for CSI-RS resource 13,14,15,16</w:t>
            </w:r>
          </w:p>
        </w:tc>
      </w:tr>
      <w:tr w:rsidR="0028021E" w:rsidRPr="006F39FB" w14:paraId="322A3E28" w14:textId="77777777" w:rsidTr="00C946D7">
        <w:trPr>
          <w:trHeight w:val="20"/>
        </w:trPr>
        <w:tc>
          <w:tcPr>
            <w:tcW w:w="0" w:type="auto"/>
            <w:vMerge/>
          </w:tcPr>
          <w:p w14:paraId="42505C04"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FE6E537"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77F427B3"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First OFDM symbol in the PRB used for CSI-RS</w:t>
            </w:r>
          </w:p>
        </w:tc>
        <w:tc>
          <w:tcPr>
            <w:tcW w:w="0" w:type="auto"/>
            <w:vMerge w:val="restart"/>
          </w:tcPr>
          <w:p w14:paraId="6CA3EB1F"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77FF015" w14:textId="2258C9CD" w:rsidR="0028021E" w:rsidRPr="006F39FB" w:rsidRDefault="0028021E" w:rsidP="0028021E">
            <w:pPr>
              <w:pStyle w:val="TAC"/>
              <w:rPr>
                <w:rFonts w:eastAsia="SimSun"/>
                <w:lang w:eastAsia="zh-CN"/>
              </w:rPr>
            </w:pPr>
            <w:r w:rsidRPr="00EE6FCE">
              <w:rPr>
                <w:rFonts w:eastAsia="DengXian" w:cs="Arial"/>
                <w:lang w:eastAsia="zh-CN"/>
              </w:rPr>
              <w:t>l</w:t>
            </w:r>
            <w:r w:rsidRPr="00EE6FCE">
              <w:rPr>
                <w:rFonts w:eastAsia="DengXian" w:cs="Arial"/>
                <w:vertAlign w:val="subscript"/>
                <w:lang w:eastAsia="zh-CN"/>
              </w:rPr>
              <w:t>0</w:t>
            </w:r>
            <w:r w:rsidRPr="00EE6FCE">
              <w:rPr>
                <w:rFonts w:eastAsia="DengXian" w:cs="Arial"/>
                <w:lang w:eastAsia="zh-CN"/>
              </w:rPr>
              <w:t xml:space="preserve"> = 4 for CSI-RS resource 13 and 15</w:t>
            </w:r>
          </w:p>
        </w:tc>
      </w:tr>
      <w:tr w:rsidR="0028021E" w:rsidRPr="006F39FB" w14:paraId="5DBE493D" w14:textId="77777777" w:rsidTr="00C946D7">
        <w:trPr>
          <w:trHeight w:val="20"/>
        </w:trPr>
        <w:tc>
          <w:tcPr>
            <w:tcW w:w="0" w:type="auto"/>
            <w:vMerge/>
          </w:tcPr>
          <w:p w14:paraId="199F46E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E707CAA"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C6B50B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0C033BF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32140C2" w14:textId="434292E4" w:rsidR="0028021E" w:rsidRPr="006F39FB" w:rsidRDefault="0028021E" w:rsidP="0028021E">
            <w:pPr>
              <w:pStyle w:val="TAC"/>
              <w:rPr>
                <w:rFonts w:eastAsia="SimSun"/>
                <w:lang w:eastAsia="zh-CN"/>
              </w:rPr>
            </w:pPr>
            <w:r w:rsidRPr="00EE6FCE">
              <w:rPr>
                <w:rFonts w:eastAsia="DengXian" w:cs="Arial"/>
                <w:lang w:eastAsia="zh-CN"/>
              </w:rPr>
              <w:t>l</w:t>
            </w:r>
            <w:r w:rsidRPr="00EE6FCE">
              <w:rPr>
                <w:rFonts w:eastAsia="DengXian" w:cs="Arial"/>
                <w:vertAlign w:val="subscript"/>
                <w:lang w:eastAsia="zh-CN"/>
              </w:rPr>
              <w:t>0</w:t>
            </w:r>
            <w:r w:rsidRPr="00EE6FCE">
              <w:rPr>
                <w:rFonts w:eastAsia="DengXian" w:cs="Arial"/>
                <w:lang w:eastAsia="zh-CN"/>
              </w:rPr>
              <w:t xml:space="preserve"> = 8 for CSI-RS resource 14 and 16</w:t>
            </w:r>
          </w:p>
        </w:tc>
      </w:tr>
      <w:tr w:rsidR="0028021E" w:rsidRPr="006F39FB" w14:paraId="4731EA80" w14:textId="77777777" w:rsidTr="00C946D7">
        <w:trPr>
          <w:trHeight w:val="20"/>
        </w:trPr>
        <w:tc>
          <w:tcPr>
            <w:tcW w:w="0" w:type="auto"/>
            <w:vMerge/>
          </w:tcPr>
          <w:p w14:paraId="680C7F4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27AAF23"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779DB956"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CSI-RS periodicity</w:t>
            </w:r>
          </w:p>
        </w:tc>
        <w:tc>
          <w:tcPr>
            <w:tcW w:w="0" w:type="auto"/>
            <w:vAlign w:val="center"/>
          </w:tcPr>
          <w:p w14:paraId="78DC2075"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2FD63166" w14:textId="77777777" w:rsidR="0028021E" w:rsidRPr="006F39FB" w:rsidRDefault="0028021E" w:rsidP="0028021E">
            <w:pPr>
              <w:pStyle w:val="TAC"/>
              <w:rPr>
                <w:rFonts w:eastAsia="SimSun"/>
                <w:lang w:eastAsia="zh-CN"/>
              </w:rPr>
            </w:pPr>
            <w:r w:rsidRPr="006F39FB">
              <w:rPr>
                <w:rFonts w:eastAsia="SimSun"/>
                <w:lang w:eastAsia="zh-CN"/>
              </w:rPr>
              <w:t>80 for CSI-RS resource 13,14,15,16</w:t>
            </w:r>
          </w:p>
        </w:tc>
      </w:tr>
      <w:tr w:rsidR="0028021E" w:rsidRPr="006F39FB" w14:paraId="32C07A7D" w14:textId="77777777" w:rsidTr="00C946D7">
        <w:trPr>
          <w:trHeight w:val="20"/>
        </w:trPr>
        <w:tc>
          <w:tcPr>
            <w:tcW w:w="0" w:type="auto"/>
            <w:vMerge/>
          </w:tcPr>
          <w:p w14:paraId="60FDFF2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B33308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45DA4479"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CSI-RS offset</w:t>
            </w:r>
          </w:p>
        </w:tc>
        <w:tc>
          <w:tcPr>
            <w:tcW w:w="0" w:type="auto"/>
            <w:vMerge w:val="restart"/>
            <w:vAlign w:val="center"/>
          </w:tcPr>
          <w:p w14:paraId="6181B916"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48A666BF" w14:textId="77777777" w:rsidR="0028021E" w:rsidRPr="006F39FB" w:rsidRDefault="0028021E" w:rsidP="0028021E">
            <w:pPr>
              <w:pStyle w:val="TAC"/>
              <w:rPr>
                <w:rFonts w:eastAsia="SimSun"/>
                <w:lang w:eastAsia="zh-CN"/>
              </w:rPr>
            </w:pPr>
            <w:r w:rsidRPr="006F39FB">
              <w:rPr>
                <w:rFonts w:eastAsia="SimSun"/>
                <w:lang w:eastAsia="zh-CN"/>
              </w:rPr>
              <w:t>2 for CSI-RS resource 13 and 14</w:t>
            </w:r>
          </w:p>
        </w:tc>
      </w:tr>
      <w:tr w:rsidR="0028021E" w:rsidRPr="006F39FB" w14:paraId="4BD9C2A7" w14:textId="77777777" w:rsidTr="00C946D7">
        <w:trPr>
          <w:trHeight w:val="20"/>
        </w:trPr>
        <w:tc>
          <w:tcPr>
            <w:tcW w:w="0" w:type="auto"/>
            <w:vMerge/>
          </w:tcPr>
          <w:p w14:paraId="1D27E3BB"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E583A0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9B5ED4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135C0653"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C6B4F9B"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3 for CSI-RS resource 15 and 16</w:t>
            </w:r>
          </w:p>
        </w:tc>
      </w:tr>
      <w:tr w:rsidR="0028021E" w:rsidRPr="006F39FB" w14:paraId="6F13A1E4" w14:textId="77777777" w:rsidTr="00C946D7">
        <w:trPr>
          <w:trHeight w:val="20"/>
        </w:trPr>
        <w:tc>
          <w:tcPr>
            <w:tcW w:w="0" w:type="auto"/>
            <w:vMerge/>
          </w:tcPr>
          <w:p w14:paraId="7C0D563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6B22646"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1B730341" w14:textId="77777777" w:rsidR="0028021E" w:rsidRPr="006F39FB" w:rsidRDefault="0028021E" w:rsidP="0028021E">
            <w:pPr>
              <w:pStyle w:val="TAL"/>
              <w:rPr>
                <w:rFonts w:eastAsia="SimSun"/>
                <w:lang w:val="en-US" w:eastAsia="zh-CN"/>
              </w:rPr>
            </w:pPr>
            <w:r w:rsidRPr="006F39FB">
              <w:rPr>
                <w:rFonts w:eastAsia="SimSun"/>
                <w:lang w:eastAsia="zh-CN"/>
              </w:rPr>
              <w:t>QCL info</w:t>
            </w:r>
          </w:p>
        </w:tc>
        <w:tc>
          <w:tcPr>
            <w:tcW w:w="0" w:type="auto"/>
          </w:tcPr>
          <w:p w14:paraId="26509474"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C5BF6AF"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TCI state #7</w:t>
            </w:r>
          </w:p>
        </w:tc>
      </w:tr>
      <w:tr w:rsidR="0028021E" w:rsidRPr="006F39FB" w14:paraId="5DD03CB6" w14:textId="77777777" w:rsidTr="00C946D7">
        <w:trPr>
          <w:trHeight w:val="20"/>
        </w:trPr>
        <w:tc>
          <w:tcPr>
            <w:tcW w:w="0" w:type="auto"/>
            <w:vMerge/>
          </w:tcPr>
          <w:p w14:paraId="5F368DA7"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AE53A2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56F5A983" w14:textId="77777777" w:rsidR="0028021E" w:rsidRPr="006F39FB" w:rsidRDefault="0028021E" w:rsidP="0028021E">
            <w:pPr>
              <w:pStyle w:val="TAL"/>
              <w:rPr>
                <w:rFonts w:eastAsia="SimSun"/>
                <w:lang w:val="en-US" w:eastAsia="zh-CN"/>
              </w:rPr>
            </w:pPr>
            <w:r w:rsidRPr="006F39FB">
              <w:rPr>
                <w:rFonts w:eastAsia="SimSun"/>
                <w:lang w:eastAsia="zh-CN"/>
              </w:rPr>
              <w:t>Frequency Occupation</w:t>
            </w:r>
          </w:p>
        </w:tc>
        <w:tc>
          <w:tcPr>
            <w:tcW w:w="0" w:type="auto"/>
            <w:vMerge w:val="restart"/>
          </w:tcPr>
          <w:p w14:paraId="2974E646"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4B2E38D"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Start PRB 0</w:t>
            </w:r>
          </w:p>
        </w:tc>
      </w:tr>
      <w:tr w:rsidR="0028021E" w:rsidRPr="006F39FB" w14:paraId="6274BDFC" w14:textId="77777777" w:rsidTr="00C946D7">
        <w:trPr>
          <w:trHeight w:val="20"/>
        </w:trPr>
        <w:tc>
          <w:tcPr>
            <w:tcW w:w="0" w:type="auto"/>
            <w:vMerge/>
          </w:tcPr>
          <w:p w14:paraId="18B5FD9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8CD694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B4CE58C" w14:textId="77777777" w:rsidR="0028021E" w:rsidRPr="006F39FB" w:rsidRDefault="0028021E" w:rsidP="0028021E">
            <w:pPr>
              <w:pStyle w:val="TAL"/>
              <w:rPr>
                <w:rFonts w:eastAsia="SimSun"/>
                <w:lang w:val="en-US" w:eastAsia="zh-CN"/>
              </w:rPr>
            </w:pPr>
          </w:p>
        </w:tc>
        <w:tc>
          <w:tcPr>
            <w:tcW w:w="0" w:type="auto"/>
            <w:vMerge/>
          </w:tcPr>
          <w:p w14:paraId="700EDF08"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58F386F"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Number of PRB =ceil(BWP size/4)*4</w:t>
            </w:r>
          </w:p>
        </w:tc>
      </w:tr>
      <w:tr w:rsidR="0028021E" w:rsidRPr="006F39FB" w14:paraId="1998E1DA" w14:textId="77777777" w:rsidTr="00C946D7">
        <w:trPr>
          <w:trHeight w:val="20"/>
        </w:trPr>
        <w:tc>
          <w:tcPr>
            <w:tcW w:w="0" w:type="auto"/>
            <w:vMerge/>
          </w:tcPr>
          <w:p w14:paraId="33A94736"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001DB438"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Resource set #13 (Note2)</w:t>
            </w:r>
          </w:p>
        </w:tc>
        <w:tc>
          <w:tcPr>
            <w:tcW w:w="0" w:type="auto"/>
            <w:vAlign w:val="center"/>
          </w:tcPr>
          <w:p w14:paraId="0E977468" w14:textId="77777777" w:rsidR="0028021E" w:rsidRPr="006F39FB" w:rsidRDefault="0028021E" w:rsidP="0028021E">
            <w:pPr>
              <w:pStyle w:val="TAL"/>
              <w:rPr>
                <w:rFonts w:eastAsia="SimSun"/>
                <w:lang w:val="en-US" w:eastAsia="zh-CN"/>
              </w:rPr>
            </w:pPr>
            <w:r w:rsidRPr="006F39FB">
              <w:rPr>
                <w:rFonts w:eastAsia="SimSun"/>
                <w:lang w:val="en-US" w:eastAsia="zh-CN"/>
              </w:rPr>
              <w:t>First subcarrier index in the PRB used for CSI-RS (</w:t>
            </w:r>
            <w:r w:rsidRPr="006F39FB">
              <w:rPr>
                <w:rFonts w:eastAsia="SimSun"/>
                <w:i/>
                <w:lang w:val="en-US" w:eastAsia="zh-CN"/>
              </w:rPr>
              <w:t>k0</w:t>
            </w:r>
            <w:r w:rsidRPr="006F39FB">
              <w:rPr>
                <w:rFonts w:eastAsia="SimSun"/>
                <w:lang w:val="en-US" w:eastAsia="zh-CN"/>
              </w:rPr>
              <w:t>)</w:t>
            </w:r>
          </w:p>
        </w:tc>
        <w:tc>
          <w:tcPr>
            <w:tcW w:w="0" w:type="auto"/>
          </w:tcPr>
          <w:p w14:paraId="635965C4"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7A1E9F2" w14:textId="75024EBD"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2 for CSI-RS resource 17,18,19,20</w:t>
            </w:r>
          </w:p>
        </w:tc>
      </w:tr>
      <w:tr w:rsidR="0028021E" w:rsidRPr="006F39FB" w14:paraId="5BAFE301" w14:textId="77777777" w:rsidTr="00C946D7">
        <w:trPr>
          <w:trHeight w:val="20"/>
        </w:trPr>
        <w:tc>
          <w:tcPr>
            <w:tcW w:w="0" w:type="auto"/>
            <w:vMerge/>
          </w:tcPr>
          <w:p w14:paraId="191D2244"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DB85BC7"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74A5A94C" w14:textId="77777777" w:rsidR="0028021E" w:rsidRPr="006F39FB" w:rsidRDefault="0028021E" w:rsidP="0028021E">
            <w:pPr>
              <w:pStyle w:val="TAL"/>
              <w:rPr>
                <w:rFonts w:eastAsia="SimSun"/>
                <w:lang w:val="en-US" w:eastAsia="zh-CN"/>
              </w:rPr>
            </w:pPr>
            <w:r w:rsidRPr="006F39FB">
              <w:rPr>
                <w:rFonts w:eastAsia="SimSun"/>
                <w:lang w:eastAsia="zh-CN"/>
              </w:rPr>
              <w:t>First OFDM symbol in the PRB used for CSI-RS</w:t>
            </w:r>
          </w:p>
        </w:tc>
        <w:tc>
          <w:tcPr>
            <w:tcW w:w="0" w:type="auto"/>
            <w:vMerge w:val="restart"/>
          </w:tcPr>
          <w:p w14:paraId="125CB7C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A042298" w14:textId="6C0A115D" w:rsidR="0028021E" w:rsidRPr="006F39FB" w:rsidRDefault="0028021E" w:rsidP="0028021E">
            <w:pPr>
              <w:pStyle w:val="TAC"/>
              <w:rPr>
                <w:rFonts w:eastAsia="SimSun" w:cs="Arial"/>
                <w:szCs w:val="18"/>
                <w:lang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5 for CSI-RS resource 17 and 19</w:t>
            </w:r>
          </w:p>
        </w:tc>
      </w:tr>
      <w:tr w:rsidR="0028021E" w:rsidRPr="006F39FB" w14:paraId="29C4CB22" w14:textId="77777777" w:rsidTr="00C946D7">
        <w:trPr>
          <w:trHeight w:val="20"/>
        </w:trPr>
        <w:tc>
          <w:tcPr>
            <w:tcW w:w="0" w:type="auto"/>
            <w:vMerge/>
          </w:tcPr>
          <w:p w14:paraId="05A489A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440F7C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B6D49CF" w14:textId="77777777" w:rsidR="0028021E" w:rsidRPr="006F39FB" w:rsidRDefault="0028021E" w:rsidP="0028021E">
            <w:pPr>
              <w:pStyle w:val="TAL"/>
              <w:rPr>
                <w:rFonts w:eastAsia="SimSun"/>
                <w:lang w:val="en-US" w:eastAsia="zh-CN"/>
              </w:rPr>
            </w:pPr>
          </w:p>
        </w:tc>
        <w:tc>
          <w:tcPr>
            <w:tcW w:w="0" w:type="auto"/>
            <w:vMerge/>
          </w:tcPr>
          <w:p w14:paraId="4AB5417F"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69E80ED" w14:textId="59490323" w:rsidR="0028021E" w:rsidRPr="006F39FB" w:rsidRDefault="0028021E" w:rsidP="0028021E">
            <w:pPr>
              <w:pStyle w:val="TAC"/>
              <w:rPr>
                <w:rFonts w:eastAsia="SimSun" w:cs="Arial"/>
                <w:szCs w:val="18"/>
                <w:lang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9 for CSI-RS resource 18 and 20</w:t>
            </w:r>
          </w:p>
        </w:tc>
      </w:tr>
      <w:tr w:rsidR="0028021E" w:rsidRPr="006F39FB" w14:paraId="1B4FEE53" w14:textId="77777777" w:rsidTr="00C946D7">
        <w:trPr>
          <w:trHeight w:val="20"/>
        </w:trPr>
        <w:tc>
          <w:tcPr>
            <w:tcW w:w="0" w:type="auto"/>
            <w:vMerge/>
          </w:tcPr>
          <w:p w14:paraId="7DB1925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0472BC2"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65666E8B" w14:textId="77777777" w:rsidR="0028021E" w:rsidRPr="006F39FB" w:rsidRDefault="0028021E" w:rsidP="0028021E">
            <w:pPr>
              <w:pStyle w:val="TAL"/>
              <w:rPr>
                <w:rFonts w:eastAsia="SimSun"/>
                <w:lang w:val="en-US" w:eastAsia="zh-CN"/>
              </w:rPr>
            </w:pPr>
            <w:r w:rsidRPr="006F39FB">
              <w:rPr>
                <w:rFonts w:eastAsia="SimSun"/>
                <w:lang w:eastAsia="zh-CN"/>
              </w:rPr>
              <w:t>CSI-RS periodicity</w:t>
            </w:r>
          </w:p>
        </w:tc>
        <w:tc>
          <w:tcPr>
            <w:tcW w:w="0" w:type="auto"/>
            <w:vAlign w:val="center"/>
          </w:tcPr>
          <w:p w14:paraId="25ABA5C3"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4502E675" w14:textId="48CDC8E0"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80 for CSI-RS resource 17,18,19,20</w:t>
            </w:r>
          </w:p>
        </w:tc>
      </w:tr>
      <w:tr w:rsidR="0028021E" w:rsidRPr="006F39FB" w14:paraId="4C70BCAB" w14:textId="77777777" w:rsidTr="00C946D7">
        <w:trPr>
          <w:trHeight w:val="20"/>
        </w:trPr>
        <w:tc>
          <w:tcPr>
            <w:tcW w:w="0" w:type="auto"/>
            <w:vMerge/>
          </w:tcPr>
          <w:p w14:paraId="6476952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4440EE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31FD37D8" w14:textId="77777777" w:rsidR="0028021E" w:rsidRPr="006F39FB" w:rsidRDefault="0028021E" w:rsidP="0028021E">
            <w:pPr>
              <w:pStyle w:val="TAL"/>
              <w:rPr>
                <w:rFonts w:eastAsia="SimSun"/>
                <w:lang w:val="en-US" w:eastAsia="zh-CN"/>
              </w:rPr>
            </w:pPr>
            <w:r w:rsidRPr="006F39FB">
              <w:rPr>
                <w:rFonts w:eastAsia="SimSun"/>
                <w:lang w:eastAsia="zh-CN"/>
              </w:rPr>
              <w:t>CSI-RS offset</w:t>
            </w:r>
          </w:p>
        </w:tc>
        <w:tc>
          <w:tcPr>
            <w:tcW w:w="0" w:type="auto"/>
            <w:vMerge w:val="restart"/>
            <w:vAlign w:val="center"/>
          </w:tcPr>
          <w:p w14:paraId="5A543794"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6BE507FF" w14:textId="2CA95B2E" w:rsidR="0028021E" w:rsidRPr="006F39FB" w:rsidRDefault="0028021E" w:rsidP="0028021E">
            <w:pPr>
              <w:pStyle w:val="TAC"/>
              <w:rPr>
                <w:rFonts w:eastAsia="SimSun" w:cs="Arial"/>
                <w:szCs w:val="18"/>
                <w:lang w:eastAsia="zh-CN"/>
              </w:rPr>
            </w:pPr>
            <w:r w:rsidRPr="00EE6FCE">
              <w:rPr>
                <w:rFonts w:eastAsia="DengXian" w:cs="Arial"/>
                <w:szCs w:val="18"/>
                <w:lang w:eastAsia="zh-CN"/>
              </w:rPr>
              <w:t>2 for CSI-RS resource 17 and 18</w:t>
            </w:r>
          </w:p>
        </w:tc>
      </w:tr>
      <w:tr w:rsidR="0028021E" w:rsidRPr="006F39FB" w14:paraId="2D3C6179" w14:textId="77777777" w:rsidTr="00C946D7">
        <w:trPr>
          <w:trHeight w:val="20"/>
        </w:trPr>
        <w:tc>
          <w:tcPr>
            <w:tcW w:w="0" w:type="auto"/>
            <w:vMerge/>
          </w:tcPr>
          <w:p w14:paraId="1C02CFDA"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2ECAEF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D013297" w14:textId="77777777" w:rsidR="0028021E" w:rsidRPr="006F39FB" w:rsidRDefault="0028021E" w:rsidP="0028021E">
            <w:pPr>
              <w:pStyle w:val="TAL"/>
              <w:rPr>
                <w:rFonts w:eastAsia="SimSun"/>
                <w:lang w:val="en-US" w:eastAsia="zh-CN"/>
              </w:rPr>
            </w:pPr>
          </w:p>
        </w:tc>
        <w:tc>
          <w:tcPr>
            <w:tcW w:w="0" w:type="auto"/>
            <w:vMerge/>
          </w:tcPr>
          <w:p w14:paraId="71FEA42B"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0ECF33E" w14:textId="5C369C93" w:rsidR="0028021E" w:rsidRPr="006F39FB" w:rsidRDefault="0028021E" w:rsidP="0028021E">
            <w:pPr>
              <w:pStyle w:val="TAC"/>
              <w:rPr>
                <w:rFonts w:eastAsia="SimSun" w:cs="Arial"/>
                <w:szCs w:val="18"/>
                <w:lang w:eastAsia="zh-CN"/>
              </w:rPr>
            </w:pPr>
            <w:r w:rsidRPr="00EE6FCE">
              <w:rPr>
                <w:rFonts w:eastAsia="DengXian" w:cs="Arial"/>
                <w:szCs w:val="18"/>
                <w:lang w:eastAsia="zh-CN"/>
              </w:rPr>
              <w:t>3 for CSI-RS resource 19 and 20</w:t>
            </w:r>
          </w:p>
        </w:tc>
      </w:tr>
      <w:tr w:rsidR="0028021E" w:rsidRPr="006F39FB" w14:paraId="32E7458D" w14:textId="77777777" w:rsidTr="00C946D7">
        <w:trPr>
          <w:trHeight w:val="20"/>
        </w:trPr>
        <w:tc>
          <w:tcPr>
            <w:tcW w:w="0" w:type="auto"/>
            <w:vMerge/>
          </w:tcPr>
          <w:p w14:paraId="0074318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49CE854"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1289A1A8" w14:textId="77777777" w:rsidR="0028021E" w:rsidRPr="006F39FB" w:rsidRDefault="0028021E" w:rsidP="0028021E">
            <w:pPr>
              <w:pStyle w:val="TAL"/>
              <w:rPr>
                <w:rFonts w:eastAsia="SimSun"/>
                <w:lang w:val="en-US" w:eastAsia="zh-CN"/>
              </w:rPr>
            </w:pPr>
            <w:r w:rsidRPr="006F39FB">
              <w:rPr>
                <w:rFonts w:eastAsia="SimSun"/>
                <w:lang w:eastAsia="zh-CN"/>
              </w:rPr>
              <w:t>QCL info</w:t>
            </w:r>
          </w:p>
        </w:tc>
        <w:tc>
          <w:tcPr>
            <w:tcW w:w="0" w:type="auto"/>
          </w:tcPr>
          <w:p w14:paraId="450B5F6A"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058349D" w14:textId="4513DD11"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TCI state #12</w:t>
            </w:r>
          </w:p>
        </w:tc>
      </w:tr>
      <w:tr w:rsidR="0028021E" w:rsidRPr="006F39FB" w14:paraId="2F1223EB" w14:textId="77777777" w:rsidTr="00C946D7">
        <w:trPr>
          <w:trHeight w:val="20"/>
        </w:trPr>
        <w:tc>
          <w:tcPr>
            <w:tcW w:w="0" w:type="auto"/>
            <w:vMerge/>
          </w:tcPr>
          <w:p w14:paraId="6D63F5E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EDCB9C4" w14:textId="77777777" w:rsidR="0028021E" w:rsidRPr="006F39FB" w:rsidRDefault="0028021E" w:rsidP="0028021E">
            <w:pPr>
              <w:pStyle w:val="TAL"/>
              <w:rPr>
                <w:rFonts w:eastAsia="SimSun"/>
                <w:lang w:val="en-US" w:eastAsia="zh-CN"/>
              </w:rPr>
            </w:pPr>
          </w:p>
        </w:tc>
        <w:tc>
          <w:tcPr>
            <w:tcW w:w="0" w:type="auto"/>
            <w:vMerge w:val="restart"/>
            <w:vAlign w:val="center"/>
          </w:tcPr>
          <w:p w14:paraId="64CF65F3" w14:textId="77777777" w:rsidR="0028021E" w:rsidRPr="006F39FB" w:rsidRDefault="0028021E" w:rsidP="0028021E">
            <w:pPr>
              <w:pStyle w:val="TAL"/>
              <w:rPr>
                <w:rFonts w:eastAsia="SimSun"/>
                <w:lang w:val="en-US" w:eastAsia="zh-CN"/>
              </w:rPr>
            </w:pPr>
            <w:r w:rsidRPr="006F39FB">
              <w:rPr>
                <w:rFonts w:eastAsia="SimSun"/>
                <w:lang w:eastAsia="zh-CN"/>
              </w:rPr>
              <w:t>Frequency Occupation</w:t>
            </w:r>
          </w:p>
        </w:tc>
        <w:tc>
          <w:tcPr>
            <w:tcW w:w="0" w:type="auto"/>
            <w:vMerge w:val="restart"/>
          </w:tcPr>
          <w:p w14:paraId="0386FBA4"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6C706651" w14:textId="04A765D1"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Start PRB 0</w:t>
            </w:r>
          </w:p>
        </w:tc>
      </w:tr>
      <w:tr w:rsidR="0028021E" w:rsidRPr="006F39FB" w14:paraId="25BC54B4" w14:textId="77777777" w:rsidTr="00C946D7">
        <w:trPr>
          <w:trHeight w:val="20"/>
        </w:trPr>
        <w:tc>
          <w:tcPr>
            <w:tcW w:w="0" w:type="auto"/>
            <w:vMerge/>
          </w:tcPr>
          <w:p w14:paraId="65F8B6D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18AAF4C" w14:textId="77777777" w:rsidR="0028021E" w:rsidRPr="006F39FB" w:rsidRDefault="0028021E" w:rsidP="0028021E">
            <w:pPr>
              <w:pStyle w:val="TAL"/>
              <w:rPr>
                <w:rFonts w:eastAsia="SimSun"/>
                <w:lang w:val="en-US" w:eastAsia="zh-CN"/>
              </w:rPr>
            </w:pPr>
          </w:p>
        </w:tc>
        <w:tc>
          <w:tcPr>
            <w:tcW w:w="0" w:type="auto"/>
            <w:vMerge/>
            <w:vAlign w:val="center"/>
          </w:tcPr>
          <w:p w14:paraId="1073A6A4" w14:textId="77777777" w:rsidR="0028021E" w:rsidRPr="006F39FB" w:rsidRDefault="0028021E" w:rsidP="0028021E">
            <w:pPr>
              <w:pStyle w:val="TAL"/>
              <w:rPr>
                <w:rFonts w:eastAsia="SimSun"/>
                <w:lang w:val="en-US" w:eastAsia="zh-CN"/>
              </w:rPr>
            </w:pPr>
          </w:p>
        </w:tc>
        <w:tc>
          <w:tcPr>
            <w:tcW w:w="0" w:type="auto"/>
            <w:vMerge/>
          </w:tcPr>
          <w:p w14:paraId="3FCCA59D"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28FA4F2E" w14:textId="19A6ACCD"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Number of PRB =ceil(BWP size/4)*4</w:t>
            </w:r>
          </w:p>
        </w:tc>
      </w:tr>
      <w:tr w:rsidR="0028021E" w:rsidRPr="006F39FB" w14:paraId="3788B3A0" w14:textId="77777777" w:rsidTr="00C946D7">
        <w:trPr>
          <w:trHeight w:val="20"/>
        </w:trPr>
        <w:tc>
          <w:tcPr>
            <w:tcW w:w="0" w:type="auto"/>
            <w:vMerge/>
          </w:tcPr>
          <w:p w14:paraId="450A51AF"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37EC8DAD" w14:textId="77777777" w:rsidR="0028021E" w:rsidRPr="006F39FB" w:rsidRDefault="0028021E" w:rsidP="0028021E">
            <w:pPr>
              <w:pStyle w:val="TAL"/>
              <w:rPr>
                <w:rFonts w:eastAsia="SimSun"/>
                <w:lang w:val="en-US" w:eastAsia="zh-CN"/>
              </w:rPr>
            </w:pPr>
            <w:r w:rsidRPr="006F39FB">
              <w:rPr>
                <w:rFonts w:eastAsia="SimSun"/>
                <w:lang w:eastAsia="zh-CN"/>
              </w:rPr>
              <w:t>Resource set #14 (Note2)</w:t>
            </w:r>
          </w:p>
        </w:tc>
        <w:tc>
          <w:tcPr>
            <w:tcW w:w="0" w:type="auto"/>
            <w:vAlign w:val="center"/>
          </w:tcPr>
          <w:p w14:paraId="0903FD4B" w14:textId="77777777" w:rsidR="0028021E" w:rsidRPr="006F39FB" w:rsidRDefault="0028021E" w:rsidP="0028021E">
            <w:pPr>
              <w:pStyle w:val="TAL"/>
              <w:rPr>
                <w:rFonts w:eastAsia="SimSun"/>
                <w:lang w:val="en-US" w:eastAsia="zh-CN"/>
              </w:rPr>
            </w:pPr>
            <w:r w:rsidRPr="006F39FB">
              <w:rPr>
                <w:rFonts w:eastAsia="SimSun"/>
                <w:lang w:val="en-US" w:eastAsia="zh-CN"/>
              </w:rPr>
              <w:t>First subcarrier index in the PRB used for CSI-RS (</w:t>
            </w:r>
            <w:r w:rsidRPr="006F39FB">
              <w:rPr>
                <w:rFonts w:eastAsia="SimSun"/>
                <w:i/>
                <w:lang w:val="en-US" w:eastAsia="zh-CN"/>
              </w:rPr>
              <w:t>k0</w:t>
            </w:r>
            <w:r w:rsidRPr="006F39FB">
              <w:rPr>
                <w:rFonts w:eastAsia="SimSun"/>
                <w:lang w:val="en-US" w:eastAsia="zh-CN"/>
              </w:rPr>
              <w:t>)</w:t>
            </w:r>
          </w:p>
        </w:tc>
        <w:tc>
          <w:tcPr>
            <w:tcW w:w="0" w:type="auto"/>
          </w:tcPr>
          <w:p w14:paraId="7918D8BF"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940018F" w14:textId="72DA0E1E"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2 for CSI-RS resource 21,22,23,24</w:t>
            </w:r>
          </w:p>
        </w:tc>
      </w:tr>
      <w:tr w:rsidR="0028021E" w:rsidRPr="006F39FB" w14:paraId="66C6ECBC" w14:textId="77777777" w:rsidTr="00C946D7">
        <w:trPr>
          <w:trHeight w:val="20"/>
        </w:trPr>
        <w:tc>
          <w:tcPr>
            <w:tcW w:w="0" w:type="auto"/>
            <w:vMerge/>
          </w:tcPr>
          <w:p w14:paraId="125FD174"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0F2F7D5" w14:textId="77777777" w:rsidR="0028021E" w:rsidRPr="006F39FB" w:rsidRDefault="0028021E" w:rsidP="0028021E">
            <w:pPr>
              <w:pStyle w:val="TAL"/>
              <w:rPr>
                <w:rFonts w:eastAsia="SimSun"/>
                <w:lang w:val="en-US" w:eastAsia="zh-CN"/>
              </w:rPr>
            </w:pPr>
          </w:p>
        </w:tc>
        <w:tc>
          <w:tcPr>
            <w:tcW w:w="0" w:type="auto"/>
            <w:vMerge w:val="restart"/>
            <w:vAlign w:val="center"/>
          </w:tcPr>
          <w:p w14:paraId="041A4BB2" w14:textId="77777777" w:rsidR="0028021E" w:rsidRPr="006F39FB" w:rsidRDefault="0028021E" w:rsidP="0028021E">
            <w:pPr>
              <w:pStyle w:val="TAL"/>
              <w:rPr>
                <w:rFonts w:eastAsia="SimSun"/>
                <w:lang w:val="en-US" w:eastAsia="zh-CN"/>
              </w:rPr>
            </w:pPr>
            <w:r w:rsidRPr="006F39FB">
              <w:rPr>
                <w:rFonts w:eastAsia="SimSun"/>
                <w:lang w:eastAsia="zh-CN"/>
              </w:rPr>
              <w:t>First OFDM symbol in the PRB used for CSI-RS</w:t>
            </w:r>
          </w:p>
        </w:tc>
        <w:tc>
          <w:tcPr>
            <w:tcW w:w="0" w:type="auto"/>
            <w:vMerge w:val="restart"/>
          </w:tcPr>
          <w:p w14:paraId="7FD6B0AC"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A44A6FB" w14:textId="610A3459" w:rsidR="0028021E" w:rsidRPr="006F39FB" w:rsidRDefault="0028021E" w:rsidP="0028021E">
            <w:pPr>
              <w:pStyle w:val="TAC"/>
              <w:rPr>
                <w:rFonts w:eastAsia="SimSun" w:cs="Arial"/>
                <w:szCs w:val="18"/>
                <w:lang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4 for CSI-RS resource 21 and 23</w:t>
            </w:r>
          </w:p>
        </w:tc>
      </w:tr>
      <w:tr w:rsidR="0028021E" w:rsidRPr="006F39FB" w14:paraId="2DB147F9" w14:textId="77777777" w:rsidTr="00C946D7">
        <w:trPr>
          <w:trHeight w:val="20"/>
        </w:trPr>
        <w:tc>
          <w:tcPr>
            <w:tcW w:w="0" w:type="auto"/>
            <w:vMerge/>
          </w:tcPr>
          <w:p w14:paraId="7874C44E"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29BE6A3" w14:textId="77777777" w:rsidR="0028021E" w:rsidRPr="006F39FB" w:rsidRDefault="0028021E" w:rsidP="0028021E">
            <w:pPr>
              <w:pStyle w:val="TAL"/>
              <w:rPr>
                <w:rFonts w:eastAsia="SimSun"/>
                <w:lang w:val="en-US" w:eastAsia="zh-CN"/>
              </w:rPr>
            </w:pPr>
          </w:p>
        </w:tc>
        <w:tc>
          <w:tcPr>
            <w:tcW w:w="0" w:type="auto"/>
            <w:vMerge/>
            <w:vAlign w:val="center"/>
          </w:tcPr>
          <w:p w14:paraId="21EBD043" w14:textId="77777777" w:rsidR="0028021E" w:rsidRPr="006F39FB" w:rsidRDefault="0028021E" w:rsidP="0028021E">
            <w:pPr>
              <w:pStyle w:val="TAL"/>
              <w:rPr>
                <w:rFonts w:eastAsia="SimSun"/>
                <w:lang w:val="en-US" w:eastAsia="zh-CN"/>
              </w:rPr>
            </w:pPr>
          </w:p>
        </w:tc>
        <w:tc>
          <w:tcPr>
            <w:tcW w:w="0" w:type="auto"/>
            <w:vMerge/>
          </w:tcPr>
          <w:p w14:paraId="6EA15408"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E21B1DD" w14:textId="5F8723FB" w:rsidR="0028021E" w:rsidRPr="006F39FB" w:rsidRDefault="0028021E" w:rsidP="0028021E">
            <w:pPr>
              <w:pStyle w:val="TAC"/>
              <w:rPr>
                <w:rFonts w:eastAsia="SimSun" w:cs="Arial"/>
                <w:szCs w:val="18"/>
                <w:lang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8 for CSI-RS resource 22 and 24</w:t>
            </w:r>
          </w:p>
        </w:tc>
      </w:tr>
      <w:tr w:rsidR="0028021E" w:rsidRPr="006F39FB" w14:paraId="59014E3D" w14:textId="77777777" w:rsidTr="00C946D7">
        <w:trPr>
          <w:trHeight w:val="20"/>
        </w:trPr>
        <w:tc>
          <w:tcPr>
            <w:tcW w:w="0" w:type="auto"/>
            <w:vMerge/>
          </w:tcPr>
          <w:p w14:paraId="0522E96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7602AD9" w14:textId="77777777" w:rsidR="0028021E" w:rsidRPr="006F39FB" w:rsidRDefault="0028021E" w:rsidP="0028021E">
            <w:pPr>
              <w:pStyle w:val="TAL"/>
              <w:rPr>
                <w:rFonts w:eastAsia="SimSun"/>
                <w:lang w:val="en-US" w:eastAsia="zh-CN"/>
              </w:rPr>
            </w:pPr>
          </w:p>
        </w:tc>
        <w:tc>
          <w:tcPr>
            <w:tcW w:w="0" w:type="auto"/>
            <w:vAlign w:val="center"/>
          </w:tcPr>
          <w:p w14:paraId="2F587CEE" w14:textId="77777777" w:rsidR="0028021E" w:rsidRPr="006F39FB" w:rsidRDefault="0028021E" w:rsidP="0028021E">
            <w:pPr>
              <w:pStyle w:val="TAL"/>
              <w:rPr>
                <w:rFonts w:eastAsia="SimSun"/>
                <w:lang w:val="en-US" w:eastAsia="zh-CN"/>
              </w:rPr>
            </w:pPr>
            <w:r w:rsidRPr="006F39FB">
              <w:rPr>
                <w:rFonts w:eastAsia="SimSun"/>
                <w:lang w:eastAsia="zh-CN"/>
              </w:rPr>
              <w:t>CSI-RS periodicity</w:t>
            </w:r>
          </w:p>
        </w:tc>
        <w:tc>
          <w:tcPr>
            <w:tcW w:w="0" w:type="auto"/>
            <w:vAlign w:val="center"/>
          </w:tcPr>
          <w:p w14:paraId="70BD95D8"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342A6213" w14:textId="40A4BA18"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80 for CSI-RS resource 21,22,23,24</w:t>
            </w:r>
          </w:p>
        </w:tc>
      </w:tr>
      <w:tr w:rsidR="0028021E" w:rsidRPr="006F39FB" w14:paraId="4FA300E4" w14:textId="77777777" w:rsidTr="00C946D7">
        <w:trPr>
          <w:trHeight w:val="20"/>
        </w:trPr>
        <w:tc>
          <w:tcPr>
            <w:tcW w:w="0" w:type="auto"/>
            <w:vMerge/>
          </w:tcPr>
          <w:p w14:paraId="2223641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2C459DE" w14:textId="77777777" w:rsidR="0028021E" w:rsidRPr="006F39FB" w:rsidRDefault="0028021E" w:rsidP="0028021E">
            <w:pPr>
              <w:pStyle w:val="TAL"/>
              <w:rPr>
                <w:rFonts w:eastAsia="SimSun"/>
                <w:lang w:val="en-US" w:eastAsia="zh-CN"/>
              </w:rPr>
            </w:pPr>
          </w:p>
        </w:tc>
        <w:tc>
          <w:tcPr>
            <w:tcW w:w="0" w:type="auto"/>
            <w:vMerge w:val="restart"/>
            <w:vAlign w:val="center"/>
          </w:tcPr>
          <w:p w14:paraId="01B86F5F" w14:textId="77777777" w:rsidR="0028021E" w:rsidRPr="006F39FB" w:rsidRDefault="0028021E" w:rsidP="0028021E">
            <w:pPr>
              <w:pStyle w:val="TAL"/>
              <w:rPr>
                <w:rFonts w:eastAsia="SimSun"/>
                <w:lang w:val="en-US" w:eastAsia="zh-CN"/>
              </w:rPr>
            </w:pPr>
            <w:r w:rsidRPr="006F39FB">
              <w:rPr>
                <w:rFonts w:eastAsia="SimSun"/>
                <w:lang w:eastAsia="zh-CN"/>
              </w:rPr>
              <w:t>CSI-RS offset</w:t>
            </w:r>
          </w:p>
        </w:tc>
        <w:tc>
          <w:tcPr>
            <w:tcW w:w="0" w:type="auto"/>
            <w:vMerge w:val="restart"/>
            <w:vAlign w:val="center"/>
          </w:tcPr>
          <w:p w14:paraId="1B953B33"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470CC309" w14:textId="0636CD8C" w:rsidR="0028021E" w:rsidRPr="006F39FB" w:rsidRDefault="0028021E" w:rsidP="0028021E">
            <w:pPr>
              <w:pStyle w:val="TAC"/>
              <w:rPr>
                <w:rFonts w:eastAsia="SimSun" w:cs="Arial"/>
                <w:szCs w:val="18"/>
                <w:lang w:eastAsia="zh-CN"/>
              </w:rPr>
            </w:pPr>
            <w:r w:rsidRPr="00EE6FCE">
              <w:rPr>
                <w:rFonts w:eastAsia="DengXian" w:cs="Arial"/>
                <w:szCs w:val="18"/>
                <w:lang w:eastAsia="zh-CN"/>
              </w:rPr>
              <w:t>2 for CSI-RS resource 21 and 22</w:t>
            </w:r>
          </w:p>
        </w:tc>
      </w:tr>
      <w:tr w:rsidR="0028021E" w:rsidRPr="006F39FB" w14:paraId="5889720E" w14:textId="77777777" w:rsidTr="00C946D7">
        <w:trPr>
          <w:trHeight w:val="20"/>
        </w:trPr>
        <w:tc>
          <w:tcPr>
            <w:tcW w:w="0" w:type="auto"/>
            <w:vMerge/>
          </w:tcPr>
          <w:p w14:paraId="3B6615C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565D484E" w14:textId="77777777" w:rsidR="0028021E" w:rsidRPr="006F39FB" w:rsidRDefault="0028021E" w:rsidP="0028021E">
            <w:pPr>
              <w:pStyle w:val="TAL"/>
              <w:rPr>
                <w:rFonts w:eastAsia="SimSun"/>
                <w:lang w:val="en-US" w:eastAsia="zh-CN"/>
              </w:rPr>
            </w:pPr>
          </w:p>
        </w:tc>
        <w:tc>
          <w:tcPr>
            <w:tcW w:w="0" w:type="auto"/>
            <w:vMerge/>
            <w:vAlign w:val="center"/>
          </w:tcPr>
          <w:p w14:paraId="53ABC535" w14:textId="77777777" w:rsidR="0028021E" w:rsidRPr="006F39FB" w:rsidRDefault="0028021E" w:rsidP="0028021E">
            <w:pPr>
              <w:pStyle w:val="TAL"/>
              <w:rPr>
                <w:rFonts w:eastAsia="SimSun"/>
                <w:lang w:val="en-US" w:eastAsia="zh-CN"/>
              </w:rPr>
            </w:pPr>
          </w:p>
        </w:tc>
        <w:tc>
          <w:tcPr>
            <w:tcW w:w="0" w:type="auto"/>
            <w:vMerge/>
          </w:tcPr>
          <w:p w14:paraId="7FB9592B"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49EBB70" w14:textId="3F30C3EC" w:rsidR="0028021E" w:rsidRPr="006F39FB" w:rsidRDefault="0028021E" w:rsidP="0028021E">
            <w:pPr>
              <w:pStyle w:val="TAC"/>
              <w:rPr>
                <w:rFonts w:eastAsia="SimSun" w:cs="Arial"/>
                <w:szCs w:val="18"/>
                <w:lang w:eastAsia="zh-CN"/>
              </w:rPr>
            </w:pPr>
            <w:r w:rsidRPr="00EE6FCE">
              <w:rPr>
                <w:rFonts w:eastAsia="DengXian" w:cs="Arial"/>
                <w:szCs w:val="18"/>
                <w:lang w:eastAsia="zh-CN"/>
              </w:rPr>
              <w:t>3 for CSI-RS resource 23 and 24</w:t>
            </w:r>
          </w:p>
        </w:tc>
      </w:tr>
      <w:tr w:rsidR="0028021E" w:rsidRPr="006F39FB" w14:paraId="5897ADB5" w14:textId="77777777" w:rsidTr="00C946D7">
        <w:trPr>
          <w:trHeight w:val="20"/>
        </w:trPr>
        <w:tc>
          <w:tcPr>
            <w:tcW w:w="0" w:type="auto"/>
            <w:vMerge/>
          </w:tcPr>
          <w:p w14:paraId="2BE9700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57BC0CB" w14:textId="77777777" w:rsidR="0028021E" w:rsidRPr="006F39FB" w:rsidRDefault="0028021E" w:rsidP="0028021E">
            <w:pPr>
              <w:pStyle w:val="TAL"/>
              <w:rPr>
                <w:rFonts w:eastAsia="SimSun"/>
                <w:lang w:val="en-US" w:eastAsia="zh-CN"/>
              </w:rPr>
            </w:pPr>
          </w:p>
        </w:tc>
        <w:tc>
          <w:tcPr>
            <w:tcW w:w="0" w:type="auto"/>
            <w:vAlign w:val="center"/>
          </w:tcPr>
          <w:p w14:paraId="679FF613" w14:textId="77777777" w:rsidR="0028021E" w:rsidRPr="006F39FB" w:rsidRDefault="0028021E" w:rsidP="0028021E">
            <w:pPr>
              <w:pStyle w:val="TAL"/>
              <w:rPr>
                <w:rFonts w:eastAsia="SimSun"/>
                <w:lang w:val="en-US" w:eastAsia="zh-CN"/>
              </w:rPr>
            </w:pPr>
            <w:r w:rsidRPr="006F39FB">
              <w:rPr>
                <w:rFonts w:eastAsia="SimSun"/>
                <w:lang w:eastAsia="zh-CN"/>
              </w:rPr>
              <w:t>QCL info</w:t>
            </w:r>
          </w:p>
        </w:tc>
        <w:tc>
          <w:tcPr>
            <w:tcW w:w="0" w:type="auto"/>
          </w:tcPr>
          <w:p w14:paraId="7EB017E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4930E48" w14:textId="3FE859DD"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TCI state #13</w:t>
            </w:r>
          </w:p>
        </w:tc>
      </w:tr>
      <w:tr w:rsidR="0028021E" w:rsidRPr="006F39FB" w14:paraId="15F348D2" w14:textId="77777777" w:rsidTr="00C946D7">
        <w:trPr>
          <w:trHeight w:val="20"/>
        </w:trPr>
        <w:tc>
          <w:tcPr>
            <w:tcW w:w="0" w:type="auto"/>
            <w:vMerge/>
          </w:tcPr>
          <w:p w14:paraId="4DEFD284"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46C0306" w14:textId="77777777" w:rsidR="0028021E" w:rsidRPr="006F39FB" w:rsidRDefault="0028021E" w:rsidP="0028021E">
            <w:pPr>
              <w:pStyle w:val="TAL"/>
              <w:rPr>
                <w:rFonts w:eastAsia="SimSun"/>
                <w:lang w:val="en-US" w:eastAsia="zh-CN"/>
              </w:rPr>
            </w:pPr>
          </w:p>
        </w:tc>
        <w:tc>
          <w:tcPr>
            <w:tcW w:w="0" w:type="auto"/>
            <w:vMerge w:val="restart"/>
            <w:vAlign w:val="center"/>
          </w:tcPr>
          <w:p w14:paraId="3EBCB454" w14:textId="77777777" w:rsidR="0028021E" w:rsidRPr="006F39FB" w:rsidRDefault="0028021E" w:rsidP="0028021E">
            <w:pPr>
              <w:pStyle w:val="TAL"/>
              <w:rPr>
                <w:rFonts w:eastAsia="SimSun"/>
                <w:lang w:val="en-US" w:eastAsia="zh-CN"/>
              </w:rPr>
            </w:pPr>
            <w:r w:rsidRPr="006F39FB">
              <w:rPr>
                <w:rFonts w:eastAsia="SimSun"/>
                <w:lang w:eastAsia="zh-CN"/>
              </w:rPr>
              <w:t>Frequency Occupation</w:t>
            </w:r>
          </w:p>
        </w:tc>
        <w:tc>
          <w:tcPr>
            <w:tcW w:w="0" w:type="auto"/>
            <w:vMerge w:val="restart"/>
          </w:tcPr>
          <w:p w14:paraId="685EC85D"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7398D6D" w14:textId="6DD9BDB9"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Start PRB 0</w:t>
            </w:r>
          </w:p>
        </w:tc>
      </w:tr>
      <w:tr w:rsidR="0028021E" w:rsidRPr="006F39FB" w14:paraId="336E7A01" w14:textId="77777777" w:rsidTr="00C946D7">
        <w:trPr>
          <w:trHeight w:val="20"/>
        </w:trPr>
        <w:tc>
          <w:tcPr>
            <w:tcW w:w="0" w:type="auto"/>
            <w:vMerge/>
          </w:tcPr>
          <w:p w14:paraId="313D58F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989AEF4" w14:textId="77777777" w:rsidR="0028021E" w:rsidRPr="006F39FB" w:rsidRDefault="0028021E" w:rsidP="0028021E">
            <w:pPr>
              <w:pStyle w:val="TAL"/>
              <w:rPr>
                <w:rFonts w:eastAsia="SimSun"/>
                <w:lang w:val="en-US" w:eastAsia="zh-CN"/>
              </w:rPr>
            </w:pPr>
          </w:p>
        </w:tc>
        <w:tc>
          <w:tcPr>
            <w:tcW w:w="0" w:type="auto"/>
            <w:vMerge/>
            <w:vAlign w:val="center"/>
          </w:tcPr>
          <w:p w14:paraId="52099038" w14:textId="77777777" w:rsidR="0028021E" w:rsidRPr="006F39FB" w:rsidRDefault="0028021E" w:rsidP="0028021E">
            <w:pPr>
              <w:pStyle w:val="TAL"/>
              <w:rPr>
                <w:rFonts w:eastAsia="SimSun"/>
                <w:lang w:val="en-US" w:eastAsia="zh-CN"/>
              </w:rPr>
            </w:pPr>
          </w:p>
        </w:tc>
        <w:tc>
          <w:tcPr>
            <w:tcW w:w="0" w:type="auto"/>
            <w:vMerge/>
          </w:tcPr>
          <w:p w14:paraId="53EE9C6B"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3F39A2E" w14:textId="056F43D4" w:rsidR="0028021E" w:rsidRPr="006F39FB" w:rsidRDefault="0028021E" w:rsidP="0028021E">
            <w:pPr>
              <w:pStyle w:val="TAC"/>
              <w:rPr>
                <w:rFonts w:eastAsia="SimSun" w:cs="Arial"/>
                <w:szCs w:val="18"/>
                <w:lang w:eastAsia="zh-CN"/>
              </w:rPr>
            </w:pPr>
            <w:r w:rsidRPr="00EE6FCE">
              <w:rPr>
                <w:rFonts w:eastAsia="DengXian" w:cs="Arial"/>
                <w:szCs w:val="18"/>
                <w:lang w:eastAsia="zh-CN"/>
              </w:rPr>
              <w:t>Number of PRB =ceil(BWP size/4)*4</w:t>
            </w:r>
          </w:p>
        </w:tc>
      </w:tr>
      <w:tr w:rsidR="0028021E" w:rsidRPr="006F39FB" w14:paraId="33536592" w14:textId="77777777" w:rsidTr="00C946D7">
        <w:trPr>
          <w:trHeight w:val="20"/>
        </w:trPr>
        <w:tc>
          <w:tcPr>
            <w:tcW w:w="0" w:type="auto"/>
            <w:vMerge/>
          </w:tcPr>
          <w:p w14:paraId="304B410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520B242D" w14:textId="77777777" w:rsidR="0028021E" w:rsidRPr="006F39FB" w:rsidRDefault="0028021E" w:rsidP="0028021E">
            <w:pPr>
              <w:pStyle w:val="TAL"/>
              <w:rPr>
                <w:rFonts w:eastAsia="SimSun"/>
                <w:lang w:val="en-US" w:eastAsia="zh-CN"/>
              </w:rPr>
            </w:pPr>
            <w:r w:rsidRPr="006F39FB">
              <w:rPr>
                <w:rFonts w:eastAsia="SimSun"/>
                <w:lang w:eastAsia="zh-CN"/>
              </w:rPr>
              <w:t>Resource set #15 (Note2)</w:t>
            </w:r>
          </w:p>
        </w:tc>
        <w:tc>
          <w:tcPr>
            <w:tcW w:w="0" w:type="auto"/>
            <w:vAlign w:val="center"/>
          </w:tcPr>
          <w:p w14:paraId="1077C2BE" w14:textId="77777777" w:rsidR="0028021E" w:rsidRPr="006F39FB" w:rsidRDefault="0028021E" w:rsidP="0028021E">
            <w:pPr>
              <w:pStyle w:val="TAL"/>
              <w:rPr>
                <w:rFonts w:eastAsia="SimSun"/>
                <w:lang w:val="en-US" w:eastAsia="zh-CN"/>
              </w:rPr>
            </w:pPr>
            <w:r w:rsidRPr="006F39FB">
              <w:rPr>
                <w:rFonts w:eastAsia="SimSun"/>
                <w:lang w:val="en-US" w:eastAsia="zh-CN"/>
              </w:rPr>
              <w:t>First subcarrier index in the PRB used for CSI-RS (</w:t>
            </w:r>
            <w:r w:rsidRPr="006F39FB">
              <w:rPr>
                <w:rFonts w:eastAsia="SimSun"/>
                <w:i/>
                <w:lang w:val="en-US" w:eastAsia="zh-CN"/>
              </w:rPr>
              <w:t>k0</w:t>
            </w:r>
            <w:r w:rsidRPr="006F39FB">
              <w:rPr>
                <w:rFonts w:eastAsia="SimSun"/>
                <w:lang w:val="en-US" w:eastAsia="zh-CN"/>
              </w:rPr>
              <w:t>)</w:t>
            </w:r>
          </w:p>
        </w:tc>
        <w:tc>
          <w:tcPr>
            <w:tcW w:w="0" w:type="auto"/>
          </w:tcPr>
          <w:p w14:paraId="5D76B82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E84AFA7" w14:textId="7C0EEDBE"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3 for CSI-RS resource 25,26,27,28</w:t>
            </w:r>
          </w:p>
        </w:tc>
      </w:tr>
      <w:tr w:rsidR="0028021E" w:rsidRPr="006F39FB" w14:paraId="2A4C3316" w14:textId="77777777" w:rsidTr="00C946D7">
        <w:trPr>
          <w:trHeight w:val="20"/>
        </w:trPr>
        <w:tc>
          <w:tcPr>
            <w:tcW w:w="0" w:type="auto"/>
            <w:vMerge/>
          </w:tcPr>
          <w:p w14:paraId="216C6BF5"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5776484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6FBFC76C"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First OFDM symbol in the PRB used for CSI-RS</w:t>
            </w:r>
          </w:p>
        </w:tc>
        <w:tc>
          <w:tcPr>
            <w:tcW w:w="0" w:type="auto"/>
            <w:vMerge w:val="restart"/>
          </w:tcPr>
          <w:p w14:paraId="2B526F33"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480BFD6" w14:textId="5E7C325E" w:rsidR="0028021E" w:rsidRPr="006F39FB" w:rsidRDefault="0028021E" w:rsidP="0028021E">
            <w:pPr>
              <w:pStyle w:val="TAC"/>
              <w:rPr>
                <w:rFonts w:eastAsia="SimSun" w:cs="Arial"/>
                <w:szCs w:val="18"/>
                <w:lang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5 for CSI-RS resource 25 and 27</w:t>
            </w:r>
          </w:p>
        </w:tc>
      </w:tr>
      <w:tr w:rsidR="0028021E" w:rsidRPr="006F39FB" w14:paraId="69C94C2F" w14:textId="77777777" w:rsidTr="00C946D7">
        <w:trPr>
          <w:trHeight w:val="20"/>
        </w:trPr>
        <w:tc>
          <w:tcPr>
            <w:tcW w:w="0" w:type="auto"/>
            <w:vMerge/>
          </w:tcPr>
          <w:p w14:paraId="48508B4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54FB72F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D77321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70C9A8EB"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3623649" w14:textId="5DA52659" w:rsidR="0028021E" w:rsidRPr="006F39FB" w:rsidRDefault="0028021E" w:rsidP="0028021E">
            <w:pPr>
              <w:pStyle w:val="TAC"/>
              <w:rPr>
                <w:rFonts w:eastAsia="SimSun" w:cs="Arial"/>
                <w:szCs w:val="18"/>
                <w:lang w:eastAsia="zh-CN"/>
              </w:rPr>
            </w:pPr>
            <w:r w:rsidRPr="00EE6FCE">
              <w:rPr>
                <w:rFonts w:eastAsia="DengXian" w:cs="Arial"/>
                <w:szCs w:val="18"/>
                <w:lang w:eastAsia="zh-CN"/>
              </w:rPr>
              <w:t>l</w:t>
            </w:r>
            <w:r w:rsidRPr="00EE6FCE">
              <w:rPr>
                <w:rFonts w:eastAsia="DengXian" w:cs="Arial"/>
                <w:szCs w:val="18"/>
                <w:vertAlign w:val="subscript"/>
                <w:lang w:eastAsia="zh-CN"/>
              </w:rPr>
              <w:t>0</w:t>
            </w:r>
            <w:r w:rsidRPr="00EE6FCE">
              <w:rPr>
                <w:rFonts w:eastAsia="DengXian" w:cs="Arial"/>
                <w:szCs w:val="18"/>
                <w:lang w:eastAsia="zh-CN"/>
              </w:rPr>
              <w:t xml:space="preserve"> = 9 for CSI-RS resource 26 and 28</w:t>
            </w:r>
          </w:p>
        </w:tc>
      </w:tr>
      <w:tr w:rsidR="0028021E" w:rsidRPr="006F39FB" w14:paraId="669ABF27" w14:textId="77777777" w:rsidTr="00C946D7">
        <w:trPr>
          <w:trHeight w:val="20"/>
        </w:trPr>
        <w:tc>
          <w:tcPr>
            <w:tcW w:w="0" w:type="auto"/>
            <w:vMerge/>
          </w:tcPr>
          <w:p w14:paraId="6A7C93B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83BE238"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3C625928"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CSI-RS periodicity</w:t>
            </w:r>
          </w:p>
        </w:tc>
        <w:tc>
          <w:tcPr>
            <w:tcW w:w="0" w:type="auto"/>
            <w:vAlign w:val="center"/>
          </w:tcPr>
          <w:p w14:paraId="24033311"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29CADD5B" w14:textId="51F8190E"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80 for CSI-RS resource 25,26,27,28</w:t>
            </w:r>
          </w:p>
        </w:tc>
      </w:tr>
      <w:tr w:rsidR="0028021E" w:rsidRPr="006F39FB" w14:paraId="44F08DAD" w14:textId="77777777" w:rsidTr="00C946D7">
        <w:trPr>
          <w:trHeight w:val="20"/>
        </w:trPr>
        <w:tc>
          <w:tcPr>
            <w:tcW w:w="0" w:type="auto"/>
            <w:vMerge/>
          </w:tcPr>
          <w:p w14:paraId="59A425D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94D824E"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7D8C96D7"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CSI-RS offset</w:t>
            </w:r>
          </w:p>
        </w:tc>
        <w:tc>
          <w:tcPr>
            <w:tcW w:w="0" w:type="auto"/>
            <w:vMerge w:val="restart"/>
            <w:vAlign w:val="center"/>
          </w:tcPr>
          <w:p w14:paraId="1583B244"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785A8D6D" w14:textId="54830400" w:rsidR="0028021E" w:rsidRPr="006F39FB" w:rsidRDefault="0028021E" w:rsidP="0028021E">
            <w:pPr>
              <w:pStyle w:val="TAC"/>
              <w:rPr>
                <w:rFonts w:eastAsia="SimSun" w:cs="Arial"/>
                <w:szCs w:val="18"/>
                <w:lang w:eastAsia="zh-CN"/>
              </w:rPr>
            </w:pPr>
            <w:r w:rsidRPr="00EE6FCE">
              <w:rPr>
                <w:rFonts w:eastAsia="DengXian" w:cs="Arial"/>
                <w:szCs w:val="18"/>
                <w:lang w:eastAsia="zh-CN"/>
              </w:rPr>
              <w:t>2 for CSI-RS resource 25 and 26</w:t>
            </w:r>
          </w:p>
        </w:tc>
      </w:tr>
      <w:tr w:rsidR="0028021E" w:rsidRPr="006F39FB" w14:paraId="31A147F3" w14:textId="77777777" w:rsidTr="00C946D7">
        <w:trPr>
          <w:trHeight w:val="20"/>
        </w:trPr>
        <w:tc>
          <w:tcPr>
            <w:tcW w:w="0" w:type="auto"/>
            <w:vMerge/>
          </w:tcPr>
          <w:p w14:paraId="5B780215"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5F4D07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BEE7A9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46E0C087"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3746C932" w14:textId="6BBFB628"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3 for CSI-RS resource 27 and 28</w:t>
            </w:r>
          </w:p>
        </w:tc>
      </w:tr>
      <w:tr w:rsidR="0028021E" w:rsidRPr="006F39FB" w14:paraId="23E9C1AF" w14:textId="77777777" w:rsidTr="00C946D7">
        <w:trPr>
          <w:trHeight w:val="20"/>
        </w:trPr>
        <w:tc>
          <w:tcPr>
            <w:tcW w:w="0" w:type="auto"/>
            <w:vMerge/>
          </w:tcPr>
          <w:p w14:paraId="1352056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CA51462"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740BCBA4"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QCL info</w:t>
            </w:r>
          </w:p>
        </w:tc>
        <w:tc>
          <w:tcPr>
            <w:tcW w:w="0" w:type="auto"/>
          </w:tcPr>
          <w:p w14:paraId="03903CD5"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4F7A5A5F" w14:textId="2F3CCEE8"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TCI state #14</w:t>
            </w:r>
          </w:p>
        </w:tc>
      </w:tr>
      <w:tr w:rsidR="0028021E" w:rsidRPr="006F39FB" w14:paraId="24FBEB4A" w14:textId="77777777" w:rsidTr="00C946D7">
        <w:trPr>
          <w:trHeight w:val="20"/>
        </w:trPr>
        <w:tc>
          <w:tcPr>
            <w:tcW w:w="0" w:type="auto"/>
            <w:vMerge/>
          </w:tcPr>
          <w:p w14:paraId="59B821E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7F87D46"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62EA934F"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Frequency Occupation</w:t>
            </w:r>
          </w:p>
        </w:tc>
        <w:tc>
          <w:tcPr>
            <w:tcW w:w="0" w:type="auto"/>
            <w:vMerge w:val="restart"/>
          </w:tcPr>
          <w:p w14:paraId="5C223655"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278B45A7" w14:textId="35C5E78D"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Start PRB 0</w:t>
            </w:r>
          </w:p>
        </w:tc>
      </w:tr>
      <w:tr w:rsidR="0028021E" w:rsidRPr="006F39FB" w14:paraId="2C155145" w14:textId="77777777" w:rsidTr="00C946D7">
        <w:trPr>
          <w:trHeight w:val="20"/>
        </w:trPr>
        <w:tc>
          <w:tcPr>
            <w:tcW w:w="0" w:type="auto"/>
            <w:vMerge/>
          </w:tcPr>
          <w:p w14:paraId="6F7E44A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5A1BD105"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782E8275"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2B4FB3F2"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2BB7250E" w14:textId="2EDEA241"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Number of PRB =ceil(BWP size/4)*4</w:t>
            </w:r>
          </w:p>
        </w:tc>
      </w:tr>
      <w:tr w:rsidR="0028021E" w:rsidRPr="006F39FB" w14:paraId="6A0C7401" w14:textId="77777777" w:rsidTr="00C946D7">
        <w:trPr>
          <w:trHeight w:val="20"/>
        </w:trPr>
        <w:tc>
          <w:tcPr>
            <w:tcW w:w="0" w:type="auto"/>
            <w:vMerge/>
          </w:tcPr>
          <w:p w14:paraId="48DB8CF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29BBFC2F"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Resource set #16 (Note2)</w:t>
            </w:r>
          </w:p>
        </w:tc>
        <w:tc>
          <w:tcPr>
            <w:tcW w:w="0" w:type="auto"/>
            <w:vAlign w:val="center"/>
          </w:tcPr>
          <w:p w14:paraId="2BC654BE"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val="en-US" w:eastAsia="zh-CN"/>
              </w:rPr>
              <w:t>First subcarrier index in the PRB used for CSI-RS (</w:t>
            </w:r>
            <w:r w:rsidRPr="006F39FB">
              <w:rPr>
                <w:rFonts w:ascii="Arial" w:eastAsia="SimSun" w:hAnsi="Arial"/>
                <w:i/>
                <w:sz w:val="18"/>
                <w:lang w:val="en-US" w:eastAsia="zh-CN"/>
              </w:rPr>
              <w:t>k0</w:t>
            </w:r>
            <w:r w:rsidRPr="006F39FB">
              <w:rPr>
                <w:rFonts w:ascii="Arial" w:eastAsia="SimSun" w:hAnsi="Arial"/>
                <w:sz w:val="18"/>
                <w:lang w:val="en-US" w:eastAsia="zh-CN"/>
              </w:rPr>
              <w:t>)</w:t>
            </w:r>
          </w:p>
        </w:tc>
        <w:tc>
          <w:tcPr>
            <w:tcW w:w="0" w:type="auto"/>
          </w:tcPr>
          <w:p w14:paraId="72ADC34E"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0F2A6FB7" w14:textId="51220EFB"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3 for CSI-RS resource 29,30,31,32</w:t>
            </w:r>
          </w:p>
        </w:tc>
      </w:tr>
      <w:tr w:rsidR="0028021E" w:rsidRPr="006F39FB" w14:paraId="58292489" w14:textId="77777777" w:rsidTr="00C946D7">
        <w:trPr>
          <w:trHeight w:val="20"/>
        </w:trPr>
        <w:tc>
          <w:tcPr>
            <w:tcW w:w="0" w:type="auto"/>
            <w:vMerge/>
          </w:tcPr>
          <w:p w14:paraId="7ACB30D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601E7AB4"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0C56454D"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First OFDM symbol in the PRB used for CSI-RS</w:t>
            </w:r>
          </w:p>
        </w:tc>
        <w:tc>
          <w:tcPr>
            <w:tcW w:w="0" w:type="auto"/>
            <w:vMerge w:val="restart"/>
          </w:tcPr>
          <w:p w14:paraId="64AD62C1"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6AB26066" w14:textId="23BD1B3F"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l</w:t>
            </w:r>
            <w:r w:rsidRPr="001747B3">
              <w:rPr>
                <w:rFonts w:ascii="Arial" w:eastAsia="SimSun" w:hAnsi="Arial" w:cs="Arial"/>
                <w:sz w:val="18"/>
                <w:szCs w:val="18"/>
                <w:vertAlign w:val="subscript"/>
                <w:lang w:eastAsia="zh-CN"/>
              </w:rPr>
              <w:t>0</w:t>
            </w:r>
            <w:r w:rsidRPr="001747B3">
              <w:rPr>
                <w:rFonts w:ascii="Arial" w:eastAsia="SimSun" w:hAnsi="Arial" w:cs="Arial"/>
                <w:sz w:val="18"/>
                <w:szCs w:val="18"/>
                <w:lang w:eastAsia="zh-CN"/>
              </w:rPr>
              <w:t xml:space="preserve"> = 4 for CSI-RS resource 29 and </w:t>
            </w:r>
            <w:r>
              <w:rPr>
                <w:rFonts w:ascii="Arial" w:eastAsia="SimSun" w:hAnsi="Arial" w:cs="Arial"/>
                <w:sz w:val="18"/>
                <w:szCs w:val="18"/>
                <w:lang w:eastAsia="zh-CN"/>
              </w:rPr>
              <w:t>31</w:t>
            </w:r>
          </w:p>
        </w:tc>
      </w:tr>
      <w:tr w:rsidR="0028021E" w:rsidRPr="006F39FB" w14:paraId="768C7175" w14:textId="77777777" w:rsidTr="00C946D7">
        <w:trPr>
          <w:trHeight w:val="20"/>
        </w:trPr>
        <w:tc>
          <w:tcPr>
            <w:tcW w:w="0" w:type="auto"/>
            <w:vMerge/>
          </w:tcPr>
          <w:p w14:paraId="3D6B82C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60859C95"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0D4DD1E"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01338B57"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31752801" w14:textId="28CAFD7B"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l</w:t>
            </w:r>
            <w:r w:rsidRPr="001747B3">
              <w:rPr>
                <w:rFonts w:ascii="Arial" w:eastAsia="SimSun" w:hAnsi="Arial" w:cs="Arial"/>
                <w:sz w:val="18"/>
                <w:szCs w:val="18"/>
                <w:vertAlign w:val="subscript"/>
                <w:lang w:eastAsia="zh-CN"/>
              </w:rPr>
              <w:t>0</w:t>
            </w:r>
            <w:r w:rsidRPr="001747B3">
              <w:rPr>
                <w:rFonts w:ascii="Arial" w:eastAsia="SimSun" w:hAnsi="Arial" w:cs="Arial"/>
                <w:sz w:val="18"/>
                <w:szCs w:val="18"/>
                <w:lang w:eastAsia="zh-CN"/>
              </w:rPr>
              <w:t xml:space="preserve"> = 8 for CSI-RS resource </w:t>
            </w:r>
            <w:r>
              <w:rPr>
                <w:rFonts w:ascii="Arial" w:eastAsia="SimSun" w:hAnsi="Arial" w:cs="Arial"/>
                <w:sz w:val="18"/>
                <w:szCs w:val="18"/>
                <w:lang w:eastAsia="zh-CN"/>
              </w:rPr>
              <w:t>30</w:t>
            </w:r>
            <w:r w:rsidRPr="001747B3">
              <w:rPr>
                <w:rFonts w:ascii="Arial" w:eastAsia="SimSun" w:hAnsi="Arial" w:cs="Arial"/>
                <w:sz w:val="18"/>
                <w:szCs w:val="18"/>
                <w:lang w:eastAsia="zh-CN"/>
              </w:rPr>
              <w:t xml:space="preserve"> and 32</w:t>
            </w:r>
          </w:p>
        </w:tc>
      </w:tr>
      <w:tr w:rsidR="0028021E" w:rsidRPr="006F39FB" w14:paraId="66CEF5DA" w14:textId="77777777" w:rsidTr="00C946D7">
        <w:trPr>
          <w:trHeight w:val="20"/>
        </w:trPr>
        <w:tc>
          <w:tcPr>
            <w:tcW w:w="0" w:type="auto"/>
            <w:vMerge/>
          </w:tcPr>
          <w:p w14:paraId="04E984D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D98DFA1"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3CC7E294"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CSI-RS periodicity</w:t>
            </w:r>
          </w:p>
        </w:tc>
        <w:tc>
          <w:tcPr>
            <w:tcW w:w="0" w:type="auto"/>
            <w:vAlign w:val="center"/>
          </w:tcPr>
          <w:p w14:paraId="5B4C1F5B" w14:textId="77777777" w:rsidR="0028021E" w:rsidRPr="006F39FB" w:rsidRDefault="0028021E" w:rsidP="0028021E">
            <w:pPr>
              <w:keepNext/>
              <w:keepLines/>
              <w:spacing w:after="0"/>
              <w:jc w:val="center"/>
              <w:rPr>
                <w:rFonts w:ascii="Arial" w:eastAsia="SimSun" w:hAnsi="Arial"/>
                <w:sz w:val="18"/>
                <w:lang w:val="en-US" w:eastAsia="zh-CN"/>
              </w:rPr>
            </w:pPr>
            <w:r w:rsidRPr="006F39FB">
              <w:rPr>
                <w:rFonts w:ascii="Arial" w:eastAsia="SimSun" w:hAnsi="Arial" w:cs="Arial"/>
                <w:sz w:val="18"/>
                <w:szCs w:val="18"/>
                <w:lang w:eastAsia="zh-CN"/>
              </w:rPr>
              <w:t>Slots</w:t>
            </w:r>
          </w:p>
        </w:tc>
        <w:tc>
          <w:tcPr>
            <w:tcW w:w="0" w:type="auto"/>
            <w:shd w:val="clear" w:color="auto" w:fill="auto"/>
            <w:vAlign w:val="center"/>
          </w:tcPr>
          <w:p w14:paraId="125BCCDD" w14:textId="515F225F"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80 for CSI-RS resource 29,30,31,32</w:t>
            </w:r>
          </w:p>
        </w:tc>
      </w:tr>
      <w:tr w:rsidR="0028021E" w:rsidRPr="006F39FB" w14:paraId="2E46D80D" w14:textId="77777777" w:rsidTr="00C946D7">
        <w:trPr>
          <w:trHeight w:val="20"/>
        </w:trPr>
        <w:tc>
          <w:tcPr>
            <w:tcW w:w="0" w:type="auto"/>
            <w:vMerge/>
          </w:tcPr>
          <w:p w14:paraId="2CBA958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D07DE2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01E30E50"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CSI-RS offset</w:t>
            </w:r>
          </w:p>
        </w:tc>
        <w:tc>
          <w:tcPr>
            <w:tcW w:w="0" w:type="auto"/>
            <w:vMerge w:val="restart"/>
            <w:vAlign w:val="center"/>
          </w:tcPr>
          <w:p w14:paraId="7EA8BBBF" w14:textId="77777777" w:rsidR="0028021E" w:rsidRPr="006F39FB" w:rsidRDefault="0028021E" w:rsidP="0028021E">
            <w:pPr>
              <w:keepNext/>
              <w:keepLines/>
              <w:spacing w:after="0"/>
              <w:jc w:val="center"/>
              <w:rPr>
                <w:rFonts w:ascii="Arial" w:eastAsia="SimSun" w:hAnsi="Arial"/>
                <w:sz w:val="18"/>
                <w:lang w:val="en-US" w:eastAsia="zh-CN"/>
              </w:rPr>
            </w:pPr>
            <w:r w:rsidRPr="006F39FB">
              <w:rPr>
                <w:rFonts w:ascii="Arial" w:eastAsia="SimSun" w:hAnsi="Arial" w:cs="Arial"/>
                <w:sz w:val="18"/>
                <w:szCs w:val="18"/>
                <w:lang w:eastAsia="zh-CN"/>
              </w:rPr>
              <w:t>Slots</w:t>
            </w:r>
          </w:p>
        </w:tc>
        <w:tc>
          <w:tcPr>
            <w:tcW w:w="0" w:type="auto"/>
            <w:shd w:val="clear" w:color="auto" w:fill="auto"/>
            <w:vAlign w:val="center"/>
          </w:tcPr>
          <w:p w14:paraId="2A37806E" w14:textId="7AA17497"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2 for CSI-RS resource 29 and 30</w:t>
            </w:r>
          </w:p>
        </w:tc>
      </w:tr>
      <w:tr w:rsidR="0028021E" w:rsidRPr="006F39FB" w14:paraId="1DB04E1B" w14:textId="77777777" w:rsidTr="00C946D7">
        <w:trPr>
          <w:trHeight w:val="20"/>
        </w:trPr>
        <w:tc>
          <w:tcPr>
            <w:tcW w:w="0" w:type="auto"/>
            <w:vMerge/>
          </w:tcPr>
          <w:p w14:paraId="6EDB274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687E2C8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B7FF6C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072A7301"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028AB0E1" w14:textId="49FAEEDA" w:rsidR="0028021E" w:rsidRPr="006F39FB" w:rsidRDefault="0028021E" w:rsidP="0028021E">
            <w:pPr>
              <w:keepNext/>
              <w:keepLines/>
              <w:spacing w:after="0"/>
              <w:jc w:val="center"/>
              <w:rPr>
                <w:rFonts w:ascii="Arial" w:eastAsia="SimSun" w:hAnsi="Arial" w:cs="Arial"/>
                <w:sz w:val="18"/>
                <w:szCs w:val="18"/>
                <w:lang w:eastAsia="zh-CN"/>
              </w:rPr>
            </w:pPr>
            <w:r w:rsidRPr="001747B3">
              <w:rPr>
                <w:rFonts w:ascii="Arial" w:eastAsia="SimSun" w:hAnsi="Arial" w:cs="Arial"/>
                <w:sz w:val="18"/>
                <w:szCs w:val="18"/>
                <w:lang w:eastAsia="zh-CN"/>
              </w:rPr>
              <w:t>3 for CSI-RS resource 31 and 32</w:t>
            </w:r>
          </w:p>
        </w:tc>
      </w:tr>
      <w:tr w:rsidR="0028021E" w:rsidRPr="006F39FB" w14:paraId="636E8BDE" w14:textId="77777777" w:rsidTr="00C946D7">
        <w:trPr>
          <w:trHeight w:val="20"/>
        </w:trPr>
        <w:tc>
          <w:tcPr>
            <w:tcW w:w="0" w:type="auto"/>
            <w:vMerge/>
          </w:tcPr>
          <w:p w14:paraId="0FB1154A"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78A7A32"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367EA07D"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QCL info</w:t>
            </w:r>
          </w:p>
        </w:tc>
        <w:tc>
          <w:tcPr>
            <w:tcW w:w="0" w:type="auto"/>
          </w:tcPr>
          <w:p w14:paraId="32DFAA76"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99B3C8B" w14:textId="25F67B1B"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TCI state #15</w:t>
            </w:r>
          </w:p>
        </w:tc>
      </w:tr>
      <w:tr w:rsidR="0028021E" w:rsidRPr="006F39FB" w14:paraId="3CAB5EA8" w14:textId="77777777" w:rsidTr="00C946D7">
        <w:trPr>
          <w:trHeight w:val="20"/>
        </w:trPr>
        <w:tc>
          <w:tcPr>
            <w:tcW w:w="0" w:type="auto"/>
            <w:vMerge/>
          </w:tcPr>
          <w:p w14:paraId="22F8A8A7"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86AE2D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778C1EB9"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Frequency Occupation</w:t>
            </w:r>
          </w:p>
        </w:tc>
        <w:tc>
          <w:tcPr>
            <w:tcW w:w="0" w:type="auto"/>
            <w:vMerge w:val="restart"/>
          </w:tcPr>
          <w:p w14:paraId="5583A541"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66786CE" w14:textId="7E5A58F3" w:rsidR="0028021E" w:rsidRPr="006F39FB" w:rsidRDefault="0028021E" w:rsidP="0028021E">
            <w:pPr>
              <w:pStyle w:val="TAC"/>
              <w:rPr>
                <w:rFonts w:eastAsia="SimSun" w:cs="Arial"/>
                <w:szCs w:val="18"/>
                <w:lang w:eastAsia="zh-CN"/>
              </w:rPr>
            </w:pPr>
            <w:r w:rsidRPr="001747B3">
              <w:rPr>
                <w:rFonts w:eastAsia="DengXian" w:cs="Arial"/>
                <w:szCs w:val="18"/>
                <w:lang w:val="fr-FR" w:eastAsia="zh-CN"/>
              </w:rPr>
              <w:t>Start PRB 0</w:t>
            </w:r>
          </w:p>
        </w:tc>
      </w:tr>
      <w:tr w:rsidR="0028021E" w:rsidRPr="006F39FB" w14:paraId="1E314E9E" w14:textId="77777777" w:rsidTr="00C946D7">
        <w:trPr>
          <w:trHeight w:val="20"/>
        </w:trPr>
        <w:tc>
          <w:tcPr>
            <w:tcW w:w="0" w:type="auto"/>
            <w:vMerge/>
          </w:tcPr>
          <w:p w14:paraId="155B3A5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67DAA167"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96EDF4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tcPr>
          <w:p w14:paraId="3D78B874"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B49182D" w14:textId="5E9C7E1F" w:rsidR="0028021E" w:rsidRPr="006F39FB" w:rsidRDefault="0028021E" w:rsidP="0028021E">
            <w:pPr>
              <w:pStyle w:val="TAC"/>
              <w:rPr>
                <w:rFonts w:eastAsia="SimSun" w:cs="Arial"/>
                <w:szCs w:val="18"/>
                <w:lang w:eastAsia="zh-CN"/>
              </w:rPr>
            </w:pPr>
            <w:r w:rsidRPr="00EE6FCE">
              <w:rPr>
                <w:rFonts w:eastAsia="DengXian" w:cs="Arial"/>
                <w:szCs w:val="18"/>
                <w:lang w:eastAsia="zh-CN"/>
              </w:rPr>
              <w:t>Number of PRB =ceil(BWP size/4)*4</w:t>
            </w:r>
          </w:p>
        </w:tc>
      </w:tr>
      <w:tr w:rsidR="0028021E" w:rsidRPr="006F39FB" w14:paraId="000719B2" w14:textId="77777777" w:rsidTr="00C946D7">
        <w:trPr>
          <w:trHeight w:val="20"/>
        </w:trPr>
        <w:tc>
          <w:tcPr>
            <w:tcW w:w="0" w:type="auto"/>
            <w:vMerge w:val="restart"/>
          </w:tcPr>
          <w:p w14:paraId="64A1B5D3" w14:textId="77777777" w:rsidR="0028021E" w:rsidRPr="006F39FB" w:rsidRDefault="0028021E" w:rsidP="0028021E">
            <w:pPr>
              <w:pStyle w:val="TAL"/>
              <w:rPr>
                <w:rFonts w:eastAsia="SimSun"/>
                <w:lang w:val="en-US" w:eastAsia="zh-CN"/>
              </w:rPr>
            </w:pPr>
            <w:r w:rsidRPr="006F39FB">
              <w:rPr>
                <w:rFonts w:eastAsia="SimSun"/>
                <w:lang w:eastAsia="zh-CN"/>
              </w:rPr>
              <w:t>NZP CSI-RS for CSI acquisition</w:t>
            </w:r>
          </w:p>
        </w:tc>
        <w:tc>
          <w:tcPr>
            <w:tcW w:w="0" w:type="auto"/>
            <w:vMerge w:val="restart"/>
            <w:vAlign w:val="center"/>
          </w:tcPr>
          <w:p w14:paraId="2AC942DC" w14:textId="77777777" w:rsidR="0028021E" w:rsidRPr="006F39FB" w:rsidRDefault="0028021E" w:rsidP="0028021E">
            <w:pPr>
              <w:pStyle w:val="TAL"/>
              <w:rPr>
                <w:rFonts w:eastAsia="SimSun"/>
                <w:lang w:val="en-US" w:eastAsia="zh-CN"/>
              </w:rPr>
            </w:pPr>
            <w:r w:rsidRPr="006F39FB">
              <w:rPr>
                <w:rFonts w:eastAsia="SimSun"/>
                <w:lang w:eastAsia="zh-CN"/>
              </w:rPr>
              <w:t>Resource set #5</w:t>
            </w:r>
          </w:p>
        </w:tc>
        <w:tc>
          <w:tcPr>
            <w:tcW w:w="0" w:type="auto"/>
            <w:vAlign w:val="center"/>
          </w:tcPr>
          <w:p w14:paraId="0616B849" w14:textId="77777777" w:rsidR="0028021E" w:rsidRPr="006F39FB" w:rsidRDefault="0028021E" w:rsidP="0028021E">
            <w:pPr>
              <w:pStyle w:val="TAL"/>
              <w:rPr>
                <w:rFonts w:eastAsia="SimSun"/>
                <w:lang w:val="en-US" w:eastAsia="zh-CN"/>
              </w:rPr>
            </w:pPr>
            <w:r w:rsidRPr="006F39FB">
              <w:rPr>
                <w:rFonts w:eastAsia="SimSun"/>
                <w:lang w:eastAsia="zh-CN"/>
              </w:rPr>
              <w:t>First subcarrier index in the PRB used for CSI-RS (</w:t>
            </w:r>
            <w:r w:rsidRPr="006F39FB">
              <w:rPr>
                <w:rFonts w:eastAsia="SimSun"/>
                <w:i/>
                <w:lang w:eastAsia="zh-CN"/>
              </w:rPr>
              <w:t>k0</w:t>
            </w:r>
            <w:r w:rsidRPr="006F39FB">
              <w:rPr>
                <w:rFonts w:eastAsia="SimSun"/>
                <w:lang w:eastAsia="zh-CN"/>
              </w:rPr>
              <w:t>)</w:t>
            </w:r>
          </w:p>
        </w:tc>
        <w:tc>
          <w:tcPr>
            <w:tcW w:w="0" w:type="auto"/>
          </w:tcPr>
          <w:p w14:paraId="30A86B23"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822F468" w14:textId="77777777" w:rsidR="0028021E" w:rsidRPr="006F39FB" w:rsidRDefault="0028021E" w:rsidP="0028021E">
            <w:pPr>
              <w:pStyle w:val="TAC"/>
              <w:rPr>
                <w:rFonts w:eastAsia="SimSun" w:cs="Arial"/>
                <w:szCs w:val="18"/>
                <w:lang w:eastAsia="zh-CN"/>
              </w:rPr>
            </w:pPr>
            <w:r w:rsidRPr="006F39FB">
              <w:rPr>
                <w:rFonts w:eastAsia="SimSun" w:cs="Arial" w:hint="eastAsia"/>
                <w:szCs w:val="18"/>
                <w:lang w:eastAsia="zh-CN"/>
              </w:rPr>
              <w:t>0</w:t>
            </w:r>
          </w:p>
        </w:tc>
      </w:tr>
      <w:tr w:rsidR="0028021E" w:rsidRPr="006F39FB" w14:paraId="1BE1F431" w14:textId="77777777" w:rsidTr="00C946D7">
        <w:trPr>
          <w:trHeight w:val="20"/>
        </w:trPr>
        <w:tc>
          <w:tcPr>
            <w:tcW w:w="0" w:type="auto"/>
            <w:vMerge/>
            <w:shd w:val="clear" w:color="auto" w:fill="auto"/>
            <w:vAlign w:val="center"/>
            <w:hideMark/>
          </w:tcPr>
          <w:p w14:paraId="2B7161F6" w14:textId="77777777" w:rsidR="0028021E" w:rsidRPr="006F39FB" w:rsidRDefault="0028021E" w:rsidP="0028021E">
            <w:pPr>
              <w:pStyle w:val="TAL"/>
              <w:rPr>
                <w:rFonts w:eastAsia="SimSun"/>
                <w:lang w:val="en-US" w:eastAsia="zh-CN"/>
              </w:rPr>
            </w:pPr>
          </w:p>
        </w:tc>
        <w:tc>
          <w:tcPr>
            <w:tcW w:w="0" w:type="auto"/>
            <w:vMerge/>
            <w:shd w:val="clear" w:color="auto" w:fill="auto"/>
            <w:vAlign w:val="center"/>
            <w:hideMark/>
          </w:tcPr>
          <w:p w14:paraId="37C7D8DC"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08D743C5" w14:textId="77777777" w:rsidR="0028021E" w:rsidRPr="006F39FB" w:rsidRDefault="0028021E" w:rsidP="0028021E">
            <w:pPr>
              <w:pStyle w:val="TAL"/>
              <w:rPr>
                <w:rFonts w:eastAsia="SimSun"/>
                <w:lang w:val="en-US" w:eastAsia="zh-CN"/>
              </w:rPr>
            </w:pPr>
            <w:r w:rsidRPr="006F39FB">
              <w:rPr>
                <w:rFonts w:eastAsia="SimSun"/>
                <w:lang w:eastAsia="zh-CN"/>
              </w:rPr>
              <w:t>First OFDM symbol in the PRB used for CSI-RS</w:t>
            </w:r>
          </w:p>
        </w:tc>
        <w:tc>
          <w:tcPr>
            <w:tcW w:w="0" w:type="auto"/>
          </w:tcPr>
          <w:p w14:paraId="454F99DC" w14:textId="77777777" w:rsidR="0028021E" w:rsidRPr="006F39FB" w:rsidRDefault="0028021E" w:rsidP="0028021E">
            <w:pPr>
              <w:pStyle w:val="TAC"/>
              <w:rPr>
                <w:rFonts w:eastAsia="SimSun" w:cs="Arial"/>
                <w:szCs w:val="18"/>
                <w:lang w:val="en-US" w:eastAsia="zh-CN"/>
              </w:rPr>
            </w:pPr>
          </w:p>
        </w:tc>
        <w:tc>
          <w:tcPr>
            <w:tcW w:w="0" w:type="auto"/>
            <w:shd w:val="clear" w:color="auto" w:fill="auto"/>
            <w:vAlign w:val="center"/>
            <w:hideMark/>
          </w:tcPr>
          <w:p w14:paraId="19CE56BB"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12</w:t>
            </w:r>
          </w:p>
        </w:tc>
      </w:tr>
      <w:tr w:rsidR="0028021E" w:rsidRPr="006F39FB" w14:paraId="06FA3ADD" w14:textId="77777777" w:rsidTr="00C946D7">
        <w:trPr>
          <w:trHeight w:val="20"/>
        </w:trPr>
        <w:tc>
          <w:tcPr>
            <w:tcW w:w="0" w:type="auto"/>
            <w:vMerge/>
            <w:vAlign w:val="center"/>
            <w:hideMark/>
          </w:tcPr>
          <w:p w14:paraId="4661AE61" w14:textId="77777777" w:rsidR="0028021E" w:rsidRPr="006F39FB" w:rsidRDefault="0028021E" w:rsidP="0028021E">
            <w:pPr>
              <w:pStyle w:val="TAL"/>
              <w:rPr>
                <w:rFonts w:eastAsia="SimSun"/>
                <w:lang w:val="en-US" w:eastAsia="zh-CN"/>
              </w:rPr>
            </w:pPr>
          </w:p>
        </w:tc>
        <w:tc>
          <w:tcPr>
            <w:tcW w:w="0" w:type="auto"/>
            <w:vMerge/>
            <w:vAlign w:val="center"/>
            <w:hideMark/>
          </w:tcPr>
          <w:p w14:paraId="2C6B8A05"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349A9FEF" w14:textId="77777777" w:rsidR="0028021E" w:rsidRPr="006F39FB" w:rsidRDefault="0028021E" w:rsidP="0028021E">
            <w:pPr>
              <w:pStyle w:val="TAL"/>
              <w:rPr>
                <w:rFonts w:eastAsia="SimSun"/>
                <w:lang w:val="en-US" w:eastAsia="zh-CN"/>
              </w:rPr>
            </w:pPr>
            <w:r w:rsidRPr="006F39FB">
              <w:rPr>
                <w:rFonts w:eastAsia="SimSun"/>
                <w:lang w:eastAsia="zh-CN"/>
              </w:rPr>
              <w:t>CSI-RS periodicity</w:t>
            </w:r>
          </w:p>
        </w:tc>
        <w:tc>
          <w:tcPr>
            <w:tcW w:w="0" w:type="auto"/>
            <w:vAlign w:val="center"/>
          </w:tcPr>
          <w:p w14:paraId="2AF65D8E"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Slots</w:t>
            </w:r>
          </w:p>
        </w:tc>
        <w:tc>
          <w:tcPr>
            <w:tcW w:w="0" w:type="auto"/>
            <w:shd w:val="clear" w:color="auto" w:fill="auto"/>
            <w:vAlign w:val="center"/>
            <w:hideMark/>
          </w:tcPr>
          <w:p w14:paraId="486FE03C"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160</w:t>
            </w:r>
          </w:p>
        </w:tc>
      </w:tr>
      <w:tr w:rsidR="0028021E" w:rsidRPr="006F39FB" w14:paraId="1FA244CF" w14:textId="77777777" w:rsidTr="00C946D7">
        <w:trPr>
          <w:trHeight w:val="20"/>
        </w:trPr>
        <w:tc>
          <w:tcPr>
            <w:tcW w:w="0" w:type="auto"/>
            <w:vMerge/>
            <w:vAlign w:val="center"/>
            <w:hideMark/>
          </w:tcPr>
          <w:p w14:paraId="48B0D453" w14:textId="77777777" w:rsidR="0028021E" w:rsidRPr="006F39FB" w:rsidRDefault="0028021E" w:rsidP="0028021E">
            <w:pPr>
              <w:pStyle w:val="TAL"/>
              <w:rPr>
                <w:rFonts w:eastAsia="SimSun"/>
                <w:lang w:val="en-US" w:eastAsia="zh-CN"/>
              </w:rPr>
            </w:pPr>
          </w:p>
        </w:tc>
        <w:tc>
          <w:tcPr>
            <w:tcW w:w="0" w:type="auto"/>
            <w:vMerge/>
            <w:vAlign w:val="center"/>
            <w:hideMark/>
          </w:tcPr>
          <w:p w14:paraId="42CE5C27"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01B22282" w14:textId="77777777" w:rsidR="0028021E" w:rsidRPr="006F39FB" w:rsidRDefault="0028021E" w:rsidP="0028021E">
            <w:pPr>
              <w:pStyle w:val="TAL"/>
              <w:rPr>
                <w:rFonts w:eastAsia="SimSun"/>
                <w:lang w:val="en-US" w:eastAsia="zh-CN"/>
              </w:rPr>
            </w:pPr>
            <w:r w:rsidRPr="006F39FB">
              <w:rPr>
                <w:rFonts w:eastAsia="SimSun"/>
                <w:lang w:eastAsia="zh-CN"/>
              </w:rPr>
              <w:t>CSI-RS offset</w:t>
            </w:r>
          </w:p>
        </w:tc>
        <w:tc>
          <w:tcPr>
            <w:tcW w:w="0" w:type="auto"/>
            <w:vAlign w:val="center"/>
          </w:tcPr>
          <w:p w14:paraId="29E27CA4"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Slots</w:t>
            </w:r>
          </w:p>
        </w:tc>
        <w:tc>
          <w:tcPr>
            <w:tcW w:w="0" w:type="auto"/>
            <w:shd w:val="clear" w:color="auto" w:fill="auto"/>
            <w:vAlign w:val="center"/>
            <w:hideMark/>
          </w:tcPr>
          <w:p w14:paraId="70D467E2"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0</w:t>
            </w:r>
          </w:p>
        </w:tc>
      </w:tr>
      <w:tr w:rsidR="0028021E" w:rsidRPr="006F39FB" w14:paraId="4B4ACA80" w14:textId="77777777" w:rsidTr="00C946D7">
        <w:trPr>
          <w:trHeight w:val="20"/>
        </w:trPr>
        <w:tc>
          <w:tcPr>
            <w:tcW w:w="0" w:type="auto"/>
            <w:vMerge/>
            <w:vAlign w:val="center"/>
            <w:hideMark/>
          </w:tcPr>
          <w:p w14:paraId="2F368ED8" w14:textId="77777777" w:rsidR="0028021E" w:rsidRPr="006F39FB" w:rsidRDefault="0028021E" w:rsidP="0028021E">
            <w:pPr>
              <w:pStyle w:val="TAL"/>
              <w:rPr>
                <w:rFonts w:eastAsia="SimSun"/>
                <w:lang w:val="en-US" w:eastAsia="zh-CN"/>
              </w:rPr>
            </w:pPr>
          </w:p>
        </w:tc>
        <w:tc>
          <w:tcPr>
            <w:tcW w:w="0" w:type="auto"/>
            <w:vMerge/>
            <w:vAlign w:val="center"/>
            <w:hideMark/>
          </w:tcPr>
          <w:p w14:paraId="5B12BF8C"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794B37D8" w14:textId="77777777" w:rsidR="0028021E" w:rsidRPr="006F39FB" w:rsidRDefault="0028021E" w:rsidP="0028021E">
            <w:pPr>
              <w:pStyle w:val="TAL"/>
              <w:rPr>
                <w:rFonts w:eastAsia="SimSun"/>
                <w:lang w:val="en-US" w:eastAsia="zh-CN"/>
              </w:rPr>
            </w:pPr>
            <w:r w:rsidRPr="006F39FB">
              <w:rPr>
                <w:rFonts w:eastAsia="SimSun"/>
                <w:lang w:eastAsia="zh-CN"/>
              </w:rPr>
              <w:t>QCL info</w:t>
            </w:r>
          </w:p>
        </w:tc>
        <w:tc>
          <w:tcPr>
            <w:tcW w:w="0" w:type="auto"/>
          </w:tcPr>
          <w:p w14:paraId="55AA5F71"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041C4334"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TCI state #0</w:t>
            </w:r>
          </w:p>
        </w:tc>
      </w:tr>
      <w:tr w:rsidR="0028021E" w:rsidRPr="006F39FB" w14:paraId="5E936807" w14:textId="77777777" w:rsidTr="00C946D7">
        <w:trPr>
          <w:trHeight w:val="20"/>
        </w:trPr>
        <w:tc>
          <w:tcPr>
            <w:tcW w:w="0" w:type="auto"/>
            <w:vMerge/>
            <w:vAlign w:val="center"/>
          </w:tcPr>
          <w:p w14:paraId="0F477B93" w14:textId="77777777" w:rsidR="0028021E" w:rsidRPr="006F39FB" w:rsidRDefault="0028021E" w:rsidP="0028021E">
            <w:pPr>
              <w:pStyle w:val="TAL"/>
              <w:rPr>
                <w:rFonts w:eastAsia="SimSun"/>
                <w:lang w:val="en-US" w:eastAsia="zh-CN"/>
              </w:rPr>
            </w:pPr>
          </w:p>
        </w:tc>
        <w:tc>
          <w:tcPr>
            <w:tcW w:w="0" w:type="auto"/>
            <w:vMerge w:val="restart"/>
            <w:vAlign w:val="center"/>
          </w:tcPr>
          <w:p w14:paraId="445C7F88" w14:textId="77777777" w:rsidR="0028021E" w:rsidRPr="006F39FB" w:rsidRDefault="0028021E" w:rsidP="0028021E">
            <w:pPr>
              <w:pStyle w:val="TAL"/>
              <w:rPr>
                <w:rFonts w:eastAsia="SimSun"/>
                <w:lang w:val="en-US" w:eastAsia="zh-CN"/>
              </w:rPr>
            </w:pPr>
            <w:r w:rsidRPr="006F39FB">
              <w:rPr>
                <w:rFonts w:eastAsia="SimSun"/>
                <w:lang w:eastAsia="zh-CN"/>
              </w:rPr>
              <w:t>Resource set #6</w:t>
            </w:r>
          </w:p>
        </w:tc>
        <w:tc>
          <w:tcPr>
            <w:tcW w:w="0" w:type="auto"/>
            <w:shd w:val="clear" w:color="auto" w:fill="auto"/>
            <w:vAlign w:val="center"/>
          </w:tcPr>
          <w:p w14:paraId="2B956909" w14:textId="77777777" w:rsidR="0028021E" w:rsidRPr="006F39FB" w:rsidRDefault="0028021E" w:rsidP="0028021E">
            <w:pPr>
              <w:pStyle w:val="TAL"/>
              <w:rPr>
                <w:rFonts w:eastAsia="SimSun"/>
                <w:lang w:eastAsia="zh-CN"/>
              </w:rPr>
            </w:pPr>
            <w:r w:rsidRPr="006F39FB">
              <w:rPr>
                <w:rFonts w:eastAsia="SimSun"/>
                <w:lang w:eastAsia="zh-CN"/>
              </w:rPr>
              <w:t>First subcarrier index in the PRB used for CSI-RS (</w:t>
            </w:r>
            <w:r w:rsidRPr="006F39FB">
              <w:rPr>
                <w:rFonts w:eastAsia="SimSun"/>
                <w:i/>
                <w:lang w:eastAsia="zh-CN"/>
              </w:rPr>
              <w:t>k0</w:t>
            </w:r>
            <w:r w:rsidRPr="006F39FB">
              <w:rPr>
                <w:rFonts w:eastAsia="SimSun"/>
                <w:lang w:eastAsia="zh-CN"/>
              </w:rPr>
              <w:t>)</w:t>
            </w:r>
          </w:p>
        </w:tc>
        <w:tc>
          <w:tcPr>
            <w:tcW w:w="0" w:type="auto"/>
          </w:tcPr>
          <w:p w14:paraId="1DEB55F0"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84C9F98"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2</w:t>
            </w:r>
          </w:p>
        </w:tc>
      </w:tr>
      <w:tr w:rsidR="0028021E" w:rsidRPr="006F39FB" w14:paraId="149AC5F9" w14:textId="77777777" w:rsidTr="00C946D7">
        <w:trPr>
          <w:trHeight w:val="20"/>
        </w:trPr>
        <w:tc>
          <w:tcPr>
            <w:tcW w:w="0" w:type="auto"/>
            <w:vMerge/>
            <w:vAlign w:val="center"/>
            <w:hideMark/>
          </w:tcPr>
          <w:p w14:paraId="580ABE44" w14:textId="77777777" w:rsidR="0028021E" w:rsidRPr="006F39FB" w:rsidRDefault="0028021E" w:rsidP="0028021E">
            <w:pPr>
              <w:pStyle w:val="TAL"/>
              <w:rPr>
                <w:rFonts w:eastAsia="SimSun"/>
                <w:lang w:val="en-US" w:eastAsia="zh-CN"/>
              </w:rPr>
            </w:pPr>
          </w:p>
        </w:tc>
        <w:tc>
          <w:tcPr>
            <w:tcW w:w="0" w:type="auto"/>
            <w:vMerge/>
            <w:shd w:val="clear" w:color="auto" w:fill="auto"/>
            <w:vAlign w:val="center"/>
            <w:hideMark/>
          </w:tcPr>
          <w:p w14:paraId="2F321BDC"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306382A4" w14:textId="77777777" w:rsidR="0028021E" w:rsidRPr="006F39FB" w:rsidRDefault="0028021E" w:rsidP="0028021E">
            <w:pPr>
              <w:pStyle w:val="TAL"/>
              <w:rPr>
                <w:rFonts w:eastAsia="SimSun"/>
                <w:lang w:val="en-US" w:eastAsia="zh-CN"/>
              </w:rPr>
            </w:pPr>
            <w:r w:rsidRPr="006F39FB">
              <w:rPr>
                <w:rFonts w:eastAsia="SimSun"/>
                <w:lang w:eastAsia="zh-CN"/>
              </w:rPr>
              <w:t>First OFDM symbol in the PRB used for CSI-RS</w:t>
            </w:r>
          </w:p>
        </w:tc>
        <w:tc>
          <w:tcPr>
            <w:tcW w:w="0" w:type="auto"/>
          </w:tcPr>
          <w:p w14:paraId="74979E7F"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77A874EE"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l0 = 12</w:t>
            </w:r>
          </w:p>
        </w:tc>
      </w:tr>
      <w:tr w:rsidR="0028021E" w:rsidRPr="006F39FB" w14:paraId="502C87D6" w14:textId="77777777" w:rsidTr="00C946D7">
        <w:trPr>
          <w:trHeight w:val="20"/>
        </w:trPr>
        <w:tc>
          <w:tcPr>
            <w:tcW w:w="0" w:type="auto"/>
            <w:vMerge/>
            <w:vAlign w:val="center"/>
            <w:hideMark/>
          </w:tcPr>
          <w:p w14:paraId="10A9B082" w14:textId="77777777" w:rsidR="0028021E" w:rsidRPr="006F39FB" w:rsidRDefault="0028021E" w:rsidP="0028021E">
            <w:pPr>
              <w:pStyle w:val="TAL"/>
              <w:rPr>
                <w:rFonts w:eastAsia="SimSun"/>
                <w:lang w:val="en-US" w:eastAsia="zh-CN"/>
              </w:rPr>
            </w:pPr>
          </w:p>
        </w:tc>
        <w:tc>
          <w:tcPr>
            <w:tcW w:w="0" w:type="auto"/>
            <w:vMerge/>
            <w:vAlign w:val="center"/>
            <w:hideMark/>
          </w:tcPr>
          <w:p w14:paraId="58E536E7"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6C78274A" w14:textId="77777777" w:rsidR="0028021E" w:rsidRPr="006F39FB" w:rsidRDefault="0028021E" w:rsidP="0028021E">
            <w:pPr>
              <w:pStyle w:val="TAL"/>
              <w:rPr>
                <w:rFonts w:eastAsia="SimSun"/>
                <w:lang w:val="en-US" w:eastAsia="zh-CN"/>
              </w:rPr>
            </w:pPr>
            <w:r w:rsidRPr="006F39FB">
              <w:rPr>
                <w:rFonts w:eastAsia="SimSun"/>
                <w:lang w:eastAsia="zh-CN"/>
              </w:rPr>
              <w:t>CSI-RS periodicity</w:t>
            </w:r>
          </w:p>
        </w:tc>
        <w:tc>
          <w:tcPr>
            <w:tcW w:w="0" w:type="auto"/>
            <w:vAlign w:val="center"/>
          </w:tcPr>
          <w:p w14:paraId="588826E3"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Slots</w:t>
            </w:r>
          </w:p>
        </w:tc>
        <w:tc>
          <w:tcPr>
            <w:tcW w:w="0" w:type="auto"/>
            <w:shd w:val="clear" w:color="auto" w:fill="auto"/>
            <w:vAlign w:val="center"/>
            <w:hideMark/>
          </w:tcPr>
          <w:p w14:paraId="7A48A69B"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160</w:t>
            </w:r>
          </w:p>
        </w:tc>
      </w:tr>
      <w:tr w:rsidR="0028021E" w:rsidRPr="006F39FB" w14:paraId="3C379176" w14:textId="77777777" w:rsidTr="00C946D7">
        <w:trPr>
          <w:trHeight w:val="20"/>
        </w:trPr>
        <w:tc>
          <w:tcPr>
            <w:tcW w:w="0" w:type="auto"/>
            <w:vMerge/>
            <w:vAlign w:val="center"/>
            <w:hideMark/>
          </w:tcPr>
          <w:p w14:paraId="5763FC93" w14:textId="77777777" w:rsidR="0028021E" w:rsidRPr="006F39FB" w:rsidRDefault="0028021E" w:rsidP="0028021E">
            <w:pPr>
              <w:pStyle w:val="TAL"/>
              <w:rPr>
                <w:rFonts w:eastAsia="SimSun"/>
                <w:lang w:val="en-US" w:eastAsia="zh-CN"/>
              </w:rPr>
            </w:pPr>
          </w:p>
        </w:tc>
        <w:tc>
          <w:tcPr>
            <w:tcW w:w="0" w:type="auto"/>
            <w:vMerge/>
            <w:vAlign w:val="center"/>
            <w:hideMark/>
          </w:tcPr>
          <w:p w14:paraId="31DD7975"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1889401E" w14:textId="77777777" w:rsidR="0028021E" w:rsidRPr="006F39FB" w:rsidRDefault="0028021E" w:rsidP="0028021E">
            <w:pPr>
              <w:pStyle w:val="TAL"/>
              <w:rPr>
                <w:rFonts w:eastAsia="SimSun"/>
                <w:lang w:val="en-US" w:eastAsia="zh-CN"/>
              </w:rPr>
            </w:pPr>
            <w:r w:rsidRPr="006F39FB">
              <w:rPr>
                <w:rFonts w:eastAsia="SimSun"/>
                <w:lang w:eastAsia="zh-CN"/>
              </w:rPr>
              <w:t>CSI-RS offset</w:t>
            </w:r>
          </w:p>
        </w:tc>
        <w:tc>
          <w:tcPr>
            <w:tcW w:w="0" w:type="auto"/>
            <w:vAlign w:val="center"/>
          </w:tcPr>
          <w:p w14:paraId="646D84BB"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Slots</w:t>
            </w:r>
          </w:p>
        </w:tc>
        <w:tc>
          <w:tcPr>
            <w:tcW w:w="0" w:type="auto"/>
            <w:shd w:val="clear" w:color="auto" w:fill="auto"/>
            <w:vAlign w:val="center"/>
            <w:hideMark/>
          </w:tcPr>
          <w:p w14:paraId="5889DEDC"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0</w:t>
            </w:r>
          </w:p>
        </w:tc>
      </w:tr>
      <w:tr w:rsidR="0028021E" w:rsidRPr="006F39FB" w14:paraId="11EF0929" w14:textId="77777777" w:rsidTr="00C946D7">
        <w:trPr>
          <w:trHeight w:val="20"/>
        </w:trPr>
        <w:tc>
          <w:tcPr>
            <w:tcW w:w="0" w:type="auto"/>
            <w:vMerge/>
            <w:vAlign w:val="center"/>
            <w:hideMark/>
          </w:tcPr>
          <w:p w14:paraId="3AD43927" w14:textId="77777777" w:rsidR="0028021E" w:rsidRPr="006F39FB" w:rsidRDefault="0028021E" w:rsidP="0028021E">
            <w:pPr>
              <w:pStyle w:val="TAL"/>
              <w:rPr>
                <w:rFonts w:eastAsia="SimSun"/>
                <w:lang w:val="en-US" w:eastAsia="zh-CN"/>
              </w:rPr>
            </w:pPr>
          </w:p>
        </w:tc>
        <w:tc>
          <w:tcPr>
            <w:tcW w:w="0" w:type="auto"/>
            <w:vMerge/>
            <w:vAlign w:val="center"/>
            <w:hideMark/>
          </w:tcPr>
          <w:p w14:paraId="7AA16C79"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1DCB5FF6" w14:textId="77777777" w:rsidR="0028021E" w:rsidRPr="006F39FB" w:rsidRDefault="0028021E" w:rsidP="0028021E">
            <w:pPr>
              <w:pStyle w:val="TAL"/>
              <w:rPr>
                <w:rFonts w:eastAsia="SimSun"/>
                <w:lang w:val="en-US" w:eastAsia="zh-CN"/>
              </w:rPr>
            </w:pPr>
            <w:r w:rsidRPr="006F39FB">
              <w:rPr>
                <w:rFonts w:eastAsia="SimSun"/>
                <w:lang w:eastAsia="zh-CN"/>
              </w:rPr>
              <w:t>QCL info</w:t>
            </w:r>
          </w:p>
        </w:tc>
        <w:tc>
          <w:tcPr>
            <w:tcW w:w="0" w:type="auto"/>
          </w:tcPr>
          <w:p w14:paraId="1E2D198A"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43398D50"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TCI state #1</w:t>
            </w:r>
          </w:p>
        </w:tc>
      </w:tr>
      <w:tr w:rsidR="0028021E" w:rsidRPr="006F39FB" w14:paraId="3ACEB7E7" w14:textId="77777777" w:rsidTr="00C946D7">
        <w:trPr>
          <w:trHeight w:val="20"/>
        </w:trPr>
        <w:tc>
          <w:tcPr>
            <w:tcW w:w="0" w:type="auto"/>
            <w:vMerge/>
            <w:vAlign w:val="center"/>
          </w:tcPr>
          <w:p w14:paraId="1A3F2E3B" w14:textId="77777777" w:rsidR="0028021E" w:rsidRPr="006F39FB" w:rsidRDefault="0028021E" w:rsidP="0028021E">
            <w:pPr>
              <w:pStyle w:val="TAL"/>
              <w:rPr>
                <w:rFonts w:eastAsia="SimSun"/>
                <w:lang w:val="en-US" w:eastAsia="zh-CN"/>
              </w:rPr>
            </w:pPr>
          </w:p>
        </w:tc>
        <w:tc>
          <w:tcPr>
            <w:tcW w:w="0" w:type="auto"/>
            <w:vMerge w:val="restart"/>
            <w:vAlign w:val="center"/>
          </w:tcPr>
          <w:p w14:paraId="04DD5A17" w14:textId="77777777" w:rsidR="0028021E" w:rsidRPr="006F39FB" w:rsidRDefault="0028021E" w:rsidP="0028021E">
            <w:pPr>
              <w:pStyle w:val="TAL"/>
              <w:rPr>
                <w:rFonts w:eastAsia="SimSun"/>
                <w:lang w:val="en-US" w:eastAsia="zh-CN"/>
              </w:rPr>
            </w:pPr>
            <w:r w:rsidRPr="006F39FB">
              <w:rPr>
                <w:rFonts w:eastAsia="SimSun"/>
                <w:lang w:eastAsia="zh-CN"/>
              </w:rPr>
              <w:t>Resource set #7</w:t>
            </w:r>
          </w:p>
        </w:tc>
        <w:tc>
          <w:tcPr>
            <w:tcW w:w="0" w:type="auto"/>
            <w:shd w:val="clear" w:color="auto" w:fill="auto"/>
            <w:vAlign w:val="center"/>
          </w:tcPr>
          <w:p w14:paraId="3AD5D0DD" w14:textId="77777777" w:rsidR="0028021E" w:rsidRPr="006F39FB" w:rsidRDefault="0028021E" w:rsidP="0028021E">
            <w:pPr>
              <w:pStyle w:val="TAL"/>
              <w:rPr>
                <w:rFonts w:eastAsia="SimSun"/>
                <w:lang w:eastAsia="zh-CN"/>
              </w:rPr>
            </w:pPr>
            <w:r w:rsidRPr="006F39FB">
              <w:rPr>
                <w:rFonts w:eastAsia="SimSun"/>
                <w:lang w:eastAsia="zh-CN"/>
              </w:rPr>
              <w:t>First subcarrier index in the PRB used for CSI-RS (</w:t>
            </w:r>
            <w:r w:rsidRPr="006F39FB">
              <w:rPr>
                <w:rFonts w:eastAsia="SimSun"/>
                <w:i/>
                <w:lang w:eastAsia="zh-CN"/>
              </w:rPr>
              <w:t>k0</w:t>
            </w:r>
            <w:r w:rsidRPr="006F39FB">
              <w:rPr>
                <w:rFonts w:eastAsia="SimSun"/>
                <w:lang w:eastAsia="zh-CN"/>
              </w:rPr>
              <w:t>)</w:t>
            </w:r>
          </w:p>
        </w:tc>
        <w:tc>
          <w:tcPr>
            <w:tcW w:w="0" w:type="auto"/>
          </w:tcPr>
          <w:p w14:paraId="37BA8414"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969CC49"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4</w:t>
            </w:r>
          </w:p>
        </w:tc>
      </w:tr>
      <w:tr w:rsidR="0028021E" w:rsidRPr="006F39FB" w14:paraId="6CBCE79D" w14:textId="77777777" w:rsidTr="00C946D7">
        <w:trPr>
          <w:trHeight w:val="20"/>
        </w:trPr>
        <w:tc>
          <w:tcPr>
            <w:tcW w:w="0" w:type="auto"/>
            <w:vMerge/>
            <w:vAlign w:val="center"/>
          </w:tcPr>
          <w:p w14:paraId="2771F947" w14:textId="77777777" w:rsidR="0028021E" w:rsidRPr="006F39FB" w:rsidRDefault="0028021E" w:rsidP="0028021E">
            <w:pPr>
              <w:pStyle w:val="TAL"/>
              <w:rPr>
                <w:rFonts w:eastAsia="SimSun"/>
                <w:lang w:val="en-US" w:eastAsia="zh-CN"/>
              </w:rPr>
            </w:pPr>
          </w:p>
        </w:tc>
        <w:tc>
          <w:tcPr>
            <w:tcW w:w="0" w:type="auto"/>
            <w:vMerge/>
            <w:vAlign w:val="center"/>
          </w:tcPr>
          <w:p w14:paraId="5A74E2E5"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51315DAE"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6DE3CB07"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6F0BE2F"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12</w:t>
            </w:r>
          </w:p>
        </w:tc>
      </w:tr>
      <w:tr w:rsidR="0028021E" w:rsidRPr="006F39FB" w14:paraId="3266C10A" w14:textId="77777777" w:rsidTr="00C946D7">
        <w:trPr>
          <w:trHeight w:val="20"/>
        </w:trPr>
        <w:tc>
          <w:tcPr>
            <w:tcW w:w="0" w:type="auto"/>
            <w:vMerge/>
            <w:vAlign w:val="center"/>
          </w:tcPr>
          <w:p w14:paraId="260E6A5F"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2138D90"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132A98FE"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643C0D48" w14:textId="77777777" w:rsidR="0028021E" w:rsidRPr="006F39FB" w:rsidRDefault="0028021E" w:rsidP="0028021E">
            <w:pPr>
              <w:keepNext/>
              <w:keepLines/>
              <w:spacing w:after="0"/>
              <w:jc w:val="center"/>
              <w:rPr>
                <w:rFonts w:ascii="Arial" w:eastAsia="SimSun" w:hAnsi="Arial"/>
                <w:sz w:val="18"/>
                <w:lang w:val="en-US" w:eastAsia="zh-CN"/>
              </w:rPr>
            </w:pPr>
            <w:r w:rsidRPr="006F39FB">
              <w:rPr>
                <w:rFonts w:ascii="Arial" w:eastAsia="SimSun" w:hAnsi="Arial" w:cs="Arial"/>
                <w:sz w:val="18"/>
                <w:szCs w:val="18"/>
                <w:lang w:eastAsia="zh-CN"/>
              </w:rPr>
              <w:t>Slots</w:t>
            </w:r>
          </w:p>
        </w:tc>
        <w:tc>
          <w:tcPr>
            <w:tcW w:w="0" w:type="auto"/>
            <w:shd w:val="clear" w:color="auto" w:fill="auto"/>
            <w:vAlign w:val="center"/>
          </w:tcPr>
          <w:p w14:paraId="6ED66828"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160</w:t>
            </w:r>
          </w:p>
        </w:tc>
      </w:tr>
      <w:tr w:rsidR="0028021E" w:rsidRPr="006F39FB" w14:paraId="5584D1AA" w14:textId="77777777" w:rsidTr="00C946D7">
        <w:trPr>
          <w:trHeight w:val="20"/>
        </w:trPr>
        <w:tc>
          <w:tcPr>
            <w:tcW w:w="0" w:type="auto"/>
            <w:vMerge/>
            <w:vAlign w:val="center"/>
          </w:tcPr>
          <w:p w14:paraId="2B0875E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7E9ED2A9"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2E0497C1"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013E926C"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5883DB67" w14:textId="77777777" w:rsidR="0028021E" w:rsidRPr="006F39FB" w:rsidRDefault="0028021E" w:rsidP="0028021E">
            <w:pPr>
              <w:pStyle w:val="TAC"/>
              <w:rPr>
                <w:rFonts w:eastAsia="SimSun"/>
                <w:lang w:eastAsia="zh-CN"/>
              </w:rPr>
            </w:pPr>
            <w:r w:rsidRPr="006F39FB">
              <w:rPr>
                <w:rFonts w:eastAsia="SimSun"/>
                <w:lang w:eastAsia="zh-CN"/>
              </w:rPr>
              <w:t>0</w:t>
            </w:r>
          </w:p>
        </w:tc>
      </w:tr>
      <w:tr w:rsidR="0028021E" w:rsidRPr="006F39FB" w14:paraId="5DC7B5DC" w14:textId="77777777" w:rsidTr="00C946D7">
        <w:trPr>
          <w:trHeight w:val="20"/>
        </w:trPr>
        <w:tc>
          <w:tcPr>
            <w:tcW w:w="0" w:type="auto"/>
            <w:vMerge/>
            <w:vAlign w:val="center"/>
          </w:tcPr>
          <w:p w14:paraId="636C447E"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B8C7887"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66F8BC51"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6F5D5121"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9FE59CB" w14:textId="77777777" w:rsidR="0028021E" w:rsidRPr="006F39FB" w:rsidRDefault="0028021E" w:rsidP="0028021E">
            <w:pPr>
              <w:pStyle w:val="TAC"/>
              <w:rPr>
                <w:rFonts w:eastAsia="SimSun"/>
                <w:lang w:eastAsia="zh-CN"/>
              </w:rPr>
            </w:pPr>
            <w:r w:rsidRPr="006F39FB">
              <w:rPr>
                <w:rFonts w:eastAsia="SimSun"/>
                <w:lang w:eastAsia="zh-CN"/>
              </w:rPr>
              <w:t>TCI state #2</w:t>
            </w:r>
          </w:p>
        </w:tc>
      </w:tr>
      <w:tr w:rsidR="0028021E" w:rsidRPr="006F39FB" w14:paraId="5B5A391D" w14:textId="77777777" w:rsidTr="00C946D7">
        <w:trPr>
          <w:trHeight w:val="20"/>
        </w:trPr>
        <w:tc>
          <w:tcPr>
            <w:tcW w:w="0" w:type="auto"/>
            <w:vMerge/>
            <w:vAlign w:val="center"/>
          </w:tcPr>
          <w:p w14:paraId="51988F17"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64B63AD9" w14:textId="77777777" w:rsidR="0028021E" w:rsidRPr="006F39FB" w:rsidRDefault="0028021E" w:rsidP="0028021E">
            <w:pPr>
              <w:pStyle w:val="TAL"/>
              <w:rPr>
                <w:rFonts w:eastAsia="SimSun"/>
                <w:lang w:val="en-US" w:eastAsia="zh-CN"/>
              </w:rPr>
            </w:pPr>
            <w:r w:rsidRPr="006F39FB">
              <w:rPr>
                <w:rFonts w:eastAsia="SimSun"/>
                <w:lang w:eastAsia="zh-CN"/>
              </w:rPr>
              <w:t>Resource set #8</w:t>
            </w:r>
          </w:p>
        </w:tc>
        <w:tc>
          <w:tcPr>
            <w:tcW w:w="0" w:type="auto"/>
            <w:shd w:val="clear" w:color="auto" w:fill="auto"/>
            <w:vAlign w:val="center"/>
          </w:tcPr>
          <w:p w14:paraId="3DFC7A56" w14:textId="77777777" w:rsidR="0028021E" w:rsidRPr="006F39FB" w:rsidRDefault="0028021E" w:rsidP="0028021E">
            <w:pPr>
              <w:pStyle w:val="TAL"/>
              <w:rPr>
                <w:rFonts w:eastAsia="SimSun"/>
                <w:lang w:eastAsia="zh-CN"/>
              </w:rPr>
            </w:pPr>
            <w:r w:rsidRPr="006F39FB">
              <w:rPr>
                <w:rFonts w:eastAsia="SimSun"/>
                <w:lang w:eastAsia="zh-CN"/>
              </w:rPr>
              <w:t>First subcarrier index in the PRB used for CSI-RS (</w:t>
            </w:r>
            <w:r w:rsidRPr="006F39FB">
              <w:rPr>
                <w:rFonts w:eastAsia="SimSun"/>
                <w:i/>
                <w:lang w:eastAsia="zh-CN"/>
              </w:rPr>
              <w:t>k0</w:t>
            </w:r>
            <w:r w:rsidRPr="006F39FB">
              <w:rPr>
                <w:rFonts w:eastAsia="SimSun"/>
                <w:lang w:eastAsia="zh-CN"/>
              </w:rPr>
              <w:t>)</w:t>
            </w:r>
          </w:p>
        </w:tc>
        <w:tc>
          <w:tcPr>
            <w:tcW w:w="0" w:type="auto"/>
          </w:tcPr>
          <w:p w14:paraId="19EE177A"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E075BD1" w14:textId="77777777" w:rsidR="0028021E" w:rsidRPr="006F39FB" w:rsidRDefault="0028021E" w:rsidP="0028021E">
            <w:pPr>
              <w:pStyle w:val="TAC"/>
              <w:rPr>
                <w:rFonts w:eastAsia="SimSun"/>
                <w:lang w:eastAsia="zh-CN"/>
              </w:rPr>
            </w:pPr>
            <w:r w:rsidRPr="006F39FB">
              <w:rPr>
                <w:rFonts w:eastAsia="SimSun"/>
                <w:lang w:eastAsia="zh-CN"/>
              </w:rPr>
              <w:t>6</w:t>
            </w:r>
          </w:p>
        </w:tc>
      </w:tr>
      <w:tr w:rsidR="0028021E" w:rsidRPr="006F39FB" w14:paraId="0B7061DD" w14:textId="77777777" w:rsidTr="00C946D7">
        <w:trPr>
          <w:trHeight w:val="20"/>
        </w:trPr>
        <w:tc>
          <w:tcPr>
            <w:tcW w:w="0" w:type="auto"/>
            <w:vMerge/>
            <w:vAlign w:val="center"/>
          </w:tcPr>
          <w:p w14:paraId="2F4E05B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5F3E4B2B"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73D69CF7"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0B50A299"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F7A8C98" w14:textId="77777777" w:rsidR="0028021E" w:rsidRPr="006F39FB" w:rsidRDefault="0028021E" w:rsidP="0028021E">
            <w:pPr>
              <w:pStyle w:val="TAC"/>
              <w:rPr>
                <w:rFonts w:eastAsia="SimSun"/>
                <w:lang w:eastAsia="zh-CN"/>
              </w:rPr>
            </w:pPr>
            <w:r w:rsidRPr="006F39FB">
              <w:rPr>
                <w:rFonts w:eastAsia="SimSun"/>
                <w:lang w:eastAsia="zh-CN"/>
              </w:rPr>
              <w:t>l0 = 12</w:t>
            </w:r>
          </w:p>
        </w:tc>
      </w:tr>
      <w:tr w:rsidR="0028021E" w:rsidRPr="006F39FB" w14:paraId="1C62970D" w14:textId="77777777" w:rsidTr="00C946D7">
        <w:trPr>
          <w:trHeight w:val="20"/>
        </w:trPr>
        <w:tc>
          <w:tcPr>
            <w:tcW w:w="0" w:type="auto"/>
            <w:vMerge/>
            <w:vAlign w:val="center"/>
          </w:tcPr>
          <w:p w14:paraId="7167091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8D3AA58"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0B3AAB71"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64CFCDBD"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1314B4A3" w14:textId="77777777" w:rsidR="0028021E" w:rsidRPr="006F39FB" w:rsidRDefault="0028021E" w:rsidP="0028021E">
            <w:pPr>
              <w:pStyle w:val="TAC"/>
              <w:rPr>
                <w:rFonts w:eastAsia="SimSun"/>
                <w:lang w:eastAsia="zh-CN"/>
              </w:rPr>
            </w:pPr>
            <w:r w:rsidRPr="006F39FB">
              <w:rPr>
                <w:rFonts w:eastAsia="SimSun"/>
                <w:lang w:eastAsia="zh-CN"/>
              </w:rPr>
              <w:t>160</w:t>
            </w:r>
          </w:p>
        </w:tc>
      </w:tr>
      <w:tr w:rsidR="0028021E" w:rsidRPr="006F39FB" w14:paraId="4412B35F" w14:textId="77777777" w:rsidTr="00C946D7">
        <w:trPr>
          <w:trHeight w:val="20"/>
        </w:trPr>
        <w:tc>
          <w:tcPr>
            <w:tcW w:w="0" w:type="auto"/>
            <w:vMerge/>
            <w:vAlign w:val="center"/>
          </w:tcPr>
          <w:p w14:paraId="0D498C4B"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5997C00F"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2DAFDCBD"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4EB3F79B"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692ED0F2" w14:textId="77777777" w:rsidR="0028021E" w:rsidRPr="006F39FB" w:rsidRDefault="0028021E" w:rsidP="0028021E">
            <w:pPr>
              <w:pStyle w:val="TAC"/>
              <w:rPr>
                <w:rFonts w:eastAsia="SimSun"/>
                <w:lang w:eastAsia="zh-CN"/>
              </w:rPr>
            </w:pPr>
            <w:r w:rsidRPr="006F39FB">
              <w:rPr>
                <w:rFonts w:eastAsia="SimSun"/>
                <w:lang w:eastAsia="zh-CN"/>
              </w:rPr>
              <w:t>0</w:t>
            </w:r>
          </w:p>
        </w:tc>
      </w:tr>
      <w:tr w:rsidR="0028021E" w:rsidRPr="006F39FB" w14:paraId="1F31DB6C" w14:textId="77777777" w:rsidTr="00C946D7">
        <w:trPr>
          <w:trHeight w:val="20"/>
        </w:trPr>
        <w:tc>
          <w:tcPr>
            <w:tcW w:w="0" w:type="auto"/>
            <w:vMerge/>
            <w:vAlign w:val="center"/>
          </w:tcPr>
          <w:p w14:paraId="1C782D17"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9667C35"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7BB7E793"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593BE8F0"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A6426D0" w14:textId="77777777" w:rsidR="0028021E" w:rsidRPr="006F39FB" w:rsidRDefault="0028021E" w:rsidP="0028021E">
            <w:pPr>
              <w:pStyle w:val="TAC"/>
              <w:rPr>
                <w:rFonts w:eastAsia="SimSun"/>
                <w:lang w:eastAsia="zh-CN"/>
              </w:rPr>
            </w:pPr>
            <w:r w:rsidRPr="006F39FB">
              <w:rPr>
                <w:rFonts w:eastAsia="SimSun"/>
                <w:lang w:eastAsia="zh-CN"/>
              </w:rPr>
              <w:t>TCI state #3</w:t>
            </w:r>
          </w:p>
        </w:tc>
      </w:tr>
      <w:tr w:rsidR="0028021E" w:rsidRPr="006F39FB" w14:paraId="7BEA17B8" w14:textId="77777777" w:rsidTr="00C946D7">
        <w:trPr>
          <w:trHeight w:val="20"/>
        </w:trPr>
        <w:tc>
          <w:tcPr>
            <w:tcW w:w="0" w:type="auto"/>
            <w:vMerge/>
            <w:vAlign w:val="center"/>
          </w:tcPr>
          <w:p w14:paraId="56BB7A4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714DD60B" w14:textId="77777777" w:rsidR="0028021E" w:rsidRPr="006F39FB" w:rsidRDefault="0028021E" w:rsidP="0028021E">
            <w:pPr>
              <w:pStyle w:val="TAL"/>
              <w:rPr>
                <w:rFonts w:eastAsia="SimSun"/>
                <w:lang w:val="en-US" w:eastAsia="zh-CN"/>
              </w:rPr>
            </w:pPr>
            <w:r w:rsidRPr="006F39FB">
              <w:rPr>
                <w:rFonts w:eastAsia="SimSun"/>
                <w:lang w:eastAsia="zh-CN"/>
              </w:rPr>
              <w:t>Resource set #17 (Note2)</w:t>
            </w:r>
          </w:p>
        </w:tc>
        <w:tc>
          <w:tcPr>
            <w:tcW w:w="0" w:type="auto"/>
            <w:shd w:val="clear" w:color="auto" w:fill="auto"/>
            <w:vAlign w:val="center"/>
          </w:tcPr>
          <w:p w14:paraId="52195A4F" w14:textId="77777777" w:rsidR="0028021E" w:rsidRPr="006F39FB" w:rsidRDefault="0028021E" w:rsidP="0028021E">
            <w:pPr>
              <w:pStyle w:val="TAL"/>
              <w:rPr>
                <w:rFonts w:eastAsia="SimSun"/>
                <w:lang w:eastAsia="zh-CN"/>
              </w:rPr>
            </w:pPr>
            <w:r w:rsidRPr="006F39FB">
              <w:rPr>
                <w:rFonts w:eastAsia="SimSun"/>
                <w:lang w:eastAsia="zh-CN"/>
              </w:rPr>
              <w:t>First subcarrier index in the PRB used for CSI-RS (</w:t>
            </w:r>
            <w:r w:rsidRPr="006F39FB">
              <w:rPr>
                <w:rFonts w:eastAsia="SimSun"/>
                <w:i/>
                <w:lang w:eastAsia="zh-CN"/>
              </w:rPr>
              <w:t>k0</w:t>
            </w:r>
            <w:r w:rsidRPr="006F39FB">
              <w:rPr>
                <w:rFonts w:eastAsia="SimSun"/>
                <w:lang w:eastAsia="zh-CN"/>
              </w:rPr>
              <w:t>)</w:t>
            </w:r>
          </w:p>
        </w:tc>
        <w:tc>
          <w:tcPr>
            <w:tcW w:w="0" w:type="auto"/>
          </w:tcPr>
          <w:p w14:paraId="31AA5B59"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F7F2638" w14:textId="77777777" w:rsidR="0028021E" w:rsidRPr="006F39FB" w:rsidRDefault="0028021E" w:rsidP="0028021E">
            <w:pPr>
              <w:pStyle w:val="TAC"/>
              <w:rPr>
                <w:rFonts w:eastAsia="SimSun"/>
                <w:lang w:eastAsia="zh-CN"/>
              </w:rPr>
            </w:pPr>
            <w:r w:rsidRPr="006F39FB">
              <w:rPr>
                <w:rFonts w:eastAsia="SimSun" w:hint="eastAsia"/>
                <w:lang w:eastAsia="zh-CN"/>
              </w:rPr>
              <w:t>0</w:t>
            </w:r>
          </w:p>
        </w:tc>
      </w:tr>
      <w:tr w:rsidR="0028021E" w:rsidRPr="006F39FB" w14:paraId="11821AE7" w14:textId="77777777" w:rsidTr="00C946D7">
        <w:trPr>
          <w:trHeight w:val="20"/>
        </w:trPr>
        <w:tc>
          <w:tcPr>
            <w:tcW w:w="0" w:type="auto"/>
            <w:vMerge/>
            <w:vAlign w:val="center"/>
          </w:tcPr>
          <w:p w14:paraId="5E9CE4E7"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40663E2"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432B981"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690372FC"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45F27AE" w14:textId="77777777" w:rsidR="0028021E" w:rsidRPr="006F39FB" w:rsidRDefault="0028021E" w:rsidP="0028021E">
            <w:pPr>
              <w:pStyle w:val="TAC"/>
              <w:rPr>
                <w:rFonts w:eastAsia="SimSun"/>
                <w:lang w:eastAsia="zh-CN"/>
              </w:rPr>
            </w:pPr>
            <w:r w:rsidRPr="006F39FB">
              <w:rPr>
                <w:rFonts w:eastAsia="SimSun"/>
                <w:lang w:eastAsia="zh-CN"/>
              </w:rPr>
              <w:t>l</w:t>
            </w:r>
            <w:r w:rsidRPr="006F39FB">
              <w:rPr>
                <w:rFonts w:eastAsia="SimSun"/>
                <w:vertAlign w:val="subscript"/>
                <w:lang w:eastAsia="zh-CN"/>
              </w:rPr>
              <w:t>0</w:t>
            </w:r>
            <w:r w:rsidRPr="006F39FB">
              <w:rPr>
                <w:rFonts w:eastAsia="SimSun"/>
                <w:lang w:eastAsia="zh-CN"/>
              </w:rPr>
              <w:t xml:space="preserve"> = 13</w:t>
            </w:r>
          </w:p>
        </w:tc>
      </w:tr>
      <w:tr w:rsidR="0028021E" w:rsidRPr="006F39FB" w14:paraId="34E77763" w14:textId="77777777" w:rsidTr="00C946D7">
        <w:trPr>
          <w:trHeight w:val="20"/>
        </w:trPr>
        <w:tc>
          <w:tcPr>
            <w:tcW w:w="0" w:type="auto"/>
            <w:vMerge/>
            <w:vAlign w:val="center"/>
          </w:tcPr>
          <w:p w14:paraId="474EB77B"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1E1BFED"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3C8CC38F"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7F372454"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0179B37D" w14:textId="77777777" w:rsidR="0028021E" w:rsidRPr="006F39FB" w:rsidRDefault="0028021E" w:rsidP="0028021E">
            <w:pPr>
              <w:pStyle w:val="TAC"/>
              <w:rPr>
                <w:rFonts w:eastAsia="SimSun"/>
                <w:lang w:eastAsia="zh-CN"/>
              </w:rPr>
            </w:pPr>
            <w:r w:rsidRPr="006F39FB">
              <w:rPr>
                <w:rFonts w:eastAsia="SimSun"/>
                <w:lang w:eastAsia="zh-CN"/>
              </w:rPr>
              <w:t>160</w:t>
            </w:r>
          </w:p>
        </w:tc>
      </w:tr>
      <w:tr w:rsidR="0028021E" w:rsidRPr="006F39FB" w14:paraId="6911ECB2" w14:textId="77777777" w:rsidTr="00C946D7">
        <w:trPr>
          <w:trHeight w:val="20"/>
        </w:trPr>
        <w:tc>
          <w:tcPr>
            <w:tcW w:w="0" w:type="auto"/>
            <w:vMerge/>
            <w:vAlign w:val="center"/>
          </w:tcPr>
          <w:p w14:paraId="2EDBD48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276046B"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494613D"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0B633396"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77BEAD79" w14:textId="77777777" w:rsidR="0028021E" w:rsidRPr="006F39FB" w:rsidRDefault="0028021E" w:rsidP="0028021E">
            <w:pPr>
              <w:pStyle w:val="TAC"/>
              <w:rPr>
                <w:rFonts w:eastAsia="SimSun"/>
                <w:lang w:eastAsia="zh-CN"/>
              </w:rPr>
            </w:pPr>
            <w:r w:rsidRPr="006F39FB">
              <w:rPr>
                <w:rFonts w:eastAsia="SimSun"/>
                <w:lang w:eastAsia="zh-CN"/>
              </w:rPr>
              <w:t>1</w:t>
            </w:r>
          </w:p>
        </w:tc>
      </w:tr>
      <w:tr w:rsidR="0028021E" w:rsidRPr="006F39FB" w14:paraId="7FB327BB" w14:textId="77777777" w:rsidTr="00C946D7">
        <w:trPr>
          <w:trHeight w:val="20"/>
        </w:trPr>
        <w:tc>
          <w:tcPr>
            <w:tcW w:w="0" w:type="auto"/>
            <w:vMerge/>
            <w:vAlign w:val="center"/>
          </w:tcPr>
          <w:p w14:paraId="6FB25EA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8E6EFE9"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3E8E8833"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7D0BDC19"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B07A78A" w14:textId="77777777" w:rsidR="0028021E" w:rsidRPr="006F39FB" w:rsidRDefault="0028021E" w:rsidP="0028021E">
            <w:pPr>
              <w:pStyle w:val="TAC"/>
              <w:rPr>
                <w:rFonts w:eastAsia="SimSun"/>
                <w:lang w:eastAsia="zh-CN"/>
              </w:rPr>
            </w:pPr>
            <w:r w:rsidRPr="006F39FB">
              <w:rPr>
                <w:rFonts w:eastAsia="SimSun"/>
                <w:lang w:eastAsia="zh-CN"/>
              </w:rPr>
              <w:t>TCI state #8</w:t>
            </w:r>
          </w:p>
        </w:tc>
      </w:tr>
      <w:tr w:rsidR="0028021E" w:rsidRPr="006F39FB" w14:paraId="06F1BB66" w14:textId="77777777" w:rsidTr="00C946D7">
        <w:trPr>
          <w:trHeight w:val="20"/>
        </w:trPr>
        <w:tc>
          <w:tcPr>
            <w:tcW w:w="0" w:type="auto"/>
            <w:vMerge/>
            <w:vAlign w:val="center"/>
          </w:tcPr>
          <w:p w14:paraId="17081F8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2DAE5BC8"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Resource set #18 (Note2)</w:t>
            </w:r>
          </w:p>
        </w:tc>
        <w:tc>
          <w:tcPr>
            <w:tcW w:w="0" w:type="auto"/>
            <w:shd w:val="clear" w:color="auto" w:fill="auto"/>
            <w:vAlign w:val="center"/>
          </w:tcPr>
          <w:p w14:paraId="1503C40D"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First subcarrier index in the PRB used for CSI-RS (</w:t>
            </w:r>
            <w:r w:rsidRPr="006F39FB">
              <w:rPr>
                <w:rFonts w:ascii="Arial" w:eastAsia="SimSun" w:hAnsi="Arial"/>
                <w:i/>
                <w:sz w:val="18"/>
                <w:lang w:eastAsia="zh-CN"/>
              </w:rPr>
              <w:t>k0</w:t>
            </w:r>
            <w:r w:rsidRPr="006F39FB">
              <w:rPr>
                <w:rFonts w:ascii="Arial" w:eastAsia="SimSun" w:hAnsi="Arial"/>
                <w:sz w:val="18"/>
                <w:lang w:eastAsia="zh-CN"/>
              </w:rPr>
              <w:t>)</w:t>
            </w:r>
          </w:p>
        </w:tc>
        <w:tc>
          <w:tcPr>
            <w:tcW w:w="0" w:type="auto"/>
          </w:tcPr>
          <w:p w14:paraId="4C84E9A2"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203CD8F" w14:textId="77777777" w:rsidR="0028021E" w:rsidRPr="006F39FB" w:rsidRDefault="0028021E" w:rsidP="0028021E">
            <w:pPr>
              <w:pStyle w:val="TAC"/>
              <w:rPr>
                <w:rFonts w:eastAsia="SimSun"/>
                <w:lang w:eastAsia="zh-CN"/>
              </w:rPr>
            </w:pPr>
            <w:r w:rsidRPr="006F39FB">
              <w:rPr>
                <w:rFonts w:eastAsia="SimSun"/>
                <w:lang w:eastAsia="zh-CN"/>
              </w:rPr>
              <w:t>2</w:t>
            </w:r>
          </w:p>
        </w:tc>
      </w:tr>
      <w:tr w:rsidR="0028021E" w:rsidRPr="006F39FB" w14:paraId="79D60C18" w14:textId="77777777" w:rsidTr="00C946D7">
        <w:trPr>
          <w:trHeight w:val="20"/>
        </w:trPr>
        <w:tc>
          <w:tcPr>
            <w:tcW w:w="0" w:type="auto"/>
            <w:vMerge/>
            <w:vAlign w:val="center"/>
          </w:tcPr>
          <w:p w14:paraId="02AEE05F"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9E2455A"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488B40F3"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First OFDM symbol in the PRB used for CSI-RS</w:t>
            </w:r>
          </w:p>
        </w:tc>
        <w:tc>
          <w:tcPr>
            <w:tcW w:w="0" w:type="auto"/>
          </w:tcPr>
          <w:p w14:paraId="21477E0A"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EBB1308" w14:textId="77777777" w:rsidR="0028021E" w:rsidRPr="006F39FB" w:rsidRDefault="0028021E" w:rsidP="0028021E">
            <w:pPr>
              <w:pStyle w:val="TAC"/>
              <w:rPr>
                <w:rFonts w:eastAsia="SimSun"/>
                <w:lang w:eastAsia="zh-CN"/>
              </w:rPr>
            </w:pPr>
            <w:r w:rsidRPr="006F39FB">
              <w:rPr>
                <w:rFonts w:eastAsia="SimSun"/>
                <w:lang w:eastAsia="zh-CN"/>
              </w:rPr>
              <w:t>l0 = 13</w:t>
            </w:r>
          </w:p>
        </w:tc>
      </w:tr>
      <w:tr w:rsidR="0028021E" w:rsidRPr="006F39FB" w14:paraId="05F6CF78" w14:textId="77777777" w:rsidTr="00C946D7">
        <w:trPr>
          <w:trHeight w:val="20"/>
        </w:trPr>
        <w:tc>
          <w:tcPr>
            <w:tcW w:w="0" w:type="auto"/>
            <w:vMerge/>
            <w:vAlign w:val="center"/>
          </w:tcPr>
          <w:p w14:paraId="239AEE0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9AA5F62"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6819E819"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CSI-RS periodicity</w:t>
            </w:r>
          </w:p>
        </w:tc>
        <w:tc>
          <w:tcPr>
            <w:tcW w:w="0" w:type="auto"/>
            <w:vAlign w:val="center"/>
          </w:tcPr>
          <w:p w14:paraId="44E9FB72"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5F6021A0" w14:textId="77777777" w:rsidR="0028021E" w:rsidRPr="006F39FB" w:rsidRDefault="0028021E" w:rsidP="0028021E">
            <w:pPr>
              <w:pStyle w:val="TAC"/>
              <w:rPr>
                <w:rFonts w:eastAsia="SimSun"/>
                <w:lang w:eastAsia="zh-CN"/>
              </w:rPr>
            </w:pPr>
            <w:r w:rsidRPr="006F39FB">
              <w:rPr>
                <w:rFonts w:eastAsia="SimSun"/>
                <w:lang w:eastAsia="zh-CN"/>
              </w:rPr>
              <w:t>160</w:t>
            </w:r>
          </w:p>
        </w:tc>
      </w:tr>
      <w:tr w:rsidR="0028021E" w:rsidRPr="006F39FB" w14:paraId="116A1D48" w14:textId="77777777" w:rsidTr="00C946D7">
        <w:trPr>
          <w:trHeight w:val="20"/>
        </w:trPr>
        <w:tc>
          <w:tcPr>
            <w:tcW w:w="0" w:type="auto"/>
            <w:vMerge/>
            <w:vAlign w:val="center"/>
          </w:tcPr>
          <w:p w14:paraId="6881E7F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5AADB3FE"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54DF045E"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CSI-RS offset</w:t>
            </w:r>
          </w:p>
        </w:tc>
        <w:tc>
          <w:tcPr>
            <w:tcW w:w="0" w:type="auto"/>
            <w:vAlign w:val="center"/>
          </w:tcPr>
          <w:p w14:paraId="0AB775F9"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3B35938B" w14:textId="77777777" w:rsidR="0028021E" w:rsidRPr="006F39FB" w:rsidRDefault="0028021E" w:rsidP="0028021E">
            <w:pPr>
              <w:pStyle w:val="TAC"/>
              <w:rPr>
                <w:rFonts w:eastAsia="SimSun"/>
                <w:lang w:eastAsia="zh-CN"/>
              </w:rPr>
            </w:pPr>
            <w:r w:rsidRPr="006F39FB">
              <w:rPr>
                <w:rFonts w:eastAsia="SimSun"/>
                <w:lang w:eastAsia="zh-CN"/>
              </w:rPr>
              <w:t>1</w:t>
            </w:r>
          </w:p>
        </w:tc>
      </w:tr>
      <w:tr w:rsidR="0028021E" w:rsidRPr="006F39FB" w14:paraId="24CA8E05" w14:textId="77777777" w:rsidTr="00C946D7">
        <w:trPr>
          <w:trHeight w:val="20"/>
        </w:trPr>
        <w:tc>
          <w:tcPr>
            <w:tcW w:w="0" w:type="auto"/>
            <w:vMerge/>
            <w:vAlign w:val="center"/>
          </w:tcPr>
          <w:p w14:paraId="2EF20835"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631A3CF"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09660BC7"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QCL info</w:t>
            </w:r>
          </w:p>
        </w:tc>
        <w:tc>
          <w:tcPr>
            <w:tcW w:w="0" w:type="auto"/>
          </w:tcPr>
          <w:p w14:paraId="2ADE8106"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50891B5" w14:textId="77777777" w:rsidR="0028021E" w:rsidRPr="006F39FB" w:rsidRDefault="0028021E" w:rsidP="0028021E">
            <w:pPr>
              <w:pStyle w:val="TAC"/>
              <w:rPr>
                <w:rFonts w:eastAsia="SimSun"/>
                <w:lang w:eastAsia="zh-CN"/>
              </w:rPr>
            </w:pPr>
            <w:r w:rsidRPr="006F39FB">
              <w:rPr>
                <w:rFonts w:eastAsia="SimSun"/>
                <w:lang w:eastAsia="zh-CN"/>
              </w:rPr>
              <w:t>TCI state #9</w:t>
            </w:r>
          </w:p>
        </w:tc>
      </w:tr>
      <w:tr w:rsidR="0028021E" w:rsidRPr="006F39FB" w14:paraId="655A9A6D" w14:textId="77777777" w:rsidTr="00C946D7">
        <w:trPr>
          <w:trHeight w:val="20"/>
        </w:trPr>
        <w:tc>
          <w:tcPr>
            <w:tcW w:w="0" w:type="auto"/>
            <w:vMerge/>
            <w:vAlign w:val="center"/>
          </w:tcPr>
          <w:p w14:paraId="09B71150"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4F1FE614"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Resource set #19 (Note2)</w:t>
            </w:r>
          </w:p>
        </w:tc>
        <w:tc>
          <w:tcPr>
            <w:tcW w:w="0" w:type="auto"/>
            <w:shd w:val="clear" w:color="auto" w:fill="auto"/>
            <w:vAlign w:val="center"/>
          </w:tcPr>
          <w:p w14:paraId="15CA7A10"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First subcarrier index in the PRB used for CSI-RS (</w:t>
            </w:r>
            <w:r w:rsidRPr="006F39FB">
              <w:rPr>
                <w:rFonts w:ascii="Arial" w:eastAsia="SimSun" w:hAnsi="Arial"/>
                <w:i/>
                <w:sz w:val="18"/>
                <w:lang w:eastAsia="zh-CN"/>
              </w:rPr>
              <w:t>k0</w:t>
            </w:r>
            <w:r w:rsidRPr="006F39FB">
              <w:rPr>
                <w:rFonts w:ascii="Arial" w:eastAsia="SimSun" w:hAnsi="Arial"/>
                <w:sz w:val="18"/>
                <w:lang w:eastAsia="zh-CN"/>
              </w:rPr>
              <w:t>)</w:t>
            </w:r>
          </w:p>
        </w:tc>
        <w:tc>
          <w:tcPr>
            <w:tcW w:w="0" w:type="auto"/>
          </w:tcPr>
          <w:p w14:paraId="13B987C4"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F9A1669" w14:textId="77777777" w:rsidR="0028021E" w:rsidRPr="006F39FB" w:rsidRDefault="0028021E" w:rsidP="0028021E">
            <w:pPr>
              <w:pStyle w:val="TAC"/>
              <w:rPr>
                <w:rFonts w:eastAsia="SimSun"/>
                <w:lang w:eastAsia="zh-CN"/>
              </w:rPr>
            </w:pPr>
            <w:r w:rsidRPr="006F39FB">
              <w:rPr>
                <w:rFonts w:eastAsia="SimSun"/>
                <w:lang w:eastAsia="zh-CN"/>
              </w:rPr>
              <w:t>4</w:t>
            </w:r>
          </w:p>
        </w:tc>
      </w:tr>
      <w:tr w:rsidR="0028021E" w:rsidRPr="006F39FB" w14:paraId="34CFA903" w14:textId="77777777" w:rsidTr="00C946D7">
        <w:trPr>
          <w:trHeight w:val="20"/>
        </w:trPr>
        <w:tc>
          <w:tcPr>
            <w:tcW w:w="0" w:type="auto"/>
            <w:vMerge/>
            <w:vAlign w:val="center"/>
          </w:tcPr>
          <w:p w14:paraId="5FE33118"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29DF5C55"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78E5F0F5"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First OFDM symbol in the PRB used for CSI-RS</w:t>
            </w:r>
          </w:p>
        </w:tc>
        <w:tc>
          <w:tcPr>
            <w:tcW w:w="0" w:type="auto"/>
          </w:tcPr>
          <w:p w14:paraId="2859DD2B"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A867F55"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13</w:t>
            </w:r>
          </w:p>
        </w:tc>
      </w:tr>
      <w:tr w:rsidR="0028021E" w:rsidRPr="006F39FB" w14:paraId="008648C6" w14:textId="77777777" w:rsidTr="00C946D7">
        <w:trPr>
          <w:trHeight w:val="20"/>
        </w:trPr>
        <w:tc>
          <w:tcPr>
            <w:tcW w:w="0" w:type="auto"/>
            <w:vMerge/>
            <w:vAlign w:val="center"/>
          </w:tcPr>
          <w:p w14:paraId="1D93965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41FBF8BA"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7A81BEF9"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CSI-RS periodicity</w:t>
            </w:r>
          </w:p>
        </w:tc>
        <w:tc>
          <w:tcPr>
            <w:tcW w:w="0" w:type="auto"/>
            <w:vAlign w:val="center"/>
          </w:tcPr>
          <w:p w14:paraId="5E885AA1"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3009BC37"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160</w:t>
            </w:r>
          </w:p>
        </w:tc>
      </w:tr>
      <w:tr w:rsidR="0028021E" w:rsidRPr="006F39FB" w14:paraId="06805F05" w14:textId="77777777" w:rsidTr="00C946D7">
        <w:trPr>
          <w:trHeight w:val="20"/>
        </w:trPr>
        <w:tc>
          <w:tcPr>
            <w:tcW w:w="0" w:type="auto"/>
            <w:vMerge/>
            <w:vAlign w:val="center"/>
          </w:tcPr>
          <w:p w14:paraId="3AA28FA6"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96DA43B"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4E4230F7"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CSI-RS offset</w:t>
            </w:r>
          </w:p>
        </w:tc>
        <w:tc>
          <w:tcPr>
            <w:tcW w:w="0" w:type="auto"/>
            <w:vAlign w:val="center"/>
          </w:tcPr>
          <w:p w14:paraId="5C5D6326"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05B18678"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w:t>
            </w:r>
          </w:p>
        </w:tc>
      </w:tr>
      <w:tr w:rsidR="0028021E" w:rsidRPr="006F39FB" w14:paraId="4C704305" w14:textId="77777777" w:rsidTr="00C946D7">
        <w:trPr>
          <w:trHeight w:val="20"/>
        </w:trPr>
        <w:tc>
          <w:tcPr>
            <w:tcW w:w="0" w:type="auto"/>
            <w:vMerge/>
            <w:vAlign w:val="center"/>
          </w:tcPr>
          <w:p w14:paraId="05CA09DA"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2E8AB2A"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22FB423A"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QCL info</w:t>
            </w:r>
          </w:p>
        </w:tc>
        <w:tc>
          <w:tcPr>
            <w:tcW w:w="0" w:type="auto"/>
          </w:tcPr>
          <w:p w14:paraId="1C2867FD"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52A223C"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TCI state #10</w:t>
            </w:r>
          </w:p>
        </w:tc>
      </w:tr>
      <w:tr w:rsidR="0028021E" w:rsidRPr="006F39FB" w14:paraId="03997527" w14:textId="77777777" w:rsidTr="00C946D7">
        <w:trPr>
          <w:trHeight w:val="20"/>
        </w:trPr>
        <w:tc>
          <w:tcPr>
            <w:tcW w:w="0" w:type="auto"/>
            <w:vMerge/>
            <w:vAlign w:val="center"/>
          </w:tcPr>
          <w:p w14:paraId="09C7EDE3"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55FDD37D" w14:textId="77777777" w:rsidR="0028021E" w:rsidRPr="006F39FB" w:rsidRDefault="0028021E" w:rsidP="0028021E">
            <w:pPr>
              <w:pStyle w:val="TAL"/>
              <w:rPr>
                <w:rFonts w:eastAsia="SimSun"/>
                <w:lang w:val="en-US" w:eastAsia="zh-CN"/>
              </w:rPr>
            </w:pPr>
            <w:r w:rsidRPr="006F39FB">
              <w:rPr>
                <w:rFonts w:eastAsia="SimSun"/>
                <w:lang w:eastAsia="zh-CN"/>
              </w:rPr>
              <w:t>Resource set #20 (Note2)</w:t>
            </w:r>
          </w:p>
        </w:tc>
        <w:tc>
          <w:tcPr>
            <w:tcW w:w="0" w:type="auto"/>
            <w:shd w:val="clear" w:color="auto" w:fill="auto"/>
            <w:vAlign w:val="center"/>
          </w:tcPr>
          <w:p w14:paraId="05A73AD4" w14:textId="77777777" w:rsidR="0028021E" w:rsidRPr="006F39FB" w:rsidRDefault="0028021E" w:rsidP="0028021E">
            <w:pPr>
              <w:pStyle w:val="TAL"/>
              <w:rPr>
                <w:rFonts w:eastAsia="SimSun"/>
                <w:lang w:eastAsia="zh-CN"/>
              </w:rPr>
            </w:pPr>
            <w:r w:rsidRPr="006F39FB">
              <w:rPr>
                <w:rFonts w:eastAsia="SimSun"/>
                <w:lang w:eastAsia="zh-CN"/>
              </w:rPr>
              <w:t>First subcarrier index in the PRB used for CSI-RS (</w:t>
            </w:r>
            <w:r w:rsidRPr="006F39FB">
              <w:rPr>
                <w:rFonts w:eastAsia="SimSun"/>
                <w:i/>
                <w:lang w:eastAsia="zh-CN"/>
              </w:rPr>
              <w:t>k0</w:t>
            </w:r>
            <w:r w:rsidRPr="006F39FB">
              <w:rPr>
                <w:rFonts w:eastAsia="SimSun"/>
                <w:lang w:eastAsia="zh-CN"/>
              </w:rPr>
              <w:t>)</w:t>
            </w:r>
          </w:p>
        </w:tc>
        <w:tc>
          <w:tcPr>
            <w:tcW w:w="0" w:type="auto"/>
          </w:tcPr>
          <w:p w14:paraId="7B889760"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2243F34"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6</w:t>
            </w:r>
          </w:p>
        </w:tc>
      </w:tr>
      <w:tr w:rsidR="0028021E" w:rsidRPr="006F39FB" w14:paraId="10261335" w14:textId="77777777" w:rsidTr="00C946D7">
        <w:trPr>
          <w:trHeight w:val="20"/>
        </w:trPr>
        <w:tc>
          <w:tcPr>
            <w:tcW w:w="0" w:type="auto"/>
            <w:vMerge/>
            <w:vAlign w:val="center"/>
          </w:tcPr>
          <w:p w14:paraId="313002AE"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9E398D1"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B6A47F7"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4757B7DB"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B352055"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l0 = 13</w:t>
            </w:r>
          </w:p>
        </w:tc>
      </w:tr>
      <w:tr w:rsidR="0028021E" w:rsidRPr="006F39FB" w14:paraId="51BCEAC8" w14:textId="77777777" w:rsidTr="00C946D7">
        <w:trPr>
          <w:trHeight w:val="20"/>
        </w:trPr>
        <w:tc>
          <w:tcPr>
            <w:tcW w:w="0" w:type="auto"/>
            <w:vMerge/>
            <w:vAlign w:val="center"/>
          </w:tcPr>
          <w:p w14:paraId="1FBB7FD1"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77234B2A"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20078D16"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5CBC3E29"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3CA99B70"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160</w:t>
            </w:r>
          </w:p>
        </w:tc>
      </w:tr>
      <w:tr w:rsidR="0028021E" w:rsidRPr="006F39FB" w14:paraId="755BC086" w14:textId="77777777" w:rsidTr="00C946D7">
        <w:trPr>
          <w:trHeight w:val="20"/>
        </w:trPr>
        <w:tc>
          <w:tcPr>
            <w:tcW w:w="0" w:type="auto"/>
            <w:vMerge/>
            <w:vAlign w:val="center"/>
          </w:tcPr>
          <w:p w14:paraId="5787E55A"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1376A0B7"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90038FD"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289717B4"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47752D68"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w:t>
            </w:r>
          </w:p>
        </w:tc>
      </w:tr>
      <w:tr w:rsidR="0028021E" w:rsidRPr="006F39FB" w14:paraId="4758E620" w14:textId="77777777" w:rsidTr="00C946D7">
        <w:trPr>
          <w:trHeight w:val="20"/>
        </w:trPr>
        <w:tc>
          <w:tcPr>
            <w:tcW w:w="0" w:type="auto"/>
            <w:vMerge/>
            <w:vAlign w:val="center"/>
          </w:tcPr>
          <w:p w14:paraId="5BF5DB66"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1EEC8AD"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095488C"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3A0D0970"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12FF1B8"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TCI state #11</w:t>
            </w:r>
          </w:p>
        </w:tc>
      </w:tr>
      <w:tr w:rsidR="0028021E" w:rsidRPr="006F39FB" w14:paraId="1E24B206" w14:textId="77777777" w:rsidTr="00C946D7">
        <w:trPr>
          <w:trHeight w:val="20"/>
        </w:trPr>
        <w:tc>
          <w:tcPr>
            <w:tcW w:w="0" w:type="auto"/>
            <w:vMerge w:val="restart"/>
            <w:vAlign w:val="center"/>
          </w:tcPr>
          <w:p w14:paraId="38814200" w14:textId="77777777" w:rsidR="0028021E" w:rsidRPr="006F39FB" w:rsidRDefault="0028021E" w:rsidP="0028021E">
            <w:pPr>
              <w:pStyle w:val="TAL"/>
              <w:rPr>
                <w:rFonts w:eastAsia="SimSun"/>
                <w:lang w:val="en-US" w:eastAsia="zh-CN"/>
              </w:rPr>
            </w:pPr>
            <w:r w:rsidRPr="006F39FB">
              <w:rPr>
                <w:rFonts w:eastAsia="SimSun"/>
                <w:lang w:eastAsia="zh-CN"/>
              </w:rPr>
              <w:t>CSI-RS for beam refinement</w:t>
            </w:r>
          </w:p>
        </w:tc>
        <w:tc>
          <w:tcPr>
            <w:tcW w:w="0" w:type="auto"/>
            <w:vMerge w:val="restart"/>
            <w:vAlign w:val="center"/>
          </w:tcPr>
          <w:p w14:paraId="51CDD4D0" w14:textId="77777777" w:rsidR="0028021E" w:rsidRPr="006F39FB" w:rsidRDefault="0028021E" w:rsidP="0028021E">
            <w:pPr>
              <w:pStyle w:val="TAL"/>
              <w:rPr>
                <w:rFonts w:eastAsia="SimSun"/>
                <w:lang w:val="en-US" w:eastAsia="zh-CN"/>
              </w:rPr>
            </w:pPr>
            <w:r w:rsidRPr="006F39FB">
              <w:rPr>
                <w:rFonts w:eastAsia="SimSun"/>
                <w:lang w:eastAsia="zh-CN"/>
              </w:rPr>
              <w:t>Resource set #9</w:t>
            </w:r>
          </w:p>
        </w:tc>
        <w:tc>
          <w:tcPr>
            <w:tcW w:w="0" w:type="auto"/>
            <w:shd w:val="clear" w:color="auto" w:fill="auto"/>
          </w:tcPr>
          <w:p w14:paraId="606A0F18" w14:textId="77777777" w:rsidR="0028021E" w:rsidRPr="006F39FB" w:rsidRDefault="0028021E" w:rsidP="0028021E">
            <w:pPr>
              <w:pStyle w:val="TAL"/>
              <w:rPr>
                <w:rFonts w:eastAsia="SimSun"/>
                <w:lang w:eastAsia="zh-CN"/>
              </w:rPr>
            </w:pPr>
            <w:r w:rsidRPr="006F39FB">
              <w:rPr>
                <w:rFonts w:eastAsia="SimSun"/>
                <w:lang w:eastAsia="zh-CN"/>
              </w:rPr>
              <w:t xml:space="preserve">First subcarrier index in the PRB used for CSI-RS </w:t>
            </w:r>
          </w:p>
        </w:tc>
        <w:tc>
          <w:tcPr>
            <w:tcW w:w="0" w:type="auto"/>
          </w:tcPr>
          <w:p w14:paraId="5FD1FC42" w14:textId="77777777" w:rsidR="0028021E" w:rsidRPr="006F39FB" w:rsidRDefault="0028021E" w:rsidP="0028021E">
            <w:pPr>
              <w:pStyle w:val="TAC"/>
              <w:rPr>
                <w:rFonts w:eastAsia="SimSun"/>
                <w:lang w:val="en-US" w:eastAsia="zh-CN"/>
              </w:rPr>
            </w:pPr>
          </w:p>
        </w:tc>
        <w:tc>
          <w:tcPr>
            <w:tcW w:w="0" w:type="auto"/>
            <w:shd w:val="clear" w:color="auto" w:fill="auto"/>
          </w:tcPr>
          <w:p w14:paraId="15C76970" w14:textId="77777777" w:rsidR="0028021E" w:rsidRPr="006F39FB" w:rsidRDefault="0028021E" w:rsidP="0028021E">
            <w:pPr>
              <w:pStyle w:val="TAC"/>
              <w:rPr>
                <w:rFonts w:eastAsia="SimSun" w:cs="Arial"/>
                <w:szCs w:val="18"/>
                <w:lang w:eastAsia="zh-CN"/>
              </w:rPr>
            </w:pPr>
            <w:r w:rsidRPr="006F39FB">
              <w:rPr>
                <w:rFonts w:eastAsia="SimSun"/>
                <w:lang w:eastAsia="zh-CN"/>
              </w:rPr>
              <w:t>k0=0 for CSI-RS resource 1,2</w:t>
            </w:r>
          </w:p>
        </w:tc>
      </w:tr>
      <w:tr w:rsidR="0028021E" w:rsidRPr="006F39FB" w14:paraId="6B98F978" w14:textId="77777777" w:rsidTr="00C946D7">
        <w:trPr>
          <w:trHeight w:val="20"/>
        </w:trPr>
        <w:tc>
          <w:tcPr>
            <w:tcW w:w="0" w:type="auto"/>
            <w:vMerge/>
            <w:shd w:val="clear" w:color="auto" w:fill="auto"/>
            <w:vAlign w:val="center"/>
            <w:hideMark/>
          </w:tcPr>
          <w:p w14:paraId="00CE5CD6" w14:textId="77777777" w:rsidR="0028021E" w:rsidRPr="006F39FB" w:rsidRDefault="0028021E" w:rsidP="0028021E">
            <w:pPr>
              <w:pStyle w:val="TAL"/>
              <w:rPr>
                <w:rFonts w:eastAsia="SimSun"/>
                <w:lang w:val="en-US" w:eastAsia="zh-CN"/>
              </w:rPr>
            </w:pPr>
          </w:p>
        </w:tc>
        <w:tc>
          <w:tcPr>
            <w:tcW w:w="0" w:type="auto"/>
            <w:vMerge/>
            <w:shd w:val="clear" w:color="auto" w:fill="auto"/>
            <w:vAlign w:val="center"/>
            <w:hideMark/>
          </w:tcPr>
          <w:p w14:paraId="07CC2A41"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3E7DAF0B" w14:textId="77777777" w:rsidR="0028021E" w:rsidRPr="006F39FB" w:rsidRDefault="0028021E" w:rsidP="0028021E">
            <w:pPr>
              <w:pStyle w:val="TAL"/>
              <w:rPr>
                <w:rFonts w:eastAsia="SimSun"/>
                <w:lang w:val="en-US" w:eastAsia="zh-CN"/>
              </w:rPr>
            </w:pPr>
            <w:r w:rsidRPr="006F39FB">
              <w:rPr>
                <w:rFonts w:eastAsia="SimSun"/>
                <w:lang w:eastAsia="zh-CN"/>
              </w:rPr>
              <w:t>First OFDM symbol in the PRB used for CSI-RS</w:t>
            </w:r>
          </w:p>
        </w:tc>
        <w:tc>
          <w:tcPr>
            <w:tcW w:w="0" w:type="auto"/>
          </w:tcPr>
          <w:p w14:paraId="76B11D82"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03C60AF4" w14:textId="77777777" w:rsidR="0028021E" w:rsidRPr="006F39FB" w:rsidRDefault="0028021E" w:rsidP="0028021E">
            <w:pPr>
              <w:pStyle w:val="TAC"/>
              <w:rPr>
                <w:rFonts w:eastAsia="SimSun"/>
                <w:lang w:eastAsia="zh-CN"/>
              </w:rPr>
            </w:pPr>
            <w:r w:rsidRPr="006F39FB">
              <w:rPr>
                <w:rFonts w:eastAsia="SimSun"/>
                <w:lang w:eastAsia="zh-CN"/>
              </w:rPr>
              <w:t>l</w:t>
            </w:r>
            <w:r w:rsidRPr="006F39FB">
              <w:rPr>
                <w:rFonts w:eastAsia="SimSun"/>
                <w:vertAlign w:val="subscript"/>
                <w:lang w:eastAsia="zh-CN"/>
              </w:rPr>
              <w:t>0</w:t>
            </w:r>
            <w:r w:rsidRPr="006F39FB">
              <w:rPr>
                <w:rFonts w:eastAsia="SimSun"/>
                <w:lang w:eastAsia="zh-CN"/>
              </w:rPr>
              <w:t xml:space="preserve"> = 8 for CSI-RS resource 1</w:t>
            </w:r>
          </w:p>
          <w:p w14:paraId="5F9ED688" w14:textId="77777777" w:rsidR="0028021E" w:rsidRPr="006F39FB" w:rsidRDefault="0028021E" w:rsidP="0028021E">
            <w:pPr>
              <w:pStyle w:val="TAC"/>
              <w:rPr>
                <w:rFonts w:eastAsia="SimSun"/>
                <w:lang w:val="en-US" w:eastAsia="zh-CN"/>
              </w:rPr>
            </w:pPr>
            <w:r w:rsidRPr="006F39FB">
              <w:rPr>
                <w:rFonts w:eastAsia="SimSun"/>
                <w:lang w:eastAsia="zh-CN"/>
              </w:rPr>
              <w:t>l</w:t>
            </w:r>
            <w:r w:rsidRPr="006F39FB">
              <w:rPr>
                <w:rFonts w:eastAsia="SimSun"/>
                <w:vertAlign w:val="subscript"/>
                <w:lang w:eastAsia="zh-CN"/>
              </w:rPr>
              <w:t>0</w:t>
            </w:r>
            <w:r w:rsidRPr="006F39FB">
              <w:rPr>
                <w:rFonts w:eastAsia="SimSun"/>
                <w:lang w:eastAsia="zh-CN"/>
              </w:rPr>
              <w:t xml:space="preserve"> = 9 for CSI-RS resource 2</w:t>
            </w:r>
          </w:p>
        </w:tc>
      </w:tr>
      <w:tr w:rsidR="0028021E" w:rsidRPr="006F39FB" w14:paraId="21E0A73C" w14:textId="77777777" w:rsidTr="00C946D7">
        <w:trPr>
          <w:trHeight w:val="20"/>
        </w:trPr>
        <w:tc>
          <w:tcPr>
            <w:tcW w:w="0" w:type="auto"/>
            <w:vMerge/>
            <w:vAlign w:val="center"/>
            <w:hideMark/>
          </w:tcPr>
          <w:p w14:paraId="66A7572B" w14:textId="77777777" w:rsidR="0028021E" w:rsidRPr="006F39FB" w:rsidRDefault="0028021E" w:rsidP="0028021E">
            <w:pPr>
              <w:pStyle w:val="TAL"/>
              <w:rPr>
                <w:rFonts w:eastAsia="SimSun"/>
                <w:lang w:val="en-US" w:eastAsia="zh-CN"/>
              </w:rPr>
            </w:pPr>
          </w:p>
        </w:tc>
        <w:tc>
          <w:tcPr>
            <w:tcW w:w="0" w:type="auto"/>
            <w:vMerge/>
            <w:vAlign w:val="center"/>
            <w:hideMark/>
          </w:tcPr>
          <w:p w14:paraId="3CC80016"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5FB8224F" w14:textId="77777777" w:rsidR="0028021E" w:rsidRPr="006F39FB" w:rsidRDefault="0028021E" w:rsidP="0028021E">
            <w:pPr>
              <w:pStyle w:val="TAL"/>
              <w:rPr>
                <w:rFonts w:eastAsia="SimSun"/>
                <w:lang w:val="en-US" w:eastAsia="zh-CN"/>
              </w:rPr>
            </w:pPr>
            <w:r w:rsidRPr="006F39FB">
              <w:rPr>
                <w:rFonts w:eastAsia="SimSun"/>
                <w:lang w:eastAsia="zh-CN"/>
              </w:rPr>
              <w:t>CSI-RS periodicity</w:t>
            </w:r>
          </w:p>
        </w:tc>
        <w:tc>
          <w:tcPr>
            <w:tcW w:w="0" w:type="auto"/>
            <w:vAlign w:val="center"/>
          </w:tcPr>
          <w:p w14:paraId="36091421" w14:textId="77777777" w:rsidR="0028021E" w:rsidRPr="006F39FB" w:rsidRDefault="0028021E" w:rsidP="0028021E">
            <w:pPr>
              <w:pStyle w:val="TAC"/>
              <w:rPr>
                <w:rFonts w:eastAsia="SimSun"/>
                <w:lang w:eastAsia="zh-CN"/>
              </w:rPr>
            </w:pPr>
            <w:r w:rsidRPr="006F39FB">
              <w:rPr>
                <w:rFonts w:eastAsia="SimSun"/>
                <w:lang w:eastAsia="zh-CN"/>
              </w:rPr>
              <w:t>Slots</w:t>
            </w:r>
          </w:p>
        </w:tc>
        <w:tc>
          <w:tcPr>
            <w:tcW w:w="0" w:type="auto"/>
            <w:shd w:val="clear" w:color="auto" w:fill="auto"/>
            <w:vAlign w:val="center"/>
            <w:hideMark/>
          </w:tcPr>
          <w:p w14:paraId="15561141" w14:textId="77777777" w:rsidR="0028021E" w:rsidRPr="006F39FB" w:rsidRDefault="0028021E" w:rsidP="0028021E">
            <w:pPr>
              <w:pStyle w:val="TAC"/>
              <w:rPr>
                <w:rFonts w:eastAsia="SimSun"/>
                <w:lang w:val="en-US" w:eastAsia="zh-CN"/>
              </w:rPr>
            </w:pPr>
            <w:r w:rsidRPr="006F39FB">
              <w:rPr>
                <w:rFonts w:eastAsia="SimSun"/>
                <w:lang w:eastAsia="zh-CN"/>
              </w:rPr>
              <w:t>160</w:t>
            </w:r>
          </w:p>
        </w:tc>
      </w:tr>
      <w:tr w:rsidR="0028021E" w:rsidRPr="006F39FB" w14:paraId="190E9B35" w14:textId="77777777" w:rsidTr="00C946D7">
        <w:trPr>
          <w:trHeight w:val="20"/>
        </w:trPr>
        <w:tc>
          <w:tcPr>
            <w:tcW w:w="0" w:type="auto"/>
            <w:vMerge/>
            <w:vAlign w:val="center"/>
            <w:hideMark/>
          </w:tcPr>
          <w:p w14:paraId="427C5A40" w14:textId="77777777" w:rsidR="0028021E" w:rsidRPr="006F39FB" w:rsidRDefault="0028021E" w:rsidP="0028021E">
            <w:pPr>
              <w:pStyle w:val="TAL"/>
              <w:rPr>
                <w:rFonts w:eastAsia="SimSun"/>
                <w:lang w:val="en-US" w:eastAsia="zh-CN"/>
              </w:rPr>
            </w:pPr>
          </w:p>
        </w:tc>
        <w:tc>
          <w:tcPr>
            <w:tcW w:w="0" w:type="auto"/>
            <w:vMerge/>
            <w:vAlign w:val="center"/>
            <w:hideMark/>
          </w:tcPr>
          <w:p w14:paraId="379F1E98"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6E6582C9" w14:textId="77777777" w:rsidR="0028021E" w:rsidRPr="006F39FB" w:rsidRDefault="0028021E" w:rsidP="0028021E">
            <w:pPr>
              <w:pStyle w:val="TAL"/>
              <w:rPr>
                <w:rFonts w:eastAsia="SimSun"/>
                <w:lang w:val="en-US" w:eastAsia="zh-CN"/>
              </w:rPr>
            </w:pPr>
            <w:r w:rsidRPr="006F39FB">
              <w:rPr>
                <w:rFonts w:eastAsia="SimSun"/>
                <w:lang w:eastAsia="zh-CN"/>
              </w:rPr>
              <w:t>CSI-RS offset</w:t>
            </w:r>
          </w:p>
        </w:tc>
        <w:tc>
          <w:tcPr>
            <w:tcW w:w="0" w:type="auto"/>
            <w:vAlign w:val="center"/>
          </w:tcPr>
          <w:p w14:paraId="4757437E" w14:textId="77777777" w:rsidR="0028021E" w:rsidRPr="006F39FB" w:rsidRDefault="0028021E" w:rsidP="0028021E">
            <w:pPr>
              <w:pStyle w:val="TAC"/>
              <w:rPr>
                <w:rFonts w:eastAsia="SimSun"/>
                <w:lang w:eastAsia="zh-CN"/>
              </w:rPr>
            </w:pPr>
            <w:r w:rsidRPr="006F39FB">
              <w:rPr>
                <w:rFonts w:eastAsia="SimSun"/>
                <w:lang w:eastAsia="zh-CN"/>
              </w:rPr>
              <w:t>Slots</w:t>
            </w:r>
          </w:p>
        </w:tc>
        <w:tc>
          <w:tcPr>
            <w:tcW w:w="0" w:type="auto"/>
            <w:shd w:val="clear" w:color="auto" w:fill="auto"/>
            <w:vAlign w:val="center"/>
            <w:hideMark/>
          </w:tcPr>
          <w:p w14:paraId="79C516F5" w14:textId="77777777" w:rsidR="0028021E" w:rsidRPr="006F39FB" w:rsidRDefault="0028021E" w:rsidP="0028021E">
            <w:pPr>
              <w:pStyle w:val="TAC"/>
              <w:rPr>
                <w:rFonts w:eastAsia="SimSun"/>
                <w:lang w:val="en-US" w:eastAsia="zh-CN"/>
              </w:rPr>
            </w:pPr>
            <w:r w:rsidRPr="006F39FB">
              <w:rPr>
                <w:rFonts w:eastAsia="SimSun"/>
                <w:lang w:eastAsia="zh-CN"/>
              </w:rPr>
              <w:t>0</w:t>
            </w:r>
          </w:p>
        </w:tc>
      </w:tr>
      <w:tr w:rsidR="0028021E" w:rsidRPr="006F39FB" w14:paraId="1CE654D4" w14:textId="77777777" w:rsidTr="00C946D7">
        <w:trPr>
          <w:trHeight w:val="20"/>
        </w:trPr>
        <w:tc>
          <w:tcPr>
            <w:tcW w:w="0" w:type="auto"/>
            <w:vMerge/>
            <w:vAlign w:val="center"/>
            <w:hideMark/>
          </w:tcPr>
          <w:p w14:paraId="606510CD" w14:textId="77777777" w:rsidR="0028021E" w:rsidRPr="006F39FB" w:rsidRDefault="0028021E" w:rsidP="0028021E">
            <w:pPr>
              <w:pStyle w:val="TAL"/>
              <w:rPr>
                <w:rFonts w:eastAsia="SimSun"/>
                <w:lang w:val="en-US" w:eastAsia="zh-CN"/>
              </w:rPr>
            </w:pPr>
          </w:p>
        </w:tc>
        <w:tc>
          <w:tcPr>
            <w:tcW w:w="0" w:type="auto"/>
            <w:vMerge/>
            <w:vAlign w:val="center"/>
            <w:hideMark/>
          </w:tcPr>
          <w:p w14:paraId="20426C6E"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2F467747" w14:textId="77777777" w:rsidR="0028021E" w:rsidRPr="006F39FB" w:rsidRDefault="0028021E" w:rsidP="0028021E">
            <w:pPr>
              <w:pStyle w:val="TAL"/>
              <w:rPr>
                <w:rFonts w:eastAsia="SimSun"/>
                <w:lang w:val="en-US" w:eastAsia="zh-CN"/>
              </w:rPr>
            </w:pPr>
            <w:r w:rsidRPr="006F39FB">
              <w:rPr>
                <w:rFonts w:eastAsia="SimSun"/>
                <w:lang w:eastAsia="zh-CN"/>
              </w:rPr>
              <w:t>QCL info</w:t>
            </w:r>
          </w:p>
        </w:tc>
        <w:tc>
          <w:tcPr>
            <w:tcW w:w="0" w:type="auto"/>
          </w:tcPr>
          <w:p w14:paraId="3D5AA4ED"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5975F289" w14:textId="77777777" w:rsidR="0028021E" w:rsidRPr="006F39FB" w:rsidRDefault="0028021E" w:rsidP="0028021E">
            <w:pPr>
              <w:pStyle w:val="TAC"/>
              <w:rPr>
                <w:rFonts w:eastAsia="SimSun"/>
                <w:lang w:val="en-US" w:eastAsia="zh-CN"/>
              </w:rPr>
            </w:pPr>
            <w:r w:rsidRPr="006F39FB">
              <w:rPr>
                <w:rFonts w:eastAsia="SimSun"/>
                <w:lang w:eastAsia="zh-CN"/>
              </w:rPr>
              <w:t>TCI state #0</w:t>
            </w:r>
          </w:p>
        </w:tc>
      </w:tr>
      <w:tr w:rsidR="0028021E" w:rsidRPr="006F39FB" w14:paraId="4509E785" w14:textId="77777777" w:rsidTr="00C946D7">
        <w:trPr>
          <w:trHeight w:val="20"/>
        </w:trPr>
        <w:tc>
          <w:tcPr>
            <w:tcW w:w="0" w:type="auto"/>
            <w:vMerge/>
            <w:vAlign w:val="center"/>
          </w:tcPr>
          <w:p w14:paraId="4B510170" w14:textId="77777777" w:rsidR="0028021E" w:rsidRPr="006F39FB" w:rsidRDefault="0028021E" w:rsidP="0028021E">
            <w:pPr>
              <w:pStyle w:val="TAL"/>
              <w:rPr>
                <w:rFonts w:eastAsia="SimSun"/>
                <w:lang w:val="en-US" w:eastAsia="zh-CN"/>
              </w:rPr>
            </w:pPr>
          </w:p>
        </w:tc>
        <w:tc>
          <w:tcPr>
            <w:tcW w:w="0" w:type="auto"/>
            <w:vMerge w:val="restart"/>
            <w:vAlign w:val="center"/>
          </w:tcPr>
          <w:p w14:paraId="7DB0F6E8" w14:textId="77777777" w:rsidR="0028021E" w:rsidRPr="006F39FB" w:rsidRDefault="0028021E" w:rsidP="0028021E">
            <w:pPr>
              <w:pStyle w:val="TAL"/>
              <w:rPr>
                <w:rFonts w:eastAsia="SimSun"/>
                <w:lang w:val="en-US" w:eastAsia="zh-CN"/>
              </w:rPr>
            </w:pPr>
            <w:r w:rsidRPr="006F39FB">
              <w:rPr>
                <w:rFonts w:eastAsia="SimSun"/>
                <w:lang w:eastAsia="zh-CN"/>
              </w:rPr>
              <w:t>Resource set #10</w:t>
            </w:r>
          </w:p>
        </w:tc>
        <w:tc>
          <w:tcPr>
            <w:tcW w:w="0" w:type="auto"/>
            <w:shd w:val="clear" w:color="auto" w:fill="auto"/>
          </w:tcPr>
          <w:p w14:paraId="08FD1E97" w14:textId="77777777" w:rsidR="0028021E" w:rsidRPr="006F39FB" w:rsidRDefault="0028021E" w:rsidP="0028021E">
            <w:pPr>
              <w:pStyle w:val="TAL"/>
              <w:rPr>
                <w:rFonts w:eastAsia="SimSun"/>
                <w:lang w:eastAsia="zh-CN"/>
              </w:rPr>
            </w:pPr>
            <w:r w:rsidRPr="006F39FB">
              <w:rPr>
                <w:rFonts w:eastAsia="SimSun"/>
                <w:lang w:eastAsia="zh-CN"/>
              </w:rPr>
              <w:t xml:space="preserve">First subcarrier index in the PRB used for CSI-RS </w:t>
            </w:r>
          </w:p>
        </w:tc>
        <w:tc>
          <w:tcPr>
            <w:tcW w:w="0" w:type="auto"/>
          </w:tcPr>
          <w:p w14:paraId="718B4784" w14:textId="77777777" w:rsidR="0028021E" w:rsidRPr="006F39FB" w:rsidRDefault="0028021E" w:rsidP="0028021E">
            <w:pPr>
              <w:pStyle w:val="TAC"/>
              <w:rPr>
                <w:rFonts w:eastAsia="SimSun"/>
                <w:lang w:val="en-US" w:eastAsia="zh-CN"/>
              </w:rPr>
            </w:pPr>
          </w:p>
        </w:tc>
        <w:tc>
          <w:tcPr>
            <w:tcW w:w="0" w:type="auto"/>
            <w:shd w:val="clear" w:color="auto" w:fill="auto"/>
          </w:tcPr>
          <w:p w14:paraId="074389CB" w14:textId="77777777" w:rsidR="0028021E" w:rsidRPr="006F39FB" w:rsidRDefault="0028021E" w:rsidP="0028021E">
            <w:pPr>
              <w:pStyle w:val="TAC"/>
              <w:rPr>
                <w:rFonts w:eastAsia="SimSun"/>
                <w:lang w:eastAsia="zh-CN"/>
              </w:rPr>
            </w:pPr>
            <w:r w:rsidRPr="006F39FB">
              <w:rPr>
                <w:rFonts w:eastAsia="SimSun"/>
                <w:lang w:eastAsia="zh-CN"/>
              </w:rPr>
              <w:t>k0=1 for CSI-RS resource 3,4</w:t>
            </w:r>
          </w:p>
        </w:tc>
      </w:tr>
      <w:tr w:rsidR="0028021E" w:rsidRPr="006F39FB" w14:paraId="355F35B3" w14:textId="77777777" w:rsidTr="00C946D7">
        <w:trPr>
          <w:trHeight w:val="20"/>
        </w:trPr>
        <w:tc>
          <w:tcPr>
            <w:tcW w:w="0" w:type="auto"/>
            <w:vMerge/>
            <w:vAlign w:val="center"/>
            <w:hideMark/>
          </w:tcPr>
          <w:p w14:paraId="2803AAB1" w14:textId="77777777" w:rsidR="0028021E" w:rsidRPr="006F39FB" w:rsidRDefault="0028021E" w:rsidP="0028021E">
            <w:pPr>
              <w:pStyle w:val="TAL"/>
              <w:rPr>
                <w:rFonts w:eastAsia="SimSun"/>
                <w:lang w:val="en-US" w:eastAsia="zh-CN"/>
              </w:rPr>
            </w:pPr>
          </w:p>
        </w:tc>
        <w:tc>
          <w:tcPr>
            <w:tcW w:w="0" w:type="auto"/>
            <w:vMerge/>
            <w:shd w:val="clear" w:color="auto" w:fill="auto"/>
            <w:vAlign w:val="center"/>
            <w:hideMark/>
          </w:tcPr>
          <w:p w14:paraId="2FB805D1"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41C401A3" w14:textId="77777777" w:rsidR="0028021E" w:rsidRPr="006F39FB" w:rsidRDefault="0028021E" w:rsidP="0028021E">
            <w:pPr>
              <w:pStyle w:val="TAL"/>
              <w:rPr>
                <w:rFonts w:eastAsia="SimSun"/>
                <w:lang w:val="en-US" w:eastAsia="zh-CN"/>
              </w:rPr>
            </w:pPr>
            <w:r w:rsidRPr="006F39FB">
              <w:rPr>
                <w:rFonts w:eastAsia="SimSun"/>
                <w:lang w:eastAsia="zh-CN"/>
              </w:rPr>
              <w:t>First OFDM symbol in the PRB used for CSI-RS</w:t>
            </w:r>
          </w:p>
        </w:tc>
        <w:tc>
          <w:tcPr>
            <w:tcW w:w="0" w:type="auto"/>
          </w:tcPr>
          <w:p w14:paraId="177F9479"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146F99A9" w14:textId="77777777" w:rsidR="0028021E" w:rsidRPr="006F39FB" w:rsidRDefault="0028021E" w:rsidP="0028021E">
            <w:pPr>
              <w:pStyle w:val="TAC"/>
              <w:rPr>
                <w:rFonts w:eastAsia="SimSun"/>
                <w:lang w:eastAsia="zh-CN"/>
              </w:rPr>
            </w:pPr>
            <w:r w:rsidRPr="006F39FB">
              <w:rPr>
                <w:rFonts w:eastAsia="SimSun"/>
                <w:lang w:eastAsia="zh-CN"/>
              </w:rPr>
              <w:t>l</w:t>
            </w:r>
            <w:r w:rsidRPr="006F39FB">
              <w:rPr>
                <w:rFonts w:eastAsia="SimSun"/>
                <w:vertAlign w:val="subscript"/>
                <w:lang w:eastAsia="zh-CN"/>
              </w:rPr>
              <w:t>0</w:t>
            </w:r>
            <w:r w:rsidRPr="006F39FB">
              <w:rPr>
                <w:rFonts w:eastAsia="SimSun"/>
                <w:lang w:eastAsia="zh-CN"/>
              </w:rPr>
              <w:t xml:space="preserve"> = 8 for CSI-RS resource 3</w:t>
            </w:r>
          </w:p>
          <w:p w14:paraId="1866A89C" w14:textId="77777777" w:rsidR="0028021E" w:rsidRPr="006F39FB" w:rsidRDefault="0028021E" w:rsidP="0028021E">
            <w:pPr>
              <w:pStyle w:val="TAC"/>
              <w:rPr>
                <w:rFonts w:eastAsia="SimSun"/>
                <w:lang w:val="en-US" w:eastAsia="zh-CN"/>
              </w:rPr>
            </w:pPr>
            <w:r w:rsidRPr="006F39FB">
              <w:rPr>
                <w:rFonts w:eastAsia="SimSun"/>
                <w:lang w:eastAsia="zh-CN"/>
              </w:rPr>
              <w:t>l</w:t>
            </w:r>
            <w:r w:rsidRPr="006F39FB">
              <w:rPr>
                <w:rFonts w:eastAsia="SimSun"/>
                <w:vertAlign w:val="subscript"/>
                <w:lang w:eastAsia="zh-CN"/>
              </w:rPr>
              <w:t>0</w:t>
            </w:r>
            <w:r w:rsidRPr="006F39FB">
              <w:rPr>
                <w:rFonts w:eastAsia="SimSun"/>
                <w:lang w:eastAsia="zh-CN"/>
              </w:rPr>
              <w:t xml:space="preserve"> = 9 for CSI-RS resource 4</w:t>
            </w:r>
          </w:p>
        </w:tc>
      </w:tr>
      <w:tr w:rsidR="0028021E" w:rsidRPr="006F39FB" w14:paraId="035D9CB5" w14:textId="77777777" w:rsidTr="00C946D7">
        <w:trPr>
          <w:trHeight w:val="20"/>
        </w:trPr>
        <w:tc>
          <w:tcPr>
            <w:tcW w:w="0" w:type="auto"/>
            <w:vMerge/>
            <w:vAlign w:val="center"/>
            <w:hideMark/>
          </w:tcPr>
          <w:p w14:paraId="209BE361" w14:textId="77777777" w:rsidR="0028021E" w:rsidRPr="006F39FB" w:rsidRDefault="0028021E" w:rsidP="0028021E">
            <w:pPr>
              <w:pStyle w:val="TAL"/>
              <w:rPr>
                <w:rFonts w:eastAsia="SimSun"/>
                <w:lang w:val="en-US" w:eastAsia="zh-CN"/>
              </w:rPr>
            </w:pPr>
          </w:p>
        </w:tc>
        <w:tc>
          <w:tcPr>
            <w:tcW w:w="0" w:type="auto"/>
            <w:vMerge/>
            <w:vAlign w:val="center"/>
            <w:hideMark/>
          </w:tcPr>
          <w:p w14:paraId="176EC16E"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0EFF4D7D" w14:textId="77777777" w:rsidR="0028021E" w:rsidRPr="006F39FB" w:rsidRDefault="0028021E" w:rsidP="0028021E">
            <w:pPr>
              <w:pStyle w:val="TAL"/>
              <w:rPr>
                <w:rFonts w:eastAsia="SimSun"/>
                <w:lang w:val="en-US" w:eastAsia="zh-CN"/>
              </w:rPr>
            </w:pPr>
            <w:r w:rsidRPr="006F39FB">
              <w:rPr>
                <w:rFonts w:eastAsia="SimSun"/>
                <w:lang w:eastAsia="zh-CN"/>
              </w:rPr>
              <w:t>CSI-RS periodicity</w:t>
            </w:r>
          </w:p>
        </w:tc>
        <w:tc>
          <w:tcPr>
            <w:tcW w:w="0" w:type="auto"/>
            <w:vAlign w:val="center"/>
          </w:tcPr>
          <w:p w14:paraId="734C748C" w14:textId="77777777" w:rsidR="0028021E" w:rsidRPr="006F39FB" w:rsidRDefault="0028021E" w:rsidP="0028021E">
            <w:pPr>
              <w:pStyle w:val="TAC"/>
              <w:rPr>
                <w:rFonts w:eastAsia="SimSun"/>
                <w:lang w:eastAsia="zh-CN"/>
              </w:rPr>
            </w:pPr>
            <w:r w:rsidRPr="006F39FB">
              <w:rPr>
                <w:rFonts w:eastAsia="SimSun"/>
                <w:lang w:eastAsia="zh-CN"/>
              </w:rPr>
              <w:t>Slots</w:t>
            </w:r>
          </w:p>
        </w:tc>
        <w:tc>
          <w:tcPr>
            <w:tcW w:w="0" w:type="auto"/>
            <w:shd w:val="clear" w:color="auto" w:fill="auto"/>
            <w:vAlign w:val="center"/>
            <w:hideMark/>
          </w:tcPr>
          <w:p w14:paraId="57200B48" w14:textId="77777777" w:rsidR="0028021E" w:rsidRPr="006F39FB" w:rsidRDefault="0028021E" w:rsidP="0028021E">
            <w:pPr>
              <w:pStyle w:val="TAC"/>
              <w:rPr>
                <w:rFonts w:eastAsia="SimSun"/>
                <w:lang w:val="en-US" w:eastAsia="zh-CN"/>
              </w:rPr>
            </w:pPr>
            <w:r w:rsidRPr="006F39FB">
              <w:rPr>
                <w:rFonts w:eastAsia="SimSun"/>
                <w:lang w:eastAsia="zh-CN"/>
              </w:rPr>
              <w:t>160</w:t>
            </w:r>
          </w:p>
        </w:tc>
      </w:tr>
      <w:tr w:rsidR="0028021E" w:rsidRPr="006F39FB" w14:paraId="1413162D" w14:textId="77777777" w:rsidTr="00C946D7">
        <w:trPr>
          <w:trHeight w:val="20"/>
        </w:trPr>
        <w:tc>
          <w:tcPr>
            <w:tcW w:w="0" w:type="auto"/>
            <w:vMerge/>
            <w:vAlign w:val="center"/>
            <w:hideMark/>
          </w:tcPr>
          <w:p w14:paraId="39516D2C" w14:textId="77777777" w:rsidR="0028021E" w:rsidRPr="006F39FB" w:rsidRDefault="0028021E" w:rsidP="0028021E">
            <w:pPr>
              <w:pStyle w:val="TAL"/>
              <w:rPr>
                <w:rFonts w:eastAsia="SimSun"/>
                <w:lang w:val="en-US" w:eastAsia="zh-CN"/>
              </w:rPr>
            </w:pPr>
          </w:p>
        </w:tc>
        <w:tc>
          <w:tcPr>
            <w:tcW w:w="0" w:type="auto"/>
            <w:vMerge/>
            <w:vAlign w:val="center"/>
            <w:hideMark/>
          </w:tcPr>
          <w:p w14:paraId="03D60B47"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457B518C" w14:textId="77777777" w:rsidR="0028021E" w:rsidRPr="006F39FB" w:rsidRDefault="0028021E" w:rsidP="0028021E">
            <w:pPr>
              <w:pStyle w:val="TAL"/>
              <w:rPr>
                <w:rFonts w:eastAsia="SimSun"/>
                <w:lang w:val="en-US" w:eastAsia="zh-CN"/>
              </w:rPr>
            </w:pPr>
            <w:r w:rsidRPr="006F39FB">
              <w:rPr>
                <w:rFonts w:eastAsia="SimSun"/>
                <w:lang w:eastAsia="zh-CN"/>
              </w:rPr>
              <w:t>CSI-RS offset</w:t>
            </w:r>
          </w:p>
        </w:tc>
        <w:tc>
          <w:tcPr>
            <w:tcW w:w="0" w:type="auto"/>
            <w:vAlign w:val="center"/>
          </w:tcPr>
          <w:p w14:paraId="26F44EE3" w14:textId="77777777" w:rsidR="0028021E" w:rsidRPr="006F39FB" w:rsidRDefault="0028021E" w:rsidP="0028021E">
            <w:pPr>
              <w:pStyle w:val="TAC"/>
              <w:rPr>
                <w:rFonts w:eastAsia="SimSun"/>
                <w:lang w:eastAsia="zh-CN"/>
              </w:rPr>
            </w:pPr>
            <w:r w:rsidRPr="006F39FB">
              <w:rPr>
                <w:rFonts w:eastAsia="SimSun"/>
                <w:lang w:eastAsia="zh-CN"/>
              </w:rPr>
              <w:t>Slots</w:t>
            </w:r>
          </w:p>
        </w:tc>
        <w:tc>
          <w:tcPr>
            <w:tcW w:w="0" w:type="auto"/>
            <w:shd w:val="clear" w:color="auto" w:fill="auto"/>
            <w:vAlign w:val="center"/>
            <w:hideMark/>
          </w:tcPr>
          <w:p w14:paraId="05832AF1" w14:textId="77777777" w:rsidR="0028021E" w:rsidRPr="006F39FB" w:rsidRDefault="0028021E" w:rsidP="0028021E">
            <w:pPr>
              <w:pStyle w:val="TAC"/>
              <w:rPr>
                <w:rFonts w:eastAsia="SimSun"/>
                <w:lang w:val="en-US" w:eastAsia="zh-CN"/>
              </w:rPr>
            </w:pPr>
            <w:r w:rsidRPr="006F39FB">
              <w:rPr>
                <w:rFonts w:eastAsia="SimSun"/>
                <w:lang w:eastAsia="zh-CN"/>
              </w:rPr>
              <w:t>0</w:t>
            </w:r>
          </w:p>
        </w:tc>
      </w:tr>
      <w:tr w:rsidR="0028021E" w:rsidRPr="006F39FB" w14:paraId="49301A6B" w14:textId="77777777" w:rsidTr="00C946D7">
        <w:trPr>
          <w:trHeight w:val="20"/>
        </w:trPr>
        <w:tc>
          <w:tcPr>
            <w:tcW w:w="0" w:type="auto"/>
            <w:vMerge/>
            <w:vAlign w:val="center"/>
            <w:hideMark/>
          </w:tcPr>
          <w:p w14:paraId="3B467FC9" w14:textId="77777777" w:rsidR="0028021E" w:rsidRPr="006F39FB" w:rsidRDefault="0028021E" w:rsidP="0028021E">
            <w:pPr>
              <w:pStyle w:val="TAL"/>
              <w:rPr>
                <w:rFonts w:eastAsia="SimSun"/>
                <w:lang w:val="en-US" w:eastAsia="zh-CN"/>
              </w:rPr>
            </w:pPr>
          </w:p>
        </w:tc>
        <w:tc>
          <w:tcPr>
            <w:tcW w:w="0" w:type="auto"/>
            <w:vMerge/>
            <w:vAlign w:val="center"/>
            <w:hideMark/>
          </w:tcPr>
          <w:p w14:paraId="1AA107C8"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2EB43B41" w14:textId="77777777" w:rsidR="0028021E" w:rsidRPr="006F39FB" w:rsidRDefault="0028021E" w:rsidP="0028021E">
            <w:pPr>
              <w:pStyle w:val="TAL"/>
              <w:rPr>
                <w:rFonts w:eastAsia="SimSun"/>
                <w:lang w:val="en-US" w:eastAsia="zh-CN"/>
              </w:rPr>
            </w:pPr>
            <w:r w:rsidRPr="006F39FB">
              <w:rPr>
                <w:rFonts w:eastAsia="SimSun"/>
                <w:lang w:eastAsia="zh-CN"/>
              </w:rPr>
              <w:t>QCL info</w:t>
            </w:r>
          </w:p>
        </w:tc>
        <w:tc>
          <w:tcPr>
            <w:tcW w:w="0" w:type="auto"/>
          </w:tcPr>
          <w:p w14:paraId="5351FDE9"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0B86B08F" w14:textId="77777777" w:rsidR="0028021E" w:rsidRPr="006F39FB" w:rsidRDefault="0028021E" w:rsidP="0028021E">
            <w:pPr>
              <w:pStyle w:val="TAC"/>
              <w:rPr>
                <w:rFonts w:eastAsia="SimSun"/>
                <w:lang w:val="en-US" w:eastAsia="zh-CN"/>
              </w:rPr>
            </w:pPr>
            <w:r w:rsidRPr="006F39FB">
              <w:rPr>
                <w:rFonts w:eastAsia="SimSun"/>
                <w:lang w:eastAsia="zh-CN"/>
              </w:rPr>
              <w:t>TCI state #1</w:t>
            </w:r>
          </w:p>
        </w:tc>
      </w:tr>
      <w:tr w:rsidR="0028021E" w:rsidRPr="006F39FB" w14:paraId="7B085E92" w14:textId="77777777" w:rsidTr="00C946D7">
        <w:trPr>
          <w:trHeight w:val="20"/>
        </w:trPr>
        <w:tc>
          <w:tcPr>
            <w:tcW w:w="0" w:type="auto"/>
            <w:vMerge/>
            <w:vAlign w:val="center"/>
          </w:tcPr>
          <w:p w14:paraId="557244C0" w14:textId="77777777" w:rsidR="0028021E" w:rsidRPr="006F39FB" w:rsidRDefault="0028021E" w:rsidP="0028021E">
            <w:pPr>
              <w:pStyle w:val="TAL"/>
              <w:rPr>
                <w:rFonts w:eastAsia="SimSun"/>
                <w:lang w:val="en-US" w:eastAsia="zh-CN"/>
              </w:rPr>
            </w:pPr>
          </w:p>
        </w:tc>
        <w:tc>
          <w:tcPr>
            <w:tcW w:w="0" w:type="auto"/>
            <w:vMerge w:val="restart"/>
            <w:vAlign w:val="center"/>
          </w:tcPr>
          <w:p w14:paraId="1BC45757" w14:textId="77777777" w:rsidR="0028021E" w:rsidRPr="006F39FB" w:rsidRDefault="0028021E" w:rsidP="0028021E">
            <w:pPr>
              <w:pStyle w:val="TAL"/>
              <w:rPr>
                <w:rFonts w:eastAsia="SimSun"/>
                <w:lang w:val="en-US" w:eastAsia="zh-CN"/>
              </w:rPr>
            </w:pPr>
            <w:r w:rsidRPr="006F39FB">
              <w:rPr>
                <w:rFonts w:eastAsia="SimSun"/>
                <w:lang w:eastAsia="zh-CN"/>
              </w:rPr>
              <w:t>Resource set #11</w:t>
            </w:r>
          </w:p>
        </w:tc>
        <w:tc>
          <w:tcPr>
            <w:tcW w:w="0" w:type="auto"/>
            <w:shd w:val="clear" w:color="auto" w:fill="auto"/>
          </w:tcPr>
          <w:p w14:paraId="5657530F" w14:textId="77777777" w:rsidR="0028021E" w:rsidRPr="006F39FB" w:rsidRDefault="0028021E" w:rsidP="0028021E">
            <w:pPr>
              <w:pStyle w:val="TAL"/>
              <w:rPr>
                <w:rFonts w:eastAsia="SimSun"/>
                <w:lang w:eastAsia="zh-CN"/>
              </w:rPr>
            </w:pPr>
            <w:r w:rsidRPr="006F39FB">
              <w:rPr>
                <w:rFonts w:eastAsia="SimSun"/>
                <w:lang w:eastAsia="zh-CN"/>
              </w:rPr>
              <w:t xml:space="preserve">First subcarrier index in the PRB used for CSI-RS </w:t>
            </w:r>
          </w:p>
        </w:tc>
        <w:tc>
          <w:tcPr>
            <w:tcW w:w="0" w:type="auto"/>
          </w:tcPr>
          <w:p w14:paraId="6F1A57F7" w14:textId="77777777" w:rsidR="0028021E" w:rsidRPr="006F39FB" w:rsidRDefault="0028021E" w:rsidP="0028021E">
            <w:pPr>
              <w:pStyle w:val="TAC"/>
              <w:rPr>
                <w:rFonts w:eastAsia="SimSun"/>
                <w:lang w:val="en-US" w:eastAsia="zh-CN"/>
              </w:rPr>
            </w:pPr>
          </w:p>
        </w:tc>
        <w:tc>
          <w:tcPr>
            <w:tcW w:w="0" w:type="auto"/>
            <w:shd w:val="clear" w:color="auto" w:fill="auto"/>
          </w:tcPr>
          <w:p w14:paraId="60AD7FB0" w14:textId="77777777" w:rsidR="0028021E" w:rsidRPr="006F39FB" w:rsidRDefault="0028021E" w:rsidP="0028021E">
            <w:pPr>
              <w:pStyle w:val="TAC"/>
              <w:rPr>
                <w:rFonts w:eastAsia="SimSun"/>
                <w:lang w:eastAsia="zh-CN"/>
              </w:rPr>
            </w:pPr>
            <w:r w:rsidRPr="006F39FB">
              <w:rPr>
                <w:rFonts w:eastAsia="SimSun"/>
                <w:lang w:eastAsia="zh-CN"/>
              </w:rPr>
              <w:t>k0=2 for CSI-RS resource 5,6</w:t>
            </w:r>
          </w:p>
        </w:tc>
      </w:tr>
      <w:tr w:rsidR="0028021E" w:rsidRPr="006F39FB" w14:paraId="6305EEB2" w14:textId="77777777" w:rsidTr="00C946D7">
        <w:trPr>
          <w:trHeight w:val="20"/>
        </w:trPr>
        <w:tc>
          <w:tcPr>
            <w:tcW w:w="0" w:type="auto"/>
            <w:vMerge/>
            <w:vAlign w:val="center"/>
          </w:tcPr>
          <w:p w14:paraId="0B210CDD" w14:textId="77777777" w:rsidR="0028021E" w:rsidRPr="006F39FB" w:rsidRDefault="0028021E" w:rsidP="0028021E">
            <w:pPr>
              <w:pStyle w:val="TAL"/>
              <w:rPr>
                <w:rFonts w:eastAsia="SimSun"/>
                <w:lang w:val="en-US" w:eastAsia="zh-CN"/>
              </w:rPr>
            </w:pPr>
          </w:p>
        </w:tc>
        <w:tc>
          <w:tcPr>
            <w:tcW w:w="0" w:type="auto"/>
            <w:vMerge/>
            <w:vAlign w:val="center"/>
          </w:tcPr>
          <w:p w14:paraId="0DF73DA6"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6104C818"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0F7D22C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EACE365" w14:textId="77777777" w:rsidR="0028021E" w:rsidRPr="006F39FB" w:rsidRDefault="0028021E" w:rsidP="0028021E">
            <w:pPr>
              <w:pStyle w:val="TAC"/>
              <w:rPr>
                <w:rFonts w:eastAsia="SimSun"/>
                <w:lang w:eastAsia="zh-CN"/>
              </w:rPr>
            </w:pPr>
            <w:r w:rsidRPr="006F39FB">
              <w:rPr>
                <w:rFonts w:eastAsia="SimSun"/>
                <w:lang w:eastAsia="zh-CN"/>
              </w:rPr>
              <w:t>l</w:t>
            </w:r>
            <w:r w:rsidRPr="006F39FB">
              <w:rPr>
                <w:rFonts w:eastAsia="SimSun"/>
                <w:vertAlign w:val="subscript"/>
                <w:lang w:eastAsia="zh-CN"/>
              </w:rPr>
              <w:t>0</w:t>
            </w:r>
            <w:r w:rsidRPr="006F39FB">
              <w:rPr>
                <w:rFonts w:eastAsia="SimSun"/>
                <w:lang w:eastAsia="zh-CN"/>
              </w:rPr>
              <w:t xml:space="preserve"> = 8 for CSI-RS resource 5</w:t>
            </w:r>
          </w:p>
          <w:p w14:paraId="599C7A1F" w14:textId="77777777" w:rsidR="0028021E" w:rsidRPr="006F39FB" w:rsidRDefault="0028021E" w:rsidP="0028021E">
            <w:pPr>
              <w:pStyle w:val="TAC"/>
              <w:rPr>
                <w:rFonts w:eastAsia="SimSun"/>
                <w:lang w:eastAsia="zh-CN"/>
              </w:rPr>
            </w:pPr>
            <w:r w:rsidRPr="006F39FB">
              <w:rPr>
                <w:rFonts w:eastAsia="SimSun"/>
                <w:lang w:eastAsia="zh-CN"/>
              </w:rPr>
              <w:t>l</w:t>
            </w:r>
            <w:r w:rsidRPr="006F39FB">
              <w:rPr>
                <w:rFonts w:eastAsia="SimSun"/>
                <w:vertAlign w:val="subscript"/>
                <w:lang w:eastAsia="zh-CN"/>
              </w:rPr>
              <w:t>0</w:t>
            </w:r>
            <w:r w:rsidRPr="006F39FB">
              <w:rPr>
                <w:rFonts w:eastAsia="SimSun"/>
                <w:lang w:eastAsia="zh-CN"/>
              </w:rPr>
              <w:t xml:space="preserve"> = 9 for CSI-RS resource 6</w:t>
            </w:r>
          </w:p>
        </w:tc>
      </w:tr>
      <w:tr w:rsidR="0028021E" w:rsidRPr="006F39FB" w14:paraId="54D5D089" w14:textId="77777777" w:rsidTr="00C946D7">
        <w:trPr>
          <w:trHeight w:val="20"/>
        </w:trPr>
        <w:tc>
          <w:tcPr>
            <w:tcW w:w="0" w:type="auto"/>
            <w:vMerge/>
            <w:vAlign w:val="center"/>
          </w:tcPr>
          <w:p w14:paraId="75A31108" w14:textId="77777777" w:rsidR="0028021E" w:rsidRPr="006F39FB" w:rsidRDefault="0028021E" w:rsidP="0028021E">
            <w:pPr>
              <w:pStyle w:val="TAL"/>
              <w:rPr>
                <w:rFonts w:eastAsia="SimSun"/>
                <w:lang w:val="en-US" w:eastAsia="zh-CN"/>
              </w:rPr>
            </w:pPr>
          </w:p>
        </w:tc>
        <w:tc>
          <w:tcPr>
            <w:tcW w:w="0" w:type="auto"/>
            <w:vMerge/>
            <w:vAlign w:val="center"/>
          </w:tcPr>
          <w:p w14:paraId="0BD14F1A"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77D46133"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29A1C9AE"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3EC2DE45" w14:textId="77777777" w:rsidR="0028021E" w:rsidRPr="006F39FB" w:rsidRDefault="0028021E" w:rsidP="0028021E">
            <w:pPr>
              <w:pStyle w:val="TAC"/>
              <w:rPr>
                <w:rFonts w:eastAsia="SimSun"/>
                <w:lang w:eastAsia="zh-CN"/>
              </w:rPr>
            </w:pPr>
            <w:r w:rsidRPr="006F39FB">
              <w:rPr>
                <w:rFonts w:eastAsia="SimSun"/>
                <w:lang w:eastAsia="zh-CN"/>
              </w:rPr>
              <w:t>160</w:t>
            </w:r>
          </w:p>
        </w:tc>
      </w:tr>
      <w:tr w:rsidR="0028021E" w:rsidRPr="006F39FB" w14:paraId="5BFB7783" w14:textId="77777777" w:rsidTr="00C946D7">
        <w:trPr>
          <w:trHeight w:val="20"/>
        </w:trPr>
        <w:tc>
          <w:tcPr>
            <w:tcW w:w="0" w:type="auto"/>
            <w:vMerge/>
            <w:vAlign w:val="center"/>
          </w:tcPr>
          <w:p w14:paraId="29ADFEF3" w14:textId="77777777" w:rsidR="0028021E" w:rsidRPr="006F39FB" w:rsidRDefault="0028021E" w:rsidP="0028021E">
            <w:pPr>
              <w:pStyle w:val="TAL"/>
              <w:rPr>
                <w:rFonts w:eastAsia="SimSun"/>
                <w:lang w:val="en-US" w:eastAsia="zh-CN"/>
              </w:rPr>
            </w:pPr>
          </w:p>
        </w:tc>
        <w:tc>
          <w:tcPr>
            <w:tcW w:w="0" w:type="auto"/>
            <w:vMerge/>
            <w:vAlign w:val="center"/>
          </w:tcPr>
          <w:p w14:paraId="131A6854"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77210CE5"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49F897BD"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60E212E3" w14:textId="77777777" w:rsidR="0028021E" w:rsidRPr="006F39FB" w:rsidRDefault="0028021E" w:rsidP="0028021E">
            <w:pPr>
              <w:pStyle w:val="TAC"/>
              <w:rPr>
                <w:rFonts w:eastAsia="SimSun"/>
                <w:lang w:eastAsia="zh-CN"/>
              </w:rPr>
            </w:pPr>
            <w:r w:rsidRPr="006F39FB">
              <w:rPr>
                <w:rFonts w:eastAsia="SimSun"/>
                <w:lang w:eastAsia="zh-CN"/>
              </w:rPr>
              <w:t>0</w:t>
            </w:r>
          </w:p>
        </w:tc>
      </w:tr>
      <w:tr w:rsidR="0028021E" w:rsidRPr="006F39FB" w14:paraId="4C60611C" w14:textId="77777777" w:rsidTr="00C946D7">
        <w:trPr>
          <w:trHeight w:val="20"/>
        </w:trPr>
        <w:tc>
          <w:tcPr>
            <w:tcW w:w="0" w:type="auto"/>
            <w:vMerge/>
            <w:vAlign w:val="center"/>
          </w:tcPr>
          <w:p w14:paraId="5924CFC1" w14:textId="77777777" w:rsidR="0028021E" w:rsidRPr="006F39FB" w:rsidRDefault="0028021E" w:rsidP="0028021E">
            <w:pPr>
              <w:pStyle w:val="TAL"/>
              <w:rPr>
                <w:rFonts w:eastAsia="SimSun"/>
                <w:lang w:val="en-US" w:eastAsia="zh-CN"/>
              </w:rPr>
            </w:pPr>
          </w:p>
        </w:tc>
        <w:tc>
          <w:tcPr>
            <w:tcW w:w="0" w:type="auto"/>
            <w:vMerge/>
            <w:vAlign w:val="center"/>
          </w:tcPr>
          <w:p w14:paraId="7442FFEB"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960CE49"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21D6A05C"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1D2BB18" w14:textId="77777777" w:rsidR="0028021E" w:rsidRPr="006F39FB" w:rsidRDefault="0028021E" w:rsidP="0028021E">
            <w:pPr>
              <w:pStyle w:val="TAC"/>
              <w:rPr>
                <w:rFonts w:eastAsia="SimSun"/>
                <w:lang w:eastAsia="zh-CN"/>
              </w:rPr>
            </w:pPr>
            <w:r w:rsidRPr="006F39FB">
              <w:rPr>
                <w:rFonts w:eastAsia="SimSun"/>
                <w:lang w:eastAsia="zh-CN"/>
              </w:rPr>
              <w:t>TCI state #2</w:t>
            </w:r>
          </w:p>
        </w:tc>
      </w:tr>
      <w:tr w:rsidR="0028021E" w:rsidRPr="006F39FB" w14:paraId="0DDC1238" w14:textId="77777777" w:rsidTr="00C946D7">
        <w:trPr>
          <w:trHeight w:val="20"/>
        </w:trPr>
        <w:tc>
          <w:tcPr>
            <w:tcW w:w="0" w:type="auto"/>
            <w:vMerge/>
            <w:vAlign w:val="center"/>
          </w:tcPr>
          <w:p w14:paraId="287A3D66" w14:textId="77777777" w:rsidR="0028021E" w:rsidRPr="006F39FB" w:rsidRDefault="0028021E" w:rsidP="0028021E">
            <w:pPr>
              <w:pStyle w:val="TAL"/>
              <w:rPr>
                <w:rFonts w:eastAsia="SimSun"/>
                <w:lang w:val="en-US" w:eastAsia="zh-CN"/>
              </w:rPr>
            </w:pPr>
          </w:p>
        </w:tc>
        <w:tc>
          <w:tcPr>
            <w:tcW w:w="0" w:type="auto"/>
            <w:vMerge w:val="restart"/>
            <w:vAlign w:val="center"/>
          </w:tcPr>
          <w:p w14:paraId="74923DCE" w14:textId="77777777" w:rsidR="0028021E" w:rsidRPr="006F39FB" w:rsidRDefault="0028021E" w:rsidP="0028021E">
            <w:pPr>
              <w:pStyle w:val="TAL"/>
              <w:rPr>
                <w:rFonts w:eastAsia="SimSun"/>
                <w:lang w:val="en-US" w:eastAsia="zh-CN"/>
              </w:rPr>
            </w:pPr>
            <w:r w:rsidRPr="006F39FB">
              <w:rPr>
                <w:rFonts w:eastAsia="SimSun"/>
                <w:lang w:eastAsia="zh-CN"/>
              </w:rPr>
              <w:t>Resource set #12</w:t>
            </w:r>
          </w:p>
        </w:tc>
        <w:tc>
          <w:tcPr>
            <w:tcW w:w="0" w:type="auto"/>
            <w:shd w:val="clear" w:color="auto" w:fill="auto"/>
          </w:tcPr>
          <w:p w14:paraId="2959FA2E" w14:textId="77777777" w:rsidR="0028021E" w:rsidRPr="006F39FB" w:rsidRDefault="0028021E" w:rsidP="0028021E">
            <w:pPr>
              <w:pStyle w:val="TAL"/>
              <w:rPr>
                <w:rFonts w:eastAsia="SimSun"/>
                <w:lang w:eastAsia="zh-CN"/>
              </w:rPr>
            </w:pPr>
            <w:r w:rsidRPr="006F39FB">
              <w:rPr>
                <w:rFonts w:eastAsia="SimSun"/>
                <w:lang w:eastAsia="zh-CN"/>
              </w:rPr>
              <w:t xml:space="preserve">First subcarrier index in the PRB used for CSI-RS </w:t>
            </w:r>
          </w:p>
        </w:tc>
        <w:tc>
          <w:tcPr>
            <w:tcW w:w="0" w:type="auto"/>
          </w:tcPr>
          <w:p w14:paraId="7BDF7160" w14:textId="77777777" w:rsidR="0028021E" w:rsidRPr="006F39FB" w:rsidRDefault="0028021E" w:rsidP="0028021E">
            <w:pPr>
              <w:pStyle w:val="TAC"/>
              <w:rPr>
                <w:rFonts w:eastAsia="SimSun"/>
                <w:lang w:val="en-US" w:eastAsia="zh-CN"/>
              </w:rPr>
            </w:pPr>
          </w:p>
        </w:tc>
        <w:tc>
          <w:tcPr>
            <w:tcW w:w="0" w:type="auto"/>
            <w:shd w:val="clear" w:color="auto" w:fill="auto"/>
          </w:tcPr>
          <w:p w14:paraId="460D78B2" w14:textId="77777777" w:rsidR="0028021E" w:rsidRPr="006F39FB" w:rsidRDefault="0028021E" w:rsidP="0028021E">
            <w:pPr>
              <w:pStyle w:val="TAC"/>
              <w:rPr>
                <w:rFonts w:eastAsia="SimSun"/>
                <w:lang w:eastAsia="zh-CN"/>
              </w:rPr>
            </w:pPr>
            <w:r w:rsidRPr="006F39FB">
              <w:rPr>
                <w:rFonts w:eastAsia="SimSun"/>
                <w:lang w:eastAsia="zh-CN"/>
              </w:rPr>
              <w:t>k0=3 for CSI-RS resource 7,8</w:t>
            </w:r>
          </w:p>
        </w:tc>
      </w:tr>
      <w:tr w:rsidR="0028021E" w:rsidRPr="006F39FB" w14:paraId="3DE3756A" w14:textId="77777777" w:rsidTr="00C946D7">
        <w:trPr>
          <w:trHeight w:val="20"/>
        </w:trPr>
        <w:tc>
          <w:tcPr>
            <w:tcW w:w="0" w:type="auto"/>
            <w:vMerge/>
            <w:vAlign w:val="center"/>
          </w:tcPr>
          <w:p w14:paraId="4EB3A1BE" w14:textId="77777777" w:rsidR="0028021E" w:rsidRPr="006F39FB" w:rsidRDefault="0028021E" w:rsidP="0028021E">
            <w:pPr>
              <w:pStyle w:val="TAL"/>
              <w:rPr>
                <w:rFonts w:eastAsia="SimSun"/>
                <w:lang w:val="en-US" w:eastAsia="zh-CN"/>
              </w:rPr>
            </w:pPr>
          </w:p>
        </w:tc>
        <w:tc>
          <w:tcPr>
            <w:tcW w:w="0" w:type="auto"/>
            <w:vMerge/>
            <w:vAlign w:val="center"/>
          </w:tcPr>
          <w:p w14:paraId="5C50E717"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26BE3ADE"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6AE5247F"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3B611C5" w14:textId="77777777" w:rsidR="0028021E" w:rsidRPr="006F39FB" w:rsidRDefault="0028021E" w:rsidP="0028021E">
            <w:pPr>
              <w:pStyle w:val="TAC"/>
              <w:rPr>
                <w:rFonts w:eastAsia="SimSun"/>
                <w:lang w:eastAsia="zh-CN"/>
              </w:rPr>
            </w:pPr>
            <w:r w:rsidRPr="006F39FB">
              <w:rPr>
                <w:rFonts w:eastAsia="SimSun"/>
                <w:lang w:eastAsia="zh-CN"/>
              </w:rPr>
              <w:t>l</w:t>
            </w:r>
            <w:r w:rsidRPr="006F39FB">
              <w:rPr>
                <w:rFonts w:eastAsia="SimSun"/>
                <w:vertAlign w:val="subscript"/>
                <w:lang w:eastAsia="zh-CN"/>
              </w:rPr>
              <w:t>0</w:t>
            </w:r>
            <w:r w:rsidRPr="006F39FB">
              <w:rPr>
                <w:rFonts w:eastAsia="SimSun"/>
                <w:lang w:eastAsia="zh-CN"/>
              </w:rPr>
              <w:t xml:space="preserve"> = 8 for CSI-RS resource 7</w:t>
            </w:r>
          </w:p>
          <w:p w14:paraId="2AD4B9AA" w14:textId="77777777" w:rsidR="0028021E" w:rsidRPr="006F39FB" w:rsidRDefault="0028021E" w:rsidP="0028021E">
            <w:pPr>
              <w:pStyle w:val="TAC"/>
              <w:rPr>
                <w:rFonts w:eastAsia="SimSun"/>
                <w:lang w:eastAsia="zh-CN"/>
              </w:rPr>
            </w:pPr>
            <w:r w:rsidRPr="006F39FB">
              <w:rPr>
                <w:rFonts w:eastAsia="SimSun"/>
                <w:lang w:eastAsia="zh-CN"/>
              </w:rPr>
              <w:t>l</w:t>
            </w:r>
            <w:r w:rsidRPr="006F39FB">
              <w:rPr>
                <w:rFonts w:eastAsia="SimSun"/>
                <w:vertAlign w:val="subscript"/>
                <w:lang w:eastAsia="zh-CN"/>
              </w:rPr>
              <w:t>0</w:t>
            </w:r>
            <w:r w:rsidRPr="006F39FB">
              <w:rPr>
                <w:rFonts w:eastAsia="SimSun"/>
                <w:lang w:eastAsia="zh-CN"/>
              </w:rPr>
              <w:t xml:space="preserve"> = 9 for CSI-RS resource 8</w:t>
            </w:r>
          </w:p>
        </w:tc>
      </w:tr>
      <w:tr w:rsidR="0028021E" w:rsidRPr="006F39FB" w14:paraId="64C487A5" w14:textId="77777777" w:rsidTr="00C946D7">
        <w:trPr>
          <w:trHeight w:val="20"/>
        </w:trPr>
        <w:tc>
          <w:tcPr>
            <w:tcW w:w="0" w:type="auto"/>
            <w:vMerge/>
            <w:vAlign w:val="center"/>
          </w:tcPr>
          <w:p w14:paraId="5A1C485C" w14:textId="77777777" w:rsidR="0028021E" w:rsidRPr="006F39FB" w:rsidRDefault="0028021E" w:rsidP="0028021E">
            <w:pPr>
              <w:pStyle w:val="TAL"/>
              <w:rPr>
                <w:rFonts w:eastAsia="SimSun"/>
                <w:lang w:val="en-US" w:eastAsia="zh-CN"/>
              </w:rPr>
            </w:pPr>
          </w:p>
        </w:tc>
        <w:tc>
          <w:tcPr>
            <w:tcW w:w="0" w:type="auto"/>
            <w:vMerge/>
            <w:vAlign w:val="center"/>
          </w:tcPr>
          <w:p w14:paraId="0A10DDFF"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4213AAE"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49D50425" w14:textId="77777777" w:rsidR="0028021E" w:rsidRPr="006F39FB" w:rsidRDefault="0028021E" w:rsidP="0028021E">
            <w:pPr>
              <w:pStyle w:val="TAC"/>
              <w:rPr>
                <w:rFonts w:eastAsia="SimSun"/>
                <w:lang w:val="en-US" w:eastAsia="zh-CN"/>
              </w:rPr>
            </w:pPr>
            <w:r w:rsidRPr="006F39FB">
              <w:rPr>
                <w:rFonts w:eastAsia="SimSun"/>
                <w:lang w:eastAsia="zh-CN"/>
              </w:rPr>
              <w:t>Slots</w:t>
            </w:r>
          </w:p>
        </w:tc>
        <w:tc>
          <w:tcPr>
            <w:tcW w:w="0" w:type="auto"/>
            <w:shd w:val="clear" w:color="auto" w:fill="auto"/>
            <w:vAlign w:val="center"/>
          </w:tcPr>
          <w:p w14:paraId="0C0CDE9B" w14:textId="77777777" w:rsidR="0028021E" w:rsidRPr="006F39FB" w:rsidRDefault="0028021E" w:rsidP="0028021E">
            <w:pPr>
              <w:pStyle w:val="TAC"/>
              <w:rPr>
                <w:rFonts w:eastAsia="SimSun"/>
                <w:lang w:eastAsia="zh-CN"/>
              </w:rPr>
            </w:pPr>
            <w:r w:rsidRPr="006F39FB">
              <w:rPr>
                <w:rFonts w:eastAsia="SimSun"/>
                <w:lang w:eastAsia="zh-CN"/>
              </w:rPr>
              <w:t>160</w:t>
            </w:r>
          </w:p>
        </w:tc>
      </w:tr>
      <w:tr w:rsidR="0028021E" w:rsidRPr="006F39FB" w14:paraId="27F101A3" w14:textId="77777777" w:rsidTr="00C946D7">
        <w:trPr>
          <w:trHeight w:val="20"/>
        </w:trPr>
        <w:tc>
          <w:tcPr>
            <w:tcW w:w="0" w:type="auto"/>
            <w:vMerge/>
            <w:vAlign w:val="center"/>
          </w:tcPr>
          <w:p w14:paraId="6294ACA4" w14:textId="77777777" w:rsidR="0028021E" w:rsidRPr="006F39FB" w:rsidRDefault="0028021E" w:rsidP="0028021E">
            <w:pPr>
              <w:pStyle w:val="TAL"/>
              <w:rPr>
                <w:rFonts w:eastAsia="SimSun"/>
                <w:lang w:val="en-US" w:eastAsia="zh-CN"/>
              </w:rPr>
            </w:pPr>
          </w:p>
        </w:tc>
        <w:tc>
          <w:tcPr>
            <w:tcW w:w="0" w:type="auto"/>
            <w:vMerge/>
            <w:vAlign w:val="center"/>
          </w:tcPr>
          <w:p w14:paraId="7CAFF866"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05D965AF"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001E8B2C" w14:textId="77777777" w:rsidR="0028021E" w:rsidRPr="006F39FB" w:rsidRDefault="0028021E" w:rsidP="0028021E">
            <w:pPr>
              <w:keepNext/>
              <w:keepLines/>
              <w:spacing w:after="0"/>
              <w:jc w:val="center"/>
              <w:rPr>
                <w:rFonts w:ascii="Arial" w:eastAsia="SimSun" w:hAnsi="Arial"/>
                <w:sz w:val="18"/>
                <w:lang w:val="en-US" w:eastAsia="zh-CN"/>
              </w:rPr>
            </w:pPr>
            <w:r w:rsidRPr="006F39FB">
              <w:rPr>
                <w:rFonts w:ascii="Arial" w:eastAsia="SimSun" w:hAnsi="Arial" w:cs="Arial"/>
                <w:sz w:val="18"/>
                <w:szCs w:val="18"/>
                <w:lang w:eastAsia="zh-CN"/>
              </w:rPr>
              <w:t>Slots</w:t>
            </w:r>
          </w:p>
        </w:tc>
        <w:tc>
          <w:tcPr>
            <w:tcW w:w="0" w:type="auto"/>
            <w:shd w:val="clear" w:color="auto" w:fill="auto"/>
            <w:vAlign w:val="center"/>
          </w:tcPr>
          <w:p w14:paraId="2ECDCAFC"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0</w:t>
            </w:r>
          </w:p>
        </w:tc>
      </w:tr>
      <w:tr w:rsidR="0028021E" w:rsidRPr="006F39FB" w14:paraId="2D6C1B96" w14:textId="77777777" w:rsidTr="00C946D7">
        <w:trPr>
          <w:trHeight w:val="20"/>
        </w:trPr>
        <w:tc>
          <w:tcPr>
            <w:tcW w:w="0" w:type="auto"/>
            <w:vMerge/>
            <w:vAlign w:val="center"/>
          </w:tcPr>
          <w:p w14:paraId="63D89524" w14:textId="77777777" w:rsidR="0028021E" w:rsidRPr="006F39FB" w:rsidRDefault="0028021E" w:rsidP="0028021E">
            <w:pPr>
              <w:pStyle w:val="TAL"/>
              <w:rPr>
                <w:rFonts w:eastAsia="SimSun"/>
                <w:lang w:val="en-US" w:eastAsia="zh-CN"/>
              </w:rPr>
            </w:pPr>
          </w:p>
        </w:tc>
        <w:tc>
          <w:tcPr>
            <w:tcW w:w="0" w:type="auto"/>
            <w:vMerge/>
            <w:vAlign w:val="center"/>
          </w:tcPr>
          <w:p w14:paraId="06DE787F"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1FC161A0"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58CB0786"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7FEC75B2"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TCI state #3</w:t>
            </w:r>
          </w:p>
        </w:tc>
      </w:tr>
      <w:tr w:rsidR="0028021E" w:rsidRPr="006F39FB" w14:paraId="359D0025" w14:textId="77777777" w:rsidTr="00C946D7">
        <w:trPr>
          <w:trHeight w:val="20"/>
        </w:trPr>
        <w:tc>
          <w:tcPr>
            <w:tcW w:w="0" w:type="auto"/>
            <w:vMerge/>
            <w:vAlign w:val="center"/>
          </w:tcPr>
          <w:p w14:paraId="276B0EF4" w14:textId="77777777" w:rsidR="0028021E" w:rsidRPr="006F39FB" w:rsidRDefault="0028021E" w:rsidP="0028021E">
            <w:pPr>
              <w:pStyle w:val="TAL"/>
              <w:rPr>
                <w:rFonts w:eastAsia="SimSun"/>
                <w:lang w:val="en-US" w:eastAsia="zh-CN"/>
              </w:rPr>
            </w:pPr>
          </w:p>
        </w:tc>
        <w:tc>
          <w:tcPr>
            <w:tcW w:w="0" w:type="auto"/>
            <w:vMerge w:val="restart"/>
            <w:vAlign w:val="center"/>
          </w:tcPr>
          <w:p w14:paraId="512968BA" w14:textId="77777777" w:rsidR="0028021E" w:rsidRPr="006F39FB" w:rsidRDefault="0028021E" w:rsidP="0028021E">
            <w:pPr>
              <w:pStyle w:val="TAL"/>
              <w:rPr>
                <w:rFonts w:eastAsia="SimSun"/>
                <w:lang w:val="en-US" w:eastAsia="zh-CN"/>
              </w:rPr>
            </w:pPr>
            <w:r w:rsidRPr="006F39FB">
              <w:rPr>
                <w:rFonts w:eastAsia="SimSun"/>
                <w:lang w:eastAsia="zh-CN"/>
              </w:rPr>
              <w:t>Resource set #21 (Note2)</w:t>
            </w:r>
          </w:p>
        </w:tc>
        <w:tc>
          <w:tcPr>
            <w:tcW w:w="0" w:type="auto"/>
            <w:shd w:val="clear" w:color="auto" w:fill="auto"/>
          </w:tcPr>
          <w:p w14:paraId="3CA3895A" w14:textId="77777777" w:rsidR="0028021E" w:rsidRPr="006F39FB" w:rsidRDefault="0028021E" w:rsidP="0028021E">
            <w:pPr>
              <w:pStyle w:val="TAL"/>
              <w:rPr>
                <w:rFonts w:eastAsia="SimSun"/>
                <w:lang w:eastAsia="zh-CN"/>
              </w:rPr>
            </w:pPr>
            <w:r w:rsidRPr="006F39FB">
              <w:rPr>
                <w:rFonts w:eastAsia="SimSun"/>
                <w:lang w:eastAsia="zh-CN"/>
              </w:rPr>
              <w:t xml:space="preserve">First subcarrier index in the PRB used for CSI-RS </w:t>
            </w:r>
          </w:p>
        </w:tc>
        <w:tc>
          <w:tcPr>
            <w:tcW w:w="0" w:type="auto"/>
          </w:tcPr>
          <w:p w14:paraId="68D91D1B" w14:textId="77777777" w:rsidR="0028021E" w:rsidRPr="006F39FB" w:rsidRDefault="0028021E" w:rsidP="0028021E">
            <w:pPr>
              <w:pStyle w:val="TAC"/>
              <w:rPr>
                <w:rFonts w:eastAsia="SimSun"/>
                <w:lang w:val="en-US" w:eastAsia="zh-CN"/>
              </w:rPr>
            </w:pPr>
          </w:p>
        </w:tc>
        <w:tc>
          <w:tcPr>
            <w:tcW w:w="0" w:type="auto"/>
            <w:shd w:val="clear" w:color="auto" w:fill="auto"/>
          </w:tcPr>
          <w:p w14:paraId="6C3E85B9" w14:textId="77777777" w:rsidR="0028021E" w:rsidRPr="006F39FB" w:rsidRDefault="0028021E" w:rsidP="0028021E">
            <w:pPr>
              <w:pStyle w:val="TAC"/>
              <w:rPr>
                <w:rFonts w:eastAsia="SimSun" w:cs="Arial"/>
                <w:szCs w:val="18"/>
                <w:lang w:eastAsia="zh-CN"/>
              </w:rPr>
            </w:pPr>
            <w:r w:rsidRPr="006F39FB">
              <w:rPr>
                <w:rFonts w:eastAsia="SimSun"/>
                <w:lang w:eastAsia="zh-CN"/>
              </w:rPr>
              <w:t>k0=0 for CSI-RS resource 9,10</w:t>
            </w:r>
          </w:p>
        </w:tc>
      </w:tr>
      <w:tr w:rsidR="0028021E" w:rsidRPr="006F39FB" w14:paraId="064E64DE" w14:textId="77777777" w:rsidTr="00C946D7">
        <w:trPr>
          <w:trHeight w:val="20"/>
        </w:trPr>
        <w:tc>
          <w:tcPr>
            <w:tcW w:w="0" w:type="auto"/>
            <w:vMerge/>
            <w:vAlign w:val="center"/>
          </w:tcPr>
          <w:p w14:paraId="631B61AF" w14:textId="77777777" w:rsidR="0028021E" w:rsidRPr="006F39FB" w:rsidRDefault="0028021E" w:rsidP="0028021E">
            <w:pPr>
              <w:pStyle w:val="TAL"/>
              <w:rPr>
                <w:rFonts w:eastAsia="SimSun"/>
                <w:lang w:val="en-US" w:eastAsia="zh-CN"/>
              </w:rPr>
            </w:pPr>
          </w:p>
        </w:tc>
        <w:tc>
          <w:tcPr>
            <w:tcW w:w="0" w:type="auto"/>
            <w:vMerge/>
            <w:vAlign w:val="center"/>
          </w:tcPr>
          <w:p w14:paraId="2C7F530A"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2BA15FA8"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68DF6C45"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E4994C4"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10 for CSI-RS resource 9</w:t>
            </w:r>
          </w:p>
          <w:p w14:paraId="47DD0D27"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11 for CSI-RS resource 10</w:t>
            </w:r>
          </w:p>
        </w:tc>
      </w:tr>
      <w:tr w:rsidR="0028021E" w:rsidRPr="006F39FB" w14:paraId="43D46EA5" w14:textId="77777777" w:rsidTr="00C946D7">
        <w:trPr>
          <w:trHeight w:val="20"/>
        </w:trPr>
        <w:tc>
          <w:tcPr>
            <w:tcW w:w="0" w:type="auto"/>
            <w:vMerge/>
            <w:vAlign w:val="center"/>
          </w:tcPr>
          <w:p w14:paraId="08804802" w14:textId="77777777" w:rsidR="0028021E" w:rsidRPr="006F39FB" w:rsidRDefault="0028021E" w:rsidP="0028021E">
            <w:pPr>
              <w:pStyle w:val="TAL"/>
              <w:rPr>
                <w:rFonts w:eastAsia="SimSun"/>
                <w:lang w:val="en-US" w:eastAsia="zh-CN"/>
              </w:rPr>
            </w:pPr>
          </w:p>
        </w:tc>
        <w:tc>
          <w:tcPr>
            <w:tcW w:w="0" w:type="auto"/>
            <w:vMerge/>
            <w:vAlign w:val="center"/>
          </w:tcPr>
          <w:p w14:paraId="3C572069"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75833202"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45227D13"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57250F9A"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160</w:t>
            </w:r>
          </w:p>
        </w:tc>
      </w:tr>
      <w:tr w:rsidR="0028021E" w:rsidRPr="006F39FB" w14:paraId="409FA873" w14:textId="77777777" w:rsidTr="00C946D7">
        <w:trPr>
          <w:trHeight w:val="20"/>
        </w:trPr>
        <w:tc>
          <w:tcPr>
            <w:tcW w:w="0" w:type="auto"/>
            <w:vMerge/>
            <w:vAlign w:val="center"/>
          </w:tcPr>
          <w:p w14:paraId="47A598C4" w14:textId="77777777" w:rsidR="0028021E" w:rsidRPr="006F39FB" w:rsidRDefault="0028021E" w:rsidP="0028021E">
            <w:pPr>
              <w:pStyle w:val="TAL"/>
              <w:rPr>
                <w:rFonts w:eastAsia="SimSun"/>
                <w:lang w:val="en-US" w:eastAsia="zh-CN"/>
              </w:rPr>
            </w:pPr>
          </w:p>
        </w:tc>
        <w:tc>
          <w:tcPr>
            <w:tcW w:w="0" w:type="auto"/>
            <w:vMerge/>
            <w:vAlign w:val="center"/>
          </w:tcPr>
          <w:p w14:paraId="36E27577"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28C11D0A"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1383D510"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439184C7"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w:t>
            </w:r>
          </w:p>
        </w:tc>
      </w:tr>
      <w:tr w:rsidR="0028021E" w:rsidRPr="006F39FB" w14:paraId="552E9CB6" w14:textId="77777777" w:rsidTr="00C946D7">
        <w:trPr>
          <w:trHeight w:val="20"/>
        </w:trPr>
        <w:tc>
          <w:tcPr>
            <w:tcW w:w="0" w:type="auto"/>
            <w:vMerge/>
            <w:vAlign w:val="center"/>
          </w:tcPr>
          <w:p w14:paraId="480E1BAB" w14:textId="77777777" w:rsidR="0028021E" w:rsidRPr="006F39FB" w:rsidRDefault="0028021E" w:rsidP="0028021E">
            <w:pPr>
              <w:pStyle w:val="TAL"/>
              <w:rPr>
                <w:rFonts w:eastAsia="SimSun"/>
                <w:lang w:val="en-US" w:eastAsia="zh-CN"/>
              </w:rPr>
            </w:pPr>
          </w:p>
        </w:tc>
        <w:tc>
          <w:tcPr>
            <w:tcW w:w="0" w:type="auto"/>
            <w:vMerge/>
            <w:vAlign w:val="center"/>
          </w:tcPr>
          <w:p w14:paraId="60484B6E"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5082B2C5"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41111A6A"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82F2F19"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TCI state #8</w:t>
            </w:r>
          </w:p>
        </w:tc>
      </w:tr>
      <w:tr w:rsidR="0028021E" w:rsidRPr="006F39FB" w14:paraId="37D1D358" w14:textId="77777777" w:rsidTr="00C946D7">
        <w:trPr>
          <w:trHeight w:val="20"/>
        </w:trPr>
        <w:tc>
          <w:tcPr>
            <w:tcW w:w="0" w:type="auto"/>
            <w:vMerge/>
            <w:vAlign w:val="center"/>
          </w:tcPr>
          <w:p w14:paraId="783EC8A8" w14:textId="77777777" w:rsidR="0028021E" w:rsidRPr="006F39FB" w:rsidRDefault="0028021E" w:rsidP="0028021E">
            <w:pPr>
              <w:pStyle w:val="TAL"/>
              <w:rPr>
                <w:rFonts w:eastAsia="SimSun"/>
                <w:lang w:val="en-US" w:eastAsia="zh-CN"/>
              </w:rPr>
            </w:pPr>
          </w:p>
        </w:tc>
        <w:tc>
          <w:tcPr>
            <w:tcW w:w="0" w:type="auto"/>
            <w:vMerge w:val="restart"/>
            <w:vAlign w:val="center"/>
          </w:tcPr>
          <w:p w14:paraId="1BA4CD5E" w14:textId="77777777" w:rsidR="0028021E" w:rsidRPr="006F39FB" w:rsidRDefault="0028021E" w:rsidP="0028021E">
            <w:pPr>
              <w:pStyle w:val="TAL"/>
              <w:rPr>
                <w:rFonts w:eastAsia="SimSun"/>
                <w:lang w:val="en-US" w:eastAsia="zh-CN"/>
              </w:rPr>
            </w:pPr>
            <w:r w:rsidRPr="006F39FB">
              <w:rPr>
                <w:rFonts w:eastAsia="SimSun"/>
                <w:lang w:eastAsia="zh-CN"/>
              </w:rPr>
              <w:t>Resource set #22 (Note2)</w:t>
            </w:r>
          </w:p>
        </w:tc>
        <w:tc>
          <w:tcPr>
            <w:tcW w:w="0" w:type="auto"/>
            <w:shd w:val="clear" w:color="auto" w:fill="auto"/>
          </w:tcPr>
          <w:p w14:paraId="1C675E33" w14:textId="77777777" w:rsidR="0028021E" w:rsidRPr="006F39FB" w:rsidRDefault="0028021E" w:rsidP="0028021E">
            <w:pPr>
              <w:pStyle w:val="TAL"/>
              <w:rPr>
                <w:rFonts w:eastAsia="SimSun"/>
                <w:lang w:eastAsia="zh-CN"/>
              </w:rPr>
            </w:pPr>
            <w:r w:rsidRPr="006F39FB">
              <w:rPr>
                <w:rFonts w:eastAsia="SimSun"/>
                <w:lang w:eastAsia="zh-CN"/>
              </w:rPr>
              <w:t xml:space="preserve">First subcarrier index in the PRB used for CSI-RS </w:t>
            </w:r>
          </w:p>
        </w:tc>
        <w:tc>
          <w:tcPr>
            <w:tcW w:w="0" w:type="auto"/>
          </w:tcPr>
          <w:p w14:paraId="44959634" w14:textId="77777777" w:rsidR="0028021E" w:rsidRPr="006F39FB" w:rsidRDefault="0028021E" w:rsidP="0028021E">
            <w:pPr>
              <w:pStyle w:val="TAC"/>
              <w:rPr>
                <w:rFonts w:eastAsia="SimSun"/>
                <w:lang w:val="en-US" w:eastAsia="zh-CN"/>
              </w:rPr>
            </w:pPr>
          </w:p>
        </w:tc>
        <w:tc>
          <w:tcPr>
            <w:tcW w:w="0" w:type="auto"/>
            <w:shd w:val="clear" w:color="auto" w:fill="auto"/>
          </w:tcPr>
          <w:p w14:paraId="39B03443" w14:textId="77777777" w:rsidR="0028021E" w:rsidRPr="006F39FB" w:rsidRDefault="0028021E" w:rsidP="0028021E">
            <w:pPr>
              <w:pStyle w:val="TAC"/>
              <w:rPr>
                <w:rFonts w:eastAsia="SimSun" w:cs="Arial"/>
                <w:szCs w:val="18"/>
                <w:lang w:eastAsia="zh-CN"/>
              </w:rPr>
            </w:pPr>
            <w:r w:rsidRPr="006F39FB">
              <w:rPr>
                <w:rFonts w:eastAsia="SimSun"/>
                <w:lang w:eastAsia="zh-CN"/>
              </w:rPr>
              <w:t>k0=1 for CSI-RS resource 11,12</w:t>
            </w:r>
          </w:p>
        </w:tc>
      </w:tr>
      <w:tr w:rsidR="0028021E" w:rsidRPr="006F39FB" w14:paraId="5357C100" w14:textId="77777777" w:rsidTr="00C946D7">
        <w:trPr>
          <w:trHeight w:val="20"/>
        </w:trPr>
        <w:tc>
          <w:tcPr>
            <w:tcW w:w="0" w:type="auto"/>
            <w:vMerge/>
            <w:vAlign w:val="center"/>
          </w:tcPr>
          <w:p w14:paraId="07A5AB1E" w14:textId="77777777" w:rsidR="0028021E" w:rsidRPr="006F39FB" w:rsidRDefault="0028021E" w:rsidP="0028021E">
            <w:pPr>
              <w:pStyle w:val="TAL"/>
              <w:rPr>
                <w:rFonts w:eastAsia="SimSun"/>
                <w:lang w:val="en-US" w:eastAsia="zh-CN"/>
              </w:rPr>
            </w:pPr>
          </w:p>
        </w:tc>
        <w:tc>
          <w:tcPr>
            <w:tcW w:w="0" w:type="auto"/>
            <w:vMerge/>
            <w:vAlign w:val="center"/>
          </w:tcPr>
          <w:p w14:paraId="79A250B2"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62FEC2B5"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6280984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A5FE085"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10 for CSI-RS resource 11</w:t>
            </w:r>
          </w:p>
          <w:p w14:paraId="4B3535A4"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11 for CSI-RS resource 12</w:t>
            </w:r>
          </w:p>
        </w:tc>
      </w:tr>
      <w:tr w:rsidR="0028021E" w:rsidRPr="006F39FB" w14:paraId="2ACE06DF" w14:textId="77777777" w:rsidTr="00C946D7">
        <w:trPr>
          <w:trHeight w:val="20"/>
        </w:trPr>
        <w:tc>
          <w:tcPr>
            <w:tcW w:w="0" w:type="auto"/>
            <w:vMerge/>
            <w:vAlign w:val="center"/>
          </w:tcPr>
          <w:p w14:paraId="6893F078" w14:textId="77777777" w:rsidR="0028021E" w:rsidRPr="006F39FB" w:rsidRDefault="0028021E" w:rsidP="0028021E">
            <w:pPr>
              <w:pStyle w:val="TAL"/>
              <w:rPr>
                <w:rFonts w:eastAsia="SimSun"/>
                <w:lang w:val="en-US" w:eastAsia="zh-CN"/>
              </w:rPr>
            </w:pPr>
          </w:p>
        </w:tc>
        <w:tc>
          <w:tcPr>
            <w:tcW w:w="0" w:type="auto"/>
            <w:vMerge/>
            <w:vAlign w:val="center"/>
          </w:tcPr>
          <w:p w14:paraId="0E7D12C6"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6F45EDF9"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68C76490"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4469D2EF"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160</w:t>
            </w:r>
          </w:p>
        </w:tc>
      </w:tr>
      <w:tr w:rsidR="0028021E" w:rsidRPr="006F39FB" w14:paraId="19BE7262" w14:textId="77777777" w:rsidTr="00C946D7">
        <w:trPr>
          <w:trHeight w:val="20"/>
        </w:trPr>
        <w:tc>
          <w:tcPr>
            <w:tcW w:w="0" w:type="auto"/>
            <w:vMerge/>
            <w:vAlign w:val="center"/>
          </w:tcPr>
          <w:p w14:paraId="3CEA7001" w14:textId="77777777" w:rsidR="0028021E" w:rsidRPr="006F39FB" w:rsidRDefault="0028021E" w:rsidP="0028021E">
            <w:pPr>
              <w:pStyle w:val="TAL"/>
              <w:rPr>
                <w:rFonts w:eastAsia="SimSun"/>
                <w:lang w:val="en-US" w:eastAsia="zh-CN"/>
              </w:rPr>
            </w:pPr>
          </w:p>
        </w:tc>
        <w:tc>
          <w:tcPr>
            <w:tcW w:w="0" w:type="auto"/>
            <w:vMerge/>
            <w:vAlign w:val="center"/>
          </w:tcPr>
          <w:p w14:paraId="08D7ABC9"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54E5F431"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14D5E228"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6C51D0A6"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w:t>
            </w:r>
          </w:p>
        </w:tc>
      </w:tr>
      <w:tr w:rsidR="0028021E" w:rsidRPr="006F39FB" w14:paraId="7B6668E0" w14:textId="77777777" w:rsidTr="00C946D7">
        <w:trPr>
          <w:trHeight w:val="20"/>
        </w:trPr>
        <w:tc>
          <w:tcPr>
            <w:tcW w:w="0" w:type="auto"/>
            <w:vMerge/>
            <w:vAlign w:val="center"/>
          </w:tcPr>
          <w:p w14:paraId="3A36D9AA" w14:textId="77777777" w:rsidR="0028021E" w:rsidRPr="006F39FB" w:rsidRDefault="0028021E" w:rsidP="0028021E">
            <w:pPr>
              <w:pStyle w:val="TAL"/>
              <w:rPr>
                <w:rFonts w:eastAsia="SimSun"/>
                <w:lang w:val="en-US" w:eastAsia="zh-CN"/>
              </w:rPr>
            </w:pPr>
          </w:p>
        </w:tc>
        <w:tc>
          <w:tcPr>
            <w:tcW w:w="0" w:type="auto"/>
            <w:vMerge/>
            <w:vAlign w:val="center"/>
          </w:tcPr>
          <w:p w14:paraId="65493435"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464D335"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6B077F0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9A21E05"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TCI state #9</w:t>
            </w:r>
          </w:p>
        </w:tc>
      </w:tr>
      <w:tr w:rsidR="0028021E" w:rsidRPr="006F39FB" w14:paraId="74033316" w14:textId="77777777" w:rsidTr="00C946D7">
        <w:trPr>
          <w:trHeight w:val="20"/>
        </w:trPr>
        <w:tc>
          <w:tcPr>
            <w:tcW w:w="0" w:type="auto"/>
            <w:vMerge/>
            <w:vAlign w:val="center"/>
          </w:tcPr>
          <w:p w14:paraId="22D24905" w14:textId="77777777" w:rsidR="0028021E" w:rsidRPr="006F39FB" w:rsidRDefault="0028021E" w:rsidP="0028021E">
            <w:pPr>
              <w:pStyle w:val="TAL"/>
              <w:rPr>
                <w:rFonts w:eastAsia="SimSun"/>
                <w:lang w:val="en-US" w:eastAsia="zh-CN"/>
              </w:rPr>
            </w:pPr>
          </w:p>
        </w:tc>
        <w:tc>
          <w:tcPr>
            <w:tcW w:w="0" w:type="auto"/>
            <w:vMerge w:val="restart"/>
            <w:vAlign w:val="center"/>
          </w:tcPr>
          <w:p w14:paraId="7848112A" w14:textId="77777777" w:rsidR="0028021E" w:rsidRPr="006F39FB" w:rsidRDefault="0028021E" w:rsidP="0028021E">
            <w:pPr>
              <w:pStyle w:val="TAL"/>
              <w:rPr>
                <w:rFonts w:eastAsia="SimSun"/>
                <w:lang w:val="en-US" w:eastAsia="zh-CN"/>
              </w:rPr>
            </w:pPr>
            <w:r w:rsidRPr="006F39FB">
              <w:rPr>
                <w:rFonts w:eastAsia="SimSun"/>
                <w:lang w:eastAsia="zh-CN"/>
              </w:rPr>
              <w:t>Resource set #23 (Note2)</w:t>
            </w:r>
          </w:p>
        </w:tc>
        <w:tc>
          <w:tcPr>
            <w:tcW w:w="0" w:type="auto"/>
            <w:shd w:val="clear" w:color="auto" w:fill="auto"/>
          </w:tcPr>
          <w:p w14:paraId="7FC77BFA" w14:textId="77777777" w:rsidR="0028021E" w:rsidRPr="006F39FB" w:rsidRDefault="0028021E" w:rsidP="0028021E">
            <w:pPr>
              <w:pStyle w:val="TAL"/>
              <w:rPr>
                <w:rFonts w:eastAsia="SimSun"/>
                <w:lang w:eastAsia="zh-CN"/>
              </w:rPr>
            </w:pPr>
            <w:r w:rsidRPr="006F39FB">
              <w:rPr>
                <w:rFonts w:eastAsia="SimSun"/>
                <w:lang w:eastAsia="zh-CN"/>
              </w:rPr>
              <w:t xml:space="preserve">First subcarrier index in the PRB used for CSI-RS </w:t>
            </w:r>
          </w:p>
        </w:tc>
        <w:tc>
          <w:tcPr>
            <w:tcW w:w="0" w:type="auto"/>
          </w:tcPr>
          <w:p w14:paraId="22EC329D" w14:textId="77777777" w:rsidR="0028021E" w:rsidRPr="006F39FB" w:rsidRDefault="0028021E" w:rsidP="0028021E">
            <w:pPr>
              <w:pStyle w:val="TAC"/>
              <w:rPr>
                <w:rFonts w:eastAsia="SimSun"/>
                <w:lang w:val="en-US" w:eastAsia="zh-CN"/>
              </w:rPr>
            </w:pPr>
          </w:p>
        </w:tc>
        <w:tc>
          <w:tcPr>
            <w:tcW w:w="0" w:type="auto"/>
            <w:shd w:val="clear" w:color="auto" w:fill="auto"/>
          </w:tcPr>
          <w:p w14:paraId="5A5E7033" w14:textId="77777777" w:rsidR="0028021E" w:rsidRPr="006F39FB" w:rsidRDefault="0028021E" w:rsidP="0028021E">
            <w:pPr>
              <w:pStyle w:val="TAC"/>
              <w:rPr>
                <w:rFonts w:eastAsia="SimSun" w:cs="Arial"/>
                <w:szCs w:val="18"/>
                <w:lang w:eastAsia="zh-CN"/>
              </w:rPr>
            </w:pPr>
            <w:r w:rsidRPr="006F39FB">
              <w:rPr>
                <w:rFonts w:eastAsia="SimSun"/>
                <w:lang w:eastAsia="zh-CN"/>
              </w:rPr>
              <w:t>k0=2 for CSI-RS resource 13,14</w:t>
            </w:r>
          </w:p>
        </w:tc>
      </w:tr>
      <w:tr w:rsidR="0028021E" w:rsidRPr="006F39FB" w14:paraId="57C98DEB" w14:textId="77777777" w:rsidTr="00C946D7">
        <w:trPr>
          <w:trHeight w:val="20"/>
        </w:trPr>
        <w:tc>
          <w:tcPr>
            <w:tcW w:w="0" w:type="auto"/>
            <w:vMerge/>
            <w:vAlign w:val="center"/>
          </w:tcPr>
          <w:p w14:paraId="39CBB5AC" w14:textId="77777777" w:rsidR="0028021E" w:rsidRPr="006F39FB" w:rsidRDefault="0028021E" w:rsidP="0028021E">
            <w:pPr>
              <w:pStyle w:val="TAL"/>
              <w:rPr>
                <w:rFonts w:eastAsia="SimSun"/>
                <w:lang w:val="en-US" w:eastAsia="zh-CN"/>
              </w:rPr>
            </w:pPr>
          </w:p>
        </w:tc>
        <w:tc>
          <w:tcPr>
            <w:tcW w:w="0" w:type="auto"/>
            <w:vMerge/>
            <w:vAlign w:val="center"/>
          </w:tcPr>
          <w:p w14:paraId="570569DD"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05BB3016"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79306593"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0B5B156"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10 for CSI-RS resource 13</w:t>
            </w:r>
          </w:p>
          <w:p w14:paraId="656110AC"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11 for CSI-RS resource 14</w:t>
            </w:r>
          </w:p>
        </w:tc>
      </w:tr>
      <w:tr w:rsidR="0028021E" w:rsidRPr="006F39FB" w14:paraId="51EBAD1A" w14:textId="77777777" w:rsidTr="00C946D7">
        <w:trPr>
          <w:trHeight w:val="20"/>
        </w:trPr>
        <w:tc>
          <w:tcPr>
            <w:tcW w:w="0" w:type="auto"/>
            <w:vMerge/>
            <w:vAlign w:val="center"/>
          </w:tcPr>
          <w:p w14:paraId="6A565EBD" w14:textId="77777777" w:rsidR="0028021E" w:rsidRPr="006F39FB" w:rsidRDefault="0028021E" w:rsidP="0028021E">
            <w:pPr>
              <w:pStyle w:val="TAL"/>
              <w:rPr>
                <w:rFonts w:eastAsia="SimSun"/>
                <w:lang w:val="en-US" w:eastAsia="zh-CN"/>
              </w:rPr>
            </w:pPr>
          </w:p>
        </w:tc>
        <w:tc>
          <w:tcPr>
            <w:tcW w:w="0" w:type="auto"/>
            <w:vMerge/>
            <w:vAlign w:val="center"/>
          </w:tcPr>
          <w:p w14:paraId="0E7D67DB"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7C060550"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0E06B637"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3289220A"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160</w:t>
            </w:r>
          </w:p>
        </w:tc>
      </w:tr>
      <w:tr w:rsidR="0028021E" w:rsidRPr="006F39FB" w14:paraId="79A311EE" w14:textId="77777777" w:rsidTr="00C946D7">
        <w:trPr>
          <w:trHeight w:val="20"/>
        </w:trPr>
        <w:tc>
          <w:tcPr>
            <w:tcW w:w="0" w:type="auto"/>
            <w:vMerge/>
            <w:vAlign w:val="center"/>
          </w:tcPr>
          <w:p w14:paraId="595CA59F" w14:textId="77777777" w:rsidR="0028021E" w:rsidRPr="006F39FB" w:rsidRDefault="0028021E" w:rsidP="0028021E">
            <w:pPr>
              <w:pStyle w:val="TAL"/>
              <w:rPr>
                <w:rFonts w:eastAsia="SimSun"/>
                <w:lang w:val="en-US" w:eastAsia="zh-CN"/>
              </w:rPr>
            </w:pPr>
          </w:p>
        </w:tc>
        <w:tc>
          <w:tcPr>
            <w:tcW w:w="0" w:type="auto"/>
            <w:vMerge/>
            <w:vAlign w:val="center"/>
          </w:tcPr>
          <w:p w14:paraId="524AA32C"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1462A3BB"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2730011F"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77A7C0F9"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w:t>
            </w:r>
          </w:p>
        </w:tc>
      </w:tr>
      <w:tr w:rsidR="0028021E" w:rsidRPr="006F39FB" w14:paraId="1469A2B1" w14:textId="77777777" w:rsidTr="00C946D7">
        <w:trPr>
          <w:trHeight w:val="20"/>
        </w:trPr>
        <w:tc>
          <w:tcPr>
            <w:tcW w:w="0" w:type="auto"/>
            <w:vMerge/>
            <w:vAlign w:val="center"/>
          </w:tcPr>
          <w:p w14:paraId="7FF3D2DD" w14:textId="77777777" w:rsidR="0028021E" w:rsidRPr="006F39FB" w:rsidRDefault="0028021E" w:rsidP="0028021E">
            <w:pPr>
              <w:pStyle w:val="TAL"/>
              <w:rPr>
                <w:rFonts w:eastAsia="SimSun"/>
                <w:lang w:val="en-US" w:eastAsia="zh-CN"/>
              </w:rPr>
            </w:pPr>
          </w:p>
        </w:tc>
        <w:tc>
          <w:tcPr>
            <w:tcW w:w="0" w:type="auto"/>
            <w:vMerge/>
            <w:vAlign w:val="center"/>
          </w:tcPr>
          <w:p w14:paraId="47ED6EC8"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7ABFCA4A"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2AC07EB5"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5C9A91E"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TCI state #10</w:t>
            </w:r>
          </w:p>
        </w:tc>
      </w:tr>
      <w:tr w:rsidR="0028021E" w:rsidRPr="006F39FB" w14:paraId="3343E7B0" w14:textId="77777777" w:rsidTr="00C946D7">
        <w:trPr>
          <w:trHeight w:val="20"/>
        </w:trPr>
        <w:tc>
          <w:tcPr>
            <w:tcW w:w="0" w:type="auto"/>
            <w:vMerge/>
            <w:vAlign w:val="center"/>
          </w:tcPr>
          <w:p w14:paraId="33931C05" w14:textId="77777777" w:rsidR="0028021E" w:rsidRPr="006F39FB" w:rsidRDefault="0028021E" w:rsidP="0028021E">
            <w:pPr>
              <w:pStyle w:val="TAL"/>
              <w:rPr>
                <w:rFonts w:eastAsia="SimSun"/>
                <w:lang w:val="en-US" w:eastAsia="zh-CN"/>
              </w:rPr>
            </w:pPr>
          </w:p>
        </w:tc>
        <w:tc>
          <w:tcPr>
            <w:tcW w:w="0" w:type="auto"/>
            <w:vMerge w:val="restart"/>
            <w:vAlign w:val="center"/>
          </w:tcPr>
          <w:p w14:paraId="2DA6BCBE" w14:textId="77777777" w:rsidR="0028021E" w:rsidRPr="006F39FB" w:rsidRDefault="0028021E" w:rsidP="0028021E">
            <w:pPr>
              <w:pStyle w:val="TAL"/>
              <w:rPr>
                <w:rFonts w:eastAsia="SimSun"/>
                <w:lang w:val="en-US" w:eastAsia="zh-CN"/>
              </w:rPr>
            </w:pPr>
            <w:r w:rsidRPr="006F39FB">
              <w:rPr>
                <w:rFonts w:eastAsia="SimSun"/>
                <w:lang w:eastAsia="zh-CN"/>
              </w:rPr>
              <w:t>Resource set #24 (Note2)</w:t>
            </w:r>
          </w:p>
        </w:tc>
        <w:tc>
          <w:tcPr>
            <w:tcW w:w="0" w:type="auto"/>
            <w:shd w:val="clear" w:color="auto" w:fill="auto"/>
          </w:tcPr>
          <w:p w14:paraId="70A37F17" w14:textId="77777777" w:rsidR="0028021E" w:rsidRPr="006F39FB" w:rsidRDefault="0028021E" w:rsidP="0028021E">
            <w:pPr>
              <w:pStyle w:val="TAL"/>
              <w:rPr>
                <w:rFonts w:eastAsia="SimSun"/>
                <w:lang w:eastAsia="zh-CN"/>
              </w:rPr>
            </w:pPr>
            <w:r w:rsidRPr="006F39FB">
              <w:rPr>
                <w:rFonts w:eastAsia="SimSun"/>
                <w:lang w:eastAsia="zh-CN"/>
              </w:rPr>
              <w:t xml:space="preserve">First subcarrier index in the PRB used for CSI-RS </w:t>
            </w:r>
          </w:p>
        </w:tc>
        <w:tc>
          <w:tcPr>
            <w:tcW w:w="0" w:type="auto"/>
          </w:tcPr>
          <w:p w14:paraId="4B4F8CCA" w14:textId="77777777" w:rsidR="0028021E" w:rsidRPr="006F39FB" w:rsidRDefault="0028021E" w:rsidP="0028021E">
            <w:pPr>
              <w:pStyle w:val="TAC"/>
              <w:rPr>
                <w:rFonts w:eastAsia="SimSun"/>
                <w:lang w:eastAsia="zh-CN"/>
              </w:rPr>
            </w:pPr>
          </w:p>
        </w:tc>
        <w:tc>
          <w:tcPr>
            <w:tcW w:w="0" w:type="auto"/>
            <w:shd w:val="clear" w:color="auto" w:fill="auto"/>
          </w:tcPr>
          <w:p w14:paraId="45D90FE7" w14:textId="77777777" w:rsidR="0028021E" w:rsidRPr="006F39FB" w:rsidRDefault="0028021E" w:rsidP="0028021E">
            <w:pPr>
              <w:pStyle w:val="TAC"/>
              <w:rPr>
                <w:rFonts w:eastAsia="SimSun"/>
                <w:lang w:eastAsia="zh-CN"/>
              </w:rPr>
            </w:pPr>
            <w:r w:rsidRPr="006F39FB">
              <w:rPr>
                <w:rFonts w:eastAsia="SimSun"/>
                <w:lang w:eastAsia="zh-CN"/>
              </w:rPr>
              <w:t>k0=3 for CSI-RS resource 15,16</w:t>
            </w:r>
          </w:p>
        </w:tc>
      </w:tr>
      <w:tr w:rsidR="0028021E" w:rsidRPr="006F39FB" w14:paraId="1E2901CD" w14:textId="77777777" w:rsidTr="00C946D7">
        <w:trPr>
          <w:trHeight w:val="20"/>
        </w:trPr>
        <w:tc>
          <w:tcPr>
            <w:tcW w:w="0" w:type="auto"/>
            <w:vMerge/>
            <w:vAlign w:val="center"/>
          </w:tcPr>
          <w:p w14:paraId="4F1C0B73" w14:textId="77777777" w:rsidR="0028021E" w:rsidRPr="006F39FB" w:rsidRDefault="0028021E" w:rsidP="0028021E">
            <w:pPr>
              <w:pStyle w:val="TAL"/>
              <w:rPr>
                <w:rFonts w:eastAsia="SimSun"/>
                <w:lang w:val="en-US" w:eastAsia="zh-CN"/>
              </w:rPr>
            </w:pPr>
          </w:p>
        </w:tc>
        <w:tc>
          <w:tcPr>
            <w:tcW w:w="0" w:type="auto"/>
            <w:vMerge/>
            <w:vAlign w:val="center"/>
          </w:tcPr>
          <w:p w14:paraId="01F023AE"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74958913" w14:textId="77777777" w:rsidR="0028021E" w:rsidRPr="006F39FB" w:rsidRDefault="0028021E" w:rsidP="0028021E">
            <w:pPr>
              <w:pStyle w:val="TAL"/>
              <w:rPr>
                <w:rFonts w:eastAsia="SimSun"/>
                <w:lang w:eastAsia="zh-CN"/>
              </w:rPr>
            </w:pPr>
            <w:r w:rsidRPr="006F39FB">
              <w:rPr>
                <w:rFonts w:eastAsia="SimSun"/>
                <w:lang w:eastAsia="zh-CN"/>
              </w:rPr>
              <w:t>First OFDM symbol in the PRB used for CSI-RS</w:t>
            </w:r>
          </w:p>
        </w:tc>
        <w:tc>
          <w:tcPr>
            <w:tcW w:w="0" w:type="auto"/>
          </w:tcPr>
          <w:p w14:paraId="27B886F5"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D1E2285"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10 for CSI-RS resource 15</w:t>
            </w:r>
          </w:p>
          <w:p w14:paraId="381F2707"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l</w:t>
            </w:r>
            <w:r w:rsidRPr="006F39FB">
              <w:rPr>
                <w:rFonts w:eastAsia="SimSun" w:cs="Arial"/>
                <w:szCs w:val="18"/>
                <w:vertAlign w:val="subscript"/>
                <w:lang w:eastAsia="zh-CN"/>
              </w:rPr>
              <w:t>0</w:t>
            </w:r>
            <w:r w:rsidRPr="006F39FB">
              <w:rPr>
                <w:rFonts w:eastAsia="SimSun" w:cs="Arial"/>
                <w:szCs w:val="18"/>
                <w:lang w:eastAsia="zh-CN"/>
              </w:rPr>
              <w:t xml:space="preserve"> = 11 for CSI-RS resource 16</w:t>
            </w:r>
          </w:p>
        </w:tc>
      </w:tr>
      <w:tr w:rsidR="0028021E" w:rsidRPr="006F39FB" w14:paraId="1B033AD7" w14:textId="77777777" w:rsidTr="00C946D7">
        <w:trPr>
          <w:trHeight w:val="20"/>
        </w:trPr>
        <w:tc>
          <w:tcPr>
            <w:tcW w:w="0" w:type="auto"/>
            <w:vMerge/>
            <w:vAlign w:val="center"/>
          </w:tcPr>
          <w:p w14:paraId="2636C92D" w14:textId="77777777" w:rsidR="0028021E" w:rsidRPr="006F39FB" w:rsidRDefault="0028021E" w:rsidP="0028021E">
            <w:pPr>
              <w:pStyle w:val="TAL"/>
              <w:rPr>
                <w:rFonts w:eastAsia="SimSun"/>
                <w:lang w:val="en-US" w:eastAsia="zh-CN"/>
              </w:rPr>
            </w:pPr>
          </w:p>
        </w:tc>
        <w:tc>
          <w:tcPr>
            <w:tcW w:w="0" w:type="auto"/>
            <w:vMerge/>
            <w:vAlign w:val="center"/>
          </w:tcPr>
          <w:p w14:paraId="1ED08390"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053F857" w14:textId="77777777" w:rsidR="0028021E" w:rsidRPr="006F39FB" w:rsidRDefault="0028021E" w:rsidP="0028021E">
            <w:pPr>
              <w:pStyle w:val="TAL"/>
              <w:rPr>
                <w:rFonts w:eastAsia="SimSun"/>
                <w:lang w:eastAsia="zh-CN"/>
              </w:rPr>
            </w:pPr>
            <w:r w:rsidRPr="006F39FB">
              <w:rPr>
                <w:rFonts w:eastAsia="SimSun"/>
                <w:lang w:eastAsia="zh-CN"/>
              </w:rPr>
              <w:t>CSI-RS periodicity</w:t>
            </w:r>
          </w:p>
        </w:tc>
        <w:tc>
          <w:tcPr>
            <w:tcW w:w="0" w:type="auto"/>
            <w:vAlign w:val="center"/>
          </w:tcPr>
          <w:p w14:paraId="706AF0F4"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51AAA831"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160</w:t>
            </w:r>
          </w:p>
        </w:tc>
      </w:tr>
      <w:tr w:rsidR="0028021E" w:rsidRPr="006F39FB" w14:paraId="4178EBBC" w14:textId="77777777" w:rsidTr="00C946D7">
        <w:trPr>
          <w:trHeight w:val="20"/>
        </w:trPr>
        <w:tc>
          <w:tcPr>
            <w:tcW w:w="0" w:type="auto"/>
            <w:vMerge/>
            <w:vAlign w:val="center"/>
          </w:tcPr>
          <w:p w14:paraId="65F5182E" w14:textId="77777777" w:rsidR="0028021E" w:rsidRPr="006F39FB" w:rsidRDefault="0028021E" w:rsidP="0028021E">
            <w:pPr>
              <w:pStyle w:val="TAL"/>
              <w:rPr>
                <w:rFonts w:eastAsia="SimSun"/>
                <w:lang w:val="en-US" w:eastAsia="zh-CN"/>
              </w:rPr>
            </w:pPr>
          </w:p>
        </w:tc>
        <w:tc>
          <w:tcPr>
            <w:tcW w:w="0" w:type="auto"/>
            <w:vMerge/>
            <w:vAlign w:val="center"/>
          </w:tcPr>
          <w:p w14:paraId="06AD80E5"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9367F0C" w14:textId="77777777" w:rsidR="0028021E" w:rsidRPr="006F39FB" w:rsidRDefault="0028021E" w:rsidP="0028021E">
            <w:pPr>
              <w:pStyle w:val="TAL"/>
              <w:rPr>
                <w:rFonts w:eastAsia="SimSun"/>
                <w:lang w:eastAsia="zh-CN"/>
              </w:rPr>
            </w:pPr>
            <w:r w:rsidRPr="006F39FB">
              <w:rPr>
                <w:rFonts w:eastAsia="SimSun"/>
                <w:lang w:eastAsia="zh-CN"/>
              </w:rPr>
              <w:t>CSI-RS offset</w:t>
            </w:r>
          </w:p>
        </w:tc>
        <w:tc>
          <w:tcPr>
            <w:tcW w:w="0" w:type="auto"/>
            <w:vAlign w:val="center"/>
          </w:tcPr>
          <w:p w14:paraId="4AB4CF7E" w14:textId="77777777" w:rsidR="0028021E" w:rsidRPr="006F39FB" w:rsidRDefault="0028021E" w:rsidP="0028021E">
            <w:pPr>
              <w:pStyle w:val="TAC"/>
              <w:rPr>
                <w:rFonts w:eastAsia="SimSun"/>
                <w:lang w:val="en-US" w:eastAsia="zh-CN"/>
              </w:rPr>
            </w:pPr>
            <w:r w:rsidRPr="006F39FB">
              <w:rPr>
                <w:rFonts w:eastAsia="SimSun" w:cs="Arial"/>
                <w:szCs w:val="18"/>
                <w:lang w:eastAsia="zh-CN"/>
              </w:rPr>
              <w:t>Slots</w:t>
            </w:r>
          </w:p>
        </w:tc>
        <w:tc>
          <w:tcPr>
            <w:tcW w:w="0" w:type="auto"/>
            <w:shd w:val="clear" w:color="auto" w:fill="auto"/>
            <w:vAlign w:val="center"/>
          </w:tcPr>
          <w:p w14:paraId="1588F057"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1</w:t>
            </w:r>
          </w:p>
        </w:tc>
      </w:tr>
      <w:tr w:rsidR="0028021E" w:rsidRPr="006F39FB" w14:paraId="11B6BC85" w14:textId="77777777" w:rsidTr="00C946D7">
        <w:trPr>
          <w:trHeight w:val="20"/>
        </w:trPr>
        <w:tc>
          <w:tcPr>
            <w:tcW w:w="0" w:type="auto"/>
            <w:vMerge/>
            <w:vAlign w:val="center"/>
          </w:tcPr>
          <w:p w14:paraId="56F852A1" w14:textId="77777777" w:rsidR="0028021E" w:rsidRPr="006F39FB" w:rsidRDefault="0028021E" w:rsidP="0028021E">
            <w:pPr>
              <w:pStyle w:val="TAL"/>
              <w:rPr>
                <w:rFonts w:eastAsia="SimSun"/>
                <w:lang w:val="en-US" w:eastAsia="zh-CN"/>
              </w:rPr>
            </w:pPr>
          </w:p>
        </w:tc>
        <w:tc>
          <w:tcPr>
            <w:tcW w:w="0" w:type="auto"/>
            <w:vMerge/>
            <w:vAlign w:val="center"/>
          </w:tcPr>
          <w:p w14:paraId="0F86C155"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3FB3A15C" w14:textId="77777777" w:rsidR="0028021E" w:rsidRPr="006F39FB" w:rsidRDefault="0028021E" w:rsidP="0028021E">
            <w:pPr>
              <w:pStyle w:val="TAL"/>
              <w:rPr>
                <w:rFonts w:eastAsia="SimSun"/>
                <w:lang w:eastAsia="zh-CN"/>
              </w:rPr>
            </w:pPr>
            <w:r w:rsidRPr="006F39FB">
              <w:rPr>
                <w:rFonts w:eastAsia="SimSun"/>
                <w:lang w:eastAsia="zh-CN"/>
              </w:rPr>
              <w:t>QCL info</w:t>
            </w:r>
          </w:p>
        </w:tc>
        <w:tc>
          <w:tcPr>
            <w:tcW w:w="0" w:type="auto"/>
          </w:tcPr>
          <w:p w14:paraId="69422B33"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A802922"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TCI state #11</w:t>
            </w:r>
          </w:p>
        </w:tc>
      </w:tr>
      <w:tr w:rsidR="0028021E" w:rsidRPr="006F39FB" w14:paraId="251FA50C" w14:textId="77777777" w:rsidTr="00C946D7">
        <w:trPr>
          <w:trHeight w:val="20"/>
        </w:trPr>
        <w:tc>
          <w:tcPr>
            <w:tcW w:w="0" w:type="auto"/>
            <w:vMerge w:val="restart"/>
            <w:shd w:val="clear" w:color="auto" w:fill="auto"/>
            <w:vAlign w:val="center"/>
            <w:hideMark/>
          </w:tcPr>
          <w:p w14:paraId="2A6AF284" w14:textId="77777777" w:rsidR="0028021E" w:rsidRPr="006F39FB" w:rsidRDefault="0028021E" w:rsidP="0028021E">
            <w:pPr>
              <w:pStyle w:val="TAL"/>
              <w:rPr>
                <w:rFonts w:eastAsia="SimSun"/>
                <w:lang w:val="en-US" w:eastAsia="zh-CN"/>
              </w:rPr>
            </w:pPr>
            <w:bookmarkStart w:id="2479" w:name="_Hlk92186216"/>
            <w:r w:rsidRPr="006F39FB">
              <w:rPr>
                <w:rFonts w:eastAsia="SimSun"/>
                <w:lang w:eastAsia="zh-CN"/>
              </w:rPr>
              <w:t>TCI state #0</w:t>
            </w:r>
          </w:p>
        </w:tc>
        <w:tc>
          <w:tcPr>
            <w:tcW w:w="0" w:type="auto"/>
            <w:vMerge w:val="restart"/>
            <w:shd w:val="clear" w:color="auto" w:fill="auto"/>
            <w:vAlign w:val="center"/>
            <w:hideMark/>
          </w:tcPr>
          <w:p w14:paraId="63E66E45"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hideMark/>
          </w:tcPr>
          <w:p w14:paraId="1A212F60" w14:textId="77777777" w:rsidR="0028021E" w:rsidRPr="006F39FB" w:rsidRDefault="0028021E" w:rsidP="0028021E">
            <w:pPr>
              <w:pStyle w:val="TAL"/>
              <w:rPr>
                <w:rFonts w:eastAsia="SimSun"/>
                <w:lang w:val="en-US" w:eastAsia="zh-CN"/>
              </w:rPr>
            </w:pPr>
            <w:r w:rsidRPr="006F39FB">
              <w:rPr>
                <w:rFonts w:eastAsia="SimSun"/>
                <w:lang w:eastAsia="zh-CN"/>
              </w:rPr>
              <w:t>CSI-RS resource</w:t>
            </w:r>
          </w:p>
        </w:tc>
        <w:tc>
          <w:tcPr>
            <w:tcW w:w="0" w:type="auto"/>
          </w:tcPr>
          <w:p w14:paraId="06233558"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0FC21EAE"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CSI-RS resource 1 from 'CSI-RS for tracking Resource set #1' configuration</w:t>
            </w:r>
          </w:p>
        </w:tc>
      </w:tr>
      <w:tr w:rsidR="0028021E" w:rsidRPr="006F39FB" w14:paraId="756555AD" w14:textId="77777777" w:rsidTr="00C946D7">
        <w:trPr>
          <w:trHeight w:val="20"/>
        </w:trPr>
        <w:tc>
          <w:tcPr>
            <w:tcW w:w="0" w:type="auto"/>
            <w:vMerge/>
            <w:vAlign w:val="center"/>
            <w:hideMark/>
          </w:tcPr>
          <w:p w14:paraId="4A0B7ACD" w14:textId="77777777" w:rsidR="0028021E" w:rsidRPr="006F39FB" w:rsidRDefault="0028021E" w:rsidP="0028021E">
            <w:pPr>
              <w:pStyle w:val="TAL"/>
              <w:rPr>
                <w:rFonts w:eastAsia="SimSun"/>
                <w:lang w:val="en-US" w:eastAsia="zh-CN"/>
              </w:rPr>
            </w:pPr>
          </w:p>
        </w:tc>
        <w:tc>
          <w:tcPr>
            <w:tcW w:w="0" w:type="auto"/>
            <w:vMerge/>
            <w:vAlign w:val="center"/>
            <w:hideMark/>
          </w:tcPr>
          <w:p w14:paraId="3572E237"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135D265C" w14:textId="77777777" w:rsidR="0028021E" w:rsidRPr="006F39FB" w:rsidRDefault="0028021E" w:rsidP="0028021E">
            <w:pPr>
              <w:pStyle w:val="TAL"/>
              <w:rPr>
                <w:rFonts w:eastAsia="SimSun"/>
                <w:lang w:val="en-US" w:eastAsia="zh-CN"/>
              </w:rPr>
            </w:pPr>
            <w:r w:rsidRPr="006F39FB">
              <w:rPr>
                <w:rFonts w:eastAsia="SimSun"/>
                <w:lang w:eastAsia="zh-CN"/>
              </w:rPr>
              <w:t>QCL Type</w:t>
            </w:r>
          </w:p>
        </w:tc>
        <w:tc>
          <w:tcPr>
            <w:tcW w:w="0" w:type="auto"/>
          </w:tcPr>
          <w:p w14:paraId="77954ABF"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35616B7C"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Type A</w:t>
            </w:r>
          </w:p>
        </w:tc>
      </w:tr>
      <w:tr w:rsidR="0028021E" w:rsidRPr="006F39FB" w14:paraId="5AA1B216" w14:textId="77777777" w:rsidTr="00C946D7">
        <w:trPr>
          <w:trHeight w:val="20"/>
        </w:trPr>
        <w:tc>
          <w:tcPr>
            <w:tcW w:w="0" w:type="auto"/>
            <w:vMerge/>
            <w:vAlign w:val="center"/>
            <w:hideMark/>
          </w:tcPr>
          <w:p w14:paraId="4B94C1B0" w14:textId="77777777" w:rsidR="0028021E" w:rsidRPr="006F39FB" w:rsidRDefault="0028021E" w:rsidP="0028021E">
            <w:pPr>
              <w:pStyle w:val="TAL"/>
              <w:rPr>
                <w:rFonts w:eastAsia="SimSun"/>
                <w:lang w:val="en-US" w:eastAsia="zh-CN"/>
              </w:rPr>
            </w:pPr>
          </w:p>
        </w:tc>
        <w:tc>
          <w:tcPr>
            <w:tcW w:w="0" w:type="auto"/>
            <w:vMerge w:val="restart"/>
            <w:shd w:val="clear" w:color="auto" w:fill="auto"/>
            <w:vAlign w:val="center"/>
            <w:hideMark/>
          </w:tcPr>
          <w:p w14:paraId="24D74FE3"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hideMark/>
          </w:tcPr>
          <w:p w14:paraId="73206DDC" w14:textId="77777777" w:rsidR="0028021E" w:rsidRPr="006F39FB" w:rsidRDefault="0028021E" w:rsidP="0028021E">
            <w:pPr>
              <w:pStyle w:val="TAL"/>
              <w:rPr>
                <w:rFonts w:eastAsia="SimSun"/>
                <w:lang w:val="en-US" w:eastAsia="zh-CN"/>
              </w:rPr>
            </w:pPr>
            <w:r w:rsidRPr="006F39FB">
              <w:rPr>
                <w:rFonts w:eastAsia="SimSun"/>
                <w:lang w:eastAsia="zh-CN"/>
              </w:rPr>
              <w:t>CSI-RS resource</w:t>
            </w:r>
          </w:p>
        </w:tc>
        <w:tc>
          <w:tcPr>
            <w:tcW w:w="0" w:type="auto"/>
          </w:tcPr>
          <w:p w14:paraId="3E238C2E"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74C592E8"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CSI-RS resource 1 from 'CSI-RS for tracking Resource set #1' configuration</w:t>
            </w:r>
          </w:p>
        </w:tc>
      </w:tr>
      <w:tr w:rsidR="0028021E" w:rsidRPr="006F39FB" w14:paraId="5C1877D0" w14:textId="77777777" w:rsidTr="00C946D7">
        <w:trPr>
          <w:trHeight w:val="20"/>
        </w:trPr>
        <w:tc>
          <w:tcPr>
            <w:tcW w:w="0" w:type="auto"/>
            <w:vMerge/>
            <w:vAlign w:val="center"/>
            <w:hideMark/>
          </w:tcPr>
          <w:p w14:paraId="0839CDBD" w14:textId="77777777" w:rsidR="0028021E" w:rsidRPr="006F39FB" w:rsidRDefault="0028021E" w:rsidP="0028021E">
            <w:pPr>
              <w:pStyle w:val="TAL"/>
              <w:rPr>
                <w:rFonts w:eastAsia="SimSun"/>
                <w:lang w:val="en-US" w:eastAsia="zh-CN"/>
              </w:rPr>
            </w:pPr>
          </w:p>
        </w:tc>
        <w:tc>
          <w:tcPr>
            <w:tcW w:w="0" w:type="auto"/>
            <w:vMerge/>
            <w:vAlign w:val="center"/>
            <w:hideMark/>
          </w:tcPr>
          <w:p w14:paraId="2C9673AC"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22E0672D" w14:textId="77777777" w:rsidR="0028021E" w:rsidRPr="006F39FB" w:rsidRDefault="0028021E" w:rsidP="0028021E">
            <w:pPr>
              <w:pStyle w:val="TAL"/>
              <w:rPr>
                <w:rFonts w:eastAsia="SimSun"/>
                <w:lang w:val="en-US" w:eastAsia="zh-CN"/>
              </w:rPr>
            </w:pPr>
            <w:r w:rsidRPr="006F39FB">
              <w:rPr>
                <w:rFonts w:eastAsia="SimSun"/>
                <w:lang w:eastAsia="zh-CN"/>
              </w:rPr>
              <w:t>QCL Type</w:t>
            </w:r>
          </w:p>
        </w:tc>
        <w:tc>
          <w:tcPr>
            <w:tcW w:w="0" w:type="auto"/>
          </w:tcPr>
          <w:p w14:paraId="15E2ED16"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3DAE2043"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Type D</w:t>
            </w:r>
          </w:p>
        </w:tc>
      </w:tr>
      <w:bookmarkEnd w:id="2479"/>
      <w:tr w:rsidR="0028021E" w:rsidRPr="006F39FB" w14:paraId="15237741" w14:textId="77777777" w:rsidTr="00C946D7">
        <w:trPr>
          <w:trHeight w:val="20"/>
        </w:trPr>
        <w:tc>
          <w:tcPr>
            <w:tcW w:w="0" w:type="auto"/>
            <w:vMerge w:val="restart"/>
            <w:shd w:val="clear" w:color="auto" w:fill="auto"/>
            <w:vAlign w:val="center"/>
            <w:hideMark/>
          </w:tcPr>
          <w:p w14:paraId="31B95FB9" w14:textId="77777777" w:rsidR="0028021E" w:rsidRPr="006F39FB" w:rsidRDefault="0028021E" w:rsidP="0028021E">
            <w:pPr>
              <w:pStyle w:val="TAL"/>
              <w:rPr>
                <w:rFonts w:eastAsia="SimSun"/>
                <w:lang w:val="en-US" w:eastAsia="zh-CN"/>
              </w:rPr>
            </w:pPr>
            <w:r w:rsidRPr="006F39FB">
              <w:rPr>
                <w:rFonts w:eastAsia="SimSun"/>
                <w:lang w:eastAsia="zh-CN"/>
              </w:rPr>
              <w:t>TCI state #1</w:t>
            </w:r>
          </w:p>
        </w:tc>
        <w:tc>
          <w:tcPr>
            <w:tcW w:w="0" w:type="auto"/>
            <w:vMerge w:val="restart"/>
            <w:shd w:val="clear" w:color="auto" w:fill="auto"/>
            <w:vAlign w:val="center"/>
            <w:hideMark/>
          </w:tcPr>
          <w:p w14:paraId="2F9A0B08"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hideMark/>
          </w:tcPr>
          <w:p w14:paraId="43A60F0B" w14:textId="77777777" w:rsidR="0028021E" w:rsidRPr="006F39FB" w:rsidRDefault="0028021E" w:rsidP="0028021E">
            <w:pPr>
              <w:pStyle w:val="TAL"/>
              <w:rPr>
                <w:rFonts w:eastAsia="SimSun"/>
                <w:lang w:val="en-US" w:eastAsia="zh-CN"/>
              </w:rPr>
            </w:pPr>
            <w:r w:rsidRPr="006F39FB">
              <w:rPr>
                <w:rFonts w:eastAsia="SimSun"/>
                <w:lang w:eastAsia="zh-CN"/>
              </w:rPr>
              <w:t>CSI-RS resource</w:t>
            </w:r>
          </w:p>
        </w:tc>
        <w:tc>
          <w:tcPr>
            <w:tcW w:w="0" w:type="auto"/>
          </w:tcPr>
          <w:p w14:paraId="549BEA5E"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7C7AFC06"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CSI-RS resource 5 from 'CSI-RS for tracking Resource set #2' configuration</w:t>
            </w:r>
          </w:p>
        </w:tc>
      </w:tr>
      <w:tr w:rsidR="0028021E" w:rsidRPr="006F39FB" w14:paraId="4E679DDB" w14:textId="77777777" w:rsidTr="00C946D7">
        <w:trPr>
          <w:trHeight w:val="20"/>
        </w:trPr>
        <w:tc>
          <w:tcPr>
            <w:tcW w:w="0" w:type="auto"/>
            <w:vMerge/>
            <w:vAlign w:val="center"/>
            <w:hideMark/>
          </w:tcPr>
          <w:p w14:paraId="0CA2C2DF" w14:textId="77777777" w:rsidR="0028021E" w:rsidRPr="006F39FB" w:rsidRDefault="0028021E" w:rsidP="0028021E">
            <w:pPr>
              <w:pStyle w:val="TAL"/>
              <w:rPr>
                <w:rFonts w:eastAsia="SimSun"/>
                <w:lang w:val="en-US" w:eastAsia="zh-CN"/>
              </w:rPr>
            </w:pPr>
          </w:p>
        </w:tc>
        <w:tc>
          <w:tcPr>
            <w:tcW w:w="0" w:type="auto"/>
            <w:vMerge/>
            <w:vAlign w:val="center"/>
            <w:hideMark/>
          </w:tcPr>
          <w:p w14:paraId="5B1A98B6"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266164B2" w14:textId="77777777" w:rsidR="0028021E" w:rsidRPr="006F39FB" w:rsidRDefault="0028021E" w:rsidP="0028021E">
            <w:pPr>
              <w:pStyle w:val="TAL"/>
              <w:rPr>
                <w:rFonts w:eastAsia="SimSun"/>
                <w:lang w:val="en-US" w:eastAsia="zh-CN"/>
              </w:rPr>
            </w:pPr>
            <w:r w:rsidRPr="006F39FB">
              <w:rPr>
                <w:rFonts w:eastAsia="SimSun"/>
                <w:lang w:eastAsia="zh-CN"/>
              </w:rPr>
              <w:t>QCL Type</w:t>
            </w:r>
          </w:p>
        </w:tc>
        <w:tc>
          <w:tcPr>
            <w:tcW w:w="0" w:type="auto"/>
          </w:tcPr>
          <w:p w14:paraId="0160CDB2"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79BFCEA6"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Type A</w:t>
            </w:r>
          </w:p>
        </w:tc>
      </w:tr>
      <w:tr w:rsidR="0028021E" w:rsidRPr="006F39FB" w14:paraId="567FE904" w14:textId="77777777" w:rsidTr="00C946D7">
        <w:trPr>
          <w:trHeight w:val="20"/>
        </w:trPr>
        <w:tc>
          <w:tcPr>
            <w:tcW w:w="0" w:type="auto"/>
            <w:vMerge/>
            <w:vAlign w:val="center"/>
            <w:hideMark/>
          </w:tcPr>
          <w:p w14:paraId="781FC0FC" w14:textId="77777777" w:rsidR="0028021E" w:rsidRPr="006F39FB" w:rsidRDefault="0028021E" w:rsidP="0028021E">
            <w:pPr>
              <w:pStyle w:val="TAL"/>
              <w:rPr>
                <w:rFonts w:eastAsia="SimSun"/>
                <w:lang w:val="en-US" w:eastAsia="zh-CN"/>
              </w:rPr>
            </w:pPr>
          </w:p>
        </w:tc>
        <w:tc>
          <w:tcPr>
            <w:tcW w:w="0" w:type="auto"/>
            <w:vMerge w:val="restart"/>
            <w:shd w:val="clear" w:color="auto" w:fill="auto"/>
            <w:vAlign w:val="center"/>
            <w:hideMark/>
          </w:tcPr>
          <w:p w14:paraId="753B68FF"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hideMark/>
          </w:tcPr>
          <w:p w14:paraId="0337FCBF" w14:textId="77777777" w:rsidR="0028021E" w:rsidRPr="006F39FB" w:rsidRDefault="0028021E" w:rsidP="0028021E">
            <w:pPr>
              <w:pStyle w:val="TAL"/>
              <w:rPr>
                <w:rFonts w:eastAsia="SimSun"/>
                <w:lang w:val="en-US" w:eastAsia="zh-CN"/>
              </w:rPr>
            </w:pPr>
            <w:r w:rsidRPr="006F39FB">
              <w:rPr>
                <w:rFonts w:eastAsia="SimSun"/>
                <w:lang w:eastAsia="zh-CN"/>
              </w:rPr>
              <w:t>CSI-RS resource</w:t>
            </w:r>
          </w:p>
        </w:tc>
        <w:tc>
          <w:tcPr>
            <w:tcW w:w="0" w:type="auto"/>
          </w:tcPr>
          <w:p w14:paraId="15E7D37A"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79A8A99D"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CSI-RS resource 5 from 'CSI-RS for tracking Resource set #2' configuration</w:t>
            </w:r>
          </w:p>
        </w:tc>
      </w:tr>
      <w:tr w:rsidR="0028021E" w:rsidRPr="006F39FB" w14:paraId="397763A3" w14:textId="77777777" w:rsidTr="00C946D7">
        <w:trPr>
          <w:trHeight w:val="20"/>
        </w:trPr>
        <w:tc>
          <w:tcPr>
            <w:tcW w:w="0" w:type="auto"/>
            <w:vMerge/>
            <w:vAlign w:val="center"/>
            <w:hideMark/>
          </w:tcPr>
          <w:p w14:paraId="041B1766" w14:textId="77777777" w:rsidR="0028021E" w:rsidRPr="006F39FB" w:rsidRDefault="0028021E" w:rsidP="0028021E">
            <w:pPr>
              <w:pStyle w:val="TAL"/>
              <w:rPr>
                <w:rFonts w:eastAsia="SimSun"/>
                <w:lang w:val="en-US" w:eastAsia="zh-CN"/>
              </w:rPr>
            </w:pPr>
          </w:p>
        </w:tc>
        <w:tc>
          <w:tcPr>
            <w:tcW w:w="0" w:type="auto"/>
            <w:vMerge/>
            <w:vAlign w:val="center"/>
            <w:hideMark/>
          </w:tcPr>
          <w:p w14:paraId="1E5D4879"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7BB20812" w14:textId="77777777" w:rsidR="0028021E" w:rsidRPr="006F39FB" w:rsidRDefault="0028021E" w:rsidP="0028021E">
            <w:pPr>
              <w:pStyle w:val="TAL"/>
              <w:rPr>
                <w:rFonts w:eastAsia="SimSun"/>
                <w:lang w:val="en-US" w:eastAsia="zh-CN"/>
              </w:rPr>
            </w:pPr>
            <w:r w:rsidRPr="006F39FB">
              <w:rPr>
                <w:rFonts w:eastAsia="SimSun"/>
                <w:lang w:eastAsia="zh-CN"/>
              </w:rPr>
              <w:t>QCL Type</w:t>
            </w:r>
          </w:p>
        </w:tc>
        <w:tc>
          <w:tcPr>
            <w:tcW w:w="0" w:type="auto"/>
          </w:tcPr>
          <w:p w14:paraId="77EC8AA1"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488F3880"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Type D</w:t>
            </w:r>
          </w:p>
        </w:tc>
      </w:tr>
      <w:tr w:rsidR="0028021E" w:rsidRPr="006F39FB" w14:paraId="4F86278A" w14:textId="77777777" w:rsidTr="00C946D7">
        <w:trPr>
          <w:trHeight w:val="20"/>
        </w:trPr>
        <w:tc>
          <w:tcPr>
            <w:tcW w:w="0" w:type="auto"/>
            <w:vMerge w:val="restart"/>
            <w:vAlign w:val="center"/>
          </w:tcPr>
          <w:p w14:paraId="34363597" w14:textId="77777777" w:rsidR="0028021E" w:rsidRPr="006F39FB" w:rsidRDefault="0028021E" w:rsidP="0028021E">
            <w:pPr>
              <w:pStyle w:val="TAL"/>
              <w:rPr>
                <w:rFonts w:eastAsia="SimSun"/>
                <w:lang w:val="en-US" w:eastAsia="zh-CN"/>
              </w:rPr>
            </w:pPr>
            <w:r w:rsidRPr="006F39FB">
              <w:rPr>
                <w:rFonts w:eastAsia="SimSun"/>
                <w:lang w:eastAsia="zh-CN"/>
              </w:rPr>
              <w:t>TCI state #2</w:t>
            </w:r>
          </w:p>
        </w:tc>
        <w:tc>
          <w:tcPr>
            <w:tcW w:w="0" w:type="auto"/>
            <w:vMerge w:val="restart"/>
            <w:vAlign w:val="center"/>
          </w:tcPr>
          <w:p w14:paraId="1EB29F60"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4598DE39" w14:textId="77777777" w:rsidR="0028021E" w:rsidRPr="006F39FB" w:rsidRDefault="0028021E" w:rsidP="0028021E">
            <w:pPr>
              <w:pStyle w:val="TAL"/>
              <w:rPr>
                <w:rFonts w:eastAsia="SimSun"/>
                <w:lang w:eastAsia="zh-CN"/>
              </w:rPr>
            </w:pPr>
            <w:r w:rsidRPr="006F39FB">
              <w:rPr>
                <w:rFonts w:eastAsia="SimSun"/>
                <w:lang w:eastAsia="zh-CN"/>
              </w:rPr>
              <w:t>CSI-RS resource</w:t>
            </w:r>
          </w:p>
        </w:tc>
        <w:tc>
          <w:tcPr>
            <w:tcW w:w="0" w:type="auto"/>
          </w:tcPr>
          <w:p w14:paraId="1491FAF7"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F55896E"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CSI-RS resource 9 from 'CSI-RS for tracking Resource set #3' configuration</w:t>
            </w:r>
          </w:p>
        </w:tc>
      </w:tr>
      <w:tr w:rsidR="0028021E" w:rsidRPr="006F39FB" w14:paraId="6D6CECCE" w14:textId="77777777" w:rsidTr="00C946D7">
        <w:trPr>
          <w:trHeight w:val="20"/>
        </w:trPr>
        <w:tc>
          <w:tcPr>
            <w:tcW w:w="0" w:type="auto"/>
            <w:vMerge/>
            <w:vAlign w:val="center"/>
          </w:tcPr>
          <w:p w14:paraId="68A7A628" w14:textId="77777777" w:rsidR="0028021E" w:rsidRPr="006F39FB" w:rsidRDefault="0028021E" w:rsidP="0028021E">
            <w:pPr>
              <w:pStyle w:val="TAL"/>
              <w:rPr>
                <w:rFonts w:eastAsia="SimSun"/>
                <w:lang w:val="en-US" w:eastAsia="zh-CN"/>
              </w:rPr>
            </w:pPr>
          </w:p>
        </w:tc>
        <w:tc>
          <w:tcPr>
            <w:tcW w:w="0" w:type="auto"/>
            <w:vMerge/>
            <w:vAlign w:val="center"/>
          </w:tcPr>
          <w:p w14:paraId="029E423F"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0C602C14"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6087AFCB"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06FD5E1"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A</w:t>
            </w:r>
          </w:p>
        </w:tc>
      </w:tr>
      <w:tr w:rsidR="0028021E" w:rsidRPr="006F39FB" w14:paraId="58D8E40B" w14:textId="77777777" w:rsidTr="00C946D7">
        <w:trPr>
          <w:trHeight w:val="20"/>
        </w:trPr>
        <w:tc>
          <w:tcPr>
            <w:tcW w:w="0" w:type="auto"/>
            <w:vMerge/>
            <w:vAlign w:val="center"/>
          </w:tcPr>
          <w:p w14:paraId="06C59366" w14:textId="77777777" w:rsidR="0028021E" w:rsidRPr="006F39FB" w:rsidRDefault="0028021E" w:rsidP="0028021E">
            <w:pPr>
              <w:pStyle w:val="TAL"/>
              <w:rPr>
                <w:rFonts w:eastAsia="SimSun"/>
                <w:lang w:val="en-US" w:eastAsia="zh-CN"/>
              </w:rPr>
            </w:pPr>
          </w:p>
        </w:tc>
        <w:tc>
          <w:tcPr>
            <w:tcW w:w="0" w:type="auto"/>
            <w:vMerge w:val="restart"/>
            <w:vAlign w:val="center"/>
          </w:tcPr>
          <w:p w14:paraId="64B46D92"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tcPr>
          <w:p w14:paraId="78DC58BF" w14:textId="77777777" w:rsidR="0028021E" w:rsidRPr="006F39FB" w:rsidRDefault="0028021E" w:rsidP="0028021E">
            <w:pPr>
              <w:pStyle w:val="TAL"/>
              <w:rPr>
                <w:rFonts w:eastAsia="SimSun"/>
                <w:lang w:eastAsia="zh-CN"/>
              </w:rPr>
            </w:pPr>
            <w:r w:rsidRPr="006F39FB">
              <w:rPr>
                <w:rFonts w:eastAsia="SimSun"/>
                <w:lang w:eastAsia="zh-CN"/>
              </w:rPr>
              <w:t>CSI-RS resource</w:t>
            </w:r>
          </w:p>
        </w:tc>
        <w:tc>
          <w:tcPr>
            <w:tcW w:w="0" w:type="auto"/>
          </w:tcPr>
          <w:p w14:paraId="38458801"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E7F6880"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CSI-RS resource 9 from 'CSI-RS for tracking Resource set #3' configuration</w:t>
            </w:r>
          </w:p>
        </w:tc>
      </w:tr>
      <w:tr w:rsidR="0028021E" w:rsidRPr="006F39FB" w14:paraId="05CA795E" w14:textId="77777777" w:rsidTr="00C946D7">
        <w:trPr>
          <w:trHeight w:val="20"/>
        </w:trPr>
        <w:tc>
          <w:tcPr>
            <w:tcW w:w="0" w:type="auto"/>
            <w:vMerge/>
            <w:vAlign w:val="center"/>
          </w:tcPr>
          <w:p w14:paraId="13B16945" w14:textId="77777777" w:rsidR="0028021E" w:rsidRPr="006F39FB" w:rsidRDefault="0028021E" w:rsidP="0028021E">
            <w:pPr>
              <w:pStyle w:val="TAL"/>
              <w:rPr>
                <w:rFonts w:eastAsia="SimSun"/>
                <w:lang w:val="en-US" w:eastAsia="zh-CN"/>
              </w:rPr>
            </w:pPr>
          </w:p>
        </w:tc>
        <w:tc>
          <w:tcPr>
            <w:tcW w:w="0" w:type="auto"/>
            <w:vMerge/>
            <w:vAlign w:val="center"/>
          </w:tcPr>
          <w:p w14:paraId="1820256E"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2448AAA1"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12C6A8C6"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A4575F0"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D</w:t>
            </w:r>
          </w:p>
        </w:tc>
      </w:tr>
      <w:tr w:rsidR="0028021E" w:rsidRPr="006F39FB" w14:paraId="3A6BCC05" w14:textId="77777777" w:rsidTr="00C946D7">
        <w:trPr>
          <w:trHeight w:val="20"/>
        </w:trPr>
        <w:tc>
          <w:tcPr>
            <w:tcW w:w="0" w:type="auto"/>
            <w:vMerge w:val="restart"/>
            <w:vAlign w:val="center"/>
          </w:tcPr>
          <w:p w14:paraId="439EC452" w14:textId="77777777" w:rsidR="0028021E" w:rsidRPr="006F39FB" w:rsidRDefault="0028021E" w:rsidP="0028021E">
            <w:pPr>
              <w:pStyle w:val="TAL"/>
              <w:rPr>
                <w:rFonts w:eastAsia="SimSun"/>
                <w:lang w:val="en-US" w:eastAsia="zh-CN"/>
              </w:rPr>
            </w:pPr>
            <w:r w:rsidRPr="006F39FB">
              <w:rPr>
                <w:rFonts w:eastAsia="SimSun"/>
                <w:lang w:eastAsia="zh-CN"/>
              </w:rPr>
              <w:t>TCI state #3</w:t>
            </w:r>
          </w:p>
        </w:tc>
        <w:tc>
          <w:tcPr>
            <w:tcW w:w="0" w:type="auto"/>
            <w:vMerge w:val="restart"/>
            <w:vAlign w:val="center"/>
          </w:tcPr>
          <w:p w14:paraId="3CDE47F8"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367BC831" w14:textId="77777777" w:rsidR="0028021E" w:rsidRPr="006F39FB" w:rsidRDefault="0028021E" w:rsidP="0028021E">
            <w:pPr>
              <w:pStyle w:val="TAL"/>
              <w:rPr>
                <w:rFonts w:eastAsia="SimSun"/>
                <w:lang w:eastAsia="zh-CN"/>
              </w:rPr>
            </w:pPr>
            <w:r w:rsidRPr="006F39FB">
              <w:rPr>
                <w:rFonts w:eastAsia="SimSun"/>
                <w:lang w:eastAsia="zh-CN"/>
              </w:rPr>
              <w:t>CSI-RS resource</w:t>
            </w:r>
          </w:p>
        </w:tc>
        <w:tc>
          <w:tcPr>
            <w:tcW w:w="0" w:type="auto"/>
          </w:tcPr>
          <w:p w14:paraId="45BBC423"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F603F5E"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CSI-RS resource 13 from 'CSI-RS for tracking Resource set #4' configuration</w:t>
            </w:r>
          </w:p>
        </w:tc>
      </w:tr>
      <w:tr w:rsidR="0028021E" w:rsidRPr="006F39FB" w14:paraId="7EAF6496" w14:textId="77777777" w:rsidTr="00C946D7">
        <w:trPr>
          <w:trHeight w:val="20"/>
        </w:trPr>
        <w:tc>
          <w:tcPr>
            <w:tcW w:w="0" w:type="auto"/>
            <w:vMerge/>
            <w:vAlign w:val="center"/>
          </w:tcPr>
          <w:p w14:paraId="547EB19C" w14:textId="77777777" w:rsidR="0028021E" w:rsidRPr="006F39FB" w:rsidRDefault="0028021E" w:rsidP="0028021E">
            <w:pPr>
              <w:pStyle w:val="TAL"/>
              <w:rPr>
                <w:rFonts w:eastAsia="SimSun"/>
                <w:lang w:val="en-US" w:eastAsia="zh-CN"/>
              </w:rPr>
            </w:pPr>
          </w:p>
        </w:tc>
        <w:tc>
          <w:tcPr>
            <w:tcW w:w="0" w:type="auto"/>
            <w:vMerge/>
            <w:vAlign w:val="center"/>
          </w:tcPr>
          <w:p w14:paraId="1B7086B0"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6EBDFAF"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61F11CE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9EFC6ED"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A</w:t>
            </w:r>
          </w:p>
        </w:tc>
      </w:tr>
      <w:tr w:rsidR="0028021E" w:rsidRPr="006F39FB" w14:paraId="60A03CDE" w14:textId="77777777" w:rsidTr="00C946D7">
        <w:trPr>
          <w:trHeight w:val="20"/>
        </w:trPr>
        <w:tc>
          <w:tcPr>
            <w:tcW w:w="0" w:type="auto"/>
            <w:vMerge/>
            <w:vAlign w:val="center"/>
          </w:tcPr>
          <w:p w14:paraId="29B2BD50" w14:textId="77777777" w:rsidR="0028021E" w:rsidRPr="006F39FB" w:rsidRDefault="0028021E" w:rsidP="0028021E">
            <w:pPr>
              <w:pStyle w:val="TAL"/>
              <w:rPr>
                <w:rFonts w:eastAsia="SimSun"/>
                <w:lang w:val="en-US" w:eastAsia="zh-CN"/>
              </w:rPr>
            </w:pPr>
          </w:p>
        </w:tc>
        <w:tc>
          <w:tcPr>
            <w:tcW w:w="0" w:type="auto"/>
            <w:vMerge w:val="restart"/>
            <w:vAlign w:val="center"/>
          </w:tcPr>
          <w:p w14:paraId="4915726A"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tcPr>
          <w:p w14:paraId="56D329DE" w14:textId="77777777" w:rsidR="0028021E" w:rsidRPr="006F39FB" w:rsidRDefault="0028021E" w:rsidP="0028021E">
            <w:pPr>
              <w:pStyle w:val="TAL"/>
              <w:rPr>
                <w:rFonts w:eastAsia="SimSun"/>
                <w:lang w:eastAsia="zh-CN"/>
              </w:rPr>
            </w:pPr>
            <w:r w:rsidRPr="006F39FB">
              <w:rPr>
                <w:rFonts w:eastAsia="SimSun"/>
                <w:lang w:eastAsia="zh-CN"/>
              </w:rPr>
              <w:t>CSI-RS resource</w:t>
            </w:r>
          </w:p>
        </w:tc>
        <w:tc>
          <w:tcPr>
            <w:tcW w:w="0" w:type="auto"/>
          </w:tcPr>
          <w:p w14:paraId="7DFA0FEC"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D41CE9C"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CSI-RS resource 13 from 'CSI-RS for tracking Resource set #4' configuration</w:t>
            </w:r>
          </w:p>
        </w:tc>
      </w:tr>
      <w:tr w:rsidR="0028021E" w:rsidRPr="006F39FB" w14:paraId="0FE953CB" w14:textId="77777777" w:rsidTr="00C946D7">
        <w:trPr>
          <w:trHeight w:val="20"/>
        </w:trPr>
        <w:tc>
          <w:tcPr>
            <w:tcW w:w="0" w:type="auto"/>
            <w:vMerge/>
            <w:vAlign w:val="center"/>
          </w:tcPr>
          <w:p w14:paraId="7E4BF6C6" w14:textId="77777777" w:rsidR="0028021E" w:rsidRPr="006F39FB" w:rsidRDefault="0028021E" w:rsidP="0028021E">
            <w:pPr>
              <w:pStyle w:val="TAL"/>
              <w:rPr>
                <w:rFonts w:eastAsia="SimSun"/>
                <w:lang w:val="en-US" w:eastAsia="zh-CN"/>
              </w:rPr>
            </w:pPr>
          </w:p>
        </w:tc>
        <w:tc>
          <w:tcPr>
            <w:tcW w:w="0" w:type="auto"/>
            <w:vMerge/>
            <w:vAlign w:val="center"/>
          </w:tcPr>
          <w:p w14:paraId="4346F9DF"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14ECC83D"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5ACA9909"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95DD60C"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D</w:t>
            </w:r>
          </w:p>
        </w:tc>
      </w:tr>
      <w:tr w:rsidR="0028021E" w:rsidRPr="006F39FB" w14:paraId="42C5DF66" w14:textId="77777777" w:rsidTr="00C946D7">
        <w:trPr>
          <w:trHeight w:val="20"/>
        </w:trPr>
        <w:tc>
          <w:tcPr>
            <w:tcW w:w="0" w:type="auto"/>
            <w:vMerge w:val="restart"/>
            <w:vAlign w:val="center"/>
          </w:tcPr>
          <w:p w14:paraId="05404687" w14:textId="77777777" w:rsidR="0028021E" w:rsidRPr="006F39FB" w:rsidRDefault="0028021E" w:rsidP="0028021E">
            <w:pPr>
              <w:pStyle w:val="TAL"/>
              <w:rPr>
                <w:rFonts w:eastAsia="SimSun"/>
                <w:lang w:val="en-US" w:eastAsia="zh-CN"/>
              </w:rPr>
            </w:pPr>
            <w:r w:rsidRPr="006F39FB">
              <w:rPr>
                <w:rFonts w:eastAsia="SimSun"/>
                <w:lang w:eastAsia="zh-CN"/>
              </w:rPr>
              <w:t>TCI state #8 (Note2)</w:t>
            </w:r>
          </w:p>
        </w:tc>
        <w:tc>
          <w:tcPr>
            <w:tcW w:w="0" w:type="auto"/>
            <w:vMerge w:val="restart"/>
            <w:vAlign w:val="center"/>
          </w:tcPr>
          <w:p w14:paraId="0DDE49DD"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23C46C31" w14:textId="77777777" w:rsidR="0028021E" w:rsidRPr="006F39FB" w:rsidRDefault="0028021E" w:rsidP="0028021E">
            <w:pPr>
              <w:pStyle w:val="TAL"/>
              <w:rPr>
                <w:rFonts w:eastAsia="SimSun"/>
                <w:lang w:eastAsia="zh-CN"/>
              </w:rPr>
            </w:pPr>
            <w:r w:rsidRPr="006F39FB">
              <w:rPr>
                <w:rFonts w:eastAsia="SimSun"/>
                <w:lang w:eastAsia="zh-CN"/>
              </w:rPr>
              <w:t>CSI-RS resource</w:t>
            </w:r>
          </w:p>
        </w:tc>
        <w:tc>
          <w:tcPr>
            <w:tcW w:w="0" w:type="auto"/>
          </w:tcPr>
          <w:p w14:paraId="41776386"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C31EFB6"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CSI-RS resource 17 from 'CSI-RS for tracking Resource set #13' configuration</w:t>
            </w:r>
          </w:p>
        </w:tc>
      </w:tr>
      <w:tr w:rsidR="0028021E" w:rsidRPr="006F39FB" w14:paraId="7FAFE9DB" w14:textId="77777777" w:rsidTr="00C946D7">
        <w:trPr>
          <w:trHeight w:val="20"/>
        </w:trPr>
        <w:tc>
          <w:tcPr>
            <w:tcW w:w="0" w:type="auto"/>
            <w:vMerge/>
            <w:vAlign w:val="center"/>
          </w:tcPr>
          <w:p w14:paraId="3C18346E" w14:textId="77777777" w:rsidR="0028021E" w:rsidRPr="006F39FB" w:rsidRDefault="0028021E" w:rsidP="0028021E">
            <w:pPr>
              <w:pStyle w:val="TAL"/>
              <w:rPr>
                <w:rFonts w:eastAsia="SimSun"/>
                <w:lang w:val="en-US" w:eastAsia="zh-CN"/>
              </w:rPr>
            </w:pPr>
          </w:p>
        </w:tc>
        <w:tc>
          <w:tcPr>
            <w:tcW w:w="0" w:type="auto"/>
            <w:vMerge/>
            <w:vAlign w:val="center"/>
          </w:tcPr>
          <w:p w14:paraId="07A03AC7"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28FB9D77"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57D4A869"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44D973E"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A</w:t>
            </w:r>
          </w:p>
        </w:tc>
      </w:tr>
      <w:tr w:rsidR="0028021E" w:rsidRPr="006F39FB" w14:paraId="752FD33C" w14:textId="77777777" w:rsidTr="00C946D7">
        <w:trPr>
          <w:trHeight w:val="20"/>
        </w:trPr>
        <w:tc>
          <w:tcPr>
            <w:tcW w:w="0" w:type="auto"/>
            <w:vMerge/>
            <w:vAlign w:val="center"/>
          </w:tcPr>
          <w:p w14:paraId="1AAB6993" w14:textId="77777777" w:rsidR="0028021E" w:rsidRPr="006F39FB" w:rsidRDefault="0028021E" w:rsidP="0028021E">
            <w:pPr>
              <w:pStyle w:val="TAL"/>
              <w:rPr>
                <w:rFonts w:eastAsia="SimSun"/>
                <w:lang w:val="en-US" w:eastAsia="zh-CN"/>
              </w:rPr>
            </w:pPr>
          </w:p>
        </w:tc>
        <w:tc>
          <w:tcPr>
            <w:tcW w:w="0" w:type="auto"/>
            <w:vMerge w:val="restart"/>
            <w:vAlign w:val="center"/>
          </w:tcPr>
          <w:p w14:paraId="3CFDFF59"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tcPr>
          <w:p w14:paraId="7739D617" w14:textId="77777777" w:rsidR="0028021E" w:rsidRPr="006F39FB" w:rsidRDefault="0028021E" w:rsidP="0028021E">
            <w:pPr>
              <w:pStyle w:val="TAL"/>
              <w:rPr>
                <w:rFonts w:eastAsia="SimSun"/>
                <w:lang w:eastAsia="zh-CN"/>
              </w:rPr>
            </w:pPr>
            <w:r w:rsidRPr="006F39FB">
              <w:rPr>
                <w:rFonts w:eastAsia="SimSun"/>
                <w:lang w:eastAsia="zh-CN"/>
              </w:rPr>
              <w:t>CSI-RS resource</w:t>
            </w:r>
          </w:p>
        </w:tc>
        <w:tc>
          <w:tcPr>
            <w:tcW w:w="0" w:type="auto"/>
          </w:tcPr>
          <w:p w14:paraId="00D72B9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9B0F83B"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CSI-RS resource 17 from 'CSI-RS for tracking Resource set #13' configuration</w:t>
            </w:r>
          </w:p>
        </w:tc>
      </w:tr>
      <w:tr w:rsidR="0028021E" w:rsidRPr="006F39FB" w14:paraId="5DD73517" w14:textId="77777777" w:rsidTr="00C946D7">
        <w:trPr>
          <w:trHeight w:val="20"/>
        </w:trPr>
        <w:tc>
          <w:tcPr>
            <w:tcW w:w="0" w:type="auto"/>
            <w:vMerge/>
            <w:vAlign w:val="center"/>
          </w:tcPr>
          <w:p w14:paraId="46C7AE5D" w14:textId="77777777" w:rsidR="0028021E" w:rsidRPr="006F39FB" w:rsidRDefault="0028021E" w:rsidP="0028021E">
            <w:pPr>
              <w:pStyle w:val="TAL"/>
              <w:rPr>
                <w:rFonts w:eastAsia="SimSun"/>
                <w:lang w:val="en-US" w:eastAsia="zh-CN"/>
              </w:rPr>
            </w:pPr>
          </w:p>
        </w:tc>
        <w:tc>
          <w:tcPr>
            <w:tcW w:w="0" w:type="auto"/>
            <w:vMerge/>
            <w:vAlign w:val="center"/>
          </w:tcPr>
          <w:p w14:paraId="75791281"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0C7CE35"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4C3E9E18"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943EC91"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D</w:t>
            </w:r>
          </w:p>
        </w:tc>
      </w:tr>
      <w:tr w:rsidR="0028021E" w:rsidRPr="006F39FB" w14:paraId="30BB4063" w14:textId="77777777" w:rsidTr="00C946D7">
        <w:trPr>
          <w:trHeight w:val="20"/>
        </w:trPr>
        <w:tc>
          <w:tcPr>
            <w:tcW w:w="0" w:type="auto"/>
            <w:vMerge w:val="restart"/>
            <w:vAlign w:val="center"/>
          </w:tcPr>
          <w:p w14:paraId="241C98F6" w14:textId="77777777" w:rsidR="0028021E" w:rsidRPr="006F39FB" w:rsidRDefault="0028021E" w:rsidP="0028021E">
            <w:pPr>
              <w:pStyle w:val="TAL"/>
              <w:rPr>
                <w:rFonts w:eastAsia="SimSun"/>
                <w:lang w:val="en-US" w:eastAsia="zh-CN"/>
              </w:rPr>
            </w:pPr>
            <w:r w:rsidRPr="006F39FB">
              <w:rPr>
                <w:rFonts w:eastAsia="SimSun"/>
                <w:lang w:eastAsia="zh-CN"/>
              </w:rPr>
              <w:t>TCI state #9 (Note2)</w:t>
            </w:r>
          </w:p>
        </w:tc>
        <w:tc>
          <w:tcPr>
            <w:tcW w:w="0" w:type="auto"/>
            <w:vMerge w:val="restart"/>
            <w:vAlign w:val="center"/>
          </w:tcPr>
          <w:p w14:paraId="7824D487"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37FA43F7" w14:textId="77777777" w:rsidR="0028021E" w:rsidRPr="006F39FB" w:rsidRDefault="0028021E" w:rsidP="0028021E">
            <w:pPr>
              <w:pStyle w:val="TAL"/>
              <w:rPr>
                <w:rFonts w:eastAsia="SimSun"/>
                <w:lang w:eastAsia="zh-CN"/>
              </w:rPr>
            </w:pPr>
            <w:r w:rsidRPr="006F39FB">
              <w:rPr>
                <w:rFonts w:eastAsia="SimSun"/>
                <w:lang w:eastAsia="zh-CN"/>
              </w:rPr>
              <w:t>CSI-RS resource</w:t>
            </w:r>
          </w:p>
        </w:tc>
        <w:tc>
          <w:tcPr>
            <w:tcW w:w="0" w:type="auto"/>
          </w:tcPr>
          <w:p w14:paraId="170E3D90"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85C8732"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CSI-RS resource 21 from 'CSI-RS for tracking Resource set #14' configuration</w:t>
            </w:r>
          </w:p>
        </w:tc>
      </w:tr>
      <w:tr w:rsidR="0028021E" w:rsidRPr="006F39FB" w14:paraId="4AA2BBFC" w14:textId="77777777" w:rsidTr="00C946D7">
        <w:trPr>
          <w:trHeight w:val="20"/>
        </w:trPr>
        <w:tc>
          <w:tcPr>
            <w:tcW w:w="0" w:type="auto"/>
            <w:vMerge/>
            <w:vAlign w:val="center"/>
          </w:tcPr>
          <w:p w14:paraId="1AA1EAC9"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50B8EC2C"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614934F1"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QCL Type</w:t>
            </w:r>
          </w:p>
        </w:tc>
        <w:tc>
          <w:tcPr>
            <w:tcW w:w="0" w:type="auto"/>
          </w:tcPr>
          <w:p w14:paraId="5080DD0A"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7AAC9A27"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Type A</w:t>
            </w:r>
          </w:p>
        </w:tc>
      </w:tr>
      <w:tr w:rsidR="0028021E" w:rsidRPr="006F39FB" w14:paraId="0A5720DA" w14:textId="77777777" w:rsidTr="00C946D7">
        <w:trPr>
          <w:trHeight w:val="20"/>
        </w:trPr>
        <w:tc>
          <w:tcPr>
            <w:tcW w:w="0" w:type="auto"/>
            <w:vMerge/>
            <w:vAlign w:val="center"/>
          </w:tcPr>
          <w:p w14:paraId="60128916"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42220954"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Type 2 QCL information</w:t>
            </w:r>
          </w:p>
        </w:tc>
        <w:tc>
          <w:tcPr>
            <w:tcW w:w="0" w:type="auto"/>
            <w:shd w:val="clear" w:color="auto" w:fill="auto"/>
            <w:vAlign w:val="center"/>
          </w:tcPr>
          <w:p w14:paraId="2ECCAA6B"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CSI-RS resource</w:t>
            </w:r>
          </w:p>
        </w:tc>
        <w:tc>
          <w:tcPr>
            <w:tcW w:w="0" w:type="auto"/>
          </w:tcPr>
          <w:p w14:paraId="7CB2889C"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682FBC49"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CSI-RS resource 21 from 'CSI-RS for tracking Resource set #14' configuration</w:t>
            </w:r>
          </w:p>
        </w:tc>
      </w:tr>
      <w:tr w:rsidR="0028021E" w:rsidRPr="006F39FB" w14:paraId="2DA40CDB" w14:textId="77777777" w:rsidTr="00C946D7">
        <w:trPr>
          <w:trHeight w:val="20"/>
        </w:trPr>
        <w:tc>
          <w:tcPr>
            <w:tcW w:w="0" w:type="auto"/>
            <w:vMerge/>
            <w:vAlign w:val="center"/>
          </w:tcPr>
          <w:p w14:paraId="4B9406FD"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08DCEFCE"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1EE867C9"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QCL Type</w:t>
            </w:r>
          </w:p>
        </w:tc>
        <w:tc>
          <w:tcPr>
            <w:tcW w:w="0" w:type="auto"/>
          </w:tcPr>
          <w:p w14:paraId="54E25B77"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0ADBCF15"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Type D</w:t>
            </w:r>
          </w:p>
        </w:tc>
      </w:tr>
      <w:tr w:rsidR="0028021E" w:rsidRPr="006F39FB" w14:paraId="0784A86E" w14:textId="77777777" w:rsidTr="00C946D7">
        <w:trPr>
          <w:trHeight w:val="20"/>
        </w:trPr>
        <w:tc>
          <w:tcPr>
            <w:tcW w:w="0" w:type="auto"/>
            <w:vMerge w:val="restart"/>
            <w:vAlign w:val="center"/>
          </w:tcPr>
          <w:p w14:paraId="098DF831"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TCI state #10 (Note2)</w:t>
            </w:r>
          </w:p>
        </w:tc>
        <w:tc>
          <w:tcPr>
            <w:tcW w:w="0" w:type="auto"/>
            <w:vMerge w:val="restart"/>
            <w:vAlign w:val="center"/>
          </w:tcPr>
          <w:p w14:paraId="26771FFB"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Type 1 QCL information</w:t>
            </w:r>
          </w:p>
        </w:tc>
        <w:tc>
          <w:tcPr>
            <w:tcW w:w="0" w:type="auto"/>
            <w:shd w:val="clear" w:color="auto" w:fill="auto"/>
            <w:vAlign w:val="center"/>
          </w:tcPr>
          <w:p w14:paraId="4312B228"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CSI-RS resource</w:t>
            </w:r>
          </w:p>
        </w:tc>
        <w:tc>
          <w:tcPr>
            <w:tcW w:w="0" w:type="auto"/>
          </w:tcPr>
          <w:p w14:paraId="3F49776E"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00779B12"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CSI-RS resource 25 from 'CSI-RS for tracking Resource set #15' configuration</w:t>
            </w:r>
          </w:p>
        </w:tc>
      </w:tr>
      <w:tr w:rsidR="0028021E" w:rsidRPr="006F39FB" w14:paraId="60E633C6" w14:textId="77777777" w:rsidTr="00C946D7">
        <w:trPr>
          <w:trHeight w:val="20"/>
        </w:trPr>
        <w:tc>
          <w:tcPr>
            <w:tcW w:w="0" w:type="auto"/>
            <w:vMerge/>
            <w:vAlign w:val="center"/>
          </w:tcPr>
          <w:p w14:paraId="073E41DB"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7A712EE2"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63207EC3"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QCL Type</w:t>
            </w:r>
          </w:p>
        </w:tc>
        <w:tc>
          <w:tcPr>
            <w:tcW w:w="0" w:type="auto"/>
          </w:tcPr>
          <w:p w14:paraId="70ABDB39"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0C06187D"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Type A</w:t>
            </w:r>
          </w:p>
        </w:tc>
      </w:tr>
      <w:tr w:rsidR="0028021E" w:rsidRPr="006F39FB" w14:paraId="6F11AF2E" w14:textId="77777777" w:rsidTr="00C946D7">
        <w:trPr>
          <w:trHeight w:val="20"/>
        </w:trPr>
        <w:tc>
          <w:tcPr>
            <w:tcW w:w="0" w:type="auto"/>
            <w:vMerge/>
            <w:vAlign w:val="center"/>
          </w:tcPr>
          <w:p w14:paraId="7A5D0DE4"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restart"/>
            <w:vAlign w:val="center"/>
          </w:tcPr>
          <w:p w14:paraId="5EEAD14C"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Type 2 QCL information</w:t>
            </w:r>
          </w:p>
        </w:tc>
        <w:tc>
          <w:tcPr>
            <w:tcW w:w="0" w:type="auto"/>
            <w:shd w:val="clear" w:color="auto" w:fill="auto"/>
            <w:vAlign w:val="center"/>
          </w:tcPr>
          <w:p w14:paraId="716C38FB"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CSI-RS resource</w:t>
            </w:r>
          </w:p>
        </w:tc>
        <w:tc>
          <w:tcPr>
            <w:tcW w:w="0" w:type="auto"/>
          </w:tcPr>
          <w:p w14:paraId="5FD2F65C"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3B4206F5"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CSI-RS resource 25 from 'CSI-RS for tracking Resource set #15' configuration</w:t>
            </w:r>
          </w:p>
        </w:tc>
      </w:tr>
      <w:tr w:rsidR="0028021E" w:rsidRPr="006F39FB" w14:paraId="40862294" w14:textId="77777777" w:rsidTr="00C946D7">
        <w:trPr>
          <w:trHeight w:val="20"/>
        </w:trPr>
        <w:tc>
          <w:tcPr>
            <w:tcW w:w="0" w:type="auto"/>
            <w:vMerge/>
            <w:vAlign w:val="center"/>
          </w:tcPr>
          <w:p w14:paraId="147A712C" w14:textId="77777777" w:rsidR="0028021E" w:rsidRPr="006F39FB" w:rsidRDefault="0028021E" w:rsidP="0028021E">
            <w:pPr>
              <w:keepNext/>
              <w:keepLines/>
              <w:spacing w:after="0"/>
              <w:rPr>
                <w:rFonts w:ascii="Arial" w:eastAsia="SimSun" w:hAnsi="Arial"/>
                <w:sz w:val="18"/>
                <w:lang w:val="en-US" w:eastAsia="zh-CN"/>
              </w:rPr>
            </w:pPr>
          </w:p>
        </w:tc>
        <w:tc>
          <w:tcPr>
            <w:tcW w:w="0" w:type="auto"/>
            <w:vMerge/>
            <w:vAlign w:val="center"/>
          </w:tcPr>
          <w:p w14:paraId="38546965"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195C1B50"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QCL Type</w:t>
            </w:r>
          </w:p>
        </w:tc>
        <w:tc>
          <w:tcPr>
            <w:tcW w:w="0" w:type="auto"/>
          </w:tcPr>
          <w:p w14:paraId="7D909ACF"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2F8FF3BB"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Type D</w:t>
            </w:r>
          </w:p>
        </w:tc>
      </w:tr>
      <w:tr w:rsidR="0028021E" w:rsidRPr="006F39FB" w14:paraId="7C0DF922" w14:textId="77777777" w:rsidTr="00C946D7">
        <w:trPr>
          <w:trHeight w:val="20"/>
        </w:trPr>
        <w:tc>
          <w:tcPr>
            <w:tcW w:w="0" w:type="auto"/>
            <w:vMerge w:val="restart"/>
            <w:vAlign w:val="center"/>
          </w:tcPr>
          <w:p w14:paraId="74E952D7" w14:textId="77777777" w:rsidR="0028021E" w:rsidRPr="006F39FB" w:rsidRDefault="0028021E" w:rsidP="0028021E">
            <w:pPr>
              <w:pStyle w:val="TAL"/>
              <w:rPr>
                <w:rFonts w:eastAsia="SimSun"/>
                <w:lang w:val="en-US" w:eastAsia="zh-CN"/>
              </w:rPr>
            </w:pPr>
            <w:r w:rsidRPr="006F39FB">
              <w:rPr>
                <w:rFonts w:eastAsia="SimSun"/>
                <w:lang w:eastAsia="zh-CN"/>
              </w:rPr>
              <w:t>TCI state #11 (Note2)</w:t>
            </w:r>
          </w:p>
        </w:tc>
        <w:tc>
          <w:tcPr>
            <w:tcW w:w="0" w:type="auto"/>
            <w:vMerge w:val="restart"/>
            <w:vAlign w:val="center"/>
          </w:tcPr>
          <w:p w14:paraId="361C0275"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6B97222F" w14:textId="77777777" w:rsidR="0028021E" w:rsidRPr="006F39FB" w:rsidRDefault="0028021E" w:rsidP="0028021E">
            <w:pPr>
              <w:pStyle w:val="TAL"/>
              <w:rPr>
                <w:rFonts w:eastAsia="SimSun"/>
                <w:lang w:eastAsia="zh-CN"/>
              </w:rPr>
            </w:pPr>
            <w:r w:rsidRPr="006F39FB">
              <w:rPr>
                <w:rFonts w:eastAsia="SimSun"/>
                <w:lang w:eastAsia="zh-CN"/>
              </w:rPr>
              <w:t>CSI-RS resource</w:t>
            </w:r>
          </w:p>
        </w:tc>
        <w:tc>
          <w:tcPr>
            <w:tcW w:w="0" w:type="auto"/>
          </w:tcPr>
          <w:p w14:paraId="2007638E"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56830970"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CSI-RS resource 29 from 'CSI-RS for tracking Resource set #16' configuration</w:t>
            </w:r>
          </w:p>
        </w:tc>
      </w:tr>
      <w:tr w:rsidR="0028021E" w:rsidRPr="006F39FB" w14:paraId="751C9018" w14:textId="77777777" w:rsidTr="00C946D7">
        <w:trPr>
          <w:trHeight w:val="20"/>
        </w:trPr>
        <w:tc>
          <w:tcPr>
            <w:tcW w:w="0" w:type="auto"/>
            <w:vMerge/>
            <w:vAlign w:val="center"/>
          </w:tcPr>
          <w:p w14:paraId="3F1B7953" w14:textId="77777777" w:rsidR="0028021E" w:rsidRPr="006F39FB" w:rsidRDefault="0028021E" w:rsidP="0028021E">
            <w:pPr>
              <w:pStyle w:val="TAL"/>
              <w:rPr>
                <w:rFonts w:eastAsia="SimSun"/>
                <w:lang w:val="en-US" w:eastAsia="zh-CN"/>
              </w:rPr>
            </w:pPr>
          </w:p>
        </w:tc>
        <w:tc>
          <w:tcPr>
            <w:tcW w:w="0" w:type="auto"/>
            <w:vMerge/>
            <w:vAlign w:val="center"/>
          </w:tcPr>
          <w:p w14:paraId="1C0A3541"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4EA9B8C2"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6021C284"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A302C34"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A</w:t>
            </w:r>
          </w:p>
        </w:tc>
      </w:tr>
      <w:tr w:rsidR="0028021E" w:rsidRPr="006F39FB" w14:paraId="275F0838" w14:textId="77777777" w:rsidTr="00C946D7">
        <w:trPr>
          <w:trHeight w:val="20"/>
        </w:trPr>
        <w:tc>
          <w:tcPr>
            <w:tcW w:w="0" w:type="auto"/>
            <w:vMerge/>
            <w:vAlign w:val="center"/>
          </w:tcPr>
          <w:p w14:paraId="63D0D450" w14:textId="77777777" w:rsidR="0028021E" w:rsidRPr="006F39FB" w:rsidRDefault="0028021E" w:rsidP="0028021E">
            <w:pPr>
              <w:pStyle w:val="TAL"/>
              <w:rPr>
                <w:rFonts w:eastAsia="SimSun"/>
                <w:lang w:val="en-US" w:eastAsia="zh-CN"/>
              </w:rPr>
            </w:pPr>
          </w:p>
        </w:tc>
        <w:tc>
          <w:tcPr>
            <w:tcW w:w="0" w:type="auto"/>
            <w:vMerge w:val="restart"/>
            <w:vAlign w:val="center"/>
          </w:tcPr>
          <w:p w14:paraId="5D6DFAF8"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tcPr>
          <w:p w14:paraId="5F41EA3D" w14:textId="77777777" w:rsidR="0028021E" w:rsidRPr="006F39FB" w:rsidRDefault="0028021E" w:rsidP="0028021E">
            <w:pPr>
              <w:pStyle w:val="TAL"/>
              <w:rPr>
                <w:rFonts w:eastAsia="SimSun"/>
                <w:lang w:eastAsia="zh-CN"/>
              </w:rPr>
            </w:pPr>
            <w:r w:rsidRPr="006F39FB">
              <w:rPr>
                <w:rFonts w:eastAsia="SimSun"/>
                <w:lang w:eastAsia="zh-CN"/>
              </w:rPr>
              <w:t>CSI-RS resource</w:t>
            </w:r>
          </w:p>
        </w:tc>
        <w:tc>
          <w:tcPr>
            <w:tcW w:w="0" w:type="auto"/>
          </w:tcPr>
          <w:p w14:paraId="7EC40072"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05210E5"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CSI-RS resource 29 from 'CSI-RS for tracking Resource set #16' configuration</w:t>
            </w:r>
          </w:p>
        </w:tc>
      </w:tr>
      <w:tr w:rsidR="0028021E" w:rsidRPr="006F39FB" w14:paraId="197C2737" w14:textId="77777777" w:rsidTr="00C946D7">
        <w:trPr>
          <w:trHeight w:val="20"/>
        </w:trPr>
        <w:tc>
          <w:tcPr>
            <w:tcW w:w="0" w:type="auto"/>
            <w:vMerge/>
            <w:vAlign w:val="center"/>
          </w:tcPr>
          <w:p w14:paraId="03CB1CD2" w14:textId="77777777" w:rsidR="0028021E" w:rsidRPr="006F39FB" w:rsidRDefault="0028021E" w:rsidP="0028021E">
            <w:pPr>
              <w:pStyle w:val="TAL"/>
              <w:rPr>
                <w:rFonts w:eastAsia="SimSun"/>
                <w:lang w:val="en-US" w:eastAsia="zh-CN"/>
              </w:rPr>
            </w:pPr>
          </w:p>
        </w:tc>
        <w:tc>
          <w:tcPr>
            <w:tcW w:w="0" w:type="auto"/>
            <w:vMerge/>
            <w:vAlign w:val="center"/>
          </w:tcPr>
          <w:p w14:paraId="221D5AEA"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5B358671"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2F73892C"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E623AF1"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D</w:t>
            </w:r>
          </w:p>
        </w:tc>
      </w:tr>
      <w:tr w:rsidR="0028021E" w:rsidRPr="006F39FB" w14:paraId="242E3365" w14:textId="77777777" w:rsidTr="00C946D7">
        <w:trPr>
          <w:trHeight w:val="20"/>
        </w:trPr>
        <w:tc>
          <w:tcPr>
            <w:tcW w:w="0" w:type="auto"/>
            <w:vMerge w:val="restart"/>
            <w:shd w:val="clear" w:color="auto" w:fill="auto"/>
            <w:vAlign w:val="center"/>
            <w:hideMark/>
          </w:tcPr>
          <w:p w14:paraId="4AF91F9A" w14:textId="77777777" w:rsidR="0028021E" w:rsidRPr="006F39FB" w:rsidRDefault="0028021E" w:rsidP="0028021E">
            <w:pPr>
              <w:pStyle w:val="TAL"/>
              <w:rPr>
                <w:rFonts w:eastAsia="SimSun"/>
                <w:lang w:val="en-US" w:eastAsia="zh-CN"/>
              </w:rPr>
            </w:pPr>
            <w:r w:rsidRPr="006F39FB">
              <w:rPr>
                <w:rFonts w:eastAsia="SimSun"/>
                <w:lang w:eastAsia="zh-CN"/>
              </w:rPr>
              <w:t>TCI state #4</w:t>
            </w:r>
          </w:p>
        </w:tc>
        <w:tc>
          <w:tcPr>
            <w:tcW w:w="0" w:type="auto"/>
            <w:vMerge w:val="restart"/>
            <w:shd w:val="clear" w:color="auto" w:fill="auto"/>
            <w:vAlign w:val="center"/>
            <w:hideMark/>
          </w:tcPr>
          <w:p w14:paraId="523E40BE"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hideMark/>
          </w:tcPr>
          <w:p w14:paraId="3946A525" w14:textId="77777777" w:rsidR="0028021E" w:rsidRPr="006F39FB" w:rsidRDefault="0028021E" w:rsidP="0028021E">
            <w:pPr>
              <w:pStyle w:val="TAL"/>
              <w:rPr>
                <w:rFonts w:eastAsia="SimSun"/>
                <w:lang w:val="en-US" w:eastAsia="zh-CN"/>
              </w:rPr>
            </w:pPr>
            <w:r w:rsidRPr="006F39FB">
              <w:rPr>
                <w:rFonts w:eastAsia="SimSun"/>
                <w:lang w:eastAsia="zh-CN"/>
              </w:rPr>
              <w:t>SSB index</w:t>
            </w:r>
          </w:p>
        </w:tc>
        <w:tc>
          <w:tcPr>
            <w:tcW w:w="0" w:type="auto"/>
          </w:tcPr>
          <w:p w14:paraId="663A5A66"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67AAF2B7"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SSB #0</w:t>
            </w:r>
          </w:p>
        </w:tc>
      </w:tr>
      <w:tr w:rsidR="0028021E" w:rsidRPr="006F39FB" w14:paraId="64852696" w14:textId="77777777" w:rsidTr="00C946D7">
        <w:trPr>
          <w:trHeight w:val="20"/>
        </w:trPr>
        <w:tc>
          <w:tcPr>
            <w:tcW w:w="0" w:type="auto"/>
            <w:vMerge/>
            <w:vAlign w:val="center"/>
            <w:hideMark/>
          </w:tcPr>
          <w:p w14:paraId="1B766629" w14:textId="77777777" w:rsidR="0028021E" w:rsidRPr="006F39FB" w:rsidRDefault="0028021E" w:rsidP="0028021E">
            <w:pPr>
              <w:pStyle w:val="TAL"/>
              <w:rPr>
                <w:rFonts w:eastAsia="SimSun"/>
                <w:lang w:val="en-US" w:eastAsia="zh-CN"/>
              </w:rPr>
            </w:pPr>
          </w:p>
        </w:tc>
        <w:tc>
          <w:tcPr>
            <w:tcW w:w="0" w:type="auto"/>
            <w:vMerge/>
            <w:vAlign w:val="center"/>
            <w:hideMark/>
          </w:tcPr>
          <w:p w14:paraId="2839FCC7"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53A31584" w14:textId="77777777" w:rsidR="0028021E" w:rsidRPr="006F39FB" w:rsidRDefault="0028021E" w:rsidP="0028021E">
            <w:pPr>
              <w:pStyle w:val="TAL"/>
              <w:rPr>
                <w:rFonts w:eastAsia="SimSun"/>
                <w:lang w:val="en-US" w:eastAsia="zh-CN"/>
              </w:rPr>
            </w:pPr>
            <w:r w:rsidRPr="006F39FB">
              <w:rPr>
                <w:rFonts w:eastAsia="SimSun"/>
                <w:lang w:eastAsia="zh-CN"/>
              </w:rPr>
              <w:t>QCL Type</w:t>
            </w:r>
          </w:p>
        </w:tc>
        <w:tc>
          <w:tcPr>
            <w:tcW w:w="0" w:type="auto"/>
          </w:tcPr>
          <w:p w14:paraId="327D3DC6"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09B7A016"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Type C</w:t>
            </w:r>
          </w:p>
        </w:tc>
      </w:tr>
      <w:tr w:rsidR="0028021E" w:rsidRPr="006F39FB" w14:paraId="4C6FE9A3" w14:textId="77777777" w:rsidTr="00C946D7">
        <w:trPr>
          <w:trHeight w:val="20"/>
        </w:trPr>
        <w:tc>
          <w:tcPr>
            <w:tcW w:w="0" w:type="auto"/>
            <w:vMerge/>
            <w:vAlign w:val="center"/>
            <w:hideMark/>
          </w:tcPr>
          <w:p w14:paraId="632623FA" w14:textId="77777777" w:rsidR="0028021E" w:rsidRPr="006F39FB" w:rsidRDefault="0028021E" w:rsidP="0028021E">
            <w:pPr>
              <w:pStyle w:val="TAL"/>
              <w:rPr>
                <w:rFonts w:eastAsia="SimSun"/>
                <w:lang w:val="en-US" w:eastAsia="zh-CN"/>
              </w:rPr>
            </w:pPr>
          </w:p>
        </w:tc>
        <w:tc>
          <w:tcPr>
            <w:tcW w:w="0" w:type="auto"/>
            <w:vMerge w:val="restart"/>
            <w:shd w:val="clear" w:color="auto" w:fill="auto"/>
            <w:vAlign w:val="center"/>
            <w:hideMark/>
          </w:tcPr>
          <w:p w14:paraId="493F25B5"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hideMark/>
          </w:tcPr>
          <w:p w14:paraId="16965C36" w14:textId="77777777" w:rsidR="0028021E" w:rsidRPr="006F39FB" w:rsidRDefault="0028021E" w:rsidP="0028021E">
            <w:pPr>
              <w:pStyle w:val="TAL"/>
              <w:rPr>
                <w:rFonts w:eastAsia="SimSun"/>
                <w:lang w:val="en-US" w:eastAsia="zh-CN"/>
              </w:rPr>
            </w:pPr>
            <w:r w:rsidRPr="006F39FB">
              <w:rPr>
                <w:rFonts w:eastAsia="SimSun"/>
                <w:lang w:eastAsia="zh-CN"/>
              </w:rPr>
              <w:t>SSB index</w:t>
            </w:r>
          </w:p>
        </w:tc>
        <w:tc>
          <w:tcPr>
            <w:tcW w:w="0" w:type="auto"/>
          </w:tcPr>
          <w:p w14:paraId="215C33B9"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69390B35"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SSB #0</w:t>
            </w:r>
          </w:p>
        </w:tc>
      </w:tr>
      <w:tr w:rsidR="0028021E" w:rsidRPr="006F39FB" w14:paraId="7368500F" w14:textId="77777777" w:rsidTr="00C946D7">
        <w:trPr>
          <w:trHeight w:val="20"/>
        </w:trPr>
        <w:tc>
          <w:tcPr>
            <w:tcW w:w="0" w:type="auto"/>
            <w:vMerge/>
            <w:vAlign w:val="center"/>
            <w:hideMark/>
          </w:tcPr>
          <w:p w14:paraId="7C62F5F1" w14:textId="77777777" w:rsidR="0028021E" w:rsidRPr="006F39FB" w:rsidRDefault="0028021E" w:rsidP="0028021E">
            <w:pPr>
              <w:pStyle w:val="TAL"/>
              <w:rPr>
                <w:rFonts w:eastAsia="SimSun"/>
                <w:lang w:val="en-US" w:eastAsia="zh-CN"/>
              </w:rPr>
            </w:pPr>
          </w:p>
        </w:tc>
        <w:tc>
          <w:tcPr>
            <w:tcW w:w="0" w:type="auto"/>
            <w:vMerge/>
            <w:vAlign w:val="center"/>
            <w:hideMark/>
          </w:tcPr>
          <w:p w14:paraId="7B8215AF"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4886D395" w14:textId="77777777" w:rsidR="0028021E" w:rsidRPr="006F39FB" w:rsidRDefault="0028021E" w:rsidP="0028021E">
            <w:pPr>
              <w:pStyle w:val="TAL"/>
              <w:rPr>
                <w:rFonts w:eastAsia="SimSun"/>
                <w:lang w:val="en-US" w:eastAsia="zh-CN"/>
              </w:rPr>
            </w:pPr>
            <w:r w:rsidRPr="006F39FB">
              <w:rPr>
                <w:rFonts w:eastAsia="SimSun"/>
                <w:lang w:eastAsia="zh-CN"/>
              </w:rPr>
              <w:t>QCL Type</w:t>
            </w:r>
          </w:p>
        </w:tc>
        <w:tc>
          <w:tcPr>
            <w:tcW w:w="0" w:type="auto"/>
          </w:tcPr>
          <w:p w14:paraId="776FE274"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1A4F687D"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Type D</w:t>
            </w:r>
          </w:p>
        </w:tc>
      </w:tr>
      <w:tr w:rsidR="0028021E" w:rsidRPr="006F39FB" w14:paraId="21782F6C" w14:textId="77777777" w:rsidTr="00C946D7">
        <w:trPr>
          <w:trHeight w:val="20"/>
        </w:trPr>
        <w:tc>
          <w:tcPr>
            <w:tcW w:w="0" w:type="auto"/>
            <w:vMerge w:val="restart"/>
            <w:shd w:val="clear" w:color="auto" w:fill="auto"/>
            <w:vAlign w:val="center"/>
            <w:hideMark/>
          </w:tcPr>
          <w:p w14:paraId="03D448B0" w14:textId="77777777" w:rsidR="0028021E" w:rsidRPr="006F39FB" w:rsidRDefault="0028021E" w:rsidP="0028021E">
            <w:pPr>
              <w:pStyle w:val="TAL"/>
              <w:rPr>
                <w:rFonts w:eastAsia="SimSun"/>
                <w:lang w:val="en-US" w:eastAsia="zh-CN"/>
              </w:rPr>
            </w:pPr>
            <w:r w:rsidRPr="006F39FB">
              <w:rPr>
                <w:rFonts w:eastAsia="SimSun"/>
                <w:lang w:eastAsia="zh-CN"/>
              </w:rPr>
              <w:t>TCI state #5</w:t>
            </w:r>
          </w:p>
        </w:tc>
        <w:tc>
          <w:tcPr>
            <w:tcW w:w="0" w:type="auto"/>
            <w:vMerge w:val="restart"/>
            <w:shd w:val="clear" w:color="auto" w:fill="auto"/>
            <w:vAlign w:val="center"/>
            <w:hideMark/>
          </w:tcPr>
          <w:p w14:paraId="01F53785"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hideMark/>
          </w:tcPr>
          <w:p w14:paraId="375FA9E8" w14:textId="77777777" w:rsidR="0028021E" w:rsidRPr="006F39FB" w:rsidRDefault="0028021E" w:rsidP="0028021E">
            <w:pPr>
              <w:pStyle w:val="TAL"/>
              <w:rPr>
                <w:rFonts w:eastAsia="SimSun"/>
                <w:lang w:val="en-US" w:eastAsia="zh-CN"/>
              </w:rPr>
            </w:pPr>
            <w:r w:rsidRPr="006F39FB">
              <w:rPr>
                <w:rFonts w:eastAsia="SimSun"/>
                <w:lang w:eastAsia="zh-CN"/>
              </w:rPr>
              <w:t>SSB index</w:t>
            </w:r>
          </w:p>
        </w:tc>
        <w:tc>
          <w:tcPr>
            <w:tcW w:w="0" w:type="auto"/>
          </w:tcPr>
          <w:p w14:paraId="6C05F2C9"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3B400121"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SSB #1</w:t>
            </w:r>
          </w:p>
        </w:tc>
      </w:tr>
      <w:tr w:rsidR="0028021E" w:rsidRPr="006F39FB" w14:paraId="070152B2" w14:textId="77777777" w:rsidTr="00C946D7">
        <w:trPr>
          <w:trHeight w:val="20"/>
        </w:trPr>
        <w:tc>
          <w:tcPr>
            <w:tcW w:w="0" w:type="auto"/>
            <w:vMerge/>
            <w:vAlign w:val="center"/>
            <w:hideMark/>
          </w:tcPr>
          <w:p w14:paraId="1AC0134F" w14:textId="77777777" w:rsidR="0028021E" w:rsidRPr="006F39FB" w:rsidRDefault="0028021E" w:rsidP="0028021E">
            <w:pPr>
              <w:pStyle w:val="TAL"/>
              <w:rPr>
                <w:rFonts w:eastAsia="SimSun"/>
                <w:lang w:val="en-US" w:eastAsia="zh-CN"/>
              </w:rPr>
            </w:pPr>
          </w:p>
        </w:tc>
        <w:tc>
          <w:tcPr>
            <w:tcW w:w="0" w:type="auto"/>
            <w:vMerge/>
            <w:vAlign w:val="center"/>
            <w:hideMark/>
          </w:tcPr>
          <w:p w14:paraId="55B185B4"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16633996" w14:textId="77777777" w:rsidR="0028021E" w:rsidRPr="006F39FB" w:rsidRDefault="0028021E" w:rsidP="0028021E">
            <w:pPr>
              <w:pStyle w:val="TAL"/>
              <w:rPr>
                <w:rFonts w:eastAsia="SimSun"/>
                <w:lang w:val="en-US" w:eastAsia="zh-CN"/>
              </w:rPr>
            </w:pPr>
            <w:r w:rsidRPr="006F39FB">
              <w:rPr>
                <w:rFonts w:eastAsia="SimSun"/>
                <w:lang w:eastAsia="zh-CN"/>
              </w:rPr>
              <w:t>QCL Type</w:t>
            </w:r>
          </w:p>
        </w:tc>
        <w:tc>
          <w:tcPr>
            <w:tcW w:w="0" w:type="auto"/>
          </w:tcPr>
          <w:p w14:paraId="77A4F83F"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0ED4710A"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Type C</w:t>
            </w:r>
          </w:p>
        </w:tc>
      </w:tr>
      <w:tr w:rsidR="0028021E" w:rsidRPr="006F39FB" w14:paraId="39AF3170" w14:textId="77777777" w:rsidTr="00C946D7">
        <w:trPr>
          <w:trHeight w:val="20"/>
        </w:trPr>
        <w:tc>
          <w:tcPr>
            <w:tcW w:w="0" w:type="auto"/>
            <w:vMerge/>
            <w:vAlign w:val="center"/>
            <w:hideMark/>
          </w:tcPr>
          <w:p w14:paraId="58CE23C5" w14:textId="77777777" w:rsidR="0028021E" w:rsidRPr="006F39FB" w:rsidRDefault="0028021E" w:rsidP="0028021E">
            <w:pPr>
              <w:pStyle w:val="TAL"/>
              <w:rPr>
                <w:rFonts w:eastAsia="SimSun"/>
                <w:lang w:val="en-US" w:eastAsia="zh-CN"/>
              </w:rPr>
            </w:pPr>
          </w:p>
        </w:tc>
        <w:tc>
          <w:tcPr>
            <w:tcW w:w="0" w:type="auto"/>
            <w:vMerge w:val="restart"/>
            <w:shd w:val="clear" w:color="auto" w:fill="auto"/>
            <w:vAlign w:val="center"/>
            <w:hideMark/>
          </w:tcPr>
          <w:p w14:paraId="773F23BD"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hideMark/>
          </w:tcPr>
          <w:p w14:paraId="4C4B0E6F" w14:textId="77777777" w:rsidR="0028021E" w:rsidRPr="006F39FB" w:rsidRDefault="0028021E" w:rsidP="0028021E">
            <w:pPr>
              <w:pStyle w:val="TAL"/>
              <w:rPr>
                <w:rFonts w:eastAsia="SimSun"/>
                <w:lang w:val="en-US" w:eastAsia="zh-CN"/>
              </w:rPr>
            </w:pPr>
            <w:r w:rsidRPr="006F39FB">
              <w:rPr>
                <w:rFonts w:eastAsia="SimSun"/>
                <w:lang w:eastAsia="zh-CN"/>
              </w:rPr>
              <w:t>SSB index</w:t>
            </w:r>
          </w:p>
        </w:tc>
        <w:tc>
          <w:tcPr>
            <w:tcW w:w="0" w:type="auto"/>
          </w:tcPr>
          <w:p w14:paraId="76758D11"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16B1AFBA"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SSB #1</w:t>
            </w:r>
          </w:p>
        </w:tc>
      </w:tr>
      <w:tr w:rsidR="0028021E" w:rsidRPr="006F39FB" w14:paraId="056596E6" w14:textId="77777777" w:rsidTr="00C946D7">
        <w:trPr>
          <w:trHeight w:val="20"/>
        </w:trPr>
        <w:tc>
          <w:tcPr>
            <w:tcW w:w="0" w:type="auto"/>
            <w:vMerge/>
            <w:vAlign w:val="center"/>
            <w:hideMark/>
          </w:tcPr>
          <w:p w14:paraId="11085860" w14:textId="77777777" w:rsidR="0028021E" w:rsidRPr="006F39FB" w:rsidRDefault="0028021E" w:rsidP="0028021E">
            <w:pPr>
              <w:pStyle w:val="TAL"/>
              <w:rPr>
                <w:rFonts w:eastAsia="SimSun"/>
                <w:lang w:val="en-US" w:eastAsia="zh-CN"/>
              </w:rPr>
            </w:pPr>
          </w:p>
        </w:tc>
        <w:tc>
          <w:tcPr>
            <w:tcW w:w="0" w:type="auto"/>
            <w:vMerge/>
            <w:vAlign w:val="center"/>
            <w:hideMark/>
          </w:tcPr>
          <w:p w14:paraId="083327AE" w14:textId="77777777" w:rsidR="0028021E" w:rsidRPr="006F39FB" w:rsidRDefault="0028021E" w:rsidP="0028021E">
            <w:pPr>
              <w:pStyle w:val="TAL"/>
              <w:rPr>
                <w:rFonts w:eastAsia="SimSun"/>
                <w:lang w:val="en-US" w:eastAsia="zh-CN"/>
              </w:rPr>
            </w:pPr>
          </w:p>
        </w:tc>
        <w:tc>
          <w:tcPr>
            <w:tcW w:w="0" w:type="auto"/>
            <w:shd w:val="clear" w:color="auto" w:fill="auto"/>
            <w:vAlign w:val="center"/>
            <w:hideMark/>
          </w:tcPr>
          <w:p w14:paraId="2D85F8A8" w14:textId="77777777" w:rsidR="0028021E" w:rsidRPr="006F39FB" w:rsidRDefault="0028021E" w:rsidP="0028021E">
            <w:pPr>
              <w:pStyle w:val="TAL"/>
              <w:rPr>
                <w:rFonts w:eastAsia="SimSun"/>
                <w:lang w:val="en-US" w:eastAsia="zh-CN"/>
              </w:rPr>
            </w:pPr>
            <w:r w:rsidRPr="006F39FB">
              <w:rPr>
                <w:rFonts w:eastAsia="SimSun"/>
                <w:lang w:eastAsia="zh-CN"/>
              </w:rPr>
              <w:t>QCL Type</w:t>
            </w:r>
          </w:p>
        </w:tc>
        <w:tc>
          <w:tcPr>
            <w:tcW w:w="0" w:type="auto"/>
          </w:tcPr>
          <w:p w14:paraId="07A11296"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4952B7E5"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Type D</w:t>
            </w:r>
          </w:p>
        </w:tc>
      </w:tr>
      <w:tr w:rsidR="0028021E" w:rsidRPr="006F39FB" w14:paraId="4D71FFB2" w14:textId="77777777" w:rsidTr="00C946D7">
        <w:trPr>
          <w:trHeight w:val="20"/>
        </w:trPr>
        <w:tc>
          <w:tcPr>
            <w:tcW w:w="0" w:type="auto"/>
            <w:vMerge w:val="restart"/>
            <w:vAlign w:val="center"/>
          </w:tcPr>
          <w:p w14:paraId="255AACB4" w14:textId="77777777" w:rsidR="0028021E" w:rsidRPr="006F39FB" w:rsidRDefault="0028021E" w:rsidP="0028021E">
            <w:pPr>
              <w:pStyle w:val="TAL"/>
              <w:rPr>
                <w:rFonts w:eastAsia="SimSun"/>
                <w:lang w:val="en-US" w:eastAsia="zh-CN"/>
              </w:rPr>
            </w:pPr>
            <w:r w:rsidRPr="006F39FB">
              <w:rPr>
                <w:rFonts w:eastAsia="SimSun"/>
                <w:lang w:eastAsia="zh-CN"/>
              </w:rPr>
              <w:t>TCI state #6</w:t>
            </w:r>
          </w:p>
        </w:tc>
        <w:tc>
          <w:tcPr>
            <w:tcW w:w="0" w:type="auto"/>
            <w:vAlign w:val="center"/>
          </w:tcPr>
          <w:p w14:paraId="22A0433E"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794070CB"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383422B1"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323BF63"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#2</w:t>
            </w:r>
          </w:p>
        </w:tc>
      </w:tr>
      <w:tr w:rsidR="0028021E" w:rsidRPr="006F39FB" w14:paraId="3E98D6FA" w14:textId="77777777" w:rsidTr="00C946D7">
        <w:trPr>
          <w:trHeight w:val="20"/>
        </w:trPr>
        <w:tc>
          <w:tcPr>
            <w:tcW w:w="0" w:type="auto"/>
            <w:vMerge/>
            <w:vAlign w:val="center"/>
          </w:tcPr>
          <w:p w14:paraId="296B3B7D" w14:textId="77777777" w:rsidR="0028021E" w:rsidRPr="006F39FB" w:rsidRDefault="0028021E" w:rsidP="0028021E">
            <w:pPr>
              <w:pStyle w:val="TAL"/>
              <w:rPr>
                <w:rFonts w:eastAsia="SimSun"/>
                <w:lang w:val="en-US" w:eastAsia="zh-CN"/>
              </w:rPr>
            </w:pPr>
          </w:p>
        </w:tc>
        <w:tc>
          <w:tcPr>
            <w:tcW w:w="0" w:type="auto"/>
            <w:vAlign w:val="center"/>
          </w:tcPr>
          <w:p w14:paraId="11D5EC80"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56DEA5EB"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369003C9"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4DEE0093"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C</w:t>
            </w:r>
          </w:p>
        </w:tc>
      </w:tr>
      <w:tr w:rsidR="0028021E" w:rsidRPr="006F39FB" w14:paraId="0EDE9225" w14:textId="77777777" w:rsidTr="00C946D7">
        <w:trPr>
          <w:trHeight w:val="20"/>
        </w:trPr>
        <w:tc>
          <w:tcPr>
            <w:tcW w:w="0" w:type="auto"/>
            <w:vMerge/>
            <w:vAlign w:val="center"/>
          </w:tcPr>
          <w:p w14:paraId="087C0AEB" w14:textId="77777777" w:rsidR="0028021E" w:rsidRPr="006F39FB" w:rsidRDefault="0028021E" w:rsidP="0028021E">
            <w:pPr>
              <w:pStyle w:val="TAL"/>
              <w:rPr>
                <w:rFonts w:eastAsia="SimSun"/>
                <w:lang w:val="en-US" w:eastAsia="zh-CN"/>
              </w:rPr>
            </w:pPr>
          </w:p>
        </w:tc>
        <w:tc>
          <w:tcPr>
            <w:tcW w:w="0" w:type="auto"/>
            <w:vAlign w:val="center"/>
          </w:tcPr>
          <w:p w14:paraId="19BB8189"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tcPr>
          <w:p w14:paraId="49652608"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4870E2C3"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DB83539"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#2</w:t>
            </w:r>
          </w:p>
        </w:tc>
      </w:tr>
      <w:tr w:rsidR="0028021E" w:rsidRPr="006F39FB" w14:paraId="11D08AEB" w14:textId="77777777" w:rsidTr="00C946D7">
        <w:trPr>
          <w:trHeight w:val="20"/>
        </w:trPr>
        <w:tc>
          <w:tcPr>
            <w:tcW w:w="0" w:type="auto"/>
            <w:vMerge/>
            <w:vAlign w:val="center"/>
          </w:tcPr>
          <w:p w14:paraId="0B993F08" w14:textId="77777777" w:rsidR="0028021E" w:rsidRPr="006F39FB" w:rsidRDefault="0028021E" w:rsidP="0028021E">
            <w:pPr>
              <w:pStyle w:val="TAL"/>
              <w:rPr>
                <w:rFonts w:eastAsia="SimSun"/>
                <w:lang w:val="en-US" w:eastAsia="zh-CN"/>
              </w:rPr>
            </w:pPr>
          </w:p>
        </w:tc>
        <w:tc>
          <w:tcPr>
            <w:tcW w:w="0" w:type="auto"/>
            <w:vAlign w:val="center"/>
          </w:tcPr>
          <w:p w14:paraId="1113C21E"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3E0AB2D2"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3B7AE56D"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4C056D8"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D</w:t>
            </w:r>
          </w:p>
        </w:tc>
      </w:tr>
      <w:tr w:rsidR="0028021E" w:rsidRPr="006F39FB" w14:paraId="6AB72023" w14:textId="77777777" w:rsidTr="00C946D7">
        <w:trPr>
          <w:trHeight w:val="20"/>
        </w:trPr>
        <w:tc>
          <w:tcPr>
            <w:tcW w:w="0" w:type="auto"/>
            <w:vMerge w:val="restart"/>
            <w:vAlign w:val="center"/>
          </w:tcPr>
          <w:p w14:paraId="086E02F6" w14:textId="77777777" w:rsidR="0028021E" w:rsidRPr="006F39FB" w:rsidRDefault="0028021E" w:rsidP="0028021E">
            <w:pPr>
              <w:pStyle w:val="TAL"/>
              <w:rPr>
                <w:rFonts w:eastAsia="SimSun"/>
                <w:lang w:val="en-US" w:eastAsia="zh-CN"/>
              </w:rPr>
            </w:pPr>
            <w:r w:rsidRPr="006F39FB">
              <w:rPr>
                <w:rFonts w:eastAsia="SimSun"/>
                <w:lang w:eastAsia="zh-CN"/>
              </w:rPr>
              <w:t>TCI state #7</w:t>
            </w:r>
          </w:p>
        </w:tc>
        <w:tc>
          <w:tcPr>
            <w:tcW w:w="0" w:type="auto"/>
            <w:vAlign w:val="center"/>
          </w:tcPr>
          <w:p w14:paraId="7F744392"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2A513EB0"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09DEA927"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E0BEE06"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#3</w:t>
            </w:r>
          </w:p>
        </w:tc>
      </w:tr>
      <w:tr w:rsidR="0028021E" w:rsidRPr="006F39FB" w14:paraId="1E426DC9" w14:textId="77777777" w:rsidTr="00C946D7">
        <w:trPr>
          <w:trHeight w:val="20"/>
        </w:trPr>
        <w:tc>
          <w:tcPr>
            <w:tcW w:w="0" w:type="auto"/>
            <w:vMerge/>
            <w:vAlign w:val="center"/>
          </w:tcPr>
          <w:p w14:paraId="0E58D541" w14:textId="77777777" w:rsidR="0028021E" w:rsidRPr="006F39FB" w:rsidRDefault="0028021E" w:rsidP="0028021E">
            <w:pPr>
              <w:pStyle w:val="TAL"/>
              <w:rPr>
                <w:rFonts w:eastAsia="SimSun"/>
                <w:lang w:val="en-US" w:eastAsia="zh-CN"/>
              </w:rPr>
            </w:pPr>
          </w:p>
        </w:tc>
        <w:tc>
          <w:tcPr>
            <w:tcW w:w="0" w:type="auto"/>
            <w:vAlign w:val="center"/>
          </w:tcPr>
          <w:p w14:paraId="00F9DFBB"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0D08B67E"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224DC409"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C665E75"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C</w:t>
            </w:r>
          </w:p>
        </w:tc>
      </w:tr>
      <w:tr w:rsidR="0028021E" w:rsidRPr="006F39FB" w14:paraId="67CEA447" w14:textId="77777777" w:rsidTr="00C946D7">
        <w:trPr>
          <w:trHeight w:val="20"/>
        </w:trPr>
        <w:tc>
          <w:tcPr>
            <w:tcW w:w="0" w:type="auto"/>
            <w:vMerge/>
            <w:vAlign w:val="center"/>
          </w:tcPr>
          <w:p w14:paraId="757A677C" w14:textId="77777777" w:rsidR="0028021E" w:rsidRPr="006F39FB" w:rsidRDefault="0028021E" w:rsidP="0028021E">
            <w:pPr>
              <w:pStyle w:val="TAL"/>
              <w:rPr>
                <w:rFonts w:eastAsia="SimSun"/>
                <w:lang w:val="en-US" w:eastAsia="zh-CN"/>
              </w:rPr>
            </w:pPr>
          </w:p>
        </w:tc>
        <w:tc>
          <w:tcPr>
            <w:tcW w:w="0" w:type="auto"/>
            <w:vAlign w:val="center"/>
          </w:tcPr>
          <w:p w14:paraId="73E0EFBA"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tcPr>
          <w:p w14:paraId="1759958E"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62CB1A1D"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4B5A6D9"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#3</w:t>
            </w:r>
          </w:p>
        </w:tc>
      </w:tr>
      <w:tr w:rsidR="0028021E" w:rsidRPr="006F39FB" w14:paraId="2AE1E3F3" w14:textId="77777777" w:rsidTr="00C946D7">
        <w:trPr>
          <w:trHeight w:val="20"/>
        </w:trPr>
        <w:tc>
          <w:tcPr>
            <w:tcW w:w="0" w:type="auto"/>
            <w:vMerge/>
            <w:vAlign w:val="center"/>
          </w:tcPr>
          <w:p w14:paraId="7D8122A3"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5E1AC82A"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447DE453"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QCL Type</w:t>
            </w:r>
          </w:p>
        </w:tc>
        <w:tc>
          <w:tcPr>
            <w:tcW w:w="0" w:type="auto"/>
          </w:tcPr>
          <w:p w14:paraId="2CAD21AA"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08F1449D"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Type D</w:t>
            </w:r>
          </w:p>
        </w:tc>
      </w:tr>
      <w:tr w:rsidR="0028021E" w:rsidRPr="006F39FB" w14:paraId="714EED42" w14:textId="77777777" w:rsidTr="00C946D7">
        <w:trPr>
          <w:trHeight w:val="20"/>
        </w:trPr>
        <w:tc>
          <w:tcPr>
            <w:tcW w:w="0" w:type="auto"/>
            <w:vMerge w:val="restart"/>
            <w:vAlign w:val="center"/>
          </w:tcPr>
          <w:p w14:paraId="36F29B7F"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TCI state #12 (Note2)</w:t>
            </w:r>
          </w:p>
        </w:tc>
        <w:tc>
          <w:tcPr>
            <w:tcW w:w="0" w:type="auto"/>
            <w:vAlign w:val="center"/>
          </w:tcPr>
          <w:p w14:paraId="14443626"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Type 1 QCL information</w:t>
            </w:r>
          </w:p>
        </w:tc>
        <w:tc>
          <w:tcPr>
            <w:tcW w:w="0" w:type="auto"/>
            <w:shd w:val="clear" w:color="auto" w:fill="auto"/>
            <w:vAlign w:val="center"/>
          </w:tcPr>
          <w:p w14:paraId="17DE0F92"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SSB index</w:t>
            </w:r>
          </w:p>
        </w:tc>
        <w:tc>
          <w:tcPr>
            <w:tcW w:w="0" w:type="auto"/>
          </w:tcPr>
          <w:p w14:paraId="3D081D9F"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7B651E78"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SSB #4</w:t>
            </w:r>
          </w:p>
        </w:tc>
      </w:tr>
      <w:tr w:rsidR="0028021E" w:rsidRPr="006F39FB" w14:paraId="4C4CD460" w14:textId="77777777" w:rsidTr="00C946D7">
        <w:trPr>
          <w:trHeight w:val="20"/>
        </w:trPr>
        <w:tc>
          <w:tcPr>
            <w:tcW w:w="0" w:type="auto"/>
            <w:vMerge/>
            <w:vAlign w:val="center"/>
          </w:tcPr>
          <w:p w14:paraId="7BF0ECFE"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64C0BB64"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50E1D38D"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QCL Type</w:t>
            </w:r>
          </w:p>
        </w:tc>
        <w:tc>
          <w:tcPr>
            <w:tcW w:w="0" w:type="auto"/>
          </w:tcPr>
          <w:p w14:paraId="027DBB77"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2C8D85A5"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Type C</w:t>
            </w:r>
          </w:p>
        </w:tc>
      </w:tr>
      <w:tr w:rsidR="0028021E" w:rsidRPr="006F39FB" w14:paraId="5D01BA3A" w14:textId="77777777" w:rsidTr="00C946D7">
        <w:trPr>
          <w:trHeight w:val="20"/>
        </w:trPr>
        <w:tc>
          <w:tcPr>
            <w:tcW w:w="0" w:type="auto"/>
            <w:vMerge/>
            <w:vAlign w:val="center"/>
          </w:tcPr>
          <w:p w14:paraId="3A7C31A7"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4989B826"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Type 2 QCL information</w:t>
            </w:r>
          </w:p>
        </w:tc>
        <w:tc>
          <w:tcPr>
            <w:tcW w:w="0" w:type="auto"/>
            <w:shd w:val="clear" w:color="auto" w:fill="auto"/>
            <w:vAlign w:val="center"/>
          </w:tcPr>
          <w:p w14:paraId="436A5389"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SSB index</w:t>
            </w:r>
          </w:p>
        </w:tc>
        <w:tc>
          <w:tcPr>
            <w:tcW w:w="0" w:type="auto"/>
          </w:tcPr>
          <w:p w14:paraId="61137E6B"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43E5ABEF"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SSB #4</w:t>
            </w:r>
          </w:p>
        </w:tc>
      </w:tr>
      <w:tr w:rsidR="0028021E" w:rsidRPr="006F39FB" w14:paraId="67793A07" w14:textId="77777777" w:rsidTr="00C946D7">
        <w:trPr>
          <w:trHeight w:val="20"/>
        </w:trPr>
        <w:tc>
          <w:tcPr>
            <w:tcW w:w="0" w:type="auto"/>
            <w:vMerge/>
            <w:vAlign w:val="center"/>
          </w:tcPr>
          <w:p w14:paraId="26522B13" w14:textId="77777777" w:rsidR="0028021E" w:rsidRPr="006F39FB" w:rsidRDefault="0028021E" w:rsidP="0028021E">
            <w:pPr>
              <w:keepNext/>
              <w:keepLines/>
              <w:spacing w:after="0"/>
              <w:rPr>
                <w:rFonts w:ascii="Arial" w:eastAsia="SimSun" w:hAnsi="Arial"/>
                <w:sz w:val="18"/>
                <w:lang w:val="en-US" w:eastAsia="zh-CN"/>
              </w:rPr>
            </w:pPr>
          </w:p>
        </w:tc>
        <w:tc>
          <w:tcPr>
            <w:tcW w:w="0" w:type="auto"/>
            <w:vAlign w:val="center"/>
          </w:tcPr>
          <w:p w14:paraId="394B2FE0" w14:textId="77777777" w:rsidR="0028021E" w:rsidRPr="006F39FB" w:rsidRDefault="0028021E" w:rsidP="0028021E">
            <w:pPr>
              <w:keepNext/>
              <w:keepLines/>
              <w:spacing w:after="0"/>
              <w:rPr>
                <w:rFonts w:ascii="Arial" w:eastAsia="SimSun" w:hAnsi="Arial"/>
                <w:sz w:val="18"/>
                <w:lang w:val="en-US" w:eastAsia="zh-CN"/>
              </w:rPr>
            </w:pPr>
          </w:p>
        </w:tc>
        <w:tc>
          <w:tcPr>
            <w:tcW w:w="0" w:type="auto"/>
            <w:shd w:val="clear" w:color="auto" w:fill="auto"/>
            <w:vAlign w:val="center"/>
          </w:tcPr>
          <w:p w14:paraId="14787227" w14:textId="77777777" w:rsidR="0028021E" w:rsidRPr="006F39FB" w:rsidRDefault="0028021E" w:rsidP="0028021E">
            <w:pPr>
              <w:keepNext/>
              <w:keepLines/>
              <w:spacing w:after="0"/>
              <w:rPr>
                <w:rFonts w:ascii="Arial" w:eastAsia="SimSun" w:hAnsi="Arial"/>
                <w:sz w:val="18"/>
                <w:lang w:eastAsia="zh-CN"/>
              </w:rPr>
            </w:pPr>
            <w:r w:rsidRPr="006F39FB">
              <w:rPr>
                <w:rFonts w:ascii="Arial" w:eastAsia="SimSun" w:hAnsi="Arial"/>
                <w:sz w:val="18"/>
                <w:lang w:eastAsia="zh-CN"/>
              </w:rPr>
              <w:t>QCL Type</w:t>
            </w:r>
          </w:p>
        </w:tc>
        <w:tc>
          <w:tcPr>
            <w:tcW w:w="0" w:type="auto"/>
          </w:tcPr>
          <w:p w14:paraId="6BC00A79" w14:textId="77777777" w:rsidR="0028021E" w:rsidRPr="006F39FB" w:rsidRDefault="0028021E" w:rsidP="0028021E">
            <w:pPr>
              <w:keepNext/>
              <w:keepLines/>
              <w:spacing w:after="0"/>
              <w:jc w:val="center"/>
              <w:rPr>
                <w:rFonts w:ascii="Arial" w:eastAsia="SimSun" w:hAnsi="Arial"/>
                <w:sz w:val="18"/>
                <w:lang w:val="en-US" w:eastAsia="zh-CN"/>
              </w:rPr>
            </w:pPr>
          </w:p>
        </w:tc>
        <w:tc>
          <w:tcPr>
            <w:tcW w:w="0" w:type="auto"/>
            <w:shd w:val="clear" w:color="auto" w:fill="auto"/>
            <w:vAlign w:val="center"/>
          </w:tcPr>
          <w:p w14:paraId="415EA8A9" w14:textId="77777777" w:rsidR="0028021E" w:rsidRPr="006F39FB" w:rsidRDefault="0028021E" w:rsidP="0028021E">
            <w:pPr>
              <w:keepNext/>
              <w:keepLines/>
              <w:spacing w:after="0"/>
              <w:jc w:val="center"/>
              <w:rPr>
                <w:rFonts w:ascii="Arial" w:eastAsia="SimSun" w:hAnsi="Arial" w:cs="Arial"/>
                <w:sz w:val="18"/>
                <w:szCs w:val="18"/>
                <w:lang w:eastAsia="zh-CN"/>
              </w:rPr>
            </w:pPr>
            <w:r w:rsidRPr="006F39FB">
              <w:rPr>
                <w:rFonts w:ascii="Arial" w:eastAsia="SimSun" w:hAnsi="Arial" w:cs="Arial"/>
                <w:sz w:val="18"/>
                <w:szCs w:val="18"/>
                <w:lang w:eastAsia="zh-CN"/>
              </w:rPr>
              <w:t>Type D</w:t>
            </w:r>
          </w:p>
        </w:tc>
      </w:tr>
      <w:tr w:rsidR="0028021E" w:rsidRPr="006F39FB" w14:paraId="7F460523" w14:textId="77777777" w:rsidTr="00C946D7">
        <w:trPr>
          <w:trHeight w:val="20"/>
        </w:trPr>
        <w:tc>
          <w:tcPr>
            <w:tcW w:w="0" w:type="auto"/>
            <w:vMerge w:val="restart"/>
            <w:vAlign w:val="center"/>
          </w:tcPr>
          <w:p w14:paraId="30B40831" w14:textId="77777777" w:rsidR="0028021E" w:rsidRPr="006F39FB" w:rsidRDefault="0028021E" w:rsidP="0028021E">
            <w:pPr>
              <w:pStyle w:val="TAL"/>
              <w:rPr>
                <w:rFonts w:eastAsia="SimSun"/>
                <w:lang w:val="en-US" w:eastAsia="zh-CN"/>
              </w:rPr>
            </w:pPr>
            <w:r w:rsidRPr="006F39FB">
              <w:rPr>
                <w:rFonts w:eastAsia="SimSun"/>
                <w:lang w:eastAsia="zh-CN"/>
              </w:rPr>
              <w:t>TCI state #13 (Note2)</w:t>
            </w:r>
          </w:p>
        </w:tc>
        <w:tc>
          <w:tcPr>
            <w:tcW w:w="0" w:type="auto"/>
            <w:vAlign w:val="center"/>
          </w:tcPr>
          <w:p w14:paraId="05AB1DFD"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10AA32C1"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6C69C04C"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0030791"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#5</w:t>
            </w:r>
          </w:p>
        </w:tc>
      </w:tr>
      <w:tr w:rsidR="0028021E" w:rsidRPr="006F39FB" w14:paraId="5021A849" w14:textId="77777777" w:rsidTr="00C946D7">
        <w:trPr>
          <w:trHeight w:val="20"/>
        </w:trPr>
        <w:tc>
          <w:tcPr>
            <w:tcW w:w="0" w:type="auto"/>
            <w:vMerge/>
            <w:vAlign w:val="center"/>
          </w:tcPr>
          <w:p w14:paraId="3C400A26" w14:textId="77777777" w:rsidR="0028021E" w:rsidRPr="006F39FB" w:rsidRDefault="0028021E" w:rsidP="0028021E">
            <w:pPr>
              <w:pStyle w:val="TAL"/>
              <w:rPr>
                <w:rFonts w:eastAsia="SimSun"/>
                <w:lang w:val="en-US" w:eastAsia="zh-CN"/>
              </w:rPr>
            </w:pPr>
          </w:p>
        </w:tc>
        <w:tc>
          <w:tcPr>
            <w:tcW w:w="0" w:type="auto"/>
            <w:vAlign w:val="center"/>
          </w:tcPr>
          <w:p w14:paraId="7FD22626"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3C0E718C"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1126D783"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A26734A"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C</w:t>
            </w:r>
          </w:p>
        </w:tc>
      </w:tr>
      <w:tr w:rsidR="0028021E" w:rsidRPr="006F39FB" w14:paraId="38CEA97F" w14:textId="77777777" w:rsidTr="00C946D7">
        <w:trPr>
          <w:trHeight w:val="20"/>
        </w:trPr>
        <w:tc>
          <w:tcPr>
            <w:tcW w:w="0" w:type="auto"/>
            <w:vMerge/>
            <w:vAlign w:val="center"/>
          </w:tcPr>
          <w:p w14:paraId="3641E085" w14:textId="77777777" w:rsidR="0028021E" w:rsidRPr="006F39FB" w:rsidRDefault="0028021E" w:rsidP="0028021E">
            <w:pPr>
              <w:pStyle w:val="TAL"/>
              <w:rPr>
                <w:rFonts w:eastAsia="SimSun"/>
                <w:lang w:val="en-US" w:eastAsia="zh-CN"/>
              </w:rPr>
            </w:pPr>
          </w:p>
        </w:tc>
        <w:tc>
          <w:tcPr>
            <w:tcW w:w="0" w:type="auto"/>
            <w:vAlign w:val="center"/>
          </w:tcPr>
          <w:p w14:paraId="184F2CA7"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tcPr>
          <w:p w14:paraId="3070D072"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72F96DB8"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5F3108C"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#5</w:t>
            </w:r>
          </w:p>
        </w:tc>
      </w:tr>
      <w:tr w:rsidR="0028021E" w:rsidRPr="006F39FB" w14:paraId="099451B5" w14:textId="77777777" w:rsidTr="00C946D7">
        <w:trPr>
          <w:trHeight w:val="20"/>
        </w:trPr>
        <w:tc>
          <w:tcPr>
            <w:tcW w:w="0" w:type="auto"/>
            <w:vMerge/>
            <w:vAlign w:val="center"/>
          </w:tcPr>
          <w:p w14:paraId="6B49306C" w14:textId="77777777" w:rsidR="0028021E" w:rsidRPr="006F39FB" w:rsidRDefault="0028021E" w:rsidP="0028021E">
            <w:pPr>
              <w:pStyle w:val="TAL"/>
              <w:rPr>
                <w:rFonts w:eastAsia="SimSun"/>
                <w:lang w:val="en-US" w:eastAsia="zh-CN"/>
              </w:rPr>
            </w:pPr>
          </w:p>
        </w:tc>
        <w:tc>
          <w:tcPr>
            <w:tcW w:w="0" w:type="auto"/>
            <w:vAlign w:val="center"/>
          </w:tcPr>
          <w:p w14:paraId="71D37D6B"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597F5826"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05658166"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2221E67F"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D</w:t>
            </w:r>
          </w:p>
        </w:tc>
      </w:tr>
      <w:tr w:rsidR="0028021E" w:rsidRPr="006F39FB" w14:paraId="5E6FD942" w14:textId="77777777" w:rsidTr="00C946D7">
        <w:trPr>
          <w:trHeight w:val="20"/>
        </w:trPr>
        <w:tc>
          <w:tcPr>
            <w:tcW w:w="0" w:type="auto"/>
            <w:vMerge w:val="restart"/>
            <w:vAlign w:val="center"/>
          </w:tcPr>
          <w:p w14:paraId="1A0F4FBE" w14:textId="77777777" w:rsidR="0028021E" w:rsidRPr="006F39FB" w:rsidRDefault="0028021E" w:rsidP="0028021E">
            <w:pPr>
              <w:pStyle w:val="TAL"/>
              <w:rPr>
                <w:rFonts w:eastAsia="SimSun"/>
                <w:lang w:val="en-US" w:eastAsia="zh-CN"/>
              </w:rPr>
            </w:pPr>
            <w:r w:rsidRPr="006F39FB">
              <w:rPr>
                <w:rFonts w:eastAsia="SimSun"/>
                <w:lang w:eastAsia="zh-CN"/>
              </w:rPr>
              <w:t>TCI state #14 (Note2)</w:t>
            </w:r>
          </w:p>
        </w:tc>
        <w:tc>
          <w:tcPr>
            <w:tcW w:w="0" w:type="auto"/>
            <w:vAlign w:val="center"/>
          </w:tcPr>
          <w:p w14:paraId="5872EE55"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4C2E2991"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21FD6EBA"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28DA140"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#6</w:t>
            </w:r>
          </w:p>
        </w:tc>
      </w:tr>
      <w:tr w:rsidR="0028021E" w:rsidRPr="006F39FB" w14:paraId="102B2156" w14:textId="77777777" w:rsidTr="00C946D7">
        <w:trPr>
          <w:trHeight w:val="20"/>
        </w:trPr>
        <w:tc>
          <w:tcPr>
            <w:tcW w:w="0" w:type="auto"/>
            <w:vMerge/>
            <w:vAlign w:val="center"/>
          </w:tcPr>
          <w:p w14:paraId="03EE9DFC" w14:textId="77777777" w:rsidR="0028021E" w:rsidRPr="006F39FB" w:rsidRDefault="0028021E" w:rsidP="0028021E">
            <w:pPr>
              <w:pStyle w:val="TAL"/>
              <w:rPr>
                <w:rFonts w:eastAsia="SimSun"/>
                <w:lang w:val="en-US" w:eastAsia="zh-CN"/>
              </w:rPr>
            </w:pPr>
          </w:p>
        </w:tc>
        <w:tc>
          <w:tcPr>
            <w:tcW w:w="0" w:type="auto"/>
            <w:vAlign w:val="center"/>
          </w:tcPr>
          <w:p w14:paraId="742F7A53"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5C74C1AE"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0637100C"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96F5C0D"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C</w:t>
            </w:r>
          </w:p>
        </w:tc>
      </w:tr>
      <w:tr w:rsidR="0028021E" w:rsidRPr="006F39FB" w14:paraId="75AFDE6C" w14:textId="77777777" w:rsidTr="00C946D7">
        <w:trPr>
          <w:trHeight w:val="20"/>
        </w:trPr>
        <w:tc>
          <w:tcPr>
            <w:tcW w:w="0" w:type="auto"/>
            <w:vMerge/>
            <w:vAlign w:val="center"/>
          </w:tcPr>
          <w:p w14:paraId="61AAA613" w14:textId="77777777" w:rsidR="0028021E" w:rsidRPr="006F39FB" w:rsidRDefault="0028021E" w:rsidP="0028021E">
            <w:pPr>
              <w:pStyle w:val="TAL"/>
              <w:rPr>
                <w:rFonts w:eastAsia="SimSun"/>
                <w:lang w:val="en-US" w:eastAsia="zh-CN"/>
              </w:rPr>
            </w:pPr>
          </w:p>
        </w:tc>
        <w:tc>
          <w:tcPr>
            <w:tcW w:w="0" w:type="auto"/>
            <w:vAlign w:val="center"/>
          </w:tcPr>
          <w:p w14:paraId="6AB20BD4"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tcPr>
          <w:p w14:paraId="4B7CB78E"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0A9A9FE0"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68F40D51"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#6</w:t>
            </w:r>
          </w:p>
        </w:tc>
      </w:tr>
      <w:tr w:rsidR="0028021E" w:rsidRPr="006F39FB" w14:paraId="136766B2" w14:textId="77777777" w:rsidTr="00C946D7">
        <w:trPr>
          <w:trHeight w:val="20"/>
        </w:trPr>
        <w:tc>
          <w:tcPr>
            <w:tcW w:w="0" w:type="auto"/>
            <w:vMerge/>
            <w:vAlign w:val="center"/>
          </w:tcPr>
          <w:p w14:paraId="76F4DB0E" w14:textId="77777777" w:rsidR="0028021E" w:rsidRPr="006F39FB" w:rsidRDefault="0028021E" w:rsidP="0028021E">
            <w:pPr>
              <w:pStyle w:val="TAL"/>
              <w:rPr>
                <w:rFonts w:eastAsia="SimSun"/>
                <w:lang w:val="en-US" w:eastAsia="zh-CN"/>
              </w:rPr>
            </w:pPr>
          </w:p>
        </w:tc>
        <w:tc>
          <w:tcPr>
            <w:tcW w:w="0" w:type="auto"/>
            <w:vAlign w:val="center"/>
          </w:tcPr>
          <w:p w14:paraId="2A8491D0"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3ADA976E"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6EF019A5"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0C14C21C"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D</w:t>
            </w:r>
          </w:p>
        </w:tc>
      </w:tr>
      <w:tr w:rsidR="0028021E" w:rsidRPr="006F39FB" w14:paraId="0FDA8124" w14:textId="77777777" w:rsidTr="00C946D7">
        <w:trPr>
          <w:trHeight w:val="20"/>
        </w:trPr>
        <w:tc>
          <w:tcPr>
            <w:tcW w:w="0" w:type="auto"/>
            <w:vMerge w:val="restart"/>
            <w:vAlign w:val="center"/>
          </w:tcPr>
          <w:p w14:paraId="00DB68D3" w14:textId="77777777" w:rsidR="0028021E" w:rsidRPr="006F39FB" w:rsidRDefault="0028021E" w:rsidP="0028021E">
            <w:pPr>
              <w:pStyle w:val="TAL"/>
              <w:rPr>
                <w:rFonts w:eastAsia="SimSun"/>
                <w:lang w:val="en-US" w:eastAsia="zh-CN"/>
              </w:rPr>
            </w:pPr>
            <w:r w:rsidRPr="006F39FB">
              <w:rPr>
                <w:rFonts w:eastAsia="SimSun"/>
                <w:lang w:eastAsia="zh-CN"/>
              </w:rPr>
              <w:t>TCI state #15 (Note2)</w:t>
            </w:r>
          </w:p>
        </w:tc>
        <w:tc>
          <w:tcPr>
            <w:tcW w:w="0" w:type="auto"/>
            <w:vAlign w:val="center"/>
          </w:tcPr>
          <w:p w14:paraId="7C5115EE" w14:textId="77777777" w:rsidR="0028021E" w:rsidRPr="006F39FB" w:rsidRDefault="0028021E" w:rsidP="0028021E">
            <w:pPr>
              <w:pStyle w:val="TAL"/>
              <w:rPr>
                <w:rFonts w:eastAsia="SimSun"/>
                <w:lang w:val="en-US" w:eastAsia="zh-CN"/>
              </w:rPr>
            </w:pPr>
            <w:r w:rsidRPr="006F39FB">
              <w:rPr>
                <w:rFonts w:eastAsia="SimSun"/>
                <w:lang w:eastAsia="zh-CN"/>
              </w:rPr>
              <w:t>Type 1 QCL information</w:t>
            </w:r>
          </w:p>
        </w:tc>
        <w:tc>
          <w:tcPr>
            <w:tcW w:w="0" w:type="auto"/>
            <w:shd w:val="clear" w:color="auto" w:fill="auto"/>
            <w:vAlign w:val="center"/>
          </w:tcPr>
          <w:p w14:paraId="4DC33CE7"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56044F72"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E68A6F8"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#7</w:t>
            </w:r>
          </w:p>
        </w:tc>
      </w:tr>
      <w:tr w:rsidR="0028021E" w:rsidRPr="006F39FB" w14:paraId="4D5F1C8A" w14:textId="77777777" w:rsidTr="00C946D7">
        <w:trPr>
          <w:trHeight w:val="20"/>
        </w:trPr>
        <w:tc>
          <w:tcPr>
            <w:tcW w:w="0" w:type="auto"/>
            <w:vMerge/>
            <w:vAlign w:val="center"/>
          </w:tcPr>
          <w:p w14:paraId="4C98FE18" w14:textId="77777777" w:rsidR="0028021E" w:rsidRPr="006F39FB" w:rsidRDefault="0028021E" w:rsidP="0028021E">
            <w:pPr>
              <w:pStyle w:val="TAL"/>
              <w:rPr>
                <w:rFonts w:eastAsia="SimSun"/>
                <w:lang w:val="en-US" w:eastAsia="zh-CN"/>
              </w:rPr>
            </w:pPr>
          </w:p>
        </w:tc>
        <w:tc>
          <w:tcPr>
            <w:tcW w:w="0" w:type="auto"/>
            <w:vAlign w:val="center"/>
          </w:tcPr>
          <w:p w14:paraId="2458CB84"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7D8456E6"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5906AE7D"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7060D1D7"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C</w:t>
            </w:r>
          </w:p>
        </w:tc>
      </w:tr>
      <w:tr w:rsidR="0028021E" w:rsidRPr="006F39FB" w14:paraId="2EC990B4" w14:textId="77777777" w:rsidTr="00C946D7">
        <w:trPr>
          <w:trHeight w:val="20"/>
        </w:trPr>
        <w:tc>
          <w:tcPr>
            <w:tcW w:w="0" w:type="auto"/>
            <w:vMerge/>
            <w:vAlign w:val="center"/>
          </w:tcPr>
          <w:p w14:paraId="54D6C8A7" w14:textId="77777777" w:rsidR="0028021E" w:rsidRPr="006F39FB" w:rsidRDefault="0028021E" w:rsidP="0028021E">
            <w:pPr>
              <w:pStyle w:val="TAL"/>
              <w:rPr>
                <w:rFonts w:eastAsia="SimSun"/>
                <w:lang w:val="en-US" w:eastAsia="zh-CN"/>
              </w:rPr>
            </w:pPr>
          </w:p>
        </w:tc>
        <w:tc>
          <w:tcPr>
            <w:tcW w:w="0" w:type="auto"/>
            <w:vAlign w:val="center"/>
          </w:tcPr>
          <w:p w14:paraId="4EDC856F" w14:textId="77777777" w:rsidR="0028021E" w:rsidRPr="006F39FB" w:rsidRDefault="0028021E" w:rsidP="0028021E">
            <w:pPr>
              <w:pStyle w:val="TAL"/>
              <w:rPr>
                <w:rFonts w:eastAsia="SimSun"/>
                <w:lang w:val="en-US" w:eastAsia="zh-CN"/>
              </w:rPr>
            </w:pPr>
            <w:r w:rsidRPr="006F39FB">
              <w:rPr>
                <w:rFonts w:eastAsia="SimSun"/>
                <w:lang w:eastAsia="zh-CN"/>
              </w:rPr>
              <w:t>Type 2 QCL information</w:t>
            </w:r>
          </w:p>
        </w:tc>
        <w:tc>
          <w:tcPr>
            <w:tcW w:w="0" w:type="auto"/>
            <w:shd w:val="clear" w:color="auto" w:fill="auto"/>
            <w:vAlign w:val="center"/>
          </w:tcPr>
          <w:p w14:paraId="7CF7DA33" w14:textId="77777777" w:rsidR="0028021E" w:rsidRPr="006F39FB" w:rsidRDefault="0028021E" w:rsidP="0028021E">
            <w:pPr>
              <w:pStyle w:val="TAL"/>
              <w:rPr>
                <w:rFonts w:eastAsia="SimSun"/>
                <w:lang w:eastAsia="zh-CN"/>
              </w:rPr>
            </w:pPr>
            <w:r w:rsidRPr="006F39FB">
              <w:rPr>
                <w:rFonts w:eastAsia="SimSun"/>
                <w:lang w:eastAsia="zh-CN"/>
              </w:rPr>
              <w:t>SSB index</w:t>
            </w:r>
          </w:p>
        </w:tc>
        <w:tc>
          <w:tcPr>
            <w:tcW w:w="0" w:type="auto"/>
          </w:tcPr>
          <w:p w14:paraId="4B7ABF6D"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3F0E9DD3"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SSB #7</w:t>
            </w:r>
          </w:p>
        </w:tc>
      </w:tr>
      <w:tr w:rsidR="0028021E" w:rsidRPr="006F39FB" w14:paraId="3EA72CA6" w14:textId="77777777" w:rsidTr="00C946D7">
        <w:trPr>
          <w:trHeight w:val="20"/>
        </w:trPr>
        <w:tc>
          <w:tcPr>
            <w:tcW w:w="0" w:type="auto"/>
            <w:vMerge/>
            <w:vAlign w:val="center"/>
          </w:tcPr>
          <w:p w14:paraId="05C11632" w14:textId="77777777" w:rsidR="0028021E" w:rsidRPr="006F39FB" w:rsidRDefault="0028021E" w:rsidP="0028021E">
            <w:pPr>
              <w:pStyle w:val="TAL"/>
              <w:rPr>
                <w:rFonts w:eastAsia="SimSun"/>
                <w:lang w:val="en-US" w:eastAsia="zh-CN"/>
              </w:rPr>
            </w:pPr>
          </w:p>
        </w:tc>
        <w:tc>
          <w:tcPr>
            <w:tcW w:w="0" w:type="auto"/>
            <w:vAlign w:val="center"/>
          </w:tcPr>
          <w:p w14:paraId="5B7D369B" w14:textId="77777777" w:rsidR="0028021E" w:rsidRPr="006F39FB" w:rsidRDefault="0028021E" w:rsidP="0028021E">
            <w:pPr>
              <w:pStyle w:val="TAL"/>
              <w:rPr>
                <w:rFonts w:eastAsia="SimSun"/>
                <w:lang w:val="en-US" w:eastAsia="zh-CN"/>
              </w:rPr>
            </w:pPr>
          </w:p>
        </w:tc>
        <w:tc>
          <w:tcPr>
            <w:tcW w:w="0" w:type="auto"/>
            <w:shd w:val="clear" w:color="auto" w:fill="auto"/>
            <w:vAlign w:val="center"/>
          </w:tcPr>
          <w:p w14:paraId="6DA4CC38" w14:textId="77777777" w:rsidR="0028021E" w:rsidRPr="006F39FB" w:rsidRDefault="0028021E" w:rsidP="0028021E">
            <w:pPr>
              <w:pStyle w:val="TAL"/>
              <w:rPr>
                <w:rFonts w:eastAsia="SimSun"/>
                <w:lang w:eastAsia="zh-CN"/>
              </w:rPr>
            </w:pPr>
            <w:r w:rsidRPr="006F39FB">
              <w:rPr>
                <w:rFonts w:eastAsia="SimSun"/>
                <w:lang w:eastAsia="zh-CN"/>
              </w:rPr>
              <w:t>QCL Type</w:t>
            </w:r>
          </w:p>
        </w:tc>
        <w:tc>
          <w:tcPr>
            <w:tcW w:w="0" w:type="auto"/>
          </w:tcPr>
          <w:p w14:paraId="663B8078" w14:textId="77777777" w:rsidR="0028021E" w:rsidRPr="006F39FB" w:rsidRDefault="0028021E" w:rsidP="0028021E">
            <w:pPr>
              <w:pStyle w:val="TAC"/>
              <w:rPr>
                <w:rFonts w:eastAsia="SimSun"/>
                <w:lang w:val="en-US" w:eastAsia="zh-CN"/>
              </w:rPr>
            </w:pPr>
          </w:p>
        </w:tc>
        <w:tc>
          <w:tcPr>
            <w:tcW w:w="0" w:type="auto"/>
            <w:shd w:val="clear" w:color="auto" w:fill="auto"/>
            <w:vAlign w:val="center"/>
          </w:tcPr>
          <w:p w14:paraId="13BC6CD0" w14:textId="77777777" w:rsidR="0028021E" w:rsidRPr="006F39FB" w:rsidRDefault="0028021E" w:rsidP="0028021E">
            <w:pPr>
              <w:pStyle w:val="TAC"/>
              <w:rPr>
                <w:rFonts w:eastAsia="SimSun" w:cs="Arial"/>
                <w:szCs w:val="18"/>
                <w:lang w:eastAsia="zh-CN"/>
              </w:rPr>
            </w:pPr>
            <w:r w:rsidRPr="006F39FB">
              <w:rPr>
                <w:rFonts w:eastAsia="SimSun" w:cs="Arial"/>
                <w:szCs w:val="18"/>
                <w:lang w:eastAsia="zh-CN"/>
              </w:rPr>
              <w:t>Type D</w:t>
            </w:r>
          </w:p>
        </w:tc>
      </w:tr>
      <w:tr w:rsidR="0028021E" w:rsidRPr="006F39FB" w14:paraId="6E881BA6" w14:textId="77777777" w:rsidTr="00C946D7">
        <w:trPr>
          <w:trHeight w:val="20"/>
        </w:trPr>
        <w:tc>
          <w:tcPr>
            <w:tcW w:w="0" w:type="auto"/>
            <w:gridSpan w:val="3"/>
            <w:shd w:val="clear" w:color="auto" w:fill="auto"/>
            <w:vAlign w:val="center"/>
            <w:hideMark/>
          </w:tcPr>
          <w:p w14:paraId="2E68A1EA"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Number of HARQ Processes</w:t>
            </w:r>
          </w:p>
        </w:tc>
        <w:tc>
          <w:tcPr>
            <w:tcW w:w="0" w:type="auto"/>
          </w:tcPr>
          <w:p w14:paraId="7F185E07"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64DC3272"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8</w:t>
            </w:r>
          </w:p>
        </w:tc>
      </w:tr>
      <w:tr w:rsidR="0028021E" w:rsidRPr="006F39FB" w14:paraId="30E4B34D" w14:textId="77777777" w:rsidTr="00C946D7">
        <w:trPr>
          <w:trHeight w:val="20"/>
        </w:trPr>
        <w:tc>
          <w:tcPr>
            <w:tcW w:w="0" w:type="auto"/>
            <w:gridSpan w:val="3"/>
            <w:shd w:val="clear" w:color="auto" w:fill="auto"/>
            <w:vAlign w:val="center"/>
            <w:hideMark/>
          </w:tcPr>
          <w:p w14:paraId="7699A025" w14:textId="77777777" w:rsidR="0028021E" w:rsidRPr="006F39FB" w:rsidRDefault="0028021E" w:rsidP="0028021E">
            <w:pPr>
              <w:keepNext/>
              <w:keepLines/>
              <w:spacing w:after="0"/>
              <w:rPr>
                <w:rFonts w:ascii="Arial" w:eastAsia="SimSun" w:hAnsi="Arial"/>
                <w:sz w:val="18"/>
                <w:lang w:val="en-US" w:eastAsia="zh-CN"/>
              </w:rPr>
            </w:pPr>
            <w:r w:rsidRPr="006F39FB">
              <w:rPr>
                <w:rFonts w:ascii="Arial" w:eastAsia="SimSun" w:hAnsi="Arial"/>
                <w:sz w:val="18"/>
                <w:lang w:eastAsia="zh-CN"/>
              </w:rPr>
              <w:t>The number of slots between PDSCH and corresponding HARQ-ACK information</w:t>
            </w:r>
          </w:p>
        </w:tc>
        <w:tc>
          <w:tcPr>
            <w:tcW w:w="0" w:type="auto"/>
          </w:tcPr>
          <w:p w14:paraId="7EA19A8E" w14:textId="77777777" w:rsidR="0028021E" w:rsidRPr="006F39FB" w:rsidRDefault="0028021E" w:rsidP="0028021E">
            <w:pPr>
              <w:pStyle w:val="TAC"/>
              <w:rPr>
                <w:rFonts w:eastAsia="SimSun"/>
                <w:lang w:val="en-US" w:eastAsia="zh-CN"/>
              </w:rPr>
            </w:pPr>
          </w:p>
        </w:tc>
        <w:tc>
          <w:tcPr>
            <w:tcW w:w="0" w:type="auto"/>
            <w:shd w:val="clear" w:color="auto" w:fill="auto"/>
            <w:vAlign w:val="center"/>
            <w:hideMark/>
          </w:tcPr>
          <w:p w14:paraId="18B3482D" w14:textId="77777777" w:rsidR="0028021E" w:rsidRPr="006F39FB" w:rsidRDefault="0028021E" w:rsidP="0028021E">
            <w:pPr>
              <w:pStyle w:val="TAC"/>
              <w:rPr>
                <w:rFonts w:eastAsia="SimSun" w:cs="Arial"/>
                <w:szCs w:val="18"/>
                <w:lang w:val="en-US" w:eastAsia="zh-CN"/>
              </w:rPr>
            </w:pPr>
            <w:r w:rsidRPr="006F39FB">
              <w:rPr>
                <w:rFonts w:eastAsia="SimSun" w:cs="Arial"/>
                <w:szCs w:val="18"/>
                <w:lang w:eastAsia="zh-CN"/>
              </w:rPr>
              <w:t>Specific to each TDD UL-DL pattern and as defined in Annex A.1.3</w:t>
            </w:r>
          </w:p>
        </w:tc>
      </w:tr>
      <w:tr w:rsidR="0028021E" w:rsidRPr="006F39FB" w14:paraId="463F8A3A" w14:textId="77777777" w:rsidTr="00C946D7">
        <w:trPr>
          <w:trHeight w:val="20"/>
        </w:trPr>
        <w:tc>
          <w:tcPr>
            <w:tcW w:w="0" w:type="auto"/>
            <w:gridSpan w:val="5"/>
            <w:shd w:val="clear" w:color="auto" w:fill="auto"/>
            <w:vAlign w:val="center"/>
          </w:tcPr>
          <w:p w14:paraId="50BF595A" w14:textId="77777777" w:rsidR="0028021E" w:rsidRPr="006F39FB" w:rsidRDefault="0028021E" w:rsidP="0028021E">
            <w:pPr>
              <w:pStyle w:val="TAN"/>
              <w:rPr>
                <w:rFonts w:eastAsia="SimSun"/>
                <w:lang w:eastAsia="zh-CN"/>
              </w:rPr>
            </w:pPr>
            <w:r w:rsidRPr="006F39FB">
              <w:rPr>
                <w:rFonts w:eastAsia="SimSun"/>
                <w:lang w:eastAsia="zh-CN"/>
              </w:rPr>
              <w:lastRenderedPageBreak/>
              <w:t>Note 1: For Test 1-1, SSB # (2k mod 8) ,</w:t>
            </w:r>
            <w:r w:rsidRPr="006F39FB">
              <w:rPr>
                <w:rFonts w:eastAsia="SimSun"/>
              </w:rPr>
              <w:t xml:space="preserve"> </w:t>
            </w:r>
            <w:r w:rsidRPr="006F39FB">
              <w:rPr>
                <w:rFonts w:eastAsia="SimSun"/>
                <w:lang w:eastAsia="zh-CN"/>
              </w:rPr>
              <w:t>CSI-RS (for tracking) resource set # ((k mod 4)+1), CSI-RS (for CSI acquisition) resource set # ((k mod 4) + 5) and</w:t>
            </w:r>
            <w:r w:rsidRPr="006F39FB">
              <w:t xml:space="preserve"> </w:t>
            </w:r>
            <w:r w:rsidRPr="006F39FB">
              <w:rPr>
                <w:rFonts w:eastAsia="SimSun"/>
                <w:lang w:eastAsia="zh-CN"/>
              </w:rPr>
              <w:t>CSI-RS (for beam refinement) resource set # ((k mod 4) + 9) are transmitted by k</w:t>
            </w:r>
            <w:r w:rsidRPr="006F39FB">
              <w:rPr>
                <w:rFonts w:eastAsia="SimSun"/>
                <w:vertAlign w:val="superscript"/>
                <w:lang w:eastAsia="zh-CN"/>
              </w:rPr>
              <w:t>th</w:t>
            </w:r>
            <w:r w:rsidRPr="006F39FB">
              <w:rPr>
                <w:rFonts w:eastAsia="SimSun"/>
                <w:lang w:eastAsia="zh-CN"/>
              </w:rPr>
              <w:t xml:space="preserve"> RRH; SSB # ((2k mod 8)+1) , CSI-RS (for tracking) resource set # ((k mod 4) + 13), CSI-RS (for CSI acquisition) resource set # ((k mod 4) + 17) and CSI-RS (for beam refinement) resource set # ((k mod 4) + 21) are transmitted by k</w:t>
            </w:r>
            <w:r w:rsidRPr="006F39FB">
              <w:rPr>
                <w:rFonts w:eastAsia="SimSun"/>
                <w:vertAlign w:val="superscript"/>
                <w:lang w:eastAsia="zh-CN"/>
              </w:rPr>
              <w:t>th</w:t>
            </w:r>
            <w:r w:rsidRPr="006F39FB">
              <w:rPr>
                <w:rFonts w:eastAsia="SimSun"/>
                <w:lang w:eastAsia="zh-CN"/>
              </w:rPr>
              <w:t xml:space="preserve"> RRH. TCI state switching command scheduled by MAC CE with MCS 4 is transmitted in slot #i that satisfy</w:t>
            </w:r>
            <m:oMath>
              <m:r>
                <m:rPr>
                  <m:sty m:val="p"/>
                </m:rPr>
                <w:rPr>
                  <w:rFonts w:ascii="Cambria Math" w:eastAsia="SimSun" w:hAnsi="Cambria Math"/>
                  <w:lang w:eastAsia="zh-CN"/>
                </w:rPr>
                <m:t xml:space="preserve"> mod</m:t>
              </m:r>
              <m:d>
                <m:dPr>
                  <m:ctrlPr>
                    <w:rPr>
                      <w:rFonts w:ascii="Cambria Math" w:eastAsia="SimSun" w:hAnsi="Cambria Math"/>
                      <w:szCs w:val="18"/>
                    </w:rPr>
                  </m:ctrlPr>
                </m:dPr>
                <m:e>
                  <m:r>
                    <m:rPr>
                      <m:sty m:val="p"/>
                    </m:rPr>
                    <w:rPr>
                      <w:rFonts w:ascii="Cambria Math" w:eastAsia="SimSun" w:hAnsi="Cambria Math"/>
                      <w:lang w:eastAsia="zh-CN"/>
                    </w:rPr>
                    <m:t>i,n</m:t>
                  </m:r>
                </m:e>
              </m:d>
              <m:r>
                <m:rPr>
                  <m:sty m:val="p"/>
                </m:rPr>
                <w:rPr>
                  <w:rFonts w:ascii="Cambria Math" w:eastAsia="SimSun" w:hAnsi="Cambria Math"/>
                  <w:lang w:eastAsia="zh-CN"/>
                </w:rPr>
                <m:t>=0</m:t>
              </m:r>
            </m:oMath>
            <w:r w:rsidRPr="006F39FB">
              <w:rPr>
                <w:rFonts w:eastAsia="SimSun" w:hint="eastAsia"/>
                <w:lang w:eastAsia="zh-CN"/>
              </w:rPr>
              <w:t xml:space="preserve"> </w:t>
            </w:r>
            <w:r w:rsidRPr="006F39FB">
              <w:rPr>
                <w:rFonts w:eastAsia="SimSun"/>
                <w:lang w:eastAsia="zh-CN"/>
              </w:rPr>
              <w:t>(</w:t>
            </w:r>
            <w:r w:rsidRPr="006F39FB">
              <w:rPr>
                <w:rFonts w:eastAsia="SimSun" w:cs="Arial"/>
                <w:lang w:eastAsia="zh-CN"/>
              </w:rPr>
              <w:t>i≠0</w:t>
            </w:r>
            <w:r w:rsidRPr="006F39FB">
              <w:rPr>
                <w:rFonts w:eastAsia="SimSun"/>
                <w:lang w:eastAsia="zh-CN"/>
              </w:rPr>
              <w:t>). PDCCH and PDSCH associated with TCI # (k mod 4) is transmitted by k</w:t>
            </w:r>
            <w:r w:rsidRPr="006F39FB">
              <w:rPr>
                <w:rFonts w:eastAsia="SimSun"/>
                <w:vertAlign w:val="superscript"/>
                <w:lang w:eastAsia="zh-CN"/>
              </w:rPr>
              <w:t>th</w:t>
            </w:r>
            <w:r w:rsidRPr="006F39FB">
              <w:rPr>
                <w:rFonts w:eastAsia="SimSun"/>
                <w:lang w:eastAsia="zh-CN"/>
              </w:rPr>
              <w:t xml:space="preserve"> RRH from slot#</w:t>
            </w:r>
          </w:p>
          <w:p w14:paraId="57D3BD5E" w14:textId="77777777" w:rsidR="0028021E" w:rsidRPr="006F39FB" w:rsidRDefault="00000000" w:rsidP="0028021E">
            <w:pPr>
              <w:pStyle w:val="TAN"/>
              <w:rPr>
                <w:rFonts w:eastAsia="SimSun"/>
                <w:lang w:eastAsia="zh-CN"/>
              </w:rPr>
            </w:pPr>
            <m:oMathPara>
              <m:oMath>
                <m:d>
                  <m:dPr>
                    <m:begChr m:val="{"/>
                    <m:endChr m:val=""/>
                    <m:ctrlPr>
                      <w:rPr>
                        <w:rFonts w:ascii="Cambria Math" w:eastAsia="SimSun" w:hAnsi="Cambria Math"/>
                        <w:lang w:eastAsia="zh-CN"/>
                      </w:rPr>
                    </m:ctrlPr>
                  </m:dPr>
                  <m:e>
                    <m:m>
                      <m:mPr>
                        <m:mcs>
                          <m:mc>
                            <m:mcPr>
                              <m:count m:val="2"/>
                              <m:mcJc m:val="center"/>
                            </m:mcPr>
                          </m:mc>
                        </m:mcs>
                        <m:ctrlPr>
                          <w:rPr>
                            <w:rFonts w:ascii="Cambria Math" w:eastAsia="SimSun" w:hAnsi="Cambria Math"/>
                            <w:i/>
                            <w:lang w:eastAsia="zh-CN"/>
                          </w:rPr>
                        </m:ctrlPr>
                      </m:mPr>
                      <m:mr>
                        <m:e>
                          <m:r>
                            <w:rPr>
                              <w:rFonts w:ascii="Cambria Math" w:eastAsia="SimSun" w:hAnsi="Cambria Math"/>
                              <w:lang w:eastAsia="zh-CN"/>
                            </w:rPr>
                            <m:t>0</m:t>
                          </m:r>
                        </m:e>
                        <m:e>
                          <m:r>
                            <w:rPr>
                              <w:rFonts w:ascii="Cambria Math" w:eastAsia="SimSun" w:hAnsi="Cambria Math"/>
                              <w:lang w:eastAsia="zh-CN"/>
                            </w:rPr>
                            <m:t>,k=1</m:t>
                          </m:r>
                        </m:e>
                      </m:mr>
                      <m:mr>
                        <m:e>
                          <m:d>
                            <m:dPr>
                              <m:ctrlPr>
                                <w:rPr>
                                  <w:rFonts w:ascii="Cambria Math" w:eastAsia="SimSun" w:hAnsi="Cambria Math"/>
                                  <w:szCs w:val="18"/>
                                </w:rPr>
                              </m:ctrlPr>
                            </m:dPr>
                            <m:e>
                              <m:r>
                                <m:rPr>
                                  <m:sty m:val="p"/>
                                </m:rPr>
                                <w:rPr>
                                  <w:rFonts w:ascii="Cambria Math" w:eastAsia="SimSun" w:hAnsi="Cambria Math"/>
                                  <w:lang w:eastAsia="zh-CN"/>
                                </w:rPr>
                                <m:t>2k-2</m:t>
                              </m:r>
                            </m:e>
                          </m:d>
                          <m:r>
                            <m:rPr>
                              <m:sty m:val="p"/>
                            </m:rPr>
                            <w:rPr>
                              <w:rFonts w:ascii="Cambria Math" w:eastAsia="SimSun" w:hAnsi="Cambria Math"/>
                              <w:lang w:eastAsia="zh-CN"/>
                            </w:rPr>
                            <m:t>n+1+</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firstSSB</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SSB proc</m:t>
                              </m:r>
                            </m:sub>
                          </m:sSub>
                          <m:r>
                            <w:rPr>
                              <w:rFonts w:ascii="Cambria Math" w:eastAsia="SimSun" w:hAnsi="Cambria Math"/>
                              <w:szCs w:val="18"/>
                            </w:rPr>
                            <m:t>+</m:t>
                          </m:r>
                          <m:sSub>
                            <m:sSubPr>
                              <m:ctrlPr>
                                <w:rPr>
                                  <w:rFonts w:ascii="Cambria Math" w:eastAsia="SimSun" w:hAnsi="Cambria Math"/>
                                  <w:lang w:eastAsia="zh-CN"/>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firstTRSafterSSB</m:t>
                              </m:r>
                            </m:sub>
                          </m:sSub>
                          <m:r>
                            <w:rPr>
                              <w:rFonts w:ascii="Cambria Math" w:eastAsia="SimSun" w:hAnsi="Cambria Math"/>
                              <w:lang w:eastAsia="zh-CN"/>
                            </w:rPr>
                            <m:t>+</m:t>
                          </m:r>
                          <m:sSub>
                            <m:sSubPr>
                              <m:ctrlPr>
                                <w:rPr>
                                  <w:rFonts w:ascii="Cambria Math" w:eastAsia="SimSun" w:hAnsi="Cambria Math"/>
                                  <w:lang w:eastAsia="zh-CN"/>
                                </w:rPr>
                              </m:ctrlPr>
                            </m:sSubPr>
                            <m:e>
                              <m:r>
                                <m:rPr>
                                  <m:sty m:val="p"/>
                                </m:rPr>
                                <w:rPr>
                                  <w:rFonts w:ascii="Cambria Math" w:eastAsia="SimSun" w:hAnsi="Cambria Math"/>
                                  <w:lang w:eastAsia="zh-CN"/>
                                </w:rPr>
                                <m:t>T</m:t>
                              </m:r>
                            </m:e>
                            <m:sub>
                              <m:r>
                                <m:rPr>
                                  <m:sty m:val="p"/>
                                </m:rPr>
                                <w:rPr>
                                  <w:rFonts w:ascii="Cambria Math" w:eastAsia="SimSun" w:hAnsi="Cambria Math"/>
                                  <w:lang w:eastAsia="zh-CN"/>
                                </w:rPr>
                                <m:t>TRS proc</m:t>
                              </m:r>
                            </m:sub>
                          </m:sSub>
                        </m:e>
                        <m:e>
                          <m:r>
                            <w:rPr>
                              <w:rFonts w:ascii="Cambria Math" w:eastAsia="SimSun" w:hAnsi="Cambria Math"/>
                              <w:lang w:eastAsia="zh-CN"/>
                            </w:rPr>
                            <m:t>,k=2,3,4</m:t>
                          </m:r>
                          <m:r>
                            <m:rPr>
                              <m:sty m:val="p"/>
                            </m:rPr>
                            <w:rPr>
                              <w:rFonts w:ascii="Cambria Math" w:eastAsia="SimSun" w:hAnsi="Cambria Math" w:hint="eastAsia"/>
                              <w:lang w:eastAsia="zh-CN"/>
                            </w:rPr>
                            <m:t>…</m:t>
                          </m:r>
                        </m:e>
                      </m:mr>
                    </m:m>
                  </m:e>
                </m:d>
              </m:oMath>
            </m:oMathPara>
          </w:p>
          <w:p w14:paraId="711499A9" w14:textId="77777777" w:rsidR="0028021E" w:rsidRPr="006F39FB" w:rsidRDefault="0028021E" w:rsidP="0028021E">
            <w:pPr>
              <w:pStyle w:val="TAN"/>
              <w:rPr>
                <w:rFonts w:eastAsia="SimSun"/>
                <w:lang w:eastAsia="zh-CN"/>
              </w:rPr>
            </w:pPr>
            <w:r w:rsidRPr="006F39FB">
              <w:rPr>
                <w:rFonts w:eastAsia="SimSun"/>
                <w:lang w:eastAsia="zh-CN"/>
              </w:rPr>
              <w:t>to slot#</w:t>
            </w:r>
          </w:p>
          <w:p w14:paraId="3E57D26B" w14:textId="77777777" w:rsidR="0028021E" w:rsidRPr="006F39FB" w:rsidRDefault="00000000" w:rsidP="0028021E">
            <w:pPr>
              <w:pStyle w:val="TAN"/>
              <w:rPr>
                <w:rFonts w:eastAsia="SimSun"/>
                <w:szCs w:val="18"/>
                <w:lang w:eastAsia="zh-CN"/>
              </w:rPr>
            </w:pPr>
            <m:oMath>
              <m:d>
                <m:dPr>
                  <m:begChr m:val="["/>
                  <m:endChr m:val="]"/>
                  <m:ctrlPr>
                    <w:rPr>
                      <w:rFonts w:ascii="Cambria Math" w:eastAsia="SimSun" w:hAnsi="Cambria Math"/>
                      <w:i/>
                      <w:szCs w:val="18"/>
                    </w:rPr>
                  </m:ctrlPr>
                </m:dPr>
                <m:e>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e>
              </m:d>
              <m:r>
                <m:rPr>
                  <m:sty m:val="p"/>
                </m:rPr>
                <w:rPr>
                  <w:rFonts w:ascii="Cambria Math" w:eastAsia="SimSun" w:hAnsi="Cambria Math"/>
                  <w:szCs w:val="18"/>
                </w:rPr>
                <m:t>,</m:t>
              </m:r>
              <m:r>
                <w:rPr>
                  <w:rFonts w:ascii="Cambria Math" w:eastAsia="SimSun" w:hAnsi="Cambria Math"/>
                  <w:lang w:eastAsia="zh-CN"/>
                </w:rPr>
                <m:t>k=1,2,3</m:t>
              </m:r>
              <m:r>
                <m:rPr>
                  <m:sty m:val="p"/>
                </m:rPr>
                <w:rPr>
                  <w:rFonts w:ascii="Cambria Math" w:eastAsia="SimSun" w:hAnsi="Cambria Math" w:hint="eastAsia"/>
                  <w:lang w:eastAsia="zh-CN"/>
                </w:rPr>
                <m:t>…</m:t>
              </m:r>
            </m:oMath>
            <w:r w:rsidR="0028021E" w:rsidRPr="006F39FB">
              <w:rPr>
                <w:rFonts w:eastAsia="SimSun" w:hint="eastAsia"/>
                <w:szCs w:val="18"/>
                <w:lang w:eastAsia="zh-CN"/>
              </w:rPr>
              <w:t>,</w:t>
            </w:r>
          </w:p>
          <w:p w14:paraId="4A302D9C" w14:textId="77777777" w:rsidR="0028021E" w:rsidRPr="006F39FB" w:rsidRDefault="0028021E" w:rsidP="0028021E">
            <w:pPr>
              <w:pStyle w:val="TAN"/>
              <w:rPr>
                <w:rFonts w:eastAsia="SimSun"/>
                <w:lang w:eastAsia="zh-CN"/>
              </w:rPr>
            </w:pPr>
            <w:r w:rsidRPr="006F39FB">
              <w:rPr>
                <w:rFonts w:eastAsia="SimSun"/>
                <w:lang w:eastAsia="zh-CN"/>
              </w:rPr>
              <w:t>PDCCH and PDSCH associated with TCI # ((k mod 4)+8) is transmitted by k</w:t>
            </w:r>
            <w:r w:rsidRPr="006F39FB">
              <w:rPr>
                <w:rFonts w:eastAsia="SimSun"/>
                <w:vertAlign w:val="superscript"/>
                <w:lang w:eastAsia="zh-CN"/>
              </w:rPr>
              <w:t>th</w:t>
            </w:r>
            <w:r w:rsidRPr="006F39FB">
              <w:rPr>
                <w:rFonts w:eastAsia="SimSun"/>
                <w:lang w:eastAsia="zh-CN"/>
              </w:rPr>
              <w:t xml:space="preserve"> RRH from slot#</w:t>
            </w:r>
          </w:p>
          <w:p w14:paraId="3552923D" w14:textId="77777777" w:rsidR="0028021E" w:rsidRPr="006F39FB" w:rsidRDefault="00000000" w:rsidP="0028021E">
            <w:pPr>
              <w:pStyle w:val="TAN"/>
              <w:rPr>
                <w:rFonts w:eastAsia="SimSun"/>
                <w:lang w:eastAsia="zh-CN"/>
              </w:rPr>
            </w:pPr>
            <m:oMathPara>
              <m:oMath>
                <m:d>
                  <m:dPr>
                    <m:begChr m:val="["/>
                    <m:endChr m:val="]"/>
                    <m:ctrlPr>
                      <w:rPr>
                        <w:rFonts w:ascii="Cambria Math" w:eastAsia="SimSun" w:hAnsi="Cambria Math"/>
                        <w:i/>
                        <w:szCs w:val="18"/>
                      </w:rPr>
                    </m:ctrlPr>
                  </m:dPr>
                  <m:e>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n+1+</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firstSSB</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SSB proc</m:t>
                        </m:r>
                      </m:sub>
                    </m:sSub>
                    <m:r>
                      <w:rPr>
                        <w:rFonts w:ascii="Cambria Math" w:eastAsia="SimSun" w:hAnsi="Cambria Math"/>
                        <w:szCs w:val="18"/>
                      </w:rPr>
                      <m:t>+</m:t>
                    </m:r>
                    <m:sSub>
                      <m:sSubPr>
                        <m:ctrlPr>
                          <w:rPr>
                            <w:rFonts w:ascii="Cambria Math" w:eastAsia="SimSun" w:hAnsi="Cambria Math"/>
                            <w:lang w:eastAsia="zh-CN"/>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firstTRSafterSSB</m:t>
                        </m:r>
                      </m:sub>
                    </m:sSub>
                    <m:r>
                      <w:rPr>
                        <w:rFonts w:ascii="Cambria Math" w:eastAsia="SimSun" w:hAnsi="Cambria Math"/>
                        <w:lang w:eastAsia="zh-CN"/>
                      </w:rPr>
                      <m:t>+</m:t>
                    </m:r>
                    <m:sSub>
                      <m:sSubPr>
                        <m:ctrlPr>
                          <w:rPr>
                            <w:rFonts w:ascii="Cambria Math" w:eastAsia="SimSun" w:hAnsi="Cambria Math"/>
                            <w:lang w:eastAsia="zh-CN"/>
                          </w:rPr>
                        </m:ctrlPr>
                      </m:sSubPr>
                      <m:e>
                        <m:r>
                          <m:rPr>
                            <m:sty m:val="p"/>
                          </m:rPr>
                          <w:rPr>
                            <w:rFonts w:ascii="Cambria Math" w:eastAsia="SimSun" w:hAnsi="Cambria Math"/>
                            <w:lang w:eastAsia="zh-CN"/>
                          </w:rPr>
                          <m:t>T</m:t>
                        </m:r>
                      </m:e>
                      <m:sub>
                        <m:r>
                          <m:rPr>
                            <m:sty m:val="p"/>
                          </m:rPr>
                          <w:rPr>
                            <w:rFonts w:ascii="Cambria Math" w:eastAsia="SimSun" w:hAnsi="Cambria Math"/>
                            <w:lang w:eastAsia="zh-CN"/>
                          </w:rPr>
                          <m:t>TRS proc</m:t>
                        </m:r>
                      </m:sub>
                    </m:sSub>
                    <m:ctrlPr>
                      <w:rPr>
                        <w:rFonts w:ascii="Cambria Math" w:eastAsia="SimSun" w:hAnsi="Cambria Math"/>
                        <w:i/>
                        <w:lang w:eastAsia="zh-CN"/>
                      </w:rPr>
                    </m:ctrlPr>
                  </m:e>
                </m:d>
                <m:r>
                  <m:rPr>
                    <m:sty m:val="p"/>
                  </m:rPr>
                  <w:rPr>
                    <w:rFonts w:ascii="Cambria Math" w:eastAsia="SimSun" w:hAnsi="Cambria Math"/>
                    <w:lang w:eastAsia="zh-CN"/>
                  </w:rPr>
                  <m:t>,</m:t>
                </m:r>
                <m:r>
                  <w:rPr>
                    <w:rFonts w:ascii="Cambria Math" w:eastAsia="SimSun" w:hAnsi="Cambria Math"/>
                    <w:lang w:eastAsia="zh-CN"/>
                  </w:rPr>
                  <m:t>k=0,1,2</m:t>
                </m:r>
                <m:r>
                  <m:rPr>
                    <m:sty m:val="p"/>
                  </m:rPr>
                  <w:rPr>
                    <w:rFonts w:ascii="Cambria Math" w:eastAsia="SimSun" w:hAnsi="Cambria Math" w:hint="eastAsia"/>
                    <w:lang w:eastAsia="zh-CN"/>
                  </w:rPr>
                  <m:t>…</m:t>
                </m:r>
              </m:oMath>
            </m:oMathPara>
          </w:p>
          <w:p w14:paraId="3BC0FC76" w14:textId="77777777" w:rsidR="0028021E" w:rsidRPr="006F39FB" w:rsidRDefault="0028021E" w:rsidP="0028021E">
            <w:pPr>
              <w:pStyle w:val="TAN"/>
              <w:rPr>
                <w:rFonts w:eastAsia="SimSun"/>
                <w:lang w:eastAsia="zh-CN"/>
              </w:rPr>
            </w:pPr>
            <w:r w:rsidRPr="006F39FB">
              <w:rPr>
                <w:rFonts w:eastAsia="SimSun"/>
                <w:lang w:eastAsia="zh-CN"/>
              </w:rPr>
              <w:t>to slot#</w:t>
            </w:r>
          </w:p>
          <w:p w14:paraId="75A20D96" w14:textId="77777777" w:rsidR="0028021E" w:rsidRPr="006F39FB" w:rsidRDefault="0028021E" w:rsidP="0028021E">
            <w:pPr>
              <w:pStyle w:val="TAN"/>
              <w:rPr>
                <w:rFonts w:eastAsia="SimSun"/>
                <w:szCs w:val="18"/>
                <w:lang w:eastAsia="zh-CN"/>
              </w:rPr>
            </w:pPr>
            <m:oMath>
              <m:r>
                <w:rPr>
                  <w:rFonts w:ascii="Cambria Math" w:eastAsia="SimSun" w:hAnsi="Cambria Math"/>
                  <w:szCs w:val="18"/>
                </w:rPr>
                <m:t>[2</m:t>
              </m:r>
              <m:d>
                <m:dPr>
                  <m:ctrlPr>
                    <w:rPr>
                      <w:rFonts w:ascii="Cambria Math" w:eastAsia="SimSun" w:hAnsi="Cambria Math"/>
                      <w:szCs w:val="18"/>
                    </w:rPr>
                  </m:ctrlPr>
                </m:dPr>
                <m:e>
                  <m:r>
                    <m:rPr>
                      <m:sty m:val="p"/>
                    </m:rPr>
                    <w:rPr>
                      <w:rFonts w:ascii="Cambria Math" w:eastAsia="SimSun" w:hAnsi="Cambria Math"/>
                      <w:lang w:eastAsia="zh-CN"/>
                    </w:rPr>
                    <m:t>k+1</m:t>
                  </m:r>
                </m:e>
              </m:d>
              <m:r>
                <m:rPr>
                  <m:sty m:val="p"/>
                </m:rPr>
                <w:rPr>
                  <w:rFonts w:ascii="Cambria Math" w:eastAsia="SimSun" w:hAnsi="Cambria Math"/>
                  <w:lang w:eastAsia="zh-CN"/>
                </w:rPr>
                <m:t>n+</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r>
                <m:rPr>
                  <m:sty m:val="p"/>
                </m:rPr>
                <w:rPr>
                  <w:rFonts w:ascii="Cambria Math" w:eastAsia="SimSun" w:hAnsi="Cambria Math"/>
                  <w:szCs w:val="18"/>
                </w:rPr>
                <m:t>],</m:t>
              </m:r>
              <m:r>
                <w:rPr>
                  <w:rFonts w:ascii="Cambria Math" w:eastAsia="SimSun" w:hAnsi="Cambria Math"/>
                  <w:lang w:eastAsia="zh-CN"/>
                </w:rPr>
                <m:t>k=0,1,2</m:t>
              </m:r>
              <m:r>
                <m:rPr>
                  <m:sty m:val="p"/>
                </m:rPr>
                <w:rPr>
                  <w:rFonts w:ascii="Cambria Math" w:eastAsia="SimSun" w:hAnsi="Cambria Math" w:hint="eastAsia"/>
                  <w:lang w:eastAsia="zh-CN"/>
                </w:rPr>
                <m:t>…</m:t>
              </m:r>
            </m:oMath>
            <w:r w:rsidRPr="006F39FB">
              <w:rPr>
                <w:rFonts w:eastAsia="SimSun" w:hint="eastAsia"/>
                <w:szCs w:val="18"/>
                <w:lang w:eastAsia="zh-CN"/>
              </w:rPr>
              <w:t>,</w:t>
            </w:r>
          </w:p>
          <w:p w14:paraId="64F021B6" w14:textId="0267B0A6" w:rsidR="0028021E" w:rsidRDefault="0028021E" w:rsidP="0028021E">
            <w:pPr>
              <w:pStyle w:val="TAN"/>
              <w:rPr>
                <w:rFonts w:eastAsia="SimSun"/>
                <w:szCs w:val="18"/>
                <w:lang w:eastAsia="zh-CN"/>
              </w:rPr>
            </w:pPr>
            <w:r w:rsidRPr="006F39FB">
              <w:rPr>
                <w:rFonts w:eastAsia="SimSun"/>
                <w:lang w:eastAsia="zh-CN"/>
              </w:rPr>
              <w:t xml:space="preserve">where k is the RRH number, n = 28800 is half of the number of slots between two RRH,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oMath>
            <w:r w:rsidRPr="006F39FB">
              <w:rPr>
                <w:rFonts w:eastAsia="SimSun" w:hint="eastAsia"/>
                <w:szCs w:val="18"/>
                <w:lang w:eastAsia="zh-CN"/>
              </w:rPr>
              <w:t xml:space="preserve"> </w:t>
            </w:r>
            <w:r w:rsidRPr="006F39FB">
              <w:rPr>
                <w:rFonts w:eastAsia="SimSun"/>
                <w:szCs w:val="18"/>
                <w:lang w:eastAsia="zh-CN"/>
              </w:rPr>
              <w:t>= 4</w:t>
            </w:r>
            <w:r w:rsidRPr="006F39FB">
              <w:rPr>
                <w:rFonts w:eastAsia="SimSun" w:hint="eastAsia"/>
                <w:szCs w:val="18"/>
                <w:lang w:eastAsia="zh-CN"/>
              </w:rPr>
              <w:t xml:space="preserve"> </w:t>
            </w:r>
            <w:r w:rsidRPr="006F39FB">
              <w:rPr>
                <w:rFonts w:eastAsia="SimSun"/>
                <w:lang w:eastAsia="zh-CN"/>
              </w:rPr>
              <w:t xml:space="preserve">is the number of slots between PDSCH and corresponding HARQ-ACK information,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oMath>
            <w:r w:rsidRPr="006F39FB">
              <w:rPr>
                <w:rFonts w:eastAsia="SimSun"/>
                <w:lang w:eastAsia="zh-CN"/>
              </w:rPr>
              <w:t xml:space="preserve">  = 24 is the number of slots for MAC CE processing, </w:t>
            </w:r>
            <m:oMath>
              <m:sSub>
                <m:sSubPr>
                  <m:ctrlPr>
                    <w:rPr>
                      <w:rFonts w:ascii="Cambria Math" w:eastAsia="SimSun" w:hAnsi="Cambria Math"/>
                      <w:lang w:eastAsia="zh-CN"/>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firstSSB</m:t>
                  </m:r>
                </m:sub>
              </m:sSub>
            </m:oMath>
            <w:r w:rsidRPr="006F39FB">
              <w:rPr>
                <w:rFonts w:eastAsia="SimSun" w:hint="eastAsia"/>
                <w:lang w:eastAsia="zh-CN"/>
              </w:rPr>
              <w:t xml:space="preserve"> </w:t>
            </w:r>
            <w:r w:rsidRPr="006F39FB">
              <w:rPr>
                <w:rFonts w:eastAsia="SimSun"/>
                <w:lang w:eastAsia="zh-CN"/>
              </w:rPr>
              <w:t xml:space="preserve">= 132 is the number of slots to first SSB transmission occasion after MAC CE command is decoded by the UE, </w:t>
            </w:r>
            <m:oMath>
              <m:sSub>
                <m:sSubPr>
                  <m:ctrlPr>
                    <w:rPr>
                      <w:rFonts w:ascii="Cambria Math" w:eastAsia="SimSun" w:hAnsi="Cambria Math"/>
                      <w:lang w:eastAsia="zh-CN"/>
                    </w:rPr>
                  </m:ctrlPr>
                </m:sSubPr>
                <m:e>
                  <m:r>
                    <m:rPr>
                      <m:sty m:val="p"/>
                    </m:rPr>
                    <w:rPr>
                      <w:rFonts w:ascii="Cambria Math" w:eastAsia="SimSun" w:hAnsi="Cambria Math"/>
                      <w:lang w:eastAsia="zh-CN"/>
                    </w:rPr>
                    <m:t>T</m:t>
                  </m:r>
                </m:e>
                <m:sub>
                  <m:r>
                    <m:rPr>
                      <m:sty m:val="p"/>
                    </m:rPr>
                    <w:rPr>
                      <w:rFonts w:ascii="Cambria Math" w:eastAsia="SimSun" w:hAnsi="Cambria Math"/>
                      <w:lang w:eastAsia="zh-CN"/>
                    </w:rPr>
                    <m:t>SSB proc</m:t>
                  </m:r>
                </m:sub>
              </m:sSub>
            </m:oMath>
            <w:r w:rsidRPr="006F39FB">
              <w:rPr>
                <w:rFonts w:eastAsia="SimSun"/>
                <w:lang w:eastAsia="zh-CN"/>
              </w:rPr>
              <w:t xml:space="preserve">= 16 is the number of slots for SSB processing, </w:t>
            </w:r>
            <m:oMath>
              <m:sSub>
                <m:sSubPr>
                  <m:ctrlPr>
                    <w:rPr>
                      <w:rFonts w:ascii="Cambria Math" w:eastAsia="SimSun" w:hAnsi="Cambria Math"/>
                      <w:lang w:eastAsia="zh-CN"/>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firstTRSafterSSB</m:t>
                  </m:r>
                </m:sub>
              </m:sSub>
            </m:oMath>
            <w:r w:rsidRPr="006F39FB">
              <w:rPr>
                <w:rFonts w:eastAsia="SimSun" w:hint="eastAsia"/>
                <w:lang w:eastAsia="zh-CN"/>
              </w:rPr>
              <w:t xml:space="preserve"> </w:t>
            </w:r>
            <w:r w:rsidRPr="006F39FB">
              <w:rPr>
                <w:rFonts w:eastAsia="SimSun"/>
                <w:lang w:eastAsia="zh-CN"/>
              </w:rPr>
              <w:t xml:space="preserve">= 66 is the number of slots to first TRS transmission occasion after first SSB is processed by the UE, </w:t>
            </w:r>
            <m:oMath>
              <m:sSub>
                <m:sSubPr>
                  <m:ctrlPr>
                    <w:rPr>
                      <w:rFonts w:ascii="Cambria Math" w:eastAsia="SimSun" w:hAnsi="Cambria Math"/>
                      <w:lang w:eastAsia="zh-CN"/>
                    </w:rPr>
                  </m:ctrlPr>
                </m:sSubPr>
                <m:e>
                  <m:r>
                    <m:rPr>
                      <m:sty m:val="p"/>
                    </m:rPr>
                    <w:rPr>
                      <w:rFonts w:ascii="Cambria Math" w:eastAsia="SimSun" w:hAnsi="Cambria Math"/>
                      <w:lang w:eastAsia="zh-CN"/>
                    </w:rPr>
                    <m:t>T</m:t>
                  </m:r>
                </m:e>
                <m:sub>
                  <m:r>
                    <m:rPr>
                      <m:sty m:val="p"/>
                    </m:rPr>
                    <w:rPr>
                      <w:rFonts w:ascii="Cambria Math" w:eastAsia="SimSun" w:hAnsi="Cambria Math"/>
                      <w:lang w:eastAsia="zh-CN"/>
                    </w:rPr>
                    <m:t>TRSproc</m:t>
                  </m:r>
                </m:sub>
              </m:sSub>
            </m:oMath>
            <w:r w:rsidRPr="006F39FB">
              <w:rPr>
                <w:rFonts w:eastAsia="SimSun"/>
                <w:lang w:eastAsia="zh-CN"/>
              </w:rPr>
              <w:t xml:space="preserve">= 16 is the number of slots for TRS processing. </w:t>
            </w:r>
            <w:r w:rsidRPr="006F39FB">
              <w:rPr>
                <w:rFonts w:eastAsia="SimSun"/>
                <w:szCs w:val="18"/>
                <w:lang w:eastAsia="zh-CN"/>
              </w:rPr>
              <w:t>PDCCH and PDSCH are DTXed in other slots in which throughput statistics are not considered.</w:t>
            </w:r>
          </w:p>
          <w:p w14:paraId="5EF07398" w14:textId="77777777" w:rsidR="0028021E" w:rsidRPr="006F39FB" w:rsidRDefault="0028021E" w:rsidP="0028021E">
            <w:pPr>
              <w:pStyle w:val="TAN"/>
              <w:rPr>
                <w:rFonts w:eastAsia="SimSun"/>
                <w:lang w:eastAsia="zh-CN"/>
              </w:rPr>
            </w:pPr>
          </w:p>
          <w:p w14:paraId="6B4A2472" w14:textId="77777777" w:rsidR="0028021E" w:rsidRPr="006F39FB" w:rsidRDefault="0028021E" w:rsidP="0028021E">
            <w:pPr>
              <w:pStyle w:val="TAN"/>
              <w:rPr>
                <w:rFonts w:eastAsia="SimSun"/>
                <w:lang w:eastAsia="zh-CN"/>
              </w:rPr>
            </w:pPr>
            <w:r w:rsidRPr="006F39FB">
              <w:rPr>
                <w:rFonts w:eastAsia="SimSun"/>
                <w:lang w:eastAsia="zh-CN"/>
              </w:rPr>
              <w:t>For Test 1-2, SSB # (k mod 4) ,</w:t>
            </w:r>
            <w:r w:rsidRPr="006F39FB">
              <w:rPr>
                <w:rFonts w:eastAsia="SimSun"/>
              </w:rPr>
              <w:t xml:space="preserve"> </w:t>
            </w:r>
            <w:r w:rsidRPr="006F39FB">
              <w:rPr>
                <w:rFonts w:eastAsia="SimSun"/>
                <w:lang w:eastAsia="zh-CN"/>
              </w:rPr>
              <w:t>CSI-RS (for tracking) resource set # ((k mod 4)+1), CSI-RS (for CSI acquisition) resource set # ((k mod 4) + 5) and</w:t>
            </w:r>
            <w:r w:rsidRPr="006F39FB">
              <w:t xml:space="preserve"> </w:t>
            </w:r>
            <w:r w:rsidRPr="006F39FB">
              <w:rPr>
                <w:rFonts w:eastAsia="SimSun"/>
                <w:lang w:eastAsia="zh-CN"/>
              </w:rPr>
              <w:t>CSI-RS (for beam refinement) resource set # ((k mod 4) + 9) are transmitted by k</w:t>
            </w:r>
            <w:r w:rsidRPr="006F39FB">
              <w:rPr>
                <w:rFonts w:eastAsia="SimSun"/>
                <w:vertAlign w:val="superscript"/>
                <w:lang w:eastAsia="zh-CN"/>
              </w:rPr>
              <w:t>th</w:t>
            </w:r>
            <w:r w:rsidRPr="006F39FB">
              <w:rPr>
                <w:rFonts w:eastAsia="SimSun"/>
                <w:lang w:eastAsia="zh-CN"/>
              </w:rPr>
              <w:t xml:space="preserve"> RRH. TCI state switching command scheduled by MAC CE with MCS 4 is transmitted in slot #i that satisfy</w:t>
            </w:r>
            <m:oMath>
              <m:r>
                <m:rPr>
                  <m:sty m:val="p"/>
                </m:rPr>
                <w:rPr>
                  <w:rFonts w:ascii="Cambria Math" w:eastAsia="SimSun" w:hAnsi="Cambria Math"/>
                  <w:lang w:eastAsia="zh-CN"/>
                </w:rPr>
                <m:t xml:space="preserve"> mod</m:t>
              </m:r>
              <m:d>
                <m:dPr>
                  <m:ctrlPr>
                    <w:rPr>
                      <w:rFonts w:ascii="Cambria Math" w:eastAsia="SimSun" w:hAnsi="Cambria Math"/>
                      <w:szCs w:val="18"/>
                    </w:rPr>
                  </m:ctrlPr>
                </m:dPr>
                <m:e>
                  <m:r>
                    <m:rPr>
                      <m:sty m:val="p"/>
                    </m:rPr>
                    <w:rPr>
                      <w:rFonts w:ascii="Cambria Math" w:eastAsia="SimSun" w:hAnsi="Cambria Math"/>
                      <w:lang w:eastAsia="zh-CN"/>
                    </w:rPr>
                    <m:t>i,n</m:t>
                  </m:r>
                </m:e>
              </m:d>
              <m:r>
                <m:rPr>
                  <m:sty m:val="p"/>
                </m:rPr>
                <w:rPr>
                  <w:rFonts w:ascii="Cambria Math" w:eastAsia="SimSun" w:hAnsi="Cambria Math"/>
                  <w:lang w:eastAsia="zh-CN"/>
                </w:rPr>
                <m:t>=0</m:t>
              </m:r>
            </m:oMath>
            <w:r w:rsidRPr="006F39FB">
              <w:rPr>
                <w:rFonts w:eastAsia="SimSun"/>
                <w:lang w:eastAsia="zh-CN"/>
              </w:rPr>
              <w:t>. PDCCH and PDSCH associated with TCI # (k mod 4) is transmitted by k</w:t>
            </w:r>
            <w:r w:rsidRPr="006F39FB">
              <w:rPr>
                <w:rFonts w:eastAsia="SimSun"/>
                <w:vertAlign w:val="superscript"/>
                <w:lang w:eastAsia="zh-CN"/>
              </w:rPr>
              <w:t>th</w:t>
            </w:r>
            <w:r w:rsidRPr="006F39FB">
              <w:rPr>
                <w:rFonts w:eastAsia="SimSun"/>
                <w:lang w:eastAsia="zh-CN"/>
              </w:rPr>
              <w:t xml:space="preserve"> RRH from slot#</w:t>
            </w:r>
          </w:p>
          <w:p w14:paraId="166527BF" w14:textId="77777777" w:rsidR="0028021E" w:rsidRPr="006F39FB" w:rsidRDefault="00000000" w:rsidP="0028021E">
            <w:pPr>
              <w:pStyle w:val="TAN"/>
              <w:rPr>
                <w:rFonts w:eastAsia="SimSun"/>
                <w:lang w:eastAsia="zh-CN"/>
              </w:rPr>
            </w:pPr>
            <m:oMathPara>
              <m:oMath>
                <m:d>
                  <m:dPr>
                    <m:begChr m:val="{"/>
                    <m:endChr m:val=""/>
                    <m:ctrlPr>
                      <w:rPr>
                        <w:rFonts w:ascii="Cambria Math" w:eastAsia="SimSun" w:hAnsi="Cambria Math"/>
                        <w:lang w:eastAsia="zh-CN"/>
                      </w:rPr>
                    </m:ctrlPr>
                  </m:dPr>
                  <m:e>
                    <m:m>
                      <m:mPr>
                        <m:mcs>
                          <m:mc>
                            <m:mcPr>
                              <m:count m:val="2"/>
                              <m:mcJc m:val="center"/>
                            </m:mcPr>
                          </m:mc>
                        </m:mcs>
                        <m:ctrlPr>
                          <w:rPr>
                            <w:rFonts w:ascii="Cambria Math" w:eastAsia="SimSun" w:hAnsi="Cambria Math"/>
                            <w:i/>
                            <w:lang w:eastAsia="zh-CN"/>
                          </w:rPr>
                        </m:ctrlPr>
                      </m:mPr>
                      <m:mr>
                        <m:e>
                          <m:r>
                            <w:rPr>
                              <w:rFonts w:ascii="Cambria Math" w:eastAsia="SimSun" w:hAnsi="Cambria Math"/>
                              <w:lang w:eastAsia="zh-CN"/>
                            </w:rPr>
                            <m:t>0</m:t>
                          </m:r>
                        </m:e>
                        <m:e>
                          <m:r>
                            <w:rPr>
                              <w:rFonts w:ascii="Cambria Math" w:eastAsia="SimSun" w:hAnsi="Cambria Math"/>
                              <w:lang w:eastAsia="zh-CN"/>
                            </w:rPr>
                            <m:t>,k=1</m:t>
                          </m:r>
                        </m:e>
                      </m:mr>
                      <m:mr>
                        <m:e>
                          <m:d>
                            <m:dPr>
                              <m:ctrlPr>
                                <w:rPr>
                                  <w:rFonts w:ascii="Cambria Math" w:eastAsia="SimSun" w:hAnsi="Cambria Math"/>
                                  <w:szCs w:val="18"/>
                                </w:rPr>
                              </m:ctrlPr>
                            </m:dPr>
                            <m:e>
                              <m:r>
                                <m:rPr>
                                  <m:sty m:val="p"/>
                                </m:rPr>
                                <w:rPr>
                                  <w:rFonts w:ascii="Cambria Math" w:eastAsia="SimSun" w:hAnsi="Cambria Math"/>
                                  <w:lang w:eastAsia="zh-CN"/>
                                </w:rPr>
                                <m:t>k-1</m:t>
                              </m:r>
                            </m:e>
                          </m:d>
                          <m:r>
                            <m:rPr>
                              <m:sty m:val="p"/>
                            </m:rPr>
                            <w:rPr>
                              <w:rFonts w:ascii="Cambria Math" w:eastAsia="SimSun" w:hAnsi="Cambria Math"/>
                              <w:lang w:eastAsia="zh-CN"/>
                            </w:rPr>
                            <m:t>n+2+</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e>
                        <m:e>
                          <m:r>
                            <w:rPr>
                              <w:rFonts w:ascii="Cambria Math" w:eastAsia="SimSun" w:hAnsi="Cambria Math"/>
                              <w:lang w:eastAsia="zh-CN"/>
                            </w:rPr>
                            <m:t>,k=2,3,4</m:t>
                          </m:r>
                          <m:r>
                            <m:rPr>
                              <m:sty m:val="p"/>
                            </m:rPr>
                            <w:rPr>
                              <w:rFonts w:ascii="Cambria Math" w:eastAsia="SimSun" w:hAnsi="Cambria Math" w:hint="eastAsia"/>
                              <w:lang w:eastAsia="zh-CN"/>
                            </w:rPr>
                            <m:t>…</m:t>
                          </m:r>
                        </m:e>
                      </m:mr>
                    </m:m>
                  </m:e>
                </m:d>
              </m:oMath>
            </m:oMathPara>
          </w:p>
          <w:p w14:paraId="41B28774" w14:textId="77777777" w:rsidR="0028021E" w:rsidRPr="006F39FB" w:rsidRDefault="0028021E" w:rsidP="0028021E">
            <w:pPr>
              <w:pStyle w:val="TAN"/>
              <w:rPr>
                <w:rFonts w:eastAsia="SimSun"/>
                <w:lang w:eastAsia="zh-CN"/>
              </w:rPr>
            </w:pPr>
            <w:r w:rsidRPr="006F39FB">
              <w:rPr>
                <w:rFonts w:eastAsia="SimSun"/>
                <w:lang w:eastAsia="zh-CN"/>
              </w:rPr>
              <w:t>to slot#</w:t>
            </w:r>
          </w:p>
          <w:p w14:paraId="79034866" w14:textId="09219EC0" w:rsidR="0028021E" w:rsidRPr="006F39FB" w:rsidRDefault="0028021E" w:rsidP="0028021E">
            <w:pPr>
              <w:pStyle w:val="TAN"/>
              <w:rPr>
                <w:rFonts w:eastAsia="SimSun"/>
                <w:lang w:eastAsia="zh-CN"/>
              </w:rPr>
            </w:pPr>
            <m:oMathPara>
              <m:oMath>
                <m:r>
                  <m:rPr>
                    <m:sty m:val="p"/>
                  </m:rPr>
                  <w:rPr>
                    <w:rFonts w:ascii="Cambria Math" w:eastAsia="SimSun" w:hAnsi="Cambria Math"/>
                    <w:lang w:eastAsia="zh-CN"/>
                  </w:rPr>
                  <m:t>[k * n+</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r>
                  <m:rPr>
                    <m:sty m:val="p"/>
                  </m:rPr>
                  <w:rPr>
                    <w:rFonts w:ascii="Cambria Math" w:eastAsia="SimSun" w:hAnsi="Cambria Math"/>
                    <w:szCs w:val="18"/>
                  </w:rPr>
                  <m:t xml:space="preserve">], </m:t>
                </m:r>
                <m:r>
                  <w:rPr>
                    <w:rFonts w:ascii="Cambria Math" w:eastAsia="SimSun" w:hAnsi="Cambria Math"/>
                    <w:lang w:eastAsia="zh-CN"/>
                  </w:rPr>
                  <m:t>k=1,2,3</m:t>
                </m:r>
                <m:r>
                  <m:rPr>
                    <m:sty m:val="p"/>
                  </m:rPr>
                  <w:rPr>
                    <w:rFonts w:ascii="Cambria Math" w:eastAsia="SimSun" w:hAnsi="Cambria Math" w:hint="eastAsia"/>
                    <w:lang w:eastAsia="zh-CN"/>
                  </w:rPr>
                  <m:t>…</m:t>
                </m:r>
                <m:r>
                  <m:rPr>
                    <m:sty m:val="p"/>
                  </m:rPr>
                  <w:rPr>
                    <w:rFonts w:ascii="Cambria Math" w:eastAsia="SimSun" w:hAnsi="Cambria Math"/>
                    <w:lang w:eastAsia="zh-CN"/>
                  </w:rPr>
                  <m:t>,</m:t>
                </m:r>
              </m:oMath>
            </m:oMathPara>
          </w:p>
          <w:p w14:paraId="0DFD7A67" w14:textId="77777777" w:rsidR="0028021E" w:rsidRPr="006F39FB" w:rsidRDefault="0028021E" w:rsidP="0028021E">
            <w:pPr>
              <w:pStyle w:val="TAN"/>
              <w:rPr>
                <w:rFonts w:eastAsia="SimSun"/>
                <w:lang w:eastAsia="zh-CN"/>
              </w:rPr>
            </w:pPr>
            <w:r w:rsidRPr="006F39FB">
              <w:rPr>
                <w:rFonts w:eastAsia="SimSun"/>
                <w:lang w:eastAsia="zh-CN"/>
              </w:rPr>
              <w:t xml:space="preserve">where k is the RRH number, n = 57600 is half of the number of slots between two RRH, </w:t>
            </w:r>
            <w:bookmarkStart w:id="2480" w:name="_Hlk92190133"/>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oMath>
            <w:bookmarkEnd w:id="2480"/>
            <w:r w:rsidRPr="006F39FB">
              <w:rPr>
                <w:rFonts w:eastAsia="SimSun" w:hint="eastAsia"/>
                <w:szCs w:val="18"/>
                <w:lang w:eastAsia="zh-CN"/>
              </w:rPr>
              <w:t xml:space="preserve"> </w:t>
            </w:r>
            <w:r w:rsidRPr="006F39FB">
              <w:rPr>
                <w:rFonts w:eastAsia="SimSun"/>
                <w:szCs w:val="18"/>
                <w:lang w:eastAsia="zh-CN"/>
              </w:rPr>
              <w:t>= 4</w:t>
            </w:r>
            <w:r w:rsidRPr="006F39FB">
              <w:rPr>
                <w:rFonts w:eastAsia="SimSun" w:hint="eastAsia"/>
                <w:szCs w:val="18"/>
                <w:lang w:eastAsia="zh-CN"/>
              </w:rPr>
              <w:t xml:space="preserve"> </w:t>
            </w:r>
            <w:r w:rsidRPr="006F39FB">
              <w:rPr>
                <w:rFonts w:eastAsia="SimSun"/>
                <w:lang w:eastAsia="zh-CN"/>
              </w:rPr>
              <w:t xml:space="preserve">is the number of slots between PDSCH and corresponding HARQ-ACK information,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oMath>
            <w:r w:rsidRPr="006F39FB">
              <w:rPr>
                <w:rFonts w:eastAsia="SimSun"/>
                <w:lang w:eastAsia="zh-CN"/>
              </w:rPr>
              <w:t xml:space="preserve">  = 24 is the number of slots for MAC CE processing.</w:t>
            </w:r>
            <w:r w:rsidRPr="006F39FB">
              <w:t xml:space="preserve"> </w:t>
            </w:r>
            <w:r w:rsidRPr="006F39FB">
              <w:rPr>
                <w:rFonts w:eastAsia="SimSun"/>
                <w:lang w:eastAsia="zh-CN"/>
              </w:rPr>
              <w:t>PDCCH and PDSCH are DTXed in other slots in which throughput statistics are not considered.</w:t>
            </w:r>
          </w:p>
          <w:p w14:paraId="504D72F2" w14:textId="77777777" w:rsidR="0028021E" w:rsidRPr="006F39FB" w:rsidRDefault="0028021E" w:rsidP="0028021E">
            <w:pPr>
              <w:pStyle w:val="TAN"/>
              <w:rPr>
                <w:rFonts w:eastAsia="SimSun"/>
                <w:lang w:eastAsia="zh-CN"/>
              </w:rPr>
            </w:pPr>
            <w:r w:rsidRPr="006F39FB">
              <w:rPr>
                <w:rFonts w:eastAsia="SimSun" w:hint="eastAsia"/>
                <w:lang w:eastAsia="zh-CN"/>
              </w:rPr>
              <w:t>N</w:t>
            </w:r>
            <w:r w:rsidRPr="006F39FB">
              <w:rPr>
                <w:rFonts w:eastAsia="SimSun"/>
                <w:lang w:eastAsia="zh-CN"/>
              </w:rPr>
              <w:t>ote 2: Only configured for Test 1-1.</w:t>
            </w:r>
          </w:p>
        </w:tc>
      </w:tr>
    </w:tbl>
    <w:p w14:paraId="0EA6A485" w14:textId="77777777" w:rsidR="00E66045" w:rsidRPr="006F39FB" w:rsidRDefault="00E66045" w:rsidP="00A124DF">
      <w:pPr>
        <w:rPr>
          <w:rFonts w:eastAsia="SimSun"/>
          <w:lang w:eastAsia="zh-CN"/>
        </w:rPr>
      </w:pPr>
    </w:p>
    <w:p w14:paraId="5DF73D33" w14:textId="77777777" w:rsidR="00973733" w:rsidRPr="004F7A3F" w:rsidRDefault="00973733" w:rsidP="00973733">
      <w:pPr>
        <w:keepNext/>
        <w:keepLines/>
        <w:spacing w:before="60"/>
        <w:jc w:val="center"/>
        <w:rPr>
          <w:rFonts w:ascii="Arial" w:eastAsia="SimSun" w:hAnsi="Arial"/>
          <w:b/>
        </w:rPr>
      </w:pPr>
      <w:bookmarkStart w:id="2481" w:name="_Toc61121035"/>
      <w:bookmarkStart w:id="2482" w:name="_Toc67918221"/>
      <w:bookmarkStart w:id="2483" w:name="_Toc76298265"/>
      <w:bookmarkStart w:id="2484" w:name="_Toc76572277"/>
      <w:bookmarkStart w:id="2485" w:name="_Toc76652144"/>
      <w:bookmarkStart w:id="2486" w:name="_Toc76652982"/>
      <w:bookmarkStart w:id="2487" w:name="_Toc83742255"/>
      <w:bookmarkStart w:id="2488" w:name="_Toc91440745"/>
      <w:bookmarkStart w:id="2489" w:name="_Toc98849535"/>
      <w:bookmarkStart w:id="2490" w:name="_Toc106543389"/>
      <w:bookmarkStart w:id="2491" w:name="_Toc106737487"/>
      <w:bookmarkStart w:id="2492" w:name="_Toc107233254"/>
      <w:bookmarkStart w:id="2493" w:name="_Toc107234869"/>
      <w:bookmarkStart w:id="2494" w:name="_Toc107419839"/>
      <w:bookmarkStart w:id="2495" w:name="_Toc107477135"/>
      <w:r w:rsidRPr="004F7A3F">
        <w:rPr>
          <w:rFonts w:ascii="Arial" w:eastAsia="SimSun" w:hAnsi="Arial"/>
          <w:b/>
        </w:rPr>
        <w:t>Table 7.2.2.2.4-3: Minimum performance for HST-DPS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633"/>
        <w:gridCol w:w="1063"/>
        <w:gridCol w:w="1134"/>
        <w:gridCol w:w="993"/>
        <w:gridCol w:w="850"/>
        <w:gridCol w:w="1134"/>
        <w:gridCol w:w="992"/>
        <w:gridCol w:w="1019"/>
        <w:gridCol w:w="1149"/>
        <w:gridCol w:w="654"/>
      </w:tblGrid>
      <w:tr w:rsidR="00CC27C7" w:rsidRPr="004F7A3F" w14:paraId="5C0774CC" w14:textId="77777777" w:rsidTr="00CC27C7">
        <w:trPr>
          <w:trHeight w:val="371"/>
          <w:jc w:val="center"/>
        </w:trPr>
        <w:tc>
          <w:tcPr>
            <w:tcW w:w="63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0F3A39E" w14:textId="77777777" w:rsidR="00CC27C7" w:rsidRPr="004F7A3F" w:rsidRDefault="00CC27C7" w:rsidP="00CC27C7">
            <w:pPr>
              <w:keepNext/>
              <w:keepLines/>
              <w:spacing w:after="0"/>
              <w:jc w:val="center"/>
              <w:rPr>
                <w:rFonts w:ascii="Arial" w:eastAsia="SimSun" w:hAnsi="Arial"/>
                <w:b/>
                <w:sz w:val="18"/>
              </w:rPr>
            </w:pPr>
            <w:r w:rsidRPr="004F7A3F">
              <w:rPr>
                <w:rFonts w:ascii="Arial" w:eastAsia="SimSun" w:hAnsi="Arial"/>
                <w:b/>
                <w:sz w:val="18"/>
              </w:rPr>
              <w:t>Test num.</w:t>
            </w:r>
          </w:p>
        </w:tc>
        <w:tc>
          <w:tcPr>
            <w:tcW w:w="106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DD8D949" w14:textId="77777777" w:rsidR="00CC27C7" w:rsidRPr="004F7A3F" w:rsidRDefault="00CC27C7" w:rsidP="00CC27C7">
            <w:pPr>
              <w:keepNext/>
              <w:keepLines/>
              <w:spacing w:after="0"/>
              <w:jc w:val="center"/>
              <w:rPr>
                <w:rFonts w:ascii="Arial" w:eastAsia="SimSun" w:hAnsi="Arial"/>
                <w:b/>
                <w:sz w:val="18"/>
              </w:rPr>
            </w:pPr>
            <w:r w:rsidRPr="004F7A3F">
              <w:rPr>
                <w:rFonts w:ascii="Arial" w:eastAsia="SimSun" w:hAnsi="Arial"/>
                <w:b/>
                <w:sz w:val="18"/>
              </w:rPr>
              <w:t>Reference</w:t>
            </w:r>
            <w:r w:rsidRPr="004F7A3F">
              <w:rPr>
                <w:rFonts w:ascii="Arial" w:eastAsia="SimSun" w:hAnsi="Arial"/>
                <w:b/>
                <w:sz w:val="18"/>
                <w:lang w:eastAsia="zh-CN"/>
              </w:rPr>
              <w:t xml:space="preserve"> </w:t>
            </w:r>
            <w:r w:rsidRPr="004F7A3F">
              <w:rPr>
                <w:rFonts w:ascii="Arial" w:eastAsia="SimSun" w:hAnsi="Arial"/>
                <w:b/>
                <w:sz w:val="18"/>
              </w:rPr>
              <w:t>channel</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314AD26" w14:textId="77777777" w:rsidR="00CC27C7" w:rsidRPr="004F7A3F" w:rsidRDefault="00CC27C7" w:rsidP="00CC27C7">
            <w:pPr>
              <w:keepNext/>
              <w:keepLines/>
              <w:spacing w:after="0"/>
              <w:jc w:val="center"/>
              <w:rPr>
                <w:rFonts w:ascii="Arial" w:eastAsia="SimSun" w:hAnsi="Arial"/>
                <w:b/>
                <w:sz w:val="18"/>
              </w:rPr>
            </w:pPr>
            <w:r w:rsidRPr="004F7A3F">
              <w:rPr>
                <w:rFonts w:ascii="Arial" w:eastAsia="SimSun" w:hAnsi="Arial"/>
                <w:b/>
                <w:sz w:val="18"/>
              </w:rPr>
              <w:t>Bandwidth (MHz) / Subcarrier spacing (kHz)</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B43464D" w14:textId="77777777" w:rsidR="00CC27C7" w:rsidRPr="004F7A3F" w:rsidRDefault="00CC27C7" w:rsidP="00CC27C7">
            <w:pPr>
              <w:keepNext/>
              <w:keepLines/>
              <w:spacing w:after="0"/>
              <w:jc w:val="center"/>
              <w:rPr>
                <w:rFonts w:ascii="Arial" w:eastAsia="SimSun" w:hAnsi="Arial"/>
                <w:b/>
                <w:sz w:val="18"/>
                <w:lang w:eastAsia="zh-CN"/>
              </w:rPr>
            </w:pPr>
            <w:r w:rsidRPr="004F7A3F">
              <w:rPr>
                <w:rFonts w:ascii="Arial" w:eastAsia="SimSun" w:hAnsi="Arial"/>
                <w:b/>
                <w:sz w:val="18"/>
              </w:rPr>
              <w:t>Modulation format</w:t>
            </w:r>
            <w:r w:rsidRPr="004F7A3F">
              <w:rPr>
                <w:rFonts w:ascii="Arial" w:eastAsia="SimSun" w:hAnsi="Arial"/>
                <w:b/>
                <w:sz w:val="18"/>
                <w:lang w:eastAsia="zh-CN"/>
              </w:rPr>
              <w:t xml:space="preserve"> </w:t>
            </w:r>
            <w:r w:rsidRPr="004F7A3F">
              <w:rPr>
                <w:rFonts w:ascii="Arial" w:eastAsia="SimSun" w:hAnsi="Arial"/>
                <w:b/>
                <w:sz w:val="18"/>
              </w:rPr>
              <w:t>and code rate</w:t>
            </w:r>
          </w:p>
        </w:tc>
        <w:tc>
          <w:tcPr>
            <w:tcW w:w="850" w:type="dxa"/>
            <w:vMerge w:val="restart"/>
            <w:tcBorders>
              <w:top w:val="single" w:sz="4" w:space="0" w:color="auto"/>
              <w:left w:val="single" w:sz="4" w:space="0" w:color="auto"/>
              <w:right w:val="single" w:sz="4" w:space="0" w:color="auto"/>
            </w:tcBorders>
            <w:shd w:val="clear" w:color="auto" w:fill="FFFFFF"/>
          </w:tcPr>
          <w:p w14:paraId="40EE2CA9" w14:textId="642CEC42" w:rsidR="00CC27C7" w:rsidRPr="004F7A3F" w:rsidRDefault="00CC27C7" w:rsidP="00CC27C7">
            <w:pPr>
              <w:keepNext/>
              <w:keepLines/>
              <w:spacing w:after="0"/>
              <w:jc w:val="center"/>
              <w:rPr>
                <w:rFonts w:ascii="Arial" w:eastAsia="SimSun" w:hAnsi="Arial"/>
                <w:b/>
                <w:sz w:val="18"/>
              </w:rPr>
            </w:pPr>
            <w:r w:rsidRPr="00694D8E">
              <w:rPr>
                <w:rFonts w:ascii="Arial" w:eastAsia="SimSun" w:hAnsi="Arial"/>
                <w:b/>
                <w:sz w:val="18"/>
              </w:rPr>
              <w:t>TDD UL-DL pattern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EECB3FD" w14:textId="3102511A" w:rsidR="00CC27C7" w:rsidRPr="004F7A3F" w:rsidRDefault="00CC27C7" w:rsidP="00CC27C7">
            <w:pPr>
              <w:keepNext/>
              <w:keepLines/>
              <w:spacing w:after="0"/>
              <w:jc w:val="center"/>
              <w:rPr>
                <w:rFonts w:ascii="Arial" w:eastAsia="SimSun" w:hAnsi="Arial"/>
                <w:b/>
                <w:sz w:val="18"/>
              </w:rPr>
            </w:pPr>
            <w:r w:rsidRPr="004F7A3F">
              <w:rPr>
                <w:rFonts w:ascii="Arial" w:eastAsia="SimSun" w:hAnsi="Arial"/>
                <w:b/>
                <w:sz w:val="18"/>
              </w:rPr>
              <w:t>Propagation condition</w:t>
            </w:r>
          </w:p>
        </w:tc>
        <w:tc>
          <w:tcPr>
            <w:tcW w:w="992" w:type="dxa"/>
            <w:vMerge w:val="restart"/>
            <w:tcBorders>
              <w:top w:val="single" w:sz="4" w:space="0" w:color="auto"/>
              <w:left w:val="single" w:sz="4" w:space="0" w:color="auto"/>
              <w:right w:val="single" w:sz="4" w:space="0" w:color="auto"/>
            </w:tcBorders>
            <w:shd w:val="clear" w:color="auto" w:fill="FFFFFF"/>
          </w:tcPr>
          <w:p w14:paraId="59C1DDB4" w14:textId="77777777" w:rsidR="00CC27C7" w:rsidRPr="004F7A3F" w:rsidRDefault="00CC27C7" w:rsidP="00CC27C7">
            <w:pPr>
              <w:keepNext/>
              <w:keepLines/>
              <w:spacing w:after="0"/>
              <w:jc w:val="center"/>
              <w:rPr>
                <w:rFonts w:ascii="Arial" w:eastAsia="SimSun" w:hAnsi="Arial"/>
                <w:b/>
                <w:sz w:val="18"/>
              </w:rPr>
            </w:pPr>
            <w:r w:rsidRPr="004F7A3F">
              <w:rPr>
                <w:rFonts w:ascii="Arial" w:eastAsia="SimSun" w:hAnsi="Arial"/>
                <w:b/>
                <w:sz w:val="18"/>
                <w:lang w:eastAsia="zh-CN"/>
              </w:rPr>
              <w:t>Number of active PDSCH TCI states</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D6338B3" w14:textId="77777777" w:rsidR="00CC27C7" w:rsidRPr="004F7A3F" w:rsidRDefault="00CC27C7" w:rsidP="00CC27C7">
            <w:pPr>
              <w:keepNext/>
              <w:keepLines/>
              <w:spacing w:after="0"/>
              <w:jc w:val="center"/>
              <w:rPr>
                <w:rFonts w:ascii="Arial" w:eastAsia="SimSun" w:hAnsi="Arial"/>
                <w:b/>
                <w:sz w:val="18"/>
              </w:rPr>
            </w:pPr>
            <w:r w:rsidRPr="004F7A3F">
              <w:rPr>
                <w:rFonts w:ascii="Arial" w:eastAsia="SimSun" w:hAnsi="Arial"/>
                <w:b/>
                <w:sz w:val="18"/>
              </w:rPr>
              <w:t>Correlation matrix and antenna configuration</w:t>
            </w:r>
          </w:p>
        </w:tc>
        <w:tc>
          <w:tcPr>
            <w:tcW w:w="1803"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28323F6" w14:textId="77777777" w:rsidR="00CC27C7" w:rsidRPr="004F7A3F" w:rsidRDefault="00CC27C7" w:rsidP="00CC27C7">
            <w:pPr>
              <w:keepNext/>
              <w:keepLines/>
              <w:spacing w:after="0"/>
              <w:jc w:val="center"/>
              <w:rPr>
                <w:rFonts w:ascii="Arial" w:eastAsia="SimSun" w:hAnsi="Arial"/>
                <w:b/>
                <w:sz w:val="18"/>
              </w:rPr>
            </w:pPr>
            <w:r w:rsidRPr="004F7A3F">
              <w:rPr>
                <w:rFonts w:ascii="Arial" w:eastAsia="SimSun" w:hAnsi="Arial"/>
                <w:b/>
                <w:sz w:val="18"/>
              </w:rPr>
              <w:t>Reference value</w:t>
            </w:r>
          </w:p>
        </w:tc>
      </w:tr>
      <w:tr w:rsidR="00CC27C7" w:rsidRPr="004F7A3F" w14:paraId="756A661D" w14:textId="77777777" w:rsidTr="00CC27C7">
        <w:trPr>
          <w:trHeight w:val="371"/>
          <w:jc w:val="center"/>
        </w:trPr>
        <w:tc>
          <w:tcPr>
            <w:tcW w:w="63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518AD8C" w14:textId="77777777" w:rsidR="00CC27C7" w:rsidRPr="004F7A3F" w:rsidRDefault="00CC27C7" w:rsidP="00702FE6">
            <w:pPr>
              <w:keepNext/>
              <w:keepLines/>
              <w:spacing w:after="0"/>
              <w:jc w:val="center"/>
              <w:rPr>
                <w:rFonts w:ascii="Arial" w:eastAsia="SimSun" w:hAnsi="Arial"/>
                <w:b/>
                <w:sz w:val="18"/>
              </w:rPr>
            </w:pPr>
          </w:p>
        </w:tc>
        <w:tc>
          <w:tcPr>
            <w:tcW w:w="106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EC69BDE" w14:textId="77777777" w:rsidR="00CC27C7" w:rsidRPr="004F7A3F" w:rsidRDefault="00CC27C7" w:rsidP="00702FE6">
            <w:pPr>
              <w:keepNext/>
              <w:keepLines/>
              <w:spacing w:after="0"/>
              <w:jc w:val="center"/>
              <w:rPr>
                <w:rFonts w:ascii="Arial" w:eastAsia="SimSun" w:hAnsi="Arial"/>
                <w:b/>
                <w:sz w:val="18"/>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565C7A" w14:textId="77777777" w:rsidR="00CC27C7" w:rsidRPr="004F7A3F" w:rsidRDefault="00CC27C7" w:rsidP="00702FE6">
            <w:pPr>
              <w:keepNext/>
              <w:keepLines/>
              <w:spacing w:after="0"/>
              <w:jc w:val="center"/>
              <w:rPr>
                <w:rFonts w:ascii="Arial" w:eastAsia="SimSun" w:hAnsi="Arial"/>
                <w:b/>
                <w:sz w:val="18"/>
              </w:rPr>
            </w:pPr>
          </w:p>
        </w:tc>
        <w:tc>
          <w:tcPr>
            <w:tcW w:w="9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026A370" w14:textId="77777777" w:rsidR="00CC27C7" w:rsidRPr="004F7A3F" w:rsidRDefault="00CC27C7" w:rsidP="00702FE6">
            <w:pPr>
              <w:keepNext/>
              <w:keepLines/>
              <w:spacing w:after="0"/>
              <w:jc w:val="center"/>
              <w:rPr>
                <w:rFonts w:ascii="Arial" w:eastAsia="SimSun" w:hAnsi="Arial"/>
                <w:b/>
                <w:sz w:val="18"/>
                <w:lang w:eastAsia="zh-CN"/>
              </w:rPr>
            </w:pPr>
          </w:p>
        </w:tc>
        <w:tc>
          <w:tcPr>
            <w:tcW w:w="850" w:type="dxa"/>
            <w:vMerge/>
            <w:tcBorders>
              <w:left w:val="single" w:sz="4" w:space="0" w:color="auto"/>
              <w:bottom w:val="single" w:sz="4" w:space="0" w:color="auto"/>
              <w:right w:val="single" w:sz="4" w:space="0" w:color="auto"/>
            </w:tcBorders>
            <w:shd w:val="clear" w:color="auto" w:fill="FFFFFF"/>
          </w:tcPr>
          <w:p w14:paraId="465E48A5" w14:textId="77777777" w:rsidR="00CC27C7" w:rsidRPr="004F7A3F" w:rsidRDefault="00CC27C7" w:rsidP="00702FE6">
            <w:pPr>
              <w:keepNext/>
              <w:keepLines/>
              <w:spacing w:after="0"/>
              <w:jc w:val="center"/>
              <w:rPr>
                <w:rFonts w:ascii="Arial" w:eastAsia="SimSun" w:hAnsi="Arial"/>
                <w:b/>
                <w:sz w:val="18"/>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558E7D6" w14:textId="0C341D8C" w:rsidR="00CC27C7" w:rsidRPr="004F7A3F" w:rsidRDefault="00CC27C7" w:rsidP="00702FE6">
            <w:pPr>
              <w:keepNext/>
              <w:keepLines/>
              <w:spacing w:after="0"/>
              <w:jc w:val="center"/>
              <w:rPr>
                <w:rFonts w:ascii="Arial" w:eastAsia="SimSun" w:hAnsi="Arial"/>
                <w:b/>
                <w:sz w:val="18"/>
              </w:rPr>
            </w:pPr>
          </w:p>
        </w:tc>
        <w:tc>
          <w:tcPr>
            <w:tcW w:w="992" w:type="dxa"/>
            <w:vMerge/>
            <w:tcBorders>
              <w:left w:val="single" w:sz="4" w:space="0" w:color="auto"/>
              <w:bottom w:val="single" w:sz="4" w:space="0" w:color="auto"/>
              <w:right w:val="single" w:sz="4" w:space="0" w:color="auto"/>
            </w:tcBorders>
            <w:shd w:val="clear" w:color="auto" w:fill="FFFFFF"/>
            <w:vAlign w:val="center"/>
          </w:tcPr>
          <w:p w14:paraId="7EC2E903" w14:textId="77777777" w:rsidR="00CC27C7" w:rsidRPr="004F7A3F" w:rsidRDefault="00CC27C7" w:rsidP="00702FE6">
            <w:pPr>
              <w:keepNext/>
              <w:keepLines/>
              <w:spacing w:after="0"/>
              <w:jc w:val="center"/>
              <w:rPr>
                <w:rFonts w:ascii="Arial" w:eastAsia="SimSun" w:hAnsi="Arial"/>
                <w:b/>
                <w:sz w:val="18"/>
              </w:rPr>
            </w:pPr>
          </w:p>
        </w:tc>
        <w:tc>
          <w:tcPr>
            <w:tcW w:w="1019"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67203FD" w14:textId="77777777" w:rsidR="00CC27C7" w:rsidRPr="004F7A3F" w:rsidRDefault="00CC27C7" w:rsidP="00702FE6">
            <w:pPr>
              <w:keepNext/>
              <w:keepLines/>
              <w:spacing w:after="0"/>
              <w:jc w:val="center"/>
              <w:rPr>
                <w:rFonts w:ascii="Arial" w:eastAsia="SimSun" w:hAnsi="Arial"/>
                <w:b/>
                <w:sz w:val="18"/>
              </w:rPr>
            </w:pPr>
          </w:p>
        </w:tc>
        <w:tc>
          <w:tcPr>
            <w:tcW w:w="114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F0FC9F7" w14:textId="77777777" w:rsidR="00CC27C7" w:rsidRPr="004F7A3F" w:rsidRDefault="00CC27C7" w:rsidP="00702FE6">
            <w:pPr>
              <w:keepNext/>
              <w:keepLines/>
              <w:spacing w:after="0"/>
              <w:jc w:val="center"/>
              <w:rPr>
                <w:rFonts w:ascii="Arial" w:eastAsia="SimSun" w:hAnsi="Arial"/>
                <w:b/>
                <w:sz w:val="18"/>
              </w:rPr>
            </w:pPr>
            <w:r w:rsidRPr="004F7A3F">
              <w:rPr>
                <w:rFonts w:ascii="Arial" w:eastAsia="SimSun" w:hAnsi="Arial"/>
                <w:b/>
                <w:sz w:val="18"/>
              </w:rPr>
              <w:t>Fraction of maximum throughput (%)</w:t>
            </w:r>
          </w:p>
        </w:tc>
        <w:tc>
          <w:tcPr>
            <w:tcW w:w="65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C3E665" w14:textId="77777777" w:rsidR="00CC27C7" w:rsidRPr="004F7A3F" w:rsidRDefault="00CC27C7" w:rsidP="00702FE6">
            <w:pPr>
              <w:keepNext/>
              <w:keepLines/>
              <w:spacing w:after="0"/>
              <w:jc w:val="center"/>
              <w:rPr>
                <w:rFonts w:ascii="Arial" w:eastAsia="SimSun" w:hAnsi="Arial"/>
                <w:b/>
                <w:sz w:val="18"/>
              </w:rPr>
            </w:pPr>
            <w:r w:rsidRPr="004F7A3F">
              <w:rPr>
                <w:rFonts w:ascii="Arial" w:eastAsia="SimSun" w:hAnsi="Arial"/>
                <w:b/>
                <w:sz w:val="18"/>
              </w:rPr>
              <w:t>SNR (dB)</w:t>
            </w:r>
          </w:p>
        </w:tc>
      </w:tr>
      <w:tr w:rsidR="00CC27C7" w:rsidRPr="004F7A3F" w14:paraId="341A3BA2" w14:textId="77777777" w:rsidTr="00CC27C7">
        <w:trPr>
          <w:trHeight w:val="188"/>
          <w:jc w:val="center"/>
        </w:trPr>
        <w:tc>
          <w:tcPr>
            <w:tcW w:w="63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DC53EF" w14:textId="77777777" w:rsidR="00CC27C7" w:rsidRPr="004F7A3F" w:rsidRDefault="00CC27C7" w:rsidP="00CC27C7">
            <w:pPr>
              <w:keepNext/>
              <w:keepLines/>
              <w:spacing w:after="0"/>
              <w:jc w:val="center"/>
              <w:rPr>
                <w:rFonts w:ascii="Arial" w:eastAsia="SimSun" w:hAnsi="Arial"/>
                <w:sz w:val="18"/>
                <w:lang w:eastAsia="zh-CN"/>
              </w:rPr>
            </w:pPr>
            <w:r w:rsidRPr="004F7A3F">
              <w:rPr>
                <w:rFonts w:ascii="Arial" w:eastAsia="SimSun" w:hAnsi="Arial"/>
                <w:sz w:val="18"/>
              </w:rPr>
              <w:t>1-</w:t>
            </w:r>
            <w:r w:rsidRPr="004F7A3F">
              <w:rPr>
                <w:rFonts w:ascii="Arial" w:eastAsia="SimSun" w:hAnsi="Arial"/>
                <w:sz w:val="18"/>
                <w:lang w:eastAsia="zh-CN"/>
              </w:rPr>
              <w:t>1</w:t>
            </w:r>
          </w:p>
        </w:tc>
        <w:tc>
          <w:tcPr>
            <w:tcW w:w="106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8CB2CB" w14:textId="18148191"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rPr>
              <w:t>R.PDSCH.5-12.2 TDD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B3EDB7" w14:textId="77777777"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rPr>
              <w:t>200 / 120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B34266" w14:textId="77777777" w:rsidR="00CC27C7" w:rsidRPr="004F7A3F" w:rsidRDefault="00CC27C7" w:rsidP="00CC27C7">
            <w:pPr>
              <w:keepNext/>
              <w:keepLines/>
              <w:spacing w:after="0"/>
              <w:jc w:val="center"/>
              <w:rPr>
                <w:rFonts w:ascii="Arial" w:eastAsia="SimSun" w:hAnsi="Arial"/>
                <w:sz w:val="18"/>
                <w:lang w:eastAsia="zh-CN"/>
              </w:rPr>
            </w:pPr>
            <w:r w:rsidRPr="004F7A3F">
              <w:rPr>
                <w:rFonts w:ascii="Arial" w:eastAsia="SimSun" w:hAnsi="Arial"/>
                <w:sz w:val="18"/>
              </w:rPr>
              <w:t xml:space="preserve">64QAM, </w:t>
            </w:r>
            <w:r w:rsidRPr="004F7A3F">
              <w:rPr>
                <w:rFonts w:ascii="Arial" w:eastAsia="SimSun" w:hAnsi="Arial"/>
                <w:sz w:val="18"/>
                <w:lang w:eastAsia="zh-CN"/>
              </w:rPr>
              <w:t>0.43</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1D5C0A25" w14:textId="21C9E865" w:rsidR="00CC27C7" w:rsidRPr="004F7A3F" w:rsidRDefault="00CC27C7" w:rsidP="00CC27C7">
            <w:pPr>
              <w:keepNext/>
              <w:keepLines/>
              <w:spacing w:after="0"/>
              <w:jc w:val="center"/>
              <w:rPr>
                <w:rFonts w:ascii="Arial" w:eastAsia="SimSun" w:hAnsi="Arial"/>
                <w:sz w:val="18"/>
              </w:rPr>
            </w:pPr>
            <w:r w:rsidRPr="00694D8E">
              <w:rPr>
                <w:rFonts w:ascii="Arial" w:eastAsia="SimSun" w:hAnsi="Arial"/>
                <w:sz w:val="18"/>
              </w:rPr>
              <w:t>FR</w:t>
            </w:r>
            <w:r>
              <w:rPr>
                <w:rFonts w:ascii="Arial" w:eastAsia="SimSun" w:hAnsi="Arial"/>
                <w:sz w:val="18"/>
              </w:rPr>
              <w:t>2</w:t>
            </w:r>
            <w:r w:rsidRPr="00694D8E">
              <w:rPr>
                <w:rFonts w:ascii="Arial" w:eastAsia="SimSun" w:hAnsi="Arial"/>
                <w:sz w:val="18"/>
              </w:rPr>
              <w:t>.</w:t>
            </w:r>
            <w:r>
              <w:rPr>
                <w:rFonts w:ascii="Arial" w:eastAsia="SimSun" w:hAnsi="Arial"/>
                <w:sz w:val="18"/>
              </w:rPr>
              <w:t>120</w:t>
            </w:r>
            <w:r w:rsidRPr="00694D8E">
              <w:rPr>
                <w:rFonts w:ascii="Arial" w:eastAsia="SimSun" w:hAnsi="Arial"/>
                <w:sz w:val="18"/>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071062" w14:textId="2A15B20B" w:rsidR="00CC27C7" w:rsidRPr="004F7A3F" w:rsidRDefault="00CC27C7" w:rsidP="00CC27C7">
            <w:pPr>
              <w:keepNext/>
              <w:keepLines/>
              <w:spacing w:after="0"/>
              <w:jc w:val="center"/>
              <w:rPr>
                <w:rFonts w:ascii="Arial" w:eastAsia="SimSun" w:hAnsi="Arial"/>
                <w:sz w:val="18"/>
                <w:highlight w:val="yellow"/>
              </w:rPr>
            </w:pPr>
            <w:r w:rsidRPr="004F7A3F">
              <w:rPr>
                <w:rFonts w:ascii="Arial" w:eastAsia="SimSun" w:hAnsi="Arial"/>
                <w:sz w:val="18"/>
              </w:rPr>
              <w:t>HST-DPS-FR2-BI-B</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30C4475" w14:textId="77777777"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lang w:eastAsia="zh-CN"/>
              </w:rPr>
              <w:t>1</w:t>
            </w:r>
          </w:p>
        </w:tc>
        <w:tc>
          <w:tcPr>
            <w:tcW w:w="10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B39EF" w14:textId="77777777"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rPr>
              <w:t>2x2</w:t>
            </w:r>
          </w:p>
        </w:tc>
        <w:tc>
          <w:tcPr>
            <w:tcW w:w="114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DA6237" w14:textId="77777777"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rPr>
              <w:t>70</w:t>
            </w:r>
          </w:p>
        </w:tc>
        <w:tc>
          <w:tcPr>
            <w:tcW w:w="65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F68A08" w14:textId="619756CA" w:rsidR="00CC27C7" w:rsidRPr="004F7A3F" w:rsidRDefault="00CC27C7" w:rsidP="00CC27C7">
            <w:pPr>
              <w:keepNext/>
              <w:keepLines/>
              <w:spacing w:after="0"/>
              <w:jc w:val="center"/>
              <w:rPr>
                <w:rFonts w:ascii="Arial" w:eastAsia="SimSun" w:hAnsi="Arial"/>
                <w:sz w:val="18"/>
                <w:lang w:eastAsia="zh-CN"/>
              </w:rPr>
            </w:pPr>
            <w:r w:rsidRPr="004F7A3F">
              <w:rPr>
                <w:rFonts w:ascii="Arial" w:eastAsia="SimSun" w:hAnsi="Arial"/>
                <w:sz w:val="18"/>
                <w:lang w:eastAsia="zh-CN"/>
              </w:rPr>
              <w:t>13.9</w:t>
            </w:r>
          </w:p>
        </w:tc>
      </w:tr>
      <w:tr w:rsidR="00CC27C7" w:rsidRPr="004F7A3F" w14:paraId="7499846F" w14:textId="77777777" w:rsidTr="00CC27C7">
        <w:trPr>
          <w:trHeight w:val="188"/>
          <w:jc w:val="center"/>
        </w:trPr>
        <w:tc>
          <w:tcPr>
            <w:tcW w:w="63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6E90D0" w14:textId="77777777" w:rsidR="00CC27C7" w:rsidRPr="004F7A3F" w:rsidRDefault="00CC27C7" w:rsidP="00CC27C7">
            <w:pPr>
              <w:keepNext/>
              <w:keepLines/>
              <w:spacing w:after="0"/>
              <w:jc w:val="center"/>
              <w:rPr>
                <w:rFonts w:ascii="Arial" w:eastAsia="SimSun" w:hAnsi="Arial"/>
                <w:sz w:val="18"/>
              </w:rPr>
            </w:pPr>
            <w:r w:rsidRPr="004F7A3F">
              <w:rPr>
                <w:rFonts w:ascii="Arial" w:eastAsia="SimSun" w:hAnsi="Arial" w:hint="eastAsia"/>
                <w:sz w:val="18"/>
              </w:rPr>
              <w:t>1</w:t>
            </w:r>
            <w:r w:rsidRPr="004F7A3F">
              <w:rPr>
                <w:rFonts w:ascii="Arial" w:eastAsia="SimSun" w:hAnsi="Arial"/>
                <w:sz w:val="18"/>
              </w:rPr>
              <w:t>-2</w:t>
            </w:r>
          </w:p>
        </w:tc>
        <w:tc>
          <w:tcPr>
            <w:tcW w:w="106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5B66908" w14:textId="670E69D5"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rPr>
              <w:t>R.PDSCH.5-12.1 TDD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E84049" w14:textId="77777777"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rPr>
              <w:t>200 / 120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5F6E4F8" w14:textId="77777777"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rPr>
              <w:t>64QAM, 0.43</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1C656C26" w14:textId="59E53565" w:rsidR="00CC27C7" w:rsidRPr="004F7A3F" w:rsidRDefault="00CC27C7" w:rsidP="00CC27C7">
            <w:pPr>
              <w:keepNext/>
              <w:keepLines/>
              <w:spacing w:after="0"/>
              <w:jc w:val="center"/>
              <w:rPr>
                <w:rFonts w:ascii="Arial" w:eastAsia="SimSun" w:hAnsi="Arial"/>
                <w:sz w:val="18"/>
              </w:rPr>
            </w:pPr>
            <w:r w:rsidRPr="00694D8E">
              <w:rPr>
                <w:rFonts w:ascii="Arial" w:eastAsia="SimSun" w:hAnsi="Arial"/>
                <w:sz w:val="18"/>
              </w:rPr>
              <w:t>FR</w:t>
            </w:r>
            <w:r>
              <w:rPr>
                <w:rFonts w:ascii="Arial" w:eastAsia="SimSun" w:hAnsi="Arial"/>
                <w:sz w:val="18"/>
              </w:rPr>
              <w:t>2</w:t>
            </w:r>
            <w:r w:rsidRPr="00694D8E">
              <w:rPr>
                <w:rFonts w:ascii="Arial" w:eastAsia="SimSun" w:hAnsi="Arial"/>
                <w:sz w:val="18"/>
              </w:rPr>
              <w:t>.</w:t>
            </w:r>
            <w:r>
              <w:rPr>
                <w:rFonts w:ascii="Arial" w:eastAsia="SimSun" w:hAnsi="Arial"/>
                <w:sz w:val="18"/>
              </w:rPr>
              <w:t>120</w:t>
            </w:r>
            <w:r w:rsidRPr="00694D8E">
              <w:rPr>
                <w:rFonts w:ascii="Arial" w:eastAsia="SimSun" w:hAnsi="Arial"/>
                <w:sz w:val="18"/>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BADDA2" w14:textId="6EFDDF1E" w:rsidR="00CC27C7" w:rsidRPr="004F7A3F" w:rsidRDefault="00CC27C7" w:rsidP="00CC27C7">
            <w:pPr>
              <w:keepNext/>
              <w:keepLines/>
              <w:spacing w:after="0"/>
              <w:jc w:val="center"/>
              <w:rPr>
                <w:rFonts w:ascii="Arial" w:eastAsia="SimSun" w:hAnsi="Arial"/>
                <w:sz w:val="18"/>
                <w:highlight w:val="yellow"/>
              </w:rPr>
            </w:pPr>
            <w:r w:rsidRPr="004F7A3F">
              <w:rPr>
                <w:rFonts w:ascii="Arial" w:eastAsia="SimSun" w:hAnsi="Arial"/>
                <w:sz w:val="18"/>
              </w:rPr>
              <w:t>HST-DPS-FR2-UNI-A</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AD54AAC" w14:textId="77777777" w:rsidR="00CC27C7" w:rsidRPr="004F7A3F" w:rsidRDefault="00CC27C7" w:rsidP="00CC27C7">
            <w:pPr>
              <w:keepNext/>
              <w:keepLines/>
              <w:spacing w:after="0"/>
              <w:jc w:val="center"/>
              <w:rPr>
                <w:rFonts w:ascii="Arial" w:eastAsia="SimSun" w:hAnsi="Arial"/>
                <w:sz w:val="18"/>
                <w:lang w:eastAsia="zh-CN"/>
              </w:rPr>
            </w:pPr>
            <w:r w:rsidRPr="004F7A3F">
              <w:rPr>
                <w:rFonts w:ascii="Arial" w:eastAsia="SimSun" w:hAnsi="Arial"/>
                <w:sz w:val="18"/>
                <w:lang w:eastAsia="zh-CN"/>
              </w:rPr>
              <w:t>2</w:t>
            </w:r>
          </w:p>
        </w:tc>
        <w:tc>
          <w:tcPr>
            <w:tcW w:w="10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9E7284" w14:textId="77777777"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rPr>
              <w:t>2x2</w:t>
            </w:r>
          </w:p>
        </w:tc>
        <w:tc>
          <w:tcPr>
            <w:tcW w:w="114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9BF71D" w14:textId="77777777" w:rsidR="00CC27C7" w:rsidRPr="004F7A3F" w:rsidRDefault="00CC27C7" w:rsidP="00CC27C7">
            <w:pPr>
              <w:keepNext/>
              <w:keepLines/>
              <w:spacing w:after="0"/>
              <w:jc w:val="center"/>
              <w:rPr>
                <w:rFonts w:ascii="Arial" w:eastAsia="SimSun" w:hAnsi="Arial"/>
                <w:sz w:val="18"/>
              </w:rPr>
            </w:pPr>
            <w:r w:rsidRPr="004F7A3F">
              <w:rPr>
                <w:rFonts w:ascii="Arial" w:eastAsia="SimSun" w:hAnsi="Arial"/>
                <w:sz w:val="18"/>
              </w:rPr>
              <w:t>70</w:t>
            </w:r>
          </w:p>
        </w:tc>
        <w:tc>
          <w:tcPr>
            <w:tcW w:w="65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63E01D" w14:textId="050A50E8" w:rsidR="00CC27C7" w:rsidRPr="004F7A3F" w:rsidRDefault="00CC27C7" w:rsidP="00CC27C7">
            <w:pPr>
              <w:keepNext/>
              <w:keepLines/>
              <w:spacing w:after="0"/>
              <w:jc w:val="center"/>
              <w:rPr>
                <w:rFonts w:ascii="Arial" w:eastAsia="SimSun" w:hAnsi="Arial"/>
                <w:sz w:val="18"/>
                <w:lang w:eastAsia="zh-CN"/>
              </w:rPr>
            </w:pPr>
            <w:r w:rsidRPr="004F7A3F">
              <w:rPr>
                <w:rFonts w:ascii="Arial" w:eastAsia="SimSun" w:hAnsi="Arial"/>
                <w:sz w:val="18"/>
                <w:lang w:eastAsia="zh-CN"/>
              </w:rPr>
              <w:t>13.7</w:t>
            </w:r>
          </w:p>
        </w:tc>
      </w:tr>
    </w:tbl>
    <w:p w14:paraId="407A969A" w14:textId="77777777" w:rsidR="00973733" w:rsidRPr="00B401F6" w:rsidRDefault="00973733" w:rsidP="00973733">
      <w:pPr>
        <w:rPr>
          <w:noProof/>
          <w:lang w:eastAsia="zh-CN"/>
        </w:rPr>
      </w:pPr>
    </w:p>
    <w:p w14:paraId="05FFAE8E" w14:textId="77777777" w:rsidR="00E623E6" w:rsidRPr="00DB033E" w:rsidRDefault="00E623E6" w:rsidP="00FB27FE">
      <w:pPr>
        <w:pStyle w:val="Heading2"/>
        <w:rPr>
          <w:rFonts w:eastAsiaTheme="minorEastAsia"/>
          <w:lang w:eastAsia="zh-CN"/>
        </w:rPr>
      </w:pPr>
      <w:bookmarkStart w:id="2496" w:name="_Toc114565992"/>
      <w:bookmarkStart w:id="2497" w:name="_Toc123936304"/>
      <w:bookmarkStart w:id="2498" w:name="_Toc124377319"/>
      <w:r>
        <w:rPr>
          <w:rFonts w:eastAsiaTheme="minorEastAsia"/>
        </w:rPr>
        <w:t>7</w:t>
      </w:r>
      <w:r w:rsidRPr="00DB033E">
        <w:rPr>
          <w:rFonts w:eastAsiaTheme="minorEastAsia"/>
        </w:rPr>
        <w:t>.</w:t>
      </w:r>
      <w:r w:rsidRPr="00DB033E">
        <w:rPr>
          <w:rFonts w:eastAsiaTheme="minorEastAsia" w:hint="eastAsia"/>
        </w:rPr>
        <w:t>2</w:t>
      </w:r>
      <w:r w:rsidRPr="00DB033E">
        <w:rPr>
          <w:rFonts w:eastAsiaTheme="minorEastAsia"/>
        </w:rPr>
        <w:t>A</w:t>
      </w:r>
      <w:r w:rsidRPr="00DB033E">
        <w:rPr>
          <w:rFonts w:eastAsiaTheme="minorEastAsia" w:hint="eastAsia"/>
          <w:lang w:eastAsia="zh-CN"/>
        </w:rPr>
        <w:tab/>
      </w:r>
      <w:r w:rsidRPr="00DB033E">
        <w:rPr>
          <w:rFonts w:eastAsiaTheme="minorEastAsia"/>
          <w:lang w:eastAsia="zh-CN"/>
        </w:rPr>
        <w:t>PDSCH demodulation requirements for CA</w:t>
      </w:r>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p>
    <w:p w14:paraId="3CD824A0" w14:textId="77777777" w:rsidR="00E623E6" w:rsidRPr="00DB033E" w:rsidRDefault="00E623E6" w:rsidP="00E623E6">
      <w:pPr>
        <w:rPr>
          <w:rFonts w:eastAsia="SimSun"/>
        </w:rPr>
      </w:pPr>
      <w:r w:rsidRPr="00DB033E">
        <w:rPr>
          <w:rFonts w:eastAsia="SimSun"/>
        </w:rPr>
        <w:t xml:space="preserve">The parameters specified in </w:t>
      </w:r>
      <w:r w:rsidRPr="00DB033E">
        <w:rPr>
          <w:rFonts w:eastAsia="SimSun"/>
          <w:lang w:eastAsia="zh-CN"/>
        </w:rPr>
        <w:t>T</w:t>
      </w:r>
      <w:r w:rsidRPr="00DB033E">
        <w:rPr>
          <w:rFonts w:eastAsia="SimSun"/>
        </w:rPr>
        <w:t xml:space="preserve">able </w:t>
      </w:r>
      <w:r>
        <w:rPr>
          <w:rFonts w:eastAsia="SimSun"/>
        </w:rPr>
        <w:t>7</w:t>
      </w:r>
      <w:r w:rsidRPr="00DB033E">
        <w:rPr>
          <w:rFonts w:eastAsia="SimSun"/>
        </w:rPr>
        <w:t>.2-1 for PDSCH single carrier tests are reused for PDSCH CA test unless otherwise stated.</w:t>
      </w:r>
    </w:p>
    <w:p w14:paraId="4B01D9F4" w14:textId="77777777" w:rsidR="00E623E6" w:rsidRPr="00DB033E" w:rsidRDefault="00E623E6" w:rsidP="00FB27FE">
      <w:pPr>
        <w:pStyle w:val="Heading3"/>
        <w:rPr>
          <w:rFonts w:eastAsiaTheme="minorEastAsia"/>
          <w:lang w:eastAsia="zh-CN"/>
        </w:rPr>
      </w:pPr>
      <w:bookmarkStart w:id="2499" w:name="_Toc61121036"/>
      <w:bookmarkStart w:id="2500" w:name="_Toc67918222"/>
      <w:bookmarkStart w:id="2501" w:name="_Toc76298266"/>
      <w:bookmarkStart w:id="2502" w:name="_Toc76572278"/>
      <w:bookmarkStart w:id="2503" w:name="_Toc76652145"/>
      <w:bookmarkStart w:id="2504" w:name="_Toc76652983"/>
      <w:bookmarkStart w:id="2505" w:name="_Toc83742256"/>
      <w:bookmarkStart w:id="2506" w:name="_Toc91440746"/>
      <w:bookmarkStart w:id="2507" w:name="_Toc98849536"/>
      <w:bookmarkStart w:id="2508" w:name="_Toc106543390"/>
      <w:bookmarkStart w:id="2509" w:name="_Toc106737488"/>
      <w:bookmarkStart w:id="2510" w:name="_Toc107233255"/>
      <w:bookmarkStart w:id="2511" w:name="_Toc107234870"/>
      <w:bookmarkStart w:id="2512" w:name="_Toc107419840"/>
      <w:bookmarkStart w:id="2513" w:name="_Toc107477136"/>
      <w:bookmarkStart w:id="2514" w:name="_Toc114565993"/>
      <w:bookmarkStart w:id="2515" w:name="_Toc123936305"/>
      <w:bookmarkStart w:id="2516" w:name="_Toc124377320"/>
      <w:r>
        <w:rPr>
          <w:rFonts w:eastAsiaTheme="minorEastAsia"/>
        </w:rPr>
        <w:t>7</w:t>
      </w:r>
      <w:r w:rsidRPr="00DB033E">
        <w:rPr>
          <w:rFonts w:eastAsiaTheme="minorEastAsia"/>
        </w:rPr>
        <w:t>.</w:t>
      </w:r>
      <w:r w:rsidRPr="00DB033E">
        <w:rPr>
          <w:rFonts w:eastAsiaTheme="minorEastAsia" w:hint="eastAsia"/>
          <w:lang w:eastAsia="zh-CN"/>
        </w:rPr>
        <w:t>2</w:t>
      </w:r>
      <w:r w:rsidRPr="00DB033E">
        <w:rPr>
          <w:rFonts w:eastAsiaTheme="minorEastAsia"/>
          <w:lang w:eastAsia="zh-CN"/>
        </w:rPr>
        <w:t>A</w:t>
      </w:r>
      <w:r w:rsidRPr="00DB033E">
        <w:rPr>
          <w:rFonts w:eastAsiaTheme="minorEastAsia"/>
        </w:rPr>
        <w:t>.1</w:t>
      </w:r>
      <w:r w:rsidRPr="00DB033E">
        <w:rPr>
          <w:rFonts w:eastAsiaTheme="minorEastAsia" w:hint="eastAsia"/>
          <w:lang w:eastAsia="zh-CN"/>
        </w:rPr>
        <w:tab/>
      </w:r>
      <w:r w:rsidRPr="00DB033E">
        <w:rPr>
          <w:rFonts w:eastAsiaTheme="minorEastAsia" w:hint="eastAsia"/>
        </w:rPr>
        <w:t>1</w:t>
      </w:r>
      <w:r w:rsidRPr="00DB033E">
        <w:rPr>
          <w:rFonts w:eastAsiaTheme="minorEastAsia"/>
        </w:rPr>
        <w:t>RX requirements</w:t>
      </w:r>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p>
    <w:p w14:paraId="21133897" w14:textId="77777777" w:rsidR="00E623E6" w:rsidRPr="00DB033E" w:rsidRDefault="00E623E6" w:rsidP="00E623E6">
      <w:pPr>
        <w:rPr>
          <w:rFonts w:eastAsia="SimSun"/>
          <w:lang w:eastAsia="zh-CN"/>
        </w:rPr>
      </w:pPr>
      <w:r w:rsidRPr="00DB033E">
        <w:rPr>
          <w:rFonts w:eastAsia="SimSun" w:hint="eastAsia"/>
          <w:lang w:eastAsia="zh-CN"/>
        </w:rPr>
        <w:t>(Void)</w:t>
      </w:r>
    </w:p>
    <w:p w14:paraId="796EAF40" w14:textId="77777777" w:rsidR="00E623E6" w:rsidRPr="00DB033E" w:rsidRDefault="00E623E6" w:rsidP="00FB27FE">
      <w:pPr>
        <w:pStyle w:val="Heading3"/>
        <w:rPr>
          <w:rFonts w:eastAsiaTheme="minorEastAsia"/>
        </w:rPr>
      </w:pPr>
      <w:bookmarkStart w:id="2517" w:name="_Toc61121037"/>
      <w:bookmarkStart w:id="2518" w:name="_Toc67918223"/>
      <w:bookmarkStart w:id="2519" w:name="_Toc76298267"/>
      <w:bookmarkStart w:id="2520" w:name="_Toc76572279"/>
      <w:bookmarkStart w:id="2521" w:name="_Toc76652146"/>
      <w:bookmarkStart w:id="2522" w:name="_Toc76652984"/>
      <w:bookmarkStart w:id="2523" w:name="_Toc83742257"/>
      <w:bookmarkStart w:id="2524" w:name="_Toc91440747"/>
      <w:bookmarkStart w:id="2525" w:name="_Toc98849537"/>
      <w:bookmarkStart w:id="2526" w:name="_Toc106543391"/>
      <w:bookmarkStart w:id="2527" w:name="_Toc106737489"/>
      <w:bookmarkStart w:id="2528" w:name="_Toc107233256"/>
      <w:bookmarkStart w:id="2529" w:name="_Toc107234871"/>
      <w:bookmarkStart w:id="2530" w:name="_Toc107419841"/>
      <w:bookmarkStart w:id="2531" w:name="_Toc107477137"/>
      <w:bookmarkStart w:id="2532" w:name="_Toc114565994"/>
      <w:bookmarkStart w:id="2533" w:name="_Toc123936306"/>
      <w:bookmarkStart w:id="2534" w:name="_Toc124377321"/>
      <w:r>
        <w:rPr>
          <w:rFonts w:eastAsiaTheme="minorEastAsia"/>
        </w:rPr>
        <w:lastRenderedPageBreak/>
        <w:t>7</w:t>
      </w:r>
      <w:r w:rsidRPr="00DB033E">
        <w:rPr>
          <w:rFonts w:eastAsiaTheme="minorEastAsia"/>
        </w:rPr>
        <w:t>.</w:t>
      </w:r>
      <w:r w:rsidRPr="00DB033E">
        <w:rPr>
          <w:rFonts w:eastAsiaTheme="minorEastAsia" w:hint="eastAsia"/>
        </w:rPr>
        <w:t>2</w:t>
      </w:r>
      <w:r w:rsidRPr="00DB033E">
        <w:rPr>
          <w:rFonts w:eastAsiaTheme="minorEastAsia"/>
        </w:rPr>
        <w:t>A.</w:t>
      </w:r>
      <w:r w:rsidRPr="00DB033E">
        <w:rPr>
          <w:rFonts w:eastAsiaTheme="minorEastAsia" w:hint="eastAsia"/>
          <w:lang w:eastAsia="zh-CN"/>
        </w:rPr>
        <w:t>2</w:t>
      </w:r>
      <w:r w:rsidRPr="00DB033E">
        <w:rPr>
          <w:rFonts w:eastAsiaTheme="minorEastAsia" w:hint="eastAsia"/>
          <w:lang w:eastAsia="zh-CN"/>
        </w:rPr>
        <w:tab/>
      </w:r>
      <w:r w:rsidRPr="00DB033E">
        <w:rPr>
          <w:rFonts w:eastAsiaTheme="minorEastAsia" w:hint="eastAsia"/>
        </w:rPr>
        <w:t>2</w:t>
      </w:r>
      <w:r w:rsidRPr="00DB033E">
        <w:rPr>
          <w:rFonts w:eastAsiaTheme="minorEastAsia"/>
        </w:rPr>
        <w:t>RX requirements</w:t>
      </w:r>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p>
    <w:p w14:paraId="26462582" w14:textId="77777777" w:rsidR="00E623E6" w:rsidRPr="00DB033E" w:rsidRDefault="00E623E6" w:rsidP="00FB27FE">
      <w:pPr>
        <w:pStyle w:val="Heading4"/>
        <w:rPr>
          <w:rFonts w:eastAsiaTheme="minorEastAsia"/>
        </w:rPr>
      </w:pPr>
      <w:bookmarkStart w:id="2535" w:name="_Toc61121038"/>
      <w:bookmarkStart w:id="2536" w:name="_Toc67918224"/>
      <w:bookmarkStart w:id="2537" w:name="_Toc76298268"/>
      <w:bookmarkStart w:id="2538" w:name="_Toc76572280"/>
      <w:bookmarkStart w:id="2539" w:name="_Toc76652147"/>
      <w:bookmarkStart w:id="2540" w:name="_Toc76652985"/>
      <w:bookmarkStart w:id="2541" w:name="_Toc83742258"/>
      <w:bookmarkStart w:id="2542" w:name="_Toc91440748"/>
      <w:bookmarkStart w:id="2543" w:name="_Toc98849538"/>
      <w:bookmarkStart w:id="2544" w:name="_Toc106543392"/>
      <w:bookmarkStart w:id="2545" w:name="_Toc106737490"/>
      <w:bookmarkStart w:id="2546" w:name="_Toc107233257"/>
      <w:bookmarkStart w:id="2547" w:name="_Toc107234872"/>
      <w:bookmarkStart w:id="2548" w:name="_Toc107419842"/>
      <w:bookmarkStart w:id="2549" w:name="_Toc107477138"/>
      <w:bookmarkStart w:id="2550" w:name="_Toc114565995"/>
      <w:bookmarkStart w:id="2551" w:name="_Toc123936307"/>
      <w:bookmarkStart w:id="2552" w:name="_Toc124377322"/>
      <w:r>
        <w:rPr>
          <w:rFonts w:eastAsiaTheme="minorEastAsia"/>
        </w:rPr>
        <w:t>7</w:t>
      </w:r>
      <w:r w:rsidRPr="00DB033E">
        <w:rPr>
          <w:rFonts w:eastAsiaTheme="minorEastAsia"/>
        </w:rPr>
        <w:t>.</w:t>
      </w:r>
      <w:r w:rsidRPr="00DB033E">
        <w:rPr>
          <w:rFonts w:eastAsiaTheme="minorEastAsia" w:hint="eastAsia"/>
        </w:rPr>
        <w:t>2</w:t>
      </w:r>
      <w:r w:rsidRPr="00DB033E">
        <w:rPr>
          <w:rFonts w:eastAsiaTheme="minorEastAsia"/>
        </w:rPr>
        <w:t>A.</w:t>
      </w:r>
      <w:r>
        <w:rPr>
          <w:rFonts w:eastAsiaTheme="minorEastAsia"/>
        </w:rPr>
        <w:t>2</w:t>
      </w:r>
      <w:r w:rsidRPr="00DB033E">
        <w:rPr>
          <w:rFonts w:eastAsiaTheme="minorEastAsia"/>
        </w:rPr>
        <w:t>.1</w:t>
      </w:r>
      <w:r w:rsidRPr="00DB033E">
        <w:rPr>
          <w:rFonts w:eastAsiaTheme="minorEastAsia" w:hint="eastAsia"/>
        </w:rPr>
        <w:tab/>
      </w:r>
      <w:r w:rsidRPr="00DB033E">
        <w:rPr>
          <w:rFonts w:eastAsiaTheme="minorEastAsia"/>
        </w:rPr>
        <w:t>Minimum requirements</w:t>
      </w:r>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p>
    <w:p w14:paraId="6C19BE6C" w14:textId="77777777" w:rsidR="00E623E6" w:rsidRPr="00DB033E" w:rsidRDefault="00E623E6" w:rsidP="00E623E6">
      <w:pPr>
        <w:rPr>
          <w:rFonts w:eastAsiaTheme="minorEastAsia"/>
          <w:lang w:eastAsia="zh-CN"/>
        </w:rPr>
      </w:pPr>
      <w:r w:rsidRPr="00DB033E">
        <w:rPr>
          <w:rFonts w:eastAsiaTheme="minorEastAsia" w:hint="eastAsia"/>
          <w:lang w:eastAsia="zh-CN"/>
        </w:rPr>
        <w:t xml:space="preserve">For CA with different numbers of DL </w:t>
      </w:r>
      <w:r w:rsidRPr="00DB033E">
        <w:rPr>
          <w:rFonts w:eastAsiaTheme="minorEastAsia"/>
          <w:snapToGrid w:val="0"/>
          <w:lang w:eastAsia="zh-CN"/>
        </w:rPr>
        <w:t>component carrier</w:t>
      </w:r>
      <w:r w:rsidRPr="00DB033E">
        <w:rPr>
          <w:rFonts w:eastAsiaTheme="minorEastAsia" w:hint="eastAsia"/>
          <w:lang w:eastAsia="zh-CN"/>
        </w:rPr>
        <w:t xml:space="preserve">s, the </w:t>
      </w:r>
      <w:r w:rsidRPr="00DB033E">
        <w:rPr>
          <w:rFonts w:eastAsiaTheme="minorEastAsia" w:hint="eastAsia"/>
        </w:rPr>
        <w:t>requirements</w:t>
      </w:r>
      <w:r w:rsidRPr="00DB033E">
        <w:rPr>
          <w:rFonts w:eastAsiaTheme="minorEastAsia" w:hint="eastAsia"/>
          <w:lang w:eastAsia="zh-CN"/>
        </w:rPr>
        <w:t xml:space="preserve"> are defined in </w:t>
      </w:r>
      <w:r w:rsidRPr="00DB033E">
        <w:rPr>
          <w:rFonts w:eastAsiaTheme="minorEastAsia"/>
        </w:rPr>
        <w:t xml:space="preserve">Table </w:t>
      </w:r>
      <w:r>
        <w:rPr>
          <w:rFonts w:eastAsiaTheme="minorEastAsia"/>
        </w:rPr>
        <w:t>7</w:t>
      </w:r>
      <w:r w:rsidRPr="00DB033E">
        <w:rPr>
          <w:rFonts w:eastAsiaTheme="minorEastAsia"/>
        </w:rPr>
        <w:t>.2A.</w:t>
      </w:r>
      <w:r>
        <w:rPr>
          <w:rFonts w:eastAsiaTheme="minorEastAsia"/>
          <w:lang w:eastAsia="zh-CN"/>
        </w:rPr>
        <w:t>2</w:t>
      </w:r>
      <w:r w:rsidRPr="00DB033E">
        <w:rPr>
          <w:rFonts w:eastAsiaTheme="minorEastAsia"/>
        </w:rPr>
        <w:t>.1-</w:t>
      </w:r>
      <w:r>
        <w:rPr>
          <w:rFonts w:eastAsiaTheme="minorEastAsia"/>
        </w:rPr>
        <w:t>3</w:t>
      </w:r>
      <w:r w:rsidRPr="00DB033E">
        <w:rPr>
          <w:rFonts w:eastAsiaTheme="minorEastAsia" w:hint="eastAsia"/>
          <w:lang w:eastAsia="zh-CN"/>
        </w:rPr>
        <w:t xml:space="preserve"> based on t</w:t>
      </w:r>
      <w:r w:rsidRPr="00DB033E">
        <w:rPr>
          <w:rFonts w:eastAsiaTheme="minorEastAsia"/>
        </w:rPr>
        <w:t xml:space="preserve">he single carrier requirements for different bandwidth specified in Table </w:t>
      </w:r>
      <w:r>
        <w:rPr>
          <w:rFonts w:eastAsiaTheme="minorEastAsia"/>
        </w:rPr>
        <w:t>7</w:t>
      </w:r>
      <w:r w:rsidRPr="00DB033E">
        <w:rPr>
          <w:rFonts w:eastAsiaTheme="minorEastAsia"/>
        </w:rPr>
        <w:t>.2A.</w:t>
      </w:r>
      <w:r>
        <w:rPr>
          <w:rFonts w:eastAsiaTheme="minorEastAsia"/>
        </w:rPr>
        <w:t>2</w:t>
      </w:r>
      <w:r w:rsidRPr="00DB033E">
        <w:rPr>
          <w:rFonts w:eastAsiaTheme="minorEastAsia"/>
        </w:rPr>
        <w:t>.1-</w:t>
      </w:r>
      <w:r>
        <w:rPr>
          <w:rFonts w:eastAsiaTheme="minorEastAsia"/>
        </w:rPr>
        <w:t>2</w:t>
      </w:r>
      <w:r w:rsidRPr="00DB033E">
        <w:rPr>
          <w:rFonts w:eastAsiaTheme="minorEastAsia" w:hint="eastAsia"/>
          <w:lang w:eastAsia="zh-CN"/>
        </w:rPr>
        <w:t>,</w:t>
      </w:r>
      <w:r w:rsidRPr="00DB033E">
        <w:rPr>
          <w:rFonts w:eastAsiaTheme="minorEastAsia"/>
        </w:rPr>
        <w:t xml:space="preserve"> with the parameters in Table </w:t>
      </w:r>
      <w:r>
        <w:rPr>
          <w:rFonts w:eastAsiaTheme="minorEastAsia"/>
        </w:rPr>
        <w:t>7</w:t>
      </w:r>
      <w:r w:rsidRPr="00DB033E">
        <w:rPr>
          <w:rFonts w:eastAsiaTheme="minorEastAsia"/>
        </w:rPr>
        <w:t>.2A.</w:t>
      </w:r>
      <w:r>
        <w:rPr>
          <w:rFonts w:eastAsiaTheme="minorEastAsia"/>
        </w:rPr>
        <w:t>2</w:t>
      </w:r>
      <w:r w:rsidRPr="00DB033E">
        <w:rPr>
          <w:rFonts w:eastAsiaTheme="minorEastAsia"/>
        </w:rPr>
        <w:t>.1-</w:t>
      </w:r>
      <w:r w:rsidRPr="00DB033E">
        <w:rPr>
          <w:rFonts w:eastAsiaTheme="minorEastAsia" w:hint="eastAsia"/>
          <w:lang w:eastAsia="zh-CN"/>
        </w:rPr>
        <w:t>1</w:t>
      </w:r>
      <w:r w:rsidRPr="00DB033E">
        <w:rPr>
          <w:rFonts w:eastAsiaTheme="minorEastAsia"/>
        </w:rPr>
        <w:t xml:space="preserve"> and the downlink physical channel setup according to Annex C.</w:t>
      </w:r>
      <w:r>
        <w:rPr>
          <w:rFonts w:eastAsiaTheme="minorEastAsia"/>
        </w:rPr>
        <w:t>5</w:t>
      </w:r>
      <w:r w:rsidRPr="00DB033E">
        <w:rPr>
          <w:rFonts w:eastAsiaTheme="minorEastAsia"/>
        </w:rPr>
        <w:t xml:space="preserve">.1. The performance requirements </w:t>
      </w:r>
      <w:r w:rsidRPr="00DB033E">
        <w:rPr>
          <w:rFonts w:eastAsiaTheme="minorEastAsia" w:hint="eastAsia"/>
          <w:lang w:eastAsia="zh-CN"/>
        </w:rPr>
        <w:t xml:space="preserve">specified in this sub-cluase </w:t>
      </w:r>
      <w:r w:rsidRPr="00DB033E">
        <w:rPr>
          <w:rFonts w:eastAsiaTheme="minorEastAsia"/>
        </w:rPr>
        <w:t xml:space="preserve">do not apply for </w:t>
      </w:r>
      <w:r w:rsidRPr="00DB033E">
        <w:rPr>
          <w:rFonts w:eastAsiaTheme="minorEastAsia" w:hint="eastAsia"/>
          <w:lang w:eastAsia="zh-CN"/>
        </w:rPr>
        <w:t xml:space="preserve">UE </w:t>
      </w:r>
      <w:r w:rsidRPr="00DB033E">
        <w:rPr>
          <w:rFonts w:eastAsiaTheme="minorEastAsia"/>
        </w:rPr>
        <w:t>single carrier test.</w:t>
      </w:r>
    </w:p>
    <w:p w14:paraId="32AB190A" w14:textId="77777777" w:rsidR="00E623E6" w:rsidRPr="00DB033E" w:rsidRDefault="00E623E6" w:rsidP="00FB27FE">
      <w:pPr>
        <w:pStyle w:val="TH"/>
        <w:rPr>
          <w:rFonts w:eastAsiaTheme="minorEastAsia"/>
        </w:rPr>
      </w:pPr>
      <w:r w:rsidRPr="00DB033E">
        <w:rPr>
          <w:rFonts w:eastAsiaTheme="minorEastAsia"/>
        </w:rPr>
        <w:t xml:space="preserve">Table </w:t>
      </w:r>
      <w:r>
        <w:rPr>
          <w:rFonts w:eastAsiaTheme="minorEastAsia"/>
        </w:rPr>
        <w:t>7</w:t>
      </w:r>
      <w:r w:rsidRPr="00DB033E">
        <w:rPr>
          <w:rFonts w:eastAsiaTheme="minorEastAsia"/>
        </w:rPr>
        <w:t>.2A.</w:t>
      </w:r>
      <w:r>
        <w:rPr>
          <w:rFonts w:eastAsiaTheme="minorEastAsia"/>
        </w:rPr>
        <w:t>2</w:t>
      </w:r>
      <w:r w:rsidRPr="00DB033E">
        <w:rPr>
          <w:rFonts w:eastAsiaTheme="minorEastAsia"/>
        </w:rPr>
        <w:t>.1-</w:t>
      </w:r>
      <w:r w:rsidRPr="00DB033E">
        <w:rPr>
          <w:rFonts w:eastAsiaTheme="minorEastAsia" w:hint="eastAsia"/>
          <w:lang w:eastAsia="zh-CN"/>
        </w:rPr>
        <w:t>1:</w:t>
      </w:r>
      <w:r w:rsidRPr="00DB033E">
        <w:rPr>
          <w:rFonts w:eastAsiaTheme="minorEastAsia"/>
        </w:rPr>
        <w:t xml:space="preserve"> Test parameters for 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3"/>
        <w:gridCol w:w="803"/>
        <w:gridCol w:w="3352"/>
      </w:tblGrid>
      <w:tr w:rsidR="00E623E6" w:rsidRPr="00DB033E" w14:paraId="767C2648" w14:textId="77777777" w:rsidTr="00D63311">
        <w:tc>
          <w:tcPr>
            <w:tcW w:w="5471" w:type="dxa"/>
            <w:gridSpan w:val="2"/>
            <w:shd w:val="clear" w:color="auto" w:fill="auto"/>
          </w:tcPr>
          <w:p w14:paraId="68EC6C5F" w14:textId="77777777" w:rsidR="00E623E6" w:rsidRPr="00DB033E" w:rsidRDefault="00E623E6" w:rsidP="00FB27FE">
            <w:pPr>
              <w:pStyle w:val="TAH"/>
              <w:rPr>
                <w:rFonts w:eastAsia="SimSun"/>
              </w:rPr>
            </w:pPr>
            <w:r w:rsidRPr="00DB033E">
              <w:rPr>
                <w:rFonts w:eastAsia="SimSun"/>
              </w:rPr>
              <w:t>Parameter</w:t>
            </w:r>
          </w:p>
        </w:tc>
        <w:tc>
          <w:tcPr>
            <w:tcW w:w="803" w:type="dxa"/>
            <w:shd w:val="clear" w:color="auto" w:fill="auto"/>
          </w:tcPr>
          <w:p w14:paraId="51066D40" w14:textId="77777777" w:rsidR="00E623E6" w:rsidRPr="00DB033E" w:rsidRDefault="00E623E6" w:rsidP="00FB27FE">
            <w:pPr>
              <w:pStyle w:val="TAH"/>
              <w:rPr>
                <w:rFonts w:eastAsia="SimSun"/>
              </w:rPr>
            </w:pPr>
            <w:r w:rsidRPr="00DB033E">
              <w:rPr>
                <w:rFonts w:eastAsia="SimSun"/>
              </w:rPr>
              <w:t>Unit</w:t>
            </w:r>
          </w:p>
        </w:tc>
        <w:tc>
          <w:tcPr>
            <w:tcW w:w="3355" w:type="dxa"/>
            <w:shd w:val="clear" w:color="auto" w:fill="auto"/>
          </w:tcPr>
          <w:p w14:paraId="7E9A09F0" w14:textId="77777777" w:rsidR="00E623E6" w:rsidRPr="00DB033E" w:rsidRDefault="00E623E6" w:rsidP="00FB27FE">
            <w:pPr>
              <w:pStyle w:val="TAH"/>
              <w:rPr>
                <w:rFonts w:eastAsia="SimSun"/>
              </w:rPr>
            </w:pPr>
            <w:r w:rsidRPr="00DB033E">
              <w:rPr>
                <w:rFonts w:eastAsia="SimSun"/>
              </w:rPr>
              <w:t>Value</w:t>
            </w:r>
          </w:p>
        </w:tc>
      </w:tr>
      <w:tr w:rsidR="00E623E6" w:rsidRPr="00DB033E" w14:paraId="417C1460" w14:textId="77777777" w:rsidTr="00D63311">
        <w:tc>
          <w:tcPr>
            <w:tcW w:w="5471" w:type="dxa"/>
            <w:gridSpan w:val="2"/>
            <w:shd w:val="clear" w:color="auto" w:fill="auto"/>
            <w:vAlign w:val="center"/>
          </w:tcPr>
          <w:p w14:paraId="13D5A027" w14:textId="77777777" w:rsidR="00E623E6" w:rsidRPr="00DB033E" w:rsidRDefault="00E623E6" w:rsidP="00FB27FE">
            <w:pPr>
              <w:pStyle w:val="TAL"/>
              <w:rPr>
                <w:rFonts w:eastAsia="SimSun"/>
              </w:rPr>
            </w:pPr>
            <w:r w:rsidRPr="00DB033E">
              <w:rPr>
                <w:rFonts w:eastAsia="SimSun"/>
              </w:rPr>
              <w:t>Duplex mode</w:t>
            </w:r>
          </w:p>
        </w:tc>
        <w:tc>
          <w:tcPr>
            <w:tcW w:w="803" w:type="dxa"/>
            <w:shd w:val="clear" w:color="auto" w:fill="auto"/>
            <w:vAlign w:val="center"/>
          </w:tcPr>
          <w:p w14:paraId="056DC5B9" w14:textId="77777777" w:rsidR="00E623E6" w:rsidRPr="00DB033E" w:rsidRDefault="00E623E6" w:rsidP="00FB27FE">
            <w:pPr>
              <w:pStyle w:val="TAC"/>
              <w:rPr>
                <w:rFonts w:eastAsia="SimSun"/>
              </w:rPr>
            </w:pPr>
          </w:p>
        </w:tc>
        <w:tc>
          <w:tcPr>
            <w:tcW w:w="3355" w:type="dxa"/>
            <w:shd w:val="clear" w:color="auto" w:fill="auto"/>
            <w:vAlign w:val="center"/>
          </w:tcPr>
          <w:p w14:paraId="5F46FD9B" w14:textId="77777777" w:rsidR="00E623E6" w:rsidRPr="00DB033E" w:rsidRDefault="00E623E6" w:rsidP="00FB27FE">
            <w:pPr>
              <w:pStyle w:val="TAC"/>
              <w:rPr>
                <w:rFonts w:eastAsia="SimSun"/>
              </w:rPr>
            </w:pPr>
            <w:r w:rsidRPr="00DB033E">
              <w:rPr>
                <w:rFonts w:eastAsia="SimSun"/>
              </w:rPr>
              <w:t>TDD</w:t>
            </w:r>
          </w:p>
        </w:tc>
      </w:tr>
      <w:tr w:rsidR="00E623E6" w:rsidRPr="00DB033E" w14:paraId="47ED1142" w14:textId="77777777" w:rsidTr="00D63311">
        <w:tc>
          <w:tcPr>
            <w:tcW w:w="5471" w:type="dxa"/>
            <w:gridSpan w:val="2"/>
            <w:shd w:val="clear" w:color="auto" w:fill="auto"/>
            <w:vAlign w:val="center"/>
          </w:tcPr>
          <w:p w14:paraId="50268463" w14:textId="77777777" w:rsidR="00E623E6" w:rsidRPr="00DB033E" w:rsidRDefault="00E623E6" w:rsidP="00FB27FE">
            <w:pPr>
              <w:pStyle w:val="TAL"/>
              <w:rPr>
                <w:rFonts w:eastAsia="SimSun"/>
              </w:rPr>
            </w:pPr>
            <w:r w:rsidRPr="00DB033E">
              <w:rPr>
                <w:rFonts w:eastAsia="SimSun"/>
              </w:rPr>
              <w:t>Active DL BWP index</w:t>
            </w:r>
          </w:p>
        </w:tc>
        <w:tc>
          <w:tcPr>
            <w:tcW w:w="803" w:type="dxa"/>
            <w:shd w:val="clear" w:color="auto" w:fill="auto"/>
            <w:vAlign w:val="center"/>
          </w:tcPr>
          <w:p w14:paraId="70B197D0" w14:textId="77777777" w:rsidR="00E623E6" w:rsidRPr="00DB033E" w:rsidRDefault="00E623E6" w:rsidP="00FB27FE">
            <w:pPr>
              <w:pStyle w:val="TAC"/>
              <w:rPr>
                <w:rFonts w:eastAsia="SimSun"/>
              </w:rPr>
            </w:pPr>
          </w:p>
        </w:tc>
        <w:tc>
          <w:tcPr>
            <w:tcW w:w="3355" w:type="dxa"/>
            <w:shd w:val="clear" w:color="auto" w:fill="auto"/>
            <w:vAlign w:val="center"/>
          </w:tcPr>
          <w:p w14:paraId="6819FC33" w14:textId="77777777" w:rsidR="00E623E6" w:rsidRPr="00DB033E" w:rsidRDefault="00E623E6" w:rsidP="00FB27FE">
            <w:pPr>
              <w:pStyle w:val="TAC"/>
              <w:rPr>
                <w:rFonts w:eastAsia="SimSun"/>
              </w:rPr>
            </w:pPr>
            <w:r w:rsidRPr="00DB033E">
              <w:rPr>
                <w:rFonts w:eastAsia="SimSun"/>
              </w:rPr>
              <w:t>1</w:t>
            </w:r>
          </w:p>
        </w:tc>
      </w:tr>
      <w:tr w:rsidR="00E623E6" w:rsidRPr="00DB033E" w14:paraId="64562250" w14:textId="77777777" w:rsidTr="00D63311">
        <w:tc>
          <w:tcPr>
            <w:tcW w:w="1814" w:type="dxa"/>
            <w:vMerge w:val="restart"/>
            <w:shd w:val="clear" w:color="auto" w:fill="auto"/>
            <w:vAlign w:val="center"/>
          </w:tcPr>
          <w:p w14:paraId="6CBBFDEB" w14:textId="77777777" w:rsidR="00E623E6" w:rsidRPr="00DB033E" w:rsidRDefault="00E623E6" w:rsidP="00D63311">
            <w:pPr>
              <w:keepNext/>
              <w:keepLines/>
              <w:spacing w:after="0"/>
              <w:rPr>
                <w:rFonts w:ascii="Arial" w:eastAsia="SimSun" w:hAnsi="Arial"/>
                <w:sz w:val="18"/>
              </w:rPr>
            </w:pPr>
            <w:r w:rsidRPr="00DB033E">
              <w:rPr>
                <w:rFonts w:ascii="Arial" w:eastAsia="SimSun" w:hAnsi="Arial"/>
                <w:sz w:val="18"/>
              </w:rPr>
              <w:t>PDSCH configuration</w:t>
            </w:r>
          </w:p>
        </w:tc>
        <w:tc>
          <w:tcPr>
            <w:tcW w:w="3657" w:type="dxa"/>
            <w:shd w:val="clear" w:color="auto" w:fill="auto"/>
            <w:vAlign w:val="center"/>
          </w:tcPr>
          <w:p w14:paraId="030924A0" w14:textId="77777777" w:rsidR="00E623E6" w:rsidRPr="00DB033E" w:rsidRDefault="00E623E6" w:rsidP="00FB27FE">
            <w:pPr>
              <w:pStyle w:val="TAL"/>
              <w:rPr>
                <w:rFonts w:eastAsia="SimSun"/>
              </w:rPr>
            </w:pPr>
            <w:r w:rsidRPr="00DB033E">
              <w:rPr>
                <w:rFonts w:eastAsia="SimSun"/>
              </w:rPr>
              <w:t>Mapping type</w:t>
            </w:r>
          </w:p>
        </w:tc>
        <w:tc>
          <w:tcPr>
            <w:tcW w:w="803" w:type="dxa"/>
            <w:shd w:val="clear" w:color="auto" w:fill="auto"/>
            <w:vAlign w:val="center"/>
          </w:tcPr>
          <w:p w14:paraId="10CEB22B" w14:textId="77777777" w:rsidR="00E623E6" w:rsidRPr="00DB033E" w:rsidRDefault="00E623E6" w:rsidP="00FB27FE">
            <w:pPr>
              <w:pStyle w:val="TAC"/>
              <w:rPr>
                <w:rFonts w:eastAsia="SimSun"/>
              </w:rPr>
            </w:pPr>
          </w:p>
        </w:tc>
        <w:tc>
          <w:tcPr>
            <w:tcW w:w="3355" w:type="dxa"/>
            <w:shd w:val="clear" w:color="auto" w:fill="auto"/>
            <w:vAlign w:val="center"/>
          </w:tcPr>
          <w:p w14:paraId="6495DD42" w14:textId="77777777" w:rsidR="00E623E6" w:rsidRPr="00DB033E" w:rsidRDefault="00E623E6" w:rsidP="00FB27FE">
            <w:pPr>
              <w:pStyle w:val="TAC"/>
              <w:rPr>
                <w:rFonts w:eastAsia="SimSun"/>
              </w:rPr>
            </w:pPr>
            <w:r w:rsidRPr="00DB033E">
              <w:rPr>
                <w:rFonts w:eastAsia="SimSun"/>
              </w:rPr>
              <w:t>Type A</w:t>
            </w:r>
          </w:p>
        </w:tc>
      </w:tr>
      <w:tr w:rsidR="00E623E6" w:rsidRPr="00DB033E" w14:paraId="6BA9AB28" w14:textId="77777777" w:rsidTr="00D63311">
        <w:tc>
          <w:tcPr>
            <w:tcW w:w="1814" w:type="dxa"/>
            <w:vMerge/>
            <w:shd w:val="clear" w:color="auto" w:fill="auto"/>
            <w:vAlign w:val="center"/>
          </w:tcPr>
          <w:p w14:paraId="576F4222" w14:textId="77777777" w:rsidR="00E623E6" w:rsidRPr="00DB033E" w:rsidRDefault="00E623E6" w:rsidP="00D63311">
            <w:pPr>
              <w:keepNext/>
              <w:keepLines/>
              <w:spacing w:after="0"/>
              <w:rPr>
                <w:rFonts w:ascii="Arial" w:eastAsia="SimSun" w:hAnsi="Arial"/>
                <w:sz w:val="18"/>
              </w:rPr>
            </w:pPr>
          </w:p>
        </w:tc>
        <w:tc>
          <w:tcPr>
            <w:tcW w:w="3657" w:type="dxa"/>
            <w:shd w:val="clear" w:color="auto" w:fill="auto"/>
            <w:vAlign w:val="center"/>
          </w:tcPr>
          <w:p w14:paraId="624901D8" w14:textId="77777777" w:rsidR="00E623E6" w:rsidRPr="00DB033E" w:rsidRDefault="00E623E6" w:rsidP="00FB27FE">
            <w:pPr>
              <w:pStyle w:val="TAL"/>
              <w:rPr>
                <w:rFonts w:eastAsia="SimSun"/>
              </w:rPr>
            </w:pPr>
            <w:r w:rsidRPr="00DB033E">
              <w:rPr>
                <w:rFonts w:eastAsia="SimSun"/>
              </w:rPr>
              <w:t>k0</w:t>
            </w:r>
          </w:p>
        </w:tc>
        <w:tc>
          <w:tcPr>
            <w:tcW w:w="803" w:type="dxa"/>
            <w:shd w:val="clear" w:color="auto" w:fill="auto"/>
            <w:vAlign w:val="center"/>
          </w:tcPr>
          <w:p w14:paraId="25D8A019" w14:textId="77777777" w:rsidR="00E623E6" w:rsidRPr="00DB033E" w:rsidRDefault="00E623E6" w:rsidP="00FB27FE">
            <w:pPr>
              <w:pStyle w:val="TAC"/>
              <w:rPr>
                <w:rFonts w:eastAsia="SimSun"/>
              </w:rPr>
            </w:pPr>
          </w:p>
        </w:tc>
        <w:tc>
          <w:tcPr>
            <w:tcW w:w="3355" w:type="dxa"/>
            <w:shd w:val="clear" w:color="auto" w:fill="auto"/>
            <w:vAlign w:val="center"/>
          </w:tcPr>
          <w:p w14:paraId="0282B6C1" w14:textId="77777777" w:rsidR="00E623E6" w:rsidRPr="00DB033E" w:rsidRDefault="00E623E6" w:rsidP="00FB27FE">
            <w:pPr>
              <w:pStyle w:val="TAC"/>
              <w:rPr>
                <w:rFonts w:eastAsia="SimSun"/>
              </w:rPr>
            </w:pPr>
            <w:r w:rsidRPr="00DB033E">
              <w:rPr>
                <w:rFonts w:eastAsia="SimSun"/>
              </w:rPr>
              <w:t>0</w:t>
            </w:r>
          </w:p>
        </w:tc>
      </w:tr>
      <w:tr w:rsidR="00E623E6" w:rsidRPr="00DB033E" w14:paraId="49E99144" w14:textId="77777777" w:rsidTr="00D63311">
        <w:tc>
          <w:tcPr>
            <w:tcW w:w="1814" w:type="dxa"/>
            <w:vMerge/>
            <w:shd w:val="clear" w:color="auto" w:fill="auto"/>
            <w:vAlign w:val="center"/>
          </w:tcPr>
          <w:p w14:paraId="6717FB57" w14:textId="77777777" w:rsidR="00E623E6" w:rsidRPr="00DB033E" w:rsidRDefault="00E623E6" w:rsidP="00D63311">
            <w:pPr>
              <w:keepNext/>
              <w:keepLines/>
              <w:spacing w:after="0"/>
              <w:rPr>
                <w:rFonts w:ascii="Arial" w:eastAsia="SimSun" w:hAnsi="Arial"/>
                <w:sz w:val="18"/>
              </w:rPr>
            </w:pPr>
          </w:p>
        </w:tc>
        <w:tc>
          <w:tcPr>
            <w:tcW w:w="3657" w:type="dxa"/>
            <w:shd w:val="clear" w:color="auto" w:fill="auto"/>
            <w:vAlign w:val="center"/>
          </w:tcPr>
          <w:p w14:paraId="1E123969" w14:textId="77777777" w:rsidR="00E623E6" w:rsidRPr="00DB033E" w:rsidRDefault="00E623E6" w:rsidP="00FB27FE">
            <w:pPr>
              <w:pStyle w:val="TAL"/>
              <w:rPr>
                <w:rFonts w:eastAsia="SimSun"/>
              </w:rPr>
            </w:pPr>
            <w:r w:rsidRPr="00DB033E">
              <w:rPr>
                <w:rFonts w:eastAsia="SimSun"/>
              </w:rPr>
              <w:t xml:space="preserve">Starting symbol (S) </w:t>
            </w:r>
          </w:p>
        </w:tc>
        <w:tc>
          <w:tcPr>
            <w:tcW w:w="803" w:type="dxa"/>
            <w:shd w:val="clear" w:color="auto" w:fill="auto"/>
            <w:vAlign w:val="center"/>
          </w:tcPr>
          <w:p w14:paraId="3C312DD6" w14:textId="77777777" w:rsidR="00E623E6" w:rsidRPr="00DB033E" w:rsidRDefault="00E623E6" w:rsidP="00FB27FE">
            <w:pPr>
              <w:pStyle w:val="TAC"/>
              <w:rPr>
                <w:rFonts w:eastAsia="SimSun"/>
              </w:rPr>
            </w:pPr>
          </w:p>
        </w:tc>
        <w:tc>
          <w:tcPr>
            <w:tcW w:w="3355" w:type="dxa"/>
            <w:shd w:val="clear" w:color="auto" w:fill="auto"/>
            <w:vAlign w:val="center"/>
          </w:tcPr>
          <w:p w14:paraId="45B84987" w14:textId="77777777" w:rsidR="00E623E6" w:rsidRPr="00DB033E" w:rsidRDefault="00E623E6" w:rsidP="00FB27FE">
            <w:pPr>
              <w:pStyle w:val="TAC"/>
              <w:rPr>
                <w:rFonts w:eastAsia="SimSun"/>
              </w:rPr>
            </w:pPr>
            <w:r>
              <w:rPr>
                <w:rFonts w:eastAsia="SimSun"/>
              </w:rPr>
              <w:t>1</w:t>
            </w:r>
          </w:p>
        </w:tc>
      </w:tr>
      <w:tr w:rsidR="00E623E6" w:rsidRPr="00DB033E" w14:paraId="4B4D54FD" w14:textId="77777777" w:rsidTr="00D63311">
        <w:tc>
          <w:tcPr>
            <w:tcW w:w="1814" w:type="dxa"/>
            <w:vMerge/>
            <w:shd w:val="clear" w:color="auto" w:fill="auto"/>
            <w:vAlign w:val="center"/>
          </w:tcPr>
          <w:p w14:paraId="2076B3A6" w14:textId="77777777" w:rsidR="00E623E6" w:rsidRPr="00DB033E" w:rsidRDefault="00E623E6" w:rsidP="00D63311">
            <w:pPr>
              <w:keepNext/>
              <w:keepLines/>
              <w:spacing w:after="0"/>
              <w:rPr>
                <w:rFonts w:ascii="Arial" w:eastAsia="SimSun" w:hAnsi="Arial"/>
                <w:sz w:val="18"/>
              </w:rPr>
            </w:pPr>
          </w:p>
        </w:tc>
        <w:tc>
          <w:tcPr>
            <w:tcW w:w="3657" w:type="dxa"/>
            <w:shd w:val="clear" w:color="auto" w:fill="auto"/>
            <w:vAlign w:val="center"/>
          </w:tcPr>
          <w:p w14:paraId="04D6A7E6" w14:textId="77777777" w:rsidR="00E623E6" w:rsidRPr="00DB033E" w:rsidRDefault="00E623E6" w:rsidP="00FB27FE">
            <w:pPr>
              <w:pStyle w:val="TAL"/>
              <w:rPr>
                <w:rFonts w:eastAsia="SimSun"/>
              </w:rPr>
            </w:pPr>
            <w:r w:rsidRPr="00DB033E">
              <w:rPr>
                <w:rFonts w:eastAsia="SimSun"/>
              </w:rPr>
              <w:t>Length (L)</w:t>
            </w:r>
          </w:p>
        </w:tc>
        <w:tc>
          <w:tcPr>
            <w:tcW w:w="803" w:type="dxa"/>
            <w:shd w:val="clear" w:color="auto" w:fill="auto"/>
            <w:vAlign w:val="center"/>
          </w:tcPr>
          <w:p w14:paraId="39F3C5B2" w14:textId="77777777" w:rsidR="00E623E6" w:rsidRPr="00DB033E" w:rsidRDefault="00E623E6" w:rsidP="00FB27FE">
            <w:pPr>
              <w:pStyle w:val="TAC"/>
              <w:rPr>
                <w:rFonts w:eastAsia="SimSun"/>
              </w:rPr>
            </w:pPr>
          </w:p>
        </w:tc>
        <w:tc>
          <w:tcPr>
            <w:tcW w:w="3355" w:type="dxa"/>
            <w:shd w:val="clear" w:color="auto" w:fill="auto"/>
            <w:vAlign w:val="center"/>
          </w:tcPr>
          <w:p w14:paraId="57F41EC5" w14:textId="77777777" w:rsidR="00E623E6" w:rsidRPr="00DB033E" w:rsidRDefault="00E623E6" w:rsidP="00FB27FE">
            <w:pPr>
              <w:pStyle w:val="TAC"/>
              <w:rPr>
                <w:rFonts w:eastAsia="SimSun"/>
                <w:lang w:eastAsia="zh-CN"/>
              </w:rPr>
            </w:pPr>
            <w:r w:rsidRPr="00DB033E">
              <w:rPr>
                <w:rFonts w:eastAsia="SimSun"/>
                <w:lang w:eastAsia="zh-CN"/>
              </w:rPr>
              <w:t>Specific to each Reference channel</w:t>
            </w:r>
          </w:p>
        </w:tc>
      </w:tr>
      <w:tr w:rsidR="00E623E6" w:rsidRPr="00DB033E" w14:paraId="28ED3CAA" w14:textId="77777777" w:rsidTr="00D63311">
        <w:tc>
          <w:tcPr>
            <w:tcW w:w="1814" w:type="dxa"/>
            <w:vMerge/>
            <w:shd w:val="clear" w:color="auto" w:fill="auto"/>
            <w:vAlign w:val="center"/>
          </w:tcPr>
          <w:p w14:paraId="70C25D8D" w14:textId="77777777" w:rsidR="00E623E6" w:rsidRPr="00DB033E" w:rsidRDefault="00E623E6" w:rsidP="00D63311">
            <w:pPr>
              <w:keepNext/>
              <w:keepLines/>
              <w:spacing w:after="0"/>
              <w:rPr>
                <w:rFonts w:ascii="Arial" w:eastAsia="SimSun" w:hAnsi="Arial"/>
                <w:sz w:val="18"/>
              </w:rPr>
            </w:pPr>
          </w:p>
        </w:tc>
        <w:tc>
          <w:tcPr>
            <w:tcW w:w="3657" w:type="dxa"/>
            <w:shd w:val="clear" w:color="auto" w:fill="auto"/>
            <w:vAlign w:val="center"/>
          </w:tcPr>
          <w:p w14:paraId="6B8BDCC9" w14:textId="77777777" w:rsidR="00E623E6" w:rsidRPr="00DB033E" w:rsidRDefault="00E623E6" w:rsidP="00FB27FE">
            <w:pPr>
              <w:pStyle w:val="TAL"/>
              <w:rPr>
                <w:rFonts w:eastAsia="SimSun"/>
              </w:rPr>
            </w:pPr>
            <w:r w:rsidRPr="00DB033E">
              <w:rPr>
                <w:rFonts w:eastAsia="SimSun"/>
              </w:rPr>
              <w:t>PDSCH aggregation factor</w:t>
            </w:r>
          </w:p>
        </w:tc>
        <w:tc>
          <w:tcPr>
            <w:tcW w:w="803" w:type="dxa"/>
            <w:shd w:val="clear" w:color="auto" w:fill="auto"/>
            <w:vAlign w:val="center"/>
          </w:tcPr>
          <w:p w14:paraId="6FA200E1" w14:textId="77777777" w:rsidR="00E623E6" w:rsidRPr="00DB033E" w:rsidRDefault="00E623E6" w:rsidP="00FB27FE">
            <w:pPr>
              <w:pStyle w:val="TAC"/>
              <w:rPr>
                <w:rFonts w:eastAsia="SimSun"/>
              </w:rPr>
            </w:pPr>
          </w:p>
        </w:tc>
        <w:tc>
          <w:tcPr>
            <w:tcW w:w="3355" w:type="dxa"/>
            <w:shd w:val="clear" w:color="auto" w:fill="auto"/>
            <w:vAlign w:val="center"/>
          </w:tcPr>
          <w:p w14:paraId="3508AD4D" w14:textId="77777777" w:rsidR="00E623E6" w:rsidRPr="00DB033E" w:rsidRDefault="00E623E6" w:rsidP="00FB27FE">
            <w:pPr>
              <w:pStyle w:val="TAC"/>
              <w:rPr>
                <w:rFonts w:eastAsia="SimSun"/>
              </w:rPr>
            </w:pPr>
            <w:r w:rsidRPr="00DB033E">
              <w:rPr>
                <w:rFonts w:eastAsia="SimSun"/>
              </w:rPr>
              <w:t>1</w:t>
            </w:r>
          </w:p>
        </w:tc>
      </w:tr>
      <w:tr w:rsidR="00E623E6" w:rsidRPr="00DB033E" w14:paraId="0E397BC2" w14:textId="77777777" w:rsidTr="00D63311">
        <w:tc>
          <w:tcPr>
            <w:tcW w:w="1814" w:type="dxa"/>
            <w:vMerge/>
            <w:shd w:val="clear" w:color="auto" w:fill="auto"/>
            <w:vAlign w:val="center"/>
          </w:tcPr>
          <w:p w14:paraId="303D097F" w14:textId="77777777" w:rsidR="00E623E6" w:rsidRPr="00DB033E" w:rsidRDefault="00E623E6" w:rsidP="00D63311">
            <w:pPr>
              <w:keepNext/>
              <w:keepLines/>
              <w:spacing w:after="0"/>
              <w:rPr>
                <w:rFonts w:ascii="Arial" w:eastAsia="SimSun" w:hAnsi="Arial"/>
                <w:sz w:val="18"/>
              </w:rPr>
            </w:pPr>
          </w:p>
        </w:tc>
        <w:tc>
          <w:tcPr>
            <w:tcW w:w="3657" w:type="dxa"/>
            <w:shd w:val="clear" w:color="auto" w:fill="auto"/>
            <w:vAlign w:val="center"/>
          </w:tcPr>
          <w:p w14:paraId="30A20868" w14:textId="77777777" w:rsidR="00E623E6" w:rsidRPr="00DB033E" w:rsidRDefault="00E623E6" w:rsidP="00FB27FE">
            <w:pPr>
              <w:pStyle w:val="TAL"/>
              <w:rPr>
                <w:rFonts w:eastAsia="SimSun"/>
              </w:rPr>
            </w:pPr>
            <w:r w:rsidRPr="00DB033E">
              <w:rPr>
                <w:rFonts w:eastAsia="SimSun"/>
              </w:rPr>
              <w:t>PRB bundling type</w:t>
            </w:r>
          </w:p>
        </w:tc>
        <w:tc>
          <w:tcPr>
            <w:tcW w:w="803" w:type="dxa"/>
            <w:shd w:val="clear" w:color="auto" w:fill="auto"/>
            <w:vAlign w:val="center"/>
          </w:tcPr>
          <w:p w14:paraId="53294B42" w14:textId="77777777" w:rsidR="00E623E6" w:rsidRPr="00DB033E" w:rsidRDefault="00E623E6" w:rsidP="00FB27FE">
            <w:pPr>
              <w:pStyle w:val="TAC"/>
              <w:rPr>
                <w:rFonts w:eastAsia="SimSun"/>
              </w:rPr>
            </w:pPr>
          </w:p>
        </w:tc>
        <w:tc>
          <w:tcPr>
            <w:tcW w:w="3355" w:type="dxa"/>
            <w:shd w:val="clear" w:color="auto" w:fill="auto"/>
            <w:vAlign w:val="center"/>
          </w:tcPr>
          <w:p w14:paraId="7238F5C5" w14:textId="77777777" w:rsidR="00E623E6" w:rsidRPr="00DB033E" w:rsidRDefault="00E623E6" w:rsidP="00FB27FE">
            <w:pPr>
              <w:pStyle w:val="TAC"/>
              <w:rPr>
                <w:rFonts w:eastAsia="SimSun"/>
              </w:rPr>
            </w:pPr>
            <w:r w:rsidRPr="00DB033E">
              <w:rPr>
                <w:rFonts w:eastAsia="SimSun"/>
              </w:rPr>
              <w:t>Static</w:t>
            </w:r>
          </w:p>
        </w:tc>
      </w:tr>
      <w:tr w:rsidR="00E623E6" w:rsidRPr="00DB033E" w14:paraId="53C3FA23" w14:textId="77777777" w:rsidTr="00D63311">
        <w:tc>
          <w:tcPr>
            <w:tcW w:w="1814" w:type="dxa"/>
            <w:vMerge/>
            <w:shd w:val="clear" w:color="auto" w:fill="auto"/>
            <w:vAlign w:val="center"/>
          </w:tcPr>
          <w:p w14:paraId="4E4D7840" w14:textId="77777777" w:rsidR="00E623E6" w:rsidRPr="00DB033E" w:rsidRDefault="00E623E6" w:rsidP="00D63311">
            <w:pPr>
              <w:keepNext/>
              <w:keepLines/>
              <w:spacing w:after="0"/>
              <w:rPr>
                <w:rFonts w:ascii="Arial" w:eastAsia="SimSun" w:hAnsi="Arial"/>
                <w:i/>
                <w:sz w:val="18"/>
              </w:rPr>
            </w:pPr>
          </w:p>
        </w:tc>
        <w:tc>
          <w:tcPr>
            <w:tcW w:w="3657" w:type="dxa"/>
            <w:shd w:val="clear" w:color="auto" w:fill="auto"/>
            <w:vAlign w:val="center"/>
          </w:tcPr>
          <w:p w14:paraId="0D0B00A0" w14:textId="77777777" w:rsidR="00E623E6" w:rsidRPr="00DB033E" w:rsidRDefault="00E623E6" w:rsidP="00FB27FE">
            <w:pPr>
              <w:pStyle w:val="TAL"/>
              <w:rPr>
                <w:rFonts w:eastAsia="SimSun"/>
              </w:rPr>
            </w:pPr>
            <w:r w:rsidRPr="00DB033E">
              <w:rPr>
                <w:rFonts w:eastAsia="SimSun"/>
              </w:rPr>
              <w:t>PRB bundling size</w:t>
            </w:r>
          </w:p>
        </w:tc>
        <w:tc>
          <w:tcPr>
            <w:tcW w:w="803" w:type="dxa"/>
            <w:shd w:val="clear" w:color="auto" w:fill="auto"/>
            <w:vAlign w:val="center"/>
          </w:tcPr>
          <w:p w14:paraId="7A23B7A3" w14:textId="77777777" w:rsidR="00E623E6" w:rsidRPr="00DB033E" w:rsidRDefault="00E623E6" w:rsidP="00FB27FE">
            <w:pPr>
              <w:pStyle w:val="TAC"/>
              <w:rPr>
                <w:rFonts w:eastAsia="SimSun"/>
              </w:rPr>
            </w:pPr>
          </w:p>
        </w:tc>
        <w:tc>
          <w:tcPr>
            <w:tcW w:w="3355" w:type="dxa"/>
            <w:shd w:val="clear" w:color="auto" w:fill="auto"/>
            <w:vAlign w:val="center"/>
          </w:tcPr>
          <w:p w14:paraId="4748ED4A" w14:textId="77777777" w:rsidR="00E623E6" w:rsidRPr="00DB033E" w:rsidRDefault="00E623E6" w:rsidP="00FB27FE">
            <w:pPr>
              <w:pStyle w:val="TAC"/>
              <w:rPr>
                <w:rFonts w:eastAsia="SimSun"/>
              </w:rPr>
            </w:pPr>
            <w:r w:rsidRPr="00DB033E">
              <w:rPr>
                <w:rFonts w:eastAsia="SimSun"/>
              </w:rPr>
              <w:t>2</w:t>
            </w:r>
          </w:p>
        </w:tc>
      </w:tr>
      <w:tr w:rsidR="00E623E6" w:rsidRPr="00DB033E" w14:paraId="22A474BD" w14:textId="77777777" w:rsidTr="00D63311">
        <w:tc>
          <w:tcPr>
            <w:tcW w:w="1814" w:type="dxa"/>
            <w:vMerge/>
            <w:shd w:val="clear" w:color="auto" w:fill="auto"/>
            <w:vAlign w:val="center"/>
          </w:tcPr>
          <w:p w14:paraId="205FEAC8" w14:textId="77777777" w:rsidR="00E623E6" w:rsidRPr="00DB033E" w:rsidRDefault="00E623E6" w:rsidP="00D63311">
            <w:pPr>
              <w:keepNext/>
              <w:keepLines/>
              <w:spacing w:after="0"/>
              <w:rPr>
                <w:rFonts w:ascii="Arial" w:eastAsia="SimSun" w:hAnsi="Arial"/>
                <w:i/>
                <w:sz w:val="18"/>
              </w:rPr>
            </w:pPr>
          </w:p>
        </w:tc>
        <w:tc>
          <w:tcPr>
            <w:tcW w:w="3657" w:type="dxa"/>
            <w:shd w:val="clear" w:color="auto" w:fill="auto"/>
            <w:vAlign w:val="center"/>
          </w:tcPr>
          <w:p w14:paraId="1ABEBADF" w14:textId="77777777" w:rsidR="00E623E6" w:rsidRPr="00DB033E" w:rsidRDefault="00E623E6" w:rsidP="00FB27FE">
            <w:pPr>
              <w:pStyle w:val="TAL"/>
              <w:rPr>
                <w:rFonts w:eastAsia="SimSun"/>
              </w:rPr>
            </w:pPr>
            <w:r w:rsidRPr="00DB033E">
              <w:rPr>
                <w:rFonts w:eastAsia="SimSun"/>
              </w:rPr>
              <w:t>Resource allocation type</w:t>
            </w:r>
          </w:p>
        </w:tc>
        <w:tc>
          <w:tcPr>
            <w:tcW w:w="803" w:type="dxa"/>
            <w:shd w:val="clear" w:color="auto" w:fill="auto"/>
            <w:vAlign w:val="center"/>
          </w:tcPr>
          <w:p w14:paraId="2213CA0A" w14:textId="77777777" w:rsidR="00E623E6" w:rsidRPr="00DB033E" w:rsidRDefault="00E623E6" w:rsidP="00FB27FE">
            <w:pPr>
              <w:pStyle w:val="TAC"/>
              <w:rPr>
                <w:rFonts w:eastAsia="SimSun"/>
              </w:rPr>
            </w:pPr>
          </w:p>
        </w:tc>
        <w:tc>
          <w:tcPr>
            <w:tcW w:w="3355" w:type="dxa"/>
            <w:shd w:val="clear" w:color="auto" w:fill="auto"/>
            <w:vAlign w:val="center"/>
          </w:tcPr>
          <w:p w14:paraId="6C3AB0FB" w14:textId="77777777" w:rsidR="00E623E6" w:rsidRPr="00DB033E" w:rsidRDefault="00E623E6" w:rsidP="00FB27FE">
            <w:pPr>
              <w:pStyle w:val="TAC"/>
              <w:rPr>
                <w:rFonts w:eastAsia="SimSun"/>
              </w:rPr>
            </w:pPr>
            <w:r w:rsidRPr="00DB033E">
              <w:rPr>
                <w:rFonts w:eastAsia="SimSun"/>
              </w:rPr>
              <w:t>Type 0</w:t>
            </w:r>
          </w:p>
        </w:tc>
      </w:tr>
      <w:tr w:rsidR="00E623E6" w:rsidRPr="00DB033E" w14:paraId="05A7402E" w14:textId="77777777" w:rsidTr="00D63311">
        <w:tc>
          <w:tcPr>
            <w:tcW w:w="1814" w:type="dxa"/>
            <w:vMerge/>
            <w:shd w:val="clear" w:color="auto" w:fill="auto"/>
            <w:vAlign w:val="center"/>
          </w:tcPr>
          <w:p w14:paraId="1A1F2B56" w14:textId="77777777" w:rsidR="00E623E6" w:rsidRPr="00DB033E" w:rsidRDefault="00E623E6" w:rsidP="00D63311">
            <w:pPr>
              <w:keepNext/>
              <w:keepLines/>
              <w:spacing w:after="0"/>
              <w:rPr>
                <w:rFonts w:ascii="Arial" w:eastAsia="SimSun" w:hAnsi="Arial"/>
                <w:i/>
                <w:sz w:val="18"/>
              </w:rPr>
            </w:pPr>
          </w:p>
        </w:tc>
        <w:tc>
          <w:tcPr>
            <w:tcW w:w="3657" w:type="dxa"/>
            <w:shd w:val="clear" w:color="auto" w:fill="auto"/>
            <w:vAlign w:val="center"/>
          </w:tcPr>
          <w:p w14:paraId="38CE5051" w14:textId="77777777" w:rsidR="00E623E6" w:rsidRPr="00DB033E" w:rsidRDefault="00E623E6" w:rsidP="00FB27FE">
            <w:pPr>
              <w:pStyle w:val="TAL"/>
              <w:rPr>
                <w:rFonts w:eastAsia="SimSun"/>
              </w:rPr>
            </w:pPr>
            <w:r w:rsidRPr="00DB033E">
              <w:rPr>
                <w:rFonts w:eastAsia="SimSun"/>
              </w:rPr>
              <w:t>RBG size</w:t>
            </w:r>
          </w:p>
        </w:tc>
        <w:tc>
          <w:tcPr>
            <w:tcW w:w="803" w:type="dxa"/>
            <w:shd w:val="clear" w:color="auto" w:fill="auto"/>
            <w:vAlign w:val="center"/>
          </w:tcPr>
          <w:p w14:paraId="5DEC179A" w14:textId="77777777" w:rsidR="00E623E6" w:rsidRPr="00DB033E" w:rsidRDefault="00E623E6" w:rsidP="00FB27FE">
            <w:pPr>
              <w:pStyle w:val="TAC"/>
              <w:rPr>
                <w:rFonts w:eastAsia="SimSun"/>
              </w:rPr>
            </w:pPr>
          </w:p>
        </w:tc>
        <w:tc>
          <w:tcPr>
            <w:tcW w:w="3355" w:type="dxa"/>
            <w:shd w:val="clear" w:color="auto" w:fill="auto"/>
            <w:vAlign w:val="center"/>
          </w:tcPr>
          <w:p w14:paraId="45526987" w14:textId="77777777" w:rsidR="00E623E6" w:rsidRPr="00DB033E" w:rsidRDefault="00E623E6" w:rsidP="00FB27FE">
            <w:pPr>
              <w:pStyle w:val="TAC"/>
              <w:rPr>
                <w:rFonts w:eastAsia="SimSun"/>
              </w:rPr>
            </w:pPr>
            <w:r w:rsidRPr="00DB033E">
              <w:rPr>
                <w:rFonts w:eastAsia="SimSun"/>
                <w:lang w:eastAsia="zh-CN"/>
              </w:rPr>
              <w:t>C</w:t>
            </w:r>
            <w:r w:rsidRPr="00DB033E">
              <w:rPr>
                <w:rFonts w:eastAsia="SimSun" w:hint="eastAsia"/>
                <w:lang w:eastAsia="zh-CN"/>
              </w:rPr>
              <w:t>onfig2</w:t>
            </w:r>
          </w:p>
        </w:tc>
      </w:tr>
      <w:tr w:rsidR="00E623E6" w:rsidRPr="00DB033E" w14:paraId="511EE143" w14:textId="77777777" w:rsidTr="00D63311">
        <w:tc>
          <w:tcPr>
            <w:tcW w:w="1814" w:type="dxa"/>
            <w:vMerge/>
            <w:shd w:val="clear" w:color="auto" w:fill="auto"/>
            <w:vAlign w:val="center"/>
          </w:tcPr>
          <w:p w14:paraId="7C55D9E8" w14:textId="77777777" w:rsidR="00E623E6" w:rsidRPr="00DB033E" w:rsidRDefault="00E623E6" w:rsidP="00D63311">
            <w:pPr>
              <w:keepNext/>
              <w:keepLines/>
              <w:spacing w:after="0"/>
              <w:rPr>
                <w:rFonts w:ascii="Arial" w:eastAsia="SimSun" w:hAnsi="Arial"/>
                <w:i/>
                <w:sz w:val="18"/>
              </w:rPr>
            </w:pPr>
          </w:p>
        </w:tc>
        <w:tc>
          <w:tcPr>
            <w:tcW w:w="3657" w:type="dxa"/>
            <w:shd w:val="clear" w:color="auto" w:fill="auto"/>
            <w:vAlign w:val="center"/>
          </w:tcPr>
          <w:p w14:paraId="04959824" w14:textId="77777777" w:rsidR="00E623E6" w:rsidRPr="00DB033E" w:rsidRDefault="00E623E6" w:rsidP="00FB27FE">
            <w:pPr>
              <w:pStyle w:val="TAL"/>
              <w:rPr>
                <w:rFonts w:eastAsia="SimSun"/>
              </w:rPr>
            </w:pPr>
            <w:r w:rsidRPr="00DB033E">
              <w:rPr>
                <w:rFonts w:eastAsia="SimSun"/>
                <w:szCs w:val="22"/>
                <w:lang w:eastAsia="ja-JP"/>
              </w:rPr>
              <w:t>VRB-to-PRB mapping type</w:t>
            </w:r>
          </w:p>
        </w:tc>
        <w:tc>
          <w:tcPr>
            <w:tcW w:w="803" w:type="dxa"/>
            <w:shd w:val="clear" w:color="auto" w:fill="auto"/>
            <w:vAlign w:val="center"/>
          </w:tcPr>
          <w:p w14:paraId="79FA3E1E" w14:textId="77777777" w:rsidR="00E623E6" w:rsidRPr="00DB033E" w:rsidRDefault="00E623E6" w:rsidP="00FB27FE">
            <w:pPr>
              <w:pStyle w:val="TAC"/>
              <w:rPr>
                <w:rFonts w:eastAsia="SimSun"/>
              </w:rPr>
            </w:pPr>
          </w:p>
        </w:tc>
        <w:tc>
          <w:tcPr>
            <w:tcW w:w="3355" w:type="dxa"/>
            <w:shd w:val="clear" w:color="auto" w:fill="auto"/>
            <w:vAlign w:val="center"/>
          </w:tcPr>
          <w:p w14:paraId="102E0913" w14:textId="77777777" w:rsidR="00E623E6" w:rsidRPr="00DB033E" w:rsidRDefault="00E623E6" w:rsidP="00FB27FE">
            <w:pPr>
              <w:pStyle w:val="TAC"/>
              <w:rPr>
                <w:rFonts w:eastAsia="SimSun"/>
              </w:rPr>
            </w:pPr>
            <w:r w:rsidRPr="00DB033E">
              <w:rPr>
                <w:rFonts w:eastAsia="SimSun"/>
              </w:rPr>
              <w:t>Non-interleaved</w:t>
            </w:r>
          </w:p>
        </w:tc>
      </w:tr>
      <w:tr w:rsidR="00E623E6" w:rsidRPr="00DB033E" w14:paraId="7E446FF8" w14:textId="77777777" w:rsidTr="00D63311">
        <w:tc>
          <w:tcPr>
            <w:tcW w:w="1814" w:type="dxa"/>
            <w:vMerge/>
            <w:shd w:val="clear" w:color="auto" w:fill="auto"/>
            <w:vAlign w:val="center"/>
          </w:tcPr>
          <w:p w14:paraId="28B4AC7F" w14:textId="77777777" w:rsidR="00E623E6" w:rsidRPr="00DB033E" w:rsidRDefault="00E623E6" w:rsidP="00D63311">
            <w:pPr>
              <w:keepNext/>
              <w:keepLines/>
              <w:spacing w:after="0"/>
              <w:rPr>
                <w:rFonts w:ascii="Arial" w:eastAsia="SimSun" w:hAnsi="Arial"/>
                <w:sz w:val="18"/>
              </w:rPr>
            </w:pPr>
          </w:p>
        </w:tc>
        <w:tc>
          <w:tcPr>
            <w:tcW w:w="3657" w:type="dxa"/>
            <w:shd w:val="clear" w:color="auto" w:fill="auto"/>
            <w:vAlign w:val="center"/>
          </w:tcPr>
          <w:p w14:paraId="364A3FDB" w14:textId="77777777" w:rsidR="00E623E6" w:rsidRPr="00DB033E" w:rsidRDefault="00E623E6" w:rsidP="00FB27FE">
            <w:pPr>
              <w:pStyle w:val="TAL"/>
              <w:rPr>
                <w:rFonts w:eastAsia="SimSun"/>
              </w:rPr>
            </w:pPr>
            <w:r w:rsidRPr="00DB033E">
              <w:rPr>
                <w:rFonts w:eastAsia="SimSun"/>
                <w:szCs w:val="22"/>
                <w:lang w:eastAsia="ja-JP"/>
              </w:rPr>
              <w:t>VRB-to-PRB mapping interleave</w:t>
            </w:r>
            <w:r w:rsidRPr="00DB033E">
              <w:rPr>
                <w:rFonts w:eastAsia="SimSun"/>
                <w:szCs w:val="22"/>
                <w:lang w:val="en-US" w:eastAsia="ja-JP"/>
              </w:rPr>
              <w:t>r</w:t>
            </w:r>
            <w:r w:rsidRPr="00DB033E">
              <w:rPr>
                <w:rFonts w:eastAsia="SimSun"/>
                <w:szCs w:val="22"/>
                <w:lang w:eastAsia="ja-JP"/>
              </w:rPr>
              <w:t xml:space="preserve"> bundle size</w:t>
            </w:r>
          </w:p>
        </w:tc>
        <w:tc>
          <w:tcPr>
            <w:tcW w:w="803" w:type="dxa"/>
            <w:shd w:val="clear" w:color="auto" w:fill="auto"/>
            <w:vAlign w:val="center"/>
          </w:tcPr>
          <w:p w14:paraId="5980857B" w14:textId="77777777" w:rsidR="00E623E6" w:rsidRPr="00DB033E" w:rsidRDefault="00E623E6" w:rsidP="00FB27FE">
            <w:pPr>
              <w:pStyle w:val="TAC"/>
              <w:rPr>
                <w:rFonts w:eastAsia="SimSun"/>
              </w:rPr>
            </w:pPr>
          </w:p>
        </w:tc>
        <w:tc>
          <w:tcPr>
            <w:tcW w:w="3355" w:type="dxa"/>
            <w:shd w:val="clear" w:color="auto" w:fill="auto"/>
            <w:vAlign w:val="center"/>
          </w:tcPr>
          <w:p w14:paraId="328DA01E" w14:textId="77777777" w:rsidR="00E623E6" w:rsidRPr="00DB033E" w:rsidRDefault="00E623E6" w:rsidP="00FB27FE">
            <w:pPr>
              <w:pStyle w:val="TAC"/>
              <w:rPr>
                <w:rFonts w:eastAsia="SimSun"/>
              </w:rPr>
            </w:pPr>
            <w:r w:rsidRPr="00DB033E">
              <w:rPr>
                <w:rFonts w:eastAsia="SimSun"/>
              </w:rPr>
              <w:t>N/A</w:t>
            </w:r>
          </w:p>
        </w:tc>
      </w:tr>
      <w:tr w:rsidR="00E623E6" w:rsidRPr="00DB033E" w14:paraId="05704421" w14:textId="77777777" w:rsidTr="00D63311">
        <w:tc>
          <w:tcPr>
            <w:tcW w:w="1814" w:type="dxa"/>
            <w:vMerge w:val="restart"/>
            <w:shd w:val="clear" w:color="auto" w:fill="auto"/>
            <w:vAlign w:val="center"/>
          </w:tcPr>
          <w:p w14:paraId="22886B77" w14:textId="77777777" w:rsidR="00E623E6" w:rsidRPr="00DB033E" w:rsidRDefault="00E623E6" w:rsidP="00D63311">
            <w:pPr>
              <w:spacing w:after="0"/>
              <w:rPr>
                <w:rFonts w:ascii="Arial" w:eastAsia="SimSun" w:hAnsi="Arial"/>
                <w:sz w:val="18"/>
              </w:rPr>
            </w:pPr>
            <w:r w:rsidRPr="00DB033E">
              <w:rPr>
                <w:rFonts w:ascii="Arial" w:eastAsia="SimSun" w:hAnsi="Arial"/>
                <w:sz w:val="18"/>
              </w:rPr>
              <w:t>PDSCH DMRS configuration</w:t>
            </w:r>
          </w:p>
        </w:tc>
        <w:tc>
          <w:tcPr>
            <w:tcW w:w="3657" w:type="dxa"/>
            <w:shd w:val="clear" w:color="auto" w:fill="auto"/>
            <w:vAlign w:val="center"/>
          </w:tcPr>
          <w:p w14:paraId="668F7D22" w14:textId="77777777" w:rsidR="00E623E6" w:rsidRPr="00DB033E" w:rsidRDefault="00E623E6" w:rsidP="00FB27FE">
            <w:pPr>
              <w:pStyle w:val="TAL"/>
              <w:rPr>
                <w:rFonts w:eastAsia="SimSun" w:cs="Arial"/>
                <w:szCs w:val="18"/>
              </w:rPr>
            </w:pPr>
            <w:r w:rsidRPr="00DB033E">
              <w:rPr>
                <w:rFonts w:eastAsia="SimSun" w:cs="Arial"/>
                <w:szCs w:val="18"/>
              </w:rPr>
              <w:t>DMRS Type</w:t>
            </w:r>
          </w:p>
        </w:tc>
        <w:tc>
          <w:tcPr>
            <w:tcW w:w="803" w:type="dxa"/>
            <w:shd w:val="clear" w:color="auto" w:fill="auto"/>
            <w:vAlign w:val="center"/>
          </w:tcPr>
          <w:p w14:paraId="29C07771" w14:textId="77777777" w:rsidR="00E623E6" w:rsidRPr="00DB033E" w:rsidRDefault="00E623E6" w:rsidP="00FB27FE">
            <w:pPr>
              <w:pStyle w:val="TAC"/>
              <w:rPr>
                <w:rFonts w:eastAsia="SimSun"/>
              </w:rPr>
            </w:pPr>
          </w:p>
        </w:tc>
        <w:tc>
          <w:tcPr>
            <w:tcW w:w="3355" w:type="dxa"/>
            <w:shd w:val="clear" w:color="auto" w:fill="auto"/>
            <w:vAlign w:val="center"/>
          </w:tcPr>
          <w:p w14:paraId="57B2E7B7" w14:textId="77777777" w:rsidR="00E623E6" w:rsidRPr="00DB033E" w:rsidRDefault="00E623E6" w:rsidP="00FB27FE">
            <w:pPr>
              <w:pStyle w:val="TAC"/>
              <w:rPr>
                <w:rFonts w:eastAsia="SimSun"/>
              </w:rPr>
            </w:pPr>
            <w:r w:rsidRPr="00DB033E">
              <w:rPr>
                <w:rFonts w:eastAsia="SimSun"/>
              </w:rPr>
              <w:t>Type 1</w:t>
            </w:r>
          </w:p>
        </w:tc>
      </w:tr>
      <w:tr w:rsidR="00E623E6" w:rsidRPr="00DB033E" w14:paraId="1E744F4F" w14:textId="77777777" w:rsidTr="00D63311">
        <w:tc>
          <w:tcPr>
            <w:tcW w:w="1814" w:type="dxa"/>
            <w:vMerge/>
            <w:shd w:val="clear" w:color="auto" w:fill="auto"/>
            <w:vAlign w:val="center"/>
          </w:tcPr>
          <w:p w14:paraId="3EF26800" w14:textId="77777777" w:rsidR="00E623E6" w:rsidRPr="00DB033E" w:rsidRDefault="00E623E6" w:rsidP="00D63311">
            <w:pPr>
              <w:spacing w:after="0"/>
              <w:rPr>
                <w:rFonts w:ascii="Arial" w:eastAsia="SimSun" w:hAnsi="Arial"/>
                <w:sz w:val="18"/>
              </w:rPr>
            </w:pPr>
          </w:p>
        </w:tc>
        <w:tc>
          <w:tcPr>
            <w:tcW w:w="3657" w:type="dxa"/>
            <w:shd w:val="clear" w:color="auto" w:fill="auto"/>
            <w:vAlign w:val="center"/>
          </w:tcPr>
          <w:p w14:paraId="748CA2CF" w14:textId="77777777" w:rsidR="00E623E6" w:rsidRPr="00DB033E" w:rsidRDefault="00E623E6" w:rsidP="00FB27FE">
            <w:pPr>
              <w:pStyle w:val="TAL"/>
              <w:rPr>
                <w:rFonts w:eastAsia="SimSun"/>
              </w:rPr>
            </w:pPr>
            <w:r w:rsidRPr="00DB033E">
              <w:rPr>
                <w:rFonts w:eastAsia="SimSun"/>
              </w:rPr>
              <w:t>Number of additional DMRS</w:t>
            </w:r>
          </w:p>
        </w:tc>
        <w:tc>
          <w:tcPr>
            <w:tcW w:w="803" w:type="dxa"/>
            <w:shd w:val="clear" w:color="auto" w:fill="auto"/>
            <w:vAlign w:val="center"/>
          </w:tcPr>
          <w:p w14:paraId="524EE518" w14:textId="77777777" w:rsidR="00E623E6" w:rsidRPr="00DB033E" w:rsidRDefault="00E623E6" w:rsidP="00FB27FE">
            <w:pPr>
              <w:pStyle w:val="TAC"/>
              <w:rPr>
                <w:rFonts w:eastAsia="SimSun"/>
              </w:rPr>
            </w:pPr>
          </w:p>
        </w:tc>
        <w:tc>
          <w:tcPr>
            <w:tcW w:w="3355" w:type="dxa"/>
            <w:shd w:val="clear" w:color="auto" w:fill="auto"/>
            <w:vAlign w:val="center"/>
          </w:tcPr>
          <w:p w14:paraId="37B7BA56" w14:textId="77777777" w:rsidR="00E623E6" w:rsidRPr="00DB033E" w:rsidRDefault="00E623E6" w:rsidP="00FB27FE">
            <w:pPr>
              <w:pStyle w:val="TAC"/>
              <w:rPr>
                <w:rFonts w:eastAsia="SimSun"/>
                <w:lang w:eastAsia="zh-CN"/>
              </w:rPr>
            </w:pPr>
            <w:r w:rsidRPr="00DB033E">
              <w:rPr>
                <w:rFonts w:eastAsia="SimSun"/>
              </w:rPr>
              <w:t>1</w:t>
            </w:r>
          </w:p>
        </w:tc>
      </w:tr>
      <w:tr w:rsidR="00E623E6" w:rsidRPr="00DB033E" w14:paraId="6795602A" w14:textId="77777777" w:rsidTr="00D63311">
        <w:tc>
          <w:tcPr>
            <w:tcW w:w="1814" w:type="dxa"/>
            <w:vMerge/>
            <w:shd w:val="clear" w:color="auto" w:fill="auto"/>
            <w:vAlign w:val="center"/>
          </w:tcPr>
          <w:p w14:paraId="6F1349E9" w14:textId="77777777" w:rsidR="00E623E6" w:rsidRPr="00DB033E" w:rsidRDefault="00E623E6" w:rsidP="00D63311">
            <w:pPr>
              <w:spacing w:after="0"/>
              <w:rPr>
                <w:rFonts w:ascii="Arial" w:eastAsia="SimSun" w:hAnsi="Arial"/>
                <w:sz w:val="18"/>
              </w:rPr>
            </w:pPr>
          </w:p>
        </w:tc>
        <w:tc>
          <w:tcPr>
            <w:tcW w:w="3657" w:type="dxa"/>
            <w:shd w:val="clear" w:color="auto" w:fill="auto"/>
            <w:vAlign w:val="center"/>
          </w:tcPr>
          <w:p w14:paraId="52076309" w14:textId="77777777" w:rsidR="00E623E6" w:rsidRPr="00DB033E" w:rsidRDefault="00E623E6" w:rsidP="00FB27FE">
            <w:pPr>
              <w:pStyle w:val="TAL"/>
              <w:rPr>
                <w:rFonts w:eastAsia="SimSun"/>
              </w:rPr>
            </w:pPr>
            <w:r w:rsidRPr="00DB033E">
              <w:rPr>
                <w:rFonts w:eastAsia="SimSun"/>
              </w:rPr>
              <w:t>Maximum number of OFDM symbols for DL front loaded DMRS</w:t>
            </w:r>
          </w:p>
        </w:tc>
        <w:tc>
          <w:tcPr>
            <w:tcW w:w="803" w:type="dxa"/>
            <w:shd w:val="clear" w:color="auto" w:fill="auto"/>
            <w:vAlign w:val="center"/>
          </w:tcPr>
          <w:p w14:paraId="006F1F9F" w14:textId="77777777" w:rsidR="00E623E6" w:rsidRPr="00DB033E" w:rsidRDefault="00E623E6" w:rsidP="00FB27FE">
            <w:pPr>
              <w:pStyle w:val="TAC"/>
              <w:rPr>
                <w:rFonts w:eastAsia="SimSun"/>
              </w:rPr>
            </w:pPr>
          </w:p>
        </w:tc>
        <w:tc>
          <w:tcPr>
            <w:tcW w:w="3355" w:type="dxa"/>
            <w:shd w:val="clear" w:color="auto" w:fill="auto"/>
            <w:vAlign w:val="center"/>
          </w:tcPr>
          <w:p w14:paraId="421CD7F3" w14:textId="77777777" w:rsidR="00E623E6" w:rsidRPr="00DB033E" w:rsidRDefault="00E623E6" w:rsidP="00FB27FE">
            <w:pPr>
              <w:pStyle w:val="TAC"/>
              <w:rPr>
                <w:rFonts w:eastAsia="SimSun"/>
              </w:rPr>
            </w:pPr>
            <w:r w:rsidRPr="00DB033E">
              <w:rPr>
                <w:rFonts w:eastAsia="SimSun"/>
              </w:rPr>
              <w:t>1</w:t>
            </w:r>
          </w:p>
        </w:tc>
      </w:tr>
      <w:tr w:rsidR="00E623E6" w:rsidRPr="00DB033E" w14:paraId="62B3BE61" w14:textId="77777777" w:rsidTr="00D63311">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971D39" w14:textId="77777777" w:rsidR="00E623E6" w:rsidRPr="00DB033E" w:rsidRDefault="00E623E6" w:rsidP="00FB27FE">
            <w:pPr>
              <w:pStyle w:val="TAL"/>
              <w:rPr>
                <w:rFonts w:eastAsia="SimSun"/>
                <w:lang w:val="en-US"/>
              </w:rPr>
            </w:pPr>
            <w:r w:rsidRPr="00DB033E">
              <w:rPr>
                <w:rFonts w:eastAsia="SimSun"/>
                <w:lang w:val="en-US"/>
              </w:rPr>
              <w:t>Number of HARQ Processes</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0848F81D" w14:textId="77777777" w:rsidR="00E623E6" w:rsidRPr="00DB033E" w:rsidRDefault="00E623E6"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7263334B" w14:textId="77777777" w:rsidR="00E623E6" w:rsidRPr="00DB033E" w:rsidRDefault="00E623E6" w:rsidP="00FB27FE">
            <w:pPr>
              <w:pStyle w:val="TAC"/>
              <w:rPr>
                <w:rFonts w:eastAsia="SimSun"/>
                <w:lang w:eastAsia="zh-CN"/>
              </w:rPr>
            </w:pPr>
            <w:r>
              <w:rPr>
                <w:rFonts w:eastAsia="SimSun"/>
              </w:rPr>
              <w:t>8</w:t>
            </w:r>
          </w:p>
        </w:tc>
      </w:tr>
      <w:tr w:rsidR="00E623E6" w:rsidRPr="00DB033E" w14:paraId="06B6712E" w14:textId="77777777" w:rsidTr="00D63311">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9B6C14" w14:textId="77777777" w:rsidR="00E623E6" w:rsidRPr="00DB033E" w:rsidRDefault="00E623E6" w:rsidP="00FB27FE">
            <w:pPr>
              <w:pStyle w:val="TAL"/>
              <w:rPr>
                <w:rFonts w:eastAsia="SimSun"/>
                <w:lang w:val="en-US"/>
              </w:rPr>
            </w:pPr>
            <w:r w:rsidRPr="00DB033E">
              <w:rPr>
                <w:rFonts w:eastAsia="SimSun" w:hint="eastAsia"/>
                <w:lang w:val="en-US" w:eastAsia="zh-CN"/>
              </w:rPr>
              <w:t xml:space="preserve">TDD UL-DL </w:t>
            </w:r>
            <w:r w:rsidRPr="00DB033E">
              <w:rPr>
                <w:rFonts w:eastAsia="SimSun"/>
                <w:lang w:val="en-US" w:eastAsia="zh-CN"/>
              </w:rPr>
              <w:t>pattern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798DF0C3" w14:textId="77777777" w:rsidR="00E623E6" w:rsidRPr="00DB033E" w:rsidRDefault="00E623E6"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555A5D34" w14:textId="77777777" w:rsidR="00E623E6" w:rsidRPr="00DB033E" w:rsidRDefault="00E623E6" w:rsidP="00FB27FE">
            <w:pPr>
              <w:pStyle w:val="TAC"/>
              <w:rPr>
                <w:rFonts w:eastAsia="SimSun"/>
              </w:rPr>
            </w:pPr>
            <w:r>
              <w:rPr>
                <w:rFonts w:eastAsia="SimSun"/>
              </w:rPr>
              <w:t>12</w:t>
            </w:r>
            <w:r w:rsidRPr="00DB033E">
              <w:rPr>
                <w:rFonts w:eastAsia="SimSun"/>
              </w:rPr>
              <w:t>0kHz SCS: FR</w:t>
            </w:r>
            <w:r>
              <w:rPr>
                <w:rFonts w:eastAsia="SimSun"/>
              </w:rPr>
              <w:t>2</w:t>
            </w:r>
            <w:r w:rsidRPr="00DB033E">
              <w:rPr>
                <w:rFonts w:eastAsia="SimSun"/>
              </w:rPr>
              <w:t>.</w:t>
            </w:r>
            <w:r>
              <w:rPr>
                <w:rFonts w:eastAsia="SimSun"/>
              </w:rPr>
              <w:t>12</w:t>
            </w:r>
            <w:r w:rsidRPr="00DB033E">
              <w:rPr>
                <w:rFonts w:eastAsia="SimSun"/>
              </w:rPr>
              <w:t>0-1</w:t>
            </w:r>
          </w:p>
        </w:tc>
      </w:tr>
      <w:tr w:rsidR="00E623E6" w:rsidRPr="00DB033E" w14:paraId="4F30D457" w14:textId="77777777" w:rsidTr="00D63311">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20AAA9" w14:textId="77777777" w:rsidR="00E623E6" w:rsidRPr="00DB033E" w:rsidRDefault="00E623E6" w:rsidP="00FB27FE">
            <w:pPr>
              <w:pStyle w:val="TAL"/>
              <w:rPr>
                <w:rFonts w:eastAsia="SimSun"/>
                <w:lang w:val="en-US"/>
              </w:rPr>
            </w:pPr>
            <w:r w:rsidRPr="00DB033E">
              <w:rPr>
                <w:rFonts w:eastAsia="SimSun"/>
              </w:rPr>
              <w:t>The number of slots between PDSCH and corresponding HARQ-ACK information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203FCAAC" w14:textId="77777777" w:rsidR="00E623E6" w:rsidRPr="00DB033E" w:rsidRDefault="00E623E6"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4A4EE194" w14:textId="77777777" w:rsidR="00E623E6" w:rsidRPr="00DB033E" w:rsidRDefault="00E623E6" w:rsidP="00FB27FE">
            <w:pPr>
              <w:pStyle w:val="TAC"/>
              <w:rPr>
                <w:rFonts w:eastAsia="SimSun"/>
                <w:lang w:eastAsia="zh-CN"/>
              </w:rPr>
            </w:pPr>
            <w:r>
              <w:rPr>
                <w:rFonts w:eastAsia="SimSun"/>
              </w:rPr>
              <w:t>As defined in Annex A.1.3</w:t>
            </w:r>
          </w:p>
        </w:tc>
      </w:tr>
    </w:tbl>
    <w:p w14:paraId="1F4EE4D3" w14:textId="77777777" w:rsidR="00E623E6" w:rsidRPr="00DB033E" w:rsidRDefault="00E623E6" w:rsidP="00E623E6">
      <w:pPr>
        <w:rPr>
          <w:rFonts w:eastAsiaTheme="minorEastAsia"/>
          <w:lang w:eastAsia="zh-CN"/>
        </w:rPr>
      </w:pPr>
    </w:p>
    <w:p w14:paraId="30AD369D" w14:textId="77777777" w:rsidR="00E623E6" w:rsidRPr="00DB033E" w:rsidRDefault="00E623E6" w:rsidP="00FB27FE">
      <w:pPr>
        <w:pStyle w:val="TH"/>
        <w:rPr>
          <w:rFonts w:eastAsiaTheme="minorEastAsia"/>
        </w:rPr>
      </w:pPr>
      <w:r w:rsidRPr="00DB033E">
        <w:rPr>
          <w:rFonts w:eastAsiaTheme="minorEastAsia"/>
        </w:rPr>
        <w:t xml:space="preserve">Table </w:t>
      </w:r>
      <w:r>
        <w:rPr>
          <w:rFonts w:eastAsiaTheme="minorEastAsia"/>
        </w:rPr>
        <w:t>7</w:t>
      </w:r>
      <w:r w:rsidRPr="00DB033E">
        <w:rPr>
          <w:rFonts w:eastAsiaTheme="minorEastAsia"/>
        </w:rPr>
        <w:t>.2A.</w:t>
      </w:r>
      <w:r>
        <w:rPr>
          <w:rFonts w:eastAsiaTheme="minorEastAsia"/>
        </w:rPr>
        <w:t>2</w:t>
      </w:r>
      <w:r w:rsidRPr="00DB033E">
        <w:rPr>
          <w:rFonts w:eastAsiaTheme="minorEastAsia"/>
        </w:rPr>
        <w:t>.1-</w:t>
      </w:r>
      <w:r>
        <w:rPr>
          <w:rFonts w:eastAsiaTheme="minorEastAsia"/>
        </w:rPr>
        <w:t>2</w:t>
      </w:r>
      <w:r w:rsidRPr="00DB033E">
        <w:rPr>
          <w:rFonts w:eastAsiaTheme="minorEastAsia"/>
        </w:rPr>
        <w:t xml:space="preserve">: Single carrier performance for </w:t>
      </w:r>
      <w:r>
        <w:rPr>
          <w:rFonts w:eastAsiaTheme="minorEastAsia"/>
        </w:rPr>
        <w:t>T</w:t>
      </w:r>
      <w:r w:rsidRPr="00DB033E">
        <w:rPr>
          <w:rFonts w:eastAsiaTheme="minorEastAsia"/>
        </w:rPr>
        <w:t>DD 1</w:t>
      </w:r>
      <w:r>
        <w:rPr>
          <w:rFonts w:eastAsiaTheme="minorEastAsia"/>
        </w:rPr>
        <w:t>20</w:t>
      </w:r>
      <w:r w:rsidRPr="00DB033E">
        <w:rPr>
          <w:rFonts w:eastAsiaTheme="minorEastAsia"/>
        </w:rPr>
        <w:t xml:space="preserve"> kHz SCS for CA configurations</w:t>
      </w: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75"/>
        <w:gridCol w:w="1422"/>
        <w:gridCol w:w="1347"/>
        <w:gridCol w:w="1528"/>
        <w:gridCol w:w="1367"/>
        <w:gridCol w:w="1543"/>
        <w:gridCol w:w="666"/>
      </w:tblGrid>
      <w:tr w:rsidR="00E623E6" w:rsidRPr="00DB033E" w14:paraId="7A221D19" w14:textId="77777777" w:rsidTr="00B329D2">
        <w:trPr>
          <w:trHeight w:val="397"/>
          <w:jc w:val="center"/>
        </w:trPr>
        <w:tc>
          <w:tcPr>
            <w:tcW w:w="744" w:type="pct"/>
            <w:vMerge w:val="restart"/>
            <w:shd w:val="clear" w:color="auto" w:fill="FFFFFF"/>
            <w:vAlign w:val="center"/>
          </w:tcPr>
          <w:p w14:paraId="0014F536" w14:textId="77777777" w:rsidR="00E623E6" w:rsidRPr="00DB033E" w:rsidRDefault="00E623E6" w:rsidP="00FB27FE">
            <w:pPr>
              <w:pStyle w:val="TAH"/>
              <w:rPr>
                <w:rFonts w:eastAsiaTheme="minorEastAsia" w:cs="Arial"/>
              </w:rPr>
            </w:pPr>
            <w:r w:rsidRPr="00DB033E">
              <w:rPr>
                <w:rFonts w:eastAsiaTheme="minorEastAsia"/>
              </w:rPr>
              <w:t xml:space="preserve">Bandwidth (MHz) </w:t>
            </w:r>
          </w:p>
        </w:tc>
        <w:tc>
          <w:tcPr>
            <w:tcW w:w="769" w:type="pct"/>
            <w:vMerge w:val="restart"/>
            <w:shd w:val="clear" w:color="auto" w:fill="FFFFFF"/>
            <w:vAlign w:val="center"/>
          </w:tcPr>
          <w:p w14:paraId="3F0FD9BB" w14:textId="77777777" w:rsidR="00E623E6" w:rsidRPr="00DB033E" w:rsidRDefault="00E623E6" w:rsidP="00FB27FE">
            <w:pPr>
              <w:pStyle w:val="TAH"/>
              <w:rPr>
                <w:rFonts w:eastAsiaTheme="minorEastAsia" w:cs="Arial"/>
              </w:rPr>
            </w:pPr>
            <w:r w:rsidRPr="00DB033E">
              <w:rPr>
                <w:rFonts w:eastAsiaTheme="minorEastAsia" w:cs="Arial"/>
              </w:rPr>
              <w:t>Reference</w:t>
            </w:r>
            <w:r w:rsidRPr="00DB033E">
              <w:rPr>
                <w:rFonts w:eastAsiaTheme="minorEastAsia" w:cs="Arial" w:hint="eastAsia"/>
                <w:lang w:eastAsia="zh-CN"/>
              </w:rPr>
              <w:t xml:space="preserve"> </w:t>
            </w:r>
            <w:r w:rsidRPr="00DB033E">
              <w:rPr>
                <w:rFonts w:eastAsiaTheme="minorEastAsia" w:cs="Arial"/>
              </w:rPr>
              <w:t>channel</w:t>
            </w:r>
          </w:p>
        </w:tc>
        <w:tc>
          <w:tcPr>
            <w:tcW w:w="728" w:type="pct"/>
            <w:vMerge w:val="restart"/>
            <w:shd w:val="clear" w:color="auto" w:fill="FFFFFF"/>
            <w:vAlign w:val="center"/>
          </w:tcPr>
          <w:p w14:paraId="5E20AEDA" w14:textId="77777777" w:rsidR="00E623E6" w:rsidRPr="00DB033E" w:rsidRDefault="00E623E6" w:rsidP="00FB27FE">
            <w:pPr>
              <w:pStyle w:val="TAH"/>
              <w:rPr>
                <w:rFonts w:eastAsiaTheme="minorEastAsia" w:cs="Arial"/>
                <w:lang w:eastAsia="zh-CN"/>
              </w:rPr>
            </w:pPr>
            <w:r w:rsidRPr="00DB033E">
              <w:rPr>
                <w:rFonts w:eastAsiaTheme="minorEastAsia" w:cs="Arial"/>
              </w:rPr>
              <w:t>Modulation format</w:t>
            </w:r>
            <w:r w:rsidRPr="00DB033E">
              <w:rPr>
                <w:rFonts w:eastAsiaTheme="minorEastAsia" w:cs="Arial" w:hint="eastAsia"/>
                <w:lang w:eastAsia="zh-CN"/>
              </w:rPr>
              <w:t xml:space="preserve"> and code rate</w:t>
            </w:r>
          </w:p>
        </w:tc>
        <w:tc>
          <w:tcPr>
            <w:tcW w:w="826" w:type="pct"/>
            <w:vMerge w:val="restart"/>
            <w:shd w:val="clear" w:color="auto" w:fill="FFFFFF"/>
            <w:vAlign w:val="center"/>
          </w:tcPr>
          <w:p w14:paraId="26E0D975" w14:textId="77777777" w:rsidR="00E623E6" w:rsidRPr="00DB033E" w:rsidRDefault="00E623E6" w:rsidP="00FB27FE">
            <w:pPr>
              <w:pStyle w:val="TAH"/>
              <w:rPr>
                <w:rFonts w:eastAsiaTheme="minorEastAsia" w:cs="Arial"/>
              </w:rPr>
            </w:pPr>
            <w:r w:rsidRPr="00DB033E">
              <w:rPr>
                <w:rFonts w:eastAsiaTheme="minorEastAsia" w:cs="Arial"/>
              </w:rPr>
              <w:t>Propagation condition</w:t>
            </w:r>
          </w:p>
        </w:tc>
        <w:tc>
          <w:tcPr>
            <w:tcW w:w="739" w:type="pct"/>
            <w:vMerge w:val="restart"/>
            <w:shd w:val="clear" w:color="auto" w:fill="FFFFFF"/>
            <w:vAlign w:val="center"/>
          </w:tcPr>
          <w:p w14:paraId="1B032570" w14:textId="77777777" w:rsidR="00E623E6" w:rsidRPr="00DB033E" w:rsidRDefault="00E623E6" w:rsidP="00FB27FE">
            <w:pPr>
              <w:pStyle w:val="TAH"/>
              <w:rPr>
                <w:rFonts w:eastAsiaTheme="minorEastAsia" w:cs="Arial"/>
              </w:rPr>
            </w:pPr>
            <w:r w:rsidRPr="00DB033E">
              <w:rPr>
                <w:rFonts w:eastAsiaTheme="minorEastAsia" w:cs="Arial"/>
              </w:rPr>
              <w:t>Correlation matrix and antenna configuration</w:t>
            </w:r>
          </w:p>
        </w:tc>
        <w:tc>
          <w:tcPr>
            <w:tcW w:w="1194" w:type="pct"/>
            <w:gridSpan w:val="2"/>
            <w:shd w:val="clear" w:color="auto" w:fill="FFFFFF"/>
            <w:vAlign w:val="center"/>
          </w:tcPr>
          <w:p w14:paraId="62BFFB8C" w14:textId="77777777" w:rsidR="00E623E6" w:rsidRPr="00DB033E" w:rsidRDefault="00E623E6" w:rsidP="00FB27FE">
            <w:pPr>
              <w:pStyle w:val="TAH"/>
              <w:rPr>
                <w:rFonts w:eastAsiaTheme="minorEastAsia" w:cs="Arial"/>
              </w:rPr>
            </w:pPr>
            <w:r w:rsidRPr="00DB033E">
              <w:rPr>
                <w:rFonts w:eastAsiaTheme="minorEastAsia" w:cs="Arial"/>
              </w:rPr>
              <w:t>Reference value</w:t>
            </w:r>
          </w:p>
        </w:tc>
      </w:tr>
      <w:tr w:rsidR="00E623E6" w:rsidRPr="00DB033E" w14:paraId="24E22D9E" w14:textId="77777777" w:rsidTr="00B329D2">
        <w:trPr>
          <w:trHeight w:val="397"/>
          <w:jc w:val="center"/>
        </w:trPr>
        <w:tc>
          <w:tcPr>
            <w:tcW w:w="744" w:type="pct"/>
            <w:vMerge/>
            <w:shd w:val="clear" w:color="auto" w:fill="FFFFFF"/>
            <w:vAlign w:val="center"/>
          </w:tcPr>
          <w:p w14:paraId="09C32FDD" w14:textId="77777777" w:rsidR="00E623E6" w:rsidRPr="00DB033E" w:rsidRDefault="00E623E6" w:rsidP="00FB27FE">
            <w:pPr>
              <w:pStyle w:val="TAH"/>
              <w:rPr>
                <w:rFonts w:eastAsiaTheme="minorEastAsia" w:cs="Arial"/>
              </w:rPr>
            </w:pPr>
          </w:p>
        </w:tc>
        <w:tc>
          <w:tcPr>
            <w:tcW w:w="769" w:type="pct"/>
            <w:vMerge/>
            <w:shd w:val="clear" w:color="auto" w:fill="FFFFFF"/>
            <w:vAlign w:val="center"/>
          </w:tcPr>
          <w:p w14:paraId="200FD46E" w14:textId="77777777" w:rsidR="00E623E6" w:rsidRPr="00DB033E" w:rsidRDefault="00E623E6" w:rsidP="00FB27FE">
            <w:pPr>
              <w:pStyle w:val="TAH"/>
              <w:rPr>
                <w:rFonts w:eastAsiaTheme="minorEastAsia" w:cs="Arial"/>
              </w:rPr>
            </w:pPr>
          </w:p>
        </w:tc>
        <w:tc>
          <w:tcPr>
            <w:tcW w:w="728" w:type="pct"/>
            <w:vMerge/>
            <w:shd w:val="clear" w:color="auto" w:fill="FFFFFF"/>
          </w:tcPr>
          <w:p w14:paraId="1A553AB5" w14:textId="77777777" w:rsidR="00E623E6" w:rsidRPr="00DB033E" w:rsidRDefault="00E623E6" w:rsidP="00FB27FE">
            <w:pPr>
              <w:pStyle w:val="TAH"/>
              <w:rPr>
                <w:rFonts w:eastAsiaTheme="minorEastAsia" w:cs="Arial"/>
              </w:rPr>
            </w:pPr>
          </w:p>
        </w:tc>
        <w:tc>
          <w:tcPr>
            <w:tcW w:w="826" w:type="pct"/>
            <w:vMerge/>
            <w:shd w:val="clear" w:color="auto" w:fill="FFFFFF"/>
            <w:vAlign w:val="center"/>
          </w:tcPr>
          <w:p w14:paraId="52B9F4D0" w14:textId="77777777" w:rsidR="00E623E6" w:rsidRPr="00DB033E" w:rsidRDefault="00E623E6" w:rsidP="00FB27FE">
            <w:pPr>
              <w:pStyle w:val="TAH"/>
              <w:rPr>
                <w:rFonts w:eastAsiaTheme="minorEastAsia" w:cs="Arial"/>
              </w:rPr>
            </w:pPr>
          </w:p>
        </w:tc>
        <w:tc>
          <w:tcPr>
            <w:tcW w:w="739" w:type="pct"/>
            <w:vMerge/>
            <w:shd w:val="clear" w:color="auto" w:fill="FFFFFF"/>
            <w:vAlign w:val="center"/>
          </w:tcPr>
          <w:p w14:paraId="42F1BF35" w14:textId="77777777" w:rsidR="00E623E6" w:rsidRPr="00DB033E" w:rsidRDefault="00E623E6" w:rsidP="00FB27FE">
            <w:pPr>
              <w:pStyle w:val="TAH"/>
              <w:rPr>
                <w:rFonts w:eastAsiaTheme="minorEastAsia" w:cs="Arial"/>
              </w:rPr>
            </w:pPr>
          </w:p>
        </w:tc>
        <w:tc>
          <w:tcPr>
            <w:tcW w:w="834" w:type="pct"/>
            <w:shd w:val="clear" w:color="auto" w:fill="FFFFFF"/>
            <w:vAlign w:val="center"/>
          </w:tcPr>
          <w:p w14:paraId="4F412075" w14:textId="77777777" w:rsidR="00E623E6" w:rsidRPr="00DB033E" w:rsidRDefault="00E623E6" w:rsidP="00FB27FE">
            <w:pPr>
              <w:pStyle w:val="TAH"/>
              <w:rPr>
                <w:rFonts w:eastAsiaTheme="minorEastAsia" w:cs="Arial"/>
              </w:rPr>
            </w:pPr>
            <w:r w:rsidRPr="00DB033E">
              <w:rPr>
                <w:rFonts w:eastAsiaTheme="minorEastAsia" w:cs="Arial"/>
              </w:rPr>
              <w:t>Fraction of maximum throughput (%)</w:t>
            </w:r>
          </w:p>
        </w:tc>
        <w:tc>
          <w:tcPr>
            <w:tcW w:w="361" w:type="pct"/>
            <w:shd w:val="clear" w:color="auto" w:fill="FFFFFF"/>
            <w:vAlign w:val="center"/>
          </w:tcPr>
          <w:p w14:paraId="1086F7EE" w14:textId="77777777" w:rsidR="00E623E6" w:rsidRPr="00DB033E" w:rsidRDefault="00E623E6" w:rsidP="00FB27FE">
            <w:pPr>
              <w:pStyle w:val="TAH"/>
              <w:rPr>
                <w:rFonts w:eastAsiaTheme="minorEastAsia" w:cs="Arial"/>
              </w:rPr>
            </w:pPr>
            <w:r w:rsidRPr="00DB033E">
              <w:rPr>
                <w:rFonts w:eastAsiaTheme="minorEastAsia" w:cs="Arial"/>
              </w:rPr>
              <w:t>SNR (dB)</w:t>
            </w:r>
          </w:p>
        </w:tc>
      </w:tr>
      <w:tr w:rsidR="00B329D2" w:rsidRPr="00DB033E" w14:paraId="416E6737" w14:textId="77777777" w:rsidTr="00B329D2">
        <w:trPr>
          <w:trHeight w:val="200"/>
          <w:jc w:val="center"/>
        </w:trPr>
        <w:tc>
          <w:tcPr>
            <w:tcW w:w="744" w:type="pct"/>
            <w:shd w:val="clear" w:color="auto" w:fill="FFFFFF"/>
            <w:vAlign w:val="center"/>
          </w:tcPr>
          <w:p w14:paraId="13FCDD2B" w14:textId="77777777" w:rsidR="00B329D2" w:rsidRPr="00DB033E" w:rsidRDefault="00B329D2" w:rsidP="00B329D2">
            <w:pPr>
              <w:pStyle w:val="TAC"/>
              <w:rPr>
                <w:rFonts w:eastAsiaTheme="minorEastAsia" w:cs="Arial"/>
              </w:rPr>
            </w:pPr>
            <w:r w:rsidRPr="00DB033E">
              <w:rPr>
                <w:rFonts w:eastAsiaTheme="minorEastAsia"/>
              </w:rPr>
              <w:t>5</w:t>
            </w:r>
            <w:r>
              <w:rPr>
                <w:rFonts w:eastAsiaTheme="minorEastAsia"/>
              </w:rPr>
              <w:t>0</w:t>
            </w:r>
          </w:p>
        </w:tc>
        <w:tc>
          <w:tcPr>
            <w:tcW w:w="769" w:type="pct"/>
            <w:shd w:val="clear" w:color="auto" w:fill="FFFFFF"/>
            <w:vAlign w:val="center"/>
          </w:tcPr>
          <w:p w14:paraId="66BD7B22" w14:textId="77777777" w:rsidR="00B329D2" w:rsidRPr="00DB033E" w:rsidRDefault="00B329D2" w:rsidP="00B329D2">
            <w:pPr>
              <w:pStyle w:val="TAC"/>
              <w:rPr>
                <w:rFonts w:eastAsiaTheme="minorEastAsia" w:cs="Arial"/>
              </w:rPr>
            </w:pPr>
            <w:r w:rsidRPr="00C25669">
              <w:rPr>
                <w:rFonts w:eastAsia="SimSun" w:cs="Arial"/>
                <w:szCs w:val="18"/>
              </w:rPr>
              <w:t>R.PDSCH.5-</w:t>
            </w:r>
            <w:r>
              <w:rPr>
                <w:rFonts w:eastAsia="SimSun" w:cs="Arial"/>
                <w:szCs w:val="18"/>
              </w:rPr>
              <w:t>9</w:t>
            </w:r>
            <w:r w:rsidRPr="00C25669">
              <w:rPr>
                <w:rFonts w:eastAsia="SimSun" w:cs="Arial"/>
                <w:szCs w:val="18"/>
              </w:rPr>
              <w:t>.1 TDD</w:t>
            </w:r>
          </w:p>
        </w:tc>
        <w:tc>
          <w:tcPr>
            <w:tcW w:w="728" w:type="pct"/>
            <w:shd w:val="clear" w:color="auto" w:fill="FFFFFF"/>
            <w:vAlign w:val="center"/>
          </w:tcPr>
          <w:p w14:paraId="0E29B041" w14:textId="77777777" w:rsidR="00B329D2" w:rsidRPr="00DB033E" w:rsidRDefault="00B329D2" w:rsidP="00B329D2">
            <w:pPr>
              <w:pStyle w:val="TAC"/>
              <w:rPr>
                <w:rFonts w:eastAsiaTheme="minorEastAsia" w:cs="Arial"/>
              </w:rPr>
            </w:pPr>
            <w:r w:rsidRPr="00DB033E">
              <w:rPr>
                <w:rFonts w:eastAsiaTheme="minorEastAsia"/>
              </w:rPr>
              <w:t>16QAM, 0.</w:t>
            </w:r>
            <w:r>
              <w:rPr>
                <w:rFonts w:eastAsiaTheme="minorEastAsia"/>
              </w:rPr>
              <w:t>33</w:t>
            </w:r>
          </w:p>
        </w:tc>
        <w:tc>
          <w:tcPr>
            <w:tcW w:w="826" w:type="pct"/>
            <w:shd w:val="clear" w:color="auto" w:fill="FFFFFF"/>
            <w:vAlign w:val="center"/>
          </w:tcPr>
          <w:p w14:paraId="705B6C7A" w14:textId="77777777" w:rsidR="00B329D2" w:rsidRPr="00DB033E" w:rsidRDefault="00B329D2" w:rsidP="00B329D2">
            <w:pPr>
              <w:pStyle w:val="TAC"/>
              <w:rPr>
                <w:rFonts w:eastAsiaTheme="minorEastAsia" w:cs="Arial"/>
              </w:rPr>
            </w:pPr>
            <w:r w:rsidRPr="00DB033E">
              <w:rPr>
                <w:rFonts w:eastAsia="SimSun" w:cs="Arial"/>
              </w:rPr>
              <w:t>TDLA30-</w:t>
            </w:r>
            <w:r>
              <w:rPr>
                <w:rFonts w:eastAsia="SimSun" w:cs="Arial"/>
              </w:rPr>
              <w:t>75</w:t>
            </w:r>
          </w:p>
        </w:tc>
        <w:tc>
          <w:tcPr>
            <w:tcW w:w="739" w:type="pct"/>
            <w:shd w:val="clear" w:color="auto" w:fill="FFFFFF"/>
            <w:vAlign w:val="center"/>
          </w:tcPr>
          <w:p w14:paraId="7E5D6D5E" w14:textId="77777777" w:rsidR="00B329D2" w:rsidRPr="00DB033E" w:rsidRDefault="00B329D2" w:rsidP="00B329D2">
            <w:pPr>
              <w:pStyle w:val="TAC"/>
              <w:rPr>
                <w:rFonts w:eastAsiaTheme="minorEastAsia" w:cs="Arial"/>
              </w:rPr>
            </w:pPr>
            <w:r w:rsidRPr="00DB033E">
              <w:rPr>
                <w:rFonts w:eastAsia="SimSun" w:cs="Arial"/>
              </w:rPr>
              <w:t>2x</w:t>
            </w:r>
            <w:r>
              <w:rPr>
                <w:rFonts w:eastAsia="SimSun" w:cs="Arial"/>
              </w:rPr>
              <w:t>2</w:t>
            </w:r>
            <w:r w:rsidRPr="00DB033E">
              <w:rPr>
                <w:rFonts w:eastAsia="SimSun" w:cs="Arial"/>
              </w:rPr>
              <w:t>, ULA Low</w:t>
            </w:r>
          </w:p>
        </w:tc>
        <w:tc>
          <w:tcPr>
            <w:tcW w:w="834" w:type="pct"/>
            <w:shd w:val="clear" w:color="auto" w:fill="FFFFFF"/>
            <w:vAlign w:val="center"/>
          </w:tcPr>
          <w:p w14:paraId="6139A276" w14:textId="77777777" w:rsidR="00B329D2" w:rsidRPr="00DB033E" w:rsidRDefault="00B329D2" w:rsidP="00B329D2">
            <w:pPr>
              <w:pStyle w:val="TAC"/>
              <w:rPr>
                <w:rFonts w:eastAsiaTheme="minorEastAsia" w:cs="Arial"/>
              </w:rPr>
            </w:pPr>
            <w:r w:rsidRPr="00DB033E">
              <w:rPr>
                <w:rFonts w:eastAsia="SimSun" w:cs="Arial"/>
              </w:rPr>
              <w:t>70</w:t>
            </w:r>
          </w:p>
        </w:tc>
        <w:tc>
          <w:tcPr>
            <w:tcW w:w="361" w:type="pct"/>
            <w:shd w:val="clear" w:color="auto" w:fill="FFFFFF"/>
            <w:vAlign w:val="center"/>
          </w:tcPr>
          <w:p w14:paraId="7B1A77AF" w14:textId="19EBD167" w:rsidR="00B329D2" w:rsidRPr="00DB033E" w:rsidRDefault="00B329D2" w:rsidP="00B329D2">
            <w:pPr>
              <w:pStyle w:val="TAC"/>
              <w:rPr>
                <w:rFonts w:eastAsiaTheme="minorEastAsia" w:cs="Arial"/>
                <w:lang w:eastAsia="zh-CN"/>
              </w:rPr>
            </w:pPr>
            <w:r>
              <w:rPr>
                <w:rFonts w:eastAsia="SimSun" w:cs="Arial"/>
                <w:lang w:eastAsia="zh-CN"/>
              </w:rPr>
              <w:t>10.4</w:t>
            </w:r>
          </w:p>
        </w:tc>
      </w:tr>
      <w:tr w:rsidR="00B329D2" w:rsidRPr="00DB033E" w14:paraId="43F067E8" w14:textId="77777777" w:rsidTr="00B329D2">
        <w:trPr>
          <w:trHeight w:val="200"/>
          <w:jc w:val="center"/>
        </w:trPr>
        <w:tc>
          <w:tcPr>
            <w:tcW w:w="744" w:type="pct"/>
            <w:shd w:val="clear" w:color="auto" w:fill="FFFFFF"/>
            <w:vAlign w:val="center"/>
          </w:tcPr>
          <w:p w14:paraId="437A7F86" w14:textId="77777777" w:rsidR="00B329D2" w:rsidRPr="00DB033E" w:rsidRDefault="00B329D2" w:rsidP="00B329D2">
            <w:pPr>
              <w:pStyle w:val="TAC"/>
              <w:rPr>
                <w:rFonts w:eastAsiaTheme="minorEastAsia"/>
                <w:lang w:eastAsia="zh-CN"/>
              </w:rPr>
            </w:pPr>
            <w:r w:rsidRPr="00DB033E">
              <w:rPr>
                <w:rFonts w:eastAsiaTheme="minorEastAsia" w:hint="eastAsia"/>
                <w:lang w:eastAsia="zh-CN"/>
              </w:rPr>
              <w:t>10</w:t>
            </w:r>
            <w:r>
              <w:rPr>
                <w:rFonts w:eastAsiaTheme="minorEastAsia"/>
                <w:lang w:eastAsia="zh-CN"/>
              </w:rPr>
              <w:t>0</w:t>
            </w:r>
          </w:p>
        </w:tc>
        <w:tc>
          <w:tcPr>
            <w:tcW w:w="769" w:type="pct"/>
            <w:shd w:val="clear" w:color="auto" w:fill="FFFFFF"/>
            <w:vAlign w:val="center"/>
          </w:tcPr>
          <w:p w14:paraId="4D7B09A7" w14:textId="77777777" w:rsidR="00B329D2" w:rsidRPr="00DB033E" w:rsidRDefault="00B329D2" w:rsidP="00B329D2">
            <w:pPr>
              <w:pStyle w:val="TAC"/>
              <w:rPr>
                <w:rFonts w:eastAsia="SimSun" w:cs="Arial"/>
                <w:lang w:eastAsia="zh-CN"/>
              </w:rPr>
            </w:pPr>
            <w:r w:rsidRPr="00C25669">
              <w:rPr>
                <w:rFonts w:eastAsia="SimSun" w:cs="Arial"/>
                <w:szCs w:val="18"/>
              </w:rPr>
              <w:t>R.PDSCH.5-</w:t>
            </w:r>
            <w:r>
              <w:rPr>
                <w:rFonts w:eastAsia="SimSun" w:cs="Arial"/>
                <w:szCs w:val="18"/>
              </w:rPr>
              <w:t>9</w:t>
            </w:r>
            <w:r w:rsidRPr="00C25669">
              <w:rPr>
                <w:rFonts w:eastAsia="SimSun" w:cs="Arial"/>
                <w:szCs w:val="18"/>
              </w:rPr>
              <w:t>.</w:t>
            </w:r>
            <w:r>
              <w:rPr>
                <w:rFonts w:eastAsia="SimSun" w:cs="Arial"/>
                <w:szCs w:val="18"/>
              </w:rPr>
              <w:t>2</w:t>
            </w:r>
            <w:r w:rsidRPr="00C25669">
              <w:rPr>
                <w:rFonts w:eastAsia="SimSun" w:cs="Arial"/>
                <w:szCs w:val="18"/>
              </w:rPr>
              <w:t xml:space="preserve"> TDD</w:t>
            </w:r>
          </w:p>
        </w:tc>
        <w:tc>
          <w:tcPr>
            <w:tcW w:w="728" w:type="pct"/>
            <w:shd w:val="clear" w:color="auto" w:fill="FFFFFF"/>
            <w:vAlign w:val="center"/>
          </w:tcPr>
          <w:p w14:paraId="042E1A92" w14:textId="77777777" w:rsidR="00B329D2" w:rsidRPr="00DB033E" w:rsidRDefault="00B329D2" w:rsidP="00B329D2">
            <w:pPr>
              <w:pStyle w:val="TAC"/>
              <w:rPr>
                <w:rFonts w:eastAsiaTheme="minorEastAsia"/>
              </w:rPr>
            </w:pPr>
            <w:r w:rsidRPr="00DB033E">
              <w:rPr>
                <w:rFonts w:eastAsiaTheme="minorEastAsia"/>
              </w:rPr>
              <w:t>16QAM, 0.</w:t>
            </w:r>
            <w:r>
              <w:rPr>
                <w:rFonts w:eastAsiaTheme="minorEastAsia"/>
              </w:rPr>
              <w:t>33</w:t>
            </w:r>
          </w:p>
        </w:tc>
        <w:tc>
          <w:tcPr>
            <w:tcW w:w="826" w:type="pct"/>
            <w:shd w:val="clear" w:color="auto" w:fill="FFFFFF"/>
          </w:tcPr>
          <w:p w14:paraId="77BE10C7" w14:textId="77777777" w:rsidR="00B329D2" w:rsidRPr="00DB033E" w:rsidRDefault="00B329D2" w:rsidP="00B329D2">
            <w:pPr>
              <w:pStyle w:val="TAC"/>
              <w:rPr>
                <w:rFonts w:eastAsia="SimSun" w:cs="Arial"/>
              </w:rPr>
            </w:pPr>
            <w:r w:rsidRPr="00DB033E">
              <w:rPr>
                <w:rFonts w:eastAsia="SimSun" w:cs="Arial"/>
              </w:rPr>
              <w:t>TDLA30-</w:t>
            </w:r>
            <w:r>
              <w:rPr>
                <w:rFonts w:eastAsia="SimSun" w:cs="Arial"/>
              </w:rPr>
              <w:t>75</w:t>
            </w:r>
          </w:p>
        </w:tc>
        <w:tc>
          <w:tcPr>
            <w:tcW w:w="739" w:type="pct"/>
            <w:shd w:val="clear" w:color="auto" w:fill="FFFFFF"/>
            <w:vAlign w:val="center"/>
          </w:tcPr>
          <w:p w14:paraId="519695E8" w14:textId="77777777" w:rsidR="00B329D2" w:rsidRPr="00DB033E" w:rsidRDefault="00B329D2" w:rsidP="00B329D2">
            <w:pPr>
              <w:pStyle w:val="TAC"/>
              <w:rPr>
                <w:rFonts w:eastAsia="SimSun" w:cs="Arial"/>
              </w:rPr>
            </w:pPr>
            <w:r w:rsidRPr="00DB033E">
              <w:rPr>
                <w:rFonts w:eastAsia="SimSun" w:cs="Arial"/>
              </w:rPr>
              <w:t>2x</w:t>
            </w:r>
            <w:r>
              <w:rPr>
                <w:rFonts w:eastAsia="SimSun" w:cs="Arial"/>
              </w:rPr>
              <w:t>2</w:t>
            </w:r>
            <w:r w:rsidRPr="00DB033E">
              <w:rPr>
                <w:rFonts w:eastAsia="SimSun" w:cs="Arial"/>
              </w:rPr>
              <w:t>, ULA Low</w:t>
            </w:r>
          </w:p>
        </w:tc>
        <w:tc>
          <w:tcPr>
            <w:tcW w:w="834" w:type="pct"/>
            <w:shd w:val="clear" w:color="auto" w:fill="FFFFFF"/>
            <w:vAlign w:val="center"/>
          </w:tcPr>
          <w:p w14:paraId="1901C99D" w14:textId="77777777" w:rsidR="00B329D2" w:rsidRPr="00DB033E" w:rsidRDefault="00B329D2" w:rsidP="00B329D2">
            <w:pPr>
              <w:pStyle w:val="TAC"/>
              <w:rPr>
                <w:rFonts w:eastAsia="SimSun" w:cs="Arial"/>
              </w:rPr>
            </w:pPr>
            <w:r w:rsidRPr="00DB033E">
              <w:rPr>
                <w:rFonts w:eastAsia="SimSun" w:cs="Arial"/>
              </w:rPr>
              <w:t>70</w:t>
            </w:r>
          </w:p>
        </w:tc>
        <w:tc>
          <w:tcPr>
            <w:tcW w:w="361" w:type="pct"/>
            <w:shd w:val="clear" w:color="auto" w:fill="FFFFFF"/>
            <w:vAlign w:val="center"/>
          </w:tcPr>
          <w:p w14:paraId="74A047D3" w14:textId="062C3BBE" w:rsidR="00B329D2" w:rsidRPr="00DB033E" w:rsidRDefault="00B329D2" w:rsidP="00B329D2">
            <w:pPr>
              <w:pStyle w:val="TAC"/>
              <w:rPr>
                <w:rFonts w:eastAsia="SimSun" w:cs="Arial"/>
                <w:lang w:eastAsia="zh-CN"/>
              </w:rPr>
            </w:pPr>
            <w:r>
              <w:rPr>
                <w:rFonts w:eastAsia="SimSun" w:cs="Arial"/>
                <w:lang w:eastAsia="zh-CN"/>
              </w:rPr>
              <w:t>10.2</w:t>
            </w:r>
          </w:p>
        </w:tc>
      </w:tr>
      <w:tr w:rsidR="00B329D2" w:rsidRPr="00DB033E" w14:paraId="25517569" w14:textId="77777777" w:rsidTr="00B329D2">
        <w:trPr>
          <w:trHeight w:val="200"/>
          <w:jc w:val="center"/>
        </w:trPr>
        <w:tc>
          <w:tcPr>
            <w:tcW w:w="744" w:type="pct"/>
            <w:shd w:val="clear" w:color="auto" w:fill="FFFFFF"/>
            <w:vAlign w:val="center"/>
          </w:tcPr>
          <w:p w14:paraId="78CF0BAA" w14:textId="77777777" w:rsidR="00B329D2" w:rsidRPr="00DB033E" w:rsidRDefault="00B329D2" w:rsidP="00B329D2">
            <w:pPr>
              <w:pStyle w:val="TAC"/>
              <w:rPr>
                <w:rFonts w:eastAsiaTheme="minorEastAsia"/>
                <w:lang w:eastAsia="zh-CN"/>
              </w:rPr>
            </w:pPr>
            <w:r>
              <w:rPr>
                <w:rFonts w:eastAsiaTheme="minorEastAsia"/>
                <w:lang w:eastAsia="zh-CN"/>
              </w:rPr>
              <w:t>200</w:t>
            </w:r>
          </w:p>
        </w:tc>
        <w:tc>
          <w:tcPr>
            <w:tcW w:w="769" w:type="pct"/>
            <w:shd w:val="clear" w:color="auto" w:fill="FFFFFF"/>
            <w:vAlign w:val="center"/>
          </w:tcPr>
          <w:p w14:paraId="39FF778A" w14:textId="77777777" w:rsidR="00B329D2" w:rsidRPr="00DB033E" w:rsidRDefault="00B329D2" w:rsidP="00B329D2">
            <w:pPr>
              <w:pStyle w:val="TAC"/>
              <w:rPr>
                <w:rFonts w:eastAsia="SimSun" w:cs="Arial"/>
                <w:lang w:eastAsia="zh-CN"/>
              </w:rPr>
            </w:pPr>
            <w:r w:rsidRPr="00C25669">
              <w:rPr>
                <w:rFonts w:eastAsia="SimSun" w:cs="Arial"/>
                <w:szCs w:val="18"/>
              </w:rPr>
              <w:t>R.PDSCH.5-</w:t>
            </w:r>
            <w:r>
              <w:rPr>
                <w:rFonts w:eastAsia="SimSun" w:cs="Arial"/>
                <w:szCs w:val="18"/>
              </w:rPr>
              <w:t>9</w:t>
            </w:r>
            <w:r w:rsidRPr="00C25669">
              <w:rPr>
                <w:rFonts w:eastAsia="SimSun" w:cs="Arial"/>
                <w:szCs w:val="18"/>
              </w:rPr>
              <w:t>.</w:t>
            </w:r>
            <w:r>
              <w:rPr>
                <w:rFonts w:eastAsia="SimSun" w:cs="Arial"/>
                <w:szCs w:val="18"/>
              </w:rPr>
              <w:t>3</w:t>
            </w:r>
            <w:r w:rsidRPr="00C25669">
              <w:rPr>
                <w:rFonts w:eastAsia="SimSun" w:cs="Arial"/>
                <w:szCs w:val="18"/>
              </w:rPr>
              <w:t xml:space="preserve"> TDD</w:t>
            </w:r>
          </w:p>
        </w:tc>
        <w:tc>
          <w:tcPr>
            <w:tcW w:w="728" w:type="pct"/>
            <w:shd w:val="clear" w:color="auto" w:fill="FFFFFF"/>
            <w:vAlign w:val="center"/>
          </w:tcPr>
          <w:p w14:paraId="1899A980" w14:textId="77777777" w:rsidR="00B329D2" w:rsidRPr="00DB033E" w:rsidRDefault="00B329D2" w:rsidP="00B329D2">
            <w:pPr>
              <w:pStyle w:val="TAC"/>
              <w:rPr>
                <w:rFonts w:eastAsiaTheme="minorEastAsia"/>
              </w:rPr>
            </w:pPr>
            <w:r w:rsidRPr="00DB033E">
              <w:rPr>
                <w:rFonts w:eastAsiaTheme="minorEastAsia"/>
              </w:rPr>
              <w:t>16QAM, 0.</w:t>
            </w:r>
            <w:r>
              <w:rPr>
                <w:rFonts w:eastAsiaTheme="minorEastAsia"/>
              </w:rPr>
              <w:t>33</w:t>
            </w:r>
          </w:p>
        </w:tc>
        <w:tc>
          <w:tcPr>
            <w:tcW w:w="826" w:type="pct"/>
            <w:shd w:val="clear" w:color="auto" w:fill="FFFFFF"/>
          </w:tcPr>
          <w:p w14:paraId="5A084819" w14:textId="77777777" w:rsidR="00B329D2" w:rsidRPr="00DB033E" w:rsidRDefault="00B329D2" w:rsidP="00B329D2">
            <w:pPr>
              <w:pStyle w:val="TAC"/>
              <w:rPr>
                <w:rFonts w:eastAsia="SimSun" w:cs="Arial"/>
              </w:rPr>
            </w:pPr>
            <w:r w:rsidRPr="00DB033E">
              <w:rPr>
                <w:rFonts w:eastAsia="SimSun" w:cs="Arial"/>
              </w:rPr>
              <w:t>TDLA30-</w:t>
            </w:r>
            <w:r>
              <w:rPr>
                <w:rFonts w:eastAsia="SimSun" w:cs="Arial"/>
              </w:rPr>
              <w:t>75</w:t>
            </w:r>
          </w:p>
        </w:tc>
        <w:tc>
          <w:tcPr>
            <w:tcW w:w="739" w:type="pct"/>
            <w:shd w:val="clear" w:color="auto" w:fill="FFFFFF"/>
            <w:vAlign w:val="center"/>
          </w:tcPr>
          <w:p w14:paraId="0AC2D48E" w14:textId="77777777" w:rsidR="00B329D2" w:rsidRPr="00DB033E" w:rsidRDefault="00B329D2" w:rsidP="00B329D2">
            <w:pPr>
              <w:pStyle w:val="TAC"/>
              <w:rPr>
                <w:rFonts w:eastAsia="SimSun" w:cs="Arial"/>
              </w:rPr>
            </w:pPr>
            <w:r w:rsidRPr="00DB033E">
              <w:rPr>
                <w:rFonts w:eastAsia="SimSun" w:cs="Arial"/>
              </w:rPr>
              <w:t>2x</w:t>
            </w:r>
            <w:r>
              <w:rPr>
                <w:rFonts w:eastAsia="SimSun" w:cs="Arial"/>
              </w:rPr>
              <w:t>2</w:t>
            </w:r>
            <w:r w:rsidRPr="00DB033E">
              <w:rPr>
                <w:rFonts w:eastAsia="SimSun" w:cs="Arial"/>
              </w:rPr>
              <w:t>, ULA Low</w:t>
            </w:r>
          </w:p>
        </w:tc>
        <w:tc>
          <w:tcPr>
            <w:tcW w:w="834" w:type="pct"/>
            <w:shd w:val="clear" w:color="auto" w:fill="FFFFFF"/>
            <w:vAlign w:val="center"/>
          </w:tcPr>
          <w:p w14:paraId="6F610D85" w14:textId="77777777" w:rsidR="00B329D2" w:rsidRPr="00DB033E" w:rsidRDefault="00B329D2" w:rsidP="00B329D2">
            <w:pPr>
              <w:pStyle w:val="TAC"/>
              <w:rPr>
                <w:rFonts w:eastAsia="SimSun" w:cs="Arial"/>
              </w:rPr>
            </w:pPr>
            <w:r w:rsidRPr="00DB033E">
              <w:rPr>
                <w:rFonts w:eastAsia="SimSun" w:cs="Arial"/>
              </w:rPr>
              <w:t>70</w:t>
            </w:r>
          </w:p>
        </w:tc>
        <w:tc>
          <w:tcPr>
            <w:tcW w:w="361" w:type="pct"/>
            <w:shd w:val="clear" w:color="auto" w:fill="FFFFFF"/>
            <w:vAlign w:val="center"/>
          </w:tcPr>
          <w:p w14:paraId="7950A185" w14:textId="1C8FBC09" w:rsidR="00B329D2" w:rsidRPr="00DB033E" w:rsidRDefault="00B329D2" w:rsidP="00B329D2">
            <w:pPr>
              <w:pStyle w:val="TAC"/>
              <w:rPr>
                <w:rFonts w:eastAsia="SimSun" w:cs="Arial"/>
                <w:lang w:eastAsia="zh-CN"/>
              </w:rPr>
            </w:pPr>
            <w:r>
              <w:rPr>
                <w:rFonts w:eastAsia="SimSun" w:cs="Arial"/>
                <w:lang w:eastAsia="zh-CN"/>
              </w:rPr>
              <w:t>10.3</w:t>
            </w:r>
          </w:p>
        </w:tc>
      </w:tr>
      <w:tr w:rsidR="00B329D2" w:rsidRPr="00DB033E" w14:paraId="76CB9CD2" w14:textId="77777777" w:rsidTr="00B329D2">
        <w:trPr>
          <w:trHeight w:val="200"/>
          <w:jc w:val="center"/>
        </w:trPr>
        <w:tc>
          <w:tcPr>
            <w:tcW w:w="744" w:type="pct"/>
            <w:shd w:val="clear" w:color="auto" w:fill="FFFFFF"/>
            <w:vAlign w:val="center"/>
          </w:tcPr>
          <w:p w14:paraId="41120DFE" w14:textId="77777777" w:rsidR="00B329D2" w:rsidRPr="00DB033E" w:rsidRDefault="00B329D2" w:rsidP="00B329D2">
            <w:pPr>
              <w:pStyle w:val="TAC"/>
              <w:rPr>
                <w:rFonts w:eastAsiaTheme="minorEastAsia"/>
                <w:lang w:eastAsia="zh-CN"/>
              </w:rPr>
            </w:pPr>
            <w:r>
              <w:rPr>
                <w:rFonts w:eastAsiaTheme="minorEastAsia"/>
                <w:lang w:eastAsia="zh-CN"/>
              </w:rPr>
              <w:t>400</w:t>
            </w:r>
          </w:p>
        </w:tc>
        <w:tc>
          <w:tcPr>
            <w:tcW w:w="769" w:type="pct"/>
            <w:shd w:val="clear" w:color="auto" w:fill="FFFFFF"/>
            <w:vAlign w:val="center"/>
          </w:tcPr>
          <w:p w14:paraId="6CAFA2BC" w14:textId="77777777" w:rsidR="00B329D2" w:rsidRPr="00DB033E" w:rsidRDefault="00B329D2" w:rsidP="00B329D2">
            <w:pPr>
              <w:pStyle w:val="TAC"/>
              <w:rPr>
                <w:rFonts w:eastAsia="SimSun" w:cs="Arial"/>
              </w:rPr>
            </w:pPr>
            <w:r w:rsidRPr="00C25669">
              <w:rPr>
                <w:rFonts w:eastAsia="SimSun" w:cs="Arial"/>
                <w:szCs w:val="18"/>
              </w:rPr>
              <w:t>R.PDSCH.5-</w:t>
            </w:r>
            <w:r>
              <w:rPr>
                <w:rFonts w:eastAsia="SimSun" w:cs="Arial"/>
                <w:szCs w:val="18"/>
              </w:rPr>
              <w:t>9</w:t>
            </w:r>
            <w:r w:rsidRPr="00C25669">
              <w:rPr>
                <w:rFonts w:eastAsia="SimSun" w:cs="Arial"/>
                <w:szCs w:val="18"/>
              </w:rPr>
              <w:t>.</w:t>
            </w:r>
            <w:r>
              <w:rPr>
                <w:rFonts w:eastAsia="SimSun" w:cs="Arial"/>
                <w:szCs w:val="18"/>
              </w:rPr>
              <w:t>4</w:t>
            </w:r>
            <w:r w:rsidRPr="00C25669">
              <w:rPr>
                <w:rFonts w:eastAsia="SimSun" w:cs="Arial"/>
                <w:szCs w:val="18"/>
              </w:rPr>
              <w:t xml:space="preserve"> TDD</w:t>
            </w:r>
          </w:p>
        </w:tc>
        <w:tc>
          <w:tcPr>
            <w:tcW w:w="728" w:type="pct"/>
            <w:shd w:val="clear" w:color="auto" w:fill="FFFFFF"/>
          </w:tcPr>
          <w:p w14:paraId="290301DB" w14:textId="77777777" w:rsidR="00B329D2" w:rsidRPr="00DB033E" w:rsidRDefault="00B329D2" w:rsidP="00B329D2">
            <w:pPr>
              <w:pStyle w:val="TAC"/>
              <w:rPr>
                <w:rFonts w:eastAsiaTheme="minorEastAsia"/>
              </w:rPr>
            </w:pPr>
            <w:r w:rsidRPr="00DB033E">
              <w:rPr>
                <w:rFonts w:eastAsiaTheme="minorEastAsia"/>
              </w:rPr>
              <w:t>16QAM, 0.</w:t>
            </w:r>
            <w:r>
              <w:rPr>
                <w:rFonts w:eastAsiaTheme="minorEastAsia"/>
              </w:rPr>
              <w:t>33</w:t>
            </w:r>
          </w:p>
        </w:tc>
        <w:tc>
          <w:tcPr>
            <w:tcW w:w="826" w:type="pct"/>
            <w:shd w:val="clear" w:color="auto" w:fill="FFFFFF"/>
          </w:tcPr>
          <w:p w14:paraId="736AF643" w14:textId="77777777" w:rsidR="00B329D2" w:rsidRPr="00DB033E" w:rsidRDefault="00B329D2" w:rsidP="00B329D2">
            <w:pPr>
              <w:pStyle w:val="TAC"/>
              <w:rPr>
                <w:rFonts w:eastAsia="SimSun" w:cs="Arial"/>
              </w:rPr>
            </w:pPr>
            <w:r w:rsidRPr="00DB033E">
              <w:rPr>
                <w:rFonts w:eastAsia="SimSun" w:cs="Arial"/>
              </w:rPr>
              <w:t>TDLA30-</w:t>
            </w:r>
            <w:r>
              <w:rPr>
                <w:rFonts w:eastAsia="SimSun" w:cs="Arial"/>
              </w:rPr>
              <w:t>75</w:t>
            </w:r>
          </w:p>
        </w:tc>
        <w:tc>
          <w:tcPr>
            <w:tcW w:w="739" w:type="pct"/>
            <w:shd w:val="clear" w:color="auto" w:fill="FFFFFF"/>
            <w:vAlign w:val="center"/>
          </w:tcPr>
          <w:p w14:paraId="69766205" w14:textId="77777777" w:rsidR="00B329D2" w:rsidRPr="00DB033E" w:rsidRDefault="00B329D2" w:rsidP="00B329D2">
            <w:pPr>
              <w:pStyle w:val="TAC"/>
              <w:rPr>
                <w:rFonts w:eastAsia="SimSun" w:cs="Arial"/>
              </w:rPr>
            </w:pPr>
            <w:r w:rsidRPr="00DB033E">
              <w:rPr>
                <w:rFonts w:eastAsia="SimSun" w:cs="Arial"/>
              </w:rPr>
              <w:t>2x</w:t>
            </w:r>
            <w:r>
              <w:rPr>
                <w:rFonts w:eastAsia="SimSun" w:cs="Arial"/>
              </w:rPr>
              <w:t>2</w:t>
            </w:r>
            <w:r w:rsidRPr="00DB033E">
              <w:rPr>
                <w:rFonts w:eastAsia="SimSun" w:cs="Arial"/>
              </w:rPr>
              <w:t>, ULA Low</w:t>
            </w:r>
          </w:p>
        </w:tc>
        <w:tc>
          <w:tcPr>
            <w:tcW w:w="834" w:type="pct"/>
            <w:shd w:val="clear" w:color="auto" w:fill="FFFFFF"/>
            <w:vAlign w:val="center"/>
          </w:tcPr>
          <w:p w14:paraId="7D9B596A" w14:textId="77777777" w:rsidR="00B329D2" w:rsidRPr="00DB033E" w:rsidRDefault="00B329D2" w:rsidP="00B329D2">
            <w:pPr>
              <w:pStyle w:val="TAC"/>
              <w:rPr>
                <w:rFonts w:eastAsia="SimSun" w:cs="Arial"/>
              </w:rPr>
            </w:pPr>
            <w:r w:rsidRPr="00DB033E">
              <w:rPr>
                <w:rFonts w:eastAsia="SimSun" w:cs="Arial"/>
              </w:rPr>
              <w:t>70</w:t>
            </w:r>
          </w:p>
        </w:tc>
        <w:tc>
          <w:tcPr>
            <w:tcW w:w="361" w:type="pct"/>
            <w:shd w:val="clear" w:color="auto" w:fill="FFFFFF"/>
            <w:vAlign w:val="center"/>
          </w:tcPr>
          <w:p w14:paraId="4BC24486" w14:textId="5436A31C" w:rsidR="00B329D2" w:rsidRPr="00DB033E" w:rsidRDefault="00B329D2" w:rsidP="00B329D2">
            <w:pPr>
              <w:pStyle w:val="TAC"/>
              <w:rPr>
                <w:rFonts w:eastAsia="SimSun" w:cs="Arial"/>
                <w:lang w:eastAsia="zh-CN"/>
              </w:rPr>
            </w:pPr>
            <w:r>
              <w:rPr>
                <w:rFonts w:eastAsia="SimSun" w:cs="Arial"/>
                <w:lang w:eastAsia="zh-CN"/>
              </w:rPr>
              <w:t>10.3</w:t>
            </w:r>
          </w:p>
        </w:tc>
      </w:tr>
    </w:tbl>
    <w:p w14:paraId="7C4C23D0" w14:textId="77777777" w:rsidR="00E623E6" w:rsidRPr="00DB033E" w:rsidRDefault="00E623E6" w:rsidP="00E623E6">
      <w:pPr>
        <w:rPr>
          <w:rFonts w:eastAsiaTheme="minorEastAsia"/>
          <w:lang w:eastAsia="zh-CN"/>
        </w:rPr>
      </w:pPr>
    </w:p>
    <w:p w14:paraId="1006E8C3" w14:textId="77777777" w:rsidR="00E623E6" w:rsidRPr="00DB033E" w:rsidRDefault="00E623E6" w:rsidP="00E623E6">
      <w:pPr>
        <w:keepNext/>
        <w:keepLines/>
        <w:spacing w:before="60"/>
        <w:jc w:val="center"/>
        <w:rPr>
          <w:rFonts w:ascii="Arial" w:eastAsiaTheme="minorEastAsia" w:hAnsi="Arial"/>
          <w:b/>
          <w:lang w:eastAsia="zh-CN"/>
        </w:rPr>
      </w:pPr>
      <w:r w:rsidRPr="00DB033E">
        <w:rPr>
          <w:rFonts w:ascii="Arial" w:eastAsiaTheme="minorEastAsia" w:hAnsi="Arial"/>
          <w:b/>
        </w:rPr>
        <w:t xml:space="preserve">Table </w:t>
      </w:r>
      <w:r>
        <w:rPr>
          <w:rFonts w:ascii="Arial" w:eastAsiaTheme="minorEastAsia" w:hAnsi="Arial"/>
          <w:b/>
        </w:rPr>
        <w:t>7</w:t>
      </w:r>
      <w:r w:rsidRPr="00DB033E">
        <w:rPr>
          <w:rFonts w:ascii="Arial" w:eastAsiaTheme="minorEastAsia" w:hAnsi="Arial"/>
          <w:b/>
        </w:rPr>
        <w:t>.2A.</w:t>
      </w:r>
      <w:r>
        <w:rPr>
          <w:rFonts w:ascii="Arial" w:eastAsiaTheme="minorEastAsia" w:hAnsi="Arial"/>
          <w:b/>
          <w:lang w:eastAsia="zh-CN"/>
        </w:rPr>
        <w:t>2</w:t>
      </w:r>
      <w:r w:rsidRPr="00DB033E">
        <w:rPr>
          <w:rFonts w:ascii="Arial" w:eastAsiaTheme="minorEastAsia" w:hAnsi="Arial"/>
          <w:b/>
        </w:rPr>
        <w:t>.1-</w:t>
      </w:r>
      <w:r>
        <w:rPr>
          <w:rFonts w:ascii="Arial" w:eastAsiaTheme="minorEastAsia" w:hAnsi="Arial"/>
          <w:b/>
        </w:rPr>
        <w:t>3</w:t>
      </w:r>
      <w:r w:rsidRPr="00DB033E">
        <w:rPr>
          <w:rFonts w:ascii="Arial" w:eastAsiaTheme="minorEastAsia" w:hAnsi="Arial"/>
          <w:b/>
        </w:rPr>
        <w:t xml:space="preserve">: Minimum performance </w:t>
      </w:r>
      <w:r w:rsidRPr="00DB033E">
        <w:rPr>
          <w:rFonts w:ascii="Arial" w:eastAsiaTheme="minorEastAsia" w:hAnsi="Arial"/>
          <w:b/>
          <w:lang w:eastAsia="zh-CN"/>
        </w:rPr>
        <w:t>for multiple CA configurations</w:t>
      </w:r>
    </w:p>
    <w:tbl>
      <w:tblPr>
        <w:tblStyle w:val="TableGrid"/>
        <w:tblW w:w="0" w:type="auto"/>
        <w:tblLook w:val="04A0" w:firstRow="1" w:lastRow="0" w:firstColumn="1" w:lastColumn="0" w:noHBand="0" w:noVBand="1"/>
      </w:tblPr>
      <w:tblGrid>
        <w:gridCol w:w="1413"/>
        <w:gridCol w:w="3115"/>
        <w:gridCol w:w="5093"/>
      </w:tblGrid>
      <w:tr w:rsidR="00E623E6" w:rsidRPr="00DB033E" w14:paraId="2B45AA41" w14:textId="77777777" w:rsidTr="00D63311">
        <w:trPr>
          <w:trHeight w:val="226"/>
        </w:trPr>
        <w:tc>
          <w:tcPr>
            <w:tcW w:w="1413" w:type="dxa"/>
          </w:tcPr>
          <w:p w14:paraId="741C409A" w14:textId="77777777" w:rsidR="00E623E6" w:rsidRPr="00DB033E" w:rsidRDefault="00E623E6" w:rsidP="00FB27FE">
            <w:pPr>
              <w:pStyle w:val="TAH"/>
              <w:rPr>
                <w:lang w:eastAsia="zh-CN"/>
              </w:rPr>
            </w:pPr>
            <w:r w:rsidRPr="00DB033E">
              <w:rPr>
                <w:rFonts w:hint="eastAsia"/>
                <w:lang w:eastAsia="zh-CN"/>
              </w:rPr>
              <w:t>T</w:t>
            </w:r>
            <w:r w:rsidRPr="00DB033E">
              <w:rPr>
                <w:lang w:eastAsia="zh-CN"/>
              </w:rPr>
              <w:t>est number</w:t>
            </w:r>
          </w:p>
        </w:tc>
        <w:tc>
          <w:tcPr>
            <w:tcW w:w="3118" w:type="dxa"/>
          </w:tcPr>
          <w:p w14:paraId="7AE743E3" w14:textId="77777777" w:rsidR="00E623E6" w:rsidRPr="00DB033E" w:rsidRDefault="00E623E6" w:rsidP="00FB27FE">
            <w:pPr>
              <w:pStyle w:val="TAH"/>
              <w:rPr>
                <w:lang w:eastAsia="zh-CN"/>
              </w:rPr>
            </w:pPr>
            <w:r w:rsidRPr="00DB033E">
              <w:rPr>
                <w:rFonts w:hint="eastAsia"/>
                <w:lang w:eastAsia="zh-CN"/>
              </w:rPr>
              <w:t>C</w:t>
            </w:r>
            <w:r w:rsidRPr="00DB033E">
              <w:rPr>
                <w:lang w:eastAsia="zh-CN"/>
              </w:rPr>
              <w:t>A duplex mode</w:t>
            </w:r>
          </w:p>
        </w:tc>
        <w:tc>
          <w:tcPr>
            <w:tcW w:w="5098" w:type="dxa"/>
          </w:tcPr>
          <w:p w14:paraId="152443B1" w14:textId="77777777" w:rsidR="00E623E6" w:rsidRPr="00DB033E" w:rsidRDefault="00E623E6" w:rsidP="00FB27FE">
            <w:pPr>
              <w:pStyle w:val="TAH"/>
              <w:rPr>
                <w:lang w:eastAsia="zh-CN"/>
              </w:rPr>
            </w:pPr>
            <w:r w:rsidRPr="00DB033E">
              <w:rPr>
                <w:rFonts w:hint="eastAsia"/>
                <w:lang w:eastAsia="zh-CN"/>
              </w:rPr>
              <w:t>M</w:t>
            </w:r>
            <w:r w:rsidRPr="00DB033E">
              <w:rPr>
                <w:lang w:eastAsia="zh-CN"/>
              </w:rPr>
              <w:t>inimum performance requirements</w:t>
            </w:r>
          </w:p>
        </w:tc>
      </w:tr>
      <w:tr w:rsidR="00E623E6" w:rsidRPr="00DB033E" w14:paraId="635D9B9F" w14:textId="77777777" w:rsidTr="00D63311">
        <w:tc>
          <w:tcPr>
            <w:tcW w:w="1413" w:type="dxa"/>
          </w:tcPr>
          <w:p w14:paraId="2AA147FF" w14:textId="77777777" w:rsidR="00E623E6" w:rsidRPr="00DB033E" w:rsidRDefault="00E623E6" w:rsidP="00FB27FE">
            <w:pPr>
              <w:pStyle w:val="TAC"/>
              <w:rPr>
                <w:lang w:eastAsia="zh-CN"/>
              </w:rPr>
            </w:pPr>
            <w:r w:rsidRPr="00DB033E">
              <w:rPr>
                <w:rFonts w:hint="eastAsia"/>
                <w:lang w:eastAsia="zh-CN"/>
              </w:rPr>
              <w:t>1</w:t>
            </w:r>
          </w:p>
        </w:tc>
        <w:tc>
          <w:tcPr>
            <w:tcW w:w="3118" w:type="dxa"/>
          </w:tcPr>
          <w:p w14:paraId="0853C6F3" w14:textId="77777777" w:rsidR="00E623E6" w:rsidRPr="00DB033E" w:rsidRDefault="00E623E6" w:rsidP="00FB27FE">
            <w:pPr>
              <w:pStyle w:val="TAC"/>
              <w:rPr>
                <w:lang w:eastAsia="zh-CN"/>
              </w:rPr>
            </w:pPr>
            <w:r>
              <w:rPr>
                <w:lang w:eastAsia="zh-CN"/>
              </w:rPr>
              <w:t>T</w:t>
            </w:r>
            <w:r w:rsidRPr="00DB033E">
              <w:rPr>
                <w:lang w:eastAsia="zh-CN"/>
              </w:rPr>
              <w:t>DD 1</w:t>
            </w:r>
            <w:r>
              <w:rPr>
                <w:lang w:eastAsia="zh-CN"/>
              </w:rPr>
              <w:t>20</w:t>
            </w:r>
            <w:r w:rsidRPr="00DB033E">
              <w:rPr>
                <w:lang w:eastAsia="zh-CN"/>
              </w:rPr>
              <w:t xml:space="preserve"> kHz + </w:t>
            </w:r>
            <w:r>
              <w:rPr>
                <w:lang w:eastAsia="zh-CN"/>
              </w:rPr>
              <w:t>T</w:t>
            </w:r>
            <w:r w:rsidRPr="00DB033E">
              <w:rPr>
                <w:lang w:eastAsia="zh-CN"/>
              </w:rPr>
              <w:t>DD 1</w:t>
            </w:r>
            <w:r>
              <w:rPr>
                <w:lang w:eastAsia="zh-CN"/>
              </w:rPr>
              <w:t>20</w:t>
            </w:r>
            <w:r w:rsidRPr="00DB033E">
              <w:rPr>
                <w:lang w:eastAsia="zh-CN"/>
              </w:rPr>
              <w:t xml:space="preserve"> kHz</w:t>
            </w:r>
          </w:p>
        </w:tc>
        <w:tc>
          <w:tcPr>
            <w:tcW w:w="5098" w:type="dxa"/>
          </w:tcPr>
          <w:p w14:paraId="11040C6E" w14:textId="77777777" w:rsidR="00E623E6" w:rsidRPr="00DB033E" w:rsidRDefault="00E623E6" w:rsidP="00FB27FE">
            <w:pPr>
              <w:pStyle w:val="TAC"/>
              <w:rPr>
                <w:lang w:eastAsia="zh-CN"/>
              </w:rPr>
            </w:pPr>
            <w:r w:rsidRPr="00DB033E">
              <w:rPr>
                <w:lang w:eastAsia="zh-CN"/>
              </w:rPr>
              <w:t xml:space="preserve">As defined in Table </w:t>
            </w:r>
            <w:r>
              <w:rPr>
                <w:lang w:eastAsia="zh-CN"/>
              </w:rPr>
              <w:t>7</w:t>
            </w:r>
            <w:r w:rsidRPr="00DB033E">
              <w:rPr>
                <w:lang w:eastAsia="zh-CN"/>
              </w:rPr>
              <w:t>.2A.</w:t>
            </w:r>
            <w:r>
              <w:rPr>
                <w:lang w:eastAsia="zh-CN"/>
              </w:rPr>
              <w:t>2</w:t>
            </w:r>
            <w:r w:rsidRPr="00DB033E">
              <w:rPr>
                <w:lang w:eastAsia="zh-CN"/>
              </w:rPr>
              <w:t>.1-</w:t>
            </w:r>
            <w:r>
              <w:rPr>
                <w:lang w:eastAsia="zh-CN"/>
              </w:rPr>
              <w:t>2</w:t>
            </w:r>
          </w:p>
        </w:tc>
      </w:tr>
      <w:tr w:rsidR="00E623E6" w:rsidRPr="00DB033E" w14:paraId="2E321032" w14:textId="77777777" w:rsidTr="00D63311">
        <w:tc>
          <w:tcPr>
            <w:tcW w:w="9629" w:type="dxa"/>
            <w:gridSpan w:val="3"/>
          </w:tcPr>
          <w:p w14:paraId="1927FD6D" w14:textId="0D62C839" w:rsidR="00E623E6" w:rsidRPr="0014644C" w:rsidRDefault="00E623E6" w:rsidP="00FB27FE">
            <w:pPr>
              <w:pStyle w:val="TAN"/>
              <w:rPr>
                <w:lang w:eastAsia="zh-CN"/>
              </w:rPr>
            </w:pPr>
            <w:r w:rsidRPr="0014644C">
              <w:t xml:space="preserve">Note 1: </w:t>
            </w:r>
            <w:r w:rsidRPr="0014644C">
              <w:tab/>
              <w:t xml:space="preserve">The </w:t>
            </w:r>
            <w:r w:rsidRPr="00FB27FE">
              <w:t>applicability of requirements for different CA duplex</w:t>
            </w:r>
            <w:r w:rsidRPr="00FB27FE">
              <w:rPr>
                <w:lang w:eastAsia="zh-CN"/>
              </w:rPr>
              <w:t xml:space="preserve"> modes</w:t>
            </w:r>
            <w:r w:rsidRPr="00FB27FE">
              <w:t xml:space="preserve">, </w:t>
            </w:r>
            <w:r w:rsidRPr="00FB27FE">
              <w:rPr>
                <w:lang w:eastAsia="zh-CN"/>
              </w:rPr>
              <w:t xml:space="preserve">SCSs, </w:t>
            </w:r>
            <w:r w:rsidRPr="00FB27FE">
              <w:t>CA configuration</w:t>
            </w:r>
            <w:r w:rsidRPr="00FB27FE">
              <w:rPr>
                <w:lang w:eastAsia="zh-CN"/>
              </w:rPr>
              <w:t>s</w:t>
            </w:r>
            <w:r w:rsidRPr="00FB27FE">
              <w:t xml:space="preserve"> and bandwidth combination sets is defined in 7.1.1.5</w:t>
            </w:r>
            <w:r w:rsidRPr="00FB27FE">
              <w:rPr>
                <w:lang w:eastAsia="zh-CN"/>
              </w:rPr>
              <w:t>.</w:t>
            </w:r>
          </w:p>
        </w:tc>
      </w:tr>
    </w:tbl>
    <w:p w14:paraId="51A42096" w14:textId="77777777" w:rsidR="00E623E6" w:rsidRPr="00DB033E" w:rsidRDefault="00E623E6" w:rsidP="00E623E6">
      <w:pPr>
        <w:rPr>
          <w:rFonts w:eastAsiaTheme="minorEastAsia"/>
          <w:noProof/>
        </w:rPr>
      </w:pPr>
    </w:p>
    <w:p w14:paraId="69C2DA36" w14:textId="77777777" w:rsidR="005B3300" w:rsidRPr="00C25669" w:rsidRDefault="005B3300" w:rsidP="005B3300">
      <w:pPr>
        <w:pStyle w:val="Heading2"/>
        <w:rPr>
          <w:lang w:eastAsia="zh-CN"/>
        </w:rPr>
      </w:pPr>
      <w:bookmarkStart w:id="2553" w:name="_Toc61121039"/>
      <w:bookmarkStart w:id="2554" w:name="_Toc67918225"/>
      <w:bookmarkStart w:id="2555" w:name="_Toc76298269"/>
      <w:bookmarkStart w:id="2556" w:name="_Toc76572281"/>
      <w:bookmarkStart w:id="2557" w:name="_Toc76652148"/>
      <w:bookmarkStart w:id="2558" w:name="_Toc76652986"/>
      <w:bookmarkStart w:id="2559" w:name="_Toc83742259"/>
      <w:bookmarkStart w:id="2560" w:name="_Toc91440749"/>
      <w:bookmarkStart w:id="2561" w:name="_Toc98849539"/>
      <w:bookmarkStart w:id="2562" w:name="_Toc106543393"/>
      <w:bookmarkStart w:id="2563" w:name="_Toc106737491"/>
      <w:bookmarkStart w:id="2564" w:name="_Toc107233258"/>
      <w:bookmarkStart w:id="2565" w:name="_Toc107234873"/>
      <w:bookmarkStart w:id="2566" w:name="_Toc107419843"/>
      <w:bookmarkStart w:id="2567" w:name="_Toc107477139"/>
      <w:bookmarkStart w:id="2568" w:name="_Toc114565996"/>
      <w:bookmarkStart w:id="2569" w:name="_Toc123936308"/>
      <w:bookmarkStart w:id="2570" w:name="_Toc124377323"/>
      <w:r w:rsidRPr="00C25669">
        <w:rPr>
          <w:rFonts w:hint="eastAsia"/>
          <w:lang w:eastAsia="zh-CN"/>
        </w:rPr>
        <w:lastRenderedPageBreak/>
        <w:t>7</w:t>
      </w:r>
      <w:r w:rsidRPr="00C25669">
        <w:t>.</w:t>
      </w:r>
      <w:r w:rsidRPr="00C25669">
        <w:rPr>
          <w:rFonts w:hint="eastAsia"/>
        </w:rPr>
        <w:t>3</w:t>
      </w:r>
      <w:r w:rsidRPr="00C25669">
        <w:rPr>
          <w:rFonts w:hint="eastAsia"/>
          <w:lang w:eastAsia="zh-CN"/>
        </w:rPr>
        <w:tab/>
      </w:r>
      <w:r w:rsidRPr="00C25669">
        <w:t>PDCCH demodulation requirements</w:t>
      </w:r>
      <w:bookmarkEnd w:id="2442"/>
      <w:bookmarkEnd w:id="2443"/>
      <w:bookmarkEnd w:id="2444"/>
      <w:bookmarkEnd w:id="2445"/>
      <w:bookmarkEnd w:id="2446"/>
      <w:bookmarkEnd w:id="2447"/>
      <w:bookmarkEnd w:id="2448"/>
      <w:bookmarkEnd w:id="2449"/>
      <w:bookmarkEnd w:id="2450"/>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p>
    <w:p w14:paraId="733A495E" w14:textId="77777777" w:rsidR="005B3300" w:rsidRPr="00C25669" w:rsidRDefault="005B3300" w:rsidP="005B3300">
      <w:pPr>
        <w:rPr>
          <w:rFonts w:eastAsia="SimSun"/>
          <w:lang w:eastAsia="zh-CN"/>
        </w:rPr>
      </w:pPr>
      <w:r w:rsidRPr="00C25669">
        <w:rPr>
          <w:rFonts w:eastAsia="SimSun"/>
        </w:rPr>
        <w:t xml:space="preserve">The receiver characteristics of the PDCCH </w:t>
      </w:r>
      <w:r w:rsidRPr="00C25669">
        <w:rPr>
          <w:rFonts w:eastAsia="SimSun" w:hint="eastAsia"/>
          <w:lang w:eastAsia="zh-CN"/>
        </w:rPr>
        <w:t>are</w:t>
      </w:r>
      <w:r w:rsidRPr="00C25669">
        <w:rPr>
          <w:rFonts w:eastAsia="SimSun"/>
        </w:rPr>
        <w:t xml:space="preserve"> determined by the probability of miss-detection of the Downlink Scheduling Grant (Pm-dsg).</w:t>
      </w:r>
    </w:p>
    <w:p w14:paraId="1E1D8FBD" w14:textId="77777777" w:rsidR="005B3300" w:rsidRPr="00C25669" w:rsidRDefault="005B3300" w:rsidP="005B3300">
      <w:pPr>
        <w:rPr>
          <w:rFonts w:eastAsia="SimSun"/>
          <w:lang w:eastAsia="zh-CN"/>
        </w:rPr>
      </w:pPr>
      <w:r w:rsidRPr="00C25669">
        <w:rPr>
          <w:rFonts w:eastAsia="SimSun"/>
        </w:rPr>
        <w:t xml:space="preserve">The parameters specified in Table </w:t>
      </w:r>
      <w:r w:rsidRPr="00C25669">
        <w:rPr>
          <w:rFonts w:eastAsia="SimSun"/>
          <w:lang w:eastAsia="zh-CN"/>
        </w:rPr>
        <w:t>7</w:t>
      </w:r>
      <w:r w:rsidRPr="00C25669">
        <w:rPr>
          <w:rFonts w:eastAsia="SimSun"/>
        </w:rPr>
        <w:t>.</w:t>
      </w:r>
      <w:r w:rsidRPr="00C25669">
        <w:rPr>
          <w:rFonts w:eastAsia="SimSun"/>
          <w:lang w:eastAsia="zh-CN"/>
        </w:rPr>
        <w:t>3</w:t>
      </w:r>
      <w:r w:rsidRPr="00C25669">
        <w:rPr>
          <w:rFonts w:eastAsia="SimSun"/>
        </w:rPr>
        <w:t xml:space="preserve">-1 are valid for all </w:t>
      </w:r>
      <w:r w:rsidRPr="00C25669">
        <w:rPr>
          <w:rFonts w:eastAsia="SimSun"/>
          <w:lang w:eastAsia="zh-CN"/>
        </w:rPr>
        <w:t>PDCCH</w:t>
      </w:r>
      <w:r w:rsidRPr="00C25669">
        <w:rPr>
          <w:rFonts w:eastAsia="SimSun"/>
        </w:rPr>
        <w:t xml:space="preserve"> tests</w:t>
      </w:r>
      <w:r w:rsidRPr="00C25669">
        <w:rPr>
          <w:rFonts w:eastAsia="SimSun"/>
          <w:lang w:eastAsia="zh-CN"/>
        </w:rPr>
        <w:t xml:space="preserve"> </w:t>
      </w:r>
      <w:r w:rsidRPr="00C25669">
        <w:rPr>
          <w:rFonts w:eastAsia="SimSun"/>
        </w:rPr>
        <w:t>unless otherwise stated.</w:t>
      </w:r>
    </w:p>
    <w:p w14:paraId="6F201169" w14:textId="77777777" w:rsidR="005B3300" w:rsidRPr="00C25669" w:rsidRDefault="005B3300" w:rsidP="00833BE6">
      <w:pPr>
        <w:pStyle w:val="TH"/>
      </w:pPr>
      <w:r w:rsidRPr="00C25669">
        <w:lastRenderedPageBreak/>
        <w:t xml:space="preserve">Table </w:t>
      </w:r>
      <w:r w:rsidRPr="00C25669">
        <w:rPr>
          <w:rFonts w:hint="eastAsia"/>
        </w:rPr>
        <w:t>7</w:t>
      </w:r>
      <w:r w:rsidRPr="00C25669">
        <w:t>.</w:t>
      </w:r>
      <w:r w:rsidRPr="00C25669">
        <w:rPr>
          <w:rFonts w:hint="eastAsia"/>
        </w:rPr>
        <w:t>3</w:t>
      </w:r>
      <w:r w:rsidRPr="00C25669">
        <w:t xml:space="preserve">-1: </w:t>
      </w:r>
      <w:r w:rsidRPr="00C25669">
        <w:rPr>
          <w:rFonts w:hint="eastAsia"/>
        </w:rPr>
        <w:t>Common t</w:t>
      </w:r>
      <w:r w:rsidRPr="00C25669">
        <w:t>est Parameters</w:t>
      </w:r>
    </w:p>
    <w:tbl>
      <w:tblPr>
        <w:tblW w:w="37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213"/>
        <w:gridCol w:w="1706"/>
        <w:gridCol w:w="831"/>
        <w:gridCol w:w="1890"/>
      </w:tblGrid>
      <w:tr w:rsidR="005B3300" w:rsidRPr="00C25669" w14:paraId="74A9309B" w14:textId="77777777" w:rsidTr="00F41721">
        <w:trPr>
          <w:jc w:val="center"/>
        </w:trPr>
        <w:tc>
          <w:tcPr>
            <w:tcW w:w="3108" w:type="pct"/>
            <w:gridSpan w:val="3"/>
            <w:shd w:val="clear" w:color="auto" w:fill="auto"/>
          </w:tcPr>
          <w:p w14:paraId="3C48DB7C" w14:textId="77777777" w:rsidR="005B3300" w:rsidRPr="00C25669" w:rsidRDefault="005B3300" w:rsidP="00833BE6">
            <w:pPr>
              <w:pStyle w:val="TAH"/>
              <w:rPr>
                <w:rFonts w:eastAsia="SimSun"/>
                <w:lang w:eastAsia="zh-CN"/>
              </w:rPr>
            </w:pPr>
            <w:r w:rsidRPr="00C25669">
              <w:rPr>
                <w:rFonts w:eastAsia="SimSun"/>
                <w:lang w:eastAsia="zh-CN"/>
              </w:rPr>
              <w:lastRenderedPageBreak/>
              <w:t>Parameter</w:t>
            </w:r>
          </w:p>
        </w:tc>
        <w:tc>
          <w:tcPr>
            <w:tcW w:w="577" w:type="pct"/>
            <w:shd w:val="clear" w:color="auto" w:fill="auto"/>
          </w:tcPr>
          <w:p w14:paraId="52190514" w14:textId="77777777" w:rsidR="005B3300" w:rsidRPr="00C25669" w:rsidRDefault="005B3300" w:rsidP="00833BE6">
            <w:pPr>
              <w:pStyle w:val="TAH"/>
              <w:rPr>
                <w:rFonts w:eastAsia="SimSun"/>
                <w:lang w:eastAsia="zh-CN"/>
              </w:rPr>
            </w:pPr>
            <w:r w:rsidRPr="00C25669">
              <w:rPr>
                <w:rFonts w:eastAsia="SimSun"/>
                <w:lang w:eastAsia="zh-CN"/>
              </w:rPr>
              <w:t>Unit</w:t>
            </w:r>
          </w:p>
        </w:tc>
        <w:tc>
          <w:tcPr>
            <w:tcW w:w="1312" w:type="pct"/>
            <w:shd w:val="clear" w:color="auto" w:fill="auto"/>
          </w:tcPr>
          <w:p w14:paraId="24E4B2B9" w14:textId="77777777" w:rsidR="005B3300" w:rsidRPr="00C25669" w:rsidRDefault="005B3300" w:rsidP="00833BE6">
            <w:pPr>
              <w:pStyle w:val="TAH"/>
              <w:rPr>
                <w:rFonts w:eastAsia="SimSun"/>
                <w:lang w:eastAsia="zh-CN"/>
              </w:rPr>
            </w:pPr>
            <w:r w:rsidRPr="00C25669">
              <w:rPr>
                <w:rFonts w:eastAsia="SimSun"/>
                <w:lang w:eastAsia="zh-CN"/>
              </w:rPr>
              <w:t>Value</w:t>
            </w:r>
          </w:p>
        </w:tc>
      </w:tr>
      <w:tr w:rsidR="005B3300" w:rsidRPr="00C25669" w14:paraId="3EB6E6A5" w14:textId="77777777" w:rsidTr="00F41721">
        <w:trPr>
          <w:jc w:val="center"/>
        </w:trPr>
        <w:tc>
          <w:tcPr>
            <w:tcW w:w="1082" w:type="pct"/>
            <w:shd w:val="clear" w:color="auto" w:fill="auto"/>
          </w:tcPr>
          <w:p w14:paraId="19BA9C81" w14:textId="77777777" w:rsidR="005B3300" w:rsidRPr="00C25669" w:rsidRDefault="005B3300" w:rsidP="00833BE6">
            <w:pPr>
              <w:pStyle w:val="TAL"/>
              <w:rPr>
                <w:b/>
                <w:lang w:eastAsia="zh-CN"/>
              </w:rPr>
            </w:pPr>
            <w:r w:rsidRPr="00C25669">
              <w:rPr>
                <w:rFonts w:hint="eastAsia"/>
                <w:lang w:eastAsia="zh-CN"/>
              </w:rPr>
              <w:t>Carrier configuration</w:t>
            </w:r>
          </w:p>
        </w:tc>
        <w:tc>
          <w:tcPr>
            <w:tcW w:w="2025" w:type="pct"/>
            <w:gridSpan w:val="2"/>
            <w:shd w:val="clear" w:color="auto" w:fill="auto"/>
          </w:tcPr>
          <w:p w14:paraId="2712AD73" w14:textId="77777777" w:rsidR="005B3300" w:rsidRPr="00C25669" w:rsidRDefault="005B3300" w:rsidP="00833BE6">
            <w:pPr>
              <w:pStyle w:val="TAL"/>
              <w:rPr>
                <w:b/>
                <w:lang w:eastAsia="zh-CN"/>
              </w:rPr>
            </w:pPr>
            <w:r w:rsidRPr="00C25669">
              <w:t>Offset between Point A and the lowest usable subcarrier on this carrier (Note 1)</w:t>
            </w:r>
          </w:p>
        </w:tc>
        <w:tc>
          <w:tcPr>
            <w:tcW w:w="577" w:type="pct"/>
            <w:shd w:val="clear" w:color="auto" w:fill="auto"/>
          </w:tcPr>
          <w:p w14:paraId="1294CB2E" w14:textId="77777777" w:rsidR="005B3300" w:rsidRPr="00C25669" w:rsidRDefault="005B3300" w:rsidP="00833BE6">
            <w:pPr>
              <w:pStyle w:val="TAC"/>
              <w:rPr>
                <w:rFonts w:eastAsia="SimSun"/>
                <w:lang w:eastAsia="zh-CN"/>
              </w:rPr>
            </w:pPr>
          </w:p>
        </w:tc>
        <w:tc>
          <w:tcPr>
            <w:tcW w:w="1312" w:type="pct"/>
            <w:shd w:val="clear" w:color="auto" w:fill="auto"/>
          </w:tcPr>
          <w:p w14:paraId="7143523D" w14:textId="77777777" w:rsidR="005B3300" w:rsidRPr="00C25669" w:rsidRDefault="005B3300" w:rsidP="00833BE6">
            <w:pPr>
              <w:pStyle w:val="TAC"/>
              <w:rPr>
                <w:rFonts w:eastAsia="SimSun"/>
                <w:lang w:eastAsia="zh-CN"/>
              </w:rPr>
            </w:pPr>
            <w:r w:rsidRPr="00C25669">
              <w:rPr>
                <w:rFonts w:eastAsia="SimSun" w:hint="eastAsia"/>
                <w:lang w:eastAsia="zh-CN"/>
              </w:rPr>
              <w:t>0</w:t>
            </w:r>
          </w:p>
        </w:tc>
      </w:tr>
      <w:tr w:rsidR="005B3300" w:rsidRPr="00C25669" w14:paraId="42D6E1AF" w14:textId="77777777" w:rsidTr="00F41721">
        <w:trPr>
          <w:jc w:val="center"/>
        </w:trPr>
        <w:tc>
          <w:tcPr>
            <w:tcW w:w="1082" w:type="pct"/>
            <w:shd w:val="clear" w:color="auto" w:fill="auto"/>
            <w:vAlign w:val="center"/>
          </w:tcPr>
          <w:p w14:paraId="09BB24C8" w14:textId="77777777" w:rsidR="005B3300" w:rsidRPr="00C25669" w:rsidRDefault="005B3300" w:rsidP="00833BE6">
            <w:pPr>
              <w:pStyle w:val="TAL"/>
              <w:rPr>
                <w:rFonts w:eastAsia="SimSun"/>
              </w:rPr>
            </w:pPr>
            <w:r w:rsidRPr="00C25669">
              <w:rPr>
                <w:rFonts w:eastAsia="SimSun"/>
              </w:rPr>
              <w:t>DL BWP configuration #1</w:t>
            </w:r>
          </w:p>
        </w:tc>
        <w:tc>
          <w:tcPr>
            <w:tcW w:w="2025" w:type="pct"/>
            <w:gridSpan w:val="2"/>
            <w:shd w:val="clear" w:color="auto" w:fill="auto"/>
            <w:vAlign w:val="center"/>
          </w:tcPr>
          <w:p w14:paraId="6B7EC227" w14:textId="77777777" w:rsidR="005B3300" w:rsidRPr="00C25669" w:rsidRDefault="005B3300" w:rsidP="00833BE6">
            <w:pPr>
              <w:pStyle w:val="TAL"/>
              <w:rPr>
                <w:rFonts w:eastAsia="SimSun"/>
              </w:rPr>
            </w:pPr>
            <w:r w:rsidRPr="00C25669">
              <w:rPr>
                <w:rFonts w:eastAsia="SimSun"/>
              </w:rPr>
              <w:t>Cyclic prefix</w:t>
            </w:r>
          </w:p>
        </w:tc>
        <w:tc>
          <w:tcPr>
            <w:tcW w:w="577" w:type="pct"/>
            <w:shd w:val="clear" w:color="auto" w:fill="auto"/>
            <w:vAlign w:val="center"/>
          </w:tcPr>
          <w:p w14:paraId="78EB4687" w14:textId="77777777" w:rsidR="005B3300" w:rsidRPr="00C25669" w:rsidRDefault="005B3300" w:rsidP="00833BE6">
            <w:pPr>
              <w:pStyle w:val="TAC"/>
              <w:rPr>
                <w:rFonts w:eastAsia="SimSun"/>
              </w:rPr>
            </w:pPr>
          </w:p>
        </w:tc>
        <w:tc>
          <w:tcPr>
            <w:tcW w:w="1312" w:type="pct"/>
            <w:shd w:val="clear" w:color="auto" w:fill="auto"/>
            <w:vAlign w:val="center"/>
          </w:tcPr>
          <w:p w14:paraId="74FDACB0" w14:textId="77777777" w:rsidR="005B3300" w:rsidRPr="00C25669" w:rsidRDefault="005B3300" w:rsidP="00833BE6">
            <w:pPr>
              <w:pStyle w:val="TAC"/>
              <w:rPr>
                <w:rFonts w:eastAsia="SimSun"/>
              </w:rPr>
            </w:pPr>
            <w:r w:rsidRPr="00C25669">
              <w:rPr>
                <w:rFonts w:eastAsia="SimSun"/>
              </w:rPr>
              <w:t>Normal</w:t>
            </w:r>
          </w:p>
        </w:tc>
      </w:tr>
      <w:tr w:rsidR="005B3300" w:rsidRPr="00C25669" w14:paraId="409860C7" w14:textId="77777777" w:rsidTr="00F41721">
        <w:trPr>
          <w:jc w:val="center"/>
        </w:trPr>
        <w:tc>
          <w:tcPr>
            <w:tcW w:w="1082" w:type="pct"/>
            <w:vMerge w:val="restart"/>
            <w:shd w:val="clear" w:color="auto" w:fill="auto"/>
            <w:vAlign w:val="center"/>
          </w:tcPr>
          <w:p w14:paraId="489CD941" w14:textId="77777777" w:rsidR="005B3300" w:rsidRPr="00C25669" w:rsidRDefault="005B3300" w:rsidP="00833BE6">
            <w:pPr>
              <w:pStyle w:val="TAL"/>
              <w:rPr>
                <w:rFonts w:eastAsia="SimSun"/>
              </w:rPr>
            </w:pPr>
            <w:r w:rsidRPr="00C25669">
              <w:rPr>
                <w:rFonts w:eastAsia="SimSun"/>
              </w:rPr>
              <w:t>Common serving cell parameters</w:t>
            </w:r>
          </w:p>
        </w:tc>
        <w:tc>
          <w:tcPr>
            <w:tcW w:w="2025" w:type="pct"/>
            <w:gridSpan w:val="2"/>
            <w:shd w:val="clear" w:color="auto" w:fill="auto"/>
            <w:vAlign w:val="center"/>
          </w:tcPr>
          <w:p w14:paraId="444774EB" w14:textId="77777777" w:rsidR="005B3300" w:rsidRPr="00C25669" w:rsidRDefault="005B3300" w:rsidP="00833BE6">
            <w:pPr>
              <w:pStyle w:val="TAL"/>
              <w:rPr>
                <w:rFonts w:eastAsia="SimSun"/>
              </w:rPr>
            </w:pPr>
            <w:r w:rsidRPr="00C25669">
              <w:rPr>
                <w:rFonts w:eastAsia="SimSun"/>
              </w:rPr>
              <w:t>Physical Cell ID</w:t>
            </w:r>
          </w:p>
        </w:tc>
        <w:tc>
          <w:tcPr>
            <w:tcW w:w="577" w:type="pct"/>
            <w:shd w:val="clear" w:color="auto" w:fill="auto"/>
            <w:vAlign w:val="center"/>
          </w:tcPr>
          <w:p w14:paraId="045D4134" w14:textId="77777777" w:rsidR="005B3300" w:rsidRPr="00C25669" w:rsidRDefault="005B3300" w:rsidP="00833BE6">
            <w:pPr>
              <w:pStyle w:val="TAC"/>
              <w:rPr>
                <w:rFonts w:eastAsia="SimSun"/>
              </w:rPr>
            </w:pPr>
          </w:p>
        </w:tc>
        <w:tc>
          <w:tcPr>
            <w:tcW w:w="1312" w:type="pct"/>
            <w:shd w:val="clear" w:color="auto" w:fill="auto"/>
            <w:vAlign w:val="center"/>
          </w:tcPr>
          <w:p w14:paraId="089B159A" w14:textId="77777777" w:rsidR="005B3300" w:rsidRPr="00C25669" w:rsidRDefault="005B3300" w:rsidP="00833BE6">
            <w:pPr>
              <w:pStyle w:val="TAC"/>
              <w:rPr>
                <w:rFonts w:eastAsia="SimSun"/>
              </w:rPr>
            </w:pPr>
            <w:r w:rsidRPr="00C25669">
              <w:rPr>
                <w:rFonts w:eastAsia="SimSun"/>
              </w:rPr>
              <w:t>0</w:t>
            </w:r>
          </w:p>
        </w:tc>
      </w:tr>
      <w:tr w:rsidR="005B3300" w:rsidRPr="00C25669" w14:paraId="23CD489C" w14:textId="77777777" w:rsidTr="00F41721">
        <w:trPr>
          <w:jc w:val="center"/>
        </w:trPr>
        <w:tc>
          <w:tcPr>
            <w:tcW w:w="1082" w:type="pct"/>
            <w:vMerge/>
            <w:shd w:val="clear" w:color="auto" w:fill="auto"/>
            <w:vAlign w:val="center"/>
          </w:tcPr>
          <w:p w14:paraId="30C59619" w14:textId="77777777" w:rsidR="005B3300" w:rsidRPr="00C25669" w:rsidRDefault="005B3300" w:rsidP="00833BE6">
            <w:pPr>
              <w:pStyle w:val="TAL"/>
              <w:rPr>
                <w:rFonts w:eastAsia="SimSun"/>
              </w:rPr>
            </w:pPr>
          </w:p>
        </w:tc>
        <w:tc>
          <w:tcPr>
            <w:tcW w:w="2025" w:type="pct"/>
            <w:gridSpan w:val="2"/>
            <w:shd w:val="clear" w:color="auto" w:fill="auto"/>
            <w:vAlign w:val="center"/>
          </w:tcPr>
          <w:p w14:paraId="271C14D3" w14:textId="77777777" w:rsidR="005B3300" w:rsidRPr="00C25669" w:rsidRDefault="005B3300" w:rsidP="00833BE6">
            <w:pPr>
              <w:pStyle w:val="TAL"/>
              <w:rPr>
                <w:rFonts w:eastAsia="SimSun"/>
              </w:rPr>
            </w:pPr>
            <w:r w:rsidRPr="00C25669">
              <w:rPr>
                <w:rFonts w:eastAsia="SimSun"/>
              </w:rPr>
              <w:t>SSB position in burst</w:t>
            </w:r>
          </w:p>
        </w:tc>
        <w:tc>
          <w:tcPr>
            <w:tcW w:w="577" w:type="pct"/>
            <w:shd w:val="clear" w:color="auto" w:fill="auto"/>
            <w:vAlign w:val="center"/>
          </w:tcPr>
          <w:p w14:paraId="7B57B106" w14:textId="77777777" w:rsidR="005B3300" w:rsidRPr="00C25669" w:rsidRDefault="005B3300" w:rsidP="00833BE6">
            <w:pPr>
              <w:pStyle w:val="TAC"/>
              <w:rPr>
                <w:rFonts w:eastAsia="SimSun"/>
              </w:rPr>
            </w:pPr>
          </w:p>
        </w:tc>
        <w:tc>
          <w:tcPr>
            <w:tcW w:w="1312" w:type="pct"/>
            <w:shd w:val="clear" w:color="auto" w:fill="auto"/>
            <w:vAlign w:val="center"/>
          </w:tcPr>
          <w:p w14:paraId="6E2F333B" w14:textId="5C6A5A82" w:rsidR="005B3300" w:rsidRPr="00C25669" w:rsidRDefault="00242D1C" w:rsidP="00833BE6">
            <w:pPr>
              <w:pStyle w:val="TAC"/>
              <w:rPr>
                <w:rFonts w:eastAsia="SimSun"/>
              </w:rPr>
            </w:pPr>
            <w:r w:rsidRPr="00661924">
              <w:rPr>
                <w:rFonts w:eastAsia="SimSun"/>
              </w:rPr>
              <w:t>First SSB in Slot #0</w:t>
            </w:r>
          </w:p>
        </w:tc>
      </w:tr>
      <w:tr w:rsidR="005B3300" w:rsidRPr="00C25669" w14:paraId="6AF646C8" w14:textId="77777777" w:rsidTr="00F41721">
        <w:trPr>
          <w:jc w:val="center"/>
        </w:trPr>
        <w:tc>
          <w:tcPr>
            <w:tcW w:w="1082" w:type="pct"/>
            <w:vMerge/>
            <w:shd w:val="clear" w:color="auto" w:fill="auto"/>
            <w:vAlign w:val="center"/>
          </w:tcPr>
          <w:p w14:paraId="15674AFD" w14:textId="77777777" w:rsidR="005B3300" w:rsidRPr="00C25669" w:rsidRDefault="005B3300" w:rsidP="00833BE6">
            <w:pPr>
              <w:pStyle w:val="TAL"/>
              <w:rPr>
                <w:rFonts w:eastAsia="SimSun"/>
              </w:rPr>
            </w:pPr>
          </w:p>
        </w:tc>
        <w:tc>
          <w:tcPr>
            <w:tcW w:w="2025" w:type="pct"/>
            <w:gridSpan w:val="2"/>
            <w:shd w:val="clear" w:color="auto" w:fill="auto"/>
            <w:vAlign w:val="center"/>
          </w:tcPr>
          <w:p w14:paraId="36B475DF" w14:textId="77777777" w:rsidR="005B3300" w:rsidRPr="00C25669" w:rsidRDefault="005B3300" w:rsidP="00833BE6">
            <w:pPr>
              <w:pStyle w:val="TAL"/>
              <w:rPr>
                <w:rFonts w:eastAsia="SimSun"/>
              </w:rPr>
            </w:pPr>
            <w:r w:rsidRPr="00C25669">
              <w:rPr>
                <w:rFonts w:eastAsia="SimSun"/>
              </w:rPr>
              <w:t>SSB periodicity</w:t>
            </w:r>
          </w:p>
        </w:tc>
        <w:tc>
          <w:tcPr>
            <w:tcW w:w="577" w:type="pct"/>
            <w:shd w:val="clear" w:color="auto" w:fill="auto"/>
            <w:vAlign w:val="center"/>
          </w:tcPr>
          <w:p w14:paraId="441ABB10" w14:textId="77777777" w:rsidR="005B3300" w:rsidRPr="00C25669" w:rsidRDefault="005B3300" w:rsidP="00833BE6">
            <w:pPr>
              <w:pStyle w:val="TAC"/>
              <w:rPr>
                <w:rFonts w:eastAsia="SimSun"/>
              </w:rPr>
            </w:pPr>
            <w:r w:rsidRPr="00C25669">
              <w:rPr>
                <w:rFonts w:eastAsia="SimSun"/>
              </w:rPr>
              <w:t>ms</w:t>
            </w:r>
          </w:p>
        </w:tc>
        <w:tc>
          <w:tcPr>
            <w:tcW w:w="1312" w:type="pct"/>
            <w:shd w:val="clear" w:color="auto" w:fill="auto"/>
            <w:vAlign w:val="center"/>
          </w:tcPr>
          <w:p w14:paraId="5087207D" w14:textId="77777777" w:rsidR="005B3300" w:rsidRPr="00C25669" w:rsidRDefault="005B3300" w:rsidP="00833BE6">
            <w:pPr>
              <w:pStyle w:val="TAC"/>
              <w:rPr>
                <w:rFonts w:eastAsia="SimSun"/>
              </w:rPr>
            </w:pPr>
            <w:r w:rsidRPr="00C25669">
              <w:rPr>
                <w:rFonts w:eastAsia="SimSun"/>
              </w:rPr>
              <w:t>20</w:t>
            </w:r>
          </w:p>
        </w:tc>
      </w:tr>
      <w:tr w:rsidR="005B3300" w:rsidRPr="00C25669" w14:paraId="515F695C" w14:textId="77777777" w:rsidTr="00F41721">
        <w:trPr>
          <w:jc w:val="center"/>
        </w:trPr>
        <w:tc>
          <w:tcPr>
            <w:tcW w:w="1082" w:type="pct"/>
            <w:vMerge w:val="restart"/>
            <w:shd w:val="clear" w:color="auto" w:fill="auto"/>
            <w:vAlign w:val="center"/>
          </w:tcPr>
          <w:p w14:paraId="05064BAA" w14:textId="77777777" w:rsidR="005B3300" w:rsidRPr="00C25669" w:rsidRDefault="005B3300" w:rsidP="00833BE6">
            <w:pPr>
              <w:pStyle w:val="TAL"/>
              <w:rPr>
                <w:rFonts w:eastAsia="SimSun"/>
              </w:rPr>
            </w:pPr>
            <w:r w:rsidRPr="00C25669">
              <w:rPr>
                <w:rFonts w:eastAsia="SimSun"/>
              </w:rPr>
              <w:t>PDCCH configuration</w:t>
            </w: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91668A" w14:textId="77777777" w:rsidR="005B3300" w:rsidRPr="00C25669" w:rsidRDefault="005B3300" w:rsidP="00833BE6">
            <w:pPr>
              <w:pStyle w:val="TAL"/>
              <w:rPr>
                <w:rFonts w:eastAsia="SimSun"/>
              </w:rPr>
            </w:pPr>
            <w:r w:rsidRPr="00C25669">
              <w:rPr>
                <w:rFonts w:eastAsia="SimSun"/>
              </w:rPr>
              <w:t>Slots for PDCCH monitoring</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2E17954D"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9C7644B" w14:textId="77777777" w:rsidR="005B3300" w:rsidRPr="00C25669" w:rsidRDefault="005B3300" w:rsidP="00833BE6">
            <w:pPr>
              <w:pStyle w:val="TAC"/>
              <w:rPr>
                <w:rFonts w:eastAsia="SimSun"/>
                <w:lang w:eastAsia="zh-CN"/>
              </w:rPr>
            </w:pPr>
            <w:r w:rsidRPr="00C25669">
              <w:rPr>
                <w:rFonts w:eastAsia="SimSun" w:hint="eastAsia"/>
                <w:lang w:eastAsia="zh-CN"/>
              </w:rPr>
              <w:t>Each slot</w:t>
            </w:r>
          </w:p>
        </w:tc>
      </w:tr>
      <w:tr w:rsidR="005B3300" w:rsidRPr="00C25669" w14:paraId="231A3D87" w14:textId="77777777" w:rsidTr="00F41721">
        <w:trPr>
          <w:jc w:val="center"/>
        </w:trPr>
        <w:tc>
          <w:tcPr>
            <w:tcW w:w="1082" w:type="pct"/>
            <w:vMerge/>
            <w:shd w:val="clear" w:color="auto" w:fill="auto"/>
            <w:vAlign w:val="center"/>
          </w:tcPr>
          <w:p w14:paraId="5459DFA3"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E55BAA" w14:textId="77777777" w:rsidR="005B3300" w:rsidRPr="00C25669" w:rsidRDefault="005B3300" w:rsidP="00833BE6">
            <w:pPr>
              <w:pStyle w:val="TAL"/>
              <w:rPr>
                <w:rFonts w:eastAsia="SimSun"/>
              </w:rPr>
            </w:pPr>
            <w:r w:rsidRPr="00C25669">
              <w:rPr>
                <w:rFonts w:eastAsia="SimSun"/>
              </w:rPr>
              <w:t>Number of PDCCH candidates</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77FA4E5D"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89D3C2C" w14:textId="77777777" w:rsidR="005B3300" w:rsidRPr="00C25669" w:rsidRDefault="005B3300" w:rsidP="00833BE6">
            <w:pPr>
              <w:pStyle w:val="TAC"/>
              <w:rPr>
                <w:rFonts w:eastAsia="SimSun"/>
                <w:lang w:eastAsia="zh-CN"/>
              </w:rPr>
            </w:pPr>
            <w:r w:rsidRPr="00C25669">
              <w:rPr>
                <w:rFonts w:eastAsia="SimSun" w:hint="eastAsia"/>
                <w:lang w:eastAsia="zh-CN"/>
              </w:rPr>
              <w:t>1</w:t>
            </w:r>
          </w:p>
        </w:tc>
      </w:tr>
      <w:tr w:rsidR="005B3300" w:rsidRPr="00C25669" w14:paraId="18DF19B9" w14:textId="77777777" w:rsidTr="00F41721">
        <w:trPr>
          <w:jc w:val="center"/>
        </w:trPr>
        <w:tc>
          <w:tcPr>
            <w:tcW w:w="1082" w:type="pct"/>
            <w:vMerge/>
            <w:shd w:val="clear" w:color="auto" w:fill="auto"/>
            <w:vAlign w:val="center"/>
          </w:tcPr>
          <w:p w14:paraId="40B719D7"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6736FB" w14:textId="77777777" w:rsidR="005B3300" w:rsidRPr="00C25669" w:rsidRDefault="005B3300" w:rsidP="00833BE6">
            <w:pPr>
              <w:pStyle w:val="TAL"/>
              <w:rPr>
                <w:rFonts w:eastAsia="SimSun"/>
              </w:rPr>
            </w:pPr>
            <w:r w:rsidRPr="00C25669">
              <w:rPr>
                <w:rFonts w:eastAsia="SimSun" w:cs="Arial" w:hint="eastAsia"/>
                <w:lang w:eastAsia="zh-CN"/>
              </w:rPr>
              <w:t xml:space="preserve">Frequency domain resource allocation </w:t>
            </w:r>
            <w:r w:rsidRPr="00C25669">
              <w:rPr>
                <w:rFonts w:eastAsia="SimSun" w:cs="Arial"/>
                <w:lang w:eastAsia="zh-CN"/>
              </w:rPr>
              <w:t>for CORESET</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51B507E9"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28FD4F7C" w14:textId="77777777" w:rsidR="005B3300" w:rsidRPr="00C25669" w:rsidRDefault="005B3300" w:rsidP="00833BE6">
            <w:pPr>
              <w:pStyle w:val="TAC"/>
              <w:rPr>
                <w:rFonts w:eastAsia="SimSun"/>
                <w:lang w:eastAsia="zh-CN"/>
              </w:rPr>
            </w:pPr>
            <w:r w:rsidRPr="00C25669">
              <w:rPr>
                <w:rFonts w:eastAsia="SimSun"/>
              </w:rPr>
              <w:t>Start from RB = 0 with contiguous RB allocation</w:t>
            </w:r>
          </w:p>
        </w:tc>
      </w:tr>
      <w:tr w:rsidR="005B3300" w:rsidRPr="00C25669" w14:paraId="18908B5C" w14:textId="77777777" w:rsidTr="00F41721">
        <w:trPr>
          <w:jc w:val="center"/>
        </w:trPr>
        <w:tc>
          <w:tcPr>
            <w:tcW w:w="1082" w:type="pct"/>
            <w:vMerge/>
            <w:shd w:val="clear" w:color="auto" w:fill="auto"/>
            <w:vAlign w:val="center"/>
          </w:tcPr>
          <w:p w14:paraId="41EA813C"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6CA905" w14:textId="77777777" w:rsidR="005B3300" w:rsidRPr="00C25669" w:rsidRDefault="005B3300" w:rsidP="00833BE6">
            <w:pPr>
              <w:pStyle w:val="TAL"/>
              <w:rPr>
                <w:rFonts w:eastAsia="SimSun"/>
                <w:lang w:eastAsia="zh-CN"/>
              </w:rPr>
            </w:pPr>
            <w:r w:rsidRPr="00C25669">
              <w:rPr>
                <w:rFonts w:eastAsia="SimSun" w:hint="eastAsia"/>
                <w:lang w:eastAsia="zh-CN"/>
              </w:rPr>
              <w:t>TCI state</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4F9D16EE"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8859ACD" w14:textId="77777777" w:rsidR="005B3300" w:rsidRPr="00C25669" w:rsidRDefault="005B3300" w:rsidP="00833BE6">
            <w:pPr>
              <w:pStyle w:val="TAC"/>
              <w:rPr>
                <w:rFonts w:eastAsia="SimSun"/>
                <w:lang w:eastAsia="zh-CN"/>
              </w:rPr>
            </w:pPr>
            <w:r w:rsidRPr="00C25669">
              <w:rPr>
                <w:rFonts w:eastAsia="SimSun" w:hint="eastAsia"/>
                <w:lang w:eastAsia="zh-CN"/>
              </w:rPr>
              <w:t>TCI state #1</w:t>
            </w:r>
          </w:p>
        </w:tc>
      </w:tr>
      <w:tr w:rsidR="005B3300" w:rsidRPr="00C25669" w14:paraId="7E842E29" w14:textId="77777777" w:rsidTr="00F41721">
        <w:trPr>
          <w:jc w:val="center"/>
        </w:trPr>
        <w:tc>
          <w:tcPr>
            <w:tcW w:w="1082" w:type="pct"/>
            <w:vMerge w:val="restart"/>
            <w:shd w:val="clear" w:color="auto" w:fill="auto"/>
            <w:vAlign w:val="center"/>
          </w:tcPr>
          <w:p w14:paraId="7C3EF693" w14:textId="77777777" w:rsidR="005B3300" w:rsidRPr="00C25669" w:rsidRDefault="005B3300" w:rsidP="00833BE6">
            <w:pPr>
              <w:pStyle w:val="TAL"/>
              <w:rPr>
                <w:rFonts w:eastAsia="SimSun"/>
              </w:rPr>
            </w:pPr>
            <w:r w:rsidRPr="00C25669">
              <w:rPr>
                <w:rFonts w:eastAsia="SimSun"/>
              </w:rPr>
              <w:t>CSI-RS for tracking</w:t>
            </w: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866169" w14:textId="77777777" w:rsidR="005B3300" w:rsidRPr="00C25669" w:rsidRDefault="005B3300" w:rsidP="00833BE6">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(k0)</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3C53C44C"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749E7890" w14:textId="77777777" w:rsidR="005B3300" w:rsidRPr="00C25669" w:rsidRDefault="005B3300" w:rsidP="00833BE6">
            <w:pPr>
              <w:pStyle w:val="TAC"/>
              <w:rPr>
                <w:rFonts w:eastAsia="SimSun"/>
              </w:rPr>
            </w:pPr>
            <w:r w:rsidRPr="00C25669">
              <w:rPr>
                <w:rFonts w:eastAsia="SimSun"/>
              </w:rPr>
              <w:t>0</w:t>
            </w:r>
          </w:p>
        </w:tc>
      </w:tr>
      <w:tr w:rsidR="005B3300" w:rsidRPr="00C25669" w14:paraId="16D902B9" w14:textId="77777777" w:rsidTr="00F41721">
        <w:trPr>
          <w:jc w:val="center"/>
        </w:trPr>
        <w:tc>
          <w:tcPr>
            <w:tcW w:w="1082" w:type="pct"/>
            <w:vMerge/>
            <w:shd w:val="clear" w:color="auto" w:fill="auto"/>
            <w:vAlign w:val="center"/>
          </w:tcPr>
          <w:p w14:paraId="2FEBD2DB"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4EE0F" w14:textId="77777777" w:rsidR="005B3300" w:rsidRPr="00C25669" w:rsidRDefault="005B3300" w:rsidP="00833BE6">
            <w:pPr>
              <w:pStyle w:val="TAL"/>
              <w:rPr>
                <w:rFonts w:eastAsia="SimSun"/>
              </w:rPr>
            </w:pPr>
            <w:r w:rsidRPr="00C25669">
              <w:rPr>
                <w:rFonts w:eastAsia="SimSun"/>
              </w:rPr>
              <w:t>First OFDM symbol in the PRB used for CSI-RS (l0)</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292D6867"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4E0AFEAD" w14:textId="77777777" w:rsidR="005B3300" w:rsidRPr="00C25669" w:rsidRDefault="005B3300" w:rsidP="00833BE6">
            <w:pPr>
              <w:pStyle w:val="TAC"/>
              <w:rPr>
                <w:rFonts w:eastAsia="SimSun"/>
              </w:rPr>
            </w:pPr>
            <w:r w:rsidRPr="00C25669">
              <w:rPr>
                <w:rFonts w:eastAsia="SimSun"/>
              </w:rPr>
              <w:t>CSI-RS resource 1: 4</w:t>
            </w:r>
            <w:r w:rsidRPr="00C25669">
              <w:rPr>
                <w:rFonts w:eastAsia="SimSun"/>
              </w:rPr>
              <w:br/>
              <w:t>CSI-RS resource 2: 8</w:t>
            </w:r>
            <w:r w:rsidRPr="00C25669">
              <w:rPr>
                <w:rFonts w:eastAsia="SimSun"/>
              </w:rPr>
              <w:br/>
              <w:t>CSI-RS resource 3: 4</w:t>
            </w:r>
            <w:r w:rsidRPr="00C25669">
              <w:rPr>
                <w:rFonts w:eastAsia="SimSun"/>
              </w:rPr>
              <w:br/>
              <w:t>CSI-RS resource 4: 8</w:t>
            </w:r>
          </w:p>
        </w:tc>
      </w:tr>
      <w:tr w:rsidR="005B3300" w:rsidRPr="00C25669" w14:paraId="1C1D3163" w14:textId="77777777" w:rsidTr="00F41721">
        <w:trPr>
          <w:jc w:val="center"/>
        </w:trPr>
        <w:tc>
          <w:tcPr>
            <w:tcW w:w="1082" w:type="pct"/>
            <w:vMerge/>
            <w:shd w:val="clear" w:color="auto" w:fill="auto"/>
            <w:vAlign w:val="center"/>
          </w:tcPr>
          <w:p w14:paraId="1E4A3ED0"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86F9B" w14:textId="77777777" w:rsidR="005B3300" w:rsidRPr="00C25669" w:rsidRDefault="005B3300" w:rsidP="00833BE6">
            <w:pPr>
              <w:pStyle w:val="TAL"/>
              <w:rPr>
                <w:rFonts w:eastAsia="SimSun"/>
              </w:rPr>
            </w:pPr>
            <w:r w:rsidRPr="00C25669">
              <w:rPr>
                <w:rFonts w:eastAsia="SimSun"/>
              </w:rPr>
              <w:t>Number of CSI-RS ports (X)</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58BE5012"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18129650" w14:textId="77777777" w:rsidR="005B3300" w:rsidRPr="00C25669" w:rsidRDefault="005B3300" w:rsidP="00833BE6">
            <w:pPr>
              <w:pStyle w:val="TAC"/>
              <w:rPr>
                <w:rFonts w:eastAsia="SimSun"/>
              </w:rPr>
            </w:pPr>
            <w:r w:rsidRPr="00C25669">
              <w:rPr>
                <w:rFonts w:eastAsia="SimSun"/>
              </w:rPr>
              <w:t>1</w:t>
            </w:r>
          </w:p>
        </w:tc>
      </w:tr>
      <w:tr w:rsidR="005B3300" w:rsidRPr="00C25669" w14:paraId="3D875136" w14:textId="77777777" w:rsidTr="00F41721">
        <w:trPr>
          <w:jc w:val="center"/>
        </w:trPr>
        <w:tc>
          <w:tcPr>
            <w:tcW w:w="1082" w:type="pct"/>
            <w:vMerge/>
            <w:shd w:val="clear" w:color="auto" w:fill="auto"/>
            <w:vAlign w:val="center"/>
          </w:tcPr>
          <w:p w14:paraId="26FC70E4"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83B112" w14:textId="77777777" w:rsidR="005B3300" w:rsidRPr="00C25669" w:rsidRDefault="005B3300" w:rsidP="00833BE6">
            <w:pPr>
              <w:pStyle w:val="TAL"/>
              <w:rPr>
                <w:rFonts w:eastAsia="SimSun"/>
              </w:rPr>
            </w:pPr>
            <w:r w:rsidRPr="00C25669">
              <w:rPr>
                <w:rFonts w:eastAsia="SimSun"/>
              </w:rPr>
              <w:t>CDM Type</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002CDC01"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400CB62" w14:textId="77777777" w:rsidR="005B3300" w:rsidRPr="00C25669" w:rsidRDefault="005B3300" w:rsidP="00833BE6">
            <w:pPr>
              <w:pStyle w:val="TAC"/>
              <w:rPr>
                <w:rFonts w:eastAsia="SimSun"/>
              </w:rPr>
            </w:pPr>
            <w:r w:rsidRPr="00C25669">
              <w:rPr>
                <w:rFonts w:eastAsia="SimSun"/>
              </w:rPr>
              <w:t>No CDM</w:t>
            </w:r>
          </w:p>
        </w:tc>
      </w:tr>
      <w:tr w:rsidR="005B3300" w:rsidRPr="00C25669" w14:paraId="29F91C85" w14:textId="77777777" w:rsidTr="00F41721">
        <w:trPr>
          <w:jc w:val="center"/>
        </w:trPr>
        <w:tc>
          <w:tcPr>
            <w:tcW w:w="1082" w:type="pct"/>
            <w:vMerge/>
            <w:shd w:val="clear" w:color="auto" w:fill="auto"/>
            <w:vAlign w:val="center"/>
          </w:tcPr>
          <w:p w14:paraId="0B4347FB"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2D26FA" w14:textId="77777777" w:rsidR="005B3300" w:rsidRPr="00C25669" w:rsidRDefault="005B3300" w:rsidP="00833BE6">
            <w:pPr>
              <w:pStyle w:val="TAL"/>
              <w:rPr>
                <w:rFonts w:eastAsia="SimSun"/>
              </w:rPr>
            </w:pPr>
            <w:r w:rsidRPr="00C25669">
              <w:rPr>
                <w:rFonts w:eastAsia="SimSun"/>
              </w:rPr>
              <w:t>Density (ρ)</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723D0089"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294A7F0F" w14:textId="77777777" w:rsidR="005B3300" w:rsidRPr="00C25669" w:rsidRDefault="005B3300" w:rsidP="00833BE6">
            <w:pPr>
              <w:pStyle w:val="TAC"/>
              <w:rPr>
                <w:rFonts w:eastAsia="SimSun"/>
              </w:rPr>
            </w:pPr>
            <w:r w:rsidRPr="00C25669">
              <w:rPr>
                <w:rFonts w:eastAsia="SimSun"/>
              </w:rPr>
              <w:t>3</w:t>
            </w:r>
          </w:p>
        </w:tc>
      </w:tr>
      <w:tr w:rsidR="005B3300" w:rsidRPr="00C25669" w14:paraId="1C4C4D2F" w14:textId="77777777" w:rsidTr="00F41721">
        <w:trPr>
          <w:jc w:val="center"/>
        </w:trPr>
        <w:tc>
          <w:tcPr>
            <w:tcW w:w="1082" w:type="pct"/>
            <w:vMerge/>
            <w:shd w:val="clear" w:color="auto" w:fill="auto"/>
            <w:vAlign w:val="center"/>
          </w:tcPr>
          <w:p w14:paraId="54C7EB63"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9E2356" w14:textId="77777777" w:rsidR="005B3300" w:rsidRPr="00C25669" w:rsidRDefault="005B3300" w:rsidP="00833BE6">
            <w:pPr>
              <w:pStyle w:val="TAL"/>
              <w:rPr>
                <w:rFonts w:eastAsia="SimSun"/>
              </w:rPr>
            </w:pPr>
            <w:r w:rsidRPr="00C25669">
              <w:rPr>
                <w:rFonts w:eastAsia="SimSun"/>
              </w:rPr>
              <w:t>CSI-RS periodicity</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11BE6313" w14:textId="77777777" w:rsidR="005B3300" w:rsidRPr="00C25669" w:rsidRDefault="005B3300" w:rsidP="00833BE6">
            <w:pPr>
              <w:pStyle w:val="TAC"/>
              <w:rPr>
                <w:rFonts w:eastAsia="SimSun"/>
              </w:rPr>
            </w:pPr>
            <w:r w:rsidRPr="00C25669">
              <w:rPr>
                <w:rFonts w:eastAsia="SimSun"/>
              </w:rPr>
              <w:t>Slots</w:t>
            </w: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4FEB98A8" w14:textId="77777777" w:rsidR="005B3300" w:rsidRPr="00C25669" w:rsidRDefault="005B3300" w:rsidP="00833BE6">
            <w:pPr>
              <w:pStyle w:val="TAC"/>
              <w:rPr>
                <w:rFonts w:eastAsia="SimSun"/>
              </w:rPr>
            </w:pPr>
            <w:r w:rsidRPr="00C25669">
              <w:rPr>
                <w:rFonts w:eastAsia="SimSun"/>
              </w:rPr>
              <w:t>160</w:t>
            </w:r>
          </w:p>
        </w:tc>
      </w:tr>
      <w:tr w:rsidR="005B3300" w:rsidRPr="00C25669" w14:paraId="14B0B987" w14:textId="77777777" w:rsidTr="00F41721">
        <w:trPr>
          <w:jc w:val="center"/>
        </w:trPr>
        <w:tc>
          <w:tcPr>
            <w:tcW w:w="1082" w:type="pct"/>
            <w:vMerge/>
            <w:shd w:val="clear" w:color="auto" w:fill="auto"/>
            <w:vAlign w:val="center"/>
          </w:tcPr>
          <w:p w14:paraId="3639C9FC"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068E14" w14:textId="77777777" w:rsidR="005B3300" w:rsidRPr="00C25669" w:rsidRDefault="005B3300" w:rsidP="00833BE6">
            <w:pPr>
              <w:pStyle w:val="TAL"/>
              <w:rPr>
                <w:rFonts w:eastAsia="SimSun"/>
              </w:rPr>
            </w:pPr>
            <w:r w:rsidRPr="00C25669">
              <w:rPr>
                <w:rFonts w:eastAsia="SimSun"/>
              </w:rPr>
              <w:t>CSI-RS offset</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308584AF" w14:textId="77777777" w:rsidR="005B3300" w:rsidRPr="00C25669" w:rsidRDefault="005B3300" w:rsidP="00833BE6">
            <w:pPr>
              <w:pStyle w:val="TAC"/>
              <w:rPr>
                <w:rFonts w:eastAsia="SimSun"/>
              </w:rPr>
            </w:pPr>
            <w:r w:rsidRPr="00C25669">
              <w:rPr>
                <w:rFonts w:eastAsia="SimSun"/>
              </w:rPr>
              <w:t>Slots</w:t>
            </w: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0D400B3D" w14:textId="77777777" w:rsidR="005B3300" w:rsidRPr="00C25669" w:rsidRDefault="005B3300" w:rsidP="00833BE6">
            <w:pPr>
              <w:pStyle w:val="TAC"/>
              <w:rPr>
                <w:rFonts w:eastAsia="SimSun"/>
              </w:rPr>
            </w:pPr>
            <w:r w:rsidRPr="00C25669">
              <w:rPr>
                <w:rFonts w:eastAsia="SimSun"/>
              </w:rPr>
              <w:t>80 for CSI-RS resource 1 and 2</w:t>
            </w:r>
          </w:p>
          <w:p w14:paraId="6CFBD895" w14:textId="77777777" w:rsidR="005B3300" w:rsidRPr="00C25669" w:rsidRDefault="005B3300" w:rsidP="00833BE6">
            <w:pPr>
              <w:pStyle w:val="TAC"/>
              <w:rPr>
                <w:rFonts w:eastAsia="SimSun"/>
              </w:rPr>
            </w:pPr>
            <w:r w:rsidRPr="00C25669">
              <w:rPr>
                <w:rFonts w:eastAsia="SimSun"/>
              </w:rPr>
              <w:t>81 for CSI-RS resource 3 and 4</w:t>
            </w:r>
          </w:p>
        </w:tc>
      </w:tr>
      <w:tr w:rsidR="005B3300" w:rsidRPr="00C25669" w14:paraId="0DECA5C8" w14:textId="77777777" w:rsidTr="00F41721">
        <w:trPr>
          <w:trHeight w:val="477"/>
          <w:jc w:val="center"/>
        </w:trPr>
        <w:tc>
          <w:tcPr>
            <w:tcW w:w="1082" w:type="pct"/>
            <w:vMerge/>
            <w:shd w:val="clear" w:color="auto" w:fill="auto"/>
            <w:vAlign w:val="center"/>
          </w:tcPr>
          <w:p w14:paraId="5ACA2B03"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E0EA0F" w14:textId="77777777" w:rsidR="005B3300" w:rsidRPr="00C25669" w:rsidRDefault="005B3300" w:rsidP="00833BE6">
            <w:pPr>
              <w:pStyle w:val="TAL"/>
              <w:rPr>
                <w:rFonts w:eastAsia="SimSun"/>
              </w:rPr>
            </w:pPr>
            <w:r w:rsidRPr="00C25669">
              <w:t>Frequency Occupation</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077FFE5F"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44E2979" w14:textId="77777777" w:rsidR="005B3300" w:rsidRPr="00C25669" w:rsidRDefault="005B3300" w:rsidP="00833BE6">
            <w:pPr>
              <w:pStyle w:val="TAC"/>
            </w:pPr>
            <w:r w:rsidRPr="00C25669">
              <w:t>Start PRB 0</w:t>
            </w:r>
          </w:p>
          <w:p w14:paraId="5599F22E" w14:textId="66EC7305" w:rsidR="005B3300" w:rsidRPr="00C25669" w:rsidRDefault="005B3300" w:rsidP="00833BE6">
            <w:pPr>
              <w:pStyle w:val="TAC"/>
              <w:rPr>
                <w:rFonts w:eastAsia="SimSun"/>
              </w:rPr>
            </w:pPr>
            <w:r w:rsidRPr="00C25669">
              <w:t xml:space="preserve">Number of PRB = </w:t>
            </w:r>
            <w:r w:rsidR="00B10B4B">
              <w:t>ceil(</w:t>
            </w:r>
            <w:r w:rsidRPr="00C25669">
              <w:t>BWP size</w:t>
            </w:r>
            <w:r w:rsidR="00B630D4">
              <w:rPr>
                <w:rFonts w:eastAsia="SimSun"/>
              </w:rPr>
              <w:t>/4)*4</w:t>
            </w:r>
          </w:p>
        </w:tc>
      </w:tr>
      <w:tr w:rsidR="005B3300" w:rsidRPr="00C25669" w14:paraId="7349E000" w14:textId="77777777" w:rsidTr="00F41721">
        <w:trPr>
          <w:jc w:val="center"/>
        </w:trPr>
        <w:tc>
          <w:tcPr>
            <w:tcW w:w="1082" w:type="pct"/>
            <w:vMerge/>
            <w:shd w:val="clear" w:color="auto" w:fill="auto"/>
            <w:vAlign w:val="center"/>
          </w:tcPr>
          <w:p w14:paraId="4AA09FAE"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1AAEA1" w14:textId="77777777" w:rsidR="005B3300" w:rsidRPr="00C25669" w:rsidRDefault="005B3300" w:rsidP="00833BE6">
            <w:pPr>
              <w:pStyle w:val="TAL"/>
              <w:rPr>
                <w:rFonts w:eastAsia="SimSun"/>
              </w:rPr>
            </w:pPr>
            <w:r w:rsidRPr="00C25669">
              <w:t>QCL info</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0DAA16DB"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13B8428" w14:textId="77777777" w:rsidR="005B3300" w:rsidRPr="00C25669" w:rsidRDefault="005B3300" w:rsidP="00833BE6">
            <w:pPr>
              <w:pStyle w:val="TAC"/>
              <w:rPr>
                <w:rFonts w:eastAsia="SimSun"/>
              </w:rPr>
            </w:pPr>
            <w:r w:rsidRPr="00C25669">
              <w:t>TCI state #0</w:t>
            </w:r>
          </w:p>
        </w:tc>
      </w:tr>
      <w:tr w:rsidR="005B3300" w:rsidRPr="00C25669" w14:paraId="5944D055" w14:textId="77777777" w:rsidTr="00F41721">
        <w:trPr>
          <w:jc w:val="center"/>
        </w:trPr>
        <w:tc>
          <w:tcPr>
            <w:tcW w:w="1082" w:type="pct"/>
            <w:vMerge w:val="restart"/>
            <w:shd w:val="clear" w:color="auto" w:fill="auto"/>
            <w:vAlign w:val="center"/>
          </w:tcPr>
          <w:p w14:paraId="7423484C" w14:textId="31A69238" w:rsidR="005B3300" w:rsidRPr="00C25669" w:rsidRDefault="005B3300" w:rsidP="00833BE6">
            <w:pPr>
              <w:pStyle w:val="TAL"/>
              <w:rPr>
                <w:rFonts w:eastAsia="SimSun"/>
              </w:rPr>
            </w:pPr>
            <w:r w:rsidRPr="00C25669">
              <w:rPr>
                <w:rFonts w:eastAsia="SimSun" w:hint="eastAsia"/>
                <w:lang w:eastAsia="zh-CN"/>
              </w:rPr>
              <w:t xml:space="preserve">NZP </w:t>
            </w:r>
            <w:r w:rsidRPr="00C25669">
              <w:rPr>
                <w:rFonts w:eastAsia="SimSun"/>
              </w:rPr>
              <w:t xml:space="preserve">CSI-RS for beam </w:t>
            </w:r>
            <w:r w:rsidR="009E6920" w:rsidRPr="006858BE">
              <w:t>refinement</w:t>
            </w: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9985D2" w14:textId="77777777" w:rsidR="005B3300" w:rsidRPr="00C25669" w:rsidRDefault="005B3300" w:rsidP="00833BE6">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(k0)</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04AF86A9"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CCDABCD" w14:textId="77777777" w:rsidR="005B3300" w:rsidRPr="00C25669" w:rsidRDefault="005B3300" w:rsidP="00833BE6">
            <w:pPr>
              <w:pStyle w:val="TAC"/>
            </w:pPr>
            <w:r w:rsidRPr="00C25669">
              <w:rPr>
                <w:rFonts w:eastAsia="SimSun"/>
              </w:rPr>
              <w:t>0</w:t>
            </w:r>
          </w:p>
        </w:tc>
      </w:tr>
      <w:tr w:rsidR="005B3300" w:rsidRPr="00C25669" w14:paraId="1DBAF8E0" w14:textId="77777777" w:rsidTr="00F41721">
        <w:trPr>
          <w:jc w:val="center"/>
        </w:trPr>
        <w:tc>
          <w:tcPr>
            <w:tcW w:w="1082" w:type="pct"/>
            <w:vMerge/>
            <w:shd w:val="clear" w:color="auto" w:fill="auto"/>
            <w:vAlign w:val="center"/>
          </w:tcPr>
          <w:p w14:paraId="3FF92632"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3B136C" w14:textId="77777777" w:rsidR="005B3300" w:rsidRPr="00C25669" w:rsidRDefault="005B3300" w:rsidP="00833BE6">
            <w:pPr>
              <w:pStyle w:val="TAL"/>
            </w:pPr>
            <w:r w:rsidRPr="00C25669">
              <w:rPr>
                <w:rFonts w:eastAsia="SimSun"/>
              </w:rPr>
              <w:t>First OFDM symbol in the PRB used for CSI-RS (l0)</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7964E61B"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2EDC8BC7" w14:textId="77777777" w:rsidR="005B3300" w:rsidRPr="00C25669" w:rsidRDefault="005B3300" w:rsidP="00833BE6">
            <w:pPr>
              <w:pStyle w:val="TAC"/>
              <w:rPr>
                <w:rFonts w:eastAsia="SimSun"/>
              </w:rPr>
            </w:pPr>
            <w:r w:rsidRPr="00C25669">
              <w:rPr>
                <w:rFonts w:eastAsia="SimSun"/>
              </w:rPr>
              <w:t>CSI-RS resource 1</w:t>
            </w:r>
            <w:r w:rsidRPr="00C25669">
              <w:rPr>
                <w:rFonts w:eastAsia="SimSun" w:hint="eastAsia"/>
              </w:rPr>
              <w:t>: 8</w:t>
            </w:r>
          </w:p>
          <w:p w14:paraId="5DEB0F68" w14:textId="77777777" w:rsidR="005B3300" w:rsidRPr="00C25669" w:rsidRDefault="005B3300" w:rsidP="00833BE6">
            <w:pPr>
              <w:pStyle w:val="TAC"/>
            </w:pPr>
            <w:r w:rsidRPr="00C25669">
              <w:rPr>
                <w:rFonts w:eastAsia="SimSun"/>
              </w:rPr>
              <w:t xml:space="preserve">CSI-RS resource </w:t>
            </w:r>
            <w:r w:rsidRPr="00C25669">
              <w:rPr>
                <w:rFonts w:eastAsia="SimSun" w:hint="eastAsia"/>
              </w:rPr>
              <w:t>2: 9</w:t>
            </w:r>
          </w:p>
        </w:tc>
      </w:tr>
      <w:tr w:rsidR="005B3300" w:rsidRPr="00C25669" w14:paraId="0782256C" w14:textId="77777777" w:rsidTr="00F41721">
        <w:trPr>
          <w:jc w:val="center"/>
        </w:trPr>
        <w:tc>
          <w:tcPr>
            <w:tcW w:w="1082" w:type="pct"/>
            <w:vMerge/>
            <w:shd w:val="clear" w:color="auto" w:fill="auto"/>
            <w:vAlign w:val="center"/>
          </w:tcPr>
          <w:p w14:paraId="28EA7907"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31B83E" w14:textId="77777777" w:rsidR="005B3300" w:rsidRPr="00C25669" w:rsidRDefault="005B3300" w:rsidP="00833BE6">
            <w:pPr>
              <w:pStyle w:val="TAL"/>
            </w:pPr>
            <w:r w:rsidRPr="00C25669">
              <w:rPr>
                <w:rFonts w:eastAsia="SimSun"/>
              </w:rPr>
              <w:t>Number of CSI-RS ports (X)</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7C75ECED"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30F2819" w14:textId="77777777" w:rsidR="005B3300" w:rsidRPr="00C25669" w:rsidRDefault="005B3300" w:rsidP="00833BE6">
            <w:pPr>
              <w:pStyle w:val="TAC"/>
            </w:pPr>
            <w:r w:rsidRPr="00C25669">
              <w:rPr>
                <w:rFonts w:eastAsia="SimSun"/>
              </w:rPr>
              <w:t>1</w:t>
            </w:r>
          </w:p>
        </w:tc>
      </w:tr>
      <w:tr w:rsidR="005B3300" w:rsidRPr="00C25669" w14:paraId="25616DE1" w14:textId="77777777" w:rsidTr="00F41721">
        <w:trPr>
          <w:jc w:val="center"/>
        </w:trPr>
        <w:tc>
          <w:tcPr>
            <w:tcW w:w="1082" w:type="pct"/>
            <w:vMerge/>
            <w:shd w:val="clear" w:color="auto" w:fill="auto"/>
            <w:vAlign w:val="center"/>
          </w:tcPr>
          <w:p w14:paraId="26E247A6"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E3739C" w14:textId="77777777" w:rsidR="005B3300" w:rsidRPr="00C25669" w:rsidRDefault="005B3300" w:rsidP="00833BE6">
            <w:pPr>
              <w:pStyle w:val="TAL"/>
            </w:pPr>
            <w:r w:rsidRPr="00C25669">
              <w:rPr>
                <w:rFonts w:eastAsia="SimSun"/>
              </w:rPr>
              <w:t>CDM Type</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1DD70C61"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E029D82" w14:textId="77777777" w:rsidR="005B3300" w:rsidRPr="00C25669" w:rsidRDefault="005B3300" w:rsidP="00833BE6">
            <w:pPr>
              <w:pStyle w:val="TAC"/>
            </w:pPr>
            <w:r w:rsidRPr="00C25669">
              <w:rPr>
                <w:rFonts w:eastAsia="SimSun"/>
              </w:rPr>
              <w:t>No CDM</w:t>
            </w:r>
          </w:p>
        </w:tc>
      </w:tr>
      <w:tr w:rsidR="005B3300" w:rsidRPr="00C25669" w14:paraId="666E8BDF" w14:textId="77777777" w:rsidTr="00F41721">
        <w:trPr>
          <w:jc w:val="center"/>
        </w:trPr>
        <w:tc>
          <w:tcPr>
            <w:tcW w:w="1082" w:type="pct"/>
            <w:vMerge/>
            <w:shd w:val="clear" w:color="auto" w:fill="auto"/>
            <w:vAlign w:val="center"/>
          </w:tcPr>
          <w:p w14:paraId="25C10890"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723C26" w14:textId="77777777" w:rsidR="005B3300" w:rsidRPr="00C25669" w:rsidRDefault="005B3300" w:rsidP="00833BE6">
            <w:pPr>
              <w:pStyle w:val="TAL"/>
            </w:pPr>
            <w:r w:rsidRPr="00C25669">
              <w:rPr>
                <w:rFonts w:eastAsia="SimSun"/>
              </w:rPr>
              <w:t>Density (ρ)</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2E7A74B8"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2ADC7483" w14:textId="77777777" w:rsidR="005B3300" w:rsidRPr="00C25669" w:rsidRDefault="005B3300" w:rsidP="00833BE6">
            <w:pPr>
              <w:pStyle w:val="TAC"/>
            </w:pPr>
            <w:r w:rsidRPr="00C25669">
              <w:rPr>
                <w:rFonts w:eastAsia="SimSun"/>
              </w:rPr>
              <w:t>3</w:t>
            </w:r>
          </w:p>
        </w:tc>
      </w:tr>
      <w:tr w:rsidR="005B3300" w:rsidRPr="00C25669" w14:paraId="695C1F68" w14:textId="77777777" w:rsidTr="00F41721">
        <w:trPr>
          <w:jc w:val="center"/>
        </w:trPr>
        <w:tc>
          <w:tcPr>
            <w:tcW w:w="1082" w:type="pct"/>
            <w:vMerge/>
            <w:shd w:val="clear" w:color="auto" w:fill="auto"/>
            <w:vAlign w:val="center"/>
          </w:tcPr>
          <w:p w14:paraId="39F8D263"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ABFAC8" w14:textId="77777777" w:rsidR="005B3300" w:rsidRPr="00C25669" w:rsidRDefault="005B3300" w:rsidP="00833BE6">
            <w:pPr>
              <w:pStyle w:val="TAL"/>
            </w:pPr>
            <w:r w:rsidRPr="00C25669">
              <w:rPr>
                <w:rFonts w:eastAsia="SimSun"/>
              </w:rPr>
              <w:t>CSI-RS periodicity</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75C083D3" w14:textId="77777777" w:rsidR="005B3300" w:rsidRPr="00C25669" w:rsidRDefault="005B3300" w:rsidP="00833BE6">
            <w:pPr>
              <w:pStyle w:val="TAC"/>
              <w:rPr>
                <w:rFonts w:eastAsia="SimSun"/>
              </w:rPr>
            </w:pPr>
            <w:r w:rsidRPr="00C25669">
              <w:rPr>
                <w:rFonts w:eastAsia="SimSun"/>
              </w:rPr>
              <w:t>Slots</w:t>
            </w: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758E2631" w14:textId="77777777" w:rsidR="005B3300" w:rsidRPr="00C25669" w:rsidRDefault="005B3300" w:rsidP="00833BE6">
            <w:pPr>
              <w:pStyle w:val="TAC"/>
            </w:pPr>
            <w:r w:rsidRPr="00C25669">
              <w:rPr>
                <w:rFonts w:eastAsia="SimSun" w:hint="eastAsia"/>
              </w:rPr>
              <w:t>120</w:t>
            </w:r>
            <w:r w:rsidRPr="00C25669">
              <w:rPr>
                <w:rFonts w:eastAsia="SimSun"/>
              </w:rPr>
              <w:t xml:space="preserve"> kHz SCS: </w:t>
            </w:r>
            <w:r w:rsidRPr="00C25669">
              <w:rPr>
                <w:rFonts w:eastAsia="SimSun" w:hint="eastAsia"/>
              </w:rPr>
              <w:t>160</w:t>
            </w:r>
            <w:r w:rsidRPr="00C25669">
              <w:rPr>
                <w:rFonts w:eastAsia="SimSun"/>
              </w:rPr>
              <w:t xml:space="preserve"> for CSI-RS resource 1,2</w:t>
            </w:r>
          </w:p>
        </w:tc>
      </w:tr>
      <w:tr w:rsidR="005B3300" w:rsidRPr="00C25669" w14:paraId="4CBBB788" w14:textId="77777777" w:rsidTr="00F41721">
        <w:trPr>
          <w:jc w:val="center"/>
        </w:trPr>
        <w:tc>
          <w:tcPr>
            <w:tcW w:w="1082" w:type="pct"/>
            <w:vMerge/>
            <w:shd w:val="clear" w:color="auto" w:fill="auto"/>
            <w:vAlign w:val="center"/>
          </w:tcPr>
          <w:p w14:paraId="0E2DD17E"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CA9A28" w14:textId="77777777" w:rsidR="005B3300" w:rsidRPr="00C25669" w:rsidRDefault="005B3300" w:rsidP="00833BE6">
            <w:pPr>
              <w:pStyle w:val="TAL"/>
            </w:pPr>
            <w:r w:rsidRPr="00C25669">
              <w:rPr>
                <w:rFonts w:eastAsia="SimSun"/>
              </w:rPr>
              <w:t>CSI-RS offset</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0D8899AC" w14:textId="77777777" w:rsidR="005B3300" w:rsidRPr="00C25669" w:rsidRDefault="005B3300" w:rsidP="00833BE6">
            <w:pPr>
              <w:pStyle w:val="TAC"/>
              <w:rPr>
                <w:rFonts w:eastAsia="SimSun"/>
              </w:rPr>
            </w:pPr>
            <w:r w:rsidRPr="00C25669">
              <w:rPr>
                <w:rFonts w:eastAsia="SimSun"/>
              </w:rPr>
              <w:t>Slots</w:t>
            </w: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4C7C043F" w14:textId="77777777" w:rsidR="005B3300" w:rsidRPr="00C25669" w:rsidRDefault="005B3300" w:rsidP="00833BE6">
            <w:pPr>
              <w:pStyle w:val="TAC"/>
            </w:pPr>
            <w:r w:rsidRPr="00C25669">
              <w:rPr>
                <w:rFonts w:eastAsia="SimSun"/>
              </w:rPr>
              <w:t>0 for CSI-RS resource 1,2</w:t>
            </w:r>
          </w:p>
        </w:tc>
      </w:tr>
      <w:tr w:rsidR="00613A03" w:rsidRPr="00C25669" w14:paraId="1107BF2F" w14:textId="77777777" w:rsidTr="00F41721">
        <w:trPr>
          <w:jc w:val="center"/>
        </w:trPr>
        <w:tc>
          <w:tcPr>
            <w:tcW w:w="1082" w:type="pct"/>
            <w:vMerge/>
            <w:shd w:val="clear" w:color="auto" w:fill="auto"/>
            <w:vAlign w:val="center"/>
          </w:tcPr>
          <w:p w14:paraId="30E52517" w14:textId="77777777" w:rsidR="00613A03" w:rsidRPr="00C25669" w:rsidRDefault="00613A03"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CCB7DF" w14:textId="20AAC0B8" w:rsidR="00613A03" w:rsidRPr="00C25669" w:rsidRDefault="005E5752" w:rsidP="00833BE6">
            <w:pPr>
              <w:pStyle w:val="TAL"/>
              <w:rPr>
                <w:rFonts w:eastAsia="SimSun"/>
              </w:rPr>
            </w:pPr>
            <w:r w:rsidRPr="006858BE">
              <w:t>Frequency Occupation</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05B6E206" w14:textId="77777777" w:rsidR="00613A03" w:rsidRPr="00C25669" w:rsidRDefault="00613A03"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459230E1" w14:textId="77777777" w:rsidR="00083E28" w:rsidRPr="006858BE" w:rsidRDefault="00083E28" w:rsidP="00083E28">
            <w:pPr>
              <w:keepNext/>
              <w:keepLines/>
              <w:spacing w:after="0"/>
              <w:jc w:val="center"/>
              <w:rPr>
                <w:rFonts w:ascii="Arial" w:hAnsi="Arial"/>
                <w:sz w:val="18"/>
              </w:rPr>
            </w:pPr>
            <w:r w:rsidRPr="006858BE">
              <w:rPr>
                <w:rFonts w:ascii="Arial" w:hAnsi="Arial"/>
                <w:sz w:val="18"/>
              </w:rPr>
              <w:t>Start PRB 0</w:t>
            </w:r>
          </w:p>
          <w:p w14:paraId="5409A4E5" w14:textId="1469FA9D" w:rsidR="00613A03" w:rsidRPr="00C25669" w:rsidRDefault="00083E28" w:rsidP="00083E28">
            <w:pPr>
              <w:pStyle w:val="TAC"/>
              <w:rPr>
                <w:rFonts w:eastAsia="SimSun"/>
              </w:rPr>
            </w:pPr>
            <w:r w:rsidRPr="00CB0C0D">
              <w:t xml:space="preserve">Number of PRB = </w:t>
            </w:r>
            <w:r>
              <w:t>ceil(</w:t>
            </w:r>
            <w:r w:rsidRPr="00CB0C0D">
              <w:t>BWP size</w:t>
            </w:r>
            <w:r>
              <w:rPr>
                <w:rFonts w:eastAsia="SimSun"/>
              </w:rPr>
              <w:t>/4) *4</w:t>
            </w:r>
          </w:p>
        </w:tc>
      </w:tr>
      <w:tr w:rsidR="005B3300" w:rsidRPr="00C25669" w14:paraId="7D4F082E" w14:textId="77777777" w:rsidTr="00F41721">
        <w:trPr>
          <w:jc w:val="center"/>
        </w:trPr>
        <w:tc>
          <w:tcPr>
            <w:tcW w:w="1082" w:type="pct"/>
            <w:vMerge/>
            <w:shd w:val="clear" w:color="auto" w:fill="auto"/>
            <w:vAlign w:val="center"/>
          </w:tcPr>
          <w:p w14:paraId="587CC3A8"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6AE969" w14:textId="77777777" w:rsidR="005B3300" w:rsidRPr="00C25669" w:rsidRDefault="005B3300" w:rsidP="00833BE6">
            <w:pPr>
              <w:pStyle w:val="TAL"/>
              <w:rPr>
                <w:rFonts w:eastAsia="SimSun"/>
              </w:rPr>
            </w:pPr>
            <w:r w:rsidRPr="00C25669">
              <w:rPr>
                <w:rFonts w:eastAsia="SimSun"/>
              </w:rPr>
              <w:t>Repetition</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318931C5"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7747171F" w14:textId="77777777" w:rsidR="005B3300" w:rsidRPr="00C25669" w:rsidRDefault="005B3300" w:rsidP="00833BE6">
            <w:pPr>
              <w:pStyle w:val="TAC"/>
              <w:rPr>
                <w:rFonts w:eastAsia="SimSun"/>
              </w:rPr>
            </w:pPr>
            <w:r w:rsidRPr="00C25669">
              <w:rPr>
                <w:rFonts w:eastAsia="SimSun"/>
              </w:rPr>
              <w:t>ON</w:t>
            </w:r>
          </w:p>
        </w:tc>
      </w:tr>
      <w:tr w:rsidR="005B3300" w:rsidRPr="00C25669" w14:paraId="1D6BB17B" w14:textId="77777777" w:rsidTr="00F41721">
        <w:trPr>
          <w:jc w:val="center"/>
        </w:trPr>
        <w:tc>
          <w:tcPr>
            <w:tcW w:w="1082" w:type="pct"/>
            <w:vMerge/>
            <w:shd w:val="clear" w:color="auto" w:fill="auto"/>
            <w:vAlign w:val="center"/>
          </w:tcPr>
          <w:p w14:paraId="5BF9B9BB" w14:textId="77777777" w:rsidR="005B3300" w:rsidRPr="00C25669" w:rsidRDefault="005B3300" w:rsidP="00833BE6">
            <w:pPr>
              <w:pStyle w:val="TAL"/>
              <w:rPr>
                <w:rFonts w:eastAsia="SimSun"/>
              </w:rPr>
            </w:pPr>
          </w:p>
        </w:tc>
        <w:tc>
          <w:tcPr>
            <w:tcW w:w="202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571FDD" w14:textId="77777777" w:rsidR="005B3300" w:rsidRPr="00C25669" w:rsidRDefault="005B3300" w:rsidP="00833BE6">
            <w:pPr>
              <w:pStyle w:val="TAL"/>
              <w:rPr>
                <w:rFonts w:eastAsia="SimSun"/>
              </w:rPr>
            </w:pPr>
            <w:r w:rsidRPr="00C25669">
              <w:rPr>
                <w:rFonts w:eastAsia="SimSun"/>
              </w:rPr>
              <w:t>QCL info</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276E2E77"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48F94227" w14:textId="77777777" w:rsidR="005B3300" w:rsidRPr="00C25669" w:rsidRDefault="005B3300" w:rsidP="00833BE6">
            <w:pPr>
              <w:pStyle w:val="TAC"/>
              <w:rPr>
                <w:rFonts w:eastAsia="SimSun"/>
              </w:rPr>
            </w:pPr>
            <w:r w:rsidRPr="00C25669">
              <w:rPr>
                <w:rFonts w:eastAsia="SimSun"/>
              </w:rPr>
              <w:t>TCI state #</w:t>
            </w:r>
            <w:r w:rsidRPr="00C25669">
              <w:rPr>
                <w:rFonts w:eastAsia="SimSun" w:hint="eastAsia"/>
                <w:lang w:eastAsia="zh-CN"/>
              </w:rPr>
              <w:t>1</w:t>
            </w:r>
          </w:p>
        </w:tc>
      </w:tr>
      <w:tr w:rsidR="00833BE6" w:rsidRPr="00C25669" w14:paraId="0C8DF445" w14:textId="77777777" w:rsidTr="00F41721">
        <w:trPr>
          <w:jc w:val="center"/>
        </w:trPr>
        <w:tc>
          <w:tcPr>
            <w:tcW w:w="3108" w:type="pct"/>
            <w:gridSpan w:val="3"/>
            <w:tcBorders>
              <w:right w:val="single" w:sz="4" w:space="0" w:color="auto"/>
            </w:tcBorders>
            <w:shd w:val="clear" w:color="auto" w:fill="auto"/>
            <w:vAlign w:val="center"/>
          </w:tcPr>
          <w:p w14:paraId="478470F5" w14:textId="77777777" w:rsidR="00833BE6" w:rsidRPr="00661924" w:rsidRDefault="00833BE6" w:rsidP="00833BE6">
            <w:pPr>
              <w:pStyle w:val="TAL"/>
              <w:rPr>
                <w:rFonts w:eastAsia="SimSun"/>
              </w:rPr>
            </w:pPr>
            <w:r>
              <w:rPr>
                <w:rFonts w:eastAsia="SimSun"/>
              </w:rPr>
              <w:lastRenderedPageBreak/>
              <w:t>PDCCH &amp; PDCCH DMRS</w:t>
            </w:r>
            <w:r w:rsidRPr="00661924">
              <w:rPr>
                <w:rFonts w:eastAsia="SimSun"/>
              </w:rPr>
              <w:t xml:space="preserve"> Precoding configuration</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3EEE4677" w14:textId="77777777" w:rsidR="00833BE6" w:rsidRPr="00661924" w:rsidRDefault="00833BE6"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A7F1BAB" w14:textId="77777777" w:rsidR="00B216E2" w:rsidRPr="0002612B" w:rsidRDefault="00B216E2" w:rsidP="00B216E2">
            <w:pPr>
              <w:keepNext/>
              <w:keepLines/>
              <w:spacing w:after="0"/>
              <w:jc w:val="center"/>
              <w:rPr>
                <w:rFonts w:ascii="Arial" w:eastAsia="SimSun" w:hAnsi="Arial"/>
                <w:sz w:val="18"/>
              </w:rPr>
            </w:pPr>
            <w:r w:rsidRPr="0002612B">
              <w:rPr>
                <w:rFonts w:ascii="Arial" w:eastAsia="SimSun" w:hAnsi="Arial"/>
                <w:sz w:val="18"/>
              </w:rPr>
              <w:t>For number of TX = 1: No precoding;</w:t>
            </w:r>
          </w:p>
          <w:p w14:paraId="393B8743" w14:textId="4AD275A5" w:rsidR="00B216E2" w:rsidRPr="00604E6E" w:rsidRDefault="00B216E2" w:rsidP="00B216E2">
            <w:pPr>
              <w:keepNext/>
              <w:keepLines/>
              <w:spacing w:after="0"/>
              <w:jc w:val="center"/>
              <w:rPr>
                <w:rFonts w:ascii="Arial" w:eastAsia="SimSun" w:hAnsi="Arial"/>
                <w:sz w:val="18"/>
              </w:rPr>
            </w:pPr>
            <w:r w:rsidRPr="0002612B">
              <w:rPr>
                <w:rFonts w:ascii="Arial" w:eastAsia="SimSun" w:hAnsi="Arial"/>
                <w:sz w:val="18"/>
              </w:rPr>
              <w:t>For number of TX &gt; 1: Single Panel Type I, Randomized precoder selection for every REG bundle and updated per slot with equal probability of each applicable i</w:t>
            </w:r>
            <w:r w:rsidRPr="0002612B">
              <w:rPr>
                <w:rFonts w:ascii="Arial" w:eastAsia="SimSun" w:hAnsi="Arial"/>
                <w:sz w:val="18"/>
                <w:vertAlign w:val="subscript"/>
              </w:rPr>
              <w:t>1</w:t>
            </w:r>
            <w:r>
              <w:rPr>
                <w:rFonts w:ascii="Arial" w:eastAsia="SimSun" w:hAnsi="Arial"/>
                <w:sz w:val="18"/>
              </w:rPr>
              <w:t>/</w:t>
            </w:r>
            <w:r w:rsidRPr="0002612B">
              <w:rPr>
                <w:rFonts w:ascii="Arial" w:eastAsia="SimSun" w:hAnsi="Arial"/>
                <w:sz w:val="18"/>
              </w:rPr>
              <w:t>i</w:t>
            </w:r>
            <w:r w:rsidRPr="0002612B">
              <w:rPr>
                <w:rFonts w:ascii="Arial" w:eastAsia="SimSun" w:hAnsi="Arial"/>
                <w:sz w:val="18"/>
                <w:vertAlign w:val="subscript"/>
              </w:rPr>
              <w:t>2</w:t>
            </w:r>
            <w:r w:rsidRPr="0002612B">
              <w:rPr>
                <w:rFonts w:ascii="Arial" w:eastAsia="SimSun" w:hAnsi="Arial"/>
                <w:sz w:val="18"/>
              </w:rPr>
              <w:t xml:space="preserve"> combination</w:t>
            </w:r>
            <w:r>
              <w:rPr>
                <w:rFonts w:ascii="Arial" w:eastAsia="SimSun" w:hAnsi="Arial"/>
                <w:sz w:val="18"/>
              </w:rPr>
              <w:t xml:space="preserve"> </w:t>
            </w:r>
            <w:r w:rsidRPr="00604E6E">
              <w:rPr>
                <w:rFonts w:ascii="Arial" w:eastAsia="SimSun" w:hAnsi="Arial"/>
                <w:sz w:val="18"/>
              </w:rPr>
              <w:t>or codebook</w:t>
            </w:r>
          </w:p>
          <w:p w14:paraId="56120671" w14:textId="135CCD50" w:rsidR="00833BE6" w:rsidRPr="00661924" w:rsidRDefault="00B216E2" w:rsidP="00B216E2">
            <w:pPr>
              <w:pStyle w:val="TAC"/>
              <w:rPr>
                <w:rFonts w:eastAsia="SimSun"/>
              </w:rPr>
            </w:pPr>
            <w:r>
              <w:rPr>
                <w:rFonts w:eastAsia="SimSun"/>
              </w:rPr>
              <w:t>index</w:t>
            </w:r>
            <w:r w:rsidRPr="00604E6E">
              <w:rPr>
                <w:rFonts w:eastAsia="SimSun"/>
              </w:rPr>
              <w:t>, chosen from section 5.2.2.2.1 of TS 38.214 [12].</w:t>
            </w:r>
          </w:p>
        </w:tc>
      </w:tr>
      <w:tr w:rsidR="005B3300" w:rsidRPr="00C25669" w14:paraId="5EE71F1B" w14:textId="77777777" w:rsidTr="00F41721">
        <w:trPr>
          <w:jc w:val="center"/>
        </w:trPr>
        <w:tc>
          <w:tcPr>
            <w:tcW w:w="1082" w:type="pct"/>
            <w:vMerge w:val="restart"/>
            <w:tcBorders>
              <w:right w:val="single" w:sz="4" w:space="0" w:color="auto"/>
            </w:tcBorders>
            <w:shd w:val="clear" w:color="auto" w:fill="auto"/>
            <w:vAlign w:val="center"/>
          </w:tcPr>
          <w:p w14:paraId="3CE0BF07" w14:textId="77777777" w:rsidR="005B3300" w:rsidRPr="00C25669" w:rsidRDefault="005B3300" w:rsidP="00833BE6">
            <w:pPr>
              <w:pStyle w:val="TAL"/>
              <w:rPr>
                <w:rFonts w:eastAsia="SimSun"/>
              </w:rPr>
            </w:pPr>
            <w:r w:rsidRPr="00C25669">
              <w:t>TCI state #0</w:t>
            </w:r>
          </w:p>
        </w:tc>
        <w:tc>
          <w:tcPr>
            <w:tcW w:w="843" w:type="pct"/>
            <w:vMerge w:val="restart"/>
            <w:tcBorders>
              <w:right w:val="single" w:sz="4" w:space="0" w:color="auto"/>
            </w:tcBorders>
            <w:shd w:val="clear" w:color="auto" w:fill="auto"/>
            <w:vAlign w:val="center"/>
          </w:tcPr>
          <w:p w14:paraId="150D3FB8" w14:textId="77777777" w:rsidR="005B3300" w:rsidRPr="00C25669" w:rsidRDefault="005B3300" w:rsidP="00833BE6">
            <w:pPr>
              <w:pStyle w:val="TAL"/>
              <w:rPr>
                <w:rFonts w:eastAsia="SimSun"/>
              </w:rPr>
            </w:pPr>
            <w:r w:rsidRPr="00C25669">
              <w:t>Type 1 QCL information</w:t>
            </w:r>
          </w:p>
        </w:tc>
        <w:tc>
          <w:tcPr>
            <w:tcW w:w="1182" w:type="pct"/>
            <w:tcBorders>
              <w:right w:val="single" w:sz="4" w:space="0" w:color="auto"/>
            </w:tcBorders>
            <w:shd w:val="clear" w:color="auto" w:fill="auto"/>
            <w:vAlign w:val="center"/>
          </w:tcPr>
          <w:p w14:paraId="385236F5" w14:textId="77777777" w:rsidR="005B3300" w:rsidRPr="00C25669" w:rsidRDefault="005B3300" w:rsidP="00833BE6">
            <w:pPr>
              <w:pStyle w:val="TAL"/>
              <w:rPr>
                <w:rFonts w:eastAsia="SimSun"/>
              </w:rPr>
            </w:pPr>
            <w:r w:rsidRPr="00C25669">
              <w:t>SSB index</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451328EC"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0B15D05C" w14:textId="77777777" w:rsidR="005B3300" w:rsidRPr="00C25669" w:rsidRDefault="005B3300" w:rsidP="00833BE6">
            <w:pPr>
              <w:pStyle w:val="TAC"/>
              <w:rPr>
                <w:rFonts w:eastAsia="SimSun"/>
              </w:rPr>
            </w:pPr>
            <w:r w:rsidRPr="00C25669">
              <w:t>SSB #0</w:t>
            </w:r>
          </w:p>
        </w:tc>
      </w:tr>
      <w:tr w:rsidR="005B3300" w:rsidRPr="00C25669" w14:paraId="7B0E9050" w14:textId="77777777" w:rsidTr="00F41721">
        <w:trPr>
          <w:jc w:val="center"/>
        </w:trPr>
        <w:tc>
          <w:tcPr>
            <w:tcW w:w="1082" w:type="pct"/>
            <w:vMerge/>
            <w:tcBorders>
              <w:right w:val="single" w:sz="4" w:space="0" w:color="auto"/>
            </w:tcBorders>
            <w:shd w:val="clear" w:color="auto" w:fill="auto"/>
            <w:vAlign w:val="center"/>
          </w:tcPr>
          <w:p w14:paraId="63A125CC" w14:textId="77777777" w:rsidR="005B3300" w:rsidRPr="00C25669" w:rsidRDefault="005B3300" w:rsidP="00833BE6">
            <w:pPr>
              <w:pStyle w:val="TAL"/>
              <w:rPr>
                <w:rFonts w:eastAsia="SimSun"/>
              </w:rPr>
            </w:pPr>
          </w:p>
        </w:tc>
        <w:tc>
          <w:tcPr>
            <w:tcW w:w="843" w:type="pct"/>
            <w:vMerge/>
            <w:tcBorders>
              <w:right w:val="single" w:sz="4" w:space="0" w:color="auto"/>
            </w:tcBorders>
            <w:shd w:val="clear" w:color="auto" w:fill="auto"/>
            <w:vAlign w:val="center"/>
          </w:tcPr>
          <w:p w14:paraId="3833FEE4" w14:textId="77777777" w:rsidR="005B3300" w:rsidRPr="00C25669" w:rsidRDefault="005B3300" w:rsidP="00833BE6">
            <w:pPr>
              <w:pStyle w:val="TAL"/>
              <w:rPr>
                <w:rFonts w:eastAsia="SimSun"/>
              </w:rPr>
            </w:pPr>
          </w:p>
        </w:tc>
        <w:tc>
          <w:tcPr>
            <w:tcW w:w="1182" w:type="pct"/>
            <w:tcBorders>
              <w:right w:val="single" w:sz="4" w:space="0" w:color="auto"/>
            </w:tcBorders>
            <w:shd w:val="clear" w:color="auto" w:fill="auto"/>
            <w:vAlign w:val="center"/>
          </w:tcPr>
          <w:p w14:paraId="3DC64D5D" w14:textId="77777777" w:rsidR="005B3300" w:rsidRPr="00C25669" w:rsidRDefault="005B3300" w:rsidP="00833BE6">
            <w:pPr>
              <w:pStyle w:val="TAL"/>
              <w:rPr>
                <w:rFonts w:eastAsia="SimSun"/>
              </w:rPr>
            </w:pPr>
            <w:r w:rsidRPr="00C25669">
              <w:t>QCL Type</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7B92CF22"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4A215033" w14:textId="77777777" w:rsidR="005B3300" w:rsidRPr="00C25669" w:rsidRDefault="005B3300" w:rsidP="00833BE6">
            <w:pPr>
              <w:pStyle w:val="TAC"/>
              <w:rPr>
                <w:rFonts w:eastAsia="SimSun"/>
              </w:rPr>
            </w:pPr>
            <w:r w:rsidRPr="00C25669">
              <w:t>Type C</w:t>
            </w:r>
          </w:p>
        </w:tc>
      </w:tr>
      <w:tr w:rsidR="005B3300" w:rsidRPr="00C25669" w14:paraId="546F8D89" w14:textId="77777777" w:rsidTr="00F41721">
        <w:trPr>
          <w:jc w:val="center"/>
        </w:trPr>
        <w:tc>
          <w:tcPr>
            <w:tcW w:w="1082" w:type="pct"/>
            <w:vMerge/>
            <w:tcBorders>
              <w:right w:val="single" w:sz="4" w:space="0" w:color="auto"/>
            </w:tcBorders>
            <w:shd w:val="clear" w:color="auto" w:fill="auto"/>
            <w:vAlign w:val="center"/>
          </w:tcPr>
          <w:p w14:paraId="78C33A74" w14:textId="77777777" w:rsidR="005B3300" w:rsidRPr="00C25669" w:rsidRDefault="005B3300" w:rsidP="00833BE6">
            <w:pPr>
              <w:pStyle w:val="TAL"/>
              <w:rPr>
                <w:rFonts w:eastAsia="SimSun"/>
              </w:rPr>
            </w:pPr>
          </w:p>
        </w:tc>
        <w:tc>
          <w:tcPr>
            <w:tcW w:w="843" w:type="pct"/>
            <w:vMerge w:val="restart"/>
            <w:tcBorders>
              <w:right w:val="single" w:sz="4" w:space="0" w:color="auto"/>
            </w:tcBorders>
            <w:shd w:val="clear" w:color="auto" w:fill="auto"/>
            <w:vAlign w:val="center"/>
          </w:tcPr>
          <w:p w14:paraId="74A67BD5" w14:textId="77777777" w:rsidR="005B3300" w:rsidRPr="00C25669" w:rsidRDefault="005B3300" w:rsidP="00833BE6">
            <w:pPr>
              <w:pStyle w:val="TAL"/>
              <w:rPr>
                <w:rFonts w:eastAsia="SimSun"/>
              </w:rPr>
            </w:pPr>
            <w:r w:rsidRPr="00C25669">
              <w:t>Type 2 QCL information</w:t>
            </w:r>
          </w:p>
        </w:tc>
        <w:tc>
          <w:tcPr>
            <w:tcW w:w="1182" w:type="pct"/>
            <w:tcBorders>
              <w:right w:val="single" w:sz="4" w:space="0" w:color="auto"/>
            </w:tcBorders>
            <w:shd w:val="clear" w:color="auto" w:fill="auto"/>
            <w:vAlign w:val="center"/>
          </w:tcPr>
          <w:p w14:paraId="31E998C9" w14:textId="77777777" w:rsidR="005B3300" w:rsidRPr="00C25669" w:rsidRDefault="005B3300" w:rsidP="00833BE6">
            <w:pPr>
              <w:pStyle w:val="TAL"/>
              <w:rPr>
                <w:rFonts w:eastAsia="SimSun"/>
              </w:rPr>
            </w:pPr>
            <w:r w:rsidRPr="00C25669">
              <w:t>SSB index</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69971AFA"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64F2DF5B" w14:textId="77777777" w:rsidR="005B3300" w:rsidRPr="00C25669" w:rsidRDefault="005B3300" w:rsidP="00833BE6">
            <w:pPr>
              <w:pStyle w:val="TAC"/>
              <w:rPr>
                <w:rFonts w:eastAsia="SimSun"/>
              </w:rPr>
            </w:pPr>
            <w:r w:rsidRPr="00C25669">
              <w:t>SSB #0</w:t>
            </w:r>
          </w:p>
        </w:tc>
      </w:tr>
      <w:tr w:rsidR="005B3300" w:rsidRPr="00C25669" w14:paraId="3DE001D1" w14:textId="77777777" w:rsidTr="00F41721">
        <w:trPr>
          <w:jc w:val="center"/>
        </w:trPr>
        <w:tc>
          <w:tcPr>
            <w:tcW w:w="1082" w:type="pct"/>
            <w:vMerge/>
            <w:tcBorders>
              <w:right w:val="single" w:sz="4" w:space="0" w:color="auto"/>
            </w:tcBorders>
            <w:shd w:val="clear" w:color="auto" w:fill="auto"/>
            <w:vAlign w:val="center"/>
          </w:tcPr>
          <w:p w14:paraId="569594B0" w14:textId="77777777" w:rsidR="005B3300" w:rsidRPr="00C25669" w:rsidRDefault="005B3300" w:rsidP="00833BE6">
            <w:pPr>
              <w:pStyle w:val="TAL"/>
              <w:rPr>
                <w:rFonts w:eastAsia="SimSun"/>
              </w:rPr>
            </w:pPr>
          </w:p>
        </w:tc>
        <w:tc>
          <w:tcPr>
            <w:tcW w:w="843" w:type="pct"/>
            <w:vMerge/>
            <w:tcBorders>
              <w:right w:val="single" w:sz="4" w:space="0" w:color="auto"/>
            </w:tcBorders>
            <w:shd w:val="clear" w:color="auto" w:fill="auto"/>
            <w:vAlign w:val="center"/>
          </w:tcPr>
          <w:p w14:paraId="43760E90" w14:textId="77777777" w:rsidR="005B3300" w:rsidRPr="00C25669" w:rsidRDefault="005B3300" w:rsidP="00833BE6">
            <w:pPr>
              <w:pStyle w:val="TAL"/>
              <w:rPr>
                <w:rFonts w:eastAsia="SimSun"/>
              </w:rPr>
            </w:pPr>
          </w:p>
        </w:tc>
        <w:tc>
          <w:tcPr>
            <w:tcW w:w="1182" w:type="pct"/>
            <w:tcBorders>
              <w:right w:val="single" w:sz="4" w:space="0" w:color="auto"/>
            </w:tcBorders>
            <w:shd w:val="clear" w:color="auto" w:fill="auto"/>
            <w:vAlign w:val="center"/>
          </w:tcPr>
          <w:p w14:paraId="23196FFF" w14:textId="77777777" w:rsidR="005B3300" w:rsidRPr="00C25669" w:rsidRDefault="005B3300" w:rsidP="00833BE6">
            <w:pPr>
              <w:pStyle w:val="TAL"/>
              <w:rPr>
                <w:rFonts w:eastAsia="SimSun"/>
              </w:rPr>
            </w:pPr>
            <w:r w:rsidRPr="00C25669">
              <w:t>QCL Type</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21EA60A1"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3789D5E8" w14:textId="77777777" w:rsidR="005B3300" w:rsidRPr="00C25669" w:rsidRDefault="005B3300" w:rsidP="00833BE6">
            <w:pPr>
              <w:pStyle w:val="TAC"/>
              <w:rPr>
                <w:rFonts w:eastAsia="SimSun"/>
              </w:rPr>
            </w:pPr>
            <w:r w:rsidRPr="00C25669">
              <w:t>Type D</w:t>
            </w:r>
          </w:p>
        </w:tc>
      </w:tr>
      <w:tr w:rsidR="005B3300" w:rsidRPr="00C25669" w14:paraId="440227D5" w14:textId="77777777" w:rsidTr="00F41721">
        <w:trPr>
          <w:jc w:val="center"/>
        </w:trPr>
        <w:tc>
          <w:tcPr>
            <w:tcW w:w="1082" w:type="pct"/>
            <w:vMerge w:val="restart"/>
            <w:tcBorders>
              <w:right w:val="single" w:sz="4" w:space="0" w:color="auto"/>
            </w:tcBorders>
            <w:shd w:val="clear" w:color="auto" w:fill="auto"/>
            <w:vAlign w:val="center"/>
          </w:tcPr>
          <w:p w14:paraId="55B29547" w14:textId="77777777" w:rsidR="005B3300" w:rsidRPr="00C25669" w:rsidRDefault="005B3300" w:rsidP="00833BE6">
            <w:pPr>
              <w:pStyle w:val="TAL"/>
              <w:rPr>
                <w:rFonts w:eastAsia="SimSun"/>
              </w:rPr>
            </w:pPr>
            <w:r w:rsidRPr="00C25669">
              <w:t>TCI state #1</w:t>
            </w:r>
          </w:p>
        </w:tc>
        <w:tc>
          <w:tcPr>
            <w:tcW w:w="843" w:type="pct"/>
            <w:vMerge w:val="restart"/>
            <w:tcBorders>
              <w:right w:val="single" w:sz="4" w:space="0" w:color="auto"/>
            </w:tcBorders>
            <w:shd w:val="clear" w:color="auto" w:fill="auto"/>
            <w:vAlign w:val="center"/>
          </w:tcPr>
          <w:p w14:paraId="3F15A347" w14:textId="77777777" w:rsidR="005B3300" w:rsidRPr="00C25669" w:rsidRDefault="005B3300" w:rsidP="00833BE6">
            <w:pPr>
              <w:pStyle w:val="TAL"/>
              <w:rPr>
                <w:rFonts w:eastAsia="SimSun"/>
              </w:rPr>
            </w:pPr>
            <w:r w:rsidRPr="00C25669">
              <w:t>Type 1 QCL information</w:t>
            </w:r>
          </w:p>
        </w:tc>
        <w:tc>
          <w:tcPr>
            <w:tcW w:w="1182" w:type="pct"/>
            <w:tcBorders>
              <w:right w:val="single" w:sz="4" w:space="0" w:color="auto"/>
            </w:tcBorders>
            <w:shd w:val="clear" w:color="auto" w:fill="auto"/>
            <w:vAlign w:val="center"/>
          </w:tcPr>
          <w:p w14:paraId="3C25B681" w14:textId="77777777" w:rsidR="005B3300" w:rsidRPr="00C25669" w:rsidRDefault="005B3300" w:rsidP="00833BE6">
            <w:pPr>
              <w:pStyle w:val="TAL"/>
              <w:rPr>
                <w:rFonts w:eastAsia="SimSun"/>
              </w:rPr>
            </w:pPr>
            <w:r w:rsidRPr="00C25669">
              <w:t>CSI-RS resource</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0DD7594B"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19895157" w14:textId="77777777" w:rsidR="005B3300" w:rsidRPr="00C25669" w:rsidRDefault="005B3300" w:rsidP="00833BE6">
            <w:pPr>
              <w:pStyle w:val="TAC"/>
              <w:rPr>
                <w:rFonts w:eastAsia="SimSun"/>
              </w:rPr>
            </w:pPr>
            <w:r w:rsidRPr="00C25669">
              <w:t xml:space="preserve">CSI-RS resource 1 from </w:t>
            </w:r>
            <w:r w:rsidRPr="00C25669">
              <w:rPr>
                <w:rFonts w:eastAsia="SimSun"/>
              </w:rPr>
              <w:t>'</w:t>
            </w:r>
            <w:r w:rsidRPr="00C25669">
              <w:t>CSI-RS for tracking</w:t>
            </w:r>
            <w:r w:rsidRPr="00C25669">
              <w:rPr>
                <w:rFonts w:eastAsia="SimSun"/>
              </w:rPr>
              <w:t>'</w:t>
            </w:r>
            <w:r w:rsidRPr="00C25669">
              <w:t xml:space="preserve"> configuration</w:t>
            </w:r>
          </w:p>
        </w:tc>
      </w:tr>
      <w:tr w:rsidR="005B3300" w:rsidRPr="00C25669" w14:paraId="3EB4AFAA" w14:textId="77777777" w:rsidTr="00F41721">
        <w:trPr>
          <w:jc w:val="center"/>
        </w:trPr>
        <w:tc>
          <w:tcPr>
            <w:tcW w:w="1082" w:type="pct"/>
            <w:vMerge/>
            <w:tcBorders>
              <w:right w:val="single" w:sz="4" w:space="0" w:color="auto"/>
            </w:tcBorders>
            <w:shd w:val="clear" w:color="auto" w:fill="auto"/>
            <w:vAlign w:val="center"/>
          </w:tcPr>
          <w:p w14:paraId="21BEFD2F" w14:textId="77777777" w:rsidR="005B3300" w:rsidRPr="00C25669" w:rsidRDefault="005B3300" w:rsidP="00833BE6">
            <w:pPr>
              <w:pStyle w:val="TAL"/>
              <w:rPr>
                <w:rFonts w:eastAsia="SimSun"/>
              </w:rPr>
            </w:pPr>
          </w:p>
        </w:tc>
        <w:tc>
          <w:tcPr>
            <w:tcW w:w="843" w:type="pct"/>
            <w:vMerge/>
            <w:tcBorders>
              <w:right w:val="single" w:sz="4" w:space="0" w:color="auto"/>
            </w:tcBorders>
            <w:shd w:val="clear" w:color="auto" w:fill="auto"/>
            <w:vAlign w:val="center"/>
          </w:tcPr>
          <w:p w14:paraId="3703AFA5" w14:textId="77777777" w:rsidR="005B3300" w:rsidRPr="00C25669" w:rsidRDefault="005B3300" w:rsidP="00833BE6">
            <w:pPr>
              <w:pStyle w:val="TAL"/>
              <w:rPr>
                <w:rFonts w:eastAsia="SimSun"/>
              </w:rPr>
            </w:pPr>
          </w:p>
        </w:tc>
        <w:tc>
          <w:tcPr>
            <w:tcW w:w="1182" w:type="pct"/>
            <w:tcBorders>
              <w:right w:val="single" w:sz="4" w:space="0" w:color="auto"/>
            </w:tcBorders>
            <w:shd w:val="clear" w:color="auto" w:fill="auto"/>
            <w:vAlign w:val="center"/>
          </w:tcPr>
          <w:p w14:paraId="23760FEE" w14:textId="77777777" w:rsidR="005B3300" w:rsidRPr="00C25669" w:rsidRDefault="005B3300" w:rsidP="00833BE6">
            <w:pPr>
              <w:pStyle w:val="TAL"/>
              <w:rPr>
                <w:rFonts w:eastAsia="SimSun"/>
              </w:rPr>
            </w:pPr>
            <w:r w:rsidRPr="00C25669">
              <w:t>QCL Type</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034DDFC7"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5D8E7F40" w14:textId="77777777" w:rsidR="005B3300" w:rsidRPr="00C25669" w:rsidRDefault="005B3300" w:rsidP="00833BE6">
            <w:pPr>
              <w:pStyle w:val="TAC"/>
              <w:rPr>
                <w:rFonts w:eastAsia="SimSun"/>
              </w:rPr>
            </w:pPr>
            <w:r w:rsidRPr="00C25669">
              <w:t>Type A</w:t>
            </w:r>
          </w:p>
        </w:tc>
      </w:tr>
      <w:tr w:rsidR="005B3300" w:rsidRPr="00C25669" w14:paraId="0831A39D" w14:textId="77777777" w:rsidTr="00F41721">
        <w:trPr>
          <w:jc w:val="center"/>
        </w:trPr>
        <w:tc>
          <w:tcPr>
            <w:tcW w:w="1082" w:type="pct"/>
            <w:vMerge/>
            <w:tcBorders>
              <w:right w:val="single" w:sz="4" w:space="0" w:color="auto"/>
            </w:tcBorders>
            <w:shd w:val="clear" w:color="auto" w:fill="auto"/>
            <w:vAlign w:val="center"/>
          </w:tcPr>
          <w:p w14:paraId="34C3EF70" w14:textId="77777777" w:rsidR="005B3300" w:rsidRPr="00C25669" w:rsidRDefault="005B3300" w:rsidP="00833BE6">
            <w:pPr>
              <w:pStyle w:val="TAL"/>
              <w:rPr>
                <w:rFonts w:eastAsia="SimSun"/>
              </w:rPr>
            </w:pPr>
          </w:p>
        </w:tc>
        <w:tc>
          <w:tcPr>
            <w:tcW w:w="843" w:type="pct"/>
            <w:vMerge w:val="restart"/>
            <w:tcBorders>
              <w:right w:val="single" w:sz="4" w:space="0" w:color="auto"/>
            </w:tcBorders>
            <w:shd w:val="clear" w:color="auto" w:fill="auto"/>
            <w:vAlign w:val="center"/>
          </w:tcPr>
          <w:p w14:paraId="5BC57DFE" w14:textId="77777777" w:rsidR="005B3300" w:rsidRPr="00C25669" w:rsidRDefault="005B3300" w:rsidP="00833BE6">
            <w:pPr>
              <w:pStyle w:val="TAL"/>
              <w:rPr>
                <w:rFonts w:eastAsia="SimSun"/>
              </w:rPr>
            </w:pPr>
            <w:r w:rsidRPr="00C25669">
              <w:t>Type 2 QCL information</w:t>
            </w:r>
          </w:p>
        </w:tc>
        <w:tc>
          <w:tcPr>
            <w:tcW w:w="1182" w:type="pct"/>
            <w:tcBorders>
              <w:right w:val="single" w:sz="4" w:space="0" w:color="auto"/>
            </w:tcBorders>
            <w:shd w:val="clear" w:color="auto" w:fill="auto"/>
            <w:vAlign w:val="center"/>
          </w:tcPr>
          <w:p w14:paraId="427F5F1A" w14:textId="77777777" w:rsidR="005B3300" w:rsidRPr="00C25669" w:rsidRDefault="005B3300" w:rsidP="00833BE6">
            <w:pPr>
              <w:pStyle w:val="TAL"/>
              <w:rPr>
                <w:rFonts w:eastAsia="SimSun"/>
              </w:rPr>
            </w:pPr>
            <w:r w:rsidRPr="00C25669">
              <w:t>CSI-RS resource</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2B703C84"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0BCE6627" w14:textId="77777777" w:rsidR="005B3300" w:rsidRPr="00C25669" w:rsidRDefault="005B3300" w:rsidP="00833BE6">
            <w:pPr>
              <w:pStyle w:val="TAC"/>
              <w:rPr>
                <w:rFonts w:eastAsia="SimSun"/>
              </w:rPr>
            </w:pPr>
            <w:r w:rsidRPr="00C25669">
              <w:t xml:space="preserve">CSI-RS resource 1 from </w:t>
            </w:r>
            <w:r w:rsidRPr="00C25669">
              <w:rPr>
                <w:rFonts w:eastAsia="SimSun"/>
              </w:rPr>
              <w:t>'</w:t>
            </w:r>
            <w:r w:rsidRPr="00C25669">
              <w:t>CSI-RS for tracking</w:t>
            </w:r>
            <w:r w:rsidRPr="00C25669">
              <w:rPr>
                <w:rFonts w:eastAsia="SimSun"/>
              </w:rPr>
              <w:t>'</w:t>
            </w:r>
            <w:r w:rsidRPr="00C25669">
              <w:t xml:space="preserve"> configuration</w:t>
            </w:r>
          </w:p>
        </w:tc>
      </w:tr>
      <w:tr w:rsidR="005B3300" w:rsidRPr="00C25669" w14:paraId="0C9A8E50" w14:textId="77777777" w:rsidTr="00F41721">
        <w:trPr>
          <w:jc w:val="center"/>
        </w:trPr>
        <w:tc>
          <w:tcPr>
            <w:tcW w:w="1082" w:type="pct"/>
            <w:vMerge/>
            <w:tcBorders>
              <w:right w:val="single" w:sz="4" w:space="0" w:color="auto"/>
            </w:tcBorders>
            <w:shd w:val="clear" w:color="auto" w:fill="auto"/>
            <w:vAlign w:val="center"/>
          </w:tcPr>
          <w:p w14:paraId="735E6F69" w14:textId="77777777" w:rsidR="005B3300" w:rsidRPr="00C25669" w:rsidRDefault="005B3300" w:rsidP="00833BE6">
            <w:pPr>
              <w:pStyle w:val="TAL"/>
              <w:rPr>
                <w:rFonts w:eastAsia="SimSun"/>
              </w:rPr>
            </w:pPr>
          </w:p>
        </w:tc>
        <w:tc>
          <w:tcPr>
            <w:tcW w:w="843" w:type="pct"/>
            <w:vMerge/>
            <w:tcBorders>
              <w:right w:val="single" w:sz="4" w:space="0" w:color="auto"/>
            </w:tcBorders>
            <w:shd w:val="clear" w:color="auto" w:fill="auto"/>
            <w:vAlign w:val="center"/>
          </w:tcPr>
          <w:p w14:paraId="08E503E3" w14:textId="77777777" w:rsidR="005B3300" w:rsidRPr="00C25669" w:rsidRDefault="005B3300" w:rsidP="00833BE6">
            <w:pPr>
              <w:pStyle w:val="TAL"/>
              <w:rPr>
                <w:rFonts w:eastAsia="SimSun"/>
              </w:rPr>
            </w:pPr>
          </w:p>
        </w:tc>
        <w:tc>
          <w:tcPr>
            <w:tcW w:w="1182" w:type="pct"/>
            <w:tcBorders>
              <w:right w:val="single" w:sz="4" w:space="0" w:color="auto"/>
            </w:tcBorders>
            <w:shd w:val="clear" w:color="auto" w:fill="auto"/>
            <w:vAlign w:val="center"/>
          </w:tcPr>
          <w:p w14:paraId="54D2CEF1" w14:textId="77777777" w:rsidR="005B3300" w:rsidRPr="00C25669" w:rsidRDefault="005B3300" w:rsidP="00833BE6">
            <w:pPr>
              <w:pStyle w:val="TAL"/>
              <w:rPr>
                <w:rFonts w:eastAsia="SimSun"/>
              </w:rPr>
            </w:pPr>
            <w:r w:rsidRPr="00C25669">
              <w:t>QCL Type</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3659C539"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2CEFF519" w14:textId="77777777" w:rsidR="005B3300" w:rsidRPr="00C25669" w:rsidRDefault="005B3300" w:rsidP="00833BE6">
            <w:pPr>
              <w:pStyle w:val="TAC"/>
              <w:rPr>
                <w:rFonts w:eastAsia="SimSun"/>
              </w:rPr>
            </w:pPr>
            <w:r w:rsidRPr="00C25669">
              <w:t>Type D</w:t>
            </w:r>
          </w:p>
        </w:tc>
      </w:tr>
      <w:tr w:rsidR="005B3300" w:rsidRPr="00C25669" w14:paraId="6E97862C" w14:textId="77777777" w:rsidTr="00F41721">
        <w:trPr>
          <w:trHeight w:val="58"/>
          <w:jc w:val="center"/>
        </w:trPr>
        <w:tc>
          <w:tcPr>
            <w:tcW w:w="3108" w:type="pct"/>
            <w:gridSpan w:val="3"/>
            <w:tcBorders>
              <w:right w:val="single" w:sz="4" w:space="0" w:color="auto"/>
            </w:tcBorders>
            <w:shd w:val="clear" w:color="auto" w:fill="auto"/>
            <w:vAlign w:val="center"/>
          </w:tcPr>
          <w:p w14:paraId="20523874" w14:textId="77777777" w:rsidR="005B3300" w:rsidRPr="00C25669" w:rsidRDefault="005B3300" w:rsidP="00833BE6">
            <w:pPr>
              <w:pStyle w:val="TAL"/>
              <w:rPr>
                <w:rFonts w:eastAsia="SimSun"/>
              </w:rPr>
            </w:pPr>
            <w:r w:rsidRPr="00C25669">
              <w:rPr>
                <w:rFonts w:eastAsia="SimSun"/>
              </w:rPr>
              <w:t>Symbols for all unused R</w:t>
            </w:r>
            <w:r w:rsidRPr="00C25669">
              <w:rPr>
                <w:rFonts w:eastAsia="SimSun" w:hint="eastAsia"/>
                <w:lang w:eastAsia="zh-CN"/>
              </w:rPr>
              <w:t>E</w:t>
            </w:r>
            <w:r w:rsidRPr="00C25669">
              <w:rPr>
                <w:rFonts w:eastAsia="SimSun"/>
              </w:rPr>
              <w:t>s</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0D4C861F" w14:textId="77777777" w:rsidR="005B3300" w:rsidRPr="00C25669" w:rsidRDefault="005B3300" w:rsidP="00833BE6">
            <w:pPr>
              <w:pStyle w:val="TAC"/>
              <w:rPr>
                <w:rFonts w:eastAsia="SimSun"/>
              </w:rPr>
            </w:pPr>
          </w:p>
        </w:tc>
        <w:tc>
          <w:tcPr>
            <w:tcW w:w="1312" w:type="pct"/>
            <w:tcBorders>
              <w:top w:val="single" w:sz="4" w:space="0" w:color="auto"/>
              <w:left w:val="single" w:sz="4" w:space="0" w:color="auto"/>
              <w:bottom w:val="single" w:sz="4" w:space="0" w:color="auto"/>
              <w:right w:val="single" w:sz="4" w:space="0" w:color="auto"/>
            </w:tcBorders>
            <w:shd w:val="clear" w:color="auto" w:fill="auto"/>
            <w:vAlign w:val="center"/>
          </w:tcPr>
          <w:p w14:paraId="348B96E7" w14:textId="3D344778" w:rsidR="00D41384" w:rsidRDefault="00D41384" w:rsidP="00FB27FE">
            <w:pPr>
              <w:pStyle w:val="TAC"/>
              <w:rPr>
                <w:rFonts w:eastAsia="SimSun"/>
              </w:rPr>
            </w:pPr>
            <w:r>
              <w:rPr>
                <w:rFonts w:eastAsia="SimSun"/>
              </w:rPr>
              <w:t>OP.1 FDD as defined in Annex A.5.1.1</w:t>
            </w:r>
          </w:p>
          <w:p w14:paraId="4BC20DC8" w14:textId="6A28FD2C" w:rsidR="005B3300" w:rsidRPr="00C25669" w:rsidRDefault="00D41384" w:rsidP="00D41384">
            <w:pPr>
              <w:pStyle w:val="TAC"/>
              <w:rPr>
                <w:rFonts w:eastAsia="SimSun"/>
              </w:rPr>
            </w:pPr>
            <w:r>
              <w:rPr>
                <w:rFonts w:eastAsia="SimSun"/>
              </w:rPr>
              <w:t>OP.1 TDD as defined in Annex A.5.2.1</w:t>
            </w:r>
          </w:p>
        </w:tc>
      </w:tr>
      <w:tr w:rsidR="00F41721" w14:paraId="7F07440A" w14:textId="77777777" w:rsidTr="00F41721">
        <w:trPr>
          <w:trHeight w:val="58"/>
          <w:jc w:val="center"/>
        </w:trPr>
        <w:tc>
          <w:tcPr>
            <w:tcW w:w="3110" w:type="pct"/>
            <w:gridSpan w:val="3"/>
            <w:tcBorders>
              <w:right w:val="single" w:sz="4" w:space="0" w:color="auto"/>
            </w:tcBorders>
            <w:shd w:val="clear" w:color="auto" w:fill="auto"/>
            <w:vAlign w:val="center"/>
          </w:tcPr>
          <w:p w14:paraId="06DE3857" w14:textId="77777777" w:rsidR="00F41721" w:rsidRPr="00C25669" w:rsidRDefault="00F41721" w:rsidP="002231D2">
            <w:pPr>
              <w:pStyle w:val="TAL"/>
              <w:rPr>
                <w:rFonts w:eastAsia="SimSun"/>
              </w:rPr>
            </w:pPr>
            <w:r w:rsidRPr="00661924">
              <w:rPr>
                <w:rFonts w:eastAsia="SimSun"/>
              </w:rPr>
              <w:t>The number of slots between PDSCH and corresponding HARQ-ACK information</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14:paraId="162423B2" w14:textId="77777777" w:rsidR="00F41721" w:rsidRPr="00C25669" w:rsidRDefault="00F41721" w:rsidP="002231D2">
            <w:pPr>
              <w:pStyle w:val="TAC"/>
              <w:rPr>
                <w:rFonts w:eastAsia="SimSun"/>
              </w:rPr>
            </w:pPr>
          </w:p>
        </w:tc>
        <w:tc>
          <w:tcPr>
            <w:tcW w:w="1313" w:type="pct"/>
            <w:tcBorders>
              <w:top w:val="single" w:sz="4" w:space="0" w:color="auto"/>
              <w:left w:val="single" w:sz="4" w:space="0" w:color="auto"/>
              <w:bottom w:val="single" w:sz="4" w:space="0" w:color="auto"/>
              <w:right w:val="single" w:sz="4" w:space="0" w:color="auto"/>
            </w:tcBorders>
            <w:shd w:val="clear" w:color="auto" w:fill="auto"/>
            <w:vAlign w:val="center"/>
          </w:tcPr>
          <w:p w14:paraId="037A1F16" w14:textId="77777777" w:rsidR="00F41721" w:rsidRDefault="00F41721" w:rsidP="002231D2">
            <w:pPr>
              <w:pStyle w:val="TAC"/>
              <w:rPr>
                <w:rFonts w:eastAsia="SimSun"/>
              </w:rPr>
            </w:pPr>
            <w:r w:rsidRPr="006C76F3">
              <w:rPr>
                <w:rFonts w:eastAsia="SimSun"/>
              </w:rPr>
              <w:t>Specific to each TDD UL-DL pattern and</w:t>
            </w:r>
            <w:r>
              <w:rPr>
                <w:rFonts w:eastAsia="SimSun"/>
                <w:szCs w:val="18"/>
                <w:lang w:eastAsia="zh-CN"/>
              </w:rPr>
              <w:t xml:space="preserve"> as defined in Annex A.1.3.</w:t>
            </w:r>
          </w:p>
        </w:tc>
      </w:tr>
      <w:tr w:rsidR="005B3300" w:rsidRPr="00C25669" w14:paraId="0607786E" w14:textId="77777777" w:rsidTr="00F41721">
        <w:trPr>
          <w:trHeight w:val="58"/>
          <w:jc w:val="center"/>
        </w:trPr>
        <w:tc>
          <w:tcPr>
            <w:tcW w:w="4996" w:type="pct"/>
            <w:gridSpan w:val="5"/>
            <w:tcBorders>
              <w:right w:val="single" w:sz="4" w:space="0" w:color="auto"/>
            </w:tcBorders>
            <w:shd w:val="clear" w:color="auto" w:fill="auto"/>
            <w:vAlign w:val="center"/>
          </w:tcPr>
          <w:p w14:paraId="55815D96" w14:textId="77777777" w:rsidR="006F3404" w:rsidRDefault="006F3404" w:rsidP="006F3404">
            <w:pPr>
              <w:pStyle w:val="TAN"/>
            </w:pPr>
            <w:r w:rsidRPr="00661924">
              <w:t>Note 1:</w:t>
            </w:r>
            <w:r w:rsidRPr="00661924">
              <w:tab/>
              <w:t>Point A coincides with minimum guard band as specified in Table 5.3.3-1 from TS 38.101-1 [6] for tested channel bandwidth and subcarrier spacing.</w:t>
            </w:r>
          </w:p>
          <w:p w14:paraId="460341FE" w14:textId="5EF0177D" w:rsidR="005B3300" w:rsidRPr="00C25669" w:rsidRDefault="006F3404" w:rsidP="006F3404">
            <w:pPr>
              <w:pStyle w:val="TAN"/>
              <w:rPr>
                <w:rFonts w:eastAsia="SimSun"/>
                <w:b/>
              </w:rPr>
            </w:pPr>
            <w:r>
              <w:t>Note 2:</w:t>
            </w:r>
            <w:r w:rsidRPr="00C25669">
              <w:t xml:space="preserve"> </w:t>
            </w:r>
            <w:r w:rsidRPr="00C25669">
              <w:tab/>
            </w:r>
            <w:r>
              <w:t xml:space="preserve">The high layer parameter </w:t>
            </w:r>
            <w:r w:rsidRPr="00F70469">
              <w:rPr>
                <w:i/>
              </w:rPr>
              <w:t>precoderGranularity</w:t>
            </w:r>
            <w:r>
              <w:t xml:space="preserve"> equals to </w:t>
            </w:r>
            <w:r w:rsidRPr="00F70469">
              <w:rPr>
                <w:i/>
              </w:rPr>
              <w:t>sameAsREG-bundle</w:t>
            </w:r>
            <w:r>
              <w:t xml:space="preserve"> as defined in clause 7.4.1.3 of TS 38.211 [9]</w:t>
            </w:r>
          </w:p>
        </w:tc>
      </w:tr>
    </w:tbl>
    <w:p w14:paraId="67A3CE8E" w14:textId="77777777" w:rsidR="005B3300" w:rsidRPr="00C25669" w:rsidRDefault="005B3300" w:rsidP="005B3300">
      <w:pPr>
        <w:rPr>
          <w:rFonts w:eastAsia="SimSun"/>
        </w:rPr>
      </w:pPr>
    </w:p>
    <w:p w14:paraId="1237F914" w14:textId="77777777" w:rsidR="005B3300" w:rsidRPr="00C25669" w:rsidRDefault="005B3300" w:rsidP="005B3300">
      <w:pPr>
        <w:pStyle w:val="Heading3"/>
        <w:rPr>
          <w:lang w:eastAsia="zh-CN"/>
        </w:rPr>
      </w:pPr>
      <w:bookmarkStart w:id="2571" w:name="_Toc21338276"/>
      <w:bookmarkStart w:id="2572" w:name="_Toc29808384"/>
      <w:bookmarkStart w:id="2573" w:name="_Toc37068303"/>
      <w:bookmarkStart w:id="2574" w:name="_Toc37083848"/>
      <w:bookmarkStart w:id="2575" w:name="_Toc37084190"/>
      <w:bookmarkStart w:id="2576" w:name="_Toc40209552"/>
      <w:bookmarkStart w:id="2577" w:name="_Toc40209894"/>
      <w:bookmarkStart w:id="2578" w:name="_Toc45892853"/>
      <w:bookmarkStart w:id="2579" w:name="_Toc53176718"/>
      <w:bookmarkStart w:id="2580" w:name="_Toc61121040"/>
      <w:bookmarkStart w:id="2581" w:name="_Toc67918226"/>
      <w:bookmarkStart w:id="2582" w:name="_Toc76298270"/>
      <w:bookmarkStart w:id="2583" w:name="_Toc76572282"/>
      <w:bookmarkStart w:id="2584" w:name="_Toc76652149"/>
      <w:bookmarkStart w:id="2585" w:name="_Toc76652987"/>
      <w:bookmarkStart w:id="2586" w:name="_Toc83742260"/>
      <w:bookmarkStart w:id="2587" w:name="_Toc91440750"/>
      <w:bookmarkStart w:id="2588" w:name="_Toc98849540"/>
      <w:bookmarkStart w:id="2589" w:name="_Toc106543394"/>
      <w:bookmarkStart w:id="2590" w:name="_Toc106737492"/>
      <w:bookmarkStart w:id="2591" w:name="_Toc107233259"/>
      <w:bookmarkStart w:id="2592" w:name="_Toc107234874"/>
      <w:bookmarkStart w:id="2593" w:name="_Toc107419844"/>
      <w:bookmarkStart w:id="2594" w:name="_Toc107477140"/>
      <w:bookmarkStart w:id="2595" w:name="_Toc114565997"/>
      <w:bookmarkStart w:id="2596" w:name="_Toc123936309"/>
      <w:bookmarkStart w:id="2597" w:name="_Toc124377324"/>
      <w:r w:rsidRPr="00C25669">
        <w:rPr>
          <w:rFonts w:hint="eastAsia"/>
          <w:lang w:eastAsia="zh-CN"/>
        </w:rPr>
        <w:t>7</w:t>
      </w:r>
      <w:r w:rsidRPr="00C25669">
        <w:t>.</w:t>
      </w:r>
      <w:r w:rsidRPr="00C25669">
        <w:rPr>
          <w:rFonts w:hint="eastAsia"/>
          <w:lang w:eastAsia="zh-CN"/>
        </w:rPr>
        <w:t>3</w:t>
      </w:r>
      <w:r w:rsidRPr="00C25669">
        <w:t>.1</w:t>
      </w:r>
      <w:r w:rsidRPr="00C25669">
        <w:rPr>
          <w:rFonts w:hint="eastAsia"/>
          <w:lang w:eastAsia="zh-CN"/>
        </w:rPr>
        <w:tab/>
      </w:r>
      <w:r w:rsidRPr="00C25669">
        <w:rPr>
          <w:rFonts w:hint="eastAsia"/>
        </w:rPr>
        <w:t>1</w:t>
      </w:r>
      <w:r w:rsidRPr="00C25669">
        <w:t>RX requirements</w:t>
      </w:r>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p>
    <w:p w14:paraId="085B1F6E" w14:textId="77777777" w:rsidR="005B3300" w:rsidRPr="00C25669" w:rsidRDefault="005B3300" w:rsidP="005B3300">
      <w:pPr>
        <w:rPr>
          <w:rFonts w:eastAsia="SimSun"/>
          <w:lang w:eastAsia="zh-CN"/>
        </w:rPr>
      </w:pPr>
      <w:r w:rsidRPr="00C25669">
        <w:rPr>
          <w:rFonts w:eastAsia="SimSun" w:hint="eastAsia"/>
          <w:lang w:eastAsia="zh-CN"/>
        </w:rPr>
        <w:t>(Void)</w:t>
      </w:r>
    </w:p>
    <w:p w14:paraId="2AD1640D" w14:textId="77777777" w:rsidR="005B3300" w:rsidRPr="00C25669" w:rsidRDefault="005B3300" w:rsidP="005B3300">
      <w:pPr>
        <w:pStyle w:val="Heading3"/>
        <w:rPr>
          <w:lang w:eastAsia="zh-CN"/>
        </w:rPr>
      </w:pPr>
      <w:bookmarkStart w:id="2598" w:name="_Toc21338277"/>
      <w:bookmarkStart w:id="2599" w:name="_Toc29808385"/>
      <w:bookmarkStart w:id="2600" w:name="_Toc37068304"/>
      <w:bookmarkStart w:id="2601" w:name="_Toc37083849"/>
      <w:bookmarkStart w:id="2602" w:name="_Toc37084191"/>
      <w:bookmarkStart w:id="2603" w:name="_Toc40209553"/>
      <w:bookmarkStart w:id="2604" w:name="_Toc40209895"/>
      <w:bookmarkStart w:id="2605" w:name="_Toc45892854"/>
      <w:bookmarkStart w:id="2606" w:name="_Toc53176719"/>
      <w:bookmarkStart w:id="2607" w:name="_Toc61121041"/>
      <w:bookmarkStart w:id="2608" w:name="_Toc67918227"/>
      <w:bookmarkStart w:id="2609" w:name="_Toc76298271"/>
      <w:bookmarkStart w:id="2610" w:name="_Toc76572283"/>
      <w:bookmarkStart w:id="2611" w:name="_Toc76652150"/>
      <w:bookmarkStart w:id="2612" w:name="_Toc76652988"/>
      <w:bookmarkStart w:id="2613" w:name="_Toc83742261"/>
      <w:bookmarkStart w:id="2614" w:name="_Toc91440751"/>
      <w:bookmarkStart w:id="2615" w:name="_Toc98849541"/>
      <w:bookmarkStart w:id="2616" w:name="_Toc106543395"/>
      <w:bookmarkStart w:id="2617" w:name="_Toc106737493"/>
      <w:bookmarkStart w:id="2618" w:name="_Toc107233260"/>
      <w:bookmarkStart w:id="2619" w:name="_Toc107234875"/>
      <w:bookmarkStart w:id="2620" w:name="_Toc107419845"/>
      <w:bookmarkStart w:id="2621" w:name="_Toc107477141"/>
      <w:bookmarkStart w:id="2622" w:name="_Toc114565998"/>
      <w:bookmarkStart w:id="2623" w:name="_Toc123936310"/>
      <w:bookmarkStart w:id="2624" w:name="_Toc124377325"/>
      <w:r w:rsidRPr="00C25669">
        <w:rPr>
          <w:rFonts w:hint="eastAsia"/>
          <w:lang w:eastAsia="zh-CN"/>
        </w:rPr>
        <w:t>7</w:t>
      </w:r>
      <w:r w:rsidRPr="00C25669">
        <w:t>.</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rFonts w:hint="eastAsia"/>
        </w:rPr>
        <w:t>2</w:t>
      </w:r>
      <w:r w:rsidRPr="00C25669">
        <w:t>RX requirements</w:t>
      </w:r>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p>
    <w:p w14:paraId="3DF81D31" w14:textId="77777777" w:rsidR="005B3300" w:rsidRPr="00C25669" w:rsidRDefault="005B3300" w:rsidP="005B3300">
      <w:pPr>
        <w:pStyle w:val="Heading4"/>
        <w:rPr>
          <w:lang w:eastAsia="zh-CN"/>
        </w:rPr>
      </w:pPr>
      <w:bookmarkStart w:id="2625" w:name="_Toc21338278"/>
      <w:bookmarkStart w:id="2626" w:name="_Toc29808386"/>
      <w:bookmarkStart w:id="2627" w:name="_Toc37068305"/>
      <w:bookmarkStart w:id="2628" w:name="_Toc37083850"/>
      <w:bookmarkStart w:id="2629" w:name="_Toc37084192"/>
      <w:bookmarkStart w:id="2630" w:name="_Toc40209554"/>
      <w:bookmarkStart w:id="2631" w:name="_Toc40209896"/>
      <w:bookmarkStart w:id="2632" w:name="_Toc45892855"/>
      <w:bookmarkStart w:id="2633" w:name="_Toc53176720"/>
      <w:bookmarkStart w:id="2634" w:name="_Toc61121042"/>
      <w:bookmarkStart w:id="2635" w:name="_Toc67918228"/>
      <w:bookmarkStart w:id="2636" w:name="_Toc76298272"/>
      <w:bookmarkStart w:id="2637" w:name="_Toc76572284"/>
      <w:bookmarkStart w:id="2638" w:name="_Toc76652151"/>
      <w:bookmarkStart w:id="2639" w:name="_Toc76652989"/>
      <w:bookmarkStart w:id="2640" w:name="_Toc83742262"/>
      <w:bookmarkStart w:id="2641" w:name="_Toc91440752"/>
      <w:bookmarkStart w:id="2642" w:name="_Toc98849542"/>
      <w:bookmarkStart w:id="2643" w:name="_Toc106543396"/>
      <w:bookmarkStart w:id="2644" w:name="_Toc106737494"/>
      <w:bookmarkStart w:id="2645" w:name="_Toc107233261"/>
      <w:bookmarkStart w:id="2646" w:name="_Toc107234876"/>
      <w:bookmarkStart w:id="2647" w:name="_Toc107419846"/>
      <w:bookmarkStart w:id="2648" w:name="_Toc107477142"/>
      <w:bookmarkStart w:id="2649" w:name="_Toc114565999"/>
      <w:bookmarkStart w:id="2650" w:name="_Toc123936311"/>
      <w:bookmarkStart w:id="2651" w:name="_Toc124377326"/>
      <w:r w:rsidRPr="00C25669">
        <w:rPr>
          <w:rFonts w:hint="eastAsia"/>
          <w:lang w:eastAsia="zh-CN"/>
        </w:rPr>
        <w:t>7</w:t>
      </w:r>
      <w:r w:rsidRPr="00C25669">
        <w:t>.</w:t>
      </w:r>
      <w:r w:rsidRPr="00C25669">
        <w:rPr>
          <w:rFonts w:hint="eastAsia"/>
          <w:lang w:eastAsia="zh-CN"/>
        </w:rPr>
        <w:t>3</w:t>
      </w:r>
      <w:r w:rsidRPr="00C25669">
        <w:t>.</w:t>
      </w:r>
      <w:r w:rsidRPr="00C25669">
        <w:rPr>
          <w:rFonts w:hint="eastAsia"/>
          <w:lang w:eastAsia="zh-CN"/>
        </w:rPr>
        <w:t>2</w:t>
      </w:r>
      <w:r w:rsidRPr="00C25669">
        <w:t>.1</w:t>
      </w:r>
      <w:r w:rsidRPr="00C25669">
        <w:rPr>
          <w:rFonts w:hint="eastAsia"/>
          <w:lang w:eastAsia="zh-CN"/>
        </w:rPr>
        <w:tab/>
        <w:t>FDD</w:t>
      </w:r>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p>
    <w:p w14:paraId="7284ABCD" w14:textId="77777777" w:rsidR="005B3300" w:rsidRPr="00C25669" w:rsidRDefault="005B3300" w:rsidP="005B3300">
      <w:pPr>
        <w:rPr>
          <w:rFonts w:eastAsia="SimSun"/>
          <w:lang w:eastAsia="zh-CN"/>
        </w:rPr>
      </w:pPr>
      <w:r w:rsidRPr="00C25669">
        <w:rPr>
          <w:rFonts w:eastAsia="SimSun" w:hint="eastAsia"/>
          <w:lang w:eastAsia="zh-CN"/>
        </w:rPr>
        <w:t>(Void)</w:t>
      </w:r>
    </w:p>
    <w:p w14:paraId="66BFD0DB" w14:textId="77777777" w:rsidR="005B3300" w:rsidRPr="00C25669" w:rsidRDefault="005B3300" w:rsidP="005B3300">
      <w:pPr>
        <w:pStyle w:val="Heading4"/>
        <w:rPr>
          <w:lang w:eastAsia="zh-CN"/>
        </w:rPr>
      </w:pPr>
      <w:bookmarkStart w:id="2652" w:name="_Toc21338279"/>
      <w:bookmarkStart w:id="2653" w:name="_Toc29808387"/>
      <w:bookmarkStart w:id="2654" w:name="_Toc37068306"/>
      <w:bookmarkStart w:id="2655" w:name="_Toc37083851"/>
      <w:bookmarkStart w:id="2656" w:name="_Toc37084193"/>
      <w:bookmarkStart w:id="2657" w:name="_Toc40209555"/>
      <w:bookmarkStart w:id="2658" w:name="_Toc40209897"/>
      <w:bookmarkStart w:id="2659" w:name="_Toc45892856"/>
      <w:bookmarkStart w:id="2660" w:name="_Toc53176721"/>
      <w:bookmarkStart w:id="2661" w:name="_Toc61121043"/>
      <w:bookmarkStart w:id="2662" w:name="_Toc67918229"/>
      <w:bookmarkStart w:id="2663" w:name="_Toc76298273"/>
      <w:bookmarkStart w:id="2664" w:name="_Toc76572285"/>
      <w:bookmarkStart w:id="2665" w:name="_Toc76652152"/>
      <w:bookmarkStart w:id="2666" w:name="_Toc76652990"/>
      <w:bookmarkStart w:id="2667" w:name="_Toc83742263"/>
      <w:bookmarkStart w:id="2668" w:name="_Toc91440753"/>
      <w:bookmarkStart w:id="2669" w:name="_Toc98849543"/>
      <w:bookmarkStart w:id="2670" w:name="_Toc106543397"/>
      <w:bookmarkStart w:id="2671" w:name="_Toc106737495"/>
      <w:bookmarkStart w:id="2672" w:name="_Toc107233262"/>
      <w:bookmarkStart w:id="2673" w:name="_Toc107234877"/>
      <w:bookmarkStart w:id="2674" w:name="_Toc107419847"/>
      <w:bookmarkStart w:id="2675" w:name="_Toc107477143"/>
      <w:bookmarkStart w:id="2676" w:name="_Toc114566000"/>
      <w:bookmarkStart w:id="2677" w:name="_Toc123936312"/>
      <w:bookmarkStart w:id="2678" w:name="_Toc124377327"/>
      <w:r w:rsidRPr="00C25669">
        <w:rPr>
          <w:rFonts w:hint="eastAsia"/>
          <w:lang w:eastAsia="zh-CN"/>
        </w:rPr>
        <w:t>7</w:t>
      </w:r>
      <w:r w:rsidRPr="00C25669">
        <w:t>.</w:t>
      </w:r>
      <w:r w:rsidRPr="00C25669">
        <w:rPr>
          <w:rFonts w:hint="eastAsia"/>
          <w:lang w:eastAsia="zh-CN"/>
        </w:rPr>
        <w:t>3</w:t>
      </w:r>
      <w:r w:rsidRPr="00C25669">
        <w:t>.</w:t>
      </w:r>
      <w:r w:rsidRPr="00C25669">
        <w:rPr>
          <w:rFonts w:hint="eastAsia"/>
          <w:lang w:eastAsia="zh-CN"/>
        </w:rPr>
        <w:t>2</w:t>
      </w:r>
      <w:r w:rsidRPr="00C25669">
        <w:t>.</w:t>
      </w:r>
      <w:r w:rsidRPr="00C25669">
        <w:rPr>
          <w:rFonts w:hint="eastAsia"/>
          <w:lang w:eastAsia="zh-CN"/>
        </w:rPr>
        <w:t>2</w:t>
      </w:r>
      <w:r w:rsidRPr="00C25669">
        <w:rPr>
          <w:rFonts w:hint="eastAsia"/>
          <w:lang w:eastAsia="zh-CN"/>
        </w:rPr>
        <w:tab/>
      </w:r>
      <w:r w:rsidRPr="00C25669">
        <w:rPr>
          <w:rFonts w:hint="eastAsia"/>
        </w:rPr>
        <w:t>TDD</w:t>
      </w:r>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p>
    <w:p w14:paraId="67BC4549" w14:textId="7E986324" w:rsidR="005B3300" w:rsidRPr="00C25669" w:rsidRDefault="005B3300" w:rsidP="005B3300">
      <w:pPr>
        <w:rPr>
          <w:rFonts w:eastAsia="SimSun"/>
          <w:lang w:eastAsia="zh-CN"/>
        </w:rPr>
      </w:pPr>
      <w:r w:rsidRPr="00C25669">
        <w:rPr>
          <w:rFonts w:eastAsia="SimSun"/>
        </w:rPr>
        <w:t>The parameters specified in Table</w:t>
      </w:r>
      <w:r w:rsidRPr="00C25669">
        <w:rPr>
          <w:rFonts w:eastAsia="SimSun" w:hint="eastAsia"/>
          <w:lang w:eastAsia="zh-CN"/>
        </w:rPr>
        <w:t xml:space="preserve"> 7</w:t>
      </w:r>
      <w:r w:rsidRPr="00C25669">
        <w:rPr>
          <w:rFonts w:eastAsia="SimSun"/>
        </w:rPr>
        <w:t>.</w:t>
      </w:r>
      <w:r w:rsidRPr="00C25669">
        <w:rPr>
          <w:rFonts w:eastAsia="SimSun" w:hint="eastAsia"/>
          <w:lang w:eastAsia="zh-CN"/>
        </w:rPr>
        <w:t>3.2.2</w:t>
      </w:r>
      <w:r w:rsidRPr="00C25669">
        <w:rPr>
          <w:rFonts w:eastAsia="SimSun"/>
        </w:rPr>
        <w:t>-1</w:t>
      </w:r>
      <w:r w:rsidR="00C213FB" w:rsidRPr="00C213FB">
        <w:rPr>
          <w:rFonts w:eastAsia="SimSun"/>
        </w:rPr>
        <w:t xml:space="preserve"> </w:t>
      </w:r>
      <w:r w:rsidR="00C213FB" w:rsidRPr="00AB7D75">
        <w:rPr>
          <w:rFonts w:eastAsia="SimSun"/>
        </w:rPr>
        <w:t xml:space="preserve">and </w:t>
      </w:r>
      <w:r w:rsidR="00C213FB" w:rsidRPr="00AB7D75">
        <w:rPr>
          <w:rFonts w:eastAsia="SimSun" w:hint="eastAsia"/>
          <w:lang w:eastAsia="zh-CN"/>
        </w:rPr>
        <w:t>7</w:t>
      </w:r>
      <w:r w:rsidR="00C213FB" w:rsidRPr="00AB7D75">
        <w:rPr>
          <w:rFonts w:eastAsia="SimSun"/>
        </w:rPr>
        <w:t>.</w:t>
      </w:r>
      <w:r w:rsidR="00C213FB" w:rsidRPr="00AB7D75">
        <w:rPr>
          <w:rFonts w:eastAsia="SimSun" w:hint="eastAsia"/>
          <w:lang w:eastAsia="zh-CN"/>
        </w:rPr>
        <w:t>3.2.2</w:t>
      </w:r>
      <w:r w:rsidR="00C213FB" w:rsidRPr="00AB7D75">
        <w:rPr>
          <w:rFonts w:eastAsia="SimSun"/>
        </w:rPr>
        <w:t>-2</w:t>
      </w:r>
      <w:r w:rsidRPr="00C25669">
        <w:rPr>
          <w:rFonts w:eastAsia="SimSun"/>
        </w:rPr>
        <w:t xml:space="preserve"> are valid for all TDD tests unless otherwise stated.</w:t>
      </w:r>
    </w:p>
    <w:p w14:paraId="3CBAF8A8" w14:textId="4499C6DB" w:rsidR="005B3300" w:rsidRPr="00C25669" w:rsidRDefault="005B3300" w:rsidP="005B3300">
      <w:pPr>
        <w:pStyle w:val="TH"/>
        <w:rPr>
          <w:lang w:eastAsia="zh-CN"/>
        </w:rPr>
      </w:pPr>
      <w:r w:rsidRPr="00C25669">
        <w:lastRenderedPageBreak/>
        <w:t xml:space="preserve">Table </w:t>
      </w:r>
      <w:r w:rsidRPr="00C25669">
        <w:rPr>
          <w:rFonts w:hint="eastAsia"/>
          <w:lang w:eastAsia="zh-CN"/>
        </w:rPr>
        <w:t>7</w:t>
      </w:r>
      <w:r w:rsidRPr="00C25669">
        <w:t>.</w:t>
      </w:r>
      <w:r w:rsidRPr="00C25669">
        <w:rPr>
          <w:rFonts w:hint="eastAsia"/>
          <w:lang w:eastAsia="zh-CN"/>
        </w:rPr>
        <w:t>3.2.2</w:t>
      </w:r>
      <w:r w:rsidRPr="00C25669">
        <w:t xml:space="preserve">-1: </w:t>
      </w:r>
      <w:r w:rsidRPr="00C25669">
        <w:rPr>
          <w:rFonts w:hint="eastAsia"/>
          <w:lang w:eastAsia="zh-CN"/>
        </w:rPr>
        <w:t>T</w:t>
      </w:r>
      <w:r w:rsidRPr="00C25669">
        <w:t>est Parameters</w:t>
      </w:r>
      <w:r w:rsidR="002B5D7C" w:rsidRPr="00AB7D75">
        <w:t xml:space="preserve"> with 120kHz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7"/>
        <w:gridCol w:w="1171"/>
        <w:gridCol w:w="1600"/>
        <w:gridCol w:w="1391"/>
      </w:tblGrid>
      <w:tr w:rsidR="005B3300" w:rsidRPr="00C25669" w14:paraId="5828C998" w14:textId="77777777" w:rsidTr="000811C5">
        <w:trPr>
          <w:jc w:val="center"/>
        </w:trPr>
        <w:tc>
          <w:tcPr>
            <w:tcW w:w="3157" w:type="dxa"/>
            <w:tcBorders>
              <w:top w:val="single" w:sz="4" w:space="0" w:color="auto"/>
              <w:left w:val="single" w:sz="4" w:space="0" w:color="auto"/>
              <w:bottom w:val="nil"/>
              <w:right w:val="single" w:sz="4" w:space="0" w:color="auto"/>
            </w:tcBorders>
            <w:vAlign w:val="center"/>
            <w:hideMark/>
          </w:tcPr>
          <w:p w14:paraId="6BE21786"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lang w:eastAsia="zh-CN"/>
              </w:rPr>
              <w:t>Parameter</w:t>
            </w:r>
          </w:p>
        </w:tc>
        <w:tc>
          <w:tcPr>
            <w:tcW w:w="1171" w:type="dxa"/>
            <w:tcBorders>
              <w:top w:val="single" w:sz="4" w:space="0" w:color="auto"/>
              <w:left w:val="single" w:sz="4" w:space="0" w:color="auto"/>
              <w:bottom w:val="nil"/>
              <w:right w:val="single" w:sz="4" w:space="0" w:color="auto"/>
            </w:tcBorders>
            <w:vAlign w:val="center"/>
            <w:hideMark/>
          </w:tcPr>
          <w:p w14:paraId="5BAD6F5B"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lang w:eastAsia="zh-CN"/>
              </w:rPr>
              <w:t>Unit</w:t>
            </w:r>
          </w:p>
        </w:tc>
        <w:tc>
          <w:tcPr>
            <w:tcW w:w="1600" w:type="dxa"/>
            <w:tcBorders>
              <w:top w:val="single" w:sz="4" w:space="0" w:color="auto"/>
              <w:left w:val="single" w:sz="4" w:space="0" w:color="auto"/>
              <w:bottom w:val="nil"/>
              <w:right w:val="single" w:sz="4" w:space="0" w:color="auto"/>
            </w:tcBorders>
            <w:vAlign w:val="center"/>
            <w:hideMark/>
          </w:tcPr>
          <w:p w14:paraId="2795E3AE"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lang w:eastAsia="zh-CN"/>
              </w:rPr>
              <w:t>1 Tx Antenna</w:t>
            </w:r>
          </w:p>
        </w:tc>
        <w:tc>
          <w:tcPr>
            <w:tcW w:w="1391" w:type="dxa"/>
            <w:tcBorders>
              <w:top w:val="single" w:sz="4" w:space="0" w:color="auto"/>
              <w:left w:val="single" w:sz="4" w:space="0" w:color="auto"/>
              <w:bottom w:val="nil"/>
              <w:right w:val="single" w:sz="4" w:space="0" w:color="auto"/>
            </w:tcBorders>
            <w:hideMark/>
          </w:tcPr>
          <w:p w14:paraId="3C4C5A16"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lang w:eastAsia="zh-CN"/>
              </w:rPr>
              <w:t>2 Tx Antenna</w:t>
            </w:r>
          </w:p>
        </w:tc>
      </w:tr>
      <w:tr w:rsidR="005B3300" w:rsidRPr="00C25669" w14:paraId="7A435E7B" w14:textId="77777777" w:rsidTr="000811C5">
        <w:trPr>
          <w:cantSplit/>
          <w:jc w:val="center"/>
        </w:trPr>
        <w:tc>
          <w:tcPr>
            <w:tcW w:w="3157" w:type="dxa"/>
            <w:tcBorders>
              <w:top w:val="single" w:sz="4" w:space="0" w:color="auto"/>
              <w:left w:val="single" w:sz="4" w:space="0" w:color="auto"/>
              <w:bottom w:val="single" w:sz="4" w:space="0" w:color="auto"/>
              <w:right w:val="single" w:sz="4" w:space="0" w:color="auto"/>
            </w:tcBorders>
            <w:vAlign w:val="center"/>
          </w:tcPr>
          <w:p w14:paraId="2FCAB0A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rPr>
              <w:t xml:space="preserve">TDD </w:t>
            </w:r>
            <w:r w:rsidRPr="00C25669">
              <w:rPr>
                <w:rFonts w:ascii="Arial" w:eastAsia="SimSun" w:hAnsi="Arial"/>
                <w:sz w:val="18"/>
              </w:rPr>
              <w:t>UL-DL pattern</w:t>
            </w:r>
          </w:p>
        </w:tc>
        <w:tc>
          <w:tcPr>
            <w:tcW w:w="1171" w:type="dxa"/>
            <w:tcBorders>
              <w:top w:val="single" w:sz="4" w:space="0" w:color="auto"/>
              <w:left w:val="single" w:sz="4" w:space="0" w:color="auto"/>
              <w:bottom w:val="single" w:sz="4" w:space="0" w:color="auto"/>
              <w:right w:val="single" w:sz="4" w:space="0" w:color="auto"/>
            </w:tcBorders>
            <w:vAlign w:val="center"/>
          </w:tcPr>
          <w:p w14:paraId="0DE6ACE4" w14:textId="77777777" w:rsidR="005B3300" w:rsidRPr="00C25669" w:rsidRDefault="005B3300" w:rsidP="000811C5">
            <w:pPr>
              <w:keepNext/>
              <w:keepLines/>
              <w:spacing w:after="0"/>
              <w:jc w:val="center"/>
              <w:rPr>
                <w:rFonts w:ascii="Arial" w:eastAsia="SimSun" w:hAnsi="Arial"/>
                <w:sz w:val="18"/>
              </w:rPr>
            </w:pPr>
          </w:p>
        </w:tc>
        <w:tc>
          <w:tcPr>
            <w:tcW w:w="2991" w:type="dxa"/>
            <w:gridSpan w:val="2"/>
            <w:tcBorders>
              <w:top w:val="single" w:sz="4" w:space="0" w:color="auto"/>
              <w:left w:val="single" w:sz="4" w:space="0" w:color="auto"/>
              <w:bottom w:val="single" w:sz="4" w:space="0" w:color="auto"/>
              <w:right w:val="single" w:sz="4" w:space="0" w:color="auto"/>
            </w:tcBorders>
            <w:vAlign w:val="center"/>
          </w:tcPr>
          <w:p w14:paraId="6583543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FR2.120-1</w:t>
            </w:r>
          </w:p>
        </w:tc>
      </w:tr>
      <w:tr w:rsidR="005B3300" w:rsidRPr="00C25669" w14:paraId="14F0ABF2" w14:textId="77777777" w:rsidTr="000811C5">
        <w:trPr>
          <w:cantSplit/>
          <w:jc w:val="center"/>
        </w:trPr>
        <w:tc>
          <w:tcPr>
            <w:tcW w:w="3157" w:type="dxa"/>
            <w:tcBorders>
              <w:top w:val="single" w:sz="4" w:space="0" w:color="auto"/>
              <w:left w:val="single" w:sz="4" w:space="0" w:color="auto"/>
              <w:bottom w:val="single" w:sz="4" w:space="0" w:color="auto"/>
              <w:right w:val="single" w:sz="4" w:space="0" w:color="auto"/>
            </w:tcBorders>
            <w:vAlign w:val="center"/>
            <w:hideMark/>
          </w:tcPr>
          <w:p w14:paraId="058C88F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CCE to REG mapping type</w:t>
            </w:r>
          </w:p>
        </w:tc>
        <w:tc>
          <w:tcPr>
            <w:tcW w:w="1171" w:type="dxa"/>
            <w:tcBorders>
              <w:top w:val="single" w:sz="4" w:space="0" w:color="auto"/>
              <w:left w:val="single" w:sz="4" w:space="0" w:color="auto"/>
              <w:bottom w:val="single" w:sz="4" w:space="0" w:color="auto"/>
              <w:right w:val="single" w:sz="4" w:space="0" w:color="auto"/>
            </w:tcBorders>
            <w:vAlign w:val="center"/>
          </w:tcPr>
          <w:p w14:paraId="7B6F8EB2" w14:textId="77777777" w:rsidR="005B3300" w:rsidRPr="00C25669" w:rsidRDefault="005B3300" w:rsidP="000811C5">
            <w:pPr>
              <w:keepNext/>
              <w:keepLines/>
              <w:spacing w:after="0"/>
              <w:jc w:val="center"/>
              <w:rPr>
                <w:rFonts w:ascii="Arial" w:eastAsia="SimSun" w:hAnsi="Arial"/>
                <w:sz w:val="18"/>
              </w:rPr>
            </w:pPr>
          </w:p>
        </w:tc>
        <w:tc>
          <w:tcPr>
            <w:tcW w:w="2991" w:type="dxa"/>
            <w:gridSpan w:val="2"/>
            <w:tcBorders>
              <w:top w:val="single" w:sz="4" w:space="0" w:color="auto"/>
              <w:left w:val="single" w:sz="4" w:space="0" w:color="auto"/>
              <w:bottom w:val="single" w:sz="4" w:space="0" w:color="auto"/>
              <w:right w:val="single" w:sz="4" w:space="0" w:color="auto"/>
            </w:tcBorders>
            <w:vAlign w:val="center"/>
            <w:hideMark/>
          </w:tcPr>
          <w:p w14:paraId="01C2457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Interleaved</w:t>
            </w:r>
          </w:p>
        </w:tc>
      </w:tr>
      <w:tr w:rsidR="005B3300" w:rsidRPr="00C25669" w14:paraId="08F90069" w14:textId="77777777" w:rsidTr="000811C5">
        <w:trPr>
          <w:cantSplit/>
          <w:jc w:val="center"/>
        </w:trPr>
        <w:tc>
          <w:tcPr>
            <w:tcW w:w="3157" w:type="dxa"/>
            <w:tcBorders>
              <w:top w:val="single" w:sz="4" w:space="0" w:color="auto"/>
              <w:left w:val="single" w:sz="4" w:space="0" w:color="auto"/>
              <w:bottom w:val="single" w:sz="4" w:space="0" w:color="auto"/>
              <w:right w:val="single" w:sz="4" w:space="0" w:color="auto"/>
            </w:tcBorders>
            <w:vAlign w:val="center"/>
          </w:tcPr>
          <w:p w14:paraId="70012D1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 xml:space="preserve">REG bundle size </w:t>
            </w:r>
          </w:p>
        </w:tc>
        <w:tc>
          <w:tcPr>
            <w:tcW w:w="1171" w:type="dxa"/>
            <w:tcBorders>
              <w:top w:val="single" w:sz="4" w:space="0" w:color="auto"/>
              <w:left w:val="single" w:sz="4" w:space="0" w:color="auto"/>
              <w:bottom w:val="single" w:sz="4" w:space="0" w:color="auto"/>
              <w:right w:val="single" w:sz="4" w:space="0" w:color="auto"/>
            </w:tcBorders>
            <w:vAlign w:val="center"/>
          </w:tcPr>
          <w:p w14:paraId="782BDBD0" w14:textId="77777777" w:rsidR="005B3300" w:rsidRPr="00C25669" w:rsidRDefault="005B3300" w:rsidP="000811C5">
            <w:pPr>
              <w:keepNext/>
              <w:keepLines/>
              <w:spacing w:after="0"/>
              <w:jc w:val="center"/>
              <w:rPr>
                <w:rFonts w:ascii="Arial" w:eastAsia="SimSun" w:hAnsi="Arial"/>
                <w:sz w:val="18"/>
              </w:rPr>
            </w:pPr>
          </w:p>
        </w:tc>
        <w:tc>
          <w:tcPr>
            <w:tcW w:w="1600" w:type="dxa"/>
            <w:tcBorders>
              <w:top w:val="single" w:sz="4" w:space="0" w:color="auto"/>
              <w:left w:val="single" w:sz="4" w:space="0" w:color="auto"/>
              <w:bottom w:val="single" w:sz="4" w:space="0" w:color="auto"/>
              <w:right w:val="single" w:sz="4" w:space="0" w:color="auto"/>
            </w:tcBorders>
            <w:vAlign w:val="center"/>
          </w:tcPr>
          <w:p w14:paraId="459CC28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rPr>
              <w:t>2 for test 1-1</w:t>
            </w:r>
          </w:p>
          <w:p w14:paraId="29E0B58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rPr>
              <w:t>6 for test 1-2</w:t>
            </w:r>
          </w:p>
        </w:tc>
        <w:tc>
          <w:tcPr>
            <w:tcW w:w="1391" w:type="dxa"/>
            <w:tcBorders>
              <w:top w:val="single" w:sz="4" w:space="0" w:color="auto"/>
              <w:left w:val="single" w:sz="4" w:space="0" w:color="auto"/>
              <w:bottom w:val="single" w:sz="4" w:space="0" w:color="auto"/>
              <w:right w:val="single" w:sz="4" w:space="0" w:color="auto"/>
            </w:tcBorders>
            <w:vAlign w:val="center"/>
          </w:tcPr>
          <w:p w14:paraId="2C9FC944"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rPr>
              <w:t>2</w:t>
            </w:r>
          </w:p>
        </w:tc>
      </w:tr>
      <w:tr w:rsidR="005B3300" w:rsidRPr="00C25669" w14:paraId="219DDD9F" w14:textId="77777777" w:rsidTr="000811C5">
        <w:trPr>
          <w:cantSplit/>
          <w:jc w:val="center"/>
        </w:trPr>
        <w:tc>
          <w:tcPr>
            <w:tcW w:w="3157" w:type="dxa"/>
            <w:tcBorders>
              <w:top w:val="single" w:sz="4" w:space="0" w:color="auto"/>
              <w:left w:val="single" w:sz="4" w:space="0" w:color="auto"/>
              <w:bottom w:val="single" w:sz="4" w:space="0" w:color="auto"/>
              <w:right w:val="single" w:sz="4" w:space="0" w:color="auto"/>
            </w:tcBorders>
            <w:vAlign w:val="center"/>
          </w:tcPr>
          <w:p w14:paraId="5391734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Interleaver size</w:t>
            </w:r>
          </w:p>
        </w:tc>
        <w:tc>
          <w:tcPr>
            <w:tcW w:w="1171" w:type="dxa"/>
            <w:tcBorders>
              <w:top w:val="single" w:sz="4" w:space="0" w:color="auto"/>
              <w:left w:val="single" w:sz="4" w:space="0" w:color="auto"/>
              <w:bottom w:val="single" w:sz="4" w:space="0" w:color="auto"/>
              <w:right w:val="single" w:sz="4" w:space="0" w:color="auto"/>
            </w:tcBorders>
            <w:vAlign w:val="center"/>
          </w:tcPr>
          <w:p w14:paraId="0E00D21A" w14:textId="77777777" w:rsidR="005B3300" w:rsidRPr="00C25669" w:rsidRDefault="005B3300" w:rsidP="000811C5">
            <w:pPr>
              <w:keepNext/>
              <w:keepLines/>
              <w:spacing w:after="0"/>
              <w:jc w:val="center"/>
              <w:rPr>
                <w:rFonts w:ascii="Arial" w:eastAsia="SimSun" w:hAnsi="Arial"/>
                <w:sz w:val="18"/>
              </w:rPr>
            </w:pPr>
          </w:p>
        </w:tc>
        <w:tc>
          <w:tcPr>
            <w:tcW w:w="1600" w:type="dxa"/>
            <w:tcBorders>
              <w:top w:val="single" w:sz="4" w:space="0" w:color="auto"/>
              <w:left w:val="single" w:sz="4" w:space="0" w:color="auto"/>
              <w:bottom w:val="single" w:sz="4" w:space="0" w:color="auto"/>
              <w:right w:val="single" w:sz="4" w:space="0" w:color="auto"/>
            </w:tcBorders>
            <w:vAlign w:val="center"/>
          </w:tcPr>
          <w:p w14:paraId="5088D85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rPr>
              <w:t>3 for test 1-1</w:t>
            </w:r>
          </w:p>
          <w:p w14:paraId="2CE0FBA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rPr>
              <w:t>2 for test 1-2</w:t>
            </w:r>
          </w:p>
        </w:tc>
        <w:tc>
          <w:tcPr>
            <w:tcW w:w="1391" w:type="dxa"/>
            <w:tcBorders>
              <w:top w:val="single" w:sz="4" w:space="0" w:color="auto"/>
              <w:left w:val="single" w:sz="4" w:space="0" w:color="auto"/>
              <w:bottom w:val="single" w:sz="4" w:space="0" w:color="auto"/>
              <w:right w:val="single" w:sz="4" w:space="0" w:color="auto"/>
            </w:tcBorders>
            <w:vAlign w:val="center"/>
          </w:tcPr>
          <w:p w14:paraId="4E22A196"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rPr>
              <w:t>3</w:t>
            </w:r>
          </w:p>
        </w:tc>
      </w:tr>
      <w:tr w:rsidR="005B3300" w:rsidRPr="00C25669" w14:paraId="1D8F609C" w14:textId="77777777" w:rsidTr="000811C5">
        <w:trPr>
          <w:cantSplit/>
          <w:jc w:val="center"/>
        </w:trPr>
        <w:tc>
          <w:tcPr>
            <w:tcW w:w="3157" w:type="dxa"/>
            <w:tcBorders>
              <w:top w:val="single" w:sz="4" w:space="0" w:color="auto"/>
              <w:left w:val="single" w:sz="4" w:space="0" w:color="auto"/>
              <w:bottom w:val="single" w:sz="4" w:space="0" w:color="auto"/>
              <w:right w:val="single" w:sz="4" w:space="0" w:color="auto"/>
            </w:tcBorders>
            <w:vAlign w:val="center"/>
          </w:tcPr>
          <w:p w14:paraId="404BE65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 xml:space="preserve">Shift </w:t>
            </w:r>
            <w:r w:rsidRPr="00C25669">
              <w:rPr>
                <w:rFonts w:ascii="Arial" w:eastAsia="SimSun" w:hAnsi="Arial" w:hint="eastAsia"/>
                <w:sz w:val="18"/>
              </w:rPr>
              <w:t>i</w:t>
            </w:r>
            <w:r w:rsidRPr="00C25669">
              <w:rPr>
                <w:rFonts w:ascii="Arial" w:eastAsia="SimSun" w:hAnsi="Arial"/>
                <w:sz w:val="18"/>
              </w:rPr>
              <w:t>ndex</w:t>
            </w:r>
          </w:p>
        </w:tc>
        <w:tc>
          <w:tcPr>
            <w:tcW w:w="1171" w:type="dxa"/>
            <w:tcBorders>
              <w:top w:val="single" w:sz="4" w:space="0" w:color="auto"/>
              <w:left w:val="single" w:sz="4" w:space="0" w:color="auto"/>
              <w:bottom w:val="single" w:sz="4" w:space="0" w:color="auto"/>
              <w:right w:val="single" w:sz="4" w:space="0" w:color="auto"/>
            </w:tcBorders>
            <w:vAlign w:val="center"/>
          </w:tcPr>
          <w:p w14:paraId="3AD07FAE" w14:textId="77777777" w:rsidR="005B3300" w:rsidRPr="00C25669" w:rsidRDefault="005B3300" w:rsidP="000811C5">
            <w:pPr>
              <w:keepNext/>
              <w:keepLines/>
              <w:spacing w:after="0"/>
              <w:jc w:val="center"/>
              <w:rPr>
                <w:rFonts w:ascii="Arial" w:eastAsia="SimSun" w:hAnsi="Arial"/>
                <w:sz w:val="18"/>
              </w:rPr>
            </w:pPr>
          </w:p>
        </w:tc>
        <w:tc>
          <w:tcPr>
            <w:tcW w:w="2991" w:type="dxa"/>
            <w:gridSpan w:val="2"/>
            <w:tcBorders>
              <w:top w:val="single" w:sz="4" w:space="0" w:color="auto"/>
              <w:left w:val="single" w:sz="4" w:space="0" w:color="auto"/>
              <w:bottom w:val="single" w:sz="4" w:space="0" w:color="auto"/>
              <w:right w:val="single" w:sz="4" w:space="0" w:color="auto"/>
            </w:tcBorders>
            <w:vAlign w:val="center"/>
          </w:tcPr>
          <w:p w14:paraId="6BBF1B8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rPr>
              <w:t>0</w:t>
            </w:r>
          </w:p>
        </w:tc>
      </w:tr>
    </w:tbl>
    <w:p w14:paraId="207A096E" w14:textId="341A4F3C" w:rsidR="005B3300" w:rsidRDefault="005B3300" w:rsidP="005B3300">
      <w:pPr>
        <w:rPr>
          <w:rFonts w:eastAsia="SimSun"/>
          <w:lang w:eastAsia="zh-CN"/>
        </w:rPr>
      </w:pPr>
    </w:p>
    <w:p w14:paraId="37EF4BED" w14:textId="77777777" w:rsidR="000277B0" w:rsidRPr="00AB7D75" w:rsidRDefault="000277B0" w:rsidP="001C6C61">
      <w:pPr>
        <w:pStyle w:val="TH"/>
        <w:rPr>
          <w:lang w:eastAsia="zh-CN"/>
        </w:rPr>
      </w:pPr>
      <w:r w:rsidRPr="00AB7D75">
        <w:t xml:space="preserve">Table </w:t>
      </w:r>
      <w:r w:rsidRPr="00AB7D75">
        <w:rPr>
          <w:rFonts w:hint="eastAsia"/>
          <w:lang w:eastAsia="zh-CN"/>
        </w:rPr>
        <w:t>7</w:t>
      </w:r>
      <w:r w:rsidRPr="00AB7D75">
        <w:t>.</w:t>
      </w:r>
      <w:r w:rsidRPr="00AB7D75">
        <w:rPr>
          <w:rFonts w:hint="eastAsia"/>
          <w:lang w:eastAsia="zh-CN"/>
        </w:rPr>
        <w:t>3.2.2</w:t>
      </w:r>
      <w:r w:rsidRPr="00AB7D75">
        <w:t xml:space="preserve">-2: </w:t>
      </w:r>
      <w:r w:rsidRPr="00AB7D75">
        <w:rPr>
          <w:rFonts w:hint="eastAsia"/>
          <w:lang w:eastAsia="zh-CN"/>
        </w:rPr>
        <w:t>T</w:t>
      </w:r>
      <w:r w:rsidRPr="00AB7D75">
        <w:t>est Parameters with 480kHz for FR2-2</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628"/>
        <w:gridCol w:w="1134"/>
        <w:gridCol w:w="1559"/>
        <w:gridCol w:w="1418"/>
      </w:tblGrid>
      <w:tr w:rsidR="000277B0" w:rsidRPr="00AB7D75" w14:paraId="577E7939" w14:textId="77777777" w:rsidTr="00F95C32">
        <w:trPr>
          <w:jc w:val="center"/>
        </w:trPr>
        <w:tc>
          <w:tcPr>
            <w:tcW w:w="3114" w:type="dxa"/>
            <w:gridSpan w:val="2"/>
            <w:tcBorders>
              <w:top w:val="single" w:sz="4" w:space="0" w:color="auto"/>
              <w:left w:val="single" w:sz="4" w:space="0" w:color="auto"/>
              <w:bottom w:val="nil"/>
              <w:right w:val="single" w:sz="4" w:space="0" w:color="auto"/>
            </w:tcBorders>
            <w:vAlign w:val="center"/>
            <w:hideMark/>
          </w:tcPr>
          <w:p w14:paraId="7240A567" w14:textId="77777777" w:rsidR="000277B0" w:rsidRPr="00AB7D75" w:rsidRDefault="000277B0" w:rsidP="00F95C32">
            <w:pPr>
              <w:keepNext/>
              <w:keepLines/>
              <w:spacing w:after="0"/>
              <w:jc w:val="center"/>
              <w:rPr>
                <w:rFonts w:ascii="Arial" w:eastAsia="SimSun" w:hAnsi="Arial"/>
                <w:b/>
                <w:sz w:val="18"/>
              </w:rPr>
            </w:pPr>
            <w:r w:rsidRPr="00AB7D75">
              <w:rPr>
                <w:rFonts w:ascii="Arial" w:eastAsia="SimSun" w:hAnsi="Arial"/>
                <w:b/>
                <w:sz w:val="18"/>
              </w:rPr>
              <w:t>Parameter</w:t>
            </w:r>
          </w:p>
        </w:tc>
        <w:tc>
          <w:tcPr>
            <w:tcW w:w="1134" w:type="dxa"/>
            <w:tcBorders>
              <w:top w:val="single" w:sz="4" w:space="0" w:color="auto"/>
              <w:left w:val="single" w:sz="4" w:space="0" w:color="auto"/>
              <w:bottom w:val="nil"/>
              <w:right w:val="single" w:sz="4" w:space="0" w:color="auto"/>
            </w:tcBorders>
            <w:vAlign w:val="center"/>
            <w:hideMark/>
          </w:tcPr>
          <w:p w14:paraId="3516463F" w14:textId="77777777" w:rsidR="000277B0" w:rsidRPr="00AB7D75" w:rsidRDefault="000277B0" w:rsidP="00F95C32">
            <w:pPr>
              <w:keepNext/>
              <w:keepLines/>
              <w:spacing w:after="0"/>
              <w:jc w:val="center"/>
              <w:rPr>
                <w:rFonts w:ascii="Arial" w:eastAsia="SimSun" w:hAnsi="Arial"/>
                <w:b/>
                <w:sz w:val="18"/>
              </w:rPr>
            </w:pPr>
            <w:r w:rsidRPr="00AB7D75">
              <w:rPr>
                <w:rFonts w:ascii="Arial" w:eastAsia="SimSun" w:hAnsi="Arial"/>
                <w:b/>
                <w:sz w:val="18"/>
              </w:rPr>
              <w:t>Unit</w:t>
            </w:r>
          </w:p>
        </w:tc>
        <w:tc>
          <w:tcPr>
            <w:tcW w:w="1559" w:type="dxa"/>
            <w:tcBorders>
              <w:top w:val="single" w:sz="4" w:space="0" w:color="auto"/>
              <w:left w:val="single" w:sz="4" w:space="0" w:color="auto"/>
              <w:bottom w:val="nil"/>
              <w:right w:val="single" w:sz="4" w:space="0" w:color="auto"/>
            </w:tcBorders>
            <w:vAlign w:val="center"/>
          </w:tcPr>
          <w:p w14:paraId="3291B308" w14:textId="77777777" w:rsidR="000277B0" w:rsidRPr="00AB7D75" w:rsidRDefault="000277B0" w:rsidP="00F95C32">
            <w:pPr>
              <w:keepNext/>
              <w:keepLines/>
              <w:spacing w:after="0"/>
              <w:jc w:val="center"/>
              <w:rPr>
                <w:rFonts w:ascii="Arial" w:eastAsia="SimSun" w:hAnsi="Arial"/>
                <w:b/>
                <w:sz w:val="18"/>
              </w:rPr>
            </w:pPr>
            <w:r w:rsidRPr="00AB7D75">
              <w:rPr>
                <w:rFonts w:ascii="Arial" w:eastAsia="SimSun" w:hAnsi="Arial"/>
                <w:b/>
                <w:sz w:val="18"/>
              </w:rPr>
              <w:t>1 Tx Antenna</w:t>
            </w:r>
          </w:p>
        </w:tc>
        <w:tc>
          <w:tcPr>
            <w:tcW w:w="1418" w:type="dxa"/>
            <w:tcBorders>
              <w:top w:val="single" w:sz="4" w:space="0" w:color="auto"/>
              <w:left w:val="single" w:sz="4" w:space="0" w:color="auto"/>
              <w:bottom w:val="nil"/>
              <w:right w:val="single" w:sz="4" w:space="0" w:color="auto"/>
            </w:tcBorders>
          </w:tcPr>
          <w:p w14:paraId="1A8E1313" w14:textId="77777777" w:rsidR="000277B0" w:rsidRPr="00AB7D75" w:rsidRDefault="000277B0" w:rsidP="00F95C32">
            <w:pPr>
              <w:keepNext/>
              <w:keepLines/>
              <w:spacing w:after="0"/>
              <w:jc w:val="center"/>
              <w:rPr>
                <w:rFonts w:ascii="Arial" w:eastAsia="SimSun" w:hAnsi="Arial"/>
                <w:b/>
                <w:sz w:val="18"/>
              </w:rPr>
            </w:pPr>
            <w:r w:rsidRPr="00AB7D75">
              <w:rPr>
                <w:rFonts w:ascii="Arial" w:eastAsia="SimSun" w:hAnsi="Arial"/>
                <w:b/>
                <w:sz w:val="18"/>
              </w:rPr>
              <w:t>2 Tx Antenna</w:t>
            </w:r>
          </w:p>
        </w:tc>
      </w:tr>
      <w:tr w:rsidR="000277B0" w:rsidRPr="00AB7D75" w14:paraId="289E26D3" w14:textId="77777777" w:rsidTr="00F95C32">
        <w:trPr>
          <w:cantSplit/>
          <w:jc w:val="center"/>
        </w:trPr>
        <w:tc>
          <w:tcPr>
            <w:tcW w:w="3114" w:type="dxa"/>
            <w:gridSpan w:val="2"/>
            <w:tcBorders>
              <w:top w:val="single" w:sz="4" w:space="0" w:color="auto"/>
              <w:left w:val="single" w:sz="4" w:space="0" w:color="auto"/>
              <w:bottom w:val="single" w:sz="4" w:space="0" w:color="auto"/>
              <w:right w:val="single" w:sz="4" w:space="0" w:color="auto"/>
            </w:tcBorders>
            <w:vAlign w:val="center"/>
          </w:tcPr>
          <w:p w14:paraId="29FD57D3"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hint="eastAsia"/>
                <w:sz w:val="18"/>
              </w:rPr>
              <w:t xml:space="preserve">TDD </w:t>
            </w:r>
            <w:r w:rsidRPr="00AB7D75">
              <w:rPr>
                <w:rFonts w:ascii="Arial" w:eastAsia="SimSun" w:hAnsi="Arial"/>
                <w:sz w:val="18"/>
              </w:rPr>
              <w:t>UL-DL pattern</w:t>
            </w:r>
          </w:p>
        </w:tc>
        <w:tc>
          <w:tcPr>
            <w:tcW w:w="1134" w:type="dxa"/>
            <w:tcBorders>
              <w:top w:val="single" w:sz="4" w:space="0" w:color="auto"/>
              <w:left w:val="single" w:sz="4" w:space="0" w:color="auto"/>
              <w:bottom w:val="single" w:sz="4" w:space="0" w:color="auto"/>
              <w:right w:val="single" w:sz="4" w:space="0" w:color="auto"/>
            </w:tcBorders>
            <w:vAlign w:val="center"/>
          </w:tcPr>
          <w:p w14:paraId="771F0481" w14:textId="77777777" w:rsidR="000277B0" w:rsidRPr="00AB7D75" w:rsidRDefault="000277B0" w:rsidP="00F95C32">
            <w:pPr>
              <w:keepNext/>
              <w:keepLines/>
              <w:spacing w:after="0"/>
              <w:jc w:val="center"/>
              <w:rPr>
                <w:rFonts w:ascii="Arial" w:eastAsia="SimSun" w:hAnsi="Arial"/>
                <w:sz w:val="18"/>
              </w:rPr>
            </w:pPr>
          </w:p>
        </w:tc>
        <w:tc>
          <w:tcPr>
            <w:tcW w:w="2977" w:type="dxa"/>
            <w:gridSpan w:val="2"/>
            <w:tcBorders>
              <w:top w:val="single" w:sz="4" w:space="0" w:color="auto"/>
              <w:left w:val="single" w:sz="4" w:space="0" w:color="auto"/>
              <w:bottom w:val="single" w:sz="4" w:space="0" w:color="auto"/>
              <w:right w:val="single" w:sz="4" w:space="0" w:color="auto"/>
            </w:tcBorders>
          </w:tcPr>
          <w:p w14:paraId="7BFCB44F"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FR2.480-1</w:t>
            </w:r>
          </w:p>
        </w:tc>
      </w:tr>
      <w:tr w:rsidR="000277B0" w:rsidRPr="00AB7D75" w14:paraId="7E802F99" w14:textId="77777777" w:rsidTr="00F95C32">
        <w:trPr>
          <w:cantSplit/>
          <w:jc w:val="center"/>
        </w:trPr>
        <w:tc>
          <w:tcPr>
            <w:tcW w:w="3114" w:type="dxa"/>
            <w:gridSpan w:val="2"/>
            <w:tcBorders>
              <w:top w:val="single" w:sz="4" w:space="0" w:color="auto"/>
              <w:left w:val="single" w:sz="4" w:space="0" w:color="auto"/>
              <w:bottom w:val="single" w:sz="4" w:space="0" w:color="auto"/>
              <w:right w:val="single" w:sz="4" w:space="0" w:color="auto"/>
            </w:tcBorders>
            <w:vAlign w:val="center"/>
            <w:hideMark/>
          </w:tcPr>
          <w:p w14:paraId="56442453"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CCE to REG mapping type</w:t>
            </w:r>
          </w:p>
        </w:tc>
        <w:tc>
          <w:tcPr>
            <w:tcW w:w="1134" w:type="dxa"/>
            <w:tcBorders>
              <w:top w:val="single" w:sz="4" w:space="0" w:color="auto"/>
              <w:left w:val="single" w:sz="4" w:space="0" w:color="auto"/>
              <w:bottom w:val="single" w:sz="4" w:space="0" w:color="auto"/>
              <w:right w:val="single" w:sz="4" w:space="0" w:color="auto"/>
            </w:tcBorders>
            <w:vAlign w:val="center"/>
          </w:tcPr>
          <w:p w14:paraId="0F325C6C" w14:textId="77777777" w:rsidR="000277B0" w:rsidRPr="00AB7D75" w:rsidRDefault="000277B0" w:rsidP="00F95C32">
            <w:pPr>
              <w:keepNext/>
              <w:keepLines/>
              <w:spacing w:after="0"/>
              <w:jc w:val="center"/>
              <w:rPr>
                <w:rFonts w:ascii="Arial" w:eastAsia="SimSun" w:hAnsi="Arial"/>
                <w:sz w:val="18"/>
              </w:rPr>
            </w:pPr>
          </w:p>
        </w:tc>
        <w:tc>
          <w:tcPr>
            <w:tcW w:w="2977" w:type="dxa"/>
            <w:gridSpan w:val="2"/>
            <w:tcBorders>
              <w:top w:val="single" w:sz="4" w:space="0" w:color="auto"/>
              <w:left w:val="single" w:sz="4" w:space="0" w:color="auto"/>
              <w:bottom w:val="single" w:sz="4" w:space="0" w:color="auto"/>
              <w:right w:val="single" w:sz="4" w:space="0" w:color="auto"/>
            </w:tcBorders>
          </w:tcPr>
          <w:p w14:paraId="1A104DAA"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Interleaved</w:t>
            </w:r>
          </w:p>
        </w:tc>
      </w:tr>
      <w:tr w:rsidR="000277B0" w:rsidRPr="00AB7D75" w14:paraId="2C166610" w14:textId="77777777" w:rsidTr="00F95C32">
        <w:trPr>
          <w:cantSplit/>
          <w:jc w:val="center"/>
        </w:trPr>
        <w:tc>
          <w:tcPr>
            <w:tcW w:w="3114" w:type="dxa"/>
            <w:gridSpan w:val="2"/>
            <w:tcBorders>
              <w:top w:val="single" w:sz="4" w:space="0" w:color="auto"/>
              <w:left w:val="single" w:sz="4" w:space="0" w:color="auto"/>
              <w:bottom w:val="single" w:sz="4" w:space="0" w:color="auto"/>
              <w:right w:val="single" w:sz="4" w:space="0" w:color="auto"/>
            </w:tcBorders>
            <w:vAlign w:val="center"/>
          </w:tcPr>
          <w:p w14:paraId="16AEED4E"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 xml:space="preserve">REG bundle size </w:t>
            </w:r>
          </w:p>
        </w:tc>
        <w:tc>
          <w:tcPr>
            <w:tcW w:w="1134" w:type="dxa"/>
            <w:tcBorders>
              <w:top w:val="single" w:sz="4" w:space="0" w:color="auto"/>
              <w:left w:val="single" w:sz="4" w:space="0" w:color="auto"/>
              <w:bottom w:val="single" w:sz="4" w:space="0" w:color="auto"/>
              <w:right w:val="single" w:sz="4" w:space="0" w:color="auto"/>
            </w:tcBorders>
            <w:vAlign w:val="center"/>
          </w:tcPr>
          <w:p w14:paraId="4FD29264" w14:textId="77777777" w:rsidR="000277B0" w:rsidRPr="00AB7D75" w:rsidRDefault="000277B0" w:rsidP="00F95C32">
            <w:pPr>
              <w:keepNext/>
              <w:keepLines/>
              <w:spacing w:after="0"/>
              <w:jc w:val="center"/>
              <w:rPr>
                <w:rFonts w:ascii="Arial" w:eastAsia="SimSun" w:hAnsi="Arial"/>
                <w:sz w:val="18"/>
              </w:rPr>
            </w:pPr>
          </w:p>
        </w:tc>
        <w:tc>
          <w:tcPr>
            <w:tcW w:w="1559" w:type="dxa"/>
            <w:tcBorders>
              <w:top w:val="single" w:sz="4" w:space="0" w:color="auto"/>
              <w:left w:val="single" w:sz="4" w:space="0" w:color="auto"/>
              <w:bottom w:val="single" w:sz="4" w:space="0" w:color="auto"/>
              <w:right w:val="single" w:sz="4" w:space="0" w:color="auto"/>
            </w:tcBorders>
          </w:tcPr>
          <w:p w14:paraId="5C46E3FD"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6</w:t>
            </w:r>
          </w:p>
        </w:tc>
        <w:tc>
          <w:tcPr>
            <w:tcW w:w="1418" w:type="dxa"/>
            <w:tcBorders>
              <w:top w:val="single" w:sz="4" w:space="0" w:color="auto"/>
              <w:left w:val="single" w:sz="4" w:space="0" w:color="auto"/>
              <w:bottom w:val="single" w:sz="4" w:space="0" w:color="auto"/>
              <w:right w:val="single" w:sz="4" w:space="0" w:color="auto"/>
            </w:tcBorders>
          </w:tcPr>
          <w:p w14:paraId="26A53CB3"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2</w:t>
            </w:r>
          </w:p>
        </w:tc>
      </w:tr>
      <w:tr w:rsidR="000277B0" w:rsidRPr="00AB7D75" w14:paraId="141CFCAB" w14:textId="77777777" w:rsidTr="00F95C32">
        <w:trPr>
          <w:cantSplit/>
          <w:jc w:val="center"/>
        </w:trPr>
        <w:tc>
          <w:tcPr>
            <w:tcW w:w="3114" w:type="dxa"/>
            <w:gridSpan w:val="2"/>
            <w:tcBorders>
              <w:top w:val="single" w:sz="4" w:space="0" w:color="auto"/>
              <w:left w:val="single" w:sz="4" w:space="0" w:color="auto"/>
              <w:bottom w:val="single" w:sz="4" w:space="0" w:color="auto"/>
              <w:right w:val="single" w:sz="4" w:space="0" w:color="auto"/>
            </w:tcBorders>
            <w:vAlign w:val="center"/>
          </w:tcPr>
          <w:p w14:paraId="72562EC7"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Interleaver size</w:t>
            </w:r>
          </w:p>
        </w:tc>
        <w:tc>
          <w:tcPr>
            <w:tcW w:w="1134" w:type="dxa"/>
            <w:tcBorders>
              <w:top w:val="single" w:sz="4" w:space="0" w:color="auto"/>
              <w:left w:val="single" w:sz="4" w:space="0" w:color="auto"/>
              <w:bottom w:val="single" w:sz="4" w:space="0" w:color="auto"/>
              <w:right w:val="single" w:sz="4" w:space="0" w:color="auto"/>
            </w:tcBorders>
            <w:vAlign w:val="center"/>
          </w:tcPr>
          <w:p w14:paraId="6F4D869F" w14:textId="77777777" w:rsidR="000277B0" w:rsidRPr="00AB7D75" w:rsidRDefault="000277B0" w:rsidP="00F95C32">
            <w:pPr>
              <w:keepNext/>
              <w:keepLines/>
              <w:spacing w:after="0"/>
              <w:jc w:val="center"/>
              <w:rPr>
                <w:rFonts w:ascii="Arial" w:eastAsia="SimSun" w:hAnsi="Arial"/>
                <w:sz w:val="18"/>
              </w:rPr>
            </w:pPr>
          </w:p>
        </w:tc>
        <w:tc>
          <w:tcPr>
            <w:tcW w:w="1559" w:type="dxa"/>
            <w:tcBorders>
              <w:top w:val="single" w:sz="4" w:space="0" w:color="auto"/>
              <w:left w:val="single" w:sz="4" w:space="0" w:color="auto"/>
              <w:bottom w:val="single" w:sz="4" w:space="0" w:color="auto"/>
              <w:right w:val="single" w:sz="4" w:space="0" w:color="auto"/>
            </w:tcBorders>
          </w:tcPr>
          <w:p w14:paraId="0C326532"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2</w:t>
            </w:r>
          </w:p>
        </w:tc>
        <w:tc>
          <w:tcPr>
            <w:tcW w:w="1418" w:type="dxa"/>
            <w:tcBorders>
              <w:top w:val="single" w:sz="4" w:space="0" w:color="auto"/>
              <w:left w:val="single" w:sz="4" w:space="0" w:color="auto"/>
              <w:bottom w:val="single" w:sz="4" w:space="0" w:color="auto"/>
              <w:right w:val="single" w:sz="4" w:space="0" w:color="auto"/>
            </w:tcBorders>
          </w:tcPr>
          <w:p w14:paraId="0460E424"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3</w:t>
            </w:r>
          </w:p>
        </w:tc>
      </w:tr>
      <w:tr w:rsidR="000277B0" w:rsidRPr="00AB7D75" w14:paraId="68F370F6" w14:textId="77777777" w:rsidTr="00F95C32">
        <w:trPr>
          <w:cantSplit/>
          <w:jc w:val="center"/>
        </w:trPr>
        <w:tc>
          <w:tcPr>
            <w:tcW w:w="3114" w:type="dxa"/>
            <w:gridSpan w:val="2"/>
            <w:tcBorders>
              <w:top w:val="single" w:sz="4" w:space="0" w:color="auto"/>
              <w:left w:val="single" w:sz="4" w:space="0" w:color="auto"/>
              <w:bottom w:val="single" w:sz="4" w:space="0" w:color="auto"/>
              <w:right w:val="single" w:sz="4" w:space="0" w:color="auto"/>
            </w:tcBorders>
            <w:vAlign w:val="center"/>
          </w:tcPr>
          <w:p w14:paraId="3715D974"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 xml:space="preserve">Shift </w:t>
            </w:r>
            <w:r w:rsidRPr="00AB7D75">
              <w:rPr>
                <w:rFonts w:ascii="Arial" w:eastAsia="SimSun" w:hAnsi="Arial" w:hint="eastAsia"/>
                <w:sz w:val="18"/>
              </w:rPr>
              <w:t>i</w:t>
            </w:r>
            <w:r w:rsidRPr="00AB7D75">
              <w:rPr>
                <w:rFonts w:ascii="Arial" w:eastAsia="SimSun" w:hAnsi="Arial"/>
                <w:sz w:val="18"/>
              </w:rPr>
              <w:t>ndex</w:t>
            </w:r>
          </w:p>
        </w:tc>
        <w:tc>
          <w:tcPr>
            <w:tcW w:w="1134" w:type="dxa"/>
            <w:tcBorders>
              <w:top w:val="single" w:sz="4" w:space="0" w:color="auto"/>
              <w:left w:val="single" w:sz="4" w:space="0" w:color="auto"/>
              <w:bottom w:val="single" w:sz="4" w:space="0" w:color="auto"/>
              <w:right w:val="single" w:sz="4" w:space="0" w:color="auto"/>
            </w:tcBorders>
            <w:vAlign w:val="center"/>
          </w:tcPr>
          <w:p w14:paraId="5C440CDB" w14:textId="77777777" w:rsidR="000277B0" w:rsidRPr="00AB7D75" w:rsidRDefault="000277B0" w:rsidP="00F95C32">
            <w:pPr>
              <w:keepNext/>
              <w:keepLines/>
              <w:spacing w:after="0"/>
              <w:jc w:val="center"/>
              <w:rPr>
                <w:rFonts w:ascii="Arial" w:eastAsia="SimSun" w:hAnsi="Arial"/>
                <w:sz w:val="18"/>
              </w:rPr>
            </w:pPr>
          </w:p>
        </w:tc>
        <w:tc>
          <w:tcPr>
            <w:tcW w:w="2977" w:type="dxa"/>
            <w:gridSpan w:val="2"/>
            <w:tcBorders>
              <w:top w:val="single" w:sz="4" w:space="0" w:color="auto"/>
              <w:left w:val="single" w:sz="4" w:space="0" w:color="auto"/>
              <w:bottom w:val="single" w:sz="4" w:space="0" w:color="auto"/>
              <w:right w:val="single" w:sz="4" w:space="0" w:color="auto"/>
            </w:tcBorders>
          </w:tcPr>
          <w:p w14:paraId="39AE25F8"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0</w:t>
            </w:r>
          </w:p>
        </w:tc>
      </w:tr>
      <w:tr w:rsidR="000277B0" w:rsidRPr="00AB7D75" w14:paraId="7CE4E05F" w14:textId="77777777" w:rsidTr="00F95C32">
        <w:trPr>
          <w:cantSplit/>
          <w:trHeight w:val="424"/>
          <w:jc w:val="center"/>
        </w:trPr>
        <w:tc>
          <w:tcPr>
            <w:tcW w:w="1486" w:type="dxa"/>
            <w:tcBorders>
              <w:top w:val="single" w:sz="4" w:space="0" w:color="auto"/>
              <w:left w:val="single" w:sz="4" w:space="0" w:color="auto"/>
              <w:right w:val="single" w:sz="4" w:space="0" w:color="auto"/>
            </w:tcBorders>
            <w:vAlign w:val="center"/>
          </w:tcPr>
          <w:p w14:paraId="5E416D59"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PDCCH configuration</w:t>
            </w:r>
          </w:p>
        </w:tc>
        <w:tc>
          <w:tcPr>
            <w:tcW w:w="1628" w:type="dxa"/>
            <w:tcBorders>
              <w:top w:val="single" w:sz="4" w:space="0" w:color="auto"/>
              <w:left w:val="single" w:sz="4" w:space="0" w:color="auto"/>
              <w:right w:val="single" w:sz="4" w:space="0" w:color="auto"/>
            </w:tcBorders>
            <w:vAlign w:val="center"/>
          </w:tcPr>
          <w:p w14:paraId="0F0CE353"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Slots for PDCCH monitoring</w:t>
            </w:r>
          </w:p>
        </w:tc>
        <w:tc>
          <w:tcPr>
            <w:tcW w:w="1134" w:type="dxa"/>
            <w:tcBorders>
              <w:top w:val="single" w:sz="4" w:space="0" w:color="auto"/>
              <w:left w:val="single" w:sz="4" w:space="0" w:color="auto"/>
              <w:right w:val="single" w:sz="4" w:space="0" w:color="auto"/>
            </w:tcBorders>
            <w:vAlign w:val="center"/>
          </w:tcPr>
          <w:p w14:paraId="7C79A185" w14:textId="77777777" w:rsidR="000277B0" w:rsidRPr="00AB7D75" w:rsidRDefault="000277B0" w:rsidP="00F95C32">
            <w:pPr>
              <w:keepNext/>
              <w:keepLines/>
              <w:spacing w:after="0"/>
              <w:jc w:val="center"/>
              <w:rPr>
                <w:rFonts w:ascii="Arial" w:eastAsia="SimSun" w:hAnsi="Arial"/>
                <w:sz w:val="18"/>
              </w:rPr>
            </w:pPr>
          </w:p>
        </w:tc>
        <w:tc>
          <w:tcPr>
            <w:tcW w:w="2977" w:type="dxa"/>
            <w:gridSpan w:val="2"/>
            <w:tcBorders>
              <w:top w:val="single" w:sz="4" w:space="0" w:color="auto"/>
              <w:left w:val="single" w:sz="4" w:space="0" w:color="auto"/>
              <w:right w:val="single" w:sz="4" w:space="0" w:color="auto"/>
            </w:tcBorders>
            <w:vAlign w:val="center"/>
          </w:tcPr>
          <w:p w14:paraId="61365843"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Every 4th slot</w:t>
            </w:r>
          </w:p>
        </w:tc>
      </w:tr>
      <w:tr w:rsidR="000277B0" w:rsidRPr="00AB7D75" w14:paraId="2F6F40CC" w14:textId="77777777" w:rsidTr="00F95C32">
        <w:trPr>
          <w:cantSplit/>
          <w:jc w:val="center"/>
        </w:trPr>
        <w:tc>
          <w:tcPr>
            <w:tcW w:w="1486" w:type="dxa"/>
            <w:vMerge w:val="restart"/>
            <w:tcBorders>
              <w:top w:val="single" w:sz="4" w:space="0" w:color="auto"/>
              <w:left w:val="single" w:sz="4" w:space="0" w:color="auto"/>
              <w:right w:val="single" w:sz="4" w:space="0" w:color="auto"/>
            </w:tcBorders>
            <w:vAlign w:val="center"/>
          </w:tcPr>
          <w:p w14:paraId="73809B23"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CSI-RS for tracking</w:t>
            </w:r>
          </w:p>
        </w:tc>
        <w:tc>
          <w:tcPr>
            <w:tcW w:w="1628" w:type="dxa"/>
            <w:tcBorders>
              <w:top w:val="single" w:sz="4" w:space="0" w:color="auto"/>
              <w:left w:val="single" w:sz="4" w:space="0" w:color="auto"/>
              <w:bottom w:val="single" w:sz="4" w:space="0" w:color="auto"/>
              <w:right w:val="single" w:sz="4" w:space="0" w:color="auto"/>
            </w:tcBorders>
            <w:vAlign w:val="center"/>
          </w:tcPr>
          <w:p w14:paraId="27CC8D05"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CSI Periodicity</w:t>
            </w:r>
          </w:p>
        </w:tc>
        <w:tc>
          <w:tcPr>
            <w:tcW w:w="1134" w:type="dxa"/>
            <w:tcBorders>
              <w:top w:val="single" w:sz="4" w:space="0" w:color="auto"/>
              <w:left w:val="single" w:sz="4" w:space="0" w:color="auto"/>
              <w:bottom w:val="single" w:sz="4" w:space="0" w:color="auto"/>
              <w:right w:val="single" w:sz="4" w:space="0" w:color="auto"/>
            </w:tcBorders>
            <w:vAlign w:val="center"/>
          </w:tcPr>
          <w:p w14:paraId="6D4AC3AB"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Slots</w:t>
            </w:r>
          </w:p>
        </w:tc>
        <w:tc>
          <w:tcPr>
            <w:tcW w:w="2977" w:type="dxa"/>
            <w:gridSpan w:val="2"/>
            <w:tcBorders>
              <w:top w:val="single" w:sz="4" w:space="0" w:color="auto"/>
              <w:left w:val="single" w:sz="4" w:space="0" w:color="auto"/>
              <w:bottom w:val="single" w:sz="4" w:space="0" w:color="auto"/>
              <w:right w:val="single" w:sz="4" w:space="0" w:color="auto"/>
            </w:tcBorders>
            <w:vAlign w:val="center"/>
          </w:tcPr>
          <w:p w14:paraId="68416291"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640</w:t>
            </w:r>
          </w:p>
        </w:tc>
      </w:tr>
      <w:tr w:rsidR="000277B0" w:rsidRPr="00AB7D75" w14:paraId="4DD4F8D3" w14:textId="77777777" w:rsidTr="00F95C32">
        <w:trPr>
          <w:cantSplit/>
          <w:jc w:val="center"/>
        </w:trPr>
        <w:tc>
          <w:tcPr>
            <w:tcW w:w="1486" w:type="dxa"/>
            <w:vMerge/>
            <w:tcBorders>
              <w:left w:val="single" w:sz="4" w:space="0" w:color="auto"/>
              <w:bottom w:val="single" w:sz="4" w:space="0" w:color="auto"/>
              <w:right w:val="single" w:sz="4" w:space="0" w:color="auto"/>
            </w:tcBorders>
            <w:vAlign w:val="center"/>
          </w:tcPr>
          <w:p w14:paraId="5A15B011" w14:textId="77777777" w:rsidR="000277B0" w:rsidRPr="00AB7D75" w:rsidRDefault="000277B0" w:rsidP="00F95C32">
            <w:pPr>
              <w:keepNext/>
              <w:keepLines/>
              <w:spacing w:after="0"/>
              <w:jc w:val="center"/>
              <w:rPr>
                <w:rFonts w:ascii="Arial" w:eastAsia="SimSun" w:hAnsi="Arial"/>
                <w:sz w:val="18"/>
              </w:rPr>
            </w:pPr>
          </w:p>
        </w:tc>
        <w:tc>
          <w:tcPr>
            <w:tcW w:w="1628" w:type="dxa"/>
            <w:tcBorders>
              <w:top w:val="single" w:sz="4" w:space="0" w:color="auto"/>
              <w:left w:val="single" w:sz="4" w:space="0" w:color="auto"/>
              <w:bottom w:val="single" w:sz="4" w:space="0" w:color="auto"/>
              <w:right w:val="single" w:sz="4" w:space="0" w:color="auto"/>
            </w:tcBorders>
            <w:vAlign w:val="center"/>
          </w:tcPr>
          <w:p w14:paraId="0D1073D7"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CSI-RS offset</w:t>
            </w:r>
          </w:p>
        </w:tc>
        <w:tc>
          <w:tcPr>
            <w:tcW w:w="1134" w:type="dxa"/>
            <w:tcBorders>
              <w:top w:val="single" w:sz="4" w:space="0" w:color="auto"/>
              <w:left w:val="single" w:sz="4" w:space="0" w:color="auto"/>
              <w:bottom w:val="single" w:sz="4" w:space="0" w:color="auto"/>
              <w:right w:val="single" w:sz="4" w:space="0" w:color="auto"/>
            </w:tcBorders>
            <w:vAlign w:val="center"/>
          </w:tcPr>
          <w:p w14:paraId="4B38B5A7"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Slots</w:t>
            </w:r>
          </w:p>
        </w:tc>
        <w:tc>
          <w:tcPr>
            <w:tcW w:w="2977" w:type="dxa"/>
            <w:gridSpan w:val="2"/>
            <w:tcBorders>
              <w:top w:val="single" w:sz="4" w:space="0" w:color="auto"/>
              <w:left w:val="single" w:sz="4" w:space="0" w:color="auto"/>
              <w:bottom w:val="single" w:sz="4" w:space="0" w:color="auto"/>
              <w:right w:val="single" w:sz="4" w:space="0" w:color="auto"/>
            </w:tcBorders>
            <w:vAlign w:val="center"/>
          </w:tcPr>
          <w:p w14:paraId="599DAA7F"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320 for CSI-RS resource 1 and 2</w:t>
            </w:r>
          </w:p>
          <w:p w14:paraId="10A2BA62"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321 for CSI-RS resource 3 and 4</w:t>
            </w:r>
          </w:p>
        </w:tc>
      </w:tr>
      <w:tr w:rsidR="000277B0" w:rsidRPr="00AB7D75" w14:paraId="0957E39B" w14:textId="77777777" w:rsidTr="00F95C32">
        <w:trPr>
          <w:cantSplit/>
          <w:jc w:val="center"/>
        </w:trPr>
        <w:tc>
          <w:tcPr>
            <w:tcW w:w="1486" w:type="dxa"/>
            <w:tcBorders>
              <w:top w:val="single" w:sz="4" w:space="0" w:color="auto"/>
              <w:left w:val="single" w:sz="4" w:space="0" w:color="auto"/>
              <w:bottom w:val="single" w:sz="4" w:space="0" w:color="auto"/>
              <w:right w:val="single" w:sz="4" w:space="0" w:color="auto"/>
            </w:tcBorders>
            <w:vAlign w:val="center"/>
          </w:tcPr>
          <w:p w14:paraId="7E5A8B78"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 xml:space="preserve">NZP CSI-RS for beam </w:t>
            </w:r>
            <w:r w:rsidRPr="00AB7D75">
              <w:rPr>
                <w:rFonts w:ascii="Arial" w:hAnsi="Arial"/>
                <w:sz w:val="18"/>
              </w:rPr>
              <w:t>refinement</w:t>
            </w:r>
          </w:p>
        </w:tc>
        <w:tc>
          <w:tcPr>
            <w:tcW w:w="1628" w:type="dxa"/>
            <w:tcBorders>
              <w:top w:val="single" w:sz="4" w:space="0" w:color="auto"/>
              <w:left w:val="single" w:sz="4" w:space="0" w:color="auto"/>
              <w:bottom w:val="single" w:sz="4" w:space="0" w:color="auto"/>
              <w:right w:val="single" w:sz="4" w:space="0" w:color="auto"/>
            </w:tcBorders>
            <w:vAlign w:val="center"/>
          </w:tcPr>
          <w:p w14:paraId="72A56C1B"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CSI-RS periodicity</w:t>
            </w:r>
          </w:p>
        </w:tc>
        <w:tc>
          <w:tcPr>
            <w:tcW w:w="1134" w:type="dxa"/>
            <w:tcBorders>
              <w:top w:val="single" w:sz="4" w:space="0" w:color="auto"/>
              <w:left w:val="single" w:sz="4" w:space="0" w:color="auto"/>
              <w:bottom w:val="single" w:sz="4" w:space="0" w:color="auto"/>
              <w:right w:val="single" w:sz="4" w:space="0" w:color="auto"/>
            </w:tcBorders>
            <w:vAlign w:val="center"/>
          </w:tcPr>
          <w:p w14:paraId="4F314F34"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Slots</w:t>
            </w:r>
          </w:p>
        </w:tc>
        <w:tc>
          <w:tcPr>
            <w:tcW w:w="2977" w:type="dxa"/>
            <w:gridSpan w:val="2"/>
            <w:tcBorders>
              <w:top w:val="single" w:sz="4" w:space="0" w:color="auto"/>
              <w:left w:val="single" w:sz="4" w:space="0" w:color="auto"/>
              <w:bottom w:val="single" w:sz="4" w:space="0" w:color="auto"/>
              <w:right w:val="single" w:sz="4" w:space="0" w:color="auto"/>
            </w:tcBorders>
            <w:vAlign w:val="center"/>
          </w:tcPr>
          <w:p w14:paraId="31B8606C" w14:textId="77777777" w:rsidR="000277B0" w:rsidRPr="00AB7D75" w:rsidRDefault="000277B0" w:rsidP="00F95C32">
            <w:pPr>
              <w:keepNext/>
              <w:keepLines/>
              <w:spacing w:after="0"/>
              <w:jc w:val="center"/>
              <w:rPr>
                <w:rFonts w:ascii="Arial" w:eastAsia="SimSun" w:hAnsi="Arial"/>
                <w:sz w:val="18"/>
              </w:rPr>
            </w:pPr>
            <w:r w:rsidRPr="00AB7D75">
              <w:rPr>
                <w:rFonts w:ascii="Arial" w:eastAsia="SimSun" w:hAnsi="Arial"/>
                <w:sz w:val="18"/>
              </w:rPr>
              <w:t>640 for CSI-RS resource 1,2</w:t>
            </w:r>
          </w:p>
        </w:tc>
      </w:tr>
    </w:tbl>
    <w:p w14:paraId="705E7AF9" w14:textId="77777777" w:rsidR="000277B0" w:rsidRPr="00C25669" w:rsidRDefault="000277B0" w:rsidP="005B3300">
      <w:pPr>
        <w:rPr>
          <w:rFonts w:eastAsia="SimSun"/>
          <w:lang w:eastAsia="zh-CN"/>
        </w:rPr>
      </w:pPr>
    </w:p>
    <w:p w14:paraId="04C882C0" w14:textId="77777777" w:rsidR="005B3300" w:rsidRPr="00C25669" w:rsidRDefault="005B3300" w:rsidP="00673740">
      <w:pPr>
        <w:pStyle w:val="Heading5"/>
        <w:rPr>
          <w:snapToGrid w:val="0"/>
        </w:rPr>
      </w:pPr>
      <w:bookmarkStart w:id="2679" w:name="_Toc21338280"/>
      <w:bookmarkStart w:id="2680" w:name="_Toc29808388"/>
      <w:bookmarkStart w:id="2681" w:name="_Toc37068307"/>
      <w:bookmarkStart w:id="2682" w:name="_Toc37083852"/>
      <w:bookmarkStart w:id="2683" w:name="_Toc37084194"/>
      <w:bookmarkStart w:id="2684" w:name="_Toc40209556"/>
      <w:bookmarkStart w:id="2685" w:name="_Toc40209898"/>
      <w:bookmarkStart w:id="2686" w:name="_Toc45892857"/>
      <w:bookmarkStart w:id="2687" w:name="_Toc53176722"/>
      <w:bookmarkStart w:id="2688" w:name="_Toc61121044"/>
      <w:bookmarkStart w:id="2689" w:name="_Toc67918230"/>
      <w:bookmarkStart w:id="2690" w:name="_Toc76298274"/>
      <w:bookmarkStart w:id="2691" w:name="_Toc76572286"/>
      <w:bookmarkStart w:id="2692" w:name="_Toc76652153"/>
      <w:bookmarkStart w:id="2693" w:name="_Toc76652991"/>
      <w:bookmarkStart w:id="2694" w:name="_Toc83742264"/>
      <w:bookmarkStart w:id="2695" w:name="_Toc91440754"/>
      <w:bookmarkStart w:id="2696" w:name="_Toc98849544"/>
      <w:bookmarkStart w:id="2697" w:name="_Toc106543398"/>
      <w:bookmarkStart w:id="2698" w:name="_Toc106737496"/>
      <w:bookmarkStart w:id="2699" w:name="_Toc107233263"/>
      <w:bookmarkStart w:id="2700" w:name="_Toc107234878"/>
      <w:bookmarkStart w:id="2701" w:name="_Toc107419848"/>
      <w:bookmarkStart w:id="2702" w:name="_Toc107477144"/>
      <w:bookmarkStart w:id="2703" w:name="_Toc114566001"/>
      <w:bookmarkStart w:id="2704" w:name="_Toc123936313"/>
      <w:bookmarkStart w:id="2705" w:name="_Toc124377328"/>
      <w:r w:rsidRPr="00C25669">
        <w:rPr>
          <w:rFonts w:hint="eastAsia"/>
          <w:snapToGrid w:val="0"/>
          <w:lang w:eastAsia="zh-CN"/>
        </w:rPr>
        <w:t>7</w:t>
      </w:r>
      <w:r w:rsidRPr="00C25669">
        <w:rPr>
          <w:snapToGrid w:val="0"/>
        </w:rPr>
        <w:t>.3.</w:t>
      </w:r>
      <w:r w:rsidRPr="00C25669">
        <w:rPr>
          <w:rFonts w:hint="eastAsia"/>
          <w:snapToGrid w:val="0"/>
          <w:lang w:eastAsia="zh-CN"/>
        </w:rPr>
        <w:t>2</w:t>
      </w:r>
      <w:r w:rsidRPr="00C25669">
        <w:rPr>
          <w:snapToGrid w:val="0"/>
        </w:rPr>
        <w:t>.2.1</w:t>
      </w:r>
      <w:r w:rsidRPr="00C25669">
        <w:rPr>
          <w:rFonts w:hint="eastAsia"/>
          <w:snapToGrid w:val="0"/>
          <w:lang w:eastAsia="zh-CN"/>
        </w:rPr>
        <w:tab/>
      </w:r>
      <w:r w:rsidRPr="00C25669">
        <w:rPr>
          <w:snapToGrid w:val="0"/>
        </w:rPr>
        <w:t>1 Tx Antenna</w:t>
      </w:r>
      <w:r w:rsidRPr="00C25669">
        <w:rPr>
          <w:rFonts w:hint="eastAsia"/>
          <w:snapToGrid w:val="0"/>
          <w:lang w:eastAsia="zh-CN"/>
        </w:rPr>
        <w:t xml:space="preserve"> </w:t>
      </w:r>
      <w:r w:rsidRPr="00C25669">
        <w:rPr>
          <w:snapToGrid w:val="0"/>
        </w:rPr>
        <w:t>performances</w:t>
      </w:r>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p>
    <w:p w14:paraId="1B4CC5A9" w14:textId="2D526483" w:rsidR="005B3300" w:rsidRPr="00C25669" w:rsidRDefault="005B3300" w:rsidP="005B3300">
      <w:pPr>
        <w:rPr>
          <w:rFonts w:eastAsia="SimSun" w:cs="v5.0.0"/>
          <w:lang w:eastAsia="zh-CN"/>
        </w:rPr>
      </w:pPr>
      <w:r w:rsidRPr="00C25669">
        <w:rPr>
          <w:rFonts w:eastAsia="SimSun" w:cs="v5.0.0"/>
        </w:rPr>
        <w:t xml:space="preserve">For the parameters specified in Table </w:t>
      </w:r>
      <w:r w:rsidRPr="00C25669">
        <w:rPr>
          <w:rFonts w:eastAsia="SimSun" w:hint="eastAsia"/>
          <w:lang w:eastAsia="zh-CN"/>
        </w:rPr>
        <w:t>7</w:t>
      </w:r>
      <w:r w:rsidRPr="00C25669">
        <w:rPr>
          <w:rFonts w:eastAsia="SimSun"/>
        </w:rPr>
        <w:t>.</w:t>
      </w:r>
      <w:r w:rsidRPr="00C25669">
        <w:rPr>
          <w:rFonts w:eastAsia="SimSun" w:hint="eastAsia"/>
          <w:lang w:eastAsia="zh-CN"/>
        </w:rPr>
        <w:t>3.2.2</w:t>
      </w:r>
      <w:r w:rsidRPr="00C25669">
        <w:rPr>
          <w:rFonts w:eastAsia="SimSun"/>
        </w:rPr>
        <w:t>-1</w:t>
      </w:r>
      <w:r w:rsidR="00BF5AF1" w:rsidRPr="00BF5AF1">
        <w:rPr>
          <w:rFonts w:eastAsia="SimSun"/>
        </w:rPr>
        <w:t xml:space="preserve"> </w:t>
      </w:r>
      <w:r w:rsidR="00BF5AF1" w:rsidRPr="00AB7D75">
        <w:rPr>
          <w:rFonts w:eastAsia="SimSun"/>
        </w:rPr>
        <w:t xml:space="preserve">and </w:t>
      </w:r>
      <w:r w:rsidR="00BF5AF1" w:rsidRPr="00AB7D75">
        <w:rPr>
          <w:rFonts w:eastAsia="SimSun" w:hint="eastAsia"/>
          <w:lang w:eastAsia="zh-CN"/>
        </w:rPr>
        <w:t>7</w:t>
      </w:r>
      <w:r w:rsidR="00BF5AF1" w:rsidRPr="00AB7D75">
        <w:rPr>
          <w:rFonts w:eastAsia="SimSun"/>
        </w:rPr>
        <w:t>.</w:t>
      </w:r>
      <w:r w:rsidR="00BF5AF1" w:rsidRPr="00AB7D75">
        <w:rPr>
          <w:rFonts w:eastAsia="SimSun" w:hint="eastAsia"/>
          <w:lang w:eastAsia="zh-CN"/>
        </w:rPr>
        <w:t>3.2.2</w:t>
      </w:r>
      <w:r w:rsidR="00BF5AF1" w:rsidRPr="00AB7D75">
        <w:rPr>
          <w:rFonts w:eastAsia="SimSun"/>
        </w:rPr>
        <w:t>-2</w:t>
      </w:r>
      <w:r w:rsidRPr="00C25669">
        <w:rPr>
          <w:rFonts w:eastAsia="SimSun" w:cs="v5.0.0"/>
        </w:rPr>
        <w:t xml:space="preserve">, the average probability of a missed downlink scheduling grant (Pm-dsg) shall be below the specified value in Table </w:t>
      </w:r>
      <w:r w:rsidRPr="00C25669">
        <w:rPr>
          <w:rFonts w:eastAsia="SimSun" w:hint="eastAsia"/>
          <w:lang w:eastAsia="zh-CN"/>
        </w:rPr>
        <w:t>7</w:t>
      </w:r>
      <w:r w:rsidRPr="00C25669">
        <w:rPr>
          <w:rFonts w:eastAsia="SimSun"/>
        </w:rPr>
        <w:t>.</w:t>
      </w:r>
      <w:r w:rsidRPr="00C25669">
        <w:rPr>
          <w:rFonts w:eastAsia="SimSun" w:hint="eastAsia"/>
          <w:lang w:eastAsia="zh-CN"/>
        </w:rPr>
        <w:t>3</w:t>
      </w:r>
      <w:r w:rsidRPr="00C25669">
        <w:rPr>
          <w:rFonts w:eastAsia="SimSun"/>
        </w:rPr>
        <w:t>.</w:t>
      </w:r>
      <w:r w:rsidRPr="00C25669">
        <w:rPr>
          <w:rFonts w:eastAsia="SimSun" w:hint="eastAsia"/>
          <w:lang w:eastAsia="zh-CN"/>
        </w:rPr>
        <w:t>2</w:t>
      </w:r>
      <w:r w:rsidRPr="00C25669">
        <w:rPr>
          <w:rFonts w:eastAsia="SimSun"/>
        </w:rPr>
        <w:t>.</w:t>
      </w:r>
      <w:r w:rsidRPr="00C25669">
        <w:rPr>
          <w:rFonts w:eastAsia="SimSun" w:hint="eastAsia"/>
          <w:lang w:eastAsia="zh-CN"/>
        </w:rPr>
        <w:t>2.1</w:t>
      </w:r>
      <w:r w:rsidRPr="00C25669">
        <w:rPr>
          <w:rFonts w:eastAsia="SimSun"/>
        </w:rPr>
        <w:t>-</w:t>
      </w:r>
      <w:r w:rsidRPr="00C25669">
        <w:rPr>
          <w:rFonts w:eastAsia="SimSun" w:hint="eastAsia"/>
          <w:lang w:eastAsia="zh-CN"/>
        </w:rPr>
        <w:t>1</w:t>
      </w:r>
      <w:r w:rsidR="00F1781C" w:rsidRPr="00F1781C">
        <w:rPr>
          <w:rFonts w:eastAsia="SimSun"/>
          <w:lang w:eastAsia="zh-CN"/>
        </w:rPr>
        <w:t xml:space="preserve"> </w:t>
      </w:r>
      <w:r w:rsidR="00F1781C" w:rsidRPr="00AB7D75">
        <w:rPr>
          <w:rFonts w:eastAsia="SimSun"/>
          <w:lang w:eastAsia="zh-CN"/>
        </w:rPr>
        <w:t xml:space="preserve">and </w:t>
      </w:r>
      <w:r w:rsidR="00F1781C" w:rsidRPr="00AB7D75">
        <w:rPr>
          <w:rFonts w:eastAsia="SimSun" w:hint="eastAsia"/>
          <w:lang w:eastAsia="zh-CN"/>
        </w:rPr>
        <w:t>7</w:t>
      </w:r>
      <w:r w:rsidR="00F1781C" w:rsidRPr="00AB7D75">
        <w:rPr>
          <w:rFonts w:eastAsia="SimSun"/>
        </w:rPr>
        <w:t>.</w:t>
      </w:r>
      <w:r w:rsidR="00F1781C" w:rsidRPr="00AB7D75">
        <w:rPr>
          <w:rFonts w:eastAsia="SimSun" w:hint="eastAsia"/>
          <w:lang w:eastAsia="zh-CN"/>
        </w:rPr>
        <w:t>3.2.2</w:t>
      </w:r>
      <w:r w:rsidR="00F1781C" w:rsidRPr="00AB7D75">
        <w:rPr>
          <w:rFonts w:eastAsia="SimSun"/>
          <w:lang w:eastAsia="zh-CN"/>
        </w:rPr>
        <w:t>.1</w:t>
      </w:r>
      <w:r w:rsidR="00F1781C" w:rsidRPr="00AB7D75">
        <w:rPr>
          <w:rFonts w:eastAsia="SimSun"/>
        </w:rPr>
        <w:t>-2</w:t>
      </w:r>
      <w:r w:rsidRPr="00C25669">
        <w:rPr>
          <w:rFonts w:eastAsia="SimSun" w:cs="v5.0.0"/>
        </w:rPr>
        <w:t>. The downlink physical setup is in accordance with Annex C.</w:t>
      </w:r>
      <w:r w:rsidRPr="00C25669">
        <w:rPr>
          <w:rFonts w:eastAsia="SimSun" w:cs="v5.0.0" w:hint="eastAsia"/>
          <w:lang w:eastAsia="zh-CN"/>
        </w:rPr>
        <w:t>5</w:t>
      </w:r>
      <w:r w:rsidRPr="00C25669">
        <w:rPr>
          <w:rFonts w:eastAsia="SimSun" w:cs="v5.0.0"/>
        </w:rPr>
        <w:t>.1.</w:t>
      </w:r>
    </w:p>
    <w:p w14:paraId="6B47A9ED" w14:textId="171CE668" w:rsidR="005B3300" w:rsidRPr="00C25669" w:rsidRDefault="005B3300" w:rsidP="005B3300">
      <w:pPr>
        <w:pStyle w:val="TH"/>
        <w:rPr>
          <w:lang w:eastAsia="zh-CN"/>
        </w:rPr>
      </w:pPr>
      <w:r w:rsidRPr="00C25669">
        <w:t xml:space="preserve">Table </w:t>
      </w:r>
      <w:r w:rsidRPr="00C25669">
        <w:rPr>
          <w:rFonts w:hint="eastAsia"/>
          <w:lang w:eastAsia="zh-CN"/>
        </w:rPr>
        <w:t>7</w:t>
      </w:r>
      <w:r w:rsidRPr="00C25669">
        <w:t>.</w:t>
      </w:r>
      <w:r w:rsidRPr="00C25669">
        <w:rPr>
          <w:rFonts w:hint="eastAsia"/>
          <w:lang w:eastAsia="zh-CN"/>
        </w:rPr>
        <w:t>3</w:t>
      </w:r>
      <w:r w:rsidRPr="00C25669">
        <w:t>.</w:t>
      </w:r>
      <w:r w:rsidRPr="00C25669">
        <w:rPr>
          <w:rFonts w:hint="eastAsia"/>
          <w:lang w:eastAsia="zh-CN"/>
        </w:rPr>
        <w:t>2</w:t>
      </w:r>
      <w:r w:rsidRPr="00C25669">
        <w:t>.</w:t>
      </w:r>
      <w:r w:rsidRPr="00C25669">
        <w:rPr>
          <w:rFonts w:hint="eastAsia"/>
          <w:lang w:eastAsia="zh-CN"/>
        </w:rPr>
        <w:t>2.1</w:t>
      </w:r>
      <w:r w:rsidRPr="00C25669">
        <w:t>-</w:t>
      </w:r>
      <w:r w:rsidRPr="00C25669">
        <w:rPr>
          <w:rFonts w:hint="eastAsia"/>
          <w:lang w:eastAsia="zh-CN"/>
        </w:rPr>
        <w:t>1</w:t>
      </w:r>
      <w:r w:rsidRPr="00C25669">
        <w:t>: Minimum performance</w:t>
      </w:r>
      <w:r w:rsidRPr="00C25669">
        <w:rPr>
          <w:rFonts w:hint="eastAsia"/>
          <w:lang w:eastAsia="zh-CN"/>
        </w:rPr>
        <w:t xml:space="preserve"> </w:t>
      </w:r>
      <w:r w:rsidRPr="00C25669">
        <w:t>requirement</w:t>
      </w:r>
      <w:r w:rsidRPr="00C25669">
        <w:rPr>
          <w:rFonts w:hint="eastAsia"/>
          <w:lang w:eastAsia="zh-CN"/>
        </w:rPr>
        <w:t>s with 120 kHz SCS</w:t>
      </w:r>
      <w:r w:rsidR="00F70F63" w:rsidRPr="00AB7D75">
        <w:rPr>
          <w:lang w:eastAsia="zh-CN"/>
        </w:rPr>
        <w:t xml:space="preserve"> for FR2-1</w:t>
      </w:r>
    </w:p>
    <w:tbl>
      <w:tblPr>
        <w:tblW w:w="10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9"/>
        <w:gridCol w:w="1240"/>
        <w:gridCol w:w="927"/>
        <w:gridCol w:w="1276"/>
        <w:gridCol w:w="1276"/>
        <w:gridCol w:w="1276"/>
        <w:gridCol w:w="1275"/>
        <w:gridCol w:w="1418"/>
        <w:gridCol w:w="567"/>
        <w:gridCol w:w="872"/>
      </w:tblGrid>
      <w:tr w:rsidR="005B3300" w:rsidRPr="00C25669" w14:paraId="5BC920D4" w14:textId="77777777" w:rsidTr="000811C5">
        <w:trPr>
          <w:trHeight w:val="215"/>
          <w:jc w:val="center"/>
        </w:trPr>
        <w:tc>
          <w:tcPr>
            <w:tcW w:w="689" w:type="dxa"/>
            <w:vMerge w:val="restart"/>
            <w:tcBorders>
              <w:top w:val="single" w:sz="4" w:space="0" w:color="auto"/>
              <w:left w:val="single" w:sz="4" w:space="0" w:color="auto"/>
              <w:bottom w:val="single" w:sz="4" w:space="0" w:color="auto"/>
              <w:right w:val="single" w:sz="4" w:space="0" w:color="auto"/>
            </w:tcBorders>
            <w:vAlign w:val="center"/>
            <w:hideMark/>
          </w:tcPr>
          <w:p w14:paraId="374ED884"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 xml:space="preserve">Test </w:t>
            </w:r>
            <w:r w:rsidRPr="00C25669">
              <w:rPr>
                <w:rFonts w:ascii="Arial" w:eastAsia="SimSun" w:hAnsi="Arial" w:hint="eastAsia"/>
                <w:b/>
                <w:sz w:val="18"/>
                <w:lang w:eastAsia="zh-CN"/>
              </w:rPr>
              <w:t>number</w:t>
            </w:r>
          </w:p>
        </w:tc>
        <w:tc>
          <w:tcPr>
            <w:tcW w:w="1240" w:type="dxa"/>
            <w:vMerge w:val="restart"/>
            <w:tcBorders>
              <w:top w:val="single" w:sz="4" w:space="0" w:color="auto"/>
              <w:left w:val="single" w:sz="4" w:space="0" w:color="auto"/>
              <w:bottom w:val="single" w:sz="4" w:space="0" w:color="auto"/>
              <w:right w:val="single" w:sz="4" w:space="0" w:color="auto"/>
            </w:tcBorders>
            <w:vAlign w:val="center"/>
            <w:hideMark/>
          </w:tcPr>
          <w:p w14:paraId="66D51DB0"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Bandwidth</w:t>
            </w:r>
            <w:r w:rsidRPr="00C25669">
              <w:rPr>
                <w:rFonts w:ascii="Arial" w:eastAsia="SimSun" w:hAnsi="Arial" w:hint="eastAsia"/>
                <w:b/>
                <w:sz w:val="18"/>
                <w:lang w:eastAsia="zh-CN"/>
              </w:rPr>
              <w:t xml:space="preserve"> (MHz)</w:t>
            </w:r>
          </w:p>
        </w:tc>
        <w:tc>
          <w:tcPr>
            <w:tcW w:w="927" w:type="dxa"/>
            <w:vMerge w:val="restart"/>
            <w:tcBorders>
              <w:top w:val="single" w:sz="4" w:space="0" w:color="auto"/>
              <w:left w:val="single" w:sz="4" w:space="0" w:color="auto"/>
              <w:bottom w:val="single" w:sz="4" w:space="0" w:color="auto"/>
              <w:right w:val="single" w:sz="4" w:space="0" w:color="auto"/>
            </w:tcBorders>
            <w:vAlign w:val="center"/>
            <w:hideMark/>
          </w:tcPr>
          <w:p w14:paraId="18E0CBB2"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lang w:eastAsia="zh-CN"/>
              </w:rPr>
              <w:t>CORESET RB</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02F32E94"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lang w:eastAsia="zh-CN"/>
              </w:rPr>
              <w:t>CORESET duration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464E9F1C"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Aggregation level</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513AC99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Channel</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5755981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9B7FD6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Antenna configuration and correlation Matrix</w:t>
            </w:r>
          </w:p>
        </w:tc>
        <w:tc>
          <w:tcPr>
            <w:tcW w:w="1439" w:type="dxa"/>
            <w:gridSpan w:val="2"/>
            <w:tcBorders>
              <w:top w:val="single" w:sz="4" w:space="0" w:color="auto"/>
              <w:left w:val="single" w:sz="4" w:space="0" w:color="auto"/>
              <w:bottom w:val="single" w:sz="4" w:space="0" w:color="auto"/>
              <w:right w:val="single" w:sz="4" w:space="0" w:color="auto"/>
            </w:tcBorders>
            <w:vAlign w:val="center"/>
            <w:hideMark/>
          </w:tcPr>
          <w:p w14:paraId="72810C7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5189C644" w14:textId="77777777" w:rsidTr="000811C5">
        <w:trPr>
          <w:trHeight w:val="215"/>
          <w:jc w:val="center"/>
        </w:trPr>
        <w:tc>
          <w:tcPr>
            <w:tcW w:w="689" w:type="dxa"/>
            <w:vMerge/>
            <w:tcBorders>
              <w:top w:val="single" w:sz="4" w:space="0" w:color="auto"/>
              <w:left w:val="single" w:sz="4" w:space="0" w:color="auto"/>
              <w:bottom w:val="single" w:sz="4" w:space="0" w:color="auto"/>
              <w:right w:val="single" w:sz="4" w:space="0" w:color="auto"/>
            </w:tcBorders>
            <w:vAlign w:val="center"/>
            <w:hideMark/>
          </w:tcPr>
          <w:p w14:paraId="4DFD43F3" w14:textId="77777777" w:rsidR="005B3300" w:rsidRPr="00C25669" w:rsidRDefault="005B3300" w:rsidP="000811C5">
            <w:pPr>
              <w:keepNext/>
              <w:keepLines/>
              <w:spacing w:after="0"/>
              <w:jc w:val="center"/>
              <w:rPr>
                <w:rFonts w:ascii="Arial" w:eastAsia="SimSun" w:hAnsi="Arial"/>
                <w:b/>
                <w:sz w:val="18"/>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0824A071" w14:textId="77777777" w:rsidR="005B3300" w:rsidRPr="00C25669" w:rsidRDefault="005B3300" w:rsidP="000811C5">
            <w:pPr>
              <w:keepNext/>
              <w:keepLines/>
              <w:spacing w:after="0"/>
              <w:jc w:val="center"/>
              <w:rPr>
                <w:rFonts w:ascii="Arial" w:eastAsia="SimSun" w:hAnsi="Arial"/>
                <w:b/>
                <w:sz w:val="18"/>
              </w:rPr>
            </w:pPr>
          </w:p>
        </w:tc>
        <w:tc>
          <w:tcPr>
            <w:tcW w:w="927" w:type="dxa"/>
            <w:vMerge/>
            <w:tcBorders>
              <w:top w:val="single" w:sz="4" w:space="0" w:color="auto"/>
              <w:left w:val="single" w:sz="4" w:space="0" w:color="auto"/>
              <w:bottom w:val="single" w:sz="4" w:space="0" w:color="auto"/>
              <w:right w:val="single" w:sz="4" w:space="0" w:color="auto"/>
            </w:tcBorders>
            <w:vAlign w:val="center"/>
            <w:hideMark/>
          </w:tcPr>
          <w:p w14:paraId="002BB664" w14:textId="77777777" w:rsidR="005B3300" w:rsidRPr="00C25669" w:rsidRDefault="005B3300" w:rsidP="000811C5">
            <w:pPr>
              <w:keepNext/>
              <w:keepLines/>
              <w:spacing w:after="0"/>
              <w:jc w:val="center"/>
              <w:rPr>
                <w:rFonts w:ascii="Arial" w:eastAsia="SimSun" w:hAnsi="Arial"/>
                <w:b/>
                <w:sz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800DBAB" w14:textId="77777777" w:rsidR="005B3300" w:rsidRPr="00C25669" w:rsidRDefault="005B3300" w:rsidP="000811C5">
            <w:pPr>
              <w:keepNext/>
              <w:keepLines/>
              <w:spacing w:after="0"/>
              <w:jc w:val="center"/>
              <w:rPr>
                <w:rFonts w:ascii="Arial" w:eastAsia="SimSun" w:hAnsi="Arial"/>
                <w:b/>
                <w:sz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3F7F196" w14:textId="77777777" w:rsidR="005B3300" w:rsidRPr="00C25669" w:rsidRDefault="005B3300" w:rsidP="000811C5">
            <w:pPr>
              <w:keepNext/>
              <w:keepLines/>
              <w:spacing w:after="0"/>
              <w:jc w:val="center"/>
              <w:rPr>
                <w:rFonts w:ascii="Arial" w:eastAsia="SimSun" w:hAnsi="Arial"/>
                <w:b/>
                <w:sz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9FBCDC7" w14:textId="77777777" w:rsidR="005B3300" w:rsidRPr="00C25669" w:rsidRDefault="005B3300" w:rsidP="000811C5">
            <w:pPr>
              <w:keepNext/>
              <w:keepLines/>
              <w:spacing w:after="0"/>
              <w:jc w:val="center"/>
              <w:rPr>
                <w:rFonts w:ascii="Arial" w:eastAsia="SimSun" w:hAnsi="Arial"/>
                <w:b/>
                <w:sz w:val="18"/>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C120D4D" w14:textId="77777777" w:rsidR="005B3300" w:rsidRPr="00C25669" w:rsidRDefault="005B3300" w:rsidP="000811C5">
            <w:pPr>
              <w:keepNext/>
              <w:keepLines/>
              <w:spacing w:after="0"/>
              <w:jc w:val="center"/>
              <w:rPr>
                <w:rFonts w:ascii="Arial" w:eastAsia="SimSun" w:hAnsi="Arial"/>
                <w:b/>
                <w:sz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B954427" w14:textId="77777777" w:rsidR="005B3300" w:rsidRPr="00C25669" w:rsidRDefault="005B3300" w:rsidP="000811C5">
            <w:pPr>
              <w:keepNext/>
              <w:keepLines/>
              <w:spacing w:after="0"/>
              <w:jc w:val="center"/>
              <w:rPr>
                <w:rFonts w:ascii="Arial" w:eastAsia="SimSun" w:hAnsi="Arial"/>
                <w:b/>
                <w:sz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864455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Pm-dsg (%)</w:t>
            </w:r>
          </w:p>
        </w:tc>
        <w:tc>
          <w:tcPr>
            <w:tcW w:w="872" w:type="dxa"/>
            <w:tcBorders>
              <w:top w:val="single" w:sz="4" w:space="0" w:color="auto"/>
              <w:left w:val="single" w:sz="4" w:space="0" w:color="auto"/>
              <w:bottom w:val="single" w:sz="4" w:space="0" w:color="auto"/>
              <w:right w:val="single" w:sz="4" w:space="0" w:color="auto"/>
            </w:tcBorders>
            <w:vAlign w:val="center"/>
            <w:hideMark/>
          </w:tcPr>
          <w:p w14:paraId="39C4E4C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w:t>
            </w:r>
            <w:r w:rsidRPr="00C25669">
              <w:rPr>
                <w:rFonts w:ascii="Arial" w:eastAsia="SimSun" w:hAnsi="Arial"/>
                <w:b/>
                <w:sz w:val="18"/>
                <w:vertAlign w:val="subscript"/>
              </w:rPr>
              <w:t>BB</w:t>
            </w:r>
            <w:r w:rsidRPr="00C25669">
              <w:rPr>
                <w:rFonts w:ascii="Arial" w:eastAsia="SimSun" w:hAnsi="Arial"/>
                <w:b/>
                <w:sz w:val="18"/>
              </w:rPr>
              <w:t xml:space="preserve"> (dB)</w:t>
            </w:r>
          </w:p>
        </w:tc>
      </w:tr>
      <w:tr w:rsidR="005B3300" w:rsidRPr="00C25669" w14:paraId="00E35912" w14:textId="77777777" w:rsidTr="000811C5">
        <w:trPr>
          <w:trHeight w:val="109"/>
          <w:jc w:val="center"/>
        </w:trPr>
        <w:tc>
          <w:tcPr>
            <w:tcW w:w="689" w:type="dxa"/>
            <w:tcBorders>
              <w:top w:val="single" w:sz="4" w:space="0" w:color="auto"/>
              <w:left w:val="single" w:sz="4" w:space="0" w:color="auto"/>
              <w:bottom w:val="single" w:sz="4" w:space="0" w:color="auto"/>
              <w:right w:val="single" w:sz="4" w:space="0" w:color="auto"/>
            </w:tcBorders>
            <w:hideMark/>
          </w:tcPr>
          <w:p w14:paraId="2D87F0F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w:t>
            </w:r>
            <w:r w:rsidRPr="00C25669">
              <w:rPr>
                <w:rFonts w:ascii="Arial" w:eastAsia="SimSun" w:hAnsi="Arial" w:hint="eastAsia"/>
                <w:sz w:val="18"/>
                <w:lang w:eastAsia="zh-CN"/>
              </w:rPr>
              <w:t>-1</w:t>
            </w:r>
          </w:p>
        </w:tc>
        <w:tc>
          <w:tcPr>
            <w:tcW w:w="1240" w:type="dxa"/>
            <w:tcBorders>
              <w:top w:val="single" w:sz="4" w:space="0" w:color="auto"/>
              <w:left w:val="single" w:sz="4" w:space="0" w:color="auto"/>
              <w:bottom w:val="single" w:sz="4" w:space="0" w:color="auto"/>
              <w:right w:val="single" w:sz="4" w:space="0" w:color="auto"/>
            </w:tcBorders>
            <w:hideMark/>
          </w:tcPr>
          <w:p w14:paraId="53346B3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r w:rsidRPr="00C25669">
              <w:rPr>
                <w:rFonts w:ascii="Arial" w:eastAsia="SimSun" w:hAnsi="Arial" w:hint="eastAsia"/>
                <w:sz w:val="18"/>
                <w:lang w:eastAsia="zh-CN"/>
              </w:rPr>
              <w:t>0</w:t>
            </w:r>
            <w:r w:rsidRPr="00C25669">
              <w:rPr>
                <w:rFonts w:ascii="Arial" w:eastAsia="SimSun" w:hAnsi="Arial"/>
                <w:sz w:val="18"/>
              </w:rPr>
              <w:t xml:space="preserve"> </w:t>
            </w:r>
          </w:p>
        </w:tc>
        <w:tc>
          <w:tcPr>
            <w:tcW w:w="927" w:type="dxa"/>
            <w:tcBorders>
              <w:top w:val="single" w:sz="4" w:space="0" w:color="auto"/>
              <w:left w:val="single" w:sz="4" w:space="0" w:color="auto"/>
              <w:bottom w:val="single" w:sz="4" w:space="0" w:color="auto"/>
              <w:right w:val="single" w:sz="4" w:space="0" w:color="auto"/>
            </w:tcBorders>
            <w:hideMark/>
          </w:tcPr>
          <w:p w14:paraId="1D028A0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60</w:t>
            </w:r>
          </w:p>
        </w:tc>
        <w:tc>
          <w:tcPr>
            <w:tcW w:w="1276" w:type="dxa"/>
            <w:tcBorders>
              <w:top w:val="single" w:sz="4" w:space="0" w:color="auto"/>
              <w:left w:val="single" w:sz="4" w:space="0" w:color="auto"/>
              <w:bottom w:val="single" w:sz="4" w:space="0" w:color="auto"/>
              <w:right w:val="single" w:sz="4" w:space="0" w:color="auto"/>
            </w:tcBorders>
            <w:hideMark/>
          </w:tcPr>
          <w:p w14:paraId="057709D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1276" w:type="dxa"/>
            <w:tcBorders>
              <w:top w:val="single" w:sz="4" w:space="0" w:color="auto"/>
              <w:left w:val="single" w:sz="4" w:space="0" w:color="auto"/>
              <w:bottom w:val="single" w:sz="4" w:space="0" w:color="auto"/>
              <w:right w:val="single" w:sz="4" w:space="0" w:color="auto"/>
            </w:tcBorders>
            <w:hideMark/>
          </w:tcPr>
          <w:p w14:paraId="42C12CE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2</w:t>
            </w:r>
            <w:r w:rsidRPr="00C25669">
              <w:rPr>
                <w:rFonts w:ascii="Arial" w:eastAsia="SimSun" w:hAnsi="Arial"/>
                <w:sz w:val="18"/>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07E4BC2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Calibri" w:hAnsi="Arial" w:cs="Arial"/>
                <w:sz w:val="18"/>
                <w:szCs w:val="18"/>
              </w:rPr>
              <w:t xml:space="preserve">R.PDCCH. </w:t>
            </w:r>
            <w:r w:rsidRPr="00C25669">
              <w:rPr>
                <w:rFonts w:ascii="Arial" w:eastAsia="Calibri" w:hAnsi="Arial" w:cs="Arial"/>
                <w:sz w:val="18"/>
                <w:szCs w:val="18"/>
                <w:lang w:val="en-US"/>
              </w:rPr>
              <w:t>5</w:t>
            </w:r>
            <w:r w:rsidRPr="00C25669">
              <w:rPr>
                <w:rFonts w:ascii="Arial" w:eastAsia="Calibri" w:hAnsi="Arial" w:cs="Arial"/>
                <w:sz w:val="18"/>
                <w:szCs w:val="18"/>
                <w:lang w:val="ru-RU"/>
              </w:rPr>
              <w:t>-</w:t>
            </w:r>
            <w:r w:rsidRPr="00C25669">
              <w:rPr>
                <w:rFonts w:ascii="Arial" w:eastAsia="Calibri" w:hAnsi="Arial" w:cs="Arial"/>
                <w:sz w:val="18"/>
                <w:szCs w:val="18"/>
                <w:lang w:val="en-US"/>
              </w:rPr>
              <w:t>1.</w:t>
            </w:r>
            <w:r w:rsidRPr="00C25669">
              <w:rPr>
                <w:rFonts w:ascii="Arial" w:eastAsia="Calibri" w:hAnsi="Arial" w:cs="Arial"/>
                <w:sz w:val="18"/>
                <w:szCs w:val="18"/>
              </w:rPr>
              <w:t>1 TDD</w:t>
            </w:r>
          </w:p>
        </w:tc>
        <w:tc>
          <w:tcPr>
            <w:tcW w:w="1275" w:type="dxa"/>
            <w:tcBorders>
              <w:top w:val="single" w:sz="4" w:space="0" w:color="auto"/>
              <w:left w:val="single" w:sz="4" w:space="0" w:color="auto"/>
              <w:bottom w:val="single" w:sz="4" w:space="0" w:color="auto"/>
              <w:right w:val="single" w:sz="4" w:space="0" w:color="auto"/>
            </w:tcBorders>
            <w:hideMark/>
          </w:tcPr>
          <w:p w14:paraId="6D126E3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TDLA30-75</w:t>
            </w:r>
          </w:p>
        </w:tc>
        <w:tc>
          <w:tcPr>
            <w:tcW w:w="1418" w:type="dxa"/>
            <w:tcBorders>
              <w:top w:val="single" w:sz="4" w:space="0" w:color="auto"/>
              <w:left w:val="single" w:sz="4" w:space="0" w:color="auto"/>
              <w:bottom w:val="single" w:sz="4" w:space="0" w:color="auto"/>
              <w:right w:val="single" w:sz="4" w:space="0" w:color="auto"/>
            </w:tcBorders>
            <w:hideMark/>
          </w:tcPr>
          <w:p w14:paraId="771B3C9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1x2 Low</w:t>
            </w:r>
          </w:p>
        </w:tc>
        <w:tc>
          <w:tcPr>
            <w:tcW w:w="567" w:type="dxa"/>
            <w:tcBorders>
              <w:top w:val="single" w:sz="4" w:space="0" w:color="auto"/>
              <w:left w:val="single" w:sz="4" w:space="0" w:color="auto"/>
              <w:bottom w:val="single" w:sz="4" w:space="0" w:color="auto"/>
              <w:right w:val="single" w:sz="4" w:space="0" w:color="auto"/>
            </w:tcBorders>
            <w:hideMark/>
          </w:tcPr>
          <w:p w14:paraId="6AEFB25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872" w:type="dxa"/>
            <w:tcBorders>
              <w:top w:val="single" w:sz="4" w:space="0" w:color="auto"/>
              <w:left w:val="single" w:sz="4" w:space="0" w:color="auto"/>
              <w:bottom w:val="single" w:sz="4" w:space="0" w:color="auto"/>
              <w:right w:val="single" w:sz="4" w:space="0" w:color="auto"/>
            </w:tcBorders>
            <w:hideMark/>
          </w:tcPr>
          <w:p w14:paraId="08996C7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6.4</w:t>
            </w:r>
          </w:p>
        </w:tc>
      </w:tr>
      <w:tr w:rsidR="005B3300" w:rsidRPr="00C25669" w14:paraId="6599F937" w14:textId="77777777" w:rsidTr="000811C5">
        <w:trPr>
          <w:trHeight w:val="109"/>
          <w:jc w:val="center"/>
        </w:trPr>
        <w:tc>
          <w:tcPr>
            <w:tcW w:w="689" w:type="dxa"/>
            <w:tcBorders>
              <w:top w:val="single" w:sz="4" w:space="0" w:color="auto"/>
              <w:left w:val="single" w:sz="4" w:space="0" w:color="auto"/>
              <w:bottom w:val="single" w:sz="4" w:space="0" w:color="auto"/>
              <w:right w:val="single" w:sz="4" w:space="0" w:color="auto"/>
            </w:tcBorders>
            <w:hideMark/>
          </w:tcPr>
          <w:p w14:paraId="2CDCA55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1-2</w:t>
            </w:r>
          </w:p>
        </w:tc>
        <w:tc>
          <w:tcPr>
            <w:tcW w:w="1240" w:type="dxa"/>
            <w:tcBorders>
              <w:top w:val="single" w:sz="4" w:space="0" w:color="auto"/>
              <w:left w:val="single" w:sz="4" w:space="0" w:color="auto"/>
              <w:bottom w:val="single" w:sz="4" w:space="0" w:color="auto"/>
              <w:right w:val="single" w:sz="4" w:space="0" w:color="auto"/>
            </w:tcBorders>
            <w:hideMark/>
          </w:tcPr>
          <w:p w14:paraId="27C09F8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10</w:t>
            </w:r>
            <w:r w:rsidRPr="00C25669">
              <w:rPr>
                <w:rFonts w:ascii="Arial" w:eastAsia="SimSun" w:hAnsi="Arial" w:hint="eastAsia"/>
                <w:sz w:val="18"/>
                <w:lang w:eastAsia="zh-CN"/>
              </w:rPr>
              <w:t>0</w:t>
            </w:r>
            <w:r w:rsidRPr="00C25669">
              <w:rPr>
                <w:rFonts w:ascii="Arial" w:eastAsia="SimSun" w:hAnsi="Arial"/>
                <w:sz w:val="18"/>
              </w:rPr>
              <w:t xml:space="preserve"> </w:t>
            </w:r>
          </w:p>
        </w:tc>
        <w:tc>
          <w:tcPr>
            <w:tcW w:w="927" w:type="dxa"/>
            <w:tcBorders>
              <w:top w:val="single" w:sz="4" w:space="0" w:color="auto"/>
              <w:left w:val="single" w:sz="4" w:space="0" w:color="auto"/>
              <w:bottom w:val="single" w:sz="4" w:space="0" w:color="auto"/>
              <w:right w:val="single" w:sz="4" w:space="0" w:color="auto"/>
            </w:tcBorders>
            <w:hideMark/>
          </w:tcPr>
          <w:p w14:paraId="23B3D81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60</w:t>
            </w:r>
          </w:p>
        </w:tc>
        <w:tc>
          <w:tcPr>
            <w:tcW w:w="1276" w:type="dxa"/>
            <w:tcBorders>
              <w:top w:val="single" w:sz="4" w:space="0" w:color="auto"/>
              <w:left w:val="single" w:sz="4" w:space="0" w:color="auto"/>
              <w:bottom w:val="single" w:sz="4" w:space="0" w:color="auto"/>
              <w:right w:val="single" w:sz="4" w:space="0" w:color="auto"/>
            </w:tcBorders>
            <w:hideMark/>
          </w:tcPr>
          <w:p w14:paraId="4576B43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1276" w:type="dxa"/>
            <w:tcBorders>
              <w:top w:val="single" w:sz="4" w:space="0" w:color="auto"/>
              <w:left w:val="single" w:sz="4" w:space="0" w:color="auto"/>
              <w:bottom w:val="single" w:sz="4" w:space="0" w:color="auto"/>
              <w:right w:val="single" w:sz="4" w:space="0" w:color="auto"/>
            </w:tcBorders>
            <w:hideMark/>
          </w:tcPr>
          <w:p w14:paraId="75ECF58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r w:rsidRPr="00C25669">
              <w:rPr>
                <w:rFonts w:ascii="Arial" w:eastAsia="SimSun" w:hAnsi="Arial"/>
                <w:sz w:val="18"/>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1E9496D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Calibri" w:hAnsi="Arial" w:cs="Arial"/>
                <w:sz w:val="18"/>
                <w:szCs w:val="18"/>
              </w:rPr>
              <w:t xml:space="preserve">R.PDCCH. </w:t>
            </w:r>
            <w:r w:rsidRPr="00C25669">
              <w:rPr>
                <w:rFonts w:ascii="Arial" w:eastAsia="Calibri" w:hAnsi="Arial" w:cs="Arial"/>
                <w:sz w:val="18"/>
                <w:szCs w:val="18"/>
                <w:lang w:val="en-US"/>
              </w:rPr>
              <w:t>5</w:t>
            </w:r>
            <w:r w:rsidRPr="00C25669">
              <w:rPr>
                <w:rFonts w:ascii="Arial" w:eastAsia="Calibri" w:hAnsi="Arial" w:cs="Arial"/>
                <w:sz w:val="18"/>
                <w:szCs w:val="18"/>
                <w:lang w:val="ru-RU"/>
              </w:rPr>
              <w:t>-</w:t>
            </w:r>
            <w:r w:rsidRPr="00C25669">
              <w:rPr>
                <w:rFonts w:ascii="Arial" w:eastAsia="Calibri" w:hAnsi="Arial" w:cs="Arial"/>
                <w:sz w:val="18"/>
                <w:szCs w:val="18"/>
                <w:lang w:val="en-US"/>
              </w:rPr>
              <w:t>1.</w:t>
            </w:r>
            <w:r w:rsidRPr="00C25669">
              <w:rPr>
                <w:rFonts w:ascii="Arial" w:eastAsia="Calibri" w:hAnsi="Arial" w:cs="Arial"/>
                <w:sz w:val="18"/>
                <w:szCs w:val="18"/>
              </w:rPr>
              <w:t>2 TDD</w:t>
            </w:r>
          </w:p>
        </w:tc>
        <w:tc>
          <w:tcPr>
            <w:tcW w:w="1275" w:type="dxa"/>
            <w:tcBorders>
              <w:top w:val="single" w:sz="4" w:space="0" w:color="auto"/>
              <w:left w:val="single" w:sz="4" w:space="0" w:color="auto"/>
              <w:bottom w:val="single" w:sz="4" w:space="0" w:color="auto"/>
              <w:right w:val="single" w:sz="4" w:space="0" w:color="auto"/>
            </w:tcBorders>
            <w:hideMark/>
          </w:tcPr>
          <w:p w14:paraId="456B523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TDLA30-300</w:t>
            </w:r>
          </w:p>
        </w:tc>
        <w:tc>
          <w:tcPr>
            <w:tcW w:w="1418" w:type="dxa"/>
            <w:tcBorders>
              <w:top w:val="single" w:sz="4" w:space="0" w:color="auto"/>
              <w:left w:val="single" w:sz="4" w:space="0" w:color="auto"/>
              <w:bottom w:val="single" w:sz="4" w:space="0" w:color="auto"/>
              <w:right w:val="single" w:sz="4" w:space="0" w:color="auto"/>
            </w:tcBorders>
            <w:hideMark/>
          </w:tcPr>
          <w:p w14:paraId="413D732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1x2 Low</w:t>
            </w:r>
          </w:p>
        </w:tc>
        <w:tc>
          <w:tcPr>
            <w:tcW w:w="567" w:type="dxa"/>
            <w:tcBorders>
              <w:top w:val="single" w:sz="4" w:space="0" w:color="auto"/>
              <w:left w:val="single" w:sz="4" w:space="0" w:color="auto"/>
              <w:bottom w:val="single" w:sz="4" w:space="0" w:color="auto"/>
              <w:right w:val="single" w:sz="4" w:space="0" w:color="auto"/>
            </w:tcBorders>
            <w:hideMark/>
          </w:tcPr>
          <w:p w14:paraId="6D7765F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w:t>
            </w:r>
          </w:p>
        </w:tc>
        <w:tc>
          <w:tcPr>
            <w:tcW w:w="872" w:type="dxa"/>
            <w:tcBorders>
              <w:top w:val="single" w:sz="4" w:space="0" w:color="auto"/>
              <w:left w:val="single" w:sz="4" w:space="0" w:color="auto"/>
              <w:bottom w:val="single" w:sz="4" w:space="0" w:color="auto"/>
              <w:right w:val="single" w:sz="4" w:space="0" w:color="auto"/>
            </w:tcBorders>
            <w:hideMark/>
          </w:tcPr>
          <w:p w14:paraId="188FF44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3.0</w:t>
            </w:r>
          </w:p>
        </w:tc>
      </w:tr>
    </w:tbl>
    <w:p w14:paraId="2691E2D1" w14:textId="77777777" w:rsidR="00631E77" w:rsidRPr="00AB7D75" w:rsidRDefault="00631E77" w:rsidP="00631E77">
      <w:pPr>
        <w:rPr>
          <w:rFonts w:eastAsia="SimSun" w:cs="v5.0.0"/>
          <w:lang w:eastAsia="zh-CN"/>
        </w:rPr>
      </w:pPr>
    </w:p>
    <w:p w14:paraId="45B73FB2" w14:textId="6B4AEFB4" w:rsidR="00631E77" w:rsidRPr="00AB7D75" w:rsidRDefault="00631E77" w:rsidP="001C6C61">
      <w:pPr>
        <w:pStyle w:val="TH"/>
        <w:rPr>
          <w:lang w:eastAsia="zh-CN"/>
        </w:rPr>
      </w:pPr>
      <w:r w:rsidRPr="00AB7D75">
        <w:t xml:space="preserve">Table </w:t>
      </w:r>
      <w:r w:rsidRPr="00AB7D75">
        <w:rPr>
          <w:rFonts w:hint="eastAsia"/>
          <w:lang w:eastAsia="zh-CN"/>
        </w:rPr>
        <w:t>7</w:t>
      </w:r>
      <w:r w:rsidRPr="00AB7D75">
        <w:t>.</w:t>
      </w:r>
      <w:r w:rsidRPr="00AB7D75">
        <w:rPr>
          <w:rFonts w:hint="eastAsia"/>
          <w:lang w:eastAsia="zh-CN"/>
        </w:rPr>
        <w:t>3</w:t>
      </w:r>
      <w:r w:rsidRPr="00AB7D75">
        <w:t>.</w:t>
      </w:r>
      <w:r w:rsidRPr="00AB7D75">
        <w:rPr>
          <w:rFonts w:hint="eastAsia"/>
          <w:lang w:eastAsia="zh-CN"/>
        </w:rPr>
        <w:t>2</w:t>
      </w:r>
      <w:r w:rsidRPr="00AB7D75">
        <w:t>.</w:t>
      </w:r>
      <w:r w:rsidRPr="00AB7D75">
        <w:rPr>
          <w:rFonts w:hint="eastAsia"/>
          <w:lang w:eastAsia="zh-CN"/>
        </w:rPr>
        <w:t>2.1</w:t>
      </w:r>
      <w:r w:rsidRPr="00AB7D75">
        <w:t>-2: Minimum performance</w:t>
      </w:r>
      <w:r w:rsidRPr="00AB7D75">
        <w:rPr>
          <w:rFonts w:hint="eastAsia"/>
          <w:lang w:eastAsia="zh-CN"/>
        </w:rPr>
        <w:t xml:space="preserve"> </w:t>
      </w:r>
      <w:r w:rsidRPr="00AB7D75">
        <w:t>requirement</w:t>
      </w:r>
      <w:r w:rsidRPr="00AB7D75">
        <w:rPr>
          <w:rFonts w:hint="eastAsia"/>
          <w:lang w:eastAsia="zh-CN"/>
        </w:rPr>
        <w:t xml:space="preserve">s </w:t>
      </w:r>
      <w:r w:rsidRPr="00AB7D75">
        <w:rPr>
          <w:lang w:eastAsia="zh-CN"/>
        </w:rPr>
        <w:t>for FR2-2</w:t>
      </w:r>
    </w:p>
    <w:tbl>
      <w:tblPr>
        <w:tblW w:w="10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9"/>
        <w:gridCol w:w="1240"/>
        <w:gridCol w:w="927"/>
        <w:gridCol w:w="1276"/>
        <w:gridCol w:w="1276"/>
        <w:gridCol w:w="1276"/>
        <w:gridCol w:w="1275"/>
        <w:gridCol w:w="1418"/>
        <w:gridCol w:w="567"/>
        <w:gridCol w:w="872"/>
      </w:tblGrid>
      <w:tr w:rsidR="00631E77" w:rsidRPr="00AB7D75" w14:paraId="0D28CABC" w14:textId="77777777" w:rsidTr="00F95C32">
        <w:trPr>
          <w:trHeight w:val="215"/>
          <w:jc w:val="center"/>
        </w:trPr>
        <w:tc>
          <w:tcPr>
            <w:tcW w:w="689" w:type="dxa"/>
            <w:vMerge w:val="restart"/>
            <w:tcBorders>
              <w:top w:val="single" w:sz="4" w:space="0" w:color="auto"/>
              <w:left w:val="single" w:sz="4" w:space="0" w:color="auto"/>
              <w:bottom w:val="single" w:sz="4" w:space="0" w:color="auto"/>
              <w:right w:val="single" w:sz="4" w:space="0" w:color="auto"/>
            </w:tcBorders>
            <w:vAlign w:val="center"/>
            <w:hideMark/>
          </w:tcPr>
          <w:p w14:paraId="22136C5A" w14:textId="77777777" w:rsidR="00631E77" w:rsidRPr="00AB7D75" w:rsidRDefault="00631E77" w:rsidP="00F90AE3">
            <w:pPr>
              <w:pStyle w:val="TAH"/>
              <w:rPr>
                <w:rFonts w:eastAsia="SimSun"/>
                <w:lang w:eastAsia="zh-CN"/>
              </w:rPr>
            </w:pPr>
            <w:r w:rsidRPr="00AB7D75">
              <w:rPr>
                <w:rFonts w:eastAsia="SimSun"/>
              </w:rPr>
              <w:t xml:space="preserve">Test </w:t>
            </w:r>
            <w:r w:rsidRPr="00AB7D75">
              <w:rPr>
                <w:rFonts w:eastAsia="SimSun" w:hint="eastAsia"/>
                <w:lang w:eastAsia="zh-CN"/>
              </w:rPr>
              <w:t>number</w:t>
            </w:r>
          </w:p>
        </w:tc>
        <w:tc>
          <w:tcPr>
            <w:tcW w:w="1240" w:type="dxa"/>
            <w:vMerge w:val="restart"/>
            <w:tcBorders>
              <w:top w:val="single" w:sz="4" w:space="0" w:color="auto"/>
              <w:left w:val="single" w:sz="4" w:space="0" w:color="auto"/>
              <w:bottom w:val="single" w:sz="4" w:space="0" w:color="auto"/>
              <w:right w:val="single" w:sz="4" w:space="0" w:color="auto"/>
            </w:tcBorders>
            <w:vAlign w:val="center"/>
            <w:hideMark/>
          </w:tcPr>
          <w:p w14:paraId="5E30869F" w14:textId="77777777" w:rsidR="00631E77" w:rsidRPr="00AB7D75" w:rsidRDefault="00631E77" w:rsidP="00F90AE3">
            <w:pPr>
              <w:pStyle w:val="TAH"/>
              <w:rPr>
                <w:rFonts w:eastAsia="SimSun"/>
                <w:lang w:eastAsia="zh-CN"/>
              </w:rPr>
            </w:pPr>
            <w:r w:rsidRPr="00AB7D75">
              <w:rPr>
                <w:rFonts w:eastAsia="SimSun"/>
              </w:rPr>
              <w:t>Bandwidth</w:t>
            </w:r>
            <w:r w:rsidRPr="00AB7D75">
              <w:rPr>
                <w:rFonts w:eastAsia="SimSun" w:hint="eastAsia"/>
                <w:lang w:eastAsia="zh-CN"/>
              </w:rPr>
              <w:t xml:space="preserve"> (MHz)</w:t>
            </w:r>
            <w:r w:rsidRPr="00AB7D75">
              <w:rPr>
                <w:rFonts w:eastAsia="SimSun"/>
                <w:lang w:eastAsia="zh-CN"/>
              </w:rPr>
              <w:t xml:space="preserve"> / Subcarrier spacing (kHz)</w:t>
            </w:r>
          </w:p>
        </w:tc>
        <w:tc>
          <w:tcPr>
            <w:tcW w:w="927" w:type="dxa"/>
            <w:vMerge w:val="restart"/>
            <w:tcBorders>
              <w:top w:val="single" w:sz="4" w:space="0" w:color="auto"/>
              <w:left w:val="single" w:sz="4" w:space="0" w:color="auto"/>
              <w:bottom w:val="single" w:sz="4" w:space="0" w:color="auto"/>
              <w:right w:val="single" w:sz="4" w:space="0" w:color="auto"/>
            </w:tcBorders>
            <w:vAlign w:val="center"/>
            <w:hideMark/>
          </w:tcPr>
          <w:p w14:paraId="06A95802" w14:textId="77777777" w:rsidR="00631E77" w:rsidRPr="00AB7D75" w:rsidRDefault="00631E77" w:rsidP="00F90AE3">
            <w:pPr>
              <w:pStyle w:val="TAH"/>
              <w:rPr>
                <w:rFonts w:eastAsia="SimSun"/>
                <w:lang w:eastAsia="zh-CN"/>
              </w:rPr>
            </w:pPr>
            <w:r w:rsidRPr="00AB7D75">
              <w:rPr>
                <w:rFonts w:eastAsia="SimSun"/>
                <w:lang w:eastAsia="zh-CN"/>
              </w:rPr>
              <w:t>CORESET RB</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29A1FAD4" w14:textId="77777777" w:rsidR="00631E77" w:rsidRPr="00AB7D75" w:rsidRDefault="00631E77" w:rsidP="00F90AE3">
            <w:pPr>
              <w:pStyle w:val="TAH"/>
              <w:rPr>
                <w:rFonts w:eastAsia="SimSun"/>
                <w:lang w:eastAsia="zh-CN"/>
              </w:rPr>
            </w:pPr>
            <w:r w:rsidRPr="00AB7D75">
              <w:rPr>
                <w:rFonts w:eastAsia="SimSun"/>
                <w:lang w:eastAsia="zh-CN"/>
              </w:rPr>
              <w:t>CORESET duration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46205009" w14:textId="77777777" w:rsidR="00631E77" w:rsidRPr="00AB7D75" w:rsidRDefault="00631E77" w:rsidP="00F90AE3">
            <w:pPr>
              <w:pStyle w:val="TAH"/>
              <w:rPr>
                <w:rFonts w:eastAsia="SimSun"/>
                <w:lang w:eastAsia="zh-CN"/>
              </w:rPr>
            </w:pPr>
            <w:r w:rsidRPr="00AB7D75">
              <w:rPr>
                <w:rFonts w:eastAsia="SimSun"/>
              </w:rPr>
              <w:t>Aggregation level</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60AB4BE0" w14:textId="77777777" w:rsidR="00631E77" w:rsidRPr="00AB7D75" w:rsidRDefault="00631E77" w:rsidP="00F90AE3">
            <w:pPr>
              <w:pStyle w:val="TAH"/>
              <w:rPr>
                <w:rFonts w:eastAsia="SimSun"/>
              </w:rPr>
            </w:pPr>
            <w:r w:rsidRPr="00AB7D75">
              <w:rPr>
                <w:rFonts w:eastAsia="SimSun"/>
              </w:rPr>
              <w:t>Reference Channel</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268AABB7" w14:textId="77777777" w:rsidR="00631E77" w:rsidRPr="00AB7D75" w:rsidRDefault="00631E77" w:rsidP="00F90AE3">
            <w:pPr>
              <w:pStyle w:val="TAH"/>
              <w:rPr>
                <w:rFonts w:eastAsia="SimSun"/>
              </w:rPr>
            </w:pPr>
            <w:r w:rsidRPr="00AB7D75">
              <w:rPr>
                <w:rFonts w:eastAsia="SimSun"/>
              </w:rPr>
              <w:t>Propagation Condition</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30EA4F11" w14:textId="77777777" w:rsidR="00631E77" w:rsidRPr="00AB7D75" w:rsidRDefault="00631E77" w:rsidP="00F90AE3">
            <w:pPr>
              <w:pStyle w:val="TAH"/>
              <w:rPr>
                <w:rFonts w:eastAsia="SimSun"/>
              </w:rPr>
            </w:pPr>
            <w:r w:rsidRPr="00AB7D75">
              <w:rPr>
                <w:rFonts w:eastAsia="SimSun"/>
              </w:rPr>
              <w:t>Antenna configuration and correlation Matrix</w:t>
            </w:r>
          </w:p>
        </w:tc>
        <w:tc>
          <w:tcPr>
            <w:tcW w:w="1439" w:type="dxa"/>
            <w:gridSpan w:val="2"/>
            <w:tcBorders>
              <w:top w:val="single" w:sz="4" w:space="0" w:color="auto"/>
              <w:left w:val="single" w:sz="4" w:space="0" w:color="auto"/>
              <w:bottom w:val="single" w:sz="4" w:space="0" w:color="auto"/>
              <w:right w:val="single" w:sz="4" w:space="0" w:color="auto"/>
            </w:tcBorders>
            <w:vAlign w:val="center"/>
            <w:hideMark/>
          </w:tcPr>
          <w:p w14:paraId="27E812DF" w14:textId="77777777" w:rsidR="00631E77" w:rsidRPr="00AB7D75" w:rsidRDefault="00631E77" w:rsidP="00F90AE3">
            <w:pPr>
              <w:pStyle w:val="TAH"/>
              <w:rPr>
                <w:rFonts w:eastAsia="SimSun"/>
              </w:rPr>
            </w:pPr>
            <w:r w:rsidRPr="00AB7D75">
              <w:rPr>
                <w:rFonts w:eastAsia="SimSun"/>
              </w:rPr>
              <w:t>Reference value</w:t>
            </w:r>
          </w:p>
        </w:tc>
      </w:tr>
      <w:tr w:rsidR="00631E77" w:rsidRPr="00AB7D75" w14:paraId="43AA5A50" w14:textId="77777777" w:rsidTr="00F95C32">
        <w:trPr>
          <w:trHeight w:val="215"/>
          <w:jc w:val="center"/>
        </w:trPr>
        <w:tc>
          <w:tcPr>
            <w:tcW w:w="689" w:type="dxa"/>
            <w:vMerge/>
            <w:tcBorders>
              <w:top w:val="single" w:sz="4" w:space="0" w:color="auto"/>
              <w:left w:val="single" w:sz="4" w:space="0" w:color="auto"/>
              <w:bottom w:val="single" w:sz="4" w:space="0" w:color="auto"/>
              <w:right w:val="single" w:sz="4" w:space="0" w:color="auto"/>
            </w:tcBorders>
            <w:vAlign w:val="center"/>
            <w:hideMark/>
          </w:tcPr>
          <w:p w14:paraId="70F639FA" w14:textId="77777777" w:rsidR="00631E77" w:rsidRPr="00AB7D75" w:rsidRDefault="00631E77" w:rsidP="00F90AE3">
            <w:pPr>
              <w:pStyle w:val="TAH"/>
              <w:rPr>
                <w:rFonts w:eastAsia="SimSun"/>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311B280D" w14:textId="77777777" w:rsidR="00631E77" w:rsidRPr="00AB7D75" w:rsidRDefault="00631E77" w:rsidP="00F90AE3">
            <w:pPr>
              <w:pStyle w:val="TAH"/>
              <w:rPr>
                <w:rFonts w:eastAsia="SimSun"/>
              </w:rPr>
            </w:pPr>
          </w:p>
        </w:tc>
        <w:tc>
          <w:tcPr>
            <w:tcW w:w="927" w:type="dxa"/>
            <w:vMerge/>
            <w:tcBorders>
              <w:top w:val="single" w:sz="4" w:space="0" w:color="auto"/>
              <w:left w:val="single" w:sz="4" w:space="0" w:color="auto"/>
              <w:bottom w:val="single" w:sz="4" w:space="0" w:color="auto"/>
              <w:right w:val="single" w:sz="4" w:space="0" w:color="auto"/>
            </w:tcBorders>
            <w:vAlign w:val="center"/>
            <w:hideMark/>
          </w:tcPr>
          <w:p w14:paraId="79DC5ADA" w14:textId="77777777" w:rsidR="00631E77" w:rsidRPr="00AB7D75" w:rsidRDefault="00631E77" w:rsidP="00F90AE3">
            <w:pPr>
              <w:pStyle w:val="TAH"/>
              <w:rPr>
                <w:rFonts w:eastAsia="SimSun"/>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5965F20" w14:textId="77777777" w:rsidR="00631E77" w:rsidRPr="00AB7D75" w:rsidRDefault="00631E77" w:rsidP="00F90AE3">
            <w:pPr>
              <w:pStyle w:val="TAH"/>
              <w:rPr>
                <w:rFonts w:eastAsia="SimSun"/>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4CC00E7" w14:textId="77777777" w:rsidR="00631E77" w:rsidRPr="00AB7D75" w:rsidRDefault="00631E77" w:rsidP="00F90AE3">
            <w:pPr>
              <w:pStyle w:val="TAH"/>
              <w:rPr>
                <w:rFonts w:eastAsia="SimSu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14B732F" w14:textId="77777777" w:rsidR="00631E77" w:rsidRPr="00AB7D75" w:rsidRDefault="00631E77" w:rsidP="00F90AE3">
            <w:pPr>
              <w:pStyle w:val="TAH"/>
              <w:rPr>
                <w:rFonts w:eastAsia="SimSun"/>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268EC70A" w14:textId="77777777" w:rsidR="00631E77" w:rsidRPr="00AB7D75" w:rsidRDefault="00631E77" w:rsidP="00F90AE3">
            <w:pPr>
              <w:pStyle w:val="TAH"/>
              <w:rPr>
                <w:rFonts w:eastAsia="SimSun"/>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4E7692DD" w14:textId="77777777" w:rsidR="00631E77" w:rsidRPr="00AB7D75" w:rsidRDefault="00631E77" w:rsidP="00F90AE3">
            <w:pPr>
              <w:pStyle w:val="TAH"/>
              <w:rPr>
                <w:rFonts w:eastAsia="SimSun"/>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5ED0605" w14:textId="77777777" w:rsidR="00631E77" w:rsidRPr="00AB7D75" w:rsidRDefault="00631E77" w:rsidP="00F90AE3">
            <w:pPr>
              <w:pStyle w:val="TAH"/>
              <w:rPr>
                <w:rFonts w:eastAsia="SimSun"/>
              </w:rPr>
            </w:pPr>
            <w:r w:rsidRPr="00AB7D75">
              <w:rPr>
                <w:rFonts w:eastAsia="SimSun"/>
              </w:rPr>
              <w:t>Pm-dsg (%)</w:t>
            </w:r>
          </w:p>
        </w:tc>
        <w:tc>
          <w:tcPr>
            <w:tcW w:w="872" w:type="dxa"/>
            <w:tcBorders>
              <w:top w:val="single" w:sz="4" w:space="0" w:color="auto"/>
              <w:left w:val="single" w:sz="4" w:space="0" w:color="auto"/>
              <w:bottom w:val="single" w:sz="4" w:space="0" w:color="auto"/>
              <w:right w:val="single" w:sz="4" w:space="0" w:color="auto"/>
            </w:tcBorders>
            <w:vAlign w:val="center"/>
            <w:hideMark/>
          </w:tcPr>
          <w:p w14:paraId="610CD092" w14:textId="77777777" w:rsidR="00631E77" w:rsidRPr="00AB7D75" w:rsidRDefault="00631E77" w:rsidP="00F90AE3">
            <w:pPr>
              <w:pStyle w:val="TAH"/>
              <w:rPr>
                <w:rFonts w:eastAsia="SimSun"/>
              </w:rPr>
            </w:pPr>
            <w:r w:rsidRPr="00AB7D75">
              <w:rPr>
                <w:rFonts w:eastAsia="SimSun"/>
              </w:rPr>
              <w:t>SNR</w:t>
            </w:r>
            <w:r w:rsidRPr="00AB7D75">
              <w:rPr>
                <w:rFonts w:eastAsia="SimSun"/>
                <w:vertAlign w:val="subscript"/>
              </w:rPr>
              <w:t>BB</w:t>
            </w:r>
            <w:r w:rsidRPr="00AB7D75">
              <w:rPr>
                <w:rFonts w:eastAsia="SimSun"/>
              </w:rPr>
              <w:t xml:space="preserve"> (dB)</w:t>
            </w:r>
          </w:p>
        </w:tc>
      </w:tr>
      <w:tr w:rsidR="009E5D7D" w:rsidRPr="00AB7D75" w14:paraId="4F121E06" w14:textId="77777777" w:rsidTr="00F95C32">
        <w:trPr>
          <w:trHeight w:val="109"/>
          <w:jc w:val="center"/>
        </w:trPr>
        <w:tc>
          <w:tcPr>
            <w:tcW w:w="689" w:type="dxa"/>
            <w:tcBorders>
              <w:top w:val="single" w:sz="4" w:space="0" w:color="auto"/>
              <w:left w:val="single" w:sz="4" w:space="0" w:color="auto"/>
              <w:bottom w:val="single" w:sz="4" w:space="0" w:color="auto"/>
              <w:right w:val="single" w:sz="4" w:space="0" w:color="auto"/>
            </w:tcBorders>
          </w:tcPr>
          <w:p w14:paraId="795790C4" w14:textId="77777777" w:rsidR="009E5D7D" w:rsidRPr="00AB7D75" w:rsidRDefault="009E5D7D" w:rsidP="009E5D7D">
            <w:pPr>
              <w:pStyle w:val="TAC"/>
              <w:rPr>
                <w:rFonts w:eastAsia="SimSun"/>
                <w:lang w:eastAsia="zh-CN"/>
              </w:rPr>
            </w:pPr>
            <w:r w:rsidRPr="00AB7D75">
              <w:rPr>
                <w:rFonts w:eastAsia="SimSun"/>
                <w:lang w:eastAsia="zh-CN"/>
              </w:rPr>
              <w:t>1a-1</w:t>
            </w:r>
          </w:p>
        </w:tc>
        <w:tc>
          <w:tcPr>
            <w:tcW w:w="1240" w:type="dxa"/>
            <w:tcBorders>
              <w:top w:val="single" w:sz="4" w:space="0" w:color="auto"/>
              <w:left w:val="single" w:sz="4" w:space="0" w:color="auto"/>
              <w:bottom w:val="single" w:sz="4" w:space="0" w:color="auto"/>
              <w:right w:val="single" w:sz="4" w:space="0" w:color="auto"/>
            </w:tcBorders>
          </w:tcPr>
          <w:p w14:paraId="2F59AA03" w14:textId="77777777" w:rsidR="009E5D7D" w:rsidRPr="00AB7D75" w:rsidRDefault="009E5D7D" w:rsidP="009E5D7D">
            <w:pPr>
              <w:pStyle w:val="TAC"/>
              <w:rPr>
                <w:rFonts w:eastAsia="SimSun"/>
              </w:rPr>
            </w:pPr>
            <w:r w:rsidRPr="00AB7D75">
              <w:rPr>
                <w:rFonts w:eastAsia="SimSun"/>
              </w:rPr>
              <w:t>100/120</w:t>
            </w:r>
          </w:p>
        </w:tc>
        <w:tc>
          <w:tcPr>
            <w:tcW w:w="927" w:type="dxa"/>
            <w:tcBorders>
              <w:top w:val="single" w:sz="4" w:space="0" w:color="auto"/>
              <w:left w:val="single" w:sz="4" w:space="0" w:color="auto"/>
              <w:bottom w:val="single" w:sz="4" w:space="0" w:color="auto"/>
              <w:right w:val="single" w:sz="4" w:space="0" w:color="auto"/>
            </w:tcBorders>
          </w:tcPr>
          <w:p w14:paraId="1DDC03D8" w14:textId="77777777" w:rsidR="009E5D7D" w:rsidRPr="00AB7D75" w:rsidRDefault="009E5D7D" w:rsidP="009E5D7D">
            <w:pPr>
              <w:pStyle w:val="TAC"/>
              <w:rPr>
                <w:rFonts w:eastAsia="SimSun"/>
                <w:lang w:eastAsia="zh-CN"/>
              </w:rPr>
            </w:pPr>
            <w:r w:rsidRPr="00AB7D75">
              <w:rPr>
                <w:rFonts w:eastAsia="SimSun"/>
                <w:lang w:eastAsia="zh-CN"/>
              </w:rPr>
              <w:t>60</w:t>
            </w:r>
          </w:p>
        </w:tc>
        <w:tc>
          <w:tcPr>
            <w:tcW w:w="1276" w:type="dxa"/>
            <w:tcBorders>
              <w:top w:val="single" w:sz="4" w:space="0" w:color="auto"/>
              <w:left w:val="single" w:sz="4" w:space="0" w:color="auto"/>
              <w:bottom w:val="single" w:sz="4" w:space="0" w:color="auto"/>
              <w:right w:val="single" w:sz="4" w:space="0" w:color="auto"/>
            </w:tcBorders>
          </w:tcPr>
          <w:p w14:paraId="1C8C2547" w14:textId="77777777" w:rsidR="009E5D7D" w:rsidRPr="00AB7D75" w:rsidRDefault="009E5D7D" w:rsidP="009E5D7D">
            <w:pPr>
              <w:pStyle w:val="TAC"/>
              <w:rPr>
                <w:rFonts w:eastAsia="SimSun"/>
                <w:lang w:eastAsia="zh-CN"/>
              </w:rPr>
            </w:pPr>
            <w:r w:rsidRPr="00AB7D75">
              <w:rPr>
                <w:rFonts w:eastAsia="SimSun"/>
                <w:lang w:eastAsia="zh-CN"/>
              </w:rPr>
              <w:t>1</w:t>
            </w:r>
          </w:p>
        </w:tc>
        <w:tc>
          <w:tcPr>
            <w:tcW w:w="1276" w:type="dxa"/>
            <w:tcBorders>
              <w:top w:val="single" w:sz="4" w:space="0" w:color="auto"/>
              <w:left w:val="single" w:sz="4" w:space="0" w:color="auto"/>
              <w:bottom w:val="single" w:sz="4" w:space="0" w:color="auto"/>
              <w:right w:val="single" w:sz="4" w:space="0" w:color="auto"/>
            </w:tcBorders>
          </w:tcPr>
          <w:p w14:paraId="477EC3EC" w14:textId="77777777" w:rsidR="009E5D7D" w:rsidRPr="00AB7D75" w:rsidRDefault="009E5D7D" w:rsidP="009E5D7D">
            <w:pPr>
              <w:pStyle w:val="TAC"/>
              <w:rPr>
                <w:rFonts w:eastAsia="SimSun"/>
                <w:lang w:eastAsia="zh-CN"/>
              </w:rPr>
            </w:pPr>
            <w:r w:rsidRPr="00AB7D75">
              <w:rPr>
                <w:rFonts w:eastAsia="SimSun"/>
                <w:lang w:eastAsia="zh-CN"/>
              </w:rPr>
              <w:t>2</w:t>
            </w:r>
          </w:p>
        </w:tc>
        <w:tc>
          <w:tcPr>
            <w:tcW w:w="1276" w:type="dxa"/>
            <w:tcBorders>
              <w:top w:val="single" w:sz="4" w:space="0" w:color="auto"/>
              <w:left w:val="single" w:sz="4" w:space="0" w:color="auto"/>
              <w:bottom w:val="single" w:sz="4" w:space="0" w:color="auto"/>
              <w:right w:val="single" w:sz="4" w:space="0" w:color="auto"/>
            </w:tcBorders>
          </w:tcPr>
          <w:p w14:paraId="652F183D" w14:textId="77777777" w:rsidR="009E5D7D" w:rsidRPr="00AB7D75" w:rsidRDefault="009E5D7D" w:rsidP="009E5D7D">
            <w:pPr>
              <w:pStyle w:val="TAC"/>
              <w:rPr>
                <w:rFonts w:eastAsia="Calibri" w:cs="Arial"/>
                <w:szCs w:val="18"/>
              </w:rPr>
            </w:pPr>
            <w:r w:rsidRPr="00AB7D75">
              <w:rPr>
                <w:rFonts w:eastAsia="Calibri" w:cs="Arial"/>
                <w:szCs w:val="18"/>
              </w:rPr>
              <w:t>R.PDCCH.</w:t>
            </w:r>
            <w:r w:rsidRPr="00AB7D75">
              <w:rPr>
                <w:rFonts w:eastAsia="Calibri" w:cs="Arial"/>
                <w:szCs w:val="18"/>
                <w:lang w:val="en-US"/>
              </w:rPr>
              <w:t>5</w:t>
            </w:r>
            <w:r w:rsidRPr="00AB7D75">
              <w:rPr>
                <w:rFonts w:eastAsia="Calibri" w:cs="Arial"/>
                <w:szCs w:val="18"/>
                <w:lang w:val="ru-RU"/>
              </w:rPr>
              <w:t>-</w:t>
            </w:r>
            <w:r w:rsidRPr="00AB7D75">
              <w:rPr>
                <w:rFonts w:eastAsia="Calibri" w:cs="Arial"/>
                <w:szCs w:val="18"/>
                <w:lang w:val="en-US"/>
              </w:rPr>
              <w:t>1.</w:t>
            </w:r>
            <w:r w:rsidRPr="00AB7D75">
              <w:rPr>
                <w:rFonts w:eastAsia="Calibri" w:cs="Arial"/>
                <w:szCs w:val="18"/>
              </w:rPr>
              <w:t>1 TDD</w:t>
            </w:r>
          </w:p>
        </w:tc>
        <w:tc>
          <w:tcPr>
            <w:tcW w:w="1275" w:type="dxa"/>
            <w:tcBorders>
              <w:top w:val="single" w:sz="4" w:space="0" w:color="auto"/>
              <w:left w:val="single" w:sz="4" w:space="0" w:color="auto"/>
              <w:bottom w:val="single" w:sz="4" w:space="0" w:color="auto"/>
              <w:right w:val="single" w:sz="4" w:space="0" w:color="auto"/>
            </w:tcBorders>
          </w:tcPr>
          <w:p w14:paraId="5AC1BE64" w14:textId="77777777" w:rsidR="009E5D7D" w:rsidRPr="00AB7D75" w:rsidRDefault="009E5D7D" w:rsidP="009E5D7D">
            <w:pPr>
              <w:pStyle w:val="TAC"/>
              <w:rPr>
                <w:rFonts w:eastAsia="SimSun"/>
                <w:lang w:eastAsia="zh-CN"/>
              </w:rPr>
            </w:pPr>
            <w:r w:rsidRPr="00AB7D75">
              <w:rPr>
                <w:rFonts w:eastAsia="Calibri" w:cs="Arial"/>
                <w:szCs w:val="18"/>
              </w:rPr>
              <w:t>TDLA30-200</w:t>
            </w:r>
          </w:p>
        </w:tc>
        <w:tc>
          <w:tcPr>
            <w:tcW w:w="1418" w:type="dxa"/>
            <w:tcBorders>
              <w:top w:val="single" w:sz="4" w:space="0" w:color="auto"/>
              <w:left w:val="single" w:sz="4" w:space="0" w:color="auto"/>
              <w:bottom w:val="single" w:sz="4" w:space="0" w:color="auto"/>
              <w:right w:val="single" w:sz="4" w:space="0" w:color="auto"/>
            </w:tcBorders>
          </w:tcPr>
          <w:p w14:paraId="55B1E130" w14:textId="77777777" w:rsidR="009E5D7D" w:rsidRPr="00AB7D75" w:rsidRDefault="009E5D7D" w:rsidP="009E5D7D">
            <w:pPr>
              <w:pStyle w:val="TAC"/>
              <w:rPr>
                <w:rFonts w:eastAsia="SimSun"/>
              </w:rPr>
            </w:pPr>
            <w:r w:rsidRPr="00AB7D75">
              <w:rPr>
                <w:rFonts w:eastAsia="SimSun"/>
              </w:rPr>
              <w:t>1x2 Low</w:t>
            </w:r>
          </w:p>
        </w:tc>
        <w:tc>
          <w:tcPr>
            <w:tcW w:w="567" w:type="dxa"/>
            <w:tcBorders>
              <w:top w:val="single" w:sz="4" w:space="0" w:color="auto"/>
              <w:left w:val="single" w:sz="4" w:space="0" w:color="auto"/>
              <w:bottom w:val="single" w:sz="4" w:space="0" w:color="auto"/>
              <w:right w:val="single" w:sz="4" w:space="0" w:color="auto"/>
            </w:tcBorders>
          </w:tcPr>
          <w:p w14:paraId="2418C6A1" w14:textId="1B025F01" w:rsidR="009E5D7D" w:rsidRPr="00AB7D75" w:rsidRDefault="009E5D7D" w:rsidP="009E5D7D">
            <w:pPr>
              <w:pStyle w:val="TAC"/>
              <w:rPr>
                <w:rFonts w:eastAsia="SimSun"/>
              </w:rPr>
            </w:pPr>
            <w:r w:rsidRPr="00E0479F">
              <w:rPr>
                <w:rFonts w:eastAsia="SimSun"/>
              </w:rPr>
              <w:t>1</w:t>
            </w:r>
          </w:p>
        </w:tc>
        <w:tc>
          <w:tcPr>
            <w:tcW w:w="872" w:type="dxa"/>
            <w:tcBorders>
              <w:top w:val="single" w:sz="4" w:space="0" w:color="auto"/>
              <w:left w:val="single" w:sz="4" w:space="0" w:color="auto"/>
              <w:bottom w:val="single" w:sz="4" w:space="0" w:color="auto"/>
              <w:right w:val="single" w:sz="4" w:space="0" w:color="auto"/>
            </w:tcBorders>
          </w:tcPr>
          <w:p w14:paraId="6588E04F" w14:textId="00A2B12F" w:rsidR="009E5D7D" w:rsidRPr="00AB7D75" w:rsidRDefault="009E5D7D" w:rsidP="009E5D7D">
            <w:pPr>
              <w:pStyle w:val="TAC"/>
              <w:rPr>
                <w:rFonts w:eastAsia="SimSun"/>
                <w:lang w:eastAsia="zh-CN"/>
              </w:rPr>
            </w:pPr>
            <w:r w:rsidRPr="00E0479F">
              <w:rPr>
                <w:rFonts w:eastAsia="SimSun"/>
                <w:lang w:eastAsia="zh-CN"/>
              </w:rPr>
              <w:t>6.6</w:t>
            </w:r>
          </w:p>
        </w:tc>
      </w:tr>
      <w:tr w:rsidR="009E5D7D" w:rsidRPr="00AB7D75" w14:paraId="6B0CC225" w14:textId="77777777" w:rsidTr="00F95C32">
        <w:trPr>
          <w:trHeight w:val="109"/>
          <w:jc w:val="center"/>
        </w:trPr>
        <w:tc>
          <w:tcPr>
            <w:tcW w:w="689" w:type="dxa"/>
            <w:tcBorders>
              <w:top w:val="single" w:sz="4" w:space="0" w:color="auto"/>
              <w:left w:val="single" w:sz="4" w:space="0" w:color="auto"/>
              <w:bottom w:val="single" w:sz="4" w:space="0" w:color="auto"/>
              <w:right w:val="single" w:sz="4" w:space="0" w:color="auto"/>
            </w:tcBorders>
          </w:tcPr>
          <w:p w14:paraId="0516B888" w14:textId="77777777" w:rsidR="009E5D7D" w:rsidRPr="00AB7D75" w:rsidRDefault="009E5D7D" w:rsidP="009E5D7D">
            <w:pPr>
              <w:pStyle w:val="TAC"/>
              <w:rPr>
                <w:rFonts w:eastAsia="SimSun"/>
                <w:lang w:eastAsia="zh-CN"/>
              </w:rPr>
            </w:pPr>
            <w:r w:rsidRPr="00AB7D75">
              <w:rPr>
                <w:rFonts w:eastAsia="SimSun"/>
                <w:lang w:eastAsia="zh-CN"/>
              </w:rPr>
              <w:t>1a-2</w:t>
            </w:r>
          </w:p>
        </w:tc>
        <w:tc>
          <w:tcPr>
            <w:tcW w:w="1240" w:type="dxa"/>
            <w:tcBorders>
              <w:top w:val="single" w:sz="4" w:space="0" w:color="auto"/>
              <w:left w:val="single" w:sz="4" w:space="0" w:color="auto"/>
              <w:bottom w:val="single" w:sz="4" w:space="0" w:color="auto"/>
              <w:right w:val="single" w:sz="4" w:space="0" w:color="auto"/>
            </w:tcBorders>
          </w:tcPr>
          <w:p w14:paraId="53B1DF8B" w14:textId="77777777" w:rsidR="009E5D7D" w:rsidRPr="00AB7D75" w:rsidRDefault="009E5D7D" w:rsidP="009E5D7D">
            <w:pPr>
              <w:pStyle w:val="TAC"/>
              <w:rPr>
                <w:rFonts w:eastAsia="SimSun"/>
              </w:rPr>
            </w:pPr>
            <w:r w:rsidRPr="00AB7D75">
              <w:rPr>
                <w:rFonts w:eastAsia="SimSun"/>
              </w:rPr>
              <w:t>100/120</w:t>
            </w:r>
          </w:p>
        </w:tc>
        <w:tc>
          <w:tcPr>
            <w:tcW w:w="927" w:type="dxa"/>
            <w:tcBorders>
              <w:top w:val="single" w:sz="4" w:space="0" w:color="auto"/>
              <w:left w:val="single" w:sz="4" w:space="0" w:color="auto"/>
              <w:bottom w:val="single" w:sz="4" w:space="0" w:color="auto"/>
              <w:right w:val="single" w:sz="4" w:space="0" w:color="auto"/>
            </w:tcBorders>
          </w:tcPr>
          <w:p w14:paraId="69D9C2CB" w14:textId="77777777" w:rsidR="009E5D7D" w:rsidRPr="00AB7D75" w:rsidRDefault="009E5D7D" w:rsidP="009E5D7D">
            <w:pPr>
              <w:pStyle w:val="TAC"/>
              <w:rPr>
                <w:rFonts w:eastAsia="SimSun"/>
                <w:lang w:eastAsia="zh-CN"/>
              </w:rPr>
            </w:pPr>
            <w:r w:rsidRPr="00AB7D75">
              <w:rPr>
                <w:rFonts w:eastAsia="SimSun"/>
                <w:lang w:eastAsia="zh-CN"/>
              </w:rPr>
              <w:t>60</w:t>
            </w:r>
          </w:p>
        </w:tc>
        <w:tc>
          <w:tcPr>
            <w:tcW w:w="1276" w:type="dxa"/>
            <w:tcBorders>
              <w:top w:val="single" w:sz="4" w:space="0" w:color="auto"/>
              <w:left w:val="single" w:sz="4" w:space="0" w:color="auto"/>
              <w:bottom w:val="single" w:sz="4" w:space="0" w:color="auto"/>
              <w:right w:val="single" w:sz="4" w:space="0" w:color="auto"/>
            </w:tcBorders>
          </w:tcPr>
          <w:p w14:paraId="6212C3C8" w14:textId="77777777" w:rsidR="009E5D7D" w:rsidRPr="00AB7D75" w:rsidRDefault="009E5D7D" w:rsidP="009E5D7D">
            <w:pPr>
              <w:pStyle w:val="TAC"/>
              <w:rPr>
                <w:rFonts w:eastAsia="SimSun"/>
                <w:lang w:eastAsia="zh-CN"/>
              </w:rPr>
            </w:pPr>
            <w:r w:rsidRPr="00AB7D75">
              <w:rPr>
                <w:rFonts w:eastAsia="SimSun"/>
                <w:lang w:eastAsia="zh-CN"/>
              </w:rPr>
              <w:t>1</w:t>
            </w:r>
          </w:p>
        </w:tc>
        <w:tc>
          <w:tcPr>
            <w:tcW w:w="1276" w:type="dxa"/>
            <w:tcBorders>
              <w:top w:val="single" w:sz="4" w:space="0" w:color="auto"/>
              <w:left w:val="single" w:sz="4" w:space="0" w:color="auto"/>
              <w:bottom w:val="single" w:sz="4" w:space="0" w:color="auto"/>
              <w:right w:val="single" w:sz="4" w:space="0" w:color="auto"/>
            </w:tcBorders>
          </w:tcPr>
          <w:p w14:paraId="04EDA7ED" w14:textId="77777777" w:rsidR="009E5D7D" w:rsidRPr="00AB7D75" w:rsidRDefault="009E5D7D" w:rsidP="009E5D7D">
            <w:pPr>
              <w:pStyle w:val="TAC"/>
              <w:rPr>
                <w:rFonts w:eastAsia="SimSun"/>
                <w:lang w:eastAsia="zh-CN"/>
              </w:rPr>
            </w:pPr>
            <w:r w:rsidRPr="00AB7D75">
              <w:rPr>
                <w:rFonts w:eastAsia="SimSun"/>
                <w:lang w:eastAsia="zh-CN"/>
              </w:rPr>
              <w:t>4</w:t>
            </w:r>
          </w:p>
        </w:tc>
        <w:tc>
          <w:tcPr>
            <w:tcW w:w="1276" w:type="dxa"/>
            <w:tcBorders>
              <w:top w:val="single" w:sz="4" w:space="0" w:color="auto"/>
              <w:left w:val="single" w:sz="4" w:space="0" w:color="auto"/>
              <w:bottom w:val="single" w:sz="4" w:space="0" w:color="auto"/>
              <w:right w:val="single" w:sz="4" w:space="0" w:color="auto"/>
            </w:tcBorders>
          </w:tcPr>
          <w:p w14:paraId="2C4FE187" w14:textId="77777777" w:rsidR="009E5D7D" w:rsidRPr="00AB7D75" w:rsidRDefault="009E5D7D" w:rsidP="009E5D7D">
            <w:pPr>
              <w:pStyle w:val="TAC"/>
              <w:rPr>
                <w:rFonts w:eastAsia="Calibri" w:cs="Arial"/>
                <w:szCs w:val="18"/>
              </w:rPr>
            </w:pPr>
            <w:r w:rsidRPr="00AB7D75">
              <w:rPr>
                <w:rFonts w:eastAsia="Calibri" w:cs="Arial"/>
                <w:szCs w:val="18"/>
              </w:rPr>
              <w:t>R.PDCCH.</w:t>
            </w:r>
            <w:r w:rsidRPr="00AB7D75">
              <w:rPr>
                <w:rFonts w:eastAsia="Calibri" w:cs="Arial"/>
                <w:szCs w:val="18"/>
                <w:lang w:val="en-US"/>
              </w:rPr>
              <w:t>5</w:t>
            </w:r>
            <w:r w:rsidRPr="00AB7D75">
              <w:rPr>
                <w:rFonts w:eastAsia="Calibri" w:cs="Arial"/>
                <w:szCs w:val="18"/>
                <w:lang w:val="ru-RU"/>
              </w:rPr>
              <w:t>-</w:t>
            </w:r>
            <w:r w:rsidRPr="00AB7D75">
              <w:rPr>
                <w:rFonts w:eastAsia="Calibri" w:cs="Arial"/>
                <w:szCs w:val="18"/>
                <w:lang w:val="en-US"/>
              </w:rPr>
              <w:t>1.</w:t>
            </w:r>
            <w:r w:rsidRPr="00AB7D75">
              <w:rPr>
                <w:rFonts w:eastAsia="Calibri" w:cs="Arial"/>
                <w:szCs w:val="18"/>
              </w:rPr>
              <w:t>2 TDD</w:t>
            </w:r>
          </w:p>
        </w:tc>
        <w:tc>
          <w:tcPr>
            <w:tcW w:w="1275" w:type="dxa"/>
            <w:tcBorders>
              <w:top w:val="single" w:sz="4" w:space="0" w:color="auto"/>
              <w:left w:val="single" w:sz="4" w:space="0" w:color="auto"/>
              <w:bottom w:val="single" w:sz="4" w:space="0" w:color="auto"/>
              <w:right w:val="single" w:sz="4" w:space="0" w:color="auto"/>
            </w:tcBorders>
          </w:tcPr>
          <w:p w14:paraId="0F8BB4E3" w14:textId="77777777" w:rsidR="009E5D7D" w:rsidRPr="00AB7D75" w:rsidRDefault="009E5D7D" w:rsidP="009E5D7D">
            <w:pPr>
              <w:pStyle w:val="TAC"/>
              <w:rPr>
                <w:rFonts w:eastAsia="SimSun"/>
                <w:lang w:eastAsia="zh-CN"/>
              </w:rPr>
            </w:pPr>
            <w:r w:rsidRPr="00AB7D75">
              <w:rPr>
                <w:rFonts w:eastAsia="Calibri" w:cs="Arial"/>
                <w:szCs w:val="18"/>
              </w:rPr>
              <w:t>TDLA30-650</w:t>
            </w:r>
          </w:p>
        </w:tc>
        <w:tc>
          <w:tcPr>
            <w:tcW w:w="1418" w:type="dxa"/>
            <w:tcBorders>
              <w:top w:val="single" w:sz="4" w:space="0" w:color="auto"/>
              <w:left w:val="single" w:sz="4" w:space="0" w:color="auto"/>
              <w:bottom w:val="single" w:sz="4" w:space="0" w:color="auto"/>
              <w:right w:val="single" w:sz="4" w:space="0" w:color="auto"/>
            </w:tcBorders>
          </w:tcPr>
          <w:p w14:paraId="7DA72ED2" w14:textId="77777777" w:rsidR="009E5D7D" w:rsidRPr="00AB7D75" w:rsidRDefault="009E5D7D" w:rsidP="009E5D7D">
            <w:pPr>
              <w:pStyle w:val="TAC"/>
              <w:rPr>
                <w:rFonts w:eastAsia="SimSun"/>
              </w:rPr>
            </w:pPr>
            <w:r w:rsidRPr="00AB7D75">
              <w:rPr>
                <w:rFonts w:eastAsia="SimSun"/>
              </w:rPr>
              <w:t>1x2 Low</w:t>
            </w:r>
          </w:p>
        </w:tc>
        <w:tc>
          <w:tcPr>
            <w:tcW w:w="567" w:type="dxa"/>
            <w:tcBorders>
              <w:top w:val="single" w:sz="4" w:space="0" w:color="auto"/>
              <w:left w:val="single" w:sz="4" w:space="0" w:color="auto"/>
              <w:bottom w:val="single" w:sz="4" w:space="0" w:color="auto"/>
              <w:right w:val="single" w:sz="4" w:space="0" w:color="auto"/>
            </w:tcBorders>
          </w:tcPr>
          <w:p w14:paraId="11BC1DA3" w14:textId="1F0076DD" w:rsidR="009E5D7D" w:rsidRPr="00AB7D75" w:rsidRDefault="009E5D7D" w:rsidP="009E5D7D">
            <w:pPr>
              <w:pStyle w:val="TAC"/>
              <w:rPr>
                <w:rFonts w:eastAsia="SimSun"/>
              </w:rPr>
            </w:pPr>
            <w:r w:rsidRPr="00E0479F">
              <w:rPr>
                <w:rFonts w:eastAsia="SimSun"/>
              </w:rPr>
              <w:t>1</w:t>
            </w:r>
          </w:p>
        </w:tc>
        <w:tc>
          <w:tcPr>
            <w:tcW w:w="872" w:type="dxa"/>
            <w:tcBorders>
              <w:top w:val="single" w:sz="4" w:space="0" w:color="auto"/>
              <w:left w:val="single" w:sz="4" w:space="0" w:color="auto"/>
              <w:bottom w:val="single" w:sz="4" w:space="0" w:color="auto"/>
              <w:right w:val="single" w:sz="4" w:space="0" w:color="auto"/>
            </w:tcBorders>
          </w:tcPr>
          <w:p w14:paraId="78C9A6B1" w14:textId="0A5678A0" w:rsidR="009E5D7D" w:rsidRPr="00AB7D75" w:rsidRDefault="009E5D7D" w:rsidP="009E5D7D">
            <w:pPr>
              <w:pStyle w:val="TAC"/>
              <w:rPr>
                <w:rFonts w:eastAsia="SimSun"/>
                <w:lang w:eastAsia="zh-CN"/>
              </w:rPr>
            </w:pPr>
            <w:r w:rsidRPr="00E0479F">
              <w:rPr>
                <w:rFonts w:eastAsia="SimSun"/>
                <w:lang w:eastAsia="zh-CN"/>
              </w:rPr>
              <w:t>3.9</w:t>
            </w:r>
          </w:p>
        </w:tc>
      </w:tr>
      <w:tr w:rsidR="009E5D7D" w:rsidRPr="00AB7D75" w14:paraId="58BB78D3" w14:textId="77777777" w:rsidTr="00F95C32">
        <w:trPr>
          <w:trHeight w:val="109"/>
          <w:jc w:val="center"/>
        </w:trPr>
        <w:tc>
          <w:tcPr>
            <w:tcW w:w="689" w:type="dxa"/>
            <w:tcBorders>
              <w:top w:val="single" w:sz="4" w:space="0" w:color="auto"/>
              <w:left w:val="single" w:sz="4" w:space="0" w:color="auto"/>
              <w:bottom w:val="single" w:sz="4" w:space="0" w:color="auto"/>
              <w:right w:val="single" w:sz="4" w:space="0" w:color="auto"/>
            </w:tcBorders>
          </w:tcPr>
          <w:p w14:paraId="6380EA5E" w14:textId="77777777" w:rsidR="009E5D7D" w:rsidRPr="00AB7D75" w:rsidRDefault="009E5D7D" w:rsidP="009E5D7D">
            <w:pPr>
              <w:pStyle w:val="TAC"/>
              <w:rPr>
                <w:rFonts w:eastAsia="SimSun"/>
                <w:lang w:eastAsia="zh-CN"/>
              </w:rPr>
            </w:pPr>
            <w:r w:rsidRPr="00AB7D75">
              <w:rPr>
                <w:rFonts w:eastAsia="SimSun"/>
                <w:lang w:eastAsia="zh-CN"/>
              </w:rPr>
              <w:t>1a-3</w:t>
            </w:r>
          </w:p>
        </w:tc>
        <w:tc>
          <w:tcPr>
            <w:tcW w:w="1240" w:type="dxa"/>
            <w:tcBorders>
              <w:top w:val="single" w:sz="4" w:space="0" w:color="auto"/>
              <w:left w:val="single" w:sz="4" w:space="0" w:color="auto"/>
              <w:bottom w:val="single" w:sz="4" w:space="0" w:color="auto"/>
              <w:right w:val="single" w:sz="4" w:space="0" w:color="auto"/>
            </w:tcBorders>
          </w:tcPr>
          <w:p w14:paraId="63AC0BC3" w14:textId="77777777" w:rsidR="009E5D7D" w:rsidRPr="00AB7D75" w:rsidRDefault="009E5D7D" w:rsidP="009E5D7D">
            <w:pPr>
              <w:pStyle w:val="TAC"/>
              <w:rPr>
                <w:rFonts w:eastAsia="SimSun"/>
              </w:rPr>
            </w:pPr>
            <w:r w:rsidRPr="00AB7D75">
              <w:rPr>
                <w:rFonts w:eastAsia="SimSun"/>
              </w:rPr>
              <w:t>400/480</w:t>
            </w:r>
          </w:p>
        </w:tc>
        <w:tc>
          <w:tcPr>
            <w:tcW w:w="927" w:type="dxa"/>
            <w:tcBorders>
              <w:top w:val="single" w:sz="4" w:space="0" w:color="auto"/>
              <w:left w:val="single" w:sz="4" w:space="0" w:color="auto"/>
              <w:bottom w:val="single" w:sz="4" w:space="0" w:color="auto"/>
              <w:right w:val="single" w:sz="4" w:space="0" w:color="auto"/>
            </w:tcBorders>
          </w:tcPr>
          <w:p w14:paraId="5A4C1C18" w14:textId="77777777" w:rsidR="009E5D7D" w:rsidRPr="00AB7D75" w:rsidRDefault="009E5D7D" w:rsidP="009E5D7D">
            <w:pPr>
              <w:pStyle w:val="TAC"/>
              <w:rPr>
                <w:rFonts w:eastAsia="SimSun"/>
                <w:lang w:eastAsia="zh-CN"/>
              </w:rPr>
            </w:pPr>
            <w:r w:rsidRPr="00AB7D75">
              <w:rPr>
                <w:rFonts w:eastAsia="SimSun"/>
                <w:lang w:eastAsia="zh-CN"/>
              </w:rPr>
              <w:t>60</w:t>
            </w:r>
          </w:p>
        </w:tc>
        <w:tc>
          <w:tcPr>
            <w:tcW w:w="1276" w:type="dxa"/>
            <w:tcBorders>
              <w:top w:val="single" w:sz="4" w:space="0" w:color="auto"/>
              <w:left w:val="single" w:sz="4" w:space="0" w:color="auto"/>
              <w:bottom w:val="single" w:sz="4" w:space="0" w:color="auto"/>
              <w:right w:val="single" w:sz="4" w:space="0" w:color="auto"/>
            </w:tcBorders>
          </w:tcPr>
          <w:p w14:paraId="34DE9FE8" w14:textId="77777777" w:rsidR="009E5D7D" w:rsidRPr="00AB7D75" w:rsidRDefault="009E5D7D" w:rsidP="009E5D7D">
            <w:pPr>
              <w:pStyle w:val="TAC"/>
              <w:rPr>
                <w:rFonts w:eastAsia="SimSun"/>
                <w:lang w:eastAsia="zh-CN"/>
              </w:rPr>
            </w:pPr>
            <w:r w:rsidRPr="00AB7D75">
              <w:rPr>
                <w:rFonts w:eastAsia="SimSun"/>
                <w:lang w:eastAsia="zh-CN"/>
              </w:rPr>
              <w:t>1</w:t>
            </w:r>
          </w:p>
        </w:tc>
        <w:tc>
          <w:tcPr>
            <w:tcW w:w="1276" w:type="dxa"/>
            <w:tcBorders>
              <w:top w:val="single" w:sz="4" w:space="0" w:color="auto"/>
              <w:left w:val="single" w:sz="4" w:space="0" w:color="auto"/>
              <w:bottom w:val="single" w:sz="4" w:space="0" w:color="auto"/>
              <w:right w:val="single" w:sz="4" w:space="0" w:color="auto"/>
            </w:tcBorders>
          </w:tcPr>
          <w:p w14:paraId="5BA9634B" w14:textId="77777777" w:rsidR="009E5D7D" w:rsidRPr="00AB7D75" w:rsidRDefault="009E5D7D" w:rsidP="009E5D7D">
            <w:pPr>
              <w:pStyle w:val="TAC"/>
              <w:rPr>
                <w:rFonts w:eastAsia="SimSun"/>
                <w:lang w:eastAsia="zh-CN"/>
              </w:rPr>
            </w:pPr>
            <w:r w:rsidRPr="00AB7D75">
              <w:rPr>
                <w:rFonts w:eastAsia="SimSun"/>
                <w:lang w:eastAsia="zh-CN"/>
              </w:rPr>
              <w:t>8</w:t>
            </w:r>
          </w:p>
        </w:tc>
        <w:tc>
          <w:tcPr>
            <w:tcW w:w="1276" w:type="dxa"/>
            <w:tcBorders>
              <w:top w:val="single" w:sz="4" w:space="0" w:color="auto"/>
              <w:left w:val="single" w:sz="4" w:space="0" w:color="auto"/>
              <w:bottom w:val="single" w:sz="4" w:space="0" w:color="auto"/>
              <w:right w:val="single" w:sz="4" w:space="0" w:color="auto"/>
            </w:tcBorders>
          </w:tcPr>
          <w:p w14:paraId="0C531030" w14:textId="77777777" w:rsidR="009E5D7D" w:rsidRPr="00AB7D75" w:rsidRDefault="009E5D7D" w:rsidP="009E5D7D">
            <w:pPr>
              <w:pStyle w:val="TAC"/>
              <w:rPr>
                <w:rFonts w:eastAsia="Calibri" w:cs="Arial"/>
                <w:szCs w:val="18"/>
              </w:rPr>
            </w:pPr>
            <w:r w:rsidRPr="00AB7D75">
              <w:rPr>
                <w:rFonts w:eastAsia="Calibri" w:cs="Arial"/>
                <w:szCs w:val="18"/>
              </w:rPr>
              <w:t>R.PDCCH.</w:t>
            </w:r>
            <w:r w:rsidRPr="00AB7D75">
              <w:rPr>
                <w:rFonts w:eastAsia="Calibri" w:cs="Arial"/>
                <w:szCs w:val="18"/>
                <w:lang w:val="en-US"/>
              </w:rPr>
              <w:t>6</w:t>
            </w:r>
            <w:r w:rsidRPr="00AB7D75">
              <w:rPr>
                <w:rFonts w:eastAsia="Calibri" w:cs="Arial"/>
                <w:szCs w:val="18"/>
                <w:lang w:val="ru-RU"/>
              </w:rPr>
              <w:t>-</w:t>
            </w:r>
            <w:r w:rsidRPr="00AB7D75">
              <w:rPr>
                <w:rFonts w:eastAsia="Calibri" w:cs="Arial"/>
                <w:szCs w:val="18"/>
                <w:lang w:val="en-US"/>
              </w:rPr>
              <w:t>1.</w:t>
            </w:r>
            <w:r w:rsidRPr="00AB7D75">
              <w:rPr>
                <w:rFonts w:eastAsia="Calibri" w:cs="Arial"/>
                <w:szCs w:val="18"/>
              </w:rPr>
              <w:t>1 TDD</w:t>
            </w:r>
          </w:p>
        </w:tc>
        <w:tc>
          <w:tcPr>
            <w:tcW w:w="1275" w:type="dxa"/>
            <w:tcBorders>
              <w:top w:val="single" w:sz="4" w:space="0" w:color="auto"/>
              <w:left w:val="single" w:sz="4" w:space="0" w:color="auto"/>
              <w:bottom w:val="single" w:sz="4" w:space="0" w:color="auto"/>
              <w:right w:val="single" w:sz="4" w:space="0" w:color="auto"/>
            </w:tcBorders>
          </w:tcPr>
          <w:p w14:paraId="69A0B00A" w14:textId="77777777" w:rsidR="009E5D7D" w:rsidRPr="00AB7D75" w:rsidRDefault="009E5D7D" w:rsidP="009E5D7D">
            <w:pPr>
              <w:pStyle w:val="TAC"/>
              <w:rPr>
                <w:rFonts w:eastAsia="Calibri" w:cs="Arial"/>
                <w:szCs w:val="18"/>
              </w:rPr>
            </w:pPr>
            <w:r w:rsidRPr="00AB7D75">
              <w:rPr>
                <w:rFonts w:eastAsia="Calibri" w:cs="Arial"/>
                <w:szCs w:val="18"/>
              </w:rPr>
              <w:t>TDLA10-200</w:t>
            </w:r>
          </w:p>
        </w:tc>
        <w:tc>
          <w:tcPr>
            <w:tcW w:w="1418" w:type="dxa"/>
            <w:tcBorders>
              <w:top w:val="single" w:sz="4" w:space="0" w:color="auto"/>
              <w:left w:val="single" w:sz="4" w:space="0" w:color="auto"/>
              <w:bottom w:val="single" w:sz="4" w:space="0" w:color="auto"/>
              <w:right w:val="single" w:sz="4" w:space="0" w:color="auto"/>
            </w:tcBorders>
          </w:tcPr>
          <w:p w14:paraId="548E6F16" w14:textId="77777777" w:rsidR="009E5D7D" w:rsidRPr="00AB7D75" w:rsidRDefault="009E5D7D" w:rsidP="009E5D7D">
            <w:pPr>
              <w:pStyle w:val="TAC"/>
              <w:rPr>
                <w:rFonts w:eastAsia="SimSun"/>
              </w:rPr>
            </w:pPr>
            <w:r w:rsidRPr="00AB7D75">
              <w:rPr>
                <w:rFonts w:eastAsia="SimSun"/>
              </w:rPr>
              <w:t>1x2 Low</w:t>
            </w:r>
          </w:p>
        </w:tc>
        <w:tc>
          <w:tcPr>
            <w:tcW w:w="567" w:type="dxa"/>
            <w:tcBorders>
              <w:top w:val="single" w:sz="4" w:space="0" w:color="auto"/>
              <w:left w:val="single" w:sz="4" w:space="0" w:color="auto"/>
              <w:bottom w:val="single" w:sz="4" w:space="0" w:color="auto"/>
              <w:right w:val="single" w:sz="4" w:space="0" w:color="auto"/>
            </w:tcBorders>
          </w:tcPr>
          <w:p w14:paraId="774877B4" w14:textId="7DBD02F6" w:rsidR="009E5D7D" w:rsidRPr="00AB7D75" w:rsidRDefault="009E5D7D" w:rsidP="009E5D7D">
            <w:pPr>
              <w:pStyle w:val="TAC"/>
              <w:rPr>
                <w:rFonts w:eastAsia="SimSun"/>
              </w:rPr>
            </w:pPr>
            <w:r w:rsidRPr="00E0479F">
              <w:rPr>
                <w:rFonts w:eastAsia="SimSun"/>
              </w:rPr>
              <w:t>1</w:t>
            </w:r>
          </w:p>
        </w:tc>
        <w:tc>
          <w:tcPr>
            <w:tcW w:w="872" w:type="dxa"/>
            <w:tcBorders>
              <w:top w:val="single" w:sz="4" w:space="0" w:color="auto"/>
              <w:left w:val="single" w:sz="4" w:space="0" w:color="auto"/>
              <w:bottom w:val="single" w:sz="4" w:space="0" w:color="auto"/>
              <w:right w:val="single" w:sz="4" w:space="0" w:color="auto"/>
            </w:tcBorders>
          </w:tcPr>
          <w:p w14:paraId="322536FE" w14:textId="64E8FEE4" w:rsidR="009E5D7D" w:rsidRPr="00AB7D75" w:rsidRDefault="009E5D7D" w:rsidP="009E5D7D">
            <w:pPr>
              <w:pStyle w:val="TAC"/>
              <w:rPr>
                <w:rFonts w:eastAsia="SimSun"/>
                <w:lang w:eastAsia="zh-CN"/>
              </w:rPr>
            </w:pPr>
            <w:r w:rsidRPr="00E0479F">
              <w:rPr>
                <w:rFonts w:eastAsia="SimSun"/>
                <w:lang w:eastAsia="zh-CN"/>
              </w:rPr>
              <w:t>1.2</w:t>
            </w:r>
          </w:p>
        </w:tc>
      </w:tr>
    </w:tbl>
    <w:p w14:paraId="5700833B" w14:textId="77777777" w:rsidR="00631E77" w:rsidRPr="00C25669" w:rsidRDefault="00631E77" w:rsidP="005B3300">
      <w:pPr>
        <w:rPr>
          <w:rFonts w:eastAsia="SimSun" w:cs="v5.0.0"/>
          <w:lang w:eastAsia="zh-CN"/>
        </w:rPr>
      </w:pPr>
    </w:p>
    <w:p w14:paraId="4E38379B" w14:textId="77777777" w:rsidR="005B3300" w:rsidRPr="00C25669" w:rsidRDefault="005B3300" w:rsidP="005B3300">
      <w:pPr>
        <w:pStyle w:val="Heading5"/>
        <w:rPr>
          <w:snapToGrid w:val="0"/>
        </w:rPr>
      </w:pPr>
      <w:bookmarkStart w:id="2706" w:name="_Toc21338281"/>
      <w:bookmarkStart w:id="2707" w:name="_Toc29808389"/>
      <w:bookmarkStart w:id="2708" w:name="_Toc37068308"/>
      <w:bookmarkStart w:id="2709" w:name="_Toc37083853"/>
      <w:bookmarkStart w:id="2710" w:name="_Toc37084195"/>
      <w:bookmarkStart w:id="2711" w:name="_Toc40209557"/>
      <w:bookmarkStart w:id="2712" w:name="_Toc40209899"/>
      <w:bookmarkStart w:id="2713" w:name="_Toc45892858"/>
      <w:bookmarkStart w:id="2714" w:name="_Toc53176723"/>
      <w:bookmarkStart w:id="2715" w:name="_Toc61121045"/>
      <w:bookmarkStart w:id="2716" w:name="_Toc67918231"/>
      <w:bookmarkStart w:id="2717" w:name="_Toc76298275"/>
      <w:bookmarkStart w:id="2718" w:name="_Toc76572287"/>
      <w:bookmarkStart w:id="2719" w:name="_Toc76652154"/>
      <w:bookmarkStart w:id="2720" w:name="_Toc76652992"/>
      <w:bookmarkStart w:id="2721" w:name="_Toc83742265"/>
      <w:bookmarkStart w:id="2722" w:name="_Toc91440755"/>
      <w:bookmarkStart w:id="2723" w:name="_Toc98849545"/>
      <w:bookmarkStart w:id="2724" w:name="_Toc106543399"/>
      <w:bookmarkStart w:id="2725" w:name="_Toc106737497"/>
      <w:bookmarkStart w:id="2726" w:name="_Toc107233264"/>
      <w:bookmarkStart w:id="2727" w:name="_Toc107234879"/>
      <w:bookmarkStart w:id="2728" w:name="_Toc107419849"/>
      <w:bookmarkStart w:id="2729" w:name="_Toc107477145"/>
      <w:bookmarkStart w:id="2730" w:name="_Toc114566002"/>
      <w:bookmarkStart w:id="2731" w:name="_Toc123936314"/>
      <w:bookmarkStart w:id="2732" w:name="_Toc124377329"/>
      <w:r w:rsidRPr="00C25669">
        <w:rPr>
          <w:rFonts w:hint="eastAsia"/>
          <w:snapToGrid w:val="0"/>
          <w:lang w:eastAsia="zh-CN"/>
        </w:rPr>
        <w:lastRenderedPageBreak/>
        <w:t>7</w:t>
      </w:r>
      <w:r w:rsidRPr="00C25669">
        <w:rPr>
          <w:snapToGrid w:val="0"/>
        </w:rPr>
        <w:t>.3.</w:t>
      </w:r>
      <w:r w:rsidRPr="00C25669">
        <w:rPr>
          <w:rFonts w:hint="eastAsia"/>
          <w:snapToGrid w:val="0"/>
          <w:lang w:eastAsia="zh-CN"/>
        </w:rPr>
        <w:t>2</w:t>
      </w:r>
      <w:r w:rsidRPr="00C25669">
        <w:rPr>
          <w:snapToGrid w:val="0"/>
        </w:rPr>
        <w:t>.2.</w:t>
      </w:r>
      <w:r w:rsidRPr="00C25669">
        <w:rPr>
          <w:rFonts w:hint="eastAsia"/>
          <w:snapToGrid w:val="0"/>
          <w:lang w:eastAsia="zh-CN"/>
        </w:rPr>
        <w:t>2</w:t>
      </w:r>
      <w:r w:rsidRPr="00C25669">
        <w:rPr>
          <w:rFonts w:hint="eastAsia"/>
          <w:snapToGrid w:val="0"/>
          <w:lang w:eastAsia="zh-CN"/>
        </w:rPr>
        <w:tab/>
        <w:t>2</w:t>
      </w:r>
      <w:r w:rsidRPr="00C25669">
        <w:rPr>
          <w:snapToGrid w:val="0"/>
        </w:rPr>
        <w:t xml:space="preserve"> Tx Antenna</w:t>
      </w:r>
      <w:r w:rsidRPr="00C25669">
        <w:rPr>
          <w:rFonts w:hint="eastAsia"/>
          <w:snapToGrid w:val="0"/>
          <w:lang w:eastAsia="zh-CN"/>
        </w:rPr>
        <w:t xml:space="preserve"> </w:t>
      </w:r>
      <w:r w:rsidRPr="00C25669">
        <w:rPr>
          <w:snapToGrid w:val="0"/>
        </w:rPr>
        <w:t>performances</w:t>
      </w:r>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p>
    <w:p w14:paraId="5DBA119E" w14:textId="587D1E26" w:rsidR="005B3300" w:rsidRPr="00C25669" w:rsidRDefault="005B3300" w:rsidP="005B3300">
      <w:pPr>
        <w:rPr>
          <w:rFonts w:eastAsia="SimSun" w:cs="v5.0.0"/>
          <w:lang w:eastAsia="zh-CN"/>
        </w:rPr>
      </w:pPr>
      <w:r w:rsidRPr="00C25669">
        <w:rPr>
          <w:rFonts w:eastAsia="SimSun" w:cs="v5.0.0"/>
        </w:rPr>
        <w:t xml:space="preserve">For the parameters specified in Table </w:t>
      </w:r>
      <w:r w:rsidRPr="00C25669">
        <w:rPr>
          <w:rFonts w:eastAsia="SimSun" w:hint="eastAsia"/>
          <w:lang w:eastAsia="zh-CN"/>
        </w:rPr>
        <w:t>7</w:t>
      </w:r>
      <w:r w:rsidRPr="00C25669">
        <w:rPr>
          <w:rFonts w:eastAsia="SimSun"/>
        </w:rPr>
        <w:t>.</w:t>
      </w:r>
      <w:r w:rsidRPr="00C25669">
        <w:rPr>
          <w:rFonts w:eastAsia="SimSun" w:hint="eastAsia"/>
          <w:lang w:eastAsia="zh-CN"/>
        </w:rPr>
        <w:t>3.2.2</w:t>
      </w:r>
      <w:r w:rsidRPr="00C25669">
        <w:rPr>
          <w:rFonts w:eastAsia="SimSun"/>
        </w:rPr>
        <w:t>-1</w:t>
      </w:r>
      <w:r w:rsidR="004E0831" w:rsidRPr="004E0831">
        <w:rPr>
          <w:rFonts w:eastAsia="SimSun"/>
        </w:rPr>
        <w:t xml:space="preserve"> </w:t>
      </w:r>
      <w:r w:rsidR="004E0831" w:rsidRPr="00AB7D75">
        <w:rPr>
          <w:rFonts w:eastAsia="SimSun"/>
        </w:rPr>
        <w:t xml:space="preserve">and </w:t>
      </w:r>
      <w:r w:rsidR="004E0831" w:rsidRPr="00AB7D75">
        <w:rPr>
          <w:rFonts w:eastAsia="SimSun" w:cs="v5.0.0" w:hint="eastAsia"/>
          <w:lang w:eastAsia="zh-CN"/>
        </w:rPr>
        <w:t>7</w:t>
      </w:r>
      <w:r w:rsidR="004E0831" w:rsidRPr="00AB7D75">
        <w:rPr>
          <w:rFonts w:eastAsia="SimSun" w:cs="v5.0.0"/>
        </w:rPr>
        <w:t>.3.</w:t>
      </w:r>
      <w:r w:rsidR="004E0831" w:rsidRPr="00AB7D75">
        <w:rPr>
          <w:rFonts w:eastAsia="SimSun" w:cs="v5.0.0" w:hint="eastAsia"/>
          <w:lang w:eastAsia="zh-CN"/>
        </w:rPr>
        <w:t>2</w:t>
      </w:r>
      <w:r w:rsidR="004E0831" w:rsidRPr="00AB7D75">
        <w:rPr>
          <w:rFonts w:eastAsia="SimSun" w:cs="v5.0.0"/>
        </w:rPr>
        <w:t>.2-</w:t>
      </w:r>
      <w:r w:rsidR="004E0831" w:rsidRPr="00AB7D75">
        <w:rPr>
          <w:rFonts w:eastAsia="SimSun" w:cs="v5.0.0"/>
          <w:lang w:eastAsia="zh-CN"/>
        </w:rPr>
        <w:t>2</w:t>
      </w:r>
      <w:r w:rsidRPr="00C25669">
        <w:rPr>
          <w:rFonts w:eastAsia="SimSun" w:cs="v5.0.0"/>
        </w:rPr>
        <w:t xml:space="preserve">, the average probability of a missed downlink scheduling grant (Pm-dsg) shall be below the specified value in Table </w:t>
      </w:r>
      <w:r w:rsidRPr="00C25669">
        <w:rPr>
          <w:rFonts w:eastAsia="SimSun" w:cs="v5.0.0" w:hint="eastAsia"/>
          <w:lang w:eastAsia="zh-CN"/>
        </w:rPr>
        <w:t>7</w:t>
      </w:r>
      <w:r w:rsidRPr="00C25669">
        <w:rPr>
          <w:rFonts w:eastAsia="SimSun" w:cs="v5.0.0"/>
        </w:rPr>
        <w:t>.3.</w:t>
      </w:r>
      <w:r w:rsidRPr="00C25669">
        <w:rPr>
          <w:rFonts w:eastAsia="SimSun" w:cs="v5.0.0" w:hint="eastAsia"/>
          <w:lang w:eastAsia="zh-CN"/>
        </w:rPr>
        <w:t>2</w:t>
      </w:r>
      <w:r w:rsidRPr="00C25669">
        <w:rPr>
          <w:rFonts w:eastAsia="SimSun" w:cs="v5.0.0"/>
        </w:rPr>
        <w:t>.2.</w:t>
      </w:r>
      <w:r w:rsidRPr="00C25669">
        <w:rPr>
          <w:rFonts w:eastAsia="SimSun" w:cs="v5.0.0" w:hint="eastAsia"/>
          <w:lang w:eastAsia="zh-CN"/>
        </w:rPr>
        <w:t>2</w:t>
      </w:r>
      <w:r w:rsidRPr="00C25669">
        <w:rPr>
          <w:rFonts w:eastAsia="SimSun" w:cs="v5.0.0"/>
        </w:rPr>
        <w:t>-</w:t>
      </w:r>
      <w:r w:rsidRPr="00C25669">
        <w:rPr>
          <w:rFonts w:eastAsia="SimSun" w:cs="v5.0.0" w:hint="eastAsia"/>
          <w:lang w:eastAsia="zh-CN"/>
        </w:rPr>
        <w:t>1</w:t>
      </w:r>
      <w:r w:rsidR="001C137E" w:rsidRPr="00AB7D75">
        <w:rPr>
          <w:rFonts w:eastAsia="SimSun" w:cs="v5.0.0"/>
          <w:lang w:eastAsia="zh-CN"/>
        </w:rPr>
        <w:t xml:space="preserve"> and </w:t>
      </w:r>
      <w:r w:rsidR="001C137E" w:rsidRPr="00AB7D75">
        <w:rPr>
          <w:rFonts w:eastAsia="SimSun" w:cs="v5.0.0" w:hint="eastAsia"/>
          <w:lang w:eastAsia="zh-CN"/>
        </w:rPr>
        <w:t>7</w:t>
      </w:r>
      <w:r w:rsidR="001C137E" w:rsidRPr="00AB7D75">
        <w:rPr>
          <w:rFonts w:eastAsia="SimSun" w:cs="v5.0.0"/>
        </w:rPr>
        <w:t>.3.</w:t>
      </w:r>
      <w:r w:rsidR="001C137E" w:rsidRPr="00AB7D75">
        <w:rPr>
          <w:rFonts w:eastAsia="SimSun" w:cs="v5.0.0" w:hint="eastAsia"/>
          <w:lang w:eastAsia="zh-CN"/>
        </w:rPr>
        <w:t>2</w:t>
      </w:r>
      <w:r w:rsidR="001C137E" w:rsidRPr="00AB7D75">
        <w:rPr>
          <w:rFonts w:eastAsia="SimSun" w:cs="v5.0.0"/>
        </w:rPr>
        <w:t>.2.</w:t>
      </w:r>
      <w:r w:rsidR="001C137E" w:rsidRPr="00AB7D75">
        <w:rPr>
          <w:rFonts w:eastAsia="SimSun" w:cs="v5.0.0" w:hint="eastAsia"/>
          <w:lang w:eastAsia="zh-CN"/>
        </w:rPr>
        <w:t>2</w:t>
      </w:r>
      <w:r w:rsidR="001C137E" w:rsidRPr="00AB7D75">
        <w:rPr>
          <w:rFonts w:eastAsia="SimSun" w:cs="v5.0.0"/>
        </w:rPr>
        <w:t>-2</w:t>
      </w:r>
      <w:r w:rsidRPr="00C25669">
        <w:rPr>
          <w:rFonts w:eastAsia="SimSun" w:cs="v5.0.0"/>
        </w:rPr>
        <w:t>. The downlink physical setup is in accordance with Annex C.</w:t>
      </w:r>
      <w:r w:rsidRPr="00C25669">
        <w:rPr>
          <w:rFonts w:eastAsia="SimSun" w:cs="v5.0.0" w:hint="eastAsia"/>
          <w:lang w:eastAsia="zh-CN"/>
        </w:rPr>
        <w:t>5</w:t>
      </w:r>
      <w:r w:rsidRPr="00C25669">
        <w:rPr>
          <w:rFonts w:eastAsia="SimSun" w:cs="v5.0.0"/>
        </w:rPr>
        <w:t>.1.</w:t>
      </w:r>
    </w:p>
    <w:p w14:paraId="4642D235" w14:textId="2B961565" w:rsidR="005B3300" w:rsidRPr="00C25669" w:rsidRDefault="005B3300" w:rsidP="005B3300">
      <w:pPr>
        <w:pStyle w:val="TH"/>
        <w:rPr>
          <w:lang w:eastAsia="zh-CN"/>
        </w:rPr>
      </w:pPr>
      <w:r w:rsidRPr="00C25669">
        <w:t xml:space="preserve">Table </w:t>
      </w:r>
      <w:r w:rsidRPr="00C25669">
        <w:rPr>
          <w:rFonts w:cs="v5.0.0" w:hint="eastAsia"/>
          <w:lang w:eastAsia="zh-CN"/>
        </w:rPr>
        <w:t>7</w:t>
      </w:r>
      <w:r w:rsidRPr="00C25669">
        <w:rPr>
          <w:rFonts w:cs="v5.0.0"/>
        </w:rPr>
        <w:t>.3.</w:t>
      </w:r>
      <w:r w:rsidRPr="00C25669">
        <w:rPr>
          <w:rFonts w:cs="v5.0.0" w:hint="eastAsia"/>
          <w:lang w:eastAsia="zh-CN"/>
        </w:rPr>
        <w:t>2</w:t>
      </w:r>
      <w:r w:rsidRPr="00C25669">
        <w:rPr>
          <w:rFonts w:cs="v5.0.0"/>
        </w:rPr>
        <w:t>.2.</w:t>
      </w:r>
      <w:r w:rsidRPr="00C25669">
        <w:rPr>
          <w:rFonts w:cs="v5.0.0" w:hint="eastAsia"/>
          <w:lang w:eastAsia="zh-CN"/>
        </w:rPr>
        <w:t>2</w:t>
      </w:r>
      <w:r w:rsidRPr="00C25669">
        <w:rPr>
          <w:rFonts w:cs="v5.0.0"/>
        </w:rPr>
        <w:t>-</w:t>
      </w:r>
      <w:r w:rsidRPr="00C25669">
        <w:rPr>
          <w:rFonts w:cs="v5.0.0" w:hint="eastAsia"/>
          <w:lang w:eastAsia="zh-CN"/>
        </w:rPr>
        <w:t>1</w:t>
      </w:r>
      <w:r w:rsidRPr="00C25669">
        <w:t>: Minimum performance</w:t>
      </w:r>
      <w:r w:rsidRPr="00C25669">
        <w:rPr>
          <w:rFonts w:hint="eastAsia"/>
          <w:lang w:eastAsia="zh-CN"/>
        </w:rPr>
        <w:t xml:space="preserve"> </w:t>
      </w:r>
      <w:r w:rsidRPr="00C25669">
        <w:t>requirement</w:t>
      </w:r>
      <w:r w:rsidRPr="00C25669">
        <w:rPr>
          <w:rFonts w:hint="eastAsia"/>
          <w:lang w:eastAsia="zh-CN"/>
        </w:rPr>
        <w:t>s with 120 kHz SCS</w:t>
      </w:r>
      <w:r w:rsidR="00EB1400" w:rsidRPr="00AB7D75">
        <w:rPr>
          <w:lang w:eastAsia="zh-CN"/>
        </w:rPr>
        <w:t xml:space="preserve"> for FR2-1</w:t>
      </w:r>
    </w:p>
    <w:tbl>
      <w:tblPr>
        <w:tblW w:w="10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4"/>
        <w:gridCol w:w="1231"/>
        <w:gridCol w:w="1043"/>
        <w:gridCol w:w="1134"/>
        <w:gridCol w:w="1276"/>
        <w:gridCol w:w="1276"/>
        <w:gridCol w:w="1275"/>
        <w:gridCol w:w="1418"/>
        <w:gridCol w:w="567"/>
        <w:gridCol w:w="833"/>
      </w:tblGrid>
      <w:tr w:rsidR="005B3300" w:rsidRPr="00C25669" w14:paraId="5E883150" w14:textId="77777777" w:rsidTr="000811C5">
        <w:trPr>
          <w:trHeight w:val="210"/>
          <w:jc w:val="center"/>
        </w:trPr>
        <w:tc>
          <w:tcPr>
            <w:tcW w:w="684" w:type="dxa"/>
            <w:vMerge w:val="restart"/>
            <w:tcBorders>
              <w:top w:val="single" w:sz="4" w:space="0" w:color="auto"/>
              <w:left w:val="single" w:sz="4" w:space="0" w:color="auto"/>
              <w:bottom w:val="single" w:sz="4" w:space="0" w:color="auto"/>
              <w:right w:val="single" w:sz="4" w:space="0" w:color="auto"/>
            </w:tcBorders>
            <w:vAlign w:val="center"/>
            <w:hideMark/>
          </w:tcPr>
          <w:p w14:paraId="0C87261B"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 xml:space="preserve">Test </w:t>
            </w:r>
            <w:r w:rsidRPr="00C25669">
              <w:rPr>
                <w:rFonts w:ascii="Arial" w:eastAsia="SimSun" w:hAnsi="Arial"/>
                <w:b/>
                <w:sz w:val="18"/>
                <w:lang w:eastAsia="zh-CN"/>
              </w:rPr>
              <w:t>number</w:t>
            </w:r>
          </w:p>
        </w:tc>
        <w:tc>
          <w:tcPr>
            <w:tcW w:w="1231" w:type="dxa"/>
            <w:vMerge w:val="restart"/>
            <w:tcBorders>
              <w:top w:val="single" w:sz="4" w:space="0" w:color="auto"/>
              <w:left w:val="single" w:sz="4" w:space="0" w:color="auto"/>
              <w:bottom w:val="single" w:sz="4" w:space="0" w:color="auto"/>
              <w:right w:val="single" w:sz="4" w:space="0" w:color="auto"/>
            </w:tcBorders>
            <w:vAlign w:val="center"/>
            <w:hideMark/>
          </w:tcPr>
          <w:p w14:paraId="37CD8E09"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Bandwidth</w:t>
            </w:r>
            <w:r w:rsidRPr="00C25669">
              <w:rPr>
                <w:rFonts w:ascii="Arial" w:eastAsia="SimSun" w:hAnsi="Arial" w:hint="eastAsia"/>
                <w:b/>
                <w:sz w:val="18"/>
                <w:lang w:eastAsia="zh-CN"/>
              </w:rPr>
              <w:t xml:space="preserve"> (MHz)</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63CEB9E5"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lang w:eastAsia="zh-CN"/>
              </w:rPr>
              <w:t>CORESET RB</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0CBE831A"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lang w:eastAsia="zh-CN"/>
              </w:rPr>
              <w:t>CORESET duration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03B8280F"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Aggregation level</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4AE56FF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Channel</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5F05FAA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36DA5E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Antenna configuration and correlation Matrix</w:t>
            </w:r>
          </w:p>
        </w:tc>
        <w:tc>
          <w:tcPr>
            <w:tcW w:w="1400" w:type="dxa"/>
            <w:gridSpan w:val="2"/>
            <w:tcBorders>
              <w:top w:val="single" w:sz="4" w:space="0" w:color="auto"/>
              <w:left w:val="single" w:sz="4" w:space="0" w:color="auto"/>
              <w:bottom w:val="single" w:sz="4" w:space="0" w:color="auto"/>
              <w:right w:val="single" w:sz="4" w:space="0" w:color="auto"/>
            </w:tcBorders>
            <w:vAlign w:val="center"/>
            <w:hideMark/>
          </w:tcPr>
          <w:p w14:paraId="20830CA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1E3FF8C4" w14:textId="77777777" w:rsidTr="000811C5">
        <w:trPr>
          <w:trHeight w:val="210"/>
          <w:jc w:val="center"/>
        </w:trPr>
        <w:tc>
          <w:tcPr>
            <w:tcW w:w="684" w:type="dxa"/>
            <w:vMerge/>
            <w:tcBorders>
              <w:top w:val="single" w:sz="4" w:space="0" w:color="auto"/>
              <w:left w:val="single" w:sz="4" w:space="0" w:color="auto"/>
              <w:bottom w:val="single" w:sz="4" w:space="0" w:color="auto"/>
              <w:right w:val="single" w:sz="4" w:space="0" w:color="auto"/>
            </w:tcBorders>
            <w:vAlign w:val="center"/>
            <w:hideMark/>
          </w:tcPr>
          <w:p w14:paraId="29D8A613" w14:textId="77777777" w:rsidR="005B3300" w:rsidRPr="00C25669" w:rsidRDefault="005B3300" w:rsidP="000811C5">
            <w:pPr>
              <w:keepNext/>
              <w:keepLines/>
              <w:spacing w:after="0"/>
              <w:jc w:val="center"/>
              <w:rPr>
                <w:rFonts w:ascii="Arial" w:eastAsia="SimSun" w:hAnsi="Arial"/>
                <w:b/>
                <w:sz w:val="18"/>
              </w:rPr>
            </w:pPr>
          </w:p>
        </w:tc>
        <w:tc>
          <w:tcPr>
            <w:tcW w:w="1231" w:type="dxa"/>
            <w:vMerge/>
            <w:tcBorders>
              <w:top w:val="single" w:sz="4" w:space="0" w:color="auto"/>
              <w:left w:val="single" w:sz="4" w:space="0" w:color="auto"/>
              <w:bottom w:val="single" w:sz="4" w:space="0" w:color="auto"/>
              <w:right w:val="single" w:sz="4" w:space="0" w:color="auto"/>
            </w:tcBorders>
            <w:vAlign w:val="center"/>
            <w:hideMark/>
          </w:tcPr>
          <w:p w14:paraId="776802D6" w14:textId="77777777" w:rsidR="005B3300" w:rsidRPr="00C25669" w:rsidRDefault="005B3300" w:rsidP="000811C5">
            <w:pPr>
              <w:keepNext/>
              <w:keepLines/>
              <w:spacing w:after="0"/>
              <w:jc w:val="center"/>
              <w:rPr>
                <w:rFonts w:ascii="Arial" w:eastAsia="SimSun" w:hAnsi="Arial"/>
                <w:b/>
                <w:sz w:val="18"/>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14:paraId="6C41C712" w14:textId="77777777" w:rsidR="005B3300" w:rsidRPr="00C25669" w:rsidRDefault="005B3300" w:rsidP="000811C5">
            <w:pPr>
              <w:keepNext/>
              <w:keepLines/>
              <w:spacing w:after="0"/>
              <w:jc w:val="center"/>
              <w:rPr>
                <w:rFonts w:ascii="Arial" w:eastAsia="SimSun" w:hAnsi="Arial"/>
                <w:b/>
                <w:sz w:val="18"/>
                <w:lang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327EFD25" w14:textId="77777777" w:rsidR="005B3300" w:rsidRPr="00C25669" w:rsidRDefault="005B3300" w:rsidP="000811C5">
            <w:pPr>
              <w:keepNext/>
              <w:keepLines/>
              <w:spacing w:after="0"/>
              <w:jc w:val="center"/>
              <w:rPr>
                <w:rFonts w:ascii="Arial" w:eastAsia="SimSun" w:hAnsi="Arial"/>
                <w:b/>
                <w:sz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CC234CE" w14:textId="77777777" w:rsidR="005B3300" w:rsidRPr="00C25669" w:rsidRDefault="005B3300" w:rsidP="000811C5">
            <w:pPr>
              <w:keepNext/>
              <w:keepLines/>
              <w:spacing w:after="0"/>
              <w:jc w:val="center"/>
              <w:rPr>
                <w:rFonts w:ascii="Arial" w:eastAsia="SimSun" w:hAnsi="Arial"/>
                <w:b/>
                <w:sz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1709DCC" w14:textId="77777777" w:rsidR="005B3300" w:rsidRPr="00C25669" w:rsidRDefault="005B3300" w:rsidP="000811C5">
            <w:pPr>
              <w:keepNext/>
              <w:keepLines/>
              <w:spacing w:after="0"/>
              <w:jc w:val="center"/>
              <w:rPr>
                <w:rFonts w:ascii="Arial" w:eastAsia="SimSun" w:hAnsi="Arial"/>
                <w:b/>
                <w:sz w:val="18"/>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8628894" w14:textId="77777777" w:rsidR="005B3300" w:rsidRPr="00C25669" w:rsidRDefault="005B3300" w:rsidP="000811C5">
            <w:pPr>
              <w:keepNext/>
              <w:keepLines/>
              <w:spacing w:after="0"/>
              <w:jc w:val="center"/>
              <w:rPr>
                <w:rFonts w:ascii="Arial" w:eastAsia="SimSun" w:hAnsi="Arial"/>
                <w:b/>
                <w:sz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271E7E11" w14:textId="77777777" w:rsidR="005B3300" w:rsidRPr="00C25669" w:rsidRDefault="005B3300" w:rsidP="000811C5">
            <w:pPr>
              <w:keepNext/>
              <w:keepLines/>
              <w:spacing w:after="0"/>
              <w:jc w:val="center"/>
              <w:rPr>
                <w:rFonts w:ascii="Arial" w:eastAsia="SimSun" w:hAnsi="Arial"/>
                <w:b/>
                <w:sz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7D7260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Pm-dsg (%)</w:t>
            </w:r>
          </w:p>
        </w:tc>
        <w:tc>
          <w:tcPr>
            <w:tcW w:w="833" w:type="dxa"/>
            <w:tcBorders>
              <w:top w:val="single" w:sz="4" w:space="0" w:color="auto"/>
              <w:left w:val="single" w:sz="4" w:space="0" w:color="auto"/>
              <w:bottom w:val="single" w:sz="4" w:space="0" w:color="auto"/>
              <w:right w:val="single" w:sz="4" w:space="0" w:color="auto"/>
            </w:tcBorders>
            <w:vAlign w:val="center"/>
            <w:hideMark/>
          </w:tcPr>
          <w:p w14:paraId="73DA717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w:t>
            </w:r>
            <w:r w:rsidRPr="00C25669">
              <w:rPr>
                <w:rFonts w:ascii="Arial" w:eastAsia="SimSun" w:hAnsi="Arial"/>
                <w:b/>
                <w:sz w:val="18"/>
                <w:vertAlign w:val="subscript"/>
              </w:rPr>
              <w:t>BB</w:t>
            </w:r>
            <w:r w:rsidRPr="00C25669">
              <w:rPr>
                <w:rFonts w:ascii="Arial" w:eastAsia="SimSun" w:hAnsi="Arial"/>
                <w:b/>
                <w:sz w:val="18"/>
              </w:rPr>
              <w:t xml:space="preserve"> (dB)</w:t>
            </w:r>
          </w:p>
        </w:tc>
      </w:tr>
      <w:tr w:rsidR="005B3300" w:rsidRPr="00C25669" w14:paraId="00D3DC42" w14:textId="77777777" w:rsidTr="000811C5">
        <w:trPr>
          <w:trHeight w:val="107"/>
          <w:jc w:val="center"/>
        </w:trPr>
        <w:tc>
          <w:tcPr>
            <w:tcW w:w="684" w:type="dxa"/>
            <w:tcBorders>
              <w:top w:val="single" w:sz="4" w:space="0" w:color="auto"/>
              <w:left w:val="single" w:sz="4" w:space="0" w:color="auto"/>
              <w:bottom w:val="single" w:sz="4" w:space="0" w:color="auto"/>
              <w:right w:val="single" w:sz="4" w:space="0" w:color="auto"/>
            </w:tcBorders>
          </w:tcPr>
          <w:p w14:paraId="17372789"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2-1</w:t>
            </w:r>
          </w:p>
        </w:tc>
        <w:tc>
          <w:tcPr>
            <w:tcW w:w="1231" w:type="dxa"/>
            <w:tcBorders>
              <w:top w:val="single" w:sz="4" w:space="0" w:color="auto"/>
              <w:left w:val="single" w:sz="4" w:space="0" w:color="auto"/>
              <w:bottom w:val="single" w:sz="4" w:space="0" w:color="auto"/>
              <w:right w:val="single" w:sz="4" w:space="0" w:color="auto"/>
            </w:tcBorders>
          </w:tcPr>
          <w:p w14:paraId="39F46C5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10</w:t>
            </w:r>
            <w:r w:rsidRPr="00C25669">
              <w:rPr>
                <w:rFonts w:ascii="Arial" w:eastAsia="SimSun" w:hAnsi="Arial" w:cs="Arial" w:hint="eastAsia"/>
                <w:sz w:val="18"/>
                <w:lang w:eastAsia="zh-CN"/>
              </w:rPr>
              <w:t>0</w:t>
            </w:r>
            <w:r w:rsidRPr="00C25669">
              <w:rPr>
                <w:rFonts w:ascii="Arial" w:eastAsia="SimSun" w:hAnsi="Arial" w:cs="Arial"/>
                <w:sz w:val="18"/>
              </w:rPr>
              <w:t xml:space="preserve"> </w:t>
            </w:r>
          </w:p>
        </w:tc>
        <w:tc>
          <w:tcPr>
            <w:tcW w:w="1043" w:type="dxa"/>
            <w:tcBorders>
              <w:top w:val="single" w:sz="4" w:space="0" w:color="auto"/>
              <w:left w:val="single" w:sz="4" w:space="0" w:color="auto"/>
              <w:bottom w:val="single" w:sz="4" w:space="0" w:color="auto"/>
              <w:right w:val="single" w:sz="4" w:space="0" w:color="auto"/>
            </w:tcBorders>
          </w:tcPr>
          <w:p w14:paraId="70EC2615"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60</w:t>
            </w:r>
          </w:p>
        </w:tc>
        <w:tc>
          <w:tcPr>
            <w:tcW w:w="1134" w:type="dxa"/>
            <w:tcBorders>
              <w:top w:val="single" w:sz="4" w:space="0" w:color="auto"/>
              <w:left w:val="single" w:sz="4" w:space="0" w:color="auto"/>
              <w:bottom w:val="single" w:sz="4" w:space="0" w:color="auto"/>
              <w:right w:val="single" w:sz="4" w:space="0" w:color="auto"/>
            </w:tcBorders>
          </w:tcPr>
          <w:p w14:paraId="2E7DD87C"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w:t>
            </w:r>
          </w:p>
        </w:tc>
        <w:tc>
          <w:tcPr>
            <w:tcW w:w="1276" w:type="dxa"/>
            <w:tcBorders>
              <w:top w:val="single" w:sz="4" w:space="0" w:color="auto"/>
              <w:left w:val="single" w:sz="4" w:space="0" w:color="auto"/>
              <w:bottom w:val="single" w:sz="4" w:space="0" w:color="auto"/>
              <w:right w:val="single" w:sz="4" w:space="0" w:color="auto"/>
            </w:tcBorders>
          </w:tcPr>
          <w:p w14:paraId="2CE6D36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8</w:t>
            </w:r>
            <w:r w:rsidRPr="00C25669">
              <w:rPr>
                <w:rFonts w:ascii="Arial" w:eastAsia="SimSun" w:hAnsi="Arial" w:cs="Arial"/>
                <w:sz w:val="18"/>
              </w:rPr>
              <w:t xml:space="preserve"> </w:t>
            </w:r>
          </w:p>
        </w:tc>
        <w:tc>
          <w:tcPr>
            <w:tcW w:w="1276" w:type="dxa"/>
            <w:tcBorders>
              <w:top w:val="single" w:sz="4" w:space="0" w:color="auto"/>
              <w:left w:val="single" w:sz="4" w:space="0" w:color="auto"/>
              <w:bottom w:val="single" w:sz="4" w:space="0" w:color="auto"/>
              <w:right w:val="single" w:sz="4" w:space="0" w:color="auto"/>
            </w:tcBorders>
          </w:tcPr>
          <w:p w14:paraId="2E4905C3"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Calibri" w:hAnsi="Arial" w:cs="Arial"/>
                <w:sz w:val="18"/>
                <w:szCs w:val="18"/>
              </w:rPr>
              <w:t xml:space="preserve">R.PDCCH. </w:t>
            </w:r>
            <w:r w:rsidRPr="00C25669">
              <w:rPr>
                <w:rFonts w:ascii="Arial" w:eastAsia="Calibri" w:hAnsi="Arial" w:cs="Arial"/>
                <w:sz w:val="18"/>
                <w:szCs w:val="18"/>
                <w:lang w:val="en-US"/>
              </w:rPr>
              <w:t>5</w:t>
            </w:r>
            <w:r w:rsidRPr="00C25669">
              <w:rPr>
                <w:rFonts w:ascii="Arial" w:eastAsia="Calibri" w:hAnsi="Arial" w:cs="Arial"/>
                <w:sz w:val="18"/>
                <w:szCs w:val="18"/>
                <w:lang w:val="ru-RU"/>
              </w:rPr>
              <w:t>-</w:t>
            </w:r>
            <w:r w:rsidRPr="00C25669">
              <w:rPr>
                <w:rFonts w:ascii="Arial" w:eastAsia="Calibri" w:hAnsi="Arial" w:cs="Arial"/>
                <w:sz w:val="18"/>
                <w:szCs w:val="18"/>
                <w:lang w:val="en-US"/>
              </w:rPr>
              <w:t>1.</w:t>
            </w:r>
            <w:r w:rsidRPr="00C25669">
              <w:rPr>
                <w:rFonts w:ascii="Arial" w:eastAsia="Calibri" w:hAnsi="Arial" w:cs="Arial"/>
                <w:sz w:val="18"/>
                <w:szCs w:val="18"/>
              </w:rPr>
              <w:t>3 TDD</w:t>
            </w:r>
            <w:r w:rsidRPr="00C25669">
              <w:rPr>
                <w:rFonts w:ascii="Arial" w:eastAsia="SimSun" w:hAnsi="Arial" w:cs="Arial" w:hint="eastAsia"/>
                <w:sz w:val="18"/>
                <w:szCs w:val="18"/>
                <w:lang w:eastAsia="zh-CN"/>
              </w:rPr>
              <w:t xml:space="preserve"> </w:t>
            </w:r>
          </w:p>
        </w:tc>
        <w:tc>
          <w:tcPr>
            <w:tcW w:w="1275" w:type="dxa"/>
            <w:tcBorders>
              <w:top w:val="single" w:sz="4" w:space="0" w:color="auto"/>
              <w:left w:val="single" w:sz="4" w:space="0" w:color="auto"/>
              <w:bottom w:val="single" w:sz="4" w:space="0" w:color="auto"/>
              <w:right w:val="single" w:sz="4" w:space="0" w:color="auto"/>
            </w:tcBorders>
          </w:tcPr>
          <w:p w14:paraId="426EE08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TDLA30-75</w:t>
            </w:r>
          </w:p>
        </w:tc>
        <w:tc>
          <w:tcPr>
            <w:tcW w:w="1418" w:type="dxa"/>
            <w:tcBorders>
              <w:top w:val="single" w:sz="4" w:space="0" w:color="auto"/>
              <w:left w:val="single" w:sz="4" w:space="0" w:color="auto"/>
              <w:bottom w:val="single" w:sz="4" w:space="0" w:color="auto"/>
              <w:right w:val="single" w:sz="4" w:space="0" w:color="auto"/>
            </w:tcBorders>
          </w:tcPr>
          <w:p w14:paraId="32A8A15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2</w:t>
            </w:r>
            <w:r w:rsidRPr="00C25669">
              <w:rPr>
                <w:rFonts w:ascii="Arial" w:eastAsia="SimSun" w:hAnsi="Arial" w:cs="Arial"/>
                <w:sz w:val="18"/>
              </w:rPr>
              <w:t>x2 Low</w:t>
            </w:r>
          </w:p>
        </w:tc>
        <w:tc>
          <w:tcPr>
            <w:tcW w:w="567" w:type="dxa"/>
            <w:tcBorders>
              <w:top w:val="single" w:sz="4" w:space="0" w:color="auto"/>
              <w:left w:val="single" w:sz="4" w:space="0" w:color="auto"/>
              <w:bottom w:val="single" w:sz="4" w:space="0" w:color="auto"/>
              <w:right w:val="single" w:sz="4" w:space="0" w:color="auto"/>
            </w:tcBorders>
          </w:tcPr>
          <w:p w14:paraId="0A416716"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833" w:type="dxa"/>
            <w:tcBorders>
              <w:top w:val="single" w:sz="4" w:space="0" w:color="auto"/>
              <w:left w:val="single" w:sz="4" w:space="0" w:color="auto"/>
              <w:bottom w:val="single" w:sz="4" w:space="0" w:color="auto"/>
              <w:right w:val="single" w:sz="4" w:space="0" w:color="auto"/>
            </w:tcBorders>
          </w:tcPr>
          <w:p w14:paraId="0A1C757C"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0.1</w:t>
            </w:r>
          </w:p>
        </w:tc>
      </w:tr>
      <w:tr w:rsidR="005B3300" w:rsidRPr="00C25669" w14:paraId="621FF3F5" w14:textId="77777777" w:rsidTr="000811C5">
        <w:trPr>
          <w:trHeight w:val="107"/>
          <w:jc w:val="center"/>
        </w:trPr>
        <w:tc>
          <w:tcPr>
            <w:tcW w:w="684" w:type="dxa"/>
            <w:tcBorders>
              <w:top w:val="single" w:sz="4" w:space="0" w:color="auto"/>
              <w:left w:val="single" w:sz="4" w:space="0" w:color="auto"/>
              <w:bottom w:val="single" w:sz="4" w:space="0" w:color="auto"/>
              <w:right w:val="single" w:sz="4" w:space="0" w:color="auto"/>
            </w:tcBorders>
          </w:tcPr>
          <w:p w14:paraId="5AB58B05"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2-2</w:t>
            </w:r>
          </w:p>
        </w:tc>
        <w:tc>
          <w:tcPr>
            <w:tcW w:w="1231" w:type="dxa"/>
            <w:tcBorders>
              <w:top w:val="single" w:sz="4" w:space="0" w:color="auto"/>
              <w:left w:val="single" w:sz="4" w:space="0" w:color="auto"/>
              <w:bottom w:val="single" w:sz="4" w:space="0" w:color="auto"/>
              <w:right w:val="single" w:sz="4" w:space="0" w:color="auto"/>
            </w:tcBorders>
          </w:tcPr>
          <w:p w14:paraId="01A31DC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 xml:space="preserve">100 </w:t>
            </w:r>
          </w:p>
        </w:tc>
        <w:tc>
          <w:tcPr>
            <w:tcW w:w="1043" w:type="dxa"/>
            <w:tcBorders>
              <w:top w:val="single" w:sz="4" w:space="0" w:color="auto"/>
              <w:left w:val="single" w:sz="4" w:space="0" w:color="auto"/>
              <w:bottom w:val="single" w:sz="4" w:space="0" w:color="auto"/>
              <w:right w:val="single" w:sz="4" w:space="0" w:color="auto"/>
            </w:tcBorders>
          </w:tcPr>
          <w:p w14:paraId="69B9395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60</w:t>
            </w:r>
          </w:p>
        </w:tc>
        <w:tc>
          <w:tcPr>
            <w:tcW w:w="1134" w:type="dxa"/>
            <w:tcBorders>
              <w:top w:val="single" w:sz="4" w:space="0" w:color="auto"/>
              <w:left w:val="single" w:sz="4" w:space="0" w:color="auto"/>
              <w:bottom w:val="single" w:sz="4" w:space="0" w:color="auto"/>
              <w:right w:val="single" w:sz="4" w:space="0" w:color="auto"/>
            </w:tcBorders>
          </w:tcPr>
          <w:p w14:paraId="01DADD90"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p>
        </w:tc>
        <w:tc>
          <w:tcPr>
            <w:tcW w:w="1276" w:type="dxa"/>
            <w:tcBorders>
              <w:top w:val="single" w:sz="4" w:space="0" w:color="auto"/>
              <w:left w:val="single" w:sz="4" w:space="0" w:color="auto"/>
              <w:bottom w:val="single" w:sz="4" w:space="0" w:color="auto"/>
              <w:right w:val="single" w:sz="4" w:space="0" w:color="auto"/>
            </w:tcBorders>
          </w:tcPr>
          <w:p w14:paraId="44729968"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 xml:space="preserve">16 </w:t>
            </w:r>
          </w:p>
        </w:tc>
        <w:tc>
          <w:tcPr>
            <w:tcW w:w="1276" w:type="dxa"/>
            <w:tcBorders>
              <w:top w:val="single" w:sz="4" w:space="0" w:color="auto"/>
              <w:left w:val="single" w:sz="4" w:space="0" w:color="auto"/>
              <w:bottom w:val="single" w:sz="4" w:space="0" w:color="auto"/>
              <w:right w:val="single" w:sz="4" w:space="0" w:color="auto"/>
            </w:tcBorders>
          </w:tcPr>
          <w:p w14:paraId="7B73F82E" w14:textId="77777777" w:rsidR="005B3300" w:rsidRPr="00C25669" w:rsidRDefault="005B3300" w:rsidP="000811C5">
            <w:pPr>
              <w:keepNext/>
              <w:keepLines/>
              <w:spacing w:after="0"/>
              <w:jc w:val="center"/>
              <w:rPr>
                <w:rFonts w:ascii="Arial" w:eastAsia="SimSun" w:hAnsi="Arial" w:cs="Arial"/>
                <w:sz w:val="18"/>
                <w:szCs w:val="18"/>
                <w:lang w:eastAsia="zh-CN"/>
              </w:rPr>
            </w:pPr>
            <w:r w:rsidRPr="00C25669">
              <w:rPr>
                <w:rFonts w:ascii="Arial" w:eastAsia="Calibri" w:hAnsi="Arial" w:cs="Arial"/>
                <w:sz w:val="18"/>
                <w:szCs w:val="18"/>
              </w:rPr>
              <w:t xml:space="preserve">R.PDCCH. </w:t>
            </w:r>
            <w:r w:rsidRPr="00C25669">
              <w:rPr>
                <w:rFonts w:ascii="Arial" w:eastAsia="Calibri" w:hAnsi="Arial" w:cs="Arial"/>
                <w:sz w:val="18"/>
                <w:szCs w:val="18"/>
                <w:lang w:val="en-US"/>
              </w:rPr>
              <w:t>5</w:t>
            </w:r>
            <w:r w:rsidRPr="00C25669">
              <w:rPr>
                <w:rFonts w:ascii="Arial" w:eastAsia="Calibri" w:hAnsi="Arial" w:cs="Arial"/>
                <w:sz w:val="18"/>
                <w:szCs w:val="18"/>
                <w:lang w:val="ru-RU"/>
              </w:rPr>
              <w:t>-</w:t>
            </w:r>
            <w:r w:rsidRPr="00C25669">
              <w:rPr>
                <w:rFonts w:ascii="Arial" w:eastAsia="Calibri" w:hAnsi="Arial" w:cs="Arial"/>
                <w:sz w:val="18"/>
                <w:szCs w:val="18"/>
                <w:lang w:val="en-US"/>
              </w:rPr>
              <w:t>2.</w:t>
            </w:r>
            <w:r w:rsidRPr="00C25669">
              <w:rPr>
                <w:rFonts w:ascii="Arial" w:eastAsia="Calibri" w:hAnsi="Arial" w:cs="Arial"/>
                <w:sz w:val="18"/>
                <w:szCs w:val="18"/>
              </w:rPr>
              <w:t>1 TDD</w:t>
            </w:r>
          </w:p>
        </w:tc>
        <w:tc>
          <w:tcPr>
            <w:tcW w:w="1275" w:type="dxa"/>
            <w:tcBorders>
              <w:top w:val="single" w:sz="4" w:space="0" w:color="auto"/>
              <w:left w:val="single" w:sz="4" w:space="0" w:color="auto"/>
              <w:bottom w:val="single" w:sz="4" w:space="0" w:color="auto"/>
              <w:right w:val="single" w:sz="4" w:space="0" w:color="auto"/>
            </w:tcBorders>
          </w:tcPr>
          <w:p w14:paraId="2B0505E8"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TDLA30-75</w:t>
            </w:r>
          </w:p>
        </w:tc>
        <w:tc>
          <w:tcPr>
            <w:tcW w:w="1418" w:type="dxa"/>
            <w:tcBorders>
              <w:top w:val="single" w:sz="4" w:space="0" w:color="auto"/>
              <w:left w:val="single" w:sz="4" w:space="0" w:color="auto"/>
              <w:bottom w:val="single" w:sz="4" w:space="0" w:color="auto"/>
              <w:right w:val="single" w:sz="4" w:space="0" w:color="auto"/>
            </w:tcBorders>
          </w:tcPr>
          <w:p w14:paraId="7AC05F3B"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r w:rsidRPr="00C25669">
              <w:rPr>
                <w:rFonts w:ascii="Arial" w:eastAsia="SimSun" w:hAnsi="Arial" w:cs="Arial"/>
                <w:sz w:val="18"/>
              </w:rPr>
              <w:t>x2 Low</w:t>
            </w:r>
          </w:p>
        </w:tc>
        <w:tc>
          <w:tcPr>
            <w:tcW w:w="567" w:type="dxa"/>
            <w:tcBorders>
              <w:top w:val="single" w:sz="4" w:space="0" w:color="auto"/>
              <w:left w:val="single" w:sz="4" w:space="0" w:color="auto"/>
              <w:bottom w:val="single" w:sz="4" w:space="0" w:color="auto"/>
              <w:right w:val="single" w:sz="4" w:space="0" w:color="auto"/>
            </w:tcBorders>
          </w:tcPr>
          <w:p w14:paraId="4112655A"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833" w:type="dxa"/>
            <w:tcBorders>
              <w:top w:val="single" w:sz="4" w:space="0" w:color="auto"/>
              <w:left w:val="single" w:sz="4" w:space="0" w:color="auto"/>
              <w:bottom w:val="single" w:sz="4" w:space="0" w:color="auto"/>
              <w:right w:val="single" w:sz="4" w:space="0" w:color="auto"/>
            </w:tcBorders>
          </w:tcPr>
          <w:p w14:paraId="79C6FE8A"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-3.0</w:t>
            </w:r>
          </w:p>
        </w:tc>
      </w:tr>
    </w:tbl>
    <w:p w14:paraId="6A329857" w14:textId="77777777" w:rsidR="0055068E" w:rsidRPr="00AB7D75" w:rsidRDefault="0055068E" w:rsidP="0055068E">
      <w:pPr>
        <w:rPr>
          <w:rFonts w:eastAsia="SimSun"/>
          <w:lang w:eastAsia="zh-CN"/>
        </w:rPr>
      </w:pPr>
    </w:p>
    <w:p w14:paraId="320B3A3E" w14:textId="77777777" w:rsidR="0055068E" w:rsidRPr="00AB7D75" w:rsidRDefault="0055068E" w:rsidP="001C6C61">
      <w:pPr>
        <w:pStyle w:val="TH"/>
        <w:rPr>
          <w:lang w:eastAsia="zh-CN"/>
        </w:rPr>
      </w:pPr>
      <w:r w:rsidRPr="00AB7D75">
        <w:t xml:space="preserve">Table </w:t>
      </w:r>
      <w:r w:rsidRPr="00AB7D75">
        <w:rPr>
          <w:rFonts w:cs="v5.0.0" w:hint="eastAsia"/>
          <w:lang w:eastAsia="zh-CN"/>
        </w:rPr>
        <w:t>7</w:t>
      </w:r>
      <w:r w:rsidRPr="00AB7D75">
        <w:rPr>
          <w:rFonts w:cs="v5.0.0"/>
        </w:rPr>
        <w:t>.3.</w:t>
      </w:r>
      <w:r w:rsidRPr="00AB7D75">
        <w:rPr>
          <w:rFonts w:cs="v5.0.0" w:hint="eastAsia"/>
          <w:lang w:eastAsia="zh-CN"/>
        </w:rPr>
        <w:t>2</w:t>
      </w:r>
      <w:r w:rsidRPr="00AB7D75">
        <w:rPr>
          <w:rFonts w:cs="v5.0.0"/>
        </w:rPr>
        <w:t>.2.</w:t>
      </w:r>
      <w:r w:rsidRPr="00AB7D75">
        <w:rPr>
          <w:rFonts w:cs="v5.0.0" w:hint="eastAsia"/>
          <w:lang w:eastAsia="zh-CN"/>
        </w:rPr>
        <w:t>2</w:t>
      </w:r>
      <w:r w:rsidRPr="00AB7D75">
        <w:rPr>
          <w:rFonts w:cs="v5.0.0"/>
        </w:rPr>
        <w:t>-</w:t>
      </w:r>
      <w:r w:rsidRPr="00AB7D75">
        <w:rPr>
          <w:rFonts w:cs="v5.0.0"/>
          <w:lang w:eastAsia="zh-CN"/>
        </w:rPr>
        <w:t>2</w:t>
      </w:r>
      <w:r w:rsidRPr="00AB7D75">
        <w:t>: Minimum performance</w:t>
      </w:r>
      <w:r w:rsidRPr="00AB7D75">
        <w:rPr>
          <w:rFonts w:hint="eastAsia"/>
          <w:lang w:eastAsia="zh-CN"/>
        </w:rPr>
        <w:t xml:space="preserve"> </w:t>
      </w:r>
      <w:r w:rsidRPr="00AB7D75">
        <w:t>requirement</w:t>
      </w:r>
      <w:r w:rsidRPr="00AB7D75">
        <w:rPr>
          <w:rFonts w:hint="eastAsia"/>
          <w:lang w:eastAsia="zh-CN"/>
        </w:rPr>
        <w:t>s</w:t>
      </w:r>
      <w:r w:rsidRPr="00AB7D75">
        <w:rPr>
          <w:lang w:eastAsia="zh-CN"/>
        </w:rPr>
        <w:t xml:space="preserve"> for FR2-2</w:t>
      </w:r>
    </w:p>
    <w:tbl>
      <w:tblPr>
        <w:tblW w:w="10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4"/>
        <w:gridCol w:w="1231"/>
        <w:gridCol w:w="1043"/>
        <w:gridCol w:w="1134"/>
        <w:gridCol w:w="1276"/>
        <w:gridCol w:w="1276"/>
        <w:gridCol w:w="1275"/>
        <w:gridCol w:w="1418"/>
        <w:gridCol w:w="567"/>
        <w:gridCol w:w="833"/>
      </w:tblGrid>
      <w:tr w:rsidR="0055068E" w:rsidRPr="00AB7D75" w14:paraId="2DFF7F7D" w14:textId="77777777" w:rsidTr="00F95C32">
        <w:trPr>
          <w:trHeight w:val="210"/>
          <w:jc w:val="center"/>
        </w:trPr>
        <w:tc>
          <w:tcPr>
            <w:tcW w:w="684" w:type="dxa"/>
            <w:vMerge w:val="restart"/>
            <w:tcBorders>
              <w:top w:val="single" w:sz="4" w:space="0" w:color="auto"/>
              <w:left w:val="single" w:sz="4" w:space="0" w:color="auto"/>
              <w:bottom w:val="single" w:sz="4" w:space="0" w:color="auto"/>
              <w:right w:val="single" w:sz="4" w:space="0" w:color="auto"/>
            </w:tcBorders>
            <w:vAlign w:val="center"/>
            <w:hideMark/>
          </w:tcPr>
          <w:p w14:paraId="73C620EE" w14:textId="77777777" w:rsidR="0055068E" w:rsidRPr="00AB7D75" w:rsidRDefault="0055068E" w:rsidP="00F95C32">
            <w:pPr>
              <w:keepNext/>
              <w:keepLines/>
              <w:spacing w:after="0"/>
              <w:jc w:val="center"/>
              <w:rPr>
                <w:rFonts w:ascii="Arial" w:eastAsia="SimSun" w:hAnsi="Arial"/>
                <w:b/>
                <w:sz w:val="18"/>
                <w:lang w:eastAsia="zh-CN"/>
              </w:rPr>
            </w:pPr>
            <w:r w:rsidRPr="00AB7D75">
              <w:rPr>
                <w:rFonts w:ascii="Arial" w:eastAsia="SimSun" w:hAnsi="Arial"/>
                <w:b/>
                <w:sz w:val="18"/>
              </w:rPr>
              <w:t xml:space="preserve">Test </w:t>
            </w:r>
            <w:r w:rsidRPr="00AB7D75">
              <w:rPr>
                <w:rFonts w:ascii="Arial" w:eastAsia="SimSun" w:hAnsi="Arial"/>
                <w:b/>
                <w:sz w:val="18"/>
                <w:lang w:eastAsia="zh-CN"/>
              </w:rPr>
              <w:t>number</w:t>
            </w:r>
          </w:p>
        </w:tc>
        <w:tc>
          <w:tcPr>
            <w:tcW w:w="1231" w:type="dxa"/>
            <w:vMerge w:val="restart"/>
            <w:tcBorders>
              <w:top w:val="single" w:sz="4" w:space="0" w:color="auto"/>
              <w:left w:val="single" w:sz="4" w:space="0" w:color="auto"/>
              <w:bottom w:val="single" w:sz="4" w:space="0" w:color="auto"/>
              <w:right w:val="single" w:sz="4" w:space="0" w:color="auto"/>
            </w:tcBorders>
            <w:vAlign w:val="center"/>
            <w:hideMark/>
          </w:tcPr>
          <w:p w14:paraId="12EA4473" w14:textId="77777777" w:rsidR="0055068E" w:rsidRPr="00AB7D75" w:rsidRDefault="0055068E" w:rsidP="00F95C32">
            <w:pPr>
              <w:keepNext/>
              <w:keepLines/>
              <w:spacing w:after="0"/>
              <w:jc w:val="center"/>
              <w:rPr>
                <w:rFonts w:ascii="Arial" w:eastAsia="SimSun" w:hAnsi="Arial"/>
                <w:b/>
                <w:sz w:val="18"/>
                <w:lang w:eastAsia="zh-CN"/>
              </w:rPr>
            </w:pPr>
            <w:r w:rsidRPr="00AB7D75">
              <w:rPr>
                <w:rFonts w:ascii="Arial" w:eastAsia="SimSun" w:hAnsi="Arial"/>
                <w:b/>
                <w:sz w:val="18"/>
              </w:rPr>
              <w:t>Bandwidth</w:t>
            </w:r>
            <w:r w:rsidRPr="00AB7D75">
              <w:rPr>
                <w:rFonts w:ascii="Arial" w:eastAsia="SimSun" w:hAnsi="Arial" w:hint="eastAsia"/>
                <w:b/>
                <w:sz w:val="18"/>
                <w:lang w:eastAsia="zh-CN"/>
              </w:rPr>
              <w:t xml:space="preserve"> (MHz)</w:t>
            </w:r>
            <w:r w:rsidRPr="00AB7D75">
              <w:rPr>
                <w:rFonts w:ascii="Arial" w:eastAsia="SimSun" w:hAnsi="Arial"/>
                <w:b/>
                <w:sz w:val="18"/>
                <w:lang w:eastAsia="zh-CN"/>
              </w:rPr>
              <w:t xml:space="preserve"> / Subcarrier spacing (kHz)</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4050982A" w14:textId="77777777" w:rsidR="0055068E" w:rsidRPr="00AB7D75" w:rsidRDefault="0055068E" w:rsidP="00F95C32">
            <w:pPr>
              <w:keepNext/>
              <w:keepLines/>
              <w:spacing w:after="0"/>
              <w:jc w:val="center"/>
              <w:rPr>
                <w:rFonts w:ascii="Arial" w:eastAsia="SimSun" w:hAnsi="Arial"/>
                <w:b/>
                <w:sz w:val="18"/>
                <w:lang w:eastAsia="zh-CN"/>
              </w:rPr>
            </w:pPr>
            <w:r w:rsidRPr="00AB7D75">
              <w:rPr>
                <w:rFonts w:ascii="Arial" w:eastAsia="SimSun" w:hAnsi="Arial"/>
                <w:b/>
                <w:sz w:val="18"/>
                <w:lang w:eastAsia="zh-CN"/>
              </w:rPr>
              <w:t>CORESET RB</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EEA596C" w14:textId="77777777" w:rsidR="0055068E" w:rsidRPr="00AB7D75" w:rsidRDefault="0055068E" w:rsidP="00F95C32">
            <w:pPr>
              <w:keepNext/>
              <w:keepLines/>
              <w:spacing w:after="0"/>
              <w:jc w:val="center"/>
              <w:rPr>
                <w:rFonts w:ascii="Arial" w:eastAsia="SimSun" w:hAnsi="Arial"/>
                <w:b/>
                <w:sz w:val="18"/>
                <w:lang w:eastAsia="zh-CN"/>
              </w:rPr>
            </w:pPr>
            <w:r w:rsidRPr="00AB7D75">
              <w:rPr>
                <w:rFonts w:ascii="Arial" w:eastAsia="SimSun" w:hAnsi="Arial"/>
                <w:b/>
                <w:sz w:val="18"/>
                <w:lang w:eastAsia="zh-CN"/>
              </w:rPr>
              <w:t>CORESET duration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2F758018" w14:textId="77777777" w:rsidR="0055068E" w:rsidRPr="00AB7D75" w:rsidRDefault="0055068E" w:rsidP="00F95C32">
            <w:pPr>
              <w:keepNext/>
              <w:keepLines/>
              <w:spacing w:after="0"/>
              <w:jc w:val="center"/>
              <w:rPr>
                <w:rFonts w:ascii="Arial" w:eastAsia="SimSun" w:hAnsi="Arial"/>
                <w:b/>
                <w:sz w:val="18"/>
                <w:lang w:eastAsia="zh-CN"/>
              </w:rPr>
            </w:pPr>
            <w:r w:rsidRPr="00AB7D75">
              <w:rPr>
                <w:rFonts w:ascii="Arial" w:eastAsia="SimSun" w:hAnsi="Arial"/>
                <w:b/>
                <w:sz w:val="18"/>
              </w:rPr>
              <w:t>Aggregation level</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49BFD5EF" w14:textId="77777777" w:rsidR="0055068E" w:rsidRPr="00AB7D75" w:rsidRDefault="0055068E" w:rsidP="00F95C32">
            <w:pPr>
              <w:keepNext/>
              <w:keepLines/>
              <w:spacing w:after="0"/>
              <w:jc w:val="center"/>
              <w:rPr>
                <w:rFonts w:ascii="Arial" w:eastAsia="SimSun" w:hAnsi="Arial"/>
                <w:b/>
                <w:sz w:val="18"/>
              </w:rPr>
            </w:pPr>
            <w:r w:rsidRPr="00AB7D75">
              <w:rPr>
                <w:rFonts w:ascii="Arial" w:eastAsia="SimSun" w:hAnsi="Arial"/>
                <w:b/>
                <w:sz w:val="18"/>
              </w:rPr>
              <w:t>Reference Channel</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5F7F1B06" w14:textId="77777777" w:rsidR="0055068E" w:rsidRPr="00AB7D75" w:rsidRDefault="0055068E" w:rsidP="00F95C32">
            <w:pPr>
              <w:keepNext/>
              <w:keepLines/>
              <w:spacing w:after="0"/>
              <w:jc w:val="center"/>
              <w:rPr>
                <w:rFonts w:ascii="Arial" w:eastAsia="SimSun" w:hAnsi="Arial"/>
                <w:b/>
                <w:sz w:val="18"/>
              </w:rPr>
            </w:pPr>
            <w:r w:rsidRPr="00AB7D75">
              <w:rPr>
                <w:rFonts w:ascii="Arial" w:eastAsia="SimSun" w:hAnsi="Arial"/>
                <w:b/>
                <w:sz w:val="18"/>
              </w:rPr>
              <w:t>Propagation Condition</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2A3C8FEB" w14:textId="77777777" w:rsidR="0055068E" w:rsidRPr="00AB7D75" w:rsidRDefault="0055068E" w:rsidP="00F95C32">
            <w:pPr>
              <w:keepNext/>
              <w:keepLines/>
              <w:spacing w:after="0"/>
              <w:jc w:val="center"/>
              <w:rPr>
                <w:rFonts w:ascii="Arial" w:eastAsia="SimSun" w:hAnsi="Arial"/>
                <w:b/>
                <w:sz w:val="18"/>
              </w:rPr>
            </w:pPr>
            <w:r w:rsidRPr="00AB7D75">
              <w:rPr>
                <w:rFonts w:ascii="Arial" w:eastAsia="SimSun" w:hAnsi="Arial"/>
                <w:b/>
                <w:sz w:val="18"/>
              </w:rPr>
              <w:t>Antenna configuration and correlation Matrix</w:t>
            </w:r>
          </w:p>
        </w:tc>
        <w:tc>
          <w:tcPr>
            <w:tcW w:w="1400" w:type="dxa"/>
            <w:gridSpan w:val="2"/>
            <w:tcBorders>
              <w:top w:val="single" w:sz="4" w:space="0" w:color="auto"/>
              <w:left w:val="single" w:sz="4" w:space="0" w:color="auto"/>
              <w:bottom w:val="single" w:sz="4" w:space="0" w:color="auto"/>
              <w:right w:val="single" w:sz="4" w:space="0" w:color="auto"/>
            </w:tcBorders>
            <w:vAlign w:val="center"/>
            <w:hideMark/>
          </w:tcPr>
          <w:p w14:paraId="706A02EF" w14:textId="77777777" w:rsidR="0055068E" w:rsidRPr="00AB7D75" w:rsidRDefault="0055068E" w:rsidP="00F95C32">
            <w:pPr>
              <w:keepNext/>
              <w:keepLines/>
              <w:spacing w:after="0"/>
              <w:jc w:val="center"/>
              <w:rPr>
                <w:rFonts w:ascii="Arial" w:eastAsia="SimSun" w:hAnsi="Arial"/>
                <w:b/>
                <w:sz w:val="18"/>
              </w:rPr>
            </w:pPr>
            <w:r w:rsidRPr="00AB7D75">
              <w:rPr>
                <w:rFonts w:ascii="Arial" w:eastAsia="SimSun" w:hAnsi="Arial"/>
                <w:b/>
                <w:sz w:val="18"/>
              </w:rPr>
              <w:t>Reference value</w:t>
            </w:r>
          </w:p>
        </w:tc>
      </w:tr>
      <w:tr w:rsidR="0055068E" w:rsidRPr="00AB7D75" w14:paraId="3F5FC24A" w14:textId="77777777" w:rsidTr="00F95C32">
        <w:trPr>
          <w:trHeight w:val="210"/>
          <w:jc w:val="center"/>
        </w:trPr>
        <w:tc>
          <w:tcPr>
            <w:tcW w:w="684" w:type="dxa"/>
            <w:vMerge/>
            <w:tcBorders>
              <w:top w:val="single" w:sz="4" w:space="0" w:color="auto"/>
              <w:left w:val="single" w:sz="4" w:space="0" w:color="auto"/>
              <w:bottom w:val="single" w:sz="4" w:space="0" w:color="auto"/>
              <w:right w:val="single" w:sz="4" w:space="0" w:color="auto"/>
            </w:tcBorders>
            <w:vAlign w:val="center"/>
            <w:hideMark/>
          </w:tcPr>
          <w:p w14:paraId="3DCAB135" w14:textId="77777777" w:rsidR="0055068E" w:rsidRPr="00AB7D75" w:rsidRDefault="0055068E" w:rsidP="00F95C32">
            <w:pPr>
              <w:keepNext/>
              <w:keepLines/>
              <w:spacing w:after="0"/>
              <w:jc w:val="center"/>
              <w:rPr>
                <w:rFonts w:ascii="Arial" w:eastAsia="SimSun" w:hAnsi="Arial"/>
                <w:b/>
                <w:sz w:val="18"/>
              </w:rPr>
            </w:pPr>
          </w:p>
        </w:tc>
        <w:tc>
          <w:tcPr>
            <w:tcW w:w="1231" w:type="dxa"/>
            <w:vMerge/>
            <w:tcBorders>
              <w:top w:val="single" w:sz="4" w:space="0" w:color="auto"/>
              <w:left w:val="single" w:sz="4" w:space="0" w:color="auto"/>
              <w:bottom w:val="single" w:sz="4" w:space="0" w:color="auto"/>
              <w:right w:val="single" w:sz="4" w:space="0" w:color="auto"/>
            </w:tcBorders>
            <w:vAlign w:val="center"/>
            <w:hideMark/>
          </w:tcPr>
          <w:p w14:paraId="23FD0D15" w14:textId="77777777" w:rsidR="0055068E" w:rsidRPr="00AB7D75" w:rsidRDefault="0055068E" w:rsidP="00F95C32">
            <w:pPr>
              <w:keepNext/>
              <w:keepLines/>
              <w:spacing w:after="0"/>
              <w:jc w:val="center"/>
              <w:rPr>
                <w:rFonts w:ascii="Arial" w:eastAsia="SimSun" w:hAnsi="Arial"/>
                <w:b/>
                <w:sz w:val="18"/>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14:paraId="3DEB9567" w14:textId="77777777" w:rsidR="0055068E" w:rsidRPr="00AB7D75" w:rsidRDefault="0055068E" w:rsidP="00F95C32">
            <w:pPr>
              <w:keepNext/>
              <w:keepLines/>
              <w:spacing w:after="0"/>
              <w:jc w:val="center"/>
              <w:rPr>
                <w:rFonts w:ascii="Arial" w:eastAsia="SimSun" w:hAnsi="Arial"/>
                <w:b/>
                <w:sz w:val="18"/>
                <w:lang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1CF61CB" w14:textId="77777777" w:rsidR="0055068E" w:rsidRPr="00AB7D75" w:rsidRDefault="0055068E" w:rsidP="00F95C32">
            <w:pPr>
              <w:keepNext/>
              <w:keepLines/>
              <w:spacing w:after="0"/>
              <w:jc w:val="center"/>
              <w:rPr>
                <w:rFonts w:ascii="Arial" w:eastAsia="SimSun" w:hAnsi="Arial"/>
                <w:b/>
                <w:sz w:val="18"/>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BE76643" w14:textId="77777777" w:rsidR="0055068E" w:rsidRPr="00AB7D75" w:rsidRDefault="0055068E" w:rsidP="00F95C32">
            <w:pPr>
              <w:keepNext/>
              <w:keepLines/>
              <w:spacing w:after="0"/>
              <w:jc w:val="center"/>
              <w:rPr>
                <w:rFonts w:ascii="Arial" w:eastAsia="SimSun" w:hAnsi="Arial"/>
                <w:b/>
                <w:sz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74AF70C" w14:textId="77777777" w:rsidR="0055068E" w:rsidRPr="00AB7D75" w:rsidRDefault="0055068E" w:rsidP="00F95C32">
            <w:pPr>
              <w:keepNext/>
              <w:keepLines/>
              <w:spacing w:after="0"/>
              <w:jc w:val="center"/>
              <w:rPr>
                <w:rFonts w:ascii="Arial" w:eastAsia="SimSun" w:hAnsi="Arial"/>
                <w:b/>
                <w:sz w:val="18"/>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1F477F9" w14:textId="77777777" w:rsidR="0055068E" w:rsidRPr="00AB7D75" w:rsidRDefault="0055068E" w:rsidP="00F95C32">
            <w:pPr>
              <w:keepNext/>
              <w:keepLines/>
              <w:spacing w:after="0"/>
              <w:jc w:val="center"/>
              <w:rPr>
                <w:rFonts w:ascii="Arial" w:eastAsia="SimSun" w:hAnsi="Arial"/>
                <w:b/>
                <w:sz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4AAB8BE2" w14:textId="77777777" w:rsidR="0055068E" w:rsidRPr="00AB7D75" w:rsidRDefault="0055068E" w:rsidP="00F95C32">
            <w:pPr>
              <w:keepNext/>
              <w:keepLines/>
              <w:spacing w:after="0"/>
              <w:jc w:val="center"/>
              <w:rPr>
                <w:rFonts w:ascii="Arial" w:eastAsia="SimSun" w:hAnsi="Arial"/>
                <w:b/>
                <w:sz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22243D4" w14:textId="77777777" w:rsidR="0055068E" w:rsidRPr="00AB7D75" w:rsidRDefault="0055068E" w:rsidP="00F95C32">
            <w:pPr>
              <w:keepNext/>
              <w:keepLines/>
              <w:spacing w:after="0"/>
              <w:jc w:val="center"/>
              <w:rPr>
                <w:rFonts w:ascii="Arial" w:eastAsia="SimSun" w:hAnsi="Arial"/>
                <w:b/>
                <w:sz w:val="18"/>
              </w:rPr>
            </w:pPr>
            <w:r w:rsidRPr="00AB7D75">
              <w:rPr>
                <w:rFonts w:ascii="Arial" w:eastAsia="SimSun" w:hAnsi="Arial"/>
                <w:b/>
                <w:sz w:val="18"/>
              </w:rPr>
              <w:t>Pm-dsg (%)</w:t>
            </w:r>
          </w:p>
        </w:tc>
        <w:tc>
          <w:tcPr>
            <w:tcW w:w="833" w:type="dxa"/>
            <w:tcBorders>
              <w:top w:val="single" w:sz="4" w:space="0" w:color="auto"/>
              <w:left w:val="single" w:sz="4" w:space="0" w:color="auto"/>
              <w:bottom w:val="single" w:sz="4" w:space="0" w:color="auto"/>
              <w:right w:val="single" w:sz="4" w:space="0" w:color="auto"/>
            </w:tcBorders>
            <w:vAlign w:val="center"/>
            <w:hideMark/>
          </w:tcPr>
          <w:p w14:paraId="6790F6FA" w14:textId="77777777" w:rsidR="0055068E" w:rsidRPr="00AB7D75" w:rsidRDefault="0055068E" w:rsidP="00F95C32">
            <w:pPr>
              <w:keepNext/>
              <w:keepLines/>
              <w:spacing w:after="0"/>
              <w:jc w:val="center"/>
              <w:rPr>
                <w:rFonts w:ascii="Arial" w:eastAsia="SimSun" w:hAnsi="Arial"/>
                <w:b/>
                <w:sz w:val="18"/>
              </w:rPr>
            </w:pPr>
            <w:r w:rsidRPr="00AB7D75">
              <w:rPr>
                <w:rFonts w:ascii="Arial" w:eastAsia="SimSun" w:hAnsi="Arial"/>
                <w:b/>
                <w:sz w:val="18"/>
              </w:rPr>
              <w:t>SNR</w:t>
            </w:r>
            <w:r w:rsidRPr="00AB7D75">
              <w:rPr>
                <w:rFonts w:ascii="Arial" w:eastAsia="SimSun" w:hAnsi="Arial"/>
                <w:b/>
                <w:sz w:val="18"/>
                <w:vertAlign w:val="subscript"/>
              </w:rPr>
              <w:t>BB</w:t>
            </w:r>
            <w:r w:rsidRPr="00AB7D75">
              <w:rPr>
                <w:rFonts w:ascii="Arial" w:eastAsia="SimSun" w:hAnsi="Arial"/>
                <w:b/>
                <w:sz w:val="18"/>
              </w:rPr>
              <w:t xml:space="preserve"> (dB)</w:t>
            </w:r>
          </w:p>
        </w:tc>
      </w:tr>
      <w:tr w:rsidR="009E5D7D" w:rsidRPr="00AB7D75" w14:paraId="2038664F" w14:textId="77777777" w:rsidTr="00F95C32">
        <w:trPr>
          <w:trHeight w:val="107"/>
          <w:jc w:val="center"/>
        </w:trPr>
        <w:tc>
          <w:tcPr>
            <w:tcW w:w="684" w:type="dxa"/>
            <w:tcBorders>
              <w:top w:val="single" w:sz="4" w:space="0" w:color="auto"/>
              <w:left w:val="single" w:sz="4" w:space="0" w:color="auto"/>
              <w:bottom w:val="single" w:sz="4" w:space="0" w:color="auto"/>
              <w:right w:val="single" w:sz="4" w:space="0" w:color="auto"/>
            </w:tcBorders>
          </w:tcPr>
          <w:p w14:paraId="57AD792F"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sz w:val="18"/>
                <w:lang w:eastAsia="zh-CN"/>
              </w:rPr>
              <w:t>3-1</w:t>
            </w:r>
          </w:p>
        </w:tc>
        <w:tc>
          <w:tcPr>
            <w:tcW w:w="1231" w:type="dxa"/>
            <w:tcBorders>
              <w:top w:val="single" w:sz="4" w:space="0" w:color="auto"/>
              <w:left w:val="single" w:sz="4" w:space="0" w:color="auto"/>
              <w:bottom w:val="single" w:sz="4" w:space="0" w:color="auto"/>
              <w:right w:val="single" w:sz="4" w:space="0" w:color="auto"/>
            </w:tcBorders>
          </w:tcPr>
          <w:p w14:paraId="350ED3EC"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sz w:val="18"/>
              </w:rPr>
              <w:t>100/120</w:t>
            </w:r>
          </w:p>
        </w:tc>
        <w:tc>
          <w:tcPr>
            <w:tcW w:w="1043" w:type="dxa"/>
            <w:tcBorders>
              <w:top w:val="single" w:sz="4" w:space="0" w:color="auto"/>
              <w:left w:val="single" w:sz="4" w:space="0" w:color="auto"/>
              <w:bottom w:val="single" w:sz="4" w:space="0" w:color="auto"/>
              <w:right w:val="single" w:sz="4" w:space="0" w:color="auto"/>
            </w:tcBorders>
          </w:tcPr>
          <w:p w14:paraId="14E4C207"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sz w:val="18"/>
                <w:lang w:eastAsia="zh-CN"/>
              </w:rPr>
              <w:t>60</w:t>
            </w:r>
          </w:p>
        </w:tc>
        <w:tc>
          <w:tcPr>
            <w:tcW w:w="1134" w:type="dxa"/>
            <w:tcBorders>
              <w:top w:val="single" w:sz="4" w:space="0" w:color="auto"/>
              <w:left w:val="single" w:sz="4" w:space="0" w:color="auto"/>
              <w:bottom w:val="single" w:sz="4" w:space="0" w:color="auto"/>
              <w:right w:val="single" w:sz="4" w:space="0" w:color="auto"/>
            </w:tcBorders>
          </w:tcPr>
          <w:p w14:paraId="26F45059"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sz w:val="18"/>
                <w:lang w:eastAsia="zh-CN"/>
              </w:rPr>
              <w:t>1</w:t>
            </w:r>
          </w:p>
        </w:tc>
        <w:tc>
          <w:tcPr>
            <w:tcW w:w="1276" w:type="dxa"/>
            <w:tcBorders>
              <w:top w:val="single" w:sz="4" w:space="0" w:color="auto"/>
              <w:left w:val="single" w:sz="4" w:space="0" w:color="auto"/>
              <w:bottom w:val="single" w:sz="4" w:space="0" w:color="auto"/>
              <w:right w:val="single" w:sz="4" w:space="0" w:color="auto"/>
            </w:tcBorders>
          </w:tcPr>
          <w:p w14:paraId="05BB3CF4"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cs="Arial" w:hint="eastAsia"/>
                <w:sz w:val="18"/>
                <w:lang w:eastAsia="zh-CN"/>
              </w:rPr>
              <w:t>8</w:t>
            </w:r>
          </w:p>
        </w:tc>
        <w:tc>
          <w:tcPr>
            <w:tcW w:w="1276" w:type="dxa"/>
            <w:tcBorders>
              <w:top w:val="single" w:sz="4" w:space="0" w:color="auto"/>
              <w:left w:val="single" w:sz="4" w:space="0" w:color="auto"/>
              <w:bottom w:val="single" w:sz="4" w:space="0" w:color="auto"/>
              <w:right w:val="single" w:sz="4" w:space="0" w:color="auto"/>
            </w:tcBorders>
          </w:tcPr>
          <w:p w14:paraId="7B1E0F37" w14:textId="77777777" w:rsidR="009E5D7D" w:rsidRPr="00AB7D75" w:rsidRDefault="009E5D7D" w:rsidP="009E5D7D">
            <w:pPr>
              <w:keepNext/>
              <w:keepLines/>
              <w:spacing w:after="0"/>
              <w:jc w:val="center"/>
              <w:rPr>
                <w:rFonts w:ascii="Arial" w:eastAsia="Calibri" w:hAnsi="Arial" w:cs="Arial"/>
                <w:sz w:val="18"/>
                <w:szCs w:val="18"/>
              </w:rPr>
            </w:pPr>
            <w:r w:rsidRPr="00AB7D75">
              <w:rPr>
                <w:rFonts w:ascii="Arial" w:eastAsia="Calibri" w:hAnsi="Arial" w:cs="Arial"/>
                <w:sz w:val="18"/>
                <w:szCs w:val="18"/>
              </w:rPr>
              <w:t>R.PDCCH.</w:t>
            </w:r>
            <w:r w:rsidRPr="00AB7D75">
              <w:rPr>
                <w:rFonts w:ascii="Arial" w:eastAsia="Calibri" w:hAnsi="Arial" w:cs="Arial"/>
                <w:sz w:val="18"/>
                <w:szCs w:val="18"/>
                <w:lang w:val="en-US"/>
              </w:rPr>
              <w:t>5</w:t>
            </w:r>
            <w:r w:rsidRPr="00AB7D75">
              <w:rPr>
                <w:rFonts w:ascii="Arial" w:eastAsia="Calibri" w:hAnsi="Arial" w:cs="Arial"/>
                <w:sz w:val="18"/>
                <w:szCs w:val="18"/>
                <w:lang w:val="ru-RU"/>
              </w:rPr>
              <w:t>-</w:t>
            </w:r>
            <w:r w:rsidRPr="00AB7D75">
              <w:rPr>
                <w:rFonts w:ascii="Arial" w:eastAsia="Calibri" w:hAnsi="Arial" w:cs="Arial"/>
                <w:sz w:val="18"/>
                <w:szCs w:val="18"/>
                <w:lang w:val="en-US"/>
              </w:rPr>
              <w:t>1.</w:t>
            </w:r>
            <w:r w:rsidRPr="00AB7D75">
              <w:rPr>
                <w:rFonts w:ascii="Arial" w:eastAsia="Calibri" w:hAnsi="Arial" w:cs="Arial"/>
                <w:sz w:val="18"/>
                <w:szCs w:val="18"/>
              </w:rPr>
              <w:t>3 TDD</w:t>
            </w:r>
          </w:p>
        </w:tc>
        <w:tc>
          <w:tcPr>
            <w:tcW w:w="1275" w:type="dxa"/>
            <w:tcBorders>
              <w:top w:val="single" w:sz="4" w:space="0" w:color="auto"/>
              <w:left w:val="single" w:sz="4" w:space="0" w:color="auto"/>
              <w:bottom w:val="single" w:sz="4" w:space="0" w:color="auto"/>
              <w:right w:val="single" w:sz="4" w:space="0" w:color="auto"/>
            </w:tcBorders>
          </w:tcPr>
          <w:p w14:paraId="4B3AA21F"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Calibri" w:hAnsi="Arial" w:cs="Arial"/>
                <w:sz w:val="18"/>
                <w:szCs w:val="18"/>
              </w:rPr>
              <w:t>TDLA30-200</w:t>
            </w:r>
          </w:p>
        </w:tc>
        <w:tc>
          <w:tcPr>
            <w:tcW w:w="1418" w:type="dxa"/>
            <w:tcBorders>
              <w:top w:val="single" w:sz="4" w:space="0" w:color="auto"/>
              <w:left w:val="single" w:sz="4" w:space="0" w:color="auto"/>
              <w:bottom w:val="single" w:sz="4" w:space="0" w:color="auto"/>
              <w:right w:val="single" w:sz="4" w:space="0" w:color="auto"/>
            </w:tcBorders>
          </w:tcPr>
          <w:p w14:paraId="236A63E4"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cs="Arial" w:hint="eastAsia"/>
                <w:sz w:val="18"/>
                <w:lang w:eastAsia="zh-CN"/>
              </w:rPr>
              <w:t>2</w:t>
            </w:r>
            <w:r w:rsidRPr="00AB7D75">
              <w:rPr>
                <w:rFonts w:ascii="Arial" w:eastAsia="SimSun" w:hAnsi="Arial" w:cs="Arial"/>
                <w:sz w:val="18"/>
              </w:rPr>
              <w:t>x2 Low</w:t>
            </w:r>
          </w:p>
        </w:tc>
        <w:tc>
          <w:tcPr>
            <w:tcW w:w="567" w:type="dxa"/>
            <w:tcBorders>
              <w:top w:val="single" w:sz="4" w:space="0" w:color="auto"/>
              <w:left w:val="single" w:sz="4" w:space="0" w:color="auto"/>
              <w:bottom w:val="single" w:sz="4" w:space="0" w:color="auto"/>
              <w:right w:val="single" w:sz="4" w:space="0" w:color="auto"/>
            </w:tcBorders>
          </w:tcPr>
          <w:p w14:paraId="4386F97F" w14:textId="77777777" w:rsidR="009E5D7D" w:rsidRPr="00AB7D75" w:rsidRDefault="009E5D7D" w:rsidP="009E5D7D">
            <w:pPr>
              <w:keepNext/>
              <w:keepLines/>
              <w:spacing w:after="0"/>
              <w:jc w:val="center"/>
              <w:rPr>
                <w:rFonts w:ascii="Arial" w:eastAsia="SimSun" w:hAnsi="Arial" w:cs="Arial"/>
                <w:sz w:val="18"/>
              </w:rPr>
            </w:pPr>
            <w:r w:rsidRPr="00AB7D75">
              <w:rPr>
                <w:rFonts w:ascii="Arial" w:eastAsia="SimSun" w:hAnsi="Arial"/>
                <w:sz w:val="18"/>
              </w:rPr>
              <w:t>1</w:t>
            </w:r>
          </w:p>
        </w:tc>
        <w:tc>
          <w:tcPr>
            <w:tcW w:w="833" w:type="dxa"/>
            <w:tcBorders>
              <w:top w:val="single" w:sz="4" w:space="0" w:color="auto"/>
              <w:left w:val="single" w:sz="4" w:space="0" w:color="auto"/>
              <w:bottom w:val="single" w:sz="4" w:space="0" w:color="auto"/>
              <w:right w:val="single" w:sz="4" w:space="0" w:color="auto"/>
            </w:tcBorders>
          </w:tcPr>
          <w:p w14:paraId="2C1E448C" w14:textId="3B3EDAA2" w:rsidR="009E5D7D" w:rsidRPr="00AB7D75" w:rsidRDefault="009E5D7D" w:rsidP="009E5D7D">
            <w:pPr>
              <w:keepNext/>
              <w:keepLines/>
              <w:spacing w:after="0"/>
              <w:jc w:val="center"/>
              <w:rPr>
                <w:rFonts w:ascii="Arial" w:eastAsia="SimSun" w:hAnsi="Arial" w:cs="Arial"/>
                <w:sz w:val="18"/>
                <w:lang w:eastAsia="zh-CN"/>
              </w:rPr>
            </w:pPr>
            <w:r w:rsidRPr="00E0479F">
              <w:rPr>
                <w:rFonts w:ascii="Arial" w:eastAsia="SimSun" w:hAnsi="Arial"/>
                <w:sz w:val="18"/>
                <w:lang w:eastAsia="zh-CN"/>
              </w:rPr>
              <w:t>0.1</w:t>
            </w:r>
          </w:p>
        </w:tc>
      </w:tr>
      <w:tr w:rsidR="009E5D7D" w:rsidRPr="00AB7D75" w14:paraId="215B279F" w14:textId="77777777" w:rsidTr="00F95C32">
        <w:trPr>
          <w:trHeight w:val="107"/>
          <w:jc w:val="center"/>
        </w:trPr>
        <w:tc>
          <w:tcPr>
            <w:tcW w:w="684" w:type="dxa"/>
            <w:tcBorders>
              <w:top w:val="single" w:sz="4" w:space="0" w:color="auto"/>
              <w:left w:val="single" w:sz="4" w:space="0" w:color="auto"/>
              <w:bottom w:val="single" w:sz="4" w:space="0" w:color="auto"/>
              <w:right w:val="single" w:sz="4" w:space="0" w:color="auto"/>
            </w:tcBorders>
          </w:tcPr>
          <w:p w14:paraId="2EB9A810"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sz w:val="18"/>
                <w:lang w:eastAsia="zh-CN"/>
              </w:rPr>
              <w:t>3-2</w:t>
            </w:r>
          </w:p>
        </w:tc>
        <w:tc>
          <w:tcPr>
            <w:tcW w:w="1231" w:type="dxa"/>
            <w:tcBorders>
              <w:top w:val="single" w:sz="4" w:space="0" w:color="auto"/>
              <w:left w:val="single" w:sz="4" w:space="0" w:color="auto"/>
              <w:bottom w:val="single" w:sz="4" w:space="0" w:color="auto"/>
              <w:right w:val="single" w:sz="4" w:space="0" w:color="auto"/>
            </w:tcBorders>
          </w:tcPr>
          <w:p w14:paraId="23712C9B"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sz w:val="18"/>
              </w:rPr>
              <w:t>100/120</w:t>
            </w:r>
          </w:p>
        </w:tc>
        <w:tc>
          <w:tcPr>
            <w:tcW w:w="1043" w:type="dxa"/>
            <w:tcBorders>
              <w:top w:val="single" w:sz="4" w:space="0" w:color="auto"/>
              <w:left w:val="single" w:sz="4" w:space="0" w:color="auto"/>
              <w:bottom w:val="single" w:sz="4" w:space="0" w:color="auto"/>
              <w:right w:val="single" w:sz="4" w:space="0" w:color="auto"/>
            </w:tcBorders>
          </w:tcPr>
          <w:p w14:paraId="47C8F207"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sz w:val="18"/>
                <w:lang w:eastAsia="zh-CN"/>
              </w:rPr>
              <w:t>60</w:t>
            </w:r>
          </w:p>
        </w:tc>
        <w:tc>
          <w:tcPr>
            <w:tcW w:w="1134" w:type="dxa"/>
            <w:tcBorders>
              <w:top w:val="single" w:sz="4" w:space="0" w:color="auto"/>
              <w:left w:val="single" w:sz="4" w:space="0" w:color="auto"/>
              <w:bottom w:val="single" w:sz="4" w:space="0" w:color="auto"/>
              <w:right w:val="single" w:sz="4" w:space="0" w:color="auto"/>
            </w:tcBorders>
          </w:tcPr>
          <w:p w14:paraId="02F9C778"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sz w:val="18"/>
                <w:lang w:eastAsia="zh-CN"/>
              </w:rPr>
              <w:t>2</w:t>
            </w:r>
          </w:p>
        </w:tc>
        <w:tc>
          <w:tcPr>
            <w:tcW w:w="1276" w:type="dxa"/>
            <w:tcBorders>
              <w:top w:val="single" w:sz="4" w:space="0" w:color="auto"/>
              <w:left w:val="single" w:sz="4" w:space="0" w:color="auto"/>
              <w:bottom w:val="single" w:sz="4" w:space="0" w:color="auto"/>
              <w:right w:val="single" w:sz="4" w:space="0" w:color="auto"/>
            </w:tcBorders>
          </w:tcPr>
          <w:p w14:paraId="436600AA"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cs="Arial" w:hint="eastAsia"/>
                <w:sz w:val="18"/>
                <w:lang w:eastAsia="zh-CN"/>
              </w:rPr>
              <w:t>16</w:t>
            </w:r>
          </w:p>
        </w:tc>
        <w:tc>
          <w:tcPr>
            <w:tcW w:w="1276" w:type="dxa"/>
            <w:tcBorders>
              <w:top w:val="single" w:sz="4" w:space="0" w:color="auto"/>
              <w:left w:val="single" w:sz="4" w:space="0" w:color="auto"/>
              <w:bottom w:val="single" w:sz="4" w:space="0" w:color="auto"/>
              <w:right w:val="single" w:sz="4" w:space="0" w:color="auto"/>
            </w:tcBorders>
          </w:tcPr>
          <w:p w14:paraId="3B344AD5" w14:textId="77777777" w:rsidR="009E5D7D" w:rsidRPr="00AB7D75" w:rsidRDefault="009E5D7D" w:rsidP="009E5D7D">
            <w:pPr>
              <w:keepNext/>
              <w:keepLines/>
              <w:spacing w:after="0"/>
              <w:jc w:val="center"/>
              <w:rPr>
                <w:rFonts w:ascii="Arial" w:eastAsia="Calibri" w:hAnsi="Arial" w:cs="Arial"/>
                <w:sz w:val="18"/>
                <w:szCs w:val="18"/>
              </w:rPr>
            </w:pPr>
            <w:r w:rsidRPr="00AB7D75">
              <w:rPr>
                <w:rFonts w:ascii="Arial" w:eastAsia="Calibri" w:hAnsi="Arial" w:cs="Arial"/>
                <w:sz w:val="18"/>
                <w:szCs w:val="18"/>
              </w:rPr>
              <w:t>R.PDCCH.</w:t>
            </w:r>
            <w:r w:rsidRPr="00AB7D75">
              <w:rPr>
                <w:rFonts w:ascii="Arial" w:eastAsia="Calibri" w:hAnsi="Arial" w:cs="Arial"/>
                <w:sz w:val="18"/>
                <w:szCs w:val="18"/>
                <w:lang w:val="en-US"/>
              </w:rPr>
              <w:t>5</w:t>
            </w:r>
            <w:r w:rsidRPr="00AB7D75">
              <w:rPr>
                <w:rFonts w:ascii="Arial" w:eastAsia="Calibri" w:hAnsi="Arial" w:cs="Arial"/>
                <w:sz w:val="18"/>
                <w:szCs w:val="18"/>
                <w:lang w:val="ru-RU"/>
              </w:rPr>
              <w:t>-</w:t>
            </w:r>
            <w:r w:rsidRPr="00AB7D75">
              <w:rPr>
                <w:rFonts w:ascii="Arial" w:eastAsia="Calibri" w:hAnsi="Arial" w:cs="Arial"/>
                <w:sz w:val="18"/>
                <w:szCs w:val="18"/>
                <w:lang w:val="en-US"/>
              </w:rPr>
              <w:t>2.</w:t>
            </w:r>
            <w:r w:rsidRPr="00AB7D75">
              <w:rPr>
                <w:rFonts w:ascii="Arial" w:eastAsia="Calibri" w:hAnsi="Arial" w:cs="Arial"/>
                <w:sz w:val="18"/>
                <w:szCs w:val="18"/>
              </w:rPr>
              <w:t>1 TDD</w:t>
            </w:r>
          </w:p>
        </w:tc>
        <w:tc>
          <w:tcPr>
            <w:tcW w:w="1275" w:type="dxa"/>
            <w:tcBorders>
              <w:top w:val="single" w:sz="4" w:space="0" w:color="auto"/>
              <w:left w:val="single" w:sz="4" w:space="0" w:color="auto"/>
              <w:bottom w:val="single" w:sz="4" w:space="0" w:color="auto"/>
              <w:right w:val="single" w:sz="4" w:space="0" w:color="auto"/>
            </w:tcBorders>
          </w:tcPr>
          <w:p w14:paraId="6027AC63"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Calibri" w:hAnsi="Arial" w:cs="Arial"/>
                <w:sz w:val="18"/>
                <w:szCs w:val="18"/>
              </w:rPr>
              <w:t>TDLA30-650</w:t>
            </w:r>
          </w:p>
        </w:tc>
        <w:tc>
          <w:tcPr>
            <w:tcW w:w="1418" w:type="dxa"/>
            <w:tcBorders>
              <w:top w:val="single" w:sz="4" w:space="0" w:color="auto"/>
              <w:left w:val="single" w:sz="4" w:space="0" w:color="auto"/>
              <w:bottom w:val="single" w:sz="4" w:space="0" w:color="auto"/>
              <w:right w:val="single" w:sz="4" w:space="0" w:color="auto"/>
            </w:tcBorders>
          </w:tcPr>
          <w:p w14:paraId="6D0D3817"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cs="Arial" w:hint="eastAsia"/>
                <w:sz w:val="18"/>
                <w:lang w:eastAsia="zh-CN"/>
              </w:rPr>
              <w:t>2</w:t>
            </w:r>
            <w:r w:rsidRPr="00AB7D75">
              <w:rPr>
                <w:rFonts w:ascii="Arial" w:eastAsia="SimSun" w:hAnsi="Arial" w:cs="Arial"/>
                <w:sz w:val="18"/>
              </w:rPr>
              <w:t>x2 Low</w:t>
            </w:r>
          </w:p>
        </w:tc>
        <w:tc>
          <w:tcPr>
            <w:tcW w:w="567" w:type="dxa"/>
            <w:tcBorders>
              <w:top w:val="single" w:sz="4" w:space="0" w:color="auto"/>
              <w:left w:val="single" w:sz="4" w:space="0" w:color="auto"/>
              <w:bottom w:val="single" w:sz="4" w:space="0" w:color="auto"/>
              <w:right w:val="single" w:sz="4" w:space="0" w:color="auto"/>
            </w:tcBorders>
          </w:tcPr>
          <w:p w14:paraId="2F2DBA4D" w14:textId="77777777" w:rsidR="009E5D7D" w:rsidRPr="00AB7D75" w:rsidRDefault="009E5D7D" w:rsidP="009E5D7D">
            <w:pPr>
              <w:keepNext/>
              <w:keepLines/>
              <w:spacing w:after="0"/>
              <w:jc w:val="center"/>
              <w:rPr>
                <w:rFonts w:ascii="Arial" w:eastAsia="SimSun" w:hAnsi="Arial" w:cs="Arial"/>
                <w:sz w:val="18"/>
              </w:rPr>
            </w:pPr>
            <w:r w:rsidRPr="00AB7D75">
              <w:rPr>
                <w:rFonts w:ascii="Arial" w:eastAsia="SimSun" w:hAnsi="Arial"/>
                <w:sz w:val="18"/>
              </w:rPr>
              <w:t>1</w:t>
            </w:r>
          </w:p>
        </w:tc>
        <w:tc>
          <w:tcPr>
            <w:tcW w:w="833" w:type="dxa"/>
            <w:tcBorders>
              <w:top w:val="single" w:sz="4" w:space="0" w:color="auto"/>
              <w:left w:val="single" w:sz="4" w:space="0" w:color="auto"/>
              <w:bottom w:val="single" w:sz="4" w:space="0" w:color="auto"/>
              <w:right w:val="single" w:sz="4" w:space="0" w:color="auto"/>
            </w:tcBorders>
          </w:tcPr>
          <w:p w14:paraId="0850DDD7" w14:textId="08DAC291" w:rsidR="009E5D7D" w:rsidRPr="00AB7D75" w:rsidRDefault="009E5D7D" w:rsidP="009E5D7D">
            <w:pPr>
              <w:keepNext/>
              <w:keepLines/>
              <w:spacing w:after="0"/>
              <w:jc w:val="center"/>
              <w:rPr>
                <w:rFonts w:ascii="Arial" w:eastAsia="SimSun" w:hAnsi="Arial" w:cs="Arial"/>
                <w:sz w:val="18"/>
                <w:lang w:eastAsia="zh-CN"/>
              </w:rPr>
            </w:pPr>
            <w:r w:rsidRPr="00E0479F">
              <w:rPr>
                <w:rFonts w:ascii="Arial" w:eastAsia="SimSun" w:hAnsi="Arial"/>
                <w:sz w:val="18"/>
                <w:lang w:eastAsia="zh-CN"/>
              </w:rPr>
              <w:t>-3.1</w:t>
            </w:r>
          </w:p>
        </w:tc>
      </w:tr>
      <w:tr w:rsidR="009E5D7D" w:rsidRPr="00AB7D75" w14:paraId="5A35A4EC" w14:textId="77777777" w:rsidTr="00F95C32">
        <w:trPr>
          <w:trHeight w:val="107"/>
          <w:jc w:val="center"/>
        </w:trPr>
        <w:tc>
          <w:tcPr>
            <w:tcW w:w="684" w:type="dxa"/>
            <w:tcBorders>
              <w:top w:val="single" w:sz="4" w:space="0" w:color="auto"/>
              <w:left w:val="single" w:sz="4" w:space="0" w:color="auto"/>
              <w:bottom w:val="single" w:sz="4" w:space="0" w:color="auto"/>
              <w:right w:val="single" w:sz="4" w:space="0" w:color="auto"/>
            </w:tcBorders>
          </w:tcPr>
          <w:p w14:paraId="410BC02D" w14:textId="77777777" w:rsidR="009E5D7D" w:rsidRPr="00AB7D75" w:rsidRDefault="009E5D7D" w:rsidP="009E5D7D">
            <w:pPr>
              <w:keepNext/>
              <w:keepLines/>
              <w:spacing w:after="0"/>
              <w:jc w:val="center"/>
              <w:rPr>
                <w:rFonts w:ascii="Arial" w:eastAsia="SimSun" w:hAnsi="Arial"/>
                <w:sz w:val="18"/>
                <w:lang w:eastAsia="zh-CN"/>
              </w:rPr>
            </w:pPr>
            <w:r w:rsidRPr="00AB7D75">
              <w:rPr>
                <w:rFonts w:ascii="Arial" w:eastAsia="SimSun" w:hAnsi="Arial"/>
                <w:sz w:val="18"/>
                <w:lang w:eastAsia="zh-CN"/>
              </w:rPr>
              <w:t>3-3</w:t>
            </w:r>
          </w:p>
        </w:tc>
        <w:tc>
          <w:tcPr>
            <w:tcW w:w="1231" w:type="dxa"/>
            <w:tcBorders>
              <w:top w:val="single" w:sz="4" w:space="0" w:color="auto"/>
              <w:left w:val="single" w:sz="4" w:space="0" w:color="auto"/>
              <w:bottom w:val="single" w:sz="4" w:space="0" w:color="auto"/>
              <w:right w:val="single" w:sz="4" w:space="0" w:color="auto"/>
            </w:tcBorders>
          </w:tcPr>
          <w:p w14:paraId="7AD847C6" w14:textId="77777777" w:rsidR="009E5D7D" w:rsidRPr="00AB7D75" w:rsidRDefault="009E5D7D" w:rsidP="009E5D7D">
            <w:pPr>
              <w:keepNext/>
              <w:keepLines/>
              <w:spacing w:after="0"/>
              <w:jc w:val="center"/>
              <w:rPr>
                <w:rFonts w:ascii="Arial" w:eastAsia="SimSun" w:hAnsi="Arial"/>
                <w:sz w:val="18"/>
              </w:rPr>
            </w:pPr>
            <w:r w:rsidRPr="00AB7D75">
              <w:rPr>
                <w:rFonts w:ascii="Arial" w:eastAsia="SimSun" w:hAnsi="Arial"/>
                <w:sz w:val="18"/>
              </w:rPr>
              <w:t>400/480</w:t>
            </w:r>
          </w:p>
        </w:tc>
        <w:tc>
          <w:tcPr>
            <w:tcW w:w="1043" w:type="dxa"/>
            <w:tcBorders>
              <w:top w:val="single" w:sz="4" w:space="0" w:color="auto"/>
              <w:left w:val="single" w:sz="4" w:space="0" w:color="auto"/>
              <w:bottom w:val="single" w:sz="4" w:space="0" w:color="auto"/>
              <w:right w:val="single" w:sz="4" w:space="0" w:color="auto"/>
            </w:tcBorders>
          </w:tcPr>
          <w:p w14:paraId="5646776E" w14:textId="77777777" w:rsidR="009E5D7D" w:rsidRPr="00AB7D75" w:rsidRDefault="009E5D7D" w:rsidP="009E5D7D">
            <w:pPr>
              <w:keepNext/>
              <w:keepLines/>
              <w:spacing w:after="0"/>
              <w:jc w:val="center"/>
              <w:rPr>
                <w:rFonts w:ascii="Arial" w:eastAsia="SimSun" w:hAnsi="Arial"/>
                <w:sz w:val="18"/>
                <w:lang w:eastAsia="zh-CN"/>
              </w:rPr>
            </w:pPr>
            <w:r w:rsidRPr="00AB7D75">
              <w:rPr>
                <w:rFonts w:ascii="Arial" w:eastAsia="SimSun" w:hAnsi="Arial"/>
                <w:sz w:val="18"/>
                <w:lang w:eastAsia="zh-CN"/>
              </w:rPr>
              <w:t>60</w:t>
            </w:r>
          </w:p>
        </w:tc>
        <w:tc>
          <w:tcPr>
            <w:tcW w:w="1134" w:type="dxa"/>
            <w:tcBorders>
              <w:top w:val="single" w:sz="4" w:space="0" w:color="auto"/>
              <w:left w:val="single" w:sz="4" w:space="0" w:color="auto"/>
              <w:bottom w:val="single" w:sz="4" w:space="0" w:color="auto"/>
              <w:right w:val="single" w:sz="4" w:space="0" w:color="auto"/>
            </w:tcBorders>
          </w:tcPr>
          <w:p w14:paraId="6860A494" w14:textId="77777777" w:rsidR="009E5D7D" w:rsidRPr="00AB7D75" w:rsidRDefault="009E5D7D" w:rsidP="009E5D7D">
            <w:pPr>
              <w:keepNext/>
              <w:keepLines/>
              <w:spacing w:after="0"/>
              <w:jc w:val="center"/>
              <w:rPr>
                <w:rFonts w:ascii="Arial" w:eastAsia="SimSun" w:hAnsi="Arial"/>
                <w:sz w:val="18"/>
                <w:lang w:eastAsia="zh-CN"/>
              </w:rPr>
            </w:pPr>
            <w:r w:rsidRPr="00AB7D75">
              <w:rPr>
                <w:rFonts w:ascii="Arial" w:eastAsia="SimSun" w:hAnsi="Arial"/>
                <w:sz w:val="18"/>
                <w:lang w:eastAsia="zh-CN"/>
              </w:rPr>
              <w:t>2</w:t>
            </w:r>
          </w:p>
        </w:tc>
        <w:tc>
          <w:tcPr>
            <w:tcW w:w="1276" w:type="dxa"/>
            <w:tcBorders>
              <w:top w:val="single" w:sz="4" w:space="0" w:color="auto"/>
              <w:left w:val="single" w:sz="4" w:space="0" w:color="auto"/>
              <w:bottom w:val="single" w:sz="4" w:space="0" w:color="auto"/>
              <w:right w:val="single" w:sz="4" w:space="0" w:color="auto"/>
            </w:tcBorders>
          </w:tcPr>
          <w:p w14:paraId="5E96B800"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cs="Arial"/>
                <w:sz w:val="18"/>
              </w:rPr>
              <w:t xml:space="preserve">16 </w:t>
            </w:r>
          </w:p>
        </w:tc>
        <w:tc>
          <w:tcPr>
            <w:tcW w:w="1276" w:type="dxa"/>
            <w:tcBorders>
              <w:top w:val="single" w:sz="4" w:space="0" w:color="auto"/>
              <w:left w:val="single" w:sz="4" w:space="0" w:color="auto"/>
              <w:bottom w:val="single" w:sz="4" w:space="0" w:color="auto"/>
              <w:right w:val="single" w:sz="4" w:space="0" w:color="auto"/>
            </w:tcBorders>
          </w:tcPr>
          <w:p w14:paraId="571DC9F7" w14:textId="77777777" w:rsidR="009E5D7D" w:rsidRPr="00AB7D75" w:rsidRDefault="009E5D7D" w:rsidP="009E5D7D">
            <w:pPr>
              <w:keepNext/>
              <w:keepLines/>
              <w:spacing w:after="0"/>
              <w:jc w:val="center"/>
              <w:rPr>
                <w:rFonts w:ascii="Arial" w:eastAsia="Calibri" w:hAnsi="Arial" w:cs="Arial"/>
                <w:sz w:val="18"/>
                <w:szCs w:val="18"/>
              </w:rPr>
            </w:pPr>
            <w:r w:rsidRPr="00AB7D75">
              <w:rPr>
                <w:rFonts w:ascii="Arial" w:eastAsia="Calibri" w:hAnsi="Arial" w:cs="Arial"/>
                <w:sz w:val="18"/>
                <w:szCs w:val="18"/>
              </w:rPr>
              <w:t>R.PDCCH.</w:t>
            </w:r>
            <w:r w:rsidRPr="00AB7D75">
              <w:rPr>
                <w:rFonts w:ascii="Arial" w:eastAsia="Calibri" w:hAnsi="Arial" w:cs="Arial"/>
                <w:sz w:val="18"/>
                <w:szCs w:val="18"/>
                <w:lang w:val="en-US"/>
              </w:rPr>
              <w:t>6</w:t>
            </w:r>
            <w:r w:rsidRPr="00AB7D75">
              <w:rPr>
                <w:rFonts w:ascii="Arial" w:eastAsia="Calibri" w:hAnsi="Arial" w:cs="Arial"/>
                <w:sz w:val="18"/>
                <w:szCs w:val="18"/>
                <w:lang w:val="ru-RU"/>
              </w:rPr>
              <w:t>-</w:t>
            </w:r>
            <w:r w:rsidRPr="00AB7D75">
              <w:rPr>
                <w:rFonts w:ascii="Arial" w:eastAsia="Calibri" w:hAnsi="Arial" w:cs="Arial"/>
                <w:sz w:val="18"/>
                <w:szCs w:val="18"/>
                <w:lang w:val="en-US"/>
              </w:rPr>
              <w:t>2.</w:t>
            </w:r>
            <w:r w:rsidRPr="00AB7D75">
              <w:rPr>
                <w:rFonts w:ascii="Arial" w:eastAsia="Calibri" w:hAnsi="Arial" w:cs="Arial"/>
                <w:sz w:val="18"/>
                <w:szCs w:val="18"/>
              </w:rPr>
              <w:t>1 TDD</w:t>
            </w:r>
          </w:p>
        </w:tc>
        <w:tc>
          <w:tcPr>
            <w:tcW w:w="1275" w:type="dxa"/>
            <w:tcBorders>
              <w:top w:val="single" w:sz="4" w:space="0" w:color="auto"/>
              <w:left w:val="single" w:sz="4" w:space="0" w:color="auto"/>
              <w:bottom w:val="single" w:sz="4" w:space="0" w:color="auto"/>
              <w:right w:val="single" w:sz="4" w:space="0" w:color="auto"/>
            </w:tcBorders>
          </w:tcPr>
          <w:p w14:paraId="2CD9ED23" w14:textId="77777777" w:rsidR="009E5D7D" w:rsidRPr="00AB7D75" w:rsidRDefault="009E5D7D" w:rsidP="009E5D7D">
            <w:pPr>
              <w:keepNext/>
              <w:keepLines/>
              <w:spacing w:after="0"/>
              <w:jc w:val="center"/>
              <w:rPr>
                <w:rFonts w:ascii="Arial" w:eastAsia="Calibri" w:hAnsi="Arial" w:cs="Arial"/>
                <w:sz w:val="18"/>
                <w:szCs w:val="18"/>
              </w:rPr>
            </w:pPr>
            <w:r w:rsidRPr="00AB7D75">
              <w:rPr>
                <w:rFonts w:ascii="Arial" w:eastAsia="Calibri" w:hAnsi="Arial" w:cs="Arial"/>
                <w:sz w:val="18"/>
                <w:szCs w:val="18"/>
              </w:rPr>
              <w:t>TDLA10-200</w:t>
            </w:r>
          </w:p>
        </w:tc>
        <w:tc>
          <w:tcPr>
            <w:tcW w:w="1418" w:type="dxa"/>
            <w:tcBorders>
              <w:top w:val="single" w:sz="4" w:space="0" w:color="auto"/>
              <w:left w:val="single" w:sz="4" w:space="0" w:color="auto"/>
              <w:bottom w:val="single" w:sz="4" w:space="0" w:color="auto"/>
              <w:right w:val="single" w:sz="4" w:space="0" w:color="auto"/>
            </w:tcBorders>
          </w:tcPr>
          <w:p w14:paraId="3F6B1A7A" w14:textId="77777777" w:rsidR="009E5D7D" w:rsidRPr="00AB7D75" w:rsidRDefault="009E5D7D" w:rsidP="009E5D7D">
            <w:pPr>
              <w:keepNext/>
              <w:keepLines/>
              <w:spacing w:after="0"/>
              <w:jc w:val="center"/>
              <w:rPr>
                <w:rFonts w:ascii="Arial" w:eastAsia="SimSun" w:hAnsi="Arial" w:cs="Arial"/>
                <w:sz w:val="18"/>
                <w:lang w:eastAsia="zh-CN"/>
              </w:rPr>
            </w:pPr>
            <w:r w:rsidRPr="00AB7D75">
              <w:rPr>
                <w:rFonts w:ascii="Arial" w:eastAsia="SimSun" w:hAnsi="Arial" w:cs="Arial" w:hint="eastAsia"/>
                <w:sz w:val="18"/>
                <w:lang w:eastAsia="zh-CN"/>
              </w:rPr>
              <w:t>2</w:t>
            </w:r>
            <w:r w:rsidRPr="00AB7D75">
              <w:rPr>
                <w:rFonts w:ascii="Arial" w:eastAsia="SimSun" w:hAnsi="Arial" w:cs="Arial"/>
                <w:sz w:val="18"/>
              </w:rPr>
              <w:t>x2 Low</w:t>
            </w:r>
          </w:p>
        </w:tc>
        <w:tc>
          <w:tcPr>
            <w:tcW w:w="567" w:type="dxa"/>
            <w:tcBorders>
              <w:top w:val="single" w:sz="4" w:space="0" w:color="auto"/>
              <w:left w:val="single" w:sz="4" w:space="0" w:color="auto"/>
              <w:bottom w:val="single" w:sz="4" w:space="0" w:color="auto"/>
              <w:right w:val="single" w:sz="4" w:space="0" w:color="auto"/>
            </w:tcBorders>
          </w:tcPr>
          <w:p w14:paraId="0AE38E18" w14:textId="77777777" w:rsidR="009E5D7D" w:rsidRPr="00AB7D75" w:rsidRDefault="009E5D7D" w:rsidP="009E5D7D">
            <w:pPr>
              <w:keepNext/>
              <w:keepLines/>
              <w:spacing w:after="0"/>
              <w:jc w:val="center"/>
              <w:rPr>
                <w:rFonts w:ascii="Arial" w:eastAsia="SimSun" w:hAnsi="Arial"/>
                <w:sz w:val="18"/>
              </w:rPr>
            </w:pPr>
            <w:r w:rsidRPr="00AB7D75">
              <w:rPr>
                <w:rFonts w:ascii="Arial" w:eastAsia="SimSun" w:hAnsi="Arial"/>
                <w:sz w:val="18"/>
              </w:rPr>
              <w:t>1</w:t>
            </w:r>
          </w:p>
        </w:tc>
        <w:tc>
          <w:tcPr>
            <w:tcW w:w="833" w:type="dxa"/>
            <w:tcBorders>
              <w:top w:val="single" w:sz="4" w:space="0" w:color="auto"/>
              <w:left w:val="single" w:sz="4" w:space="0" w:color="auto"/>
              <w:bottom w:val="single" w:sz="4" w:space="0" w:color="auto"/>
              <w:right w:val="single" w:sz="4" w:space="0" w:color="auto"/>
            </w:tcBorders>
          </w:tcPr>
          <w:p w14:paraId="56CEE50A" w14:textId="4640EDB4" w:rsidR="009E5D7D" w:rsidRPr="00AB7D75" w:rsidRDefault="009E5D7D" w:rsidP="009E5D7D">
            <w:pPr>
              <w:keepNext/>
              <w:keepLines/>
              <w:spacing w:after="0"/>
              <w:jc w:val="center"/>
              <w:rPr>
                <w:rFonts w:ascii="Arial" w:eastAsia="SimSun" w:hAnsi="Arial"/>
                <w:sz w:val="18"/>
                <w:lang w:eastAsia="zh-CN"/>
              </w:rPr>
            </w:pPr>
            <w:r w:rsidRPr="00E0479F">
              <w:rPr>
                <w:rFonts w:ascii="Arial" w:eastAsia="SimSun" w:hAnsi="Arial"/>
                <w:sz w:val="18"/>
                <w:lang w:eastAsia="zh-CN"/>
              </w:rPr>
              <w:t>-2.9</w:t>
            </w:r>
          </w:p>
        </w:tc>
      </w:tr>
    </w:tbl>
    <w:p w14:paraId="11909349" w14:textId="77777777" w:rsidR="0055068E" w:rsidRPr="00C25669" w:rsidRDefault="0055068E" w:rsidP="005B3300">
      <w:pPr>
        <w:rPr>
          <w:rFonts w:eastAsia="SimSun"/>
          <w:lang w:eastAsia="zh-CN"/>
        </w:rPr>
      </w:pPr>
    </w:p>
    <w:p w14:paraId="2F1900A8" w14:textId="77777777" w:rsidR="00D36EBA" w:rsidRPr="0022355A" w:rsidRDefault="00D36EBA" w:rsidP="00D36EBA">
      <w:pPr>
        <w:pStyle w:val="Heading5"/>
        <w:rPr>
          <w:snapToGrid w:val="0"/>
          <w:lang w:eastAsia="zh-CN"/>
        </w:rPr>
      </w:pPr>
      <w:bookmarkStart w:id="2733" w:name="_Toc67918232"/>
      <w:bookmarkStart w:id="2734" w:name="_Toc76298276"/>
      <w:bookmarkStart w:id="2735" w:name="_Toc76572288"/>
      <w:bookmarkStart w:id="2736" w:name="_Toc76652155"/>
      <w:bookmarkStart w:id="2737" w:name="_Toc76652993"/>
      <w:bookmarkStart w:id="2738" w:name="_Toc83742266"/>
      <w:bookmarkStart w:id="2739" w:name="_Toc91440756"/>
      <w:bookmarkStart w:id="2740" w:name="_Toc98849546"/>
      <w:bookmarkStart w:id="2741" w:name="_Toc106543400"/>
      <w:bookmarkStart w:id="2742" w:name="_Toc106737498"/>
      <w:bookmarkStart w:id="2743" w:name="_Toc107233265"/>
      <w:bookmarkStart w:id="2744" w:name="_Toc107234880"/>
      <w:bookmarkStart w:id="2745" w:name="_Toc107419850"/>
      <w:bookmarkStart w:id="2746" w:name="_Toc107477146"/>
      <w:bookmarkStart w:id="2747" w:name="_Toc114566003"/>
      <w:bookmarkStart w:id="2748" w:name="_Toc123936315"/>
      <w:bookmarkStart w:id="2749" w:name="_Toc124377330"/>
      <w:bookmarkStart w:id="2750" w:name="_Toc21338282"/>
      <w:bookmarkStart w:id="2751" w:name="_Toc29808390"/>
      <w:bookmarkStart w:id="2752" w:name="_Toc37068309"/>
      <w:bookmarkStart w:id="2753" w:name="_Toc37083854"/>
      <w:bookmarkStart w:id="2754" w:name="_Toc37084196"/>
      <w:bookmarkStart w:id="2755" w:name="_Toc40209558"/>
      <w:bookmarkStart w:id="2756" w:name="_Toc40209900"/>
      <w:bookmarkStart w:id="2757" w:name="_Toc45892859"/>
      <w:bookmarkStart w:id="2758" w:name="_Toc53176724"/>
      <w:bookmarkStart w:id="2759" w:name="_Toc61121046"/>
      <w:r w:rsidRPr="0022355A">
        <w:rPr>
          <w:snapToGrid w:val="0"/>
          <w:lang w:eastAsia="zh-CN"/>
        </w:rPr>
        <w:t>7.3.2.2.3</w:t>
      </w:r>
      <w:r w:rsidRPr="0022355A">
        <w:rPr>
          <w:snapToGrid w:val="0"/>
          <w:lang w:eastAsia="zh-CN"/>
        </w:rPr>
        <w:tab/>
        <w:t>Minimum requirements for power saving</w:t>
      </w:r>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p>
    <w:p w14:paraId="6D3AF0D7" w14:textId="77777777" w:rsidR="00D36EBA" w:rsidRPr="0022355A" w:rsidRDefault="00D36EBA" w:rsidP="00D36EBA">
      <w:pPr>
        <w:rPr>
          <w:rFonts w:eastAsia="SimSun"/>
          <w:lang w:val="en-US" w:eastAsia="zh-CN"/>
        </w:rPr>
      </w:pPr>
      <w:r w:rsidRPr="0022355A">
        <w:rPr>
          <w:rFonts w:eastAsia="SimSun"/>
          <w:lang w:eastAsia="zh-CN"/>
        </w:rPr>
        <w:t>During the test</w:t>
      </w:r>
      <w:r w:rsidRPr="0022355A">
        <w:rPr>
          <w:lang w:eastAsia="zh-CN"/>
        </w:rPr>
        <w:t xml:space="preserve"> the UE shall monitor the</w:t>
      </w:r>
      <w:r w:rsidRPr="0022355A">
        <w:rPr>
          <w:i/>
          <w:lang w:eastAsia="zh-CN"/>
        </w:rPr>
        <w:t xml:space="preserve"> </w:t>
      </w:r>
      <w:r w:rsidRPr="0022355A">
        <w:rPr>
          <w:i/>
          <w:iCs/>
          <w:color w:val="000000"/>
        </w:rPr>
        <w:t>DCI format 2_6</w:t>
      </w:r>
      <w:r w:rsidRPr="0022355A">
        <w:rPr>
          <w:iCs/>
          <w:color w:val="000000"/>
          <w:lang w:eastAsia="zh-CN"/>
        </w:rPr>
        <w:t xml:space="preserve"> </w:t>
      </w:r>
      <w:r w:rsidRPr="0022355A">
        <w:rPr>
          <w:lang w:eastAsia="zh-CN"/>
        </w:rPr>
        <w:t>PDCCH in DRX off state and decide whether to receive the following PDCCH in DRX on period.</w:t>
      </w:r>
    </w:p>
    <w:p w14:paraId="093650B6" w14:textId="77777777" w:rsidR="00D36EBA" w:rsidRPr="0022355A" w:rsidRDefault="00D36EBA" w:rsidP="00D36EBA">
      <w:pPr>
        <w:rPr>
          <w:rFonts w:eastAsia="SimSun"/>
          <w:lang w:eastAsia="zh-CN"/>
        </w:rPr>
      </w:pPr>
      <w:r w:rsidRPr="0022355A">
        <w:rPr>
          <w:rFonts w:eastAsia="SimSun"/>
        </w:rPr>
        <w:t>The parameters specified in Table 7.3.</w:t>
      </w:r>
      <w:r w:rsidRPr="0022355A">
        <w:rPr>
          <w:rFonts w:eastAsia="SimSun"/>
          <w:lang w:eastAsia="zh-CN"/>
        </w:rPr>
        <w:t>2</w:t>
      </w:r>
      <w:r w:rsidRPr="0022355A">
        <w:rPr>
          <w:rFonts w:eastAsia="SimSun"/>
        </w:rPr>
        <w:t>.2</w:t>
      </w:r>
      <w:r w:rsidRPr="0022355A">
        <w:rPr>
          <w:rFonts w:eastAsia="SimSun"/>
          <w:lang w:eastAsia="zh-CN"/>
        </w:rPr>
        <w:t>.3</w:t>
      </w:r>
      <w:r w:rsidRPr="0022355A">
        <w:rPr>
          <w:rFonts w:eastAsia="SimSun"/>
        </w:rPr>
        <w:t xml:space="preserve">-1 are valid for </w:t>
      </w:r>
      <w:r w:rsidRPr="0022355A">
        <w:rPr>
          <w:rFonts w:eastAsia="SimSun"/>
          <w:lang w:eastAsia="zh-CN"/>
        </w:rPr>
        <w:t>normal PDCCH in DRX on period and PDCCH in DRX off period</w:t>
      </w:r>
      <w:r w:rsidRPr="0022355A">
        <w:rPr>
          <w:rFonts w:eastAsia="SimSun"/>
        </w:rPr>
        <w:t>.</w:t>
      </w:r>
    </w:p>
    <w:p w14:paraId="03C2F91D" w14:textId="77777777" w:rsidR="00D36EBA" w:rsidRPr="0022355A" w:rsidRDefault="00D36EBA" w:rsidP="00D36EBA">
      <w:pPr>
        <w:pStyle w:val="TH"/>
        <w:rPr>
          <w:lang w:eastAsia="zh-CN"/>
        </w:rPr>
      </w:pPr>
      <w:r w:rsidRPr="0022355A">
        <w:t xml:space="preserve">Table </w:t>
      </w:r>
      <w:r w:rsidRPr="0022355A">
        <w:rPr>
          <w:lang w:eastAsia="zh-CN"/>
        </w:rPr>
        <w:t>7</w:t>
      </w:r>
      <w:r w:rsidRPr="0022355A">
        <w:t>.</w:t>
      </w:r>
      <w:r w:rsidRPr="0022355A">
        <w:rPr>
          <w:lang w:eastAsia="zh-CN"/>
        </w:rPr>
        <w:t>3.2.2.3</w:t>
      </w:r>
      <w:r w:rsidRPr="0022355A">
        <w:t xml:space="preserve">-1: </w:t>
      </w:r>
      <w:r w:rsidRPr="0022355A">
        <w:rPr>
          <w:lang w:eastAsia="zh-CN"/>
        </w:rPr>
        <w:t>T</w:t>
      </w:r>
      <w:r w:rsidRPr="0022355A">
        <w:t>est Parameters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3005"/>
        <w:gridCol w:w="910"/>
        <w:gridCol w:w="2630"/>
      </w:tblGrid>
      <w:tr w:rsidR="00D36EBA" w:rsidRPr="0022355A" w14:paraId="3832369D" w14:textId="77777777" w:rsidTr="00D63311">
        <w:trPr>
          <w:jc w:val="center"/>
        </w:trPr>
        <w:tc>
          <w:tcPr>
            <w:tcW w:w="5293" w:type="dxa"/>
            <w:gridSpan w:val="2"/>
            <w:tcBorders>
              <w:top w:val="single" w:sz="4" w:space="0" w:color="auto"/>
              <w:left w:val="single" w:sz="4" w:space="0" w:color="auto"/>
              <w:bottom w:val="nil"/>
              <w:right w:val="single" w:sz="4" w:space="0" w:color="auto"/>
            </w:tcBorders>
            <w:vAlign w:val="center"/>
            <w:hideMark/>
          </w:tcPr>
          <w:p w14:paraId="69DB7A57" w14:textId="77777777" w:rsidR="00D36EBA" w:rsidRPr="0022355A" w:rsidRDefault="00D36EBA" w:rsidP="00575C91">
            <w:pPr>
              <w:pStyle w:val="TAH"/>
              <w:rPr>
                <w:rFonts w:eastAsia="SimSun"/>
                <w:lang w:eastAsia="zh-CN"/>
              </w:rPr>
            </w:pPr>
            <w:r w:rsidRPr="0022355A">
              <w:rPr>
                <w:rFonts w:eastAsia="SimSun"/>
                <w:lang w:eastAsia="zh-CN"/>
              </w:rPr>
              <w:t>Parameter</w:t>
            </w:r>
          </w:p>
        </w:tc>
        <w:tc>
          <w:tcPr>
            <w:tcW w:w="931" w:type="dxa"/>
            <w:tcBorders>
              <w:top w:val="single" w:sz="4" w:space="0" w:color="auto"/>
              <w:left w:val="single" w:sz="4" w:space="0" w:color="auto"/>
              <w:bottom w:val="nil"/>
              <w:right w:val="single" w:sz="4" w:space="0" w:color="auto"/>
            </w:tcBorders>
            <w:vAlign w:val="center"/>
            <w:hideMark/>
          </w:tcPr>
          <w:p w14:paraId="23F14D46" w14:textId="77777777" w:rsidR="00D36EBA" w:rsidRPr="0022355A" w:rsidRDefault="00D36EBA" w:rsidP="00575C91">
            <w:pPr>
              <w:pStyle w:val="TAH"/>
              <w:rPr>
                <w:rFonts w:eastAsia="SimSun"/>
                <w:lang w:eastAsia="zh-CN"/>
              </w:rPr>
            </w:pPr>
            <w:r w:rsidRPr="0022355A">
              <w:rPr>
                <w:rFonts w:eastAsia="SimSun"/>
                <w:lang w:eastAsia="zh-CN"/>
              </w:rPr>
              <w:t>Unit</w:t>
            </w:r>
          </w:p>
        </w:tc>
        <w:tc>
          <w:tcPr>
            <w:tcW w:w="2646" w:type="dxa"/>
            <w:tcBorders>
              <w:top w:val="single" w:sz="4" w:space="0" w:color="auto"/>
              <w:left w:val="single" w:sz="4" w:space="0" w:color="auto"/>
              <w:bottom w:val="nil"/>
              <w:right w:val="single" w:sz="4" w:space="0" w:color="auto"/>
            </w:tcBorders>
            <w:vAlign w:val="center"/>
            <w:hideMark/>
          </w:tcPr>
          <w:p w14:paraId="7B2E3EF5" w14:textId="77777777" w:rsidR="00D36EBA" w:rsidRPr="0022355A" w:rsidRDefault="00D36EBA" w:rsidP="00575C91">
            <w:pPr>
              <w:pStyle w:val="TAH"/>
              <w:rPr>
                <w:rFonts w:eastAsia="SimSun"/>
                <w:lang w:eastAsia="zh-CN"/>
              </w:rPr>
            </w:pPr>
            <w:r w:rsidRPr="0022355A">
              <w:rPr>
                <w:rFonts w:eastAsia="SimSun"/>
                <w:lang w:eastAsia="zh-CN"/>
              </w:rPr>
              <w:t>1 Tx Antenna</w:t>
            </w:r>
          </w:p>
        </w:tc>
      </w:tr>
      <w:tr w:rsidR="00D36EBA" w:rsidRPr="0022355A" w14:paraId="2D20A171" w14:textId="77777777" w:rsidTr="00D63311">
        <w:trPr>
          <w:jc w:val="center"/>
        </w:trPr>
        <w:tc>
          <w:tcPr>
            <w:tcW w:w="5293" w:type="dxa"/>
            <w:gridSpan w:val="2"/>
            <w:tcBorders>
              <w:top w:val="single" w:sz="4" w:space="0" w:color="auto"/>
              <w:left w:val="single" w:sz="4" w:space="0" w:color="auto"/>
              <w:bottom w:val="single" w:sz="4" w:space="0" w:color="auto"/>
              <w:right w:val="single" w:sz="4" w:space="0" w:color="auto"/>
            </w:tcBorders>
            <w:vAlign w:val="center"/>
          </w:tcPr>
          <w:p w14:paraId="7965F761"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TDD UL-DL pattern</w:t>
            </w:r>
          </w:p>
        </w:tc>
        <w:tc>
          <w:tcPr>
            <w:tcW w:w="931" w:type="dxa"/>
            <w:tcBorders>
              <w:top w:val="single" w:sz="4" w:space="0" w:color="auto"/>
              <w:left w:val="single" w:sz="4" w:space="0" w:color="auto"/>
              <w:bottom w:val="single" w:sz="4" w:space="0" w:color="auto"/>
              <w:right w:val="single" w:sz="4" w:space="0" w:color="auto"/>
            </w:tcBorders>
            <w:vAlign w:val="center"/>
          </w:tcPr>
          <w:p w14:paraId="57D035FA" w14:textId="77777777" w:rsidR="00D36EBA" w:rsidRPr="0022355A" w:rsidRDefault="00D36EBA" w:rsidP="00D63311">
            <w:pPr>
              <w:keepNext/>
              <w:keepLines/>
              <w:spacing w:after="0"/>
              <w:jc w:val="center"/>
              <w:rPr>
                <w:rFonts w:ascii="Arial" w:eastAsia="SimSun" w:hAnsi="Arial"/>
                <w:sz w:val="18"/>
              </w:rPr>
            </w:pPr>
          </w:p>
        </w:tc>
        <w:tc>
          <w:tcPr>
            <w:tcW w:w="2646" w:type="dxa"/>
            <w:tcBorders>
              <w:top w:val="single" w:sz="4" w:space="0" w:color="auto"/>
              <w:left w:val="single" w:sz="4" w:space="0" w:color="auto"/>
              <w:right w:val="single" w:sz="4" w:space="0" w:color="auto"/>
            </w:tcBorders>
            <w:vAlign w:val="center"/>
          </w:tcPr>
          <w:p w14:paraId="69B3ADD5"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FR2.120-1</w:t>
            </w:r>
          </w:p>
        </w:tc>
      </w:tr>
      <w:tr w:rsidR="00D36EBA" w:rsidRPr="0022355A" w14:paraId="57A22F49" w14:textId="77777777" w:rsidTr="00D63311">
        <w:trPr>
          <w:jc w:val="center"/>
        </w:trPr>
        <w:tc>
          <w:tcPr>
            <w:tcW w:w="5293" w:type="dxa"/>
            <w:gridSpan w:val="2"/>
            <w:tcBorders>
              <w:top w:val="single" w:sz="4" w:space="0" w:color="auto"/>
              <w:left w:val="single" w:sz="4" w:space="0" w:color="auto"/>
              <w:bottom w:val="single" w:sz="4" w:space="0" w:color="auto"/>
              <w:right w:val="single" w:sz="4" w:space="0" w:color="auto"/>
            </w:tcBorders>
            <w:vAlign w:val="center"/>
            <w:hideMark/>
          </w:tcPr>
          <w:p w14:paraId="57DE3674"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CCE to REG mapping type</w:t>
            </w:r>
          </w:p>
        </w:tc>
        <w:tc>
          <w:tcPr>
            <w:tcW w:w="931" w:type="dxa"/>
            <w:tcBorders>
              <w:top w:val="single" w:sz="4" w:space="0" w:color="auto"/>
              <w:left w:val="single" w:sz="4" w:space="0" w:color="auto"/>
              <w:bottom w:val="single" w:sz="4" w:space="0" w:color="auto"/>
              <w:right w:val="single" w:sz="4" w:space="0" w:color="auto"/>
            </w:tcBorders>
            <w:vAlign w:val="center"/>
          </w:tcPr>
          <w:p w14:paraId="02DBE825" w14:textId="77777777" w:rsidR="00D36EBA" w:rsidRPr="0022355A" w:rsidRDefault="00D36EBA" w:rsidP="00D63311">
            <w:pPr>
              <w:keepNext/>
              <w:keepLines/>
              <w:spacing w:after="0"/>
              <w:jc w:val="center"/>
              <w:rPr>
                <w:rFonts w:ascii="Arial" w:eastAsia="SimSun" w:hAnsi="Arial"/>
                <w:sz w:val="18"/>
              </w:rPr>
            </w:pPr>
          </w:p>
        </w:tc>
        <w:tc>
          <w:tcPr>
            <w:tcW w:w="2646" w:type="dxa"/>
            <w:tcBorders>
              <w:left w:val="single" w:sz="4" w:space="0" w:color="auto"/>
              <w:bottom w:val="single" w:sz="4" w:space="0" w:color="auto"/>
              <w:right w:val="single" w:sz="4" w:space="0" w:color="auto"/>
            </w:tcBorders>
            <w:vAlign w:val="center"/>
            <w:hideMark/>
          </w:tcPr>
          <w:p w14:paraId="49658B6A"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Interleaved</w:t>
            </w:r>
          </w:p>
        </w:tc>
      </w:tr>
      <w:tr w:rsidR="00D36EBA" w:rsidRPr="0022355A" w14:paraId="2AA44D33" w14:textId="77777777" w:rsidTr="00D63311">
        <w:trPr>
          <w:jc w:val="center"/>
        </w:trPr>
        <w:tc>
          <w:tcPr>
            <w:tcW w:w="5293" w:type="dxa"/>
            <w:gridSpan w:val="2"/>
            <w:tcBorders>
              <w:top w:val="single" w:sz="4" w:space="0" w:color="auto"/>
              <w:left w:val="single" w:sz="4" w:space="0" w:color="auto"/>
              <w:bottom w:val="single" w:sz="4" w:space="0" w:color="auto"/>
              <w:right w:val="single" w:sz="4" w:space="0" w:color="auto"/>
            </w:tcBorders>
            <w:vAlign w:val="center"/>
          </w:tcPr>
          <w:p w14:paraId="03FCE2D5"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 xml:space="preserve">REG bundle size </w:t>
            </w:r>
          </w:p>
        </w:tc>
        <w:tc>
          <w:tcPr>
            <w:tcW w:w="931" w:type="dxa"/>
            <w:tcBorders>
              <w:top w:val="single" w:sz="4" w:space="0" w:color="auto"/>
              <w:left w:val="single" w:sz="4" w:space="0" w:color="auto"/>
              <w:bottom w:val="single" w:sz="4" w:space="0" w:color="auto"/>
              <w:right w:val="single" w:sz="4" w:space="0" w:color="auto"/>
            </w:tcBorders>
            <w:vAlign w:val="center"/>
          </w:tcPr>
          <w:p w14:paraId="1796BAA8" w14:textId="77777777" w:rsidR="00D36EBA" w:rsidRPr="0022355A" w:rsidRDefault="00D36EBA" w:rsidP="00D63311">
            <w:pPr>
              <w:keepNext/>
              <w:keepLines/>
              <w:spacing w:after="0"/>
              <w:jc w:val="center"/>
              <w:rPr>
                <w:rFonts w:ascii="Arial" w:eastAsia="SimSun" w:hAnsi="Arial"/>
                <w:sz w:val="18"/>
              </w:rPr>
            </w:pPr>
          </w:p>
        </w:tc>
        <w:tc>
          <w:tcPr>
            <w:tcW w:w="2646" w:type="dxa"/>
            <w:tcBorders>
              <w:top w:val="single" w:sz="4" w:space="0" w:color="auto"/>
              <w:left w:val="single" w:sz="4" w:space="0" w:color="auto"/>
              <w:bottom w:val="single" w:sz="4" w:space="0" w:color="auto"/>
              <w:right w:val="single" w:sz="4" w:space="0" w:color="auto"/>
            </w:tcBorders>
            <w:vAlign w:val="center"/>
          </w:tcPr>
          <w:p w14:paraId="0C837821"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6</w:t>
            </w:r>
          </w:p>
        </w:tc>
      </w:tr>
      <w:tr w:rsidR="00D36EBA" w:rsidRPr="0022355A" w14:paraId="0778E937" w14:textId="77777777" w:rsidTr="00D63311">
        <w:trPr>
          <w:jc w:val="center"/>
        </w:trPr>
        <w:tc>
          <w:tcPr>
            <w:tcW w:w="5293" w:type="dxa"/>
            <w:gridSpan w:val="2"/>
            <w:tcBorders>
              <w:top w:val="single" w:sz="4" w:space="0" w:color="auto"/>
              <w:left w:val="single" w:sz="4" w:space="0" w:color="auto"/>
              <w:bottom w:val="single" w:sz="4" w:space="0" w:color="auto"/>
              <w:right w:val="single" w:sz="4" w:space="0" w:color="auto"/>
            </w:tcBorders>
            <w:vAlign w:val="center"/>
          </w:tcPr>
          <w:p w14:paraId="7C3274BE"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Interleaver size</w:t>
            </w:r>
          </w:p>
        </w:tc>
        <w:tc>
          <w:tcPr>
            <w:tcW w:w="931" w:type="dxa"/>
            <w:tcBorders>
              <w:top w:val="single" w:sz="4" w:space="0" w:color="auto"/>
              <w:left w:val="single" w:sz="4" w:space="0" w:color="auto"/>
              <w:bottom w:val="single" w:sz="4" w:space="0" w:color="auto"/>
              <w:right w:val="single" w:sz="4" w:space="0" w:color="auto"/>
            </w:tcBorders>
            <w:vAlign w:val="center"/>
          </w:tcPr>
          <w:p w14:paraId="36B58759" w14:textId="77777777" w:rsidR="00D36EBA" w:rsidRPr="0022355A" w:rsidRDefault="00D36EBA" w:rsidP="00D63311">
            <w:pPr>
              <w:keepNext/>
              <w:keepLines/>
              <w:spacing w:after="0"/>
              <w:jc w:val="center"/>
              <w:rPr>
                <w:rFonts w:ascii="Arial" w:eastAsia="SimSun" w:hAnsi="Arial"/>
                <w:sz w:val="18"/>
              </w:rPr>
            </w:pPr>
          </w:p>
        </w:tc>
        <w:tc>
          <w:tcPr>
            <w:tcW w:w="2646" w:type="dxa"/>
            <w:tcBorders>
              <w:top w:val="single" w:sz="4" w:space="0" w:color="auto"/>
              <w:left w:val="single" w:sz="4" w:space="0" w:color="auto"/>
              <w:bottom w:val="single" w:sz="4" w:space="0" w:color="auto"/>
              <w:right w:val="single" w:sz="4" w:space="0" w:color="auto"/>
            </w:tcBorders>
            <w:vAlign w:val="center"/>
          </w:tcPr>
          <w:p w14:paraId="6D163194"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2</w:t>
            </w:r>
          </w:p>
        </w:tc>
      </w:tr>
      <w:tr w:rsidR="00D36EBA" w:rsidRPr="0022355A" w14:paraId="65C4391E" w14:textId="77777777" w:rsidTr="00D63311">
        <w:trPr>
          <w:jc w:val="center"/>
        </w:trPr>
        <w:tc>
          <w:tcPr>
            <w:tcW w:w="5293" w:type="dxa"/>
            <w:gridSpan w:val="2"/>
            <w:tcBorders>
              <w:top w:val="single" w:sz="4" w:space="0" w:color="auto"/>
              <w:left w:val="single" w:sz="4" w:space="0" w:color="auto"/>
              <w:bottom w:val="single" w:sz="4" w:space="0" w:color="auto"/>
              <w:right w:val="single" w:sz="4" w:space="0" w:color="auto"/>
            </w:tcBorders>
            <w:vAlign w:val="center"/>
          </w:tcPr>
          <w:p w14:paraId="44978C91"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Shift index</w:t>
            </w:r>
          </w:p>
        </w:tc>
        <w:tc>
          <w:tcPr>
            <w:tcW w:w="931" w:type="dxa"/>
            <w:tcBorders>
              <w:top w:val="single" w:sz="4" w:space="0" w:color="auto"/>
              <w:left w:val="single" w:sz="4" w:space="0" w:color="auto"/>
              <w:bottom w:val="single" w:sz="4" w:space="0" w:color="auto"/>
              <w:right w:val="single" w:sz="4" w:space="0" w:color="auto"/>
            </w:tcBorders>
            <w:vAlign w:val="center"/>
          </w:tcPr>
          <w:p w14:paraId="04F86940" w14:textId="77777777" w:rsidR="00D36EBA" w:rsidRPr="0022355A" w:rsidRDefault="00D36EBA" w:rsidP="00D63311">
            <w:pPr>
              <w:keepNext/>
              <w:keepLines/>
              <w:spacing w:after="0"/>
              <w:jc w:val="center"/>
              <w:rPr>
                <w:rFonts w:ascii="Arial" w:eastAsia="SimSun" w:hAnsi="Arial"/>
                <w:sz w:val="18"/>
              </w:rPr>
            </w:pPr>
          </w:p>
        </w:tc>
        <w:tc>
          <w:tcPr>
            <w:tcW w:w="2646" w:type="dxa"/>
            <w:tcBorders>
              <w:top w:val="single" w:sz="4" w:space="0" w:color="auto"/>
              <w:left w:val="single" w:sz="4" w:space="0" w:color="auto"/>
              <w:bottom w:val="single" w:sz="4" w:space="0" w:color="auto"/>
              <w:right w:val="single" w:sz="4" w:space="0" w:color="auto"/>
            </w:tcBorders>
            <w:vAlign w:val="center"/>
          </w:tcPr>
          <w:p w14:paraId="48EA762B"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0</w:t>
            </w:r>
          </w:p>
        </w:tc>
      </w:tr>
      <w:tr w:rsidR="00D36EBA" w:rsidRPr="0022355A" w14:paraId="05387628" w14:textId="77777777" w:rsidTr="00D63311">
        <w:trPr>
          <w:jc w:val="center"/>
        </w:trPr>
        <w:tc>
          <w:tcPr>
            <w:tcW w:w="5293" w:type="dxa"/>
            <w:gridSpan w:val="2"/>
            <w:tcBorders>
              <w:top w:val="single" w:sz="4" w:space="0" w:color="auto"/>
              <w:left w:val="single" w:sz="4" w:space="0" w:color="auto"/>
              <w:bottom w:val="single" w:sz="4" w:space="0" w:color="auto"/>
              <w:right w:val="single" w:sz="4" w:space="0" w:color="auto"/>
            </w:tcBorders>
            <w:vAlign w:val="center"/>
          </w:tcPr>
          <w:p w14:paraId="33D02A83" w14:textId="5E444A0E" w:rsidR="00D36EBA" w:rsidRPr="0022355A" w:rsidRDefault="00D36EBA" w:rsidP="00D63311">
            <w:pPr>
              <w:keepNext/>
              <w:keepLines/>
              <w:spacing w:after="0"/>
              <w:jc w:val="center"/>
              <w:rPr>
                <w:rFonts w:ascii="Arial" w:eastAsia="SimSun" w:hAnsi="Arial"/>
                <w:sz w:val="18"/>
              </w:rPr>
            </w:pPr>
          </w:p>
        </w:tc>
        <w:tc>
          <w:tcPr>
            <w:tcW w:w="931" w:type="dxa"/>
            <w:tcBorders>
              <w:top w:val="single" w:sz="4" w:space="0" w:color="auto"/>
              <w:left w:val="single" w:sz="4" w:space="0" w:color="auto"/>
              <w:bottom w:val="single" w:sz="4" w:space="0" w:color="auto"/>
              <w:right w:val="single" w:sz="4" w:space="0" w:color="auto"/>
            </w:tcBorders>
            <w:vAlign w:val="center"/>
          </w:tcPr>
          <w:p w14:paraId="53FBABAC" w14:textId="77777777" w:rsidR="00D36EBA" w:rsidRPr="0022355A" w:rsidRDefault="00D36EBA" w:rsidP="00D63311">
            <w:pPr>
              <w:keepNext/>
              <w:keepLines/>
              <w:spacing w:after="0"/>
              <w:jc w:val="center"/>
              <w:rPr>
                <w:rFonts w:ascii="Arial" w:eastAsia="SimSun" w:hAnsi="Arial"/>
                <w:sz w:val="18"/>
              </w:rPr>
            </w:pPr>
          </w:p>
        </w:tc>
        <w:tc>
          <w:tcPr>
            <w:tcW w:w="2646" w:type="dxa"/>
            <w:tcBorders>
              <w:top w:val="single" w:sz="4" w:space="0" w:color="auto"/>
              <w:left w:val="single" w:sz="4" w:space="0" w:color="auto"/>
              <w:bottom w:val="single" w:sz="4" w:space="0" w:color="auto"/>
              <w:right w:val="single" w:sz="4" w:space="0" w:color="auto"/>
            </w:tcBorders>
            <w:vAlign w:val="center"/>
          </w:tcPr>
          <w:p w14:paraId="78F5B548" w14:textId="7CD9E182" w:rsidR="00D36EBA" w:rsidRPr="0022355A" w:rsidRDefault="00D36EBA" w:rsidP="00D63311">
            <w:pPr>
              <w:keepNext/>
              <w:keepLines/>
              <w:spacing w:after="0"/>
              <w:jc w:val="center"/>
              <w:rPr>
                <w:rFonts w:ascii="Arial" w:eastAsia="SimSun" w:hAnsi="Arial"/>
                <w:sz w:val="18"/>
                <w:lang w:eastAsia="zh-CN"/>
              </w:rPr>
            </w:pPr>
          </w:p>
        </w:tc>
      </w:tr>
      <w:tr w:rsidR="00D36EBA" w:rsidRPr="0022355A" w14:paraId="09420363" w14:textId="77777777" w:rsidTr="00D63311">
        <w:trPr>
          <w:jc w:val="center"/>
        </w:trPr>
        <w:tc>
          <w:tcPr>
            <w:tcW w:w="5293" w:type="dxa"/>
            <w:gridSpan w:val="2"/>
            <w:tcBorders>
              <w:top w:val="single" w:sz="4" w:space="0" w:color="auto"/>
              <w:left w:val="single" w:sz="4" w:space="0" w:color="auto"/>
              <w:bottom w:val="single" w:sz="4" w:space="0" w:color="auto"/>
              <w:right w:val="single" w:sz="4" w:space="0" w:color="auto"/>
            </w:tcBorders>
            <w:vAlign w:val="center"/>
          </w:tcPr>
          <w:p w14:paraId="62199EB1"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DRX cycle</w:t>
            </w:r>
          </w:p>
        </w:tc>
        <w:tc>
          <w:tcPr>
            <w:tcW w:w="931" w:type="dxa"/>
            <w:tcBorders>
              <w:top w:val="single" w:sz="4" w:space="0" w:color="auto"/>
              <w:left w:val="single" w:sz="4" w:space="0" w:color="auto"/>
              <w:bottom w:val="single" w:sz="4" w:space="0" w:color="auto"/>
              <w:right w:val="single" w:sz="4" w:space="0" w:color="auto"/>
            </w:tcBorders>
            <w:vAlign w:val="center"/>
          </w:tcPr>
          <w:p w14:paraId="0BE9D50E"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ms</w:t>
            </w:r>
          </w:p>
        </w:tc>
        <w:tc>
          <w:tcPr>
            <w:tcW w:w="2646" w:type="dxa"/>
            <w:tcBorders>
              <w:top w:val="single" w:sz="4" w:space="0" w:color="auto"/>
              <w:left w:val="single" w:sz="4" w:space="0" w:color="auto"/>
              <w:bottom w:val="single" w:sz="4" w:space="0" w:color="auto"/>
              <w:right w:val="single" w:sz="4" w:space="0" w:color="auto"/>
            </w:tcBorders>
            <w:vAlign w:val="center"/>
          </w:tcPr>
          <w:p w14:paraId="249F2B04"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10</w:t>
            </w:r>
          </w:p>
        </w:tc>
      </w:tr>
      <w:tr w:rsidR="00D36EBA" w:rsidRPr="0022355A" w14:paraId="147A0080" w14:textId="77777777" w:rsidTr="00D63311">
        <w:trPr>
          <w:jc w:val="center"/>
        </w:trPr>
        <w:tc>
          <w:tcPr>
            <w:tcW w:w="5293" w:type="dxa"/>
            <w:gridSpan w:val="2"/>
            <w:tcBorders>
              <w:top w:val="single" w:sz="4" w:space="0" w:color="auto"/>
              <w:left w:val="single" w:sz="4" w:space="0" w:color="auto"/>
              <w:bottom w:val="single" w:sz="4" w:space="0" w:color="auto"/>
              <w:right w:val="single" w:sz="4" w:space="0" w:color="auto"/>
            </w:tcBorders>
            <w:vAlign w:val="center"/>
          </w:tcPr>
          <w:p w14:paraId="448892A7" w14:textId="77777777" w:rsidR="00D36EBA" w:rsidRPr="0022355A" w:rsidRDefault="00D36EBA" w:rsidP="00D63311">
            <w:pPr>
              <w:keepNext/>
              <w:keepLines/>
              <w:spacing w:after="0"/>
              <w:jc w:val="center"/>
              <w:rPr>
                <w:rFonts w:ascii="Arial" w:eastAsia="SimSun" w:hAnsi="Arial"/>
                <w:sz w:val="18"/>
                <w:lang w:eastAsia="zh-CN"/>
              </w:rPr>
            </w:pPr>
            <w:r w:rsidRPr="0022355A">
              <w:rPr>
                <w:i/>
                <w:lang w:eastAsia="zh-CN"/>
              </w:rPr>
              <w:t>ps-WakeUp-r16</w:t>
            </w:r>
          </w:p>
        </w:tc>
        <w:tc>
          <w:tcPr>
            <w:tcW w:w="931" w:type="dxa"/>
            <w:tcBorders>
              <w:top w:val="single" w:sz="4" w:space="0" w:color="auto"/>
              <w:left w:val="single" w:sz="4" w:space="0" w:color="auto"/>
              <w:bottom w:val="single" w:sz="4" w:space="0" w:color="auto"/>
              <w:right w:val="single" w:sz="4" w:space="0" w:color="auto"/>
            </w:tcBorders>
            <w:vAlign w:val="center"/>
          </w:tcPr>
          <w:p w14:paraId="466EF885" w14:textId="77777777" w:rsidR="00D36EBA" w:rsidRPr="0022355A" w:rsidRDefault="00D36EBA" w:rsidP="00D63311">
            <w:pPr>
              <w:keepNext/>
              <w:keepLines/>
              <w:spacing w:after="0"/>
              <w:jc w:val="center"/>
              <w:rPr>
                <w:rFonts w:ascii="Arial" w:eastAsia="SimSun" w:hAnsi="Arial"/>
                <w:sz w:val="18"/>
                <w:lang w:eastAsia="zh-CN"/>
              </w:rPr>
            </w:pPr>
          </w:p>
        </w:tc>
        <w:tc>
          <w:tcPr>
            <w:tcW w:w="2646" w:type="dxa"/>
            <w:tcBorders>
              <w:top w:val="single" w:sz="4" w:space="0" w:color="auto"/>
              <w:left w:val="single" w:sz="4" w:space="0" w:color="auto"/>
              <w:bottom w:val="single" w:sz="4" w:space="0" w:color="auto"/>
              <w:right w:val="single" w:sz="4" w:space="0" w:color="auto"/>
            </w:tcBorders>
            <w:vAlign w:val="center"/>
          </w:tcPr>
          <w:p w14:paraId="2A40D6B7"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absent</w:t>
            </w:r>
          </w:p>
        </w:tc>
      </w:tr>
      <w:tr w:rsidR="00D36EBA" w:rsidRPr="0022355A" w14:paraId="00E3EBD4" w14:textId="77777777" w:rsidTr="00D63311">
        <w:trPr>
          <w:jc w:val="center"/>
        </w:trPr>
        <w:tc>
          <w:tcPr>
            <w:tcW w:w="5293" w:type="dxa"/>
            <w:gridSpan w:val="2"/>
            <w:tcBorders>
              <w:top w:val="single" w:sz="4" w:space="0" w:color="auto"/>
              <w:left w:val="single" w:sz="4" w:space="0" w:color="auto"/>
              <w:bottom w:val="single" w:sz="4" w:space="0" w:color="auto"/>
              <w:right w:val="single" w:sz="4" w:space="0" w:color="auto"/>
            </w:tcBorders>
            <w:vAlign w:val="center"/>
          </w:tcPr>
          <w:p w14:paraId="2771F60F" w14:textId="77777777" w:rsidR="00D36EBA" w:rsidRPr="00C81831" w:rsidRDefault="00D36EBA" w:rsidP="00D63311">
            <w:pPr>
              <w:keepNext/>
              <w:keepLines/>
              <w:spacing w:after="0"/>
              <w:jc w:val="center"/>
              <w:rPr>
                <w:rFonts w:ascii="Arial" w:eastAsia="SimSun" w:hAnsi="Arial"/>
                <w:sz w:val="18"/>
                <w:lang w:eastAsia="zh-CN"/>
              </w:rPr>
            </w:pPr>
            <w:r w:rsidRPr="00C81831">
              <w:rPr>
                <w:rFonts w:ascii="Arial" w:eastAsia="SimSun" w:hAnsi="Arial"/>
                <w:sz w:val="18"/>
                <w:lang w:eastAsia="zh-CN"/>
              </w:rPr>
              <w:t>Wake-up indication bit</w:t>
            </w:r>
            <w:r w:rsidRPr="00C81831">
              <w:rPr>
                <w:rFonts w:ascii="Arial" w:eastAsia="SimSun" w:hAnsi="Arial" w:hint="eastAsia"/>
                <w:sz w:val="18"/>
                <w:lang w:eastAsia="zh-CN"/>
              </w:rPr>
              <w:t xml:space="preserve"> in DCI format 2_6</w:t>
            </w:r>
          </w:p>
        </w:tc>
        <w:tc>
          <w:tcPr>
            <w:tcW w:w="931" w:type="dxa"/>
            <w:tcBorders>
              <w:top w:val="single" w:sz="4" w:space="0" w:color="auto"/>
              <w:left w:val="single" w:sz="4" w:space="0" w:color="auto"/>
              <w:bottom w:val="single" w:sz="4" w:space="0" w:color="auto"/>
              <w:right w:val="single" w:sz="4" w:space="0" w:color="auto"/>
            </w:tcBorders>
            <w:vAlign w:val="center"/>
          </w:tcPr>
          <w:p w14:paraId="59F962D5" w14:textId="77777777" w:rsidR="00D36EBA" w:rsidRPr="00C81831" w:rsidRDefault="00D36EBA" w:rsidP="00D63311">
            <w:pPr>
              <w:keepNext/>
              <w:keepLines/>
              <w:spacing w:after="0"/>
              <w:jc w:val="center"/>
              <w:rPr>
                <w:rFonts w:ascii="Arial" w:eastAsia="SimSun" w:hAnsi="Arial"/>
                <w:sz w:val="18"/>
                <w:lang w:eastAsia="zh-CN"/>
              </w:rPr>
            </w:pPr>
          </w:p>
        </w:tc>
        <w:tc>
          <w:tcPr>
            <w:tcW w:w="2646" w:type="dxa"/>
            <w:tcBorders>
              <w:top w:val="single" w:sz="4" w:space="0" w:color="auto"/>
              <w:left w:val="single" w:sz="4" w:space="0" w:color="auto"/>
              <w:bottom w:val="single" w:sz="4" w:space="0" w:color="auto"/>
              <w:right w:val="single" w:sz="4" w:space="0" w:color="auto"/>
            </w:tcBorders>
            <w:vAlign w:val="center"/>
          </w:tcPr>
          <w:p w14:paraId="4F5166DC"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1</w:t>
            </w:r>
          </w:p>
        </w:tc>
      </w:tr>
      <w:tr w:rsidR="00D36EBA" w:rsidRPr="0022355A" w14:paraId="1294ADBE" w14:textId="77777777" w:rsidTr="00D63311">
        <w:trPr>
          <w:jc w:val="center"/>
        </w:trPr>
        <w:tc>
          <w:tcPr>
            <w:tcW w:w="2168" w:type="dxa"/>
            <w:vMerge w:val="restart"/>
            <w:tcBorders>
              <w:top w:val="single" w:sz="4" w:space="0" w:color="auto"/>
              <w:left w:val="single" w:sz="4" w:space="0" w:color="auto"/>
              <w:right w:val="single" w:sz="4" w:space="0" w:color="auto"/>
            </w:tcBorders>
            <w:vAlign w:val="center"/>
          </w:tcPr>
          <w:p w14:paraId="42DAD8B1" w14:textId="77777777" w:rsidR="00D36EBA" w:rsidRPr="000328D9" w:rsidRDefault="00D36EBA" w:rsidP="00D63311">
            <w:pPr>
              <w:keepNext/>
              <w:keepLines/>
              <w:spacing w:after="0"/>
              <w:jc w:val="center"/>
              <w:rPr>
                <w:rFonts w:ascii="Arial" w:eastAsia="SimSun" w:hAnsi="Arial"/>
                <w:sz w:val="18"/>
                <w:lang w:eastAsia="zh-CN"/>
              </w:rPr>
            </w:pPr>
            <w:r w:rsidRPr="000328D9">
              <w:rPr>
                <w:rFonts w:ascii="Arial" w:eastAsia="SimSun" w:hAnsi="Arial"/>
                <w:sz w:val="18"/>
                <w:lang w:eastAsia="zh-CN"/>
              </w:rPr>
              <w:t>PDCCH DCI format 2_6 configuration</w:t>
            </w:r>
          </w:p>
        </w:tc>
        <w:tc>
          <w:tcPr>
            <w:tcW w:w="3125" w:type="dxa"/>
            <w:tcBorders>
              <w:top w:val="single" w:sz="4" w:space="0" w:color="auto"/>
              <w:left w:val="single" w:sz="4" w:space="0" w:color="auto"/>
              <w:right w:val="single" w:sz="4" w:space="0" w:color="auto"/>
            </w:tcBorders>
            <w:vAlign w:val="center"/>
          </w:tcPr>
          <w:p w14:paraId="60B7CC60" w14:textId="77777777" w:rsidR="00D36EBA" w:rsidRPr="000328D9" w:rsidRDefault="00D36EBA" w:rsidP="00D63311">
            <w:pPr>
              <w:keepNext/>
              <w:keepLines/>
              <w:spacing w:after="0"/>
              <w:jc w:val="center"/>
              <w:rPr>
                <w:rFonts w:ascii="Arial" w:eastAsia="SimSun" w:hAnsi="Arial"/>
                <w:sz w:val="18"/>
                <w:lang w:eastAsia="zh-CN"/>
              </w:rPr>
            </w:pPr>
            <w:r w:rsidRPr="00A763B6">
              <w:rPr>
                <w:rFonts w:ascii="Arial" w:eastAsia="SimSun" w:hAnsi="Arial"/>
                <w:sz w:val="18"/>
                <w:lang w:eastAsia="zh-CN"/>
              </w:rPr>
              <w:t>PS-offset</w:t>
            </w:r>
          </w:p>
        </w:tc>
        <w:tc>
          <w:tcPr>
            <w:tcW w:w="931" w:type="dxa"/>
            <w:tcBorders>
              <w:top w:val="single" w:sz="4" w:space="0" w:color="auto"/>
              <w:left w:val="single" w:sz="4" w:space="0" w:color="auto"/>
              <w:bottom w:val="single" w:sz="4" w:space="0" w:color="auto"/>
              <w:right w:val="single" w:sz="4" w:space="0" w:color="auto"/>
            </w:tcBorders>
            <w:vAlign w:val="center"/>
          </w:tcPr>
          <w:p w14:paraId="06286E86" w14:textId="77777777" w:rsidR="00D36EBA" w:rsidRPr="000328D9" w:rsidRDefault="00D36EBA" w:rsidP="00D63311">
            <w:pPr>
              <w:keepNext/>
              <w:keepLines/>
              <w:spacing w:after="0"/>
              <w:jc w:val="center"/>
              <w:rPr>
                <w:rFonts w:ascii="Arial" w:eastAsia="SimSun" w:hAnsi="Arial"/>
                <w:sz w:val="18"/>
                <w:lang w:eastAsia="zh-CN"/>
              </w:rPr>
            </w:pPr>
          </w:p>
        </w:tc>
        <w:tc>
          <w:tcPr>
            <w:tcW w:w="2646" w:type="dxa"/>
            <w:tcBorders>
              <w:top w:val="single" w:sz="4" w:space="0" w:color="auto"/>
              <w:left w:val="single" w:sz="4" w:space="0" w:color="auto"/>
              <w:bottom w:val="single" w:sz="4" w:space="0" w:color="auto"/>
              <w:right w:val="single" w:sz="4" w:space="0" w:color="auto"/>
            </w:tcBorders>
            <w:vAlign w:val="center"/>
          </w:tcPr>
          <w:p w14:paraId="5824B084" w14:textId="77777777" w:rsidR="00D36EBA" w:rsidRPr="00584315" w:rsidRDefault="00D36EBA" w:rsidP="00D63311">
            <w:pPr>
              <w:keepNext/>
              <w:keepLines/>
              <w:spacing w:after="0"/>
              <w:jc w:val="center"/>
              <w:rPr>
                <w:rFonts w:ascii="Arial" w:eastAsia="SimSun" w:hAnsi="Arial" w:cs="Arial"/>
                <w:sz w:val="18"/>
                <w:szCs w:val="18"/>
                <w:lang w:eastAsia="zh-CN"/>
              </w:rPr>
            </w:pPr>
            <w:r>
              <w:rPr>
                <w:rFonts w:ascii="Arial" w:eastAsia="Microsoft YaHei UI" w:hAnsi="Arial" w:cs="Arial"/>
                <w:color w:val="000000"/>
                <w:sz w:val="18"/>
                <w:szCs w:val="18"/>
                <w:lang w:eastAsia="zh-CN"/>
              </w:rPr>
              <w:t>(</w:t>
            </w:r>
            <w:r>
              <w:rPr>
                <w:rFonts w:ascii="Arial" w:hAnsi="Arial" w:cs="Arial"/>
                <w:color w:val="000000"/>
                <w:sz w:val="18"/>
                <w:szCs w:val="18"/>
              </w:rPr>
              <w:t>T</w:t>
            </w:r>
            <w:r>
              <w:rPr>
                <w:rFonts w:ascii="Arial" w:hAnsi="Arial" w:cs="Arial"/>
                <w:color w:val="000000"/>
                <w:sz w:val="18"/>
                <w:szCs w:val="18"/>
                <w:vertAlign w:val="subscript"/>
              </w:rPr>
              <w:t>minimumTimeGap</w:t>
            </w:r>
            <w:r>
              <w:rPr>
                <w:rFonts w:ascii="Arial" w:eastAsia="Microsoft YaHei UI" w:hAnsi="Arial" w:cs="Arial"/>
                <w:color w:val="000000"/>
                <w:sz w:val="18"/>
                <w:szCs w:val="18"/>
              </w:rPr>
              <w:t>+1</w:t>
            </w:r>
            <w:r>
              <w:rPr>
                <w:rFonts w:ascii="Arial" w:eastAsia="Microsoft YaHei UI" w:hAnsi="Arial" w:cs="Arial"/>
                <w:color w:val="000000"/>
                <w:sz w:val="18"/>
                <w:szCs w:val="18"/>
                <w:lang w:eastAsia="zh-CN"/>
              </w:rPr>
              <w:t>)</w:t>
            </w:r>
            <w:r>
              <w:rPr>
                <w:rFonts w:ascii="Arial" w:eastAsia="Microsoft YaHei UI" w:hAnsi="Arial" w:cs="Arial"/>
                <w:color w:val="000000"/>
                <w:sz w:val="18"/>
                <w:szCs w:val="18"/>
              </w:rPr>
              <w:t>/</w:t>
            </w:r>
            <m:oMath>
              <m:sSup>
                <m:sSupPr>
                  <m:ctrlPr>
                    <w:rPr>
                      <w:rFonts w:ascii="Cambria Math" w:eastAsia="Microsoft YaHei UI" w:hAnsi="Cambria Math" w:cs="Arial"/>
                      <w:i/>
                      <w:color w:val="000000"/>
                      <w:sz w:val="18"/>
                      <w:szCs w:val="18"/>
                    </w:rPr>
                  </m:ctrlPr>
                </m:sSupPr>
                <m:e>
                  <m:r>
                    <w:rPr>
                      <w:rFonts w:ascii="Cambria Math" w:eastAsia="Microsoft YaHei UI" w:hAnsi="Cambria Math" w:cs="Arial"/>
                      <w:color w:val="000000"/>
                      <w:sz w:val="18"/>
                      <w:szCs w:val="18"/>
                    </w:rPr>
                    <m:t>2</m:t>
                  </m:r>
                </m:e>
                <m:sup>
                  <m:r>
                    <w:rPr>
                      <w:rFonts w:ascii="Cambria Math" w:eastAsia="Microsoft YaHei UI" w:hAnsi="Cambria Math" w:cs="Arial"/>
                      <w:color w:val="000000"/>
                      <w:sz w:val="18"/>
                      <w:szCs w:val="18"/>
                    </w:rPr>
                    <m:t>μ</m:t>
                  </m:r>
                </m:sup>
              </m:sSup>
            </m:oMath>
            <w:r>
              <w:rPr>
                <w:rFonts w:ascii="Arial" w:eastAsia="Microsoft YaHei UI" w:hAnsi="Arial" w:cs="Arial"/>
                <w:color w:val="000000"/>
                <w:sz w:val="18"/>
                <w:szCs w:val="18"/>
              </w:rPr>
              <w:t>/0.125</w:t>
            </w:r>
          </w:p>
        </w:tc>
      </w:tr>
      <w:tr w:rsidR="00D36EBA" w:rsidRPr="0022355A" w14:paraId="287E51D3" w14:textId="77777777" w:rsidTr="00D63311">
        <w:trPr>
          <w:jc w:val="center"/>
        </w:trPr>
        <w:tc>
          <w:tcPr>
            <w:tcW w:w="2168" w:type="dxa"/>
            <w:vMerge/>
            <w:tcBorders>
              <w:left w:val="single" w:sz="4" w:space="0" w:color="auto"/>
              <w:right w:val="single" w:sz="4" w:space="0" w:color="auto"/>
            </w:tcBorders>
            <w:vAlign w:val="center"/>
          </w:tcPr>
          <w:p w14:paraId="6CDA1A2D" w14:textId="77777777" w:rsidR="00D36EBA" w:rsidRPr="000328D9" w:rsidRDefault="00D36EBA" w:rsidP="00D63311">
            <w:pPr>
              <w:keepNext/>
              <w:keepLines/>
              <w:spacing w:after="0"/>
              <w:jc w:val="center"/>
              <w:rPr>
                <w:rFonts w:ascii="Arial" w:eastAsia="SimSun" w:hAnsi="Arial"/>
                <w:sz w:val="18"/>
                <w:lang w:eastAsia="zh-CN"/>
              </w:rPr>
            </w:pPr>
          </w:p>
        </w:tc>
        <w:tc>
          <w:tcPr>
            <w:tcW w:w="3125" w:type="dxa"/>
            <w:tcBorders>
              <w:left w:val="single" w:sz="4" w:space="0" w:color="auto"/>
              <w:right w:val="single" w:sz="4" w:space="0" w:color="auto"/>
            </w:tcBorders>
            <w:vAlign w:val="center"/>
          </w:tcPr>
          <w:p w14:paraId="062B2D7B" w14:textId="77777777" w:rsidR="00D36EBA" w:rsidRPr="000328D9" w:rsidRDefault="00D36EBA" w:rsidP="00D63311">
            <w:pPr>
              <w:keepNext/>
              <w:keepLines/>
              <w:spacing w:after="0"/>
              <w:jc w:val="center"/>
              <w:rPr>
                <w:rFonts w:ascii="Arial" w:eastAsia="SimSun" w:hAnsi="Arial"/>
                <w:sz w:val="18"/>
                <w:lang w:eastAsia="zh-CN"/>
              </w:rPr>
            </w:pPr>
            <w:r w:rsidRPr="000328D9">
              <w:rPr>
                <w:rFonts w:ascii="Arial" w:eastAsia="SimSun" w:hAnsi="Arial"/>
                <w:sz w:val="18"/>
                <w:lang w:eastAsia="zh-CN"/>
              </w:rPr>
              <w:t>Number of PDCCH candidates</w:t>
            </w:r>
          </w:p>
        </w:tc>
        <w:tc>
          <w:tcPr>
            <w:tcW w:w="931" w:type="dxa"/>
            <w:tcBorders>
              <w:top w:val="single" w:sz="4" w:space="0" w:color="auto"/>
              <w:left w:val="single" w:sz="4" w:space="0" w:color="auto"/>
              <w:bottom w:val="single" w:sz="4" w:space="0" w:color="auto"/>
              <w:right w:val="single" w:sz="4" w:space="0" w:color="auto"/>
            </w:tcBorders>
            <w:vAlign w:val="center"/>
          </w:tcPr>
          <w:p w14:paraId="417C8859" w14:textId="77777777" w:rsidR="00D36EBA" w:rsidRPr="000328D9" w:rsidRDefault="00D36EBA" w:rsidP="00D63311">
            <w:pPr>
              <w:keepNext/>
              <w:keepLines/>
              <w:spacing w:after="0"/>
              <w:jc w:val="center"/>
              <w:rPr>
                <w:rFonts w:ascii="Arial" w:eastAsia="SimSun" w:hAnsi="Arial"/>
                <w:sz w:val="18"/>
                <w:lang w:eastAsia="zh-CN"/>
              </w:rPr>
            </w:pPr>
          </w:p>
        </w:tc>
        <w:tc>
          <w:tcPr>
            <w:tcW w:w="2646" w:type="dxa"/>
            <w:tcBorders>
              <w:top w:val="single" w:sz="4" w:space="0" w:color="auto"/>
              <w:left w:val="single" w:sz="4" w:space="0" w:color="auto"/>
              <w:bottom w:val="single" w:sz="4" w:space="0" w:color="auto"/>
              <w:right w:val="single" w:sz="4" w:space="0" w:color="auto"/>
            </w:tcBorders>
            <w:vAlign w:val="center"/>
          </w:tcPr>
          <w:p w14:paraId="61878ECE" w14:textId="77777777" w:rsidR="00D36EBA" w:rsidRPr="000328D9" w:rsidRDefault="00D36EBA" w:rsidP="00D63311">
            <w:pPr>
              <w:keepNext/>
              <w:keepLines/>
              <w:spacing w:after="0"/>
              <w:jc w:val="center"/>
              <w:rPr>
                <w:rFonts w:ascii="Arial" w:eastAsia="SimSun" w:hAnsi="Arial"/>
                <w:sz w:val="18"/>
                <w:lang w:eastAsia="zh-CN"/>
              </w:rPr>
            </w:pPr>
            <w:r w:rsidRPr="000328D9">
              <w:rPr>
                <w:rFonts w:ascii="Arial" w:eastAsia="SimSun" w:hAnsi="Arial"/>
                <w:sz w:val="18"/>
                <w:lang w:eastAsia="zh-CN"/>
              </w:rPr>
              <w:t>1</w:t>
            </w:r>
          </w:p>
        </w:tc>
      </w:tr>
      <w:tr w:rsidR="00D36EBA" w:rsidRPr="0022355A" w14:paraId="636ED13C" w14:textId="77777777" w:rsidTr="00D63311">
        <w:trPr>
          <w:jc w:val="center"/>
        </w:trPr>
        <w:tc>
          <w:tcPr>
            <w:tcW w:w="2168" w:type="dxa"/>
            <w:vMerge/>
            <w:tcBorders>
              <w:left w:val="single" w:sz="4" w:space="0" w:color="auto"/>
              <w:right w:val="single" w:sz="4" w:space="0" w:color="auto"/>
            </w:tcBorders>
            <w:vAlign w:val="center"/>
          </w:tcPr>
          <w:p w14:paraId="1115CF17" w14:textId="77777777" w:rsidR="00D36EBA" w:rsidRPr="000328D9" w:rsidRDefault="00D36EBA" w:rsidP="00D63311">
            <w:pPr>
              <w:keepNext/>
              <w:keepLines/>
              <w:spacing w:after="0"/>
              <w:jc w:val="center"/>
              <w:rPr>
                <w:rFonts w:ascii="Arial" w:eastAsia="SimSun" w:hAnsi="Arial"/>
                <w:sz w:val="18"/>
                <w:lang w:eastAsia="zh-CN"/>
              </w:rPr>
            </w:pPr>
          </w:p>
        </w:tc>
        <w:tc>
          <w:tcPr>
            <w:tcW w:w="3125" w:type="dxa"/>
            <w:tcBorders>
              <w:left w:val="single" w:sz="4" w:space="0" w:color="auto"/>
              <w:right w:val="single" w:sz="4" w:space="0" w:color="auto"/>
            </w:tcBorders>
            <w:vAlign w:val="center"/>
          </w:tcPr>
          <w:p w14:paraId="0CB66B1E" w14:textId="77777777" w:rsidR="00D36EBA" w:rsidRPr="000328D9" w:rsidRDefault="00D36EBA" w:rsidP="00D63311">
            <w:pPr>
              <w:keepNext/>
              <w:keepLines/>
              <w:spacing w:after="0"/>
              <w:jc w:val="center"/>
              <w:rPr>
                <w:rFonts w:ascii="Arial" w:eastAsia="SimSun" w:hAnsi="Arial"/>
                <w:sz w:val="18"/>
                <w:lang w:eastAsia="zh-CN"/>
              </w:rPr>
            </w:pPr>
            <w:r w:rsidRPr="000328D9">
              <w:rPr>
                <w:rFonts w:ascii="Arial" w:eastAsia="SimSun" w:hAnsi="Arial"/>
                <w:sz w:val="18"/>
                <w:lang w:eastAsia="zh-CN"/>
              </w:rPr>
              <w:t>Frequency domain resource allocation for CORESET</w:t>
            </w:r>
          </w:p>
        </w:tc>
        <w:tc>
          <w:tcPr>
            <w:tcW w:w="931" w:type="dxa"/>
            <w:tcBorders>
              <w:top w:val="single" w:sz="4" w:space="0" w:color="auto"/>
              <w:left w:val="single" w:sz="4" w:space="0" w:color="auto"/>
              <w:bottom w:val="single" w:sz="4" w:space="0" w:color="auto"/>
              <w:right w:val="single" w:sz="4" w:space="0" w:color="auto"/>
            </w:tcBorders>
            <w:vAlign w:val="center"/>
          </w:tcPr>
          <w:p w14:paraId="4D38157F" w14:textId="77777777" w:rsidR="00D36EBA" w:rsidRPr="000328D9" w:rsidRDefault="00D36EBA" w:rsidP="00D63311">
            <w:pPr>
              <w:keepNext/>
              <w:keepLines/>
              <w:spacing w:after="0"/>
              <w:jc w:val="center"/>
              <w:rPr>
                <w:rFonts w:ascii="Arial" w:eastAsia="SimSun" w:hAnsi="Arial"/>
                <w:sz w:val="18"/>
                <w:lang w:eastAsia="zh-CN"/>
              </w:rPr>
            </w:pPr>
          </w:p>
        </w:tc>
        <w:tc>
          <w:tcPr>
            <w:tcW w:w="2646" w:type="dxa"/>
            <w:tcBorders>
              <w:top w:val="single" w:sz="4" w:space="0" w:color="auto"/>
              <w:left w:val="single" w:sz="4" w:space="0" w:color="auto"/>
              <w:bottom w:val="single" w:sz="4" w:space="0" w:color="auto"/>
              <w:right w:val="single" w:sz="4" w:space="0" w:color="auto"/>
            </w:tcBorders>
            <w:vAlign w:val="center"/>
          </w:tcPr>
          <w:p w14:paraId="7B9D7A6E" w14:textId="77777777" w:rsidR="00D36EBA" w:rsidRPr="000328D9" w:rsidRDefault="00D36EBA" w:rsidP="00D63311">
            <w:pPr>
              <w:keepNext/>
              <w:keepLines/>
              <w:spacing w:after="0"/>
              <w:jc w:val="center"/>
              <w:rPr>
                <w:rFonts w:ascii="Arial" w:eastAsia="SimSun" w:hAnsi="Arial"/>
                <w:sz w:val="18"/>
                <w:lang w:eastAsia="zh-CN"/>
              </w:rPr>
            </w:pPr>
            <w:r w:rsidRPr="000328D9">
              <w:rPr>
                <w:rFonts w:ascii="Arial" w:eastAsia="SimSun" w:hAnsi="Arial"/>
                <w:sz w:val="18"/>
                <w:lang w:eastAsia="zh-CN"/>
              </w:rPr>
              <w:t>Start from RB = 0 with contiguous RB allocation</w:t>
            </w:r>
          </w:p>
        </w:tc>
      </w:tr>
      <w:tr w:rsidR="00D36EBA" w:rsidRPr="0022355A" w14:paraId="2D44780E" w14:textId="77777777" w:rsidTr="00D63311">
        <w:trPr>
          <w:jc w:val="center"/>
        </w:trPr>
        <w:tc>
          <w:tcPr>
            <w:tcW w:w="2168" w:type="dxa"/>
            <w:vMerge/>
            <w:tcBorders>
              <w:left w:val="single" w:sz="4" w:space="0" w:color="auto"/>
              <w:right w:val="single" w:sz="4" w:space="0" w:color="auto"/>
            </w:tcBorders>
            <w:vAlign w:val="center"/>
          </w:tcPr>
          <w:p w14:paraId="2D5DCDA1" w14:textId="77777777" w:rsidR="00D36EBA" w:rsidRPr="000328D9" w:rsidRDefault="00D36EBA" w:rsidP="00D63311">
            <w:pPr>
              <w:keepNext/>
              <w:keepLines/>
              <w:spacing w:after="0"/>
              <w:jc w:val="center"/>
              <w:rPr>
                <w:rFonts w:ascii="Arial" w:eastAsia="SimSun" w:hAnsi="Arial"/>
                <w:sz w:val="18"/>
                <w:lang w:eastAsia="zh-CN"/>
              </w:rPr>
            </w:pPr>
          </w:p>
        </w:tc>
        <w:tc>
          <w:tcPr>
            <w:tcW w:w="3125" w:type="dxa"/>
            <w:tcBorders>
              <w:left w:val="single" w:sz="4" w:space="0" w:color="auto"/>
              <w:right w:val="single" w:sz="4" w:space="0" w:color="auto"/>
            </w:tcBorders>
            <w:vAlign w:val="center"/>
          </w:tcPr>
          <w:p w14:paraId="02A6635F" w14:textId="77777777" w:rsidR="00D36EBA" w:rsidRPr="000328D9" w:rsidRDefault="00D36EBA" w:rsidP="00D63311">
            <w:pPr>
              <w:keepNext/>
              <w:keepLines/>
              <w:spacing w:after="0"/>
              <w:jc w:val="center"/>
              <w:rPr>
                <w:rFonts w:ascii="Arial" w:eastAsia="SimSun" w:hAnsi="Arial"/>
                <w:sz w:val="18"/>
                <w:lang w:eastAsia="zh-CN"/>
              </w:rPr>
            </w:pPr>
            <w:r w:rsidRPr="000328D9">
              <w:rPr>
                <w:rFonts w:ascii="Arial" w:eastAsia="SimSun" w:hAnsi="Arial"/>
                <w:sz w:val="18"/>
                <w:lang w:eastAsia="zh-CN"/>
              </w:rPr>
              <w:t>TCI state</w:t>
            </w:r>
          </w:p>
        </w:tc>
        <w:tc>
          <w:tcPr>
            <w:tcW w:w="931" w:type="dxa"/>
            <w:tcBorders>
              <w:top w:val="single" w:sz="4" w:space="0" w:color="auto"/>
              <w:left w:val="single" w:sz="4" w:space="0" w:color="auto"/>
              <w:bottom w:val="single" w:sz="4" w:space="0" w:color="auto"/>
              <w:right w:val="single" w:sz="4" w:space="0" w:color="auto"/>
            </w:tcBorders>
            <w:vAlign w:val="center"/>
          </w:tcPr>
          <w:p w14:paraId="443EEABC" w14:textId="77777777" w:rsidR="00D36EBA" w:rsidRPr="000328D9" w:rsidRDefault="00D36EBA" w:rsidP="00D63311">
            <w:pPr>
              <w:keepNext/>
              <w:keepLines/>
              <w:spacing w:after="0"/>
              <w:jc w:val="center"/>
              <w:rPr>
                <w:rFonts w:ascii="Arial" w:eastAsia="SimSun" w:hAnsi="Arial"/>
                <w:sz w:val="18"/>
                <w:lang w:eastAsia="zh-CN"/>
              </w:rPr>
            </w:pPr>
          </w:p>
        </w:tc>
        <w:tc>
          <w:tcPr>
            <w:tcW w:w="2646" w:type="dxa"/>
            <w:tcBorders>
              <w:top w:val="single" w:sz="4" w:space="0" w:color="auto"/>
              <w:left w:val="single" w:sz="4" w:space="0" w:color="auto"/>
              <w:bottom w:val="single" w:sz="4" w:space="0" w:color="auto"/>
              <w:right w:val="single" w:sz="4" w:space="0" w:color="auto"/>
            </w:tcBorders>
            <w:vAlign w:val="center"/>
          </w:tcPr>
          <w:p w14:paraId="3CC0031E" w14:textId="77777777" w:rsidR="00D36EBA" w:rsidRPr="000328D9" w:rsidRDefault="00D36EBA" w:rsidP="00D63311">
            <w:pPr>
              <w:keepNext/>
              <w:keepLines/>
              <w:spacing w:after="0"/>
              <w:jc w:val="center"/>
              <w:rPr>
                <w:rFonts w:ascii="Arial" w:eastAsia="SimSun" w:hAnsi="Arial"/>
                <w:sz w:val="18"/>
                <w:lang w:eastAsia="zh-CN"/>
              </w:rPr>
            </w:pPr>
            <w:r w:rsidRPr="000328D9">
              <w:rPr>
                <w:rFonts w:ascii="Arial" w:eastAsia="SimSun" w:hAnsi="Arial"/>
                <w:sz w:val="18"/>
                <w:lang w:eastAsia="zh-CN"/>
              </w:rPr>
              <w:t>TCI state #1</w:t>
            </w:r>
          </w:p>
        </w:tc>
      </w:tr>
      <w:tr w:rsidR="006F4E76" w:rsidRPr="0022355A" w14:paraId="0215C77D" w14:textId="77777777" w:rsidTr="00D63311">
        <w:trPr>
          <w:jc w:val="center"/>
        </w:trPr>
        <w:tc>
          <w:tcPr>
            <w:tcW w:w="2168" w:type="dxa"/>
            <w:tcBorders>
              <w:left w:val="single" w:sz="4" w:space="0" w:color="auto"/>
              <w:right w:val="single" w:sz="4" w:space="0" w:color="auto"/>
            </w:tcBorders>
            <w:vAlign w:val="center"/>
          </w:tcPr>
          <w:p w14:paraId="6186505E" w14:textId="0426D735" w:rsidR="006F4E76" w:rsidRPr="000328D9" w:rsidRDefault="006F4E76" w:rsidP="00D63311">
            <w:pPr>
              <w:keepNext/>
              <w:keepLines/>
              <w:spacing w:after="0"/>
              <w:jc w:val="center"/>
              <w:rPr>
                <w:rFonts w:ascii="Arial" w:eastAsia="SimSun" w:hAnsi="Arial"/>
                <w:sz w:val="18"/>
                <w:lang w:eastAsia="zh-CN"/>
              </w:rPr>
            </w:pPr>
            <w:r w:rsidRPr="00787462">
              <w:rPr>
                <w:rFonts w:ascii="Arial" w:eastAsia="SimSun" w:hAnsi="Arial" w:cs="Arial"/>
                <w:sz w:val="18"/>
                <w:lang w:eastAsia="zh-CN"/>
              </w:rPr>
              <w:t>PDCCH configuration</w:t>
            </w:r>
          </w:p>
        </w:tc>
        <w:tc>
          <w:tcPr>
            <w:tcW w:w="3125" w:type="dxa"/>
            <w:tcBorders>
              <w:left w:val="single" w:sz="4" w:space="0" w:color="auto"/>
              <w:right w:val="single" w:sz="4" w:space="0" w:color="auto"/>
            </w:tcBorders>
            <w:vAlign w:val="center"/>
          </w:tcPr>
          <w:p w14:paraId="78C60767" w14:textId="4AB59C3B" w:rsidR="006F4E76" w:rsidRPr="000328D9" w:rsidRDefault="00B65449" w:rsidP="00D63311">
            <w:pPr>
              <w:keepNext/>
              <w:keepLines/>
              <w:spacing w:after="0"/>
              <w:jc w:val="center"/>
              <w:rPr>
                <w:rFonts w:ascii="Arial" w:eastAsia="SimSun" w:hAnsi="Arial"/>
                <w:sz w:val="18"/>
                <w:lang w:eastAsia="zh-CN"/>
              </w:rPr>
            </w:pPr>
            <w:r w:rsidRPr="00A3002D">
              <w:rPr>
                <w:rFonts w:ascii="Arial" w:eastAsia="SimSun" w:hAnsi="Arial"/>
                <w:sz w:val="18"/>
                <w:lang w:eastAsia="zh-CN"/>
              </w:rPr>
              <w:t>Slots for PDCCH monitoring</w:t>
            </w:r>
          </w:p>
        </w:tc>
        <w:tc>
          <w:tcPr>
            <w:tcW w:w="931" w:type="dxa"/>
            <w:tcBorders>
              <w:top w:val="single" w:sz="4" w:space="0" w:color="auto"/>
              <w:left w:val="single" w:sz="4" w:space="0" w:color="auto"/>
              <w:bottom w:val="single" w:sz="4" w:space="0" w:color="auto"/>
              <w:right w:val="single" w:sz="4" w:space="0" w:color="auto"/>
            </w:tcBorders>
            <w:vAlign w:val="center"/>
          </w:tcPr>
          <w:p w14:paraId="6016F1C7" w14:textId="77777777" w:rsidR="006F4E76" w:rsidRPr="000328D9" w:rsidRDefault="006F4E76" w:rsidP="00D63311">
            <w:pPr>
              <w:keepNext/>
              <w:keepLines/>
              <w:spacing w:after="0"/>
              <w:jc w:val="center"/>
              <w:rPr>
                <w:rFonts w:ascii="Arial" w:eastAsia="SimSun" w:hAnsi="Arial"/>
                <w:sz w:val="18"/>
                <w:lang w:eastAsia="zh-CN"/>
              </w:rPr>
            </w:pPr>
          </w:p>
        </w:tc>
        <w:tc>
          <w:tcPr>
            <w:tcW w:w="2646" w:type="dxa"/>
            <w:tcBorders>
              <w:top w:val="single" w:sz="4" w:space="0" w:color="auto"/>
              <w:left w:val="single" w:sz="4" w:space="0" w:color="auto"/>
              <w:bottom w:val="single" w:sz="4" w:space="0" w:color="auto"/>
              <w:right w:val="single" w:sz="4" w:space="0" w:color="auto"/>
            </w:tcBorders>
            <w:vAlign w:val="center"/>
          </w:tcPr>
          <w:p w14:paraId="6B4646C4" w14:textId="5ECD0010" w:rsidR="006F4E76" w:rsidRPr="000328D9" w:rsidRDefault="00B65449" w:rsidP="00D63311">
            <w:pPr>
              <w:keepNext/>
              <w:keepLines/>
              <w:spacing w:after="0"/>
              <w:jc w:val="center"/>
              <w:rPr>
                <w:rFonts w:ascii="Arial" w:eastAsia="SimSun" w:hAnsi="Arial"/>
                <w:sz w:val="18"/>
                <w:lang w:eastAsia="zh-CN"/>
              </w:rPr>
            </w:pPr>
            <w:r w:rsidRPr="00A3002D">
              <w:rPr>
                <w:rFonts w:ascii="Arial" w:eastAsia="SimSun" w:hAnsi="Arial"/>
                <w:sz w:val="18"/>
                <w:lang w:eastAsia="zh-CN"/>
              </w:rPr>
              <w:t>Each slot during DRX-on period</w:t>
            </w:r>
          </w:p>
        </w:tc>
      </w:tr>
      <w:tr w:rsidR="00D36EBA" w:rsidRPr="0022355A" w14:paraId="0C05F4F6" w14:textId="77777777" w:rsidTr="00D63311">
        <w:trPr>
          <w:jc w:val="center"/>
        </w:trPr>
        <w:tc>
          <w:tcPr>
            <w:tcW w:w="5293" w:type="dxa"/>
            <w:gridSpan w:val="2"/>
            <w:tcBorders>
              <w:left w:val="single" w:sz="4" w:space="0" w:color="auto"/>
              <w:right w:val="single" w:sz="4" w:space="0" w:color="auto"/>
            </w:tcBorders>
            <w:vAlign w:val="center"/>
          </w:tcPr>
          <w:p w14:paraId="36BE88FA" w14:textId="4DAD440B" w:rsidR="00D36EBA" w:rsidRPr="000328D9" w:rsidRDefault="00D36EBA" w:rsidP="00D63311">
            <w:pPr>
              <w:keepNext/>
              <w:keepLines/>
              <w:spacing w:after="0"/>
              <w:jc w:val="center"/>
              <w:rPr>
                <w:rFonts w:ascii="Arial" w:eastAsia="SimSun" w:hAnsi="Arial"/>
                <w:sz w:val="18"/>
                <w:lang w:eastAsia="zh-CN"/>
              </w:rPr>
            </w:pPr>
          </w:p>
        </w:tc>
        <w:tc>
          <w:tcPr>
            <w:tcW w:w="931" w:type="dxa"/>
            <w:tcBorders>
              <w:top w:val="single" w:sz="4" w:space="0" w:color="auto"/>
              <w:left w:val="single" w:sz="4" w:space="0" w:color="auto"/>
              <w:bottom w:val="single" w:sz="4" w:space="0" w:color="auto"/>
              <w:right w:val="single" w:sz="4" w:space="0" w:color="auto"/>
            </w:tcBorders>
            <w:vAlign w:val="center"/>
          </w:tcPr>
          <w:p w14:paraId="4699BB22" w14:textId="77777777" w:rsidR="00D36EBA" w:rsidRPr="000328D9" w:rsidRDefault="00D36EBA" w:rsidP="00D63311">
            <w:pPr>
              <w:keepNext/>
              <w:keepLines/>
              <w:spacing w:after="0"/>
              <w:jc w:val="center"/>
              <w:rPr>
                <w:rFonts w:ascii="Arial" w:eastAsia="SimSun" w:hAnsi="Arial"/>
                <w:sz w:val="18"/>
                <w:lang w:eastAsia="zh-CN"/>
              </w:rPr>
            </w:pPr>
          </w:p>
        </w:tc>
        <w:tc>
          <w:tcPr>
            <w:tcW w:w="2646" w:type="dxa"/>
            <w:tcBorders>
              <w:top w:val="single" w:sz="4" w:space="0" w:color="auto"/>
              <w:left w:val="single" w:sz="4" w:space="0" w:color="auto"/>
              <w:bottom w:val="single" w:sz="4" w:space="0" w:color="auto"/>
              <w:right w:val="single" w:sz="4" w:space="0" w:color="auto"/>
            </w:tcBorders>
            <w:vAlign w:val="center"/>
          </w:tcPr>
          <w:p w14:paraId="12ACD8CD" w14:textId="0B1831BE" w:rsidR="00D36EBA" w:rsidRPr="000328D9" w:rsidRDefault="00D36EBA" w:rsidP="00D63311">
            <w:pPr>
              <w:keepNext/>
              <w:keepLines/>
              <w:spacing w:after="0"/>
              <w:jc w:val="center"/>
              <w:rPr>
                <w:rFonts w:ascii="Arial" w:eastAsia="SimSun" w:hAnsi="Arial"/>
                <w:sz w:val="18"/>
                <w:lang w:eastAsia="zh-CN"/>
              </w:rPr>
            </w:pPr>
          </w:p>
        </w:tc>
      </w:tr>
      <w:tr w:rsidR="00D36EBA" w:rsidRPr="0022355A" w14:paraId="397BD2D9" w14:textId="77777777" w:rsidTr="00D63311">
        <w:trPr>
          <w:jc w:val="center"/>
        </w:trPr>
        <w:tc>
          <w:tcPr>
            <w:tcW w:w="8870" w:type="dxa"/>
            <w:gridSpan w:val="4"/>
            <w:tcBorders>
              <w:left w:val="single" w:sz="4" w:space="0" w:color="auto"/>
              <w:bottom w:val="single" w:sz="4" w:space="0" w:color="auto"/>
              <w:right w:val="single" w:sz="4" w:space="0" w:color="auto"/>
            </w:tcBorders>
            <w:vAlign w:val="center"/>
          </w:tcPr>
          <w:p w14:paraId="5B933597" w14:textId="6C45D74F" w:rsidR="00D36EBA" w:rsidRPr="00A763B6" w:rsidRDefault="00D36EBA" w:rsidP="00575C91">
            <w:pPr>
              <w:pStyle w:val="TAN"/>
              <w:rPr>
                <w:rFonts w:eastAsia="SimSun"/>
                <w:lang w:eastAsia="zh-CN"/>
              </w:rPr>
            </w:pPr>
            <w:r w:rsidRPr="00A763B6">
              <w:rPr>
                <w:rFonts w:eastAsia="SimSun"/>
                <w:lang w:eastAsia="zh-CN"/>
              </w:rPr>
              <w:t>Note:</w:t>
            </w:r>
            <w:r w:rsidRPr="00C25669">
              <w:t xml:space="preserve"> </w:t>
            </w:r>
            <w:r w:rsidRPr="00C25669">
              <w:tab/>
            </w:r>
            <w:r w:rsidRPr="00A763B6">
              <w:t>T</w:t>
            </w:r>
            <w:r w:rsidRPr="00A763B6">
              <w:rPr>
                <w:vertAlign w:val="subscript"/>
              </w:rPr>
              <w:t>minimumTimeGap</w:t>
            </w:r>
            <w:r w:rsidRPr="00A763B6">
              <w:rPr>
                <w:vertAlign w:val="subscript"/>
              </w:rPr>
              <w:softHyphen/>
              <w:t xml:space="preserve"> </w:t>
            </w:r>
            <w:r w:rsidRPr="00A763B6">
              <w:t xml:space="preserve">is signaled as a part of </w:t>
            </w:r>
            <w:r w:rsidRPr="00A763B6">
              <w:rPr>
                <w:rFonts w:hint="eastAsia"/>
                <w:i/>
                <w:iCs/>
                <w:color w:val="000000"/>
              </w:rPr>
              <w:t>drx-Adaptation-r16</w:t>
            </w:r>
            <w:r w:rsidRPr="00A763B6">
              <w:rPr>
                <w:rFonts w:hint="eastAsia"/>
                <w:b/>
                <w:bCs/>
                <w:i/>
                <w:iCs/>
                <w:color w:val="000000"/>
              </w:rPr>
              <w:t xml:space="preserve"> </w:t>
            </w:r>
            <w:r w:rsidRPr="00A763B6">
              <w:rPr>
                <w:rFonts w:hint="eastAsia"/>
                <w:color w:val="000000"/>
              </w:rPr>
              <w:t xml:space="preserve">UE </w:t>
            </w:r>
            <w:r w:rsidRPr="00A763B6">
              <w:t>capability</w:t>
            </w:r>
            <w:r w:rsidRPr="00A763B6">
              <w:rPr>
                <w:lang w:eastAsia="zh-CN"/>
              </w:rPr>
              <w:t>.</w:t>
            </w:r>
          </w:p>
        </w:tc>
      </w:tr>
    </w:tbl>
    <w:p w14:paraId="5E54A55F" w14:textId="77777777" w:rsidR="00D36EBA" w:rsidRPr="0022355A" w:rsidRDefault="00D36EBA" w:rsidP="00D36EBA">
      <w:pPr>
        <w:rPr>
          <w:rFonts w:eastAsia="SimSun" w:cs="v5.0.0"/>
          <w:lang w:eastAsia="zh-CN"/>
        </w:rPr>
      </w:pPr>
    </w:p>
    <w:p w14:paraId="705925D8" w14:textId="77777777" w:rsidR="00D36EBA" w:rsidRPr="0022355A" w:rsidRDefault="00D36EBA" w:rsidP="00D36EBA">
      <w:pPr>
        <w:rPr>
          <w:rFonts w:eastAsia="SimSun" w:cs="v5.0.0"/>
          <w:lang w:eastAsia="zh-CN"/>
        </w:rPr>
      </w:pPr>
      <w:r w:rsidRPr="0022355A">
        <w:rPr>
          <w:rFonts w:eastAsia="SimSun" w:cs="v5.0.0"/>
        </w:rPr>
        <w:lastRenderedPageBreak/>
        <w:t xml:space="preserve">For the parameters specified in Table </w:t>
      </w:r>
      <w:r w:rsidRPr="0022355A">
        <w:rPr>
          <w:rFonts w:eastAsia="SimSun"/>
          <w:lang w:eastAsia="zh-CN"/>
        </w:rPr>
        <w:t>7</w:t>
      </w:r>
      <w:r w:rsidRPr="0022355A">
        <w:rPr>
          <w:rFonts w:eastAsia="SimSun"/>
        </w:rPr>
        <w:t>.</w:t>
      </w:r>
      <w:r w:rsidRPr="0022355A">
        <w:rPr>
          <w:rFonts w:eastAsia="SimSun"/>
          <w:lang w:eastAsia="zh-CN"/>
        </w:rPr>
        <w:t>3.2.2.3</w:t>
      </w:r>
      <w:r w:rsidRPr="0022355A">
        <w:rPr>
          <w:rFonts w:eastAsia="SimSun"/>
        </w:rPr>
        <w:t>-</w:t>
      </w:r>
      <w:r w:rsidRPr="0022355A">
        <w:rPr>
          <w:rFonts w:eastAsia="SimSun"/>
          <w:lang w:eastAsia="zh-CN"/>
        </w:rPr>
        <w:t>2</w:t>
      </w:r>
      <w:r w:rsidRPr="0022355A">
        <w:rPr>
          <w:rFonts w:eastAsia="SimSun" w:cs="v5.0.0"/>
        </w:rPr>
        <w:t>, the average probability of a missed downlink scheduling grant (Pm-dsg)</w:t>
      </w:r>
      <w:r w:rsidRPr="0022355A">
        <w:rPr>
          <w:rFonts w:eastAsia="SimSun" w:cs="v5.0.0"/>
          <w:lang w:eastAsia="zh-CN"/>
        </w:rPr>
        <w:t xml:space="preserve"> observed on PDCCH during DRX on </w:t>
      </w:r>
      <w:r w:rsidRPr="0022355A">
        <w:rPr>
          <w:rFonts w:eastAsia="SimSun" w:cs="v5.0.0"/>
        </w:rPr>
        <w:t xml:space="preserve">shall be below the specified value in Table </w:t>
      </w:r>
      <w:r w:rsidRPr="0022355A">
        <w:rPr>
          <w:rFonts w:eastAsia="SimSun"/>
          <w:lang w:eastAsia="zh-CN"/>
        </w:rPr>
        <w:t>7</w:t>
      </w:r>
      <w:r w:rsidRPr="0022355A">
        <w:rPr>
          <w:rFonts w:eastAsia="SimSun"/>
        </w:rPr>
        <w:t>.</w:t>
      </w:r>
      <w:r w:rsidRPr="0022355A">
        <w:rPr>
          <w:rFonts w:eastAsia="SimSun"/>
          <w:lang w:eastAsia="zh-CN"/>
        </w:rPr>
        <w:t>3</w:t>
      </w:r>
      <w:r w:rsidRPr="0022355A">
        <w:rPr>
          <w:rFonts w:eastAsia="SimSun"/>
        </w:rPr>
        <w:t>.</w:t>
      </w:r>
      <w:r w:rsidRPr="0022355A">
        <w:rPr>
          <w:rFonts w:eastAsia="SimSun"/>
          <w:lang w:eastAsia="zh-CN"/>
        </w:rPr>
        <w:t>2</w:t>
      </w:r>
      <w:r w:rsidRPr="0022355A">
        <w:rPr>
          <w:rFonts w:eastAsia="SimSun"/>
        </w:rPr>
        <w:t>.</w:t>
      </w:r>
      <w:r w:rsidRPr="0022355A">
        <w:rPr>
          <w:rFonts w:eastAsia="SimSun"/>
          <w:lang w:eastAsia="zh-CN"/>
        </w:rPr>
        <w:t>2.3</w:t>
      </w:r>
      <w:r w:rsidRPr="0022355A">
        <w:rPr>
          <w:rFonts w:eastAsia="SimSun"/>
        </w:rPr>
        <w:t>-</w:t>
      </w:r>
      <w:r w:rsidRPr="00C81831">
        <w:rPr>
          <w:rFonts w:eastAsia="SimSun"/>
          <w:lang w:eastAsia="zh-CN"/>
        </w:rPr>
        <w:t>2</w:t>
      </w:r>
      <w:r w:rsidRPr="0022355A">
        <w:rPr>
          <w:rFonts w:eastAsia="SimSun" w:cs="v5.0.0"/>
        </w:rPr>
        <w:t>. The downlink physical setup is in accordance with Annex C.</w:t>
      </w:r>
      <w:r w:rsidRPr="0022355A">
        <w:rPr>
          <w:rFonts w:eastAsia="SimSun" w:cs="v5.0.0"/>
          <w:lang w:eastAsia="zh-CN"/>
        </w:rPr>
        <w:t>5</w:t>
      </w:r>
      <w:r w:rsidRPr="0022355A">
        <w:rPr>
          <w:rFonts w:eastAsia="SimSun" w:cs="v5.0.0"/>
        </w:rPr>
        <w:t>.1.</w:t>
      </w:r>
    </w:p>
    <w:p w14:paraId="270DC4BC" w14:textId="77777777" w:rsidR="00D36EBA" w:rsidRPr="0022355A" w:rsidRDefault="00D36EBA" w:rsidP="00D36EBA">
      <w:pPr>
        <w:pStyle w:val="TH"/>
        <w:rPr>
          <w:lang w:eastAsia="zh-CN"/>
        </w:rPr>
      </w:pPr>
      <w:r w:rsidRPr="0022355A">
        <w:t xml:space="preserve">Table </w:t>
      </w:r>
      <w:r w:rsidRPr="0022355A">
        <w:rPr>
          <w:lang w:eastAsia="zh-CN"/>
        </w:rPr>
        <w:t>7</w:t>
      </w:r>
      <w:r w:rsidRPr="0022355A">
        <w:t>.</w:t>
      </w:r>
      <w:r w:rsidRPr="0022355A">
        <w:rPr>
          <w:lang w:eastAsia="zh-CN"/>
        </w:rPr>
        <w:t>3</w:t>
      </w:r>
      <w:r w:rsidRPr="0022355A">
        <w:t>.</w:t>
      </w:r>
      <w:r w:rsidRPr="0022355A">
        <w:rPr>
          <w:lang w:eastAsia="zh-CN"/>
        </w:rPr>
        <w:t>2</w:t>
      </w:r>
      <w:r w:rsidRPr="0022355A">
        <w:t>.</w:t>
      </w:r>
      <w:r w:rsidRPr="0022355A">
        <w:rPr>
          <w:lang w:eastAsia="zh-CN"/>
        </w:rPr>
        <w:t>2.3</w:t>
      </w:r>
      <w:r w:rsidRPr="0022355A">
        <w:t>-</w:t>
      </w:r>
      <w:r w:rsidRPr="0022355A">
        <w:rPr>
          <w:lang w:eastAsia="zh-CN"/>
        </w:rPr>
        <w:t>2</w:t>
      </w:r>
      <w:r w:rsidRPr="0022355A">
        <w:t>: Minimum performance</w:t>
      </w:r>
      <w:r w:rsidRPr="0022355A">
        <w:rPr>
          <w:lang w:eastAsia="zh-CN"/>
        </w:rPr>
        <w:t xml:space="preserve"> </w:t>
      </w:r>
      <w:r w:rsidRPr="0022355A">
        <w:t>requirement</w:t>
      </w:r>
      <w:r w:rsidRPr="0022355A">
        <w:rPr>
          <w:lang w:eastAsia="zh-CN"/>
        </w:rPr>
        <w:t>s with 120 kHz SCS</w:t>
      </w:r>
    </w:p>
    <w:tbl>
      <w:tblPr>
        <w:tblW w:w="10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94"/>
        <w:gridCol w:w="1077"/>
        <w:gridCol w:w="1021"/>
        <w:gridCol w:w="1021"/>
        <w:gridCol w:w="1191"/>
        <w:gridCol w:w="1191"/>
        <w:gridCol w:w="1191"/>
        <w:gridCol w:w="1304"/>
        <w:gridCol w:w="680"/>
        <w:gridCol w:w="680"/>
      </w:tblGrid>
      <w:tr w:rsidR="00D36EBA" w:rsidRPr="0022355A" w14:paraId="0820C5F7" w14:textId="77777777" w:rsidTr="00D63311">
        <w:trPr>
          <w:trHeight w:val="215"/>
          <w:jc w:val="center"/>
        </w:trPr>
        <w:tc>
          <w:tcPr>
            <w:tcW w:w="794" w:type="dxa"/>
            <w:vMerge w:val="restart"/>
            <w:tcBorders>
              <w:top w:val="single" w:sz="4" w:space="0" w:color="auto"/>
              <w:left w:val="single" w:sz="4" w:space="0" w:color="auto"/>
              <w:bottom w:val="single" w:sz="4" w:space="0" w:color="auto"/>
              <w:right w:val="single" w:sz="4" w:space="0" w:color="auto"/>
            </w:tcBorders>
            <w:vAlign w:val="center"/>
            <w:hideMark/>
          </w:tcPr>
          <w:p w14:paraId="56411E1D" w14:textId="77777777" w:rsidR="00D36EBA" w:rsidRPr="0022355A" w:rsidRDefault="00D36EBA" w:rsidP="00575C91">
            <w:pPr>
              <w:pStyle w:val="TAH"/>
              <w:rPr>
                <w:rFonts w:eastAsia="SimSun"/>
                <w:lang w:eastAsia="zh-CN"/>
              </w:rPr>
            </w:pPr>
            <w:r w:rsidRPr="0022355A">
              <w:rPr>
                <w:rFonts w:eastAsia="SimSun"/>
              </w:rPr>
              <w:t xml:space="preserve">Test </w:t>
            </w:r>
            <w:r w:rsidRPr="0022355A">
              <w:rPr>
                <w:rFonts w:eastAsia="SimSun"/>
                <w:lang w:eastAsia="zh-CN"/>
              </w:rPr>
              <w:t>number</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B2D12C2" w14:textId="77777777" w:rsidR="00D36EBA" w:rsidRPr="0022355A" w:rsidRDefault="00D36EBA" w:rsidP="00575C91">
            <w:pPr>
              <w:pStyle w:val="TAH"/>
              <w:rPr>
                <w:rFonts w:eastAsia="SimSun"/>
                <w:lang w:eastAsia="zh-CN"/>
              </w:rPr>
            </w:pPr>
            <w:r w:rsidRPr="0022355A">
              <w:rPr>
                <w:rFonts w:eastAsia="SimSun"/>
              </w:rPr>
              <w:t>Bandwidth</w:t>
            </w:r>
            <w:r w:rsidRPr="0022355A">
              <w:rPr>
                <w:rFonts w:eastAsia="SimSun"/>
                <w:lang w:eastAsia="zh-CN"/>
              </w:rPr>
              <w:t xml:space="preserve"> (MHz)</w:t>
            </w:r>
          </w:p>
        </w:tc>
        <w:tc>
          <w:tcPr>
            <w:tcW w:w="1021" w:type="dxa"/>
            <w:vMerge w:val="restart"/>
            <w:tcBorders>
              <w:top w:val="single" w:sz="4" w:space="0" w:color="auto"/>
              <w:left w:val="single" w:sz="4" w:space="0" w:color="auto"/>
              <w:bottom w:val="single" w:sz="4" w:space="0" w:color="auto"/>
              <w:right w:val="single" w:sz="4" w:space="0" w:color="auto"/>
            </w:tcBorders>
            <w:vAlign w:val="center"/>
            <w:hideMark/>
          </w:tcPr>
          <w:p w14:paraId="2B35563F" w14:textId="77777777" w:rsidR="00D36EBA" w:rsidRPr="0022355A" w:rsidRDefault="00D36EBA" w:rsidP="00575C91">
            <w:pPr>
              <w:pStyle w:val="TAH"/>
              <w:rPr>
                <w:rFonts w:eastAsia="SimSun"/>
                <w:lang w:eastAsia="zh-CN"/>
              </w:rPr>
            </w:pPr>
            <w:r w:rsidRPr="0022355A">
              <w:rPr>
                <w:rFonts w:eastAsia="SimSun"/>
                <w:lang w:eastAsia="zh-CN"/>
              </w:rPr>
              <w:t>CORESET RB</w:t>
            </w:r>
          </w:p>
        </w:tc>
        <w:tc>
          <w:tcPr>
            <w:tcW w:w="1021" w:type="dxa"/>
            <w:vMerge w:val="restart"/>
            <w:tcBorders>
              <w:top w:val="single" w:sz="4" w:space="0" w:color="auto"/>
              <w:left w:val="single" w:sz="4" w:space="0" w:color="auto"/>
              <w:bottom w:val="single" w:sz="4" w:space="0" w:color="auto"/>
              <w:right w:val="single" w:sz="4" w:space="0" w:color="auto"/>
            </w:tcBorders>
            <w:vAlign w:val="center"/>
            <w:hideMark/>
          </w:tcPr>
          <w:p w14:paraId="383A8A73" w14:textId="77777777" w:rsidR="00D36EBA" w:rsidRPr="0022355A" w:rsidRDefault="00D36EBA" w:rsidP="00575C91">
            <w:pPr>
              <w:pStyle w:val="TAH"/>
              <w:rPr>
                <w:rFonts w:eastAsia="SimSun"/>
                <w:lang w:eastAsia="zh-CN"/>
              </w:rPr>
            </w:pPr>
            <w:r w:rsidRPr="0022355A">
              <w:rPr>
                <w:rFonts w:eastAsia="SimSun"/>
                <w:lang w:eastAsia="zh-CN"/>
              </w:rPr>
              <w:t>CORESET duration</w:t>
            </w:r>
          </w:p>
        </w:tc>
        <w:tc>
          <w:tcPr>
            <w:tcW w:w="1191" w:type="dxa"/>
            <w:vMerge w:val="restart"/>
            <w:tcBorders>
              <w:top w:val="single" w:sz="4" w:space="0" w:color="auto"/>
              <w:left w:val="single" w:sz="4" w:space="0" w:color="auto"/>
              <w:bottom w:val="single" w:sz="4" w:space="0" w:color="auto"/>
              <w:right w:val="single" w:sz="4" w:space="0" w:color="auto"/>
            </w:tcBorders>
            <w:vAlign w:val="center"/>
            <w:hideMark/>
          </w:tcPr>
          <w:p w14:paraId="38DE3645" w14:textId="77777777" w:rsidR="00D36EBA" w:rsidRPr="0022355A" w:rsidRDefault="00D36EBA" w:rsidP="00575C91">
            <w:pPr>
              <w:pStyle w:val="TAH"/>
              <w:rPr>
                <w:rFonts w:eastAsia="SimSun"/>
                <w:lang w:eastAsia="zh-CN"/>
              </w:rPr>
            </w:pPr>
            <w:r w:rsidRPr="0022355A">
              <w:rPr>
                <w:rFonts w:eastAsia="SimSun"/>
              </w:rPr>
              <w:t>Aggregation level</w:t>
            </w:r>
          </w:p>
        </w:tc>
        <w:tc>
          <w:tcPr>
            <w:tcW w:w="1191" w:type="dxa"/>
            <w:vMerge w:val="restart"/>
            <w:tcBorders>
              <w:top w:val="single" w:sz="4" w:space="0" w:color="auto"/>
              <w:left w:val="single" w:sz="4" w:space="0" w:color="auto"/>
              <w:bottom w:val="single" w:sz="4" w:space="0" w:color="auto"/>
              <w:right w:val="single" w:sz="4" w:space="0" w:color="auto"/>
            </w:tcBorders>
            <w:vAlign w:val="center"/>
            <w:hideMark/>
          </w:tcPr>
          <w:p w14:paraId="3FD4BC66" w14:textId="77777777" w:rsidR="00D36EBA" w:rsidRPr="0022355A" w:rsidRDefault="00D36EBA" w:rsidP="00575C91">
            <w:pPr>
              <w:pStyle w:val="TAH"/>
              <w:rPr>
                <w:rFonts w:eastAsia="SimSun"/>
              </w:rPr>
            </w:pPr>
            <w:r w:rsidRPr="0022355A">
              <w:rPr>
                <w:rFonts w:eastAsia="SimSun"/>
              </w:rPr>
              <w:t>Reference Channel</w:t>
            </w:r>
          </w:p>
        </w:tc>
        <w:tc>
          <w:tcPr>
            <w:tcW w:w="1191" w:type="dxa"/>
            <w:vMerge w:val="restart"/>
            <w:tcBorders>
              <w:top w:val="single" w:sz="4" w:space="0" w:color="auto"/>
              <w:left w:val="single" w:sz="4" w:space="0" w:color="auto"/>
              <w:bottom w:val="single" w:sz="4" w:space="0" w:color="auto"/>
              <w:right w:val="single" w:sz="4" w:space="0" w:color="auto"/>
            </w:tcBorders>
            <w:vAlign w:val="center"/>
            <w:hideMark/>
          </w:tcPr>
          <w:p w14:paraId="5F4C6BE5" w14:textId="77777777" w:rsidR="00D36EBA" w:rsidRPr="0022355A" w:rsidRDefault="00D36EBA" w:rsidP="00575C91">
            <w:pPr>
              <w:pStyle w:val="TAH"/>
              <w:rPr>
                <w:rFonts w:eastAsia="SimSun"/>
              </w:rPr>
            </w:pPr>
            <w:r w:rsidRPr="0022355A">
              <w:rPr>
                <w:rFonts w:eastAsia="SimSun"/>
              </w:rPr>
              <w:t>Propagation Condition</w:t>
            </w:r>
          </w:p>
        </w:tc>
        <w:tc>
          <w:tcPr>
            <w:tcW w:w="1304" w:type="dxa"/>
            <w:vMerge w:val="restart"/>
            <w:tcBorders>
              <w:top w:val="single" w:sz="4" w:space="0" w:color="auto"/>
              <w:left w:val="single" w:sz="4" w:space="0" w:color="auto"/>
              <w:bottom w:val="single" w:sz="4" w:space="0" w:color="auto"/>
              <w:right w:val="single" w:sz="4" w:space="0" w:color="auto"/>
            </w:tcBorders>
            <w:vAlign w:val="center"/>
            <w:hideMark/>
          </w:tcPr>
          <w:p w14:paraId="11D41E0A" w14:textId="77777777" w:rsidR="00D36EBA" w:rsidRPr="0022355A" w:rsidRDefault="00D36EBA" w:rsidP="00575C91">
            <w:pPr>
              <w:pStyle w:val="TAH"/>
              <w:rPr>
                <w:rFonts w:eastAsia="SimSun"/>
              </w:rPr>
            </w:pPr>
            <w:r w:rsidRPr="0022355A">
              <w:rPr>
                <w:rFonts w:eastAsia="SimSun"/>
              </w:rPr>
              <w:t>Antenna configuration and correlation Matrix</w:t>
            </w:r>
          </w:p>
        </w:tc>
        <w:tc>
          <w:tcPr>
            <w:tcW w:w="1360" w:type="dxa"/>
            <w:gridSpan w:val="2"/>
            <w:tcBorders>
              <w:top w:val="single" w:sz="4" w:space="0" w:color="auto"/>
              <w:left w:val="single" w:sz="4" w:space="0" w:color="auto"/>
              <w:bottom w:val="single" w:sz="4" w:space="0" w:color="auto"/>
              <w:right w:val="single" w:sz="4" w:space="0" w:color="auto"/>
            </w:tcBorders>
            <w:vAlign w:val="center"/>
            <w:hideMark/>
          </w:tcPr>
          <w:p w14:paraId="1191240D" w14:textId="77777777" w:rsidR="00D36EBA" w:rsidRPr="0022355A" w:rsidRDefault="00D36EBA" w:rsidP="00575C91">
            <w:pPr>
              <w:pStyle w:val="TAH"/>
              <w:rPr>
                <w:rFonts w:eastAsia="SimSun"/>
              </w:rPr>
            </w:pPr>
            <w:r w:rsidRPr="0022355A">
              <w:rPr>
                <w:rFonts w:eastAsia="SimSun"/>
              </w:rPr>
              <w:t>Reference value</w:t>
            </w:r>
          </w:p>
        </w:tc>
      </w:tr>
      <w:tr w:rsidR="00D36EBA" w:rsidRPr="0022355A" w14:paraId="429AAD35" w14:textId="77777777" w:rsidTr="00D63311">
        <w:trPr>
          <w:trHeight w:val="215"/>
          <w:jc w:val="center"/>
        </w:trPr>
        <w:tc>
          <w:tcPr>
            <w:tcW w:w="794" w:type="dxa"/>
            <w:vMerge/>
            <w:tcBorders>
              <w:top w:val="single" w:sz="4" w:space="0" w:color="auto"/>
              <w:left w:val="single" w:sz="4" w:space="0" w:color="auto"/>
              <w:bottom w:val="single" w:sz="4" w:space="0" w:color="auto"/>
              <w:right w:val="single" w:sz="4" w:space="0" w:color="auto"/>
            </w:tcBorders>
            <w:vAlign w:val="center"/>
            <w:hideMark/>
          </w:tcPr>
          <w:p w14:paraId="6C5753E5" w14:textId="77777777" w:rsidR="00D36EBA" w:rsidRPr="0022355A" w:rsidRDefault="00D36EBA" w:rsidP="00575C91">
            <w:pPr>
              <w:pStyle w:val="TAH"/>
              <w:rPr>
                <w:rFonts w:eastAsia="SimSun"/>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D3A56C0" w14:textId="77777777" w:rsidR="00D36EBA" w:rsidRPr="0022355A" w:rsidRDefault="00D36EBA" w:rsidP="00575C91">
            <w:pPr>
              <w:pStyle w:val="TAH"/>
              <w:rPr>
                <w:rFonts w:eastAsia="SimSun"/>
              </w:rPr>
            </w:pPr>
          </w:p>
        </w:tc>
        <w:tc>
          <w:tcPr>
            <w:tcW w:w="1021" w:type="dxa"/>
            <w:vMerge/>
            <w:tcBorders>
              <w:top w:val="single" w:sz="4" w:space="0" w:color="auto"/>
              <w:left w:val="single" w:sz="4" w:space="0" w:color="auto"/>
              <w:bottom w:val="single" w:sz="4" w:space="0" w:color="auto"/>
              <w:right w:val="single" w:sz="4" w:space="0" w:color="auto"/>
            </w:tcBorders>
            <w:vAlign w:val="center"/>
            <w:hideMark/>
          </w:tcPr>
          <w:p w14:paraId="721EE694" w14:textId="77777777" w:rsidR="00D36EBA" w:rsidRPr="0022355A" w:rsidRDefault="00D36EBA" w:rsidP="00575C91">
            <w:pPr>
              <w:pStyle w:val="TAH"/>
              <w:rPr>
                <w:rFonts w:eastAsia="SimSun"/>
                <w:lang w:eastAsia="zh-CN"/>
              </w:rPr>
            </w:pPr>
          </w:p>
        </w:tc>
        <w:tc>
          <w:tcPr>
            <w:tcW w:w="1021" w:type="dxa"/>
            <w:vMerge/>
            <w:tcBorders>
              <w:top w:val="single" w:sz="4" w:space="0" w:color="auto"/>
              <w:left w:val="single" w:sz="4" w:space="0" w:color="auto"/>
              <w:bottom w:val="single" w:sz="4" w:space="0" w:color="auto"/>
              <w:right w:val="single" w:sz="4" w:space="0" w:color="auto"/>
            </w:tcBorders>
            <w:vAlign w:val="center"/>
            <w:hideMark/>
          </w:tcPr>
          <w:p w14:paraId="2680AC16" w14:textId="77777777" w:rsidR="00D36EBA" w:rsidRPr="0022355A" w:rsidRDefault="00D36EBA" w:rsidP="00575C91">
            <w:pPr>
              <w:pStyle w:val="TAH"/>
              <w:rPr>
                <w:rFonts w:eastAsia="SimSun"/>
                <w:lang w:eastAsia="zh-CN"/>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14:paraId="31568642" w14:textId="77777777" w:rsidR="00D36EBA" w:rsidRPr="0022355A" w:rsidRDefault="00D36EBA" w:rsidP="00575C91">
            <w:pPr>
              <w:pStyle w:val="TAH"/>
              <w:rPr>
                <w:rFonts w:eastAsia="SimSun"/>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14:paraId="5F6969A4" w14:textId="77777777" w:rsidR="00D36EBA" w:rsidRPr="0022355A" w:rsidRDefault="00D36EBA" w:rsidP="00575C91">
            <w:pPr>
              <w:pStyle w:val="TAH"/>
              <w:rPr>
                <w:rFonts w:eastAsia="SimSun"/>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14:paraId="6A06A659" w14:textId="77777777" w:rsidR="00D36EBA" w:rsidRPr="0022355A" w:rsidRDefault="00D36EBA" w:rsidP="00575C91">
            <w:pPr>
              <w:pStyle w:val="TAH"/>
              <w:rPr>
                <w:rFonts w:eastAsia="SimSun"/>
              </w:rPr>
            </w:pPr>
          </w:p>
        </w:tc>
        <w:tc>
          <w:tcPr>
            <w:tcW w:w="1304" w:type="dxa"/>
            <w:vMerge/>
            <w:tcBorders>
              <w:top w:val="single" w:sz="4" w:space="0" w:color="auto"/>
              <w:left w:val="single" w:sz="4" w:space="0" w:color="auto"/>
              <w:bottom w:val="single" w:sz="4" w:space="0" w:color="auto"/>
              <w:right w:val="single" w:sz="4" w:space="0" w:color="auto"/>
            </w:tcBorders>
            <w:vAlign w:val="center"/>
            <w:hideMark/>
          </w:tcPr>
          <w:p w14:paraId="1C288225" w14:textId="77777777" w:rsidR="00D36EBA" w:rsidRPr="0022355A" w:rsidRDefault="00D36EBA" w:rsidP="00575C91">
            <w:pPr>
              <w:pStyle w:val="TAH"/>
              <w:rPr>
                <w:rFonts w:eastAsia="SimSun"/>
              </w:rPr>
            </w:pPr>
          </w:p>
        </w:tc>
        <w:tc>
          <w:tcPr>
            <w:tcW w:w="680" w:type="dxa"/>
            <w:tcBorders>
              <w:top w:val="single" w:sz="4" w:space="0" w:color="auto"/>
              <w:left w:val="single" w:sz="4" w:space="0" w:color="auto"/>
              <w:bottom w:val="single" w:sz="4" w:space="0" w:color="auto"/>
              <w:right w:val="single" w:sz="4" w:space="0" w:color="auto"/>
            </w:tcBorders>
            <w:vAlign w:val="center"/>
            <w:hideMark/>
          </w:tcPr>
          <w:p w14:paraId="591588CD" w14:textId="77777777" w:rsidR="00D36EBA" w:rsidRPr="0022355A" w:rsidRDefault="00D36EBA" w:rsidP="00575C91">
            <w:pPr>
              <w:pStyle w:val="TAH"/>
              <w:rPr>
                <w:rFonts w:eastAsia="SimSun"/>
              </w:rPr>
            </w:pPr>
            <w:r w:rsidRPr="0022355A">
              <w:rPr>
                <w:rFonts w:eastAsia="SimSun"/>
              </w:rPr>
              <w:t>Pm-dsg (%)</w:t>
            </w:r>
          </w:p>
        </w:tc>
        <w:tc>
          <w:tcPr>
            <w:tcW w:w="680" w:type="dxa"/>
            <w:tcBorders>
              <w:top w:val="single" w:sz="4" w:space="0" w:color="auto"/>
              <w:left w:val="single" w:sz="4" w:space="0" w:color="auto"/>
              <w:bottom w:val="single" w:sz="4" w:space="0" w:color="auto"/>
              <w:right w:val="single" w:sz="4" w:space="0" w:color="auto"/>
            </w:tcBorders>
            <w:vAlign w:val="center"/>
            <w:hideMark/>
          </w:tcPr>
          <w:p w14:paraId="2A2E05A1" w14:textId="77777777" w:rsidR="00D36EBA" w:rsidRPr="0022355A" w:rsidRDefault="00D36EBA" w:rsidP="00575C91">
            <w:pPr>
              <w:pStyle w:val="TAH"/>
              <w:rPr>
                <w:rFonts w:eastAsia="SimSun"/>
              </w:rPr>
            </w:pPr>
            <w:r w:rsidRPr="0022355A">
              <w:rPr>
                <w:rFonts w:eastAsia="SimSun"/>
              </w:rPr>
              <w:t>SNR</w:t>
            </w:r>
            <w:r w:rsidRPr="0022355A">
              <w:rPr>
                <w:rFonts w:eastAsia="SimSun"/>
                <w:vertAlign w:val="subscript"/>
              </w:rPr>
              <w:t>BB</w:t>
            </w:r>
            <w:r w:rsidRPr="0022355A">
              <w:rPr>
                <w:rFonts w:eastAsia="SimSun"/>
              </w:rPr>
              <w:t xml:space="preserve"> (dB)</w:t>
            </w:r>
          </w:p>
        </w:tc>
      </w:tr>
      <w:tr w:rsidR="00D36EBA" w:rsidRPr="0022355A" w14:paraId="74B600F2" w14:textId="77777777" w:rsidTr="00D63311">
        <w:trPr>
          <w:trHeight w:val="109"/>
          <w:jc w:val="center"/>
        </w:trPr>
        <w:tc>
          <w:tcPr>
            <w:tcW w:w="794" w:type="dxa"/>
            <w:vMerge w:val="restart"/>
            <w:tcBorders>
              <w:top w:val="single" w:sz="4" w:space="0" w:color="auto"/>
              <w:left w:val="single" w:sz="4" w:space="0" w:color="auto"/>
              <w:right w:val="single" w:sz="4" w:space="0" w:color="auto"/>
            </w:tcBorders>
            <w:vAlign w:val="center"/>
            <w:hideMark/>
          </w:tcPr>
          <w:p w14:paraId="42F39B2D"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3-1</w:t>
            </w:r>
          </w:p>
        </w:tc>
        <w:tc>
          <w:tcPr>
            <w:tcW w:w="1077" w:type="dxa"/>
            <w:vMerge w:val="restart"/>
            <w:tcBorders>
              <w:top w:val="single" w:sz="4" w:space="0" w:color="auto"/>
              <w:left w:val="single" w:sz="4" w:space="0" w:color="auto"/>
              <w:right w:val="single" w:sz="4" w:space="0" w:color="auto"/>
            </w:tcBorders>
            <w:vAlign w:val="center"/>
            <w:hideMark/>
          </w:tcPr>
          <w:p w14:paraId="1694EDC9"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10</w:t>
            </w:r>
            <w:r w:rsidRPr="0022355A">
              <w:rPr>
                <w:rFonts w:ascii="Arial" w:eastAsia="SimSun" w:hAnsi="Arial"/>
                <w:sz w:val="18"/>
                <w:lang w:eastAsia="zh-CN"/>
              </w:rPr>
              <w:t>0</w:t>
            </w:r>
          </w:p>
        </w:tc>
        <w:tc>
          <w:tcPr>
            <w:tcW w:w="1021" w:type="dxa"/>
            <w:vMerge w:val="restart"/>
            <w:tcBorders>
              <w:top w:val="single" w:sz="4" w:space="0" w:color="auto"/>
              <w:left w:val="single" w:sz="4" w:space="0" w:color="auto"/>
              <w:right w:val="single" w:sz="4" w:space="0" w:color="auto"/>
            </w:tcBorders>
            <w:vAlign w:val="center"/>
            <w:hideMark/>
          </w:tcPr>
          <w:p w14:paraId="6A72E2BA"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60</w:t>
            </w:r>
          </w:p>
        </w:tc>
        <w:tc>
          <w:tcPr>
            <w:tcW w:w="1021" w:type="dxa"/>
            <w:vMerge w:val="restart"/>
            <w:tcBorders>
              <w:top w:val="single" w:sz="4" w:space="0" w:color="auto"/>
              <w:left w:val="single" w:sz="4" w:space="0" w:color="auto"/>
              <w:right w:val="single" w:sz="4" w:space="0" w:color="auto"/>
            </w:tcBorders>
            <w:vAlign w:val="center"/>
            <w:hideMark/>
          </w:tcPr>
          <w:p w14:paraId="5470E7F0"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1</w:t>
            </w:r>
          </w:p>
        </w:tc>
        <w:tc>
          <w:tcPr>
            <w:tcW w:w="1191" w:type="dxa"/>
            <w:tcBorders>
              <w:top w:val="single" w:sz="4" w:space="0" w:color="auto"/>
              <w:left w:val="single" w:sz="4" w:space="0" w:color="auto"/>
              <w:bottom w:val="single" w:sz="4" w:space="0" w:color="auto"/>
              <w:right w:val="single" w:sz="4" w:space="0" w:color="auto"/>
            </w:tcBorders>
            <w:vAlign w:val="center"/>
            <w:hideMark/>
          </w:tcPr>
          <w:p w14:paraId="0A7ED162"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lang w:eastAsia="zh-CN"/>
              </w:rPr>
              <w:t>4</w:t>
            </w:r>
          </w:p>
        </w:tc>
        <w:tc>
          <w:tcPr>
            <w:tcW w:w="1191" w:type="dxa"/>
            <w:tcBorders>
              <w:top w:val="single" w:sz="4" w:space="0" w:color="auto"/>
              <w:left w:val="single" w:sz="4" w:space="0" w:color="auto"/>
              <w:bottom w:val="single" w:sz="4" w:space="0" w:color="auto"/>
              <w:right w:val="single" w:sz="4" w:space="0" w:color="auto"/>
            </w:tcBorders>
            <w:vAlign w:val="center"/>
            <w:hideMark/>
          </w:tcPr>
          <w:p w14:paraId="3E33655B"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Calibri" w:hAnsi="Arial" w:cs="Arial"/>
                <w:sz w:val="18"/>
                <w:szCs w:val="18"/>
              </w:rPr>
              <w:t xml:space="preserve">R.PDCCH. </w:t>
            </w:r>
            <w:r w:rsidRPr="0022355A">
              <w:rPr>
                <w:rFonts w:ascii="Arial" w:eastAsia="Calibri" w:hAnsi="Arial" w:cs="Arial"/>
                <w:sz w:val="18"/>
                <w:szCs w:val="18"/>
                <w:lang w:val="en-US"/>
              </w:rPr>
              <w:t>5</w:t>
            </w:r>
            <w:r w:rsidRPr="0022355A">
              <w:rPr>
                <w:rFonts w:ascii="Arial" w:eastAsia="Calibri" w:hAnsi="Arial" w:cs="Arial"/>
                <w:sz w:val="18"/>
                <w:szCs w:val="18"/>
                <w:lang w:val="ru-RU"/>
              </w:rPr>
              <w:t>-</w:t>
            </w:r>
            <w:r w:rsidRPr="0022355A">
              <w:rPr>
                <w:rFonts w:ascii="Arial" w:eastAsia="Calibri" w:hAnsi="Arial" w:cs="Arial"/>
                <w:sz w:val="18"/>
                <w:szCs w:val="18"/>
                <w:lang w:val="en-US"/>
              </w:rPr>
              <w:t>1.</w:t>
            </w:r>
            <w:r w:rsidRPr="0022355A">
              <w:rPr>
                <w:rFonts w:ascii="Arial" w:hAnsi="Arial" w:cs="Arial"/>
                <w:sz w:val="18"/>
                <w:szCs w:val="18"/>
                <w:lang w:val="en-US" w:eastAsia="zh-CN"/>
              </w:rPr>
              <w:t>2</w:t>
            </w:r>
            <w:r w:rsidRPr="0022355A">
              <w:rPr>
                <w:rFonts w:ascii="Arial" w:eastAsia="Calibri" w:hAnsi="Arial" w:cs="Arial"/>
                <w:sz w:val="18"/>
                <w:szCs w:val="18"/>
              </w:rPr>
              <w:t xml:space="preserve"> TDD</w:t>
            </w:r>
          </w:p>
        </w:tc>
        <w:tc>
          <w:tcPr>
            <w:tcW w:w="1191" w:type="dxa"/>
            <w:vMerge w:val="restart"/>
            <w:tcBorders>
              <w:top w:val="single" w:sz="4" w:space="0" w:color="auto"/>
              <w:left w:val="single" w:sz="4" w:space="0" w:color="auto"/>
              <w:right w:val="single" w:sz="4" w:space="0" w:color="auto"/>
            </w:tcBorders>
            <w:vAlign w:val="center"/>
            <w:hideMark/>
          </w:tcPr>
          <w:p w14:paraId="54C43C35"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lang w:eastAsia="zh-CN"/>
              </w:rPr>
              <w:t>TDLA30-300</w:t>
            </w:r>
          </w:p>
        </w:tc>
        <w:tc>
          <w:tcPr>
            <w:tcW w:w="1304" w:type="dxa"/>
            <w:vMerge w:val="restart"/>
            <w:tcBorders>
              <w:top w:val="single" w:sz="4" w:space="0" w:color="auto"/>
              <w:left w:val="single" w:sz="4" w:space="0" w:color="auto"/>
              <w:right w:val="single" w:sz="4" w:space="0" w:color="auto"/>
            </w:tcBorders>
            <w:vAlign w:val="center"/>
            <w:hideMark/>
          </w:tcPr>
          <w:p w14:paraId="0746A987"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1x2 Low</w:t>
            </w:r>
          </w:p>
        </w:tc>
        <w:tc>
          <w:tcPr>
            <w:tcW w:w="680" w:type="dxa"/>
            <w:vMerge w:val="restart"/>
            <w:tcBorders>
              <w:top w:val="single" w:sz="4" w:space="0" w:color="auto"/>
              <w:left w:val="single" w:sz="4" w:space="0" w:color="auto"/>
              <w:right w:val="single" w:sz="4" w:space="0" w:color="auto"/>
            </w:tcBorders>
            <w:vAlign w:val="center"/>
            <w:hideMark/>
          </w:tcPr>
          <w:p w14:paraId="3CE26594" w14:textId="77777777" w:rsidR="00D36EBA" w:rsidRPr="0022355A" w:rsidRDefault="00D36EBA" w:rsidP="00D63311">
            <w:pPr>
              <w:keepNext/>
              <w:keepLines/>
              <w:spacing w:after="0"/>
              <w:jc w:val="center"/>
              <w:rPr>
                <w:rFonts w:ascii="Arial" w:eastAsia="SimSun" w:hAnsi="Arial"/>
                <w:sz w:val="18"/>
              </w:rPr>
            </w:pPr>
            <w:r w:rsidRPr="0022355A">
              <w:rPr>
                <w:rFonts w:ascii="Arial" w:eastAsia="SimSun" w:hAnsi="Arial"/>
                <w:sz w:val="18"/>
              </w:rPr>
              <w:t>1</w:t>
            </w:r>
          </w:p>
        </w:tc>
        <w:tc>
          <w:tcPr>
            <w:tcW w:w="680" w:type="dxa"/>
            <w:vMerge w:val="restart"/>
            <w:tcBorders>
              <w:top w:val="single" w:sz="4" w:space="0" w:color="auto"/>
              <w:left w:val="single" w:sz="4" w:space="0" w:color="auto"/>
              <w:right w:val="single" w:sz="4" w:space="0" w:color="auto"/>
            </w:tcBorders>
            <w:vAlign w:val="center"/>
            <w:hideMark/>
          </w:tcPr>
          <w:p w14:paraId="545FA7D2"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3.0</w:t>
            </w:r>
          </w:p>
        </w:tc>
      </w:tr>
      <w:tr w:rsidR="00D36EBA" w:rsidRPr="00C25669" w14:paraId="51526325" w14:textId="77777777" w:rsidTr="00D63311">
        <w:trPr>
          <w:trHeight w:val="109"/>
          <w:jc w:val="center"/>
        </w:trPr>
        <w:tc>
          <w:tcPr>
            <w:tcW w:w="794" w:type="dxa"/>
            <w:vMerge/>
            <w:tcBorders>
              <w:left w:val="single" w:sz="4" w:space="0" w:color="auto"/>
              <w:right w:val="single" w:sz="4" w:space="0" w:color="auto"/>
            </w:tcBorders>
            <w:vAlign w:val="center"/>
            <w:hideMark/>
          </w:tcPr>
          <w:p w14:paraId="054F4612" w14:textId="77777777" w:rsidR="00D36EBA" w:rsidRPr="0022355A" w:rsidRDefault="00D36EBA" w:rsidP="00D63311">
            <w:pPr>
              <w:keepNext/>
              <w:keepLines/>
              <w:spacing w:after="0"/>
              <w:jc w:val="center"/>
              <w:rPr>
                <w:rFonts w:ascii="Arial" w:eastAsia="SimSun" w:hAnsi="Arial"/>
                <w:sz w:val="18"/>
                <w:lang w:eastAsia="zh-CN"/>
              </w:rPr>
            </w:pPr>
          </w:p>
        </w:tc>
        <w:tc>
          <w:tcPr>
            <w:tcW w:w="1077" w:type="dxa"/>
            <w:vMerge/>
            <w:tcBorders>
              <w:left w:val="single" w:sz="4" w:space="0" w:color="auto"/>
              <w:right w:val="single" w:sz="4" w:space="0" w:color="auto"/>
            </w:tcBorders>
            <w:vAlign w:val="center"/>
            <w:hideMark/>
          </w:tcPr>
          <w:p w14:paraId="4D3FC148" w14:textId="77777777" w:rsidR="00D36EBA" w:rsidRPr="0022355A" w:rsidRDefault="00D36EBA" w:rsidP="00D63311">
            <w:pPr>
              <w:keepNext/>
              <w:keepLines/>
              <w:spacing w:after="0"/>
              <w:jc w:val="center"/>
              <w:rPr>
                <w:rFonts w:ascii="Arial" w:eastAsia="SimSun" w:hAnsi="Arial"/>
                <w:sz w:val="18"/>
                <w:lang w:eastAsia="zh-CN"/>
              </w:rPr>
            </w:pPr>
          </w:p>
        </w:tc>
        <w:tc>
          <w:tcPr>
            <w:tcW w:w="1021" w:type="dxa"/>
            <w:vMerge/>
            <w:tcBorders>
              <w:left w:val="single" w:sz="4" w:space="0" w:color="auto"/>
              <w:right w:val="single" w:sz="4" w:space="0" w:color="auto"/>
            </w:tcBorders>
            <w:vAlign w:val="center"/>
            <w:hideMark/>
          </w:tcPr>
          <w:p w14:paraId="21E6CF75" w14:textId="77777777" w:rsidR="00D36EBA" w:rsidRPr="0022355A" w:rsidRDefault="00D36EBA" w:rsidP="00D63311">
            <w:pPr>
              <w:keepNext/>
              <w:keepLines/>
              <w:spacing w:after="0"/>
              <w:jc w:val="center"/>
              <w:rPr>
                <w:rFonts w:ascii="Arial" w:eastAsia="SimSun" w:hAnsi="Arial"/>
                <w:sz w:val="18"/>
                <w:lang w:eastAsia="zh-CN"/>
              </w:rPr>
            </w:pPr>
          </w:p>
        </w:tc>
        <w:tc>
          <w:tcPr>
            <w:tcW w:w="1021" w:type="dxa"/>
            <w:vMerge/>
            <w:tcBorders>
              <w:left w:val="single" w:sz="4" w:space="0" w:color="auto"/>
              <w:right w:val="single" w:sz="4" w:space="0" w:color="auto"/>
            </w:tcBorders>
            <w:vAlign w:val="center"/>
            <w:hideMark/>
          </w:tcPr>
          <w:p w14:paraId="2EB18F5A" w14:textId="77777777" w:rsidR="00D36EBA" w:rsidRPr="0022355A" w:rsidRDefault="00D36EBA" w:rsidP="00D63311">
            <w:pPr>
              <w:keepNext/>
              <w:keepLines/>
              <w:spacing w:after="0"/>
              <w:jc w:val="center"/>
              <w:rPr>
                <w:rFonts w:ascii="Arial" w:eastAsia="SimSun" w:hAnsi="Arial"/>
                <w:sz w:val="18"/>
                <w:lang w:eastAsia="zh-CN"/>
              </w:rPr>
            </w:pPr>
          </w:p>
        </w:tc>
        <w:tc>
          <w:tcPr>
            <w:tcW w:w="1191" w:type="dxa"/>
            <w:tcBorders>
              <w:top w:val="single" w:sz="4" w:space="0" w:color="auto"/>
              <w:left w:val="single" w:sz="4" w:space="0" w:color="auto"/>
              <w:bottom w:val="single" w:sz="4" w:space="0" w:color="auto"/>
              <w:right w:val="single" w:sz="4" w:space="0" w:color="auto"/>
            </w:tcBorders>
            <w:vAlign w:val="center"/>
            <w:hideMark/>
          </w:tcPr>
          <w:p w14:paraId="6CD52CFC" w14:textId="77777777" w:rsidR="00D36EBA" w:rsidRPr="0022355A" w:rsidRDefault="00D36EBA" w:rsidP="00D63311">
            <w:pPr>
              <w:keepNext/>
              <w:keepLines/>
              <w:spacing w:after="0"/>
              <w:jc w:val="center"/>
              <w:rPr>
                <w:rFonts w:ascii="Arial" w:eastAsia="SimSun" w:hAnsi="Arial"/>
                <w:sz w:val="18"/>
                <w:lang w:eastAsia="zh-CN"/>
              </w:rPr>
            </w:pPr>
            <w:r w:rsidRPr="0022355A">
              <w:rPr>
                <w:rFonts w:ascii="Arial" w:eastAsia="SimSun" w:hAnsi="Arial"/>
                <w:sz w:val="18"/>
                <w:lang w:eastAsia="zh-CN"/>
              </w:rPr>
              <w:t>8</w:t>
            </w:r>
          </w:p>
        </w:tc>
        <w:tc>
          <w:tcPr>
            <w:tcW w:w="1191" w:type="dxa"/>
            <w:tcBorders>
              <w:top w:val="single" w:sz="4" w:space="0" w:color="auto"/>
              <w:left w:val="single" w:sz="4" w:space="0" w:color="auto"/>
              <w:bottom w:val="single" w:sz="4" w:space="0" w:color="auto"/>
              <w:right w:val="single" w:sz="4" w:space="0" w:color="auto"/>
            </w:tcBorders>
            <w:vAlign w:val="center"/>
            <w:hideMark/>
          </w:tcPr>
          <w:p w14:paraId="492BAFB7" w14:textId="77777777" w:rsidR="00D36EBA" w:rsidRPr="00C25669" w:rsidRDefault="00D36EBA" w:rsidP="00D63311">
            <w:pPr>
              <w:keepNext/>
              <w:keepLines/>
              <w:spacing w:after="0"/>
              <w:jc w:val="center"/>
              <w:rPr>
                <w:rFonts w:ascii="Arial" w:eastAsia="SimSun" w:hAnsi="Arial"/>
                <w:sz w:val="18"/>
                <w:lang w:eastAsia="zh-CN"/>
              </w:rPr>
            </w:pPr>
            <w:r w:rsidRPr="0022355A">
              <w:rPr>
                <w:rFonts w:ascii="Arial" w:eastAsia="Calibri" w:hAnsi="Arial" w:cs="Arial"/>
                <w:sz w:val="18"/>
                <w:szCs w:val="18"/>
              </w:rPr>
              <w:t>R.PDCCH.</w:t>
            </w:r>
            <w:r w:rsidRPr="0022355A">
              <w:rPr>
                <w:rFonts w:ascii="Arial" w:hAnsi="Arial" w:cs="Arial"/>
                <w:sz w:val="18"/>
                <w:szCs w:val="18"/>
                <w:lang w:eastAsia="zh-CN"/>
              </w:rPr>
              <w:t xml:space="preserve"> </w:t>
            </w:r>
            <w:r w:rsidRPr="0022355A">
              <w:rPr>
                <w:rFonts w:ascii="Arial" w:eastAsia="Calibri" w:hAnsi="Arial" w:cs="Arial"/>
                <w:sz w:val="18"/>
                <w:szCs w:val="18"/>
                <w:lang w:val="en-US"/>
              </w:rPr>
              <w:t>5</w:t>
            </w:r>
            <w:r w:rsidRPr="0022355A">
              <w:rPr>
                <w:rFonts w:ascii="Arial" w:eastAsia="Calibri" w:hAnsi="Arial" w:cs="Arial"/>
                <w:sz w:val="18"/>
                <w:szCs w:val="18"/>
                <w:lang w:val="ru-RU"/>
              </w:rPr>
              <w:t>-</w:t>
            </w:r>
            <w:r w:rsidRPr="0022355A">
              <w:rPr>
                <w:rFonts w:ascii="Arial" w:eastAsia="Calibri" w:hAnsi="Arial" w:cs="Arial"/>
                <w:sz w:val="18"/>
                <w:szCs w:val="18"/>
                <w:lang w:val="en-US"/>
              </w:rPr>
              <w:t>1.</w:t>
            </w:r>
            <w:r w:rsidRPr="0022355A">
              <w:rPr>
                <w:rFonts w:ascii="Arial" w:hAnsi="Arial" w:cs="Arial"/>
                <w:sz w:val="18"/>
                <w:szCs w:val="18"/>
                <w:lang w:val="en-US" w:eastAsia="zh-CN"/>
              </w:rPr>
              <w:t>4</w:t>
            </w:r>
            <w:r w:rsidRPr="0022355A">
              <w:rPr>
                <w:rFonts w:ascii="Arial" w:eastAsia="Calibri" w:hAnsi="Arial" w:cs="Arial"/>
                <w:sz w:val="18"/>
                <w:szCs w:val="18"/>
              </w:rPr>
              <w:t xml:space="preserve"> TDD</w:t>
            </w:r>
          </w:p>
        </w:tc>
        <w:tc>
          <w:tcPr>
            <w:tcW w:w="1191" w:type="dxa"/>
            <w:vMerge/>
            <w:tcBorders>
              <w:left w:val="single" w:sz="4" w:space="0" w:color="auto"/>
              <w:right w:val="single" w:sz="4" w:space="0" w:color="auto"/>
            </w:tcBorders>
            <w:vAlign w:val="center"/>
            <w:hideMark/>
          </w:tcPr>
          <w:p w14:paraId="2C00D62D" w14:textId="77777777" w:rsidR="00D36EBA" w:rsidRPr="00C25669" w:rsidRDefault="00D36EBA" w:rsidP="00D63311">
            <w:pPr>
              <w:keepNext/>
              <w:keepLines/>
              <w:spacing w:after="0"/>
              <w:jc w:val="center"/>
              <w:rPr>
                <w:rFonts w:ascii="Arial" w:eastAsia="SimSun" w:hAnsi="Arial"/>
                <w:sz w:val="18"/>
              </w:rPr>
            </w:pPr>
          </w:p>
        </w:tc>
        <w:tc>
          <w:tcPr>
            <w:tcW w:w="1304" w:type="dxa"/>
            <w:vMerge/>
            <w:tcBorders>
              <w:left w:val="single" w:sz="4" w:space="0" w:color="auto"/>
              <w:right w:val="single" w:sz="4" w:space="0" w:color="auto"/>
            </w:tcBorders>
            <w:vAlign w:val="center"/>
            <w:hideMark/>
          </w:tcPr>
          <w:p w14:paraId="372535E5" w14:textId="77777777" w:rsidR="00D36EBA" w:rsidRPr="00C25669" w:rsidRDefault="00D36EBA" w:rsidP="00D63311">
            <w:pPr>
              <w:keepNext/>
              <w:keepLines/>
              <w:spacing w:after="0"/>
              <w:jc w:val="center"/>
              <w:rPr>
                <w:rFonts w:ascii="Arial" w:eastAsia="SimSun" w:hAnsi="Arial"/>
                <w:sz w:val="18"/>
                <w:lang w:eastAsia="zh-CN"/>
              </w:rPr>
            </w:pPr>
          </w:p>
        </w:tc>
        <w:tc>
          <w:tcPr>
            <w:tcW w:w="680" w:type="dxa"/>
            <w:vMerge/>
            <w:tcBorders>
              <w:left w:val="single" w:sz="4" w:space="0" w:color="auto"/>
              <w:bottom w:val="single" w:sz="4" w:space="0" w:color="auto"/>
              <w:right w:val="single" w:sz="4" w:space="0" w:color="auto"/>
            </w:tcBorders>
            <w:vAlign w:val="center"/>
            <w:hideMark/>
          </w:tcPr>
          <w:p w14:paraId="299158DA" w14:textId="77777777" w:rsidR="00D36EBA" w:rsidRPr="00C25669" w:rsidRDefault="00D36EBA" w:rsidP="00D63311">
            <w:pPr>
              <w:keepNext/>
              <w:keepLines/>
              <w:spacing w:after="0"/>
              <w:jc w:val="center"/>
              <w:rPr>
                <w:rFonts w:ascii="Arial" w:eastAsia="SimSun" w:hAnsi="Arial"/>
                <w:sz w:val="18"/>
                <w:lang w:eastAsia="zh-CN"/>
              </w:rPr>
            </w:pPr>
          </w:p>
        </w:tc>
        <w:tc>
          <w:tcPr>
            <w:tcW w:w="680" w:type="dxa"/>
            <w:vMerge/>
            <w:tcBorders>
              <w:left w:val="single" w:sz="4" w:space="0" w:color="auto"/>
              <w:right w:val="single" w:sz="4" w:space="0" w:color="auto"/>
            </w:tcBorders>
            <w:vAlign w:val="center"/>
            <w:hideMark/>
          </w:tcPr>
          <w:p w14:paraId="480A61AF" w14:textId="77777777" w:rsidR="00D36EBA" w:rsidRPr="00C25669" w:rsidRDefault="00D36EBA" w:rsidP="00D63311">
            <w:pPr>
              <w:keepNext/>
              <w:keepLines/>
              <w:spacing w:after="0"/>
              <w:jc w:val="center"/>
              <w:rPr>
                <w:rFonts w:ascii="Arial" w:eastAsia="SimSun" w:hAnsi="Arial"/>
                <w:sz w:val="18"/>
                <w:lang w:eastAsia="zh-CN"/>
              </w:rPr>
            </w:pPr>
          </w:p>
        </w:tc>
      </w:tr>
    </w:tbl>
    <w:p w14:paraId="60B263D9" w14:textId="77777777" w:rsidR="00D36EBA" w:rsidRPr="00C25669" w:rsidRDefault="00D36EBA" w:rsidP="00D36EBA">
      <w:pPr>
        <w:rPr>
          <w:rFonts w:eastAsia="SimSun"/>
          <w:lang w:eastAsia="zh-CN"/>
        </w:rPr>
      </w:pPr>
    </w:p>
    <w:p w14:paraId="4B1E90AF" w14:textId="77777777" w:rsidR="005B3300" w:rsidRPr="00C25669" w:rsidRDefault="005B3300" w:rsidP="005B3300">
      <w:pPr>
        <w:pStyle w:val="Heading2"/>
      </w:pPr>
      <w:bookmarkStart w:id="2760" w:name="_Toc67918233"/>
      <w:bookmarkStart w:id="2761" w:name="_Toc76298277"/>
      <w:bookmarkStart w:id="2762" w:name="_Toc76572289"/>
      <w:bookmarkStart w:id="2763" w:name="_Toc76652156"/>
      <w:bookmarkStart w:id="2764" w:name="_Toc76652994"/>
      <w:bookmarkStart w:id="2765" w:name="_Toc83742267"/>
      <w:bookmarkStart w:id="2766" w:name="_Toc91440757"/>
      <w:bookmarkStart w:id="2767" w:name="_Toc98849547"/>
      <w:bookmarkStart w:id="2768" w:name="_Toc106543401"/>
      <w:bookmarkStart w:id="2769" w:name="_Toc106737499"/>
      <w:bookmarkStart w:id="2770" w:name="_Toc107233266"/>
      <w:bookmarkStart w:id="2771" w:name="_Toc107234881"/>
      <w:bookmarkStart w:id="2772" w:name="_Toc107419851"/>
      <w:bookmarkStart w:id="2773" w:name="_Toc107477147"/>
      <w:bookmarkStart w:id="2774" w:name="_Toc114566004"/>
      <w:bookmarkStart w:id="2775" w:name="_Toc123936316"/>
      <w:bookmarkStart w:id="2776" w:name="_Toc124377331"/>
      <w:r w:rsidRPr="00C25669">
        <w:rPr>
          <w:rFonts w:hint="eastAsia"/>
          <w:lang w:eastAsia="zh-CN"/>
        </w:rPr>
        <w:t>7</w:t>
      </w:r>
      <w:r w:rsidRPr="00C25669">
        <w:t>.</w:t>
      </w:r>
      <w:r w:rsidRPr="00C25669">
        <w:rPr>
          <w:rFonts w:hint="eastAsia"/>
        </w:rPr>
        <w:t>4</w:t>
      </w:r>
      <w:r w:rsidRPr="00C25669">
        <w:rPr>
          <w:rFonts w:hint="eastAsia"/>
          <w:lang w:eastAsia="zh-CN"/>
        </w:rPr>
        <w:tab/>
      </w:r>
      <w:r w:rsidRPr="00C25669">
        <w:t>PBCH demodulation requirements</w:t>
      </w:r>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p>
    <w:p w14:paraId="6EA17432" w14:textId="77777777" w:rsidR="005B3300" w:rsidRPr="00C25669" w:rsidRDefault="005B3300" w:rsidP="005B3300">
      <w:pPr>
        <w:rPr>
          <w:rFonts w:eastAsia="SimSun"/>
        </w:rPr>
      </w:pPr>
      <w:r w:rsidRPr="00C25669">
        <w:rPr>
          <w:rFonts w:eastAsia="SimSun"/>
        </w:rPr>
        <w:t>The receiver characteristics of PBCH are determined by the probability of miss-detection of the PBCH (Pm-bch), which is defined as</w:t>
      </w:r>
    </w:p>
    <w:p w14:paraId="42F38E36" w14:textId="77777777" w:rsidR="005B3300" w:rsidRPr="005B3300" w:rsidRDefault="005B3300" w:rsidP="005B3300">
      <w:pPr>
        <w:keepLines/>
        <w:tabs>
          <w:tab w:val="center" w:pos="4536"/>
          <w:tab w:val="right" w:pos="9072"/>
        </w:tabs>
        <w:rPr>
          <w:rFonts w:eastAsia="SimSun"/>
          <w:noProof/>
        </w:rPr>
      </w:pPr>
      <m:oMathPara>
        <m:oMath>
          <m:r>
            <m:rPr>
              <m:sty m:val="p"/>
            </m:rPr>
            <w:rPr>
              <w:rFonts w:ascii="Cambria Math" w:eastAsia="SimSun" w:hAnsi="Cambria Math"/>
              <w:noProof/>
            </w:rPr>
            <m:t>Pm-bch=1-</m:t>
          </m:r>
          <m:f>
            <m:fPr>
              <m:ctrlPr>
                <w:rPr>
                  <w:rFonts w:ascii="Cambria Math" w:eastAsia="SimSun" w:hAnsi="Cambria Math"/>
                  <w:noProof/>
                </w:rPr>
              </m:ctrlPr>
            </m:fPr>
            <m:num>
              <m:r>
                <w:rPr>
                  <w:rFonts w:ascii="Cambria Math" w:eastAsia="SimSun" w:hAnsi="Cambria Math"/>
                  <w:noProof/>
                </w:rPr>
                <m:t>A</m:t>
              </m:r>
            </m:num>
            <m:den>
              <m:r>
                <w:rPr>
                  <w:rFonts w:ascii="Cambria Math" w:eastAsia="SimSun" w:hAnsi="Cambria Math"/>
                  <w:noProof/>
                </w:rPr>
                <m:t>B</m:t>
              </m:r>
            </m:den>
          </m:f>
        </m:oMath>
      </m:oMathPara>
    </w:p>
    <w:p w14:paraId="77D7AEEE" w14:textId="77777777" w:rsidR="005B3300" w:rsidRPr="00C25669" w:rsidRDefault="005B3300" w:rsidP="005B3300">
      <w:pPr>
        <w:rPr>
          <w:rFonts w:eastAsia="SimSun"/>
        </w:rPr>
      </w:pPr>
      <w:r w:rsidRPr="00C25669">
        <w:rPr>
          <w:rFonts w:eastAsia="SimSun"/>
        </w:rPr>
        <w:t>Where A is the number of correctly decoded MIB PDUs and B is the number of transmitted MIB PDUs. The Pm-bch is derived with the assumption UE combines the PBCH symbols of the same SS/PBCH block index within the MIB TTI (80ms).</w:t>
      </w:r>
    </w:p>
    <w:p w14:paraId="285EDFB1" w14:textId="77777777" w:rsidR="005B3300" w:rsidRPr="00C25669" w:rsidRDefault="005B3300" w:rsidP="005B3300">
      <w:pPr>
        <w:pStyle w:val="Heading3"/>
        <w:rPr>
          <w:lang w:eastAsia="zh-CN"/>
        </w:rPr>
      </w:pPr>
      <w:bookmarkStart w:id="2777" w:name="_Toc21338283"/>
      <w:bookmarkStart w:id="2778" w:name="_Toc29808391"/>
      <w:bookmarkStart w:id="2779" w:name="_Toc37068310"/>
      <w:bookmarkStart w:id="2780" w:name="_Toc37083855"/>
      <w:bookmarkStart w:id="2781" w:name="_Toc37084197"/>
      <w:bookmarkStart w:id="2782" w:name="_Toc40209559"/>
      <w:bookmarkStart w:id="2783" w:name="_Toc40209901"/>
      <w:bookmarkStart w:id="2784" w:name="_Toc45892860"/>
      <w:bookmarkStart w:id="2785" w:name="_Toc53176725"/>
      <w:bookmarkStart w:id="2786" w:name="_Toc61121047"/>
      <w:bookmarkStart w:id="2787" w:name="_Toc67918234"/>
      <w:bookmarkStart w:id="2788" w:name="_Toc76298278"/>
      <w:bookmarkStart w:id="2789" w:name="_Toc76572290"/>
      <w:bookmarkStart w:id="2790" w:name="_Toc76652157"/>
      <w:bookmarkStart w:id="2791" w:name="_Toc76652995"/>
      <w:bookmarkStart w:id="2792" w:name="_Toc83742268"/>
      <w:bookmarkStart w:id="2793" w:name="_Toc91440758"/>
      <w:bookmarkStart w:id="2794" w:name="_Toc98849548"/>
      <w:bookmarkStart w:id="2795" w:name="_Toc106543402"/>
      <w:bookmarkStart w:id="2796" w:name="_Toc106737500"/>
      <w:bookmarkStart w:id="2797" w:name="_Toc107233267"/>
      <w:bookmarkStart w:id="2798" w:name="_Toc107234882"/>
      <w:bookmarkStart w:id="2799" w:name="_Toc107419852"/>
      <w:bookmarkStart w:id="2800" w:name="_Toc107477148"/>
      <w:bookmarkStart w:id="2801" w:name="_Toc114566005"/>
      <w:bookmarkStart w:id="2802" w:name="_Toc123936317"/>
      <w:bookmarkStart w:id="2803" w:name="_Toc124377332"/>
      <w:r w:rsidRPr="00C25669">
        <w:rPr>
          <w:rFonts w:hint="eastAsia"/>
          <w:lang w:eastAsia="zh-CN"/>
        </w:rPr>
        <w:t>7</w:t>
      </w:r>
      <w:r w:rsidRPr="00C25669">
        <w:t>.</w:t>
      </w:r>
      <w:r w:rsidRPr="00C25669">
        <w:rPr>
          <w:rFonts w:hint="eastAsia"/>
          <w:lang w:eastAsia="zh-CN"/>
        </w:rPr>
        <w:t>4</w:t>
      </w:r>
      <w:r w:rsidRPr="00C25669">
        <w:t>.1</w:t>
      </w:r>
      <w:r w:rsidRPr="00C25669">
        <w:rPr>
          <w:rFonts w:hint="eastAsia"/>
          <w:lang w:eastAsia="zh-CN"/>
        </w:rPr>
        <w:tab/>
      </w:r>
      <w:r w:rsidRPr="00C25669">
        <w:rPr>
          <w:rFonts w:hint="eastAsia"/>
        </w:rPr>
        <w:t>1</w:t>
      </w:r>
      <w:r w:rsidRPr="00C25669">
        <w:t>RX requirements</w:t>
      </w:r>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p>
    <w:p w14:paraId="5AB84D42" w14:textId="77777777" w:rsidR="005B3300" w:rsidRPr="00C25669" w:rsidRDefault="005B3300" w:rsidP="005B3300">
      <w:pPr>
        <w:rPr>
          <w:rFonts w:eastAsia="SimSun"/>
          <w:lang w:eastAsia="zh-CN"/>
        </w:rPr>
      </w:pPr>
      <w:r w:rsidRPr="00C25669">
        <w:rPr>
          <w:rFonts w:eastAsia="SimSun" w:hint="eastAsia"/>
          <w:lang w:eastAsia="zh-CN"/>
        </w:rPr>
        <w:t>(Void)</w:t>
      </w:r>
    </w:p>
    <w:p w14:paraId="6B78D383" w14:textId="77777777" w:rsidR="005B3300" w:rsidRPr="00C25669" w:rsidRDefault="005B3300" w:rsidP="005B3300">
      <w:pPr>
        <w:pStyle w:val="Heading3"/>
        <w:rPr>
          <w:lang w:eastAsia="zh-CN"/>
        </w:rPr>
      </w:pPr>
      <w:bookmarkStart w:id="2804" w:name="_Toc21338284"/>
      <w:bookmarkStart w:id="2805" w:name="_Toc29808392"/>
      <w:bookmarkStart w:id="2806" w:name="_Toc37068311"/>
      <w:bookmarkStart w:id="2807" w:name="_Toc37083856"/>
      <w:bookmarkStart w:id="2808" w:name="_Toc37084198"/>
      <w:bookmarkStart w:id="2809" w:name="_Toc40209560"/>
      <w:bookmarkStart w:id="2810" w:name="_Toc40209902"/>
      <w:bookmarkStart w:id="2811" w:name="_Toc45892861"/>
      <w:bookmarkStart w:id="2812" w:name="_Toc53176726"/>
      <w:bookmarkStart w:id="2813" w:name="_Toc61121048"/>
      <w:bookmarkStart w:id="2814" w:name="_Toc67918235"/>
      <w:bookmarkStart w:id="2815" w:name="_Toc76298279"/>
      <w:bookmarkStart w:id="2816" w:name="_Toc76572291"/>
      <w:bookmarkStart w:id="2817" w:name="_Toc76652158"/>
      <w:bookmarkStart w:id="2818" w:name="_Toc76652996"/>
      <w:bookmarkStart w:id="2819" w:name="_Toc83742269"/>
      <w:bookmarkStart w:id="2820" w:name="_Toc91440759"/>
      <w:bookmarkStart w:id="2821" w:name="_Toc98849549"/>
      <w:bookmarkStart w:id="2822" w:name="_Toc106543403"/>
      <w:bookmarkStart w:id="2823" w:name="_Toc106737501"/>
      <w:bookmarkStart w:id="2824" w:name="_Toc107233268"/>
      <w:bookmarkStart w:id="2825" w:name="_Toc107234883"/>
      <w:bookmarkStart w:id="2826" w:name="_Toc107419853"/>
      <w:bookmarkStart w:id="2827" w:name="_Toc107477149"/>
      <w:bookmarkStart w:id="2828" w:name="_Toc114566006"/>
      <w:bookmarkStart w:id="2829" w:name="_Toc123936318"/>
      <w:bookmarkStart w:id="2830" w:name="_Toc124377333"/>
      <w:r w:rsidRPr="00C25669">
        <w:rPr>
          <w:rFonts w:hint="eastAsia"/>
          <w:lang w:eastAsia="zh-CN"/>
        </w:rPr>
        <w:t>7</w:t>
      </w:r>
      <w:r w:rsidRPr="00C25669">
        <w:t>.</w:t>
      </w:r>
      <w:r w:rsidRPr="00C25669">
        <w:rPr>
          <w:rFonts w:hint="eastAsia"/>
          <w:lang w:eastAsia="zh-CN"/>
        </w:rPr>
        <w:t>4</w:t>
      </w:r>
      <w:r w:rsidRPr="00C25669">
        <w:t>.</w:t>
      </w:r>
      <w:r w:rsidRPr="00C25669">
        <w:rPr>
          <w:rFonts w:hint="eastAsia"/>
          <w:lang w:eastAsia="zh-CN"/>
        </w:rPr>
        <w:t>2</w:t>
      </w:r>
      <w:r w:rsidRPr="00C25669">
        <w:rPr>
          <w:rFonts w:hint="eastAsia"/>
          <w:lang w:eastAsia="zh-CN"/>
        </w:rPr>
        <w:tab/>
      </w:r>
      <w:r w:rsidRPr="00C25669">
        <w:rPr>
          <w:rFonts w:hint="eastAsia"/>
        </w:rPr>
        <w:t>2</w:t>
      </w:r>
      <w:r w:rsidRPr="00C25669">
        <w:t>RX requirements</w:t>
      </w:r>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14:paraId="15573012" w14:textId="77777777" w:rsidR="005B3300" w:rsidRPr="00C25669" w:rsidRDefault="005B3300" w:rsidP="005B3300">
      <w:pPr>
        <w:pStyle w:val="Heading4"/>
        <w:rPr>
          <w:lang w:eastAsia="zh-CN"/>
        </w:rPr>
      </w:pPr>
      <w:bookmarkStart w:id="2831" w:name="_Toc21338285"/>
      <w:bookmarkStart w:id="2832" w:name="_Toc29808393"/>
      <w:bookmarkStart w:id="2833" w:name="_Toc37068312"/>
      <w:bookmarkStart w:id="2834" w:name="_Toc37083857"/>
      <w:bookmarkStart w:id="2835" w:name="_Toc37084199"/>
      <w:bookmarkStart w:id="2836" w:name="_Toc40209561"/>
      <w:bookmarkStart w:id="2837" w:name="_Toc40209903"/>
      <w:bookmarkStart w:id="2838" w:name="_Toc45892862"/>
      <w:bookmarkStart w:id="2839" w:name="_Toc53176727"/>
      <w:bookmarkStart w:id="2840" w:name="_Toc61121049"/>
      <w:bookmarkStart w:id="2841" w:name="_Toc67918236"/>
      <w:bookmarkStart w:id="2842" w:name="_Toc76298280"/>
      <w:bookmarkStart w:id="2843" w:name="_Toc76572292"/>
      <w:bookmarkStart w:id="2844" w:name="_Toc76652159"/>
      <w:bookmarkStart w:id="2845" w:name="_Toc76652997"/>
      <w:bookmarkStart w:id="2846" w:name="_Toc83742270"/>
      <w:bookmarkStart w:id="2847" w:name="_Toc91440760"/>
      <w:bookmarkStart w:id="2848" w:name="_Toc98849550"/>
      <w:bookmarkStart w:id="2849" w:name="_Toc106543404"/>
      <w:bookmarkStart w:id="2850" w:name="_Toc106737502"/>
      <w:bookmarkStart w:id="2851" w:name="_Toc107233269"/>
      <w:bookmarkStart w:id="2852" w:name="_Toc107234884"/>
      <w:bookmarkStart w:id="2853" w:name="_Toc107419854"/>
      <w:bookmarkStart w:id="2854" w:name="_Toc107477150"/>
      <w:bookmarkStart w:id="2855" w:name="_Toc114566007"/>
      <w:bookmarkStart w:id="2856" w:name="_Toc123936319"/>
      <w:bookmarkStart w:id="2857" w:name="_Toc124377334"/>
      <w:r w:rsidRPr="00C25669">
        <w:rPr>
          <w:rFonts w:hint="eastAsia"/>
          <w:lang w:eastAsia="zh-CN"/>
        </w:rPr>
        <w:t>7</w:t>
      </w:r>
      <w:r w:rsidRPr="00C25669">
        <w:t>.</w:t>
      </w:r>
      <w:r w:rsidRPr="00C25669">
        <w:rPr>
          <w:rFonts w:hint="eastAsia"/>
          <w:lang w:eastAsia="zh-CN"/>
        </w:rPr>
        <w:t>4</w:t>
      </w:r>
      <w:r w:rsidRPr="00C25669">
        <w:t>.</w:t>
      </w:r>
      <w:r w:rsidRPr="00C25669">
        <w:rPr>
          <w:rFonts w:hint="eastAsia"/>
          <w:lang w:eastAsia="zh-CN"/>
        </w:rPr>
        <w:t>2</w:t>
      </w:r>
      <w:r w:rsidRPr="00C25669">
        <w:t>.1</w:t>
      </w:r>
      <w:r w:rsidRPr="00C25669">
        <w:rPr>
          <w:rFonts w:hint="eastAsia"/>
          <w:lang w:eastAsia="zh-CN"/>
        </w:rPr>
        <w:tab/>
        <w:t>FDD</w:t>
      </w:r>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p>
    <w:p w14:paraId="4CDBD02C" w14:textId="77777777" w:rsidR="005B3300" w:rsidRPr="00C25669" w:rsidRDefault="005B3300" w:rsidP="005B3300">
      <w:pPr>
        <w:rPr>
          <w:rFonts w:eastAsia="SimSun"/>
          <w:lang w:eastAsia="zh-CN"/>
        </w:rPr>
      </w:pPr>
      <w:r w:rsidRPr="00C25669">
        <w:rPr>
          <w:rFonts w:eastAsia="SimSun" w:hint="eastAsia"/>
          <w:lang w:eastAsia="zh-CN"/>
        </w:rPr>
        <w:t>(Void)</w:t>
      </w:r>
    </w:p>
    <w:p w14:paraId="27CDF337" w14:textId="77777777" w:rsidR="005B3300" w:rsidRPr="00C25669" w:rsidRDefault="005B3300" w:rsidP="005B3300">
      <w:pPr>
        <w:pStyle w:val="Heading4"/>
        <w:rPr>
          <w:lang w:eastAsia="zh-CN"/>
        </w:rPr>
      </w:pPr>
      <w:bookmarkStart w:id="2858" w:name="_Toc21338286"/>
      <w:bookmarkStart w:id="2859" w:name="_Toc29808394"/>
      <w:bookmarkStart w:id="2860" w:name="_Toc37068313"/>
      <w:bookmarkStart w:id="2861" w:name="_Toc37083858"/>
      <w:bookmarkStart w:id="2862" w:name="_Toc37084200"/>
      <w:bookmarkStart w:id="2863" w:name="_Toc40209562"/>
      <w:bookmarkStart w:id="2864" w:name="_Toc40209904"/>
      <w:bookmarkStart w:id="2865" w:name="_Toc45892863"/>
      <w:bookmarkStart w:id="2866" w:name="_Toc53176728"/>
      <w:bookmarkStart w:id="2867" w:name="_Toc61121050"/>
      <w:bookmarkStart w:id="2868" w:name="_Toc67918237"/>
      <w:bookmarkStart w:id="2869" w:name="_Toc76298281"/>
      <w:bookmarkStart w:id="2870" w:name="_Toc76572293"/>
      <w:bookmarkStart w:id="2871" w:name="_Toc76652160"/>
      <w:bookmarkStart w:id="2872" w:name="_Toc76652998"/>
      <w:bookmarkStart w:id="2873" w:name="_Toc83742271"/>
      <w:bookmarkStart w:id="2874" w:name="_Toc91440761"/>
      <w:bookmarkStart w:id="2875" w:name="_Toc98849551"/>
      <w:bookmarkStart w:id="2876" w:name="_Toc106543405"/>
      <w:bookmarkStart w:id="2877" w:name="_Toc106737503"/>
      <w:bookmarkStart w:id="2878" w:name="_Toc107233270"/>
      <w:bookmarkStart w:id="2879" w:name="_Toc107234885"/>
      <w:bookmarkStart w:id="2880" w:name="_Toc107419855"/>
      <w:bookmarkStart w:id="2881" w:name="_Toc107477151"/>
      <w:bookmarkStart w:id="2882" w:name="_Toc114566008"/>
      <w:bookmarkStart w:id="2883" w:name="_Toc123936320"/>
      <w:bookmarkStart w:id="2884" w:name="_Toc124377335"/>
      <w:r w:rsidRPr="00C25669">
        <w:rPr>
          <w:rFonts w:hint="eastAsia"/>
          <w:lang w:eastAsia="zh-CN"/>
        </w:rPr>
        <w:t>7</w:t>
      </w:r>
      <w:r w:rsidRPr="00C25669">
        <w:t>.</w:t>
      </w:r>
      <w:r w:rsidRPr="00C25669">
        <w:rPr>
          <w:rFonts w:hint="eastAsia"/>
          <w:lang w:eastAsia="zh-CN"/>
        </w:rPr>
        <w:t>4</w:t>
      </w:r>
      <w:r w:rsidRPr="00C25669">
        <w:t>.</w:t>
      </w:r>
      <w:r w:rsidRPr="00C25669">
        <w:rPr>
          <w:rFonts w:hint="eastAsia"/>
          <w:lang w:eastAsia="zh-CN"/>
        </w:rPr>
        <w:t>2</w:t>
      </w:r>
      <w:r w:rsidRPr="00C25669">
        <w:t>.</w:t>
      </w:r>
      <w:r w:rsidRPr="00C25669">
        <w:rPr>
          <w:rFonts w:hint="eastAsia"/>
          <w:lang w:eastAsia="zh-CN"/>
        </w:rPr>
        <w:t>2</w:t>
      </w:r>
      <w:r w:rsidRPr="00C25669">
        <w:rPr>
          <w:rFonts w:hint="eastAsia"/>
          <w:lang w:eastAsia="zh-CN"/>
        </w:rPr>
        <w:tab/>
      </w:r>
      <w:r w:rsidRPr="00C25669">
        <w:rPr>
          <w:rFonts w:hint="eastAsia"/>
        </w:rPr>
        <w:t>TDD</w:t>
      </w:r>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p>
    <w:p w14:paraId="22F8468B" w14:textId="77777777" w:rsidR="005B3300" w:rsidRPr="00C25669" w:rsidRDefault="005B3300" w:rsidP="005B3300">
      <w:pPr>
        <w:pStyle w:val="TH"/>
        <w:rPr>
          <w:lang w:val="en-US"/>
        </w:rPr>
      </w:pPr>
      <w:r w:rsidRPr="00C25669">
        <w:rPr>
          <w:lang w:val="en-US"/>
        </w:rPr>
        <w:t>Table 7.4.2.2-1</w:t>
      </w:r>
      <w:r w:rsidRPr="00C25669">
        <w:rPr>
          <w:rFonts w:hint="eastAsia"/>
          <w:lang w:val="en-US" w:eastAsia="zh-CN"/>
        </w:rPr>
        <w:t>:</w:t>
      </w:r>
      <w:r w:rsidRPr="00C25669">
        <w:rPr>
          <w:lang w:val="en-US"/>
        </w:rPr>
        <w:t xml:space="preserve"> Test parameters for PBCH</w:t>
      </w:r>
    </w:p>
    <w:tbl>
      <w:tblPr>
        <w:tblStyle w:val="TableGrid1"/>
        <w:tblW w:w="0" w:type="auto"/>
        <w:jc w:val="center"/>
        <w:tblLook w:val="04A0" w:firstRow="1" w:lastRow="0" w:firstColumn="1" w:lastColumn="0" w:noHBand="0" w:noVBand="1"/>
      </w:tblPr>
      <w:tblGrid>
        <w:gridCol w:w="5108"/>
        <w:gridCol w:w="566"/>
        <w:gridCol w:w="3718"/>
      </w:tblGrid>
      <w:tr w:rsidR="005B3300" w:rsidRPr="00C25669" w14:paraId="2AEFA297" w14:textId="77777777" w:rsidTr="000811C5">
        <w:trPr>
          <w:jc w:val="center"/>
        </w:trPr>
        <w:tc>
          <w:tcPr>
            <w:tcW w:w="0" w:type="auto"/>
          </w:tcPr>
          <w:p w14:paraId="29B719DD"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Parameter</w:t>
            </w:r>
          </w:p>
        </w:tc>
        <w:tc>
          <w:tcPr>
            <w:tcW w:w="0" w:type="auto"/>
          </w:tcPr>
          <w:p w14:paraId="7068052E"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Unit</w:t>
            </w:r>
          </w:p>
        </w:tc>
        <w:tc>
          <w:tcPr>
            <w:tcW w:w="0" w:type="auto"/>
          </w:tcPr>
          <w:p w14:paraId="619BA401"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Single antenna port</w:t>
            </w:r>
          </w:p>
        </w:tc>
      </w:tr>
      <w:tr w:rsidR="005B3300" w:rsidRPr="00C25669" w14:paraId="0BAEC000" w14:textId="77777777" w:rsidTr="000811C5">
        <w:trPr>
          <w:jc w:val="center"/>
        </w:trPr>
        <w:tc>
          <w:tcPr>
            <w:tcW w:w="0" w:type="auto"/>
          </w:tcPr>
          <w:p w14:paraId="463D47BB" w14:textId="77777777" w:rsidR="005B3300" w:rsidRPr="00C25669" w:rsidRDefault="005B3300" w:rsidP="000811C5">
            <w:pPr>
              <w:keepNext/>
              <w:keepLines/>
              <w:spacing w:after="0"/>
              <w:rPr>
                <w:rFonts w:ascii="Arial" w:hAnsi="Arial"/>
                <w:sz w:val="18"/>
              </w:rPr>
            </w:pPr>
            <w:r w:rsidRPr="00C25669">
              <w:rPr>
                <w:rFonts w:ascii="Arial" w:hAnsi="Arial"/>
                <w:sz w:val="18"/>
              </w:rPr>
              <w:t>Physical Cell ID</w:t>
            </w:r>
          </w:p>
        </w:tc>
        <w:tc>
          <w:tcPr>
            <w:tcW w:w="0" w:type="auto"/>
          </w:tcPr>
          <w:p w14:paraId="37F5B8B6" w14:textId="77777777" w:rsidR="005B3300" w:rsidRPr="00C25669" w:rsidRDefault="005B3300" w:rsidP="000811C5">
            <w:pPr>
              <w:keepNext/>
              <w:keepLines/>
              <w:spacing w:after="0"/>
              <w:jc w:val="center"/>
              <w:rPr>
                <w:rFonts w:ascii="Arial" w:hAnsi="Arial"/>
                <w:sz w:val="18"/>
              </w:rPr>
            </w:pPr>
          </w:p>
        </w:tc>
        <w:tc>
          <w:tcPr>
            <w:tcW w:w="0" w:type="auto"/>
          </w:tcPr>
          <w:p w14:paraId="68BBE78B" w14:textId="77777777" w:rsidR="005B3300" w:rsidRPr="00C25669" w:rsidRDefault="005B3300" w:rsidP="000811C5">
            <w:pPr>
              <w:keepNext/>
              <w:keepLines/>
              <w:spacing w:after="0"/>
              <w:jc w:val="center"/>
              <w:rPr>
                <w:rFonts w:ascii="Arial" w:hAnsi="Arial"/>
                <w:sz w:val="18"/>
              </w:rPr>
            </w:pPr>
            <w:r w:rsidRPr="00C25669">
              <w:rPr>
                <w:rFonts w:ascii="Arial" w:hAnsi="Arial"/>
                <w:sz w:val="18"/>
              </w:rPr>
              <w:t>0</w:t>
            </w:r>
          </w:p>
        </w:tc>
      </w:tr>
      <w:tr w:rsidR="005B3300" w:rsidRPr="00C25669" w14:paraId="2B833250" w14:textId="77777777" w:rsidTr="000811C5">
        <w:trPr>
          <w:jc w:val="center"/>
        </w:trPr>
        <w:tc>
          <w:tcPr>
            <w:tcW w:w="0" w:type="auto"/>
          </w:tcPr>
          <w:p w14:paraId="4A08872E" w14:textId="77777777" w:rsidR="005B3300" w:rsidRPr="00C25669" w:rsidRDefault="005B3300" w:rsidP="000811C5">
            <w:pPr>
              <w:keepNext/>
              <w:keepLines/>
              <w:spacing w:after="0"/>
              <w:rPr>
                <w:rFonts w:ascii="Arial" w:hAnsi="Arial"/>
                <w:sz w:val="18"/>
              </w:rPr>
            </w:pPr>
            <w:r w:rsidRPr="00C25669">
              <w:rPr>
                <w:rFonts w:ascii="Arial" w:hAnsi="Arial"/>
                <w:sz w:val="18"/>
              </w:rPr>
              <w:t>Cyclic prefix</w:t>
            </w:r>
          </w:p>
        </w:tc>
        <w:tc>
          <w:tcPr>
            <w:tcW w:w="0" w:type="auto"/>
          </w:tcPr>
          <w:p w14:paraId="4436DEFB" w14:textId="77777777" w:rsidR="005B3300" w:rsidRPr="00C25669" w:rsidRDefault="005B3300" w:rsidP="000811C5">
            <w:pPr>
              <w:keepNext/>
              <w:keepLines/>
              <w:spacing w:after="0"/>
              <w:jc w:val="center"/>
              <w:rPr>
                <w:rFonts w:ascii="Arial" w:hAnsi="Arial"/>
                <w:sz w:val="18"/>
              </w:rPr>
            </w:pPr>
          </w:p>
        </w:tc>
        <w:tc>
          <w:tcPr>
            <w:tcW w:w="0" w:type="auto"/>
          </w:tcPr>
          <w:p w14:paraId="081512E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Normal</w:t>
            </w:r>
          </w:p>
        </w:tc>
      </w:tr>
      <w:tr w:rsidR="005B3300" w:rsidRPr="00C25669" w14:paraId="6C5EF330" w14:textId="77777777" w:rsidTr="000811C5">
        <w:trPr>
          <w:jc w:val="center"/>
        </w:trPr>
        <w:tc>
          <w:tcPr>
            <w:tcW w:w="0" w:type="auto"/>
          </w:tcPr>
          <w:p w14:paraId="632DED58" w14:textId="77777777" w:rsidR="005B3300" w:rsidRPr="00C25669" w:rsidRDefault="005B3300" w:rsidP="000811C5">
            <w:pPr>
              <w:keepNext/>
              <w:keepLines/>
              <w:spacing w:after="0"/>
              <w:rPr>
                <w:rFonts w:ascii="Arial" w:hAnsi="Arial"/>
                <w:sz w:val="18"/>
              </w:rPr>
            </w:pPr>
            <w:r w:rsidRPr="00C25669">
              <w:rPr>
                <w:rFonts w:ascii="Arial" w:hAnsi="Arial"/>
                <w:sz w:val="18"/>
              </w:rPr>
              <w:t>Number of SS/PBCH blocks within an SS burst set periodicity</w:t>
            </w:r>
          </w:p>
        </w:tc>
        <w:tc>
          <w:tcPr>
            <w:tcW w:w="0" w:type="auto"/>
          </w:tcPr>
          <w:p w14:paraId="73F73157" w14:textId="77777777" w:rsidR="005B3300" w:rsidRPr="00C25669" w:rsidRDefault="005B3300" w:rsidP="000811C5">
            <w:pPr>
              <w:keepNext/>
              <w:keepLines/>
              <w:spacing w:after="0"/>
              <w:jc w:val="center"/>
              <w:rPr>
                <w:rFonts w:ascii="Arial" w:hAnsi="Arial"/>
                <w:sz w:val="18"/>
              </w:rPr>
            </w:pPr>
          </w:p>
        </w:tc>
        <w:tc>
          <w:tcPr>
            <w:tcW w:w="0" w:type="auto"/>
          </w:tcPr>
          <w:p w14:paraId="6D2CD7C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0C14F6AC" w14:textId="77777777" w:rsidTr="000811C5">
        <w:trPr>
          <w:jc w:val="center"/>
        </w:trPr>
        <w:tc>
          <w:tcPr>
            <w:tcW w:w="0" w:type="auto"/>
          </w:tcPr>
          <w:p w14:paraId="11A4690F" w14:textId="77777777" w:rsidR="005B3300" w:rsidRPr="00C25669" w:rsidRDefault="005B3300" w:rsidP="000811C5">
            <w:pPr>
              <w:keepNext/>
              <w:keepLines/>
              <w:spacing w:after="0"/>
              <w:rPr>
                <w:rFonts w:ascii="Arial" w:hAnsi="Arial"/>
                <w:sz w:val="18"/>
              </w:rPr>
            </w:pPr>
            <w:r w:rsidRPr="00C25669">
              <w:rPr>
                <w:rFonts w:ascii="Arial" w:hAnsi="Arial"/>
                <w:sz w:val="18"/>
              </w:rPr>
              <w:t xml:space="preserve">SS/PBCH block index </w:t>
            </w:r>
            <w:r w:rsidRPr="00C25669">
              <w:rPr>
                <w:rFonts w:ascii="Arial" w:hAnsi="Arial"/>
                <w:sz w:val="18"/>
                <w:vertAlign w:val="superscript"/>
              </w:rPr>
              <w:t>Note1</w:t>
            </w:r>
          </w:p>
        </w:tc>
        <w:tc>
          <w:tcPr>
            <w:tcW w:w="0" w:type="auto"/>
          </w:tcPr>
          <w:p w14:paraId="6B5F1839" w14:textId="77777777" w:rsidR="005B3300" w:rsidRPr="00C25669" w:rsidRDefault="005B3300" w:rsidP="000811C5">
            <w:pPr>
              <w:keepNext/>
              <w:keepLines/>
              <w:spacing w:after="0"/>
              <w:jc w:val="center"/>
              <w:rPr>
                <w:rFonts w:ascii="Arial" w:hAnsi="Arial"/>
                <w:sz w:val="18"/>
              </w:rPr>
            </w:pPr>
          </w:p>
        </w:tc>
        <w:tc>
          <w:tcPr>
            <w:tcW w:w="0" w:type="auto"/>
          </w:tcPr>
          <w:p w14:paraId="3A31304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0</w:t>
            </w:r>
          </w:p>
        </w:tc>
      </w:tr>
      <w:tr w:rsidR="005B3300" w:rsidRPr="001C6C61" w14:paraId="2F429DBF" w14:textId="77777777" w:rsidTr="000811C5">
        <w:trPr>
          <w:jc w:val="center"/>
        </w:trPr>
        <w:tc>
          <w:tcPr>
            <w:tcW w:w="0" w:type="auto"/>
          </w:tcPr>
          <w:p w14:paraId="1B47DBC9" w14:textId="77777777" w:rsidR="005B3300" w:rsidRPr="001C6C61" w:rsidRDefault="005B3300" w:rsidP="000811C5">
            <w:pPr>
              <w:keepNext/>
              <w:keepLines/>
              <w:spacing w:after="0"/>
              <w:rPr>
                <w:rFonts w:ascii="Arial" w:hAnsi="Arial"/>
                <w:sz w:val="18"/>
              </w:rPr>
            </w:pPr>
            <w:r w:rsidRPr="001C6C61">
              <w:rPr>
                <w:rFonts w:ascii="Arial" w:hAnsi="Arial"/>
                <w:sz w:val="18"/>
              </w:rPr>
              <w:t>SS/PBCH block periodicity</w:t>
            </w:r>
          </w:p>
        </w:tc>
        <w:tc>
          <w:tcPr>
            <w:tcW w:w="0" w:type="auto"/>
          </w:tcPr>
          <w:p w14:paraId="2EC76372" w14:textId="77777777" w:rsidR="005B3300" w:rsidRPr="001C6C61" w:rsidRDefault="005B3300" w:rsidP="000811C5">
            <w:pPr>
              <w:keepNext/>
              <w:keepLines/>
              <w:spacing w:after="0"/>
              <w:jc w:val="center"/>
              <w:rPr>
                <w:rFonts w:ascii="Arial" w:hAnsi="Arial"/>
                <w:sz w:val="18"/>
              </w:rPr>
            </w:pPr>
            <w:r w:rsidRPr="001C6C61">
              <w:rPr>
                <w:rFonts w:ascii="Arial" w:hAnsi="Arial"/>
                <w:sz w:val="18"/>
              </w:rPr>
              <w:t>ms</w:t>
            </w:r>
          </w:p>
        </w:tc>
        <w:tc>
          <w:tcPr>
            <w:tcW w:w="0" w:type="auto"/>
          </w:tcPr>
          <w:p w14:paraId="323ED372" w14:textId="77777777" w:rsidR="005B3300" w:rsidRPr="001C6C61" w:rsidRDefault="005B3300" w:rsidP="000811C5">
            <w:pPr>
              <w:keepNext/>
              <w:keepLines/>
              <w:spacing w:after="0"/>
              <w:jc w:val="center"/>
              <w:rPr>
                <w:rFonts w:ascii="Arial" w:hAnsi="Arial"/>
                <w:sz w:val="18"/>
              </w:rPr>
            </w:pPr>
            <w:r w:rsidRPr="001C6C61">
              <w:rPr>
                <w:rFonts w:ascii="Arial" w:hAnsi="Arial"/>
                <w:sz w:val="18"/>
              </w:rPr>
              <w:t>20</w:t>
            </w:r>
          </w:p>
        </w:tc>
      </w:tr>
      <w:tr w:rsidR="005B3300" w:rsidRPr="001C6C61" w14:paraId="179941AB" w14:textId="77777777" w:rsidTr="000811C5">
        <w:trPr>
          <w:jc w:val="center"/>
        </w:trPr>
        <w:tc>
          <w:tcPr>
            <w:tcW w:w="0" w:type="auto"/>
          </w:tcPr>
          <w:p w14:paraId="29AA805B" w14:textId="00C2BA09" w:rsidR="005B3300" w:rsidRPr="001C6C61" w:rsidRDefault="005B3300" w:rsidP="000811C5">
            <w:pPr>
              <w:keepNext/>
              <w:keepLines/>
              <w:spacing w:after="0"/>
              <w:rPr>
                <w:rFonts w:ascii="Arial" w:hAnsi="Arial"/>
                <w:sz w:val="18"/>
              </w:rPr>
            </w:pPr>
            <w:r w:rsidRPr="001C6C61">
              <w:rPr>
                <w:rFonts w:ascii="Arial" w:hAnsi="Arial"/>
                <w:sz w:val="18"/>
              </w:rPr>
              <w:t>TDD UL-DL pattern</w:t>
            </w:r>
            <w:r w:rsidR="00266C20" w:rsidRPr="001C6C61">
              <w:rPr>
                <w:rFonts w:ascii="Arial" w:hAnsi="Arial"/>
                <w:sz w:val="18"/>
              </w:rPr>
              <w:t xml:space="preserve"> </w:t>
            </w:r>
            <w:r w:rsidR="00266C20" w:rsidRPr="001C6C61">
              <w:rPr>
                <w:rFonts w:ascii="Arial" w:hAnsi="Arial"/>
                <w:sz w:val="18"/>
                <w:vertAlign w:val="superscript"/>
              </w:rPr>
              <w:t>Note2</w:t>
            </w:r>
          </w:p>
        </w:tc>
        <w:tc>
          <w:tcPr>
            <w:tcW w:w="0" w:type="auto"/>
          </w:tcPr>
          <w:p w14:paraId="0D0ADFFB" w14:textId="77777777" w:rsidR="005B3300" w:rsidRPr="001C6C61" w:rsidRDefault="005B3300" w:rsidP="000811C5">
            <w:pPr>
              <w:keepNext/>
              <w:keepLines/>
              <w:spacing w:after="0"/>
              <w:jc w:val="center"/>
              <w:rPr>
                <w:rFonts w:ascii="Arial" w:hAnsi="Arial"/>
                <w:sz w:val="18"/>
              </w:rPr>
            </w:pPr>
          </w:p>
        </w:tc>
        <w:tc>
          <w:tcPr>
            <w:tcW w:w="0" w:type="auto"/>
          </w:tcPr>
          <w:p w14:paraId="4A92998C" w14:textId="77777777" w:rsidR="00500392" w:rsidRPr="001C6C61" w:rsidRDefault="00500392" w:rsidP="00500392">
            <w:pPr>
              <w:keepNext/>
              <w:keepLines/>
              <w:spacing w:after="0"/>
              <w:jc w:val="center"/>
              <w:rPr>
                <w:rFonts w:ascii="Arial" w:hAnsi="Arial"/>
                <w:sz w:val="18"/>
              </w:rPr>
            </w:pPr>
            <w:r w:rsidRPr="001C6C61">
              <w:rPr>
                <w:rFonts w:ascii="Arial" w:hAnsi="Arial"/>
                <w:sz w:val="18"/>
              </w:rPr>
              <w:t>FR2.120-1 for Tests 1,2,3 in Table 7.4.2.2-2</w:t>
            </w:r>
            <w:r w:rsidRPr="001C6C61">
              <w:rPr>
                <w:rFonts w:ascii="Arial" w:hAnsi="Arial"/>
                <w:sz w:val="18"/>
              </w:rPr>
              <w:br/>
              <w:t xml:space="preserve"> and Tests 1, 2 in Table 7.4.2.2.3 </w:t>
            </w:r>
            <w:r w:rsidRPr="001C6C61">
              <w:rPr>
                <w:rFonts w:ascii="Arial" w:hAnsi="Arial"/>
                <w:sz w:val="18"/>
              </w:rPr>
              <w:br/>
            </w:r>
          </w:p>
          <w:p w14:paraId="753F4725" w14:textId="2BB58827" w:rsidR="005B3300" w:rsidRPr="001C6C61" w:rsidRDefault="00500392" w:rsidP="00500392">
            <w:pPr>
              <w:keepNext/>
              <w:keepLines/>
              <w:spacing w:after="0"/>
              <w:jc w:val="center"/>
              <w:rPr>
                <w:rFonts w:ascii="Arial" w:hAnsi="Arial"/>
                <w:sz w:val="18"/>
              </w:rPr>
            </w:pPr>
            <w:r w:rsidRPr="001C6C61">
              <w:rPr>
                <w:rFonts w:ascii="Arial" w:hAnsi="Arial"/>
                <w:sz w:val="18"/>
              </w:rPr>
              <w:t>FR2.480-1 for Test 4 in Table 7.4.2.2-2</w:t>
            </w:r>
            <w:r w:rsidRPr="001C6C61">
              <w:rPr>
                <w:rFonts w:ascii="Arial" w:hAnsi="Arial"/>
                <w:sz w:val="18"/>
              </w:rPr>
              <w:br/>
            </w:r>
          </w:p>
        </w:tc>
      </w:tr>
      <w:tr w:rsidR="005B3300" w:rsidRPr="001C6C61" w14:paraId="10AA8618" w14:textId="77777777" w:rsidTr="000811C5">
        <w:trPr>
          <w:jc w:val="center"/>
        </w:trPr>
        <w:tc>
          <w:tcPr>
            <w:tcW w:w="0" w:type="auto"/>
            <w:gridSpan w:val="3"/>
          </w:tcPr>
          <w:p w14:paraId="6D78EDE6" w14:textId="77777777" w:rsidR="005B3300" w:rsidRPr="001C6C61" w:rsidRDefault="005B3300" w:rsidP="000811C5">
            <w:pPr>
              <w:keepNext/>
              <w:keepLines/>
              <w:spacing w:after="0"/>
              <w:ind w:left="851" w:hanging="851"/>
              <w:rPr>
                <w:rFonts w:ascii="Arial" w:hAnsi="Arial"/>
                <w:sz w:val="18"/>
              </w:rPr>
            </w:pPr>
            <w:r w:rsidRPr="001C6C61">
              <w:rPr>
                <w:rFonts w:ascii="Arial" w:hAnsi="Arial"/>
                <w:sz w:val="18"/>
              </w:rPr>
              <w:t>Note 1</w:t>
            </w:r>
            <w:r w:rsidRPr="001C6C61">
              <w:rPr>
                <w:rFonts w:ascii="Arial" w:eastAsia="SimSun" w:hAnsi="Arial" w:hint="eastAsia"/>
                <w:sz w:val="18"/>
                <w:lang w:eastAsia="zh-CN"/>
              </w:rPr>
              <w:t>:</w:t>
            </w:r>
            <w:r w:rsidRPr="001C6C61">
              <w:rPr>
                <w:rFonts w:ascii="Arial" w:hAnsi="Arial"/>
                <w:sz w:val="18"/>
              </w:rPr>
              <w:tab/>
              <w:t xml:space="preserve">as specified in clause 4.1 of </w:t>
            </w:r>
            <w:r w:rsidRPr="001C6C61">
              <w:rPr>
                <w:rFonts w:ascii="Arial" w:eastAsia="SimSun" w:hAnsi="Arial" w:hint="eastAsia"/>
                <w:sz w:val="18"/>
                <w:lang w:eastAsia="zh-CN"/>
              </w:rPr>
              <w:t>TS 38.213 [11]</w:t>
            </w:r>
          </w:p>
          <w:p w14:paraId="534B73E9" w14:textId="77777777" w:rsidR="005B3300" w:rsidRPr="001C6C61" w:rsidRDefault="005B3300" w:rsidP="000811C5">
            <w:pPr>
              <w:keepNext/>
              <w:keepLines/>
              <w:spacing w:after="0"/>
              <w:ind w:left="851" w:hanging="851"/>
              <w:rPr>
                <w:rFonts w:ascii="Arial" w:hAnsi="Arial"/>
                <w:sz w:val="18"/>
              </w:rPr>
            </w:pPr>
            <w:r w:rsidRPr="001C6C61">
              <w:rPr>
                <w:rFonts w:ascii="Arial" w:hAnsi="Arial"/>
                <w:sz w:val="18"/>
              </w:rPr>
              <w:t>Note 2</w:t>
            </w:r>
            <w:r w:rsidRPr="001C6C61">
              <w:rPr>
                <w:rFonts w:ascii="Arial" w:eastAsia="SimSun" w:hAnsi="Arial" w:hint="eastAsia"/>
                <w:sz w:val="18"/>
                <w:lang w:eastAsia="zh-CN"/>
              </w:rPr>
              <w:t>:</w:t>
            </w:r>
            <w:r w:rsidRPr="001C6C61">
              <w:rPr>
                <w:rFonts w:ascii="Arial" w:hAnsi="Arial"/>
                <w:sz w:val="18"/>
              </w:rPr>
              <w:tab/>
              <w:t xml:space="preserve">as specified in clause 11.1 of </w:t>
            </w:r>
            <w:r w:rsidRPr="001C6C61">
              <w:rPr>
                <w:rFonts w:ascii="Arial" w:eastAsia="SimSun" w:hAnsi="Arial" w:hint="eastAsia"/>
                <w:sz w:val="18"/>
                <w:lang w:eastAsia="zh-CN"/>
              </w:rPr>
              <w:t>TS 38.213 [11]</w:t>
            </w:r>
          </w:p>
        </w:tc>
      </w:tr>
    </w:tbl>
    <w:p w14:paraId="78E6EF07" w14:textId="77777777" w:rsidR="005B3300" w:rsidRPr="001C6C61" w:rsidRDefault="005B3300" w:rsidP="005B3300">
      <w:pPr>
        <w:rPr>
          <w:rFonts w:eastAsia="SimSun"/>
          <w:lang w:eastAsia="zh-CN"/>
        </w:rPr>
      </w:pPr>
    </w:p>
    <w:p w14:paraId="4E6CD51B" w14:textId="77777777" w:rsidR="005B3300" w:rsidRPr="001C6C61" w:rsidRDefault="005B3300" w:rsidP="005B3300">
      <w:pPr>
        <w:rPr>
          <w:rFonts w:eastAsia="SimSun"/>
        </w:rPr>
      </w:pPr>
      <w:r w:rsidRPr="001C6C61">
        <w:rPr>
          <w:rFonts w:eastAsia="SimSun"/>
        </w:rPr>
        <w:t>For the parameters specified in Table 7.4.2.2-1 the average probability of a miss-detected PBCH (Pm-bch) shall be below the specified values in Table 7.4.2.2-2 in case SS/PBCH block index is not known</w:t>
      </w:r>
      <w:r w:rsidRPr="001C6C61">
        <w:rPr>
          <w:rFonts w:eastAsia="SimSun" w:hint="eastAsia"/>
          <w:lang w:eastAsia="zh-CN"/>
        </w:rPr>
        <w:t xml:space="preserve"> </w:t>
      </w:r>
      <w:r w:rsidRPr="001C6C61">
        <w:rPr>
          <w:rFonts w:hint="eastAsia"/>
        </w:rPr>
        <w:t xml:space="preserve">and below the specified values </w:t>
      </w:r>
      <w:r w:rsidRPr="001C6C61">
        <w:lastRenderedPageBreak/>
        <w:t>in Table.</w:t>
      </w:r>
      <w:r w:rsidRPr="001C6C61">
        <w:rPr>
          <w:rFonts w:hint="eastAsia"/>
        </w:rPr>
        <w:t>7</w:t>
      </w:r>
      <w:r w:rsidRPr="001C6C61">
        <w:t>.4.2.</w:t>
      </w:r>
      <w:r w:rsidRPr="001C6C61">
        <w:rPr>
          <w:rFonts w:hint="eastAsia"/>
        </w:rPr>
        <w:t>2</w:t>
      </w:r>
      <w:r w:rsidRPr="001C6C61">
        <w:t>-3 in case SS/PBCH block index is known</w:t>
      </w:r>
      <w:r w:rsidRPr="001C6C61">
        <w:rPr>
          <w:rFonts w:eastAsia="SimSun"/>
        </w:rPr>
        <w:t>. The downlink physical setup is in accordance with Annex C.</w:t>
      </w:r>
      <w:r w:rsidRPr="001C6C61">
        <w:rPr>
          <w:rFonts w:eastAsia="SimSun" w:hint="eastAsia"/>
          <w:lang w:eastAsia="zh-CN"/>
        </w:rPr>
        <w:t>5</w:t>
      </w:r>
      <w:r w:rsidRPr="001C6C61">
        <w:rPr>
          <w:rFonts w:eastAsia="SimSun"/>
        </w:rPr>
        <w:t>.1.</w:t>
      </w:r>
    </w:p>
    <w:p w14:paraId="40384680" w14:textId="77777777" w:rsidR="005B3300" w:rsidRPr="001C6C61" w:rsidRDefault="005B3300" w:rsidP="005B3300">
      <w:pPr>
        <w:pStyle w:val="TH"/>
      </w:pPr>
      <w:r w:rsidRPr="001C6C61">
        <w:t>Table 7.4.2.2-2</w:t>
      </w:r>
      <w:r w:rsidRPr="001C6C61">
        <w:rPr>
          <w:rFonts w:hint="eastAsia"/>
          <w:lang w:eastAsia="zh-CN"/>
        </w:rPr>
        <w:t xml:space="preserve">: </w:t>
      </w:r>
      <w:r w:rsidRPr="001C6C61">
        <w:t>Minimum performance PBCH in case SS/PBCH block index is not known</w:t>
      </w:r>
    </w:p>
    <w:tbl>
      <w:tblPr>
        <w:tblStyle w:val="TableGrid1"/>
        <w:tblW w:w="0" w:type="auto"/>
        <w:jc w:val="center"/>
        <w:tblLook w:val="04A0" w:firstRow="1" w:lastRow="0" w:firstColumn="1" w:lastColumn="0" w:noHBand="0" w:noVBand="1"/>
      </w:tblPr>
      <w:tblGrid>
        <w:gridCol w:w="1003"/>
        <w:gridCol w:w="1974"/>
        <w:gridCol w:w="1305"/>
        <w:gridCol w:w="1523"/>
        <w:gridCol w:w="2174"/>
        <w:gridCol w:w="750"/>
        <w:gridCol w:w="892"/>
      </w:tblGrid>
      <w:tr w:rsidR="005B3300" w:rsidRPr="001C6C61" w14:paraId="4F3BD92D" w14:textId="77777777" w:rsidTr="000811C5">
        <w:trPr>
          <w:jc w:val="center"/>
        </w:trPr>
        <w:tc>
          <w:tcPr>
            <w:tcW w:w="0" w:type="auto"/>
            <w:vMerge w:val="restart"/>
          </w:tcPr>
          <w:p w14:paraId="49F5603C" w14:textId="77777777" w:rsidR="005B3300" w:rsidRPr="001C6C61" w:rsidRDefault="005B3300" w:rsidP="000811C5">
            <w:pPr>
              <w:keepNext/>
              <w:keepLines/>
              <w:spacing w:after="0"/>
              <w:jc w:val="center"/>
              <w:rPr>
                <w:rFonts w:ascii="Arial" w:hAnsi="Arial"/>
                <w:b/>
                <w:sz w:val="18"/>
              </w:rPr>
            </w:pPr>
            <w:r w:rsidRPr="001C6C61">
              <w:rPr>
                <w:rFonts w:ascii="Arial" w:hAnsi="Arial"/>
                <w:b/>
                <w:sz w:val="18"/>
              </w:rPr>
              <w:t>Test number</w:t>
            </w:r>
          </w:p>
        </w:tc>
        <w:tc>
          <w:tcPr>
            <w:tcW w:w="0" w:type="auto"/>
            <w:vMerge w:val="restart"/>
          </w:tcPr>
          <w:p w14:paraId="6579BF6D" w14:textId="77777777" w:rsidR="005B3300" w:rsidRPr="001C6C61" w:rsidRDefault="005B3300" w:rsidP="000811C5">
            <w:pPr>
              <w:keepNext/>
              <w:keepLines/>
              <w:spacing w:after="0"/>
              <w:jc w:val="center"/>
              <w:rPr>
                <w:rFonts w:ascii="Arial" w:hAnsi="Arial"/>
                <w:b/>
                <w:sz w:val="18"/>
              </w:rPr>
            </w:pPr>
            <w:r w:rsidRPr="001C6C61">
              <w:rPr>
                <w:rFonts w:ascii="Arial" w:hAnsi="Arial"/>
                <w:b/>
                <w:sz w:val="18"/>
              </w:rPr>
              <w:t>Bandwidth</w:t>
            </w:r>
            <w:r w:rsidRPr="001C6C61">
              <w:rPr>
                <w:rFonts w:ascii="Arial" w:eastAsia="Times New Roman" w:hAnsi="Arial" w:hint="eastAsia"/>
                <w:b/>
                <w:sz w:val="18"/>
                <w:lang w:eastAsia="zh-CN"/>
              </w:rPr>
              <w:t xml:space="preserve"> (MHz) </w:t>
            </w:r>
            <w:r w:rsidRPr="001C6C61">
              <w:rPr>
                <w:rFonts w:ascii="Arial" w:hAnsi="Arial"/>
                <w:b/>
                <w:sz w:val="18"/>
              </w:rPr>
              <w:t>/</w:t>
            </w:r>
            <w:r w:rsidRPr="001C6C61">
              <w:rPr>
                <w:rFonts w:ascii="Arial" w:eastAsia="Times New Roman" w:hAnsi="Arial" w:hint="eastAsia"/>
                <w:b/>
                <w:sz w:val="18"/>
                <w:lang w:eastAsia="zh-CN"/>
              </w:rPr>
              <w:t xml:space="preserve"> </w:t>
            </w:r>
            <w:r w:rsidRPr="001C6C61">
              <w:rPr>
                <w:rFonts w:ascii="Arial" w:hAnsi="Arial"/>
                <w:b/>
                <w:sz w:val="18"/>
              </w:rPr>
              <w:t>S</w:t>
            </w:r>
            <w:r w:rsidRPr="001C6C61">
              <w:rPr>
                <w:rFonts w:ascii="Arial" w:hAnsi="Arial" w:hint="eastAsia"/>
                <w:b/>
                <w:sz w:val="18"/>
                <w:lang w:eastAsia="zh-CN"/>
              </w:rPr>
              <w:t>ub</w:t>
            </w:r>
            <w:r w:rsidRPr="001C6C61">
              <w:rPr>
                <w:rFonts w:ascii="Arial" w:hAnsi="Arial"/>
                <w:b/>
                <w:sz w:val="18"/>
                <w:lang w:eastAsia="zh-CN"/>
              </w:rPr>
              <w:t>carrier spacing</w:t>
            </w:r>
            <w:r w:rsidRPr="001C6C61">
              <w:rPr>
                <w:rFonts w:ascii="Arial" w:eastAsia="Times New Roman" w:hAnsi="Arial" w:hint="eastAsia"/>
                <w:b/>
                <w:sz w:val="18"/>
                <w:lang w:eastAsia="zh-CN"/>
              </w:rPr>
              <w:t xml:space="preserve"> (kHz)</w:t>
            </w:r>
          </w:p>
        </w:tc>
        <w:tc>
          <w:tcPr>
            <w:tcW w:w="0" w:type="auto"/>
            <w:vMerge w:val="restart"/>
          </w:tcPr>
          <w:p w14:paraId="0AB1AC71" w14:textId="77777777" w:rsidR="005B3300" w:rsidRPr="001C6C61" w:rsidRDefault="005B3300" w:rsidP="000811C5">
            <w:pPr>
              <w:keepNext/>
              <w:keepLines/>
              <w:spacing w:after="0"/>
              <w:jc w:val="center"/>
              <w:rPr>
                <w:rFonts w:ascii="Arial" w:hAnsi="Arial"/>
                <w:b/>
                <w:sz w:val="18"/>
              </w:rPr>
            </w:pPr>
            <w:r w:rsidRPr="001C6C61">
              <w:rPr>
                <w:rFonts w:ascii="Arial" w:hAnsi="Arial"/>
                <w:b/>
                <w:sz w:val="18"/>
              </w:rPr>
              <w:t>Reference channel</w:t>
            </w:r>
          </w:p>
        </w:tc>
        <w:tc>
          <w:tcPr>
            <w:tcW w:w="0" w:type="auto"/>
            <w:vMerge w:val="restart"/>
          </w:tcPr>
          <w:p w14:paraId="5D31177B" w14:textId="77777777" w:rsidR="005B3300" w:rsidRPr="001C6C61" w:rsidRDefault="005B3300" w:rsidP="000811C5">
            <w:pPr>
              <w:keepNext/>
              <w:keepLines/>
              <w:spacing w:after="0"/>
              <w:jc w:val="center"/>
              <w:rPr>
                <w:rFonts w:ascii="Arial" w:hAnsi="Arial"/>
                <w:b/>
                <w:sz w:val="18"/>
              </w:rPr>
            </w:pPr>
            <w:r w:rsidRPr="001C6C61">
              <w:rPr>
                <w:rFonts w:ascii="Arial" w:hAnsi="Arial"/>
                <w:b/>
                <w:sz w:val="18"/>
              </w:rPr>
              <w:t>Propagation condition</w:t>
            </w:r>
          </w:p>
        </w:tc>
        <w:tc>
          <w:tcPr>
            <w:tcW w:w="0" w:type="auto"/>
            <w:vMerge w:val="restart"/>
          </w:tcPr>
          <w:p w14:paraId="3F5EBEDF" w14:textId="77777777" w:rsidR="005B3300" w:rsidRPr="001C6C61" w:rsidRDefault="005B3300" w:rsidP="000811C5">
            <w:pPr>
              <w:keepNext/>
              <w:keepLines/>
              <w:spacing w:after="0"/>
              <w:jc w:val="center"/>
              <w:rPr>
                <w:rFonts w:ascii="Arial" w:hAnsi="Arial"/>
                <w:b/>
                <w:sz w:val="18"/>
              </w:rPr>
            </w:pPr>
            <w:r w:rsidRPr="001C6C61">
              <w:rPr>
                <w:rFonts w:ascii="Arial" w:hAnsi="Arial"/>
                <w:b/>
                <w:sz w:val="18"/>
              </w:rPr>
              <w:t>Antenna configuration and correlation matrix</w:t>
            </w:r>
          </w:p>
        </w:tc>
        <w:tc>
          <w:tcPr>
            <w:tcW w:w="0" w:type="auto"/>
            <w:gridSpan w:val="2"/>
          </w:tcPr>
          <w:p w14:paraId="30CD4E26" w14:textId="77777777" w:rsidR="005B3300" w:rsidRPr="001C6C61" w:rsidRDefault="005B3300" w:rsidP="000811C5">
            <w:pPr>
              <w:keepNext/>
              <w:keepLines/>
              <w:spacing w:after="0"/>
              <w:jc w:val="center"/>
              <w:rPr>
                <w:rFonts w:ascii="Arial" w:hAnsi="Arial"/>
                <w:b/>
                <w:sz w:val="18"/>
              </w:rPr>
            </w:pPr>
            <w:r w:rsidRPr="001C6C61">
              <w:rPr>
                <w:rFonts w:ascii="Arial" w:hAnsi="Arial"/>
                <w:b/>
                <w:sz w:val="18"/>
              </w:rPr>
              <w:t>Reference value</w:t>
            </w:r>
          </w:p>
        </w:tc>
      </w:tr>
      <w:tr w:rsidR="005B3300" w:rsidRPr="001C6C61" w14:paraId="6A546047" w14:textId="77777777" w:rsidTr="000811C5">
        <w:trPr>
          <w:jc w:val="center"/>
        </w:trPr>
        <w:tc>
          <w:tcPr>
            <w:tcW w:w="0" w:type="auto"/>
            <w:vMerge/>
          </w:tcPr>
          <w:p w14:paraId="4607773A" w14:textId="77777777" w:rsidR="005B3300" w:rsidRPr="001C6C61" w:rsidRDefault="005B3300" w:rsidP="000811C5">
            <w:pPr>
              <w:keepNext/>
              <w:keepLines/>
              <w:spacing w:after="0"/>
              <w:jc w:val="center"/>
              <w:rPr>
                <w:rFonts w:ascii="Arial" w:hAnsi="Arial"/>
                <w:b/>
                <w:sz w:val="18"/>
              </w:rPr>
            </w:pPr>
          </w:p>
        </w:tc>
        <w:tc>
          <w:tcPr>
            <w:tcW w:w="0" w:type="auto"/>
            <w:vMerge/>
          </w:tcPr>
          <w:p w14:paraId="2775CAC8" w14:textId="77777777" w:rsidR="005B3300" w:rsidRPr="001C6C61" w:rsidRDefault="005B3300" w:rsidP="000811C5">
            <w:pPr>
              <w:keepNext/>
              <w:keepLines/>
              <w:spacing w:after="0"/>
              <w:jc w:val="center"/>
              <w:rPr>
                <w:rFonts w:ascii="Arial" w:hAnsi="Arial"/>
                <w:b/>
                <w:sz w:val="18"/>
              </w:rPr>
            </w:pPr>
          </w:p>
        </w:tc>
        <w:tc>
          <w:tcPr>
            <w:tcW w:w="0" w:type="auto"/>
            <w:vMerge/>
          </w:tcPr>
          <w:p w14:paraId="6CF124E8" w14:textId="77777777" w:rsidR="005B3300" w:rsidRPr="001C6C61" w:rsidRDefault="005B3300" w:rsidP="000811C5">
            <w:pPr>
              <w:keepNext/>
              <w:keepLines/>
              <w:spacing w:after="0"/>
              <w:jc w:val="center"/>
              <w:rPr>
                <w:rFonts w:ascii="Arial" w:hAnsi="Arial"/>
                <w:b/>
                <w:sz w:val="18"/>
              </w:rPr>
            </w:pPr>
          </w:p>
        </w:tc>
        <w:tc>
          <w:tcPr>
            <w:tcW w:w="0" w:type="auto"/>
            <w:vMerge/>
          </w:tcPr>
          <w:p w14:paraId="7A21D8B5" w14:textId="77777777" w:rsidR="005B3300" w:rsidRPr="001C6C61" w:rsidRDefault="005B3300" w:rsidP="000811C5">
            <w:pPr>
              <w:keepNext/>
              <w:keepLines/>
              <w:spacing w:after="0"/>
              <w:jc w:val="center"/>
              <w:rPr>
                <w:rFonts w:ascii="Arial" w:hAnsi="Arial"/>
                <w:b/>
                <w:sz w:val="18"/>
              </w:rPr>
            </w:pPr>
          </w:p>
        </w:tc>
        <w:tc>
          <w:tcPr>
            <w:tcW w:w="0" w:type="auto"/>
            <w:vMerge/>
          </w:tcPr>
          <w:p w14:paraId="7F837E7A" w14:textId="77777777" w:rsidR="005B3300" w:rsidRPr="001C6C61" w:rsidRDefault="005B3300" w:rsidP="000811C5">
            <w:pPr>
              <w:keepNext/>
              <w:keepLines/>
              <w:spacing w:after="0"/>
              <w:jc w:val="center"/>
              <w:rPr>
                <w:rFonts w:ascii="Arial" w:hAnsi="Arial"/>
                <w:b/>
                <w:sz w:val="18"/>
              </w:rPr>
            </w:pPr>
          </w:p>
        </w:tc>
        <w:tc>
          <w:tcPr>
            <w:tcW w:w="0" w:type="auto"/>
          </w:tcPr>
          <w:p w14:paraId="72980FB8" w14:textId="77777777" w:rsidR="005B3300" w:rsidRPr="001C6C61" w:rsidRDefault="005B3300" w:rsidP="000811C5">
            <w:pPr>
              <w:keepNext/>
              <w:keepLines/>
              <w:spacing w:after="0"/>
              <w:jc w:val="center"/>
              <w:rPr>
                <w:rFonts w:ascii="Arial" w:hAnsi="Arial"/>
                <w:b/>
                <w:sz w:val="18"/>
              </w:rPr>
            </w:pPr>
            <w:r w:rsidRPr="001C6C61">
              <w:rPr>
                <w:rFonts w:ascii="Arial" w:hAnsi="Arial"/>
                <w:b/>
                <w:sz w:val="18"/>
              </w:rPr>
              <w:t>Pm-bch (%)</w:t>
            </w:r>
          </w:p>
        </w:tc>
        <w:tc>
          <w:tcPr>
            <w:tcW w:w="0" w:type="auto"/>
          </w:tcPr>
          <w:p w14:paraId="4E9FFA5B" w14:textId="77777777" w:rsidR="005B3300" w:rsidRPr="001C6C61" w:rsidRDefault="005B3300" w:rsidP="000811C5">
            <w:pPr>
              <w:keepNext/>
              <w:keepLines/>
              <w:spacing w:after="0"/>
              <w:jc w:val="center"/>
              <w:rPr>
                <w:rFonts w:ascii="Arial" w:hAnsi="Arial"/>
                <w:b/>
                <w:sz w:val="18"/>
              </w:rPr>
            </w:pPr>
            <w:r w:rsidRPr="001C6C61">
              <w:rPr>
                <w:rFonts w:ascii="Arial" w:hAnsi="Arial"/>
                <w:b/>
                <w:sz w:val="18"/>
              </w:rPr>
              <w:t>SNR</w:t>
            </w:r>
            <w:r w:rsidRPr="001C6C61">
              <w:rPr>
                <w:rFonts w:ascii="Arial" w:hAnsi="Arial"/>
                <w:b/>
                <w:sz w:val="18"/>
                <w:vertAlign w:val="subscript"/>
              </w:rPr>
              <w:t>BB</w:t>
            </w:r>
            <w:r w:rsidRPr="001C6C61">
              <w:rPr>
                <w:rFonts w:ascii="Arial" w:hAnsi="Arial"/>
                <w:b/>
                <w:sz w:val="18"/>
              </w:rPr>
              <w:t xml:space="preserve"> (dB)</w:t>
            </w:r>
          </w:p>
        </w:tc>
      </w:tr>
      <w:tr w:rsidR="001113E8" w:rsidRPr="001C6C61" w14:paraId="4BC8B42B" w14:textId="77777777" w:rsidTr="000811C5">
        <w:trPr>
          <w:jc w:val="center"/>
        </w:trPr>
        <w:tc>
          <w:tcPr>
            <w:tcW w:w="0" w:type="auto"/>
          </w:tcPr>
          <w:p w14:paraId="41FE8139"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1</w:t>
            </w:r>
          </w:p>
        </w:tc>
        <w:tc>
          <w:tcPr>
            <w:tcW w:w="0" w:type="auto"/>
          </w:tcPr>
          <w:p w14:paraId="5BB04418"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100</w:t>
            </w:r>
            <w:r w:rsidRPr="001C6C61">
              <w:rPr>
                <w:rFonts w:ascii="Arial" w:eastAsia="Times New Roman" w:hAnsi="Arial" w:hint="eastAsia"/>
                <w:sz w:val="18"/>
                <w:lang w:eastAsia="zh-CN"/>
              </w:rPr>
              <w:t xml:space="preserve"> </w:t>
            </w:r>
            <w:r w:rsidRPr="001C6C61">
              <w:rPr>
                <w:rFonts w:ascii="Arial" w:hAnsi="Arial"/>
                <w:sz w:val="18"/>
              </w:rPr>
              <w:t>/</w:t>
            </w:r>
            <w:r w:rsidRPr="001C6C61">
              <w:rPr>
                <w:rFonts w:ascii="Arial" w:eastAsia="Times New Roman" w:hAnsi="Arial" w:hint="eastAsia"/>
                <w:sz w:val="18"/>
                <w:lang w:eastAsia="zh-CN"/>
              </w:rPr>
              <w:t xml:space="preserve"> </w:t>
            </w:r>
            <w:r w:rsidRPr="001C6C61">
              <w:rPr>
                <w:rFonts w:ascii="Arial" w:hAnsi="Arial"/>
                <w:sz w:val="18"/>
              </w:rPr>
              <w:t>120</w:t>
            </w:r>
          </w:p>
        </w:tc>
        <w:tc>
          <w:tcPr>
            <w:tcW w:w="0" w:type="auto"/>
          </w:tcPr>
          <w:p w14:paraId="14312523"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R.PBCH.5</w:t>
            </w:r>
          </w:p>
        </w:tc>
        <w:tc>
          <w:tcPr>
            <w:tcW w:w="0" w:type="auto"/>
          </w:tcPr>
          <w:p w14:paraId="3C6A7014"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TDLA30-300</w:t>
            </w:r>
          </w:p>
        </w:tc>
        <w:tc>
          <w:tcPr>
            <w:tcW w:w="0" w:type="auto"/>
          </w:tcPr>
          <w:p w14:paraId="5A5A8A3A"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1 x 2 Low</w:t>
            </w:r>
          </w:p>
        </w:tc>
        <w:tc>
          <w:tcPr>
            <w:tcW w:w="0" w:type="auto"/>
          </w:tcPr>
          <w:p w14:paraId="5E75C08A"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1</w:t>
            </w:r>
          </w:p>
        </w:tc>
        <w:tc>
          <w:tcPr>
            <w:tcW w:w="0" w:type="auto"/>
          </w:tcPr>
          <w:p w14:paraId="6668566E" w14:textId="4C5329A7" w:rsidR="001113E8" w:rsidRPr="001C6C61" w:rsidRDefault="001113E8" w:rsidP="001113E8">
            <w:pPr>
              <w:keepNext/>
              <w:keepLines/>
              <w:spacing w:after="0"/>
              <w:jc w:val="center"/>
              <w:rPr>
                <w:rFonts w:ascii="Arial" w:eastAsia="SimSun" w:hAnsi="Arial"/>
                <w:sz w:val="18"/>
              </w:rPr>
            </w:pPr>
            <w:r w:rsidRPr="001C6C61">
              <w:rPr>
                <w:rFonts w:ascii="Arial" w:eastAsia="Times New Roman" w:hAnsi="Arial" w:hint="eastAsia"/>
                <w:sz w:val="18"/>
                <w:lang w:eastAsia="zh-CN"/>
              </w:rPr>
              <w:t>-6.3</w:t>
            </w:r>
          </w:p>
        </w:tc>
      </w:tr>
      <w:tr w:rsidR="001113E8" w:rsidRPr="001C6C61" w14:paraId="2CC79839" w14:textId="77777777" w:rsidTr="000811C5">
        <w:trPr>
          <w:jc w:val="center"/>
        </w:trPr>
        <w:tc>
          <w:tcPr>
            <w:tcW w:w="0" w:type="auto"/>
          </w:tcPr>
          <w:p w14:paraId="6DB4B946"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2</w:t>
            </w:r>
          </w:p>
        </w:tc>
        <w:tc>
          <w:tcPr>
            <w:tcW w:w="0" w:type="auto"/>
          </w:tcPr>
          <w:p w14:paraId="4934A299"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100 /</w:t>
            </w:r>
            <w:r w:rsidRPr="001C6C61">
              <w:rPr>
                <w:rFonts w:ascii="Arial" w:eastAsia="Times New Roman" w:hAnsi="Arial" w:hint="eastAsia"/>
                <w:sz w:val="18"/>
                <w:lang w:eastAsia="zh-CN"/>
              </w:rPr>
              <w:t xml:space="preserve"> 240</w:t>
            </w:r>
          </w:p>
        </w:tc>
        <w:tc>
          <w:tcPr>
            <w:tcW w:w="0" w:type="auto"/>
          </w:tcPr>
          <w:p w14:paraId="034E9E47"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R.PBCH.6</w:t>
            </w:r>
          </w:p>
        </w:tc>
        <w:tc>
          <w:tcPr>
            <w:tcW w:w="0" w:type="auto"/>
          </w:tcPr>
          <w:p w14:paraId="7A1AC356"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TDLA30-75</w:t>
            </w:r>
          </w:p>
        </w:tc>
        <w:tc>
          <w:tcPr>
            <w:tcW w:w="0" w:type="auto"/>
          </w:tcPr>
          <w:p w14:paraId="6FC4A743"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1 x 2 Low</w:t>
            </w:r>
          </w:p>
        </w:tc>
        <w:tc>
          <w:tcPr>
            <w:tcW w:w="0" w:type="auto"/>
          </w:tcPr>
          <w:p w14:paraId="6651B132" w14:textId="77777777" w:rsidR="001113E8" w:rsidRPr="001C6C61" w:rsidRDefault="001113E8" w:rsidP="001113E8">
            <w:pPr>
              <w:keepNext/>
              <w:keepLines/>
              <w:spacing w:after="0"/>
              <w:jc w:val="center"/>
              <w:rPr>
                <w:rFonts w:ascii="Arial" w:eastAsia="SimSun" w:hAnsi="Arial"/>
                <w:sz w:val="18"/>
              </w:rPr>
            </w:pPr>
            <w:r w:rsidRPr="001C6C61">
              <w:rPr>
                <w:rFonts w:ascii="Arial" w:hAnsi="Arial"/>
                <w:sz w:val="18"/>
              </w:rPr>
              <w:t>1</w:t>
            </w:r>
          </w:p>
        </w:tc>
        <w:tc>
          <w:tcPr>
            <w:tcW w:w="0" w:type="auto"/>
          </w:tcPr>
          <w:p w14:paraId="6707AEBE" w14:textId="0156B688" w:rsidR="001113E8" w:rsidRPr="001C6C61" w:rsidRDefault="001113E8" w:rsidP="001113E8">
            <w:pPr>
              <w:keepNext/>
              <w:keepLines/>
              <w:spacing w:after="0"/>
              <w:jc w:val="center"/>
              <w:rPr>
                <w:rFonts w:ascii="Arial" w:eastAsia="SimSun" w:hAnsi="Arial"/>
                <w:sz w:val="18"/>
              </w:rPr>
            </w:pPr>
            <w:r w:rsidRPr="001C6C61">
              <w:rPr>
                <w:rFonts w:ascii="Arial" w:hAnsi="Arial"/>
                <w:sz w:val="18"/>
              </w:rPr>
              <w:t>-6.1</w:t>
            </w:r>
          </w:p>
        </w:tc>
      </w:tr>
      <w:tr w:rsidR="001113E8" w:rsidRPr="001C6C61" w14:paraId="2B1A75EF" w14:textId="77777777" w:rsidTr="000811C5">
        <w:trPr>
          <w:jc w:val="center"/>
        </w:trPr>
        <w:tc>
          <w:tcPr>
            <w:tcW w:w="0" w:type="auto"/>
          </w:tcPr>
          <w:p w14:paraId="51D75A88" w14:textId="5377FBB3" w:rsidR="001113E8" w:rsidRPr="001C6C61" w:rsidRDefault="001113E8" w:rsidP="001113E8">
            <w:pPr>
              <w:keepNext/>
              <w:keepLines/>
              <w:spacing w:after="0"/>
              <w:jc w:val="center"/>
              <w:rPr>
                <w:rFonts w:ascii="Arial" w:hAnsi="Arial"/>
                <w:sz w:val="18"/>
              </w:rPr>
            </w:pPr>
            <w:r w:rsidRPr="001C6C61">
              <w:rPr>
                <w:rFonts w:ascii="Arial" w:hAnsi="Arial"/>
                <w:sz w:val="18"/>
              </w:rPr>
              <w:t>3</w:t>
            </w:r>
          </w:p>
        </w:tc>
        <w:tc>
          <w:tcPr>
            <w:tcW w:w="0" w:type="auto"/>
          </w:tcPr>
          <w:p w14:paraId="4DB8F63C" w14:textId="3CFFE5FB" w:rsidR="001113E8" w:rsidRPr="001C6C61" w:rsidRDefault="001113E8" w:rsidP="001113E8">
            <w:pPr>
              <w:keepNext/>
              <w:keepLines/>
              <w:spacing w:after="0"/>
              <w:jc w:val="center"/>
              <w:rPr>
                <w:rFonts w:ascii="Arial" w:hAnsi="Arial"/>
                <w:sz w:val="18"/>
              </w:rPr>
            </w:pPr>
            <w:r w:rsidRPr="001C6C61">
              <w:rPr>
                <w:rFonts w:ascii="Arial" w:hAnsi="Arial"/>
                <w:sz w:val="18"/>
              </w:rPr>
              <w:t>100 / 120</w:t>
            </w:r>
          </w:p>
        </w:tc>
        <w:tc>
          <w:tcPr>
            <w:tcW w:w="0" w:type="auto"/>
          </w:tcPr>
          <w:p w14:paraId="4BCB4C0A" w14:textId="4026B3DD" w:rsidR="001113E8" w:rsidRPr="001C6C61" w:rsidRDefault="001113E8" w:rsidP="001113E8">
            <w:pPr>
              <w:keepNext/>
              <w:keepLines/>
              <w:spacing w:after="0"/>
              <w:jc w:val="center"/>
              <w:rPr>
                <w:rFonts w:ascii="Arial" w:hAnsi="Arial"/>
                <w:sz w:val="18"/>
              </w:rPr>
            </w:pPr>
            <w:r w:rsidRPr="001C6C61">
              <w:rPr>
                <w:rFonts w:ascii="Arial" w:hAnsi="Arial"/>
                <w:sz w:val="18"/>
              </w:rPr>
              <w:t>R.PBCH.5</w:t>
            </w:r>
          </w:p>
        </w:tc>
        <w:tc>
          <w:tcPr>
            <w:tcW w:w="0" w:type="auto"/>
          </w:tcPr>
          <w:p w14:paraId="5130F938" w14:textId="27CEEB6B" w:rsidR="001113E8" w:rsidRPr="001C6C61" w:rsidRDefault="001113E8" w:rsidP="001113E8">
            <w:pPr>
              <w:keepNext/>
              <w:keepLines/>
              <w:spacing w:after="0"/>
              <w:jc w:val="center"/>
              <w:rPr>
                <w:rFonts w:ascii="Arial" w:hAnsi="Arial"/>
                <w:sz w:val="18"/>
              </w:rPr>
            </w:pPr>
            <w:r w:rsidRPr="001C6C61">
              <w:rPr>
                <w:rFonts w:ascii="Arial" w:hAnsi="Arial"/>
                <w:sz w:val="18"/>
              </w:rPr>
              <w:t>TDLA30-650</w:t>
            </w:r>
          </w:p>
        </w:tc>
        <w:tc>
          <w:tcPr>
            <w:tcW w:w="0" w:type="auto"/>
          </w:tcPr>
          <w:p w14:paraId="5ED5AE29" w14:textId="482A424F" w:rsidR="001113E8" w:rsidRPr="001C6C61" w:rsidRDefault="001113E8" w:rsidP="001113E8">
            <w:pPr>
              <w:keepNext/>
              <w:keepLines/>
              <w:spacing w:after="0"/>
              <w:jc w:val="center"/>
              <w:rPr>
                <w:rFonts w:ascii="Arial" w:hAnsi="Arial"/>
                <w:sz w:val="18"/>
              </w:rPr>
            </w:pPr>
            <w:r w:rsidRPr="001C6C61">
              <w:rPr>
                <w:rFonts w:ascii="Arial" w:hAnsi="Arial"/>
                <w:sz w:val="18"/>
              </w:rPr>
              <w:t>1 x 2 Low</w:t>
            </w:r>
          </w:p>
        </w:tc>
        <w:tc>
          <w:tcPr>
            <w:tcW w:w="0" w:type="auto"/>
          </w:tcPr>
          <w:p w14:paraId="46874C69" w14:textId="183EB3C2" w:rsidR="001113E8" w:rsidRPr="001C6C61" w:rsidRDefault="001113E8" w:rsidP="001113E8">
            <w:pPr>
              <w:keepNext/>
              <w:keepLines/>
              <w:spacing w:after="0"/>
              <w:jc w:val="center"/>
              <w:rPr>
                <w:rFonts w:ascii="Arial" w:hAnsi="Arial"/>
                <w:sz w:val="18"/>
              </w:rPr>
            </w:pPr>
            <w:r w:rsidRPr="001C6C61">
              <w:rPr>
                <w:rFonts w:ascii="Arial" w:hAnsi="Arial"/>
                <w:sz w:val="18"/>
              </w:rPr>
              <w:t>1</w:t>
            </w:r>
          </w:p>
        </w:tc>
        <w:tc>
          <w:tcPr>
            <w:tcW w:w="0" w:type="auto"/>
          </w:tcPr>
          <w:p w14:paraId="4F8B391A" w14:textId="4A3D42DA" w:rsidR="001113E8" w:rsidRPr="001C6C61" w:rsidRDefault="001113E8" w:rsidP="001113E8">
            <w:pPr>
              <w:keepNext/>
              <w:keepLines/>
              <w:spacing w:after="0"/>
              <w:jc w:val="center"/>
              <w:rPr>
                <w:rFonts w:ascii="Arial" w:hAnsi="Arial"/>
                <w:sz w:val="18"/>
              </w:rPr>
            </w:pPr>
            <w:r w:rsidRPr="001C6C61">
              <w:rPr>
                <w:rFonts w:ascii="Arial" w:hAnsi="Arial"/>
                <w:sz w:val="18"/>
              </w:rPr>
              <w:t>-4.5</w:t>
            </w:r>
          </w:p>
        </w:tc>
      </w:tr>
      <w:tr w:rsidR="001113E8" w:rsidRPr="00C25669" w14:paraId="704CBCA1" w14:textId="77777777" w:rsidTr="000811C5">
        <w:trPr>
          <w:jc w:val="center"/>
        </w:trPr>
        <w:tc>
          <w:tcPr>
            <w:tcW w:w="0" w:type="auto"/>
          </w:tcPr>
          <w:p w14:paraId="5A8F9AD3" w14:textId="3882D1E6" w:rsidR="001113E8" w:rsidRPr="001C6C61" w:rsidRDefault="001113E8" w:rsidP="001113E8">
            <w:pPr>
              <w:keepNext/>
              <w:keepLines/>
              <w:spacing w:after="0"/>
              <w:jc w:val="center"/>
              <w:rPr>
                <w:rFonts w:ascii="Arial" w:hAnsi="Arial"/>
                <w:sz w:val="18"/>
              </w:rPr>
            </w:pPr>
            <w:r w:rsidRPr="001C6C61">
              <w:rPr>
                <w:rFonts w:ascii="Arial" w:hAnsi="Arial"/>
                <w:sz w:val="18"/>
              </w:rPr>
              <w:t>4</w:t>
            </w:r>
          </w:p>
        </w:tc>
        <w:tc>
          <w:tcPr>
            <w:tcW w:w="0" w:type="auto"/>
          </w:tcPr>
          <w:p w14:paraId="52337162" w14:textId="0DBB35C8" w:rsidR="001113E8" w:rsidRPr="001C6C61" w:rsidRDefault="001113E8" w:rsidP="001113E8">
            <w:pPr>
              <w:keepNext/>
              <w:keepLines/>
              <w:spacing w:after="0"/>
              <w:jc w:val="center"/>
              <w:rPr>
                <w:rFonts w:ascii="Arial" w:hAnsi="Arial"/>
                <w:sz w:val="18"/>
              </w:rPr>
            </w:pPr>
            <w:r w:rsidRPr="001C6C61">
              <w:rPr>
                <w:rFonts w:ascii="Arial" w:hAnsi="Arial"/>
                <w:sz w:val="18"/>
              </w:rPr>
              <w:t>400 / 480</w:t>
            </w:r>
          </w:p>
        </w:tc>
        <w:tc>
          <w:tcPr>
            <w:tcW w:w="0" w:type="auto"/>
          </w:tcPr>
          <w:p w14:paraId="1A91A98D" w14:textId="620AE93C" w:rsidR="001113E8" w:rsidRPr="001C6C61" w:rsidRDefault="001113E8" w:rsidP="001113E8">
            <w:pPr>
              <w:keepNext/>
              <w:keepLines/>
              <w:spacing w:after="0"/>
              <w:jc w:val="center"/>
              <w:rPr>
                <w:rFonts w:ascii="Arial" w:hAnsi="Arial"/>
                <w:sz w:val="18"/>
              </w:rPr>
            </w:pPr>
            <w:r w:rsidRPr="001C6C61">
              <w:rPr>
                <w:rFonts w:ascii="Arial" w:hAnsi="Arial"/>
                <w:sz w:val="18"/>
              </w:rPr>
              <w:t>R.PBCH.7</w:t>
            </w:r>
          </w:p>
        </w:tc>
        <w:tc>
          <w:tcPr>
            <w:tcW w:w="0" w:type="auto"/>
          </w:tcPr>
          <w:p w14:paraId="61223DBE" w14:textId="57A289BF" w:rsidR="001113E8" w:rsidRPr="001C6C61" w:rsidRDefault="001113E8" w:rsidP="001113E8">
            <w:pPr>
              <w:keepNext/>
              <w:keepLines/>
              <w:spacing w:after="0"/>
              <w:jc w:val="center"/>
              <w:rPr>
                <w:rFonts w:ascii="Arial" w:hAnsi="Arial"/>
                <w:sz w:val="18"/>
              </w:rPr>
            </w:pPr>
            <w:r w:rsidRPr="001C6C61">
              <w:rPr>
                <w:rFonts w:ascii="Arial" w:hAnsi="Arial"/>
                <w:sz w:val="18"/>
              </w:rPr>
              <w:t>TDLA10-200</w:t>
            </w:r>
          </w:p>
        </w:tc>
        <w:tc>
          <w:tcPr>
            <w:tcW w:w="0" w:type="auto"/>
          </w:tcPr>
          <w:p w14:paraId="79A792B6" w14:textId="118B5442" w:rsidR="001113E8" w:rsidRPr="001C6C61" w:rsidRDefault="001113E8" w:rsidP="001113E8">
            <w:pPr>
              <w:keepNext/>
              <w:keepLines/>
              <w:spacing w:after="0"/>
              <w:jc w:val="center"/>
              <w:rPr>
                <w:rFonts w:ascii="Arial" w:hAnsi="Arial"/>
                <w:sz w:val="18"/>
              </w:rPr>
            </w:pPr>
            <w:r w:rsidRPr="001C6C61">
              <w:rPr>
                <w:rFonts w:ascii="Arial" w:hAnsi="Arial"/>
                <w:sz w:val="18"/>
              </w:rPr>
              <w:t>1 x 2 Low</w:t>
            </w:r>
          </w:p>
        </w:tc>
        <w:tc>
          <w:tcPr>
            <w:tcW w:w="0" w:type="auto"/>
          </w:tcPr>
          <w:p w14:paraId="2CB45784" w14:textId="292C22B9" w:rsidR="001113E8" w:rsidRPr="001C6C61" w:rsidRDefault="001113E8" w:rsidP="001113E8">
            <w:pPr>
              <w:keepNext/>
              <w:keepLines/>
              <w:spacing w:after="0"/>
              <w:jc w:val="center"/>
              <w:rPr>
                <w:rFonts w:ascii="Arial" w:hAnsi="Arial"/>
                <w:sz w:val="18"/>
              </w:rPr>
            </w:pPr>
            <w:r w:rsidRPr="001C6C61">
              <w:rPr>
                <w:rFonts w:ascii="Arial" w:hAnsi="Arial"/>
                <w:sz w:val="18"/>
              </w:rPr>
              <w:t>1</w:t>
            </w:r>
          </w:p>
        </w:tc>
        <w:tc>
          <w:tcPr>
            <w:tcW w:w="0" w:type="auto"/>
          </w:tcPr>
          <w:p w14:paraId="1D8E1F1F" w14:textId="7C67E21D" w:rsidR="001113E8" w:rsidRPr="00C25669" w:rsidRDefault="001113E8" w:rsidP="001113E8">
            <w:pPr>
              <w:keepNext/>
              <w:keepLines/>
              <w:spacing w:after="0"/>
              <w:jc w:val="center"/>
              <w:rPr>
                <w:rFonts w:ascii="Arial" w:hAnsi="Arial"/>
                <w:sz w:val="18"/>
              </w:rPr>
            </w:pPr>
            <w:r w:rsidRPr="001C6C61">
              <w:rPr>
                <w:rFonts w:ascii="Arial" w:hAnsi="Arial"/>
                <w:sz w:val="18"/>
              </w:rPr>
              <w:t>-3.9</w:t>
            </w:r>
          </w:p>
        </w:tc>
      </w:tr>
    </w:tbl>
    <w:p w14:paraId="00279D73" w14:textId="77777777" w:rsidR="005B3300" w:rsidRPr="00C25669" w:rsidRDefault="005B3300" w:rsidP="005B3300">
      <w:pPr>
        <w:rPr>
          <w:rFonts w:eastAsia="SimSun"/>
          <w:lang w:eastAsia="zh-CN"/>
        </w:rPr>
      </w:pPr>
    </w:p>
    <w:p w14:paraId="0ACFF6FC" w14:textId="3A38EE09" w:rsidR="005B3300" w:rsidRPr="00C25669" w:rsidRDefault="005B3300" w:rsidP="005B3300">
      <w:pPr>
        <w:pStyle w:val="TH"/>
      </w:pPr>
      <w:r w:rsidRPr="00C25669">
        <w:t>Table 7.4.2.2-3</w:t>
      </w:r>
      <w:r w:rsidR="00047D26" w:rsidRPr="00661924">
        <w:rPr>
          <w:rFonts w:hint="eastAsia"/>
          <w:lang w:eastAsia="zh-CN"/>
        </w:rPr>
        <w:t>:</w:t>
      </w:r>
      <w:r w:rsidR="00047D26" w:rsidRPr="00C25669" w:rsidDel="00047D26">
        <w:t xml:space="preserve"> </w:t>
      </w:r>
      <w:r w:rsidRPr="00C25669">
        <w:t>Minimum performance PBCH in case SS/PBCH block index is known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948"/>
        <w:gridCol w:w="1298"/>
        <w:gridCol w:w="1515"/>
        <w:gridCol w:w="2149"/>
        <w:gridCol w:w="744"/>
        <w:gridCol w:w="969"/>
      </w:tblGrid>
      <w:tr w:rsidR="005B3300" w:rsidRPr="00C25669" w14:paraId="55C706BC" w14:textId="77777777" w:rsidTr="000811C5">
        <w:trPr>
          <w:jc w:val="center"/>
        </w:trPr>
        <w:tc>
          <w:tcPr>
            <w:tcW w:w="0" w:type="auto"/>
            <w:vMerge w:val="restart"/>
            <w:shd w:val="clear" w:color="auto" w:fill="auto"/>
          </w:tcPr>
          <w:p w14:paraId="6742C97C" w14:textId="77777777" w:rsidR="005B3300" w:rsidRPr="00C25669" w:rsidRDefault="005B3300" w:rsidP="000811C5">
            <w:pPr>
              <w:pStyle w:val="TAH"/>
            </w:pPr>
            <w:r w:rsidRPr="00C25669">
              <w:t>Test number</w:t>
            </w:r>
          </w:p>
        </w:tc>
        <w:tc>
          <w:tcPr>
            <w:tcW w:w="0" w:type="auto"/>
            <w:vMerge w:val="restart"/>
            <w:shd w:val="clear" w:color="auto" w:fill="auto"/>
          </w:tcPr>
          <w:p w14:paraId="08387B26" w14:textId="77777777" w:rsidR="005B3300" w:rsidRPr="00C25669" w:rsidRDefault="005B3300" w:rsidP="000811C5">
            <w:pPr>
              <w:pStyle w:val="TAH"/>
            </w:pPr>
            <w:r w:rsidRPr="00C25669">
              <w:t>Bandwidth</w:t>
            </w:r>
            <w:r w:rsidRPr="00C25669">
              <w:rPr>
                <w:rFonts w:hint="eastAsia"/>
                <w:lang w:eastAsia="zh-CN"/>
              </w:rPr>
              <w:t xml:space="preserve"> (MHz) </w:t>
            </w:r>
            <w:r w:rsidRPr="00C25669">
              <w:rPr>
                <w:rFonts w:eastAsia="Calibri"/>
              </w:rPr>
              <w:t>/</w:t>
            </w:r>
            <w:r w:rsidRPr="00C25669">
              <w:rPr>
                <w:rFonts w:hint="eastAsia"/>
                <w:lang w:eastAsia="zh-CN"/>
              </w:rPr>
              <w:t xml:space="preserve"> </w:t>
            </w:r>
            <w:r w:rsidRPr="00C25669">
              <w:rPr>
                <w:rFonts w:eastAsia="Calibri"/>
              </w:rPr>
              <w:t>S</w:t>
            </w:r>
            <w:r w:rsidRPr="00C25669">
              <w:rPr>
                <w:rFonts w:eastAsia="Calibri" w:hint="eastAsia"/>
                <w:lang w:eastAsia="zh-CN"/>
              </w:rPr>
              <w:t>ub</w:t>
            </w:r>
            <w:r w:rsidRPr="00C25669">
              <w:rPr>
                <w:rFonts w:eastAsia="Calibri"/>
                <w:lang w:eastAsia="zh-CN"/>
              </w:rPr>
              <w:t>carrier spacing</w:t>
            </w:r>
            <w:r w:rsidRPr="00C25669">
              <w:rPr>
                <w:rFonts w:hint="eastAsia"/>
                <w:lang w:eastAsia="zh-CN"/>
              </w:rPr>
              <w:t xml:space="preserve"> (kHz)</w:t>
            </w:r>
          </w:p>
        </w:tc>
        <w:tc>
          <w:tcPr>
            <w:tcW w:w="0" w:type="auto"/>
            <w:vMerge w:val="restart"/>
            <w:shd w:val="clear" w:color="auto" w:fill="auto"/>
          </w:tcPr>
          <w:p w14:paraId="79D91494" w14:textId="77777777" w:rsidR="005B3300" w:rsidRPr="00C25669" w:rsidRDefault="005B3300" w:rsidP="000811C5">
            <w:pPr>
              <w:pStyle w:val="TAH"/>
            </w:pPr>
            <w:r w:rsidRPr="00C25669">
              <w:t>Reference channel</w:t>
            </w:r>
          </w:p>
        </w:tc>
        <w:tc>
          <w:tcPr>
            <w:tcW w:w="0" w:type="auto"/>
            <w:vMerge w:val="restart"/>
            <w:shd w:val="clear" w:color="auto" w:fill="auto"/>
          </w:tcPr>
          <w:p w14:paraId="17F75F50" w14:textId="77777777" w:rsidR="005B3300" w:rsidRPr="00C25669" w:rsidRDefault="005B3300" w:rsidP="000811C5">
            <w:pPr>
              <w:pStyle w:val="TAH"/>
            </w:pPr>
            <w:r w:rsidRPr="00C25669">
              <w:t>Propagation condition</w:t>
            </w:r>
          </w:p>
        </w:tc>
        <w:tc>
          <w:tcPr>
            <w:tcW w:w="0" w:type="auto"/>
            <w:vMerge w:val="restart"/>
            <w:shd w:val="clear" w:color="auto" w:fill="auto"/>
          </w:tcPr>
          <w:p w14:paraId="0810491F" w14:textId="77777777" w:rsidR="005B3300" w:rsidRPr="00C25669" w:rsidRDefault="005B3300" w:rsidP="000811C5">
            <w:pPr>
              <w:pStyle w:val="TAH"/>
            </w:pPr>
            <w:r w:rsidRPr="00C25669">
              <w:t>Antenna configuration and correlation matrix</w:t>
            </w:r>
          </w:p>
        </w:tc>
        <w:tc>
          <w:tcPr>
            <w:tcW w:w="0" w:type="auto"/>
            <w:gridSpan w:val="2"/>
            <w:shd w:val="clear" w:color="auto" w:fill="auto"/>
          </w:tcPr>
          <w:p w14:paraId="73D1E18E" w14:textId="77777777" w:rsidR="005B3300" w:rsidRPr="00C25669" w:rsidRDefault="005B3300" w:rsidP="000811C5">
            <w:pPr>
              <w:pStyle w:val="TAH"/>
            </w:pPr>
            <w:r w:rsidRPr="00C25669">
              <w:t>Reference value</w:t>
            </w:r>
          </w:p>
        </w:tc>
      </w:tr>
      <w:tr w:rsidR="005B3300" w:rsidRPr="00C25669" w14:paraId="30F83B35" w14:textId="77777777" w:rsidTr="000811C5">
        <w:trPr>
          <w:jc w:val="center"/>
        </w:trPr>
        <w:tc>
          <w:tcPr>
            <w:tcW w:w="0" w:type="auto"/>
            <w:vMerge/>
            <w:shd w:val="clear" w:color="auto" w:fill="auto"/>
          </w:tcPr>
          <w:p w14:paraId="4F5A47C4" w14:textId="77777777" w:rsidR="005B3300" w:rsidRPr="00C25669" w:rsidRDefault="005B3300" w:rsidP="000811C5">
            <w:pPr>
              <w:pStyle w:val="TAH"/>
            </w:pPr>
          </w:p>
        </w:tc>
        <w:tc>
          <w:tcPr>
            <w:tcW w:w="0" w:type="auto"/>
            <w:vMerge/>
            <w:shd w:val="clear" w:color="auto" w:fill="auto"/>
          </w:tcPr>
          <w:p w14:paraId="55801281" w14:textId="77777777" w:rsidR="005B3300" w:rsidRPr="00C25669" w:rsidRDefault="005B3300" w:rsidP="000811C5">
            <w:pPr>
              <w:pStyle w:val="TAH"/>
            </w:pPr>
          </w:p>
        </w:tc>
        <w:tc>
          <w:tcPr>
            <w:tcW w:w="0" w:type="auto"/>
            <w:vMerge/>
            <w:shd w:val="clear" w:color="auto" w:fill="auto"/>
          </w:tcPr>
          <w:p w14:paraId="2D52B2B6" w14:textId="77777777" w:rsidR="005B3300" w:rsidRPr="00C25669" w:rsidRDefault="005B3300" w:rsidP="000811C5">
            <w:pPr>
              <w:pStyle w:val="TAH"/>
            </w:pPr>
          </w:p>
        </w:tc>
        <w:tc>
          <w:tcPr>
            <w:tcW w:w="0" w:type="auto"/>
            <w:vMerge/>
            <w:shd w:val="clear" w:color="auto" w:fill="auto"/>
          </w:tcPr>
          <w:p w14:paraId="589EAD68" w14:textId="77777777" w:rsidR="005B3300" w:rsidRPr="00C25669" w:rsidRDefault="005B3300" w:rsidP="000811C5">
            <w:pPr>
              <w:pStyle w:val="TAH"/>
            </w:pPr>
          </w:p>
        </w:tc>
        <w:tc>
          <w:tcPr>
            <w:tcW w:w="0" w:type="auto"/>
            <w:vMerge/>
            <w:shd w:val="clear" w:color="auto" w:fill="auto"/>
          </w:tcPr>
          <w:p w14:paraId="5A6F5EF3" w14:textId="77777777" w:rsidR="005B3300" w:rsidRPr="00C25669" w:rsidRDefault="005B3300" w:rsidP="000811C5">
            <w:pPr>
              <w:pStyle w:val="TAH"/>
            </w:pPr>
          </w:p>
        </w:tc>
        <w:tc>
          <w:tcPr>
            <w:tcW w:w="0" w:type="auto"/>
            <w:shd w:val="clear" w:color="auto" w:fill="auto"/>
          </w:tcPr>
          <w:p w14:paraId="7D9A66E4" w14:textId="77777777" w:rsidR="005B3300" w:rsidRPr="00C25669" w:rsidRDefault="005B3300" w:rsidP="000811C5">
            <w:pPr>
              <w:pStyle w:val="TAH"/>
            </w:pPr>
            <w:r w:rsidRPr="00C25669">
              <w:t>Pm-bch (%)</w:t>
            </w:r>
          </w:p>
        </w:tc>
        <w:tc>
          <w:tcPr>
            <w:tcW w:w="0" w:type="auto"/>
            <w:shd w:val="clear" w:color="auto" w:fill="auto"/>
          </w:tcPr>
          <w:p w14:paraId="276A3822" w14:textId="77777777" w:rsidR="005B3300" w:rsidRPr="00C25669" w:rsidRDefault="005B3300" w:rsidP="000811C5">
            <w:pPr>
              <w:pStyle w:val="TAH"/>
            </w:pPr>
            <w:r w:rsidRPr="00C25669">
              <w:t>PBCH SNR (dB)</w:t>
            </w:r>
          </w:p>
        </w:tc>
      </w:tr>
      <w:tr w:rsidR="005B3300" w:rsidRPr="00C25669" w14:paraId="6A403DAC" w14:textId="77777777" w:rsidTr="000811C5">
        <w:trPr>
          <w:jc w:val="center"/>
        </w:trPr>
        <w:tc>
          <w:tcPr>
            <w:tcW w:w="0" w:type="auto"/>
            <w:shd w:val="clear" w:color="auto" w:fill="auto"/>
          </w:tcPr>
          <w:p w14:paraId="3E042557" w14:textId="77777777" w:rsidR="005B3300" w:rsidRPr="00C25669" w:rsidRDefault="005B3300" w:rsidP="000811C5">
            <w:pPr>
              <w:pStyle w:val="TAC"/>
              <w:rPr>
                <w:szCs w:val="22"/>
              </w:rPr>
            </w:pPr>
            <w:r w:rsidRPr="00C25669">
              <w:rPr>
                <w:szCs w:val="22"/>
              </w:rPr>
              <w:t>1</w:t>
            </w:r>
          </w:p>
        </w:tc>
        <w:tc>
          <w:tcPr>
            <w:tcW w:w="0" w:type="auto"/>
            <w:shd w:val="clear" w:color="auto" w:fill="auto"/>
          </w:tcPr>
          <w:p w14:paraId="40194037" w14:textId="77777777" w:rsidR="005B3300" w:rsidRPr="00C25669" w:rsidRDefault="005B3300" w:rsidP="000811C5">
            <w:pPr>
              <w:pStyle w:val="TAC"/>
              <w:rPr>
                <w:szCs w:val="22"/>
              </w:rPr>
            </w:pPr>
            <w:r w:rsidRPr="00C25669">
              <w:rPr>
                <w:szCs w:val="22"/>
              </w:rPr>
              <w:t xml:space="preserve">100 </w:t>
            </w:r>
            <w:r w:rsidRPr="00C25669">
              <w:rPr>
                <w:rFonts w:eastAsia="Calibri"/>
                <w:szCs w:val="22"/>
              </w:rPr>
              <w:t>/</w:t>
            </w:r>
            <w:r w:rsidRPr="00C25669">
              <w:rPr>
                <w:rFonts w:hint="eastAsia"/>
                <w:szCs w:val="22"/>
                <w:lang w:eastAsia="zh-CN"/>
              </w:rPr>
              <w:t xml:space="preserve"> </w:t>
            </w:r>
            <w:r w:rsidRPr="00C25669">
              <w:rPr>
                <w:rFonts w:eastAsia="Calibri"/>
                <w:szCs w:val="22"/>
              </w:rPr>
              <w:t>1</w:t>
            </w:r>
            <w:r w:rsidRPr="00C25669">
              <w:rPr>
                <w:rFonts w:hint="eastAsia"/>
                <w:szCs w:val="22"/>
                <w:lang w:eastAsia="zh-CN"/>
              </w:rPr>
              <w:t>20</w:t>
            </w:r>
          </w:p>
        </w:tc>
        <w:tc>
          <w:tcPr>
            <w:tcW w:w="0" w:type="auto"/>
            <w:shd w:val="clear" w:color="auto" w:fill="auto"/>
          </w:tcPr>
          <w:p w14:paraId="23C14E02" w14:textId="77777777" w:rsidR="005B3300" w:rsidRPr="00C25669" w:rsidRDefault="005B3300" w:rsidP="000811C5">
            <w:pPr>
              <w:pStyle w:val="TAC"/>
              <w:rPr>
                <w:szCs w:val="22"/>
              </w:rPr>
            </w:pPr>
            <w:r w:rsidRPr="00C25669">
              <w:rPr>
                <w:szCs w:val="22"/>
              </w:rPr>
              <w:t>R.PBCH.5</w:t>
            </w:r>
          </w:p>
        </w:tc>
        <w:tc>
          <w:tcPr>
            <w:tcW w:w="0" w:type="auto"/>
            <w:shd w:val="clear" w:color="auto" w:fill="auto"/>
          </w:tcPr>
          <w:p w14:paraId="49DA55E7" w14:textId="77777777" w:rsidR="005B3300" w:rsidRPr="00C25669" w:rsidRDefault="005B3300" w:rsidP="000811C5">
            <w:pPr>
              <w:pStyle w:val="TAC"/>
              <w:rPr>
                <w:szCs w:val="22"/>
              </w:rPr>
            </w:pPr>
            <w:r w:rsidRPr="00C25669">
              <w:rPr>
                <w:szCs w:val="22"/>
              </w:rPr>
              <w:t>TDLA30-300</w:t>
            </w:r>
          </w:p>
        </w:tc>
        <w:tc>
          <w:tcPr>
            <w:tcW w:w="0" w:type="auto"/>
            <w:shd w:val="clear" w:color="auto" w:fill="auto"/>
          </w:tcPr>
          <w:p w14:paraId="581E5B14" w14:textId="77777777" w:rsidR="005B3300" w:rsidRPr="00C25669" w:rsidRDefault="005B3300" w:rsidP="000811C5">
            <w:pPr>
              <w:pStyle w:val="TAC"/>
              <w:rPr>
                <w:szCs w:val="22"/>
              </w:rPr>
            </w:pPr>
            <w:r w:rsidRPr="00C25669">
              <w:rPr>
                <w:szCs w:val="22"/>
              </w:rPr>
              <w:t>1 x 2 Low</w:t>
            </w:r>
          </w:p>
        </w:tc>
        <w:tc>
          <w:tcPr>
            <w:tcW w:w="0" w:type="auto"/>
            <w:shd w:val="clear" w:color="auto" w:fill="auto"/>
          </w:tcPr>
          <w:p w14:paraId="1F98F824" w14:textId="77777777" w:rsidR="005B3300" w:rsidRPr="00C25669" w:rsidRDefault="005B3300" w:rsidP="000811C5">
            <w:pPr>
              <w:pStyle w:val="TAC"/>
              <w:rPr>
                <w:szCs w:val="22"/>
              </w:rPr>
            </w:pPr>
            <w:r w:rsidRPr="00C25669">
              <w:rPr>
                <w:szCs w:val="22"/>
              </w:rPr>
              <w:t>1</w:t>
            </w:r>
          </w:p>
        </w:tc>
        <w:tc>
          <w:tcPr>
            <w:tcW w:w="0" w:type="auto"/>
            <w:shd w:val="clear" w:color="auto" w:fill="auto"/>
          </w:tcPr>
          <w:p w14:paraId="4A7449CE" w14:textId="77777777" w:rsidR="005B3300" w:rsidRPr="00C25669" w:rsidRDefault="005B3300" w:rsidP="000811C5">
            <w:pPr>
              <w:pStyle w:val="TAC"/>
              <w:rPr>
                <w:szCs w:val="22"/>
                <w:lang w:eastAsia="zh-CN"/>
              </w:rPr>
            </w:pPr>
            <w:r w:rsidRPr="00C25669">
              <w:rPr>
                <w:rFonts w:hint="eastAsia"/>
                <w:szCs w:val="22"/>
                <w:lang w:eastAsia="zh-CN"/>
              </w:rPr>
              <w:t>-7.9</w:t>
            </w:r>
          </w:p>
        </w:tc>
      </w:tr>
      <w:tr w:rsidR="005B3300" w:rsidRPr="00C25669" w14:paraId="352D5A02" w14:textId="77777777" w:rsidTr="000811C5">
        <w:trPr>
          <w:jc w:val="center"/>
        </w:trPr>
        <w:tc>
          <w:tcPr>
            <w:tcW w:w="0" w:type="auto"/>
            <w:shd w:val="clear" w:color="auto" w:fill="auto"/>
          </w:tcPr>
          <w:p w14:paraId="3D8AE785" w14:textId="77777777" w:rsidR="005B3300" w:rsidRPr="00C25669" w:rsidRDefault="005B3300" w:rsidP="000811C5">
            <w:pPr>
              <w:pStyle w:val="TAC"/>
              <w:rPr>
                <w:szCs w:val="22"/>
              </w:rPr>
            </w:pPr>
            <w:r w:rsidRPr="00C25669">
              <w:rPr>
                <w:szCs w:val="22"/>
              </w:rPr>
              <w:t>2</w:t>
            </w:r>
          </w:p>
        </w:tc>
        <w:tc>
          <w:tcPr>
            <w:tcW w:w="0" w:type="auto"/>
            <w:shd w:val="clear" w:color="auto" w:fill="auto"/>
          </w:tcPr>
          <w:p w14:paraId="14E0B2B5" w14:textId="77777777" w:rsidR="005B3300" w:rsidRPr="00C25669" w:rsidRDefault="005B3300" w:rsidP="000811C5">
            <w:pPr>
              <w:pStyle w:val="TAC"/>
              <w:rPr>
                <w:szCs w:val="22"/>
              </w:rPr>
            </w:pPr>
            <w:r w:rsidRPr="00C25669">
              <w:rPr>
                <w:szCs w:val="22"/>
              </w:rPr>
              <w:t xml:space="preserve">100 </w:t>
            </w:r>
            <w:r w:rsidRPr="00C25669">
              <w:rPr>
                <w:rFonts w:eastAsia="Calibri"/>
                <w:szCs w:val="22"/>
              </w:rPr>
              <w:t>/</w:t>
            </w:r>
            <w:r w:rsidRPr="00C25669">
              <w:rPr>
                <w:rFonts w:hint="eastAsia"/>
                <w:szCs w:val="22"/>
                <w:lang w:eastAsia="zh-CN"/>
              </w:rPr>
              <w:t xml:space="preserve"> 240</w:t>
            </w:r>
          </w:p>
        </w:tc>
        <w:tc>
          <w:tcPr>
            <w:tcW w:w="0" w:type="auto"/>
            <w:shd w:val="clear" w:color="auto" w:fill="auto"/>
          </w:tcPr>
          <w:p w14:paraId="0B3497FC" w14:textId="77777777" w:rsidR="005B3300" w:rsidRPr="00C25669" w:rsidRDefault="005B3300" w:rsidP="000811C5">
            <w:pPr>
              <w:pStyle w:val="TAC"/>
              <w:rPr>
                <w:szCs w:val="22"/>
              </w:rPr>
            </w:pPr>
            <w:r w:rsidRPr="00C25669">
              <w:rPr>
                <w:szCs w:val="22"/>
              </w:rPr>
              <w:t>R.PBCH.6</w:t>
            </w:r>
          </w:p>
        </w:tc>
        <w:tc>
          <w:tcPr>
            <w:tcW w:w="0" w:type="auto"/>
            <w:shd w:val="clear" w:color="auto" w:fill="auto"/>
          </w:tcPr>
          <w:p w14:paraId="7BB743EF" w14:textId="77777777" w:rsidR="005B3300" w:rsidRPr="00C25669" w:rsidRDefault="005B3300" w:rsidP="000811C5">
            <w:pPr>
              <w:pStyle w:val="TAC"/>
              <w:rPr>
                <w:szCs w:val="22"/>
              </w:rPr>
            </w:pPr>
            <w:r w:rsidRPr="00C25669">
              <w:rPr>
                <w:szCs w:val="22"/>
              </w:rPr>
              <w:t>TDLA30-75</w:t>
            </w:r>
          </w:p>
        </w:tc>
        <w:tc>
          <w:tcPr>
            <w:tcW w:w="0" w:type="auto"/>
            <w:shd w:val="clear" w:color="auto" w:fill="auto"/>
          </w:tcPr>
          <w:p w14:paraId="40B61A2A" w14:textId="77777777" w:rsidR="005B3300" w:rsidRPr="00C25669" w:rsidRDefault="005B3300" w:rsidP="000811C5">
            <w:pPr>
              <w:pStyle w:val="TAC"/>
              <w:rPr>
                <w:szCs w:val="22"/>
              </w:rPr>
            </w:pPr>
            <w:r w:rsidRPr="00C25669">
              <w:rPr>
                <w:szCs w:val="22"/>
              </w:rPr>
              <w:t>1 x 2 Low</w:t>
            </w:r>
          </w:p>
        </w:tc>
        <w:tc>
          <w:tcPr>
            <w:tcW w:w="0" w:type="auto"/>
            <w:shd w:val="clear" w:color="auto" w:fill="auto"/>
          </w:tcPr>
          <w:p w14:paraId="25169E4B" w14:textId="77777777" w:rsidR="005B3300" w:rsidRPr="00C25669" w:rsidRDefault="005B3300" w:rsidP="000811C5">
            <w:pPr>
              <w:pStyle w:val="TAC"/>
              <w:rPr>
                <w:szCs w:val="22"/>
              </w:rPr>
            </w:pPr>
            <w:r w:rsidRPr="00C25669">
              <w:rPr>
                <w:szCs w:val="22"/>
              </w:rPr>
              <w:t>1</w:t>
            </w:r>
          </w:p>
        </w:tc>
        <w:tc>
          <w:tcPr>
            <w:tcW w:w="0" w:type="auto"/>
            <w:shd w:val="clear" w:color="auto" w:fill="auto"/>
          </w:tcPr>
          <w:p w14:paraId="6FC35F56" w14:textId="77777777" w:rsidR="005B3300" w:rsidRPr="00C25669" w:rsidRDefault="005B3300" w:rsidP="000811C5">
            <w:pPr>
              <w:pStyle w:val="TAC"/>
              <w:rPr>
                <w:szCs w:val="22"/>
                <w:lang w:eastAsia="zh-CN"/>
              </w:rPr>
            </w:pPr>
            <w:r w:rsidRPr="00C25669">
              <w:rPr>
                <w:rFonts w:hint="eastAsia"/>
                <w:szCs w:val="22"/>
                <w:lang w:eastAsia="zh-CN"/>
              </w:rPr>
              <w:t>-7.6</w:t>
            </w:r>
          </w:p>
        </w:tc>
      </w:tr>
    </w:tbl>
    <w:p w14:paraId="27E2CAA1" w14:textId="77777777" w:rsidR="005B3300" w:rsidRPr="00C25669" w:rsidRDefault="005B3300" w:rsidP="005B3300">
      <w:pPr>
        <w:rPr>
          <w:rFonts w:eastAsia="SimSun"/>
          <w:lang w:eastAsia="zh-CN"/>
        </w:rPr>
      </w:pPr>
    </w:p>
    <w:p w14:paraId="42845C67" w14:textId="77777777" w:rsidR="005B3300" w:rsidRPr="00C25669" w:rsidRDefault="005B3300" w:rsidP="005B3300">
      <w:pPr>
        <w:pStyle w:val="Heading2"/>
      </w:pPr>
      <w:bookmarkStart w:id="2885" w:name="_Toc21338287"/>
      <w:bookmarkStart w:id="2886" w:name="_Toc29808395"/>
      <w:bookmarkStart w:id="2887" w:name="_Toc37068314"/>
      <w:bookmarkStart w:id="2888" w:name="_Toc37083859"/>
      <w:bookmarkStart w:id="2889" w:name="_Toc37084201"/>
      <w:bookmarkStart w:id="2890" w:name="_Toc40209563"/>
      <w:bookmarkStart w:id="2891" w:name="_Toc40209905"/>
      <w:bookmarkStart w:id="2892" w:name="_Toc45892864"/>
      <w:bookmarkStart w:id="2893" w:name="_Toc53176729"/>
      <w:bookmarkStart w:id="2894" w:name="_Toc61121051"/>
      <w:bookmarkStart w:id="2895" w:name="_Toc67918238"/>
      <w:bookmarkStart w:id="2896" w:name="_Toc76298282"/>
      <w:bookmarkStart w:id="2897" w:name="_Toc76572294"/>
      <w:bookmarkStart w:id="2898" w:name="_Toc76652161"/>
      <w:bookmarkStart w:id="2899" w:name="_Toc76652999"/>
      <w:bookmarkStart w:id="2900" w:name="_Toc83742272"/>
      <w:bookmarkStart w:id="2901" w:name="_Toc91440762"/>
      <w:bookmarkStart w:id="2902" w:name="_Toc98849552"/>
      <w:bookmarkStart w:id="2903" w:name="_Toc106543406"/>
      <w:bookmarkStart w:id="2904" w:name="_Toc106737504"/>
      <w:bookmarkStart w:id="2905" w:name="_Toc107233271"/>
      <w:bookmarkStart w:id="2906" w:name="_Toc107234886"/>
      <w:bookmarkStart w:id="2907" w:name="_Toc107419856"/>
      <w:bookmarkStart w:id="2908" w:name="_Toc107477152"/>
      <w:bookmarkStart w:id="2909" w:name="_Toc114566009"/>
      <w:bookmarkStart w:id="2910" w:name="_Toc123936321"/>
      <w:bookmarkStart w:id="2911" w:name="_Toc124377336"/>
      <w:r w:rsidRPr="00C25669">
        <w:rPr>
          <w:rFonts w:hint="eastAsia"/>
          <w:lang w:eastAsia="zh-CN"/>
        </w:rPr>
        <w:t>7</w:t>
      </w:r>
      <w:r w:rsidRPr="00C25669">
        <w:rPr>
          <w:rFonts w:hint="eastAsia"/>
        </w:rPr>
        <w:t>.5</w:t>
      </w:r>
      <w:r w:rsidRPr="00C25669">
        <w:rPr>
          <w:rFonts w:hint="eastAsia"/>
          <w:lang w:eastAsia="zh-CN"/>
        </w:rPr>
        <w:tab/>
      </w:r>
      <w:r w:rsidRPr="00C25669">
        <w:t>Sustained downlink data rate provided by lower layers</w:t>
      </w:r>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p>
    <w:p w14:paraId="6AD9B40E" w14:textId="77777777" w:rsidR="005B3300" w:rsidRPr="00C25669" w:rsidRDefault="005B3300" w:rsidP="005B3300">
      <w:pPr>
        <w:pStyle w:val="Heading3"/>
      </w:pPr>
      <w:bookmarkStart w:id="2912" w:name="_Toc21338288"/>
      <w:bookmarkStart w:id="2913" w:name="_Toc29808396"/>
      <w:bookmarkStart w:id="2914" w:name="_Toc37068315"/>
      <w:bookmarkStart w:id="2915" w:name="_Toc37083860"/>
      <w:bookmarkStart w:id="2916" w:name="_Toc37084202"/>
      <w:bookmarkStart w:id="2917" w:name="_Toc40209564"/>
      <w:bookmarkStart w:id="2918" w:name="_Toc40209906"/>
      <w:bookmarkStart w:id="2919" w:name="_Toc45892865"/>
      <w:bookmarkStart w:id="2920" w:name="_Toc53176730"/>
      <w:bookmarkStart w:id="2921" w:name="_Toc61121052"/>
      <w:bookmarkStart w:id="2922" w:name="_Toc67918239"/>
      <w:bookmarkStart w:id="2923" w:name="_Toc76298283"/>
      <w:bookmarkStart w:id="2924" w:name="_Toc76572295"/>
      <w:bookmarkStart w:id="2925" w:name="_Toc76652162"/>
      <w:bookmarkStart w:id="2926" w:name="_Toc76653000"/>
      <w:bookmarkStart w:id="2927" w:name="_Toc83742273"/>
      <w:bookmarkStart w:id="2928" w:name="_Toc91440763"/>
      <w:bookmarkStart w:id="2929" w:name="_Toc98849553"/>
      <w:bookmarkStart w:id="2930" w:name="_Toc106543407"/>
      <w:bookmarkStart w:id="2931" w:name="_Toc106737505"/>
      <w:bookmarkStart w:id="2932" w:name="_Toc107233272"/>
      <w:bookmarkStart w:id="2933" w:name="_Toc107234887"/>
      <w:bookmarkStart w:id="2934" w:name="_Toc107419857"/>
      <w:bookmarkStart w:id="2935" w:name="_Toc107477153"/>
      <w:bookmarkStart w:id="2936" w:name="_Toc114566010"/>
      <w:bookmarkStart w:id="2937" w:name="_Toc123936322"/>
      <w:bookmarkStart w:id="2938" w:name="_Toc124377337"/>
      <w:r w:rsidRPr="00C25669">
        <w:t>7</w:t>
      </w:r>
      <w:r w:rsidRPr="00C25669">
        <w:rPr>
          <w:rFonts w:hint="eastAsia"/>
        </w:rPr>
        <w:t>.5</w:t>
      </w:r>
      <w:r w:rsidRPr="00C25669">
        <w:t>.1</w:t>
      </w:r>
      <w:r w:rsidRPr="00C25669">
        <w:rPr>
          <w:rFonts w:hint="eastAsia"/>
          <w:lang w:eastAsia="zh-CN"/>
        </w:rPr>
        <w:tab/>
      </w:r>
      <w:r w:rsidRPr="00C25669">
        <w:t>FR2 single carrier requirements</w:t>
      </w:r>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p>
    <w:p w14:paraId="3CDD78B8" w14:textId="77777777" w:rsidR="005B3300" w:rsidRPr="00C25669" w:rsidRDefault="005B3300" w:rsidP="005B3300">
      <w:pPr>
        <w:rPr>
          <w:rFonts w:ascii="Times-Roman" w:eastAsia="SimSun" w:hAnsi="Times-Roman" w:hint="eastAsia"/>
        </w:rPr>
      </w:pPr>
      <w:r w:rsidRPr="00C25669">
        <w:rPr>
          <w:rFonts w:ascii="Times-Roman" w:eastAsia="SimSun" w:hAnsi="Times-Roman"/>
        </w:rPr>
        <w:t>The requirements in this clause are applicable to the FR2 single carrier case.</w:t>
      </w:r>
    </w:p>
    <w:p w14:paraId="176CF999" w14:textId="77777777" w:rsidR="005B3300" w:rsidRPr="00C25669" w:rsidRDefault="005B3300" w:rsidP="005B3300">
      <w:pPr>
        <w:rPr>
          <w:rFonts w:eastAsia="SimSun"/>
        </w:rPr>
      </w:pPr>
      <w:r w:rsidRPr="00C25669">
        <w:rPr>
          <w:rFonts w:ascii="Times-Roman" w:eastAsia="SimSun" w:hAnsi="Times-Roman"/>
        </w:rPr>
        <w:t>The requirements and procedure defined in Clause 7.5A.1 apply using operating band instead of CA configuration, and bandwidth instead of bandwidth combination.</w:t>
      </w:r>
    </w:p>
    <w:p w14:paraId="4AB01263" w14:textId="77777777" w:rsidR="005B3300" w:rsidRPr="00C25669" w:rsidRDefault="005B3300" w:rsidP="005B3300">
      <w:pPr>
        <w:pStyle w:val="Heading2"/>
      </w:pPr>
      <w:bookmarkStart w:id="2939" w:name="_Toc21338289"/>
      <w:bookmarkStart w:id="2940" w:name="_Toc29808397"/>
      <w:bookmarkStart w:id="2941" w:name="_Toc37068316"/>
      <w:bookmarkStart w:id="2942" w:name="_Toc37083861"/>
      <w:bookmarkStart w:id="2943" w:name="_Toc37084203"/>
      <w:bookmarkStart w:id="2944" w:name="_Toc40209565"/>
      <w:bookmarkStart w:id="2945" w:name="_Toc40209907"/>
      <w:bookmarkStart w:id="2946" w:name="_Toc45892866"/>
      <w:bookmarkStart w:id="2947" w:name="_Toc53176731"/>
      <w:bookmarkStart w:id="2948" w:name="_Toc61121053"/>
      <w:bookmarkStart w:id="2949" w:name="_Toc67918240"/>
      <w:bookmarkStart w:id="2950" w:name="_Toc76298284"/>
      <w:bookmarkStart w:id="2951" w:name="_Toc76572296"/>
      <w:bookmarkStart w:id="2952" w:name="_Toc76652163"/>
      <w:bookmarkStart w:id="2953" w:name="_Toc76653001"/>
      <w:bookmarkStart w:id="2954" w:name="_Toc83742274"/>
      <w:bookmarkStart w:id="2955" w:name="_Toc91440764"/>
      <w:bookmarkStart w:id="2956" w:name="_Toc98849554"/>
      <w:bookmarkStart w:id="2957" w:name="_Toc106543408"/>
      <w:bookmarkStart w:id="2958" w:name="_Toc106737506"/>
      <w:bookmarkStart w:id="2959" w:name="_Toc107233273"/>
      <w:bookmarkStart w:id="2960" w:name="_Toc107234888"/>
      <w:bookmarkStart w:id="2961" w:name="_Toc107419858"/>
      <w:bookmarkStart w:id="2962" w:name="_Toc107477154"/>
      <w:bookmarkStart w:id="2963" w:name="_Toc114566011"/>
      <w:bookmarkStart w:id="2964" w:name="_Toc123936323"/>
      <w:bookmarkStart w:id="2965" w:name="_Toc124377338"/>
      <w:r w:rsidRPr="00C25669">
        <w:t>7</w:t>
      </w:r>
      <w:r w:rsidRPr="00C25669">
        <w:rPr>
          <w:rFonts w:hint="eastAsia"/>
        </w:rPr>
        <w:t>.5</w:t>
      </w:r>
      <w:r w:rsidRPr="00C25669">
        <w:t>A</w:t>
      </w:r>
      <w:r w:rsidRPr="00C25669">
        <w:rPr>
          <w:rFonts w:hint="eastAsia"/>
          <w:lang w:eastAsia="zh-CN"/>
        </w:rPr>
        <w:tab/>
      </w:r>
      <w:r w:rsidRPr="00C25669">
        <w:t>Sustained downlink data rate provided by lower layers</w:t>
      </w:r>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p>
    <w:p w14:paraId="5FBE3575" w14:textId="77777777" w:rsidR="005B3300" w:rsidRPr="00C25669" w:rsidRDefault="005B3300" w:rsidP="005B3300">
      <w:pPr>
        <w:pStyle w:val="Heading3"/>
      </w:pPr>
      <w:bookmarkStart w:id="2966" w:name="_Toc21338290"/>
      <w:bookmarkStart w:id="2967" w:name="_Toc29808398"/>
      <w:bookmarkStart w:id="2968" w:name="_Toc37068317"/>
      <w:bookmarkStart w:id="2969" w:name="_Toc37083862"/>
      <w:bookmarkStart w:id="2970" w:name="_Toc37084204"/>
      <w:bookmarkStart w:id="2971" w:name="_Toc40209566"/>
      <w:bookmarkStart w:id="2972" w:name="_Toc40209908"/>
      <w:bookmarkStart w:id="2973" w:name="_Toc45892867"/>
      <w:bookmarkStart w:id="2974" w:name="_Toc53176732"/>
      <w:bookmarkStart w:id="2975" w:name="_Toc61121054"/>
      <w:bookmarkStart w:id="2976" w:name="_Toc67918241"/>
      <w:bookmarkStart w:id="2977" w:name="_Toc76298285"/>
      <w:bookmarkStart w:id="2978" w:name="_Toc76572297"/>
      <w:bookmarkStart w:id="2979" w:name="_Toc76652164"/>
      <w:bookmarkStart w:id="2980" w:name="_Toc76653002"/>
      <w:bookmarkStart w:id="2981" w:name="_Toc83742275"/>
      <w:bookmarkStart w:id="2982" w:name="_Toc91440765"/>
      <w:bookmarkStart w:id="2983" w:name="_Toc98849555"/>
      <w:bookmarkStart w:id="2984" w:name="_Toc106543409"/>
      <w:bookmarkStart w:id="2985" w:name="_Toc106737507"/>
      <w:bookmarkStart w:id="2986" w:name="_Toc107233274"/>
      <w:bookmarkStart w:id="2987" w:name="_Toc107234889"/>
      <w:bookmarkStart w:id="2988" w:name="_Toc107419859"/>
      <w:bookmarkStart w:id="2989" w:name="_Toc107477155"/>
      <w:bookmarkStart w:id="2990" w:name="_Toc114566012"/>
      <w:bookmarkStart w:id="2991" w:name="_Toc123936324"/>
      <w:bookmarkStart w:id="2992" w:name="_Toc124377339"/>
      <w:r w:rsidRPr="00C25669">
        <w:t>7</w:t>
      </w:r>
      <w:r w:rsidRPr="00C25669">
        <w:rPr>
          <w:rFonts w:hint="eastAsia"/>
        </w:rPr>
        <w:t>.5</w:t>
      </w:r>
      <w:r w:rsidRPr="00C25669">
        <w:t>A.1</w:t>
      </w:r>
      <w:r w:rsidRPr="00C25669">
        <w:rPr>
          <w:rFonts w:hint="eastAsia"/>
          <w:lang w:eastAsia="zh-CN"/>
        </w:rPr>
        <w:tab/>
      </w:r>
      <w:r w:rsidRPr="00C25669">
        <w:t>FR2 CA requirements</w:t>
      </w:r>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p>
    <w:p w14:paraId="1F15AD03" w14:textId="77777777" w:rsidR="005B3300" w:rsidRPr="00C25669" w:rsidRDefault="005B3300" w:rsidP="005B3300">
      <w:pPr>
        <w:rPr>
          <w:rFonts w:ascii="Times-Roman" w:eastAsia="SimSun" w:hAnsi="Times-Roman" w:hint="eastAsia"/>
        </w:rPr>
      </w:pPr>
      <w:r w:rsidRPr="00C25669">
        <w:rPr>
          <w:rFonts w:ascii="Times-Roman" w:eastAsia="SimSun" w:hAnsi="Times-Roman"/>
        </w:rPr>
        <w:t>The</w:t>
      </w:r>
      <w:r w:rsidRPr="00C25669">
        <w:rPr>
          <w:rFonts w:eastAsia="SimSun"/>
        </w:rPr>
        <w:t xml:space="preserve"> Sustained Data</w:t>
      </w:r>
      <w:r w:rsidRPr="00C25669">
        <w:rPr>
          <w:rFonts w:ascii="Times-Roman" w:eastAsia="SimSun" w:hAnsi="Times-Roman"/>
        </w:rPr>
        <w:t xml:space="preserve"> Rate (SDR) requirements in this clause are applicable to the FR2 CA.</w:t>
      </w:r>
    </w:p>
    <w:p w14:paraId="1D9B07F6" w14:textId="77777777" w:rsidR="005B3300" w:rsidRPr="00C25669" w:rsidRDefault="005B3300" w:rsidP="005B3300">
      <w:pPr>
        <w:rPr>
          <w:rFonts w:ascii="Times-Roman" w:eastAsia="SimSun" w:hAnsi="Times-Roman" w:hint="eastAsia"/>
        </w:rPr>
      </w:pPr>
      <w:r w:rsidRPr="00C25669">
        <w:rPr>
          <w:rFonts w:ascii="Times-Roman" w:eastAsia="SimSun" w:hAnsi="Times-Roman"/>
        </w:rPr>
        <w:t>The purpose of the test is to verify that the Layer 1 and Layer 2 correctly process in a sustained manner the received packets corresponding to the maximum data rate indicated by UE capabilities</w:t>
      </w:r>
      <w:r w:rsidRPr="00C25669">
        <w:rPr>
          <w:rFonts w:ascii="Times-Roman" w:eastAsia="SimSun" w:hAnsi="Times-Roman"/>
          <w:i/>
        </w:rPr>
        <w:t>.</w:t>
      </w:r>
      <w:r w:rsidRPr="00C25669">
        <w:rPr>
          <w:rFonts w:ascii="Times-Roman" w:eastAsia="SimSun" w:hAnsi="Times-Roman"/>
        </w:rPr>
        <w:t xml:space="preserve"> The sustained downlink data rate shall be verified in terms of the success rate of delivered PDCP SDU(s) by Layer 2. The test case below specifies the RF conditions and the required success rate of delivered TB by Layer 1 to meet the sustained data rate requirement.</w:t>
      </w:r>
    </w:p>
    <w:p w14:paraId="5F8D20DD" w14:textId="77777777" w:rsidR="005B3300" w:rsidRPr="00C25669" w:rsidRDefault="005B3300" w:rsidP="005B3300">
      <w:pPr>
        <w:rPr>
          <w:rFonts w:ascii="Times-Roman" w:eastAsia="SimSun" w:hAnsi="Times-Roman" w:hint="eastAsia"/>
        </w:rPr>
      </w:pPr>
      <w:r w:rsidRPr="00C25669">
        <w:rPr>
          <w:rFonts w:ascii="Times-Roman" w:eastAsia="SimSun" w:hAnsi="Times-Roman"/>
        </w:rPr>
        <w:t>The test parameters are determined by the following procedure:</w:t>
      </w:r>
    </w:p>
    <w:p w14:paraId="4432967A" w14:textId="77777777" w:rsidR="005B3300" w:rsidRPr="00C25669" w:rsidRDefault="005B3300" w:rsidP="005B3300">
      <w:pPr>
        <w:pStyle w:val="B10"/>
      </w:pPr>
      <w:r w:rsidRPr="00C25669">
        <w:t>-</w:t>
      </w:r>
      <w:r w:rsidRPr="00C25669">
        <w:tab/>
        <w:t xml:space="preserve">Step 1: </w:t>
      </w:r>
      <w:r w:rsidRPr="00C25669">
        <w:rPr>
          <w:rFonts w:hint="eastAsia"/>
          <w:lang w:eastAsia="zh-CN"/>
        </w:rPr>
        <w:t>Calculate the date rate f</w:t>
      </w:r>
      <w:r w:rsidRPr="00C25669">
        <w:t>or all supported CA configurations and set of per component carrier (CC) UE capabilities among all supported UE capabilities:</w:t>
      </w:r>
    </w:p>
    <w:p w14:paraId="63C39824" w14:textId="77777777" w:rsidR="005B3300" w:rsidRPr="00C25669" w:rsidRDefault="005B3300" w:rsidP="005B3300">
      <w:pPr>
        <w:pStyle w:val="B20"/>
      </w:pPr>
      <w:r w:rsidRPr="00C25669">
        <w:t>-</w:t>
      </w:r>
      <w:r w:rsidRPr="00C25669">
        <w:tab/>
        <w:t xml:space="preserve">Use Table 7.5A.1-3 to determine the MCS (=MCS1) achieving the largest data rate [clause </w:t>
      </w:r>
      <w:r w:rsidRPr="00C25669">
        <w:rPr>
          <w:rFonts w:hint="eastAsia"/>
          <w:lang w:eastAsia="zh-CN"/>
        </w:rPr>
        <w:t>4.1.2</w:t>
      </w:r>
      <w:r w:rsidRPr="00C25669">
        <w:rPr>
          <w:lang w:eastAsia="zh-CN"/>
        </w:rPr>
        <w:t xml:space="preserve"> of </w:t>
      </w:r>
      <w:r w:rsidRPr="00C25669">
        <w:t>TS 38.306</w:t>
      </w:r>
      <w:r w:rsidRPr="00C25669">
        <w:rPr>
          <w:rFonts w:hint="eastAsia"/>
          <w:lang w:eastAsia="zh-CN"/>
        </w:rPr>
        <w:t xml:space="preserve"> [14]</w:t>
      </w:r>
      <w:r w:rsidRPr="00C25669">
        <w:t xml:space="preserve">] based on UE capabilities. </w:t>
      </w:r>
    </w:p>
    <w:p w14:paraId="61B08467" w14:textId="77777777" w:rsidR="005B3300" w:rsidRPr="00C25669" w:rsidRDefault="005B3300" w:rsidP="005B3300">
      <w:pPr>
        <w:pStyle w:val="B20"/>
      </w:pPr>
      <w:r w:rsidRPr="00C25669">
        <w:t>-</w:t>
      </w:r>
      <w:r w:rsidRPr="00C25669">
        <w:tab/>
        <w:t>Use Table 7.5A.1-4 to determine the largest MCS (=MCS2) requiring SNR below test equipment maximum achievable SNR for that CA configuration.</w:t>
      </w:r>
    </w:p>
    <w:p w14:paraId="4BD44FC4" w14:textId="77777777" w:rsidR="005B3300" w:rsidRPr="00C25669" w:rsidRDefault="005B3300" w:rsidP="005B3300">
      <w:pPr>
        <w:pStyle w:val="B20"/>
      </w:pPr>
      <w:r w:rsidRPr="00C25669">
        <w:t>-</w:t>
      </w:r>
      <w:r w:rsidRPr="00C25669">
        <w:tab/>
        <w:t>Compute the data rate for CA configuration using the MCS = min(MCS1,MCS2) and the following equation for each CC in CA bandwidth combination.</w:t>
      </w:r>
    </w:p>
    <w:p w14:paraId="2B04DEB5" w14:textId="77777777" w:rsidR="005B3300" w:rsidRPr="00C25669" w:rsidRDefault="005B3300" w:rsidP="005B3300">
      <w:pPr>
        <w:pStyle w:val="EQ"/>
      </w:pPr>
      <w:r w:rsidRPr="00C25669">
        <w:tab/>
      </w:r>
      <m:oMath>
        <m:r>
          <w:rPr>
            <w:rFonts w:ascii="Cambria Math" w:hAnsi="Cambria Math"/>
          </w:rPr>
          <m:t>DataRate</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TBS</m:t>
                </m:r>
              </m:e>
              <m:sub>
                <m:r>
                  <w:rPr>
                    <w:rFonts w:ascii="Cambria Math" w:hAnsi="Cambria Math"/>
                  </w:rPr>
                  <m:t>j</m:t>
                </m:r>
              </m:sub>
            </m:sSub>
            <m:sSup>
              <m:sSupPr>
                <m:ctrlPr>
                  <w:rPr>
                    <w:rFonts w:ascii="Cambria Math" w:eastAsia="SimSun" w:hAnsi="Cambria Math"/>
                    <w:i/>
                  </w:rPr>
                </m:ctrlPr>
              </m:sSupPr>
              <m:e>
                <m:r>
                  <w:rPr>
                    <w:rFonts w:ascii="Cambria Math" w:eastAsia="SimSun" w:hAnsi="Cambria Math"/>
                  </w:rPr>
                  <m:t>2</m:t>
                </m:r>
              </m:e>
              <m:sup>
                <m:sSub>
                  <m:sSubPr>
                    <m:ctrlPr>
                      <w:rPr>
                        <w:rFonts w:ascii="Cambria Math" w:eastAsia="SimSun" w:hAnsi="Cambria Math"/>
                        <w:i/>
                      </w:rPr>
                    </m:ctrlPr>
                  </m:sSubPr>
                  <m:e>
                    <m:r>
                      <w:rPr>
                        <w:rFonts w:ascii="Cambria Math" w:eastAsia="SimSun" w:hAnsi="Cambria Math"/>
                      </w:rPr>
                      <m:t>μ</m:t>
                    </m:r>
                  </m:e>
                  <m:sub>
                    <m:r>
                      <w:rPr>
                        <w:rFonts w:ascii="Cambria Math" w:eastAsia="SimSun" w:hAnsi="Cambria Math"/>
                      </w:rPr>
                      <m:t>j</m:t>
                    </m:r>
                  </m:sub>
                </m:sSub>
              </m:sup>
            </m:sSup>
          </m:e>
        </m:nary>
      </m:oMath>
    </w:p>
    <w:p w14:paraId="5CF413CE" w14:textId="77777777" w:rsidR="005B3300" w:rsidRPr="00C25669" w:rsidRDefault="005B3300" w:rsidP="005B3300">
      <w:pPr>
        <w:pStyle w:val="B10"/>
      </w:pPr>
      <w:r w:rsidRPr="00C25669">
        <w:lastRenderedPageBreak/>
        <w:t xml:space="preserve">where </w:t>
      </w:r>
    </w:p>
    <w:p w14:paraId="1AA89F74" w14:textId="77777777" w:rsidR="005B3300" w:rsidRPr="00C25669" w:rsidRDefault="005B3300" w:rsidP="005B3300">
      <w:pPr>
        <w:pStyle w:val="B20"/>
        <w:spacing w:line="280" w:lineRule="atLeast"/>
        <w:jc w:val="both"/>
      </w:pPr>
      <w:r w:rsidRPr="00C25669">
        <w:t>J is the number of aggregated component carriers in CA bandwidth combination</w:t>
      </w:r>
    </w:p>
    <w:p w14:paraId="51F9E1E8" w14:textId="77777777" w:rsidR="005B3300" w:rsidRPr="00C25669" w:rsidRDefault="005B3300" w:rsidP="005B3300">
      <w:pPr>
        <w:pStyle w:val="B20"/>
        <w:spacing w:line="280" w:lineRule="atLeast"/>
        <w:jc w:val="both"/>
      </w:pPr>
      <w:r w:rsidRPr="00C25669">
        <w:t>TBS</w:t>
      </w:r>
      <w:r w:rsidRPr="00C25669">
        <w:rPr>
          <w:vertAlign w:val="subscript"/>
        </w:rPr>
        <w:t>j</w:t>
      </w:r>
      <w:r w:rsidRPr="00C25669">
        <w:t xml:space="preserve"> is the total number of DL-SCH transport block bits calculated based on methodology in Clause 5.1.3.2 of TS 38.214 [12] and using parameters from Table 7.5A.1-1</w:t>
      </w:r>
    </w:p>
    <w:p w14:paraId="7A5C6708" w14:textId="77777777" w:rsidR="005B3300" w:rsidRPr="00C25669" w:rsidRDefault="005B3300" w:rsidP="005B3300">
      <w:pPr>
        <w:pStyle w:val="B20"/>
        <w:spacing w:line="280" w:lineRule="atLeast"/>
        <w:jc w:val="both"/>
      </w:pPr>
      <w:r w:rsidRPr="00C25669">
        <w:t>µ</w:t>
      </w:r>
      <w:r w:rsidRPr="00C25669">
        <w:rPr>
          <w:vertAlign w:val="subscript"/>
        </w:rPr>
        <w:t xml:space="preserve">j </w:t>
      </w:r>
      <w:r w:rsidRPr="00C25669">
        <w:t>is provided in Clause 4.2 of TS 38.211 for different subcarrier spacing values</w:t>
      </w:r>
    </w:p>
    <w:p w14:paraId="45E9915F" w14:textId="77777777" w:rsidR="005B3300" w:rsidRPr="00C25669" w:rsidRDefault="005B3300" w:rsidP="005B3300">
      <w:pPr>
        <w:pStyle w:val="B10"/>
      </w:pPr>
      <w:r w:rsidRPr="00C25669">
        <w:t>-</w:t>
      </w:r>
      <w:r w:rsidRPr="00C25669">
        <w:tab/>
        <w:t>Step 2: Choose the CA bandwidth combination among all supported CA configurations that achieves maximum data rate in step 1 among all UE capabilities.</w:t>
      </w:r>
    </w:p>
    <w:p w14:paraId="2C7ABFE8" w14:textId="77777777" w:rsidR="005B3300" w:rsidRPr="00C25669" w:rsidRDefault="005B3300" w:rsidP="005B3300">
      <w:pPr>
        <w:pStyle w:val="B20"/>
      </w:pPr>
      <w:r w:rsidRPr="00C25669">
        <w:t>-</w:t>
      </w:r>
      <w:r w:rsidRPr="00C25669">
        <w:tab/>
        <w:t>Set of per CC UE capabilities includes channel bandwidth, subcarrier spacing, number of PDSCH MIMO layers, modulation format and scaling factor in accordance with</w:t>
      </w:r>
      <w:r w:rsidRPr="00C25669" w:rsidDel="00CC6E4B">
        <w:t xml:space="preserve"> </w:t>
      </w:r>
      <w:r w:rsidRPr="00C25669">
        <w:t>clause 4.1.2 of TS 38.306</w:t>
      </w:r>
      <w:r w:rsidRPr="00C25669">
        <w:rPr>
          <w:rFonts w:hint="eastAsia"/>
          <w:lang w:eastAsia="zh-CN"/>
        </w:rPr>
        <w:t xml:space="preserve"> [14]</w:t>
      </w:r>
      <w:r w:rsidRPr="00C25669">
        <w:t>.</w:t>
      </w:r>
    </w:p>
    <w:p w14:paraId="7C20EB50" w14:textId="77777777" w:rsidR="005B3300" w:rsidRPr="00C25669" w:rsidRDefault="005B3300" w:rsidP="005B3300">
      <w:pPr>
        <w:pStyle w:val="B20"/>
      </w:pPr>
      <w:r w:rsidRPr="00C25669">
        <w:t>-</w:t>
      </w:r>
      <w:r w:rsidRPr="00C25669">
        <w:tab/>
        <w:t xml:space="preserve">When there are multiple sets of CA bandwidth combinations and UE capabilities (channel bandwidth, subcarrier spacing, number of MIMO layer, modulation format, scaling factor) with same data rate, select </w:t>
      </w:r>
      <w:r w:rsidRPr="00C25669">
        <w:rPr>
          <w:rFonts w:eastAsia="SimSun"/>
        </w:rPr>
        <w:t>one among sets with the smallest aggregated channel bandwidth.</w:t>
      </w:r>
    </w:p>
    <w:p w14:paraId="15F05992" w14:textId="77777777" w:rsidR="005B3300" w:rsidRPr="00C25669" w:rsidRDefault="005B3300" w:rsidP="005B3300">
      <w:pPr>
        <w:pStyle w:val="B10"/>
      </w:pPr>
      <w:r w:rsidRPr="00C25669">
        <w:t>-</w:t>
      </w:r>
      <w:r w:rsidRPr="00C25669">
        <w:tab/>
        <w:t>Step 3: For each CC in chosen CA bandwidth combination, use determined MCS for each CC in step 1 for that CA configuration based on test parameters and indicated UE capabilities.</w:t>
      </w:r>
    </w:p>
    <w:p w14:paraId="40A8F31B" w14:textId="77777777" w:rsidR="005B3300" w:rsidRPr="00C25669" w:rsidRDefault="005B3300" w:rsidP="005B3300">
      <w:pPr>
        <w:rPr>
          <w:rFonts w:ascii="Times-Roman" w:eastAsia="SimSun" w:hAnsi="Times-Roman" w:hint="eastAsia"/>
        </w:rPr>
      </w:pPr>
      <w:r w:rsidRPr="00C25669">
        <w:rPr>
          <w:rFonts w:ascii="Times-Roman" w:eastAsia="SimSun" w:hAnsi="Times-Roman"/>
        </w:rPr>
        <w:t>The TB success rate shall be higher than 85% when PDSCH is scheduled with MCS defined for the selected CA bandwidth combination and with the downlink physical channel setup according to Annex C.3.1.</w:t>
      </w:r>
    </w:p>
    <w:p w14:paraId="2C832E13" w14:textId="77777777" w:rsidR="005B3300" w:rsidRPr="00C25669" w:rsidRDefault="005B3300" w:rsidP="005B3300">
      <w:pPr>
        <w:rPr>
          <w:rFonts w:ascii="Times-Roman" w:eastAsia="SimSun" w:hAnsi="Times-Roman" w:hint="eastAsia"/>
        </w:rPr>
      </w:pPr>
      <w:r w:rsidRPr="00C25669">
        <w:rPr>
          <w:rFonts w:ascii="Times-Roman" w:eastAsia="SimSun" w:hAnsi="Times-Roman"/>
        </w:rPr>
        <w:t>The TB success rate is defined as 100%*N</w:t>
      </w:r>
      <w:r w:rsidRPr="00C25669">
        <w:rPr>
          <w:rFonts w:ascii="Times-Roman" w:eastAsia="SimSun" w:hAnsi="Times-Roman"/>
          <w:sz w:val="14"/>
          <w:szCs w:val="14"/>
        </w:rPr>
        <w:t>DL_correct_rx</w:t>
      </w:r>
      <w:r w:rsidRPr="00C25669">
        <w:rPr>
          <w:rFonts w:ascii="Times-Roman" w:eastAsia="SimSun" w:hAnsi="Times-Roman"/>
          <w:sz w:val="14"/>
          <w:szCs w:val="14"/>
          <w:vertAlign w:val="subscript"/>
        </w:rPr>
        <w:t xml:space="preserve"> </w:t>
      </w:r>
      <w:r w:rsidRPr="00C25669">
        <w:rPr>
          <w:rFonts w:ascii="Times-Roman" w:eastAsia="SimSun" w:hAnsi="Times-Roman"/>
        </w:rPr>
        <w:t>/ (N</w:t>
      </w:r>
      <w:r w:rsidRPr="00C25669">
        <w:rPr>
          <w:rFonts w:ascii="Times-Roman" w:eastAsia="SimSun" w:hAnsi="Times-Roman"/>
          <w:sz w:val="14"/>
          <w:szCs w:val="14"/>
        </w:rPr>
        <w:t xml:space="preserve">DL_newtx </w:t>
      </w:r>
      <w:r w:rsidRPr="00C25669">
        <w:rPr>
          <w:rFonts w:ascii="Times-Roman" w:eastAsia="SimSun" w:hAnsi="Times-Roman"/>
        </w:rPr>
        <w:t>+ N</w:t>
      </w:r>
      <w:r w:rsidRPr="00C25669">
        <w:rPr>
          <w:rFonts w:ascii="Times-Roman" w:eastAsia="SimSun" w:hAnsi="Times-Roman"/>
          <w:sz w:val="14"/>
          <w:szCs w:val="14"/>
        </w:rPr>
        <w:t>DL_retx</w:t>
      </w:r>
      <w:r w:rsidRPr="00C25669">
        <w:rPr>
          <w:rFonts w:ascii="Times-Roman" w:eastAsia="SimSun" w:hAnsi="Times-Roman"/>
        </w:rPr>
        <w:t>), where N</w:t>
      </w:r>
      <w:r w:rsidRPr="00C25669">
        <w:rPr>
          <w:rFonts w:ascii="Times-Roman" w:eastAsia="SimSun" w:hAnsi="Times-Roman"/>
          <w:sz w:val="14"/>
          <w:szCs w:val="14"/>
        </w:rPr>
        <w:t xml:space="preserve">DL_newtx </w:t>
      </w:r>
      <w:r w:rsidRPr="00C25669">
        <w:rPr>
          <w:rFonts w:ascii="Times-Roman" w:eastAsia="SimSun" w:hAnsi="Times-Roman"/>
        </w:rPr>
        <w:t>is the number of newly transmitted DL transport blocks, N</w:t>
      </w:r>
      <w:r w:rsidRPr="00C25669">
        <w:rPr>
          <w:rFonts w:ascii="Times-Roman" w:eastAsia="SimSun" w:hAnsi="Times-Roman"/>
          <w:sz w:val="14"/>
          <w:szCs w:val="14"/>
        </w:rPr>
        <w:t xml:space="preserve">DL_retx </w:t>
      </w:r>
      <w:r w:rsidRPr="00C25669">
        <w:rPr>
          <w:rFonts w:ascii="Times-Roman" w:eastAsia="SimSun" w:hAnsi="Times-Roman"/>
        </w:rPr>
        <w:t>is the number of retransmitted DL transport blocks, and N</w:t>
      </w:r>
      <w:r w:rsidRPr="00C25669">
        <w:rPr>
          <w:rFonts w:ascii="Times-Roman" w:eastAsia="SimSun" w:hAnsi="Times-Roman"/>
          <w:sz w:val="14"/>
          <w:szCs w:val="14"/>
        </w:rPr>
        <w:t xml:space="preserve">DL_correct_rx </w:t>
      </w:r>
      <w:r w:rsidRPr="00C25669">
        <w:rPr>
          <w:rFonts w:ascii="Times-Roman" w:eastAsia="SimSun" w:hAnsi="Times-Roman"/>
        </w:rPr>
        <w:t xml:space="preserve">is the number of correctly received DL transport blocks. </w:t>
      </w:r>
    </w:p>
    <w:p w14:paraId="3F8B4B85" w14:textId="77777777" w:rsidR="005B3300" w:rsidRPr="00C25669" w:rsidRDefault="005B3300" w:rsidP="005B3300">
      <w:pPr>
        <w:rPr>
          <w:rFonts w:ascii="Times-Roman" w:eastAsia="SimSun" w:hAnsi="Times-Roman" w:hint="eastAsia"/>
        </w:rPr>
      </w:pPr>
      <w:r w:rsidRPr="00C25669">
        <w:rPr>
          <w:rFonts w:ascii="Times-Roman" w:eastAsia="SimSun" w:hAnsi="Times-Roman"/>
        </w:rPr>
        <w:t>The test parameters are specified in Table 7.5A.1-1.</w:t>
      </w:r>
    </w:p>
    <w:p w14:paraId="5DDD0522" w14:textId="77777777" w:rsidR="005B3300" w:rsidRPr="00C25669" w:rsidRDefault="005B3300" w:rsidP="005B3300">
      <w:pPr>
        <w:rPr>
          <w:rFonts w:eastAsia="SimSun"/>
          <w:lang w:val="en-US" w:eastAsia="zh-CN"/>
        </w:rPr>
      </w:pPr>
      <w:r w:rsidRPr="00C25669">
        <w:rPr>
          <w:rFonts w:eastAsia="SimSun"/>
          <w:lang w:val="en-US" w:eastAsia="zh-CN"/>
        </w:rPr>
        <w:t>Unless otherwise stated, no user data is scheduled on slot #0</w:t>
      </w:r>
      <w:r w:rsidRPr="00C25669">
        <w:rPr>
          <w:rFonts w:eastAsia="SimSun" w:hint="eastAsia"/>
          <w:lang w:val="en-US" w:eastAsia="zh-CN"/>
        </w:rPr>
        <w:t xml:space="preserve">, </w:t>
      </w:r>
      <w:r w:rsidRPr="00C25669">
        <w:rPr>
          <w:rFonts w:eastAsia="SimSun"/>
          <w:lang w:val="en-US" w:eastAsia="zh-CN"/>
        </w:rPr>
        <w:t>4</w:t>
      </w:r>
      <w:r w:rsidRPr="00C25669">
        <w:rPr>
          <w:rFonts w:eastAsia="SimSun" w:hint="eastAsia"/>
          <w:lang w:val="en-US" w:eastAsia="zh-CN"/>
        </w:rPr>
        <w:t xml:space="preserve">0 and </w:t>
      </w:r>
      <w:r w:rsidRPr="00C25669">
        <w:rPr>
          <w:rFonts w:eastAsia="SimSun"/>
          <w:lang w:val="en-US" w:eastAsia="zh-CN"/>
        </w:rPr>
        <w:t>4</w:t>
      </w:r>
      <w:r w:rsidRPr="00C25669">
        <w:rPr>
          <w:rFonts w:eastAsia="SimSun" w:hint="eastAsia"/>
          <w:lang w:val="en-US" w:eastAsia="zh-CN"/>
        </w:rPr>
        <w:t>1</w:t>
      </w:r>
      <w:r w:rsidRPr="00C25669">
        <w:rPr>
          <w:rFonts w:eastAsia="SimSun"/>
          <w:lang w:val="en-US" w:eastAsia="zh-CN"/>
        </w:rPr>
        <w:t xml:space="preserve"> within </w:t>
      </w:r>
      <w:r w:rsidRPr="00C25669">
        <w:rPr>
          <w:rFonts w:eastAsia="SimSun" w:hint="eastAsia"/>
          <w:lang w:val="en-US" w:eastAsia="zh-CN"/>
        </w:rPr>
        <w:t>20</w:t>
      </w:r>
      <w:r w:rsidRPr="00C25669">
        <w:rPr>
          <w:rFonts w:eastAsia="SimSun"/>
          <w:lang w:val="en-US" w:eastAsia="zh-CN"/>
        </w:rPr>
        <w:t xml:space="preserve"> ms</w:t>
      </w:r>
      <w:r w:rsidRPr="00C25669">
        <w:rPr>
          <w:rFonts w:eastAsia="SimSun" w:hint="eastAsia"/>
          <w:lang w:val="en-US" w:eastAsia="zh-CN"/>
        </w:rPr>
        <w:t xml:space="preserve"> for SCS </w:t>
      </w:r>
      <w:r w:rsidRPr="00C25669">
        <w:rPr>
          <w:rFonts w:eastAsia="SimSun"/>
          <w:lang w:val="en-US" w:eastAsia="zh-CN"/>
        </w:rPr>
        <w:t>60</w:t>
      </w:r>
      <w:r w:rsidRPr="00C25669">
        <w:rPr>
          <w:rFonts w:eastAsia="SimSun" w:hint="eastAsia"/>
          <w:lang w:val="en-US" w:eastAsia="zh-CN"/>
        </w:rPr>
        <w:t xml:space="preserve"> kHz</w:t>
      </w:r>
      <w:r w:rsidRPr="00C25669">
        <w:rPr>
          <w:rFonts w:eastAsia="SimSun"/>
          <w:lang w:val="en-US" w:eastAsia="zh-CN"/>
        </w:rPr>
        <w:t>.</w:t>
      </w:r>
    </w:p>
    <w:p w14:paraId="031ABEB3" w14:textId="77777777" w:rsidR="005B3300" w:rsidRPr="00C25669" w:rsidRDefault="005B3300" w:rsidP="005B3300">
      <w:pPr>
        <w:rPr>
          <w:rFonts w:eastAsia="SimSun"/>
          <w:lang w:val="en-US" w:eastAsia="zh-CN"/>
        </w:rPr>
      </w:pPr>
      <w:r w:rsidRPr="00C25669">
        <w:rPr>
          <w:rFonts w:eastAsia="SimSun"/>
          <w:lang w:val="en-US" w:eastAsia="zh-CN"/>
        </w:rPr>
        <w:t>Unless otherwise stated, no user data is scheduled on slot #0</w:t>
      </w:r>
      <w:r w:rsidRPr="00C25669">
        <w:rPr>
          <w:rFonts w:eastAsia="SimSun" w:hint="eastAsia"/>
          <w:lang w:val="en-US" w:eastAsia="zh-CN"/>
        </w:rPr>
        <w:t xml:space="preserve">, </w:t>
      </w:r>
      <w:r w:rsidRPr="00C25669">
        <w:rPr>
          <w:rFonts w:eastAsia="SimSun"/>
          <w:lang w:val="en-US" w:eastAsia="zh-CN"/>
        </w:rPr>
        <w:t>8</w:t>
      </w:r>
      <w:r w:rsidRPr="00C25669">
        <w:rPr>
          <w:rFonts w:eastAsia="SimSun" w:hint="eastAsia"/>
          <w:lang w:val="en-US" w:eastAsia="zh-CN"/>
        </w:rPr>
        <w:t xml:space="preserve">0 and </w:t>
      </w:r>
      <w:r w:rsidRPr="00C25669">
        <w:rPr>
          <w:rFonts w:eastAsia="SimSun"/>
          <w:lang w:val="en-US" w:eastAsia="zh-CN"/>
        </w:rPr>
        <w:t>8</w:t>
      </w:r>
      <w:r w:rsidRPr="00C25669">
        <w:rPr>
          <w:rFonts w:eastAsia="SimSun" w:hint="eastAsia"/>
          <w:lang w:val="en-US" w:eastAsia="zh-CN"/>
        </w:rPr>
        <w:t>1</w:t>
      </w:r>
      <w:r w:rsidRPr="00C25669">
        <w:rPr>
          <w:rFonts w:eastAsia="SimSun"/>
          <w:lang w:val="en-US" w:eastAsia="zh-CN"/>
        </w:rPr>
        <w:t xml:space="preserve"> within </w:t>
      </w:r>
      <w:r w:rsidRPr="00C25669">
        <w:rPr>
          <w:rFonts w:eastAsia="SimSun" w:hint="eastAsia"/>
          <w:lang w:val="en-US" w:eastAsia="zh-CN"/>
        </w:rPr>
        <w:t>20</w:t>
      </w:r>
      <w:r w:rsidRPr="00C25669">
        <w:rPr>
          <w:rFonts w:eastAsia="SimSun"/>
          <w:lang w:val="en-US" w:eastAsia="zh-CN"/>
        </w:rPr>
        <w:t xml:space="preserve"> ms</w:t>
      </w:r>
      <w:r w:rsidRPr="00C25669">
        <w:rPr>
          <w:rFonts w:eastAsia="SimSun" w:hint="eastAsia"/>
          <w:lang w:val="en-US" w:eastAsia="zh-CN"/>
        </w:rPr>
        <w:t xml:space="preserve"> for SCS </w:t>
      </w:r>
      <w:r w:rsidRPr="00C25669">
        <w:rPr>
          <w:rFonts w:eastAsia="SimSun"/>
          <w:lang w:val="en-US" w:eastAsia="zh-CN"/>
        </w:rPr>
        <w:t>120</w:t>
      </w:r>
      <w:r w:rsidRPr="00C25669">
        <w:rPr>
          <w:rFonts w:eastAsia="SimSun" w:hint="eastAsia"/>
          <w:lang w:val="en-US" w:eastAsia="zh-CN"/>
        </w:rPr>
        <w:t xml:space="preserve"> kHz</w:t>
      </w:r>
      <w:r w:rsidRPr="00C25669">
        <w:rPr>
          <w:rFonts w:eastAsia="SimSun"/>
          <w:lang w:val="en-US" w:eastAsia="zh-CN"/>
        </w:rPr>
        <w:t>.</w:t>
      </w:r>
    </w:p>
    <w:p w14:paraId="3412883C" w14:textId="77777777" w:rsidR="005B3300" w:rsidRPr="00C25669" w:rsidRDefault="005B3300" w:rsidP="005B3300">
      <w:pPr>
        <w:pStyle w:val="TH"/>
      </w:pPr>
      <w:r w:rsidRPr="00C25669">
        <w:lastRenderedPageBreak/>
        <w:t>Table 7.5A.1-1</w:t>
      </w:r>
      <w:r w:rsidRPr="00C25669">
        <w:rPr>
          <w:rFonts w:hint="eastAsia"/>
          <w:lang w:eastAsia="zh-CN"/>
        </w:rPr>
        <w:t>:</w:t>
      </w:r>
      <w:r w:rsidRPr="00C25669">
        <w:t xml:space="preserve"> Test parameters for FR2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1700"/>
        <w:gridCol w:w="1864"/>
        <w:gridCol w:w="1084"/>
        <w:gridCol w:w="3204"/>
      </w:tblGrid>
      <w:tr w:rsidR="005B3300" w:rsidRPr="00C25669" w14:paraId="4741F36A" w14:textId="77777777" w:rsidTr="00F155BD">
        <w:trPr>
          <w:jc w:val="center"/>
        </w:trPr>
        <w:tc>
          <w:tcPr>
            <w:tcW w:w="5333" w:type="dxa"/>
            <w:gridSpan w:val="3"/>
            <w:shd w:val="clear" w:color="auto" w:fill="auto"/>
          </w:tcPr>
          <w:p w14:paraId="460129E9" w14:textId="77777777" w:rsidR="005B3300" w:rsidRPr="00C25669" w:rsidRDefault="005B3300" w:rsidP="00833BE6">
            <w:pPr>
              <w:pStyle w:val="TAH"/>
            </w:pPr>
            <w:r w:rsidRPr="00C25669">
              <w:lastRenderedPageBreak/>
              <w:t>Parameter</w:t>
            </w:r>
          </w:p>
        </w:tc>
        <w:tc>
          <w:tcPr>
            <w:tcW w:w="1084" w:type="dxa"/>
            <w:shd w:val="clear" w:color="auto" w:fill="auto"/>
          </w:tcPr>
          <w:p w14:paraId="35B19E65" w14:textId="77777777" w:rsidR="005B3300" w:rsidRPr="00C25669" w:rsidRDefault="005B3300" w:rsidP="00833BE6">
            <w:pPr>
              <w:pStyle w:val="TAH"/>
            </w:pPr>
            <w:r w:rsidRPr="00C25669">
              <w:t>Unit</w:t>
            </w:r>
          </w:p>
        </w:tc>
        <w:tc>
          <w:tcPr>
            <w:tcW w:w="3204" w:type="dxa"/>
            <w:shd w:val="clear" w:color="auto" w:fill="auto"/>
          </w:tcPr>
          <w:p w14:paraId="7A165EDB" w14:textId="77777777" w:rsidR="005B3300" w:rsidRPr="00C25669" w:rsidRDefault="005B3300" w:rsidP="00833BE6">
            <w:pPr>
              <w:pStyle w:val="TAH"/>
            </w:pPr>
            <w:r w:rsidRPr="00C25669">
              <w:t>Value</w:t>
            </w:r>
          </w:p>
        </w:tc>
      </w:tr>
      <w:tr w:rsidR="005B3300" w:rsidRPr="00C25669" w14:paraId="7C9A8EB2" w14:textId="77777777" w:rsidTr="00F155BD">
        <w:trPr>
          <w:jc w:val="center"/>
        </w:trPr>
        <w:tc>
          <w:tcPr>
            <w:tcW w:w="5333" w:type="dxa"/>
            <w:gridSpan w:val="3"/>
            <w:shd w:val="clear" w:color="auto" w:fill="auto"/>
            <w:vAlign w:val="center"/>
          </w:tcPr>
          <w:p w14:paraId="48240D16" w14:textId="77777777" w:rsidR="005B3300" w:rsidRPr="00C25669" w:rsidRDefault="005B3300" w:rsidP="00833BE6">
            <w:pPr>
              <w:pStyle w:val="TAL"/>
              <w:rPr>
                <w:rFonts w:eastAsia="SimSun"/>
              </w:rPr>
            </w:pPr>
            <w:r w:rsidRPr="00C25669">
              <w:rPr>
                <w:rFonts w:eastAsia="SimSun"/>
              </w:rPr>
              <w:t>PDSCH transmission scheme</w:t>
            </w:r>
          </w:p>
        </w:tc>
        <w:tc>
          <w:tcPr>
            <w:tcW w:w="1084" w:type="dxa"/>
            <w:shd w:val="clear" w:color="auto" w:fill="auto"/>
            <w:vAlign w:val="center"/>
          </w:tcPr>
          <w:p w14:paraId="2A16EE31" w14:textId="77777777" w:rsidR="005B3300" w:rsidRPr="00C25669" w:rsidRDefault="005B3300" w:rsidP="00833BE6">
            <w:pPr>
              <w:pStyle w:val="TAC"/>
              <w:rPr>
                <w:rFonts w:eastAsia="SimSun"/>
              </w:rPr>
            </w:pPr>
          </w:p>
        </w:tc>
        <w:tc>
          <w:tcPr>
            <w:tcW w:w="3204" w:type="dxa"/>
            <w:shd w:val="clear" w:color="auto" w:fill="auto"/>
            <w:vAlign w:val="center"/>
          </w:tcPr>
          <w:p w14:paraId="4CBCA88A" w14:textId="77777777" w:rsidR="005B3300" w:rsidRPr="00C25669" w:rsidRDefault="005B3300" w:rsidP="00833BE6">
            <w:pPr>
              <w:pStyle w:val="TAC"/>
              <w:rPr>
                <w:rFonts w:eastAsia="SimSun"/>
              </w:rPr>
            </w:pPr>
            <w:r w:rsidRPr="00C25669">
              <w:rPr>
                <w:rFonts w:eastAsia="SimSun"/>
              </w:rPr>
              <w:t>Transmission scheme 1</w:t>
            </w:r>
          </w:p>
        </w:tc>
      </w:tr>
      <w:tr w:rsidR="005B3300" w:rsidRPr="00C25669" w14:paraId="5BA92499" w14:textId="77777777" w:rsidTr="00F155BD">
        <w:trPr>
          <w:jc w:val="center"/>
        </w:trPr>
        <w:tc>
          <w:tcPr>
            <w:tcW w:w="5333" w:type="dxa"/>
            <w:gridSpan w:val="3"/>
            <w:shd w:val="clear" w:color="auto" w:fill="auto"/>
            <w:vAlign w:val="center"/>
          </w:tcPr>
          <w:p w14:paraId="50613754" w14:textId="77777777" w:rsidR="005B3300" w:rsidRPr="00C25669" w:rsidRDefault="005B3300" w:rsidP="00833BE6">
            <w:pPr>
              <w:pStyle w:val="TAL"/>
              <w:rPr>
                <w:rFonts w:eastAsia="SimSun"/>
                <w:lang w:eastAsia="ja-JP"/>
              </w:rPr>
            </w:pPr>
            <w:r w:rsidRPr="00C25669">
              <w:rPr>
                <w:rFonts w:eastAsia="SimSun"/>
                <w:lang w:eastAsia="ja-JP"/>
              </w:rPr>
              <w:t xml:space="preserve">PTRS </w:t>
            </w:r>
            <w:r w:rsidRPr="00C25669">
              <w:t>epre-Ratio</w:t>
            </w:r>
          </w:p>
        </w:tc>
        <w:tc>
          <w:tcPr>
            <w:tcW w:w="1084" w:type="dxa"/>
            <w:shd w:val="clear" w:color="auto" w:fill="auto"/>
            <w:vAlign w:val="center"/>
          </w:tcPr>
          <w:p w14:paraId="3C946450" w14:textId="77777777" w:rsidR="005B3300" w:rsidRPr="00C25669" w:rsidRDefault="005B3300" w:rsidP="00833BE6">
            <w:pPr>
              <w:pStyle w:val="TAC"/>
              <w:rPr>
                <w:rFonts w:eastAsia="SimSun"/>
              </w:rPr>
            </w:pPr>
          </w:p>
        </w:tc>
        <w:tc>
          <w:tcPr>
            <w:tcW w:w="3204" w:type="dxa"/>
            <w:shd w:val="clear" w:color="auto" w:fill="auto"/>
            <w:vAlign w:val="center"/>
          </w:tcPr>
          <w:p w14:paraId="23D91FE4" w14:textId="77777777" w:rsidR="005B3300" w:rsidRPr="00C25669" w:rsidRDefault="005B3300" w:rsidP="00833BE6">
            <w:pPr>
              <w:pStyle w:val="TAC"/>
            </w:pPr>
            <w:r w:rsidRPr="00C25669">
              <w:rPr>
                <w:rFonts w:hint="eastAsia"/>
              </w:rPr>
              <w:t>0</w:t>
            </w:r>
          </w:p>
        </w:tc>
      </w:tr>
      <w:tr w:rsidR="005B3300" w:rsidRPr="00C25669" w14:paraId="4633FCB1" w14:textId="77777777" w:rsidTr="00F155BD">
        <w:trPr>
          <w:jc w:val="center"/>
        </w:trPr>
        <w:tc>
          <w:tcPr>
            <w:tcW w:w="5333" w:type="dxa"/>
            <w:gridSpan w:val="3"/>
            <w:shd w:val="clear" w:color="auto" w:fill="auto"/>
            <w:vAlign w:val="center"/>
          </w:tcPr>
          <w:p w14:paraId="02EDF952" w14:textId="77777777" w:rsidR="005B3300" w:rsidRPr="00C25669" w:rsidRDefault="005B3300" w:rsidP="00833BE6">
            <w:pPr>
              <w:pStyle w:val="TAL"/>
              <w:rPr>
                <w:rFonts w:eastAsia="SimSun"/>
                <w:lang w:eastAsia="ja-JP"/>
              </w:rPr>
            </w:pPr>
            <w:r w:rsidRPr="00C25669">
              <w:rPr>
                <w:rFonts w:eastAsia="SimSun"/>
              </w:rPr>
              <w:t>Channel bandwidth</w:t>
            </w:r>
          </w:p>
        </w:tc>
        <w:tc>
          <w:tcPr>
            <w:tcW w:w="1084" w:type="dxa"/>
            <w:shd w:val="clear" w:color="auto" w:fill="auto"/>
            <w:vAlign w:val="center"/>
          </w:tcPr>
          <w:p w14:paraId="7E827C4D" w14:textId="77777777" w:rsidR="005B3300" w:rsidRPr="00C25669" w:rsidRDefault="005B3300" w:rsidP="00833BE6">
            <w:pPr>
              <w:pStyle w:val="TAC"/>
              <w:rPr>
                <w:rFonts w:eastAsia="SimSun"/>
              </w:rPr>
            </w:pPr>
            <w:r w:rsidRPr="00C25669">
              <w:rPr>
                <w:rFonts w:eastAsia="SimSun"/>
              </w:rPr>
              <w:t>MHz</w:t>
            </w:r>
          </w:p>
        </w:tc>
        <w:tc>
          <w:tcPr>
            <w:tcW w:w="3204" w:type="dxa"/>
            <w:shd w:val="clear" w:color="auto" w:fill="auto"/>
            <w:vAlign w:val="center"/>
          </w:tcPr>
          <w:p w14:paraId="6EE79B0C" w14:textId="77777777" w:rsidR="005B3300" w:rsidRPr="00C25669" w:rsidRDefault="005B3300" w:rsidP="00833BE6">
            <w:pPr>
              <w:pStyle w:val="TAC"/>
              <w:rPr>
                <w:rFonts w:eastAsia="SimSun"/>
              </w:rPr>
            </w:pPr>
            <w:r w:rsidRPr="00C25669">
              <w:rPr>
                <w:rFonts w:eastAsia="SimSun"/>
              </w:rPr>
              <w:t>Channel bandwidth from selected CA bandwidth combination</w:t>
            </w:r>
          </w:p>
        </w:tc>
      </w:tr>
      <w:tr w:rsidR="005B3300" w:rsidRPr="00C25669" w14:paraId="6DC4633B" w14:textId="77777777" w:rsidTr="00F155BD">
        <w:trPr>
          <w:jc w:val="center"/>
        </w:trPr>
        <w:tc>
          <w:tcPr>
            <w:tcW w:w="1769" w:type="dxa"/>
            <w:vMerge w:val="restart"/>
            <w:shd w:val="clear" w:color="auto" w:fill="auto"/>
            <w:vAlign w:val="center"/>
          </w:tcPr>
          <w:p w14:paraId="5371EA57" w14:textId="77777777" w:rsidR="005B3300" w:rsidRPr="00C25669" w:rsidRDefault="005B3300" w:rsidP="00833BE6">
            <w:pPr>
              <w:pStyle w:val="TAL"/>
              <w:rPr>
                <w:rFonts w:eastAsia="SimSun"/>
              </w:rPr>
            </w:pPr>
            <w:r w:rsidRPr="00C25669">
              <w:rPr>
                <w:rFonts w:eastAsia="SimSun"/>
              </w:rPr>
              <w:t>Common serving cell parameters</w:t>
            </w:r>
          </w:p>
        </w:tc>
        <w:tc>
          <w:tcPr>
            <w:tcW w:w="3564" w:type="dxa"/>
            <w:gridSpan w:val="2"/>
            <w:shd w:val="clear" w:color="auto" w:fill="auto"/>
            <w:vAlign w:val="center"/>
          </w:tcPr>
          <w:p w14:paraId="5437F5DA" w14:textId="77777777" w:rsidR="005B3300" w:rsidRPr="00C25669" w:rsidRDefault="005B3300" w:rsidP="00833BE6">
            <w:pPr>
              <w:pStyle w:val="TAL"/>
              <w:rPr>
                <w:rFonts w:eastAsia="SimSun"/>
              </w:rPr>
            </w:pPr>
            <w:r w:rsidRPr="00C25669">
              <w:rPr>
                <w:rFonts w:eastAsia="SimSun"/>
              </w:rPr>
              <w:t>Physical Cell ID</w:t>
            </w:r>
          </w:p>
        </w:tc>
        <w:tc>
          <w:tcPr>
            <w:tcW w:w="1084" w:type="dxa"/>
            <w:shd w:val="clear" w:color="auto" w:fill="auto"/>
            <w:vAlign w:val="center"/>
          </w:tcPr>
          <w:p w14:paraId="01DF9BC5" w14:textId="77777777" w:rsidR="005B3300" w:rsidRPr="00C25669" w:rsidRDefault="005B3300" w:rsidP="00833BE6">
            <w:pPr>
              <w:pStyle w:val="TAC"/>
              <w:rPr>
                <w:rFonts w:eastAsia="SimSun"/>
              </w:rPr>
            </w:pPr>
          </w:p>
        </w:tc>
        <w:tc>
          <w:tcPr>
            <w:tcW w:w="3204" w:type="dxa"/>
            <w:shd w:val="clear" w:color="auto" w:fill="auto"/>
            <w:vAlign w:val="center"/>
          </w:tcPr>
          <w:p w14:paraId="7A67736F" w14:textId="77777777" w:rsidR="005B3300" w:rsidRPr="00C25669" w:rsidRDefault="005B3300" w:rsidP="00833BE6">
            <w:pPr>
              <w:pStyle w:val="TAC"/>
              <w:rPr>
                <w:rFonts w:eastAsia="SimSun"/>
              </w:rPr>
            </w:pPr>
            <w:r w:rsidRPr="00C25669">
              <w:rPr>
                <w:rFonts w:eastAsia="SimSun"/>
              </w:rPr>
              <w:t>0</w:t>
            </w:r>
          </w:p>
        </w:tc>
      </w:tr>
      <w:tr w:rsidR="005B3300" w:rsidRPr="00C25669" w14:paraId="6F136D53" w14:textId="77777777" w:rsidTr="00F155BD">
        <w:trPr>
          <w:jc w:val="center"/>
        </w:trPr>
        <w:tc>
          <w:tcPr>
            <w:tcW w:w="1769" w:type="dxa"/>
            <w:vMerge/>
            <w:shd w:val="clear" w:color="auto" w:fill="auto"/>
            <w:vAlign w:val="center"/>
          </w:tcPr>
          <w:p w14:paraId="221FD395" w14:textId="77777777" w:rsidR="005B3300" w:rsidRPr="00C25669" w:rsidRDefault="005B3300" w:rsidP="00833BE6">
            <w:pPr>
              <w:pStyle w:val="TAL"/>
              <w:rPr>
                <w:rFonts w:eastAsia="SimSun"/>
              </w:rPr>
            </w:pPr>
          </w:p>
        </w:tc>
        <w:tc>
          <w:tcPr>
            <w:tcW w:w="3564" w:type="dxa"/>
            <w:gridSpan w:val="2"/>
            <w:shd w:val="clear" w:color="auto" w:fill="auto"/>
            <w:vAlign w:val="center"/>
          </w:tcPr>
          <w:p w14:paraId="3A04CC6D" w14:textId="77777777" w:rsidR="005B3300" w:rsidRPr="00C25669" w:rsidRDefault="005B3300" w:rsidP="00833BE6">
            <w:pPr>
              <w:pStyle w:val="TAL"/>
              <w:rPr>
                <w:rFonts w:eastAsia="SimSun"/>
                <w:lang w:val="en-US"/>
              </w:rPr>
            </w:pPr>
            <w:r w:rsidRPr="00C25669">
              <w:rPr>
                <w:rFonts w:eastAsia="SimSun"/>
              </w:rPr>
              <w:t xml:space="preserve">SSB position in </w:t>
            </w:r>
            <w:r w:rsidRPr="00C25669">
              <w:rPr>
                <w:rFonts w:eastAsia="SimSun"/>
                <w:szCs w:val="22"/>
                <w:lang w:eastAsia="ja-JP"/>
              </w:rPr>
              <w:t>burst</w:t>
            </w:r>
          </w:p>
        </w:tc>
        <w:tc>
          <w:tcPr>
            <w:tcW w:w="1084" w:type="dxa"/>
            <w:shd w:val="clear" w:color="auto" w:fill="auto"/>
            <w:vAlign w:val="center"/>
          </w:tcPr>
          <w:p w14:paraId="65234E82" w14:textId="77777777" w:rsidR="005B3300" w:rsidRPr="00C25669" w:rsidRDefault="005B3300" w:rsidP="00833BE6">
            <w:pPr>
              <w:pStyle w:val="TAC"/>
              <w:rPr>
                <w:rFonts w:eastAsia="SimSun"/>
              </w:rPr>
            </w:pPr>
          </w:p>
        </w:tc>
        <w:tc>
          <w:tcPr>
            <w:tcW w:w="3204" w:type="dxa"/>
            <w:shd w:val="clear" w:color="auto" w:fill="auto"/>
            <w:vAlign w:val="center"/>
          </w:tcPr>
          <w:p w14:paraId="1687B40F" w14:textId="77777777" w:rsidR="005B3300" w:rsidRPr="00C25669" w:rsidRDefault="005B3300" w:rsidP="00833BE6">
            <w:pPr>
              <w:pStyle w:val="TAC"/>
              <w:rPr>
                <w:rFonts w:eastAsia="SimSun"/>
              </w:rPr>
            </w:pPr>
            <w:r w:rsidRPr="00C25669">
              <w:rPr>
                <w:rFonts w:eastAsia="SimSun"/>
              </w:rPr>
              <w:t>First SSB in Slot #0</w:t>
            </w:r>
          </w:p>
        </w:tc>
      </w:tr>
      <w:tr w:rsidR="005B3300" w:rsidRPr="00C25669" w14:paraId="3AEBEFA5" w14:textId="77777777" w:rsidTr="00F155BD">
        <w:trPr>
          <w:jc w:val="center"/>
        </w:trPr>
        <w:tc>
          <w:tcPr>
            <w:tcW w:w="1769" w:type="dxa"/>
            <w:vMerge/>
            <w:shd w:val="clear" w:color="auto" w:fill="auto"/>
            <w:vAlign w:val="center"/>
          </w:tcPr>
          <w:p w14:paraId="57560D1A" w14:textId="77777777" w:rsidR="005B3300" w:rsidRPr="00C25669" w:rsidRDefault="005B3300" w:rsidP="00833BE6">
            <w:pPr>
              <w:pStyle w:val="TAL"/>
              <w:rPr>
                <w:rFonts w:eastAsia="SimSun"/>
              </w:rPr>
            </w:pPr>
          </w:p>
        </w:tc>
        <w:tc>
          <w:tcPr>
            <w:tcW w:w="3564" w:type="dxa"/>
            <w:gridSpan w:val="2"/>
            <w:shd w:val="clear" w:color="auto" w:fill="auto"/>
            <w:vAlign w:val="center"/>
          </w:tcPr>
          <w:p w14:paraId="1B417357" w14:textId="77777777" w:rsidR="005B3300" w:rsidRPr="00C25669" w:rsidRDefault="005B3300" w:rsidP="00833BE6">
            <w:pPr>
              <w:pStyle w:val="TAL"/>
              <w:rPr>
                <w:rFonts w:eastAsia="SimSun"/>
              </w:rPr>
            </w:pPr>
            <w:r w:rsidRPr="00C25669">
              <w:rPr>
                <w:rFonts w:eastAsia="SimSun"/>
              </w:rPr>
              <w:t>SSB periodicity</w:t>
            </w:r>
          </w:p>
        </w:tc>
        <w:tc>
          <w:tcPr>
            <w:tcW w:w="1084" w:type="dxa"/>
            <w:shd w:val="clear" w:color="auto" w:fill="auto"/>
            <w:vAlign w:val="center"/>
          </w:tcPr>
          <w:p w14:paraId="38F2A2BA" w14:textId="77777777" w:rsidR="005B3300" w:rsidRPr="00C25669" w:rsidRDefault="005B3300" w:rsidP="00833BE6">
            <w:pPr>
              <w:pStyle w:val="TAC"/>
              <w:rPr>
                <w:rFonts w:eastAsia="SimSun"/>
              </w:rPr>
            </w:pPr>
            <w:r w:rsidRPr="00C25669">
              <w:rPr>
                <w:rFonts w:eastAsia="SimSun"/>
              </w:rPr>
              <w:t>ms</w:t>
            </w:r>
          </w:p>
        </w:tc>
        <w:tc>
          <w:tcPr>
            <w:tcW w:w="3204" w:type="dxa"/>
            <w:shd w:val="clear" w:color="auto" w:fill="auto"/>
            <w:vAlign w:val="center"/>
          </w:tcPr>
          <w:p w14:paraId="4F599668" w14:textId="77777777" w:rsidR="005B3300" w:rsidRPr="00C25669" w:rsidRDefault="005B3300" w:rsidP="00833BE6">
            <w:pPr>
              <w:pStyle w:val="TAC"/>
              <w:rPr>
                <w:rFonts w:eastAsia="SimSun"/>
              </w:rPr>
            </w:pPr>
            <w:r w:rsidRPr="00C25669">
              <w:rPr>
                <w:rFonts w:eastAsia="SimSun"/>
              </w:rPr>
              <w:t>20</w:t>
            </w:r>
          </w:p>
        </w:tc>
      </w:tr>
      <w:tr w:rsidR="005B3300" w:rsidRPr="00C25669" w14:paraId="3022C3D4" w14:textId="77777777" w:rsidTr="00F155BD">
        <w:trPr>
          <w:jc w:val="center"/>
        </w:trPr>
        <w:tc>
          <w:tcPr>
            <w:tcW w:w="1769" w:type="dxa"/>
            <w:vMerge/>
            <w:shd w:val="clear" w:color="auto" w:fill="auto"/>
            <w:vAlign w:val="center"/>
          </w:tcPr>
          <w:p w14:paraId="08555AF2" w14:textId="77777777" w:rsidR="005B3300" w:rsidRPr="00C25669" w:rsidRDefault="005B3300" w:rsidP="00833BE6">
            <w:pPr>
              <w:pStyle w:val="TAL"/>
              <w:rPr>
                <w:rFonts w:eastAsia="SimSun"/>
              </w:rPr>
            </w:pPr>
          </w:p>
        </w:tc>
        <w:tc>
          <w:tcPr>
            <w:tcW w:w="3564" w:type="dxa"/>
            <w:gridSpan w:val="2"/>
            <w:shd w:val="clear" w:color="auto" w:fill="auto"/>
            <w:vAlign w:val="center"/>
          </w:tcPr>
          <w:p w14:paraId="4D8EACC3" w14:textId="77777777" w:rsidR="005B3300" w:rsidRPr="00C25669" w:rsidRDefault="005B3300" w:rsidP="00833BE6">
            <w:pPr>
              <w:pStyle w:val="TAL"/>
              <w:rPr>
                <w:rFonts w:eastAsia="SimSun"/>
                <w:lang w:val="en-US"/>
              </w:rPr>
            </w:pPr>
            <w:r w:rsidRPr="00C25669">
              <w:rPr>
                <w:rFonts w:eastAsia="SimSun"/>
              </w:rPr>
              <w:t>First DMRS position for Type A PDSCH mapping</w:t>
            </w:r>
          </w:p>
        </w:tc>
        <w:tc>
          <w:tcPr>
            <w:tcW w:w="1084" w:type="dxa"/>
            <w:shd w:val="clear" w:color="auto" w:fill="auto"/>
            <w:vAlign w:val="center"/>
          </w:tcPr>
          <w:p w14:paraId="75868D2D" w14:textId="77777777" w:rsidR="005B3300" w:rsidRPr="00C25669" w:rsidRDefault="005B3300" w:rsidP="00833BE6">
            <w:pPr>
              <w:pStyle w:val="TAC"/>
              <w:rPr>
                <w:rFonts w:eastAsia="SimSun"/>
              </w:rPr>
            </w:pPr>
          </w:p>
        </w:tc>
        <w:tc>
          <w:tcPr>
            <w:tcW w:w="3204" w:type="dxa"/>
            <w:shd w:val="clear" w:color="auto" w:fill="auto"/>
            <w:vAlign w:val="center"/>
          </w:tcPr>
          <w:p w14:paraId="45E2FD78" w14:textId="77777777" w:rsidR="005B3300" w:rsidRPr="00C25669" w:rsidRDefault="005B3300" w:rsidP="00833BE6">
            <w:pPr>
              <w:pStyle w:val="TAC"/>
              <w:rPr>
                <w:rFonts w:eastAsia="SimSun"/>
              </w:rPr>
            </w:pPr>
            <w:r w:rsidRPr="00C25669">
              <w:rPr>
                <w:rFonts w:eastAsia="SimSun"/>
              </w:rPr>
              <w:t>2</w:t>
            </w:r>
          </w:p>
        </w:tc>
      </w:tr>
      <w:tr w:rsidR="005B3300" w:rsidRPr="00C25669" w14:paraId="31ED02E3" w14:textId="77777777" w:rsidTr="00F155BD">
        <w:trPr>
          <w:jc w:val="center"/>
        </w:trPr>
        <w:tc>
          <w:tcPr>
            <w:tcW w:w="5333" w:type="dxa"/>
            <w:gridSpan w:val="3"/>
            <w:shd w:val="clear" w:color="auto" w:fill="auto"/>
            <w:vAlign w:val="center"/>
          </w:tcPr>
          <w:p w14:paraId="40BF70AF" w14:textId="77777777" w:rsidR="005B3300" w:rsidRPr="00C25669" w:rsidRDefault="005B3300" w:rsidP="00833BE6">
            <w:pPr>
              <w:pStyle w:val="TAL"/>
              <w:rPr>
                <w:rFonts w:eastAsia="SimSun"/>
              </w:rPr>
            </w:pPr>
            <w:r w:rsidRPr="00C25669">
              <w:rPr>
                <w:rFonts w:eastAsia="SimSun"/>
              </w:rPr>
              <w:t>Cross carrier scheduling</w:t>
            </w:r>
          </w:p>
        </w:tc>
        <w:tc>
          <w:tcPr>
            <w:tcW w:w="1084" w:type="dxa"/>
            <w:shd w:val="clear" w:color="auto" w:fill="auto"/>
            <w:vAlign w:val="center"/>
          </w:tcPr>
          <w:p w14:paraId="0B52CD28" w14:textId="77777777" w:rsidR="005B3300" w:rsidRPr="00C25669" w:rsidRDefault="005B3300" w:rsidP="00833BE6">
            <w:pPr>
              <w:pStyle w:val="TAC"/>
              <w:rPr>
                <w:rFonts w:eastAsia="SimSun"/>
              </w:rPr>
            </w:pPr>
          </w:p>
        </w:tc>
        <w:tc>
          <w:tcPr>
            <w:tcW w:w="3204" w:type="dxa"/>
            <w:shd w:val="clear" w:color="auto" w:fill="auto"/>
            <w:vAlign w:val="center"/>
          </w:tcPr>
          <w:p w14:paraId="02953A5F" w14:textId="77777777" w:rsidR="005B3300" w:rsidRPr="00C25669" w:rsidRDefault="005B3300" w:rsidP="00833BE6">
            <w:pPr>
              <w:pStyle w:val="TAC"/>
              <w:rPr>
                <w:rFonts w:eastAsia="SimSun"/>
              </w:rPr>
            </w:pPr>
            <w:r w:rsidRPr="00C25669">
              <w:rPr>
                <w:rFonts w:eastAsia="SimSun"/>
              </w:rPr>
              <w:t>Not configured</w:t>
            </w:r>
          </w:p>
        </w:tc>
      </w:tr>
      <w:tr w:rsidR="005B3300" w:rsidRPr="00C25669" w14:paraId="42BACE1C" w14:textId="77777777" w:rsidTr="00F155BD">
        <w:trPr>
          <w:jc w:val="center"/>
        </w:trPr>
        <w:tc>
          <w:tcPr>
            <w:tcW w:w="5333" w:type="dxa"/>
            <w:gridSpan w:val="3"/>
            <w:shd w:val="clear" w:color="auto" w:fill="auto"/>
            <w:vAlign w:val="center"/>
          </w:tcPr>
          <w:p w14:paraId="6C949708" w14:textId="77777777" w:rsidR="005B3300" w:rsidRPr="00C25669" w:rsidRDefault="005B3300" w:rsidP="00833BE6">
            <w:pPr>
              <w:pStyle w:val="TAL"/>
              <w:rPr>
                <w:rFonts w:eastAsia="SimSun"/>
              </w:rPr>
            </w:pPr>
            <w:r w:rsidRPr="00C25669">
              <w:rPr>
                <w:rFonts w:eastAsia="SimSun"/>
              </w:rPr>
              <w:t>Active DL BWP index</w:t>
            </w:r>
          </w:p>
        </w:tc>
        <w:tc>
          <w:tcPr>
            <w:tcW w:w="1084" w:type="dxa"/>
            <w:shd w:val="clear" w:color="auto" w:fill="auto"/>
            <w:vAlign w:val="center"/>
          </w:tcPr>
          <w:p w14:paraId="1B72F336" w14:textId="77777777" w:rsidR="005B3300" w:rsidRPr="00C25669" w:rsidRDefault="005B3300" w:rsidP="00833BE6">
            <w:pPr>
              <w:pStyle w:val="TAC"/>
              <w:rPr>
                <w:rFonts w:eastAsia="SimSun"/>
              </w:rPr>
            </w:pPr>
          </w:p>
        </w:tc>
        <w:tc>
          <w:tcPr>
            <w:tcW w:w="3204" w:type="dxa"/>
            <w:shd w:val="clear" w:color="auto" w:fill="auto"/>
            <w:vAlign w:val="center"/>
          </w:tcPr>
          <w:p w14:paraId="23E92846" w14:textId="77777777" w:rsidR="005B3300" w:rsidRPr="00C25669" w:rsidRDefault="005B3300" w:rsidP="00833BE6">
            <w:pPr>
              <w:pStyle w:val="TAC"/>
              <w:rPr>
                <w:rFonts w:eastAsia="SimSun"/>
              </w:rPr>
            </w:pPr>
            <w:r w:rsidRPr="00C25669">
              <w:rPr>
                <w:rFonts w:eastAsia="SimSun"/>
              </w:rPr>
              <w:t>1</w:t>
            </w:r>
          </w:p>
        </w:tc>
      </w:tr>
      <w:tr w:rsidR="005B3300" w:rsidRPr="00C25669" w14:paraId="62C25A41" w14:textId="77777777" w:rsidTr="00F155BD">
        <w:trPr>
          <w:jc w:val="center"/>
        </w:trPr>
        <w:tc>
          <w:tcPr>
            <w:tcW w:w="1769" w:type="dxa"/>
            <w:vMerge w:val="restart"/>
            <w:shd w:val="clear" w:color="auto" w:fill="auto"/>
            <w:vAlign w:val="center"/>
          </w:tcPr>
          <w:p w14:paraId="1381E95B" w14:textId="77777777" w:rsidR="005B3300" w:rsidRPr="00C25669" w:rsidRDefault="005B3300" w:rsidP="00833BE6">
            <w:pPr>
              <w:pStyle w:val="TAL"/>
              <w:rPr>
                <w:rFonts w:eastAsia="SimSun"/>
              </w:rPr>
            </w:pPr>
            <w:r w:rsidRPr="00C25669">
              <w:rPr>
                <w:rFonts w:eastAsia="SimSun"/>
              </w:rPr>
              <w:t>Actual carrier configuration</w:t>
            </w:r>
          </w:p>
        </w:tc>
        <w:tc>
          <w:tcPr>
            <w:tcW w:w="3564" w:type="dxa"/>
            <w:gridSpan w:val="2"/>
            <w:shd w:val="clear" w:color="auto" w:fill="auto"/>
            <w:vAlign w:val="center"/>
          </w:tcPr>
          <w:p w14:paraId="79E21216" w14:textId="77777777" w:rsidR="005B3300" w:rsidRPr="00C25669" w:rsidRDefault="005B3300" w:rsidP="00833BE6">
            <w:pPr>
              <w:pStyle w:val="TAL"/>
              <w:rPr>
                <w:rFonts w:eastAsia="SimSun"/>
              </w:rPr>
            </w:pPr>
            <w:r w:rsidRPr="00C25669">
              <w:rPr>
                <w:rFonts w:eastAsia="SimSun"/>
              </w:rPr>
              <w:t>Offset between Point A and the lowest usable subcarrier on this carrier (Note 3)</w:t>
            </w:r>
          </w:p>
        </w:tc>
        <w:tc>
          <w:tcPr>
            <w:tcW w:w="1084" w:type="dxa"/>
            <w:shd w:val="clear" w:color="auto" w:fill="auto"/>
            <w:vAlign w:val="center"/>
          </w:tcPr>
          <w:p w14:paraId="70DCC183" w14:textId="77777777" w:rsidR="005B3300" w:rsidRPr="00C25669" w:rsidRDefault="005B3300" w:rsidP="00833BE6">
            <w:pPr>
              <w:pStyle w:val="TAC"/>
              <w:rPr>
                <w:rFonts w:eastAsia="SimSun"/>
              </w:rPr>
            </w:pPr>
            <w:r w:rsidRPr="00C25669">
              <w:rPr>
                <w:rFonts w:eastAsia="SimSun"/>
              </w:rPr>
              <w:t>RBs</w:t>
            </w:r>
          </w:p>
        </w:tc>
        <w:tc>
          <w:tcPr>
            <w:tcW w:w="3204" w:type="dxa"/>
            <w:shd w:val="clear" w:color="auto" w:fill="auto"/>
            <w:vAlign w:val="center"/>
          </w:tcPr>
          <w:p w14:paraId="5FF8B19A" w14:textId="77777777" w:rsidR="005B3300" w:rsidRPr="00C25669" w:rsidRDefault="005B3300" w:rsidP="00833BE6">
            <w:pPr>
              <w:pStyle w:val="TAC"/>
              <w:rPr>
                <w:rFonts w:eastAsia="SimSun"/>
              </w:rPr>
            </w:pPr>
            <w:r w:rsidRPr="00C25669">
              <w:rPr>
                <w:rFonts w:eastAsia="SimSun"/>
              </w:rPr>
              <w:t>0</w:t>
            </w:r>
          </w:p>
        </w:tc>
      </w:tr>
      <w:tr w:rsidR="005B3300" w:rsidRPr="00C25669" w14:paraId="33BBC1CB" w14:textId="77777777" w:rsidTr="00F155BD">
        <w:trPr>
          <w:jc w:val="center"/>
        </w:trPr>
        <w:tc>
          <w:tcPr>
            <w:tcW w:w="1769" w:type="dxa"/>
            <w:vMerge/>
            <w:shd w:val="clear" w:color="auto" w:fill="auto"/>
            <w:vAlign w:val="center"/>
          </w:tcPr>
          <w:p w14:paraId="550D4C60" w14:textId="77777777" w:rsidR="005B3300" w:rsidRPr="00C25669" w:rsidRDefault="005B3300" w:rsidP="00833BE6">
            <w:pPr>
              <w:pStyle w:val="TAL"/>
              <w:rPr>
                <w:rFonts w:eastAsia="SimSun"/>
              </w:rPr>
            </w:pPr>
          </w:p>
        </w:tc>
        <w:tc>
          <w:tcPr>
            <w:tcW w:w="3564" w:type="dxa"/>
            <w:gridSpan w:val="2"/>
            <w:shd w:val="clear" w:color="auto" w:fill="auto"/>
            <w:vAlign w:val="center"/>
          </w:tcPr>
          <w:p w14:paraId="7A37D3C4" w14:textId="77777777" w:rsidR="005B3300" w:rsidRPr="00C25669" w:rsidRDefault="005B3300" w:rsidP="00833BE6">
            <w:pPr>
              <w:pStyle w:val="TAL"/>
              <w:rPr>
                <w:rFonts w:eastAsia="SimSun"/>
              </w:rPr>
            </w:pPr>
            <w:r w:rsidRPr="00C25669">
              <w:rPr>
                <w:rFonts w:eastAsia="SimSun"/>
              </w:rPr>
              <w:t>Subcarrier spacing</w:t>
            </w:r>
          </w:p>
        </w:tc>
        <w:tc>
          <w:tcPr>
            <w:tcW w:w="1084" w:type="dxa"/>
            <w:shd w:val="clear" w:color="auto" w:fill="auto"/>
            <w:vAlign w:val="center"/>
          </w:tcPr>
          <w:p w14:paraId="4AC3FEB0" w14:textId="77777777" w:rsidR="005B3300" w:rsidRPr="00C25669" w:rsidRDefault="005B3300" w:rsidP="00833BE6">
            <w:pPr>
              <w:pStyle w:val="TAC"/>
              <w:rPr>
                <w:rFonts w:eastAsia="SimSun"/>
              </w:rPr>
            </w:pPr>
            <w:r w:rsidRPr="00C25669">
              <w:rPr>
                <w:rFonts w:eastAsia="SimSun"/>
              </w:rPr>
              <w:t>kHz</w:t>
            </w:r>
          </w:p>
        </w:tc>
        <w:tc>
          <w:tcPr>
            <w:tcW w:w="3204" w:type="dxa"/>
            <w:shd w:val="clear" w:color="auto" w:fill="auto"/>
            <w:vAlign w:val="center"/>
          </w:tcPr>
          <w:p w14:paraId="5C0E82C6" w14:textId="77777777" w:rsidR="005B3300" w:rsidRPr="00C25669" w:rsidRDefault="005B3300" w:rsidP="00833BE6">
            <w:pPr>
              <w:pStyle w:val="TAC"/>
              <w:rPr>
                <w:rFonts w:eastAsia="SimSun"/>
              </w:rPr>
            </w:pPr>
            <w:r w:rsidRPr="00C25669">
              <w:rPr>
                <w:rFonts w:eastAsia="SimSun"/>
              </w:rPr>
              <w:t>60 or 120</w:t>
            </w:r>
          </w:p>
        </w:tc>
      </w:tr>
      <w:tr w:rsidR="005B3300" w:rsidRPr="00C25669" w14:paraId="22B038DC" w14:textId="77777777" w:rsidTr="00F155BD">
        <w:trPr>
          <w:jc w:val="center"/>
        </w:trPr>
        <w:tc>
          <w:tcPr>
            <w:tcW w:w="1769" w:type="dxa"/>
            <w:vMerge w:val="restart"/>
            <w:shd w:val="clear" w:color="auto" w:fill="auto"/>
            <w:vAlign w:val="center"/>
          </w:tcPr>
          <w:p w14:paraId="450656BF" w14:textId="77777777" w:rsidR="005B3300" w:rsidRPr="00C25669" w:rsidRDefault="005B3300" w:rsidP="00833BE6">
            <w:pPr>
              <w:pStyle w:val="TAL"/>
              <w:rPr>
                <w:rFonts w:eastAsia="SimSun"/>
              </w:rPr>
            </w:pPr>
            <w:r w:rsidRPr="00C25669">
              <w:rPr>
                <w:rFonts w:eastAsia="SimSun"/>
              </w:rPr>
              <w:t>DL BWP configuration #1</w:t>
            </w:r>
          </w:p>
        </w:tc>
        <w:tc>
          <w:tcPr>
            <w:tcW w:w="3564" w:type="dxa"/>
            <w:gridSpan w:val="2"/>
            <w:shd w:val="clear" w:color="auto" w:fill="auto"/>
            <w:vAlign w:val="center"/>
          </w:tcPr>
          <w:p w14:paraId="1F3ABA9A" w14:textId="77777777" w:rsidR="005B3300" w:rsidRPr="00C25669" w:rsidRDefault="005B3300" w:rsidP="00833BE6">
            <w:pPr>
              <w:pStyle w:val="TAL"/>
              <w:rPr>
                <w:rFonts w:eastAsia="SimSun"/>
              </w:rPr>
            </w:pPr>
            <w:r w:rsidRPr="00C25669">
              <w:rPr>
                <w:rFonts w:eastAsia="SimSun"/>
              </w:rPr>
              <w:t>RB Offset</w:t>
            </w:r>
          </w:p>
        </w:tc>
        <w:tc>
          <w:tcPr>
            <w:tcW w:w="1084" w:type="dxa"/>
            <w:shd w:val="clear" w:color="auto" w:fill="auto"/>
            <w:vAlign w:val="center"/>
          </w:tcPr>
          <w:p w14:paraId="2B1557ED" w14:textId="77777777" w:rsidR="005B3300" w:rsidRPr="00C25669" w:rsidRDefault="005B3300" w:rsidP="00833BE6">
            <w:pPr>
              <w:pStyle w:val="TAC"/>
              <w:rPr>
                <w:rFonts w:eastAsia="SimSun"/>
              </w:rPr>
            </w:pPr>
          </w:p>
        </w:tc>
        <w:tc>
          <w:tcPr>
            <w:tcW w:w="3204" w:type="dxa"/>
            <w:shd w:val="clear" w:color="auto" w:fill="auto"/>
            <w:vAlign w:val="center"/>
          </w:tcPr>
          <w:p w14:paraId="6CDAD87E" w14:textId="77777777" w:rsidR="005B3300" w:rsidRPr="00C25669" w:rsidRDefault="005B3300" w:rsidP="00833BE6">
            <w:pPr>
              <w:pStyle w:val="TAC"/>
              <w:rPr>
                <w:rFonts w:eastAsia="SimSun"/>
              </w:rPr>
            </w:pPr>
            <w:r w:rsidRPr="00C25669">
              <w:rPr>
                <w:rFonts w:eastAsia="SimSun"/>
              </w:rPr>
              <w:t>0</w:t>
            </w:r>
          </w:p>
        </w:tc>
      </w:tr>
      <w:tr w:rsidR="005B3300" w:rsidRPr="00C25669" w14:paraId="24B02C2D" w14:textId="77777777" w:rsidTr="00F155BD">
        <w:trPr>
          <w:jc w:val="center"/>
        </w:trPr>
        <w:tc>
          <w:tcPr>
            <w:tcW w:w="1769" w:type="dxa"/>
            <w:vMerge/>
            <w:shd w:val="clear" w:color="auto" w:fill="auto"/>
            <w:vAlign w:val="center"/>
          </w:tcPr>
          <w:p w14:paraId="5D8216BA" w14:textId="77777777" w:rsidR="005B3300" w:rsidRPr="00C25669" w:rsidRDefault="005B3300" w:rsidP="00833BE6">
            <w:pPr>
              <w:pStyle w:val="TAL"/>
              <w:rPr>
                <w:rFonts w:eastAsia="SimSun"/>
              </w:rPr>
            </w:pPr>
          </w:p>
        </w:tc>
        <w:tc>
          <w:tcPr>
            <w:tcW w:w="3564" w:type="dxa"/>
            <w:gridSpan w:val="2"/>
            <w:shd w:val="clear" w:color="auto" w:fill="auto"/>
            <w:vAlign w:val="center"/>
          </w:tcPr>
          <w:p w14:paraId="62AED05C" w14:textId="77777777" w:rsidR="005B3300" w:rsidRPr="00C25669" w:rsidRDefault="005B3300" w:rsidP="00833BE6">
            <w:pPr>
              <w:pStyle w:val="TAL"/>
              <w:rPr>
                <w:rFonts w:eastAsia="SimSun"/>
              </w:rPr>
            </w:pPr>
            <w:r w:rsidRPr="00C25669">
              <w:rPr>
                <w:rFonts w:eastAsia="SimSun"/>
              </w:rPr>
              <w:t>Number of contiguous PRB</w:t>
            </w:r>
          </w:p>
        </w:tc>
        <w:tc>
          <w:tcPr>
            <w:tcW w:w="1084" w:type="dxa"/>
            <w:shd w:val="clear" w:color="auto" w:fill="auto"/>
            <w:vAlign w:val="center"/>
          </w:tcPr>
          <w:p w14:paraId="677C3DC0" w14:textId="77777777" w:rsidR="005B3300" w:rsidRPr="00C25669" w:rsidRDefault="005B3300" w:rsidP="00833BE6">
            <w:pPr>
              <w:pStyle w:val="TAC"/>
              <w:rPr>
                <w:rFonts w:eastAsia="SimSun"/>
              </w:rPr>
            </w:pPr>
          </w:p>
        </w:tc>
        <w:tc>
          <w:tcPr>
            <w:tcW w:w="3204" w:type="dxa"/>
            <w:shd w:val="clear" w:color="auto" w:fill="auto"/>
            <w:vAlign w:val="center"/>
          </w:tcPr>
          <w:p w14:paraId="2459D0E8" w14:textId="77777777" w:rsidR="005B3300" w:rsidRPr="00C25669" w:rsidRDefault="005B3300" w:rsidP="00833BE6">
            <w:pPr>
              <w:pStyle w:val="TAC"/>
              <w:rPr>
                <w:rFonts w:eastAsia="SimSun"/>
              </w:rPr>
            </w:pPr>
            <w:r w:rsidRPr="00C25669">
              <w:rPr>
                <w:rFonts w:eastAsia="SimSun"/>
              </w:rPr>
              <w:t>Maximum transmission bandwidth configuration</w:t>
            </w:r>
            <w:r w:rsidRPr="00C25669">
              <w:rPr>
                <w:rFonts w:eastAsia="SimSun" w:hint="eastAsia"/>
                <w:lang w:eastAsia="zh-CN"/>
              </w:rPr>
              <w:t xml:space="preserve"> as specified in </w:t>
            </w:r>
            <w:r w:rsidRPr="00C25669">
              <w:rPr>
                <w:rFonts w:eastAsia="SimSun"/>
                <w:lang w:eastAsia="zh-CN"/>
              </w:rPr>
              <w:t xml:space="preserve">clause </w:t>
            </w:r>
            <w:r w:rsidRPr="00C25669">
              <w:rPr>
                <w:rFonts w:eastAsia="SimSun"/>
              </w:rPr>
              <w:t xml:space="preserve">5.3.2 of </w:t>
            </w:r>
            <w:r w:rsidRPr="00C25669">
              <w:rPr>
                <w:rFonts w:eastAsia="SimSun" w:hint="eastAsia"/>
                <w:lang w:eastAsia="zh-CN"/>
              </w:rPr>
              <w:t>TS</w:t>
            </w:r>
            <w:r w:rsidRPr="00C25669">
              <w:rPr>
                <w:rFonts w:eastAsia="SimSun"/>
                <w:lang w:eastAsia="zh-CN"/>
              </w:rPr>
              <w:t> </w:t>
            </w:r>
            <w:r w:rsidRPr="00C25669">
              <w:rPr>
                <w:rFonts w:eastAsia="SimSun" w:hint="eastAsia"/>
                <w:lang w:eastAsia="zh-CN"/>
              </w:rPr>
              <w:t>38.101-</w:t>
            </w:r>
            <w:r w:rsidRPr="00C25669">
              <w:rPr>
                <w:rFonts w:eastAsia="SimSun"/>
                <w:lang w:eastAsia="zh-CN"/>
              </w:rPr>
              <w:t>2</w:t>
            </w:r>
            <w:r w:rsidRPr="00C25669">
              <w:rPr>
                <w:rFonts w:eastAsia="SimSun"/>
              </w:rPr>
              <w:t xml:space="preserve"> [7] for tested channel bandwidth and subcarrier spacing</w:t>
            </w:r>
          </w:p>
        </w:tc>
      </w:tr>
      <w:tr w:rsidR="005B3300" w:rsidRPr="00C25669" w14:paraId="1404A024" w14:textId="77777777" w:rsidTr="00F155BD">
        <w:trPr>
          <w:jc w:val="center"/>
        </w:trPr>
        <w:tc>
          <w:tcPr>
            <w:tcW w:w="1769" w:type="dxa"/>
            <w:vMerge/>
            <w:shd w:val="clear" w:color="auto" w:fill="auto"/>
            <w:vAlign w:val="center"/>
          </w:tcPr>
          <w:p w14:paraId="159B704D" w14:textId="77777777" w:rsidR="005B3300" w:rsidRPr="00C25669" w:rsidRDefault="005B3300" w:rsidP="00833BE6">
            <w:pPr>
              <w:pStyle w:val="TAL"/>
              <w:rPr>
                <w:rFonts w:eastAsia="SimSun"/>
              </w:rPr>
            </w:pPr>
          </w:p>
        </w:tc>
        <w:tc>
          <w:tcPr>
            <w:tcW w:w="3564" w:type="dxa"/>
            <w:gridSpan w:val="2"/>
            <w:shd w:val="clear" w:color="auto" w:fill="auto"/>
            <w:vAlign w:val="center"/>
          </w:tcPr>
          <w:p w14:paraId="072FE50F" w14:textId="77777777" w:rsidR="005B3300" w:rsidRPr="00C25669" w:rsidRDefault="005B3300" w:rsidP="00833BE6">
            <w:pPr>
              <w:pStyle w:val="TAL"/>
              <w:rPr>
                <w:rFonts w:eastAsia="SimSun"/>
              </w:rPr>
            </w:pPr>
            <w:r w:rsidRPr="00C25669">
              <w:rPr>
                <w:rFonts w:eastAsia="SimSun"/>
              </w:rPr>
              <w:t>Subcarrier spacing</w:t>
            </w:r>
          </w:p>
        </w:tc>
        <w:tc>
          <w:tcPr>
            <w:tcW w:w="1084" w:type="dxa"/>
            <w:shd w:val="clear" w:color="auto" w:fill="auto"/>
            <w:vAlign w:val="center"/>
          </w:tcPr>
          <w:p w14:paraId="537334EF" w14:textId="77777777" w:rsidR="005B3300" w:rsidRPr="00C25669" w:rsidRDefault="005B3300" w:rsidP="00833BE6">
            <w:pPr>
              <w:pStyle w:val="TAC"/>
              <w:rPr>
                <w:rFonts w:eastAsia="SimSun"/>
              </w:rPr>
            </w:pPr>
            <w:r w:rsidRPr="00C25669">
              <w:rPr>
                <w:rFonts w:eastAsia="SimSun"/>
              </w:rPr>
              <w:t>kHz</w:t>
            </w:r>
          </w:p>
        </w:tc>
        <w:tc>
          <w:tcPr>
            <w:tcW w:w="3204" w:type="dxa"/>
            <w:shd w:val="clear" w:color="auto" w:fill="auto"/>
            <w:vAlign w:val="center"/>
          </w:tcPr>
          <w:p w14:paraId="05C28F6B" w14:textId="77777777" w:rsidR="005B3300" w:rsidRPr="00C25669" w:rsidRDefault="005B3300" w:rsidP="00833BE6">
            <w:pPr>
              <w:pStyle w:val="TAC"/>
              <w:rPr>
                <w:rFonts w:eastAsia="SimSun"/>
              </w:rPr>
            </w:pPr>
            <w:r w:rsidRPr="00C25669">
              <w:rPr>
                <w:rFonts w:eastAsia="SimSun"/>
              </w:rPr>
              <w:t>60 or 120</w:t>
            </w:r>
          </w:p>
        </w:tc>
      </w:tr>
      <w:tr w:rsidR="005B3300" w:rsidRPr="00C25669" w14:paraId="34DE9865" w14:textId="77777777" w:rsidTr="00F155BD">
        <w:trPr>
          <w:jc w:val="center"/>
        </w:trPr>
        <w:tc>
          <w:tcPr>
            <w:tcW w:w="1769" w:type="dxa"/>
            <w:vMerge/>
            <w:shd w:val="clear" w:color="auto" w:fill="auto"/>
            <w:vAlign w:val="center"/>
          </w:tcPr>
          <w:p w14:paraId="10803543" w14:textId="77777777" w:rsidR="005B3300" w:rsidRPr="00C25669" w:rsidRDefault="005B3300" w:rsidP="00833BE6">
            <w:pPr>
              <w:pStyle w:val="TAL"/>
              <w:rPr>
                <w:rFonts w:eastAsia="SimSun"/>
              </w:rPr>
            </w:pPr>
          </w:p>
        </w:tc>
        <w:tc>
          <w:tcPr>
            <w:tcW w:w="3564" w:type="dxa"/>
            <w:gridSpan w:val="2"/>
            <w:shd w:val="clear" w:color="auto" w:fill="auto"/>
            <w:vAlign w:val="center"/>
          </w:tcPr>
          <w:p w14:paraId="2187F6F3" w14:textId="77777777" w:rsidR="005B3300" w:rsidRPr="00C25669" w:rsidRDefault="005B3300" w:rsidP="00833BE6">
            <w:pPr>
              <w:pStyle w:val="TAL"/>
              <w:rPr>
                <w:rFonts w:eastAsia="SimSun"/>
              </w:rPr>
            </w:pPr>
            <w:r w:rsidRPr="00C25669">
              <w:rPr>
                <w:rFonts w:eastAsia="SimSun"/>
              </w:rPr>
              <w:t>Cyclic prefix</w:t>
            </w:r>
          </w:p>
        </w:tc>
        <w:tc>
          <w:tcPr>
            <w:tcW w:w="1084" w:type="dxa"/>
            <w:shd w:val="clear" w:color="auto" w:fill="auto"/>
            <w:vAlign w:val="center"/>
          </w:tcPr>
          <w:p w14:paraId="7819972C" w14:textId="77777777" w:rsidR="005B3300" w:rsidRPr="00C25669" w:rsidRDefault="005B3300" w:rsidP="00833BE6">
            <w:pPr>
              <w:pStyle w:val="TAC"/>
              <w:rPr>
                <w:rFonts w:eastAsia="SimSun"/>
              </w:rPr>
            </w:pPr>
          </w:p>
        </w:tc>
        <w:tc>
          <w:tcPr>
            <w:tcW w:w="3204" w:type="dxa"/>
            <w:shd w:val="clear" w:color="auto" w:fill="auto"/>
            <w:vAlign w:val="center"/>
          </w:tcPr>
          <w:p w14:paraId="08C97D75" w14:textId="77777777" w:rsidR="005B3300" w:rsidRPr="00C25669" w:rsidRDefault="005B3300" w:rsidP="00833BE6">
            <w:pPr>
              <w:pStyle w:val="TAC"/>
              <w:rPr>
                <w:rFonts w:eastAsia="SimSun"/>
              </w:rPr>
            </w:pPr>
            <w:r w:rsidRPr="00C25669">
              <w:rPr>
                <w:rFonts w:eastAsia="SimSun"/>
              </w:rPr>
              <w:t>Normal</w:t>
            </w:r>
          </w:p>
        </w:tc>
      </w:tr>
      <w:tr w:rsidR="00F155BD" w:rsidRPr="00C25669" w14:paraId="2B211D18" w14:textId="77777777" w:rsidTr="00F155BD">
        <w:trPr>
          <w:jc w:val="center"/>
        </w:trPr>
        <w:tc>
          <w:tcPr>
            <w:tcW w:w="1769" w:type="dxa"/>
            <w:vMerge w:val="restart"/>
            <w:shd w:val="clear" w:color="auto" w:fill="auto"/>
            <w:vAlign w:val="center"/>
          </w:tcPr>
          <w:p w14:paraId="5A891895" w14:textId="77777777" w:rsidR="00F155BD" w:rsidRPr="00C25669" w:rsidRDefault="00F155BD" w:rsidP="00833BE6">
            <w:pPr>
              <w:pStyle w:val="TAL"/>
              <w:rPr>
                <w:rFonts w:eastAsia="SimSun"/>
                <w:i/>
              </w:rPr>
            </w:pPr>
            <w:r w:rsidRPr="00C25669">
              <w:rPr>
                <w:rFonts w:eastAsia="SimSun"/>
              </w:rPr>
              <w:t>PDCCH configuration</w:t>
            </w: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80E751" w14:textId="77777777" w:rsidR="00F155BD" w:rsidRPr="00C25669" w:rsidRDefault="00F155BD" w:rsidP="00833BE6">
            <w:pPr>
              <w:pStyle w:val="TAL"/>
              <w:rPr>
                <w:rFonts w:eastAsia="SimSun"/>
              </w:rPr>
            </w:pPr>
            <w:r w:rsidRPr="00C25669">
              <w:rPr>
                <w:rFonts w:eastAsia="SimSun"/>
              </w:rPr>
              <w:t>Slots for PDCCH monitoring</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436EA70" w14:textId="77777777" w:rsidR="00F155BD" w:rsidRPr="00C25669" w:rsidRDefault="00F155BD" w:rsidP="00833BE6">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9CCA6A0" w14:textId="77777777" w:rsidR="00F155BD" w:rsidRPr="00C25669" w:rsidRDefault="00F155BD" w:rsidP="00833BE6">
            <w:pPr>
              <w:pStyle w:val="TAC"/>
              <w:rPr>
                <w:rFonts w:eastAsia="SimSun"/>
              </w:rPr>
            </w:pPr>
            <w:r w:rsidRPr="00C25669">
              <w:rPr>
                <w:rFonts w:eastAsia="SimSun"/>
              </w:rPr>
              <w:t>Each slot</w:t>
            </w:r>
          </w:p>
        </w:tc>
      </w:tr>
      <w:tr w:rsidR="00F155BD" w:rsidRPr="00C25669" w14:paraId="0AE4CDC2" w14:textId="77777777" w:rsidTr="00F155BD">
        <w:trPr>
          <w:jc w:val="center"/>
        </w:trPr>
        <w:tc>
          <w:tcPr>
            <w:tcW w:w="1769" w:type="dxa"/>
            <w:vMerge/>
            <w:shd w:val="clear" w:color="auto" w:fill="auto"/>
            <w:vAlign w:val="center"/>
          </w:tcPr>
          <w:p w14:paraId="3065FACF" w14:textId="77777777" w:rsidR="00F155BD" w:rsidRPr="00C25669" w:rsidRDefault="00F155BD" w:rsidP="00833BE6">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53AFEA" w14:textId="77777777" w:rsidR="00F155BD" w:rsidRPr="00C25669" w:rsidRDefault="00F155BD" w:rsidP="00833BE6">
            <w:pPr>
              <w:pStyle w:val="TAL"/>
              <w:rPr>
                <w:rFonts w:eastAsia="SimSun"/>
              </w:rPr>
            </w:pPr>
            <w:r w:rsidRPr="00C25669">
              <w:rPr>
                <w:rFonts w:eastAsia="SimSun"/>
              </w:rPr>
              <w:t>Symbols with PDCCH</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4C90803E" w14:textId="77777777" w:rsidR="00F155BD" w:rsidRPr="00C25669" w:rsidRDefault="00F155BD" w:rsidP="00833BE6">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E94BB5D" w14:textId="77777777" w:rsidR="00F155BD" w:rsidRPr="00C25669" w:rsidRDefault="00F155BD" w:rsidP="00833BE6">
            <w:pPr>
              <w:pStyle w:val="TAC"/>
              <w:rPr>
                <w:rFonts w:eastAsia="SimSun"/>
              </w:rPr>
            </w:pPr>
            <w:r w:rsidRPr="00C25669">
              <w:rPr>
                <w:rFonts w:eastAsia="SimSun"/>
              </w:rPr>
              <w:t>Symbols #0</w:t>
            </w:r>
          </w:p>
        </w:tc>
      </w:tr>
      <w:tr w:rsidR="00F155BD" w:rsidRPr="00C25669" w14:paraId="481614BF" w14:textId="77777777" w:rsidTr="00F155BD">
        <w:trPr>
          <w:jc w:val="center"/>
        </w:trPr>
        <w:tc>
          <w:tcPr>
            <w:tcW w:w="1769" w:type="dxa"/>
            <w:vMerge/>
            <w:shd w:val="clear" w:color="auto" w:fill="auto"/>
            <w:vAlign w:val="center"/>
          </w:tcPr>
          <w:p w14:paraId="06B63F55" w14:textId="77777777" w:rsidR="00F155BD" w:rsidRPr="00C25669" w:rsidRDefault="00F155BD" w:rsidP="00833BE6">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A847AB" w14:textId="77777777" w:rsidR="00F155BD" w:rsidRPr="00C25669" w:rsidRDefault="00F155BD" w:rsidP="00833BE6">
            <w:pPr>
              <w:pStyle w:val="TAL"/>
              <w:rPr>
                <w:rFonts w:eastAsia="SimSun"/>
              </w:rPr>
            </w:pPr>
            <w:r w:rsidRPr="00C25669">
              <w:rPr>
                <w:rFonts w:eastAsia="SimSun"/>
              </w:rPr>
              <w:t>Number of PRBs in CORESET</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AD22FE9" w14:textId="77777777" w:rsidR="00F155BD" w:rsidRPr="00C25669" w:rsidRDefault="00F155BD" w:rsidP="00833BE6">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3C84A761" w14:textId="77777777" w:rsidR="00F155BD" w:rsidRPr="00C25669" w:rsidRDefault="00F155BD" w:rsidP="00833BE6">
            <w:pPr>
              <w:pStyle w:val="TAC"/>
              <w:rPr>
                <w:rFonts w:eastAsia="SimSun"/>
              </w:rPr>
            </w:pPr>
            <w:r w:rsidRPr="00C25669">
              <w:rPr>
                <w:rFonts w:eastAsia="SimSun"/>
              </w:rPr>
              <w:t>Table 7.5A.1-2</w:t>
            </w:r>
          </w:p>
        </w:tc>
      </w:tr>
      <w:tr w:rsidR="002F790A" w:rsidRPr="00C25669" w14:paraId="1D45D011" w14:textId="77777777" w:rsidTr="00F155BD">
        <w:trPr>
          <w:jc w:val="center"/>
        </w:trPr>
        <w:tc>
          <w:tcPr>
            <w:tcW w:w="1769" w:type="dxa"/>
            <w:vMerge/>
            <w:shd w:val="clear" w:color="auto" w:fill="auto"/>
            <w:vAlign w:val="center"/>
          </w:tcPr>
          <w:p w14:paraId="1226BB6E"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F12ED8" w14:textId="77777777" w:rsidR="002F790A" w:rsidRPr="00C25669" w:rsidRDefault="002F790A" w:rsidP="002F790A">
            <w:pPr>
              <w:pStyle w:val="TAL"/>
              <w:rPr>
                <w:rFonts w:eastAsia="SimSun"/>
              </w:rPr>
            </w:pPr>
            <w:r w:rsidRPr="00C25669">
              <w:rPr>
                <w:rFonts w:eastAsia="SimSun"/>
              </w:rPr>
              <w:t>Number of PDCCH candidates and aggregation levels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99F040A"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87155EE" w14:textId="385A68FF" w:rsidR="002F790A" w:rsidRPr="0000609A" w:rsidRDefault="002F790A" w:rsidP="002F790A">
            <w:pPr>
              <w:pStyle w:val="TAL"/>
              <w:jc w:val="center"/>
              <w:rPr>
                <w:rFonts w:eastAsia="SimSun"/>
                <w:lang w:eastAsia="zh-CN"/>
              </w:rPr>
            </w:pPr>
            <w:r w:rsidRPr="0000609A">
              <w:rPr>
                <w:rFonts w:eastAsia="SimSun"/>
                <w:lang w:eastAsia="zh-CN"/>
              </w:rPr>
              <w:t xml:space="preserve">2/AL2 for </w:t>
            </w:r>
            <w:r>
              <w:rPr>
                <w:rFonts w:eastAsia="SimSun"/>
                <w:lang w:eastAsia="zh-CN"/>
              </w:rPr>
              <w:t>120</w:t>
            </w:r>
            <w:r w:rsidRPr="0000609A">
              <w:rPr>
                <w:rFonts w:eastAsia="SimSun"/>
                <w:lang w:eastAsia="zh-CN"/>
              </w:rPr>
              <w:t xml:space="preserve"> kHz / 5</w:t>
            </w:r>
            <w:r>
              <w:rPr>
                <w:rFonts w:eastAsia="SimSun"/>
                <w:lang w:eastAsia="zh-CN"/>
              </w:rPr>
              <w:t>0</w:t>
            </w:r>
            <w:r w:rsidRPr="0000609A">
              <w:rPr>
                <w:rFonts w:eastAsia="SimSun"/>
                <w:lang w:eastAsia="zh-CN"/>
              </w:rPr>
              <w:t xml:space="preserve"> MHz</w:t>
            </w:r>
          </w:p>
          <w:p w14:paraId="0EFA6E85" w14:textId="77777777" w:rsidR="002F790A" w:rsidRPr="0000609A" w:rsidRDefault="002F790A" w:rsidP="002F790A">
            <w:pPr>
              <w:pStyle w:val="TAL"/>
              <w:jc w:val="center"/>
              <w:rPr>
                <w:rFonts w:eastAsia="SimSun"/>
                <w:lang w:eastAsia="zh-CN"/>
              </w:rPr>
            </w:pPr>
            <w:r w:rsidRPr="0000609A">
              <w:rPr>
                <w:rFonts w:eastAsia="SimSun"/>
                <w:lang w:eastAsia="zh-CN"/>
              </w:rPr>
              <w:t xml:space="preserve">2/AL4 for </w:t>
            </w:r>
            <w:r>
              <w:rPr>
                <w:rFonts w:eastAsia="SimSun"/>
                <w:lang w:eastAsia="zh-CN"/>
              </w:rPr>
              <w:t>60</w:t>
            </w:r>
            <w:r w:rsidRPr="0000609A">
              <w:rPr>
                <w:rFonts w:eastAsia="SimSun"/>
                <w:lang w:eastAsia="zh-CN"/>
              </w:rPr>
              <w:t xml:space="preserve"> kHz / </w:t>
            </w:r>
            <w:r>
              <w:rPr>
                <w:rFonts w:eastAsia="SimSun"/>
                <w:lang w:eastAsia="zh-CN"/>
              </w:rPr>
              <w:t>5</w:t>
            </w:r>
            <w:r w:rsidRPr="0000609A">
              <w:rPr>
                <w:rFonts w:eastAsia="SimSun"/>
                <w:lang w:eastAsia="zh-CN"/>
              </w:rPr>
              <w:t xml:space="preserve">0 MHz, </w:t>
            </w:r>
            <w:r>
              <w:rPr>
                <w:rFonts w:eastAsia="SimSun"/>
                <w:lang w:eastAsia="zh-CN"/>
              </w:rPr>
              <w:t>120</w:t>
            </w:r>
            <w:r w:rsidRPr="0000609A">
              <w:rPr>
                <w:rFonts w:eastAsia="SimSun"/>
                <w:lang w:eastAsia="zh-CN"/>
              </w:rPr>
              <w:t xml:space="preserve"> kHz / </w:t>
            </w:r>
            <w:r>
              <w:rPr>
                <w:rFonts w:eastAsia="SimSun"/>
                <w:lang w:eastAsia="zh-CN"/>
              </w:rPr>
              <w:t>100</w:t>
            </w:r>
            <w:r w:rsidRPr="0000609A">
              <w:rPr>
                <w:rFonts w:eastAsia="SimSun"/>
                <w:lang w:eastAsia="zh-CN"/>
              </w:rPr>
              <w:t xml:space="preserve"> MHz</w:t>
            </w:r>
          </w:p>
          <w:p w14:paraId="546AB8F1" w14:textId="386E9CBD" w:rsidR="002F790A" w:rsidRPr="00C25669" w:rsidRDefault="002F790A" w:rsidP="002F790A">
            <w:pPr>
              <w:pStyle w:val="TAC"/>
              <w:rPr>
                <w:rFonts w:eastAsia="SimSun"/>
              </w:rPr>
            </w:pPr>
            <w:r w:rsidRPr="0000609A">
              <w:rPr>
                <w:rFonts w:eastAsia="SimSun"/>
                <w:lang w:eastAsia="zh-CN"/>
              </w:rPr>
              <w:t>2/AL8 for other greater combinations</w:t>
            </w:r>
          </w:p>
        </w:tc>
      </w:tr>
      <w:tr w:rsidR="002F790A" w:rsidRPr="00C25669" w14:paraId="20DD9E9D" w14:textId="77777777" w:rsidTr="00F155BD">
        <w:trPr>
          <w:jc w:val="center"/>
        </w:trPr>
        <w:tc>
          <w:tcPr>
            <w:tcW w:w="1769" w:type="dxa"/>
            <w:vMerge/>
            <w:shd w:val="clear" w:color="auto" w:fill="auto"/>
            <w:vAlign w:val="center"/>
          </w:tcPr>
          <w:p w14:paraId="1A4BDFD7"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D6EF67" w14:textId="77777777" w:rsidR="002F790A" w:rsidRPr="00C25669" w:rsidRDefault="002F790A" w:rsidP="002F790A">
            <w:pPr>
              <w:pStyle w:val="TAL"/>
              <w:rPr>
                <w:rFonts w:eastAsia="SimSun"/>
              </w:rPr>
            </w:pPr>
            <w:r w:rsidRPr="00C25669">
              <w:rPr>
                <w:rFonts w:eastAsia="SimSun"/>
              </w:rPr>
              <w:t>CCE-to-REG mapping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FAB3A61"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6EB6DBC" w14:textId="77777777" w:rsidR="002F790A" w:rsidRPr="00C25669" w:rsidRDefault="002F790A" w:rsidP="002F790A">
            <w:pPr>
              <w:pStyle w:val="TAC"/>
              <w:rPr>
                <w:rFonts w:eastAsia="SimSun"/>
              </w:rPr>
            </w:pPr>
            <w:r w:rsidRPr="00C25669">
              <w:rPr>
                <w:rFonts w:eastAsia="SimSun"/>
              </w:rPr>
              <w:t>Non-interleaved</w:t>
            </w:r>
          </w:p>
        </w:tc>
      </w:tr>
      <w:tr w:rsidR="002F790A" w:rsidRPr="00C25669" w14:paraId="79F0FBD7" w14:textId="77777777" w:rsidTr="00F155BD">
        <w:trPr>
          <w:jc w:val="center"/>
        </w:trPr>
        <w:tc>
          <w:tcPr>
            <w:tcW w:w="1769" w:type="dxa"/>
            <w:vMerge/>
            <w:shd w:val="clear" w:color="auto" w:fill="auto"/>
            <w:vAlign w:val="center"/>
          </w:tcPr>
          <w:p w14:paraId="711AB44A"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83711F" w14:textId="77777777" w:rsidR="002F790A" w:rsidRPr="00C25669" w:rsidRDefault="002F790A" w:rsidP="002F790A">
            <w:pPr>
              <w:pStyle w:val="TAL"/>
              <w:rPr>
                <w:rFonts w:eastAsia="SimSun"/>
              </w:rPr>
            </w:pPr>
            <w:r w:rsidRPr="00C25669">
              <w:rPr>
                <w:rFonts w:eastAsia="SimSun"/>
              </w:rPr>
              <w:t>DCI format</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5977E03"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FCA2B6F" w14:textId="77777777" w:rsidR="002F790A" w:rsidRPr="00C25669" w:rsidRDefault="002F790A" w:rsidP="002F790A">
            <w:pPr>
              <w:pStyle w:val="TAC"/>
              <w:rPr>
                <w:rFonts w:eastAsia="SimSun"/>
              </w:rPr>
            </w:pPr>
            <w:r w:rsidRPr="00C25669">
              <w:rPr>
                <w:rFonts w:eastAsia="SimSun"/>
              </w:rPr>
              <w:t>1-1</w:t>
            </w:r>
          </w:p>
        </w:tc>
      </w:tr>
      <w:tr w:rsidR="002F790A" w:rsidRPr="00C25669" w14:paraId="3B17B3FF" w14:textId="77777777" w:rsidTr="00F155BD">
        <w:trPr>
          <w:jc w:val="center"/>
        </w:trPr>
        <w:tc>
          <w:tcPr>
            <w:tcW w:w="1769" w:type="dxa"/>
            <w:vMerge/>
            <w:shd w:val="clear" w:color="auto" w:fill="auto"/>
            <w:vAlign w:val="center"/>
          </w:tcPr>
          <w:p w14:paraId="2CFA61FD"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8DFC8E" w14:textId="77777777" w:rsidR="002F790A" w:rsidRPr="00C25669" w:rsidRDefault="002F790A" w:rsidP="002F790A">
            <w:pPr>
              <w:pStyle w:val="TAL"/>
              <w:rPr>
                <w:rFonts w:eastAsia="SimSun"/>
              </w:rPr>
            </w:pPr>
            <w:r w:rsidRPr="00C25669">
              <w:rPr>
                <w:rFonts w:eastAsia="SimSun"/>
              </w:rPr>
              <w:t>TCI State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E1E9EAB"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7B9B9BF" w14:textId="77777777" w:rsidR="002F790A" w:rsidRPr="00C25669" w:rsidRDefault="002F790A" w:rsidP="002F790A">
            <w:pPr>
              <w:pStyle w:val="TAC"/>
              <w:rPr>
                <w:rFonts w:eastAsia="SimSun"/>
              </w:rPr>
            </w:pPr>
            <w:r w:rsidRPr="00C25669">
              <w:rPr>
                <w:rFonts w:eastAsia="SimSun"/>
              </w:rPr>
              <w:t>TCI state #1</w:t>
            </w:r>
          </w:p>
        </w:tc>
      </w:tr>
      <w:tr w:rsidR="002F790A" w:rsidRPr="00C25669" w14:paraId="626903F5" w14:textId="77777777" w:rsidTr="00F155BD">
        <w:trPr>
          <w:jc w:val="center"/>
        </w:trPr>
        <w:tc>
          <w:tcPr>
            <w:tcW w:w="1769" w:type="dxa"/>
            <w:vMerge/>
            <w:shd w:val="clear" w:color="auto" w:fill="auto"/>
            <w:vAlign w:val="center"/>
          </w:tcPr>
          <w:p w14:paraId="17610EC9"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810400" w14:textId="77777777" w:rsidR="002F790A" w:rsidRPr="00C25669" w:rsidRDefault="002F790A" w:rsidP="002F790A">
            <w:pPr>
              <w:pStyle w:val="TAL"/>
              <w:rPr>
                <w:rFonts w:eastAsia="SimSun" w:cs="Arial"/>
                <w:szCs w:val="18"/>
              </w:rPr>
            </w:pPr>
            <w:r>
              <w:rPr>
                <w:rFonts w:eastAsia="SimSun"/>
              </w:rPr>
              <w:t xml:space="preserve">PDCCH &amp;PDCCH DMRS </w:t>
            </w:r>
            <w:r w:rsidRPr="00C25669">
              <w:rPr>
                <w:rFonts w:eastAsia="SimSun"/>
              </w:rPr>
              <w:t>Precoding configuration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4D831258"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D08C1C8" w14:textId="77777777" w:rsidR="002F790A" w:rsidRPr="0002612B" w:rsidRDefault="002F790A" w:rsidP="002F790A">
            <w:pPr>
              <w:keepNext/>
              <w:keepLines/>
              <w:spacing w:after="0"/>
              <w:jc w:val="center"/>
              <w:rPr>
                <w:rFonts w:ascii="Arial" w:eastAsia="SimSun" w:hAnsi="Arial"/>
                <w:sz w:val="18"/>
              </w:rPr>
            </w:pPr>
            <w:r w:rsidRPr="0002612B">
              <w:rPr>
                <w:rFonts w:ascii="Arial" w:eastAsia="SimSun" w:hAnsi="Arial"/>
                <w:sz w:val="18"/>
              </w:rPr>
              <w:t>For number of TX = 1: No precoding;</w:t>
            </w:r>
          </w:p>
          <w:p w14:paraId="58DA2E6A" w14:textId="77777777" w:rsidR="002F790A" w:rsidRPr="0002612B" w:rsidRDefault="002F790A" w:rsidP="002F790A">
            <w:pPr>
              <w:keepNext/>
              <w:keepLines/>
              <w:spacing w:after="0"/>
              <w:jc w:val="center"/>
              <w:rPr>
                <w:rFonts w:ascii="Arial" w:hAnsi="Arial"/>
                <w:sz w:val="18"/>
              </w:rPr>
            </w:pPr>
            <w:r w:rsidRPr="0002612B">
              <w:rPr>
                <w:rFonts w:ascii="Arial" w:eastAsia="SimSun" w:hAnsi="Arial"/>
                <w:sz w:val="18"/>
              </w:rPr>
              <w:t xml:space="preserve">For number of TX &gt; 1: </w:t>
            </w:r>
          </w:p>
          <w:p w14:paraId="3863A977" w14:textId="007E7535" w:rsidR="002F790A" w:rsidRPr="00C25669" w:rsidRDefault="002F790A" w:rsidP="002F790A">
            <w:pPr>
              <w:pStyle w:val="TAC"/>
              <w:rPr>
                <w:rFonts w:eastAsia="SimSun"/>
              </w:rPr>
            </w:pPr>
            <w:r w:rsidRPr="0002612B">
              <w:t xml:space="preserve">Single Panel Type I, </w:t>
            </w:r>
            <w:r w:rsidRPr="0002612B">
              <w:rPr>
                <w:rFonts w:eastAsia="SimSun"/>
              </w:rPr>
              <w:t>Randomized precoder selection for every REG bundle and updated per slot</w:t>
            </w:r>
            <w:r w:rsidRPr="0002612B" w:rsidDel="00782CE0">
              <w:t xml:space="preserve"> </w:t>
            </w:r>
            <w:r w:rsidRPr="0002612B">
              <w:t>with equal probability of precoder index 0 and 2</w:t>
            </w:r>
          </w:p>
        </w:tc>
      </w:tr>
      <w:tr w:rsidR="002F790A" w:rsidRPr="00C25669" w14:paraId="684764B7" w14:textId="77777777" w:rsidTr="00F155BD">
        <w:trPr>
          <w:jc w:val="center"/>
        </w:trPr>
        <w:tc>
          <w:tcPr>
            <w:tcW w:w="1769" w:type="dxa"/>
            <w:vMerge w:val="restart"/>
            <w:shd w:val="clear" w:color="auto" w:fill="auto"/>
            <w:vAlign w:val="center"/>
          </w:tcPr>
          <w:p w14:paraId="71C9C403" w14:textId="77777777" w:rsidR="002F790A" w:rsidRPr="00C25669" w:rsidRDefault="002F790A" w:rsidP="002F790A">
            <w:pPr>
              <w:pStyle w:val="TAL"/>
              <w:rPr>
                <w:rFonts w:eastAsia="SimSun"/>
              </w:rPr>
            </w:pPr>
            <w:r w:rsidRPr="00C25669">
              <w:rPr>
                <w:rFonts w:eastAsia="SimSun"/>
              </w:rPr>
              <w:t>PDSCH configuration</w:t>
            </w: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71AA83" w14:textId="77777777" w:rsidR="002F790A" w:rsidRPr="00C25669" w:rsidRDefault="002F790A" w:rsidP="002F790A">
            <w:pPr>
              <w:pStyle w:val="TAL"/>
              <w:rPr>
                <w:rFonts w:eastAsia="SimSun" w:cs="Arial"/>
                <w:szCs w:val="18"/>
              </w:rPr>
            </w:pPr>
            <w:r w:rsidRPr="00C25669">
              <w:rPr>
                <w:rFonts w:eastAsia="SimSun" w:cs="Arial"/>
                <w:szCs w:val="18"/>
              </w:rPr>
              <w:t>Mapping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7A75481" w14:textId="77777777" w:rsidR="002F790A" w:rsidRPr="00C25669" w:rsidRDefault="002F790A" w:rsidP="002F790A">
            <w:pPr>
              <w:pStyle w:val="TAC"/>
              <w:rPr>
                <w:rFonts w:eastAsia="SimSun" w:cs="Arial"/>
                <w:szCs w:val="18"/>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6961CECC" w14:textId="77777777" w:rsidR="002F790A" w:rsidRPr="00C25669" w:rsidRDefault="002F790A" w:rsidP="002F790A">
            <w:pPr>
              <w:pStyle w:val="TAC"/>
              <w:rPr>
                <w:rFonts w:eastAsia="SimSun" w:cs="Arial"/>
                <w:szCs w:val="18"/>
              </w:rPr>
            </w:pPr>
            <w:r w:rsidRPr="00C25669">
              <w:rPr>
                <w:rFonts w:eastAsia="SimSun" w:cs="Arial"/>
                <w:szCs w:val="18"/>
              </w:rPr>
              <w:t>Type A</w:t>
            </w:r>
          </w:p>
        </w:tc>
      </w:tr>
      <w:tr w:rsidR="002F790A" w:rsidRPr="00C25669" w14:paraId="7B45BB8E" w14:textId="77777777" w:rsidTr="00F155BD">
        <w:trPr>
          <w:jc w:val="center"/>
        </w:trPr>
        <w:tc>
          <w:tcPr>
            <w:tcW w:w="1769" w:type="dxa"/>
            <w:vMerge/>
            <w:shd w:val="clear" w:color="auto" w:fill="auto"/>
            <w:vAlign w:val="center"/>
          </w:tcPr>
          <w:p w14:paraId="15EF9CF2"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64A8F0" w14:textId="77777777" w:rsidR="002F790A" w:rsidRPr="00C25669" w:rsidRDefault="002F790A" w:rsidP="002F790A">
            <w:pPr>
              <w:pStyle w:val="TAL"/>
              <w:rPr>
                <w:rFonts w:eastAsia="SimSun" w:cs="Arial"/>
                <w:szCs w:val="18"/>
              </w:rPr>
            </w:pPr>
            <w:r w:rsidRPr="00C25669">
              <w:rPr>
                <w:rFonts w:eastAsia="SimSun" w:cs="Arial"/>
                <w:szCs w:val="18"/>
              </w:rPr>
              <w:t>k0</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44B1BB6E" w14:textId="77777777" w:rsidR="002F790A" w:rsidRPr="00C25669" w:rsidRDefault="002F790A" w:rsidP="002F790A">
            <w:pPr>
              <w:pStyle w:val="TAC"/>
              <w:rPr>
                <w:rFonts w:eastAsia="SimSun" w:cs="Arial"/>
                <w:szCs w:val="18"/>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170464C" w14:textId="77777777" w:rsidR="002F790A" w:rsidRPr="00C25669" w:rsidRDefault="002F790A" w:rsidP="002F790A">
            <w:pPr>
              <w:pStyle w:val="TAC"/>
              <w:rPr>
                <w:rFonts w:eastAsia="SimSun" w:cs="Arial"/>
                <w:szCs w:val="18"/>
              </w:rPr>
            </w:pPr>
            <w:r w:rsidRPr="00C25669">
              <w:rPr>
                <w:rFonts w:eastAsia="SimSun" w:cs="Arial"/>
                <w:szCs w:val="18"/>
              </w:rPr>
              <w:t>0</w:t>
            </w:r>
          </w:p>
        </w:tc>
      </w:tr>
      <w:tr w:rsidR="002F790A" w:rsidRPr="00C25669" w14:paraId="405E524C" w14:textId="77777777" w:rsidTr="00F155BD">
        <w:trPr>
          <w:jc w:val="center"/>
        </w:trPr>
        <w:tc>
          <w:tcPr>
            <w:tcW w:w="1769" w:type="dxa"/>
            <w:vMerge/>
            <w:shd w:val="clear" w:color="auto" w:fill="auto"/>
            <w:vAlign w:val="center"/>
          </w:tcPr>
          <w:p w14:paraId="3D3930CB"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11BF7A" w14:textId="77777777" w:rsidR="002F790A" w:rsidRPr="00C25669" w:rsidRDefault="002F790A" w:rsidP="002F790A">
            <w:pPr>
              <w:pStyle w:val="TAL"/>
              <w:rPr>
                <w:rFonts w:eastAsia="SimSun"/>
              </w:rPr>
            </w:pPr>
            <w:r w:rsidRPr="00C25669">
              <w:rPr>
                <w:rFonts w:eastAsia="SimSun"/>
              </w:rPr>
              <w:t>PDSCH aggregation factor</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1EB7C19"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2047737" w14:textId="77777777" w:rsidR="002F790A" w:rsidRPr="00C25669" w:rsidRDefault="002F790A" w:rsidP="002F790A">
            <w:pPr>
              <w:pStyle w:val="TAC"/>
              <w:rPr>
                <w:rFonts w:eastAsia="SimSun"/>
              </w:rPr>
            </w:pPr>
            <w:r w:rsidRPr="00C25669">
              <w:rPr>
                <w:rFonts w:eastAsia="SimSun"/>
              </w:rPr>
              <w:t>1</w:t>
            </w:r>
          </w:p>
        </w:tc>
      </w:tr>
      <w:tr w:rsidR="002F790A" w:rsidRPr="00C25669" w14:paraId="3C99B53F" w14:textId="77777777" w:rsidTr="00F155BD">
        <w:trPr>
          <w:jc w:val="center"/>
        </w:trPr>
        <w:tc>
          <w:tcPr>
            <w:tcW w:w="1769" w:type="dxa"/>
            <w:vMerge/>
            <w:shd w:val="clear" w:color="auto" w:fill="auto"/>
            <w:vAlign w:val="center"/>
          </w:tcPr>
          <w:p w14:paraId="7D880BDE"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3C30D1" w14:textId="77777777" w:rsidR="002F790A" w:rsidRPr="00C25669" w:rsidRDefault="002F790A" w:rsidP="002F790A">
            <w:pPr>
              <w:pStyle w:val="TAL"/>
              <w:rPr>
                <w:rFonts w:eastAsia="SimSun"/>
              </w:rPr>
            </w:pPr>
            <w:r w:rsidRPr="00C25669">
              <w:rPr>
                <w:rFonts w:eastAsia="SimSun"/>
              </w:rPr>
              <w:t>PRB bundling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B29B4CB"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A0994AE" w14:textId="77777777" w:rsidR="002F790A" w:rsidRPr="00C25669" w:rsidRDefault="002F790A" w:rsidP="002F790A">
            <w:pPr>
              <w:pStyle w:val="TAC"/>
              <w:rPr>
                <w:rFonts w:eastAsia="SimSun"/>
              </w:rPr>
            </w:pPr>
            <w:r w:rsidRPr="00C25669">
              <w:rPr>
                <w:rFonts w:eastAsia="SimSun"/>
              </w:rPr>
              <w:t>Static</w:t>
            </w:r>
          </w:p>
        </w:tc>
      </w:tr>
      <w:tr w:rsidR="002F790A" w:rsidRPr="00C25669" w14:paraId="3E2576B1" w14:textId="77777777" w:rsidTr="00F155BD">
        <w:trPr>
          <w:jc w:val="center"/>
        </w:trPr>
        <w:tc>
          <w:tcPr>
            <w:tcW w:w="1769" w:type="dxa"/>
            <w:vMerge/>
            <w:shd w:val="clear" w:color="auto" w:fill="auto"/>
            <w:vAlign w:val="center"/>
          </w:tcPr>
          <w:p w14:paraId="6FCB0A26"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5152F5" w14:textId="77777777" w:rsidR="002F790A" w:rsidRPr="00C25669" w:rsidRDefault="002F790A" w:rsidP="002F790A">
            <w:pPr>
              <w:pStyle w:val="TAL"/>
              <w:rPr>
                <w:rFonts w:eastAsia="SimSun"/>
              </w:rPr>
            </w:pPr>
            <w:r w:rsidRPr="00C25669">
              <w:rPr>
                <w:rFonts w:eastAsia="SimSun"/>
              </w:rPr>
              <w:t>PRB bundling size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9E86448"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35C11D8" w14:textId="3510A8F6" w:rsidR="002F790A" w:rsidRPr="00C25669" w:rsidRDefault="002F790A" w:rsidP="002F790A">
            <w:pPr>
              <w:pStyle w:val="TAC"/>
              <w:rPr>
                <w:rFonts w:eastAsia="SimSun"/>
              </w:rPr>
            </w:pPr>
            <w:r>
              <w:rPr>
                <w:rFonts w:eastAsia="SimSun"/>
              </w:rPr>
              <w:t>wideband</w:t>
            </w:r>
          </w:p>
        </w:tc>
      </w:tr>
      <w:tr w:rsidR="002F790A" w:rsidRPr="00C25669" w14:paraId="63BF6582" w14:textId="77777777" w:rsidTr="00F155BD">
        <w:trPr>
          <w:jc w:val="center"/>
        </w:trPr>
        <w:tc>
          <w:tcPr>
            <w:tcW w:w="1769" w:type="dxa"/>
            <w:vMerge/>
            <w:shd w:val="clear" w:color="auto" w:fill="auto"/>
            <w:vAlign w:val="center"/>
          </w:tcPr>
          <w:p w14:paraId="3E473B5E"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BD6189" w14:textId="77777777" w:rsidR="002F790A" w:rsidRPr="00C25669" w:rsidRDefault="002F790A" w:rsidP="002F790A">
            <w:pPr>
              <w:pStyle w:val="TAL"/>
              <w:rPr>
                <w:rFonts w:eastAsia="SimSun"/>
              </w:rPr>
            </w:pPr>
            <w:r w:rsidRPr="00C25669">
              <w:rPr>
                <w:rFonts w:eastAsia="SimSun"/>
              </w:rPr>
              <w:t>Resource allocation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5539D2F"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3C1FACE" w14:textId="77777777" w:rsidR="002F790A" w:rsidRPr="00C25669" w:rsidRDefault="002F790A" w:rsidP="002F790A">
            <w:pPr>
              <w:pStyle w:val="TAC"/>
              <w:rPr>
                <w:rFonts w:eastAsia="SimSun"/>
              </w:rPr>
            </w:pPr>
            <w:r w:rsidRPr="00C25669">
              <w:rPr>
                <w:rFonts w:eastAsia="SimSun"/>
              </w:rPr>
              <w:t>Type 0</w:t>
            </w:r>
          </w:p>
        </w:tc>
      </w:tr>
      <w:tr w:rsidR="002F790A" w:rsidRPr="00C25669" w14:paraId="47FAC1A5" w14:textId="77777777" w:rsidTr="00F155BD">
        <w:trPr>
          <w:jc w:val="center"/>
        </w:trPr>
        <w:tc>
          <w:tcPr>
            <w:tcW w:w="1769" w:type="dxa"/>
            <w:vMerge/>
            <w:shd w:val="clear" w:color="auto" w:fill="auto"/>
            <w:vAlign w:val="center"/>
          </w:tcPr>
          <w:p w14:paraId="40A620AA"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3FFDF0" w14:textId="77777777" w:rsidR="002F790A" w:rsidRPr="00C25669" w:rsidRDefault="002F790A" w:rsidP="002F790A">
            <w:pPr>
              <w:pStyle w:val="TAL"/>
              <w:rPr>
                <w:rFonts w:eastAsia="SimSun"/>
              </w:rPr>
            </w:pPr>
            <w:r w:rsidRPr="00C25669">
              <w:rPr>
                <w:rFonts w:eastAsia="SimSun"/>
              </w:rPr>
              <w:t>RBG size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1FDB467"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CFED9EA" w14:textId="77777777" w:rsidR="002F790A" w:rsidRPr="00C25669" w:rsidRDefault="002F790A" w:rsidP="002F790A">
            <w:pPr>
              <w:pStyle w:val="TAC"/>
              <w:rPr>
                <w:rFonts w:eastAsia="SimSun"/>
              </w:rPr>
            </w:pPr>
            <w:r w:rsidRPr="00C25669">
              <w:rPr>
                <w:rFonts w:eastAsia="SimSun"/>
              </w:rPr>
              <w:t>Config2</w:t>
            </w:r>
          </w:p>
        </w:tc>
      </w:tr>
      <w:tr w:rsidR="002F790A" w:rsidRPr="00C25669" w14:paraId="5BBD9C8B" w14:textId="77777777" w:rsidTr="00F155BD">
        <w:trPr>
          <w:jc w:val="center"/>
        </w:trPr>
        <w:tc>
          <w:tcPr>
            <w:tcW w:w="1769" w:type="dxa"/>
            <w:vMerge/>
            <w:shd w:val="clear" w:color="auto" w:fill="auto"/>
            <w:vAlign w:val="center"/>
          </w:tcPr>
          <w:p w14:paraId="79E3B666"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D950A1" w14:textId="77777777" w:rsidR="002F790A" w:rsidRPr="00C25669" w:rsidRDefault="002F790A" w:rsidP="002F790A">
            <w:pPr>
              <w:pStyle w:val="TAL"/>
              <w:rPr>
                <w:rFonts w:eastAsia="SimSun"/>
              </w:rPr>
            </w:pPr>
            <w:r w:rsidRPr="00C25669">
              <w:rPr>
                <w:rFonts w:eastAsia="SimSun"/>
              </w:rPr>
              <w:t>VRB-to-PRB mapping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3EF707C8"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5F24E96" w14:textId="77777777" w:rsidR="002F790A" w:rsidRPr="00C25669" w:rsidRDefault="002F790A" w:rsidP="002F790A">
            <w:pPr>
              <w:pStyle w:val="TAC"/>
              <w:rPr>
                <w:rFonts w:eastAsia="SimSun"/>
              </w:rPr>
            </w:pPr>
            <w:r w:rsidRPr="00C25669">
              <w:rPr>
                <w:rFonts w:eastAsia="SimSun"/>
              </w:rPr>
              <w:t>Non-interleaved</w:t>
            </w:r>
          </w:p>
        </w:tc>
      </w:tr>
      <w:tr w:rsidR="002F790A" w:rsidRPr="00C25669" w14:paraId="664EFAE9" w14:textId="77777777" w:rsidTr="00F155BD">
        <w:trPr>
          <w:jc w:val="center"/>
        </w:trPr>
        <w:tc>
          <w:tcPr>
            <w:tcW w:w="1769" w:type="dxa"/>
            <w:vMerge/>
            <w:shd w:val="clear" w:color="auto" w:fill="auto"/>
            <w:vAlign w:val="center"/>
          </w:tcPr>
          <w:p w14:paraId="142B685A"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4EEEBA" w14:textId="77777777" w:rsidR="002F790A" w:rsidRPr="00C25669" w:rsidRDefault="002F790A" w:rsidP="002F790A">
            <w:pPr>
              <w:pStyle w:val="TAL"/>
              <w:rPr>
                <w:rFonts w:eastAsia="SimSun"/>
              </w:rPr>
            </w:pPr>
            <w:r w:rsidRPr="00C25669">
              <w:rPr>
                <w:rFonts w:eastAsia="SimSun"/>
              </w:rPr>
              <w:t>VRB-to-PRB mapping interleaver bundle size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4F2951F3"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F39C532" w14:textId="77777777" w:rsidR="002F790A" w:rsidRPr="00C25669" w:rsidRDefault="002F790A" w:rsidP="002F790A">
            <w:pPr>
              <w:pStyle w:val="TAC"/>
              <w:rPr>
                <w:rFonts w:eastAsia="SimSun"/>
              </w:rPr>
            </w:pPr>
            <w:r w:rsidRPr="00C25669">
              <w:rPr>
                <w:rFonts w:eastAsia="SimSun"/>
              </w:rPr>
              <w:t>N/A</w:t>
            </w:r>
          </w:p>
        </w:tc>
      </w:tr>
      <w:tr w:rsidR="002F790A" w:rsidRPr="00C25669" w14:paraId="287B6017" w14:textId="77777777" w:rsidTr="00F155BD">
        <w:trPr>
          <w:jc w:val="center"/>
        </w:trPr>
        <w:tc>
          <w:tcPr>
            <w:tcW w:w="1769" w:type="dxa"/>
            <w:vMerge/>
            <w:shd w:val="clear" w:color="auto" w:fill="auto"/>
            <w:vAlign w:val="center"/>
          </w:tcPr>
          <w:p w14:paraId="7EFC9E46"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50D745" w14:textId="77777777" w:rsidR="002F790A" w:rsidRPr="00C25669" w:rsidRDefault="002F790A" w:rsidP="002F790A">
            <w:pPr>
              <w:pStyle w:val="TAL"/>
              <w:rPr>
                <w:rFonts w:eastAsia="SimSun" w:cs="Arial"/>
                <w:szCs w:val="18"/>
              </w:rPr>
            </w:pPr>
            <w:r w:rsidRPr="00C25669">
              <w:rPr>
                <w:rFonts w:cs="Arial"/>
                <w:szCs w:val="18"/>
              </w:rPr>
              <w:t xml:space="preserve">Starting symbol (S)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45F4504" w14:textId="77777777" w:rsidR="002F790A" w:rsidRPr="00C25669" w:rsidRDefault="002F790A" w:rsidP="002F790A">
            <w:pPr>
              <w:pStyle w:val="TAC"/>
              <w:rPr>
                <w:rFonts w:eastAsia="SimSun" w:cs="Arial"/>
                <w:szCs w:val="18"/>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5E760DA" w14:textId="77777777" w:rsidR="002F790A" w:rsidRPr="00C25669" w:rsidRDefault="002F790A" w:rsidP="002F790A">
            <w:pPr>
              <w:pStyle w:val="TAC"/>
              <w:rPr>
                <w:rFonts w:eastAsia="SimSun" w:cs="Arial"/>
                <w:szCs w:val="18"/>
              </w:rPr>
            </w:pPr>
            <w:r w:rsidRPr="00C25669">
              <w:rPr>
                <w:rFonts w:cs="Arial"/>
                <w:szCs w:val="18"/>
              </w:rPr>
              <w:t>1</w:t>
            </w:r>
          </w:p>
        </w:tc>
      </w:tr>
      <w:tr w:rsidR="002F790A" w:rsidRPr="00C25669" w14:paraId="408BDA83" w14:textId="77777777" w:rsidTr="00F155BD">
        <w:trPr>
          <w:jc w:val="center"/>
        </w:trPr>
        <w:tc>
          <w:tcPr>
            <w:tcW w:w="1769" w:type="dxa"/>
            <w:vMerge/>
            <w:shd w:val="clear" w:color="auto" w:fill="auto"/>
            <w:vAlign w:val="center"/>
          </w:tcPr>
          <w:p w14:paraId="2022247B"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DE3928" w14:textId="77777777" w:rsidR="002F790A" w:rsidRPr="00C25669" w:rsidRDefault="002F790A" w:rsidP="002F790A">
            <w:pPr>
              <w:pStyle w:val="TAL"/>
              <w:rPr>
                <w:rFonts w:eastAsia="SimSun" w:cs="Arial"/>
                <w:szCs w:val="18"/>
              </w:rPr>
            </w:pPr>
            <w:r w:rsidRPr="00C25669">
              <w:rPr>
                <w:rFonts w:cs="Arial"/>
                <w:szCs w:val="18"/>
              </w:rPr>
              <w:t>Length (L)</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0438F64" w14:textId="77777777" w:rsidR="002F790A" w:rsidRPr="00C25669" w:rsidRDefault="002F790A" w:rsidP="002F790A">
            <w:pPr>
              <w:pStyle w:val="TAC"/>
              <w:rPr>
                <w:rFonts w:eastAsia="SimSun" w:cs="Arial"/>
                <w:szCs w:val="18"/>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AE0E3B2" w14:textId="77777777" w:rsidR="002F790A" w:rsidRPr="00C25669" w:rsidRDefault="002F790A" w:rsidP="002F790A">
            <w:pPr>
              <w:pStyle w:val="TAC"/>
              <w:rPr>
                <w:rFonts w:eastAsia="SimSun" w:cs="Arial"/>
                <w:szCs w:val="18"/>
              </w:rPr>
            </w:pPr>
            <w:r w:rsidRPr="00C25669">
              <w:rPr>
                <w:rFonts w:cs="Arial"/>
                <w:szCs w:val="18"/>
              </w:rPr>
              <w:t>13</w:t>
            </w:r>
          </w:p>
        </w:tc>
      </w:tr>
      <w:tr w:rsidR="002F790A" w:rsidRPr="00C25669" w14:paraId="6942541F" w14:textId="77777777" w:rsidTr="00F155BD">
        <w:trPr>
          <w:jc w:val="center"/>
        </w:trPr>
        <w:tc>
          <w:tcPr>
            <w:tcW w:w="1769" w:type="dxa"/>
            <w:vMerge w:val="restart"/>
            <w:shd w:val="clear" w:color="auto" w:fill="auto"/>
            <w:vAlign w:val="center"/>
          </w:tcPr>
          <w:p w14:paraId="504AABEE" w14:textId="77777777" w:rsidR="002F790A" w:rsidRPr="00C25669" w:rsidRDefault="002F790A" w:rsidP="002F790A">
            <w:pPr>
              <w:pStyle w:val="TAL"/>
              <w:rPr>
                <w:rFonts w:eastAsia="SimSun"/>
                <w:i/>
              </w:rPr>
            </w:pPr>
            <w:r w:rsidRPr="00C25669">
              <w:rPr>
                <w:rFonts w:eastAsia="SimSun"/>
              </w:rPr>
              <w:t>PDSCH DMRS configuration</w:t>
            </w: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B2A938" w14:textId="77777777" w:rsidR="002F790A" w:rsidRPr="00C25669" w:rsidRDefault="002F790A" w:rsidP="002F790A">
            <w:pPr>
              <w:pStyle w:val="TAL"/>
              <w:rPr>
                <w:rFonts w:eastAsia="SimSun"/>
              </w:rPr>
            </w:pPr>
            <w:r w:rsidRPr="00C25669">
              <w:rPr>
                <w:rFonts w:eastAsia="SimSun"/>
              </w:rPr>
              <w:t>DMRS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012A86D"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6D44AB2" w14:textId="77777777" w:rsidR="002F790A" w:rsidRPr="00C25669" w:rsidRDefault="002F790A" w:rsidP="002F790A">
            <w:pPr>
              <w:pStyle w:val="TAC"/>
              <w:rPr>
                <w:rFonts w:eastAsia="SimSun"/>
              </w:rPr>
            </w:pPr>
            <w:r w:rsidRPr="00C25669">
              <w:rPr>
                <w:rFonts w:eastAsia="SimSun"/>
              </w:rPr>
              <w:t>Type 1</w:t>
            </w:r>
          </w:p>
        </w:tc>
      </w:tr>
      <w:tr w:rsidR="002F790A" w:rsidRPr="00C25669" w14:paraId="709C59F3" w14:textId="77777777" w:rsidTr="00F155BD">
        <w:trPr>
          <w:jc w:val="center"/>
        </w:trPr>
        <w:tc>
          <w:tcPr>
            <w:tcW w:w="1769" w:type="dxa"/>
            <w:vMerge/>
            <w:shd w:val="clear" w:color="auto" w:fill="auto"/>
            <w:vAlign w:val="center"/>
          </w:tcPr>
          <w:p w14:paraId="30A211B7"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8E54E6" w14:textId="77777777" w:rsidR="002F790A" w:rsidRPr="00C25669" w:rsidRDefault="002F790A" w:rsidP="002F790A">
            <w:pPr>
              <w:pStyle w:val="TAL"/>
              <w:rPr>
                <w:rFonts w:eastAsia="SimSun"/>
              </w:rPr>
            </w:pPr>
            <w:r w:rsidRPr="00C25669">
              <w:rPr>
                <w:rFonts w:eastAsia="SimSun"/>
              </w:rPr>
              <w:t>Number of additional DMRS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35BD6F7"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552B2A6" w14:textId="77777777" w:rsidR="002F790A" w:rsidRPr="00C25669" w:rsidRDefault="002F790A" w:rsidP="002F790A">
            <w:pPr>
              <w:pStyle w:val="TAC"/>
              <w:rPr>
                <w:rFonts w:eastAsia="SimSun"/>
              </w:rPr>
            </w:pPr>
            <w:r w:rsidRPr="00C25669">
              <w:rPr>
                <w:rFonts w:eastAsia="SimSun"/>
              </w:rPr>
              <w:t>1</w:t>
            </w:r>
          </w:p>
        </w:tc>
      </w:tr>
      <w:tr w:rsidR="002F790A" w:rsidRPr="00C25669" w14:paraId="7E1AEC62" w14:textId="77777777" w:rsidTr="00F155BD">
        <w:trPr>
          <w:jc w:val="center"/>
        </w:trPr>
        <w:tc>
          <w:tcPr>
            <w:tcW w:w="1769" w:type="dxa"/>
            <w:vMerge/>
            <w:shd w:val="clear" w:color="auto" w:fill="auto"/>
            <w:vAlign w:val="center"/>
          </w:tcPr>
          <w:p w14:paraId="3933C2B4"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C13DF3" w14:textId="77777777" w:rsidR="002F790A" w:rsidRPr="00C25669" w:rsidRDefault="002F790A" w:rsidP="002F790A">
            <w:pPr>
              <w:pStyle w:val="TAL"/>
              <w:rPr>
                <w:rFonts w:eastAsia="SimSun"/>
              </w:rPr>
            </w:pPr>
            <w:r w:rsidRPr="00C25669">
              <w:rPr>
                <w:rFonts w:eastAsia="SimSun"/>
              </w:rPr>
              <w:t>Length</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3D723C7D"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62875D80" w14:textId="77777777" w:rsidR="002F790A" w:rsidRPr="00C25669" w:rsidRDefault="002F790A" w:rsidP="002F790A">
            <w:pPr>
              <w:pStyle w:val="TAC"/>
              <w:rPr>
                <w:rFonts w:eastAsia="SimSun"/>
              </w:rPr>
            </w:pPr>
            <w:r w:rsidRPr="00C25669">
              <w:rPr>
                <w:rFonts w:eastAsia="SimSun"/>
              </w:rPr>
              <w:t>1</w:t>
            </w:r>
          </w:p>
        </w:tc>
      </w:tr>
      <w:tr w:rsidR="002F790A" w:rsidRPr="00C25669" w14:paraId="498E4FFA" w14:textId="77777777" w:rsidTr="00F155BD">
        <w:trPr>
          <w:jc w:val="center"/>
        </w:trPr>
        <w:tc>
          <w:tcPr>
            <w:tcW w:w="1769" w:type="dxa"/>
            <w:vMerge/>
            <w:shd w:val="clear" w:color="auto" w:fill="auto"/>
            <w:vAlign w:val="center"/>
          </w:tcPr>
          <w:p w14:paraId="69EB7997"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477CA" w14:textId="77777777" w:rsidR="002F790A" w:rsidRPr="00C25669" w:rsidRDefault="002F790A" w:rsidP="002F790A">
            <w:pPr>
              <w:pStyle w:val="TAL"/>
              <w:rPr>
                <w:rFonts w:eastAsia="SimSun"/>
              </w:rPr>
            </w:pPr>
            <w:r w:rsidRPr="00C25669">
              <w:rPr>
                <w:rFonts w:eastAsia="SimSun"/>
              </w:rPr>
              <w:t>Antenna ports indexes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594435F"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3E955D3" w14:textId="77777777" w:rsidR="002F790A" w:rsidRPr="00C25669" w:rsidRDefault="002F790A" w:rsidP="002F790A">
            <w:pPr>
              <w:pStyle w:val="TAC"/>
              <w:rPr>
                <w:rFonts w:eastAsia="SimSun"/>
              </w:rPr>
            </w:pPr>
            <w:r w:rsidRPr="00C25669">
              <w:rPr>
                <w:rFonts w:eastAsia="SimSun"/>
              </w:rPr>
              <w:t>{1000} for 1 Layer CCs</w:t>
            </w:r>
            <w:r w:rsidRPr="00C25669">
              <w:rPr>
                <w:rFonts w:eastAsia="SimSun"/>
              </w:rPr>
              <w:br/>
              <w:t>{1000, 1001} for 2 Layers CCs</w:t>
            </w:r>
          </w:p>
        </w:tc>
      </w:tr>
      <w:tr w:rsidR="002F790A" w:rsidRPr="00C25669" w14:paraId="4352F951" w14:textId="77777777" w:rsidTr="00F155BD">
        <w:trPr>
          <w:jc w:val="center"/>
        </w:trPr>
        <w:tc>
          <w:tcPr>
            <w:tcW w:w="1769" w:type="dxa"/>
            <w:vMerge/>
            <w:shd w:val="clear" w:color="auto" w:fill="auto"/>
            <w:vAlign w:val="center"/>
          </w:tcPr>
          <w:p w14:paraId="739EF8DE" w14:textId="77777777" w:rsidR="002F790A" w:rsidRPr="00C25669" w:rsidRDefault="002F790A" w:rsidP="002F790A">
            <w:pPr>
              <w:pStyle w:val="TAL"/>
              <w:rPr>
                <w:rFonts w:eastAsia="SimSun"/>
                <w:i/>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BE4EB1" w14:textId="77777777" w:rsidR="002F790A" w:rsidRPr="00C25669" w:rsidRDefault="002F790A" w:rsidP="002F790A">
            <w:pPr>
              <w:pStyle w:val="TAL"/>
              <w:rPr>
                <w:rFonts w:eastAsia="SimSun"/>
              </w:rPr>
            </w:pPr>
            <w:r w:rsidRPr="00C25669">
              <w:rPr>
                <w:rFonts w:eastAsia="SimSun"/>
              </w:rPr>
              <w:t>Number of PDSCH DMRS CDM group(s) without data</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3DDA177"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6887F871" w14:textId="77777777" w:rsidR="002F790A" w:rsidRPr="00C25669" w:rsidRDefault="002F790A" w:rsidP="002F790A">
            <w:pPr>
              <w:pStyle w:val="TAC"/>
              <w:rPr>
                <w:rFonts w:eastAsia="SimSun"/>
              </w:rPr>
            </w:pPr>
            <w:r w:rsidRPr="00C25669">
              <w:rPr>
                <w:rFonts w:eastAsia="SimSun"/>
              </w:rPr>
              <w:t>1</w:t>
            </w:r>
          </w:p>
        </w:tc>
      </w:tr>
      <w:tr w:rsidR="002F790A" w:rsidRPr="00C25669" w14:paraId="7F6ECB94" w14:textId="77777777" w:rsidTr="00F155BD">
        <w:trPr>
          <w:jc w:val="center"/>
        </w:trPr>
        <w:tc>
          <w:tcPr>
            <w:tcW w:w="1769" w:type="dxa"/>
            <w:vMerge w:val="restart"/>
            <w:tcBorders>
              <w:right w:val="single" w:sz="4" w:space="0" w:color="auto"/>
            </w:tcBorders>
            <w:shd w:val="clear" w:color="auto" w:fill="auto"/>
            <w:vAlign w:val="center"/>
          </w:tcPr>
          <w:p w14:paraId="61337257" w14:textId="77777777" w:rsidR="002F790A" w:rsidRPr="00C25669" w:rsidRDefault="002F790A" w:rsidP="002F790A">
            <w:pPr>
              <w:pStyle w:val="TAL"/>
              <w:rPr>
                <w:rFonts w:eastAsia="SimSun"/>
              </w:rPr>
            </w:pPr>
            <w:r w:rsidRPr="00C25669">
              <w:rPr>
                <w:rFonts w:eastAsia="SimSun"/>
              </w:rPr>
              <w:t>PTRS configuration</w:t>
            </w:r>
          </w:p>
        </w:tc>
        <w:tc>
          <w:tcPr>
            <w:tcW w:w="3564" w:type="dxa"/>
            <w:gridSpan w:val="2"/>
            <w:tcBorders>
              <w:right w:val="single" w:sz="4" w:space="0" w:color="auto"/>
            </w:tcBorders>
            <w:shd w:val="clear" w:color="auto" w:fill="auto"/>
            <w:vAlign w:val="center"/>
          </w:tcPr>
          <w:p w14:paraId="0DB64C40" w14:textId="77777777" w:rsidR="002F790A" w:rsidRPr="00C25669" w:rsidRDefault="002F790A" w:rsidP="002F790A">
            <w:pPr>
              <w:pStyle w:val="TAL"/>
              <w:rPr>
                <w:rFonts w:eastAsia="SimSun"/>
              </w:rPr>
            </w:pPr>
            <w:r w:rsidRPr="00C25669">
              <w:rPr>
                <w:rFonts w:eastAsia="SimSun"/>
              </w:rPr>
              <w:t>Frequency density (</w:t>
            </w:r>
            <w:r w:rsidRPr="00C25669">
              <w:rPr>
                <w:rFonts w:eastAsia="SimSun"/>
                <w:i/>
              </w:rPr>
              <w:t>K</w:t>
            </w:r>
            <w:r w:rsidRPr="00C25669">
              <w:rPr>
                <w:rFonts w:eastAsia="SimSun"/>
                <w:i/>
                <w:vertAlign w:val="subscript"/>
              </w:rPr>
              <w:t>PT-RS</w:t>
            </w:r>
            <w:r w:rsidRPr="00C25669">
              <w:rPr>
                <w:rFonts w:eastAsia="SimSun"/>
              </w:rPr>
              <w:t>)</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597E228"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ECBE721" w14:textId="77777777" w:rsidR="002F790A" w:rsidRPr="00C25669" w:rsidRDefault="002F790A" w:rsidP="002F790A">
            <w:pPr>
              <w:pStyle w:val="TAC"/>
              <w:rPr>
                <w:rFonts w:eastAsia="SimSun"/>
              </w:rPr>
            </w:pPr>
            <w:r w:rsidRPr="00C25669">
              <w:rPr>
                <w:rFonts w:eastAsia="SimSun"/>
              </w:rPr>
              <w:t>2</w:t>
            </w:r>
          </w:p>
        </w:tc>
      </w:tr>
      <w:tr w:rsidR="002F790A" w:rsidRPr="00C25669" w14:paraId="172F5C4D" w14:textId="77777777" w:rsidTr="00F155BD">
        <w:trPr>
          <w:jc w:val="center"/>
        </w:trPr>
        <w:tc>
          <w:tcPr>
            <w:tcW w:w="1769" w:type="dxa"/>
            <w:vMerge/>
            <w:tcBorders>
              <w:right w:val="single" w:sz="4" w:space="0" w:color="auto"/>
            </w:tcBorders>
            <w:shd w:val="clear" w:color="auto" w:fill="auto"/>
            <w:vAlign w:val="center"/>
          </w:tcPr>
          <w:p w14:paraId="5884F0DD" w14:textId="77777777" w:rsidR="002F790A" w:rsidRPr="00C25669" w:rsidRDefault="002F790A" w:rsidP="002F790A">
            <w:pPr>
              <w:pStyle w:val="TAL"/>
              <w:rPr>
                <w:rFonts w:eastAsia="SimSun"/>
              </w:rPr>
            </w:pPr>
          </w:p>
        </w:tc>
        <w:tc>
          <w:tcPr>
            <w:tcW w:w="3564" w:type="dxa"/>
            <w:gridSpan w:val="2"/>
            <w:tcBorders>
              <w:right w:val="single" w:sz="4" w:space="0" w:color="auto"/>
            </w:tcBorders>
            <w:shd w:val="clear" w:color="auto" w:fill="auto"/>
            <w:vAlign w:val="center"/>
          </w:tcPr>
          <w:p w14:paraId="7F19311D" w14:textId="77777777" w:rsidR="002F790A" w:rsidRPr="00C25669" w:rsidRDefault="002F790A" w:rsidP="002F790A">
            <w:pPr>
              <w:pStyle w:val="TAL"/>
              <w:rPr>
                <w:rFonts w:eastAsia="SimSun"/>
              </w:rPr>
            </w:pPr>
            <w:r w:rsidRPr="00C25669">
              <w:rPr>
                <w:rFonts w:eastAsia="SimSun"/>
              </w:rPr>
              <w:t>Time density (</w:t>
            </w:r>
            <w:r w:rsidRPr="00C25669">
              <w:rPr>
                <w:rFonts w:eastAsia="SimSun"/>
                <w:i/>
              </w:rPr>
              <w:t>L</w:t>
            </w:r>
            <w:r w:rsidRPr="00C25669">
              <w:rPr>
                <w:rFonts w:eastAsia="SimSun"/>
                <w:i/>
                <w:vertAlign w:val="subscript"/>
              </w:rPr>
              <w:t>PT-RS</w:t>
            </w:r>
            <w:r w:rsidRPr="00C25669">
              <w:rPr>
                <w:rFonts w:eastAsia="SimSun"/>
              </w:rPr>
              <w:t>)</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47E15C8"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4165107" w14:textId="77777777" w:rsidR="002F790A" w:rsidRPr="00C25669" w:rsidRDefault="002F790A" w:rsidP="002F790A">
            <w:pPr>
              <w:pStyle w:val="TAC"/>
              <w:rPr>
                <w:rFonts w:eastAsia="SimSun"/>
              </w:rPr>
            </w:pPr>
            <w:r w:rsidRPr="00C25669">
              <w:rPr>
                <w:rFonts w:eastAsia="SimSun"/>
              </w:rPr>
              <w:t>1</w:t>
            </w:r>
          </w:p>
        </w:tc>
      </w:tr>
      <w:tr w:rsidR="002F790A" w:rsidRPr="00C25669" w14:paraId="58CEE756" w14:textId="77777777" w:rsidTr="00F155BD">
        <w:trPr>
          <w:jc w:val="center"/>
        </w:trPr>
        <w:tc>
          <w:tcPr>
            <w:tcW w:w="1769" w:type="dxa"/>
            <w:vMerge w:val="restart"/>
            <w:shd w:val="clear" w:color="auto" w:fill="auto"/>
            <w:vAlign w:val="center"/>
          </w:tcPr>
          <w:p w14:paraId="0EF4B909" w14:textId="77777777" w:rsidR="002F790A" w:rsidRPr="00C25669" w:rsidRDefault="002F790A" w:rsidP="002F790A">
            <w:pPr>
              <w:pStyle w:val="TAL"/>
              <w:rPr>
                <w:rFonts w:eastAsia="SimSun"/>
              </w:rPr>
            </w:pPr>
            <w:r w:rsidRPr="00C25669">
              <w:rPr>
                <w:rFonts w:eastAsia="SimSun"/>
              </w:rPr>
              <w:t>CSI-RS for tracking</w:t>
            </w: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6B578C" w14:textId="77777777" w:rsidR="002F790A" w:rsidRPr="00C25669" w:rsidRDefault="002F790A" w:rsidP="002F790A">
            <w:pPr>
              <w:pStyle w:val="TAL"/>
              <w:rPr>
                <w:rFonts w:eastAsia="SimSun"/>
              </w:rPr>
            </w:pPr>
            <w:r w:rsidRPr="00C25669">
              <w:rPr>
                <w:rFonts w:eastAsia="SimSun"/>
              </w:rPr>
              <w:t>Subcarrier indexes in the PRB used for CSI-RS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A0A886C"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01208D07" w14:textId="77777777" w:rsidR="002F790A" w:rsidRPr="00C25669" w:rsidRDefault="002F790A" w:rsidP="002F790A">
            <w:pPr>
              <w:pStyle w:val="TAC"/>
              <w:rPr>
                <w:rFonts w:eastAsia="SimSun"/>
              </w:rPr>
            </w:pPr>
            <w:r w:rsidRPr="00C25669">
              <w:rPr>
                <w:rFonts w:eastAsia="SimSun"/>
              </w:rPr>
              <w:t>k</w:t>
            </w:r>
            <w:r w:rsidRPr="00C25669">
              <w:rPr>
                <w:rFonts w:eastAsia="SimSun"/>
                <w:vertAlign w:val="subscript"/>
              </w:rPr>
              <w:t xml:space="preserve">0 </w:t>
            </w:r>
            <w:r w:rsidRPr="00C25669">
              <w:rPr>
                <w:rFonts w:eastAsia="SimSun"/>
              </w:rPr>
              <w:t>= 3 for CSI-RS resource 1,2,3,4</w:t>
            </w:r>
          </w:p>
        </w:tc>
      </w:tr>
      <w:tr w:rsidR="002F790A" w:rsidRPr="00C25669" w14:paraId="5CF5FCBD" w14:textId="77777777" w:rsidTr="00F155BD">
        <w:trPr>
          <w:jc w:val="center"/>
        </w:trPr>
        <w:tc>
          <w:tcPr>
            <w:tcW w:w="1769" w:type="dxa"/>
            <w:vMerge/>
            <w:shd w:val="clear" w:color="auto" w:fill="auto"/>
            <w:vAlign w:val="center"/>
          </w:tcPr>
          <w:p w14:paraId="148DA503"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003012" w14:textId="77777777" w:rsidR="002F790A" w:rsidRPr="00C25669" w:rsidRDefault="002F790A" w:rsidP="002F790A">
            <w:pPr>
              <w:pStyle w:val="TAL"/>
              <w:rPr>
                <w:rFonts w:eastAsia="SimSun"/>
              </w:rPr>
            </w:pPr>
            <w:r w:rsidRPr="00C25669">
              <w:rPr>
                <w:rFonts w:eastAsia="SimSun"/>
              </w:rPr>
              <w:t>OFDM symbols in the PRB used for CSI-RS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3740DD0F"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E6D5CF8" w14:textId="77777777" w:rsidR="002F790A" w:rsidRPr="00C25669" w:rsidRDefault="002F790A" w:rsidP="002F790A">
            <w:pPr>
              <w:pStyle w:val="TAC"/>
              <w:rPr>
                <w:rFonts w:eastAsia="SimSun"/>
              </w:rPr>
            </w:pPr>
            <w:r w:rsidRPr="00C25669">
              <w:rPr>
                <w:rFonts w:eastAsia="SimSun"/>
              </w:rPr>
              <w:t>l</w:t>
            </w:r>
            <w:r w:rsidRPr="00C25669">
              <w:rPr>
                <w:rFonts w:eastAsia="SimSun"/>
                <w:vertAlign w:val="subscript"/>
              </w:rPr>
              <w:t>0</w:t>
            </w:r>
            <w:r w:rsidRPr="00C25669">
              <w:rPr>
                <w:rFonts w:eastAsia="SimSun"/>
              </w:rPr>
              <w:t xml:space="preserve"> = 6 for CSI-RS resource 1 and 3</w:t>
            </w:r>
          </w:p>
          <w:p w14:paraId="54946BBC" w14:textId="77777777" w:rsidR="002F790A" w:rsidRPr="00C25669" w:rsidRDefault="002F790A" w:rsidP="002F790A">
            <w:pPr>
              <w:pStyle w:val="TAC"/>
              <w:rPr>
                <w:rFonts w:eastAsia="SimSun"/>
              </w:rPr>
            </w:pPr>
            <w:r w:rsidRPr="00C25669">
              <w:rPr>
                <w:rFonts w:eastAsia="SimSun"/>
              </w:rPr>
              <w:t>l</w:t>
            </w:r>
            <w:r w:rsidRPr="00C25669">
              <w:rPr>
                <w:rFonts w:eastAsia="SimSun"/>
                <w:vertAlign w:val="subscript"/>
              </w:rPr>
              <w:t>0</w:t>
            </w:r>
            <w:r w:rsidRPr="00C25669">
              <w:rPr>
                <w:rFonts w:eastAsia="SimSun"/>
              </w:rPr>
              <w:t xml:space="preserve"> = 10 for CSI-RS resource 2 and 4</w:t>
            </w:r>
          </w:p>
        </w:tc>
      </w:tr>
      <w:tr w:rsidR="002F790A" w:rsidRPr="00C25669" w14:paraId="37E51DF0" w14:textId="77777777" w:rsidTr="00F155BD">
        <w:trPr>
          <w:jc w:val="center"/>
        </w:trPr>
        <w:tc>
          <w:tcPr>
            <w:tcW w:w="1769" w:type="dxa"/>
            <w:vMerge/>
            <w:shd w:val="clear" w:color="auto" w:fill="auto"/>
            <w:vAlign w:val="center"/>
          </w:tcPr>
          <w:p w14:paraId="63EDB8A6"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D197EA" w14:textId="77777777" w:rsidR="002F790A" w:rsidRPr="00C25669" w:rsidRDefault="002F790A" w:rsidP="002F790A">
            <w:pPr>
              <w:pStyle w:val="TAL"/>
              <w:rPr>
                <w:rFonts w:eastAsia="SimSun"/>
              </w:rPr>
            </w:pPr>
            <w:r w:rsidRPr="00C25669">
              <w:rPr>
                <w:rFonts w:eastAsia="SimSun"/>
              </w:rPr>
              <w:t>Number of CSI-RS ports (X)</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0BDBD28"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A0E7682" w14:textId="77777777" w:rsidR="002F790A" w:rsidRPr="00C25669" w:rsidRDefault="002F790A" w:rsidP="002F790A">
            <w:pPr>
              <w:pStyle w:val="TAC"/>
              <w:rPr>
                <w:rFonts w:eastAsia="SimSun"/>
              </w:rPr>
            </w:pPr>
            <w:r w:rsidRPr="00C25669">
              <w:rPr>
                <w:rFonts w:eastAsia="SimSun"/>
              </w:rPr>
              <w:t>1 for CSI-RS resource 1,2,3,4</w:t>
            </w:r>
          </w:p>
        </w:tc>
      </w:tr>
      <w:tr w:rsidR="002F790A" w:rsidRPr="00C25669" w14:paraId="223B6E05" w14:textId="77777777" w:rsidTr="00F155BD">
        <w:trPr>
          <w:jc w:val="center"/>
        </w:trPr>
        <w:tc>
          <w:tcPr>
            <w:tcW w:w="1769" w:type="dxa"/>
            <w:vMerge/>
            <w:shd w:val="clear" w:color="auto" w:fill="auto"/>
            <w:vAlign w:val="center"/>
          </w:tcPr>
          <w:p w14:paraId="6BBA4951"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9B8D0D" w14:textId="77777777" w:rsidR="002F790A" w:rsidRPr="00C25669" w:rsidRDefault="002F790A" w:rsidP="002F790A">
            <w:pPr>
              <w:pStyle w:val="TAL"/>
              <w:rPr>
                <w:rFonts w:eastAsia="SimSun"/>
              </w:rPr>
            </w:pPr>
            <w:r w:rsidRPr="00C25669">
              <w:rPr>
                <w:rFonts w:eastAsia="SimSun"/>
              </w:rPr>
              <w:t>CDM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3E7F29D4"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F747864" w14:textId="77777777" w:rsidR="002F790A" w:rsidRPr="00C25669" w:rsidRDefault="002F790A" w:rsidP="002F790A">
            <w:pPr>
              <w:pStyle w:val="TAC"/>
              <w:rPr>
                <w:rFonts w:eastAsia="SimSun"/>
              </w:rPr>
            </w:pPr>
            <w:r w:rsidRPr="00C25669">
              <w:rPr>
                <w:rFonts w:eastAsia="SimSun"/>
              </w:rPr>
              <w:t>'No CDM' for CSI-RS resource 1,2,3,4</w:t>
            </w:r>
          </w:p>
        </w:tc>
      </w:tr>
      <w:tr w:rsidR="002F790A" w:rsidRPr="00C25669" w14:paraId="6EB600FF" w14:textId="77777777" w:rsidTr="00F155BD">
        <w:trPr>
          <w:jc w:val="center"/>
        </w:trPr>
        <w:tc>
          <w:tcPr>
            <w:tcW w:w="1769" w:type="dxa"/>
            <w:vMerge/>
            <w:shd w:val="clear" w:color="auto" w:fill="auto"/>
            <w:vAlign w:val="center"/>
          </w:tcPr>
          <w:p w14:paraId="5CF8798D"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5BF7DB" w14:textId="77777777" w:rsidR="002F790A" w:rsidRPr="00C25669" w:rsidRDefault="002F790A" w:rsidP="002F790A">
            <w:pPr>
              <w:pStyle w:val="TAL"/>
              <w:rPr>
                <w:rFonts w:eastAsia="SimSun"/>
              </w:rPr>
            </w:pPr>
            <w:r w:rsidRPr="00C25669">
              <w:rPr>
                <w:rFonts w:eastAsia="SimSun"/>
              </w:rPr>
              <w:t>Density (ρ)</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3A405A09"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1CADE11" w14:textId="77777777" w:rsidR="002F790A" w:rsidRPr="00C25669" w:rsidRDefault="002F790A" w:rsidP="002F790A">
            <w:pPr>
              <w:pStyle w:val="TAC"/>
              <w:rPr>
                <w:rFonts w:eastAsia="SimSun"/>
              </w:rPr>
            </w:pPr>
            <w:r w:rsidRPr="00C25669">
              <w:rPr>
                <w:rFonts w:eastAsia="SimSun"/>
              </w:rPr>
              <w:t>3 for CSI-RS resource 1,2,3,4</w:t>
            </w:r>
          </w:p>
        </w:tc>
      </w:tr>
      <w:tr w:rsidR="002F790A" w:rsidRPr="00C25669" w14:paraId="2D2AD52C" w14:textId="77777777" w:rsidTr="00F155BD">
        <w:trPr>
          <w:jc w:val="center"/>
        </w:trPr>
        <w:tc>
          <w:tcPr>
            <w:tcW w:w="1769" w:type="dxa"/>
            <w:vMerge/>
            <w:shd w:val="clear" w:color="auto" w:fill="auto"/>
            <w:vAlign w:val="center"/>
          </w:tcPr>
          <w:p w14:paraId="57513A23"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302229" w14:textId="77777777" w:rsidR="002F790A" w:rsidRPr="00C25669" w:rsidRDefault="002F790A" w:rsidP="002F790A">
            <w:pPr>
              <w:pStyle w:val="TAL"/>
              <w:rPr>
                <w:rFonts w:eastAsia="SimSun"/>
              </w:rPr>
            </w:pPr>
            <w:r w:rsidRPr="00C25669">
              <w:rPr>
                <w:rFonts w:eastAsia="SimSun"/>
              </w:rPr>
              <w:t>CSI-RS periodicity</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B9B69BD" w14:textId="77777777" w:rsidR="002F790A" w:rsidRPr="00C25669" w:rsidRDefault="002F790A" w:rsidP="002F790A">
            <w:pPr>
              <w:pStyle w:val="TAC"/>
              <w:rPr>
                <w:rFonts w:eastAsia="SimSun"/>
              </w:rPr>
            </w:pPr>
            <w:r w:rsidRPr="00C25669">
              <w:rPr>
                <w:rFonts w:eastAsia="SimSun"/>
              </w:rPr>
              <w:t>Slots</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434789D" w14:textId="77777777" w:rsidR="002F790A" w:rsidRPr="00C25669" w:rsidRDefault="002F790A" w:rsidP="002F790A">
            <w:pPr>
              <w:pStyle w:val="TAC"/>
              <w:rPr>
                <w:rFonts w:eastAsia="SimSun"/>
              </w:rPr>
            </w:pPr>
            <w:r w:rsidRPr="00C25669">
              <w:rPr>
                <w:rFonts w:eastAsia="SimSun"/>
              </w:rPr>
              <w:t>60 kHz SCS: 80 for CSI-RS resource 1,2,3,4</w:t>
            </w:r>
          </w:p>
          <w:p w14:paraId="2C03E9BD" w14:textId="77777777" w:rsidR="002F790A" w:rsidRPr="00C25669" w:rsidRDefault="002F790A" w:rsidP="002F790A">
            <w:pPr>
              <w:pStyle w:val="TAC"/>
              <w:rPr>
                <w:rFonts w:eastAsia="SimSun"/>
              </w:rPr>
            </w:pPr>
            <w:r w:rsidRPr="00C25669">
              <w:rPr>
                <w:rFonts w:eastAsia="SimSun"/>
              </w:rPr>
              <w:t>120 kHz SCS: 160 for CSI-RS resource 1,2,3,4</w:t>
            </w:r>
          </w:p>
        </w:tc>
      </w:tr>
      <w:tr w:rsidR="002F790A" w:rsidRPr="00C25669" w14:paraId="40EEAE4E" w14:textId="77777777" w:rsidTr="00F155BD">
        <w:trPr>
          <w:jc w:val="center"/>
        </w:trPr>
        <w:tc>
          <w:tcPr>
            <w:tcW w:w="1769" w:type="dxa"/>
            <w:vMerge/>
            <w:shd w:val="clear" w:color="auto" w:fill="auto"/>
            <w:vAlign w:val="center"/>
          </w:tcPr>
          <w:p w14:paraId="5F40C6D5"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18CF04" w14:textId="77777777" w:rsidR="002F790A" w:rsidRPr="00C25669" w:rsidRDefault="002F790A" w:rsidP="002F790A">
            <w:pPr>
              <w:pStyle w:val="TAL"/>
              <w:rPr>
                <w:rFonts w:eastAsia="SimSun"/>
              </w:rPr>
            </w:pPr>
            <w:r w:rsidRPr="00C25669">
              <w:rPr>
                <w:rFonts w:eastAsia="SimSun"/>
              </w:rPr>
              <w:t>CSI-RS offset</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9CAAD08" w14:textId="77777777" w:rsidR="002F790A" w:rsidRPr="00C25669" w:rsidRDefault="002F790A" w:rsidP="002F790A">
            <w:pPr>
              <w:pStyle w:val="TAC"/>
              <w:rPr>
                <w:rFonts w:eastAsia="SimSun"/>
              </w:rPr>
            </w:pPr>
            <w:r w:rsidRPr="00C25669">
              <w:rPr>
                <w:rFonts w:eastAsia="SimSun"/>
              </w:rPr>
              <w:t>Slots</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6F5D1147" w14:textId="77777777" w:rsidR="002F790A" w:rsidRPr="00C25669" w:rsidRDefault="002F790A" w:rsidP="002F790A">
            <w:pPr>
              <w:pStyle w:val="TAC"/>
              <w:rPr>
                <w:rFonts w:eastAsia="SimSun"/>
              </w:rPr>
            </w:pPr>
            <w:r w:rsidRPr="00C25669">
              <w:rPr>
                <w:rFonts w:eastAsia="SimSun"/>
              </w:rPr>
              <w:t>60 kHz SCS:</w:t>
            </w:r>
          </w:p>
          <w:p w14:paraId="606CB6EB" w14:textId="77777777" w:rsidR="002F790A" w:rsidRPr="00C25669" w:rsidRDefault="002F790A" w:rsidP="002F790A">
            <w:pPr>
              <w:pStyle w:val="TAC"/>
              <w:rPr>
                <w:rFonts w:eastAsia="SimSun"/>
              </w:rPr>
            </w:pPr>
            <w:r w:rsidRPr="00C25669">
              <w:rPr>
                <w:rFonts w:eastAsia="SimSun"/>
              </w:rPr>
              <w:t>40 for CSI-RS resource 1 and 2</w:t>
            </w:r>
          </w:p>
          <w:p w14:paraId="45B24564" w14:textId="77777777" w:rsidR="002F790A" w:rsidRPr="00C25669" w:rsidRDefault="002F790A" w:rsidP="002F790A">
            <w:pPr>
              <w:pStyle w:val="TAC"/>
              <w:rPr>
                <w:rFonts w:eastAsia="SimSun"/>
              </w:rPr>
            </w:pPr>
            <w:r w:rsidRPr="00C25669">
              <w:rPr>
                <w:rFonts w:eastAsia="SimSun"/>
              </w:rPr>
              <w:t>41 for CSI-RS resource 3 and 4</w:t>
            </w:r>
          </w:p>
          <w:p w14:paraId="631CD602" w14:textId="77777777" w:rsidR="002F790A" w:rsidRPr="00C25669" w:rsidRDefault="002F790A" w:rsidP="002F790A">
            <w:pPr>
              <w:pStyle w:val="TAC"/>
              <w:rPr>
                <w:rFonts w:eastAsia="SimSun"/>
              </w:rPr>
            </w:pPr>
          </w:p>
          <w:p w14:paraId="644AEBE8" w14:textId="77777777" w:rsidR="002F790A" w:rsidRPr="00C25669" w:rsidRDefault="002F790A" w:rsidP="002F790A">
            <w:pPr>
              <w:pStyle w:val="TAC"/>
              <w:rPr>
                <w:rFonts w:eastAsia="SimSun"/>
              </w:rPr>
            </w:pPr>
            <w:r w:rsidRPr="00C25669">
              <w:rPr>
                <w:rFonts w:eastAsia="SimSun"/>
              </w:rPr>
              <w:t>120 kHz SCS:</w:t>
            </w:r>
          </w:p>
          <w:p w14:paraId="294913AD" w14:textId="77777777" w:rsidR="002F790A" w:rsidRPr="00C25669" w:rsidRDefault="002F790A" w:rsidP="002F790A">
            <w:pPr>
              <w:pStyle w:val="TAC"/>
              <w:rPr>
                <w:rFonts w:eastAsia="SimSun"/>
              </w:rPr>
            </w:pPr>
            <w:r w:rsidRPr="00C25669">
              <w:rPr>
                <w:rFonts w:eastAsia="SimSun"/>
              </w:rPr>
              <w:t>80 for CSI-RS resource 1 and 2</w:t>
            </w:r>
          </w:p>
          <w:p w14:paraId="73849901" w14:textId="77777777" w:rsidR="002F790A" w:rsidRPr="00C25669" w:rsidRDefault="002F790A" w:rsidP="002F790A">
            <w:pPr>
              <w:pStyle w:val="TAC"/>
              <w:rPr>
                <w:rFonts w:eastAsia="SimSun"/>
              </w:rPr>
            </w:pPr>
            <w:r w:rsidRPr="00C25669">
              <w:rPr>
                <w:rFonts w:eastAsia="SimSun"/>
              </w:rPr>
              <w:t>81 for CSI-RS resource 3 and 4</w:t>
            </w:r>
          </w:p>
        </w:tc>
      </w:tr>
      <w:tr w:rsidR="002F790A" w:rsidRPr="00C25669" w14:paraId="7151D3F4" w14:textId="77777777" w:rsidTr="00F155BD">
        <w:trPr>
          <w:jc w:val="center"/>
        </w:trPr>
        <w:tc>
          <w:tcPr>
            <w:tcW w:w="1769" w:type="dxa"/>
            <w:vMerge/>
            <w:shd w:val="clear" w:color="auto" w:fill="auto"/>
            <w:vAlign w:val="center"/>
          </w:tcPr>
          <w:p w14:paraId="1FA1B264"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4567D1" w14:textId="77777777" w:rsidR="002F790A" w:rsidRPr="00C25669" w:rsidRDefault="002F790A" w:rsidP="002F790A">
            <w:pPr>
              <w:pStyle w:val="TAL"/>
              <w:rPr>
                <w:rFonts w:eastAsia="SimSun"/>
              </w:rPr>
            </w:pPr>
            <w:r w:rsidRPr="00C25669">
              <w:rPr>
                <w:rFonts w:eastAsia="SimSun"/>
                <w:szCs w:val="18"/>
              </w:rPr>
              <w:t>Frequency Occupation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16AC8D54"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4B67F2B" w14:textId="77777777" w:rsidR="002F790A" w:rsidRPr="00C25669" w:rsidRDefault="002F790A" w:rsidP="002F790A">
            <w:pPr>
              <w:pStyle w:val="TAC"/>
              <w:rPr>
                <w:rFonts w:eastAsia="SimSun"/>
                <w:szCs w:val="18"/>
              </w:rPr>
            </w:pPr>
            <w:r w:rsidRPr="00C25669">
              <w:rPr>
                <w:rFonts w:eastAsia="SimSun"/>
                <w:szCs w:val="18"/>
              </w:rPr>
              <w:t>Start PRB 0</w:t>
            </w:r>
          </w:p>
          <w:p w14:paraId="1839828B" w14:textId="5F7ED4CA" w:rsidR="002F790A" w:rsidRPr="00C25669" w:rsidRDefault="002F790A" w:rsidP="002F790A">
            <w:pPr>
              <w:pStyle w:val="TAC"/>
              <w:rPr>
                <w:rFonts w:eastAsia="SimSun"/>
              </w:rPr>
            </w:pPr>
            <w:r w:rsidRPr="00C25669">
              <w:rPr>
                <w:rFonts w:eastAsia="SimSun"/>
                <w:szCs w:val="18"/>
              </w:rPr>
              <w:t xml:space="preserve">Number of PRB = </w:t>
            </w:r>
            <w:r>
              <w:rPr>
                <w:rFonts w:eastAsia="SimSun"/>
                <w:szCs w:val="18"/>
              </w:rPr>
              <w:t>ceil(</w:t>
            </w:r>
            <w:r w:rsidRPr="00C25669">
              <w:rPr>
                <w:rFonts w:eastAsia="SimSun"/>
                <w:szCs w:val="18"/>
              </w:rPr>
              <w:t>BWP size</w:t>
            </w:r>
            <w:r>
              <w:rPr>
                <w:rFonts w:eastAsia="SimSun"/>
              </w:rPr>
              <w:t>/4)*4</w:t>
            </w:r>
          </w:p>
        </w:tc>
      </w:tr>
      <w:tr w:rsidR="002F790A" w:rsidRPr="00C25669" w14:paraId="357B285E" w14:textId="77777777" w:rsidTr="00F155BD">
        <w:trPr>
          <w:jc w:val="center"/>
        </w:trPr>
        <w:tc>
          <w:tcPr>
            <w:tcW w:w="1769" w:type="dxa"/>
            <w:vMerge/>
            <w:shd w:val="clear" w:color="auto" w:fill="auto"/>
            <w:vAlign w:val="center"/>
          </w:tcPr>
          <w:p w14:paraId="6B3D2017"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04F44A" w14:textId="77777777" w:rsidR="002F790A" w:rsidRPr="00C25669" w:rsidRDefault="002F790A" w:rsidP="002F790A">
            <w:pPr>
              <w:pStyle w:val="TAL"/>
              <w:rPr>
                <w:rFonts w:eastAsia="SimSun"/>
              </w:rPr>
            </w:pPr>
            <w:r w:rsidRPr="00C25669">
              <w:rPr>
                <w:rFonts w:eastAsia="SimSun"/>
                <w:szCs w:val="18"/>
              </w:rPr>
              <w:t>QCL info</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101C7DF2"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30187632" w14:textId="77777777" w:rsidR="002F790A" w:rsidRPr="00C25669" w:rsidRDefault="002F790A" w:rsidP="002F790A">
            <w:pPr>
              <w:pStyle w:val="TAC"/>
              <w:rPr>
                <w:rFonts w:eastAsia="SimSun"/>
              </w:rPr>
            </w:pPr>
            <w:r w:rsidRPr="00C25669">
              <w:rPr>
                <w:rFonts w:eastAsia="SimSun"/>
                <w:szCs w:val="18"/>
              </w:rPr>
              <w:t>TCI state #0</w:t>
            </w:r>
          </w:p>
        </w:tc>
      </w:tr>
      <w:tr w:rsidR="002F790A" w:rsidRPr="00C25669" w14:paraId="59101EF5" w14:textId="77777777" w:rsidTr="00F155BD">
        <w:trPr>
          <w:jc w:val="center"/>
        </w:trPr>
        <w:tc>
          <w:tcPr>
            <w:tcW w:w="1769" w:type="dxa"/>
            <w:vMerge w:val="restart"/>
            <w:shd w:val="clear" w:color="auto" w:fill="auto"/>
            <w:vAlign w:val="center"/>
          </w:tcPr>
          <w:p w14:paraId="50C86D92" w14:textId="77777777" w:rsidR="002F790A" w:rsidRPr="00C25669" w:rsidRDefault="002F790A" w:rsidP="002F790A">
            <w:pPr>
              <w:pStyle w:val="TAL"/>
              <w:rPr>
                <w:rFonts w:eastAsia="SimSun"/>
              </w:rPr>
            </w:pPr>
            <w:r w:rsidRPr="00C25669">
              <w:rPr>
                <w:rFonts w:eastAsia="SimSun"/>
              </w:rPr>
              <w:t>NZP CSI-RS for CSI acquisition</w:t>
            </w: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20688F" w14:textId="77777777" w:rsidR="002F790A" w:rsidRPr="00C25669" w:rsidRDefault="002F790A" w:rsidP="002F790A">
            <w:pPr>
              <w:pStyle w:val="TAL"/>
              <w:rPr>
                <w:rFonts w:eastAsia="SimSun"/>
              </w:rPr>
            </w:pPr>
            <w:r w:rsidRPr="00C25669">
              <w:rPr>
                <w:rFonts w:eastAsia="SimSun"/>
              </w:rPr>
              <w:t>Subcarrier indexes in the PRB used for CSI-RS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A580CB7"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EECAF5A" w14:textId="77777777" w:rsidR="002F790A" w:rsidRPr="00C25669" w:rsidRDefault="002F790A" w:rsidP="002F790A">
            <w:pPr>
              <w:pStyle w:val="TAC"/>
              <w:rPr>
                <w:rFonts w:eastAsia="SimSun"/>
              </w:rPr>
            </w:pPr>
            <w:r w:rsidRPr="00C25669">
              <w:rPr>
                <w:rFonts w:eastAsia="SimSun"/>
              </w:rPr>
              <w:t>k</w:t>
            </w:r>
            <w:r w:rsidRPr="00C25669">
              <w:rPr>
                <w:rFonts w:eastAsia="SimSun"/>
                <w:vertAlign w:val="subscript"/>
              </w:rPr>
              <w:t xml:space="preserve">0 </w:t>
            </w:r>
            <w:r w:rsidRPr="00C25669">
              <w:rPr>
                <w:rFonts w:eastAsia="SimSun"/>
              </w:rPr>
              <w:t>= 4</w:t>
            </w:r>
          </w:p>
        </w:tc>
      </w:tr>
      <w:tr w:rsidR="002F790A" w:rsidRPr="00C25669" w14:paraId="29861D21" w14:textId="77777777" w:rsidTr="00F155BD">
        <w:trPr>
          <w:jc w:val="center"/>
        </w:trPr>
        <w:tc>
          <w:tcPr>
            <w:tcW w:w="1769" w:type="dxa"/>
            <w:vMerge/>
            <w:shd w:val="clear" w:color="auto" w:fill="auto"/>
            <w:vAlign w:val="center"/>
          </w:tcPr>
          <w:p w14:paraId="5A80823B"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10FA7D" w14:textId="77777777" w:rsidR="002F790A" w:rsidRPr="00C25669" w:rsidRDefault="002F790A" w:rsidP="002F790A">
            <w:pPr>
              <w:pStyle w:val="TAL"/>
              <w:rPr>
                <w:rFonts w:eastAsia="SimSun"/>
              </w:rPr>
            </w:pPr>
            <w:r w:rsidRPr="00C25669">
              <w:rPr>
                <w:rFonts w:eastAsia="SimSun"/>
              </w:rPr>
              <w:t>OFDM symbols in the PRB used for CSI-RS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196633DA"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00DFECA5" w14:textId="77777777" w:rsidR="002F790A" w:rsidRPr="00C25669" w:rsidRDefault="002F790A" w:rsidP="002F790A">
            <w:pPr>
              <w:pStyle w:val="TAC"/>
              <w:rPr>
                <w:rFonts w:eastAsia="SimSun"/>
              </w:rPr>
            </w:pPr>
            <w:r w:rsidRPr="00C25669">
              <w:rPr>
                <w:rFonts w:eastAsia="SimSun"/>
              </w:rPr>
              <w:t>l</w:t>
            </w:r>
            <w:r w:rsidRPr="00C25669">
              <w:rPr>
                <w:rFonts w:eastAsia="SimSun"/>
                <w:vertAlign w:val="subscript"/>
              </w:rPr>
              <w:t>0</w:t>
            </w:r>
            <w:r w:rsidRPr="00C25669">
              <w:rPr>
                <w:rFonts w:eastAsia="SimSun"/>
              </w:rPr>
              <w:t xml:space="preserve"> = 13</w:t>
            </w:r>
          </w:p>
        </w:tc>
      </w:tr>
      <w:tr w:rsidR="002F790A" w:rsidRPr="00C25669" w14:paraId="7F72AB98" w14:textId="77777777" w:rsidTr="00F155BD">
        <w:trPr>
          <w:jc w:val="center"/>
        </w:trPr>
        <w:tc>
          <w:tcPr>
            <w:tcW w:w="1769" w:type="dxa"/>
            <w:vMerge/>
            <w:shd w:val="clear" w:color="auto" w:fill="auto"/>
            <w:vAlign w:val="center"/>
          </w:tcPr>
          <w:p w14:paraId="191854C2"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784651" w14:textId="77777777" w:rsidR="002F790A" w:rsidRPr="00C25669" w:rsidRDefault="002F790A" w:rsidP="002F790A">
            <w:pPr>
              <w:pStyle w:val="TAL"/>
              <w:rPr>
                <w:rFonts w:eastAsia="SimSun"/>
              </w:rPr>
            </w:pPr>
            <w:r w:rsidRPr="00C25669">
              <w:rPr>
                <w:rFonts w:eastAsia="SimSun"/>
              </w:rPr>
              <w:t>Number of CSI-RS ports (X)</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22E7D97"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C94B1B8" w14:textId="77777777" w:rsidR="002F790A" w:rsidRPr="00C25669" w:rsidRDefault="002F790A" w:rsidP="002F790A">
            <w:pPr>
              <w:pStyle w:val="TAC"/>
              <w:rPr>
                <w:rFonts w:eastAsia="SimSun"/>
              </w:rPr>
            </w:pPr>
            <w:r w:rsidRPr="00C25669">
              <w:rPr>
                <w:rFonts w:eastAsia="SimSun"/>
              </w:rPr>
              <w:t>Same as number of transmit antenna</w:t>
            </w:r>
          </w:p>
        </w:tc>
      </w:tr>
      <w:tr w:rsidR="002F790A" w:rsidRPr="00C25669" w14:paraId="783C3DFA" w14:textId="77777777" w:rsidTr="00F155BD">
        <w:trPr>
          <w:jc w:val="center"/>
        </w:trPr>
        <w:tc>
          <w:tcPr>
            <w:tcW w:w="1769" w:type="dxa"/>
            <w:vMerge/>
            <w:shd w:val="clear" w:color="auto" w:fill="auto"/>
            <w:vAlign w:val="center"/>
          </w:tcPr>
          <w:p w14:paraId="6D2DEF8F"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4C3F35" w14:textId="77777777" w:rsidR="002F790A" w:rsidRPr="00C25669" w:rsidRDefault="002F790A" w:rsidP="002F790A">
            <w:pPr>
              <w:pStyle w:val="TAL"/>
              <w:rPr>
                <w:rFonts w:eastAsia="SimSun"/>
              </w:rPr>
            </w:pPr>
            <w:r w:rsidRPr="00C25669">
              <w:rPr>
                <w:rFonts w:eastAsia="SimSun"/>
              </w:rPr>
              <w:t>CDM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6218A48"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FC29E35" w14:textId="77777777" w:rsidR="002F790A" w:rsidRPr="00C25669" w:rsidRDefault="002F790A" w:rsidP="002F790A">
            <w:pPr>
              <w:pStyle w:val="TAC"/>
              <w:rPr>
                <w:rFonts w:eastAsia="SimSun"/>
                <w:lang w:val="en-US"/>
              </w:rPr>
            </w:pPr>
            <w:r w:rsidRPr="00C25669">
              <w:rPr>
                <w:rFonts w:eastAsia="SimSun"/>
              </w:rPr>
              <w:t>'</w:t>
            </w:r>
            <w:r w:rsidRPr="00C25669">
              <w:rPr>
                <w:rFonts w:eastAsia="SimSun" w:hint="eastAsia"/>
              </w:rPr>
              <w:t>FD-CDM2</w:t>
            </w:r>
            <w:r w:rsidRPr="00C25669">
              <w:rPr>
                <w:rFonts w:eastAsia="SimSun"/>
              </w:rPr>
              <w:t>'</w:t>
            </w:r>
          </w:p>
        </w:tc>
      </w:tr>
      <w:tr w:rsidR="002F790A" w:rsidRPr="00C25669" w14:paraId="02C09C8A" w14:textId="77777777" w:rsidTr="00F155BD">
        <w:trPr>
          <w:jc w:val="center"/>
        </w:trPr>
        <w:tc>
          <w:tcPr>
            <w:tcW w:w="1769" w:type="dxa"/>
            <w:vMerge/>
            <w:shd w:val="clear" w:color="auto" w:fill="auto"/>
            <w:vAlign w:val="center"/>
          </w:tcPr>
          <w:p w14:paraId="3A22A126"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8CF60F" w14:textId="77777777" w:rsidR="002F790A" w:rsidRPr="00C25669" w:rsidRDefault="002F790A" w:rsidP="002F790A">
            <w:pPr>
              <w:pStyle w:val="TAL"/>
              <w:rPr>
                <w:rFonts w:eastAsia="SimSun"/>
              </w:rPr>
            </w:pPr>
            <w:r w:rsidRPr="00C25669">
              <w:rPr>
                <w:rFonts w:eastAsia="SimSun"/>
              </w:rPr>
              <w:t>Density (ρ)</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3C893B1"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0D6928A" w14:textId="77777777" w:rsidR="002F790A" w:rsidRPr="00C25669" w:rsidRDefault="002F790A" w:rsidP="002F790A">
            <w:pPr>
              <w:pStyle w:val="TAC"/>
              <w:rPr>
                <w:rFonts w:eastAsia="SimSun"/>
              </w:rPr>
            </w:pPr>
            <w:r w:rsidRPr="00C25669">
              <w:rPr>
                <w:rFonts w:eastAsia="SimSun"/>
              </w:rPr>
              <w:t>1</w:t>
            </w:r>
          </w:p>
        </w:tc>
      </w:tr>
      <w:tr w:rsidR="002F790A" w:rsidRPr="00C25669" w14:paraId="688A9D96" w14:textId="77777777" w:rsidTr="00F155BD">
        <w:trPr>
          <w:jc w:val="center"/>
        </w:trPr>
        <w:tc>
          <w:tcPr>
            <w:tcW w:w="1769" w:type="dxa"/>
            <w:vMerge/>
            <w:shd w:val="clear" w:color="auto" w:fill="auto"/>
            <w:vAlign w:val="center"/>
          </w:tcPr>
          <w:p w14:paraId="32421CE5"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5B50F7" w14:textId="77777777" w:rsidR="002F790A" w:rsidRPr="00C25669" w:rsidRDefault="002F790A" w:rsidP="002F790A">
            <w:pPr>
              <w:pStyle w:val="TAL"/>
              <w:rPr>
                <w:rFonts w:eastAsia="SimSun"/>
              </w:rPr>
            </w:pPr>
            <w:r w:rsidRPr="00C25669">
              <w:rPr>
                <w:rFonts w:eastAsia="SimSun"/>
              </w:rPr>
              <w:t>CSI-RS periodicity</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33DE10F" w14:textId="77777777" w:rsidR="002F790A" w:rsidRPr="00C25669" w:rsidRDefault="002F790A" w:rsidP="002F790A">
            <w:pPr>
              <w:pStyle w:val="TAC"/>
              <w:rPr>
                <w:rFonts w:eastAsia="SimSun"/>
              </w:rPr>
            </w:pPr>
            <w:r w:rsidRPr="00C25669">
              <w:rPr>
                <w:rFonts w:eastAsia="SimSun"/>
              </w:rPr>
              <w:t>Slots</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7EFC150" w14:textId="77777777" w:rsidR="002F790A" w:rsidRPr="00C25669" w:rsidRDefault="002F790A" w:rsidP="002F790A">
            <w:pPr>
              <w:pStyle w:val="TAC"/>
              <w:rPr>
                <w:rFonts w:eastAsia="SimSun"/>
              </w:rPr>
            </w:pPr>
            <w:r w:rsidRPr="00C25669">
              <w:rPr>
                <w:rFonts w:eastAsia="SimSun"/>
              </w:rPr>
              <w:t>60 kHz SCS: 80</w:t>
            </w:r>
          </w:p>
          <w:p w14:paraId="63D7CAC4" w14:textId="77777777" w:rsidR="002F790A" w:rsidRPr="00C25669" w:rsidRDefault="002F790A" w:rsidP="002F790A">
            <w:pPr>
              <w:pStyle w:val="TAC"/>
              <w:rPr>
                <w:rFonts w:eastAsia="SimSun"/>
              </w:rPr>
            </w:pPr>
            <w:r w:rsidRPr="00C25669">
              <w:rPr>
                <w:rFonts w:eastAsia="SimSun"/>
              </w:rPr>
              <w:t xml:space="preserve">120 kHz SCS: 160 </w:t>
            </w:r>
          </w:p>
        </w:tc>
      </w:tr>
      <w:tr w:rsidR="002F790A" w:rsidRPr="00C25669" w14:paraId="39987502" w14:textId="77777777" w:rsidTr="00F155BD">
        <w:trPr>
          <w:jc w:val="center"/>
        </w:trPr>
        <w:tc>
          <w:tcPr>
            <w:tcW w:w="1769" w:type="dxa"/>
            <w:vMerge/>
            <w:shd w:val="clear" w:color="auto" w:fill="auto"/>
            <w:vAlign w:val="center"/>
          </w:tcPr>
          <w:p w14:paraId="28CC8246"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AE77CB" w14:textId="77777777" w:rsidR="002F790A" w:rsidRPr="00C25669" w:rsidRDefault="002F790A" w:rsidP="002F790A">
            <w:pPr>
              <w:pStyle w:val="TAL"/>
              <w:rPr>
                <w:rFonts w:eastAsia="SimSun"/>
              </w:rPr>
            </w:pPr>
            <w:r w:rsidRPr="00C25669">
              <w:rPr>
                <w:rFonts w:eastAsia="SimSun"/>
              </w:rPr>
              <w:t>CSI-RS offset</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83681B5"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0E1AEA3A" w14:textId="77777777" w:rsidR="002F790A" w:rsidRPr="00C25669" w:rsidRDefault="002F790A" w:rsidP="002F790A">
            <w:pPr>
              <w:pStyle w:val="TAC"/>
              <w:rPr>
                <w:rFonts w:eastAsia="SimSun"/>
              </w:rPr>
            </w:pPr>
            <w:r w:rsidRPr="00C25669">
              <w:rPr>
                <w:rFonts w:eastAsia="SimSun"/>
              </w:rPr>
              <w:t>0</w:t>
            </w:r>
          </w:p>
        </w:tc>
      </w:tr>
      <w:tr w:rsidR="002F790A" w:rsidRPr="00C25669" w14:paraId="2EAE139F" w14:textId="77777777" w:rsidTr="00F155BD">
        <w:trPr>
          <w:jc w:val="center"/>
        </w:trPr>
        <w:tc>
          <w:tcPr>
            <w:tcW w:w="1769" w:type="dxa"/>
            <w:vMerge/>
            <w:shd w:val="clear" w:color="auto" w:fill="auto"/>
            <w:vAlign w:val="center"/>
          </w:tcPr>
          <w:p w14:paraId="28CDA193"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BC41B1" w14:textId="77777777" w:rsidR="002F790A" w:rsidRPr="00C25669" w:rsidRDefault="002F790A" w:rsidP="002F790A">
            <w:pPr>
              <w:pStyle w:val="TAL"/>
              <w:rPr>
                <w:rFonts w:eastAsia="SimSun"/>
              </w:rPr>
            </w:pPr>
            <w:r w:rsidRPr="00C25669">
              <w:rPr>
                <w:rFonts w:eastAsia="SimSun"/>
              </w:rPr>
              <w:t>Frequency Occupation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18311379"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DC4B94A" w14:textId="77777777" w:rsidR="002F790A" w:rsidRPr="00C25669" w:rsidRDefault="002F790A" w:rsidP="002F790A">
            <w:pPr>
              <w:pStyle w:val="TAC"/>
              <w:rPr>
                <w:rFonts w:eastAsia="SimSun"/>
              </w:rPr>
            </w:pPr>
            <w:r w:rsidRPr="00C25669">
              <w:rPr>
                <w:rFonts w:eastAsia="SimSun"/>
              </w:rPr>
              <w:t>Start PRB 0</w:t>
            </w:r>
          </w:p>
          <w:p w14:paraId="6F05056D" w14:textId="26CE9D9B" w:rsidR="002F790A" w:rsidRPr="00C25669" w:rsidRDefault="002F790A" w:rsidP="002F790A">
            <w:pPr>
              <w:pStyle w:val="TAC"/>
              <w:rPr>
                <w:rFonts w:eastAsia="SimSun"/>
              </w:rPr>
            </w:pPr>
            <w:r w:rsidRPr="00C25669">
              <w:rPr>
                <w:rFonts w:eastAsia="SimSun"/>
              </w:rPr>
              <w:t xml:space="preserve">Number of PRB = </w:t>
            </w:r>
            <w:r>
              <w:rPr>
                <w:rFonts w:eastAsia="SimSun"/>
              </w:rPr>
              <w:t>ceil(</w:t>
            </w:r>
            <w:r w:rsidRPr="00C25669">
              <w:rPr>
                <w:rFonts w:eastAsia="SimSun"/>
              </w:rPr>
              <w:t>BWP size</w:t>
            </w:r>
            <w:r>
              <w:rPr>
                <w:rFonts w:eastAsia="SimSun"/>
              </w:rPr>
              <w:t>/4)*4</w:t>
            </w:r>
          </w:p>
        </w:tc>
      </w:tr>
      <w:tr w:rsidR="002F790A" w:rsidRPr="00C25669" w14:paraId="05C85C1D" w14:textId="77777777" w:rsidTr="00F155BD">
        <w:trPr>
          <w:jc w:val="center"/>
        </w:trPr>
        <w:tc>
          <w:tcPr>
            <w:tcW w:w="1769" w:type="dxa"/>
            <w:vMerge/>
            <w:shd w:val="clear" w:color="auto" w:fill="auto"/>
            <w:vAlign w:val="center"/>
          </w:tcPr>
          <w:p w14:paraId="67337953"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C258B1" w14:textId="77777777" w:rsidR="002F790A" w:rsidRPr="00C25669" w:rsidRDefault="002F790A" w:rsidP="002F790A">
            <w:pPr>
              <w:pStyle w:val="TAL"/>
              <w:rPr>
                <w:rFonts w:eastAsia="SimSun"/>
              </w:rPr>
            </w:pPr>
            <w:r w:rsidRPr="00C25669">
              <w:rPr>
                <w:rFonts w:eastAsia="SimSun"/>
              </w:rPr>
              <w:t>QCL info</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6D15B97"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8B368CD" w14:textId="77777777" w:rsidR="002F790A" w:rsidRPr="00C25669" w:rsidRDefault="002F790A" w:rsidP="002F790A">
            <w:pPr>
              <w:pStyle w:val="TAC"/>
              <w:rPr>
                <w:rFonts w:eastAsia="SimSun"/>
              </w:rPr>
            </w:pPr>
            <w:r w:rsidRPr="00C25669">
              <w:rPr>
                <w:rFonts w:eastAsia="SimSun"/>
              </w:rPr>
              <w:t>TCI state #</w:t>
            </w:r>
            <w:r w:rsidRPr="00C25669">
              <w:rPr>
                <w:rFonts w:eastAsia="SimSun" w:hint="eastAsia"/>
                <w:lang w:eastAsia="zh-CN"/>
              </w:rPr>
              <w:t>1</w:t>
            </w:r>
          </w:p>
        </w:tc>
      </w:tr>
      <w:tr w:rsidR="002F790A" w:rsidRPr="00C25669" w14:paraId="446700B6" w14:textId="77777777" w:rsidTr="00F155BD">
        <w:trPr>
          <w:jc w:val="center"/>
        </w:trPr>
        <w:tc>
          <w:tcPr>
            <w:tcW w:w="1769" w:type="dxa"/>
            <w:vMerge w:val="restart"/>
            <w:shd w:val="clear" w:color="auto" w:fill="auto"/>
            <w:vAlign w:val="center"/>
          </w:tcPr>
          <w:p w14:paraId="72827DA1" w14:textId="77777777" w:rsidR="002F790A" w:rsidRPr="00C25669" w:rsidRDefault="002F790A" w:rsidP="002F790A">
            <w:pPr>
              <w:pStyle w:val="TAL"/>
              <w:rPr>
                <w:rFonts w:eastAsia="SimSun"/>
              </w:rPr>
            </w:pPr>
            <w:r w:rsidRPr="00C25669">
              <w:rPr>
                <w:rFonts w:eastAsia="SimSun"/>
              </w:rPr>
              <w:t>ZP CSI-RS for CSI acquisition</w:t>
            </w: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1A7311" w14:textId="77777777" w:rsidR="002F790A" w:rsidRPr="00C25669" w:rsidRDefault="002F790A" w:rsidP="002F790A">
            <w:pPr>
              <w:pStyle w:val="TAL"/>
              <w:rPr>
                <w:rFonts w:eastAsia="SimSun"/>
              </w:rPr>
            </w:pPr>
            <w:r w:rsidRPr="00C25669">
              <w:rPr>
                <w:rFonts w:eastAsia="SimSun"/>
              </w:rPr>
              <w:t>Subcarrier indexes in the PRB used for CSI-RS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8BD041A"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06534ABE" w14:textId="77777777" w:rsidR="002F790A" w:rsidRPr="00C25669" w:rsidRDefault="002F790A" w:rsidP="002F790A">
            <w:pPr>
              <w:pStyle w:val="TAC"/>
              <w:rPr>
                <w:rFonts w:eastAsia="SimSun"/>
              </w:rPr>
            </w:pPr>
            <w:r w:rsidRPr="00C25669">
              <w:rPr>
                <w:rFonts w:eastAsia="SimSun"/>
              </w:rPr>
              <w:t>k</w:t>
            </w:r>
            <w:r w:rsidRPr="00C25669">
              <w:rPr>
                <w:rFonts w:eastAsia="SimSun"/>
                <w:vertAlign w:val="subscript"/>
              </w:rPr>
              <w:t xml:space="preserve">0 </w:t>
            </w:r>
            <w:r w:rsidRPr="00C25669">
              <w:rPr>
                <w:rFonts w:eastAsia="SimSun"/>
              </w:rPr>
              <w:t>= 0</w:t>
            </w:r>
          </w:p>
        </w:tc>
      </w:tr>
      <w:tr w:rsidR="002F790A" w:rsidRPr="00C25669" w14:paraId="30EA4AB9" w14:textId="77777777" w:rsidTr="00F155BD">
        <w:trPr>
          <w:jc w:val="center"/>
        </w:trPr>
        <w:tc>
          <w:tcPr>
            <w:tcW w:w="1769" w:type="dxa"/>
            <w:vMerge/>
            <w:shd w:val="clear" w:color="auto" w:fill="auto"/>
            <w:vAlign w:val="center"/>
          </w:tcPr>
          <w:p w14:paraId="3E932DF8"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57537E" w14:textId="77777777" w:rsidR="002F790A" w:rsidRPr="00C25669" w:rsidRDefault="002F790A" w:rsidP="002F790A">
            <w:pPr>
              <w:pStyle w:val="TAL"/>
              <w:rPr>
                <w:rFonts w:eastAsia="SimSun"/>
              </w:rPr>
            </w:pPr>
            <w:r w:rsidRPr="00C25669">
              <w:rPr>
                <w:rFonts w:eastAsia="SimSun"/>
              </w:rPr>
              <w:t>OFDM symbols in the PRB used for CSI-RS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442ADECB"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3BB1D94E" w14:textId="77777777" w:rsidR="002F790A" w:rsidRPr="00C25669" w:rsidRDefault="002F790A" w:rsidP="002F790A">
            <w:pPr>
              <w:pStyle w:val="TAC"/>
              <w:rPr>
                <w:rFonts w:eastAsia="SimSun"/>
              </w:rPr>
            </w:pPr>
            <w:r w:rsidRPr="00C25669">
              <w:rPr>
                <w:rFonts w:eastAsia="SimSun"/>
              </w:rPr>
              <w:t>l</w:t>
            </w:r>
            <w:r w:rsidRPr="00C25669">
              <w:rPr>
                <w:rFonts w:eastAsia="SimSun"/>
                <w:vertAlign w:val="subscript"/>
              </w:rPr>
              <w:t>0</w:t>
            </w:r>
            <w:r w:rsidRPr="00C25669">
              <w:rPr>
                <w:rFonts w:eastAsia="SimSun"/>
              </w:rPr>
              <w:t xml:space="preserve"> = 12</w:t>
            </w:r>
          </w:p>
        </w:tc>
      </w:tr>
      <w:tr w:rsidR="002F790A" w:rsidRPr="00C25669" w14:paraId="2CC3C45C" w14:textId="77777777" w:rsidTr="00F155BD">
        <w:trPr>
          <w:jc w:val="center"/>
        </w:trPr>
        <w:tc>
          <w:tcPr>
            <w:tcW w:w="1769" w:type="dxa"/>
            <w:vMerge/>
            <w:shd w:val="clear" w:color="auto" w:fill="auto"/>
            <w:vAlign w:val="center"/>
          </w:tcPr>
          <w:p w14:paraId="27415654"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99940F" w14:textId="77777777" w:rsidR="002F790A" w:rsidRPr="00C25669" w:rsidRDefault="002F790A" w:rsidP="002F790A">
            <w:pPr>
              <w:pStyle w:val="TAL"/>
              <w:rPr>
                <w:rFonts w:eastAsia="SimSun"/>
              </w:rPr>
            </w:pPr>
            <w:r w:rsidRPr="00C25669">
              <w:rPr>
                <w:rFonts w:eastAsia="SimSun"/>
              </w:rPr>
              <w:t>Number of CSI-RS ports (X)</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ED1B81F"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E9171B2" w14:textId="77777777" w:rsidR="002F790A" w:rsidRPr="00C25669" w:rsidRDefault="002F790A" w:rsidP="002F790A">
            <w:pPr>
              <w:pStyle w:val="TAC"/>
              <w:rPr>
                <w:rFonts w:eastAsia="SimSun"/>
              </w:rPr>
            </w:pPr>
            <w:r w:rsidRPr="00C25669">
              <w:rPr>
                <w:rFonts w:eastAsia="SimSun"/>
              </w:rPr>
              <w:t>4</w:t>
            </w:r>
          </w:p>
        </w:tc>
      </w:tr>
      <w:tr w:rsidR="002F790A" w:rsidRPr="00C25669" w14:paraId="390C51BB" w14:textId="77777777" w:rsidTr="00F155BD">
        <w:trPr>
          <w:jc w:val="center"/>
        </w:trPr>
        <w:tc>
          <w:tcPr>
            <w:tcW w:w="1769" w:type="dxa"/>
            <w:vMerge/>
            <w:shd w:val="clear" w:color="auto" w:fill="auto"/>
            <w:vAlign w:val="center"/>
          </w:tcPr>
          <w:p w14:paraId="6D50B94A"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E12ABE" w14:textId="77777777" w:rsidR="002F790A" w:rsidRPr="00C25669" w:rsidRDefault="002F790A" w:rsidP="002F790A">
            <w:pPr>
              <w:pStyle w:val="TAL"/>
              <w:rPr>
                <w:rFonts w:eastAsia="SimSun"/>
              </w:rPr>
            </w:pPr>
            <w:r w:rsidRPr="00C25669">
              <w:rPr>
                <w:rFonts w:eastAsia="SimSun"/>
              </w:rPr>
              <w:t>CDM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531935C"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09EF368C" w14:textId="77777777" w:rsidR="002F790A" w:rsidRPr="00C25669" w:rsidRDefault="002F790A" w:rsidP="002F790A">
            <w:pPr>
              <w:pStyle w:val="TAC"/>
              <w:rPr>
                <w:rFonts w:eastAsia="SimSun"/>
              </w:rPr>
            </w:pPr>
            <w:r w:rsidRPr="00C25669">
              <w:rPr>
                <w:rFonts w:eastAsia="SimSun"/>
              </w:rPr>
              <w:t>'</w:t>
            </w:r>
            <w:r w:rsidRPr="00C25669">
              <w:rPr>
                <w:rFonts w:eastAsia="SimSun" w:hint="eastAsia"/>
              </w:rPr>
              <w:t>FD-CDM2</w:t>
            </w:r>
            <w:r w:rsidRPr="00C25669">
              <w:rPr>
                <w:rFonts w:eastAsia="SimSun"/>
              </w:rPr>
              <w:t>'</w:t>
            </w:r>
          </w:p>
        </w:tc>
      </w:tr>
      <w:tr w:rsidR="002F790A" w:rsidRPr="00C25669" w14:paraId="4B0499F6" w14:textId="77777777" w:rsidTr="00F155BD">
        <w:trPr>
          <w:jc w:val="center"/>
        </w:trPr>
        <w:tc>
          <w:tcPr>
            <w:tcW w:w="1769" w:type="dxa"/>
            <w:vMerge/>
            <w:shd w:val="clear" w:color="auto" w:fill="auto"/>
            <w:vAlign w:val="center"/>
          </w:tcPr>
          <w:p w14:paraId="28A8479B"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CFC286" w14:textId="77777777" w:rsidR="002F790A" w:rsidRPr="00C25669" w:rsidRDefault="002F790A" w:rsidP="002F790A">
            <w:pPr>
              <w:pStyle w:val="TAL"/>
              <w:rPr>
                <w:rFonts w:eastAsia="SimSun"/>
              </w:rPr>
            </w:pPr>
            <w:r w:rsidRPr="00C25669">
              <w:rPr>
                <w:rFonts w:eastAsia="SimSun"/>
              </w:rPr>
              <w:t>Density (ρ)</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F6677E0"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911CD7A" w14:textId="77777777" w:rsidR="002F790A" w:rsidRPr="00C25669" w:rsidRDefault="002F790A" w:rsidP="002F790A">
            <w:pPr>
              <w:pStyle w:val="TAC"/>
              <w:rPr>
                <w:rFonts w:eastAsia="SimSun"/>
              </w:rPr>
            </w:pPr>
            <w:r w:rsidRPr="00C25669">
              <w:rPr>
                <w:rFonts w:eastAsia="SimSun"/>
              </w:rPr>
              <w:t>1</w:t>
            </w:r>
          </w:p>
        </w:tc>
      </w:tr>
      <w:tr w:rsidR="002F790A" w:rsidRPr="00C25669" w14:paraId="54588847" w14:textId="77777777" w:rsidTr="00F155BD">
        <w:trPr>
          <w:jc w:val="center"/>
        </w:trPr>
        <w:tc>
          <w:tcPr>
            <w:tcW w:w="1769" w:type="dxa"/>
            <w:vMerge/>
            <w:shd w:val="clear" w:color="auto" w:fill="auto"/>
            <w:vAlign w:val="center"/>
          </w:tcPr>
          <w:p w14:paraId="0A9347A4"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3006D0" w14:textId="77777777" w:rsidR="002F790A" w:rsidRPr="00C25669" w:rsidRDefault="002F790A" w:rsidP="002F790A">
            <w:pPr>
              <w:pStyle w:val="TAL"/>
              <w:rPr>
                <w:rFonts w:eastAsia="SimSun"/>
              </w:rPr>
            </w:pPr>
            <w:r w:rsidRPr="00C25669">
              <w:rPr>
                <w:rFonts w:eastAsia="SimSun"/>
              </w:rPr>
              <w:t>CSI-RS periodicity</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0824829" w14:textId="77777777" w:rsidR="002F790A" w:rsidRPr="00C25669" w:rsidRDefault="002F790A" w:rsidP="002F790A">
            <w:pPr>
              <w:pStyle w:val="TAC"/>
              <w:rPr>
                <w:rFonts w:eastAsia="SimSun"/>
              </w:rPr>
            </w:pPr>
            <w:r w:rsidRPr="00C25669">
              <w:rPr>
                <w:rFonts w:eastAsia="SimSun"/>
              </w:rPr>
              <w:t>Slots</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1170445" w14:textId="77777777" w:rsidR="002F790A" w:rsidRPr="00C25669" w:rsidRDefault="002F790A" w:rsidP="002F790A">
            <w:pPr>
              <w:pStyle w:val="TAC"/>
              <w:rPr>
                <w:rFonts w:eastAsia="SimSun"/>
              </w:rPr>
            </w:pPr>
            <w:r w:rsidRPr="00C25669">
              <w:rPr>
                <w:rFonts w:eastAsia="SimSun"/>
              </w:rPr>
              <w:t>60 kHz SCS: 80</w:t>
            </w:r>
          </w:p>
          <w:p w14:paraId="0B0B8777" w14:textId="77777777" w:rsidR="002F790A" w:rsidRPr="00C25669" w:rsidRDefault="002F790A" w:rsidP="002F790A">
            <w:pPr>
              <w:pStyle w:val="TAC"/>
              <w:rPr>
                <w:rFonts w:eastAsia="SimSun"/>
              </w:rPr>
            </w:pPr>
            <w:r w:rsidRPr="00C25669">
              <w:rPr>
                <w:rFonts w:eastAsia="SimSun"/>
              </w:rPr>
              <w:t>120 kHz SCS: 160</w:t>
            </w:r>
          </w:p>
        </w:tc>
      </w:tr>
      <w:tr w:rsidR="002F790A" w:rsidRPr="00C25669" w14:paraId="774AA7BC" w14:textId="77777777" w:rsidTr="00F155BD">
        <w:trPr>
          <w:jc w:val="center"/>
        </w:trPr>
        <w:tc>
          <w:tcPr>
            <w:tcW w:w="1769" w:type="dxa"/>
            <w:vMerge/>
            <w:shd w:val="clear" w:color="auto" w:fill="auto"/>
            <w:vAlign w:val="center"/>
          </w:tcPr>
          <w:p w14:paraId="6370FC25"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8612A1" w14:textId="77777777" w:rsidR="002F790A" w:rsidRPr="00C25669" w:rsidRDefault="002F790A" w:rsidP="002F790A">
            <w:pPr>
              <w:pStyle w:val="TAL"/>
              <w:rPr>
                <w:rFonts w:eastAsia="SimSun"/>
              </w:rPr>
            </w:pPr>
            <w:r w:rsidRPr="00C25669">
              <w:rPr>
                <w:rFonts w:eastAsia="SimSun"/>
              </w:rPr>
              <w:t>CSI-RS offset</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32854F47"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3F3F37C0" w14:textId="77777777" w:rsidR="002F790A" w:rsidRPr="00C25669" w:rsidRDefault="002F790A" w:rsidP="002F790A">
            <w:pPr>
              <w:pStyle w:val="TAC"/>
              <w:rPr>
                <w:rFonts w:eastAsia="SimSun"/>
              </w:rPr>
            </w:pPr>
            <w:r w:rsidRPr="00C25669">
              <w:rPr>
                <w:rFonts w:eastAsia="SimSun"/>
              </w:rPr>
              <w:t>0</w:t>
            </w:r>
          </w:p>
        </w:tc>
      </w:tr>
      <w:tr w:rsidR="002F790A" w:rsidRPr="00C25669" w14:paraId="75A38155" w14:textId="77777777" w:rsidTr="00F155BD">
        <w:trPr>
          <w:jc w:val="center"/>
        </w:trPr>
        <w:tc>
          <w:tcPr>
            <w:tcW w:w="1769" w:type="dxa"/>
            <w:vMerge/>
            <w:shd w:val="clear" w:color="auto" w:fill="auto"/>
            <w:vAlign w:val="center"/>
          </w:tcPr>
          <w:p w14:paraId="0611DDDF"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79702D" w14:textId="77777777" w:rsidR="002F790A" w:rsidRPr="00C25669" w:rsidRDefault="002F790A" w:rsidP="002F790A">
            <w:pPr>
              <w:pStyle w:val="TAL"/>
              <w:rPr>
                <w:rFonts w:eastAsia="SimSun"/>
              </w:rPr>
            </w:pPr>
            <w:r w:rsidRPr="00C25669">
              <w:rPr>
                <w:rFonts w:eastAsia="SimSun"/>
              </w:rPr>
              <w:t>Frequency Occupation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BD16915"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BB9127D" w14:textId="77777777" w:rsidR="002F790A" w:rsidRPr="00C25669" w:rsidRDefault="002F790A" w:rsidP="002F790A">
            <w:pPr>
              <w:pStyle w:val="TAC"/>
              <w:rPr>
                <w:rFonts w:eastAsia="SimSun"/>
              </w:rPr>
            </w:pPr>
            <w:r w:rsidRPr="00C25669">
              <w:rPr>
                <w:rFonts w:eastAsia="SimSun"/>
              </w:rPr>
              <w:t>Start PRB 0</w:t>
            </w:r>
          </w:p>
          <w:p w14:paraId="2607004E" w14:textId="0B89AD04" w:rsidR="002F790A" w:rsidRPr="00C25669" w:rsidRDefault="002F790A" w:rsidP="002F790A">
            <w:pPr>
              <w:pStyle w:val="TAC"/>
              <w:rPr>
                <w:rFonts w:eastAsia="SimSun"/>
              </w:rPr>
            </w:pPr>
            <w:r w:rsidRPr="00C25669">
              <w:rPr>
                <w:rFonts w:eastAsia="SimSun"/>
              </w:rPr>
              <w:t xml:space="preserve">Number of PRB = </w:t>
            </w:r>
            <w:r>
              <w:rPr>
                <w:rFonts w:eastAsia="SimSun"/>
              </w:rPr>
              <w:t>ceil(</w:t>
            </w:r>
            <w:r w:rsidRPr="00C25669">
              <w:rPr>
                <w:rFonts w:eastAsia="SimSun"/>
              </w:rPr>
              <w:t>BWP size</w:t>
            </w:r>
            <w:r>
              <w:rPr>
                <w:rFonts w:eastAsia="SimSun"/>
              </w:rPr>
              <w:t>/4)*4</w:t>
            </w:r>
          </w:p>
        </w:tc>
      </w:tr>
      <w:tr w:rsidR="002F790A" w:rsidRPr="00C25669" w14:paraId="57AF15B4" w14:textId="77777777" w:rsidTr="00F155BD">
        <w:trPr>
          <w:jc w:val="center"/>
        </w:trPr>
        <w:tc>
          <w:tcPr>
            <w:tcW w:w="1769" w:type="dxa"/>
            <w:vMerge w:val="restart"/>
            <w:shd w:val="clear" w:color="auto" w:fill="auto"/>
            <w:vAlign w:val="center"/>
          </w:tcPr>
          <w:p w14:paraId="1CA58148" w14:textId="77777777" w:rsidR="002F790A" w:rsidRPr="00C25669" w:rsidRDefault="002F790A" w:rsidP="002F790A">
            <w:pPr>
              <w:pStyle w:val="TAL"/>
              <w:rPr>
                <w:rFonts w:eastAsia="SimSun"/>
              </w:rPr>
            </w:pPr>
            <w:r w:rsidRPr="00C25669">
              <w:rPr>
                <w:rFonts w:eastAsia="SimSun"/>
              </w:rPr>
              <w:t>CSI-RS for beam refinement</w:t>
            </w: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5D741C" w14:textId="77777777" w:rsidR="002F790A" w:rsidRPr="00C25669" w:rsidRDefault="002F790A" w:rsidP="002F790A">
            <w:pPr>
              <w:pStyle w:val="TAL"/>
              <w:rPr>
                <w:rFonts w:eastAsia="SimSun"/>
              </w:rPr>
            </w:pPr>
            <w:r w:rsidRPr="00C25669">
              <w:rPr>
                <w:rFonts w:eastAsia="SimSun"/>
                <w:szCs w:val="18"/>
              </w:rPr>
              <w:t xml:space="preserve">First subcarrier index in the PRB used for CSI-RS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03C1E8D"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D6CF2E4" w14:textId="77777777" w:rsidR="002F790A" w:rsidRPr="00C25669" w:rsidRDefault="002F790A" w:rsidP="002F790A">
            <w:pPr>
              <w:pStyle w:val="TAC"/>
              <w:rPr>
                <w:rFonts w:eastAsia="SimSun"/>
              </w:rPr>
            </w:pPr>
            <w:r w:rsidRPr="00C25669">
              <w:rPr>
                <w:rFonts w:eastAsia="SimSun"/>
                <w:szCs w:val="18"/>
              </w:rPr>
              <w:t>k</w:t>
            </w:r>
            <w:r w:rsidRPr="00C25669">
              <w:rPr>
                <w:rFonts w:eastAsia="SimSun"/>
                <w:szCs w:val="18"/>
                <w:vertAlign w:val="subscript"/>
              </w:rPr>
              <w:t>0</w:t>
            </w:r>
            <w:r w:rsidRPr="00C25669">
              <w:rPr>
                <w:rFonts w:eastAsia="SimSun"/>
                <w:szCs w:val="18"/>
              </w:rPr>
              <w:t>=0 for CSI-RS resource 1,2</w:t>
            </w:r>
          </w:p>
        </w:tc>
      </w:tr>
      <w:tr w:rsidR="002F790A" w:rsidRPr="00C25669" w14:paraId="247DF7D3" w14:textId="77777777" w:rsidTr="00F155BD">
        <w:trPr>
          <w:jc w:val="center"/>
        </w:trPr>
        <w:tc>
          <w:tcPr>
            <w:tcW w:w="1769" w:type="dxa"/>
            <w:vMerge/>
            <w:shd w:val="clear" w:color="auto" w:fill="auto"/>
            <w:vAlign w:val="center"/>
          </w:tcPr>
          <w:p w14:paraId="72E08469"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44B12C" w14:textId="77777777" w:rsidR="002F790A" w:rsidRPr="00C25669" w:rsidRDefault="002F790A" w:rsidP="002F790A">
            <w:pPr>
              <w:pStyle w:val="TAL"/>
              <w:rPr>
                <w:rFonts w:eastAsia="SimSun"/>
              </w:rPr>
            </w:pPr>
            <w:r w:rsidRPr="00C25669">
              <w:rPr>
                <w:rFonts w:eastAsia="SimSun"/>
                <w:szCs w:val="18"/>
              </w:rPr>
              <w:t xml:space="preserve">First OFDM symbol in the PRB used for CSI-RS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84DB6BC"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868044B" w14:textId="77777777" w:rsidR="002F790A" w:rsidRPr="00C25669" w:rsidRDefault="002F790A" w:rsidP="002F790A">
            <w:pPr>
              <w:pStyle w:val="TAC"/>
              <w:rPr>
                <w:rFonts w:eastAsia="SimSun"/>
                <w:szCs w:val="18"/>
              </w:rPr>
            </w:pPr>
            <w:r w:rsidRPr="00C25669">
              <w:rPr>
                <w:rFonts w:eastAsia="SimSun"/>
                <w:szCs w:val="18"/>
              </w:rPr>
              <w:t>l</w:t>
            </w:r>
            <w:r w:rsidRPr="00C25669">
              <w:rPr>
                <w:rFonts w:eastAsia="SimSun"/>
                <w:szCs w:val="18"/>
                <w:vertAlign w:val="subscript"/>
              </w:rPr>
              <w:t>0</w:t>
            </w:r>
            <w:r w:rsidRPr="00C25669">
              <w:rPr>
                <w:rFonts w:eastAsia="SimSun"/>
                <w:szCs w:val="18"/>
              </w:rPr>
              <w:t xml:space="preserve"> = 8 for CSI-RS resource 1</w:t>
            </w:r>
          </w:p>
          <w:p w14:paraId="59797B59" w14:textId="77777777" w:rsidR="002F790A" w:rsidRPr="00C25669" w:rsidRDefault="002F790A" w:rsidP="002F790A">
            <w:pPr>
              <w:pStyle w:val="TAC"/>
              <w:rPr>
                <w:rFonts w:eastAsia="SimSun"/>
              </w:rPr>
            </w:pPr>
            <w:r w:rsidRPr="00C25669">
              <w:rPr>
                <w:rFonts w:eastAsia="SimSun"/>
                <w:szCs w:val="18"/>
              </w:rPr>
              <w:t>l</w:t>
            </w:r>
            <w:r w:rsidRPr="00C25669">
              <w:rPr>
                <w:rFonts w:eastAsia="SimSun"/>
                <w:szCs w:val="18"/>
                <w:vertAlign w:val="subscript"/>
              </w:rPr>
              <w:t>0</w:t>
            </w:r>
            <w:r w:rsidRPr="00C25669">
              <w:rPr>
                <w:rFonts w:eastAsia="SimSun"/>
                <w:szCs w:val="18"/>
              </w:rPr>
              <w:t xml:space="preserve"> = 9 for CSI-RS resource 2</w:t>
            </w:r>
          </w:p>
        </w:tc>
      </w:tr>
      <w:tr w:rsidR="002F790A" w:rsidRPr="00C25669" w14:paraId="7D1BE875" w14:textId="77777777" w:rsidTr="00F155BD">
        <w:trPr>
          <w:jc w:val="center"/>
        </w:trPr>
        <w:tc>
          <w:tcPr>
            <w:tcW w:w="1769" w:type="dxa"/>
            <w:vMerge/>
            <w:shd w:val="clear" w:color="auto" w:fill="auto"/>
            <w:vAlign w:val="center"/>
          </w:tcPr>
          <w:p w14:paraId="0F99221C"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BE5874" w14:textId="77777777" w:rsidR="002F790A" w:rsidRPr="00C25669" w:rsidRDefault="002F790A" w:rsidP="002F790A">
            <w:pPr>
              <w:pStyle w:val="TAL"/>
              <w:rPr>
                <w:rFonts w:eastAsia="SimSun"/>
              </w:rPr>
            </w:pPr>
            <w:r w:rsidRPr="00C25669">
              <w:rPr>
                <w:rFonts w:eastAsia="SimSun"/>
                <w:szCs w:val="18"/>
              </w:rPr>
              <w:t>Number of CSI-RS ports (X)</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1540A2C"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3016FE06" w14:textId="77777777" w:rsidR="002F790A" w:rsidRPr="00C25669" w:rsidRDefault="002F790A" w:rsidP="002F790A">
            <w:pPr>
              <w:pStyle w:val="TAC"/>
              <w:rPr>
                <w:rFonts w:eastAsia="SimSun"/>
              </w:rPr>
            </w:pPr>
            <w:r w:rsidRPr="00C25669">
              <w:rPr>
                <w:rFonts w:eastAsia="SimSun"/>
                <w:szCs w:val="18"/>
              </w:rPr>
              <w:t>1 for CSI-RS resource 1,2</w:t>
            </w:r>
          </w:p>
        </w:tc>
      </w:tr>
      <w:tr w:rsidR="002F790A" w:rsidRPr="00C25669" w14:paraId="512F4125" w14:textId="77777777" w:rsidTr="00F155BD">
        <w:trPr>
          <w:jc w:val="center"/>
        </w:trPr>
        <w:tc>
          <w:tcPr>
            <w:tcW w:w="1769" w:type="dxa"/>
            <w:vMerge/>
            <w:shd w:val="clear" w:color="auto" w:fill="auto"/>
            <w:vAlign w:val="center"/>
          </w:tcPr>
          <w:p w14:paraId="32B1C282"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7FC9F8" w14:textId="77777777" w:rsidR="002F790A" w:rsidRPr="00C25669" w:rsidRDefault="002F790A" w:rsidP="002F790A">
            <w:pPr>
              <w:pStyle w:val="TAL"/>
              <w:rPr>
                <w:rFonts w:eastAsia="SimSun"/>
              </w:rPr>
            </w:pPr>
            <w:r w:rsidRPr="00C25669">
              <w:rPr>
                <w:rFonts w:eastAsia="SimSun"/>
                <w:szCs w:val="18"/>
              </w:rPr>
              <w:t>CDM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97419A5"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6088DA8" w14:textId="77777777" w:rsidR="002F790A" w:rsidRPr="00C25669" w:rsidRDefault="002F790A" w:rsidP="002F790A">
            <w:pPr>
              <w:pStyle w:val="TAC"/>
              <w:rPr>
                <w:rFonts w:eastAsia="SimSun"/>
              </w:rPr>
            </w:pPr>
            <w:r w:rsidRPr="00C25669">
              <w:rPr>
                <w:rFonts w:eastAsia="SimSun"/>
              </w:rPr>
              <w:t>'</w:t>
            </w:r>
            <w:r w:rsidRPr="00C25669">
              <w:rPr>
                <w:rFonts w:eastAsia="SimSun"/>
                <w:szCs w:val="18"/>
              </w:rPr>
              <w:t>No CDM</w:t>
            </w:r>
            <w:r w:rsidRPr="00C25669">
              <w:rPr>
                <w:rFonts w:eastAsia="SimSun"/>
              </w:rPr>
              <w:t>'</w:t>
            </w:r>
            <w:r w:rsidRPr="00C25669">
              <w:rPr>
                <w:rFonts w:eastAsia="SimSun"/>
                <w:szCs w:val="18"/>
              </w:rPr>
              <w:t xml:space="preserve"> for CSI-RS resource 1,2</w:t>
            </w:r>
          </w:p>
        </w:tc>
      </w:tr>
      <w:tr w:rsidR="002F790A" w:rsidRPr="00C25669" w14:paraId="105E4BDE" w14:textId="77777777" w:rsidTr="00F155BD">
        <w:trPr>
          <w:jc w:val="center"/>
        </w:trPr>
        <w:tc>
          <w:tcPr>
            <w:tcW w:w="1769" w:type="dxa"/>
            <w:vMerge/>
            <w:shd w:val="clear" w:color="auto" w:fill="auto"/>
            <w:vAlign w:val="center"/>
          </w:tcPr>
          <w:p w14:paraId="1CE2FD7D"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235E1B" w14:textId="77777777" w:rsidR="002F790A" w:rsidRPr="00C25669" w:rsidRDefault="002F790A" w:rsidP="002F790A">
            <w:pPr>
              <w:pStyle w:val="TAL"/>
              <w:rPr>
                <w:rFonts w:eastAsia="SimSun"/>
              </w:rPr>
            </w:pPr>
            <w:r w:rsidRPr="00C25669">
              <w:rPr>
                <w:rFonts w:eastAsia="SimSun"/>
                <w:szCs w:val="18"/>
              </w:rPr>
              <w:t>Density (ρ)</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6DE0668"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EA87A08" w14:textId="77777777" w:rsidR="002F790A" w:rsidRPr="00C25669" w:rsidRDefault="002F790A" w:rsidP="002F790A">
            <w:pPr>
              <w:pStyle w:val="TAC"/>
              <w:rPr>
                <w:rFonts w:eastAsia="SimSun"/>
              </w:rPr>
            </w:pPr>
            <w:r w:rsidRPr="00C25669">
              <w:rPr>
                <w:rFonts w:eastAsia="SimSun"/>
                <w:szCs w:val="18"/>
              </w:rPr>
              <w:t>3 for CSI-RS resource 1,2</w:t>
            </w:r>
          </w:p>
        </w:tc>
      </w:tr>
      <w:tr w:rsidR="002F790A" w:rsidRPr="00C25669" w14:paraId="36D351FA" w14:textId="77777777" w:rsidTr="00F155BD">
        <w:trPr>
          <w:jc w:val="center"/>
        </w:trPr>
        <w:tc>
          <w:tcPr>
            <w:tcW w:w="1769" w:type="dxa"/>
            <w:vMerge/>
            <w:shd w:val="clear" w:color="auto" w:fill="auto"/>
            <w:vAlign w:val="center"/>
          </w:tcPr>
          <w:p w14:paraId="0C9137A7"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10B764" w14:textId="77777777" w:rsidR="002F790A" w:rsidRPr="00C25669" w:rsidRDefault="002F790A" w:rsidP="002F790A">
            <w:pPr>
              <w:pStyle w:val="TAL"/>
              <w:rPr>
                <w:rFonts w:eastAsia="SimSun"/>
              </w:rPr>
            </w:pPr>
            <w:r w:rsidRPr="00C25669">
              <w:rPr>
                <w:rFonts w:eastAsia="SimSun"/>
                <w:szCs w:val="18"/>
              </w:rPr>
              <w:t>CSI-RS periodicity</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E585A3C" w14:textId="77777777" w:rsidR="002F790A" w:rsidRPr="00C25669" w:rsidRDefault="002F790A" w:rsidP="002F790A">
            <w:pPr>
              <w:pStyle w:val="TAC"/>
              <w:rPr>
                <w:rFonts w:eastAsia="SimSun"/>
              </w:rPr>
            </w:pPr>
            <w:r w:rsidRPr="00C25669">
              <w:rPr>
                <w:rFonts w:eastAsia="SimSun" w:hint="eastAsia"/>
                <w:szCs w:val="18"/>
                <w:lang w:eastAsia="zh-CN"/>
              </w:rPr>
              <w:t>Slots</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0E8A80A6" w14:textId="77777777" w:rsidR="002F790A" w:rsidRPr="00C25669" w:rsidRDefault="002F790A" w:rsidP="002F790A">
            <w:pPr>
              <w:pStyle w:val="TAC"/>
              <w:rPr>
                <w:rFonts w:eastAsia="SimSun"/>
                <w:szCs w:val="18"/>
              </w:rPr>
            </w:pPr>
            <w:r w:rsidRPr="00C25669">
              <w:rPr>
                <w:rFonts w:eastAsia="SimSun"/>
                <w:szCs w:val="18"/>
              </w:rPr>
              <w:t>60 kHz SCS: 80 for CSI-RS resource 1,2</w:t>
            </w:r>
          </w:p>
          <w:p w14:paraId="72761367" w14:textId="77777777" w:rsidR="002F790A" w:rsidRPr="00C25669" w:rsidRDefault="002F790A" w:rsidP="002F790A">
            <w:pPr>
              <w:pStyle w:val="TAC"/>
              <w:rPr>
                <w:rFonts w:eastAsia="SimSun"/>
              </w:rPr>
            </w:pPr>
            <w:r w:rsidRPr="00C25669">
              <w:rPr>
                <w:rFonts w:eastAsia="SimSun"/>
                <w:szCs w:val="18"/>
              </w:rPr>
              <w:t>120 kHz SCS: 160 for CSI-RS resource 1,2</w:t>
            </w:r>
          </w:p>
        </w:tc>
      </w:tr>
      <w:tr w:rsidR="002F790A" w:rsidRPr="00C25669" w14:paraId="0F916D53" w14:textId="77777777" w:rsidTr="00F155BD">
        <w:trPr>
          <w:jc w:val="center"/>
        </w:trPr>
        <w:tc>
          <w:tcPr>
            <w:tcW w:w="1769" w:type="dxa"/>
            <w:vMerge/>
            <w:shd w:val="clear" w:color="auto" w:fill="auto"/>
            <w:vAlign w:val="center"/>
          </w:tcPr>
          <w:p w14:paraId="63FCAB86"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4D2D5C" w14:textId="77777777" w:rsidR="002F790A" w:rsidRPr="00C25669" w:rsidRDefault="002F790A" w:rsidP="002F790A">
            <w:pPr>
              <w:pStyle w:val="TAL"/>
              <w:rPr>
                <w:rFonts w:eastAsia="SimSun"/>
              </w:rPr>
            </w:pPr>
            <w:r w:rsidRPr="00C25669">
              <w:rPr>
                <w:rFonts w:eastAsia="SimSun"/>
                <w:szCs w:val="18"/>
              </w:rPr>
              <w:t>CSI-RS offset</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ED22205" w14:textId="77777777" w:rsidR="002F790A" w:rsidRPr="00C25669" w:rsidRDefault="002F790A" w:rsidP="002F790A">
            <w:pPr>
              <w:pStyle w:val="TAC"/>
              <w:rPr>
                <w:rFonts w:eastAsia="SimSun"/>
              </w:rPr>
            </w:pPr>
            <w:r w:rsidRPr="00C25669">
              <w:rPr>
                <w:rFonts w:eastAsia="SimSun" w:hint="eastAsia"/>
                <w:szCs w:val="18"/>
                <w:lang w:eastAsia="zh-CN"/>
              </w:rPr>
              <w:t>Slots</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E7026E8" w14:textId="77777777" w:rsidR="002F790A" w:rsidRPr="00C25669" w:rsidRDefault="002F790A" w:rsidP="002F790A">
            <w:pPr>
              <w:pStyle w:val="TAC"/>
              <w:rPr>
                <w:rFonts w:eastAsia="SimSun"/>
              </w:rPr>
            </w:pPr>
            <w:r w:rsidRPr="00C25669">
              <w:rPr>
                <w:rFonts w:eastAsia="SimSun"/>
                <w:szCs w:val="18"/>
              </w:rPr>
              <w:t>0 for CSI-RS resource 1,2</w:t>
            </w:r>
          </w:p>
        </w:tc>
      </w:tr>
      <w:tr w:rsidR="002F790A" w:rsidRPr="00C25669" w14:paraId="7FDFEBE1" w14:textId="77777777" w:rsidTr="00F155BD">
        <w:trPr>
          <w:jc w:val="center"/>
        </w:trPr>
        <w:tc>
          <w:tcPr>
            <w:tcW w:w="1769" w:type="dxa"/>
            <w:vMerge/>
            <w:shd w:val="clear" w:color="auto" w:fill="auto"/>
            <w:vAlign w:val="center"/>
          </w:tcPr>
          <w:p w14:paraId="593EBC06"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C0166F" w14:textId="00DA6A39" w:rsidR="002F790A" w:rsidRPr="00C25669" w:rsidRDefault="002F790A" w:rsidP="002F790A">
            <w:pPr>
              <w:pStyle w:val="TAL"/>
              <w:rPr>
                <w:rFonts w:eastAsia="SimSun"/>
                <w:szCs w:val="18"/>
              </w:rPr>
            </w:pPr>
            <w:r w:rsidRPr="006858BE">
              <w:t>Frequency Occupation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2297B84" w14:textId="77777777" w:rsidR="002F790A" w:rsidRPr="00C25669" w:rsidRDefault="002F790A" w:rsidP="002F790A">
            <w:pPr>
              <w:pStyle w:val="TAC"/>
              <w:rPr>
                <w:rFonts w:eastAsia="SimSun"/>
                <w:szCs w:val="18"/>
                <w:lang w:eastAsia="zh-C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6ED0712F" w14:textId="77777777" w:rsidR="002F790A" w:rsidRPr="006858BE" w:rsidRDefault="002F790A" w:rsidP="002F790A">
            <w:pPr>
              <w:keepNext/>
              <w:keepLines/>
              <w:spacing w:after="0"/>
              <w:jc w:val="center"/>
              <w:rPr>
                <w:rFonts w:ascii="Arial" w:hAnsi="Arial"/>
                <w:sz w:val="18"/>
              </w:rPr>
            </w:pPr>
            <w:r w:rsidRPr="006858BE">
              <w:rPr>
                <w:rFonts w:ascii="Arial" w:hAnsi="Arial"/>
                <w:sz w:val="18"/>
              </w:rPr>
              <w:t>Start PRB 0</w:t>
            </w:r>
          </w:p>
          <w:p w14:paraId="2C742C9A" w14:textId="4D9313DB" w:rsidR="002F790A" w:rsidRPr="00C25669" w:rsidRDefault="002F790A" w:rsidP="002F790A">
            <w:pPr>
              <w:pStyle w:val="TAC"/>
              <w:rPr>
                <w:rFonts w:eastAsia="SimSun"/>
                <w:szCs w:val="18"/>
              </w:rPr>
            </w:pPr>
            <w:r w:rsidRPr="006858BE">
              <w:t xml:space="preserve">Number of PRB = </w:t>
            </w:r>
            <w:r>
              <w:t>ceil(</w:t>
            </w:r>
            <w:r w:rsidRPr="00CD4A88">
              <w:rPr>
                <w:rFonts w:eastAsia="SimSun"/>
              </w:rPr>
              <w:t>BWP size</w:t>
            </w:r>
            <w:r>
              <w:rPr>
                <w:rFonts w:eastAsia="SimSun"/>
              </w:rPr>
              <w:t>/4)*4</w:t>
            </w:r>
          </w:p>
        </w:tc>
      </w:tr>
      <w:tr w:rsidR="002F790A" w:rsidRPr="00C25669" w14:paraId="74DA0034" w14:textId="77777777" w:rsidTr="00F155BD">
        <w:trPr>
          <w:jc w:val="center"/>
        </w:trPr>
        <w:tc>
          <w:tcPr>
            <w:tcW w:w="1769" w:type="dxa"/>
            <w:vMerge/>
            <w:shd w:val="clear" w:color="auto" w:fill="auto"/>
            <w:vAlign w:val="center"/>
          </w:tcPr>
          <w:p w14:paraId="591BB0DD"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5CF278" w14:textId="77777777" w:rsidR="002F790A" w:rsidRPr="00C25669" w:rsidRDefault="002F790A" w:rsidP="002F790A">
            <w:pPr>
              <w:pStyle w:val="TAL"/>
              <w:rPr>
                <w:rFonts w:eastAsia="SimSun"/>
              </w:rPr>
            </w:pPr>
            <w:r w:rsidRPr="00C25669">
              <w:rPr>
                <w:rFonts w:eastAsia="SimSun"/>
                <w:szCs w:val="18"/>
              </w:rPr>
              <w:t>Repetition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6CE9374"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3DFB82E9" w14:textId="77777777" w:rsidR="002F790A" w:rsidRPr="00C25669" w:rsidRDefault="002F790A" w:rsidP="002F790A">
            <w:pPr>
              <w:pStyle w:val="TAC"/>
              <w:rPr>
                <w:rFonts w:eastAsia="SimSun"/>
              </w:rPr>
            </w:pPr>
            <w:r w:rsidRPr="00C25669">
              <w:rPr>
                <w:rFonts w:eastAsia="SimSun"/>
                <w:szCs w:val="18"/>
              </w:rPr>
              <w:t>ON</w:t>
            </w:r>
          </w:p>
        </w:tc>
      </w:tr>
      <w:tr w:rsidR="002F790A" w:rsidRPr="00C25669" w14:paraId="1AD3F0DB" w14:textId="77777777" w:rsidTr="00F155BD">
        <w:trPr>
          <w:jc w:val="center"/>
        </w:trPr>
        <w:tc>
          <w:tcPr>
            <w:tcW w:w="1769" w:type="dxa"/>
            <w:vMerge/>
            <w:shd w:val="clear" w:color="auto" w:fill="auto"/>
            <w:vAlign w:val="center"/>
          </w:tcPr>
          <w:p w14:paraId="6A46C9BE" w14:textId="77777777" w:rsidR="002F790A" w:rsidRPr="00C25669" w:rsidRDefault="002F790A" w:rsidP="002F790A">
            <w:pPr>
              <w:pStyle w:val="TAL"/>
              <w:rPr>
                <w:rFonts w:eastAsia="SimSun"/>
              </w:rPr>
            </w:pPr>
          </w:p>
        </w:tc>
        <w:tc>
          <w:tcPr>
            <w:tcW w:w="3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B66BCB" w14:textId="77777777" w:rsidR="002F790A" w:rsidRPr="00C25669" w:rsidRDefault="002F790A" w:rsidP="002F790A">
            <w:pPr>
              <w:pStyle w:val="TAL"/>
              <w:rPr>
                <w:rFonts w:eastAsia="SimSun"/>
              </w:rPr>
            </w:pPr>
            <w:r w:rsidRPr="00C25669">
              <w:rPr>
                <w:rFonts w:eastAsia="SimSun"/>
              </w:rPr>
              <w:t>QCL info</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4952288E"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6FEAB94F" w14:textId="77777777" w:rsidR="002F790A" w:rsidRPr="00C25669" w:rsidRDefault="002F790A" w:rsidP="002F790A">
            <w:pPr>
              <w:pStyle w:val="TAC"/>
              <w:rPr>
                <w:rFonts w:eastAsia="SimSun"/>
              </w:rPr>
            </w:pPr>
            <w:r w:rsidRPr="00C25669">
              <w:rPr>
                <w:rFonts w:eastAsia="SimSun"/>
              </w:rPr>
              <w:t>TCI state #1</w:t>
            </w:r>
          </w:p>
        </w:tc>
      </w:tr>
      <w:tr w:rsidR="002F790A" w:rsidRPr="00C25669" w14:paraId="57C06FDB" w14:textId="77777777" w:rsidTr="00F155BD">
        <w:trPr>
          <w:jc w:val="center"/>
        </w:trPr>
        <w:tc>
          <w:tcPr>
            <w:tcW w:w="1769" w:type="dxa"/>
            <w:vMerge w:val="restart"/>
            <w:shd w:val="clear" w:color="auto" w:fill="auto"/>
            <w:vAlign w:val="center"/>
          </w:tcPr>
          <w:p w14:paraId="4FCBBD6D" w14:textId="77777777" w:rsidR="002F790A" w:rsidRPr="00C25669" w:rsidRDefault="002F790A" w:rsidP="002F790A">
            <w:pPr>
              <w:pStyle w:val="TAL"/>
              <w:rPr>
                <w:rFonts w:eastAsia="SimSun"/>
              </w:rPr>
            </w:pPr>
            <w:r w:rsidRPr="00C25669">
              <w:rPr>
                <w:rFonts w:eastAsia="SimSun"/>
              </w:rPr>
              <w:t>TCI state #0</w:t>
            </w:r>
          </w:p>
        </w:tc>
        <w:tc>
          <w:tcPr>
            <w:tcW w:w="1700" w:type="dxa"/>
            <w:vMerge w:val="restart"/>
            <w:tcBorders>
              <w:top w:val="single" w:sz="4" w:space="0" w:color="auto"/>
              <w:left w:val="single" w:sz="4" w:space="0" w:color="auto"/>
              <w:right w:val="single" w:sz="4" w:space="0" w:color="auto"/>
            </w:tcBorders>
            <w:shd w:val="clear" w:color="auto" w:fill="auto"/>
            <w:vAlign w:val="center"/>
          </w:tcPr>
          <w:p w14:paraId="562EDD75" w14:textId="399617A4" w:rsidR="002F790A" w:rsidRPr="00C25669" w:rsidRDefault="002F790A" w:rsidP="002F790A">
            <w:pPr>
              <w:pStyle w:val="TAL"/>
              <w:rPr>
                <w:rFonts w:eastAsia="SimSun"/>
              </w:rPr>
            </w:pPr>
            <w:r>
              <w:rPr>
                <w:rFonts w:eastAsia="SimSun"/>
              </w:rPr>
              <w:t>Type</w:t>
            </w:r>
            <w:r w:rsidRPr="00C25669">
              <w:rPr>
                <w:rFonts w:eastAsia="SimSun"/>
              </w:rPr>
              <w:t xml:space="preserve"> 1 QCL information</w:t>
            </w:r>
          </w:p>
        </w:tc>
        <w:tc>
          <w:tcPr>
            <w:tcW w:w="1864" w:type="dxa"/>
            <w:tcBorders>
              <w:top w:val="single" w:sz="4" w:space="0" w:color="auto"/>
              <w:left w:val="single" w:sz="4" w:space="0" w:color="auto"/>
              <w:bottom w:val="single" w:sz="4" w:space="0" w:color="auto"/>
              <w:right w:val="single" w:sz="4" w:space="0" w:color="auto"/>
            </w:tcBorders>
            <w:shd w:val="clear" w:color="auto" w:fill="auto"/>
            <w:vAlign w:val="center"/>
          </w:tcPr>
          <w:p w14:paraId="5EF2A9B1" w14:textId="77777777" w:rsidR="002F790A" w:rsidRPr="00C25669" w:rsidRDefault="002F790A" w:rsidP="002F790A">
            <w:pPr>
              <w:pStyle w:val="TAL"/>
              <w:rPr>
                <w:rFonts w:eastAsia="SimSun"/>
              </w:rPr>
            </w:pPr>
            <w:r w:rsidRPr="00C25669">
              <w:rPr>
                <w:rFonts w:eastAsia="SimSun"/>
                <w:szCs w:val="18"/>
              </w:rPr>
              <w:t>SSB index</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1E64E37D"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F77F360" w14:textId="77777777" w:rsidR="002F790A" w:rsidRPr="00C25669" w:rsidRDefault="002F790A" w:rsidP="002F790A">
            <w:pPr>
              <w:pStyle w:val="TAC"/>
              <w:rPr>
                <w:rFonts w:eastAsia="SimSun"/>
              </w:rPr>
            </w:pPr>
            <w:r w:rsidRPr="00C25669">
              <w:rPr>
                <w:rFonts w:eastAsia="SimSun"/>
                <w:szCs w:val="18"/>
              </w:rPr>
              <w:t>SSB #0</w:t>
            </w:r>
          </w:p>
        </w:tc>
      </w:tr>
      <w:tr w:rsidR="002F790A" w:rsidRPr="00C25669" w14:paraId="023CAC31" w14:textId="77777777" w:rsidTr="00F155BD">
        <w:trPr>
          <w:jc w:val="center"/>
        </w:trPr>
        <w:tc>
          <w:tcPr>
            <w:tcW w:w="1769" w:type="dxa"/>
            <w:vMerge/>
            <w:shd w:val="clear" w:color="auto" w:fill="auto"/>
            <w:vAlign w:val="center"/>
          </w:tcPr>
          <w:p w14:paraId="0C90176D" w14:textId="77777777" w:rsidR="002F790A" w:rsidRPr="00C25669" w:rsidRDefault="002F790A" w:rsidP="002F790A">
            <w:pPr>
              <w:pStyle w:val="TAL"/>
              <w:rPr>
                <w:rFonts w:eastAsia="SimSun"/>
              </w:rPr>
            </w:pPr>
          </w:p>
        </w:tc>
        <w:tc>
          <w:tcPr>
            <w:tcW w:w="1700" w:type="dxa"/>
            <w:vMerge/>
            <w:tcBorders>
              <w:left w:val="single" w:sz="4" w:space="0" w:color="auto"/>
              <w:bottom w:val="single" w:sz="4" w:space="0" w:color="auto"/>
              <w:right w:val="single" w:sz="4" w:space="0" w:color="auto"/>
            </w:tcBorders>
            <w:shd w:val="clear" w:color="auto" w:fill="auto"/>
            <w:vAlign w:val="center"/>
          </w:tcPr>
          <w:p w14:paraId="0EDF7589" w14:textId="77777777" w:rsidR="002F790A" w:rsidRPr="00C25669" w:rsidRDefault="002F790A" w:rsidP="002F790A">
            <w:pPr>
              <w:pStyle w:val="TAL"/>
              <w:rPr>
                <w:rFonts w:eastAsia="SimSun"/>
              </w:rPr>
            </w:pPr>
          </w:p>
        </w:tc>
        <w:tc>
          <w:tcPr>
            <w:tcW w:w="1864" w:type="dxa"/>
            <w:tcBorders>
              <w:top w:val="single" w:sz="4" w:space="0" w:color="auto"/>
              <w:left w:val="single" w:sz="4" w:space="0" w:color="auto"/>
              <w:bottom w:val="single" w:sz="4" w:space="0" w:color="auto"/>
              <w:right w:val="single" w:sz="4" w:space="0" w:color="auto"/>
            </w:tcBorders>
            <w:shd w:val="clear" w:color="auto" w:fill="auto"/>
            <w:vAlign w:val="center"/>
          </w:tcPr>
          <w:p w14:paraId="2DACC071" w14:textId="77777777" w:rsidR="002F790A" w:rsidRPr="00C25669" w:rsidRDefault="002F790A" w:rsidP="002F790A">
            <w:pPr>
              <w:pStyle w:val="TAL"/>
              <w:rPr>
                <w:rFonts w:eastAsia="SimSun"/>
              </w:rPr>
            </w:pPr>
            <w:r w:rsidRPr="00C25669">
              <w:rPr>
                <w:rFonts w:eastAsia="SimSun"/>
                <w:szCs w:val="18"/>
              </w:rPr>
              <w:t>QCL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75F8751"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06D70738" w14:textId="77777777" w:rsidR="002F790A" w:rsidRPr="00C25669" w:rsidRDefault="002F790A" w:rsidP="002F790A">
            <w:pPr>
              <w:pStyle w:val="TAC"/>
              <w:rPr>
                <w:rFonts w:eastAsia="SimSun"/>
              </w:rPr>
            </w:pPr>
            <w:r w:rsidRPr="00C25669">
              <w:rPr>
                <w:rFonts w:eastAsia="SimSun"/>
                <w:szCs w:val="18"/>
              </w:rPr>
              <w:t>Type C</w:t>
            </w:r>
          </w:p>
        </w:tc>
      </w:tr>
      <w:tr w:rsidR="002F790A" w:rsidRPr="00C25669" w14:paraId="2815E084" w14:textId="77777777" w:rsidTr="00F155BD">
        <w:trPr>
          <w:jc w:val="center"/>
        </w:trPr>
        <w:tc>
          <w:tcPr>
            <w:tcW w:w="1769" w:type="dxa"/>
            <w:vMerge/>
            <w:shd w:val="clear" w:color="auto" w:fill="auto"/>
            <w:vAlign w:val="center"/>
          </w:tcPr>
          <w:p w14:paraId="6CA673CB" w14:textId="77777777" w:rsidR="002F790A" w:rsidRPr="00C25669" w:rsidRDefault="002F790A" w:rsidP="002F790A">
            <w:pPr>
              <w:pStyle w:val="TAL"/>
              <w:rPr>
                <w:rFonts w:eastAsia="SimSun"/>
              </w:rPr>
            </w:pPr>
          </w:p>
        </w:tc>
        <w:tc>
          <w:tcPr>
            <w:tcW w:w="1700" w:type="dxa"/>
            <w:vMerge w:val="restart"/>
            <w:tcBorders>
              <w:top w:val="single" w:sz="4" w:space="0" w:color="auto"/>
              <w:left w:val="single" w:sz="4" w:space="0" w:color="auto"/>
              <w:right w:val="single" w:sz="4" w:space="0" w:color="auto"/>
            </w:tcBorders>
            <w:shd w:val="clear" w:color="auto" w:fill="auto"/>
            <w:vAlign w:val="center"/>
          </w:tcPr>
          <w:p w14:paraId="48B52217" w14:textId="4E15CCFD" w:rsidR="002F790A" w:rsidRPr="00C25669" w:rsidRDefault="002F790A" w:rsidP="002F790A">
            <w:pPr>
              <w:pStyle w:val="TAL"/>
              <w:rPr>
                <w:rFonts w:eastAsia="SimSun"/>
              </w:rPr>
            </w:pPr>
            <w:r>
              <w:rPr>
                <w:rFonts w:eastAsia="SimSun"/>
              </w:rPr>
              <w:t>Type</w:t>
            </w:r>
            <w:r w:rsidRPr="00C25669">
              <w:rPr>
                <w:rFonts w:eastAsia="SimSun"/>
              </w:rPr>
              <w:t xml:space="preserve"> 2 QCL information</w:t>
            </w:r>
          </w:p>
        </w:tc>
        <w:tc>
          <w:tcPr>
            <w:tcW w:w="1864" w:type="dxa"/>
            <w:tcBorders>
              <w:top w:val="single" w:sz="4" w:space="0" w:color="auto"/>
              <w:left w:val="single" w:sz="4" w:space="0" w:color="auto"/>
              <w:bottom w:val="single" w:sz="4" w:space="0" w:color="auto"/>
              <w:right w:val="single" w:sz="4" w:space="0" w:color="auto"/>
            </w:tcBorders>
            <w:shd w:val="clear" w:color="auto" w:fill="auto"/>
            <w:vAlign w:val="center"/>
          </w:tcPr>
          <w:p w14:paraId="67E9BA20" w14:textId="77777777" w:rsidR="002F790A" w:rsidRPr="00C25669" w:rsidRDefault="002F790A" w:rsidP="002F790A">
            <w:pPr>
              <w:pStyle w:val="TAL"/>
              <w:rPr>
                <w:rFonts w:eastAsia="SimSun"/>
              </w:rPr>
            </w:pPr>
            <w:r w:rsidRPr="00C25669">
              <w:rPr>
                <w:rFonts w:eastAsia="SimSun"/>
                <w:szCs w:val="18"/>
              </w:rPr>
              <w:t>SSB index</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C963B70"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A72FB0B" w14:textId="77777777" w:rsidR="002F790A" w:rsidRPr="00C25669" w:rsidRDefault="002F790A" w:rsidP="002F790A">
            <w:pPr>
              <w:pStyle w:val="TAC"/>
              <w:rPr>
                <w:rFonts w:eastAsia="SimSun"/>
              </w:rPr>
            </w:pPr>
            <w:r w:rsidRPr="00C25669">
              <w:rPr>
                <w:rFonts w:eastAsia="SimSun"/>
                <w:szCs w:val="18"/>
              </w:rPr>
              <w:t>SSB #0</w:t>
            </w:r>
          </w:p>
        </w:tc>
      </w:tr>
      <w:tr w:rsidR="002F790A" w:rsidRPr="00C25669" w14:paraId="64B7275C" w14:textId="77777777" w:rsidTr="00F155BD">
        <w:trPr>
          <w:jc w:val="center"/>
        </w:trPr>
        <w:tc>
          <w:tcPr>
            <w:tcW w:w="1769" w:type="dxa"/>
            <w:vMerge/>
            <w:shd w:val="clear" w:color="auto" w:fill="auto"/>
            <w:vAlign w:val="center"/>
          </w:tcPr>
          <w:p w14:paraId="6A52E3D2" w14:textId="77777777" w:rsidR="002F790A" w:rsidRPr="00C25669" w:rsidRDefault="002F790A" w:rsidP="002F790A">
            <w:pPr>
              <w:pStyle w:val="TAL"/>
              <w:rPr>
                <w:rFonts w:eastAsia="SimSun"/>
              </w:rPr>
            </w:pPr>
          </w:p>
        </w:tc>
        <w:tc>
          <w:tcPr>
            <w:tcW w:w="1700" w:type="dxa"/>
            <w:vMerge/>
            <w:tcBorders>
              <w:left w:val="single" w:sz="4" w:space="0" w:color="auto"/>
              <w:bottom w:val="single" w:sz="4" w:space="0" w:color="auto"/>
              <w:right w:val="single" w:sz="4" w:space="0" w:color="auto"/>
            </w:tcBorders>
            <w:shd w:val="clear" w:color="auto" w:fill="auto"/>
            <w:vAlign w:val="center"/>
          </w:tcPr>
          <w:p w14:paraId="08FACE27" w14:textId="77777777" w:rsidR="002F790A" w:rsidRPr="00C25669" w:rsidRDefault="002F790A" w:rsidP="002F790A">
            <w:pPr>
              <w:pStyle w:val="TAL"/>
              <w:rPr>
                <w:rFonts w:eastAsia="SimSun"/>
              </w:rPr>
            </w:pPr>
          </w:p>
        </w:tc>
        <w:tc>
          <w:tcPr>
            <w:tcW w:w="1864" w:type="dxa"/>
            <w:tcBorders>
              <w:top w:val="single" w:sz="4" w:space="0" w:color="auto"/>
              <w:left w:val="single" w:sz="4" w:space="0" w:color="auto"/>
              <w:bottom w:val="single" w:sz="4" w:space="0" w:color="auto"/>
              <w:right w:val="single" w:sz="4" w:space="0" w:color="auto"/>
            </w:tcBorders>
            <w:shd w:val="clear" w:color="auto" w:fill="auto"/>
            <w:vAlign w:val="center"/>
          </w:tcPr>
          <w:p w14:paraId="18C35FFF" w14:textId="77777777" w:rsidR="002F790A" w:rsidRPr="00C25669" w:rsidRDefault="002F790A" w:rsidP="002F790A">
            <w:pPr>
              <w:pStyle w:val="TAL"/>
              <w:rPr>
                <w:rFonts w:eastAsia="SimSun"/>
              </w:rPr>
            </w:pPr>
            <w:r w:rsidRPr="00C25669">
              <w:rPr>
                <w:rFonts w:eastAsia="SimSun"/>
                <w:szCs w:val="18"/>
              </w:rPr>
              <w:t>QCL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1A468B76"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F60EED5" w14:textId="77777777" w:rsidR="002F790A" w:rsidRPr="00C25669" w:rsidRDefault="002F790A" w:rsidP="002F790A">
            <w:pPr>
              <w:pStyle w:val="TAC"/>
              <w:rPr>
                <w:rFonts w:eastAsia="SimSun"/>
              </w:rPr>
            </w:pPr>
            <w:r w:rsidRPr="00C25669">
              <w:rPr>
                <w:rFonts w:eastAsia="SimSun"/>
                <w:szCs w:val="18"/>
              </w:rPr>
              <w:t>Type D</w:t>
            </w:r>
          </w:p>
        </w:tc>
      </w:tr>
      <w:tr w:rsidR="002F790A" w:rsidRPr="00C25669" w14:paraId="5D782799" w14:textId="77777777" w:rsidTr="00F155BD">
        <w:trPr>
          <w:jc w:val="center"/>
        </w:trPr>
        <w:tc>
          <w:tcPr>
            <w:tcW w:w="1769" w:type="dxa"/>
            <w:vMerge w:val="restart"/>
            <w:shd w:val="clear" w:color="auto" w:fill="auto"/>
            <w:vAlign w:val="center"/>
          </w:tcPr>
          <w:p w14:paraId="616DE749" w14:textId="77777777" w:rsidR="002F790A" w:rsidRPr="00C25669" w:rsidRDefault="002F790A" w:rsidP="002F790A">
            <w:pPr>
              <w:pStyle w:val="TAL"/>
              <w:rPr>
                <w:rFonts w:eastAsia="SimSun"/>
              </w:rPr>
            </w:pPr>
            <w:r w:rsidRPr="00C25669">
              <w:rPr>
                <w:rFonts w:eastAsia="SimSun"/>
              </w:rPr>
              <w:t>TCI state #1</w:t>
            </w:r>
          </w:p>
        </w:tc>
        <w:tc>
          <w:tcPr>
            <w:tcW w:w="1700" w:type="dxa"/>
            <w:vMerge w:val="restart"/>
            <w:tcBorders>
              <w:top w:val="single" w:sz="4" w:space="0" w:color="auto"/>
              <w:left w:val="single" w:sz="4" w:space="0" w:color="auto"/>
              <w:right w:val="single" w:sz="4" w:space="0" w:color="auto"/>
            </w:tcBorders>
            <w:shd w:val="clear" w:color="auto" w:fill="auto"/>
            <w:vAlign w:val="center"/>
          </w:tcPr>
          <w:p w14:paraId="504EC6D1" w14:textId="3565DAA8" w:rsidR="002F790A" w:rsidRPr="00C25669" w:rsidRDefault="002F790A" w:rsidP="002F790A">
            <w:pPr>
              <w:pStyle w:val="TAL"/>
              <w:rPr>
                <w:rFonts w:eastAsia="SimSun"/>
              </w:rPr>
            </w:pPr>
            <w:r>
              <w:rPr>
                <w:rFonts w:eastAsia="SimSun"/>
              </w:rPr>
              <w:t>Type</w:t>
            </w:r>
            <w:r w:rsidRPr="00C25669">
              <w:rPr>
                <w:rFonts w:eastAsia="SimSun"/>
              </w:rPr>
              <w:t xml:space="preserve"> 1 QCL information</w:t>
            </w:r>
          </w:p>
        </w:tc>
        <w:tc>
          <w:tcPr>
            <w:tcW w:w="1864" w:type="dxa"/>
            <w:tcBorders>
              <w:top w:val="single" w:sz="4" w:space="0" w:color="auto"/>
              <w:left w:val="single" w:sz="4" w:space="0" w:color="auto"/>
              <w:bottom w:val="single" w:sz="4" w:space="0" w:color="auto"/>
              <w:right w:val="single" w:sz="4" w:space="0" w:color="auto"/>
            </w:tcBorders>
            <w:shd w:val="clear" w:color="auto" w:fill="auto"/>
            <w:vAlign w:val="center"/>
          </w:tcPr>
          <w:p w14:paraId="792E1DF5" w14:textId="77777777" w:rsidR="002F790A" w:rsidRPr="00C25669" w:rsidRDefault="002F790A" w:rsidP="002F790A">
            <w:pPr>
              <w:pStyle w:val="TAL"/>
              <w:rPr>
                <w:rFonts w:eastAsia="SimSun"/>
              </w:rPr>
            </w:pPr>
            <w:r w:rsidRPr="00C25669">
              <w:rPr>
                <w:rFonts w:eastAsia="SimSun"/>
                <w:szCs w:val="18"/>
              </w:rPr>
              <w:t>CSI-RS resource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9403EA1"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30AFA5CB" w14:textId="77777777" w:rsidR="002F790A" w:rsidRPr="00C25669" w:rsidRDefault="002F790A" w:rsidP="002F790A">
            <w:pPr>
              <w:pStyle w:val="TAC"/>
              <w:rPr>
                <w:rFonts w:eastAsia="SimSun"/>
              </w:rPr>
            </w:pPr>
            <w:r w:rsidRPr="00C25669">
              <w:rPr>
                <w:rFonts w:eastAsia="SimSun"/>
                <w:szCs w:val="18"/>
              </w:rPr>
              <w:t xml:space="preserve">CSI-RS resource 1 from </w:t>
            </w:r>
            <w:r w:rsidRPr="00C25669">
              <w:rPr>
                <w:rFonts w:eastAsia="SimSun"/>
              </w:rPr>
              <w:t>'</w:t>
            </w:r>
            <w:r w:rsidRPr="00C25669">
              <w:rPr>
                <w:rFonts w:eastAsia="SimSun"/>
                <w:szCs w:val="18"/>
              </w:rPr>
              <w:t>CSI-RS for tracking</w:t>
            </w:r>
            <w:r w:rsidRPr="00C25669">
              <w:rPr>
                <w:rFonts w:eastAsia="SimSun"/>
              </w:rPr>
              <w:t>'</w:t>
            </w:r>
            <w:r w:rsidRPr="00C25669">
              <w:rPr>
                <w:rFonts w:eastAsia="SimSun"/>
                <w:szCs w:val="18"/>
              </w:rPr>
              <w:t xml:space="preserve"> configuration</w:t>
            </w:r>
          </w:p>
        </w:tc>
      </w:tr>
      <w:tr w:rsidR="002F790A" w:rsidRPr="00C25669" w14:paraId="34A21E01" w14:textId="77777777" w:rsidTr="00F155BD">
        <w:trPr>
          <w:jc w:val="center"/>
        </w:trPr>
        <w:tc>
          <w:tcPr>
            <w:tcW w:w="1769" w:type="dxa"/>
            <w:vMerge/>
            <w:shd w:val="clear" w:color="auto" w:fill="auto"/>
            <w:vAlign w:val="center"/>
          </w:tcPr>
          <w:p w14:paraId="65940407" w14:textId="77777777" w:rsidR="002F790A" w:rsidRPr="00C25669" w:rsidRDefault="002F790A" w:rsidP="002F790A">
            <w:pPr>
              <w:pStyle w:val="TAL"/>
              <w:rPr>
                <w:rFonts w:eastAsia="SimSun"/>
              </w:rPr>
            </w:pPr>
          </w:p>
        </w:tc>
        <w:tc>
          <w:tcPr>
            <w:tcW w:w="1700" w:type="dxa"/>
            <w:vMerge/>
            <w:tcBorders>
              <w:left w:val="single" w:sz="4" w:space="0" w:color="auto"/>
              <w:bottom w:val="single" w:sz="4" w:space="0" w:color="auto"/>
              <w:right w:val="single" w:sz="4" w:space="0" w:color="auto"/>
            </w:tcBorders>
            <w:shd w:val="clear" w:color="auto" w:fill="auto"/>
            <w:vAlign w:val="center"/>
          </w:tcPr>
          <w:p w14:paraId="7A6B6C83" w14:textId="77777777" w:rsidR="002F790A" w:rsidRPr="00C25669" w:rsidRDefault="002F790A" w:rsidP="002F790A">
            <w:pPr>
              <w:pStyle w:val="TAL"/>
              <w:rPr>
                <w:rFonts w:eastAsia="SimSun"/>
              </w:rPr>
            </w:pPr>
          </w:p>
        </w:tc>
        <w:tc>
          <w:tcPr>
            <w:tcW w:w="1864" w:type="dxa"/>
            <w:tcBorders>
              <w:top w:val="single" w:sz="4" w:space="0" w:color="auto"/>
              <w:left w:val="single" w:sz="4" w:space="0" w:color="auto"/>
              <w:bottom w:val="single" w:sz="4" w:space="0" w:color="auto"/>
              <w:right w:val="single" w:sz="4" w:space="0" w:color="auto"/>
            </w:tcBorders>
            <w:shd w:val="clear" w:color="auto" w:fill="auto"/>
            <w:vAlign w:val="center"/>
          </w:tcPr>
          <w:p w14:paraId="062ED3FB" w14:textId="77777777" w:rsidR="002F790A" w:rsidRPr="00C25669" w:rsidRDefault="002F790A" w:rsidP="002F790A">
            <w:pPr>
              <w:pStyle w:val="TAL"/>
              <w:rPr>
                <w:rFonts w:eastAsia="SimSun"/>
              </w:rPr>
            </w:pPr>
            <w:r w:rsidRPr="00C25669">
              <w:rPr>
                <w:rFonts w:eastAsia="SimSun"/>
                <w:szCs w:val="18"/>
              </w:rPr>
              <w:t>QCL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4D86F75C"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DCC6095" w14:textId="77777777" w:rsidR="002F790A" w:rsidRPr="00C25669" w:rsidRDefault="002F790A" w:rsidP="002F790A">
            <w:pPr>
              <w:pStyle w:val="TAC"/>
              <w:rPr>
                <w:rFonts w:eastAsia="SimSun"/>
              </w:rPr>
            </w:pPr>
            <w:r w:rsidRPr="00C25669">
              <w:rPr>
                <w:rFonts w:eastAsia="SimSun"/>
                <w:szCs w:val="18"/>
              </w:rPr>
              <w:t>Type A</w:t>
            </w:r>
          </w:p>
        </w:tc>
      </w:tr>
      <w:tr w:rsidR="002F790A" w:rsidRPr="00C25669" w14:paraId="40308685" w14:textId="77777777" w:rsidTr="00F155BD">
        <w:trPr>
          <w:jc w:val="center"/>
        </w:trPr>
        <w:tc>
          <w:tcPr>
            <w:tcW w:w="1769" w:type="dxa"/>
            <w:vMerge/>
            <w:shd w:val="clear" w:color="auto" w:fill="auto"/>
            <w:vAlign w:val="center"/>
          </w:tcPr>
          <w:p w14:paraId="4A65D917" w14:textId="77777777" w:rsidR="002F790A" w:rsidRPr="00C25669" w:rsidRDefault="002F790A" w:rsidP="002F790A">
            <w:pPr>
              <w:pStyle w:val="TAL"/>
              <w:rPr>
                <w:rFonts w:eastAsia="SimSun"/>
              </w:rPr>
            </w:pPr>
          </w:p>
        </w:tc>
        <w:tc>
          <w:tcPr>
            <w:tcW w:w="1700" w:type="dxa"/>
            <w:vMerge w:val="restart"/>
            <w:tcBorders>
              <w:top w:val="single" w:sz="4" w:space="0" w:color="auto"/>
              <w:left w:val="single" w:sz="4" w:space="0" w:color="auto"/>
              <w:right w:val="single" w:sz="4" w:space="0" w:color="auto"/>
            </w:tcBorders>
            <w:shd w:val="clear" w:color="auto" w:fill="auto"/>
            <w:vAlign w:val="center"/>
          </w:tcPr>
          <w:p w14:paraId="40462132" w14:textId="1F822338" w:rsidR="002F790A" w:rsidRPr="00C25669" w:rsidRDefault="002F790A" w:rsidP="002F790A">
            <w:pPr>
              <w:pStyle w:val="TAL"/>
              <w:rPr>
                <w:rFonts w:eastAsia="SimSun"/>
              </w:rPr>
            </w:pPr>
            <w:r>
              <w:rPr>
                <w:rFonts w:eastAsia="SimSun"/>
              </w:rPr>
              <w:t>Type</w:t>
            </w:r>
            <w:r w:rsidRPr="00C25669">
              <w:rPr>
                <w:rFonts w:eastAsia="SimSun"/>
              </w:rPr>
              <w:t xml:space="preserve"> 2 QCL information</w:t>
            </w:r>
          </w:p>
        </w:tc>
        <w:tc>
          <w:tcPr>
            <w:tcW w:w="1864" w:type="dxa"/>
            <w:tcBorders>
              <w:top w:val="single" w:sz="4" w:space="0" w:color="auto"/>
              <w:left w:val="single" w:sz="4" w:space="0" w:color="auto"/>
              <w:bottom w:val="single" w:sz="4" w:space="0" w:color="auto"/>
              <w:right w:val="single" w:sz="4" w:space="0" w:color="auto"/>
            </w:tcBorders>
            <w:shd w:val="clear" w:color="auto" w:fill="auto"/>
            <w:vAlign w:val="center"/>
          </w:tcPr>
          <w:p w14:paraId="5D744CD6" w14:textId="77777777" w:rsidR="002F790A" w:rsidRPr="00C25669" w:rsidRDefault="002F790A" w:rsidP="002F790A">
            <w:pPr>
              <w:pStyle w:val="TAL"/>
              <w:rPr>
                <w:rFonts w:eastAsia="SimSun"/>
              </w:rPr>
            </w:pPr>
            <w:r w:rsidRPr="00C25669">
              <w:rPr>
                <w:rFonts w:eastAsia="SimSun"/>
                <w:szCs w:val="18"/>
              </w:rPr>
              <w:t>CSI-RS resource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1B48722"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5B0F194" w14:textId="77777777" w:rsidR="002F790A" w:rsidRPr="00C25669" w:rsidRDefault="002F790A" w:rsidP="002F790A">
            <w:pPr>
              <w:pStyle w:val="TAC"/>
              <w:rPr>
                <w:rFonts w:eastAsia="SimSun"/>
              </w:rPr>
            </w:pPr>
            <w:r w:rsidRPr="00C25669">
              <w:rPr>
                <w:rFonts w:eastAsia="SimSun"/>
                <w:szCs w:val="18"/>
              </w:rPr>
              <w:t xml:space="preserve">CSI-RS resource 1 from </w:t>
            </w:r>
            <w:r w:rsidRPr="00C25669">
              <w:rPr>
                <w:rFonts w:eastAsia="SimSun"/>
              </w:rPr>
              <w:t>'</w:t>
            </w:r>
            <w:r w:rsidRPr="00C25669">
              <w:rPr>
                <w:rFonts w:eastAsia="SimSun"/>
                <w:szCs w:val="18"/>
              </w:rPr>
              <w:t>CSI-RS for tracking</w:t>
            </w:r>
            <w:r w:rsidRPr="00C25669">
              <w:rPr>
                <w:rFonts w:eastAsia="SimSun"/>
              </w:rPr>
              <w:t>'</w:t>
            </w:r>
            <w:r w:rsidRPr="00C25669">
              <w:rPr>
                <w:rFonts w:eastAsia="SimSun"/>
                <w:szCs w:val="18"/>
              </w:rPr>
              <w:t xml:space="preserve"> configuration</w:t>
            </w:r>
          </w:p>
        </w:tc>
      </w:tr>
      <w:tr w:rsidR="002F790A" w:rsidRPr="00C25669" w14:paraId="3E995E58" w14:textId="77777777" w:rsidTr="00F155BD">
        <w:trPr>
          <w:jc w:val="center"/>
        </w:trPr>
        <w:tc>
          <w:tcPr>
            <w:tcW w:w="1769" w:type="dxa"/>
            <w:vMerge/>
            <w:shd w:val="clear" w:color="auto" w:fill="auto"/>
            <w:vAlign w:val="center"/>
          </w:tcPr>
          <w:p w14:paraId="20A5684C" w14:textId="77777777" w:rsidR="002F790A" w:rsidRPr="00C25669" w:rsidRDefault="002F790A" w:rsidP="002F790A">
            <w:pPr>
              <w:pStyle w:val="TAL"/>
              <w:rPr>
                <w:rFonts w:eastAsia="SimSun"/>
              </w:rPr>
            </w:pPr>
          </w:p>
        </w:tc>
        <w:tc>
          <w:tcPr>
            <w:tcW w:w="1700" w:type="dxa"/>
            <w:vMerge/>
            <w:tcBorders>
              <w:left w:val="single" w:sz="4" w:space="0" w:color="auto"/>
              <w:bottom w:val="single" w:sz="4" w:space="0" w:color="auto"/>
              <w:right w:val="single" w:sz="4" w:space="0" w:color="auto"/>
            </w:tcBorders>
            <w:shd w:val="clear" w:color="auto" w:fill="auto"/>
            <w:vAlign w:val="center"/>
          </w:tcPr>
          <w:p w14:paraId="049EE622" w14:textId="77777777" w:rsidR="002F790A" w:rsidRPr="00C25669" w:rsidRDefault="002F790A" w:rsidP="002F790A">
            <w:pPr>
              <w:pStyle w:val="TAL"/>
              <w:rPr>
                <w:rFonts w:eastAsia="SimSun"/>
              </w:rPr>
            </w:pPr>
          </w:p>
        </w:tc>
        <w:tc>
          <w:tcPr>
            <w:tcW w:w="1864" w:type="dxa"/>
            <w:tcBorders>
              <w:top w:val="single" w:sz="4" w:space="0" w:color="auto"/>
              <w:left w:val="single" w:sz="4" w:space="0" w:color="auto"/>
              <w:bottom w:val="single" w:sz="4" w:space="0" w:color="auto"/>
              <w:right w:val="single" w:sz="4" w:space="0" w:color="auto"/>
            </w:tcBorders>
            <w:shd w:val="clear" w:color="auto" w:fill="auto"/>
            <w:vAlign w:val="center"/>
          </w:tcPr>
          <w:p w14:paraId="5EEF5481" w14:textId="77777777" w:rsidR="002F790A" w:rsidRPr="00C25669" w:rsidRDefault="002F790A" w:rsidP="002F790A">
            <w:pPr>
              <w:pStyle w:val="TAL"/>
              <w:rPr>
                <w:rFonts w:eastAsia="SimSun"/>
              </w:rPr>
            </w:pPr>
            <w:r w:rsidRPr="00C25669">
              <w:rPr>
                <w:rFonts w:eastAsia="SimSun"/>
                <w:szCs w:val="18"/>
              </w:rPr>
              <w:t>QCL Type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1E89D4DF"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8B83A17" w14:textId="77777777" w:rsidR="002F790A" w:rsidRPr="00C25669" w:rsidRDefault="002F790A" w:rsidP="002F790A">
            <w:pPr>
              <w:pStyle w:val="TAC"/>
              <w:rPr>
                <w:rFonts w:eastAsia="SimSun"/>
              </w:rPr>
            </w:pPr>
            <w:r w:rsidRPr="00C25669">
              <w:rPr>
                <w:rFonts w:eastAsia="SimSun"/>
                <w:szCs w:val="18"/>
              </w:rPr>
              <w:t>Type D</w:t>
            </w:r>
          </w:p>
        </w:tc>
      </w:tr>
      <w:tr w:rsidR="002F790A" w:rsidRPr="00C25669" w14:paraId="0CF20242" w14:textId="77777777" w:rsidTr="00F155BD">
        <w:trPr>
          <w:trHeight w:val="58"/>
          <w:jc w:val="center"/>
        </w:trPr>
        <w:tc>
          <w:tcPr>
            <w:tcW w:w="5333" w:type="dxa"/>
            <w:gridSpan w:val="3"/>
            <w:tcBorders>
              <w:right w:val="single" w:sz="4" w:space="0" w:color="auto"/>
            </w:tcBorders>
            <w:shd w:val="clear" w:color="auto" w:fill="auto"/>
            <w:vAlign w:val="center"/>
          </w:tcPr>
          <w:p w14:paraId="1CC53594" w14:textId="77777777" w:rsidR="002F790A" w:rsidRPr="00C25669" w:rsidRDefault="002F790A" w:rsidP="002F790A">
            <w:pPr>
              <w:pStyle w:val="TAL"/>
              <w:rPr>
                <w:rFonts w:eastAsia="SimSun" w:cs="Arial"/>
              </w:rPr>
            </w:pPr>
            <w:r w:rsidRPr="00C25669">
              <w:rPr>
                <w:rFonts w:eastAsia="SimSun"/>
              </w:rPr>
              <w:t>Maximum number of code block groups for ACK/NACK feedback</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4A53FE9"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6291C2FB" w14:textId="77777777" w:rsidR="002F790A" w:rsidRPr="00C25669" w:rsidRDefault="002F790A" w:rsidP="002F790A">
            <w:pPr>
              <w:pStyle w:val="TAC"/>
              <w:rPr>
                <w:rFonts w:eastAsia="SimSun"/>
              </w:rPr>
            </w:pPr>
            <w:r w:rsidRPr="00C25669">
              <w:rPr>
                <w:rFonts w:eastAsia="SimSun"/>
              </w:rPr>
              <w:t>1</w:t>
            </w:r>
          </w:p>
        </w:tc>
      </w:tr>
      <w:tr w:rsidR="002F790A" w:rsidRPr="00C25669" w14:paraId="3214FD77" w14:textId="77777777" w:rsidTr="00F155BD">
        <w:trPr>
          <w:trHeight w:val="58"/>
          <w:jc w:val="center"/>
        </w:trPr>
        <w:tc>
          <w:tcPr>
            <w:tcW w:w="5333" w:type="dxa"/>
            <w:gridSpan w:val="3"/>
            <w:tcBorders>
              <w:right w:val="single" w:sz="4" w:space="0" w:color="auto"/>
            </w:tcBorders>
            <w:shd w:val="clear" w:color="auto" w:fill="auto"/>
            <w:vAlign w:val="center"/>
          </w:tcPr>
          <w:p w14:paraId="3B4D671B" w14:textId="77777777" w:rsidR="002F790A" w:rsidRPr="00C25669" w:rsidRDefault="002F790A" w:rsidP="002F790A">
            <w:pPr>
              <w:pStyle w:val="TAL"/>
              <w:rPr>
                <w:rFonts w:eastAsia="SimSun" w:cs="Arial"/>
                <w:szCs w:val="18"/>
              </w:rPr>
            </w:pPr>
            <w:r w:rsidRPr="00C25669">
              <w:rPr>
                <w:rFonts w:cs="Arial"/>
                <w:szCs w:val="18"/>
                <w:lang w:val="en-US"/>
              </w:rPr>
              <w:t>Number of HARQ Processes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3795B70" w14:textId="77777777" w:rsidR="002F790A" w:rsidRPr="00C25669" w:rsidRDefault="002F790A" w:rsidP="002F790A">
            <w:pPr>
              <w:pStyle w:val="TAC"/>
              <w:rPr>
                <w:rFonts w:eastAsia="SimSun" w:cs="Arial"/>
                <w:szCs w:val="18"/>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01B5AF5C" w14:textId="77777777" w:rsidR="002F790A" w:rsidRPr="00C25669" w:rsidRDefault="002F790A" w:rsidP="002F790A">
            <w:pPr>
              <w:pStyle w:val="TAC"/>
              <w:rPr>
                <w:rFonts w:eastAsia="SimSun" w:cs="Arial"/>
                <w:szCs w:val="18"/>
              </w:rPr>
            </w:pPr>
            <w:r w:rsidRPr="00C25669">
              <w:rPr>
                <w:rFonts w:cs="Arial"/>
                <w:szCs w:val="18"/>
              </w:rPr>
              <w:t>10 for FR2.60-1 and 8 for FR2.120-1</w:t>
            </w:r>
          </w:p>
        </w:tc>
      </w:tr>
      <w:tr w:rsidR="002F790A" w:rsidRPr="00C25669" w14:paraId="5C8DDB21" w14:textId="77777777" w:rsidTr="00F155BD">
        <w:trPr>
          <w:trHeight w:val="58"/>
          <w:jc w:val="center"/>
        </w:trPr>
        <w:tc>
          <w:tcPr>
            <w:tcW w:w="5333" w:type="dxa"/>
            <w:gridSpan w:val="3"/>
            <w:tcBorders>
              <w:right w:val="single" w:sz="4" w:space="0" w:color="auto"/>
            </w:tcBorders>
            <w:shd w:val="clear" w:color="auto" w:fill="auto"/>
            <w:vAlign w:val="center"/>
          </w:tcPr>
          <w:p w14:paraId="6A4C9C0A" w14:textId="77777777" w:rsidR="002F790A" w:rsidRPr="00C25669" w:rsidRDefault="002F790A" w:rsidP="002F790A">
            <w:pPr>
              <w:pStyle w:val="TAL"/>
              <w:rPr>
                <w:rFonts w:eastAsia="SimSun" w:cs="Arial"/>
                <w:szCs w:val="18"/>
              </w:rPr>
            </w:pPr>
            <w:r w:rsidRPr="00C25669">
              <w:rPr>
                <w:rFonts w:cs="Arial"/>
                <w:szCs w:val="18"/>
                <w:lang w:val="en-US"/>
              </w:rPr>
              <w:t>K1 value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180B2C5D" w14:textId="77777777" w:rsidR="002F790A" w:rsidRPr="00C25669" w:rsidRDefault="002F790A" w:rsidP="002F790A">
            <w:pPr>
              <w:pStyle w:val="TAC"/>
              <w:rPr>
                <w:rFonts w:eastAsia="SimSun" w:cs="Arial"/>
                <w:szCs w:val="18"/>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FB1A181" w14:textId="77777777" w:rsidR="002F790A" w:rsidRPr="00C25669" w:rsidRDefault="002F790A" w:rsidP="002F790A">
            <w:pPr>
              <w:pStyle w:val="TAC"/>
              <w:rPr>
                <w:rFonts w:eastAsia="SimSun" w:cs="Arial"/>
                <w:szCs w:val="18"/>
              </w:rPr>
            </w:pPr>
            <w:r w:rsidRPr="00C25669">
              <w:rPr>
                <w:rFonts w:cs="Arial"/>
                <w:szCs w:val="18"/>
              </w:rPr>
              <w:t>Specific to each UL-DL pattern</w:t>
            </w:r>
          </w:p>
        </w:tc>
      </w:tr>
      <w:tr w:rsidR="002F790A" w:rsidRPr="00C25669" w14:paraId="4447713A" w14:textId="77777777" w:rsidTr="00F155BD">
        <w:trPr>
          <w:trHeight w:val="58"/>
          <w:jc w:val="center"/>
        </w:trPr>
        <w:tc>
          <w:tcPr>
            <w:tcW w:w="5333" w:type="dxa"/>
            <w:gridSpan w:val="3"/>
            <w:tcBorders>
              <w:right w:val="single" w:sz="4" w:space="0" w:color="auto"/>
            </w:tcBorders>
            <w:shd w:val="clear" w:color="auto" w:fill="auto"/>
            <w:vAlign w:val="center"/>
          </w:tcPr>
          <w:p w14:paraId="491C7833" w14:textId="77777777" w:rsidR="002F790A" w:rsidRPr="00C25669" w:rsidRDefault="002F790A" w:rsidP="002F790A">
            <w:pPr>
              <w:pStyle w:val="TAL"/>
              <w:rPr>
                <w:rFonts w:eastAsia="SimSun" w:cs="Arial"/>
              </w:rPr>
            </w:pPr>
            <w:r w:rsidRPr="00C25669">
              <w:rPr>
                <w:rFonts w:eastAsia="SimSun"/>
              </w:rPr>
              <w:t>Maximum number of HARQ transmission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43C15FD"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0248677" w14:textId="77777777" w:rsidR="002F790A" w:rsidRPr="00C25669" w:rsidRDefault="002F790A" w:rsidP="002F790A">
            <w:pPr>
              <w:pStyle w:val="TAC"/>
              <w:rPr>
                <w:rFonts w:eastAsia="SimSun"/>
              </w:rPr>
            </w:pPr>
            <w:r w:rsidRPr="00C25669">
              <w:rPr>
                <w:rFonts w:eastAsia="SimSun"/>
              </w:rPr>
              <w:t>4</w:t>
            </w:r>
          </w:p>
        </w:tc>
      </w:tr>
      <w:tr w:rsidR="002F790A" w:rsidRPr="00C25669" w14:paraId="674BD6A7" w14:textId="77777777" w:rsidTr="00F155BD">
        <w:trPr>
          <w:trHeight w:val="58"/>
          <w:jc w:val="center"/>
        </w:trPr>
        <w:tc>
          <w:tcPr>
            <w:tcW w:w="5333" w:type="dxa"/>
            <w:gridSpan w:val="3"/>
            <w:tcBorders>
              <w:right w:val="single" w:sz="4" w:space="0" w:color="auto"/>
            </w:tcBorders>
            <w:shd w:val="clear" w:color="auto" w:fill="auto"/>
            <w:vAlign w:val="center"/>
          </w:tcPr>
          <w:p w14:paraId="03CF8A6D" w14:textId="77777777" w:rsidR="002F790A" w:rsidRPr="00C25669" w:rsidRDefault="002F790A" w:rsidP="002F790A">
            <w:pPr>
              <w:pStyle w:val="TAL"/>
              <w:rPr>
                <w:rFonts w:eastAsia="SimSun"/>
              </w:rPr>
            </w:pPr>
            <w:r w:rsidRPr="00C25669">
              <w:rPr>
                <w:rFonts w:eastAsia="SimSun"/>
              </w:rPr>
              <w:t>HARQ ACK/NACK bundling</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4BFE2E98"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714E637E" w14:textId="77777777" w:rsidR="002F790A" w:rsidRPr="00C25669" w:rsidRDefault="002F790A" w:rsidP="002F790A">
            <w:pPr>
              <w:pStyle w:val="TAC"/>
              <w:rPr>
                <w:rFonts w:eastAsia="SimSun"/>
              </w:rPr>
            </w:pPr>
            <w:r w:rsidRPr="00C25669">
              <w:rPr>
                <w:rFonts w:eastAsia="SimSun"/>
              </w:rPr>
              <w:t>Multiplexed</w:t>
            </w:r>
          </w:p>
        </w:tc>
      </w:tr>
      <w:tr w:rsidR="002F790A" w:rsidRPr="00C25669" w14:paraId="3852F45C" w14:textId="77777777" w:rsidTr="00F155BD">
        <w:trPr>
          <w:trHeight w:val="58"/>
          <w:jc w:val="center"/>
        </w:trPr>
        <w:tc>
          <w:tcPr>
            <w:tcW w:w="5333" w:type="dxa"/>
            <w:gridSpan w:val="3"/>
            <w:tcBorders>
              <w:right w:val="single" w:sz="4" w:space="0" w:color="auto"/>
            </w:tcBorders>
            <w:shd w:val="clear" w:color="auto" w:fill="auto"/>
            <w:vAlign w:val="center"/>
          </w:tcPr>
          <w:p w14:paraId="6376A480" w14:textId="77777777" w:rsidR="002F790A" w:rsidRPr="00C25669" w:rsidRDefault="002F790A" w:rsidP="002F790A">
            <w:pPr>
              <w:pStyle w:val="TAL"/>
              <w:rPr>
                <w:rFonts w:eastAsia="SimSun" w:cs="Arial"/>
              </w:rPr>
            </w:pPr>
            <w:r w:rsidRPr="00C25669">
              <w:rPr>
                <w:rFonts w:eastAsia="SimSun"/>
              </w:rPr>
              <w:t>Redundancy version coding sequence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991A88D"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3FC1233" w14:textId="77777777" w:rsidR="002F790A" w:rsidRPr="00C25669" w:rsidRDefault="002F790A" w:rsidP="002F790A">
            <w:pPr>
              <w:pStyle w:val="TAC"/>
              <w:rPr>
                <w:rFonts w:eastAsia="SimSun"/>
              </w:rPr>
            </w:pPr>
            <w:r w:rsidRPr="00C25669">
              <w:rPr>
                <w:rFonts w:eastAsia="SimSun"/>
              </w:rPr>
              <w:t>{0,2,3,1}</w:t>
            </w:r>
          </w:p>
        </w:tc>
      </w:tr>
      <w:tr w:rsidR="002F790A" w:rsidRPr="00C25669" w14:paraId="079ED3E2" w14:textId="77777777" w:rsidTr="00F155BD">
        <w:trPr>
          <w:trHeight w:val="58"/>
          <w:jc w:val="center"/>
        </w:trPr>
        <w:tc>
          <w:tcPr>
            <w:tcW w:w="5333" w:type="dxa"/>
            <w:gridSpan w:val="3"/>
            <w:tcBorders>
              <w:right w:val="single" w:sz="4" w:space="0" w:color="auto"/>
            </w:tcBorders>
            <w:shd w:val="clear" w:color="auto" w:fill="auto"/>
            <w:vAlign w:val="center"/>
          </w:tcPr>
          <w:p w14:paraId="61755259" w14:textId="77777777" w:rsidR="002F790A" w:rsidRPr="00C25669" w:rsidRDefault="002F790A" w:rsidP="002F790A">
            <w:pPr>
              <w:pStyle w:val="TAL"/>
              <w:rPr>
                <w:rFonts w:eastAsia="SimSun" w:cs="Arial"/>
                <w:szCs w:val="18"/>
              </w:rPr>
            </w:pPr>
            <w:r w:rsidRPr="00C25669">
              <w:rPr>
                <w:rFonts w:cs="Arial"/>
                <w:szCs w:val="18"/>
                <w:lang w:val="en-US"/>
              </w:rPr>
              <w:t>TDD UL-DL pattern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CE513DE" w14:textId="77777777" w:rsidR="002F790A" w:rsidRPr="00C25669" w:rsidRDefault="002F790A" w:rsidP="002F790A">
            <w:pPr>
              <w:pStyle w:val="TAC"/>
              <w:rPr>
                <w:rFonts w:eastAsia="SimSun" w:cs="Arial"/>
                <w:szCs w:val="18"/>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B382F4D" w14:textId="77777777" w:rsidR="002F790A" w:rsidRPr="00C25669" w:rsidRDefault="002F790A" w:rsidP="002F790A">
            <w:pPr>
              <w:pStyle w:val="TAC"/>
              <w:rPr>
                <w:rFonts w:cs="Arial"/>
                <w:szCs w:val="18"/>
              </w:rPr>
            </w:pPr>
            <w:r w:rsidRPr="00C25669">
              <w:rPr>
                <w:rFonts w:cs="Arial"/>
                <w:szCs w:val="18"/>
              </w:rPr>
              <w:t>60 kHz SCS: FR2.60-1</w:t>
            </w:r>
          </w:p>
          <w:p w14:paraId="257B55FF" w14:textId="77777777" w:rsidR="002F790A" w:rsidRPr="00C25669" w:rsidRDefault="002F790A" w:rsidP="002F790A">
            <w:pPr>
              <w:pStyle w:val="TAC"/>
              <w:rPr>
                <w:rFonts w:eastAsia="SimSun" w:cs="Arial"/>
                <w:szCs w:val="18"/>
              </w:rPr>
            </w:pPr>
            <w:r w:rsidRPr="00C25669">
              <w:rPr>
                <w:rFonts w:cs="Arial"/>
                <w:szCs w:val="18"/>
              </w:rPr>
              <w:t>120 kHz SCS: FR2.120-1</w:t>
            </w:r>
          </w:p>
        </w:tc>
      </w:tr>
      <w:tr w:rsidR="002F790A" w:rsidRPr="00C25669" w14:paraId="6E58FA49" w14:textId="77777777" w:rsidTr="00F155BD">
        <w:trPr>
          <w:trHeight w:val="58"/>
          <w:jc w:val="center"/>
        </w:trPr>
        <w:tc>
          <w:tcPr>
            <w:tcW w:w="5333" w:type="dxa"/>
            <w:gridSpan w:val="3"/>
            <w:tcBorders>
              <w:right w:val="single" w:sz="4" w:space="0" w:color="auto"/>
            </w:tcBorders>
            <w:shd w:val="clear" w:color="auto" w:fill="auto"/>
            <w:vAlign w:val="center"/>
          </w:tcPr>
          <w:p w14:paraId="73333A13" w14:textId="77777777" w:rsidR="002F790A" w:rsidRPr="00C25669" w:rsidRDefault="002F790A" w:rsidP="002F790A">
            <w:pPr>
              <w:pStyle w:val="TAL"/>
              <w:rPr>
                <w:rFonts w:eastAsia="SimSun" w:cs="Arial"/>
              </w:rPr>
            </w:pPr>
            <w:r>
              <w:rPr>
                <w:rFonts w:eastAsia="SimSun"/>
              </w:rPr>
              <w:t xml:space="preserve">PDSCH &amp; PDSCH DMRS </w:t>
            </w:r>
            <w:r w:rsidRPr="00C25669">
              <w:rPr>
                <w:rFonts w:eastAsia="SimSun"/>
              </w:rPr>
              <w:t>Precoding configuration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F47D4DB"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1BD830A" w14:textId="3A291EBE" w:rsidR="002F790A" w:rsidRPr="00C25669" w:rsidRDefault="002F790A" w:rsidP="002F790A">
            <w:pPr>
              <w:pStyle w:val="TAC"/>
              <w:rPr>
                <w:rFonts w:eastAsia="SimSun"/>
              </w:rPr>
            </w:pPr>
            <w:r w:rsidRPr="00C658DE">
              <w:rPr>
                <w:rFonts w:eastAsia="SimSun"/>
              </w:rPr>
              <w:t xml:space="preserve">Single Panel Type I, </w:t>
            </w:r>
            <w:r>
              <w:rPr>
                <w:rFonts w:eastAsia="SimSun"/>
              </w:rPr>
              <w:t xml:space="preserve">Precoder index 0 per slot </w:t>
            </w:r>
            <w:r w:rsidRPr="001A45B2">
              <w:rPr>
                <w:rFonts w:eastAsia="SimSun"/>
              </w:rPr>
              <w:t xml:space="preserve">with </w:t>
            </w:r>
            <w:r>
              <w:rPr>
                <w:rFonts w:eastAsia="SimSun"/>
              </w:rPr>
              <w:t>Wideband</w:t>
            </w:r>
            <w:r w:rsidRPr="001A45B2">
              <w:rPr>
                <w:rFonts w:eastAsia="SimSun"/>
              </w:rPr>
              <w:t xml:space="preserve"> granularity</w:t>
            </w:r>
            <w:r>
              <w:rPr>
                <w:rFonts w:eastAsia="SimSun"/>
              </w:rPr>
              <w:t xml:space="preserve"> for Rank 2 </w:t>
            </w:r>
          </w:p>
        </w:tc>
      </w:tr>
      <w:tr w:rsidR="002F790A" w:rsidRPr="00C25669" w14:paraId="75E5EFB6" w14:textId="77777777" w:rsidTr="00F155BD">
        <w:trPr>
          <w:trHeight w:val="58"/>
          <w:jc w:val="center"/>
        </w:trPr>
        <w:tc>
          <w:tcPr>
            <w:tcW w:w="5333" w:type="dxa"/>
            <w:gridSpan w:val="3"/>
            <w:tcBorders>
              <w:right w:val="single" w:sz="4" w:space="0" w:color="auto"/>
            </w:tcBorders>
            <w:shd w:val="clear" w:color="auto" w:fill="auto"/>
            <w:vAlign w:val="center"/>
          </w:tcPr>
          <w:p w14:paraId="6686B2AF" w14:textId="77777777" w:rsidR="002F790A" w:rsidRPr="00C25669" w:rsidRDefault="002F790A" w:rsidP="002F790A">
            <w:pPr>
              <w:pStyle w:val="TAL"/>
              <w:rPr>
                <w:rFonts w:eastAsia="SimSun"/>
              </w:rPr>
            </w:pPr>
            <w:r w:rsidRPr="00C25669">
              <w:rPr>
                <w:rFonts w:eastAsia="SimSun" w:cs="Arial"/>
              </w:rPr>
              <w:t xml:space="preserve">Symbols for </w:t>
            </w:r>
            <w:r w:rsidRPr="00C25669">
              <w:rPr>
                <w:rFonts w:eastAsia="SimSun"/>
                <w:snapToGrid w:val="0"/>
              </w:rPr>
              <w:t>all unused R</w:t>
            </w:r>
            <w:r w:rsidRPr="00C25669">
              <w:rPr>
                <w:rFonts w:eastAsia="SimSun" w:hint="eastAsia"/>
                <w:snapToGrid w:val="0"/>
                <w:lang w:eastAsia="zh-CN"/>
              </w:rPr>
              <w:t>Es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881E0A1"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998AF0F" w14:textId="19A6A6E1" w:rsidR="002F790A" w:rsidRDefault="002F790A" w:rsidP="002F790A">
            <w:pPr>
              <w:pStyle w:val="TAC"/>
              <w:rPr>
                <w:rFonts w:eastAsia="SimSun"/>
              </w:rPr>
            </w:pPr>
            <w:r>
              <w:rPr>
                <w:rFonts w:eastAsia="SimSun"/>
              </w:rPr>
              <w:t>OP.1 FDD as defined in Annex A.5.1.1</w:t>
            </w:r>
          </w:p>
          <w:p w14:paraId="09936066" w14:textId="61809EA6" w:rsidR="002F790A" w:rsidRPr="00C25669" w:rsidRDefault="002F790A" w:rsidP="002F790A">
            <w:pPr>
              <w:pStyle w:val="TAC"/>
              <w:rPr>
                <w:rFonts w:eastAsia="SimSun"/>
              </w:rPr>
            </w:pPr>
            <w:r>
              <w:rPr>
                <w:rFonts w:eastAsia="SimSun"/>
              </w:rPr>
              <w:t>OP.1 TDD as defined in Annex A.5.2.1</w:t>
            </w:r>
          </w:p>
        </w:tc>
      </w:tr>
      <w:tr w:rsidR="002F790A" w:rsidRPr="00C25669" w14:paraId="2A68875E" w14:textId="77777777" w:rsidTr="00F155BD">
        <w:trPr>
          <w:trHeight w:val="58"/>
          <w:jc w:val="center"/>
        </w:trPr>
        <w:tc>
          <w:tcPr>
            <w:tcW w:w="5333" w:type="dxa"/>
            <w:gridSpan w:val="3"/>
            <w:tcBorders>
              <w:right w:val="single" w:sz="4" w:space="0" w:color="auto"/>
            </w:tcBorders>
            <w:shd w:val="clear" w:color="auto" w:fill="auto"/>
            <w:vAlign w:val="center"/>
          </w:tcPr>
          <w:p w14:paraId="1129FDF9" w14:textId="77777777" w:rsidR="002F790A" w:rsidRPr="00C25669" w:rsidRDefault="002F790A" w:rsidP="002F790A">
            <w:pPr>
              <w:pStyle w:val="TAL"/>
              <w:rPr>
                <w:rFonts w:eastAsia="SimSun" w:cs="Arial"/>
              </w:rPr>
            </w:pPr>
            <w:r w:rsidRPr="00C25669">
              <w:rPr>
                <w:rFonts w:eastAsia="SimSun" w:cs="Arial"/>
              </w:rPr>
              <w:t>Propagation condition</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1300FFD1"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2862BDE8" w14:textId="77777777" w:rsidR="002F790A" w:rsidRPr="00C25669" w:rsidRDefault="002F790A" w:rsidP="002F790A">
            <w:pPr>
              <w:pStyle w:val="TAC"/>
              <w:rPr>
                <w:rFonts w:eastAsia="SimSun"/>
              </w:rPr>
            </w:pPr>
            <w:r w:rsidRPr="00C25669">
              <w:rPr>
                <w:rFonts w:eastAsia="SimSun"/>
              </w:rPr>
              <w:t>Static propagation condition</w:t>
            </w:r>
          </w:p>
          <w:p w14:paraId="6F1C43F9" w14:textId="77777777" w:rsidR="002F790A" w:rsidRPr="00C25669" w:rsidRDefault="002F790A" w:rsidP="002F790A">
            <w:pPr>
              <w:pStyle w:val="TAC"/>
              <w:rPr>
                <w:rFonts w:eastAsia="SimSun"/>
              </w:rPr>
            </w:pPr>
            <w:r w:rsidRPr="00C25669">
              <w:rPr>
                <w:rFonts w:eastAsia="SimSun"/>
              </w:rPr>
              <w:t>No external noise sources are applied</w:t>
            </w:r>
          </w:p>
        </w:tc>
      </w:tr>
      <w:tr w:rsidR="002F790A" w:rsidRPr="00C25669" w14:paraId="7512A3C8" w14:textId="77777777" w:rsidTr="00F155BD">
        <w:trPr>
          <w:trHeight w:val="58"/>
          <w:jc w:val="center"/>
        </w:trPr>
        <w:tc>
          <w:tcPr>
            <w:tcW w:w="1769" w:type="dxa"/>
            <w:vMerge w:val="restart"/>
            <w:tcBorders>
              <w:right w:val="single" w:sz="4" w:space="0" w:color="auto"/>
            </w:tcBorders>
            <w:shd w:val="clear" w:color="auto" w:fill="auto"/>
            <w:vAlign w:val="center"/>
          </w:tcPr>
          <w:p w14:paraId="071DE7CF" w14:textId="77777777" w:rsidR="002F790A" w:rsidRPr="00C25669" w:rsidRDefault="002F790A" w:rsidP="002F790A">
            <w:pPr>
              <w:pStyle w:val="TAL"/>
              <w:rPr>
                <w:rFonts w:eastAsia="SimSun" w:cs="Arial"/>
              </w:rPr>
            </w:pPr>
            <w:r w:rsidRPr="00C25669">
              <w:rPr>
                <w:rFonts w:eastAsia="SimSun" w:cs="Arial"/>
              </w:rPr>
              <w:t>Antenna configuration</w:t>
            </w:r>
          </w:p>
        </w:tc>
        <w:tc>
          <w:tcPr>
            <w:tcW w:w="3564" w:type="dxa"/>
            <w:gridSpan w:val="2"/>
            <w:tcBorders>
              <w:right w:val="single" w:sz="4" w:space="0" w:color="auto"/>
            </w:tcBorders>
            <w:shd w:val="clear" w:color="auto" w:fill="auto"/>
            <w:vAlign w:val="center"/>
          </w:tcPr>
          <w:p w14:paraId="2152AEB1" w14:textId="77777777" w:rsidR="002F790A" w:rsidRPr="00C25669" w:rsidRDefault="002F790A" w:rsidP="002F790A">
            <w:pPr>
              <w:pStyle w:val="TAL"/>
              <w:rPr>
                <w:rFonts w:eastAsia="SimSun" w:cs="Arial"/>
              </w:rPr>
            </w:pPr>
            <w:r w:rsidRPr="00C25669">
              <w:rPr>
                <w:rFonts w:eastAsia="SimSun" w:cs="Arial"/>
              </w:rPr>
              <w:t>1 layer CCs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7C048281"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40F96A2" w14:textId="69D3DF4C" w:rsidR="002F790A" w:rsidRPr="00C25669" w:rsidRDefault="002F790A" w:rsidP="002F790A">
            <w:pPr>
              <w:pStyle w:val="TAC"/>
              <w:rPr>
                <w:rFonts w:eastAsia="SimSun"/>
              </w:rPr>
            </w:pPr>
            <w:r w:rsidRPr="00C25669">
              <w:rPr>
                <w:rFonts w:eastAsia="SimSun"/>
              </w:rPr>
              <w:t xml:space="preserve">1x2 </w:t>
            </w:r>
          </w:p>
        </w:tc>
      </w:tr>
      <w:tr w:rsidR="002F790A" w:rsidRPr="00C25669" w14:paraId="7B3340E8" w14:textId="77777777" w:rsidTr="00F155BD">
        <w:trPr>
          <w:trHeight w:val="58"/>
          <w:jc w:val="center"/>
        </w:trPr>
        <w:tc>
          <w:tcPr>
            <w:tcW w:w="1769" w:type="dxa"/>
            <w:vMerge/>
            <w:tcBorders>
              <w:right w:val="single" w:sz="4" w:space="0" w:color="auto"/>
            </w:tcBorders>
            <w:shd w:val="clear" w:color="auto" w:fill="auto"/>
            <w:vAlign w:val="center"/>
          </w:tcPr>
          <w:p w14:paraId="6722352D" w14:textId="77777777" w:rsidR="002F790A" w:rsidRPr="00C25669" w:rsidRDefault="002F790A" w:rsidP="002F790A">
            <w:pPr>
              <w:pStyle w:val="TAL"/>
              <w:rPr>
                <w:rFonts w:eastAsia="SimSun" w:cs="Arial"/>
              </w:rPr>
            </w:pPr>
          </w:p>
        </w:tc>
        <w:tc>
          <w:tcPr>
            <w:tcW w:w="3564" w:type="dxa"/>
            <w:gridSpan w:val="2"/>
            <w:tcBorders>
              <w:right w:val="single" w:sz="4" w:space="0" w:color="auto"/>
            </w:tcBorders>
            <w:shd w:val="clear" w:color="auto" w:fill="auto"/>
            <w:vAlign w:val="center"/>
          </w:tcPr>
          <w:p w14:paraId="265EF390" w14:textId="77777777" w:rsidR="002F790A" w:rsidRPr="00C25669" w:rsidRDefault="002F790A" w:rsidP="002F790A">
            <w:pPr>
              <w:pStyle w:val="TAL"/>
              <w:rPr>
                <w:rFonts w:eastAsia="SimSun" w:cs="Arial"/>
              </w:rPr>
            </w:pPr>
            <w:r w:rsidRPr="00C25669">
              <w:rPr>
                <w:rFonts w:eastAsia="SimSun" w:cs="Arial"/>
              </w:rPr>
              <w:t>2 layers CCs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23B2AA97"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8471D14" w14:textId="002A659E" w:rsidR="002F790A" w:rsidRPr="00C25669" w:rsidRDefault="002F790A" w:rsidP="002F790A">
            <w:pPr>
              <w:pStyle w:val="TAC"/>
              <w:rPr>
                <w:rFonts w:eastAsia="SimSun"/>
              </w:rPr>
            </w:pPr>
            <w:r w:rsidRPr="00C25669">
              <w:rPr>
                <w:rFonts w:eastAsia="SimSun"/>
              </w:rPr>
              <w:t xml:space="preserve">2x2 </w:t>
            </w:r>
          </w:p>
        </w:tc>
      </w:tr>
      <w:tr w:rsidR="002F790A" w:rsidRPr="00C25669" w14:paraId="29C1E3AF" w14:textId="77777777" w:rsidTr="008677A3">
        <w:trPr>
          <w:trHeight w:val="58"/>
          <w:jc w:val="center"/>
        </w:trPr>
        <w:tc>
          <w:tcPr>
            <w:tcW w:w="1769" w:type="dxa"/>
            <w:tcBorders>
              <w:bottom w:val="nil"/>
              <w:right w:val="single" w:sz="4" w:space="0" w:color="auto"/>
            </w:tcBorders>
            <w:shd w:val="clear" w:color="auto" w:fill="auto"/>
            <w:vAlign w:val="center"/>
          </w:tcPr>
          <w:p w14:paraId="7C137852" w14:textId="3FE9D984" w:rsidR="002F790A" w:rsidRPr="00C25669" w:rsidRDefault="002F790A" w:rsidP="002F790A">
            <w:pPr>
              <w:pStyle w:val="TAL"/>
              <w:rPr>
                <w:rFonts w:eastAsia="SimSun" w:cs="Arial"/>
              </w:rPr>
            </w:pPr>
            <w:r>
              <w:rPr>
                <w:rFonts w:cs="Arial"/>
              </w:rPr>
              <w:t>Antenna configuration for RedCap</w:t>
            </w:r>
          </w:p>
        </w:tc>
        <w:tc>
          <w:tcPr>
            <w:tcW w:w="3564" w:type="dxa"/>
            <w:gridSpan w:val="2"/>
            <w:tcBorders>
              <w:top w:val="single" w:sz="4" w:space="0" w:color="auto"/>
              <w:left w:val="single" w:sz="4" w:space="0" w:color="auto"/>
              <w:bottom w:val="single" w:sz="4" w:space="0" w:color="auto"/>
              <w:right w:val="single" w:sz="4" w:space="0" w:color="auto"/>
            </w:tcBorders>
            <w:vAlign w:val="center"/>
          </w:tcPr>
          <w:p w14:paraId="11FBE5D1" w14:textId="731F2AAD" w:rsidR="002F790A" w:rsidRPr="00C25669" w:rsidRDefault="002F790A" w:rsidP="002F790A">
            <w:pPr>
              <w:pStyle w:val="TAL"/>
              <w:rPr>
                <w:rFonts w:eastAsia="SimSun" w:cs="Arial"/>
              </w:rPr>
            </w:pPr>
            <w:r>
              <w:rPr>
                <w:rFonts w:cs="Arial" w:hint="eastAsia"/>
                <w:lang w:eastAsia="zh-CN"/>
              </w:rPr>
              <w:t>1</w:t>
            </w:r>
            <w:r>
              <w:rPr>
                <w:rFonts w:cs="Arial"/>
                <w:lang w:eastAsia="zh-CN"/>
              </w:rPr>
              <w:t xml:space="preserve"> layer</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07AC3881"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vAlign w:val="center"/>
          </w:tcPr>
          <w:p w14:paraId="75005B77" w14:textId="082B0AF5" w:rsidR="002F790A" w:rsidRPr="00C25669" w:rsidRDefault="002F790A" w:rsidP="002F790A">
            <w:pPr>
              <w:pStyle w:val="TAC"/>
              <w:rPr>
                <w:rFonts w:eastAsia="SimSun"/>
              </w:rPr>
            </w:pPr>
            <w:r>
              <w:rPr>
                <w:rFonts w:hint="eastAsia"/>
                <w:lang w:eastAsia="zh-CN"/>
              </w:rPr>
              <w:t>1x</w:t>
            </w:r>
            <w:r>
              <w:rPr>
                <w:lang w:eastAsia="zh-CN"/>
              </w:rPr>
              <w:t>2</w:t>
            </w:r>
          </w:p>
        </w:tc>
      </w:tr>
      <w:tr w:rsidR="002F790A" w:rsidRPr="00C25669" w14:paraId="053A9B61" w14:textId="77777777" w:rsidTr="008677A3">
        <w:trPr>
          <w:trHeight w:val="58"/>
          <w:jc w:val="center"/>
        </w:trPr>
        <w:tc>
          <w:tcPr>
            <w:tcW w:w="1769" w:type="dxa"/>
            <w:tcBorders>
              <w:top w:val="nil"/>
              <w:right w:val="single" w:sz="4" w:space="0" w:color="auto"/>
            </w:tcBorders>
            <w:shd w:val="clear" w:color="auto" w:fill="auto"/>
            <w:vAlign w:val="center"/>
          </w:tcPr>
          <w:p w14:paraId="4A5C8719" w14:textId="77777777" w:rsidR="002F790A" w:rsidRPr="00C25669" w:rsidRDefault="002F790A" w:rsidP="002F790A">
            <w:pPr>
              <w:pStyle w:val="TAL"/>
              <w:rPr>
                <w:rFonts w:eastAsia="SimSun" w:cs="Arial"/>
              </w:rPr>
            </w:pPr>
          </w:p>
        </w:tc>
        <w:tc>
          <w:tcPr>
            <w:tcW w:w="3564" w:type="dxa"/>
            <w:gridSpan w:val="2"/>
            <w:tcBorders>
              <w:top w:val="single" w:sz="4" w:space="0" w:color="auto"/>
              <w:left w:val="single" w:sz="4" w:space="0" w:color="auto"/>
              <w:bottom w:val="single" w:sz="4" w:space="0" w:color="auto"/>
              <w:right w:val="single" w:sz="4" w:space="0" w:color="auto"/>
            </w:tcBorders>
            <w:vAlign w:val="center"/>
          </w:tcPr>
          <w:p w14:paraId="5AB7A86A" w14:textId="0DB52709" w:rsidR="002F790A" w:rsidRPr="00C25669" w:rsidRDefault="002F790A" w:rsidP="002F790A">
            <w:pPr>
              <w:pStyle w:val="TAL"/>
              <w:rPr>
                <w:rFonts w:eastAsia="SimSun" w:cs="Arial"/>
              </w:rPr>
            </w:pPr>
            <w:r>
              <w:rPr>
                <w:rFonts w:cs="Arial" w:hint="eastAsia"/>
                <w:lang w:eastAsia="zh-CN"/>
              </w:rPr>
              <w:t>2</w:t>
            </w:r>
            <w:r>
              <w:rPr>
                <w:rFonts w:cs="Arial"/>
                <w:lang w:eastAsia="zh-CN"/>
              </w:rPr>
              <w:t xml:space="preserve"> layers</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52C4DEA5"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vAlign w:val="center"/>
          </w:tcPr>
          <w:p w14:paraId="659E4E9C" w14:textId="7650152B" w:rsidR="002F790A" w:rsidRPr="00C25669" w:rsidRDefault="002F790A" w:rsidP="002F790A">
            <w:pPr>
              <w:pStyle w:val="TAC"/>
              <w:rPr>
                <w:rFonts w:eastAsia="SimSun"/>
              </w:rPr>
            </w:pPr>
            <w:r>
              <w:rPr>
                <w:rFonts w:hint="eastAsia"/>
                <w:lang w:eastAsia="zh-CN"/>
              </w:rPr>
              <w:t>2</w:t>
            </w:r>
            <w:r>
              <w:rPr>
                <w:lang w:eastAsia="zh-CN"/>
              </w:rPr>
              <w:t>x2</w:t>
            </w:r>
          </w:p>
        </w:tc>
      </w:tr>
      <w:tr w:rsidR="002F790A" w:rsidRPr="00C25669" w14:paraId="3094DD0A" w14:textId="77777777" w:rsidTr="00054E93">
        <w:trPr>
          <w:trHeight w:val="58"/>
          <w:jc w:val="center"/>
        </w:trPr>
        <w:tc>
          <w:tcPr>
            <w:tcW w:w="5333" w:type="dxa"/>
            <w:gridSpan w:val="3"/>
            <w:tcBorders>
              <w:right w:val="single" w:sz="4" w:space="0" w:color="auto"/>
            </w:tcBorders>
            <w:shd w:val="clear" w:color="auto" w:fill="auto"/>
            <w:vAlign w:val="center"/>
          </w:tcPr>
          <w:p w14:paraId="784E10C5" w14:textId="77777777" w:rsidR="002F790A" w:rsidRPr="00C25669" w:rsidRDefault="002F790A" w:rsidP="002F790A">
            <w:pPr>
              <w:pStyle w:val="TAL"/>
              <w:rPr>
                <w:rFonts w:eastAsia="SimSun" w:cs="Arial"/>
              </w:rPr>
            </w:pPr>
            <w:r w:rsidRPr="00282513">
              <w:rPr>
                <w:rFonts w:eastAsia="SimSun"/>
              </w:rPr>
              <w:t>Physical signals, channels mapping and precoding</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14:paraId="65E64595" w14:textId="77777777" w:rsidR="002F790A" w:rsidRPr="00C25669" w:rsidRDefault="002F790A" w:rsidP="002F790A">
            <w:pPr>
              <w:pStyle w:val="TAC"/>
              <w:rPr>
                <w:rFonts w:eastAsia="SimSun"/>
              </w:rPr>
            </w:pP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4E08543F" w14:textId="77777777" w:rsidR="002F790A" w:rsidRPr="00C25669" w:rsidRDefault="002F790A" w:rsidP="002F790A">
            <w:pPr>
              <w:pStyle w:val="TAC"/>
              <w:rPr>
                <w:rFonts w:eastAsia="SimSun"/>
              </w:rPr>
            </w:pPr>
            <w:r w:rsidRPr="00661924">
              <w:rPr>
                <w:rFonts w:eastAsia="SimSun" w:hint="eastAsia"/>
              </w:rPr>
              <w:t xml:space="preserve">As specified in </w:t>
            </w:r>
            <w:r w:rsidRPr="00661924">
              <w:rPr>
                <w:rFonts w:eastAsia="SimSun" w:hint="eastAsia"/>
                <w:lang w:eastAsia="zh-CN"/>
              </w:rPr>
              <w:t>Annex B.4.1</w:t>
            </w:r>
          </w:p>
        </w:tc>
      </w:tr>
      <w:tr w:rsidR="002F790A" w:rsidRPr="00C25669" w14:paraId="3F3E9A1A" w14:textId="77777777" w:rsidTr="00F155BD">
        <w:trPr>
          <w:trHeight w:val="58"/>
          <w:jc w:val="center"/>
        </w:trPr>
        <w:tc>
          <w:tcPr>
            <w:tcW w:w="9621" w:type="dxa"/>
            <w:gridSpan w:val="5"/>
            <w:tcBorders>
              <w:right w:val="single" w:sz="4" w:space="0" w:color="auto"/>
            </w:tcBorders>
            <w:shd w:val="clear" w:color="auto" w:fill="auto"/>
          </w:tcPr>
          <w:p w14:paraId="59F08E8A" w14:textId="77777777" w:rsidR="002F790A" w:rsidRPr="00C25669" w:rsidRDefault="002F790A" w:rsidP="002F790A">
            <w:pPr>
              <w:pStyle w:val="TAN"/>
            </w:pPr>
            <w:r w:rsidRPr="00C25669">
              <w:t>Note 1:</w:t>
            </w:r>
            <w:r w:rsidRPr="00C25669">
              <w:rPr>
                <w:lang w:eastAsia="zh-CN"/>
              </w:rPr>
              <w:tab/>
            </w:r>
            <w:r w:rsidRPr="00C25669">
              <w:t>PDSCH is scheduled only on full DL slots not containing SSB or TRS.</w:t>
            </w:r>
          </w:p>
          <w:p w14:paraId="7C993007" w14:textId="77777777" w:rsidR="002F790A" w:rsidRPr="00C25669" w:rsidRDefault="002F790A" w:rsidP="002F790A">
            <w:pPr>
              <w:pStyle w:val="TAN"/>
            </w:pPr>
            <w:r w:rsidRPr="00C25669">
              <w:t>Note 2:</w:t>
            </w:r>
            <w:r w:rsidRPr="00C25669">
              <w:rPr>
                <w:lang w:eastAsia="zh-CN"/>
              </w:rPr>
              <w:tab/>
            </w:r>
            <w:r w:rsidRPr="00C25669">
              <w:t>UE assumes that the TCI state for the PDSCH is identical to the TCI state applied for the PDCCH transmission.</w:t>
            </w:r>
          </w:p>
          <w:p w14:paraId="1BD46BF7" w14:textId="77777777" w:rsidR="002F790A" w:rsidRPr="00C25669" w:rsidRDefault="002F790A" w:rsidP="002F790A">
            <w:pPr>
              <w:pStyle w:val="TAN"/>
            </w:pPr>
            <w:r w:rsidRPr="00C25669">
              <w:t>Note 3:</w:t>
            </w:r>
            <w:r w:rsidRPr="00C25669">
              <w:rPr>
                <w:lang w:eastAsia="zh-CN"/>
              </w:rPr>
              <w:tab/>
            </w:r>
            <w:r w:rsidRPr="00C25669">
              <w:t>Point A coincides with minimum guard band as specified in Table 5.3.3-1 from TS 38.101-2 [7] for tested channel bandwidth and subcarrier spacing.</w:t>
            </w:r>
          </w:p>
        </w:tc>
      </w:tr>
    </w:tbl>
    <w:p w14:paraId="5FAABA33" w14:textId="77777777" w:rsidR="005B3300" w:rsidRPr="00C25669" w:rsidRDefault="005B3300" w:rsidP="005B3300">
      <w:pPr>
        <w:rPr>
          <w:rFonts w:eastAsia="SimSun"/>
          <w:lang w:val="en-US"/>
        </w:rPr>
      </w:pPr>
    </w:p>
    <w:p w14:paraId="33B61FCD" w14:textId="77777777" w:rsidR="005B3300" w:rsidRPr="00C25669" w:rsidRDefault="005B3300" w:rsidP="005B3300">
      <w:pPr>
        <w:pStyle w:val="TH"/>
      </w:pPr>
      <w:r w:rsidRPr="00C25669">
        <w:t>Table 7.5A.1-2: Number of PRBs in CORESET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1060"/>
        <w:gridCol w:w="1060"/>
        <w:gridCol w:w="1060"/>
        <w:gridCol w:w="1060"/>
        <w:gridCol w:w="1060"/>
      </w:tblGrid>
      <w:tr w:rsidR="005B3300" w:rsidRPr="00C25669" w14:paraId="1CBBF186" w14:textId="77777777" w:rsidTr="000811C5">
        <w:trPr>
          <w:jc w:val="center"/>
        </w:trPr>
        <w:tc>
          <w:tcPr>
            <w:tcW w:w="1060" w:type="dxa"/>
            <w:tcBorders>
              <w:bottom w:val="single" w:sz="4" w:space="0" w:color="auto"/>
            </w:tcBorders>
            <w:shd w:val="clear" w:color="auto" w:fill="auto"/>
            <w:tcMar>
              <w:top w:w="15" w:type="dxa"/>
              <w:left w:w="81" w:type="dxa"/>
              <w:bottom w:w="0" w:type="dxa"/>
              <w:right w:w="81" w:type="dxa"/>
            </w:tcMar>
            <w:hideMark/>
          </w:tcPr>
          <w:p w14:paraId="6CEEDD2D" w14:textId="77777777" w:rsidR="005B3300" w:rsidRPr="00C25669" w:rsidRDefault="005B3300" w:rsidP="000811C5">
            <w:pPr>
              <w:pStyle w:val="TAH"/>
              <w:rPr>
                <w:rFonts w:eastAsia="Yu Mincho"/>
              </w:rPr>
            </w:pPr>
            <w:r w:rsidRPr="00C25669">
              <w:rPr>
                <w:rFonts w:eastAsia="Yu Mincho"/>
              </w:rPr>
              <w:t>SCS (kHz)</w:t>
            </w:r>
          </w:p>
        </w:tc>
        <w:tc>
          <w:tcPr>
            <w:tcW w:w="1060" w:type="dxa"/>
            <w:shd w:val="clear" w:color="auto" w:fill="auto"/>
            <w:tcMar>
              <w:top w:w="15" w:type="dxa"/>
              <w:left w:w="81" w:type="dxa"/>
              <w:bottom w:w="0" w:type="dxa"/>
              <w:right w:w="81" w:type="dxa"/>
            </w:tcMar>
            <w:hideMark/>
          </w:tcPr>
          <w:p w14:paraId="22A80228" w14:textId="77777777" w:rsidR="005B3300" w:rsidRPr="00C25669" w:rsidRDefault="005B3300" w:rsidP="000811C5">
            <w:pPr>
              <w:pStyle w:val="TAH"/>
              <w:rPr>
                <w:rFonts w:eastAsia="Yu Mincho"/>
              </w:rPr>
            </w:pPr>
            <w:r w:rsidRPr="00C25669">
              <w:rPr>
                <w:rFonts w:eastAsia="Yu Mincho"/>
              </w:rPr>
              <w:t>50 MHz</w:t>
            </w:r>
          </w:p>
        </w:tc>
        <w:tc>
          <w:tcPr>
            <w:tcW w:w="1060" w:type="dxa"/>
            <w:shd w:val="clear" w:color="auto" w:fill="auto"/>
            <w:tcMar>
              <w:top w:w="15" w:type="dxa"/>
              <w:left w:w="81" w:type="dxa"/>
              <w:bottom w:w="0" w:type="dxa"/>
              <w:right w:w="81" w:type="dxa"/>
            </w:tcMar>
            <w:hideMark/>
          </w:tcPr>
          <w:p w14:paraId="22678748" w14:textId="77777777" w:rsidR="005B3300" w:rsidRPr="00C25669" w:rsidRDefault="005B3300" w:rsidP="000811C5">
            <w:pPr>
              <w:pStyle w:val="TAH"/>
              <w:rPr>
                <w:rFonts w:eastAsia="Yu Mincho"/>
              </w:rPr>
            </w:pPr>
            <w:r w:rsidRPr="00C25669">
              <w:rPr>
                <w:rFonts w:eastAsia="Yu Mincho"/>
              </w:rPr>
              <w:t>100 MHz</w:t>
            </w:r>
          </w:p>
        </w:tc>
        <w:tc>
          <w:tcPr>
            <w:tcW w:w="1060" w:type="dxa"/>
            <w:shd w:val="clear" w:color="auto" w:fill="auto"/>
            <w:tcMar>
              <w:top w:w="15" w:type="dxa"/>
              <w:left w:w="81" w:type="dxa"/>
              <w:bottom w:w="0" w:type="dxa"/>
              <w:right w:w="81" w:type="dxa"/>
            </w:tcMar>
            <w:hideMark/>
          </w:tcPr>
          <w:p w14:paraId="78BDAB52" w14:textId="77777777" w:rsidR="005B3300" w:rsidRPr="00C25669" w:rsidRDefault="005B3300" w:rsidP="000811C5">
            <w:pPr>
              <w:pStyle w:val="TAH"/>
              <w:rPr>
                <w:rFonts w:eastAsia="Yu Mincho"/>
              </w:rPr>
            </w:pPr>
            <w:r w:rsidRPr="00C25669">
              <w:rPr>
                <w:rFonts w:eastAsia="Yu Mincho"/>
              </w:rPr>
              <w:t>200 MHz</w:t>
            </w:r>
          </w:p>
        </w:tc>
        <w:tc>
          <w:tcPr>
            <w:tcW w:w="1060" w:type="dxa"/>
            <w:shd w:val="clear" w:color="auto" w:fill="auto"/>
            <w:tcMar>
              <w:top w:w="15" w:type="dxa"/>
              <w:left w:w="81" w:type="dxa"/>
              <w:bottom w:w="0" w:type="dxa"/>
              <w:right w:w="81" w:type="dxa"/>
            </w:tcMar>
            <w:hideMark/>
          </w:tcPr>
          <w:p w14:paraId="1F6264A6" w14:textId="77777777" w:rsidR="005B3300" w:rsidRPr="00C25669" w:rsidRDefault="005B3300" w:rsidP="000811C5">
            <w:pPr>
              <w:pStyle w:val="TAH"/>
              <w:rPr>
                <w:rFonts w:eastAsia="Yu Mincho"/>
              </w:rPr>
            </w:pPr>
            <w:r w:rsidRPr="00C25669">
              <w:rPr>
                <w:rFonts w:eastAsia="Yu Mincho"/>
              </w:rPr>
              <w:t>400 MHz</w:t>
            </w:r>
          </w:p>
        </w:tc>
      </w:tr>
      <w:tr w:rsidR="005B3300" w:rsidRPr="00C25669" w14:paraId="638378F3" w14:textId="77777777" w:rsidTr="000811C5">
        <w:trPr>
          <w:jc w:val="center"/>
        </w:trPr>
        <w:tc>
          <w:tcPr>
            <w:tcW w:w="1060" w:type="dxa"/>
            <w:shd w:val="clear" w:color="auto" w:fill="auto"/>
            <w:tcMar>
              <w:top w:w="15" w:type="dxa"/>
              <w:left w:w="81" w:type="dxa"/>
              <w:bottom w:w="0" w:type="dxa"/>
              <w:right w:w="81" w:type="dxa"/>
            </w:tcMar>
            <w:hideMark/>
          </w:tcPr>
          <w:p w14:paraId="712D6483" w14:textId="77777777" w:rsidR="005B3300" w:rsidRPr="00C25669" w:rsidRDefault="005B3300" w:rsidP="000811C5">
            <w:pPr>
              <w:pStyle w:val="TAC"/>
              <w:rPr>
                <w:rFonts w:eastAsia="Yu Mincho"/>
              </w:rPr>
            </w:pPr>
            <w:r w:rsidRPr="00C25669">
              <w:rPr>
                <w:rFonts w:eastAsia="Yu Mincho"/>
              </w:rPr>
              <w:t>60</w:t>
            </w:r>
          </w:p>
        </w:tc>
        <w:tc>
          <w:tcPr>
            <w:tcW w:w="1060" w:type="dxa"/>
            <w:shd w:val="clear" w:color="auto" w:fill="auto"/>
            <w:tcMar>
              <w:top w:w="15" w:type="dxa"/>
              <w:left w:w="81" w:type="dxa"/>
              <w:bottom w:w="0" w:type="dxa"/>
              <w:right w:w="81" w:type="dxa"/>
            </w:tcMar>
            <w:hideMark/>
          </w:tcPr>
          <w:p w14:paraId="7575F6B0" w14:textId="77777777" w:rsidR="005B3300" w:rsidRPr="00C25669" w:rsidRDefault="005B3300" w:rsidP="000811C5">
            <w:pPr>
              <w:pStyle w:val="TAC"/>
              <w:rPr>
                <w:rFonts w:eastAsia="Yu Mincho"/>
              </w:rPr>
            </w:pPr>
            <w:r w:rsidRPr="00C25669">
              <w:rPr>
                <w:rFonts w:eastAsia="Yu Mincho"/>
              </w:rPr>
              <w:t>66</w:t>
            </w:r>
          </w:p>
        </w:tc>
        <w:tc>
          <w:tcPr>
            <w:tcW w:w="1060" w:type="dxa"/>
            <w:shd w:val="clear" w:color="auto" w:fill="auto"/>
            <w:tcMar>
              <w:top w:w="15" w:type="dxa"/>
              <w:left w:w="81" w:type="dxa"/>
              <w:bottom w:w="0" w:type="dxa"/>
              <w:right w:w="81" w:type="dxa"/>
            </w:tcMar>
            <w:hideMark/>
          </w:tcPr>
          <w:p w14:paraId="4985BCF1" w14:textId="77777777" w:rsidR="005B3300" w:rsidRPr="00C25669" w:rsidRDefault="005B3300" w:rsidP="000811C5">
            <w:pPr>
              <w:pStyle w:val="TAC"/>
              <w:rPr>
                <w:rFonts w:eastAsia="Yu Mincho"/>
              </w:rPr>
            </w:pPr>
            <w:r w:rsidRPr="00C25669">
              <w:rPr>
                <w:rFonts w:eastAsia="Yu Mincho"/>
              </w:rPr>
              <w:t>132</w:t>
            </w:r>
          </w:p>
        </w:tc>
        <w:tc>
          <w:tcPr>
            <w:tcW w:w="1060" w:type="dxa"/>
            <w:shd w:val="clear" w:color="auto" w:fill="auto"/>
            <w:tcMar>
              <w:top w:w="15" w:type="dxa"/>
              <w:left w:w="81" w:type="dxa"/>
              <w:bottom w:w="0" w:type="dxa"/>
              <w:right w:w="81" w:type="dxa"/>
            </w:tcMar>
            <w:hideMark/>
          </w:tcPr>
          <w:p w14:paraId="2AAE3EE5" w14:textId="77777777" w:rsidR="005B3300" w:rsidRPr="00C25669" w:rsidRDefault="005B3300" w:rsidP="000811C5">
            <w:pPr>
              <w:pStyle w:val="TAC"/>
              <w:rPr>
                <w:rFonts w:eastAsia="Yu Mincho"/>
              </w:rPr>
            </w:pPr>
            <w:r w:rsidRPr="00C25669">
              <w:rPr>
                <w:rFonts w:eastAsia="Yu Mincho"/>
              </w:rPr>
              <w:t>264</w:t>
            </w:r>
          </w:p>
        </w:tc>
        <w:tc>
          <w:tcPr>
            <w:tcW w:w="1060" w:type="dxa"/>
            <w:shd w:val="clear" w:color="auto" w:fill="auto"/>
            <w:tcMar>
              <w:top w:w="15" w:type="dxa"/>
              <w:left w:w="81" w:type="dxa"/>
              <w:bottom w:w="0" w:type="dxa"/>
              <w:right w:w="81" w:type="dxa"/>
            </w:tcMar>
            <w:hideMark/>
          </w:tcPr>
          <w:p w14:paraId="79AFACC2" w14:textId="77777777" w:rsidR="005B3300" w:rsidRPr="00C25669" w:rsidRDefault="005B3300" w:rsidP="000811C5">
            <w:pPr>
              <w:pStyle w:val="TAC"/>
              <w:rPr>
                <w:rFonts w:eastAsia="Yu Mincho"/>
              </w:rPr>
            </w:pPr>
            <w:r w:rsidRPr="00C25669">
              <w:rPr>
                <w:rFonts w:eastAsia="Yu Mincho"/>
              </w:rPr>
              <w:t>N.A</w:t>
            </w:r>
          </w:p>
        </w:tc>
      </w:tr>
      <w:tr w:rsidR="005B3300" w:rsidRPr="00C25669" w14:paraId="6AE4045A" w14:textId="77777777" w:rsidTr="000811C5">
        <w:trPr>
          <w:jc w:val="center"/>
        </w:trPr>
        <w:tc>
          <w:tcPr>
            <w:tcW w:w="1060" w:type="dxa"/>
            <w:shd w:val="clear" w:color="auto" w:fill="auto"/>
            <w:tcMar>
              <w:top w:w="15" w:type="dxa"/>
              <w:left w:w="81" w:type="dxa"/>
              <w:bottom w:w="0" w:type="dxa"/>
              <w:right w:w="81" w:type="dxa"/>
            </w:tcMar>
            <w:hideMark/>
          </w:tcPr>
          <w:p w14:paraId="45C3E076" w14:textId="77777777" w:rsidR="005B3300" w:rsidRPr="00C25669" w:rsidRDefault="005B3300" w:rsidP="000811C5">
            <w:pPr>
              <w:pStyle w:val="TAC"/>
              <w:rPr>
                <w:rFonts w:eastAsia="Yu Mincho"/>
              </w:rPr>
            </w:pPr>
            <w:r w:rsidRPr="00C25669">
              <w:rPr>
                <w:rFonts w:eastAsia="Yu Mincho"/>
              </w:rPr>
              <w:t>120</w:t>
            </w:r>
          </w:p>
        </w:tc>
        <w:tc>
          <w:tcPr>
            <w:tcW w:w="1060" w:type="dxa"/>
            <w:shd w:val="clear" w:color="auto" w:fill="auto"/>
            <w:tcMar>
              <w:top w:w="15" w:type="dxa"/>
              <w:left w:w="81" w:type="dxa"/>
              <w:bottom w:w="0" w:type="dxa"/>
              <w:right w:w="81" w:type="dxa"/>
            </w:tcMar>
            <w:hideMark/>
          </w:tcPr>
          <w:p w14:paraId="0686F513" w14:textId="77777777" w:rsidR="005B3300" w:rsidRPr="00C25669" w:rsidRDefault="005B3300" w:rsidP="000811C5">
            <w:pPr>
              <w:pStyle w:val="TAC"/>
              <w:rPr>
                <w:rFonts w:eastAsia="Yu Mincho"/>
              </w:rPr>
            </w:pPr>
            <w:r w:rsidRPr="00C25669">
              <w:rPr>
                <w:rFonts w:eastAsia="Yu Mincho"/>
              </w:rPr>
              <w:t>30</w:t>
            </w:r>
          </w:p>
        </w:tc>
        <w:tc>
          <w:tcPr>
            <w:tcW w:w="1060" w:type="dxa"/>
            <w:shd w:val="clear" w:color="auto" w:fill="auto"/>
            <w:tcMar>
              <w:top w:w="15" w:type="dxa"/>
              <w:left w:w="81" w:type="dxa"/>
              <w:bottom w:w="0" w:type="dxa"/>
              <w:right w:w="81" w:type="dxa"/>
            </w:tcMar>
            <w:hideMark/>
          </w:tcPr>
          <w:p w14:paraId="02748417" w14:textId="77777777" w:rsidR="005B3300" w:rsidRPr="00C25669" w:rsidRDefault="005B3300" w:rsidP="000811C5">
            <w:pPr>
              <w:pStyle w:val="TAC"/>
              <w:rPr>
                <w:rFonts w:eastAsia="Yu Mincho"/>
              </w:rPr>
            </w:pPr>
            <w:r w:rsidRPr="00C25669">
              <w:rPr>
                <w:rFonts w:eastAsia="Yu Mincho"/>
              </w:rPr>
              <w:t>66</w:t>
            </w:r>
          </w:p>
        </w:tc>
        <w:tc>
          <w:tcPr>
            <w:tcW w:w="1060" w:type="dxa"/>
            <w:shd w:val="clear" w:color="auto" w:fill="auto"/>
            <w:tcMar>
              <w:top w:w="15" w:type="dxa"/>
              <w:left w:w="81" w:type="dxa"/>
              <w:bottom w:w="0" w:type="dxa"/>
              <w:right w:w="81" w:type="dxa"/>
            </w:tcMar>
            <w:hideMark/>
          </w:tcPr>
          <w:p w14:paraId="4AFC23F2" w14:textId="77777777" w:rsidR="005B3300" w:rsidRPr="00C25669" w:rsidRDefault="005B3300" w:rsidP="000811C5">
            <w:pPr>
              <w:pStyle w:val="TAC"/>
              <w:rPr>
                <w:rFonts w:eastAsia="Yu Mincho"/>
              </w:rPr>
            </w:pPr>
            <w:r w:rsidRPr="00C25669">
              <w:rPr>
                <w:rFonts w:eastAsia="Yu Mincho"/>
              </w:rPr>
              <w:t>132</w:t>
            </w:r>
          </w:p>
        </w:tc>
        <w:tc>
          <w:tcPr>
            <w:tcW w:w="1060" w:type="dxa"/>
            <w:shd w:val="clear" w:color="auto" w:fill="auto"/>
            <w:tcMar>
              <w:top w:w="15" w:type="dxa"/>
              <w:left w:w="81" w:type="dxa"/>
              <w:bottom w:w="0" w:type="dxa"/>
              <w:right w:w="81" w:type="dxa"/>
            </w:tcMar>
            <w:hideMark/>
          </w:tcPr>
          <w:p w14:paraId="45FBE098" w14:textId="77777777" w:rsidR="005B3300" w:rsidRPr="00C25669" w:rsidRDefault="005B3300" w:rsidP="000811C5">
            <w:pPr>
              <w:pStyle w:val="TAC"/>
              <w:rPr>
                <w:rFonts w:eastAsia="Yu Mincho"/>
              </w:rPr>
            </w:pPr>
            <w:r w:rsidRPr="00C25669">
              <w:rPr>
                <w:rFonts w:eastAsia="Yu Mincho"/>
              </w:rPr>
              <w:t>264</w:t>
            </w:r>
          </w:p>
        </w:tc>
      </w:tr>
    </w:tbl>
    <w:p w14:paraId="4887E86E" w14:textId="77777777" w:rsidR="005B3300" w:rsidRPr="00C25669" w:rsidRDefault="005B3300" w:rsidP="005B3300">
      <w:pPr>
        <w:rPr>
          <w:rFonts w:eastAsia="SimSun"/>
          <w:lang w:val="en-US"/>
        </w:rPr>
      </w:pPr>
    </w:p>
    <w:p w14:paraId="20ECA7FE" w14:textId="77777777" w:rsidR="005B3300" w:rsidRPr="00C25669" w:rsidRDefault="005B3300" w:rsidP="005B3300">
      <w:pPr>
        <w:pStyle w:val="TH"/>
      </w:pPr>
      <w:r w:rsidRPr="00C25669">
        <w:lastRenderedPageBreak/>
        <w:t>Table 7.5A.1-3</w:t>
      </w:r>
      <w:r w:rsidRPr="00C25669">
        <w:rPr>
          <w:rFonts w:hint="eastAsia"/>
          <w:lang w:eastAsia="zh-CN"/>
        </w:rPr>
        <w:t>:</w:t>
      </w:r>
      <w:r w:rsidRPr="00C25669">
        <w:t xml:space="preserve"> MCS indexes for indicated UE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1838"/>
        <w:gridCol w:w="1055"/>
        <w:gridCol w:w="1408"/>
      </w:tblGrid>
      <w:tr w:rsidR="005B3300" w:rsidRPr="00C25669" w14:paraId="60F62310" w14:textId="77777777" w:rsidTr="000811C5">
        <w:trPr>
          <w:jc w:val="center"/>
        </w:trPr>
        <w:tc>
          <w:tcPr>
            <w:tcW w:w="2034" w:type="dxa"/>
            <w:shd w:val="clear" w:color="auto" w:fill="auto"/>
          </w:tcPr>
          <w:p w14:paraId="31F5818F" w14:textId="77777777" w:rsidR="005B3300" w:rsidRPr="00C25669" w:rsidRDefault="005B3300" w:rsidP="00575C91">
            <w:pPr>
              <w:pStyle w:val="TAH"/>
              <w:rPr>
                <w:rFonts w:eastAsia="SimSun"/>
                <w:lang w:val="en-US"/>
              </w:rPr>
            </w:pPr>
            <w:r w:rsidRPr="00C25669">
              <w:rPr>
                <w:rFonts w:eastAsia="SimSun"/>
                <w:lang w:val="en-US"/>
              </w:rPr>
              <w:t>Maximum number of PDSCH MIMO layers</w:t>
            </w:r>
          </w:p>
        </w:tc>
        <w:tc>
          <w:tcPr>
            <w:tcW w:w="1838" w:type="dxa"/>
            <w:shd w:val="clear" w:color="auto" w:fill="auto"/>
          </w:tcPr>
          <w:p w14:paraId="32780CF6" w14:textId="4F5404EB" w:rsidR="005B3300" w:rsidRPr="00C25669" w:rsidRDefault="005B3300" w:rsidP="00575C91">
            <w:pPr>
              <w:pStyle w:val="TAH"/>
              <w:rPr>
                <w:rFonts w:eastAsia="SimSun"/>
                <w:lang w:val="en-US"/>
              </w:rPr>
            </w:pPr>
            <w:r w:rsidRPr="00C25669">
              <w:rPr>
                <w:rFonts w:eastAsia="SimSun"/>
                <w:lang w:val="en-US"/>
              </w:rPr>
              <w:t>Maximum modulation format</w:t>
            </w:r>
            <w:r w:rsidR="007264D7">
              <w:rPr>
                <w:rFonts w:eastAsia="SimSun"/>
                <w:lang w:val="en-US"/>
              </w:rPr>
              <w:t xml:space="preserve"> (Note 1</w:t>
            </w:r>
            <w:r w:rsidR="007264D7" w:rsidRPr="00D916FF">
              <w:rPr>
                <w:rFonts w:eastAsia="SimSun"/>
                <w:lang w:val="en-US"/>
              </w:rPr>
              <w:t>)</w:t>
            </w:r>
          </w:p>
        </w:tc>
        <w:tc>
          <w:tcPr>
            <w:tcW w:w="1055" w:type="dxa"/>
            <w:shd w:val="clear" w:color="auto" w:fill="auto"/>
          </w:tcPr>
          <w:p w14:paraId="4296142E" w14:textId="77777777" w:rsidR="005B3300" w:rsidRPr="00C25669" w:rsidRDefault="005B3300" w:rsidP="00575C91">
            <w:pPr>
              <w:pStyle w:val="TAH"/>
              <w:rPr>
                <w:rFonts w:eastAsia="SimSun"/>
                <w:lang w:val="en-US"/>
              </w:rPr>
            </w:pPr>
            <w:r w:rsidRPr="00C25669">
              <w:rPr>
                <w:rFonts w:eastAsia="SimSun"/>
                <w:lang w:val="en-US"/>
              </w:rPr>
              <w:t>Scaling factor</w:t>
            </w:r>
          </w:p>
        </w:tc>
        <w:tc>
          <w:tcPr>
            <w:tcW w:w="1408" w:type="dxa"/>
            <w:shd w:val="clear" w:color="auto" w:fill="auto"/>
          </w:tcPr>
          <w:p w14:paraId="1291083F" w14:textId="055B4179" w:rsidR="005B3300" w:rsidRPr="00C25669" w:rsidRDefault="005B3300" w:rsidP="00575C91">
            <w:pPr>
              <w:pStyle w:val="TAH"/>
              <w:rPr>
                <w:rFonts w:eastAsia="SimSun"/>
                <w:lang w:val="en-US"/>
              </w:rPr>
            </w:pPr>
            <w:r w:rsidRPr="00C25669">
              <w:rPr>
                <w:rFonts w:eastAsia="SimSun"/>
                <w:lang w:val="en-US"/>
              </w:rPr>
              <w:t>MCS</w:t>
            </w:r>
            <w:r w:rsidR="007264D7" w:rsidRPr="00D916FF">
              <w:rPr>
                <w:rFonts w:eastAsia="SimSun"/>
                <w:lang w:val="en-US"/>
              </w:rPr>
              <w:t xml:space="preserve"> (Note </w:t>
            </w:r>
            <w:r w:rsidR="007264D7">
              <w:rPr>
                <w:rFonts w:eastAsia="SimSun"/>
                <w:lang w:val="en-US"/>
              </w:rPr>
              <w:t>2</w:t>
            </w:r>
            <w:r w:rsidR="007264D7" w:rsidRPr="00D916FF">
              <w:rPr>
                <w:rFonts w:eastAsia="SimSun"/>
                <w:lang w:val="en-US"/>
              </w:rPr>
              <w:t>)</w:t>
            </w:r>
          </w:p>
        </w:tc>
      </w:tr>
      <w:tr w:rsidR="005B3300" w:rsidRPr="00C25669" w14:paraId="0778E3C2"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5DAC164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2DDF3FC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689E0ED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2ACBA6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27</w:t>
            </w:r>
          </w:p>
        </w:tc>
      </w:tr>
      <w:tr w:rsidR="005B3300" w:rsidRPr="00C25669" w14:paraId="6748FCD7"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43C63C2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26FD8FB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687FFFA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17F9A2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23</w:t>
            </w:r>
          </w:p>
        </w:tc>
      </w:tr>
      <w:tr w:rsidR="005B3300" w:rsidRPr="00C25669" w14:paraId="75B2025E"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7618B2E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2C94FA6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6A560B6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200D9D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22</w:t>
            </w:r>
          </w:p>
        </w:tc>
      </w:tr>
      <w:tr w:rsidR="005B3300" w:rsidRPr="00C25669" w14:paraId="5D28A140"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4911B44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473D05F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0B19D0B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86887A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14</w:t>
            </w:r>
          </w:p>
        </w:tc>
      </w:tr>
      <w:tr w:rsidR="005B3300" w:rsidRPr="00C25669" w14:paraId="563D47DB"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7ABF0C0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0E3E864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0FB2EC5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E21EAE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w:t>
            </w:r>
          </w:p>
        </w:tc>
      </w:tr>
      <w:tr w:rsidR="005B3300" w:rsidRPr="00C25669" w14:paraId="038215FF"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07FA6F4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2D8BE50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6ADD855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F51785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w:t>
            </w:r>
          </w:p>
        </w:tc>
      </w:tr>
      <w:tr w:rsidR="005B3300" w:rsidRPr="00C25669" w14:paraId="5C6E23EF"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3092853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000C936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7D80824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612DB2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w:t>
            </w:r>
          </w:p>
        </w:tc>
      </w:tr>
      <w:tr w:rsidR="005B3300" w:rsidRPr="00C25669" w14:paraId="5D8A343B"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08656D9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362993D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741A81F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7F8C42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p>
        </w:tc>
      </w:tr>
      <w:tr w:rsidR="005B3300" w:rsidRPr="00C25669" w14:paraId="5354372E"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1A02A56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728F744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046D5D5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2A2318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095F47CE"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60D5BFD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032D9D0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07EE146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391546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2FACE19C"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275258F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1D2BDF3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371FE30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D55626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7761113D"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1657EF7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468B9C1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74F0576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356E37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0D70C3AE"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61DF362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4B2DBD6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34C7F19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58BC0C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27</w:t>
            </w:r>
          </w:p>
        </w:tc>
      </w:tr>
      <w:tr w:rsidR="005B3300" w:rsidRPr="00C25669" w14:paraId="718C5682"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3A0FB51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07A2124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6FA359F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68BE8F4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23</w:t>
            </w:r>
          </w:p>
        </w:tc>
      </w:tr>
      <w:tr w:rsidR="005B3300" w:rsidRPr="00C25669" w14:paraId="4268A86C"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2FDFBBC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35329EC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7201EC9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EDE54D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22</w:t>
            </w:r>
          </w:p>
        </w:tc>
      </w:tr>
      <w:tr w:rsidR="005B3300" w:rsidRPr="00C25669" w14:paraId="3D6D00A1"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4412108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0411B87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36DF168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771378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14</w:t>
            </w:r>
          </w:p>
        </w:tc>
      </w:tr>
      <w:tr w:rsidR="005B3300" w:rsidRPr="00C25669" w14:paraId="6F225B9F"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19BDE34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24C3E20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09C2B68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DE040C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w:t>
            </w:r>
          </w:p>
        </w:tc>
      </w:tr>
      <w:tr w:rsidR="005B3300" w:rsidRPr="00C25669" w14:paraId="234BCD6A"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1421E59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73718B0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65EF55B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9B86D7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w:t>
            </w:r>
          </w:p>
        </w:tc>
      </w:tr>
      <w:tr w:rsidR="005B3300" w:rsidRPr="00C25669" w14:paraId="283A0FD4"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2E141FE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55194DF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46D1D80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B59345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w:t>
            </w:r>
          </w:p>
        </w:tc>
      </w:tr>
      <w:tr w:rsidR="005B3300" w:rsidRPr="00C25669" w14:paraId="434EA089"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567DF53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3935C1A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5E523E9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437FF6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w:t>
            </w:r>
          </w:p>
        </w:tc>
      </w:tr>
      <w:tr w:rsidR="005B3300" w:rsidRPr="00C25669" w14:paraId="2DF4F701"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3A717A7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2E74FBA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58E630B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1E8E06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50A25CAF"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29B4AE5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139021C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1B6DC78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D8BA0B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3759A530"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7FCA803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16A675C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0B0065F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954DAC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w:t>
            </w:r>
          </w:p>
        </w:tc>
      </w:tr>
      <w:tr w:rsidR="005B3300" w:rsidRPr="00C25669" w14:paraId="4834F196" w14:textId="77777777" w:rsidTr="000811C5">
        <w:trPr>
          <w:jc w:val="center"/>
        </w:trPr>
        <w:tc>
          <w:tcPr>
            <w:tcW w:w="2034" w:type="dxa"/>
            <w:tcBorders>
              <w:top w:val="single" w:sz="4" w:space="0" w:color="auto"/>
              <w:left w:val="single" w:sz="4" w:space="0" w:color="auto"/>
              <w:bottom w:val="single" w:sz="4" w:space="0" w:color="auto"/>
              <w:right w:val="single" w:sz="4" w:space="0" w:color="auto"/>
            </w:tcBorders>
            <w:shd w:val="clear" w:color="auto" w:fill="auto"/>
          </w:tcPr>
          <w:p w14:paraId="0522F25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28B6B2A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03F1082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0D2F60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7264D7" w:rsidRPr="00C25669" w14:paraId="08B69818" w14:textId="77777777" w:rsidTr="00E04E2A">
        <w:trPr>
          <w:jc w:val="center"/>
        </w:trPr>
        <w:tc>
          <w:tcPr>
            <w:tcW w:w="6335" w:type="dxa"/>
            <w:gridSpan w:val="4"/>
            <w:tcBorders>
              <w:top w:val="single" w:sz="4" w:space="0" w:color="auto"/>
              <w:left w:val="single" w:sz="4" w:space="0" w:color="auto"/>
              <w:bottom w:val="single" w:sz="4" w:space="0" w:color="auto"/>
              <w:right w:val="single" w:sz="4" w:space="0" w:color="auto"/>
            </w:tcBorders>
            <w:shd w:val="clear" w:color="auto" w:fill="auto"/>
          </w:tcPr>
          <w:p w14:paraId="6A5C9623" w14:textId="6344B34F" w:rsidR="007264D7" w:rsidRDefault="007264D7" w:rsidP="00C17CA2">
            <w:pPr>
              <w:pStyle w:val="TAN"/>
            </w:pPr>
            <w:r>
              <w:rPr>
                <w:lang w:eastAsia="zh-CN"/>
              </w:rPr>
              <w:t>Note 1:</w:t>
            </w:r>
            <w:r>
              <w:tab/>
              <w:t>For the band(s) on which UE supporting “</w:t>
            </w:r>
            <w:r w:rsidRPr="00052721">
              <w:t>Maximum modulation format</w:t>
            </w:r>
            <w:r>
              <w:t>” of 8, the MCS index is derived from the rows with “</w:t>
            </w:r>
            <w:r w:rsidRPr="00052721">
              <w:t>Maximum modulation format</w:t>
            </w:r>
            <w:r>
              <w:t>” of 6.</w:t>
            </w:r>
          </w:p>
          <w:p w14:paraId="14A7E987" w14:textId="7CF8AD1B" w:rsidR="007264D7" w:rsidRPr="00C25669" w:rsidRDefault="007264D7" w:rsidP="00575C91">
            <w:pPr>
              <w:pStyle w:val="TAN"/>
              <w:rPr>
                <w:rFonts w:eastAsia="SimSun"/>
              </w:rPr>
            </w:pPr>
            <w:r>
              <w:t>Note 2:</w:t>
            </w:r>
            <w:r>
              <w:tab/>
              <w:t>MCS Index is based on MCS index Table 1 defined in clause 5.1.3.1 of TS 38.214 [12]</w:t>
            </w:r>
            <w:r>
              <w:rPr>
                <w:rFonts w:hint="eastAsia"/>
                <w:lang w:eastAsia="zh-CN"/>
              </w:rPr>
              <w:t>.</w:t>
            </w:r>
          </w:p>
        </w:tc>
      </w:tr>
    </w:tbl>
    <w:p w14:paraId="3224E42E" w14:textId="77777777" w:rsidR="005B3300" w:rsidRPr="00C25669" w:rsidRDefault="005B3300" w:rsidP="005B3300">
      <w:pPr>
        <w:rPr>
          <w:rFonts w:eastAsia="SimSun"/>
          <w:lang w:eastAsia="zh-CN"/>
        </w:rPr>
      </w:pPr>
    </w:p>
    <w:p w14:paraId="4C5286A3" w14:textId="77777777" w:rsidR="005B3300" w:rsidRPr="00C25669" w:rsidRDefault="005B3300" w:rsidP="005B3300">
      <w:pPr>
        <w:pStyle w:val="TH"/>
      </w:pPr>
      <w:r w:rsidRPr="00C25669">
        <w:t>Table 7.5A.1-4: SNR required to achieve 85% of peak throughput under AWGN conditions</w:t>
      </w:r>
    </w:p>
    <w:tbl>
      <w:tblPr>
        <w:tblStyle w:val="TableGrid"/>
        <w:tblW w:w="0" w:type="auto"/>
        <w:jc w:val="center"/>
        <w:tblLook w:val="04A0" w:firstRow="1" w:lastRow="0" w:firstColumn="1" w:lastColumn="0" w:noHBand="0" w:noVBand="1"/>
      </w:tblPr>
      <w:tblGrid>
        <w:gridCol w:w="1705"/>
        <w:gridCol w:w="1890"/>
        <w:gridCol w:w="1890"/>
      </w:tblGrid>
      <w:tr w:rsidR="005B3300" w:rsidRPr="00C25669" w14:paraId="5AEEEB24" w14:textId="77777777" w:rsidTr="000811C5">
        <w:trPr>
          <w:trHeight w:val="464"/>
          <w:jc w:val="center"/>
        </w:trPr>
        <w:tc>
          <w:tcPr>
            <w:tcW w:w="1705" w:type="dxa"/>
            <w:vAlign w:val="center"/>
          </w:tcPr>
          <w:p w14:paraId="1503F176" w14:textId="77777777" w:rsidR="005B3300" w:rsidRPr="00C25669" w:rsidRDefault="005B3300" w:rsidP="000811C5">
            <w:pPr>
              <w:pStyle w:val="TAH"/>
              <w:rPr>
                <w:sz w:val="20"/>
                <w:lang w:eastAsia="zh-CN"/>
              </w:rPr>
            </w:pPr>
            <w:r w:rsidRPr="00C25669">
              <w:rPr>
                <w:lang w:eastAsia="zh-CN"/>
              </w:rPr>
              <w:t>MCS Index (Note 1)</w:t>
            </w:r>
          </w:p>
        </w:tc>
        <w:tc>
          <w:tcPr>
            <w:tcW w:w="1890" w:type="dxa"/>
            <w:vAlign w:val="center"/>
          </w:tcPr>
          <w:p w14:paraId="5352F1F7" w14:textId="77777777" w:rsidR="005B3300" w:rsidRPr="00C25669" w:rsidRDefault="005B3300" w:rsidP="000811C5">
            <w:pPr>
              <w:pStyle w:val="TAH"/>
              <w:rPr>
                <w:sz w:val="20"/>
                <w:lang w:eastAsia="zh-CN"/>
              </w:rPr>
            </w:pPr>
            <w:r w:rsidRPr="00C25669">
              <w:rPr>
                <w:lang w:eastAsia="zh-CN"/>
              </w:rPr>
              <w:t>SNR</w:t>
            </w:r>
            <w:r w:rsidRPr="00C25669">
              <w:rPr>
                <w:vertAlign w:val="subscript"/>
                <w:lang w:eastAsia="zh-CN"/>
              </w:rPr>
              <w:t>BB</w:t>
            </w:r>
            <w:r w:rsidRPr="00C25669">
              <w:rPr>
                <w:lang w:eastAsia="zh-CN"/>
              </w:rPr>
              <w:t>(dB) for maximum number of PDSCH MIMO Layers = 1</w:t>
            </w:r>
          </w:p>
        </w:tc>
        <w:tc>
          <w:tcPr>
            <w:tcW w:w="1890" w:type="dxa"/>
            <w:vAlign w:val="center"/>
          </w:tcPr>
          <w:p w14:paraId="3019701E" w14:textId="77777777" w:rsidR="005B3300" w:rsidRPr="00C25669" w:rsidRDefault="005B3300" w:rsidP="000811C5">
            <w:pPr>
              <w:pStyle w:val="TAH"/>
              <w:rPr>
                <w:sz w:val="20"/>
                <w:lang w:eastAsia="zh-CN"/>
              </w:rPr>
            </w:pPr>
            <w:r w:rsidRPr="00C25669">
              <w:rPr>
                <w:lang w:eastAsia="zh-CN"/>
              </w:rPr>
              <w:t>SNR</w:t>
            </w:r>
            <w:r w:rsidRPr="00C25669">
              <w:rPr>
                <w:vertAlign w:val="subscript"/>
                <w:lang w:eastAsia="zh-CN"/>
              </w:rPr>
              <w:t>BB</w:t>
            </w:r>
            <w:r w:rsidRPr="00C25669">
              <w:rPr>
                <w:lang w:eastAsia="zh-CN"/>
              </w:rPr>
              <w:t>(dB) for maximum number of PDSCH MIMO Layers = 2</w:t>
            </w:r>
          </w:p>
        </w:tc>
      </w:tr>
      <w:tr w:rsidR="005B3300" w:rsidRPr="00C25669" w14:paraId="7DF22D3E" w14:textId="77777777" w:rsidTr="000811C5">
        <w:trPr>
          <w:jc w:val="center"/>
        </w:trPr>
        <w:tc>
          <w:tcPr>
            <w:tcW w:w="1705" w:type="dxa"/>
            <w:vAlign w:val="center"/>
          </w:tcPr>
          <w:p w14:paraId="1ABF9F6B" w14:textId="77777777" w:rsidR="005B3300" w:rsidRPr="00C25669" w:rsidRDefault="005B3300" w:rsidP="000811C5">
            <w:pPr>
              <w:pStyle w:val="TAC"/>
              <w:rPr>
                <w:sz w:val="20"/>
                <w:lang w:eastAsia="zh-CN"/>
              </w:rPr>
            </w:pPr>
            <w:r w:rsidRPr="00C25669">
              <w:rPr>
                <w:lang w:eastAsia="zh-CN"/>
              </w:rPr>
              <w:t>13</w:t>
            </w:r>
          </w:p>
        </w:tc>
        <w:tc>
          <w:tcPr>
            <w:tcW w:w="1890" w:type="dxa"/>
          </w:tcPr>
          <w:p w14:paraId="44538F75" w14:textId="77777777" w:rsidR="005B3300" w:rsidRPr="00C25669" w:rsidRDefault="005B3300" w:rsidP="000811C5">
            <w:pPr>
              <w:pStyle w:val="TAC"/>
              <w:rPr>
                <w:sz w:val="20"/>
                <w:lang w:eastAsia="zh-CN"/>
              </w:rPr>
            </w:pPr>
            <w:r w:rsidRPr="00C25669">
              <w:t>6.2</w:t>
            </w:r>
          </w:p>
        </w:tc>
        <w:tc>
          <w:tcPr>
            <w:tcW w:w="1890" w:type="dxa"/>
          </w:tcPr>
          <w:p w14:paraId="54B34F33" w14:textId="77777777" w:rsidR="005B3300" w:rsidRPr="00C25669" w:rsidRDefault="005B3300" w:rsidP="000811C5">
            <w:pPr>
              <w:pStyle w:val="TAC"/>
              <w:rPr>
                <w:sz w:val="20"/>
                <w:lang w:eastAsia="zh-CN"/>
              </w:rPr>
            </w:pPr>
            <w:r w:rsidRPr="00C25669">
              <w:t>9.0</w:t>
            </w:r>
          </w:p>
        </w:tc>
      </w:tr>
      <w:tr w:rsidR="005B3300" w:rsidRPr="00C25669" w14:paraId="1163930A" w14:textId="77777777" w:rsidTr="000811C5">
        <w:trPr>
          <w:jc w:val="center"/>
        </w:trPr>
        <w:tc>
          <w:tcPr>
            <w:tcW w:w="1705" w:type="dxa"/>
            <w:vAlign w:val="center"/>
          </w:tcPr>
          <w:p w14:paraId="4EBE9BEF" w14:textId="77777777" w:rsidR="005B3300" w:rsidRPr="00C25669" w:rsidRDefault="005B3300" w:rsidP="000811C5">
            <w:pPr>
              <w:pStyle w:val="TAC"/>
              <w:rPr>
                <w:sz w:val="20"/>
                <w:lang w:eastAsia="zh-CN"/>
              </w:rPr>
            </w:pPr>
            <w:r w:rsidRPr="00C25669">
              <w:rPr>
                <w:lang w:eastAsia="zh-CN"/>
              </w:rPr>
              <w:t>14</w:t>
            </w:r>
          </w:p>
        </w:tc>
        <w:tc>
          <w:tcPr>
            <w:tcW w:w="1890" w:type="dxa"/>
          </w:tcPr>
          <w:p w14:paraId="0170F5C5" w14:textId="77777777" w:rsidR="005B3300" w:rsidRPr="00C25669" w:rsidRDefault="005B3300" w:rsidP="000811C5">
            <w:pPr>
              <w:pStyle w:val="TAC"/>
              <w:rPr>
                <w:sz w:val="20"/>
                <w:lang w:eastAsia="zh-CN"/>
              </w:rPr>
            </w:pPr>
            <w:r w:rsidRPr="00C25669">
              <w:t>7.2</w:t>
            </w:r>
          </w:p>
        </w:tc>
        <w:tc>
          <w:tcPr>
            <w:tcW w:w="1890" w:type="dxa"/>
          </w:tcPr>
          <w:p w14:paraId="65914727" w14:textId="77777777" w:rsidR="005B3300" w:rsidRPr="00C25669" w:rsidRDefault="005B3300" w:rsidP="000811C5">
            <w:pPr>
              <w:pStyle w:val="TAC"/>
              <w:rPr>
                <w:sz w:val="20"/>
                <w:lang w:eastAsia="zh-CN"/>
              </w:rPr>
            </w:pPr>
            <w:r w:rsidRPr="00C25669">
              <w:t>9.9</w:t>
            </w:r>
          </w:p>
        </w:tc>
      </w:tr>
      <w:tr w:rsidR="005B3300" w:rsidRPr="00C25669" w14:paraId="406C70D7" w14:textId="77777777" w:rsidTr="000811C5">
        <w:trPr>
          <w:jc w:val="center"/>
        </w:trPr>
        <w:tc>
          <w:tcPr>
            <w:tcW w:w="1705" w:type="dxa"/>
            <w:vAlign w:val="center"/>
          </w:tcPr>
          <w:p w14:paraId="340CACD7" w14:textId="77777777" w:rsidR="005B3300" w:rsidRPr="00C25669" w:rsidRDefault="005B3300" w:rsidP="000811C5">
            <w:pPr>
              <w:pStyle w:val="TAC"/>
              <w:rPr>
                <w:sz w:val="20"/>
                <w:lang w:eastAsia="zh-CN"/>
              </w:rPr>
            </w:pPr>
            <w:r w:rsidRPr="00C25669">
              <w:rPr>
                <w:lang w:eastAsia="zh-CN"/>
              </w:rPr>
              <w:t>15</w:t>
            </w:r>
          </w:p>
        </w:tc>
        <w:tc>
          <w:tcPr>
            <w:tcW w:w="1890" w:type="dxa"/>
          </w:tcPr>
          <w:p w14:paraId="654F9583" w14:textId="77777777" w:rsidR="005B3300" w:rsidRPr="00C25669" w:rsidRDefault="005B3300" w:rsidP="000811C5">
            <w:pPr>
              <w:pStyle w:val="TAC"/>
              <w:rPr>
                <w:sz w:val="20"/>
                <w:lang w:eastAsia="zh-CN"/>
              </w:rPr>
            </w:pPr>
            <w:r w:rsidRPr="00C25669">
              <w:t>8.2</w:t>
            </w:r>
          </w:p>
        </w:tc>
        <w:tc>
          <w:tcPr>
            <w:tcW w:w="1890" w:type="dxa"/>
          </w:tcPr>
          <w:p w14:paraId="3927A186" w14:textId="77777777" w:rsidR="005B3300" w:rsidRPr="00C25669" w:rsidRDefault="005B3300" w:rsidP="000811C5">
            <w:pPr>
              <w:pStyle w:val="TAC"/>
              <w:rPr>
                <w:sz w:val="20"/>
                <w:lang w:eastAsia="zh-CN"/>
              </w:rPr>
            </w:pPr>
            <w:r w:rsidRPr="00C25669">
              <w:t>10.9</w:t>
            </w:r>
          </w:p>
        </w:tc>
      </w:tr>
      <w:tr w:rsidR="005B3300" w:rsidRPr="00C25669" w14:paraId="59D6547A" w14:textId="77777777" w:rsidTr="000811C5">
        <w:trPr>
          <w:jc w:val="center"/>
        </w:trPr>
        <w:tc>
          <w:tcPr>
            <w:tcW w:w="1705" w:type="dxa"/>
            <w:vAlign w:val="center"/>
          </w:tcPr>
          <w:p w14:paraId="1B31B5CF" w14:textId="77777777" w:rsidR="005B3300" w:rsidRPr="00C25669" w:rsidRDefault="005B3300" w:rsidP="000811C5">
            <w:pPr>
              <w:pStyle w:val="TAC"/>
              <w:rPr>
                <w:sz w:val="20"/>
                <w:lang w:eastAsia="zh-CN"/>
              </w:rPr>
            </w:pPr>
            <w:r w:rsidRPr="00C25669">
              <w:rPr>
                <w:lang w:eastAsia="zh-CN"/>
              </w:rPr>
              <w:t>16</w:t>
            </w:r>
          </w:p>
        </w:tc>
        <w:tc>
          <w:tcPr>
            <w:tcW w:w="1890" w:type="dxa"/>
          </w:tcPr>
          <w:p w14:paraId="5D188789" w14:textId="77777777" w:rsidR="005B3300" w:rsidRPr="00C25669" w:rsidRDefault="005B3300" w:rsidP="000811C5">
            <w:pPr>
              <w:pStyle w:val="TAC"/>
              <w:rPr>
                <w:sz w:val="20"/>
                <w:lang w:eastAsia="zh-CN"/>
              </w:rPr>
            </w:pPr>
            <w:r w:rsidRPr="00C25669">
              <w:t>8.7</w:t>
            </w:r>
          </w:p>
        </w:tc>
        <w:tc>
          <w:tcPr>
            <w:tcW w:w="1890" w:type="dxa"/>
          </w:tcPr>
          <w:p w14:paraId="11147B99" w14:textId="77777777" w:rsidR="005B3300" w:rsidRPr="00C25669" w:rsidRDefault="005B3300" w:rsidP="000811C5">
            <w:pPr>
              <w:pStyle w:val="TAC"/>
              <w:rPr>
                <w:sz w:val="20"/>
                <w:lang w:eastAsia="zh-CN"/>
              </w:rPr>
            </w:pPr>
            <w:r w:rsidRPr="00C25669">
              <w:t>11.6</w:t>
            </w:r>
          </w:p>
        </w:tc>
      </w:tr>
      <w:tr w:rsidR="005B3300" w:rsidRPr="00C25669" w14:paraId="2AF356B7" w14:textId="77777777" w:rsidTr="000811C5">
        <w:trPr>
          <w:jc w:val="center"/>
        </w:trPr>
        <w:tc>
          <w:tcPr>
            <w:tcW w:w="1705" w:type="dxa"/>
            <w:vAlign w:val="center"/>
          </w:tcPr>
          <w:p w14:paraId="0E73B97F" w14:textId="77777777" w:rsidR="005B3300" w:rsidRPr="00C25669" w:rsidRDefault="005B3300" w:rsidP="000811C5">
            <w:pPr>
              <w:pStyle w:val="TAC"/>
              <w:rPr>
                <w:sz w:val="20"/>
                <w:lang w:eastAsia="zh-CN"/>
              </w:rPr>
            </w:pPr>
            <w:r w:rsidRPr="00C25669">
              <w:rPr>
                <w:lang w:eastAsia="zh-CN"/>
              </w:rPr>
              <w:t>17</w:t>
            </w:r>
          </w:p>
        </w:tc>
        <w:tc>
          <w:tcPr>
            <w:tcW w:w="1890" w:type="dxa"/>
          </w:tcPr>
          <w:p w14:paraId="089FE334" w14:textId="77777777" w:rsidR="005B3300" w:rsidRPr="00C25669" w:rsidRDefault="005B3300" w:rsidP="000811C5">
            <w:pPr>
              <w:pStyle w:val="TAC"/>
              <w:rPr>
                <w:sz w:val="20"/>
                <w:lang w:eastAsia="zh-CN"/>
              </w:rPr>
            </w:pPr>
            <w:r w:rsidRPr="00C25669">
              <w:t>10.1</w:t>
            </w:r>
          </w:p>
        </w:tc>
        <w:tc>
          <w:tcPr>
            <w:tcW w:w="1890" w:type="dxa"/>
          </w:tcPr>
          <w:p w14:paraId="78DBFFDA" w14:textId="77777777" w:rsidR="005B3300" w:rsidRPr="00C25669" w:rsidRDefault="005B3300" w:rsidP="000811C5">
            <w:pPr>
              <w:pStyle w:val="TAC"/>
              <w:rPr>
                <w:sz w:val="20"/>
                <w:lang w:eastAsia="zh-CN"/>
              </w:rPr>
            </w:pPr>
            <w:r w:rsidRPr="00C25669">
              <w:t>13.2</w:t>
            </w:r>
          </w:p>
        </w:tc>
      </w:tr>
      <w:tr w:rsidR="005B3300" w:rsidRPr="00C25669" w14:paraId="0B985C6A" w14:textId="77777777" w:rsidTr="000811C5">
        <w:trPr>
          <w:jc w:val="center"/>
        </w:trPr>
        <w:tc>
          <w:tcPr>
            <w:tcW w:w="1705" w:type="dxa"/>
            <w:vAlign w:val="center"/>
          </w:tcPr>
          <w:p w14:paraId="54528285" w14:textId="77777777" w:rsidR="005B3300" w:rsidRPr="00C25669" w:rsidRDefault="005B3300" w:rsidP="000811C5">
            <w:pPr>
              <w:pStyle w:val="TAC"/>
              <w:rPr>
                <w:sz w:val="20"/>
                <w:lang w:eastAsia="zh-CN"/>
              </w:rPr>
            </w:pPr>
            <w:r w:rsidRPr="00C25669">
              <w:rPr>
                <w:lang w:eastAsia="zh-CN"/>
              </w:rPr>
              <w:t>18</w:t>
            </w:r>
          </w:p>
        </w:tc>
        <w:tc>
          <w:tcPr>
            <w:tcW w:w="1890" w:type="dxa"/>
          </w:tcPr>
          <w:p w14:paraId="7C661290" w14:textId="77777777" w:rsidR="005B3300" w:rsidRPr="00C25669" w:rsidRDefault="005B3300" w:rsidP="000811C5">
            <w:pPr>
              <w:pStyle w:val="TAC"/>
              <w:rPr>
                <w:sz w:val="20"/>
                <w:lang w:eastAsia="zh-CN"/>
              </w:rPr>
            </w:pPr>
            <w:r w:rsidRPr="00C25669">
              <w:t>10.7</w:t>
            </w:r>
          </w:p>
        </w:tc>
        <w:tc>
          <w:tcPr>
            <w:tcW w:w="1890" w:type="dxa"/>
          </w:tcPr>
          <w:p w14:paraId="72E30DE1" w14:textId="77777777" w:rsidR="005B3300" w:rsidRPr="00C25669" w:rsidRDefault="005B3300" w:rsidP="000811C5">
            <w:pPr>
              <w:pStyle w:val="TAC"/>
              <w:rPr>
                <w:sz w:val="20"/>
                <w:lang w:eastAsia="zh-CN"/>
              </w:rPr>
            </w:pPr>
            <w:r w:rsidRPr="00C25669">
              <w:t>13.7</w:t>
            </w:r>
          </w:p>
        </w:tc>
      </w:tr>
      <w:tr w:rsidR="005B3300" w:rsidRPr="00C25669" w14:paraId="06FF47A1" w14:textId="77777777" w:rsidTr="000811C5">
        <w:trPr>
          <w:jc w:val="center"/>
        </w:trPr>
        <w:tc>
          <w:tcPr>
            <w:tcW w:w="1705" w:type="dxa"/>
            <w:vAlign w:val="center"/>
          </w:tcPr>
          <w:p w14:paraId="6F1E02BB" w14:textId="77777777" w:rsidR="005B3300" w:rsidRPr="00C25669" w:rsidRDefault="005B3300" w:rsidP="000811C5">
            <w:pPr>
              <w:pStyle w:val="TAC"/>
              <w:rPr>
                <w:sz w:val="20"/>
                <w:lang w:eastAsia="zh-CN"/>
              </w:rPr>
            </w:pPr>
            <w:r w:rsidRPr="00C25669">
              <w:rPr>
                <w:lang w:eastAsia="zh-CN"/>
              </w:rPr>
              <w:t>19</w:t>
            </w:r>
          </w:p>
        </w:tc>
        <w:tc>
          <w:tcPr>
            <w:tcW w:w="1890" w:type="dxa"/>
          </w:tcPr>
          <w:p w14:paraId="6D5BB0EC" w14:textId="77777777" w:rsidR="005B3300" w:rsidRPr="00C25669" w:rsidRDefault="005B3300" w:rsidP="000811C5">
            <w:pPr>
              <w:pStyle w:val="TAC"/>
              <w:rPr>
                <w:sz w:val="20"/>
                <w:lang w:eastAsia="zh-CN"/>
              </w:rPr>
            </w:pPr>
            <w:r w:rsidRPr="00C25669">
              <w:t>11.7</w:t>
            </w:r>
          </w:p>
        </w:tc>
        <w:tc>
          <w:tcPr>
            <w:tcW w:w="1890" w:type="dxa"/>
          </w:tcPr>
          <w:p w14:paraId="719F4AA3" w14:textId="77777777" w:rsidR="005B3300" w:rsidRPr="00C25669" w:rsidRDefault="005B3300" w:rsidP="000811C5">
            <w:pPr>
              <w:pStyle w:val="TAC"/>
              <w:rPr>
                <w:sz w:val="20"/>
                <w:lang w:eastAsia="zh-CN"/>
              </w:rPr>
            </w:pPr>
            <w:r w:rsidRPr="00C25669">
              <w:t>14.7</w:t>
            </w:r>
          </w:p>
        </w:tc>
      </w:tr>
      <w:tr w:rsidR="005B3300" w:rsidRPr="00C25669" w14:paraId="0C8D03E2" w14:textId="77777777" w:rsidTr="000811C5">
        <w:trPr>
          <w:jc w:val="center"/>
        </w:trPr>
        <w:tc>
          <w:tcPr>
            <w:tcW w:w="1705" w:type="dxa"/>
            <w:vAlign w:val="center"/>
          </w:tcPr>
          <w:p w14:paraId="0A6B9B12" w14:textId="77777777" w:rsidR="005B3300" w:rsidRPr="00C25669" w:rsidRDefault="005B3300" w:rsidP="000811C5">
            <w:pPr>
              <w:pStyle w:val="TAC"/>
              <w:rPr>
                <w:sz w:val="20"/>
                <w:lang w:eastAsia="zh-CN"/>
              </w:rPr>
            </w:pPr>
            <w:r w:rsidRPr="00C25669">
              <w:rPr>
                <w:lang w:eastAsia="zh-CN"/>
              </w:rPr>
              <w:t>20</w:t>
            </w:r>
          </w:p>
        </w:tc>
        <w:tc>
          <w:tcPr>
            <w:tcW w:w="1890" w:type="dxa"/>
          </w:tcPr>
          <w:p w14:paraId="5D28C220" w14:textId="77777777" w:rsidR="005B3300" w:rsidRPr="00C25669" w:rsidRDefault="005B3300" w:rsidP="000811C5">
            <w:pPr>
              <w:pStyle w:val="TAC"/>
              <w:rPr>
                <w:sz w:val="20"/>
                <w:lang w:eastAsia="zh-CN"/>
              </w:rPr>
            </w:pPr>
            <w:r w:rsidRPr="00C25669">
              <w:t>12.7</w:t>
            </w:r>
          </w:p>
        </w:tc>
        <w:tc>
          <w:tcPr>
            <w:tcW w:w="1890" w:type="dxa"/>
          </w:tcPr>
          <w:p w14:paraId="7FAC357D" w14:textId="77777777" w:rsidR="005B3300" w:rsidRPr="00C25669" w:rsidRDefault="005B3300" w:rsidP="000811C5">
            <w:pPr>
              <w:pStyle w:val="TAC"/>
              <w:rPr>
                <w:sz w:val="20"/>
                <w:lang w:eastAsia="zh-CN"/>
              </w:rPr>
            </w:pPr>
            <w:r w:rsidRPr="00C25669">
              <w:t>15.6</w:t>
            </w:r>
          </w:p>
        </w:tc>
      </w:tr>
      <w:tr w:rsidR="005B3300" w:rsidRPr="00C25669" w14:paraId="362350AB" w14:textId="77777777" w:rsidTr="000811C5">
        <w:trPr>
          <w:jc w:val="center"/>
        </w:trPr>
        <w:tc>
          <w:tcPr>
            <w:tcW w:w="1705" w:type="dxa"/>
            <w:vAlign w:val="center"/>
          </w:tcPr>
          <w:p w14:paraId="18DAB82A" w14:textId="77777777" w:rsidR="005B3300" w:rsidRPr="00C25669" w:rsidRDefault="005B3300" w:rsidP="000811C5">
            <w:pPr>
              <w:pStyle w:val="TAC"/>
              <w:rPr>
                <w:sz w:val="20"/>
                <w:lang w:eastAsia="zh-CN"/>
              </w:rPr>
            </w:pPr>
            <w:r w:rsidRPr="00C25669">
              <w:rPr>
                <w:lang w:eastAsia="zh-CN"/>
              </w:rPr>
              <w:t>21</w:t>
            </w:r>
          </w:p>
        </w:tc>
        <w:tc>
          <w:tcPr>
            <w:tcW w:w="1890" w:type="dxa"/>
          </w:tcPr>
          <w:p w14:paraId="19D7EC8A" w14:textId="77777777" w:rsidR="005B3300" w:rsidRPr="00C25669" w:rsidRDefault="005B3300" w:rsidP="000811C5">
            <w:pPr>
              <w:pStyle w:val="TAC"/>
              <w:rPr>
                <w:sz w:val="20"/>
                <w:lang w:eastAsia="zh-CN"/>
              </w:rPr>
            </w:pPr>
            <w:r w:rsidRPr="00C25669">
              <w:t>13.6</w:t>
            </w:r>
          </w:p>
        </w:tc>
        <w:tc>
          <w:tcPr>
            <w:tcW w:w="1890" w:type="dxa"/>
          </w:tcPr>
          <w:p w14:paraId="0B9A3657" w14:textId="77777777" w:rsidR="005B3300" w:rsidRPr="00C25669" w:rsidRDefault="005B3300" w:rsidP="000811C5">
            <w:pPr>
              <w:pStyle w:val="TAC"/>
              <w:rPr>
                <w:sz w:val="20"/>
                <w:lang w:eastAsia="zh-CN"/>
              </w:rPr>
            </w:pPr>
            <w:r w:rsidRPr="00C25669">
              <w:t>16.5</w:t>
            </w:r>
          </w:p>
        </w:tc>
      </w:tr>
      <w:tr w:rsidR="005B3300" w:rsidRPr="00C25669" w14:paraId="58A22DA0" w14:textId="77777777" w:rsidTr="000811C5">
        <w:trPr>
          <w:jc w:val="center"/>
        </w:trPr>
        <w:tc>
          <w:tcPr>
            <w:tcW w:w="1705" w:type="dxa"/>
            <w:vAlign w:val="center"/>
          </w:tcPr>
          <w:p w14:paraId="03DA7848" w14:textId="77777777" w:rsidR="005B3300" w:rsidRPr="00C25669" w:rsidRDefault="005B3300" w:rsidP="000811C5">
            <w:pPr>
              <w:pStyle w:val="TAC"/>
              <w:rPr>
                <w:sz w:val="20"/>
                <w:lang w:eastAsia="zh-CN"/>
              </w:rPr>
            </w:pPr>
            <w:r w:rsidRPr="00C25669">
              <w:rPr>
                <w:lang w:eastAsia="zh-CN"/>
              </w:rPr>
              <w:t>22</w:t>
            </w:r>
          </w:p>
        </w:tc>
        <w:tc>
          <w:tcPr>
            <w:tcW w:w="1890" w:type="dxa"/>
          </w:tcPr>
          <w:p w14:paraId="6F45128F" w14:textId="77777777" w:rsidR="005B3300" w:rsidRPr="00C25669" w:rsidRDefault="005B3300" w:rsidP="000811C5">
            <w:pPr>
              <w:pStyle w:val="TAC"/>
              <w:rPr>
                <w:sz w:val="20"/>
                <w:lang w:eastAsia="zh-CN"/>
              </w:rPr>
            </w:pPr>
            <w:r w:rsidRPr="00C25669">
              <w:t>14.8</w:t>
            </w:r>
          </w:p>
        </w:tc>
        <w:tc>
          <w:tcPr>
            <w:tcW w:w="1890" w:type="dxa"/>
          </w:tcPr>
          <w:p w14:paraId="47E5DED3" w14:textId="77777777" w:rsidR="005B3300" w:rsidRPr="00C25669" w:rsidRDefault="005B3300" w:rsidP="000811C5">
            <w:pPr>
              <w:pStyle w:val="TAC"/>
              <w:rPr>
                <w:sz w:val="20"/>
                <w:lang w:eastAsia="zh-CN"/>
              </w:rPr>
            </w:pPr>
            <w:r w:rsidRPr="00C25669">
              <w:t>17.6</w:t>
            </w:r>
          </w:p>
        </w:tc>
      </w:tr>
      <w:tr w:rsidR="005B3300" w:rsidRPr="00C25669" w14:paraId="509DD61A" w14:textId="77777777" w:rsidTr="000811C5">
        <w:trPr>
          <w:jc w:val="center"/>
        </w:trPr>
        <w:tc>
          <w:tcPr>
            <w:tcW w:w="1705" w:type="dxa"/>
            <w:vAlign w:val="center"/>
          </w:tcPr>
          <w:p w14:paraId="60BD3F52" w14:textId="77777777" w:rsidR="005B3300" w:rsidRPr="00C25669" w:rsidRDefault="005B3300" w:rsidP="000811C5">
            <w:pPr>
              <w:pStyle w:val="TAC"/>
              <w:rPr>
                <w:sz w:val="20"/>
                <w:lang w:eastAsia="zh-CN"/>
              </w:rPr>
            </w:pPr>
            <w:r w:rsidRPr="00C25669">
              <w:rPr>
                <w:lang w:eastAsia="zh-CN"/>
              </w:rPr>
              <w:t>23</w:t>
            </w:r>
          </w:p>
        </w:tc>
        <w:tc>
          <w:tcPr>
            <w:tcW w:w="1890" w:type="dxa"/>
          </w:tcPr>
          <w:p w14:paraId="573311B7" w14:textId="77777777" w:rsidR="005B3300" w:rsidRPr="00C25669" w:rsidRDefault="005B3300" w:rsidP="000811C5">
            <w:pPr>
              <w:pStyle w:val="TAC"/>
              <w:rPr>
                <w:sz w:val="20"/>
                <w:lang w:eastAsia="zh-CN"/>
              </w:rPr>
            </w:pPr>
            <w:r w:rsidRPr="00C25669">
              <w:t>15.6</w:t>
            </w:r>
          </w:p>
        </w:tc>
        <w:tc>
          <w:tcPr>
            <w:tcW w:w="1890" w:type="dxa"/>
          </w:tcPr>
          <w:p w14:paraId="5D3B8D05" w14:textId="77777777" w:rsidR="005B3300" w:rsidRPr="00C25669" w:rsidRDefault="005B3300" w:rsidP="000811C5">
            <w:pPr>
              <w:pStyle w:val="TAC"/>
              <w:rPr>
                <w:sz w:val="20"/>
                <w:lang w:eastAsia="zh-CN"/>
              </w:rPr>
            </w:pPr>
            <w:r w:rsidRPr="00C25669">
              <w:t>18.6</w:t>
            </w:r>
          </w:p>
        </w:tc>
      </w:tr>
      <w:tr w:rsidR="005B3300" w:rsidRPr="00C25669" w14:paraId="0AD594D5" w14:textId="77777777" w:rsidTr="000811C5">
        <w:trPr>
          <w:jc w:val="center"/>
        </w:trPr>
        <w:tc>
          <w:tcPr>
            <w:tcW w:w="1705" w:type="dxa"/>
            <w:vAlign w:val="center"/>
          </w:tcPr>
          <w:p w14:paraId="522B82C1" w14:textId="77777777" w:rsidR="005B3300" w:rsidRPr="00C25669" w:rsidRDefault="005B3300" w:rsidP="000811C5">
            <w:pPr>
              <w:pStyle w:val="TAC"/>
              <w:rPr>
                <w:sz w:val="20"/>
                <w:lang w:eastAsia="zh-CN"/>
              </w:rPr>
            </w:pPr>
            <w:r w:rsidRPr="00C25669">
              <w:rPr>
                <w:lang w:eastAsia="zh-CN"/>
              </w:rPr>
              <w:t>24</w:t>
            </w:r>
          </w:p>
        </w:tc>
        <w:tc>
          <w:tcPr>
            <w:tcW w:w="1890" w:type="dxa"/>
          </w:tcPr>
          <w:p w14:paraId="6A4401C0" w14:textId="77777777" w:rsidR="005B3300" w:rsidRPr="00C25669" w:rsidRDefault="005B3300" w:rsidP="000811C5">
            <w:pPr>
              <w:pStyle w:val="TAC"/>
              <w:rPr>
                <w:sz w:val="20"/>
                <w:lang w:eastAsia="zh-CN"/>
              </w:rPr>
            </w:pPr>
            <w:r w:rsidRPr="00C25669">
              <w:t>16.9</w:t>
            </w:r>
          </w:p>
        </w:tc>
        <w:tc>
          <w:tcPr>
            <w:tcW w:w="1890" w:type="dxa"/>
          </w:tcPr>
          <w:p w14:paraId="4E040235" w14:textId="77777777" w:rsidR="005B3300" w:rsidRPr="00C25669" w:rsidRDefault="005B3300" w:rsidP="000811C5">
            <w:pPr>
              <w:pStyle w:val="TAC"/>
              <w:rPr>
                <w:sz w:val="20"/>
                <w:lang w:eastAsia="zh-CN"/>
              </w:rPr>
            </w:pPr>
            <w:r w:rsidRPr="00C25669">
              <w:t>19.7</w:t>
            </w:r>
          </w:p>
        </w:tc>
      </w:tr>
      <w:tr w:rsidR="005B3300" w:rsidRPr="00C25669" w14:paraId="40234AC8" w14:textId="77777777" w:rsidTr="000811C5">
        <w:trPr>
          <w:jc w:val="center"/>
        </w:trPr>
        <w:tc>
          <w:tcPr>
            <w:tcW w:w="1705" w:type="dxa"/>
            <w:vAlign w:val="center"/>
          </w:tcPr>
          <w:p w14:paraId="3EBB603C" w14:textId="77777777" w:rsidR="005B3300" w:rsidRPr="00C25669" w:rsidRDefault="005B3300" w:rsidP="000811C5">
            <w:pPr>
              <w:pStyle w:val="TAC"/>
              <w:rPr>
                <w:sz w:val="20"/>
                <w:lang w:eastAsia="zh-CN"/>
              </w:rPr>
            </w:pPr>
            <w:r w:rsidRPr="00C25669">
              <w:rPr>
                <w:lang w:eastAsia="zh-CN"/>
              </w:rPr>
              <w:t>25</w:t>
            </w:r>
          </w:p>
        </w:tc>
        <w:tc>
          <w:tcPr>
            <w:tcW w:w="1890" w:type="dxa"/>
          </w:tcPr>
          <w:p w14:paraId="3567A1C2" w14:textId="77777777" w:rsidR="005B3300" w:rsidRPr="00C25669" w:rsidRDefault="005B3300" w:rsidP="000811C5">
            <w:pPr>
              <w:pStyle w:val="TAC"/>
              <w:rPr>
                <w:sz w:val="20"/>
                <w:lang w:eastAsia="zh-CN"/>
              </w:rPr>
            </w:pPr>
            <w:r w:rsidRPr="00C25669">
              <w:t>18.3</w:t>
            </w:r>
          </w:p>
        </w:tc>
        <w:tc>
          <w:tcPr>
            <w:tcW w:w="1890" w:type="dxa"/>
          </w:tcPr>
          <w:p w14:paraId="63B55FA6" w14:textId="77777777" w:rsidR="005B3300" w:rsidRPr="00C25669" w:rsidRDefault="005B3300" w:rsidP="000811C5">
            <w:pPr>
              <w:pStyle w:val="TAC"/>
              <w:rPr>
                <w:sz w:val="20"/>
                <w:lang w:eastAsia="zh-CN"/>
              </w:rPr>
            </w:pPr>
            <w:r w:rsidRPr="00C25669">
              <w:t>21.2</w:t>
            </w:r>
          </w:p>
        </w:tc>
      </w:tr>
      <w:tr w:rsidR="005B3300" w:rsidRPr="00C25669" w14:paraId="102C3A37" w14:textId="77777777" w:rsidTr="000811C5">
        <w:trPr>
          <w:jc w:val="center"/>
        </w:trPr>
        <w:tc>
          <w:tcPr>
            <w:tcW w:w="1705" w:type="dxa"/>
            <w:vAlign w:val="center"/>
          </w:tcPr>
          <w:p w14:paraId="24F8AE94" w14:textId="77777777" w:rsidR="005B3300" w:rsidRPr="00C25669" w:rsidRDefault="005B3300" w:rsidP="000811C5">
            <w:pPr>
              <w:pStyle w:val="TAC"/>
              <w:rPr>
                <w:sz w:val="20"/>
                <w:lang w:eastAsia="zh-CN"/>
              </w:rPr>
            </w:pPr>
            <w:r w:rsidRPr="00C25669">
              <w:rPr>
                <w:lang w:eastAsia="zh-CN"/>
              </w:rPr>
              <w:t>26</w:t>
            </w:r>
          </w:p>
        </w:tc>
        <w:tc>
          <w:tcPr>
            <w:tcW w:w="1890" w:type="dxa"/>
          </w:tcPr>
          <w:p w14:paraId="734E2806" w14:textId="77777777" w:rsidR="005B3300" w:rsidRPr="00C25669" w:rsidRDefault="005B3300" w:rsidP="000811C5">
            <w:pPr>
              <w:pStyle w:val="TAC"/>
              <w:rPr>
                <w:sz w:val="20"/>
                <w:lang w:eastAsia="zh-CN"/>
              </w:rPr>
            </w:pPr>
            <w:r w:rsidRPr="00C25669">
              <w:t>19.3</w:t>
            </w:r>
          </w:p>
        </w:tc>
        <w:tc>
          <w:tcPr>
            <w:tcW w:w="1890" w:type="dxa"/>
          </w:tcPr>
          <w:p w14:paraId="18625A3B" w14:textId="77777777" w:rsidR="005B3300" w:rsidRPr="00C25669" w:rsidRDefault="005B3300" w:rsidP="000811C5">
            <w:pPr>
              <w:pStyle w:val="TAC"/>
              <w:rPr>
                <w:sz w:val="20"/>
                <w:lang w:eastAsia="zh-CN"/>
              </w:rPr>
            </w:pPr>
            <w:r w:rsidRPr="00C25669">
              <w:t>22.3</w:t>
            </w:r>
          </w:p>
        </w:tc>
      </w:tr>
      <w:tr w:rsidR="005B3300" w:rsidRPr="00C25669" w14:paraId="1BF57EA4" w14:textId="77777777" w:rsidTr="000811C5">
        <w:trPr>
          <w:jc w:val="center"/>
        </w:trPr>
        <w:tc>
          <w:tcPr>
            <w:tcW w:w="1705" w:type="dxa"/>
            <w:vAlign w:val="center"/>
          </w:tcPr>
          <w:p w14:paraId="0BC20CFA" w14:textId="77777777" w:rsidR="005B3300" w:rsidRPr="00C25669" w:rsidRDefault="005B3300" w:rsidP="000811C5">
            <w:pPr>
              <w:pStyle w:val="TAC"/>
              <w:rPr>
                <w:sz w:val="20"/>
                <w:lang w:eastAsia="zh-CN"/>
              </w:rPr>
            </w:pPr>
            <w:r w:rsidRPr="00C25669">
              <w:rPr>
                <w:lang w:eastAsia="zh-CN"/>
              </w:rPr>
              <w:t>27</w:t>
            </w:r>
          </w:p>
        </w:tc>
        <w:tc>
          <w:tcPr>
            <w:tcW w:w="1890" w:type="dxa"/>
          </w:tcPr>
          <w:p w14:paraId="2E7880C1" w14:textId="77777777" w:rsidR="005B3300" w:rsidRPr="00C25669" w:rsidRDefault="005B3300" w:rsidP="000811C5">
            <w:pPr>
              <w:pStyle w:val="TAC"/>
              <w:rPr>
                <w:sz w:val="20"/>
                <w:lang w:eastAsia="zh-CN"/>
              </w:rPr>
            </w:pPr>
            <w:r w:rsidRPr="00C25669">
              <w:t>20.5</w:t>
            </w:r>
          </w:p>
        </w:tc>
        <w:tc>
          <w:tcPr>
            <w:tcW w:w="1890" w:type="dxa"/>
          </w:tcPr>
          <w:p w14:paraId="5FF02CDA" w14:textId="77777777" w:rsidR="005B3300" w:rsidRPr="00C25669" w:rsidRDefault="005B3300" w:rsidP="000811C5">
            <w:pPr>
              <w:pStyle w:val="TAC"/>
              <w:rPr>
                <w:sz w:val="20"/>
                <w:lang w:eastAsia="zh-CN"/>
              </w:rPr>
            </w:pPr>
            <w:r w:rsidRPr="00C25669">
              <w:t>23.3</w:t>
            </w:r>
          </w:p>
        </w:tc>
      </w:tr>
      <w:tr w:rsidR="005B3300" w:rsidRPr="00C25669" w14:paraId="33C44571" w14:textId="77777777" w:rsidTr="000811C5">
        <w:trPr>
          <w:jc w:val="center"/>
        </w:trPr>
        <w:tc>
          <w:tcPr>
            <w:tcW w:w="5485" w:type="dxa"/>
            <w:gridSpan w:val="3"/>
            <w:vAlign w:val="center"/>
          </w:tcPr>
          <w:p w14:paraId="34080C15" w14:textId="5E8DDA0F" w:rsidR="005B3300" w:rsidRPr="00C25669" w:rsidRDefault="005B3300" w:rsidP="000811C5">
            <w:pPr>
              <w:pStyle w:val="TAN"/>
              <w:rPr>
                <w:sz w:val="20"/>
                <w:lang w:eastAsia="zh-CN"/>
              </w:rPr>
            </w:pPr>
            <w:r w:rsidRPr="00C25669">
              <w:rPr>
                <w:lang w:eastAsia="zh-CN"/>
              </w:rPr>
              <w:t>Note 1:</w:t>
            </w:r>
            <w:r w:rsidRPr="00C25669">
              <w:rPr>
                <w:lang w:eastAsia="zh-CN"/>
              </w:rPr>
              <w:tab/>
              <w:t xml:space="preserve">MCS Index is based on MCS </w:t>
            </w:r>
            <w:r w:rsidR="007264D7">
              <w:rPr>
                <w:lang w:eastAsia="zh-CN"/>
              </w:rPr>
              <w:t xml:space="preserve">index </w:t>
            </w:r>
            <w:r w:rsidRPr="00C25669">
              <w:rPr>
                <w:lang w:eastAsia="zh-CN"/>
              </w:rPr>
              <w:t xml:space="preserve">Table </w:t>
            </w:r>
            <w:r w:rsidR="007264D7">
              <w:rPr>
                <w:lang w:eastAsia="zh-CN"/>
              </w:rPr>
              <w:t xml:space="preserve">1 </w:t>
            </w:r>
            <w:r w:rsidRPr="00C25669">
              <w:rPr>
                <w:lang w:eastAsia="zh-CN"/>
              </w:rPr>
              <w:t>defined in clause 5.1.3</w:t>
            </w:r>
            <w:r w:rsidR="007264D7">
              <w:rPr>
                <w:lang w:eastAsia="zh-CN"/>
              </w:rPr>
              <w:t>.1</w:t>
            </w:r>
            <w:r w:rsidRPr="00C25669">
              <w:rPr>
                <w:lang w:eastAsia="zh-CN"/>
              </w:rPr>
              <w:t xml:space="preserve"> of TS 38.214 [12].</w:t>
            </w:r>
          </w:p>
        </w:tc>
      </w:tr>
    </w:tbl>
    <w:p w14:paraId="0BA8C24A" w14:textId="77777777" w:rsidR="005B3300" w:rsidRDefault="005B3300" w:rsidP="005B3300">
      <w:pPr>
        <w:rPr>
          <w:lang w:eastAsia="zh-CN"/>
        </w:rPr>
      </w:pPr>
    </w:p>
    <w:p w14:paraId="66AED9FB" w14:textId="17D1CBBC" w:rsidR="00FE20E6" w:rsidRDefault="00FE20E6" w:rsidP="00FE20E6">
      <w:pPr>
        <w:pStyle w:val="Heading2"/>
      </w:pPr>
      <w:r w:rsidRPr="00C25669">
        <w:rPr>
          <w:rFonts w:hint="eastAsia"/>
          <w:lang w:eastAsia="zh-CN"/>
        </w:rPr>
        <w:lastRenderedPageBreak/>
        <w:t>7</w:t>
      </w:r>
      <w:r w:rsidRPr="00C25669">
        <w:t>.</w:t>
      </w:r>
      <w:r>
        <w:t>6</w:t>
      </w:r>
      <w:r w:rsidRPr="00C25669">
        <w:rPr>
          <w:rFonts w:hint="eastAsia"/>
          <w:lang w:eastAsia="zh-CN"/>
        </w:rPr>
        <w:tab/>
      </w:r>
      <w:r w:rsidRPr="00C25669">
        <w:t>P</w:t>
      </w:r>
      <w:r>
        <w:t>DSC</w:t>
      </w:r>
      <w:r w:rsidRPr="00C25669">
        <w:t xml:space="preserve">H </w:t>
      </w:r>
      <w:r>
        <w:t>absolute physical layer throughput</w:t>
      </w:r>
      <w:r w:rsidRPr="00C25669">
        <w:t xml:space="preserve"> requirements</w:t>
      </w:r>
    </w:p>
    <w:p w14:paraId="5CED6127" w14:textId="77777777" w:rsidR="00FE20E6" w:rsidRPr="00C37330" w:rsidRDefault="00FE20E6" w:rsidP="00FE20E6">
      <w:r w:rsidRPr="00A138BC">
        <w:rPr>
          <w:rFonts w:eastAsia="SimSun"/>
        </w:rPr>
        <w:t xml:space="preserve">The </w:t>
      </w:r>
      <w:r>
        <w:rPr>
          <w:rFonts w:eastAsia="SimSun"/>
        </w:rPr>
        <w:t xml:space="preserve">common </w:t>
      </w:r>
      <w:r w:rsidRPr="00A138BC">
        <w:rPr>
          <w:rFonts w:eastAsia="SimSun"/>
        </w:rPr>
        <w:t xml:space="preserve">parameters </w:t>
      </w:r>
      <w:r>
        <w:rPr>
          <w:rFonts w:eastAsia="SimSun"/>
        </w:rPr>
        <w:t xml:space="preserve">for </w:t>
      </w:r>
      <w:r w:rsidRPr="00A63333">
        <w:rPr>
          <w:rFonts w:eastAsia="SimSun"/>
        </w:rPr>
        <w:t xml:space="preserve">PDSCH absolute physical layer throughput requirements </w:t>
      </w:r>
      <w:r w:rsidRPr="00A138BC">
        <w:rPr>
          <w:rFonts w:eastAsia="SimSun"/>
        </w:rPr>
        <w:t xml:space="preserve">specified in Table </w:t>
      </w:r>
      <w:r>
        <w:rPr>
          <w:rFonts w:eastAsia="SimSun"/>
        </w:rPr>
        <w:t>8.1.2</w:t>
      </w:r>
      <w:r w:rsidRPr="00A138BC">
        <w:rPr>
          <w:rFonts w:eastAsia="SimSun"/>
        </w:rPr>
        <w:t xml:space="preserve">-1 are valid for all </w:t>
      </w:r>
      <w:r>
        <w:rPr>
          <w:rFonts w:eastAsia="SimSun"/>
        </w:rPr>
        <w:t xml:space="preserve">absolute </w:t>
      </w:r>
      <w:r w:rsidRPr="00A138BC">
        <w:rPr>
          <w:rFonts w:eastAsia="SimSun"/>
        </w:rPr>
        <w:t xml:space="preserve">physical layer throughput </w:t>
      </w:r>
      <w:r>
        <w:rPr>
          <w:rFonts w:eastAsia="SimSun"/>
        </w:rPr>
        <w:t>requirements</w:t>
      </w:r>
      <w:r w:rsidRPr="00A138BC">
        <w:rPr>
          <w:rFonts w:eastAsia="SimSun"/>
        </w:rPr>
        <w:t xml:space="preserve"> unless otherwise stated.</w:t>
      </w:r>
    </w:p>
    <w:p w14:paraId="19B4EF62" w14:textId="30E53AE1" w:rsidR="00FE20E6" w:rsidRPr="00C25669" w:rsidRDefault="00FE20E6" w:rsidP="00FE20E6">
      <w:pPr>
        <w:pStyle w:val="Heading3"/>
      </w:pPr>
      <w:r>
        <w:t>7</w:t>
      </w:r>
      <w:r w:rsidRPr="00C25669">
        <w:t>.</w:t>
      </w:r>
      <w:r>
        <w:t>6</w:t>
      </w:r>
      <w:r w:rsidRPr="00C25669">
        <w:t>.1</w:t>
      </w:r>
      <w:r w:rsidRPr="00C25669">
        <w:rPr>
          <w:rFonts w:hint="eastAsia"/>
          <w:lang w:eastAsia="zh-CN"/>
        </w:rPr>
        <w:tab/>
      </w:r>
      <w:r>
        <w:t>1Rx requirements</w:t>
      </w:r>
    </w:p>
    <w:p w14:paraId="4D5050C0" w14:textId="77777777" w:rsidR="00FE20E6" w:rsidRDefault="00FE20E6" w:rsidP="00FE20E6">
      <w:pPr>
        <w:rPr>
          <w:rFonts w:eastAsia="SimSun"/>
          <w:lang w:eastAsia="zh-CN"/>
        </w:rPr>
      </w:pPr>
      <w:r w:rsidRPr="00AC3283">
        <w:rPr>
          <w:rFonts w:eastAsia="SimSun" w:hint="eastAsia"/>
          <w:lang w:eastAsia="zh-CN"/>
        </w:rPr>
        <w:t>(Void)</w:t>
      </w:r>
    </w:p>
    <w:p w14:paraId="1D36C0E6" w14:textId="0F0D1553" w:rsidR="00FE20E6" w:rsidRPr="00C25669" w:rsidRDefault="00FE20E6" w:rsidP="00FE20E6">
      <w:pPr>
        <w:pStyle w:val="Heading3"/>
      </w:pPr>
      <w:r>
        <w:t>7</w:t>
      </w:r>
      <w:r w:rsidRPr="00C25669">
        <w:t>.</w:t>
      </w:r>
      <w:r>
        <w:t>6</w:t>
      </w:r>
      <w:r w:rsidRPr="00C25669">
        <w:t>.</w:t>
      </w:r>
      <w:r>
        <w:t>2</w:t>
      </w:r>
      <w:r w:rsidRPr="00C25669">
        <w:rPr>
          <w:rFonts w:hint="eastAsia"/>
          <w:lang w:eastAsia="zh-CN"/>
        </w:rPr>
        <w:tab/>
      </w:r>
      <w:r>
        <w:t>2Rx requirements</w:t>
      </w:r>
    </w:p>
    <w:p w14:paraId="589307A7" w14:textId="12D0B9B8" w:rsidR="00FE20E6" w:rsidRDefault="00FE20E6" w:rsidP="00FE20E6">
      <w:pPr>
        <w:pStyle w:val="Heading4"/>
        <w:rPr>
          <w:rFonts w:cs="Arial"/>
        </w:rPr>
      </w:pPr>
      <w:r>
        <w:t>7</w:t>
      </w:r>
      <w:r w:rsidRPr="00C25669">
        <w:t>.</w:t>
      </w:r>
      <w:r>
        <w:t>6</w:t>
      </w:r>
      <w:r w:rsidRPr="00C25669">
        <w:t>.</w:t>
      </w:r>
      <w:r>
        <w:t>2</w:t>
      </w:r>
      <w:r w:rsidRPr="00C25669">
        <w:t>.</w:t>
      </w:r>
      <w:r>
        <w:t>1</w:t>
      </w:r>
      <w:r w:rsidRPr="00C25669">
        <w:rPr>
          <w:rFonts w:hint="eastAsia"/>
        </w:rPr>
        <w:tab/>
      </w:r>
      <w:r>
        <w:rPr>
          <w:rFonts w:cs="Arial"/>
        </w:rPr>
        <w:t>FDD</w:t>
      </w:r>
    </w:p>
    <w:p w14:paraId="1B99722E" w14:textId="77777777" w:rsidR="00FE20E6" w:rsidRPr="009B33F2" w:rsidRDefault="00FE20E6" w:rsidP="00FE20E6">
      <w:pPr>
        <w:rPr>
          <w:rFonts w:eastAsia="SimSun"/>
          <w:lang w:eastAsia="zh-CN"/>
        </w:rPr>
      </w:pPr>
      <w:r w:rsidRPr="009B33F2">
        <w:rPr>
          <w:rFonts w:eastAsia="SimSun"/>
          <w:lang w:eastAsia="zh-CN"/>
        </w:rPr>
        <w:t>(Void)</w:t>
      </w:r>
    </w:p>
    <w:p w14:paraId="68BE0063" w14:textId="32005912" w:rsidR="00FE20E6" w:rsidRDefault="00FE20E6" w:rsidP="00FE20E6">
      <w:pPr>
        <w:pStyle w:val="Heading4"/>
        <w:rPr>
          <w:rFonts w:cs="Arial"/>
        </w:rPr>
      </w:pPr>
      <w:r>
        <w:t>7</w:t>
      </w:r>
      <w:r w:rsidRPr="00C25669">
        <w:t>.</w:t>
      </w:r>
      <w:r>
        <w:t>6</w:t>
      </w:r>
      <w:r w:rsidRPr="00C25669">
        <w:t>.</w:t>
      </w:r>
      <w:r>
        <w:t>2</w:t>
      </w:r>
      <w:r w:rsidRPr="00C25669">
        <w:t>.</w:t>
      </w:r>
      <w:r>
        <w:t>2</w:t>
      </w:r>
      <w:r w:rsidRPr="00C25669">
        <w:rPr>
          <w:rFonts w:hint="eastAsia"/>
        </w:rPr>
        <w:tab/>
      </w:r>
      <w:r>
        <w:rPr>
          <w:rFonts w:cs="Arial"/>
        </w:rPr>
        <w:t>TDD</w:t>
      </w:r>
    </w:p>
    <w:p w14:paraId="5C21C036" w14:textId="3EFF4270" w:rsidR="00FE20E6" w:rsidRDefault="00FE20E6" w:rsidP="00FE20E6">
      <w:pPr>
        <w:pStyle w:val="Heading5"/>
      </w:pPr>
      <w:r>
        <w:t>7</w:t>
      </w:r>
      <w:r w:rsidRPr="00D43F4A">
        <w:t>.</w:t>
      </w:r>
      <w:r>
        <w:t>6.2</w:t>
      </w:r>
      <w:r w:rsidRPr="00D43F4A">
        <w:t>.</w:t>
      </w:r>
      <w:r>
        <w:t>2</w:t>
      </w:r>
      <w:r w:rsidRPr="00D43F4A">
        <w:t>.</w:t>
      </w:r>
      <w:r>
        <w:rPr>
          <w:lang w:eastAsia="zh-CN"/>
        </w:rPr>
        <w:t>1</w:t>
      </w:r>
      <w:r w:rsidRPr="00D43F4A">
        <w:rPr>
          <w:rFonts w:hint="eastAsia"/>
          <w:lang w:eastAsia="zh-CN"/>
        </w:rPr>
        <w:tab/>
      </w:r>
      <w:r w:rsidRPr="005B3B04">
        <w:t>Minimum requirements with Link Adaptatio</w:t>
      </w:r>
      <w:r>
        <w:t>n</w:t>
      </w:r>
    </w:p>
    <w:p w14:paraId="15D7C730" w14:textId="56A9B325" w:rsidR="00FE20E6" w:rsidRDefault="00FE20E6" w:rsidP="00FE20E6">
      <w:pPr>
        <w:rPr>
          <w:lang w:eastAsia="zh-CN"/>
        </w:rPr>
      </w:pPr>
      <w:r w:rsidRPr="00C25669">
        <w:rPr>
          <w:rFonts w:eastAsia="SimSun" w:hint="eastAsia"/>
        </w:rPr>
        <w:t xml:space="preserve">The purpose of the requirements is to verify </w:t>
      </w:r>
      <w:r w:rsidRPr="00453619">
        <w:rPr>
          <w:rFonts w:eastAsia="SimSun"/>
        </w:rPr>
        <w:t xml:space="preserve">the PDSCH absolute physical layer throughput with link adaptation performance </w:t>
      </w:r>
      <w:r>
        <w:rPr>
          <w:rFonts w:eastAsia="SimSun"/>
        </w:rPr>
        <w:t xml:space="preserve">for FR2-1 </w:t>
      </w:r>
      <w:r w:rsidRPr="00453619">
        <w:rPr>
          <w:rFonts w:eastAsia="SimSun"/>
        </w:rPr>
        <w:t xml:space="preserve">under </w:t>
      </w:r>
      <w:r>
        <w:rPr>
          <w:rFonts w:eastAsia="SimSun"/>
        </w:rPr>
        <w:t>2</w:t>
      </w:r>
      <w:r w:rsidRPr="00453619">
        <w:rPr>
          <w:rFonts w:eastAsia="SimSun"/>
        </w:rPr>
        <w:t xml:space="preserve"> receive antenna conditions</w:t>
      </w:r>
      <w:r w:rsidRPr="00C25669">
        <w:rPr>
          <w:rFonts w:eastAsia="SimSun" w:hint="eastAsia"/>
        </w:rPr>
        <w:t>.</w:t>
      </w:r>
      <w:r w:rsidR="005051FB">
        <w:rPr>
          <w:rFonts w:eastAsia="SimSun"/>
        </w:rPr>
        <w:t xml:space="preserve"> </w:t>
      </w:r>
      <w:r w:rsidRPr="009B219C">
        <w:rPr>
          <w:lang w:eastAsia="zh-CN"/>
        </w:rPr>
        <w:t xml:space="preserve">For the parameters specified in Table </w:t>
      </w:r>
      <w:r>
        <w:rPr>
          <w:lang w:eastAsia="zh-CN"/>
        </w:rPr>
        <w:t>7.6.2.2-1</w:t>
      </w:r>
      <w:r w:rsidRPr="009B219C">
        <w:rPr>
          <w:lang w:eastAsia="zh-CN"/>
        </w:rPr>
        <w:t xml:space="preserve"> and using the downlink physical channels specified in Annex C.5.1, the minimum requirements are specified</w:t>
      </w:r>
      <w:r>
        <w:rPr>
          <w:lang w:eastAsia="zh-CN"/>
        </w:rPr>
        <w:t xml:space="preserve"> in Table 7.6.2.2-2.</w:t>
      </w:r>
    </w:p>
    <w:p w14:paraId="120141AD" w14:textId="77777777" w:rsidR="00FE20E6" w:rsidRDefault="00FE20E6" w:rsidP="00FE20E6">
      <w:pPr>
        <w:rPr>
          <w:lang w:eastAsia="zh-CN"/>
        </w:rPr>
      </w:pPr>
    </w:p>
    <w:p w14:paraId="55413707" w14:textId="2D699488" w:rsidR="00FE20E6" w:rsidRPr="00C8041A" w:rsidRDefault="00FE20E6" w:rsidP="00491C35">
      <w:pPr>
        <w:pStyle w:val="TH"/>
      </w:pPr>
      <w:r w:rsidRPr="006F13B4">
        <w:lastRenderedPageBreak/>
        <w:t xml:space="preserve">Table </w:t>
      </w:r>
      <w:r>
        <w:t>7</w:t>
      </w:r>
      <w:r w:rsidRPr="006F13B4">
        <w:t>.</w:t>
      </w:r>
      <w:r>
        <w:t>6.2.2</w:t>
      </w:r>
      <w:r w:rsidRPr="006F13B4">
        <w:t>-</w:t>
      </w:r>
      <w:r>
        <w:t>1</w:t>
      </w:r>
      <w:r w:rsidRPr="006F13B4">
        <w:rPr>
          <w:lang w:eastAsia="zh-CN"/>
        </w:rPr>
        <w:t>:</w:t>
      </w:r>
      <w:r w:rsidRPr="006F13B4">
        <w:t xml:space="preserve"> Test parameters</w:t>
      </w:r>
    </w:p>
    <w:tbl>
      <w:tblPr>
        <w:tblW w:w="95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6"/>
        <w:gridCol w:w="2575"/>
        <w:gridCol w:w="850"/>
        <w:gridCol w:w="2600"/>
      </w:tblGrid>
      <w:tr w:rsidR="00FE20E6" w:rsidRPr="00261665" w14:paraId="695D1976"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hideMark/>
          </w:tcPr>
          <w:p w14:paraId="41E8F5B0" w14:textId="77777777" w:rsidR="00FE20E6" w:rsidRPr="00261665" w:rsidRDefault="00FE20E6" w:rsidP="00491C35">
            <w:pPr>
              <w:pStyle w:val="TAH"/>
            </w:pPr>
            <w:r w:rsidRPr="00261665">
              <w:t>Parameter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21263B3A" w14:textId="77777777" w:rsidR="00FE20E6" w:rsidRPr="00261665" w:rsidRDefault="00FE20E6" w:rsidP="00491C35">
            <w:pPr>
              <w:pStyle w:val="TAH"/>
            </w:pPr>
            <w:r w:rsidRPr="00261665">
              <w:t>Unit</w:t>
            </w:r>
          </w:p>
        </w:tc>
        <w:tc>
          <w:tcPr>
            <w:tcW w:w="2600" w:type="dxa"/>
            <w:tcBorders>
              <w:top w:val="single" w:sz="4" w:space="0" w:color="auto"/>
              <w:left w:val="single" w:sz="4" w:space="0" w:color="auto"/>
              <w:bottom w:val="single" w:sz="4" w:space="0" w:color="auto"/>
              <w:right w:val="single" w:sz="4" w:space="0" w:color="auto"/>
            </w:tcBorders>
            <w:vAlign w:val="center"/>
          </w:tcPr>
          <w:p w14:paraId="52BAF530" w14:textId="77777777" w:rsidR="00FE20E6" w:rsidRPr="00261665" w:rsidRDefault="00FE20E6" w:rsidP="00491C35">
            <w:pPr>
              <w:pStyle w:val="TAH"/>
            </w:pPr>
            <w:r w:rsidRPr="00261665">
              <w:t xml:space="preserve">Test </w:t>
            </w:r>
            <w:r>
              <w:t>1</w:t>
            </w:r>
          </w:p>
        </w:tc>
      </w:tr>
      <w:tr w:rsidR="00FE20E6" w:rsidRPr="00261665" w14:paraId="782FF69A"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hideMark/>
          </w:tcPr>
          <w:p w14:paraId="33A6BAB4" w14:textId="77777777" w:rsidR="00FE20E6" w:rsidRPr="00261665" w:rsidRDefault="00FE20E6" w:rsidP="00526002">
            <w:pPr>
              <w:pStyle w:val="TAL"/>
              <w:rPr>
                <w:sz w:val="16"/>
                <w:szCs w:val="18"/>
              </w:rPr>
            </w:pPr>
            <w:r w:rsidRPr="00261665">
              <w:rPr>
                <w:sz w:val="16"/>
                <w:szCs w:val="18"/>
              </w:rPr>
              <w:t>Bandwidth</w:t>
            </w:r>
          </w:p>
        </w:tc>
        <w:tc>
          <w:tcPr>
            <w:tcW w:w="850" w:type="dxa"/>
            <w:tcBorders>
              <w:top w:val="single" w:sz="4" w:space="0" w:color="auto"/>
              <w:left w:val="single" w:sz="4" w:space="0" w:color="auto"/>
              <w:bottom w:val="single" w:sz="4" w:space="0" w:color="auto"/>
              <w:right w:val="single" w:sz="4" w:space="0" w:color="auto"/>
            </w:tcBorders>
            <w:vAlign w:val="center"/>
            <w:hideMark/>
          </w:tcPr>
          <w:p w14:paraId="1E556861" w14:textId="77777777" w:rsidR="00FE20E6" w:rsidRPr="00261665" w:rsidRDefault="00FE20E6" w:rsidP="00526002">
            <w:pPr>
              <w:pStyle w:val="TAC"/>
              <w:rPr>
                <w:sz w:val="16"/>
                <w:szCs w:val="18"/>
              </w:rPr>
            </w:pPr>
            <w:r w:rsidRPr="00261665">
              <w:rPr>
                <w:sz w:val="16"/>
                <w:szCs w:val="18"/>
              </w:rPr>
              <w:t>MHz</w:t>
            </w:r>
          </w:p>
        </w:tc>
        <w:tc>
          <w:tcPr>
            <w:tcW w:w="2600" w:type="dxa"/>
            <w:tcBorders>
              <w:top w:val="single" w:sz="4" w:space="0" w:color="auto"/>
              <w:left w:val="single" w:sz="4" w:space="0" w:color="auto"/>
              <w:bottom w:val="single" w:sz="4" w:space="0" w:color="auto"/>
              <w:right w:val="single" w:sz="4" w:space="0" w:color="auto"/>
            </w:tcBorders>
            <w:vAlign w:val="center"/>
          </w:tcPr>
          <w:p w14:paraId="4D9214AC" w14:textId="77777777" w:rsidR="00FE20E6" w:rsidRPr="00261665" w:rsidRDefault="00FE20E6" w:rsidP="00526002">
            <w:pPr>
              <w:pStyle w:val="TAC"/>
              <w:rPr>
                <w:sz w:val="16"/>
                <w:szCs w:val="18"/>
              </w:rPr>
            </w:pPr>
            <w:r w:rsidRPr="00261665">
              <w:rPr>
                <w:sz w:val="16"/>
                <w:szCs w:val="18"/>
              </w:rPr>
              <w:t>100</w:t>
            </w:r>
          </w:p>
        </w:tc>
      </w:tr>
      <w:tr w:rsidR="00FE20E6" w:rsidRPr="00261665" w14:paraId="2E053547"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63147644" w14:textId="77777777" w:rsidR="00FE20E6" w:rsidRPr="00261665" w:rsidRDefault="00FE20E6" w:rsidP="00526002">
            <w:pPr>
              <w:pStyle w:val="TAL"/>
              <w:rPr>
                <w:sz w:val="16"/>
                <w:szCs w:val="18"/>
              </w:rPr>
            </w:pPr>
            <w:r w:rsidRPr="00261665">
              <w:rPr>
                <w:sz w:val="16"/>
                <w:szCs w:val="18"/>
              </w:rPr>
              <w:t>Subcarrier spacing</w:t>
            </w:r>
          </w:p>
        </w:tc>
        <w:tc>
          <w:tcPr>
            <w:tcW w:w="850" w:type="dxa"/>
            <w:tcBorders>
              <w:top w:val="single" w:sz="4" w:space="0" w:color="auto"/>
              <w:left w:val="single" w:sz="4" w:space="0" w:color="auto"/>
              <w:bottom w:val="single" w:sz="4" w:space="0" w:color="auto"/>
              <w:right w:val="single" w:sz="4" w:space="0" w:color="auto"/>
            </w:tcBorders>
            <w:vAlign w:val="center"/>
          </w:tcPr>
          <w:p w14:paraId="230A0684" w14:textId="77777777" w:rsidR="00FE20E6" w:rsidRPr="00261665" w:rsidRDefault="00FE20E6" w:rsidP="00526002">
            <w:pPr>
              <w:pStyle w:val="TAC"/>
              <w:rPr>
                <w:sz w:val="16"/>
                <w:szCs w:val="18"/>
              </w:rPr>
            </w:pPr>
            <w:r w:rsidRPr="00261665">
              <w:rPr>
                <w:sz w:val="16"/>
                <w:szCs w:val="18"/>
                <w:lang w:eastAsia="zh-CN"/>
              </w:rPr>
              <w:t>kHz</w:t>
            </w:r>
          </w:p>
        </w:tc>
        <w:tc>
          <w:tcPr>
            <w:tcW w:w="2600" w:type="dxa"/>
            <w:tcBorders>
              <w:top w:val="single" w:sz="4" w:space="0" w:color="auto"/>
              <w:left w:val="single" w:sz="4" w:space="0" w:color="auto"/>
              <w:bottom w:val="single" w:sz="4" w:space="0" w:color="auto"/>
              <w:right w:val="single" w:sz="4" w:space="0" w:color="auto"/>
            </w:tcBorders>
            <w:vAlign w:val="center"/>
          </w:tcPr>
          <w:p w14:paraId="52A8BA70" w14:textId="77777777" w:rsidR="00FE20E6" w:rsidRPr="00261665" w:rsidRDefault="00FE20E6" w:rsidP="00526002">
            <w:pPr>
              <w:pStyle w:val="TAC"/>
              <w:rPr>
                <w:sz w:val="16"/>
                <w:szCs w:val="18"/>
                <w:lang w:eastAsia="zh-CN"/>
              </w:rPr>
            </w:pPr>
            <w:r w:rsidRPr="00261665">
              <w:rPr>
                <w:sz w:val="16"/>
                <w:szCs w:val="18"/>
                <w:lang w:eastAsia="zh-CN"/>
              </w:rPr>
              <w:t>120</w:t>
            </w:r>
          </w:p>
        </w:tc>
      </w:tr>
      <w:tr w:rsidR="00FE20E6" w:rsidRPr="00261665" w14:paraId="095EEBC2"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hideMark/>
          </w:tcPr>
          <w:p w14:paraId="18D9AF6D" w14:textId="77777777" w:rsidR="00FE20E6" w:rsidRPr="00261665" w:rsidRDefault="00FE20E6" w:rsidP="00526002">
            <w:pPr>
              <w:pStyle w:val="TAL"/>
              <w:rPr>
                <w:sz w:val="16"/>
                <w:szCs w:val="18"/>
              </w:rPr>
            </w:pPr>
            <w:r w:rsidRPr="00261665">
              <w:rPr>
                <w:sz w:val="16"/>
                <w:szCs w:val="18"/>
              </w:rPr>
              <w:t>Duplex Mode</w:t>
            </w:r>
          </w:p>
        </w:tc>
        <w:tc>
          <w:tcPr>
            <w:tcW w:w="850" w:type="dxa"/>
            <w:tcBorders>
              <w:top w:val="single" w:sz="4" w:space="0" w:color="auto"/>
              <w:left w:val="single" w:sz="4" w:space="0" w:color="auto"/>
              <w:bottom w:val="single" w:sz="4" w:space="0" w:color="auto"/>
              <w:right w:val="single" w:sz="4" w:space="0" w:color="auto"/>
            </w:tcBorders>
            <w:vAlign w:val="center"/>
          </w:tcPr>
          <w:p w14:paraId="722B98C6"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0D90DC45" w14:textId="77777777" w:rsidR="00FE20E6" w:rsidRPr="00261665" w:rsidRDefault="00FE20E6" w:rsidP="00526002">
            <w:pPr>
              <w:pStyle w:val="TAC"/>
              <w:rPr>
                <w:sz w:val="16"/>
                <w:szCs w:val="18"/>
              </w:rPr>
            </w:pPr>
            <w:r w:rsidRPr="00261665">
              <w:rPr>
                <w:sz w:val="16"/>
                <w:szCs w:val="18"/>
              </w:rPr>
              <w:t>TDD</w:t>
            </w:r>
          </w:p>
        </w:tc>
      </w:tr>
      <w:tr w:rsidR="00FE20E6" w:rsidRPr="00261665" w14:paraId="60745E0B"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hideMark/>
          </w:tcPr>
          <w:p w14:paraId="198716CB" w14:textId="77777777" w:rsidR="00FE20E6" w:rsidRPr="00261665" w:rsidRDefault="00FE20E6" w:rsidP="00526002">
            <w:pPr>
              <w:pStyle w:val="TAL"/>
              <w:rPr>
                <w:sz w:val="16"/>
                <w:szCs w:val="18"/>
              </w:rPr>
            </w:pPr>
            <w:r w:rsidRPr="00261665">
              <w:rPr>
                <w:sz w:val="16"/>
                <w:szCs w:val="18"/>
              </w:rPr>
              <w:t>Propagation channel</w:t>
            </w:r>
          </w:p>
        </w:tc>
        <w:tc>
          <w:tcPr>
            <w:tcW w:w="850" w:type="dxa"/>
            <w:tcBorders>
              <w:top w:val="single" w:sz="4" w:space="0" w:color="auto"/>
              <w:left w:val="single" w:sz="4" w:space="0" w:color="auto"/>
              <w:bottom w:val="single" w:sz="4" w:space="0" w:color="auto"/>
              <w:right w:val="single" w:sz="4" w:space="0" w:color="auto"/>
            </w:tcBorders>
            <w:vAlign w:val="center"/>
          </w:tcPr>
          <w:p w14:paraId="6E822EC1"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tcPr>
          <w:p w14:paraId="1348871F" w14:textId="77777777" w:rsidR="00FE20E6" w:rsidRPr="00261665" w:rsidRDefault="00FE20E6" w:rsidP="00526002">
            <w:pPr>
              <w:pStyle w:val="TAC"/>
              <w:rPr>
                <w:sz w:val="16"/>
                <w:szCs w:val="18"/>
              </w:rPr>
            </w:pPr>
            <w:r w:rsidRPr="00261665">
              <w:rPr>
                <w:sz w:val="16"/>
                <w:szCs w:val="18"/>
              </w:rPr>
              <w:t>TDLA30-35</w:t>
            </w:r>
          </w:p>
        </w:tc>
      </w:tr>
      <w:tr w:rsidR="00FE20E6" w:rsidRPr="00261665" w14:paraId="49DDB6D3"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hideMark/>
          </w:tcPr>
          <w:p w14:paraId="6B48A529" w14:textId="77777777" w:rsidR="00FE20E6" w:rsidRPr="00261665" w:rsidRDefault="00FE20E6" w:rsidP="00526002">
            <w:pPr>
              <w:pStyle w:val="TAL"/>
              <w:rPr>
                <w:sz w:val="16"/>
                <w:szCs w:val="18"/>
              </w:rPr>
            </w:pPr>
            <w:r w:rsidRPr="00261665">
              <w:rPr>
                <w:sz w:val="16"/>
                <w:szCs w:val="18"/>
              </w:rPr>
              <w:t>Antenna configuration</w:t>
            </w:r>
          </w:p>
        </w:tc>
        <w:tc>
          <w:tcPr>
            <w:tcW w:w="850" w:type="dxa"/>
            <w:tcBorders>
              <w:top w:val="single" w:sz="4" w:space="0" w:color="auto"/>
              <w:left w:val="single" w:sz="4" w:space="0" w:color="auto"/>
              <w:bottom w:val="single" w:sz="4" w:space="0" w:color="auto"/>
              <w:right w:val="single" w:sz="4" w:space="0" w:color="auto"/>
            </w:tcBorders>
            <w:vAlign w:val="center"/>
          </w:tcPr>
          <w:p w14:paraId="5CF4F594"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3C7E06F5" w14:textId="77777777" w:rsidR="00FE20E6" w:rsidRPr="00261665" w:rsidRDefault="00FE20E6" w:rsidP="00526002">
            <w:pPr>
              <w:pStyle w:val="TAC"/>
              <w:rPr>
                <w:sz w:val="16"/>
                <w:szCs w:val="18"/>
              </w:rPr>
            </w:pPr>
            <w:r w:rsidRPr="00261665">
              <w:rPr>
                <w:sz w:val="16"/>
                <w:szCs w:val="18"/>
              </w:rPr>
              <w:t>2x2</w:t>
            </w:r>
          </w:p>
        </w:tc>
      </w:tr>
      <w:tr w:rsidR="00FE20E6" w:rsidRPr="00261665" w14:paraId="67EC008F"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59BBA3FA" w14:textId="77777777" w:rsidR="00FE20E6" w:rsidRPr="00261665" w:rsidRDefault="00FE20E6" w:rsidP="00526002">
            <w:pPr>
              <w:pStyle w:val="TAL"/>
              <w:rPr>
                <w:sz w:val="16"/>
                <w:szCs w:val="18"/>
              </w:rPr>
            </w:pPr>
            <w:r>
              <w:rPr>
                <w:sz w:val="16"/>
                <w:szCs w:val="18"/>
              </w:rPr>
              <w:t>Correlation configuration</w:t>
            </w:r>
          </w:p>
        </w:tc>
        <w:tc>
          <w:tcPr>
            <w:tcW w:w="850" w:type="dxa"/>
            <w:tcBorders>
              <w:top w:val="single" w:sz="4" w:space="0" w:color="auto"/>
              <w:left w:val="single" w:sz="4" w:space="0" w:color="auto"/>
              <w:bottom w:val="single" w:sz="4" w:space="0" w:color="auto"/>
              <w:right w:val="single" w:sz="4" w:space="0" w:color="auto"/>
            </w:tcBorders>
            <w:vAlign w:val="center"/>
          </w:tcPr>
          <w:p w14:paraId="0E8E9A2C"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0FBD3020" w14:textId="77777777" w:rsidR="00FE20E6" w:rsidRPr="00261665" w:rsidRDefault="00FE20E6" w:rsidP="00526002">
            <w:pPr>
              <w:pStyle w:val="TAC"/>
              <w:rPr>
                <w:sz w:val="16"/>
                <w:szCs w:val="18"/>
              </w:rPr>
            </w:pPr>
            <w:r>
              <w:rPr>
                <w:sz w:val="16"/>
                <w:szCs w:val="18"/>
              </w:rPr>
              <w:t>ULA Low</w:t>
            </w:r>
          </w:p>
        </w:tc>
      </w:tr>
      <w:tr w:rsidR="00FE20E6" w:rsidRPr="00261665" w14:paraId="4DC9FDE6"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hideMark/>
          </w:tcPr>
          <w:p w14:paraId="63DE4BFB" w14:textId="77777777" w:rsidR="00FE20E6" w:rsidRPr="00261665" w:rsidRDefault="00FE20E6" w:rsidP="00526002">
            <w:pPr>
              <w:pStyle w:val="TAL"/>
              <w:rPr>
                <w:sz w:val="16"/>
                <w:szCs w:val="18"/>
              </w:rPr>
            </w:pPr>
            <w:r w:rsidRPr="00261665">
              <w:rPr>
                <w:sz w:val="16"/>
                <w:szCs w:val="18"/>
              </w:rPr>
              <w:t>Beamforming Model</w:t>
            </w:r>
          </w:p>
        </w:tc>
        <w:tc>
          <w:tcPr>
            <w:tcW w:w="850" w:type="dxa"/>
            <w:tcBorders>
              <w:top w:val="single" w:sz="4" w:space="0" w:color="auto"/>
              <w:left w:val="single" w:sz="4" w:space="0" w:color="auto"/>
              <w:bottom w:val="single" w:sz="4" w:space="0" w:color="auto"/>
              <w:right w:val="single" w:sz="4" w:space="0" w:color="auto"/>
            </w:tcBorders>
            <w:vAlign w:val="center"/>
          </w:tcPr>
          <w:p w14:paraId="6215DAD0"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7B783659" w14:textId="77777777" w:rsidR="00FE20E6" w:rsidRPr="00261665" w:rsidRDefault="00FE20E6" w:rsidP="00526002">
            <w:pPr>
              <w:pStyle w:val="TAC"/>
              <w:rPr>
                <w:sz w:val="16"/>
                <w:szCs w:val="18"/>
              </w:rPr>
            </w:pPr>
            <w:r w:rsidRPr="00261665">
              <w:rPr>
                <w:sz w:val="16"/>
                <w:szCs w:val="18"/>
              </w:rPr>
              <w:t>As defined in Annex B.4.1</w:t>
            </w:r>
          </w:p>
        </w:tc>
      </w:tr>
      <w:tr w:rsidR="00FE20E6" w:rsidRPr="00261665" w14:paraId="08F77F04" w14:textId="77777777" w:rsidTr="00526002">
        <w:trPr>
          <w:trHeight w:val="70"/>
          <w:jc w:val="center"/>
        </w:trPr>
        <w:tc>
          <w:tcPr>
            <w:tcW w:w="3516" w:type="dxa"/>
            <w:vMerge w:val="restart"/>
            <w:tcBorders>
              <w:top w:val="single" w:sz="4" w:space="0" w:color="auto"/>
              <w:left w:val="single" w:sz="4" w:space="0" w:color="auto"/>
              <w:right w:val="single" w:sz="4" w:space="0" w:color="auto"/>
            </w:tcBorders>
            <w:vAlign w:val="center"/>
            <w:hideMark/>
          </w:tcPr>
          <w:p w14:paraId="591E4D46" w14:textId="77777777" w:rsidR="00FE20E6" w:rsidRPr="00261665" w:rsidRDefault="00FE20E6" w:rsidP="00526002">
            <w:pPr>
              <w:pStyle w:val="TAL"/>
              <w:rPr>
                <w:sz w:val="16"/>
                <w:szCs w:val="18"/>
              </w:rPr>
            </w:pPr>
            <w:r w:rsidRPr="00261665">
              <w:rPr>
                <w:sz w:val="16"/>
                <w:szCs w:val="18"/>
              </w:rPr>
              <w:t>ZP CSI-RS configuration</w:t>
            </w:r>
          </w:p>
        </w:tc>
        <w:tc>
          <w:tcPr>
            <w:tcW w:w="2575" w:type="dxa"/>
            <w:tcBorders>
              <w:top w:val="single" w:sz="4" w:space="0" w:color="auto"/>
              <w:left w:val="single" w:sz="4" w:space="0" w:color="auto"/>
              <w:bottom w:val="single" w:sz="4" w:space="0" w:color="auto"/>
              <w:right w:val="single" w:sz="4" w:space="0" w:color="auto"/>
            </w:tcBorders>
            <w:vAlign w:val="center"/>
          </w:tcPr>
          <w:p w14:paraId="7A8765C5" w14:textId="77777777" w:rsidR="00FE20E6" w:rsidRPr="00261665" w:rsidRDefault="00FE20E6" w:rsidP="00526002">
            <w:pPr>
              <w:pStyle w:val="TAL"/>
              <w:rPr>
                <w:sz w:val="16"/>
                <w:szCs w:val="18"/>
              </w:rPr>
            </w:pPr>
            <w:r w:rsidRPr="00261665">
              <w:rPr>
                <w:sz w:val="16"/>
                <w:szCs w:val="18"/>
              </w:rPr>
              <w:t>CSI-RS resource Type</w:t>
            </w:r>
          </w:p>
        </w:tc>
        <w:tc>
          <w:tcPr>
            <w:tcW w:w="850" w:type="dxa"/>
            <w:tcBorders>
              <w:top w:val="single" w:sz="4" w:space="0" w:color="auto"/>
              <w:left w:val="single" w:sz="4" w:space="0" w:color="auto"/>
              <w:bottom w:val="single" w:sz="4" w:space="0" w:color="auto"/>
              <w:right w:val="single" w:sz="4" w:space="0" w:color="auto"/>
            </w:tcBorders>
            <w:vAlign w:val="center"/>
          </w:tcPr>
          <w:p w14:paraId="3758339F"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4DC13ABF" w14:textId="77777777" w:rsidR="00FE20E6" w:rsidRPr="00261665" w:rsidRDefault="00FE20E6" w:rsidP="00526002">
            <w:pPr>
              <w:pStyle w:val="TAC"/>
              <w:rPr>
                <w:sz w:val="16"/>
                <w:szCs w:val="18"/>
              </w:rPr>
            </w:pPr>
            <w:r w:rsidRPr="00261665">
              <w:rPr>
                <w:sz w:val="16"/>
                <w:szCs w:val="18"/>
              </w:rPr>
              <w:t>Periodic</w:t>
            </w:r>
          </w:p>
        </w:tc>
      </w:tr>
      <w:tr w:rsidR="00FE20E6" w:rsidRPr="00261665" w14:paraId="3718B7D2" w14:textId="77777777" w:rsidTr="00526002">
        <w:trPr>
          <w:trHeight w:val="70"/>
          <w:jc w:val="center"/>
        </w:trPr>
        <w:tc>
          <w:tcPr>
            <w:tcW w:w="3516" w:type="dxa"/>
            <w:vMerge/>
            <w:tcBorders>
              <w:left w:val="single" w:sz="4" w:space="0" w:color="auto"/>
              <w:right w:val="single" w:sz="4" w:space="0" w:color="auto"/>
            </w:tcBorders>
            <w:vAlign w:val="center"/>
            <w:hideMark/>
          </w:tcPr>
          <w:p w14:paraId="19D076D3"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6D6B433B" w14:textId="77777777" w:rsidR="00FE20E6" w:rsidRPr="00261665" w:rsidRDefault="00FE20E6" w:rsidP="00526002">
            <w:pPr>
              <w:pStyle w:val="TAL"/>
              <w:rPr>
                <w:sz w:val="16"/>
                <w:szCs w:val="18"/>
              </w:rPr>
            </w:pPr>
            <w:r w:rsidRPr="00261665">
              <w:rPr>
                <w:sz w:val="16"/>
                <w:szCs w:val="18"/>
              </w:rPr>
              <w:t>Number of CSI-RS ports (</w:t>
            </w:r>
            <w:r w:rsidRPr="00261665">
              <w:rPr>
                <w:i/>
                <w:sz w:val="16"/>
                <w:szCs w:val="18"/>
              </w:rPr>
              <w:t>X</w:t>
            </w:r>
            <w:r w:rsidRPr="00261665">
              <w:rPr>
                <w:sz w:val="16"/>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46FF32AF"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47482DFA" w14:textId="77777777" w:rsidR="00FE20E6" w:rsidRPr="00261665" w:rsidRDefault="00FE20E6" w:rsidP="00526002">
            <w:pPr>
              <w:pStyle w:val="TAC"/>
              <w:rPr>
                <w:sz w:val="16"/>
                <w:szCs w:val="18"/>
              </w:rPr>
            </w:pPr>
            <w:r w:rsidRPr="00261665">
              <w:rPr>
                <w:sz w:val="16"/>
                <w:szCs w:val="18"/>
              </w:rPr>
              <w:t>4</w:t>
            </w:r>
          </w:p>
        </w:tc>
      </w:tr>
      <w:tr w:rsidR="00FE20E6" w:rsidRPr="00261665" w14:paraId="292687C8" w14:textId="77777777" w:rsidTr="00526002">
        <w:trPr>
          <w:trHeight w:val="70"/>
          <w:jc w:val="center"/>
        </w:trPr>
        <w:tc>
          <w:tcPr>
            <w:tcW w:w="3516" w:type="dxa"/>
            <w:vMerge/>
            <w:tcBorders>
              <w:left w:val="single" w:sz="4" w:space="0" w:color="auto"/>
              <w:right w:val="single" w:sz="4" w:space="0" w:color="auto"/>
            </w:tcBorders>
            <w:vAlign w:val="center"/>
            <w:hideMark/>
          </w:tcPr>
          <w:p w14:paraId="4A50D1A0"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1986B4E7" w14:textId="77777777" w:rsidR="00FE20E6" w:rsidRPr="00261665" w:rsidRDefault="00FE20E6" w:rsidP="00526002">
            <w:pPr>
              <w:pStyle w:val="TAL"/>
              <w:rPr>
                <w:sz w:val="16"/>
                <w:szCs w:val="18"/>
              </w:rPr>
            </w:pPr>
            <w:r w:rsidRPr="00261665">
              <w:rPr>
                <w:sz w:val="16"/>
                <w:szCs w:val="18"/>
              </w:rPr>
              <w:t>CDM Type</w:t>
            </w:r>
          </w:p>
        </w:tc>
        <w:tc>
          <w:tcPr>
            <w:tcW w:w="850" w:type="dxa"/>
            <w:tcBorders>
              <w:top w:val="single" w:sz="4" w:space="0" w:color="auto"/>
              <w:left w:val="single" w:sz="4" w:space="0" w:color="auto"/>
              <w:bottom w:val="single" w:sz="4" w:space="0" w:color="auto"/>
              <w:right w:val="single" w:sz="4" w:space="0" w:color="auto"/>
            </w:tcBorders>
            <w:vAlign w:val="center"/>
          </w:tcPr>
          <w:p w14:paraId="5FD6CA39"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4E18D169" w14:textId="77777777" w:rsidR="00FE20E6" w:rsidRPr="00261665" w:rsidRDefault="00FE20E6" w:rsidP="00526002">
            <w:pPr>
              <w:pStyle w:val="TAC"/>
              <w:rPr>
                <w:sz w:val="16"/>
                <w:szCs w:val="18"/>
              </w:rPr>
            </w:pPr>
            <w:r w:rsidRPr="00261665">
              <w:rPr>
                <w:sz w:val="16"/>
                <w:szCs w:val="18"/>
              </w:rPr>
              <w:t>FD-CDM2</w:t>
            </w:r>
          </w:p>
        </w:tc>
      </w:tr>
      <w:tr w:rsidR="00FE20E6" w:rsidRPr="00261665" w14:paraId="5B0D0250" w14:textId="77777777" w:rsidTr="00526002">
        <w:trPr>
          <w:trHeight w:val="70"/>
          <w:jc w:val="center"/>
        </w:trPr>
        <w:tc>
          <w:tcPr>
            <w:tcW w:w="3516" w:type="dxa"/>
            <w:vMerge/>
            <w:tcBorders>
              <w:left w:val="single" w:sz="4" w:space="0" w:color="auto"/>
              <w:right w:val="single" w:sz="4" w:space="0" w:color="auto"/>
            </w:tcBorders>
            <w:vAlign w:val="center"/>
            <w:hideMark/>
          </w:tcPr>
          <w:p w14:paraId="4633C6F1"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4B63E9BC" w14:textId="77777777" w:rsidR="00FE20E6" w:rsidRPr="00261665" w:rsidRDefault="00FE20E6" w:rsidP="00526002">
            <w:pPr>
              <w:pStyle w:val="TAL"/>
              <w:rPr>
                <w:sz w:val="16"/>
                <w:szCs w:val="18"/>
              </w:rPr>
            </w:pPr>
            <w:r w:rsidRPr="00261665">
              <w:rPr>
                <w:sz w:val="16"/>
                <w:szCs w:val="18"/>
              </w:rPr>
              <w:t>Density (ρ)</w:t>
            </w:r>
          </w:p>
        </w:tc>
        <w:tc>
          <w:tcPr>
            <w:tcW w:w="850" w:type="dxa"/>
            <w:tcBorders>
              <w:top w:val="single" w:sz="4" w:space="0" w:color="auto"/>
              <w:left w:val="single" w:sz="4" w:space="0" w:color="auto"/>
              <w:bottom w:val="single" w:sz="4" w:space="0" w:color="auto"/>
              <w:right w:val="single" w:sz="4" w:space="0" w:color="auto"/>
            </w:tcBorders>
            <w:vAlign w:val="center"/>
          </w:tcPr>
          <w:p w14:paraId="530AB780"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5D2E7A0C" w14:textId="77777777" w:rsidR="00FE20E6" w:rsidRPr="00261665" w:rsidRDefault="00FE20E6" w:rsidP="00526002">
            <w:pPr>
              <w:pStyle w:val="TAC"/>
              <w:rPr>
                <w:sz w:val="16"/>
                <w:szCs w:val="18"/>
              </w:rPr>
            </w:pPr>
            <w:r w:rsidRPr="00261665">
              <w:rPr>
                <w:sz w:val="16"/>
                <w:szCs w:val="18"/>
              </w:rPr>
              <w:t>1</w:t>
            </w:r>
          </w:p>
        </w:tc>
      </w:tr>
      <w:tr w:rsidR="00FE20E6" w:rsidRPr="00261665" w14:paraId="023A78BE" w14:textId="77777777" w:rsidTr="00526002">
        <w:trPr>
          <w:trHeight w:val="70"/>
          <w:jc w:val="center"/>
        </w:trPr>
        <w:tc>
          <w:tcPr>
            <w:tcW w:w="3516" w:type="dxa"/>
            <w:vMerge/>
            <w:tcBorders>
              <w:left w:val="single" w:sz="4" w:space="0" w:color="auto"/>
              <w:right w:val="single" w:sz="4" w:space="0" w:color="auto"/>
            </w:tcBorders>
            <w:vAlign w:val="center"/>
            <w:hideMark/>
          </w:tcPr>
          <w:p w14:paraId="1D1E9CBE"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3A6FEB28" w14:textId="77777777" w:rsidR="00FE20E6" w:rsidRPr="00261665" w:rsidRDefault="00FE20E6" w:rsidP="00526002">
            <w:pPr>
              <w:pStyle w:val="TAL"/>
              <w:rPr>
                <w:sz w:val="16"/>
                <w:szCs w:val="18"/>
              </w:rPr>
            </w:pPr>
            <w:r w:rsidRPr="00261665">
              <w:rPr>
                <w:sz w:val="16"/>
                <w:szCs w:val="18"/>
              </w:rPr>
              <w:t>First subcarrier index in the PRB used for CSI-RS</w:t>
            </w:r>
            <w:r w:rsidRPr="00261665" w:rsidDel="0032520A">
              <w:rPr>
                <w:sz w:val="16"/>
                <w:szCs w:val="18"/>
              </w:rPr>
              <w:t xml:space="preserve"> </w:t>
            </w:r>
            <w:r w:rsidRPr="00261665">
              <w:rPr>
                <w:sz w:val="16"/>
                <w:szCs w:val="18"/>
              </w:rPr>
              <w:t>(k</w:t>
            </w:r>
            <w:r w:rsidRPr="00261665">
              <w:rPr>
                <w:sz w:val="16"/>
                <w:szCs w:val="18"/>
                <w:vertAlign w:val="subscript"/>
              </w:rPr>
              <w:t>0</w:t>
            </w:r>
            <w:r w:rsidRPr="00261665">
              <w:rPr>
                <w:sz w:val="16"/>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729D37F8"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14790827" w14:textId="77777777" w:rsidR="00FE20E6" w:rsidRPr="00261665" w:rsidRDefault="00FE20E6" w:rsidP="00526002">
            <w:pPr>
              <w:pStyle w:val="TAC"/>
              <w:rPr>
                <w:sz w:val="16"/>
                <w:szCs w:val="18"/>
              </w:rPr>
            </w:pPr>
            <w:r w:rsidRPr="00261665">
              <w:rPr>
                <w:sz w:val="16"/>
                <w:szCs w:val="18"/>
              </w:rPr>
              <w:t>Row 5, (8)</w:t>
            </w:r>
          </w:p>
        </w:tc>
      </w:tr>
      <w:tr w:rsidR="00FE20E6" w:rsidRPr="00261665" w14:paraId="5326F2FB" w14:textId="77777777" w:rsidTr="00526002">
        <w:trPr>
          <w:trHeight w:val="70"/>
          <w:jc w:val="center"/>
        </w:trPr>
        <w:tc>
          <w:tcPr>
            <w:tcW w:w="3516" w:type="dxa"/>
            <w:vMerge/>
            <w:tcBorders>
              <w:left w:val="single" w:sz="4" w:space="0" w:color="auto"/>
              <w:right w:val="single" w:sz="4" w:space="0" w:color="auto"/>
            </w:tcBorders>
            <w:vAlign w:val="center"/>
            <w:hideMark/>
          </w:tcPr>
          <w:p w14:paraId="1836C9D2"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08E94AFF" w14:textId="77777777" w:rsidR="00FE20E6" w:rsidRPr="00261665" w:rsidRDefault="00FE20E6" w:rsidP="00526002">
            <w:pPr>
              <w:pStyle w:val="TAL"/>
              <w:rPr>
                <w:sz w:val="16"/>
                <w:szCs w:val="18"/>
              </w:rPr>
            </w:pPr>
            <w:r w:rsidRPr="00261665">
              <w:rPr>
                <w:sz w:val="16"/>
                <w:szCs w:val="18"/>
              </w:rPr>
              <w:t>First OFDM symbol in the PRB used for CSI-RS (l</w:t>
            </w:r>
            <w:r w:rsidRPr="00261665">
              <w:rPr>
                <w:sz w:val="16"/>
                <w:szCs w:val="18"/>
                <w:vertAlign w:val="subscript"/>
              </w:rPr>
              <w:t>0</w:t>
            </w:r>
            <w:r w:rsidRPr="00261665">
              <w:rPr>
                <w:sz w:val="16"/>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78EECA9C"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7BDFC8CA" w14:textId="77777777" w:rsidR="00FE20E6" w:rsidRPr="00261665" w:rsidRDefault="00FE20E6" w:rsidP="00526002">
            <w:pPr>
              <w:pStyle w:val="TAC"/>
              <w:rPr>
                <w:sz w:val="16"/>
                <w:szCs w:val="18"/>
              </w:rPr>
            </w:pPr>
            <w:r w:rsidRPr="00261665">
              <w:rPr>
                <w:sz w:val="16"/>
                <w:szCs w:val="18"/>
              </w:rPr>
              <w:t>13</w:t>
            </w:r>
          </w:p>
        </w:tc>
      </w:tr>
      <w:tr w:rsidR="00FE20E6" w:rsidRPr="00261665" w14:paraId="48D469EC" w14:textId="77777777" w:rsidTr="00526002">
        <w:trPr>
          <w:trHeight w:val="70"/>
          <w:jc w:val="center"/>
        </w:trPr>
        <w:tc>
          <w:tcPr>
            <w:tcW w:w="3516" w:type="dxa"/>
            <w:vMerge/>
            <w:tcBorders>
              <w:left w:val="single" w:sz="4" w:space="0" w:color="auto"/>
              <w:bottom w:val="single" w:sz="4" w:space="0" w:color="auto"/>
              <w:right w:val="single" w:sz="4" w:space="0" w:color="auto"/>
            </w:tcBorders>
            <w:vAlign w:val="center"/>
            <w:hideMark/>
          </w:tcPr>
          <w:p w14:paraId="18445BEE"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tcPr>
          <w:p w14:paraId="11877DA6" w14:textId="77777777" w:rsidR="00FE20E6" w:rsidRPr="00261665" w:rsidRDefault="00FE20E6" w:rsidP="00526002">
            <w:pPr>
              <w:pStyle w:val="TAL"/>
              <w:rPr>
                <w:sz w:val="16"/>
                <w:szCs w:val="18"/>
              </w:rPr>
            </w:pPr>
            <w:r w:rsidRPr="00261665">
              <w:rPr>
                <w:sz w:val="16"/>
                <w:szCs w:val="18"/>
              </w:rPr>
              <w:t>CSI-RS</w:t>
            </w:r>
          </w:p>
          <w:p w14:paraId="15EC0806" w14:textId="77777777" w:rsidR="00FE20E6" w:rsidRPr="00261665" w:rsidRDefault="00FE20E6" w:rsidP="00526002">
            <w:pPr>
              <w:pStyle w:val="TAL"/>
              <w:rPr>
                <w:sz w:val="16"/>
                <w:szCs w:val="18"/>
              </w:rPr>
            </w:pPr>
            <w:r w:rsidRPr="00261665">
              <w:rPr>
                <w:sz w:val="16"/>
                <w:szCs w:val="18"/>
              </w:rPr>
              <w:t>periodicity and offset</w:t>
            </w:r>
          </w:p>
        </w:tc>
        <w:tc>
          <w:tcPr>
            <w:tcW w:w="850" w:type="dxa"/>
            <w:tcBorders>
              <w:top w:val="single" w:sz="4" w:space="0" w:color="auto"/>
              <w:left w:val="single" w:sz="4" w:space="0" w:color="auto"/>
              <w:bottom w:val="single" w:sz="4" w:space="0" w:color="auto"/>
              <w:right w:val="single" w:sz="4" w:space="0" w:color="auto"/>
            </w:tcBorders>
            <w:vAlign w:val="center"/>
          </w:tcPr>
          <w:p w14:paraId="1AFC82EF" w14:textId="77777777" w:rsidR="00FE20E6" w:rsidRPr="00261665" w:rsidRDefault="00FE20E6" w:rsidP="00526002">
            <w:pPr>
              <w:pStyle w:val="TAC"/>
              <w:rPr>
                <w:sz w:val="16"/>
                <w:szCs w:val="18"/>
              </w:rPr>
            </w:pPr>
            <w:r w:rsidRPr="00261665">
              <w:rPr>
                <w:sz w:val="16"/>
                <w:szCs w:val="18"/>
              </w:rPr>
              <w:t>slot</w:t>
            </w:r>
          </w:p>
        </w:tc>
        <w:tc>
          <w:tcPr>
            <w:tcW w:w="2600" w:type="dxa"/>
            <w:tcBorders>
              <w:top w:val="single" w:sz="4" w:space="0" w:color="auto"/>
              <w:left w:val="single" w:sz="4" w:space="0" w:color="auto"/>
              <w:bottom w:val="single" w:sz="4" w:space="0" w:color="auto"/>
              <w:right w:val="single" w:sz="4" w:space="0" w:color="auto"/>
            </w:tcBorders>
            <w:vAlign w:val="center"/>
          </w:tcPr>
          <w:p w14:paraId="6437B981" w14:textId="77777777" w:rsidR="00FE20E6" w:rsidRPr="00261665" w:rsidRDefault="00FE20E6" w:rsidP="00526002">
            <w:pPr>
              <w:pStyle w:val="TAC"/>
              <w:rPr>
                <w:sz w:val="16"/>
                <w:szCs w:val="18"/>
              </w:rPr>
            </w:pPr>
            <w:r w:rsidRPr="00261665">
              <w:rPr>
                <w:sz w:val="16"/>
                <w:szCs w:val="18"/>
              </w:rPr>
              <w:t>8/1</w:t>
            </w:r>
          </w:p>
        </w:tc>
      </w:tr>
      <w:tr w:rsidR="00FE20E6" w:rsidRPr="00261665" w14:paraId="34B703C0" w14:textId="77777777" w:rsidTr="00526002">
        <w:trPr>
          <w:trHeight w:val="70"/>
          <w:jc w:val="center"/>
        </w:trPr>
        <w:tc>
          <w:tcPr>
            <w:tcW w:w="3516" w:type="dxa"/>
            <w:vMerge w:val="restart"/>
            <w:tcBorders>
              <w:top w:val="single" w:sz="4" w:space="0" w:color="auto"/>
              <w:left w:val="single" w:sz="4" w:space="0" w:color="auto"/>
              <w:right w:val="single" w:sz="4" w:space="0" w:color="auto"/>
            </w:tcBorders>
            <w:vAlign w:val="center"/>
            <w:hideMark/>
          </w:tcPr>
          <w:p w14:paraId="17F05755" w14:textId="77777777" w:rsidR="00FE20E6" w:rsidRPr="00261665" w:rsidRDefault="00FE20E6" w:rsidP="00526002">
            <w:pPr>
              <w:pStyle w:val="TAL"/>
              <w:rPr>
                <w:sz w:val="16"/>
                <w:szCs w:val="18"/>
              </w:rPr>
            </w:pPr>
            <w:r w:rsidRPr="00261665">
              <w:rPr>
                <w:sz w:val="16"/>
                <w:szCs w:val="18"/>
              </w:rPr>
              <w:t>NZP CSI-RS for CSI acquisition</w:t>
            </w:r>
          </w:p>
        </w:tc>
        <w:tc>
          <w:tcPr>
            <w:tcW w:w="2575" w:type="dxa"/>
            <w:tcBorders>
              <w:top w:val="single" w:sz="4" w:space="0" w:color="auto"/>
              <w:left w:val="single" w:sz="4" w:space="0" w:color="auto"/>
              <w:bottom w:val="single" w:sz="4" w:space="0" w:color="auto"/>
              <w:right w:val="single" w:sz="4" w:space="0" w:color="auto"/>
            </w:tcBorders>
            <w:vAlign w:val="center"/>
          </w:tcPr>
          <w:p w14:paraId="7A530E20" w14:textId="77777777" w:rsidR="00FE20E6" w:rsidRPr="00261665" w:rsidRDefault="00FE20E6" w:rsidP="00526002">
            <w:pPr>
              <w:pStyle w:val="TAL"/>
              <w:rPr>
                <w:sz w:val="16"/>
                <w:szCs w:val="18"/>
              </w:rPr>
            </w:pPr>
            <w:r w:rsidRPr="00261665">
              <w:rPr>
                <w:sz w:val="16"/>
                <w:szCs w:val="18"/>
              </w:rPr>
              <w:t>CSI-RS resource Type</w:t>
            </w:r>
          </w:p>
        </w:tc>
        <w:tc>
          <w:tcPr>
            <w:tcW w:w="850" w:type="dxa"/>
            <w:tcBorders>
              <w:top w:val="single" w:sz="4" w:space="0" w:color="auto"/>
              <w:left w:val="single" w:sz="4" w:space="0" w:color="auto"/>
              <w:bottom w:val="single" w:sz="4" w:space="0" w:color="auto"/>
              <w:right w:val="single" w:sz="4" w:space="0" w:color="auto"/>
            </w:tcBorders>
            <w:vAlign w:val="center"/>
          </w:tcPr>
          <w:p w14:paraId="5F51CEF2"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607CF45A" w14:textId="77777777" w:rsidR="00FE20E6" w:rsidRPr="00261665" w:rsidRDefault="00FE20E6" w:rsidP="00526002">
            <w:pPr>
              <w:pStyle w:val="TAC"/>
              <w:rPr>
                <w:sz w:val="16"/>
                <w:szCs w:val="18"/>
              </w:rPr>
            </w:pPr>
            <w:r w:rsidRPr="00261665">
              <w:rPr>
                <w:sz w:val="16"/>
                <w:szCs w:val="18"/>
              </w:rPr>
              <w:t>A</w:t>
            </w:r>
            <w:r w:rsidRPr="00261665">
              <w:rPr>
                <w:sz w:val="16"/>
                <w:szCs w:val="18"/>
                <w:lang w:eastAsia="zh-CN"/>
              </w:rPr>
              <w:t>p</w:t>
            </w:r>
            <w:r w:rsidRPr="00261665">
              <w:rPr>
                <w:sz w:val="16"/>
                <w:szCs w:val="18"/>
              </w:rPr>
              <w:t>eriodic</w:t>
            </w:r>
          </w:p>
        </w:tc>
      </w:tr>
      <w:tr w:rsidR="00FE20E6" w:rsidRPr="00261665" w14:paraId="65FEA754" w14:textId="77777777" w:rsidTr="00526002">
        <w:trPr>
          <w:trHeight w:val="70"/>
          <w:jc w:val="center"/>
        </w:trPr>
        <w:tc>
          <w:tcPr>
            <w:tcW w:w="3516" w:type="dxa"/>
            <w:vMerge/>
            <w:tcBorders>
              <w:left w:val="single" w:sz="4" w:space="0" w:color="auto"/>
              <w:right w:val="single" w:sz="4" w:space="0" w:color="auto"/>
            </w:tcBorders>
            <w:vAlign w:val="center"/>
          </w:tcPr>
          <w:p w14:paraId="6C17BB88"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658247FD" w14:textId="77777777" w:rsidR="00FE20E6" w:rsidRPr="00261665" w:rsidRDefault="00FE20E6" w:rsidP="00526002">
            <w:pPr>
              <w:pStyle w:val="TAL"/>
              <w:rPr>
                <w:sz w:val="16"/>
                <w:szCs w:val="18"/>
              </w:rPr>
            </w:pPr>
            <w:r w:rsidRPr="00261665">
              <w:rPr>
                <w:sz w:val="16"/>
                <w:szCs w:val="18"/>
              </w:rPr>
              <w:t>Number of CSI-RS ports (</w:t>
            </w:r>
            <w:r w:rsidRPr="00261665">
              <w:rPr>
                <w:i/>
                <w:sz w:val="16"/>
                <w:szCs w:val="18"/>
              </w:rPr>
              <w:t>X</w:t>
            </w:r>
            <w:r w:rsidRPr="00261665">
              <w:rPr>
                <w:sz w:val="16"/>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5210B137"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656B71EE" w14:textId="77777777" w:rsidR="00FE20E6" w:rsidRPr="00261665" w:rsidRDefault="00FE20E6" w:rsidP="00526002">
            <w:pPr>
              <w:pStyle w:val="TAC"/>
              <w:rPr>
                <w:sz w:val="16"/>
                <w:szCs w:val="18"/>
              </w:rPr>
            </w:pPr>
            <w:r w:rsidRPr="00261665">
              <w:rPr>
                <w:sz w:val="16"/>
                <w:szCs w:val="18"/>
              </w:rPr>
              <w:t>2</w:t>
            </w:r>
          </w:p>
        </w:tc>
      </w:tr>
      <w:tr w:rsidR="00FE20E6" w:rsidRPr="00261665" w14:paraId="1FCA45AD" w14:textId="77777777" w:rsidTr="00526002">
        <w:trPr>
          <w:trHeight w:val="70"/>
          <w:jc w:val="center"/>
        </w:trPr>
        <w:tc>
          <w:tcPr>
            <w:tcW w:w="3516" w:type="dxa"/>
            <w:vMerge/>
            <w:tcBorders>
              <w:left w:val="single" w:sz="4" w:space="0" w:color="auto"/>
              <w:right w:val="single" w:sz="4" w:space="0" w:color="auto"/>
            </w:tcBorders>
            <w:vAlign w:val="center"/>
            <w:hideMark/>
          </w:tcPr>
          <w:p w14:paraId="7566229F"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6A4B172F" w14:textId="77777777" w:rsidR="00FE20E6" w:rsidRPr="00261665" w:rsidRDefault="00FE20E6" w:rsidP="00526002">
            <w:pPr>
              <w:pStyle w:val="TAL"/>
              <w:rPr>
                <w:sz w:val="16"/>
                <w:szCs w:val="18"/>
              </w:rPr>
            </w:pPr>
            <w:r w:rsidRPr="00261665">
              <w:rPr>
                <w:sz w:val="16"/>
                <w:szCs w:val="18"/>
              </w:rPr>
              <w:t>CDM Type</w:t>
            </w:r>
          </w:p>
        </w:tc>
        <w:tc>
          <w:tcPr>
            <w:tcW w:w="850" w:type="dxa"/>
            <w:tcBorders>
              <w:top w:val="single" w:sz="4" w:space="0" w:color="auto"/>
              <w:left w:val="single" w:sz="4" w:space="0" w:color="auto"/>
              <w:bottom w:val="single" w:sz="4" w:space="0" w:color="auto"/>
              <w:right w:val="single" w:sz="4" w:space="0" w:color="auto"/>
            </w:tcBorders>
            <w:vAlign w:val="center"/>
          </w:tcPr>
          <w:p w14:paraId="5DC555CA"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76791FEA" w14:textId="77777777" w:rsidR="00FE20E6" w:rsidRPr="00261665" w:rsidRDefault="00FE20E6" w:rsidP="00526002">
            <w:pPr>
              <w:pStyle w:val="TAC"/>
              <w:rPr>
                <w:sz w:val="16"/>
                <w:szCs w:val="18"/>
              </w:rPr>
            </w:pPr>
            <w:r w:rsidRPr="00261665">
              <w:rPr>
                <w:sz w:val="16"/>
                <w:szCs w:val="18"/>
              </w:rPr>
              <w:t>FD-CDM2</w:t>
            </w:r>
          </w:p>
        </w:tc>
      </w:tr>
      <w:tr w:rsidR="00FE20E6" w:rsidRPr="00261665" w14:paraId="7D5C9662" w14:textId="77777777" w:rsidTr="00526002">
        <w:trPr>
          <w:trHeight w:val="70"/>
          <w:jc w:val="center"/>
        </w:trPr>
        <w:tc>
          <w:tcPr>
            <w:tcW w:w="3516" w:type="dxa"/>
            <w:vMerge/>
            <w:tcBorders>
              <w:left w:val="single" w:sz="4" w:space="0" w:color="auto"/>
              <w:right w:val="single" w:sz="4" w:space="0" w:color="auto"/>
            </w:tcBorders>
            <w:vAlign w:val="center"/>
            <w:hideMark/>
          </w:tcPr>
          <w:p w14:paraId="2DDFC674"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7CCD2A5A" w14:textId="77777777" w:rsidR="00FE20E6" w:rsidRPr="00261665" w:rsidRDefault="00FE20E6" w:rsidP="00526002">
            <w:pPr>
              <w:pStyle w:val="TAL"/>
              <w:rPr>
                <w:sz w:val="16"/>
                <w:szCs w:val="18"/>
              </w:rPr>
            </w:pPr>
            <w:r w:rsidRPr="00261665">
              <w:rPr>
                <w:sz w:val="16"/>
                <w:szCs w:val="18"/>
              </w:rPr>
              <w:t>Density (ρ)</w:t>
            </w:r>
          </w:p>
        </w:tc>
        <w:tc>
          <w:tcPr>
            <w:tcW w:w="850" w:type="dxa"/>
            <w:tcBorders>
              <w:top w:val="single" w:sz="4" w:space="0" w:color="auto"/>
              <w:left w:val="single" w:sz="4" w:space="0" w:color="auto"/>
              <w:bottom w:val="single" w:sz="4" w:space="0" w:color="auto"/>
              <w:right w:val="single" w:sz="4" w:space="0" w:color="auto"/>
            </w:tcBorders>
            <w:vAlign w:val="center"/>
          </w:tcPr>
          <w:p w14:paraId="65DEB335"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2B8DE37A" w14:textId="77777777" w:rsidR="00FE20E6" w:rsidRPr="00261665" w:rsidRDefault="00FE20E6" w:rsidP="00526002">
            <w:pPr>
              <w:pStyle w:val="TAC"/>
              <w:rPr>
                <w:sz w:val="16"/>
                <w:szCs w:val="18"/>
              </w:rPr>
            </w:pPr>
            <w:r w:rsidRPr="00261665">
              <w:rPr>
                <w:sz w:val="16"/>
                <w:szCs w:val="18"/>
              </w:rPr>
              <w:t>1</w:t>
            </w:r>
          </w:p>
        </w:tc>
      </w:tr>
      <w:tr w:rsidR="00FE20E6" w:rsidRPr="00261665" w14:paraId="7BF2809F" w14:textId="77777777" w:rsidTr="00526002">
        <w:trPr>
          <w:trHeight w:val="70"/>
          <w:jc w:val="center"/>
        </w:trPr>
        <w:tc>
          <w:tcPr>
            <w:tcW w:w="3516" w:type="dxa"/>
            <w:vMerge/>
            <w:tcBorders>
              <w:left w:val="single" w:sz="4" w:space="0" w:color="auto"/>
              <w:right w:val="single" w:sz="4" w:space="0" w:color="auto"/>
            </w:tcBorders>
            <w:vAlign w:val="center"/>
            <w:hideMark/>
          </w:tcPr>
          <w:p w14:paraId="64023059" w14:textId="77777777" w:rsidR="00FE20E6" w:rsidRPr="00261665" w:rsidRDefault="00FE20E6" w:rsidP="00526002">
            <w:pPr>
              <w:keepNext/>
              <w:keepLines/>
              <w:spacing w:after="0"/>
              <w:rPr>
                <w:rFonts w:ascii="Arial" w:eastAsia="SimSun" w:hAnsi="Arial"/>
                <w:b/>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4305C530" w14:textId="77777777" w:rsidR="00FE20E6" w:rsidRPr="00261665" w:rsidRDefault="00FE20E6" w:rsidP="00526002">
            <w:pPr>
              <w:pStyle w:val="TAL"/>
              <w:rPr>
                <w:sz w:val="16"/>
                <w:szCs w:val="18"/>
              </w:rPr>
            </w:pPr>
            <w:r w:rsidRPr="00261665">
              <w:rPr>
                <w:sz w:val="16"/>
                <w:szCs w:val="18"/>
              </w:rPr>
              <w:t>First subcarrier index in the PRB used for CSI-RS</w:t>
            </w:r>
            <w:r w:rsidRPr="00261665" w:rsidDel="0032520A">
              <w:rPr>
                <w:sz w:val="16"/>
                <w:szCs w:val="18"/>
              </w:rPr>
              <w:t xml:space="preserve"> </w:t>
            </w:r>
            <w:r w:rsidRPr="00261665">
              <w:rPr>
                <w:sz w:val="16"/>
                <w:szCs w:val="18"/>
              </w:rPr>
              <w:t>(k</w:t>
            </w:r>
            <w:r w:rsidRPr="00261665">
              <w:rPr>
                <w:sz w:val="16"/>
                <w:szCs w:val="18"/>
                <w:vertAlign w:val="subscript"/>
              </w:rPr>
              <w:t>0</w:t>
            </w:r>
            <w:r w:rsidRPr="00261665">
              <w:rPr>
                <w:sz w:val="16"/>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4F6A89C5"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45342169" w14:textId="77777777" w:rsidR="00FE20E6" w:rsidRPr="00261665" w:rsidRDefault="00FE20E6" w:rsidP="00526002">
            <w:pPr>
              <w:pStyle w:val="TAC"/>
              <w:rPr>
                <w:sz w:val="16"/>
                <w:szCs w:val="18"/>
              </w:rPr>
            </w:pPr>
            <w:r w:rsidRPr="00261665">
              <w:rPr>
                <w:sz w:val="16"/>
                <w:szCs w:val="18"/>
              </w:rPr>
              <w:t>Row 3 (6)</w:t>
            </w:r>
          </w:p>
        </w:tc>
      </w:tr>
      <w:tr w:rsidR="00FE20E6" w:rsidRPr="00261665" w14:paraId="5D95606D" w14:textId="77777777" w:rsidTr="00526002">
        <w:trPr>
          <w:trHeight w:val="70"/>
          <w:jc w:val="center"/>
        </w:trPr>
        <w:tc>
          <w:tcPr>
            <w:tcW w:w="3516" w:type="dxa"/>
            <w:vMerge/>
            <w:tcBorders>
              <w:left w:val="single" w:sz="4" w:space="0" w:color="auto"/>
              <w:right w:val="single" w:sz="4" w:space="0" w:color="auto"/>
            </w:tcBorders>
            <w:vAlign w:val="center"/>
            <w:hideMark/>
          </w:tcPr>
          <w:p w14:paraId="213D5EE8"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vAlign w:val="center"/>
          </w:tcPr>
          <w:p w14:paraId="4A6EA998" w14:textId="77777777" w:rsidR="00FE20E6" w:rsidRPr="00261665" w:rsidRDefault="00FE20E6" w:rsidP="00526002">
            <w:pPr>
              <w:pStyle w:val="TAL"/>
              <w:rPr>
                <w:sz w:val="16"/>
                <w:szCs w:val="18"/>
              </w:rPr>
            </w:pPr>
            <w:r w:rsidRPr="00261665">
              <w:rPr>
                <w:sz w:val="16"/>
                <w:szCs w:val="18"/>
              </w:rPr>
              <w:t>First OFDM symbol in the PRB used for CSI-RS (l</w:t>
            </w:r>
            <w:r w:rsidRPr="00261665">
              <w:rPr>
                <w:sz w:val="16"/>
                <w:szCs w:val="18"/>
                <w:vertAlign w:val="subscript"/>
              </w:rPr>
              <w:t>0</w:t>
            </w:r>
            <w:r w:rsidRPr="00261665">
              <w:rPr>
                <w:sz w:val="16"/>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126D18B8"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7E59FEEA" w14:textId="77777777" w:rsidR="00FE20E6" w:rsidRPr="00261665" w:rsidRDefault="00FE20E6" w:rsidP="00526002">
            <w:pPr>
              <w:pStyle w:val="TAC"/>
              <w:rPr>
                <w:sz w:val="16"/>
                <w:szCs w:val="18"/>
              </w:rPr>
            </w:pPr>
            <w:r w:rsidRPr="00261665">
              <w:rPr>
                <w:sz w:val="16"/>
                <w:szCs w:val="18"/>
              </w:rPr>
              <w:t>13</w:t>
            </w:r>
          </w:p>
        </w:tc>
      </w:tr>
      <w:tr w:rsidR="00FE20E6" w:rsidRPr="00261665" w14:paraId="31174555" w14:textId="77777777" w:rsidTr="00526002">
        <w:trPr>
          <w:trHeight w:val="70"/>
          <w:jc w:val="center"/>
        </w:trPr>
        <w:tc>
          <w:tcPr>
            <w:tcW w:w="3516" w:type="dxa"/>
            <w:vMerge/>
            <w:tcBorders>
              <w:left w:val="single" w:sz="4" w:space="0" w:color="auto"/>
              <w:right w:val="single" w:sz="4" w:space="0" w:color="auto"/>
            </w:tcBorders>
            <w:vAlign w:val="center"/>
            <w:hideMark/>
          </w:tcPr>
          <w:p w14:paraId="46A11488"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tcPr>
          <w:p w14:paraId="2C9D8491" w14:textId="77777777" w:rsidR="00FE20E6" w:rsidRPr="00261665" w:rsidRDefault="00FE20E6" w:rsidP="00526002">
            <w:pPr>
              <w:pStyle w:val="TAL"/>
              <w:rPr>
                <w:sz w:val="16"/>
                <w:szCs w:val="18"/>
              </w:rPr>
            </w:pPr>
            <w:r w:rsidRPr="00261665">
              <w:rPr>
                <w:sz w:val="16"/>
                <w:szCs w:val="18"/>
              </w:rPr>
              <w:t>NZP CSI-RS-timeConfig</w:t>
            </w:r>
          </w:p>
          <w:p w14:paraId="31F37C61" w14:textId="77777777" w:rsidR="00FE20E6" w:rsidRPr="00261665" w:rsidRDefault="00FE20E6" w:rsidP="00526002">
            <w:pPr>
              <w:pStyle w:val="TAL"/>
              <w:rPr>
                <w:sz w:val="16"/>
                <w:szCs w:val="18"/>
              </w:rPr>
            </w:pPr>
            <w:r w:rsidRPr="00261665">
              <w:rPr>
                <w:sz w:val="16"/>
                <w:szCs w:val="18"/>
              </w:rPr>
              <w:t>periodicity and offset</w:t>
            </w:r>
          </w:p>
        </w:tc>
        <w:tc>
          <w:tcPr>
            <w:tcW w:w="850" w:type="dxa"/>
            <w:tcBorders>
              <w:top w:val="single" w:sz="4" w:space="0" w:color="auto"/>
              <w:left w:val="single" w:sz="4" w:space="0" w:color="auto"/>
              <w:bottom w:val="single" w:sz="4" w:space="0" w:color="auto"/>
              <w:right w:val="single" w:sz="4" w:space="0" w:color="auto"/>
            </w:tcBorders>
            <w:vAlign w:val="center"/>
            <w:hideMark/>
          </w:tcPr>
          <w:p w14:paraId="64F75693" w14:textId="77777777" w:rsidR="00FE20E6" w:rsidRPr="00261665" w:rsidRDefault="00FE20E6" w:rsidP="00526002">
            <w:pPr>
              <w:pStyle w:val="TAC"/>
              <w:rPr>
                <w:sz w:val="16"/>
                <w:szCs w:val="18"/>
              </w:rPr>
            </w:pPr>
            <w:r w:rsidRPr="00261665">
              <w:rPr>
                <w:sz w:val="16"/>
                <w:szCs w:val="18"/>
              </w:rPr>
              <w:t>slot</w:t>
            </w:r>
          </w:p>
        </w:tc>
        <w:tc>
          <w:tcPr>
            <w:tcW w:w="2600" w:type="dxa"/>
            <w:tcBorders>
              <w:top w:val="single" w:sz="4" w:space="0" w:color="auto"/>
              <w:left w:val="single" w:sz="4" w:space="0" w:color="auto"/>
              <w:bottom w:val="single" w:sz="4" w:space="0" w:color="auto"/>
              <w:right w:val="single" w:sz="4" w:space="0" w:color="auto"/>
            </w:tcBorders>
            <w:vAlign w:val="center"/>
          </w:tcPr>
          <w:p w14:paraId="7FC12E39" w14:textId="77777777" w:rsidR="00FE20E6" w:rsidRPr="00261665" w:rsidRDefault="00FE20E6" w:rsidP="00526002">
            <w:pPr>
              <w:pStyle w:val="TAC"/>
              <w:rPr>
                <w:sz w:val="16"/>
                <w:szCs w:val="18"/>
              </w:rPr>
            </w:pPr>
            <w:r w:rsidRPr="00261665">
              <w:rPr>
                <w:sz w:val="16"/>
                <w:szCs w:val="18"/>
              </w:rPr>
              <w:t>Not configured</w:t>
            </w:r>
          </w:p>
        </w:tc>
      </w:tr>
      <w:tr w:rsidR="00FE20E6" w:rsidRPr="00261665" w14:paraId="67C222CD" w14:textId="77777777" w:rsidTr="00526002">
        <w:trPr>
          <w:trHeight w:val="70"/>
          <w:jc w:val="center"/>
        </w:trPr>
        <w:tc>
          <w:tcPr>
            <w:tcW w:w="3516" w:type="dxa"/>
            <w:vMerge w:val="restart"/>
            <w:tcBorders>
              <w:left w:val="single" w:sz="4" w:space="0" w:color="auto"/>
              <w:right w:val="single" w:sz="4" w:space="0" w:color="auto"/>
            </w:tcBorders>
            <w:vAlign w:val="center"/>
          </w:tcPr>
          <w:p w14:paraId="64CB94D6" w14:textId="77777777" w:rsidR="00FE20E6" w:rsidRPr="00261665" w:rsidRDefault="00FE20E6" w:rsidP="00526002">
            <w:pPr>
              <w:pStyle w:val="TAL"/>
              <w:rPr>
                <w:sz w:val="16"/>
                <w:szCs w:val="18"/>
              </w:rPr>
            </w:pPr>
            <w:r w:rsidRPr="00261665">
              <w:rPr>
                <w:sz w:val="16"/>
                <w:szCs w:val="18"/>
              </w:rPr>
              <w:t>CSI-IM configuration</w:t>
            </w:r>
          </w:p>
        </w:tc>
        <w:tc>
          <w:tcPr>
            <w:tcW w:w="2575" w:type="dxa"/>
            <w:tcBorders>
              <w:top w:val="single" w:sz="4" w:space="0" w:color="auto"/>
              <w:left w:val="single" w:sz="4" w:space="0" w:color="auto"/>
              <w:bottom w:val="single" w:sz="4" w:space="0" w:color="auto"/>
              <w:right w:val="single" w:sz="4" w:space="0" w:color="auto"/>
            </w:tcBorders>
          </w:tcPr>
          <w:p w14:paraId="7119B01A" w14:textId="77777777" w:rsidR="00FE20E6" w:rsidRPr="00261665" w:rsidRDefault="00FE20E6" w:rsidP="00526002">
            <w:pPr>
              <w:pStyle w:val="TAL"/>
              <w:rPr>
                <w:sz w:val="16"/>
                <w:szCs w:val="18"/>
              </w:rPr>
            </w:pPr>
            <w:r w:rsidRPr="00261665">
              <w:rPr>
                <w:sz w:val="16"/>
                <w:szCs w:val="18"/>
                <w:lang w:eastAsia="zh-CN"/>
              </w:rPr>
              <w:t>CSI-IM resource Type</w:t>
            </w:r>
          </w:p>
        </w:tc>
        <w:tc>
          <w:tcPr>
            <w:tcW w:w="850" w:type="dxa"/>
            <w:tcBorders>
              <w:top w:val="single" w:sz="4" w:space="0" w:color="auto"/>
              <w:left w:val="single" w:sz="4" w:space="0" w:color="auto"/>
              <w:bottom w:val="single" w:sz="4" w:space="0" w:color="auto"/>
              <w:right w:val="single" w:sz="4" w:space="0" w:color="auto"/>
            </w:tcBorders>
            <w:vAlign w:val="center"/>
          </w:tcPr>
          <w:p w14:paraId="0185D7E6"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06B84F2D" w14:textId="77777777" w:rsidR="00FE20E6" w:rsidRPr="00261665" w:rsidRDefault="00FE20E6" w:rsidP="00526002">
            <w:pPr>
              <w:pStyle w:val="TAC"/>
              <w:rPr>
                <w:sz w:val="16"/>
                <w:szCs w:val="18"/>
                <w:lang w:eastAsia="zh-CN"/>
              </w:rPr>
            </w:pPr>
            <w:r w:rsidRPr="00261665">
              <w:rPr>
                <w:sz w:val="16"/>
                <w:szCs w:val="18"/>
                <w:lang w:eastAsia="zh-CN"/>
              </w:rPr>
              <w:t>Periodic</w:t>
            </w:r>
          </w:p>
        </w:tc>
      </w:tr>
      <w:tr w:rsidR="00FE20E6" w:rsidRPr="00261665" w14:paraId="31DB3D1D" w14:textId="77777777" w:rsidTr="00526002">
        <w:trPr>
          <w:trHeight w:val="70"/>
          <w:jc w:val="center"/>
        </w:trPr>
        <w:tc>
          <w:tcPr>
            <w:tcW w:w="3516" w:type="dxa"/>
            <w:vMerge/>
            <w:tcBorders>
              <w:left w:val="single" w:sz="4" w:space="0" w:color="auto"/>
              <w:right w:val="single" w:sz="4" w:space="0" w:color="auto"/>
            </w:tcBorders>
            <w:vAlign w:val="center"/>
            <w:hideMark/>
          </w:tcPr>
          <w:p w14:paraId="1DBDF352"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tcPr>
          <w:p w14:paraId="1B2C4EAF" w14:textId="77777777" w:rsidR="00FE20E6" w:rsidRPr="00261665" w:rsidRDefault="00FE20E6" w:rsidP="00526002">
            <w:pPr>
              <w:pStyle w:val="TAL"/>
              <w:rPr>
                <w:sz w:val="16"/>
                <w:szCs w:val="18"/>
              </w:rPr>
            </w:pPr>
            <w:r w:rsidRPr="00261665">
              <w:rPr>
                <w:sz w:val="16"/>
                <w:szCs w:val="18"/>
              </w:rPr>
              <w:t>CSI-IM RE pattern</w:t>
            </w:r>
          </w:p>
        </w:tc>
        <w:tc>
          <w:tcPr>
            <w:tcW w:w="850" w:type="dxa"/>
            <w:tcBorders>
              <w:top w:val="single" w:sz="4" w:space="0" w:color="auto"/>
              <w:left w:val="single" w:sz="4" w:space="0" w:color="auto"/>
              <w:bottom w:val="single" w:sz="4" w:space="0" w:color="auto"/>
              <w:right w:val="single" w:sz="4" w:space="0" w:color="auto"/>
            </w:tcBorders>
            <w:vAlign w:val="center"/>
          </w:tcPr>
          <w:p w14:paraId="0DD34467"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7CF3D910" w14:textId="77777777" w:rsidR="00FE20E6" w:rsidRPr="00261665" w:rsidRDefault="00FE20E6" w:rsidP="00526002">
            <w:pPr>
              <w:pStyle w:val="TAC"/>
              <w:rPr>
                <w:sz w:val="16"/>
                <w:szCs w:val="18"/>
              </w:rPr>
            </w:pPr>
            <w:r w:rsidRPr="00261665">
              <w:rPr>
                <w:sz w:val="16"/>
                <w:szCs w:val="18"/>
              </w:rPr>
              <w:t>Pattern 1</w:t>
            </w:r>
          </w:p>
        </w:tc>
      </w:tr>
      <w:tr w:rsidR="00FE20E6" w:rsidRPr="00261665" w14:paraId="43A78F04" w14:textId="77777777" w:rsidTr="00526002">
        <w:trPr>
          <w:trHeight w:val="70"/>
          <w:jc w:val="center"/>
        </w:trPr>
        <w:tc>
          <w:tcPr>
            <w:tcW w:w="3516" w:type="dxa"/>
            <w:vMerge/>
            <w:tcBorders>
              <w:left w:val="single" w:sz="4" w:space="0" w:color="auto"/>
              <w:right w:val="single" w:sz="4" w:space="0" w:color="auto"/>
            </w:tcBorders>
            <w:vAlign w:val="center"/>
            <w:hideMark/>
          </w:tcPr>
          <w:p w14:paraId="42C45694"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tcPr>
          <w:p w14:paraId="013A4BD4" w14:textId="77777777" w:rsidR="00FE20E6" w:rsidRPr="00261665" w:rsidRDefault="00FE20E6" w:rsidP="00526002">
            <w:pPr>
              <w:pStyle w:val="TAL"/>
              <w:rPr>
                <w:sz w:val="16"/>
                <w:szCs w:val="18"/>
              </w:rPr>
            </w:pPr>
            <w:r w:rsidRPr="00261665">
              <w:rPr>
                <w:sz w:val="16"/>
                <w:szCs w:val="18"/>
              </w:rPr>
              <w:t>CSI-IM Resource Mapping</w:t>
            </w:r>
          </w:p>
          <w:p w14:paraId="347BB23F" w14:textId="77777777" w:rsidR="00FE20E6" w:rsidRPr="00261665" w:rsidRDefault="00FE20E6" w:rsidP="00526002">
            <w:pPr>
              <w:pStyle w:val="TAL"/>
              <w:rPr>
                <w:sz w:val="16"/>
                <w:szCs w:val="18"/>
              </w:rPr>
            </w:pPr>
            <w:r w:rsidRPr="00261665">
              <w:rPr>
                <w:sz w:val="16"/>
                <w:szCs w:val="18"/>
              </w:rPr>
              <w:t>(k</w:t>
            </w:r>
            <w:r w:rsidRPr="00261665">
              <w:rPr>
                <w:sz w:val="16"/>
                <w:szCs w:val="18"/>
                <w:vertAlign w:val="subscript"/>
              </w:rPr>
              <w:t>CSI-IM</w:t>
            </w:r>
            <w:r w:rsidRPr="00261665">
              <w:rPr>
                <w:sz w:val="16"/>
                <w:szCs w:val="18"/>
              </w:rPr>
              <w:t>,l</w:t>
            </w:r>
            <w:r w:rsidRPr="00261665">
              <w:rPr>
                <w:sz w:val="16"/>
                <w:szCs w:val="18"/>
                <w:vertAlign w:val="subscript"/>
              </w:rPr>
              <w:t>CSI-IM</w:t>
            </w:r>
            <w:r w:rsidRPr="00261665">
              <w:rPr>
                <w:sz w:val="16"/>
                <w:szCs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0871F781"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1730BBF6" w14:textId="77777777" w:rsidR="00FE20E6" w:rsidRPr="00261665" w:rsidRDefault="00FE20E6" w:rsidP="00526002">
            <w:pPr>
              <w:pStyle w:val="TAC"/>
              <w:rPr>
                <w:sz w:val="16"/>
                <w:szCs w:val="18"/>
              </w:rPr>
            </w:pPr>
            <w:r w:rsidRPr="00261665">
              <w:rPr>
                <w:sz w:val="16"/>
                <w:szCs w:val="18"/>
              </w:rPr>
              <w:t>(8,13)</w:t>
            </w:r>
          </w:p>
        </w:tc>
      </w:tr>
      <w:tr w:rsidR="00FE20E6" w:rsidRPr="00261665" w14:paraId="37C6D931" w14:textId="77777777" w:rsidTr="00526002">
        <w:trPr>
          <w:trHeight w:val="70"/>
          <w:jc w:val="center"/>
        </w:trPr>
        <w:tc>
          <w:tcPr>
            <w:tcW w:w="3516" w:type="dxa"/>
            <w:vMerge/>
            <w:tcBorders>
              <w:left w:val="single" w:sz="4" w:space="0" w:color="auto"/>
              <w:bottom w:val="single" w:sz="4" w:space="0" w:color="auto"/>
              <w:right w:val="single" w:sz="4" w:space="0" w:color="auto"/>
            </w:tcBorders>
            <w:vAlign w:val="center"/>
            <w:hideMark/>
          </w:tcPr>
          <w:p w14:paraId="0E2668F5"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tcPr>
          <w:p w14:paraId="7295285D" w14:textId="77777777" w:rsidR="00FE20E6" w:rsidRPr="00261665" w:rsidRDefault="00FE20E6" w:rsidP="00526002">
            <w:pPr>
              <w:pStyle w:val="TAL"/>
              <w:rPr>
                <w:sz w:val="16"/>
                <w:szCs w:val="18"/>
              </w:rPr>
            </w:pPr>
            <w:r w:rsidRPr="00261665">
              <w:rPr>
                <w:sz w:val="16"/>
                <w:szCs w:val="18"/>
              </w:rPr>
              <w:t>CSI-IM timeConfig</w:t>
            </w:r>
          </w:p>
          <w:p w14:paraId="5F3A5BD0" w14:textId="77777777" w:rsidR="00FE20E6" w:rsidRPr="00261665" w:rsidRDefault="00FE20E6" w:rsidP="00526002">
            <w:pPr>
              <w:pStyle w:val="TAL"/>
              <w:rPr>
                <w:sz w:val="16"/>
                <w:szCs w:val="18"/>
              </w:rPr>
            </w:pPr>
            <w:r w:rsidRPr="00261665">
              <w:rPr>
                <w:sz w:val="16"/>
                <w:szCs w:val="18"/>
              </w:rPr>
              <w:t>periodicity and offset</w:t>
            </w:r>
          </w:p>
        </w:tc>
        <w:tc>
          <w:tcPr>
            <w:tcW w:w="850" w:type="dxa"/>
            <w:tcBorders>
              <w:top w:val="single" w:sz="4" w:space="0" w:color="auto"/>
              <w:left w:val="single" w:sz="4" w:space="0" w:color="auto"/>
              <w:bottom w:val="single" w:sz="4" w:space="0" w:color="auto"/>
              <w:right w:val="single" w:sz="4" w:space="0" w:color="auto"/>
            </w:tcBorders>
            <w:vAlign w:val="center"/>
          </w:tcPr>
          <w:p w14:paraId="5CE12748" w14:textId="77777777" w:rsidR="00FE20E6" w:rsidRPr="00261665" w:rsidRDefault="00FE20E6" w:rsidP="00526002">
            <w:pPr>
              <w:pStyle w:val="TAC"/>
              <w:rPr>
                <w:sz w:val="16"/>
                <w:szCs w:val="18"/>
              </w:rPr>
            </w:pPr>
            <w:r w:rsidRPr="00261665">
              <w:rPr>
                <w:sz w:val="16"/>
                <w:szCs w:val="18"/>
              </w:rPr>
              <w:t>slot</w:t>
            </w:r>
          </w:p>
        </w:tc>
        <w:tc>
          <w:tcPr>
            <w:tcW w:w="2600" w:type="dxa"/>
            <w:tcBorders>
              <w:top w:val="single" w:sz="4" w:space="0" w:color="auto"/>
              <w:left w:val="single" w:sz="4" w:space="0" w:color="auto"/>
              <w:bottom w:val="single" w:sz="4" w:space="0" w:color="auto"/>
              <w:right w:val="single" w:sz="4" w:space="0" w:color="auto"/>
            </w:tcBorders>
            <w:vAlign w:val="center"/>
          </w:tcPr>
          <w:p w14:paraId="44ACE480" w14:textId="77777777" w:rsidR="00FE20E6" w:rsidRPr="00261665" w:rsidRDefault="00FE20E6" w:rsidP="00526002">
            <w:pPr>
              <w:pStyle w:val="TAC"/>
              <w:rPr>
                <w:sz w:val="16"/>
                <w:szCs w:val="18"/>
              </w:rPr>
            </w:pPr>
            <w:r w:rsidRPr="00261665">
              <w:rPr>
                <w:sz w:val="16"/>
                <w:szCs w:val="18"/>
              </w:rPr>
              <w:t>Not configured</w:t>
            </w:r>
          </w:p>
        </w:tc>
      </w:tr>
      <w:tr w:rsidR="00FE20E6" w:rsidRPr="00261665" w14:paraId="7451DD60"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62870CB5" w14:textId="77777777" w:rsidR="00FE20E6" w:rsidRPr="00261665" w:rsidRDefault="00FE20E6" w:rsidP="00526002">
            <w:pPr>
              <w:pStyle w:val="TAL"/>
              <w:rPr>
                <w:sz w:val="16"/>
                <w:szCs w:val="18"/>
              </w:rPr>
            </w:pPr>
            <w:r w:rsidRPr="00261665">
              <w:rPr>
                <w:sz w:val="16"/>
                <w:szCs w:val="18"/>
              </w:rPr>
              <w:t>ReportConfigType</w:t>
            </w:r>
          </w:p>
        </w:tc>
        <w:tc>
          <w:tcPr>
            <w:tcW w:w="850" w:type="dxa"/>
            <w:tcBorders>
              <w:top w:val="single" w:sz="4" w:space="0" w:color="auto"/>
              <w:left w:val="single" w:sz="4" w:space="0" w:color="auto"/>
              <w:bottom w:val="single" w:sz="4" w:space="0" w:color="auto"/>
              <w:right w:val="single" w:sz="4" w:space="0" w:color="auto"/>
            </w:tcBorders>
            <w:vAlign w:val="center"/>
          </w:tcPr>
          <w:p w14:paraId="71FF68C6"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6E6358C8" w14:textId="77777777" w:rsidR="00FE20E6" w:rsidRPr="00261665" w:rsidRDefault="00FE20E6" w:rsidP="00526002">
            <w:pPr>
              <w:pStyle w:val="TAC"/>
              <w:rPr>
                <w:sz w:val="16"/>
                <w:szCs w:val="18"/>
              </w:rPr>
            </w:pPr>
            <w:r w:rsidRPr="00261665">
              <w:rPr>
                <w:sz w:val="16"/>
                <w:szCs w:val="18"/>
              </w:rPr>
              <w:t>Aperiodic</w:t>
            </w:r>
          </w:p>
        </w:tc>
      </w:tr>
      <w:tr w:rsidR="00FE20E6" w:rsidRPr="00261665" w14:paraId="6EDA7476"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03A69B4C" w14:textId="77777777" w:rsidR="00FE20E6" w:rsidRPr="00261665" w:rsidRDefault="00FE20E6" w:rsidP="00526002">
            <w:pPr>
              <w:pStyle w:val="TAL"/>
              <w:rPr>
                <w:sz w:val="16"/>
                <w:szCs w:val="18"/>
              </w:rPr>
            </w:pPr>
            <w:r w:rsidRPr="00261665">
              <w:rPr>
                <w:sz w:val="16"/>
                <w:szCs w:val="18"/>
              </w:rPr>
              <w:t>CQI-table</w:t>
            </w:r>
          </w:p>
        </w:tc>
        <w:tc>
          <w:tcPr>
            <w:tcW w:w="850" w:type="dxa"/>
            <w:tcBorders>
              <w:top w:val="single" w:sz="4" w:space="0" w:color="auto"/>
              <w:left w:val="single" w:sz="4" w:space="0" w:color="auto"/>
              <w:bottom w:val="single" w:sz="4" w:space="0" w:color="auto"/>
              <w:right w:val="single" w:sz="4" w:space="0" w:color="auto"/>
            </w:tcBorders>
            <w:vAlign w:val="center"/>
          </w:tcPr>
          <w:p w14:paraId="29A069FC"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0A0EA4F1" w14:textId="77777777" w:rsidR="00FE20E6" w:rsidRPr="00261665" w:rsidRDefault="00FE20E6" w:rsidP="00526002">
            <w:pPr>
              <w:pStyle w:val="TAC"/>
              <w:rPr>
                <w:sz w:val="16"/>
                <w:szCs w:val="18"/>
              </w:rPr>
            </w:pPr>
            <w:r w:rsidRPr="00550BC2">
              <w:rPr>
                <w:sz w:val="16"/>
                <w:szCs w:val="18"/>
              </w:rPr>
              <w:t>Table 1</w:t>
            </w:r>
          </w:p>
        </w:tc>
      </w:tr>
      <w:tr w:rsidR="00FE20E6" w:rsidRPr="00261665" w14:paraId="2113E86E"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4DB2B493" w14:textId="77777777" w:rsidR="00FE20E6" w:rsidRPr="00261665" w:rsidRDefault="00FE20E6" w:rsidP="00526002">
            <w:pPr>
              <w:pStyle w:val="TAL"/>
              <w:rPr>
                <w:sz w:val="16"/>
                <w:szCs w:val="18"/>
              </w:rPr>
            </w:pPr>
            <w:r w:rsidRPr="00261665">
              <w:rPr>
                <w:sz w:val="16"/>
                <w:szCs w:val="18"/>
              </w:rPr>
              <w:t>reportQuantity</w:t>
            </w:r>
          </w:p>
        </w:tc>
        <w:tc>
          <w:tcPr>
            <w:tcW w:w="850" w:type="dxa"/>
            <w:tcBorders>
              <w:top w:val="single" w:sz="4" w:space="0" w:color="auto"/>
              <w:left w:val="single" w:sz="4" w:space="0" w:color="auto"/>
              <w:bottom w:val="single" w:sz="4" w:space="0" w:color="auto"/>
              <w:right w:val="single" w:sz="4" w:space="0" w:color="auto"/>
            </w:tcBorders>
            <w:vAlign w:val="center"/>
          </w:tcPr>
          <w:p w14:paraId="5BC63FD8"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5F8C3681" w14:textId="77777777" w:rsidR="00FE20E6" w:rsidRPr="00261665" w:rsidRDefault="00FE20E6" w:rsidP="00526002">
            <w:pPr>
              <w:pStyle w:val="TAC"/>
              <w:rPr>
                <w:sz w:val="16"/>
                <w:szCs w:val="18"/>
              </w:rPr>
            </w:pPr>
            <w:r w:rsidRPr="00261665">
              <w:rPr>
                <w:sz w:val="16"/>
                <w:szCs w:val="18"/>
              </w:rPr>
              <w:t>cri-RI-PMI-CQI</w:t>
            </w:r>
          </w:p>
        </w:tc>
      </w:tr>
      <w:tr w:rsidR="00FE20E6" w:rsidRPr="00261665" w14:paraId="7DD2202D"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13C87737" w14:textId="77777777" w:rsidR="00FE20E6" w:rsidRPr="00261665" w:rsidRDefault="00FE20E6" w:rsidP="00526002">
            <w:pPr>
              <w:pStyle w:val="TAL"/>
              <w:rPr>
                <w:sz w:val="16"/>
                <w:szCs w:val="18"/>
              </w:rPr>
            </w:pPr>
            <w:r w:rsidRPr="00261665">
              <w:rPr>
                <w:sz w:val="16"/>
                <w:szCs w:val="18"/>
              </w:rPr>
              <w:t>timeRestrictionForChannelMeasurements</w:t>
            </w:r>
          </w:p>
        </w:tc>
        <w:tc>
          <w:tcPr>
            <w:tcW w:w="850" w:type="dxa"/>
            <w:tcBorders>
              <w:top w:val="single" w:sz="4" w:space="0" w:color="auto"/>
              <w:left w:val="single" w:sz="4" w:space="0" w:color="auto"/>
              <w:bottom w:val="single" w:sz="4" w:space="0" w:color="auto"/>
              <w:right w:val="single" w:sz="4" w:space="0" w:color="auto"/>
            </w:tcBorders>
            <w:vAlign w:val="center"/>
          </w:tcPr>
          <w:p w14:paraId="0C9235C0"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6024C623" w14:textId="77777777" w:rsidR="00FE20E6" w:rsidRPr="00261665" w:rsidRDefault="00FE20E6" w:rsidP="00526002">
            <w:pPr>
              <w:pStyle w:val="TAC"/>
              <w:rPr>
                <w:sz w:val="16"/>
                <w:szCs w:val="18"/>
              </w:rPr>
            </w:pPr>
            <w:r w:rsidRPr="00261665">
              <w:rPr>
                <w:sz w:val="16"/>
                <w:szCs w:val="18"/>
              </w:rPr>
              <w:t>not configured</w:t>
            </w:r>
          </w:p>
        </w:tc>
      </w:tr>
      <w:tr w:rsidR="00FE20E6" w:rsidRPr="00261665" w14:paraId="1D0E8E54"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01295B08" w14:textId="77777777" w:rsidR="00FE20E6" w:rsidRPr="00261665" w:rsidRDefault="00FE20E6" w:rsidP="00526002">
            <w:pPr>
              <w:pStyle w:val="TAL"/>
              <w:rPr>
                <w:sz w:val="16"/>
                <w:szCs w:val="18"/>
              </w:rPr>
            </w:pPr>
            <w:r w:rsidRPr="00261665">
              <w:rPr>
                <w:sz w:val="16"/>
                <w:szCs w:val="18"/>
              </w:rPr>
              <w:t>timeRestrictionForInterferenceMeasurements</w:t>
            </w:r>
          </w:p>
        </w:tc>
        <w:tc>
          <w:tcPr>
            <w:tcW w:w="850" w:type="dxa"/>
            <w:tcBorders>
              <w:top w:val="single" w:sz="4" w:space="0" w:color="auto"/>
              <w:left w:val="single" w:sz="4" w:space="0" w:color="auto"/>
              <w:bottom w:val="single" w:sz="4" w:space="0" w:color="auto"/>
              <w:right w:val="single" w:sz="4" w:space="0" w:color="auto"/>
            </w:tcBorders>
            <w:vAlign w:val="center"/>
          </w:tcPr>
          <w:p w14:paraId="2A95FEF9"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576371B8" w14:textId="77777777" w:rsidR="00FE20E6" w:rsidRPr="00261665" w:rsidRDefault="00FE20E6" w:rsidP="00526002">
            <w:pPr>
              <w:pStyle w:val="TAC"/>
              <w:rPr>
                <w:sz w:val="16"/>
                <w:szCs w:val="18"/>
              </w:rPr>
            </w:pPr>
            <w:r w:rsidRPr="00261665">
              <w:rPr>
                <w:sz w:val="16"/>
                <w:szCs w:val="18"/>
              </w:rPr>
              <w:t>not configured</w:t>
            </w:r>
          </w:p>
        </w:tc>
      </w:tr>
      <w:tr w:rsidR="00FE20E6" w:rsidRPr="00261665" w14:paraId="0538FDD5"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5276ECA7" w14:textId="77777777" w:rsidR="00FE20E6" w:rsidRPr="00261665" w:rsidRDefault="00FE20E6" w:rsidP="00526002">
            <w:pPr>
              <w:pStyle w:val="TAL"/>
              <w:rPr>
                <w:sz w:val="16"/>
                <w:szCs w:val="18"/>
              </w:rPr>
            </w:pPr>
            <w:r w:rsidRPr="00261665">
              <w:rPr>
                <w:sz w:val="16"/>
                <w:szCs w:val="18"/>
              </w:rPr>
              <w:t>cqi-FormatIndicator</w:t>
            </w:r>
          </w:p>
        </w:tc>
        <w:tc>
          <w:tcPr>
            <w:tcW w:w="850" w:type="dxa"/>
            <w:tcBorders>
              <w:top w:val="single" w:sz="4" w:space="0" w:color="auto"/>
              <w:left w:val="single" w:sz="4" w:space="0" w:color="auto"/>
              <w:bottom w:val="single" w:sz="4" w:space="0" w:color="auto"/>
              <w:right w:val="single" w:sz="4" w:space="0" w:color="auto"/>
            </w:tcBorders>
            <w:vAlign w:val="center"/>
          </w:tcPr>
          <w:p w14:paraId="3761AF17"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3986D8D4" w14:textId="77777777" w:rsidR="00FE20E6" w:rsidRPr="00261665" w:rsidRDefault="00FE20E6" w:rsidP="00526002">
            <w:pPr>
              <w:pStyle w:val="TAC"/>
              <w:rPr>
                <w:sz w:val="16"/>
                <w:szCs w:val="18"/>
              </w:rPr>
            </w:pPr>
            <w:r w:rsidRPr="00261665">
              <w:rPr>
                <w:sz w:val="16"/>
                <w:szCs w:val="18"/>
              </w:rPr>
              <w:t>Wideband</w:t>
            </w:r>
          </w:p>
        </w:tc>
      </w:tr>
      <w:tr w:rsidR="00FE20E6" w:rsidRPr="00261665" w14:paraId="072BF71F"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766E8C6C" w14:textId="77777777" w:rsidR="00FE20E6" w:rsidRPr="00261665" w:rsidRDefault="00FE20E6" w:rsidP="00526002">
            <w:pPr>
              <w:pStyle w:val="TAL"/>
              <w:rPr>
                <w:sz w:val="16"/>
                <w:szCs w:val="18"/>
              </w:rPr>
            </w:pPr>
            <w:r w:rsidRPr="00261665">
              <w:rPr>
                <w:sz w:val="16"/>
                <w:szCs w:val="18"/>
              </w:rPr>
              <w:t>pmi-FormatIndicator</w:t>
            </w:r>
            <w:r w:rsidRPr="00261665">
              <w:rPr>
                <w:i/>
                <w:sz w:val="16"/>
                <w:szCs w:val="18"/>
              </w:rPr>
              <w:t xml:space="preserve">  </w:t>
            </w:r>
          </w:p>
        </w:tc>
        <w:tc>
          <w:tcPr>
            <w:tcW w:w="850" w:type="dxa"/>
            <w:tcBorders>
              <w:top w:val="single" w:sz="4" w:space="0" w:color="auto"/>
              <w:left w:val="single" w:sz="4" w:space="0" w:color="auto"/>
              <w:bottom w:val="single" w:sz="4" w:space="0" w:color="auto"/>
              <w:right w:val="single" w:sz="4" w:space="0" w:color="auto"/>
            </w:tcBorders>
            <w:vAlign w:val="center"/>
          </w:tcPr>
          <w:p w14:paraId="0A0E0658"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5716223A" w14:textId="77777777" w:rsidR="00FE20E6" w:rsidRPr="00261665" w:rsidRDefault="00FE20E6" w:rsidP="00526002">
            <w:pPr>
              <w:pStyle w:val="TAC"/>
              <w:rPr>
                <w:sz w:val="16"/>
                <w:szCs w:val="18"/>
              </w:rPr>
            </w:pPr>
            <w:r w:rsidRPr="00261665">
              <w:rPr>
                <w:sz w:val="16"/>
                <w:szCs w:val="18"/>
              </w:rPr>
              <w:t>Wideband</w:t>
            </w:r>
          </w:p>
        </w:tc>
      </w:tr>
      <w:tr w:rsidR="00FE20E6" w:rsidRPr="00261665" w14:paraId="58905E96"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3CB410E4" w14:textId="77777777" w:rsidR="00FE20E6" w:rsidRPr="00261665" w:rsidRDefault="00FE20E6" w:rsidP="00526002">
            <w:pPr>
              <w:pStyle w:val="TAL"/>
              <w:rPr>
                <w:sz w:val="16"/>
                <w:szCs w:val="18"/>
              </w:rPr>
            </w:pPr>
            <w:r w:rsidRPr="00261665">
              <w:rPr>
                <w:sz w:val="16"/>
                <w:szCs w:val="18"/>
              </w:rPr>
              <w:t>Sub-band Size</w:t>
            </w:r>
          </w:p>
        </w:tc>
        <w:tc>
          <w:tcPr>
            <w:tcW w:w="850" w:type="dxa"/>
            <w:tcBorders>
              <w:top w:val="single" w:sz="4" w:space="0" w:color="auto"/>
              <w:left w:val="single" w:sz="4" w:space="0" w:color="auto"/>
              <w:bottom w:val="single" w:sz="4" w:space="0" w:color="auto"/>
              <w:right w:val="single" w:sz="4" w:space="0" w:color="auto"/>
            </w:tcBorders>
            <w:vAlign w:val="center"/>
          </w:tcPr>
          <w:p w14:paraId="62F8D03F" w14:textId="77777777" w:rsidR="00FE20E6" w:rsidRPr="00261665" w:rsidRDefault="00FE20E6" w:rsidP="00526002">
            <w:pPr>
              <w:pStyle w:val="TAC"/>
              <w:rPr>
                <w:sz w:val="16"/>
                <w:szCs w:val="18"/>
              </w:rPr>
            </w:pPr>
            <w:r w:rsidRPr="00261665">
              <w:rPr>
                <w:sz w:val="16"/>
                <w:szCs w:val="18"/>
              </w:rPr>
              <w:t>RB</w:t>
            </w:r>
          </w:p>
        </w:tc>
        <w:tc>
          <w:tcPr>
            <w:tcW w:w="2600" w:type="dxa"/>
            <w:tcBorders>
              <w:top w:val="single" w:sz="4" w:space="0" w:color="auto"/>
              <w:left w:val="single" w:sz="4" w:space="0" w:color="auto"/>
              <w:bottom w:val="single" w:sz="4" w:space="0" w:color="auto"/>
              <w:right w:val="single" w:sz="4" w:space="0" w:color="auto"/>
            </w:tcBorders>
            <w:vAlign w:val="center"/>
          </w:tcPr>
          <w:p w14:paraId="7E59DD6B" w14:textId="77777777" w:rsidR="00FE20E6" w:rsidRPr="00261665" w:rsidRDefault="00FE20E6" w:rsidP="00526002">
            <w:pPr>
              <w:pStyle w:val="TAC"/>
              <w:rPr>
                <w:sz w:val="16"/>
                <w:szCs w:val="18"/>
              </w:rPr>
            </w:pPr>
            <w:r w:rsidRPr="00261665">
              <w:rPr>
                <w:sz w:val="16"/>
                <w:szCs w:val="18"/>
              </w:rPr>
              <w:t>8</w:t>
            </w:r>
          </w:p>
        </w:tc>
      </w:tr>
      <w:tr w:rsidR="00FE20E6" w:rsidRPr="00261665" w14:paraId="6C92144F"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35897F21" w14:textId="77777777" w:rsidR="00FE20E6" w:rsidRPr="00261665" w:rsidRDefault="00FE20E6" w:rsidP="00526002">
            <w:pPr>
              <w:pStyle w:val="TAL"/>
              <w:rPr>
                <w:sz w:val="16"/>
                <w:szCs w:val="18"/>
              </w:rPr>
            </w:pPr>
            <w:r w:rsidRPr="00261665">
              <w:rPr>
                <w:sz w:val="16"/>
                <w:szCs w:val="18"/>
              </w:rPr>
              <w:t>csi-ReportingBand</w:t>
            </w:r>
          </w:p>
        </w:tc>
        <w:tc>
          <w:tcPr>
            <w:tcW w:w="850" w:type="dxa"/>
            <w:tcBorders>
              <w:top w:val="single" w:sz="4" w:space="0" w:color="auto"/>
              <w:left w:val="single" w:sz="4" w:space="0" w:color="auto"/>
              <w:bottom w:val="single" w:sz="4" w:space="0" w:color="auto"/>
              <w:right w:val="single" w:sz="4" w:space="0" w:color="auto"/>
            </w:tcBorders>
            <w:vAlign w:val="center"/>
          </w:tcPr>
          <w:p w14:paraId="76DED845" w14:textId="77777777" w:rsidR="00FE20E6" w:rsidRPr="00261665" w:rsidRDefault="00FE20E6" w:rsidP="00526002">
            <w:pPr>
              <w:keepNext/>
              <w:keepLines/>
              <w:spacing w:after="0"/>
              <w:jc w:val="center"/>
              <w:rPr>
                <w:rFonts w:ascii="Arial" w:eastAsia="SimSun" w:hAnsi="Arial"/>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5E1BD39D" w14:textId="77777777" w:rsidR="00FE20E6" w:rsidRPr="00261665" w:rsidRDefault="00FE20E6" w:rsidP="00526002">
            <w:pPr>
              <w:pStyle w:val="TAC"/>
              <w:rPr>
                <w:sz w:val="16"/>
                <w:szCs w:val="18"/>
              </w:rPr>
            </w:pPr>
            <w:r w:rsidRPr="00261665">
              <w:rPr>
                <w:sz w:val="16"/>
                <w:szCs w:val="18"/>
              </w:rPr>
              <w:t>111111111</w:t>
            </w:r>
          </w:p>
        </w:tc>
      </w:tr>
      <w:tr w:rsidR="00FE20E6" w:rsidRPr="00261665" w14:paraId="3D0383D4"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3B221894" w14:textId="77777777" w:rsidR="00FE20E6" w:rsidRPr="00261665" w:rsidRDefault="00FE20E6" w:rsidP="00526002">
            <w:pPr>
              <w:pStyle w:val="TAL"/>
              <w:rPr>
                <w:sz w:val="16"/>
                <w:szCs w:val="18"/>
              </w:rPr>
            </w:pPr>
            <w:r w:rsidRPr="00261665">
              <w:rPr>
                <w:sz w:val="16"/>
                <w:szCs w:val="18"/>
              </w:rPr>
              <w:t>CSI-Report periodicity and offset</w:t>
            </w:r>
          </w:p>
        </w:tc>
        <w:tc>
          <w:tcPr>
            <w:tcW w:w="850" w:type="dxa"/>
            <w:tcBorders>
              <w:top w:val="single" w:sz="4" w:space="0" w:color="auto"/>
              <w:left w:val="single" w:sz="4" w:space="0" w:color="auto"/>
              <w:bottom w:val="single" w:sz="4" w:space="0" w:color="auto"/>
              <w:right w:val="single" w:sz="4" w:space="0" w:color="auto"/>
            </w:tcBorders>
            <w:vAlign w:val="center"/>
          </w:tcPr>
          <w:p w14:paraId="2615C59A" w14:textId="77777777" w:rsidR="00FE20E6" w:rsidRPr="00261665" w:rsidRDefault="00FE20E6" w:rsidP="00526002">
            <w:pPr>
              <w:pStyle w:val="TAC"/>
              <w:rPr>
                <w:sz w:val="16"/>
                <w:szCs w:val="18"/>
              </w:rPr>
            </w:pPr>
            <w:r w:rsidRPr="00261665">
              <w:rPr>
                <w:sz w:val="16"/>
                <w:szCs w:val="18"/>
              </w:rPr>
              <w:t>slot</w:t>
            </w:r>
          </w:p>
        </w:tc>
        <w:tc>
          <w:tcPr>
            <w:tcW w:w="2600" w:type="dxa"/>
            <w:tcBorders>
              <w:top w:val="single" w:sz="4" w:space="0" w:color="auto"/>
              <w:left w:val="single" w:sz="4" w:space="0" w:color="auto"/>
              <w:bottom w:val="single" w:sz="4" w:space="0" w:color="auto"/>
              <w:right w:val="single" w:sz="4" w:space="0" w:color="auto"/>
            </w:tcBorders>
            <w:vAlign w:val="center"/>
          </w:tcPr>
          <w:p w14:paraId="2C4A64A3" w14:textId="77777777" w:rsidR="00FE20E6" w:rsidRPr="00261665" w:rsidRDefault="00FE20E6" w:rsidP="00526002">
            <w:pPr>
              <w:pStyle w:val="TAC"/>
              <w:rPr>
                <w:sz w:val="16"/>
                <w:szCs w:val="18"/>
              </w:rPr>
            </w:pPr>
            <w:r w:rsidRPr="00261665">
              <w:rPr>
                <w:sz w:val="16"/>
                <w:szCs w:val="18"/>
              </w:rPr>
              <w:t>Not configured</w:t>
            </w:r>
          </w:p>
        </w:tc>
      </w:tr>
      <w:tr w:rsidR="00FE20E6" w:rsidRPr="00261665" w14:paraId="15A3BABE"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tcPr>
          <w:p w14:paraId="4AE521D9" w14:textId="77777777" w:rsidR="00FE20E6" w:rsidRPr="00261665" w:rsidRDefault="00FE20E6" w:rsidP="00526002">
            <w:pPr>
              <w:pStyle w:val="TAL"/>
              <w:rPr>
                <w:sz w:val="16"/>
                <w:szCs w:val="18"/>
              </w:rPr>
            </w:pPr>
            <w:r w:rsidRPr="00261665">
              <w:rPr>
                <w:sz w:val="16"/>
                <w:szCs w:val="18"/>
              </w:rPr>
              <w:t>Aperiodic Report Slot Offset</w:t>
            </w:r>
          </w:p>
        </w:tc>
        <w:tc>
          <w:tcPr>
            <w:tcW w:w="850" w:type="dxa"/>
            <w:tcBorders>
              <w:top w:val="single" w:sz="4" w:space="0" w:color="auto"/>
              <w:left w:val="single" w:sz="4" w:space="0" w:color="auto"/>
              <w:bottom w:val="single" w:sz="4" w:space="0" w:color="auto"/>
              <w:right w:val="single" w:sz="4" w:space="0" w:color="auto"/>
            </w:tcBorders>
          </w:tcPr>
          <w:p w14:paraId="535066C2"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4E831404" w14:textId="77777777" w:rsidR="00FE20E6" w:rsidRPr="00261665" w:rsidRDefault="00FE20E6" w:rsidP="00526002">
            <w:pPr>
              <w:pStyle w:val="TAC"/>
              <w:rPr>
                <w:sz w:val="16"/>
                <w:szCs w:val="18"/>
              </w:rPr>
            </w:pPr>
            <w:r w:rsidRPr="00261665">
              <w:rPr>
                <w:sz w:val="16"/>
                <w:szCs w:val="18"/>
                <w:lang w:eastAsia="zh-CN"/>
              </w:rPr>
              <w:t>7</w:t>
            </w:r>
          </w:p>
        </w:tc>
      </w:tr>
      <w:tr w:rsidR="00FE20E6" w:rsidRPr="00261665" w14:paraId="7182D2E6"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453FC3F8" w14:textId="77777777" w:rsidR="00FE20E6" w:rsidRPr="00261665" w:rsidRDefault="00FE20E6" w:rsidP="00526002">
            <w:pPr>
              <w:pStyle w:val="TAL"/>
              <w:rPr>
                <w:sz w:val="16"/>
                <w:szCs w:val="18"/>
              </w:rPr>
            </w:pPr>
            <w:r w:rsidRPr="00261665">
              <w:rPr>
                <w:sz w:val="16"/>
                <w:szCs w:val="18"/>
              </w:rPr>
              <w:t>CSI request</w:t>
            </w:r>
          </w:p>
        </w:tc>
        <w:tc>
          <w:tcPr>
            <w:tcW w:w="850" w:type="dxa"/>
            <w:tcBorders>
              <w:top w:val="single" w:sz="4" w:space="0" w:color="auto"/>
              <w:left w:val="single" w:sz="4" w:space="0" w:color="auto"/>
              <w:bottom w:val="single" w:sz="4" w:space="0" w:color="auto"/>
              <w:right w:val="single" w:sz="4" w:space="0" w:color="auto"/>
            </w:tcBorders>
            <w:vAlign w:val="center"/>
          </w:tcPr>
          <w:p w14:paraId="3A4DDCBB"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5819D164" w14:textId="3901B8DB" w:rsidR="00FE20E6" w:rsidRPr="00261665" w:rsidRDefault="00FE20E6" w:rsidP="00526002">
            <w:pPr>
              <w:pStyle w:val="TAC"/>
              <w:rPr>
                <w:sz w:val="16"/>
                <w:szCs w:val="18"/>
                <w:lang w:eastAsia="zh-CN"/>
              </w:rPr>
            </w:pPr>
            <w:bookmarkStart w:id="2993" w:name="OLE_LINK58"/>
            <w:r w:rsidRPr="00261665">
              <w:rPr>
                <w:sz w:val="16"/>
                <w:szCs w:val="18"/>
                <w:lang w:eastAsia="zh-CN"/>
              </w:rPr>
              <w:t xml:space="preserve">1 in slots i, where mod(i, 8) = 1, </w:t>
            </w:r>
            <w:bookmarkStart w:id="2994" w:name="OLE_LINK62"/>
            <w:bookmarkStart w:id="2995" w:name="OLE_LINK63"/>
            <w:r w:rsidRPr="00261665">
              <w:rPr>
                <w:sz w:val="16"/>
                <w:szCs w:val="18"/>
                <w:lang w:eastAsia="zh-CN"/>
              </w:rPr>
              <w:t>otherwise it is equal to 0</w:t>
            </w:r>
            <w:bookmarkEnd w:id="2993"/>
            <w:bookmarkEnd w:id="2994"/>
            <w:bookmarkEnd w:id="2995"/>
          </w:p>
        </w:tc>
      </w:tr>
      <w:tr w:rsidR="00FE20E6" w:rsidRPr="00261665" w14:paraId="5B6C9D4B"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42E1BF22" w14:textId="77777777" w:rsidR="00FE20E6" w:rsidRPr="00261665" w:rsidRDefault="00FE20E6" w:rsidP="00526002">
            <w:pPr>
              <w:pStyle w:val="TAL"/>
              <w:rPr>
                <w:sz w:val="16"/>
                <w:szCs w:val="18"/>
              </w:rPr>
            </w:pPr>
            <w:r w:rsidRPr="00261665">
              <w:rPr>
                <w:sz w:val="16"/>
                <w:szCs w:val="18"/>
              </w:rPr>
              <w:t>reportTriggerSize</w:t>
            </w:r>
          </w:p>
        </w:tc>
        <w:tc>
          <w:tcPr>
            <w:tcW w:w="850" w:type="dxa"/>
            <w:tcBorders>
              <w:top w:val="single" w:sz="4" w:space="0" w:color="auto"/>
              <w:left w:val="single" w:sz="4" w:space="0" w:color="auto"/>
              <w:bottom w:val="single" w:sz="4" w:space="0" w:color="auto"/>
              <w:right w:val="single" w:sz="4" w:space="0" w:color="auto"/>
            </w:tcBorders>
            <w:vAlign w:val="center"/>
          </w:tcPr>
          <w:p w14:paraId="696E65AC"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4B3F6E05" w14:textId="77777777" w:rsidR="00FE20E6" w:rsidRPr="00261665" w:rsidRDefault="00FE20E6" w:rsidP="00526002">
            <w:pPr>
              <w:pStyle w:val="TAC"/>
              <w:rPr>
                <w:sz w:val="16"/>
                <w:szCs w:val="18"/>
                <w:lang w:eastAsia="zh-CN"/>
              </w:rPr>
            </w:pPr>
            <w:r w:rsidRPr="00261665">
              <w:rPr>
                <w:sz w:val="16"/>
                <w:szCs w:val="18"/>
                <w:lang w:eastAsia="zh-CN"/>
              </w:rPr>
              <w:t>1</w:t>
            </w:r>
          </w:p>
        </w:tc>
      </w:tr>
      <w:tr w:rsidR="00FE20E6" w:rsidRPr="00261665" w14:paraId="6D864E65"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70DB1A2A" w14:textId="77777777" w:rsidR="00FE20E6" w:rsidRPr="00261665" w:rsidRDefault="00FE20E6" w:rsidP="00526002">
            <w:pPr>
              <w:pStyle w:val="TAL"/>
              <w:rPr>
                <w:sz w:val="16"/>
                <w:szCs w:val="18"/>
              </w:rPr>
            </w:pPr>
            <w:r w:rsidRPr="00261665">
              <w:rPr>
                <w:sz w:val="16"/>
                <w:szCs w:val="18"/>
              </w:rPr>
              <w:t>CSI-AperiodicTriggerStateList</w:t>
            </w:r>
          </w:p>
        </w:tc>
        <w:tc>
          <w:tcPr>
            <w:tcW w:w="850" w:type="dxa"/>
            <w:tcBorders>
              <w:top w:val="single" w:sz="4" w:space="0" w:color="auto"/>
              <w:left w:val="single" w:sz="4" w:space="0" w:color="auto"/>
              <w:bottom w:val="single" w:sz="4" w:space="0" w:color="auto"/>
              <w:right w:val="single" w:sz="4" w:space="0" w:color="auto"/>
            </w:tcBorders>
            <w:vAlign w:val="center"/>
          </w:tcPr>
          <w:p w14:paraId="2087A7E2"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0F404EDD" w14:textId="77777777" w:rsidR="00FE20E6" w:rsidRPr="00261665" w:rsidRDefault="00FE20E6" w:rsidP="00526002">
            <w:pPr>
              <w:pStyle w:val="TAC"/>
              <w:rPr>
                <w:sz w:val="16"/>
                <w:szCs w:val="18"/>
                <w:lang w:eastAsia="zh-CN"/>
              </w:rPr>
            </w:pPr>
            <w:r w:rsidRPr="00261665">
              <w:rPr>
                <w:sz w:val="16"/>
                <w:szCs w:val="18"/>
                <w:lang w:eastAsia="zh-CN"/>
              </w:rPr>
              <w:t>One State with one Associated Report Configuration</w:t>
            </w:r>
          </w:p>
          <w:p w14:paraId="311E2BE2" w14:textId="77777777" w:rsidR="00FE20E6" w:rsidRPr="00261665" w:rsidRDefault="00FE20E6" w:rsidP="00526002">
            <w:pPr>
              <w:pStyle w:val="TAC"/>
              <w:rPr>
                <w:sz w:val="16"/>
                <w:szCs w:val="18"/>
                <w:lang w:eastAsia="zh-CN"/>
              </w:rPr>
            </w:pPr>
            <w:r w:rsidRPr="00261665">
              <w:rPr>
                <w:sz w:val="16"/>
                <w:szCs w:val="18"/>
                <w:lang w:eastAsia="zh-CN"/>
              </w:rPr>
              <w:t>Associated Report Configuration contains pointers to NZP CSI-RS and CSI-IM</w:t>
            </w:r>
          </w:p>
        </w:tc>
      </w:tr>
      <w:tr w:rsidR="00FE20E6" w:rsidRPr="00261665" w14:paraId="75DD6286" w14:textId="77777777" w:rsidTr="00526002">
        <w:trPr>
          <w:trHeight w:val="70"/>
          <w:jc w:val="center"/>
        </w:trPr>
        <w:tc>
          <w:tcPr>
            <w:tcW w:w="3516" w:type="dxa"/>
            <w:vMerge w:val="restart"/>
            <w:tcBorders>
              <w:top w:val="single" w:sz="4" w:space="0" w:color="auto"/>
              <w:left w:val="single" w:sz="4" w:space="0" w:color="auto"/>
              <w:right w:val="single" w:sz="4" w:space="0" w:color="auto"/>
            </w:tcBorders>
            <w:vAlign w:val="center"/>
            <w:hideMark/>
          </w:tcPr>
          <w:p w14:paraId="547A7BF7" w14:textId="77777777" w:rsidR="00FE20E6" w:rsidRPr="00261665" w:rsidRDefault="00FE20E6" w:rsidP="00526002">
            <w:pPr>
              <w:pStyle w:val="TAL"/>
              <w:rPr>
                <w:sz w:val="16"/>
                <w:szCs w:val="18"/>
              </w:rPr>
            </w:pPr>
            <w:r w:rsidRPr="00261665">
              <w:rPr>
                <w:sz w:val="16"/>
                <w:szCs w:val="18"/>
              </w:rPr>
              <w:t>Codebook configuration</w:t>
            </w:r>
          </w:p>
        </w:tc>
        <w:tc>
          <w:tcPr>
            <w:tcW w:w="2575" w:type="dxa"/>
            <w:tcBorders>
              <w:top w:val="single" w:sz="4" w:space="0" w:color="auto"/>
              <w:left w:val="single" w:sz="4" w:space="0" w:color="auto"/>
              <w:bottom w:val="single" w:sz="4" w:space="0" w:color="auto"/>
              <w:right w:val="single" w:sz="4" w:space="0" w:color="auto"/>
            </w:tcBorders>
          </w:tcPr>
          <w:p w14:paraId="79F2958F" w14:textId="77777777" w:rsidR="00FE20E6" w:rsidRPr="00261665" w:rsidRDefault="00FE20E6" w:rsidP="00526002">
            <w:pPr>
              <w:pStyle w:val="TAL"/>
              <w:rPr>
                <w:sz w:val="16"/>
                <w:szCs w:val="18"/>
              </w:rPr>
            </w:pPr>
            <w:r w:rsidRPr="00261665">
              <w:rPr>
                <w:sz w:val="16"/>
                <w:szCs w:val="18"/>
              </w:rPr>
              <w:t>Codebook Type</w:t>
            </w:r>
          </w:p>
        </w:tc>
        <w:tc>
          <w:tcPr>
            <w:tcW w:w="850" w:type="dxa"/>
            <w:tcBorders>
              <w:top w:val="single" w:sz="4" w:space="0" w:color="auto"/>
              <w:left w:val="single" w:sz="4" w:space="0" w:color="auto"/>
              <w:bottom w:val="single" w:sz="4" w:space="0" w:color="auto"/>
              <w:right w:val="single" w:sz="4" w:space="0" w:color="auto"/>
            </w:tcBorders>
            <w:vAlign w:val="center"/>
          </w:tcPr>
          <w:p w14:paraId="6A607F31"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12FC588A" w14:textId="77777777" w:rsidR="00FE20E6" w:rsidRPr="00261665" w:rsidRDefault="00FE20E6" w:rsidP="00526002">
            <w:pPr>
              <w:pStyle w:val="TAC"/>
              <w:rPr>
                <w:sz w:val="16"/>
                <w:szCs w:val="18"/>
              </w:rPr>
            </w:pPr>
            <w:r w:rsidRPr="00261665">
              <w:rPr>
                <w:sz w:val="16"/>
                <w:szCs w:val="18"/>
              </w:rPr>
              <w:t>typeI-SinglePanel</w:t>
            </w:r>
          </w:p>
        </w:tc>
      </w:tr>
      <w:tr w:rsidR="00FE20E6" w:rsidRPr="00261665" w14:paraId="37F3E47F" w14:textId="77777777" w:rsidTr="00526002">
        <w:trPr>
          <w:trHeight w:val="70"/>
          <w:jc w:val="center"/>
        </w:trPr>
        <w:tc>
          <w:tcPr>
            <w:tcW w:w="3516" w:type="dxa"/>
            <w:vMerge/>
            <w:tcBorders>
              <w:left w:val="single" w:sz="4" w:space="0" w:color="auto"/>
              <w:right w:val="single" w:sz="4" w:space="0" w:color="auto"/>
            </w:tcBorders>
            <w:hideMark/>
          </w:tcPr>
          <w:p w14:paraId="491997F4"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tcPr>
          <w:p w14:paraId="75E74D6B" w14:textId="77777777" w:rsidR="00FE20E6" w:rsidRPr="00261665" w:rsidRDefault="00FE20E6" w:rsidP="00526002">
            <w:pPr>
              <w:pStyle w:val="TAL"/>
              <w:rPr>
                <w:sz w:val="16"/>
                <w:szCs w:val="18"/>
              </w:rPr>
            </w:pPr>
            <w:r w:rsidRPr="00261665">
              <w:rPr>
                <w:sz w:val="16"/>
                <w:szCs w:val="18"/>
              </w:rPr>
              <w:t>Codebook Mode</w:t>
            </w:r>
          </w:p>
        </w:tc>
        <w:tc>
          <w:tcPr>
            <w:tcW w:w="850" w:type="dxa"/>
            <w:tcBorders>
              <w:top w:val="single" w:sz="4" w:space="0" w:color="auto"/>
              <w:left w:val="single" w:sz="4" w:space="0" w:color="auto"/>
              <w:bottom w:val="single" w:sz="4" w:space="0" w:color="auto"/>
              <w:right w:val="single" w:sz="4" w:space="0" w:color="auto"/>
            </w:tcBorders>
            <w:vAlign w:val="center"/>
          </w:tcPr>
          <w:p w14:paraId="459203A6"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0DA2C1DD" w14:textId="77777777" w:rsidR="00FE20E6" w:rsidRPr="00261665" w:rsidRDefault="00FE20E6" w:rsidP="00526002">
            <w:pPr>
              <w:pStyle w:val="TAC"/>
              <w:rPr>
                <w:sz w:val="16"/>
                <w:szCs w:val="18"/>
              </w:rPr>
            </w:pPr>
            <w:r w:rsidRPr="00261665">
              <w:rPr>
                <w:sz w:val="16"/>
                <w:szCs w:val="18"/>
              </w:rPr>
              <w:t>1</w:t>
            </w:r>
          </w:p>
        </w:tc>
      </w:tr>
      <w:tr w:rsidR="00FE20E6" w:rsidRPr="00261665" w14:paraId="5A576559" w14:textId="77777777" w:rsidTr="00526002">
        <w:trPr>
          <w:trHeight w:val="70"/>
          <w:jc w:val="center"/>
        </w:trPr>
        <w:tc>
          <w:tcPr>
            <w:tcW w:w="3516" w:type="dxa"/>
            <w:vMerge/>
            <w:tcBorders>
              <w:left w:val="single" w:sz="4" w:space="0" w:color="auto"/>
              <w:right w:val="single" w:sz="4" w:space="0" w:color="auto"/>
            </w:tcBorders>
            <w:hideMark/>
          </w:tcPr>
          <w:p w14:paraId="2291B23B"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tcPr>
          <w:p w14:paraId="4A6F4FF5" w14:textId="77777777" w:rsidR="00FE20E6" w:rsidRPr="00261665" w:rsidRDefault="00FE20E6" w:rsidP="00526002">
            <w:pPr>
              <w:pStyle w:val="TAL"/>
              <w:rPr>
                <w:sz w:val="16"/>
                <w:szCs w:val="18"/>
              </w:rPr>
            </w:pPr>
            <w:r w:rsidRPr="00261665">
              <w:rPr>
                <w:sz w:val="16"/>
                <w:szCs w:val="18"/>
              </w:rPr>
              <w:t>(CodebookConfig-N1,CodebookConfig-N2)</w:t>
            </w:r>
          </w:p>
        </w:tc>
        <w:tc>
          <w:tcPr>
            <w:tcW w:w="850" w:type="dxa"/>
            <w:tcBorders>
              <w:top w:val="single" w:sz="4" w:space="0" w:color="auto"/>
              <w:left w:val="single" w:sz="4" w:space="0" w:color="auto"/>
              <w:bottom w:val="single" w:sz="4" w:space="0" w:color="auto"/>
              <w:right w:val="single" w:sz="4" w:space="0" w:color="auto"/>
            </w:tcBorders>
            <w:vAlign w:val="center"/>
          </w:tcPr>
          <w:p w14:paraId="2B5B51A2"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69576F58" w14:textId="77777777" w:rsidR="00FE20E6" w:rsidRPr="00261665" w:rsidRDefault="00FE20E6" w:rsidP="00526002">
            <w:pPr>
              <w:pStyle w:val="TAC"/>
              <w:rPr>
                <w:sz w:val="16"/>
                <w:szCs w:val="18"/>
              </w:rPr>
            </w:pPr>
            <w:r w:rsidRPr="00261665">
              <w:rPr>
                <w:sz w:val="16"/>
                <w:szCs w:val="18"/>
              </w:rPr>
              <w:t>N/A</w:t>
            </w:r>
          </w:p>
        </w:tc>
      </w:tr>
      <w:tr w:rsidR="00FE20E6" w:rsidRPr="00261665" w14:paraId="09A0AFFB" w14:textId="77777777" w:rsidTr="00526002">
        <w:trPr>
          <w:trHeight w:val="70"/>
          <w:jc w:val="center"/>
        </w:trPr>
        <w:tc>
          <w:tcPr>
            <w:tcW w:w="3516" w:type="dxa"/>
            <w:vMerge/>
            <w:tcBorders>
              <w:left w:val="single" w:sz="4" w:space="0" w:color="auto"/>
              <w:right w:val="single" w:sz="4" w:space="0" w:color="auto"/>
            </w:tcBorders>
            <w:hideMark/>
          </w:tcPr>
          <w:p w14:paraId="65D7F420"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tcPr>
          <w:p w14:paraId="28BD65F0" w14:textId="77777777" w:rsidR="00FE20E6" w:rsidRPr="00261665" w:rsidRDefault="00FE20E6" w:rsidP="00526002">
            <w:pPr>
              <w:pStyle w:val="TAL"/>
              <w:rPr>
                <w:sz w:val="16"/>
                <w:szCs w:val="18"/>
              </w:rPr>
            </w:pPr>
            <w:r w:rsidRPr="00261665">
              <w:rPr>
                <w:sz w:val="16"/>
                <w:szCs w:val="18"/>
              </w:rPr>
              <w:t>CodebookSubsetRestriction</w:t>
            </w:r>
          </w:p>
        </w:tc>
        <w:tc>
          <w:tcPr>
            <w:tcW w:w="850" w:type="dxa"/>
            <w:tcBorders>
              <w:top w:val="single" w:sz="4" w:space="0" w:color="auto"/>
              <w:left w:val="single" w:sz="4" w:space="0" w:color="auto"/>
              <w:bottom w:val="single" w:sz="4" w:space="0" w:color="auto"/>
              <w:right w:val="single" w:sz="4" w:space="0" w:color="auto"/>
            </w:tcBorders>
            <w:vAlign w:val="center"/>
          </w:tcPr>
          <w:p w14:paraId="04FC7AC3"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64FE44C2" w14:textId="77777777" w:rsidR="00FE20E6" w:rsidRPr="00261665" w:rsidRDefault="00FE20E6" w:rsidP="00526002">
            <w:pPr>
              <w:pStyle w:val="TAC"/>
              <w:rPr>
                <w:sz w:val="16"/>
                <w:szCs w:val="18"/>
              </w:rPr>
            </w:pPr>
            <w:r w:rsidRPr="00261665">
              <w:rPr>
                <w:sz w:val="16"/>
                <w:szCs w:val="18"/>
              </w:rPr>
              <w:t>Not configured</w:t>
            </w:r>
          </w:p>
        </w:tc>
      </w:tr>
      <w:tr w:rsidR="00FE20E6" w:rsidRPr="00261665" w14:paraId="3CE34F39" w14:textId="77777777" w:rsidTr="00526002">
        <w:trPr>
          <w:trHeight w:val="70"/>
          <w:jc w:val="center"/>
        </w:trPr>
        <w:tc>
          <w:tcPr>
            <w:tcW w:w="3516" w:type="dxa"/>
            <w:vMerge/>
            <w:tcBorders>
              <w:left w:val="single" w:sz="4" w:space="0" w:color="auto"/>
              <w:bottom w:val="single" w:sz="4" w:space="0" w:color="auto"/>
              <w:right w:val="single" w:sz="4" w:space="0" w:color="auto"/>
            </w:tcBorders>
          </w:tcPr>
          <w:p w14:paraId="748BDA11" w14:textId="77777777" w:rsidR="00FE20E6" w:rsidRPr="00261665" w:rsidRDefault="00FE20E6" w:rsidP="00526002">
            <w:pPr>
              <w:keepNext/>
              <w:keepLines/>
              <w:spacing w:after="0"/>
              <w:rPr>
                <w:rFonts w:ascii="Arial" w:eastAsia="SimSun" w:hAnsi="Arial"/>
                <w:sz w:val="16"/>
                <w:szCs w:val="18"/>
              </w:rPr>
            </w:pPr>
          </w:p>
        </w:tc>
        <w:tc>
          <w:tcPr>
            <w:tcW w:w="2575" w:type="dxa"/>
            <w:tcBorders>
              <w:top w:val="single" w:sz="4" w:space="0" w:color="auto"/>
              <w:left w:val="single" w:sz="4" w:space="0" w:color="auto"/>
              <w:bottom w:val="single" w:sz="4" w:space="0" w:color="auto"/>
              <w:right w:val="single" w:sz="4" w:space="0" w:color="auto"/>
            </w:tcBorders>
          </w:tcPr>
          <w:p w14:paraId="3439AC9F" w14:textId="77777777" w:rsidR="00FE20E6" w:rsidRPr="00261665" w:rsidRDefault="00FE20E6" w:rsidP="00526002">
            <w:pPr>
              <w:pStyle w:val="TAL"/>
              <w:rPr>
                <w:sz w:val="16"/>
                <w:szCs w:val="18"/>
              </w:rPr>
            </w:pPr>
            <w:r w:rsidRPr="00261665">
              <w:rPr>
                <w:sz w:val="16"/>
                <w:szCs w:val="18"/>
              </w:rPr>
              <w:t>RI Restriction</w:t>
            </w:r>
          </w:p>
        </w:tc>
        <w:tc>
          <w:tcPr>
            <w:tcW w:w="850" w:type="dxa"/>
            <w:tcBorders>
              <w:top w:val="single" w:sz="4" w:space="0" w:color="auto"/>
              <w:left w:val="single" w:sz="4" w:space="0" w:color="auto"/>
              <w:bottom w:val="single" w:sz="4" w:space="0" w:color="auto"/>
              <w:right w:val="single" w:sz="4" w:space="0" w:color="auto"/>
            </w:tcBorders>
            <w:vAlign w:val="center"/>
          </w:tcPr>
          <w:p w14:paraId="23A01FB6"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50ED5BB0" w14:textId="77777777" w:rsidR="00FE20E6" w:rsidRPr="00261665" w:rsidRDefault="00FE20E6" w:rsidP="00526002">
            <w:pPr>
              <w:pStyle w:val="TAC"/>
              <w:rPr>
                <w:sz w:val="16"/>
                <w:szCs w:val="18"/>
              </w:rPr>
            </w:pPr>
            <w:r w:rsidRPr="00261665">
              <w:rPr>
                <w:sz w:val="16"/>
                <w:szCs w:val="18"/>
              </w:rPr>
              <w:t>N/A</w:t>
            </w:r>
          </w:p>
        </w:tc>
      </w:tr>
      <w:tr w:rsidR="00FE20E6" w:rsidRPr="00261665" w14:paraId="269603C5"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hideMark/>
          </w:tcPr>
          <w:p w14:paraId="776300D7" w14:textId="77777777" w:rsidR="00FE20E6" w:rsidRPr="00261665" w:rsidRDefault="00FE20E6" w:rsidP="00526002">
            <w:pPr>
              <w:pStyle w:val="TAL"/>
              <w:rPr>
                <w:sz w:val="16"/>
                <w:szCs w:val="18"/>
              </w:rPr>
            </w:pPr>
            <w:r w:rsidRPr="00261665">
              <w:rPr>
                <w:sz w:val="16"/>
                <w:szCs w:val="18"/>
              </w:rPr>
              <w:t>Physical channel for CSI report</w:t>
            </w:r>
          </w:p>
        </w:tc>
        <w:tc>
          <w:tcPr>
            <w:tcW w:w="850" w:type="dxa"/>
            <w:tcBorders>
              <w:top w:val="single" w:sz="4" w:space="0" w:color="auto"/>
              <w:left w:val="single" w:sz="4" w:space="0" w:color="auto"/>
              <w:bottom w:val="single" w:sz="4" w:space="0" w:color="auto"/>
              <w:right w:val="single" w:sz="4" w:space="0" w:color="auto"/>
            </w:tcBorders>
            <w:vAlign w:val="center"/>
          </w:tcPr>
          <w:p w14:paraId="2C242EB8"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03211101" w14:textId="77777777" w:rsidR="00FE20E6" w:rsidRPr="00261665" w:rsidRDefault="00FE20E6" w:rsidP="00526002">
            <w:pPr>
              <w:pStyle w:val="TAC"/>
              <w:rPr>
                <w:sz w:val="16"/>
                <w:szCs w:val="18"/>
              </w:rPr>
            </w:pPr>
            <w:r w:rsidRPr="00261665">
              <w:rPr>
                <w:sz w:val="16"/>
                <w:szCs w:val="18"/>
              </w:rPr>
              <w:t>PUSCH</w:t>
            </w:r>
          </w:p>
        </w:tc>
      </w:tr>
      <w:tr w:rsidR="00FE20E6" w:rsidRPr="00261665" w14:paraId="1A9EE388"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hideMark/>
          </w:tcPr>
          <w:p w14:paraId="641B5D15" w14:textId="77777777" w:rsidR="00FE20E6" w:rsidRPr="00261665" w:rsidRDefault="00FE20E6" w:rsidP="00526002">
            <w:pPr>
              <w:pStyle w:val="TAL"/>
              <w:rPr>
                <w:sz w:val="16"/>
                <w:szCs w:val="18"/>
              </w:rPr>
            </w:pPr>
            <w:r w:rsidRPr="00261665">
              <w:rPr>
                <w:sz w:val="16"/>
                <w:szCs w:val="18"/>
              </w:rPr>
              <w:t>CQI/RI/PMI delay</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CEC82C" w14:textId="77777777" w:rsidR="00FE20E6" w:rsidRPr="00261665" w:rsidRDefault="00FE20E6" w:rsidP="00526002">
            <w:pPr>
              <w:pStyle w:val="TAC"/>
              <w:rPr>
                <w:sz w:val="16"/>
                <w:szCs w:val="18"/>
              </w:rPr>
            </w:pPr>
            <w:r w:rsidRPr="00261665">
              <w:rPr>
                <w:sz w:val="16"/>
                <w:szCs w:val="18"/>
              </w:rPr>
              <w:t>ms</w:t>
            </w:r>
          </w:p>
        </w:tc>
        <w:tc>
          <w:tcPr>
            <w:tcW w:w="2600" w:type="dxa"/>
            <w:tcBorders>
              <w:top w:val="single" w:sz="4" w:space="0" w:color="auto"/>
              <w:left w:val="single" w:sz="4" w:space="0" w:color="auto"/>
              <w:bottom w:val="single" w:sz="4" w:space="0" w:color="auto"/>
              <w:right w:val="single" w:sz="4" w:space="0" w:color="auto"/>
            </w:tcBorders>
            <w:vAlign w:val="center"/>
          </w:tcPr>
          <w:p w14:paraId="7FE1F5C8" w14:textId="77777777" w:rsidR="00FE20E6" w:rsidRPr="00261665" w:rsidRDefault="00FE20E6" w:rsidP="00526002">
            <w:pPr>
              <w:pStyle w:val="TAC"/>
              <w:rPr>
                <w:sz w:val="16"/>
                <w:szCs w:val="18"/>
              </w:rPr>
            </w:pPr>
            <w:r w:rsidRPr="00261665">
              <w:rPr>
                <w:sz w:val="16"/>
                <w:szCs w:val="18"/>
              </w:rPr>
              <w:t>1.375</w:t>
            </w:r>
          </w:p>
        </w:tc>
      </w:tr>
      <w:tr w:rsidR="00FE20E6" w:rsidRPr="00261665" w14:paraId="68376B9F"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5C8BA535" w14:textId="6AD70E59" w:rsidR="00FE20E6" w:rsidRPr="00550BC2" w:rsidRDefault="00FE20E6" w:rsidP="00526002">
            <w:pPr>
              <w:pStyle w:val="TAL"/>
              <w:rPr>
                <w:sz w:val="16"/>
                <w:szCs w:val="18"/>
                <w:vertAlign w:val="superscript"/>
              </w:rPr>
            </w:pPr>
            <w:r w:rsidRPr="00261665">
              <w:rPr>
                <w:sz w:val="16"/>
                <w:szCs w:val="18"/>
              </w:rPr>
              <w:t>Maximum number of HARQ transmission</w:t>
            </w:r>
            <w:r>
              <w:rPr>
                <w:sz w:val="16"/>
                <w:szCs w:val="18"/>
              </w:rPr>
              <w:t xml:space="preserve"> (Note 1)</w:t>
            </w:r>
          </w:p>
        </w:tc>
        <w:tc>
          <w:tcPr>
            <w:tcW w:w="850" w:type="dxa"/>
            <w:tcBorders>
              <w:top w:val="single" w:sz="4" w:space="0" w:color="auto"/>
              <w:left w:val="single" w:sz="4" w:space="0" w:color="auto"/>
              <w:bottom w:val="single" w:sz="4" w:space="0" w:color="auto"/>
              <w:right w:val="single" w:sz="4" w:space="0" w:color="auto"/>
            </w:tcBorders>
            <w:vAlign w:val="center"/>
          </w:tcPr>
          <w:p w14:paraId="744DC30F"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66410A5C" w14:textId="77777777" w:rsidR="00FE20E6" w:rsidRPr="00261665" w:rsidRDefault="00FE20E6" w:rsidP="00526002">
            <w:pPr>
              <w:pStyle w:val="TAC"/>
              <w:rPr>
                <w:sz w:val="16"/>
                <w:szCs w:val="18"/>
              </w:rPr>
            </w:pPr>
            <w:r>
              <w:rPr>
                <w:sz w:val="16"/>
                <w:szCs w:val="18"/>
              </w:rPr>
              <w:t>4</w:t>
            </w:r>
          </w:p>
        </w:tc>
      </w:tr>
      <w:tr w:rsidR="00FE20E6" w:rsidRPr="00261665" w14:paraId="45E08C53"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tcPr>
          <w:p w14:paraId="3128AACC" w14:textId="77777777" w:rsidR="00FE20E6" w:rsidRPr="00261665" w:rsidRDefault="00FE20E6" w:rsidP="00526002">
            <w:pPr>
              <w:pStyle w:val="TAL"/>
              <w:rPr>
                <w:sz w:val="16"/>
                <w:szCs w:val="18"/>
              </w:rPr>
            </w:pPr>
            <w:r w:rsidRPr="00F92AED">
              <w:rPr>
                <w:rFonts w:eastAsia="SimSun"/>
              </w:rPr>
              <w:t>The number of slots between PDSCH and corresponding HARQ-ACK information</w:t>
            </w:r>
          </w:p>
        </w:tc>
        <w:tc>
          <w:tcPr>
            <w:tcW w:w="850" w:type="dxa"/>
            <w:tcBorders>
              <w:top w:val="single" w:sz="4" w:space="0" w:color="auto"/>
              <w:left w:val="single" w:sz="4" w:space="0" w:color="auto"/>
              <w:bottom w:val="single" w:sz="4" w:space="0" w:color="auto"/>
              <w:right w:val="single" w:sz="4" w:space="0" w:color="auto"/>
            </w:tcBorders>
          </w:tcPr>
          <w:p w14:paraId="002D2D81"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tcPr>
          <w:p w14:paraId="603755B9" w14:textId="77777777" w:rsidR="00FE20E6" w:rsidRPr="00261665" w:rsidRDefault="00FE20E6" w:rsidP="00526002">
            <w:pPr>
              <w:pStyle w:val="TAC"/>
              <w:rPr>
                <w:sz w:val="16"/>
                <w:szCs w:val="18"/>
              </w:rPr>
            </w:pPr>
            <w:r>
              <w:rPr>
                <w:rFonts w:eastAsia="SimSun"/>
              </w:rPr>
              <w:t>2</w:t>
            </w:r>
          </w:p>
        </w:tc>
      </w:tr>
      <w:tr w:rsidR="00FE20E6" w:rsidRPr="00261665" w14:paraId="4A397DA6" w14:textId="77777777" w:rsidTr="00526002">
        <w:trPr>
          <w:trHeight w:val="70"/>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52742684" w14:textId="77777777" w:rsidR="00FE20E6" w:rsidRPr="00261665" w:rsidRDefault="00FE20E6" w:rsidP="00526002">
            <w:pPr>
              <w:pStyle w:val="TAL"/>
              <w:rPr>
                <w:sz w:val="16"/>
                <w:szCs w:val="18"/>
              </w:rPr>
            </w:pPr>
            <w:r w:rsidRPr="00C25669">
              <w:rPr>
                <w:rFonts w:eastAsia="SimSun"/>
              </w:rPr>
              <w:t>Measurement channel</w:t>
            </w:r>
          </w:p>
        </w:tc>
        <w:tc>
          <w:tcPr>
            <w:tcW w:w="850" w:type="dxa"/>
            <w:tcBorders>
              <w:top w:val="single" w:sz="4" w:space="0" w:color="auto"/>
              <w:left w:val="single" w:sz="4" w:space="0" w:color="auto"/>
              <w:bottom w:val="single" w:sz="4" w:space="0" w:color="auto"/>
              <w:right w:val="single" w:sz="4" w:space="0" w:color="auto"/>
            </w:tcBorders>
            <w:vAlign w:val="center"/>
          </w:tcPr>
          <w:p w14:paraId="4CF6720A" w14:textId="77777777" w:rsidR="00FE20E6" w:rsidRPr="00261665" w:rsidRDefault="00FE20E6" w:rsidP="00526002">
            <w:pPr>
              <w:pStyle w:val="TAC"/>
              <w:rPr>
                <w:sz w:val="16"/>
                <w:szCs w:val="18"/>
              </w:rPr>
            </w:pPr>
          </w:p>
        </w:tc>
        <w:tc>
          <w:tcPr>
            <w:tcW w:w="2600" w:type="dxa"/>
            <w:tcBorders>
              <w:top w:val="single" w:sz="4" w:space="0" w:color="auto"/>
              <w:left w:val="single" w:sz="4" w:space="0" w:color="auto"/>
              <w:bottom w:val="single" w:sz="4" w:space="0" w:color="auto"/>
              <w:right w:val="single" w:sz="4" w:space="0" w:color="auto"/>
            </w:tcBorders>
            <w:vAlign w:val="center"/>
          </w:tcPr>
          <w:p w14:paraId="2581CC8A" w14:textId="77777777" w:rsidR="00FE20E6" w:rsidRPr="00045762" w:rsidRDefault="00FE20E6" w:rsidP="00526002">
            <w:pPr>
              <w:pStyle w:val="TAC"/>
            </w:pPr>
            <w:r w:rsidRPr="00045762">
              <w:t>As specified in Table A.4-</w:t>
            </w:r>
            <w:r>
              <w:t>1</w:t>
            </w:r>
          </w:p>
          <w:p w14:paraId="7F909AFA" w14:textId="77777777" w:rsidR="00FE20E6" w:rsidRPr="00045762" w:rsidRDefault="00FE20E6" w:rsidP="00526002">
            <w:pPr>
              <w:pStyle w:val="TAC"/>
            </w:pPr>
            <w:r w:rsidRPr="00045762">
              <w:t>Rank 1: TBS.</w:t>
            </w:r>
            <w:r>
              <w:t>1</w:t>
            </w:r>
            <w:r w:rsidRPr="00045762">
              <w:t>-1</w:t>
            </w:r>
          </w:p>
          <w:p w14:paraId="699668A5" w14:textId="77777777" w:rsidR="00FE20E6" w:rsidRPr="00261665" w:rsidRDefault="00FE20E6" w:rsidP="00526002">
            <w:pPr>
              <w:pStyle w:val="TAC"/>
              <w:rPr>
                <w:sz w:val="16"/>
                <w:szCs w:val="18"/>
              </w:rPr>
            </w:pPr>
            <w:r w:rsidRPr="00045762">
              <w:t>Rank 2: TBS.</w:t>
            </w:r>
            <w:r>
              <w:t>1</w:t>
            </w:r>
            <w:r w:rsidRPr="00045762">
              <w:t>-2</w:t>
            </w:r>
          </w:p>
        </w:tc>
      </w:tr>
      <w:tr w:rsidR="00FE20E6" w:rsidRPr="00261665" w14:paraId="7195E227" w14:textId="77777777" w:rsidTr="00526002">
        <w:trPr>
          <w:trHeight w:val="70"/>
          <w:jc w:val="center"/>
        </w:trPr>
        <w:tc>
          <w:tcPr>
            <w:tcW w:w="9541" w:type="dxa"/>
            <w:gridSpan w:val="4"/>
            <w:tcBorders>
              <w:top w:val="single" w:sz="4" w:space="0" w:color="auto"/>
              <w:left w:val="single" w:sz="4" w:space="0" w:color="auto"/>
              <w:bottom w:val="single" w:sz="4" w:space="0" w:color="auto"/>
              <w:right w:val="single" w:sz="4" w:space="0" w:color="auto"/>
            </w:tcBorders>
            <w:vAlign w:val="center"/>
          </w:tcPr>
          <w:p w14:paraId="0C2B3B7D" w14:textId="46EB93F2" w:rsidR="00FE20E6" w:rsidRPr="00261665" w:rsidRDefault="00FE20E6" w:rsidP="00A97E27">
            <w:pPr>
              <w:pStyle w:val="TAN"/>
              <w:rPr>
                <w:sz w:val="16"/>
                <w:szCs w:val="18"/>
              </w:rPr>
            </w:pPr>
            <w:r>
              <w:rPr>
                <w:rFonts w:hint="eastAsia"/>
                <w:lang w:eastAsia="zh-CN"/>
              </w:rPr>
              <w:t>N</w:t>
            </w:r>
            <w:r>
              <w:rPr>
                <w:lang w:eastAsia="zh-CN"/>
              </w:rPr>
              <w:t>ote1:</w:t>
            </w:r>
            <w:r w:rsidR="00A97E27" w:rsidRPr="00D43F4A">
              <w:rPr>
                <w:rFonts w:hint="eastAsia"/>
                <w:lang w:eastAsia="zh-CN"/>
              </w:rPr>
              <w:tab/>
            </w:r>
            <w:r w:rsidRPr="00857012">
              <w:rPr>
                <w:lang w:eastAsia="zh-CN"/>
              </w:rPr>
              <w:t>For retransmission number 4 including initial transmission, RV {0,2,3,1} with same MCS and rank as initial transmission; follow the latest UE reported PMI whose rank is same as the initial transmission</w:t>
            </w:r>
          </w:p>
        </w:tc>
      </w:tr>
    </w:tbl>
    <w:p w14:paraId="1E11F7C4" w14:textId="77777777" w:rsidR="00FE20E6" w:rsidRDefault="00FE20E6" w:rsidP="00FE20E6">
      <w:pPr>
        <w:rPr>
          <w:rFonts w:eastAsia="SimSun"/>
        </w:rPr>
      </w:pPr>
    </w:p>
    <w:p w14:paraId="325AEEF3" w14:textId="3647668F" w:rsidR="00FE20E6" w:rsidRPr="006F13B4" w:rsidRDefault="00FE20E6" w:rsidP="00A97E27">
      <w:pPr>
        <w:pStyle w:val="TH"/>
      </w:pPr>
      <w:r w:rsidRPr="006F13B4">
        <w:lastRenderedPageBreak/>
        <w:t xml:space="preserve">Table </w:t>
      </w:r>
      <w:r>
        <w:t>7</w:t>
      </w:r>
      <w:r w:rsidRPr="006F13B4">
        <w:t>.</w:t>
      </w:r>
      <w:r>
        <w:t>6.</w:t>
      </w:r>
      <w:r w:rsidRPr="006F13B4">
        <w:t>2.2-</w:t>
      </w:r>
      <w:r>
        <w:t>2</w:t>
      </w:r>
      <w:r w:rsidRPr="006F13B4">
        <w:t xml:space="preserve">: Minimum </w:t>
      </w:r>
      <w:r>
        <w:t>requirements</w:t>
      </w:r>
    </w:p>
    <w:tbl>
      <w:tblPr>
        <w:tblW w:w="30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150"/>
        <w:gridCol w:w="2464"/>
        <w:gridCol w:w="2330"/>
      </w:tblGrid>
      <w:tr w:rsidR="00FE20E6" w:rsidRPr="006F13B4" w14:paraId="20ECC397" w14:textId="77777777" w:rsidTr="00526002">
        <w:trPr>
          <w:trHeight w:val="371"/>
          <w:jc w:val="center"/>
        </w:trPr>
        <w:tc>
          <w:tcPr>
            <w:tcW w:w="96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58DA476" w14:textId="77777777" w:rsidR="00FE20E6" w:rsidRPr="006F13B4" w:rsidRDefault="00FE20E6" w:rsidP="00A97E27">
            <w:pPr>
              <w:pStyle w:val="TAH"/>
              <w:rPr>
                <w:rFonts w:eastAsia="SimSun"/>
              </w:rPr>
            </w:pPr>
          </w:p>
        </w:tc>
        <w:tc>
          <w:tcPr>
            <w:tcW w:w="207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5EB27F3" w14:textId="77777777" w:rsidR="00FE20E6" w:rsidRPr="006F13B4" w:rsidRDefault="00FE20E6" w:rsidP="00A97E27">
            <w:pPr>
              <w:pStyle w:val="TAH"/>
              <w:rPr>
                <w:rFonts w:eastAsia="SimSun"/>
              </w:rPr>
            </w:pPr>
            <w:r>
              <w:rPr>
                <w:rFonts w:eastAsia="SimSun"/>
              </w:rPr>
              <w:t>Fraction</w:t>
            </w:r>
            <w:r w:rsidRPr="006F13B4">
              <w:rPr>
                <w:rFonts w:eastAsia="SimSun"/>
              </w:rPr>
              <w:t xml:space="preserve"> of maximum throughput </w:t>
            </w:r>
            <w:r>
              <w:rPr>
                <w:rFonts w:eastAsia="SimSun"/>
              </w:rPr>
              <w:t>(Note 1)</w:t>
            </w:r>
          </w:p>
        </w:tc>
        <w:tc>
          <w:tcPr>
            <w:tcW w:w="196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9684A07" w14:textId="77777777" w:rsidR="00FE20E6" w:rsidRPr="006F13B4" w:rsidRDefault="00FE20E6" w:rsidP="00A97E27">
            <w:pPr>
              <w:pStyle w:val="TAH"/>
              <w:rPr>
                <w:rFonts w:eastAsia="SimSun"/>
              </w:rPr>
            </w:pPr>
            <w:r>
              <w:rPr>
                <w:rFonts w:eastAsia="SimSun"/>
              </w:rPr>
              <w:t>SNR(dB)</w:t>
            </w:r>
          </w:p>
        </w:tc>
      </w:tr>
      <w:tr w:rsidR="00FE20E6" w:rsidRPr="006F13B4" w14:paraId="0B4D7D18" w14:textId="77777777" w:rsidTr="00526002">
        <w:trPr>
          <w:trHeight w:val="371"/>
          <w:jc w:val="center"/>
        </w:trPr>
        <w:tc>
          <w:tcPr>
            <w:tcW w:w="967"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618318D" w14:textId="77777777" w:rsidR="00FE20E6" w:rsidRPr="006F13B4" w:rsidRDefault="00FE20E6" w:rsidP="00526002">
            <w:pPr>
              <w:keepNext/>
              <w:keepLines/>
              <w:spacing w:after="0"/>
              <w:jc w:val="center"/>
              <w:rPr>
                <w:rFonts w:ascii="Arial" w:eastAsia="SimSun" w:hAnsi="Arial"/>
                <w:b/>
                <w:sz w:val="18"/>
              </w:rPr>
            </w:pPr>
          </w:p>
        </w:tc>
        <w:tc>
          <w:tcPr>
            <w:tcW w:w="2073"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931C2D1" w14:textId="77777777" w:rsidR="00FE20E6" w:rsidRPr="006F13B4" w:rsidRDefault="00FE20E6" w:rsidP="00526002">
            <w:pPr>
              <w:keepNext/>
              <w:keepLines/>
              <w:spacing w:after="0"/>
              <w:jc w:val="center"/>
              <w:rPr>
                <w:rFonts w:ascii="Arial" w:eastAsia="SimSun" w:hAnsi="Arial"/>
                <w:b/>
                <w:sz w:val="18"/>
              </w:rPr>
            </w:pPr>
          </w:p>
        </w:tc>
        <w:tc>
          <w:tcPr>
            <w:tcW w:w="1960"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50BA889" w14:textId="77777777" w:rsidR="00FE20E6" w:rsidRPr="006F13B4" w:rsidRDefault="00FE20E6" w:rsidP="00526002">
            <w:pPr>
              <w:keepNext/>
              <w:keepLines/>
              <w:spacing w:after="0"/>
              <w:jc w:val="center"/>
              <w:rPr>
                <w:rFonts w:ascii="Arial" w:eastAsia="SimSun" w:hAnsi="Arial"/>
                <w:b/>
                <w:sz w:val="18"/>
              </w:rPr>
            </w:pPr>
          </w:p>
        </w:tc>
      </w:tr>
      <w:tr w:rsidR="00FE20E6" w:rsidRPr="006F13B4" w14:paraId="5CE006FF" w14:textId="77777777" w:rsidTr="00526002">
        <w:trPr>
          <w:trHeight w:val="188"/>
          <w:jc w:val="center"/>
        </w:trPr>
        <w:tc>
          <w:tcPr>
            <w:tcW w:w="9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C4B5B8" w14:textId="77777777" w:rsidR="00FE20E6" w:rsidRPr="007E3F12" w:rsidRDefault="00FE20E6" w:rsidP="00A97E27">
            <w:pPr>
              <w:pStyle w:val="TAH"/>
              <w:rPr>
                <w:rFonts w:eastAsia="SimSun"/>
                <w:lang w:eastAsia="zh-CN"/>
              </w:rPr>
            </w:pPr>
            <w:r w:rsidRPr="007E3F12">
              <w:rPr>
                <w:rFonts w:eastAsia="SimSun"/>
              </w:rPr>
              <w:t>Test 1</w:t>
            </w:r>
          </w:p>
        </w:tc>
        <w:tc>
          <w:tcPr>
            <w:tcW w:w="207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7C2FEF" w14:textId="77777777" w:rsidR="00FE20E6" w:rsidRPr="006F13B4" w:rsidRDefault="00FE20E6" w:rsidP="00A97E27">
            <w:pPr>
              <w:pStyle w:val="TAC"/>
              <w:rPr>
                <w:rFonts w:eastAsia="SimSun"/>
              </w:rPr>
            </w:pPr>
            <w:r>
              <w:rPr>
                <w:rFonts w:eastAsia="SimSun"/>
              </w:rPr>
              <w:t>35%</w:t>
            </w:r>
          </w:p>
        </w:tc>
        <w:tc>
          <w:tcPr>
            <w:tcW w:w="19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47A05E" w14:textId="77777777" w:rsidR="00FE20E6" w:rsidRPr="006F13B4" w:rsidRDefault="00FE20E6" w:rsidP="00A97E27">
            <w:pPr>
              <w:pStyle w:val="TAC"/>
              <w:rPr>
                <w:rFonts w:eastAsia="SimSun"/>
              </w:rPr>
            </w:pPr>
            <w:r>
              <w:rPr>
                <w:rFonts w:eastAsia="SimSun"/>
              </w:rPr>
              <w:t>[16.5]</w:t>
            </w:r>
          </w:p>
        </w:tc>
      </w:tr>
      <w:tr w:rsidR="00FE20E6" w:rsidRPr="006F13B4" w14:paraId="5B5040A3" w14:textId="77777777" w:rsidTr="00526002">
        <w:trPr>
          <w:trHeight w:val="188"/>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9793E1B" w14:textId="49AC5B9E" w:rsidR="00FE20E6" w:rsidRDefault="00FE20E6" w:rsidP="00A97E27">
            <w:pPr>
              <w:pStyle w:val="TAN"/>
              <w:rPr>
                <w:rFonts w:eastAsia="SimSun"/>
              </w:rPr>
            </w:pPr>
            <w:r>
              <w:rPr>
                <w:rFonts w:eastAsia="SimSun" w:hint="eastAsia"/>
                <w:lang w:eastAsia="zh-CN"/>
              </w:rPr>
              <w:t>N</w:t>
            </w:r>
            <w:r>
              <w:rPr>
                <w:rFonts w:eastAsia="SimSun"/>
                <w:lang w:eastAsia="zh-CN"/>
              </w:rPr>
              <w:t>ote 1:</w:t>
            </w:r>
            <w:r w:rsidR="00A97E27" w:rsidRPr="00D43F4A">
              <w:rPr>
                <w:rFonts w:hint="eastAsia"/>
                <w:lang w:eastAsia="zh-CN"/>
              </w:rPr>
              <w:tab/>
            </w:r>
            <w:r>
              <w:rPr>
                <w:rFonts w:eastAsia="SimSun"/>
                <w:lang w:eastAsia="zh-CN"/>
              </w:rPr>
              <w:t xml:space="preserve">Fraction of </w:t>
            </w:r>
            <w:r w:rsidRPr="005B3B04">
              <w:rPr>
                <w:rFonts w:eastAsia="SimSun"/>
                <w:lang w:eastAsia="zh-CN"/>
              </w:rPr>
              <w:t xml:space="preserve">maximum throughput is defined as </w:t>
            </w:r>
            <w:r>
              <w:rPr>
                <w:rFonts w:eastAsia="SimSun"/>
                <w:lang w:eastAsia="zh-CN"/>
              </w:rPr>
              <w:t xml:space="preserve">the throughput using </w:t>
            </w:r>
            <w:r w:rsidRPr="005B3B04">
              <w:rPr>
                <w:rFonts w:eastAsia="SimSun"/>
                <w:lang w:eastAsia="zh-CN"/>
              </w:rPr>
              <w:t>the TBS</w:t>
            </w:r>
            <w:r>
              <w:rPr>
                <w:rFonts w:eastAsia="SimSun"/>
                <w:lang w:eastAsia="zh-CN"/>
              </w:rPr>
              <w:t xml:space="preserve"> </w:t>
            </w:r>
            <w:r w:rsidRPr="005B3B04">
              <w:rPr>
                <w:rFonts w:eastAsia="SimSun"/>
                <w:lang w:eastAsia="zh-CN"/>
              </w:rPr>
              <w:t>corresponding to CQI index 15 with rank 2</w:t>
            </w:r>
            <w:r>
              <w:rPr>
                <w:rFonts w:eastAsia="SimSun"/>
                <w:lang w:eastAsia="zh-CN"/>
              </w:rPr>
              <w:t>.</w:t>
            </w:r>
          </w:p>
        </w:tc>
      </w:tr>
    </w:tbl>
    <w:p w14:paraId="17861232" w14:textId="77777777" w:rsidR="00FE20E6" w:rsidRPr="00C25669" w:rsidRDefault="00FE20E6" w:rsidP="005B3300">
      <w:pPr>
        <w:rPr>
          <w:lang w:eastAsia="zh-CN"/>
        </w:rPr>
      </w:pPr>
    </w:p>
    <w:p w14:paraId="64325A3C" w14:textId="77777777" w:rsidR="005B3300" w:rsidRPr="00C25669" w:rsidRDefault="005B3300" w:rsidP="005B3300">
      <w:pPr>
        <w:pStyle w:val="Heading1"/>
        <w:rPr>
          <w:lang w:eastAsia="zh-CN"/>
        </w:rPr>
      </w:pPr>
      <w:bookmarkStart w:id="2996" w:name="_Toc21338291"/>
      <w:bookmarkStart w:id="2997" w:name="_Toc29808399"/>
      <w:bookmarkStart w:id="2998" w:name="_Toc37068318"/>
      <w:bookmarkStart w:id="2999" w:name="_Toc37083863"/>
      <w:bookmarkStart w:id="3000" w:name="_Toc37084205"/>
      <w:bookmarkStart w:id="3001" w:name="_Toc40209567"/>
      <w:bookmarkStart w:id="3002" w:name="_Toc40209909"/>
      <w:bookmarkStart w:id="3003" w:name="_Toc45892868"/>
      <w:bookmarkStart w:id="3004" w:name="_Toc53176733"/>
      <w:bookmarkStart w:id="3005" w:name="_Toc61121055"/>
      <w:bookmarkStart w:id="3006" w:name="_Toc67918242"/>
      <w:bookmarkStart w:id="3007" w:name="_Toc76298286"/>
      <w:bookmarkStart w:id="3008" w:name="_Toc76572298"/>
      <w:bookmarkStart w:id="3009" w:name="_Toc76652165"/>
      <w:bookmarkStart w:id="3010" w:name="_Toc76653003"/>
      <w:bookmarkStart w:id="3011" w:name="_Toc83742276"/>
      <w:bookmarkStart w:id="3012" w:name="_Toc91440766"/>
      <w:bookmarkStart w:id="3013" w:name="_Toc98849556"/>
      <w:bookmarkStart w:id="3014" w:name="_Toc106543410"/>
      <w:bookmarkStart w:id="3015" w:name="_Toc106737508"/>
      <w:bookmarkStart w:id="3016" w:name="_Toc107233275"/>
      <w:bookmarkStart w:id="3017" w:name="_Toc107234890"/>
      <w:bookmarkStart w:id="3018" w:name="_Toc107419860"/>
      <w:bookmarkStart w:id="3019" w:name="_Toc107477156"/>
      <w:bookmarkStart w:id="3020" w:name="_Toc114566013"/>
      <w:bookmarkStart w:id="3021" w:name="_Toc123936325"/>
      <w:bookmarkStart w:id="3022" w:name="_Toc124377340"/>
      <w:r w:rsidRPr="00C25669">
        <w:rPr>
          <w:rFonts w:hint="eastAsia"/>
          <w:lang w:eastAsia="zh-CN"/>
        </w:rPr>
        <w:t>8</w:t>
      </w:r>
      <w:r w:rsidRPr="00C25669">
        <w:rPr>
          <w:rFonts w:hint="eastAsia"/>
          <w:lang w:eastAsia="zh-CN"/>
        </w:rPr>
        <w:tab/>
      </w:r>
      <w:r w:rsidRPr="00C25669">
        <w:t>CSI reporting requirements</w:t>
      </w:r>
      <w:r w:rsidRPr="00C25669">
        <w:rPr>
          <w:rFonts w:hint="eastAsia"/>
          <w:lang w:eastAsia="zh-CN"/>
        </w:rPr>
        <w:t xml:space="preserve"> (</w:t>
      </w:r>
      <w:r w:rsidRPr="00C25669">
        <w:rPr>
          <w:lang w:eastAsia="zh-CN"/>
        </w:rPr>
        <w:t>Radiated</w:t>
      </w:r>
      <w:r w:rsidRPr="00C25669">
        <w:rPr>
          <w:rFonts w:hint="eastAsia"/>
          <w:lang w:eastAsia="zh-CN"/>
        </w:rPr>
        <w:t xml:space="preserve"> requirements)</w:t>
      </w:r>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p>
    <w:p w14:paraId="7ABCA954" w14:textId="77777777" w:rsidR="005B3300" w:rsidRPr="00C25669" w:rsidRDefault="005B3300" w:rsidP="005B3300">
      <w:pPr>
        <w:pStyle w:val="Heading2"/>
        <w:rPr>
          <w:lang w:eastAsia="zh-CN"/>
        </w:rPr>
      </w:pPr>
      <w:bookmarkStart w:id="3023" w:name="_Toc21338292"/>
      <w:bookmarkStart w:id="3024" w:name="_Toc29808400"/>
      <w:bookmarkStart w:id="3025" w:name="_Toc37068319"/>
      <w:bookmarkStart w:id="3026" w:name="_Toc37083864"/>
      <w:bookmarkStart w:id="3027" w:name="_Toc37084206"/>
      <w:bookmarkStart w:id="3028" w:name="_Toc40209568"/>
      <w:bookmarkStart w:id="3029" w:name="_Toc40209910"/>
      <w:bookmarkStart w:id="3030" w:name="_Toc45892869"/>
      <w:bookmarkStart w:id="3031" w:name="_Toc53176734"/>
      <w:bookmarkStart w:id="3032" w:name="_Toc61121056"/>
      <w:bookmarkStart w:id="3033" w:name="_Toc67918243"/>
      <w:bookmarkStart w:id="3034" w:name="_Toc76298287"/>
      <w:bookmarkStart w:id="3035" w:name="_Toc76572299"/>
      <w:bookmarkStart w:id="3036" w:name="_Toc76652166"/>
      <w:bookmarkStart w:id="3037" w:name="_Toc76653004"/>
      <w:bookmarkStart w:id="3038" w:name="_Toc83742277"/>
      <w:bookmarkStart w:id="3039" w:name="_Toc91440767"/>
      <w:bookmarkStart w:id="3040" w:name="_Toc98849557"/>
      <w:bookmarkStart w:id="3041" w:name="_Toc106543411"/>
      <w:bookmarkStart w:id="3042" w:name="_Toc106737509"/>
      <w:bookmarkStart w:id="3043" w:name="_Toc107233276"/>
      <w:bookmarkStart w:id="3044" w:name="_Toc107234891"/>
      <w:bookmarkStart w:id="3045" w:name="_Toc107419861"/>
      <w:bookmarkStart w:id="3046" w:name="_Toc107477157"/>
      <w:bookmarkStart w:id="3047" w:name="_Toc114566014"/>
      <w:bookmarkStart w:id="3048" w:name="_Toc123936326"/>
      <w:bookmarkStart w:id="3049" w:name="_Toc124377341"/>
      <w:r w:rsidRPr="00C25669">
        <w:rPr>
          <w:rFonts w:hint="eastAsia"/>
          <w:lang w:eastAsia="zh-CN"/>
        </w:rPr>
        <w:t>8</w:t>
      </w:r>
      <w:r w:rsidRPr="00C25669">
        <w:t>.1</w:t>
      </w:r>
      <w:r w:rsidRPr="00C25669">
        <w:rPr>
          <w:rFonts w:hint="eastAsia"/>
          <w:lang w:eastAsia="zh-CN"/>
        </w:rPr>
        <w:tab/>
        <w:t>General</w:t>
      </w:r>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p>
    <w:p w14:paraId="32B8ED2F" w14:textId="77777777" w:rsidR="005B3300" w:rsidRPr="00C25669" w:rsidRDefault="005B3300" w:rsidP="005B3300">
      <w:pPr>
        <w:rPr>
          <w:rFonts w:eastAsia="SimSun"/>
          <w:lang w:eastAsia="zh-CN"/>
        </w:rPr>
      </w:pPr>
      <w:r w:rsidRPr="00C25669">
        <w:rPr>
          <w:rFonts w:eastAsia="SimSun"/>
        </w:rPr>
        <w:t xml:space="preserve">This </w:t>
      </w:r>
      <w:r>
        <w:rPr>
          <w:rFonts w:eastAsia="SimSun"/>
        </w:rPr>
        <w:t>clause</w:t>
      </w:r>
      <w:r w:rsidRPr="00C25669">
        <w:rPr>
          <w:rFonts w:eastAsia="SimSun"/>
        </w:rPr>
        <w:t xml:space="preserve"> includes </w:t>
      </w:r>
      <w:r w:rsidRPr="00C25669">
        <w:rPr>
          <w:rFonts w:eastAsia="SimSun" w:hint="eastAsia"/>
          <w:lang w:eastAsia="zh-CN"/>
        </w:rPr>
        <w:t xml:space="preserve">radiated </w:t>
      </w:r>
      <w:r w:rsidRPr="00C25669">
        <w:rPr>
          <w:rFonts w:eastAsia="SimSun"/>
        </w:rPr>
        <w:t>requirements for the reporting of channel state information (CSI).</w:t>
      </w:r>
    </w:p>
    <w:p w14:paraId="7B6FECAD" w14:textId="77777777" w:rsidR="005B3300" w:rsidRPr="00C25669" w:rsidRDefault="005B3300" w:rsidP="005B3300">
      <w:pPr>
        <w:pStyle w:val="Heading3"/>
        <w:rPr>
          <w:lang w:eastAsia="zh-CN"/>
        </w:rPr>
      </w:pPr>
      <w:bookmarkStart w:id="3050" w:name="_Toc21338293"/>
      <w:bookmarkStart w:id="3051" w:name="_Toc29808401"/>
      <w:bookmarkStart w:id="3052" w:name="_Toc37068320"/>
      <w:bookmarkStart w:id="3053" w:name="_Toc37083865"/>
      <w:bookmarkStart w:id="3054" w:name="_Toc37084207"/>
      <w:bookmarkStart w:id="3055" w:name="_Toc40209569"/>
      <w:bookmarkStart w:id="3056" w:name="_Toc40209911"/>
      <w:bookmarkStart w:id="3057" w:name="_Toc45892870"/>
      <w:bookmarkStart w:id="3058" w:name="_Toc53176735"/>
      <w:bookmarkStart w:id="3059" w:name="_Toc61121057"/>
      <w:bookmarkStart w:id="3060" w:name="_Toc67918244"/>
      <w:bookmarkStart w:id="3061" w:name="_Toc76298288"/>
      <w:bookmarkStart w:id="3062" w:name="_Toc76572300"/>
      <w:bookmarkStart w:id="3063" w:name="_Toc76652167"/>
      <w:bookmarkStart w:id="3064" w:name="_Toc76653005"/>
      <w:bookmarkStart w:id="3065" w:name="_Toc83742278"/>
      <w:bookmarkStart w:id="3066" w:name="_Toc91440768"/>
      <w:bookmarkStart w:id="3067" w:name="_Toc98849558"/>
      <w:bookmarkStart w:id="3068" w:name="_Toc106543412"/>
      <w:bookmarkStart w:id="3069" w:name="_Toc106737510"/>
      <w:bookmarkStart w:id="3070" w:name="_Toc107233277"/>
      <w:bookmarkStart w:id="3071" w:name="_Toc107234892"/>
      <w:bookmarkStart w:id="3072" w:name="_Toc107419862"/>
      <w:bookmarkStart w:id="3073" w:name="_Toc107477158"/>
      <w:bookmarkStart w:id="3074" w:name="_Toc114566015"/>
      <w:bookmarkStart w:id="3075" w:name="_Toc123936327"/>
      <w:bookmarkStart w:id="3076" w:name="_Toc124377342"/>
      <w:r w:rsidRPr="00C25669">
        <w:t>8.1.1</w:t>
      </w:r>
      <w:r w:rsidRPr="00C25669">
        <w:rPr>
          <w:rFonts w:hint="eastAsia"/>
          <w:lang w:eastAsia="zh-CN"/>
        </w:rPr>
        <w:tab/>
      </w:r>
      <w:r w:rsidRPr="00C25669">
        <w:rPr>
          <w:lang w:eastAsia="zh-CN"/>
        </w:rPr>
        <w:t>Applicability of requirements</w:t>
      </w:r>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p>
    <w:p w14:paraId="0FD7A96E" w14:textId="77777777" w:rsidR="005B3300" w:rsidRPr="00C25669" w:rsidRDefault="005B3300" w:rsidP="005B3300">
      <w:pPr>
        <w:pStyle w:val="Heading4"/>
        <w:rPr>
          <w:lang w:eastAsia="zh-CN"/>
        </w:rPr>
      </w:pPr>
      <w:bookmarkStart w:id="3077" w:name="_Toc21338294"/>
      <w:bookmarkStart w:id="3078" w:name="_Toc29808402"/>
      <w:bookmarkStart w:id="3079" w:name="_Toc37068321"/>
      <w:bookmarkStart w:id="3080" w:name="_Toc37083866"/>
      <w:bookmarkStart w:id="3081" w:name="_Toc37084208"/>
      <w:bookmarkStart w:id="3082" w:name="_Toc40209570"/>
      <w:bookmarkStart w:id="3083" w:name="_Toc40209912"/>
      <w:bookmarkStart w:id="3084" w:name="_Toc45892871"/>
      <w:bookmarkStart w:id="3085" w:name="_Toc53176736"/>
      <w:bookmarkStart w:id="3086" w:name="_Toc61121058"/>
      <w:bookmarkStart w:id="3087" w:name="_Toc67918245"/>
      <w:bookmarkStart w:id="3088" w:name="_Toc76298289"/>
      <w:bookmarkStart w:id="3089" w:name="_Toc76572301"/>
      <w:bookmarkStart w:id="3090" w:name="_Toc76652168"/>
      <w:bookmarkStart w:id="3091" w:name="_Toc76653006"/>
      <w:bookmarkStart w:id="3092" w:name="_Toc83742279"/>
      <w:bookmarkStart w:id="3093" w:name="_Toc91440769"/>
      <w:bookmarkStart w:id="3094" w:name="_Toc98849559"/>
      <w:bookmarkStart w:id="3095" w:name="_Toc106543413"/>
      <w:bookmarkStart w:id="3096" w:name="_Toc106737511"/>
      <w:bookmarkStart w:id="3097" w:name="_Toc107233278"/>
      <w:bookmarkStart w:id="3098" w:name="_Toc107234893"/>
      <w:bookmarkStart w:id="3099" w:name="_Toc107419863"/>
      <w:bookmarkStart w:id="3100" w:name="_Toc107477159"/>
      <w:bookmarkStart w:id="3101" w:name="_Toc114566016"/>
      <w:bookmarkStart w:id="3102" w:name="_Toc123936328"/>
      <w:bookmarkStart w:id="3103" w:name="_Toc124377343"/>
      <w:r w:rsidRPr="00C25669">
        <w:rPr>
          <w:lang w:eastAsia="zh-CN"/>
        </w:rPr>
        <w:t>8.1.1.1</w:t>
      </w:r>
      <w:r w:rsidRPr="00C25669">
        <w:rPr>
          <w:lang w:eastAsia="zh-CN"/>
        </w:rPr>
        <w:tab/>
        <w:t>General</w:t>
      </w:r>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p>
    <w:p w14:paraId="5F8B88BF" w14:textId="4EF61024" w:rsidR="005B3300" w:rsidRPr="00C25669" w:rsidRDefault="005B3300" w:rsidP="005B3300">
      <w:pPr>
        <w:overflowPunct w:val="0"/>
        <w:autoSpaceDE w:val="0"/>
        <w:autoSpaceDN w:val="0"/>
        <w:adjustRightInd w:val="0"/>
        <w:textAlignment w:val="baseline"/>
      </w:pPr>
      <w:r w:rsidRPr="00C25669">
        <w:t>The minimum performance requirements are applicable to the FR2 operating bands defined in TS 38.101-2</w:t>
      </w:r>
      <w:r w:rsidRPr="00C25669">
        <w:rPr>
          <w:rFonts w:hint="eastAsia"/>
          <w:lang w:eastAsia="zh-CN"/>
        </w:rPr>
        <w:t xml:space="preserve"> [7]</w:t>
      </w:r>
      <w:r w:rsidRPr="00C25669">
        <w:t xml:space="preserve"> with F</w:t>
      </w:r>
      <w:r w:rsidRPr="00C25669">
        <w:rPr>
          <w:vertAlign w:val="subscript"/>
        </w:rPr>
        <w:t>DL_high</w:t>
      </w:r>
      <w:r w:rsidRPr="00C25669">
        <w:t xml:space="preserve"> not exceeding </w:t>
      </w:r>
      <w:r w:rsidR="00896A81">
        <w:t>48200</w:t>
      </w:r>
      <w:r w:rsidRPr="00C25669">
        <w:t xml:space="preserve"> MHz.</w:t>
      </w:r>
    </w:p>
    <w:p w14:paraId="709770EE" w14:textId="77777777" w:rsidR="00764920" w:rsidRPr="00C25669" w:rsidRDefault="00764920" w:rsidP="00764920">
      <w:pPr>
        <w:rPr>
          <w:lang w:eastAsia="zh-CN"/>
        </w:rPr>
      </w:pPr>
      <w:bookmarkStart w:id="3104" w:name="_Toc21338295"/>
      <w:bookmarkStart w:id="3105" w:name="_Toc29808403"/>
      <w:bookmarkStart w:id="3106" w:name="_Toc37068322"/>
      <w:bookmarkStart w:id="3107" w:name="_Toc37083867"/>
      <w:bookmarkStart w:id="3108" w:name="_Toc37084209"/>
      <w:bookmarkStart w:id="3109" w:name="_Toc40209571"/>
      <w:bookmarkStart w:id="3110" w:name="_Toc40209913"/>
      <w:bookmarkStart w:id="3111" w:name="_Toc45892872"/>
      <w:bookmarkStart w:id="3112" w:name="_Toc53176737"/>
      <w:bookmarkStart w:id="3113" w:name="_Toc61121059"/>
      <w:bookmarkStart w:id="3114" w:name="_Toc67918246"/>
      <w:r w:rsidRPr="00C25669">
        <w:t xml:space="preserve">The minimum performance requirements in Clause 8 </w:t>
      </w:r>
      <w:r w:rsidRPr="00C25669">
        <w:rPr>
          <w:rFonts w:hint="eastAsia"/>
          <w:lang w:eastAsia="zh-CN"/>
        </w:rPr>
        <w:t>are</w:t>
      </w:r>
      <w:r w:rsidRPr="00C25669">
        <w:t xml:space="preserve"> mandatory for UE supporting NR operation, except test cases listed in Clause 8.1.1.3</w:t>
      </w:r>
      <w:r w:rsidRPr="00C25669">
        <w:rPr>
          <w:rFonts w:hint="eastAsia"/>
          <w:lang w:eastAsia="zh-CN"/>
        </w:rPr>
        <w:t>, 8.1.1.4</w:t>
      </w:r>
      <w:r>
        <w:t>, 8.1.1.5, 8.1.1.6.</w:t>
      </w:r>
    </w:p>
    <w:p w14:paraId="0711CE95" w14:textId="77777777" w:rsidR="00A903DE" w:rsidRPr="00656785" w:rsidRDefault="00A903DE" w:rsidP="00A903DE">
      <w:r>
        <w:t xml:space="preserve">If same test is listed for different UE features/capabilities in </w:t>
      </w:r>
      <w:r w:rsidRPr="00ED5701">
        <w:t>Clause</w:t>
      </w:r>
      <w:r w:rsidRPr="00ED5701">
        <w:rPr>
          <w:rFonts w:hint="eastAsia"/>
          <w:lang w:eastAsia="zh-CN"/>
        </w:rPr>
        <w:t>s</w:t>
      </w:r>
      <w:r w:rsidRPr="00ED5701">
        <w:t xml:space="preserve"> </w:t>
      </w:r>
      <w:r>
        <w:t>8</w:t>
      </w:r>
      <w:r w:rsidRPr="00ED5701">
        <w:t>.1.1.3</w:t>
      </w:r>
      <w:r>
        <w:rPr>
          <w:lang w:eastAsia="zh-CN"/>
        </w:rPr>
        <w:t xml:space="preserve"> and</w:t>
      </w:r>
      <w:r w:rsidRPr="00ED5701">
        <w:rPr>
          <w:rFonts w:hint="eastAsia"/>
          <w:lang w:eastAsia="zh-CN"/>
        </w:rPr>
        <w:t xml:space="preserve"> </w:t>
      </w:r>
      <w:r>
        <w:rPr>
          <w:lang w:eastAsia="zh-CN"/>
        </w:rPr>
        <w:t>8</w:t>
      </w:r>
      <w:r w:rsidRPr="00ED5701">
        <w:rPr>
          <w:rFonts w:hint="eastAsia"/>
          <w:lang w:eastAsia="zh-CN"/>
        </w:rPr>
        <w:t>.1.1.4</w:t>
      </w:r>
      <w:r>
        <w:rPr>
          <w:lang w:eastAsia="zh-CN"/>
        </w:rPr>
        <w:t xml:space="preserve">, then this test </w:t>
      </w:r>
      <w:r w:rsidRPr="00661924">
        <w:rPr>
          <w:rFonts w:eastAsia="SimSun"/>
        </w:rPr>
        <w:t xml:space="preserve">shall apply for UEs which support </w:t>
      </w:r>
      <w:r>
        <w:rPr>
          <w:lang w:eastAsia="zh-CN"/>
        </w:rPr>
        <w:t xml:space="preserve">all corresponding </w:t>
      </w:r>
      <w:r>
        <w:t>UE features/capabilities.</w:t>
      </w:r>
    </w:p>
    <w:p w14:paraId="23AA41DF" w14:textId="77777777" w:rsidR="005B3300" w:rsidRPr="00C25669" w:rsidRDefault="005B3300" w:rsidP="005B3300">
      <w:pPr>
        <w:pStyle w:val="Heading4"/>
        <w:rPr>
          <w:lang w:eastAsia="zh-CN"/>
        </w:rPr>
      </w:pPr>
      <w:bookmarkStart w:id="3115" w:name="_Toc76298290"/>
      <w:bookmarkStart w:id="3116" w:name="_Toc76572302"/>
      <w:bookmarkStart w:id="3117" w:name="_Toc76652169"/>
      <w:bookmarkStart w:id="3118" w:name="_Toc76653007"/>
      <w:bookmarkStart w:id="3119" w:name="_Toc83742280"/>
      <w:bookmarkStart w:id="3120" w:name="_Toc91440770"/>
      <w:bookmarkStart w:id="3121" w:name="_Toc98849560"/>
      <w:bookmarkStart w:id="3122" w:name="_Toc106543414"/>
      <w:bookmarkStart w:id="3123" w:name="_Toc106737512"/>
      <w:bookmarkStart w:id="3124" w:name="_Toc107233279"/>
      <w:bookmarkStart w:id="3125" w:name="_Toc107234894"/>
      <w:bookmarkStart w:id="3126" w:name="_Toc107419864"/>
      <w:bookmarkStart w:id="3127" w:name="_Toc107477160"/>
      <w:bookmarkStart w:id="3128" w:name="_Toc114566017"/>
      <w:bookmarkStart w:id="3129" w:name="_Toc123936329"/>
      <w:bookmarkStart w:id="3130" w:name="_Toc124377344"/>
      <w:r w:rsidRPr="00C25669">
        <w:rPr>
          <w:lang w:eastAsia="zh-CN"/>
        </w:rPr>
        <w:t>8.1.1.2</w:t>
      </w:r>
      <w:r w:rsidRPr="00C25669">
        <w:rPr>
          <w:lang w:eastAsia="zh-CN"/>
        </w:rPr>
        <w:tab/>
        <w:t>Applicability of requirements for different number of RX antenna ports</w:t>
      </w:r>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p>
    <w:p w14:paraId="55ADC228" w14:textId="77777777" w:rsidR="005B3300" w:rsidRPr="00C25669" w:rsidRDefault="005B3300" w:rsidP="005B3300">
      <w:pPr>
        <w:overflowPunct w:val="0"/>
        <w:autoSpaceDE w:val="0"/>
        <w:autoSpaceDN w:val="0"/>
        <w:adjustRightInd w:val="0"/>
        <w:textAlignment w:val="baseline"/>
      </w:pPr>
      <w:r w:rsidRPr="00C25669">
        <w:t>UE shall support 2 RX ports for different RF operating bands. The UE requirements applicability is defined in Table 8.1.1.2-1.</w:t>
      </w:r>
    </w:p>
    <w:p w14:paraId="05FE5093" w14:textId="77777777" w:rsidR="005B3300" w:rsidRPr="00C25669" w:rsidRDefault="005B3300" w:rsidP="005B3300">
      <w:pPr>
        <w:pStyle w:val="TH"/>
      </w:pPr>
      <w:r w:rsidRPr="00C25669">
        <w:t xml:space="preserve">Table </w:t>
      </w:r>
      <w:r w:rsidRPr="00C25669">
        <w:rPr>
          <w:lang w:eastAsia="zh-CN"/>
        </w:rPr>
        <w:t>8</w:t>
      </w:r>
      <w:r w:rsidRPr="00C25669">
        <w:t>.1.1.2-1</w:t>
      </w:r>
      <w:r w:rsidRPr="00C25669">
        <w:rPr>
          <w:rFonts w:hint="eastAsia"/>
          <w:lang w:eastAsia="zh-CN"/>
        </w:rPr>
        <w:t>:</w:t>
      </w:r>
      <w:r w:rsidRPr="00C25669">
        <w:t xml:space="preserve"> Requirements applicability</w:t>
      </w:r>
    </w:p>
    <w:tbl>
      <w:tblPr>
        <w:tblW w:w="4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798"/>
        <w:gridCol w:w="4175"/>
      </w:tblGrid>
      <w:tr w:rsidR="005B3300" w:rsidRPr="00C25669" w14:paraId="1C659667" w14:textId="77777777" w:rsidTr="000811C5">
        <w:trPr>
          <w:trHeight w:val="58"/>
          <w:jc w:val="center"/>
        </w:trPr>
        <w:tc>
          <w:tcPr>
            <w:tcW w:w="1170" w:type="pct"/>
          </w:tcPr>
          <w:p w14:paraId="0865DB4B" w14:textId="77777777" w:rsidR="005B3300" w:rsidRPr="00C25669" w:rsidRDefault="005B3300" w:rsidP="000811C5">
            <w:pPr>
              <w:pStyle w:val="TAH"/>
              <w:rPr>
                <w:lang w:eastAsia="ko-KR"/>
              </w:rPr>
            </w:pPr>
            <w:r w:rsidRPr="00C25669">
              <w:rPr>
                <w:lang w:eastAsia="ko-KR"/>
              </w:rPr>
              <w:t>Supported RX antenna ports</w:t>
            </w:r>
          </w:p>
        </w:tc>
        <w:tc>
          <w:tcPr>
            <w:tcW w:w="1153" w:type="pct"/>
          </w:tcPr>
          <w:p w14:paraId="469A6F16" w14:textId="77777777" w:rsidR="005B3300" w:rsidRPr="00C25669" w:rsidRDefault="005B3300" w:rsidP="000811C5">
            <w:pPr>
              <w:pStyle w:val="TAH"/>
              <w:rPr>
                <w:lang w:eastAsia="ko-KR"/>
              </w:rPr>
            </w:pPr>
            <w:r w:rsidRPr="00C25669">
              <w:rPr>
                <w:lang w:eastAsia="ko-KR"/>
              </w:rPr>
              <w:t>Test type</w:t>
            </w:r>
          </w:p>
        </w:tc>
        <w:tc>
          <w:tcPr>
            <w:tcW w:w="2677" w:type="pct"/>
            <w:shd w:val="clear" w:color="auto" w:fill="auto"/>
          </w:tcPr>
          <w:p w14:paraId="2DA48A97" w14:textId="77777777" w:rsidR="005B3300" w:rsidRPr="00C25669" w:rsidRDefault="005B3300" w:rsidP="000811C5">
            <w:pPr>
              <w:pStyle w:val="TAH"/>
              <w:rPr>
                <w:lang w:eastAsia="ko-KR"/>
              </w:rPr>
            </w:pPr>
            <w:r w:rsidRPr="00C25669">
              <w:rPr>
                <w:lang w:eastAsia="ko-KR"/>
              </w:rPr>
              <w:t>Test list</w:t>
            </w:r>
          </w:p>
        </w:tc>
      </w:tr>
      <w:tr w:rsidR="005B3300" w:rsidRPr="00C25669" w14:paraId="23CE3D69" w14:textId="77777777" w:rsidTr="000811C5">
        <w:trPr>
          <w:trHeight w:val="153"/>
          <w:jc w:val="center"/>
        </w:trPr>
        <w:tc>
          <w:tcPr>
            <w:tcW w:w="1170" w:type="pct"/>
            <w:vMerge w:val="restart"/>
          </w:tcPr>
          <w:p w14:paraId="0047B534"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 xml:space="preserve">UE supports 2RX antenna </w:t>
            </w:r>
          </w:p>
        </w:tc>
        <w:tc>
          <w:tcPr>
            <w:tcW w:w="1153" w:type="pct"/>
          </w:tcPr>
          <w:p w14:paraId="59FF3FD1" w14:textId="77777777" w:rsidR="005B3300" w:rsidRPr="00C25669" w:rsidRDefault="005B3300" w:rsidP="000811C5">
            <w:pPr>
              <w:keepNext/>
              <w:keepLines/>
              <w:spacing w:after="0"/>
              <w:rPr>
                <w:rFonts w:ascii="Arial" w:hAnsi="Arial"/>
                <w:sz w:val="18"/>
                <w:lang w:val="en-US" w:eastAsia="zh-CN"/>
              </w:rPr>
            </w:pPr>
            <w:r w:rsidRPr="00C25669">
              <w:rPr>
                <w:rFonts w:ascii="Arial" w:hAnsi="Arial" w:hint="eastAsia"/>
                <w:sz w:val="18"/>
                <w:lang w:val="en-US" w:eastAsia="zh-CN"/>
              </w:rPr>
              <w:t>CQI</w:t>
            </w:r>
          </w:p>
        </w:tc>
        <w:tc>
          <w:tcPr>
            <w:tcW w:w="2677" w:type="pct"/>
            <w:shd w:val="clear" w:color="auto" w:fill="auto"/>
          </w:tcPr>
          <w:p w14:paraId="30400A0C"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All tests in Clause 8.2.2</w:t>
            </w:r>
          </w:p>
        </w:tc>
      </w:tr>
      <w:tr w:rsidR="005B3300" w:rsidRPr="00C25669" w14:paraId="0830A034" w14:textId="77777777" w:rsidTr="000811C5">
        <w:trPr>
          <w:trHeight w:val="153"/>
          <w:jc w:val="center"/>
        </w:trPr>
        <w:tc>
          <w:tcPr>
            <w:tcW w:w="1170" w:type="pct"/>
            <w:vMerge/>
          </w:tcPr>
          <w:p w14:paraId="3A16B0D3" w14:textId="77777777" w:rsidR="005B3300" w:rsidRPr="00C25669" w:rsidRDefault="005B3300" w:rsidP="000811C5">
            <w:pPr>
              <w:keepNext/>
              <w:keepLines/>
              <w:spacing w:after="0"/>
              <w:rPr>
                <w:rFonts w:ascii="Arial" w:hAnsi="Arial"/>
                <w:sz w:val="18"/>
                <w:lang w:val="en-US" w:eastAsia="zh-CN"/>
              </w:rPr>
            </w:pPr>
          </w:p>
        </w:tc>
        <w:tc>
          <w:tcPr>
            <w:tcW w:w="1153" w:type="pct"/>
          </w:tcPr>
          <w:p w14:paraId="138A53AA"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PMI</w:t>
            </w:r>
          </w:p>
        </w:tc>
        <w:tc>
          <w:tcPr>
            <w:tcW w:w="2677" w:type="pct"/>
            <w:shd w:val="clear" w:color="auto" w:fill="auto"/>
          </w:tcPr>
          <w:p w14:paraId="3CB85F66"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All tests in Clause 8.3.2</w:t>
            </w:r>
          </w:p>
        </w:tc>
      </w:tr>
      <w:tr w:rsidR="005B3300" w:rsidRPr="00C25669" w14:paraId="122AF19D" w14:textId="77777777" w:rsidTr="000811C5">
        <w:trPr>
          <w:trHeight w:val="153"/>
          <w:jc w:val="center"/>
        </w:trPr>
        <w:tc>
          <w:tcPr>
            <w:tcW w:w="1170" w:type="pct"/>
            <w:vMerge/>
          </w:tcPr>
          <w:p w14:paraId="4C7E9DB1" w14:textId="77777777" w:rsidR="005B3300" w:rsidRPr="00C25669" w:rsidRDefault="005B3300" w:rsidP="000811C5">
            <w:pPr>
              <w:keepNext/>
              <w:keepLines/>
              <w:spacing w:after="0"/>
              <w:rPr>
                <w:rFonts w:ascii="Arial" w:hAnsi="Arial"/>
                <w:sz w:val="18"/>
                <w:lang w:val="en-US" w:eastAsia="zh-CN"/>
              </w:rPr>
            </w:pPr>
          </w:p>
        </w:tc>
        <w:tc>
          <w:tcPr>
            <w:tcW w:w="1153" w:type="pct"/>
          </w:tcPr>
          <w:p w14:paraId="30746EFC"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RI</w:t>
            </w:r>
          </w:p>
        </w:tc>
        <w:tc>
          <w:tcPr>
            <w:tcW w:w="2677" w:type="pct"/>
            <w:shd w:val="clear" w:color="auto" w:fill="auto"/>
          </w:tcPr>
          <w:p w14:paraId="7DD291A9" w14:textId="77777777" w:rsidR="005B3300" w:rsidRPr="00C25669" w:rsidRDefault="005B3300" w:rsidP="000811C5">
            <w:pPr>
              <w:keepNext/>
              <w:keepLines/>
              <w:spacing w:after="0"/>
              <w:rPr>
                <w:rFonts w:ascii="Arial" w:hAnsi="Arial"/>
                <w:sz w:val="18"/>
                <w:lang w:val="en-US" w:eastAsia="zh-CN"/>
              </w:rPr>
            </w:pPr>
            <w:r w:rsidRPr="00C25669">
              <w:rPr>
                <w:rFonts w:ascii="Arial" w:hAnsi="Arial"/>
                <w:sz w:val="18"/>
                <w:lang w:val="en-US" w:eastAsia="zh-CN"/>
              </w:rPr>
              <w:t>All tests in Clause 8.4.2</w:t>
            </w:r>
          </w:p>
        </w:tc>
      </w:tr>
    </w:tbl>
    <w:p w14:paraId="1483D932" w14:textId="77777777" w:rsidR="005B3300" w:rsidRPr="00C25669" w:rsidRDefault="005B3300" w:rsidP="005B3300">
      <w:pPr>
        <w:rPr>
          <w:lang w:eastAsia="zh-CN"/>
        </w:rPr>
      </w:pPr>
    </w:p>
    <w:p w14:paraId="21301FBE" w14:textId="77777777" w:rsidR="005B3300" w:rsidRPr="00C25669" w:rsidRDefault="005B3300" w:rsidP="005B3300">
      <w:pPr>
        <w:pStyle w:val="Heading4"/>
        <w:rPr>
          <w:lang w:eastAsia="zh-CN"/>
        </w:rPr>
      </w:pPr>
      <w:bookmarkStart w:id="3131" w:name="_Toc21338296"/>
      <w:bookmarkStart w:id="3132" w:name="_Toc29808404"/>
      <w:bookmarkStart w:id="3133" w:name="_Toc37068323"/>
      <w:bookmarkStart w:id="3134" w:name="_Toc37083868"/>
      <w:bookmarkStart w:id="3135" w:name="_Toc37084210"/>
      <w:bookmarkStart w:id="3136" w:name="_Toc40209572"/>
      <w:bookmarkStart w:id="3137" w:name="_Toc40209914"/>
      <w:bookmarkStart w:id="3138" w:name="_Toc45892873"/>
      <w:bookmarkStart w:id="3139" w:name="_Toc53176738"/>
      <w:bookmarkStart w:id="3140" w:name="_Toc61121060"/>
      <w:bookmarkStart w:id="3141" w:name="_Toc67918247"/>
      <w:bookmarkStart w:id="3142" w:name="_Toc76298291"/>
      <w:bookmarkStart w:id="3143" w:name="_Toc76572303"/>
      <w:bookmarkStart w:id="3144" w:name="_Toc76652170"/>
      <w:bookmarkStart w:id="3145" w:name="_Toc76653008"/>
      <w:bookmarkStart w:id="3146" w:name="_Toc83742281"/>
      <w:bookmarkStart w:id="3147" w:name="_Toc91440771"/>
      <w:bookmarkStart w:id="3148" w:name="_Toc98849561"/>
      <w:bookmarkStart w:id="3149" w:name="_Toc106543415"/>
      <w:bookmarkStart w:id="3150" w:name="_Toc106737513"/>
      <w:bookmarkStart w:id="3151" w:name="_Toc107233280"/>
      <w:bookmarkStart w:id="3152" w:name="_Toc107234895"/>
      <w:bookmarkStart w:id="3153" w:name="_Toc107419865"/>
      <w:bookmarkStart w:id="3154" w:name="_Toc107477161"/>
      <w:bookmarkStart w:id="3155" w:name="_Toc114566018"/>
      <w:bookmarkStart w:id="3156" w:name="_Toc123936330"/>
      <w:bookmarkStart w:id="3157" w:name="_Toc124377345"/>
      <w:r w:rsidRPr="00C25669">
        <w:rPr>
          <w:lang w:eastAsia="zh-CN"/>
        </w:rPr>
        <w:t>8.1.1.3</w:t>
      </w:r>
      <w:r w:rsidRPr="00C25669">
        <w:rPr>
          <w:lang w:eastAsia="zh-CN"/>
        </w:rPr>
        <w:tab/>
        <w:t>Applicability of requirements for optional UE features</w:t>
      </w:r>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p>
    <w:p w14:paraId="4AB72EB7" w14:textId="77777777" w:rsidR="00052208" w:rsidRPr="00C25669" w:rsidRDefault="00052208" w:rsidP="00052208">
      <w:pPr>
        <w:rPr>
          <w:rFonts w:eastAsia="SimSun"/>
        </w:rPr>
      </w:pPr>
      <w:bookmarkStart w:id="3158" w:name="_Toc21338297"/>
      <w:bookmarkStart w:id="3159" w:name="_Toc29808405"/>
      <w:bookmarkStart w:id="3160" w:name="_Toc37068324"/>
      <w:bookmarkStart w:id="3161" w:name="_Toc37083869"/>
      <w:bookmarkStart w:id="3162" w:name="_Toc37084211"/>
      <w:bookmarkStart w:id="3163" w:name="_Toc40209573"/>
      <w:bookmarkStart w:id="3164" w:name="_Toc40209915"/>
      <w:bookmarkStart w:id="3165" w:name="_Toc45892874"/>
      <w:bookmarkStart w:id="3166" w:name="_Toc53176739"/>
      <w:bookmarkStart w:id="3167" w:name="_Toc61121061"/>
      <w:r w:rsidRPr="00C25669">
        <w:rPr>
          <w:rFonts w:eastAsia="SimSun"/>
        </w:rPr>
        <w:t xml:space="preserve">The performance requirements in Table </w:t>
      </w:r>
      <w:r>
        <w:rPr>
          <w:rFonts w:eastAsia="SimSun"/>
        </w:rPr>
        <w:t>8</w:t>
      </w:r>
      <w:r w:rsidRPr="00C25669">
        <w:rPr>
          <w:rFonts w:eastAsia="SimSun"/>
        </w:rPr>
        <w:t>.1.1.3-1 shall apply for UEs which support optional UE features only.</w:t>
      </w:r>
    </w:p>
    <w:p w14:paraId="70880083" w14:textId="77777777" w:rsidR="00052208" w:rsidRPr="00C25669" w:rsidRDefault="00052208" w:rsidP="00052208">
      <w:pPr>
        <w:pStyle w:val="TH"/>
        <w:rPr>
          <w:lang w:eastAsia="zh-CN"/>
        </w:rPr>
      </w:pPr>
      <w:r w:rsidRPr="00C25669">
        <w:t xml:space="preserve">Table </w:t>
      </w:r>
      <w:r>
        <w:t>8</w:t>
      </w:r>
      <w:r w:rsidRPr="00C25669">
        <w:t>.1.1.3-1</w:t>
      </w:r>
      <w:r w:rsidRPr="00C25669">
        <w:rPr>
          <w:rFonts w:hint="eastAsia"/>
          <w:lang w:eastAsia="zh-CN"/>
        </w:rPr>
        <w:t>:</w:t>
      </w:r>
      <w:r w:rsidRPr="00C25669">
        <w:t xml:space="preserve"> Requirements applicability for optional UE </w:t>
      </w:r>
      <w:r w:rsidRPr="00C25669">
        <w:rPr>
          <w:rFonts w:hint="eastAsia"/>
          <w:lang w:eastAsia="zh-CN"/>
        </w:rPr>
        <w:t>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7"/>
        <w:gridCol w:w="962"/>
        <w:gridCol w:w="849"/>
        <w:gridCol w:w="2319"/>
        <w:gridCol w:w="2644"/>
      </w:tblGrid>
      <w:tr w:rsidR="00052208" w:rsidRPr="00C25669" w14:paraId="17400816" w14:textId="77777777" w:rsidTr="00E04E2A">
        <w:trPr>
          <w:trHeight w:val="58"/>
        </w:trPr>
        <w:tc>
          <w:tcPr>
            <w:tcW w:w="1480" w:type="pct"/>
          </w:tcPr>
          <w:p w14:paraId="2C88A038" w14:textId="77777777" w:rsidR="00052208" w:rsidRPr="00C25669" w:rsidRDefault="00052208" w:rsidP="00E04E2A">
            <w:pPr>
              <w:pStyle w:val="TAH"/>
              <w:rPr>
                <w:lang w:eastAsia="zh-CN"/>
              </w:rPr>
            </w:pPr>
            <w:r w:rsidRPr="00C25669">
              <w:rPr>
                <w:lang w:eastAsia="ko-KR"/>
              </w:rPr>
              <w:t>UE feature/capability</w:t>
            </w:r>
            <w:r w:rsidRPr="00C25669">
              <w:rPr>
                <w:rFonts w:hint="eastAsia"/>
                <w:lang w:eastAsia="zh-CN"/>
              </w:rPr>
              <w:t xml:space="preserve"> [14]</w:t>
            </w:r>
          </w:p>
        </w:tc>
        <w:tc>
          <w:tcPr>
            <w:tcW w:w="941" w:type="pct"/>
            <w:gridSpan w:val="2"/>
          </w:tcPr>
          <w:p w14:paraId="10775D49" w14:textId="77777777" w:rsidR="00052208" w:rsidRPr="00C25669" w:rsidRDefault="00052208" w:rsidP="00E04E2A">
            <w:pPr>
              <w:pStyle w:val="TAH"/>
              <w:rPr>
                <w:lang w:eastAsia="ko-KR"/>
              </w:rPr>
            </w:pPr>
            <w:r w:rsidRPr="00C25669">
              <w:rPr>
                <w:lang w:eastAsia="ko-KR"/>
              </w:rPr>
              <w:t>Test type</w:t>
            </w:r>
          </w:p>
        </w:tc>
        <w:tc>
          <w:tcPr>
            <w:tcW w:w="1205" w:type="pct"/>
            <w:shd w:val="clear" w:color="auto" w:fill="auto"/>
          </w:tcPr>
          <w:p w14:paraId="4E42844C" w14:textId="77777777" w:rsidR="00052208" w:rsidRPr="00C25669" w:rsidRDefault="00052208" w:rsidP="00E04E2A">
            <w:pPr>
              <w:pStyle w:val="TAH"/>
              <w:rPr>
                <w:lang w:eastAsia="ko-KR"/>
              </w:rPr>
            </w:pPr>
            <w:r w:rsidRPr="00C25669">
              <w:rPr>
                <w:lang w:eastAsia="ko-KR"/>
              </w:rPr>
              <w:t>Test list</w:t>
            </w:r>
          </w:p>
        </w:tc>
        <w:tc>
          <w:tcPr>
            <w:tcW w:w="1374" w:type="pct"/>
          </w:tcPr>
          <w:p w14:paraId="68DA3C16" w14:textId="77777777" w:rsidR="00052208" w:rsidRPr="00C25669" w:rsidRDefault="00052208" w:rsidP="00E04E2A">
            <w:pPr>
              <w:pStyle w:val="TAH"/>
              <w:rPr>
                <w:lang w:eastAsia="ko-KR"/>
              </w:rPr>
            </w:pPr>
            <w:r w:rsidRPr="00C25669">
              <w:rPr>
                <w:lang w:eastAsia="ko-KR"/>
              </w:rPr>
              <w:t>Applicability notes</w:t>
            </w:r>
          </w:p>
        </w:tc>
      </w:tr>
      <w:tr w:rsidR="00052208" w:rsidRPr="00C25669" w14:paraId="104AA3EC" w14:textId="77777777" w:rsidTr="00E04E2A">
        <w:trPr>
          <w:trHeight w:val="153"/>
        </w:trPr>
        <w:tc>
          <w:tcPr>
            <w:tcW w:w="1480" w:type="pct"/>
          </w:tcPr>
          <w:p w14:paraId="0E8303A5" w14:textId="77777777" w:rsidR="00052208" w:rsidRPr="00C25669" w:rsidRDefault="00052208" w:rsidP="00E04E2A">
            <w:pPr>
              <w:pStyle w:val="TAL"/>
              <w:rPr>
                <w:lang w:val="en-US" w:eastAsia="zh-CN"/>
              </w:rPr>
            </w:pPr>
            <w:r w:rsidRPr="00CE2ABA">
              <w:rPr>
                <w:lang w:val="en-US" w:eastAsia="zh-CN"/>
              </w:rPr>
              <w:t>256QAM modulation scheme</w:t>
            </w:r>
            <w:r>
              <w:rPr>
                <w:lang w:val="en-US" w:eastAsia="zh-CN"/>
              </w:rPr>
              <w:t xml:space="preserve"> </w:t>
            </w:r>
            <w:r w:rsidRPr="00CE2ABA">
              <w:rPr>
                <w:lang w:val="en-US" w:eastAsia="zh-CN"/>
              </w:rPr>
              <w:t>for PDSCH for FR</w:t>
            </w:r>
            <w:r>
              <w:rPr>
                <w:lang w:val="en-US" w:eastAsia="zh-CN"/>
              </w:rPr>
              <w:t>2</w:t>
            </w:r>
            <w:r w:rsidRPr="00CE2ABA">
              <w:rPr>
                <w:lang w:val="en-US" w:eastAsia="zh-CN"/>
              </w:rPr>
              <w:t xml:space="preserve"> </w:t>
            </w:r>
            <w:r>
              <w:rPr>
                <w:lang w:val="en-US" w:eastAsia="zh-CN"/>
              </w:rPr>
              <w:t>(</w:t>
            </w:r>
            <w:r w:rsidRPr="00CE2ABA">
              <w:rPr>
                <w:i/>
                <w:iCs/>
                <w:lang w:val="en-US" w:eastAsia="zh-CN"/>
              </w:rPr>
              <w:t>pdsch-256QAM-FR2</w:t>
            </w:r>
            <w:r>
              <w:rPr>
                <w:lang w:val="en-US" w:eastAsia="zh-CN"/>
              </w:rPr>
              <w:t>)</w:t>
            </w:r>
          </w:p>
        </w:tc>
        <w:tc>
          <w:tcPr>
            <w:tcW w:w="500" w:type="pct"/>
          </w:tcPr>
          <w:p w14:paraId="532F87A3" w14:textId="77777777" w:rsidR="00052208" w:rsidRPr="00C25669" w:rsidRDefault="00052208" w:rsidP="00E04E2A">
            <w:pPr>
              <w:pStyle w:val="TAL"/>
              <w:rPr>
                <w:lang w:val="en-US" w:eastAsia="zh-CN"/>
              </w:rPr>
            </w:pPr>
            <w:r w:rsidRPr="001B6373">
              <w:rPr>
                <w:lang w:val="en-US" w:eastAsia="zh-CN"/>
              </w:rPr>
              <w:t>FR2 TDD</w:t>
            </w:r>
          </w:p>
        </w:tc>
        <w:tc>
          <w:tcPr>
            <w:tcW w:w="440" w:type="pct"/>
            <w:shd w:val="clear" w:color="auto" w:fill="auto"/>
          </w:tcPr>
          <w:p w14:paraId="617368FB" w14:textId="77777777" w:rsidR="00052208" w:rsidRPr="00C25669" w:rsidRDefault="00052208" w:rsidP="00E04E2A">
            <w:pPr>
              <w:pStyle w:val="TAL"/>
              <w:rPr>
                <w:lang w:val="en-US" w:eastAsia="zh-CN"/>
              </w:rPr>
            </w:pPr>
            <w:r>
              <w:rPr>
                <w:lang w:val="en-US" w:eastAsia="zh-CN"/>
              </w:rPr>
              <w:t>CQI</w:t>
            </w:r>
          </w:p>
        </w:tc>
        <w:tc>
          <w:tcPr>
            <w:tcW w:w="1205" w:type="pct"/>
            <w:shd w:val="clear" w:color="auto" w:fill="auto"/>
          </w:tcPr>
          <w:p w14:paraId="238F4D30" w14:textId="281A2C14" w:rsidR="00052208" w:rsidRPr="00C25669" w:rsidRDefault="00052208" w:rsidP="00E04E2A">
            <w:pPr>
              <w:pStyle w:val="TAL"/>
              <w:rPr>
                <w:lang w:val="en-US" w:eastAsia="zh-CN"/>
              </w:rPr>
            </w:pPr>
            <w:r>
              <w:rPr>
                <w:lang w:val="en-US" w:eastAsia="zh-CN"/>
              </w:rPr>
              <w:t xml:space="preserve">Clause </w:t>
            </w:r>
            <w:r w:rsidRPr="00F85309">
              <w:rPr>
                <w:lang w:val="en-US" w:eastAsia="zh-CN"/>
              </w:rPr>
              <w:t>8.2.2.2.</w:t>
            </w:r>
            <w:r w:rsidR="00BE2C31">
              <w:rPr>
                <w:lang w:val="en-US"/>
              </w:rPr>
              <w:t xml:space="preserve"> 2</w:t>
            </w:r>
            <w:r w:rsidRPr="00F85309">
              <w:rPr>
                <w:lang w:val="en-US" w:eastAsia="zh-CN"/>
              </w:rPr>
              <w:t>.1</w:t>
            </w:r>
            <w:r>
              <w:rPr>
                <w:lang w:val="en-US" w:eastAsia="zh-CN"/>
              </w:rPr>
              <w:t xml:space="preserve"> (Tests 3 and 4)</w:t>
            </w:r>
          </w:p>
        </w:tc>
        <w:tc>
          <w:tcPr>
            <w:tcW w:w="1374" w:type="pct"/>
          </w:tcPr>
          <w:p w14:paraId="4B90E269" w14:textId="36348E1D" w:rsidR="00052208" w:rsidRPr="00C25669" w:rsidRDefault="00052208" w:rsidP="00E04E2A">
            <w:pPr>
              <w:pStyle w:val="TAL"/>
              <w:rPr>
                <w:lang w:val="en-US" w:eastAsia="zh-CN"/>
              </w:rPr>
            </w:pPr>
            <w:r>
              <w:rPr>
                <w:lang w:val="en-US" w:eastAsia="zh-CN"/>
              </w:rPr>
              <w:t xml:space="preserve">The test coverage can be considered fulfilled without executing of Test 1 and 2 from Clause </w:t>
            </w:r>
            <w:r w:rsidRPr="00F85309">
              <w:rPr>
                <w:lang w:val="en-US" w:eastAsia="zh-CN"/>
              </w:rPr>
              <w:t>8.2.2.2.</w:t>
            </w:r>
            <w:r w:rsidR="00DF1C1A">
              <w:rPr>
                <w:lang w:val="en-US"/>
              </w:rPr>
              <w:t xml:space="preserve"> 2</w:t>
            </w:r>
            <w:r w:rsidRPr="00F85309">
              <w:rPr>
                <w:lang w:val="en-US" w:eastAsia="zh-CN"/>
              </w:rPr>
              <w:t>.1</w:t>
            </w:r>
            <w:r>
              <w:rPr>
                <w:lang w:val="en-US" w:eastAsia="zh-CN"/>
              </w:rPr>
              <w:t xml:space="preserve"> if UE passes Test 3 and 4 from Clause </w:t>
            </w:r>
            <w:r w:rsidRPr="00F85309">
              <w:rPr>
                <w:lang w:val="en-US" w:eastAsia="zh-CN"/>
              </w:rPr>
              <w:t>8.2.2.2.</w:t>
            </w:r>
            <w:r w:rsidR="00DF1C1A">
              <w:rPr>
                <w:lang w:val="en-US"/>
              </w:rPr>
              <w:t>2</w:t>
            </w:r>
            <w:r w:rsidRPr="00F85309">
              <w:rPr>
                <w:lang w:val="en-US" w:eastAsia="zh-CN"/>
              </w:rPr>
              <w:t>.1</w:t>
            </w:r>
          </w:p>
        </w:tc>
      </w:tr>
    </w:tbl>
    <w:p w14:paraId="1A7F5D0B" w14:textId="77777777" w:rsidR="00052208" w:rsidRPr="00951A74" w:rsidRDefault="00052208" w:rsidP="00052208">
      <w:pPr>
        <w:overflowPunct w:val="0"/>
        <w:autoSpaceDE w:val="0"/>
        <w:autoSpaceDN w:val="0"/>
        <w:adjustRightInd w:val="0"/>
        <w:textAlignment w:val="baseline"/>
        <w:rPr>
          <w:rFonts w:eastAsia="SimSun"/>
        </w:rPr>
      </w:pPr>
    </w:p>
    <w:p w14:paraId="4E3E87ED" w14:textId="77777777" w:rsidR="005B3300" w:rsidRPr="00C25669" w:rsidRDefault="005B3300" w:rsidP="005B3300">
      <w:pPr>
        <w:pStyle w:val="Heading4"/>
        <w:rPr>
          <w:lang w:eastAsia="zh-CN"/>
        </w:rPr>
      </w:pPr>
      <w:bookmarkStart w:id="3168" w:name="_Toc67918248"/>
      <w:bookmarkStart w:id="3169" w:name="_Toc76298292"/>
      <w:bookmarkStart w:id="3170" w:name="_Toc76572304"/>
      <w:bookmarkStart w:id="3171" w:name="_Toc76652171"/>
      <w:bookmarkStart w:id="3172" w:name="_Toc76653009"/>
      <w:bookmarkStart w:id="3173" w:name="_Toc83742282"/>
      <w:bookmarkStart w:id="3174" w:name="_Toc91440772"/>
      <w:bookmarkStart w:id="3175" w:name="_Toc98849562"/>
      <w:bookmarkStart w:id="3176" w:name="_Toc106543416"/>
      <w:bookmarkStart w:id="3177" w:name="_Toc106737514"/>
      <w:bookmarkStart w:id="3178" w:name="_Toc107233281"/>
      <w:bookmarkStart w:id="3179" w:name="_Toc107234896"/>
      <w:bookmarkStart w:id="3180" w:name="_Toc107419866"/>
      <w:bookmarkStart w:id="3181" w:name="_Toc107477162"/>
      <w:bookmarkStart w:id="3182" w:name="_Toc114566019"/>
      <w:bookmarkStart w:id="3183" w:name="_Toc123936331"/>
      <w:bookmarkStart w:id="3184" w:name="_Toc124377346"/>
      <w:r w:rsidRPr="00C25669">
        <w:rPr>
          <w:lang w:eastAsia="zh-CN"/>
        </w:rPr>
        <w:lastRenderedPageBreak/>
        <w:t>8.1.1.4</w:t>
      </w:r>
      <w:r w:rsidRPr="00C25669">
        <w:rPr>
          <w:lang w:eastAsia="zh-CN"/>
        </w:rPr>
        <w:tab/>
        <w:t>Applicability of requirements for mandatory UE features with capability signalling</w:t>
      </w:r>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p>
    <w:p w14:paraId="4FF16903" w14:textId="77777777" w:rsidR="005B3300" w:rsidRPr="00C25669" w:rsidRDefault="005B3300" w:rsidP="005B3300">
      <w:pPr>
        <w:rPr>
          <w:rFonts w:eastAsia="SimSun"/>
        </w:rPr>
      </w:pPr>
      <w:r w:rsidRPr="00C25669">
        <w:rPr>
          <w:rFonts w:eastAsia="SimSun"/>
        </w:rPr>
        <w:t>The performance requirements in Table 8.1.1.4-1 shall apply for UEs which support mandatory UE features with capability signalling only.</w:t>
      </w:r>
    </w:p>
    <w:p w14:paraId="7B5670BA" w14:textId="77777777" w:rsidR="005B3300" w:rsidRPr="00C25669" w:rsidRDefault="005B3300" w:rsidP="005B3300">
      <w:r w:rsidRPr="00C25669">
        <w:t>.</w:t>
      </w:r>
    </w:p>
    <w:p w14:paraId="3E2F8B34" w14:textId="77777777" w:rsidR="005B3300" w:rsidRPr="00C25669" w:rsidRDefault="005B3300" w:rsidP="005B3300">
      <w:pPr>
        <w:pStyle w:val="TH"/>
      </w:pPr>
      <w:r w:rsidRPr="00C25669">
        <w:t>Table 8.1.1.4-1</w:t>
      </w:r>
      <w:r w:rsidRPr="00C25669">
        <w:rPr>
          <w:rFonts w:hint="eastAsia"/>
          <w:lang w:eastAsia="zh-CN"/>
        </w:rPr>
        <w:t>:</w:t>
      </w:r>
      <w:r w:rsidRPr="00C25669">
        <w:t xml:space="preserve"> Requirements applicability for mandatory features with UE capability signalling</w:t>
      </w: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7"/>
        <w:gridCol w:w="1148"/>
        <w:gridCol w:w="927"/>
        <w:gridCol w:w="2593"/>
        <w:gridCol w:w="1943"/>
      </w:tblGrid>
      <w:tr w:rsidR="005B3300" w:rsidRPr="00C25669" w14:paraId="287134C2" w14:textId="77777777" w:rsidTr="000811C5">
        <w:trPr>
          <w:trHeight w:val="58"/>
        </w:trPr>
        <w:tc>
          <w:tcPr>
            <w:tcW w:w="1464" w:type="pct"/>
          </w:tcPr>
          <w:p w14:paraId="40FC18A4" w14:textId="77777777" w:rsidR="005B3300" w:rsidRPr="00C25669" w:rsidRDefault="005B3300" w:rsidP="000811C5">
            <w:pPr>
              <w:pStyle w:val="TAH"/>
              <w:rPr>
                <w:lang w:eastAsia="ko-KR"/>
              </w:rPr>
            </w:pPr>
            <w:r w:rsidRPr="00C25669">
              <w:rPr>
                <w:lang w:eastAsia="ko-KR"/>
              </w:rPr>
              <w:t>UE feature/capability [14]</w:t>
            </w:r>
          </w:p>
        </w:tc>
        <w:tc>
          <w:tcPr>
            <w:tcW w:w="1110" w:type="pct"/>
            <w:gridSpan w:val="2"/>
          </w:tcPr>
          <w:p w14:paraId="224A21BF" w14:textId="77777777" w:rsidR="005B3300" w:rsidRPr="00C25669" w:rsidRDefault="005B3300" w:rsidP="000811C5">
            <w:pPr>
              <w:pStyle w:val="TAH"/>
              <w:rPr>
                <w:lang w:eastAsia="ko-KR"/>
              </w:rPr>
            </w:pPr>
            <w:r w:rsidRPr="00C25669">
              <w:rPr>
                <w:lang w:eastAsia="ko-KR"/>
              </w:rPr>
              <w:t>Test type</w:t>
            </w:r>
          </w:p>
        </w:tc>
        <w:tc>
          <w:tcPr>
            <w:tcW w:w="1387" w:type="pct"/>
            <w:shd w:val="clear" w:color="auto" w:fill="auto"/>
          </w:tcPr>
          <w:p w14:paraId="10FD71E2" w14:textId="77777777" w:rsidR="005B3300" w:rsidRPr="00C25669" w:rsidRDefault="005B3300" w:rsidP="000811C5">
            <w:pPr>
              <w:pStyle w:val="TAH"/>
              <w:rPr>
                <w:lang w:eastAsia="ko-KR"/>
              </w:rPr>
            </w:pPr>
            <w:r w:rsidRPr="00C25669">
              <w:rPr>
                <w:lang w:eastAsia="ko-KR"/>
              </w:rPr>
              <w:t>Test list</w:t>
            </w:r>
          </w:p>
        </w:tc>
        <w:tc>
          <w:tcPr>
            <w:tcW w:w="1039" w:type="pct"/>
          </w:tcPr>
          <w:p w14:paraId="6606A83E" w14:textId="77777777" w:rsidR="005B3300" w:rsidRPr="00C25669" w:rsidRDefault="005B3300" w:rsidP="000811C5">
            <w:pPr>
              <w:pStyle w:val="TAH"/>
              <w:rPr>
                <w:lang w:eastAsia="ko-KR"/>
              </w:rPr>
            </w:pPr>
            <w:r w:rsidRPr="00C25669">
              <w:rPr>
                <w:lang w:eastAsia="ko-KR"/>
              </w:rPr>
              <w:t>Applicability notes</w:t>
            </w:r>
          </w:p>
        </w:tc>
      </w:tr>
      <w:tr w:rsidR="005B3300" w:rsidRPr="00C25669" w14:paraId="02452B6D" w14:textId="77777777" w:rsidTr="000811C5">
        <w:trPr>
          <w:trHeight w:val="960"/>
        </w:trPr>
        <w:tc>
          <w:tcPr>
            <w:tcW w:w="1464" w:type="pct"/>
            <w:vMerge w:val="restart"/>
            <w:vAlign w:val="center"/>
          </w:tcPr>
          <w:p w14:paraId="1A01AEFA" w14:textId="77777777" w:rsidR="005B3300" w:rsidRPr="00C25669" w:rsidRDefault="005B3300" w:rsidP="000811C5">
            <w:pPr>
              <w:pStyle w:val="TAL"/>
              <w:rPr>
                <w:i/>
                <w:lang w:val="en-US" w:eastAsia="zh-CN"/>
              </w:rPr>
            </w:pPr>
            <w:r w:rsidRPr="00C25669">
              <w:rPr>
                <w:rFonts w:eastAsia="SimSun"/>
                <w:lang w:val="en-US" w:eastAsia="zh-CN"/>
              </w:rPr>
              <w:t xml:space="preserve">Supported maximum number of </w:t>
            </w:r>
            <w:r w:rsidRPr="00C25669">
              <w:rPr>
                <w:lang w:val="en-US" w:eastAsia="zh-CN"/>
              </w:rPr>
              <w:t>PDSCH MIMO layers (</w:t>
            </w:r>
            <w:r w:rsidRPr="00C25669">
              <w:rPr>
                <w:i/>
                <w:iCs/>
                <w:lang w:eastAsia="zh-CN"/>
              </w:rPr>
              <w:t>maxNumberMIMO-LayersPDSCH)</w:t>
            </w:r>
          </w:p>
        </w:tc>
        <w:tc>
          <w:tcPr>
            <w:tcW w:w="614" w:type="pct"/>
            <w:vMerge w:val="restart"/>
          </w:tcPr>
          <w:p w14:paraId="4DA25EA6" w14:textId="77777777" w:rsidR="005B3300" w:rsidRPr="00C25669" w:rsidRDefault="005B3300" w:rsidP="000811C5">
            <w:pPr>
              <w:pStyle w:val="TAL"/>
              <w:rPr>
                <w:lang w:val="en-US" w:eastAsia="zh-CN"/>
              </w:rPr>
            </w:pPr>
            <w:r w:rsidRPr="00C25669">
              <w:rPr>
                <w:lang w:val="en-US" w:eastAsia="zh-CN"/>
              </w:rPr>
              <w:t>FR2 TDD</w:t>
            </w:r>
          </w:p>
        </w:tc>
        <w:tc>
          <w:tcPr>
            <w:tcW w:w="496" w:type="pct"/>
            <w:shd w:val="clear" w:color="auto" w:fill="auto"/>
          </w:tcPr>
          <w:p w14:paraId="6915D820" w14:textId="77777777" w:rsidR="005B3300" w:rsidRPr="00C25669" w:rsidRDefault="005B3300" w:rsidP="000811C5">
            <w:pPr>
              <w:pStyle w:val="TAL"/>
              <w:rPr>
                <w:lang w:val="en-US" w:eastAsia="zh-CN"/>
              </w:rPr>
            </w:pPr>
            <w:r w:rsidRPr="001B6373">
              <w:rPr>
                <w:rFonts w:eastAsia="SimSun" w:hint="eastAsia"/>
                <w:lang w:val="en-US" w:eastAsia="zh-CN"/>
              </w:rPr>
              <w:t>CQI</w:t>
            </w:r>
          </w:p>
        </w:tc>
        <w:tc>
          <w:tcPr>
            <w:tcW w:w="1387" w:type="pct"/>
            <w:shd w:val="clear" w:color="auto" w:fill="auto"/>
          </w:tcPr>
          <w:p w14:paraId="06112AF4" w14:textId="77777777" w:rsidR="005B3300" w:rsidRPr="001B6373" w:rsidRDefault="005B3300" w:rsidP="000811C5">
            <w:pPr>
              <w:keepNext/>
              <w:keepLines/>
              <w:spacing w:after="0"/>
              <w:rPr>
                <w:rFonts w:ascii="Arial" w:eastAsia="SimSun" w:hAnsi="Arial"/>
                <w:sz w:val="18"/>
                <w:lang w:eastAsia="zh-CN"/>
              </w:rPr>
            </w:pPr>
            <w:r w:rsidRPr="001B6373">
              <w:rPr>
                <w:rFonts w:ascii="Arial" w:eastAsia="SimSun" w:hAnsi="Arial"/>
                <w:sz w:val="18"/>
                <w:lang w:eastAsia="zh-CN"/>
              </w:rPr>
              <w:t>Clause 8.2.2.2.1.1</w:t>
            </w:r>
          </w:p>
          <w:p w14:paraId="5BA9989F" w14:textId="77777777" w:rsidR="005B3300" w:rsidRPr="00C25669" w:rsidRDefault="005B3300" w:rsidP="000811C5">
            <w:pPr>
              <w:pStyle w:val="TAL"/>
              <w:rPr>
                <w:lang w:val="en-US" w:eastAsia="zh-CN"/>
              </w:rPr>
            </w:pPr>
          </w:p>
        </w:tc>
        <w:tc>
          <w:tcPr>
            <w:tcW w:w="1039" w:type="pct"/>
            <w:vMerge w:val="restart"/>
          </w:tcPr>
          <w:p w14:paraId="1450FEA1" w14:textId="77777777" w:rsidR="005B3300" w:rsidRPr="00C25669" w:rsidRDefault="005B3300" w:rsidP="000811C5">
            <w:pPr>
              <w:pStyle w:val="TAL"/>
              <w:rPr>
                <w:lang w:val="en-US" w:eastAsia="zh-CN"/>
              </w:rPr>
            </w:pPr>
            <w:r w:rsidRPr="00C25669">
              <w:rPr>
                <w:rFonts w:eastAsia="SimSun"/>
                <w:lang w:val="en-US" w:eastAsia="zh-CN"/>
              </w:rPr>
              <w:t>The requirements apply only in case the PDSCH MIMO rank in the test case does not exceed UE PDSCH MIMO layers capability</w:t>
            </w:r>
          </w:p>
        </w:tc>
      </w:tr>
      <w:tr w:rsidR="005B3300" w:rsidRPr="00C25669" w14:paraId="5565539A" w14:textId="77777777" w:rsidTr="000811C5">
        <w:trPr>
          <w:trHeight w:val="70"/>
        </w:trPr>
        <w:tc>
          <w:tcPr>
            <w:tcW w:w="1464" w:type="pct"/>
            <w:vMerge/>
            <w:vAlign w:val="center"/>
          </w:tcPr>
          <w:p w14:paraId="329FAC45" w14:textId="77777777" w:rsidR="005B3300" w:rsidRPr="00C25669" w:rsidRDefault="005B3300" w:rsidP="000811C5">
            <w:pPr>
              <w:pStyle w:val="TAL"/>
              <w:rPr>
                <w:rFonts w:eastAsia="SimSun"/>
                <w:lang w:val="en-US" w:eastAsia="zh-CN"/>
              </w:rPr>
            </w:pPr>
          </w:p>
        </w:tc>
        <w:tc>
          <w:tcPr>
            <w:tcW w:w="614" w:type="pct"/>
            <w:vMerge/>
          </w:tcPr>
          <w:p w14:paraId="32A0AB56" w14:textId="77777777" w:rsidR="005B3300" w:rsidRPr="00C25669" w:rsidRDefault="005B3300" w:rsidP="000811C5">
            <w:pPr>
              <w:pStyle w:val="TAL"/>
              <w:rPr>
                <w:lang w:val="en-US" w:eastAsia="zh-CN"/>
              </w:rPr>
            </w:pPr>
          </w:p>
        </w:tc>
        <w:tc>
          <w:tcPr>
            <w:tcW w:w="496" w:type="pct"/>
            <w:shd w:val="clear" w:color="auto" w:fill="auto"/>
          </w:tcPr>
          <w:p w14:paraId="58D9CBAC" w14:textId="77777777" w:rsidR="005B3300" w:rsidRPr="00C25669" w:rsidRDefault="005B3300" w:rsidP="000811C5">
            <w:pPr>
              <w:pStyle w:val="TAL"/>
              <w:rPr>
                <w:lang w:val="en-US" w:eastAsia="zh-CN"/>
              </w:rPr>
            </w:pPr>
            <w:r w:rsidRPr="001B6373">
              <w:rPr>
                <w:rFonts w:eastAsia="SimSun" w:hint="eastAsia"/>
                <w:lang w:val="en-US" w:eastAsia="zh-CN"/>
              </w:rPr>
              <w:t>RI</w:t>
            </w:r>
          </w:p>
        </w:tc>
        <w:tc>
          <w:tcPr>
            <w:tcW w:w="1387" w:type="pct"/>
            <w:shd w:val="clear" w:color="auto" w:fill="auto"/>
          </w:tcPr>
          <w:p w14:paraId="36675FA0" w14:textId="77777777" w:rsidR="005B3300" w:rsidRPr="00C25669" w:rsidRDefault="005B3300" w:rsidP="000811C5">
            <w:pPr>
              <w:pStyle w:val="TAL"/>
              <w:rPr>
                <w:lang w:eastAsia="zh-CN"/>
              </w:rPr>
            </w:pPr>
            <w:r w:rsidRPr="001B6373">
              <w:rPr>
                <w:rFonts w:eastAsia="SimSun"/>
                <w:lang w:eastAsia="zh-CN"/>
              </w:rPr>
              <w:t>Clause 8.4.2.2</w:t>
            </w:r>
          </w:p>
        </w:tc>
        <w:tc>
          <w:tcPr>
            <w:tcW w:w="1039" w:type="pct"/>
            <w:vMerge/>
          </w:tcPr>
          <w:p w14:paraId="36CC444F" w14:textId="77777777" w:rsidR="005B3300" w:rsidRPr="00C25669" w:rsidRDefault="005B3300" w:rsidP="000811C5">
            <w:pPr>
              <w:pStyle w:val="TAL"/>
              <w:rPr>
                <w:lang w:val="en-US" w:eastAsia="zh-CN"/>
              </w:rPr>
            </w:pPr>
          </w:p>
        </w:tc>
      </w:tr>
      <w:tr w:rsidR="005B3300" w:rsidRPr="00C25669" w14:paraId="40715A1B" w14:textId="77777777" w:rsidTr="000811C5">
        <w:trPr>
          <w:trHeight w:val="58"/>
        </w:trPr>
        <w:tc>
          <w:tcPr>
            <w:tcW w:w="1464" w:type="pct"/>
            <w:vMerge w:val="restart"/>
            <w:vAlign w:val="center"/>
          </w:tcPr>
          <w:p w14:paraId="2B453109" w14:textId="77777777" w:rsidR="005B3300" w:rsidRPr="00C25669" w:rsidRDefault="005B3300" w:rsidP="000811C5">
            <w:pPr>
              <w:pStyle w:val="TAL"/>
              <w:rPr>
                <w:lang w:val="en-US" w:eastAsia="zh-CN"/>
              </w:rPr>
            </w:pPr>
            <w:r w:rsidRPr="00C25669">
              <w:rPr>
                <w:lang w:val="en-US" w:eastAsia="zh-CN"/>
              </w:rPr>
              <w:t xml:space="preserve">Support of 1 port PTRS </w:t>
            </w:r>
            <w:r w:rsidRPr="00C25669">
              <w:rPr>
                <w:lang w:eastAsia="zh-CN"/>
              </w:rPr>
              <w:t>(</w:t>
            </w:r>
            <w:r w:rsidRPr="00C25669">
              <w:rPr>
                <w:i/>
                <w:iCs/>
                <w:lang w:eastAsia="zh-CN"/>
              </w:rPr>
              <w:t>onePortsPTRS</w:t>
            </w:r>
            <w:r w:rsidRPr="00C25669">
              <w:rPr>
                <w:lang w:eastAsia="zh-CN"/>
              </w:rPr>
              <w:t>)</w:t>
            </w:r>
          </w:p>
        </w:tc>
        <w:tc>
          <w:tcPr>
            <w:tcW w:w="614" w:type="pct"/>
            <w:vMerge w:val="restart"/>
          </w:tcPr>
          <w:p w14:paraId="1876E3F0" w14:textId="77777777" w:rsidR="005B3300" w:rsidRPr="00C25669" w:rsidRDefault="005B3300" w:rsidP="000811C5">
            <w:pPr>
              <w:pStyle w:val="TAL"/>
              <w:rPr>
                <w:lang w:val="en-US" w:eastAsia="zh-CN"/>
              </w:rPr>
            </w:pPr>
            <w:r w:rsidRPr="00C25669">
              <w:rPr>
                <w:lang w:val="en-US" w:eastAsia="zh-CN"/>
              </w:rPr>
              <w:t>FR2 TDD</w:t>
            </w:r>
          </w:p>
          <w:p w14:paraId="24133479" w14:textId="77777777" w:rsidR="005B3300" w:rsidRPr="00C25669" w:rsidRDefault="005B3300" w:rsidP="000811C5">
            <w:pPr>
              <w:pStyle w:val="TAL"/>
              <w:rPr>
                <w:lang w:val="en-US" w:eastAsia="zh-CN"/>
              </w:rPr>
            </w:pPr>
          </w:p>
        </w:tc>
        <w:tc>
          <w:tcPr>
            <w:tcW w:w="496" w:type="pct"/>
          </w:tcPr>
          <w:p w14:paraId="0FD0C7F9" w14:textId="77777777" w:rsidR="005B3300" w:rsidRPr="00C25669" w:rsidRDefault="005B3300" w:rsidP="000811C5">
            <w:pPr>
              <w:pStyle w:val="TAL"/>
              <w:rPr>
                <w:rFonts w:cs="Arial"/>
                <w:szCs w:val="18"/>
                <w:lang w:val="en-US" w:eastAsia="zh-CN"/>
              </w:rPr>
            </w:pPr>
            <w:r w:rsidRPr="001B6373">
              <w:rPr>
                <w:rFonts w:eastAsia="SimSun" w:cs="Arial"/>
                <w:szCs w:val="18"/>
                <w:lang w:val="en-US" w:eastAsia="zh-CN"/>
              </w:rPr>
              <w:t>CQI</w:t>
            </w:r>
          </w:p>
        </w:tc>
        <w:tc>
          <w:tcPr>
            <w:tcW w:w="1387" w:type="pct"/>
            <w:shd w:val="clear" w:color="auto" w:fill="auto"/>
          </w:tcPr>
          <w:p w14:paraId="57944FE8" w14:textId="77777777" w:rsidR="005B3300" w:rsidRPr="00C25669" w:rsidRDefault="005B3300" w:rsidP="000811C5">
            <w:pPr>
              <w:pStyle w:val="TAL"/>
              <w:rPr>
                <w:lang w:val="en-US" w:eastAsia="zh-CN"/>
              </w:rPr>
            </w:pPr>
            <w:r w:rsidRPr="001B6373">
              <w:rPr>
                <w:rFonts w:eastAsia="SimSun"/>
                <w:lang w:val="en-US" w:eastAsia="zh-CN"/>
              </w:rPr>
              <w:t>Clause 8.2</w:t>
            </w:r>
          </w:p>
        </w:tc>
        <w:tc>
          <w:tcPr>
            <w:tcW w:w="1039" w:type="pct"/>
            <w:vMerge w:val="restart"/>
          </w:tcPr>
          <w:p w14:paraId="6FCA56D0" w14:textId="77777777" w:rsidR="005B3300" w:rsidRPr="00C25669" w:rsidRDefault="005B3300" w:rsidP="000811C5">
            <w:pPr>
              <w:pStyle w:val="TAL"/>
              <w:rPr>
                <w:lang w:val="en-US" w:eastAsia="zh-CN"/>
              </w:rPr>
            </w:pPr>
          </w:p>
        </w:tc>
      </w:tr>
      <w:tr w:rsidR="005B3300" w:rsidRPr="00C25669" w14:paraId="548541FE" w14:textId="77777777" w:rsidTr="000811C5">
        <w:trPr>
          <w:trHeight w:val="58"/>
        </w:trPr>
        <w:tc>
          <w:tcPr>
            <w:tcW w:w="1464" w:type="pct"/>
            <w:vMerge/>
            <w:vAlign w:val="center"/>
          </w:tcPr>
          <w:p w14:paraId="579A910E" w14:textId="77777777" w:rsidR="005B3300" w:rsidRPr="00C25669" w:rsidRDefault="005B3300" w:rsidP="000811C5">
            <w:pPr>
              <w:pStyle w:val="TAL"/>
              <w:rPr>
                <w:lang w:val="en-US" w:eastAsia="zh-CN"/>
              </w:rPr>
            </w:pPr>
          </w:p>
        </w:tc>
        <w:tc>
          <w:tcPr>
            <w:tcW w:w="614" w:type="pct"/>
            <w:vMerge/>
          </w:tcPr>
          <w:p w14:paraId="5FBB985B" w14:textId="77777777" w:rsidR="005B3300" w:rsidRPr="00C25669" w:rsidRDefault="005B3300" w:rsidP="000811C5">
            <w:pPr>
              <w:pStyle w:val="TAL"/>
              <w:rPr>
                <w:lang w:val="en-US" w:eastAsia="zh-CN"/>
              </w:rPr>
            </w:pPr>
          </w:p>
        </w:tc>
        <w:tc>
          <w:tcPr>
            <w:tcW w:w="496" w:type="pct"/>
          </w:tcPr>
          <w:p w14:paraId="3AD0C5D5" w14:textId="77777777" w:rsidR="005B3300" w:rsidRPr="00C25669" w:rsidRDefault="005B3300" w:rsidP="000811C5">
            <w:pPr>
              <w:spacing w:after="0"/>
              <w:rPr>
                <w:rFonts w:ascii="Arial" w:hAnsi="Arial" w:cs="Arial"/>
                <w:sz w:val="18"/>
                <w:szCs w:val="18"/>
                <w:lang w:val="en-US" w:eastAsia="zh-CN"/>
              </w:rPr>
            </w:pPr>
            <w:r w:rsidRPr="001B6373">
              <w:rPr>
                <w:rFonts w:ascii="Arial" w:eastAsia="SimSun" w:hAnsi="Arial" w:cs="Arial"/>
                <w:sz w:val="18"/>
                <w:szCs w:val="18"/>
                <w:lang w:val="en-US" w:eastAsia="zh-CN"/>
              </w:rPr>
              <w:t>PMI</w:t>
            </w:r>
          </w:p>
        </w:tc>
        <w:tc>
          <w:tcPr>
            <w:tcW w:w="1387" w:type="pct"/>
            <w:shd w:val="clear" w:color="auto" w:fill="auto"/>
          </w:tcPr>
          <w:p w14:paraId="76424FFF" w14:textId="77777777" w:rsidR="005B3300" w:rsidRPr="00C25669" w:rsidRDefault="005B3300" w:rsidP="000811C5">
            <w:pPr>
              <w:pStyle w:val="TAL"/>
              <w:rPr>
                <w:lang w:val="en-US" w:eastAsia="zh-CN"/>
              </w:rPr>
            </w:pPr>
            <w:r w:rsidRPr="001B6373">
              <w:rPr>
                <w:rFonts w:eastAsia="SimSun"/>
                <w:lang w:val="en-US" w:eastAsia="zh-CN"/>
              </w:rPr>
              <w:t>Clause 8.3</w:t>
            </w:r>
          </w:p>
        </w:tc>
        <w:tc>
          <w:tcPr>
            <w:tcW w:w="1039" w:type="pct"/>
            <w:vMerge/>
          </w:tcPr>
          <w:p w14:paraId="6903DEBF" w14:textId="77777777" w:rsidR="005B3300" w:rsidRPr="00C25669" w:rsidRDefault="005B3300" w:rsidP="000811C5">
            <w:pPr>
              <w:pStyle w:val="TAL"/>
              <w:rPr>
                <w:lang w:val="en-US" w:eastAsia="zh-CN"/>
              </w:rPr>
            </w:pPr>
          </w:p>
        </w:tc>
      </w:tr>
      <w:tr w:rsidR="005B3300" w:rsidRPr="00C25669" w14:paraId="1CF35C73" w14:textId="77777777" w:rsidTr="000811C5">
        <w:trPr>
          <w:trHeight w:val="58"/>
        </w:trPr>
        <w:tc>
          <w:tcPr>
            <w:tcW w:w="1464" w:type="pct"/>
            <w:vMerge/>
            <w:vAlign w:val="center"/>
          </w:tcPr>
          <w:p w14:paraId="174189BD" w14:textId="77777777" w:rsidR="005B3300" w:rsidRPr="00C25669" w:rsidRDefault="005B3300" w:rsidP="000811C5">
            <w:pPr>
              <w:pStyle w:val="TAL"/>
              <w:rPr>
                <w:lang w:val="en-US" w:eastAsia="zh-CN"/>
              </w:rPr>
            </w:pPr>
          </w:p>
        </w:tc>
        <w:tc>
          <w:tcPr>
            <w:tcW w:w="614" w:type="pct"/>
            <w:vMerge/>
          </w:tcPr>
          <w:p w14:paraId="484DD0AE" w14:textId="77777777" w:rsidR="005B3300" w:rsidRPr="00C25669" w:rsidRDefault="005B3300" w:rsidP="000811C5">
            <w:pPr>
              <w:pStyle w:val="TAL"/>
              <w:rPr>
                <w:lang w:val="en-US" w:eastAsia="zh-CN"/>
              </w:rPr>
            </w:pPr>
          </w:p>
        </w:tc>
        <w:tc>
          <w:tcPr>
            <w:tcW w:w="496" w:type="pct"/>
          </w:tcPr>
          <w:p w14:paraId="6C4B85D0" w14:textId="77777777" w:rsidR="005B3300" w:rsidRPr="00C25669" w:rsidRDefault="005B3300" w:rsidP="000811C5">
            <w:pPr>
              <w:spacing w:after="0"/>
              <w:rPr>
                <w:rFonts w:ascii="Arial" w:hAnsi="Arial" w:cs="Arial"/>
                <w:sz w:val="18"/>
                <w:szCs w:val="18"/>
                <w:lang w:val="en-US" w:eastAsia="zh-CN"/>
              </w:rPr>
            </w:pPr>
            <w:r w:rsidRPr="001B6373">
              <w:rPr>
                <w:rFonts w:ascii="Arial" w:eastAsia="SimSun" w:hAnsi="Arial" w:cs="Arial"/>
                <w:sz w:val="18"/>
                <w:szCs w:val="18"/>
                <w:lang w:val="en-US" w:eastAsia="zh-CN"/>
              </w:rPr>
              <w:t>RI</w:t>
            </w:r>
          </w:p>
        </w:tc>
        <w:tc>
          <w:tcPr>
            <w:tcW w:w="1387" w:type="pct"/>
            <w:shd w:val="clear" w:color="auto" w:fill="auto"/>
          </w:tcPr>
          <w:p w14:paraId="28597E44" w14:textId="77777777" w:rsidR="005B3300" w:rsidRPr="00C25669" w:rsidRDefault="005B3300" w:rsidP="000811C5">
            <w:pPr>
              <w:pStyle w:val="TAL"/>
              <w:rPr>
                <w:lang w:val="en-US" w:eastAsia="zh-CN"/>
              </w:rPr>
            </w:pPr>
            <w:r w:rsidRPr="001B6373">
              <w:rPr>
                <w:rFonts w:eastAsia="SimSun"/>
                <w:lang w:val="en-US" w:eastAsia="zh-CN"/>
              </w:rPr>
              <w:t>Clause 8.4</w:t>
            </w:r>
          </w:p>
        </w:tc>
        <w:tc>
          <w:tcPr>
            <w:tcW w:w="1039" w:type="pct"/>
            <w:vMerge/>
          </w:tcPr>
          <w:p w14:paraId="0C4DBA5E" w14:textId="77777777" w:rsidR="005B3300" w:rsidRPr="00C25669" w:rsidRDefault="005B3300" w:rsidP="000811C5">
            <w:pPr>
              <w:pStyle w:val="TAL"/>
              <w:rPr>
                <w:lang w:val="en-US" w:eastAsia="zh-CN"/>
              </w:rPr>
            </w:pPr>
          </w:p>
        </w:tc>
      </w:tr>
      <w:tr w:rsidR="005B3300" w:rsidRPr="00C25669" w14:paraId="0C53A677" w14:textId="77777777" w:rsidTr="000811C5">
        <w:trPr>
          <w:trHeight w:val="58"/>
        </w:trPr>
        <w:tc>
          <w:tcPr>
            <w:tcW w:w="1464" w:type="pct"/>
            <w:tcBorders>
              <w:bottom w:val="single" w:sz="4" w:space="0" w:color="auto"/>
            </w:tcBorders>
          </w:tcPr>
          <w:p w14:paraId="3F2E7960" w14:textId="77777777" w:rsidR="005B3300" w:rsidRPr="00C25669" w:rsidRDefault="005B3300" w:rsidP="000811C5">
            <w:pPr>
              <w:pStyle w:val="TAL"/>
              <w:rPr>
                <w:rFonts w:eastAsia="SimSun"/>
                <w:lang w:val="en-US" w:eastAsia="zh-CN"/>
              </w:rPr>
            </w:pPr>
          </w:p>
        </w:tc>
        <w:tc>
          <w:tcPr>
            <w:tcW w:w="614" w:type="pct"/>
            <w:tcBorders>
              <w:bottom w:val="single" w:sz="4" w:space="0" w:color="auto"/>
            </w:tcBorders>
          </w:tcPr>
          <w:p w14:paraId="74F32A4B" w14:textId="77777777" w:rsidR="005B3300" w:rsidRPr="00C25669" w:rsidRDefault="005B3300" w:rsidP="000811C5">
            <w:pPr>
              <w:pStyle w:val="TAL"/>
              <w:rPr>
                <w:lang w:val="en-US" w:eastAsia="zh-CN"/>
              </w:rPr>
            </w:pPr>
          </w:p>
        </w:tc>
        <w:tc>
          <w:tcPr>
            <w:tcW w:w="496" w:type="pct"/>
            <w:tcBorders>
              <w:bottom w:val="single" w:sz="4" w:space="0" w:color="auto"/>
            </w:tcBorders>
          </w:tcPr>
          <w:p w14:paraId="2FAA77F5" w14:textId="77777777" w:rsidR="005B3300" w:rsidRPr="00C25669" w:rsidRDefault="005B3300" w:rsidP="000811C5">
            <w:pPr>
              <w:spacing w:after="0"/>
              <w:rPr>
                <w:rFonts w:ascii="Arial" w:hAnsi="Arial" w:cs="Arial"/>
                <w:sz w:val="18"/>
                <w:szCs w:val="18"/>
                <w:lang w:val="en-US" w:eastAsia="zh-CN"/>
              </w:rPr>
            </w:pPr>
          </w:p>
        </w:tc>
        <w:tc>
          <w:tcPr>
            <w:tcW w:w="1387" w:type="pct"/>
            <w:tcBorders>
              <w:bottom w:val="single" w:sz="4" w:space="0" w:color="auto"/>
            </w:tcBorders>
            <w:shd w:val="clear" w:color="auto" w:fill="auto"/>
          </w:tcPr>
          <w:p w14:paraId="39C8BD75" w14:textId="77777777" w:rsidR="005B3300" w:rsidRPr="00C25669" w:rsidRDefault="005B3300" w:rsidP="000811C5">
            <w:pPr>
              <w:pStyle w:val="TAL"/>
              <w:rPr>
                <w:lang w:val="en-US" w:eastAsia="zh-CN"/>
              </w:rPr>
            </w:pPr>
          </w:p>
        </w:tc>
        <w:tc>
          <w:tcPr>
            <w:tcW w:w="1039" w:type="pct"/>
            <w:tcBorders>
              <w:bottom w:val="single" w:sz="4" w:space="0" w:color="auto"/>
            </w:tcBorders>
          </w:tcPr>
          <w:p w14:paraId="651907F8" w14:textId="77777777" w:rsidR="005B3300" w:rsidRPr="00C25669" w:rsidRDefault="005B3300" w:rsidP="000811C5">
            <w:pPr>
              <w:pStyle w:val="TAL"/>
              <w:rPr>
                <w:rFonts w:eastAsia="SimSun"/>
                <w:lang w:val="en-US" w:eastAsia="zh-CN"/>
              </w:rPr>
            </w:pPr>
          </w:p>
        </w:tc>
      </w:tr>
      <w:tr w:rsidR="005B3300" w:rsidRPr="00C25669" w14:paraId="268C4918" w14:textId="77777777" w:rsidTr="000811C5">
        <w:trPr>
          <w:trHeight w:val="58"/>
        </w:trPr>
        <w:tc>
          <w:tcPr>
            <w:tcW w:w="1464" w:type="pct"/>
          </w:tcPr>
          <w:p w14:paraId="0025CFE4" w14:textId="77777777" w:rsidR="005B3300" w:rsidRPr="00C25669" w:rsidRDefault="005B3300" w:rsidP="000811C5">
            <w:pPr>
              <w:pStyle w:val="TAL"/>
              <w:rPr>
                <w:rFonts w:eastAsia="SimSun"/>
                <w:lang w:val="en-US" w:eastAsia="zh-CN"/>
              </w:rPr>
            </w:pPr>
          </w:p>
        </w:tc>
        <w:tc>
          <w:tcPr>
            <w:tcW w:w="614" w:type="pct"/>
          </w:tcPr>
          <w:p w14:paraId="45A51B32" w14:textId="77777777" w:rsidR="005B3300" w:rsidRPr="00C25669" w:rsidRDefault="005B3300" w:rsidP="000811C5">
            <w:pPr>
              <w:pStyle w:val="TAL"/>
              <w:rPr>
                <w:lang w:val="en-US" w:eastAsia="zh-CN"/>
              </w:rPr>
            </w:pPr>
          </w:p>
        </w:tc>
        <w:tc>
          <w:tcPr>
            <w:tcW w:w="496" w:type="pct"/>
          </w:tcPr>
          <w:p w14:paraId="6A111DF0" w14:textId="77777777" w:rsidR="005B3300" w:rsidRPr="00C25669" w:rsidRDefault="005B3300" w:rsidP="000811C5">
            <w:pPr>
              <w:spacing w:after="0"/>
              <w:rPr>
                <w:rFonts w:ascii="Arial" w:hAnsi="Arial" w:cs="Arial"/>
                <w:sz w:val="18"/>
                <w:szCs w:val="18"/>
                <w:lang w:val="en-US" w:eastAsia="zh-CN"/>
              </w:rPr>
            </w:pPr>
          </w:p>
        </w:tc>
        <w:tc>
          <w:tcPr>
            <w:tcW w:w="1387" w:type="pct"/>
            <w:shd w:val="clear" w:color="auto" w:fill="auto"/>
          </w:tcPr>
          <w:p w14:paraId="2DB66112" w14:textId="77777777" w:rsidR="005B3300" w:rsidRPr="00C25669" w:rsidRDefault="005B3300" w:rsidP="000811C5">
            <w:pPr>
              <w:pStyle w:val="TAL"/>
              <w:rPr>
                <w:lang w:val="en-US" w:eastAsia="zh-CN"/>
              </w:rPr>
            </w:pPr>
          </w:p>
        </w:tc>
        <w:tc>
          <w:tcPr>
            <w:tcW w:w="1039" w:type="pct"/>
          </w:tcPr>
          <w:p w14:paraId="48B6C40F" w14:textId="77777777" w:rsidR="005B3300" w:rsidRPr="00C25669" w:rsidRDefault="005B3300" w:rsidP="000811C5">
            <w:pPr>
              <w:pStyle w:val="TAL"/>
              <w:rPr>
                <w:rFonts w:eastAsia="SimSun"/>
                <w:lang w:val="en-US" w:eastAsia="zh-CN"/>
              </w:rPr>
            </w:pPr>
          </w:p>
        </w:tc>
      </w:tr>
    </w:tbl>
    <w:p w14:paraId="6EDCE8CB" w14:textId="77777777" w:rsidR="005B3300" w:rsidRPr="00C25669" w:rsidRDefault="005B3300" w:rsidP="005B3300">
      <w:pPr>
        <w:rPr>
          <w:lang w:eastAsia="zh-CN"/>
        </w:rPr>
      </w:pPr>
    </w:p>
    <w:p w14:paraId="1621A59B" w14:textId="77777777" w:rsidR="006A208F" w:rsidRDefault="006A208F" w:rsidP="006A208F">
      <w:pPr>
        <w:pStyle w:val="Heading4"/>
        <w:rPr>
          <w:noProof/>
          <w:lang w:eastAsia="zh-CN"/>
        </w:rPr>
      </w:pPr>
      <w:bookmarkStart w:id="3185" w:name="_Toc67918249"/>
      <w:bookmarkStart w:id="3186" w:name="_Toc76298293"/>
      <w:bookmarkStart w:id="3187" w:name="_Toc76572305"/>
      <w:bookmarkStart w:id="3188" w:name="_Toc76652172"/>
      <w:bookmarkStart w:id="3189" w:name="_Toc76653010"/>
      <w:bookmarkStart w:id="3190" w:name="_Toc83742283"/>
      <w:bookmarkStart w:id="3191" w:name="_Toc91440773"/>
      <w:bookmarkStart w:id="3192" w:name="_Toc98849563"/>
      <w:bookmarkStart w:id="3193" w:name="_Toc106543417"/>
      <w:bookmarkStart w:id="3194" w:name="_Toc106737515"/>
      <w:bookmarkStart w:id="3195" w:name="_Toc107233282"/>
      <w:bookmarkStart w:id="3196" w:name="_Toc107234897"/>
      <w:bookmarkStart w:id="3197" w:name="_Toc107419867"/>
      <w:bookmarkStart w:id="3198" w:name="_Toc107477163"/>
      <w:bookmarkStart w:id="3199" w:name="_Toc114566020"/>
      <w:bookmarkStart w:id="3200" w:name="_Toc123936332"/>
      <w:bookmarkStart w:id="3201" w:name="_Toc124377347"/>
      <w:bookmarkStart w:id="3202" w:name="_Toc21338298"/>
      <w:bookmarkStart w:id="3203" w:name="_Toc29808406"/>
      <w:bookmarkStart w:id="3204" w:name="_Toc37068325"/>
      <w:bookmarkStart w:id="3205" w:name="_Toc37083870"/>
      <w:bookmarkStart w:id="3206" w:name="_Toc37084212"/>
      <w:bookmarkStart w:id="3207" w:name="_Toc40209574"/>
      <w:bookmarkStart w:id="3208" w:name="_Toc40209916"/>
      <w:bookmarkStart w:id="3209" w:name="_Toc45892875"/>
      <w:bookmarkStart w:id="3210" w:name="_Toc53176740"/>
      <w:bookmarkStart w:id="3211" w:name="_Toc61121062"/>
      <w:r>
        <w:rPr>
          <w:lang w:eastAsia="zh-CN"/>
        </w:rPr>
        <w:t>8</w:t>
      </w:r>
      <w:r w:rsidRPr="00C25669">
        <w:rPr>
          <w:lang w:eastAsia="zh-CN"/>
        </w:rPr>
        <w:t>.1.1.</w:t>
      </w:r>
      <w:r>
        <w:rPr>
          <w:rFonts w:hint="eastAsia"/>
          <w:lang w:eastAsia="zh-CN"/>
        </w:rPr>
        <w:t>5</w:t>
      </w:r>
      <w:r w:rsidRPr="00C25669">
        <w:rPr>
          <w:lang w:eastAsia="zh-CN"/>
        </w:rPr>
        <w:tab/>
        <w:t xml:space="preserve">Applicability of </w:t>
      </w:r>
      <w:r w:rsidRPr="00C25669">
        <w:rPr>
          <w:rFonts w:hint="eastAsia"/>
        </w:rPr>
        <w:t>Channel Quality Indicator (CQI)</w:t>
      </w:r>
      <w:r w:rsidRPr="0048704D">
        <w:rPr>
          <w:rFonts w:hint="eastAsia"/>
          <w:lang w:eastAsia="zh-CN"/>
        </w:rPr>
        <w:t xml:space="preserve"> </w:t>
      </w:r>
      <w:r>
        <w:rPr>
          <w:rFonts w:hint="eastAsia"/>
          <w:lang w:eastAsia="zh-CN"/>
        </w:rPr>
        <w:t>r</w:t>
      </w:r>
      <w:r w:rsidRPr="00C25669">
        <w:rPr>
          <w:rFonts w:hint="eastAsia"/>
        </w:rPr>
        <w:t>eporting</w:t>
      </w:r>
      <w:r>
        <w:rPr>
          <w:rFonts w:hint="eastAsia"/>
          <w:lang w:eastAsia="zh-CN"/>
        </w:rPr>
        <w:t xml:space="preserve"> </w:t>
      </w:r>
      <w:r w:rsidRPr="00C25669">
        <w:rPr>
          <w:lang w:eastAsia="zh-CN"/>
        </w:rPr>
        <w:t xml:space="preserve">requirements </w:t>
      </w:r>
      <w:r>
        <w:rPr>
          <w:rFonts w:hint="eastAsia"/>
          <w:lang w:eastAsia="zh-CN"/>
        </w:rPr>
        <w:t>for CA</w:t>
      </w:r>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p>
    <w:p w14:paraId="23DAE42E" w14:textId="77777777" w:rsidR="006A208F" w:rsidRPr="0052508C" w:rsidRDefault="006A208F" w:rsidP="006A208F">
      <w:pPr>
        <w:pStyle w:val="Heading5"/>
        <w:rPr>
          <w:snapToGrid w:val="0"/>
          <w:kern w:val="2"/>
        </w:rPr>
      </w:pPr>
      <w:bookmarkStart w:id="3212" w:name="_Toc67918250"/>
      <w:bookmarkStart w:id="3213" w:name="_Toc76298294"/>
      <w:bookmarkStart w:id="3214" w:name="_Toc76572306"/>
      <w:bookmarkStart w:id="3215" w:name="_Toc76652173"/>
      <w:bookmarkStart w:id="3216" w:name="_Toc76653011"/>
      <w:bookmarkStart w:id="3217" w:name="_Toc83742284"/>
      <w:bookmarkStart w:id="3218" w:name="_Toc91440774"/>
      <w:bookmarkStart w:id="3219" w:name="_Toc98849564"/>
      <w:bookmarkStart w:id="3220" w:name="_Toc106543418"/>
      <w:bookmarkStart w:id="3221" w:name="_Toc106737516"/>
      <w:bookmarkStart w:id="3222" w:name="_Toc107233283"/>
      <w:bookmarkStart w:id="3223" w:name="_Toc107234898"/>
      <w:bookmarkStart w:id="3224" w:name="_Toc107419868"/>
      <w:bookmarkStart w:id="3225" w:name="_Toc107477164"/>
      <w:bookmarkStart w:id="3226" w:name="_Toc114566021"/>
      <w:bookmarkStart w:id="3227" w:name="_Toc123936333"/>
      <w:bookmarkStart w:id="3228" w:name="_Toc124377348"/>
      <w:r>
        <w:rPr>
          <w:snapToGrid w:val="0"/>
          <w:kern w:val="2"/>
        </w:rPr>
        <w:t>8</w:t>
      </w:r>
      <w:r w:rsidRPr="0052508C">
        <w:rPr>
          <w:snapToGrid w:val="0"/>
          <w:kern w:val="2"/>
        </w:rPr>
        <w:t>.1.1.5</w:t>
      </w:r>
      <w:r>
        <w:rPr>
          <w:rFonts w:hint="eastAsia"/>
          <w:snapToGrid w:val="0"/>
          <w:kern w:val="2"/>
          <w:lang w:eastAsia="zh-CN"/>
        </w:rPr>
        <w:t>.</w:t>
      </w:r>
      <w:r>
        <w:rPr>
          <w:snapToGrid w:val="0"/>
          <w:kern w:val="2"/>
          <w:lang w:eastAsia="zh-CN"/>
        </w:rPr>
        <w:t>1</w:t>
      </w:r>
      <w:r w:rsidRPr="0052508C">
        <w:rPr>
          <w:rFonts w:hint="eastAsia"/>
          <w:snapToGrid w:val="0"/>
          <w:kern w:val="2"/>
        </w:rPr>
        <w:tab/>
      </w:r>
      <w:r w:rsidRPr="0052508C">
        <w:rPr>
          <w:snapToGrid w:val="0"/>
          <w:kern w:val="2"/>
        </w:rPr>
        <w:t xml:space="preserve">Applicability </w:t>
      </w:r>
      <w:r w:rsidRPr="0052508C">
        <w:rPr>
          <w:rFonts w:hint="eastAsia"/>
          <w:snapToGrid w:val="0"/>
          <w:kern w:val="2"/>
        </w:rPr>
        <w:t>and test rules</w:t>
      </w:r>
      <w:r w:rsidRPr="0052508C">
        <w:rPr>
          <w:snapToGrid w:val="0"/>
          <w:kern w:val="2"/>
        </w:rPr>
        <w:t xml:space="preserve"> for different CA configurations and bandwidth combination sets</w:t>
      </w:r>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p>
    <w:p w14:paraId="7A63B100" w14:textId="3183D783" w:rsidR="001113E8" w:rsidRDefault="001113E8" w:rsidP="001113E8">
      <w:pPr>
        <w:snapToGrid w:val="0"/>
      </w:pPr>
      <w:r>
        <w:t>The performance requirement for CA CQI tests in clause 8.2A are defined independent of CA configurations and bandwidth combination sets specified in clause5.5A in TS</w:t>
      </w:r>
      <w:r>
        <w:rPr>
          <w:lang w:eastAsia="zh-CN"/>
        </w:rPr>
        <w:t xml:space="preserve"> </w:t>
      </w:r>
      <w:r>
        <w:t xml:space="preserve">38.101-2 [7]. </w:t>
      </w:r>
    </w:p>
    <w:p w14:paraId="5D8A3EBD" w14:textId="29EF7B88" w:rsidR="001113E8" w:rsidRDefault="001113E8" w:rsidP="001113E8">
      <w:pPr>
        <w:snapToGrid w:val="0"/>
        <w:rPr>
          <w:lang w:eastAsia="zh-CN"/>
        </w:rPr>
      </w:pPr>
      <w:r>
        <w:t xml:space="preserve">For UEs supporting multiple CA capabilities, test any one of the supported CA capabilities with largest aggregated </w:t>
      </w:r>
      <w:r>
        <w:rPr>
          <w:lang w:eastAsia="zh-CN"/>
        </w:rPr>
        <w:t>CA</w:t>
      </w:r>
      <w:r>
        <w:t xml:space="preserve"> bandwidth combination.</w:t>
      </w:r>
      <w:r>
        <w:rPr>
          <w:lang w:eastAsia="zh-CN"/>
        </w:rPr>
        <w:t xml:space="preserve"> The </w:t>
      </w:r>
      <w:r>
        <w:rPr>
          <w:snapToGrid w:val="0"/>
          <w:lang w:eastAsia="zh-CN"/>
        </w:rPr>
        <w:t>categorization of CA capability is specified in clause 7.1.1.5.1.</w:t>
      </w:r>
    </w:p>
    <w:p w14:paraId="00A22C21" w14:textId="77777777" w:rsidR="006A208F" w:rsidRDefault="006A208F" w:rsidP="006A208F">
      <w:r w:rsidRPr="00353B15">
        <w:t xml:space="preserve">For UEs supporting </w:t>
      </w:r>
      <w:r>
        <w:t>multiple</w:t>
      </w:r>
      <w:r w:rsidRPr="00353B15">
        <w:t xml:space="preserve"> CA </w:t>
      </w:r>
      <w:r>
        <w:t xml:space="preserve">configurations from the selected CA capability, test any one of the supported CA configurations with largest aggregated </w:t>
      </w:r>
      <w:r>
        <w:rPr>
          <w:rFonts w:hint="eastAsia"/>
          <w:lang w:eastAsia="zh-CN"/>
        </w:rPr>
        <w:t>CA</w:t>
      </w:r>
      <w:r>
        <w:t xml:space="preserve"> bandwidth combination.</w:t>
      </w:r>
      <w:r w:rsidRPr="0086566D">
        <w:t xml:space="preserve"> </w:t>
      </w:r>
      <w:r w:rsidRPr="00353B15">
        <w:t xml:space="preserve">For simplicity, </w:t>
      </w:r>
      <w:r>
        <w:rPr>
          <w:rFonts w:hint="eastAsia"/>
          <w:lang w:eastAsia="zh-CN"/>
        </w:rPr>
        <w:t xml:space="preserve">the </w:t>
      </w:r>
      <w:r w:rsidRPr="00353B15">
        <w:t>CA configuration refers to combination of CA configuration and bandwidth combination set.</w:t>
      </w:r>
    </w:p>
    <w:p w14:paraId="6883A25C" w14:textId="77777777" w:rsidR="006A208F" w:rsidRDefault="006A208F" w:rsidP="006A208F">
      <w:pPr>
        <w:rPr>
          <w:lang w:eastAsia="zh-CN"/>
        </w:rPr>
      </w:pPr>
      <w:r w:rsidRPr="00A71469">
        <w:t xml:space="preserve">A single </w:t>
      </w:r>
      <w:r w:rsidRPr="00A71469">
        <w:rPr>
          <w:lang w:eastAsia="zh-CN"/>
        </w:rPr>
        <w:t>u</w:t>
      </w:r>
      <w:r w:rsidRPr="00A71469">
        <w:t>plink CC is configured for all tests</w:t>
      </w:r>
      <w:r w:rsidRPr="00A71469">
        <w:rPr>
          <w:lang w:eastAsia="zh-CN"/>
        </w:rPr>
        <w:t>.</w:t>
      </w:r>
    </w:p>
    <w:p w14:paraId="1CF8A25B" w14:textId="77777777" w:rsidR="006A208F" w:rsidRDefault="006A208F" w:rsidP="006A208F">
      <w:pPr>
        <w:pStyle w:val="Heading5"/>
        <w:rPr>
          <w:snapToGrid w:val="0"/>
          <w:lang w:eastAsia="zh-CN"/>
        </w:rPr>
      </w:pPr>
      <w:bookmarkStart w:id="3229" w:name="_Toc67918251"/>
      <w:bookmarkStart w:id="3230" w:name="_Toc76298295"/>
      <w:bookmarkStart w:id="3231" w:name="_Toc76572307"/>
      <w:bookmarkStart w:id="3232" w:name="_Toc76652174"/>
      <w:bookmarkStart w:id="3233" w:name="_Toc76653012"/>
      <w:bookmarkStart w:id="3234" w:name="_Toc83742285"/>
      <w:bookmarkStart w:id="3235" w:name="_Toc91440775"/>
      <w:bookmarkStart w:id="3236" w:name="_Toc98849565"/>
      <w:bookmarkStart w:id="3237" w:name="_Toc106543419"/>
      <w:bookmarkStart w:id="3238" w:name="_Toc106737517"/>
      <w:bookmarkStart w:id="3239" w:name="_Toc107233284"/>
      <w:bookmarkStart w:id="3240" w:name="_Toc107234899"/>
      <w:bookmarkStart w:id="3241" w:name="_Toc107419869"/>
      <w:bookmarkStart w:id="3242" w:name="_Toc107477165"/>
      <w:bookmarkStart w:id="3243" w:name="_Toc114566022"/>
      <w:bookmarkStart w:id="3244" w:name="_Toc123936334"/>
      <w:bookmarkStart w:id="3245" w:name="_Toc124377349"/>
      <w:r>
        <w:rPr>
          <w:snapToGrid w:val="0"/>
          <w:lang w:eastAsia="zh-CN"/>
        </w:rPr>
        <w:t>8</w:t>
      </w:r>
      <w:r w:rsidRPr="00353B15">
        <w:rPr>
          <w:snapToGrid w:val="0"/>
          <w:lang w:eastAsia="zh-CN"/>
        </w:rPr>
        <w:t>.1.1.</w:t>
      </w:r>
      <w:r>
        <w:rPr>
          <w:rFonts w:hint="eastAsia"/>
          <w:snapToGrid w:val="0"/>
          <w:lang w:eastAsia="zh-CN"/>
        </w:rPr>
        <w:t>5.</w:t>
      </w:r>
      <w:r>
        <w:rPr>
          <w:snapToGrid w:val="0"/>
          <w:lang w:eastAsia="zh-CN"/>
        </w:rPr>
        <w:t>2</w:t>
      </w:r>
      <w:r w:rsidRPr="00353B15">
        <w:rPr>
          <w:snapToGrid w:val="0"/>
          <w:lang w:eastAsia="zh-CN"/>
        </w:rPr>
        <w:tab/>
        <w:t xml:space="preserve">Test </w:t>
      </w:r>
      <w:r w:rsidRPr="001267D8">
        <w:rPr>
          <w:snapToGrid w:val="0"/>
          <w:kern w:val="2"/>
        </w:rPr>
        <w:t>coverage</w:t>
      </w:r>
      <w:r w:rsidRPr="00353B15">
        <w:rPr>
          <w:snapToGrid w:val="0"/>
          <w:lang w:eastAsia="zh-CN"/>
        </w:rPr>
        <w:t xml:space="preserve"> for different </w:t>
      </w:r>
      <w:r w:rsidRPr="00353B15">
        <w:rPr>
          <w:rFonts w:hint="eastAsia"/>
          <w:snapToGrid w:val="0"/>
          <w:lang w:eastAsia="zh-CN"/>
        </w:rPr>
        <w:t>number of componenet carriers</w:t>
      </w:r>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p>
    <w:p w14:paraId="09793077" w14:textId="10BE1868" w:rsidR="006A208F" w:rsidRDefault="006A208F" w:rsidP="006A208F">
      <w:pPr>
        <w:rPr>
          <w:lang w:eastAsia="zh-CN"/>
        </w:rPr>
      </w:pPr>
      <w:r w:rsidRPr="00E8548F">
        <w:rPr>
          <w:lang w:eastAsia="zh-CN"/>
        </w:rPr>
        <w:t>For</w:t>
      </w:r>
      <w:r w:rsidRPr="00E8548F">
        <w:rPr>
          <w:rFonts w:hint="eastAsia"/>
          <w:lang w:eastAsia="zh-CN"/>
        </w:rPr>
        <w:t xml:space="preserve"> CA</w:t>
      </w:r>
      <w:r>
        <w:rPr>
          <w:rFonts w:hint="eastAsia"/>
          <w:lang w:eastAsia="zh-CN"/>
        </w:rPr>
        <w:t xml:space="preserve"> CQI</w:t>
      </w:r>
      <w:r w:rsidRPr="00E8548F">
        <w:rPr>
          <w:rFonts w:hint="eastAsia"/>
          <w:lang w:eastAsia="zh-CN"/>
        </w:rPr>
        <w:t xml:space="preserve"> </w:t>
      </w:r>
      <w:r w:rsidRPr="00E8548F">
        <w:rPr>
          <w:lang w:eastAsia="zh-CN"/>
        </w:rPr>
        <w:t xml:space="preserve">tests specified in </w:t>
      </w:r>
      <w:r>
        <w:t>clause 8.2A</w:t>
      </w:r>
      <w:r w:rsidRPr="00E8548F">
        <w:rPr>
          <w:lang w:eastAsia="zh-CN"/>
        </w:rPr>
        <w:t>, among all supported CA capabilities,</w:t>
      </w:r>
      <w:r w:rsidRPr="00E8548F">
        <w:rPr>
          <w:rFonts w:hint="eastAsia"/>
          <w:lang w:eastAsia="zh-CN"/>
        </w:rPr>
        <w:t xml:space="preserve"> </w:t>
      </w:r>
      <w:r w:rsidRPr="00E8548F">
        <w:rPr>
          <w:lang w:eastAsia="zh-CN"/>
        </w:rPr>
        <w:t xml:space="preserve">if corresponding </w:t>
      </w:r>
      <w:r w:rsidRPr="00E8548F">
        <w:rPr>
          <w:rFonts w:hint="eastAsia"/>
          <w:lang w:eastAsia="zh-CN"/>
        </w:rPr>
        <w:t xml:space="preserve">CA tests with the largest number of CCs supported by the UE </w:t>
      </w:r>
      <w:r w:rsidRPr="00E8548F">
        <w:rPr>
          <w:lang w:eastAsia="zh-CN"/>
        </w:rPr>
        <w:t xml:space="preserve">are tested, the test coverage can be considered fulfilled without executing </w:t>
      </w:r>
      <w:r w:rsidRPr="00E8548F">
        <w:rPr>
          <w:rFonts w:hint="eastAsia"/>
          <w:lang w:eastAsia="zh-CN"/>
        </w:rPr>
        <w:t xml:space="preserve">the CA tests with </w:t>
      </w:r>
      <w:r w:rsidRPr="00E8548F">
        <w:rPr>
          <w:lang w:eastAsia="zh-CN"/>
        </w:rPr>
        <w:t xml:space="preserve">less than </w:t>
      </w:r>
      <w:r w:rsidRPr="00E8548F">
        <w:rPr>
          <w:rFonts w:hint="eastAsia"/>
          <w:lang w:eastAsia="zh-CN"/>
        </w:rPr>
        <w:t>the largest number of CCs supported by the UE</w:t>
      </w:r>
      <w:r w:rsidRPr="00E8548F">
        <w:rPr>
          <w:lang w:eastAsia="zh-CN"/>
        </w:rPr>
        <w:t>.</w:t>
      </w:r>
    </w:p>
    <w:p w14:paraId="67BB11D0" w14:textId="77777777" w:rsidR="00764920" w:rsidRDefault="00764920" w:rsidP="006A208F">
      <w:pPr>
        <w:rPr>
          <w:lang w:eastAsia="zh-CN"/>
        </w:rPr>
      </w:pPr>
    </w:p>
    <w:p w14:paraId="5BB4F924" w14:textId="77777777" w:rsidR="00764920" w:rsidRPr="00C25669" w:rsidRDefault="00764920" w:rsidP="00764920">
      <w:pPr>
        <w:pStyle w:val="Heading4"/>
        <w:rPr>
          <w:lang w:eastAsia="zh-CN"/>
        </w:rPr>
      </w:pPr>
      <w:bookmarkStart w:id="3246" w:name="_Toc114566023"/>
      <w:bookmarkStart w:id="3247" w:name="_Toc123936335"/>
      <w:bookmarkStart w:id="3248" w:name="_Toc124377350"/>
      <w:r w:rsidRPr="00C25669">
        <w:rPr>
          <w:lang w:eastAsia="zh-CN"/>
        </w:rPr>
        <w:t>8.1.1.</w:t>
      </w:r>
      <w:r>
        <w:rPr>
          <w:lang w:eastAsia="zh-CN"/>
        </w:rPr>
        <w:t>6</w:t>
      </w:r>
      <w:r w:rsidRPr="00C25669">
        <w:rPr>
          <w:lang w:eastAsia="zh-CN"/>
        </w:rPr>
        <w:tab/>
        <w:t xml:space="preserve">Applicability of requirements for </w:t>
      </w:r>
      <w:r>
        <w:rPr>
          <w:lang w:eastAsia="zh-CN"/>
        </w:rPr>
        <w:t>RedCap</w:t>
      </w:r>
      <w:bookmarkEnd w:id="3246"/>
      <w:bookmarkEnd w:id="3247"/>
      <w:bookmarkEnd w:id="3248"/>
    </w:p>
    <w:p w14:paraId="48C6D3FC" w14:textId="77777777" w:rsidR="00764920" w:rsidRPr="00C25669" w:rsidRDefault="00764920" w:rsidP="00764920">
      <w:r w:rsidRPr="00C25669">
        <w:rPr>
          <w:rFonts w:eastAsia="SimSun"/>
        </w:rPr>
        <w:t>The performance requirements in Table 8.1.1.</w:t>
      </w:r>
      <w:r>
        <w:rPr>
          <w:rFonts w:eastAsia="SimSun"/>
        </w:rPr>
        <w:t>6</w:t>
      </w:r>
      <w:r w:rsidRPr="00C25669">
        <w:rPr>
          <w:rFonts w:eastAsia="SimSun"/>
        </w:rPr>
        <w:t>-1 shall apply for UEs which support op</w:t>
      </w:r>
      <w:r>
        <w:rPr>
          <w:rFonts w:eastAsia="SimSun"/>
        </w:rPr>
        <w:t xml:space="preserve">tional feature </w:t>
      </w:r>
      <w:r w:rsidRPr="00B71130">
        <w:rPr>
          <w:rFonts w:eastAsia="SimSun"/>
          <w:i/>
          <w:iCs/>
        </w:rPr>
        <w:t>supportOfRedCap</w:t>
      </w:r>
      <w:r w:rsidRPr="00C25669">
        <w:t>.</w:t>
      </w:r>
    </w:p>
    <w:p w14:paraId="0EBF58B2" w14:textId="77777777" w:rsidR="00764920" w:rsidRPr="00C25669" w:rsidRDefault="00764920" w:rsidP="00764920">
      <w:pPr>
        <w:pStyle w:val="TH"/>
      </w:pPr>
      <w:r w:rsidRPr="00C25669">
        <w:t>Table 8.1.1.</w:t>
      </w:r>
      <w:r>
        <w:t>6</w:t>
      </w:r>
      <w:r w:rsidRPr="00C25669">
        <w:t>-1</w:t>
      </w:r>
      <w:r w:rsidRPr="00C25669">
        <w:rPr>
          <w:rFonts w:hint="eastAsia"/>
          <w:lang w:eastAsia="zh-CN"/>
        </w:rPr>
        <w:t>:</w:t>
      </w:r>
      <w:r w:rsidRPr="00C25669">
        <w:t xml:space="preserve"> Requirements applicability for </w:t>
      </w:r>
      <w:r>
        <w:t>RedCap</w:t>
      </w:r>
    </w:p>
    <w:tbl>
      <w:tblPr>
        <w:tblW w:w="48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1277"/>
        <w:gridCol w:w="995"/>
        <w:gridCol w:w="3340"/>
        <w:gridCol w:w="1904"/>
      </w:tblGrid>
      <w:tr w:rsidR="00764920" w:rsidRPr="00C25669" w14:paraId="3D31CC4E" w14:textId="77777777" w:rsidTr="00FA064B">
        <w:trPr>
          <w:trHeight w:val="58"/>
        </w:trPr>
        <w:tc>
          <w:tcPr>
            <w:tcW w:w="981" w:type="pct"/>
            <w:tcBorders>
              <w:top w:val="single" w:sz="4" w:space="0" w:color="auto"/>
              <w:left w:val="single" w:sz="4" w:space="0" w:color="auto"/>
              <w:bottom w:val="single" w:sz="4" w:space="0" w:color="auto"/>
              <w:right w:val="single" w:sz="4" w:space="0" w:color="auto"/>
            </w:tcBorders>
          </w:tcPr>
          <w:p w14:paraId="5DBA5896" w14:textId="77777777" w:rsidR="00764920" w:rsidRPr="00C25669" w:rsidRDefault="00764920" w:rsidP="00FA064B">
            <w:pPr>
              <w:pStyle w:val="TAH"/>
              <w:rPr>
                <w:lang w:eastAsia="ko-KR"/>
              </w:rPr>
            </w:pPr>
            <w:r>
              <w:rPr>
                <w:lang w:eastAsia="ko-KR"/>
              </w:rPr>
              <w:t>UE capability</w:t>
            </w:r>
          </w:p>
        </w:tc>
        <w:tc>
          <w:tcPr>
            <w:tcW w:w="1215" w:type="pct"/>
            <w:gridSpan w:val="2"/>
            <w:tcBorders>
              <w:top w:val="single" w:sz="4" w:space="0" w:color="auto"/>
              <w:left w:val="single" w:sz="4" w:space="0" w:color="auto"/>
              <w:bottom w:val="single" w:sz="4" w:space="0" w:color="auto"/>
              <w:right w:val="single" w:sz="4" w:space="0" w:color="auto"/>
            </w:tcBorders>
          </w:tcPr>
          <w:p w14:paraId="50E56DF9" w14:textId="77777777" w:rsidR="00764920" w:rsidRPr="00C25669" w:rsidRDefault="00764920" w:rsidP="00FA064B">
            <w:pPr>
              <w:pStyle w:val="TAH"/>
              <w:rPr>
                <w:lang w:eastAsia="ko-KR"/>
              </w:rPr>
            </w:pPr>
            <w:r w:rsidRPr="00C25669">
              <w:rPr>
                <w:lang w:eastAsia="ko-KR"/>
              </w:rPr>
              <w:t>Test type</w:t>
            </w:r>
          </w:p>
        </w:tc>
        <w:tc>
          <w:tcPr>
            <w:tcW w:w="1786" w:type="pct"/>
            <w:tcBorders>
              <w:top w:val="single" w:sz="4" w:space="0" w:color="auto"/>
              <w:left w:val="single" w:sz="4" w:space="0" w:color="auto"/>
              <w:bottom w:val="single" w:sz="4" w:space="0" w:color="auto"/>
              <w:right w:val="single" w:sz="4" w:space="0" w:color="auto"/>
            </w:tcBorders>
            <w:shd w:val="clear" w:color="auto" w:fill="auto"/>
          </w:tcPr>
          <w:p w14:paraId="0CB8D07D" w14:textId="77777777" w:rsidR="00764920" w:rsidRPr="00C25669" w:rsidRDefault="00764920" w:rsidP="00FA064B">
            <w:pPr>
              <w:pStyle w:val="TAH"/>
              <w:rPr>
                <w:lang w:eastAsia="ko-KR"/>
              </w:rPr>
            </w:pPr>
            <w:r w:rsidRPr="00C25669">
              <w:rPr>
                <w:lang w:eastAsia="ko-KR"/>
              </w:rPr>
              <w:t>Test list</w:t>
            </w:r>
          </w:p>
        </w:tc>
        <w:tc>
          <w:tcPr>
            <w:tcW w:w="1018" w:type="pct"/>
            <w:tcBorders>
              <w:top w:val="single" w:sz="4" w:space="0" w:color="auto"/>
              <w:left w:val="single" w:sz="4" w:space="0" w:color="auto"/>
              <w:bottom w:val="single" w:sz="4" w:space="0" w:color="auto"/>
              <w:right w:val="single" w:sz="4" w:space="0" w:color="auto"/>
            </w:tcBorders>
          </w:tcPr>
          <w:p w14:paraId="2922F586" w14:textId="77777777" w:rsidR="00764920" w:rsidRPr="00C25669" w:rsidRDefault="00764920" w:rsidP="00FA064B">
            <w:pPr>
              <w:pStyle w:val="TAH"/>
              <w:rPr>
                <w:lang w:eastAsia="ko-KR"/>
              </w:rPr>
            </w:pPr>
            <w:r w:rsidRPr="00C25669">
              <w:rPr>
                <w:lang w:eastAsia="ko-KR"/>
              </w:rPr>
              <w:t>Applicability notes</w:t>
            </w:r>
          </w:p>
        </w:tc>
      </w:tr>
      <w:tr w:rsidR="00764920" w:rsidRPr="00C25669" w14:paraId="08AB6476" w14:textId="77777777" w:rsidTr="00FA064B">
        <w:trPr>
          <w:trHeight w:val="153"/>
        </w:trPr>
        <w:tc>
          <w:tcPr>
            <w:tcW w:w="981" w:type="pct"/>
            <w:tcBorders>
              <w:top w:val="single" w:sz="4" w:space="0" w:color="auto"/>
              <w:left w:val="single" w:sz="4" w:space="0" w:color="auto"/>
              <w:bottom w:val="nil"/>
              <w:right w:val="single" w:sz="4" w:space="0" w:color="auto"/>
            </w:tcBorders>
            <w:shd w:val="clear" w:color="auto" w:fill="auto"/>
          </w:tcPr>
          <w:p w14:paraId="3A778FC6" w14:textId="77777777" w:rsidR="00764920" w:rsidRPr="00C25669" w:rsidRDefault="00764920" w:rsidP="00FA064B">
            <w:pPr>
              <w:pStyle w:val="TAL"/>
              <w:rPr>
                <w:lang w:val="en-US" w:eastAsia="zh-CN"/>
              </w:rPr>
            </w:pPr>
            <w:r>
              <w:rPr>
                <w:rFonts w:eastAsia="SimSun"/>
                <w:lang w:val="en-US" w:eastAsia="zh-CN"/>
              </w:rPr>
              <w:t>RedCap with 2RX</w:t>
            </w:r>
          </w:p>
        </w:tc>
        <w:tc>
          <w:tcPr>
            <w:tcW w:w="683" w:type="pct"/>
            <w:tcBorders>
              <w:top w:val="single" w:sz="4" w:space="0" w:color="auto"/>
              <w:left w:val="single" w:sz="4" w:space="0" w:color="auto"/>
              <w:bottom w:val="nil"/>
              <w:right w:val="single" w:sz="4" w:space="0" w:color="auto"/>
            </w:tcBorders>
          </w:tcPr>
          <w:p w14:paraId="17D364B1" w14:textId="77777777" w:rsidR="00764920" w:rsidRPr="00C25669" w:rsidRDefault="00764920" w:rsidP="00FA064B">
            <w:pPr>
              <w:pStyle w:val="TAL"/>
              <w:rPr>
                <w:lang w:val="en-US" w:eastAsia="zh-CN"/>
              </w:rPr>
            </w:pPr>
            <w:r>
              <w:rPr>
                <w:rFonts w:eastAsia="SimSun"/>
                <w:lang w:val="en-US" w:eastAsia="zh-CN"/>
              </w:rPr>
              <w:t>FR2 TDD</w:t>
            </w:r>
          </w:p>
        </w:tc>
        <w:tc>
          <w:tcPr>
            <w:tcW w:w="532" w:type="pct"/>
            <w:tcBorders>
              <w:left w:val="single" w:sz="4" w:space="0" w:color="auto"/>
            </w:tcBorders>
            <w:shd w:val="clear" w:color="auto" w:fill="auto"/>
          </w:tcPr>
          <w:p w14:paraId="23CA91E6" w14:textId="77777777" w:rsidR="00764920" w:rsidRPr="00C25669" w:rsidRDefault="00764920" w:rsidP="00FA064B">
            <w:pPr>
              <w:pStyle w:val="TAL"/>
              <w:rPr>
                <w:lang w:val="en-US" w:eastAsia="zh-CN"/>
              </w:rPr>
            </w:pPr>
            <w:r>
              <w:rPr>
                <w:lang w:val="en-US" w:eastAsia="zh-CN"/>
              </w:rPr>
              <w:t>CQI</w:t>
            </w:r>
          </w:p>
        </w:tc>
        <w:tc>
          <w:tcPr>
            <w:tcW w:w="1786" w:type="pct"/>
            <w:tcBorders>
              <w:right w:val="single" w:sz="4" w:space="0" w:color="auto"/>
            </w:tcBorders>
            <w:shd w:val="clear" w:color="auto" w:fill="auto"/>
          </w:tcPr>
          <w:p w14:paraId="2D4BF5DA" w14:textId="77777777" w:rsidR="00764920" w:rsidRDefault="00764920" w:rsidP="00FA064B">
            <w:pPr>
              <w:pStyle w:val="TAL"/>
            </w:pPr>
            <w:r>
              <w:rPr>
                <w:rFonts w:eastAsia="SimSun"/>
                <w:lang w:val="en-US" w:eastAsia="zh-CN"/>
              </w:rPr>
              <w:t xml:space="preserve">Clause </w:t>
            </w:r>
            <w:r w:rsidRPr="00655F3C">
              <w:t>8.2.2.2.1.1</w:t>
            </w:r>
            <w:r>
              <w:t xml:space="preserve"> (Tests 1 and 2)</w:t>
            </w:r>
          </w:p>
          <w:p w14:paraId="5623891B" w14:textId="77777777" w:rsidR="00764920" w:rsidRPr="00C25669" w:rsidRDefault="00764920" w:rsidP="00FA064B">
            <w:pPr>
              <w:pStyle w:val="TAL"/>
              <w:rPr>
                <w:lang w:val="en-US" w:eastAsia="zh-CN"/>
              </w:rPr>
            </w:pPr>
            <w:r>
              <w:t xml:space="preserve">Clause </w:t>
            </w:r>
            <w:r w:rsidRPr="00655F3C">
              <w:t>8.2.2.2.2.1</w:t>
            </w:r>
            <w:r>
              <w:t xml:space="preserve"> (Test 1)</w:t>
            </w:r>
          </w:p>
        </w:tc>
        <w:tc>
          <w:tcPr>
            <w:tcW w:w="1018" w:type="pct"/>
            <w:tcBorders>
              <w:top w:val="single" w:sz="4" w:space="0" w:color="auto"/>
              <w:left w:val="single" w:sz="4" w:space="0" w:color="auto"/>
              <w:bottom w:val="nil"/>
              <w:right w:val="single" w:sz="4" w:space="0" w:color="auto"/>
            </w:tcBorders>
            <w:shd w:val="clear" w:color="auto" w:fill="auto"/>
          </w:tcPr>
          <w:p w14:paraId="2C4FB3A4" w14:textId="77777777" w:rsidR="00764920" w:rsidRPr="00C25669" w:rsidRDefault="00764920" w:rsidP="00FA064B">
            <w:pPr>
              <w:pStyle w:val="TAL"/>
              <w:rPr>
                <w:lang w:val="en-US" w:eastAsia="zh-CN"/>
              </w:rPr>
            </w:pPr>
          </w:p>
        </w:tc>
      </w:tr>
      <w:tr w:rsidR="00764920" w:rsidRPr="00C25669" w14:paraId="18C1DFD7" w14:textId="77777777" w:rsidTr="00FA064B">
        <w:trPr>
          <w:trHeight w:val="58"/>
        </w:trPr>
        <w:tc>
          <w:tcPr>
            <w:tcW w:w="981" w:type="pct"/>
            <w:tcBorders>
              <w:top w:val="nil"/>
              <w:left w:val="single" w:sz="4" w:space="0" w:color="auto"/>
              <w:bottom w:val="nil"/>
              <w:right w:val="single" w:sz="4" w:space="0" w:color="auto"/>
            </w:tcBorders>
            <w:shd w:val="clear" w:color="auto" w:fill="auto"/>
          </w:tcPr>
          <w:p w14:paraId="3239BA17" w14:textId="77777777" w:rsidR="00764920" w:rsidRPr="00C25669" w:rsidRDefault="00764920" w:rsidP="00FA064B">
            <w:pPr>
              <w:pStyle w:val="TAL"/>
              <w:rPr>
                <w:lang w:val="en-US" w:eastAsia="zh-CN"/>
              </w:rPr>
            </w:pPr>
          </w:p>
        </w:tc>
        <w:tc>
          <w:tcPr>
            <w:tcW w:w="683" w:type="pct"/>
            <w:tcBorders>
              <w:top w:val="nil"/>
              <w:left w:val="single" w:sz="4" w:space="0" w:color="auto"/>
              <w:bottom w:val="nil"/>
              <w:right w:val="single" w:sz="4" w:space="0" w:color="auto"/>
            </w:tcBorders>
          </w:tcPr>
          <w:p w14:paraId="6BA4D92C" w14:textId="77777777" w:rsidR="00764920" w:rsidRPr="0062375F" w:rsidRDefault="00764920" w:rsidP="00FA064B">
            <w:pPr>
              <w:pStyle w:val="TAL"/>
              <w:rPr>
                <w:rFonts w:eastAsia="SimSun"/>
                <w:lang w:val="en-US" w:eastAsia="zh-CN"/>
              </w:rPr>
            </w:pPr>
          </w:p>
        </w:tc>
        <w:tc>
          <w:tcPr>
            <w:tcW w:w="532" w:type="pct"/>
            <w:tcBorders>
              <w:left w:val="single" w:sz="4" w:space="0" w:color="auto"/>
            </w:tcBorders>
            <w:shd w:val="clear" w:color="auto" w:fill="auto"/>
          </w:tcPr>
          <w:p w14:paraId="2E2C5E81" w14:textId="77777777" w:rsidR="00764920" w:rsidRPr="0062375F" w:rsidRDefault="00764920" w:rsidP="00FA064B">
            <w:pPr>
              <w:pStyle w:val="TAL"/>
              <w:rPr>
                <w:rFonts w:eastAsia="SimSun"/>
                <w:lang w:val="en-US" w:eastAsia="zh-CN"/>
              </w:rPr>
            </w:pPr>
            <w:r>
              <w:rPr>
                <w:rFonts w:eastAsia="SimSun"/>
                <w:lang w:val="en-US" w:eastAsia="zh-CN"/>
              </w:rPr>
              <w:t>PMI</w:t>
            </w:r>
          </w:p>
        </w:tc>
        <w:tc>
          <w:tcPr>
            <w:tcW w:w="1786" w:type="pct"/>
            <w:tcBorders>
              <w:right w:val="single" w:sz="4" w:space="0" w:color="auto"/>
            </w:tcBorders>
            <w:shd w:val="clear" w:color="auto" w:fill="auto"/>
          </w:tcPr>
          <w:p w14:paraId="77323587" w14:textId="77777777" w:rsidR="00764920" w:rsidRDefault="00764920" w:rsidP="00FA064B">
            <w:pPr>
              <w:keepNext/>
              <w:keepLines/>
              <w:spacing w:after="0"/>
              <w:rPr>
                <w:rFonts w:ascii="Arial" w:eastAsia="SimSun" w:hAnsi="Arial"/>
                <w:sz w:val="18"/>
                <w:lang w:val="en-US" w:eastAsia="zh-CN"/>
              </w:rPr>
            </w:pPr>
            <w:r>
              <w:rPr>
                <w:rFonts w:ascii="Arial" w:eastAsia="SimSun" w:hAnsi="Arial"/>
                <w:sz w:val="18"/>
                <w:lang w:val="en-US" w:eastAsia="zh-CN"/>
              </w:rPr>
              <w:t xml:space="preserve">Clause </w:t>
            </w:r>
            <w:r w:rsidRPr="002C025F">
              <w:rPr>
                <w:rFonts w:ascii="Arial" w:eastAsia="SimSun" w:hAnsi="Arial"/>
                <w:sz w:val="18"/>
                <w:lang w:val="en-US" w:eastAsia="zh-CN"/>
              </w:rPr>
              <w:t>8.3.2.2.1</w:t>
            </w:r>
            <w:r>
              <w:rPr>
                <w:rFonts w:ascii="Arial" w:eastAsia="SimSun" w:hAnsi="Arial"/>
                <w:sz w:val="18"/>
                <w:lang w:val="en-US" w:eastAsia="zh-CN"/>
              </w:rPr>
              <w:t xml:space="preserve"> (Tests 2)</w:t>
            </w:r>
          </w:p>
        </w:tc>
        <w:tc>
          <w:tcPr>
            <w:tcW w:w="1018" w:type="pct"/>
            <w:tcBorders>
              <w:top w:val="nil"/>
              <w:left w:val="single" w:sz="4" w:space="0" w:color="auto"/>
              <w:bottom w:val="nil"/>
              <w:right w:val="single" w:sz="4" w:space="0" w:color="auto"/>
            </w:tcBorders>
            <w:shd w:val="clear" w:color="auto" w:fill="auto"/>
          </w:tcPr>
          <w:p w14:paraId="5C3C84DC" w14:textId="77777777" w:rsidR="00764920" w:rsidRPr="00C25669" w:rsidRDefault="00764920" w:rsidP="00FA064B">
            <w:pPr>
              <w:pStyle w:val="TAL"/>
              <w:rPr>
                <w:lang w:val="en-US" w:eastAsia="zh-CN"/>
              </w:rPr>
            </w:pPr>
          </w:p>
        </w:tc>
      </w:tr>
      <w:tr w:rsidR="00764920" w:rsidRPr="00C25669" w14:paraId="79F1FE09" w14:textId="77777777" w:rsidTr="00FA064B">
        <w:trPr>
          <w:trHeight w:val="58"/>
        </w:trPr>
        <w:tc>
          <w:tcPr>
            <w:tcW w:w="981" w:type="pct"/>
            <w:tcBorders>
              <w:top w:val="nil"/>
              <w:left w:val="single" w:sz="4" w:space="0" w:color="auto"/>
              <w:bottom w:val="single" w:sz="4" w:space="0" w:color="auto"/>
              <w:right w:val="single" w:sz="4" w:space="0" w:color="auto"/>
            </w:tcBorders>
            <w:shd w:val="clear" w:color="auto" w:fill="auto"/>
          </w:tcPr>
          <w:p w14:paraId="60B4EE81" w14:textId="77777777" w:rsidR="00764920" w:rsidRPr="00C25669" w:rsidRDefault="00764920" w:rsidP="00FA064B">
            <w:pPr>
              <w:pStyle w:val="TAL"/>
              <w:rPr>
                <w:lang w:val="en-US" w:eastAsia="zh-CN"/>
              </w:rPr>
            </w:pPr>
          </w:p>
        </w:tc>
        <w:tc>
          <w:tcPr>
            <w:tcW w:w="683" w:type="pct"/>
            <w:tcBorders>
              <w:top w:val="nil"/>
              <w:left w:val="single" w:sz="4" w:space="0" w:color="auto"/>
              <w:bottom w:val="single" w:sz="4" w:space="0" w:color="auto"/>
              <w:right w:val="single" w:sz="4" w:space="0" w:color="auto"/>
            </w:tcBorders>
          </w:tcPr>
          <w:p w14:paraId="182EBBEF" w14:textId="77777777" w:rsidR="00764920" w:rsidRPr="0062375F" w:rsidRDefault="00764920" w:rsidP="00FA064B">
            <w:pPr>
              <w:pStyle w:val="TAL"/>
              <w:rPr>
                <w:rFonts w:eastAsia="SimSun"/>
                <w:lang w:val="en-US" w:eastAsia="zh-CN"/>
              </w:rPr>
            </w:pPr>
          </w:p>
        </w:tc>
        <w:tc>
          <w:tcPr>
            <w:tcW w:w="532" w:type="pct"/>
            <w:tcBorders>
              <w:left w:val="single" w:sz="4" w:space="0" w:color="auto"/>
            </w:tcBorders>
            <w:shd w:val="clear" w:color="auto" w:fill="auto"/>
          </w:tcPr>
          <w:p w14:paraId="53EC76F8" w14:textId="77777777" w:rsidR="00764920" w:rsidRDefault="00764920" w:rsidP="00FA064B">
            <w:pPr>
              <w:pStyle w:val="TAL"/>
              <w:rPr>
                <w:rFonts w:eastAsia="SimSun"/>
                <w:lang w:val="en-US" w:eastAsia="zh-CN"/>
              </w:rPr>
            </w:pPr>
            <w:r>
              <w:rPr>
                <w:rFonts w:eastAsia="SimSun"/>
                <w:lang w:val="en-US" w:eastAsia="zh-CN"/>
              </w:rPr>
              <w:t>RI</w:t>
            </w:r>
          </w:p>
        </w:tc>
        <w:tc>
          <w:tcPr>
            <w:tcW w:w="1786" w:type="pct"/>
            <w:tcBorders>
              <w:right w:val="single" w:sz="4" w:space="0" w:color="auto"/>
            </w:tcBorders>
            <w:shd w:val="clear" w:color="auto" w:fill="auto"/>
          </w:tcPr>
          <w:p w14:paraId="319CFC4F" w14:textId="77777777" w:rsidR="00764920" w:rsidRDefault="00764920" w:rsidP="00FA064B">
            <w:pPr>
              <w:keepNext/>
              <w:keepLines/>
              <w:spacing w:after="0"/>
              <w:rPr>
                <w:rFonts w:ascii="Arial" w:eastAsia="SimSun" w:hAnsi="Arial"/>
                <w:sz w:val="18"/>
                <w:lang w:val="en-US" w:eastAsia="zh-CN"/>
              </w:rPr>
            </w:pPr>
            <w:r>
              <w:rPr>
                <w:rFonts w:ascii="Arial" w:eastAsia="SimSun" w:hAnsi="Arial"/>
                <w:sz w:val="18"/>
                <w:lang w:val="en-US" w:eastAsia="zh-CN"/>
              </w:rPr>
              <w:t>Clause 8.4.2.2 (Test 2)</w:t>
            </w:r>
          </w:p>
        </w:tc>
        <w:tc>
          <w:tcPr>
            <w:tcW w:w="1018" w:type="pct"/>
            <w:tcBorders>
              <w:top w:val="nil"/>
              <w:left w:val="single" w:sz="4" w:space="0" w:color="auto"/>
              <w:bottom w:val="single" w:sz="4" w:space="0" w:color="auto"/>
              <w:right w:val="single" w:sz="4" w:space="0" w:color="auto"/>
            </w:tcBorders>
            <w:shd w:val="clear" w:color="auto" w:fill="auto"/>
          </w:tcPr>
          <w:p w14:paraId="6E8831F9" w14:textId="77777777" w:rsidR="00764920" w:rsidRPr="00C25669" w:rsidRDefault="00764920" w:rsidP="00FA064B">
            <w:pPr>
              <w:pStyle w:val="TAL"/>
              <w:rPr>
                <w:lang w:val="en-US" w:eastAsia="zh-CN"/>
              </w:rPr>
            </w:pPr>
          </w:p>
        </w:tc>
      </w:tr>
    </w:tbl>
    <w:p w14:paraId="53ABA4B7" w14:textId="77777777" w:rsidR="00764920" w:rsidRPr="00C25669" w:rsidRDefault="00764920" w:rsidP="00764920">
      <w:pPr>
        <w:rPr>
          <w:lang w:eastAsia="zh-CN"/>
        </w:rPr>
      </w:pPr>
    </w:p>
    <w:p w14:paraId="2BDBB41A" w14:textId="77777777" w:rsidR="005B3300" w:rsidRPr="00C25669" w:rsidRDefault="005B3300" w:rsidP="005B3300">
      <w:pPr>
        <w:pStyle w:val="Heading3"/>
        <w:rPr>
          <w:lang w:eastAsia="zh-CN"/>
        </w:rPr>
      </w:pPr>
      <w:bookmarkStart w:id="3249" w:name="_Toc67918252"/>
      <w:bookmarkStart w:id="3250" w:name="_Toc76298296"/>
      <w:bookmarkStart w:id="3251" w:name="_Toc76572308"/>
      <w:bookmarkStart w:id="3252" w:name="_Toc76652175"/>
      <w:bookmarkStart w:id="3253" w:name="_Toc76653013"/>
      <w:bookmarkStart w:id="3254" w:name="_Toc83742286"/>
      <w:bookmarkStart w:id="3255" w:name="_Toc91440776"/>
      <w:bookmarkStart w:id="3256" w:name="_Toc98849566"/>
      <w:bookmarkStart w:id="3257" w:name="_Toc106543420"/>
      <w:bookmarkStart w:id="3258" w:name="_Toc106737518"/>
      <w:bookmarkStart w:id="3259" w:name="_Toc107233285"/>
      <w:bookmarkStart w:id="3260" w:name="_Toc107234900"/>
      <w:bookmarkStart w:id="3261" w:name="_Toc107419870"/>
      <w:bookmarkStart w:id="3262" w:name="_Toc107477166"/>
      <w:bookmarkStart w:id="3263" w:name="_Toc114566024"/>
      <w:bookmarkStart w:id="3264" w:name="_Toc123936336"/>
      <w:bookmarkStart w:id="3265" w:name="_Toc124377351"/>
      <w:r w:rsidRPr="00C25669">
        <w:lastRenderedPageBreak/>
        <w:t>8.1.2</w:t>
      </w:r>
      <w:r w:rsidRPr="00C25669">
        <w:rPr>
          <w:rFonts w:hint="eastAsia"/>
          <w:lang w:eastAsia="zh-CN"/>
        </w:rPr>
        <w:tab/>
      </w:r>
      <w:r w:rsidRPr="00C25669">
        <w:rPr>
          <w:lang w:eastAsia="zh-CN"/>
        </w:rPr>
        <w:t>Common test parameters</w:t>
      </w:r>
      <w:bookmarkEnd w:id="3202"/>
      <w:bookmarkEnd w:id="3203"/>
      <w:bookmarkEnd w:id="3204"/>
      <w:bookmarkEnd w:id="3205"/>
      <w:bookmarkEnd w:id="3206"/>
      <w:bookmarkEnd w:id="3207"/>
      <w:bookmarkEnd w:id="3208"/>
      <w:bookmarkEnd w:id="3209"/>
      <w:bookmarkEnd w:id="3210"/>
      <w:bookmarkEnd w:id="3211"/>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p>
    <w:p w14:paraId="269902C4" w14:textId="77777777" w:rsidR="005B3300" w:rsidRPr="00C25669" w:rsidRDefault="005B3300" w:rsidP="005B3300">
      <w:pPr>
        <w:rPr>
          <w:rFonts w:eastAsia="SimSun"/>
          <w:lang w:eastAsia="zh-CN"/>
        </w:rPr>
      </w:pPr>
      <w:r w:rsidRPr="00C25669">
        <w:rPr>
          <w:rFonts w:eastAsia="SimSun" w:hint="eastAsia"/>
          <w:lang w:eastAsia="zh-CN"/>
        </w:rPr>
        <w:t>Parameters specified in Table 8.1.2-1 are applied f</w:t>
      </w:r>
      <w:r w:rsidRPr="00C25669">
        <w:rPr>
          <w:rFonts w:eastAsia="SimSun"/>
        </w:rPr>
        <w:t xml:space="preserve">or all test cases in this </w:t>
      </w:r>
      <w:r>
        <w:rPr>
          <w:rFonts w:eastAsia="SimSun"/>
        </w:rPr>
        <w:t>clause</w:t>
      </w:r>
      <w:r w:rsidRPr="00C25669">
        <w:rPr>
          <w:rFonts w:eastAsia="SimSun" w:hint="eastAsia"/>
          <w:lang w:eastAsia="zh-CN"/>
        </w:rPr>
        <w:t xml:space="preserve"> unless otherwise stated.</w:t>
      </w:r>
    </w:p>
    <w:p w14:paraId="570BF151" w14:textId="77777777" w:rsidR="005B3300" w:rsidRPr="00C25669" w:rsidRDefault="005B3300" w:rsidP="005B3300">
      <w:pPr>
        <w:pStyle w:val="TH"/>
        <w:rPr>
          <w:lang w:eastAsia="zh-CN"/>
        </w:rPr>
      </w:pPr>
      <w:r w:rsidRPr="00C25669">
        <w:rPr>
          <w:rFonts w:hint="eastAsia"/>
          <w:lang w:eastAsia="zh-CN"/>
        </w:rPr>
        <w:lastRenderedPageBreak/>
        <w:t>Table 8.1.2-1: Test parameters for CSI test cases</w:t>
      </w:r>
    </w:p>
    <w:tbl>
      <w:tblPr>
        <w:tblW w:w="37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10"/>
        <w:gridCol w:w="1176"/>
        <w:gridCol w:w="1700"/>
        <w:gridCol w:w="959"/>
        <w:gridCol w:w="1913"/>
      </w:tblGrid>
      <w:tr w:rsidR="005B3300" w:rsidRPr="00C25669" w14:paraId="564BDC94" w14:textId="77777777" w:rsidTr="000811C5">
        <w:trPr>
          <w:jc w:val="center"/>
        </w:trPr>
        <w:tc>
          <w:tcPr>
            <w:tcW w:w="3012" w:type="pct"/>
            <w:gridSpan w:val="4"/>
            <w:shd w:val="clear" w:color="auto" w:fill="auto"/>
          </w:tcPr>
          <w:p w14:paraId="0035A1A6" w14:textId="77777777" w:rsidR="005B3300" w:rsidRPr="00C25669" w:rsidRDefault="005B3300" w:rsidP="00F155BD">
            <w:pPr>
              <w:pStyle w:val="TAH"/>
              <w:rPr>
                <w:rFonts w:eastAsia="SimSun"/>
              </w:rPr>
            </w:pPr>
            <w:r w:rsidRPr="00C25669">
              <w:rPr>
                <w:rFonts w:eastAsia="SimSun"/>
              </w:rPr>
              <w:lastRenderedPageBreak/>
              <w:t>Parameter</w:t>
            </w:r>
          </w:p>
        </w:tc>
        <w:tc>
          <w:tcPr>
            <w:tcW w:w="664" w:type="pct"/>
            <w:shd w:val="clear" w:color="auto" w:fill="auto"/>
          </w:tcPr>
          <w:p w14:paraId="2486FC07" w14:textId="77777777" w:rsidR="005B3300" w:rsidRPr="00C25669" w:rsidRDefault="005B3300" w:rsidP="00F155BD">
            <w:pPr>
              <w:pStyle w:val="TAH"/>
              <w:rPr>
                <w:rFonts w:eastAsia="SimSun"/>
              </w:rPr>
            </w:pPr>
            <w:r w:rsidRPr="00C25669">
              <w:rPr>
                <w:rFonts w:eastAsia="SimSun"/>
              </w:rPr>
              <w:t>Unit</w:t>
            </w:r>
          </w:p>
        </w:tc>
        <w:tc>
          <w:tcPr>
            <w:tcW w:w="1324" w:type="pct"/>
            <w:shd w:val="clear" w:color="auto" w:fill="auto"/>
          </w:tcPr>
          <w:p w14:paraId="697F5E27" w14:textId="77777777" w:rsidR="005B3300" w:rsidRPr="00C25669" w:rsidRDefault="005B3300" w:rsidP="00F155BD">
            <w:pPr>
              <w:pStyle w:val="TAH"/>
              <w:rPr>
                <w:rFonts w:eastAsia="SimSun"/>
              </w:rPr>
            </w:pPr>
            <w:r w:rsidRPr="00C25669">
              <w:rPr>
                <w:rFonts w:eastAsia="SimSun"/>
              </w:rPr>
              <w:t>Value</w:t>
            </w:r>
          </w:p>
        </w:tc>
      </w:tr>
      <w:tr w:rsidR="005B3300" w:rsidRPr="00C25669" w14:paraId="5DBBC7D6" w14:textId="77777777" w:rsidTr="000811C5">
        <w:trPr>
          <w:jc w:val="center"/>
        </w:trPr>
        <w:tc>
          <w:tcPr>
            <w:tcW w:w="3012" w:type="pct"/>
            <w:gridSpan w:val="4"/>
            <w:shd w:val="clear" w:color="auto" w:fill="auto"/>
            <w:vAlign w:val="center"/>
          </w:tcPr>
          <w:p w14:paraId="3759EE83" w14:textId="77777777" w:rsidR="005B3300" w:rsidRPr="00C25669" w:rsidRDefault="005B3300" w:rsidP="00F155BD">
            <w:pPr>
              <w:pStyle w:val="TAL"/>
              <w:rPr>
                <w:rFonts w:eastAsia="SimSun"/>
              </w:rPr>
            </w:pPr>
            <w:r w:rsidRPr="00C25669">
              <w:rPr>
                <w:rFonts w:eastAsia="SimSun"/>
              </w:rPr>
              <w:t>PDSCH transmission scheme</w:t>
            </w:r>
          </w:p>
        </w:tc>
        <w:tc>
          <w:tcPr>
            <w:tcW w:w="664" w:type="pct"/>
            <w:shd w:val="clear" w:color="auto" w:fill="auto"/>
            <w:vAlign w:val="center"/>
          </w:tcPr>
          <w:p w14:paraId="101FDBC7" w14:textId="77777777" w:rsidR="005B3300" w:rsidRPr="00C25669" w:rsidRDefault="005B3300" w:rsidP="00F155BD">
            <w:pPr>
              <w:pStyle w:val="TAC"/>
              <w:rPr>
                <w:rFonts w:eastAsia="SimSun"/>
              </w:rPr>
            </w:pPr>
          </w:p>
        </w:tc>
        <w:tc>
          <w:tcPr>
            <w:tcW w:w="1324" w:type="pct"/>
            <w:shd w:val="clear" w:color="auto" w:fill="auto"/>
            <w:vAlign w:val="center"/>
          </w:tcPr>
          <w:p w14:paraId="313F2002" w14:textId="77777777" w:rsidR="005B3300" w:rsidRPr="00C25669" w:rsidRDefault="005B3300" w:rsidP="00F155BD">
            <w:pPr>
              <w:pStyle w:val="TAC"/>
              <w:rPr>
                <w:rFonts w:eastAsia="SimSun"/>
              </w:rPr>
            </w:pPr>
            <w:r w:rsidRPr="00C25669">
              <w:rPr>
                <w:rFonts w:eastAsia="SimSun"/>
              </w:rPr>
              <w:t>Transmission scheme 1</w:t>
            </w:r>
          </w:p>
        </w:tc>
      </w:tr>
      <w:tr w:rsidR="005B3300" w:rsidRPr="00C25669" w14:paraId="56D40F59" w14:textId="77777777" w:rsidTr="000811C5">
        <w:trPr>
          <w:jc w:val="center"/>
        </w:trPr>
        <w:tc>
          <w:tcPr>
            <w:tcW w:w="3012" w:type="pct"/>
            <w:gridSpan w:val="4"/>
            <w:shd w:val="clear" w:color="auto" w:fill="auto"/>
            <w:vAlign w:val="center"/>
          </w:tcPr>
          <w:p w14:paraId="07EE5827" w14:textId="77777777" w:rsidR="005B3300" w:rsidRPr="00C25669" w:rsidRDefault="005B3300" w:rsidP="00F155BD">
            <w:pPr>
              <w:pStyle w:val="TAL"/>
              <w:rPr>
                <w:rFonts w:eastAsia="SimSun"/>
                <w:lang w:eastAsia="zh-CN"/>
              </w:rPr>
            </w:pPr>
            <w:r w:rsidRPr="00C25669">
              <w:rPr>
                <w:rFonts w:eastAsia="SimSun" w:hint="eastAsia"/>
                <w:lang w:eastAsia="zh-CN"/>
              </w:rPr>
              <w:t>Duplex Mode</w:t>
            </w:r>
          </w:p>
        </w:tc>
        <w:tc>
          <w:tcPr>
            <w:tcW w:w="664" w:type="pct"/>
            <w:shd w:val="clear" w:color="auto" w:fill="auto"/>
            <w:vAlign w:val="center"/>
          </w:tcPr>
          <w:p w14:paraId="5DB889DC" w14:textId="77777777" w:rsidR="005B3300" w:rsidRPr="00C25669" w:rsidRDefault="005B3300" w:rsidP="00F155BD">
            <w:pPr>
              <w:pStyle w:val="TAC"/>
              <w:rPr>
                <w:rFonts w:eastAsia="SimSun"/>
              </w:rPr>
            </w:pPr>
          </w:p>
        </w:tc>
        <w:tc>
          <w:tcPr>
            <w:tcW w:w="1324" w:type="pct"/>
            <w:shd w:val="clear" w:color="auto" w:fill="auto"/>
            <w:vAlign w:val="center"/>
          </w:tcPr>
          <w:p w14:paraId="0B8DB7E2" w14:textId="77777777" w:rsidR="005B3300" w:rsidRPr="00C25669" w:rsidRDefault="005B3300" w:rsidP="00F155BD">
            <w:pPr>
              <w:pStyle w:val="TAC"/>
              <w:rPr>
                <w:rFonts w:eastAsia="SimSun"/>
                <w:lang w:eastAsia="zh-CN"/>
              </w:rPr>
            </w:pPr>
            <w:r w:rsidRPr="00C25669">
              <w:rPr>
                <w:rFonts w:eastAsia="SimSun" w:hint="eastAsia"/>
                <w:lang w:eastAsia="zh-CN"/>
              </w:rPr>
              <w:t>TDD</w:t>
            </w:r>
          </w:p>
        </w:tc>
      </w:tr>
      <w:tr w:rsidR="005B3300" w:rsidRPr="00C25669" w14:paraId="0641402F" w14:textId="77777777" w:rsidTr="000811C5">
        <w:trPr>
          <w:jc w:val="center"/>
        </w:trPr>
        <w:tc>
          <w:tcPr>
            <w:tcW w:w="3012" w:type="pct"/>
            <w:gridSpan w:val="4"/>
            <w:shd w:val="clear" w:color="auto" w:fill="auto"/>
            <w:vAlign w:val="center"/>
          </w:tcPr>
          <w:p w14:paraId="205DB6A8" w14:textId="77777777" w:rsidR="005B3300" w:rsidRPr="00C25669" w:rsidRDefault="005B3300" w:rsidP="00F155BD">
            <w:pPr>
              <w:pStyle w:val="TAL"/>
              <w:rPr>
                <w:lang w:eastAsia="ja-JP"/>
              </w:rPr>
            </w:pPr>
            <w:r w:rsidRPr="00C25669">
              <w:t xml:space="preserve">PTRS </w:t>
            </w:r>
            <w:r w:rsidRPr="00C25669">
              <w:rPr>
                <w:rFonts w:cs="Arial"/>
                <w:i/>
              </w:rPr>
              <w:t>epre-Ratio</w:t>
            </w:r>
          </w:p>
        </w:tc>
        <w:tc>
          <w:tcPr>
            <w:tcW w:w="664" w:type="pct"/>
            <w:shd w:val="clear" w:color="auto" w:fill="auto"/>
            <w:vAlign w:val="center"/>
          </w:tcPr>
          <w:p w14:paraId="4634FF08" w14:textId="77777777" w:rsidR="005B3300" w:rsidRPr="00C25669" w:rsidRDefault="005B3300" w:rsidP="00F155BD">
            <w:pPr>
              <w:pStyle w:val="TAC"/>
            </w:pPr>
          </w:p>
        </w:tc>
        <w:tc>
          <w:tcPr>
            <w:tcW w:w="1324" w:type="pct"/>
            <w:shd w:val="clear" w:color="auto" w:fill="auto"/>
            <w:vAlign w:val="center"/>
          </w:tcPr>
          <w:p w14:paraId="7A28B1FD" w14:textId="77777777" w:rsidR="005B3300" w:rsidRPr="00C25669" w:rsidRDefault="005B3300" w:rsidP="00F155BD">
            <w:pPr>
              <w:pStyle w:val="TAC"/>
              <w:rPr>
                <w:lang w:eastAsia="zh-CN"/>
              </w:rPr>
            </w:pPr>
            <w:r w:rsidRPr="00C25669">
              <w:rPr>
                <w:rFonts w:hint="eastAsia"/>
              </w:rPr>
              <w:t>0</w:t>
            </w:r>
          </w:p>
        </w:tc>
      </w:tr>
      <w:tr w:rsidR="005B3300" w:rsidRPr="00C25669" w14:paraId="1740E689" w14:textId="77777777" w:rsidTr="000811C5">
        <w:trPr>
          <w:jc w:val="center"/>
        </w:trPr>
        <w:tc>
          <w:tcPr>
            <w:tcW w:w="1021" w:type="pct"/>
            <w:gridSpan w:val="2"/>
            <w:vMerge w:val="restart"/>
            <w:shd w:val="clear" w:color="auto" w:fill="auto"/>
            <w:vAlign w:val="center"/>
          </w:tcPr>
          <w:p w14:paraId="1047F590" w14:textId="77777777" w:rsidR="005B3300" w:rsidRPr="00C25669" w:rsidRDefault="005B3300" w:rsidP="00F155BD">
            <w:pPr>
              <w:pStyle w:val="TAL"/>
              <w:rPr>
                <w:rFonts w:eastAsia="SimSun"/>
                <w:sz w:val="16"/>
                <w:szCs w:val="16"/>
                <w:lang w:eastAsia="ja-JP"/>
              </w:rPr>
            </w:pPr>
            <w:r w:rsidRPr="00C25669">
              <w:rPr>
                <w:rFonts w:eastAsia="SimSun"/>
              </w:rPr>
              <w:t>Actual carrier configuration</w:t>
            </w:r>
          </w:p>
        </w:tc>
        <w:tc>
          <w:tcPr>
            <w:tcW w:w="1991" w:type="pct"/>
            <w:gridSpan w:val="2"/>
            <w:shd w:val="clear" w:color="auto" w:fill="auto"/>
            <w:vAlign w:val="center"/>
          </w:tcPr>
          <w:p w14:paraId="33A4486A" w14:textId="77777777" w:rsidR="005B3300" w:rsidRPr="00C25669" w:rsidRDefault="005B3300" w:rsidP="00F155BD">
            <w:pPr>
              <w:pStyle w:val="TAL"/>
              <w:rPr>
                <w:rFonts w:eastAsia="SimSun"/>
                <w:sz w:val="16"/>
                <w:szCs w:val="16"/>
                <w:lang w:eastAsia="ja-JP"/>
              </w:rPr>
            </w:pPr>
            <w:r w:rsidRPr="00C25669">
              <w:rPr>
                <w:rFonts w:eastAsia="SimSun"/>
              </w:rPr>
              <w:t>Offset between Point A and the lowest usable subcarrier on this carrier (Note 3)</w:t>
            </w:r>
          </w:p>
        </w:tc>
        <w:tc>
          <w:tcPr>
            <w:tcW w:w="664" w:type="pct"/>
            <w:shd w:val="clear" w:color="auto" w:fill="auto"/>
            <w:vAlign w:val="center"/>
          </w:tcPr>
          <w:p w14:paraId="407ADFB4" w14:textId="77777777" w:rsidR="005B3300" w:rsidRPr="00C25669" w:rsidDel="001005B1" w:rsidRDefault="005B3300" w:rsidP="00F155BD">
            <w:pPr>
              <w:pStyle w:val="TAC"/>
              <w:rPr>
                <w:rFonts w:eastAsia="SimSun"/>
                <w:lang w:eastAsia="zh-CN"/>
              </w:rPr>
            </w:pPr>
            <w:r w:rsidRPr="00C25669">
              <w:rPr>
                <w:rFonts w:eastAsia="SimSun"/>
              </w:rPr>
              <w:t>RBs</w:t>
            </w:r>
          </w:p>
        </w:tc>
        <w:tc>
          <w:tcPr>
            <w:tcW w:w="1324" w:type="pct"/>
            <w:shd w:val="clear" w:color="auto" w:fill="auto"/>
            <w:vAlign w:val="center"/>
          </w:tcPr>
          <w:p w14:paraId="44E4C406" w14:textId="77777777" w:rsidR="005B3300" w:rsidRPr="00C25669" w:rsidRDefault="005B3300" w:rsidP="00F155BD">
            <w:pPr>
              <w:pStyle w:val="TAC"/>
              <w:rPr>
                <w:rFonts w:eastAsia="SimSun"/>
              </w:rPr>
            </w:pPr>
            <w:r w:rsidRPr="00C25669">
              <w:rPr>
                <w:rFonts w:eastAsia="SimSun"/>
              </w:rPr>
              <w:t>0</w:t>
            </w:r>
          </w:p>
        </w:tc>
      </w:tr>
      <w:tr w:rsidR="005B3300" w:rsidRPr="00C25669" w14:paraId="50307E79" w14:textId="77777777" w:rsidTr="000811C5">
        <w:trPr>
          <w:jc w:val="center"/>
        </w:trPr>
        <w:tc>
          <w:tcPr>
            <w:tcW w:w="1021" w:type="pct"/>
            <w:gridSpan w:val="2"/>
            <w:vMerge/>
            <w:shd w:val="clear" w:color="auto" w:fill="auto"/>
            <w:vAlign w:val="center"/>
          </w:tcPr>
          <w:p w14:paraId="2FD8CCC5" w14:textId="77777777" w:rsidR="005B3300" w:rsidRPr="00C25669" w:rsidRDefault="005B3300" w:rsidP="00F155BD">
            <w:pPr>
              <w:pStyle w:val="TAL"/>
              <w:rPr>
                <w:rFonts w:eastAsia="SimSun"/>
                <w:sz w:val="16"/>
                <w:szCs w:val="16"/>
                <w:lang w:eastAsia="ja-JP"/>
              </w:rPr>
            </w:pPr>
          </w:p>
        </w:tc>
        <w:tc>
          <w:tcPr>
            <w:tcW w:w="1991" w:type="pct"/>
            <w:gridSpan w:val="2"/>
            <w:shd w:val="clear" w:color="auto" w:fill="auto"/>
            <w:vAlign w:val="center"/>
          </w:tcPr>
          <w:p w14:paraId="2B34617B" w14:textId="77777777" w:rsidR="005B3300" w:rsidRPr="00C25669" w:rsidRDefault="005B3300" w:rsidP="00F155BD">
            <w:pPr>
              <w:pStyle w:val="TAL"/>
              <w:rPr>
                <w:rFonts w:eastAsia="SimSun"/>
                <w:sz w:val="16"/>
                <w:szCs w:val="16"/>
                <w:lang w:eastAsia="ja-JP"/>
              </w:rPr>
            </w:pPr>
            <w:r w:rsidRPr="00C25669">
              <w:rPr>
                <w:rFonts w:eastAsia="SimSun"/>
              </w:rPr>
              <w:t>Subcarrier spacing</w:t>
            </w:r>
          </w:p>
        </w:tc>
        <w:tc>
          <w:tcPr>
            <w:tcW w:w="664" w:type="pct"/>
            <w:shd w:val="clear" w:color="auto" w:fill="auto"/>
            <w:vAlign w:val="center"/>
          </w:tcPr>
          <w:p w14:paraId="138C8334" w14:textId="77777777" w:rsidR="005B3300" w:rsidRPr="00C25669" w:rsidDel="001005B1" w:rsidRDefault="005B3300" w:rsidP="00F155BD">
            <w:pPr>
              <w:pStyle w:val="TAC"/>
              <w:rPr>
                <w:rFonts w:eastAsia="SimSun"/>
              </w:rPr>
            </w:pPr>
            <w:r w:rsidRPr="00C25669">
              <w:rPr>
                <w:rFonts w:eastAsia="SimSun"/>
              </w:rPr>
              <w:t>kHz</w:t>
            </w:r>
          </w:p>
        </w:tc>
        <w:tc>
          <w:tcPr>
            <w:tcW w:w="1324" w:type="pct"/>
            <w:shd w:val="clear" w:color="auto" w:fill="auto"/>
            <w:vAlign w:val="center"/>
          </w:tcPr>
          <w:p w14:paraId="10921B5D" w14:textId="77777777" w:rsidR="005B3300" w:rsidRPr="00C25669" w:rsidRDefault="005B3300" w:rsidP="00F155BD">
            <w:pPr>
              <w:pStyle w:val="TAC"/>
              <w:rPr>
                <w:rFonts w:eastAsia="SimSun"/>
              </w:rPr>
            </w:pPr>
            <w:r w:rsidRPr="00C25669">
              <w:rPr>
                <w:rFonts w:eastAsia="SimSun"/>
              </w:rPr>
              <w:t>120</w:t>
            </w:r>
          </w:p>
        </w:tc>
      </w:tr>
      <w:tr w:rsidR="005B3300" w:rsidRPr="00C25669" w14:paraId="73C58AC7" w14:textId="77777777" w:rsidTr="000811C5">
        <w:trPr>
          <w:jc w:val="center"/>
        </w:trPr>
        <w:tc>
          <w:tcPr>
            <w:tcW w:w="1021" w:type="pct"/>
            <w:gridSpan w:val="2"/>
            <w:vMerge w:val="restart"/>
            <w:shd w:val="clear" w:color="auto" w:fill="auto"/>
            <w:vAlign w:val="center"/>
          </w:tcPr>
          <w:p w14:paraId="6F70D0EE" w14:textId="77777777" w:rsidR="005B3300" w:rsidRPr="00C25669" w:rsidRDefault="005B3300" w:rsidP="00F155BD">
            <w:pPr>
              <w:pStyle w:val="TAL"/>
              <w:rPr>
                <w:rFonts w:eastAsia="SimSun"/>
                <w:sz w:val="16"/>
                <w:szCs w:val="16"/>
                <w:lang w:eastAsia="ja-JP"/>
              </w:rPr>
            </w:pPr>
            <w:r w:rsidRPr="00C25669">
              <w:rPr>
                <w:rFonts w:eastAsia="SimSun"/>
              </w:rPr>
              <w:t>DL BWP configuration #1</w:t>
            </w:r>
          </w:p>
        </w:tc>
        <w:tc>
          <w:tcPr>
            <w:tcW w:w="1991" w:type="pct"/>
            <w:gridSpan w:val="2"/>
            <w:shd w:val="clear" w:color="auto" w:fill="auto"/>
            <w:vAlign w:val="center"/>
          </w:tcPr>
          <w:p w14:paraId="560C26A8" w14:textId="77777777" w:rsidR="005B3300" w:rsidRPr="00C25669" w:rsidRDefault="005B3300" w:rsidP="00F155BD">
            <w:pPr>
              <w:pStyle w:val="TAL"/>
              <w:rPr>
                <w:rFonts w:eastAsia="SimSun"/>
                <w:sz w:val="16"/>
                <w:szCs w:val="16"/>
                <w:lang w:eastAsia="ja-JP"/>
              </w:rPr>
            </w:pPr>
            <w:r w:rsidRPr="00C25669">
              <w:rPr>
                <w:rFonts w:eastAsia="SimSun"/>
              </w:rPr>
              <w:t>Cyclic prefix</w:t>
            </w:r>
          </w:p>
        </w:tc>
        <w:tc>
          <w:tcPr>
            <w:tcW w:w="664" w:type="pct"/>
            <w:shd w:val="clear" w:color="auto" w:fill="auto"/>
            <w:vAlign w:val="center"/>
          </w:tcPr>
          <w:p w14:paraId="2B33DFF6" w14:textId="77777777" w:rsidR="005B3300" w:rsidRPr="00C25669" w:rsidDel="001005B1" w:rsidRDefault="005B3300" w:rsidP="00F155BD">
            <w:pPr>
              <w:pStyle w:val="TAC"/>
              <w:rPr>
                <w:rFonts w:eastAsia="SimSun"/>
              </w:rPr>
            </w:pPr>
          </w:p>
        </w:tc>
        <w:tc>
          <w:tcPr>
            <w:tcW w:w="1324" w:type="pct"/>
            <w:shd w:val="clear" w:color="auto" w:fill="auto"/>
            <w:vAlign w:val="center"/>
          </w:tcPr>
          <w:p w14:paraId="0023AD8C" w14:textId="77777777" w:rsidR="005B3300" w:rsidRPr="00C25669" w:rsidRDefault="005B3300" w:rsidP="00F155BD">
            <w:pPr>
              <w:pStyle w:val="TAC"/>
              <w:rPr>
                <w:rFonts w:eastAsia="SimSun"/>
              </w:rPr>
            </w:pPr>
            <w:r w:rsidRPr="00C25669">
              <w:rPr>
                <w:rFonts w:eastAsia="SimSun"/>
              </w:rPr>
              <w:t>Normal</w:t>
            </w:r>
          </w:p>
        </w:tc>
      </w:tr>
      <w:tr w:rsidR="005B3300" w:rsidRPr="00C25669" w14:paraId="56F3FE24" w14:textId="77777777" w:rsidTr="000811C5">
        <w:trPr>
          <w:jc w:val="center"/>
        </w:trPr>
        <w:tc>
          <w:tcPr>
            <w:tcW w:w="1021" w:type="pct"/>
            <w:gridSpan w:val="2"/>
            <w:vMerge/>
            <w:shd w:val="clear" w:color="auto" w:fill="auto"/>
            <w:vAlign w:val="center"/>
          </w:tcPr>
          <w:p w14:paraId="7C69F9F7" w14:textId="77777777" w:rsidR="005B3300" w:rsidRPr="00C25669" w:rsidRDefault="005B3300" w:rsidP="00F155BD">
            <w:pPr>
              <w:pStyle w:val="TAL"/>
              <w:rPr>
                <w:rFonts w:eastAsia="SimSun"/>
                <w:sz w:val="16"/>
                <w:szCs w:val="16"/>
                <w:lang w:eastAsia="ja-JP"/>
              </w:rPr>
            </w:pPr>
          </w:p>
        </w:tc>
        <w:tc>
          <w:tcPr>
            <w:tcW w:w="1991" w:type="pct"/>
            <w:gridSpan w:val="2"/>
            <w:shd w:val="clear" w:color="auto" w:fill="auto"/>
            <w:vAlign w:val="center"/>
          </w:tcPr>
          <w:p w14:paraId="08A762C2" w14:textId="77777777" w:rsidR="005B3300" w:rsidRPr="00C25669" w:rsidRDefault="005B3300" w:rsidP="00F155BD">
            <w:pPr>
              <w:pStyle w:val="TAL"/>
              <w:rPr>
                <w:rFonts w:eastAsia="SimSun"/>
                <w:sz w:val="16"/>
                <w:szCs w:val="16"/>
                <w:lang w:eastAsia="ja-JP"/>
              </w:rPr>
            </w:pPr>
            <w:r w:rsidRPr="00C25669">
              <w:rPr>
                <w:rFonts w:eastAsia="SimSun"/>
              </w:rPr>
              <w:t>RB offset</w:t>
            </w:r>
          </w:p>
        </w:tc>
        <w:tc>
          <w:tcPr>
            <w:tcW w:w="664" w:type="pct"/>
            <w:shd w:val="clear" w:color="auto" w:fill="auto"/>
            <w:vAlign w:val="center"/>
          </w:tcPr>
          <w:p w14:paraId="188460DB" w14:textId="77777777" w:rsidR="005B3300" w:rsidRPr="00C25669" w:rsidDel="001005B1" w:rsidRDefault="005B3300" w:rsidP="00F155BD">
            <w:pPr>
              <w:pStyle w:val="TAC"/>
              <w:rPr>
                <w:rFonts w:eastAsia="SimSun"/>
              </w:rPr>
            </w:pPr>
            <w:r w:rsidRPr="00C25669">
              <w:rPr>
                <w:rFonts w:eastAsia="SimSun"/>
              </w:rPr>
              <w:t>RBs</w:t>
            </w:r>
          </w:p>
        </w:tc>
        <w:tc>
          <w:tcPr>
            <w:tcW w:w="1324" w:type="pct"/>
            <w:shd w:val="clear" w:color="auto" w:fill="auto"/>
            <w:vAlign w:val="center"/>
          </w:tcPr>
          <w:p w14:paraId="298463C3" w14:textId="77777777" w:rsidR="005B3300" w:rsidRPr="00C25669" w:rsidRDefault="005B3300" w:rsidP="00F155BD">
            <w:pPr>
              <w:pStyle w:val="TAC"/>
              <w:rPr>
                <w:rFonts w:eastAsia="SimSun"/>
              </w:rPr>
            </w:pPr>
            <w:r w:rsidRPr="00C25669">
              <w:rPr>
                <w:rFonts w:eastAsia="SimSun"/>
              </w:rPr>
              <w:t>0</w:t>
            </w:r>
          </w:p>
        </w:tc>
      </w:tr>
      <w:tr w:rsidR="005B3300" w:rsidRPr="00C25669" w14:paraId="49247380" w14:textId="77777777" w:rsidTr="000811C5">
        <w:trPr>
          <w:jc w:val="center"/>
        </w:trPr>
        <w:tc>
          <w:tcPr>
            <w:tcW w:w="1021" w:type="pct"/>
            <w:gridSpan w:val="2"/>
            <w:vMerge/>
            <w:shd w:val="clear" w:color="auto" w:fill="auto"/>
            <w:vAlign w:val="center"/>
          </w:tcPr>
          <w:p w14:paraId="69697DCC" w14:textId="77777777" w:rsidR="005B3300" w:rsidRPr="00C25669" w:rsidRDefault="005B3300" w:rsidP="00F155BD">
            <w:pPr>
              <w:pStyle w:val="TAL"/>
              <w:rPr>
                <w:rFonts w:eastAsia="SimSun"/>
                <w:sz w:val="16"/>
                <w:szCs w:val="16"/>
                <w:lang w:eastAsia="ja-JP"/>
              </w:rPr>
            </w:pPr>
          </w:p>
        </w:tc>
        <w:tc>
          <w:tcPr>
            <w:tcW w:w="1991" w:type="pct"/>
            <w:gridSpan w:val="2"/>
            <w:shd w:val="clear" w:color="auto" w:fill="auto"/>
            <w:vAlign w:val="center"/>
          </w:tcPr>
          <w:p w14:paraId="0F0BE955" w14:textId="77777777" w:rsidR="005B3300" w:rsidRPr="00C25669" w:rsidRDefault="005B3300" w:rsidP="00F155BD">
            <w:pPr>
              <w:pStyle w:val="TAL"/>
              <w:rPr>
                <w:rFonts w:eastAsia="SimSun"/>
                <w:sz w:val="16"/>
                <w:szCs w:val="16"/>
                <w:lang w:eastAsia="ja-JP"/>
              </w:rPr>
            </w:pPr>
            <w:r w:rsidRPr="00C25669">
              <w:rPr>
                <w:rFonts w:eastAsia="SimSun"/>
              </w:rPr>
              <w:t>Number of contiguous PRB</w:t>
            </w:r>
          </w:p>
        </w:tc>
        <w:tc>
          <w:tcPr>
            <w:tcW w:w="664" w:type="pct"/>
            <w:shd w:val="clear" w:color="auto" w:fill="auto"/>
            <w:vAlign w:val="center"/>
          </w:tcPr>
          <w:p w14:paraId="57031CC5" w14:textId="77777777" w:rsidR="005B3300" w:rsidRPr="00C25669" w:rsidDel="001005B1" w:rsidRDefault="005B3300" w:rsidP="00F155BD">
            <w:pPr>
              <w:pStyle w:val="TAC"/>
              <w:rPr>
                <w:rFonts w:eastAsia="SimSun"/>
              </w:rPr>
            </w:pPr>
            <w:r w:rsidRPr="00C25669">
              <w:rPr>
                <w:rFonts w:eastAsia="SimSun"/>
              </w:rPr>
              <w:t>PRBs</w:t>
            </w:r>
          </w:p>
        </w:tc>
        <w:tc>
          <w:tcPr>
            <w:tcW w:w="1324" w:type="pct"/>
            <w:shd w:val="clear" w:color="auto" w:fill="auto"/>
            <w:vAlign w:val="center"/>
          </w:tcPr>
          <w:p w14:paraId="2D73A8EE" w14:textId="77777777" w:rsidR="005B3300" w:rsidRPr="00C25669" w:rsidRDefault="005B3300" w:rsidP="00F155BD">
            <w:pPr>
              <w:pStyle w:val="TAC"/>
              <w:rPr>
                <w:rFonts w:eastAsia="SimSun"/>
              </w:rPr>
            </w:pPr>
            <w:r w:rsidRPr="00C25669">
              <w:rPr>
                <w:rFonts w:eastAsia="SimSun"/>
              </w:rPr>
              <w:t>Maximum transmission bandwidth configuration</w:t>
            </w:r>
            <w:r w:rsidRPr="00C25669">
              <w:rPr>
                <w:rFonts w:eastAsia="SimSun" w:hint="eastAsia"/>
              </w:rPr>
              <w:t xml:space="preserve"> as specified in </w:t>
            </w:r>
            <w:r w:rsidRPr="00C25669">
              <w:rPr>
                <w:rFonts w:eastAsia="SimSun"/>
              </w:rPr>
              <w:t xml:space="preserve">clause 5.3.2 of </w:t>
            </w:r>
            <w:r w:rsidRPr="00C25669">
              <w:rPr>
                <w:rFonts w:eastAsia="SimSun" w:hint="eastAsia"/>
              </w:rPr>
              <w:t>TS</w:t>
            </w:r>
            <w:r w:rsidRPr="00C25669">
              <w:rPr>
                <w:rFonts w:eastAsia="SimSun"/>
              </w:rPr>
              <w:t> </w:t>
            </w:r>
            <w:r w:rsidRPr="00C25669">
              <w:rPr>
                <w:rFonts w:eastAsia="SimSun" w:hint="eastAsia"/>
              </w:rPr>
              <w:t>38.101-</w:t>
            </w:r>
            <w:r w:rsidRPr="00C25669">
              <w:rPr>
                <w:rFonts w:eastAsia="SimSun"/>
              </w:rPr>
              <w:t>2 [7] for tested channel bandwidth and subcarrier spacing</w:t>
            </w:r>
          </w:p>
        </w:tc>
      </w:tr>
      <w:tr w:rsidR="005B3300" w:rsidRPr="00C25669" w14:paraId="61C75D6C" w14:textId="77777777" w:rsidTr="000811C5">
        <w:trPr>
          <w:jc w:val="center"/>
        </w:trPr>
        <w:tc>
          <w:tcPr>
            <w:tcW w:w="3012" w:type="pct"/>
            <w:gridSpan w:val="4"/>
            <w:shd w:val="clear" w:color="auto" w:fill="auto"/>
            <w:vAlign w:val="center"/>
          </w:tcPr>
          <w:p w14:paraId="166FC274" w14:textId="77777777" w:rsidR="005B3300" w:rsidRPr="00C25669" w:rsidRDefault="005B3300" w:rsidP="00F155BD">
            <w:pPr>
              <w:pStyle w:val="TAL"/>
              <w:rPr>
                <w:rFonts w:eastAsia="SimSun"/>
                <w:lang w:eastAsia="ja-JP"/>
              </w:rPr>
            </w:pPr>
            <w:r w:rsidRPr="00C25669">
              <w:rPr>
                <w:rFonts w:eastAsia="SimSun"/>
              </w:rPr>
              <w:t>Active DL BWP index</w:t>
            </w:r>
          </w:p>
        </w:tc>
        <w:tc>
          <w:tcPr>
            <w:tcW w:w="664" w:type="pct"/>
            <w:shd w:val="clear" w:color="auto" w:fill="auto"/>
            <w:vAlign w:val="center"/>
          </w:tcPr>
          <w:p w14:paraId="5883A485" w14:textId="77777777" w:rsidR="005B3300" w:rsidRPr="00C25669" w:rsidRDefault="005B3300" w:rsidP="00F155BD">
            <w:pPr>
              <w:pStyle w:val="TAC"/>
              <w:rPr>
                <w:rFonts w:eastAsia="SimSun"/>
              </w:rPr>
            </w:pPr>
          </w:p>
        </w:tc>
        <w:tc>
          <w:tcPr>
            <w:tcW w:w="1324" w:type="pct"/>
            <w:shd w:val="clear" w:color="auto" w:fill="auto"/>
            <w:vAlign w:val="center"/>
          </w:tcPr>
          <w:p w14:paraId="4D4B6DFD" w14:textId="77777777" w:rsidR="005B3300" w:rsidRPr="00C25669" w:rsidRDefault="005B3300" w:rsidP="00F155BD">
            <w:pPr>
              <w:pStyle w:val="TAC"/>
              <w:rPr>
                <w:rFonts w:eastAsia="SimSun"/>
              </w:rPr>
            </w:pPr>
            <w:r w:rsidRPr="00C25669">
              <w:rPr>
                <w:rFonts w:eastAsia="SimSun"/>
              </w:rPr>
              <w:t>1</w:t>
            </w:r>
          </w:p>
        </w:tc>
      </w:tr>
      <w:tr w:rsidR="005B3300" w:rsidRPr="00C25669" w14:paraId="21222CEA" w14:textId="77777777" w:rsidTr="000811C5">
        <w:trPr>
          <w:jc w:val="center"/>
        </w:trPr>
        <w:tc>
          <w:tcPr>
            <w:tcW w:w="1014" w:type="pct"/>
            <w:vMerge w:val="restart"/>
            <w:shd w:val="clear" w:color="auto" w:fill="auto"/>
            <w:vAlign w:val="center"/>
          </w:tcPr>
          <w:p w14:paraId="3857E242" w14:textId="77777777" w:rsidR="005B3300" w:rsidRPr="00C25669" w:rsidRDefault="005B3300" w:rsidP="00F155BD">
            <w:pPr>
              <w:pStyle w:val="TAL"/>
              <w:rPr>
                <w:rFonts w:eastAsia="SimSun"/>
              </w:rPr>
            </w:pPr>
            <w:r w:rsidRPr="00C25669">
              <w:rPr>
                <w:rFonts w:eastAsia="SimSun"/>
              </w:rPr>
              <w:t>Common serving cell parameters</w:t>
            </w:r>
          </w:p>
        </w:tc>
        <w:tc>
          <w:tcPr>
            <w:tcW w:w="1998" w:type="pct"/>
            <w:gridSpan w:val="3"/>
            <w:shd w:val="clear" w:color="auto" w:fill="auto"/>
            <w:vAlign w:val="center"/>
          </w:tcPr>
          <w:p w14:paraId="1E8FD8A4" w14:textId="77777777" w:rsidR="005B3300" w:rsidRPr="00C25669" w:rsidRDefault="005B3300" w:rsidP="00F155BD">
            <w:pPr>
              <w:pStyle w:val="TAL"/>
              <w:rPr>
                <w:rFonts w:eastAsia="SimSun"/>
              </w:rPr>
            </w:pPr>
            <w:r w:rsidRPr="00C25669">
              <w:rPr>
                <w:rFonts w:eastAsia="SimSun"/>
              </w:rPr>
              <w:t>Physical Cell ID</w:t>
            </w:r>
          </w:p>
        </w:tc>
        <w:tc>
          <w:tcPr>
            <w:tcW w:w="664" w:type="pct"/>
            <w:shd w:val="clear" w:color="auto" w:fill="auto"/>
            <w:vAlign w:val="center"/>
          </w:tcPr>
          <w:p w14:paraId="0F76DD2E" w14:textId="77777777" w:rsidR="005B3300" w:rsidRPr="00C25669" w:rsidRDefault="005B3300" w:rsidP="00F155BD">
            <w:pPr>
              <w:pStyle w:val="TAC"/>
              <w:rPr>
                <w:rFonts w:eastAsia="SimSun"/>
              </w:rPr>
            </w:pPr>
          </w:p>
        </w:tc>
        <w:tc>
          <w:tcPr>
            <w:tcW w:w="1324" w:type="pct"/>
            <w:shd w:val="clear" w:color="auto" w:fill="auto"/>
            <w:vAlign w:val="center"/>
          </w:tcPr>
          <w:p w14:paraId="5E0FD9C4" w14:textId="77777777" w:rsidR="005B3300" w:rsidRPr="00C25669" w:rsidRDefault="005B3300" w:rsidP="00F155BD">
            <w:pPr>
              <w:pStyle w:val="TAC"/>
              <w:rPr>
                <w:rFonts w:eastAsia="SimSun"/>
              </w:rPr>
            </w:pPr>
            <w:r w:rsidRPr="00C25669">
              <w:rPr>
                <w:rFonts w:eastAsia="SimSun"/>
              </w:rPr>
              <w:t>0</w:t>
            </w:r>
          </w:p>
        </w:tc>
      </w:tr>
      <w:tr w:rsidR="005B3300" w:rsidRPr="00C25669" w14:paraId="6740B6B7" w14:textId="77777777" w:rsidTr="000811C5">
        <w:trPr>
          <w:jc w:val="center"/>
        </w:trPr>
        <w:tc>
          <w:tcPr>
            <w:tcW w:w="1014" w:type="pct"/>
            <w:vMerge/>
            <w:shd w:val="clear" w:color="auto" w:fill="auto"/>
            <w:vAlign w:val="center"/>
          </w:tcPr>
          <w:p w14:paraId="3721D863" w14:textId="77777777" w:rsidR="005B3300" w:rsidRPr="00C25669" w:rsidRDefault="005B3300" w:rsidP="00F155BD">
            <w:pPr>
              <w:pStyle w:val="TAL"/>
              <w:rPr>
                <w:rFonts w:eastAsia="SimSun"/>
              </w:rPr>
            </w:pPr>
          </w:p>
        </w:tc>
        <w:tc>
          <w:tcPr>
            <w:tcW w:w="1998" w:type="pct"/>
            <w:gridSpan w:val="3"/>
            <w:shd w:val="clear" w:color="auto" w:fill="auto"/>
            <w:vAlign w:val="center"/>
          </w:tcPr>
          <w:p w14:paraId="28771D77" w14:textId="77777777" w:rsidR="005B3300" w:rsidRPr="00C25669" w:rsidRDefault="005B3300" w:rsidP="00F155BD">
            <w:pPr>
              <w:pStyle w:val="TAL"/>
              <w:rPr>
                <w:rFonts w:eastAsia="SimSun"/>
                <w:lang w:val="en-US"/>
              </w:rPr>
            </w:pPr>
            <w:r w:rsidRPr="00C25669">
              <w:rPr>
                <w:rFonts w:eastAsia="SimSun"/>
              </w:rPr>
              <w:t xml:space="preserve">SSB position in </w:t>
            </w:r>
            <w:r w:rsidRPr="00C25669">
              <w:rPr>
                <w:rFonts w:eastAsia="SimSun"/>
                <w:lang w:eastAsia="ja-JP"/>
              </w:rPr>
              <w:t>burst</w:t>
            </w:r>
          </w:p>
        </w:tc>
        <w:tc>
          <w:tcPr>
            <w:tcW w:w="664" w:type="pct"/>
            <w:shd w:val="clear" w:color="auto" w:fill="auto"/>
            <w:vAlign w:val="center"/>
          </w:tcPr>
          <w:p w14:paraId="7CB22D5A" w14:textId="77777777" w:rsidR="005B3300" w:rsidRPr="00C25669" w:rsidRDefault="005B3300" w:rsidP="00F155BD">
            <w:pPr>
              <w:pStyle w:val="TAC"/>
              <w:rPr>
                <w:rFonts w:eastAsia="SimSun"/>
              </w:rPr>
            </w:pPr>
          </w:p>
        </w:tc>
        <w:tc>
          <w:tcPr>
            <w:tcW w:w="1324" w:type="pct"/>
            <w:shd w:val="clear" w:color="auto" w:fill="auto"/>
            <w:vAlign w:val="center"/>
          </w:tcPr>
          <w:p w14:paraId="5A82CEB4" w14:textId="77777777" w:rsidR="005B3300" w:rsidRPr="00C25669" w:rsidRDefault="005B3300" w:rsidP="00F155BD">
            <w:pPr>
              <w:pStyle w:val="TAC"/>
              <w:rPr>
                <w:rFonts w:eastAsia="SimSun"/>
              </w:rPr>
            </w:pPr>
            <w:r w:rsidRPr="00C25669">
              <w:rPr>
                <w:rFonts w:eastAsia="SimSun"/>
              </w:rPr>
              <w:t>First SSB in Slot #0</w:t>
            </w:r>
          </w:p>
        </w:tc>
      </w:tr>
      <w:tr w:rsidR="005B3300" w:rsidRPr="00C25669" w14:paraId="5980FFDC" w14:textId="77777777" w:rsidTr="000811C5">
        <w:trPr>
          <w:jc w:val="center"/>
        </w:trPr>
        <w:tc>
          <w:tcPr>
            <w:tcW w:w="1014" w:type="pct"/>
            <w:vMerge/>
            <w:shd w:val="clear" w:color="auto" w:fill="auto"/>
            <w:vAlign w:val="center"/>
          </w:tcPr>
          <w:p w14:paraId="38AE76D4" w14:textId="77777777" w:rsidR="005B3300" w:rsidRPr="00C25669" w:rsidRDefault="005B3300" w:rsidP="00F155BD">
            <w:pPr>
              <w:pStyle w:val="TAL"/>
              <w:rPr>
                <w:rFonts w:eastAsia="SimSun"/>
              </w:rPr>
            </w:pPr>
          </w:p>
        </w:tc>
        <w:tc>
          <w:tcPr>
            <w:tcW w:w="1998" w:type="pct"/>
            <w:gridSpan w:val="3"/>
            <w:shd w:val="clear" w:color="auto" w:fill="auto"/>
            <w:vAlign w:val="center"/>
          </w:tcPr>
          <w:p w14:paraId="18116F85" w14:textId="77777777" w:rsidR="005B3300" w:rsidRPr="00C25669" w:rsidRDefault="005B3300" w:rsidP="00F155BD">
            <w:pPr>
              <w:pStyle w:val="TAL"/>
              <w:rPr>
                <w:rFonts w:eastAsia="SimSun"/>
              </w:rPr>
            </w:pPr>
            <w:r w:rsidRPr="00C25669">
              <w:rPr>
                <w:rFonts w:eastAsia="SimSun"/>
              </w:rPr>
              <w:t>SSB periodicity</w:t>
            </w:r>
          </w:p>
        </w:tc>
        <w:tc>
          <w:tcPr>
            <w:tcW w:w="664" w:type="pct"/>
            <w:shd w:val="clear" w:color="auto" w:fill="auto"/>
            <w:vAlign w:val="center"/>
          </w:tcPr>
          <w:p w14:paraId="6FF0063F" w14:textId="77777777" w:rsidR="005B3300" w:rsidRPr="00C25669" w:rsidRDefault="005B3300" w:rsidP="00F155BD">
            <w:pPr>
              <w:pStyle w:val="TAC"/>
              <w:rPr>
                <w:rFonts w:eastAsia="SimSun"/>
              </w:rPr>
            </w:pPr>
            <w:r w:rsidRPr="00C25669">
              <w:rPr>
                <w:rFonts w:eastAsia="SimSun"/>
              </w:rPr>
              <w:t>ms</w:t>
            </w:r>
          </w:p>
        </w:tc>
        <w:tc>
          <w:tcPr>
            <w:tcW w:w="1324" w:type="pct"/>
            <w:shd w:val="clear" w:color="auto" w:fill="auto"/>
            <w:vAlign w:val="center"/>
          </w:tcPr>
          <w:p w14:paraId="662CA348" w14:textId="77777777" w:rsidR="005B3300" w:rsidRPr="00C25669" w:rsidRDefault="005B3300" w:rsidP="00F155BD">
            <w:pPr>
              <w:pStyle w:val="TAC"/>
              <w:rPr>
                <w:rFonts w:eastAsia="SimSun"/>
              </w:rPr>
            </w:pPr>
            <w:r w:rsidRPr="00C25669">
              <w:rPr>
                <w:rFonts w:eastAsia="SimSun"/>
              </w:rPr>
              <w:t>20</w:t>
            </w:r>
          </w:p>
        </w:tc>
      </w:tr>
      <w:tr w:rsidR="00F155BD" w:rsidRPr="00C25669" w14:paraId="17548D0D" w14:textId="77777777" w:rsidTr="000811C5">
        <w:trPr>
          <w:jc w:val="center"/>
        </w:trPr>
        <w:tc>
          <w:tcPr>
            <w:tcW w:w="1014" w:type="pct"/>
            <w:vMerge w:val="restart"/>
            <w:shd w:val="clear" w:color="auto" w:fill="auto"/>
            <w:vAlign w:val="center"/>
          </w:tcPr>
          <w:p w14:paraId="44E47AAE" w14:textId="77777777" w:rsidR="00F155BD" w:rsidRPr="00C25669" w:rsidRDefault="00F155BD" w:rsidP="00F155BD">
            <w:pPr>
              <w:pStyle w:val="TAL"/>
              <w:rPr>
                <w:rFonts w:eastAsia="SimSun"/>
                <w:i/>
              </w:rPr>
            </w:pPr>
            <w:r w:rsidRPr="00C25669">
              <w:rPr>
                <w:rFonts w:eastAsia="SimSun"/>
              </w:rPr>
              <w:t>PDCCH configuration</w:t>
            </w: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43444C" w14:textId="77777777" w:rsidR="00F155BD" w:rsidRPr="00C25669" w:rsidRDefault="00F155BD" w:rsidP="00F155BD">
            <w:pPr>
              <w:pStyle w:val="TAL"/>
              <w:rPr>
                <w:rFonts w:eastAsia="SimSun"/>
                <w:lang w:eastAsia="zh-CN"/>
              </w:rPr>
            </w:pPr>
            <w:r w:rsidRPr="00C25669">
              <w:rPr>
                <w:rFonts w:eastAsia="SimSun"/>
              </w:rPr>
              <w:t>Slots for PDCCH monitoring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0B9FDE58" w14:textId="77777777" w:rsidR="00F155BD" w:rsidRPr="00C25669" w:rsidRDefault="00F155BD" w:rsidP="00F155BD">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0F219B6E" w14:textId="77777777" w:rsidR="00F155BD" w:rsidRPr="00C25669" w:rsidRDefault="00F155BD" w:rsidP="00F155BD">
            <w:pPr>
              <w:pStyle w:val="TAC"/>
              <w:rPr>
                <w:rFonts w:eastAsia="SimSun"/>
              </w:rPr>
            </w:pPr>
            <w:r w:rsidRPr="00C25669">
              <w:rPr>
                <w:rFonts w:eastAsia="SimSun"/>
              </w:rPr>
              <w:t>Each slot</w:t>
            </w:r>
          </w:p>
        </w:tc>
      </w:tr>
      <w:tr w:rsidR="00F155BD" w:rsidRPr="00C25669" w14:paraId="09743974" w14:textId="77777777" w:rsidTr="000811C5">
        <w:trPr>
          <w:jc w:val="center"/>
        </w:trPr>
        <w:tc>
          <w:tcPr>
            <w:tcW w:w="1014" w:type="pct"/>
            <w:vMerge/>
            <w:shd w:val="clear" w:color="auto" w:fill="auto"/>
            <w:vAlign w:val="center"/>
          </w:tcPr>
          <w:p w14:paraId="21B3E725" w14:textId="77777777" w:rsidR="00F155BD" w:rsidRPr="00C25669" w:rsidRDefault="00F155BD" w:rsidP="00F155BD">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B72B7E" w14:textId="77777777" w:rsidR="00F155BD" w:rsidRPr="00C25669" w:rsidRDefault="00F155BD" w:rsidP="00F155BD">
            <w:pPr>
              <w:pStyle w:val="TAL"/>
              <w:rPr>
                <w:rFonts w:eastAsia="SimSun"/>
                <w:lang w:eastAsia="zh-CN"/>
              </w:rPr>
            </w:pPr>
            <w:r w:rsidRPr="00C25669">
              <w:rPr>
                <w:rFonts w:eastAsia="SimSun"/>
              </w:rPr>
              <w:t>Symbols with PDCCH</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70C4B54" w14:textId="77777777" w:rsidR="00F155BD" w:rsidRPr="00C25669" w:rsidRDefault="00F155BD" w:rsidP="00F155BD">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3DB2A517" w14:textId="77777777" w:rsidR="00F155BD" w:rsidRPr="00C25669" w:rsidRDefault="00F155BD" w:rsidP="00F155BD">
            <w:pPr>
              <w:pStyle w:val="TAC"/>
              <w:rPr>
                <w:rFonts w:eastAsia="SimSun"/>
                <w:lang w:eastAsia="zh-CN"/>
              </w:rPr>
            </w:pPr>
            <w:r w:rsidRPr="00C25669">
              <w:rPr>
                <w:rFonts w:eastAsia="SimSun"/>
                <w:lang w:eastAsia="zh-CN"/>
              </w:rPr>
              <w:t>0,1</w:t>
            </w:r>
          </w:p>
        </w:tc>
      </w:tr>
      <w:tr w:rsidR="00F155BD" w:rsidRPr="00C25669" w14:paraId="20EC430C" w14:textId="77777777" w:rsidTr="000811C5">
        <w:trPr>
          <w:jc w:val="center"/>
        </w:trPr>
        <w:tc>
          <w:tcPr>
            <w:tcW w:w="1014" w:type="pct"/>
            <w:vMerge/>
            <w:shd w:val="clear" w:color="auto" w:fill="auto"/>
            <w:vAlign w:val="center"/>
          </w:tcPr>
          <w:p w14:paraId="4ACCBF4D" w14:textId="77777777" w:rsidR="00F155BD" w:rsidRPr="00C25669" w:rsidRDefault="00F155BD" w:rsidP="00F155BD">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D3D49A" w14:textId="77777777" w:rsidR="00F155BD" w:rsidRPr="00C25669" w:rsidRDefault="00F155BD" w:rsidP="00F155BD">
            <w:pPr>
              <w:pStyle w:val="TAL"/>
              <w:rPr>
                <w:rFonts w:eastAsia="SimSun"/>
                <w:lang w:eastAsia="zh-CN"/>
              </w:rPr>
            </w:pPr>
            <w:r w:rsidRPr="00C25669">
              <w:rPr>
                <w:rFonts w:eastAsia="SimSun"/>
              </w:rPr>
              <w:t>Number of PDCCH candidates and aggregation levels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88FD36F" w14:textId="77777777" w:rsidR="00F155BD" w:rsidRPr="00C25669" w:rsidRDefault="00F155BD" w:rsidP="00F155BD">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40AF5212" w14:textId="77777777" w:rsidR="00F155BD" w:rsidRPr="00C25669" w:rsidRDefault="00F155BD" w:rsidP="00F155BD">
            <w:pPr>
              <w:pStyle w:val="TAC"/>
              <w:rPr>
                <w:rFonts w:eastAsia="SimSun"/>
                <w:lang w:eastAsia="zh-CN"/>
              </w:rPr>
            </w:pPr>
            <w:r w:rsidRPr="00C25669">
              <w:rPr>
                <w:rFonts w:eastAsia="SimSun"/>
                <w:lang w:eastAsia="zh-CN"/>
              </w:rPr>
              <w:t>1/</w:t>
            </w:r>
            <w:r w:rsidRPr="00C25669">
              <w:rPr>
                <w:rFonts w:eastAsia="SimSun" w:hint="eastAsia"/>
                <w:lang w:eastAsia="zh-CN"/>
              </w:rPr>
              <w:t>AL</w:t>
            </w:r>
            <w:r w:rsidRPr="00C25669">
              <w:rPr>
                <w:rFonts w:eastAsia="SimSun"/>
                <w:lang w:eastAsia="zh-CN"/>
              </w:rPr>
              <w:t>8</w:t>
            </w:r>
          </w:p>
        </w:tc>
      </w:tr>
      <w:tr w:rsidR="00F155BD" w:rsidRPr="00C25669" w14:paraId="4775BAF2" w14:textId="77777777" w:rsidTr="000811C5">
        <w:trPr>
          <w:jc w:val="center"/>
        </w:trPr>
        <w:tc>
          <w:tcPr>
            <w:tcW w:w="1014" w:type="pct"/>
            <w:vMerge/>
            <w:shd w:val="clear" w:color="auto" w:fill="auto"/>
            <w:vAlign w:val="center"/>
          </w:tcPr>
          <w:p w14:paraId="22D4FA47" w14:textId="77777777" w:rsidR="00F155BD" w:rsidRPr="00C25669" w:rsidRDefault="00F155BD" w:rsidP="00F155BD">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92443E" w14:textId="77777777" w:rsidR="00F155BD" w:rsidRPr="00C25669" w:rsidRDefault="00F155BD" w:rsidP="00F155BD">
            <w:pPr>
              <w:pStyle w:val="TAL"/>
              <w:rPr>
                <w:rFonts w:eastAsia="SimSun"/>
                <w:lang w:eastAsia="zh-CN"/>
              </w:rPr>
            </w:pPr>
            <w:r w:rsidRPr="00C25669">
              <w:rPr>
                <w:rFonts w:eastAsia="SimSun"/>
              </w:rPr>
              <w:t>DCI format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0950DF2F" w14:textId="77777777" w:rsidR="00F155BD" w:rsidRPr="00C25669" w:rsidRDefault="00F155BD" w:rsidP="00F155BD">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7E8ECDAF" w14:textId="77777777" w:rsidR="00F155BD" w:rsidRPr="00C25669" w:rsidRDefault="00F155BD" w:rsidP="00F155BD">
            <w:pPr>
              <w:pStyle w:val="TAC"/>
              <w:rPr>
                <w:rFonts w:eastAsia="SimSun"/>
                <w:lang w:eastAsia="zh-CN"/>
              </w:rPr>
            </w:pPr>
            <w:r w:rsidRPr="00C25669">
              <w:rPr>
                <w:rFonts w:eastAsia="SimSun"/>
                <w:lang w:eastAsia="zh-CN"/>
              </w:rPr>
              <w:t>1_1</w:t>
            </w:r>
          </w:p>
        </w:tc>
      </w:tr>
      <w:tr w:rsidR="00F155BD" w:rsidRPr="00C25669" w14:paraId="52691809" w14:textId="77777777" w:rsidTr="000811C5">
        <w:trPr>
          <w:jc w:val="center"/>
        </w:trPr>
        <w:tc>
          <w:tcPr>
            <w:tcW w:w="1014" w:type="pct"/>
            <w:vMerge/>
            <w:shd w:val="clear" w:color="auto" w:fill="auto"/>
            <w:vAlign w:val="center"/>
          </w:tcPr>
          <w:p w14:paraId="0A919FDF" w14:textId="77777777" w:rsidR="00F155BD" w:rsidRPr="00C25669" w:rsidRDefault="00F155BD" w:rsidP="00F155BD">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AEEC35" w14:textId="77777777" w:rsidR="00F155BD" w:rsidRPr="00C25669" w:rsidRDefault="00F155BD" w:rsidP="00F155BD">
            <w:pPr>
              <w:pStyle w:val="TAL"/>
              <w:rPr>
                <w:rFonts w:eastAsia="SimSun"/>
                <w:lang w:eastAsia="zh-CN"/>
              </w:rPr>
            </w:pPr>
            <w:r w:rsidRPr="00C25669">
              <w:rPr>
                <w:rFonts w:eastAsia="SimSun" w:hint="eastAsia"/>
                <w:lang w:eastAsia="zh-CN"/>
              </w:rPr>
              <w:t>TCI state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4A85797" w14:textId="77777777" w:rsidR="00F155BD" w:rsidRPr="00C25669" w:rsidRDefault="00F155BD" w:rsidP="00F155BD">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09350763" w14:textId="77777777" w:rsidR="00F155BD" w:rsidRPr="00C25669" w:rsidRDefault="00F155BD" w:rsidP="00F155BD">
            <w:pPr>
              <w:pStyle w:val="TAC"/>
              <w:rPr>
                <w:rFonts w:eastAsia="SimSun"/>
                <w:lang w:eastAsia="zh-CN"/>
              </w:rPr>
            </w:pPr>
            <w:r w:rsidRPr="00C25669">
              <w:rPr>
                <w:rFonts w:eastAsia="SimSun"/>
                <w:lang w:eastAsia="zh-CN"/>
              </w:rPr>
              <w:t>TCI state #1</w:t>
            </w:r>
          </w:p>
        </w:tc>
      </w:tr>
      <w:tr w:rsidR="00F155BD" w:rsidRPr="00C25669" w14:paraId="55A82890" w14:textId="77777777" w:rsidTr="000811C5">
        <w:trPr>
          <w:jc w:val="center"/>
        </w:trPr>
        <w:tc>
          <w:tcPr>
            <w:tcW w:w="1014" w:type="pct"/>
            <w:vMerge/>
            <w:shd w:val="clear" w:color="auto" w:fill="auto"/>
            <w:vAlign w:val="center"/>
          </w:tcPr>
          <w:p w14:paraId="24CBFE84" w14:textId="77777777" w:rsidR="00F155BD" w:rsidRPr="00C25669" w:rsidRDefault="00F155BD" w:rsidP="00F155BD">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EFE159" w14:textId="77777777" w:rsidR="00F155BD" w:rsidRPr="00C25669" w:rsidRDefault="00F155BD" w:rsidP="00F155BD">
            <w:pPr>
              <w:pStyle w:val="TAL"/>
              <w:rPr>
                <w:rFonts w:eastAsia="SimSun"/>
                <w:lang w:eastAsia="zh-CN"/>
              </w:rPr>
            </w:pPr>
            <w:r>
              <w:rPr>
                <w:rFonts w:eastAsia="SimSun"/>
              </w:rPr>
              <w:t xml:space="preserve">PDCCH &amp; PDCCH DMRS </w:t>
            </w:r>
            <w:r w:rsidRPr="00C25669">
              <w:rPr>
                <w:rFonts w:eastAsia="SimSun"/>
              </w:rPr>
              <w:t>Precoding configuration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DA4F38A" w14:textId="77777777" w:rsidR="00F155BD" w:rsidRPr="00C25669" w:rsidRDefault="00F155BD" w:rsidP="00F155BD">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4C1FD7AA" w14:textId="77777777" w:rsidR="00F155BD" w:rsidRDefault="00F155BD" w:rsidP="00F155BD">
            <w:pPr>
              <w:pStyle w:val="TAC"/>
            </w:pPr>
            <w:r w:rsidRPr="009D0015">
              <w:t>Multi-path fading propagation conditions</w:t>
            </w:r>
            <w:r>
              <w:t>:</w:t>
            </w:r>
          </w:p>
          <w:p w14:paraId="7CA16920" w14:textId="77777777" w:rsidR="00F155BD" w:rsidRPr="00921F43" w:rsidRDefault="00F155BD" w:rsidP="00F155BD">
            <w:pPr>
              <w:pStyle w:val="TAC"/>
            </w:pPr>
            <w:r w:rsidRPr="00921F43">
              <w:t>Single Panel Type I, Random per slot with equal probability of each applicable i1, i2 combination, and with REG bundling granularity for number of Tx larger than 1</w:t>
            </w:r>
          </w:p>
          <w:p w14:paraId="574ADEB2" w14:textId="77777777" w:rsidR="00F155BD" w:rsidRPr="00921F43" w:rsidRDefault="00F155BD" w:rsidP="00F155BD">
            <w:pPr>
              <w:pStyle w:val="TAC"/>
            </w:pPr>
          </w:p>
          <w:p w14:paraId="6E4E260F" w14:textId="77777777" w:rsidR="00F155BD" w:rsidRDefault="00F155BD" w:rsidP="00F155BD">
            <w:pPr>
              <w:pStyle w:val="TAC"/>
            </w:pPr>
            <w:r w:rsidRPr="009D0015">
              <w:t>Static propagation conditions</w:t>
            </w:r>
            <w:r>
              <w:t>:</w:t>
            </w:r>
          </w:p>
          <w:p w14:paraId="4716EDA8" w14:textId="77777777" w:rsidR="00F155BD" w:rsidRPr="00C25669" w:rsidRDefault="00F155BD" w:rsidP="00F155BD">
            <w:pPr>
              <w:pStyle w:val="TAC"/>
              <w:rPr>
                <w:rFonts w:eastAsia="SimSun"/>
              </w:rPr>
            </w:pPr>
            <w:r w:rsidRPr="00921F43">
              <w:t>Single Panel Type I, Random precoder chosen from precoder index 0 an</w:t>
            </w:r>
            <w:r>
              <w:t>d</w:t>
            </w:r>
            <w:r w:rsidRPr="00921F43">
              <w:t xml:space="preserve"> 2, selection updated per slot</w:t>
            </w:r>
          </w:p>
        </w:tc>
      </w:tr>
      <w:tr w:rsidR="00411F44" w:rsidRPr="00C25669" w14:paraId="1C21D8A7" w14:textId="77777777" w:rsidTr="00575C91">
        <w:trPr>
          <w:jc w:val="center"/>
        </w:trPr>
        <w:tc>
          <w:tcPr>
            <w:tcW w:w="1014" w:type="pct"/>
            <w:vMerge w:val="restart"/>
            <w:shd w:val="clear" w:color="auto" w:fill="auto"/>
          </w:tcPr>
          <w:p w14:paraId="797F0B8B" w14:textId="035D7DF0" w:rsidR="00411F44" w:rsidRPr="00C25669" w:rsidRDefault="00411F44" w:rsidP="00411F44">
            <w:pPr>
              <w:pStyle w:val="TAL"/>
              <w:rPr>
                <w:rFonts w:eastAsia="SimSun"/>
                <w:i/>
              </w:rPr>
            </w:pPr>
            <w:r>
              <w:t xml:space="preserve">Additional </w:t>
            </w:r>
            <w:r>
              <w:rPr>
                <w:rFonts w:eastAsia="SimSun"/>
                <w:lang w:eastAsia="zh-CN"/>
              </w:rPr>
              <w:t>PDCCH Configuration for Aperiodic Reporting (Note 4)</w:t>
            </w: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EAC52A" w14:textId="34B51B75" w:rsidR="00411F44" w:rsidRDefault="00411F44" w:rsidP="00411F44">
            <w:pPr>
              <w:pStyle w:val="TAL"/>
              <w:rPr>
                <w:rFonts w:eastAsia="SimSun"/>
              </w:rPr>
            </w:pPr>
            <w:r w:rsidRPr="00661924">
              <w:rPr>
                <w:rFonts w:eastAsia="SimSun"/>
              </w:rPr>
              <w:t>Slots for PDCCH monitoring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5E9AA4DD" w14:textId="77777777" w:rsidR="00411F44" w:rsidRPr="00C25669" w:rsidRDefault="00411F44" w:rsidP="00411F44">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6DB38C7F" w14:textId="22EB24FB" w:rsidR="00411F44" w:rsidRPr="009D0015" w:rsidRDefault="00411F44" w:rsidP="00411F44">
            <w:pPr>
              <w:pStyle w:val="TAC"/>
            </w:pPr>
            <w:r w:rsidRPr="00661924">
              <w:rPr>
                <w:rFonts w:eastAsia="SimSun"/>
              </w:rPr>
              <w:t>Each slot</w:t>
            </w:r>
          </w:p>
        </w:tc>
      </w:tr>
      <w:tr w:rsidR="00411F44" w:rsidRPr="00C25669" w14:paraId="60645BE7" w14:textId="77777777" w:rsidTr="000811C5">
        <w:trPr>
          <w:jc w:val="center"/>
        </w:trPr>
        <w:tc>
          <w:tcPr>
            <w:tcW w:w="1014" w:type="pct"/>
            <w:vMerge/>
            <w:shd w:val="clear" w:color="auto" w:fill="auto"/>
            <w:vAlign w:val="center"/>
          </w:tcPr>
          <w:p w14:paraId="4641D80A" w14:textId="77777777" w:rsidR="00411F44" w:rsidRPr="00C25669" w:rsidRDefault="00411F44" w:rsidP="00411F44">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09CBDA" w14:textId="31F683FB" w:rsidR="00411F44" w:rsidRDefault="00411F44" w:rsidP="00411F44">
            <w:pPr>
              <w:pStyle w:val="TAL"/>
              <w:rPr>
                <w:rFonts w:eastAsia="SimSun"/>
              </w:rPr>
            </w:pPr>
            <w:r w:rsidRPr="00661924">
              <w:rPr>
                <w:rFonts w:eastAsia="SimSun"/>
              </w:rPr>
              <w:t>Symbols with PDCCH</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DDE4A53" w14:textId="77777777" w:rsidR="00411F44" w:rsidRPr="00C25669" w:rsidRDefault="00411F44" w:rsidP="00411F44">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53D65414" w14:textId="59320302" w:rsidR="00411F44" w:rsidRPr="009D0015" w:rsidRDefault="00411F44" w:rsidP="00411F44">
            <w:pPr>
              <w:pStyle w:val="TAC"/>
            </w:pPr>
            <w:r w:rsidRPr="00661924">
              <w:rPr>
                <w:rFonts w:eastAsia="SimSun"/>
                <w:lang w:eastAsia="zh-CN"/>
              </w:rPr>
              <w:t>0,1</w:t>
            </w:r>
          </w:p>
        </w:tc>
      </w:tr>
      <w:tr w:rsidR="00411F44" w:rsidRPr="00C25669" w14:paraId="386B0841" w14:textId="77777777" w:rsidTr="000811C5">
        <w:trPr>
          <w:jc w:val="center"/>
        </w:trPr>
        <w:tc>
          <w:tcPr>
            <w:tcW w:w="1014" w:type="pct"/>
            <w:vMerge/>
            <w:shd w:val="clear" w:color="auto" w:fill="auto"/>
            <w:vAlign w:val="center"/>
          </w:tcPr>
          <w:p w14:paraId="136740BB" w14:textId="77777777" w:rsidR="00411F44" w:rsidRPr="00C25669" w:rsidRDefault="00411F44" w:rsidP="00411F44">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2B0D43" w14:textId="6EAA40DC" w:rsidR="00411F44" w:rsidRDefault="00411F44" w:rsidP="00411F44">
            <w:pPr>
              <w:pStyle w:val="TAL"/>
              <w:rPr>
                <w:rFonts w:eastAsia="SimSun"/>
              </w:rPr>
            </w:pPr>
            <w:r w:rsidRPr="00661924">
              <w:rPr>
                <w:rFonts w:eastAsia="SimSun"/>
              </w:rPr>
              <w:t>Number of PDCCH candidates and aggregation levels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DA8C08C" w14:textId="77777777" w:rsidR="00411F44" w:rsidRPr="00C25669" w:rsidRDefault="00411F44" w:rsidP="00411F44">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0DEF826B" w14:textId="14872FA9" w:rsidR="00411F44" w:rsidRPr="009D0015" w:rsidRDefault="00411F44" w:rsidP="00411F44">
            <w:pPr>
              <w:pStyle w:val="TAC"/>
            </w:pPr>
            <w:r w:rsidRPr="00661924">
              <w:rPr>
                <w:rFonts w:eastAsia="SimSun"/>
                <w:lang w:eastAsia="zh-CN"/>
              </w:rPr>
              <w:t>1/</w:t>
            </w:r>
            <w:r w:rsidRPr="00661924">
              <w:rPr>
                <w:rFonts w:eastAsia="SimSun" w:hint="eastAsia"/>
                <w:lang w:eastAsia="zh-CN"/>
              </w:rPr>
              <w:t>AL</w:t>
            </w:r>
            <w:r w:rsidRPr="00661924">
              <w:rPr>
                <w:rFonts w:eastAsia="SimSun"/>
                <w:lang w:eastAsia="zh-CN"/>
              </w:rPr>
              <w:t>8</w:t>
            </w:r>
          </w:p>
        </w:tc>
      </w:tr>
      <w:tr w:rsidR="00411F44" w:rsidRPr="00C25669" w14:paraId="54D22049" w14:textId="77777777" w:rsidTr="000811C5">
        <w:trPr>
          <w:jc w:val="center"/>
        </w:trPr>
        <w:tc>
          <w:tcPr>
            <w:tcW w:w="1014" w:type="pct"/>
            <w:vMerge/>
            <w:shd w:val="clear" w:color="auto" w:fill="auto"/>
            <w:vAlign w:val="center"/>
          </w:tcPr>
          <w:p w14:paraId="4C4B2B6E" w14:textId="77777777" w:rsidR="00411F44" w:rsidRPr="00C25669" w:rsidRDefault="00411F44" w:rsidP="00411F44">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CDFC70" w14:textId="213C2410" w:rsidR="00411F44" w:rsidRDefault="00411F44" w:rsidP="00411F44">
            <w:pPr>
              <w:pStyle w:val="TAL"/>
              <w:rPr>
                <w:rFonts w:eastAsia="SimSun"/>
              </w:rPr>
            </w:pPr>
            <w:r w:rsidRPr="00661924">
              <w:rPr>
                <w:rFonts w:eastAsia="SimSun"/>
              </w:rPr>
              <w:t>DCI format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B5A60F4" w14:textId="77777777" w:rsidR="00411F44" w:rsidRPr="00C25669" w:rsidRDefault="00411F44" w:rsidP="00411F44">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65464BAD" w14:textId="1B404019" w:rsidR="00411F44" w:rsidRPr="009D0015" w:rsidRDefault="00411F44" w:rsidP="00411F44">
            <w:pPr>
              <w:pStyle w:val="TAC"/>
            </w:pPr>
            <w:r>
              <w:rPr>
                <w:rFonts w:eastAsia="SimSun"/>
                <w:lang w:eastAsia="zh-CN"/>
              </w:rPr>
              <w:t>0</w:t>
            </w:r>
            <w:r w:rsidRPr="00661924">
              <w:rPr>
                <w:rFonts w:eastAsia="SimSun"/>
                <w:lang w:eastAsia="zh-CN"/>
              </w:rPr>
              <w:t>_1</w:t>
            </w:r>
          </w:p>
        </w:tc>
      </w:tr>
      <w:tr w:rsidR="00411F44" w:rsidRPr="00C25669" w14:paraId="3EF9A83D" w14:textId="77777777" w:rsidTr="000811C5">
        <w:trPr>
          <w:jc w:val="center"/>
        </w:trPr>
        <w:tc>
          <w:tcPr>
            <w:tcW w:w="1014" w:type="pct"/>
            <w:vMerge/>
            <w:shd w:val="clear" w:color="auto" w:fill="auto"/>
            <w:vAlign w:val="center"/>
          </w:tcPr>
          <w:p w14:paraId="3904D3C2" w14:textId="77777777" w:rsidR="00411F44" w:rsidRPr="00C25669" w:rsidRDefault="00411F44" w:rsidP="00411F44">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3C7D24" w14:textId="0AE7C119" w:rsidR="00411F44" w:rsidRDefault="00411F44" w:rsidP="00411F44">
            <w:pPr>
              <w:pStyle w:val="TAL"/>
              <w:rPr>
                <w:rFonts w:eastAsia="SimSun"/>
              </w:rPr>
            </w:pPr>
            <w:r w:rsidRPr="00661924">
              <w:rPr>
                <w:rFonts w:eastAsia="SimSun" w:hint="eastAsia"/>
                <w:lang w:eastAsia="zh-CN"/>
              </w:rPr>
              <w:t>TCI state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0998260" w14:textId="77777777" w:rsidR="00411F44" w:rsidRPr="00C25669" w:rsidRDefault="00411F44" w:rsidP="00411F44">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4C2B94D6" w14:textId="77E79087" w:rsidR="00411F44" w:rsidRPr="009D0015" w:rsidRDefault="00411F44" w:rsidP="00411F44">
            <w:pPr>
              <w:pStyle w:val="TAC"/>
            </w:pPr>
            <w:r w:rsidRPr="00661924">
              <w:rPr>
                <w:rFonts w:eastAsia="SimSun"/>
              </w:rPr>
              <w:t>TCI state #1</w:t>
            </w:r>
          </w:p>
        </w:tc>
      </w:tr>
      <w:tr w:rsidR="00411F44" w:rsidRPr="00C25669" w14:paraId="0F55D49F" w14:textId="77777777" w:rsidTr="000811C5">
        <w:trPr>
          <w:jc w:val="center"/>
        </w:trPr>
        <w:tc>
          <w:tcPr>
            <w:tcW w:w="1014" w:type="pct"/>
            <w:vMerge/>
            <w:shd w:val="clear" w:color="auto" w:fill="auto"/>
            <w:vAlign w:val="center"/>
          </w:tcPr>
          <w:p w14:paraId="2B7F3F53" w14:textId="77777777" w:rsidR="00411F44" w:rsidRPr="00C25669" w:rsidRDefault="00411F44" w:rsidP="00411F44">
            <w:pPr>
              <w:pStyle w:val="TAL"/>
              <w:rPr>
                <w:rFonts w:eastAsia="SimSun"/>
                <w:i/>
              </w:rPr>
            </w:pPr>
          </w:p>
        </w:tc>
        <w:tc>
          <w:tcPr>
            <w:tcW w:w="199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BAD1E3B" w14:textId="09A090F2" w:rsidR="00411F44" w:rsidRDefault="00411F44" w:rsidP="00411F44">
            <w:pPr>
              <w:pStyle w:val="TAL"/>
              <w:rPr>
                <w:rFonts w:eastAsia="SimSun"/>
              </w:rPr>
            </w:pPr>
            <w:r>
              <w:rPr>
                <w:rFonts w:eastAsia="SimSun"/>
              </w:rPr>
              <w:t>PDCCH &amp; PDCCH DMRS P</w:t>
            </w:r>
            <w:r w:rsidRPr="00C25669">
              <w:rPr>
                <w:rFonts w:eastAsia="SimSun"/>
              </w:rPr>
              <w:t>recoding configuration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B6D976C" w14:textId="77777777" w:rsidR="00411F44" w:rsidRPr="00C25669" w:rsidRDefault="00411F44" w:rsidP="00411F44">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6FE537CD" w14:textId="77777777" w:rsidR="00411F44" w:rsidRDefault="00411F44" w:rsidP="00411F44">
            <w:pPr>
              <w:pStyle w:val="TAC"/>
            </w:pPr>
            <w:r w:rsidRPr="009D0015">
              <w:t>Multi-path fading propagation conditions</w:t>
            </w:r>
            <w:r>
              <w:t>:</w:t>
            </w:r>
          </w:p>
          <w:p w14:paraId="4656E9D8" w14:textId="479AB3E6" w:rsidR="00411F44" w:rsidRPr="009D0015" w:rsidRDefault="00411F44" w:rsidP="00411F44">
            <w:pPr>
              <w:pStyle w:val="TAC"/>
            </w:pPr>
            <w:r w:rsidRPr="00921F43">
              <w:t>Single Panel Type I, Random per slot with equal probability of each applicable i1, i2 combination, and with REG bundling granularity for number of Tx larger than 1</w:t>
            </w:r>
          </w:p>
        </w:tc>
      </w:tr>
      <w:tr w:rsidR="005B3300" w:rsidRPr="00C25669" w14:paraId="07AAA390" w14:textId="77777777" w:rsidTr="000811C5">
        <w:trPr>
          <w:jc w:val="center"/>
        </w:trPr>
        <w:tc>
          <w:tcPr>
            <w:tcW w:w="3012" w:type="pct"/>
            <w:gridSpan w:val="4"/>
            <w:tcBorders>
              <w:right w:val="single" w:sz="4" w:space="0" w:color="auto"/>
            </w:tcBorders>
            <w:shd w:val="clear" w:color="auto" w:fill="auto"/>
            <w:vAlign w:val="center"/>
          </w:tcPr>
          <w:p w14:paraId="2F28F0AF" w14:textId="77777777" w:rsidR="005B3300" w:rsidRPr="00C25669" w:rsidRDefault="005B3300" w:rsidP="00F155BD">
            <w:pPr>
              <w:pStyle w:val="TAL"/>
              <w:rPr>
                <w:rFonts w:eastAsia="SimSun"/>
                <w:lang w:eastAsia="zh-CN"/>
              </w:rPr>
            </w:pPr>
            <w:r w:rsidRPr="00C25669">
              <w:rPr>
                <w:rFonts w:eastAsia="SimSun" w:hint="eastAsia"/>
                <w:lang w:eastAsia="zh-CN"/>
              </w:rPr>
              <w:t>Cross carrier scheduling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50A63148" w14:textId="77777777" w:rsidR="005B3300" w:rsidRPr="00C25669" w:rsidRDefault="005B3300" w:rsidP="00F155BD">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12BD6A7B" w14:textId="77777777" w:rsidR="005B3300" w:rsidRPr="00C25669" w:rsidRDefault="005B3300" w:rsidP="00F155BD">
            <w:pPr>
              <w:pStyle w:val="TAC"/>
              <w:rPr>
                <w:rFonts w:eastAsia="SimSun"/>
                <w:lang w:eastAsia="zh-CN"/>
              </w:rPr>
            </w:pPr>
            <w:r w:rsidRPr="00C25669">
              <w:rPr>
                <w:rFonts w:eastAsia="SimSun" w:hint="eastAsia"/>
                <w:lang w:eastAsia="zh-CN"/>
              </w:rPr>
              <w:t>Not configured</w:t>
            </w:r>
          </w:p>
        </w:tc>
      </w:tr>
      <w:tr w:rsidR="005B3300" w:rsidRPr="00C25669" w14:paraId="008FF3CA" w14:textId="77777777" w:rsidTr="000811C5">
        <w:trPr>
          <w:jc w:val="center"/>
        </w:trPr>
        <w:tc>
          <w:tcPr>
            <w:tcW w:w="1014" w:type="pct"/>
            <w:vMerge w:val="restart"/>
            <w:shd w:val="clear" w:color="auto" w:fill="auto"/>
            <w:vAlign w:val="center"/>
          </w:tcPr>
          <w:p w14:paraId="38518B9A" w14:textId="77777777" w:rsidR="005B3300" w:rsidRPr="00C25669" w:rsidRDefault="005B3300" w:rsidP="00F155BD">
            <w:pPr>
              <w:pStyle w:val="TAL"/>
              <w:rPr>
                <w:rFonts w:eastAsia="SimSun"/>
                <w:i/>
              </w:rPr>
            </w:pPr>
            <w:r w:rsidRPr="00C25669">
              <w:rPr>
                <w:rFonts w:eastAsia="SimSun"/>
              </w:rPr>
              <w:t>PDSCH configuration</w:t>
            </w:r>
          </w:p>
        </w:tc>
        <w:tc>
          <w:tcPr>
            <w:tcW w:w="1998" w:type="pct"/>
            <w:gridSpan w:val="3"/>
            <w:shd w:val="clear" w:color="auto" w:fill="auto"/>
            <w:vAlign w:val="center"/>
          </w:tcPr>
          <w:p w14:paraId="2B6566F1" w14:textId="77777777" w:rsidR="005B3300" w:rsidRPr="00C25669" w:rsidRDefault="005B3300" w:rsidP="00F155BD">
            <w:pPr>
              <w:pStyle w:val="TAL"/>
              <w:rPr>
                <w:rFonts w:eastAsia="SimSun"/>
                <w:i/>
              </w:rPr>
            </w:pPr>
            <w:r w:rsidRPr="00C25669">
              <w:rPr>
                <w:rFonts w:eastAsia="SimSun"/>
              </w:rPr>
              <w:t>Mapping type</w:t>
            </w:r>
          </w:p>
        </w:tc>
        <w:tc>
          <w:tcPr>
            <w:tcW w:w="664" w:type="pct"/>
            <w:shd w:val="clear" w:color="auto" w:fill="auto"/>
            <w:vAlign w:val="center"/>
          </w:tcPr>
          <w:p w14:paraId="6C2AF6C7" w14:textId="77777777" w:rsidR="005B3300" w:rsidRPr="00C25669" w:rsidRDefault="005B3300" w:rsidP="00F155BD">
            <w:pPr>
              <w:pStyle w:val="TAC"/>
              <w:rPr>
                <w:rFonts w:eastAsia="SimSun"/>
              </w:rPr>
            </w:pPr>
          </w:p>
        </w:tc>
        <w:tc>
          <w:tcPr>
            <w:tcW w:w="1324" w:type="pct"/>
            <w:shd w:val="clear" w:color="auto" w:fill="auto"/>
            <w:vAlign w:val="center"/>
          </w:tcPr>
          <w:p w14:paraId="474A1838" w14:textId="77777777" w:rsidR="005B3300" w:rsidRPr="00C25669" w:rsidRDefault="005B3300" w:rsidP="00F155BD">
            <w:pPr>
              <w:pStyle w:val="TAC"/>
              <w:rPr>
                <w:rFonts w:eastAsia="SimSun"/>
                <w:lang w:eastAsia="zh-CN"/>
              </w:rPr>
            </w:pPr>
            <w:r w:rsidRPr="00C25669">
              <w:rPr>
                <w:rFonts w:eastAsia="SimSun"/>
                <w:lang w:eastAsia="zh-CN"/>
              </w:rPr>
              <w:t>Type A</w:t>
            </w:r>
          </w:p>
        </w:tc>
      </w:tr>
      <w:tr w:rsidR="005B3300" w:rsidRPr="00C25669" w14:paraId="70CE13CA" w14:textId="77777777" w:rsidTr="000811C5">
        <w:trPr>
          <w:jc w:val="center"/>
        </w:trPr>
        <w:tc>
          <w:tcPr>
            <w:tcW w:w="1014" w:type="pct"/>
            <w:vMerge/>
            <w:shd w:val="clear" w:color="auto" w:fill="auto"/>
            <w:vAlign w:val="center"/>
          </w:tcPr>
          <w:p w14:paraId="2D883EE3" w14:textId="77777777" w:rsidR="005B3300" w:rsidRPr="00C25669" w:rsidRDefault="005B3300" w:rsidP="00F155BD">
            <w:pPr>
              <w:pStyle w:val="TAL"/>
              <w:rPr>
                <w:rFonts w:eastAsia="SimSun"/>
              </w:rPr>
            </w:pPr>
          </w:p>
        </w:tc>
        <w:tc>
          <w:tcPr>
            <w:tcW w:w="1998" w:type="pct"/>
            <w:gridSpan w:val="3"/>
            <w:shd w:val="clear" w:color="auto" w:fill="auto"/>
            <w:vAlign w:val="center"/>
          </w:tcPr>
          <w:p w14:paraId="5EE14E46" w14:textId="77777777" w:rsidR="005B3300" w:rsidRPr="00C25669" w:rsidRDefault="005B3300" w:rsidP="00F155BD">
            <w:pPr>
              <w:pStyle w:val="TAL"/>
              <w:rPr>
                <w:rFonts w:eastAsia="SimSun"/>
              </w:rPr>
            </w:pPr>
            <w:r w:rsidRPr="00C25669">
              <w:rPr>
                <w:rFonts w:eastAsia="SimSun"/>
                <w:i/>
              </w:rPr>
              <w:t>k0</w:t>
            </w:r>
          </w:p>
        </w:tc>
        <w:tc>
          <w:tcPr>
            <w:tcW w:w="664" w:type="pct"/>
            <w:shd w:val="clear" w:color="auto" w:fill="auto"/>
            <w:vAlign w:val="center"/>
          </w:tcPr>
          <w:p w14:paraId="0484C789" w14:textId="77777777" w:rsidR="005B3300" w:rsidRPr="00C25669" w:rsidRDefault="005B3300" w:rsidP="00F155BD">
            <w:pPr>
              <w:pStyle w:val="TAC"/>
              <w:rPr>
                <w:rFonts w:eastAsia="SimSun"/>
              </w:rPr>
            </w:pPr>
          </w:p>
        </w:tc>
        <w:tc>
          <w:tcPr>
            <w:tcW w:w="1324" w:type="pct"/>
            <w:shd w:val="clear" w:color="auto" w:fill="auto"/>
            <w:vAlign w:val="center"/>
          </w:tcPr>
          <w:p w14:paraId="74E7845F" w14:textId="77777777" w:rsidR="005B3300" w:rsidRPr="00C25669" w:rsidRDefault="005B3300" w:rsidP="00F155BD">
            <w:pPr>
              <w:pStyle w:val="TAC"/>
              <w:rPr>
                <w:rFonts w:eastAsia="SimSun"/>
                <w:lang w:eastAsia="zh-CN"/>
              </w:rPr>
            </w:pPr>
            <w:r w:rsidRPr="00C25669">
              <w:rPr>
                <w:rFonts w:eastAsia="SimSun"/>
                <w:lang w:eastAsia="zh-CN"/>
              </w:rPr>
              <w:t>0</w:t>
            </w:r>
          </w:p>
        </w:tc>
      </w:tr>
      <w:tr w:rsidR="005B3300" w:rsidRPr="00C25669" w14:paraId="2B23B81C" w14:textId="77777777" w:rsidTr="000811C5">
        <w:trPr>
          <w:jc w:val="center"/>
        </w:trPr>
        <w:tc>
          <w:tcPr>
            <w:tcW w:w="1014" w:type="pct"/>
            <w:vMerge/>
            <w:shd w:val="clear" w:color="auto" w:fill="auto"/>
            <w:vAlign w:val="center"/>
          </w:tcPr>
          <w:p w14:paraId="2CDA2026" w14:textId="77777777" w:rsidR="005B3300" w:rsidRPr="00C25669" w:rsidRDefault="005B3300" w:rsidP="00F155BD">
            <w:pPr>
              <w:pStyle w:val="TAL"/>
              <w:rPr>
                <w:rFonts w:eastAsia="SimSun"/>
              </w:rPr>
            </w:pPr>
          </w:p>
        </w:tc>
        <w:tc>
          <w:tcPr>
            <w:tcW w:w="1998" w:type="pct"/>
            <w:gridSpan w:val="3"/>
            <w:shd w:val="clear" w:color="auto" w:fill="auto"/>
            <w:vAlign w:val="center"/>
          </w:tcPr>
          <w:p w14:paraId="47101DB5" w14:textId="77777777" w:rsidR="005B3300" w:rsidRPr="00C25669" w:rsidRDefault="005B3300" w:rsidP="00F155BD">
            <w:pPr>
              <w:pStyle w:val="TAL"/>
              <w:rPr>
                <w:rFonts w:eastAsia="SimSun"/>
              </w:rPr>
            </w:pPr>
            <w:r w:rsidRPr="00C25669">
              <w:rPr>
                <w:rFonts w:eastAsia="SimSun"/>
              </w:rPr>
              <w:t xml:space="preserve">Starting symbol (S) </w:t>
            </w:r>
          </w:p>
        </w:tc>
        <w:tc>
          <w:tcPr>
            <w:tcW w:w="664" w:type="pct"/>
            <w:shd w:val="clear" w:color="auto" w:fill="auto"/>
            <w:vAlign w:val="center"/>
          </w:tcPr>
          <w:p w14:paraId="505082AB" w14:textId="77777777" w:rsidR="005B3300" w:rsidRPr="00C25669" w:rsidRDefault="005B3300" w:rsidP="00F155BD">
            <w:pPr>
              <w:pStyle w:val="TAC"/>
              <w:rPr>
                <w:rFonts w:eastAsia="SimSun"/>
              </w:rPr>
            </w:pPr>
          </w:p>
        </w:tc>
        <w:tc>
          <w:tcPr>
            <w:tcW w:w="1324" w:type="pct"/>
            <w:shd w:val="clear" w:color="auto" w:fill="auto"/>
            <w:vAlign w:val="center"/>
          </w:tcPr>
          <w:p w14:paraId="3BB1B2C3" w14:textId="77777777" w:rsidR="005B3300" w:rsidRPr="00C25669" w:rsidRDefault="005B3300" w:rsidP="00F155BD">
            <w:pPr>
              <w:pStyle w:val="TAC"/>
              <w:rPr>
                <w:rFonts w:eastAsia="SimSun"/>
                <w:lang w:eastAsia="zh-CN"/>
              </w:rPr>
            </w:pPr>
            <w:r w:rsidRPr="00C25669">
              <w:rPr>
                <w:rFonts w:eastAsia="SimSun"/>
                <w:lang w:eastAsia="zh-CN"/>
              </w:rPr>
              <w:t>2</w:t>
            </w:r>
          </w:p>
        </w:tc>
      </w:tr>
      <w:tr w:rsidR="005B3300" w:rsidRPr="00C25669" w14:paraId="37EA58BE" w14:textId="77777777" w:rsidTr="000811C5">
        <w:trPr>
          <w:jc w:val="center"/>
        </w:trPr>
        <w:tc>
          <w:tcPr>
            <w:tcW w:w="1014" w:type="pct"/>
            <w:vMerge/>
            <w:shd w:val="clear" w:color="auto" w:fill="auto"/>
            <w:vAlign w:val="center"/>
          </w:tcPr>
          <w:p w14:paraId="145AD8C6" w14:textId="77777777" w:rsidR="005B3300" w:rsidRPr="00C25669" w:rsidRDefault="005B3300" w:rsidP="00F155BD">
            <w:pPr>
              <w:pStyle w:val="TAL"/>
              <w:rPr>
                <w:rFonts w:eastAsia="SimSun"/>
              </w:rPr>
            </w:pPr>
          </w:p>
        </w:tc>
        <w:tc>
          <w:tcPr>
            <w:tcW w:w="1998" w:type="pct"/>
            <w:gridSpan w:val="3"/>
            <w:shd w:val="clear" w:color="auto" w:fill="auto"/>
            <w:vAlign w:val="center"/>
          </w:tcPr>
          <w:p w14:paraId="7C3AEC28" w14:textId="77777777" w:rsidR="005B3300" w:rsidRPr="00C25669" w:rsidRDefault="005B3300" w:rsidP="00F155BD">
            <w:pPr>
              <w:pStyle w:val="TAL"/>
              <w:rPr>
                <w:rFonts w:eastAsia="SimSun"/>
              </w:rPr>
            </w:pPr>
            <w:r w:rsidRPr="00C25669">
              <w:rPr>
                <w:rFonts w:eastAsia="SimSun"/>
              </w:rPr>
              <w:t>Length (L)</w:t>
            </w:r>
          </w:p>
        </w:tc>
        <w:tc>
          <w:tcPr>
            <w:tcW w:w="664" w:type="pct"/>
            <w:shd w:val="clear" w:color="auto" w:fill="auto"/>
            <w:vAlign w:val="center"/>
          </w:tcPr>
          <w:p w14:paraId="7B82BEA0" w14:textId="77777777" w:rsidR="005B3300" w:rsidRPr="00C25669" w:rsidRDefault="005B3300" w:rsidP="00F155BD">
            <w:pPr>
              <w:pStyle w:val="TAC"/>
              <w:rPr>
                <w:rFonts w:eastAsia="SimSun"/>
              </w:rPr>
            </w:pPr>
          </w:p>
        </w:tc>
        <w:tc>
          <w:tcPr>
            <w:tcW w:w="1324" w:type="pct"/>
            <w:shd w:val="clear" w:color="auto" w:fill="auto"/>
            <w:vAlign w:val="center"/>
          </w:tcPr>
          <w:p w14:paraId="61D80951" w14:textId="77777777" w:rsidR="005B3300" w:rsidRPr="00C25669" w:rsidRDefault="005B3300" w:rsidP="00F155BD">
            <w:pPr>
              <w:pStyle w:val="TAC"/>
              <w:rPr>
                <w:rFonts w:eastAsia="SimSun"/>
                <w:lang w:eastAsia="zh-CN"/>
              </w:rPr>
            </w:pPr>
            <w:r w:rsidRPr="00C25669">
              <w:rPr>
                <w:rFonts w:eastAsia="SimSun"/>
                <w:lang w:eastAsia="zh-CN"/>
              </w:rPr>
              <w:t>12</w:t>
            </w:r>
          </w:p>
        </w:tc>
      </w:tr>
      <w:tr w:rsidR="005B3300" w:rsidRPr="00C25669" w14:paraId="4FF3A5E4" w14:textId="77777777" w:rsidTr="000811C5">
        <w:trPr>
          <w:jc w:val="center"/>
        </w:trPr>
        <w:tc>
          <w:tcPr>
            <w:tcW w:w="1014" w:type="pct"/>
            <w:vMerge/>
            <w:shd w:val="clear" w:color="auto" w:fill="auto"/>
            <w:vAlign w:val="center"/>
          </w:tcPr>
          <w:p w14:paraId="345B5594" w14:textId="77777777" w:rsidR="005B3300" w:rsidRPr="00C25669" w:rsidRDefault="005B3300" w:rsidP="00F155BD">
            <w:pPr>
              <w:pStyle w:val="TAL"/>
              <w:rPr>
                <w:rFonts w:eastAsia="SimSun"/>
              </w:rPr>
            </w:pPr>
          </w:p>
        </w:tc>
        <w:tc>
          <w:tcPr>
            <w:tcW w:w="1998" w:type="pct"/>
            <w:gridSpan w:val="3"/>
            <w:shd w:val="clear" w:color="auto" w:fill="auto"/>
            <w:vAlign w:val="center"/>
          </w:tcPr>
          <w:p w14:paraId="2EEEDF77" w14:textId="77777777" w:rsidR="005B3300" w:rsidRPr="00C25669" w:rsidRDefault="005B3300" w:rsidP="00F155BD">
            <w:pPr>
              <w:pStyle w:val="TAL"/>
              <w:rPr>
                <w:rFonts w:eastAsia="SimSun"/>
              </w:rPr>
            </w:pPr>
            <w:r w:rsidRPr="00C25669">
              <w:rPr>
                <w:rFonts w:eastAsia="SimSun"/>
              </w:rPr>
              <w:t>PDSCH aggregation factor</w:t>
            </w:r>
          </w:p>
        </w:tc>
        <w:tc>
          <w:tcPr>
            <w:tcW w:w="664" w:type="pct"/>
            <w:shd w:val="clear" w:color="auto" w:fill="auto"/>
            <w:vAlign w:val="center"/>
          </w:tcPr>
          <w:p w14:paraId="1CFFA3C3" w14:textId="77777777" w:rsidR="005B3300" w:rsidRPr="00C25669" w:rsidRDefault="005B3300" w:rsidP="00F155BD">
            <w:pPr>
              <w:pStyle w:val="TAC"/>
              <w:rPr>
                <w:rFonts w:eastAsia="SimSun"/>
              </w:rPr>
            </w:pPr>
          </w:p>
        </w:tc>
        <w:tc>
          <w:tcPr>
            <w:tcW w:w="1324" w:type="pct"/>
            <w:shd w:val="clear" w:color="auto" w:fill="auto"/>
            <w:vAlign w:val="center"/>
          </w:tcPr>
          <w:p w14:paraId="163A26EA" w14:textId="77777777" w:rsidR="005B3300" w:rsidRPr="00C25669" w:rsidRDefault="005B3300" w:rsidP="00F155BD">
            <w:pPr>
              <w:pStyle w:val="TAC"/>
              <w:rPr>
                <w:rFonts w:eastAsia="SimSun"/>
                <w:lang w:eastAsia="zh-CN"/>
              </w:rPr>
            </w:pPr>
            <w:r w:rsidRPr="00C25669">
              <w:rPr>
                <w:rFonts w:eastAsia="SimSun"/>
                <w:lang w:eastAsia="zh-CN"/>
              </w:rPr>
              <w:t>1</w:t>
            </w:r>
          </w:p>
        </w:tc>
      </w:tr>
      <w:tr w:rsidR="005B3300" w:rsidRPr="00C25669" w14:paraId="0D2B5293" w14:textId="77777777" w:rsidTr="000811C5">
        <w:trPr>
          <w:jc w:val="center"/>
        </w:trPr>
        <w:tc>
          <w:tcPr>
            <w:tcW w:w="1014" w:type="pct"/>
            <w:vMerge/>
            <w:shd w:val="clear" w:color="auto" w:fill="auto"/>
            <w:vAlign w:val="center"/>
          </w:tcPr>
          <w:p w14:paraId="512FEF39" w14:textId="77777777" w:rsidR="005B3300" w:rsidRPr="00C25669" w:rsidRDefault="005B3300" w:rsidP="00F155BD">
            <w:pPr>
              <w:pStyle w:val="TAL"/>
              <w:rPr>
                <w:rFonts w:eastAsia="SimSun"/>
              </w:rPr>
            </w:pPr>
          </w:p>
        </w:tc>
        <w:tc>
          <w:tcPr>
            <w:tcW w:w="1998" w:type="pct"/>
            <w:gridSpan w:val="3"/>
            <w:shd w:val="clear" w:color="auto" w:fill="auto"/>
            <w:vAlign w:val="center"/>
          </w:tcPr>
          <w:p w14:paraId="36F93DEA" w14:textId="77777777" w:rsidR="005B3300" w:rsidRPr="00C25669" w:rsidRDefault="005B3300" w:rsidP="00F155BD">
            <w:pPr>
              <w:pStyle w:val="TAL"/>
              <w:rPr>
                <w:rFonts w:eastAsia="SimSun"/>
              </w:rPr>
            </w:pPr>
            <w:r w:rsidRPr="00C25669">
              <w:rPr>
                <w:rFonts w:eastAsia="SimSun"/>
              </w:rPr>
              <w:t>PRB bundling type</w:t>
            </w:r>
          </w:p>
        </w:tc>
        <w:tc>
          <w:tcPr>
            <w:tcW w:w="664" w:type="pct"/>
            <w:shd w:val="clear" w:color="auto" w:fill="auto"/>
            <w:vAlign w:val="center"/>
          </w:tcPr>
          <w:p w14:paraId="12C91C8B" w14:textId="77777777" w:rsidR="005B3300" w:rsidRPr="00C25669" w:rsidRDefault="005B3300" w:rsidP="00F155BD">
            <w:pPr>
              <w:pStyle w:val="TAC"/>
              <w:rPr>
                <w:rFonts w:eastAsia="SimSun"/>
              </w:rPr>
            </w:pPr>
          </w:p>
        </w:tc>
        <w:tc>
          <w:tcPr>
            <w:tcW w:w="1324" w:type="pct"/>
            <w:shd w:val="clear" w:color="auto" w:fill="auto"/>
            <w:vAlign w:val="center"/>
          </w:tcPr>
          <w:p w14:paraId="4858AE80" w14:textId="77777777" w:rsidR="005B3300" w:rsidRPr="00C25669" w:rsidRDefault="005B3300" w:rsidP="00F155BD">
            <w:pPr>
              <w:pStyle w:val="TAC"/>
              <w:rPr>
                <w:rFonts w:eastAsia="SimSun"/>
                <w:lang w:eastAsia="zh-CN"/>
              </w:rPr>
            </w:pPr>
            <w:r w:rsidRPr="00C25669">
              <w:rPr>
                <w:rFonts w:eastAsia="SimSun"/>
                <w:lang w:eastAsia="zh-CN"/>
              </w:rPr>
              <w:t>Static</w:t>
            </w:r>
          </w:p>
        </w:tc>
      </w:tr>
      <w:tr w:rsidR="005B3300" w:rsidRPr="00C25669" w14:paraId="2229204A" w14:textId="77777777" w:rsidTr="000811C5">
        <w:trPr>
          <w:jc w:val="center"/>
        </w:trPr>
        <w:tc>
          <w:tcPr>
            <w:tcW w:w="1014" w:type="pct"/>
            <w:vMerge/>
            <w:shd w:val="clear" w:color="auto" w:fill="auto"/>
            <w:vAlign w:val="center"/>
          </w:tcPr>
          <w:p w14:paraId="520B7E5C" w14:textId="77777777" w:rsidR="005B3300" w:rsidRPr="00C25669" w:rsidRDefault="005B3300" w:rsidP="00F155BD">
            <w:pPr>
              <w:pStyle w:val="TAL"/>
              <w:rPr>
                <w:rFonts w:eastAsia="SimSun"/>
              </w:rPr>
            </w:pPr>
          </w:p>
        </w:tc>
        <w:tc>
          <w:tcPr>
            <w:tcW w:w="1998" w:type="pct"/>
            <w:gridSpan w:val="3"/>
            <w:shd w:val="clear" w:color="auto" w:fill="auto"/>
            <w:vAlign w:val="center"/>
          </w:tcPr>
          <w:p w14:paraId="1DFB68AA" w14:textId="77777777" w:rsidR="005B3300" w:rsidRPr="00C25669" w:rsidRDefault="005B3300" w:rsidP="00F155BD">
            <w:pPr>
              <w:pStyle w:val="TAL"/>
              <w:rPr>
                <w:rFonts w:eastAsia="SimSun"/>
              </w:rPr>
            </w:pPr>
            <w:r w:rsidRPr="00C25669">
              <w:rPr>
                <w:rFonts w:eastAsia="SimSun"/>
              </w:rPr>
              <w:t>PRB bundling size</w:t>
            </w:r>
          </w:p>
        </w:tc>
        <w:tc>
          <w:tcPr>
            <w:tcW w:w="664" w:type="pct"/>
            <w:shd w:val="clear" w:color="auto" w:fill="auto"/>
            <w:vAlign w:val="center"/>
          </w:tcPr>
          <w:p w14:paraId="50EB020C" w14:textId="77777777" w:rsidR="005B3300" w:rsidRPr="00C25669" w:rsidRDefault="005B3300" w:rsidP="00F155BD">
            <w:pPr>
              <w:pStyle w:val="TAC"/>
              <w:rPr>
                <w:rFonts w:eastAsia="SimSun"/>
              </w:rPr>
            </w:pPr>
          </w:p>
        </w:tc>
        <w:tc>
          <w:tcPr>
            <w:tcW w:w="1324" w:type="pct"/>
            <w:shd w:val="clear" w:color="auto" w:fill="auto"/>
            <w:vAlign w:val="center"/>
          </w:tcPr>
          <w:p w14:paraId="62BA5A5A" w14:textId="77777777" w:rsidR="005B3300" w:rsidRPr="00C25669" w:rsidRDefault="005B3300" w:rsidP="00F155BD">
            <w:pPr>
              <w:pStyle w:val="TAC"/>
              <w:rPr>
                <w:rFonts w:eastAsia="SimSun"/>
                <w:lang w:eastAsia="zh-CN"/>
              </w:rPr>
            </w:pPr>
            <w:r w:rsidRPr="00C25669">
              <w:rPr>
                <w:rFonts w:eastAsia="SimSun"/>
                <w:lang w:eastAsia="zh-CN"/>
              </w:rPr>
              <w:t>2</w:t>
            </w:r>
          </w:p>
        </w:tc>
      </w:tr>
      <w:tr w:rsidR="005B3300" w:rsidRPr="00C25669" w14:paraId="5C5C512D" w14:textId="77777777" w:rsidTr="000811C5">
        <w:trPr>
          <w:jc w:val="center"/>
        </w:trPr>
        <w:tc>
          <w:tcPr>
            <w:tcW w:w="1014" w:type="pct"/>
            <w:vMerge/>
            <w:shd w:val="clear" w:color="auto" w:fill="auto"/>
            <w:vAlign w:val="center"/>
          </w:tcPr>
          <w:p w14:paraId="1EC87873" w14:textId="77777777" w:rsidR="005B3300" w:rsidRPr="00C25669" w:rsidRDefault="005B3300" w:rsidP="00F155BD">
            <w:pPr>
              <w:pStyle w:val="TAL"/>
              <w:rPr>
                <w:rFonts w:eastAsia="SimSun"/>
              </w:rPr>
            </w:pPr>
          </w:p>
        </w:tc>
        <w:tc>
          <w:tcPr>
            <w:tcW w:w="1998" w:type="pct"/>
            <w:gridSpan w:val="3"/>
            <w:shd w:val="clear" w:color="auto" w:fill="auto"/>
            <w:vAlign w:val="center"/>
          </w:tcPr>
          <w:p w14:paraId="0BC184C9" w14:textId="77777777" w:rsidR="005B3300" w:rsidRPr="00C25669" w:rsidRDefault="005B3300" w:rsidP="00F155BD">
            <w:pPr>
              <w:pStyle w:val="TAL"/>
              <w:rPr>
                <w:rFonts w:eastAsia="SimSun"/>
              </w:rPr>
            </w:pPr>
            <w:r w:rsidRPr="00C25669">
              <w:rPr>
                <w:rFonts w:eastAsia="SimSun"/>
              </w:rPr>
              <w:t>Resource allocation type</w:t>
            </w:r>
          </w:p>
        </w:tc>
        <w:tc>
          <w:tcPr>
            <w:tcW w:w="664" w:type="pct"/>
            <w:shd w:val="clear" w:color="auto" w:fill="auto"/>
            <w:vAlign w:val="center"/>
          </w:tcPr>
          <w:p w14:paraId="1A0FBE8E" w14:textId="77777777" w:rsidR="005B3300" w:rsidRPr="00C25669" w:rsidRDefault="005B3300" w:rsidP="00F155BD">
            <w:pPr>
              <w:pStyle w:val="TAC"/>
              <w:rPr>
                <w:rFonts w:eastAsia="SimSun"/>
              </w:rPr>
            </w:pPr>
          </w:p>
        </w:tc>
        <w:tc>
          <w:tcPr>
            <w:tcW w:w="1324" w:type="pct"/>
            <w:shd w:val="clear" w:color="auto" w:fill="auto"/>
            <w:vAlign w:val="center"/>
          </w:tcPr>
          <w:p w14:paraId="690E1584" w14:textId="77777777" w:rsidR="005B3300" w:rsidRPr="00C25669" w:rsidRDefault="005B3300" w:rsidP="00F155BD">
            <w:pPr>
              <w:pStyle w:val="TAC"/>
              <w:rPr>
                <w:rFonts w:eastAsia="SimSun"/>
                <w:lang w:eastAsia="zh-CN"/>
              </w:rPr>
            </w:pPr>
            <w:r w:rsidRPr="00C25669">
              <w:rPr>
                <w:rFonts w:eastAsia="SimSun" w:hint="eastAsia"/>
                <w:lang w:eastAsia="zh-CN"/>
              </w:rPr>
              <w:t xml:space="preserve">Type </w:t>
            </w:r>
            <w:r w:rsidRPr="00C25669">
              <w:rPr>
                <w:rFonts w:eastAsia="SimSun"/>
                <w:lang w:eastAsia="zh-CN"/>
              </w:rPr>
              <w:t>0</w:t>
            </w:r>
          </w:p>
        </w:tc>
      </w:tr>
      <w:tr w:rsidR="005B3300" w:rsidRPr="00C25669" w14:paraId="5D7F0CF9" w14:textId="77777777" w:rsidTr="000811C5">
        <w:trPr>
          <w:jc w:val="center"/>
        </w:trPr>
        <w:tc>
          <w:tcPr>
            <w:tcW w:w="1014" w:type="pct"/>
            <w:vMerge/>
            <w:shd w:val="clear" w:color="auto" w:fill="auto"/>
            <w:vAlign w:val="center"/>
          </w:tcPr>
          <w:p w14:paraId="5CA31E96" w14:textId="77777777" w:rsidR="005B3300" w:rsidRPr="00C25669" w:rsidRDefault="005B3300" w:rsidP="00F155BD">
            <w:pPr>
              <w:pStyle w:val="TAL"/>
              <w:rPr>
                <w:rFonts w:eastAsia="SimSun"/>
              </w:rPr>
            </w:pPr>
          </w:p>
        </w:tc>
        <w:tc>
          <w:tcPr>
            <w:tcW w:w="1998" w:type="pct"/>
            <w:gridSpan w:val="3"/>
            <w:shd w:val="clear" w:color="auto" w:fill="auto"/>
            <w:vAlign w:val="center"/>
          </w:tcPr>
          <w:p w14:paraId="78D94844" w14:textId="77777777" w:rsidR="005B3300" w:rsidRPr="00C25669" w:rsidRDefault="005B3300" w:rsidP="00F155BD">
            <w:pPr>
              <w:pStyle w:val="TAL"/>
              <w:rPr>
                <w:rFonts w:eastAsia="SimSun"/>
                <w:lang w:eastAsia="zh-CN"/>
              </w:rPr>
            </w:pPr>
            <w:r w:rsidRPr="00C25669">
              <w:rPr>
                <w:rFonts w:eastAsia="SimSun" w:hint="eastAsia"/>
                <w:lang w:eastAsia="zh-CN"/>
              </w:rPr>
              <w:t>RBG size</w:t>
            </w:r>
          </w:p>
        </w:tc>
        <w:tc>
          <w:tcPr>
            <w:tcW w:w="664" w:type="pct"/>
            <w:shd w:val="clear" w:color="auto" w:fill="auto"/>
            <w:vAlign w:val="center"/>
          </w:tcPr>
          <w:p w14:paraId="42B6487F" w14:textId="77777777" w:rsidR="005B3300" w:rsidRPr="00C25669" w:rsidRDefault="005B3300" w:rsidP="00F155BD">
            <w:pPr>
              <w:pStyle w:val="TAC"/>
              <w:rPr>
                <w:rFonts w:eastAsia="SimSun"/>
              </w:rPr>
            </w:pPr>
          </w:p>
        </w:tc>
        <w:tc>
          <w:tcPr>
            <w:tcW w:w="1324" w:type="pct"/>
            <w:shd w:val="clear" w:color="auto" w:fill="auto"/>
            <w:vAlign w:val="center"/>
          </w:tcPr>
          <w:p w14:paraId="66080A46" w14:textId="77777777" w:rsidR="005B3300" w:rsidRPr="00C25669" w:rsidRDefault="005B3300" w:rsidP="00F155BD">
            <w:pPr>
              <w:pStyle w:val="TAC"/>
              <w:rPr>
                <w:rFonts w:eastAsia="SimSun"/>
                <w:lang w:eastAsia="zh-CN"/>
              </w:rPr>
            </w:pPr>
            <w:r w:rsidRPr="00C25669">
              <w:rPr>
                <w:rFonts w:eastAsia="SimSun" w:hint="eastAsia"/>
                <w:lang w:eastAsia="zh-CN"/>
              </w:rPr>
              <w:t>Config2</w:t>
            </w:r>
          </w:p>
        </w:tc>
      </w:tr>
      <w:tr w:rsidR="005B3300" w:rsidRPr="00C25669" w14:paraId="7DEC226D" w14:textId="77777777" w:rsidTr="000811C5">
        <w:trPr>
          <w:jc w:val="center"/>
        </w:trPr>
        <w:tc>
          <w:tcPr>
            <w:tcW w:w="1014" w:type="pct"/>
            <w:vMerge/>
            <w:shd w:val="clear" w:color="auto" w:fill="auto"/>
            <w:vAlign w:val="center"/>
          </w:tcPr>
          <w:p w14:paraId="6E219BB9" w14:textId="77777777" w:rsidR="005B3300" w:rsidRPr="00C25669" w:rsidRDefault="005B3300" w:rsidP="00F155BD">
            <w:pPr>
              <w:pStyle w:val="TAL"/>
              <w:rPr>
                <w:rFonts w:eastAsia="SimSun"/>
              </w:rPr>
            </w:pPr>
          </w:p>
        </w:tc>
        <w:tc>
          <w:tcPr>
            <w:tcW w:w="1998" w:type="pct"/>
            <w:gridSpan w:val="3"/>
            <w:shd w:val="clear" w:color="auto" w:fill="auto"/>
            <w:vAlign w:val="center"/>
          </w:tcPr>
          <w:p w14:paraId="1A5FFE4C" w14:textId="77777777" w:rsidR="005B3300" w:rsidRPr="00C25669" w:rsidRDefault="005B3300" w:rsidP="00F155BD">
            <w:pPr>
              <w:pStyle w:val="TAL"/>
              <w:rPr>
                <w:rFonts w:eastAsia="SimSun"/>
              </w:rPr>
            </w:pPr>
            <w:r w:rsidRPr="00C25669">
              <w:rPr>
                <w:rFonts w:eastAsia="SimSun"/>
                <w:lang w:eastAsia="ja-JP"/>
              </w:rPr>
              <w:t>VRB-to-PRB mapping type</w:t>
            </w:r>
          </w:p>
        </w:tc>
        <w:tc>
          <w:tcPr>
            <w:tcW w:w="664" w:type="pct"/>
            <w:shd w:val="clear" w:color="auto" w:fill="auto"/>
            <w:vAlign w:val="center"/>
          </w:tcPr>
          <w:p w14:paraId="6FAB6746" w14:textId="77777777" w:rsidR="005B3300" w:rsidRPr="00C25669" w:rsidRDefault="005B3300" w:rsidP="00F155BD">
            <w:pPr>
              <w:pStyle w:val="TAC"/>
              <w:rPr>
                <w:rFonts w:eastAsia="SimSun"/>
              </w:rPr>
            </w:pPr>
          </w:p>
        </w:tc>
        <w:tc>
          <w:tcPr>
            <w:tcW w:w="1324" w:type="pct"/>
            <w:shd w:val="clear" w:color="auto" w:fill="auto"/>
            <w:vAlign w:val="center"/>
          </w:tcPr>
          <w:p w14:paraId="1DA5D514" w14:textId="77777777" w:rsidR="005B3300" w:rsidRPr="00C25669" w:rsidRDefault="005B3300" w:rsidP="00F155BD">
            <w:pPr>
              <w:pStyle w:val="TAC"/>
              <w:rPr>
                <w:rFonts w:eastAsia="SimSun"/>
                <w:lang w:eastAsia="zh-CN"/>
              </w:rPr>
            </w:pPr>
            <w:r w:rsidRPr="00C25669">
              <w:rPr>
                <w:rFonts w:eastAsia="SimSun"/>
                <w:lang w:eastAsia="zh-CN"/>
              </w:rPr>
              <w:t>Non-interleaved</w:t>
            </w:r>
          </w:p>
        </w:tc>
      </w:tr>
      <w:tr w:rsidR="005B3300" w:rsidRPr="00C25669" w14:paraId="6D719E0B" w14:textId="77777777" w:rsidTr="000811C5">
        <w:trPr>
          <w:jc w:val="center"/>
        </w:trPr>
        <w:tc>
          <w:tcPr>
            <w:tcW w:w="1014" w:type="pct"/>
            <w:vMerge/>
            <w:shd w:val="clear" w:color="auto" w:fill="auto"/>
            <w:vAlign w:val="center"/>
          </w:tcPr>
          <w:p w14:paraId="66F19858" w14:textId="77777777" w:rsidR="005B3300" w:rsidRPr="00C25669" w:rsidRDefault="005B3300" w:rsidP="00F155BD">
            <w:pPr>
              <w:pStyle w:val="TAL"/>
              <w:rPr>
                <w:rFonts w:eastAsia="SimSun"/>
              </w:rPr>
            </w:pPr>
          </w:p>
        </w:tc>
        <w:tc>
          <w:tcPr>
            <w:tcW w:w="1998" w:type="pct"/>
            <w:gridSpan w:val="3"/>
            <w:shd w:val="clear" w:color="auto" w:fill="auto"/>
            <w:vAlign w:val="center"/>
          </w:tcPr>
          <w:p w14:paraId="5D6E65C6" w14:textId="77777777" w:rsidR="005B3300" w:rsidRPr="00C25669" w:rsidRDefault="005B3300" w:rsidP="00F155BD">
            <w:pPr>
              <w:pStyle w:val="TAL"/>
              <w:rPr>
                <w:rFonts w:eastAsia="SimSun"/>
                <w:lang w:eastAsia="ja-JP"/>
              </w:rPr>
            </w:pPr>
            <w:r w:rsidRPr="00C25669">
              <w:rPr>
                <w:rFonts w:eastAsia="SimSun"/>
                <w:lang w:eastAsia="ja-JP"/>
              </w:rPr>
              <w:t>VRB-to-PRB mapping interleaver bundle size</w:t>
            </w:r>
          </w:p>
        </w:tc>
        <w:tc>
          <w:tcPr>
            <w:tcW w:w="664" w:type="pct"/>
            <w:shd w:val="clear" w:color="auto" w:fill="auto"/>
            <w:vAlign w:val="center"/>
          </w:tcPr>
          <w:p w14:paraId="6F4335CB" w14:textId="77777777" w:rsidR="005B3300" w:rsidRPr="00C25669" w:rsidRDefault="005B3300" w:rsidP="00F155BD">
            <w:pPr>
              <w:pStyle w:val="TAC"/>
              <w:rPr>
                <w:rFonts w:eastAsia="SimSun"/>
              </w:rPr>
            </w:pPr>
          </w:p>
        </w:tc>
        <w:tc>
          <w:tcPr>
            <w:tcW w:w="1324" w:type="pct"/>
            <w:shd w:val="clear" w:color="auto" w:fill="auto"/>
            <w:vAlign w:val="center"/>
          </w:tcPr>
          <w:p w14:paraId="007396EC" w14:textId="77777777" w:rsidR="005B3300" w:rsidRPr="00C25669" w:rsidRDefault="005B3300" w:rsidP="00F155BD">
            <w:pPr>
              <w:pStyle w:val="TAC"/>
              <w:rPr>
                <w:rFonts w:eastAsia="SimSun"/>
                <w:lang w:eastAsia="zh-CN"/>
              </w:rPr>
            </w:pPr>
            <w:r w:rsidRPr="00C25669">
              <w:rPr>
                <w:rFonts w:eastAsia="SimSun" w:hint="eastAsia"/>
                <w:lang w:eastAsia="zh-CN"/>
              </w:rPr>
              <w:t>N/A</w:t>
            </w:r>
          </w:p>
        </w:tc>
      </w:tr>
      <w:tr w:rsidR="005B3300" w:rsidRPr="00C25669" w14:paraId="1C5D30B3" w14:textId="77777777" w:rsidTr="000811C5">
        <w:trPr>
          <w:jc w:val="center"/>
        </w:trPr>
        <w:tc>
          <w:tcPr>
            <w:tcW w:w="1014" w:type="pct"/>
            <w:vMerge w:val="restart"/>
            <w:shd w:val="clear" w:color="auto" w:fill="auto"/>
            <w:vAlign w:val="center"/>
          </w:tcPr>
          <w:p w14:paraId="3AC902AF" w14:textId="77777777" w:rsidR="005B3300" w:rsidRPr="00C25669" w:rsidRDefault="005B3300" w:rsidP="00F155BD">
            <w:pPr>
              <w:pStyle w:val="TAL"/>
              <w:rPr>
                <w:rFonts w:eastAsia="SimSun"/>
              </w:rPr>
            </w:pPr>
            <w:r w:rsidRPr="00C25669">
              <w:rPr>
                <w:rFonts w:eastAsia="SimSun"/>
              </w:rPr>
              <w:t>PDSCH DMRS configuration</w:t>
            </w:r>
          </w:p>
        </w:tc>
        <w:tc>
          <w:tcPr>
            <w:tcW w:w="1998" w:type="pct"/>
            <w:gridSpan w:val="3"/>
            <w:shd w:val="clear" w:color="auto" w:fill="auto"/>
            <w:vAlign w:val="center"/>
          </w:tcPr>
          <w:p w14:paraId="4C78CE29" w14:textId="77777777" w:rsidR="005B3300" w:rsidRPr="00C25669" w:rsidRDefault="005B3300" w:rsidP="00F155BD">
            <w:pPr>
              <w:pStyle w:val="TAL"/>
              <w:rPr>
                <w:rFonts w:eastAsia="SimSun"/>
              </w:rPr>
            </w:pPr>
            <w:r w:rsidRPr="00C25669">
              <w:rPr>
                <w:rFonts w:eastAsia="SimSun"/>
              </w:rPr>
              <w:t>DMRS Type</w:t>
            </w:r>
          </w:p>
        </w:tc>
        <w:tc>
          <w:tcPr>
            <w:tcW w:w="664" w:type="pct"/>
            <w:shd w:val="clear" w:color="auto" w:fill="auto"/>
            <w:vAlign w:val="center"/>
          </w:tcPr>
          <w:p w14:paraId="5189EBE3" w14:textId="77777777" w:rsidR="005B3300" w:rsidRPr="00C25669" w:rsidRDefault="005B3300" w:rsidP="00F155BD">
            <w:pPr>
              <w:pStyle w:val="TAC"/>
              <w:rPr>
                <w:rFonts w:eastAsia="SimSun"/>
              </w:rPr>
            </w:pPr>
          </w:p>
        </w:tc>
        <w:tc>
          <w:tcPr>
            <w:tcW w:w="1324" w:type="pct"/>
            <w:shd w:val="clear" w:color="auto" w:fill="auto"/>
            <w:vAlign w:val="center"/>
          </w:tcPr>
          <w:p w14:paraId="332B3A02" w14:textId="77777777" w:rsidR="005B3300" w:rsidRPr="00C25669" w:rsidRDefault="005B3300" w:rsidP="00F155BD">
            <w:pPr>
              <w:pStyle w:val="TAC"/>
              <w:rPr>
                <w:rFonts w:eastAsia="SimSun"/>
                <w:lang w:eastAsia="zh-CN"/>
              </w:rPr>
            </w:pPr>
            <w:r w:rsidRPr="00C25669">
              <w:rPr>
                <w:rFonts w:eastAsia="SimSun"/>
                <w:lang w:eastAsia="zh-CN"/>
              </w:rPr>
              <w:t>Type 1</w:t>
            </w:r>
          </w:p>
        </w:tc>
      </w:tr>
      <w:tr w:rsidR="005B3300" w:rsidRPr="00C25669" w14:paraId="26D05E12" w14:textId="77777777" w:rsidTr="000811C5">
        <w:trPr>
          <w:jc w:val="center"/>
        </w:trPr>
        <w:tc>
          <w:tcPr>
            <w:tcW w:w="1014" w:type="pct"/>
            <w:vMerge/>
            <w:shd w:val="clear" w:color="auto" w:fill="auto"/>
            <w:vAlign w:val="center"/>
          </w:tcPr>
          <w:p w14:paraId="3E2211ED" w14:textId="77777777" w:rsidR="005B3300" w:rsidRPr="00C25669" w:rsidRDefault="005B3300" w:rsidP="00F155BD">
            <w:pPr>
              <w:pStyle w:val="TAL"/>
              <w:rPr>
                <w:rFonts w:eastAsia="SimSun"/>
              </w:rPr>
            </w:pPr>
          </w:p>
        </w:tc>
        <w:tc>
          <w:tcPr>
            <w:tcW w:w="1998" w:type="pct"/>
            <w:gridSpan w:val="3"/>
            <w:shd w:val="clear" w:color="auto" w:fill="auto"/>
            <w:vAlign w:val="center"/>
          </w:tcPr>
          <w:p w14:paraId="3C169534" w14:textId="77777777" w:rsidR="005B3300" w:rsidRPr="00C25669" w:rsidRDefault="005B3300" w:rsidP="00F155BD">
            <w:pPr>
              <w:pStyle w:val="TAL"/>
              <w:rPr>
                <w:rFonts w:eastAsia="SimSun"/>
              </w:rPr>
            </w:pPr>
            <w:r w:rsidRPr="00C25669">
              <w:rPr>
                <w:rFonts w:eastAsia="SimSun"/>
              </w:rPr>
              <w:t>Number of additional DMRS</w:t>
            </w:r>
          </w:p>
        </w:tc>
        <w:tc>
          <w:tcPr>
            <w:tcW w:w="664" w:type="pct"/>
            <w:shd w:val="clear" w:color="auto" w:fill="auto"/>
            <w:vAlign w:val="center"/>
          </w:tcPr>
          <w:p w14:paraId="4966B924" w14:textId="77777777" w:rsidR="005B3300" w:rsidRPr="00C25669" w:rsidRDefault="005B3300" w:rsidP="00F155BD">
            <w:pPr>
              <w:pStyle w:val="TAC"/>
              <w:rPr>
                <w:rFonts w:eastAsia="SimSun"/>
              </w:rPr>
            </w:pPr>
          </w:p>
        </w:tc>
        <w:tc>
          <w:tcPr>
            <w:tcW w:w="1324" w:type="pct"/>
            <w:shd w:val="clear" w:color="auto" w:fill="auto"/>
            <w:vAlign w:val="center"/>
          </w:tcPr>
          <w:p w14:paraId="04D97E56" w14:textId="77777777" w:rsidR="005B3300" w:rsidRPr="00C25669" w:rsidRDefault="005B3300" w:rsidP="00F155BD">
            <w:pPr>
              <w:pStyle w:val="TAC"/>
              <w:rPr>
                <w:rFonts w:eastAsia="SimSun"/>
                <w:lang w:eastAsia="zh-CN"/>
              </w:rPr>
            </w:pPr>
            <w:r w:rsidRPr="00C25669">
              <w:rPr>
                <w:rFonts w:eastAsia="SimSun"/>
                <w:lang w:eastAsia="zh-CN"/>
              </w:rPr>
              <w:t>1</w:t>
            </w:r>
          </w:p>
        </w:tc>
      </w:tr>
      <w:tr w:rsidR="005B3300" w:rsidRPr="00C25669" w14:paraId="348F18FF" w14:textId="77777777" w:rsidTr="000811C5">
        <w:trPr>
          <w:jc w:val="center"/>
        </w:trPr>
        <w:tc>
          <w:tcPr>
            <w:tcW w:w="1014" w:type="pct"/>
            <w:vMerge/>
            <w:shd w:val="clear" w:color="auto" w:fill="auto"/>
            <w:vAlign w:val="center"/>
          </w:tcPr>
          <w:p w14:paraId="22B58E31" w14:textId="77777777" w:rsidR="005B3300" w:rsidRPr="00C25669" w:rsidRDefault="005B3300" w:rsidP="00F155BD">
            <w:pPr>
              <w:pStyle w:val="TAL"/>
              <w:rPr>
                <w:rFonts w:eastAsia="SimSun"/>
              </w:rPr>
            </w:pPr>
          </w:p>
        </w:tc>
        <w:tc>
          <w:tcPr>
            <w:tcW w:w="1998" w:type="pct"/>
            <w:gridSpan w:val="3"/>
            <w:shd w:val="clear" w:color="auto" w:fill="auto"/>
            <w:vAlign w:val="center"/>
          </w:tcPr>
          <w:p w14:paraId="2A1CA360" w14:textId="77777777" w:rsidR="005B3300" w:rsidRPr="00C25669" w:rsidRDefault="005B3300" w:rsidP="00F155BD">
            <w:pPr>
              <w:pStyle w:val="TAL"/>
              <w:rPr>
                <w:rFonts w:eastAsia="SimSun"/>
              </w:rPr>
            </w:pPr>
            <w:r w:rsidRPr="00C25669">
              <w:rPr>
                <w:rFonts w:eastAsia="SimSun" w:hint="eastAsia"/>
                <w:lang w:eastAsia="zh-CN"/>
              </w:rPr>
              <w:t>DMRS ports indexes</w:t>
            </w:r>
          </w:p>
        </w:tc>
        <w:tc>
          <w:tcPr>
            <w:tcW w:w="664" w:type="pct"/>
            <w:shd w:val="clear" w:color="auto" w:fill="auto"/>
            <w:vAlign w:val="center"/>
          </w:tcPr>
          <w:p w14:paraId="27B46ED8" w14:textId="77777777" w:rsidR="005B3300" w:rsidRPr="00C25669" w:rsidRDefault="005B3300" w:rsidP="00F155BD">
            <w:pPr>
              <w:pStyle w:val="TAC"/>
              <w:rPr>
                <w:rFonts w:eastAsia="SimSun"/>
              </w:rPr>
            </w:pPr>
          </w:p>
        </w:tc>
        <w:tc>
          <w:tcPr>
            <w:tcW w:w="1324" w:type="pct"/>
            <w:shd w:val="clear" w:color="auto" w:fill="auto"/>
            <w:vAlign w:val="center"/>
          </w:tcPr>
          <w:p w14:paraId="500D2D8F" w14:textId="77777777" w:rsidR="005B3300" w:rsidRPr="00C25669" w:rsidRDefault="005B3300" w:rsidP="00F155BD">
            <w:pPr>
              <w:pStyle w:val="TAC"/>
              <w:rPr>
                <w:rFonts w:eastAsia="SimSun"/>
                <w:lang w:eastAsia="zh-CN"/>
              </w:rPr>
            </w:pPr>
            <w:r w:rsidRPr="00C25669">
              <w:rPr>
                <w:rFonts w:eastAsia="SimSun" w:hint="eastAsia"/>
                <w:lang w:eastAsia="zh-CN"/>
              </w:rPr>
              <w:t>{1000} for Rank1</w:t>
            </w:r>
          </w:p>
          <w:p w14:paraId="24999FAB" w14:textId="77777777" w:rsidR="005B3300" w:rsidRPr="00C25669" w:rsidRDefault="005B3300" w:rsidP="00F155BD">
            <w:pPr>
              <w:pStyle w:val="TAC"/>
              <w:rPr>
                <w:rFonts w:eastAsia="SimSun"/>
                <w:lang w:eastAsia="zh-CN"/>
              </w:rPr>
            </w:pPr>
            <w:r w:rsidRPr="00C25669">
              <w:rPr>
                <w:rFonts w:eastAsia="SimSun" w:hint="eastAsia"/>
                <w:lang w:eastAsia="zh-CN"/>
              </w:rPr>
              <w:t>{1000,1001} for Rank2</w:t>
            </w:r>
          </w:p>
        </w:tc>
      </w:tr>
      <w:tr w:rsidR="005B3300" w:rsidRPr="00C25669" w14:paraId="4A79038C" w14:textId="77777777" w:rsidTr="000811C5">
        <w:trPr>
          <w:jc w:val="center"/>
        </w:trPr>
        <w:tc>
          <w:tcPr>
            <w:tcW w:w="1014" w:type="pct"/>
            <w:vMerge/>
            <w:shd w:val="clear" w:color="auto" w:fill="auto"/>
            <w:vAlign w:val="center"/>
          </w:tcPr>
          <w:p w14:paraId="70BEB91D" w14:textId="77777777" w:rsidR="005B3300" w:rsidRPr="00C25669" w:rsidRDefault="005B3300" w:rsidP="00F155BD">
            <w:pPr>
              <w:pStyle w:val="TAL"/>
              <w:rPr>
                <w:rFonts w:eastAsia="SimSun"/>
              </w:rPr>
            </w:pPr>
          </w:p>
        </w:tc>
        <w:tc>
          <w:tcPr>
            <w:tcW w:w="1998" w:type="pct"/>
            <w:gridSpan w:val="3"/>
            <w:shd w:val="clear" w:color="auto" w:fill="auto"/>
            <w:vAlign w:val="center"/>
          </w:tcPr>
          <w:p w14:paraId="5FD07C81" w14:textId="77777777" w:rsidR="005B3300" w:rsidRPr="00C25669" w:rsidRDefault="005B3300" w:rsidP="00F155BD">
            <w:pPr>
              <w:pStyle w:val="TAL"/>
              <w:rPr>
                <w:rFonts w:eastAsia="SimSun"/>
              </w:rPr>
            </w:pPr>
            <w:r w:rsidRPr="00C25669">
              <w:rPr>
                <w:rFonts w:eastAsia="SimSun"/>
              </w:rPr>
              <w:t>Maximum number of OFDM symbols for DL front loaded DMRS</w:t>
            </w:r>
          </w:p>
        </w:tc>
        <w:tc>
          <w:tcPr>
            <w:tcW w:w="664" w:type="pct"/>
            <w:shd w:val="clear" w:color="auto" w:fill="auto"/>
            <w:vAlign w:val="center"/>
          </w:tcPr>
          <w:p w14:paraId="5C453B27" w14:textId="77777777" w:rsidR="005B3300" w:rsidRPr="00C25669" w:rsidRDefault="005B3300" w:rsidP="00F155BD">
            <w:pPr>
              <w:pStyle w:val="TAC"/>
              <w:rPr>
                <w:rFonts w:eastAsia="SimSun"/>
              </w:rPr>
            </w:pPr>
          </w:p>
        </w:tc>
        <w:tc>
          <w:tcPr>
            <w:tcW w:w="1324" w:type="pct"/>
            <w:shd w:val="clear" w:color="auto" w:fill="auto"/>
            <w:vAlign w:val="center"/>
          </w:tcPr>
          <w:p w14:paraId="66FB1C49" w14:textId="77777777" w:rsidR="005B3300" w:rsidRPr="00C25669" w:rsidRDefault="005B3300" w:rsidP="00F155BD">
            <w:pPr>
              <w:pStyle w:val="TAC"/>
              <w:rPr>
                <w:rFonts w:eastAsia="SimSun"/>
                <w:lang w:eastAsia="zh-CN"/>
              </w:rPr>
            </w:pPr>
            <w:r w:rsidRPr="00C25669">
              <w:rPr>
                <w:rFonts w:eastAsia="SimSun" w:hint="eastAsia"/>
                <w:lang w:eastAsia="zh-CN"/>
              </w:rPr>
              <w:t>1</w:t>
            </w:r>
          </w:p>
        </w:tc>
      </w:tr>
      <w:tr w:rsidR="005B3300" w:rsidRPr="00C25669" w14:paraId="391997C9" w14:textId="77777777" w:rsidTr="000811C5">
        <w:trPr>
          <w:jc w:val="center"/>
        </w:trPr>
        <w:tc>
          <w:tcPr>
            <w:tcW w:w="1014" w:type="pct"/>
            <w:vMerge/>
            <w:shd w:val="clear" w:color="auto" w:fill="auto"/>
            <w:vAlign w:val="center"/>
          </w:tcPr>
          <w:p w14:paraId="1F89E256" w14:textId="77777777" w:rsidR="005B3300" w:rsidRPr="00C25669" w:rsidRDefault="005B3300" w:rsidP="00F155BD">
            <w:pPr>
              <w:pStyle w:val="TAL"/>
              <w:rPr>
                <w:rFonts w:eastAsia="SimSun"/>
              </w:rPr>
            </w:pPr>
          </w:p>
        </w:tc>
        <w:tc>
          <w:tcPr>
            <w:tcW w:w="1998" w:type="pct"/>
            <w:gridSpan w:val="3"/>
            <w:shd w:val="clear" w:color="auto" w:fill="auto"/>
            <w:vAlign w:val="center"/>
          </w:tcPr>
          <w:p w14:paraId="07BCB3DE" w14:textId="77777777" w:rsidR="005B3300" w:rsidRPr="00C25669" w:rsidRDefault="005B3300" w:rsidP="00F155BD">
            <w:pPr>
              <w:pStyle w:val="TAL"/>
              <w:rPr>
                <w:rFonts w:eastAsia="SimSun"/>
              </w:rPr>
            </w:pPr>
            <w:r w:rsidRPr="00C25669">
              <w:rPr>
                <w:rFonts w:eastAsia="SimSun"/>
              </w:rPr>
              <w:t>Number of PDSCH DMRS CDM group(s) without data</w:t>
            </w:r>
          </w:p>
        </w:tc>
        <w:tc>
          <w:tcPr>
            <w:tcW w:w="664" w:type="pct"/>
            <w:shd w:val="clear" w:color="auto" w:fill="auto"/>
            <w:vAlign w:val="center"/>
          </w:tcPr>
          <w:p w14:paraId="6D4D0F15" w14:textId="77777777" w:rsidR="005B3300" w:rsidRPr="00C25669" w:rsidRDefault="005B3300" w:rsidP="00F155BD">
            <w:pPr>
              <w:pStyle w:val="TAC"/>
              <w:rPr>
                <w:rFonts w:eastAsia="SimSun"/>
              </w:rPr>
            </w:pPr>
          </w:p>
        </w:tc>
        <w:tc>
          <w:tcPr>
            <w:tcW w:w="1324" w:type="pct"/>
            <w:shd w:val="clear" w:color="auto" w:fill="auto"/>
            <w:vAlign w:val="center"/>
          </w:tcPr>
          <w:p w14:paraId="404884C0" w14:textId="77777777" w:rsidR="005B3300" w:rsidRPr="00C25669" w:rsidRDefault="005B3300" w:rsidP="00F155BD">
            <w:pPr>
              <w:pStyle w:val="TAC"/>
              <w:rPr>
                <w:rFonts w:eastAsia="SimSun"/>
                <w:lang w:eastAsia="zh-CN"/>
              </w:rPr>
            </w:pPr>
            <w:r w:rsidRPr="00C25669">
              <w:rPr>
                <w:rFonts w:eastAsia="SimSun" w:hint="eastAsia"/>
                <w:lang w:eastAsia="zh-CN"/>
              </w:rPr>
              <w:t>2</w:t>
            </w:r>
          </w:p>
        </w:tc>
      </w:tr>
      <w:tr w:rsidR="005B3300" w:rsidRPr="00C25669" w14:paraId="006D1E90" w14:textId="77777777" w:rsidTr="000811C5">
        <w:trPr>
          <w:jc w:val="center"/>
        </w:trPr>
        <w:tc>
          <w:tcPr>
            <w:tcW w:w="1014" w:type="pct"/>
            <w:vMerge w:val="restart"/>
            <w:shd w:val="clear" w:color="auto" w:fill="auto"/>
            <w:vAlign w:val="center"/>
          </w:tcPr>
          <w:p w14:paraId="25E0D249" w14:textId="77777777" w:rsidR="005B3300" w:rsidRPr="00C25669" w:rsidRDefault="005B3300" w:rsidP="00F155BD">
            <w:pPr>
              <w:pStyle w:val="TAL"/>
              <w:rPr>
                <w:rFonts w:eastAsia="SimSun"/>
              </w:rPr>
            </w:pPr>
            <w:r w:rsidRPr="00C25669">
              <w:rPr>
                <w:rFonts w:eastAsia="SimSun"/>
                <w:lang w:val="en-US"/>
              </w:rPr>
              <w:t>PTRS configuration</w:t>
            </w:r>
          </w:p>
        </w:tc>
        <w:tc>
          <w:tcPr>
            <w:tcW w:w="1998" w:type="pct"/>
            <w:gridSpan w:val="3"/>
            <w:shd w:val="clear" w:color="auto" w:fill="auto"/>
            <w:vAlign w:val="center"/>
          </w:tcPr>
          <w:p w14:paraId="3CF0134F" w14:textId="77777777" w:rsidR="005B3300" w:rsidRPr="00C25669" w:rsidRDefault="005B3300" w:rsidP="00F155BD">
            <w:pPr>
              <w:pStyle w:val="TAL"/>
              <w:rPr>
                <w:rFonts w:eastAsia="SimSun"/>
              </w:rPr>
            </w:pPr>
            <w:r w:rsidRPr="00C25669">
              <w:rPr>
                <w:rFonts w:eastAsia="SimSun"/>
              </w:rPr>
              <w:t>Frequency density (</w:t>
            </w:r>
            <w:r w:rsidRPr="00C25669">
              <w:rPr>
                <w:rFonts w:eastAsia="SimSun"/>
                <w:i/>
              </w:rPr>
              <w:t>K</w:t>
            </w:r>
            <w:r w:rsidRPr="00C25669">
              <w:rPr>
                <w:rFonts w:eastAsia="SimSun"/>
                <w:i/>
                <w:vertAlign w:val="subscript"/>
              </w:rPr>
              <w:t>PT-RS</w:t>
            </w:r>
            <w:r w:rsidRPr="00C25669">
              <w:rPr>
                <w:rFonts w:eastAsia="SimSun"/>
              </w:rPr>
              <w:t>)</w:t>
            </w:r>
          </w:p>
        </w:tc>
        <w:tc>
          <w:tcPr>
            <w:tcW w:w="664" w:type="pct"/>
            <w:shd w:val="clear" w:color="auto" w:fill="auto"/>
            <w:vAlign w:val="center"/>
          </w:tcPr>
          <w:p w14:paraId="6121A0E7" w14:textId="77777777" w:rsidR="005B3300" w:rsidRPr="00C25669" w:rsidRDefault="005B3300" w:rsidP="00F155BD">
            <w:pPr>
              <w:pStyle w:val="TAC"/>
              <w:rPr>
                <w:rFonts w:eastAsia="SimSun"/>
              </w:rPr>
            </w:pPr>
          </w:p>
        </w:tc>
        <w:tc>
          <w:tcPr>
            <w:tcW w:w="1324" w:type="pct"/>
            <w:shd w:val="clear" w:color="auto" w:fill="auto"/>
            <w:vAlign w:val="center"/>
          </w:tcPr>
          <w:p w14:paraId="6226AAA3" w14:textId="77777777" w:rsidR="005B3300" w:rsidRPr="00C25669" w:rsidRDefault="005B3300" w:rsidP="00F155BD">
            <w:pPr>
              <w:pStyle w:val="TAC"/>
              <w:rPr>
                <w:rFonts w:eastAsia="SimSun"/>
                <w:lang w:eastAsia="zh-CN"/>
              </w:rPr>
            </w:pPr>
            <w:r w:rsidRPr="00C25669">
              <w:rPr>
                <w:rFonts w:eastAsia="SimSun" w:hint="eastAsia"/>
                <w:lang w:eastAsia="zh-CN"/>
              </w:rPr>
              <w:t>2</w:t>
            </w:r>
          </w:p>
        </w:tc>
      </w:tr>
      <w:tr w:rsidR="005B3300" w:rsidRPr="00C25669" w14:paraId="0B785448" w14:textId="77777777" w:rsidTr="000811C5">
        <w:trPr>
          <w:trHeight w:val="128"/>
          <w:jc w:val="center"/>
        </w:trPr>
        <w:tc>
          <w:tcPr>
            <w:tcW w:w="1014" w:type="pct"/>
            <w:vMerge/>
            <w:shd w:val="clear" w:color="auto" w:fill="auto"/>
            <w:vAlign w:val="center"/>
          </w:tcPr>
          <w:p w14:paraId="753A2AA3" w14:textId="77777777" w:rsidR="005B3300" w:rsidRPr="00C25669" w:rsidRDefault="005B3300" w:rsidP="00F155BD">
            <w:pPr>
              <w:pStyle w:val="TAL"/>
              <w:rPr>
                <w:rFonts w:eastAsia="SimSun"/>
                <w:lang w:val="en-US"/>
              </w:rPr>
            </w:pPr>
          </w:p>
        </w:tc>
        <w:tc>
          <w:tcPr>
            <w:tcW w:w="1998" w:type="pct"/>
            <w:gridSpan w:val="3"/>
            <w:shd w:val="clear" w:color="auto" w:fill="auto"/>
            <w:vAlign w:val="center"/>
          </w:tcPr>
          <w:p w14:paraId="5382B57D" w14:textId="77777777" w:rsidR="005B3300" w:rsidRPr="00C25669" w:rsidRDefault="005B3300" w:rsidP="00F155BD">
            <w:pPr>
              <w:pStyle w:val="TAL"/>
              <w:rPr>
                <w:rFonts w:eastAsia="SimSun"/>
                <w:lang w:val="en-US"/>
              </w:rPr>
            </w:pPr>
            <w:r w:rsidRPr="00C25669">
              <w:rPr>
                <w:rFonts w:eastAsia="SimSun"/>
                <w:lang w:val="en-US"/>
              </w:rPr>
              <w:t xml:space="preserve">Time density </w:t>
            </w:r>
            <w:r w:rsidRPr="00C25669">
              <w:rPr>
                <w:rFonts w:eastAsia="SimSun"/>
              </w:rPr>
              <w:t>(</w:t>
            </w:r>
            <w:r w:rsidRPr="00C25669">
              <w:rPr>
                <w:rFonts w:eastAsia="SimSun"/>
                <w:i/>
              </w:rPr>
              <w:t>L</w:t>
            </w:r>
            <w:r w:rsidRPr="00C25669">
              <w:rPr>
                <w:rFonts w:eastAsia="SimSun"/>
                <w:i/>
                <w:vertAlign w:val="subscript"/>
              </w:rPr>
              <w:t>PT-RS</w:t>
            </w:r>
            <w:r w:rsidRPr="00C25669">
              <w:rPr>
                <w:rFonts w:eastAsia="SimSun"/>
              </w:rPr>
              <w:t>)</w:t>
            </w:r>
          </w:p>
        </w:tc>
        <w:tc>
          <w:tcPr>
            <w:tcW w:w="664" w:type="pct"/>
            <w:shd w:val="clear" w:color="auto" w:fill="auto"/>
            <w:vAlign w:val="center"/>
          </w:tcPr>
          <w:p w14:paraId="58794E9B" w14:textId="77777777" w:rsidR="005B3300" w:rsidRPr="00C25669" w:rsidRDefault="005B3300" w:rsidP="00F155BD">
            <w:pPr>
              <w:pStyle w:val="TAC"/>
              <w:rPr>
                <w:rFonts w:eastAsia="SimSun"/>
              </w:rPr>
            </w:pPr>
          </w:p>
        </w:tc>
        <w:tc>
          <w:tcPr>
            <w:tcW w:w="1324" w:type="pct"/>
            <w:shd w:val="clear" w:color="auto" w:fill="auto"/>
            <w:vAlign w:val="center"/>
          </w:tcPr>
          <w:p w14:paraId="40C9741D" w14:textId="77777777" w:rsidR="005B3300" w:rsidRPr="00C25669" w:rsidRDefault="005B3300" w:rsidP="00F155BD">
            <w:pPr>
              <w:pStyle w:val="TAC"/>
              <w:rPr>
                <w:rFonts w:eastAsia="SimSun"/>
                <w:lang w:eastAsia="zh-CN"/>
              </w:rPr>
            </w:pPr>
            <w:r w:rsidRPr="00C25669">
              <w:rPr>
                <w:rFonts w:eastAsia="SimSun" w:hint="eastAsia"/>
                <w:lang w:eastAsia="zh-CN"/>
              </w:rPr>
              <w:t>1</w:t>
            </w:r>
          </w:p>
        </w:tc>
      </w:tr>
      <w:tr w:rsidR="005B3300" w:rsidRPr="00C25669" w14:paraId="05431A81" w14:textId="77777777" w:rsidTr="000811C5">
        <w:trPr>
          <w:trHeight w:val="83"/>
          <w:jc w:val="center"/>
        </w:trPr>
        <w:tc>
          <w:tcPr>
            <w:tcW w:w="1014" w:type="pct"/>
            <w:vMerge/>
            <w:shd w:val="clear" w:color="auto" w:fill="auto"/>
            <w:vAlign w:val="center"/>
          </w:tcPr>
          <w:p w14:paraId="2245F62C" w14:textId="77777777" w:rsidR="005B3300" w:rsidRPr="00C25669" w:rsidRDefault="005B3300" w:rsidP="00F155BD">
            <w:pPr>
              <w:pStyle w:val="TAL"/>
              <w:rPr>
                <w:rFonts w:eastAsia="SimSun"/>
                <w:lang w:val="en-US"/>
              </w:rPr>
            </w:pPr>
          </w:p>
        </w:tc>
        <w:tc>
          <w:tcPr>
            <w:tcW w:w="1998" w:type="pct"/>
            <w:gridSpan w:val="3"/>
            <w:shd w:val="clear" w:color="auto" w:fill="auto"/>
            <w:vAlign w:val="center"/>
          </w:tcPr>
          <w:p w14:paraId="7101A94F" w14:textId="77777777" w:rsidR="005B3300" w:rsidRPr="00C25669" w:rsidRDefault="005B3300" w:rsidP="00F155BD">
            <w:pPr>
              <w:pStyle w:val="TAL"/>
              <w:rPr>
                <w:rFonts w:eastAsia="SimSun"/>
                <w:lang w:val="en-US"/>
              </w:rPr>
            </w:pPr>
            <w:r w:rsidRPr="00C25669">
              <w:rPr>
                <w:rFonts w:eastAsia="SimSun"/>
                <w:lang w:val="en-US"/>
              </w:rPr>
              <w:t>Resource Element Offset</w:t>
            </w:r>
          </w:p>
        </w:tc>
        <w:tc>
          <w:tcPr>
            <w:tcW w:w="664" w:type="pct"/>
            <w:shd w:val="clear" w:color="auto" w:fill="auto"/>
            <w:vAlign w:val="center"/>
          </w:tcPr>
          <w:p w14:paraId="67C925CC" w14:textId="77777777" w:rsidR="005B3300" w:rsidRPr="00C25669" w:rsidRDefault="005B3300" w:rsidP="00F155BD">
            <w:pPr>
              <w:pStyle w:val="TAC"/>
              <w:rPr>
                <w:rFonts w:eastAsia="SimSun"/>
              </w:rPr>
            </w:pPr>
          </w:p>
        </w:tc>
        <w:tc>
          <w:tcPr>
            <w:tcW w:w="1324" w:type="pct"/>
            <w:shd w:val="clear" w:color="auto" w:fill="auto"/>
            <w:vAlign w:val="center"/>
          </w:tcPr>
          <w:p w14:paraId="2ABBE4BE" w14:textId="77777777" w:rsidR="005B3300" w:rsidRPr="00C25669" w:rsidRDefault="005B3300" w:rsidP="00F155BD">
            <w:pPr>
              <w:pStyle w:val="TAC"/>
              <w:rPr>
                <w:rFonts w:eastAsia="SimSun"/>
                <w:lang w:eastAsia="zh-CN"/>
              </w:rPr>
            </w:pPr>
            <w:r w:rsidRPr="00C25669">
              <w:rPr>
                <w:rFonts w:eastAsia="SimSun"/>
              </w:rPr>
              <w:t>2</w:t>
            </w:r>
          </w:p>
        </w:tc>
      </w:tr>
      <w:tr w:rsidR="005B3300" w:rsidRPr="00C25669" w14:paraId="6A5E1C0A" w14:textId="77777777" w:rsidTr="000811C5">
        <w:trPr>
          <w:jc w:val="center"/>
        </w:trPr>
        <w:tc>
          <w:tcPr>
            <w:tcW w:w="1021" w:type="pct"/>
            <w:gridSpan w:val="2"/>
            <w:vMerge w:val="restart"/>
            <w:shd w:val="clear" w:color="auto" w:fill="auto"/>
            <w:vAlign w:val="center"/>
          </w:tcPr>
          <w:p w14:paraId="7A5C734B" w14:textId="77777777" w:rsidR="005B3300" w:rsidRPr="00C25669" w:rsidRDefault="005B3300" w:rsidP="00F155BD">
            <w:pPr>
              <w:pStyle w:val="TAL"/>
              <w:rPr>
                <w:rFonts w:eastAsia="SimSun"/>
                <w:szCs w:val="18"/>
              </w:rPr>
            </w:pPr>
            <w:r w:rsidRPr="00C25669">
              <w:rPr>
                <w:rFonts w:eastAsia="SimSun"/>
                <w:szCs w:val="18"/>
              </w:rPr>
              <w:t>CSI-RS for tracking</w:t>
            </w: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BFF96F" w14:textId="77777777" w:rsidR="005B3300" w:rsidRPr="00C25669" w:rsidRDefault="005B3300" w:rsidP="00F155BD">
            <w:pPr>
              <w:pStyle w:val="TAL"/>
              <w:rPr>
                <w:rFonts w:eastAsia="SimSun"/>
                <w:szCs w:val="18"/>
              </w:rPr>
            </w:pPr>
            <w:r w:rsidRPr="00C25669">
              <w:rPr>
                <w:rFonts w:eastAsia="SimSun"/>
                <w:szCs w:val="18"/>
                <w:lang w:eastAsia="ja-JP"/>
              </w:rPr>
              <w:t>First subcarrier index in the PRB used for CSI-RS</w:t>
            </w:r>
            <w:r w:rsidRPr="00C25669" w:rsidDel="0032520A">
              <w:rPr>
                <w:rFonts w:eastAsia="SimSun"/>
                <w:szCs w:val="18"/>
              </w:rPr>
              <w:t xml:space="preserve"> </w:t>
            </w:r>
            <w:r w:rsidRPr="00C25669">
              <w:rPr>
                <w:rFonts w:eastAsia="SimSun"/>
                <w:szCs w:val="18"/>
              </w:rPr>
              <w:t>(</w:t>
            </w:r>
            <w:r w:rsidRPr="00C25669">
              <w:rPr>
                <w:rFonts w:eastAsia="SimSun"/>
                <w:i/>
                <w:szCs w:val="18"/>
              </w:rPr>
              <w:t>k</w:t>
            </w:r>
            <w:r w:rsidRPr="00C25669">
              <w:rPr>
                <w:rFonts w:eastAsia="SimSun"/>
                <w:i/>
                <w:szCs w:val="18"/>
                <w:vertAlign w:val="subscript"/>
              </w:rPr>
              <w:t>0</w:t>
            </w:r>
            <w:r w:rsidRPr="00C25669">
              <w:rPr>
                <w:rFonts w:eastAsia="SimSun"/>
                <w:szCs w:val="18"/>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2AD0F476" w14:textId="77777777" w:rsidR="005B3300" w:rsidRPr="00C25669" w:rsidRDefault="005B3300" w:rsidP="00F155BD">
            <w:pPr>
              <w:pStyle w:val="TAC"/>
              <w:rPr>
                <w:rFonts w:eastAsia="SimSun"/>
                <w:szCs w:val="18"/>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2D3F243E" w14:textId="77777777" w:rsidR="005B3300" w:rsidRPr="00C25669" w:rsidRDefault="005B3300" w:rsidP="00F155BD">
            <w:pPr>
              <w:pStyle w:val="TAC"/>
              <w:rPr>
                <w:rFonts w:eastAsia="SimSun"/>
                <w:szCs w:val="18"/>
                <w:lang w:eastAsia="zh-CN"/>
              </w:rPr>
            </w:pPr>
            <w:r w:rsidRPr="00C25669">
              <w:rPr>
                <w:rFonts w:eastAsia="SimSun"/>
                <w:szCs w:val="18"/>
              </w:rPr>
              <w:t>0</w:t>
            </w:r>
            <w:r w:rsidRPr="00C25669">
              <w:rPr>
                <w:rFonts w:eastAsia="SimSun" w:hint="eastAsia"/>
                <w:szCs w:val="18"/>
                <w:lang w:eastAsia="zh-CN"/>
              </w:rPr>
              <w:t xml:space="preserve"> </w:t>
            </w:r>
            <w:r w:rsidRPr="00C25669">
              <w:rPr>
                <w:rFonts w:eastAsia="SimSun"/>
                <w:szCs w:val="18"/>
              </w:rPr>
              <w:t>for CSI-RS resource 1,2,3,4</w:t>
            </w:r>
          </w:p>
        </w:tc>
      </w:tr>
      <w:tr w:rsidR="005B3300" w:rsidRPr="00C25669" w14:paraId="210F1299" w14:textId="77777777" w:rsidTr="000811C5">
        <w:trPr>
          <w:jc w:val="center"/>
        </w:trPr>
        <w:tc>
          <w:tcPr>
            <w:tcW w:w="1021" w:type="pct"/>
            <w:gridSpan w:val="2"/>
            <w:vMerge/>
            <w:shd w:val="clear" w:color="auto" w:fill="auto"/>
            <w:vAlign w:val="center"/>
          </w:tcPr>
          <w:p w14:paraId="37668A58"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D61C38" w14:textId="77777777" w:rsidR="005B3300" w:rsidRPr="00C25669" w:rsidRDefault="005B3300" w:rsidP="00F155BD">
            <w:pPr>
              <w:pStyle w:val="TAL"/>
              <w:rPr>
                <w:rFonts w:eastAsia="SimSun"/>
                <w:szCs w:val="18"/>
              </w:rPr>
            </w:pPr>
            <w:r w:rsidRPr="00C25669">
              <w:rPr>
                <w:rFonts w:eastAsia="SimSun"/>
                <w:szCs w:val="18"/>
                <w:lang w:eastAsia="ja-JP"/>
              </w:rPr>
              <w:t>First OFDM symbol in the PRB used for CSI-RS (</w:t>
            </w:r>
            <w:r w:rsidRPr="00C25669">
              <w:rPr>
                <w:rFonts w:eastAsia="SimSun"/>
                <w:i/>
                <w:szCs w:val="18"/>
                <w:lang w:eastAsia="ja-JP"/>
              </w:rPr>
              <w:t>l</w:t>
            </w:r>
            <w:r w:rsidRPr="00C25669">
              <w:rPr>
                <w:rFonts w:eastAsia="SimSun"/>
                <w:i/>
                <w:szCs w:val="18"/>
                <w:vertAlign w:val="subscript"/>
                <w:lang w:eastAsia="ja-JP"/>
              </w:rPr>
              <w:t>0</w:t>
            </w:r>
            <w:r w:rsidRPr="00C25669">
              <w:rPr>
                <w:rFonts w:eastAsia="SimSun"/>
                <w:szCs w:val="18"/>
                <w:lang w:eastAsia="ja-JP"/>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80590C5" w14:textId="77777777" w:rsidR="005B3300" w:rsidRPr="00C25669" w:rsidRDefault="005B3300" w:rsidP="00F155BD">
            <w:pPr>
              <w:pStyle w:val="TAC"/>
              <w:rPr>
                <w:rFonts w:eastAsia="SimSun"/>
                <w:szCs w:val="18"/>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088FBC4C" w14:textId="77777777" w:rsidR="005B3300" w:rsidRPr="00C25669" w:rsidRDefault="005B3300" w:rsidP="00F155BD">
            <w:pPr>
              <w:pStyle w:val="TAC"/>
              <w:rPr>
                <w:rFonts w:eastAsia="SimSun"/>
                <w:szCs w:val="18"/>
              </w:rPr>
            </w:pPr>
            <w:r w:rsidRPr="00C25669">
              <w:rPr>
                <w:rFonts w:eastAsia="SimSun"/>
                <w:szCs w:val="18"/>
              </w:rPr>
              <w:t>4 for CSI-RS resource 1 and 3</w:t>
            </w:r>
          </w:p>
          <w:p w14:paraId="0D37644A" w14:textId="77777777" w:rsidR="005B3300" w:rsidRPr="00C25669" w:rsidRDefault="005B3300" w:rsidP="00F155BD">
            <w:pPr>
              <w:pStyle w:val="TAC"/>
              <w:rPr>
                <w:rFonts w:eastAsia="SimSun"/>
                <w:szCs w:val="18"/>
                <w:lang w:eastAsia="zh-CN"/>
              </w:rPr>
            </w:pPr>
            <w:r w:rsidRPr="00C25669">
              <w:rPr>
                <w:rFonts w:eastAsia="SimSun"/>
                <w:szCs w:val="18"/>
              </w:rPr>
              <w:t>8 for CSI-RS resource 2 and 4</w:t>
            </w:r>
          </w:p>
        </w:tc>
      </w:tr>
      <w:tr w:rsidR="005B3300" w:rsidRPr="00C25669" w14:paraId="2A7797DE" w14:textId="77777777" w:rsidTr="000811C5">
        <w:trPr>
          <w:jc w:val="center"/>
        </w:trPr>
        <w:tc>
          <w:tcPr>
            <w:tcW w:w="1021" w:type="pct"/>
            <w:gridSpan w:val="2"/>
            <w:vMerge/>
            <w:shd w:val="clear" w:color="auto" w:fill="auto"/>
            <w:vAlign w:val="center"/>
          </w:tcPr>
          <w:p w14:paraId="5A493566"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925E46" w14:textId="77777777" w:rsidR="005B3300" w:rsidRPr="00C25669" w:rsidRDefault="005B3300" w:rsidP="00F155BD">
            <w:pPr>
              <w:pStyle w:val="TAL"/>
              <w:rPr>
                <w:rFonts w:eastAsia="SimSun"/>
                <w:szCs w:val="18"/>
              </w:rPr>
            </w:pPr>
            <w:r w:rsidRPr="00C25669">
              <w:rPr>
                <w:rFonts w:eastAsia="SimSun"/>
                <w:szCs w:val="18"/>
              </w:rPr>
              <w:t>Number of CSI-RS ports (</w:t>
            </w:r>
            <w:r w:rsidRPr="00C25669">
              <w:rPr>
                <w:rFonts w:eastAsia="SimSun"/>
                <w:i/>
                <w:szCs w:val="18"/>
              </w:rPr>
              <w:t>X</w:t>
            </w:r>
            <w:r w:rsidRPr="00C25669">
              <w:rPr>
                <w:rFonts w:eastAsia="SimSun"/>
                <w:szCs w:val="18"/>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1B378391" w14:textId="77777777" w:rsidR="005B3300" w:rsidRPr="00C25669" w:rsidRDefault="005B3300" w:rsidP="00F155BD">
            <w:pPr>
              <w:pStyle w:val="TAC"/>
              <w:rPr>
                <w:rFonts w:eastAsia="SimSun"/>
                <w:szCs w:val="18"/>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3BBF06E0" w14:textId="77777777" w:rsidR="005B3300" w:rsidRPr="00C25669" w:rsidRDefault="005B3300" w:rsidP="00F155BD">
            <w:pPr>
              <w:pStyle w:val="TAC"/>
              <w:rPr>
                <w:rFonts w:eastAsia="SimSun"/>
                <w:szCs w:val="18"/>
                <w:lang w:eastAsia="zh-CN"/>
              </w:rPr>
            </w:pPr>
            <w:r w:rsidRPr="00C25669">
              <w:rPr>
                <w:rFonts w:eastAsia="SimSun"/>
                <w:szCs w:val="18"/>
              </w:rPr>
              <w:t>1</w:t>
            </w:r>
            <w:r w:rsidRPr="00C25669">
              <w:rPr>
                <w:rFonts w:eastAsia="SimSun" w:hint="eastAsia"/>
                <w:szCs w:val="18"/>
                <w:lang w:eastAsia="zh-CN"/>
              </w:rPr>
              <w:t xml:space="preserve"> </w:t>
            </w:r>
            <w:r w:rsidRPr="00C25669">
              <w:rPr>
                <w:rFonts w:eastAsia="SimSun"/>
                <w:szCs w:val="18"/>
              </w:rPr>
              <w:t>for CSI-RS resource 1,2,3,4</w:t>
            </w:r>
          </w:p>
        </w:tc>
      </w:tr>
      <w:tr w:rsidR="005B3300" w:rsidRPr="00C25669" w14:paraId="05CA7C9C" w14:textId="77777777" w:rsidTr="000811C5">
        <w:trPr>
          <w:jc w:val="center"/>
        </w:trPr>
        <w:tc>
          <w:tcPr>
            <w:tcW w:w="1021" w:type="pct"/>
            <w:gridSpan w:val="2"/>
            <w:vMerge/>
            <w:shd w:val="clear" w:color="auto" w:fill="auto"/>
            <w:vAlign w:val="center"/>
          </w:tcPr>
          <w:p w14:paraId="4909E6FB"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EF0207" w14:textId="77777777" w:rsidR="005B3300" w:rsidRPr="00C25669" w:rsidRDefault="005B3300" w:rsidP="00F155BD">
            <w:pPr>
              <w:pStyle w:val="TAL"/>
              <w:rPr>
                <w:rFonts w:eastAsia="SimSun"/>
                <w:szCs w:val="18"/>
              </w:rPr>
            </w:pPr>
            <w:r w:rsidRPr="00C25669">
              <w:rPr>
                <w:rFonts w:eastAsia="SimSun"/>
                <w:szCs w:val="18"/>
              </w:rPr>
              <w:t>CDM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B2D8E06" w14:textId="77777777" w:rsidR="005B3300" w:rsidRPr="00C25669" w:rsidRDefault="005B3300" w:rsidP="00F155BD">
            <w:pPr>
              <w:pStyle w:val="TAC"/>
              <w:rPr>
                <w:rFonts w:eastAsia="SimSun"/>
                <w:szCs w:val="18"/>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5DAE60F5" w14:textId="77777777" w:rsidR="005B3300" w:rsidRPr="00C25669" w:rsidRDefault="005B3300" w:rsidP="00F155BD">
            <w:pPr>
              <w:pStyle w:val="TAC"/>
              <w:rPr>
                <w:rFonts w:eastAsia="SimSun"/>
                <w:szCs w:val="18"/>
                <w:lang w:eastAsia="zh-CN"/>
              </w:rPr>
            </w:pPr>
            <w:r w:rsidRPr="00C25669">
              <w:rPr>
                <w:rFonts w:eastAsia="SimSun"/>
                <w:szCs w:val="18"/>
              </w:rPr>
              <w:t>No CDM</w:t>
            </w:r>
            <w:r w:rsidRPr="00C25669">
              <w:rPr>
                <w:rFonts w:eastAsia="SimSun" w:hint="eastAsia"/>
                <w:szCs w:val="18"/>
                <w:lang w:eastAsia="zh-CN"/>
              </w:rPr>
              <w:t xml:space="preserve"> </w:t>
            </w:r>
            <w:r w:rsidRPr="00C25669">
              <w:rPr>
                <w:rFonts w:eastAsia="SimSun"/>
                <w:szCs w:val="18"/>
              </w:rPr>
              <w:t>for CSI-RS resource 1,2,3,4</w:t>
            </w:r>
          </w:p>
        </w:tc>
      </w:tr>
      <w:tr w:rsidR="005B3300" w:rsidRPr="00C25669" w14:paraId="562C1549" w14:textId="77777777" w:rsidTr="000811C5">
        <w:trPr>
          <w:jc w:val="center"/>
        </w:trPr>
        <w:tc>
          <w:tcPr>
            <w:tcW w:w="1021" w:type="pct"/>
            <w:gridSpan w:val="2"/>
            <w:vMerge/>
            <w:shd w:val="clear" w:color="auto" w:fill="auto"/>
            <w:vAlign w:val="center"/>
          </w:tcPr>
          <w:p w14:paraId="441B2BD6"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6D8F4D" w14:textId="77777777" w:rsidR="005B3300" w:rsidRPr="00C25669" w:rsidRDefault="005B3300" w:rsidP="00F155BD">
            <w:pPr>
              <w:pStyle w:val="TAL"/>
              <w:rPr>
                <w:rFonts w:eastAsia="SimSun"/>
                <w:szCs w:val="18"/>
              </w:rPr>
            </w:pPr>
            <w:r w:rsidRPr="00C25669">
              <w:rPr>
                <w:rFonts w:eastAsia="SimSun"/>
                <w:szCs w:val="18"/>
              </w:rPr>
              <w:t>Density (</w:t>
            </w:r>
            <w:r w:rsidRPr="00C25669">
              <w:rPr>
                <w:rFonts w:eastAsia="SimSun" w:cs="Arial"/>
                <w:i/>
                <w:szCs w:val="18"/>
              </w:rPr>
              <w:t>ρ</w:t>
            </w:r>
            <w:r w:rsidRPr="00C25669">
              <w:rPr>
                <w:rFonts w:eastAsia="SimSun"/>
                <w:szCs w:val="18"/>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31F5FA7" w14:textId="77777777" w:rsidR="005B3300" w:rsidRPr="00C25669" w:rsidRDefault="005B3300" w:rsidP="00F155BD">
            <w:pPr>
              <w:pStyle w:val="TAC"/>
              <w:rPr>
                <w:rFonts w:eastAsia="SimSun"/>
                <w:szCs w:val="18"/>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25A56BFA" w14:textId="77777777" w:rsidR="005B3300" w:rsidRPr="00C25669" w:rsidRDefault="005B3300" w:rsidP="00F155BD">
            <w:pPr>
              <w:pStyle w:val="TAC"/>
              <w:rPr>
                <w:rFonts w:eastAsia="SimSun"/>
                <w:szCs w:val="18"/>
                <w:lang w:eastAsia="zh-CN"/>
              </w:rPr>
            </w:pPr>
            <w:r w:rsidRPr="00C25669">
              <w:rPr>
                <w:rFonts w:eastAsia="SimSun"/>
                <w:szCs w:val="18"/>
              </w:rPr>
              <w:t>3</w:t>
            </w:r>
            <w:r w:rsidRPr="00C25669">
              <w:rPr>
                <w:rFonts w:eastAsia="SimSun" w:hint="eastAsia"/>
                <w:szCs w:val="18"/>
                <w:lang w:eastAsia="zh-CN"/>
              </w:rPr>
              <w:t xml:space="preserve"> </w:t>
            </w:r>
            <w:r w:rsidRPr="00C25669">
              <w:rPr>
                <w:rFonts w:eastAsia="SimSun"/>
                <w:szCs w:val="18"/>
              </w:rPr>
              <w:t>for CSI-RS resource 1,2,3,4</w:t>
            </w:r>
          </w:p>
        </w:tc>
      </w:tr>
      <w:tr w:rsidR="005B3300" w:rsidRPr="00C25669" w14:paraId="46CC9B49" w14:textId="77777777" w:rsidTr="000811C5">
        <w:trPr>
          <w:jc w:val="center"/>
        </w:trPr>
        <w:tc>
          <w:tcPr>
            <w:tcW w:w="1021" w:type="pct"/>
            <w:gridSpan w:val="2"/>
            <w:vMerge/>
            <w:shd w:val="clear" w:color="auto" w:fill="auto"/>
            <w:vAlign w:val="center"/>
          </w:tcPr>
          <w:p w14:paraId="74396596"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FB240D" w14:textId="77777777" w:rsidR="005B3300" w:rsidRPr="00C25669" w:rsidRDefault="005B3300" w:rsidP="00F155BD">
            <w:pPr>
              <w:pStyle w:val="TAL"/>
              <w:rPr>
                <w:rFonts w:eastAsia="SimSun"/>
                <w:szCs w:val="18"/>
              </w:rPr>
            </w:pPr>
            <w:r w:rsidRPr="00C25669">
              <w:rPr>
                <w:rFonts w:eastAsia="SimSun"/>
                <w:szCs w:val="18"/>
              </w:rPr>
              <w:t>CSI-RS periodicity</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5A2EA9A" w14:textId="77777777" w:rsidR="005B3300" w:rsidRPr="00C25669" w:rsidRDefault="005B3300" w:rsidP="00F155BD">
            <w:pPr>
              <w:pStyle w:val="TAC"/>
              <w:rPr>
                <w:rFonts w:eastAsia="SimSun"/>
                <w:szCs w:val="18"/>
                <w:lang w:eastAsia="zh-CN"/>
              </w:rPr>
            </w:pPr>
            <w:r w:rsidRPr="00C25669">
              <w:rPr>
                <w:rFonts w:eastAsia="SimSun"/>
                <w:szCs w:val="18"/>
                <w:lang w:eastAsia="zh-CN"/>
              </w:rPr>
              <w:t>slot</w:t>
            </w: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460EF4A8" w14:textId="77777777" w:rsidR="005B3300" w:rsidRPr="00C25669" w:rsidRDefault="005B3300" w:rsidP="00F155BD">
            <w:pPr>
              <w:pStyle w:val="TAC"/>
              <w:rPr>
                <w:rFonts w:eastAsia="SimSun"/>
                <w:szCs w:val="18"/>
                <w:lang w:eastAsia="zh-CN"/>
              </w:rPr>
            </w:pPr>
            <w:r w:rsidRPr="00C25669">
              <w:rPr>
                <w:rFonts w:eastAsia="SimSun"/>
                <w:szCs w:val="18"/>
                <w:lang w:eastAsia="zh-CN"/>
              </w:rPr>
              <w:t>120kHz SCS: 160</w:t>
            </w:r>
            <w:r w:rsidRPr="00C25669">
              <w:rPr>
                <w:rFonts w:eastAsia="SimSun" w:hint="eastAsia"/>
                <w:szCs w:val="18"/>
                <w:lang w:eastAsia="zh-CN"/>
              </w:rPr>
              <w:t xml:space="preserve"> </w:t>
            </w:r>
            <w:r w:rsidRPr="00C25669">
              <w:rPr>
                <w:rFonts w:eastAsia="SimSun"/>
                <w:szCs w:val="18"/>
              </w:rPr>
              <w:t>for CSI-RS resource 1,2,3,4</w:t>
            </w:r>
          </w:p>
        </w:tc>
      </w:tr>
      <w:tr w:rsidR="005B3300" w:rsidRPr="00C25669" w14:paraId="7B3882B1" w14:textId="77777777" w:rsidTr="000811C5">
        <w:trPr>
          <w:jc w:val="center"/>
        </w:trPr>
        <w:tc>
          <w:tcPr>
            <w:tcW w:w="1021" w:type="pct"/>
            <w:gridSpan w:val="2"/>
            <w:vMerge/>
            <w:shd w:val="clear" w:color="auto" w:fill="auto"/>
            <w:vAlign w:val="center"/>
          </w:tcPr>
          <w:p w14:paraId="326E1996"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D84FB5" w14:textId="77777777" w:rsidR="005B3300" w:rsidRPr="00C25669" w:rsidRDefault="005B3300" w:rsidP="00F155BD">
            <w:pPr>
              <w:pStyle w:val="TAL"/>
              <w:rPr>
                <w:rFonts w:eastAsia="SimSun"/>
                <w:szCs w:val="18"/>
              </w:rPr>
            </w:pPr>
            <w:r w:rsidRPr="00C25669">
              <w:rPr>
                <w:rFonts w:eastAsia="SimSun"/>
                <w:szCs w:val="18"/>
              </w:rPr>
              <w:t>CSI-RS offset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9769FC8" w14:textId="77777777" w:rsidR="005B3300" w:rsidRPr="00C25669" w:rsidRDefault="005B3300" w:rsidP="00F155BD">
            <w:pPr>
              <w:pStyle w:val="TAC"/>
              <w:rPr>
                <w:rFonts w:eastAsia="SimSun"/>
                <w:szCs w:val="18"/>
                <w:lang w:eastAsia="zh-CN"/>
              </w:rPr>
            </w:pPr>
            <w:r w:rsidRPr="00C25669">
              <w:rPr>
                <w:rFonts w:eastAsia="SimSun"/>
                <w:szCs w:val="18"/>
                <w:lang w:eastAsia="zh-CN"/>
              </w:rPr>
              <w:t>slot</w:t>
            </w: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16DC8B02" w14:textId="77777777" w:rsidR="005B3300" w:rsidRPr="00C25669" w:rsidRDefault="005B3300" w:rsidP="00F155BD">
            <w:pPr>
              <w:pStyle w:val="TAC"/>
              <w:rPr>
                <w:rFonts w:eastAsia="SimSun"/>
                <w:szCs w:val="18"/>
              </w:rPr>
            </w:pPr>
            <w:r w:rsidRPr="00C25669">
              <w:rPr>
                <w:rFonts w:eastAsia="SimSun"/>
                <w:szCs w:val="18"/>
                <w:lang w:eastAsia="zh-CN"/>
              </w:rPr>
              <w:t>120</w:t>
            </w:r>
            <w:r w:rsidRPr="00C25669">
              <w:rPr>
                <w:rFonts w:eastAsia="SimSun"/>
                <w:szCs w:val="18"/>
              </w:rPr>
              <w:t xml:space="preserve"> kHz SCS:</w:t>
            </w:r>
          </w:p>
          <w:p w14:paraId="25CD8CEB" w14:textId="77777777" w:rsidR="005B3300" w:rsidRPr="00C25669" w:rsidRDefault="005B3300" w:rsidP="00F155BD">
            <w:pPr>
              <w:pStyle w:val="TAC"/>
              <w:rPr>
                <w:rFonts w:eastAsia="SimSun"/>
                <w:szCs w:val="18"/>
              </w:rPr>
            </w:pPr>
            <w:r w:rsidRPr="00C25669">
              <w:rPr>
                <w:rFonts w:eastAsia="SimSun"/>
                <w:szCs w:val="18"/>
                <w:lang w:eastAsia="zh-CN"/>
              </w:rPr>
              <w:t>8</w:t>
            </w:r>
            <w:r w:rsidRPr="00C25669">
              <w:rPr>
                <w:rFonts w:eastAsia="SimSun"/>
                <w:szCs w:val="18"/>
              </w:rPr>
              <w:t>0 for CSI-RS resource 1 and 2</w:t>
            </w:r>
          </w:p>
          <w:p w14:paraId="59A3C7E5" w14:textId="77777777" w:rsidR="005B3300" w:rsidRPr="00C25669" w:rsidRDefault="005B3300" w:rsidP="00F155BD">
            <w:pPr>
              <w:pStyle w:val="TAC"/>
              <w:rPr>
                <w:rFonts w:eastAsia="SimSun"/>
                <w:szCs w:val="18"/>
              </w:rPr>
            </w:pPr>
            <w:r w:rsidRPr="00C25669">
              <w:rPr>
                <w:rFonts w:eastAsia="SimSun"/>
                <w:szCs w:val="18"/>
                <w:lang w:eastAsia="zh-CN"/>
              </w:rPr>
              <w:t>8</w:t>
            </w:r>
            <w:r w:rsidRPr="00C25669">
              <w:rPr>
                <w:rFonts w:eastAsia="SimSun"/>
                <w:szCs w:val="18"/>
              </w:rPr>
              <w:t>1 for CSI-RS resource 3 and 4</w:t>
            </w:r>
          </w:p>
        </w:tc>
      </w:tr>
      <w:tr w:rsidR="005B3300" w:rsidRPr="00C25669" w14:paraId="0DB8C081" w14:textId="77777777" w:rsidTr="000811C5">
        <w:trPr>
          <w:jc w:val="center"/>
        </w:trPr>
        <w:tc>
          <w:tcPr>
            <w:tcW w:w="1021" w:type="pct"/>
            <w:gridSpan w:val="2"/>
            <w:vMerge/>
            <w:shd w:val="clear" w:color="auto" w:fill="auto"/>
            <w:vAlign w:val="center"/>
          </w:tcPr>
          <w:p w14:paraId="41FAACB9"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C108C0" w14:textId="77777777" w:rsidR="005B3300" w:rsidRPr="00C25669" w:rsidRDefault="005B3300" w:rsidP="00F155BD">
            <w:pPr>
              <w:pStyle w:val="TAL"/>
              <w:rPr>
                <w:rFonts w:eastAsia="SimSun"/>
                <w:szCs w:val="18"/>
              </w:rPr>
            </w:pPr>
            <w:r w:rsidRPr="00C25669">
              <w:rPr>
                <w:rFonts w:eastAsia="SimSun"/>
                <w:szCs w:val="18"/>
              </w:rPr>
              <w:t>Frequency Occupation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0799BE5"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445E7A7B" w14:textId="77777777" w:rsidR="005B3300" w:rsidRPr="00C25669" w:rsidRDefault="005B3300" w:rsidP="00F155BD">
            <w:pPr>
              <w:pStyle w:val="TAC"/>
              <w:rPr>
                <w:rFonts w:eastAsia="SimSun"/>
                <w:szCs w:val="18"/>
              </w:rPr>
            </w:pPr>
            <w:r w:rsidRPr="00C25669">
              <w:rPr>
                <w:rFonts w:eastAsia="SimSun"/>
                <w:szCs w:val="18"/>
              </w:rPr>
              <w:t>Start PRB 0</w:t>
            </w:r>
          </w:p>
          <w:p w14:paraId="778D95CD" w14:textId="7F018281" w:rsidR="005B3300" w:rsidRPr="00C25669" w:rsidRDefault="005B3300" w:rsidP="00F155BD">
            <w:pPr>
              <w:pStyle w:val="TAC"/>
              <w:rPr>
                <w:rFonts w:eastAsia="SimSun"/>
                <w:szCs w:val="18"/>
                <w:lang w:eastAsia="zh-CN"/>
              </w:rPr>
            </w:pPr>
            <w:r w:rsidRPr="00C25669">
              <w:rPr>
                <w:rFonts w:eastAsia="SimSun"/>
                <w:szCs w:val="18"/>
              </w:rPr>
              <w:t xml:space="preserve">Number of PRB = </w:t>
            </w:r>
            <w:r w:rsidR="00A903DE">
              <w:rPr>
                <w:rFonts w:eastAsia="SimSun"/>
                <w:szCs w:val="18"/>
              </w:rPr>
              <w:t>ceil(</w:t>
            </w:r>
            <w:r w:rsidRPr="00C25669">
              <w:rPr>
                <w:rFonts w:eastAsia="SimSun"/>
                <w:szCs w:val="18"/>
              </w:rPr>
              <w:t>BWP size</w:t>
            </w:r>
            <w:r w:rsidR="00F960D8">
              <w:rPr>
                <w:rFonts w:eastAsia="SimSun"/>
              </w:rPr>
              <w:t xml:space="preserve"> /4)*4</w:t>
            </w:r>
          </w:p>
        </w:tc>
      </w:tr>
      <w:tr w:rsidR="005B3300" w:rsidRPr="00C25669" w14:paraId="32578CF9" w14:textId="77777777" w:rsidTr="000811C5">
        <w:trPr>
          <w:jc w:val="center"/>
        </w:trPr>
        <w:tc>
          <w:tcPr>
            <w:tcW w:w="1021" w:type="pct"/>
            <w:gridSpan w:val="2"/>
            <w:vMerge/>
            <w:shd w:val="clear" w:color="auto" w:fill="auto"/>
            <w:vAlign w:val="center"/>
          </w:tcPr>
          <w:p w14:paraId="03BDBF0D"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71351" w14:textId="77777777" w:rsidR="005B3300" w:rsidRPr="00C25669" w:rsidRDefault="005B3300" w:rsidP="00F155BD">
            <w:pPr>
              <w:pStyle w:val="TAL"/>
              <w:rPr>
                <w:rFonts w:eastAsia="SimSun"/>
                <w:szCs w:val="18"/>
              </w:rPr>
            </w:pPr>
            <w:r w:rsidRPr="00C25669">
              <w:rPr>
                <w:rFonts w:eastAsia="SimSun"/>
                <w:szCs w:val="18"/>
              </w:rPr>
              <w:t>QCL info</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248CC9BE"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48244428" w14:textId="77777777" w:rsidR="005B3300" w:rsidRPr="00C25669" w:rsidRDefault="005B3300" w:rsidP="00F155BD">
            <w:pPr>
              <w:pStyle w:val="TAC"/>
              <w:rPr>
                <w:rFonts w:eastAsia="SimSun"/>
                <w:szCs w:val="18"/>
                <w:lang w:eastAsia="zh-CN"/>
              </w:rPr>
            </w:pPr>
            <w:r w:rsidRPr="00C25669">
              <w:rPr>
                <w:rFonts w:eastAsia="SimSun"/>
                <w:szCs w:val="18"/>
              </w:rPr>
              <w:t>TCI state #0</w:t>
            </w:r>
          </w:p>
        </w:tc>
      </w:tr>
      <w:tr w:rsidR="005B3300" w:rsidRPr="00C25669" w14:paraId="3270CEA1" w14:textId="77777777" w:rsidTr="000811C5">
        <w:trPr>
          <w:jc w:val="center"/>
        </w:trPr>
        <w:tc>
          <w:tcPr>
            <w:tcW w:w="1021" w:type="pct"/>
            <w:gridSpan w:val="2"/>
            <w:vMerge w:val="restart"/>
            <w:shd w:val="clear" w:color="auto" w:fill="auto"/>
            <w:vAlign w:val="center"/>
          </w:tcPr>
          <w:p w14:paraId="63C7E926" w14:textId="77777777" w:rsidR="005B3300" w:rsidRPr="00C25669" w:rsidRDefault="005B3300" w:rsidP="00F155BD">
            <w:pPr>
              <w:pStyle w:val="TAL"/>
              <w:rPr>
                <w:rFonts w:eastAsia="SimSun"/>
                <w:szCs w:val="18"/>
              </w:rPr>
            </w:pPr>
            <w:r w:rsidRPr="00C25669">
              <w:rPr>
                <w:rFonts w:eastAsia="SimSun"/>
                <w:szCs w:val="18"/>
              </w:rPr>
              <w:t>NZP CSI-RS for CSI acquisition</w:t>
            </w: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483598" w14:textId="77777777" w:rsidR="005B3300" w:rsidRPr="00C25669" w:rsidRDefault="005B3300" w:rsidP="00F155BD">
            <w:pPr>
              <w:pStyle w:val="TAL"/>
              <w:rPr>
                <w:rFonts w:eastAsia="SimSun"/>
                <w:szCs w:val="18"/>
              </w:rPr>
            </w:pPr>
            <w:r w:rsidRPr="00C25669">
              <w:rPr>
                <w:rFonts w:eastAsia="SimSun"/>
                <w:szCs w:val="18"/>
              </w:rPr>
              <w:t>Frequency Occupation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83CB313"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4BAEDC35" w14:textId="77777777" w:rsidR="005B3300" w:rsidRPr="00C25669" w:rsidRDefault="005B3300" w:rsidP="00F155BD">
            <w:pPr>
              <w:pStyle w:val="TAC"/>
              <w:rPr>
                <w:rFonts w:eastAsia="SimSun"/>
                <w:szCs w:val="18"/>
              </w:rPr>
            </w:pPr>
            <w:r w:rsidRPr="00C25669">
              <w:rPr>
                <w:rFonts w:eastAsia="SimSun"/>
                <w:szCs w:val="18"/>
              </w:rPr>
              <w:t>Start PRB 0</w:t>
            </w:r>
          </w:p>
          <w:p w14:paraId="0E42C449" w14:textId="3C8DA191" w:rsidR="005B3300" w:rsidRPr="00C25669" w:rsidRDefault="005B3300" w:rsidP="00F155BD">
            <w:pPr>
              <w:pStyle w:val="TAC"/>
              <w:rPr>
                <w:rFonts w:eastAsia="SimSun"/>
                <w:szCs w:val="18"/>
                <w:lang w:eastAsia="zh-CN"/>
              </w:rPr>
            </w:pPr>
            <w:r w:rsidRPr="00C25669">
              <w:rPr>
                <w:rFonts w:eastAsia="SimSun"/>
                <w:szCs w:val="18"/>
              </w:rPr>
              <w:t xml:space="preserve">Number of PRB = </w:t>
            </w:r>
            <w:r w:rsidR="00976F77">
              <w:rPr>
                <w:rFonts w:eastAsia="SimSun"/>
                <w:szCs w:val="18"/>
              </w:rPr>
              <w:t>ceil(</w:t>
            </w:r>
            <w:r w:rsidRPr="00C25669">
              <w:rPr>
                <w:rFonts w:eastAsia="SimSun"/>
                <w:szCs w:val="18"/>
              </w:rPr>
              <w:t>BWP size</w:t>
            </w:r>
            <w:r w:rsidR="00472D8A">
              <w:rPr>
                <w:rFonts w:eastAsia="SimSun"/>
              </w:rPr>
              <w:t>/4)*4</w:t>
            </w:r>
          </w:p>
        </w:tc>
      </w:tr>
      <w:tr w:rsidR="005B3300" w:rsidRPr="00C25669" w14:paraId="22D684C7" w14:textId="77777777" w:rsidTr="000811C5">
        <w:trPr>
          <w:jc w:val="center"/>
        </w:trPr>
        <w:tc>
          <w:tcPr>
            <w:tcW w:w="1021" w:type="pct"/>
            <w:gridSpan w:val="2"/>
            <w:vMerge/>
            <w:shd w:val="clear" w:color="auto" w:fill="auto"/>
            <w:vAlign w:val="center"/>
          </w:tcPr>
          <w:p w14:paraId="2CB3D37A"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C4B2C2" w14:textId="77777777" w:rsidR="005B3300" w:rsidRPr="00C25669" w:rsidRDefault="005B3300" w:rsidP="00F155BD">
            <w:pPr>
              <w:pStyle w:val="TAL"/>
              <w:rPr>
                <w:rFonts w:eastAsia="SimSun"/>
                <w:szCs w:val="18"/>
              </w:rPr>
            </w:pPr>
            <w:r w:rsidRPr="00C25669">
              <w:rPr>
                <w:rFonts w:eastAsia="SimSun"/>
                <w:szCs w:val="18"/>
              </w:rPr>
              <w:t>QCL info</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5A0A823C"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603315C1" w14:textId="77777777" w:rsidR="005B3300" w:rsidRPr="00C25669" w:rsidRDefault="005B3300" w:rsidP="00F155BD">
            <w:pPr>
              <w:pStyle w:val="TAC"/>
              <w:rPr>
                <w:rFonts w:eastAsia="SimSun"/>
                <w:szCs w:val="18"/>
                <w:lang w:eastAsia="zh-CN"/>
              </w:rPr>
            </w:pPr>
            <w:r w:rsidRPr="00C25669">
              <w:rPr>
                <w:rFonts w:eastAsia="SimSun"/>
                <w:szCs w:val="18"/>
              </w:rPr>
              <w:t>TCI state #1</w:t>
            </w:r>
          </w:p>
        </w:tc>
      </w:tr>
      <w:tr w:rsidR="005B3300" w:rsidRPr="00C25669" w14:paraId="69FFC733" w14:textId="77777777" w:rsidTr="000811C5">
        <w:trPr>
          <w:jc w:val="center"/>
        </w:trPr>
        <w:tc>
          <w:tcPr>
            <w:tcW w:w="1021" w:type="pct"/>
            <w:gridSpan w:val="2"/>
            <w:shd w:val="clear" w:color="auto" w:fill="auto"/>
            <w:vAlign w:val="center"/>
          </w:tcPr>
          <w:p w14:paraId="1AB07CD8" w14:textId="77777777" w:rsidR="005B3300" w:rsidRPr="00C25669" w:rsidRDefault="005B3300" w:rsidP="00F155BD">
            <w:pPr>
              <w:pStyle w:val="TAL"/>
              <w:rPr>
                <w:rFonts w:eastAsia="SimSun"/>
                <w:szCs w:val="18"/>
              </w:rPr>
            </w:pPr>
            <w:r w:rsidRPr="00C25669">
              <w:rPr>
                <w:rFonts w:eastAsia="SimSun"/>
                <w:szCs w:val="18"/>
              </w:rPr>
              <w:lastRenderedPageBreak/>
              <w:t>ZP CSI-RS for CSI acquisition</w:t>
            </w: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B226EF" w14:textId="77777777" w:rsidR="005B3300" w:rsidRPr="00C25669" w:rsidRDefault="005B3300" w:rsidP="00F155BD">
            <w:pPr>
              <w:pStyle w:val="TAL"/>
              <w:rPr>
                <w:rFonts w:eastAsia="SimSun"/>
                <w:szCs w:val="18"/>
              </w:rPr>
            </w:pPr>
            <w:r w:rsidRPr="00C25669">
              <w:rPr>
                <w:rFonts w:eastAsia="SimSun"/>
                <w:szCs w:val="18"/>
              </w:rPr>
              <w:t>Frequency Occupation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08C8F10"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5B595CE9" w14:textId="77777777" w:rsidR="005B3300" w:rsidRPr="00C25669" w:rsidRDefault="005B3300" w:rsidP="00F155BD">
            <w:pPr>
              <w:pStyle w:val="TAC"/>
              <w:rPr>
                <w:rFonts w:eastAsia="SimSun"/>
                <w:szCs w:val="18"/>
              </w:rPr>
            </w:pPr>
            <w:r w:rsidRPr="00C25669">
              <w:rPr>
                <w:rFonts w:eastAsia="SimSun"/>
                <w:szCs w:val="18"/>
              </w:rPr>
              <w:t>Start PRB 0</w:t>
            </w:r>
          </w:p>
          <w:p w14:paraId="0E4E397A" w14:textId="22935CEF" w:rsidR="005B3300" w:rsidRPr="00C25669" w:rsidRDefault="005B3300" w:rsidP="00F155BD">
            <w:pPr>
              <w:pStyle w:val="TAC"/>
              <w:rPr>
                <w:rFonts w:eastAsia="SimSun"/>
                <w:szCs w:val="18"/>
                <w:lang w:eastAsia="zh-CN"/>
              </w:rPr>
            </w:pPr>
            <w:r w:rsidRPr="00C25669">
              <w:rPr>
                <w:rFonts w:eastAsia="SimSun"/>
                <w:szCs w:val="18"/>
              </w:rPr>
              <w:t xml:space="preserve">Number of PRB = </w:t>
            </w:r>
            <w:r w:rsidR="00F960D8">
              <w:rPr>
                <w:rFonts w:eastAsia="SimSun"/>
                <w:szCs w:val="18"/>
              </w:rPr>
              <w:t>ceil(</w:t>
            </w:r>
            <w:r w:rsidRPr="00C25669">
              <w:rPr>
                <w:rFonts w:eastAsia="SimSun"/>
                <w:szCs w:val="18"/>
              </w:rPr>
              <w:t>BWP size</w:t>
            </w:r>
            <w:r w:rsidR="001270D3">
              <w:rPr>
                <w:rFonts w:eastAsia="SimSun"/>
              </w:rPr>
              <w:t xml:space="preserve"> /4)*4</w:t>
            </w:r>
          </w:p>
        </w:tc>
      </w:tr>
      <w:tr w:rsidR="005B3300" w:rsidRPr="00C25669" w14:paraId="4B0096E4" w14:textId="77777777" w:rsidTr="000811C5">
        <w:trPr>
          <w:jc w:val="center"/>
        </w:trPr>
        <w:tc>
          <w:tcPr>
            <w:tcW w:w="1021" w:type="pct"/>
            <w:gridSpan w:val="2"/>
            <w:vMerge w:val="restart"/>
            <w:shd w:val="clear" w:color="auto" w:fill="auto"/>
            <w:vAlign w:val="center"/>
          </w:tcPr>
          <w:p w14:paraId="1489CD1E" w14:textId="77777777" w:rsidR="005B3300" w:rsidRPr="00C25669" w:rsidRDefault="005B3300" w:rsidP="00F155BD">
            <w:pPr>
              <w:pStyle w:val="TAL"/>
              <w:rPr>
                <w:rFonts w:eastAsia="SimSun"/>
                <w:szCs w:val="18"/>
              </w:rPr>
            </w:pPr>
            <w:r w:rsidRPr="00C25669">
              <w:rPr>
                <w:rFonts w:eastAsia="SimSun"/>
                <w:szCs w:val="18"/>
              </w:rPr>
              <w:t>CSI-RS for beam refinement</w:t>
            </w: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8EA65C" w14:textId="77777777" w:rsidR="005B3300" w:rsidRPr="00C25669" w:rsidRDefault="005B3300" w:rsidP="00F155BD">
            <w:pPr>
              <w:pStyle w:val="TAL"/>
              <w:rPr>
                <w:rFonts w:eastAsia="SimSun"/>
                <w:szCs w:val="18"/>
              </w:rPr>
            </w:pPr>
            <w:r w:rsidRPr="00C25669">
              <w:rPr>
                <w:rFonts w:eastAsia="SimSun"/>
                <w:szCs w:val="18"/>
              </w:rPr>
              <w:t xml:space="preserve">First subcarrier index in the PRB used for CSI-RS </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C90BC36"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67914493" w14:textId="77777777" w:rsidR="005B3300" w:rsidRPr="00C25669" w:rsidRDefault="005B3300" w:rsidP="00F155BD">
            <w:pPr>
              <w:pStyle w:val="TAC"/>
              <w:rPr>
                <w:rFonts w:eastAsia="SimSun"/>
                <w:szCs w:val="18"/>
              </w:rPr>
            </w:pPr>
            <w:r w:rsidRPr="00C25669">
              <w:rPr>
                <w:rFonts w:eastAsia="SimSun"/>
                <w:szCs w:val="18"/>
              </w:rPr>
              <w:t>k</w:t>
            </w:r>
            <w:r w:rsidRPr="00C25669">
              <w:rPr>
                <w:rFonts w:eastAsia="SimSun"/>
                <w:szCs w:val="18"/>
                <w:vertAlign w:val="subscript"/>
              </w:rPr>
              <w:t>0</w:t>
            </w:r>
            <w:r w:rsidRPr="00C25669">
              <w:rPr>
                <w:rFonts w:eastAsia="SimSun"/>
                <w:szCs w:val="18"/>
              </w:rPr>
              <w:t>=0 for CSI-RS resource 1,2</w:t>
            </w:r>
          </w:p>
        </w:tc>
      </w:tr>
      <w:tr w:rsidR="005B3300" w:rsidRPr="00C25669" w14:paraId="00748EA6" w14:textId="77777777" w:rsidTr="000811C5">
        <w:trPr>
          <w:jc w:val="center"/>
        </w:trPr>
        <w:tc>
          <w:tcPr>
            <w:tcW w:w="1021" w:type="pct"/>
            <w:gridSpan w:val="2"/>
            <w:vMerge/>
            <w:shd w:val="clear" w:color="auto" w:fill="auto"/>
            <w:vAlign w:val="center"/>
          </w:tcPr>
          <w:p w14:paraId="70A97A59"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C79A26" w14:textId="77777777" w:rsidR="005B3300" w:rsidRPr="00C25669" w:rsidRDefault="005B3300" w:rsidP="00F155BD">
            <w:pPr>
              <w:pStyle w:val="TAL"/>
              <w:rPr>
                <w:rFonts w:eastAsia="SimSun"/>
                <w:szCs w:val="18"/>
              </w:rPr>
            </w:pPr>
            <w:r w:rsidRPr="00C25669">
              <w:rPr>
                <w:rFonts w:eastAsia="SimSun"/>
                <w:szCs w:val="18"/>
              </w:rPr>
              <w:t xml:space="preserve">First OFDM symbol in the PRB used for CSI-RS </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4717A58"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406F7A4E" w14:textId="77777777" w:rsidR="005B3300" w:rsidRPr="00C25669" w:rsidRDefault="005B3300" w:rsidP="00F155BD">
            <w:pPr>
              <w:pStyle w:val="TAC"/>
              <w:rPr>
                <w:rFonts w:eastAsia="SimSun"/>
                <w:szCs w:val="18"/>
              </w:rPr>
            </w:pPr>
            <w:r w:rsidRPr="00C25669">
              <w:rPr>
                <w:rFonts w:eastAsia="SimSun"/>
                <w:szCs w:val="18"/>
              </w:rPr>
              <w:t>l</w:t>
            </w:r>
            <w:r w:rsidRPr="00C25669">
              <w:rPr>
                <w:rFonts w:eastAsia="SimSun"/>
                <w:szCs w:val="18"/>
                <w:vertAlign w:val="subscript"/>
              </w:rPr>
              <w:t>0</w:t>
            </w:r>
            <w:r w:rsidRPr="00C25669">
              <w:rPr>
                <w:rFonts w:eastAsia="SimSun"/>
                <w:szCs w:val="18"/>
              </w:rPr>
              <w:t xml:space="preserve"> = 8 for CSI-RS resource 1</w:t>
            </w:r>
          </w:p>
          <w:p w14:paraId="0FB3D163" w14:textId="77777777" w:rsidR="005B3300" w:rsidRPr="00C25669" w:rsidRDefault="005B3300" w:rsidP="00F155BD">
            <w:pPr>
              <w:pStyle w:val="TAC"/>
              <w:rPr>
                <w:rFonts w:eastAsia="SimSun"/>
                <w:szCs w:val="18"/>
              </w:rPr>
            </w:pPr>
            <w:r w:rsidRPr="00C25669">
              <w:rPr>
                <w:rFonts w:eastAsia="SimSun"/>
                <w:szCs w:val="18"/>
              </w:rPr>
              <w:t>l</w:t>
            </w:r>
            <w:r w:rsidRPr="00C25669">
              <w:rPr>
                <w:rFonts w:eastAsia="SimSun"/>
                <w:szCs w:val="18"/>
                <w:vertAlign w:val="subscript"/>
              </w:rPr>
              <w:t>0</w:t>
            </w:r>
            <w:r w:rsidRPr="00C25669">
              <w:rPr>
                <w:rFonts w:eastAsia="SimSun"/>
                <w:szCs w:val="18"/>
              </w:rPr>
              <w:t xml:space="preserve"> = 9 for CSI-RS resource 2</w:t>
            </w:r>
          </w:p>
        </w:tc>
      </w:tr>
      <w:tr w:rsidR="005B3300" w:rsidRPr="00C25669" w14:paraId="7A36F08C" w14:textId="77777777" w:rsidTr="000811C5">
        <w:trPr>
          <w:jc w:val="center"/>
        </w:trPr>
        <w:tc>
          <w:tcPr>
            <w:tcW w:w="1021" w:type="pct"/>
            <w:gridSpan w:val="2"/>
            <w:vMerge/>
            <w:shd w:val="clear" w:color="auto" w:fill="auto"/>
            <w:vAlign w:val="center"/>
          </w:tcPr>
          <w:p w14:paraId="129114F4"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DD9348" w14:textId="77777777" w:rsidR="005B3300" w:rsidRPr="00C25669" w:rsidRDefault="005B3300" w:rsidP="00F155BD">
            <w:pPr>
              <w:pStyle w:val="TAL"/>
              <w:rPr>
                <w:rFonts w:eastAsia="SimSun"/>
                <w:szCs w:val="18"/>
              </w:rPr>
            </w:pPr>
            <w:r w:rsidRPr="00C25669">
              <w:rPr>
                <w:rFonts w:eastAsia="SimSun"/>
                <w:szCs w:val="18"/>
              </w:rPr>
              <w:t>Number of CSI-RS ports (X)</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696810CD"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58597052" w14:textId="77777777" w:rsidR="005B3300" w:rsidRPr="00C25669" w:rsidRDefault="005B3300" w:rsidP="00F155BD">
            <w:pPr>
              <w:pStyle w:val="TAC"/>
              <w:rPr>
                <w:rFonts w:eastAsia="SimSun"/>
                <w:szCs w:val="18"/>
              </w:rPr>
            </w:pPr>
            <w:r w:rsidRPr="00C25669">
              <w:rPr>
                <w:rFonts w:eastAsia="SimSun"/>
                <w:szCs w:val="18"/>
              </w:rPr>
              <w:t>1 for CSI-RS resource 1,2</w:t>
            </w:r>
          </w:p>
        </w:tc>
      </w:tr>
      <w:tr w:rsidR="005B3300" w:rsidRPr="00C25669" w14:paraId="2826FEF2" w14:textId="77777777" w:rsidTr="000811C5">
        <w:trPr>
          <w:jc w:val="center"/>
        </w:trPr>
        <w:tc>
          <w:tcPr>
            <w:tcW w:w="1021" w:type="pct"/>
            <w:gridSpan w:val="2"/>
            <w:vMerge/>
            <w:shd w:val="clear" w:color="auto" w:fill="auto"/>
            <w:vAlign w:val="center"/>
          </w:tcPr>
          <w:p w14:paraId="28B7273E"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693D15" w14:textId="77777777" w:rsidR="005B3300" w:rsidRPr="00C25669" w:rsidRDefault="005B3300" w:rsidP="00F155BD">
            <w:pPr>
              <w:pStyle w:val="TAL"/>
              <w:rPr>
                <w:rFonts w:eastAsia="SimSun"/>
                <w:szCs w:val="18"/>
              </w:rPr>
            </w:pPr>
            <w:r w:rsidRPr="00C25669">
              <w:rPr>
                <w:rFonts w:eastAsia="SimSun"/>
                <w:szCs w:val="18"/>
              </w:rPr>
              <w:t>CDM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01591404"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51619892" w14:textId="77777777" w:rsidR="005B3300" w:rsidRPr="00C25669" w:rsidRDefault="005B3300" w:rsidP="00F155BD">
            <w:pPr>
              <w:pStyle w:val="TAC"/>
              <w:rPr>
                <w:rFonts w:eastAsia="SimSun"/>
                <w:szCs w:val="18"/>
              </w:rPr>
            </w:pPr>
            <w:r w:rsidRPr="00C25669">
              <w:rPr>
                <w:rFonts w:eastAsia="SimSun"/>
              </w:rPr>
              <w:t>'</w:t>
            </w:r>
            <w:r w:rsidRPr="00C25669">
              <w:rPr>
                <w:rFonts w:eastAsia="SimSun"/>
                <w:szCs w:val="18"/>
              </w:rPr>
              <w:t>No CDM</w:t>
            </w:r>
            <w:r w:rsidRPr="00C25669">
              <w:rPr>
                <w:rFonts w:eastAsia="SimSun"/>
              </w:rPr>
              <w:t>'</w:t>
            </w:r>
            <w:r w:rsidRPr="00C25669">
              <w:rPr>
                <w:rFonts w:eastAsia="SimSun"/>
                <w:szCs w:val="18"/>
              </w:rPr>
              <w:t xml:space="preserve"> for CSI-RS resource 1,2</w:t>
            </w:r>
          </w:p>
        </w:tc>
      </w:tr>
      <w:tr w:rsidR="005B3300" w:rsidRPr="00C25669" w14:paraId="466D4097" w14:textId="77777777" w:rsidTr="000811C5">
        <w:trPr>
          <w:jc w:val="center"/>
        </w:trPr>
        <w:tc>
          <w:tcPr>
            <w:tcW w:w="1021" w:type="pct"/>
            <w:gridSpan w:val="2"/>
            <w:vMerge/>
            <w:shd w:val="clear" w:color="auto" w:fill="auto"/>
            <w:vAlign w:val="center"/>
          </w:tcPr>
          <w:p w14:paraId="7B0F4A0D"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98C126" w14:textId="77777777" w:rsidR="005B3300" w:rsidRPr="00C25669" w:rsidRDefault="005B3300" w:rsidP="00F155BD">
            <w:pPr>
              <w:pStyle w:val="TAL"/>
              <w:rPr>
                <w:rFonts w:eastAsia="SimSun"/>
                <w:szCs w:val="18"/>
              </w:rPr>
            </w:pPr>
            <w:r w:rsidRPr="00C25669">
              <w:rPr>
                <w:rFonts w:eastAsia="SimSun"/>
                <w:szCs w:val="18"/>
              </w:rPr>
              <w:t>Density (ρ)</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3367BFD"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1C3F60B2" w14:textId="77777777" w:rsidR="005B3300" w:rsidRPr="00C25669" w:rsidRDefault="005B3300" w:rsidP="00F155BD">
            <w:pPr>
              <w:pStyle w:val="TAC"/>
              <w:rPr>
                <w:rFonts w:eastAsia="SimSun"/>
                <w:szCs w:val="18"/>
              </w:rPr>
            </w:pPr>
            <w:r w:rsidRPr="00C25669">
              <w:rPr>
                <w:rFonts w:eastAsia="SimSun"/>
                <w:szCs w:val="18"/>
              </w:rPr>
              <w:t>3 for CSI-RS resource 1,2</w:t>
            </w:r>
          </w:p>
        </w:tc>
      </w:tr>
      <w:tr w:rsidR="005B3300" w:rsidRPr="00C25669" w14:paraId="3A7E1783" w14:textId="77777777" w:rsidTr="000811C5">
        <w:trPr>
          <w:jc w:val="center"/>
        </w:trPr>
        <w:tc>
          <w:tcPr>
            <w:tcW w:w="1021" w:type="pct"/>
            <w:gridSpan w:val="2"/>
            <w:vMerge/>
            <w:shd w:val="clear" w:color="auto" w:fill="auto"/>
            <w:vAlign w:val="center"/>
          </w:tcPr>
          <w:p w14:paraId="6853B5F9"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78F87B" w14:textId="77777777" w:rsidR="005B3300" w:rsidRPr="00C25669" w:rsidRDefault="005B3300" w:rsidP="00F155BD">
            <w:pPr>
              <w:pStyle w:val="TAL"/>
              <w:rPr>
                <w:rFonts w:eastAsia="SimSun"/>
                <w:szCs w:val="18"/>
              </w:rPr>
            </w:pPr>
            <w:r w:rsidRPr="00C25669">
              <w:rPr>
                <w:rFonts w:eastAsia="SimSun"/>
                <w:szCs w:val="18"/>
              </w:rPr>
              <w:t>CSI-RS periodicity</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1E17D85" w14:textId="77777777" w:rsidR="005B3300" w:rsidRPr="00C25669" w:rsidRDefault="005B3300" w:rsidP="00F155BD">
            <w:pPr>
              <w:pStyle w:val="TAC"/>
              <w:rPr>
                <w:rFonts w:eastAsia="SimSun"/>
                <w:szCs w:val="18"/>
                <w:lang w:eastAsia="zh-CN"/>
              </w:rPr>
            </w:pPr>
            <w:r w:rsidRPr="00C25669">
              <w:rPr>
                <w:rFonts w:eastAsia="SimSun" w:hint="eastAsia"/>
                <w:szCs w:val="18"/>
                <w:lang w:eastAsia="zh-CN"/>
              </w:rPr>
              <w:t>Slots</w:t>
            </w: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32993474" w14:textId="77777777" w:rsidR="005B3300" w:rsidRPr="00C25669" w:rsidRDefault="005B3300" w:rsidP="00F155BD">
            <w:pPr>
              <w:pStyle w:val="TAC"/>
              <w:rPr>
                <w:rFonts w:eastAsia="SimSun"/>
                <w:szCs w:val="18"/>
              </w:rPr>
            </w:pPr>
            <w:r w:rsidRPr="00C25669">
              <w:rPr>
                <w:rFonts w:eastAsia="SimSun"/>
                <w:szCs w:val="18"/>
              </w:rPr>
              <w:t>120 kHz SCS: 160 for CSI-RS resource 1,2</w:t>
            </w:r>
          </w:p>
        </w:tc>
      </w:tr>
      <w:tr w:rsidR="005B3300" w:rsidRPr="00C25669" w14:paraId="26153BD2" w14:textId="77777777" w:rsidTr="000811C5">
        <w:trPr>
          <w:jc w:val="center"/>
        </w:trPr>
        <w:tc>
          <w:tcPr>
            <w:tcW w:w="1021" w:type="pct"/>
            <w:gridSpan w:val="2"/>
            <w:vMerge/>
            <w:shd w:val="clear" w:color="auto" w:fill="auto"/>
            <w:vAlign w:val="center"/>
          </w:tcPr>
          <w:p w14:paraId="1258E079"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A83A4D" w14:textId="77777777" w:rsidR="005B3300" w:rsidRPr="00C25669" w:rsidRDefault="005B3300" w:rsidP="00F155BD">
            <w:pPr>
              <w:pStyle w:val="TAL"/>
              <w:rPr>
                <w:rFonts w:eastAsia="SimSun"/>
                <w:szCs w:val="18"/>
              </w:rPr>
            </w:pPr>
            <w:r w:rsidRPr="00C25669">
              <w:rPr>
                <w:rFonts w:eastAsia="SimSun"/>
                <w:szCs w:val="18"/>
              </w:rPr>
              <w:t>CSI-RS offset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2ED18C97" w14:textId="77777777" w:rsidR="005B3300" w:rsidRPr="00C25669" w:rsidRDefault="005B3300" w:rsidP="00F155BD">
            <w:pPr>
              <w:pStyle w:val="TAC"/>
              <w:rPr>
                <w:rFonts w:eastAsia="SimSun"/>
                <w:szCs w:val="18"/>
                <w:lang w:eastAsia="zh-CN"/>
              </w:rPr>
            </w:pPr>
            <w:r w:rsidRPr="00C25669">
              <w:rPr>
                <w:rFonts w:eastAsia="SimSun" w:hint="eastAsia"/>
                <w:szCs w:val="18"/>
                <w:lang w:eastAsia="zh-CN"/>
              </w:rPr>
              <w:t>Slots</w:t>
            </w: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380B56FF" w14:textId="77777777" w:rsidR="005B3300" w:rsidRPr="00C25669" w:rsidRDefault="005B3300" w:rsidP="00F155BD">
            <w:pPr>
              <w:pStyle w:val="TAC"/>
              <w:rPr>
                <w:rFonts w:eastAsia="SimSun"/>
                <w:szCs w:val="18"/>
              </w:rPr>
            </w:pPr>
            <w:r w:rsidRPr="00C25669">
              <w:rPr>
                <w:rFonts w:eastAsia="SimSun"/>
                <w:szCs w:val="18"/>
              </w:rPr>
              <w:t>0 for CSI-RS resource 1,2</w:t>
            </w:r>
          </w:p>
        </w:tc>
      </w:tr>
      <w:tr w:rsidR="000904FD" w:rsidRPr="00C25669" w14:paraId="63693BFA" w14:textId="77777777" w:rsidTr="000811C5">
        <w:trPr>
          <w:jc w:val="center"/>
        </w:trPr>
        <w:tc>
          <w:tcPr>
            <w:tcW w:w="1021" w:type="pct"/>
            <w:gridSpan w:val="2"/>
            <w:vMerge/>
            <w:shd w:val="clear" w:color="auto" w:fill="auto"/>
            <w:vAlign w:val="center"/>
          </w:tcPr>
          <w:p w14:paraId="42BEBDD0" w14:textId="77777777" w:rsidR="000904FD" w:rsidRPr="00C25669" w:rsidRDefault="000904FD"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84A2B7" w14:textId="5E3D90F8" w:rsidR="000904FD" w:rsidRPr="00C25669" w:rsidRDefault="00733214" w:rsidP="00F155BD">
            <w:pPr>
              <w:pStyle w:val="TAL"/>
              <w:rPr>
                <w:rFonts w:eastAsia="SimSun"/>
                <w:szCs w:val="18"/>
              </w:rPr>
            </w:pPr>
            <w:r w:rsidRPr="006858BE">
              <w:t>Frequency Occupation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D630B44" w14:textId="77777777" w:rsidR="000904FD" w:rsidRPr="00C25669" w:rsidRDefault="000904FD"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780B89ED" w14:textId="77777777" w:rsidR="00733214" w:rsidRPr="006858BE" w:rsidRDefault="00733214" w:rsidP="00733214">
            <w:pPr>
              <w:keepNext/>
              <w:keepLines/>
              <w:spacing w:after="0"/>
              <w:jc w:val="center"/>
              <w:rPr>
                <w:rFonts w:ascii="Arial" w:hAnsi="Arial"/>
                <w:sz w:val="18"/>
              </w:rPr>
            </w:pPr>
            <w:r w:rsidRPr="006858BE">
              <w:rPr>
                <w:rFonts w:ascii="Arial" w:hAnsi="Arial"/>
                <w:sz w:val="18"/>
              </w:rPr>
              <w:t>Start PRB 0</w:t>
            </w:r>
          </w:p>
          <w:p w14:paraId="1BB3FFCE" w14:textId="6DB73DE9" w:rsidR="000904FD" w:rsidRPr="00C25669" w:rsidRDefault="00733214" w:rsidP="00733214">
            <w:pPr>
              <w:pStyle w:val="TAC"/>
              <w:rPr>
                <w:rFonts w:eastAsia="SimSun"/>
                <w:szCs w:val="18"/>
              </w:rPr>
            </w:pPr>
            <w:r w:rsidRPr="006858BE">
              <w:t xml:space="preserve">Number of PRB = </w:t>
            </w:r>
            <w:r>
              <w:t>ceil(</w:t>
            </w:r>
            <w:r w:rsidRPr="00F019B6">
              <w:rPr>
                <w:rFonts w:eastAsia="SimSun"/>
                <w:szCs w:val="18"/>
              </w:rPr>
              <w:t>BWP size</w:t>
            </w:r>
            <w:r>
              <w:rPr>
                <w:rFonts w:eastAsia="SimSun"/>
              </w:rPr>
              <w:t xml:space="preserve"> /4)*4</w:t>
            </w:r>
          </w:p>
        </w:tc>
      </w:tr>
      <w:tr w:rsidR="005B3300" w:rsidRPr="00C25669" w14:paraId="2A2C2066" w14:textId="77777777" w:rsidTr="000811C5">
        <w:trPr>
          <w:jc w:val="center"/>
        </w:trPr>
        <w:tc>
          <w:tcPr>
            <w:tcW w:w="1021" w:type="pct"/>
            <w:gridSpan w:val="2"/>
            <w:vMerge/>
            <w:shd w:val="clear" w:color="auto" w:fill="auto"/>
            <w:vAlign w:val="center"/>
          </w:tcPr>
          <w:p w14:paraId="17A4B032"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083DE4" w14:textId="77777777" w:rsidR="005B3300" w:rsidRPr="00C25669" w:rsidRDefault="005B3300" w:rsidP="00F155BD">
            <w:pPr>
              <w:pStyle w:val="TAL"/>
              <w:rPr>
                <w:rFonts w:eastAsia="SimSun"/>
                <w:szCs w:val="18"/>
              </w:rPr>
            </w:pPr>
            <w:r w:rsidRPr="00C25669">
              <w:rPr>
                <w:rFonts w:eastAsia="SimSun"/>
                <w:szCs w:val="18"/>
              </w:rPr>
              <w:t>Repetition</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6B3B117E"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541AFB6B" w14:textId="77777777" w:rsidR="005B3300" w:rsidRPr="00C25669" w:rsidRDefault="005B3300" w:rsidP="00F155BD">
            <w:pPr>
              <w:pStyle w:val="TAC"/>
              <w:rPr>
                <w:rFonts w:eastAsia="SimSun"/>
                <w:szCs w:val="18"/>
              </w:rPr>
            </w:pPr>
            <w:r w:rsidRPr="00C25669">
              <w:rPr>
                <w:rFonts w:eastAsia="SimSun"/>
                <w:szCs w:val="18"/>
              </w:rPr>
              <w:t>ON</w:t>
            </w:r>
          </w:p>
        </w:tc>
      </w:tr>
      <w:tr w:rsidR="005B3300" w:rsidRPr="00C25669" w14:paraId="616FA60C" w14:textId="77777777" w:rsidTr="000811C5">
        <w:trPr>
          <w:jc w:val="center"/>
        </w:trPr>
        <w:tc>
          <w:tcPr>
            <w:tcW w:w="1021" w:type="pct"/>
            <w:gridSpan w:val="2"/>
            <w:vMerge/>
            <w:shd w:val="clear" w:color="auto" w:fill="auto"/>
            <w:vAlign w:val="center"/>
          </w:tcPr>
          <w:p w14:paraId="79E3AB70" w14:textId="77777777" w:rsidR="005B3300" w:rsidRPr="00C25669" w:rsidRDefault="005B3300" w:rsidP="00F155BD">
            <w:pPr>
              <w:pStyle w:val="TAL"/>
              <w:rPr>
                <w:rFonts w:eastAsia="SimSun"/>
                <w:szCs w:val="18"/>
              </w:rPr>
            </w:pPr>
          </w:p>
        </w:tc>
        <w:tc>
          <w:tcPr>
            <w:tcW w:w="1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34E558" w14:textId="77777777" w:rsidR="005B3300" w:rsidRPr="00C25669" w:rsidRDefault="005B3300" w:rsidP="00F155BD">
            <w:pPr>
              <w:pStyle w:val="TAL"/>
              <w:rPr>
                <w:rFonts w:eastAsia="SimSun"/>
                <w:szCs w:val="18"/>
              </w:rPr>
            </w:pPr>
            <w:r w:rsidRPr="00C25669">
              <w:rPr>
                <w:rFonts w:eastAsia="SimSun"/>
                <w:szCs w:val="18"/>
              </w:rPr>
              <w:t>QCL info</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E4F2BF9"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7E56C279" w14:textId="77777777" w:rsidR="005B3300" w:rsidRPr="00C25669" w:rsidRDefault="005B3300" w:rsidP="00F155BD">
            <w:pPr>
              <w:pStyle w:val="TAC"/>
              <w:rPr>
                <w:rFonts w:eastAsia="SimSun"/>
                <w:szCs w:val="18"/>
              </w:rPr>
            </w:pPr>
            <w:r w:rsidRPr="00C25669">
              <w:rPr>
                <w:rFonts w:eastAsia="SimSun"/>
                <w:szCs w:val="18"/>
              </w:rPr>
              <w:t>TCI state #1</w:t>
            </w:r>
          </w:p>
        </w:tc>
      </w:tr>
      <w:tr w:rsidR="005B3300" w:rsidRPr="00C25669" w14:paraId="6B00EF9E" w14:textId="77777777" w:rsidTr="000811C5">
        <w:trPr>
          <w:jc w:val="center"/>
        </w:trPr>
        <w:tc>
          <w:tcPr>
            <w:tcW w:w="1021" w:type="pct"/>
            <w:gridSpan w:val="2"/>
            <w:vMerge w:val="restart"/>
            <w:shd w:val="clear" w:color="auto" w:fill="auto"/>
            <w:vAlign w:val="center"/>
          </w:tcPr>
          <w:p w14:paraId="13421193" w14:textId="77777777" w:rsidR="005B3300" w:rsidRPr="00C25669" w:rsidRDefault="005B3300" w:rsidP="00F155BD">
            <w:pPr>
              <w:pStyle w:val="TAL"/>
              <w:rPr>
                <w:rFonts w:eastAsia="SimSun"/>
                <w:szCs w:val="18"/>
              </w:rPr>
            </w:pPr>
            <w:r w:rsidRPr="00C25669">
              <w:rPr>
                <w:rFonts w:eastAsia="SimSun"/>
                <w:szCs w:val="18"/>
              </w:rPr>
              <w:t>TCI state #0</w:t>
            </w:r>
          </w:p>
        </w:tc>
        <w:tc>
          <w:tcPr>
            <w:tcW w:w="814" w:type="pct"/>
            <w:vMerge w:val="restart"/>
            <w:tcBorders>
              <w:top w:val="single" w:sz="4" w:space="0" w:color="auto"/>
              <w:left w:val="single" w:sz="4" w:space="0" w:color="auto"/>
              <w:right w:val="single" w:sz="4" w:space="0" w:color="auto"/>
            </w:tcBorders>
            <w:shd w:val="clear" w:color="auto" w:fill="auto"/>
            <w:vAlign w:val="center"/>
          </w:tcPr>
          <w:p w14:paraId="68A8E780" w14:textId="77777777" w:rsidR="005B3300" w:rsidRPr="00C25669" w:rsidRDefault="005B3300" w:rsidP="00F155BD">
            <w:pPr>
              <w:pStyle w:val="TAL"/>
              <w:rPr>
                <w:rFonts w:eastAsia="SimSun"/>
                <w:szCs w:val="18"/>
              </w:rPr>
            </w:pPr>
            <w:r w:rsidRPr="00C25669">
              <w:rPr>
                <w:rFonts w:eastAsia="SimSun"/>
                <w:szCs w:val="18"/>
              </w:rPr>
              <w:t>Type 1 QCL information</w:t>
            </w:r>
          </w:p>
        </w:tc>
        <w:tc>
          <w:tcPr>
            <w:tcW w:w="1177" w:type="pct"/>
            <w:tcBorders>
              <w:top w:val="single" w:sz="4" w:space="0" w:color="auto"/>
              <w:left w:val="single" w:sz="4" w:space="0" w:color="auto"/>
              <w:bottom w:val="single" w:sz="4" w:space="0" w:color="auto"/>
              <w:right w:val="single" w:sz="4" w:space="0" w:color="auto"/>
            </w:tcBorders>
            <w:shd w:val="clear" w:color="auto" w:fill="auto"/>
            <w:vAlign w:val="center"/>
          </w:tcPr>
          <w:p w14:paraId="32C6150F" w14:textId="77777777" w:rsidR="005B3300" w:rsidRPr="00C25669" w:rsidRDefault="005B3300" w:rsidP="00F155BD">
            <w:pPr>
              <w:pStyle w:val="TAL"/>
              <w:rPr>
                <w:rFonts w:eastAsia="SimSun"/>
                <w:szCs w:val="18"/>
              </w:rPr>
            </w:pPr>
            <w:r w:rsidRPr="00C25669">
              <w:rPr>
                <w:rFonts w:eastAsia="SimSun"/>
                <w:szCs w:val="18"/>
              </w:rPr>
              <w:t>SSB index</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422A814"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7096F9FA" w14:textId="77777777" w:rsidR="005B3300" w:rsidRPr="00C25669" w:rsidRDefault="005B3300" w:rsidP="00F155BD">
            <w:pPr>
              <w:pStyle w:val="TAC"/>
              <w:rPr>
                <w:rFonts w:eastAsia="SimSun"/>
                <w:szCs w:val="18"/>
              </w:rPr>
            </w:pPr>
            <w:r w:rsidRPr="00C25669">
              <w:rPr>
                <w:rFonts w:eastAsia="SimSun"/>
                <w:szCs w:val="18"/>
              </w:rPr>
              <w:t>SSB #0</w:t>
            </w:r>
          </w:p>
        </w:tc>
      </w:tr>
      <w:tr w:rsidR="005B3300" w:rsidRPr="00C25669" w14:paraId="0545014F" w14:textId="77777777" w:rsidTr="000811C5">
        <w:trPr>
          <w:jc w:val="center"/>
        </w:trPr>
        <w:tc>
          <w:tcPr>
            <w:tcW w:w="1021" w:type="pct"/>
            <w:gridSpan w:val="2"/>
            <w:vMerge/>
            <w:shd w:val="clear" w:color="auto" w:fill="auto"/>
            <w:vAlign w:val="center"/>
          </w:tcPr>
          <w:p w14:paraId="1DF56DB9" w14:textId="77777777" w:rsidR="005B3300" w:rsidRPr="00C25669" w:rsidRDefault="005B3300" w:rsidP="00F155BD">
            <w:pPr>
              <w:pStyle w:val="TAL"/>
              <w:rPr>
                <w:rFonts w:eastAsia="SimSun"/>
                <w:szCs w:val="18"/>
              </w:rPr>
            </w:pPr>
          </w:p>
        </w:tc>
        <w:tc>
          <w:tcPr>
            <w:tcW w:w="814" w:type="pct"/>
            <w:vMerge/>
            <w:tcBorders>
              <w:left w:val="single" w:sz="4" w:space="0" w:color="auto"/>
              <w:bottom w:val="single" w:sz="4" w:space="0" w:color="auto"/>
              <w:right w:val="single" w:sz="4" w:space="0" w:color="auto"/>
            </w:tcBorders>
            <w:shd w:val="clear" w:color="auto" w:fill="auto"/>
            <w:vAlign w:val="center"/>
          </w:tcPr>
          <w:p w14:paraId="6B7F0648" w14:textId="77777777" w:rsidR="005B3300" w:rsidRPr="00C25669" w:rsidRDefault="005B3300" w:rsidP="00F155BD">
            <w:pPr>
              <w:pStyle w:val="TAL"/>
              <w:rPr>
                <w:rFonts w:eastAsia="SimSun"/>
                <w:szCs w:val="18"/>
              </w:rPr>
            </w:pPr>
          </w:p>
        </w:tc>
        <w:tc>
          <w:tcPr>
            <w:tcW w:w="1177" w:type="pct"/>
            <w:tcBorders>
              <w:top w:val="single" w:sz="4" w:space="0" w:color="auto"/>
              <w:left w:val="single" w:sz="4" w:space="0" w:color="auto"/>
              <w:bottom w:val="single" w:sz="4" w:space="0" w:color="auto"/>
              <w:right w:val="single" w:sz="4" w:space="0" w:color="auto"/>
            </w:tcBorders>
            <w:shd w:val="clear" w:color="auto" w:fill="auto"/>
            <w:vAlign w:val="center"/>
          </w:tcPr>
          <w:p w14:paraId="0320DB37" w14:textId="77777777" w:rsidR="005B3300" w:rsidRPr="00C25669" w:rsidRDefault="005B3300" w:rsidP="00F155BD">
            <w:pPr>
              <w:pStyle w:val="TAL"/>
              <w:rPr>
                <w:rFonts w:eastAsia="SimSun"/>
                <w:szCs w:val="18"/>
              </w:rPr>
            </w:pPr>
            <w:r w:rsidRPr="00C25669">
              <w:rPr>
                <w:rFonts w:eastAsia="SimSun"/>
                <w:szCs w:val="18"/>
              </w:rPr>
              <w:t>QCL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1E86858E"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29BE5163" w14:textId="77777777" w:rsidR="005B3300" w:rsidRPr="00C25669" w:rsidRDefault="005B3300" w:rsidP="00F155BD">
            <w:pPr>
              <w:pStyle w:val="TAC"/>
              <w:rPr>
                <w:rFonts w:eastAsia="SimSun"/>
                <w:szCs w:val="18"/>
              </w:rPr>
            </w:pPr>
            <w:r w:rsidRPr="00C25669">
              <w:rPr>
                <w:rFonts w:eastAsia="SimSun"/>
                <w:szCs w:val="18"/>
              </w:rPr>
              <w:t>Type C</w:t>
            </w:r>
          </w:p>
        </w:tc>
      </w:tr>
      <w:tr w:rsidR="005B3300" w:rsidRPr="00C25669" w14:paraId="71872991" w14:textId="77777777" w:rsidTr="000811C5">
        <w:trPr>
          <w:jc w:val="center"/>
        </w:trPr>
        <w:tc>
          <w:tcPr>
            <w:tcW w:w="1021" w:type="pct"/>
            <w:gridSpan w:val="2"/>
            <w:vMerge/>
            <w:shd w:val="clear" w:color="auto" w:fill="auto"/>
            <w:vAlign w:val="center"/>
          </w:tcPr>
          <w:p w14:paraId="434FEBF8" w14:textId="77777777" w:rsidR="005B3300" w:rsidRPr="00C25669" w:rsidRDefault="005B3300" w:rsidP="00F155BD">
            <w:pPr>
              <w:pStyle w:val="TAL"/>
              <w:rPr>
                <w:rFonts w:eastAsia="SimSun"/>
                <w:szCs w:val="18"/>
              </w:rPr>
            </w:pPr>
          </w:p>
        </w:tc>
        <w:tc>
          <w:tcPr>
            <w:tcW w:w="814" w:type="pct"/>
            <w:vMerge w:val="restart"/>
            <w:tcBorders>
              <w:top w:val="single" w:sz="4" w:space="0" w:color="auto"/>
              <w:left w:val="single" w:sz="4" w:space="0" w:color="auto"/>
              <w:right w:val="single" w:sz="4" w:space="0" w:color="auto"/>
            </w:tcBorders>
            <w:shd w:val="clear" w:color="auto" w:fill="auto"/>
            <w:vAlign w:val="center"/>
          </w:tcPr>
          <w:p w14:paraId="6C1C72BE" w14:textId="77777777" w:rsidR="005B3300" w:rsidRPr="00C25669" w:rsidRDefault="005B3300" w:rsidP="00F155BD">
            <w:pPr>
              <w:pStyle w:val="TAL"/>
              <w:rPr>
                <w:rFonts w:eastAsia="SimSun"/>
                <w:szCs w:val="18"/>
              </w:rPr>
            </w:pPr>
            <w:r w:rsidRPr="00C25669">
              <w:rPr>
                <w:rFonts w:eastAsia="SimSun"/>
                <w:szCs w:val="18"/>
              </w:rPr>
              <w:t>Type 2 QCL information</w:t>
            </w:r>
          </w:p>
        </w:tc>
        <w:tc>
          <w:tcPr>
            <w:tcW w:w="1177" w:type="pct"/>
            <w:tcBorders>
              <w:top w:val="single" w:sz="4" w:space="0" w:color="auto"/>
              <w:left w:val="single" w:sz="4" w:space="0" w:color="auto"/>
              <w:bottom w:val="single" w:sz="4" w:space="0" w:color="auto"/>
              <w:right w:val="single" w:sz="4" w:space="0" w:color="auto"/>
            </w:tcBorders>
            <w:shd w:val="clear" w:color="auto" w:fill="auto"/>
            <w:vAlign w:val="center"/>
          </w:tcPr>
          <w:p w14:paraId="1A6AC136" w14:textId="77777777" w:rsidR="005B3300" w:rsidRPr="00C25669" w:rsidRDefault="005B3300" w:rsidP="00F155BD">
            <w:pPr>
              <w:pStyle w:val="TAL"/>
              <w:rPr>
                <w:rFonts w:eastAsia="SimSun"/>
                <w:szCs w:val="18"/>
              </w:rPr>
            </w:pPr>
            <w:r w:rsidRPr="00C25669">
              <w:rPr>
                <w:rFonts w:eastAsia="SimSun"/>
                <w:szCs w:val="18"/>
              </w:rPr>
              <w:t>SSB index</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0C82F489"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16EBDCED" w14:textId="77777777" w:rsidR="005B3300" w:rsidRPr="00C25669" w:rsidRDefault="005B3300" w:rsidP="00F155BD">
            <w:pPr>
              <w:pStyle w:val="TAC"/>
              <w:rPr>
                <w:rFonts w:eastAsia="SimSun"/>
                <w:szCs w:val="18"/>
              </w:rPr>
            </w:pPr>
            <w:r w:rsidRPr="00C25669">
              <w:rPr>
                <w:rFonts w:eastAsia="SimSun"/>
                <w:szCs w:val="18"/>
              </w:rPr>
              <w:t>SSB #0</w:t>
            </w:r>
          </w:p>
        </w:tc>
      </w:tr>
      <w:tr w:rsidR="005B3300" w:rsidRPr="00C25669" w14:paraId="3209ACB2" w14:textId="77777777" w:rsidTr="000811C5">
        <w:trPr>
          <w:jc w:val="center"/>
        </w:trPr>
        <w:tc>
          <w:tcPr>
            <w:tcW w:w="1021" w:type="pct"/>
            <w:gridSpan w:val="2"/>
            <w:vMerge/>
            <w:shd w:val="clear" w:color="auto" w:fill="auto"/>
            <w:vAlign w:val="center"/>
          </w:tcPr>
          <w:p w14:paraId="695285BA" w14:textId="77777777" w:rsidR="005B3300" w:rsidRPr="00C25669" w:rsidRDefault="005B3300" w:rsidP="00F155BD">
            <w:pPr>
              <w:pStyle w:val="TAL"/>
              <w:rPr>
                <w:rFonts w:eastAsia="SimSun"/>
                <w:szCs w:val="18"/>
              </w:rPr>
            </w:pPr>
          </w:p>
        </w:tc>
        <w:tc>
          <w:tcPr>
            <w:tcW w:w="814" w:type="pct"/>
            <w:vMerge/>
            <w:tcBorders>
              <w:left w:val="single" w:sz="4" w:space="0" w:color="auto"/>
              <w:bottom w:val="single" w:sz="4" w:space="0" w:color="auto"/>
              <w:right w:val="single" w:sz="4" w:space="0" w:color="auto"/>
            </w:tcBorders>
            <w:shd w:val="clear" w:color="auto" w:fill="auto"/>
            <w:vAlign w:val="center"/>
          </w:tcPr>
          <w:p w14:paraId="1DE119B2" w14:textId="77777777" w:rsidR="005B3300" w:rsidRPr="00C25669" w:rsidRDefault="005B3300" w:rsidP="00F155BD">
            <w:pPr>
              <w:pStyle w:val="TAL"/>
              <w:rPr>
                <w:rFonts w:eastAsia="SimSun"/>
                <w:szCs w:val="18"/>
              </w:rPr>
            </w:pPr>
          </w:p>
        </w:tc>
        <w:tc>
          <w:tcPr>
            <w:tcW w:w="1177" w:type="pct"/>
            <w:tcBorders>
              <w:top w:val="single" w:sz="4" w:space="0" w:color="auto"/>
              <w:left w:val="single" w:sz="4" w:space="0" w:color="auto"/>
              <w:bottom w:val="single" w:sz="4" w:space="0" w:color="auto"/>
              <w:right w:val="single" w:sz="4" w:space="0" w:color="auto"/>
            </w:tcBorders>
            <w:shd w:val="clear" w:color="auto" w:fill="auto"/>
            <w:vAlign w:val="center"/>
          </w:tcPr>
          <w:p w14:paraId="5FA3956F" w14:textId="77777777" w:rsidR="005B3300" w:rsidRPr="00C25669" w:rsidRDefault="005B3300" w:rsidP="00F155BD">
            <w:pPr>
              <w:pStyle w:val="TAL"/>
              <w:rPr>
                <w:rFonts w:eastAsia="SimSun"/>
                <w:szCs w:val="18"/>
              </w:rPr>
            </w:pPr>
            <w:r w:rsidRPr="00C25669">
              <w:rPr>
                <w:rFonts w:eastAsia="SimSun"/>
                <w:szCs w:val="18"/>
              </w:rPr>
              <w:t>QCL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21A8A003"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5D0F6104" w14:textId="77777777" w:rsidR="005B3300" w:rsidRPr="00C25669" w:rsidRDefault="005B3300" w:rsidP="00F155BD">
            <w:pPr>
              <w:pStyle w:val="TAC"/>
              <w:rPr>
                <w:rFonts w:eastAsia="SimSun"/>
                <w:szCs w:val="18"/>
              </w:rPr>
            </w:pPr>
            <w:r w:rsidRPr="00C25669">
              <w:rPr>
                <w:rFonts w:eastAsia="SimSun"/>
                <w:szCs w:val="18"/>
              </w:rPr>
              <w:t>Type D</w:t>
            </w:r>
          </w:p>
        </w:tc>
      </w:tr>
      <w:tr w:rsidR="005B3300" w:rsidRPr="00C25669" w14:paraId="35152828" w14:textId="77777777" w:rsidTr="000811C5">
        <w:trPr>
          <w:jc w:val="center"/>
        </w:trPr>
        <w:tc>
          <w:tcPr>
            <w:tcW w:w="1021" w:type="pct"/>
            <w:gridSpan w:val="2"/>
            <w:vMerge w:val="restart"/>
            <w:shd w:val="clear" w:color="auto" w:fill="auto"/>
            <w:vAlign w:val="center"/>
          </w:tcPr>
          <w:p w14:paraId="38330520" w14:textId="77777777" w:rsidR="005B3300" w:rsidRPr="00C25669" w:rsidRDefault="005B3300" w:rsidP="00F155BD">
            <w:pPr>
              <w:pStyle w:val="TAL"/>
              <w:rPr>
                <w:rFonts w:eastAsia="SimSun"/>
                <w:szCs w:val="18"/>
              </w:rPr>
            </w:pPr>
            <w:r w:rsidRPr="00C25669">
              <w:rPr>
                <w:rFonts w:eastAsia="SimSun"/>
                <w:szCs w:val="18"/>
              </w:rPr>
              <w:t>TCI state #1</w:t>
            </w:r>
          </w:p>
        </w:tc>
        <w:tc>
          <w:tcPr>
            <w:tcW w:w="814" w:type="pct"/>
            <w:vMerge w:val="restart"/>
            <w:tcBorders>
              <w:top w:val="single" w:sz="4" w:space="0" w:color="auto"/>
              <w:left w:val="single" w:sz="4" w:space="0" w:color="auto"/>
              <w:right w:val="single" w:sz="4" w:space="0" w:color="auto"/>
            </w:tcBorders>
            <w:shd w:val="clear" w:color="auto" w:fill="auto"/>
            <w:vAlign w:val="center"/>
          </w:tcPr>
          <w:p w14:paraId="18587C03" w14:textId="77777777" w:rsidR="005B3300" w:rsidRPr="00C25669" w:rsidRDefault="005B3300" w:rsidP="00F155BD">
            <w:pPr>
              <w:pStyle w:val="TAL"/>
              <w:rPr>
                <w:rFonts w:eastAsia="SimSun"/>
                <w:szCs w:val="18"/>
              </w:rPr>
            </w:pPr>
            <w:r w:rsidRPr="00C25669">
              <w:rPr>
                <w:rFonts w:eastAsia="SimSun"/>
                <w:szCs w:val="18"/>
              </w:rPr>
              <w:t>Type 1 QCL information</w:t>
            </w:r>
          </w:p>
        </w:tc>
        <w:tc>
          <w:tcPr>
            <w:tcW w:w="1177" w:type="pct"/>
            <w:tcBorders>
              <w:top w:val="single" w:sz="4" w:space="0" w:color="auto"/>
              <w:left w:val="single" w:sz="4" w:space="0" w:color="auto"/>
              <w:bottom w:val="single" w:sz="4" w:space="0" w:color="auto"/>
              <w:right w:val="single" w:sz="4" w:space="0" w:color="auto"/>
            </w:tcBorders>
            <w:shd w:val="clear" w:color="auto" w:fill="auto"/>
            <w:vAlign w:val="center"/>
          </w:tcPr>
          <w:p w14:paraId="159A3B56" w14:textId="77777777" w:rsidR="005B3300" w:rsidRPr="00C25669" w:rsidRDefault="005B3300" w:rsidP="00F155BD">
            <w:pPr>
              <w:pStyle w:val="TAL"/>
              <w:rPr>
                <w:rFonts w:eastAsia="SimSun"/>
                <w:szCs w:val="18"/>
              </w:rPr>
            </w:pPr>
            <w:r w:rsidRPr="00C25669">
              <w:rPr>
                <w:rFonts w:eastAsia="SimSun"/>
                <w:szCs w:val="18"/>
              </w:rPr>
              <w:t>CSI-RS resource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58E30737"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1898B2EF" w14:textId="77777777" w:rsidR="005B3300" w:rsidRPr="00C25669" w:rsidRDefault="005B3300" w:rsidP="00F155BD">
            <w:pPr>
              <w:pStyle w:val="TAC"/>
              <w:rPr>
                <w:rFonts w:eastAsia="SimSun"/>
                <w:szCs w:val="18"/>
              </w:rPr>
            </w:pPr>
            <w:r w:rsidRPr="00C25669">
              <w:rPr>
                <w:rFonts w:eastAsia="SimSun"/>
                <w:szCs w:val="18"/>
              </w:rPr>
              <w:t xml:space="preserve">CSI-RS resource 1 from </w:t>
            </w:r>
            <w:r w:rsidRPr="00C25669">
              <w:rPr>
                <w:rFonts w:eastAsia="SimSun"/>
              </w:rPr>
              <w:t>'</w:t>
            </w:r>
            <w:r w:rsidRPr="00C25669">
              <w:rPr>
                <w:rFonts w:eastAsia="SimSun"/>
                <w:szCs w:val="18"/>
              </w:rPr>
              <w:t>CSI-RS for tracking</w:t>
            </w:r>
            <w:r w:rsidRPr="00C25669">
              <w:rPr>
                <w:rFonts w:eastAsia="SimSun"/>
              </w:rPr>
              <w:t>'</w:t>
            </w:r>
            <w:r w:rsidRPr="00C25669">
              <w:rPr>
                <w:rFonts w:eastAsia="SimSun"/>
                <w:szCs w:val="18"/>
              </w:rPr>
              <w:t xml:space="preserve"> configuration</w:t>
            </w:r>
          </w:p>
        </w:tc>
      </w:tr>
      <w:tr w:rsidR="005B3300" w:rsidRPr="00C25669" w14:paraId="0DDE911A" w14:textId="77777777" w:rsidTr="000811C5">
        <w:trPr>
          <w:jc w:val="center"/>
        </w:trPr>
        <w:tc>
          <w:tcPr>
            <w:tcW w:w="1021" w:type="pct"/>
            <w:gridSpan w:val="2"/>
            <w:vMerge/>
            <w:shd w:val="clear" w:color="auto" w:fill="auto"/>
            <w:vAlign w:val="center"/>
          </w:tcPr>
          <w:p w14:paraId="07B25C41" w14:textId="77777777" w:rsidR="005B3300" w:rsidRPr="00C25669" w:rsidRDefault="005B3300" w:rsidP="00F155BD">
            <w:pPr>
              <w:pStyle w:val="TAL"/>
              <w:rPr>
                <w:rFonts w:eastAsia="SimSun"/>
                <w:szCs w:val="18"/>
              </w:rPr>
            </w:pPr>
          </w:p>
        </w:tc>
        <w:tc>
          <w:tcPr>
            <w:tcW w:w="814" w:type="pct"/>
            <w:vMerge/>
            <w:tcBorders>
              <w:left w:val="single" w:sz="4" w:space="0" w:color="auto"/>
              <w:bottom w:val="single" w:sz="4" w:space="0" w:color="auto"/>
              <w:right w:val="single" w:sz="4" w:space="0" w:color="auto"/>
            </w:tcBorders>
            <w:shd w:val="clear" w:color="auto" w:fill="auto"/>
            <w:vAlign w:val="center"/>
          </w:tcPr>
          <w:p w14:paraId="6089D54B" w14:textId="77777777" w:rsidR="005B3300" w:rsidRPr="00C25669" w:rsidRDefault="005B3300" w:rsidP="00F155BD">
            <w:pPr>
              <w:pStyle w:val="TAL"/>
              <w:rPr>
                <w:rFonts w:eastAsia="SimSun"/>
                <w:szCs w:val="18"/>
              </w:rPr>
            </w:pPr>
          </w:p>
        </w:tc>
        <w:tc>
          <w:tcPr>
            <w:tcW w:w="1177" w:type="pct"/>
            <w:tcBorders>
              <w:top w:val="single" w:sz="4" w:space="0" w:color="auto"/>
              <w:left w:val="single" w:sz="4" w:space="0" w:color="auto"/>
              <w:bottom w:val="single" w:sz="4" w:space="0" w:color="auto"/>
              <w:right w:val="single" w:sz="4" w:space="0" w:color="auto"/>
            </w:tcBorders>
            <w:shd w:val="clear" w:color="auto" w:fill="auto"/>
            <w:vAlign w:val="center"/>
          </w:tcPr>
          <w:p w14:paraId="22C89A7B" w14:textId="77777777" w:rsidR="005B3300" w:rsidRPr="00C25669" w:rsidRDefault="005B3300" w:rsidP="00F155BD">
            <w:pPr>
              <w:pStyle w:val="TAL"/>
              <w:rPr>
                <w:rFonts w:eastAsia="SimSun"/>
                <w:szCs w:val="18"/>
              </w:rPr>
            </w:pPr>
            <w:r w:rsidRPr="00C25669">
              <w:rPr>
                <w:rFonts w:eastAsia="SimSun"/>
                <w:szCs w:val="18"/>
              </w:rPr>
              <w:t>QCL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04DB1A4F"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648CEFF6" w14:textId="77777777" w:rsidR="005B3300" w:rsidRPr="00C25669" w:rsidRDefault="005B3300" w:rsidP="00F155BD">
            <w:pPr>
              <w:pStyle w:val="TAC"/>
              <w:rPr>
                <w:rFonts w:eastAsia="SimSun"/>
                <w:szCs w:val="18"/>
              </w:rPr>
            </w:pPr>
            <w:r w:rsidRPr="00C25669">
              <w:rPr>
                <w:rFonts w:eastAsia="SimSun"/>
                <w:szCs w:val="18"/>
              </w:rPr>
              <w:t>Type A</w:t>
            </w:r>
          </w:p>
        </w:tc>
      </w:tr>
      <w:tr w:rsidR="005B3300" w:rsidRPr="00C25669" w14:paraId="1BD7A5A2" w14:textId="77777777" w:rsidTr="000811C5">
        <w:trPr>
          <w:jc w:val="center"/>
        </w:trPr>
        <w:tc>
          <w:tcPr>
            <w:tcW w:w="1021" w:type="pct"/>
            <w:gridSpan w:val="2"/>
            <w:vMerge/>
            <w:shd w:val="clear" w:color="auto" w:fill="auto"/>
            <w:vAlign w:val="center"/>
          </w:tcPr>
          <w:p w14:paraId="2E715907" w14:textId="77777777" w:rsidR="005B3300" w:rsidRPr="00C25669" w:rsidRDefault="005B3300" w:rsidP="00F155BD">
            <w:pPr>
              <w:pStyle w:val="TAL"/>
              <w:rPr>
                <w:rFonts w:eastAsia="SimSun"/>
                <w:szCs w:val="18"/>
              </w:rPr>
            </w:pPr>
          </w:p>
        </w:tc>
        <w:tc>
          <w:tcPr>
            <w:tcW w:w="814" w:type="pct"/>
            <w:vMerge w:val="restart"/>
            <w:tcBorders>
              <w:top w:val="single" w:sz="4" w:space="0" w:color="auto"/>
              <w:left w:val="single" w:sz="4" w:space="0" w:color="auto"/>
              <w:right w:val="single" w:sz="4" w:space="0" w:color="auto"/>
            </w:tcBorders>
            <w:shd w:val="clear" w:color="auto" w:fill="auto"/>
            <w:vAlign w:val="center"/>
          </w:tcPr>
          <w:p w14:paraId="4D713F6D" w14:textId="77777777" w:rsidR="005B3300" w:rsidRPr="00C25669" w:rsidRDefault="005B3300" w:rsidP="00F155BD">
            <w:pPr>
              <w:pStyle w:val="TAL"/>
              <w:rPr>
                <w:rFonts w:eastAsia="SimSun"/>
                <w:szCs w:val="18"/>
              </w:rPr>
            </w:pPr>
            <w:r w:rsidRPr="00C25669">
              <w:rPr>
                <w:rFonts w:eastAsia="SimSun"/>
                <w:szCs w:val="18"/>
              </w:rPr>
              <w:t>Type 2 QCL information</w:t>
            </w:r>
          </w:p>
        </w:tc>
        <w:tc>
          <w:tcPr>
            <w:tcW w:w="1177" w:type="pct"/>
            <w:tcBorders>
              <w:top w:val="single" w:sz="4" w:space="0" w:color="auto"/>
              <w:left w:val="single" w:sz="4" w:space="0" w:color="auto"/>
              <w:bottom w:val="single" w:sz="4" w:space="0" w:color="auto"/>
              <w:right w:val="single" w:sz="4" w:space="0" w:color="auto"/>
            </w:tcBorders>
            <w:shd w:val="clear" w:color="auto" w:fill="auto"/>
            <w:vAlign w:val="center"/>
          </w:tcPr>
          <w:p w14:paraId="0C9B294B" w14:textId="77777777" w:rsidR="005B3300" w:rsidRPr="00C25669" w:rsidRDefault="005B3300" w:rsidP="00F155BD">
            <w:pPr>
              <w:pStyle w:val="TAL"/>
              <w:rPr>
                <w:rFonts w:eastAsia="SimSun"/>
                <w:szCs w:val="18"/>
              </w:rPr>
            </w:pPr>
            <w:r w:rsidRPr="00C25669">
              <w:rPr>
                <w:rFonts w:eastAsia="SimSun"/>
                <w:szCs w:val="18"/>
              </w:rPr>
              <w:t>CSI-RS resource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78BDCEA"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0BA6DF78" w14:textId="77777777" w:rsidR="005B3300" w:rsidRPr="00C25669" w:rsidRDefault="005B3300" w:rsidP="00F155BD">
            <w:pPr>
              <w:pStyle w:val="TAC"/>
              <w:rPr>
                <w:rFonts w:eastAsia="SimSun"/>
                <w:szCs w:val="18"/>
              </w:rPr>
            </w:pPr>
            <w:r w:rsidRPr="00C25669">
              <w:rPr>
                <w:rFonts w:eastAsia="SimSun"/>
                <w:szCs w:val="18"/>
              </w:rPr>
              <w:t xml:space="preserve">CSI-RS resource 1 from </w:t>
            </w:r>
            <w:r w:rsidRPr="00C25669">
              <w:rPr>
                <w:rFonts w:eastAsia="SimSun"/>
              </w:rPr>
              <w:t>'</w:t>
            </w:r>
            <w:r w:rsidRPr="00C25669">
              <w:rPr>
                <w:rFonts w:eastAsia="SimSun"/>
                <w:szCs w:val="18"/>
              </w:rPr>
              <w:t>CSI-RS for tracking</w:t>
            </w:r>
            <w:r w:rsidRPr="00C25669">
              <w:rPr>
                <w:rFonts w:eastAsia="SimSun"/>
              </w:rPr>
              <w:t>'</w:t>
            </w:r>
            <w:r w:rsidRPr="00C25669">
              <w:rPr>
                <w:rFonts w:eastAsia="SimSun"/>
                <w:szCs w:val="18"/>
              </w:rPr>
              <w:t xml:space="preserve"> configuration</w:t>
            </w:r>
          </w:p>
        </w:tc>
      </w:tr>
      <w:tr w:rsidR="005B3300" w:rsidRPr="00C25669" w14:paraId="3077725D" w14:textId="77777777" w:rsidTr="000811C5">
        <w:trPr>
          <w:jc w:val="center"/>
        </w:trPr>
        <w:tc>
          <w:tcPr>
            <w:tcW w:w="1021" w:type="pct"/>
            <w:gridSpan w:val="2"/>
            <w:vMerge/>
            <w:shd w:val="clear" w:color="auto" w:fill="auto"/>
            <w:vAlign w:val="center"/>
          </w:tcPr>
          <w:p w14:paraId="3AFA03AE" w14:textId="77777777" w:rsidR="005B3300" w:rsidRPr="00C25669" w:rsidRDefault="005B3300" w:rsidP="00F155BD">
            <w:pPr>
              <w:pStyle w:val="TAL"/>
              <w:rPr>
                <w:rFonts w:eastAsia="SimSun"/>
                <w:szCs w:val="18"/>
              </w:rPr>
            </w:pPr>
          </w:p>
        </w:tc>
        <w:tc>
          <w:tcPr>
            <w:tcW w:w="814" w:type="pct"/>
            <w:vMerge/>
            <w:tcBorders>
              <w:left w:val="single" w:sz="4" w:space="0" w:color="auto"/>
              <w:bottom w:val="single" w:sz="4" w:space="0" w:color="auto"/>
              <w:right w:val="single" w:sz="4" w:space="0" w:color="auto"/>
            </w:tcBorders>
            <w:shd w:val="clear" w:color="auto" w:fill="auto"/>
            <w:vAlign w:val="center"/>
          </w:tcPr>
          <w:p w14:paraId="246BFD29" w14:textId="77777777" w:rsidR="005B3300" w:rsidRPr="00C25669" w:rsidRDefault="005B3300" w:rsidP="00F155BD">
            <w:pPr>
              <w:pStyle w:val="TAL"/>
              <w:rPr>
                <w:rFonts w:eastAsia="SimSun"/>
                <w:szCs w:val="18"/>
              </w:rPr>
            </w:pPr>
          </w:p>
        </w:tc>
        <w:tc>
          <w:tcPr>
            <w:tcW w:w="1177" w:type="pct"/>
            <w:tcBorders>
              <w:top w:val="single" w:sz="4" w:space="0" w:color="auto"/>
              <w:left w:val="single" w:sz="4" w:space="0" w:color="auto"/>
              <w:bottom w:val="single" w:sz="4" w:space="0" w:color="auto"/>
              <w:right w:val="single" w:sz="4" w:space="0" w:color="auto"/>
            </w:tcBorders>
            <w:shd w:val="clear" w:color="auto" w:fill="auto"/>
            <w:vAlign w:val="center"/>
          </w:tcPr>
          <w:p w14:paraId="5DDBC44A" w14:textId="77777777" w:rsidR="005B3300" w:rsidRPr="00C25669" w:rsidRDefault="005B3300" w:rsidP="00F155BD">
            <w:pPr>
              <w:pStyle w:val="TAL"/>
              <w:rPr>
                <w:rFonts w:eastAsia="SimSun"/>
                <w:szCs w:val="18"/>
              </w:rPr>
            </w:pPr>
            <w:r w:rsidRPr="00C25669">
              <w:rPr>
                <w:rFonts w:eastAsia="SimSun"/>
                <w:szCs w:val="18"/>
              </w:rPr>
              <w:t>QCL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53064624" w14:textId="77777777" w:rsidR="005B3300" w:rsidRPr="00C25669" w:rsidRDefault="005B3300" w:rsidP="00F155BD">
            <w:pPr>
              <w:pStyle w:val="TAC"/>
              <w:rPr>
                <w:rFonts w:eastAsia="SimSun"/>
                <w:szCs w:val="18"/>
                <w:lang w:eastAsia="zh-C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32BDA533" w14:textId="77777777" w:rsidR="005B3300" w:rsidRPr="00C25669" w:rsidRDefault="005B3300" w:rsidP="00F155BD">
            <w:pPr>
              <w:pStyle w:val="TAC"/>
              <w:rPr>
                <w:rFonts w:eastAsia="SimSun"/>
                <w:szCs w:val="18"/>
              </w:rPr>
            </w:pPr>
            <w:r w:rsidRPr="00C25669">
              <w:rPr>
                <w:rFonts w:eastAsia="SimSun"/>
                <w:szCs w:val="18"/>
              </w:rPr>
              <w:t>Type D</w:t>
            </w:r>
          </w:p>
        </w:tc>
      </w:tr>
      <w:tr w:rsidR="005B3300" w:rsidRPr="00C25669" w14:paraId="33899312" w14:textId="77777777" w:rsidTr="000811C5">
        <w:trPr>
          <w:jc w:val="center"/>
        </w:trPr>
        <w:tc>
          <w:tcPr>
            <w:tcW w:w="3012"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6B35A5" w14:textId="77777777" w:rsidR="005B3300" w:rsidRPr="00C25669" w:rsidRDefault="005B3300" w:rsidP="00F155BD">
            <w:pPr>
              <w:pStyle w:val="TAL"/>
              <w:rPr>
                <w:rFonts w:eastAsia="SimSun"/>
                <w:szCs w:val="18"/>
                <w:lang w:val="en-US"/>
              </w:rPr>
            </w:pPr>
            <w:r w:rsidRPr="00C25669">
              <w:rPr>
                <w:rFonts w:eastAsia="SimSun"/>
                <w:szCs w:val="18"/>
                <w:lang w:val="en-US"/>
              </w:rPr>
              <w:t>Number of HARQ Processes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38F5EF4E" w14:textId="77777777" w:rsidR="005B3300" w:rsidRPr="00C25669" w:rsidRDefault="005B3300" w:rsidP="00F155BD">
            <w:pPr>
              <w:pStyle w:val="TAC"/>
              <w:rPr>
                <w:rFonts w:eastAsia="SimSun"/>
                <w:szCs w:val="18"/>
              </w:rPr>
            </w:pPr>
          </w:p>
        </w:tc>
        <w:tc>
          <w:tcPr>
            <w:tcW w:w="1324" w:type="pct"/>
            <w:tcBorders>
              <w:top w:val="single" w:sz="4" w:space="0" w:color="auto"/>
              <w:left w:val="single" w:sz="4" w:space="0" w:color="auto"/>
              <w:bottom w:val="single" w:sz="4" w:space="0" w:color="auto"/>
              <w:right w:val="single" w:sz="4" w:space="0" w:color="auto"/>
            </w:tcBorders>
            <w:shd w:val="clear" w:color="auto" w:fill="auto"/>
          </w:tcPr>
          <w:p w14:paraId="4DEA609F" w14:textId="77777777" w:rsidR="005B3300" w:rsidRPr="00C25669" w:rsidRDefault="005B3300" w:rsidP="00F155BD">
            <w:pPr>
              <w:pStyle w:val="TAC"/>
              <w:rPr>
                <w:rFonts w:eastAsia="SimSun"/>
                <w:szCs w:val="18"/>
              </w:rPr>
            </w:pPr>
            <w:r w:rsidRPr="00C25669">
              <w:rPr>
                <w:rFonts w:eastAsia="SimSun"/>
                <w:szCs w:val="18"/>
                <w:lang w:eastAsia="zh-CN"/>
              </w:rPr>
              <w:t>8</w:t>
            </w:r>
          </w:p>
        </w:tc>
      </w:tr>
      <w:tr w:rsidR="005B3300" w:rsidRPr="00C25669" w14:paraId="5FB7496F" w14:textId="77777777" w:rsidTr="000811C5">
        <w:trPr>
          <w:jc w:val="center"/>
        </w:trPr>
        <w:tc>
          <w:tcPr>
            <w:tcW w:w="3012"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DBF52D" w14:textId="77777777" w:rsidR="005B3300" w:rsidRPr="00C25669" w:rsidRDefault="005B3300" w:rsidP="00F155BD">
            <w:pPr>
              <w:pStyle w:val="TAL"/>
              <w:rPr>
                <w:rFonts w:eastAsia="SimSun"/>
                <w:szCs w:val="18"/>
                <w:lang w:val="en-US"/>
              </w:rPr>
            </w:pPr>
            <w:r w:rsidRPr="00C25669">
              <w:rPr>
                <w:rFonts w:eastAsia="SimSun"/>
                <w:szCs w:val="18"/>
              </w:rPr>
              <w:t>HARQ ACK/NACK bundling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74599ECE" w14:textId="77777777" w:rsidR="005B3300" w:rsidRPr="00C25669" w:rsidRDefault="005B3300" w:rsidP="00F155BD">
            <w:pPr>
              <w:pStyle w:val="TAC"/>
              <w:rPr>
                <w:rFonts w:eastAsia="SimSun"/>
                <w:szCs w:val="18"/>
              </w:rPr>
            </w:pPr>
          </w:p>
        </w:tc>
        <w:tc>
          <w:tcPr>
            <w:tcW w:w="1324" w:type="pct"/>
            <w:tcBorders>
              <w:top w:val="single" w:sz="4" w:space="0" w:color="auto"/>
              <w:left w:val="single" w:sz="4" w:space="0" w:color="auto"/>
              <w:bottom w:val="single" w:sz="4" w:space="0" w:color="auto"/>
              <w:right w:val="single" w:sz="4" w:space="0" w:color="auto"/>
            </w:tcBorders>
            <w:shd w:val="clear" w:color="auto" w:fill="auto"/>
          </w:tcPr>
          <w:p w14:paraId="2D2E2E69" w14:textId="77777777" w:rsidR="005B3300" w:rsidRPr="00C25669" w:rsidRDefault="005B3300" w:rsidP="00F155BD">
            <w:pPr>
              <w:pStyle w:val="TAC"/>
              <w:rPr>
                <w:rFonts w:eastAsia="SimSun"/>
                <w:szCs w:val="18"/>
                <w:lang w:eastAsia="zh-CN"/>
              </w:rPr>
            </w:pPr>
            <w:r w:rsidRPr="00C25669">
              <w:rPr>
                <w:rFonts w:eastAsia="SimSun"/>
                <w:szCs w:val="18"/>
                <w:lang w:eastAsia="zh-CN"/>
              </w:rPr>
              <w:t>Multiplexed</w:t>
            </w:r>
          </w:p>
        </w:tc>
      </w:tr>
      <w:tr w:rsidR="005B3300" w:rsidRPr="00C25669" w14:paraId="40AF20E3" w14:textId="77777777" w:rsidTr="000811C5">
        <w:trPr>
          <w:jc w:val="center"/>
        </w:trPr>
        <w:tc>
          <w:tcPr>
            <w:tcW w:w="3012"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589189E" w14:textId="77777777" w:rsidR="005B3300" w:rsidRPr="00C25669" w:rsidRDefault="005B3300" w:rsidP="00F155BD">
            <w:pPr>
              <w:pStyle w:val="TAL"/>
              <w:rPr>
                <w:rFonts w:eastAsia="SimSun"/>
                <w:szCs w:val="18"/>
              </w:rPr>
            </w:pPr>
            <w:r w:rsidRPr="00C25669">
              <w:rPr>
                <w:rFonts w:eastAsia="SimSun"/>
                <w:szCs w:val="18"/>
              </w:rPr>
              <w:t>Redundancy version coding sequence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47823173" w14:textId="77777777" w:rsidR="005B3300" w:rsidRPr="00C25669" w:rsidRDefault="005B3300" w:rsidP="00F155BD">
            <w:pPr>
              <w:pStyle w:val="TAC"/>
              <w:rPr>
                <w:rFonts w:eastAsia="SimSun"/>
                <w:szCs w:val="18"/>
              </w:rPr>
            </w:pPr>
          </w:p>
        </w:tc>
        <w:tc>
          <w:tcPr>
            <w:tcW w:w="1324" w:type="pct"/>
            <w:tcBorders>
              <w:top w:val="single" w:sz="4" w:space="0" w:color="auto"/>
              <w:left w:val="single" w:sz="4" w:space="0" w:color="auto"/>
              <w:bottom w:val="single" w:sz="4" w:space="0" w:color="auto"/>
              <w:right w:val="single" w:sz="4" w:space="0" w:color="auto"/>
            </w:tcBorders>
            <w:shd w:val="clear" w:color="auto" w:fill="auto"/>
          </w:tcPr>
          <w:p w14:paraId="68AFF0A0" w14:textId="77777777" w:rsidR="005B3300" w:rsidRPr="00C25669" w:rsidRDefault="005B3300" w:rsidP="00F155BD">
            <w:pPr>
              <w:pStyle w:val="TAC"/>
              <w:rPr>
                <w:rFonts w:eastAsia="SimSun"/>
                <w:szCs w:val="18"/>
              </w:rPr>
            </w:pPr>
            <w:r w:rsidRPr="00C25669">
              <w:rPr>
                <w:rFonts w:eastAsia="SimSun"/>
                <w:szCs w:val="18"/>
                <w:lang w:eastAsia="zh-CN"/>
              </w:rPr>
              <w:t>{0,2,3,1}</w:t>
            </w:r>
          </w:p>
        </w:tc>
      </w:tr>
      <w:tr w:rsidR="005B3300" w:rsidRPr="00C25669" w14:paraId="17A56785" w14:textId="77777777" w:rsidTr="000811C5">
        <w:trPr>
          <w:jc w:val="center"/>
        </w:trPr>
        <w:tc>
          <w:tcPr>
            <w:tcW w:w="3012"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8D7A7C" w14:textId="77777777" w:rsidR="005B3300" w:rsidRPr="00C25669" w:rsidRDefault="005B3300" w:rsidP="00F155BD">
            <w:pPr>
              <w:pStyle w:val="TAL"/>
              <w:rPr>
                <w:rFonts w:eastAsia="SimSun"/>
                <w:szCs w:val="18"/>
                <w:lang w:val="en-US"/>
              </w:rPr>
            </w:pPr>
            <w:r w:rsidRPr="00C25669">
              <w:rPr>
                <w:rFonts w:eastAsia="SimSun"/>
                <w:szCs w:val="18"/>
                <w:lang w:val="en-US"/>
              </w:rPr>
              <w:t>K1 value</w:t>
            </w:r>
            <w:r w:rsidRPr="00C25669">
              <w:rPr>
                <w:rFonts w:eastAsia="SimSun"/>
                <w:szCs w:val="18"/>
                <w:lang w:val="en-US"/>
              </w:rPr>
              <w:br/>
              <w:t>(</w:t>
            </w:r>
            <w:r w:rsidRPr="00C25669">
              <w:rPr>
                <w:rFonts w:eastAsia="SimSun"/>
                <w:szCs w:val="18"/>
              </w:rPr>
              <w:t>PDSCH-to-HARQ-timing-indicator</w:t>
            </w:r>
            <w:r w:rsidRPr="00C25669">
              <w:rPr>
                <w:rFonts w:eastAsia="SimSun"/>
                <w:szCs w:val="18"/>
                <w:lang w:val="en-US"/>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63A0AE9A" w14:textId="77777777" w:rsidR="005B3300" w:rsidRPr="00C25669" w:rsidRDefault="005B3300" w:rsidP="00F155BD">
            <w:pPr>
              <w:pStyle w:val="TAC"/>
              <w:rPr>
                <w:rFonts w:eastAsia="SimSun"/>
                <w:szCs w:val="18"/>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265735B2" w14:textId="77777777" w:rsidR="005B3300" w:rsidRPr="00C25669" w:rsidRDefault="005B3300" w:rsidP="00F155BD">
            <w:pPr>
              <w:pStyle w:val="TAC"/>
              <w:rPr>
                <w:rFonts w:eastAsia="SimSun"/>
                <w:szCs w:val="18"/>
                <w:lang w:eastAsia="zh-CN"/>
              </w:rPr>
            </w:pPr>
            <w:r w:rsidRPr="00C25669">
              <w:rPr>
                <w:rFonts w:eastAsia="SimSun"/>
                <w:szCs w:val="18"/>
                <w:lang w:eastAsia="zh-CN"/>
              </w:rPr>
              <w:t>For FR2.120-1:</w:t>
            </w:r>
          </w:p>
          <w:p w14:paraId="7AB3A8C7" w14:textId="77777777" w:rsidR="005B3300" w:rsidRPr="00C25669" w:rsidRDefault="005B3300" w:rsidP="00F155BD">
            <w:pPr>
              <w:pStyle w:val="TAC"/>
              <w:rPr>
                <w:rFonts w:eastAsia="SimSun"/>
                <w:szCs w:val="18"/>
                <w:lang w:eastAsia="zh-CN"/>
              </w:rPr>
            </w:pPr>
            <w:r w:rsidRPr="00C25669">
              <w:rPr>
                <w:rFonts w:eastAsia="SimSun"/>
                <w:szCs w:val="18"/>
                <w:lang w:eastAsia="zh-CN"/>
              </w:rPr>
              <w:t>3 if mod (i.5) = 0,</w:t>
            </w:r>
          </w:p>
          <w:p w14:paraId="595EE68F" w14:textId="77777777" w:rsidR="005B3300" w:rsidRPr="00C25669" w:rsidRDefault="005B3300" w:rsidP="00F155BD">
            <w:pPr>
              <w:pStyle w:val="TAC"/>
              <w:rPr>
                <w:rFonts w:eastAsia="SimSun"/>
                <w:szCs w:val="18"/>
                <w:lang w:eastAsia="zh-CN"/>
              </w:rPr>
            </w:pPr>
            <w:r w:rsidRPr="00C25669">
              <w:rPr>
                <w:rFonts w:eastAsia="SimSun"/>
                <w:szCs w:val="18"/>
                <w:lang w:eastAsia="zh-CN"/>
              </w:rPr>
              <w:t>6 if mod(i,5) = 2</w:t>
            </w:r>
          </w:p>
          <w:p w14:paraId="28BFD6FD" w14:textId="77777777" w:rsidR="005B3300" w:rsidRPr="00C25669" w:rsidRDefault="005B3300" w:rsidP="00F155BD">
            <w:pPr>
              <w:pStyle w:val="TAC"/>
              <w:rPr>
                <w:rFonts w:eastAsia="SimSun"/>
                <w:szCs w:val="18"/>
                <w:lang w:eastAsia="zh-CN"/>
              </w:rPr>
            </w:pPr>
            <w:r w:rsidRPr="00C25669">
              <w:rPr>
                <w:rFonts w:eastAsia="SimSun"/>
                <w:szCs w:val="18"/>
                <w:lang w:eastAsia="zh-CN"/>
              </w:rPr>
              <w:t>For FR2.120-2:</w:t>
            </w:r>
          </w:p>
          <w:p w14:paraId="62A775FC" w14:textId="77777777" w:rsidR="005B3300" w:rsidRPr="00C25669" w:rsidRDefault="005B3300" w:rsidP="00F155BD">
            <w:pPr>
              <w:pStyle w:val="TAC"/>
              <w:rPr>
                <w:rFonts w:eastAsia="SimSun"/>
                <w:szCs w:val="18"/>
                <w:lang w:eastAsia="zh-CN"/>
              </w:rPr>
            </w:pPr>
            <w:r w:rsidRPr="00C25669">
              <w:rPr>
                <w:rFonts w:eastAsia="SimSun"/>
                <w:szCs w:val="18"/>
                <w:lang w:eastAsia="zh-CN"/>
              </w:rPr>
              <w:t>11 if mod(i,8) = 0,</w:t>
            </w:r>
          </w:p>
          <w:p w14:paraId="4D6628BA" w14:textId="77777777" w:rsidR="005B3300" w:rsidRPr="00C25669" w:rsidRDefault="005B3300" w:rsidP="00F155BD">
            <w:pPr>
              <w:pStyle w:val="TAC"/>
              <w:rPr>
                <w:rFonts w:eastAsia="SimSun"/>
                <w:szCs w:val="18"/>
                <w:lang w:eastAsia="zh-CN"/>
              </w:rPr>
            </w:pPr>
            <w:r w:rsidRPr="00C25669">
              <w:rPr>
                <w:rFonts w:eastAsia="SimSun"/>
                <w:szCs w:val="18"/>
                <w:lang w:eastAsia="zh-CN"/>
              </w:rPr>
              <w:t>7]if mod(i,8) = 4,</w:t>
            </w:r>
          </w:p>
          <w:p w14:paraId="63353BCA" w14:textId="77777777" w:rsidR="005B3300" w:rsidRPr="00C25669" w:rsidRDefault="005B3300" w:rsidP="00F155BD">
            <w:pPr>
              <w:pStyle w:val="TAC"/>
              <w:rPr>
                <w:rFonts w:eastAsia="SimSun"/>
                <w:szCs w:val="18"/>
                <w:lang w:eastAsia="zh-CN"/>
              </w:rPr>
            </w:pPr>
            <w:r w:rsidRPr="00C25669">
              <w:rPr>
                <w:rFonts w:eastAsia="SimSun"/>
                <w:szCs w:val="18"/>
                <w:lang w:eastAsia="zh-CN"/>
              </w:rPr>
              <w:t>6]if mod(i,8) = 5,</w:t>
            </w:r>
          </w:p>
          <w:p w14:paraId="0C439485" w14:textId="77777777" w:rsidR="005B3300" w:rsidRPr="00C25669" w:rsidRDefault="005B3300" w:rsidP="00F155BD">
            <w:pPr>
              <w:pStyle w:val="TAC"/>
              <w:rPr>
                <w:rFonts w:eastAsia="SimSun"/>
                <w:szCs w:val="18"/>
                <w:lang w:eastAsia="zh-CN"/>
              </w:rPr>
            </w:pPr>
            <w:r w:rsidRPr="00C25669">
              <w:rPr>
                <w:rFonts w:eastAsia="SimSun"/>
                <w:szCs w:val="18"/>
                <w:lang w:eastAsia="zh-CN"/>
              </w:rPr>
              <w:t>where i is slot index per radio fame with values 0-79.</w:t>
            </w:r>
          </w:p>
        </w:tc>
      </w:tr>
      <w:tr w:rsidR="005B3300" w:rsidRPr="00C25669" w14:paraId="39A46FEA" w14:textId="77777777" w:rsidTr="000811C5">
        <w:trPr>
          <w:jc w:val="center"/>
        </w:trPr>
        <w:tc>
          <w:tcPr>
            <w:tcW w:w="3012"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810B72" w14:textId="77777777" w:rsidR="005B3300" w:rsidRPr="00C25669" w:rsidRDefault="005B3300" w:rsidP="00F155BD">
            <w:pPr>
              <w:pStyle w:val="TAL"/>
              <w:rPr>
                <w:rFonts w:eastAsia="SimSun"/>
                <w:lang w:val="en-US" w:eastAsia="zh-CN"/>
              </w:rPr>
            </w:pPr>
            <w:r w:rsidRPr="00C25669">
              <w:rPr>
                <w:rFonts w:eastAsia="SimSun" w:hint="eastAsia"/>
                <w:lang w:val="en-US" w:eastAsia="zh-CN"/>
              </w:rPr>
              <w:t>Symbols for unused REs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54A0DBBF" w14:textId="77777777" w:rsidR="005B3300" w:rsidRPr="00C25669" w:rsidRDefault="005B3300" w:rsidP="00F155BD">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74C4125F" w14:textId="295CC8E0" w:rsidR="00D41384" w:rsidRDefault="00D41384" w:rsidP="00FB27FE">
            <w:pPr>
              <w:pStyle w:val="TAC"/>
              <w:rPr>
                <w:rFonts w:eastAsia="SimSun"/>
              </w:rPr>
            </w:pPr>
            <w:r>
              <w:rPr>
                <w:rFonts w:eastAsia="SimSun"/>
              </w:rPr>
              <w:t>OP.1 FDD as defined in Annex A.5.1.1</w:t>
            </w:r>
          </w:p>
          <w:p w14:paraId="3A1B053B" w14:textId="2101BED9" w:rsidR="005B3300" w:rsidRPr="00C25669" w:rsidRDefault="00D41384" w:rsidP="00D41384">
            <w:pPr>
              <w:pStyle w:val="TAC"/>
              <w:rPr>
                <w:rFonts w:eastAsia="SimSun"/>
                <w:lang w:eastAsia="zh-CN"/>
              </w:rPr>
            </w:pPr>
            <w:r>
              <w:rPr>
                <w:rFonts w:eastAsia="SimSun"/>
              </w:rPr>
              <w:t>OP.1 TDD as defined in Annex A.5.2.1</w:t>
            </w:r>
          </w:p>
        </w:tc>
      </w:tr>
      <w:tr w:rsidR="00F155BD" w:rsidRPr="00C25669" w14:paraId="03DEB672" w14:textId="77777777" w:rsidTr="000811C5">
        <w:trPr>
          <w:jc w:val="center"/>
        </w:trPr>
        <w:tc>
          <w:tcPr>
            <w:tcW w:w="3012"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6648C9" w14:textId="77777777" w:rsidR="00F155BD" w:rsidRPr="00C25669" w:rsidRDefault="00F155BD" w:rsidP="00F155BD">
            <w:pPr>
              <w:pStyle w:val="TAL"/>
              <w:rPr>
                <w:rFonts w:eastAsia="SimSun"/>
                <w:lang w:val="en-US" w:eastAsia="zh-CN"/>
              </w:rPr>
            </w:pPr>
            <w:r w:rsidRPr="00282513">
              <w:rPr>
                <w:rFonts w:eastAsia="SimSun"/>
              </w:rPr>
              <w:t>Physical signals, channels mapping and precoding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13032CA0" w14:textId="77777777" w:rsidR="00F155BD" w:rsidRPr="00C25669" w:rsidRDefault="00F155BD" w:rsidP="00F155BD">
            <w:pPr>
              <w:pStyle w:val="TAC"/>
              <w:rPr>
                <w:rFonts w:eastAsia="SimSun"/>
              </w:rPr>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7BD3B549" w14:textId="77777777" w:rsidR="00F155BD" w:rsidRPr="00C25669" w:rsidRDefault="00F155BD" w:rsidP="00F155BD">
            <w:pPr>
              <w:pStyle w:val="TAC"/>
              <w:rPr>
                <w:rFonts w:eastAsia="SimSun"/>
                <w:lang w:eastAsia="zh-CN"/>
              </w:rPr>
            </w:pPr>
            <w:r w:rsidRPr="00661924">
              <w:rPr>
                <w:rFonts w:eastAsia="SimSun" w:hint="eastAsia"/>
              </w:rPr>
              <w:t xml:space="preserve">As specified in </w:t>
            </w:r>
            <w:r w:rsidRPr="00661924">
              <w:rPr>
                <w:rFonts w:eastAsia="SimSun" w:hint="eastAsia"/>
                <w:lang w:eastAsia="zh-CN"/>
              </w:rPr>
              <w:t>Annex B.4.1</w:t>
            </w:r>
          </w:p>
        </w:tc>
      </w:tr>
      <w:tr w:rsidR="005B3300" w:rsidRPr="00C25669" w14:paraId="76727662" w14:textId="77777777" w:rsidTr="000811C5">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1209EFE2" w14:textId="77777777" w:rsidR="005B3300" w:rsidRPr="00C25669" w:rsidRDefault="005B3300" w:rsidP="00F155BD">
            <w:pPr>
              <w:pStyle w:val="TAN"/>
              <w:rPr>
                <w:lang w:val="en-US" w:eastAsia="zh-CN"/>
              </w:rPr>
            </w:pPr>
            <w:r w:rsidRPr="00C25669">
              <w:rPr>
                <w:lang w:val="en-US" w:eastAsia="zh-CN"/>
              </w:rPr>
              <w:lastRenderedPageBreak/>
              <w:t>Note 1:</w:t>
            </w:r>
            <w:r w:rsidRPr="00C25669">
              <w:rPr>
                <w:rFonts w:eastAsia="SimSun" w:hint="eastAsia"/>
                <w:sz w:val="32"/>
                <w:lang w:eastAsia="zh-CN"/>
              </w:rPr>
              <w:tab/>
            </w:r>
            <w:r w:rsidRPr="00C25669">
              <w:rPr>
                <w:lang w:val="en-US" w:eastAsia="zh-CN"/>
              </w:rPr>
              <w:t>PDSCH is not scheduled on slots containing CSI-RS or slots which are not full DL.</w:t>
            </w:r>
          </w:p>
          <w:p w14:paraId="22447AFC" w14:textId="77777777" w:rsidR="005B3300" w:rsidRPr="00C25669" w:rsidRDefault="005B3300" w:rsidP="00F155BD">
            <w:pPr>
              <w:pStyle w:val="TAN"/>
              <w:rPr>
                <w:lang w:val="en-US" w:eastAsia="zh-CN"/>
              </w:rPr>
            </w:pPr>
            <w:r w:rsidRPr="00C25669">
              <w:rPr>
                <w:lang w:val="en-US" w:eastAsia="zh-CN"/>
              </w:rPr>
              <w:t>Note 2:</w:t>
            </w:r>
            <w:r w:rsidRPr="00C25669">
              <w:rPr>
                <w:rFonts w:eastAsia="SimSun" w:hint="eastAsia"/>
                <w:sz w:val="32"/>
                <w:lang w:eastAsia="zh-CN"/>
              </w:rPr>
              <w:tab/>
            </w:r>
            <w:r w:rsidRPr="00C25669">
              <w:rPr>
                <w:lang w:val="en-US" w:eastAsia="zh-CN"/>
              </w:rPr>
              <w:t>UE assumes that the TCI state for the PDSCH is identical to the TCI state applied for the PDCCH transmission.</w:t>
            </w:r>
          </w:p>
          <w:p w14:paraId="4F54DA3C" w14:textId="77777777" w:rsidR="00411F44" w:rsidRDefault="005B3300" w:rsidP="00411F44">
            <w:pPr>
              <w:pStyle w:val="TAN"/>
            </w:pPr>
            <w:r w:rsidRPr="00C25669">
              <w:t>Note 3:</w:t>
            </w:r>
            <w:r w:rsidRPr="00C25669">
              <w:tab/>
              <w:t>Point A coincides with minimum guard band as specified in Table 5.3.3-1 from TS 38.101-2 [7] for tested channel bandwidth and subcarrier spacing.</w:t>
            </w:r>
          </w:p>
          <w:p w14:paraId="382ECCC5" w14:textId="04F645C4" w:rsidR="005B3300" w:rsidRPr="00C25669" w:rsidRDefault="00411F44" w:rsidP="00411F44">
            <w:pPr>
              <w:pStyle w:val="TAN"/>
              <w:rPr>
                <w:lang w:eastAsia="zh-CN"/>
              </w:rPr>
            </w:pPr>
            <w:r>
              <w:t>Note 4:</w:t>
            </w:r>
            <w:r w:rsidRPr="00C25669">
              <w:tab/>
            </w:r>
            <w:r>
              <w:t>Additional PDCCH configuration for aperiodic reporting is only for test cases with aperiodic CSI reporting configured.</w:t>
            </w:r>
          </w:p>
        </w:tc>
      </w:tr>
    </w:tbl>
    <w:p w14:paraId="20347F1F" w14:textId="77777777" w:rsidR="005B3300" w:rsidRPr="00C25669" w:rsidRDefault="005B3300" w:rsidP="005B3300">
      <w:pPr>
        <w:rPr>
          <w:rFonts w:eastAsia="SimSun"/>
          <w:lang w:eastAsia="zh-CN"/>
        </w:rPr>
      </w:pPr>
    </w:p>
    <w:p w14:paraId="18FD82EF" w14:textId="77777777" w:rsidR="005B3300" w:rsidRPr="00C25669" w:rsidRDefault="005B3300" w:rsidP="005B3300">
      <w:pPr>
        <w:pStyle w:val="Heading2"/>
        <w:rPr>
          <w:lang w:eastAsia="zh-CN"/>
        </w:rPr>
      </w:pPr>
      <w:bookmarkStart w:id="3266" w:name="_Toc21338299"/>
      <w:bookmarkStart w:id="3267" w:name="_Toc29808407"/>
      <w:bookmarkStart w:id="3268" w:name="_Toc37068326"/>
      <w:bookmarkStart w:id="3269" w:name="_Toc37083871"/>
      <w:bookmarkStart w:id="3270" w:name="_Toc37084213"/>
      <w:bookmarkStart w:id="3271" w:name="_Toc40209575"/>
      <w:bookmarkStart w:id="3272" w:name="_Toc40209917"/>
      <w:bookmarkStart w:id="3273" w:name="_Toc45892876"/>
      <w:bookmarkStart w:id="3274" w:name="_Toc53176741"/>
      <w:bookmarkStart w:id="3275" w:name="_Toc61121063"/>
      <w:bookmarkStart w:id="3276" w:name="_Toc67918253"/>
      <w:bookmarkStart w:id="3277" w:name="_Toc76298297"/>
      <w:bookmarkStart w:id="3278" w:name="_Toc76572309"/>
      <w:bookmarkStart w:id="3279" w:name="_Toc76652176"/>
      <w:bookmarkStart w:id="3280" w:name="_Toc76653014"/>
      <w:bookmarkStart w:id="3281" w:name="_Toc83742287"/>
      <w:bookmarkStart w:id="3282" w:name="_Toc91440777"/>
      <w:bookmarkStart w:id="3283" w:name="_Toc98849567"/>
      <w:bookmarkStart w:id="3284" w:name="_Toc106543421"/>
      <w:bookmarkStart w:id="3285" w:name="_Toc106737519"/>
      <w:bookmarkStart w:id="3286" w:name="_Toc107233286"/>
      <w:bookmarkStart w:id="3287" w:name="_Toc107234901"/>
      <w:bookmarkStart w:id="3288" w:name="_Toc107419871"/>
      <w:bookmarkStart w:id="3289" w:name="_Toc107477167"/>
      <w:bookmarkStart w:id="3290" w:name="_Toc114566025"/>
      <w:bookmarkStart w:id="3291" w:name="_Toc123936337"/>
      <w:bookmarkStart w:id="3292" w:name="_Toc124377352"/>
      <w:r w:rsidRPr="00C25669">
        <w:rPr>
          <w:rFonts w:hint="eastAsia"/>
          <w:lang w:eastAsia="zh-CN"/>
        </w:rPr>
        <w:t>8</w:t>
      </w:r>
      <w:r w:rsidRPr="00C25669">
        <w:t>.2</w:t>
      </w:r>
      <w:r w:rsidRPr="00C25669">
        <w:rPr>
          <w:rFonts w:hint="eastAsia"/>
          <w:lang w:eastAsia="zh-CN"/>
        </w:rPr>
        <w:tab/>
      </w:r>
      <w:r w:rsidRPr="00C25669">
        <w:rPr>
          <w:rFonts w:hint="eastAsia"/>
        </w:rPr>
        <w:t>Reporting of Channel Quality Indicator (CQI)</w:t>
      </w:r>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p>
    <w:p w14:paraId="5094C6EB" w14:textId="77777777" w:rsidR="005B3300" w:rsidRPr="00C25669" w:rsidRDefault="005B3300" w:rsidP="005B3300">
      <w:pPr>
        <w:pStyle w:val="Heading3"/>
        <w:rPr>
          <w:lang w:eastAsia="zh-CN"/>
        </w:rPr>
      </w:pPr>
      <w:bookmarkStart w:id="3293" w:name="_Toc21338300"/>
      <w:bookmarkStart w:id="3294" w:name="_Toc29808408"/>
      <w:bookmarkStart w:id="3295" w:name="_Toc37068327"/>
      <w:bookmarkStart w:id="3296" w:name="_Toc37083872"/>
      <w:bookmarkStart w:id="3297" w:name="_Toc37084214"/>
      <w:bookmarkStart w:id="3298" w:name="_Toc40209576"/>
      <w:bookmarkStart w:id="3299" w:name="_Toc40209918"/>
      <w:bookmarkStart w:id="3300" w:name="_Toc45892877"/>
      <w:bookmarkStart w:id="3301" w:name="_Toc53176742"/>
      <w:bookmarkStart w:id="3302" w:name="_Toc61121064"/>
      <w:bookmarkStart w:id="3303" w:name="_Toc67918254"/>
      <w:bookmarkStart w:id="3304" w:name="_Toc76298298"/>
      <w:bookmarkStart w:id="3305" w:name="_Toc76572310"/>
      <w:bookmarkStart w:id="3306" w:name="_Toc76652177"/>
      <w:bookmarkStart w:id="3307" w:name="_Toc76653015"/>
      <w:bookmarkStart w:id="3308" w:name="_Toc83742288"/>
      <w:bookmarkStart w:id="3309" w:name="_Toc91440778"/>
      <w:bookmarkStart w:id="3310" w:name="_Toc98849568"/>
      <w:bookmarkStart w:id="3311" w:name="_Toc106543422"/>
      <w:bookmarkStart w:id="3312" w:name="_Toc106737520"/>
      <w:bookmarkStart w:id="3313" w:name="_Toc107233287"/>
      <w:bookmarkStart w:id="3314" w:name="_Toc107234902"/>
      <w:bookmarkStart w:id="3315" w:name="_Toc107419872"/>
      <w:bookmarkStart w:id="3316" w:name="_Toc107477168"/>
      <w:bookmarkStart w:id="3317" w:name="_Toc114566026"/>
      <w:bookmarkStart w:id="3318" w:name="_Toc123936338"/>
      <w:bookmarkStart w:id="3319" w:name="_Toc124377353"/>
      <w:r w:rsidRPr="00C25669">
        <w:rPr>
          <w:rFonts w:hint="eastAsia"/>
          <w:lang w:eastAsia="zh-CN"/>
        </w:rPr>
        <w:t>8</w:t>
      </w:r>
      <w:r w:rsidRPr="00C25669">
        <w:t>.</w:t>
      </w:r>
      <w:r w:rsidRPr="00C25669">
        <w:rPr>
          <w:rFonts w:hint="eastAsia"/>
          <w:lang w:eastAsia="zh-CN"/>
        </w:rPr>
        <w:t>2</w:t>
      </w:r>
      <w:r w:rsidRPr="00C25669">
        <w:t>.1</w:t>
      </w:r>
      <w:r w:rsidRPr="00C25669">
        <w:rPr>
          <w:rFonts w:hint="eastAsia"/>
          <w:lang w:eastAsia="zh-CN"/>
        </w:rPr>
        <w:tab/>
      </w:r>
      <w:r w:rsidRPr="00C25669">
        <w:rPr>
          <w:rFonts w:hint="eastAsia"/>
        </w:rPr>
        <w:t>1</w:t>
      </w:r>
      <w:r w:rsidRPr="00C25669">
        <w:t>RX requirements</w:t>
      </w:r>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p>
    <w:p w14:paraId="769FF2C5" w14:textId="77777777" w:rsidR="005B3300" w:rsidRPr="00C25669" w:rsidRDefault="005B3300" w:rsidP="005B3300">
      <w:pPr>
        <w:rPr>
          <w:rFonts w:eastAsia="SimSun"/>
          <w:lang w:eastAsia="zh-CN"/>
        </w:rPr>
      </w:pPr>
      <w:r w:rsidRPr="00C25669">
        <w:rPr>
          <w:rFonts w:eastAsia="SimSun" w:hint="eastAsia"/>
          <w:lang w:eastAsia="zh-CN"/>
        </w:rPr>
        <w:t>(Void)</w:t>
      </w:r>
    </w:p>
    <w:p w14:paraId="713161C1" w14:textId="77777777" w:rsidR="005B3300" w:rsidRPr="00C25669" w:rsidRDefault="005B3300" w:rsidP="005B3300">
      <w:pPr>
        <w:pStyle w:val="Heading3"/>
        <w:rPr>
          <w:lang w:eastAsia="zh-CN"/>
        </w:rPr>
      </w:pPr>
      <w:bookmarkStart w:id="3320" w:name="_Toc21338301"/>
      <w:bookmarkStart w:id="3321" w:name="_Toc29808409"/>
      <w:bookmarkStart w:id="3322" w:name="_Toc37068328"/>
      <w:bookmarkStart w:id="3323" w:name="_Toc37083873"/>
      <w:bookmarkStart w:id="3324" w:name="_Toc37084215"/>
      <w:bookmarkStart w:id="3325" w:name="_Toc40209577"/>
      <w:bookmarkStart w:id="3326" w:name="_Toc40209919"/>
      <w:bookmarkStart w:id="3327" w:name="_Toc45892878"/>
      <w:bookmarkStart w:id="3328" w:name="_Toc53176743"/>
      <w:bookmarkStart w:id="3329" w:name="_Toc61121065"/>
      <w:bookmarkStart w:id="3330" w:name="_Toc67918255"/>
      <w:bookmarkStart w:id="3331" w:name="_Toc76298299"/>
      <w:bookmarkStart w:id="3332" w:name="_Toc76572311"/>
      <w:bookmarkStart w:id="3333" w:name="_Toc76652178"/>
      <w:bookmarkStart w:id="3334" w:name="_Toc76653016"/>
      <w:bookmarkStart w:id="3335" w:name="_Toc83742289"/>
      <w:bookmarkStart w:id="3336" w:name="_Toc91440779"/>
      <w:bookmarkStart w:id="3337" w:name="_Toc98849569"/>
      <w:bookmarkStart w:id="3338" w:name="_Toc106543423"/>
      <w:bookmarkStart w:id="3339" w:name="_Toc106737521"/>
      <w:bookmarkStart w:id="3340" w:name="_Toc107233288"/>
      <w:bookmarkStart w:id="3341" w:name="_Toc107234903"/>
      <w:bookmarkStart w:id="3342" w:name="_Toc107419873"/>
      <w:bookmarkStart w:id="3343" w:name="_Toc107477169"/>
      <w:bookmarkStart w:id="3344" w:name="_Toc114566027"/>
      <w:bookmarkStart w:id="3345" w:name="_Toc123936339"/>
      <w:bookmarkStart w:id="3346" w:name="_Toc124377354"/>
      <w:r w:rsidRPr="00C25669">
        <w:rPr>
          <w:rFonts w:hint="eastAsia"/>
          <w:lang w:eastAsia="zh-CN"/>
        </w:rPr>
        <w:t>8</w:t>
      </w:r>
      <w:r w:rsidRPr="00C25669">
        <w:t>.</w:t>
      </w:r>
      <w:r w:rsidRPr="00C25669">
        <w:rPr>
          <w:rFonts w:hint="eastAsia"/>
        </w:rPr>
        <w:t>2</w:t>
      </w:r>
      <w:r w:rsidRPr="00C25669">
        <w:t>.</w:t>
      </w:r>
      <w:r w:rsidRPr="00C25669">
        <w:rPr>
          <w:rFonts w:hint="eastAsia"/>
        </w:rPr>
        <w:t>2</w:t>
      </w:r>
      <w:r w:rsidRPr="00C25669">
        <w:rPr>
          <w:rFonts w:hint="eastAsia"/>
          <w:lang w:eastAsia="zh-CN"/>
        </w:rPr>
        <w:tab/>
      </w:r>
      <w:r w:rsidRPr="00C25669">
        <w:rPr>
          <w:rFonts w:hint="eastAsia"/>
        </w:rPr>
        <w:t>2</w:t>
      </w:r>
      <w:r w:rsidRPr="00C25669">
        <w:t>RX requirements</w:t>
      </w:r>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p>
    <w:p w14:paraId="0E80226D" w14:textId="77777777" w:rsidR="005B3300" w:rsidRPr="00C25669" w:rsidRDefault="005B3300" w:rsidP="005B3300">
      <w:pPr>
        <w:pStyle w:val="Heading4"/>
        <w:rPr>
          <w:lang w:eastAsia="zh-CN"/>
        </w:rPr>
      </w:pPr>
      <w:bookmarkStart w:id="3347" w:name="_Toc21338302"/>
      <w:bookmarkStart w:id="3348" w:name="_Toc29808410"/>
      <w:bookmarkStart w:id="3349" w:name="_Toc37068329"/>
      <w:bookmarkStart w:id="3350" w:name="_Toc37083874"/>
      <w:bookmarkStart w:id="3351" w:name="_Toc37084216"/>
      <w:bookmarkStart w:id="3352" w:name="_Toc40209578"/>
      <w:bookmarkStart w:id="3353" w:name="_Toc40209920"/>
      <w:bookmarkStart w:id="3354" w:name="_Toc45892879"/>
      <w:bookmarkStart w:id="3355" w:name="_Toc53176744"/>
      <w:bookmarkStart w:id="3356" w:name="_Toc61121066"/>
      <w:bookmarkStart w:id="3357" w:name="_Toc67918256"/>
      <w:bookmarkStart w:id="3358" w:name="_Toc76298300"/>
      <w:bookmarkStart w:id="3359" w:name="_Toc76572312"/>
      <w:bookmarkStart w:id="3360" w:name="_Toc76652179"/>
      <w:bookmarkStart w:id="3361" w:name="_Toc76653017"/>
      <w:bookmarkStart w:id="3362" w:name="_Toc83742290"/>
      <w:bookmarkStart w:id="3363" w:name="_Toc91440780"/>
      <w:bookmarkStart w:id="3364" w:name="_Toc98849570"/>
      <w:bookmarkStart w:id="3365" w:name="_Toc106543424"/>
      <w:bookmarkStart w:id="3366" w:name="_Toc106737522"/>
      <w:bookmarkStart w:id="3367" w:name="_Toc107233289"/>
      <w:bookmarkStart w:id="3368" w:name="_Toc107234904"/>
      <w:bookmarkStart w:id="3369" w:name="_Toc107419874"/>
      <w:bookmarkStart w:id="3370" w:name="_Toc107477170"/>
      <w:bookmarkStart w:id="3371" w:name="_Toc114566028"/>
      <w:bookmarkStart w:id="3372" w:name="_Toc123936340"/>
      <w:bookmarkStart w:id="3373" w:name="_Toc124377355"/>
      <w:r w:rsidRPr="00C25669">
        <w:rPr>
          <w:rFonts w:hint="eastAsia"/>
          <w:lang w:eastAsia="zh-CN"/>
        </w:rPr>
        <w:t>8</w:t>
      </w:r>
      <w:r w:rsidRPr="00C25669">
        <w:t>.</w:t>
      </w:r>
      <w:r w:rsidRPr="00C25669">
        <w:rPr>
          <w:rFonts w:hint="eastAsia"/>
        </w:rPr>
        <w:t>2</w:t>
      </w:r>
      <w:r w:rsidRPr="00C25669">
        <w:t>.</w:t>
      </w:r>
      <w:r w:rsidRPr="00C25669">
        <w:rPr>
          <w:rFonts w:hint="eastAsia"/>
          <w:lang w:eastAsia="zh-CN"/>
        </w:rPr>
        <w:t>2</w:t>
      </w:r>
      <w:r w:rsidRPr="00C25669">
        <w:t>.1</w:t>
      </w:r>
      <w:r w:rsidRPr="00C25669">
        <w:rPr>
          <w:rFonts w:hint="eastAsia"/>
          <w:lang w:eastAsia="zh-CN"/>
        </w:rPr>
        <w:tab/>
        <w:t>FDD</w:t>
      </w:r>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p>
    <w:p w14:paraId="64B56612" w14:textId="77777777" w:rsidR="005B3300" w:rsidRPr="00C25669" w:rsidRDefault="005B3300" w:rsidP="005B3300">
      <w:pPr>
        <w:rPr>
          <w:rFonts w:eastAsia="SimSun"/>
          <w:lang w:eastAsia="zh-CN"/>
        </w:rPr>
      </w:pPr>
      <w:r w:rsidRPr="00C25669">
        <w:rPr>
          <w:rFonts w:eastAsia="SimSun" w:hint="eastAsia"/>
          <w:lang w:eastAsia="zh-CN"/>
        </w:rPr>
        <w:t>(Void)</w:t>
      </w:r>
    </w:p>
    <w:p w14:paraId="1E199C67" w14:textId="77777777" w:rsidR="005B3300" w:rsidRPr="00C25669" w:rsidRDefault="005B3300" w:rsidP="005B3300">
      <w:pPr>
        <w:pStyle w:val="Heading4"/>
        <w:rPr>
          <w:lang w:eastAsia="zh-CN"/>
        </w:rPr>
      </w:pPr>
      <w:bookmarkStart w:id="3374" w:name="_Toc21338303"/>
      <w:bookmarkStart w:id="3375" w:name="_Toc29808411"/>
      <w:bookmarkStart w:id="3376" w:name="_Toc37068330"/>
      <w:bookmarkStart w:id="3377" w:name="_Toc37083875"/>
      <w:bookmarkStart w:id="3378" w:name="_Toc37084217"/>
      <w:bookmarkStart w:id="3379" w:name="_Toc40209579"/>
      <w:bookmarkStart w:id="3380" w:name="_Toc40209921"/>
      <w:bookmarkStart w:id="3381" w:name="_Toc45892880"/>
      <w:bookmarkStart w:id="3382" w:name="_Toc53176745"/>
      <w:bookmarkStart w:id="3383" w:name="_Toc61121067"/>
      <w:bookmarkStart w:id="3384" w:name="_Toc67918257"/>
      <w:bookmarkStart w:id="3385" w:name="_Toc76298301"/>
      <w:bookmarkStart w:id="3386" w:name="_Toc76572313"/>
      <w:bookmarkStart w:id="3387" w:name="_Toc76652180"/>
      <w:bookmarkStart w:id="3388" w:name="_Toc76653018"/>
      <w:bookmarkStart w:id="3389" w:name="_Toc83742291"/>
      <w:bookmarkStart w:id="3390" w:name="_Toc91440781"/>
      <w:bookmarkStart w:id="3391" w:name="_Toc98849571"/>
      <w:bookmarkStart w:id="3392" w:name="_Toc106543425"/>
      <w:bookmarkStart w:id="3393" w:name="_Toc106737523"/>
      <w:bookmarkStart w:id="3394" w:name="_Toc107233290"/>
      <w:bookmarkStart w:id="3395" w:name="_Toc107234905"/>
      <w:bookmarkStart w:id="3396" w:name="_Toc107419875"/>
      <w:bookmarkStart w:id="3397" w:name="_Toc107477171"/>
      <w:bookmarkStart w:id="3398" w:name="_Toc114566029"/>
      <w:bookmarkStart w:id="3399" w:name="_Toc123936341"/>
      <w:bookmarkStart w:id="3400" w:name="_Toc124377356"/>
      <w:r w:rsidRPr="00C25669">
        <w:rPr>
          <w:rFonts w:hint="eastAsia"/>
          <w:lang w:eastAsia="zh-CN"/>
        </w:rPr>
        <w:t>8</w:t>
      </w:r>
      <w:r w:rsidRPr="00C25669">
        <w:rPr>
          <w:lang w:eastAsia="zh-CN"/>
        </w:rPr>
        <w:t>.</w:t>
      </w:r>
      <w:r w:rsidRPr="00C25669">
        <w:rPr>
          <w:rFonts w:hint="eastAsia"/>
          <w:lang w:eastAsia="zh-CN"/>
        </w:rPr>
        <w:t>2</w:t>
      </w:r>
      <w:r w:rsidRPr="00C25669">
        <w:rPr>
          <w:lang w:eastAsia="zh-CN"/>
        </w:rPr>
        <w:t>.</w:t>
      </w:r>
      <w:r w:rsidRPr="00C25669">
        <w:rPr>
          <w:rFonts w:hint="eastAsia"/>
          <w:lang w:eastAsia="zh-CN"/>
        </w:rPr>
        <w:t>2</w:t>
      </w:r>
      <w:r w:rsidRPr="00C25669">
        <w:rPr>
          <w:lang w:eastAsia="zh-CN"/>
        </w:rPr>
        <w:t>.</w:t>
      </w:r>
      <w:r w:rsidRPr="00C25669">
        <w:rPr>
          <w:rFonts w:hint="eastAsia"/>
          <w:lang w:eastAsia="zh-CN"/>
        </w:rPr>
        <w:t>2</w:t>
      </w:r>
      <w:r w:rsidRPr="00C25669">
        <w:rPr>
          <w:rFonts w:hint="eastAsia"/>
          <w:lang w:eastAsia="zh-CN"/>
        </w:rPr>
        <w:tab/>
        <w:t>TDD</w:t>
      </w:r>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p>
    <w:p w14:paraId="5791E96B" w14:textId="77777777" w:rsidR="005B3300" w:rsidRPr="00C25669" w:rsidRDefault="005B3300" w:rsidP="005B3300">
      <w:pPr>
        <w:pStyle w:val="Heading5"/>
        <w:rPr>
          <w:lang w:eastAsia="zh-CN"/>
        </w:rPr>
      </w:pPr>
      <w:bookmarkStart w:id="3401" w:name="_Toc21338304"/>
      <w:bookmarkStart w:id="3402" w:name="_Toc29808412"/>
      <w:bookmarkStart w:id="3403" w:name="_Toc37068331"/>
      <w:bookmarkStart w:id="3404" w:name="_Toc37083876"/>
      <w:bookmarkStart w:id="3405" w:name="_Toc37084218"/>
      <w:bookmarkStart w:id="3406" w:name="_Toc40209580"/>
      <w:bookmarkStart w:id="3407" w:name="_Toc40209922"/>
      <w:bookmarkStart w:id="3408" w:name="_Toc45892881"/>
      <w:bookmarkStart w:id="3409" w:name="_Toc53176746"/>
      <w:bookmarkStart w:id="3410" w:name="_Toc61121068"/>
      <w:bookmarkStart w:id="3411" w:name="_Toc67918258"/>
      <w:bookmarkStart w:id="3412" w:name="_Toc76298302"/>
      <w:bookmarkStart w:id="3413" w:name="_Toc76572314"/>
      <w:bookmarkStart w:id="3414" w:name="_Toc76652181"/>
      <w:bookmarkStart w:id="3415" w:name="_Toc76653019"/>
      <w:bookmarkStart w:id="3416" w:name="_Toc83742292"/>
      <w:bookmarkStart w:id="3417" w:name="_Toc91440782"/>
      <w:bookmarkStart w:id="3418" w:name="_Toc98849572"/>
      <w:bookmarkStart w:id="3419" w:name="_Toc106543426"/>
      <w:bookmarkStart w:id="3420" w:name="_Toc106737524"/>
      <w:bookmarkStart w:id="3421" w:name="_Toc107233291"/>
      <w:bookmarkStart w:id="3422" w:name="_Toc107234906"/>
      <w:bookmarkStart w:id="3423" w:name="_Toc107419876"/>
      <w:bookmarkStart w:id="3424" w:name="_Toc107477172"/>
      <w:bookmarkStart w:id="3425" w:name="_Toc114566030"/>
      <w:bookmarkStart w:id="3426" w:name="_Toc123936342"/>
      <w:bookmarkStart w:id="3427" w:name="_Toc124377357"/>
      <w:r w:rsidRPr="00C25669">
        <w:rPr>
          <w:lang w:eastAsia="zh-CN"/>
        </w:rPr>
        <w:t>8.2.2.2.1</w:t>
      </w:r>
      <w:r w:rsidRPr="00C25669">
        <w:rPr>
          <w:rFonts w:hint="eastAsia"/>
          <w:lang w:eastAsia="zh-CN"/>
        </w:rPr>
        <w:tab/>
      </w:r>
      <w:r w:rsidRPr="00C25669">
        <w:rPr>
          <w:lang w:eastAsia="zh-CN"/>
        </w:rPr>
        <w:t>CQI reporting under AWGN conditions</w:t>
      </w:r>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p>
    <w:p w14:paraId="13B48B16" w14:textId="77777777" w:rsidR="005B3300" w:rsidRPr="00C25669" w:rsidRDefault="005B3300" w:rsidP="005B3300">
      <w:pPr>
        <w:rPr>
          <w:rFonts w:eastAsia="SimSun"/>
        </w:rPr>
      </w:pPr>
      <w:r w:rsidRPr="00C25669">
        <w:rPr>
          <w:rFonts w:eastAsia="SimSun"/>
        </w:rPr>
        <w:t xml:space="preserve">The reporting accuracy of the channel quality indicator (CQI) under frequency non-selective conditions is determined by the reporting variance and the BLER performance using the transport format indicated by the reported CQI median. The purpose is to verify that the reported CQI values are in accordance with the CQI definition given in TS </w:t>
      </w:r>
      <w:r w:rsidRPr="00C25669">
        <w:rPr>
          <w:rFonts w:eastAsia="SimSun" w:hint="eastAsia"/>
        </w:rPr>
        <w:t>3</w:t>
      </w:r>
      <w:r w:rsidRPr="00C25669">
        <w:rPr>
          <w:rFonts w:eastAsia="SimSun" w:hint="eastAsia"/>
          <w:lang w:eastAsia="zh-CN"/>
        </w:rPr>
        <w:t>8</w:t>
      </w:r>
      <w:r w:rsidRPr="00C25669">
        <w:rPr>
          <w:rFonts w:eastAsia="SimSun" w:hint="eastAsia"/>
        </w:rPr>
        <w:t xml:space="preserve">.214 </w:t>
      </w:r>
      <w:r w:rsidRPr="00C25669">
        <w:rPr>
          <w:rFonts w:eastAsia="SimSun"/>
        </w:rPr>
        <w:t>[</w:t>
      </w:r>
      <w:r w:rsidRPr="00C25669">
        <w:rPr>
          <w:rFonts w:eastAsia="SimSun" w:hint="eastAsia"/>
          <w:lang w:eastAsia="zh-CN"/>
        </w:rPr>
        <w:t>12</w:t>
      </w:r>
      <w:r w:rsidRPr="00C25669">
        <w:rPr>
          <w:rFonts w:eastAsia="SimSun" w:hint="eastAsia"/>
        </w:rPr>
        <w:t>]</w:t>
      </w:r>
      <w:r w:rsidRPr="00C25669">
        <w:rPr>
          <w:rFonts w:eastAsia="SimSun"/>
        </w:rPr>
        <w:t>. To account for sensitivity of the input SNR the reporting definition is considered to be verified if the reporting accuracy is met for at least one of two SNR levels separated by an offset of 1 dB.</w:t>
      </w:r>
    </w:p>
    <w:p w14:paraId="10487CF9" w14:textId="77777777" w:rsidR="005B3300" w:rsidRPr="00C25669" w:rsidRDefault="005B3300" w:rsidP="00FA6457">
      <w:pPr>
        <w:pStyle w:val="Heading6"/>
        <w:rPr>
          <w:lang w:eastAsia="zh-CN"/>
        </w:rPr>
      </w:pPr>
      <w:bookmarkStart w:id="3428" w:name="_Toc107234907"/>
      <w:bookmarkStart w:id="3429" w:name="_Toc107419877"/>
      <w:bookmarkStart w:id="3430" w:name="_Toc107477173"/>
      <w:bookmarkStart w:id="3431" w:name="_Toc114566031"/>
      <w:bookmarkStart w:id="3432" w:name="_Toc123936343"/>
      <w:bookmarkStart w:id="3433" w:name="_Toc124377358"/>
      <w:r w:rsidRPr="00C25669">
        <w:rPr>
          <w:lang w:eastAsia="zh-CN"/>
        </w:rPr>
        <w:t>8.2.2.2.1.1</w:t>
      </w:r>
      <w:r w:rsidRPr="00C25669">
        <w:rPr>
          <w:rFonts w:hint="eastAsia"/>
          <w:lang w:eastAsia="zh-CN"/>
        </w:rPr>
        <w:tab/>
      </w:r>
      <w:r w:rsidRPr="00C25669">
        <w:rPr>
          <w:lang w:eastAsia="zh-CN"/>
        </w:rPr>
        <w:t>Minimum requirement for periodic CQI reporting</w:t>
      </w:r>
      <w:bookmarkEnd w:id="3428"/>
      <w:bookmarkEnd w:id="3429"/>
      <w:bookmarkEnd w:id="3430"/>
      <w:bookmarkEnd w:id="3431"/>
      <w:bookmarkEnd w:id="3432"/>
      <w:bookmarkEnd w:id="3433"/>
    </w:p>
    <w:p w14:paraId="47EF15DA" w14:textId="2BFCB3C3" w:rsidR="005B3300" w:rsidRPr="00C25669" w:rsidRDefault="005B3300" w:rsidP="005B3300">
      <w:pPr>
        <w:rPr>
          <w:rFonts w:eastAsia="SimSun"/>
        </w:rPr>
      </w:pPr>
      <w:r w:rsidRPr="00C25669">
        <w:rPr>
          <w:rFonts w:eastAsia="SimSun"/>
        </w:rPr>
        <w:t>For the parameters specified in Table 8.2.2.2.1.1-1</w:t>
      </w:r>
      <w:r w:rsidR="00250BB9" w:rsidRPr="00AB7D75">
        <w:rPr>
          <w:rFonts w:eastAsia="SimSun"/>
        </w:rPr>
        <w:t xml:space="preserve"> and Table 8.2.2.2.1.1-2</w:t>
      </w:r>
      <w:r w:rsidRPr="00C25669">
        <w:rPr>
          <w:rFonts w:eastAsia="SimSun"/>
        </w:rPr>
        <w:t xml:space="preserve">, and using the downlink physical channels specified in </w:t>
      </w:r>
      <w:r w:rsidRPr="00C25669">
        <w:rPr>
          <w:rFonts w:eastAsia="SimSun" w:hint="eastAsia"/>
          <w:lang w:eastAsia="zh-CN"/>
        </w:rPr>
        <w:t>Annex C.5.1</w:t>
      </w:r>
      <w:r w:rsidRPr="00C25669">
        <w:rPr>
          <w:rFonts w:eastAsia="SimSun"/>
        </w:rPr>
        <w:t>, the minimum requirements are specified by the following:</w:t>
      </w:r>
    </w:p>
    <w:p w14:paraId="3A262B48" w14:textId="77777777" w:rsidR="005B3300" w:rsidRPr="00C25669" w:rsidRDefault="005B3300" w:rsidP="00F4637F">
      <w:pPr>
        <w:pStyle w:val="B10"/>
        <w:rPr>
          <w:rFonts w:eastAsia="SimSun"/>
        </w:rPr>
      </w:pPr>
      <w:r w:rsidRPr="00C25669">
        <w:rPr>
          <w:rFonts w:eastAsia="SimSun"/>
        </w:rPr>
        <w:t>a)</w:t>
      </w:r>
      <w:r w:rsidRPr="00C25669">
        <w:rPr>
          <w:rFonts w:eastAsia="SimSun"/>
        </w:rPr>
        <w:tab/>
        <w:t>the reported CQI value shall be in the range of ±1 of the reported median more than 90% of the time;</w:t>
      </w:r>
    </w:p>
    <w:p w14:paraId="65572FE3" w14:textId="77777777" w:rsidR="005B3300" w:rsidRPr="00C25669" w:rsidRDefault="005B3300" w:rsidP="00F4637F">
      <w:pPr>
        <w:pStyle w:val="B10"/>
        <w:rPr>
          <w:rFonts w:eastAsia="SimSun"/>
        </w:rPr>
      </w:pPr>
      <w:r w:rsidRPr="00C25669">
        <w:rPr>
          <w:rFonts w:eastAsia="SimSun"/>
        </w:rPr>
        <w:t>b)</w:t>
      </w:r>
      <w:r w:rsidRPr="00C25669">
        <w:rPr>
          <w:rFonts w:eastAsia="SimSun"/>
        </w:rPr>
        <w:tab/>
        <w:t>if the PDSCH BLER using the transport format indicated by median CQI is less than or equal to 0.1, the BLER using the transport format indicated by the (median CQI + 1) shall be greater than 0.1. If the PDSCH BLER using the transport format indicated by the median CQI is greater than 0.1, the BLER using transport format indicated by (median CQI – 1) shall be less than or equal to 0.1.</w:t>
      </w:r>
    </w:p>
    <w:p w14:paraId="5CD50349" w14:textId="192109A3" w:rsidR="005B3300" w:rsidRPr="00C25669" w:rsidRDefault="005B3300" w:rsidP="005B3300">
      <w:pPr>
        <w:pStyle w:val="TH"/>
      </w:pPr>
      <w:r w:rsidRPr="00C25669">
        <w:lastRenderedPageBreak/>
        <w:t>Table 8.2.2.2.1.1-1 Test parameters</w:t>
      </w:r>
      <w:r w:rsidR="00116E85" w:rsidRPr="00AB7D75">
        <w:t xml:space="preserve"> for FR2-1</w:t>
      </w:r>
    </w:p>
    <w:tbl>
      <w:tblPr>
        <w:tblW w:w="6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71"/>
        <w:gridCol w:w="2653"/>
        <w:gridCol w:w="740"/>
        <w:gridCol w:w="507"/>
        <w:gridCol w:w="567"/>
        <w:gridCol w:w="425"/>
        <w:gridCol w:w="709"/>
      </w:tblGrid>
      <w:tr w:rsidR="005B3300" w:rsidRPr="00C25669" w14:paraId="4EDDC5A7"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72EBEFF7"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6061DEE0"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Unit</w:t>
            </w:r>
          </w:p>
        </w:tc>
        <w:tc>
          <w:tcPr>
            <w:tcW w:w="1074" w:type="dxa"/>
            <w:gridSpan w:val="2"/>
            <w:tcBorders>
              <w:top w:val="single" w:sz="4" w:space="0" w:color="auto"/>
              <w:left w:val="single" w:sz="4" w:space="0" w:color="auto"/>
              <w:bottom w:val="single" w:sz="4" w:space="0" w:color="auto"/>
              <w:right w:val="single" w:sz="4" w:space="0" w:color="auto"/>
            </w:tcBorders>
            <w:vAlign w:val="center"/>
            <w:hideMark/>
          </w:tcPr>
          <w:p w14:paraId="25B012DD"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ED079CE" w14:textId="77777777" w:rsidR="005B3300" w:rsidRPr="00C25669" w:rsidRDefault="005B3300" w:rsidP="000811C5">
            <w:pPr>
              <w:keepNext/>
              <w:keepLines/>
              <w:spacing w:after="0"/>
              <w:jc w:val="center"/>
              <w:rPr>
                <w:rFonts w:ascii="Arial" w:hAnsi="Arial"/>
                <w:b/>
                <w:sz w:val="18"/>
              </w:rPr>
            </w:pPr>
            <w:r w:rsidRPr="00C25669">
              <w:rPr>
                <w:rFonts w:ascii="Arial" w:hAnsi="Arial" w:hint="eastAsia"/>
                <w:b/>
                <w:sz w:val="18"/>
                <w:lang w:eastAsia="zh-CN"/>
              </w:rPr>
              <w:t>Test 2</w:t>
            </w:r>
          </w:p>
        </w:tc>
      </w:tr>
      <w:tr w:rsidR="005B3300" w:rsidRPr="00C25669" w14:paraId="44A93A38"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2CF46E3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3834DF97"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MHz</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5F7272C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100</w:t>
            </w:r>
          </w:p>
        </w:tc>
      </w:tr>
      <w:tr w:rsidR="005B3300" w:rsidRPr="00C25669" w14:paraId="2552E275"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2B2B439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14:paraId="35CD027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kHz</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4E4B726"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120</w:t>
            </w:r>
          </w:p>
        </w:tc>
      </w:tr>
      <w:tr w:rsidR="005B3300" w:rsidRPr="00C25669" w14:paraId="1E7886EC"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77C65813"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0F2DCC3D"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6B00F30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TDD</w:t>
            </w:r>
          </w:p>
        </w:tc>
      </w:tr>
      <w:tr w:rsidR="005B3300" w:rsidRPr="00C25669" w14:paraId="5F59C00F"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10DCDFE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TDD Slot Configuration </w:t>
            </w:r>
          </w:p>
        </w:tc>
        <w:tc>
          <w:tcPr>
            <w:tcW w:w="740" w:type="dxa"/>
            <w:tcBorders>
              <w:top w:val="single" w:sz="4" w:space="0" w:color="auto"/>
              <w:left w:val="single" w:sz="4" w:space="0" w:color="auto"/>
              <w:bottom w:val="single" w:sz="4" w:space="0" w:color="auto"/>
              <w:right w:val="single" w:sz="4" w:space="0" w:color="auto"/>
            </w:tcBorders>
            <w:vAlign w:val="center"/>
          </w:tcPr>
          <w:p w14:paraId="048593E8"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387E49B"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sz w:val="18"/>
              </w:rPr>
              <w:t>FR2.120-2 Annex A.1.3</w:t>
            </w:r>
          </w:p>
        </w:tc>
      </w:tr>
      <w:tr w:rsidR="005B3300" w:rsidRPr="00C25669" w14:paraId="36347089"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1129F0AB" w14:textId="77777777" w:rsidR="005B3300" w:rsidRPr="00C25669" w:rsidRDefault="005B3300" w:rsidP="000811C5">
            <w:pPr>
              <w:keepNext/>
              <w:keepLines/>
              <w:spacing w:after="0"/>
              <w:rPr>
                <w:rFonts w:ascii="Arial" w:eastAsia="?? ??" w:hAnsi="Arial"/>
                <w:sz w:val="18"/>
              </w:rPr>
            </w:pPr>
            <w:r w:rsidRPr="00C25669">
              <w:rPr>
                <w:rFonts w:ascii="Arial" w:eastAsia="?? ??" w:hAnsi="Arial"/>
                <w:sz w:val="18"/>
              </w:rPr>
              <w:t xml:space="preserve"> SNR</w:t>
            </w:r>
            <w:r w:rsidRPr="00C25669">
              <w:rPr>
                <w:rFonts w:ascii="Arial" w:eastAsia="?? ??" w:hAnsi="Arial"/>
                <w:sz w:val="18"/>
                <w:vertAlign w:val="subscript"/>
              </w:rPr>
              <w:t>BB</w:t>
            </w:r>
            <w:r w:rsidRPr="00C25669">
              <w:rPr>
                <w:rFonts w:ascii="Arial" w:eastAsia="?? ??"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hideMark/>
          </w:tcPr>
          <w:p w14:paraId="11029535"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 dB</w:t>
            </w:r>
          </w:p>
        </w:tc>
        <w:tc>
          <w:tcPr>
            <w:tcW w:w="507" w:type="dxa"/>
            <w:tcBorders>
              <w:top w:val="single" w:sz="4" w:space="0" w:color="auto"/>
              <w:left w:val="single" w:sz="4" w:space="0" w:color="auto"/>
              <w:bottom w:val="single" w:sz="4" w:space="0" w:color="auto"/>
              <w:right w:val="single" w:sz="4" w:space="0" w:color="auto"/>
            </w:tcBorders>
            <w:vAlign w:val="center"/>
          </w:tcPr>
          <w:p w14:paraId="2B22D7D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8</w:t>
            </w:r>
          </w:p>
        </w:tc>
        <w:tc>
          <w:tcPr>
            <w:tcW w:w="567" w:type="dxa"/>
            <w:tcBorders>
              <w:top w:val="single" w:sz="4" w:space="0" w:color="auto"/>
              <w:left w:val="single" w:sz="4" w:space="0" w:color="auto"/>
              <w:bottom w:val="single" w:sz="4" w:space="0" w:color="auto"/>
              <w:right w:val="single" w:sz="4" w:space="0" w:color="auto"/>
            </w:tcBorders>
            <w:vAlign w:val="center"/>
          </w:tcPr>
          <w:p w14:paraId="72C0094E"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9</w:t>
            </w:r>
          </w:p>
        </w:tc>
        <w:tc>
          <w:tcPr>
            <w:tcW w:w="425" w:type="dxa"/>
            <w:tcBorders>
              <w:top w:val="single" w:sz="4" w:space="0" w:color="auto"/>
              <w:left w:val="single" w:sz="4" w:space="0" w:color="auto"/>
              <w:bottom w:val="single" w:sz="4" w:space="0" w:color="auto"/>
              <w:right w:val="single" w:sz="4" w:space="0" w:color="auto"/>
            </w:tcBorders>
            <w:vAlign w:val="center"/>
          </w:tcPr>
          <w:p w14:paraId="4C31F53D"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14</w:t>
            </w:r>
          </w:p>
        </w:tc>
        <w:tc>
          <w:tcPr>
            <w:tcW w:w="709" w:type="dxa"/>
            <w:tcBorders>
              <w:top w:val="single" w:sz="4" w:space="0" w:color="auto"/>
              <w:left w:val="single" w:sz="4" w:space="0" w:color="auto"/>
              <w:bottom w:val="single" w:sz="4" w:space="0" w:color="auto"/>
              <w:right w:val="single" w:sz="4" w:space="0" w:color="auto"/>
            </w:tcBorders>
            <w:vAlign w:val="center"/>
          </w:tcPr>
          <w:p w14:paraId="339A0166"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15</w:t>
            </w:r>
          </w:p>
        </w:tc>
      </w:tr>
      <w:tr w:rsidR="005B3300" w:rsidRPr="00C25669" w14:paraId="18F96503"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14CE0061"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3DF13D17"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6AC16981"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AWGN</w:t>
            </w:r>
          </w:p>
        </w:tc>
      </w:tr>
      <w:tr w:rsidR="005B3300" w:rsidRPr="00C25669" w14:paraId="003166F8"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32A4F43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7D38B5F1"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3A8DCF5"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sz w:val="18"/>
              </w:rPr>
              <w:t xml:space="preserve">2×2 with static channel specified in Annex </w:t>
            </w:r>
            <w:r w:rsidRPr="00C25669">
              <w:rPr>
                <w:rFonts w:ascii="Arial" w:eastAsia="SimSun" w:hAnsi="Arial" w:hint="eastAsia"/>
                <w:sz w:val="18"/>
                <w:lang w:eastAsia="zh-CN"/>
              </w:rPr>
              <w:t>B.1</w:t>
            </w:r>
          </w:p>
        </w:tc>
      </w:tr>
      <w:tr w:rsidR="005B3300" w:rsidRPr="00C25669" w14:paraId="6BA7EF7C"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0247E1E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14:paraId="1AB24266"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3A9FEFC" w14:textId="77777777" w:rsidR="005B3300" w:rsidRPr="00C25669" w:rsidRDefault="005B3300" w:rsidP="000811C5">
            <w:pPr>
              <w:keepNext/>
              <w:keepLines/>
              <w:spacing w:after="0"/>
              <w:jc w:val="center"/>
              <w:rPr>
                <w:rFonts w:ascii="Arial" w:hAnsi="Arial" w:cs="Arial"/>
                <w:sz w:val="18"/>
                <w:szCs w:val="18"/>
              </w:rPr>
            </w:pPr>
            <w:r w:rsidRPr="00C25669">
              <w:rPr>
                <w:rFonts w:ascii="Arial" w:hAnsi="Arial" w:cs="Arial"/>
                <w:sz w:val="18"/>
                <w:szCs w:val="18"/>
              </w:rPr>
              <w:t xml:space="preserve">As specified in </w:t>
            </w:r>
            <w:r w:rsidRPr="00C25669">
              <w:rPr>
                <w:rFonts w:ascii="Arial" w:hAnsi="Arial" w:cs="Arial" w:hint="eastAsia"/>
                <w:sz w:val="18"/>
                <w:szCs w:val="18"/>
                <w:lang w:eastAsia="zh-CN"/>
              </w:rPr>
              <w:t>Annex B.4.1</w:t>
            </w:r>
          </w:p>
        </w:tc>
      </w:tr>
      <w:tr w:rsidR="005B3300" w:rsidRPr="00C25669" w14:paraId="520089D5" w14:textId="77777777" w:rsidTr="000811C5">
        <w:trPr>
          <w:trHeight w:val="70"/>
          <w:jc w:val="center"/>
        </w:trPr>
        <w:tc>
          <w:tcPr>
            <w:tcW w:w="1194" w:type="dxa"/>
            <w:vMerge w:val="restart"/>
            <w:tcBorders>
              <w:top w:val="single" w:sz="4" w:space="0" w:color="auto"/>
              <w:left w:val="single" w:sz="4" w:space="0" w:color="auto"/>
              <w:right w:val="single" w:sz="4" w:space="0" w:color="auto"/>
            </w:tcBorders>
            <w:vAlign w:val="center"/>
            <w:hideMark/>
          </w:tcPr>
          <w:p w14:paraId="249B59C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configuration</w:t>
            </w:r>
          </w:p>
          <w:p w14:paraId="76D06A07"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348091F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436CA1A6"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9822CE1"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Periodic</w:t>
            </w:r>
          </w:p>
        </w:tc>
      </w:tr>
      <w:tr w:rsidR="005B3300" w:rsidRPr="00C25669" w14:paraId="48BD0F97" w14:textId="77777777" w:rsidTr="000811C5">
        <w:trPr>
          <w:trHeight w:val="70"/>
          <w:jc w:val="center"/>
        </w:trPr>
        <w:tc>
          <w:tcPr>
            <w:tcW w:w="1194" w:type="dxa"/>
            <w:vMerge/>
            <w:tcBorders>
              <w:left w:val="single" w:sz="4" w:space="0" w:color="auto"/>
              <w:right w:val="single" w:sz="4" w:space="0" w:color="auto"/>
            </w:tcBorders>
            <w:vAlign w:val="center"/>
            <w:hideMark/>
          </w:tcPr>
          <w:p w14:paraId="79B47EE7"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C754B8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ADFF56D"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5CD73FF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4</w:t>
            </w:r>
          </w:p>
        </w:tc>
      </w:tr>
      <w:tr w:rsidR="005B3300" w:rsidRPr="00C25669" w14:paraId="04292329" w14:textId="77777777" w:rsidTr="000811C5">
        <w:trPr>
          <w:trHeight w:val="70"/>
          <w:jc w:val="center"/>
        </w:trPr>
        <w:tc>
          <w:tcPr>
            <w:tcW w:w="1194" w:type="dxa"/>
            <w:vMerge/>
            <w:tcBorders>
              <w:left w:val="single" w:sz="4" w:space="0" w:color="auto"/>
              <w:right w:val="single" w:sz="4" w:space="0" w:color="auto"/>
            </w:tcBorders>
            <w:vAlign w:val="center"/>
            <w:hideMark/>
          </w:tcPr>
          <w:p w14:paraId="180BE42E"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B3D87C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228E0F85"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EF62653"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FD-CDM2</w:t>
            </w:r>
          </w:p>
        </w:tc>
      </w:tr>
      <w:tr w:rsidR="005B3300" w:rsidRPr="00C25669" w14:paraId="55318415" w14:textId="77777777" w:rsidTr="000811C5">
        <w:trPr>
          <w:trHeight w:val="70"/>
          <w:jc w:val="center"/>
        </w:trPr>
        <w:tc>
          <w:tcPr>
            <w:tcW w:w="1194" w:type="dxa"/>
            <w:vMerge/>
            <w:tcBorders>
              <w:left w:val="single" w:sz="4" w:space="0" w:color="auto"/>
              <w:right w:val="single" w:sz="4" w:space="0" w:color="auto"/>
            </w:tcBorders>
            <w:vAlign w:val="center"/>
            <w:hideMark/>
          </w:tcPr>
          <w:p w14:paraId="393689AD"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7C4C8B0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1F7DD1C7"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8E5711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300BCA16" w14:textId="77777777" w:rsidTr="000811C5">
        <w:trPr>
          <w:trHeight w:val="70"/>
          <w:jc w:val="center"/>
        </w:trPr>
        <w:tc>
          <w:tcPr>
            <w:tcW w:w="1194" w:type="dxa"/>
            <w:vMerge/>
            <w:tcBorders>
              <w:left w:val="single" w:sz="4" w:space="0" w:color="auto"/>
              <w:right w:val="single" w:sz="4" w:space="0" w:color="auto"/>
            </w:tcBorders>
            <w:vAlign w:val="center"/>
            <w:hideMark/>
          </w:tcPr>
          <w:p w14:paraId="67A500F4"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40227CF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0621C26A" w14:textId="77777777" w:rsidR="005B3300" w:rsidRPr="00C25669" w:rsidRDefault="005B3300" w:rsidP="000811C5">
            <w:pPr>
              <w:keepNext/>
              <w:keepLines/>
              <w:spacing w:after="0"/>
              <w:jc w:val="center"/>
              <w:rPr>
                <w:rFonts w:ascii="Arial" w:eastAsia="SimSun"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582C217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8</w:t>
            </w:r>
          </w:p>
        </w:tc>
      </w:tr>
      <w:tr w:rsidR="005B3300" w:rsidRPr="00C25669" w14:paraId="38EC3BEB" w14:textId="77777777" w:rsidTr="000811C5">
        <w:trPr>
          <w:trHeight w:val="70"/>
          <w:jc w:val="center"/>
        </w:trPr>
        <w:tc>
          <w:tcPr>
            <w:tcW w:w="1194" w:type="dxa"/>
            <w:vMerge/>
            <w:tcBorders>
              <w:left w:val="single" w:sz="4" w:space="0" w:color="auto"/>
              <w:right w:val="single" w:sz="4" w:space="0" w:color="auto"/>
            </w:tcBorders>
            <w:vAlign w:val="center"/>
            <w:hideMark/>
          </w:tcPr>
          <w:p w14:paraId="4F548642"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78AF6AC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C9FC468"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83EB68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13</w:t>
            </w:r>
          </w:p>
        </w:tc>
      </w:tr>
      <w:tr w:rsidR="005B3300" w:rsidRPr="00C25669" w14:paraId="5094A33A" w14:textId="77777777" w:rsidTr="000811C5">
        <w:trPr>
          <w:trHeight w:val="70"/>
          <w:jc w:val="center"/>
        </w:trPr>
        <w:tc>
          <w:tcPr>
            <w:tcW w:w="1194" w:type="dxa"/>
            <w:vMerge/>
            <w:tcBorders>
              <w:left w:val="single" w:sz="4" w:space="0" w:color="auto"/>
              <w:bottom w:val="single" w:sz="4" w:space="0" w:color="auto"/>
              <w:right w:val="single" w:sz="4" w:space="0" w:color="auto"/>
            </w:tcBorders>
            <w:vAlign w:val="center"/>
            <w:hideMark/>
          </w:tcPr>
          <w:p w14:paraId="59C38408" w14:textId="77777777" w:rsidR="005B3300" w:rsidRPr="00C25669" w:rsidRDefault="005B3300" w:rsidP="000811C5">
            <w:pPr>
              <w:keepNext/>
              <w:keepLines/>
              <w:spacing w:after="0"/>
              <w:rPr>
                <w:rFonts w:ascii="Arial" w:eastAsia="SimSun"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3CAD02B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w:t>
            </w:r>
          </w:p>
          <w:p w14:paraId="544D2DB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2FDEE6F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5509C9B" w14:textId="77777777" w:rsidR="005B3300" w:rsidRPr="00C25669" w:rsidRDefault="005B3300" w:rsidP="000811C5">
            <w:pPr>
              <w:keepNext/>
              <w:keepLines/>
              <w:spacing w:after="0"/>
              <w:jc w:val="center"/>
              <w:rPr>
                <w:rFonts w:ascii="Arial" w:hAnsi="Arial"/>
                <w:sz w:val="18"/>
              </w:rPr>
            </w:pPr>
            <w:r w:rsidRPr="00C25669">
              <w:rPr>
                <w:rFonts w:ascii="Arial" w:hAnsi="Arial"/>
                <w:sz w:val="18"/>
              </w:rPr>
              <w:t>8/1</w:t>
            </w:r>
          </w:p>
        </w:tc>
      </w:tr>
      <w:tr w:rsidR="005B3300" w:rsidRPr="00C25669" w14:paraId="7039409C" w14:textId="77777777" w:rsidTr="000811C5">
        <w:trPr>
          <w:trHeight w:val="70"/>
          <w:jc w:val="center"/>
        </w:trPr>
        <w:tc>
          <w:tcPr>
            <w:tcW w:w="1194" w:type="dxa"/>
            <w:vMerge w:val="restart"/>
            <w:tcBorders>
              <w:top w:val="single" w:sz="4" w:space="0" w:color="auto"/>
              <w:left w:val="single" w:sz="4" w:space="0" w:color="auto"/>
              <w:right w:val="single" w:sz="4" w:space="0" w:color="auto"/>
            </w:tcBorders>
            <w:vAlign w:val="center"/>
            <w:hideMark/>
          </w:tcPr>
          <w:p w14:paraId="7146B56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p w14:paraId="40A9CEEA"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4D73BE26"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6C529B28"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8174831"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Periodic</w:t>
            </w:r>
          </w:p>
        </w:tc>
      </w:tr>
      <w:tr w:rsidR="005B3300" w:rsidRPr="00C25669" w14:paraId="7C5AD6D2" w14:textId="77777777" w:rsidTr="000811C5">
        <w:trPr>
          <w:trHeight w:val="70"/>
          <w:jc w:val="center"/>
        </w:trPr>
        <w:tc>
          <w:tcPr>
            <w:tcW w:w="1194" w:type="dxa"/>
            <w:vMerge/>
            <w:tcBorders>
              <w:left w:val="single" w:sz="4" w:space="0" w:color="auto"/>
              <w:right w:val="single" w:sz="4" w:space="0" w:color="auto"/>
            </w:tcBorders>
            <w:vAlign w:val="center"/>
          </w:tcPr>
          <w:p w14:paraId="5F70A571"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7F87DB2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9EF7815"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2DE7C7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hint="eastAsia"/>
                <w:sz w:val="18"/>
                <w:lang w:val="en-US"/>
              </w:rPr>
              <w:t>2</w:t>
            </w:r>
          </w:p>
        </w:tc>
      </w:tr>
      <w:tr w:rsidR="005B3300" w:rsidRPr="00C25669" w14:paraId="1E176B91" w14:textId="77777777" w:rsidTr="000811C5">
        <w:trPr>
          <w:trHeight w:val="70"/>
          <w:jc w:val="center"/>
        </w:trPr>
        <w:tc>
          <w:tcPr>
            <w:tcW w:w="1194" w:type="dxa"/>
            <w:vMerge/>
            <w:tcBorders>
              <w:left w:val="single" w:sz="4" w:space="0" w:color="auto"/>
              <w:right w:val="single" w:sz="4" w:space="0" w:color="auto"/>
            </w:tcBorders>
            <w:vAlign w:val="center"/>
            <w:hideMark/>
          </w:tcPr>
          <w:p w14:paraId="43F02974"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6F73280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2FD342B3"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56B2A2AB"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fd-CDM2</w:t>
            </w:r>
          </w:p>
        </w:tc>
      </w:tr>
      <w:tr w:rsidR="005B3300" w:rsidRPr="00C25669" w14:paraId="77A5AB6C" w14:textId="77777777" w:rsidTr="000811C5">
        <w:trPr>
          <w:trHeight w:val="70"/>
          <w:jc w:val="center"/>
        </w:trPr>
        <w:tc>
          <w:tcPr>
            <w:tcW w:w="1194" w:type="dxa"/>
            <w:vMerge/>
            <w:tcBorders>
              <w:left w:val="single" w:sz="4" w:space="0" w:color="auto"/>
              <w:right w:val="single" w:sz="4" w:space="0" w:color="auto"/>
            </w:tcBorders>
            <w:vAlign w:val="center"/>
            <w:hideMark/>
          </w:tcPr>
          <w:p w14:paraId="03864D4E"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5250629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70E2BF46"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5D0D5C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08AE7E3" w14:textId="77777777" w:rsidTr="000811C5">
        <w:trPr>
          <w:trHeight w:val="70"/>
          <w:jc w:val="center"/>
        </w:trPr>
        <w:tc>
          <w:tcPr>
            <w:tcW w:w="1194" w:type="dxa"/>
            <w:vMerge/>
            <w:tcBorders>
              <w:left w:val="single" w:sz="4" w:space="0" w:color="auto"/>
              <w:right w:val="single" w:sz="4" w:space="0" w:color="auto"/>
            </w:tcBorders>
            <w:vAlign w:val="center"/>
            <w:hideMark/>
          </w:tcPr>
          <w:p w14:paraId="29AE4BAB" w14:textId="77777777" w:rsidR="005B3300" w:rsidRPr="00C25669" w:rsidRDefault="005B3300" w:rsidP="000811C5">
            <w:pPr>
              <w:keepNext/>
              <w:keepLines/>
              <w:spacing w:after="0"/>
              <w:rPr>
                <w:rFonts w:ascii="Arial" w:hAnsi="Arial"/>
                <w:b/>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E99954C"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0501449A"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CB1801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6</w:t>
            </w:r>
          </w:p>
        </w:tc>
      </w:tr>
      <w:tr w:rsidR="005B3300" w:rsidRPr="00C25669" w14:paraId="2B925F5F" w14:textId="77777777" w:rsidTr="000811C5">
        <w:trPr>
          <w:trHeight w:val="70"/>
          <w:jc w:val="center"/>
        </w:trPr>
        <w:tc>
          <w:tcPr>
            <w:tcW w:w="1194" w:type="dxa"/>
            <w:vMerge/>
            <w:tcBorders>
              <w:left w:val="single" w:sz="4" w:space="0" w:color="auto"/>
              <w:right w:val="single" w:sz="4" w:space="0" w:color="auto"/>
            </w:tcBorders>
            <w:vAlign w:val="center"/>
            <w:hideMark/>
          </w:tcPr>
          <w:p w14:paraId="4BEED5E4"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2490714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456AEBF"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C7ABC3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13</w:t>
            </w:r>
          </w:p>
        </w:tc>
      </w:tr>
      <w:tr w:rsidR="005B3300" w:rsidRPr="00C25669" w14:paraId="2CAB4EDD" w14:textId="77777777" w:rsidTr="000811C5">
        <w:trPr>
          <w:trHeight w:val="70"/>
          <w:jc w:val="center"/>
        </w:trPr>
        <w:tc>
          <w:tcPr>
            <w:tcW w:w="1194" w:type="dxa"/>
            <w:vMerge/>
            <w:tcBorders>
              <w:left w:val="single" w:sz="4" w:space="0" w:color="auto"/>
              <w:bottom w:val="single" w:sz="4" w:space="0" w:color="auto"/>
              <w:right w:val="single" w:sz="4" w:space="0" w:color="auto"/>
            </w:tcBorders>
            <w:vAlign w:val="center"/>
          </w:tcPr>
          <w:p w14:paraId="29618280"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CD82AD0"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NZP CSI-RS-timeConfig</w:t>
            </w:r>
          </w:p>
          <w:p w14:paraId="2BEF3DE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1425FC8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0551FA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8/1</w:t>
            </w:r>
          </w:p>
        </w:tc>
      </w:tr>
      <w:tr w:rsidR="005B3300" w:rsidRPr="00C25669" w14:paraId="297E93F4" w14:textId="77777777" w:rsidTr="000811C5">
        <w:trPr>
          <w:trHeight w:val="70"/>
          <w:jc w:val="center"/>
        </w:trPr>
        <w:tc>
          <w:tcPr>
            <w:tcW w:w="1194" w:type="dxa"/>
            <w:vMerge w:val="restart"/>
            <w:tcBorders>
              <w:left w:val="single" w:sz="4" w:space="0" w:color="auto"/>
              <w:right w:val="single" w:sz="4" w:space="0" w:color="auto"/>
            </w:tcBorders>
            <w:vAlign w:val="center"/>
          </w:tcPr>
          <w:p w14:paraId="42FD32E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configuration</w:t>
            </w:r>
          </w:p>
        </w:tc>
        <w:tc>
          <w:tcPr>
            <w:tcW w:w="2724" w:type="dxa"/>
            <w:gridSpan w:val="2"/>
            <w:tcBorders>
              <w:top w:val="single" w:sz="4" w:space="0" w:color="auto"/>
              <w:left w:val="single" w:sz="4" w:space="0" w:color="auto"/>
              <w:bottom w:val="single" w:sz="4" w:space="0" w:color="auto"/>
              <w:right w:val="single" w:sz="4" w:space="0" w:color="auto"/>
            </w:tcBorders>
          </w:tcPr>
          <w:p w14:paraId="0697823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cs="Arial" w:hint="eastAsia"/>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7D6C5DAF"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153089F" w14:textId="77777777" w:rsidR="005B3300" w:rsidRPr="00C25669" w:rsidRDefault="005B3300" w:rsidP="000811C5">
            <w:pPr>
              <w:keepNext/>
              <w:keepLines/>
              <w:spacing w:after="0"/>
              <w:jc w:val="center"/>
              <w:rPr>
                <w:rFonts w:ascii="Arial" w:hAnsi="Arial"/>
                <w:sz w:val="18"/>
              </w:rPr>
            </w:pPr>
            <w:r w:rsidRPr="00C25669">
              <w:rPr>
                <w:rFonts w:ascii="Arial" w:eastAsia="SimSun" w:hAnsi="Arial" w:cs="Arial" w:hint="eastAsia"/>
                <w:sz w:val="18"/>
                <w:lang w:eastAsia="zh-CN"/>
              </w:rPr>
              <w:t>Periodic</w:t>
            </w:r>
          </w:p>
        </w:tc>
      </w:tr>
      <w:tr w:rsidR="005B3300" w:rsidRPr="00C25669" w14:paraId="3B923686" w14:textId="77777777" w:rsidTr="000811C5">
        <w:trPr>
          <w:trHeight w:val="70"/>
          <w:jc w:val="center"/>
        </w:trPr>
        <w:tc>
          <w:tcPr>
            <w:tcW w:w="1194" w:type="dxa"/>
            <w:vMerge/>
            <w:tcBorders>
              <w:left w:val="single" w:sz="4" w:space="0" w:color="auto"/>
              <w:right w:val="single" w:sz="4" w:space="0" w:color="auto"/>
            </w:tcBorders>
            <w:vAlign w:val="center"/>
            <w:hideMark/>
          </w:tcPr>
          <w:p w14:paraId="77FEC976"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04839B32"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tcPr>
          <w:p w14:paraId="47E59339"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D4DC52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7C39F9B3" w14:textId="77777777" w:rsidTr="000811C5">
        <w:trPr>
          <w:trHeight w:val="70"/>
          <w:jc w:val="center"/>
        </w:trPr>
        <w:tc>
          <w:tcPr>
            <w:tcW w:w="1194" w:type="dxa"/>
            <w:vMerge/>
            <w:tcBorders>
              <w:left w:val="single" w:sz="4" w:space="0" w:color="auto"/>
              <w:right w:val="single" w:sz="4" w:space="0" w:color="auto"/>
            </w:tcBorders>
            <w:vAlign w:val="center"/>
            <w:hideMark/>
          </w:tcPr>
          <w:p w14:paraId="73429116"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5BC4F41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CSI-IM Resource Mapping</w:t>
            </w:r>
          </w:p>
          <w:p w14:paraId="2DD54DB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B12DE6F"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DEC45AE" w14:textId="77777777" w:rsidR="005B3300" w:rsidRPr="00C25669" w:rsidRDefault="005B3300" w:rsidP="000811C5">
            <w:pPr>
              <w:keepNext/>
              <w:keepLines/>
              <w:spacing w:after="0"/>
              <w:jc w:val="center"/>
              <w:rPr>
                <w:rFonts w:ascii="Arial" w:hAnsi="Arial"/>
                <w:sz w:val="18"/>
              </w:rPr>
            </w:pPr>
            <w:r w:rsidRPr="00C25669">
              <w:rPr>
                <w:rFonts w:ascii="Arial" w:hAnsi="Arial"/>
                <w:sz w:val="18"/>
              </w:rPr>
              <w:t>(8, 13)</w:t>
            </w:r>
          </w:p>
        </w:tc>
      </w:tr>
      <w:tr w:rsidR="005B3300" w:rsidRPr="00C25669" w14:paraId="63ACAAC5" w14:textId="77777777" w:rsidTr="000811C5">
        <w:trPr>
          <w:trHeight w:val="70"/>
          <w:jc w:val="center"/>
        </w:trPr>
        <w:tc>
          <w:tcPr>
            <w:tcW w:w="1194" w:type="dxa"/>
            <w:vMerge/>
            <w:tcBorders>
              <w:left w:val="single" w:sz="4" w:space="0" w:color="auto"/>
              <w:bottom w:val="single" w:sz="4" w:space="0" w:color="auto"/>
              <w:right w:val="single" w:sz="4" w:space="0" w:color="auto"/>
            </w:tcBorders>
            <w:vAlign w:val="center"/>
            <w:hideMark/>
          </w:tcPr>
          <w:p w14:paraId="572D51E5" w14:textId="77777777" w:rsidR="005B3300" w:rsidRPr="00C25669" w:rsidRDefault="005B3300" w:rsidP="000811C5">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00ABA06D"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CSI-IM timeConfig</w:t>
            </w:r>
          </w:p>
          <w:p w14:paraId="53362E1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09326E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84895E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8/1</w:t>
            </w:r>
          </w:p>
        </w:tc>
      </w:tr>
      <w:tr w:rsidR="005B3300" w:rsidRPr="00C25669" w14:paraId="62CC673D"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7220233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55F36159"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4EA7D0E"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Periodic</w:t>
            </w:r>
          </w:p>
        </w:tc>
      </w:tr>
      <w:tr w:rsidR="005B3300" w:rsidRPr="00C25669" w14:paraId="1DBF5F50"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56A1716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0A87E831"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AE351A1" w14:textId="77777777" w:rsidR="005B3300" w:rsidRPr="00C25669" w:rsidRDefault="005B3300" w:rsidP="000811C5">
            <w:pPr>
              <w:keepNext/>
              <w:keepLines/>
              <w:spacing w:after="0"/>
              <w:jc w:val="center"/>
              <w:rPr>
                <w:rFonts w:ascii="Arial" w:hAnsi="Arial"/>
                <w:sz w:val="18"/>
              </w:rPr>
            </w:pPr>
            <w:r w:rsidRPr="00C25669">
              <w:rPr>
                <w:rFonts w:ascii="Arial" w:hAnsi="Arial"/>
                <w:sz w:val="18"/>
              </w:rPr>
              <w:t>Table 1</w:t>
            </w:r>
          </w:p>
        </w:tc>
      </w:tr>
      <w:tr w:rsidR="005B3300" w:rsidRPr="00C25669" w14:paraId="1B7071CC"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51B8410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24A36F87"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CFA5A8C"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cri-RI-PMI-CQI</w:t>
            </w:r>
          </w:p>
        </w:tc>
      </w:tr>
      <w:tr w:rsidR="005B3300" w:rsidRPr="00C25669" w14:paraId="0BF993E3"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43CA56C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44700EEC"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9F94C87"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Not configured</w:t>
            </w:r>
          </w:p>
        </w:tc>
      </w:tr>
      <w:tr w:rsidR="005B3300" w:rsidRPr="00C25669" w14:paraId="15731CDF"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00AB31D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42A334A2"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A27018C"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Not configured</w:t>
            </w:r>
          </w:p>
        </w:tc>
      </w:tr>
      <w:tr w:rsidR="005B3300" w:rsidRPr="00C25669" w14:paraId="2197E620"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7C2755A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0C0DBBD1"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5EAF3CE"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lang w:val="en-US"/>
              </w:rPr>
              <w:t>Wide</w:t>
            </w:r>
            <w:r w:rsidRPr="00C25669">
              <w:rPr>
                <w:rFonts w:ascii="Arial" w:eastAsia="SimSun" w:hAnsi="Arial"/>
                <w:i/>
                <w:sz w:val="18"/>
              </w:rPr>
              <w:t>band</w:t>
            </w:r>
          </w:p>
        </w:tc>
      </w:tr>
      <w:tr w:rsidR="005B3300" w:rsidRPr="00C25669" w14:paraId="652BC51B"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5B642D9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2D36F7FE"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0D48CD6"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Wideband</w:t>
            </w:r>
          </w:p>
        </w:tc>
      </w:tr>
      <w:tr w:rsidR="005B3300" w:rsidRPr="00C25669" w14:paraId="30C36F2B"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5B35951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31A49B79"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RB</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2ED32D2"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8</w:t>
            </w:r>
          </w:p>
        </w:tc>
      </w:tr>
      <w:tr w:rsidR="005B3300" w:rsidRPr="00C25669" w14:paraId="48CC61CE"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548C860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2DFED0B3" w14:textId="77777777" w:rsidR="005B3300" w:rsidRPr="00C25669" w:rsidRDefault="005B3300" w:rsidP="000811C5">
            <w:pPr>
              <w:keepNext/>
              <w:keepLines/>
              <w:spacing w:after="0"/>
              <w:jc w:val="center"/>
              <w:rPr>
                <w:rFonts w:ascii="Arial" w:eastAsia="SimSun"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3993D2B" w14:textId="77777777" w:rsidR="005B3300" w:rsidRPr="00C25669" w:rsidRDefault="005B3300" w:rsidP="000811C5">
            <w:pPr>
              <w:keepNext/>
              <w:keepLines/>
              <w:spacing w:after="0"/>
              <w:jc w:val="center"/>
              <w:rPr>
                <w:rFonts w:ascii="Arial" w:hAnsi="Arial"/>
                <w:sz w:val="18"/>
                <w:lang w:eastAsia="zh-CN"/>
              </w:rPr>
            </w:pPr>
            <w:r w:rsidRPr="00C25669">
              <w:rPr>
                <w:rFonts w:ascii="Arial" w:hAnsi="Arial"/>
                <w:sz w:val="18"/>
              </w:rPr>
              <w:t>111111111</w:t>
            </w:r>
          </w:p>
        </w:tc>
      </w:tr>
      <w:tr w:rsidR="005B3300" w:rsidRPr="00C25669" w14:paraId="39696228"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63D0E4B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CSI-Report 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5FE41CB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slot</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D2FAF6A" w14:textId="77777777" w:rsidR="005B3300" w:rsidRPr="00C25669" w:rsidRDefault="005B3300" w:rsidP="000811C5">
            <w:pPr>
              <w:keepNext/>
              <w:keepLines/>
              <w:spacing w:after="0"/>
              <w:jc w:val="center"/>
              <w:rPr>
                <w:rFonts w:ascii="Arial" w:hAnsi="Arial"/>
                <w:sz w:val="18"/>
              </w:rPr>
            </w:pPr>
            <w:r w:rsidRPr="00F33273">
              <w:rPr>
                <w:rFonts w:ascii="Arial" w:hAnsi="Arial"/>
                <w:sz w:val="18"/>
              </w:rPr>
              <w:t>8/</w:t>
            </w:r>
            <w:r w:rsidRPr="00F33273">
              <w:rPr>
                <w:rFonts w:ascii="Arial" w:eastAsia="SimSun" w:hAnsi="Arial" w:hint="eastAsia"/>
                <w:sz w:val="18"/>
                <w:lang w:eastAsia="zh-CN"/>
              </w:rPr>
              <w:t>3</w:t>
            </w:r>
          </w:p>
        </w:tc>
      </w:tr>
      <w:tr w:rsidR="005B3300" w:rsidRPr="00C25669" w14:paraId="4D8E0EFA"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1AE75A8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3889614F"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966F33D"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Not configured</w:t>
            </w:r>
          </w:p>
        </w:tc>
      </w:tr>
      <w:tr w:rsidR="005B3300" w:rsidRPr="00C25669" w14:paraId="22BB6677" w14:textId="77777777" w:rsidTr="000811C5">
        <w:trPr>
          <w:trHeight w:val="70"/>
          <w:jc w:val="center"/>
        </w:trPr>
        <w:tc>
          <w:tcPr>
            <w:tcW w:w="1265" w:type="dxa"/>
            <w:gridSpan w:val="2"/>
            <w:vMerge w:val="restart"/>
            <w:tcBorders>
              <w:top w:val="single" w:sz="4" w:space="0" w:color="auto"/>
              <w:left w:val="single" w:sz="4" w:space="0" w:color="auto"/>
              <w:right w:val="single" w:sz="4" w:space="0" w:color="auto"/>
            </w:tcBorders>
            <w:vAlign w:val="center"/>
            <w:hideMark/>
          </w:tcPr>
          <w:p w14:paraId="5DE15FEA"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configuration</w:t>
            </w:r>
          </w:p>
        </w:tc>
        <w:tc>
          <w:tcPr>
            <w:tcW w:w="2653" w:type="dxa"/>
            <w:tcBorders>
              <w:top w:val="single" w:sz="4" w:space="0" w:color="auto"/>
              <w:left w:val="single" w:sz="4" w:space="0" w:color="auto"/>
              <w:bottom w:val="single" w:sz="4" w:space="0" w:color="auto"/>
              <w:right w:val="single" w:sz="4" w:space="0" w:color="auto"/>
            </w:tcBorders>
          </w:tcPr>
          <w:p w14:paraId="2A297EB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14EEB269"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43F12A7"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typeI-SinglePanel</w:t>
            </w:r>
          </w:p>
        </w:tc>
      </w:tr>
      <w:tr w:rsidR="005B3300" w:rsidRPr="00C25669" w14:paraId="47DEEA69" w14:textId="77777777" w:rsidTr="000811C5">
        <w:trPr>
          <w:trHeight w:val="70"/>
          <w:jc w:val="center"/>
        </w:trPr>
        <w:tc>
          <w:tcPr>
            <w:tcW w:w="1265" w:type="dxa"/>
            <w:gridSpan w:val="2"/>
            <w:vMerge/>
            <w:tcBorders>
              <w:left w:val="single" w:sz="4" w:space="0" w:color="auto"/>
              <w:right w:val="single" w:sz="4" w:space="0" w:color="auto"/>
            </w:tcBorders>
            <w:hideMark/>
          </w:tcPr>
          <w:p w14:paraId="0A5695E3" w14:textId="77777777" w:rsidR="005B3300" w:rsidRPr="00C25669" w:rsidRDefault="005B3300" w:rsidP="000811C5">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36C0D0D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1E18F531"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E8322E8"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67F699D3" w14:textId="77777777" w:rsidTr="000811C5">
        <w:trPr>
          <w:trHeight w:val="70"/>
          <w:jc w:val="center"/>
        </w:trPr>
        <w:tc>
          <w:tcPr>
            <w:tcW w:w="1265" w:type="dxa"/>
            <w:gridSpan w:val="2"/>
            <w:vMerge/>
            <w:tcBorders>
              <w:left w:val="single" w:sz="4" w:space="0" w:color="auto"/>
              <w:right w:val="single" w:sz="4" w:space="0" w:color="auto"/>
            </w:tcBorders>
            <w:hideMark/>
          </w:tcPr>
          <w:p w14:paraId="4DD3869A" w14:textId="77777777" w:rsidR="005B3300" w:rsidRPr="00C25669" w:rsidRDefault="005B3300" w:rsidP="000811C5">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46DF8E39"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095FF71A"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197647B" w14:textId="77777777" w:rsidR="005B3300" w:rsidRPr="00C25669" w:rsidRDefault="005B3300" w:rsidP="000811C5">
            <w:pPr>
              <w:keepNext/>
              <w:keepLines/>
              <w:spacing w:after="0"/>
              <w:jc w:val="center"/>
              <w:rPr>
                <w:rFonts w:ascii="Arial" w:hAnsi="Arial"/>
                <w:sz w:val="18"/>
              </w:rPr>
            </w:pPr>
            <w:r w:rsidRPr="00C25669">
              <w:rPr>
                <w:rFonts w:ascii="Arial" w:eastAsia="SimSun" w:hAnsi="Arial"/>
                <w:i/>
                <w:sz w:val="18"/>
              </w:rPr>
              <w:t>Not configured</w:t>
            </w:r>
          </w:p>
        </w:tc>
      </w:tr>
      <w:tr w:rsidR="005B3300" w:rsidRPr="00C25669" w14:paraId="60992630" w14:textId="77777777" w:rsidTr="000811C5">
        <w:trPr>
          <w:trHeight w:val="70"/>
          <w:jc w:val="center"/>
        </w:trPr>
        <w:tc>
          <w:tcPr>
            <w:tcW w:w="1265" w:type="dxa"/>
            <w:gridSpan w:val="2"/>
            <w:vMerge/>
            <w:tcBorders>
              <w:left w:val="single" w:sz="4" w:space="0" w:color="auto"/>
              <w:right w:val="single" w:sz="4" w:space="0" w:color="auto"/>
            </w:tcBorders>
            <w:hideMark/>
          </w:tcPr>
          <w:p w14:paraId="7A781701" w14:textId="77777777" w:rsidR="005B3300" w:rsidRPr="00C25669" w:rsidRDefault="005B3300" w:rsidP="000811C5">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6C177C05"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5BFDB2FE"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EC898C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010000</w:t>
            </w:r>
          </w:p>
        </w:tc>
      </w:tr>
      <w:tr w:rsidR="005B3300" w:rsidRPr="00C25669" w14:paraId="70656C6F" w14:textId="77777777" w:rsidTr="000811C5">
        <w:trPr>
          <w:trHeight w:val="70"/>
          <w:jc w:val="center"/>
        </w:trPr>
        <w:tc>
          <w:tcPr>
            <w:tcW w:w="1265" w:type="dxa"/>
            <w:gridSpan w:val="2"/>
            <w:vMerge/>
            <w:tcBorders>
              <w:left w:val="single" w:sz="4" w:space="0" w:color="auto"/>
              <w:bottom w:val="single" w:sz="4" w:space="0" w:color="auto"/>
              <w:right w:val="single" w:sz="4" w:space="0" w:color="auto"/>
            </w:tcBorders>
          </w:tcPr>
          <w:p w14:paraId="6E5AE5DD" w14:textId="77777777" w:rsidR="005B3300" w:rsidRPr="00C25669" w:rsidRDefault="005B3300" w:rsidP="000811C5">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303134B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6AC10E66"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B5253CC" w14:textId="77777777" w:rsidR="005B3300" w:rsidRPr="00C25669" w:rsidRDefault="005B3300" w:rsidP="000811C5">
            <w:pPr>
              <w:keepNext/>
              <w:keepLines/>
              <w:spacing w:after="0"/>
              <w:jc w:val="center"/>
              <w:rPr>
                <w:rFonts w:ascii="Arial" w:hAnsi="Arial"/>
                <w:sz w:val="18"/>
              </w:rPr>
            </w:pPr>
            <w:r w:rsidRPr="00C25669">
              <w:rPr>
                <w:rFonts w:ascii="Arial" w:hAnsi="Arial"/>
                <w:sz w:val="18"/>
              </w:rPr>
              <w:t>N/A</w:t>
            </w:r>
          </w:p>
        </w:tc>
      </w:tr>
      <w:tr w:rsidR="005B3300" w:rsidRPr="00C25669" w14:paraId="1253804B"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hideMark/>
          </w:tcPr>
          <w:p w14:paraId="7DFDC86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0BFEB8DF"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606EA33"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lang w:eastAsia="zh-CN"/>
              </w:rPr>
              <w:t>PUCCH</w:t>
            </w:r>
          </w:p>
        </w:tc>
      </w:tr>
      <w:tr w:rsidR="005B3300" w:rsidRPr="00C25669" w14:paraId="33451612"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286D87F4"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0D0552CB" w14:textId="77777777" w:rsidR="005B3300" w:rsidRPr="00C25669" w:rsidRDefault="005B3300" w:rsidP="000811C5">
            <w:pPr>
              <w:keepNext/>
              <w:keepLines/>
              <w:spacing w:after="0"/>
              <w:jc w:val="center"/>
              <w:rPr>
                <w:rFonts w:ascii="Arial" w:hAnsi="Arial"/>
                <w:sz w:val="18"/>
              </w:rPr>
            </w:pPr>
            <w:r w:rsidRPr="00C25669">
              <w:rPr>
                <w:rFonts w:ascii="Arial" w:eastAsia="SimSun" w:hAnsi="Arial"/>
                <w:sz w:val="18"/>
              </w:rPr>
              <w:t>ms</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045DD3C" w14:textId="77777777" w:rsidR="005B3300" w:rsidRPr="00C25669" w:rsidRDefault="005B3300" w:rsidP="000811C5">
            <w:pPr>
              <w:keepNext/>
              <w:keepLines/>
              <w:spacing w:after="0"/>
              <w:jc w:val="center"/>
              <w:rPr>
                <w:rFonts w:ascii="Arial" w:hAnsi="Arial"/>
                <w:sz w:val="18"/>
              </w:rPr>
            </w:pPr>
            <w:r w:rsidRPr="00C25669">
              <w:rPr>
                <w:rFonts w:ascii="Arial" w:hAnsi="Arial" w:hint="eastAsia"/>
                <w:sz w:val="18"/>
                <w:lang w:eastAsia="zh-CN"/>
              </w:rPr>
              <w:t>8.375</w:t>
            </w:r>
          </w:p>
        </w:tc>
      </w:tr>
      <w:tr w:rsidR="005B3300" w:rsidRPr="00C25669" w14:paraId="532EE9D1"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7C6C911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6C083145" w14:textId="77777777" w:rsidR="005B3300" w:rsidRPr="00C25669" w:rsidRDefault="005B3300" w:rsidP="000811C5">
            <w:pPr>
              <w:keepNext/>
              <w:keepLines/>
              <w:spacing w:after="0"/>
              <w:jc w:val="center"/>
              <w:rPr>
                <w:rFonts w:ascii="Arial" w:eastAsia="SimSun"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1570A3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r>
      <w:tr w:rsidR="005B3300" w:rsidRPr="00C25669" w14:paraId="312F18D0" w14:textId="77777777" w:rsidTr="000811C5">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49CCE5F8" w14:textId="77777777" w:rsidR="005B3300" w:rsidRPr="00C25669" w:rsidRDefault="005B3300" w:rsidP="000811C5">
            <w:pPr>
              <w:keepNext/>
              <w:keepLines/>
              <w:spacing w:after="0"/>
              <w:rPr>
                <w:rFonts w:ascii="Arial" w:hAnsi="Arial"/>
                <w:sz w:val="18"/>
              </w:rPr>
            </w:pPr>
            <w:r w:rsidRPr="00C25669">
              <w:rPr>
                <w:rFonts w:ascii="Arial" w:eastAsia="SimSun"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549F3C46" w14:textId="77777777" w:rsidR="005B3300" w:rsidRPr="00C25669" w:rsidRDefault="005B3300" w:rsidP="000811C5">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BD839D2" w14:textId="77777777" w:rsidR="005B3300" w:rsidRPr="00C25669" w:rsidRDefault="005B3300" w:rsidP="000811C5">
            <w:pPr>
              <w:keepNext/>
              <w:keepLines/>
              <w:spacing w:after="0"/>
              <w:jc w:val="center"/>
              <w:rPr>
                <w:rFonts w:ascii="Arial" w:hAnsi="Arial"/>
                <w:sz w:val="18"/>
              </w:rPr>
            </w:pPr>
            <w:r w:rsidRPr="00C25669">
              <w:rPr>
                <w:rFonts w:ascii="Arial" w:hAnsi="Arial"/>
                <w:sz w:val="18"/>
              </w:rPr>
              <w:t>As specified in Table A.4-1, TBS.1-2</w:t>
            </w:r>
          </w:p>
        </w:tc>
      </w:tr>
    </w:tbl>
    <w:p w14:paraId="76D7B036" w14:textId="7DAFC703" w:rsidR="005B3300" w:rsidRDefault="005B3300" w:rsidP="005B3300"/>
    <w:p w14:paraId="796DA8DB" w14:textId="77777777" w:rsidR="00796365" w:rsidRPr="00AB7D75" w:rsidRDefault="00796365" w:rsidP="001C6C61">
      <w:pPr>
        <w:pStyle w:val="TH"/>
      </w:pPr>
      <w:r w:rsidRPr="00AB7D75">
        <w:lastRenderedPageBreak/>
        <w:t>Table 8.2.2.2.1.1-2 Test parameters for FR2-2</w:t>
      </w:r>
    </w:p>
    <w:tbl>
      <w:tblPr>
        <w:tblW w:w="6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71"/>
        <w:gridCol w:w="2653"/>
        <w:gridCol w:w="740"/>
        <w:gridCol w:w="507"/>
        <w:gridCol w:w="567"/>
        <w:gridCol w:w="425"/>
        <w:gridCol w:w="709"/>
      </w:tblGrid>
      <w:tr w:rsidR="00796365" w:rsidRPr="00AB7D75" w14:paraId="6662D8D5"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7EF3DD34" w14:textId="77777777" w:rsidR="00796365" w:rsidRPr="00AB7D75" w:rsidRDefault="00796365" w:rsidP="00F95C32">
            <w:pPr>
              <w:keepNext/>
              <w:keepLines/>
              <w:spacing w:after="0"/>
              <w:jc w:val="center"/>
              <w:rPr>
                <w:rFonts w:ascii="Arial" w:hAnsi="Arial"/>
                <w:b/>
                <w:sz w:val="18"/>
              </w:rPr>
            </w:pPr>
            <w:r w:rsidRPr="00AB7D75">
              <w:rPr>
                <w:rFonts w:ascii="Arial" w:eastAsia="SimSun" w:hAnsi="Arial"/>
                <w:b/>
                <w:sz w:val="18"/>
              </w:rPr>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6C7A19A3" w14:textId="77777777" w:rsidR="00796365" w:rsidRPr="00AB7D75" w:rsidRDefault="00796365" w:rsidP="00F95C32">
            <w:pPr>
              <w:keepNext/>
              <w:keepLines/>
              <w:spacing w:after="0"/>
              <w:jc w:val="center"/>
              <w:rPr>
                <w:rFonts w:ascii="Arial" w:hAnsi="Arial"/>
                <w:b/>
                <w:sz w:val="18"/>
              </w:rPr>
            </w:pPr>
            <w:r w:rsidRPr="00AB7D75">
              <w:rPr>
                <w:rFonts w:ascii="Arial" w:eastAsia="SimSun" w:hAnsi="Arial"/>
                <w:b/>
                <w:sz w:val="18"/>
              </w:rPr>
              <w:t>Unit</w:t>
            </w:r>
          </w:p>
        </w:tc>
        <w:tc>
          <w:tcPr>
            <w:tcW w:w="1074" w:type="dxa"/>
            <w:gridSpan w:val="2"/>
            <w:tcBorders>
              <w:top w:val="single" w:sz="4" w:space="0" w:color="auto"/>
              <w:left w:val="single" w:sz="4" w:space="0" w:color="auto"/>
              <w:bottom w:val="single" w:sz="4" w:space="0" w:color="auto"/>
              <w:right w:val="single" w:sz="4" w:space="0" w:color="auto"/>
            </w:tcBorders>
            <w:vAlign w:val="center"/>
            <w:hideMark/>
          </w:tcPr>
          <w:p w14:paraId="233664E6" w14:textId="77777777" w:rsidR="00796365" w:rsidRPr="00AB7D75" w:rsidRDefault="00796365" w:rsidP="00F95C32">
            <w:pPr>
              <w:keepNext/>
              <w:keepLines/>
              <w:spacing w:after="0"/>
              <w:jc w:val="center"/>
              <w:rPr>
                <w:rFonts w:ascii="Arial" w:hAnsi="Arial"/>
                <w:b/>
                <w:sz w:val="18"/>
              </w:rPr>
            </w:pPr>
            <w:r w:rsidRPr="00AB7D75">
              <w:rPr>
                <w:rFonts w:ascii="Arial" w:eastAsia="SimSun" w:hAnsi="Arial"/>
                <w:b/>
                <w:sz w:val="18"/>
              </w:rPr>
              <w:t>Test 1</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C98792" w14:textId="77777777" w:rsidR="00796365" w:rsidRPr="00AB7D75" w:rsidRDefault="00796365" w:rsidP="00F95C32">
            <w:pPr>
              <w:keepNext/>
              <w:keepLines/>
              <w:spacing w:after="0"/>
              <w:jc w:val="center"/>
              <w:rPr>
                <w:rFonts w:ascii="Arial" w:hAnsi="Arial"/>
                <w:b/>
                <w:sz w:val="18"/>
              </w:rPr>
            </w:pPr>
            <w:r w:rsidRPr="00AB7D75">
              <w:rPr>
                <w:rFonts w:ascii="Arial" w:hAnsi="Arial" w:hint="eastAsia"/>
                <w:b/>
                <w:sz w:val="18"/>
                <w:lang w:eastAsia="zh-CN"/>
              </w:rPr>
              <w:t xml:space="preserve">Test </w:t>
            </w:r>
            <w:r w:rsidRPr="00AB7D75">
              <w:rPr>
                <w:rFonts w:ascii="Arial" w:hAnsi="Arial"/>
                <w:b/>
                <w:sz w:val="18"/>
                <w:lang w:eastAsia="zh-CN"/>
              </w:rPr>
              <w:t>2</w:t>
            </w:r>
          </w:p>
        </w:tc>
      </w:tr>
      <w:tr w:rsidR="00796365" w:rsidRPr="00AB7D75" w14:paraId="462FFA7D"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792559B0"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28EEADE0" w14:textId="77777777" w:rsidR="00796365" w:rsidRPr="00AB7D75" w:rsidRDefault="00796365" w:rsidP="00F95C32">
            <w:pPr>
              <w:keepNext/>
              <w:keepLines/>
              <w:spacing w:after="0"/>
              <w:jc w:val="center"/>
              <w:rPr>
                <w:rFonts w:ascii="Arial" w:hAnsi="Arial"/>
                <w:sz w:val="18"/>
              </w:rPr>
            </w:pPr>
            <w:r w:rsidRPr="00AB7D75">
              <w:rPr>
                <w:rFonts w:ascii="Arial" w:eastAsia="SimSun" w:hAnsi="Arial"/>
                <w:sz w:val="18"/>
              </w:rPr>
              <w:t>MHz</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67912471" w14:textId="77777777" w:rsidR="00796365" w:rsidRPr="00AB7D75" w:rsidRDefault="00796365" w:rsidP="00F95C32">
            <w:pPr>
              <w:keepNext/>
              <w:keepLines/>
              <w:spacing w:after="0"/>
              <w:jc w:val="center"/>
              <w:rPr>
                <w:rFonts w:ascii="Arial" w:hAnsi="Arial"/>
                <w:sz w:val="18"/>
              </w:rPr>
            </w:pPr>
            <w:r w:rsidRPr="00AB7D75">
              <w:rPr>
                <w:rFonts w:ascii="Arial" w:hAnsi="Arial"/>
                <w:sz w:val="18"/>
              </w:rPr>
              <w:t>100</w:t>
            </w:r>
          </w:p>
        </w:tc>
      </w:tr>
      <w:tr w:rsidR="00796365" w:rsidRPr="00AB7D75" w14:paraId="57F3AF97"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39A9556B"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14:paraId="303EB2B4" w14:textId="77777777" w:rsidR="00796365" w:rsidRPr="00AB7D75" w:rsidRDefault="00796365" w:rsidP="00F95C32">
            <w:pPr>
              <w:keepNext/>
              <w:keepLines/>
              <w:spacing w:after="0"/>
              <w:jc w:val="center"/>
              <w:rPr>
                <w:rFonts w:ascii="Arial" w:eastAsia="SimSun" w:hAnsi="Arial"/>
                <w:sz w:val="18"/>
              </w:rPr>
            </w:pPr>
            <w:r w:rsidRPr="00AB7D75">
              <w:rPr>
                <w:rFonts w:ascii="Arial" w:eastAsia="SimSun" w:hAnsi="Arial"/>
                <w:sz w:val="18"/>
              </w:rPr>
              <w:t>kHz</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05A6C25" w14:textId="77777777" w:rsidR="00796365" w:rsidRPr="00AB7D75" w:rsidRDefault="00796365" w:rsidP="00F95C32">
            <w:pPr>
              <w:keepNext/>
              <w:keepLines/>
              <w:spacing w:after="0"/>
              <w:jc w:val="center"/>
              <w:rPr>
                <w:rFonts w:ascii="Arial" w:hAnsi="Arial"/>
                <w:sz w:val="18"/>
              </w:rPr>
            </w:pPr>
            <w:r w:rsidRPr="00AB7D75">
              <w:rPr>
                <w:rFonts w:ascii="Arial" w:hAnsi="Arial"/>
                <w:sz w:val="18"/>
              </w:rPr>
              <w:t>120</w:t>
            </w:r>
          </w:p>
        </w:tc>
      </w:tr>
      <w:tr w:rsidR="00796365" w:rsidRPr="00AB7D75" w14:paraId="79B8425C"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3AA42047"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45771743"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4C44C85" w14:textId="77777777" w:rsidR="00796365" w:rsidRPr="00AB7D75" w:rsidRDefault="00796365" w:rsidP="00F95C32">
            <w:pPr>
              <w:keepNext/>
              <w:keepLines/>
              <w:spacing w:after="0"/>
              <w:jc w:val="center"/>
              <w:rPr>
                <w:rFonts w:ascii="Arial" w:hAnsi="Arial"/>
                <w:sz w:val="18"/>
              </w:rPr>
            </w:pPr>
            <w:r w:rsidRPr="00AB7D75">
              <w:rPr>
                <w:rFonts w:ascii="Arial" w:hAnsi="Arial"/>
                <w:sz w:val="18"/>
              </w:rPr>
              <w:t>TDD</w:t>
            </w:r>
          </w:p>
        </w:tc>
      </w:tr>
      <w:tr w:rsidR="00796365" w:rsidRPr="00AB7D75" w14:paraId="4A1529D4"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2CD6BE88"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 xml:space="preserve">TDD Slot Configuration </w:t>
            </w:r>
          </w:p>
        </w:tc>
        <w:tc>
          <w:tcPr>
            <w:tcW w:w="740" w:type="dxa"/>
            <w:tcBorders>
              <w:top w:val="single" w:sz="4" w:space="0" w:color="auto"/>
              <w:left w:val="single" w:sz="4" w:space="0" w:color="auto"/>
              <w:bottom w:val="single" w:sz="4" w:space="0" w:color="auto"/>
              <w:right w:val="single" w:sz="4" w:space="0" w:color="auto"/>
            </w:tcBorders>
            <w:vAlign w:val="center"/>
          </w:tcPr>
          <w:p w14:paraId="45582BAA"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629004CD" w14:textId="77777777" w:rsidR="00796365" w:rsidRPr="00AB7D75" w:rsidRDefault="00796365" w:rsidP="00F95C32">
            <w:pPr>
              <w:keepNext/>
              <w:keepLines/>
              <w:spacing w:after="0"/>
              <w:jc w:val="center"/>
              <w:rPr>
                <w:rFonts w:ascii="Arial" w:hAnsi="Arial"/>
                <w:sz w:val="18"/>
                <w:lang w:eastAsia="zh-CN"/>
              </w:rPr>
            </w:pPr>
            <w:r w:rsidRPr="00AB7D75">
              <w:rPr>
                <w:rFonts w:ascii="Arial" w:eastAsia="SimSun" w:hAnsi="Arial"/>
                <w:sz w:val="18"/>
              </w:rPr>
              <w:t>FR2.120-2 Annex A.1.3</w:t>
            </w:r>
          </w:p>
        </w:tc>
      </w:tr>
      <w:tr w:rsidR="00796365" w:rsidRPr="00AB7D75" w14:paraId="643B2FEC"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28F27F70" w14:textId="77777777" w:rsidR="00796365" w:rsidRPr="00AB7D75" w:rsidRDefault="00796365" w:rsidP="00F95C32">
            <w:pPr>
              <w:keepNext/>
              <w:keepLines/>
              <w:spacing w:after="0"/>
              <w:rPr>
                <w:rFonts w:ascii="Arial" w:eastAsia="?? ??" w:hAnsi="Arial"/>
                <w:sz w:val="18"/>
              </w:rPr>
            </w:pPr>
            <w:r w:rsidRPr="00AB7D75">
              <w:rPr>
                <w:rFonts w:ascii="Arial" w:eastAsia="?? ??" w:hAnsi="Arial"/>
                <w:sz w:val="18"/>
              </w:rPr>
              <w:t xml:space="preserve"> SNR</w:t>
            </w:r>
            <w:r w:rsidRPr="00AB7D75">
              <w:rPr>
                <w:rFonts w:ascii="Arial" w:eastAsia="?? ??" w:hAnsi="Arial"/>
                <w:sz w:val="18"/>
                <w:vertAlign w:val="subscript"/>
              </w:rPr>
              <w:t>BB</w:t>
            </w:r>
            <w:r w:rsidRPr="00AB7D75">
              <w:rPr>
                <w:rFonts w:ascii="Arial" w:eastAsia="?? ??"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hideMark/>
          </w:tcPr>
          <w:p w14:paraId="7A0FA1DC" w14:textId="77777777" w:rsidR="00796365" w:rsidRPr="00AB7D75" w:rsidRDefault="00796365" w:rsidP="00F95C32">
            <w:pPr>
              <w:keepNext/>
              <w:keepLines/>
              <w:spacing w:after="0"/>
              <w:jc w:val="center"/>
              <w:rPr>
                <w:rFonts w:ascii="Arial" w:hAnsi="Arial"/>
                <w:sz w:val="18"/>
              </w:rPr>
            </w:pPr>
            <w:r w:rsidRPr="00AB7D75">
              <w:rPr>
                <w:rFonts w:ascii="Arial" w:eastAsia="SimSun" w:hAnsi="Arial"/>
                <w:sz w:val="18"/>
              </w:rPr>
              <w:t xml:space="preserve"> dB</w:t>
            </w:r>
          </w:p>
        </w:tc>
        <w:tc>
          <w:tcPr>
            <w:tcW w:w="507" w:type="dxa"/>
            <w:tcBorders>
              <w:top w:val="single" w:sz="4" w:space="0" w:color="auto"/>
              <w:left w:val="single" w:sz="4" w:space="0" w:color="auto"/>
              <w:bottom w:val="single" w:sz="4" w:space="0" w:color="auto"/>
              <w:right w:val="single" w:sz="4" w:space="0" w:color="auto"/>
            </w:tcBorders>
            <w:vAlign w:val="center"/>
          </w:tcPr>
          <w:p w14:paraId="44C15B46" w14:textId="35E116C1" w:rsidR="00796365" w:rsidRPr="00AB7D75" w:rsidRDefault="00796365" w:rsidP="00F95C32">
            <w:pPr>
              <w:keepNext/>
              <w:keepLines/>
              <w:spacing w:after="0"/>
              <w:jc w:val="center"/>
              <w:rPr>
                <w:rFonts w:ascii="Arial" w:hAnsi="Arial"/>
                <w:sz w:val="18"/>
              </w:rPr>
            </w:pPr>
            <w:r w:rsidRPr="00AB7D75">
              <w:rPr>
                <w:rFonts w:ascii="Arial" w:hAnsi="Arial"/>
                <w:sz w:val="18"/>
              </w:rPr>
              <w:t>0</w:t>
            </w:r>
          </w:p>
        </w:tc>
        <w:tc>
          <w:tcPr>
            <w:tcW w:w="567" w:type="dxa"/>
            <w:tcBorders>
              <w:top w:val="single" w:sz="4" w:space="0" w:color="auto"/>
              <w:left w:val="single" w:sz="4" w:space="0" w:color="auto"/>
              <w:bottom w:val="single" w:sz="4" w:space="0" w:color="auto"/>
              <w:right w:val="single" w:sz="4" w:space="0" w:color="auto"/>
            </w:tcBorders>
            <w:vAlign w:val="center"/>
          </w:tcPr>
          <w:p w14:paraId="48D76B10" w14:textId="1732ADC7" w:rsidR="00796365" w:rsidRPr="00AB7D75" w:rsidRDefault="00796365" w:rsidP="00F95C32">
            <w:pPr>
              <w:keepNext/>
              <w:keepLines/>
              <w:spacing w:after="0"/>
              <w:jc w:val="center"/>
              <w:rPr>
                <w:rFonts w:ascii="Arial" w:hAnsi="Arial"/>
                <w:sz w:val="18"/>
              </w:rPr>
            </w:pPr>
            <w:r w:rsidRPr="00AB7D75">
              <w:rPr>
                <w:rFonts w:ascii="Arial" w:hAnsi="Arial"/>
                <w:sz w:val="18"/>
                <w:lang w:eastAsia="zh-CN"/>
              </w:rPr>
              <w:t>1</w:t>
            </w:r>
          </w:p>
        </w:tc>
        <w:tc>
          <w:tcPr>
            <w:tcW w:w="425" w:type="dxa"/>
            <w:tcBorders>
              <w:top w:val="single" w:sz="4" w:space="0" w:color="auto"/>
              <w:left w:val="single" w:sz="4" w:space="0" w:color="auto"/>
              <w:bottom w:val="single" w:sz="4" w:space="0" w:color="auto"/>
              <w:right w:val="single" w:sz="4" w:space="0" w:color="auto"/>
            </w:tcBorders>
            <w:vAlign w:val="center"/>
          </w:tcPr>
          <w:p w14:paraId="0B332E77" w14:textId="0E415F99" w:rsidR="00796365" w:rsidRPr="00AB7D75" w:rsidRDefault="00796365" w:rsidP="00F95C32">
            <w:pPr>
              <w:keepNext/>
              <w:keepLines/>
              <w:spacing w:after="0"/>
              <w:jc w:val="center"/>
              <w:rPr>
                <w:rFonts w:ascii="Arial" w:hAnsi="Arial"/>
                <w:sz w:val="18"/>
              </w:rPr>
            </w:pPr>
            <w:r w:rsidRPr="00AB7D75">
              <w:rPr>
                <w:rFonts w:ascii="Arial" w:hAnsi="Arial"/>
                <w:sz w:val="18"/>
                <w:lang w:eastAsia="zh-CN"/>
              </w:rPr>
              <w:t>7</w:t>
            </w:r>
          </w:p>
        </w:tc>
        <w:tc>
          <w:tcPr>
            <w:tcW w:w="709" w:type="dxa"/>
            <w:tcBorders>
              <w:top w:val="single" w:sz="4" w:space="0" w:color="auto"/>
              <w:left w:val="single" w:sz="4" w:space="0" w:color="auto"/>
              <w:bottom w:val="single" w:sz="4" w:space="0" w:color="auto"/>
              <w:right w:val="single" w:sz="4" w:space="0" w:color="auto"/>
            </w:tcBorders>
            <w:vAlign w:val="center"/>
          </w:tcPr>
          <w:p w14:paraId="458A430D" w14:textId="7CFD1BD0" w:rsidR="00796365" w:rsidRPr="00AB7D75" w:rsidRDefault="00796365" w:rsidP="00F95C32">
            <w:pPr>
              <w:keepNext/>
              <w:keepLines/>
              <w:spacing w:after="0"/>
              <w:jc w:val="center"/>
              <w:rPr>
                <w:rFonts w:ascii="Arial" w:hAnsi="Arial"/>
                <w:sz w:val="18"/>
              </w:rPr>
            </w:pPr>
            <w:r w:rsidRPr="00AB7D75">
              <w:rPr>
                <w:rFonts w:ascii="Arial" w:hAnsi="Arial"/>
                <w:sz w:val="18"/>
                <w:lang w:eastAsia="zh-CN"/>
              </w:rPr>
              <w:t>8</w:t>
            </w:r>
          </w:p>
        </w:tc>
      </w:tr>
      <w:tr w:rsidR="00796365" w:rsidRPr="00AB7D75" w14:paraId="3F961725"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4DAA67A5"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1D5708E6"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EFD1EDF" w14:textId="77777777" w:rsidR="00796365" w:rsidRPr="00AB7D75" w:rsidRDefault="00796365" w:rsidP="00F95C32">
            <w:pPr>
              <w:keepNext/>
              <w:keepLines/>
              <w:spacing w:after="0"/>
              <w:jc w:val="center"/>
              <w:rPr>
                <w:rFonts w:ascii="Arial" w:hAnsi="Arial"/>
                <w:sz w:val="18"/>
              </w:rPr>
            </w:pPr>
            <w:r w:rsidRPr="00AB7D75">
              <w:rPr>
                <w:rFonts w:ascii="Arial" w:eastAsia="SimSun" w:hAnsi="Arial"/>
                <w:sz w:val="18"/>
              </w:rPr>
              <w:t>AWGN</w:t>
            </w:r>
          </w:p>
        </w:tc>
      </w:tr>
      <w:tr w:rsidR="00796365" w:rsidRPr="00AB7D75" w14:paraId="5E337E5E"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7C02C0E0"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10AE5ACC"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BDDFCAF" w14:textId="77777777" w:rsidR="00796365" w:rsidRPr="00AB7D75" w:rsidRDefault="00796365" w:rsidP="00F95C32">
            <w:pPr>
              <w:keepNext/>
              <w:keepLines/>
              <w:spacing w:after="0"/>
              <w:jc w:val="center"/>
              <w:rPr>
                <w:rFonts w:ascii="Arial" w:hAnsi="Arial"/>
                <w:sz w:val="18"/>
                <w:lang w:eastAsia="zh-CN"/>
              </w:rPr>
            </w:pPr>
            <w:r w:rsidRPr="00AB7D75">
              <w:rPr>
                <w:rFonts w:ascii="Arial" w:eastAsia="SimSun" w:hAnsi="Arial"/>
                <w:sz w:val="18"/>
              </w:rPr>
              <w:t xml:space="preserve">2×2 with static channel specified in Annex </w:t>
            </w:r>
            <w:r w:rsidRPr="00AB7D75">
              <w:rPr>
                <w:rFonts w:ascii="Arial" w:eastAsia="SimSun" w:hAnsi="Arial" w:hint="eastAsia"/>
                <w:sz w:val="18"/>
                <w:lang w:eastAsia="zh-CN"/>
              </w:rPr>
              <w:t>B.1</w:t>
            </w:r>
          </w:p>
        </w:tc>
      </w:tr>
      <w:tr w:rsidR="00796365" w:rsidRPr="00AB7D75" w14:paraId="74CA1895"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7883D036"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14:paraId="73D78F51"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FA1FF40" w14:textId="77777777" w:rsidR="00796365" w:rsidRPr="00AB7D75" w:rsidRDefault="00796365" w:rsidP="00F95C32">
            <w:pPr>
              <w:keepNext/>
              <w:keepLines/>
              <w:spacing w:after="0"/>
              <w:jc w:val="center"/>
              <w:rPr>
                <w:rFonts w:ascii="Arial" w:hAnsi="Arial" w:cs="Arial"/>
                <w:sz w:val="18"/>
                <w:szCs w:val="18"/>
              </w:rPr>
            </w:pPr>
            <w:r w:rsidRPr="00AB7D75">
              <w:rPr>
                <w:rFonts w:ascii="Arial" w:hAnsi="Arial" w:cs="Arial"/>
                <w:sz w:val="18"/>
                <w:szCs w:val="18"/>
              </w:rPr>
              <w:t xml:space="preserve">As specified in </w:t>
            </w:r>
            <w:r w:rsidRPr="00AB7D75">
              <w:rPr>
                <w:rFonts w:ascii="Arial" w:hAnsi="Arial" w:cs="Arial" w:hint="eastAsia"/>
                <w:sz w:val="18"/>
                <w:szCs w:val="18"/>
                <w:lang w:eastAsia="zh-CN"/>
              </w:rPr>
              <w:t>Annex B.4.1</w:t>
            </w:r>
          </w:p>
        </w:tc>
      </w:tr>
      <w:tr w:rsidR="00796365" w:rsidRPr="00AB7D75" w14:paraId="7165DECB" w14:textId="77777777" w:rsidTr="00F95C32">
        <w:trPr>
          <w:trHeight w:val="70"/>
          <w:jc w:val="center"/>
        </w:trPr>
        <w:tc>
          <w:tcPr>
            <w:tcW w:w="1194" w:type="dxa"/>
            <w:vMerge w:val="restart"/>
            <w:tcBorders>
              <w:top w:val="single" w:sz="4" w:space="0" w:color="auto"/>
              <w:left w:val="single" w:sz="4" w:space="0" w:color="auto"/>
              <w:right w:val="single" w:sz="4" w:space="0" w:color="auto"/>
            </w:tcBorders>
            <w:vAlign w:val="center"/>
            <w:hideMark/>
          </w:tcPr>
          <w:p w14:paraId="081E0046"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ZP CSI-RS configuration</w:t>
            </w:r>
          </w:p>
          <w:p w14:paraId="01FD1F87"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66AF23F4"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CSI-RS resource</w:t>
            </w:r>
            <w:r w:rsidRPr="00AB7D75">
              <w:rPr>
                <w:rFonts w:ascii="Arial" w:eastAsia="SimSun" w:hAnsi="Arial" w:hint="eastAsia"/>
                <w:sz w:val="18"/>
              </w:rPr>
              <w:t xml:space="preserve"> </w:t>
            </w:r>
            <w:r w:rsidRPr="00AB7D75">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68034465"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6063D817"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Periodic</w:t>
            </w:r>
          </w:p>
        </w:tc>
      </w:tr>
      <w:tr w:rsidR="00796365" w:rsidRPr="00AB7D75" w14:paraId="7804D12C" w14:textId="77777777" w:rsidTr="00F95C32">
        <w:trPr>
          <w:trHeight w:val="70"/>
          <w:jc w:val="center"/>
        </w:trPr>
        <w:tc>
          <w:tcPr>
            <w:tcW w:w="1194" w:type="dxa"/>
            <w:vMerge/>
            <w:tcBorders>
              <w:left w:val="single" w:sz="4" w:space="0" w:color="auto"/>
              <w:right w:val="single" w:sz="4" w:space="0" w:color="auto"/>
            </w:tcBorders>
            <w:vAlign w:val="center"/>
            <w:hideMark/>
          </w:tcPr>
          <w:p w14:paraId="6C20F5EC"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47875964"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Number of CSI-RS ports (</w:t>
            </w:r>
            <w:r w:rsidRPr="00AB7D75">
              <w:rPr>
                <w:rFonts w:ascii="Arial" w:eastAsia="SimSun" w:hAnsi="Arial"/>
                <w:i/>
                <w:sz w:val="18"/>
              </w:rPr>
              <w:t>X</w:t>
            </w:r>
            <w:r w:rsidRPr="00AB7D75">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E7D3881"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4ED8B47" w14:textId="77777777" w:rsidR="00796365" w:rsidRPr="00AB7D75" w:rsidRDefault="00796365" w:rsidP="00F95C32">
            <w:pPr>
              <w:keepNext/>
              <w:keepLines/>
              <w:spacing w:after="0"/>
              <w:jc w:val="center"/>
              <w:rPr>
                <w:rFonts w:ascii="Arial" w:hAnsi="Arial"/>
                <w:sz w:val="18"/>
              </w:rPr>
            </w:pPr>
            <w:r w:rsidRPr="00AB7D75">
              <w:rPr>
                <w:rFonts w:ascii="Arial" w:hAnsi="Arial"/>
                <w:sz w:val="18"/>
              </w:rPr>
              <w:t>4</w:t>
            </w:r>
          </w:p>
        </w:tc>
      </w:tr>
      <w:tr w:rsidR="00796365" w:rsidRPr="00AB7D75" w14:paraId="68CC43B1" w14:textId="77777777" w:rsidTr="00F95C32">
        <w:trPr>
          <w:trHeight w:val="70"/>
          <w:jc w:val="center"/>
        </w:trPr>
        <w:tc>
          <w:tcPr>
            <w:tcW w:w="1194" w:type="dxa"/>
            <w:vMerge/>
            <w:tcBorders>
              <w:left w:val="single" w:sz="4" w:space="0" w:color="auto"/>
              <w:right w:val="single" w:sz="4" w:space="0" w:color="auto"/>
            </w:tcBorders>
            <w:vAlign w:val="center"/>
            <w:hideMark/>
          </w:tcPr>
          <w:p w14:paraId="6BD96F88"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0F9899A3"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6C4AC4F9"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B737E98"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FD-CDM2</w:t>
            </w:r>
          </w:p>
        </w:tc>
      </w:tr>
      <w:tr w:rsidR="00796365" w:rsidRPr="00AB7D75" w14:paraId="4B336FF1" w14:textId="77777777" w:rsidTr="00F95C32">
        <w:trPr>
          <w:trHeight w:val="70"/>
          <w:jc w:val="center"/>
        </w:trPr>
        <w:tc>
          <w:tcPr>
            <w:tcW w:w="1194" w:type="dxa"/>
            <w:vMerge/>
            <w:tcBorders>
              <w:left w:val="single" w:sz="4" w:space="0" w:color="auto"/>
              <w:right w:val="single" w:sz="4" w:space="0" w:color="auto"/>
            </w:tcBorders>
            <w:vAlign w:val="center"/>
            <w:hideMark/>
          </w:tcPr>
          <w:p w14:paraId="7F4DB929"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63C54E42"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23581744"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58144A7" w14:textId="77777777" w:rsidR="00796365" w:rsidRPr="00AB7D75" w:rsidRDefault="00796365" w:rsidP="00F95C32">
            <w:pPr>
              <w:keepNext/>
              <w:keepLines/>
              <w:spacing w:after="0"/>
              <w:jc w:val="center"/>
              <w:rPr>
                <w:rFonts w:ascii="Arial" w:hAnsi="Arial"/>
                <w:sz w:val="18"/>
              </w:rPr>
            </w:pPr>
            <w:r w:rsidRPr="00AB7D75">
              <w:rPr>
                <w:rFonts w:ascii="Arial" w:hAnsi="Arial"/>
                <w:sz w:val="18"/>
              </w:rPr>
              <w:t>1</w:t>
            </w:r>
          </w:p>
        </w:tc>
      </w:tr>
      <w:tr w:rsidR="00796365" w:rsidRPr="00AB7D75" w14:paraId="4C985F03" w14:textId="77777777" w:rsidTr="00F95C32">
        <w:trPr>
          <w:trHeight w:val="70"/>
          <w:jc w:val="center"/>
        </w:trPr>
        <w:tc>
          <w:tcPr>
            <w:tcW w:w="1194" w:type="dxa"/>
            <w:vMerge/>
            <w:tcBorders>
              <w:left w:val="single" w:sz="4" w:space="0" w:color="auto"/>
              <w:right w:val="single" w:sz="4" w:space="0" w:color="auto"/>
            </w:tcBorders>
            <w:vAlign w:val="center"/>
            <w:hideMark/>
          </w:tcPr>
          <w:p w14:paraId="0F5A5003"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6BC464E"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First subcarrier index in the PRB used for CSI-RS</w:t>
            </w:r>
            <w:r w:rsidRPr="00AB7D75" w:rsidDel="0032520A">
              <w:rPr>
                <w:rFonts w:ascii="Arial" w:eastAsia="SimSun" w:hAnsi="Arial"/>
                <w:sz w:val="18"/>
              </w:rPr>
              <w:t xml:space="preserve"> </w:t>
            </w:r>
            <w:r w:rsidRPr="00AB7D75">
              <w:rPr>
                <w:rFonts w:ascii="Arial" w:eastAsia="SimSun" w:hAnsi="Arial"/>
                <w:sz w:val="18"/>
              </w:rPr>
              <w:t>(k</w:t>
            </w:r>
            <w:r w:rsidRPr="00AB7D75">
              <w:rPr>
                <w:rFonts w:ascii="Arial" w:eastAsia="SimSun" w:hAnsi="Arial"/>
                <w:sz w:val="18"/>
                <w:vertAlign w:val="subscript"/>
              </w:rPr>
              <w:t>0</w:t>
            </w:r>
            <w:r w:rsidRPr="00AB7D75">
              <w:rPr>
                <w:rFonts w:ascii="Arial" w:eastAsia="SimSun" w:hAnsi="Arial"/>
                <w:sz w:val="18"/>
              </w:rPr>
              <w:t>, k</w:t>
            </w:r>
            <w:r w:rsidRPr="00AB7D75">
              <w:rPr>
                <w:rFonts w:ascii="Arial" w:eastAsia="SimSun" w:hAnsi="Arial"/>
                <w:sz w:val="18"/>
                <w:vertAlign w:val="subscript"/>
              </w:rPr>
              <w:t>1</w:t>
            </w:r>
            <w:r w:rsidRPr="00AB7D75">
              <w:rPr>
                <w:rFonts w:ascii="Arial" w:eastAsia="SimSun"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4FE1CF30" w14:textId="77777777" w:rsidR="00796365" w:rsidRPr="00AB7D75" w:rsidRDefault="00796365" w:rsidP="00F95C32">
            <w:pPr>
              <w:keepNext/>
              <w:keepLines/>
              <w:spacing w:after="0"/>
              <w:jc w:val="center"/>
              <w:rPr>
                <w:rFonts w:ascii="Arial" w:eastAsia="SimSun"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4D64EC3" w14:textId="77777777" w:rsidR="00796365" w:rsidRPr="00AB7D75" w:rsidRDefault="00796365" w:rsidP="00F95C32">
            <w:pPr>
              <w:keepNext/>
              <w:keepLines/>
              <w:spacing w:after="0"/>
              <w:jc w:val="center"/>
              <w:rPr>
                <w:rFonts w:ascii="Arial" w:hAnsi="Arial"/>
                <w:sz w:val="18"/>
              </w:rPr>
            </w:pPr>
            <w:r w:rsidRPr="00AB7D75">
              <w:rPr>
                <w:rFonts w:ascii="Arial" w:hAnsi="Arial"/>
                <w:sz w:val="18"/>
              </w:rPr>
              <w:t>8</w:t>
            </w:r>
          </w:p>
        </w:tc>
      </w:tr>
      <w:tr w:rsidR="00796365" w:rsidRPr="00AB7D75" w14:paraId="0C13CF09" w14:textId="77777777" w:rsidTr="00F95C32">
        <w:trPr>
          <w:trHeight w:val="70"/>
          <w:jc w:val="center"/>
        </w:trPr>
        <w:tc>
          <w:tcPr>
            <w:tcW w:w="1194" w:type="dxa"/>
            <w:vMerge/>
            <w:tcBorders>
              <w:left w:val="single" w:sz="4" w:space="0" w:color="auto"/>
              <w:right w:val="single" w:sz="4" w:space="0" w:color="auto"/>
            </w:tcBorders>
            <w:vAlign w:val="center"/>
            <w:hideMark/>
          </w:tcPr>
          <w:p w14:paraId="0C81DD92"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6D1DD798"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First OFDM symbol in the PRB used for CSI-RS (l</w:t>
            </w:r>
            <w:r w:rsidRPr="00AB7D75">
              <w:rPr>
                <w:rFonts w:ascii="Arial" w:eastAsia="SimSun" w:hAnsi="Arial"/>
                <w:sz w:val="18"/>
                <w:vertAlign w:val="subscript"/>
              </w:rPr>
              <w:t>0</w:t>
            </w:r>
            <w:r w:rsidRPr="00AB7D75">
              <w:rPr>
                <w:rFonts w:ascii="Arial" w:eastAsia="SimSun" w:hAnsi="Arial"/>
                <w:sz w:val="18"/>
              </w:rPr>
              <w:t>, l</w:t>
            </w:r>
            <w:r w:rsidRPr="00AB7D75">
              <w:rPr>
                <w:rFonts w:ascii="Arial" w:eastAsia="SimSun" w:hAnsi="Arial"/>
                <w:sz w:val="18"/>
                <w:vertAlign w:val="subscript"/>
              </w:rPr>
              <w:t>1</w:t>
            </w:r>
            <w:r w:rsidRPr="00AB7D75">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CE4CCD8"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6093403A" w14:textId="77777777" w:rsidR="00796365" w:rsidRPr="00AB7D75" w:rsidRDefault="00796365" w:rsidP="00F95C32">
            <w:pPr>
              <w:keepNext/>
              <w:keepLines/>
              <w:spacing w:after="0"/>
              <w:jc w:val="center"/>
              <w:rPr>
                <w:rFonts w:ascii="Arial" w:hAnsi="Arial"/>
                <w:sz w:val="18"/>
              </w:rPr>
            </w:pPr>
            <w:r w:rsidRPr="00AB7D75">
              <w:rPr>
                <w:rFonts w:ascii="Arial" w:hAnsi="Arial"/>
                <w:sz w:val="18"/>
              </w:rPr>
              <w:t>13</w:t>
            </w:r>
          </w:p>
        </w:tc>
      </w:tr>
      <w:tr w:rsidR="00796365" w:rsidRPr="00AB7D75" w14:paraId="7721717E" w14:textId="77777777" w:rsidTr="00F95C32">
        <w:trPr>
          <w:trHeight w:val="70"/>
          <w:jc w:val="center"/>
        </w:trPr>
        <w:tc>
          <w:tcPr>
            <w:tcW w:w="1194" w:type="dxa"/>
            <w:vMerge/>
            <w:tcBorders>
              <w:left w:val="single" w:sz="4" w:space="0" w:color="auto"/>
              <w:bottom w:val="single" w:sz="4" w:space="0" w:color="auto"/>
              <w:right w:val="single" w:sz="4" w:space="0" w:color="auto"/>
            </w:tcBorders>
            <w:vAlign w:val="center"/>
            <w:hideMark/>
          </w:tcPr>
          <w:p w14:paraId="6EFA3733" w14:textId="77777777" w:rsidR="00796365" w:rsidRPr="00AB7D75" w:rsidRDefault="00796365" w:rsidP="00F95C32">
            <w:pPr>
              <w:keepNext/>
              <w:keepLines/>
              <w:spacing w:after="0"/>
              <w:rPr>
                <w:rFonts w:ascii="Arial" w:eastAsia="SimSun"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1024A2CE"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CSI-RS</w:t>
            </w:r>
          </w:p>
          <w:p w14:paraId="6886754D"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094EFB38" w14:textId="77777777" w:rsidR="00796365" w:rsidRPr="00AB7D75" w:rsidRDefault="00796365" w:rsidP="00F95C32">
            <w:pPr>
              <w:keepNext/>
              <w:keepLines/>
              <w:spacing w:after="0"/>
              <w:jc w:val="center"/>
              <w:rPr>
                <w:rFonts w:ascii="Arial" w:hAnsi="Arial"/>
                <w:sz w:val="18"/>
              </w:rPr>
            </w:pPr>
            <w:r w:rsidRPr="00AB7D75">
              <w:rPr>
                <w:rFonts w:ascii="Arial" w:hAnsi="Arial"/>
                <w:sz w:val="18"/>
              </w:rPr>
              <w:t>slot</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6084A91" w14:textId="77777777" w:rsidR="00796365" w:rsidRPr="00AB7D75" w:rsidRDefault="00796365" w:rsidP="00F95C32">
            <w:pPr>
              <w:keepNext/>
              <w:keepLines/>
              <w:spacing w:after="0"/>
              <w:jc w:val="center"/>
              <w:rPr>
                <w:rFonts w:ascii="Arial" w:hAnsi="Arial"/>
                <w:sz w:val="18"/>
              </w:rPr>
            </w:pPr>
            <w:r w:rsidRPr="00AB7D75">
              <w:rPr>
                <w:rFonts w:ascii="Arial" w:hAnsi="Arial"/>
                <w:sz w:val="18"/>
              </w:rPr>
              <w:t>8/1</w:t>
            </w:r>
          </w:p>
        </w:tc>
      </w:tr>
      <w:tr w:rsidR="00796365" w:rsidRPr="00AB7D75" w14:paraId="11296829" w14:textId="77777777" w:rsidTr="00F95C32">
        <w:trPr>
          <w:trHeight w:val="70"/>
          <w:jc w:val="center"/>
        </w:trPr>
        <w:tc>
          <w:tcPr>
            <w:tcW w:w="1194" w:type="dxa"/>
            <w:vMerge w:val="restart"/>
            <w:tcBorders>
              <w:top w:val="single" w:sz="4" w:space="0" w:color="auto"/>
              <w:left w:val="single" w:sz="4" w:space="0" w:color="auto"/>
              <w:right w:val="single" w:sz="4" w:space="0" w:color="auto"/>
            </w:tcBorders>
            <w:vAlign w:val="center"/>
            <w:hideMark/>
          </w:tcPr>
          <w:p w14:paraId="590BE04A"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NZP CSI-RS for CSI acquisition</w:t>
            </w:r>
          </w:p>
          <w:p w14:paraId="37A857EA"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50418E77"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CSI-RS resource</w:t>
            </w:r>
            <w:r w:rsidRPr="00AB7D75">
              <w:rPr>
                <w:rFonts w:ascii="Arial" w:eastAsia="SimSun" w:hAnsi="Arial" w:hint="eastAsia"/>
                <w:sz w:val="18"/>
              </w:rPr>
              <w:t xml:space="preserve"> </w:t>
            </w:r>
            <w:r w:rsidRPr="00AB7D75">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7E0338A1"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5CA06AAD"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Periodic</w:t>
            </w:r>
          </w:p>
        </w:tc>
      </w:tr>
      <w:tr w:rsidR="00796365" w:rsidRPr="00AB7D75" w14:paraId="5FA1AE89" w14:textId="77777777" w:rsidTr="00F95C32">
        <w:trPr>
          <w:trHeight w:val="70"/>
          <w:jc w:val="center"/>
        </w:trPr>
        <w:tc>
          <w:tcPr>
            <w:tcW w:w="1194" w:type="dxa"/>
            <w:vMerge/>
            <w:tcBorders>
              <w:left w:val="single" w:sz="4" w:space="0" w:color="auto"/>
              <w:right w:val="single" w:sz="4" w:space="0" w:color="auto"/>
            </w:tcBorders>
            <w:vAlign w:val="center"/>
          </w:tcPr>
          <w:p w14:paraId="7C8DA34A"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60BE4923"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Number of CSI-RS ports (</w:t>
            </w:r>
            <w:r w:rsidRPr="00AB7D75">
              <w:rPr>
                <w:rFonts w:ascii="Arial" w:eastAsia="SimSun" w:hAnsi="Arial"/>
                <w:i/>
                <w:sz w:val="18"/>
              </w:rPr>
              <w:t>X</w:t>
            </w:r>
            <w:r w:rsidRPr="00AB7D75">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F08BC45"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D2BAD3D" w14:textId="77777777" w:rsidR="00796365" w:rsidRPr="00AB7D75" w:rsidRDefault="00796365" w:rsidP="00F95C32">
            <w:pPr>
              <w:keepNext/>
              <w:keepLines/>
              <w:spacing w:after="0"/>
              <w:jc w:val="center"/>
              <w:rPr>
                <w:rFonts w:ascii="Arial" w:eastAsia="SimSun" w:hAnsi="Arial"/>
                <w:sz w:val="18"/>
                <w:lang w:val="en-US"/>
              </w:rPr>
            </w:pPr>
            <w:r w:rsidRPr="00AB7D75">
              <w:rPr>
                <w:rFonts w:ascii="Arial" w:eastAsia="SimSun" w:hAnsi="Arial" w:hint="eastAsia"/>
                <w:sz w:val="18"/>
                <w:lang w:val="en-US"/>
              </w:rPr>
              <w:t>2</w:t>
            </w:r>
          </w:p>
        </w:tc>
      </w:tr>
      <w:tr w:rsidR="00796365" w:rsidRPr="00AB7D75" w14:paraId="2A5EDE87" w14:textId="77777777" w:rsidTr="00F95C32">
        <w:trPr>
          <w:trHeight w:val="70"/>
          <w:jc w:val="center"/>
        </w:trPr>
        <w:tc>
          <w:tcPr>
            <w:tcW w:w="1194" w:type="dxa"/>
            <w:vMerge/>
            <w:tcBorders>
              <w:left w:val="single" w:sz="4" w:space="0" w:color="auto"/>
              <w:right w:val="single" w:sz="4" w:space="0" w:color="auto"/>
            </w:tcBorders>
            <w:vAlign w:val="center"/>
            <w:hideMark/>
          </w:tcPr>
          <w:p w14:paraId="58B1B282"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3419FEEB"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6455411B"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5AF8A71"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fd-CDM2</w:t>
            </w:r>
          </w:p>
        </w:tc>
      </w:tr>
      <w:tr w:rsidR="00796365" w:rsidRPr="00AB7D75" w14:paraId="2CC9BAAC" w14:textId="77777777" w:rsidTr="00F95C32">
        <w:trPr>
          <w:trHeight w:val="70"/>
          <w:jc w:val="center"/>
        </w:trPr>
        <w:tc>
          <w:tcPr>
            <w:tcW w:w="1194" w:type="dxa"/>
            <w:vMerge/>
            <w:tcBorders>
              <w:left w:val="single" w:sz="4" w:space="0" w:color="auto"/>
              <w:right w:val="single" w:sz="4" w:space="0" w:color="auto"/>
            </w:tcBorders>
            <w:vAlign w:val="center"/>
            <w:hideMark/>
          </w:tcPr>
          <w:p w14:paraId="148BB3D7"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4E7F0DEE"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7B464098"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5128FEF4" w14:textId="77777777" w:rsidR="00796365" w:rsidRPr="00AB7D75" w:rsidRDefault="00796365" w:rsidP="00F95C32">
            <w:pPr>
              <w:keepNext/>
              <w:keepLines/>
              <w:spacing w:after="0"/>
              <w:jc w:val="center"/>
              <w:rPr>
                <w:rFonts w:ascii="Arial" w:hAnsi="Arial"/>
                <w:sz w:val="18"/>
              </w:rPr>
            </w:pPr>
            <w:r w:rsidRPr="00AB7D75">
              <w:rPr>
                <w:rFonts w:ascii="Arial" w:hAnsi="Arial"/>
                <w:sz w:val="18"/>
              </w:rPr>
              <w:t>1</w:t>
            </w:r>
          </w:p>
        </w:tc>
      </w:tr>
      <w:tr w:rsidR="00796365" w:rsidRPr="00AB7D75" w14:paraId="169C3628" w14:textId="77777777" w:rsidTr="00F95C32">
        <w:trPr>
          <w:trHeight w:val="70"/>
          <w:jc w:val="center"/>
        </w:trPr>
        <w:tc>
          <w:tcPr>
            <w:tcW w:w="1194" w:type="dxa"/>
            <w:vMerge/>
            <w:tcBorders>
              <w:left w:val="single" w:sz="4" w:space="0" w:color="auto"/>
              <w:right w:val="single" w:sz="4" w:space="0" w:color="auto"/>
            </w:tcBorders>
            <w:vAlign w:val="center"/>
            <w:hideMark/>
          </w:tcPr>
          <w:p w14:paraId="520B1EC4" w14:textId="77777777" w:rsidR="00796365" w:rsidRPr="00AB7D75" w:rsidRDefault="00796365" w:rsidP="00F95C32">
            <w:pPr>
              <w:keepNext/>
              <w:keepLines/>
              <w:spacing w:after="0"/>
              <w:rPr>
                <w:rFonts w:ascii="Arial" w:hAnsi="Arial"/>
                <w:b/>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0FA82D95"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First subcarrier index in the PRB used for CSI-RS</w:t>
            </w:r>
            <w:r w:rsidRPr="00AB7D75" w:rsidDel="0032520A">
              <w:rPr>
                <w:rFonts w:ascii="Arial" w:eastAsia="SimSun" w:hAnsi="Arial"/>
                <w:sz w:val="18"/>
              </w:rPr>
              <w:t xml:space="preserve"> </w:t>
            </w:r>
            <w:r w:rsidRPr="00AB7D75">
              <w:rPr>
                <w:rFonts w:ascii="Arial" w:eastAsia="SimSun" w:hAnsi="Arial"/>
                <w:sz w:val="18"/>
              </w:rPr>
              <w:t>(k</w:t>
            </w:r>
            <w:r w:rsidRPr="00AB7D75">
              <w:rPr>
                <w:rFonts w:ascii="Arial" w:eastAsia="SimSun" w:hAnsi="Arial"/>
                <w:sz w:val="18"/>
                <w:vertAlign w:val="subscript"/>
              </w:rPr>
              <w:t>0</w:t>
            </w:r>
            <w:r w:rsidRPr="00AB7D75">
              <w:rPr>
                <w:rFonts w:ascii="Arial" w:eastAsia="SimSun" w:hAnsi="Arial"/>
                <w:sz w:val="18"/>
              </w:rPr>
              <w:t>, k</w:t>
            </w:r>
            <w:r w:rsidRPr="00AB7D75">
              <w:rPr>
                <w:rFonts w:ascii="Arial" w:eastAsia="SimSun" w:hAnsi="Arial"/>
                <w:sz w:val="18"/>
                <w:vertAlign w:val="subscript"/>
              </w:rPr>
              <w:t>1</w:t>
            </w:r>
            <w:r w:rsidRPr="00AB7D75">
              <w:rPr>
                <w:rFonts w:ascii="Arial" w:eastAsia="SimSun"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41E96194"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1514A4D" w14:textId="77777777" w:rsidR="00796365" w:rsidRPr="00AB7D75" w:rsidRDefault="00796365" w:rsidP="00F95C32">
            <w:pPr>
              <w:keepNext/>
              <w:keepLines/>
              <w:spacing w:after="0"/>
              <w:jc w:val="center"/>
              <w:rPr>
                <w:rFonts w:ascii="Arial" w:hAnsi="Arial"/>
                <w:sz w:val="18"/>
              </w:rPr>
            </w:pPr>
            <w:r w:rsidRPr="00AB7D75">
              <w:rPr>
                <w:rFonts w:ascii="Arial" w:hAnsi="Arial"/>
                <w:sz w:val="18"/>
              </w:rPr>
              <w:t>6</w:t>
            </w:r>
          </w:p>
        </w:tc>
      </w:tr>
      <w:tr w:rsidR="00796365" w:rsidRPr="00AB7D75" w14:paraId="3AA32F7E" w14:textId="77777777" w:rsidTr="00F95C32">
        <w:trPr>
          <w:trHeight w:val="70"/>
          <w:jc w:val="center"/>
        </w:trPr>
        <w:tc>
          <w:tcPr>
            <w:tcW w:w="1194" w:type="dxa"/>
            <w:vMerge/>
            <w:tcBorders>
              <w:left w:val="single" w:sz="4" w:space="0" w:color="auto"/>
              <w:right w:val="single" w:sz="4" w:space="0" w:color="auto"/>
            </w:tcBorders>
            <w:vAlign w:val="center"/>
            <w:hideMark/>
          </w:tcPr>
          <w:p w14:paraId="01D64944"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4C57A0A"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First OFDM symbol in the PRB used for CSI-RS (l</w:t>
            </w:r>
            <w:r w:rsidRPr="00AB7D75">
              <w:rPr>
                <w:rFonts w:ascii="Arial" w:eastAsia="SimSun" w:hAnsi="Arial"/>
                <w:sz w:val="18"/>
                <w:vertAlign w:val="subscript"/>
              </w:rPr>
              <w:t>0</w:t>
            </w:r>
            <w:r w:rsidRPr="00AB7D75">
              <w:rPr>
                <w:rFonts w:ascii="Arial" w:eastAsia="SimSun" w:hAnsi="Arial"/>
                <w:sz w:val="18"/>
              </w:rPr>
              <w:t>, l</w:t>
            </w:r>
            <w:r w:rsidRPr="00AB7D75">
              <w:rPr>
                <w:rFonts w:ascii="Arial" w:eastAsia="SimSun" w:hAnsi="Arial"/>
                <w:sz w:val="18"/>
                <w:vertAlign w:val="subscript"/>
              </w:rPr>
              <w:t>1</w:t>
            </w:r>
            <w:r w:rsidRPr="00AB7D75">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6E79E49"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EB04065" w14:textId="77777777" w:rsidR="00796365" w:rsidRPr="00AB7D75" w:rsidRDefault="00796365" w:rsidP="00F95C32">
            <w:pPr>
              <w:keepNext/>
              <w:keepLines/>
              <w:spacing w:after="0"/>
              <w:jc w:val="center"/>
              <w:rPr>
                <w:rFonts w:ascii="Arial" w:hAnsi="Arial"/>
                <w:sz w:val="18"/>
              </w:rPr>
            </w:pPr>
            <w:r w:rsidRPr="00AB7D75">
              <w:rPr>
                <w:rFonts w:ascii="Arial" w:hAnsi="Arial"/>
                <w:sz w:val="18"/>
              </w:rPr>
              <w:t>13</w:t>
            </w:r>
          </w:p>
        </w:tc>
      </w:tr>
      <w:tr w:rsidR="00796365" w:rsidRPr="00AB7D75" w14:paraId="317FD6A7" w14:textId="77777777" w:rsidTr="00F95C32">
        <w:trPr>
          <w:trHeight w:val="70"/>
          <w:jc w:val="center"/>
        </w:trPr>
        <w:tc>
          <w:tcPr>
            <w:tcW w:w="1194" w:type="dxa"/>
            <w:vMerge/>
            <w:tcBorders>
              <w:left w:val="single" w:sz="4" w:space="0" w:color="auto"/>
              <w:bottom w:val="single" w:sz="4" w:space="0" w:color="auto"/>
              <w:right w:val="single" w:sz="4" w:space="0" w:color="auto"/>
            </w:tcBorders>
            <w:vAlign w:val="center"/>
          </w:tcPr>
          <w:p w14:paraId="2161D595"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414B82AE"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NZP CSI-RS-timeConfig</w:t>
            </w:r>
          </w:p>
          <w:p w14:paraId="08E126FB"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40A10F86" w14:textId="77777777" w:rsidR="00796365" w:rsidRPr="00AB7D75" w:rsidRDefault="00796365" w:rsidP="00F95C32">
            <w:pPr>
              <w:keepNext/>
              <w:keepLines/>
              <w:spacing w:after="0"/>
              <w:jc w:val="center"/>
              <w:rPr>
                <w:rFonts w:ascii="Arial" w:hAnsi="Arial"/>
                <w:sz w:val="18"/>
              </w:rPr>
            </w:pPr>
            <w:r w:rsidRPr="00AB7D75">
              <w:rPr>
                <w:rFonts w:ascii="Arial" w:hAnsi="Arial"/>
                <w:sz w:val="18"/>
              </w:rPr>
              <w:t>slot</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DDD6530" w14:textId="77777777" w:rsidR="00796365" w:rsidRPr="00AB7D75" w:rsidRDefault="00796365" w:rsidP="00F95C32">
            <w:pPr>
              <w:keepNext/>
              <w:keepLines/>
              <w:spacing w:after="0"/>
              <w:jc w:val="center"/>
              <w:rPr>
                <w:rFonts w:ascii="Arial" w:hAnsi="Arial"/>
                <w:sz w:val="18"/>
              </w:rPr>
            </w:pPr>
            <w:r w:rsidRPr="00AB7D75">
              <w:rPr>
                <w:rFonts w:ascii="Arial" w:hAnsi="Arial"/>
                <w:sz w:val="18"/>
              </w:rPr>
              <w:t>8/1</w:t>
            </w:r>
          </w:p>
        </w:tc>
      </w:tr>
      <w:tr w:rsidR="00796365" w:rsidRPr="00AB7D75" w14:paraId="11631D0C" w14:textId="77777777" w:rsidTr="00F95C32">
        <w:trPr>
          <w:trHeight w:val="70"/>
          <w:jc w:val="center"/>
        </w:trPr>
        <w:tc>
          <w:tcPr>
            <w:tcW w:w="1194" w:type="dxa"/>
            <w:vMerge w:val="restart"/>
            <w:tcBorders>
              <w:left w:val="single" w:sz="4" w:space="0" w:color="auto"/>
              <w:right w:val="single" w:sz="4" w:space="0" w:color="auto"/>
            </w:tcBorders>
            <w:vAlign w:val="center"/>
          </w:tcPr>
          <w:p w14:paraId="105A9405"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CSI-IM configuration</w:t>
            </w:r>
          </w:p>
        </w:tc>
        <w:tc>
          <w:tcPr>
            <w:tcW w:w="2724" w:type="dxa"/>
            <w:gridSpan w:val="2"/>
            <w:tcBorders>
              <w:top w:val="single" w:sz="4" w:space="0" w:color="auto"/>
              <w:left w:val="single" w:sz="4" w:space="0" w:color="auto"/>
              <w:bottom w:val="single" w:sz="4" w:space="0" w:color="auto"/>
              <w:right w:val="single" w:sz="4" w:space="0" w:color="auto"/>
            </w:tcBorders>
          </w:tcPr>
          <w:p w14:paraId="7DED4500" w14:textId="77777777" w:rsidR="00796365" w:rsidRPr="00AB7D75" w:rsidRDefault="00796365" w:rsidP="00F95C32">
            <w:pPr>
              <w:keepNext/>
              <w:keepLines/>
              <w:spacing w:after="0"/>
              <w:rPr>
                <w:rFonts w:ascii="Arial" w:eastAsia="SimSun" w:hAnsi="Arial"/>
                <w:sz w:val="18"/>
              </w:rPr>
            </w:pPr>
            <w:r w:rsidRPr="00AB7D75">
              <w:rPr>
                <w:rFonts w:ascii="Arial" w:eastAsia="SimSun" w:hAnsi="Arial" w:cs="Arial" w:hint="eastAsia"/>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127D1241"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633207D3" w14:textId="77777777" w:rsidR="00796365" w:rsidRPr="00AB7D75" w:rsidRDefault="00796365" w:rsidP="00F95C32">
            <w:pPr>
              <w:keepNext/>
              <w:keepLines/>
              <w:spacing w:after="0"/>
              <w:jc w:val="center"/>
              <w:rPr>
                <w:rFonts w:ascii="Arial" w:hAnsi="Arial"/>
                <w:sz w:val="18"/>
              </w:rPr>
            </w:pPr>
            <w:r w:rsidRPr="00AB7D75">
              <w:rPr>
                <w:rFonts w:ascii="Arial" w:eastAsia="SimSun" w:hAnsi="Arial" w:cs="Arial" w:hint="eastAsia"/>
                <w:sz w:val="18"/>
                <w:lang w:eastAsia="zh-CN"/>
              </w:rPr>
              <w:t>Periodic</w:t>
            </w:r>
          </w:p>
        </w:tc>
      </w:tr>
      <w:tr w:rsidR="00796365" w:rsidRPr="00AB7D75" w14:paraId="7A71D7BF" w14:textId="77777777" w:rsidTr="00F95C32">
        <w:trPr>
          <w:trHeight w:val="70"/>
          <w:jc w:val="center"/>
        </w:trPr>
        <w:tc>
          <w:tcPr>
            <w:tcW w:w="1194" w:type="dxa"/>
            <w:vMerge/>
            <w:tcBorders>
              <w:left w:val="single" w:sz="4" w:space="0" w:color="auto"/>
              <w:right w:val="single" w:sz="4" w:space="0" w:color="auto"/>
            </w:tcBorders>
            <w:vAlign w:val="center"/>
            <w:hideMark/>
          </w:tcPr>
          <w:p w14:paraId="225DFE59"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0AF35D86"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tcPr>
          <w:p w14:paraId="35579235"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B90BB64" w14:textId="77777777" w:rsidR="00796365" w:rsidRPr="00AB7D75" w:rsidRDefault="00796365" w:rsidP="00F95C32">
            <w:pPr>
              <w:keepNext/>
              <w:keepLines/>
              <w:spacing w:after="0"/>
              <w:jc w:val="center"/>
              <w:rPr>
                <w:rFonts w:ascii="Arial" w:hAnsi="Arial"/>
                <w:sz w:val="18"/>
              </w:rPr>
            </w:pPr>
            <w:r w:rsidRPr="00AB7D75">
              <w:rPr>
                <w:rFonts w:ascii="Arial" w:hAnsi="Arial"/>
                <w:sz w:val="18"/>
              </w:rPr>
              <w:t>1</w:t>
            </w:r>
          </w:p>
        </w:tc>
      </w:tr>
      <w:tr w:rsidR="00796365" w:rsidRPr="00AB7D75" w14:paraId="52E6CA4D" w14:textId="77777777" w:rsidTr="00F95C32">
        <w:trPr>
          <w:trHeight w:val="70"/>
          <w:jc w:val="center"/>
        </w:trPr>
        <w:tc>
          <w:tcPr>
            <w:tcW w:w="1194" w:type="dxa"/>
            <w:vMerge/>
            <w:tcBorders>
              <w:left w:val="single" w:sz="4" w:space="0" w:color="auto"/>
              <w:right w:val="single" w:sz="4" w:space="0" w:color="auto"/>
            </w:tcBorders>
            <w:vAlign w:val="center"/>
            <w:hideMark/>
          </w:tcPr>
          <w:p w14:paraId="7C6EB44B"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3E078F77"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CSI-IM Resource Mapping</w:t>
            </w:r>
          </w:p>
          <w:p w14:paraId="4317A990"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(k</w:t>
            </w:r>
            <w:r w:rsidRPr="00AB7D75">
              <w:rPr>
                <w:rFonts w:ascii="Arial" w:eastAsia="SimSun" w:hAnsi="Arial"/>
                <w:sz w:val="18"/>
                <w:vertAlign w:val="subscript"/>
              </w:rPr>
              <w:t>CSI-IM</w:t>
            </w:r>
            <w:r w:rsidRPr="00AB7D75">
              <w:rPr>
                <w:rFonts w:ascii="Arial" w:eastAsia="SimSun" w:hAnsi="Arial"/>
                <w:sz w:val="18"/>
              </w:rPr>
              <w:t>,</w:t>
            </w:r>
            <w:r w:rsidRPr="00AB7D75">
              <w:rPr>
                <w:rFonts w:ascii="Arial" w:eastAsia="SimSun" w:hAnsi="Arial" w:hint="eastAsia"/>
                <w:sz w:val="18"/>
              </w:rPr>
              <w:t>l</w:t>
            </w:r>
            <w:r w:rsidRPr="00AB7D75">
              <w:rPr>
                <w:rFonts w:ascii="Arial" w:eastAsia="SimSun" w:hAnsi="Arial"/>
                <w:sz w:val="18"/>
                <w:vertAlign w:val="subscript"/>
              </w:rPr>
              <w:t>CSI-IM</w:t>
            </w:r>
            <w:r w:rsidRPr="00AB7D75">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DD0D146"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EF97413" w14:textId="77777777" w:rsidR="00796365" w:rsidRPr="00AB7D75" w:rsidRDefault="00796365" w:rsidP="00F95C32">
            <w:pPr>
              <w:keepNext/>
              <w:keepLines/>
              <w:spacing w:after="0"/>
              <w:jc w:val="center"/>
              <w:rPr>
                <w:rFonts w:ascii="Arial" w:hAnsi="Arial"/>
                <w:sz w:val="18"/>
              </w:rPr>
            </w:pPr>
            <w:r w:rsidRPr="00AB7D75">
              <w:rPr>
                <w:rFonts w:ascii="Arial" w:hAnsi="Arial"/>
                <w:sz w:val="18"/>
              </w:rPr>
              <w:t>(8, 13)</w:t>
            </w:r>
          </w:p>
        </w:tc>
      </w:tr>
      <w:tr w:rsidR="00796365" w:rsidRPr="00AB7D75" w14:paraId="7F66175C" w14:textId="77777777" w:rsidTr="00F95C32">
        <w:trPr>
          <w:trHeight w:val="70"/>
          <w:jc w:val="center"/>
        </w:trPr>
        <w:tc>
          <w:tcPr>
            <w:tcW w:w="1194" w:type="dxa"/>
            <w:vMerge/>
            <w:tcBorders>
              <w:left w:val="single" w:sz="4" w:space="0" w:color="auto"/>
              <w:bottom w:val="single" w:sz="4" w:space="0" w:color="auto"/>
              <w:right w:val="single" w:sz="4" w:space="0" w:color="auto"/>
            </w:tcBorders>
            <w:vAlign w:val="center"/>
            <w:hideMark/>
          </w:tcPr>
          <w:p w14:paraId="7AEBDE29" w14:textId="77777777" w:rsidR="00796365" w:rsidRPr="00AB7D75" w:rsidRDefault="00796365" w:rsidP="00F95C32">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45B6C434"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CSI-IM timeConfig</w:t>
            </w:r>
          </w:p>
          <w:p w14:paraId="0F91DBBB"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9A74A6E" w14:textId="77777777" w:rsidR="00796365" w:rsidRPr="00AB7D75" w:rsidRDefault="00796365" w:rsidP="00F95C32">
            <w:pPr>
              <w:keepNext/>
              <w:keepLines/>
              <w:spacing w:after="0"/>
              <w:jc w:val="center"/>
              <w:rPr>
                <w:rFonts w:ascii="Arial" w:hAnsi="Arial"/>
                <w:sz w:val="18"/>
              </w:rPr>
            </w:pPr>
            <w:r w:rsidRPr="00AB7D75">
              <w:rPr>
                <w:rFonts w:ascii="Arial" w:hAnsi="Arial"/>
                <w:sz w:val="18"/>
              </w:rPr>
              <w:t>slot</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51DF5253" w14:textId="77777777" w:rsidR="00796365" w:rsidRPr="00AB7D75" w:rsidRDefault="00796365" w:rsidP="00F95C32">
            <w:pPr>
              <w:keepNext/>
              <w:keepLines/>
              <w:spacing w:after="0"/>
              <w:jc w:val="center"/>
              <w:rPr>
                <w:rFonts w:ascii="Arial" w:hAnsi="Arial"/>
                <w:sz w:val="18"/>
              </w:rPr>
            </w:pPr>
            <w:r w:rsidRPr="00AB7D75">
              <w:rPr>
                <w:rFonts w:ascii="Arial" w:hAnsi="Arial"/>
                <w:sz w:val="18"/>
              </w:rPr>
              <w:t>8/1</w:t>
            </w:r>
          </w:p>
        </w:tc>
      </w:tr>
      <w:tr w:rsidR="00796365" w:rsidRPr="00AB7D75" w14:paraId="1C0218B6"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0A9B2321"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7C9F6274"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991088F"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Periodic</w:t>
            </w:r>
          </w:p>
        </w:tc>
      </w:tr>
      <w:tr w:rsidR="00796365" w:rsidRPr="00AB7D75" w14:paraId="34147AF6"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177AD1E4"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5DD2CE26"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B3B7C17" w14:textId="77777777" w:rsidR="00796365" w:rsidRPr="00AB7D75" w:rsidRDefault="00796365" w:rsidP="00F95C32">
            <w:pPr>
              <w:keepNext/>
              <w:keepLines/>
              <w:spacing w:after="0"/>
              <w:jc w:val="center"/>
              <w:rPr>
                <w:rFonts w:ascii="Arial" w:hAnsi="Arial"/>
                <w:sz w:val="18"/>
              </w:rPr>
            </w:pPr>
            <w:r w:rsidRPr="00AB7D75">
              <w:rPr>
                <w:rFonts w:ascii="Arial" w:hAnsi="Arial"/>
                <w:sz w:val="18"/>
              </w:rPr>
              <w:t>Table 1</w:t>
            </w:r>
          </w:p>
        </w:tc>
      </w:tr>
      <w:tr w:rsidR="00796365" w:rsidRPr="00AB7D75" w14:paraId="2A7F18F0"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10BE0BE8"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65DB8345"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147CC8D"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cri-RI-PMI-CQI</w:t>
            </w:r>
          </w:p>
        </w:tc>
      </w:tr>
      <w:tr w:rsidR="00796365" w:rsidRPr="00AB7D75" w14:paraId="04129AFD"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68EC6F40"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timeRestrictionFor</w:t>
            </w:r>
            <w:r w:rsidRPr="00AB7D75">
              <w:rPr>
                <w:rFonts w:ascii="Arial" w:eastAsia="SimSun" w:hAnsi="Arial" w:hint="eastAsia"/>
                <w:sz w:val="18"/>
              </w:rPr>
              <w:t>Channel</w:t>
            </w:r>
            <w:r w:rsidRPr="00AB7D75">
              <w:rPr>
                <w:rFonts w:ascii="Arial" w:eastAsia="SimSun"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5174CFB4"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95103FC"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Not configured</w:t>
            </w:r>
          </w:p>
        </w:tc>
      </w:tr>
      <w:tr w:rsidR="00796365" w:rsidRPr="00AB7D75" w14:paraId="3910366F"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58D0977A"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55500CAB"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B02E4CB"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Not configured</w:t>
            </w:r>
          </w:p>
        </w:tc>
      </w:tr>
      <w:tr w:rsidR="00796365" w:rsidRPr="00AB7D75" w14:paraId="36687139"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3E050F60"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632BA18D"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BE18999"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lang w:val="en-US"/>
              </w:rPr>
              <w:t>Wide</w:t>
            </w:r>
            <w:r w:rsidRPr="00AB7D75">
              <w:rPr>
                <w:rFonts w:ascii="Arial" w:eastAsia="SimSun" w:hAnsi="Arial"/>
                <w:i/>
                <w:sz w:val="18"/>
              </w:rPr>
              <w:t>band</w:t>
            </w:r>
          </w:p>
        </w:tc>
      </w:tr>
      <w:tr w:rsidR="00796365" w:rsidRPr="00AB7D75" w14:paraId="199D03ED"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5FCC6BDA"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pmi-FormatIndicator</w:t>
            </w:r>
            <w:r w:rsidRPr="00AB7D75">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4052635C"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3BAA01B"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Wideband</w:t>
            </w:r>
          </w:p>
        </w:tc>
      </w:tr>
      <w:tr w:rsidR="00796365" w:rsidRPr="00AB7D75" w14:paraId="36185BCF"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37AC65F4"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6BD006B9" w14:textId="77777777" w:rsidR="00796365" w:rsidRPr="00AB7D75" w:rsidRDefault="00796365" w:rsidP="00F95C32">
            <w:pPr>
              <w:keepNext/>
              <w:keepLines/>
              <w:spacing w:after="0"/>
              <w:jc w:val="center"/>
              <w:rPr>
                <w:rFonts w:ascii="Arial" w:hAnsi="Arial"/>
                <w:sz w:val="18"/>
              </w:rPr>
            </w:pPr>
            <w:r w:rsidRPr="00AB7D75">
              <w:rPr>
                <w:rFonts w:ascii="Arial" w:eastAsia="SimSun" w:hAnsi="Arial"/>
                <w:sz w:val="18"/>
              </w:rPr>
              <w:t>RB</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69ED32E" w14:textId="77777777" w:rsidR="00796365" w:rsidRPr="00AB7D75" w:rsidRDefault="00796365" w:rsidP="00F95C32">
            <w:pPr>
              <w:keepNext/>
              <w:keepLines/>
              <w:spacing w:after="0"/>
              <w:jc w:val="center"/>
              <w:rPr>
                <w:rFonts w:ascii="Arial" w:hAnsi="Arial"/>
                <w:sz w:val="18"/>
              </w:rPr>
            </w:pPr>
            <w:r w:rsidRPr="00AB7D75">
              <w:rPr>
                <w:rFonts w:ascii="Arial" w:hAnsi="Arial" w:hint="eastAsia"/>
                <w:sz w:val="18"/>
                <w:lang w:eastAsia="zh-CN"/>
              </w:rPr>
              <w:t>8</w:t>
            </w:r>
          </w:p>
        </w:tc>
      </w:tr>
      <w:tr w:rsidR="00796365" w:rsidRPr="00AB7D75" w14:paraId="6D8D93D7"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5F86F4B5"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57669BCB" w14:textId="77777777" w:rsidR="00796365" w:rsidRPr="00AB7D75" w:rsidRDefault="00796365" w:rsidP="00F95C32">
            <w:pPr>
              <w:keepNext/>
              <w:keepLines/>
              <w:spacing w:after="0"/>
              <w:jc w:val="center"/>
              <w:rPr>
                <w:rFonts w:ascii="Arial" w:eastAsia="SimSun"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673A4FF" w14:textId="77777777" w:rsidR="00796365" w:rsidRPr="00AB7D75" w:rsidRDefault="00796365" w:rsidP="00F95C32">
            <w:pPr>
              <w:keepNext/>
              <w:keepLines/>
              <w:spacing w:after="0"/>
              <w:jc w:val="center"/>
              <w:rPr>
                <w:rFonts w:ascii="Arial" w:hAnsi="Arial"/>
                <w:sz w:val="18"/>
                <w:lang w:eastAsia="zh-CN"/>
              </w:rPr>
            </w:pPr>
            <w:r w:rsidRPr="00AB7D75">
              <w:rPr>
                <w:rFonts w:ascii="Arial" w:hAnsi="Arial"/>
                <w:sz w:val="18"/>
              </w:rPr>
              <w:t>111111111</w:t>
            </w:r>
          </w:p>
        </w:tc>
      </w:tr>
      <w:tr w:rsidR="00796365" w:rsidRPr="00AB7D75" w14:paraId="0AECC842"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6B6D8AB3"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CSI-Report 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46EEEEF" w14:textId="77777777" w:rsidR="00796365" w:rsidRPr="00AB7D75" w:rsidRDefault="00796365" w:rsidP="00F95C32">
            <w:pPr>
              <w:keepNext/>
              <w:keepLines/>
              <w:spacing w:after="0"/>
              <w:jc w:val="center"/>
              <w:rPr>
                <w:rFonts w:ascii="Arial" w:hAnsi="Arial"/>
                <w:sz w:val="18"/>
              </w:rPr>
            </w:pPr>
            <w:r w:rsidRPr="00AB7D75">
              <w:rPr>
                <w:rFonts w:ascii="Arial" w:hAnsi="Arial"/>
                <w:sz w:val="18"/>
              </w:rPr>
              <w:t>slot</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ED1350C" w14:textId="77777777" w:rsidR="00796365" w:rsidRPr="00AB7D75" w:rsidRDefault="00796365" w:rsidP="00F95C32">
            <w:pPr>
              <w:keepNext/>
              <w:keepLines/>
              <w:spacing w:after="0"/>
              <w:jc w:val="center"/>
              <w:rPr>
                <w:rFonts w:ascii="Arial" w:hAnsi="Arial"/>
                <w:sz w:val="18"/>
              </w:rPr>
            </w:pPr>
            <w:r w:rsidRPr="00AB7D75">
              <w:rPr>
                <w:rFonts w:ascii="Arial" w:hAnsi="Arial"/>
                <w:sz w:val="18"/>
              </w:rPr>
              <w:t>8/</w:t>
            </w:r>
            <w:r w:rsidRPr="00AB7D75">
              <w:rPr>
                <w:rFonts w:ascii="Arial" w:eastAsia="SimSun" w:hAnsi="Arial" w:hint="eastAsia"/>
                <w:sz w:val="18"/>
                <w:lang w:eastAsia="zh-CN"/>
              </w:rPr>
              <w:t>3</w:t>
            </w:r>
          </w:p>
        </w:tc>
      </w:tr>
      <w:tr w:rsidR="00796365" w:rsidRPr="00AB7D75" w14:paraId="732720F0"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38CB369D" w14:textId="77777777" w:rsidR="00796365" w:rsidRPr="00AB7D75" w:rsidRDefault="00796365" w:rsidP="00F95C32">
            <w:pPr>
              <w:keepNext/>
              <w:keepLines/>
              <w:spacing w:after="0"/>
              <w:rPr>
                <w:rFonts w:ascii="Arial" w:eastAsia="SimSun" w:hAnsi="Arial"/>
                <w:sz w:val="18"/>
              </w:rPr>
            </w:pPr>
            <w:r w:rsidRPr="00AB7D75">
              <w:rPr>
                <w:rFonts w:ascii="Arial" w:eastAsia="SimSun"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66FAE612"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425933DB"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Not configured</w:t>
            </w:r>
          </w:p>
        </w:tc>
      </w:tr>
      <w:tr w:rsidR="00796365" w:rsidRPr="00AB7D75" w14:paraId="0735F071" w14:textId="77777777" w:rsidTr="00F95C32">
        <w:trPr>
          <w:trHeight w:val="70"/>
          <w:jc w:val="center"/>
        </w:trPr>
        <w:tc>
          <w:tcPr>
            <w:tcW w:w="1265" w:type="dxa"/>
            <w:gridSpan w:val="2"/>
            <w:vMerge w:val="restart"/>
            <w:tcBorders>
              <w:top w:val="single" w:sz="4" w:space="0" w:color="auto"/>
              <w:left w:val="single" w:sz="4" w:space="0" w:color="auto"/>
              <w:right w:val="single" w:sz="4" w:space="0" w:color="auto"/>
            </w:tcBorders>
            <w:vAlign w:val="center"/>
            <w:hideMark/>
          </w:tcPr>
          <w:p w14:paraId="3F2782DC"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Codebook configuration</w:t>
            </w:r>
          </w:p>
        </w:tc>
        <w:tc>
          <w:tcPr>
            <w:tcW w:w="2653" w:type="dxa"/>
            <w:tcBorders>
              <w:top w:val="single" w:sz="4" w:space="0" w:color="auto"/>
              <w:left w:val="single" w:sz="4" w:space="0" w:color="auto"/>
              <w:bottom w:val="single" w:sz="4" w:space="0" w:color="auto"/>
              <w:right w:val="single" w:sz="4" w:space="0" w:color="auto"/>
            </w:tcBorders>
          </w:tcPr>
          <w:p w14:paraId="69D40C82"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06F0C839"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5E3DE2E2"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typeI-SinglePanel</w:t>
            </w:r>
          </w:p>
        </w:tc>
      </w:tr>
      <w:tr w:rsidR="00796365" w:rsidRPr="00AB7D75" w14:paraId="0DBEAC0B" w14:textId="77777777" w:rsidTr="00F95C32">
        <w:trPr>
          <w:trHeight w:val="70"/>
          <w:jc w:val="center"/>
        </w:trPr>
        <w:tc>
          <w:tcPr>
            <w:tcW w:w="1265" w:type="dxa"/>
            <w:gridSpan w:val="2"/>
            <w:vMerge/>
            <w:tcBorders>
              <w:left w:val="single" w:sz="4" w:space="0" w:color="auto"/>
              <w:right w:val="single" w:sz="4" w:space="0" w:color="auto"/>
            </w:tcBorders>
            <w:hideMark/>
          </w:tcPr>
          <w:p w14:paraId="3B55C796" w14:textId="77777777" w:rsidR="00796365" w:rsidRPr="00AB7D75" w:rsidRDefault="00796365" w:rsidP="00F95C32">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64D6A998"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1A351FD6"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31312A3" w14:textId="77777777" w:rsidR="00796365" w:rsidRPr="00AB7D75" w:rsidRDefault="00796365" w:rsidP="00F95C32">
            <w:pPr>
              <w:keepNext/>
              <w:keepLines/>
              <w:spacing w:after="0"/>
              <w:jc w:val="center"/>
              <w:rPr>
                <w:rFonts w:ascii="Arial" w:hAnsi="Arial"/>
                <w:sz w:val="18"/>
              </w:rPr>
            </w:pPr>
            <w:r w:rsidRPr="00AB7D75">
              <w:rPr>
                <w:rFonts w:ascii="Arial" w:hAnsi="Arial"/>
                <w:sz w:val="18"/>
              </w:rPr>
              <w:t>1</w:t>
            </w:r>
          </w:p>
        </w:tc>
      </w:tr>
      <w:tr w:rsidR="00796365" w:rsidRPr="00AB7D75" w14:paraId="1D3FB94E" w14:textId="77777777" w:rsidTr="00F95C32">
        <w:trPr>
          <w:trHeight w:val="70"/>
          <w:jc w:val="center"/>
        </w:trPr>
        <w:tc>
          <w:tcPr>
            <w:tcW w:w="1265" w:type="dxa"/>
            <w:gridSpan w:val="2"/>
            <w:vMerge/>
            <w:tcBorders>
              <w:left w:val="single" w:sz="4" w:space="0" w:color="auto"/>
              <w:right w:val="single" w:sz="4" w:space="0" w:color="auto"/>
            </w:tcBorders>
            <w:hideMark/>
          </w:tcPr>
          <w:p w14:paraId="66DAD7A5" w14:textId="77777777" w:rsidR="00796365" w:rsidRPr="00AB7D75" w:rsidRDefault="00796365" w:rsidP="00F95C32">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748FC7E1" w14:textId="77777777" w:rsidR="00796365" w:rsidRPr="00AB7D75" w:rsidRDefault="00796365" w:rsidP="00F95C32">
            <w:pPr>
              <w:keepNext/>
              <w:keepLines/>
              <w:spacing w:after="0"/>
              <w:rPr>
                <w:rFonts w:ascii="Arial" w:hAnsi="Arial"/>
                <w:sz w:val="18"/>
              </w:rPr>
            </w:pPr>
            <w:r w:rsidRPr="00AB7D75">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4AF3F501" w14:textId="77777777" w:rsidR="00796365" w:rsidRPr="00AB7D75" w:rsidRDefault="00796365" w:rsidP="00F95C32">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0C0B015B" w14:textId="77777777" w:rsidR="00796365" w:rsidRPr="00AB7D75" w:rsidRDefault="00796365" w:rsidP="00F95C32">
            <w:pPr>
              <w:keepNext/>
              <w:keepLines/>
              <w:spacing w:after="0"/>
              <w:jc w:val="center"/>
              <w:rPr>
                <w:rFonts w:ascii="Arial" w:hAnsi="Arial"/>
                <w:sz w:val="18"/>
              </w:rPr>
            </w:pPr>
            <w:r w:rsidRPr="00AB7D75">
              <w:rPr>
                <w:rFonts w:ascii="Arial" w:eastAsia="SimSun" w:hAnsi="Arial"/>
                <w:i/>
                <w:sz w:val="18"/>
              </w:rPr>
              <w:t>Not configured</w:t>
            </w:r>
          </w:p>
        </w:tc>
      </w:tr>
      <w:tr w:rsidR="001113E8" w:rsidRPr="00AB7D75" w14:paraId="500DE6A2" w14:textId="77777777" w:rsidTr="00F95C32">
        <w:trPr>
          <w:trHeight w:val="70"/>
          <w:jc w:val="center"/>
        </w:trPr>
        <w:tc>
          <w:tcPr>
            <w:tcW w:w="1265" w:type="dxa"/>
            <w:gridSpan w:val="2"/>
            <w:vMerge/>
            <w:tcBorders>
              <w:left w:val="single" w:sz="4" w:space="0" w:color="auto"/>
              <w:right w:val="single" w:sz="4" w:space="0" w:color="auto"/>
            </w:tcBorders>
            <w:hideMark/>
          </w:tcPr>
          <w:p w14:paraId="30B4B67C" w14:textId="77777777" w:rsidR="001113E8" w:rsidRPr="00AB7D75" w:rsidRDefault="001113E8" w:rsidP="001113E8">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1FC98206" w14:textId="77777777" w:rsidR="001113E8" w:rsidRPr="00AB7D75" w:rsidRDefault="001113E8" w:rsidP="001113E8">
            <w:pPr>
              <w:keepNext/>
              <w:keepLines/>
              <w:spacing w:after="0"/>
              <w:rPr>
                <w:rFonts w:ascii="Arial" w:hAnsi="Arial"/>
                <w:sz w:val="18"/>
              </w:rPr>
            </w:pPr>
            <w:r w:rsidRPr="00AB7D75">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108DE4E4" w14:textId="77777777" w:rsidR="001113E8" w:rsidRPr="00AB7D75" w:rsidRDefault="001113E8" w:rsidP="001113E8">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2E92C7F6" w14:textId="47FF2D6E" w:rsidR="001113E8" w:rsidRPr="00AB7D75" w:rsidRDefault="001113E8" w:rsidP="001113E8">
            <w:pPr>
              <w:keepNext/>
              <w:keepLines/>
              <w:spacing w:after="0"/>
              <w:jc w:val="center"/>
              <w:rPr>
                <w:rFonts w:ascii="Arial" w:hAnsi="Arial"/>
                <w:sz w:val="18"/>
              </w:rPr>
            </w:pPr>
            <w:r>
              <w:rPr>
                <w:rFonts w:ascii="Arial" w:hAnsi="Arial"/>
                <w:sz w:val="18"/>
                <w:lang w:eastAsia="fr-FR"/>
              </w:rPr>
              <w:t>000001</w:t>
            </w:r>
          </w:p>
        </w:tc>
      </w:tr>
      <w:tr w:rsidR="001113E8" w:rsidRPr="00AB7D75" w14:paraId="25F8BE81" w14:textId="77777777" w:rsidTr="00F95C32">
        <w:trPr>
          <w:trHeight w:val="70"/>
          <w:jc w:val="center"/>
        </w:trPr>
        <w:tc>
          <w:tcPr>
            <w:tcW w:w="1265" w:type="dxa"/>
            <w:gridSpan w:val="2"/>
            <w:vMerge/>
            <w:tcBorders>
              <w:left w:val="single" w:sz="4" w:space="0" w:color="auto"/>
              <w:bottom w:val="single" w:sz="4" w:space="0" w:color="auto"/>
              <w:right w:val="single" w:sz="4" w:space="0" w:color="auto"/>
            </w:tcBorders>
          </w:tcPr>
          <w:p w14:paraId="4055AC85" w14:textId="77777777" w:rsidR="001113E8" w:rsidRPr="00AB7D75" w:rsidRDefault="001113E8" w:rsidP="001113E8">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31C831B9" w14:textId="77777777" w:rsidR="001113E8" w:rsidRPr="00AB7D75" w:rsidRDefault="001113E8" w:rsidP="001113E8">
            <w:pPr>
              <w:keepNext/>
              <w:keepLines/>
              <w:spacing w:after="0"/>
              <w:rPr>
                <w:rFonts w:ascii="Arial" w:eastAsia="SimSun" w:hAnsi="Arial"/>
                <w:sz w:val="18"/>
              </w:rPr>
            </w:pPr>
            <w:r w:rsidRPr="00AB7D75">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68286404" w14:textId="77777777" w:rsidR="001113E8" w:rsidRPr="00AB7D75" w:rsidRDefault="001113E8" w:rsidP="001113E8">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091D72D" w14:textId="77777777" w:rsidR="001113E8" w:rsidRPr="00AB7D75" w:rsidRDefault="001113E8" w:rsidP="001113E8">
            <w:pPr>
              <w:keepNext/>
              <w:keepLines/>
              <w:spacing w:after="0"/>
              <w:jc w:val="center"/>
              <w:rPr>
                <w:rFonts w:ascii="Arial" w:hAnsi="Arial"/>
                <w:sz w:val="18"/>
              </w:rPr>
            </w:pPr>
            <w:r w:rsidRPr="00AB7D75">
              <w:rPr>
                <w:rFonts w:ascii="Arial" w:hAnsi="Arial"/>
                <w:sz w:val="18"/>
              </w:rPr>
              <w:t>N/A</w:t>
            </w:r>
          </w:p>
        </w:tc>
      </w:tr>
      <w:tr w:rsidR="001113E8" w:rsidRPr="00AB7D75" w14:paraId="1DEE9216"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hideMark/>
          </w:tcPr>
          <w:p w14:paraId="52B116BB" w14:textId="77777777" w:rsidR="001113E8" w:rsidRPr="00AB7D75" w:rsidRDefault="001113E8" w:rsidP="001113E8">
            <w:pPr>
              <w:keepNext/>
              <w:keepLines/>
              <w:spacing w:after="0"/>
              <w:rPr>
                <w:rFonts w:ascii="Arial" w:eastAsia="SimSun" w:hAnsi="Arial"/>
                <w:sz w:val="18"/>
              </w:rPr>
            </w:pPr>
            <w:r w:rsidRPr="00AB7D75">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6EC1E2CA" w14:textId="77777777" w:rsidR="001113E8" w:rsidRPr="00AB7D75" w:rsidRDefault="001113E8" w:rsidP="001113E8">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1F265DF0" w14:textId="77777777" w:rsidR="001113E8" w:rsidRPr="00AB7D75" w:rsidRDefault="001113E8" w:rsidP="001113E8">
            <w:pPr>
              <w:keepNext/>
              <w:keepLines/>
              <w:spacing w:after="0"/>
              <w:jc w:val="center"/>
              <w:rPr>
                <w:rFonts w:ascii="Arial" w:hAnsi="Arial"/>
                <w:sz w:val="18"/>
              </w:rPr>
            </w:pPr>
            <w:r w:rsidRPr="00AB7D75">
              <w:rPr>
                <w:rFonts w:ascii="Arial" w:eastAsia="SimSun" w:hAnsi="Arial"/>
                <w:sz w:val="18"/>
                <w:lang w:eastAsia="zh-CN"/>
              </w:rPr>
              <w:t>PUCCH</w:t>
            </w:r>
          </w:p>
        </w:tc>
      </w:tr>
      <w:tr w:rsidR="001113E8" w:rsidRPr="00AB7D75" w14:paraId="3DDFB24D"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64671DEC" w14:textId="77777777" w:rsidR="001113E8" w:rsidRPr="00AB7D75" w:rsidRDefault="001113E8" w:rsidP="001113E8">
            <w:pPr>
              <w:keepNext/>
              <w:keepLines/>
              <w:spacing w:after="0"/>
              <w:jc w:val="center"/>
              <w:rPr>
                <w:rFonts w:ascii="Arial" w:hAnsi="Arial"/>
                <w:sz w:val="18"/>
              </w:rPr>
            </w:pPr>
            <w:r w:rsidRPr="00AB7D75">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62F3CEF5" w14:textId="77777777" w:rsidR="001113E8" w:rsidRPr="00AB7D75" w:rsidRDefault="001113E8" w:rsidP="001113E8">
            <w:pPr>
              <w:keepNext/>
              <w:keepLines/>
              <w:spacing w:after="0"/>
              <w:jc w:val="center"/>
              <w:rPr>
                <w:rFonts w:ascii="Arial" w:hAnsi="Arial"/>
                <w:sz w:val="18"/>
              </w:rPr>
            </w:pPr>
            <w:r w:rsidRPr="00AB7D75">
              <w:rPr>
                <w:rFonts w:ascii="Arial" w:eastAsia="SimSun" w:hAnsi="Arial"/>
                <w:sz w:val="18"/>
              </w:rPr>
              <w:t>ms</w:t>
            </w: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3E57803E" w14:textId="77777777" w:rsidR="001113E8" w:rsidRPr="00AB7D75" w:rsidRDefault="001113E8" w:rsidP="001113E8">
            <w:pPr>
              <w:keepNext/>
              <w:keepLines/>
              <w:spacing w:after="0"/>
              <w:jc w:val="center"/>
              <w:rPr>
                <w:rFonts w:ascii="Arial" w:hAnsi="Arial"/>
                <w:sz w:val="18"/>
              </w:rPr>
            </w:pPr>
            <w:r w:rsidRPr="00AB7D75">
              <w:rPr>
                <w:rFonts w:ascii="Arial" w:hAnsi="Arial" w:hint="eastAsia"/>
                <w:sz w:val="18"/>
                <w:lang w:eastAsia="zh-CN"/>
              </w:rPr>
              <w:t>8.375</w:t>
            </w:r>
          </w:p>
        </w:tc>
      </w:tr>
      <w:tr w:rsidR="001113E8" w:rsidRPr="00AB7D75" w14:paraId="62076441"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tcPr>
          <w:p w14:paraId="49C7FD67" w14:textId="77777777" w:rsidR="001113E8" w:rsidRPr="00AB7D75" w:rsidRDefault="001113E8" w:rsidP="001113E8">
            <w:pPr>
              <w:keepNext/>
              <w:keepLines/>
              <w:spacing w:after="0"/>
              <w:rPr>
                <w:rFonts w:ascii="Arial" w:eastAsia="SimSun" w:hAnsi="Arial"/>
                <w:sz w:val="18"/>
              </w:rPr>
            </w:pPr>
            <w:r w:rsidRPr="00AB7D75">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1851328F" w14:textId="77777777" w:rsidR="001113E8" w:rsidRPr="00AB7D75" w:rsidRDefault="001113E8" w:rsidP="001113E8">
            <w:pPr>
              <w:keepNext/>
              <w:keepLines/>
              <w:spacing w:after="0"/>
              <w:jc w:val="center"/>
              <w:rPr>
                <w:rFonts w:ascii="Arial" w:eastAsia="SimSun"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E0D5F21" w14:textId="77777777" w:rsidR="001113E8" w:rsidRPr="00AB7D75" w:rsidRDefault="001113E8" w:rsidP="001113E8">
            <w:pPr>
              <w:keepNext/>
              <w:keepLines/>
              <w:spacing w:after="0"/>
              <w:jc w:val="center"/>
              <w:rPr>
                <w:rFonts w:ascii="Arial" w:hAnsi="Arial"/>
                <w:sz w:val="18"/>
              </w:rPr>
            </w:pPr>
            <w:r w:rsidRPr="00AB7D75">
              <w:rPr>
                <w:rFonts w:ascii="Arial" w:hAnsi="Arial"/>
                <w:sz w:val="18"/>
              </w:rPr>
              <w:t>1</w:t>
            </w:r>
          </w:p>
        </w:tc>
      </w:tr>
      <w:tr w:rsidR="001113E8" w:rsidRPr="00AB7D75" w14:paraId="287FE183" w14:textId="77777777" w:rsidTr="00F95C32">
        <w:trPr>
          <w:trHeight w:val="70"/>
          <w:jc w:val="center"/>
        </w:trPr>
        <w:tc>
          <w:tcPr>
            <w:tcW w:w="3918" w:type="dxa"/>
            <w:gridSpan w:val="3"/>
            <w:tcBorders>
              <w:top w:val="single" w:sz="4" w:space="0" w:color="auto"/>
              <w:left w:val="single" w:sz="4" w:space="0" w:color="auto"/>
              <w:bottom w:val="single" w:sz="4" w:space="0" w:color="auto"/>
              <w:right w:val="single" w:sz="4" w:space="0" w:color="auto"/>
            </w:tcBorders>
            <w:vAlign w:val="center"/>
            <w:hideMark/>
          </w:tcPr>
          <w:p w14:paraId="509E07C6" w14:textId="77777777" w:rsidR="001113E8" w:rsidRPr="00AB7D75" w:rsidRDefault="001113E8" w:rsidP="001113E8">
            <w:pPr>
              <w:keepNext/>
              <w:keepLines/>
              <w:spacing w:after="0"/>
              <w:rPr>
                <w:rFonts w:ascii="Arial" w:hAnsi="Arial"/>
                <w:sz w:val="18"/>
              </w:rPr>
            </w:pPr>
            <w:r w:rsidRPr="00AB7D75">
              <w:rPr>
                <w:rFonts w:ascii="Arial" w:eastAsia="SimSun"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599D21ED" w14:textId="77777777" w:rsidR="001113E8" w:rsidRPr="00AB7D75" w:rsidRDefault="001113E8" w:rsidP="001113E8">
            <w:pPr>
              <w:keepNext/>
              <w:keepLines/>
              <w:spacing w:after="0"/>
              <w:jc w:val="center"/>
              <w:rPr>
                <w:rFonts w:ascii="Arial" w:hAnsi="Arial"/>
                <w:sz w:val="18"/>
              </w:rPr>
            </w:pPr>
          </w:p>
        </w:tc>
        <w:tc>
          <w:tcPr>
            <w:tcW w:w="2208" w:type="dxa"/>
            <w:gridSpan w:val="4"/>
            <w:tcBorders>
              <w:top w:val="single" w:sz="4" w:space="0" w:color="auto"/>
              <w:left w:val="single" w:sz="4" w:space="0" w:color="auto"/>
              <w:bottom w:val="single" w:sz="4" w:space="0" w:color="auto"/>
              <w:right w:val="single" w:sz="4" w:space="0" w:color="auto"/>
            </w:tcBorders>
            <w:vAlign w:val="center"/>
          </w:tcPr>
          <w:p w14:paraId="7C2B699F" w14:textId="0CDD3198" w:rsidR="001113E8" w:rsidRPr="00AB7D75" w:rsidRDefault="001113E8" w:rsidP="001113E8">
            <w:pPr>
              <w:keepNext/>
              <w:keepLines/>
              <w:spacing w:after="0"/>
              <w:jc w:val="center"/>
              <w:rPr>
                <w:rFonts w:ascii="Arial" w:hAnsi="Arial"/>
                <w:sz w:val="18"/>
              </w:rPr>
            </w:pPr>
            <w:r w:rsidRPr="00AB7D75">
              <w:rPr>
                <w:rFonts w:ascii="Arial" w:hAnsi="Arial"/>
                <w:sz w:val="18"/>
              </w:rPr>
              <w:t>As specified in Table A.4-1, TBS.1-1</w:t>
            </w:r>
          </w:p>
        </w:tc>
      </w:tr>
    </w:tbl>
    <w:p w14:paraId="5B72B0BB" w14:textId="77777777" w:rsidR="00796365" w:rsidRPr="00C25669" w:rsidRDefault="00796365" w:rsidP="005B3300"/>
    <w:p w14:paraId="4B9000DA" w14:textId="77777777" w:rsidR="005B3300" w:rsidRPr="00C25669" w:rsidRDefault="005B3300" w:rsidP="005B3300">
      <w:pPr>
        <w:pStyle w:val="Heading5"/>
        <w:rPr>
          <w:lang w:eastAsia="zh-CN"/>
        </w:rPr>
      </w:pPr>
      <w:bookmarkStart w:id="3434" w:name="_Toc21338305"/>
      <w:bookmarkStart w:id="3435" w:name="_Toc29808413"/>
      <w:bookmarkStart w:id="3436" w:name="_Toc37068332"/>
      <w:bookmarkStart w:id="3437" w:name="_Toc37083877"/>
      <w:bookmarkStart w:id="3438" w:name="_Toc37084219"/>
      <w:bookmarkStart w:id="3439" w:name="_Toc40209581"/>
      <w:bookmarkStart w:id="3440" w:name="_Toc40209923"/>
      <w:bookmarkStart w:id="3441" w:name="_Toc45892882"/>
      <w:bookmarkStart w:id="3442" w:name="_Toc53176747"/>
      <w:bookmarkStart w:id="3443" w:name="_Toc61121069"/>
      <w:bookmarkStart w:id="3444" w:name="_Toc67918259"/>
      <w:bookmarkStart w:id="3445" w:name="_Toc76298303"/>
      <w:bookmarkStart w:id="3446" w:name="_Toc76572315"/>
      <w:bookmarkStart w:id="3447" w:name="_Toc76652182"/>
      <w:bookmarkStart w:id="3448" w:name="_Toc76653020"/>
      <w:bookmarkStart w:id="3449" w:name="_Toc83742293"/>
      <w:bookmarkStart w:id="3450" w:name="_Toc91440783"/>
      <w:bookmarkStart w:id="3451" w:name="_Toc98849573"/>
      <w:bookmarkStart w:id="3452" w:name="_Toc106543427"/>
      <w:bookmarkStart w:id="3453" w:name="_Toc106737525"/>
      <w:bookmarkStart w:id="3454" w:name="_Toc107233292"/>
      <w:bookmarkStart w:id="3455" w:name="_Toc107234908"/>
      <w:bookmarkStart w:id="3456" w:name="_Toc107419878"/>
      <w:bookmarkStart w:id="3457" w:name="_Toc107477174"/>
      <w:bookmarkStart w:id="3458" w:name="_Toc114566032"/>
      <w:bookmarkStart w:id="3459" w:name="_Toc123936344"/>
      <w:bookmarkStart w:id="3460" w:name="_Toc124377359"/>
      <w:r w:rsidRPr="00C25669">
        <w:rPr>
          <w:lang w:eastAsia="zh-CN"/>
        </w:rPr>
        <w:lastRenderedPageBreak/>
        <w:t>8.2.2.2.2</w:t>
      </w:r>
      <w:r w:rsidRPr="00C25669">
        <w:rPr>
          <w:rFonts w:hint="eastAsia"/>
          <w:lang w:eastAsia="zh-CN"/>
        </w:rPr>
        <w:tab/>
      </w:r>
      <w:r w:rsidRPr="00C25669">
        <w:rPr>
          <w:lang w:eastAsia="zh-CN"/>
        </w:rPr>
        <w:t>CQI reporting under fading conditions</w:t>
      </w:r>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p>
    <w:p w14:paraId="6E7D8123" w14:textId="77777777" w:rsidR="005B3300" w:rsidRPr="00C25669" w:rsidRDefault="005B3300" w:rsidP="00FA6457">
      <w:pPr>
        <w:pStyle w:val="Heading6"/>
        <w:rPr>
          <w:lang w:eastAsia="zh-CN"/>
        </w:rPr>
      </w:pPr>
      <w:bookmarkStart w:id="3461" w:name="_Toc107234909"/>
      <w:bookmarkStart w:id="3462" w:name="_Toc107419879"/>
      <w:bookmarkStart w:id="3463" w:name="_Toc107477175"/>
      <w:bookmarkStart w:id="3464" w:name="_Toc114566033"/>
      <w:bookmarkStart w:id="3465" w:name="_Toc123936345"/>
      <w:bookmarkStart w:id="3466" w:name="_Toc124377360"/>
      <w:r w:rsidRPr="00C25669">
        <w:rPr>
          <w:lang w:eastAsia="zh-CN"/>
        </w:rPr>
        <w:t>8.2.2.2.2.1</w:t>
      </w:r>
      <w:r w:rsidRPr="00C25669">
        <w:rPr>
          <w:rFonts w:hint="eastAsia"/>
          <w:lang w:eastAsia="zh-CN"/>
        </w:rPr>
        <w:tab/>
      </w:r>
      <w:r w:rsidRPr="00C25669">
        <w:rPr>
          <w:lang w:eastAsia="zh-CN"/>
        </w:rPr>
        <w:t>Minimum requirement for wideband CQI reporting</w:t>
      </w:r>
      <w:bookmarkEnd w:id="3461"/>
      <w:bookmarkEnd w:id="3462"/>
      <w:bookmarkEnd w:id="3463"/>
      <w:bookmarkEnd w:id="3464"/>
      <w:bookmarkEnd w:id="3465"/>
      <w:bookmarkEnd w:id="3466"/>
    </w:p>
    <w:p w14:paraId="5FD002AA" w14:textId="77777777" w:rsidR="005B3300" w:rsidRPr="00C25669" w:rsidRDefault="005B3300" w:rsidP="005B3300">
      <w:pPr>
        <w:rPr>
          <w:rFonts w:eastAsia="SimSun"/>
        </w:rPr>
      </w:pPr>
      <w:r w:rsidRPr="00C25669">
        <w:rPr>
          <w:rFonts w:eastAsia="SimSun" w:hint="eastAsia"/>
        </w:rPr>
        <w:t xml:space="preserve">The purpose of the requirements is to verify that the UE is tracking the channel variations and selecting the largest transport format possible according to the prevailing channel state for the frequency non-selective </w:t>
      </w:r>
      <w:r w:rsidRPr="00C25669">
        <w:rPr>
          <w:rFonts w:eastAsia="SimSun"/>
        </w:rPr>
        <w:t>scheduling</w:t>
      </w:r>
      <w:r w:rsidRPr="00C25669">
        <w:rPr>
          <w:rFonts w:eastAsia="SimSun" w:hint="eastAsia"/>
        </w:rPr>
        <w:t>.</w:t>
      </w:r>
    </w:p>
    <w:p w14:paraId="4A0323C6" w14:textId="77777777" w:rsidR="005B3300" w:rsidRPr="00C25669" w:rsidRDefault="005B3300" w:rsidP="005B3300">
      <w:pPr>
        <w:rPr>
          <w:rFonts w:eastAsia="SimSun"/>
        </w:rPr>
      </w:pPr>
      <w:r w:rsidRPr="00C25669">
        <w:rPr>
          <w:rFonts w:eastAsia="SimSun" w:hint="eastAsia"/>
        </w:rPr>
        <w:t xml:space="preserve">The reporting accuracy of CQI under frequency non-selective fading conditions is determined by the reporting variance, </w:t>
      </w:r>
      <w:r w:rsidRPr="00C25669">
        <w:rPr>
          <w:rFonts w:eastAsia="SimSun"/>
        </w:rPr>
        <w:t>the</w:t>
      </w:r>
      <w:r w:rsidRPr="00C25669">
        <w:rPr>
          <w:rFonts w:eastAsia="SimSun" w:hint="eastAsia"/>
        </w:rPr>
        <w:t xml:space="preserve"> </w:t>
      </w:r>
      <w:r w:rsidRPr="00C25669">
        <w:rPr>
          <w:rFonts w:eastAsia="SimSun"/>
        </w:rPr>
        <w:t>relative</w:t>
      </w:r>
      <w:r w:rsidRPr="00C25669">
        <w:rPr>
          <w:rFonts w:eastAsia="SimSun" w:hint="eastAsia"/>
        </w:rPr>
        <w:t xml:space="preserve"> increase of the throughput obtained when the transport </w:t>
      </w:r>
      <w:r w:rsidRPr="00C25669">
        <w:rPr>
          <w:rFonts w:eastAsia="SimSun"/>
        </w:rPr>
        <w:t>format</w:t>
      </w:r>
      <w:r w:rsidRPr="00C25669">
        <w:rPr>
          <w:rFonts w:eastAsia="SimSun" w:hint="eastAsia"/>
        </w:rPr>
        <w:t xml:space="preserve"> is indicated by the reported CQI compared to the throughput obtained when a fixed transport format is configured </w:t>
      </w:r>
      <w:r w:rsidRPr="00C25669">
        <w:rPr>
          <w:rFonts w:eastAsia="SimSun"/>
        </w:rPr>
        <w:t>according</w:t>
      </w:r>
      <w:r w:rsidRPr="00C25669">
        <w:rPr>
          <w:rFonts w:eastAsia="SimSun" w:hint="eastAsia"/>
        </w:rPr>
        <w:t xml:space="preserve"> to the reported median CQI, and a minimum BLER using the transport formats indicated by </w:t>
      </w:r>
      <w:r w:rsidRPr="00C25669">
        <w:rPr>
          <w:rFonts w:eastAsia="SimSun"/>
        </w:rPr>
        <w:t>the</w:t>
      </w:r>
      <w:r w:rsidRPr="00C25669">
        <w:rPr>
          <w:rFonts w:eastAsia="SimSun" w:hint="eastAsia"/>
        </w:rPr>
        <w:t xml:space="preserve"> reported CQI. </w:t>
      </w:r>
      <w:r w:rsidRPr="00C25669">
        <w:rPr>
          <w:rFonts w:eastAsia="SimSun"/>
        </w:rPr>
        <w:t>To account for sensitivity of the input SNR the CQI reporting under frequency non-selective fading conditions is considered to be verified if the reporting accuracy is met for at least one of two SNR levels separated by an offset of 1 dB.</w:t>
      </w:r>
    </w:p>
    <w:p w14:paraId="758051F8" w14:textId="77777777" w:rsidR="005B3300" w:rsidRPr="00C25669" w:rsidRDefault="005B3300" w:rsidP="005B3300">
      <w:pPr>
        <w:rPr>
          <w:rFonts w:eastAsia="SimSun"/>
        </w:rPr>
      </w:pPr>
      <w:r w:rsidRPr="00C25669">
        <w:rPr>
          <w:rFonts w:eastAsia="SimSun" w:hint="eastAsia"/>
        </w:rPr>
        <w:t xml:space="preserve">For the parameters specified in Table </w:t>
      </w:r>
      <w:r w:rsidRPr="00C25669">
        <w:rPr>
          <w:rFonts w:eastAsia="SimSun"/>
        </w:rPr>
        <w:t>8.2.2.2.2.1-1</w:t>
      </w:r>
      <w:r w:rsidRPr="00C25669">
        <w:rPr>
          <w:rFonts w:eastAsia="SimSun" w:hint="eastAsia"/>
        </w:rPr>
        <w:t xml:space="preserve"> and using the downlink physical channels specified in </w:t>
      </w:r>
      <w:r w:rsidRPr="00C25669">
        <w:rPr>
          <w:rFonts w:eastAsia="SimSun"/>
        </w:rPr>
        <w:t xml:space="preserve">Annex </w:t>
      </w:r>
      <w:r w:rsidRPr="00C25669">
        <w:rPr>
          <w:rFonts w:eastAsia="SimSun" w:hint="eastAsia"/>
          <w:lang w:eastAsia="zh-CN"/>
        </w:rPr>
        <w:t xml:space="preserve">C.5.1, </w:t>
      </w:r>
      <w:r w:rsidRPr="00C25669">
        <w:rPr>
          <w:rFonts w:eastAsia="SimSun" w:hint="eastAsia"/>
        </w:rPr>
        <w:t xml:space="preserve">the minimum requirements are </w:t>
      </w:r>
      <w:r w:rsidRPr="00C25669">
        <w:rPr>
          <w:rFonts w:eastAsia="SimSun"/>
        </w:rPr>
        <w:t>specified</w:t>
      </w:r>
      <w:r w:rsidRPr="00C25669">
        <w:rPr>
          <w:rFonts w:eastAsia="SimSun" w:hint="eastAsia"/>
        </w:rPr>
        <w:t xml:space="preserve"> by the following:</w:t>
      </w:r>
    </w:p>
    <w:p w14:paraId="56D59EA3" w14:textId="77777777" w:rsidR="005B3300" w:rsidRPr="00C25669" w:rsidRDefault="005B3300" w:rsidP="00F4637F">
      <w:pPr>
        <w:pStyle w:val="B10"/>
        <w:rPr>
          <w:rFonts w:eastAsia="SimSun"/>
        </w:rPr>
      </w:pPr>
      <w:r w:rsidRPr="00C25669">
        <w:rPr>
          <w:rFonts w:eastAsia="SimSun"/>
        </w:rPr>
        <w:t>a)</w:t>
      </w:r>
      <w:r w:rsidRPr="00C25669">
        <w:rPr>
          <w:rFonts w:eastAsia="SimSun"/>
        </w:rPr>
        <w:tab/>
        <w:t>a CQI index not in the set {median CQI -1, median CQI, median CQI +1} shall be reported at least α % of the time, where α% is specified</w:t>
      </w:r>
      <w:r w:rsidRPr="00C25669">
        <w:rPr>
          <w:rFonts w:eastAsia="SimSun" w:hint="eastAsia"/>
        </w:rPr>
        <w:t xml:space="preserve"> in Table 8</w:t>
      </w:r>
      <w:r w:rsidRPr="00C25669">
        <w:rPr>
          <w:rFonts w:eastAsia="SimSun"/>
        </w:rPr>
        <w:t>.2.2.2.2.1-2;</w:t>
      </w:r>
    </w:p>
    <w:p w14:paraId="5C33C3AE" w14:textId="77777777" w:rsidR="005B3300" w:rsidRPr="00C25669" w:rsidRDefault="005B3300" w:rsidP="00F4637F">
      <w:pPr>
        <w:pStyle w:val="B10"/>
        <w:rPr>
          <w:rFonts w:eastAsia="SimSun"/>
        </w:rPr>
      </w:pPr>
      <w:r w:rsidRPr="00C25669">
        <w:rPr>
          <w:rFonts w:eastAsia="SimSun"/>
        </w:rPr>
        <w:t>b)</w:t>
      </w:r>
      <w:r w:rsidRPr="00C25669">
        <w:rPr>
          <w:rFonts w:eastAsia="SimSun"/>
        </w:rPr>
        <w:tab/>
        <w:t>the ratio of the throughput obtained when transmitting the transport format indicated by each reported wideband CQI index and that obtained when transmitting a fixed transport format configured according to the wideband CQI median shall be ≥ γ, where γ</w:t>
      </w:r>
      <w:r w:rsidRPr="00C25669">
        <w:rPr>
          <w:rFonts w:eastAsia="SimSun" w:hint="eastAsia"/>
        </w:rPr>
        <w:t xml:space="preserve"> is specified in Table </w:t>
      </w:r>
      <w:r w:rsidRPr="00C25669">
        <w:rPr>
          <w:rFonts w:eastAsia="SimSun"/>
        </w:rPr>
        <w:t>8.2.2.2.2.1-2;</w:t>
      </w:r>
    </w:p>
    <w:p w14:paraId="48E6DCB3" w14:textId="77777777" w:rsidR="005B3300" w:rsidRPr="00C25669" w:rsidRDefault="005B3300" w:rsidP="00F4637F">
      <w:pPr>
        <w:pStyle w:val="B10"/>
        <w:rPr>
          <w:rFonts w:eastAsia="SimSun"/>
        </w:rPr>
      </w:pPr>
      <w:r w:rsidRPr="00C25669">
        <w:rPr>
          <w:rFonts w:eastAsia="SimSun"/>
        </w:rPr>
        <w:t>c)</w:t>
      </w:r>
      <w:r w:rsidRPr="00C25669">
        <w:rPr>
          <w:rFonts w:eastAsia="SimSun"/>
        </w:rPr>
        <w:tab/>
        <w:t xml:space="preserve">when transmitting the transport format indicated by each reported wideband CQI index, the average BLER for the indicated transport formats shall be greater or equal to </w:t>
      </w:r>
      <w:r w:rsidRPr="00C25669">
        <w:rPr>
          <w:rFonts w:eastAsia="SimSun" w:hint="eastAsia"/>
          <w:lang w:eastAsia="zh-CN"/>
        </w:rPr>
        <w:t>0.01</w:t>
      </w:r>
      <w:r w:rsidRPr="00C25669">
        <w:rPr>
          <w:rFonts w:eastAsia="SimSun"/>
        </w:rPr>
        <w:t>.</w:t>
      </w:r>
    </w:p>
    <w:p w14:paraId="238810C5" w14:textId="77777777" w:rsidR="007E3D97" w:rsidRPr="00C25669" w:rsidRDefault="007E3D97" w:rsidP="007E3D97">
      <w:pPr>
        <w:pStyle w:val="TH"/>
      </w:pPr>
      <w:r w:rsidRPr="00C25669">
        <w:lastRenderedPageBreak/>
        <w:t>Table 8.2.2.2.2.1-1 Test parameters</w:t>
      </w: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5"/>
        <w:gridCol w:w="70"/>
        <w:gridCol w:w="2652"/>
        <w:gridCol w:w="740"/>
        <w:gridCol w:w="524"/>
        <w:gridCol w:w="513"/>
        <w:gridCol w:w="524"/>
        <w:gridCol w:w="508"/>
        <w:gridCol w:w="516"/>
        <w:gridCol w:w="516"/>
        <w:gridCol w:w="516"/>
        <w:gridCol w:w="519"/>
      </w:tblGrid>
      <w:tr w:rsidR="00DD7A8E" w:rsidRPr="00C25669" w14:paraId="082870AC" w14:textId="6FDA3757" w:rsidTr="00575C91">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hideMark/>
          </w:tcPr>
          <w:p w14:paraId="35F829F0" w14:textId="77777777" w:rsidR="00DD7A8E" w:rsidRPr="00C25669" w:rsidRDefault="00DD7A8E" w:rsidP="00DD7A8E">
            <w:pPr>
              <w:keepNext/>
              <w:keepLines/>
              <w:spacing w:after="0"/>
              <w:jc w:val="center"/>
              <w:rPr>
                <w:rFonts w:ascii="Arial" w:hAnsi="Arial"/>
                <w:b/>
                <w:sz w:val="18"/>
              </w:rPr>
            </w:pPr>
            <w:r w:rsidRPr="00C25669">
              <w:rPr>
                <w:rFonts w:ascii="Arial" w:eastAsia="SimSun"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0C6DA3E6" w14:textId="77777777" w:rsidR="00DD7A8E" w:rsidRPr="00C25669" w:rsidRDefault="00DD7A8E" w:rsidP="00DD7A8E">
            <w:pPr>
              <w:keepNext/>
              <w:keepLines/>
              <w:spacing w:after="0"/>
              <w:jc w:val="center"/>
              <w:rPr>
                <w:rFonts w:ascii="Arial" w:hAnsi="Arial"/>
                <w:b/>
                <w:sz w:val="18"/>
              </w:rPr>
            </w:pPr>
            <w:r w:rsidRPr="00C25669">
              <w:rPr>
                <w:rFonts w:ascii="Arial" w:eastAsia="SimSun" w:hAnsi="Arial"/>
                <w:b/>
                <w:sz w:val="18"/>
              </w:rPr>
              <w:t>Unit</w:t>
            </w:r>
          </w:p>
        </w:tc>
        <w:tc>
          <w:tcPr>
            <w:tcW w:w="1037" w:type="dxa"/>
            <w:gridSpan w:val="2"/>
            <w:tcBorders>
              <w:top w:val="single" w:sz="4" w:space="0" w:color="auto"/>
              <w:left w:val="single" w:sz="4" w:space="0" w:color="auto"/>
              <w:bottom w:val="single" w:sz="4" w:space="0" w:color="auto"/>
              <w:right w:val="single" w:sz="4" w:space="0" w:color="auto"/>
            </w:tcBorders>
            <w:vAlign w:val="center"/>
            <w:hideMark/>
          </w:tcPr>
          <w:p w14:paraId="65355B82" w14:textId="77777777" w:rsidR="00DD7A8E" w:rsidRPr="00C25669" w:rsidRDefault="00DD7A8E" w:rsidP="00DD7A8E">
            <w:pPr>
              <w:keepNext/>
              <w:keepLines/>
              <w:spacing w:after="0"/>
              <w:jc w:val="center"/>
              <w:rPr>
                <w:rFonts w:ascii="Arial" w:hAnsi="Arial"/>
                <w:b/>
                <w:sz w:val="18"/>
              </w:rPr>
            </w:pPr>
            <w:r w:rsidRPr="00C25669">
              <w:rPr>
                <w:rFonts w:ascii="Arial" w:eastAsia="SimSun" w:hAnsi="Arial"/>
                <w:b/>
                <w:sz w:val="18"/>
              </w:rPr>
              <w:t>Test 1</w:t>
            </w:r>
          </w:p>
        </w:tc>
        <w:tc>
          <w:tcPr>
            <w:tcW w:w="1032" w:type="dxa"/>
            <w:gridSpan w:val="2"/>
            <w:tcBorders>
              <w:top w:val="single" w:sz="4" w:space="0" w:color="auto"/>
              <w:left w:val="single" w:sz="4" w:space="0" w:color="auto"/>
              <w:bottom w:val="single" w:sz="4" w:space="0" w:color="auto"/>
              <w:right w:val="single" w:sz="4" w:space="0" w:color="auto"/>
            </w:tcBorders>
            <w:vAlign w:val="center"/>
          </w:tcPr>
          <w:p w14:paraId="4B0489D4" w14:textId="77777777" w:rsidR="00DD7A8E" w:rsidRPr="00C25669" w:rsidRDefault="00DD7A8E" w:rsidP="00DD7A8E">
            <w:pPr>
              <w:keepNext/>
              <w:keepLines/>
              <w:spacing w:after="0"/>
              <w:jc w:val="center"/>
              <w:rPr>
                <w:rFonts w:ascii="Arial" w:hAnsi="Arial"/>
                <w:b/>
                <w:sz w:val="18"/>
              </w:rPr>
            </w:pPr>
            <w:r w:rsidRPr="00C25669">
              <w:rPr>
                <w:rFonts w:ascii="Arial" w:hAnsi="Arial" w:hint="eastAsia"/>
                <w:b/>
                <w:sz w:val="18"/>
                <w:lang w:eastAsia="zh-CN"/>
              </w:rPr>
              <w:t>Test 2</w:t>
            </w:r>
          </w:p>
        </w:tc>
        <w:tc>
          <w:tcPr>
            <w:tcW w:w="1032" w:type="dxa"/>
            <w:gridSpan w:val="2"/>
            <w:tcBorders>
              <w:top w:val="single" w:sz="4" w:space="0" w:color="auto"/>
              <w:left w:val="single" w:sz="4" w:space="0" w:color="auto"/>
              <w:bottom w:val="single" w:sz="4" w:space="0" w:color="auto"/>
              <w:right w:val="single" w:sz="4" w:space="0" w:color="auto"/>
            </w:tcBorders>
          </w:tcPr>
          <w:p w14:paraId="2189EC62" w14:textId="7EEB08AF" w:rsidR="00DD7A8E" w:rsidRPr="00C25669" w:rsidRDefault="00DD7A8E" w:rsidP="00DD7A8E">
            <w:pPr>
              <w:keepNext/>
              <w:keepLines/>
              <w:spacing w:after="0"/>
              <w:jc w:val="center"/>
              <w:rPr>
                <w:rFonts w:ascii="Arial" w:hAnsi="Arial"/>
                <w:b/>
                <w:sz w:val="18"/>
                <w:lang w:eastAsia="zh-CN"/>
              </w:rPr>
            </w:pPr>
            <w:r>
              <w:rPr>
                <w:rFonts w:ascii="Arial" w:hAnsi="Arial" w:hint="eastAsia"/>
                <w:b/>
                <w:sz w:val="18"/>
                <w:lang w:eastAsia="zh-CN"/>
              </w:rPr>
              <w:t>T</w:t>
            </w:r>
            <w:r>
              <w:rPr>
                <w:rFonts w:ascii="Arial" w:hAnsi="Arial"/>
                <w:b/>
                <w:sz w:val="18"/>
                <w:lang w:eastAsia="zh-CN"/>
              </w:rPr>
              <w:t>est 3</w:t>
            </w:r>
          </w:p>
        </w:tc>
        <w:tc>
          <w:tcPr>
            <w:tcW w:w="1032" w:type="dxa"/>
            <w:gridSpan w:val="2"/>
            <w:tcBorders>
              <w:top w:val="single" w:sz="4" w:space="0" w:color="auto"/>
              <w:left w:val="single" w:sz="4" w:space="0" w:color="auto"/>
              <w:bottom w:val="single" w:sz="4" w:space="0" w:color="auto"/>
              <w:right w:val="single" w:sz="4" w:space="0" w:color="auto"/>
            </w:tcBorders>
          </w:tcPr>
          <w:p w14:paraId="433E351B" w14:textId="19B92095" w:rsidR="00DD7A8E" w:rsidRPr="00C25669" w:rsidRDefault="00DD7A8E" w:rsidP="00DD7A8E">
            <w:pPr>
              <w:keepNext/>
              <w:keepLines/>
              <w:spacing w:after="0"/>
              <w:jc w:val="center"/>
              <w:rPr>
                <w:rFonts w:ascii="Arial" w:hAnsi="Arial"/>
                <w:b/>
                <w:sz w:val="18"/>
                <w:lang w:eastAsia="zh-CN"/>
              </w:rPr>
            </w:pPr>
            <w:r>
              <w:rPr>
                <w:rFonts w:ascii="Arial" w:hAnsi="Arial" w:hint="eastAsia"/>
                <w:b/>
                <w:sz w:val="18"/>
                <w:lang w:eastAsia="zh-CN"/>
              </w:rPr>
              <w:t>T</w:t>
            </w:r>
            <w:r>
              <w:rPr>
                <w:rFonts w:ascii="Arial" w:hAnsi="Arial"/>
                <w:b/>
                <w:sz w:val="18"/>
                <w:lang w:eastAsia="zh-CN"/>
              </w:rPr>
              <w:t>est 4</w:t>
            </w:r>
          </w:p>
        </w:tc>
      </w:tr>
      <w:tr w:rsidR="00DD7A8E" w:rsidRPr="00C25669" w14:paraId="67CACDA9" w14:textId="44882DEA"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hideMark/>
          </w:tcPr>
          <w:p w14:paraId="1277241E" w14:textId="77777777" w:rsidR="00DD7A8E" w:rsidRPr="00C25669" w:rsidRDefault="00DD7A8E" w:rsidP="00DD7A8E">
            <w:pPr>
              <w:keepNext/>
              <w:keepLines/>
              <w:spacing w:after="0"/>
              <w:rPr>
                <w:rFonts w:ascii="Arial" w:hAnsi="Arial"/>
                <w:sz w:val="18"/>
              </w:rPr>
            </w:pPr>
            <w:r w:rsidRPr="00C25669">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7FB15E1F" w14:textId="77777777" w:rsidR="00DD7A8E" w:rsidRPr="00C25669" w:rsidRDefault="00DD7A8E" w:rsidP="00DD7A8E">
            <w:pPr>
              <w:keepNext/>
              <w:keepLines/>
              <w:spacing w:after="0"/>
              <w:jc w:val="center"/>
              <w:rPr>
                <w:rFonts w:ascii="Arial" w:hAnsi="Arial"/>
                <w:sz w:val="18"/>
              </w:rPr>
            </w:pPr>
            <w:r w:rsidRPr="00C25669">
              <w:rPr>
                <w:rFonts w:ascii="Arial" w:eastAsia="SimSun" w:hAnsi="Arial"/>
                <w:sz w:val="18"/>
              </w:rPr>
              <w:t>MHz</w:t>
            </w:r>
          </w:p>
        </w:tc>
        <w:tc>
          <w:tcPr>
            <w:tcW w:w="2069" w:type="dxa"/>
            <w:gridSpan w:val="4"/>
            <w:tcBorders>
              <w:top w:val="single" w:sz="4" w:space="0" w:color="auto"/>
              <w:left w:val="single" w:sz="4" w:space="0" w:color="auto"/>
              <w:bottom w:val="single" w:sz="4" w:space="0" w:color="auto"/>
              <w:right w:val="single" w:sz="4" w:space="0" w:color="auto"/>
            </w:tcBorders>
            <w:vAlign w:val="center"/>
          </w:tcPr>
          <w:p w14:paraId="5274D98D" w14:textId="77777777" w:rsidR="00DD7A8E" w:rsidRPr="00C25669" w:rsidRDefault="00DD7A8E" w:rsidP="00DD7A8E">
            <w:pPr>
              <w:keepNext/>
              <w:keepLines/>
              <w:spacing w:after="0"/>
              <w:jc w:val="center"/>
              <w:rPr>
                <w:rFonts w:ascii="Arial" w:hAnsi="Arial"/>
                <w:sz w:val="18"/>
              </w:rPr>
            </w:pPr>
            <w:r w:rsidRPr="00C25669">
              <w:rPr>
                <w:rFonts w:ascii="Arial" w:hAnsi="Arial"/>
                <w:sz w:val="18"/>
              </w:rPr>
              <w:t>100</w:t>
            </w:r>
          </w:p>
        </w:tc>
        <w:tc>
          <w:tcPr>
            <w:tcW w:w="2064" w:type="dxa"/>
            <w:gridSpan w:val="4"/>
            <w:tcBorders>
              <w:top w:val="single" w:sz="4" w:space="0" w:color="auto"/>
              <w:left w:val="single" w:sz="4" w:space="0" w:color="auto"/>
              <w:bottom w:val="single" w:sz="4" w:space="0" w:color="auto"/>
              <w:right w:val="single" w:sz="4" w:space="0" w:color="auto"/>
            </w:tcBorders>
          </w:tcPr>
          <w:p w14:paraId="05CB929C" w14:textId="7C36C7B6" w:rsidR="00DD7A8E" w:rsidRPr="00C25669" w:rsidRDefault="00CB77E1" w:rsidP="00DD7A8E">
            <w:pPr>
              <w:keepNext/>
              <w:keepLines/>
              <w:spacing w:after="0"/>
              <w:jc w:val="center"/>
              <w:rPr>
                <w:rFonts w:ascii="Arial" w:hAnsi="Arial"/>
                <w:sz w:val="18"/>
              </w:rPr>
            </w:pPr>
            <w:r>
              <w:rPr>
                <w:rFonts w:ascii="Arial" w:hAnsi="Arial"/>
                <w:sz w:val="18"/>
              </w:rPr>
              <w:t>50</w:t>
            </w:r>
          </w:p>
        </w:tc>
      </w:tr>
      <w:tr w:rsidR="00DD7A8E" w:rsidRPr="00C25669" w14:paraId="2C83AFF4" w14:textId="6DC41082"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6A40CB9F"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14:paraId="52D07CEF" w14:textId="77777777" w:rsidR="00DD7A8E" w:rsidRPr="00C25669" w:rsidRDefault="00DD7A8E" w:rsidP="00257678">
            <w:pPr>
              <w:keepNext/>
              <w:keepLines/>
              <w:spacing w:after="0"/>
              <w:jc w:val="center"/>
              <w:rPr>
                <w:rFonts w:ascii="Arial" w:eastAsia="SimSun" w:hAnsi="Arial"/>
                <w:sz w:val="18"/>
              </w:rPr>
            </w:pPr>
            <w:r w:rsidRPr="00C25669">
              <w:rPr>
                <w:rFonts w:ascii="Arial" w:eastAsia="SimSun" w:hAnsi="Arial"/>
                <w:sz w:val="18"/>
              </w:rPr>
              <w:t>kHz</w:t>
            </w: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55CFE9C" w14:textId="5C541502" w:rsidR="00DD7A8E" w:rsidRPr="00C25669" w:rsidRDefault="00DD7A8E" w:rsidP="00257678">
            <w:pPr>
              <w:keepNext/>
              <w:keepLines/>
              <w:spacing w:after="0"/>
              <w:jc w:val="center"/>
              <w:rPr>
                <w:rFonts w:ascii="Arial" w:hAnsi="Arial"/>
                <w:sz w:val="18"/>
              </w:rPr>
            </w:pPr>
            <w:r w:rsidRPr="00C25669">
              <w:rPr>
                <w:rFonts w:ascii="Arial" w:hAnsi="Arial"/>
                <w:sz w:val="18"/>
              </w:rPr>
              <w:t>120</w:t>
            </w:r>
          </w:p>
        </w:tc>
      </w:tr>
      <w:tr w:rsidR="00DD7A8E" w:rsidRPr="00C25669" w14:paraId="0E1864F6" w14:textId="7BA07D6F"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hideMark/>
          </w:tcPr>
          <w:p w14:paraId="5301F6CF"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0D6654DE"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D30354A" w14:textId="308C841C" w:rsidR="00DD7A8E" w:rsidRPr="00C25669" w:rsidRDefault="00DD7A8E" w:rsidP="00257678">
            <w:pPr>
              <w:keepNext/>
              <w:keepLines/>
              <w:spacing w:after="0"/>
              <w:jc w:val="center"/>
              <w:rPr>
                <w:rFonts w:ascii="Arial" w:hAnsi="Arial"/>
                <w:sz w:val="18"/>
              </w:rPr>
            </w:pPr>
            <w:r w:rsidRPr="00C25669">
              <w:rPr>
                <w:rFonts w:ascii="Arial" w:hAnsi="Arial"/>
                <w:sz w:val="18"/>
              </w:rPr>
              <w:t>TDD</w:t>
            </w:r>
          </w:p>
        </w:tc>
      </w:tr>
      <w:tr w:rsidR="00DD7A8E" w:rsidRPr="00C25669" w14:paraId="1E5FCF58" w14:textId="2D791DB8"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58E5DD46"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 xml:space="preserve">TDD Slot Configuration </w:t>
            </w:r>
          </w:p>
        </w:tc>
        <w:tc>
          <w:tcPr>
            <w:tcW w:w="740" w:type="dxa"/>
            <w:tcBorders>
              <w:top w:val="single" w:sz="4" w:space="0" w:color="auto"/>
              <w:left w:val="single" w:sz="4" w:space="0" w:color="auto"/>
              <w:bottom w:val="single" w:sz="4" w:space="0" w:color="auto"/>
              <w:right w:val="single" w:sz="4" w:space="0" w:color="auto"/>
            </w:tcBorders>
            <w:vAlign w:val="center"/>
          </w:tcPr>
          <w:p w14:paraId="0566B135"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3648BB52" w14:textId="40155CE9" w:rsidR="00DD7A8E" w:rsidRPr="00C25669" w:rsidRDefault="00DD7A8E" w:rsidP="00257678">
            <w:pPr>
              <w:keepNext/>
              <w:keepLines/>
              <w:spacing w:after="0"/>
              <w:jc w:val="center"/>
              <w:rPr>
                <w:rFonts w:ascii="Arial" w:eastAsia="SimSun" w:hAnsi="Arial"/>
                <w:sz w:val="18"/>
              </w:rPr>
            </w:pPr>
            <w:r w:rsidRPr="00C25669">
              <w:rPr>
                <w:rFonts w:ascii="Arial" w:eastAsia="SimSun" w:hAnsi="Arial"/>
                <w:sz w:val="18"/>
              </w:rPr>
              <w:t>FR2.120-2 Annex A.1.3</w:t>
            </w:r>
          </w:p>
        </w:tc>
      </w:tr>
      <w:tr w:rsidR="007555EF" w:rsidRPr="00C25669" w14:paraId="5C2AD18D" w14:textId="1F471614" w:rsidTr="00575C91">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hideMark/>
          </w:tcPr>
          <w:p w14:paraId="5CA212C6" w14:textId="77777777" w:rsidR="007555EF" w:rsidRPr="00C25669" w:rsidRDefault="007555EF" w:rsidP="007555EF">
            <w:pPr>
              <w:keepNext/>
              <w:keepLines/>
              <w:spacing w:after="0"/>
              <w:rPr>
                <w:rFonts w:ascii="Arial" w:eastAsia="?? ??" w:hAnsi="Arial"/>
                <w:sz w:val="18"/>
              </w:rPr>
            </w:pPr>
            <w:r w:rsidRPr="00C25669">
              <w:rPr>
                <w:rFonts w:ascii="Arial" w:eastAsia="?? ??" w:hAnsi="Arial"/>
                <w:sz w:val="18"/>
              </w:rPr>
              <w:t xml:space="preserve"> SNR</w:t>
            </w:r>
            <w:r w:rsidRPr="00C25669">
              <w:rPr>
                <w:rFonts w:ascii="Arial" w:eastAsia="?? ??" w:hAnsi="Arial"/>
                <w:sz w:val="18"/>
                <w:vertAlign w:val="subscript"/>
              </w:rPr>
              <w:t>BB</w:t>
            </w:r>
          </w:p>
        </w:tc>
        <w:tc>
          <w:tcPr>
            <w:tcW w:w="740" w:type="dxa"/>
            <w:tcBorders>
              <w:top w:val="single" w:sz="4" w:space="0" w:color="auto"/>
              <w:left w:val="single" w:sz="4" w:space="0" w:color="auto"/>
              <w:bottom w:val="single" w:sz="4" w:space="0" w:color="auto"/>
              <w:right w:val="single" w:sz="4" w:space="0" w:color="auto"/>
            </w:tcBorders>
            <w:vAlign w:val="center"/>
            <w:hideMark/>
          </w:tcPr>
          <w:p w14:paraId="50B70B6C" w14:textId="77777777" w:rsidR="007555EF" w:rsidRPr="00C25669" w:rsidRDefault="007555EF" w:rsidP="007555EF">
            <w:pPr>
              <w:keepNext/>
              <w:keepLines/>
              <w:spacing w:after="0"/>
              <w:jc w:val="center"/>
              <w:rPr>
                <w:rFonts w:ascii="Arial" w:hAnsi="Arial"/>
                <w:sz w:val="18"/>
              </w:rPr>
            </w:pPr>
            <w:r w:rsidRPr="00C25669">
              <w:rPr>
                <w:rFonts w:ascii="Arial" w:eastAsia="SimSun" w:hAnsi="Arial"/>
                <w:sz w:val="18"/>
              </w:rPr>
              <w:t xml:space="preserve"> dB</w:t>
            </w:r>
          </w:p>
        </w:tc>
        <w:tc>
          <w:tcPr>
            <w:tcW w:w="524" w:type="dxa"/>
            <w:tcBorders>
              <w:top w:val="single" w:sz="4" w:space="0" w:color="auto"/>
              <w:left w:val="single" w:sz="4" w:space="0" w:color="auto"/>
              <w:bottom w:val="single" w:sz="4" w:space="0" w:color="auto"/>
              <w:right w:val="single" w:sz="4" w:space="0" w:color="auto"/>
            </w:tcBorders>
            <w:vAlign w:val="center"/>
          </w:tcPr>
          <w:p w14:paraId="193E11BE" w14:textId="77777777" w:rsidR="007555EF" w:rsidRPr="00C25669" w:rsidRDefault="007555EF" w:rsidP="007555EF">
            <w:pPr>
              <w:keepNext/>
              <w:keepLines/>
              <w:spacing w:after="0"/>
              <w:jc w:val="center"/>
              <w:rPr>
                <w:rFonts w:ascii="Arial" w:hAnsi="Arial"/>
                <w:sz w:val="18"/>
              </w:rPr>
            </w:pPr>
            <w:r w:rsidRPr="00C25669">
              <w:rPr>
                <w:rFonts w:ascii="Arial" w:hAnsi="Arial"/>
                <w:sz w:val="18"/>
              </w:rPr>
              <w:t>6</w:t>
            </w:r>
          </w:p>
        </w:tc>
        <w:tc>
          <w:tcPr>
            <w:tcW w:w="513" w:type="dxa"/>
            <w:tcBorders>
              <w:top w:val="single" w:sz="4" w:space="0" w:color="auto"/>
              <w:left w:val="single" w:sz="4" w:space="0" w:color="auto"/>
              <w:bottom w:val="single" w:sz="4" w:space="0" w:color="auto"/>
              <w:right w:val="single" w:sz="4" w:space="0" w:color="auto"/>
            </w:tcBorders>
            <w:vAlign w:val="center"/>
          </w:tcPr>
          <w:p w14:paraId="7D3B61E3" w14:textId="77777777" w:rsidR="007555EF" w:rsidRPr="00C25669" w:rsidRDefault="007555EF" w:rsidP="007555EF">
            <w:pPr>
              <w:keepNext/>
              <w:keepLines/>
              <w:spacing w:after="0"/>
              <w:jc w:val="center"/>
              <w:rPr>
                <w:rFonts w:ascii="Arial" w:hAnsi="Arial"/>
                <w:sz w:val="18"/>
              </w:rPr>
            </w:pPr>
            <w:r w:rsidRPr="00C25669">
              <w:rPr>
                <w:rFonts w:ascii="Arial" w:hAnsi="Arial" w:hint="eastAsia"/>
                <w:sz w:val="18"/>
                <w:lang w:eastAsia="zh-CN"/>
              </w:rPr>
              <w:t>7</w:t>
            </w:r>
          </w:p>
        </w:tc>
        <w:tc>
          <w:tcPr>
            <w:tcW w:w="524" w:type="dxa"/>
            <w:tcBorders>
              <w:top w:val="single" w:sz="4" w:space="0" w:color="auto"/>
              <w:left w:val="single" w:sz="4" w:space="0" w:color="auto"/>
              <w:bottom w:val="single" w:sz="4" w:space="0" w:color="auto"/>
              <w:right w:val="single" w:sz="4" w:space="0" w:color="auto"/>
            </w:tcBorders>
            <w:vAlign w:val="center"/>
          </w:tcPr>
          <w:p w14:paraId="6A2746AF" w14:textId="77777777" w:rsidR="007555EF" w:rsidRPr="00C25669" w:rsidRDefault="007555EF" w:rsidP="007555EF">
            <w:pPr>
              <w:keepNext/>
              <w:keepLines/>
              <w:spacing w:after="0"/>
              <w:jc w:val="center"/>
              <w:rPr>
                <w:rFonts w:ascii="Arial" w:hAnsi="Arial"/>
                <w:sz w:val="18"/>
              </w:rPr>
            </w:pPr>
            <w:r w:rsidRPr="00C25669">
              <w:rPr>
                <w:rFonts w:ascii="Arial" w:hAnsi="Arial" w:hint="eastAsia"/>
                <w:sz w:val="18"/>
                <w:lang w:eastAsia="zh-CN"/>
              </w:rPr>
              <w:t>12</w:t>
            </w:r>
          </w:p>
        </w:tc>
        <w:tc>
          <w:tcPr>
            <w:tcW w:w="508" w:type="dxa"/>
            <w:tcBorders>
              <w:top w:val="single" w:sz="4" w:space="0" w:color="auto"/>
              <w:left w:val="single" w:sz="4" w:space="0" w:color="auto"/>
              <w:bottom w:val="single" w:sz="4" w:space="0" w:color="auto"/>
              <w:right w:val="single" w:sz="4" w:space="0" w:color="auto"/>
            </w:tcBorders>
            <w:vAlign w:val="center"/>
          </w:tcPr>
          <w:p w14:paraId="7FCFA646" w14:textId="77777777" w:rsidR="007555EF" w:rsidRPr="00C25669" w:rsidRDefault="007555EF" w:rsidP="007555EF">
            <w:pPr>
              <w:keepNext/>
              <w:keepLines/>
              <w:spacing w:after="0"/>
              <w:jc w:val="center"/>
              <w:rPr>
                <w:rFonts w:ascii="Arial" w:hAnsi="Arial"/>
                <w:sz w:val="18"/>
              </w:rPr>
            </w:pPr>
            <w:r w:rsidRPr="00C25669">
              <w:rPr>
                <w:rFonts w:ascii="Arial" w:hAnsi="Arial" w:hint="eastAsia"/>
                <w:sz w:val="18"/>
                <w:lang w:eastAsia="zh-CN"/>
              </w:rPr>
              <w:t>13</w:t>
            </w:r>
          </w:p>
        </w:tc>
        <w:tc>
          <w:tcPr>
            <w:tcW w:w="516" w:type="dxa"/>
            <w:tcBorders>
              <w:top w:val="single" w:sz="4" w:space="0" w:color="auto"/>
              <w:left w:val="single" w:sz="4" w:space="0" w:color="auto"/>
              <w:bottom w:val="single" w:sz="4" w:space="0" w:color="auto"/>
              <w:right w:val="single" w:sz="4" w:space="0" w:color="auto"/>
            </w:tcBorders>
            <w:vAlign w:val="center"/>
          </w:tcPr>
          <w:p w14:paraId="592373CB" w14:textId="4C5E56DB" w:rsidR="007555EF" w:rsidRPr="00C25669" w:rsidRDefault="007555EF" w:rsidP="007555EF">
            <w:pPr>
              <w:keepNext/>
              <w:keepLines/>
              <w:spacing w:after="0"/>
              <w:jc w:val="center"/>
              <w:rPr>
                <w:rFonts w:ascii="Arial" w:hAnsi="Arial"/>
                <w:sz w:val="18"/>
                <w:lang w:eastAsia="zh-CN"/>
              </w:rPr>
            </w:pPr>
            <w:r>
              <w:rPr>
                <w:rFonts w:ascii="Arial" w:hAnsi="Arial"/>
                <w:sz w:val="18"/>
                <w:lang w:eastAsia="zh-CN"/>
              </w:rPr>
              <w:t>7</w:t>
            </w:r>
          </w:p>
        </w:tc>
        <w:tc>
          <w:tcPr>
            <w:tcW w:w="516" w:type="dxa"/>
            <w:tcBorders>
              <w:top w:val="single" w:sz="4" w:space="0" w:color="auto"/>
              <w:left w:val="single" w:sz="4" w:space="0" w:color="auto"/>
              <w:bottom w:val="single" w:sz="4" w:space="0" w:color="auto"/>
              <w:right w:val="single" w:sz="4" w:space="0" w:color="auto"/>
            </w:tcBorders>
            <w:vAlign w:val="center"/>
          </w:tcPr>
          <w:p w14:paraId="0526B637" w14:textId="0925EE67" w:rsidR="007555EF" w:rsidRPr="00C25669" w:rsidRDefault="007555EF" w:rsidP="007555EF">
            <w:pPr>
              <w:keepNext/>
              <w:keepLines/>
              <w:spacing w:after="0"/>
              <w:jc w:val="center"/>
              <w:rPr>
                <w:rFonts w:ascii="Arial" w:hAnsi="Arial"/>
                <w:sz w:val="18"/>
                <w:lang w:eastAsia="zh-CN"/>
              </w:rPr>
            </w:pPr>
            <w:r>
              <w:rPr>
                <w:rFonts w:ascii="Arial" w:hAnsi="Arial"/>
                <w:sz w:val="18"/>
                <w:lang w:eastAsia="zh-CN"/>
              </w:rPr>
              <w:t>8</w:t>
            </w:r>
          </w:p>
        </w:tc>
        <w:tc>
          <w:tcPr>
            <w:tcW w:w="516" w:type="dxa"/>
            <w:tcBorders>
              <w:top w:val="single" w:sz="4" w:space="0" w:color="auto"/>
              <w:left w:val="single" w:sz="4" w:space="0" w:color="auto"/>
              <w:bottom w:val="single" w:sz="4" w:space="0" w:color="auto"/>
              <w:right w:val="single" w:sz="4" w:space="0" w:color="auto"/>
            </w:tcBorders>
            <w:vAlign w:val="center"/>
          </w:tcPr>
          <w:p w14:paraId="1B2937B7" w14:textId="609B75C3" w:rsidR="007555EF" w:rsidRPr="00C25669" w:rsidRDefault="007555EF" w:rsidP="007555EF">
            <w:pPr>
              <w:keepNext/>
              <w:keepLines/>
              <w:spacing w:after="0"/>
              <w:jc w:val="center"/>
              <w:rPr>
                <w:rFonts w:ascii="Arial" w:hAnsi="Arial"/>
                <w:sz w:val="18"/>
                <w:lang w:eastAsia="zh-CN"/>
              </w:rPr>
            </w:pPr>
            <w:r>
              <w:rPr>
                <w:rFonts w:ascii="Arial" w:hAnsi="Arial"/>
                <w:sz w:val="18"/>
              </w:rPr>
              <w:t>20</w:t>
            </w:r>
          </w:p>
        </w:tc>
        <w:tc>
          <w:tcPr>
            <w:tcW w:w="516" w:type="dxa"/>
            <w:tcBorders>
              <w:top w:val="single" w:sz="4" w:space="0" w:color="auto"/>
              <w:left w:val="single" w:sz="4" w:space="0" w:color="auto"/>
              <w:bottom w:val="single" w:sz="4" w:space="0" w:color="auto"/>
              <w:right w:val="single" w:sz="4" w:space="0" w:color="auto"/>
            </w:tcBorders>
            <w:vAlign w:val="center"/>
          </w:tcPr>
          <w:p w14:paraId="39291141" w14:textId="2473F5E6" w:rsidR="007555EF" w:rsidRPr="00C25669" w:rsidRDefault="007555EF" w:rsidP="007555EF">
            <w:pPr>
              <w:keepNext/>
              <w:keepLines/>
              <w:spacing w:after="0"/>
              <w:jc w:val="center"/>
              <w:rPr>
                <w:rFonts w:ascii="Arial" w:hAnsi="Arial"/>
                <w:sz w:val="18"/>
                <w:lang w:eastAsia="zh-CN"/>
              </w:rPr>
            </w:pPr>
            <w:r>
              <w:rPr>
                <w:rFonts w:ascii="Arial" w:hAnsi="Arial"/>
                <w:sz w:val="18"/>
              </w:rPr>
              <w:t>21</w:t>
            </w:r>
          </w:p>
        </w:tc>
      </w:tr>
      <w:tr w:rsidR="00DD7A8E" w:rsidRPr="00C25669" w14:paraId="1EB39255" w14:textId="7787CA12"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hideMark/>
          </w:tcPr>
          <w:p w14:paraId="71B5ED74"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6B63762C"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10A475D4" w14:textId="5E0F7066" w:rsidR="00DD7A8E" w:rsidRPr="00C25669" w:rsidRDefault="00DD7A8E" w:rsidP="00257678">
            <w:pPr>
              <w:keepNext/>
              <w:keepLines/>
              <w:spacing w:after="0"/>
              <w:jc w:val="center"/>
              <w:rPr>
                <w:rFonts w:ascii="Arial" w:eastAsia="SimSun" w:hAnsi="Arial"/>
                <w:sz w:val="18"/>
                <w:lang w:eastAsia="zh-CN"/>
              </w:rPr>
            </w:pPr>
            <w:r w:rsidRPr="00C25669">
              <w:rPr>
                <w:rFonts w:ascii="Arial" w:eastAsia="SimSun" w:hAnsi="Arial"/>
                <w:sz w:val="18"/>
                <w:lang w:eastAsia="zh-CN"/>
              </w:rPr>
              <w:t>TDLA30-35</w:t>
            </w:r>
          </w:p>
        </w:tc>
      </w:tr>
      <w:tr w:rsidR="00DD7A8E" w:rsidRPr="00C25669" w14:paraId="237F9B26" w14:textId="104910F2"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hideMark/>
          </w:tcPr>
          <w:p w14:paraId="6A0179FA"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55B16760"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D2BB1B8" w14:textId="77777777" w:rsidR="00DD7A8E" w:rsidRPr="00C25669" w:rsidRDefault="00DD7A8E" w:rsidP="00257678">
            <w:pPr>
              <w:keepNext/>
              <w:keepLines/>
              <w:spacing w:after="0"/>
              <w:jc w:val="center"/>
              <w:rPr>
                <w:rFonts w:ascii="Arial" w:eastAsia="SimSun" w:hAnsi="Arial"/>
                <w:sz w:val="18"/>
                <w:lang w:eastAsia="zh-CN"/>
              </w:rPr>
            </w:pPr>
            <w:r w:rsidRPr="00C25669">
              <w:rPr>
                <w:rFonts w:ascii="Arial" w:eastAsia="SimSun" w:hAnsi="Arial"/>
                <w:sz w:val="18"/>
                <w:lang w:eastAsia="zh-CN"/>
              </w:rPr>
              <w:t>2×2</w:t>
            </w:r>
          </w:p>
          <w:p w14:paraId="6E6BEE94" w14:textId="004DACB9" w:rsidR="00DD7A8E" w:rsidRPr="00C25669" w:rsidRDefault="00DD7A8E" w:rsidP="00257678">
            <w:pPr>
              <w:keepNext/>
              <w:keepLines/>
              <w:spacing w:after="0"/>
              <w:jc w:val="center"/>
              <w:rPr>
                <w:rFonts w:ascii="Arial" w:eastAsia="SimSun" w:hAnsi="Arial"/>
                <w:sz w:val="18"/>
                <w:lang w:eastAsia="zh-CN"/>
              </w:rPr>
            </w:pPr>
            <w:r w:rsidRPr="00C25669">
              <w:rPr>
                <w:rFonts w:ascii="Arial" w:eastAsia="SimSun" w:hAnsi="Arial"/>
                <w:sz w:val="18"/>
                <w:lang w:eastAsia="zh-CN"/>
              </w:rPr>
              <w:t>ULA High</w:t>
            </w:r>
          </w:p>
        </w:tc>
      </w:tr>
      <w:tr w:rsidR="00DD7A8E" w:rsidRPr="00C25669" w14:paraId="6D0802AA" w14:textId="3DAC9A87"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hideMark/>
          </w:tcPr>
          <w:p w14:paraId="716FC0B7"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14:paraId="67412A5C"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1ED2243E" w14:textId="25539436" w:rsidR="00DD7A8E" w:rsidRPr="00C25669" w:rsidRDefault="00DD7A8E" w:rsidP="00257678">
            <w:pPr>
              <w:keepNext/>
              <w:keepLines/>
              <w:spacing w:after="0"/>
              <w:jc w:val="center"/>
              <w:rPr>
                <w:rFonts w:ascii="Arial" w:hAnsi="Arial" w:cs="Arial"/>
                <w:sz w:val="18"/>
                <w:szCs w:val="18"/>
              </w:rPr>
            </w:pPr>
            <w:r w:rsidRPr="00C25669">
              <w:rPr>
                <w:rFonts w:ascii="Arial" w:hAnsi="Arial" w:cs="Arial"/>
                <w:sz w:val="18"/>
                <w:szCs w:val="18"/>
              </w:rPr>
              <w:t xml:space="preserve">As specified in </w:t>
            </w:r>
            <w:r w:rsidRPr="00C25669">
              <w:rPr>
                <w:rFonts w:ascii="Arial" w:hAnsi="Arial" w:cs="Arial" w:hint="eastAsia"/>
                <w:sz w:val="18"/>
                <w:szCs w:val="18"/>
                <w:lang w:eastAsia="zh-CN"/>
              </w:rPr>
              <w:t>Annex B.4.1</w:t>
            </w:r>
          </w:p>
        </w:tc>
      </w:tr>
      <w:tr w:rsidR="00DD7A8E" w:rsidRPr="00C25669" w14:paraId="28F38A1F" w14:textId="7EC51FC8" w:rsidTr="00DD7A8E">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14:paraId="675B1CBB"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ZP CSI-RS configuration</w:t>
            </w:r>
          </w:p>
          <w:p w14:paraId="2D6A1E35"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5B159CC9"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672CBA70"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0D75CAE9" w14:textId="6AC1DB87" w:rsidR="00DD7A8E" w:rsidRPr="00820A10" w:rsidRDefault="00DD7A8E" w:rsidP="00257678">
            <w:pPr>
              <w:keepNext/>
              <w:keepLines/>
              <w:spacing w:after="0"/>
              <w:jc w:val="center"/>
              <w:rPr>
                <w:rFonts w:ascii="Arial" w:hAnsi="Arial"/>
                <w:i/>
                <w:sz w:val="18"/>
                <w:lang w:eastAsia="ja-JP"/>
              </w:rPr>
            </w:pPr>
            <w:r w:rsidRPr="00820A10">
              <w:rPr>
                <w:rFonts w:ascii="Arial" w:hAnsi="Arial" w:hint="eastAsia"/>
                <w:i/>
                <w:sz w:val="18"/>
                <w:lang w:eastAsia="ja-JP"/>
              </w:rPr>
              <w:t>P</w:t>
            </w:r>
            <w:r w:rsidRPr="00820A10">
              <w:rPr>
                <w:rFonts w:ascii="Arial" w:eastAsia="SimSun" w:hAnsi="Arial"/>
                <w:i/>
                <w:sz w:val="18"/>
              </w:rPr>
              <w:t>eriodic</w:t>
            </w:r>
          </w:p>
        </w:tc>
      </w:tr>
      <w:tr w:rsidR="00DD7A8E" w:rsidRPr="00C25669" w14:paraId="3321E10D" w14:textId="7AF5FAB9" w:rsidTr="00DD7A8E">
        <w:trPr>
          <w:trHeight w:val="70"/>
          <w:jc w:val="center"/>
        </w:trPr>
        <w:tc>
          <w:tcPr>
            <w:tcW w:w="1196" w:type="dxa"/>
            <w:vMerge/>
            <w:tcBorders>
              <w:left w:val="single" w:sz="4" w:space="0" w:color="auto"/>
              <w:right w:val="single" w:sz="4" w:space="0" w:color="auto"/>
            </w:tcBorders>
            <w:vAlign w:val="center"/>
            <w:hideMark/>
          </w:tcPr>
          <w:p w14:paraId="22068E4C"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708DB493"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75569BC"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D64C03D" w14:textId="3CECD561" w:rsidR="00DD7A8E" w:rsidRPr="00C25669" w:rsidRDefault="00DD7A8E" w:rsidP="00257678">
            <w:pPr>
              <w:keepNext/>
              <w:keepLines/>
              <w:spacing w:after="0"/>
              <w:jc w:val="center"/>
              <w:rPr>
                <w:rFonts w:ascii="Arial" w:hAnsi="Arial"/>
                <w:sz w:val="18"/>
              </w:rPr>
            </w:pPr>
            <w:r w:rsidRPr="00C25669">
              <w:rPr>
                <w:rFonts w:ascii="Arial" w:hAnsi="Arial"/>
                <w:sz w:val="18"/>
              </w:rPr>
              <w:t>4</w:t>
            </w:r>
          </w:p>
        </w:tc>
      </w:tr>
      <w:tr w:rsidR="00DD7A8E" w:rsidRPr="00C25669" w14:paraId="1F8A2218" w14:textId="0D2FA55A" w:rsidTr="00DD7A8E">
        <w:trPr>
          <w:trHeight w:val="70"/>
          <w:jc w:val="center"/>
        </w:trPr>
        <w:tc>
          <w:tcPr>
            <w:tcW w:w="1196" w:type="dxa"/>
            <w:vMerge/>
            <w:tcBorders>
              <w:left w:val="single" w:sz="4" w:space="0" w:color="auto"/>
              <w:right w:val="single" w:sz="4" w:space="0" w:color="auto"/>
            </w:tcBorders>
            <w:vAlign w:val="center"/>
            <w:hideMark/>
          </w:tcPr>
          <w:p w14:paraId="35C36C7E"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2525DD2A"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38A2615C"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7918A4D8" w14:textId="6AE2D0BC" w:rsidR="00DD7A8E" w:rsidRPr="00C25669" w:rsidRDefault="00DD7A8E" w:rsidP="00257678">
            <w:pPr>
              <w:keepNext/>
              <w:keepLines/>
              <w:spacing w:after="0"/>
              <w:jc w:val="center"/>
              <w:rPr>
                <w:rFonts w:ascii="Arial" w:eastAsia="SimSun" w:hAnsi="Arial"/>
                <w:i/>
                <w:sz w:val="18"/>
              </w:rPr>
            </w:pPr>
            <w:r w:rsidRPr="00C25669">
              <w:rPr>
                <w:rFonts w:ascii="Arial" w:eastAsia="SimSun" w:hAnsi="Arial"/>
                <w:i/>
                <w:sz w:val="18"/>
              </w:rPr>
              <w:t>FD-CDM2</w:t>
            </w:r>
          </w:p>
        </w:tc>
      </w:tr>
      <w:tr w:rsidR="00DD7A8E" w:rsidRPr="00C25669" w14:paraId="54541787" w14:textId="4178DEE4" w:rsidTr="00DD7A8E">
        <w:trPr>
          <w:trHeight w:val="70"/>
          <w:jc w:val="center"/>
        </w:trPr>
        <w:tc>
          <w:tcPr>
            <w:tcW w:w="1196" w:type="dxa"/>
            <w:vMerge/>
            <w:tcBorders>
              <w:left w:val="single" w:sz="4" w:space="0" w:color="auto"/>
              <w:right w:val="single" w:sz="4" w:space="0" w:color="auto"/>
            </w:tcBorders>
            <w:vAlign w:val="center"/>
            <w:hideMark/>
          </w:tcPr>
          <w:p w14:paraId="114AA79F"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780D3B60"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2EABD00E"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3AADBEA8" w14:textId="354EE9AB" w:rsidR="00DD7A8E" w:rsidRPr="00C25669" w:rsidRDefault="00DD7A8E" w:rsidP="00257678">
            <w:pPr>
              <w:keepNext/>
              <w:keepLines/>
              <w:spacing w:after="0"/>
              <w:jc w:val="center"/>
              <w:rPr>
                <w:rFonts w:ascii="Arial" w:hAnsi="Arial"/>
                <w:sz w:val="18"/>
              </w:rPr>
            </w:pPr>
            <w:r w:rsidRPr="00C25669">
              <w:rPr>
                <w:rFonts w:ascii="Arial" w:hAnsi="Arial"/>
                <w:sz w:val="18"/>
              </w:rPr>
              <w:t>1</w:t>
            </w:r>
          </w:p>
        </w:tc>
      </w:tr>
      <w:tr w:rsidR="00DD7A8E" w:rsidRPr="00C25669" w14:paraId="07355847" w14:textId="36780D52" w:rsidTr="00DD7A8E">
        <w:trPr>
          <w:trHeight w:val="70"/>
          <w:jc w:val="center"/>
        </w:trPr>
        <w:tc>
          <w:tcPr>
            <w:tcW w:w="1196" w:type="dxa"/>
            <w:vMerge/>
            <w:tcBorders>
              <w:left w:val="single" w:sz="4" w:space="0" w:color="auto"/>
              <w:right w:val="single" w:sz="4" w:space="0" w:color="auto"/>
            </w:tcBorders>
            <w:vAlign w:val="center"/>
            <w:hideMark/>
          </w:tcPr>
          <w:p w14:paraId="39178084"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55AA2610"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7B83130B" w14:textId="77777777" w:rsidR="00DD7A8E" w:rsidRPr="00C25669" w:rsidRDefault="00DD7A8E" w:rsidP="00257678">
            <w:pPr>
              <w:keepNext/>
              <w:keepLines/>
              <w:spacing w:after="0"/>
              <w:jc w:val="center"/>
              <w:rPr>
                <w:rFonts w:ascii="Arial" w:eastAsia="SimSun"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469EC64F" w14:textId="46A8DC11" w:rsidR="00DD7A8E" w:rsidRPr="00C25669" w:rsidRDefault="00DD7A8E" w:rsidP="00257678">
            <w:pPr>
              <w:keepNext/>
              <w:keepLines/>
              <w:spacing w:after="0"/>
              <w:jc w:val="center"/>
              <w:rPr>
                <w:rFonts w:ascii="Arial" w:hAnsi="Arial"/>
                <w:sz w:val="18"/>
              </w:rPr>
            </w:pPr>
            <w:r w:rsidRPr="00C25669">
              <w:rPr>
                <w:rFonts w:ascii="Arial" w:hAnsi="Arial"/>
                <w:sz w:val="18"/>
              </w:rPr>
              <w:t>8</w:t>
            </w:r>
          </w:p>
        </w:tc>
      </w:tr>
      <w:tr w:rsidR="00DD7A8E" w:rsidRPr="00C25669" w14:paraId="333CD4C0" w14:textId="542A952C" w:rsidTr="00DD7A8E">
        <w:trPr>
          <w:trHeight w:val="70"/>
          <w:jc w:val="center"/>
        </w:trPr>
        <w:tc>
          <w:tcPr>
            <w:tcW w:w="1196" w:type="dxa"/>
            <w:vMerge/>
            <w:tcBorders>
              <w:left w:val="single" w:sz="4" w:space="0" w:color="auto"/>
              <w:right w:val="single" w:sz="4" w:space="0" w:color="auto"/>
            </w:tcBorders>
            <w:vAlign w:val="center"/>
            <w:hideMark/>
          </w:tcPr>
          <w:p w14:paraId="24884648"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AFCEB43"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3DA182B"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04EB34E5" w14:textId="493F3805" w:rsidR="00DD7A8E" w:rsidRPr="00C25669" w:rsidRDefault="00DD7A8E" w:rsidP="00257678">
            <w:pPr>
              <w:keepNext/>
              <w:keepLines/>
              <w:spacing w:after="0"/>
              <w:jc w:val="center"/>
              <w:rPr>
                <w:rFonts w:ascii="Arial" w:hAnsi="Arial"/>
                <w:sz w:val="18"/>
              </w:rPr>
            </w:pPr>
            <w:r w:rsidRPr="00C25669">
              <w:rPr>
                <w:rFonts w:ascii="Arial" w:hAnsi="Arial"/>
                <w:sz w:val="18"/>
              </w:rPr>
              <w:t>13</w:t>
            </w:r>
          </w:p>
        </w:tc>
      </w:tr>
      <w:tr w:rsidR="00DD7A8E" w:rsidRPr="00C25669" w14:paraId="3FB09467" w14:textId="4E58FAF3" w:rsidTr="00DD7A8E">
        <w:trPr>
          <w:trHeight w:val="70"/>
          <w:jc w:val="center"/>
        </w:trPr>
        <w:tc>
          <w:tcPr>
            <w:tcW w:w="1196" w:type="dxa"/>
            <w:vMerge/>
            <w:tcBorders>
              <w:left w:val="single" w:sz="4" w:space="0" w:color="auto"/>
              <w:right w:val="single" w:sz="4" w:space="0" w:color="auto"/>
            </w:tcBorders>
            <w:vAlign w:val="center"/>
            <w:hideMark/>
          </w:tcPr>
          <w:p w14:paraId="3FBAA71C" w14:textId="77777777" w:rsidR="00DD7A8E" w:rsidRPr="00C25669" w:rsidRDefault="00DD7A8E" w:rsidP="00257678">
            <w:pPr>
              <w:keepNext/>
              <w:keepLines/>
              <w:spacing w:after="0"/>
              <w:rPr>
                <w:rFonts w:ascii="Arial" w:eastAsia="SimSun"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76A9C372"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CSI-RS</w:t>
            </w:r>
          </w:p>
          <w:p w14:paraId="69BBEA4B" w14:textId="0FAD47E8" w:rsidR="00DD7A8E" w:rsidRPr="00C25669" w:rsidRDefault="0064090A" w:rsidP="00257678">
            <w:pPr>
              <w:keepNext/>
              <w:keepLines/>
              <w:spacing w:after="0"/>
              <w:rPr>
                <w:rFonts w:ascii="Arial" w:eastAsia="SimSun" w:hAnsi="Arial"/>
                <w:sz w:val="18"/>
              </w:rPr>
            </w:pPr>
            <w:r>
              <w:rPr>
                <w:rFonts w:ascii="Arial" w:eastAsia="SimSun" w:hAnsi="Arial"/>
                <w:sz w:val="18"/>
              </w:rPr>
              <w:t>periodicity</w:t>
            </w:r>
            <w:r w:rsidR="00DD7A8E"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9181F14" w14:textId="77777777" w:rsidR="00DD7A8E" w:rsidRPr="00C25669" w:rsidRDefault="00DD7A8E" w:rsidP="00257678">
            <w:pPr>
              <w:keepNext/>
              <w:keepLines/>
              <w:spacing w:after="0"/>
              <w:jc w:val="center"/>
              <w:rPr>
                <w:rFonts w:ascii="Arial" w:hAnsi="Arial"/>
                <w:sz w:val="18"/>
              </w:rPr>
            </w:pPr>
            <w:r w:rsidRPr="00C25669">
              <w:rPr>
                <w:rFonts w:ascii="Arial" w:hAnsi="Arial"/>
                <w:sz w:val="18"/>
              </w:rPr>
              <w:t>slot</w:t>
            </w: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08D475A4" w14:textId="1EA6E5C5" w:rsidR="00DD7A8E" w:rsidRPr="00820A10" w:rsidRDefault="00DD7A8E" w:rsidP="00257678">
            <w:pPr>
              <w:keepNext/>
              <w:keepLines/>
              <w:spacing w:after="0"/>
              <w:jc w:val="center"/>
              <w:rPr>
                <w:rFonts w:ascii="Arial" w:hAnsi="Arial"/>
                <w:sz w:val="18"/>
                <w:lang w:eastAsia="ja-JP"/>
              </w:rPr>
            </w:pPr>
            <w:r w:rsidRPr="00820A10">
              <w:rPr>
                <w:rFonts w:ascii="Arial" w:hAnsi="Arial" w:hint="eastAsia"/>
                <w:sz w:val="18"/>
                <w:lang w:eastAsia="ja-JP"/>
              </w:rPr>
              <w:t>8/1</w:t>
            </w:r>
          </w:p>
        </w:tc>
      </w:tr>
      <w:tr w:rsidR="00DD7A8E" w:rsidRPr="00C25669" w14:paraId="4C9DA52E" w14:textId="59B1CDF9" w:rsidTr="00DD7A8E">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14:paraId="7439F940"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NZP CSI-RS for CSI acquisition</w:t>
            </w:r>
          </w:p>
          <w:p w14:paraId="6F1BF12D"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E003EF7"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0A7C47B3"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1349A33B" w14:textId="6C5C740F" w:rsidR="00DD7A8E" w:rsidRPr="00C25669" w:rsidRDefault="00DD7A8E" w:rsidP="00257678">
            <w:pPr>
              <w:keepNext/>
              <w:keepLines/>
              <w:spacing w:after="0"/>
              <w:jc w:val="center"/>
              <w:rPr>
                <w:rFonts w:ascii="Arial" w:eastAsia="SimSun" w:hAnsi="Arial"/>
                <w:i/>
                <w:sz w:val="18"/>
              </w:rPr>
            </w:pPr>
            <w:r w:rsidRPr="00C25669">
              <w:rPr>
                <w:rFonts w:ascii="Arial" w:eastAsia="SimSun" w:hAnsi="Arial"/>
                <w:i/>
                <w:sz w:val="18"/>
              </w:rPr>
              <w:t>Aperiodic</w:t>
            </w:r>
          </w:p>
        </w:tc>
      </w:tr>
      <w:tr w:rsidR="00DD7A8E" w:rsidRPr="00C25669" w14:paraId="31171F10" w14:textId="0B07D3E5" w:rsidTr="00DD7A8E">
        <w:trPr>
          <w:trHeight w:val="70"/>
          <w:jc w:val="center"/>
        </w:trPr>
        <w:tc>
          <w:tcPr>
            <w:tcW w:w="1196" w:type="dxa"/>
            <w:vMerge/>
            <w:tcBorders>
              <w:left w:val="single" w:sz="4" w:space="0" w:color="auto"/>
              <w:right w:val="single" w:sz="4" w:space="0" w:color="auto"/>
            </w:tcBorders>
            <w:vAlign w:val="center"/>
          </w:tcPr>
          <w:p w14:paraId="56D6B206"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057861A1"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764621F8"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54EF1793" w14:textId="19C340BE" w:rsidR="00DD7A8E" w:rsidRPr="00C25669" w:rsidRDefault="00DD7A8E" w:rsidP="00257678">
            <w:pPr>
              <w:keepNext/>
              <w:keepLines/>
              <w:spacing w:after="0"/>
              <w:jc w:val="center"/>
              <w:rPr>
                <w:rFonts w:ascii="Arial" w:eastAsia="SimSun" w:hAnsi="Arial"/>
                <w:sz w:val="18"/>
                <w:lang w:val="en-US"/>
              </w:rPr>
            </w:pPr>
            <w:r w:rsidRPr="00C25669">
              <w:rPr>
                <w:rFonts w:ascii="Arial" w:eastAsia="SimSun" w:hAnsi="Arial" w:hint="eastAsia"/>
                <w:sz w:val="18"/>
                <w:lang w:val="en-US"/>
              </w:rPr>
              <w:t>2</w:t>
            </w:r>
          </w:p>
        </w:tc>
      </w:tr>
      <w:tr w:rsidR="00DD7A8E" w:rsidRPr="00C25669" w14:paraId="155C1A5C" w14:textId="73683DD0" w:rsidTr="00DD7A8E">
        <w:trPr>
          <w:trHeight w:val="70"/>
          <w:jc w:val="center"/>
        </w:trPr>
        <w:tc>
          <w:tcPr>
            <w:tcW w:w="1196" w:type="dxa"/>
            <w:vMerge/>
            <w:tcBorders>
              <w:left w:val="single" w:sz="4" w:space="0" w:color="auto"/>
              <w:right w:val="single" w:sz="4" w:space="0" w:color="auto"/>
            </w:tcBorders>
            <w:vAlign w:val="center"/>
            <w:hideMark/>
          </w:tcPr>
          <w:p w14:paraId="5F0F8665"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71A3CBDF"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33D11B87"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1B2E4F56" w14:textId="1B4322CA" w:rsidR="00DD7A8E" w:rsidRPr="00C25669" w:rsidRDefault="00DD7A8E" w:rsidP="00257678">
            <w:pPr>
              <w:keepNext/>
              <w:keepLines/>
              <w:spacing w:after="0"/>
              <w:jc w:val="center"/>
              <w:rPr>
                <w:rFonts w:ascii="Arial" w:eastAsia="SimSun" w:hAnsi="Arial"/>
                <w:i/>
                <w:sz w:val="18"/>
              </w:rPr>
            </w:pPr>
            <w:r w:rsidRPr="00C25669">
              <w:rPr>
                <w:rFonts w:ascii="Arial" w:eastAsia="SimSun" w:hAnsi="Arial"/>
                <w:i/>
                <w:sz w:val="18"/>
              </w:rPr>
              <w:t>fd-CDM2</w:t>
            </w:r>
          </w:p>
        </w:tc>
      </w:tr>
      <w:tr w:rsidR="00DD7A8E" w:rsidRPr="00C25669" w14:paraId="20F5A6E2" w14:textId="5AA64CF1" w:rsidTr="00DD7A8E">
        <w:trPr>
          <w:trHeight w:val="70"/>
          <w:jc w:val="center"/>
        </w:trPr>
        <w:tc>
          <w:tcPr>
            <w:tcW w:w="1196" w:type="dxa"/>
            <w:vMerge/>
            <w:tcBorders>
              <w:left w:val="single" w:sz="4" w:space="0" w:color="auto"/>
              <w:right w:val="single" w:sz="4" w:space="0" w:color="auto"/>
            </w:tcBorders>
            <w:vAlign w:val="center"/>
            <w:hideMark/>
          </w:tcPr>
          <w:p w14:paraId="096C08FA"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0A11239"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0E44DF6A"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66A64BD3" w14:textId="0890EF1D" w:rsidR="00DD7A8E" w:rsidRPr="00C25669" w:rsidRDefault="00DD7A8E" w:rsidP="00257678">
            <w:pPr>
              <w:keepNext/>
              <w:keepLines/>
              <w:spacing w:after="0"/>
              <w:jc w:val="center"/>
              <w:rPr>
                <w:rFonts w:ascii="Arial" w:hAnsi="Arial"/>
                <w:sz w:val="18"/>
              </w:rPr>
            </w:pPr>
            <w:r w:rsidRPr="00C25669">
              <w:rPr>
                <w:rFonts w:ascii="Arial" w:hAnsi="Arial"/>
                <w:sz w:val="18"/>
              </w:rPr>
              <w:t>1</w:t>
            </w:r>
          </w:p>
        </w:tc>
      </w:tr>
      <w:tr w:rsidR="00DD7A8E" w:rsidRPr="00C25669" w14:paraId="375D8E8B" w14:textId="14B7D311" w:rsidTr="00DD7A8E">
        <w:trPr>
          <w:trHeight w:val="70"/>
          <w:jc w:val="center"/>
        </w:trPr>
        <w:tc>
          <w:tcPr>
            <w:tcW w:w="1196" w:type="dxa"/>
            <w:vMerge/>
            <w:tcBorders>
              <w:left w:val="single" w:sz="4" w:space="0" w:color="auto"/>
              <w:right w:val="single" w:sz="4" w:space="0" w:color="auto"/>
            </w:tcBorders>
            <w:vAlign w:val="center"/>
            <w:hideMark/>
          </w:tcPr>
          <w:p w14:paraId="0B0FFB62" w14:textId="77777777" w:rsidR="00DD7A8E" w:rsidRPr="00C25669" w:rsidRDefault="00DD7A8E" w:rsidP="00257678">
            <w:pPr>
              <w:keepNext/>
              <w:keepLines/>
              <w:spacing w:after="0"/>
              <w:rPr>
                <w:rFonts w:ascii="Arial" w:hAnsi="Arial"/>
                <w:b/>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7F2B8975"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444549CF"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1EC5DC92" w14:textId="3AEBB2C0" w:rsidR="00DD7A8E" w:rsidRPr="00C25669" w:rsidRDefault="00DD7A8E" w:rsidP="00257678">
            <w:pPr>
              <w:keepNext/>
              <w:keepLines/>
              <w:spacing w:after="0"/>
              <w:jc w:val="center"/>
              <w:rPr>
                <w:rFonts w:ascii="Arial" w:hAnsi="Arial"/>
                <w:sz w:val="18"/>
              </w:rPr>
            </w:pPr>
            <w:r w:rsidRPr="00C25669">
              <w:rPr>
                <w:rFonts w:ascii="Arial" w:hAnsi="Arial"/>
                <w:sz w:val="18"/>
              </w:rPr>
              <w:t>6</w:t>
            </w:r>
          </w:p>
        </w:tc>
      </w:tr>
      <w:tr w:rsidR="00DD7A8E" w:rsidRPr="00C25669" w14:paraId="6A02E846" w14:textId="27AB8BC1" w:rsidTr="00DD7A8E">
        <w:trPr>
          <w:trHeight w:val="70"/>
          <w:jc w:val="center"/>
        </w:trPr>
        <w:tc>
          <w:tcPr>
            <w:tcW w:w="1196" w:type="dxa"/>
            <w:vMerge/>
            <w:tcBorders>
              <w:left w:val="single" w:sz="4" w:space="0" w:color="auto"/>
              <w:right w:val="single" w:sz="4" w:space="0" w:color="auto"/>
            </w:tcBorders>
            <w:vAlign w:val="center"/>
            <w:hideMark/>
          </w:tcPr>
          <w:p w14:paraId="1B32477C"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72ED237B"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E7711CF"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D1BF41E" w14:textId="356B1F33" w:rsidR="00DD7A8E" w:rsidRPr="00C25669" w:rsidRDefault="00DD7A8E" w:rsidP="00257678">
            <w:pPr>
              <w:keepNext/>
              <w:keepLines/>
              <w:spacing w:after="0"/>
              <w:jc w:val="center"/>
              <w:rPr>
                <w:rFonts w:ascii="Arial" w:hAnsi="Arial"/>
                <w:sz w:val="18"/>
              </w:rPr>
            </w:pPr>
            <w:r w:rsidRPr="00C25669">
              <w:rPr>
                <w:rFonts w:ascii="Arial" w:hAnsi="Arial"/>
                <w:sz w:val="18"/>
              </w:rPr>
              <w:t>13</w:t>
            </w:r>
          </w:p>
        </w:tc>
      </w:tr>
      <w:tr w:rsidR="00DD7A8E" w:rsidRPr="00C25669" w14:paraId="01AB3B4C" w14:textId="2470DCAC" w:rsidTr="00DD7A8E">
        <w:trPr>
          <w:trHeight w:val="70"/>
          <w:jc w:val="center"/>
        </w:trPr>
        <w:tc>
          <w:tcPr>
            <w:tcW w:w="1196" w:type="dxa"/>
            <w:vMerge/>
            <w:tcBorders>
              <w:left w:val="single" w:sz="4" w:space="0" w:color="auto"/>
              <w:right w:val="single" w:sz="4" w:space="0" w:color="auto"/>
            </w:tcBorders>
            <w:vAlign w:val="center"/>
          </w:tcPr>
          <w:p w14:paraId="0C95C496"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68A36B55"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NZP CSI-RS-timeConfig</w:t>
            </w:r>
          </w:p>
          <w:p w14:paraId="60598899" w14:textId="05AC5079" w:rsidR="00DD7A8E" w:rsidRPr="00C25669" w:rsidRDefault="0064090A" w:rsidP="00257678">
            <w:pPr>
              <w:keepNext/>
              <w:keepLines/>
              <w:spacing w:after="0"/>
              <w:rPr>
                <w:rFonts w:ascii="Arial" w:eastAsia="SimSun" w:hAnsi="Arial"/>
                <w:sz w:val="18"/>
              </w:rPr>
            </w:pPr>
            <w:r>
              <w:rPr>
                <w:rFonts w:ascii="Arial" w:eastAsia="SimSun" w:hAnsi="Arial"/>
                <w:sz w:val="18"/>
              </w:rPr>
              <w:t>periodicity</w:t>
            </w:r>
            <w:r w:rsidR="00DD7A8E"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65DA44EC" w14:textId="77777777" w:rsidR="00DD7A8E" w:rsidRPr="00C25669" w:rsidRDefault="00DD7A8E" w:rsidP="00257678">
            <w:pPr>
              <w:keepNext/>
              <w:keepLines/>
              <w:spacing w:after="0"/>
              <w:jc w:val="center"/>
              <w:rPr>
                <w:rFonts w:ascii="Arial" w:hAnsi="Arial"/>
                <w:sz w:val="18"/>
              </w:rPr>
            </w:pPr>
            <w:r w:rsidRPr="00C25669">
              <w:rPr>
                <w:rFonts w:ascii="Arial" w:hAnsi="Arial"/>
                <w:sz w:val="18"/>
              </w:rPr>
              <w:t>slot</w:t>
            </w: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416C7D11" w14:textId="625016C0" w:rsidR="00DD7A8E" w:rsidRPr="00C25669" w:rsidRDefault="00DD7A8E" w:rsidP="00257678">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DD7A8E" w:rsidRPr="00C25669" w14:paraId="2DDAECF4" w14:textId="7A06BC81" w:rsidTr="00DD7A8E">
        <w:trPr>
          <w:trHeight w:val="70"/>
          <w:jc w:val="center"/>
        </w:trPr>
        <w:tc>
          <w:tcPr>
            <w:tcW w:w="1196" w:type="dxa"/>
            <w:vMerge/>
            <w:tcBorders>
              <w:left w:val="single" w:sz="4" w:space="0" w:color="auto"/>
              <w:bottom w:val="single" w:sz="4" w:space="0" w:color="auto"/>
              <w:right w:val="single" w:sz="4" w:space="0" w:color="auto"/>
            </w:tcBorders>
            <w:vAlign w:val="center"/>
          </w:tcPr>
          <w:p w14:paraId="210E72E8"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425AF845"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36F35349"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4E0EE018" w14:textId="188A55E2" w:rsidR="00DD7A8E" w:rsidRPr="00C25669" w:rsidRDefault="00DD7A8E" w:rsidP="00257678">
            <w:pPr>
              <w:keepNext/>
              <w:keepLines/>
              <w:spacing w:after="0"/>
              <w:jc w:val="center"/>
              <w:rPr>
                <w:rFonts w:ascii="Arial" w:eastAsia="SimSun" w:hAnsi="Arial"/>
                <w:sz w:val="18"/>
              </w:rPr>
            </w:pPr>
            <w:r w:rsidRPr="00C25669">
              <w:rPr>
                <w:rFonts w:ascii="Arial" w:eastAsia="SimSun" w:hAnsi="Arial"/>
                <w:sz w:val="18"/>
              </w:rPr>
              <w:t>0</w:t>
            </w:r>
          </w:p>
        </w:tc>
      </w:tr>
      <w:tr w:rsidR="00DD7A8E" w:rsidRPr="00C25669" w14:paraId="29D56E36" w14:textId="2BB7E48B" w:rsidTr="00DD7A8E">
        <w:trPr>
          <w:trHeight w:val="70"/>
          <w:jc w:val="center"/>
        </w:trPr>
        <w:tc>
          <w:tcPr>
            <w:tcW w:w="1196" w:type="dxa"/>
            <w:vMerge w:val="restart"/>
            <w:tcBorders>
              <w:left w:val="single" w:sz="4" w:space="0" w:color="auto"/>
              <w:right w:val="single" w:sz="4" w:space="0" w:color="auto"/>
            </w:tcBorders>
            <w:vAlign w:val="center"/>
          </w:tcPr>
          <w:p w14:paraId="42C11745"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CSI-IM configuration</w:t>
            </w:r>
          </w:p>
        </w:tc>
        <w:tc>
          <w:tcPr>
            <w:tcW w:w="2724" w:type="dxa"/>
            <w:gridSpan w:val="2"/>
            <w:tcBorders>
              <w:top w:val="single" w:sz="4" w:space="0" w:color="auto"/>
              <w:left w:val="single" w:sz="4" w:space="0" w:color="auto"/>
              <w:bottom w:val="single" w:sz="4" w:space="0" w:color="auto"/>
              <w:right w:val="single" w:sz="4" w:space="0" w:color="auto"/>
            </w:tcBorders>
          </w:tcPr>
          <w:p w14:paraId="04A6889D" w14:textId="77777777" w:rsidR="00DD7A8E" w:rsidRPr="00C25669" w:rsidRDefault="00DD7A8E" w:rsidP="00257678">
            <w:pPr>
              <w:keepNext/>
              <w:keepLines/>
              <w:spacing w:after="0"/>
              <w:rPr>
                <w:rFonts w:ascii="Arial" w:eastAsia="SimSun" w:hAnsi="Arial"/>
                <w:sz w:val="18"/>
              </w:rPr>
            </w:pPr>
            <w:r w:rsidRPr="00C25669">
              <w:rPr>
                <w:rFonts w:ascii="Arial" w:eastAsia="SimSun" w:hAnsi="Arial" w:cs="Arial" w:hint="eastAsia"/>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03D39AA6"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550B7EA" w14:textId="12CAEBB6" w:rsidR="00DD7A8E" w:rsidRPr="00C25669" w:rsidRDefault="00DD7A8E" w:rsidP="00257678">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Aperiodic</w:t>
            </w:r>
          </w:p>
        </w:tc>
      </w:tr>
      <w:tr w:rsidR="00DD7A8E" w:rsidRPr="00C25669" w14:paraId="4911D602" w14:textId="24AC410F" w:rsidTr="00DD7A8E">
        <w:trPr>
          <w:trHeight w:val="70"/>
          <w:jc w:val="center"/>
        </w:trPr>
        <w:tc>
          <w:tcPr>
            <w:tcW w:w="1196" w:type="dxa"/>
            <w:vMerge/>
            <w:tcBorders>
              <w:left w:val="single" w:sz="4" w:space="0" w:color="auto"/>
              <w:right w:val="single" w:sz="4" w:space="0" w:color="auto"/>
            </w:tcBorders>
            <w:vAlign w:val="center"/>
            <w:hideMark/>
          </w:tcPr>
          <w:p w14:paraId="7BF1DADD"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08665AE8"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tcPr>
          <w:p w14:paraId="59BA2B41"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13BA0F0" w14:textId="16EE6F9C" w:rsidR="00DD7A8E" w:rsidRPr="00C25669" w:rsidRDefault="00DD7A8E" w:rsidP="00257678">
            <w:pPr>
              <w:keepNext/>
              <w:keepLines/>
              <w:spacing w:after="0"/>
              <w:jc w:val="center"/>
              <w:rPr>
                <w:rFonts w:ascii="Arial" w:hAnsi="Arial"/>
                <w:sz w:val="18"/>
              </w:rPr>
            </w:pPr>
            <w:r w:rsidRPr="00C25669">
              <w:rPr>
                <w:rFonts w:ascii="Arial" w:hAnsi="Arial"/>
                <w:sz w:val="18"/>
              </w:rPr>
              <w:t>1</w:t>
            </w:r>
          </w:p>
        </w:tc>
      </w:tr>
      <w:tr w:rsidR="00DD7A8E" w:rsidRPr="00C25669" w14:paraId="59118B42" w14:textId="0799ED6F" w:rsidTr="00DD7A8E">
        <w:trPr>
          <w:trHeight w:val="70"/>
          <w:jc w:val="center"/>
        </w:trPr>
        <w:tc>
          <w:tcPr>
            <w:tcW w:w="1196" w:type="dxa"/>
            <w:vMerge/>
            <w:tcBorders>
              <w:left w:val="single" w:sz="4" w:space="0" w:color="auto"/>
              <w:right w:val="single" w:sz="4" w:space="0" w:color="auto"/>
            </w:tcBorders>
            <w:vAlign w:val="center"/>
            <w:hideMark/>
          </w:tcPr>
          <w:p w14:paraId="4C4BE072"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15EE4777"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CSI-IM Resource Mapping</w:t>
            </w:r>
          </w:p>
          <w:p w14:paraId="71384FBB"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1857BF48"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3EAA1B9E" w14:textId="63C7F611" w:rsidR="00DD7A8E" w:rsidRPr="00C25669" w:rsidRDefault="00DD7A8E" w:rsidP="00257678">
            <w:pPr>
              <w:keepNext/>
              <w:keepLines/>
              <w:spacing w:after="0"/>
              <w:jc w:val="center"/>
              <w:rPr>
                <w:rFonts w:ascii="Arial" w:hAnsi="Arial"/>
                <w:sz w:val="18"/>
              </w:rPr>
            </w:pPr>
            <w:r w:rsidRPr="00C25669">
              <w:rPr>
                <w:rFonts w:ascii="Arial" w:hAnsi="Arial"/>
                <w:sz w:val="18"/>
              </w:rPr>
              <w:t>(8, 13)</w:t>
            </w:r>
          </w:p>
        </w:tc>
      </w:tr>
      <w:tr w:rsidR="00DD7A8E" w:rsidRPr="00C25669" w14:paraId="62AE6DAC" w14:textId="1EF25F02" w:rsidTr="00DD7A8E">
        <w:trPr>
          <w:trHeight w:val="70"/>
          <w:jc w:val="center"/>
        </w:trPr>
        <w:tc>
          <w:tcPr>
            <w:tcW w:w="1196" w:type="dxa"/>
            <w:vMerge/>
            <w:tcBorders>
              <w:left w:val="single" w:sz="4" w:space="0" w:color="auto"/>
              <w:bottom w:val="single" w:sz="4" w:space="0" w:color="auto"/>
              <w:right w:val="single" w:sz="4" w:space="0" w:color="auto"/>
            </w:tcBorders>
            <w:vAlign w:val="center"/>
            <w:hideMark/>
          </w:tcPr>
          <w:p w14:paraId="11184BCE" w14:textId="77777777" w:rsidR="00DD7A8E" w:rsidRPr="00C25669" w:rsidRDefault="00DD7A8E" w:rsidP="00257678">
            <w:pPr>
              <w:keepNext/>
              <w:keepLines/>
              <w:spacing w:after="0"/>
              <w:rPr>
                <w:rFonts w:ascii="Arial" w:hAnsi="Arial"/>
                <w:sz w:val="18"/>
              </w:rPr>
            </w:pPr>
          </w:p>
        </w:tc>
        <w:tc>
          <w:tcPr>
            <w:tcW w:w="2724" w:type="dxa"/>
            <w:gridSpan w:val="2"/>
            <w:tcBorders>
              <w:top w:val="single" w:sz="4" w:space="0" w:color="auto"/>
              <w:left w:val="single" w:sz="4" w:space="0" w:color="auto"/>
              <w:bottom w:val="single" w:sz="4" w:space="0" w:color="auto"/>
              <w:right w:val="single" w:sz="4" w:space="0" w:color="auto"/>
            </w:tcBorders>
          </w:tcPr>
          <w:p w14:paraId="6C20D5BB" w14:textId="77777777" w:rsidR="00DD7A8E" w:rsidRPr="00C25669" w:rsidRDefault="00DD7A8E" w:rsidP="00257678">
            <w:pPr>
              <w:keepNext/>
              <w:keepLines/>
              <w:spacing w:after="0"/>
              <w:rPr>
                <w:rFonts w:ascii="Arial" w:hAnsi="Arial"/>
                <w:sz w:val="18"/>
              </w:rPr>
            </w:pPr>
            <w:r w:rsidRPr="00C25669">
              <w:rPr>
                <w:rFonts w:ascii="Arial" w:eastAsia="SimSun" w:hAnsi="Arial"/>
                <w:sz w:val="18"/>
              </w:rPr>
              <w:t>CSI-IM timeConfig</w:t>
            </w:r>
          </w:p>
          <w:p w14:paraId="42B4541B" w14:textId="3E97E67B" w:rsidR="00DD7A8E" w:rsidRPr="00C25669" w:rsidRDefault="0064090A" w:rsidP="00257678">
            <w:pPr>
              <w:keepNext/>
              <w:keepLines/>
              <w:spacing w:after="0"/>
              <w:rPr>
                <w:rFonts w:ascii="Arial" w:hAnsi="Arial"/>
                <w:sz w:val="18"/>
              </w:rPr>
            </w:pPr>
            <w:r>
              <w:rPr>
                <w:rFonts w:ascii="Arial" w:eastAsia="SimSun" w:hAnsi="Arial"/>
                <w:sz w:val="18"/>
              </w:rPr>
              <w:t>periodicity</w:t>
            </w:r>
            <w:r w:rsidR="00DD7A8E"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1B0B5C50" w14:textId="77777777" w:rsidR="00DD7A8E" w:rsidRPr="00C25669" w:rsidRDefault="00DD7A8E" w:rsidP="00257678">
            <w:pPr>
              <w:keepNext/>
              <w:keepLines/>
              <w:spacing w:after="0"/>
              <w:jc w:val="center"/>
              <w:rPr>
                <w:rFonts w:ascii="Arial" w:hAnsi="Arial"/>
                <w:sz w:val="18"/>
              </w:rPr>
            </w:pPr>
            <w:r w:rsidRPr="00C25669">
              <w:rPr>
                <w:rFonts w:ascii="Arial" w:hAnsi="Arial"/>
                <w:sz w:val="18"/>
              </w:rPr>
              <w:t>slot</w:t>
            </w: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7A76B0F9" w14:textId="6E78129D" w:rsidR="00DD7A8E" w:rsidRPr="00C25669" w:rsidRDefault="00DD7A8E" w:rsidP="00257678">
            <w:pPr>
              <w:keepNext/>
              <w:keepLines/>
              <w:spacing w:after="0"/>
              <w:jc w:val="center"/>
              <w:rPr>
                <w:rFonts w:ascii="Arial" w:hAnsi="Arial"/>
                <w:sz w:val="18"/>
                <w:lang w:eastAsia="zh-CN"/>
              </w:rPr>
            </w:pPr>
            <w:r w:rsidRPr="00C25669">
              <w:rPr>
                <w:rFonts w:ascii="Arial" w:hAnsi="Arial" w:hint="eastAsia"/>
                <w:sz w:val="18"/>
                <w:lang w:eastAsia="zh-CN"/>
              </w:rPr>
              <w:t>Not configured</w:t>
            </w:r>
          </w:p>
        </w:tc>
      </w:tr>
      <w:tr w:rsidR="00DD7A8E" w:rsidRPr="00C25669" w14:paraId="2C979DF7" w14:textId="36703A84"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58B237C0" w14:textId="77777777" w:rsidR="00DD7A8E" w:rsidRPr="00C25669" w:rsidRDefault="00DD7A8E" w:rsidP="00257678">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4811998A" w14:textId="77777777" w:rsidR="00DD7A8E" w:rsidRPr="00C25669" w:rsidRDefault="00DD7A8E" w:rsidP="00257678">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C400B67" w14:textId="56D4B744" w:rsidR="00DD7A8E" w:rsidRPr="00C25669" w:rsidRDefault="00DD7A8E" w:rsidP="00257678">
            <w:pPr>
              <w:keepNext/>
              <w:keepLines/>
              <w:spacing w:after="0"/>
              <w:jc w:val="center"/>
              <w:rPr>
                <w:rFonts w:ascii="Arial" w:eastAsia="SimSun" w:hAnsi="Arial"/>
                <w:i/>
                <w:sz w:val="18"/>
              </w:rPr>
            </w:pPr>
            <w:r w:rsidRPr="00C25669">
              <w:rPr>
                <w:rFonts w:ascii="Arial" w:eastAsia="SimSun" w:hAnsi="Arial"/>
                <w:i/>
                <w:sz w:val="18"/>
              </w:rPr>
              <w:t>Aperiodic</w:t>
            </w:r>
          </w:p>
        </w:tc>
      </w:tr>
      <w:tr w:rsidR="00DD7A8E" w:rsidRPr="00C25669" w14:paraId="6C764ED4" w14:textId="3002402B"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4F93D5B6"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757A7DCE" w14:textId="77777777" w:rsidR="00DD7A8E" w:rsidRPr="00C25669" w:rsidRDefault="00DD7A8E" w:rsidP="00DD7A8E">
            <w:pPr>
              <w:keepNext/>
              <w:keepLines/>
              <w:spacing w:after="0"/>
              <w:jc w:val="center"/>
              <w:rPr>
                <w:rFonts w:ascii="Arial" w:hAnsi="Arial"/>
                <w:sz w:val="18"/>
              </w:rPr>
            </w:pPr>
          </w:p>
        </w:tc>
        <w:tc>
          <w:tcPr>
            <w:tcW w:w="2069" w:type="dxa"/>
            <w:gridSpan w:val="4"/>
            <w:tcBorders>
              <w:top w:val="single" w:sz="4" w:space="0" w:color="auto"/>
              <w:left w:val="single" w:sz="4" w:space="0" w:color="auto"/>
              <w:bottom w:val="single" w:sz="4" w:space="0" w:color="auto"/>
              <w:right w:val="single" w:sz="4" w:space="0" w:color="auto"/>
            </w:tcBorders>
            <w:vAlign w:val="center"/>
          </w:tcPr>
          <w:p w14:paraId="77394E1B" w14:textId="77777777" w:rsidR="00DD7A8E" w:rsidRPr="00C25669" w:rsidRDefault="00DD7A8E" w:rsidP="00DD7A8E">
            <w:pPr>
              <w:keepNext/>
              <w:keepLines/>
              <w:spacing w:after="0"/>
              <w:jc w:val="center"/>
              <w:rPr>
                <w:rFonts w:ascii="Arial" w:hAnsi="Arial"/>
                <w:sz w:val="18"/>
              </w:rPr>
            </w:pPr>
            <w:r w:rsidRPr="00C25669">
              <w:rPr>
                <w:rFonts w:ascii="Arial" w:hAnsi="Arial"/>
                <w:sz w:val="18"/>
              </w:rPr>
              <w:t>Table 1</w:t>
            </w:r>
          </w:p>
        </w:tc>
        <w:tc>
          <w:tcPr>
            <w:tcW w:w="2064" w:type="dxa"/>
            <w:gridSpan w:val="4"/>
            <w:tcBorders>
              <w:top w:val="single" w:sz="4" w:space="0" w:color="auto"/>
              <w:left w:val="single" w:sz="4" w:space="0" w:color="auto"/>
              <w:bottom w:val="single" w:sz="4" w:space="0" w:color="auto"/>
              <w:right w:val="single" w:sz="4" w:space="0" w:color="auto"/>
            </w:tcBorders>
          </w:tcPr>
          <w:p w14:paraId="64815680" w14:textId="63AB66D8" w:rsidR="00DD7A8E" w:rsidRPr="00C25669" w:rsidRDefault="00DD7A8E" w:rsidP="00DD7A8E">
            <w:pPr>
              <w:keepNext/>
              <w:keepLines/>
              <w:spacing w:after="0"/>
              <w:jc w:val="center"/>
              <w:rPr>
                <w:rFonts w:ascii="Arial" w:hAnsi="Arial"/>
                <w:sz w:val="18"/>
              </w:rPr>
            </w:pPr>
            <w:r>
              <w:rPr>
                <w:rFonts w:ascii="Arial" w:hAnsi="Arial" w:hint="eastAsia"/>
                <w:sz w:val="18"/>
                <w:lang w:eastAsia="zh-CN"/>
              </w:rPr>
              <w:t>T</w:t>
            </w:r>
            <w:r>
              <w:rPr>
                <w:rFonts w:ascii="Arial" w:hAnsi="Arial"/>
                <w:sz w:val="18"/>
                <w:lang w:eastAsia="zh-CN"/>
              </w:rPr>
              <w:t>able 2</w:t>
            </w:r>
          </w:p>
        </w:tc>
      </w:tr>
      <w:tr w:rsidR="00DD7A8E" w:rsidRPr="00C25669" w14:paraId="2904E3C8" w14:textId="50E05EFD"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11BAFFF2"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4DF9B42A"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50411836" w14:textId="2AD4941D" w:rsidR="00DD7A8E" w:rsidRPr="00C25669" w:rsidRDefault="00DD7A8E" w:rsidP="00DD7A8E">
            <w:pPr>
              <w:keepNext/>
              <w:keepLines/>
              <w:spacing w:after="0"/>
              <w:jc w:val="center"/>
              <w:rPr>
                <w:rFonts w:ascii="Arial" w:eastAsia="SimSun" w:hAnsi="Arial"/>
                <w:i/>
                <w:sz w:val="18"/>
              </w:rPr>
            </w:pPr>
            <w:r w:rsidRPr="00C25669">
              <w:rPr>
                <w:rFonts w:ascii="Arial" w:eastAsia="SimSun" w:hAnsi="Arial"/>
                <w:i/>
                <w:sz w:val="18"/>
              </w:rPr>
              <w:t>cri-RI-PMI-CQI</w:t>
            </w:r>
          </w:p>
        </w:tc>
      </w:tr>
      <w:tr w:rsidR="00DD7A8E" w:rsidRPr="00C25669" w14:paraId="63C6E16C" w14:textId="6C4AA602"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3BA32561"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rPr>
              <w:t>Channel</w:t>
            </w:r>
            <w:r w:rsidRPr="00C25669">
              <w:rPr>
                <w:rFonts w:ascii="Arial" w:eastAsia="SimSun" w:hAnsi="Arial"/>
                <w:sz w:val="18"/>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7CDDDD24"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6232F3C4" w14:textId="77921F8F" w:rsidR="00DD7A8E" w:rsidRPr="00C25669" w:rsidRDefault="00DD7A8E" w:rsidP="00DD7A8E">
            <w:pPr>
              <w:keepNext/>
              <w:keepLines/>
              <w:spacing w:after="0"/>
              <w:jc w:val="center"/>
              <w:rPr>
                <w:rFonts w:ascii="Arial" w:eastAsia="SimSun" w:hAnsi="Arial"/>
                <w:i/>
                <w:sz w:val="18"/>
              </w:rPr>
            </w:pPr>
            <w:r w:rsidRPr="00C25669">
              <w:rPr>
                <w:rFonts w:ascii="Arial" w:eastAsia="SimSun" w:hAnsi="Arial"/>
                <w:i/>
                <w:sz w:val="18"/>
              </w:rPr>
              <w:t>Not configured</w:t>
            </w:r>
          </w:p>
        </w:tc>
      </w:tr>
      <w:tr w:rsidR="00DD7A8E" w:rsidRPr="00C25669" w14:paraId="6BA0A841" w14:textId="57BE898F"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5FC2C865"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4E8EB491"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5312BCA0" w14:textId="5F5D9711" w:rsidR="00DD7A8E" w:rsidRPr="00C25669" w:rsidRDefault="00DD7A8E" w:rsidP="00DD7A8E">
            <w:pPr>
              <w:keepNext/>
              <w:keepLines/>
              <w:spacing w:after="0"/>
              <w:jc w:val="center"/>
              <w:rPr>
                <w:rFonts w:ascii="Arial" w:eastAsia="SimSun" w:hAnsi="Arial"/>
                <w:i/>
                <w:sz w:val="18"/>
              </w:rPr>
            </w:pPr>
            <w:r w:rsidRPr="00C25669">
              <w:rPr>
                <w:rFonts w:ascii="Arial" w:eastAsia="SimSun" w:hAnsi="Arial"/>
                <w:i/>
                <w:sz w:val="18"/>
              </w:rPr>
              <w:t>Not configured</w:t>
            </w:r>
          </w:p>
        </w:tc>
      </w:tr>
      <w:tr w:rsidR="00DD7A8E" w:rsidRPr="00C25669" w14:paraId="57FD0E5C" w14:textId="10DB1D92"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0D63BDA7"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466F62D8"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3BF5C44F" w14:textId="25DC4E90" w:rsidR="00DD7A8E" w:rsidRPr="00C25669" w:rsidRDefault="00DD7A8E" w:rsidP="00DD7A8E">
            <w:pPr>
              <w:keepNext/>
              <w:keepLines/>
              <w:spacing w:after="0"/>
              <w:jc w:val="center"/>
              <w:rPr>
                <w:rFonts w:ascii="Arial" w:eastAsia="SimSun" w:hAnsi="Arial"/>
                <w:i/>
                <w:sz w:val="18"/>
                <w:lang w:val="en-US"/>
              </w:rPr>
            </w:pPr>
            <w:r w:rsidRPr="00C25669">
              <w:rPr>
                <w:rFonts w:ascii="Arial" w:eastAsia="SimSun" w:hAnsi="Arial"/>
                <w:i/>
                <w:sz w:val="18"/>
                <w:lang w:val="en-US"/>
              </w:rPr>
              <w:t>Wide</w:t>
            </w:r>
            <w:r w:rsidRPr="00C25669">
              <w:rPr>
                <w:rFonts w:ascii="Arial" w:eastAsia="SimSun" w:hAnsi="Arial"/>
                <w:i/>
                <w:sz w:val="18"/>
              </w:rPr>
              <w:t>band</w:t>
            </w:r>
          </w:p>
        </w:tc>
      </w:tr>
      <w:tr w:rsidR="00DD7A8E" w:rsidRPr="00C25669" w14:paraId="1F27C63E" w14:textId="5E78CCEF"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221CD284"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46C4C56E"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47CB93AB" w14:textId="1640BD2B" w:rsidR="00DD7A8E" w:rsidRPr="00C25669" w:rsidRDefault="00DD7A8E" w:rsidP="00DD7A8E">
            <w:pPr>
              <w:keepNext/>
              <w:keepLines/>
              <w:spacing w:after="0"/>
              <w:jc w:val="center"/>
              <w:rPr>
                <w:rFonts w:ascii="Arial" w:eastAsia="SimSun" w:hAnsi="Arial"/>
                <w:i/>
                <w:sz w:val="18"/>
              </w:rPr>
            </w:pPr>
            <w:r w:rsidRPr="00C25669">
              <w:rPr>
                <w:rFonts w:ascii="Arial" w:eastAsia="SimSun" w:hAnsi="Arial"/>
                <w:i/>
                <w:sz w:val="18"/>
              </w:rPr>
              <w:t>Wideband</w:t>
            </w:r>
          </w:p>
        </w:tc>
      </w:tr>
      <w:tr w:rsidR="00DD7A8E" w:rsidRPr="00C25669" w14:paraId="2F99AFFD" w14:textId="67ECD26C"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53ED06BF"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4728BF81" w14:textId="77777777" w:rsidR="00DD7A8E" w:rsidRPr="00C25669" w:rsidRDefault="00DD7A8E" w:rsidP="00DD7A8E">
            <w:pPr>
              <w:keepNext/>
              <w:keepLines/>
              <w:spacing w:after="0"/>
              <w:jc w:val="center"/>
              <w:rPr>
                <w:rFonts w:ascii="Arial" w:hAnsi="Arial"/>
                <w:sz w:val="18"/>
              </w:rPr>
            </w:pPr>
            <w:r w:rsidRPr="00C25669">
              <w:rPr>
                <w:rFonts w:ascii="Arial" w:eastAsia="SimSun" w:hAnsi="Arial"/>
                <w:sz w:val="18"/>
              </w:rPr>
              <w:t>RB</w:t>
            </w: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65148D3B" w14:textId="4048E736" w:rsidR="00DD7A8E" w:rsidRPr="00C25669" w:rsidRDefault="00DD7A8E" w:rsidP="00DD7A8E">
            <w:pPr>
              <w:keepNext/>
              <w:keepLines/>
              <w:spacing w:after="0"/>
              <w:jc w:val="center"/>
              <w:rPr>
                <w:rFonts w:ascii="Arial" w:hAnsi="Arial"/>
                <w:sz w:val="18"/>
                <w:lang w:eastAsia="zh-CN"/>
              </w:rPr>
            </w:pPr>
            <w:r w:rsidRPr="00C25669">
              <w:rPr>
                <w:rFonts w:ascii="Arial" w:hAnsi="Arial" w:hint="eastAsia"/>
                <w:sz w:val="18"/>
                <w:lang w:eastAsia="zh-CN"/>
              </w:rPr>
              <w:t>8</w:t>
            </w:r>
          </w:p>
        </w:tc>
      </w:tr>
      <w:tr w:rsidR="00DD7A8E" w:rsidRPr="00C25669" w14:paraId="25499D42" w14:textId="607B0912"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3601516E"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6B9DCA1A" w14:textId="77777777" w:rsidR="00DD7A8E" w:rsidRPr="00C25669" w:rsidRDefault="00DD7A8E" w:rsidP="00DD7A8E">
            <w:pPr>
              <w:keepNext/>
              <w:keepLines/>
              <w:spacing w:after="0"/>
              <w:jc w:val="center"/>
              <w:rPr>
                <w:rFonts w:ascii="Arial" w:eastAsia="SimSun"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0C04A533" w14:textId="7731398D" w:rsidR="00DD7A8E" w:rsidRPr="00C25669" w:rsidRDefault="00DD7A8E" w:rsidP="00DD7A8E">
            <w:pPr>
              <w:keepNext/>
              <w:keepLines/>
              <w:spacing w:after="0"/>
              <w:jc w:val="center"/>
              <w:rPr>
                <w:rFonts w:ascii="Arial" w:hAnsi="Arial"/>
                <w:sz w:val="18"/>
              </w:rPr>
            </w:pPr>
            <w:r w:rsidRPr="00C25669">
              <w:rPr>
                <w:rFonts w:ascii="Arial" w:hAnsi="Arial"/>
                <w:sz w:val="18"/>
              </w:rPr>
              <w:t>111111111</w:t>
            </w:r>
          </w:p>
        </w:tc>
      </w:tr>
      <w:tr w:rsidR="00DD7A8E" w:rsidRPr="00C25669" w14:paraId="7EDE9D83" w14:textId="29423ED1"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1422B210"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CSI-Report 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1215D56D" w14:textId="77777777" w:rsidR="00DD7A8E" w:rsidRPr="00C25669" w:rsidRDefault="00DD7A8E" w:rsidP="00DD7A8E">
            <w:pPr>
              <w:keepNext/>
              <w:keepLines/>
              <w:spacing w:after="0"/>
              <w:jc w:val="center"/>
              <w:rPr>
                <w:rFonts w:ascii="Arial" w:hAnsi="Arial"/>
                <w:sz w:val="18"/>
              </w:rPr>
            </w:pPr>
            <w:r w:rsidRPr="00C25669">
              <w:rPr>
                <w:rFonts w:ascii="Arial" w:hAnsi="Arial"/>
                <w:sz w:val="18"/>
              </w:rPr>
              <w:t>slot</w:t>
            </w: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121C5A88" w14:textId="586B46E2" w:rsidR="00DD7A8E" w:rsidRPr="00C25669" w:rsidRDefault="00DD7A8E" w:rsidP="00DD7A8E">
            <w:pPr>
              <w:keepNext/>
              <w:keepLines/>
              <w:spacing w:after="0"/>
              <w:jc w:val="center"/>
              <w:rPr>
                <w:rFonts w:ascii="Arial" w:hAnsi="Arial"/>
                <w:sz w:val="18"/>
                <w:lang w:eastAsia="zh-CN"/>
              </w:rPr>
            </w:pPr>
            <w:r w:rsidRPr="00C25669">
              <w:rPr>
                <w:rFonts w:ascii="Arial" w:hAnsi="Arial" w:hint="eastAsia"/>
                <w:sz w:val="18"/>
                <w:lang w:eastAsia="zh-CN"/>
              </w:rPr>
              <w:t>N</w:t>
            </w:r>
            <w:r w:rsidRPr="00C25669">
              <w:rPr>
                <w:rFonts w:ascii="Arial" w:hAnsi="Arial"/>
                <w:sz w:val="18"/>
                <w:lang w:eastAsia="zh-CN"/>
              </w:rPr>
              <w:t>o</w:t>
            </w:r>
            <w:r w:rsidRPr="00C25669">
              <w:rPr>
                <w:rFonts w:ascii="Arial" w:hAnsi="Arial" w:hint="eastAsia"/>
                <w:sz w:val="18"/>
                <w:lang w:eastAsia="zh-CN"/>
              </w:rPr>
              <w:t xml:space="preserve">t </w:t>
            </w:r>
            <w:r w:rsidRPr="00C25669">
              <w:rPr>
                <w:rFonts w:ascii="Arial" w:hAnsi="Arial"/>
                <w:sz w:val="18"/>
                <w:lang w:eastAsia="zh-CN"/>
              </w:rPr>
              <w:t>configured</w:t>
            </w:r>
            <w:r w:rsidRPr="00C25669">
              <w:rPr>
                <w:rFonts w:ascii="Arial" w:hAnsi="Arial" w:hint="eastAsia"/>
                <w:sz w:val="18"/>
                <w:lang w:eastAsia="zh-CN"/>
              </w:rPr>
              <w:t xml:space="preserve"> </w:t>
            </w:r>
          </w:p>
        </w:tc>
      </w:tr>
      <w:tr w:rsidR="00DD7A8E" w:rsidRPr="00C25669" w14:paraId="423BB3A2" w14:textId="64C9D51E"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3D4DAD1E" w14:textId="77777777" w:rsidR="00DD7A8E" w:rsidRPr="00C25669" w:rsidRDefault="00DD7A8E" w:rsidP="00DD7A8E">
            <w:pPr>
              <w:keepNext/>
              <w:keepLines/>
              <w:spacing w:after="0"/>
              <w:rPr>
                <w:rFonts w:ascii="Arial" w:eastAsia="SimSun" w:hAnsi="Arial"/>
                <w:sz w:val="18"/>
              </w:rPr>
            </w:pPr>
            <w:r w:rsidRPr="00C25669">
              <w:rPr>
                <w:rFonts w:ascii="Arial" w:hAnsi="Arial"/>
                <w:sz w:val="18"/>
              </w:rPr>
              <w:t>Aperiodic Report Slot Offset</w:t>
            </w:r>
          </w:p>
        </w:tc>
        <w:tc>
          <w:tcPr>
            <w:tcW w:w="740" w:type="dxa"/>
            <w:tcBorders>
              <w:top w:val="single" w:sz="4" w:space="0" w:color="auto"/>
              <w:left w:val="single" w:sz="4" w:space="0" w:color="auto"/>
              <w:bottom w:val="single" w:sz="4" w:space="0" w:color="auto"/>
              <w:right w:val="single" w:sz="4" w:space="0" w:color="auto"/>
            </w:tcBorders>
            <w:vAlign w:val="center"/>
          </w:tcPr>
          <w:p w14:paraId="67F71B8E"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14F7258C" w14:textId="63369AB3" w:rsidR="00DD7A8E" w:rsidRPr="00B55B1F" w:rsidRDefault="00DD7A8E" w:rsidP="00DD7A8E">
            <w:pPr>
              <w:keepNext/>
              <w:keepLines/>
              <w:spacing w:after="0"/>
              <w:jc w:val="center"/>
              <w:rPr>
                <w:rFonts w:ascii="Arial" w:hAnsi="Arial"/>
                <w:sz w:val="18"/>
                <w:lang w:eastAsia="zh-CN"/>
              </w:rPr>
            </w:pPr>
            <w:r w:rsidRPr="00B55B1F">
              <w:rPr>
                <w:rFonts w:ascii="Arial" w:hAnsi="Arial"/>
                <w:sz w:val="18"/>
                <w:lang w:eastAsia="zh-CN"/>
              </w:rPr>
              <w:t>6</w:t>
            </w:r>
          </w:p>
        </w:tc>
      </w:tr>
      <w:tr w:rsidR="00DD7A8E" w:rsidRPr="00C25669" w14:paraId="4E9345FC" w14:textId="6868348A"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07672047" w14:textId="77777777" w:rsidR="00DD7A8E" w:rsidRPr="00C25669" w:rsidRDefault="00DD7A8E" w:rsidP="00DD7A8E">
            <w:pPr>
              <w:keepNext/>
              <w:keepLines/>
              <w:spacing w:after="0"/>
              <w:rPr>
                <w:rFonts w:ascii="Arial" w:eastAsia="SimSun" w:hAnsi="Arial"/>
                <w:sz w:val="18"/>
              </w:rPr>
            </w:pPr>
            <w:r w:rsidRPr="00C25669">
              <w:rPr>
                <w:rFonts w:ascii="Arial" w:hAnsi="Arial"/>
                <w:sz w:val="18"/>
              </w:rPr>
              <w:t>CSI request</w:t>
            </w:r>
          </w:p>
        </w:tc>
        <w:tc>
          <w:tcPr>
            <w:tcW w:w="740" w:type="dxa"/>
            <w:tcBorders>
              <w:top w:val="single" w:sz="4" w:space="0" w:color="auto"/>
              <w:left w:val="single" w:sz="4" w:space="0" w:color="auto"/>
              <w:bottom w:val="single" w:sz="4" w:space="0" w:color="auto"/>
              <w:right w:val="single" w:sz="4" w:space="0" w:color="auto"/>
            </w:tcBorders>
            <w:vAlign w:val="center"/>
          </w:tcPr>
          <w:p w14:paraId="1A4DEFC7"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5B8B475" w14:textId="36788F7C" w:rsidR="00DD7A8E" w:rsidRPr="00C25669" w:rsidRDefault="00DD7A8E" w:rsidP="00DD7A8E">
            <w:pPr>
              <w:keepNext/>
              <w:keepLines/>
              <w:spacing w:after="0"/>
              <w:jc w:val="center"/>
              <w:rPr>
                <w:rFonts w:ascii="Arial" w:hAnsi="Arial"/>
                <w:sz w:val="18"/>
                <w:lang w:eastAsia="zh-CN"/>
              </w:rPr>
            </w:pPr>
            <w:r w:rsidRPr="00C25669">
              <w:rPr>
                <w:rFonts w:ascii="Arial" w:hAnsi="Arial"/>
                <w:sz w:val="18"/>
                <w:lang w:eastAsia="zh-CN"/>
              </w:rPr>
              <w:t>1 in slots i, where mod(i, 8) = 1, otherwise it is equal to 0</w:t>
            </w:r>
          </w:p>
        </w:tc>
      </w:tr>
      <w:tr w:rsidR="00DD7A8E" w:rsidRPr="00C25669" w14:paraId="7516458A" w14:textId="39EFB1AA"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02F0A3AD" w14:textId="77777777" w:rsidR="00DD7A8E" w:rsidRPr="00C25669" w:rsidRDefault="00DD7A8E" w:rsidP="00DD7A8E">
            <w:pPr>
              <w:keepNext/>
              <w:keepLines/>
              <w:spacing w:after="0"/>
              <w:rPr>
                <w:rFonts w:ascii="Arial" w:eastAsia="SimSun" w:hAnsi="Arial"/>
                <w:sz w:val="18"/>
              </w:rPr>
            </w:pPr>
            <w:r w:rsidRPr="00C25669">
              <w:rPr>
                <w:rFonts w:ascii="Arial" w:hAnsi="Arial"/>
                <w:sz w:val="18"/>
              </w:rPr>
              <w:t>reportTriggerSize</w:t>
            </w:r>
          </w:p>
        </w:tc>
        <w:tc>
          <w:tcPr>
            <w:tcW w:w="740" w:type="dxa"/>
            <w:tcBorders>
              <w:top w:val="single" w:sz="4" w:space="0" w:color="auto"/>
              <w:left w:val="single" w:sz="4" w:space="0" w:color="auto"/>
              <w:bottom w:val="single" w:sz="4" w:space="0" w:color="auto"/>
              <w:right w:val="single" w:sz="4" w:space="0" w:color="auto"/>
            </w:tcBorders>
            <w:vAlign w:val="center"/>
          </w:tcPr>
          <w:p w14:paraId="64C3D021"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29FD5242" w14:textId="52CA2920" w:rsidR="00DD7A8E" w:rsidRPr="00C25669" w:rsidRDefault="00DD7A8E" w:rsidP="00DD7A8E">
            <w:pPr>
              <w:keepNext/>
              <w:keepLines/>
              <w:spacing w:after="0"/>
              <w:jc w:val="center"/>
              <w:rPr>
                <w:rFonts w:ascii="Arial" w:hAnsi="Arial"/>
                <w:sz w:val="18"/>
                <w:lang w:eastAsia="zh-CN"/>
              </w:rPr>
            </w:pPr>
            <w:r w:rsidRPr="00C25669">
              <w:rPr>
                <w:rFonts w:ascii="Arial" w:hAnsi="Arial"/>
                <w:sz w:val="18"/>
                <w:lang w:eastAsia="zh-CN"/>
              </w:rPr>
              <w:t>1</w:t>
            </w:r>
          </w:p>
        </w:tc>
      </w:tr>
      <w:tr w:rsidR="00DD7A8E" w:rsidRPr="00C25669" w14:paraId="204791F8" w14:textId="764971A2"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7276AD0D" w14:textId="77777777" w:rsidR="00DD7A8E" w:rsidRPr="00C25669" w:rsidRDefault="00DD7A8E" w:rsidP="00DD7A8E">
            <w:pPr>
              <w:keepNext/>
              <w:keepLines/>
              <w:spacing w:after="0"/>
              <w:rPr>
                <w:rFonts w:ascii="Arial" w:eastAsia="SimSun" w:hAnsi="Arial"/>
                <w:sz w:val="18"/>
              </w:rPr>
            </w:pPr>
            <w:r w:rsidRPr="00C25669">
              <w:rPr>
                <w:rFonts w:ascii="Arial" w:hAnsi="Arial"/>
                <w:sz w:val="18"/>
              </w:rPr>
              <w:t>CSI-AperiodicTriggerStateList</w:t>
            </w:r>
          </w:p>
        </w:tc>
        <w:tc>
          <w:tcPr>
            <w:tcW w:w="740" w:type="dxa"/>
            <w:tcBorders>
              <w:top w:val="single" w:sz="4" w:space="0" w:color="auto"/>
              <w:left w:val="single" w:sz="4" w:space="0" w:color="auto"/>
              <w:bottom w:val="single" w:sz="4" w:space="0" w:color="auto"/>
              <w:right w:val="single" w:sz="4" w:space="0" w:color="auto"/>
            </w:tcBorders>
            <w:vAlign w:val="center"/>
          </w:tcPr>
          <w:p w14:paraId="4DD9B78B"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7A582F20" w14:textId="77777777" w:rsidR="00DD7A8E" w:rsidRPr="00C25669" w:rsidRDefault="00DD7A8E"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675A0D7C" w14:textId="2414E5F3" w:rsidR="00DD7A8E" w:rsidRPr="00C25669" w:rsidRDefault="00DD7A8E" w:rsidP="00401CAC">
            <w:pPr>
              <w:keepNext/>
              <w:keepLines/>
              <w:spacing w:after="0"/>
              <w:jc w:val="center"/>
              <w:rPr>
                <w:rFonts w:ascii="Arial" w:hAnsi="Arial"/>
                <w:sz w:val="18"/>
                <w:lang w:eastAsia="zh-CN"/>
              </w:rPr>
            </w:pPr>
            <w:r w:rsidRPr="00C25669">
              <w:rPr>
                <w:rFonts w:ascii="Arial" w:hAnsi="Arial"/>
                <w:sz w:val="18"/>
                <w:lang w:eastAsia="zh-CN"/>
              </w:rPr>
              <w:t>Associated Report Configuration contains pointers to NZP CSI-RS and CSI-IM</w:t>
            </w:r>
          </w:p>
        </w:tc>
      </w:tr>
      <w:tr w:rsidR="00DD7A8E" w:rsidRPr="00C25669" w14:paraId="171AEA48" w14:textId="04C42E7C" w:rsidTr="00DD7A8E">
        <w:trPr>
          <w:trHeight w:val="70"/>
          <w:jc w:val="center"/>
        </w:trPr>
        <w:tc>
          <w:tcPr>
            <w:tcW w:w="1267" w:type="dxa"/>
            <w:gridSpan w:val="2"/>
            <w:vMerge w:val="restart"/>
            <w:tcBorders>
              <w:top w:val="single" w:sz="4" w:space="0" w:color="auto"/>
              <w:left w:val="single" w:sz="4" w:space="0" w:color="auto"/>
              <w:right w:val="single" w:sz="4" w:space="0" w:color="auto"/>
            </w:tcBorders>
            <w:vAlign w:val="center"/>
            <w:hideMark/>
          </w:tcPr>
          <w:p w14:paraId="74B7A205" w14:textId="77777777" w:rsidR="00DD7A8E" w:rsidRPr="00C25669" w:rsidRDefault="00DD7A8E" w:rsidP="00DD7A8E">
            <w:pPr>
              <w:keepNext/>
              <w:keepLines/>
              <w:spacing w:after="0"/>
              <w:rPr>
                <w:rFonts w:ascii="Arial" w:hAnsi="Arial"/>
                <w:sz w:val="18"/>
              </w:rPr>
            </w:pPr>
            <w:r w:rsidRPr="00C25669">
              <w:rPr>
                <w:rFonts w:ascii="Arial" w:eastAsia="SimSun" w:hAnsi="Arial"/>
                <w:sz w:val="18"/>
              </w:rPr>
              <w:t>Codebook configuration</w:t>
            </w:r>
          </w:p>
        </w:tc>
        <w:tc>
          <w:tcPr>
            <w:tcW w:w="2653" w:type="dxa"/>
            <w:tcBorders>
              <w:top w:val="single" w:sz="4" w:space="0" w:color="auto"/>
              <w:left w:val="single" w:sz="4" w:space="0" w:color="auto"/>
              <w:bottom w:val="single" w:sz="4" w:space="0" w:color="auto"/>
              <w:right w:val="single" w:sz="4" w:space="0" w:color="auto"/>
            </w:tcBorders>
          </w:tcPr>
          <w:p w14:paraId="43CF8C3B" w14:textId="77777777" w:rsidR="00DD7A8E" w:rsidRPr="00C25669" w:rsidRDefault="00DD7A8E" w:rsidP="00DD7A8E">
            <w:pPr>
              <w:keepNext/>
              <w:keepLines/>
              <w:spacing w:after="0"/>
              <w:rPr>
                <w:rFonts w:ascii="Arial"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0C439B5D"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7EDBDB7B" w14:textId="4B9E721F" w:rsidR="00DD7A8E" w:rsidRPr="00C25669" w:rsidRDefault="00DD7A8E" w:rsidP="00DD7A8E">
            <w:pPr>
              <w:keepNext/>
              <w:keepLines/>
              <w:spacing w:after="0"/>
              <w:jc w:val="center"/>
              <w:rPr>
                <w:rFonts w:ascii="Arial" w:eastAsia="SimSun" w:hAnsi="Arial"/>
                <w:i/>
                <w:sz w:val="18"/>
              </w:rPr>
            </w:pPr>
            <w:r w:rsidRPr="00C25669">
              <w:rPr>
                <w:rFonts w:ascii="Arial" w:eastAsia="SimSun" w:hAnsi="Arial"/>
                <w:i/>
                <w:sz w:val="18"/>
              </w:rPr>
              <w:t>typeI-SinglePanel</w:t>
            </w:r>
          </w:p>
        </w:tc>
      </w:tr>
      <w:tr w:rsidR="00DD7A8E" w:rsidRPr="00C25669" w14:paraId="1ADCC596" w14:textId="537FECF4" w:rsidTr="00DD7A8E">
        <w:trPr>
          <w:trHeight w:val="70"/>
          <w:jc w:val="center"/>
        </w:trPr>
        <w:tc>
          <w:tcPr>
            <w:tcW w:w="1267" w:type="dxa"/>
            <w:gridSpan w:val="2"/>
            <w:vMerge/>
            <w:tcBorders>
              <w:left w:val="single" w:sz="4" w:space="0" w:color="auto"/>
              <w:right w:val="single" w:sz="4" w:space="0" w:color="auto"/>
            </w:tcBorders>
            <w:hideMark/>
          </w:tcPr>
          <w:p w14:paraId="7E9A9415" w14:textId="77777777" w:rsidR="00DD7A8E" w:rsidRPr="00C25669" w:rsidRDefault="00DD7A8E" w:rsidP="00DD7A8E">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0B2FF839" w14:textId="77777777" w:rsidR="00DD7A8E" w:rsidRPr="00C25669" w:rsidRDefault="00DD7A8E" w:rsidP="00DD7A8E">
            <w:pPr>
              <w:keepNext/>
              <w:keepLines/>
              <w:spacing w:after="0"/>
              <w:rPr>
                <w:rFonts w:ascii="Arial"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4A52494B"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64F9DFAF" w14:textId="3332593A" w:rsidR="00DD7A8E" w:rsidRPr="00C25669" w:rsidRDefault="00DD7A8E" w:rsidP="00DD7A8E">
            <w:pPr>
              <w:keepNext/>
              <w:keepLines/>
              <w:spacing w:after="0"/>
              <w:jc w:val="center"/>
              <w:rPr>
                <w:rFonts w:ascii="Arial" w:hAnsi="Arial"/>
                <w:sz w:val="18"/>
              </w:rPr>
            </w:pPr>
            <w:r w:rsidRPr="00C25669">
              <w:rPr>
                <w:rFonts w:ascii="Arial" w:hAnsi="Arial"/>
                <w:sz w:val="18"/>
              </w:rPr>
              <w:t>1</w:t>
            </w:r>
          </w:p>
        </w:tc>
      </w:tr>
      <w:tr w:rsidR="00DD7A8E" w:rsidRPr="00C25669" w14:paraId="0B41917E" w14:textId="61072519" w:rsidTr="00DD7A8E">
        <w:trPr>
          <w:trHeight w:val="70"/>
          <w:jc w:val="center"/>
        </w:trPr>
        <w:tc>
          <w:tcPr>
            <w:tcW w:w="1267" w:type="dxa"/>
            <w:gridSpan w:val="2"/>
            <w:vMerge/>
            <w:tcBorders>
              <w:left w:val="single" w:sz="4" w:space="0" w:color="auto"/>
              <w:right w:val="single" w:sz="4" w:space="0" w:color="auto"/>
            </w:tcBorders>
            <w:hideMark/>
          </w:tcPr>
          <w:p w14:paraId="2294BFA5" w14:textId="77777777" w:rsidR="00DD7A8E" w:rsidRPr="00C25669" w:rsidRDefault="00DD7A8E" w:rsidP="00DD7A8E">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3F88E09A" w14:textId="77777777" w:rsidR="00DD7A8E" w:rsidRPr="00C25669" w:rsidRDefault="00DD7A8E" w:rsidP="00DD7A8E">
            <w:pPr>
              <w:keepNext/>
              <w:keepLines/>
              <w:spacing w:after="0"/>
              <w:rPr>
                <w:rFonts w:ascii="Arial"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011D4E9D"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78F07AAB" w14:textId="36712642" w:rsidR="00DD7A8E" w:rsidRPr="00C25669" w:rsidRDefault="00DD7A8E" w:rsidP="00DD7A8E">
            <w:pPr>
              <w:keepNext/>
              <w:keepLines/>
              <w:spacing w:after="0"/>
              <w:jc w:val="center"/>
              <w:rPr>
                <w:rFonts w:ascii="Arial" w:eastAsia="SimSun" w:hAnsi="Arial"/>
                <w:i/>
                <w:sz w:val="18"/>
              </w:rPr>
            </w:pPr>
            <w:r w:rsidRPr="00C25669">
              <w:rPr>
                <w:rFonts w:ascii="Arial" w:eastAsia="SimSun" w:hAnsi="Arial"/>
                <w:i/>
                <w:sz w:val="18"/>
              </w:rPr>
              <w:t>Not configured</w:t>
            </w:r>
          </w:p>
        </w:tc>
      </w:tr>
      <w:tr w:rsidR="00DD7A8E" w:rsidRPr="00C25669" w14:paraId="2FEC2566" w14:textId="3C9EE36A" w:rsidTr="00DD7A8E">
        <w:trPr>
          <w:trHeight w:val="70"/>
          <w:jc w:val="center"/>
        </w:trPr>
        <w:tc>
          <w:tcPr>
            <w:tcW w:w="1267" w:type="dxa"/>
            <w:gridSpan w:val="2"/>
            <w:vMerge/>
            <w:tcBorders>
              <w:left w:val="single" w:sz="4" w:space="0" w:color="auto"/>
              <w:right w:val="single" w:sz="4" w:space="0" w:color="auto"/>
            </w:tcBorders>
            <w:hideMark/>
          </w:tcPr>
          <w:p w14:paraId="6D774638" w14:textId="77777777" w:rsidR="00DD7A8E" w:rsidRPr="00C25669" w:rsidRDefault="00DD7A8E" w:rsidP="00DD7A8E">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13CDBC12" w14:textId="77777777" w:rsidR="00DD7A8E" w:rsidRPr="00C25669" w:rsidRDefault="00DD7A8E" w:rsidP="00DD7A8E">
            <w:pPr>
              <w:keepNext/>
              <w:keepLines/>
              <w:spacing w:after="0"/>
              <w:rPr>
                <w:rFonts w:ascii="Arial"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56B4BD67"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79B8C6CC" w14:textId="2B0024A4" w:rsidR="00DD7A8E" w:rsidRPr="00C25669" w:rsidRDefault="00DD7A8E" w:rsidP="00DD7A8E">
            <w:pPr>
              <w:keepNext/>
              <w:keepLines/>
              <w:spacing w:after="0"/>
              <w:jc w:val="center"/>
              <w:rPr>
                <w:rFonts w:ascii="Arial" w:hAnsi="Arial"/>
                <w:sz w:val="18"/>
              </w:rPr>
            </w:pPr>
            <w:r w:rsidRPr="00C25669">
              <w:rPr>
                <w:rFonts w:ascii="Arial" w:hAnsi="Arial"/>
                <w:sz w:val="18"/>
              </w:rPr>
              <w:t>000001</w:t>
            </w:r>
          </w:p>
        </w:tc>
      </w:tr>
      <w:tr w:rsidR="00DD7A8E" w:rsidRPr="00C25669" w14:paraId="77A18769" w14:textId="40AF76DF" w:rsidTr="00DD7A8E">
        <w:trPr>
          <w:trHeight w:val="70"/>
          <w:jc w:val="center"/>
        </w:trPr>
        <w:tc>
          <w:tcPr>
            <w:tcW w:w="1267" w:type="dxa"/>
            <w:gridSpan w:val="2"/>
            <w:vMerge/>
            <w:tcBorders>
              <w:left w:val="single" w:sz="4" w:space="0" w:color="auto"/>
              <w:bottom w:val="single" w:sz="4" w:space="0" w:color="auto"/>
              <w:right w:val="single" w:sz="4" w:space="0" w:color="auto"/>
            </w:tcBorders>
          </w:tcPr>
          <w:p w14:paraId="11637494" w14:textId="77777777" w:rsidR="00DD7A8E" w:rsidRPr="00C25669" w:rsidRDefault="00DD7A8E" w:rsidP="00DD7A8E">
            <w:pPr>
              <w:keepNext/>
              <w:keepLines/>
              <w:spacing w:after="0"/>
              <w:rPr>
                <w:rFonts w:ascii="Arial" w:hAnsi="Arial"/>
                <w:sz w:val="18"/>
              </w:rPr>
            </w:pPr>
          </w:p>
        </w:tc>
        <w:tc>
          <w:tcPr>
            <w:tcW w:w="2653" w:type="dxa"/>
            <w:tcBorders>
              <w:top w:val="single" w:sz="4" w:space="0" w:color="auto"/>
              <w:left w:val="single" w:sz="4" w:space="0" w:color="auto"/>
              <w:bottom w:val="single" w:sz="4" w:space="0" w:color="auto"/>
              <w:right w:val="single" w:sz="4" w:space="0" w:color="auto"/>
            </w:tcBorders>
          </w:tcPr>
          <w:p w14:paraId="2F7BFFEC"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4315D661"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36661D56" w14:textId="19D4E6FF" w:rsidR="00DD7A8E" w:rsidRPr="00C25669" w:rsidRDefault="00DD7A8E" w:rsidP="00DD7A8E">
            <w:pPr>
              <w:keepNext/>
              <w:keepLines/>
              <w:spacing w:after="0"/>
              <w:jc w:val="center"/>
              <w:rPr>
                <w:rFonts w:ascii="Arial" w:hAnsi="Arial"/>
                <w:sz w:val="18"/>
              </w:rPr>
            </w:pPr>
            <w:r w:rsidRPr="00C25669">
              <w:rPr>
                <w:rFonts w:ascii="Arial" w:hAnsi="Arial"/>
                <w:sz w:val="18"/>
              </w:rPr>
              <w:t>N/A</w:t>
            </w:r>
          </w:p>
        </w:tc>
      </w:tr>
      <w:tr w:rsidR="00DD7A8E" w:rsidRPr="00C25669" w14:paraId="4061C7F4" w14:textId="06802D82"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hideMark/>
          </w:tcPr>
          <w:p w14:paraId="0AD4CD1F"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20CDC90C" w14:textId="77777777" w:rsidR="00DD7A8E" w:rsidRPr="00C25669" w:rsidRDefault="00DD7A8E" w:rsidP="00DD7A8E">
            <w:pPr>
              <w:keepNext/>
              <w:keepLines/>
              <w:spacing w:after="0"/>
              <w:jc w:val="center"/>
              <w:rPr>
                <w:rFonts w:ascii="Arial"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0CBC683A" w14:textId="4B77C6EF" w:rsidR="00DD7A8E" w:rsidRPr="00C25669" w:rsidRDefault="00DD7A8E" w:rsidP="00DD7A8E">
            <w:pPr>
              <w:keepNext/>
              <w:keepLines/>
              <w:spacing w:after="0"/>
              <w:jc w:val="center"/>
              <w:rPr>
                <w:rFonts w:ascii="Arial" w:eastAsia="SimSun" w:hAnsi="Arial"/>
                <w:sz w:val="18"/>
                <w:lang w:eastAsia="zh-CN"/>
              </w:rPr>
            </w:pPr>
            <w:r w:rsidRPr="00C25669">
              <w:rPr>
                <w:rFonts w:ascii="Arial" w:eastAsia="SimSun" w:hAnsi="Arial"/>
                <w:sz w:val="18"/>
                <w:lang w:eastAsia="zh-CN"/>
              </w:rPr>
              <w:t>PUSCH</w:t>
            </w:r>
          </w:p>
        </w:tc>
      </w:tr>
      <w:tr w:rsidR="00DD7A8E" w:rsidRPr="00C25669" w14:paraId="682018C7" w14:textId="32F73F94"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hideMark/>
          </w:tcPr>
          <w:p w14:paraId="0240A4C6" w14:textId="77777777" w:rsidR="00DD7A8E" w:rsidRPr="00C25669" w:rsidRDefault="00DD7A8E" w:rsidP="00DD7A8E">
            <w:pPr>
              <w:keepNext/>
              <w:keepLines/>
              <w:spacing w:after="0"/>
              <w:jc w:val="center"/>
              <w:rPr>
                <w:rFonts w:ascii="Arial"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04FDFE33" w14:textId="77777777" w:rsidR="00DD7A8E" w:rsidRPr="00C25669" w:rsidRDefault="00DD7A8E" w:rsidP="00DD7A8E">
            <w:pPr>
              <w:keepNext/>
              <w:keepLines/>
              <w:spacing w:after="0"/>
              <w:jc w:val="center"/>
              <w:rPr>
                <w:rFonts w:ascii="Arial" w:hAnsi="Arial"/>
                <w:sz w:val="18"/>
              </w:rPr>
            </w:pPr>
            <w:r w:rsidRPr="00C25669">
              <w:rPr>
                <w:rFonts w:ascii="Arial" w:eastAsia="SimSun" w:hAnsi="Arial"/>
                <w:sz w:val="18"/>
              </w:rPr>
              <w:t>ms</w:t>
            </w: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381AF306" w14:textId="71846771" w:rsidR="00DD7A8E" w:rsidRPr="00C25669" w:rsidRDefault="00DD7A8E" w:rsidP="00DD7A8E">
            <w:pPr>
              <w:keepNext/>
              <w:keepLines/>
              <w:spacing w:after="0"/>
              <w:jc w:val="center"/>
              <w:rPr>
                <w:rFonts w:ascii="Arial" w:hAnsi="Arial"/>
                <w:sz w:val="18"/>
              </w:rPr>
            </w:pPr>
            <w:r w:rsidRPr="00C25669">
              <w:rPr>
                <w:rFonts w:ascii="Arial" w:hAnsi="Arial"/>
                <w:sz w:val="18"/>
              </w:rPr>
              <w:t>1.375</w:t>
            </w:r>
          </w:p>
        </w:tc>
      </w:tr>
      <w:tr w:rsidR="00DD7A8E" w:rsidRPr="00C25669" w14:paraId="3A6CE416" w14:textId="7CEA0DD5" w:rsidTr="00DD7A8E">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tcPr>
          <w:p w14:paraId="32637627" w14:textId="77777777" w:rsidR="00DD7A8E" w:rsidRPr="00C25669" w:rsidRDefault="00DD7A8E" w:rsidP="00DD7A8E">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2CB88EE2" w14:textId="77777777" w:rsidR="00DD7A8E" w:rsidRPr="00C25669" w:rsidRDefault="00DD7A8E" w:rsidP="00DD7A8E">
            <w:pPr>
              <w:keepNext/>
              <w:keepLines/>
              <w:spacing w:after="0"/>
              <w:jc w:val="center"/>
              <w:rPr>
                <w:rFonts w:ascii="Arial" w:eastAsia="SimSun" w:hAnsi="Arial"/>
                <w:sz w:val="18"/>
              </w:rPr>
            </w:pPr>
          </w:p>
        </w:tc>
        <w:tc>
          <w:tcPr>
            <w:tcW w:w="4133" w:type="dxa"/>
            <w:gridSpan w:val="8"/>
            <w:tcBorders>
              <w:top w:val="single" w:sz="4" w:space="0" w:color="auto"/>
              <w:left w:val="single" w:sz="4" w:space="0" w:color="auto"/>
              <w:bottom w:val="single" w:sz="4" w:space="0" w:color="auto"/>
              <w:right w:val="single" w:sz="4" w:space="0" w:color="auto"/>
            </w:tcBorders>
            <w:vAlign w:val="center"/>
          </w:tcPr>
          <w:p w14:paraId="398564ED" w14:textId="0DB525DA" w:rsidR="00DD7A8E" w:rsidRPr="00C25669" w:rsidRDefault="00DD7A8E" w:rsidP="00DD7A8E">
            <w:pPr>
              <w:keepNext/>
              <w:keepLines/>
              <w:spacing w:after="0"/>
              <w:jc w:val="center"/>
              <w:rPr>
                <w:rFonts w:ascii="Arial" w:hAnsi="Arial"/>
                <w:sz w:val="18"/>
              </w:rPr>
            </w:pPr>
            <w:r w:rsidRPr="00C25669">
              <w:rPr>
                <w:rFonts w:ascii="Arial" w:hAnsi="Arial"/>
                <w:sz w:val="18"/>
              </w:rPr>
              <w:t>1</w:t>
            </w:r>
          </w:p>
        </w:tc>
      </w:tr>
      <w:tr w:rsidR="00CB77E1" w:rsidRPr="00C25669" w14:paraId="31AD7620" w14:textId="4D7DA905" w:rsidTr="00CB77E1">
        <w:trPr>
          <w:trHeight w:val="70"/>
          <w:jc w:val="center"/>
        </w:trPr>
        <w:tc>
          <w:tcPr>
            <w:tcW w:w="3920" w:type="dxa"/>
            <w:gridSpan w:val="3"/>
            <w:tcBorders>
              <w:top w:val="single" w:sz="4" w:space="0" w:color="auto"/>
              <w:left w:val="single" w:sz="4" w:space="0" w:color="auto"/>
              <w:bottom w:val="single" w:sz="4" w:space="0" w:color="auto"/>
              <w:right w:val="single" w:sz="4" w:space="0" w:color="auto"/>
            </w:tcBorders>
            <w:vAlign w:val="center"/>
            <w:hideMark/>
          </w:tcPr>
          <w:p w14:paraId="7E76E898" w14:textId="77777777" w:rsidR="00CB77E1" w:rsidRPr="00C25669" w:rsidRDefault="00CB77E1" w:rsidP="00DD7A8E">
            <w:pPr>
              <w:keepNext/>
              <w:keepLines/>
              <w:spacing w:after="0"/>
              <w:rPr>
                <w:rFonts w:ascii="Arial" w:hAnsi="Arial"/>
                <w:sz w:val="18"/>
              </w:rPr>
            </w:pPr>
            <w:r w:rsidRPr="00C25669">
              <w:rPr>
                <w:rFonts w:ascii="Arial" w:eastAsia="SimSun" w:hAnsi="Arial"/>
                <w:sz w:val="18"/>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32C60FCC" w14:textId="77777777" w:rsidR="00CB77E1" w:rsidRPr="00C25669" w:rsidRDefault="00CB77E1" w:rsidP="00DD7A8E">
            <w:pPr>
              <w:keepNext/>
              <w:keepLines/>
              <w:spacing w:after="0"/>
              <w:jc w:val="center"/>
              <w:rPr>
                <w:rFonts w:ascii="Arial" w:hAnsi="Arial"/>
                <w:sz w:val="18"/>
              </w:rPr>
            </w:pPr>
          </w:p>
        </w:tc>
        <w:tc>
          <w:tcPr>
            <w:tcW w:w="2066" w:type="dxa"/>
            <w:gridSpan w:val="4"/>
            <w:tcBorders>
              <w:top w:val="single" w:sz="4" w:space="0" w:color="auto"/>
              <w:left w:val="single" w:sz="4" w:space="0" w:color="auto"/>
              <w:bottom w:val="single" w:sz="4" w:space="0" w:color="auto"/>
              <w:right w:val="single" w:sz="4" w:space="0" w:color="auto"/>
            </w:tcBorders>
            <w:vAlign w:val="center"/>
          </w:tcPr>
          <w:p w14:paraId="791BCCA9" w14:textId="77777777" w:rsidR="00CB77E1" w:rsidRPr="00C25669" w:rsidRDefault="00CB77E1" w:rsidP="00DD7A8E">
            <w:pPr>
              <w:keepNext/>
              <w:keepLines/>
              <w:spacing w:after="0"/>
              <w:jc w:val="center"/>
              <w:rPr>
                <w:rFonts w:ascii="Arial" w:hAnsi="Arial"/>
                <w:sz w:val="18"/>
              </w:rPr>
            </w:pPr>
            <w:r w:rsidRPr="00C25669">
              <w:rPr>
                <w:rFonts w:ascii="Arial" w:hAnsi="Arial"/>
                <w:sz w:val="18"/>
              </w:rPr>
              <w:t>As specified in Table A.4-1, TBS.1-1</w:t>
            </w:r>
          </w:p>
        </w:tc>
        <w:tc>
          <w:tcPr>
            <w:tcW w:w="2067" w:type="dxa"/>
            <w:gridSpan w:val="4"/>
            <w:tcBorders>
              <w:top w:val="single" w:sz="4" w:space="0" w:color="auto"/>
              <w:left w:val="single" w:sz="4" w:space="0" w:color="auto"/>
              <w:bottom w:val="single" w:sz="4" w:space="0" w:color="auto"/>
              <w:right w:val="single" w:sz="4" w:space="0" w:color="auto"/>
            </w:tcBorders>
            <w:vAlign w:val="center"/>
          </w:tcPr>
          <w:p w14:paraId="29383953" w14:textId="5702B605" w:rsidR="00CB77E1" w:rsidRPr="00C25669" w:rsidRDefault="00CB77E1" w:rsidP="00DD7A8E">
            <w:pPr>
              <w:keepNext/>
              <w:keepLines/>
              <w:spacing w:after="0"/>
              <w:jc w:val="center"/>
              <w:rPr>
                <w:rFonts w:ascii="Arial" w:hAnsi="Arial"/>
                <w:sz w:val="18"/>
              </w:rPr>
            </w:pPr>
            <w:r w:rsidRPr="00CB77E1">
              <w:rPr>
                <w:rFonts w:ascii="Arial" w:eastAsia="SimSun" w:hAnsi="Arial"/>
                <w:sz w:val="18"/>
              </w:rPr>
              <w:t>As specified in Table A.4-2, TBS.2-7</w:t>
            </w:r>
          </w:p>
        </w:tc>
      </w:tr>
    </w:tbl>
    <w:p w14:paraId="4E7D8AAC" w14:textId="77777777" w:rsidR="005B3300" w:rsidRPr="00C25669" w:rsidRDefault="005B3300" w:rsidP="005B3300">
      <w:pPr>
        <w:rPr>
          <w:rFonts w:eastAsia="SimSun"/>
        </w:rPr>
      </w:pPr>
    </w:p>
    <w:p w14:paraId="413DDAAD" w14:textId="77777777" w:rsidR="005B3300" w:rsidRPr="00C25669" w:rsidRDefault="005B3300" w:rsidP="005B3300">
      <w:pPr>
        <w:pStyle w:val="TH"/>
      </w:pPr>
      <w:r w:rsidRPr="00C25669">
        <w:t>Table 8.2.2.2.2.1-2 Minimum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gridCol w:w="1512"/>
      </w:tblGrid>
      <w:tr w:rsidR="00DD7A8E" w:rsidRPr="00C25669" w14:paraId="6306841F" w14:textId="2453F6A0" w:rsidTr="00DD7A8E">
        <w:trPr>
          <w:jc w:val="center"/>
        </w:trPr>
        <w:tc>
          <w:tcPr>
            <w:tcW w:w="1984" w:type="dxa"/>
            <w:tcBorders>
              <w:bottom w:val="nil"/>
            </w:tcBorders>
          </w:tcPr>
          <w:p w14:paraId="7CFAF1CA" w14:textId="77777777" w:rsidR="00DD7A8E" w:rsidRPr="00C25669" w:rsidRDefault="00DD7A8E" w:rsidP="00DD7A8E">
            <w:pPr>
              <w:keepNext/>
              <w:keepLines/>
              <w:spacing w:after="0"/>
              <w:jc w:val="center"/>
              <w:rPr>
                <w:rFonts w:ascii="Arial" w:eastAsia="SimSun" w:hAnsi="Arial"/>
                <w:b/>
                <w:sz w:val="18"/>
              </w:rPr>
            </w:pPr>
          </w:p>
        </w:tc>
        <w:tc>
          <w:tcPr>
            <w:tcW w:w="1412" w:type="dxa"/>
            <w:tcBorders>
              <w:bottom w:val="nil"/>
            </w:tcBorders>
          </w:tcPr>
          <w:p w14:paraId="421AD582" w14:textId="77777777" w:rsidR="00DD7A8E" w:rsidRPr="00C25669" w:rsidRDefault="00DD7A8E" w:rsidP="00DD7A8E">
            <w:pPr>
              <w:keepNext/>
              <w:keepLines/>
              <w:spacing w:after="0"/>
              <w:jc w:val="center"/>
              <w:rPr>
                <w:rFonts w:ascii="Arial" w:eastAsia="SimSun" w:hAnsi="Arial"/>
                <w:b/>
                <w:sz w:val="18"/>
              </w:rPr>
            </w:pPr>
            <w:r w:rsidRPr="00C25669">
              <w:rPr>
                <w:rFonts w:ascii="Arial" w:eastAsia="SimSun" w:hAnsi="Arial"/>
                <w:b/>
                <w:sz w:val="18"/>
              </w:rPr>
              <w:t>Test 1</w:t>
            </w:r>
          </w:p>
        </w:tc>
        <w:tc>
          <w:tcPr>
            <w:tcW w:w="1512" w:type="dxa"/>
            <w:tcBorders>
              <w:bottom w:val="nil"/>
            </w:tcBorders>
          </w:tcPr>
          <w:p w14:paraId="1A7DB146" w14:textId="77777777" w:rsidR="00DD7A8E" w:rsidRPr="00C25669" w:rsidRDefault="00DD7A8E" w:rsidP="00DD7A8E">
            <w:pPr>
              <w:keepNext/>
              <w:keepLines/>
              <w:spacing w:after="0"/>
              <w:jc w:val="center"/>
              <w:rPr>
                <w:rFonts w:ascii="Arial" w:eastAsia="SimSun" w:hAnsi="Arial"/>
                <w:b/>
                <w:sz w:val="18"/>
              </w:rPr>
            </w:pPr>
            <w:r w:rsidRPr="00C25669">
              <w:rPr>
                <w:rFonts w:ascii="Arial" w:eastAsia="SimSun" w:hAnsi="Arial"/>
                <w:b/>
                <w:sz w:val="18"/>
              </w:rPr>
              <w:t>Test 2</w:t>
            </w:r>
          </w:p>
        </w:tc>
        <w:tc>
          <w:tcPr>
            <w:tcW w:w="1512" w:type="dxa"/>
            <w:tcBorders>
              <w:bottom w:val="nil"/>
            </w:tcBorders>
          </w:tcPr>
          <w:p w14:paraId="442912DE" w14:textId="5F6958E5" w:rsidR="00DD7A8E" w:rsidRPr="00C25669" w:rsidRDefault="00DD7A8E" w:rsidP="00DD7A8E">
            <w:pPr>
              <w:keepNext/>
              <w:keepLines/>
              <w:spacing w:after="0"/>
              <w:jc w:val="center"/>
              <w:rPr>
                <w:rFonts w:ascii="Arial" w:eastAsia="SimSun" w:hAnsi="Arial"/>
                <w:b/>
                <w:sz w:val="18"/>
              </w:rPr>
            </w:pPr>
            <w:r>
              <w:rPr>
                <w:rFonts w:ascii="Arial" w:eastAsia="SimSun" w:hAnsi="Arial" w:hint="eastAsia"/>
                <w:b/>
                <w:sz w:val="18"/>
                <w:lang w:eastAsia="zh-CN"/>
              </w:rPr>
              <w:t>T</w:t>
            </w:r>
            <w:r>
              <w:rPr>
                <w:rFonts w:ascii="Arial" w:eastAsia="SimSun" w:hAnsi="Arial"/>
                <w:b/>
                <w:sz w:val="18"/>
                <w:lang w:eastAsia="zh-CN"/>
              </w:rPr>
              <w:t>est 3</w:t>
            </w:r>
          </w:p>
        </w:tc>
        <w:tc>
          <w:tcPr>
            <w:tcW w:w="1512" w:type="dxa"/>
            <w:tcBorders>
              <w:bottom w:val="nil"/>
            </w:tcBorders>
          </w:tcPr>
          <w:p w14:paraId="76C5B812" w14:textId="678436E2" w:rsidR="00DD7A8E" w:rsidRPr="00C25669" w:rsidRDefault="00DD7A8E" w:rsidP="00DD7A8E">
            <w:pPr>
              <w:keepNext/>
              <w:keepLines/>
              <w:spacing w:after="0"/>
              <w:jc w:val="center"/>
              <w:rPr>
                <w:rFonts w:ascii="Arial" w:eastAsia="SimSun" w:hAnsi="Arial"/>
                <w:b/>
                <w:sz w:val="18"/>
              </w:rPr>
            </w:pPr>
            <w:r>
              <w:rPr>
                <w:rFonts w:ascii="Arial" w:eastAsia="SimSun" w:hAnsi="Arial" w:hint="eastAsia"/>
                <w:b/>
                <w:sz w:val="18"/>
                <w:lang w:eastAsia="zh-CN"/>
              </w:rPr>
              <w:t>T</w:t>
            </w:r>
            <w:r>
              <w:rPr>
                <w:rFonts w:ascii="Arial" w:eastAsia="SimSun" w:hAnsi="Arial"/>
                <w:b/>
                <w:sz w:val="18"/>
                <w:lang w:eastAsia="zh-CN"/>
              </w:rPr>
              <w:t>est 4</w:t>
            </w:r>
          </w:p>
        </w:tc>
      </w:tr>
      <w:tr w:rsidR="00DD7A8E" w:rsidRPr="00C25669" w14:paraId="2C6F44BB" w14:textId="1A337A2F" w:rsidTr="00DD7A8E">
        <w:trPr>
          <w:cantSplit/>
          <w:jc w:val="center"/>
        </w:trPr>
        <w:tc>
          <w:tcPr>
            <w:tcW w:w="1984" w:type="dxa"/>
          </w:tcPr>
          <w:p w14:paraId="0C079439" w14:textId="77777777" w:rsidR="00DD7A8E" w:rsidRPr="00C25669" w:rsidRDefault="00DD7A8E" w:rsidP="00DD7A8E">
            <w:pPr>
              <w:keepNext/>
              <w:keepLines/>
              <w:spacing w:after="0"/>
              <w:jc w:val="center"/>
              <w:rPr>
                <w:rFonts w:ascii="Arial" w:eastAsia="SimSun" w:hAnsi="Arial"/>
                <w:sz w:val="18"/>
              </w:rPr>
            </w:pPr>
            <w:r w:rsidRPr="00C25669">
              <w:rPr>
                <w:rFonts w:ascii="Symbol" w:eastAsia="SimSun" w:hAnsi="Symbol"/>
                <w:i/>
                <w:iCs/>
                <w:sz w:val="18"/>
              </w:rPr>
              <w:t></w:t>
            </w:r>
            <w:r w:rsidRPr="00C25669">
              <w:rPr>
                <w:rFonts w:ascii="Arial" w:eastAsia="SimSun" w:hAnsi="Arial"/>
                <w:sz w:val="18"/>
              </w:rPr>
              <w:t xml:space="preserve"> [%]</w:t>
            </w:r>
          </w:p>
        </w:tc>
        <w:tc>
          <w:tcPr>
            <w:tcW w:w="1412" w:type="dxa"/>
          </w:tcPr>
          <w:p w14:paraId="19CE04F5" w14:textId="77777777" w:rsidR="00DD7A8E" w:rsidRPr="00C25669" w:rsidRDefault="00DD7A8E" w:rsidP="00DD7A8E">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c>
          <w:tcPr>
            <w:tcW w:w="1512" w:type="dxa"/>
          </w:tcPr>
          <w:p w14:paraId="0FA0F1F7" w14:textId="77777777" w:rsidR="00DD7A8E" w:rsidRPr="00C25669" w:rsidRDefault="00DD7A8E" w:rsidP="00DD7A8E">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c>
          <w:tcPr>
            <w:tcW w:w="1512" w:type="dxa"/>
          </w:tcPr>
          <w:p w14:paraId="43E3296D" w14:textId="00256E80" w:rsidR="00DD7A8E" w:rsidRPr="00C25669" w:rsidRDefault="00DD7A8E" w:rsidP="00DD7A8E">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c>
          <w:tcPr>
            <w:tcW w:w="1512" w:type="dxa"/>
          </w:tcPr>
          <w:p w14:paraId="7CB917F4" w14:textId="01D20E7E" w:rsidR="00DD7A8E" w:rsidRPr="00C25669" w:rsidRDefault="00DD7A8E" w:rsidP="00DD7A8E">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2</w:t>
            </w:r>
          </w:p>
        </w:tc>
      </w:tr>
      <w:tr w:rsidR="00DD7A8E" w:rsidRPr="00C25669" w14:paraId="7322348C" w14:textId="63D8F847" w:rsidTr="00DD7A8E">
        <w:trPr>
          <w:cantSplit/>
          <w:jc w:val="center"/>
        </w:trPr>
        <w:tc>
          <w:tcPr>
            <w:tcW w:w="1984" w:type="dxa"/>
          </w:tcPr>
          <w:p w14:paraId="43AC9605" w14:textId="77777777" w:rsidR="00DD7A8E" w:rsidRPr="00C25669" w:rsidRDefault="00DD7A8E" w:rsidP="00DD7A8E">
            <w:pPr>
              <w:keepNext/>
              <w:keepLines/>
              <w:spacing w:after="0"/>
              <w:jc w:val="center"/>
              <w:rPr>
                <w:rFonts w:ascii="Arial" w:eastAsia="SimSun" w:hAnsi="Arial" w:cs="v5.0.0"/>
                <w:sz w:val="18"/>
              </w:rPr>
            </w:pPr>
            <w:r w:rsidRPr="00C25669">
              <w:rPr>
                <w:rFonts w:ascii="Symbol" w:eastAsia="SimSun" w:hAnsi="Symbol"/>
                <w:i/>
                <w:iCs/>
                <w:sz w:val="18"/>
              </w:rPr>
              <w:t></w:t>
            </w:r>
            <w:r w:rsidRPr="00C25669">
              <w:rPr>
                <w:rFonts w:ascii="Arial" w:eastAsia="SimSun" w:hAnsi="Arial"/>
                <w:sz w:val="18"/>
              </w:rPr>
              <w:t xml:space="preserve"> </w:t>
            </w:r>
          </w:p>
        </w:tc>
        <w:tc>
          <w:tcPr>
            <w:tcW w:w="1412" w:type="dxa"/>
          </w:tcPr>
          <w:p w14:paraId="4F0420B9" w14:textId="77777777" w:rsidR="00DD7A8E" w:rsidRPr="00C25669" w:rsidRDefault="00DD7A8E" w:rsidP="00DD7A8E">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c>
          <w:tcPr>
            <w:tcW w:w="1512" w:type="dxa"/>
          </w:tcPr>
          <w:p w14:paraId="6C682A0D" w14:textId="77777777" w:rsidR="00DD7A8E" w:rsidRPr="00C25669" w:rsidRDefault="00DD7A8E" w:rsidP="00DD7A8E">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c>
          <w:tcPr>
            <w:tcW w:w="1512" w:type="dxa"/>
          </w:tcPr>
          <w:p w14:paraId="15B9B9C0" w14:textId="1708096C" w:rsidR="00DD7A8E" w:rsidRPr="00C25669" w:rsidRDefault="00DD7A8E" w:rsidP="00DD7A8E">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c>
          <w:tcPr>
            <w:tcW w:w="1512" w:type="dxa"/>
          </w:tcPr>
          <w:p w14:paraId="1117BB31" w14:textId="7B81E7A1" w:rsidR="00DD7A8E" w:rsidRPr="00C25669" w:rsidRDefault="00DD7A8E" w:rsidP="00DD7A8E">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1.05</w:t>
            </w:r>
          </w:p>
        </w:tc>
      </w:tr>
    </w:tbl>
    <w:p w14:paraId="0246DA92" w14:textId="77777777" w:rsidR="005B3300" w:rsidRPr="00C25669" w:rsidRDefault="005B3300" w:rsidP="005B3300">
      <w:pPr>
        <w:rPr>
          <w:rFonts w:eastAsia="SimSun"/>
          <w:lang w:eastAsia="zh-CN"/>
        </w:rPr>
      </w:pPr>
    </w:p>
    <w:p w14:paraId="3A4262F2" w14:textId="77777777" w:rsidR="006A208F" w:rsidRDefault="006A208F" w:rsidP="006A208F">
      <w:pPr>
        <w:pStyle w:val="Heading2"/>
      </w:pPr>
      <w:bookmarkStart w:id="3467" w:name="_Toc67918260"/>
      <w:bookmarkStart w:id="3468" w:name="_Toc76298304"/>
      <w:bookmarkStart w:id="3469" w:name="_Toc76572316"/>
      <w:bookmarkStart w:id="3470" w:name="_Toc76652183"/>
      <w:bookmarkStart w:id="3471" w:name="_Toc76653021"/>
      <w:bookmarkStart w:id="3472" w:name="_Toc83742294"/>
      <w:bookmarkStart w:id="3473" w:name="_Toc91440784"/>
      <w:bookmarkStart w:id="3474" w:name="_Toc98849574"/>
      <w:bookmarkStart w:id="3475" w:name="_Toc106543428"/>
      <w:bookmarkStart w:id="3476" w:name="_Toc106737526"/>
      <w:bookmarkStart w:id="3477" w:name="_Toc107233293"/>
      <w:bookmarkStart w:id="3478" w:name="_Toc107234910"/>
      <w:bookmarkStart w:id="3479" w:name="_Toc107419880"/>
      <w:bookmarkStart w:id="3480" w:name="_Toc107477176"/>
      <w:bookmarkStart w:id="3481" w:name="_Toc114566034"/>
      <w:bookmarkStart w:id="3482" w:name="_Toc123936346"/>
      <w:bookmarkStart w:id="3483" w:name="_Toc124377361"/>
      <w:bookmarkStart w:id="3484" w:name="_Toc21338306"/>
      <w:bookmarkStart w:id="3485" w:name="_Toc29808414"/>
      <w:bookmarkStart w:id="3486" w:name="_Toc37068333"/>
      <w:bookmarkStart w:id="3487" w:name="_Toc37083878"/>
      <w:bookmarkStart w:id="3488" w:name="_Toc37084220"/>
      <w:bookmarkStart w:id="3489" w:name="_Toc40209582"/>
      <w:bookmarkStart w:id="3490" w:name="_Toc40209924"/>
      <w:bookmarkStart w:id="3491" w:name="_Toc45892883"/>
      <w:bookmarkStart w:id="3492" w:name="_Toc53176748"/>
      <w:bookmarkStart w:id="3493" w:name="_Toc61121070"/>
      <w:r>
        <w:t>8</w:t>
      </w:r>
      <w:r w:rsidRPr="00CF14CC">
        <w:t>.</w:t>
      </w:r>
      <w:r>
        <w:t>2A</w:t>
      </w:r>
      <w:r w:rsidRPr="00C25669">
        <w:rPr>
          <w:rFonts w:hint="eastAsia"/>
          <w:lang w:eastAsia="zh-CN"/>
        </w:rPr>
        <w:tab/>
      </w:r>
      <w:r w:rsidRPr="00324BCD">
        <w:rPr>
          <w:rFonts w:hint="eastAsia"/>
        </w:rPr>
        <w:t>Reporting of Channel Quality Indicator</w:t>
      </w:r>
      <w:r>
        <w:t xml:space="preserve"> (CQI) for CA</w:t>
      </w:r>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p>
    <w:p w14:paraId="1FDABF8C" w14:textId="77777777" w:rsidR="006A208F" w:rsidRDefault="006A208F" w:rsidP="006A208F">
      <w:pPr>
        <w:pStyle w:val="Heading3"/>
        <w:rPr>
          <w:lang w:eastAsia="zh-CN"/>
        </w:rPr>
      </w:pPr>
      <w:bookmarkStart w:id="3494" w:name="_Toc67918261"/>
      <w:bookmarkStart w:id="3495" w:name="_Toc76298305"/>
      <w:bookmarkStart w:id="3496" w:name="_Toc76572317"/>
      <w:bookmarkStart w:id="3497" w:name="_Toc76652184"/>
      <w:bookmarkStart w:id="3498" w:name="_Toc76653022"/>
      <w:bookmarkStart w:id="3499" w:name="_Toc83742295"/>
      <w:bookmarkStart w:id="3500" w:name="_Toc91440785"/>
      <w:bookmarkStart w:id="3501" w:name="_Toc98849575"/>
      <w:bookmarkStart w:id="3502" w:name="_Toc106543429"/>
      <w:bookmarkStart w:id="3503" w:name="_Toc106737527"/>
      <w:bookmarkStart w:id="3504" w:name="_Toc107233294"/>
      <w:bookmarkStart w:id="3505" w:name="_Toc107234911"/>
      <w:bookmarkStart w:id="3506" w:name="_Toc107419881"/>
      <w:bookmarkStart w:id="3507" w:name="_Toc107477177"/>
      <w:bookmarkStart w:id="3508" w:name="_Toc114566035"/>
      <w:bookmarkStart w:id="3509" w:name="_Toc123936347"/>
      <w:bookmarkStart w:id="3510" w:name="_Toc124377362"/>
      <w:r>
        <w:rPr>
          <w:lang w:eastAsia="zh-CN"/>
        </w:rPr>
        <w:t>8</w:t>
      </w:r>
      <w:r w:rsidRPr="00BE1A7D">
        <w:rPr>
          <w:lang w:eastAsia="zh-CN"/>
        </w:rPr>
        <w:t>.</w:t>
      </w:r>
      <w:r w:rsidRPr="00BE1A7D">
        <w:rPr>
          <w:rFonts w:hint="eastAsia"/>
          <w:lang w:eastAsia="zh-CN"/>
        </w:rPr>
        <w:t>2</w:t>
      </w:r>
      <w:r w:rsidRPr="00BE1A7D">
        <w:rPr>
          <w:lang w:eastAsia="zh-CN"/>
        </w:rPr>
        <w:t>A.1</w:t>
      </w:r>
      <w:r w:rsidRPr="00BE1A7D">
        <w:rPr>
          <w:rFonts w:hint="eastAsia"/>
          <w:lang w:eastAsia="zh-CN"/>
        </w:rPr>
        <w:tab/>
        <w:t>General</w:t>
      </w:r>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p>
    <w:p w14:paraId="25F32B56" w14:textId="77777777" w:rsidR="006A208F" w:rsidRDefault="006A208F" w:rsidP="006A208F">
      <w:r w:rsidRPr="00353B15">
        <w:t xml:space="preserve">This clause includes </w:t>
      </w:r>
      <w:r>
        <w:t xml:space="preserve">the </w:t>
      </w:r>
      <w:r w:rsidRPr="00353B15">
        <w:t xml:space="preserve">requirements for the reporting of </w:t>
      </w:r>
      <w:r>
        <w:t>c</w:t>
      </w:r>
      <w:r w:rsidRPr="003A18CC">
        <w:rPr>
          <w:rFonts w:hint="eastAsia"/>
        </w:rPr>
        <w:t xml:space="preserve">hannel </w:t>
      </w:r>
      <w:r>
        <w:t>q</w:t>
      </w:r>
      <w:r w:rsidRPr="003A18CC">
        <w:rPr>
          <w:rFonts w:hint="eastAsia"/>
        </w:rPr>
        <w:t xml:space="preserve">uality </w:t>
      </w:r>
      <w:r>
        <w:t>i</w:t>
      </w:r>
      <w:r w:rsidRPr="003A18CC">
        <w:rPr>
          <w:rFonts w:hint="eastAsia"/>
        </w:rPr>
        <w:t>ndicator</w:t>
      </w:r>
      <w:r>
        <w:t xml:space="preserve"> (CQI)</w:t>
      </w:r>
      <w:r w:rsidRPr="00353B15">
        <w:t xml:space="preserve"> with the UE configured for </w:t>
      </w:r>
      <w:r>
        <w:t>CA</w:t>
      </w:r>
      <w:r w:rsidRPr="00353B15">
        <w:t>.</w:t>
      </w:r>
      <w:r>
        <w:t xml:space="preserve"> </w:t>
      </w:r>
      <w:r w:rsidRPr="00353B15">
        <w:t xml:space="preserve">The purpose is to verify that the </w:t>
      </w:r>
      <w:r>
        <w:t>CQI is correctly reported</w:t>
      </w:r>
      <w:r w:rsidRPr="00353B15">
        <w:t xml:space="preserve"> </w:t>
      </w:r>
      <w:r w:rsidRPr="00C25669">
        <w:rPr>
          <w:rFonts w:eastAsia="SimSun"/>
        </w:rPr>
        <w:t xml:space="preserve">in accordance with the CQI definition given in TS </w:t>
      </w:r>
      <w:r w:rsidRPr="00C25669">
        <w:rPr>
          <w:rFonts w:eastAsia="SimSun" w:hint="eastAsia"/>
        </w:rPr>
        <w:t>38.21</w:t>
      </w:r>
      <w:r w:rsidRPr="00C25669">
        <w:rPr>
          <w:rFonts w:eastAsia="SimSun"/>
        </w:rPr>
        <w:t>4</w:t>
      </w:r>
      <w:r w:rsidRPr="00C25669">
        <w:rPr>
          <w:rFonts w:eastAsia="SimSun" w:hint="eastAsia"/>
        </w:rPr>
        <w:t xml:space="preserve"> [</w:t>
      </w:r>
      <w:r w:rsidRPr="00C25669">
        <w:rPr>
          <w:rFonts w:eastAsia="SimSun"/>
        </w:rPr>
        <w:t>12</w:t>
      </w:r>
      <w:r w:rsidRPr="00C25669">
        <w:rPr>
          <w:rFonts w:eastAsia="SimSun" w:hint="eastAsia"/>
        </w:rPr>
        <w:t>]</w:t>
      </w:r>
      <w:r>
        <w:rPr>
          <w:rFonts w:eastAsia="SimSun"/>
        </w:rPr>
        <w:t xml:space="preserve"> </w:t>
      </w:r>
      <w:r w:rsidRPr="00353B15">
        <w:t xml:space="preserve">for each </w:t>
      </w:r>
      <w:r>
        <w:t>CC</w:t>
      </w:r>
      <w:r w:rsidRPr="00353B15">
        <w:t xml:space="preserve"> with multiple cells configured for periodic reporting.</w:t>
      </w:r>
    </w:p>
    <w:p w14:paraId="7CD25509" w14:textId="77777777" w:rsidR="006A208F" w:rsidRDefault="006A208F" w:rsidP="006A208F">
      <w:pPr>
        <w:pStyle w:val="Heading3"/>
      </w:pPr>
      <w:bookmarkStart w:id="3511" w:name="_Toc67918262"/>
      <w:bookmarkStart w:id="3512" w:name="_Toc76298306"/>
      <w:bookmarkStart w:id="3513" w:name="_Toc76572318"/>
      <w:bookmarkStart w:id="3514" w:name="_Toc76652185"/>
      <w:bookmarkStart w:id="3515" w:name="_Toc76653023"/>
      <w:bookmarkStart w:id="3516" w:name="_Toc83742296"/>
      <w:bookmarkStart w:id="3517" w:name="_Toc91440786"/>
      <w:bookmarkStart w:id="3518" w:name="_Toc98849576"/>
      <w:bookmarkStart w:id="3519" w:name="_Toc106543430"/>
      <w:bookmarkStart w:id="3520" w:name="_Toc106737528"/>
      <w:bookmarkStart w:id="3521" w:name="_Toc107233295"/>
      <w:bookmarkStart w:id="3522" w:name="_Toc107234912"/>
      <w:bookmarkStart w:id="3523" w:name="_Toc107419882"/>
      <w:bookmarkStart w:id="3524" w:name="_Toc107477178"/>
      <w:bookmarkStart w:id="3525" w:name="_Toc114566036"/>
      <w:bookmarkStart w:id="3526" w:name="_Toc123936348"/>
      <w:bookmarkStart w:id="3527" w:name="_Toc124377363"/>
      <w:r>
        <w:rPr>
          <w:lang w:eastAsia="zh-CN"/>
        </w:rPr>
        <w:t>8</w:t>
      </w:r>
      <w:r w:rsidRPr="00C25669">
        <w:t>.</w:t>
      </w:r>
      <w:r w:rsidRPr="00C25669">
        <w:rPr>
          <w:rFonts w:hint="eastAsia"/>
          <w:lang w:eastAsia="zh-CN"/>
        </w:rPr>
        <w:t>2</w:t>
      </w:r>
      <w:r>
        <w:rPr>
          <w:rFonts w:hint="eastAsia"/>
          <w:lang w:eastAsia="zh-CN"/>
        </w:rPr>
        <w:t>A</w:t>
      </w:r>
      <w:r w:rsidRPr="00C25669">
        <w:t>.</w:t>
      </w:r>
      <w:r>
        <w:rPr>
          <w:rFonts w:hint="eastAsia"/>
          <w:lang w:eastAsia="zh-CN"/>
        </w:rPr>
        <w:t>2</w:t>
      </w:r>
      <w:r w:rsidRPr="00C25669">
        <w:rPr>
          <w:rFonts w:hint="eastAsia"/>
          <w:lang w:eastAsia="zh-CN"/>
        </w:rPr>
        <w:tab/>
      </w:r>
      <w:r w:rsidRPr="00C25669">
        <w:rPr>
          <w:rFonts w:hint="eastAsia"/>
        </w:rPr>
        <w:t>1</w:t>
      </w:r>
      <w:r w:rsidRPr="00C25669">
        <w:t>RX requirements</w:t>
      </w:r>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p>
    <w:p w14:paraId="2C152F75" w14:textId="77777777" w:rsidR="006A208F" w:rsidRDefault="006A208F" w:rsidP="006A208F">
      <w:pPr>
        <w:rPr>
          <w:lang w:eastAsia="zh-CN"/>
        </w:rPr>
      </w:pPr>
      <w:r>
        <w:rPr>
          <w:rFonts w:hint="eastAsia"/>
          <w:lang w:eastAsia="zh-CN"/>
        </w:rPr>
        <w:t>(</w:t>
      </w:r>
      <w:r>
        <w:rPr>
          <w:lang w:eastAsia="zh-CN"/>
        </w:rPr>
        <w:t>Void)</w:t>
      </w:r>
    </w:p>
    <w:p w14:paraId="43CA78A4" w14:textId="77777777" w:rsidR="006A208F" w:rsidRDefault="006A208F" w:rsidP="006A208F">
      <w:pPr>
        <w:pStyle w:val="Heading3"/>
        <w:rPr>
          <w:lang w:eastAsia="zh-CN"/>
        </w:rPr>
      </w:pPr>
      <w:bookmarkStart w:id="3528" w:name="_Toc67918263"/>
      <w:bookmarkStart w:id="3529" w:name="_Toc76298307"/>
      <w:bookmarkStart w:id="3530" w:name="_Toc76572319"/>
      <w:bookmarkStart w:id="3531" w:name="_Toc76652186"/>
      <w:bookmarkStart w:id="3532" w:name="_Toc76653024"/>
      <w:bookmarkStart w:id="3533" w:name="_Toc83742297"/>
      <w:bookmarkStart w:id="3534" w:name="_Toc91440787"/>
      <w:bookmarkStart w:id="3535" w:name="_Toc98849577"/>
      <w:bookmarkStart w:id="3536" w:name="_Toc106543431"/>
      <w:bookmarkStart w:id="3537" w:name="_Toc106737529"/>
      <w:bookmarkStart w:id="3538" w:name="_Toc107233296"/>
      <w:bookmarkStart w:id="3539" w:name="_Toc107234913"/>
      <w:bookmarkStart w:id="3540" w:name="_Toc107419883"/>
      <w:bookmarkStart w:id="3541" w:name="_Toc107477179"/>
      <w:bookmarkStart w:id="3542" w:name="_Toc114566037"/>
      <w:bookmarkStart w:id="3543" w:name="_Toc123936349"/>
      <w:bookmarkStart w:id="3544" w:name="_Toc124377364"/>
      <w:r>
        <w:rPr>
          <w:lang w:eastAsia="zh-CN"/>
        </w:rPr>
        <w:t>8</w:t>
      </w:r>
      <w:r w:rsidRPr="00C25669">
        <w:rPr>
          <w:lang w:eastAsia="zh-CN"/>
        </w:rPr>
        <w:t>.</w:t>
      </w:r>
      <w:r w:rsidRPr="00C25669">
        <w:rPr>
          <w:rFonts w:hint="eastAsia"/>
          <w:lang w:eastAsia="zh-CN"/>
        </w:rPr>
        <w:t>2</w:t>
      </w:r>
      <w:r>
        <w:rPr>
          <w:rFonts w:hint="eastAsia"/>
          <w:lang w:eastAsia="zh-CN"/>
        </w:rPr>
        <w:t>A</w:t>
      </w:r>
      <w:r w:rsidRPr="00C25669">
        <w:rPr>
          <w:lang w:eastAsia="zh-CN"/>
        </w:rPr>
        <w:t>.</w:t>
      </w:r>
      <w:r>
        <w:rPr>
          <w:lang w:eastAsia="zh-CN"/>
        </w:rPr>
        <w:t>3</w:t>
      </w:r>
      <w:r w:rsidRPr="00C25669">
        <w:rPr>
          <w:rFonts w:hint="eastAsia"/>
          <w:lang w:eastAsia="zh-CN"/>
        </w:rPr>
        <w:tab/>
        <w:t>2</w:t>
      </w:r>
      <w:r w:rsidRPr="00C25669">
        <w:rPr>
          <w:lang w:eastAsia="zh-CN"/>
        </w:rPr>
        <w:t>RX requirements</w:t>
      </w:r>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p>
    <w:p w14:paraId="4982FCF3" w14:textId="77777777" w:rsidR="006A208F" w:rsidRDefault="006A208F" w:rsidP="006A208F">
      <w:pPr>
        <w:pStyle w:val="Heading4"/>
        <w:rPr>
          <w:lang w:eastAsia="zh-CN"/>
        </w:rPr>
      </w:pPr>
      <w:bookmarkStart w:id="3545" w:name="_Toc67918264"/>
      <w:bookmarkStart w:id="3546" w:name="_Toc76298308"/>
      <w:bookmarkStart w:id="3547" w:name="_Toc76572320"/>
      <w:bookmarkStart w:id="3548" w:name="_Toc76652187"/>
      <w:bookmarkStart w:id="3549" w:name="_Toc76653025"/>
      <w:bookmarkStart w:id="3550" w:name="_Toc83742298"/>
      <w:bookmarkStart w:id="3551" w:name="_Toc91440788"/>
      <w:bookmarkStart w:id="3552" w:name="_Toc98849578"/>
      <w:bookmarkStart w:id="3553" w:name="_Toc106543432"/>
      <w:bookmarkStart w:id="3554" w:name="_Toc106737530"/>
      <w:bookmarkStart w:id="3555" w:name="_Toc107233297"/>
      <w:bookmarkStart w:id="3556" w:name="_Toc107234914"/>
      <w:bookmarkStart w:id="3557" w:name="_Toc107419884"/>
      <w:bookmarkStart w:id="3558" w:name="_Toc107477180"/>
      <w:bookmarkStart w:id="3559" w:name="_Toc114566038"/>
      <w:bookmarkStart w:id="3560" w:name="_Toc123936350"/>
      <w:bookmarkStart w:id="3561" w:name="_Toc124377365"/>
      <w:r>
        <w:t>8</w:t>
      </w:r>
      <w:r w:rsidRPr="00D12584">
        <w:rPr>
          <w:rFonts w:hint="eastAsia"/>
        </w:rPr>
        <w:t>.2</w:t>
      </w:r>
      <w:r>
        <w:rPr>
          <w:rFonts w:hint="eastAsia"/>
          <w:lang w:eastAsia="zh-CN"/>
        </w:rPr>
        <w:t>A</w:t>
      </w:r>
      <w:r w:rsidRPr="00D12584">
        <w:rPr>
          <w:rFonts w:hint="eastAsia"/>
        </w:rPr>
        <w:t>.</w:t>
      </w:r>
      <w:r>
        <w:t>3</w:t>
      </w:r>
      <w:r w:rsidRPr="00D12584">
        <w:rPr>
          <w:rFonts w:hint="eastAsia"/>
        </w:rPr>
        <w:t>.1</w:t>
      </w:r>
      <w:r w:rsidRPr="00D12584">
        <w:rPr>
          <w:rFonts w:hint="eastAsia"/>
          <w:lang w:eastAsia="zh-CN"/>
        </w:rPr>
        <w:tab/>
        <w:t>CQI reporting definition under AWGN</w:t>
      </w:r>
      <w:r w:rsidRPr="00D12584">
        <w:rPr>
          <w:lang w:eastAsia="zh-CN"/>
        </w:rPr>
        <w:t xml:space="preserve"> conditions</w:t>
      </w:r>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p>
    <w:p w14:paraId="412EDA28" w14:textId="77777777" w:rsidR="006A208F" w:rsidRPr="002C3C89" w:rsidRDefault="006A208F" w:rsidP="006A208F">
      <w:pPr>
        <w:pStyle w:val="Heading5"/>
      </w:pPr>
      <w:bookmarkStart w:id="3562" w:name="_Toc67918265"/>
      <w:bookmarkStart w:id="3563" w:name="_Toc76298309"/>
      <w:bookmarkStart w:id="3564" w:name="_Toc76572321"/>
      <w:bookmarkStart w:id="3565" w:name="_Toc76652188"/>
      <w:bookmarkStart w:id="3566" w:name="_Toc76653026"/>
      <w:bookmarkStart w:id="3567" w:name="_Toc83742299"/>
      <w:bookmarkStart w:id="3568" w:name="_Toc91440789"/>
      <w:bookmarkStart w:id="3569" w:name="_Toc98849579"/>
      <w:bookmarkStart w:id="3570" w:name="_Toc106543433"/>
      <w:bookmarkStart w:id="3571" w:name="_Toc106737531"/>
      <w:bookmarkStart w:id="3572" w:name="_Toc107233298"/>
      <w:bookmarkStart w:id="3573" w:name="_Toc107234915"/>
      <w:bookmarkStart w:id="3574" w:name="_Toc107419885"/>
      <w:bookmarkStart w:id="3575" w:name="_Toc107477181"/>
      <w:bookmarkStart w:id="3576" w:name="_Toc114566039"/>
      <w:bookmarkStart w:id="3577" w:name="_Toc123936351"/>
      <w:bookmarkStart w:id="3578" w:name="_Toc124377366"/>
      <w:r>
        <w:t>8</w:t>
      </w:r>
      <w:r w:rsidRPr="00A71469">
        <w:t>.2</w:t>
      </w:r>
      <w:r w:rsidRPr="00A71469">
        <w:rPr>
          <w:lang w:eastAsia="zh-CN"/>
        </w:rPr>
        <w:t>A</w:t>
      </w:r>
      <w:r w:rsidRPr="00A71469">
        <w:t>.</w:t>
      </w:r>
      <w:r>
        <w:t>3</w:t>
      </w:r>
      <w:r w:rsidRPr="00A71469">
        <w:t>.1.1</w:t>
      </w:r>
      <w:r w:rsidRPr="00A71469">
        <w:rPr>
          <w:lang w:eastAsia="zh-CN"/>
        </w:rPr>
        <w:tab/>
      </w:r>
      <w:r w:rsidRPr="00A71469">
        <w:t>Minimum requirement for periodic CQI reporting</w:t>
      </w:r>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p>
    <w:p w14:paraId="3D740F3E" w14:textId="77777777" w:rsidR="006A208F" w:rsidRDefault="006A208F" w:rsidP="006A208F">
      <w:pPr>
        <w:rPr>
          <w:rFonts w:ascii="Times-Roman" w:eastAsia="SimSun" w:hAnsi="Times-Roman" w:hint="eastAsia"/>
        </w:rPr>
      </w:pPr>
      <w:r>
        <w:rPr>
          <w:rFonts w:ascii="Times-Roman" w:eastAsia="SimSun" w:hAnsi="Times-Roman"/>
        </w:rPr>
        <w:t xml:space="preserve">For the CA CQI reporting test </w:t>
      </w:r>
      <w:r>
        <w:rPr>
          <w:rFonts w:ascii="Times-Roman" w:eastAsia="SimSun" w:hAnsi="Times-Roman"/>
          <w:lang w:eastAsia="zh-CN"/>
        </w:rPr>
        <w:t xml:space="preserve">defined in Table </w:t>
      </w:r>
      <w:r>
        <w:t>8</w:t>
      </w:r>
      <w:r w:rsidRPr="00C25669">
        <w:rPr>
          <w:rFonts w:hint="eastAsia"/>
        </w:rPr>
        <w:t>.2</w:t>
      </w:r>
      <w:r>
        <w:t>A</w:t>
      </w:r>
      <w:r w:rsidRPr="00C25669">
        <w:rPr>
          <w:rFonts w:hint="eastAsia"/>
        </w:rPr>
        <w:t>.</w:t>
      </w:r>
      <w:r>
        <w:rPr>
          <w:rFonts w:eastAsia="SimSun"/>
          <w:lang w:eastAsia="zh-CN"/>
        </w:rPr>
        <w:t>3.1.1</w:t>
      </w:r>
      <w:r w:rsidRPr="00C25669">
        <w:rPr>
          <w:rFonts w:hint="eastAsia"/>
        </w:rPr>
        <w:t>-</w:t>
      </w:r>
      <w:r>
        <w:t>4</w:t>
      </w:r>
      <w:r>
        <w:rPr>
          <w:rFonts w:ascii="Times-Roman" w:eastAsia="SimSun" w:hAnsi="Times-Roman"/>
        </w:rPr>
        <w:t>, the test requirements and the test parameters are defined as below.</w:t>
      </w:r>
    </w:p>
    <w:p w14:paraId="287987C7" w14:textId="77777777" w:rsidR="006A208F" w:rsidRPr="00681AD9" w:rsidRDefault="006A208F" w:rsidP="006A208F">
      <w:r w:rsidRPr="00681AD9">
        <w:rPr>
          <w:rFonts w:ascii="Times-Roman" w:eastAsia="SimSun" w:hAnsi="Times-Roman"/>
        </w:rPr>
        <w:t xml:space="preserve">For each CC, the test parameters are specified in </w:t>
      </w:r>
      <w:r w:rsidRPr="00BA55D9">
        <w:rPr>
          <w:rFonts w:ascii="Times-Roman" w:eastAsia="SimSun" w:hAnsi="Times-Roman" w:hint="eastAsia"/>
        </w:rPr>
        <w:t>Table 8.2A</w:t>
      </w:r>
      <w:r>
        <w:rPr>
          <w:rFonts w:ascii="Times-Roman" w:eastAsia="SimSun" w:hAnsi="Times-Roman"/>
        </w:rPr>
        <w:t>.3.1.1</w:t>
      </w:r>
      <w:r w:rsidRPr="00681AD9">
        <w:rPr>
          <w:rFonts w:ascii="Times-Roman" w:eastAsia="SimSun" w:hAnsi="Times-Roman"/>
        </w:rPr>
        <w:t xml:space="preserve">-1. </w:t>
      </w:r>
    </w:p>
    <w:p w14:paraId="595AB75B" w14:textId="77777777" w:rsidR="006A208F" w:rsidRPr="00681AD9" w:rsidRDefault="006A208F" w:rsidP="006A208F">
      <w:r w:rsidRPr="00681AD9">
        <w:t xml:space="preserve">For CA with 2 DL CC, </w:t>
      </w:r>
      <w:r w:rsidRPr="00681AD9">
        <w:rPr>
          <w:lang w:eastAsia="zh-CN"/>
        </w:rPr>
        <w:t xml:space="preserve">for the SNR configuration specified in Table </w:t>
      </w:r>
      <w:r>
        <w:rPr>
          <w:lang w:eastAsia="zh-CN"/>
        </w:rPr>
        <w:t>8</w:t>
      </w:r>
      <w:r w:rsidRPr="00681AD9">
        <w:rPr>
          <w:lang w:eastAsia="zh-CN"/>
        </w:rPr>
        <w:t>.2A.</w:t>
      </w:r>
      <w:r>
        <w:rPr>
          <w:lang w:eastAsia="zh-CN"/>
        </w:rPr>
        <w:t>3.1.1</w:t>
      </w:r>
      <w:r w:rsidRPr="00681AD9">
        <w:rPr>
          <w:lang w:eastAsia="zh-CN"/>
        </w:rPr>
        <w:t>-</w:t>
      </w:r>
      <w:r>
        <w:rPr>
          <w:lang w:eastAsia="zh-CN"/>
        </w:rPr>
        <w:t>2</w:t>
      </w:r>
      <w:r w:rsidRPr="00681AD9">
        <w:t xml:space="preserve">, and using the downlink physical channels specified in </w:t>
      </w:r>
      <w:r w:rsidRPr="00681AD9">
        <w:rPr>
          <w:rFonts w:eastAsia="SimSun"/>
          <w:lang w:eastAsia="zh-CN"/>
        </w:rPr>
        <w:t>Annex C.</w:t>
      </w:r>
      <w:r>
        <w:rPr>
          <w:rFonts w:eastAsia="SimSun"/>
          <w:lang w:eastAsia="zh-CN"/>
        </w:rPr>
        <w:t>5</w:t>
      </w:r>
      <w:r w:rsidRPr="00681AD9">
        <w:rPr>
          <w:rFonts w:eastAsia="SimSun"/>
          <w:lang w:eastAsia="zh-CN"/>
        </w:rPr>
        <w:t>.1</w:t>
      </w:r>
      <w:r w:rsidRPr="00681AD9">
        <w:t xml:space="preserve"> on each CC, the difference between the wideband CQI indices of PCell and SCell reported shall be such that</w:t>
      </w:r>
    </w:p>
    <w:p w14:paraId="083904A4" w14:textId="77777777" w:rsidR="006A208F" w:rsidRPr="00353B15" w:rsidRDefault="006A208F" w:rsidP="006A208F">
      <w:pPr>
        <w:pStyle w:val="EQ"/>
        <w:jc w:val="center"/>
        <w:rPr>
          <w:rFonts w:ascii="Times" w:hAnsi="Times" w:cs="Arial"/>
          <w:kern w:val="2"/>
          <w:sz w:val="22"/>
          <w:szCs w:val="22"/>
          <w:lang w:eastAsia="zh-CN"/>
        </w:rPr>
      </w:pPr>
      <w:r w:rsidRPr="00681AD9">
        <w:t>wideband CQI</w:t>
      </w:r>
      <w:r w:rsidRPr="00681AD9">
        <w:rPr>
          <w:vertAlign w:val="subscript"/>
        </w:rPr>
        <w:t>PCell</w:t>
      </w:r>
      <w:r w:rsidRPr="00681AD9">
        <w:t xml:space="preserve"> – wideband CQI</w:t>
      </w:r>
      <w:r w:rsidRPr="00681AD9">
        <w:rPr>
          <w:vertAlign w:val="subscript"/>
        </w:rPr>
        <w:t>SCell</w:t>
      </w:r>
      <w:r w:rsidRPr="00681AD9">
        <w:t xml:space="preserve"> ≥ 2</w:t>
      </w:r>
    </w:p>
    <w:p w14:paraId="0E73AE3F" w14:textId="77777777" w:rsidR="006A208F" w:rsidRDefault="006A208F" w:rsidP="006A208F">
      <w:pPr>
        <w:rPr>
          <w:lang w:eastAsia="zh-CN"/>
        </w:rPr>
      </w:pPr>
      <w:r w:rsidRPr="00353B15">
        <w:t>for more than 90% of the time.</w:t>
      </w:r>
      <w:r>
        <w:rPr>
          <w:lang w:eastAsia="zh-CN"/>
        </w:rPr>
        <w:t xml:space="preserve"> </w:t>
      </w:r>
    </w:p>
    <w:p w14:paraId="06F04FE0" w14:textId="77777777" w:rsidR="006A208F" w:rsidRPr="00353B15" w:rsidRDefault="006A208F" w:rsidP="006A208F">
      <w:pPr>
        <w:rPr>
          <w:lang w:eastAsia="zh-CN"/>
        </w:rPr>
      </w:pPr>
      <w:r w:rsidRPr="00353B15">
        <w:rPr>
          <w:rFonts w:hint="eastAsia"/>
          <w:lang w:eastAsia="zh-CN"/>
        </w:rPr>
        <w:t xml:space="preserve">For </w:t>
      </w:r>
      <w:r w:rsidRPr="00353B15">
        <w:rPr>
          <w:lang w:eastAsia="zh-CN"/>
        </w:rPr>
        <w:t xml:space="preserve">CA with 3 </w:t>
      </w:r>
      <w:r>
        <w:rPr>
          <w:lang w:eastAsia="zh-CN"/>
        </w:rPr>
        <w:t xml:space="preserve">or more </w:t>
      </w:r>
      <w:r w:rsidRPr="00353B15">
        <w:rPr>
          <w:lang w:eastAsia="zh-CN"/>
        </w:rPr>
        <w:t>DL CC</w:t>
      </w:r>
      <w:r w:rsidRPr="00353B15">
        <w:rPr>
          <w:rFonts w:hint="eastAsia"/>
          <w:lang w:eastAsia="zh-CN"/>
        </w:rPr>
        <w:t xml:space="preserve">, </w:t>
      </w:r>
      <w:r>
        <w:rPr>
          <w:lang w:eastAsia="zh-CN"/>
        </w:rPr>
        <w:t>for the SNR configuration specified in Table 8.2A.3.1.1-3</w:t>
      </w:r>
      <w:r w:rsidRPr="00353B15">
        <w:t xml:space="preserve">, and using the downlink physical channels specified in </w:t>
      </w:r>
      <w:r w:rsidRPr="00C25669">
        <w:rPr>
          <w:rFonts w:eastAsia="SimSun" w:hint="eastAsia"/>
          <w:lang w:eastAsia="zh-CN"/>
        </w:rPr>
        <w:t>Annex C.</w:t>
      </w:r>
      <w:r>
        <w:rPr>
          <w:rFonts w:eastAsia="SimSun"/>
          <w:lang w:eastAsia="zh-CN"/>
        </w:rPr>
        <w:t>5</w:t>
      </w:r>
      <w:r w:rsidRPr="00C25669">
        <w:rPr>
          <w:rFonts w:eastAsia="SimSun" w:hint="eastAsia"/>
          <w:lang w:eastAsia="zh-CN"/>
        </w:rPr>
        <w:t>.1</w:t>
      </w:r>
      <w:r w:rsidRPr="00353B15">
        <w:t xml:space="preserve"> on each cell,</w:t>
      </w:r>
      <w:r w:rsidRPr="00353B15">
        <w:rPr>
          <w:rFonts w:hint="eastAsia"/>
          <w:lang w:eastAsia="zh-CN"/>
        </w:rPr>
        <w:t xml:space="preserve"> the difference between the wideband CQI indices of PCell and SCell1 reported, and the difference between the wideband CQI indices of SCell1 and SCell2</w:t>
      </w:r>
      <w:r>
        <w:rPr>
          <w:lang w:eastAsia="zh-CN"/>
        </w:rPr>
        <w:t>,</w:t>
      </w:r>
      <w:r>
        <w:rPr>
          <w:rFonts w:hint="eastAsia"/>
          <w:lang w:eastAsia="zh-CN"/>
        </w:rPr>
        <w:t xml:space="preserve"> </w:t>
      </w:r>
      <w:r>
        <w:rPr>
          <w:lang w:eastAsia="zh-CN"/>
        </w:rPr>
        <w:t>3…</w:t>
      </w:r>
      <w:r w:rsidRPr="00353B15">
        <w:rPr>
          <w:rFonts w:hint="eastAsia"/>
          <w:lang w:eastAsia="zh-CN"/>
        </w:rPr>
        <w:t xml:space="preserve"> reported shall be such that</w:t>
      </w:r>
    </w:p>
    <w:p w14:paraId="4C350590" w14:textId="77777777" w:rsidR="006A208F" w:rsidRPr="00353B15" w:rsidRDefault="006A208F" w:rsidP="006A208F">
      <w:pPr>
        <w:pStyle w:val="EQ"/>
        <w:jc w:val="center"/>
        <w:rPr>
          <w:lang w:eastAsia="zh-CN"/>
        </w:rPr>
      </w:pPr>
      <w:r w:rsidRPr="00353B15">
        <w:t>wideband CQI</w:t>
      </w:r>
      <w:r w:rsidRPr="00353B15">
        <w:rPr>
          <w:vertAlign w:val="subscript"/>
        </w:rPr>
        <w:t>P</w:t>
      </w:r>
      <w:r w:rsidRPr="00353B15">
        <w:rPr>
          <w:rFonts w:hint="eastAsia"/>
          <w:vertAlign w:val="subscript"/>
          <w:lang w:eastAsia="zh-CN"/>
        </w:rPr>
        <w:t>C</w:t>
      </w:r>
      <w:r w:rsidRPr="00353B15">
        <w:rPr>
          <w:vertAlign w:val="subscript"/>
        </w:rPr>
        <w:t>ell</w:t>
      </w:r>
      <w:r w:rsidRPr="00353B15">
        <w:t xml:space="preserve"> – wideband CQI</w:t>
      </w:r>
      <w:r w:rsidRPr="00353B15">
        <w:rPr>
          <w:vertAlign w:val="subscript"/>
        </w:rPr>
        <w:t>S</w:t>
      </w:r>
      <w:r w:rsidRPr="00353B15">
        <w:rPr>
          <w:rFonts w:hint="eastAsia"/>
          <w:vertAlign w:val="subscript"/>
          <w:lang w:eastAsia="zh-CN"/>
        </w:rPr>
        <w:t>C</w:t>
      </w:r>
      <w:r w:rsidRPr="00353B15">
        <w:rPr>
          <w:vertAlign w:val="subscript"/>
        </w:rPr>
        <w:t>ell</w:t>
      </w:r>
      <w:r w:rsidRPr="00353B15">
        <w:rPr>
          <w:rFonts w:hint="eastAsia"/>
          <w:vertAlign w:val="subscript"/>
          <w:lang w:eastAsia="zh-CN"/>
        </w:rPr>
        <w:t>1</w:t>
      </w:r>
      <w:r w:rsidRPr="00353B15">
        <w:t xml:space="preserve"> ≥ 2</w:t>
      </w:r>
    </w:p>
    <w:p w14:paraId="29234034" w14:textId="77777777" w:rsidR="006A208F" w:rsidRDefault="006A208F" w:rsidP="006A208F">
      <w:pPr>
        <w:pStyle w:val="EQ"/>
        <w:jc w:val="center"/>
      </w:pPr>
      <w:r w:rsidRPr="00353B15">
        <w:t>wideband CQI</w:t>
      </w:r>
      <w:r w:rsidRPr="00353B15">
        <w:rPr>
          <w:rFonts w:hint="eastAsia"/>
          <w:vertAlign w:val="subscript"/>
          <w:lang w:eastAsia="zh-CN"/>
        </w:rPr>
        <w:t>SC</w:t>
      </w:r>
      <w:r w:rsidRPr="00353B15">
        <w:rPr>
          <w:vertAlign w:val="subscript"/>
        </w:rPr>
        <w:t>ell</w:t>
      </w:r>
      <w:r w:rsidRPr="00353B15">
        <w:rPr>
          <w:rFonts w:hint="eastAsia"/>
          <w:vertAlign w:val="subscript"/>
          <w:lang w:eastAsia="zh-CN"/>
        </w:rPr>
        <w:t>1</w:t>
      </w:r>
      <w:r w:rsidRPr="00353B15">
        <w:t xml:space="preserve"> – wideband CQI</w:t>
      </w:r>
      <w:r w:rsidRPr="00353B15">
        <w:rPr>
          <w:vertAlign w:val="subscript"/>
        </w:rPr>
        <w:t>S</w:t>
      </w:r>
      <w:r w:rsidRPr="00353B15">
        <w:rPr>
          <w:rFonts w:hint="eastAsia"/>
          <w:vertAlign w:val="subscript"/>
          <w:lang w:eastAsia="zh-CN"/>
        </w:rPr>
        <w:t>C</w:t>
      </w:r>
      <w:r w:rsidRPr="00353B15">
        <w:rPr>
          <w:vertAlign w:val="subscript"/>
        </w:rPr>
        <w:t>ell</w:t>
      </w:r>
      <w:r w:rsidRPr="00353B15">
        <w:rPr>
          <w:rFonts w:hint="eastAsia"/>
          <w:vertAlign w:val="subscript"/>
          <w:lang w:eastAsia="zh-CN"/>
        </w:rPr>
        <w:t>2</w:t>
      </w:r>
      <w:r>
        <w:rPr>
          <w:vertAlign w:val="subscript"/>
          <w:lang w:eastAsia="zh-CN"/>
        </w:rPr>
        <w:t>, 3…</w:t>
      </w:r>
      <w:r w:rsidRPr="00353B15">
        <w:t xml:space="preserve"> ≥ 2</w:t>
      </w:r>
    </w:p>
    <w:p w14:paraId="4862CB07" w14:textId="77777777" w:rsidR="006A208F" w:rsidRDefault="006A208F" w:rsidP="006A208F">
      <w:r w:rsidRPr="00353B15">
        <w:t>for more than 90% of the time.</w:t>
      </w:r>
    </w:p>
    <w:p w14:paraId="1113B7F8" w14:textId="77777777" w:rsidR="006A208F" w:rsidRDefault="006A208F" w:rsidP="006A208F">
      <w:pPr>
        <w:pStyle w:val="TH"/>
      </w:pPr>
      <w:r w:rsidRPr="00C25669">
        <w:rPr>
          <w:rFonts w:hint="eastAsia"/>
        </w:rPr>
        <w:lastRenderedPageBreak/>
        <w:t xml:space="preserve">Table </w:t>
      </w:r>
      <w:r>
        <w:t>8</w:t>
      </w:r>
      <w:r w:rsidRPr="00C25669">
        <w:rPr>
          <w:rFonts w:hint="eastAsia"/>
        </w:rPr>
        <w:t>.2</w:t>
      </w:r>
      <w:r>
        <w:t>A</w:t>
      </w:r>
      <w:r w:rsidRPr="00C25669">
        <w:rPr>
          <w:rFonts w:hint="eastAsia"/>
        </w:rPr>
        <w:t>.</w:t>
      </w:r>
      <w:r>
        <w:rPr>
          <w:rFonts w:eastAsia="SimSun"/>
          <w:lang w:eastAsia="zh-CN"/>
        </w:rPr>
        <w:t>3.1.1</w:t>
      </w:r>
      <w:r w:rsidRPr="00C25669">
        <w:rPr>
          <w:rFonts w:hint="eastAsia"/>
        </w:rPr>
        <w:t xml:space="preserve">-1: </w:t>
      </w:r>
      <w:r>
        <w:rPr>
          <w:rFonts w:hint="eastAsia"/>
          <w:lang w:eastAsia="zh-CN"/>
        </w:rPr>
        <w:t>CA</w:t>
      </w:r>
      <w:r>
        <w:t xml:space="preserve"> CQI reporting test parameters for each CC</w:t>
      </w:r>
    </w:p>
    <w:tbl>
      <w:tblPr>
        <w:tblW w:w="6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2724"/>
        <w:gridCol w:w="740"/>
        <w:gridCol w:w="2208"/>
      </w:tblGrid>
      <w:tr w:rsidR="006A208F" w:rsidRPr="00C25669" w14:paraId="71F96537"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hideMark/>
          </w:tcPr>
          <w:p w14:paraId="3C855233" w14:textId="77777777" w:rsidR="006A208F" w:rsidRPr="00C25669" w:rsidRDefault="006A208F" w:rsidP="00575C91">
            <w:pPr>
              <w:pStyle w:val="TAH"/>
            </w:pPr>
            <w:r w:rsidRPr="00C25669">
              <w:rPr>
                <w:rFonts w:eastAsia="SimSun"/>
              </w:rPr>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61AF55B4" w14:textId="77777777" w:rsidR="006A208F" w:rsidRPr="00C25669" w:rsidRDefault="006A208F" w:rsidP="00575C91">
            <w:pPr>
              <w:pStyle w:val="TAH"/>
            </w:pPr>
            <w:r w:rsidRPr="00C25669">
              <w:rPr>
                <w:rFonts w:eastAsia="SimSun"/>
              </w:rPr>
              <w:t>Unit</w:t>
            </w:r>
          </w:p>
        </w:tc>
        <w:tc>
          <w:tcPr>
            <w:tcW w:w="2208" w:type="dxa"/>
            <w:tcBorders>
              <w:top w:val="single" w:sz="4" w:space="0" w:color="auto"/>
              <w:left w:val="single" w:sz="4" w:space="0" w:color="auto"/>
              <w:bottom w:val="single" w:sz="4" w:space="0" w:color="auto"/>
              <w:right w:val="single" w:sz="4" w:space="0" w:color="auto"/>
            </w:tcBorders>
            <w:vAlign w:val="center"/>
            <w:hideMark/>
          </w:tcPr>
          <w:p w14:paraId="1E77B8CD" w14:textId="77777777" w:rsidR="006A208F" w:rsidRPr="00C25669" w:rsidRDefault="006A208F" w:rsidP="00575C91">
            <w:pPr>
              <w:pStyle w:val="TAH"/>
            </w:pPr>
            <w:r>
              <w:rPr>
                <w:rFonts w:eastAsia="SimSun"/>
              </w:rPr>
              <w:t>Value</w:t>
            </w:r>
          </w:p>
        </w:tc>
      </w:tr>
      <w:tr w:rsidR="006A208F" w:rsidRPr="00C25669" w14:paraId="128DE8B4"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07ACD988" w14:textId="77777777" w:rsidR="006A208F" w:rsidRPr="00C25669" w:rsidRDefault="006A208F" w:rsidP="00575C91">
            <w:pPr>
              <w:pStyle w:val="TAL"/>
              <w:rPr>
                <w:rFonts w:eastAsia="SimSun"/>
              </w:rPr>
            </w:pPr>
            <w:r w:rsidRPr="00C25669">
              <w:rPr>
                <w:rFonts w:eastAsia="SimSun"/>
              </w:rPr>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14:paraId="0D21F546" w14:textId="77777777" w:rsidR="006A208F" w:rsidRPr="00C25669" w:rsidRDefault="006A208F" w:rsidP="00575C91">
            <w:pPr>
              <w:pStyle w:val="TAC"/>
              <w:rPr>
                <w:rFonts w:eastAsia="SimSun"/>
              </w:rPr>
            </w:pPr>
            <w:r w:rsidRPr="00C25669">
              <w:rPr>
                <w:rFonts w:eastAsia="SimSun"/>
              </w:rPr>
              <w:t>kHz</w:t>
            </w:r>
          </w:p>
        </w:tc>
        <w:tc>
          <w:tcPr>
            <w:tcW w:w="2208" w:type="dxa"/>
            <w:tcBorders>
              <w:top w:val="single" w:sz="4" w:space="0" w:color="auto"/>
              <w:left w:val="single" w:sz="4" w:space="0" w:color="auto"/>
              <w:bottom w:val="single" w:sz="4" w:space="0" w:color="auto"/>
              <w:right w:val="single" w:sz="4" w:space="0" w:color="auto"/>
            </w:tcBorders>
            <w:vAlign w:val="center"/>
          </w:tcPr>
          <w:p w14:paraId="6ACB411D" w14:textId="77777777" w:rsidR="006A208F" w:rsidRPr="004763A0" w:rsidRDefault="006A208F" w:rsidP="00575C91">
            <w:pPr>
              <w:pStyle w:val="TAC"/>
            </w:pPr>
            <w:r w:rsidRPr="004763A0">
              <w:t>120</w:t>
            </w:r>
          </w:p>
        </w:tc>
      </w:tr>
      <w:tr w:rsidR="006A208F" w:rsidRPr="00C25669" w14:paraId="3432E6FF"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hideMark/>
          </w:tcPr>
          <w:p w14:paraId="6924FBE8" w14:textId="77777777" w:rsidR="006A208F" w:rsidRPr="00C25669" w:rsidRDefault="006A208F" w:rsidP="00575C91">
            <w:pPr>
              <w:pStyle w:val="TAL"/>
            </w:pPr>
            <w:r w:rsidRPr="00C25669">
              <w:rPr>
                <w:rFonts w:eastAsia="SimSun"/>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4AE0EE2A"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321D96E7" w14:textId="77777777" w:rsidR="006A208F" w:rsidRPr="004763A0" w:rsidRDefault="006A208F" w:rsidP="00575C91">
            <w:pPr>
              <w:pStyle w:val="TAC"/>
            </w:pPr>
            <w:r w:rsidRPr="004763A0">
              <w:t>TDD</w:t>
            </w:r>
          </w:p>
        </w:tc>
      </w:tr>
      <w:tr w:rsidR="006A208F" w:rsidRPr="00C25669" w14:paraId="6E4A4463"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1FD49EA1" w14:textId="77777777" w:rsidR="006A208F" w:rsidRPr="00C25669" w:rsidRDefault="006A208F" w:rsidP="00575C91">
            <w:pPr>
              <w:pStyle w:val="TAL"/>
              <w:rPr>
                <w:rFonts w:eastAsia="SimSun"/>
              </w:rPr>
            </w:pPr>
            <w:r w:rsidRPr="00C25669">
              <w:rPr>
                <w:rFonts w:eastAsia="SimSun"/>
              </w:rPr>
              <w:t xml:space="preserve">TDD Slot Configuration </w:t>
            </w:r>
          </w:p>
        </w:tc>
        <w:tc>
          <w:tcPr>
            <w:tcW w:w="740" w:type="dxa"/>
            <w:tcBorders>
              <w:top w:val="single" w:sz="4" w:space="0" w:color="auto"/>
              <w:left w:val="single" w:sz="4" w:space="0" w:color="auto"/>
              <w:bottom w:val="single" w:sz="4" w:space="0" w:color="auto"/>
              <w:right w:val="single" w:sz="4" w:space="0" w:color="auto"/>
            </w:tcBorders>
            <w:vAlign w:val="center"/>
          </w:tcPr>
          <w:p w14:paraId="3AD63FBC"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4857E072" w14:textId="77777777" w:rsidR="006A208F" w:rsidRPr="004763A0" w:rsidRDefault="006A208F" w:rsidP="00575C91">
            <w:pPr>
              <w:pStyle w:val="TAC"/>
              <w:rPr>
                <w:lang w:eastAsia="zh-CN"/>
              </w:rPr>
            </w:pPr>
            <w:r w:rsidRPr="004763A0">
              <w:rPr>
                <w:rFonts w:eastAsia="SimSun"/>
              </w:rPr>
              <w:t>FR2.120-2 Annex A.1.3</w:t>
            </w:r>
          </w:p>
        </w:tc>
      </w:tr>
      <w:tr w:rsidR="006A208F" w:rsidRPr="00C25669" w14:paraId="5EAE9726"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hideMark/>
          </w:tcPr>
          <w:p w14:paraId="322E750A" w14:textId="77777777" w:rsidR="006A208F" w:rsidRPr="00C25669" w:rsidRDefault="006A208F" w:rsidP="00575C91">
            <w:pPr>
              <w:pStyle w:val="TAL"/>
            </w:pPr>
            <w:r w:rsidRPr="00C25669">
              <w:rPr>
                <w:rFonts w:eastAsia="SimSun"/>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3B4CC9D7"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0BE80258" w14:textId="77777777" w:rsidR="006A208F" w:rsidRPr="004763A0" w:rsidRDefault="006A208F" w:rsidP="00575C91">
            <w:pPr>
              <w:pStyle w:val="TAC"/>
            </w:pPr>
            <w:r w:rsidRPr="004763A0">
              <w:rPr>
                <w:rFonts w:eastAsia="SimSun"/>
              </w:rPr>
              <w:t>AWGN</w:t>
            </w:r>
          </w:p>
        </w:tc>
      </w:tr>
      <w:tr w:rsidR="006A208F" w:rsidRPr="00C25669" w14:paraId="18B7EBA5"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hideMark/>
          </w:tcPr>
          <w:p w14:paraId="6AE97AF2" w14:textId="77777777" w:rsidR="006A208F" w:rsidRPr="00C25669" w:rsidRDefault="006A208F" w:rsidP="00575C91">
            <w:pPr>
              <w:pStyle w:val="TAL"/>
            </w:pPr>
            <w:r w:rsidRPr="00C25669">
              <w:rPr>
                <w:rFonts w:eastAsia="SimSun"/>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1A1E9692"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22830DDF" w14:textId="77777777" w:rsidR="006A208F" w:rsidRPr="004763A0" w:rsidRDefault="006A208F" w:rsidP="00575C91">
            <w:pPr>
              <w:pStyle w:val="TAC"/>
              <w:rPr>
                <w:lang w:eastAsia="zh-CN"/>
              </w:rPr>
            </w:pPr>
            <w:r w:rsidRPr="004763A0">
              <w:rPr>
                <w:rFonts w:eastAsia="SimSun"/>
              </w:rPr>
              <w:t xml:space="preserve">1×2 with static channel specified in Annex </w:t>
            </w:r>
            <w:r w:rsidRPr="004763A0">
              <w:rPr>
                <w:rFonts w:eastAsia="SimSun" w:hint="eastAsia"/>
                <w:lang w:eastAsia="zh-CN"/>
              </w:rPr>
              <w:t>B.1</w:t>
            </w:r>
          </w:p>
        </w:tc>
      </w:tr>
      <w:tr w:rsidR="006A208F" w:rsidRPr="00C25669" w14:paraId="599B8D00" w14:textId="77777777" w:rsidTr="001D2244">
        <w:trPr>
          <w:trHeight w:val="70"/>
          <w:jc w:val="center"/>
        </w:trPr>
        <w:tc>
          <w:tcPr>
            <w:tcW w:w="1194" w:type="dxa"/>
            <w:vMerge w:val="restart"/>
            <w:tcBorders>
              <w:top w:val="single" w:sz="4" w:space="0" w:color="auto"/>
              <w:left w:val="single" w:sz="4" w:space="0" w:color="auto"/>
              <w:right w:val="single" w:sz="4" w:space="0" w:color="auto"/>
            </w:tcBorders>
            <w:vAlign w:val="center"/>
            <w:hideMark/>
          </w:tcPr>
          <w:p w14:paraId="62D7E54B" w14:textId="77777777" w:rsidR="006A208F" w:rsidRPr="00C25669" w:rsidRDefault="006A208F" w:rsidP="00575C91">
            <w:pPr>
              <w:pStyle w:val="TAL"/>
              <w:rPr>
                <w:rFonts w:eastAsia="SimSun"/>
              </w:rPr>
            </w:pPr>
            <w:r w:rsidRPr="00C25669">
              <w:rPr>
                <w:rFonts w:eastAsia="SimSun"/>
              </w:rPr>
              <w:t>ZP CSI-RS configuration</w:t>
            </w:r>
          </w:p>
          <w:p w14:paraId="0F844B9C"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61555F96" w14:textId="77777777" w:rsidR="006A208F" w:rsidRPr="00C25669" w:rsidRDefault="006A208F" w:rsidP="00575C91">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2340D503"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09388D90" w14:textId="77777777" w:rsidR="006A208F" w:rsidRPr="004763A0" w:rsidRDefault="006A208F" w:rsidP="00575C91">
            <w:pPr>
              <w:pStyle w:val="TAC"/>
            </w:pPr>
            <w:r w:rsidRPr="004763A0">
              <w:rPr>
                <w:rFonts w:eastAsia="SimSun"/>
              </w:rPr>
              <w:t>Periodic</w:t>
            </w:r>
          </w:p>
        </w:tc>
      </w:tr>
      <w:tr w:rsidR="006A208F" w:rsidRPr="00C25669" w14:paraId="714F21C2" w14:textId="77777777" w:rsidTr="001D2244">
        <w:trPr>
          <w:trHeight w:val="70"/>
          <w:jc w:val="center"/>
        </w:trPr>
        <w:tc>
          <w:tcPr>
            <w:tcW w:w="1194" w:type="dxa"/>
            <w:vMerge/>
            <w:tcBorders>
              <w:left w:val="single" w:sz="4" w:space="0" w:color="auto"/>
              <w:right w:val="single" w:sz="4" w:space="0" w:color="auto"/>
            </w:tcBorders>
            <w:vAlign w:val="center"/>
            <w:hideMark/>
          </w:tcPr>
          <w:p w14:paraId="3F7D21FA"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3E8D39A7" w14:textId="77777777" w:rsidR="006A208F" w:rsidRPr="00C25669" w:rsidRDefault="006A208F" w:rsidP="00575C91">
            <w:pPr>
              <w:pStyle w:val="TAL"/>
            </w:pPr>
            <w:r w:rsidRPr="00C25669">
              <w:rPr>
                <w:rFonts w:eastAsia="SimSun"/>
              </w:rPr>
              <w:t>Number of CSI-RS ports (</w:t>
            </w:r>
            <w:r w:rsidRPr="00C25669">
              <w:rPr>
                <w:rFonts w:eastAsia="SimSun"/>
                <w:i/>
              </w:rPr>
              <w:t>X</w:t>
            </w:r>
            <w:r w:rsidRPr="00C25669">
              <w:rPr>
                <w:rFonts w:eastAsia="SimSun"/>
              </w:rPr>
              <w:t>)</w:t>
            </w:r>
          </w:p>
        </w:tc>
        <w:tc>
          <w:tcPr>
            <w:tcW w:w="740" w:type="dxa"/>
            <w:tcBorders>
              <w:top w:val="single" w:sz="4" w:space="0" w:color="auto"/>
              <w:left w:val="single" w:sz="4" w:space="0" w:color="auto"/>
              <w:bottom w:val="single" w:sz="4" w:space="0" w:color="auto"/>
              <w:right w:val="single" w:sz="4" w:space="0" w:color="auto"/>
            </w:tcBorders>
            <w:vAlign w:val="center"/>
          </w:tcPr>
          <w:p w14:paraId="4AE9A099"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7FC2DAC1" w14:textId="77777777" w:rsidR="006A208F" w:rsidRPr="004763A0" w:rsidRDefault="006A208F" w:rsidP="00575C91">
            <w:pPr>
              <w:pStyle w:val="TAC"/>
            </w:pPr>
            <w:r w:rsidRPr="004763A0">
              <w:t>4</w:t>
            </w:r>
          </w:p>
        </w:tc>
      </w:tr>
      <w:tr w:rsidR="006A208F" w:rsidRPr="00C25669" w14:paraId="1639AF44" w14:textId="77777777" w:rsidTr="001D2244">
        <w:trPr>
          <w:trHeight w:val="70"/>
          <w:jc w:val="center"/>
        </w:trPr>
        <w:tc>
          <w:tcPr>
            <w:tcW w:w="1194" w:type="dxa"/>
            <w:vMerge/>
            <w:tcBorders>
              <w:left w:val="single" w:sz="4" w:space="0" w:color="auto"/>
              <w:right w:val="single" w:sz="4" w:space="0" w:color="auto"/>
            </w:tcBorders>
            <w:vAlign w:val="center"/>
            <w:hideMark/>
          </w:tcPr>
          <w:p w14:paraId="03CF153A"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3A6E0E63" w14:textId="77777777" w:rsidR="006A208F" w:rsidRPr="00C25669" w:rsidRDefault="006A208F" w:rsidP="00575C91">
            <w:pPr>
              <w:pStyle w:val="TAL"/>
              <w:rPr>
                <w:rFonts w:eastAsia="SimSun"/>
              </w:rPr>
            </w:pPr>
            <w:r w:rsidRPr="00C25669">
              <w:rPr>
                <w:rFonts w:eastAsia="SimSun"/>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2B2ACE46"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243812E5" w14:textId="77777777" w:rsidR="006A208F" w:rsidRPr="004763A0" w:rsidRDefault="006A208F" w:rsidP="00575C91">
            <w:pPr>
              <w:pStyle w:val="TAC"/>
            </w:pPr>
            <w:r w:rsidRPr="004763A0">
              <w:rPr>
                <w:rFonts w:eastAsia="SimSun"/>
              </w:rPr>
              <w:t>FD-CDM2</w:t>
            </w:r>
          </w:p>
        </w:tc>
      </w:tr>
      <w:tr w:rsidR="006A208F" w:rsidRPr="00C25669" w14:paraId="1E6B2D90" w14:textId="77777777" w:rsidTr="001D2244">
        <w:trPr>
          <w:trHeight w:val="70"/>
          <w:jc w:val="center"/>
        </w:trPr>
        <w:tc>
          <w:tcPr>
            <w:tcW w:w="1194" w:type="dxa"/>
            <w:vMerge/>
            <w:tcBorders>
              <w:left w:val="single" w:sz="4" w:space="0" w:color="auto"/>
              <w:right w:val="single" w:sz="4" w:space="0" w:color="auto"/>
            </w:tcBorders>
            <w:vAlign w:val="center"/>
            <w:hideMark/>
          </w:tcPr>
          <w:p w14:paraId="3E056F89"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7194BE92" w14:textId="77777777" w:rsidR="006A208F" w:rsidRPr="00C25669" w:rsidRDefault="006A208F" w:rsidP="00575C91">
            <w:pPr>
              <w:pStyle w:val="TAL"/>
              <w:rPr>
                <w:rFonts w:eastAsia="SimSun"/>
              </w:rPr>
            </w:pPr>
            <w:r w:rsidRPr="00C25669">
              <w:rPr>
                <w:rFonts w:eastAsia="SimSun"/>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725FE524"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63E68AE4" w14:textId="77777777" w:rsidR="006A208F" w:rsidRPr="004763A0" w:rsidRDefault="006A208F" w:rsidP="00575C91">
            <w:pPr>
              <w:pStyle w:val="TAC"/>
            </w:pPr>
            <w:r w:rsidRPr="004763A0">
              <w:t>1</w:t>
            </w:r>
          </w:p>
        </w:tc>
      </w:tr>
      <w:tr w:rsidR="006A208F" w:rsidRPr="00C25669" w14:paraId="6EEE60B4" w14:textId="77777777" w:rsidTr="001D2244">
        <w:trPr>
          <w:trHeight w:val="70"/>
          <w:jc w:val="center"/>
        </w:trPr>
        <w:tc>
          <w:tcPr>
            <w:tcW w:w="1194" w:type="dxa"/>
            <w:vMerge/>
            <w:tcBorders>
              <w:left w:val="single" w:sz="4" w:space="0" w:color="auto"/>
              <w:right w:val="single" w:sz="4" w:space="0" w:color="auto"/>
            </w:tcBorders>
            <w:vAlign w:val="center"/>
            <w:hideMark/>
          </w:tcPr>
          <w:p w14:paraId="10BFB3E6"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25653614" w14:textId="77777777" w:rsidR="006A208F" w:rsidRPr="00C25669" w:rsidRDefault="006A208F" w:rsidP="00575C91">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 k</w:t>
            </w:r>
            <w:r w:rsidRPr="00C25669">
              <w:rPr>
                <w:rFonts w:eastAsia="SimSun"/>
                <w:vertAlign w:val="subscript"/>
              </w:rPr>
              <w:t>1</w:t>
            </w:r>
            <w:r w:rsidRPr="00C25669">
              <w:rPr>
                <w:rFonts w:eastAsia="SimSun"/>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36D86798" w14:textId="77777777" w:rsidR="006A208F" w:rsidRPr="00C25669" w:rsidRDefault="006A208F" w:rsidP="00575C91">
            <w:pPr>
              <w:pStyle w:val="TAC"/>
              <w:rPr>
                <w:rFonts w:eastAsia="SimSun"/>
              </w:rPr>
            </w:pPr>
          </w:p>
        </w:tc>
        <w:tc>
          <w:tcPr>
            <w:tcW w:w="2208" w:type="dxa"/>
            <w:tcBorders>
              <w:top w:val="single" w:sz="4" w:space="0" w:color="auto"/>
              <w:left w:val="single" w:sz="4" w:space="0" w:color="auto"/>
              <w:bottom w:val="single" w:sz="4" w:space="0" w:color="auto"/>
              <w:right w:val="single" w:sz="4" w:space="0" w:color="auto"/>
            </w:tcBorders>
            <w:vAlign w:val="center"/>
          </w:tcPr>
          <w:p w14:paraId="270B1341" w14:textId="77777777" w:rsidR="006A208F" w:rsidRPr="004763A0" w:rsidRDefault="006A208F" w:rsidP="00575C91">
            <w:pPr>
              <w:pStyle w:val="TAC"/>
            </w:pPr>
            <w:r w:rsidRPr="004763A0">
              <w:t>8</w:t>
            </w:r>
          </w:p>
        </w:tc>
      </w:tr>
      <w:tr w:rsidR="006A208F" w:rsidRPr="00C25669" w14:paraId="5892C4BD" w14:textId="77777777" w:rsidTr="001D2244">
        <w:trPr>
          <w:trHeight w:val="70"/>
          <w:jc w:val="center"/>
        </w:trPr>
        <w:tc>
          <w:tcPr>
            <w:tcW w:w="1194" w:type="dxa"/>
            <w:vMerge/>
            <w:tcBorders>
              <w:left w:val="single" w:sz="4" w:space="0" w:color="auto"/>
              <w:right w:val="single" w:sz="4" w:space="0" w:color="auto"/>
            </w:tcBorders>
            <w:vAlign w:val="center"/>
            <w:hideMark/>
          </w:tcPr>
          <w:p w14:paraId="4A00CD28"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1BCB4370" w14:textId="77777777" w:rsidR="006A208F" w:rsidRPr="00C25669" w:rsidRDefault="006A208F" w:rsidP="00575C91">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 l</w:t>
            </w:r>
            <w:r w:rsidRPr="00C25669">
              <w:rPr>
                <w:rFonts w:eastAsia="SimSun"/>
                <w:vertAlign w:val="subscript"/>
              </w:rPr>
              <w:t>1</w:t>
            </w:r>
            <w:r w:rsidRPr="00C25669">
              <w:rPr>
                <w:rFonts w:eastAsia="SimSun"/>
              </w:rPr>
              <w:t>)</w:t>
            </w:r>
          </w:p>
        </w:tc>
        <w:tc>
          <w:tcPr>
            <w:tcW w:w="740" w:type="dxa"/>
            <w:tcBorders>
              <w:top w:val="single" w:sz="4" w:space="0" w:color="auto"/>
              <w:left w:val="single" w:sz="4" w:space="0" w:color="auto"/>
              <w:bottom w:val="single" w:sz="4" w:space="0" w:color="auto"/>
              <w:right w:val="single" w:sz="4" w:space="0" w:color="auto"/>
            </w:tcBorders>
            <w:vAlign w:val="center"/>
          </w:tcPr>
          <w:p w14:paraId="5FE6D33D"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3542A3CD" w14:textId="77777777" w:rsidR="006A208F" w:rsidRPr="004763A0" w:rsidRDefault="006A208F" w:rsidP="00575C91">
            <w:pPr>
              <w:pStyle w:val="TAC"/>
            </w:pPr>
            <w:r w:rsidRPr="004763A0">
              <w:t>13</w:t>
            </w:r>
          </w:p>
        </w:tc>
      </w:tr>
      <w:tr w:rsidR="006A208F" w:rsidRPr="00C25669" w14:paraId="1857E7A4" w14:textId="77777777" w:rsidTr="001D2244">
        <w:trPr>
          <w:trHeight w:val="70"/>
          <w:jc w:val="center"/>
        </w:trPr>
        <w:tc>
          <w:tcPr>
            <w:tcW w:w="1194" w:type="dxa"/>
            <w:vMerge/>
            <w:tcBorders>
              <w:left w:val="single" w:sz="4" w:space="0" w:color="auto"/>
              <w:bottom w:val="single" w:sz="4" w:space="0" w:color="auto"/>
              <w:right w:val="single" w:sz="4" w:space="0" w:color="auto"/>
            </w:tcBorders>
            <w:vAlign w:val="center"/>
            <w:hideMark/>
          </w:tcPr>
          <w:p w14:paraId="11927BA0" w14:textId="77777777" w:rsidR="006A208F" w:rsidRPr="00C25669" w:rsidRDefault="006A208F" w:rsidP="00575C91">
            <w:pPr>
              <w:pStyle w:val="TAL"/>
              <w:rPr>
                <w:rFonts w:eastAsia="SimSun"/>
              </w:rPr>
            </w:pPr>
          </w:p>
        </w:tc>
        <w:tc>
          <w:tcPr>
            <w:tcW w:w="2724" w:type="dxa"/>
            <w:tcBorders>
              <w:top w:val="single" w:sz="4" w:space="0" w:color="auto"/>
              <w:left w:val="single" w:sz="4" w:space="0" w:color="auto"/>
              <w:bottom w:val="single" w:sz="4" w:space="0" w:color="auto"/>
              <w:right w:val="single" w:sz="4" w:space="0" w:color="auto"/>
            </w:tcBorders>
          </w:tcPr>
          <w:p w14:paraId="22128DCC" w14:textId="3653541F" w:rsidR="006A208F" w:rsidRPr="00C25669" w:rsidRDefault="006A208F" w:rsidP="00575C91">
            <w:pPr>
              <w:pStyle w:val="TAL"/>
              <w:rPr>
                <w:rFonts w:eastAsia="SimSun"/>
              </w:rPr>
            </w:pPr>
            <w:r w:rsidRPr="00C25669">
              <w:rPr>
                <w:rFonts w:eastAsia="SimSun"/>
              </w:rPr>
              <w:t>CSI-RS</w:t>
            </w:r>
            <w:r>
              <w:rPr>
                <w:rFonts w:eastAsia="SimSun" w:hint="eastAsia"/>
                <w:lang w:eastAsia="zh-CN"/>
              </w:rPr>
              <w:t xml:space="preserve"> </w:t>
            </w:r>
            <w:r w:rsidRPr="00C25669">
              <w:rPr>
                <w:rFonts w:eastAsia="SimSun"/>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CD68781" w14:textId="77777777" w:rsidR="006A208F" w:rsidRPr="00C25669" w:rsidRDefault="006A208F" w:rsidP="00575C91">
            <w:pPr>
              <w:pStyle w:val="TAC"/>
            </w:pPr>
            <w:r w:rsidRPr="00C25669">
              <w:t>slot</w:t>
            </w:r>
          </w:p>
        </w:tc>
        <w:tc>
          <w:tcPr>
            <w:tcW w:w="2208" w:type="dxa"/>
            <w:tcBorders>
              <w:top w:val="single" w:sz="4" w:space="0" w:color="auto"/>
              <w:left w:val="single" w:sz="4" w:space="0" w:color="auto"/>
              <w:bottom w:val="single" w:sz="4" w:space="0" w:color="auto"/>
              <w:right w:val="single" w:sz="4" w:space="0" w:color="auto"/>
            </w:tcBorders>
            <w:vAlign w:val="center"/>
          </w:tcPr>
          <w:p w14:paraId="0D1922C7" w14:textId="77777777" w:rsidR="006A208F" w:rsidRPr="004763A0" w:rsidRDefault="006A208F" w:rsidP="00575C91">
            <w:pPr>
              <w:pStyle w:val="TAC"/>
            </w:pPr>
            <w:r w:rsidRPr="004763A0">
              <w:t>8/1</w:t>
            </w:r>
          </w:p>
        </w:tc>
      </w:tr>
      <w:tr w:rsidR="006A208F" w:rsidRPr="00C25669" w14:paraId="31B222DA" w14:textId="77777777" w:rsidTr="001D2244">
        <w:trPr>
          <w:trHeight w:val="70"/>
          <w:jc w:val="center"/>
        </w:trPr>
        <w:tc>
          <w:tcPr>
            <w:tcW w:w="1194" w:type="dxa"/>
            <w:vMerge w:val="restart"/>
            <w:tcBorders>
              <w:top w:val="single" w:sz="4" w:space="0" w:color="auto"/>
              <w:left w:val="single" w:sz="4" w:space="0" w:color="auto"/>
              <w:right w:val="single" w:sz="4" w:space="0" w:color="auto"/>
            </w:tcBorders>
            <w:vAlign w:val="center"/>
            <w:hideMark/>
          </w:tcPr>
          <w:p w14:paraId="7F5E2CA8" w14:textId="77777777" w:rsidR="006A208F" w:rsidRPr="00C25669" w:rsidRDefault="006A208F" w:rsidP="00575C91">
            <w:pPr>
              <w:pStyle w:val="TAL"/>
              <w:rPr>
                <w:rFonts w:eastAsia="SimSun"/>
              </w:rPr>
            </w:pPr>
            <w:r w:rsidRPr="00C25669">
              <w:rPr>
                <w:rFonts w:eastAsia="SimSun"/>
              </w:rPr>
              <w:t>NZP CSI-RS for CSI acquisition</w:t>
            </w:r>
          </w:p>
          <w:p w14:paraId="5AE41E11"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7C6267E2" w14:textId="77777777" w:rsidR="006A208F" w:rsidRPr="00C25669" w:rsidRDefault="006A208F" w:rsidP="00575C91">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66385704"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1A6F0F7E" w14:textId="77777777" w:rsidR="006A208F" w:rsidRPr="004763A0" w:rsidRDefault="006A208F" w:rsidP="00575C91">
            <w:pPr>
              <w:pStyle w:val="TAC"/>
            </w:pPr>
            <w:r w:rsidRPr="004763A0">
              <w:rPr>
                <w:rFonts w:eastAsia="SimSun"/>
              </w:rPr>
              <w:t>Periodic</w:t>
            </w:r>
          </w:p>
        </w:tc>
      </w:tr>
      <w:tr w:rsidR="006A208F" w:rsidRPr="00C25669" w14:paraId="5E8B600A" w14:textId="77777777" w:rsidTr="001D2244">
        <w:trPr>
          <w:trHeight w:val="70"/>
          <w:jc w:val="center"/>
        </w:trPr>
        <w:tc>
          <w:tcPr>
            <w:tcW w:w="1194" w:type="dxa"/>
            <w:vMerge/>
            <w:tcBorders>
              <w:left w:val="single" w:sz="4" w:space="0" w:color="auto"/>
              <w:right w:val="single" w:sz="4" w:space="0" w:color="auto"/>
            </w:tcBorders>
            <w:vAlign w:val="center"/>
          </w:tcPr>
          <w:p w14:paraId="19EFC304"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1E191E50" w14:textId="77777777" w:rsidR="006A208F" w:rsidRPr="00C25669" w:rsidRDefault="006A208F" w:rsidP="00575C91">
            <w:pPr>
              <w:pStyle w:val="TAL"/>
            </w:pPr>
            <w:r w:rsidRPr="00C25669">
              <w:rPr>
                <w:rFonts w:eastAsia="SimSun"/>
              </w:rPr>
              <w:t>Number of CSI-RS ports (</w:t>
            </w:r>
            <w:r w:rsidRPr="00C25669">
              <w:rPr>
                <w:rFonts w:eastAsia="SimSun"/>
                <w:i/>
              </w:rPr>
              <w:t>X</w:t>
            </w:r>
            <w:r w:rsidRPr="00C25669">
              <w:rPr>
                <w:rFonts w:eastAsia="SimSun"/>
              </w:rPr>
              <w:t>)</w:t>
            </w:r>
          </w:p>
        </w:tc>
        <w:tc>
          <w:tcPr>
            <w:tcW w:w="740" w:type="dxa"/>
            <w:tcBorders>
              <w:top w:val="single" w:sz="4" w:space="0" w:color="auto"/>
              <w:left w:val="single" w:sz="4" w:space="0" w:color="auto"/>
              <w:bottom w:val="single" w:sz="4" w:space="0" w:color="auto"/>
              <w:right w:val="single" w:sz="4" w:space="0" w:color="auto"/>
            </w:tcBorders>
            <w:vAlign w:val="center"/>
          </w:tcPr>
          <w:p w14:paraId="44AC9CD5"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2D0972F1" w14:textId="77777777" w:rsidR="006A208F" w:rsidRPr="004763A0" w:rsidRDefault="006A208F" w:rsidP="00575C91">
            <w:pPr>
              <w:pStyle w:val="TAC"/>
              <w:rPr>
                <w:rFonts w:eastAsia="SimSun"/>
                <w:lang w:val="en-US"/>
              </w:rPr>
            </w:pPr>
            <w:r w:rsidRPr="004763A0">
              <w:rPr>
                <w:rFonts w:eastAsia="SimSun"/>
                <w:lang w:val="en-US"/>
              </w:rPr>
              <w:t>1</w:t>
            </w:r>
          </w:p>
        </w:tc>
      </w:tr>
      <w:tr w:rsidR="006A208F" w:rsidRPr="00C25669" w14:paraId="3EB1DA44" w14:textId="77777777" w:rsidTr="001D2244">
        <w:trPr>
          <w:trHeight w:val="70"/>
          <w:jc w:val="center"/>
        </w:trPr>
        <w:tc>
          <w:tcPr>
            <w:tcW w:w="1194" w:type="dxa"/>
            <w:vMerge/>
            <w:tcBorders>
              <w:left w:val="single" w:sz="4" w:space="0" w:color="auto"/>
              <w:right w:val="single" w:sz="4" w:space="0" w:color="auto"/>
            </w:tcBorders>
            <w:vAlign w:val="center"/>
            <w:hideMark/>
          </w:tcPr>
          <w:p w14:paraId="23F04D54"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54D3665B" w14:textId="77777777" w:rsidR="006A208F" w:rsidRPr="00C25669" w:rsidRDefault="006A208F" w:rsidP="00575C91">
            <w:pPr>
              <w:pStyle w:val="TAL"/>
            </w:pPr>
            <w:r w:rsidRPr="00C25669">
              <w:rPr>
                <w:rFonts w:eastAsia="SimSun"/>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4D0A9EE7"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2B7EE8B3" w14:textId="77777777" w:rsidR="006A208F" w:rsidRPr="004763A0" w:rsidRDefault="006A208F" w:rsidP="00575C91">
            <w:pPr>
              <w:pStyle w:val="TAC"/>
            </w:pPr>
            <w:r w:rsidRPr="004763A0">
              <w:rPr>
                <w:rFonts w:eastAsia="SimSun"/>
              </w:rPr>
              <w:t>No CDM</w:t>
            </w:r>
          </w:p>
        </w:tc>
      </w:tr>
      <w:tr w:rsidR="006A208F" w:rsidRPr="00C25669" w14:paraId="7F03E6BD" w14:textId="77777777" w:rsidTr="001D2244">
        <w:trPr>
          <w:trHeight w:val="70"/>
          <w:jc w:val="center"/>
        </w:trPr>
        <w:tc>
          <w:tcPr>
            <w:tcW w:w="1194" w:type="dxa"/>
            <w:vMerge/>
            <w:tcBorders>
              <w:left w:val="single" w:sz="4" w:space="0" w:color="auto"/>
              <w:right w:val="single" w:sz="4" w:space="0" w:color="auto"/>
            </w:tcBorders>
            <w:vAlign w:val="center"/>
            <w:hideMark/>
          </w:tcPr>
          <w:p w14:paraId="480F483B"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0D52DDFF" w14:textId="77777777" w:rsidR="006A208F" w:rsidRPr="00C25669" w:rsidRDefault="006A208F" w:rsidP="00575C91">
            <w:pPr>
              <w:pStyle w:val="TAL"/>
            </w:pPr>
            <w:r w:rsidRPr="00C25669">
              <w:rPr>
                <w:rFonts w:eastAsia="SimSun"/>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3F1B3BF4"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12D7E1F3" w14:textId="77777777" w:rsidR="006A208F" w:rsidRPr="004763A0" w:rsidRDefault="006A208F" w:rsidP="00575C91">
            <w:pPr>
              <w:pStyle w:val="TAC"/>
            </w:pPr>
            <w:r w:rsidRPr="004763A0">
              <w:t>1</w:t>
            </w:r>
          </w:p>
        </w:tc>
      </w:tr>
      <w:tr w:rsidR="006A208F" w:rsidRPr="00C25669" w14:paraId="3F43A71E" w14:textId="77777777" w:rsidTr="001D2244">
        <w:trPr>
          <w:trHeight w:val="70"/>
          <w:jc w:val="center"/>
        </w:trPr>
        <w:tc>
          <w:tcPr>
            <w:tcW w:w="1194" w:type="dxa"/>
            <w:vMerge/>
            <w:tcBorders>
              <w:left w:val="single" w:sz="4" w:space="0" w:color="auto"/>
              <w:right w:val="single" w:sz="4" w:space="0" w:color="auto"/>
            </w:tcBorders>
            <w:vAlign w:val="center"/>
            <w:hideMark/>
          </w:tcPr>
          <w:p w14:paraId="53B7DB18" w14:textId="77777777" w:rsidR="006A208F" w:rsidRPr="00C25669" w:rsidRDefault="006A208F" w:rsidP="00575C91">
            <w:pPr>
              <w:pStyle w:val="TAL"/>
              <w:rPr>
                <w:b/>
              </w:rPr>
            </w:pPr>
          </w:p>
        </w:tc>
        <w:tc>
          <w:tcPr>
            <w:tcW w:w="2724" w:type="dxa"/>
            <w:tcBorders>
              <w:top w:val="single" w:sz="4" w:space="0" w:color="auto"/>
              <w:left w:val="single" w:sz="4" w:space="0" w:color="auto"/>
              <w:bottom w:val="single" w:sz="4" w:space="0" w:color="auto"/>
              <w:right w:val="single" w:sz="4" w:space="0" w:color="auto"/>
            </w:tcBorders>
            <w:vAlign w:val="center"/>
          </w:tcPr>
          <w:p w14:paraId="4F5CFA10" w14:textId="77777777" w:rsidR="006A208F" w:rsidRPr="00C25669" w:rsidRDefault="006A208F" w:rsidP="00575C91">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 k</w:t>
            </w:r>
            <w:r w:rsidRPr="00C25669">
              <w:rPr>
                <w:rFonts w:eastAsia="SimSun"/>
                <w:vertAlign w:val="subscript"/>
              </w:rPr>
              <w:t>1</w:t>
            </w:r>
            <w:r w:rsidRPr="00C25669">
              <w:rPr>
                <w:rFonts w:eastAsia="SimSun"/>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3CF2298E"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3130FC16" w14:textId="77777777" w:rsidR="006A208F" w:rsidRPr="004763A0" w:rsidRDefault="006A208F" w:rsidP="00575C91">
            <w:pPr>
              <w:pStyle w:val="TAC"/>
            </w:pPr>
            <w:r w:rsidRPr="004763A0">
              <w:t>6</w:t>
            </w:r>
          </w:p>
        </w:tc>
      </w:tr>
      <w:tr w:rsidR="006A208F" w:rsidRPr="00C25669" w14:paraId="2846A394" w14:textId="77777777" w:rsidTr="001D2244">
        <w:trPr>
          <w:trHeight w:val="70"/>
          <w:jc w:val="center"/>
        </w:trPr>
        <w:tc>
          <w:tcPr>
            <w:tcW w:w="1194" w:type="dxa"/>
            <w:vMerge/>
            <w:tcBorders>
              <w:left w:val="single" w:sz="4" w:space="0" w:color="auto"/>
              <w:right w:val="single" w:sz="4" w:space="0" w:color="auto"/>
            </w:tcBorders>
            <w:vAlign w:val="center"/>
            <w:hideMark/>
          </w:tcPr>
          <w:p w14:paraId="216EFC8C"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39DB47BF" w14:textId="77777777" w:rsidR="006A208F" w:rsidRPr="00C25669" w:rsidRDefault="006A208F" w:rsidP="00575C91">
            <w:pPr>
              <w:pStyle w:val="TAL"/>
            </w:pPr>
            <w:r w:rsidRPr="00C25669">
              <w:rPr>
                <w:rFonts w:eastAsia="SimSun"/>
              </w:rPr>
              <w:t>First OFDM symbol in the PRB used for CSI-RS (l</w:t>
            </w:r>
            <w:r w:rsidRPr="00C25669">
              <w:rPr>
                <w:rFonts w:eastAsia="SimSun"/>
                <w:vertAlign w:val="subscript"/>
              </w:rPr>
              <w:t>0</w:t>
            </w:r>
            <w:r w:rsidRPr="00C25669">
              <w:rPr>
                <w:rFonts w:eastAsia="SimSun"/>
              </w:rPr>
              <w:t>, l</w:t>
            </w:r>
            <w:r w:rsidRPr="00C25669">
              <w:rPr>
                <w:rFonts w:eastAsia="SimSun"/>
                <w:vertAlign w:val="subscript"/>
              </w:rPr>
              <w:t>1</w:t>
            </w:r>
            <w:r w:rsidRPr="00C25669">
              <w:rPr>
                <w:rFonts w:eastAsia="SimSun"/>
              </w:rPr>
              <w:t>)</w:t>
            </w:r>
          </w:p>
        </w:tc>
        <w:tc>
          <w:tcPr>
            <w:tcW w:w="740" w:type="dxa"/>
            <w:tcBorders>
              <w:top w:val="single" w:sz="4" w:space="0" w:color="auto"/>
              <w:left w:val="single" w:sz="4" w:space="0" w:color="auto"/>
              <w:bottom w:val="single" w:sz="4" w:space="0" w:color="auto"/>
              <w:right w:val="single" w:sz="4" w:space="0" w:color="auto"/>
            </w:tcBorders>
            <w:vAlign w:val="center"/>
          </w:tcPr>
          <w:p w14:paraId="2C5C4FC4"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6C6CE2D3" w14:textId="77777777" w:rsidR="006A208F" w:rsidRPr="004763A0" w:rsidRDefault="006A208F" w:rsidP="00575C91">
            <w:pPr>
              <w:pStyle w:val="TAC"/>
            </w:pPr>
            <w:r w:rsidRPr="004763A0">
              <w:t>13</w:t>
            </w:r>
          </w:p>
        </w:tc>
      </w:tr>
      <w:tr w:rsidR="006A208F" w:rsidRPr="00C25669" w14:paraId="5C151CAC" w14:textId="77777777" w:rsidTr="001D2244">
        <w:trPr>
          <w:trHeight w:val="70"/>
          <w:jc w:val="center"/>
        </w:trPr>
        <w:tc>
          <w:tcPr>
            <w:tcW w:w="1194" w:type="dxa"/>
            <w:vMerge/>
            <w:tcBorders>
              <w:left w:val="single" w:sz="4" w:space="0" w:color="auto"/>
              <w:bottom w:val="single" w:sz="4" w:space="0" w:color="auto"/>
              <w:right w:val="single" w:sz="4" w:space="0" w:color="auto"/>
            </w:tcBorders>
            <w:vAlign w:val="center"/>
          </w:tcPr>
          <w:p w14:paraId="38FE2009"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vAlign w:val="center"/>
          </w:tcPr>
          <w:p w14:paraId="081FC6C0" w14:textId="77777777" w:rsidR="006A208F" w:rsidRPr="00C25669" w:rsidRDefault="006A208F" w:rsidP="00575C91">
            <w:pPr>
              <w:pStyle w:val="TAL"/>
            </w:pPr>
            <w:r w:rsidRPr="00C25669">
              <w:rPr>
                <w:rFonts w:eastAsia="SimSun"/>
              </w:rPr>
              <w:t>NZP CSI-RS-timeConfig</w:t>
            </w:r>
          </w:p>
          <w:p w14:paraId="4618602F" w14:textId="77777777" w:rsidR="006A208F" w:rsidRPr="00C25669" w:rsidRDefault="006A208F" w:rsidP="00575C91">
            <w:pPr>
              <w:pStyle w:val="TAL"/>
              <w:rPr>
                <w:rFonts w:eastAsia="SimSun"/>
              </w:rPr>
            </w:pPr>
            <w:r w:rsidRPr="00C25669">
              <w:rPr>
                <w:rFonts w:eastAsia="SimSun"/>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02EB9E6" w14:textId="77777777" w:rsidR="006A208F" w:rsidRPr="00C25669" w:rsidRDefault="006A208F" w:rsidP="00575C91">
            <w:pPr>
              <w:pStyle w:val="TAC"/>
            </w:pPr>
            <w:r w:rsidRPr="00C25669">
              <w:t>slot</w:t>
            </w:r>
          </w:p>
        </w:tc>
        <w:tc>
          <w:tcPr>
            <w:tcW w:w="2208" w:type="dxa"/>
            <w:tcBorders>
              <w:top w:val="single" w:sz="4" w:space="0" w:color="auto"/>
              <w:left w:val="single" w:sz="4" w:space="0" w:color="auto"/>
              <w:bottom w:val="single" w:sz="4" w:space="0" w:color="auto"/>
              <w:right w:val="single" w:sz="4" w:space="0" w:color="auto"/>
            </w:tcBorders>
            <w:vAlign w:val="center"/>
          </w:tcPr>
          <w:p w14:paraId="0B9E89B2" w14:textId="77777777" w:rsidR="006A208F" w:rsidRPr="004763A0" w:rsidRDefault="006A208F" w:rsidP="00575C91">
            <w:pPr>
              <w:pStyle w:val="TAC"/>
            </w:pPr>
            <w:r w:rsidRPr="004763A0">
              <w:t>8/1</w:t>
            </w:r>
          </w:p>
        </w:tc>
      </w:tr>
      <w:tr w:rsidR="006A208F" w:rsidRPr="00C25669" w14:paraId="118D1EDB" w14:textId="77777777" w:rsidTr="001D2244">
        <w:trPr>
          <w:trHeight w:val="70"/>
          <w:jc w:val="center"/>
        </w:trPr>
        <w:tc>
          <w:tcPr>
            <w:tcW w:w="1194" w:type="dxa"/>
            <w:vMerge w:val="restart"/>
            <w:tcBorders>
              <w:left w:val="single" w:sz="4" w:space="0" w:color="auto"/>
              <w:right w:val="single" w:sz="4" w:space="0" w:color="auto"/>
            </w:tcBorders>
            <w:vAlign w:val="center"/>
          </w:tcPr>
          <w:p w14:paraId="30F9D65D" w14:textId="77777777" w:rsidR="006A208F" w:rsidRPr="00C25669" w:rsidRDefault="006A208F" w:rsidP="00575C91">
            <w:pPr>
              <w:pStyle w:val="TAL"/>
            </w:pPr>
            <w:r w:rsidRPr="00C25669">
              <w:rPr>
                <w:rFonts w:eastAsia="SimSun"/>
              </w:rPr>
              <w:t>CSI-IM configuration</w:t>
            </w:r>
          </w:p>
        </w:tc>
        <w:tc>
          <w:tcPr>
            <w:tcW w:w="2724" w:type="dxa"/>
            <w:tcBorders>
              <w:top w:val="single" w:sz="4" w:space="0" w:color="auto"/>
              <w:left w:val="single" w:sz="4" w:space="0" w:color="auto"/>
              <w:bottom w:val="single" w:sz="4" w:space="0" w:color="auto"/>
              <w:right w:val="single" w:sz="4" w:space="0" w:color="auto"/>
            </w:tcBorders>
          </w:tcPr>
          <w:p w14:paraId="7BA18C7E" w14:textId="77777777" w:rsidR="006A208F" w:rsidRPr="00C25669" w:rsidRDefault="006A208F" w:rsidP="00575C91">
            <w:pPr>
              <w:pStyle w:val="TAL"/>
              <w:rPr>
                <w:rFonts w:eastAsia="SimSun"/>
              </w:rPr>
            </w:pPr>
            <w:r w:rsidRPr="00C25669">
              <w:rPr>
                <w:rFonts w:eastAsia="SimSun" w:cs="Arial" w:hint="eastAsia"/>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7F97AE63"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790A0C77" w14:textId="77777777" w:rsidR="006A208F" w:rsidRPr="004763A0" w:rsidRDefault="006A208F" w:rsidP="00575C91">
            <w:pPr>
              <w:pStyle w:val="TAC"/>
            </w:pPr>
            <w:r w:rsidRPr="004763A0">
              <w:rPr>
                <w:rFonts w:eastAsia="SimSun" w:cs="Arial" w:hint="eastAsia"/>
                <w:lang w:eastAsia="zh-CN"/>
              </w:rPr>
              <w:t>Periodic</w:t>
            </w:r>
          </w:p>
        </w:tc>
      </w:tr>
      <w:tr w:rsidR="006A208F" w:rsidRPr="00C25669" w14:paraId="55EF171E" w14:textId="77777777" w:rsidTr="001D2244">
        <w:trPr>
          <w:trHeight w:val="70"/>
          <w:jc w:val="center"/>
        </w:trPr>
        <w:tc>
          <w:tcPr>
            <w:tcW w:w="1194" w:type="dxa"/>
            <w:vMerge/>
            <w:tcBorders>
              <w:left w:val="single" w:sz="4" w:space="0" w:color="auto"/>
              <w:right w:val="single" w:sz="4" w:space="0" w:color="auto"/>
            </w:tcBorders>
            <w:vAlign w:val="center"/>
            <w:hideMark/>
          </w:tcPr>
          <w:p w14:paraId="6DE56124"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tcPr>
          <w:p w14:paraId="13CC9B04" w14:textId="77777777" w:rsidR="006A208F" w:rsidRPr="00C25669" w:rsidRDefault="006A208F" w:rsidP="00575C91">
            <w:pPr>
              <w:pStyle w:val="TAL"/>
            </w:pPr>
            <w:r w:rsidRPr="00C25669">
              <w:rPr>
                <w:rFonts w:eastAsia="SimSun"/>
              </w:rPr>
              <w:t>CSI-IM RE pattern</w:t>
            </w:r>
          </w:p>
        </w:tc>
        <w:tc>
          <w:tcPr>
            <w:tcW w:w="740" w:type="dxa"/>
            <w:tcBorders>
              <w:top w:val="single" w:sz="4" w:space="0" w:color="auto"/>
              <w:left w:val="single" w:sz="4" w:space="0" w:color="auto"/>
              <w:bottom w:val="single" w:sz="4" w:space="0" w:color="auto"/>
              <w:right w:val="single" w:sz="4" w:space="0" w:color="auto"/>
            </w:tcBorders>
            <w:vAlign w:val="center"/>
          </w:tcPr>
          <w:p w14:paraId="2B63A286"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285EBFC1" w14:textId="77777777" w:rsidR="006A208F" w:rsidRPr="004763A0" w:rsidRDefault="006A208F" w:rsidP="00575C91">
            <w:pPr>
              <w:pStyle w:val="TAC"/>
            </w:pPr>
            <w:r w:rsidRPr="004763A0">
              <w:t>1</w:t>
            </w:r>
          </w:p>
        </w:tc>
      </w:tr>
      <w:tr w:rsidR="006A208F" w:rsidRPr="00C25669" w14:paraId="2AF0832F" w14:textId="77777777" w:rsidTr="001D2244">
        <w:trPr>
          <w:trHeight w:val="70"/>
          <w:jc w:val="center"/>
        </w:trPr>
        <w:tc>
          <w:tcPr>
            <w:tcW w:w="1194" w:type="dxa"/>
            <w:vMerge/>
            <w:tcBorders>
              <w:left w:val="single" w:sz="4" w:space="0" w:color="auto"/>
              <w:right w:val="single" w:sz="4" w:space="0" w:color="auto"/>
            </w:tcBorders>
            <w:vAlign w:val="center"/>
            <w:hideMark/>
          </w:tcPr>
          <w:p w14:paraId="5056C917"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tcPr>
          <w:p w14:paraId="2C6D667A" w14:textId="77777777" w:rsidR="006A208F" w:rsidRPr="00C25669" w:rsidRDefault="006A208F" w:rsidP="00575C91">
            <w:pPr>
              <w:pStyle w:val="TAL"/>
              <w:rPr>
                <w:rFonts w:eastAsia="SimSun"/>
              </w:rPr>
            </w:pPr>
            <w:r w:rsidRPr="00C25669">
              <w:rPr>
                <w:rFonts w:eastAsia="SimSun"/>
              </w:rPr>
              <w:t>CSI-IM Resource Mapping</w:t>
            </w:r>
          </w:p>
          <w:p w14:paraId="7C01181B" w14:textId="77777777" w:rsidR="006A208F" w:rsidRPr="00C25669" w:rsidRDefault="006A208F" w:rsidP="00575C91">
            <w:pPr>
              <w:pStyle w:val="TAL"/>
            </w:pPr>
            <w:r w:rsidRPr="00C25669">
              <w:rPr>
                <w:rFonts w:eastAsia="SimSun"/>
              </w:rPr>
              <w:t>(k</w:t>
            </w:r>
            <w:r w:rsidRPr="00C25669">
              <w:rPr>
                <w:rFonts w:eastAsia="SimSun"/>
                <w:vertAlign w:val="subscript"/>
              </w:rPr>
              <w:t>CSI-IM</w:t>
            </w:r>
            <w:r w:rsidRPr="00C25669">
              <w:rPr>
                <w:rFonts w:eastAsia="SimSun"/>
              </w:rPr>
              <w:t>,</w:t>
            </w:r>
            <w:r w:rsidRPr="00C25669">
              <w:rPr>
                <w:rFonts w:eastAsia="SimSun" w:hint="eastAsia"/>
              </w:rPr>
              <w:t>l</w:t>
            </w:r>
            <w:r w:rsidRPr="00C25669">
              <w:rPr>
                <w:rFonts w:eastAsia="SimSun"/>
                <w:vertAlign w:val="subscript"/>
              </w:rPr>
              <w:t>CSI-IM</w:t>
            </w:r>
            <w:r w:rsidRPr="00C25669">
              <w:rPr>
                <w:rFonts w:eastAsia="SimSun"/>
              </w:rPr>
              <w:t>)</w:t>
            </w:r>
          </w:p>
        </w:tc>
        <w:tc>
          <w:tcPr>
            <w:tcW w:w="740" w:type="dxa"/>
            <w:tcBorders>
              <w:top w:val="single" w:sz="4" w:space="0" w:color="auto"/>
              <w:left w:val="single" w:sz="4" w:space="0" w:color="auto"/>
              <w:bottom w:val="single" w:sz="4" w:space="0" w:color="auto"/>
              <w:right w:val="single" w:sz="4" w:space="0" w:color="auto"/>
            </w:tcBorders>
            <w:vAlign w:val="center"/>
          </w:tcPr>
          <w:p w14:paraId="5106B014"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089DDB3E" w14:textId="77777777" w:rsidR="006A208F" w:rsidRPr="004763A0" w:rsidRDefault="006A208F" w:rsidP="00575C91">
            <w:pPr>
              <w:pStyle w:val="TAC"/>
            </w:pPr>
            <w:r w:rsidRPr="004763A0">
              <w:t>(8, 13)</w:t>
            </w:r>
          </w:p>
        </w:tc>
      </w:tr>
      <w:tr w:rsidR="006A208F" w:rsidRPr="00C25669" w14:paraId="15427904" w14:textId="77777777" w:rsidTr="001D2244">
        <w:trPr>
          <w:trHeight w:val="70"/>
          <w:jc w:val="center"/>
        </w:trPr>
        <w:tc>
          <w:tcPr>
            <w:tcW w:w="1194" w:type="dxa"/>
            <w:vMerge/>
            <w:tcBorders>
              <w:left w:val="single" w:sz="4" w:space="0" w:color="auto"/>
              <w:bottom w:val="single" w:sz="4" w:space="0" w:color="auto"/>
              <w:right w:val="single" w:sz="4" w:space="0" w:color="auto"/>
            </w:tcBorders>
            <w:vAlign w:val="center"/>
            <w:hideMark/>
          </w:tcPr>
          <w:p w14:paraId="67E57B9D" w14:textId="77777777" w:rsidR="006A208F" w:rsidRPr="00C25669" w:rsidRDefault="006A208F" w:rsidP="00575C91">
            <w:pPr>
              <w:pStyle w:val="TAL"/>
            </w:pPr>
          </w:p>
        </w:tc>
        <w:tc>
          <w:tcPr>
            <w:tcW w:w="2724" w:type="dxa"/>
            <w:tcBorders>
              <w:top w:val="single" w:sz="4" w:space="0" w:color="auto"/>
              <w:left w:val="single" w:sz="4" w:space="0" w:color="auto"/>
              <w:bottom w:val="single" w:sz="4" w:space="0" w:color="auto"/>
              <w:right w:val="single" w:sz="4" w:space="0" w:color="auto"/>
            </w:tcBorders>
          </w:tcPr>
          <w:p w14:paraId="69C41232" w14:textId="77777777" w:rsidR="006A208F" w:rsidRPr="00C25669" w:rsidRDefault="006A208F" w:rsidP="00575C91">
            <w:pPr>
              <w:pStyle w:val="TAL"/>
            </w:pPr>
            <w:r w:rsidRPr="00C25669">
              <w:rPr>
                <w:rFonts w:eastAsia="SimSun"/>
              </w:rPr>
              <w:t>CSI-IM timeConfig</w:t>
            </w:r>
          </w:p>
          <w:p w14:paraId="21FAF20A" w14:textId="77777777" w:rsidR="006A208F" w:rsidRPr="00C25669" w:rsidRDefault="006A208F" w:rsidP="00575C91">
            <w:pPr>
              <w:pStyle w:val="TAL"/>
            </w:pPr>
            <w:r w:rsidRPr="00C25669">
              <w:rPr>
                <w:rFonts w:eastAsia="SimSun"/>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324365C" w14:textId="77777777" w:rsidR="006A208F" w:rsidRPr="00C25669" w:rsidRDefault="006A208F" w:rsidP="00575C91">
            <w:pPr>
              <w:pStyle w:val="TAC"/>
            </w:pPr>
            <w:r w:rsidRPr="00C25669">
              <w:t>slot</w:t>
            </w:r>
          </w:p>
        </w:tc>
        <w:tc>
          <w:tcPr>
            <w:tcW w:w="2208" w:type="dxa"/>
            <w:tcBorders>
              <w:top w:val="single" w:sz="4" w:space="0" w:color="auto"/>
              <w:left w:val="single" w:sz="4" w:space="0" w:color="auto"/>
              <w:bottom w:val="single" w:sz="4" w:space="0" w:color="auto"/>
              <w:right w:val="single" w:sz="4" w:space="0" w:color="auto"/>
            </w:tcBorders>
            <w:vAlign w:val="center"/>
          </w:tcPr>
          <w:p w14:paraId="0F464144" w14:textId="77777777" w:rsidR="006A208F" w:rsidRPr="004763A0" w:rsidRDefault="006A208F" w:rsidP="00575C91">
            <w:pPr>
              <w:pStyle w:val="TAC"/>
            </w:pPr>
            <w:r w:rsidRPr="004763A0">
              <w:t>8/1</w:t>
            </w:r>
          </w:p>
        </w:tc>
      </w:tr>
      <w:tr w:rsidR="006A208F" w:rsidRPr="00C25669" w14:paraId="77DD941B"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3229417B" w14:textId="77777777" w:rsidR="006A208F" w:rsidRPr="00C25669" w:rsidRDefault="006A208F" w:rsidP="00575C91">
            <w:pPr>
              <w:pStyle w:val="TAL"/>
              <w:rPr>
                <w:rFonts w:eastAsia="SimSun"/>
              </w:rPr>
            </w:pPr>
            <w:r w:rsidRPr="00C25669">
              <w:rPr>
                <w:rFonts w:eastAsia="SimSun"/>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73C1D9E8"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6ED18B65" w14:textId="77777777" w:rsidR="006A208F" w:rsidRPr="004763A0" w:rsidRDefault="006A208F" w:rsidP="00575C91">
            <w:pPr>
              <w:pStyle w:val="TAC"/>
            </w:pPr>
            <w:r w:rsidRPr="004763A0">
              <w:rPr>
                <w:rFonts w:eastAsia="SimSun"/>
              </w:rPr>
              <w:t>Periodic</w:t>
            </w:r>
          </w:p>
        </w:tc>
      </w:tr>
      <w:tr w:rsidR="006A208F" w:rsidRPr="00C25669" w14:paraId="7D808BDA"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0A87B7BD" w14:textId="77777777" w:rsidR="006A208F" w:rsidRPr="00C25669" w:rsidRDefault="006A208F" w:rsidP="00575C91">
            <w:pPr>
              <w:pStyle w:val="TAL"/>
              <w:rPr>
                <w:rFonts w:eastAsia="SimSun"/>
              </w:rPr>
            </w:pPr>
            <w:r w:rsidRPr="00C25669">
              <w:rPr>
                <w:rFonts w:eastAsia="SimSun"/>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13A07EBE" w14:textId="77777777" w:rsidR="006A208F" w:rsidRPr="00C25669" w:rsidRDefault="006A208F" w:rsidP="00575C91">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0F2AF187" w14:textId="77777777" w:rsidR="006A208F" w:rsidRPr="004763A0" w:rsidRDefault="006A208F" w:rsidP="00575C91">
            <w:pPr>
              <w:pStyle w:val="TAC"/>
            </w:pPr>
            <w:r w:rsidRPr="004763A0">
              <w:t>Table 1</w:t>
            </w:r>
          </w:p>
        </w:tc>
      </w:tr>
      <w:tr w:rsidR="00302FDC" w:rsidRPr="00C25669" w14:paraId="0F695B00"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487EF4BD" w14:textId="77777777" w:rsidR="00302FDC" w:rsidRPr="00C25669" w:rsidRDefault="00302FDC" w:rsidP="00302FDC">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497FC9E8" w14:textId="77777777" w:rsidR="00302FDC" w:rsidRPr="00C25669" w:rsidRDefault="00302FDC" w:rsidP="00302FDC">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46719B8D" w14:textId="77777777" w:rsidR="00302FDC" w:rsidRPr="004763A0" w:rsidRDefault="00302FDC" w:rsidP="00302FDC">
            <w:pPr>
              <w:pStyle w:val="TAC"/>
            </w:pPr>
            <w:r w:rsidRPr="004763A0">
              <w:rPr>
                <w:rFonts w:eastAsia="SimSun"/>
              </w:rPr>
              <w:t>Not configured</w:t>
            </w:r>
          </w:p>
        </w:tc>
      </w:tr>
      <w:tr w:rsidR="00302FDC" w:rsidRPr="00C25669" w14:paraId="36145727"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57D4BC41" w14:textId="77777777" w:rsidR="00302FDC" w:rsidRPr="00C25669" w:rsidRDefault="00302FDC" w:rsidP="00302FDC">
            <w:pPr>
              <w:pStyle w:val="TAL"/>
              <w:rPr>
                <w:rFonts w:eastAsia="SimSun"/>
              </w:rPr>
            </w:pPr>
            <w:r w:rsidRPr="00C25669">
              <w:rPr>
                <w:rFonts w:eastAsia="SimSun"/>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1746FEBB" w14:textId="77777777" w:rsidR="00302FDC" w:rsidRPr="00C25669" w:rsidRDefault="00302FDC" w:rsidP="00302FDC">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19A6FBBE" w14:textId="77777777" w:rsidR="00302FDC" w:rsidRPr="004763A0" w:rsidRDefault="00302FDC" w:rsidP="00302FDC">
            <w:pPr>
              <w:pStyle w:val="TAC"/>
            </w:pPr>
            <w:r w:rsidRPr="004763A0">
              <w:rPr>
                <w:rFonts w:eastAsia="SimSun"/>
              </w:rPr>
              <w:t>Not configured</w:t>
            </w:r>
          </w:p>
        </w:tc>
      </w:tr>
      <w:tr w:rsidR="00302FDC" w:rsidRPr="00C25669" w14:paraId="2752B6CC"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456056AC" w14:textId="77777777" w:rsidR="00302FDC" w:rsidRPr="00C25669" w:rsidRDefault="00302FDC" w:rsidP="00302FDC">
            <w:pPr>
              <w:pStyle w:val="TAL"/>
              <w:rPr>
                <w:rFonts w:eastAsia="SimSun"/>
              </w:rPr>
            </w:pPr>
            <w:r w:rsidRPr="00C25669">
              <w:rPr>
                <w:rFonts w:eastAsia="SimSun"/>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1BE9E6B8" w14:textId="77777777" w:rsidR="00302FDC" w:rsidRPr="00C25669" w:rsidRDefault="00302FDC" w:rsidP="00302FDC">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7744D956" w14:textId="77777777" w:rsidR="00302FDC" w:rsidRPr="004763A0" w:rsidRDefault="00302FDC" w:rsidP="00302FDC">
            <w:pPr>
              <w:pStyle w:val="TAC"/>
            </w:pPr>
            <w:r w:rsidRPr="004763A0">
              <w:rPr>
                <w:rFonts w:eastAsia="SimSun"/>
                <w:lang w:val="en-US"/>
              </w:rPr>
              <w:t>Wide</w:t>
            </w:r>
            <w:r w:rsidRPr="004763A0">
              <w:rPr>
                <w:rFonts w:eastAsia="SimSun"/>
              </w:rPr>
              <w:t>band</w:t>
            </w:r>
          </w:p>
        </w:tc>
      </w:tr>
      <w:tr w:rsidR="00302FDC" w:rsidRPr="00C25669" w14:paraId="6BCC8FDA"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2B3B8202" w14:textId="77777777" w:rsidR="00302FDC" w:rsidRPr="00C25669" w:rsidRDefault="00302FDC" w:rsidP="00302FDC">
            <w:pPr>
              <w:pStyle w:val="TAL"/>
              <w:rPr>
                <w:rFonts w:eastAsia="SimSun"/>
              </w:rPr>
            </w:pPr>
            <w:r w:rsidRPr="00C25669">
              <w:rPr>
                <w:rFonts w:eastAsia="SimSun"/>
              </w:rPr>
              <w:t>pmi-FormatIndicator</w:t>
            </w:r>
            <w:r w:rsidRPr="00C25669">
              <w:rPr>
                <w:rFonts w:eastAsia="SimSun"/>
                <w:i/>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24F74EA9" w14:textId="77777777" w:rsidR="00302FDC" w:rsidRPr="00C25669" w:rsidRDefault="00302FDC" w:rsidP="00302FDC">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3E916B42" w14:textId="77777777" w:rsidR="00302FDC" w:rsidRPr="004763A0" w:rsidRDefault="00302FDC" w:rsidP="00302FDC">
            <w:pPr>
              <w:pStyle w:val="TAC"/>
            </w:pPr>
            <w:r w:rsidRPr="004763A0">
              <w:rPr>
                <w:rFonts w:eastAsia="SimSun"/>
              </w:rPr>
              <w:t>Wideband</w:t>
            </w:r>
          </w:p>
        </w:tc>
      </w:tr>
      <w:tr w:rsidR="00302FDC" w:rsidRPr="00C25669" w14:paraId="5068254E"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21B785F9" w14:textId="77777777" w:rsidR="00302FDC" w:rsidRPr="00C25669" w:rsidRDefault="00302FDC" w:rsidP="00302FDC">
            <w:pPr>
              <w:pStyle w:val="TAL"/>
              <w:rPr>
                <w:rFonts w:eastAsia="SimSun"/>
              </w:rPr>
            </w:pPr>
            <w:r w:rsidRPr="00C25669">
              <w:rPr>
                <w:rFonts w:eastAsia="SimSun"/>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189B6AF7" w14:textId="77777777" w:rsidR="00302FDC" w:rsidRPr="00C25669" w:rsidRDefault="00302FDC" w:rsidP="00302FDC">
            <w:pPr>
              <w:pStyle w:val="TAC"/>
            </w:pPr>
            <w:r w:rsidRPr="00C25669">
              <w:rPr>
                <w:rFonts w:eastAsia="SimSun"/>
              </w:rPr>
              <w:t>RB</w:t>
            </w:r>
          </w:p>
        </w:tc>
        <w:tc>
          <w:tcPr>
            <w:tcW w:w="2208" w:type="dxa"/>
            <w:tcBorders>
              <w:top w:val="single" w:sz="4" w:space="0" w:color="auto"/>
              <w:left w:val="single" w:sz="4" w:space="0" w:color="auto"/>
              <w:bottom w:val="single" w:sz="4" w:space="0" w:color="auto"/>
              <w:right w:val="single" w:sz="4" w:space="0" w:color="auto"/>
            </w:tcBorders>
            <w:vAlign w:val="center"/>
          </w:tcPr>
          <w:p w14:paraId="1D63407A" w14:textId="77777777" w:rsidR="00302FDC" w:rsidRPr="00BA55D9" w:rsidRDefault="00302FDC" w:rsidP="00302FDC">
            <w:pPr>
              <w:pStyle w:val="TAC"/>
              <w:rPr>
                <w:lang w:eastAsia="zh-CN"/>
              </w:rPr>
            </w:pPr>
            <w:r w:rsidRPr="00BA55D9">
              <w:rPr>
                <w:lang w:eastAsia="zh-CN"/>
              </w:rPr>
              <w:t>8 for 50MHz, 100MHz,</w:t>
            </w:r>
          </w:p>
          <w:p w14:paraId="03AD4B63" w14:textId="77777777" w:rsidR="00302FDC" w:rsidRPr="00BA55D9" w:rsidRDefault="00302FDC" w:rsidP="00302FDC">
            <w:pPr>
              <w:pStyle w:val="TAC"/>
              <w:rPr>
                <w:lang w:eastAsia="zh-CN"/>
              </w:rPr>
            </w:pPr>
            <w:r w:rsidRPr="00BA55D9">
              <w:rPr>
                <w:lang w:eastAsia="zh-CN"/>
              </w:rPr>
              <w:t>16 for 200MHz,</w:t>
            </w:r>
          </w:p>
          <w:p w14:paraId="2A31B7E2" w14:textId="77777777" w:rsidR="00302FDC" w:rsidRPr="004763A0" w:rsidRDefault="00302FDC" w:rsidP="00302FDC">
            <w:pPr>
              <w:pStyle w:val="TAC"/>
            </w:pPr>
            <w:r w:rsidRPr="00BA55D9">
              <w:rPr>
                <w:rFonts w:hint="eastAsia"/>
                <w:lang w:eastAsia="zh-CN"/>
              </w:rPr>
              <w:t>3</w:t>
            </w:r>
            <w:r w:rsidRPr="00BA55D9">
              <w:rPr>
                <w:lang w:eastAsia="zh-CN"/>
              </w:rPr>
              <w:t>2 for 400MHz</w:t>
            </w:r>
          </w:p>
        </w:tc>
      </w:tr>
      <w:tr w:rsidR="00302FDC" w:rsidRPr="00C25669" w14:paraId="6A2BBF4B"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466BF0C3" w14:textId="77777777" w:rsidR="00302FDC" w:rsidRPr="00C25669" w:rsidRDefault="00302FDC" w:rsidP="00302FDC">
            <w:pPr>
              <w:pStyle w:val="TAL"/>
              <w:rPr>
                <w:rFonts w:eastAsia="SimSun"/>
              </w:rPr>
            </w:pPr>
            <w:r w:rsidRPr="00C25669">
              <w:rPr>
                <w:rFonts w:eastAsia="SimSun"/>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360030FF" w14:textId="77777777" w:rsidR="00302FDC" w:rsidRPr="00C25669" w:rsidRDefault="00302FDC" w:rsidP="00302FDC">
            <w:pPr>
              <w:pStyle w:val="TAC"/>
              <w:rPr>
                <w:rFonts w:eastAsia="SimSun"/>
              </w:rPr>
            </w:pPr>
          </w:p>
        </w:tc>
        <w:tc>
          <w:tcPr>
            <w:tcW w:w="2208" w:type="dxa"/>
            <w:tcBorders>
              <w:top w:val="single" w:sz="4" w:space="0" w:color="auto"/>
              <w:left w:val="single" w:sz="4" w:space="0" w:color="auto"/>
              <w:bottom w:val="single" w:sz="4" w:space="0" w:color="auto"/>
              <w:right w:val="single" w:sz="4" w:space="0" w:color="auto"/>
            </w:tcBorders>
            <w:vAlign w:val="center"/>
          </w:tcPr>
          <w:p w14:paraId="40647D67" w14:textId="77777777" w:rsidR="00302FDC" w:rsidRPr="004763A0" w:rsidRDefault="00302FDC" w:rsidP="00302FDC">
            <w:pPr>
              <w:pStyle w:val="TAC"/>
              <w:rPr>
                <w:lang w:eastAsia="zh-CN"/>
              </w:rPr>
            </w:pPr>
            <w:r w:rsidRPr="004763A0">
              <w:t>111111111</w:t>
            </w:r>
          </w:p>
        </w:tc>
      </w:tr>
      <w:tr w:rsidR="00302FDC" w:rsidRPr="00C25669" w14:paraId="7D4BC6C8"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2B568926" w14:textId="77777777" w:rsidR="00302FDC" w:rsidRPr="00C25669" w:rsidRDefault="00302FDC" w:rsidP="00302FDC">
            <w:pPr>
              <w:pStyle w:val="TAL"/>
              <w:rPr>
                <w:rFonts w:eastAsia="SimSun"/>
              </w:rPr>
            </w:pPr>
            <w:r w:rsidRPr="00C25669">
              <w:rPr>
                <w:rFonts w:eastAsia="SimSun"/>
              </w:rPr>
              <w:t>CSI-Report 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1D835AC" w14:textId="77777777" w:rsidR="00302FDC" w:rsidRPr="00C25669" w:rsidRDefault="00302FDC" w:rsidP="00302FDC">
            <w:pPr>
              <w:pStyle w:val="TAC"/>
            </w:pPr>
            <w:r w:rsidRPr="00C25669">
              <w:t>slot</w:t>
            </w:r>
          </w:p>
        </w:tc>
        <w:tc>
          <w:tcPr>
            <w:tcW w:w="2208" w:type="dxa"/>
            <w:tcBorders>
              <w:top w:val="single" w:sz="4" w:space="0" w:color="auto"/>
              <w:left w:val="single" w:sz="4" w:space="0" w:color="auto"/>
              <w:bottom w:val="single" w:sz="4" w:space="0" w:color="auto"/>
              <w:right w:val="single" w:sz="4" w:space="0" w:color="auto"/>
            </w:tcBorders>
            <w:vAlign w:val="center"/>
          </w:tcPr>
          <w:p w14:paraId="4E8FCA2C" w14:textId="77777777" w:rsidR="00302FDC" w:rsidRPr="004763A0" w:rsidRDefault="00302FDC" w:rsidP="00302FDC">
            <w:pPr>
              <w:pStyle w:val="TAC"/>
            </w:pPr>
            <w:r w:rsidRPr="004763A0">
              <w:t>8/</w:t>
            </w:r>
            <w:r w:rsidRPr="004763A0">
              <w:rPr>
                <w:rFonts w:eastAsia="SimSun" w:hint="eastAsia"/>
                <w:lang w:eastAsia="zh-CN"/>
              </w:rPr>
              <w:t>3</w:t>
            </w:r>
          </w:p>
        </w:tc>
      </w:tr>
      <w:tr w:rsidR="00302FDC" w:rsidRPr="00C25669" w14:paraId="1803C0C2"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5F15EDD3" w14:textId="77777777" w:rsidR="00302FDC" w:rsidRPr="00C25669" w:rsidRDefault="00302FDC" w:rsidP="00302FDC">
            <w:pPr>
              <w:pStyle w:val="TAL"/>
              <w:rPr>
                <w:rFonts w:eastAsia="SimSun"/>
              </w:rPr>
            </w:pPr>
            <w:r w:rsidRPr="00C25669">
              <w:rPr>
                <w:rFonts w:eastAsia="SimSun"/>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6751AB90" w14:textId="77777777" w:rsidR="00302FDC" w:rsidRPr="00C25669" w:rsidRDefault="00302FDC" w:rsidP="00302FDC">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432FB371" w14:textId="77777777" w:rsidR="00302FDC" w:rsidRPr="004763A0" w:rsidRDefault="00302FDC" w:rsidP="00302FDC">
            <w:pPr>
              <w:pStyle w:val="TAC"/>
            </w:pPr>
            <w:r w:rsidRPr="004763A0">
              <w:rPr>
                <w:rFonts w:eastAsia="SimSun"/>
              </w:rPr>
              <w:t>Not configured</w:t>
            </w:r>
          </w:p>
        </w:tc>
      </w:tr>
      <w:tr w:rsidR="00302FDC" w:rsidRPr="00C25669" w14:paraId="57ABD34D"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hideMark/>
          </w:tcPr>
          <w:p w14:paraId="6306899F" w14:textId="77777777" w:rsidR="00302FDC" w:rsidRPr="00C25669" w:rsidRDefault="00302FDC" w:rsidP="00302FDC">
            <w:pPr>
              <w:pStyle w:val="TAL"/>
              <w:rPr>
                <w:rFonts w:eastAsia="SimSun"/>
              </w:rPr>
            </w:pPr>
            <w:r w:rsidRPr="00C25669">
              <w:rPr>
                <w:rFonts w:eastAsia="SimSun"/>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0CDA8CFB" w14:textId="77777777" w:rsidR="00302FDC" w:rsidRPr="00C25669" w:rsidRDefault="00302FDC" w:rsidP="00302FDC">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375F2218" w14:textId="77777777" w:rsidR="00302FDC" w:rsidRPr="004763A0" w:rsidRDefault="00302FDC" w:rsidP="00302FDC">
            <w:pPr>
              <w:pStyle w:val="TAC"/>
            </w:pPr>
            <w:r w:rsidRPr="004763A0">
              <w:rPr>
                <w:rFonts w:eastAsia="SimSun"/>
                <w:lang w:eastAsia="zh-CN"/>
              </w:rPr>
              <w:t>PUCCH</w:t>
            </w:r>
          </w:p>
        </w:tc>
      </w:tr>
      <w:tr w:rsidR="00302FDC" w:rsidRPr="00C25669" w14:paraId="68D26F86"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hideMark/>
          </w:tcPr>
          <w:p w14:paraId="75D60FFB" w14:textId="77777777" w:rsidR="00302FDC" w:rsidRPr="00C25669" w:rsidRDefault="00302FDC" w:rsidP="00302FDC">
            <w:pPr>
              <w:pStyle w:val="TAL"/>
            </w:pPr>
            <w:r w:rsidRPr="00C25669">
              <w:rPr>
                <w:rFonts w:eastAsia="SimSun"/>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302FF650" w14:textId="77777777" w:rsidR="00302FDC" w:rsidRPr="00C25669" w:rsidRDefault="00302FDC" w:rsidP="00302FDC">
            <w:pPr>
              <w:pStyle w:val="TAC"/>
            </w:pPr>
            <w:r w:rsidRPr="00C25669">
              <w:rPr>
                <w:rFonts w:eastAsia="SimSun"/>
              </w:rPr>
              <w:t>ms</w:t>
            </w:r>
          </w:p>
        </w:tc>
        <w:tc>
          <w:tcPr>
            <w:tcW w:w="2208" w:type="dxa"/>
            <w:tcBorders>
              <w:top w:val="single" w:sz="4" w:space="0" w:color="auto"/>
              <w:left w:val="single" w:sz="4" w:space="0" w:color="auto"/>
              <w:bottom w:val="single" w:sz="4" w:space="0" w:color="auto"/>
              <w:right w:val="single" w:sz="4" w:space="0" w:color="auto"/>
            </w:tcBorders>
            <w:vAlign w:val="center"/>
          </w:tcPr>
          <w:p w14:paraId="3B0924B8" w14:textId="77777777" w:rsidR="00302FDC" w:rsidRPr="004763A0" w:rsidRDefault="00302FDC" w:rsidP="00302FDC">
            <w:pPr>
              <w:pStyle w:val="TAC"/>
            </w:pPr>
            <w:r w:rsidRPr="004763A0">
              <w:rPr>
                <w:rFonts w:hint="eastAsia"/>
                <w:lang w:eastAsia="zh-CN"/>
              </w:rPr>
              <w:t>8.375</w:t>
            </w:r>
          </w:p>
        </w:tc>
      </w:tr>
      <w:tr w:rsidR="00302FDC" w:rsidRPr="00C25669" w14:paraId="4D751F12"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tcPr>
          <w:p w14:paraId="6C0D48DC" w14:textId="77777777" w:rsidR="00302FDC" w:rsidRPr="00C25669" w:rsidRDefault="00302FDC" w:rsidP="00302FDC">
            <w:pPr>
              <w:pStyle w:val="TAL"/>
              <w:rPr>
                <w:rFonts w:eastAsia="SimSun"/>
              </w:rPr>
            </w:pPr>
            <w:r w:rsidRPr="00C25669">
              <w:rPr>
                <w:rFonts w:eastAsia="SimSun"/>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54B11050" w14:textId="77777777" w:rsidR="00302FDC" w:rsidRPr="00C25669" w:rsidRDefault="00302FDC" w:rsidP="00302FDC">
            <w:pPr>
              <w:pStyle w:val="TAC"/>
              <w:rPr>
                <w:rFonts w:eastAsia="SimSun"/>
              </w:rPr>
            </w:pPr>
          </w:p>
        </w:tc>
        <w:tc>
          <w:tcPr>
            <w:tcW w:w="2208" w:type="dxa"/>
            <w:tcBorders>
              <w:top w:val="single" w:sz="4" w:space="0" w:color="auto"/>
              <w:left w:val="single" w:sz="4" w:space="0" w:color="auto"/>
              <w:bottom w:val="single" w:sz="4" w:space="0" w:color="auto"/>
              <w:right w:val="single" w:sz="4" w:space="0" w:color="auto"/>
            </w:tcBorders>
            <w:vAlign w:val="center"/>
          </w:tcPr>
          <w:p w14:paraId="27CBB896" w14:textId="77777777" w:rsidR="00302FDC" w:rsidRPr="004763A0" w:rsidRDefault="00302FDC" w:rsidP="00302FDC">
            <w:pPr>
              <w:pStyle w:val="TAC"/>
            </w:pPr>
            <w:r w:rsidRPr="004763A0">
              <w:t>1</w:t>
            </w:r>
          </w:p>
        </w:tc>
      </w:tr>
      <w:tr w:rsidR="00302FDC" w:rsidRPr="00C25669" w14:paraId="19BECAC8" w14:textId="77777777" w:rsidTr="001D2244">
        <w:trPr>
          <w:trHeight w:val="70"/>
          <w:jc w:val="center"/>
        </w:trPr>
        <w:tc>
          <w:tcPr>
            <w:tcW w:w="3918" w:type="dxa"/>
            <w:gridSpan w:val="2"/>
            <w:tcBorders>
              <w:top w:val="single" w:sz="4" w:space="0" w:color="auto"/>
              <w:left w:val="single" w:sz="4" w:space="0" w:color="auto"/>
              <w:bottom w:val="single" w:sz="4" w:space="0" w:color="auto"/>
              <w:right w:val="single" w:sz="4" w:space="0" w:color="auto"/>
            </w:tcBorders>
            <w:vAlign w:val="center"/>
            <w:hideMark/>
          </w:tcPr>
          <w:p w14:paraId="2135C172" w14:textId="77777777" w:rsidR="00302FDC" w:rsidRPr="00C25669" w:rsidRDefault="00302FDC" w:rsidP="00302FDC">
            <w:pPr>
              <w:pStyle w:val="TAL"/>
            </w:pPr>
            <w:r w:rsidRPr="00C25669">
              <w:rPr>
                <w:rFonts w:eastAsia="SimSun"/>
              </w:rPr>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14:paraId="264AE5F7" w14:textId="77777777" w:rsidR="00302FDC" w:rsidRPr="00C25669" w:rsidRDefault="00302FDC" w:rsidP="00302FDC">
            <w:pPr>
              <w:pStyle w:val="TAC"/>
            </w:pPr>
          </w:p>
        </w:tc>
        <w:tc>
          <w:tcPr>
            <w:tcW w:w="2208" w:type="dxa"/>
            <w:tcBorders>
              <w:top w:val="single" w:sz="4" w:space="0" w:color="auto"/>
              <w:left w:val="single" w:sz="4" w:space="0" w:color="auto"/>
              <w:bottom w:val="single" w:sz="4" w:space="0" w:color="auto"/>
              <w:right w:val="single" w:sz="4" w:space="0" w:color="auto"/>
            </w:tcBorders>
            <w:vAlign w:val="center"/>
          </w:tcPr>
          <w:p w14:paraId="22650D5F" w14:textId="77777777" w:rsidR="00302FDC" w:rsidRPr="00000E71" w:rsidRDefault="00302FDC" w:rsidP="00302FDC">
            <w:pPr>
              <w:pStyle w:val="TAC"/>
              <w:rPr>
                <w:rFonts w:eastAsia="SimSun"/>
              </w:rPr>
            </w:pPr>
            <w:r w:rsidRPr="001A6DAB">
              <w:rPr>
                <w:rFonts w:eastAsia="SimSun"/>
              </w:rPr>
              <w:t>Derived as per section 5.1.3.2 of TS 38.214 [12]</w:t>
            </w:r>
          </w:p>
        </w:tc>
      </w:tr>
    </w:tbl>
    <w:p w14:paraId="66BF4133" w14:textId="77777777" w:rsidR="006A208F" w:rsidRPr="00C25669" w:rsidRDefault="006A208F" w:rsidP="006A208F">
      <w:pPr>
        <w:rPr>
          <w:rFonts w:eastAsia="SimSun"/>
        </w:rPr>
      </w:pPr>
    </w:p>
    <w:p w14:paraId="1B199136" w14:textId="77777777" w:rsidR="006A208F" w:rsidRDefault="006A208F" w:rsidP="006A208F">
      <w:pPr>
        <w:pStyle w:val="TH"/>
      </w:pPr>
      <w:r w:rsidRPr="00C25669">
        <w:rPr>
          <w:rFonts w:hint="eastAsia"/>
        </w:rPr>
        <w:t xml:space="preserve">Table </w:t>
      </w:r>
      <w:r>
        <w:t>8</w:t>
      </w:r>
      <w:r w:rsidRPr="00C25669">
        <w:rPr>
          <w:rFonts w:hint="eastAsia"/>
        </w:rPr>
        <w:t>.2</w:t>
      </w:r>
      <w:r>
        <w:t>A</w:t>
      </w:r>
      <w:r w:rsidRPr="00C25669">
        <w:rPr>
          <w:rFonts w:hint="eastAsia"/>
        </w:rPr>
        <w:t>.</w:t>
      </w:r>
      <w:r>
        <w:rPr>
          <w:rFonts w:eastAsia="SimSun"/>
          <w:lang w:eastAsia="zh-CN"/>
        </w:rPr>
        <w:t>3.1.1</w:t>
      </w:r>
      <w:r w:rsidRPr="00C25669">
        <w:rPr>
          <w:rFonts w:hint="eastAsia"/>
        </w:rPr>
        <w:t>-</w:t>
      </w:r>
      <w:r>
        <w:t>2</w:t>
      </w:r>
      <w:r w:rsidRPr="00C25669">
        <w:rPr>
          <w:rFonts w:hint="eastAsia"/>
        </w:rPr>
        <w:t xml:space="preserve">: </w:t>
      </w:r>
      <w:r>
        <w:t>SNR configurations for 2 DL CA</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3"/>
        <w:gridCol w:w="1559"/>
        <w:gridCol w:w="1560"/>
      </w:tblGrid>
      <w:tr w:rsidR="006A208F" w:rsidRPr="00C25669" w14:paraId="55BE9E9D" w14:textId="77777777" w:rsidTr="001D2244">
        <w:trPr>
          <w:trHeight w:val="70"/>
          <w:jc w:val="center"/>
        </w:trPr>
        <w:tc>
          <w:tcPr>
            <w:tcW w:w="2273" w:type="dxa"/>
            <w:tcBorders>
              <w:top w:val="single" w:sz="4" w:space="0" w:color="auto"/>
              <w:left w:val="single" w:sz="4" w:space="0" w:color="auto"/>
              <w:bottom w:val="single" w:sz="4" w:space="0" w:color="auto"/>
              <w:right w:val="single" w:sz="4" w:space="0" w:color="auto"/>
            </w:tcBorders>
            <w:vAlign w:val="center"/>
            <w:hideMark/>
          </w:tcPr>
          <w:p w14:paraId="3EE47BFD" w14:textId="77777777" w:rsidR="006A208F" w:rsidRPr="00C25669" w:rsidRDefault="006A208F" w:rsidP="00575C91">
            <w:pPr>
              <w:pStyle w:val="TAH"/>
            </w:pPr>
            <w:r>
              <w:rPr>
                <w:rFonts w:eastAsia="SimSun"/>
              </w:rPr>
              <w:t>Parameter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E757BAA" w14:textId="77777777" w:rsidR="006A208F" w:rsidRPr="00C25669" w:rsidRDefault="006A208F" w:rsidP="00575C91">
            <w:pPr>
              <w:pStyle w:val="TAH"/>
            </w:pPr>
            <w:r>
              <w:rPr>
                <w:rFonts w:eastAsia="SimSun"/>
              </w:rPr>
              <w:t>PCell</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C161208" w14:textId="77777777" w:rsidR="006A208F" w:rsidRPr="00000E71" w:rsidRDefault="006A208F" w:rsidP="00575C91">
            <w:pPr>
              <w:pStyle w:val="TAH"/>
              <w:rPr>
                <w:lang w:eastAsia="zh-CN"/>
              </w:rPr>
            </w:pPr>
            <w:r>
              <w:rPr>
                <w:rFonts w:eastAsia="SimSun"/>
                <w:lang w:eastAsia="zh-CN"/>
              </w:rPr>
              <w:t>SCell</w:t>
            </w:r>
          </w:p>
        </w:tc>
      </w:tr>
      <w:tr w:rsidR="006A208F" w:rsidRPr="00C25669" w14:paraId="26EC8F61" w14:textId="77777777" w:rsidTr="001D2244">
        <w:trPr>
          <w:trHeight w:val="70"/>
          <w:jc w:val="center"/>
        </w:trPr>
        <w:tc>
          <w:tcPr>
            <w:tcW w:w="2273" w:type="dxa"/>
            <w:tcBorders>
              <w:top w:val="single" w:sz="4" w:space="0" w:color="auto"/>
              <w:left w:val="single" w:sz="4" w:space="0" w:color="auto"/>
              <w:bottom w:val="single" w:sz="4" w:space="0" w:color="auto"/>
              <w:right w:val="single" w:sz="4" w:space="0" w:color="auto"/>
            </w:tcBorders>
            <w:vAlign w:val="center"/>
            <w:hideMark/>
          </w:tcPr>
          <w:p w14:paraId="0CD7C17C" w14:textId="77777777" w:rsidR="006A208F" w:rsidRPr="00C25669" w:rsidRDefault="006A208F" w:rsidP="00575C91">
            <w:pPr>
              <w:pStyle w:val="TAL"/>
            </w:pPr>
            <w:r>
              <w:rPr>
                <w:rFonts w:eastAsia="SimSun"/>
              </w:rPr>
              <w:t>SNR (dB)</w:t>
            </w:r>
          </w:p>
        </w:tc>
        <w:tc>
          <w:tcPr>
            <w:tcW w:w="1559" w:type="dxa"/>
            <w:tcBorders>
              <w:top w:val="single" w:sz="4" w:space="0" w:color="auto"/>
              <w:left w:val="single" w:sz="4" w:space="0" w:color="auto"/>
              <w:bottom w:val="single" w:sz="4" w:space="0" w:color="auto"/>
              <w:right w:val="single" w:sz="4" w:space="0" w:color="auto"/>
            </w:tcBorders>
            <w:vAlign w:val="center"/>
          </w:tcPr>
          <w:p w14:paraId="4C265A5C" w14:textId="77777777" w:rsidR="006A208F" w:rsidRPr="00C25669" w:rsidRDefault="006A208F" w:rsidP="00575C91">
            <w:pPr>
              <w:pStyle w:val="TAC"/>
              <w:rPr>
                <w:lang w:eastAsia="zh-CN"/>
              </w:rPr>
            </w:pPr>
            <w:r>
              <w:rPr>
                <w:rFonts w:hint="eastAsia"/>
                <w:lang w:eastAsia="zh-CN"/>
              </w:rPr>
              <w:t>1</w:t>
            </w:r>
            <w:r>
              <w:rPr>
                <w:lang w:eastAsia="zh-CN"/>
              </w:rPr>
              <w:t>0.0</w:t>
            </w:r>
          </w:p>
        </w:tc>
        <w:tc>
          <w:tcPr>
            <w:tcW w:w="1560" w:type="dxa"/>
            <w:tcBorders>
              <w:top w:val="single" w:sz="4" w:space="0" w:color="auto"/>
              <w:left w:val="single" w:sz="4" w:space="0" w:color="auto"/>
              <w:bottom w:val="single" w:sz="4" w:space="0" w:color="auto"/>
              <w:right w:val="single" w:sz="4" w:space="0" w:color="auto"/>
            </w:tcBorders>
            <w:vAlign w:val="center"/>
          </w:tcPr>
          <w:p w14:paraId="76654A9E" w14:textId="77777777" w:rsidR="006A208F" w:rsidRPr="00C25669" w:rsidRDefault="006A208F" w:rsidP="00575C91">
            <w:pPr>
              <w:pStyle w:val="TAC"/>
              <w:rPr>
                <w:rFonts w:eastAsia="SimSun"/>
                <w:lang w:eastAsia="zh-CN"/>
              </w:rPr>
            </w:pPr>
            <w:r>
              <w:rPr>
                <w:rFonts w:eastAsia="SimSun"/>
                <w:lang w:eastAsia="zh-CN"/>
              </w:rPr>
              <w:t>4.0</w:t>
            </w:r>
          </w:p>
        </w:tc>
      </w:tr>
    </w:tbl>
    <w:p w14:paraId="52352BA0" w14:textId="77777777" w:rsidR="006A208F" w:rsidRPr="00C25669" w:rsidRDefault="006A208F" w:rsidP="006A208F">
      <w:pPr>
        <w:rPr>
          <w:rFonts w:eastAsia="SimSun"/>
        </w:rPr>
      </w:pPr>
    </w:p>
    <w:p w14:paraId="66A8C11D" w14:textId="77777777" w:rsidR="006A208F" w:rsidRDefault="006A208F" w:rsidP="006A208F">
      <w:pPr>
        <w:pStyle w:val="TH"/>
      </w:pPr>
      <w:r w:rsidRPr="00C25669">
        <w:rPr>
          <w:rFonts w:hint="eastAsia"/>
        </w:rPr>
        <w:t xml:space="preserve">Table </w:t>
      </w:r>
      <w:r>
        <w:t>8</w:t>
      </w:r>
      <w:r w:rsidRPr="00C25669">
        <w:rPr>
          <w:rFonts w:hint="eastAsia"/>
        </w:rPr>
        <w:t>.2</w:t>
      </w:r>
      <w:r>
        <w:t>A</w:t>
      </w:r>
      <w:r w:rsidRPr="00C25669">
        <w:rPr>
          <w:rFonts w:hint="eastAsia"/>
        </w:rPr>
        <w:t>.</w:t>
      </w:r>
      <w:r>
        <w:rPr>
          <w:rFonts w:eastAsia="SimSun"/>
          <w:lang w:eastAsia="zh-CN"/>
        </w:rPr>
        <w:t>3.1.1</w:t>
      </w:r>
      <w:r w:rsidRPr="00C25669">
        <w:rPr>
          <w:rFonts w:hint="eastAsia"/>
        </w:rPr>
        <w:t>-</w:t>
      </w:r>
      <w:r>
        <w:t>3</w:t>
      </w:r>
      <w:r w:rsidRPr="00C25669">
        <w:rPr>
          <w:rFonts w:hint="eastAsia"/>
        </w:rPr>
        <w:t xml:space="preserve">: </w:t>
      </w:r>
      <w:r>
        <w:t>SNR configurations for 3 or more DL CA</w:t>
      </w:r>
    </w:p>
    <w:tbl>
      <w:tblPr>
        <w:tblW w:w="69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3"/>
        <w:gridCol w:w="1559"/>
        <w:gridCol w:w="1560"/>
        <w:gridCol w:w="1560"/>
      </w:tblGrid>
      <w:tr w:rsidR="006A208F" w:rsidRPr="00C25669" w14:paraId="2179746C" w14:textId="77777777" w:rsidTr="001D2244">
        <w:trPr>
          <w:trHeight w:val="70"/>
          <w:jc w:val="center"/>
        </w:trPr>
        <w:tc>
          <w:tcPr>
            <w:tcW w:w="2273" w:type="dxa"/>
            <w:tcBorders>
              <w:top w:val="single" w:sz="4" w:space="0" w:color="auto"/>
              <w:left w:val="single" w:sz="4" w:space="0" w:color="auto"/>
              <w:bottom w:val="single" w:sz="4" w:space="0" w:color="auto"/>
              <w:right w:val="single" w:sz="4" w:space="0" w:color="auto"/>
            </w:tcBorders>
            <w:vAlign w:val="center"/>
            <w:hideMark/>
          </w:tcPr>
          <w:p w14:paraId="730568FF" w14:textId="77777777" w:rsidR="006A208F" w:rsidRPr="00C25669" w:rsidRDefault="006A208F" w:rsidP="00575C91">
            <w:pPr>
              <w:pStyle w:val="TAH"/>
            </w:pPr>
            <w:r>
              <w:rPr>
                <w:rFonts w:eastAsia="SimSun"/>
              </w:rPr>
              <w:t>Parameter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99FB52" w14:textId="77777777" w:rsidR="006A208F" w:rsidRPr="00C25669" w:rsidRDefault="006A208F" w:rsidP="00575C91">
            <w:pPr>
              <w:pStyle w:val="TAH"/>
            </w:pPr>
            <w:r>
              <w:rPr>
                <w:rFonts w:eastAsia="SimSun"/>
              </w:rPr>
              <w:t>PCell</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B4B35DA" w14:textId="77777777" w:rsidR="006A208F" w:rsidRPr="00000E71" w:rsidRDefault="006A208F" w:rsidP="00575C91">
            <w:pPr>
              <w:pStyle w:val="TAH"/>
              <w:rPr>
                <w:lang w:eastAsia="zh-CN"/>
              </w:rPr>
            </w:pPr>
            <w:r>
              <w:rPr>
                <w:rFonts w:eastAsia="SimSun"/>
                <w:lang w:eastAsia="zh-CN"/>
              </w:rPr>
              <w:t>SCell1</w:t>
            </w:r>
          </w:p>
        </w:tc>
        <w:tc>
          <w:tcPr>
            <w:tcW w:w="1560" w:type="dxa"/>
            <w:tcBorders>
              <w:top w:val="single" w:sz="4" w:space="0" w:color="auto"/>
              <w:left w:val="single" w:sz="4" w:space="0" w:color="auto"/>
              <w:bottom w:val="single" w:sz="4" w:space="0" w:color="auto"/>
              <w:right w:val="single" w:sz="4" w:space="0" w:color="auto"/>
            </w:tcBorders>
          </w:tcPr>
          <w:p w14:paraId="0F5DEDD3" w14:textId="77777777" w:rsidR="006A208F" w:rsidRDefault="006A208F" w:rsidP="00575C91">
            <w:pPr>
              <w:pStyle w:val="TAH"/>
              <w:rPr>
                <w:rFonts w:eastAsia="SimSun"/>
                <w:lang w:eastAsia="zh-CN"/>
              </w:rPr>
            </w:pPr>
            <w:r>
              <w:rPr>
                <w:rFonts w:eastAsia="SimSun" w:hint="eastAsia"/>
                <w:lang w:eastAsia="zh-CN"/>
              </w:rPr>
              <w:t>S</w:t>
            </w:r>
            <w:r>
              <w:rPr>
                <w:rFonts w:eastAsia="SimSun"/>
                <w:lang w:eastAsia="zh-CN"/>
              </w:rPr>
              <w:t>Cell2, 3…</w:t>
            </w:r>
          </w:p>
        </w:tc>
      </w:tr>
      <w:tr w:rsidR="006A208F" w:rsidRPr="00C25669" w14:paraId="4866C6F4" w14:textId="77777777" w:rsidTr="001D2244">
        <w:trPr>
          <w:trHeight w:val="70"/>
          <w:jc w:val="center"/>
        </w:trPr>
        <w:tc>
          <w:tcPr>
            <w:tcW w:w="2273" w:type="dxa"/>
            <w:tcBorders>
              <w:top w:val="single" w:sz="4" w:space="0" w:color="auto"/>
              <w:left w:val="single" w:sz="4" w:space="0" w:color="auto"/>
              <w:bottom w:val="single" w:sz="4" w:space="0" w:color="auto"/>
              <w:right w:val="single" w:sz="4" w:space="0" w:color="auto"/>
            </w:tcBorders>
            <w:vAlign w:val="center"/>
            <w:hideMark/>
          </w:tcPr>
          <w:p w14:paraId="4B7412A0" w14:textId="77777777" w:rsidR="006A208F" w:rsidRPr="00C25669" w:rsidRDefault="006A208F" w:rsidP="00575C91">
            <w:pPr>
              <w:pStyle w:val="TAL"/>
            </w:pPr>
            <w:r>
              <w:rPr>
                <w:rFonts w:eastAsia="SimSun"/>
              </w:rPr>
              <w:t>SNR (dB)</w:t>
            </w:r>
          </w:p>
        </w:tc>
        <w:tc>
          <w:tcPr>
            <w:tcW w:w="1559" w:type="dxa"/>
            <w:tcBorders>
              <w:top w:val="single" w:sz="4" w:space="0" w:color="auto"/>
              <w:left w:val="single" w:sz="4" w:space="0" w:color="auto"/>
              <w:bottom w:val="single" w:sz="4" w:space="0" w:color="auto"/>
              <w:right w:val="single" w:sz="4" w:space="0" w:color="auto"/>
            </w:tcBorders>
            <w:vAlign w:val="center"/>
          </w:tcPr>
          <w:p w14:paraId="3EFB513A" w14:textId="77777777" w:rsidR="006A208F" w:rsidRPr="00C25669" w:rsidRDefault="006A208F" w:rsidP="00575C91">
            <w:pPr>
              <w:pStyle w:val="TAC"/>
              <w:rPr>
                <w:lang w:eastAsia="zh-CN"/>
              </w:rPr>
            </w:pPr>
            <w:r>
              <w:rPr>
                <w:lang w:eastAsia="zh-CN"/>
              </w:rPr>
              <w:t>12.0</w:t>
            </w:r>
          </w:p>
        </w:tc>
        <w:tc>
          <w:tcPr>
            <w:tcW w:w="1560" w:type="dxa"/>
            <w:tcBorders>
              <w:top w:val="single" w:sz="4" w:space="0" w:color="auto"/>
              <w:left w:val="single" w:sz="4" w:space="0" w:color="auto"/>
              <w:bottom w:val="single" w:sz="4" w:space="0" w:color="auto"/>
              <w:right w:val="single" w:sz="4" w:space="0" w:color="auto"/>
            </w:tcBorders>
            <w:vAlign w:val="center"/>
          </w:tcPr>
          <w:p w14:paraId="4A67F463" w14:textId="77777777" w:rsidR="006A208F" w:rsidRPr="00C25669" w:rsidRDefault="006A208F" w:rsidP="00575C91">
            <w:pPr>
              <w:pStyle w:val="TAC"/>
              <w:rPr>
                <w:rFonts w:eastAsia="SimSun"/>
                <w:lang w:eastAsia="zh-CN"/>
              </w:rPr>
            </w:pPr>
            <w:r>
              <w:rPr>
                <w:rFonts w:eastAsia="SimSun"/>
                <w:lang w:eastAsia="zh-CN"/>
              </w:rPr>
              <w:t>6.0</w:t>
            </w:r>
          </w:p>
        </w:tc>
        <w:tc>
          <w:tcPr>
            <w:tcW w:w="1560" w:type="dxa"/>
            <w:tcBorders>
              <w:top w:val="single" w:sz="4" w:space="0" w:color="auto"/>
              <w:left w:val="single" w:sz="4" w:space="0" w:color="auto"/>
              <w:bottom w:val="single" w:sz="4" w:space="0" w:color="auto"/>
              <w:right w:val="single" w:sz="4" w:space="0" w:color="auto"/>
            </w:tcBorders>
          </w:tcPr>
          <w:p w14:paraId="11175D66" w14:textId="77777777" w:rsidR="006A208F" w:rsidRDefault="006A208F" w:rsidP="00575C91">
            <w:pPr>
              <w:pStyle w:val="TAC"/>
              <w:rPr>
                <w:rFonts w:eastAsia="SimSun"/>
                <w:lang w:eastAsia="zh-CN"/>
              </w:rPr>
            </w:pPr>
            <w:r>
              <w:rPr>
                <w:rFonts w:eastAsia="SimSun" w:hint="eastAsia"/>
                <w:lang w:eastAsia="zh-CN"/>
              </w:rPr>
              <w:t>0</w:t>
            </w:r>
            <w:r>
              <w:rPr>
                <w:rFonts w:eastAsia="SimSun"/>
                <w:lang w:eastAsia="zh-CN"/>
              </w:rPr>
              <w:t>.0</w:t>
            </w:r>
          </w:p>
        </w:tc>
      </w:tr>
    </w:tbl>
    <w:p w14:paraId="5CD77AC1" w14:textId="77777777" w:rsidR="006A208F" w:rsidRPr="00C25669" w:rsidRDefault="006A208F" w:rsidP="006A208F">
      <w:pPr>
        <w:rPr>
          <w:rFonts w:eastAsia="SimSun"/>
        </w:rPr>
      </w:pPr>
    </w:p>
    <w:p w14:paraId="29EB619F" w14:textId="77777777" w:rsidR="006A208F" w:rsidRDefault="006A208F" w:rsidP="006A208F">
      <w:pPr>
        <w:pStyle w:val="TH"/>
      </w:pPr>
      <w:r w:rsidRPr="00C25669">
        <w:rPr>
          <w:rFonts w:hint="eastAsia"/>
        </w:rPr>
        <w:lastRenderedPageBreak/>
        <w:t xml:space="preserve">Table </w:t>
      </w:r>
      <w:r>
        <w:t>8</w:t>
      </w:r>
      <w:r w:rsidRPr="00C25669">
        <w:rPr>
          <w:rFonts w:hint="eastAsia"/>
        </w:rPr>
        <w:t>.2</w:t>
      </w:r>
      <w:r>
        <w:t>A</w:t>
      </w:r>
      <w:r w:rsidRPr="00C25669">
        <w:rPr>
          <w:rFonts w:hint="eastAsia"/>
        </w:rPr>
        <w:t>.</w:t>
      </w:r>
      <w:r>
        <w:t>3.1.1</w:t>
      </w:r>
      <w:r w:rsidRPr="00C25669">
        <w:rPr>
          <w:rFonts w:hint="eastAsia"/>
        </w:rPr>
        <w:t>-</w:t>
      </w:r>
      <w:r>
        <w:t>4</w:t>
      </w:r>
      <w:r w:rsidRPr="00C25669">
        <w:rPr>
          <w:rFonts w:hint="eastAsia"/>
        </w:rPr>
        <w:t xml:space="preserve">: </w:t>
      </w:r>
      <w:r>
        <w:t>List of CA CQI reporting test</w:t>
      </w:r>
    </w:p>
    <w:tbl>
      <w:tblPr>
        <w:tblStyle w:val="TableGrid"/>
        <w:tblW w:w="0" w:type="auto"/>
        <w:jc w:val="center"/>
        <w:tblLook w:val="04A0" w:firstRow="1" w:lastRow="0" w:firstColumn="1" w:lastColumn="0" w:noHBand="0" w:noVBand="1"/>
      </w:tblPr>
      <w:tblGrid>
        <w:gridCol w:w="1413"/>
        <w:gridCol w:w="5386"/>
      </w:tblGrid>
      <w:tr w:rsidR="006A208F" w:rsidRPr="00225D12" w14:paraId="48A546BD" w14:textId="77777777" w:rsidTr="001D2244">
        <w:trPr>
          <w:trHeight w:val="226"/>
          <w:jc w:val="center"/>
        </w:trPr>
        <w:tc>
          <w:tcPr>
            <w:tcW w:w="1413" w:type="dxa"/>
          </w:tcPr>
          <w:p w14:paraId="460CE894" w14:textId="77777777" w:rsidR="006A208F" w:rsidRPr="002931E7" w:rsidRDefault="006A208F" w:rsidP="00575C91">
            <w:pPr>
              <w:pStyle w:val="TAH"/>
              <w:rPr>
                <w:lang w:eastAsia="zh-CN"/>
              </w:rPr>
            </w:pPr>
            <w:r w:rsidRPr="002931E7">
              <w:rPr>
                <w:rFonts w:hint="eastAsia"/>
                <w:lang w:eastAsia="zh-CN"/>
              </w:rPr>
              <w:t>T</w:t>
            </w:r>
            <w:r w:rsidRPr="002931E7">
              <w:rPr>
                <w:lang w:eastAsia="zh-CN"/>
              </w:rPr>
              <w:t>est number</w:t>
            </w:r>
          </w:p>
        </w:tc>
        <w:tc>
          <w:tcPr>
            <w:tcW w:w="5386" w:type="dxa"/>
          </w:tcPr>
          <w:p w14:paraId="78434B1B" w14:textId="77777777" w:rsidR="006A208F" w:rsidRPr="002931E7" w:rsidRDefault="006A208F" w:rsidP="00575C91">
            <w:pPr>
              <w:pStyle w:val="TAH"/>
              <w:rPr>
                <w:lang w:eastAsia="zh-CN"/>
              </w:rPr>
            </w:pPr>
            <w:r w:rsidRPr="002931E7">
              <w:rPr>
                <w:rFonts w:hint="eastAsia"/>
                <w:lang w:eastAsia="zh-CN"/>
              </w:rPr>
              <w:t>C</w:t>
            </w:r>
            <w:r w:rsidRPr="002931E7">
              <w:rPr>
                <w:lang w:eastAsia="zh-CN"/>
              </w:rPr>
              <w:t xml:space="preserve">A </w:t>
            </w:r>
            <w:r>
              <w:rPr>
                <w:lang w:eastAsia="zh-CN"/>
              </w:rPr>
              <w:t>duplex mode and SCS combination</w:t>
            </w:r>
          </w:p>
        </w:tc>
      </w:tr>
      <w:tr w:rsidR="006A208F" w:rsidRPr="00225D12" w14:paraId="7C0A02E1" w14:textId="77777777" w:rsidTr="001D2244">
        <w:trPr>
          <w:jc w:val="center"/>
        </w:trPr>
        <w:tc>
          <w:tcPr>
            <w:tcW w:w="1413" w:type="dxa"/>
          </w:tcPr>
          <w:p w14:paraId="0797AB49" w14:textId="77777777" w:rsidR="006A208F" w:rsidRPr="00225D12" w:rsidRDefault="006A208F" w:rsidP="00575C91">
            <w:pPr>
              <w:pStyle w:val="TAC"/>
              <w:rPr>
                <w:lang w:eastAsia="zh-CN"/>
              </w:rPr>
            </w:pPr>
            <w:r>
              <w:rPr>
                <w:rFonts w:hint="eastAsia"/>
                <w:lang w:eastAsia="zh-CN"/>
              </w:rPr>
              <w:t>1</w:t>
            </w:r>
          </w:p>
        </w:tc>
        <w:tc>
          <w:tcPr>
            <w:tcW w:w="5386" w:type="dxa"/>
          </w:tcPr>
          <w:p w14:paraId="6092D534" w14:textId="77777777" w:rsidR="006A208F" w:rsidRPr="00225D12" w:rsidRDefault="006A208F" w:rsidP="00575C91">
            <w:pPr>
              <w:pStyle w:val="TAC"/>
              <w:rPr>
                <w:lang w:eastAsia="zh-CN"/>
              </w:rPr>
            </w:pPr>
            <w:r>
              <w:rPr>
                <w:lang w:eastAsia="zh-CN"/>
              </w:rPr>
              <w:t>TDD</w:t>
            </w:r>
            <w:r w:rsidRPr="00225D12">
              <w:rPr>
                <w:lang w:eastAsia="zh-CN"/>
              </w:rPr>
              <w:t xml:space="preserve"> </w:t>
            </w:r>
            <w:r>
              <w:rPr>
                <w:lang w:eastAsia="zh-CN"/>
              </w:rPr>
              <w:t>120</w:t>
            </w:r>
            <w:r w:rsidRPr="00225D12">
              <w:rPr>
                <w:lang w:eastAsia="zh-CN"/>
              </w:rPr>
              <w:t xml:space="preserve"> kHz + TDD </w:t>
            </w:r>
            <w:r>
              <w:rPr>
                <w:lang w:eastAsia="zh-CN"/>
              </w:rPr>
              <w:t>120</w:t>
            </w:r>
            <w:r w:rsidRPr="00225D12">
              <w:rPr>
                <w:lang w:eastAsia="zh-CN"/>
              </w:rPr>
              <w:t xml:space="preserve"> kHz </w:t>
            </w:r>
          </w:p>
        </w:tc>
      </w:tr>
      <w:tr w:rsidR="006A208F" w:rsidRPr="00225D12" w14:paraId="2EFF63DB" w14:textId="77777777" w:rsidTr="001D2244">
        <w:trPr>
          <w:jc w:val="center"/>
        </w:trPr>
        <w:tc>
          <w:tcPr>
            <w:tcW w:w="6799" w:type="dxa"/>
            <w:gridSpan w:val="2"/>
          </w:tcPr>
          <w:p w14:paraId="271D6D86" w14:textId="16E39380" w:rsidR="006A208F" w:rsidRPr="007356F0" w:rsidRDefault="006A208F" w:rsidP="00575C91">
            <w:pPr>
              <w:pStyle w:val="TAN"/>
              <w:rPr>
                <w:highlight w:val="yellow"/>
              </w:rPr>
            </w:pPr>
            <w:r w:rsidRPr="001934FC">
              <w:t xml:space="preserve">Note </w:t>
            </w:r>
            <w:r>
              <w:t>1</w:t>
            </w:r>
            <w:r w:rsidRPr="001934FC">
              <w:t>:</w:t>
            </w:r>
            <w:r w:rsidRPr="001934FC">
              <w:tab/>
              <w:t xml:space="preserve">The applicability of requirements for different </w:t>
            </w:r>
            <w:r>
              <w:t>CA configuration</w:t>
            </w:r>
            <w:r>
              <w:rPr>
                <w:rFonts w:hint="eastAsia"/>
                <w:lang w:eastAsia="zh-CN"/>
              </w:rPr>
              <w:t>s</w:t>
            </w:r>
            <w:r w:rsidRPr="001934FC">
              <w:t xml:space="preserve"> and bandwidth combin</w:t>
            </w:r>
            <w:r>
              <w:t>ation sets is defined in 8.1.1.5.1.</w:t>
            </w:r>
          </w:p>
        </w:tc>
      </w:tr>
    </w:tbl>
    <w:p w14:paraId="16A6888D" w14:textId="77777777" w:rsidR="006A208F" w:rsidRPr="009918E0" w:rsidRDefault="006A208F" w:rsidP="006A208F"/>
    <w:p w14:paraId="733BC251" w14:textId="77777777" w:rsidR="005B3300" w:rsidRPr="00C25669" w:rsidRDefault="005B3300" w:rsidP="005B3300">
      <w:pPr>
        <w:pStyle w:val="Heading2"/>
        <w:rPr>
          <w:lang w:eastAsia="zh-CN"/>
        </w:rPr>
      </w:pPr>
      <w:bookmarkStart w:id="3579" w:name="_Toc67918266"/>
      <w:bookmarkStart w:id="3580" w:name="_Toc76298310"/>
      <w:bookmarkStart w:id="3581" w:name="_Toc76572322"/>
      <w:bookmarkStart w:id="3582" w:name="_Toc76652189"/>
      <w:bookmarkStart w:id="3583" w:name="_Toc76653027"/>
      <w:bookmarkStart w:id="3584" w:name="_Toc83742300"/>
      <w:bookmarkStart w:id="3585" w:name="_Toc91440790"/>
      <w:bookmarkStart w:id="3586" w:name="_Toc98849580"/>
      <w:bookmarkStart w:id="3587" w:name="_Toc106543434"/>
      <w:bookmarkStart w:id="3588" w:name="_Toc106737532"/>
      <w:bookmarkStart w:id="3589" w:name="_Toc107233299"/>
      <w:bookmarkStart w:id="3590" w:name="_Toc107234916"/>
      <w:bookmarkStart w:id="3591" w:name="_Toc107419886"/>
      <w:bookmarkStart w:id="3592" w:name="_Toc107477182"/>
      <w:bookmarkStart w:id="3593" w:name="_Toc114566040"/>
      <w:bookmarkStart w:id="3594" w:name="_Toc123936352"/>
      <w:bookmarkStart w:id="3595" w:name="_Toc124377367"/>
      <w:r w:rsidRPr="00C25669">
        <w:rPr>
          <w:rFonts w:hint="eastAsia"/>
          <w:lang w:eastAsia="zh-CN"/>
        </w:rPr>
        <w:t>8</w:t>
      </w:r>
      <w:r w:rsidRPr="00C25669">
        <w:t>.</w:t>
      </w:r>
      <w:r w:rsidRPr="00C25669">
        <w:rPr>
          <w:rFonts w:hint="eastAsia"/>
          <w:lang w:eastAsia="zh-CN"/>
        </w:rPr>
        <w:t>3</w:t>
      </w:r>
      <w:r w:rsidRPr="00C25669">
        <w:rPr>
          <w:rFonts w:hint="eastAsia"/>
          <w:lang w:eastAsia="zh-CN"/>
        </w:rPr>
        <w:tab/>
      </w:r>
      <w:r w:rsidRPr="00C25669">
        <w:t>Reporting of Precoding Matrix Indicator (PMI)</w:t>
      </w:r>
      <w:bookmarkEnd w:id="3484"/>
      <w:bookmarkEnd w:id="3485"/>
      <w:bookmarkEnd w:id="3486"/>
      <w:bookmarkEnd w:id="3487"/>
      <w:bookmarkEnd w:id="3488"/>
      <w:bookmarkEnd w:id="3489"/>
      <w:bookmarkEnd w:id="3490"/>
      <w:bookmarkEnd w:id="3491"/>
      <w:bookmarkEnd w:id="3492"/>
      <w:bookmarkEnd w:id="3493"/>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p>
    <w:p w14:paraId="569A8EDE" w14:textId="77777777" w:rsidR="005B3300" w:rsidRPr="00C25669" w:rsidRDefault="005B3300" w:rsidP="005B3300">
      <w:pPr>
        <w:rPr>
          <w:rFonts w:eastAsia="SimSun"/>
        </w:rPr>
      </w:pPr>
      <w:r w:rsidRPr="00C25669">
        <w:rPr>
          <w:rFonts w:eastAsia="SimSun"/>
        </w:rPr>
        <w:t>The minimum performance requirements of PMI reporting are defined based on the precoding gain, expressed as the relative increase in throughput when the transmitter is configured according to the UE reports compared to the case when the transmitter is using random precoding, respectively. When the transmitter uses random precoding, for each PDSCH allocation a precoder is randomly generated and applied to the PDSCH. A fixed transport format (FRC) is configured for all requirements.</w:t>
      </w:r>
    </w:p>
    <w:p w14:paraId="0267CBB8" w14:textId="419FF5D0" w:rsidR="005B3300" w:rsidRPr="00C25669" w:rsidRDefault="005B3300" w:rsidP="005B3300">
      <w:pPr>
        <w:rPr>
          <w:rFonts w:eastAsia="SimSun"/>
        </w:rPr>
      </w:pPr>
      <w:r w:rsidRPr="00C25669">
        <w:rPr>
          <w:rFonts w:eastAsia="SimSun"/>
        </w:rPr>
        <w:t xml:space="preserve">The requirements for transmission </w:t>
      </w:r>
      <w:r w:rsidR="00913DD6">
        <w:rPr>
          <w:rFonts w:eastAsia="SimSun"/>
        </w:rPr>
        <w:t>scheme</w:t>
      </w:r>
      <w:r w:rsidRPr="00C25669">
        <w:rPr>
          <w:rFonts w:eastAsia="SimSun"/>
        </w:rPr>
        <w:t xml:space="preserve"> </w:t>
      </w:r>
      <w:r w:rsidRPr="00C25669">
        <w:rPr>
          <w:rFonts w:eastAsia="SimSun" w:hint="eastAsia"/>
        </w:rPr>
        <w:t>1</w:t>
      </w:r>
      <w:r w:rsidRPr="00C25669">
        <w:rPr>
          <w:rFonts w:eastAsia="SimSun"/>
        </w:rPr>
        <w:t xml:space="preserve"> with </w:t>
      </w:r>
      <w:r w:rsidRPr="00C25669">
        <w:rPr>
          <w:rFonts w:eastAsia="SimSun" w:hint="eastAsia"/>
          <w:lang w:eastAsia="zh-CN"/>
        </w:rPr>
        <w:t xml:space="preserve">2TX and </w:t>
      </w:r>
      <w:r w:rsidRPr="00C25669">
        <w:rPr>
          <w:rFonts w:eastAsia="SimSun"/>
        </w:rPr>
        <w:t xml:space="preserve">higher layer parameter </w:t>
      </w:r>
      <w:r w:rsidRPr="00C25669">
        <w:rPr>
          <w:rFonts w:eastAsia="SimSun"/>
          <w:i/>
        </w:rPr>
        <w:t>codebookType</w:t>
      </w:r>
      <w:r w:rsidRPr="00C25669">
        <w:rPr>
          <w:rFonts w:eastAsia="SimSun"/>
        </w:rPr>
        <w:t xml:space="preserve"> set to 'typeI-SinglePanel' are specified in terms of the ratio</w:t>
      </w:r>
    </w:p>
    <w:p w14:paraId="62FF08FD" w14:textId="69E7FAEA" w:rsidR="005B3300" w:rsidRPr="00C25669" w:rsidRDefault="005B3300" w:rsidP="00401CAC">
      <w:pPr>
        <w:keepLines/>
        <w:tabs>
          <w:tab w:val="center" w:pos="4536"/>
          <w:tab w:val="right" w:pos="9072"/>
        </w:tabs>
        <w:jc w:val="center"/>
        <w:rPr>
          <w:rFonts w:eastAsia="SimSun"/>
          <w:noProof/>
        </w:rPr>
      </w:pPr>
      <w:r w:rsidRPr="00C25669">
        <w:rPr>
          <w:rFonts w:eastAsia="SimSun"/>
          <w:noProof/>
          <w:position w:val="-32"/>
          <w:lang w:eastAsia="ko-KR"/>
        </w:rPr>
        <w:object w:dxaOrig="960" w:dyaOrig="700" w14:anchorId="1428BA08">
          <v:shape id="_x0000_i1043" type="#_x0000_t75" style="width:51.5pt;height:36pt" o:ole="">
            <v:imagedata r:id="rId19" o:title=""/>
          </v:shape>
          <o:OLEObject Type="Embed" ProgID="Equation.3" ShapeID="_x0000_i1043" DrawAspect="Content" ObjectID="_1749606532" r:id="rId37"/>
        </w:object>
      </w:r>
    </w:p>
    <w:p w14:paraId="2BCE8B4F" w14:textId="77777777" w:rsidR="005B3300" w:rsidRPr="00C25669" w:rsidRDefault="005B3300" w:rsidP="005B3300">
      <w:pPr>
        <w:rPr>
          <w:rFonts w:eastAsia="SimSun"/>
          <w:lang w:eastAsia="zh-CN"/>
        </w:rPr>
      </w:pPr>
      <w:r w:rsidRPr="00C25669">
        <w:rPr>
          <w:rFonts w:eastAsia="SimSun"/>
          <w:lang w:eastAsia="zh-CN"/>
        </w:rPr>
        <w:t xml:space="preserve">In the definition of </w:t>
      </w:r>
      <w:r w:rsidRPr="00C25669">
        <w:rPr>
          <w:rFonts w:eastAsia="SimSun"/>
          <w:i/>
          <w:lang w:eastAsia="zh-CN"/>
        </w:rPr>
        <w:t>γ</w:t>
      </w:r>
      <w:r w:rsidRPr="00C25669">
        <w:rPr>
          <w:rFonts w:eastAsia="SimSun"/>
          <w:lang w:eastAsia="zh-CN"/>
        </w:rPr>
        <w:t xml:space="preserve">, for </w:t>
      </w:r>
      <w:r w:rsidRPr="00C25669">
        <w:rPr>
          <w:rFonts w:eastAsia="SimSun" w:hint="eastAsia"/>
          <w:lang w:eastAsia="zh-CN"/>
        </w:rPr>
        <w:t xml:space="preserve">2TX </w:t>
      </w:r>
      <w:r w:rsidRPr="00C25669">
        <w:rPr>
          <w:rFonts w:eastAsia="SimSun"/>
          <w:lang w:eastAsia="zh-CN"/>
        </w:rPr>
        <w:t>PMI requirements,</w:t>
      </w:r>
      <w:r w:rsidRPr="00C25669">
        <w:rPr>
          <w:rFonts w:eastAsia="SimSun"/>
        </w:rPr>
        <w:t xml:space="preserve"> </w:t>
      </w:r>
      <w:r w:rsidRPr="00C25669">
        <w:rPr>
          <w:position w:val="-12"/>
          <w:lang w:eastAsia="ko-KR"/>
        </w:rPr>
        <w:object w:dxaOrig="279" w:dyaOrig="360" w14:anchorId="1708293D">
          <v:shape id="_x0000_i1044" type="#_x0000_t75" style="width:15.5pt;height:20.5pt" o:ole="">
            <v:imagedata r:id="rId21" o:title=""/>
          </v:shape>
          <o:OLEObject Type="Embed" ProgID="Equation.DSMT4" ShapeID="_x0000_i1044" DrawAspect="Content" ObjectID="_1749606533" r:id="rId38"/>
        </w:object>
      </w:r>
      <w:r w:rsidRPr="00C25669">
        <w:rPr>
          <w:rFonts w:eastAsia="SimSun"/>
          <w:lang w:eastAsia="zh-CN"/>
        </w:rPr>
        <w:t xml:space="preserve">is </w:t>
      </w:r>
      <w:r w:rsidRPr="00C25669">
        <w:rPr>
          <w:rFonts w:eastAsia="SimSun" w:hint="eastAsia"/>
          <w:lang w:eastAsia="zh-CN"/>
        </w:rPr>
        <w:t>90</w:t>
      </w:r>
      <w:r w:rsidRPr="00C25669">
        <w:rPr>
          <w:rFonts w:eastAsia="SimSun"/>
          <w:lang w:eastAsia="zh-CN"/>
        </w:rPr>
        <w:t xml:space="preserve"> % of the maximum throughput obtained at </w:t>
      </w:r>
      <w:r w:rsidRPr="00C25669">
        <w:rPr>
          <w:position w:val="-12"/>
          <w:lang w:eastAsia="ko-KR"/>
        </w:rPr>
        <w:object w:dxaOrig="639" w:dyaOrig="360" w14:anchorId="012D4EAD">
          <v:shape id="_x0000_i1045" type="#_x0000_t75" style="width:30.5pt;height:20.5pt" o:ole="">
            <v:imagedata r:id="rId23" o:title=""/>
          </v:shape>
          <o:OLEObject Type="Embed" ProgID="Equation.DSMT4" ShapeID="_x0000_i1045" DrawAspect="Content" ObjectID="_1749606534" r:id="rId39"/>
        </w:object>
      </w:r>
      <w:r w:rsidRPr="00C25669">
        <w:rPr>
          <w:rFonts w:eastAsia="SimSun"/>
          <w:lang w:eastAsia="zh-CN"/>
        </w:rPr>
        <w:t xml:space="preserve"> using the precoders configured according to the UE reports, </w:t>
      </w:r>
      <w:r w:rsidRPr="00C25669">
        <w:rPr>
          <w:rFonts w:eastAsia="SimSun"/>
        </w:rPr>
        <w:t xml:space="preserve">and </w:t>
      </w:r>
      <w:r w:rsidRPr="00C25669">
        <w:rPr>
          <w:position w:val="-14"/>
          <w:lang w:eastAsia="ko-KR"/>
        </w:rPr>
        <w:object w:dxaOrig="360" w:dyaOrig="360" w14:anchorId="05E37176">
          <v:shape id="_x0000_i1046" type="#_x0000_t75" style="width:20.5pt;height:20.5pt" o:ole="">
            <v:imagedata r:id="rId25" o:title=""/>
          </v:shape>
          <o:OLEObject Type="Embed" ProgID="Equation.DSMT4" ShapeID="_x0000_i1046" DrawAspect="Content" ObjectID="_1749606535" r:id="rId40"/>
        </w:object>
      </w:r>
      <w:r w:rsidRPr="00C25669">
        <w:rPr>
          <w:rFonts w:eastAsia="SimSun"/>
          <w:lang w:eastAsia="zh-CN"/>
        </w:rPr>
        <w:t xml:space="preserve">is </w:t>
      </w:r>
      <w:r w:rsidRPr="00C25669">
        <w:rPr>
          <w:rFonts w:eastAsia="SimSun"/>
        </w:rPr>
        <w:t xml:space="preserve">the throughput measured at </w:t>
      </w:r>
      <w:r w:rsidRPr="00C25669">
        <w:rPr>
          <w:position w:val="-12"/>
          <w:lang w:eastAsia="ko-KR"/>
        </w:rPr>
        <w:object w:dxaOrig="639" w:dyaOrig="360" w14:anchorId="23BE3DF7">
          <v:shape id="_x0000_i1047" type="#_x0000_t75" style="width:30.5pt;height:20.5pt" o:ole="">
            <v:imagedata r:id="rId23" o:title=""/>
          </v:shape>
          <o:OLEObject Type="Embed" ProgID="Equation.DSMT4" ShapeID="_x0000_i1047" DrawAspect="Content" ObjectID="_1749606536" r:id="rId41"/>
        </w:object>
      </w:r>
      <w:r w:rsidRPr="00C25669">
        <w:rPr>
          <w:rFonts w:eastAsia="SimSun"/>
        </w:rPr>
        <w:t>with</w:t>
      </w:r>
      <w:r w:rsidRPr="00C25669">
        <w:rPr>
          <w:rFonts w:eastAsia="SimSun"/>
          <w:lang w:eastAsia="zh-CN"/>
        </w:rPr>
        <w:t xml:space="preserve"> random precoding.</w:t>
      </w:r>
    </w:p>
    <w:p w14:paraId="65F6E8EE" w14:textId="77777777" w:rsidR="005B3300" w:rsidRPr="00C25669" w:rsidRDefault="005B3300" w:rsidP="005B3300">
      <w:pPr>
        <w:pStyle w:val="Heading3"/>
        <w:rPr>
          <w:lang w:eastAsia="zh-CN"/>
        </w:rPr>
      </w:pPr>
      <w:bookmarkStart w:id="3596" w:name="_Toc21338307"/>
      <w:bookmarkStart w:id="3597" w:name="_Toc29808415"/>
      <w:bookmarkStart w:id="3598" w:name="_Toc37068334"/>
      <w:bookmarkStart w:id="3599" w:name="_Toc37083879"/>
      <w:bookmarkStart w:id="3600" w:name="_Toc37084221"/>
      <w:bookmarkStart w:id="3601" w:name="_Toc40209583"/>
      <w:bookmarkStart w:id="3602" w:name="_Toc40209925"/>
      <w:bookmarkStart w:id="3603" w:name="_Toc45892884"/>
      <w:bookmarkStart w:id="3604" w:name="_Toc53176749"/>
      <w:bookmarkStart w:id="3605" w:name="_Toc61121071"/>
      <w:bookmarkStart w:id="3606" w:name="_Toc67918267"/>
      <w:bookmarkStart w:id="3607" w:name="_Toc76298311"/>
      <w:bookmarkStart w:id="3608" w:name="_Toc76572323"/>
      <w:bookmarkStart w:id="3609" w:name="_Toc76652190"/>
      <w:bookmarkStart w:id="3610" w:name="_Toc76653028"/>
      <w:bookmarkStart w:id="3611" w:name="_Toc83742301"/>
      <w:bookmarkStart w:id="3612" w:name="_Toc91440791"/>
      <w:bookmarkStart w:id="3613" w:name="_Toc98849581"/>
      <w:bookmarkStart w:id="3614" w:name="_Toc106543435"/>
      <w:bookmarkStart w:id="3615" w:name="_Toc106737533"/>
      <w:bookmarkStart w:id="3616" w:name="_Toc107233300"/>
      <w:bookmarkStart w:id="3617" w:name="_Toc107234917"/>
      <w:bookmarkStart w:id="3618" w:name="_Toc107419887"/>
      <w:bookmarkStart w:id="3619" w:name="_Toc107477183"/>
      <w:bookmarkStart w:id="3620" w:name="_Toc114566041"/>
      <w:bookmarkStart w:id="3621" w:name="_Toc123936353"/>
      <w:bookmarkStart w:id="3622" w:name="_Toc124377368"/>
      <w:r w:rsidRPr="00C25669">
        <w:rPr>
          <w:rFonts w:hint="eastAsia"/>
          <w:lang w:eastAsia="zh-CN"/>
        </w:rPr>
        <w:t>8.3</w:t>
      </w:r>
      <w:r w:rsidRPr="00C25669">
        <w:t>.1</w:t>
      </w:r>
      <w:r w:rsidRPr="00C25669">
        <w:rPr>
          <w:rFonts w:hint="eastAsia"/>
          <w:lang w:eastAsia="zh-CN"/>
        </w:rPr>
        <w:tab/>
      </w:r>
      <w:r w:rsidRPr="00C25669">
        <w:rPr>
          <w:rFonts w:hint="eastAsia"/>
        </w:rPr>
        <w:t>1</w:t>
      </w:r>
      <w:r w:rsidRPr="00C25669">
        <w:t>RX requirements</w:t>
      </w:r>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p>
    <w:p w14:paraId="4C52DB83" w14:textId="77777777" w:rsidR="005B3300" w:rsidRPr="00C25669" w:rsidRDefault="005B3300" w:rsidP="005B3300">
      <w:pPr>
        <w:rPr>
          <w:rFonts w:eastAsia="SimSun"/>
          <w:lang w:eastAsia="zh-CN"/>
        </w:rPr>
      </w:pPr>
      <w:r w:rsidRPr="00C25669">
        <w:rPr>
          <w:rFonts w:eastAsia="SimSun" w:hint="eastAsia"/>
          <w:lang w:eastAsia="zh-CN"/>
        </w:rPr>
        <w:t>(Void)</w:t>
      </w:r>
    </w:p>
    <w:p w14:paraId="21BBFD65" w14:textId="77777777" w:rsidR="005B3300" w:rsidRPr="00C25669" w:rsidRDefault="005B3300" w:rsidP="005B3300">
      <w:pPr>
        <w:pStyle w:val="Heading3"/>
        <w:rPr>
          <w:lang w:eastAsia="zh-CN"/>
        </w:rPr>
      </w:pPr>
      <w:bookmarkStart w:id="3623" w:name="_Toc21338308"/>
      <w:bookmarkStart w:id="3624" w:name="_Toc29808416"/>
      <w:bookmarkStart w:id="3625" w:name="_Toc37068335"/>
      <w:bookmarkStart w:id="3626" w:name="_Toc37083880"/>
      <w:bookmarkStart w:id="3627" w:name="_Toc37084222"/>
      <w:bookmarkStart w:id="3628" w:name="_Toc40209584"/>
      <w:bookmarkStart w:id="3629" w:name="_Toc40209926"/>
      <w:bookmarkStart w:id="3630" w:name="_Toc45892885"/>
      <w:bookmarkStart w:id="3631" w:name="_Toc53176750"/>
      <w:bookmarkStart w:id="3632" w:name="_Toc61121072"/>
      <w:bookmarkStart w:id="3633" w:name="_Toc67918268"/>
      <w:bookmarkStart w:id="3634" w:name="_Toc76298312"/>
      <w:bookmarkStart w:id="3635" w:name="_Toc76572324"/>
      <w:bookmarkStart w:id="3636" w:name="_Toc76652191"/>
      <w:bookmarkStart w:id="3637" w:name="_Toc76653029"/>
      <w:bookmarkStart w:id="3638" w:name="_Toc83742302"/>
      <w:bookmarkStart w:id="3639" w:name="_Toc91440792"/>
      <w:bookmarkStart w:id="3640" w:name="_Toc98849582"/>
      <w:bookmarkStart w:id="3641" w:name="_Toc106543436"/>
      <w:bookmarkStart w:id="3642" w:name="_Toc106737534"/>
      <w:bookmarkStart w:id="3643" w:name="_Toc107233301"/>
      <w:bookmarkStart w:id="3644" w:name="_Toc107234918"/>
      <w:bookmarkStart w:id="3645" w:name="_Toc107419888"/>
      <w:bookmarkStart w:id="3646" w:name="_Toc107477184"/>
      <w:bookmarkStart w:id="3647" w:name="_Toc114566042"/>
      <w:bookmarkStart w:id="3648" w:name="_Toc123936354"/>
      <w:bookmarkStart w:id="3649" w:name="_Toc124377369"/>
      <w:r w:rsidRPr="00C25669">
        <w:rPr>
          <w:rFonts w:hint="eastAsia"/>
          <w:lang w:eastAsia="zh-CN"/>
        </w:rPr>
        <w:t>8</w:t>
      </w:r>
      <w:r w:rsidRPr="00C25669">
        <w:t>.</w:t>
      </w:r>
      <w:r w:rsidRPr="00C25669">
        <w:rPr>
          <w:rFonts w:hint="eastAsia"/>
          <w:lang w:eastAsia="zh-CN"/>
        </w:rPr>
        <w:t>3</w:t>
      </w:r>
      <w:r w:rsidRPr="00C25669">
        <w:t>.</w:t>
      </w:r>
      <w:r w:rsidRPr="00C25669">
        <w:rPr>
          <w:rFonts w:hint="eastAsia"/>
        </w:rPr>
        <w:t>2</w:t>
      </w:r>
      <w:r w:rsidRPr="00C25669">
        <w:rPr>
          <w:rFonts w:hint="eastAsia"/>
          <w:lang w:eastAsia="zh-CN"/>
        </w:rPr>
        <w:tab/>
      </w:r>
      <w:r w:rsidRPr="00C25669">
        <w:rPr>
          <w:rFonts w:hint="eastAsia"/>
        </w:rPr>
        <w:t>2</w:t>
      </w:r>
      <w:r w:rsidRPr="00C25669">
        <w:t>RX requirements</w:t>
      </w:r>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p>
    <w:p w14:paraId="43F4C623" w14:textId="77777777" w:rsidR="005B3300" w:rsidRPr="00C25669" w:rsidRDefault="005B3300" w:rsidP="005B3300">
      <w:pPr>
        <w:pStyle w:val="Heading4"/>
        <w:rPr>
          <w:lang w:eastAsia="zh-CN"/>
        </w:rPr>
      </w:pPr>
      <w:bookmarkStart w:id="3650" w:name="_Toc21338309"/>
      <w:bookmarkStart w:id="3651" w:name="_Toc29808417"/>
      <w:bookmarkStart w:id="3652" w:name="_Toc37068336"/>
      <w:bookmarkStart w:id="3653" w:name="_Toc37083881"/>
      <w:bookmarkStart w:id="3654" w:name="_Toc37084223"/>
      <w:bookmarkStart w:id="3655" w:name="_Toc40209585"/>
      <w:bookmarkStart w:id="3656" w:name="_Toc40209927"/>
      <w:bookmarkStart w:id="3657" w:name="_Toc45892886"/>
      <w:bookmarkStart w:id="3658" w:name="_Toc53176751"/>
      <w:bookmarkStart w:id="3659" w:name="_Toc61121073"/>
      <w:bookmarkStart w:id="3660" w:name="_Toc67918269"/>
      <w:bookmarkStart w:id="3661" w:name="_Toc76298313"/>
      <w:bookmarkStart w:id="3662" w:name="_Toc76572325"/>
      <w:bookmarkStart w:id="3663" w:name="_Toc76652192"/>
      <w:bookmarkStart w:id="3664" w:name="_Toc76653030"/>
      <w:bookmarkStart w:id="3665" w:name="_Toc83742303"/>
      <w:bookmarkStart w:id="3666" w:name="_Toc91440793"/>
      <w:bookmarkStart w:id="3667" w:name="_Toc98849583"/>
      <w:bookmarkStart w:id="3668" w:name="_Toc106543437"/>
      <w:bookmarkStart w:id="3669" w:name="_Toc106737535"/>
      <w:bookmarkStart w:id="3670" w:name="_Toc107233302"/>
      <w:bookmarkStart w:id="3671" w:name="_Toc107234919"/>
      <w:bookmarkStart w:id="3672" w:name="_Toc107419889"/>
      <w:bookmarkStart w:id="3673" w:name="_Toc107477185"/>
      <w:bookmarkStart w:id="3674" w:name="_Toc114566043"/>
      <w:bookmarkStart w:id="3675" w:name="_Toc123936355"/>
      <w:bookmarkStart w:id="3676" w:name="_Toc124377370"/>
      <w:r w:rsidRPr="00C25669">
        <w:rPr>
          <w:rFonts w:hint="eastAsia"/>
          <w:lang w:eastAsia="zh-CN"/>
        </w:rPr>
        <w:t>8</w:t>
      </w:r>
      <w:r w:rsidRPr="00C25669">
        <w:t>.</w:t>
      </w:r>
      <w:r w:rsidRPr="00C25669">
        <w:rPr>
          <w:rFonts w:hint="eastAsia"/>
          <w:lang w:eastAsia="zh-CN"/>
        </w:rPr>
        <w:t>3</w:t>
      </w:r>
      <w:r w:rsidRPr="00C25669">
        <w:t>.</w:t>
      </w:r>
      <w:r w:rsidRPr="00C25669">
        <w:rPr>
          <w:rFonts w:hint="eastAsia"/>
          <w:lang w:eastAsia="zh-CN"/>
        </w:rPr>
        <w:t>2</w:t>
      </w:r>
      <w:r w:rsidRPr="00C25669">
        <w:t>.1</w:t>
      </w:r>
      <w:r w:rsidRPr="00C25669">
        <w:rPr>
          <w:rFonts w:hint="eastAsia"/>
          <w:lang w:eastAsia="zh-CN"/>
        </w:rPr>
        <w:tab/>
        <w:t>FDD</w:t>
      </w:r>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p>
    <w:p w14:paraId="2061FA45" w14:textId="77777777" w:rsidR="005B3300" w:rsidRPr="00C25669" w:rsidRDefault="005B3300" w:rsidP="005B3300">
      <w:pPr>
        <w:rPr>
          <w:rFonts w:eastAsia="SimSun"/>
          <w:lang w:eastAsia="zh-CN"/>
        </w:rPr>
      </w:pPr>
      <w:r w:rsidRPr="00C25669">
        <w:rPr>
          <w:rFonts w:eastAsia="SimSun" w:hint="eastAsia"/>
          <w:lang w:eastAsia="zh-CN"/>
        </w:rPr>
        <w:t>(Void)</w:t>
      </w:r>
    </w:p>
    <w:p w14:paraId="69CADC77" w14:textId="77777777" w:rsidR="005B3300" w:rsidRPr="00C25669" w:rsidRDefault="005B3300" w:rsidP="005B3300">
      <w:pPr>
        <w:pStyle w:val="Heading4"/>
        <w:rPr>
          <w:lang w:eastAsia="zh-CN"/>
        </w:rPr>
      </w:pPr>
      <w:bookmarkStart w:id="3677" w:name="_Toc21338310"/>
      <w:bookmarkStart w:id="3678" w:name="_Toc29808418"/>
      <w:bookmarkStart w:id="3679" w:name="_Toc37068337"/>
      <w:bookmarkStart w:id="3680" w:name="_Toc37083882"/>
      <w:bookmarkStart w:id="3681" w:name="_Toc37084224"/>
      <w:bookmarkStart w:id="3682" w:name="_Toc40209586"/>
      <w:bookmarkStart w:id="3683" w:name="_Toc40209928"/>
      <w:bookmarkStart w:id="3684" w:name="_Toc45892887"/>
      <w:bookmarkStart w:id="3685" w:name="_Toc53176752"/>
      <w:bookmarkStart w:id="3686" w:name="_Toc61121074"/>
      <w:bookmarkStart w:id="3687" w:name="_Toc67918270"/>
      <w:bookmarkStart w:id="3688" w:name="_Toc76298314"/>
      <w:bookmarkStart w:id="3689" w:name="_Toc76572326"/>
      <w:bookmarkStart w:id="3690" w:name="_Toc76652193"/>
      <w:bookmarkStart w:id="3691" w:name="_Toc76653031"/>
      <w:bookmarkStart w:id="3692" w:name="_Toc83742304"/>
      <w:bookmarkStart w:id="3693" w:name="_Toc91440794"/>
      <w:bookmarkStart w:id="3694" w:name="_Toc98849584"/>
      <w:bookmarkStart w:id="3695" w:name="_Toc106543438"/>
      <w:bookmarkStart w:id="3696" w:name="_Toc106737536"/>
      <w:bookmarkStart w:id="3697" w:name="_Toc107233303"/>
      <w:bookmarkStart w:id="3698" w:name="_Toc107234920"/>
      <w:bookmarkStart w:id="3699" w:name="_Toc107419890"/>
      <w:bookmarkStart w:id="3700" w:name="_Toc107477186"/>
      <w:bookmarkStart w:id="3701" w:name="_Toc114566044"/>
      <w:bookmarkStart w:id="3702" w:name="_Toc123936356"/>
      <w:bookmarkStart w:id="3703" w:name="_Toc124377371"/>
      <w:r w:rsidRPr="00C25669">
        <w:rPr>
          <w:rFonts w:hint="eastAsia"/>
          <w:lang w:eastAsia="zh-CN"/>
        </w:rPr>
        <w:t>8</w:t>
      </w:r>
      <w:r w:rsidRPr="00C25669">
        <w:rPr>
          <w:lang w:eastAsia="zh-CN"/>
        </w:rPr>
        <w:t>.</w:t>
      </w:r>
      <w:r w:rsidRPr="00C25669">
        <w:rPr>
          <w:rFonts w:hint="eastAsia"/>
          <w:lang w:eastAsia="zh-CN"/>
        </w:rPr>
        <w:t>3</w:t>
      </w:r>
      <w:r w:rsidRPr="00C25669">
        <w:rPr>
          <w:lang w:eastAsia="zh-CN"/>
        </w:rPr>
        <w:t>.</w:t>
      </w:r>
      <w:r w:rsidRPr="00C25669">
        <w:rPr>
          <w:rFonts w:hint="eastAsia"/>
          <w:lang w:eastAsia="zh-CN"/>
        </w:rPr>
        <w:t>2</w:t>
      </w:r>
      <w:r w:rsidRPr="00C25669">
        <w:rPr>
          <w:lang w:eastAsia="zh-CN"/>
        </w:rPr>
        <w:t>.</w:t>
      </w:r>
      <w:r w:rsidRPr="00C25669">
        <w:rPr>
          <w:rFonts w:hint="eastAsia"/>
          <w:lang w:eastAsia="zh-CN"/>
        </w:rPr>
        <w:t>2</w:t>
      </w:r>
      <w:r w:rsidRPr="00C25669">
        <w:rPr>
          <w:rFonts w:hint="eastAsia"/>
          <w:lang w:eastAsia="zh-CN"/>
        </w:rPr>
        <w:tab/>
        <w:t>TDD</w:t>
      </w:r>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p>
    <w:p w14:paraId="2678B24D" w14:textId="77777777" w:rsidR="005B3300" w:rsidRPr="00C25669" w:rsidRDefault="005B3300" w:rsidP="005B3300">
      <w:pPr>
        <w:pStyle w:val="Heading5"/>
        <w:rPr>
          <w:lang w:val="en-US" w:eastAsia="zh-CN"/>
        </w:rPr>
      </w:pPr>
      <w:bookmarkStart w:id="3704" w:name="_Toc21338311"/>
      <w:bookmarkStart w:id="3705" w:name="_Toc29808419"/>
      <w:bookmarkStart w:id="3706" w:name="_Toc37068338"/>
      <w:bookmarkStart w:id="3707" w:name="_Toc37083883"/>
      <w:bookmarkStart w:id="3708" w:name="_Toc37084225"/>
      <w:bookmarkStart w:id="3709" w:name="_Toc40209587"/>
      <w:bookmarkStart w:id="3710" w:name="_Toc40209929"/>
      <w:bookmarkStart w:id="3711" w:name="_Toc45892888"/>
      <w:bookmarkStart w:id="3712" w:name="_Toc53176753"/>
      <w:bookmarkStart w:id="3713" w:name="_Toc61121075"/>
      <w:bookmarkStart w:id="3714" w:name="_Toc67918271"/>
      <w:bookmarkStart w:id="3715" w:name="_Toc76298315"/>
      <w:bookmarkStart w:id="3716" w:name="_Toc76572327"/>
      <w:bookmarkStart w:id="3717" w:name="_Toc76652194"/>
      <w:bookmarkStart w:id="3718" w:name="_Toc76653032"/>
      <w:bookmarkStart w:id="3719" w:name="_Toc83742305"/>
      <w:bookmarkStart w:id="3720" w:name="_Toc91440795"/>
      <w:bookmarkStart w:id="3721" w:name="_Toc98849585"/>
      <w:bookmarkStart w:id="3722" w:name="_Toc106543439"/>
      <w:bookmarkStart w:id="3723" w:name="_Toc106737537"/>
      <w:bookmarkStart w:id="3724" w:name="_Toc107233304"/>
      <w:bookmarkStart w:id="3725" w:name="_Toc107234921"/>
      <w:bookmarkStart w:id="3726" w:name="_Toc107419891"/>
      <w:bookmarkStart w:id="3727" w:name="_Toc107477187"/>
      <w:bookmarkStart w:id="3728" w:name="_Toc114566045"/>
      <w:bookmarkStart w:id="3729" w:name="_Toc123936357"/>
      <w:bookmarkStart w:id="3730" w:name="_Toc124377372"/>
      <w:r w:rsidRPr="00C25669">
        <w:rPr>
          <w:rFonts w:hint="eastAsia"/>
          <w:lang w:eastAsia="zh-CN"/>
        </w:rPr>
        <w:t>8</w:t>
      </w:r>
      <w:r w:rsidRPr="00C25669">
        <w:rPr>
          <w:lang w:eastAsia="zh-CN"/>
        </w:rPr>
        <w:t>.3.2.</w:t>
      </w:r>
      <w:r w:rsidRPr="00C25669">
        <w:rPr>
          <w:rFonts w:hint="eastAsia"/>
          <w:lang w:eastAsia="zh-CN"/>
        </w:rPr>
        <w:t>2</w:t>
      </w:r>
      <w:r w:rsidRPr="00C25669">
        <w:rPr>
          <w:lang w:eastAsia="zh-CN"/>
        </w:rPr>
        <w:t>.1</w:t>
      </w:r>
      <w:r w:rsidRPr="00C25669">
        <w:rPr>
          <w:rFonts w:hint="eastAsia"/>
          <w:lang w:eastAsia="zh-CN"/>
        </w:rPr>
        <w:tab/>
      </w:r>
      <w:r w:rsidRPr="00C25669">
        <w:rPr>
          <w:lang w:eastAsia="zh-CN"/>
        </w:rPr>
        <w:t>Single</w:t>
      </w:r>
      <w:r w:rsidRPr="00C25669">
        <w:rPr>
          <w:rFonts w:hint="eastAsia"/>
          <w:lang w:eastAsia="zh-CN"/>
        </w:rPr>
        <w:t xml:space="preserve"> PMI with 2TX </w:t>
      </w:r>
      <w:r w:rsidRPr="00C25669">
        <w:rPr>
          <w:lang w:val="en-US"/>
        </w:rPr>
        <w:t>TypeI-SinglePanel</w:t>
      </w:r>
      <w:r w:rsidRPr="00C25669">
        <w:rPr>
          <w:rFonts w:hint="eastAsia"/>
          <w:lang w:val="en-US" w:eastAsia="zh-CN"/>
        </w:rPr>
        <w:t xml:space="preserve"> Codebook</w:t>
      </w:r>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p>
    <w:p w14:paraId="7F5CEB1E" w14:textId="77777777" w:rsidR="005B3300" w:rsidRPr="00C25669" w:rsidRDefault="005B3300" w:rsidP="005B3300">
      <w:pPr>
        <w:rPr>
          <w:rFonts w:eastAsia="SimSun"/>
          <w:lang w:eastAsia="zh-CN"/>
        </w:rPr>
      </w:pPr>
      <w:r w:rsidRPr="00C25669">
        <w:rPr>
          <w:rFonts w:eastAsia="SimSun"/>
        </w:rPr>
        <w:t xml:space="preserve">For the parameters specified in Table </w:t>
      </w:r>
      <w:r w:rsidRPr="00C25669">
        <w:rPr>
          <w:rFonts w:eastAsia="SimSun" w:hint="eastAsia"/>
          <w:lang w:eastAsia="zh-CN"/>
        </w:rPr>
        <w:t>8.3.2.2.1</w:t>
      </w:r>
      <w:r w:rsidRPr="00C25669">
        <w:rPr>
          <w:rFonts w:eastAsia="SimSun"/>
        </w:rPr>
        <w:t xml:space="preserve">-1, and using the downlink physical channels specified in Annex </w:t>
      </w:r>
      <w:r w:rsidRPr="00C25669">
        <w:rPr>
          <w:rFonts w:eastAsia="SimSun" w:hint="eastAsia"/>
          <w:lang w:eastAsia="zh-CN"/>
        </w:rPr>
        <w:t>C.5.1</w:t>
      </w:r>
      <w:r w:rsidRPr="00C25669">
        <w:rPr>
          <w:rFonts w:eastAsia="SimSun"/>
        </w:rPr>
        <w:t xml:space="preserve">, the minimum requirements are specified in Table </w:t>
      </w:r>
      <w:r w:rsidRPr="00C25669">
        <w:rPr>
          <w:rFonts w:eastAsia="SimSun" w:hint="eastAsia"/>
          <w:lang w:eastAsia="zh-CN"/>
        </w:rPr>
        <w:t>8.3.2.2.1-2</w:t>
      </w:r>
      <w:r w:rsidRPr="00C25669">
        <w:rPr>
          <w:rFonts w:eastAsia="SimSun"/>
        </w:rPr>
        <w:t>.</w:t>
      </w:r>
    </w:p>
    <w:p w14:paraId="523C48BC" w14:textId="7548791F" w:rsidR="007E3D97" w:rsidRPr="00C25669" w:rsidRDefault="005B3300" w:rsidP="007E3D97">
      <w:pPr>
        <w:pStyle w:val="TH"/>
        <w:rPr>
          <w:lang w:eastAsia="zh-CN"/>
        </w:rPr>
      </w:pPr>
      <w:r w:rsidRPr="00C25669">
        <w:lastRenderedPageBreak/>
        <w:t xml:space="preserve">Table </w:t>
      </w:r>
      <w:r w:rsidRPr="00C25669">
        <w:rPr>
          <w:rFonts w:hint="eastAsia"/>
          <w:lang w:eastAsia="zh-CN"/>
        </w:rPr>
        <w:t>8.3.2.2.1-1</w:t>
      </w:r>
      <w:r w:rsidRPr="00C25669">
        <w:t xml:space="preserve">: </w:t>
      </w:r>
      <w:r w:rsidRPr="00C25669">
        <w:rPr>
          <w:rFonts w:hint="eastAsia"/>
          <w:lang w:eastAsia="zh-CN"/>
        </w:rPr>
        <w:t>T</w:t>
      </w:r>
      <w:r w:rsidRPr="00C25669">
        <w:t xml:space="preserve">est parameters </w:t>
      </w:r>
      <w:r w:rsidRPr="00C25669">
        <w:rPr>
          <w:rFonts w:hint="eastAsia"/>
          <w:lang w:eastAsia="zh-CN"/>
        </w:rPr>
        <w:t>(single layer)</w:t>
      </w:r>
      <w:r w:rsidR="007E3D97" w:rsidRPr="00C25669" w:rsidDel="00AF2648">
        <w:rPr>
          <w:lang w:eastAsia="zh-CN"/>
        </w:rPr>
        <w:t xml:space="preserve"> </w:t>
      </w:r>
    </w:p>
    <w:tbl>
      <w:tblPr>
        <w:tblW w:w="7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1"/>
        <w:gridCol w:w="1822"/>
        <w:gridCol w:w="912"/>
        <w:gridCol w:w="1524"/>
        <w:gridCol w:w="1477"/>
      </w:tblGrid>
      <w:tr w:rsidR="007E3D97" w:rsidRPr="00C25669" w14:paraId="09B24B58"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hideMark/>
          </w:tcPr>
          <w:p w14:paraId="6DBF3062" w14:textId="77777777" w:rsidR="007E3D97" w:rsidRPr="00C25669" w:rsidRDefault="007E3D97" w:rsidP="00257678">
            <w:pPr>
              <w:keepNext/>
              <w:keepLines/>
              <w:spacing w:after="0"/>
              <w:jc w:val="center"/>
              <w:rPr>
                <w:rFonts w:ascii="Arial" w:hAnsi="Arial"/>
                <w:b/>
                <w:sz w:val="18"/>
              </w:rPr>
            </w:pPr>
            <w:r w:rsidRPr="00C25669">
              <w:rPr>
                <w:rFonts w:ascii="Arial" w:eastAsia="SimSun" w:hAnsi="Arial"/>
                <w:b/>
                <w:sz w:val="18"/>
              </w:rPr>
              <w:lastRenderedPageBreak/>
              <w:t>Parameter</w:t>
            </w:r>
          </w:p>
        </w:tc>
        <w:tc>
          <w:tcPr>
            <w:tcW w:w="912" w:type="dxa"/>
            <w:tcBorders>
              <w:top w:val="single" w:sz="4" w:space="0" w:color="auto"/>
              <w:left w:val="single" w:sz="4" w:space="0" w:color="auto"/>
              <w:bottom w:val="single" w:sz="4" w:space="0" w:color="auto"/>
              <w:right w:val="single" w:sz="4" w:space="0" w:color="auto"/>
            </w:tcBorders>
            <w:vAlign w:val="center"/>
            <w:hideMark/>
          </w:tcPr>
          <w:p w14:paraId="5AB00281" w14:textId="77777777" w:rsidR="007E3D97" w:rsidRPr="00C25669" w:rsidRDefault="007E3D97" w:rsidP="00257678">
            <w:pPr>
              <w:keepNext/>
              <w:keepLines/>
              <w:spacing w:after="0"/>
              <w:jc w:val="center"/>
              <w:rPr>
                <w:rFonts w:ascii="Arial" w:hAnsi="Arial"/>
                <w:b/>
                <w:sz w:val="18"/>
              </w:rPr>
            </w:pPr>
            <w:r w:rsidRPr="00C25669">
              <w:rPr>
                <w:rFonts w:ascii="Arial" w:eastAsia="SimSun" w:hAnsi="Arial"/>
                <w:b/>
                <w:sz w:val="18"/>
              </w:rPr>
              <w:t>Unit</w:t>
            </w:r>
          </w:p>
        </w:tc>
        <w:tc>
          <w:tcPr>
            <w:tcW w:w="1524" w:type="dxa"/>
            <w:tcBorders>
              <w:top w:val="single" w:sz="4" w:space="0" w:color="auto"/>
              <w:left w:val="single" w:sz="4" w:space="0" w:color="auto"/>
              <w:bottom w:val="single" w:sz="4" w:space="0" w:color="auto"/>
              <w:right w:val="single" w:sz="4" w:space="0" w:color="auto"/>
            </w:tcBorders>
            <w:vAlign w:val="center"/>
            <w:hideMark/>
          </w:tcPr>
          <w:p w14:paraId="2D5D0613" w14:textId="77777777" w:rsidR="007E3D97" w:rsidRPr="00C25669" w:rsidRDefault="007E3D97" w:rsidP="00257678">
            <w:pPr>
              <w:keepNext/>
              <w:keepLines/>
              <w:spacing w:after="0"/>
              <w:jc w:val="center"/>
              <w:rPr>
                <w:rFonts w:ascii="Arial" w:hAnsi="Arial"/>
                <w:b/>
                <w:sz w:val="18"/>
              </w:rPr>
            </w:pPr>
            <w:r w:rsidRPr="00C25669">
              <w:rPr>
                <w:rFonts w:ascii="Arial" w:eastAsia="SimSun" w:hAnsi="Arial"/>
                <w:b/>
                <w:sz w:val="18"/>
              </w:rPr>
              <w:t>Test 1</w:t>
            </w:r>
          </w:p>
        </w:tc>
        <w:tc>
          <w:tcPr>
            <w:tcW w:w="1477" w:type="dxa"/>
            <w:tcBorders>
              <w:top w:val="single" w:sz="4" w:space="0" w:color="auto"/>
              <w:left w:val="single" w:sz="4" w:space="0" w:color="auto"/>
              <w:bottom w:val="single" w:sz="4" w:space="0" w:color="auto"/>
              <w:right w:val="single" w:sz="4" w:space="0" w:color="auto"/>
            </w:tcBorders>
            <w:vAlign w:val="center"/>
          </w:tcPr>
          <w:p w14:paraId="64BEE05D" w14:textId="77777777" w:rsidR="007E3D97" w:rsidRPr="00C25669" w:rsidRDefault="007E3D97" w:rsidP="00257678">
            <w:pPr>
              <w:keepNext/>
              <w:keepLines/>
              <w:spacing w:after="0"/>
              <w:jc w:val="center"/>
              <w:rPr>
                <w:rFonts w:ascii="Arial" w:hAnsi="Arial"/>
                <w:b/>
                <w:sz w:val="18"/>
                <w:lang w:eastAsia="zh-CN"/>
              </w:rPr>
            </w:pPr>
            <w:r w:rsidRPr="00C25669">
              <w:rPr>
                <w:rFonts w:ascii="Arial" w:eastAsia="SimSun" w:hAnsi="Arial"/>
                <w:b/>
                <w:sz w:val="18"/>
              </w:rPr>
              <w:t xml:space="preserve">Test </w:t>
            </w:r>
            <w:r w:rsidRPr="00C25669">
              <w:rPr>
                <w:rFonts w:ascii="Arial" w:eastAsia="SimSun" w:hAnsi="Arial" w:hint="eastAsia"/>
                <w:b/>
                <w:sz w:val="18"/>
                <w:lang w:eastAsia="zh-CN"/>
              </w:rPr>
              <w:t>2</w:t>
            </w:r>
          </w:p>
        </w:tc>
      </w:tr>
      <w:tr w:rsidR="007E3D97" w:rsidRPr="00C25669" w14:paraId="5C5FA57E"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hideMark/>
          </w:tcPr>
          <w:p w14:paraId="1801369A"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Bandwidth</w:t>
            </w:r>
          </w:p>
        </w:tc>
        <w:tc>
          <w:tcPr>
            <w:tcW w:w="912" w:type="dxa"/>
            <w:tcBorders>
              <w:top w:val="single" w:sz="4" w:space="0" w:color="auto"/>
              <w:left w:val="single" w:sz="4" w:space="0" w:color="auto"/>
              <w:bottom w:val="single" w:sz="4" w:space="0" w:color="auto"/>
              <w:right w:val="single" w:sz="4" w:space="0" w:color="auto"/>
            </w:tcBorders>
            <w:vAlign w:val="center"/>
            <w:hideMark/>
          </w:tcPr>
          <w:p w14:paraId="01987E4D" w14:textId="77777777" w:rsidR="007E3D97" w:rsidRPr="00C25669" w:rsidRDefault="007E3D97" w:rsidP="00257678">
            <w:pPr>
              <w:keepNext/>
              <w:keepLines/>
              <w:spacing w:after="0"/>
              <w:jc w:val="center"/>
              <w:rPr>
                <w:rFonts w:ascii="Arial" w:hAnsi="Arial"/>
                <w:sz w:val="18"/>
              </w:rPr>
            </w:pPr>
            <w:r w:rsidRPr="00C25669">
              <w:rPr>
                <w:rFonts w:ascii="Arial" w:eastAsia="SimSun" w:hAnsi="Arial"/>
                <w:sz w:val="18"/>
              </w:rPr>
              <w:t>MHz</w:t>
            </w:r>
          </w:p>
        </w:tc>
        <w:tc>
          <w:tcPr>
            <w:tcW w:w="1524" w:type="dxa"/>
            <w:tcBorders>
              <w:top w:val="single" w:sz="4" w:space="0" w:color="auto"/>
              <w:left w:val="single" w:sz="4" w:space="0" w:color="auto"/>
              <w:bottom w:val="single" w:sz="4" w:space="0" w:color="auto"/>
              <w:right w:val="single" w:sz="4" w:space="0" w:color="auto"/>
            </w:tcBorders>
            <w:vAlign w:val="center"/>
          </w:tcPr>
          <w:p w14:paraId="523206F8"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100</w:t>
            </w:r>
          </w:p>
        </w:tc>
        <w:tc>
          <w:tcPr>
            <w:tcW w:w="1477" w:type="dxa"/>
            <w:tcBorders>
              <w:top w:val="single" w:sz="4" w:space="0" w:color="auto"/>
              <w:left w:val="single" w:sz="4" w:space="0" w:color="auto"/>
              <w:bottom w:val="single" w:sz="4" w:space="0" w:color="auto"/>
              <w:right w:val="single" w:sz="4" w:space="0" w:color="auto"/>
            </w:tcBorders>
            <w:vAlign w:val="center"/>
          </w:tcPr>
          <w:p w14:paraId="64423E5F"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100</w:t>
            </w:r>
          </w:p>
        </w:tc>
      </w:tr>
      <w:tr w:rsidR="007E3D97" w:rsidRPr="00C25669" w14:paraId="3899AEFD"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5C5CAA97"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Subcarrier spacing</w:t>
            </w:r>
          </w:p>
        </w:tc>
        <w:tc>
          <w:tcPr>
            <w:tcW w:w="912" w:type="dxa"/>
            <w:tcBorders>
              <w:top w:val="single" w:sz="4" w:space="0" w:color="auto"/>
              <w:left w:val="single" w:sz="4" w:space="0" w:color="auto"/>
              <w:bottom w:val="single" w:sz="4" w:space="0" w:color="auto"/>
              <w:right w:val="single" w:sz="4" w:space="0" w:color="auto"/>
            </w:tcBorders>
            <w:vAlign w:val="center"/>
          </w:tcPr>
          <w:p w14:paraId="6A093832"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kHz</w:t>
            </w:r>
          </w:p>
        </w:tc>
        <w:tc>
          <w:tcPr>
            <w:tcW w:w="1524" w:type="dxa"/>
            <w:tcBorders>
              <w:top w:val="single" w:sz="4" w:space="0" w:color="auto"/>
              <w:left w:val="single" w:sz="4" w:space="0" w:color="auto"/>
              <w:bottom w:val="single" w:sz="4" w:space="0" w:color="auto"/>
              <w:right w:val="single" w:sz="4" w:space="0" w:color="auto"/>
            </w:tcBorders>
            <w:vAlign w:val="center"/>
          </w:tcPr>
          <w:p w14:paraId="7EBDD218"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rPr>
              <w:t>120</w:t>
            </w:r>
          </w:p>
        </w:tc>
        <w:tc>
          <w:tcPr>
            <w:tcW w:w="1477" w:type="dxa"/>
            <w:tcBorders>
              <w:top w:val="single" w:sz="4" w:space="0" w:color="auto"/>
              <w:left w:val="single" w:sz="4" w:space="0" w:color="auto"/>
              <w:bottom w:val="single" w:sz="4" w:space="0" w:color="auto"/>
              <w:right w:val="single" w:sz="4" w:space="0" w:color="auto"/>
            </w:tcBorders>
            <w:vAlign w:val="center"/>
          </w:tcPr>
          <w:p w14:paraId="5331CD3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rPr>
              <w:t>120</w:t>
            </w:r>
          </w:p>
        </w:tc>
      </w:tr>
      <w:tr w:rsidR="007E3D97" w:rsidRPr="00C25669" w14:paraId="11D8F14D"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7ADADFBF" w14:textId="77777777" w:rsidR="007E3D97" w:rsidRPr="00C25669" w:rsidRDefault="007E3D97" w:rsidP="00257678">
            <w:pPr>
              <w:keepNext/>
              <w:keepLines/>
              <w:spacing w:after="0"/>
              <w:rPr>
                <w:rFonts w:ascii="Arial" w:eastAsia="SimSun" w:hAnsi="Arial"/>
                <w:sz w:val="18"/>
                <w:lang w:eastAsia="zh-CN"/>
              </w:rPr>
            </w:pPr>
            <w:r w:rsidRPr="00C25669">
              <w:rPr>
                <w:rFonts w:ascii="Arial" w:eastAsia="SimSun" w:hAnsi="Arial" w:hint="eastAsia"/>
                <w:sz w:val="18"/>
                <w:lang w:eastAsia="zh-CN"/>
              </w:rPr>
              <w:t>TDD DL-UL configuration</w:t>
            </w:r>
          </w:p>
        </w:tc>
        <w:tc>
          <w:tcPr>
            <w:tcW w:w="912" w:type="dxa"/>
            <w:tcBorders>
              <w:top w:val="single" w:sz="4" w:space="0" w:color="auto"/>
              <w:left w:val="single" w:sz="4" w:space="0" w:color="auto"/>
              <w:bottom w:val="single" w:sz="4" w:space="0" w:color="auto"/>
              <w:right w:val="single" w:sz="4" w:space="0" w:color="auto"/>
            </w:tcBorders>
            <w:vAlign w:val="center"/>
          </w:tcPr>
          <w:p w14:paraId="39C6994C"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12F3DCA4"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FR2.120-2 as specified in Annex A.1.3</w:t>
            </w:r>
          </w:p>
        </w:tc>
        <w:tc>
          <w:tcPr>
            <w:tcW w:w="1477" w:type="dxa"/>
            <w:tcBorders>
              <w:top w:val="single" w:sz="4" w:space="0" w:color="auto"/>
              <w:left w:val="single" w:sz="4" w:space="0" w:color="auto"/>
              <w:bottom w:val="single" w:sz="4" w:space="0" w:color="auto"/>
              <w:right w:val="single" w:sz="4" w:space="0" w:color="auto"/>
            </w:tcBorders>
            <w:vAlign w:val="center"/>
          </w:tcPr>
          <w:p w14:paraId="306445DD"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FR2.120-1 as specified in Annex A.1.3</w:t>
            </w:r>
          </w:p>
        </w:tc>
      </w:tr>
      <w:tr w:rsidR="007E3D97" w:rsidRPr="00C25669" w14:paraId="2AB5CB62"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hideMark/>
          </w:tcPr>
          <w:p w14:paraId="4AADCB6C"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Propagation channel</w:t>
            </w:r>
          </w:p>
        </w:tc>
        <w:tc>
          <w:tcPr>
            <w:tcW w:w="912" w:type="dxa"/>
            <w:tcBorders>
              <w:top w:val="single" w:sz="4" w:space="0" w:color="auto"/>
              <w:left w:val="single" w:sz="4" w:space="0" w:color="auto"/>
              <w:bottom w:val="single" w:sz="4" w:space="0" w:color="auto"/>
              <w:right w:val="single" w:sz="4" w:space="0" w:color="auto"/>
            </w:tcBorders>
            <w:vAlign w:val="center"/>
          </w:tcPr>
          <w:p w14:paraId="0861CDC6"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2B1FC8BF"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kern w:val="2"/>
                <w:sz w:val="18"/>
                <w:lang w:eastAsia="zh-CN"/>
              </w:rPr>
              <w:t>TDLA30-35</w:t>
            </w:r>
          </w:p>
        </w:tc>
        <w:tc>
          <w:tcPr>
            <w:tcW w:w="1477" w:type="dxa"/>
            <w:tcBorders>
              <w:top w:val="single" w:sz="4" w:space="0" w:color="auto"/>
              <w:left w:val="single" w:sz="4" w:space="0" w:color="auto"/>
              <w:bottom w:val="single" w:sz="4" w:space="0" w:color="auto"/>
              <w:right w:val="single" w:sz="4" w:space="0" w:color="auto"/>
            </w:tcBorders>
            <w:vAlign w:val="center"/>
          </w:tcPr>
          <w:p w14:paraId="7D651A7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kern w:val="2"/>
                <w:sz w:val="18"/>
                <w:lang w:eastAsia="zh-CN"/>
              </w:rPr>
              <w:t>TDLA30-35</w:t>
            </w:r>
          </w:p>
        </w:tc>
      </w:tr>
      <w:tr w:rsidR="007E3D97" w:rsidRPr="00C25669" w14:paraId="4B88D902"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hideMark/>
          </w:tcPr>
          <w:p w14:paraId="1B483B41"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Antenna configuration</w:t>
            </w:r>
          </w:p>
        </w:tc>
        <w:tc>
          <w:tcPr>
            <w:tcW w:w="912" w:type="dxa"/>
            <w:tcBorders>
              <w:top w:val="single" w:sz="4" w:space="0" w:color="auto"/>
              <w:left w:val="single" w:sz="4" w:space="0" w:color="auto"/>
              <w:bottom w:val="single" w:sz="4" w:space="0" w:color="auto"/>
              <w:right w:val="single" w:sz="4" w:space="0" w:color="auto"/>
            </w:tcBorders>
            <w:vAlign w:val="center"/>
          </w:tcPr>
          <w:p w14:paraId="3D15FF7C"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0FF70DD8" w14:textId="77777777" w:rsidR="007E3D97" w:rsidRPr="00C25669" w:rsidRDefault="007E3D97" w:rsidP="00257678">
            <w:pPr>
              <w:keepNext/>
              <w:keepLines/>
              <w:spacing w:after="0"/>
              <w:jc w:val="center"/>
              <w:rPr>
                <w:rFonts w:ascii="Arial" w:hAnsi="Arial"/>
                <w:sz w:val="18"/>
              </w:rPr>
            </w:pPr>
            <w:r w:rsidRPr="00C25669">
              <w:rPr>
                <w:rFonts w:ascii="Arial" w:hAnsi="Arial" w:cs="Arial"/>
                <w:kern w:val="2"/>
                <w:sz w:val="18"/>
                <w:szCs w:val="18"/>
                <w:lang w:eastAsia="zh-CN"/>
              </w:rPr>
              <w:t xml:space="preserve">2 </w:t>
            </w:r>
            <w:r w:rsidRPr="00C25669">
              <w:rPr>
                <w:rFonts w:ascii="Arial" w:eastAsia="?? ??" w:hAnsi="Arial" w:cs="Arial"/>
                <w:kern w:val="2"/>
                <w:sz w:val="18"/>
                <w:szCs w:val="18"/>
              </w:rPr>
              <w:t>x 2</w:t>
            </w:r>
            <w:r w:rsidRPr="00C25669">
              <w:rPr>
                <w:rFonts w:ascii="Arial" w:hAnsi="Arial" w:cs="Arial"/>
                <w:kern w:val="2"/>
                <w:sz w:val="18"/>
                <w:szCs w:val="18"/>
                <w:lang w:eastAsia="zh-CN"/>
              </w:rPr>
              <w:t xml:space="preserve"> ULA Low</w:t>
            </w:r>
          </w:p>
        </w:tc>
        <w:tc>
          <w:tcPr>
            <w:tcW w:w="1477" w:type="dxa"/>
            <w:tcBorders>
              <w:top w:val="single" w:sz="4" w:space="0" w:color="auto"/>
              <w:left w:val="single" w:sz="4" w:space="0" w:color="auto"/>
              <w:bottom w:val="single" w:sz="4" w:space="0" w:color="auto"/>
              <w:right w:val="single" w:sz="4" w:space="0" w:color="auto"/>
            </w:tcBorders>
            <w:vAlign w:val="center"/>
          </w:tcPr>
          <w:p w14:paraId="13DACA20" w14:textId="77777777" w:rsidR="007E3D97" w:rsidRPr="00C25669" w:rsidRDefault="007E3D97" w:rsidP="00257678">
            <w:pPr>
              <w:keepNext/>
              <w:keepLines/>
              <w:spacing w:after="0"/>
              <w:jc w:val="center"/>
              <w:rPr>
                <w:rFonts w:ascii="Arial" w:hAnsi="Arial"/>
                <w:sz w:val="18"/>
              </w:rPr>
            </w:pPr>
            <w:r w:rsidRPr="00C25669">
              <w:rPr>
                <w:rFonts w:ascii="Arial" w:hAnsi="Arial" w:cs="Arial"/>
                <w:kern w:val="2"/>
                <w:sz w:val="18"/>
                <w:szCs w:val="18"/>
                <w:lang w:eastAsia="zh-CN"/>
              </w:rPr>
              <w:t xml:space="preserve">2 </w:t>
            </w:r>
            <w:r w:rsidRPr="00C25669">
              <w:rPr>
                <w:rFonts w:ascii="Arial" w:eastAsia="?? ??" w:hAnsi="Arial" w:cs="Arial"/>
                <w:kern w:val="2"/>
                <w:sz w:val="18"/>
                <w:szCs w:val="18"/>
              </w:rPr>
              <w:t>x 2</w:t>
            </w:r>
            <w:r w:rsidRPr="00C25669">
              <w:rPr>
                <w:rFonts w:ascii="Arial" w:hAnsi="Arial" w:cs="Arial"/>
                <w:kern w:val="2"/>
                <w:sz w:val="18"/>
                <w:szCs w:val="18"/>
                <w:lang w:eastAsia="zh-CN"/>
              </w:rPr>
              <w:t xml:space="preserve"> ULA Low</w:t>
            </w:r>
          </w:p>
        </w:tc>
      </w:tr>
      <w:tr w:rsidR="007E3D97" w:rsidRPr="00C25669" w14:paraId="5EEB382E"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hideMark/>
          </w:tcPr>
          <w:p w14:paraId="5BFA0215"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Beamforming Model</w:t>
            </w:r>
          </w:p>
        </w:tc>
        <w:tc>
          <w:tcPr>
            <w:tcW w:w="912" w:type="dxa"/>
            <w:tcBorders>
              <w:top w:val="single" w:sz="4" w:space="0" w:color="auto"/>
              <w:left w:val="single" w:sz="4" w:space="0" w:color="auto"/>
              <w:bottom w:val="single" w:sz="4" w:space="0" w:color="auto"/>
              <w:right w:val="single" w:sz="4" w:space="0" w:color="auto"/>
            </w:tcBorders>
            <w:vAlign w:val="center"/>
          </w:tcPr>
          <w:p w14:paraId="212ED019"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1BF21B36"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lang w:eastAsia="zh-CN"/>
              </w:rPr>
              <w:t>As specified in Annex B.4.1</w:t>
            </w:r>
          </w:p>
        </w:tc>
        <w:tc>
          <w:tcPr>
            <w:tcW w:w="1477" w:type="dxa"/>
            <w:tcBorders>
              <w:top w:val="single" w:sz="4" w:space="0" w:color="auto"/>
              <w:left w:val="single" w:sz="4" w:space="0" w:color="auto"/>
              <w:bottom w:val="single" w:sz="4" w:space="0" w:color="auto"/>
              <w:right w:val="single" w:sz="4" w:space="0" w:color="auto"/>
            </w:tcBorders>
            <w:vAlign w:val="center"/>
          </w:tcPr>
          <w:p w14:paraId="320AAF13"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lang w:eastAsia="zh-CN"/>
              </w:rPr>
              <w:t>As specified in Annex B.4.1</w:t>
            </w:r>
          </w:p>
        </w:tc>
      </w:tr>
      <w:tr w:rsidR="007E3D97" w:rsidRPr="00C25669" w14:paraId="714EF3BF" w14:textId="77777777" w:rsidTr="00257678">
        <w:trPr>
          <w:trHeight w:val="230"/>
          <w:jc w:val="center"/>
        </w:trPr>
        <w:tc>
          <w:tcPr>
            <w:tcW w:w="1481" w:type="dxa"/>
            <w:vMerge w:val="restart"/>
            <w:tcBorders>
              <w:top w:val="single" w:sz="4" w:space="0" w:color="auto"/>
              <w:left w:val="single" w:sz="4" w:space="0" w:color="auto"/>
              <w:right w:val="single" w:sz="4" w:space="0" w:color="auto"/>
            </w:tcBorders>
            <w:vAlign w:val="center"/>
            <w:hideMark/>
          </w:tcPr>
          <w:p w14:paraId="00D7131C"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ZP CSI-RS configuration</w:t>
            </w:r>
          </w:p>
          <w:p w14:paraId="5604B6D8"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0DE7539D"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12" w:type="dxa"/>
            <w:tcBorders>
              <w:top w:val="single" w:sz="4" w:space="0" w:color="auto"/>
              <w:left w:val="single" w:sz="4" w:space="0" w:color="auto"/>
              <w:bottom w:val="single" w:sz="4" w:space="0" w:color="auto"/>
              <w:right w:val="single" w:sz="4" w:space="0" w:color="auto"/>
            </w:tcBorders>
            <w:vAlign w:val="center"/>
          </w:tcPr>
          <w:p w14:paraId="7E7F767D"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7AF18C0C" w14:textId="77777777" w:rsidR="007E3D97" w:rsidRPr="00C25669" w:rsidRDefault="007E3D97" w:rsidP="00257678">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c>
          <w:tcPr>
            <w:tcW w:w="1477" w:type="dxa"/>
            <w:tcBorders>
              <w:top w:val="single" w:sz="4" w:space="0" w:color="auto"/>
              <w:left w:val="single" w:sz="4" w:space="0" w:color="auto"/>
              <w:bottom w:val="single" w:sz="4" w:space="0" w:color="auto"/>
              <w:right w:val="single" w:sz="4" w:space="0" w:color="auto"/>
            </w:tcBorders>
            <w:vAlign w:val="center"/>
          </w:tcPr>
          <w:p w14:paraId="1F96A544" w14:textId="77777777" w:rsidR="007E3D97" w:rsidRPr="00C25669" w:rsidRDefault="007E3D97" w:rsidP="00257678">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r>
      <w:tr w:rsidR="007E3D97" w:rsidRPr="00C25669" w14:paraId="6C4177B2" w14:textId="77777777" w:rsidTr="00257678">
        <w:trPr>
          <w:trHeight w:val="230"/>
          <w:jc w:val="center"/>
        </w:trPr>
        <w:tc>
          <w:tcPr>
            <w:tcW w:w="1481" w:type="dxa"/>
            <w:vMerge/>
            <w:tcBorders>
              <w:left w:val="single" w:sz="4" w:space="0" w:color="auto"/>
              <w:right w:val="single" w:sz="4" w:space="0" w:color="auto"/>
            </w:tcBorders>
            <w:vAlign w:val="center"/>
            <w:hideMark/>
          </w:tcPr>
          <w:p w14:paraId="7CE9E29D"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33A7A788"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12" w:type="dxa"/>
            <w:tcBorders>
              <w:top w:val="single" w:sz="4" w:space="0" w:color="auto"/>
              <w:left w:val="single" w:sz="4" w:space="0" w:color="auto"/>
              <w:bottom w:val="single" w:sz="4" w:space="0" w:color="auto"/>
              <w:right w:val="single" w:sz="4" w:space="0" w:color="auto"/>
            </w:tcBorders>
            <w:vAlign w:val="center"/>
          </w:tcPr>
          <w:p w14:paraId="41D2E80B"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531CCD74"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c>
          <w:tcPr>
            <w:tcW w:w="1477" w:type="dxa"/>
            <w:tcBorders>
              <w:top w:val="single" w:sz="4" w:space="0" w:color="auto"/>
              <w:left w:val="single" w:sz="4" w:space="0" w:color="auto"/>
              <w:bottom w:val="single" w:sz="4" w:space="0" w:color="auto"/>
              <w:right w:val="single" w:sz="4" w:space="0" w:color="auto"/>
            </w:tcBorders>
            <w:vAlign w:val="center"/>
          </w:tcPr>
          <w:p w14:paraId="1302C4B8"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7E3D97" w:rsidRPr="00C25669" w14:paraId="658BFFFF" w14:textId="77777777" w:rsidTr="00257678">
        <w:trPr>
          <w:trHeight w:val="230"/>
          <w:jc w:val="center"/>
        </w:trPr>
        <w:tc>
          <w:tcPr>
            <w:tcW w:w="1481" w:type="dxa"/>
            <w:vMerge/>
            <w:tcBorders>
              <w:left w:val="single" w:sz="4" w:space="0" w:color="auto"/>
              <w:right w:val="single" w:sz="4" w:space="0" w:color="auto"/>
            </w:tcBorders>
            <w:vAlign w:val="center"/>
            <w:hideMark/>
          </w:tcPr>
          <w:p w14:paraId="2699D1FD"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7619A728"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CDM Type</w:t>
            </w:r>
          </w:p>
        </w:tc>
        <w:tc>
          <w:tcPr>
            <w:tcW w:w="912" w:type="dxa"/>
            <w:tcBorders>
              <w:top w:val="single" w:sz="4" w:space="0" w:color="auto"/>
              <w:left w:val="single" w:sz="4" w:space="0" w:color="auto"/>
              <w:bottom w:val="single" w:sz="4" w:space="0" w:color="auto"/>
              <w:right w:val="single" w:sz="4" w:space="0" w:color="auto"/>
            </w:tcBorders>
            <w:vAlign w:val="center"/>
          </w:tcPr>
          <w:p w14:paraId="512E97FA"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038921C6"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c>
          <w:tcPr>
            <w:tcW w:w="1477" w:type="dxa"/>
            <w:tcBorders>
              <w:top w:val="single" w:sz="4" w:space="0" w:color="auto"/>
              <w:left w:val="single" w:sz="4" w:space="0" w:color="auto"/>
              <w:bottom w:val="single" w:sz="4" w:space="0" w:color="auto"/>
              <w:right w:val="single" w:sz="4" w:space="0" w:color="auto"/>
            </w:tcBorders>
            <w:vAlign w:val="center"/>
          </w:tcPr>
          <w:p w14:paraId="3EE15523"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7E3D97" w:rsidRPr="00C25669" w14:paraId="79005465" w14:textId="77777777" w:rsidTr="00257678">
        <w:trPr>
          <w:trHeight w:val="230"/>
          <w:jc w:val="center"/>
        </w:trPr>
        <w:tc>
          <w:tcPr>
            <w:tcW w:w="1481" w:type="dxa"/>
            <w:vMerge/>
            <w:tcBorders>
              <w:left w:val="single" w:sz="4" w:space="0" w:color="auto"/>
              <w:right w:val="single" w:sz="4" w:space="0" w:color="auto"/>
            </w:tcBorders>
            <w:vAlign w:val="center"/>
            <w:hideMark/>
          </w:tcPr>
          <w:p w14:paraId="46E8C323"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6A92E5F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Density (ρ)</w:t>
            </w:r>
          </w:p>
        </w:tc>
        <w:tc>
          <w:tcPr>
            <w:tcW w:w="912" w:type="dxa"/>
            <w:tcBorders>
              <w:top w:val="single" w:sz="4" w:space="0" w:color="auto"/>
              <w:left w:val="single" w:sz="4" w:space="0" w:color="auto"/>
              <w:bottom w:val="single" w:sz="4" w:space="0" w:color="auto"/>
              <w:right w:val="single" w:sz="4" w:space="0" w:color="auto"/>
            </w:tcBorders>
            <w:vAlign w:val="center"/>
          </w:tcPr>
          <w:p w14:paraId="208CFCD0"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5BCB875C"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1477" w:type="dxa"/>
            <w:tcBorders>
              <w:top w:val="single" w:sz="4" w:space="0" w:color="auto"/>
              <w:left w:val="single" w:sz="4" w:space="0" w:color="auto"/>
              <w:bottom w:val="single" w:sz="4" w:space="0" w:color="auto"/>
              <w:right w:val="single" w:sz="4" w:space="0" w:color="auto"/>
            </w:tcBorders>
            <w:vAlign w:val="center"/>
          </w:tcPr>
          <w:p w14:paraId="2A14BF6C"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7E3D97" w:rsidRPr="00C25669" w14:paraId="3E3363E7" w14:textId="77777777" w:rsidTr="00257678">
        <w:trPr>
          <w:trHeight w:val="230"/>
          <w:jc w:val="center"/>
        </w:trPr>
        <w:tc>
          <w:tcPr>
            <w:tcW w:w="1481" w:type="dxa"/>
            <w:vMerge/>
            <w:tcBorders>
              <w:left w:val="single" w:sz="4" w:space="0" w:color="auto"/>
              <w:right w:val="single" w:sz="4" w:space="0" w:color="auto"/>
            </w:tcBorders>
            <w:vAlign w:val="center"/>
            <w:hideMark/>
          </w:tcPr>
          <w:p w14:paraId="1CB28F72"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0935B97F"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912" w:type="dxa"/>
            <w:tcBorders>
              <w:top w:val="single" w:sz="4" w:space="0" w:color="auto"/>
              <w:left w:val="single" w:sz="4" w:space="0" w:color="auto"/>
              <w:bottom w:val="single" w:sz="4" w:space="0" w:color="auto"/>
              <w:right w:val="single" w:sz="4" w:space="0" w:color="auto"/>
            </w:tcBorders>
            <w:vAlign w:val="center"/>
          </w:tcPr>
          <w:p w14:paraId="6D19EFA3" w14:textId="77777777" w:rsidR="007E3D97" w:rsidRPr="00C25669" w:rsidRDefault="007E3D97" w:rsidP="00257678">
            <w:pPr>
              <w:keepNext/>
              <w:keepLines/>
              <w:spacing w:after="0"/>
              <w:jc w:val="center"/>
              <w:rPr>
                <w:rFonts w:ascii="Arial" w:eastAsia="SimSun"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170B2A64"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4, (8,-)</w:t>
            </w:r>
          </w:p>
        </w:tc>
        <w:tc>
          <w:tcPr>
            <w:tcW w:w="1477" w:type="dxa"/>
            <w:tcBorders>
              <w:top w:val="single" w:sz="4" w:space="0" w:color="auto"/>
              <w:left w:val="single" w:sz="4" w:space="0" w:color="auto"/>
              <w:bottom w:val="single" w:sz="4" w:space="0" w:color="auto"/>
              <w:right w:val="single" w:sz="4" w:space="0" w:color="auto"/>
            </w:tcBorders>
            <w:vAlign w:val="center"/>
          </w:tcPr>
          <w:p w14:paraId="226600A4"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4, (8,-)</w:t>
            </w:r>
          </w:p>
        </w:tc>
      </w:tr>
      <w:tr w:rsidR="007E3D97" w:rsidRPr="00C25669" w14:paraId="150B5415" w14:textId="77777777" w:rsidTr="00257678">
        <w:trPr>
          <w:trHeight w:val="230"/>
          <w:jc w:val="center"/>
        </w:trPr>
        <w:tc>
          <w:tcPr>
            <w:tcW w:w="1481" w:type="dxa"/>
            <w:vMerge/>
            <w:tcBorders>
              <w:left w:val="single" w:sz="4" w:space="0" w:color="auto"/>
              <w:right w:val="single" w:sz="4" w:space="0" w:color="auto"/>
            </w:tcBorders>
            <w:vAlign w:val="center"/>
            <w:hideMark/>
          </w:tcPr>
          <w:p w14:paraId="548C63F7"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28E3ECC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912" w:type="dxa"/>
            <w:tcBorders>
              <w:top w:val="single" w:sz="4" w:space="0" w:color="auto"/>
              <w:left w:val="single" w:sz="4" w:space="0" w:color="auto"/>
              <w:bottom w:val="single" w:sz="4" w:space="0" w:color="auto"/>
              <w:right w:val="single" w:sz="4" w:space="0" w:color="auto"/>
            </w:tcBorders>
            <w:vAlign w:val="center"/>
          </w:tcPr>
          <w:p w14:paraId="4AFF2CF0"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3A6BD83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c>
          <w:tcPr>
            <w:tcW w:w="1477" w:type="dxa"/>
            <w:tcBorders>
              <w:top w:val="single" w:sz="4" w:space="0" w:color="auto"/>
              <w:left w:val="single" w:sz="4" w:space="0" w:color="auto"/>
              <w:bottom w:val="single" w:sz="4" w:space="0" w:color="auto"/>
              <w:right w:val="single" w:sz="4" w:space="0" w:color="auto"/>
            </w:tcBorders>
            <w:vAlign w:val="center"/>
          </w:tcPr>
          <w:p w14:paraId="5651A3F2"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r>
      <w:tr w:rsidR="007E3D97" w:rsidRPr="00C25669" w14:paraId="38F89BEE" w14:textId="77777777" w:rsidTr="00257678">
        <w:trPr>
          <w:trHeight w:val="230"/>
          <w:jc w:val="center"/>
        </w:trPr>
        <w:tc>
          <w:tcPr>
            <w:tcW w:w="1481" w:type="dxa"/>
            <w:vMerge/>
            <w:tcBorders>
              <w:left w:val="single" w:sz="4" w:space="0" w:color="auto"/>
              <w:right w:val="single" w:sz="4" w:space="0" w:color="auto"/>
            </w:tcBorders>
            <w:vAlign w:val="center"/>
            <w:hideMark/>
          </w:tcPr>
          <w:p w14:paraId="6EA562F2" w14:textId="77777777" w:rsidR="007E3D97" w:rsidRPr="00C25669" w:rsidRDefault="007E3D97" w:rsidP="00257678">
            <w:pPr>
              <w:keepNext/>
              <w:keepLines/>
              <w:spacing w:after="0"/>
              <w:rPr>
                <w:rFonts w:ascii="Arial" w:eastAsia="SimSun" w:hAnsi="Arial"/>
                <w:sz w:val="18"/>
              </w:rPr>
            </w:pPr>
          </w:p>
        </w:tc>
        <w:tc>
          <w:tcPr>
            <w:tcW w:w="1822" w:type="dxa"/>
            <w:tcBorders>
              <w:top w:val="single" w:sz="4" w:space="0" w:color="auto"/>
              <w:left w:val="single" w:sz="4" w:space="0" w:color="auto"/>
              <w:bottom w:val="single" w:sz="4" w:space="0" w:color="auto"/>
              <w:right w:val="single" w:sz="4" w:space="0" w:color="auto"/>
            </w:tcBorders>
          </w:tcPr>
          <w:p w14:paraId="59D1DC64"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CSI-RS</w:t>
            </w:r>
          </w:p>
          <w:p w14:paraId="6300D98B" w14:textId="30A5FCD0" w:rsidR="007E3D97" w:rsidRPr="00C25669" w:rsidRDefault="00112680" w:rsidP="00257678">
            <w:pPr>
              <w:keepNext/>
              <w:keepLines/>
              <w:spacing w:after="0"/>
              <w:rPr>
                <w:rFonts w:ascii="Arial" w:eastAsia="SimSun" w:hAnsi="Arial"/>
                <w:sz w:val="18"/>
              </w:rPr>
            </w:pPr>
            <w:r>
              <w:rPr>
                <w:rFonts w:ascii="Arial" w:eastAsia="SimSun" w:hAnsi="Arial" w:hint="eastAsia"/>
                <w:sz w:val="18"/>
                <w:lang w:eastAsia="zh-CN"/>
              </w:rPr>
              <w:t>periodicity</w:t>
            </w:r>
            <w:r w:rsidR="007E3D97" w:rsidRPr="00C25669">
              <w:rPr>
                <w:rFonts w:ascii="Arial" w:eastAsia="SimSun" w:hAnsi="Arial"/>
                <w:sz w:val="18"/>
              </w:rPr>
              <w:t xml:space="preserve"> and offset</w:t>
            </w:r>
          </w:p>
        </w:tc>
        <w:tc>
          <w:tcPr>
            <w:tcW w:w="912" w:type="dxa"/>
            <w:tcBorders>
              <w:top w:val="single" w:sz="4" w:space="0" w:color="auto"/>
              <w:left w:val="single" w:sz="4" w:space="0" w:color="auto"/>
              <w:bottom w:val="single" w:sz="4" w:space="0" w:color="auto"/>
              <w:right w:val="single" w:sz="4" w:space="0" w:color="auto"/>
            </w:tcBorders>
            <w:vAlign w:val="center"/>
          </w:tcPr>
          <w:p w14:paraId="32A694F2"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1524" w:type="dxa"/>
            <w:tcBorders>
              <w:top w:val="single" w:sz="4" w:space="0" w:color="auto"/>
              <w:left w:val="single" w:sz="4" w:space="0" w:color="auto"/>
              <w:bottom w:val="single" w:sz="4" w:space="0" w:color="auto"/>
              <w:right w:val="single" w:sz="4" w:space="0" w:color="auto"/>
            </w:tcBorders>
          </w:tcPr>
          <w:p w14:paraId="3BACCD86" w14:textId="77777777" w:rsidR="007E3D97" w:rsidRPr="006F752A" w:rsidRDefault="007E3D97" w:rsidP="00257678">
            <w:pPr>
              <w:keepNext/>
              <w:keepLines/>
              <w:spacing w:after="0"/>
              <w:jc w:val="center"/>
              <w:rPr>
                <w:rFonts w:ascii="Arial" w:eastAsia="MS Mincho" w:hAnsi="Arial"/>
                <w:sz w:val="18"/>
                <w:lang w:eastAsia="ja-JP"/>
              </w:rPr>
            </w:pPr>
            <w:r w:rsidRPr="005527F0">
              <w:rPr>
                <w:rFonts w:ascii="Arial" w:hAnsi="Arial" w:hint="eastAsia"/>
                <w:sz w:val="18"/>
                <w:lang w:eastAsia="ja-JP"/>
              </w:rPr>
              <w:t>8/1</w:t>
            </w:r>
          </w:p>
        </w:tc>
        <w:tc>
          <w:tcPr>
            <w:tcW w:w="1477" w:type="dxa"/>
            <w:tcBorders>
              <w:top w:val="single" w:sz="4" w:space="0" w:color="auto"/>
              <w:left w:val="single" w:sz="4" w:space="0" w:color="auto"/>
              <w:bottom w:val="single" w:sz="4" w:space="0" w:color="auto"/>
              <w:right w:val="single" w:sz="4" w:space="0" w:color="auto"/>
            </w:tcBorders>
          </w:tcPr>
          <w:p w14:paraId="6F555DB3" w14:textId="77777777" w:rsidR="007E3D97" w:rsidRPr="006F752A" w:rsidRDefault="007E3D97" w:rsidP="00257678">
            <w:pPr>
              <w:keepNext/>
              <w:keepLines/>
              <w:spacing w:after="0"/>
              <w:jc w:val="center"/>
              <w:rPr>
                <w:rFonts w:ascii="Arial" w:eastAsia="MS Mincho" w:hAnsi="Arial"/>
                <w:sz w:val="18"/>
                <w:lang w:eastAsia="ja-JP"/>
              </w:rPr>
            </w:pPr>
            <w:r w:rsidRPr="005527F0">
              <w:rPr>
                <w:rFonts w:ascii="Arial" w:hAnsi="Arial" w:hint="eastAsia"/>
                <w:sz w:val="18"/>
                <w:lang w:eastAsia="ja-JP"/>
              </w:rPr>
              <w:t>5/1</w:t>
            </w:r>
          </w:p>
        </w:tc>
      </w:tr>
      <w:tr w:rsidR="007E3D97" w:rsidRPr="00C25669" w14:paraId="1DE13FB6" w14:textId="77777777" w:rsidTr="00257678">
        <w:trPr>
          <w:trHeight w:val="230"/>
          <w:jc w:val="center"/>
        </w:trPr>
        <w:tc>
          <w:tcPr>
            <w:tcW w:w="1481" w:type="dxa"/>
            <w:vMerge w:val="restart"/>
            <w:tcBorders>
              <w:top w:val="single" w:sz="4" w:space="0" w:color="auto"/>
              <w:left w:val="single" w:sz="4" w:space="0" w:color="auto"/>
              <w:right w:val="single" w:sz="4" w:space="0" w:color="auto"/>
            </w:tcBorders>
            <w:vAlign w:val="center"/>
            <w:hideMark/>
          </w:tcPr>
          <w:p w14:paraId="3482D5B3"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NZP CSI-RS for CSI acquisition</w:t>
            </w:r>
          </w:p>
          <w:p w14:paraId="1A4CFE82"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16CC89D6"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912" w:type="dxa"/>
            <w:tcBorders>
              <w:top w:val="single" w:sz="4" w:space="0" w:color="auto"/>
              <w:left w:val="single" w:sz="4" w:space="0" w:color="auto"/>
              <w:bottom w:val="single" w:sz="4" w:space="0" w:color="auto"/>
              <w:right w:val="single" w:sz="4" w:space="0" w:color="auto"/>
            </w:tcBorders>
            <w:vAlign w:val="center"/>
          </w:tcPr>
          <w:p w14:paraId="3FD08A98"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3E61B75F"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c>
          <w:tcPr>
            <w:tcW w:w="1477" w:type="dxa"/>
            <w:tcBorders>
              <w:top w:val="single" w:sz="4" w:space="0" w:color="auto"/>
              <w:left w:val="single" w:sz="4" w:space="0" w:color="auto"/>
              <w:bottom w:val="single" w:sz="4" w:space="0" w:color="auto"/>
              <w:right w:val="single" w:sz="4" w:space="0" w:color="auto"/>
            </w:tcBorders>
            <w:vAlign w:val="center"/>
          </w:tcPr>
          <w:p w14:paraId="45C47C4C"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7E3D97" w:rsidRPr="00C25669" w14:paraId="6EB61065" w14:textId="77777777" w:rsidTr="00257678">
        <w:trPr>
          <w:trHeight w:val="230"/>
          <w:jc w:val="center"/>
        </w:trPr>
        <w:tc>
          <w:tcPr>
            <w:tcW w:w="1481" w:type="dxa"/>
            <w:vMerge/>
            <w:tcBorders>
              <w:left w:val="single" w:sz="4" w:space="0" w:color="auto"/>
              <w:right w:val="single" w:sz="4" w:space="0" w:color="auto"/>
            </w:tcBorders>
            <w:vAlign w:val="center"/>
          </w:tcPr>
          <w:p w14:paraId="6555E342"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2AFC5962"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912" w:type="dxa"/>
            <w:tcBorders>
              <w:top w:val="single" w:sz="4" w:space="0" w:color="auto"/>
              <w:left w:val="single" w:sz="4" w:space="0" w:color="auto"/>
              <w:bottom w:val="single" w:sz="4" w:space="0" w:color="auto"/>
              <w:right w:val="single" w:sz="4" w:space="0" w:color="auto"/>
            </w:tcBorders>
            <w:vAlign w:val="center"/>
          </w:tcPr>
          <w:p w14:paraId="2DFDC87D"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7C012C9D"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477" w:type="dxa"/>
            <w:tcBorders>
              <w:top w:val="single" w:sz="4" w:space="0" w:color="auto"/>
              <w:left w:val="single" w:sz="4" w:space="0" w:color="auto"/>
              <w:bottom w:val="single" w:sz="4" w:space="0" w:color="auto"/>
              <w:right w:val="single" w:sz="4" w:space="0" w:color="auto"/>
            </w:tcBorders>
            <w:vAlign w:val="center"/>
          </w:tcPr>
          <w:p w14:paraId="54196EA2"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r>
      <w:tr w:rsidR="007E3D97" w:rsidRPr="00C25669" w14:paraId="6E72B14B" w14:textId="77777777" w:rsidTr="00257678">
        <w:trPr>
          <w:trHeight w:val="230"/>
          <w:jc w:val="center"/>
        </w:trPr>
        <w:tc>
          <w:tcPr>
            <w:tcW w:w="1481" w:type="dxa"/>
            <w:vMerge/>
            <w:tcBorders>
              <w:left w:val="single" w:sz="4" w:space="0" w:color="auto"/>
              <w:right w:val="single" w:sz="4" w:space="0" w:color="auto"/>
            </w:tcBorders>
            <w:vAlign w:val="center"/>
            <w:hideMark/>
          </w:tcPr>
          <w:p w14:paraId="599FE0D6"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65814C2E"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CDM Type</w:t>
            </w:r>
          </w:p>
        </w:tc>
        <w:tc>
          <w:tcPr>
            <w:tcW w:w="912" w:type="dxa"/>
            <w:tcBorders>
              <w:top w:val="single" w:sz="4" w:space="0" w:color="auto"/>
              <w:left w:val="single" w:sz="4" w:space="0" w:color="auto"/>
              <w:bottom w:val="single" w:sz="4" w:space="0" w:color="auto"/>
              <w:right w:val="single" w:sz="4" w:space="0" w:color="auto"/>
            </w:tcBorders>
            <w:vAlign w:val="center"/>
          </w:tcPr>
          <w:p w14:paraId="2C5463C5"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3C8434FD"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c>
          <w:tcPr>
            <w:tcW w:w="1477" w:type="dxa"/>
            <w:tcBorders>
              <w:top w:val="single" w:sz="4" w:space="0" w:color="auto"/>
              <w:left w:val="single" w:sz="4" w:space="0" w:color="auto"/>
              <w:bottom w:val="single" w:sz="4" w:space="0" w:color="auto"/>
              <w:right w:val="single" w:sz="4" w:space="0" w:color="auto"/>
            </w:tcBorders>
            <w:vAlign w:val="center"/>
          </w:tcPr>
          <w:p w14:paraId="36F19F22"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FD-CDM2</w:t>
            </w:r>
          </w:p>
        </w:tc>
      </w:tr>
      <w:tr w:rsidR="007E3D97" w:rsidRPr="00C25669" w14:paraId="404B0485" w14:textId="77777777" w:rsidTr="00257678">
        <w:trPr>
          <w:trHeight w:val="230"/>
          <w:jc w:val="center"/>
        </w:trPr>
        <w:tc>
          <w:tcPr>
            <w:tcW w:w="1481" w:type="dxa"/>
            <w:vMerge/>
            <w:tcBorders>
              <w:left w:val="single" w:sz="4" w:space="0" w:color="auto"/>
              <w:right w:val="single" w:sz="4" w:space="0" w:color="auto"/>
            </w:tcBorders>
            <w:vAlign w:val="center"/>
            <w:hideMark/>
          </w:tcPr>
          <w:p w14:paraId="41087133"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7BEB7B2E"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Density (ρ)</w:t>
            </w:r>
          </w:p>
        </w:tc>
        <w:tc>
          <w:tcPr>
            <w:tcW w:w="912" w:type="dxa"/>
            <w:tcBorders>
              <w:top w:val="single" w:sz="4" w:space="0" w:color="auto"/>
              <w:left w:val="single" w:sz="4" w:space="0" w:color="auto"/>
              <w:bottom w:val="single" w:sz="4" w:space="0" w:color="auto"/>
              <w:right w:val="single" w:sz="4" w:space="0" w:color="auto"/>
            </w:tcBorders>
            <w:vAlign w:val="center"/>
          </w:tcPr>
          <w:p w14:paraId="13E182C2"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4D620772"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1477" w:type="dxa"/>
            <w:tcBorders>
              <w:top w:val="single" w:sz="4" w:space="0" w:color="auto"/>
              <w:left w:val="single" w:sz="4" w:space="0" w:color="auto"/>
              <w:bottom w:val="single" w:sz="4" w:space="0" w:color="auto"/>
              <w:right w:val="single" w:sz="4" w:space="0" w:color="auto"/>
            </w:tcBorders>
            <w:vAlign w:val="center"/>
          </w:tcPr>
          <w:p w14:paraId="44C4786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7E3D97" w:rsidRPr="00C25669" w14:paraId="54C060A9" w14:textId="77777777" w:rsidTr="00257678">
        <w:trPr>
          <w:trHeight w:val="230"/>
          <w:jc w:val="center"/>
        </w:trPr>
        <w:tc>
          <w:tcPr>
            <w:tcW w:w="1481" w:type="dxa"/>
            <w:vMerge/>
            <w:tcBorders>
              <w:left w:val="single" w:sz="4" w:space="0" w:color="auto"/>
              <w:right w:val="single" w:sz="4" w:space="0" w:color="auto"/>
            </w:tcBorders>
            <w:vAlign w:val="center"/>
            <w:hideMark/>
          </w:tcPr>
          <w:p w14:paraId="18F92FA5" w14:textId="77777777" w:rsidR="007E3D97" w:rsidRPr="00C25669" w:rsidRDefault="007E3D97" w:rsidP="00257678">
            <w:pPr>
              <w:keepNext/>
              <w:keepLines/>
              <w:spacing w:after="0"/>
              <w:rPr>
                <w:rFonts w:ascii="Arial" w:hAnsi="Arial"/>
                <w:b/>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2AA591CD"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912" w:type="dxa"/>
            <w:tcBorders>
              <w:top w:val="single" w:sz="4" w:space="0" w:color="auto"/>
              <w:left w:val="single" w:sz="4" w:space="0" w:color="auto"/>
              <w:bottom w:val="single" w:sz="4" w:space="0" w:color="auto"/>
              <w:right w:val="single" w:sz="4" w:space="0" w:color="auto"/>
            </w:tcBorders>
            <w:vAlign w:val="center"/>
          </w:tcPr>
          <w:p w14:paraId="2CD73C8A"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583A5685"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3, (6,-)</w:t>
            </w:r>
          </w:p>
        </w:tc>
        <w:tc>
          <w:tcPr>
            <w:tcW w:w="1477" w:type="dxa"/>
            <w:tcBorders>
              <w:top w:val="single" w:sz="4" w:space="0" w:color="auto"/>
              <w:left w:val="single" w:sz="4" w:space="0" w:color="auto"/>
              <w:bottom w:val="single" w:sz="4" w:space="0" w:color="auto"/>
              <w:right w:val="single" w:sz="4" w:space="0" w:color="auto"/>
            </w:tcBorders>
            <w:vAlign w:val="center"/>
          </w:tcPr>
          <w:p w14:paraId="511604B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Row 3, (6,-)</w:t>
            </w:r>
          </w:p>
        </w:tc>
      </w:tr>
      <w:tr w:rsidR="007E3D97" w:rsidRPr="00C25669" w14:paraId="39C7815A" w14:textId="77777777" w:rsidTr="00257678">
        <w:trPr>
          <w:trHeight w:val="230"/>
          <w:jc w:val="center"/>
        </w:trPr>
        <w:tc>
          <w:tcPr>
            <w:tcW w:w="1481" w:type="dxa"/>
            <w:vMerge/>
            <w:tcBorders>
              <w:left w:val="single" w:sz="4" w:space="0" w:color="auto"/>
              <w:right w:val="single" w:sz="4" w:space="0" w:color="auto"/>
            </w:tcBorders>
            <w:vAlign w:val="center"/>
            <w:hideMark/>
          </w:tcPr>
          <w:p w14:paraId="73490E5B"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54B8A687"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912" w:type="dxa"/>
            <w:tcBorders>
              <w:top w:val="single" w:sz="4" w:space="0" w:color="auto"/>
              <w:left w:val="single" w:sz="4" w:space="0" w:color="auto"/>
              <w:bottom w:val="single" w:sz="4" w:space="0" w:color="auto"/>
              <w:right w:val="single" w:sz="4" w:space="0" w:color="auto"/>
            </w:tcBorders>
            <w:vAlign w:val="center"/>
          </w:tcPr>
          <w:p w14:paraId="4AD9716B"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12E0F0B0"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c>
          <w:tcPr>
            <w:tcW w:w="1477" w:type="dxa"/>
            <w:tcBorders>
              <w:top w:val="single" w:sz="4" w:space="0" w:color="auto"/>
              <w:left w:val="single" w:sz="4" w:space="0" w:color="auto"/>
              <w:bottom w:val="single" w:sz="4" w:space="0" w:color="auto"/>
              <w:right w:val="single" w:sz="4" w:space="0" w:color="auto"/>
            </w:tcBorders>
            <w:vAlign w:val="center"/>
          </w:tcPr>
          <w:p w14:paraId="5A7E491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r>
      <w:tr w:rsidR="007E3D97" w:rsidRPr="00C25669" w14:paraId="61C2D2B9" w14:textId="77777777" w:rsidTr="00257678">
        <w:trPr>
          <w:trHeight w:val="230"/>
          <w:jc w:val="center"/>
        </w:trPr>
        <w:tc>
          <w:tcPr>
            <w:tcW w:w="1481" w:type="dxa"/>
            <w:vMerge/>
            <w:tcBorders>
              <w:left w:val="single" w:sz="4" w:space="0" w:color="auto"/>
              <w:right w:val="single" w:sz="4" w:space="0" w:color="auto"/>
            </w:tcBorders>
            <w:vAlign w:val="center"/>
          </w:tcPr>
          <w:p w14:paraId="35BA2CCB"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42552C15"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CSI-RS</w:t>
            </w:r>
          </w:p>
          <w:p w14:paraId="5888EE48" w14:textId="6AE07FA4" w:rsidR="007E3D97" w:rsidRPr="00C25669" w:rsidRDefault="00112680" w:rsidP="00257678">
            <w:pPr>
              <w:keepNext/>
              <w:keepLines/>
              <w:spacing w:after="0"/>
              <w:rPr>
                <w:rFonts w:ascii="Arial" w:eastAsia="SimSun" w:hAnsi="Arial"/>
                <w:sz w:val="18"/>
              </w:rPr>
            </w:pPr>
            <w:r>
              <w:rPr>
                <w:rFonts w:ascii="Arial" w:eastAsia="SimSun" w:hAnsi="Arial" w:hint="eastAsia"/>
                <w:sz w:val="18"/>
                <w:lang w:eastAsia="zh-CN"/>
              </w:rPr>
              <w:t>periodicity</w:t>
            </w:r>
            <w:r w:rsidR="007E3D97" w:rsidRPr="00C25669">
              <w:rPr>
                <w:rFonts w:ascii="Arial" w:eastAsia="SimSun" w:hAnsi="Arial"/>
                <w:sz w:val="18"/>
              </w:rPr>
              <w:t xml:space="preserve"> and offset</w:t>
            </w:r>
          </w:p>
        </w:tc>
        <w:tc>
          <w:tcPr>
            <w:tcW w:w="912" w:type="dxa"/>
            <w:tcBorders>
              <w:top w:val="single" w:sz="4" w:space="0" w:color="auto"/>
              <w:left w:val="single" w:sz="4" w:space="0" w:color="auto"/>
              <w:bottom w:val="single" w:sz="4" w:space="0" w:color="auto"/>
              <w:right w:val="single" w:sz="4" w:space="0" w:color="auto"/>
            </w:tcBorders>
            <w:vAlign w:val="center"/>
          </w:tcPr>
          <w:p w14:paraId="182A1308" w14:textId="77777777" w:rsidR="007E3D97" w:rsidRPr="00C25669" w:rsidRDefault="007E3D97" w:rsidP="00257678">
            <w:pPr>
              <w:keepNext/>
              <w:keepLines/>
              <w:spacing w:after="0"/>
              <w:jc w:val="center"/>
              <w:rPr>
                <w:rFonts w:ascii="Arial" w:hAnsi="Arial"/>
                <w:sz w:val="18"/>
              </w:rPr>
            </w:pPr>
            <w:r w:rsidRPr="00C25669">
              <w:rPr>
                <w:rFonts w:ascii="Arial" w:eastAsia="SimSun" w:hAnsi="Arial" w:hint="eastAsia"/>
                <w:sz w:val="18"/>
                <w:lang w:eastAsia="zh-CN"/>
              </w:rPr>
              <w:t>slot</w:t>
            </w:r>
          </w:p>
        </w:tc>
        <w:tc>
          <w:tcPr>
            <w:tcW w:w="1524" w:type="dxa"/>
            <w:tcBorders>
              <w:top w:val="single" w:sz="4" w:space="0" w:color="auto"/>
              <w:left w:val="single" w:sz="4" w:space="0" w:color="auto"/>
              <w:bottom w:val="single" w:sz="4" w:space="0" w:color="auto"/>
              <w:right w:val="single" w:sz="4" w:space="0" w:color="auto"/>
            </w:tcBorders>
            <w:vAlign w:val="center"/>
          </w:tcPr>
          <w:p w14:paraId="2128C957"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c>
          <w:tcPr>
            <w:tcW w:w="1477" w:type="dxa"/>
            <w:tcBorders>
              <w:top w:val="single" w:sz="4" w:space="0" w:color="auto"/>
              <w:left w:val="single" w:sz="4" w:space="0" w:color="auto"/>
              <w:bottom w:val="single" w:sz="4" w:space="0" w:color="auto"/>
              <w:right w:val="single" w:sz="4" w:space="0" w:color="auto"/>
            </w:tcBorders>
            <w:vAlign w:val="center"/>
          </w:tcPr>
          <w:p w14:paraId="34C0C142"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7E3D97" w:rsidRPr="00C25669" w14:paraId="577825F9" w14:textId="77777777" w:rsidTr="00257678">
        <w:trPr>
          <w:trHeight w:val="230"/>
          <w:jc w:val="center"/>
        </w:trPr>
        <w:tc>
          <w:tcPr>
            <w:tcW w:w="1481" w:type="dxa"/>
            <w:vMerge/>
            <w:tcBorders>
              <w:left w:val="single" w:sz="4" w:space="0" w:color="auto"/>
              <w:bottom w:val="single" w:sz="4" w:space="0" w:color="auto"/>
              <w:right w:val="single" w:sz="4" w:space="0" w:color="auto"/>
            </w:tcBorders>
            <w:vAlign w:val="center"/>
          </w:tcPr>
          <w:p w14:paraId="0A1AE392"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vAlign w:val="center"/>
          </w:tcPr>
          <w:p w14:paraId="4498FBC8"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aperiodicTriggeringOffset</w:t>
            </w:r>
          </w:p>
        </w:tc>
        <w:tc>
          <w:tcPr>
            <w:tcW w:w="912" w:type="dxa"/>
            <w:tcBorders>
              <w:top w:val="single" w:sz="4" w:space="0" w:color="auto"/>
              <w:left w:val="single" w:sz="4" w:space="0" w:color="auto"/>
              <w:bottom w:val="single" w:sz="4" w:space="0" w:color="auto"/>
              <w:right w:val="single" w:sz="4" w:space="0" w:color="auto"/>
            </w:tcBorders>
            <w:vAlign w:val="center"/>
          </w:tcPr>
          <w:p w14:paraId="3BFFF3C9" w14:textId="77777777" w:rsidR="007E3D97" w:rsidRPr="00C25669" w:rsidRDefault="007E3D97" w:rsidP="00257678">
            <w:pPr>
              <w:keepNext/>
              <w:keepLines/>
              <w:spacing w:after="0"/>
              <w:jc w:val="center"/>
              <w:rPr>
                <w:rFonts w:ascii="Arial" w:eastAsia="SimSun" w:hAnsi="Arial"/>
                <w:sz w:val="18"/>
                <w:lang w:eastAsia="zh-CN"/>
              </w:rPr>
            </w:pPr>
          </w:p>
        </w:tc>
        <w:tc>
          <w:tcPr>
            <w:tcW w:w="1524" w:type="dxa"/>
            <w:tcBorders>
              <w:top w:val="single" w:sz="4" w:space="0" w:color="auto"/>
              <w:left w:val="single" w:sz="4" w:space="0" w:color="auto"/>
              <w:bottom w:val="single" w:sz="4" w:space="0" w:color="auto"/>
              <w:right w:val="single" w:sz="4" w:space="0" w:color="auto"/>
            </w:tcBorders>
            <w:vAlign w:val="center"/>
          </w:tcPr>
          <w:p w14:paraId="65382E79"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c>
          <w:tcPr>
            <w:tcW w:w="1477" w:type="dxa"/>
            <w:tcBorders>
              <w:top w:val="single" w:sz="4" w:space="0" w:color="auto"/>
              <w:left w:val="single" w:sz="4" w:space="0" w:color="auto"/>
              <w:bottom w:val="single" w:sz="4" w:space="0" w:color="auto"/>
              <w:right w:val="single" w:sz="4" w:space="0" w:color="auto"/>
            </w:tcBorders>
            <w:vAlign w:val="center"/>
          </w:tcPr>
          <w:p w14:paraId="375BCA99"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r w:rsidR="007E3D97" w:rsidRPr="00C25669" w14:paraId="2C252078" w14:textId="77777777" w:rsidTr="00257678">
        <w:trPr>
          <w:trHeight w:val="230"/>
          <w:jc w:val="center"/>
        </w:trPr>
        <w:tc>
          <w:tcPr>
            <w:tcW w:w="1481" w:type="dxa"/>
            <w:vMerge w:val="restart"/>
            <w:tcBorders>
              <w:left w:val="single" w:sz="4" w:space="0" w:color="auto"/>
              <w:right w:val="single" w:sz="4" w:space="0" w:color="auto"/>
            </w:tcBorders>
            <w:vAlign w:val="center"/>
          </w:tcPr>
          <w:p w14:paraId="3755ABDB"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CSI-IM configuration</w:t>
            </w:r>
          </w:p>
        </w:tc>
        <w:tc>
          <w:tcPr>
            <w:tcW w:w="1822" w:type="dxa"/>
            <w:tcBorders>
              <w:top w:val="single" w:sz="4" w:space="0" w:color="auto"/>
              <w:left w:val="single" w:sz="4" w:space="0" w:color="auto"/>
              <w:bottom w:val="single" w:sz="4" w:space="0" w:color="auto"/>
              <w:right w:val="single" w:sz="4" w:space="0" w:color="auto"/>
            </w:tcBorders>
            <w:vAlign w:val="center"/>
          </w:tcPr>
          <w:p w14:paraId="6CAEC7B3" w14:textId="77777777" w:rsidR="007E3D97" w:rsidRPr="00C25669" w:rsidRDefault="007E3D97" w:rsidP="00257678">
            <w:pPr>
              <w:keepNext/>
              <w:keepLines/>
              <w:spacing w:after="0"/>
              <w:rPr>
                <w:rFonts w:ascii="Arial" w:eastAsia="SimSun" w:hAnsi="Arial"/>
                <w:sz w:val="18"/>
              </w:rPr>
            </w:pPr>
            <w:r w:rsidRPr="00C25669">
              <w:rPr>
                <w:rFonts w:ascii="Arial" w:eastAsia="SimSun" w:hAnsi="Arial" w:cs="Arial" w:hint="eastAsia"/>
                <w:sz w:val="18"/>
                <w:lang w:eastAsia="zh-CN"/>
              </w:rPr>
              <w:t>CSI-IM resource Type</w:t>
            </w:r>
          </w:p>
        </w:tc>
        <w:tc>
          <w:tcPr>
            <w:tcW w:w="912" w:type="dxa"/>
            <w:tcBorders>
              <w:top w:val="single" w:sz="4" w:space="0" w:color="auto"/>
              <w:left w:val="single" w:sz="4" w:space="0" w:color="auto"/>
              <w:bottom w:val="single" w:sz="4" w:space="0" w:color="auto"/>
              <w:right w:val="single" w:sz="4" w:space="0" w:color="auto"/>
            </w:tcBorders>
            <w:vAlign w:val="center"/>
          </w:tcPr>
          <w:p w14:paraId="08300163" w14:textId="77777777" w:rsidR="007E3D97" w:rsidRPr="00C25669" w:rsidRDefault="007E3D97" w:rsidP="00257678">
            <w:pPr>
              <w:keepNext/>
              <w:keepLines/>
              <w:spacing w:after="0"/>
              <w:jc w:val="center"/>
              <w:rPr>
                <w:rFonts w:ascii="Arial" w:eastAsia="SimSun" w:hAnsi="Arial"/>
                <w:sz w:val="18"/>
                <w:lang w:eastAsia="zh-CN"/>
              </w:rPr>
            </w:pPr>
          </w:p>
        </w:tc>
        <w:tc>
          <w:tcPr>
            <w:tcW w:w="1524" w:type="dxa"/>
            <w:tcBorders>
              <w:top w:val="single" w:sz="4" w:space="0" w:color="auto"/>
              <w:left w:val="single" w:sz="4" w:space="0" w:color="auto"/>
              <w:bottom w:val="single" w:sz="4" w:space="0" w:color="auto"/>
              <w:right w:val="single" w:sz="4" w:space="0" w:color="auto"/>
            </w:tcBorders>
            <w:vAlign w:val="center"/>
          </w:tcPr>
          <w:p w14:paraId="34B1E10C"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cs="Arial" w:hint="eastAsia"/>
                <w:sz w:val="18"/>
                <w:lang w:eastAsia="zh-CN"/>
              </w:rPr>
              <w:t>Aperiodic</w:t>
            </w:r>
          </w:p>
        </w:tc>
        <w:tc>
          <w:tcPr>
            <w:tcW w:w="1477" w:type="dxa"/>
            <w:tcBorders>
              <w:top w:val="single" w:sz="4" w:space="0" w:color="auto"/>
              <w:left w:val="single" w:sz="4" w:space="0" w:color="auto"/>
              <w:bottom w:val="single" w:sz="4" w:space="0" w:color="auto"/>
              <w:right w:val="single" w:sz="4" w:space="0" w:color="auto"/>
            </w:tcBorders>
            <w:vAlign w:val="center"/>
          </w:tcPr>
          <w:p w14:paraId="27135809"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cs="Arial" w:hint="eastAsia"/>
                <w:sz w:val="18"/>
                <w:lang w:eastAsia="zh-CN"/>
              </w:rPr>
              <w:t>Aperiodic</w:t>
            </w:r>
          </w:p>
        </w:tc>
      </w:tr>
      <w:tr w:rsidR="007E3D97" w:rsidRPr="00C25669" w14:paraId="7B113BD4" w14:textId="77777777" w:rsidTr="00257678">
        <w:trPr>
          <w:trHeight w:val="717"/>
          <w:jc w:val="center"/>
        </w:trPr>
        <w:tc>
          <w:tcPr>
            <w:tcW w:w="1481" w:type="dxa"/>
            <w:vMerge/>
            <w:tcBorders>
              <w:left w:val="single" w:sz="4" w:space="0" w:color="auto"/>
              <w:right w:val="single" w:sz="4" w:space="0" w:color="auto"/>
            </w:tcBorders>
            <w:vAlign w:val="center"/>
            <w:hideMark/>
          </w:tcPr>
          <w:p w14:paraId="275B7536" w14:textId="77777777" w:rsidR="007E3D97" w:rsidRPr="00C25669" w:rsidRDefault="007E3D97" w:rsidP="00257678">
            <w:pPr>
              <w:keepNext/>
              <w:keepLines/>
              <w:spacing w:after="0"/>
              <w:rPr>
                <w:rFonts w:ascii="Arial" w:eastAsia="SimSun" w:hAnsi="Arial"/>
                <w:sz w:val="18"/>
              </w:rPr>
            </w:pPr>
          </w:p>
        </w:tc>
        <w:tc>
          <w:tcPr>
            <w:tcW w:w="1822" w:type="dxa"/>
            <w:tcBorders>
              <w:top w:val="single" w:sz="4" w:space="0" w:color="auto"/>
              <w:left w:val="single" w:sz="4" w:space="0" w:color="auto"/>
              <w:bottom w:val="single" w:sz="4" w:space="0" w:color="auto"/>
              <w:right w:val="single" w:sz="4" w:space="0" w:color="auto"/>
            </w:tcBorders>
          </w:tcPr>
          <w:p w14:paraId="7AAC5561"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CSI-IM RE pattern</w:t>
            </w:r>
          </w:p>
        </w:tc>
        <w:tc>
          <w:tcPr>
            <w:tcW w:w="912" w:type="dxa"/>
            <w:tcBorders>
              <w:top w:val="single" w:sz="4" w:space="0" w:color="auto"/>
              <w:left w:val="single" w:sz="4" w:space="0" w:color="auto"/>
              <w:bottom w:val="single" w:sz="4" w:space="0" w:color="auto"/>
              <w:right w:val="single" w:sz="4" w:space="0" w:color="auto"/>
            </w:tcBorders>
            <w:vAlign w:val="center"/>
            <w:hideMark/>
          </w:tcPr>
          <w:p w14:paraId="4054765B"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034D4E50"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Pattern 1</w:t>
            </w:r>
          </w:p>
        </w:tc>
        <w:tc>
          <w:tcPr>
            <w:tcW w:w="1477" w:type="dxa"/>
            <w:tcBorders>
              <w:top w:val="single" w:sz="4" w:space="0" w:color="auto"/>
              <w:left w:val="single" w:sz="4" w:space="0" w:color="auto"/>
              <w:bottom w:val="single" w:sz="4" w:space="0" w:color="auto"/>
              <w:right w:val="single" w:sz="4" w:space="0" w:color="auto"/>
            </w:tcBorders>
            <w:vAlign w:val="center"/>
          </w:tcPr>
          <w:p w14:paraId="47C210F4"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Pattern 1</w:t>
            </w:r>
          </w:p>
        </w:tc>
      </w:tr>
      <w:tr w:rsidR="007E3D97" w:rsidRPr="00C25669" w14:paraId="63E729A8" w14:textId="77777777" w:rsidTr="00257678">
        <w:trPr>
          <w:trHeight w:val="1340"/>
          <w:jc w:val="center"/>
        </w:trPr>
        <w:tc>
          <w:tcPr>
            <w:tcW w:w="1481" w:type="dxa"/>
            <w:vMerge/>
            <w:tcBorders>
              <w:left w:val="single" w:sz="4" w:space="0" w:color="auto"/>
              <w:right w:val="single" w:sz="4" w:space="0" w:color="auto"/>
            </w:tcBorders>
            <w:vAlign w:val="center"/>
            <w:hideMark/>
          </w:tcPr>
          <w:p w14:paraId="5F312707"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tcPr>
          <w:p w14:paraId="7BB330D9"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CSI-IM Resource Mapping</w:t>
            </w:r>
          </w:p>
          <w:p w14:paraId="2465F7F5"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912" w:type="dxa"/>
            <w:tcBorders>
              <w:top w:val="single" w:sz="4" w:space="0" w:color="auto"/>
              <w:left w:val="single" w:sz="4" w:space="0" w:color="auto"/>
              <w:bottom w:val="single" w:sz="4" w:space="0" w:color="auto"/>
              <w:right w:val="single" w:sz="4" w:space="0" w:color="auto"/>
            </w:tcBorders>
            <w:vAlign w:val="center"/>
          </w:tcPr>
          <w:p w14:paraId="76E6470B"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7B40776A"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(8,13)</w:t>
            </w:r>
          </w:p>
        </w:tc>
        <w:tc>
          <w:tcPr>
            <w:tcW w:w="1477" w:type="dxa"/>
            <w:tcBorders>
              <w:top w:val="single" w:sz="4" w:space="0" w:color="auto"/>
              <w:left w:val="single" w:sz="4" w:space="0" w:color="auto"/>
              <w:bottom w:val="single" w:sz="4" w:space="0" w:color="auto"/>
              <w:right w:val="single" w:sz="4" w:space="0" w:color="auto"/>
            </w:tcBorders>
            <w:vAlign w:val="center"/>
          </w:tcPr>
          <w:p w14:paraId="7332189D"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(8,13)</w:t>
            </w:r>
          </w:p>
        </w:tc>
      </w:tr>
      <w:tr w:rsidR="007E3D97" w:rsidRPr="00C25669" w14:paraId="555E66B6" w14:textId="77777777" w:rsidTr="00257678">
        <w:trPr>
          <w:trHeight w:val="230"/>
          <w:jc w:val="center"/>
        </w:trPr>
        <w:tc>
          <w:tcPr>
            <w:tcW w:w="1481" w:type="dxa"/>
            <w:vMerge/>
            <w:tcBorders>
              <w:left w:val="single" w:sz="4" w:space="0" w:color="auto"/>
              <w:bottom w:val="single" w:sz="4" w:space="0" w:color="auto"/>
              <w:right w:val="single" w:sz="4" w:space="0" w:color="auto"/>
            </w:tcBorders>
            <w:vAlign w:val="center"/>
            <w:hideMark/>
          </w:tcPr>
          <w:p w14:paraId="3635FE27"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tcPr>
          <w:p w14:paraId="5063FC21"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CSI-IM timeConfig</w:t>
            </w:r>
          </w:p>
          <w:p w14:paraId="26CC4F4A" w14:textId="418DACBE" w:rsidR="007E3D97" w:rsidRPr="00C25669" w:rsidRDefault="00112680" w:rsidP="00257678">
            <w:pPr>
              <w:keepNext/>
              <w:keepLines/>
              <w:spacing w:after="0"/>
              <w:rPr>
                <w:rFonts w:ascii="Arial" w:hAnsi="Arial"/>
                <w:sz w:val="18"/>
              </w:rPr>
            </w:pPr>
            <w:r>
              <w:rPr>
                <w:rFonts w:ascii="Arial" w:eastAsia="SimSun" w:hAnsi="Arial" w:hint="eastAsia"/>
                <w:sz w:val="18"/>
                <w:lang w:eastAsia="zh-CN"/>
              </w:rPr>
              <w:t>periodicity</w:t>
            </w:r>
            <w:r w:rsidR="007E3D97" w:rsidRPr="00C25669">
              <w:rPr>
                <w:rFonts w:ascii="Arial" w:eastAsia="SimSun" w:hAnsi="Arial"/>
                <w:sz w:val="18"/>
              </w:rPr>
              <w:t xml:space="preserve"> and offset</w:t>
            </w:r>
          </w:p>
        </w:tc>
        <w:tc>
          <w:tcPr>
            <w:tcW w:w="912" w:type="dxa"/>
            <w:tcBorders>
              <w:top w:val="single" w:sz="4" w:space="0" w:color="auto"/>
              <w:left w:val="single" w:sz="4" w:space="0" w:color="auto"/>
              <w:bottom w:val="single" w:sz="4" w:space="0" w:color="auto"/>
              <w:right w:val="single" w:sz="4" w:space="0" w:color="auto"/>
            </w:tcBorders>
            <w:vAlign w:val="center"/>
          </w:tcPr>
          <w:p w14:paraId="070A806F"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1524" w:type="dxa"/>
            <w:tcBorders>
              <w:top w:val="single" w:sz="4" w:space="0" w:color="auto"/>
              <w:left w:val="single" w:sz="4" w:space="0" w:color="auto"/>
              <w:bottom w:val="single" w:sz="4" w:space="0" w:color="auto"/>
              <w:right w:val="single" w:sz="4" w:space="0" w:color="auto"/>
            </w:tcBorders>
            <w:vAlign w:val="center"/>
          </w:tcPr>
          <w:p w14:paraId="38EDDEC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c>
          <w:tcPr>
            <w:tcW w:w="1477" w:type="dxa"/>
            <w:tcBorders>
              <w:top w:val="single" w:sz="4" w:space="0" w:color="auto"/>
              <w:left w:val="single" w:sz="4" w:space="0" w:color="auto"/>
              <w:bottom w:val="single" w:sz="4" w:space="0" w:color="auto"/>
              <w:right w:val="single" w:sz="4" w:space="0" w:color="auto"/>
            </w:tcBorders>
            <w:vAlign w:val="center"/>
          </w:tcPr>
          <w:p w14:paraId="1888DBA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w:t>
            </w:r>
            <w:r w:rsidRPr="00C25669">
              <w:rPr>
                <w:rFonts w:ascii="Arial" w:eastAsia="SimSun" w:hAnsi="Arial"/>
                <w:sz w:val="18"/>
                <w:lang w:eastAsia="zh-CN"/>
              </w:rPr>
              <w:t>o</w:t>
            </w:r>
            <w:r w:rsidRPr="00C25669">
              <w:rPr>
                <w:rFonts w:ascii="Arial" w:eastAsia="SimSun" w:hAnsi="Arial" w:hint="eastAsia"/>
                <w:sz w:val="18"/>
                <w:lang w:eastAsia="zh-CN"/>
              </w:rPr>
              <w:t>t configured</w:t>
            </w:r>
          </w:p>
        </w:tc>
      </w:tr>
      <w:tr w:rsidR="007E3D97" w:rsidRPr="00C25669" w14:paraId="554608FE"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219728F0"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ReportConfigType</w:t>
            </w:r>
          </w:p>
        </w:tc>
        <w:tc>
          <w:tcPr>
            <w:tcW w:w="912" w:type="dxa"/>
            <w:tcBorders>
              <w:top w:val="single" w:sz="4" w:space="0" w:color="auto"/>
              <w:left w:val="single" w:sz="4" w:space="0" w:color="auto"/>
              <w:bottom w:val="single" w:sz="4" w:space="0" w:color="auto"/>
              <w:right w:val="single" w:sz="4" w:space="0" w:color="auto"/>
            </w:tcBorders>
            <w:vAlign w:val="center"/>
          </w:tcPr>
          <w:p w14:paraId="3F0A4A57"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08D2CC9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c>
          <w:tcPr>
            <w:tcW w:w="1477" w:type="dxa"/>
            <w:tcBorders>
              <w:top w:val="single" w:sz="4" w:space="0" w:color="auto"/>
              <w:left w:val="single" w:sz="4" w:space="0" w:color="auto"/>
              <w:bottom w:val="single" w:sz="4" w:space="0" w:color="auto"/>
              <w:right w:val="single" w:sz="4" w:space="0" w:color="auto"/>
            </w:tcBorders>
            <w:vAlign w:val="center"/>
          </w:tcPr>
          <w:p w14:paraId="19FE8BCD"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r>
      <w:tr w:rsidR="007E3D97" w:rsidRPr="00C25669" w14:paraId="50868D3C"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7AD3EA1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CQI-table</w:t>
            </w:r>
          </w:p>
        </w:tc>
        <w:tc>
          <w:tcPr>
            <w:tcW w:w="912" w:type="dxa"/>
            <w:tcBorders>
              <w:top w:val="single" w:sz="4" w:space="0" w:color="auto"/>
              <w:left w:val="single" w:sz="4" w:space="0" w:color="auto"/>
              <w:bottom w:val="single" w:sz="4" w:space="0" w:color="auto"/>
              <w:right w:val="single" w:sz="4" w:space="0" w:color="auto"/>
            </w:tcBorders>
            <w:vAlign w:val="center"/>
          </w:tcPr>
          <w:p w14:paraId="2EC84AD3"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54EB4BCE"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c>
          <w:tcPr>
            <w:tcW w:w="1477" w:type="dxa"/>
            <w:tcBorders>
              <w:top w:val="single" w:sz="4" w:space="0" w:color="auto"/>
              <w:left w:val="single" w:sz="4" w:space="0" w:color="auto"/>
              <w:bottom w:val="single" w:sz="4" w:space="0" w:color="auto"/>
              <w:right w:val="single" w:sz="4" w:space="0" w:color="auto"/>
            </w:tcBorders>
            <w:vAlign w:val="center"/>
          </w:tcPr>
          <w:p w14:paraId="61C7FEC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Table 1</w:t>
            </w:r>
          </w:p>
        </w:tc>
      </w:tr>
      <w:tr w:rsidR="007E3D97" w:rsidRPr="00C25669" w14:paraId="6730D68E"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54E50851"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reportQuantity</w:t>
            </w:r>
          </w:p>
        </w:tc>
        <w:tc>
          <w:tcPr>
            <w:tcW w:w="912" w:type="dxa"/>
            <w:tcBorders>
              <w:top w:val="single" w:sz="4" w:space="0" w:color="auto"/>
              <w:left w:val="single" w:sz="4" w:space="0" w:color="auto"/>
              <w:bottom w:val="single" w:sz="4" w:space="0" w:color="auto"/>
              <w:right w:val="single" w:sz="4" w:space="0" w:color="auto"/>
            </w:tcBorders>
            <w:vAlign w:val="center"/>
          </w:tcPr>
          <w:p w14:paraId="717CFD3D"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630C09FD" w14:textId="77777777" w:rsidR="007E3D97" w:rsidRPr="00C25669" w:rsidRDefault="007E3D97" w:rsidP="00257678">
            <w:pPr>
              <w:keepNext/>
              <w:keepLines/>
              <w:spacing w:after="0"/>
              <w:jc w:val="center"/>
              <w:rPr>
                <w:rFonts w:ascii="Arial" w:hAnsi="Arial"/>
                <w:sz w:val="18"/>
              </w:rPr>
            </w:pPr>
            <w:r w:rsidRPr="00C25669">
              <w:rPr>
                <w:rFonts w:ascii="Arial" w:eastAsia="SimSun" w:hAnsi="Arial"/>
                <w:sz w:val="18"/>
                <w:lang w:eastAsia="zh-CN"/>
              </w:rPr>
              <w:t>cri-RI-PMI-CQI</w:t>
            </w:r>
          </w:p>
        </w:tc>
        <w:tc>
          <w:tcPr>
            <w:tcW w:w="1477" w:type="dxa"/>
            <w:tcBorders>
              <w:top w:val="single" w:sz="4" w:space="0" w:color="auto"/>
              <w:left w:val="single" w:sz="4" w:space="0" w:color="auto"/>
              <w:bottom w:val="single" w:sz="4" w:space="0" w:color="auto"/>
              <w:right w:val="single" w:sz="4" w:space="0" w:color="auto"/>
            </w:tcBorders>
            <w:vAlign w:val="center"/>
          </w:tcPr>
          <w:p w14:paraId="5FE8206D" w14:textId="77777777" w:rsidR="007E3D97" w:rsidRPr="00C25669" w:rsidRDefault="007E3D97" w:rsidP="00257678">
            <w:pPr>
              <w:keepNext/>
              <w:keepLines/>
              <w:spacing w:after="0"/>
              <w:jc w:val="center"/>
              <w:rPr>
                <w:rFonts w:ascii="Arial" w:hAnsi="Arial"/>
                <w:sz w:val="18"/>
              </w:rPr>
            </w:pPr>
            <w:r w:rsidRPr="00C25669">
              <w:rPr>
                <w:rFonts w:ascii="Arial" w:eastAsia="SimSun" w:hAnsi="Arial"/>
                <w:sz w:val="18"/>
                <w:lang w:eastAsia="zh-CN"/>
              </w:rPr>
              <w:t>cri-RI-PMI-CQI</w:t>
            </w:r>
          </w:p>
        </w:tc>
      </w:tr>
      <w:tr w:rsidR="007E3D97" w:rsidRPr="00C25669" w14:paraId="09F513F5"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57A3E112"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timeRestrictionFor</w:t>
            </w:r>
            <w:r w:rsidRPr="00C25669">
              <w:rPr>
                <w:rFonts w:ascii="Arial" w:eastAsia="SimSun" w:hAnsi="Arial" w:hint="eastAsia"/>
                <w:sz w:val="18"/>
                <w:lang w:eastAsia="zh-CN"/>
              </w:rPr>
              <w:t>Channel</w:t>
            </w:r>
            <w:r w:rsidRPr="00C25669">
              <w:rPr>
                <w:rFonts w:ascii="Arial" w:eastAsia="SimSun" w:hAnsi="Arial"/>
                <w:sz w:val="18"/>
              </w:rPr>
              <w:t>Measurements</w:t>
            </w:r>
          </w:p>
        </w:tc>
        <w:tc>
          <w:tcPr>
            <w:tcW w:w="912" w:type="dxa"/>
            <w:tcBorders>
              <w:top w:val="single" w:sz="4" w:space="0" w:color="auto"/>
              <w:left w:val="single" w:sz="4" w:space="0" w:color="auto"/>
              <w:bottom w:val="single" w:sz="4" w:space="0" w:color="auto"/>
              <w:right w:val="single" w:sz="4" w:space="0" w:color="auto"/>
            </w:tcBorders>
            <w:vAlign w:val="center"/>
          </w:tcPr>
          <w:p w14:paraId="44FE676D"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6ED28C0C"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c>
          <w:tcPr>
            <w:tcW w:w="1477" w:type="dxa"/>
            <w:tcBorders>
              <w:top w:val="single" w:sz="4" w:space="0" w:color="auto"/>
              <w:left w:val="single" w:sz="4" w:space="0" w:color="auto"/>
              <w:bottom w:val="single" w:sz="4" w:space="0" w:color="auto"/>
              <w:right w:val="single" w:sz="4" w:space="0" w:color="auto"/>
            </w:tcBorders>
            <w:vAlign w:val="center"/>
          </w:tcPr>
          <w:p w14:paraId="1E53A53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7E3D97" w:rsidRPr="00C25669" w14:paraId="5BEA3D2B"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1A0B589A"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912" w:type="dxa"/>
            <w:tcBorders>
              <w:top w:val="single" w:sz="4" w:space="0" w:color="auto"/>
              <w:left w:val="single" w:sz="4" w:space="0" w:color="auto"/>
              <w:bottom w:val="single" w:sz="4" w:space="0" w:color="auto"/>
              <w:right w:val="single" w:sz="4" w:space="0" w:color="auto"/>
            </w:tcBorders>
            <w:vAlign w:val="center"/>
          </w:tcPr>
          <w:p w14:paraId="4052C112"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41C5A110"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c>
          <w:tcPr>
            <w:tcW w:w="1477" w:type="dxa"/>
            <w:tcBorders>
              <w:top w:val="single" w:sz="4" w:space="0" w:color="auto"/>
              <w:left w:val="single" w:sz="4" w:space="0" w:color="auto"/>
              <w:bottom w:val="single" w:sz="4" w:space="0" w:color="auto"/>
              <w:right w:val="single" w:sz="4" w:space="0" w:color="auto"/>
            </w:tcBorders>
            <w:vAlign w:val="center"/>
          </w:tcPr>
          <w:p w14:paraId="55C0AE44"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7E3D97" w:rsidRPr="00C25669" w14:paraId="6C22E6C4"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44398BFD"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lastRenderedPageBreak/>
              <w:t>cqi-FormatIndicator</w:t>
            </w:r>
          </w:p>
        </w:tc>
        <w:tc>
          <w:tcPr>
            <w:tcW w:w="912" w:type="dxa"/>
            <w:tcBorders>
              <w:top w:val="single" w:sz="4" w:space="0" w:color="auto"/>
              <w:left w:val="single" w:sz="4" w:space="0" w:color="auto"/>
              <w:bottom w:val="single" w:sz="4" w:space="0" w:color="auto"/>
              <w:right w:val="single" w:sz="4" w:space="0" w:color="auto"/>
            </w:tcBorders>
            <w:vAlign w:val="center"/>
          </w:tcPr>
          <w:p w14:paraId="6EBC3BEE"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4653FD3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c>
          <w:tcPr>
            <w:tcW w:w="1477" w:type="dxa"/>
            <w:tcBorders>
              <w:top w:val="single" w:sz="4" w:space="0" w:color="auto"/>
              <w:left w:val="single" w:sz="4" w:space="0" w:color="auto"/>
              <w:bottom w:val="single" w:sz="4" w:space="0" w:color="auto"/>
              <w:right w:val="single" w:sz="4" w:space="0" w:color="auto"/>
            </w:tcBorders>
            <w:vAlign w:val="center"/>
          </w:tcPr>
          <w:p w14:paraId="1F2511A7"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7E3D97" w:rsidRPr="00C25669" w14:paraId="34DE1FEE"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11FBE8C3"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912" w:type="dxa"/>
            <w:tcBorders>
              <w:top w:val="single" w:sz="4" w:space="0" w:color="auto"/>
              <w:left w:val="single" w:sz="4" w:space="0" w:color="auto"/>
              <w:bottom w:val="single" w:sz="4" w:space="0" w:color="auto"/>
              <w:right w:val="single" w:sz="4" w:space="0" w:color="auto"/>
            </w:tcBorders>
            <w:vAlign w:val="center"/>
          </w:tcPr>
          <w:p w14:paraId="081D488D"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6674F62D"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c>
          <w:tcPr>
            <w:tcW w:w="1477" w:type="dxa"/>
            <w:tcBorders>
              <w:top w:val="single" w:sz="4" w:space="0" w:color="auto"/>
              <w:left w:val="single" w:sz="4" w:space="0" w:color="auto"/>
              <w:bottom w:val="single" w:sz="4" w:space="0" w:color="auto"/>
              <w:right w:val="single" w:sz="4" w:space="0" w:color="auto"/>
            </w:tcBorders>
            <w:vAlign w:val="center"/>
          </w:tcPr>
          <w:p w14:paraId="30151BF4"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Wideband</w:t>
            </w:r>
          </w:p>
        </w:tc>
      </w:tr>
      <w:tr w:rsidR="007E3D97" w:rsidRPr="00C25669" w14:paraId="5DB060C7"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487BC175"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Sub-band Size</w:t>
            </w:r>
          </w:p>
        </w:tc>
        <w:tc>
          <w:tcPr>
            <w:tcW w:w="912" w:type="dxa"/>
            <w:tcBorders>
              <w:top w:val="single" w:sz="4" w:space="0" w:color="auto"/>
              <w:left w:val="single" w:sz="4" w:space="0" w:color="auto"/>
              <w:bottom w:val="single" w:sz="4" w:space="0" w:color="auto"/>
              <w:right w:val="single" w:sz="4" w:space="0" w:color="auto"/>
            </w:tcBorders>
            <w:vAlign w:val="center"/>
          </w:tcPr>
          <w:p w14:paraId="4EB970BB" w14:textId="77777777" w:rsidR="007E3D97" w:rsidRPr="00C25669" w:rsidRDefault="007E3D97" w:rsidP="00257678">
            <w:pPr>
              <w:keepNext/>
              <w:keepLines/>
              <w:spacing w:after="0"/>
              <w:jc w:val="center"/>
              <w:rPr>
                <w:rFonts w:ascii="Arial" w:hAnsi="Arial"/>
                <w:sz w:val="18"/>
              </w:rPr>
            </w:pPr>
            <w:r w:rsidRPr="00C25669">
              <w:rPr>
                <w:rFonts w:ascii="Arial" w:eastAsia="SimSun" w:hAnsi="Arial"/>
                <w:sz w:val="18"/>
              </w:rPr>
              <w:t>RB</w:t>
            </w:r>
          </w:p>
        </w:tc>
        <w:tc>
          <w:tcPr>
            <w:tcW w:w="1524" w:type="dxa"/>
            <w:tcBorders>
              <w:top w:val="single" w:sz="4" w:space="0" w:color="auto"/>
              <w:left w:val="single" w:sz="4" w:space="0" w:color="auto"/>
              <w:bottom w:val="single" w:sz="4" w:space="0" w:color="auto"/>
              <w:right w:val="single" w:sz="4" w:space="0" w:color="auto"/>
            </w:tcBorders>
            <w:vAlign w:val="center"/>
          </w:tcPr>
          <w:p w14:paraId="3B269DDC"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rPr>
              <w:t>8</w:t>
            </w:r>
          </w:p>
        </w:tc>
        <w:tc>
          <w:tcPr>
            <w:tcW w:w="1477" w:type="dxa"/>
            <w:tcBorders>
              <w:top w:val="single" w:sz="4" w:space="0" w:color="auto"/>
              <w:left w:val="single" w:sz="4" w:space="0" w:color="auto"/>
              <w:bottom w:val="single" w:sz="4" w:space="0" w:color="auto"/>
              <w:right w:val="single" w:sz="4" w:space="0" w:color="auto"/>
            </w:tcBorders>
            <w:vAlign w:val="center"/>
          </w:tcPr>
          <w:p w14:paraId="5382D84A"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rPr>
              <w:t>8</w:t>
            </w:r>
          </w:p>
        </w:tc>
      </w:tr>
      <w:tr w:rsidR="007E3D97" w:rsidRPr="00C25669" w14:paraId="52FB1031"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527DA09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csi-ReportingBand</w:t>
            </w:r>
          </w:p>
        </w:tc>
        <w:tc>
          <w:tcPr>
            <w:tcW w:w="912" w:type="dxa"/>
            <w:tcBorders>
              <w:top w:val="single" w:sz="4" w:space="0" w:color="auto"/>
              <w:left w:val="single" w:sz="4" w:space="0" w:color="auto"/>
              <w:bottom w:val="single" w:sz="4" w:space="0" w:color="auto"/>
              <w:right w:val="single" w:sz="4" w:space="0" w:color="auto"/>
            </w:tcBorders>
            <w:vAlign w:val="center"/>
          </w:tcPr>
          <w:p w14:paraId="388682B8"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1B5199B9"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rPr>
              <w:t>111111111</w:t>
            </w:r>
          </w:p>
        </w:tc>
        <w:tc>
          <w:tcPr>
            <w:tcW w:w="1477" w:type="dxa"/>
            <w:tcBorders>
              <w:top w:val="single" w:sz="4" w:space="0" w:color="auto"/>
              <w:left w:val="single" w:sz="4" w:space="0" w:color="auto"/>
              <w:bottom w:val="single" w:sz="4" w:space="0" w:color="auto"/>
              <w:right w:val="single" w:sz="4" w:space="0" w:color="auto"/>
            </w:tcBorders>
            <w:vAlign w:val="center"/>
          </w:tcPr>
          <w:p w14:paraId="24830F9F"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rPr>
              <w:t>111111111</w:t>
            </w:r>
          </w:p>
        </w:tc>
      </w:tr>
      <w:tr w:rsidR="007E3D97" w:rsidRPr="00C25669" w14:paraId="6EFAFF10"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04A901F2" w14:textId="7328B9BB" w:rsidR="007E3D97" w:rsidRPr="00C25669" w:rsidRDefault="007E3D97" w:rsidP="00257678">
            <w:pPr>
              <w:keepNext/>
              <w:keepLines/>
              <w:spacing w:after="0"/>
              <w:rPr>
                <w:rFonts w:ascii="Arial" w:eastAsia="SimSun" w:hAnsi="Arial"/>
                <w:sz w:val="18"/>
              </w:rPr>
            </w:pPr>
            <w:r w:rsidRPr="00C25669">
              <w:rPr>
                <w:rFonts w:ascii="Arial" w:eastAsia="SimSun" w:hAnsi="Arial"/>
                <w:sz w:val="18"/>
              </w:rPr>
              <w:t xml:space="preserve">CSI-Report </w:t>
            </w:r>
            <w:r w:rsidR="00112680">
              <w:rPr>
                <w:rFonts w:ascii="Arial" w:eastAsia="SimSun" w:hAnsi="Arial" w:hint="eastAsia"/>
                <w:sz w:val="18"/>
                <w:lang w:eastAsia="zh-CN"/>
              </w:rPr>
              <w:t>periodicity</w:t>
            </w:r>
            <w:r w:rsidRPr="00C25669">
              <w:rPr>
                <w:rFonts w:ascii="Arial" w:eastAsia="SimSun" w:hAnsi="Arial"/>
                <w:sz w:val="18"/>
              </w:rPr>
              <w:t xml:space="preserve"> and offset</w:t>
            </w:r>
          </w:p>
        </w:tc>
        <w:tc>
          <w:tcPr>
            <w:tcW w:w="912" w:type="dxa"/>
            <w:tcBorders>
              <w:top w:val="single" w:sz="4" w:space="0" w:color="auto"/>
              <w:left w:val="single" w:sz="4" w:space="0" w:color="auto"/>
              <w:bottom w:val="single" w:sz="4" w:space="0" w:color="auto"/>
              <w:right w:val="single" w:sz="4" w:space="0" w:color="auto"/>
            </w:tcBorders>
            <w:vAlign w:val="center"/>
          </w:tcPr>
          <w:p w14:paraId="62BC41B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w:t>
            </w:r>
          </w:p>
        </w:tc>
        <w:tc>
          <w:tcPr>
            <w:tcW w:w="1524" w:type="dxa"/>
            <w:tcBorders>
              <w:top w:val="single" w:sz="4" w:space="0" w:color="auto"/>
              <w:left w:val="single" w:sz="4" w:space="0" w:color="auto"/>
              <w:bottom w:val="single" w:sz="4" w:space="0" w:color="auto"/>
              <w:right w:val="single" w:sz="4" w:space="0" w:color="auto"/>
            </w:tcBorders>
            <w:vAlign w:val="center"/>
          </w:tcPr>
          <w:p w14:paraId="6B329233"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c>
          <w:tcPr>
            <w:tcW w:w="1477" w:type="dxa"/>
            <w:tcBorders>
              <w:top w:val="single" w:sz="4" w:space="0" w:color="auto"/>
              <w:left w:val="single" w:sz="4" w:space="0" w:color="auto"/>
              <w:bottom w:val="single" w:sz="4" w:space="0" w:color="auto"/>
              <w:right w:val="single" w:sz="4" w:space="0" w:color="auto"/>
            </w:tcBorders>
            <w:vAlign w:val="center"/>
          </w:tcPr>
          <w:p w14:paraId="0E1FA49E"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w:t>
            </w:r>
            <w:r w:rsidRPr="00C25669">
              <w:rPr>
                <w:rFonts w:ascii="Arial" w:eastAsia="SimSun" w:hAnsi="Arial"/>
                <w:sz w:val="18"/>
                <w:lang w:eastAsia="zh-CN"/>
              </w:rPr>
              <w:t>o</w:t>
            </w:r>
            <w:r w:rsidRPr="00C25669">
              <w:rPr>
                <w:rFonts w:ascii="Arial" w:eastAsia="SimSun" w:hAnsi="Arial" w:hint="eastAsia"/>
                <w:sz w:val="18"/>
                <w:lang w:eastAsia="zh-CN"/>
              </w:rPr>
              <w:t>t configured</w:t>
            </w:r>
          </w:p>
        </w:tc>
      </w:tr>
      <w:tr w:rsidR="004E4A25" w:rsidRPr="00C25669" w14:paraId="34B15410"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2E17F576" w14:textId="77777777" w:rsidR="004E4A25" w:rsidRPr="00C25669" w:rsidRDefault="004E4A25" w:rsidP="004E4A25">
            <w:pPr>
              <w:keepNext/>
              <w:keepLines/>
              <w:spacing w:after="0"/>
              <w:rPr>
                <w:rFonts w:ascii="Arial" w:eastAsia="SimSun" w:hAnsi="Arial"/>
                <w:sz w:val="18"/>
              </w:rPr>
            </w:pPr>
            <w:r w:rsidRPr="00C25669">
              <w:rPr>
                <w:rFonts w:ascii="Arial" w:hAnsi="Arial"/>
                <w:sz w:val="18"/>
              </w:rPr>
              <w:t>Aperiodic Report Slot Offset</w:t>
            </w:r>
          </w:p>
        </w:tc>
        <w:tc>
          <w:tcPr>
            <w:tcW w:w="912" w:type="dxa"/>
            <w:tcBorders>
              <w:top w:val="single" w:sz="4" w:space="0" w:color="auto"/>
              <w:left w:val="single" w:sz="4" w:space="0" w:color="auto"/>
              <w:bottom w:val="single" w:sz="4" w:space="0" w:color="auto"/>
              <w:right w:val="single" w:sz="4" w:space="0" w:color="auto"/>
            </w:tcBorders>
            <w:vAlign w:val="center"/>
          </w:tcPr>
          <w:p w14:paraId="68307207" w14:textId="77777777" w:rsidR="004E4A25" w:rsidRPr="00C25669" w:rsidRDefault="004E4A25" w:rsidP="004E4A25">
            <w:pPr>
              <w:keepNext/>
              <w:keepLines/>
              <w:spacing w:after="0"/>
              <w:jc w:val="center"/>
              <w:rPr>
                <w:rFonts w:ascii="Arial" w:eastAsia="SimSun" w:hAnsi="Arial"/>
                <w:sz w:val="18"/>
                <w:lang w:eastAsia="zh-CN"/>
              </w:rPr>
            </w:pPr>
          </w:p>
        </w:tc>
        <w:tc>
          <w:tcPr>
            <w:tcW w:w="1524" w:type="dxa"/>
            <w:tcBorders>
              <w:top w:val="single" w:sz="4" w:space="0" w:color="auto"/>
              <w:left w:val="single" w:sz="4" w:space="0" w:color="auto"/>
              <w:bottom w:val="single" w:sz="4" w:space="0" w:color="auto"/>
              <w:right w:val="single" w:sz="4" w:space="0" w:color="auto"/>
            </w:tcBorders>
            <w:vAlign w:val="center"/>
          </w:tcPr>
          <w:p w14:paraId="25935F4B" w14:textId="6793099F" w:rsidR="004E4A25" w:rsidRPr="00C25669" w:rsidDel="002F56C9" w:rsidRDefault="004E4A25" w:rsidP="004E4A25">
            <w:pPr>
              <w:keepNext/>
              <w:keepLines/>
              <w:spacing w:after="0"/>
              <w:jc w:val="center"/>
              <w:rPr>
                <w:rFonts w:ascii="Arial" w:eastAsia="SimSun" w:hAnsi="Arial"/>
                <w:sz w:val="18"/>
                <w:lang w:eastAsia="zh-CN"/>
              </w:rPr>
            </w:pPr>
            <w:r>
              <w:rPr>
                <w:rFonts w:ascii="Arial" w:hAnsi="Arial"/>
                <w:sz w:val="18"/>
                <w:lang w:eastAsia="zh-CN"/>
              </w:rPr>
              <w:t>6</w:t>
            </w:r>
          </w:p>
        </w:tc>
        <w:tc>
          <w:tcPr>
            <w:tcW w:w="1477" w:type="dxa"/>
            <w:tcBorders>
              <w:top w:val="single" w:sz="4" w:space="0" w:color="auto"/>
              <w:left w:val="single" w:sz="4" w:space="0" w:color="auto"/>
              <w:bottom w:val="single" w:sz="4" w:space="0" w:color="auto"/>
              <w:right w:val="single" w:sz="4" w:space="0" w:color="auto"/>
            </w:tcBorders>
            <w:vAlign w:val="center"/>
          </w:tcPr>
          <w:p w14:paraId="21BB978A" w14:textId="0EE50736" w:rsidR="004E4A25" w:rsidRPr="00C25669" w:rsidDel="002F56C9" w:rsidRDefault="004E4A25" w:rsidP="004E4A25">
            <w:pPr>
              <w:keepNext/>
              <w:keepLines/>
              <w:spacing w:after="0"/>
              <w:jc w:val="center"/>
              <w:rPr>
                <w:rFonts w:ascii="Arial" w:eastAsia="SimSun" w:hAnsi="Arial"/>
                <w:sz w:val="18"/>
                <w:lang w:eastAsia="zh-CN"/>
              </w:rPr>
            </w:pPr>
            <w:r>
              <w:rPr>
                <w:rFonts w:ascii="Arial" w:eastAsia="SimSun" w:hAnsi="Arial"/>
                <w:sz w:val="18"/>
                <w:lang w:eastAsia="zh-CN"/>
              </w:rPr>
              <w:t>8</w:t>
            </w:r>
          </w:p>
        </w:tc>
      </w:tr>
      <w:tr w:rsidR="007E3D97" w:rsidRPr="00C25669" w14:paraId="21036F25"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11F2B5DE" w14:textId="77777777" w:rsidR="007E3D97" w:rsidRPr="00C25669" w:rsidRDefault="007E3D97" w:rsidP="00257678">
            <w:pPr>
              <w:keepNext/>
              <w:keepLines/>
              <w:spacing w:after="0"/>
              <w:rPr>
                <w:rFonts w:ascii="Arial" w:eastAsia="SimSun" w:hAnsi="Arial"/>
                <w:sz w:val="18"/>
              </w:rPr>
            </w:pPr>
            <w:r w:rsidRPr="00C25669">
              <w:rPr>
                <w:rFonts w:ascii="Arial" w:hAnsi="Arial"/>
                <w:sz w:val="18"/>
              </w:rPr>
              <w:t>CSI request</w:t>
            </w:r>
          </w:p>
        </w:tc>
        <w:tc>
          <w:tcPr>
            <w:tcW w:w="912" w:type="dxa"/>
            <w:tcBorders>
              <w:top w:val="single" w:sz="4" w:space="0" w:color="auto"/>
              <w:left w:val="single" w:sz="4" w:space="0" w:color="auto"/>
              <w:bottom w:val="single" w:sz="4" w:space="0" w:color="auto"/>
              <w:right w:val="single" w:sz="4" w:space="0" w:color="auto"/>
            </w:tcBorders>
            <w:vAlign w:val="center"/>
          </w:tcPr>
          <w:p w14:paraId="2737C723" w14:textId="77777777" w:rsidR="007E3D97" w:rsidRPr="00C25669" w:rsidRDefault="007E3D97" w:rsidP="00257678">
            <w:pPr>
              <w:keepNext/>
              <w:keepLines/>
              <w:spacing w:after="0"/>
              <w:jc w:val="center"/>
              <w:rPr>
                <w:rFonts w:ascii="Arial" w:eastAsia="SimSun" w:hAnsi="Arial"/>
                <w:sz w:val="18"/>
                <w:lang w:eastAsia="zh-CN"/>
              </w:rPr>
            </w:pPr>
          </w:p>
        </w:tc>
        <w:tc>
          <w:tcPr>
            <w:tcW w:w="1524" w:type="dxa"/>
            <w:tcBorders>
              <w:top w:val="single" w:sz="4" w:space="0" w:color="auto"/>
              <w:left w:val="single" w:sz="4" w:space="0" w:color="auto"/>
              <w:bottom w:val="single" w:sz="4" w:space="0" w:color="auto"/>
              <w:right w:val="single" w:sz="4" w:space="0" w:color="auto"/>
            </w:tcBorders>
            <w:vAlign w:val="center"/>
          </w:tcPr>
          <w:p w14:paraId="21DF5A1D" w14:textId="77777777" w:rsidR="007E3D97" w:rsidRPr="00C25669" w:rsidDel="002F56C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1 in slots i, where mod(i, 8) = 1, otherwise it is equal to 0</w:t>
            </w:r>
          </w:p>
        </w:tc>
        <w:tc>
          <w:tcPr>
            <w:tcW w:w="1477" w:type="dxa"/>
            <w:tcBorders>
              <w:top w:val="single" w:sz="4" w:space="0" w:color="auto"/>
              <w:left w:val="single" w:sz="4" w:space="0" w:color="auto"/>
              <w:bottom w:val="single" w:sz="4" w:space="0" w:color="auto"/>
              <w:right w:val="single" w:sz="4" w:space="0" w:color="auto"/>
            </w:tcBorders>
            <w:vAlign w:val="center"/>
          </w:tcPr>
          <w:p w14:paraId="1090E08E" w14:textId="77777777" w:rsidR="007E3D97" w:rsidRPr="00C25669" w:rsidDel="002F56C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1 in slots i, where mod(i, 5) = 1, otherwise it is equal to 0</w:t>
            </w:r>
          </w:p>
        </w:tc>
      </w:tr>
      <w:tr w:rsidR="007E3D97" w:rsidRPr="00C25669" w14:paraId="24450DBF"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1BCBA3D4" w14:textId="77777777" w:rsidR="007E3D97" w:rsidRPr="00C25669" w:rsidRDefault="007E3D97" w:rsidP="00257678">
            <w:pPr>
              <w:keepNext/>
              <w:keepLines/>
              <w:spacing w:after="0"/>
              <w:rPr>
                <w:rFonts w:ascii="Arial" w:eastAsia="SimSun" w:hAnsi="Arial"/>
                <w:sz w:val="18"/>
              </w:rPr>
            </w:pPr>
            <w:r w:rsidRPr="00C25669">
              <w:rPr>
                <w:rFonts w:ascii="Arial" w:hAnsi="Arial"/>
                <w:sz w:val="18"/>
              </w:rPr>
              <w:t>reportTriggerSize</w:t>
            </w:r>
          </w:p>
        </w:tc>
        <w:tc>
          <w:tcPr>
            <w:tcW w:w="912" w:type="dxa"/>
            <w:tcBorders>
              <w:top w:val="single" w:sz="4" w:space="0" w:color="auto"/>
              <w:left w:val="single" w:sz="4" w:space="0" w:color="auto"/>
              <w:bottom w:val="single" w:sz="4" w:space="0" w:color="auto"/>
              <w:right w:val="single" w:sz="4" w:space="0" w:color="auto"/>
            </w:tcBorders>
            <w:vAlign w:val="center"/>
          </w:tcPr>
          <w:p w14:paraId="6E58B722" w14:textId="77777777" w:rsidR="007E3D97" w:rsidRPr="00C25669" w:rsidRDefault="007E3D97" w:rsidP="00257678">
            <w:pPr>
              <w:keepNext/>
              <w:keepLines/>
              <w:spacing w:after="0"/>
              <w:jc w:val="center"/>
              <w:rPr>
                <w:rFonts w:ascii="Arial" w:eastAsia="SimSun" w:hAnsi="Arial"/>
                <w:sz w:val="18"/>
                <w:lang w:eastAsia="zh-CN"/>
              </w:rPr>
            </w:pPr>
          </w:p>
        </w:tc>
        <w:tc>
          <w:tcPr>
            <w:tcW w:w="1524" w:type="dxa"/>
            <w:tcBorders>
              <w:top w:val="single" w:sz="4" w:space="0" w:color="auto"/>
              <w:left w:val="single" w:sz="4" w:space="0" w:color="auto"/>
              <w:bottom w:val="single" w:sz="4" w:space="0" w:color="auto"/>
              <w:right w:val="single" w:sz="4" w:space="0" w:color="auto"/>
            </w:tcBorders>
            <w:vAlign w:val="center"/>
          </w:tcPr>
          <w:p w14:paraId="5C767941" w14:textId="77777777" w:rsidR="007E3D97" w:rsidRPr="00C25669" w:rsidDel="002F56C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1</w:t>
            </w:r>
          </w:p>
        </w:tc>
        <w:tc>
          <w:tcPr>
            <w:tcW w:w="1477" w:type="dxa"/>
            <w:tcBorders>
              <w:top w:val="single" w:sz="4" w:space="0" w:color="auto"/>
              <w:left w:val="single" w:sz="4" w:space="0" w:color="auto"/>
              <w:bottom w:val="single" w:sz="4" w:space="0" w:color="auto"/>
              <w:right w:val="single" w:sz="4" w:space="0" w:color="auto"/>
            </w:tcBorders>
            <w:vAlign w:val="center"/>
          </w:tcPr>
          <w:p w14:paraId="48168DA7" w14:textId="77777777" w:rsidR="007E3D97" w:rsidRPr="00C25669" w:rsidDel="002F56C9" w:rsidRDefault="007E3D97" w:rsidP="00257678">
            <w:pPr>
              <w:keepNext/>
              <w:keepLines/>
              <w:spacing w:after="0"/>
              <w:jc w:val="center"/>
              <w:rPr>
                <w:rFonts w:ascii="Arial" w:eastAsia="SimSun" w:hAnsi="Arial"/>
                <w:sz w:val="18"/>
                <w:lang w:eastAsia="zh-CN"/>
              </w:rPr>
            </w:pPr>
            <w:r w:rsidRPr="00C25669">
              <w:rPr>
                <w:rFonts w:ascii="Arial" w:eastAsia="SimSun" w:hAnsi="Arial"/>
                <w:sz w:val="18"/>
                <w:lang w:eastAsia="zh-CN"/>
              </w:rPr>
              <w:t>1</w:t>
            </w:r>
          </w:p>
        </w:tc>
      </w:tr>
      <w:tr w:rsidR="007E3D97" w:rsidRPr="00C25669" w14:paraId="30DD5625"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082D1635" w14:textId="77777777" w:rsidR="007E3D97" w:rsidRPr="00C25669" w:rsidRDefault="007E3D97" w:rsidP="00257678">
            <w:pPr>
              <w:keepNext/>
              <w:keepLines/>
              <w:spacing w:after="0"/>
              <w:rPr>
                <w:rFonts w:ascii="Arial" w:eastAsia="SimSun" w:hAnsi="Arial"/>
                <w:sz w:val="18"/>
              </w:rPr>
            </w:pPr>
            <w:r w:rsidRPr="00C25669">
              <w:rPr>
                <w:rFonts w:ascii="Arial" w:hAnsi="Arial"/>
                <w:sz w:val="18"/>
              </w:rPr>
              <w:t>CSI-AperiodicTriggerStateList</w:t>
            </w:r>
          </w:p>
        </w:tc>
        <w:tc>
          <w:tcPr>
            <w:tcW w:w="912" w:type="dxa"/>
            <w:tcBorders>
              <w:top w:val="single" w:sz="4" w:space="0" w:color="auto"/>
              <w:left w:val="single" w:sz="4" w:space="0" w:color="auto"/>
              <w:bottom w:val="single" w:sz="4" w:space="0" w:color="auto"/>
              <w:right w:val="single" w:sz="4" w:space="0" w:color="auto"/>
            </w:tcBorders>
            <w:vAlign w:val="center"/>
          </w:tcPr>
          <w:p w14:paraId="44B99D1C" w14:textId="77777777" w:rsidR="007E3D97" w:rsidRPr="00C25669" w:rsidRDefault="007E3D97" w:rsidP="00257678">
            <w:pPr>
              <w:keepNext/>
              <w:keepLines/>
              <w:spacing w:after="0"/>
              <w:jc w:val="center"/>
              <w:rPr>
                <w:rFonts w:ascii="Arial" w:eastAsia="SimSun" w:hAnsi="Arial"/>
                <w:sz w:val="18"/>
                <w:lang w:eastAsia="zh-CN"/>
              </w:rPr>
            </w:pPr>
          </w:p>
        </w:tc>
        <w:tc>
          <w:tcPr>
            <w:tcW w:w="1524" w:type="dxa"/>
            <w:tcBorders>
              <w:top w:val="single" w:sz="4" w:space="0" w:color="auto"/>
              <w:left w:val="single" w:sz="4" w:space="0" w:color="auto"/>
              <w:bottom w:val="single" w:sz="4" w:space="0" w:color="auto"/>
              <w:right w:val="single" w:sz="4" w:space="0" w:color="auto"/>
            </w:tcBorders>
            <w:vAlign w:val="center"/>
          </w:tcPr>
          <w:p w14:paraId="1FCD1B4F" w14:textId="77777777" w:rsidR="007E3D97" w:rsidRPr="00C25669" w:rsidRDefault="007E3D97"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1A9D5AE7" w14:textId="77777777" w:rsidR="007E3D97" w:rsidRPr="00C25669" w:rsidDel="002F56C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c>
          <w:tcPr>
            <w:tcW w:w="1477" w:type="dxa"/>
            <w:tcBorders>
              <w:top w:val="single" w:sz="4" w:space="0" w:color="auto"/>
              <w:left w:val="single" w:sz="4" w:space="0" w:color="auto"/>
              <w:bottom w:val="single" w:sz="4" w:space="0" w:color="auto"/>
              <w:right w:val="single" w:sz="4" w:space="0" w:color="auto"/>
            </w:tcBorders>
            <w:vAlign w:val="center"/>
          </w:tcPr>
          <w:p w14:paraId="21B5020C" w14:textId="77777777" w:rsidR="007E3D97" w:rsidRPr="00C25669" w:rsidRDefault="007E3D97"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381C4DB1" w14:textId="77777777" w:rsidR="007E3D97" w:rsidRPr="00C25669" w:rsidDel="002F56C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r>
      <w:tr w:rsidR="007E3D97" w:rsidRPr="00C25669" w14:paraId="0E53F696" w14:textId="77777777" w:rsidTr="00257678">
        <w:trPr>
          <w:trHeight w:val="230"/>
          <w:jc w:val="center"/>
        </w:trPr>
        <w:tc>
          <w:tcPr>
            <w:tcW w:w="1481" w:type="dxa"/>
            <w:vMerge w:val="restart"/>
            <w:tcBorders>
              <w:top w:val="single" w:sz="4" w:space="0" w:color="auto"/>
              <w:left w:val="single" w:sz="4" w:space="0" w:color="auto"/>
              <w:right w:val="single" w:sz="4" w:space="0" w:color="auto"/>
            </w:tcBorders>
            <w:vAlign w:val="center"/>
            <w:hideMark/>
          </w:tcPr>
          <w:p w14:paraId="363E90ED"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Codebook configuration</w:t>
            </w:r>
          </w:p>
        </w:tc>
        <w:tc>
          <w:tcPr>
            <w:tcW w:w="1822" w:type="dxa"/>
            <w:tcBorders>
              <w:top w:val="single" w:sz="4" w:space="0" w:color="auto"/>
              <w:left w:val="single" w:sz="4" w:space="0" w:color="auto"/>
              <w:bottom w:val="single" w:sz="4" w:space="0" w:color="auto"/>
              <w:right w:val="single" w:sz="4" w:space="0" w:color="auto"/>
            </w:tcBorders>
          </w:tcPr>
          <w:p w14:paraId="194A9284"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Codebook Type</w:t>
            </w:r>
          </w:p>
        </w:tc>
        <w:tc>
          <w:tcPr>
            <w:tcW w:w="912" w:type="dxa"/>
            <w:tcBorders>
              <w:top w:val="single" w:sz="4" w:space="0" w:color="auto"/>
              <w:left w:val="single" w:sz="4" w:space="0" w:color="auto"/>
              <w:bottom w:val="single" w:sz="4" w:space="0" w:color="auto"/>
              <w:right w:val="single" w:sz="4" w:space="0" w:color="auto"/>
            </w:tcBorders>
            <w:vAlign w:val="center"/>
          </w:tcPr>
          <w:p w14:paraId="5CE39131"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2145EA55" w14:textId="77777777" w:rsidR="007E3D97" w:rsidRPr="00C25669" w:rsidRDefault="007E3D97" w:rsidP="00257678">
            <w:pPr>
              <w:keepNext/>
              <w:keepLines/>
              <w:spacing w:after="0"/>
              <w:jc w:val="center"/>
              <w:rPr>
                <w:rFonts w:ascii="Arial" w:hAnsi="Arial"/>
                <w:sz w:val="18"/>
              </w:rPr>
            </w:pPr>
            <w:r w:rsidRPr="00C25669">
              <w:rPr>
                <w:rFonts w:ascii="Arial" w:eastAsia="SimSun" w:hAnsi="Arial"/>
                <w:sz w:val="18"/>
                <w:lang w:eastAsia="zh-CN"/>
              </w:rPr>
              <w:t>typeI-SinglePanel</w:t>
            </w:r>
          </w:p>
        </w:tc>
        <w:tc>
          <w:tcPr>
            <w:tcW w:w="1477" w:type="dxa"/>
            <w:tcBorders>
              <w:top w:val="single" w:sz="4" w:space="0" w:color="auto"/>
              <w:left w:val="single" w:sz="4" w:space="0" w:color="auto"/>
              <w:bottom w:val="single" w:sz="4" w:space="0" w:color="auto"/>
              <w:right w:val="single" w:sz="4" w:space="0" w:color="auto"/>
            </w:tcBorders>
            <w:vAlign w:val="center"/>
          </w:tcPr>
          <w:p w14:paraId="123B7714" w14:textId="77777777" w:rsidR="007E3D97" w:rsidRPr="00C25669" w:rsidRDefault="007E3D97" w:rsidP="00257678">
            <w:pPr>
              <w:keepNext/>
              <w:keepLines/>
              <w:spacing w:after="0"/>
              <w:jc w:val="center"/>
              <w:rPr>
                <w:rFonts w:ascii="Arial" w:hAnsi="Arial"/>
                <w:sz w:val="18"/>
              </w:rPr>
            </w:pPr>
            <w:r w:rsidRPr="00C25669">
              <w:rPr>
                <w:rFonts w:ascii="Arial" w:eastAsia="SimSun" w:hAnsi="Arial"/>
                <w:sz w:val="18"/>
                <w:lang w:eastAsia="zh-CN"/>
              </w:rPr>
              <w:t>typeI-SinglePanel</w:t>
            </w:r>
          </w:p>
        </w:tc>
      </w:tr>
      <w:tr w:rsidR="007E3D97" w:rsidRPr="00C25669" w14:paraId="470305CF" w14:textId="77777777" w:rsidTr="00257678">
        <w:trPr>
          <w:trHeight w:val="230"/>
          <w:jc w:val="center"/>
        </w:trPr>
        <w:tc>
          <w:tcPr>
            <w:tcW w:w="1481" w:type="dxa"/>
            <w:vMerge/>
            <w:tcBorders>
              <w:left w:val="single" w:sz="4" w:space="0" w:color="auto"/>
              <w:right w:val="single" w:sz="4" w:space="0" w:color="auto"/>
            </w:tcBorders>
            <w:hideMark/>
          </w:tcPr>
          <w:p w14:paraId="4627946F"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tcPr>
          <w:p w14:paraId="77764C26"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Codebook Mode</w:t>
            </w:r>
          </w:p>
        </w:tc>
        <w:tc>
          <w:tcPr>
            <w:tcW w:w="912" w:type="dxa"/>
            <w:tcBorders>
              <w:top w:val="single" w:sz="4" w:space="0" w:color="auto"/>
              <w:left w:val="single" w:sz="4" w:space="0" w:color="auto"/>
              <w:bottom w:val="single" w:sz="4" w:space="0" w:color="auto"/>
              <w:right w:val="single" w:sz="4" w:space="0" w:color="auto"/>
            </w:tcBorders>
            <w:vAlign w:val="center"/>
          </w:tcPr>
          <w:p w14:paraId="1054483E"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0C641E83"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1477" w:type="dxa"/>
            <w:tcBorders>
              <w:top w:val="single" w:sz="4" w:space="0" w:color="auto"/>
              <w:left w:val="single" w:sz="4" w:space="0" w:color="auto"/>
              <w:bottom w:val="single" w:sz="4" w:space="0" w:color="auto"/>
              <w:right w:val="single" w:sz="4" w:space="0" w:color="auto"/>
            </w:tcBorders>
            <w:vAlign w:val="center"/>
          </w:tcPr>
          <w:p w14:paraId="77F32C9A"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7E3D97" w:rsidRPr="00C25669" w14:paraId="333329A0" w14:textId="77777777" w:rsidTr="00257678">
        <w:trPr>
          <w:trHeight w:val="230"/>
          <w:jc w:val="center"/>
        </w:trPr>
        <w:tc>
          <w:tcPr>
            <w:tcW w:w="1481" w:type="dxa"/>
            <w:vMerge/>
            <w:tcBorders>
              <w:left w:val="single" w:sz="4" w:space="0" w:color="auto"/>
              <w:right w:val="single" w:sz="4" w:space="0" w:color="auto"/>
            </w:tcBorders>
            <w:hideMark/>
          </w:tcPr>
          <w:p w14:paraId="5A02A566"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tcPr>
          <w:p w14:paraId="329013AC"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(CodebookConfig-N1,CodebookConfig-N2)</w:t>
            </w:r>
          </w:p>
        </w:tc>
        <w:tc>
          <w:tcPr>
            <w:tcW w:w="912" w:type="dxa"/>
            <w:tcBorders>
              <w:top w:val="single" w:sz="4" w:space="0" w:color="auto"/>
              <w:left w:val="single" w:sz="4" w:space="0" w:color="auto"/>
              <w:bottom w:val="single" w:sz="4" w:space="0" w:color="auto"/>
              <w:right w:val="single" w:sz="4" w:space="0" w:color="auto"/>
            </w:tcBorders>
            <w:vAlign w:val="center"/>
          </w:tcPr>
          <w:p w14:paraId="5C4F6A40"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6DABFF00"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N/A</w:t>
            </w:r>
          </w:p>
        </w:tc>
        <w:tc>
          <w:tcPr>
            <w:tcW w:w="1477" w:type="dxa"/>
            <w:tcBorders>
              <w:top w:val="single" w:sz="4" w:space="0" w:color="auto"/>
              <w:left w:val="single" w:sz="4" w:space="0" w:color="auto"/>
              <w:bottom w:val="single" w:sz="4" w:space="0" w:color="auto"/>
              <w:right w:val="single" w:sz="4" w:space="0" w:color="auto"/>
            </w:tcBorders>
            <w:vAlign w:val="center"/>
          </w:tcPr>
          <w:p w14:paraId="7A629676"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N/A</w:t>
            </w:r>
          </w:p>
        </w:tc>
      </w:tr>
      <w:tr w:rsidR="007E3D97" w:rsidRPr="00C25669" w14:paraId="1BBD34B3" w14:textId="77777777" w:rsidTr="00257678">
        <w:trPr>
          <w:trHeight w:val="230"/>
          <w:jc w:val="center"/>
        </w:trPr>
        <w:tc>
          <w:tcPr>
            <w:tcW w:w="1481" w:type="dxa"/>
            <w:vMerge/>
            <w:tcBorders>
              <w:left w:val="single" w:sz="4" w:space="0" w:color="auto"/>
              <w:right w:val="single" w:sz="4" w:space="0" w:color="auto"/>
            </w:tcBorders>
            <w:hideMark/>
          </w:tcPr>
          <w:p w14:paraId="4CD0A33C"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tcPr>
          <w:p w14:paraId="7B1312E7"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CodebookSubsetRestriction</w:t>
            </w:r>
          </w:p>
        </w:tc>
        <w:tc>
          <w:tcPr>
            <w:tcW w:w="912" w:type="dxa"/>
            <w:tcBorders>
              <w:top w:val="single" w:sz="4" w:space="0" w:color="auto"/>
              <w:left w:val="single" w:sz="4" w:space="0" w:color="auto"/>
              <w:bottom w:val="single" w:sz="4" w:space="0" w:color="auto"/>
              <w:right w:val="single" w:sz="4" w:space="0" w:color="auto"/>
            </w:tcBorders>
            <w:vAlign w:val="center"/>
          </w:tcPr>
          <w:p w14:paraId="25C92D84"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31E3F5B3"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001111</w:t>
            </w:r>
          </w:p>
        </w:tc>
        <w:tc>
          <w:tcPr>
            <w:tcW w:w="1477" w:type="dxa"/>
            <w:tcBorders>
              <w:top w:val="single" w:sz="4" w:space="0" w:color="auto"/>
              <w:left w:val="single" w:sz="4" w:space="0" w:color="auto"/>
              <w:bottom w:val="single" w:sz="4" w:space="0" w:color="auto"/>
              <w:right w:val="single" w:sz="4" w:space="0" w:color="auto"/>
            </w:tcBorders>
            <w:vAlign w:val="center"/>
          </w:tcPr>
          <w:p w14:paraId="11559837"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001111</w:t>
            </w:r>
          </w:p>
        </w:tc>
      </w:tr>
      <w:tr w:rsidR="007E3D97" w:rsidRPr="00C25669" w14:paraId="76ECBBD6" w14:textId="77777777" w:rsidTr="00257678">
        <w:trPr>
          <w:trHeight w:val="230"/>
          <w:jc w:val="center"/>
        </w:trPr>
        <w:tc>
          <w:tcPr>
            <w:tcW w:w="1481" w:type="dxa"/>
            <w:vMerge/>
            <w:tcBorders>
              <w:left w:val="single" w:sz="4" w:space="0" w:color="auto"/>
              <w:bottom w:val="single" w:sz="4" w:space="0" w:color="auto"/>
              <w:right w:val="single" w:sz="4" w:space="0" w:color="auto"/>
            </w:tcBorders>
          </w:tcPr>
          <w:p w14:paraId="449B6BC7" w14:textId="77777777" w:rsidR="007E3D97" w:rsidRPr="00C25669" w:rsidRDefault="007E3D97" w:rsidP="00257678">
            <w:pPr>
              <w:keepNext/>
              <w:keepLines/>
              <w:spacing w:after="0"/>
              <w:rPr>
                <w:rFonts w:ascii="Arial" w:hAnsi="Arial"/>
                <w:sz w:val="18"/>
              </w:rPr>
            </w:pPr>
          </w:p>
        </w:tc>
        <w:tc>
          <w:tcPr>
            <w:tcW w:w="1822" w:type="dxa"/>
            <w:tcBorders>
              <w:top w:val="single" w:sz="4" w:space="0" w:color="auto"/>
              <w:left w:val="single" w:sz="4" w:space="0" w:color="auto"/>
              <w:bottom w:val="single" w:sz="4" w:space="0" w:color="auto"/>
              <w:right w:val="single" w:sz="4" w:space="0" w:color="auto"/>
            </w:tcBorders>
          </w:tcPr>
          <w:p w14:paraId="19828657"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RI Restriction</w:t>
            </w:r>
          </w:p>
        </w:tc>
        <w:tc>
          <w:tcPr>
            <w:tcW w:w="912" w:type="dxa"/>
            <w:tcBorders>
              <w:top w:val="single" w:sz="4" w:space="0" w:color="auto"/>
              <w:left w:val="single" w:sz="4" w:space="0" w:color="auto"/>
              <w:bottom w:val="single" w:sz="4" w:space="0" w:color="auto"/>
              <w:right w:val="single" w:sz="4" w:space="0" w:color="auto"/>
            </w:tcBorders>
            <w:vAlign w:val="center"/>
          </w:tcPr>
          <w:p w14:paraId="3F68714D"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24CF6B92"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N/A</w:t>
            </w:r>
          </w:p>
        </w:tc>
        <w:tc>
          <w:tcPr>
            <w:tcW w:w="1477" w:type="dxa"/>
            <w:tcBorders>
              <w:top w:val="single" w:sz="4" w:space="0" w:color="auto"/>
              <w:left w:val="single" w:sz="4" w:space="0" w:color="auto"/>
              <w:bottom w:val="single" w:sz="4" w:space="0" w:color="auto"/>
              <w:right w:val="single" w:sz="4" w:space="0" w:color="auto"/>
            </w:tcBorders>
            <w:vAlign w:val="center"/>
          </w:tcPr>
          <w:p w14:paraId="445E764A"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N/A</w:t>
            </w:r>
          </w:p>
        </w:tc>
      </w:tr>
      <w:tr w:rsidR="007E3D97" w:rsidRPr="00C25669" w14:paraId="095A604D"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hideMark/>
          </w:tcPr>
          <w:p w14:paraId="72EF0177"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Physical channel for CSI report</w:t>
            </w:r>
          </w:p>
        </w:tc>
        <w:tc>
          <w:tcPr>
            <w:tcW w:w="912" w:type="dxa"/>
            <w:tcBorders>
              <w:top w:val="single" w:sz="4" w:space="0" w:color="auto"/>
              <w:left w:val="single" w:sz="4" w:space="0" w:color="auto"/>
              <w:bottom w:val="single" w:sz="4" w:space="0" w:color="auto"/>
              <w:right w:val="single" w:sz="4" w:space="0" w:color="auto"/>
            </w:tcBorders>
            <w:vAlign w:val="center"/>
          </w:tcPr>
          <w:p w14:paraId="561834D4"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79AF99EE"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c>
          <w:tcPr>
            <w:tcW w:w="1477" w:type="dxa"/>
            <w:tcBorders>
              <w:top w:val="single" w:sz="4" w:space="0" w:color="auto"/>
              <w:left w:val="single" w:sz="4" w:space="0" w:color="auto"/>
              <w:bottom w:val="single" w:sz="4" w:space="0" w:color="auto"/>
              <w:right w:val="single" w:sz="4" w:space="0" w:color="auto"/>
            </w:tcBorders>
            <w:vAlign w:val="center"/>
          </w:tcPr>
          <w:p w14:paraId="60B13565"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PUSCH</w:t>
            </w:r>
          </w:p>
        </w:tc>
      </w:tr>
      <w:tr w:rsidR="007E3D97" w:rsidRPr="00C25669" w14:paraId="4D267A64"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hideMark/>
          </w:tcPr>
          <w:p w14:paraId="6B2D2012"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 xml:space="preserve">CQI/RI/PMI delay </w:t>
            </w:r>
          </w:p>
        </w:tc>
        <w:tc>
          <w:tcPr>
            <w:tcW w:w="912" w:type="dxa"/>
            <w:tcBorders>
              <w:top w:val="single" w:sz="4" w:space="0" w:color="auto"/>
              <w:left w:val="single" w:sz="4" w:space="0" w:color="auto"/>
              <w:bottom w:val="single" w:sz="4" w:space="0" w:color="auto"/>
              <w:right w:val="single" w:sz="4" w:space="0" w:color="auto"/>
            </w:tcBorders>
            <w:vAlign w:val="center"/>
            <w:hideMark/>
          </w:tcPr>
          <w:p w14:paraId="3D3431EC" w14:textId="77777777" w:rsidR="007E3D97" w:rsidRPr="00C25669" w:rsidRDefault="007E3D97" w:rsidP="00257678">
            <w:pPr>
              <w:keepNext/>
              <w:keepLines/>
              <w:spacing w:after="0"/>
              <w:jc w:val="center"/>
              <w:rPr>
                <w:rFonts w:ascii="Arial" w:hAnsi="Arial"/>
                <w:sz w:val="18"/>
              </w:rPr>
            </w:pPr>
            <w:r w:rsidRPr="00C25669">
              <w:rPr>
                <w:rFonts w:ascii="Arial" w:eastAsia="SimSun" w:hAnsi="Arial"/>
                <w:sz w:val="18"/>
              </w:rPr>
              <w:t>ms</w:t>
            </w:r>
          </w:p>
        </w:tc>
        <w:tc>
          <w:tcPr>
            <w:tcW w:w="1524" w:type="dxa"/>
            <w:tcBorders>
              <w:top w:val="single" w:sz="4" w:space="0" w:color="auto"/>
              <w:left w:val="single" w:sz="4" w:space="0" w:color="auto"/>
              <w:bottom w:val="single" w:sz="4" w:space="0" w:color="auto"/>
              <w:right w:val="single" w:sz="4" w:space="0" w:color="auto"/>
            </w:tcBorders>
            <w:vAlign w:val="center"/>
          </w:tcPr>
          <w:p w14:paraId="166C0D6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1.375</w:t>
            </w:r>
          </w:p>
        </w:tc>
        <w:tc>
          <w:tcPr>
            <w:tcW w:w="1477" w:type="dxa"/>
            <w:tcBorders>
              <w:top w:val="single" w:sz="4" w:space="0" w:color="auto"/>
              <w:left w:val="single" w:sz="4" w:space="0" w:color="auto"/>
              <w:bottom w:val="single" w:sz="4" w:space="0" w:color="auto"/>
              <w:right w:val="single" w:sz="4" w:space="0" w:color="auto"/>
            </w:tcBorders>
            <w:vAlign w:val="center"/>
          </w:tcPr>
          <w:p w14:paraId="4A4B7DD0"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1.75</w:t>
            </w:r>
          </w:p>
        </w:tc>
      </w:tr>
      <w:tr w:rsidR="007E3D97" w:rsidRPr="00C25669" w14:paraId="73EF9F63"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tcPr>
          <w:p w14:paraId="5832226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Maximum number of HARQ transmission</w:t>
            </w:r>
          </w:p>
        </w:tc>
        <w:tc>
          <w:tcPr>
            <w:tcW w:w="912" w:type="dxa"/>
            <w:tcBorders>
              <w:top w:val="single" w:sz="4" w:space="0" w:color="auto"/>
              <w:left w:val="single" w:sz="4" w:space="0" w:color="auto"/>
              <w:bottom w:val="single" w:sz="4" w:space="0" w:color="auto"/>
              <w:right w:val="single" w:sz="4" w:space="0" w:color="auto"/>
            </w:tcBorders>
            <w:vAlign w:val="center"/>
          </w:tcPr>
          <w:p w14:paraId="165E7541" w14:textId="77777777" w:rsidR="007E3D97" w:rsidRPr="00C25669" w:rsidRDefault="007E3D97" w:rsidP="00257678">
            <w:pPr>
              <w:keepNext/>
              <w:keepLines/>
              <w:spacing w:after="0"/>
              <w:jc w:val="center"/>
              <w:rPr>
                <w:rFonts w:ascii="Arial" w:eastAsia="SimSun"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40C4FC0E"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c>
          <w:tcPr>
            <w:tcW w:w="1477" w:type="dxa"/>
            <w:tcBorders>
              <w:top w:val="single" w:sz="4" w:space="0" w:color="auto"/>
              <w:left w:val="single" w:sz="4" w:space="0" w:color="auto"/>
              <w:bottom w:val="single" w:sz="4" w:space="0" w:color="auto"/>
              <w:right w:val="single" w:sz="4" w:space="0" w:color="auto"/>
            </w:tcBorders>
            <w:vAlign w:val="center"/>
          </w:tcPr>
          <w:p w14:paraId="60067CD3"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7E3D97" w:rsidRPr="00C25669" w14:paraId="2DBE4958" w14:textId="77777777" w:rsidTr="00257678">
        <w:trPr>
          <w:trHeight w:val="230"/>
          <w:jc w:val="center"/>
        </w:trPr>
        <w:tc>
          <w:tcPr>
            <w:tcW w:w="3303" w:type="dxa"/>
            <w:gridSpan w:val="2"/>
            <w:tcBorders>
              <w:top w:val="single" w:sz="4" w:space="0" w:color="auto"/>
              <w:left w:val="single" w:sz="4" w:space="0" w:color="auto"/>
              <w:bottom w:val="single" w:sz="4" w:space="0" w:color="auto"/>
              <w:right w:val="single" w:sz="4" w:space="0" w:color="auto"/>
            </w:tcBorders>
            <w:vAlign w:val="center"/>
            <w:hideMark/>
          </w:tcPr>
          <w:p w14:paraId="4AC29904" w14:textId="77777777" w:rsidR="007E3D97" w:rsidRPr="00C25669" w:rsidRDefault="007E3D97" w:rsidP="00257678">
            <w:pPr>
              <w:keepNext/>
              <w:keepLines/>
              <w:spacing w:after="0"/>
              <w:rPr>
                <w:rFonts w:ascii="Arial" w:hAnsi="Arial"/>
                <w:sz w:val="18"/>
              </w:rPr>
            </w:pPr>
            <w:r w:rsidRPr="00C25669">
              <w:rPr>
                <w:rFonts w:ascii="Arial" w:eastAsia="SimSun" w:hAnsi="Arial"/>
                <w:sz w:val="18"/>
              </w:rPr>
              <w:t>Measurement channel</w:t>
            </w:r>
          </w:p>
        </w:tc>
        <w:tc>
          <w:tcPr>
            <w:tcW w:w="912" w:type="dxa"/>
            <w:tcBorders>
              <w:top w:val="single" w:sz="4" w:space="0" w:color="auto"/>
              <w:left w:val="single" w:sz="4" w:space="0" w:color="auto"/>
              <w:bottom w:val="single" w:sz="4" w:space="0" w:color="auto"/>
              <w:right w:val="single" w:sz="4" w:space="0" w:color="auto"/>
            </w:tcBorders>
            <w:vAlign w:val="center"/>
          </w:tcPr>
          <w:p w14:paraId="267518A1" w14:textId="77777777" w:rsidR="007E3D97" w:rsidRPr="00C25669" w:rsidRDefault="007E3D97" w:rsidP="00257678">
            <w:pPr>
              <w:keepNext/>
              <w:keepLines/>
              <w:spacing w:after="0"/>
              <w:jc w:val="center"/>
              <w:rPr>
                <w:rFonts w:ascii="Arial" w:hAnsi="Arial"/>
                <w:sz w:val="18"/>
              </w:rPr>
            </w:pPr>
          </w:p>
        </w:tc>
        <w:tc>
          <w:tcPr>
            <w:tcW w:w="1524" w:type="dxa"/>
            <w:tcBorders>
              <w:top w:val="single" w:sz="4" w:space="0" w:color="auto"/>
              <w:left w:val="single" w:sz="4" w:space="0" w:color="auto"/>
              <w:bottom w:val="single" w:sz="4" w:space="0" w:color="auto"/>
              <w:right w:val="single" w:sz="4" w:space="0" w:color="auto"/>
            </w:tcBorders>
            <w:vAlign w:val="center"/>
          </w:tcPr>
          <w:p w14:paraId="753E9AB9" w14:textId="77777777" w:rsidR="007E3D97" w:rsidRPr="00C25669" w:rsidRDefault="007E3D97" w:rsidP="00257678">
            <w:pPr>
              <w:keepNext/>
              <w:keepLines/>
              <w:spacing w:after="0"/>
              <w:jc w:val="center"/>
              <w:rPr>
                <w:rFonts w:ascii="Arial" w:eastAsia="SimSun" w:hAnsi="Arial" w:cs="Arial"/>
                <w:sz w:val="18"/>
                <w:szCs w:val="18"/>
                <w:lang w:eastAsia="zh-CN"/>
              </w:rPr>
            </w:pPr>
            <w:r w:rsidRPr="00C25669">
              <w:rPr>
                <w:rFonts w:ascii="Arial" w:hAnsi="Arial" w:cs="Arial"/>
                <w:sz w:val="18"/>
                <w:szCs w:val="18"/>
              </w:rPr>
              <w:t>R.PDSCH.</w:t>
            </w:r>
            <w:r w:rsidRPr="00C25669">
              <w:rPr>
                <w:rFonts w:ascii="Arial" w:hAnsi="Arial" w:cs="Arial"/>
                <w:sz w:val="18"/>
                <w:szCs w:val="18"/>
                <w:lang w:eastAsia="zh-CN"/>
              </w:rPr>
              <w:t>5</w:t>
            </w:r>
            <w:r w:rsidRPr="00C25669">
              <w:rPr>
                <w:rFonts w:ascii="Arial" w:hAnsi="Arial" w:cs="Arial"/>
                <w:sz w:val="18"/>
                <w:szCs w:val="18"/>
              </w:rPr>
              <w:t>-</w:t>
            </w:r>
            <w:r w:rsidRPr="00C25669">
              <w:rPr>
                <w:rFonts w:ascii="Arial" w:hAnsi="Arial" w:cs="Arial"/>
                <w:sz w:val="18"/>
                <w:szCs w:val="18"/>
                <w:lang w:eastAsia="zh-CN"/>
              </w:rPr>
              <w:t>8</w:t>
            </w:r>
            <w:r w:rsidRPr="00C25669">
              <w:rPr>
                <w:rFonts w:ascii="Arial" w:hAnsi="Arial" w:cs="Arial"/>
                <w:sz w:val="18"/>
                <w:szCs w:val="18"/>
              </w:rPr>
              <w:t>.1 TDD</w:t>
            </w:r>
          </w:p>
        </w:tc>
        <w:tc>
          <w:tcPr>
            <w:tcW w:w="1477" w:type="dxa"/>
            <w:tcBorders>
              <w:top w:val="single" w:sz="4" w:space="0" w:color="auto"/>
              <w:left w:val="single" w:sz="4" w:space="0" w:color="auto"/>
              <w:bottom w:val="single" w:sz="4" w:space="0" w:color="auto"/>
              <w:right w:val="single" w:sz="4" w:space="0" w:color="auto"/>
            </w:tcBorders>
            <w:vAlign w:val="center"/>
          </w:tcPr>
          <w:p w14:paraId="7DC29AEC" w14:textId="77777777" w:rsidR="007E3D97" w:rsidRPr="00C25669" w:rsidRDefault="007E3D97" w:rsidP="00257678">
            <w:pPr>
              <w:keepNext/>
              <w:keepLines/>
              <w:spacing w:after="0"/>
              <w:jc w:val="center"/>
              <w:rPr>
                <w:rFonts w:ascii="Arial" w:eastAsia="SimSun" w:hAnsi="Arial" w:cs="Arial"/>
                <w:sz w:val="18"/>
                <w:szCs w:val="18"/>
                <w:lang w:eastAsia="zh-CN"/>
              </w:rPr>
            </w:pPr>
            <w:r w:rsidRPr="00C25669">
              <w:rPr>
                <w:rFonts w:ascii="Arial" w:hAnsi="Arial" w:cs="Arial"/>
                <w:sz w:val="18"/>
                <w:szCs w:val="18"/>
              </w:rPr>
              <w:t>R.PDSCH.</w:t>
            </w:r>
            <w:r w:rsidRPr="00C25669">
              <w:rPr>
                <w:rFonts w:ascii="Arial" w:hAnsi="Arial" w:cs="Arial"/>
                <w:sz w:val="18"/>
                <w:szCs w:val="18"/>
                <w:lang w:eastAsia="zh-CN"/>
              </w:rPr>
              <w:t>5</w:t>
            </w:r>
            <w:r w:rsidRPr="00C25669">
              <w:rPr>
                <w:rFonts w:ascii="Arial" w:hAnsi="Arial" w:cs="Arial"/>
                <w:sz w:val="18"/>
                <w:szCs w:val="18"/>
              </w:rPr>
              <w:t>-</w:t>
            </w:r>
            <w:r w:rsidRPr="00C25669">
              <w:rPr>
                <w:rFonts w:ascii="Arial" w:hAnsi="Arial" w:cs="Arial"/>
                <w:sz w:val="18"/>
                <w:szCs w:val="18"/>
                <w:lang w:eastAsia="zh-CN"/>
              </w:rPr>
              <w:t>7</w:t>
            </w:r>
            <w:r w:rsidRPr="00C25669">
              <w:rPr>
                <w:rFonts w:ascii="Arial" w:hAnsi="Arial" w:cs="Arial"/>
                <w:sz w:val="18"/>
                <w:szCs w:val="18"/>
              </w:rPr>
              <w:t>.1 TDD</w:t>
            </w:r>
          </w:p>
        </w:tc>
      </w:tr>
      <w:tr w:rsidR="007E3D97" w:rsidRPr="00C25669" w14:paraId="3CE5291C" w14:textId="77777777" w:rsidTr="00257678">
        <w:trPr>
          <w:trHeight w:val="230"/>
          <w:jc w:val="center"/>
        </w:trPr>
        <w:tc>
          <w:tcPr>
            <w:tcW w:w="7216" w:type="dxa"/>
            <w:gridSpan w:val="5"/>
            <w:tcBorders>
              <w:top w:val="single" w:sz="4" w:space="0" w:color="auto"/>
              <w:left w:val="single" w:sz="4" w:space="0" w:color="auto"/>
              <w:bottom w:val="single" w:sz="4" w:space="0" w:color="auto"/>
              <w:right w:val="single" w:sz="4" w:space="0" w:color="auto"/>
            </w:tcBorders>
            <w:vAlign w:val="center"/>
          </w:tcPr>
          <w:p w14:paraId="78108750" w14:textId="77777777" w:rsidR="007E3D97" w:rsidRPr="00C25669" w:rsidRDefault="007E3D97" w:rsidP="00257678">
            <w:pPr>
              <w:keepNext/>
              <w:keepLines/>
              <w:spacing w:after="0"/>
              <w:ind w:left="851" w:hanging="851"/>
              <w:rPr>
                <w:rFonts w:ascii="Arial" w:eastAsia="SimSun" w:hAnsi="Arial"/>
                <w:sz w:val="18"/>
              </w:rPr>
            </w:pPr>
            <w:r w:rsidRPr="00C25669">
              <w:rPr>
                <w:rFonts w:ascii="Arial" w:eastAsia="SimSun" w:hAnsi="Arial"/>
                <w:sz w:val="18"/>
              </w:rPr>
              <w:t>Note 1:</w:t>
            </w:r>
            <w:r w:rsidRPr="00C25669">
              <w:rPr>
                <w:rFonts w:ascii="Arial" w:eastAsia="SimSun" w:hAnsi="Arial"/>
                <w:sz w:val="18"/>
                <w:lang w:eastAsia="zh-CN"/>
              </w:rPr>
              <w:tab/>
            </w:r>
            <w:r w:rsidRPr="00C25669">
              <w:rPr>
                <w:rFonts w:ascii="Arial" w:eastAsia="SimSun" w:hAnsi="Arial"/>
                <w:sz w:val="18"/>
              </w:rPr>
              <w:t>For random precoder selection, the precoder shall be updated in each</w:t>
            </w:r>
            <w:r w:rsidRPr="00C25669">
              <w:rPr>
                <w:rFonts w:ascii="Arial" w:eastAsia="SimSun" w:hAnsi="Arial" w:hint="eastAsia"/>
                <w:sz w:val="18"/>
              </w:rPr>
              <w:t xml:space="preserve"> slot</w:t>
            </w:r>
            <w:r w:rsidRPr="00C25669">
              <w:rPr>
                <w:rFonts w:ascii="Arial" w:eastAsia="SimSun" w:hAnsi="Arial"/>
                <w:sz w:val="18"/>
              </w:rPr>
              <w:t xml:space="preserve"> (</w:t>
            </w:r>
            <w:r w:rsidRPr="00C25669">
              <w:rPr>
                <w:rFonts w:ascii="Arial" w:eastAsia="SimSun" w:hAnsi="Arial" w:hint="eastAsia"/>
                <w:sz w:val="18"/>
                <w:lang w:eastAsia="zh-CN"/>
              </w:rPr>
              <w:t>0.125</w:t>
            </w:r>
            <w:r w:rsidRPr="00C25669">
              <w:rPr>
                <w:rFonts w:ascii="Arial" w:eastAsia="SimSun" w:hAnsi="Arial"/>
                <w:sz w:val="18"/>
              </w:rPr>
              <w:t xml:space="preserve"> ms granularity)</w:t>
            </w:r>
            <w:r w:rsidRPr="00C25669">
              <w:rPr>
                <w:rFonts w:ascii="Arial" w:eastAsia="SimSun" w:hAnsi="Arial" w:hint="eastAsia"/>
                <w:sz w:val="18"/>
              </w:rPr>
              <w:t>.</w:t>
            </w:r>
          </w:p>
          <w:p w14:paraId="2D23F9CE" w14:textId="77777777" w:rsidR="007E3D97" w:rsidRPr="00C25669" w:rsidRDefault="007E3D97" w:rsidP="00257678">
            <w:pPr>
              <w:keepNext/>
              <w:keepLines/>
              <w:spacing w:after="0"/>
              <w:ind w:left="851" w:hanging="851"/>
              <w:rPr>
                <w:rFonts w:ascii="Arial" w:eastAsia="SimSun" w:hAnsi="Arial"/>
                <w:sz w:val="18"/>
              </w:rPr>
            </w:pPr>
            <w:r w:rsidRPr="00C25669">
              <w:rPr>
                <w:rFonts w:ascii="Arial" w:eastAsia="SimSun" w:hAnsi="Arial"/>
                <w:sz w:val="18"/>
              </w:rPr>
              <w:t>Note 2:</w:t>
            </w:r>
            <w:r w:rsidRPr="00C25669">
              <w:rPr>
                <w:rFonts w:ascii="Arial" w:eastAsia="SimSun" w:hAnsi="Arial"/>
                <w:sz w:val="18"/>
              </w:rPr>
              <w:tab/>
              <w:t xml:space="preserve">If the UE reports in an available uplink reporting instance at </w:t>
            </w:r>
            <w:r w:rsidRPr="00C25669">
              <w:rPr>
                <w:rFonts w:ascii="Arial" w:eastAsia="SimSun" w:hAnsi="Arial" w:hint="eastAsia"/>
                <w:sz w:val="18"/>
                <w:lang w:eastAsia="zh-CN"/>
              </w:rPr>
              <w:t>slot</w:t>
            </w:r>
            <w:r w:rsidRPr="00C25669">
              <w:rPr>
                <w:rFonts w:ascii="Arial" w:eastAsia="SimSun" w:hAnsi="Arial"/>
                <w:sz w:val="18"/>
              </w:rPr>
              <w:t xml:space="preserve">#n based on PMI estimation at a downlink </w:t>
            </w:r>
            <w:r w:rsidRPr="00C25669">
              <w:rPr>
                <w:rFonts w:ascii="Arial" w:eastAsia="SimSun" w:hAnsi="Arial" w:hint="eastAsia"/>
                <w:sz w:val="18"/>
                <w:lang w:eastAsia="zh-CN"/>
              </w:rPr>
              <w:t>slot</w:t>
            </w:r>
            <w:r w:rsidRPr="00C25669">
              <w:rPr>
                <w:rFonts w:ascii="Arial" w:eastAsia="SimSun" w:hAnsi="Arial"/>
                <w:sz w:val="18"/>
              </w:rPr>
              <w:t xml:space="preserve"> not later than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4</w:t>
            </w:r>
            <w:r w:rsidRPr="00C25669">
              <w:rPr>
                <w:rFonts w:ascii="Arial" w:eastAsia="SimSun" w:hAnsi="Arial"/>
                <w:sz w:val="18"/>
              </w:rPr>
              <w:t>)</w:t>
            </w:r>
            <w:r w:rsidRPr="00C25669">
              <w:rPr>
                <w:rFonts w:ascii="Arial" w:eastAsia="SimSun" w:hAnsi="Arial" w:hint="eastAsia"/>
                <w:sz w:val="18"/>
              </w:rPr>
              <w:t>]</w:t>
            </w:r>
            <w:r w:rsidRPr="00C25669">
              <w:rPr>
                <w:rFonts w:ascii="Arial" w:eastAsia="SimSun" w:hAnsi="Arial"/>
                <w:sz w:val="18"/>
              </w:rPr>
              <w:t xml:space="preserve">, this reported PMI cannot be applied at the </w:t>
            </w:r>
            <w:r>
              <w:rPr>
                <w:rFonts w:ascii="Arial" w:eastAsia="SimSun" w:hAnsi="Arial"/>
                <w:sz w:val="18"/>
              </w:rPr>
              <w:t xml:space="preserve">gNB </w:t>
            </w:r>
            <w:r w:rsidRPr="00C25669">
              <w:rPr>
                <w:rFonts w:ascii="Arial" w:eastAsia="SimSun" w:hAnsi="Arial"/>
                <w:sz w:val="18"/>
              </w:rPr>
              <w:t xml:space="preserve">downlink before </w:t>
            </w:r>
            <w:r w:rsidRPr="00C25669">
              <w:rPr>
                <w:rFonts w:ascii="Arial" w:eastAsia="SimSun" w:hAnsi="Arial" w:hint="eastAsia"/>
                <w:sz w:val="18"/>
                <w:lang w:eastAsia="zh-CN"/>
              </w:rPr>
              <w:t>slot</w:t>
            </w:r>
            <w:r w:rsidRPr="00C25669">
              <w:rPr>
                <w:rFonts w:ascii="Arial" w:eastAsia="SimSun" w:hAnsi="Arial"/>
                <w:sz w:val="18"/>
              </w:rPr>
              <w:t>#(n+</w:t>
            </w:r>
            <w:r w:rsidRPr="00C25669">
              <w:rPr>
                <w:rFonts w:ascii="Arial" w:eastAsia="SimSun" w:hAnsi="Arial" w:hint="eastAsia"/>
                <w:sz w:val="18"/>
                <w:lang w:eastAsia="zh-CN"/>
              </w:rPr>
              <w:t>4</w:t>
            </w:r>
            <w:r w:rsidRPr="00C25669">
              <w:rPr>
                <w:rFonts w:ascii="Arial" w:eastAsia="SimSun" w:hAnsi="Arial"/>
                <w:sz w:val="18"/>
              </w:rPr>
              <w:t>)</w:t>
            </w:r>
            <w:r w:rsidRPr="00C25669">
              <w:rPr>
                <w:rFonts w:ascii="Arial" w:eastAsia="SimSun" w:hAnsi="Arial" w:hint="eastAsia"/>
                <w:sz w:val="18"/>
              </w:rPr>
              <w:t>]</w:t>
            </w:r>
            <w:r w:rsidRPr="00C25669">
              <w:rPr>
                <w:rFonts w:ascii="Arial" w:eastAsia="SimSun" w:hAnsi="Arial"/>
                <w:sz w:val="18"/>
              </w:rPr>
              <w:t>.</w:t>
            </w:r>
          </w:p>
          <w:p w14:paraId="5833237C" w14:textId="77777777" w:rsidR="007E3D97" w:rsidRPr="00C25669" w:rsidRDefault="007E3D97" w:rsidP="00257678">
            <w:pPr>
              <w:keepNext/>
              <w:keepLines/>
              <w:spacing w:after="0"/>
              <w:ind w:left="851" w:hanging="851"/>
              <w:rPr>
                <w:rFonts w:ascii="Arial" w:eastAsia="SimSun" w:hAnsi="Arial"/>
                <w:sz w:val="18"/>
                <w:lang w:eastAsia="zh-CN"/>
              </w:rPr>
            </w:pPr>
            <w:r w:rsidRPr="00C25669">
              <w:rPr>
                <w:rFonts w:ascii="Arial" w:eastAsia="SimSun" w:hAnsi="Arial" w:hint="eastAsia"/>
                <w:sz w:val="18"/>
              </w:rPr>
              <w:t xml:space="preserve">Note </w:t>
            </w:r>
            <w:r w:rsidRPr="00C25669">
              <w:rPr>
                <w:rFonts w:ascii="Arial" w:eastAsia="SimSun" w:hAnsi="Arial" w:hint="eastAsia"/>
                <w:sz w:val="18"/>
                <w:lang w:eastAsia="zh-CN"/>
              </w:rPr>
              <w:t>3</w:t>
            </w:r>
            <w:r w:rsidRPr="00C25669">
              <w:rPr>
                <w:rFonts w:ascii="Arial" w:eastAsia="SimSun" w:hAnsi="Arial" w:hint="eastAsia"/>
                <w:sz w:val="18"/>
              </w:rPr>
              <w:t>:</w:t>
            </w:r>
            <w:r w:rsidRPr="00C25669">
              <w:rPr>
                <w:rFonts w:ascii="Arial" w:eastAsia="SimSun" w:hAnsi="Arial"/>
                <w:sz w:val="18"/>
              </w:rPr>
              <w:tab/>
              <w:t xml:space="preserve">Randomization of the principle beam direction shall be used as specified in </w:t>
            </w:r>
            <w:r w:rsidRPr="00C25669">
              <w:rPr>
                <w:rFonts w:ascii="Arial" w:eastAsia="SimSun" w:hAnsi="Arial" w:hint="eastAsia"/>
                <w:sz w:val="18"/>
                <w:szCs w:val="18"/>
                <w:lang w:eastAsia="zh-CN"/>
              </w:rPr>
              <w:t xml:space="preserve">Annex </w:t>
            </w:r>
            <w:r w:rsidRPr="00C25669">
              <w:rPr>
                <w:rFonts w:ascii="Arial" w:eastAsia="SimSun" w:hAnsi="Arial"/>
                <w:sz w:val="18"/>
                <w:szCs w:val="18"/>
              </w:rPr>
              <w:t>B.2.3.2</w:t>
            </w:r>
            <w:r w:rsidRPr="00C25669">
              <w:rPr>
                <w:rFonts w:ascii="Arial" w:eastAsia="SimSun" w:hAnsi="Arial" w:hint="eastAsia"/>
                <w:sz w:val="18"/>
                <w:szCs w:val="18"/>
              </w:rPr>
              <w:t>.3</w:t>
            </w:r>
            <w:r w:rsidRPr="00C25669">
              <w:rPr>
                <w:rFonts w:ascii="Arial" w:eastAsia="SimSun" w:hAnsi="Arial" w:hint="eastAsia"/>
                <w:sz w:val="18"/>
              </w:rPr>
              <w:t>.</w:t>
            </w:r>
          </w:p>
        </w:tc>
      </w:tr>
    </w:tbl>
    <w:p w14:paraId="3E66E193" w14:textId="77777777" w:rsidR="007E3D97" w:rsidRPr="00C25669" w:rsidRDefault="007E3D97" w:rsidP="007E3D97">
      <w:pPr>
        <w:rPr>
          <w:rFonts w:eastAsia="SimSun"/>
          <w:lang w:eastAsia="zh-CN"/>
        </w:rPr>
      </w:pPr>
    </w:p>
    <w:p w14:paraId="0AA899E0" w14:textId="5B4F5394" w:rsidR="005B3300" w:rsidRPr="00C25669" w:rsidRDefault="005B3300" w:rsidP="007E3D97">
      <w:pPr>
        <w:pStyle w:val="TH"/>
        <w:rPr>
          <w:lang w:eastAsia="zh-CN"/>
        </w:rPr>
      </w:pPr>
      <w:r w:rsidRPr="00C25669">
        <w:t xml:space="preserve">Table </w:t>
      </w:r>
      <w:r w:rsidRPr="00C25669">
        <w:rPr>
          <w:rFonts w:hint="eastAsia"/>
          <w:lang w:eastAsia="zh-CN"/>
        </w:rPr>
        <w:t>8.3.2.2.1-2:</w:t>
      </w:r>
      <w:r w:rsidRPr="00C25669">
        <w:t xml:space="preserve"> Minimum requirement</w:t>
      </w:r>
    </w:p>
    <w:tbl>
      <w:tblPr>
        <w:tblW w:w="5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gridCol w:w="1701"/>
      </w:tblGrid>
      <w:tr w:rsidR="005B3300" w:rsidRPr="00C25669" w14:paraId="1CE7C81A"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0123D3DC"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Parameter</w:t>
            </w:r>
          </w:p>
        </w:tc>
        <w:tc>
          <w:tcPr>
            <w:tcW w:w="1701" w:type="dxa"/>
            <w:tcBorders>
              <w:top w:val="single" w:sz="4" w:space="0" w:color="auto"/>
              <w:left w:val="single" w:sz="4" w:space="0" w:color="auto"/>
              <w:bottom w:val="single" w:sz="4" w:space="0" w:color="auto"/>
              <w:right w:val="single" w:sz="4" w:space="0" w:color="auto"/>
            </w:tcBorders>
            <w:hideMark/>
          </w:tcPr>
          <w:p w14:paraId="56835C36" w14:textId="77777777" w:rsidR="005B3300" w:rsidRPr="00C25669" w:rsidRDefault="005B3300" w:rsidP="000811C5">
            <w:pPr>
              <w:keepNext/>
              <w:keepLines/>
              <w:spacing w:after="0"/>
              <w:jc w:val="center"/>
              <w:rPr>
                <w:rFonts w:ascii="Arial" w:hAnsi="Arial"/>
                <w:b/>
                <w:sz w:val="18"/>
              </w:rPr>
            </w:pPr>
            <w:r w:rsidRPr="00C25669">
              <w:rPr>
                <w:rFonts w:ascii="Arial" w:eastAsia="SimSun" w:hAnsi="Arial"/>
                <w:b/>
                <w:sz w:val="18"/>
              </w:rPr>
              <w:t>Test 1</w:t>
            </w:r>
          </w:p>
        </w:tc>
        <w:tc>
          <w:tcPr>
            <w:tcW w:w="1701" w:type="dxa"/>
            <w:tcBorders>
              <w:top w:val="single" w:sz="4" w:space="0" w:color="auto"/>
              <w:left w:val="single" w:sz="4" w:space="0" w:color="auto"/>
              <w:bottom w:val="single" w:sz="4" w:space="0" w:color="auto"/>
              <w:right w:val="single" w:sz="4" w:space="0" w:color="auto"/>
            </w:tcBorders>
          </w:tcPr>
          <w:p w14:paraId="087573CA"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 xml:space="preserve">Test </w:t>
            </w:r>
            <w:r w:rsidRPr="00C25669">
              <w:rPr>
                <w:rFonts w:ascii="Arial" w:eastAsia="SimSun" w:hAnsi="Arial" w:hint="eastAsia"/>
                <w:b/>
                <w:sz w:val="18"/>
                <w:lang w:eastAsia="zh-CN"/>
              </w:rPr>
              <w:t>2</w:t>
            </w:r>
          </w:p>
        </w:tc>
      </w:tr>
      <w:tr w:rsidR="005B3300" w:rsidRPr="00C25669" w14:paraId="5A5616F9" w14:textId="77777777" w:rsidTr="000811C5">
        <w:trPr>
          <w:jc w:val="center"/>
        </w:trPr>
        <w:tc>
          <w:tcPr>
            <w:tcW w:w="2126" w:type="dxa"/>
            <w:tcBorders>
              <w:top w:val="single" w:sz="4" w:space="0" w:color="auto"/>
              <w:left w:val="single" w:sz="4" w:space="0" w:color="auto"/>
              <w:bottom w:val="single" w:sz="4" w:space="0" w:color="auto"/>
              <w:right w:val="single" w:sz="4" w:space="0" w:color="auto"/>
            </w:tcBorders>
            <w:hideMark/>
          </w:tcPr>
          <w:p w14:paraId="02F45E5F" w14:textId="77777777" w:rsidR="005B3300" w:rsidRPr="00C25669" w:rsidRDefault="005B3300" w:rsidP="000811C5">
            <w:pPr>
              <w:keepNext/>
              <w:keepLines/>
              <w:spacing w:after="0"/>
              <w:jc w:val="center"/>
              <w:rPr>
                <w:rFonts w:ascii="Arial" w:hAnsi="Arial" w:cs="Arial"/>
                <w:sz w:val="18"/>
              </w:rPr>
            </w:pPr>
            <w:r w:rsidRPr="00C25669">
              <w:rPr>
                <w:rFonts w:ascii="Symbol" w:eastAsia="?? ??" w:hAnsi="Symbol" w:cs="Arial"/>
                <w:i/>
                <w:iCs/>
                <w:sz w:val="18"/>
              </w:rPr>
              <w:t></w:t>
            </w:r>
          </w:p>
        </w:tc>
        <w:tc>
          <w:tcPr>
            <w:tcW w:w="1701" w:type="dxa"/>
            <w:tcBorders>
              <w:top w:val="single" w:sz="4" w:space="0" w:color="auto"/>
              <w:left w:val="single" w:sz="4" w:space="0" w:color="auto"/>
              <w:bottom w:val="single" w:sz="4" w:space="0" w:color="auto"/>
              <w:right w:val="single" w:sz="4" w:space="0" w:color="auto"/>
            </w:tcBorders>
            <w:hideMark/>
          </w:tcPr>
          <w:p w14:paraId="73D51C94" w14:textId="77777777" w:rsidR="005B3300" w:rsidRPr="00C25669" w:rsidRDefault="005B3300" w:rsidP="000811C5">
            <w:pPr>
              <w:keepNext/>
              <w:keepLines/>
              <w:spacing w:after="0"/>
              <w:jc w:val="center"/>
              <w:rPr>
                <w:rFonts w:ascii="Arial" w:hAnsi="Arial"/>
                <w:sz w:val="18"/>
                <w:lang w:eastAsia="zh-CN"/>
              </w:rPr>
            </w:pPr>
            <w:r w:rsidRPr="00C25669">
              <w:rPr>
                <w:rFonts w:ascii="Arial" w:eastAsia="SimSun" w:hAnsi="Arial" w:hint="eastAsia"/>
                <w:sz w:val="18"/>
                <w:lang w:eastAsia="zh-CN"/>
              </w:rPr>
              <w:t>1.05</w:t>
            </w:r>
          </w:p>
        </w:tc>
        <w:tc>
          <w:tcPr>
            <w:tcW w:w="1701" w:type="dxa"/>
            <w:tcBorders>
              <w:top w:val="single" w:sz="4" w:space="0" w:color="auto"/>
              <w:left w:val="single" w:sz="4" w:space="0" w:color="auto"/>
              <w:bottom w:val="single" w:sz="4" w:space="0" w:color="auto"/>
              <w:right w:val="single" w:sz="4" w:space="0" w:color="auto"/>
            </w:tcBorders>
          </w:tcPr>
          <w:p w14:paraId="51B6513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1.05</w:t>
            </w:r>
          </w:p>
        </w:tc>
      </w:tr>
    </w:tbl>
    <w:p w14:paraId="33BC3B8E" w14:textId="77777777" w:rsidR="005B3300" w:rsidRPr="00C25669" w:rsidRDefault="005B3300" w:rsidP="005B3300">
      <w:pPr>
        <w:rPr>
          <w:rFonts w:eastAsia="SimSun"/>
          <w:lang w:eastAsia="zh-CN"/>
        </w:rPr>
      </w:pPr>
    </w:p>
    <w:p w14:paraId="57457C0B" w14:textId="77777777" w:rsidR="005B3300" w:rsidRPr="00C25669" w:rsidRDefault="005B3300" w:rsidP="005B3300">
      <w:pPr>
        <w:pStyle w:val="Heading2"/>
        <w:rPr>
          <w:lang w:eastAsia="zh-CN"/>
        </w:rPr>
      </w:pPr>
      <w:bookmarkStart w:id="3731" w:name="_Toc21338312"/>
      <w:bookmarkStart w:id="3732" w:name="_Toc29808420"/>
      <w:bookmarkStart w:id="3733" w:name="_Toc37068339"/>
      <w:bookmarkStart w:id="3734" w:name="_Toc37083884"/>
      <w:bookmarkStart w:id="3735" w:name="_Toc37084226"/>
      <w:bookmarkStart w:id="3736" w:name="_Toc40209588"/>
      <w:bookmarkStart w:id="3737" w:name="_Toc40209930"/>
      <w:bookmarkStart w:id="3738" w:name="_Toc45892889"/>
      <w:bookmarkStart w:id="3739" w:name="_Toc53176754"/>
      <w:bookmarkStart w:id="3740" w:name="_Toc61121076"/>
      <w:bookmarkStart w:id="3741" w:name="_Toc67918272"/>
      <w:bookmarkStart w:id="3742" w:name="_Toc76298316"/>
      <w:bookmarkStart w:id="3743" w:name="_Toc76572328"/>
      <w:bookmarkStart w:id="3744" w:name="_Toc76652195"/>
      <w:bookmarkStart w:id="3745" w:name="_Toc76653033"/>
      <w:bookmarkStart w:id="3746" w:name="_Toc83742306"/>
      <w:bookmarkStart w:id="3747" w:name="_Toc91440796"/>
      <w:bookmarkStart w:id="3748" w:name="_Toc98849586"/>
      <w:bookmarkStart w:id="3749" w:name="_Toc106543440"/>
      <w:bookmarkStart w:id="3750" w:name="_Toc106737538"/>
      <w:bookmarkStart w:id="3751" w:name="_Toc107233305"/>
      <w:bookmarkStart w:id="3752" w:name="_Toc107234922"/>
      <w:bookmarkStart w:id="3753" w:name="_Toc107419892"/>
      <w:bookmarkStart w:id="3754" w:name="_Toc107477188"/>
      <w:bookmarkStart w:id="3755" w:name="_Toc114566046"/>
      <w:bookmarkStart w:id="3756" w:name="_Toc123936358"/>
      <w:bookmarkStart w:id="3757" w:name="_Toc124377373"/>
      <w:r w:rsidRPr="00C25669">
        <w:rPr>
          <w:rFonts w:hint="eastAsia"/>
          <w:lang w:eastAsia="zh-CN"/>
        </w:rPr>
        <w:t>8</w:t>
      </w:r>
      <w:r w:rsidRPr="00C25669">
        <w:rPr>
          <w:lang w:eastAsia="zh-CN"/>
        </w:rPr>
        <w:t>.</w:t>
      </w:r>
      <w:r w:rsidRPr="00C25669">
        <w:rPr>
          <w:rFonts w:hint="eastAsia"/>
          <w:lang w:eastAsia="zh-CN"/>
        </w:rPr>
        <w:t>4</w:t>
      </w:r>
      <w:r w:rsidRPr="00C25669">
        <w:rPr>
          <w:rFonts w:hint="eastAsia"/>
          <w:lang w:eastAsia="zh-CN"/>
        </w:rPr>
        <w:tab/>
      </w:r>
      <w:r w:rsidRPr="00C25669">
        <w:rPr>
          <w:lang w:eastAsia="zh-CN"/>
        </w:rPr>
        <w:t xml:space="preserve">Reporting of </w:t>
      </w:r>
      <w:r w:rsidRPr="00C25669">
        <w:rPr>
          <w:rFonts w:hint="eastAsia"/>
          <w:lang w:eastAsia="zh-CN"/>
        </w:rPr>
        <w:t>Rank</w:t>
      </w:r>
      <w:r w:rsidRPr="00C25669">
        <w:rPr>
          <w:lang w:eastAsia="zh-CN"/>
        </w:rPr>
        <w:t xml:space="preserve"> Indicator (</w:t>
      </w:r>
      <w:r w:rsidRPr="00C25669">
        <w:rPr>
          <w:rFonts w:hint="eastAsia"/>
          <w:lang w:eastAsia="zh-CN"/>
        </w:rPr>
        <w:t>RI</w:t>
      </w:r>
      <w:r w:rsidRPr="00C25669">
        <w:rPr>
          <w:lang w:eastAsia="zh-CN"/>
        </w:rPr>
        <w:t>)</w:t>
      </w:r>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p>
    <w:p w14:paraId="1FB49A73" w14:textId="77777777" w:rsidR="005B3300" w:rsidRPr="00C25669" w:rsidRDefault="005B3300" w:rsidP="005B3300">
      <w:pPr>
        <w:rPr>
          <w:rFonts w:eastAsia="SimSun"/>
          <w:lang w:eastAsia="zh-CN"/>
        </w:rPr>
      </w:pPr>
      <w:r w:rsidRPr="00C25669">
        <w:rPr>
          <w:rFonts w:eastAsia="SimSun"/>
        </w:rPr>
        <w:t>The purpose of this test is to verify that the reported rank indicator accurately represents the channel rank. The accuracy of RI reporting is determined by the relative increase of the throughput obtained when transmitting based on the reported rank compared to the case for which a fixed rank is used for transmission.</w:t>
      </w:r>
    </w:p>
    <w:p w14:paraId="6E95E931" w14:textId="77777777" w:rsidR="005B3300" w:rsidRPr="00C25669" w:rsidRDefault="005B3300" w:rsidP="005B3300">
      <w:pPr>
        <w:pStyle w:val="Heading3"/>
        <w:rPr>
          <w:lang w:eastAsia="zh-CN"/>
        </w:rPr>
      </w:pPr>
      <w:bookmarkStart w:id="3758" w:name="_Toc21338313"/>
      <w:bookmarkStart w:id="3759" w:name="_Toc29808421"/>
      <w:bookmarkStart w:id="3760" w:name="_Toc37068340"/>
      <w:bookmarkStart w:id="3761" w:name="_Toc37083885"/>
      <w:bookmarkStart w:id="3762" w:name="_Toc37084227"/>
      <w:bookmarkStart w:id="3763" w:name="_Toc40209589"/>
      <w:bookmarkStart w:id="3764" w:name="_Toc40209931"/>
      <w:bookmarkStart w:id="3765" w:name="_Toc45892890"/>
      <w:bookmarkStart w:id="3766" w:name="_Toc53176755"/>
      <w:bookmarkStart w:id="3767" w:name="_Toc61121077"/>
      <w:bookmarkStart w:id="3768" w:name="_Toc67918273"/>
      <w:bookmarkStart w:id="3769" w:name="_Toc76298317"/>
      <w:bookmarkStart w:id="3770" w:name="_Toc76572329"/>
      <w:bookmarkStart w:id="3771" w:name="_Toc76652196"/>
      <w:bookmarkStart w:id="3772" w:name="_Toc76653034"/>
      <w:bookmarkStart w:id="3773" w:name="_Toc83742307"/>
      <w:bookmarkStart w:id="3774" w:name="_Toc91440797"/>
      <w:bookmarkStart w:id="3775" w:name="_Toc98849587"/>
      <w:bookmarkStart w:id="3776" w:name="_Toc106543441"/>
      <w:bookmarkStart w:id="3777" w:name="_Toc106737539"/>
      <w:bookmarkStart w:id="3778" w:name="_Toc107233306"/>
      <w:bookmarkStart w:id="3779" w:name="_Toc107234923"/>
      <w:bookmarkStart w:id="3780" w:name="_Toc107419893"/>
      <w:bookmarkStart w:id="3781" w:name="_Toc107477189"/>
      <w:bookmarkStart w:id="3782" w:name="_Toc114566047"/>
      <w:bookmarkStart w:id="3783" w:name="_Toc123936359"/>
      <w:bookmarkStart w:id="3784" w:name="_Toc124377374"/>
      <w:r w:rsidRPr="00C25669">
        <w:rPr>
          <w:rFonts w:hint="eastAsia"/>
          <w:lang w:eastAsia="zh-CN"/>
        </w:rPr>
        <w:t>8.4</w:t>
      </w:r>
      <w:r w:rsidRPr="00C25669">
        <w:t>.1</w:t>
      </w:r>
      <w:r w:rsidRPr="00C25669">
        <w:rPr>
          <w:rFonts w:hint="eastAsia"/>
          <w:lang w:eastAsia="zh-CN"/>
        </w:rPr>
        <w:tab/>
      </w:r>
      <w:r w:rsidRPr="00C25669">
        <w:rPr>
          <w:rFonts w:hint="eastAsia"/>
        </w:rPr>
        <w:t>1</w:t>
      </w:r>
      <w:r w:rsidRPr="00C25669">
        <w:t>RX requirements</w:t>
      </w:r>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p>
    <w:p w14:paraId="081FFE95" w14:textId="77777777" w:rsidR="005B3300" w:rsidRPr="00C25669" w:rsidRDefault="005B3300" w:rsidP="005B3300">
      <w:pPr>
        <w:rPr>
          <w:rFonts w:eastAsia="SimSun"/>
          <w:lang w:eastAsia="zh-CN"/>
        </w:rPr>
      </w:pPr>
      <w:r w:rsidRPr="00C25669">
        <w:rPr>
          <w:rFonts w:eastAsia="SimSun" w:hint="eastAsia"/>
          <w:lang w:eastAsia="zh-CN"/>
        </w:rPr>
        <w:t>(Void)</w:t>
      </w:r>
    </w:p>
    <w:p w14:paraId="4E763E52" w14:textId="77777777" w:rsidR="005B3300" w:rsidRPr="00C25669" w:rsidRDefault="005B3300" w:rsidP="005B3300">
      <w:pPr>
        <w:pStyle w:val="Heading3"/>
        <w:rPr>
          <w:lang w:eastAsia="zh-CN"/>
        </w:rPr>
      </w:pPr>
      <w:bookmarkStart w:id="3785" w:name="_Toc21338314"/>
      <w:bookmarkStart w:id="3786" w:name="_Toc29808422"/>
      <w:bookmarkStart w:id="3787" w:name="_Toc37068341"/>
      <w:bookmarkStart w:id="3788" w:name="_Toc37083886"/>
      <w:bookmarkStart w:id="3789" w:name="_Toc37084228"/>
      <w:bookmarkStart w:id="3790" w:name="_Toc40209590"/>
      <w:bookmarkStart w:id="3791" w:name="_Toc40209932"/>
      <w:bookmarkStart w:id="3792" w:name="_Toc45892891"/>
      <w:bookmarkStart w:id="3793" w:name="_Toc53176756"/>
      <w:bookmarkStart w:id="3794" w:name="_Toc61121078"/>
      <w:bookmarkStart w:id="3795" w:name="_Toc67918274"/>
      <w:bookmarkStart w:id="3796" w:name="_Toc76298318"/>
      <w:bookmarkStart w:id="3797" w:name="_Toc76572330"/>
      <w:bookmarkStart w:id="3798" w:name="_Toc76652197"/>
      <w:bookmarkStart w:id="3799" w:name="_Toc76653035"/>
      <w:bookmarkStart w:id="3800" w:name="_Toc83742308"/>
      <w:bookmarkStart w:id="3801" w:name="_Toc91440798"/>
      <w:bookmarkStart w:id="3802" w:name="_Toc98849588"/>
      <w:bookmarkStart w:id="3803" w:name="_Toc106543442"/>
      <w:bookmarkStart w:id="3804" w:name="_Toc106737540"/>
      <w:bookmarkStart w:id="3805" w:name="_Toc107233307"/>
      <w:bookmarkStart w:id="3806" w:name="_Toc107234924"/>
      <w:bookmarkStart w:id="3807" w:name="_Toc107419894"/>
      <w:bookmarkStart w:id="3808" w:name="_Toc107477190"/>
      <w:bookmarkStart w:id="3809" w:name="_Toc114566048"/>
      <w:bookmarkStart w:id="3810" w:name="_Toc123936360"/>
      <w:bookmarkStart w:id="3811" w:name="_Toc124377375"/>
      <w:r w:rsidRPr="00C25669">
        <w:rPr>
          <w:rFonts w:hint="eastAsia"/>
          <w:lang w:eastAsia="zh-CN"/>
        </w:rPr>
        <w:lastRenderedPageBreak/>
        <w:t>8</w:t>
      </w:r>
      <w:r w:rsidRPr="00C25669">
        <w:t>.</w:t>
      </w:r>
      <w:r w:rsidRPr="00C25669">
        <w:rPr>
          <w:rFonts w:hint="eastAsia"/>
          <w:lang w:eastAsia="zh-CN"/>
        </w:rPr>
        <w:t>4</w:t>
      </w:r>
      <w:r w:rsidRPr="00C25669">
        <w:t>.</w:t>
      </w:r>
      <w:r w:rsidRPr="00C25669">
        <w:rPr>
          <w:rFonts w:hint="eastAsia"/>
        </w:rPr>
        <w:t>2</w:t>
      </w:r>
      <w:r w:rsidRPr="00C25669">
        <w:rPr>
          <w:rFonts w:hint="eastAsia"/>
          <w:lang w:eastAsia="zh-CN"/>
        </w:rPr>
        <w:tab/>
      </w:r>
      <w:r w:rsidRPr="00C25669">
        <w:rPr>
          <w:rFonts w:hint="eastAsia"/>
        </w:rPr>
        <w:t>2</w:t>
      </w:r>
      <w:r w:rsidRPr="00C25669">
        <w:t>RX requirements</w:t>
      </w:r>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p>
    <w:p w14:paraId="29419F5D" w14:textId="77777777" w:rsidR="005B3300" w:rsidRPr="00C25669" w:rsidRDefault="005B3300" w:rsidP="005B3300">
      <w:pPr>
        <w:pStyle w:val="Heading4"/>
        <w:rPr>
          <w:lang w:eastAsia="zh-CN"/>
        </w:rPr>
      </w:pPr>
      <w:bookmarkStart w:id="3812" w:name="_Toc21338315"/>
      <w:bookmarkStart w:id="3813" w:name="_Toc29808423"/>
      <w:bookmarkStart w:id="3814" w:name="_Toc37068342"/>
      <w:bookmarkStart w:id="3815" w:name="_Toc37083887"/>
      <w:bookmarkStart w:id="3816" w:name="_Toc37084229"/>
      <w:bookmarkStart w:id="3817" w:name="_Toc40209591"/>
      <w:bookmarkStart w:id="3818" w:name="_Toc40209933"/>
      <w:bookmarkStart w:id="3819" w:name="_Toc45892892"/>
      <w:bookmarkStart w:id="3820" w:name="_Toc53176757"/>
      <w:bookmarkStart w:id="3821" w:name="_Toc61121079"/>
      <w:bookmarkStart w:id="3822" w:name="_Toc67918275"/>
      <w:bookmarkStart w:id="3823" w:name="_Toc76298319"/>
      <w:bookmarkStart w:id="3824" w:name="_Toc76572331"/>
      <w:bookmarkStart w:id="3825" w:name="_Toc76652198"/>
      <w:bookmarkStart w:id="3826" w:name="_Toc76653036"/>
      <w:bookmarkStart w:id="3827" w:name="_Toc83742309"/>
      <w:bookmarkStart w:id="3828" w:name="_Toc91440799"/>
      <w:bookmarkStart w:id="3829" w:name="_Toc98849589"/>
      <w:bookmarkStart w:id="3830" w:name="_Toc106543443"/>
      <w:bookmarkStart w:id="3831" w:name="_Toc106737541"/>
      <w:bookmarkStart w:id="3832" w:name="_Toc107233308"/>
      <w:bookmarkStart w:id="3833" w:name="_Toc107234925"/>
      <w:bookmarkStart w:id="3834" w:name="_Toc107419895"/>
      <w:bookmarkStart w:id="3835" w:name="_Toc107477191"/>
      <w:bookmarkStart w:id="3836" w:name="_Toc114566049"/>
      <w:bookmarkStart w:id="3837" w:name="_Toc123936361"/>
      <w:bookmarkStart w:id="3838" w:name="_Toc124377376"/>
      <w:r w:rsidRPr="00C25669">
        <w:rPr>
          <w:rFonts w:hint="eastAsia"/>
          <w:lang w:eastAsia="zh-CN"/>
        </w:rPr>
        <w:t>8</w:t>
      </w:r>
      <w:r w:rsidRPr="00C25669">
        <w:t>.</w:t>
      </w:r>
      <w:r w:rsidRPr="00C25669">
        <w:rPr>
          <w:rFonts w:hint="eastAsia"/>
          <w:lang w:eastAsia="zh-CN"/>
        </w:rPr>
        <w:t>4</w:t>
      </w:r>
      <w:r w:rsidRPr="00C25669">
        <w:t>.</w:t>
      </w:r>
      <w:r w:rsidRPr="00C25669">
        <w:rPr>
          <w:rFonts w:hint="eastAsia"/>
          <w:lang w:eastAsia="zh-CN"/>
        </w:rPr>
        <w:t>2</w:t>
      </w:r>
      <w:r w:rsidRPr="00C25669">
        <w:t>.1</w:t>
      </w:r>
      <w:r w:rsidRPr="00C25669">
        <w:rPr>
          <w:rFonts w:hint="eastAsia"/>
          <w:lang w:eastAsia="zh-CN"/>
        </w:rPr>
        <w:tab/>
        <w:t>FDD</w:t>
      </w:r>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p>
    <w:p w14:paraId="558B88E0" w14:textId="77777777" w:rsidR="005B3300" w:rsidRPr="00C25669" w:rsidRDefault="005B3300" w:rsidP="005B3300">
      <w:pPr>
        <w:rPr>
          <w:rFonts w:eastAsia="SimSun"/>
          <w:lang w:eastAsia="zh-CN"/>
        </w:rPr>
      </w:pPr>
      <w:r w:rsidRPr="00C25669">
        <w:rPr>
          <w:rFonts w:eastAsia="SimSun" w:hint="eastAsia"/>
          <w:lang w:eastAsia="zh-CN"/>
        </w:rPr>
        <w:t>(Void)</w:t>
      </w:r>
    </w:p>
    <w:p w14:paraId="650EEE43" w14:textId="77777777" w:rsidR="005B3300" w:rsidRPr="00C25669" w:rsidRDefault="005B3300" w:rsidP="005B3300">
      <w:pPr>
        <w:pStyle w:val="Heading4"/>
        <w:rPr>
          <w:lang w:eastAsia="zh-CN"/>
        </w:rPr>
      </w:pPr>
      <w:bookmarkStart w:id="3839" w:name="_Toc21338316"/>
      <w:bookmarkStart w:id="3840" w:name="_Toc29808424"/>
      <w:bookmarkStart w:id="3841" w:name="_Toc37068343"/>
      <w:bookmarkStart w:id="3842" w:name="_Toc37083888"/>
      <w:bookmarkStart w:id="3843" w:name="_Toc37084230"/>
      <w:bookmarkStart w:id="3844" w:name="_Toc40209592"/>
      <w:bookmarkStart w:id="3845" w:name="_Toc40209934"/>
      <w:bookmarkStart w:id="3846" w:name="_Toc45892893"/>
      <w:bookmarkStart w:id="3847" w:name="_Toc53176758"/>
      <w:bookmarkStart w:id="3848" w:name="_Toc61121080"/>
      <w:bookmarkStart w:id="3849" w:name="_Toc67918276"/>
      <w:bookmarkStart w:id="3850" w:name="_Toc76298320"/>
      <w:bookmarkStart w:id="3851" w:name="_Toc76572332"/>
      <w:bookmarkStart w:id="3852" w:name="_Toc76652199"/>
      <w:bookmarkStart w:id="3853" w:name="_Toc76653037"/>
      <w:bookmarkStart w:id="3854" w:name="_Toc83742310"/>
      <w:bookmarkStart w:id="3855" w:name="_Toc91440800"/>
      <w:bookmarkStart w:id="3856" w:name="_Toc98849590"/>
      <w:bookmarkStart w:id="3857" w:name="_Toc106543444"/>
      <w:bookmarkStart w:id="3858" w:name="_Toc106737542"/>
      <w:bookmarkStart w:id="3859" w:name="_Toc107233309"/>
      <w:bookmarkStart w:id="3860" w:name="_Toc107234926"/>
      <w:bookmarkStart w:id="3861" w:name="_Toc107419896"/>
      <w:bookmarkStart w:id="3862" w:name="_Toc107477192"/>
      <w:bookmarkStart w:id="3863" w:name="_Toc114566050"/>
      <w:bookmarkStart w:id="3864" w:name="_Toc123936362"/>
      <w:bookmarkStart w:id="3865" w:name="_Toc124377377"/>
      <w:r w:rsidRPr="00C25669">
        <w:rPr>
          <w:rFonts w:hint="eastAsia"/>
          <w:lang w:eastAsia="zh-CN"/>
        </w:rPr>
        <w:t>8</w:t>
      </w:r>
      <w:r w:rsidRPr="00C25669">
        <w:rPr>
          <w:lang w:eastAsia="zh-CN"/>
        </w:rPr>
        <w:t>.</w:t>
      </w:r>
      <w:r w:rsidRPr="00C25669">
        <w:rPr>
          <w:rFonts w:hint="eastAsia"/>
          <w:lang w:eastAsia="zh-CN"/>
        </w:rPr>
        <w:t>4</w:t>
      </w:r>
      <w:r w:rsidRPr="00C25669">
        <w:rPr>
          <w:lang w:eastAsia="zh-CN"/>
        </w:rPr>
        <w:t>.</w:t>
      </w:r>
      <w:r w:rsidRPr="00C25669">
        <w:rPr>
          <w:rFonts w:hint="eastAsia"/>
          <w:lang w:eastAsia="zh-CN"/>
        </w:rPr>
        <w:t>2</w:t>
      </w:r>
      <w:r w:rsidRPr="00C25669">
        <w:rPr>
          <w:lang w:eastAsia="zh-CN"/>
        </w:rPr>
        <w:t>.</w:t>
      </w:r>
      <w:r w:rsidRPr="00C25669">
        <w:rPr>
          <w:rFonts w:hint="eastAsia"/>
          <w:lang w:eastAsia="zh-CN"/>
        </w:rPr>
        <w:t>2</w:t>
      </w:r>
      <w:r w:rsidRPr="00C25669">
        <w:rPr>
          <w:rFonts w:hint="eastAsia"/>
          <w:lang w:eastAsia="zh-CN"/>
        </w:rPr>
        <w:tab/>
        <w:t>TDD</w:t>
      </w:r>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p>
    <w:p w14:paraId="08D767F8" w14:textId="77777777" w:rsidR="005B3300" w:rsidRPr="00C25669" w:rsidRDefault="005B3300" w:rsidP="005B3300">
      <w:pPr>
        <w:tabs>
          <w:tab w:val="left" w:pos="6096"/>
        </w:tabs>
        <w:rPr>
          <w:rFonts w:eastAsia="SimSun"/>
        </w:rPr>
      </w:pPr>
      <w:r w:rsidRPr="00C25669">
        <w:rPr>
          <w:rFonts w:eastAsia="SimSun"/>
        </w:rPr>
        <w:t>The minimum performance requirement in Table 8.4.2.2-2 is defined as</w:t>
      </w:r>
    </w:p>
    <w:p w14:paraId="4ABC5096" w14:textId="77777777" w:rsidR="005B3300" w:rsidRPr="00C25669" w:rsidRDefault="005B3300" w:rsidP="005B3300">
      <w:pPr>
        <w:rPr>
          <w:rFonts w:eastAsia="SimSun"/>
        </w:rPr>
      </w:pPr>
      <w:r w:rsidRPr="00C25669">
        <w:rPr>
          <w:rFonts w:eastAsia="SimSun"/>
        </w:rPr>
        <w:t>a)</w:t>
      </w:r>
      <w:r w:rsidRPr="00C25669">
        <w:rPr>
          <w:rFonts w:eastAsia="SimSun"/>
        </w:rPr>
        <w:tab/>
        <w:t xml:space="preserve">The ratio of the throughput obtained when transmitting based on UE reported RI and that obtained when transmitting with fixed rank 1 shall be ≥ </w:t>
      </w:r>
      <w:r w:rsidRPr="00C25669">
        <w:rPr>
          <w:rFonts w:ascii="Symbol" w:eastAsia="SimSun" w:hAnsi="Symbol"/>
        </w:rPr>
        <w:t></w:t>
      </w:r>
      <w:r w:rsidRPr="00C25669">
        <w:rPr>
          <w:rFonts w:ascii="Symbol" w:eastAsia="SimSun" w:hAnsi="Symbol"/>
          <w:vertAlign w:val="subscript"/>
        </w:rPr>
        <w:t></w:t>
      </w:r>
      <w:r w:rsidRPr="00C25669">
        <w:rPr>
          <w:rFonts w:eastAsia="SimSun"/>
        </w:rPr>
        <w:t>;</w:t>
      </w:r>
    </w:p>
    <w:p w14:paraId="356C6CE0" w14:textId="77777777" w:rsidR="005B3300" w:rsidRPr="00C25669" w:rsidRDefault="005B3300" w:rsidP="005B3300">
      <w:pPr>
        <w:rPr>
          <w:rFonts w:eastAsia="SimSun"/>
        </w:rPr>
      </w:pPr>
      <w:r w:rsidRPr="00C25669">
        <w:rPr>
          <w:rFonts w:eastAsia="SimSun"/>
        </w:rPr>
        <w:t>b)</w:t>
      </w:r>
      <w:r w:rsidRPr="00C25669">
        <w:rPr>
          <w:rFonts w:eastAsia="SimSun"/>
        </w:rPr>
        <w:tab/>
        <w:t xml:space="preserve">The ratio of the throughput obtained when transmitting based on UE reported RI and that obtained when transmitting with fixed rank 2 shall be ≥ </w:t>
      </w:r>
      <w:r w:rsidRPr="00C25669">
        <w:rPr>
          <w:rFonts w:ascii="Symbol" w:eastAsia="SimSun" w:hAnsi="Symbol"/>
        </w:rPr>
        <w:t></w:t>
      </w:r>
      <w:r w:rsidRPr="00C25669">
        <w:rPr>
          <w:rFonts w:ascii="Symbol" w:eastAsia="SimSun" w:hAnsi="Symbol"/>
          <w:vertAlign w:val="subscript"/>
        </w:rPr>
        <w:t></w:t>
      </w:r>
      <w:r w:rsidRPr="00C25669">
        <w:rPr>
          <w:rFonts w:eastAsia="SimSun"/>
        </w:rPr>
        <w:t>;</w:t>
      </w:r>
    </w:p>
    <w:p w14:paraId="1B9993CF" w14:textId="77777777" w:rsidR="005B3300" w:rsidRPr="00C25669" w:rsidRDefault="005B3300" w:rsidP="005B3300">
      <w:pPr>
        <w:rPr>
          <w:rFonts w:eastAsia="SimSun"/>
        </w:rPr>
      </w:pPr>
      <w:r w:rsidRPr="00C25669">
        <w:rPr>
          <w:rFonts w:eastAsia="SimSun"/>
        </w:rPr>
        <w:t xml:space="preserve">For the parameters specified in Table 8.4.2.2-1, and using the downlink physical channels specified in Annex </w:t>
      </w:r>
      <w:r w:rsidRPr="00C25669">
        <w:rPr>
          <w:rFonts w:eastAsia="SimSun" w:hint="eastAsia"/>
          <w:lang w:eastAsia="zh-CN"/>
        </w:rPr>
        <w:t>C.5.1</w:t>
      </w:r>
      <w:r w:rsidRPr="00C25669">
        <w:rPr>
          <w:rFonts w:eastAsia="SimSun"/>
        </w:rPr>
        <w:t>, the minimum requirements are specified in Table 8.4.2.2-2.</w:t>
      </w:r>
    </w:p>
    <w:p w14:paraId="3C184EBA" w14:textId="05BDC976" w:rsidR="007E3D97" w:rsidRPr="00C25669" w:rsidRDefault="005B3300" w:rsidP="007E3D97">
      <w:pPr>
        <w:pStyle w:val="TH"/>
      </w:pPr>
      <w:r w:rsidRPr="00C25669">
        <w:lastRenderedPageBreak/>
        <w:t>Table 8.4.2.2-1: RI Test (TDD)</w:t>
      </w:r>
      <w:r w:rsidR="007E3D97" w:rsidRPr="00C25669" w:rsidDel="00AF2648">
        <w:t xml:space="preserve"> </w:t>
      </w:r>
    </w:p>
    <w:tbl>
      <w:tblPr>
        <w:tblW w:w="8816"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2654"/>
        <w:gridCol w:w="740"/>
        <w:gridCol w:w="1455"/>
        <w:gridCol w:w="1350"/>
        <w:gridCol w:w="1350"/>
      </w:tblGrid>
      <w:tr w:rsidR="007E3D97" w:rsidRPr="00C25669" w14:paraId="70A7CC3B"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0B911ABA" w14:textId="77777777" w:rsidR="007E3D97" w:rsidRPr="00C25669" w:rsidRDefault="007E3D97" w:rsidP="00257678">
            <w:pPr>
              <w:keepNext/>
              <w:keepLines/>
              <w:spacing w:after="0"/>
              <w:jc w:val="center"/>
              <w:rPr>
                <w:rFonts w:ascii="Arial" w:eastAsia="SimSun" w:hAnsi="Arial"/>
                <w:b/>
                <w:sz w:val="18"/>
              </w:rPr>
            </w:pPr>
            <w:r w:rsidRPr="00C25669">
              <w:rPr>
                <w:rFonts w:ascii="Arial" w:eastAsia="SimSun" w:hAnsi="Arial"/>
                <w:b/>
                <w:sz w:val="18"/>
              </w:rPr>
              <w:lastRenderedPageBreak/>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14:paraId="58BB0D49" w14:textId="77777777" w:rsidR="007E3D97" w:rsidRPr="00C25669" w:rsidRDefault="007E3D97" w:rsidP="00257678">
            <w:pPr>
              <w:keepNext/>
              <w:keepLines/>
              <w:spacing w:after="0"/>
              <w:jc w:val="center"/>
              <w:rPr>
                <w:rFonts w:ascii="Arial" w:eastAsia="SimSun" w:hAnsi="Arial"/>
                <w:b/>
                <w:sz w:val="18"/>
              </w:rPr>
            </w:pPr>
            <w:r w:rsidRPr="00C25669">
              <w:rPr>
                <w:rFonts w:ascii="Arial" w:eastAsia="SimSun" w:hAnsi="Arial"/>
                <w:b/>
                <w:sz w:val="18"/>
              </w:rPr>
              <w:t>Unit</w:t>
            </w:r>
          </w:p>
        </w:tc>
        <w:tc>
          <w:tcPr>
            <w:tcW w:w="1455" w:type="dxa"/>
            <w:tcBorders>
              <w:top w:val="single" w:sz="4" w:space="0" w:color="auto"/>
              <w:left w:val="single" w:sz="4" w:space="0" w:color="auto"/>
              <w:bottom w:val="single" w:sz="4" w:space="0" w:color="auto"/>
              <w:right w:val="single" w:sz="4" w:space="0" w:color="auto"/>
            </w:tcBorders>
            <w:vAlign w:val="center"/>
            <w:hideMark/>
          </w:tcPr>
          <w:p w14:paraId="1AF9A0CF" w14:textId="77777777" w:rsidR="007E3D97" w:rsidRPr="00C25669" w:rsidRDefault="007E3D97" w:rsidP="00257678">
            <w:pPr>
              <w:keepNext/>
              <w:keepLines/>
              <w:spacing w:after="0"/>
              <w:jc w:val="center"/>
              <w:rPr>
                <w:rFonts w:ascii="Arial" w:eastAsia="SimSun" w:hAnsi="Arial"/>
                <w:b/>
                <w:sz w:val="18"/>
              </w:rPr>
            </w:pPr>
            <w:r w:rsidRPr="00C25669">
              <w:rPr>
                <w:rFonts w:ascii="Arial" w:eastAsia="SimSun" w:hAnsi="Arial"/>
                <w:b/>
                <w:sz w:val="18"/>
              </w:rPr>
              <w:t>Test 1</w:t>
            </w:r>
          </w:p>
        </w:tc>
        <w:tc>
          <w:tcPr>
            <w:tcW w:w="1350" w:type="dxa"/>
            <w:tcBorders>
              <w:top w:val="single" w:sz="4" w:space="0" w:color="auto"/>
              <w:left w:val="single" w:sz="4" w:space="0" w:color="auto"/>
              <w:bottom w:val="single" w:sz="4" w:space="0" w:color="auto"/>
              <w:right w:val="single" w:sz="4" w:space="0" w:color="auto"/>
            </w:tcBorders>
            <w:vAlign w:val="center"/>
          </w:tcPr>
          <w:p w14:paraId="759ADF44" w14:textId="77777777" w:rsidR="007E3D97" w:rsidRPr="00C25669" w:rsidRDefault="007E3D97" w:rsidP="00257678">
            <w:pPr>
              <w:keepNext/>
              <w:keepLines/>
              <w:spacing w:after="0"/>
              <w:jc w:val="center"/>
              <w:rPr>
                <w:rFonts w:ascii="Arial" w:eastAsia="SimSun" w:hAnsi="Arial"/>
                <w:b/>
                <w:sz w:val="18"/>
              </w:rPr>
            </w:pPr>
            <w:r w:rsidRPr="00C25669">
              <w:rPr>
                <w:rFonts w:ascii="Arial" w:eastAsia="SimSun" w:hAnsi="Arial"/>
                <w:b/>
                <w:sz w:val="18"/>
              </w:rPr>
              <w:t>Test 2</w:t>
            </w:r>
          </w:p>
        </w:tc>
        <w:tc>
          <w:tcPr>
            <w:tcW w:w="1350" w:type="dxa"/>
            <w:tcBorders>
              <w:top w:val="single" w:sz="4" w:space="0" w:color="auto"/>
              <w:left w:val="single" w:sz="4" w:space="0" w:color="auto"/>
              <w:bottom w:val="single" w:sz="4" w:space="0" w:color="auto"/>
              <w:right w:val="single" w:sz="4" w:space="0" w:color="auto"/>
            </w:tcBorders>
            <w:vAlign w:val="center"/>
          </w:tcPr>
          <w:p w14:paraId="51742B23" w14:textId="77777777" w:rsidR="007E3D97" w:rsidRPr="00C25669" w:rsidRDefault="007E3D97" w:rsidP="00257678">
            <w:pPr>
              <w:keepNext/>
              <w:keepLines/>
              <w:spacing w:after="0"/>
              <w:jc w:val="center"/>
              <w:rPr>
                <w:rFonts w:ascii="Arial" w:eastAsia="SimSun" w:hAnsi="Arial"/>
                <w:b/>
                <w:sz w:val="18"/>
              </w:rPr>
            </w:pPr>
            <w:r w:rsidRPr="00C25669">
              <w:rPr>
                <w:rFonts w:ascii="Arial" w:eastAsia="SimSun" w:hAnsi="Arial"/>
                <w:b/>
                <w:sz w:val="18"/>
              </w:rPr>
              <w:t>Test 3</w:t>
            </w:r>
          </w:p>
        </w:tc>
      </w:tr>
      <w:tr w:rsidR="007E3D97" w:rsidRPr="00C25669" w14:paraId="390A7EAF"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7052F090"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14:paraId="38E3AB57"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MHz</w:t>
            </w:r>
          </w:p>
        </w:tc>
        <w:tc>
          <w:tcPr>
            <w:tcW w:w="1455" w:type="dxa"/>
            <w:tcBorders>
              <w:top w:val="single" w:sz="4" w:space="0" w:color="auto"/>
              <w:left w:val="single" w:sz="4" w:space="0" w:color="auto"/>
              <w:bottom w:val="single" w:sz="4" w:space="0" w:color="auto"/>
              <w:right w:val="single" w:sz="4" w:space="0" w:color="auto"/>
            </w:tcBorders>
            <w:vAlign w:val="center"/>
          </w:tcPr>
          <w:p w14:paraId="1130F928"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100</w:t>
            </w:r>
          </w:p>
        </w:tc>
        <w:tc>
          <w:tcPr>
            <w:tcW w:w="1350" w:type="dxa"/>
            <w:tcBorders>
              <w:top w:val="single" w:sz="4" w:space="0" w:color="auto"/>
              <w:left w:val="single" w:sz="4" w:space="0" w:color="auto"/>
              <w:bottom w:val="single" w:sz="4" w:space="0" w:color="auto"/>
              <w:right w:val="single" w:sz="4" w:space="0" w:color="auto"/>
            </w:tcBorders>
            <w:vAlign w:val="center"/>
          </w:tcPr>
          <w:p w14:paraId="1ED33120"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100</w:t>
            </w:r>
          </w:p>
        </w:tc>
        <w:tc>
          <w:tcPr>
            <w:tcW w:w="1350" w:type="dxa"/>
            <w:tcBorders>
              <w:top w:val="single" w:sz="4" w:space="0" w:color="auto"/>
              <w:left w:val="single" w:sz="4" w:space="0" w:color="auto"/>
              <w:bottom w:val="single" w:sz="4" w:space="0" w:color="auto"/>
              <w:right w:val="single" w:sz="4" w:space="0" w:color="auto"/>
            </w:tcBorders>
            <w:vAlign w:val="center"/>
          </w:tcPr>
          <w:p w14:paraId="271057F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100</w:t>
            </w:r>
          </w:p>
        </w:tc>
      </w:tr>
      <w:tr w:rsidR="007E3D97" w:rsidRPr="00C25669" w14:paraId="206F2B65"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2AADA03"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14:paraId="4F7A8825"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kHz</w:t>
            </w:r>
          </w:p>
        </w:tc>
        <w:tc>
          <w:tcPr>
            <w:tcW w:w="1455" w:type="dxa"/>
            <w:tcBorders>
              <w:top w:val="single" w:sz="4" w:space="0" w:color="auto"/>
              <w:left w:val="single" w:sz="4" w:space="0" w:color="auto"/>
              <w:bottom w:val="single" w:sz="4" w:space="0" w:color="auto"/>
              <w:right w:val="single" w:sz="4" w:space="0" w:color="auto"/>
            </w:tcBorders>
            <w:vAlign w:val="center"/>
          </w:tcPr>
          <w:p w14:paraId="2AC5D23A" w14:textId="77777777" w:rsidR="007E3D97" w:rsidRPr="00C25669" w:rsidRDefault="007E3D97" w:rsidP="00257678">
            <w:pPr>
              <w:keepNext/>
              <w:keepLines/>
              <w:spacing w:after="0"/>
              <w:jc w:val="center"/>
              <w:rPr>
                <w:rFonts w:ascii="Arial" w:eastAsia="SimSun" w:hAnsi="Arial"/>
                <w:sz w:val="18"/>
              </w:rPr>
            </w:pPr>
            <w:r w:rsidRPr="00C25669">
              <w:rPr>
                <w:rFonts w:ascii="Arial" w:hAnsi="Arial"/>
                <w:sz w:val="18"/>
              </w:rPr>
              <w:t>120</w:t>
            </w:r>
          </w:p>
        </w:tc>
        <w:tc>
          <w:tcPr>
            <w:tcW w:w="1350" w:type="dxa"/>
            <w:tcBorders>
              <w:top w:val="single" w:sz="4" w:space="0" w:color="auto"/>
              <w:left w:val="single" w:sz="4" w:space="0" w:color="auto"/>
              <w:bottom w:val="single" w:sz="4" w:space="0" w:color="auto"/>
              <w:right w:val="single" w:sz="4" w:space="0" w:color="auto"/>
            </w:tcBorders>
            <w:vAlign w:val="center"/>
          </w:tcPr>
          <w:p w14:paraId="021ECC4C" w14:textId="77777777" w:rsidR="007E3D97" w:rsidRPr="00C25669" w:rsidRDefault="007E3D97" w:rsidP="00257678">
            <w:pPr>
              <w:keepNext/>
              <w:keepLines/>
              <w:spacing w:after="0"/>
              <w:jc w:val="center"/>
              <w:rPr>
                <w:rFonts w:ascii="Arial" w:eastAsia="SimSun" w:hAnsi="Arial"/>
                <w:sz w:val="18"/>
              </w:rPr>
            </w:pPr>
            <w:r w:rsidRPr="00C25669">
              <w:rPr>
                <w:rFonts w:ascii="Arial" w:hAnsi="Arial"/>
                <w:sz w:val="18"/>
              </w:rPr>
              <w:t>120</w:t>
            </w:r>
          </w:p>
        </w:tc>
        <w:tc>
          <w:tcPr>
            <w:tcW w:w="1350" w:type="dxa"/>
            <w:tcBorders>
              <w:top w:val="single" w:sz="4" w:space="0" w:color="auto"/>
              <w:left w:val="single" w:sz="4" w:space="0" w:color="auto"/>
              <w:bottom w:val="single" w:sz="4" w:space="0" w:color="auto"/>
              <w:right w:val="single" w:sz="4" w:space="0" w:color="auto"/>
            </w:tcBorders>
            <w:vAlign w:val="center"/>
          </w:tcPr>
          <w:p w14:paraId="72902F30"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120</w:t>
            </w:r>
          </w:p>
        </w:tc>
      </w:tr>
      <w:tr w:rsidR="007E3D97" w:rsidRPr="00C25669" w14:paraId="2C674723"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63E07BE9"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Duplex Mode</w:t>
            </w:r>
          </w:p>
        </w:tc>
        <w:tc>
          <w:tcPr>
            <w:tcW w:w="740" w:type="dxa"/>
            <w:tcBorders>
              <w:top w:val="single" w:sz="4" w:space="0" w:color="auto"/>
              <w:left w:val="single" w:sz="4" w:space="0" w:color="auto"/>
              <w:bottom w:val="single" w:sz="4" w:space="0" w:color="auto"/>
              <w:right w:val="single" w:sz="4" w:space="0" w:color="auto"/>
            </w:tcBorders>
            <w:vAlign w:val="center"/>
          </w:tcPr>
          <w:p w14:paraId="35FE78A8"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E6784CB"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TDD</w:t>
            </w:r>
          </w:p>
        </w:tc>
        <w:tc>
          <w:tcPr>
            <w:tcW w:w="1350" w:type="dxa"/>
            <w:tcBorders>
              <w:top w:val="single" w:sz="4" w:space="0" w:color="auto"/>
              <w:left w:val="single" w:sz="4" w:space="0" w:color="auto"/>
              <w:bottom w:val="single" w:sz="4" w:space="0" w:color="auto"/>
              <w:right w:val="single" w:sz="4" w:space="0" w:color="auto"/>
            </w:tcBorders>
            <w:vAlign w:val="center"/>
          </w:tcPr>
          <w:p w14:paraId="645E4FB0"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TDD</w:t>
            </w:r>
          </w:p>
        </w:tc>
        <w:tc>
          <w:tcPr>
            <w:tcW w:w="1350" w:type="dxa"/>
            <w:tcBorders>
              <w:top w:val="single" w:sz="4" w:space="0" w:color="auto"/>
              <w:left w:val="single" w:sz="4" w:space="0" w:color="auto"/>
              <w:bottom w:val="single" w:sz="4" w:space="0" w:color="auto"/>
              <w:right w:val="single" w:sz="4" w:space="0" w:color="auto"/>
            </w:tcBorders>
            <w:vAlign w:val="center"/>
          </w:tcPr>
          <w:p w14:paraId="1123FB2A"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TDD</w:t>
            </w:r>
          </w:p>
        </w:tc>
      </w:tr>
      <w:tr w:rsidR="007E3D97" w:rsidRPr="00C25669" w14:paraId="6635B3F7"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1120CB21"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TDD Slot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321D7A6B"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FEE3503" w14:textId="7C6A2A6C"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FR</w:t>
            </w:r>
            <w:r w:rsidR="003B70A8">
              <w:rPr>
                <w:rFonts w:ascii="Arial" w:eastAsia="SimSun" w:hAnsi="Arial"/>
                <w:sz w:val="18"/>
              </w:rPr>
              <w:t>2</w:t>
            </w:r>
            <w:r w:rsidRPr="00C25669">
              <w:rPr>
                <w:rFonts w:ascii="Arial" w:eastAsia="SimSun" w:hAnsi="Arial"/>
                <w:sz w:val="18"/>
              </w:rPr>
              <w:t>.120-2</w:t>
            </w:r>
          </w:p>
        </w:tc>
        <w:tc>
          <w:tcPr>
            <w:tcW w:w="1350" w:type="dxa"/>
            <w:tcBorders>
              <w:top w:val="single" w:sz="4" w:space="0" w:color="auto"/>
              <w:left w:val="single" w:sz="4" w:space="0" w:color="auto"/>
              <w:bottom w:val="single" w:sz="4" w:space="0" w:color="auto"/>
              <w:right w:val="single" w:sz="4" w:space="0" w:color="auto"/>
            </w:tcBorders>
            <w:vAlign w:val="center"/>
          </w:tcPr>
          <w:p w14:paraId="60747B45" w14:textId="0FEA7C3B"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FR</w:t>
            </w:r>
            <w:r w:rsidR="00447A05">
              <w:rPr>
                <w:rFonts w:ascii="Arial" w:eastAsia="SimSun" w:hAnsi="Arial"/>
                <w:sz w:val="18"/>
              </w:rPr>
              <w:t>2</w:t>
            </w:r>
            <w:r w:rsidRPr="00C25669">
              <w:rPr>
                <w:rFonts w:ascii="Arial" w:eastAsia="SimSun" w:hAnsi="Arial"/>
                <w:sz w:val="18"/>
              </w:rPr>
              <w:t>.120-2</w:t>
            </w:r>
          </w:p>
        </w:tc>
        <w:tc>
          <w:tcPr>
            <w:tcW w:w="1350" w:type="dxa"/>
            <w:tcBorders>
              <w:top w:val="single" w:sz="4" w:space="0" w:color="auto"/>
              <w:left w:val="single" w:sz="4" w:space="0" w:color="auto"/>
              <w:bottom w:val="single" w:sz="4" w:space="0" w:color="auto"/>
              <w:right w:val="single" w:sz="4" w:space="0" w:color="auto"/>
            </w:tcBorders>
            <w:vAlign w:val="center"/>
          </w:tcPr>
          <w:p w14:paraId="6FA9F555" w14:textId="31AC94D0"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FR</w:t>
            </w:r>
            <w:r w:rsidR="00447A05">
              <w:rPr>
                <w:rFonts w:ascii="Arial" w:eastAsia="SimSun" w:hAnsi="Arial"/>
                <w:sz w:val="18"/>
              </w:rPr>
              <w:t>2</w:t>
            </w:r>
            <w:r w:rsidRPr="00C25669">
              <w:rPr>
                <w:rFonts w:ascii="Arial" w:eastAsia="SimSun" w:hAnsi="Arial"/>
                <w:sz w:val="18"/>
              </w:rPr>
              <w:t>.120-2</w:t>
            </w:r>
          </w:p>
        </w:tc>
      </w:tr>
      <w:tr w:rsidR="007E3D97" w:rsidRPr="00C25669" w14:paraId="667B5384"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3545EEC3" w14:textId="77777777" w:rsidR="007E3D97" w:rsidRPr="00C25669" w:rsidRDefault="007E3D97" w:rsidP="00257678">
            <w:pPr>
              <w:keepNext/>
              <w:keepLines/>
              <w:spacing w:after="0"/>
              <w:rPr>
                <w:rFonts w:ascii="Arial" w:eastAsia="?? ??" w:hAnsi="Arial"/>
                <w:sz w:val="18"/>
              </w:rPr>
            </w:pPr>
            <w:r w:rsidRPr="00C25669">
              <w:rPr>
                <w:rFonts w:ascii="Arial" w:eastAsia="?? ??" w:hAnsi="Arial"/>
                <w:sz w:val="18"/>
              </w:rPr>
              <w:t xml:space="preserve">SNR </w:t>
            </w:r>
          </w:p>
        </w:tc>
        <w:tc>
          <w:tcPr>
            <w:tcW w:w="740" w:type="dxa"/>
            <w:tcBorders>
              <w:top w:val="single" w:sz="4" w:space="0" w:color="auto"/>
              <w:left w:val="single" w:sz="4" w:space="0" w:color="auto"/>
              <w:bottom w:val="single" w:sz="4" w:space="0" w:color="auto"/>
              <w:right w:val="single" w:sz="4" w:space="0" w:color="auto"/>
            </w:tcBorders>
            <w:vAlign w:val="center"/>
            <w:hideMark/>
          </w:tcPr>
          <w:p w14:paraId="56E5751F"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 xml:space="preserve"> dB</w:t>
            </w:r>
          </w:p>
        </w:tc>
        <w:tc>
          <w:tcPr>
            <w:tcW w:w="1455" w:type="dxa"/>
            <w:tcBorders>
              <w:top w:val="single" w:sz="4" w:space="0" w:color="auto"/>
              <w:left w:val="single" w:sz="4" w:space="0" w:color="auto"/>
              <w:bottom w:val="single" w:sz="4" w:space="0" w:color="auto"/>
              <w:right w:val="single" w:sz="4" w:space="0" w:color="auto"/>
            </w:tcBorders>
            <w:vAlign w:val="center"/>
          </w:tcPr>
          <w:p w14:paraId="3BCB0EA3"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0</w:t>
            </w:r>
          </w:p>
        </w:tc>
        <w:tc>
          <w:tcPr>
            <w:tcW w:w="1350" w:type="dxa"/>
            <w:tcBorders>
              <w:top w:val="single" w:sz="4" w:space="0" w:color="auto"/>
              <w:left w:val="single" w:sz="4" w:space="0" w:color="auto"/>
              <w:bottom w:val="single" w:sz="4" w:space="0" w:color="auto"/>
              <w:right w:val="single" w:sz="4" w:space="0" w:color="auto"/>
            </w:tcBorders>
            <w:vAlign w:val="center"/>
          </w:tcPr>
          <w:p w14:paraId="77FD5E06"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16</w:t>
            </w:r>
          </w:p>
        </w:tc>
        <w:tc>
          <w:tcPr>
            <w:tcW w:w="1350" w:type="dxa"/>
            <w:tcBorders>
              <w:top w:val="single" w:sz="4" w:space="0" w:color="auto"/>
              <w:left w:val="single" w:sz="4" w:space="0" w:color="auto"/>
              <w:bottom w:val="single" w:sz="4" w:space="0" w:color="auto"/>
              <w:right w:val="single" w:sz="4" w:space="0" w:color="auto"/>
            </w:tcBorders>
            <w:vAlign w:val="center"/>
          </w:tcPr>
          <w:p w14:paraId="4E0D1213"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16</w:t>
            </w:r>
          </w:p>
        </w:tc>
      </w:tr>
      <w:tr w:rsidR="007E3D97" w:rsidRPr="00C25669" w14:paraId="6E909140"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243FEF62"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14:paraId="43CF42D1"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tcPr>
          <w:p w14:paraId="014318F5"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3</w:t>
            </w:r>
            <w:r w:rsidRPr="00C25669">
              <w:rPr>
                <w:rFonts w:ascii="Arial" w:eastAsia="SimSun" w:hAnsi="Arial"/>
                <w:sz w:val="18"/>
              </w:rPr>
              <w:t>5</w:t>
            </w:r>
          </w:p>
        </w:tc>
        <w:tc>
          <w:tcPr>
            <w:tcW w:w="1350" w:type="dxa"/>
            <w:tcBorders>
              <w:top w:val="single" w:sz="4" w:space="0" w:color="auto"/>
              <w:left w:val="single" w:sz="4" w:space="0" w:color="auto"/>
              <w:bottom w:val="single" w:sz="4" w:space="0" w:color="auto"/>
              <w:right w:val="single" w:sz="4" w:space="0" w:color="auto"/>
            </w:tcBorders>
          </w:tcPr>
          <w:p w14:paraId="062117FE"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3</w:t>
            </w:r>
            <w:r w:rsidRPr="00C25669">
              <w:rPr>
                <w:rFonts w:ascii="Arial" w:eastAsia="SimSun" w:hAnsi="Arial"/>
                <w:sz w:val="18"/>
              </w:rPr>
              <w:t>5</w:t>
            </w:r>
          </w:p>
        </w:tc>
        <w:tc>
          <w:tcPr>
            <w:tcW w:w="1350" w:type="dxa"/>
            <w:tcBorders>
              <w:top w:val="single" w:sz="4" w:space="0" w:color="auto"/>
              <w:left w:val="single" w:sz="4" w:space="0" w:color="auto"/>
              <w:bottom w:val="single" w:sz="4" w:space="0" w:color="auto"/>
              <w:right w:val="single" w:sz="4" w:space="0" w:color="auto"/>
            </w:tcBorders>
          </w:tcPr>
          <w:p w14:paraId="3EA22C76"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TDLA30-</w:t>
            </w:r>
            <w:r w:rsidRPr="00C25669">
              <w:rPr>
                <w:rFonts w:ascii="Arial" w:eastAsia="SimSun" w:hAnsi="Arial" w:hint="eastAsia"/>
                <w:sz w:val="18"/>
                <w:lang w:eastAsia="zh-CN"/>
              </w:rPr>
              <w:t>3</w:t>
            </w:r>
            <w:r w:rsidRPr="00C25669">
              <w:rPr>
                <w:rFonts w:ascii="Arial" w:eastAsia="SimSun" w:hAnsi="Arial"/>
                <w:sz w:val="18"/>
              </w:rPr>
              <w:t>5</w:t>
            </w:r>
          </w:p>
        </w:tc>
      </w:tr>
      <w:tr w:rsidR="007E3D97" w:rsidRPr="00C25669" w14:paraId="26101F6E"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3B2131CC"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0380282B"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691B0EB"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ULA Low 2x2</w:t>
            </w:r>
          </w:p>
        </w:tc>
        <w:tc>
          <w:tcPr>
            <w:tcW w:w="1350" w:type="dxa"/>
            <w:tcBorders>
              <w:top w:val="single" w:sz="4" w:space="0" w:color="auto"/>
              <w:left w:val="single" w:sz="4" w:space="0" w:color="auto"/>
              <w:bottom w:val="single" w:sz="4" w:space="0" w:color="auto"/>
              <w:right w:val="single" w:sz="4" w:space="0" w:color="auto"/>
            </w:tcBorders>
            <w:vAlign w:val="center"/>
          </w:tcPr>
          <w:p w14:paraId="7E3D0328"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ULA Low 2x2</w:t>
            </w:r>
          </w:p>
        </w:tc>
        <w:tc>
          <w:tcPr>
            <w:tcW w:w="1350" w:type="dxa"/>
            <w:tcBorders>
              <w:top w:val="single" w:sz="4" w:space="0" w:color="auto"/>
              <w:left w:val="single" w:sz="4" w:space="0" w:color="auto"/>
              <w:bottom w:val="single" w:sz="4" w:space="0" w:color="auto"/>
              <w:right w:val="single" w:sz="4" w:space="0" w:color="auto"/>
            </w:tcBorders>
            <w:vAlign w:val="center"/>
          </w:tcPr>
          <w:p w14:paraId="05AF02EE"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XP High 2x2</w:t>
            </w:r>
          </w:p>
        </w:tc>
      </w:tr>
      <w:tr w:rsidR="007E3D97" w:rsidRPr="00C25669" w14:paraId="3AA64E00"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539296ED"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14:paraId="39B4E561"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BD08790"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39ED8A89"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As defined in Annex B.4.1</w:t>
            </w:r>
          </w:p>
        </w:tc>
        <w:tc>
          <w:tcPr>
            <w:tcW w:w="1350" w:type="dxa"/>
            <w:tcBorders>
              <w:top w:val="single" w:sz="4" w:space="0" w:color="auto"/>
              <w:left w:val="single" w:sz="4" w:space="0" w:color="auto"/>
              <w:bottom w:val="single" w:sz="4" w:space="0" w:color="auto"/>
              <w:right w:val="single" w:sz="4" w:space="0" w:color="auto"/>
            </w:tcBorders>
            <w:vAlign w:val="center"/>
          </w:tcPr>
          <w:p w14:paraId="68E880E9"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As defined in Annex B.4.1</w:t>
            </w:r>
          </w:p>
        </w:tc>
      </w:tr>
      <w:tr w:rsidR="007E3D97" w:rsidRPr="00C25669" w14:paraId="039676D0" w14:textId="77777777" w:rsidTr="00257678">
        <w:trPr>
          <w:trHeight w:val="70"/>
        </w:trPr>
        <w:tc>
          <w:tcPr>
            <w:tcW w:w="1196" w:type="dxa"/>
            <w:vMerge w:val="restart"/>
            <w:tcBorders>
              <w:top w:val="single" w:sz="4" w:space="0" w:color="auto"/>
              <w:left w:val="single" w:sz="4" w:space="0" w:color="auto"/>
              <w:right w:val="single" w:sz="4" w:space="0" w:color="auto"/>
            </w:tcBorders>
            <w:vAlign w:val="center"/>
            <w:hideMark/>
          </w:tcPr>
          <w:p w14:paraId="190B2A4C"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ZP CSI-RS configuration</w:t>
            </w:r>
          </w:p>
          <w:p w14:paraId="5C626659"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45FD3BC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1EEAF3CC"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6979CEC" w14:textId="77777777" w:rsidR="007E3D97" w:rsidRPr="00C25669" w:rsidRDefault="007E3D97" w:rsidP="00257678">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c>
          <w:tcPr>
            <w:tcW w:w="1350" w:type="dxa"/>
            <w:tcBorders>
              <w:top w:val="single" w:sz="4" w:space="0" w:color="auto"/>
              <w:left w:val="single" w:sz="4" w:space="0" w:color="auto"/>
              <w:bottom w:val="single" w:sz="4" w:space="0" w:color="auto"/>
              <w:right w:val="single" w:sz="4" w:space="0" w:color="auto"/>
            </w:tcBorders>
            <w:vAlign w:val="center"/>
          </w:tcPr>
          <w:p w14:paraId="716BCBF8" w14:textId="77777777" w:rsidR="007E3D97" w:rsidRPr="00C25669" w:rsidRDefault="007E3D97" w:rsidP="00257678">
            <w:pPr>
              <w:keepNext/>
              <w:keepLines/>
              <w:spacing w:after="0"/>
              <w:jc w:val="center"/>
              <w:rPr>
                <w:rFonts w:ascii="Arial" w:eastAsia="SimSun" w:hAnsi="Arial"/>
                <w:sz w:val="18"/>
                <w:lang w:eastAsia="zh-CN"/>
              </w:rPr>
            </w:pPr>
            <w:r w:rsidRPr="005527F0">
              <w:rPr>
                <w:rFonts w:ascii="Arial" w:hAnsi="Arial" w:hint="eastAsia"/>
                <w:sz w:val="18"/>
                <w:lang w:eastAsia="ja-JP"/>
              </w:rPr>
              <w:t>P</w:t>
            </w:r>
            <w:r w:rsidRPr="00C25669">
              <w:rPr>
                <w:rFonts w:ascii="Arial" w:eastAsia="SimSun" w:hAnsi="Arial" w:hint="eastAsia"/>
                <w:sz w:val="18"/>
                <w:lang w:eastAsia="zh-CN"/>
              </w:rPr>
              <w:t>eriodic</w:t>
            </w:r>
          </w:p>
        </w:tc>
        <w:tc>
          <w:tcPr>
            <w:tcW w:w="1350" w:type="dxa"/>
            <w:tcBorders>
              <w:top w:val="single" w:sz="4" w:space="0" w:color="auto"/>
              <w:left w:val="single" w:sz="4" w:space="0" w:color="auto"/>
              <w:bottom w:val="single" w:sz="4" w:space="0" w:color="auto"/>
              <w:right w:val="single" w:sz="4" w:space="0" w:color="auto"/>
            </w:tcBorders>
            <w:vAlign w:val="center"/>
          </w:tcPr>
          <w:p w14:paraId="4F7CD8D0" w14:textId="77777777" w:rsidR="007E3D97" w:rsidRPr="00C25669" w:rsidRDefault="007E3D97" w:rsidP="00257678">
            <w:pPr>
              <w:keepNext/>
              <w:keepLines/>
              <w:spacing w:after="0"/>
              <w:jc w:val="center"/>
              <w:rPr>
                <w:rFonts w:ascii="Arial" w:eastAsia="SimSun" w:hAnsi="Arial"/>
                <w:sz w:val="18"/>
              </w:rPr>
            </w:pPr>
            <w:r w:rsidRPr="005527F0">
              <w:rPr>
                <w:rFonts w:ascii="Arial" w:hAnsi="Arial" w:hint="eastAsia"/>
                <w:sz w:val="18"/>
                <w:lang w:eastAsia="ja-JP"/>
              </w:rPr>
              <w:t>P</w:t>
            </w:r>
            <w:r w:rsidRPr="00C25669">
              <w:rPr>
                <w:rFonts w:ascii="Arial" w:eastAsia="SimSun" w:hAnsi="Arial"/>
                <w:sz w:val="18"/>
              </w:rPr>
              <w:t>eriodic</w:t>
            </w:r>
          </w:p>
        </w:tc>
      </w:tr>
      <w:tr w:rsidR="007E3D97" w:rsidRPr="00C25669" w14:paraId="7B17CE9E" w14:textId="77777777" w:rsidTr="00257678">
        <w:trPr>
          <w:trHeight w:val="70"/>
        </w:trPr>
        <w:tc>
          <w:tcPr>
            <w:tcW w:w="1196" w:type="dxa"/>
            <w:vMerge/>
            <w:tcBorders>
              <w:left w:val="single" w:sz="4" w:space="0" w:color="auto"/>
              <w:right w:val="single" w:sz="4" w:space="0" w:color="auto"/>
            </w:tcBorders>
            <w:vAlign w:val="center"/>
            <w:hideMark/>
          </w:tcPr>
          <w:p w14:paraId="3E58B579"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6C36A75D"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7BF94C6"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BBB185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33A0B198"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4</w:t>
            </w:r>
          </w:p>
        </w:tc>
        <w:tc>
          <w:tcPr>
            <w:tcW w:w="1350" w:type="dxa"/>
            <w:tcBorders>
              <w:top w:val="single" w:sz="4" w:space="0" w:color="auto"/>
              <w:left w:val="single" w:sz="4" w:space="0" w:color="auto"/>
              <w:bottom w:val="single" w:sz="4" w:space="0" w:color="auto"/>
              <w:right w:val="single" w:sz="4" w:space="0" w:color="auto"/>
            </w:tcBorders>
            <w:vAlign w:val="center"/>
          </w:tcPr>
          <w:p w14:paraId="36C9E9B6"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4</w:t>
            </w:r>
          </w:p>
        </w:tc>
      </w:tr>
      <w:tr w:rsidR="007E3D97" w:rsidRPr="00C25669" w14:paraId="1B77567E" w14:textId="77777777" w:rsidTr="00257678">
        <w:trPr>
          <w:trHeight w:val="70"/>
        </w:trPr>
        <w:tc>
          <w:tcPr>
            <w:tcW w:w="1196" w:type="dxa"/>
            <w:vMerge/>
            <w:tcBorders>
              <w:left w:val="single" w:sz="4" w:space="0" w:color="auto"/>
              <w:right w:val="single" w:sz="4" w:space="0" w:color="auto"/>
            </w:tcBorders>
            <w:vAlign w:val="center"/>
            <w:hideMark/>
          </w:tcPr>
          <w:p w14:paraId="5B5E8BFE"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52D6E35"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4AE9C66A"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56D9E36"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595B3EF4"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1C8AFF78"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FD-CDM2</w:t>
            </w:r>
          </w:p>
        </w:tc>
      </w:tr>
      <w:tr w:rsidR="007E3D97" w:rsidRPr="00C25669" w14:paraId="27F6A1A0" w14:textId="77777777" w:rsidTr="00257678">
        <w:trPr>
          <w:trHeight w:val="70"/>
        </w:trPr>
        <w:tc>
          <w:tcPr>
            <w:tcW w:w="1196" w:type="dxa"/>
            <w:vMerge/>
            <w:tcBorders>
              <w:left w:val="single" w:sz="4" w:space="0" w:color="auto"/>
              <w:right w:val="single" w:sz="4" w:space="0" w:color="auto"/>
            </w:tcBorders>
            <w:vAlign w:val="center"/>
            <w:hideMark/>
          </w:tcPr>
          <w:p w14:paraId="4C3DE695"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7DC3AE8D"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570C61EA"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115303E"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74E87304"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14915F03"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r>
      <w:tr w:rsidR="007E3D97" w:rsidRPr="00C25669" w14:paraId="44D73902" w14:textId="77777777" w:rsidTr="00257678">
        <w:trPr>
          <w:trHeight w:val="70"/>
        </w:trPr>
        <w:tc>
          <w:tcPr>
            <w:tcW w:w="1196" w:type="dxa"/>
            <w:vMerge/>
            <w:tcBorders>
              <w:left w:val="single" w:sz="4" w:space="0" w:color="auto"/>
              <w:right w:val="single" w:sz="4" w:space="0" w:color="auto"/>
            </w:tcBorders>
            <w:vAlign w:val="center"/>
            <w:hideMark/>
          </w:tcPr>
          <w:p w14:paraId="3BA33F0F"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0B6E451"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03619DF1"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2F4E7F7"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Row 4, (8,-)</w:t>
            </w:r>
          </w:p>
        </w:tc>
        <w:tc>
          <w:tcPr>
            <w:tcW w:w="1350" w:type="dxa"/>
            <w:tcBorders>
              <w:top w:val="single" w:sz="4" w:space="0" w:color="auto"/>
              <w:left w:val="single" w:sz="4" w:space="0" w:color="auto"/>
              <w:bottom w:val="single" w:sz="4" w:space="0" w:color="auto"/>
              <w:right w:val="single" w:sz="4" w:space="0" w:color="auto"/>
            </w:tcBorders>
            <w:vAlign w:val="center"/>
          </w:tcPr>
          <w:p w14:paraId="1873C3A9"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Row 4, (8,-)</w:t>
            </w:r>
          </w:p>
        </w:tc>
        <w:tc>
          <w:tcPr>
            <w:tcW w:w="1350" w:type="dxa"/>
            <w:tcBorders>
              <w:top w:val="single" w:sz="4" w:space="0" w:color="auto"/>
              <w:left w:val="single" w:sz="4" w:space="0" w:color="auto"/>
              <w:bottom w:val="single" w:sz="4" w:space="0" w:color="auto"/>
              <w:right w:val="single" w:sz="4" w:space="0" w:color="auto"/>
            </w:tcBorders>
            <w:vAlign w:val="center"/>
          </w:tcPr>
          <w:p w14:paraId="2C25E537"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Row 4, (8,-)</w:t>
            </w:r>
          </w:p>
        </w:tc>
      </w:tr>
      <w:tr w:rsidR="007E3D97" w:rsidRPr="00C25669" w14:paraId="1C266DDC" w14:textId="77777777" w:rsidTr="00257678">
        <w:trPr>
          <w:trHeight w:val="70"/>
        </w:trPr>
        <w:tc>
          <w:tcPr>
            <w:tcW w:w="1196" w:type="dxa"/>
            <w:vMerge/>
            <w:tcBorders>
              <w:left w:val="single" w:sz="4" w:space="0" w:color="auto"/>
              <w:right w:val="single" w:sz="4" w:space="0" w:color="auto"/>
            </w:tcBorders>
            <w:vAlign w:val="center"/>
            <w:hideMark/>
          </w:tcPr>
          <w:p w14:paraId="0FB2ED40"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E447CD3"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04759CEC"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F11BD49"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56977229"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0B03642B"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(13,-)</w:t>
            </w:r>
          </w:p>
        </w:tc>
      </w:tr>
      <w:tr w:rsidR="007E3D97" w:rsidRPr="00C25669" w14:paraId="75F8AFAC" w14:textId="77777777" w:rsidTr="00257678">
        <w:trPr>
          <w:trHeight w:val="70"/>
        </w:trPr>
        <w:tc>
          <w:tcPr>
            <w:tcW w:w="1196" w:type="dxa"/>
            <w:vMerge/>
            <w:tcBorders>
              <w:left w:val="single" w:sz="4" w:space="0" w:color="auto"/>
              <w:right w:val="single" w:sz="4" w:space="0" w:color="auto"/>
            </w:tcBorders>
            <w:vAlign w:val="center"/>
            <w:hideMark/>
          </w:tcPr>
          <w:p w14:paraId="09515928"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10D60AE8"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CSI-RS</w:t>
            </w:r>
          </w:p>
          <w:p w14:paraId="7E6D22AC" w14:textId="44D5BDF0" w:rsidR="007E3D97" w:rsidRPr="00C25669" w:rsidRDefault="002D0244" w:rsidP="00257678">
            <w:pPr>
              <w:keepNext/>
              <w:keepLines/>
              <w:spacing w:after="0"/>
              <w:rPr>
                <w:rFonts w:ascii="Arial" w:eastAsia="SimSun" w:hAnsi="Arial"/>
                <w:sz w:val="18"/>
              </w:rPr>
            </w:pPr>
            <w:r>
              <w:rPr>
                <w:rFonts w:ascii="Arial" w:eastAsia="SimSun" w:hAnsi="Arial"/>
                <w:sz w:val="18"/>
              </w:rPr>
              <w:t>periodicity</w:t>
            </w:r>
            <w:r w:rsidR="007E3D97"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3BD809C2"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tcPr>
          <w:p w14:paraId="69FB3941" w14:textId="77777777" w:rsidR="007E3D97" w:rsidRPr="006F752A" w:rsidRDefault="007E3D97" w:rsidP="00257678">
            <w:pPr>
              <w:keepNext/>
              <w:keepLines/>
              <w:spacing w:after="0"/>
              <w:jc w:val="center"/>
              <w:rPr>
                <w:rFonts w:ascii="Arial" w:eastAsia="MS Mincho" w:hAnsi="Arial"/>
                <w:sz w:val="18"/>
                <w:lang w:eastAsia="ja-JP"/>
              </w:rPr>
            </w:pPr>
            <w:r w:rsidRPr="005527F0">
              <w:rPr>
                <w:rFonts w:ascii="Arial" w:hAnsi="Arial" w:hint="eastAsia"/>
                <w:sz w:val="18"/>
                <w:lang w:eastAsia="ja-JP"/>
              </w:rPr>
              <w:t>8/1</w:t>
            </w:r>
          </w:p>
        </w:tc>
        <w:tc>
          <w:tcPr>
            <w:tcW w:w="1350" w:type="dxa"/>
            <w:tcBorders>
              <w:top w:val="single" w:sz="4" w:space="0" w:color="auto"/>
              <w:left w:val="single" w:sz="4" w:space="0" w:color="auto"/>
              <w:bottom w:val="single" w:sz="4" w:space="0" w:color="auto"/>
              <w:right w:val="single" w:sz="4" w:space="0" w:color="auto"/>
            </w:tcBorders>
          </w:tcPr>
          <w:p w14:paraId="65D07463" w14:textId="77777777" w:rsidR="007E3D97" w:rsidRPr="006F752A" w:rsidRDefault="007E3D97" w:rsidP="00257678">
            <w:pPr>
              <w:keepNext/>
              <w:keepLines/>
              <w:spacing w:after="0"/>
              <w:jc w:val="center"/>
              <w:rPr>
                <w:rFonts w:ascii="Arial" w:eastAsia="MS Mincho" w:hAnsi="Arial"/>
                <w:sz w:val="18"/>
                <w:lang w:eastAsia="ja-JP"/>
              </w:rPr>
            </w:pPr>
            <w:r w:rsidRPr="005527F0">
              <w:rPr>
                <w:rFonts w:ascii="Arial" w:hAnsi="Arial" w:hint="eastAsia"/>
                <w:sz w:val="18"/>
                <w:lang w:eastAsia="ja-JP"/>
              </w:rPr>
              <w:t>8/1</w:t>
            </w:r>
          </w:p>
        </w:tc>
        <w:tc>
          <w:tcPr>
            <w:tcW w:w="1350" w:type="dxa"/>
            <w:tcBorders>
              <w:top w:val="single" w:sz="4" w:space="0" w:color="auto"/>
              <w:left w:val="single" w:sz="4" w:space="0" w:color="auto"/>
              <w:bottom w:val="single" w:sz="4" w:space="0" w:color="auto"/>
              <w:right w:val="single" w:sz="4" w:space="0" w:color="auto"/>
            </w:tcBorders>
          </w:tcPr>
          <w:p w14:paraId="090DEAE3" w14:textId="77777777" w:rsidR="007E3D97" w:rsidRPr="006F752A" w:rsidRDefault="007E3D97" w:rsidP="00257678">
            <w:pPr>
              <w:keepNext/>
              <w:keepLines/>
              <w:spacing w:after="0"/>
              <w:jc w:val="center"/>
              <w:rPr>
                <w:rFonts w:ascii="Arial" w:eastAsia="MS Mincho" w:hAnsi="Arial"/>
                <w:sz w:val="18"/>
                <w:lang w:eastAsia="ja-JP"/>
              </w:rPr>
            </w:pPr>
            <w:r w:rsidRPr="005527F0">
              <w:rPr>
                <w:rFonts w:ascii="Arial" w:hAnsi="Arial" w:hint="eastAsia"/>
                <w:sz w:val="18"/>
                <w:lang w:eastAsia="ja-JP"/>
              </w:rPr>
              <w:t>8/1</w:t>
            </w:r>
          </w:p>
        </w:tc>
      </w:tr>
      <w:tr w:rsidR="007E3D97" w:rsidRPr="00C25669" w14:paraId="4181D2D8" w14:textId="77777777" w:rsidTr="00257678">
        <w:trPr>
          <w:trHeight w:val="70"/>
        </w:trPr>
        <w:tc>
          <w:tcPr>
            <w:tcW w:w="1196" w:type="dxa"/>
            <w:vMerge w:val="restart"/>
            <w:tcBorders>
              <w:top w:val="single" w:sz="4" w:space="0" w:color="auto"/>
              <w:left w:val="single" w:sz="4" w:space="0" w:color="auto"/>
              <w:right w:val="single" w:sz="4" w:space="0" w:color="auto"/>
            </w:tcBorders>
            <w:vAlign w:val="center"/>
            <w:hideMark/>
          </w:tcPr>
          <w:p w14:paraId="607855F0"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NZP CSI-RS for CSI acquisition</w:t>
            </w:r>
          </w:p>
          <w:p w14:paraId="0385CD28"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3F1C196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CSI-RS resource</w:t>
            </w:r>
            <w:r w:rsidRPr="00C25669">
              <w:rPr>
                <w:rFonts w:ascii="Arial" w:eastAsia="SimSun" w:hAnsi="Arial" w:hint="eastAsia"/>
                <w:sz w:val="18"/>
              </w:rPr>
              <w:t xml:space="preserve"> </w:t>
            </w:r>
            <w:r w:rsidRPr="00C25669">
              <w:rPr>
                <w:rFonts w:ascii="Arial" w:eastAsia="SimSun" w:hAnsi="Arial"/>
                <w:sz w:val="18"/>
              </w:rPr>
              <w:t>Type</w:t>
            </w:r>
          </w:p>
        </w:tc>
        <w:tc>
          <w:tcPr>
            <w:tcW w:w="740" w:type="dxa"/>
            <w:tcBorders>
              <w:top w:val="single" w:sz="4" w:space="0" w:color="auto"/>
              <w:left w:val="single" w:sz="4" w:space="0" w:color="auto"/>
              <w:bottom w:val="single" w:sz="4" w:space="0" w:color="auto"/>
              <w:right w:val="single" w:sz="4" w:space="0" w:color="auto"/>
            </w:tcBorders>
            <w:vAlign w:val="center"/>
          </w:tcPr>
          <w:p w14:paraId="34073BCB"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48D9724"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Aperiodic</w:t>
            </w:r>
          </w:p>
        </w:tc>
        <w:tc>
          <w:tcPr>
            <w:tcW w:w="1350" w:type="dxa"/>
            <w:tcBorders>
              <w:top w:val="single" w:sz="4" w:space="0" w:color="auto"/>
              <w:left w:val="single" w:sz="4" w:space="0" w:color="auto"/>
              <w:bottom w:val="single" w:sz="4" w:space="0" w:color="auto"/>
              <w:right w:val="single" w:sz="4" w:space="0" w:color="auto"/>
            </w:tcBorders>
            <w:vAlign w:val="center"/>
          </w:tcPr>
          <w:p w14:paraId="16EC02FE"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hint="eastAsia"/>
                <w:sz w:val="18"/>
                <w:lang w:eastAsia="zh-CN"/>
              </w:rPr>
              <w:t>Aperiodic</w:t>
            </w:r>
          </w:p>
        </w:tc>
        <w:tc>
          <w:tcPr>
            <w:tcW w:w="1350" w:type="dxa"/>
            <w:tcBorders>
              <w:top w:val="single" w:sz="4" w:space="0" w:color="auto"/>
              <w:left w:val="single" w:sz="4" w:space="0" w:color="auto"/>
              <w:bottom w:val="single" w:sz="4" w:space="0" w:color="auto"/>
              <w:right w:val="single" w:sz="4" w:space="0" w:color="auto"/>
            </w:tcBorders>
            <w:vAlign w:val="center"/>
          </w:tcPr>
          <w:p w14:paraId="773B859D"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hint="eastAsia"/>
                <w:sz w:val="18"/>
                <w:lang w:eastAsia="zh-CN"/>
              </w:rPr>
              <w:t>Aperiodic</w:t>
            </w:r>
          </w:p>
        </w:tc>
      </w:tr>
      <w:tr w:rsidR="007E3D97" w:rsidRPr="00C25669" w14:paraId="0D7DDB41" w14:textId="77777777" w:rsidTr="00257678">
        <w:trPr>
          <w:trHeight w:val="70"/>
        </w:trPr>
        <w:tc>
          <w:tcPr>
            <w:tcW w:w="1196" w:type="dxa"/>
            <w:vMerge/>
            <w:tcBorders>
              <w:left w:val="single" w:sz="4" w:space="0" w:color="auto"/>
              <w:right w:val="single" w:sz="4" w:space="0" w:color="auto"/>
            </w:tcBorders>
            <w:vAlign w:val="center"/>
          </w:tcPr>
          <w:p w14:paraId="2C827738"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24247583"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Number of CSI-RS ports (</w:t>
            </w:r>
            <w:r w:rsidRPr="00C25669">
              <w:rPr>
                <w:rFonts w:ascii="Arial" w:eastAsia="SimSun" w:hAnsi="Arial"/>
                <w:i/>
                <w:sz w:val="18"/>
              </w:rPr>
              <w:t>X</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25BCF816"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D862122"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7DB1F794"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2</w:t>
            </w:r>
          </w:p>
        </w:tc>
        <w:tc>
          <w:tcPr>
            <w:tcW w:w="1350" w:type="dxa"/>
            <w:tcBorders>
              <w:top w:val="single" w:sz="4" w:space="0" w:color="auto"/>
              <w:left w:val="single" w:sz="4" w:space="0" w:color="auto"/>
              <w:bottom w:val="single" w:sz="4" w:space="0" w:color="auto"/>
              <w:right w:val="single" w:sz="4" w:space="0" w:color="auto"/>
            </w:tcBorders>
            <w:vAlign w:val="center"/>
          </w:tcPr>
          <w:p w14:paraId="2F73EDFD"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2</w:t>
            </w:r>
          </w:p>
        </w:tc>
      </w:tr>
      <w:tr w:rsidR="007E3D97" w:rsidRPr="00C25669" w14:paraId="0F2906C6" w14:textId="77777777" w:rsidTr="00257678">
        <w:trPr>
          <w:trHeight w:val="70"/>
        </w:trPr>
        <w:tc>
          <w:tcPr>
            <w:tcW w:w="1196" w:type="dxa"/>
            <w:vMerge/>
            <w:tcBorders>
              <w:left w:val="single" w:sz="4" w:space="0" w:color="auto"/>
              <w:right w:val="single" w:sz="4" w:space="0" w:color="auto"/>
            </w:tcBorders>
            <w:vAlign w:val="center"/>
            <w:hideMark/>
          </w:tcPr>
          <w:p w14:paraId="30510602"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2F6059D0"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CDM Type</w:t>
            </w:r>
          </w:p>
        </w:tc>
        <w:tc>
          <w:tcPr>
            <w:tcW w:w="740" w:type="dxa"/>
            <w:tcBorders>
              <w:top w:val="single" w:sz="4" w:space="0" w:color="auto"/>
              <w:left w:val="single" w:sz="4" w:space="0" w:color="auto"/>
              <w:bottom w:val="single" w:sz="4" w:space="0" w:color="auto"/>
              <w:right w:val="single" w:sz="4" w:space="0" w:color="auto"/>
            </w:tcBorders>
            <w:vAlign w:val="center"/>
          </w:tcPr>
          <w:p w14:paraId="1E62474C"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B55F412"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6B8118A0"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FD-CDM2</w:t>
            </w:r>
          </w:p>
        </w:tc>
        <w:tc>
          <w:tcPr>
            <w:tcW w:w="1350" w:type="dxa"/>
            <w:tcBorders>
              <w:top w:val="single" w:sz="4" w:space="0" w:color="auto"/>
              <w:left w:val="single" w:sz="4" w:space="0" w:color="auto"/>
              <w:bottom w:val="single" w:sz="4" w:space="0" w:color="auto"/>
              <w:right w:val="single" w:sz="4" w:space="0" w:color="auto"/>
            </w:tcBorders>
            <w:vAlign w:val="center"/>
          </w:tcPr>
          <w:p w14:paraId="529A93E8"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FD-CDM2</w:t>
            </w:r>
          </w:p>
        </w:tc>
      </w:tr>
      <w:tr w:rsidR="007E3D97" w:rsidRPr="00C25669" w14:paraId="4153A6AA" w14:textId="77777777" w:rsidTr="00257678">
        <w:trPr>
          <w:trHeight w:val="70"/>
        </w:trPr>
        <w:tc>
          <w:tcPr>
            <w:tcW w:w="1196" w:type="dxa"/>
            <w:vMerge/>
            <w:tcBorders>
              <w:left w:val="single" w:sz="4" w:space="0" w:color="auto"/>
              <w:right w:val="single" w:sz="4" w:space="0" w:color="auto"/>
            </w:tcBorders>
            <w:vAlign w:val="center"/>
            <w:hideMark/>
          </w:tcPr>
          <w:p w14:paraId="33F58517"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6CFF8ECE"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Density (ρ)</w:t>
            </w:r>
          </w:p>
        </w:tc>
        <w:tc>
          <w:tcPr>
            <w:tcW w:w="740" w:type="dxa"/>
            <w:tcBorders>
              <w:top w:val="single" w:sz="4" w:space="0" w:color="auto"/>
              <w:left w:val="single" w:sz="4" w:space="0" w:color="auto"/>
              <w:bottom w:val="single" w:sz="4" w:space="0" w:color="auto"/>
              <w:right w:val="single" w:sz="4" w:space="0" w:color="auto"/>
            </w:tcBorders>
            <w:vAlign w:val="center"/>
          </w:tcPr>
          <w:p w14:paraId="231671AB"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F137847"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18F9F664"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486E0F74"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r>
      <w:tr w:rsidR="007E3D97" w:rsidRPr="00C25669" w14:paraId="2D810288" w14:textId="77777777" w:rsidTr="00257678">
        <w:trPr>
          <w:trHeight w:val="70"/>
        </w:trPr>
        <w:tc>
          <w:tcPr>
            <w:tcW w:w="1196" w:type="dxa"/>
            <w:vMerge/>
            <w:tcBorders>
              <w:left w:val="single" w:sz="4" w:space="0" w:color="auto"/>
              <w:right w:val="single" w:sz="4" w:space="0" w:color="auto"/>
            </w:tcBorders>
            <w:vAlign w:val="center"/>
            <w:hideMark/>
          </w:tcPr>
          <w:p w14:paraId="412D9336" w14:textId="77777777" w:rsidR="007E3D97" w:rsidRPr="00C25669" w:rsidRDefault="007E3D97" w:rsidP="00257678">
            <w:pPr>
              <w:keepNext/>
              <w:keepLines/>
              <w:spacing w:after="0"/>
              <w:rPr>
                <w:rFonts w:ascii="Arial" w:eastAsia="SimSun" w:hAnsi="Arial"/>
                <w:b/>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C755517"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First subcarrier index in the PRB used for CSI-RS</w:t>
            </w:r>
            <w:r w:rsidRPr="00C25669" w:rsidDel="0032520A">
              <w:rPr>
                <w:rFonts w:ascii="Arial" w:eastAsia="SimSun" w:hAnsi="Arial"/>
                <w:sz w:val="18"/>
              </w:rPr>
              <w:t xml:space="preserve"> </w:t>
            </w: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0C4DF800"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62FC4A9"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119844C4"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Row 3 (6,-)</w:t>
            </w:r>
          </w:p>
        </w:tc>
        <w:tc>
          <w:tcPr>
            <w:tcW w:w="1350" w:type="dxa"/>
            <w:tcBorders>
              <w:top w:val="single" w:sz="4" w:space="0" w:color="auto"/>
              <w:left w:val="single" w:sz="4" w:space="0" w:color="auto"/>
              <w:bottom w:val="single" w:sz="4" w:space="0" w:color="auto"/>
              <w:right w:val="single" w:sz="4" w:space="0" w:color="auto"/>
            </w:tcBorders>
            <w:vAlign w:val="center"/>
          </w:tcPr>
          <w:p w14:paraId="1992BD9D"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Row 3 (6,-)</w:t>
            </w:r>
          </w:p>
        </w:tc>
      </w:tr>
      <w:tr w:rsidR="007E3D97" w:rsidRPr="00C25669" w14:paraId="7B91EA50" w14:textId="77777777" w:rsidTr="00257678">
        <w:trPr>
          <w:trHeight w:val="70"/>
        </w:trPr>
        <w:tc>
          <w:tcPr>
            <w:tcW w:w="1196" w:type="dxa"/>
            <w:vMerge/>
            <w:tcBorders>
              <w:left w:val="single" w:sz="4" w:space="0" w:color="auto"/>
              <w:right w:val="single" w:sz="4" w:space="0" w:color="auto"/>
            </w:tcBorders>
            <w:vAlign w:val="center"/>
            <w:hideMark/>
          </w:tcPr>
          <w:p w14:paraId="494AF4B8"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5B9B247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First OFDM symbol in the PRB used for CSI-RS (l</w:t>
            </w:r>
            <w:r w:rsidRPr="00C25669">
              <w:rPr>
                <w:rFonts w:ascii="Arial" w:eastAsia="SimSun" w:hAnsi="Arial"/>
                <w:sz w:val="18"/>
                <w:vertAlign w:val="subscript"/>
              </w:rPr>
              <w:t>0</w:t>
            </w:r>
            <w:r w:rsidRPr="00C25669">
              <w:rPr>
                <w:rFonts w:ascii="Arial" w:eastAsia="SimSun" w:hAnsi="Arial"/>
                <w:sz w:val="18"/>
              </w:rPr>
              <w:t>, l</w:t>
            </w:r>
            <w:r w:rsidRPr="00C25669">
              <w:rPr>
                <w:rFonts w:ascii="Arial" w:eastAsia="SimSun" w:hAnsi="Arial"/>
                <w:sz w:val="18"/>
                <w:vertAlign w:val="subscript"/>
              </w:rPr>
              <w:t>1</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69D2B91A"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4140C69"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202CFC8D"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(13,-)</w:t>
            </w:r>
          </w:p>
        </w:tc>
        <w:tc>
          <w:tcPr>
            <w:tcW w:w="1350" w:type="dxa"/>
            <w:tcBorders>
              <w:top w:val="single" w:sz="4" w:space="0" w:color="auto"/>
              <w:left w:val="single" w:sz="4" w:space="0" w:color="auto"/>
              <w:bottom w:val="single" w:sz="4" w:space="0" w:color="auto"/>
              <w:right w:val="single" w:sz="4" w:space="0" w:color="auto"/>
            </w:tcBorders>
            <w:vAlign w:val="center"/>
          </w:tcPr>
          <w:p w14:paraId="78E16FFB"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(13,-)</w:t>
            </w:r>
          </w:p>
        </w:tc>
      </w:tr>
      <w:tr w:rsidR="007E3D97" w:rsidRPr="00C25669" w14:paraId="40228DCD" w14:textId="77777777" w:rsidTr="00257678">
        <w:trPr>
          <w:trHeight w:val="70"/>
        </w:trPr>
        <w:tc>
          <w:tcPr>
            <w:tcW w:w="1196" w:type="dxa"/>
            <w:vMerge/>
            <w:tcBorders>
              <w:left w:val="single" w:sz="4" w:space="0" w:color="auto"/>
              <w:right w:val="single" w:sz="4" w:space="0" w:color="auto"/>
            </w:tcBorders>
            <w:vAlign w:val="center"/>
            <w:hideMark/>
          </w:tcPr>
          <w:p w14:paraId="27D70244"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7E7EA04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NZP CSI-RS-timeConfig</w:t>
            </w:r>
          </w:p>
          <w:p w14:paraId="5AD798C3" w14:textId="56E479E0" w:rsidR="007E3D97" w:rsidRPr="00C25669" w:rsidRDefault="002D0244" w:rsidP="00257678">
            <w:pPr>
              <w:keepNext/>
              <w:keepLines/>
              <w:spacing w:after="0"/>
              <w:rPr>
                <w:rFonts w:ascii="Arial" w:eastAsia="SimSun" w:hAnsi="Arial"/>
                <w:sz w:val="18"/>
              </w:rPr>
            </w:pPr>
            <w:r>
              <w:rPr>
                <w:rFonts w:ascii="Arial" w:eastAsia="SimSun" w:hAnsi="Arial"/>
                <w:sz w:val="18"/>
              </w:rPr>
              <w:t>periodicity</w:t>
            </w:r>
            <w:r w:rsidR="007E3D97"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14:paraId="1C0C4A15"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tcPr>
          <w:p w14:paraId="1E82C7E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c>
          <w:tcPr>
            <w:tcW w:w="1350" w:type="dxa"/>
            <w:tcBorders>
              <w:top w:val="single" w:sz="4" w:space="0" w:color="auto"/>
              <w:left w:val="single" w:sz="4" w:space="0" w:color="auto"/>
              <w:bottom w:val="single" w:sz="4" w:space="0" w:color="auto"/>
              <w:right w:val="single" w:sz="4" w:space="0" w:color="auto"/>
            </w:tcBorders>
          </w:tcPr>
          <w:p w14:paraId="1A3C565E"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c>
          <w:tcPr>
            <w:tcW w:w="1350" w:type="dxa"/>
            <w:tcBorders>
              <w:top w:val="single" w:sz="4" w:space="0" w:color="auto"/>
              <w:left w:val="single" w:sz="4" w:space="0" w:color="auto"/>
              <w:bottom w:val="single" w:sz="4" w:space="0" w:color="auto"/>
              <w:right w:val="single" w:sz="4" w:space="0" w:color="auto"/>
            </w:tcBorders>
          </w:tcPr>
          <w:p w14:paraId="17CA1F6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7E3D97" w:rsidRPr="00C25669" w14:paraId="7446673B" w14:textId="77777777" w:rsidTr="00257678">
        <w:trPr>
          <w:trHeight w:val="70"/>
        </w:trPr>
        <w:tc>
          <w:tcPr>
            <w:tcW w:w="1196" w:type="dxa"/>
            <w:vMerge/>
            <w:tcBorders>
              <w:left w:val="single" w:sz="4" w:space="0" w:color="auto"/>
              <w:right w:val="single" w:sz="4" w:space="0" w:color="auto"/>
            </w:tcBorders>
            <w:vAlign w:val="center"/>
          </w:tcPr>
          <w:p w14:paraId="08A6C8D8"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vAlign w:val="center"/>
          </w:tcPr>
          <w:p w14:paraId="0173B202"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14:paraId="4E80984B"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365F5D79"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0</w:t>
            </w:r>
          </w:p>
        </w:tc>
        <w:tc>
          <w:tcPr>
            <w:tcW w:w="1350" w:type="dxa"/>
            <w:tcBorders>
              <w:top w:val="single" w:sz="4" w:space="0" w:color="auto"/>
              <w:left w:val="single" w:sz="4" w:space="0" w:color="auto"/>
              <w:bottom w:val="single" w:sz="4" w:space="0" w:color="auto"/>
              <w:right w:val="single" w:sz="4" w:space="0" w:color="auto"/>
            </w:tcBorders>
            <w:vAlign w:val="center"/>
          </w:tcPr>
          <w:p w14:paraId="0391C34D"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0</w:t>
            </w:r>
          </w:p>
        </w:tc>
        <w:tc>
          <w:tcPr>
            <w:tcW w:w="1350" w:type="dxa"/>
            <w:tcBorders>
              <w:top w:val="single" w:sz="4" w:space="0" w:color="auto"/>
              <w:left w:val="single" w:sz="4" w:space="0" w:color="auto"/>
              <w:bottom w:val="single" w:sz="4" w:space="0" w:color="auto"/>
              <w:right w:val="single" w:sz="4" w:space="0" w:color="auto"/>
            </w:tcBorders>
            <w:vAlign w:val="center"/>
          </w:tcPr>
          <w:p w14:paraId="09FE1A5F"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0</w:t>
            </w:r>
          </w:p>
        </w:tc>
      </w:tr>
      <w:tr w:rsidR="007E3D97" w:rsidRPr="00C25669" w14:paraId="25BC92C7" w14:textId="77777777" w:rsidTr="00257678">
        <w:trPr>
          <w:trHeight w:val="70"/>
        </w:trPr>
        <w:tc>
          <w:tcPr>
            <w:tcW w:w="1196" w:type="dxa"/>
            <w:vMerge w:val="restart"/>
            <w:tcBorders>
              <w:left w:val="single" w:sz="4" w:space="0" w:color="auto"/>
              <w:right w:val="single" w:sz="4" w:space="0" w:color="auto"/>
            </w:tcBorders>
            <w:vAlign w:val="center"/>
          </w:tcPr>
          <w:p w14:paraId="4BF32F87"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CSI-IM configuration</w:t>
            </w:r>
          </w:p>
        </w:tc>
        <w:tc>
          <w:tcPr>
            <w:tcW w:w="2725" w:type="dxa"/>
            <w:gridSpan w:val="2"/>
            <w:tcBorders>
              <w:top w:val="single" w:sz="4" w:space="0" w:color="auto"/>
              <w:left w:val="single" w:sz="4" w:space="0" w:color="auto"/>
              <w:bottom w:val="single" w:sz="4" w:space="0" w:color="auto"/>
              <w:right w:val="single" w:sz="4" w:space="0" w:color="auto"/>
            </w:tcBorders>
          </w:tcPr>
          <w:p w14:paraId="4B7339DD" w14:textId="77777777" w:rsidR="007E3D97" w:rsidRPr="00C25669" w:rsidRDefault="007E3D97" w:rsidP="00257678">
            <w:pPr>
              <w:keepNext/>
              <w:keepLines/>
              <w:spacing w:after="0"/>
              <w:rPr>
                <w:rFonts w:ascii="Arial" w:eastAsia="SimSun" w:hAnsi="Arial"/>
                <w:sz w:val="18"/>
              </w:rPr>
            </w:pPr>
            <w:r w:rsidRPr="00C25669">
              <w:rPr>
                <w:rFonts w:ascii="Arial" w:eastAsia="SimSun" w:hAnsi="Arial" w:cs="Arial" w:hint="eastAsia"/>
                <w:sz w:val="18"/>
                <w:lang w:eastAsia="zh-CN"/>
              </w:rPr>
              <w:t>CSI-IM resource Type</w:t>
            </w:r>
          </w:p>
        </w:tc>
        <w:tc>
          <w:tcPr>
            <w:tcW w:w="740" w:type="dxa"/>
            <w:tcBorders>
              <w:top w:val="single" w:sz="4" w:space="0" w:color="auto"/>
              <w:left w:val="single" w:sz="4" w:space="0" w:color="auto"/>
              <w:bottom w:val="single" w:sz="4" w:space="0" w:color="auto"/>
              <w:right w:val="single" w:sz="4" w:space="0" w:color="auto"/>
            </w:tcBorders>
            <w:vAlign w:val="center"/>
          </w:tcPr>
          <w:p w14:paraId="1E7FBBBD"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551FD15"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cs="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tcPr>
          <w:p w14:paraId="5566C3AD"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cs="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tcPr>
          <w:p w14:paraId="626DB4C3"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cs="Arial" w:hint="eastAsia"/>
                <w:sz w:val="18"/>
                <w:lang w:eastAsia="zh-CN"/>
              </w:rPr>
              <w:t>Periodic</w:t>
            </w:r>
          </w:p>
        </w:tc>
      </w:tr>
      <w:tr w:rsidR="007E3D97" w:rsidRPr="00C25669" w14:paraId="43FEC9B7" w14:textId="77777777" w:rsidTr="00257678">
        <w:trPr>
          <w:trHeight w:val="70"/>
        </w:trPr>
        <w:tc>
          <w:tcPr>
            <w:tcW w:w="1196" w:type="dxa"/>
            <w:vMerge/>
            <w:tcBorders>
              <w:left w:val="single" w:sz="4" w:space="0" w:color="auto"/>
              <w:right w:val="single" w:sz="4" w:space="0" w:color="auto"/>
            </w:tcBorders>
            <w:vAlign w:val="center"/>
            <w:hideMark/>
          </w:tcPr>
          <w:p w14:paraId="4E57B263"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15634E7E"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CSI-IM RE pattern</w:t>
            </w:r>
          </w:p>
        </w:tc>
        <w:tc>
          <w:tcPr>
            <w:tcW w:w="740" w:type="dxa"/>
            <w:tcBorders>
              <w:top w:val="single" w:sz="4" w:space="0" w:color="auto"/>
              <w:left w:val="single" w:sz="4" w:space="0" w:color="auto"/>
              <w:bottom w:val="single" w:sz="4" w:space="0" w:color="auto"/>
              <w:right w:val="single" w:sz="4" w:space="0" w:color="auto"/>
            </w:tcBorders>
            <w:vAlign w:val="center"/>
          </w:tcPr>
          <w:p w14:paraId="1DC6F90A"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54CB01F"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Pattern 1</w:t>
            </w:r>
          </w:p>
        </w:tc>
        <w:tc>
          <w:tcPr>
            <w:tcW w:w="1350" w:type="dxa"/>
            <w:tcBorders>
              <w:top w:val="single" w:sz="4" w:space="0" w:color="auto"/>
              <w:left w:val="single" w:sz="4" w:space="0" w:color="auto"/>
              <w:bottom w:val="single" w:sz="4" w:space="0" w:color="auto"/>
              <w:right w:val="single" w:sz="4" w:space="0" w:color="auto"/>
            </w:tcBorders>
            <w:vAlign w:val="center"/>
          </w:tcPr>
          <w:p w14:paraId="1A0D9E02"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Pattern 1</w:t>
            </w:r>
          </w:p>
        </w:tc>
        <w:tc>
          <w:tcPr>
            <w:tcW w:w="1350" w:type="dxa"/>
            <w:tcBorders>
              <w:top w:val="single" w:sz="4" w:space="0" w:color="auto"/>
              <w:left w:val="single" w:sz="4" w:space="0" w:color="auto"/>
              <w:bottom w:val="single" w:sz="4" w:space="0" w:color="auto"/>
              <w:right w:val="single" w:sz="4" w:space="0" w:color="auto"/>
            </w:tcBorders>
            <w:vAlign w:val="center"/>
          </w:tcPr>
          <w:p w14:paraId="1773793D"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Pattern 1</w:t>
            </w:r>
          </w:p>
        </w:tc>
      </w:tr>
      <w:tr w:rsidR="007E3D97" w:rsidRPr="00C25669" w14:paraId="5976FCD2" w14:textId="77777777" w:rsidTr="00257678">
        <w:trPr>
          <w:trHeight w:val="70"/>
        </w:trPr>
        <w:tc>
          <w:tcPr>
            <w:tcW w:w="1196" w:type="dxa"/>
            <w:vMerge/>
            <w:tcBorders>
              <w:left w:val="single" w:sz="4" w:space="0" w:color="auto"/>
              <w:right w:val="single" w:sz="4" w:space="0" w:color="auto"/>
            </w:tcBorders>
            <w:vAlign w:val="center"/>
            <w:hideMark/>
          </w:tcPr>
          <w:p w14:paraId="208D3FEF"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65DA6E1E"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CSI-IM Resource Mapping</w:t>
            </w:r>
          </w:p>
          <w:p w14:paraId="07BF5AE1"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(k</w:t>
            </w:r>
            <w:r w:rsidRPr="00C25669">
              <w:rPr>
                <w:rFonts w:ascii="Arial" w:eastAsia="SimSun" w:hAnsi="Arial"/>
                <w:sz w:val="18"/>
                <w:vertAlign w:val="subscript"/>
              </w:rPr>
              <w:t>CSI-IM</w:t>
            </w:r>
            <w:r w:rsidRPr="00C25669">
              <w:rPr>
                <w:rFonts w:ascii="Arial" w:eastAsia="SimSun" w:hAnsi="Arial"/>
                <w:sz w:val="18"/>
              </w:rPr>
              <w:t>,</w:t>
            </w:r>
            <w:r w:rsidRPr="00C25669">
              <w:rPr>
                <w:rFonts w:ascii="Arial" w:eastAsia="SimSun" w:hAnsi="Arial" w:hint="eastAsia"/>
                <w:sz w:val="18"/>
              </w:rPr>
              <w:t>l</w:t>
            </w:r>
            <w:r w:rsidRPr="00C25669">
              <w:rPr>
                <w:rFonts w:ascii="Arial" w:eastAsia="SimSun" w:hAnsi="Arial"/>
                <w:sz w:val="18"/>
                <w:vertAlign w:val="subscript"/>
              </w:rPr>
              <w:t>CSI-IM</w:t>
            </w:r>
            <w:r w:rsidRPr="00C25669">
              <w:rPr>
                <w:rFonts w:ascii="Arial" w:eastAsia="SimSun" w:hAnsi="Arial"/>
                <w:sz w:val="18"/>
              </w:rPr>
              <w:t>)</w:t>
            </w:r>
          </w:p>
        </w:tc>
        <w:tc>
          <w:tcPr>
            <w:tcW w:w="740" w:type="dxa"/>
            <w:tcBorders>
              <w:top w:val="single" w:sz="4" w:space="0" w:color="auto"/>
              <w:left w:val="single" w:sz="4" w:space="0" w:color="auto"/>
              <w:bottom w:val="single" w:sz="4" w:space="0" w:color="auto"/>
              <w:right w:val="single" w:sz="4" w:space="0" w:color="auto"/>
            </w:tcBorders>
            <w:vAlign w:val="center"/>
          </w:tcPr>
          <w:p w14:paraId="530E2561"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0BCEA8E"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(8,13)</w:t>
            </w:r>
          </w:p>
        </w:tc>
        <w:tc>
          <w:tcPr>
            <w:tcW w:w="1350" w:type="dxa"/>
            <w:tcBorders>
              <w:top w:val="single" w:sz="4" w:space="0" w:color="auto"/>
              <w:left w:val="single" w:sz="4" w:space="0" w:color="auto"/>
              <w:bottom w:val="single" w:sz="4" w:space="0" w:color="auto"/>
              <w:right w:val="single" w:sz="4" w:space="0" w:color="auto"/>
            </w:tcBorders>
            <w:vAlign w:val="center"/>
          </w:tcPr>
          <w:p w14:paraId="4A7F2E24"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(8,13)</w:t>
            </w:r>
          </w:p>
        </w:tc>
        <w:tc>
          <w:tcPr>
            <w:tcW w:w="1350" w:type="dxa"/>
            <w:tcBorders>
              <w:top w:val="single" w:sz="4" w:space="0" w:color="auto"/>
              <w:left w:val="single" w:sz="4" w:space="0" w:color="auto"/>
              <w:bottom w:val="single" w:sz="4" w:space="0" w:color="auto"/>
              <w:right w:val="single" w:sz="4" w:space="0" w:color="auto"/>
            </w:tcBorders>
            <w:vAlign w:val="center"/>
          </w:tcPr>
          <w:p w14:paraId="0C19EBC8"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(8,13)</w:t>
            </w:r>
          </w:p>
        </w:tc>
      </w:tr>
      <w:tr w:rsidR="007E3D97" w:rsidRPr="00C25669" w14:paraId="72D0016B" w14:textId="77777777" w:rsidTr="00257678">
        <w:trPr>
          <w:trHeight w:val="70"/>
        </w:trPr>
        <w:tc>
          <w:tcPr>
            <w:tcW w:w="1196" w:type="dxa"/>
            <w:vMerge/>
            <w:tcBorders>
              <w:left w:val="single" w:sz="4" w:space="0" w:color="auto"/>
              <w:bottom w:val="single" w:sz="4" w:space="0" w:color="auto"/>
              <w:right w:val="single" w:sz="4" w:space="0" w:color="auto"/>
            </w:tcBorders>
            <w:vAlign w:val="center"/>
            <w:hideMark/>
          </w:tcPr>
          <w:p w14:paraId="44CDE1BA" w14:textId="77777777" w:rsidR="007E3D97" w:rsidRPr="00C25669" w:rsidRDefault="007E3D97" w:rsidP="00257678">
            <w:pPr>
              <w:keepNext/>
              <w:keepLines/>
              <w:spacing w:after="0"/>
              <w:rPr>
                <w:rFonts w:ascii="Arial" w:eastAsia="SimSun" w:hAnsi="Arial"/>
                <w:sz w:val="18"/>
              </w:rPr>
            </w:pPr>
          </w:p>
        </w:tc>
        <w:tc>
          <w:tcPr>
            <w:tcW w:w="2725" w:type="dxa"/>
            <w:gridSpan w:val="2"/>
            <w:tcBorders>
              <w:top w:val="single" w:sz="4" w:space="0" w:color="auto"/>
              <w:left w:val="single" w:sz="4" w:space="0" w:color="auto"/>
              <w:bottom w:val="single" w:sz="4" w:space="0" w:color="auto"/>
              <w:right w:val="single" w:sz="4" w:space="0" w:color="auto"/>
            </w:tcBorders>
          </w:tcPr>
          <w:p w14:paraId="29596374"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CSI-IM timeConfig</w:t>
            </w:r>
          </w:p>
          <w:p w14:paraId="65492C89" w14:textId="1624707A" w:rsidR="007E3D97" w:rsidRPr="00C25669" w:rsidRDefault="002D0244" w:rsidP="00257678">
            <w:pPr>
              <w:keepNext/>
              <w:keepLines/>
              <w:spacing w:after="0"/>
              <w:rPr>
                <w:rFonts w:ascii="Arial" w:eastAsia="SimSun" w:hAnsi="Arial"/>
                <w:sz w:val="18"/>
              </w:rPr>
            </w:pPr>
            <w:r>
              <w:rPr>
                <w:rFonts w:ascii="Arial" w:eastAsia="SimSun" w:hAnsi="Arial"/>
                <w:sz w:val="18"/>
              </w:rPr>
              <w:t>periodicity</w:t>
            </w:r>
            <w:r w:rsidR="007E3D97"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433E63FA"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tcPr>
          <w:p w14:paraId="4B8E505A"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c>
          <w:tcPr>
            <w:tcW w:w="1350" w:type="dxa"/>
            <w:tcBorders>
              <w:top w:val="single" w:sz="4" w:space="0" w:color="auto"/>
              <w:left w:val="single" w:sz="4" w:space="0" w:color="auto"/>
              <w:bottom w:val="single" w:sz="4" w:space="0" w:color="auto"/>
              <w:right w:val="single" w:sz="4" w:space="0" w:color="auto"/>
            </w:tcBorders>
          </w:tcPr>
          <w:p w14:paraId="2DAD611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c>
          <w:tcPr>
            <w:tcW w:w="1350" w:type="dxa"/>
            <w:tcBorders>
              <w:top w:val="single" w:sz="4" w:space="0" w:color="auto"/>
              <w:left w:val="single" w:sz="4" w:space="0" w:color="auto"/>
              <w:bottom w:val="single" w:sz="4" w:space="0" w:color="auto"/>
              <w:right w:val="single" w:sz="4" w:space="0" w:color="auto"/>
            </w:tcBorders>
          </w:tcPr>
          <w:p w14:paraId="6F7190E1"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Not configured</w:t>
            </w:r>
          </w:p>
        </w:tc>
      </w:tr>
      <w:tr w:rsidR="007E3D97" w:rsidRPr="00C25669" w14:paraId="476028B6"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0D3657A"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14:paraId="38E8B9AF"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3284989" w14:textId="50D61E80" w:rsidR="007E3D97" w:rsidRPr="00C25669" w:rsidRDefault="00387A09" w:rsidP="00257678">
            <w:pPr>
              <w:keepNext/>
              <w:keepLines/>
              <w:spacing w:after="0"/>
              <w:jc w:val="center"/>
              <w:rPr>
                <w:rFonts w:ascii="Arial" w:eastAsia="SimSun" w:hAnsi="Arial"/>
                <w:sz w:val="18"/>
                <w:lang w:eastAsia="zh-CN"/>
              </w:rPr>
            </w:pPr>
            <w:r>
              <w:rPr>
                <w:rFonts w:ascii="Arial" w:eastAsia="SimSun" w:hAnsi="Arial" w:cs="Arial"/>
                <w:sz w:val="18"/>
                <w:lang w:eastAsia="zh-CN"/>
              </w:rPr>
              <w:t>Ap</w:t>
            </w:r>
            <w:r w:rsidR="007E3D97" w:rsidRPr="00C25669">
              <w:rPr>
                <w:rFonts w:ascii="Arial" w:eastAsia="SimSun" w:hAnsi="Arial" w:hint="eastAsia"/>
                <w:sz w:val="18"/>
                <w:lang w:eastAsia="zh-CN"/>
              </w:rPr>
              <w:t xml:space="preserve">periodic </w:t>
            </w:r>
          </w:p>
        </w:tc>
        <w:tc>
          <w:tcPr>
            <w:tcW w:w="1350" w:type="dxa"/>
            <w:tcBorders>
              <w:top w:val="single" w:sz="4" w:space="0" w:color="auto"/>
              <w:left w:val="single" w:sz="4" w:space="0" w:color="auto"/>
              <w:bottom w:val="single" w:sz="4" w:space="0" w:color="auto"/>
              <w:right w:val="single" w:sz="4" w:space="0" w:color="auto"/>
            </w:tcBorders>
            <w:vAlign w:val="center"/>
          </w:tcPr>
          <w:p w14:paraId="4B99FA3D" w14:textId="415D0425" w:rsidR="007E3D97" w:rsidRPr="00C25669" w:rsidRDefault="00387A09" w:rsidP="00257678">
            <w:pPr>
              <w:keepNext/>
              <w:keepLines/>
              <w:spacing w:after="0"/>
              <w:jc w:val="center"/>
              <w:rPr>
                <w:rFonts w:ascii="Arial" w:eastAsia="SimSun" w:hAnsi="Arial"/>
                <w:sz w:val="18"/>
                <w:lang w:eastAsia="zh-CN"/>
              </w:rPr>
            </w:pPr>
            <w:r>
              <w:rPr>
                <w:rFonts w:ascii="Arial" w:eastAsia="SimSun" w:hAnsi="Arial" w:cs="Arial"/>
                <w:sz w:val="18"/>
                <w:lang w:eastAsia="zh-CN"/>
              </w:rPr>
              <w:t>Ap</w:t>
            </w:r>
            <w:r w:rsidR="007E3D97" w:rsidRPr="00C25669">
              <w:rPr>
                <w:rFonts w:ascii="Arial" w:eastAsia="SimSun" w:hAnsi="Arial" w:hint="eastAsia"/>
                <w:sz w:val="18"/>
                <w:lang w:eastAsia="zh-CN"/>
              </w:rPr>
              <w:t>periodic</w:t>
            </w:r>
          </w:p>
        </w:tc>
        <w:tc>
          <w:tcPr>
            <w:tcW w:w="1350" w:type="dxa"/>
            <w:tcBorders>
              <w:top w:val="single" w:sz="4" w:space="0" w:color="auto"/>
              <w:left w:val="single" w:sz="4" w:space="0" w:color="auto"/>
              <w:bottom w:val="single" w:sz="4" w:space="0" w:color="auto"/>
              <w:right w:val="single" w:sz="4" w:space="0" w:color="auto"/>
            </w:tcBorders>
            <w:vAlign w:val="center"/>
          </w:tcPr>
          <w:p w14:paraId="6D21DE75" w14:textId="2874CBA5" w:rsidR="007E3D97" w:rsidRPr="00C25669" w:rsidRDefault="00387A09" w:rsidP="00257678">
            <w:pPr>
              <w:keepNext/>
              <w:keepLines/>
              <w:spacing w:after="0"/>
              <w:jc w:val="center"/>
              <w:rPr>
                <w:rFonts w:ascii="Arial" w:eastAsia="SimSun" w:hAnsi="Arial"/>
                <w:sz w:val="18"/>
                <w:lang w:eastAsia="zh-CN"/>
              </w:rPr>
            </w:pPr>
            <w:r>
              <w:rPr>
                <w:rFonts w:ascii="Arial" w:eastAsia="SimSun" w:hAnsi="Arial" w:cs="Arial"/>
                <w:sz w:val="18"/>
                <w:lang w:eastAsia="zh-CN"/>
              </w:rPr>
              <w:t>Ap</w:t>
            </w:r>
            <w:r w:rsidR="007E3D97" w:rsidRPr="00C25669">
              <w:rPr>
                <w:rFonts w:ascii="Arial" w:eastAsia="SimSun" w:hAnsi="Arial" w:hint="eastAsia"/>
                <w:sz w:val="18"/>
                <w:lang w:eastAsia="zh-CN"/>
              </w:rPr>
              <w:t>periodic</w:t>
            </w:r>
          </w:p>
        </w:tc>
      </w:tr>
      <w:tr w:rsidR="007E3D97" w:rsidRPr="00C25669" w14:paraId="1C1DDE79"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F06B1D9"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CQI-table</w:t>
            </w:r>
          </w:p>
        </w:tc>
        <w:tc>
          <w:tcPr>
            <w:tcW w:w="740" w:type="dxa"/>
            <w:tcBorders>
              <w:top w:val="single" w:sz="4" w:space="0" w:color="auto"/>
              <w:left w:val="single" w:sz="4" w:space="0" w:color="auto"/>
              <w:bottom w:val="single" w:sz="4" w:space="0" w:color="auto"/>
              <w:right w:val="single" w:sz="4" w:space="0" w:color="auto"/>
            </w:tcBorders>
            <w:vAlign w:val="center"/>
          </w:tcPr>
          <w:p w14:paraId="4EE1A29B"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127E6CE"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Table 1</w:t>
            </w:r>
          </w:p>
        </w:tc>
        <w:tc>
          <w:tcPr>
            <w:tcW w:w="1350" w:type="dxa"/>
            <w:tcBorders>
              <w:top w:val="single" w:sz="4" w:space="0" w:color="auto"/>
              <w:left w:val="single" w:sz="4" w:space="0" w:color="auto"/>
              <w:bottom w:val="single" w:sz="4" w:space="0" w:color="auto"/>
              <w:right w:val="single" w:sz="4" w:space="0" w:color="auto"/>
            </w:tcBorders>
            <w:vAlign w:val="center"/>
          </w:tcPr>
          <w:p w14:paraId="32CE4627"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Table 1</w:t>
            </w:r>
          </w:p>
        </w:tc>
        <w:tc>
          <w:tcPr>
            <w:tcW w:w="1350" w:type="dxa"/>
            <w:tcBorders>
              <w:top w:val="single" w:sz="4" w:space="0" w:color="auto"/>
              <w:left w:val="single" w:sz="4" w:space="0" w:color="auto"/>
              <w:bottom w:val="single" w:sz="4" w:space="0" w:color="auto"/>
              <w:right w:val="single" w:sz="4" w:space="0" w:color="auto"/>
            </w:tcBorders>
            <w:vAlign w:val="center"/>
          </w:tcPr>
          <w:p w14:paraId="2E660D6D"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Table 1</w:t>
            </w:r>
          </w:p>
        </w:tc>
      </w:tr>
      <w:tr w:rsidR="007E3D97" w:rsidRPr="00C25669" w14:paraId="4801E6B7"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0EC938F"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reportQuantity</w:t>
            </w:r>
          </w:p>
        </w:tc>
        <w:tc>
          <w:tcPr>
            <w:tcW w:w="740" w:type="dxa"/>
            <w:tcBorders>
              <w:top w:val="single" w:sz="4" w:space="0" w:color="auto"/>
              <w:left w:val="single" w:sz="4" w:space="0" w:color="auto"/>
              <w:bottom w:val="single" w:sz="4" w:space="0" w:color="auto"/>
              <w:right w:val="single" w:sz="4" w:space="0" w:color="auto"/>
            </w:tcBorders>
            <w:vAlign w:val="center"/>
          </w:tcPr>
          <w:p w14:paraId="4EE5B95A"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5E049AD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71B43E0E"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iCs/>
                <w:sz w:val="18"/>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14:paraId="2ABDA223" w14:textId="77777777" w:rsidR="007E3D97" w:rsidRPr="00C25669" w:rsidRDefault="007E3D97" w:rsidP="00257678">
            <w:pPr>
              <w:keepNext/>
              <w:keepLines/>
              <w:spacing w:after="0"/>
              <w:jc w:val="center"/>
              <w:rPr>
                <w:rFonts w:ascii="Arial" w:eastAsia="SimSun" w:hAnsi="Arial"/>
                <w:iCs/>
                <w:sz w:val="18"/>
              </w:rPr>
            </w:pPr>
            <w:r w:rsidRPr="00C25669">
              <w:rPr>
                <w:rFonts w:ascii="Arial" w:eastAsia="SimSun" w:hAnsi="Arial"/>
                <w:iCs/>
                <w:sz w:val="18"/>
              </w:rPr>
              <w:t>cri-RI-PMI-CQI</w:t>
            </w:r>
          </w:p>
        </w:tc>
      </w:tr>
      <w:tr w:rsidR="007E3D97" w:rsidRPr="00C25669" w14:paraId="5A9B537D"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0BFCD7B2"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timeRestrictionForChannelMeasurements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7DEB79A3"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DA66856"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03FD8A7B"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30B63EFE"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not configured</w:t>
            </w:r>
          </w:p>
        </w:tc>
      </w:tr>
      <w:tr w:rsidR="007E3D97" w:rsidRPr="00C25669" w14:paraId="0232D014"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13DECB9D"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14:paraId="6535FA68"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2D466B5"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0975226C"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6DB63597"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not configured</w:t>
            </w:r>
          </w:p>
        </w:tc>
      </w:tr>
      <w:tr w:rsidR="007E3D97" w:rsidRPr="00C25669" w14:paraId="7D04E7FF"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72654A3B"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14:paraId="32DDB7C4"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EDFAE32"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662AA5C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0D25C50B"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Wideband</w:t>
            </w:r>
          </w:p>
        </w:tc>
      </w:tr>
      <w:tr w:rsidR="007E3D97" w:rsidRPr="00C25669" w14:paraId="45A15055"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404519E6"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pmi-FormatIndicator</w:t>
            </w:r>
            <w:r w:rsidRPr="00C25669">
              <w:rPr>
                <w:rFonts w:ascii="Arial" w:eastAsia="SimSun" w:hAnsi="Arial"/>
                <w:i/>
                <w:sz w:val="18"/>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14:paraId="35FF5490"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F5BE125"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22D91133"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Wideband</w:t>
            </w:r>
          </w:p>
        </w:tc>
        <w:tc>
          <w:tcPr>
            <w:tcW w:w="1350" w:type="dxa"/>
            <w:tcBorders>
              <w:top w:val="single" w:sz="4" w:space="0" w:color="auto"/>
              <w:left w:val="single" w:sz="4" w:space="0" w:color="auto"/>
              <w:bottom w:val="single" w:sz="4" w:space="0" w:color="auto"/>
              <w:right w:val="single" w:sz="4" w:space="0" w:color="auto"/>
            </w:tcBorders>
            <w:vAlign w:val="center"/>
          </w:tcPr>
          <w:p w14:paraId="7C759350"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Wideband</w:t>
            </w:r>
          </w:p>
        </w:tc>
      </w:tr>
      <w:tr w:rsidR="007E3D97" w:rsidRPr="00C25669" w14:paraId="4637ACB5"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5893B8D9"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Sub-band Size</w:t>
            </w:r>
          </w:p>
        </w:tc>
        <w:tc>
          <w:tcPr>
            <w:tcW w:w="740" w:type="dxa"/>
            <w:tcBorders>
              <w:top w:val="single" w:sz="4" w:space="0" w:color="auto"/>
              <w:left w:val="single" w:sz="4" w:space="0" w:color="auto"/>
              <w:bottom w:val="single" w:sz="4" w:space="0" w:color="auto"/>
              <w:right w:val="single" w:sz="4" w:space="0" w:color="auto"/>
            </w:tcBorders>
            <w:vAlign w:val="center"/>
          </w:tcPr>
          <w:p w14:paraId="36275338"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RB</w:t>
            </w:r>
          </w:p>
        </w:tc>
        <w:tc>
          <w:tcPr>
            <w:tcW w:w="1455" w:type="dxa"/>
            <w:tcBorders>
              <w:top w:val="single" w:sz="4" w:space="0" w:color="auto"/>
              <w:left w:val="single" w:sz="4" w:space="0" w:color="auto"/>
              <w:bottom w:val="single" w:sz="4" w:space="0" w:color="auto"/>
              <w:right w:val="single" w:sz="4" w:space="0" w:color="auto"/>
            </w:tcBorders>
            <w:vAlign w:val="center"/>
          </w:tcPr>
          <w:p w14:paraId="1DB064E3" w14:textId="77777777" w:rsidR="007E3D97" w:rsidRPr="00C25669" w:rsidRDefault="007E3D97" w:rsidP="00257678">
            <w:pPr>
              <w:keepNext/>
              <w:keepLines/>
              <w:spacing w:after="0"/>
              <w:jc w:val="center"/>
              <w:rPr>
                <w:rFonts w:ascii="Arial" w:eastAsia="SimSun" w:hAnsi="Arial"/>
                <w:sz w:val="18"/>
              </w:rPr>
            </w:pPr>
            <w:r w:rsidRPr="00C25669">
              <w:rPr>
                <w:rFonts w:ascii="Arial"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131B0E44" w14:textId="77777777" w:rsidR="007E3D97" w:rsidRPr="00C25669" w:rsidRDefault="007E3D97" w:rsidP="00257678">
            <w:pPr>
              <w:keepNext/>
              <w:keepLines/>
              <w:spacing w:after="0"/>
              <w:jc w:val="center"/>
              <w:rPr>
                <w:rFonts w:ascii="Arial" w:eastAsia="SimSun" w:hAnsi="Arial"/>
                <w:sz w:val="18"/>
              </w:rPr>
            </w:pPr>
            <w:r w:rsidRPr="00C25669">
              <w:rPr>
                <w:rFonts w:ascii="Arial" w:hAnsi="Arial"/>
                <w:sz w:val="18"/>
              </w:rPr>
              <w:t>8</w:t>
            </w:r>
          </w:p>
        </w:tc>
        <w:tc>
          <w:tcPr>
            <w:tcW w:w="1350" w:type="dxa"/>
            <w:tcBorders>
              <w:top w:val="single" w:sz="4" w:space="0" w:color="auto"/>
              <w:left w:val="single" w:sz="4" w:space="0" w:color="auto"/>
              <w:bottom w:val="single" w:sz="4" w:space="0" w:color="auto"/>
              <w:right w:val="single" w:sz="4" w:space="0" w:color="auto"/>
            </w:tcBorders>
            <w:vAlign w:val="center"/>
          </w:tcPr>
          <w:p w14:paraId="0FFF0A37" w14:textId="77777777" w:rsidR="007E3D97" w:rsidRPr="00C25669" w:rsidRDefault="007E3D97" w:rsidP="00257678">
            <w:pPr>
              <w:keepNext/>
              <w:keepLines/>
              <w:spacing w:after="0"/>
              <w:jc w:val="center"/>
              <w:rPr>
                <w:rFonts w:ascii="Arial" w:eastAsia="SimSun" w:hAnsi="Arial"/>
                <w:sz w:val="18"/>
              </w:rPr>
            </w:pPr>
            <w:r w:rsidRPr="00C25669">
              <w:rPr>
                <w:rFonts w:ascii="Arial" w:hAnsi="Arial"/>
                <w:sz w:val="18"/>
              </w:rPr>
              <w:t>8</w:t>
            </w:r>
          </w:p>
        </w:tc>
      </w:tr>
      <w:tr w:rsidR="007E3D97" w:rsidRPr="00C25669" w14:paraId="7B72BC7B"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0E97597"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csi-ReportingBand</w:t>
            </w:r>
          </w:p>
        </w:tc>
        <w:tc>
          <w:tcPr>
            <w:tcW w:w="740" w:type="dxa"/>
            <w:tcBorders>
              <w:top w:val="single" w:sz="4" w:space="0" w:color="auto"/>
              <w:left w:val="single" w:sz="4" w:space="0" w:color="auto"/>
              <w:bottom w:val="single" w:sz="4" w:space="0" w:color="auto"/>
              <w:right w:val="single" w:sz="4" w:space="0" w:color="auto"/>
            </w:tcBorders>
            <w:vAlign w:val="center"/>
          </w:tcPr>
          <w:p w14:paraId="775119E3"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D5B1937" w14:textId="77777777" w:rsidR="007E3D97" w:rsidRPr="00C25669" w:rsidRDefault="007E3D97" w:rsidP="00257678">
            <w:pPr>
              <w:keepNext/>
              <w:keepLines/>
              <w:spacing w:after="0"/>
              <w:jc w:val="center"/>
              <w:rPr>
                <w:rFonts w:ascii="Arial" w:eastAsia="SimSun" w:hAnsi="Arial"/>
                <w:sz w:val="18"/>
              </w:rPr>
            </w:pPr>
            <w:r w:rsidRPr="00C25669">
              <w:rPr>
                <w:rFonts w:ascii="Arial" w:hAnsi="Arial"/>
                <w:sz w:val="18"/>
              </w:rPr>
              <w:t>111111111</w:t>
            </w:r>
          </w:p>
        </w:tc>
        <w:tc>
          <w:tcPr>
            <w:tcW w:w="1350" w:type="dxa"/>
            <w:tcBorders>
              <w:top w:val="single" w:sz="4" w:space="0" w:color="auto"/>
              <w:left w:val="single" w:sz="4" w:space="0" w:color="auto"/>
              <w:bottom w:val="single" w:sz="4" w:space="0" w:color="auto"/>
              <w:right w:val="single" w:sz="4" w:space="0" w:color="auto"/>
            </w:tcBorders>
            <w:vAlign w:val="center"/>
          </w:tcPr>
          <w:p w14:paraId="2AE347A5" w14:textId="35CEEE7F" w:rsidR="007E3D97" w:rsidRPr="00C25669" w:rsidRDefault="007E3D97" w:rsidP="00257678">
            <w:pPr>
              <w:keepNext/>
              <w:keepLines/>
              <w:spacing w:after="0"/>
              <w:jc w:val="center"/>
              <w:rPr>
                <w:rFonts w:ascii="Arial" w:eastAsia="SimSun" w:hAnsi="Arial"/>
                <w:sz w:val="18"/>
              </w:rPr>
            </w:pPr>
            <w:r w:rsidRPr="00C25669">
              <w:rPr>
                <w:rFonts w:ascii="Arial" w:hAnsi="Arial"/>
                <w:sz w:val="18"/>
              </w:rPr>
              <w:t>111111111</w:t>
            </w:r>
          </w:p>
        </w:tc>
        <w:tc>
          <w:tcPr>
            <w:tcW w:w="1350" w:type="dxa"/>
            <w:tcBorders>
              <w:top w:val="single" w:sz="4" w:space="0" w:color="auto"/>
              <w:left w:val="single" w:sz="4" w:space="0" w:color="auto"/>
              <w:bottom w:val="single" w:sz="4" w:space="0" w:color="auto"/>
              <w:right w:val="single" w:sz="4" w:space="0" w:color="auto"/>
            </w:tcBorders>
            <w:vAlign w:val="center"/>
          </w:tcPr>
          <w:p w14:paraId="6C4057BC" w14:textId="77777777" w:rsidR="007E3D97" w:rsidRPr="00C25669" w:rsidRDefault="007E3D97" w:rsidP="00257678">
            <w:pPr>
              <w:keepNext/>
              <w:keepLines/>
              <w:spacing w:after="0"/>
              <w:jc w:val="center"/>
              <w:rPr>
                <w:rFonts w:ascii="Arial" w:eastAsia="SimSun" w:hAnsi="Arial"/>
                <w:sz w:val="18"/>
              </w:rPr>
            </w:pPr>
            <w:r w:rsidRPr="00C25669">
              <w:rPr>
                <w:rFonts w:ascii="Arial" w:hAnsi="Arial"/>
                <w:sz w:val="18"/>
              </w:rPr>
              <w:t>111111111</w:t>
            </w:r>
          </w:p>
        </w:tc>
      </w:tr>
      <w:tr w:rsidR="007E3D97" w:rsidRPr="00C25669" w14:paraId="7EA9145A"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7BB5BE2E" w14:textId="0EFBB398" w:rsidR="007E3D97" w:rsidRPr="00C25669" w:rsidRDefault="007E3D97" w:rsidP="00257678">
            <w:pPr>
              <w:keepNext/>
              <w:keepLines/>
              <w:spacing w:after="0"/>
              <w:rPr>
                <w:rFonts w:ascii="Arial" w:eastAsia="SimSun" w:hAnsi="Arial"/>
                <w:sz w:val="18"/>
              </w:rPr>
            </w:pPr>
            <w:r w:rsidRPr="00C25669">
              <w:rPr>
                <w:rFonts w:ascii="Arial" w:eastAsia="SimSun" w:hAnsi="Arial"/>
                <w:sz w:val="18"/>
              </w:rPr>
              <w:t xml:space="preserve">CSI-Report </w:t>
            </w:r>
            <w:r w:rsidR="002D0244">
              <w:rPr>
                <w:rFonts w:ascii="Arial" w:eastAsia="SimSun" w:hAnsi="Arial"/>
                <w:sz w:val="18"/>
              </w:rPr>
              <w:t>periodicity</w:t>
            </w:r>
            <w:r w:rsidRPr="00C25669">
              <w:rPr>
                <w:rFonts w:ascii="Arial" w:eastAsia="SimSun" w:hAnsi="Arial"/>
                <w:sz w:val="18"/>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14:paraId="064DE286"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slot</w:t>
            </w:r>
          </w:p>
        </w:tc>
        <w:tc>
          <w:tcPr>
            <w:tcW w:w="1455" w:type="dxa"/>
            <w:tcBorders>
              <w:top w:val="single" w:sz="4" w:space="0" w:color="auto"/>
              <w:left w:val="single" w:sz="4" w:space="0" w:color="auto"/>
              <w:bottom w:val="single" w:sz="4" w:space="0" w:color="auto"/>
              <w:right w:val="single" w:sz="4" w:space="0" w:color="auto"/>
            </w:tcBorders>
            <w:vAlign w:val="center"/>
          </w:tcPr>
          <w:p w14:paraId="74F7F33C"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hint="eastAsia"/>
                <w:sz w:val="18"/>
                <w:lang w:eastAsia="zh-CN"/>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673B4CB7"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hint="eastAsia"/>
                <w:sz w:val="18"/>
                <w:lang w:eastAsia="zh-CN"/>
              </w:rPr>
              <w:t>Not configured</w:t>
            </w:r>
          </w:p>
        </w:tc>
        <w:tc>
          <w:tcPr>
            <w:tcW w:w="1350" w:type="dxa"/>
            <w:tcBorders>
              <w:top w:val="single" w:sz="4" w:space="0" w:color="auto"/>
              <w:left w:val="single" w:sz="4" w:space="0" w:color="auto"/>
              <w:bottom w:val="single" w:sz="4" w:space="0" w:color="auto"/>
              <w:right w:val="single" w:sz="4" w:space="0" w:color="auto"/>
            </w:tcBorders>
            <w:vAlign w:val="center"/>
          </w:tcPr>
          <w:p w14:paraId="68FAF580"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hint="eastAsia"/>
                <w:sz w:val="18"/>
                <w:lang w:eastAsia="zh-CN"/>
              </w:rPr>
              <w:t>Not configured</w:t>
            </w:r>
          </w:p>
        </w:tc>
      </w:tr>
      <w:tr w:rsidR="007E3D97" w:rsidRPr="00C25669" w14:paraId="43A9CFD1"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377EAD44" w14:textId="77777777" w:rsidR="007E3D97" w:rsidRPr="00C25669" w:rsidRDefault="007E3D97" w:rsidP="00257678">
            <w:pPr>
              <w:keepNext/>
              <w:keepLines/>
              <w:spacing w:after="0"/>
              <w:rPr>
                <w:rFonts w:ascii="Arial" w:eastAsia="SimSun" w:hAnsi="Arial"/>
                <w:sz w:val="18"/>
              </w:rPr>
            </w:pPr>
            <w:r w:rsidRPr="00C25669">
              <w:rPr>
                <w:rFonts w:ascii="Arial" w:hAnsi="Arial"/>
                <w:sz w:val="18"/>
              </w:rPr>
              <w:t>Aperiodic Report Slot Offset</w:t>
            </w:r>
          </w:p>
        </w:tc>
        <w:tc>
          <w:tcPr>
            <w:tcW w:w="740" w:type="dxa"/>
            <w:tcBorders>
              <w:top w:val="single" w:sz="4" w:space="0" w:color="auto"/>
              <w:left w:val="single" w:sz="4" w:space="0" w:color="auto"/>
              <w:bottom w:val="single" w:sz="4" w:space="0" w:color="auto"/>
              <w:right w:val="single" w:sz="4" w:space="0" w:color="auto"/>
            </w:tcBorders>
            <w:vAlign w:val="center"/>
          </w:tcPr>
          <w:p w14:paraId="11C9EB30"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A504FFB" w14:textId="69257554" w:rsidR="007E3D97" w:rsidRPr="00C25669" w:rsidRDefault="007B6330" w:rsidP="00257678">
            <w:pPr>
              <w:keepNext/>
              <w:keepLines/>
              <w:spacing w:after="0"/>
              <w:jc w:val="center"/>
              <w:rPr>
                <w:rFonts w:ascii="Arial" w:eastAsia="SimSun" w:hAnsi="Arial"/>
                <w:sz w:val="18"/>
                <w:lang w:eastAsia="zh-CN"/>
              </w:rPr>
            </w:pPr>
            <w:r>
              <w:rPr>
                <w:rFonts w:ascii="Arial" w:hAnsi="Arial"/>
                <w:sz w:val="18"/>
                <w:lang w:eastAsia="zh-CN"/>
              </w:rPr>
              <w:t>6</w:t>
            </w:r>
          </w:p>
        </w:tc>
        <w:tc>
          <w:tcPr>
            <w:tcW w:w="1350" w:type="dxa"/>
            <w:tcBorders>
              <w:top w:val="single" w:sz="4" w:space="0" w:color="auto"/>
              <w:left w:val="single" w:sz="4" w:space="0" w:color="auto"/>
              <w:bottom w:val="single" w:sz="4" w:space="0" w:color="auto"/>
              <w:right w:val="single" w:sz="4" w:space="0" w:color="auto"/>
            </w:tcBorders>
            <w:vAlign w:val="center"/>
          </w:tcPr>
          <w:p w14:paraId="461904DC" w14:textId="5D1310AC" w:rsidR="007E3D97" w:rsidRPr="00C25669" w:rsidRDefault="007B6330" w:rsidP="00257678">
            <w:pPr>
              <w:keepNext/>
              <w:keepLines/>
              <w:spacing w:after="0"/>
              <w:jc w:val="center"/>
              <w:rPr>
                <w:rFonts w:ascii="Arial" w:eastAsia="SimSun" w:hAnsi="Arial"/>
                <w:sz w:val="18"/>
                <w:lang w:eastAsia="zh-CN"/>
              </w:rPr>
            </w:pPr>
            <w:r>
              <w:rPr>
                <w:rFonts w:ascii="Arial" w:hAnsi="Arial"/>
                <w:sz w:val="18"/>
                <w:lang w:eastAsia="zh-CN"/>
              </w:rPr>
              <w:t>6</w:t>
            </w:r>
          </w:p>
        </w:tc>
        <w:tc>
          <w:tcPr>
            <w:tcW w:w="1350" w:type="dxa"/>
            <w:tcBorders>
              <w:top w:val="single" w:sz="4" w:space="0" w:color="auto"/>
              <w:left w:val="single" w:sz="4" w:space="0" w:color="auto"/>
              <w:bottom w:val="single" w:sz="4" w:space="0" w:color="auto"/>
              <w:right w:val="single" w:sz="4" w:space="0" w:color="auto"/>
            </w:tcBorders>
            <w:vAlign w:val="center"/>
          </w:tcPr>
          <w:p w14:paraId="48DC39FF" w14:textId="3F738BAC" w:rsidR="007E3D97" w:rsidRPr="00C25669" w:rsidRDefault="007B6330" w:rsidP="00257678">
            <w:pPr>
              <w:keepNext/>
              <w:keepLines/>
              <w:spacing w:after="0"/>
              <w:jc w:val="center"/>
              <w:rPr>
                <w:rFonts w:ascii="Arial" w:eastAsia="SimSun" w:hAnsi="Arial"/>
                <w:sz w:val="18"/>
                <w:lang w:eastAsia="zh-CN"/>
              </w:rPr>
            </w:pPr>
            <w:r>
              <w:rPr>
                <w:rFonts w:ascii="Arial" w:hAnsi="Arial"/>
                <w:sz w:val="18"/>
                <w:lang w:eastAsia="zh-CN"/>
              </w:rPr>
              <w:t>6</w:t>
            </w:r>
          </w:p>
        </w:tc>
      </w:tr>
      <w:tr w:rsidR="007E3D97" w:rsidRPr="00C25669" w14:paraId="3DF8DA42"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64965925" w14:textId="77777777" w:rsidR="007E3D97" w:rsidRPr="00C25669" w:rsidRDefault="007E3D97" w:rsidP="00257678">
            <w:pPr>
              <w:keepNext/>
              <w:keepLines/>
              <w:spacing w:after="0"/>
              <w:rPr>
                <w:rFonts w:ascii="Arial" w:eastAsia="SimSun" w:hAnsi="Arial"/>
                <w:sz w:val="18"/>
              </w:rPr>
            </w:pPr>
            <w:r w:rsidRPr="00C25669">
              <w:rPr>
                <w:rFonts w:ascii="Arial" w:hAnsi="Arial"/>
                <w:sz w:val="18"/>
              </w:rPr>
              <w:t>CSI request</w:t>
            </w:r>
          </w:p>
        </w:tc>
        <w:tc>
          <w:tcPr>
            <w:tcW w:w="740" w:type="dxa"/>
            <w:tcBorders>
              <w:top w:val="single" w:sz="4" w:space="0" w:color="auto"/>
              <w:left w:val="single" w:sz="4" w:space="0" w:color="auto"/>
              <w:bottom w:val="single" w:sz="4" w:space="0" w:color="auto"/>
              <w:right w:val="single" w:sz="4" w:space="0" w:color="auto"/>
            </w:tcBorders>
            <w:vAlign w:val="center"/>
          </w:tcPr>
          <w:p w14:paraId="76E6C092"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0D76A2F8"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1 in slots i, where mod(i, 8) = 1, otherwise it is equal to 0</w:t>
            </w:r>
          </w:p>
        </w:tc>
        <w:tc>
          <w:tcPr>
            <w:tcW w:w="1350" w:type="dxa"/>
            <w:tcBorders>
              <w:top w:val="single" w:sz="4" w:space="0" w:color="auto"/>
              <w:left w:val="single" w:sz="4" w:space="0" w:color="auto"/>
              <w:bottom w:val="single" w:sz="4" w:space="0" w:color="auto"/>
              <w:right w:val="single" w:sz="4" w:space="0" w:color="auto"/>
            </w:tcBorders>
            <w:vAlign w:val="center"/>
          </w:tcPr>
          <w:p w14:paraId="1B56B660"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1 in slots i, where mod(i, 8) = 1, otherwise it is equal to 0</w:t>
            </w:r>
          </w:p>
        </w:tc>
        <w:tc>
          <w:tcPr>
            <w:tcW w:w="1350" w:type="dxa"/>
            <w:tcBorders>
              <w:top w:val="single" w:sz="4" w:space="0" w:color="auto"/>
              <w:left w:val="single" w:sz="4" w:space="0" w:color="auto"/>
              <w:bottom w:val="single" w:sz="4" w:space="0" w:color="auto"/>
              <w:right w:val="single" w:sz="4" w:space="0" w:color="auto"/>
            </w:tcBorders>
            <w:vAlign w:val="center"/>
          </w:tcPr>
          <w:p w14:paraId="689F2FC7"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1 in slots i, where mod(i, 8) = 1, otherwise it is equal to 0</w:t>
            </w:r>
          </w:p>
        </w:tc>
      </w:tr>
      <w:tr w:rsidR="007E3D97" w:rsidRPr="00C25669" w14:paraId="446B0A7B"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0ED9DE36" w14:textId="77777777" w:rsidR="007E3D97" w:rsidRPr="00C25669" w:rsidRDefault="007E3D97" w:rsidP="00257678">
            <w:pPr>
              <w:keepNext/>
              <w:keepLines/>
              <w:spacing w:after="0"/>
              <w:rPr>
                <w:rFonts w:ascii="Arial" w:eastAsia="SimSun" w:hAnsi="Arial"/>
                <w:sz w:val="18"/>
              </w:rPr>
            </w:pPr>
            <w:r w:rsidRPr="00C25669">
              <w:rPr>
                <w:rFonts w:ascii="Arial" w:hAnsi="Arial"/>
                <w:sz w:val="18"/>
              </w:rPr>
              <w:t>reportTriggerSize</w:t>
            </w:r>
          </w:p>
        </w:tc>
        <w:tc>
          <w:tcPr>
            <w:tcW w:w="740" w:type="dxa"/>
            <w:tcBorders>
              <w:top w:val="single" w:sz="4" w:space="0" w:color="auto"/>
              <w:left w:val="single" w:sz="4" w:space="0" w:color="auto"/>
              <w:bottom w:val="single" w:sz="4" w:space="0" w:color="auto"/>
              <w:right w:val="single" w:sz="4" w:space="0" w:color="auto"/>
            </w:tcBorders>
            <w:vAlign w:val="center"/>
          </w:tcPr>
          <w:p w14:paraId="572E74FD"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C4AF0A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1</w:t>
            </w:r>
          </w:p>
        </w:tc>
        <w:tc>
          <w:tcPr>
            <w:tcW w:w="1350" w:type="dxa"/>
            <w:tcBorders>
              <w:top w:val="single" w:sz="4" w:space="0" w:color="auto"/>
              <w:left w:val="single" w:sz="4" w:space="0" w:color="auto"/>
              <w:bottom w:val="single" w:sz="4" w:space="0" w:color="auto"/>
              <w:right w:val="single" w:sz="4" w:space="0" w:color="auto"/>
            </w:tcBorders>
            <w:vAlign w:val="center"/>
          </w:tcPr>
          <w:p w14:paraId="51FF9308"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1</w:t>
            </w:r>
          </w:p>
        </w:tc>
        <w:tc>
          <w:tcPr>
            <w:tcW w:w="1350" w:type="dxa"/>
            <w:tcBorders>
              <w:top w:val="single" w:sz="4" w:space="0" w:color="auto"/>
              <w:left w:val="single" w:sz="4" w:space="0" w:color="auto"/>
              <w:bottom w:val="single" w:sz="4" w:space="0" w:color="auto"/>
              <w:right w:val="single" w:sz="4" w:space="0" w:color="auto"/>
            </w:tcBorders>
            <w:vAlign w:val="center"/>
          </w:tcPr>
          <w:p w14:paraId="54B87B9D"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1</w:t>
            </w:r>
          </w:p>
        </w:tc>
      </w:tr>
      <w:tr w:rsidR="007E3D97" w:rsidRPr="00C25669" w14:paraId="0F444A10"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597DDF5B" w14:textId="77777777" w:rsidR="007E3D97" w:rsidRPr="00C25669" w:rsidRDefault="007E3D97" w:rsidP="00257678">
            <w:pPr>
              <w:keepNext/>
              <w:keepLines/>
              <w:spacing w:after="0"/>
              <w:rPr>
                <w:rFonts w:ascii="Arial" w:eastAsia="SimSun" w:hAnsi="Arial"/>
                <w:sz w:val="18"/>
              </w:rPr>
            </w:pPr>
            <w:r w:rsidRPr="00C25669">
              <w:rPr>
                <w:rFonts w:ascii="Arial" w:hAnsi="Arial"/>
                <w:sz w:val="18"/>
              </w:rPr>
              <w:lastRenderedPageBreak/>
              <w:t>CSI-AperiodicTriggerStateList</w:t>
            </w:r>
          </w:p>
        </w:tc>
        <w:tc>
          <w:tcPr>
            <w:tcW w:w="740" w:type="dxa"/>
            <w:tcBorders>
              <w:top w:val="single" w:sz="4" w:space="0" w:color="auto"/>
              <w:left w:val="single" w:sz="4" w:space="0" w:color="auto"/>
              <w:bottom w:val="single" w:sz="4" w:space="0" w:color="auto"/>
              <w:right w:val="single" w:sz="4" w:space="0" w:color="auto"/>
            </w:tcBorders>
            <w:vAlign w:val="center"/>
          </w:tcPr>
          <w:p w14:paraId="4CEE9B9F"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8D4FC5F" w14:textId="77777777" w:rsidR="007E3D97" w:rsidRPr="00C25669" w:rsidRDefault="007E3D97"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1DE2D202"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hAnsi="Arial"/>
                <w:sz w:val="18"/>
                <w:lang w:eastAsia="zh-CN"/>
              </w:rPr>
              <w:t>Associated Report Configuration contains pointers to NZP CSI-RS and CSI-IM</w:t>
            </w:r>
          </w:p>
        </w:tc>
        <w:tc>
          <w:tcPr>
            <w:tcW w:w="1350" w:type="dxa"/>
            <w:tcBorders>
              <w:top w:val="single" w:sz="4" w:space="0" w:color="auto"/>
              <w:left w:val="single" w:sz="4" w:space="0" w:color="auto"/>
              <w:bottom w:val="single" w:sz="4" w:space="0" w:color="auto"/>
              <w:right w:val="single" w:sz="4" w:space="0" w:color="auto"/>
            </w:tcBorders>
            <w:vAlign w:val="center"/>
          </w:tcPr>
          <w:p w14:paraId="219F5631" w14:textId="77777777" w:rsidR="007E3D97" w:rsidRPr="00C25669" w:rsidRDefault="007E3D97"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78BA69DE" w14:textId="77777777" w:rsidR="007E3D97" w:rsidRPr="00401CAC" w:rsidRDefault="007E3D97" w:rsidP="007A77C8">
            <w:pPr>
              <w:keepNext/>
              <w:keepLines/>
              <w:spacing w:after="0"/>
              <w:jc w:val="center"/>
              <w:rPr>
                <w:rFonts w:ascii="Arial" w:hAnsi="Arial"/>
                <w:sz w:val="18"/>
                <w:lang w:eastAsia="zh-CN"/>
              </w:rPr>
            </w:pPr>
            <w:r w:rsidRPr="00C25669">
              <w:rPr>
                <w:rFonts w:ascii="Arial" w:hAnsi="Arial"/>
                <w:sz w:val="18"/>
                <w:lang w:eastAsia="zh-CN"/>
              </w:rPr>
              <w:t>Associated Report Configuration contains pointers to NZP CSI-RS and CSI-IM</w:t>
            </w:r>
          </w:p>
        </w:tc>
        <w:tc>
          <w:tcPr>
            <w:tcW w:w="1350" w:type="dxa"/>
            <w:tcBorders>
              <w:top w:val="single" w:sz="4" w:space="0" w:color="auto"/>
              <w:left w:val="single" w:sz="4" w:space="0" w:color="auto"/>
              <w:bottom w:val="single" w:sz="4" w:space="0" w:color="auto"/>
              <w:right w:val="single" w:sz="4" w:space="0" w:color="auto"/>
            </w:tcBorders>
            <w:vAlign w:val="center"/>
          </w:tcPr>
          <w:p w14:paraId="227C6236" w14:textId="77777777" w:rsidR="007E3D97" w:rsidRPr="00C25669" w:rsidRDefault="007E3D97" w:rsidP="00401CAC">
            <w:pPr>
              <w:keepNext/>
              <w:keepLines/>
              <w:spacing w:after="0"/>
              <w:jc w:val="center"/>
              <w:rPr>
                <w:rFonts w:ascii="Arial" w:hAnsi="Arial"/>
                <w:sz w:val="18"/>
                <w:lang w:eastAsia="zh-CN"/>
              </w:rPr>
            </w:pPr>
            <w:r w:rsidRPr="00C25669">
              <w:rPr>
                <w:rFonts w:ascii="Arial" w:hAnsi="Arial"/>
                <w:sz w:val="18"/>
                <w:lang w:eastAsia="zh-CN"/>
              </w:rPr>
              <w:t>One State with one Associated Report Configuration</w:t>
            </w:r>
          </w:p>
          <w:p w14:paraId="18D06F23" w14:textId="77777777" w:rsidR="007E3D97" w:rsidRPr="00401CAC" w:rsidRDefault="007E3D97" w:rsidP="00F32DB4">
            <w:pPr>
              <w:keepNext/>
              <w:keepLines/>
              <w:spacing w:after="0"/>
              <w:jc w:val="center"/>
              <w:rPr>
                <w:rFonts w:ascii="Arial" w:hAnsi="Arial"/>
                <w:sz w:val="18"/>
                <w:lang w:eastAsia="zh-CN"/>
              </w:rPr>
            </w:pPr>
            <w:r w:rsidRPr="00C25669">
              <w:rPr>
                <w:rFonts w:ascii="Arial" w:hAnsi="Arial"/>
                <w:sz w:val="18"/>
                <w:lang w:eastAsia="zh-CN"/>
              </w:rPr>
              <w:t>Associated Report Configuration contains pointers to NZP CSI-RS and CSI-IM</w:t>
            </w:r>
          </w:p>
        </w:tc>
      </w:tr>
      <w:tr w:rsidR="007E3D97" w:rsidRPr="00C25669" w14:paraId="2C5EE194" w14:textId="77777777" w:rsidTr="00257678">
        <w:trPr>
          <w:trHeight w:val="70"/>
        </w:trPr>
        <w:tc>
          <w:tcPr>
            <w:tcW w:w="1267" w:type="dxa"/>
            <w:gridSpan w:val="2"/>
            <w:vMerge w:val="restart"/>
            <w:tcBorders>
              <w:top w:val="single" w:sz="4" w:space="0" w:color="auto"/>
              <w:left w:val="single" w:sz="4" w:space="0" w:color="auto"/>
              <w:right w:val="single" w:sz="4" w:space="0" w:color="auto"/>
            </w:tcBorders>
            <w:vAlign w:val="center"/>
            <w:hideMark/>
          </w:tcPr>
          <w:p w14:paraId="49DA1211"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Codebook configuration</w:t>
            </w:r>
          </w:p>
        </w:tc>
        <w:tc>
          <w:tcPr>
            <w:tcW w:w="2654" w:type="dxa"/>
            <w:tcBorders>
              <w:top w:val="single" w:sz="4" w:space="0" w:color="auto"/>
              <w:left w:val="single" w:sz="4" w:space="0" w:color="auto"/>
              <w:bottom w:val="single" w:sz="4" w:space="0" w:color="auto"/>
              <w:right w:val="single" w:sz="4" w:space="0" w:color="auto"/>
            </w:tcBorders>
          </w:tcPr>
          <w:p w14:paraId="4DF3F03D"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14:paraId="22543ABD"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45E31B0"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7CA4FC48"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14:paraId="606F6412"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typeI-SinglePanel</w:t>
            </w:r>
          </w:p>
        </w:tc>
      </w:tr>
      <w:tr w:rsidR="007E3D97" w:rsidRPr="00C25669" w14:paraId="2F715322" w14:textId="77777777" w:rsidTr="00257678">
        <w:trPr>
          <w:trHeight w:val="70"/>
        </w:trPr>
        <w:tc>
          <w:tcPr>
            <w:tcW w:w="1267" w:type="dxa"/>
            <w:gridSpan w:val="2"/>
            <w:vMerge/>
            <w:tcBorders>
              <w:left w:val="single" w:sz="4" w:space="0" w:color="auto"/>
              <w:right w:val="single" w:sz="4" w:space="0" w:color="auto"/>
            </w:tcBorders>
            <w:hideMark/>
          </w:tcPr>
          <w:p w14:paraId="4F00B8D7" w14:textId="77777777" w:rsidR="007E3D97" w:rsidRPr="00C25669" w:rsidRDefault="007E3D97" w:rsidP="00257678">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69BFF448"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14:paraId="040B68BE"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44BDFACB"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474B194F"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2716C43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r>
      <w:tr w:rsidR="007E3D97" w:rsidRPr="00C25669" w14:paraId="69C79821" w14:textId="77777777" w:rsidTr="00257678">
        <w:trPr>
          <w:trHeight w:val="70"/>
        </w:trPr>
        <w:tc>
          <w:tcPr>
            <w:tcW w:w="1267" w:type="dxa"/>
            <w:gridSpan w:val="2"/>
            <w:vMerge/>
            <w:tcBorders>
              <w:left w:val="single" w:sz="4" w:space="0" w:color="auto"/>
              <w:right w:val="single" w:sz="4" w:space="0" w:color="auto"/>
            </w:tcBorders>
            <w:hideMark/>
          </w:tcPr>
          <w:p w14:paraId="298F1632" w14:textId="77777777" w:rsidR="007E3D97" w:rsidRPr="00C25669" w:rsidRDefault="007E3D97" w:rsidP="00257678">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715343A5"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14:paraId="2256F5B9"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7D1D7985"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6ECBCFCF"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1BF0390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N/A</w:t>
            </w:r>
          </w:p>
        </w:tc>
      </w:tr>
      <w:tr w:rsidR="007E3D97" w:rsidRPr="00C25669" w14:paraId="279BE695" w14:textId="77777777" w:rsidTr="00257678">
        <w:trPr>
          <w:trHeight w:val="70"/>
        </w:trPr>
        <w:tc>
          <w:tcPr>
            <w:tcW w:w="1267" w:type="dxa"/>
            <w:gridSpan w:val="2"/>
            <w:vMerge/>
            <w:tcBorders>
              <w:left w:val="single" w:sz="4" w:space="0" w:color="auto"/>
              <w:right w:val="single" w:sz="4" w:space="0" w:color="auto"/>
            </w:tcBorders>
            <w:hideMark/>
          </w:tcPr>
          <w:p w14:paraId="29240FBE" w14:textId="77777777" w:rsidR="007E3D97" w:rsidRPr="00C25669" w:rsidRDefault="007E3D97" w:rsidP="00257678">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677CB91F"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14:paraId="36D6D6F1"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B00BEFA" w14:textId="77777777" w:rsidR="007E3D97" w:rsidRPr="00C25669" w:rsidRDefault="007E3D97" w:rsidP="00257678">
            <w:pPr>
              <w:keepNext/>
              <w:keepLines/>
              <w:spacing w:after="0"/>
              <w:jc w:val="center"/>
              <w:rPr>
                <w:rFonts w:ascii="Arial" w:eastAsia="SimSun" w:hAnsi="Arial"/>
                <w:sz w:val="18"/>
              </w:rPr>
            </w:pPr>
          </w:p>
          <w:p w14:paraId="16AB7E73"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010000 for fixed rank 2,</w:t>
            </w:r>
          </w:p>
          <w:p w14:paraId="4C1EBE8B"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5280C03F"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000011 for fixed rank 1,</w:t>
            </w:r>
          </w:p>
          <w:p w14:paraId="305C245A"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c>
          <w:tcPr>
            <w:tcW w:w="1350" w:type="dxa"/>
            <w:tcBorders>
              <w:top w:val="single" w:sz="4" w:space="0" w:color="auto"/>
              <w:left w:val="single" w:sz="4" w:space="0" w:color="auto"/>
              <w:bottom w:val="single" w:sz="4" w:space="0" w:color="auto"/>
              <w:right w:val="single" w:sz="4" w:space="0" w:color="auto"/>
            </w:tcBorders>
            <w:vAlign w:val="center"/>
          </w:tcPr>
          <w:p w14:paraId="59EB6703"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000011 for fixed rank 1,</w:t>
            </w:r>
          </w:p>
          <w:p w14:paraId="36DBC185"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sz w:val="18"/>
              </w:rPr>
              <w:t>010011 for following rank</w:t>
            </w:r>
          </w:p>
        </w:tc>
      </w:tr>
      <w:tr w:rsidR="007E3D97" w:rsidRPr="00C25669" w14:paraId="46E7776E" w14:textId="77777777" w:rsidTr="00257678">
        <w:trPr>
          <w:trHeight w:val="70"/>
        </w:trPr>
        <w:tc>
          <w:tcPr>
            <w:tcW w:w="1267" w:type="dxa"/>
            <w:gridSpan w:val="2"/>
            <w:vMerge/>
            <w:tcBorders>
              <w:left w:val="single" w:sz="4" w:space="0" w:color="auto"/>
              <w:bottom w:val="single" w:sz="4" w:space="0" w:color="auto"/>
              <w:right w:val="single" w:sz="4" w:space="0" w:color="auto"/>
            </w:tcBorders>
          </w:tcPr>
          <w:p w14:paraId="22E99EBF" w14:textId="77777777" w:rsidR="007E3D97" w:rsidRPr="00C25669" w:rsidRDefault="007E3D97" w:rsidP="00257678">
            <w:pPr>
              <w:keepNext/>
              <w:keepLines/>
              <w:spacing w:after="0"/>
              <w:rPr>
                <w:rFonts w:ascii="Arial" w:eastAsia="SimSun" w:hAnsi="Arial"/>
                <w:sz w:val="18"/>
              </w:rPr>
            </w:pPr>
          </w:p>
        </w:tc>
        <w:tc>
          <w:tcPr>
            <w:tcW w:w="2654" w:type="dxa"/>
            <w:tcBorders>
              <w:top w:val="single" w:sz="4" w:space="0" w:color="auto"/>
              <w:left w:val="single" w:sz="4" w:space="0" w:color="auto"/>
              <w:bottom w:val="single" w:sz="4" w:space="0" w:color="auto"/>
              <w:right w:val="single" w:sz="4" w:space="0" w:color="auto"/>
            </w:tcBorders>
          </w:tcPr>
          <w:p w14:paraId="777BDD33"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14:paraId="65E1E93B"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6BD787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4DC2522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N/A</w:t>
            </w:r>
          </w:p>
        </w:tc>
        <w:tc>
          <w:tcPr>
            <w:tcW w:w="1350" w:type="dxa"/>
            <w:tcBorders>
              <w:top w:val="single" w:sz="4" w:space="0" w:color="auto"/>
              <w:left w:val="single" w:sz="4" w:space="0" w:color="auto"/>
              <w:bottom w:val="single" w:sz="4" w:space="0" w:color="auto"/>
              <w:right w:val="single" w:sz="4" w:space="0" w:color="auto"/>
            </w:tcBorders>
            <w:vAlign w:val="center"/>
          </w:tcPr>
          <w:p w14:paraId="32D595FA"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N/A</w:t>
            </w:r>
          </w:p>
        </w:tc>
      </w:tr>
      <w:tr w:rsidR="007E3D97" w:rsidRPr="00C25669" w14:paraId="62D13DA5"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hideMark/>
          </w:tcPr>
          <w:p w14:paraId="38DD881C"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14:paraId="25BB6926"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21BD9B84"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PUSCH</w:t>
            </w:r>
          </w:p>
        </w:tc>
        <w:tc>
          <w:tcPr>
            <w:tcW w:w="1350" w:type="dxa"/>
            <w:tcBorders>
              <w:top w:val="single" w:sz="4" w:space="0" w:color="auto"/>
              <w:left w:val="single" w:sz="4" w:space="0" w:color="auto"/>
              <w:bottom w:val="single" w:sz="4" w:space="0" w:color="auto"/>
              <w:right w:val="single" w:sz="4" w:space="0" w:color="auto"/>
            </w:tcBorders>
            <w:vAlign w:val="center"/>
          </w:tcPr>
          <w:p w14:paraId="0203E016"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PUSCH</w:t>
            </w:r>
          </w:p>
        </w:tc>
        <w:tc>
          <w:tcPr>
            <w:tcW w:w="1350" w:type="dxa"/>
            <w:tcBorders>
              <w:top w:val="single" w:sz="4" w:space="0" w:color="auto"/>
              <w:left w:val="single" w:sz="4" w:space="0" w:color="auto"/>
              <w:bottom w:val="single" w:sz="4" w:space="0" w:color="auto"/>
              <w:right w:val="single" w:sz="4" w:space="0" w:color="auto"/>
            </w:tcBorders>
            <w:vAlign w:val="center"/>
          </w:tcPr>
          <w:p w14:paraId="69B86A4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PUSCH</w:t>
            </w:r>
          </w:p>
        </w:tc>
      </w:tr>
      <w:tr w:rsidR="007E3D97" w:rsidRPr="00C25669" w14:paraId="6AF9A274"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1036C15B"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14:paraId="1FA46E7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ms</w:t>
            </w:r>
          </w:p>
        </w:tc>
        <w:tc>
          <w:tcPr>
            <w:tcW w:w="1455" w:type="dxa"/>
            <w:tcBorders>
              <w:top w:val="single" w:sz="4" w:space="0" w:color="auto"/>
              <w:left w:val="single" w:sz="4" w:space="0" w:color="auto"/>
              <w:bottom w:val="single" w:sz="4" w:space="0" w:color="auto"/>
              <w:right w:val="single" w:sz="4" w:space="0" w:color="auto"/>
            </w:tcBorders>
            <w:vAlign w:val="center"/>
          </w:tcPr>
          <w:p w14:paraId="022DA93D"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1.375</w:t>
            </w:r>
          </w:p>
        </w:tc>
        <w:tc>
          <w:tcPr>
            <w:tcW w:w="1350" w:type="dxa"/>
            <w:tcBorders>
              <w:top w:val="single" w:sz="4" w:space="0" w:color="auto"/>
              <w:left w:val="single" w:sz="4" w:space="0" w:color="auto"/>
              <w:bottom w:val="single" w:sz="4" w:space="0" w:color="auto"/>
              <w:right w:val="single" w:sz="4" w:space="0" w:color="auto"/>
            </w:tcBorders>
            <w:vAlign w:val="center"/>
          </w:tcPr>
          <w:p w14:paraId="2CC247E0"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1.375</w:t>
            </w:r>
          </w:p>
        </w:tc>
        <w:tc>
          <w:tcPr>
            <w:tcW w:w="1350" w:type="dxa"/>
            <w:tcBorders>
              <w:top w:val="single" w:sz="4" w:space="0" w:color="auto"/>
              <w:left w:val="single" w:sz="4" w:space="0" w:color="auto"/>
              <w:bottom w:val="single" w:sz="4" w:space="0" w:color="auto"/>
              <w:right w:val="single" w:sz="4" w:space="0" w:color="auto"/>
            </w:tcBorders>
            <w:vAlign w:val="center"/>
          </w:tcPr>
          <w:p w14:paraId="344C377E" w14:textId="77777777" w:rsidR="007E3D97" w:rsidRPr="00C25669" w:rsidRDefault="007E3D97" w:rsidP="00257678">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1.375</w:t>
            </w:r>
          </w:p>
        </w:tc>
      </w:tr>
      <w:tr w:rsidR="007E3D97" w:rsidRPr="00C25669" w14:paraId="2FFC3B45"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tcPr>
          <w:p w14:paraId="05DA3980"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14:paraId="1FDC92A2"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6BF20DFE"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400FAB81"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c>
          <w:tcPr>
            <w:tcW w:w="1350" w:type="dxa"/>
            <w:tcBorders>
              <w:top w:val="single" w:sz="4" w:space="0" w:color="auto"/>
              <w:left w:val="single" w:sz="4" w:space="0" w:color="auto"/>
              <w:bottom w:val="single" w:sz="4" w:space="0" w:color="auto"/>
              <w:right w:val="single" w:sz="4" w:space="0" w:color="auto"/>
            </w:tcBorders>
            <w:vAlign w:val="center"/>
          </w:tcPr>
          <w:p w14:paraId="343352CC"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1</w:t>
            </w:r>
          </w:p>
        </w:tc>
      </w:tr>
      <w:tr w:rsidR="007E3D97" w:rsidRPr="00C25669" w14:paraId="154A07F2" w14:textId="77777777" w:rsidTr="00257678">
        <w:trPr>
          <w:trHeight w:val="70"/>
        </w:trPr>
        <w:tc>
          <w:tcPr>
            <w:tcW w:w="3921" w:type="dxa"/>
            <w:gridSpan w:val="3"/>
            <w:tcBorders>
              <w:top w:val="single" w:sz="4" w:space="0" w:color="auto"/>
              <w:left w:val="single" w:sz="4" w:space="0" w:color="auto"/>
              <w:bottom w:val="single" w:sz="4" w:space="0" w:color="auto"/>
              <w:right w:val="single" w:sz="4" w:space="0" w:color="auto"/>
            </w:tcBorders>
            <w:vAlign w:val="center"/>
            <w:hideMark/>
          </w:tcPr>
          <w:p w14:paraId="7A7A93C4" w14:textId="77777777" w:rsidR="007E3D97" w:rsidRPr="00C25669" w:rsidRDefault="007E3D97" w:rsidP="00257678">
            <w:pPr>
              <w:keepNext/>
              <w:keepLines/>
              <w:spacing w:after="0"/>
              <w:rPr>
                <w:rFonts w:ascii="Arial" w:eastAsia="SimSun" w:hAnsi="Arial"/>
                <w:sz w:val="18"/>
              </w:rPr>
            </w:pPr>
            <w:r w:rsidRPr="00C25669">
              <w:rPr>
                <w:rFonts w:ascii="Arial" w:eastAsia="SimSun" w:hAnsi="Arial"/>
                <w:sz w:val="18"/>
              </w:rPr>
              <w:t>RI Configuration</w:t>
            </w:r>
          </w:p>
        </w:tc>
        <w:tc>
          <w:tcPr>
            <w:tcW w:w="740" w:type="dxa"/>
            <w:tcBorders>
              <w:top w:val="single" w:sz="4" w:space="0" w:color="auto"/>
              <w:left w:val="single" w:sz="4" w:space="0" w:color="auto"/>
              <w:bottom w:val="single" w:sz="4" w:space="0" w:color="auto"/>
              <w:right w:val="single" w:sz="4" w:space="0" w:color="auto"/>
            </w:tcBorders>
            <w:vAlign w:val="center"/>
          </w:tcPr>
          <w:p w14:paraId="4B83ADE7" w14:textId="77777777" w:rsidR="007E3D97" w:rsidRPr="00C25669" w:rsidRDefault="007E3D97" w:rsidP="00257678">
            <w:pPr>
              <w:keepNext/>
              <w:keepLines/>
              <w:spacing w:after="0"/>
              <w:jc w:val="center"/>
              <w:rPr>
                <w:rFonts w:ascii="Arial" w:eastAsia="SimSun" w:hAnsi="Arial"/>
                <w:sz w:val="18"/>
              </w:rPr>
            </w:pPr>
          </w:p>
        </w:tc>
        <w:tc>
          <w:tcPr>
            <w:tcW w:w="1455" w:type="dxa"/>
            <w:tcBorders>
              <w:top w:val="single" w:sz="4" w:space="0" w:color="auto"/>
              <w:left w:val="single" w:sz="4" w:space="0" w:color="auto"/>
              <w:bottom w:val="single" w:sz="4" w:space="0" w:color="auto"/>
              <w:right w:val="single" w:sz="4" w:space="0" w:color="auto"/>
            </w:tcBorders>
            <w:vAlign w:val="center"/>
          </w:tcPr>
          <w:p w14:paraId="15B35FBF"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1D6CDA49"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14:paraId="73FEE953" w14:textId="77777777" w:rsidR="007E3D97" w:rsidRPr="00C25669" w:rsidRDefault="007E3D97" w:rsidP="00257678">
            <w:pPr>
              <w:keepNext/>
              <w:keepLines/>
              <w:spacing w:after="0"/>
              <w:jc w:val="center"/>
              <w:rPr>
                <w:rFonts w:ascii="Arial" w:eastAsia="SimSun" w:hAnsi="Arial"/>
                <w:sz w:val="18"/>
              </w:rPr>
            </w:pPr>
            <w:r w:rsidRPr="00C25669">
              <w:rPr>
                <w:rFonts w:ascii="Arial" w:eastAsia="SimSun" w:hAnsi="Arial"/>
                <w:sz w:val="18"/>
              </w:rPr>
              <w:t>Fixed RI = 1 and follow RI</w:t>
            </w:r>
          </w:p>
        </w:tc>
      </w:tr>
      <w:tr w:rsidR="00F11D8A" w:rsidRPr="00C25669" w14:paraId="77F306C5" w14:textId="77777777" w:rsidTr="007E07CB">
        <w:trPr>
          <w:trHeight w:val="70"/>
        </w:trPr>
        <w:tc>
          <w:tcPr>
            <w:tcW w:w="8816" w:type="dxa"/>
            <w:gridSpan w:val="7"/>
            <w:tcBorders>
              <w:top w:val="single" w:sz="4" w:space="0" w:color="auto"/>
              <w:left w:val="single" w:sz="4" w:space="0" w:color="auto"/>
              <w:bottom w:val="single" w:sz="4" w:space="0" w:color="auto"/>
              <w:right w:val="single" w:sz="4" w:space="0" w:color="auto"/>
            </w:tcBorders>
            <w:vAlign w:val="center"/>
          </w:tcPr>
          <w:p w14:paraId="5EA4EBB2" w14:textId="4EC2229F" w:rsidR="00F11D8A" w:rsidRPr="00C25669" w:rsidRDefault="00CF6A8B" w:rsidP="00575C91">
            <w:pPr>
              <w:pStyle w:val="TAN"/>
              <w:rPr>
                <w:rFonts w:eastAsia="SimSun"/>
              </w:rPr>
            </w:pPr>
            <w:r>
              <w:rPr>
                <w:rFonts w:eastAsia="SimSun"/>
                <w:lang w:eastAsia="en-GB"/>
              </w:rPr>
              <w:t>Note</w:t>
            </w:r>
            <w:r w:rsidR="00F11D8A" w:rsidRPr="00535722">
              <w:rPr>
                <w:rFonts w:eastAsia="SimSun"/>
                <w:lang w:eastAsia="en-GB"/>
              </w:rPr>
              <w:t xml:space="preserve"> 1:</w:t>
            </w:r>
            <w:r w:rsidR="00F11D8A" w:rsidRPr="00A64ACD">
              <w:rPr>
                <w:rFonts w:eastAsia="SimSun"/>
                <w:lang w:eastAsia="en-GB"/>
              </w:rPr>
              <w:tab/>
            </w:r>
            <w:r w:rsidR="00F11D8A" w:rsidRPr="00535722">
              <w:rPr>
                <w:rFonts w:eastAsia="SimSun"/>
                <w:lang w:eastAsia="en-GB"/>
              </w:rPr>
              <w:t>Measurements channels are specified in Table A.4-</w:t>
            </w:r>
            <w:r w:rsidR="00F11D8A">
              <w:rPr>
                <w:rFonts w:eastAsia="SimSun"/>
                <w:lang w:eastAsia="en-GB"/>
              </w:rPr>
              <w:t>1</w:t>
            </w:r>
            <w:r w:rsidR="00F11D8A" w:rsidRPr="00535722">
              <w:rPr>
                <w:rFonts w:eastAsia="SimSun"/>
                <w:lang w:eastAsia="en-GB"/>
              </w:rPr>
              <w:t>.</w:t>
            </w:r>
            <w:r w:rsidR="00F11D8A">
              <w:rPr>
                <w:rFonts w:eastAsia="SimSun"/>
                <w:lang w:eastAsia="en-GB"/>
              </w:rPr>
              <w:t xml:space="preserve"> </w:t>
            </w:r>
            <w:r w:rsidR="00F11D8A" w:rsidRPr="00713A40">
              <w:t>TBS.</w:t>
            </w:r>
            <w:r w:rsidR="00F11D8A">
              <w:t>1</w:t>
            </w:r>
            <w:r w:rsidR="00F11D8A" w:rsidRPr="00713A40">
              <w:t>-</w:t>
            </w:r>
            <w:r w:rsidR="00F11D8A">
              <w:t>1</w:t>
            </w:r>
            <w:r w:rsidR="00F11D8A" w:rsidRPr="00713A40">
              <w:t xml:space="preserve"> is used for Rank 1 case.</w:t>
            </w:r>
            <w:r w:rsidR="00F11D8A">
              <w:t xml:space="preserve"> </w:t>
            </w:r>
            <w:r w:rsidR="00F11D8A" w:rsidRPr="00713A40">
              <w:t>TBS.</w:t>
            </w:r>
            <w:r w:rsidR="00F11D8A">
              <w:t>1</w:t>
            </w:r>
            <w:r w:rsidR="00F11D8A" w:rsidRPr="00713A40">
              <w:t>-</w:t>
            </w:r>
            <w:r w:rsidR="00F11D8A">
              <w:t>2</w:t>
            </w:r>
            <w:r w:rsidR="00F11D8A" w:rsidRPr="00713A40">
              <w:t xml:space="preserve"> is used for Rank </w:t>
            </w:r>
            <w:r w:rsidR="00F11D8A">
              <w:t>2</w:t>
            </w:r>
            <w:r w:rsidR="00F11D8A" w:rsidRPr="00713A40">
              <w:t xml:space="preserve"> case.</w:t>
            </w:r>
          </w:p>
        </w:tc>
      </w:tr>
    </w:tbl>
    <w:p w14:paraId="541F8CE1" w14:textId="77777777" w:rsidR="007E3D97" w:rsidRPr="00C25669" w:rsidRDefault="007E3D97" w:rsidP="007E3D97">
      <w:pPr>
        <w:rPr>
          <w:rFonts w:eastAsia="SimSun"/>
          <w:lang w:eastAsia="zh-CN"/>
        </w:rPr>
      </w:pPr>
    </w:p>
    <w:p w14:paraId="284F041D" w14:textId="7A6D3264" w:rsidR="005B3300" w:rsidRPr="00C25669" w:rsidRDefault="005B3300" w:rsidP="007E3D97">
      <w:pPr>
        <w:pStyle w:val="TH"/>
      </w:pPr>
      <w:r w:rsidRPr="00C25669">
        <w:t>Table 8.4.2.2-2: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5B3300" w:rsidRPr="00C25669" w14:paraId="3B1A99F6" w14:textId="77777777" w:rsidTr="000811C5">
        <w:trPr>
          <w:jc w:val="center"/>
        </w:trPr>
        <w:tc>
          <w:tcPr>
            <w:tcW w:w="1984" w:type="dxa"/>
            <w:tcBorders>
              <w:bottom w:val="nil"/>
            </w:tcBorders>
          </w:tcPr>
          <w:p w14:paraId="7A5D8B66" w14:textId="77777777" w:rsidR="005B3300" w:rsidRPr="00C25669" w:rsidRDefault="005B3300" w:rsidP="000811C5">
            <w:pPr>
              <w:keepNext/>
              <w:keepLines/>
              <w:spacing w:after="0"/>
              <w:jc w:val="center"/>
              <w:rPr>
                <w:rFonts w:ascii="Arial" w:eastAsia="?? ??" w:hAnsi="Arial" w:cs="v5.0.0"/>
                <w:b/>
                <w:sz w:val="18"/>
              </w:rPr>
            </w:pPr>
          </w:p>
        </w:tc>
        <w:tc>
          <w:tcPr>
            <w:tcW w:w="1412" w:type="dxa"/>
            <w:tcBorders>
              <w:bottom w:val="nil"/>
            </w:tcBorders>
          </w:tcPr>
          <w:p w14:paraId="71B9B11A"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1</w:t>
            </w:r>
          </w:p>
        </w:tc>
        <w:tc>
          <w:tcPr>
            <w:tcW w:w="1512" w:type="dxa"/>
            <w:tcBorders>
              <w:bottom w:val="nil"/>
            </w:tcBorders>
          </w:tcPr>
          <w:p w14:paraId="7BCC25C2"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2</w:t>
            </w:r>
          </w:p>
        </w:tc>
        <w:tc>
          <w:tcPr>
            <w:tcW w:w="1512" w:type="dxa"/>
            <w:tcBorders>
              <w:bottom w:val="nil"/>
            </w:tcBorders>
          </w:tcPr>
          <w:p w14:paraId="61D1724B" w14:textId="77777777" w:rsidR="005B3300" w:rsidRPr="00C25669" w:rsidRDefault="005B3300" w:rsidP="000811C5">
            <w:pPr>
              <w:keepNext/>
              <w:keepLines/>
              <w:spacing w:after="0"/>
              <w:jc w:val="center"/>
              <w:rPr>
                <w:rFonts w:ascii="Arial" w:eastAsia="?? ??" w:hAnsi="Arial" w:cs="v5.0.0"/>
                <w:b/>
                <w:sz w:val="18"/>
              </w:rPr>
            </w:pPr>
            <w:r w:rsidRPr="00C25669">
              <w:rPr>
                <w:rFonts w:ascii="Arial" w:eastAsia="?? ??" w:hAnsi="Arial" w:cs="v5.0.0"/>
                <w:b/>
                <w:sz w:val="18"/>
              </w:rPr>
              <w:t>Test 3</w:t>
            </w:r>
          </w:p>
        </w:tc>
      </w:tr>
      <w:tr w:rsidR="005B3300" w:rsidRPr="00C25669" w14:paraId="4344634F" w14:textId="77777777" w:rsidTr="000811C5">
        <w:trPr>
          <w:cantSplit/>
          <w:jc w:val="center"/>
        </w:trPr>
        <w:tc>
          <w:tcPr>
            <w:tcW w:w="1984" w:type="dxa"/>
          </w:tcPr>
          <w:p w14:paraId="06914FBB" w14:textId="77777777" w:rsidR="005B3300" w:rsidRPr="00C25669" w:rsidRDefault="005B3300" w:rsidP="000811C5">
            <w:pPr>
              <w:keepNext/>
              <w:keepLines/>
              <w:spacing w:after="0"/>
              <w:jc w:val="center"/>
              <w:rPr>
                <w:rFonts w:ascii="Arial" w:eastAsia="?? ??" w:hAnsi="Arial" w:cs="v5.0.0"/>
                <w:sz w:val="18"/>
                <w:vertAlign w:val="subscript"/>
              </w:rPr>
            </w:pPr>
            <w:r w:rsidRPr="00C25669">
              <w:rPr>
                <w:rFonts w:ascii="Symbol" w:eastAsia="?? ??" w:hAnsi="Symbol" w:cs="Arial"/>
                <w:i/>
                <w:iCs/>
                <w:sz w:val="18"/>
              </w:rPr>
              <w:t></w:t>
            </w:r>
            <w:r w:rsidRPr="00C25669">
              <w:rPr>
                <w:rFonts w:ascii="Arial" w:eastAsia="?? ??" w:hAnsi="Arial" w:cs="Arial"/>
                <w:sz w:val="18"/>
                <w:vertAlign w:val="subscript"/>
              </w:rPr>
              <w:t>1</w:t>
            </w:r>
          </w:p>
        </w:tc>
        <w:tc>
          <w:tcPr>
            <w:tcW w:w="1412" w:type="dxa"/>
          </w:tcPr>
          <w:p w14:paraId="0FAC78DA"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c>
          <w:tcPr>
            <w:tcW w:w="1512" w:type="dxa"/>
          </w:tcPr>
          <w:p w14:paraId="66A4F459"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1.05</w:t>
            </w:r>
          </w:p>
        </w:tc>
        <w:tc>
          <w:tcPr>
            <w:tcW w:w="1512" w:type="dxa"/>
          </w:tcPr>
          <w:p w14:paraId="613EDA2A"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1.05</w:t>
            </w:r>
          </w:p>
        </w:tc>
      </w:tr>
      <w:tr w:rsidR="005B3300" w:rsidRPr="00C25669" w14:paraId="78B18CE5" w14:textId="77777777" w:rsidTr="000811C5">
        <w:trPr>
          <w:cantSplit/>
          <w:jc w:val="center"/>
        </w:trPr>
        <w:tc>
          <w:tcPr>
            <w:tcW w:w="1984" w:type="dxa"/>
          </w:tcPr>
          <w:p w14:paraId="31A2B6AD" w14:textId="77777777" w:rsidR="005B3300" w:rsidRPr="00C25669" w:rsidRDefault="005B3300" w:rsidP="000811C5">
            <w:pPr>
              <w:keepNext/>
              <w:keepLines/>
              <w:spacing w:after="0"/>
              <w:jc w:val="center"/>
              <w:rPr>
                <w:rFonts w:ascii="Symbol" w:eastAsia="?? ??" w:hAnsi="Symbol" w:cs="Arial" w:hint="eastAsia"/>
                <w:i/>
                <w:iCs/>
                <w:sz w:val="18"/>
              </w:rPr>
            </w:pPr>
            <w:r w:rsidRPr="00C25669">
              <w:rPr>
                <w:rFonts w:ascii="Symbol" w:eastAsia="?? ??" w:hAnsi="Symbol" w:cs="Arial"/>
                <w:i/>
                <w:iCs/>
                <w:sz w:val="18"/>
              </w:rPr>
              <w:t></w:t>
            </w:r>
            <w:r w:rsidRPr="00C25669">
              <w:rPr>
                <w:rFonts w:ascii="Arial" w:eastAsia="?? ??" w:hAnsi="Arial" w:cs="Arial"/>
                <w:sz w:val="18"/>
                <w:vertAlign w:val="subscript"/>
              </w:rPr>
              <w:t>2</w:t>
            </w:r>
          </w:p>
        </w:tc>
        <w:tc>
          <w:tcPr>
            <w:tcW w:w="1412" w:type="dxa"/>
          </w:tcPr>
          <w:p w14:paraId="4A46D0AE" w14:textId="77777777" w:rsidR="005B3300" w:rsidRPr="00C25669" w:rsidRDefault="005B3300" w:rsidP="000811C5">
            <w:pPr>
              <w:keepNext/>
              <w:keepLines/>
              <w:spacing w:after="0"/>
              <w:jc w:val="center"/>
              <w:rPr>
                <w:rFonts w:ascii="Arial" w:eastAsia="?? ??" w:hAnsi="Arial" w:cs="v5.0.0"/>
                <w:sz w:val="18"/>
              </w:rPr>
            </w:pPr>
            <w:r w:rsidRPr="00C25669">
              <w:rPr>
                <w:rFonts w:ascii="Arial" w:hAnsi="Arial" w:cs="v5.0.0" w:hint="eastAsia"/>
                <w:sz w:val="18"/>
                <w:lang w:eastAsia="zh-CN"/>
              </w:rPr>
              <w:t>1.0</w:t>
            </w:r>
          </w:p>
        </w:tc>
        <w:tc>
          <w:tcPr>
            <w:tcW w:w="1512" w:type="dxa"/>
          </w:tcPr>
          <w:p w14:paraId="19C08824" w14:textId="77777777" w:rsidR="005B3300" w:rsidRPr="00C25669" w:rsidRDefault="005B3300" w:rsidP="000811C5">
            <w:pPr>
              <w:keepNext/>
              <w:keepLines/>
              <w:spacing w:after="0"/>
              <w:jc w:val="center"/>
              <w:rPr>
                <w:rFonts w:ascii="Arial" w:eastAsia="?? ??" w:hAnsi="Arial" w:cs="v5.0.0"/>
                <w:sz w:val="18"/>
              </w:rPr>
            </w:pPr>
            <w:r w:rsidRPr="00C25669">
              <w:rPr>
                <w:rFonts w:ascii="Arial" w:eastAsia="?? ??" w:hAnsi="Arial" w:cs="v5.0.0"/>
                <w:sz w:val="18"/>
              </w:rPr>
              <w:t>N/A</w:t>
            </w:r>
          </w:p>
        </w:tc>
        <w:tc>
          <w:tcPr>
            <w:tcW w:w="1512" w:type="dxa"/>
          </w:tcPr>
          <w:p w14:paraId="0A339A42" w14:textId="77777777" w:rsidR="005B3300" w:rsidRPr="00C25669" w:rsidRDefault="005B3300" w:rsidP="000811C5">
            <w:pPr>
              <w:keepNext/>
              <w:keepLines/>
              <w:spacing w:after="0"/>
              <w:jc w:val="center"/>
              <w:rPr>
                <w:rFonts w:ascii="Arial" w:eastAsia="?? ??" w:hAnsi="Arial" w:cs="v5.0.0"/>
                <w:sz w:val="18"/>
              </w:rPr>
            </w:pPr>
            <w:r w:rsidRPr="00C25669">
              <w:rPr>
                <w:rFonts w:ascii="Arial" w:hAnsi="Arial" w:cs="v5.0.0" w:hint="eastAsia"/>
                <w:sz w:val="18"/>
                <w:lang w:eastAsia="zh-CN"/>
              </w:rPr>
              <w:t>N/A</w:t>
            </w:r>
          </w:p>
        </w:tc>
      </w:tr>
    </w:tbl>
    <w:p w14:paraId="4E7732DD" w14:textId="77777777" w:rsidR="005B3300" w:rsidRPr="00C25669" w:rsidRDefault="005B3300" w:rsidP="005B3300">
      <w:pPr>
        <w:rPr>
          <w:rFonts w:eastAsia="SimSun"/>
          <w:lang w:eastAsia="zh-CN"/>
        </w:rPr>
      </w:pPr>
    </w:p>
    <w:p w14:paraId="4DE723EC" w14:textId="77777777" w:rsidR="005B3300" w:rsidRPr="00C25669" w:rsidRDefault="005B3300" w:rsidP="005B3300">
      <w:pPr>
        <w:pStyle w:val="Heading1"/>
        <w:rPr>
          <w:lang w:eastAsia="zh-CN"/>
        </w:rPr>
      </w:pPr>
      <w:bookmarkStart w:id="3866" w:name="_Toc21338317"/>
      <w:bookmarkStart w:id="3867" w:name="_Toc29808425"/>
      <w:bookmarkStart w:id="3868" w:name="_Toc37068344"/>
      <w:bookmarkStart w:id="3869" w:name="_Toc37083889"/>
      <w:bookmarkStart w:id="3870" w:name="_Toc37084231"/>
      <w:bookmarkStart w:id="3871" w:name="_Toc40209593"/>
      <w:bookmarkStart w:id="3872" w:name="_Toc40209935"/>
      <w:bookmarkStart w:id="3873" w:name="_Toc45892894"/>
      <w:bookmarkStart w:id="3874" w:name="_Toc53176759"/>
      <w:bookmarkStart w:id="3875" w:name="_Toc61121081"/>
      <w:bookmarkStart w:id="3876" w:name="_Toc67918277"/>
      <w:bookmarkStart w:id="3877" w:name="_Toc76298321"/>
      <w:bookmarkStart w:id="3878" w:name="_Toc76572333"/>
      <w:bookmarkStart w:id="3879" w:name="_Toc76652200"/>
      <w:bookmarkStart w:id="3880" w:name="_Toc76653038"/>
      <w:bookmarkStart w:id="3881" w:name="_Toc83742311"/>
      <w:bookmarkStart w:id="3882" w:name="_Toc91440801"/>
      <w:bookmarkStart w:id="3883" w:name="_Toc98849591"/>
      <w:bookmarkStart w:id="3884" w:name="_Toc106543445"/>
      <w:bookmarkStart w:id="3885" w:name="_Toc106737543"/>
      <w:bookmarkStart w:id="3886" w:name="_Toc107233310"/>
      <w:bookmarkStart w:id="3887" w:name="_Toc107234927"/>
      <w:bookmarkStart w:id="3888" w:name="_Toc107419897"/>
      <w:bookmarkStart w:id="3889" w:name="_Toc107477193"/>
      <w:bookmarkStart w:id="3890" w:name="_Toc114566051"/>
      <w:bookmarkStart w:id="3891" w:name="_Toc123936363"/>
      <w:bookmarkStart w:id="3892" w:name="_Toc124377378"/>
      <w:r w:rsidRPr="00C25669">
        <w:rPr>
          <w:rFonts w:hint="eastAsia"/>
          <w:lang w:eastAsia="zh-CN"/>
        </w:rPr>
        <w:t>9</w:t>
      </w:r>
      <w:r w:rsidRPr="00C25669">
        <w:rPr>
          <w:rFonts w:hint="eastAsia"/>
          <w:lang w:eastAsia="zh-CN"/>
        </w:rPr>
        <w:tab/>
      </w:r>
      <w:r w:rsidRPr="00C25669">
        <w:t>Demodulation performance requirements</w:t>
      </w:r>
      <w:r w:rsidRPr="00C25669">
        <w:rPr>
          <w:rFonts w:hint="eastAsia"/>
          <w:lang w:eastAsia="zh-CN"/>
        </w:rPr>
        <w:t xml:space="preserve"> for interworking</w:t>
      </w:r>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p>
    <w:p w14:paraId="3759F432" w14:textId="77777777" w:rsidR="005B3300" w:rsidRPr="00C25669" w:rsidRDefault="005B3300" w:rsidP="005B3300">
      <w:pPr>
        <w:pStyle w:val="Heading2"/>
      </w:pPr>
      <w:bookmarkStart w:id="3893" w:name="_Toc21338318"/>
      <w:bookmarkStart w:id="3894" w:name="_Toc29808426"/>
      <w:bookmarkStart w:id="3895" w:name="_Toc37068345"/>
      <w:bookmarkStart w:id="3896" w:name="_Toc37083890"/>
      <w:bookmarkStart w:id="3897" w:name="_Toc37084232"/>
      <w:bookmarkStart w:id="3898" w:name="_Toc40209594"/>
      <w:bookmarkStart w:id="3899" w:name="_Toc40209936"/>
      <w:bookmarkStart w:id="3900" w:name="_Toc45892895"/>
      <w:bookmarkStart w:id="3901" w:name="_Toc53176760"/>
      <w:bookmarkStart w:id="3902" w:name="_Toc61121082"/>
      <w:bookmarkStart w:id="3903" w:name="_Toc67918278"/>
      <w:bookmarkStart w:id="3904" w:name="_Toc76298322"/>
      <w:bookmarkStart w:id="3905" w:name="_Toc76572334"/>
      <w:bookmarkStart w:id="3906" w:name="_Toc76652201"/>
      <w:bookmarkStart w:id="3907" w:name="_Toc76653039"/>
      <w:bookmarkStart w:id="3908" w:name="_Toc83742312"/>
      <w:bookmarkStart w:id="3909" w:name="_Toc91440802"/>
      <w:bookmarkStart w:id="3910" w:name="_Toc98849592"/>
      <w:bookmarkStart w:id="3911" w:name="_Toc106543446"/>
      <w:bookmarkStart w:id="3912" w:name="_Toc106737544"/>
      <w:bookmarkStart w:id="3913" w:name="_Toc107233311"/>
      <w:bookmarkStart w:id="3914" w:name="_Toc107234928"/>
      <w:bookmarkStart w:id="3915" w:name="_Toc107419898"/>
      <w:bookmarkStart w:id="3916" w:name="_Toc107477194"/>
      <w:bookmarkStart w:id="3917" w:name="_Toc114566052"/>
      <w:bookmarkStart w:id="3918" w:name="_Toc123936364"/>
      <w:bookmarkStart w:id="3919" w:name="_Toc124377379"/>
      <w:r w:rsidRPr="00C25669">
        <w:rPr>
          <w:rFonts w:hint="eastAsia"/>
        </w:rPr>
        <w:t>9.1</w:t>
      </w:r>
      <w:r w:rsidRPr="00C25669">
        <w:rPr>
          <w:rFonts w:hint="eastAsia"/>
          <w:lang w:eastAsia="zh-CN"/>
        </w:rPr>
        <w:tab/>
      </w:r>
      <w:r w:rsidRPr="00C25669">
        <w:rPr>
          <w:rFonts w:hint="eastAsia"/>
        </w:rPr>
        <w:t>General</w:t>
      </w:r>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p>
    <w:p w14:paraId="10F9E561"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 xml:space="preserve">This clause covers the UE demodulation </w:t>
      </w:r>
      <w:r w:rsidRPr="00C25669">
        <w:rPr>
          <w:rFonts w:eastAsia="SimSun"/>
        </w:rPr>
        <w:t>performance</w:t>
      </w:r>
      <w:r w:rsidRPr="00C25669">
        <w:rPr>
          <w:rFonts w:eastAsia="SimSun" w:hint="eastAsia"/>
        </w:rPr>
        <w:t xml:space="preserve"> requirements for EN-DC, NE-DC, inter-band NR-DC between FR1 and FR2, and inter-band NR CA between FR1 and FR2.</w:t>
      </w:r>
    </w:p>
    <w:p w14:paraId="5DE16B17" w14:textId="77777777" w:rsidR="005B3300" w:rsidRPr="00C25669" w:rsidRDefault="005B3300" w:rsidP="005B3300">
      <w:pPr>
        <w:pStyle w:val="Heading3"/>
        <w:rPr>
          <w:lang w:eastAsia="zh-CN"/>
        </w:rPr>
      </w:pPr>
      <w:bookmarkStart w:id="3920" w:name="_Toc21338319"/>
      <w:bookmarkStart w:id="3921" w:name="_Toc29808427"/>
      <w:bookmarkStart w:id="3922" w:name="_Toc37068346"/>
      <w:bookmarkStart w:id="3923" w:name="_Toc37083891"/>
      <w:bookmarkStart w:id="3924" w:name="_Toc37084233"/>
      <w:bookmarkStart w:id="3925" w:name="_Toc40209595"/>
      <w:bookmarkStart w:id="3926" w:name="_Toc40209937"/>
      <w:bookmarkStart w:id="3927" w:name="_Toc45892896"/>
      <w:bookmarkStart w:id="3928" w:name="_Toc53176761"/>
      <w:bookmarkStart w:id="3929" w:name="_Toc61121083"/>
      <w:bookmarkStart w:id="3930" w:name="_Toc67918279"/>
      <w:bookmarkStart w:id="3931" w:name="_Toc76298323"/>
      <w:bookmarkStart w:id="3932" w:name="_Toc76572335"/>
      <w:bookmarkStart w:id="3933" w:name="_Toc76652202"/>
      <w:bookmarkStart w:id="3934" w:name="_Toc76653040"/>
      <w:bookmarkStart w:id="3935" w:name="_Toc83742313"/>
      <w:bookmarkStart w:id="3936" w:name="_Toc91440803"/>
      <w:bookmarkStart w:id="3937" w:name="_Toc98849593"/>
      <w:bookmarkStart w:id="3938" w:name="_Toc106543447"/>
      <w:bookmarkStart w:id="3939" w:name="_Toc106737545"/>
      <w:bookmarkStart w:id="3940" w:name="_Toc107233312"/>
      <w:bookmarkStart w:id="3941" w:name="_Toc107234929"/>
      <w:bookmarkStart w:id="3942" w:name="_Toc107419899"/>
      <w:bookmarkStart w:id="3943" w:name="_Toc107477195"/>
      <w:bookmarkStart w:id="3944" w:name="_Toc114566053"/>
      <w:bookmarkStart w:id="3945" w:name="_Toc123936365"/>
      <w:bookmarkStart w:id="3946" w:name="_Toc124377380"/>
      <w:r w:rsidRPr="00C25669">
        <w:t>9.1.1</w:t>
      </w:r>
      <w:r w:rsidRPr="00C25669">
        <w:rPr>
          <w:rFonts w:hint="eastAsia"/>
          <w:lang w:eastAsia="zh-CN"/>
        </w:rPr>
        <w:tab/>
      </w:r>
      <w:r w:rsidRPr="00C25669">
        <w:rPr>
          <w:lang w:eastAsia="zh-CN"/>
        </w:rPr>
        <w:t>Applicability of requirements</w:t>
      </w:r>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p>
    <w:p w14:paraId="2BD63BAE" w14:textId="77777777" w:rsidR="005B3300" w:rsidRPr="00C25669" w:rsidRDefault="005B3300" w:rsidP="005B3300">
      <w:pPr>
        <w:rPr>
          <w:rFonts w:eastAsia="SimSun"/>
          <w:lang w:eastAsia="zh-CN"/>
        </w:rPr>
      </w:pPr>
      <w:r w:rsidRPr="00C25669">
        <w:rPr>
          <w:rFonts w:eastAsia="SimSun"/>
        </w:rPr>
        <w:t>The following applicability rules are specified for demodulation performance requirements for interworking:</w:t>
      </w:r>
    </w:p>
    <w:p w14:paraId="54BC5262" w14:textId="77777777" w:rsidR="005B3300" w:rsidRPr="00C25669" w:rsidRDefault="005B3300" w:rsidP="005B3300">
      <w:pPr>
        <w:ind w:left="568" w:hanging="284"/>
        <w:rPr>
          <w:rFonts w:eastAsia="SimSun"/>
          <w:snapToGrid w:val="0"/>
        </w:rPr>
      </w:pPr>
      <w:r w:rsidRPr="00C25669">
        <w:rPr>
          <w:rFonts w:eastAsia="SimSun"/>
          <w:snapToGrid w:val="0"/>
        </w:rPr>
        <w:t>-</w:t>
      </w:r>
      <w:r w:rsidRPr="00C25669">
        <w:rPr>
          <w:rFonts w:eastAsia="SimSun"/>
          <w:snapToGrid w:val="0"/>
        </w:rPr>
        <w:tab/>
        <w:t>For U</w:t>
      </w:r>
      <w:r w:rsidRPr="00C25669">
        <w:rPr>
          <w:rFonts w:eastAsia="SimSun" w:hint="eastAsia"/>
          <w:snapToGrid w:val="0"/>
          <w:lang w:eastAsia="zh-CN"/>
        </w:rPr>
        <w:t>E</w:t>
      </w:r>
      <w:r w:rsidRPr="00C25669">
        <w:rPr>
          <w:rFonts w:eastAsia="SimSun"/>
          <w:snapToGrid w:val="0"/>
        </w:rPr>
        <w:t>s supporting both SA and NSA,</w:t>
      </w:r>
    </w:p>
    <w:p w14:paraId="57B16114" w14:textId="77777777" w:rsidR="005B3300" w:rsidRPr="00C25669" w:rsidRDefault="005B3300" w:rsidP="005B3300">
      <w:pPr>
        <w:ind w:left="851" w:hanging="284"/>
        <w:rPr>
          <w:rFonts w:eastAsia="SimSun"/>
          <w:snapToGrid w:val="0"/>
        </w:rPr>
      </w:pPr>
      <w:r w:rsidRPr="00C25669">
        <w:rPr>
          <w:rFonts w:eastAsia="SimSun"/>
          <w:snapToGrid w:val="0"/>
        </w:rPr>
        <w:t>-</w:t>
      </w:r>
      <w:r w:rsidRPr="00C25669">
        <w:rPr>
          <w:rFonts w:eastAsia="SimSun"/>
          <w:snapToGrid w:val="0"/>
        </w:rPr>
        <w:tab/>
        <w:t xml:space="preserve">The performance requirements specified in </w:t>
      </w:r>
      <w:r>
        <w:rPr>
          <w:rFonts w:eastAsia="SimSun"/>
          <w:snapToGrid w:val="0"/>
        </w:rPr>
        <w:t>Clause</w:t>
      </w:r>
      <w:r w:rsidRPr="00C25669">
        <w:rPr>
          <w:rFonts w:eastAsia="SimSun"/>
          <w:snapToGrid w:val="0"/>
        </w:rPr>
        <w:t xml:space="preserve"> 5 will be verified only for SA except for the sustained downlink data rate test specified in </w:t>
      </w:r>
      <w:r>
        <w:rPr>
          <w:rFonts w:eastAsia="SimSun"/>
          <w:snapToGrid w:val="0"/>
        </w:rPr>
        <w:t>Clause</w:t>
      </w:r>
      <w:r w:rsidRPr="00C25669">
        <w:rPr>
          <w:rFonts w:eastAsia="SimSun"/>
          <w:snapToGrid w:val="0"/>
        </w:rPr>
        <w:t xml:space="preserve"> 5.5</w:t>
      </w:r>
      <w:r w:rsidRPr="00C25669">
        <w:rPr>
          <w:rFonts w:eastAsia="SimSun" w:hint="eastAsia"/>
          <w:snapToGrid w:val="0"/>
          <w:lang w:eastAsia="zh-CN"/>
        </w:rPr>
        <w:t xml:space="preserve"> </w:t>
      </w:r>
      <w:r w:rsidRPr="00C25669">
        <w:rPr>
          <w:rFonts w:eastAsia="SimSun"/>
          <w:snapToGrid w:val="0"/>
        </w:rPr>
        <w:t>and 5.5A.</w:t>
      </w:r>
    </w:p>
    <w:p w14:paraId="4AE6102F" w14:textId="77777777" w:rsidR="005B3300" w:rsidRPr="00C25669" w:rsidRDefault="005B3300" w:rsidP="005B3300">
      <w:pPr>
        <w:ind w:left="851" w:hanging="284"/>
        <w:rPr>
          <w:rFonts w:eastAsia="SimSun"/>
          <w:snapToGrid w:val="0"/>
          <w:lang w:eastAsia="zh-CN"/>
        </w:rPr>
      </w:pPr>
      <w:r w:rsidRPr="00C25669">
        <w:rPr>
          <w:rFonts w:eastAsia="SimSun"/>
          <w:snapToGrid w:val="0"/>
        </w:rPr>
        <w:t>-</w:t>
      </w:r>
      <w:r w:rsidRPr="00C25669">
        <w:rPr>
          <w:rFonts w:eastAsia="SimSun"/>
          <w:snapToGrid w:val="0"/>
        </w:rPr>
        <w:tab/>
        <w:t xml:space="preserve">The performance requirements specified in </w:t>
      </w:r>
      <w:r>
        <w:rPr>
          <w:rFonts w:eastAsia="SimSun"/>
          <w:snapToGrid w:val="0"/>
        </w:rPr>
        <w:t>Clause</w:t>
      </w:r>
      <w:r w:rsidRPr="00C25669">
        <w:rPr>
          <w:rFonts w:eastAsia="SimSun"/>
          <w:snapToGrid w:val="0"/>
        </w:rPr>
        <w:t xml:space="preserve"> 7 will be verified only for SA except for the sustained downlink data rate test specified in </w:t>
      </w:r>
      <w:r>
        <w:rPr>
          <w:rFonts w:eastAsia="SimSun"/>
          <w:snapToGrid w:val="0"/>
        </w:rPr>
        <w:t>Clause</w:t>
      </w:r>
      <w:r w:rsidRPr="00C25669">
        <w:rPr>
          <w:rFonts w:eastAsia="SimSun"/>
          <w:snapToGrid w:val="0"/>
        </w:rPr>
        <w:t xml:space="preserve"> 7.5</w:t>
      </w:r>
      <w:r w:rsidRPr="00C25669">
        <w:rPr>
          <w:rFonts w:eastAsia="SimSun" w:hint="eastAsia"/>
          <w:snapToGrid w:val="0"/>
          <w:lang w:eastAsia="zh-CN"/>
        </w:rPr>
        <w:t xml:space="preserve"> and 7.5A</w:t>
      </w:r>
      <w:r w:rsidRPr="00C25669">
        <w:rPr>
          <w:rFonts w:eastAsia="SimSun"/>
          <w:snapToGrid w:val="0"/>
        </w:rPr>
        <w:t>.</w:t>
      </w:r>
    </w:p>
    <w:p w14:paraId="7707C5B2" w14:textId="77777777" w:rsidR="005B3300" w:rsidRPr="00C25669" w:rsidRDefault="005B3300" w:rsidP="005B3300">
      <w:pPr>
        <w:ind w:left="851" w:hanging="284"/>
        <w:rPr>
          <w:rFonts w:eastAsia="SimSun"/>
          <w:snapToGrid w:val="0"/>
        </w:rPr>
      </w:pPr>
      <w:r w:rsidRPr="00C25669">
        <w:rPr>
          <w:rFonts w:eastAsia="SimSun"/>
          <w:snapToGrid w:val="0"/>
        </w:rPr>
        <w:t>-</w:t>
      </w:r>
      <w:r w:rsidRPr="00C25669">
        <w:rPr>
          <w:rFonts w:eastAsia="SimSun"/>
          <w:snapToGrid w:val="0"/>
        </w:rPr>
        <w:tab/>
        <w:t xml:space="preserve">The sustained downlink data rate tests specified in </w:t>
      </w:r>
      <w:r>
        <w:rPr>
          <w:rFonts w:eastAsia="SimSun"/>
          <w:snapToGrid w:val="0"/>
        </w:rPr>
        <w:t>Clause</w:t>
      </w:r>
      <w:r w:rsidRPr="00C25669">
        <w:rPr>
          <w:rFonts w:eastAsia="SimSun" w:hint="eastAsia"/>
          <w:snapToGrid w:val="0"/>
          <w:lang w:eastAsia="zh-CN"/>
        </w:rPr>
        <w:t>s</w:t>
      </w:r>
      <w:r w:rsidRPr="00C25669">
        <w:rPr>
          <w:rFonts w:eastAsia="SimSun"/>
          <w:snapToGrid w:val="0"/>
        </w:rPr>
        <w:t xml:space="preserve"> 5.5, 5.5A and 7.5</w:t>
      </w:r>
      <w:r w:rsidRPr="00C25669">
        <w:rPr>
          <w:rFonts w:eastAsia="SimSun" w:hint="eastAsia"/>
          <w:snapToGrid w:val="0"/>
          <w:lang w:eastAsia="zh-CN"/>
        </w:rPr>
        <w:t>, 7.5A</w:t>
      </w:r>
      <w:r w:rsidRPr="00C25669">
        <w:rPr>
          <w:rFonts w:eastAsia="SimSun"/>
          <w:snapToGrid w:val="0"/>
        </w:rPr>
        <w:t xml:space="preserve"> for SA and in </w:t>
      </w:r>
      <w:r>
        <w:rPr>
          <w:rFonts w:eastAsia="SimSun"/>
          <w:snapToGrid w:val="0"/>
        </w:rPr>
        <w:t>Clause</w:t>
      </w:r>
      <w:r w:rsidRPr="00C25669">
        <w:rPr>
          <w:rFonts w:eastAsia="SimSun"/>
          <w:snapToGrid w:val="0"/>
        </w:rPr>
        <w:t xml:space="preserve"> 9.4B</w:t>
      </w:r>
      <w:r w:rsidRPr="00C25669">
        <w:rPr>
          <w:rFonts w:eastAsia="SimSun" w:hint="eastAsia"/>
          <w:snapToGrid w:val="0"/>
          <w:lang w:eastAsia="zh-CN"/>
        </w:rPr>
        <w:t xml:space="preserve"> for NSA</w:t>
      </w:r>
      <w:r w:rsidRPr="00C25669">
        <w:rPr>
          <w:rFonts w:eastAsia="SimSun"/>
          <w:snapToGrid w:val="0"/>
        </w:rPr>
        <w:t xml:space="preserve"> are verified separately.</w:t>
      </w:r>
    </w:p>
    <w:p w14:paraId="003829B7" w14:textId="77777777" w:rsidR="005B3300" w:rsidRPr="00C25669" w:rsidRDefault="005B3300" w:rsidP="005B3300">
      <w:pPr>
        <w:ind w:left="568" w:hanging="284"/>
        <w:rPr>
          <w:rFonts w:eastAsia="SimSun"/>
          <w:snapToGrid w:val="0"/>
          <w:lang w:eastAsia="zh-CN"/>
        </w:rPr>
      </w:pPr>
      <w:r w:rsidRPr="00C25669">
        <w:rPr>
          <w:rFonts w:eastAsia="SimSun"/>
          <w:snapToGrid w:val="0"/>
        </w:rPr>
        <w:lastRenderedPageBreak/>
        <w:t>-</w:t>
      </w:r>
      <w:r w:rsidRPr="00C25669">
        <w:rPr>
          <w:rFonts w:eastAsia="SimSun"/>
          <w:snapToGrid w:val="0"/>
        </w:rPr>
        <w:tab/>
        <w:t>The FR1 EN-DC test cases with the NR TDD DL-UL configurations which are not aligned with LTE</w:t>
      </w:r>
      <w:r w:rsidRPr="00C25669">
        <w:rPr>
          <w:rFonts w:eastAsia="SimSun"/>
        </w:rPr>
        <w:t>'</w:t>
      </w:r>
      <w:r w:rsidRPr="00C25669">
        <w:rPr>
          <w:rFonts w:eastAsia="SimSun"/>
          <w:snapToGrid w:val="0"/>
        </w:rPr>
        <w:t>s can be tested on the corresponding EN-DC band combinations where UE supports simultaneous transmission and reception.</w:t>
      </w:r>
    </w:p>
    <w:p w14:paraId="05A50243" w14:textId="77777777" w:rsidR="005B3300" w:rsidRPr="00C25669" w:rsidRDefault="005B3300" w:rsidP="005B3300">
      <w:pPr>
        <w:pStyle w:val="B10"/>
        <w:rPr>
          <w:snapToGrid w:val="0"/>
          <w:lang w:eastAsia="zh-CN"/>
        </w:rPr>
      </w:pPr>
      <w:r w:rsidRPr="00C25669">
        <w:rPr>
          <w:snapToGrid w:val="0"/>
        </w:rPr>
        <w:t>-</w:t>
      </w:r>
      <w:r w:rsidRPr="00C25669">
        <w:rPr>
          <w:snapToGrid w:val="0"/>
        </w:rPr>
        <w:tab/>
      </w:r>
      <w:r w:rsidRPr="00AD755E">
        <w:rPr>
          <w:rFonts w:eastAsia="SimSun"/>
          <w:snapToGrid w:val="0"/>
        </w:rPr>
        <w:t>For UEs supporting NR FR1 CA and</w:t>
      </w:r>
      <w:r>
        <w:rPr>
          <w:rFonts w:eastAsia="SimSun"/>
          <w:snapToGrid w:val="0"/>
        </w:rPr>
        <w:t>/or</w:t>
      </w:r>
      <w:r w:rsidRPr="00AD755E">
        <w:rPr>
          <w:rFonts w:eastAsia="SimSun"/>
          <w:snapToGrid w:val="0"/>
        </w:rPr>
        <w:t xml:space="preserve"> NR CA including FR1 and FR2, the requirements applicability is specified in Table 9.1.1-1.</w:t>
      </w:r>
    </w:p>
    <w:p w14:paraId="26548156" w14:textId="77777777" w:rsidR="005B3300" w:rsidRPr="00C25669" w:rsidRDefault="005B3300" w:rsidP="005B3300">
      <w:pPr>
        <w:pStyle w:val="TH"/>
        <w:rPr>
          <w:rFonts w:eastAsia="SimSun"/>
          <w:snapToGrid w:val="0"/>
        </w:rPr>
      </w:pPr>
      <w:r w:rsidRPr="00C25669">
        <w:rPr>
          <w:rFonts w:eastAsia="SimSun"/>
          <w:snapToGrid w:val="0"/>
        </w:rPr>
        <w:t>Table 9.1.1-1: Requirements applicability for UEs supporting NR FR2 CA and NR CA including FR1 and FR2</w:t>
      </w:r>
    </w:p>
    <w:tbl>
      <w:tblPr>
        <w:tblStyle w:val="TableGrid"/>
        <w:tblW w:w="0" w:type="auto"/>
        <w:tblInd w:w="568" w:type="dxa"/>
        <w:tblLook w:val="04A0" w:firstRow="1" w:lastRow="0" w:firstColumn="1" w:lastColumn="0" w:noHBand="0" w:noVBand="1"/>
      </w:tblPr>
      <w:tblGrid>
        <w:gridCol w:w="4514"/>
        <w:gridCol w:w="4539"/>
      </w:tblGrid>
      <w:tr w:rsidR="005B3300" w:rsidRPr="00C25669" w14:paraId="63AFAD98" w14:textId="77777777" w:rsidTr="000811C5">
        <w:tc>
          <w:tcPr>
            <w:tcW w:w="4810" w:type="dxa"/>
          </w:tcPr>
          <w:p w14:paraId="12F27C8C" w14:textId="77777777" w:rsidR="005B3300" w:rsidRPr="00C25669" w:rsidRDefault="005B3300" w:rsidP="000811C5">
            <w:pPr>
              <w:pStyle w:val="TAH"/>
              <w:rPr>
                <w:rFonts w:eastAsia="SimSun"/>
                <w:snapToGrid w:val="0"/>
              </w:rPr>
            </w:pPr>
            <w:r w:rsidRPr="00C25669">
              <w:rPr>
                <w:rFonts w:eastAsia="SimSun"/>
                <w:snapToGrid w:val="0"/>
              </w:rPr>
              <w:t>Supported scenarios</w:t>
            </w:r>
          </w:p>
        </w:tc>
        <w:tc>
          <w:tcPr>
            <w:tcW w:w="4811" w:type="dxa"/>
          </w:tcPr>
          <w:p w14:paraId="7BA0D245" w14:textId="77777777" w:rsidR="005B3300" w:rsidRPr="00C25669" w:rsidRDefault="005B3300" w:rsidP="000811C5">
            <w:pPr>
              <w:pStyle w:val="TAH"/>
              <w:rPr>
                <w:rFonts w:eastAsia="SimSun"/>
                <w:snapToGrid w:val="0"/>
              </w:rPr>
            </w:pPr>
            <w:r w:rsidRPr="00C25669">
              <w:rPr>
                <w:rFonts w:eastAsia="SimSun"/>
                <w:snapToGrid w:val="0"/>
              </w:rPr>
              <w:t>Requirements</w:t>
            </w:r>
          </w:p>
        </w:tc>
      </w:tr>
      <w:tr w:rsidR="005B3300" w:rsidRPr="00C25669" w14:paraId="3C250840" w14:textId="77777777" w:rsidTr="000811C5">
        <w:tc>
          <w:tcPr>
            <w:tcW w:w="4810" w:type="dxa"/>
          </w:tcPr>
          <w:p w14:paraId="65A38080" w14:textId="77777777" w:rsidR="005B3300" w:rsidRPr="00C25669" w:rsidRDefault="005B3300" w:rsidP="000811C5">
            <w:pPr>
              <w:pStyle w:val="TAL"/>
              <w:rPr>
                <w:snapToGrid w:val="0"/>
              </w:rPr>
            </w:pPr>
            <w:r w:rsidRPr="00C25669">
              <w:rPr>
                <w:snapToGrid w:val="0"/>
              </w:rPr>
              <w:t>NR FR2 CA</w:t>
            </w:r>
          </w:p>
        </w:tc>
        <w:tc>
          <w:tcPr>
            <w:tcW w:w="4811" w:type="dxa"/>
          </w:tcPr>
          <w:p w14:paraId="4C859800" w14:textId="77777777" w:rsidR="005B3300" w:rsidRPr="00C25669" w:rsidRDefault="005B3300" w:rsidP="000811C5">
            <w:pPr>
              <w:pStyle w:val="TAL"/>
              <w:rPr>
                <w:snapToGrid w:val="0"/>
              </w:rPr>
            </w:pPr>
            <w:r>
              <w:rPr>
                <w:snapToGrid w:val="0"/>
              </w:rPr>
              <w:t>Clause</w:t>
            </w:r>
            <w:r w:rsidRPr="00C25669">
              <w:rPr>
                <w:snapToGrid w:val="0"/>
              </w:rPr>
              <w:t xml:space="preserve"> 7.5A</w:t>
            </w:r>
          </w:p>
        </w:tc>
      </w:tr>
      <w:tr w:rsidR="005B3300" w:rsidRPr="00C25669" w14:paraId="1AE372EC" w14:textId="77777777" w:rsidTr="000811C5">
        <w:tc>
          <w:tcPr>
            <w:tcW w:w="4810" w:type="dxa"/>
          </w:tcPr>
          <w:p w14:paraId="73BA4754" w14:textId="77777777" w:rsidR="005B3300" w:rsidRPr="00C25669" w:rsidRDefault="005B3300" w:rsidP="000811C5">
            <w:pPr>
              <w:pStyle w:val="TAL"/>
              <w:rPr>
                <w:snapToGrid w:val="0"/>
              </w:rPr>
            </w:pPr>
            <w:r w:rsidRPr="00C25669">
              <w:rPr>
                <w:snapToGrid w:val="0"/>
              </w:rPr>
              <w:t>NR CA including FR1 and FR2</w:t>
            </w:r>
          </w:p>
        </w:tc>
        <w:tc>
          <w:tcPr>
            <w:tcW w:w="4811" w:type="dxa"/>
          </w:tcPr>
          <w:p w14:paraId="4C4F57AD" w14:textId="2F4A78D9" w:rsidR="005B3300" w:rsidRPr="00C25669" w:rsidRDefault="005B3300" w:rsidP="000811C5">
            <w:pPr>
              <w:pStyle w:val="TAL"/>
              <w:rPr>
                <w:snapToGrid w:val="0"/>
              </w:rPr>
            </w:pPr>
            <w:r>
              <w:rPr>
                <w:snapToGrid w:val="0"/>
              </w:rPr>
              <w:t>Clause</w:t>
            </w:r>
            <w:r w:rsidRPr="00C25669">
              <w:rPr>
                <w:snapToGrid w:val="0"/>
              </w:rPr>
              <w:t xml:space="preserve"> </w:t>
            </w:r>
            <w:r w:rsidRPr="00C25669">
              <w:rPr>
                <w:lang w:eastAsia="zh-CN"/>
              </w:rPr>
              <w:t>9.4A.1</w:t>
            </w:r>
            <w:r w:rsidR="001F4A87">
              <w:rPr>
                <w:lang w:eastAsia="zh-CN"/>
              </w:rPr>
              <w:t>, 9.3A.1</w:t>
            </w:r>
          </w:p>
        </w:tc>
      </w:tr>
      <w:tr w:rsidR="005B3300" w:rsidRPr="00C25669" w14:paraId="3B8FB2AD" w14:textId="77777777" w:rsidTr="000811C5">
        <w:tc>
          <w:tcPr>
            <w:tcW w:w="4810" w:type="dxa"/>
          </w:tcPr>
          <w:p w14:paraId="22BC90DE" w14:textId="77777777" w:rsidR="005B3300" w:rsidRPr="00C25669" w:rsidRDefault="005B3300" w:rsidP="000811C5">
            <w:pPr>
              <w:pStyle w:val="TAL"/>
              <w:rPr>
                <w:snapToGrid w:val="0"/>
              </w:rPr>
            </w:pPr>
            <w:r w:rsidRPr="00C25669">
              <w:rPr>
                <w:snapToGrid w:val="0"/>
              </w:rPr>
              <w:t>Both NR FR2 CA and NR CA including FR1 and FR2</w:t>
            </w:r>
          </w:p>
        </w:tc>
        <w:tc>
          <w:tcPr>
            <w:tcW w:w="4811" w:type="dxa"/>
          </w:tcPr>
          <w:p w14:paraId="370E52EA" w14:textId="77777777" w:rsidR="005B3300" w:rsidRPr="00C25669" w:rsidRDefault="005B3300" w:rsidP="000811C5">
            <w:pPr>
              <w:pStyle w:val="TAL"/>
              <w:rPr>
                <w:snapToGrid w:val="0"/>
              </w:rPr>
            </w:pPr>
            <w:r>
              <w:rPr>
                <w:snapToGrid w:val="0"/>
              </w:rPr>
              <w:t>Clause</w:t>
            </w:r>
            <w:r w:rsidRPr="00C25669">
              <w:rPr>
                <w:snapToGrid w:val="0"/>
              </w:rPr>
              <w:t xml:space="preserve"> 7.5A</w:t>
            </w:r>
          </w:p>
        </w:tc>
      </w:tr>
    </w:tbl>
    <w:p w14:paraId="12C65E42" w14:textId="77777777" w:rsidR="005B3300" w:rsidRPr="00C25669" w:rsidRDefault="005B3300" w:rsidP="005B3300">
      <w:pPr>
        <w:pStyle w:val="B10"/>
        <w:rPr>
          <w:snapToGrid w:val="0"/>
          <w:lang w:eastAsia="zh-CN"/>
        </w:rPr>
      </w:pPr>
    </w:p>
    <w:p w14:paraId="5F1AC16C" w14:textId="77777777" w:rsidR="005B3300" w:rsidRPr="00C25669" w:rsidRDefault="005B3300" w:rsidP="005B3300">
      <w:pPr>
        <w:pStyle w:val="B10"/>
        <w:rPr>
          <w:snapToGrid w:val="0"/>
          <w:lang w:eastAsia="zh-CN"/>
        </w:rPr>
      </w:pPr>
      <w:r w:rsidRPr="00C25669">
        <w:rPr>
          <w:snapToGrid w:val="0"/>
        </w:rPr>
        <w:t>-</w:t>
      </w:r>
      <w:r w:rsidRPr="00C25669">
        <w:rPr>
          <w:snapToGrid w:val="0"/>
        </w:rPr>
        <w:tab/>
      </w:r>
      <w:r w:rsidRPr="00AD755E">
        <w:rPr>
          <w:rFonts w:eastAsia="SimSun"/>
          <w:snapToGrid w:val="0"/>
        </w:rPr>
        <w:t>For UEs supporting EN-DC including FR2 and</w:t>
      </w:r>
      <w:r>
        <w:rPr>
          <w:rFonts w:eastAsia="SimSun"/>
          <w:snapToGrid w:val="0"/>
        </w:rPr>
        <w:t>/or</w:t>
      </w:r>
      <w:r w:rsidRPr="00AD755E">
        <w:rPr>
          <w:rFonts w:eastAsia="SimSun"/>
          <w:snapToGrid w:val="0"/>
        </w:rPr>
        <w:t xml:space="preserve"> EN-DC including FR1 and FR2, the requirements applicability is specified in Table 9.1.1-</w:t>
      </w:r>
      <w:r w:rsidRPr="00AD755E">
        <w:rPr>
          <w:rFonts w:eastAsia="SimSun" w:hint="eastAsia"/>
          <w:snapToGrid w:val="0"/>
          <w:lang w:eastAsia="zh-CN"/>
        </w:rPr>
        <w:t>2</w:t>
      </w:r>
      <w:r>
        <w:rPr>
          <w:rFonts w:eastAsia="SimSun"/>
          <w:snapToGrid w:val="0"/>
          <w:lang w:eastAsia="zh-CN"/>
        </w:rPr>
        <w:t>.</w:t>
      </w:r>
    </w:p>
    <w:p w14:paraId="207B35F6" w14:textId="77777777" w:rsidR="005B3300" w:rsidRPr="00C25669" w:rsidRDefault="005B3300" w:rsidP="005B3300">
      <w:pPr>
        <w:pStyle w:val="TH"/>
        <w:rPr>
          <w:rFonts w:eastAsia="SimSun"/>
          <w:snapToGrid w:val="0"/>
        </w:rPr>
      </w:pPr>
      <w:r w:rsidRPr="00C25669">
        <w:rPr>
          <w:rFonts w:eastAsia="SimSun"/>
          <w:snapToGrid w:val="0"/>
        </w:rPr>
        <w:t>Table 9.1.1-2: Requirements applicability for UEs supporting EN-DC including FR2 and EN-DC including FR1 and FR2</w:t>
      </w:r>
    </w:p>
    <w:tbl>
      <w:tblPr>
        <w:tblStyle w:val="TableGrid"/>
        <w:tblW w:w="0" w:type="auto"/>
        <w:tblInd w:w="568" w:type="dxa"/>
        <w:tblLook w:val="04A0" w:firstRow="1" w:lastRow="0" w:firstColumn="1" w:lastColumn="0" w:noHBand="0" w:noVBand="1"/>
      </w:tblPr>
      <w:tblGrid>
        <w:gridCol w:w="2477"/>
        <w:gridCol w:w="2049"/>
        <w:gridCol w:w="2408"/>
        <w:gridCol w:w="2119"/>
      </w:tblGrid>
      <w:tr w:rsidR="005B3300" w:rsidRPr="00C25669" w14:paraId="07ED90C3" w14:textId="77777777" w:rsidTr="000811C5">
        <w:tc>
          <w:tcPr>
            <w:tcW w:w="2480" w:type="dxa"/>
          </w:tcPr>
          <w:p w14:paraId="31D1DD29" w14:textId="77777777" w:rsidR="005B3300" w:rsidRPr="00C25669" w:rsidRDefault="005B3300" w:rsidP="000811C5">
            <w:pPr>
              <w:pStyle w:val="TAH"/>
              <w:rPr>
                <w:rFonts w:eastAsia="SimSun"/>
                <w:snapToGrid w:val="0"/>
              </w:rPr>
            </w:pPr>
            <w:r w:rsidRPr="00C25669">
              <w:rPr>
                <w:rFonts w:eastAsia="SimSun"/>
                <w:snapToGrid w:val="0"/>
              </w:rPr>
              <w:t>Supported scenarios</w:t>
            </w:r>
          </w:p>
        </w:tc>
        <w:tc>
          <w:tcPr>
            <w:tcW w:w="2050" w:type="dxa"/>
          </w:tcPr>
          <w:p w14:paraId="5B1E299C" w14:textId="77777777" w:rsidR="005B3300" w:rsidRPr="00C25669" w:rsidRDefault="005B3300" w:rsidP="000811C5">
            <w:pPr>
              <w:pStyle w:val="TAH"/>
              <w:rPr>
                <w:rFonts w:eastAsia="SimSun"/>
                <w:snapToGrid w:val="0"/>
              </w:rPr>
            </w:pPr>
            <w:r>
              <w:rPr>
                <w:rFonts w:eastAsia="SimSun"/>
                <w:snapToGrid w:val="0"/>
              </w:rPr>
              <w:t>SDR r</w:t>
            </w:r>
            <w:r w:rsidRPr="00C25669">
              <w:rPr>
                <w:rFonts w:eastAsia="SimSun"/>
                <w:snapToGrid w:val="0"/>
              </w:rPr>
              <w:t>equirements</w:t>
            </w:r>
          </w:p>
        </w:tc>
        <w:tc>
          <w:tcPr>
            <w:tcW w:w="2410" w:type="dxa"/>
            <w:vAlign w:val="center"/>
          </w:tcPr>
          <w:p w14:paraId="2F2F3CF6" w14:textId="77777777" w:rsidR="005B3300" w:rsidRPr="002357E0" w:rsidRDefault="005B3300" w:rsidP="000811C5">
            <w:pPr>
              <w:pStyle w:val="TAH"/>
            </w:pPr>
            <w:r w:rsidRPr="002357E0">
              <w:t>PDSCH requirements</w:t>
            </w:r>
          </w:p>
        </w:tc>
        <w:tc>
          <w:tcPr>
            <w:tcW w:w="2121" w:type="dxa"/>
            <w:vAlign w:val="center"/>
          </w:tcPr>
          <w:p w14:paraId="42426370" w14:textId="77777777" w:rsidR="005B3300" w:rsidRPr="002357E0" w:rsidRDefault="005B3300" w:rsidP="000811C5">
            <w:pPr>
              <w:pStyle w:val="TAH"/>
            </w:pPr>
            <w:r w:rsidRPr="002357E0">
              <w:t>PDCCH requirements</w:t>
            </w:r>
          </w:p>
        </w:tc>
      </w:tr>
      <w:tr w:rsidR="005B3300" w:rsidRPr="00C25669" w14:paraId="3B17A715" w14:textId="77777777" w:rsidTr="000811C5">
        <w:tc>
          <w:tcPr>
            <w:tcW w:w="2480" w:type="dxa"/>
          </w:tcPr>
          <w:p w14:paraId="3FD750D9" w14:textId="77777777" w:rsidR="005B3300" w:rsidRPr="00C25669" w:rsidRDefault="005B3300" w:rsidP="000811C5">
            <w:pPr>
              <w:pStyle w:val="TAL"/>
              <w:rPr>
                <w:snapToGrid w:val="0"/>
              </w:rPr>
            </w:pPr>
            <w:r w:rsidRPr="00C25669">
              <w:rPr>
                <w:snapToGrid w:val="0"/>
              </w:rPr>
              <w:t>EN-DC including FR2</w:t>
            </w:r>
          </w:p>
        </w:tc>
        <w:tc>
          <w:tcPr>
            <w:tcW w:w="2050" w:type="dxa"/>
          </w:tcPr>
          <w:p w14:paraId="42455DAA" w14:textId="77777777" w:rsidR="005B3300" w:rsidRPr="00C25669" w:rsidRDefault="005B3300" w:rsidP="000811C5">
            <w:pPr>
              <w:pStyle w:val="TAL"/>
              <w:rPr>
                <w:snapToGrid w:val="0"/>
              </w:rPr>
            </w:pPr>
            <w:r>
              <w:rPr>
                <w:snapToGrid w:val="0"/>
              </w:rPr>
              <w:t>Clause</w:t>
            </w:r>
            <w:r w:rsidRPr="00C25669">
              <w:rPr>
                <w:snapToGrid w:val="0"/>
              </w:rPr>
              <w:t xml:space="preserve"> 9.4B.1.2</w:t>
            </w:r>
          </w:p>
        </w:tc>
        <w:tc>
          <w:tcPr>
            <w:tcW w:w="2410" w:type="dxa"/>
          </w:tcPr>
          <w:p w14:paraId="7A270B83" w14:textId="77777777" w:rsidR="005B3300" w:rsidRPr="002357E0" w:rsidRDefault="005B3300" w:rsidP="000811C5">
            <w:pPr>
              <w:pStyle w:val="TAL"/>
              <w:rPr>
                <w:snapToGrid w:val="0"/>
              </w:rPr>
            </w:pPr>
            <w:r>
              <w:rPr>
                <w:snapToGrid w:val="0"/>
              </w:rPr>
              <w:t>Clause</w:t>
            </w:r>
            <w:r w:rsidRPr="002357E0">
              <w:rPr>
                <w:snapToGrid w:val="0"/>
              </w:rPr>
              <w:t xml:space="preserve"> 9.2B.1.2</w:t>
            </w:r>
          </w:p>
        </w:tc>
        <w:tc>
          <w:tcPr>
            <w:tcW w:w="2121" w:type="dxa"/>
          </w:tcPr>
          <w:p w14:paraId="46F188BD" w14:textId="77777777" w:rsidR="005B3300" w:rsidRPr="009D115A" w:rsidRDefault="005B3300" w:rsidP="000811C5">
            <w:pPr>
              <w:pStyle w:val="TAL"/>
              <w:rPr>
                <w:snapToGrid w:val="0"/>
              </w:rPr>
            </w:pPr>
            <w:r>
              <w:rPr>
                <w:snapToGrid w:val="0"/>
              </w:rPr>
              <w:t>Clause</w:t>
            </w:r>
            <w:r w:rsidRPr="009D115A">
              <w:rPr>
                <w:snapToGrid w:val="0"/>
              </w:rPr>
              <w:t xml:space="preserve"> 9.3B.1.2</w:t>
            </w:r>
          </w:p>
        </w:tc>
      </w:tr>
      <w:tr w:rsidR="005B3300" w:rsidRPr="00C25669" w14:paraId="754F404D" w14:textId="77777777" w:rsidTr="000811C5">
        <w:tc>
          <w:tcPr>
            <w:tcW w:w="2480" w:type="dxa"/>
          </w:tcPr>
          <w:p w14:paraId="1571A41A" w14:textId="77777777" w:rsidR="005B3300" w:rsidRPr="00C25669" w:rsidRDefault="005B3300" w:rsidP="000811C5">
            <w:pPr>
              <w:pStyle w:val="TAL"/>
              <w:rPr>
                <w:snapToGrid w:val="0"/>
              </w:rPr>
            </w:pPr>
            <w:r w:rsidRPr="00C25669">
              <w:rPr>
                <w:snapToGrid w:val="0"/>
              </w:rPr>
              <w:t>EN-DC including FR1 and FR2</w:t>
            </w:r>
          </w:p>
        </w:tc>
        <w:tc>
          <w:tcPr>
            <w:tcW w:w="2050" w:type="dxa"/>
          </w:tcPr>
          <w:p w14:paraId="43B13A42" w14:textId="77777777" w:rsidR="005B3300" w:rsidRPr="00C25669" w:rsidRDefault="005B3300" w:rsidP="000811C5">
            <w:pPr>
              <w:pStyle w:val="TAL"/>
              <w:rPr>
                <w:snapToGrid w:val="0"/>
              </w:rPr>
            </w:pPr>
            <w:r>
              <w:rPr>
                <w:snapToGrid w:val="0"/>
              </w:rPr>
              <w:t>Clause</w:t>
            </w:r>
            <w:r w:rsidRPr="00C25669">
              <w:rPr>
                <w:snapToGrid w:val="0"/>
              </w:rPr>
              <w:t xml:space="preserve"> 9.4B.1.3</w:t>
            </w:r>
          </w:p>
        </w:tc>
        <w:tc>
          <w:tcPr>
            <w:tcW w:w="2410" w:type="dxa"/>
          </w:tcPr>
          <w:p w14:paraId="0114D464" w14:textId="77777777" w:rsidR="005B3300" w:rsidRPr="009D115A" w:rsidRDefault="005B3300" w:rsidP="000811C5">
            <w:pPr>
              <w:pStyle w:val="TAL"/>
              <w:rPr>
                <w:snapToGrid w:val="0"/>
              </w:rPr>
            </w:pPr>
            <w:r>
              <w:rPr>
                <w:snapToGrid w:val="0"/>
              </w:rPr>
              <w:t>Clause</w:t>
            </w:r>
            <w:r w:rsidRPr="009D115A">
              <w:rPr>
                <w:snapToGrid w:val="0"/>
              </w:rPr>
              <w:t xml:space="preserve"> 9.2B.1.3</w:t>
            </w:r>
          </w:p>
        </w:tc>
        <w:tc>
          <w:tcPr>
            <w:tcW w:w="2121" w:type="dxa"/>
          </w:tcPr>
          <w:p w14:paraId="1724AEB6" w14:textId="77777777" w:rsidR="005B3300" w:rsidRPr="009D115A" w:rsidRDefault="005B3300" w:rsidP="000811C5">
            <w:pPr>
              <w:pStyle w:val="TAL"/>
              <w:rPr>
                <w:snapToGrid w:val="0"/>
              </w:rPr>
            </w:pPr>
            <w:r>
              <w:rPr>
                <w:snapToGrid w:val="0"/>
              </w:rPr>
              <w:t>Clause</w:t>
            </w:r>
            <w:r w:rsidRPr="009D115A">
              <w:rPr>
                <w:snapToGrid w:val="0"/>
              </w:rPr>
              <w:t xml:space="preserve"> 9.3B.1.3</w:t>
            </w:r>
          </w:p>
        </w:tc>
      </w:tr>
      <w:tr w:rsidR="005B3300" w:rsidRPr="00C25669" w14:paraId="4DAFD211" w14:textId="77777777" w:rsidTr="000811C5">
        <w:tc>
          <w:tcPr>
            <w:tcW w:w="2480" w:type="dxa"/>
          </w:tcPr>
          <w:p w14:paraId="7C62BA8D" w14:textId="77777777" w:rsidR="005B3300" w:rsidRPr="00C25669" w:rsidRDefault="005B3300" w:rsidP="000811C5">
            <w:pPr>
              <w:pStyle w:val="TAL"/>
              <w:rPr>
                <w:snapToGrid w:val="0"/>
              </w:rPr>
            </w:pPr>
            <w:r w:rsidRPr="00C25669">
              <w:rPr>
                <w:snapToGrid w:val="0"/>
              </w:rPr>
              <w:t>Both EN-DC including FR2 and EN-DC including FR1 and FR2</w:t>
            </w:r>
          </w:p>
        </w:tc>
        <w:tc>
          <w:tcPr>
            <w:tcW w:w="2050" w:type="dxa"/>
          </w:tcPr>
          <w:p w14:paraId="729B9D18" w14:textId="77777777" w:rsidR="005B3300" w:rsidRPr="00C25669" w:rsidRDefault="005B3300" w:rsidP="000811C5">
            <w:pPr>
              <w:pStyle w:val="TAL"/>
              <w:rPr>
                <w:snapToGrid w:val="0"/>
              </w:rPr>
            </w:pPr>
            <w:r>
              <w:rPr>
                <w:snapToGrid w:val="0"/>
              </w:rPr>
              <w:t>Clause</w:t>
            </w:r>
            <w:r w:rsidRPr="00C25669">
              <w:rPr>
                <w:snapToGrid w:val="0"/>
              </w:rPr>
              <w:t xml:space="preserve"> 9.4B.1.2</w:t>
            </w:r>
          </w:p>
        </w:tc>
        <w:tc>
          <w:tcPr>
            <w:tcW w:w="2410" w:type="dxa"/>
          </w:tcPr>
          <w:p w14:paraId="56E694E2" w14:textId="77777777" w:rsidR="005B3300" w:rsidRPr="009D115A" w:rsidRDefault="005B3300" w:rsidP="000811C5">
            <w:pPr>
              <w:pStyle w:val="TAL"/>
              <w:rPr>
                <w:snapToGrid w:val="0"/>
              </w:rPr>
            </w:pPr>
            <w:r>
              <w:rPr>
                <w:snapToGrid w:val="0"/>
              </w:rPr>
              <w:t>Clause</w:t>
            </w:r>
            <w:r w:rsidRPr="009D115A">
              <w:rPr>
                <w:snapToGrid w:val="0"/>
              </w:rPr>
              <w:t xml:space="preserve"> 9.2B.1.2</w:t>
            </w:r>
          </w:p>
        </w:tc>
        <w:tc>
          <w:tcPr>
            <w:tcW w:w="2121" w:type="dxa"/>
          </w:tcPr>
          <w:p w14:paraId="66EA82FB" w14:textId="77777777" w:rsidR="005B3300" w:rsidRPr="009D115A" w:rsidRDefault="005B3300" w:rsidP="000811C5">
            <w:pPr>
              <w:pStyle w:val="TAL"/>
              <w:rPr>
                <w:snapToGrid w:val="0"/>
              </w:rPr>
            </w:pPr>
            <w:r>
              <w:rPr>
                <w:snapToGrid w:val="0"/>
              </w:rPr>
              <w:t>Clause</w:t>
            </w:r>
            <w:r w:rsidRPr="009D115A">
              <w:rPr>
                <w:snapToGrid w:val="0"/>
              </w:rPr>
              <w:t xml:space="preserve"> 9.3B.1.2</w:t>
            </w:r>
          </w:p>
        </w:tc>
      </w:tr>
    </w:tbl>
    <w:p w14:paraId="6D1AABD1" w14:textId="77777777" w:rsidR="005B3300" w:rsidRDefault="005B3300" w:rsidP="005B3300">
      <w:pPr>
        <w:ind w:left="568" w:hanging="284"/>
        <w:rPr>
          <w:rFonts w:eastAsia="SimSun"/>
          <w:snapToGrid w:val="0"/>
        </w:rPr>
      </w:pPr>
    </w:p>
    <w:p w14:paraId="333E625E" w14:textId="77777777" w:rsidR="005B3300" w:rsidRPr="00787DA8" w:rsidRDefault="005B3300" w:rsidP="005B3300">
      <w:pPr>
        <w:pStyle w:val="B10"/>
        <w:rPr>
          <w:snapToGrid w:val="0"/>
        </w:rPr>
      </w:pPr>
      <w:r>
        <w:rPr>
          <w:snapToGrid w:val="0"/>
        </w:rPr>
        <w:t>-</w:t>
      </w:r>
      <w:r>
        <w:rPr>
          <w:snapToGrid w:val="0"/>
        </w:rPr>
        <w:tab/>
      </w:r>
      <w:r w:rsidRPr="00787DA8">
        <w:rPr>
          <w:snapToGrid w:val="0"/>
        </w:rPr>
        <w:t xml:space="preserve">For UEs supporting NR-DC including FR1 and FR2, if the FR2 requirements in </w:t>
      </w:r>
      <w:r>
        <w:rPr>
          <w:snapToGrid w:val="0"/>
        </w:rPr>
        <w:t>Clause</w:t>
      </w:r>
      <w:r w:rsidRPr="00787DA8">
        <w:rPr>
          <w:snapToGrid w:val="0"/>
        </w:rPr>
        <w:t xml:space="preserve"> 7.2 and </w:t>
      </w:r>
      <w:r>
        <w:rPr>
          <w:snapToGrid w:val="0"/>
        </w:rPr>
        <w:t>Clause</w:t>
      </w:r>
      <w:r w:rsidRPr="00787DA8">
        <w:rPr>
          <w:snapToGrid w:val="0"/>
        </w:rPr>
        <w:t xml:space="preserve"> 7.3</w:t>
      </w:r>
      <w:r>
        <w:rPr>
          <w:snapToGrid w:val="0"/>
        </w:rPr>
        <w:t xml:space="preserve"> </w:t>
      </w:r>
      <w:r w:rsidRPr="00787DA8">
        <w:rPr>
          <w:snapToGrid w:val="0"/>
        </w:rPr>
        <w:t xml:space="preserve">are tested, the test coverage </w:t>
      </w:r>
      <w:r>
        <w:rPr>
          <w:snapToGrid w:val="0"/>
        </w:rPr>
        <w:t xml:space="preserve">can </w:t>
      </w:r>
      <w:r w:rsidRPr="00787DA8">
        <w:rPr>
          <w:snapToGrid w:val="0"/>
        </w:rPr>
        <w:t xml:space="preserve">be considered fulfilled without executing requirements in </w:t>
      </w:r>
      <w:r>
        <w:rPr>
          <w:snapToGrid w:val="0"/>
        </w:rPr>
        <w:t>Clause</w:t>
      </w:r>
      <w:r w:rsidRPr="00787DA8">
        <w:rPr>
          <w:snapToGrid w:val="0"/>
        </w:rPr>
        <w:t xml:space="preserve"> 9.2B.2 and </w:t>
      </w:r>
      <w:r>
        <w:rPr>
          <w:snapToGrid w:val="0"/>
        </w:rPr>
        <w:t>Clause</w:t>
      </w:r>
      <w:r w:rsidRPr="00787DA8">
        <w:rPr>
          <w:snapToGrid w:val="0"/>
        </w:rPr>
        <w:t xml:space="preserve"> 9.3B.2.</w:t>
      </w:r>
    </w:p>
    <w:p w14:paraId="7B508A49" w14:textId="77777777" w:rsidR="005B3300" w:rsidRDefault="005B3300" w:rsidP="005B3300">
      <w:pPr>
        <w:ind w:left="568" w:hanging="284"/>
        <w:rPr>
          <w:rFonts w:eastAsia="SimSun"/>
          <w:snapToGrid w:val="0"/>
        </w:rPr>
      </w:pPr>
      <w:r w:rsidRPr="00AD755E">
        <w:rPr>
          <w:rFonts w:eastAsia="SimSun"/>
          <w:snapToGrid w:val="0"/>
        </w:rPr>
        <w:t>-</w:t>
      </w:r>
      <w:r w:rsidRPr="00AD755E">
        <w:rPr>
          <w:rFonts w:eastAsia="SimSun"/>
          <w:snapToGrid w:val="0"/>
        </w:rPr>
        <w:tab/>
      </w:r>
      <w:r>
        <w:rPr>
          <w:rFonts w:eastAsia="SimSun"/>
          <w:snapToGrid w:val="0"/>
        </w:rPr>
        <w:t xml:space="preserve">For UEs supporting </w:t>
      </w:r>
      <w:r w:rsidRPr="00AD755E">
        <w:rPr>
          <w:rFonts w:eastAsia="SimSun"/>
          <w:snapToGrid w:val="0"/>
        </w:rPr>
        <w:t>N</w:t>
      </w:r>
      <w:r>
        <w:rPr>
          <w:rFonts w:eastAsia="SimSun"/>
          <w:snapToGrid w:val="0"/>
        </w:rPr>
        <w:t>R</w:t>
      </w:r>
      <w:r w:rsidRPr="00AD755E">
        <w:rPr>
          <w:rFonts w:eastAsia="SimSun"/>
          <w:snapToGrid w:val="0"/>
        </w:rPr>
        <w:t xml:space="preserve">-DC </w:t>
      </w:r>
      <w:r>
        <w:rPr>
          <w:rFonts w:eastAsia="SimSun"/>
          <w:snapToGrid w:val="0"/>
        </w:rPr>
        <w:t>between</w:t>
      </w:r>
      <w:r w:rsidRPr="00AD755E">
        <w:rPr>
          <w:rFonts w:eastAsia="SimSun"/>
          <w:snapToGrid w:val="0"/>
        </w:rPr>
        <w:t xml:space="preserve"> FR</w:t>
      </w:r>
      <w:r>
        <w:rPr>
          <w:rFonts w:eastAsia="SimSun"/>
          <w:snapToGrid w:val="0"/>
        </w:rPr>
        <w:t>1 and FR2</w:t>
      </w:r>
      <w:r w:rsidRPr="00812E73">
        <w:rPr>
          <w:rFonts w:eastAsia="SimSun"/>
          <w:snapToGrid w:val="0"/>
        </w:rPr>
        <w:t xml:space="preserve">, if requirements in </w:t>
      </w:r>
      <w:r>
        <w:rPr>
          <w:rFonts w:eastAsia="SimSun"/>
          <w:snapToGrid w:val="0"/>
        </w:rPr>
        <w:t>Clause</w:t>
      </w:r>
      <w:r w:rsidRPr="00812E73">
        <w:rPr>
          <w:rFonts w:eastAsia="SimSun"/>
          <w:snapToGrid w:val="0"/>
        </w:rPr>
        <w:t xml:space="preserve"> 9.4A.1 are tested under same or higher data rate as in </w:t>
      </w:r>
      <w:r>
        <w:rPr>
          <w:rFonts w:eastAsia="SimSun"/>
          <w:snapToGrid w:val="0"/>
        </w:rPr>
        <w:t>Clause</w:t>
      </w:r>
      <w:r w:rsidRPr="00812E73">
        <w:rPr>
          <w:rFonts w:eastAsia="SimSun"/>
          <w:snapToGrid w:val="0"/>
        </w:rPr>
        <w:t xml:space="preserve"> 9.4B.2, the test coverage can be considered fulfilled without executing the requirements in </w:t>
      </w:r>
      <w:r>
        <w:rPr>
          <w:rFonts w:eastAsia="SimSun"/>
          <w:snapToGrid w:val="0"/>
        </w:rPr>
        <w:t>Clause</w:t>
      </w:r>
      <w:r w:rsidRPr="00812E73">
        <w:rPr>
          <w:rFonts w:eastAsia="SimSun"/>
          <w:snapToGrid w:val="0"/>
        </w:rPr>
        <w:t xml:space="preserve"> 9.4B.2.</w:t>
      </w:r>
    </w:p>
    <w:p w14:paraId="5BD60010" w14:textId="77777777" w:rsidR="005B3300" w:rsidRPr="00026865" w:rsidRDefault="005B3300" w:rsidP="005B3300">
      <w:pPr>
        <w:pStyle w:val="B10"/>
        <w:rPr>
          <w:snapToGrid w:val="0"/>
          <w:lang w:eastAsia="zh-CN"/>
        </w:rPr>
      </w:pPr>
      <w:r w:rsidRPr="00026865">
        <w:rPr>
          <w:snapToGrid w:val="0"/>
          <w:lang w:eastAsia="zh-CN"/>
        </w:rPr>
        <w:t>-</w:t>
      </w:r>
      <w:r w:rsidRPr="00026865">
        <w:rPr>
          <w:snapToGrid w:val="0"/>
          <w:lang w:eastAsia="zh-CN"/>
        </w:rPr>
        <w:tab/>
        <w:t xml:space="preserve">For UEs supporting NE-DC and EN-DC, the test coverage of demodulation performance requirements can be considered fulfilled, if the demodulation requirements in </w:t>
      </w:r>
      <w:r>
        <w:rPr>
          <w:snapToGrid w:val="0"/>
          <w:lang w:eastAsia="zh-CN"/>
        </w:rPr>
        <w:t>Clause</w:t>
      </w:r>
      <w:r w:rsidRPr="00026865">
        <w:rPr>
          <w:snapToGrid w:val="0"/>
          <w:lang w:eastAsia="zh-CN"/>
        </w:rPr>
        <w:t xml:space="preserve"> 5 and </w:t>
      </w:r>
      <w:r>
        <w:rPr>
          <w:snapToGrid w:val="0"/>
          <w:lang w:eastAsia="zh-CN"/>
        </w:rPr>
        <w:t>Clause</w:t>
      </w:r>
      <w:r w:rsidRPr="00026865">
        <w:rPr>
          <w:snapToGrid w:val="0"/>
          <w:lang w:eastAsia="zh-CN"/>
        </w:rPr>
        <w:t xml:space="preserve"> 9.4B.1 are executed for UE under test in the standalone mode.</w:t>
      </w:r>
    </w:p>
    <w:p w14:paraId="3BCD553B" w14:textId="77777777" w:rsidR="005B3300" w:rsidRPr="00026865" w:rsidRDefault="005B3300" w:rsidP="005B3300">
      <w:pPr>
        <w:pStyle w:val="B10"/>
        <w:rPr>
          <w:snapToGrid w:val="0"/>
          <w:lang w:eastAsia="zh-CN"/>
        </w:rPr>
      </w:pPr>
      <w:r w:rsidRPr="00026865">
        <w:rPr>
          <w:snapToGrid w:val="0"/>
          <w:lang w:eastAsia="zh-CN"/>
        </w:rPr>
        <w:t>-</w:t>
      </w:r>
      <w:r w:rsidRPr="00026865">
        <w:rPr>
          <w:snapToGrid w:val="0"/>
          <w:lang w:eastAsia="zh-CN"/>
        </w:rPr>
        <w:tab/>
        <w:t xml:space="preserve">For UEs supporting NE-DC and not supporting EN-DC, the test coverage of demodulation performance requirements can be considered fulfilled, if the demodulation requirements in </w:t>
      </w:r>
      <w:r>
        <w:rPr>
          <w:snapToGrid w:val="0"/>
          <w:lang w:eastAsia="zh-CN"/>
        </w:rPr>
        <w:t>Clause</w:t>
      </w:r>
      <w:r w:rsidRPr="00026865">
        <w:rPr>
          <w:snapToGrid w:val="0"/>
          <w:lang w:eastAsia="zh-CN"/>
        </w:rPr>
        <w:t xml:space="preserve"> 5 and </w:t>
      </w:r>
      <w:r>
        <w:rPr>
          <w:snapToGrid w:val="0"/>
          <w:lang w:eastAsia="zh-CN"/>
        </w:rPr>
        <w:t>Clause</w:t>
      </w:r>
      <w:r w:rsidRPr="00026865">
        <w:rPr>
          <w:snapToGrid w:val="0"/>
          <w:lang w:eastAsia="zh-CN"/>
        </w:rPr>
        <w:t xml:space="preserve"> 9.4B.3 are executed for UE under test.</w:t>
      </w:r>
    </w:p>
    <w:p w14:paraId="4F4B9618" w14:textId="77777777" w:rsidR="005B3300" w:rsidRPr="00026865" w:rsidRDefault="005B3300" w:rsidP="005B3300">
      <w:pPr>
        <w:pStyle w:val="B10"/>
        <w:rPr>
          <w:snapToGrid w:val="0"/>
          <w:lang w:eastAsia="zh-CN"/>
        </w:rPr>
      </w:pPr>
      <w:r w:rsidRPr="00026865">
        <w:rPr>
          <w:snapToGrid w:val="0"/>
        </w:rPr>
        <w:t>-</w:t>
      </w:r>
      <w:r w:rsidRPr="00026865">
        <w:rPr>
          <w:snapToGrid w:val="0"/>
        </w:rPr>
        <w:tab/>
        <w:t xml:space="preserve">For UEs supporting NGEN-DC, the test coverage of demodulation performance requirements can be considered fulfilled, if the demodulation requirements in </w:t>
      </w:r>
      <w:r>
        <w:rPr>
          <w:snapToGrid w:val="0"/>
        </w:rPr>
        <w:t>Clause</w:t>
      </w:r>
      <w:r w:rsidRPr="00026865">
        <w:rPr>
          <w:snapToGrid w:val="0"/>
        </w:rPr>
        <w:t xml:space="preserve"> 5 </w:t>
      </w:r>
      <w:r w:rsidRPr="00026865">
        <w:rPr>
          <w:snapToGrid w:val="0"/>
          <w:lang w:eastAsia="zh-CN"/>
        </w:rPr>
        <w:t xml:space="preserve">and </w:t>
      </w:r>
      <w:r>
        <w:rPr>
          <w:snapToGrid w:val="0"/>
          <w:lang w:eastAsia="zh-CN"/>
        </w:rPr>
        <w:t>Clause</w:t>
      </w:r>
      <w:r w:rsidRPr="00026865">
        <w:rPr>
          <w:snapToGrid w:val="0"/>
          <w:lang w:eastAsia="zh-CN"/>
        </w:rPr>
        <w:t xml:space="preserve"> 9.4B.1</w:t>
      </w:r>
      <w:r w:rsidRPr="00026865">
        <w:rPr>
          <w:snapToGrid w:val="0"/>
        </w:rPr>
        <w:t xml:space="preserve"> are executed for UE under test.</w:t>
      </w:r>
    </w:p>
    <w:p w14:paraId="0C0801F9" w14:textId="77777777" w:rsidR="002C4583" w:rsidRPr="006748D6" w:rsidRDefault="002C4583" w:rsidP="00FB27FE">
      <w:pPr>
        <w:pStyle w:val="B10"/>
        <w:rPr>
          <w:snapToGrid w:val="0"/>
          <w:lang w:eastAsia="zh-CN"/>
        </w:rPr>
      </w:pPr>
      <w:r>
        <w:rPr>
          <w:snapToGrid w:val="0"/>
        </w:rPr>
        <w:t>-</w:t>
      </w:r>
      <w:r>
        <w:rPr>
          <w:snapToGrid w:val="0"/>
        </w:rPr>
        <w:tab/>
      </w:r>
      <w:r w:rsidRPr="006748D6">
        <w:rPr>
          <w:rFonts w:eastAsia="SimSun"/>
          <w:snapToGrid w:val="0"/>
        </w:rPr>
        <w:t xml:space="preserve">For UEs supporting </w:t>
      </w:r>
      <w:r>
        <w:rPr>
          <w:rFonts w:eastAsia="SimSun"/>
          <w:snapToGrid w:val="0"/>
          <w:lang w:val="en-US"/>
        </w:rPr>
        <w:t xml:space="preserve">FR1 intra-band contiguous and non-contiguous </w:t>
      </w:r>
      <w:r w:rsidRPr="006748D6">
        <w:rPr>
          <w:rFonts w:eastAsia="SimSun"/>
          <w:snapToGrid w:val="0"/>
        </w:rPr>
        <w:t>EN-DC</w:t>
      </w:r>
      <w:r>
        <w:rPr>
          <w:rFonts w:eastAsia="SimSun"/>
          <w:snapToGrid w:val="0"/>
        </w:rPr>
        <w:t>,</w:t>
      </w:r>
      <w:r w:rsidRPr="006748D6">
        <w:rPr>
          <w:rFonts w:eastAsia="SimSun"/>
          <w:snapToGrid w:val="0"/>
        </w:rPr>
        <w:t xml:space="preserve"> the requirements applicability is specified in Table 9.1.1-</w:t>
      </w:r>
      <w:r>
        <w:rPr>
          <w:rFonts w:eastAsia="SimSun"/>
          <w:snapToGrid w:val="0"/>
          <w:lang w:eastAsia="zh-CN"/>
        </w:rPr>
        <w:t>3</w:t>
      </w:r>
      <w:r w:rsidRPr="006748D6">
        <w:rPr>
          <w:rFonts w:eastAsia="SimSun"/>
          <w:snapToGrid w:val="0"/>
          <w:lang w:eastAsia="zh-CN"/>
        </w:rPr>
        <w:t>.</w:t>
      </w:r>
    </w:p>
    <w:p w14:paraId="2A407504" w14:textId="77777777" w:rsidR="002C4583" w:rsidRPr="00115E02" w:rsidRDefault="002C4583" w:rsidP="002C4583">
      <w:pPr>
        <w:pStyle w:val="TH"/>
        <w:rPr>
          <w:lang w:eastAsia="zh-CN"/>
        </w:rPr>
      </w:pPr>
      <w:r w:rsidRPr="00115E02">
        <w:lastRenderedPageBreak/>
        <w:t xml:space="preserve">Table </w:t>
      </w:r>
      <w:r w:rsidRPr="00115E02">
        <w:rPr>
          <w:rFonts w:eastAsia="SimSun"/>
        </w:rPr>
        <w:t>9.1.1-3</w:t>
      </w:r>
      <w:r w:rsidRPr="00115E02">
        <w:rPr>
          <w:lang w:eastAsia="zh-CN"/>
        </w:rPr>
        <w:t>:</w:t>
      </w:r>
      <w:r w:rsidRPr="00115E02">
        <w:t xml:space="preserve"> Requirements applicability for UE supporting FR1 intra-band and inter-band EN-DC</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29"/>
        <w:gridCol w:w="2881"/>
        <w:gridCol w:w="2931"/>
      </w:tblGrid>
      <w:tr w:rsidR="002C4583" w:rsidRPr="00115E02" w14:paraId="1EA54132" w14:textId="77777777" w:rsidTr="00575C91">
        <w:tc>
          <w:tcPr>
            <w:tcW w:w="1701" w:type="dxa"/>
            <w:shd w:val="clear" w:color="auto" w:fill="auto"/>
          </w:tcPr>
          <w:p w14:paraId="05D5DFD7" w14:textId="77777777" w:rsidR="002C4583" w:rsidRPr="00115E02" w:rsidRDefault="002C4583" w:rsidP="0031764A">
            <w:pPr>
              <w:keepNext/>
              <w:keepLines/>
              <w:overflowPunct w:val="0"/>
              <w:autoSpaceDE w:val="0"/>
              <w:autoSpaceDN w:val="0"/>
              <w:adjustRightInd w:val="0"/>
              <w:jc w:val="center"/>
              <w:textAlignment w:val="baseline"/>
              <w:rPr>
                <w:rFonts w:ascii="Arial" w:eastAsia="Calibri" w:hAnsi="Arial" w:cs="Arial"/>
                <w:sz w:val="18"/>
                <w:szCs w:val="18"/>
              </w:rPr>
            </w:pPr>
          </w:p>
        </w:tc>
        <w:tc>
          <w:tcPr>
            <w:tcW w:w="1829" w:type="dxa"/>
            <w:shd w:val="clear" w:color="auto" w:fill="auto"/>
          </w:tcPr>
          <w:p w14:paraId="78F8F639" w14:textId="77777777" w:rsidR="002C4583" w:rsidRPr="00115E02" w:rsidRDefault="002C4583" w:rsidP="00FB27FE">
            <w:pPr>
              <w:pStyle w:val="TAC"/>
              <w:rPr>
                <w:rFonts w:eastAsia="Calibri"/>
              </w:rPr>
            </w:pPr>
            <w:r w:rsidRPr="00115E02">
              <w:t xml:space="preserve">Inter-band scenarios are not supported </w:t>
            </w:r>
          </w:p>
        </w:tc>
        <w:tc>
          <w:tcPr>
            <w:tcW w:w="2881" w:type="dxa"/>
            <w:shd w:val="clear" w:color="auto" w:fill="auto"/>
          </w:tcPr>
          <w:p w14:paraId="020ACE9D" w14:textId="2CDC9C88" w:rsidR="002C4583" w:rsidRPr="00115E02" w:rsidRDefault="002C4583" w:rsidP="00FB27FE">
            <w:pPr>
              <w:pStyle w:val="TAC"/>
              <w:rPr>
                <w:rFonts w:eastAsia="Calibri"/>
                <w:szCs w:val="22"/>
              </w:rPr>
            </w:pPr>
            <w:r w:rsidRPr="00115E02">
              <w:rPr>
                <w:szCs w:val="22"/>
              </w:rPr>
              <w:t>UE indicates “interBandContiguousMRDC”</w:t>
            </w:r>
            <w:r w:rsidR="007E07CB">
              <w:rPr>
                <w:szCs w:val="22"/>
              </w:rPr>
              <w:t xml:space="preserve"> (Note 1, Note 2)</w:t>
            </w:r>
          </w:p>
        </w:tc>
        <w:tc>
          <w:tcPr>
            <w:tcW w:w="2931" w:type="dxa"/>
            <w:shd w:val="clear" w:color="auto" w:fill="auto"/>
          </w:tcPr>
          <w:p w14:paraId="73A511B5" w14:textId="2718B300" w:rsidR="002C4583" w:rsidRPr="00115E02" w:rsidRDefault="002C4583" w:rsidP="00FB27FE">
            <w:pPr>
              <w:pStyle w:val="TAC"/>
              <w:rPr>
                <w:rFonts w:eastAsia="Calibri"/>
                <w:szCs w:val="22"/>
              </w:rPr>
            </w:pPr>
            <w:r w:rsidRPr="00115E02">
              <w:rPr>
                <w:szCs w:val="22"/>
              </w:rPr>
              <w:t>UE does not indicate “interBandContiguousMRDC”</w:t>
            </w:r>
            <w:r w:rsidR="007E07CB">
              <w:rPr>
                <w:szCs w:val="22"/>
              </w:rPr>
              <w:t xml:space="preserve"> (Note 1, Note 3)</w:t>
            </w:r>
          </w:p>
        </w:tc>
      </w:tr>
      <w:tr w:rsidR="002C4583" w:rsidRPr="00115E02" w14:paraId="373A3529" w14:textId="77777777" w:rsidTr="00575C91">
        <w:tc>
          <w:tcPr>
            <w:tcW w:w="1701" w:type="dxa"/>
            <w:shd w:val="clear" w:color="auto" w:fill="auto"/>
          </w:tcPr>
          <w:p w14:paraId="44C2F00F" w14:textId="77777777" w:rsidR="002C4583" w:rsidRPr="00115E02" w:rsidRDefault="002C4583" w:rsidP="00FB27FE">
            <w:pPr>
              <w:pStyle w:val="TAC"/>
              <w:rPr>
                <w:rFonts w:eastAsia="Calibri"/>
              </w:rPr>
            </w:pPr>
            <w:r w:rsidRPr="00115E02">
              <w:t>Intra-band scenarios are not supported</w:t>
            </w:r>
          </w:p>
        </w:tc>
        <w:tc>
          <w:tcPr>
            <w:tcW w:w="1829" w:type="dxa"/>
            <w:shd w:val="clear" w:color="auto" w:fill="auto"/>
          </w:tcPr>
          <w:p w14:paraId="05804193" w14:textId="77777777" w:rsidR="002C4583" w:rsidRPr="00115E02" w:rsidRDefault="002C4583" w:rsidP="00FB27FE">
            <w:pPr>
              <w:pStyle w:val="TAC"/>
              <w:rPr>
                <w:rFonts w:eastAsia="Calibri"/>
              </w:rPr>
            </w:pPr>
            <w:r w:rsidRPr="00115E02">
              <w:t>N/A</w:t>
            </w:r>
          </w:p>
        </w:tc>
        <w:tc>
          <w:tcPr>
            <w:tcW w:w="2881" w:type="dxa"/>
            <w:shd w:val="clear" w:color="auto" w:fill="auto"/>
          </w:tcPr>
          <w:p w14:paraId="24605AE1" w14:textId="0EE0AD1E" w:rsidR="002C4583" w:rsidRPr="00115E02" w:rsidRDefault="002C4583" w:rsidP="00FB27FE">
            <w:pPr>
              <w:pStyle w:val="TAC"/>
              <w:rPr>
                <w:rFonts w:eastAsia="Calibri"/>
                <w:szCs w:val="22"/>
              </w:rPr>
            </w:pPr>
            <w:r w:rsidRPr="00115E02">
              <w:rPr>
                <w:szCs w:val="22"/>
              </w:rPr>
              <w:t xml:space="preserve">Clause 9.5B.1.1 </w:t>
            </w:r>
            <w:r w:rsidR="007E07CB">
              <w:rPr>
                <w:szCs w:val="22"/>
              </w:rPr>
              <w:t xml:space="preserve">is executed </w:t>
            </w:r>
            <w:r w:rsidRPr="00115E02">
              <w:rPr>
                <w:szCs w:val="22"/>
              </w:rPr>
              <w:t xml:space="preserve">for inter-band </w:t>
            </w:r>
            <w:r w:rsidR="007E07CB">
              <w:rPr>
                <w:szCs w:val="22"/>
              </w:rPr>
              <w:t xml:space="preserve">EN-DC </w:t>
            </w:r>
            <w:r w:rsidRPr="00115E02">
              <w:rPr>
                <w:szCs w:val="22"/>
              </w:rPr>
              <w:t>scenarios</w:t>
            </w:r>
          </w:p>
        </w:tc>
        <w:tc>
          <w:tcPr>
            <w:tcW w:w="2931" w:type="dxa"/>
            <w:shd w:val="clear" w:color="auto" w:fill="auto"/>
          </w:tcPr>
          <w:p w14:paraId="1F8B1F3D" w14:textId="1D1FA6B1" w:rsidR="002C4583" w:rsidRPr="00115E02" w:rsidRDefault="002C4583" w:rsidP="00FB27FE">
            <w:pPr>
              <w:pStyle w:val="TAC"/>
              <w:rPr>
                <w:rFonts w:eastAsia="Calibri"/>
                <w:szCs w:val="22"/>
              </w:rPr>
            </w:pPr>
            <w:r w:rsidRPr="00115E02">
              <w:rPr>
                <w:szCs w:val="22"/>
              </w:rPr>
              <w:t xml:space="preserve">Clause 9.5B.1.2 </w:t>
            </w:r>
            <w:r w:rsidR="007E07CB">
              <w:rPr>
                <w:szCs w:val="22"/>
              </w:rPr>
              <w:t xml:space="preserve">is executed </w:t>
            </w:r>
            <w:r w:rsidRPr="00115E02">
              <w:rPr>
                <w:szCs w:val="22"/>
              </w:rPr>
              <w:t xml:space="preserve">for inter-band </w:t>
            </w:r>
            <w:r w:rsidR="007E07CB">
              <w:rPr>
                <w:szCs w:val="22"/>
              </w:rPr>
              <w:t xml:space="preserve">EN-DC </w:t>
            </w:r>
            <w:r w:rsidRPr="00115E02">
              <w:rPr>
                <w:szCs w:val="22"/>
              </w:rPr>
              <w:t>scenarios</w:t>
            </w:r>
          </w:p>
        </w:tc>
      </w:tr>
      <w:tr w:rsidR="002C4583" w:rsidRPr="00115E02" w14:paraId="44E8D6DD" w14:textId="77777777" w:rsidTr="00575C91">
        <w:tc>
          <w:tcPr>
            <w:tcW w:w="1701" w:type="dxa"/>
            <w:shd w:val="clear" w:color="auto" w:fill="auto"/>
          </w:tcPr>
          <w:p w14:paraId="4F16431B" w14:textId="762411E3" w:rsidR="002C4583" w:rsidRPr="00115E02" w:rsidRDefault="002C4583" w:rsidP="00FB27FE">
            <w:pPr>
              <w:pStyle w:val="TAC"/>
              <w:rPr>
                <w:rFonts w:eastAsia="Calibri"/>
              </w:rPr>
            </w:pPr>
            <w:r w:rsidRPr="00115E02">
              <w:t>UE does not indicate “intraBandENDC-Support”</w:t>
            </w:r>
            <w:r w:rsidR="007E07CB">
              <w:t xml:space="preserve"> or </w:t>
            </w:r>
            <w:r w:rsidR="007E07CB" w:rsidRPr="00115E02">
              <w:t>UE indicates “both” in “intraBandENDC-Support”</w:t>
            </w:r>
            <w:r w:rsidR="007E07CB">
              <w:t xml:space="preserve"> (Note 4)</w:t>
            </w:r>
          </w:p>
        </w:tc>
        <w:tc>
          <w:tcPr>
            <w:tcW w:w="1829" w:type="dxa"/>
            <w:shd w:val="clear" w:color="auto" w:fill="auto"/>
          </w:tcPr>
          <w:p w14:paraId="24193B27" w14:textId="2299D578" w:rsidR="002C4583" w:rsidRPr="00115E02" w:rsidRDefault="002C4583" w:rsidP="00FB27FE">
            <w:pPr>
              <w:pStyle w:val="TAC"/>
              <w:rPr>
                <w:rFonts w:eastAsia="Calibri"/>
              </w:rPr>
            </w:pPr>
            <w:r w:rsidRPr="00115E02">
              <w:t xml:space="preserve">Clause 9.5B.1.1 </w:t>
            </w:r>
            <w:r w:rsidR="007E07CB">
              <w:t xml:space="preserve">is only executed </w:t>
            </w:r>
            <w:r w:rsidRPr="00115E02">
              <w:t xml:space="preserve">for intra-band </w:t>
            </w:r>
            <w:r w:rsidR="007E07CB">
              <w:t xml:space="preserve">EN-DC </w:t>
            </w:r>
            <w:r w:rsidRPr="00115E02">
              <w:t>scenarios</w:t>
            </w:r>
          </w:p>
        </w:tc>
        <w:tc>
          <w:tcPr>
            <w:tcW w:w="2881" w:type="dxa"/>
            <w:shd w:val="clear" w:color="auto" w:fill="auto"/>
          </w:tcPr>
          <w:p w14:paraId="76FF008F" w14:textId="69968B84" w:rsidR="002C4583" w:rsidRPr="00115E02" w:rsidRDefault="002C4583" w:rsidP="00FB27FE">
            <w:pPr>
              <w:pStyle w:val="TAC"/>
              <w:rPr>
                <w:rFonts w:eastAsia="Calibri"/>
                <w:szCs w:val="22"/>
              </w:rPr>
            </w:pPr>
            <w:r w:rsidRPr="00115E02">
              <w:rPr>
                <w:szCs w:val="22"/>
              </w:rPr>
              <w:t xml:space="preserve">Clause 9.5B.1.1 </w:t>
            </w:r>
            <w:r w:rsidR="00536AA2">
              <w:rPr>
                <w:szCs w:val="22"/>
              </w:rPr>
              <w:t xml:space="preserve">is executed </w:t>
            </w:r>
            <w:r w:rsidRPr="00115E02">
              <w:rPr>
                <w:szCs w:val="22"/>
              </w:rPr>
              <w:t>for</w:t>
            </w:r>
            <w:r w:rsidR="00536AA2">
              <w:rPr>
                <w:szCs w:val="22"/>
              </w:rPr>
              <w:t xml:space="preserve"> both</w:t>
            </w:r>
            <w:r w:rsidRPr="00115E02">
              <w:rPr>
                <w:szCs w:val="22"/>
              </w:rPr>
              <w:t xml:space="preserve"> intra-band and inter-band </w:t>
            </w:r>
            <w:r w:rsidR="007E07CB">
              <w:t xml:space="preserve">EN-DC </w:t>
            </w:r>
            <w:r w:rsidRPr="00115E02">
              <w:rPr>
                <w:szCs w:val="22"/>
              </w:rPr>
              <w:t>scenarios</w:t>
            </w:r>
          </w:p>
        </w:tc>
        <w:tc>
          <w:tcPr>
            <w:tcW w:w="2931" w:type="dxa"/>
            <w:shd w:val="clear" w:color="auto" w:fill="auto"/>
          </w:tcPr>
          <w:p w14:paraId="2FC57366" w14:textId="025D6BE6" w:rsidR="002C4583" w:rsidRPr="00115E02" w:rsidRDefault="002C4583" w:rsidP="00FB27FE">
            <w:pPr>
              <w:pStyle w:val="TAC"/>
              <w:rPr>
                <w:rFonts w:eastAsia="Calibri"/>
                <w:szCs w:val="22"/>
              </w:rPr>
            </w:pPr>
            <w:r w:rsidRPr="00115E02">
              <w:rPr>
                <w:szCs w:val="22"/>
              </w:rPr>
              <w:t xml:space="preserve">Clause 9.5B.1.1 </w:t>
            </w:r>
            <w:r w:rsidR="007E07CB">
              <w:t xml:space="preserve">is only executed </w:t>
            </w:r>
            <w:r w:rsidRPr="00115E02">
              <w:rPr>
                <w:szCs w:val="22"/>
              </w:rPr>
              <w:t xml:space="preserve">for intra-band </w:t>
            </w:r>
            <w:r w:rsidR="00536AA2">
              <w:t xml:space="preserve">EN-DC </w:t>
            </w:r>
            <w:r w:rsidRPr="00115E02">
              <w:rPr>
                <w:szCs w:val="22"/>
              </w:rPr>
              <w:t>scenarios</w:t>
            </w:r>
          </w:p>
        </w:tc>
      </w:tr>
      <w:tr w:rsidR="002C4583" w:rsidRPr="00C25669" w14:paraId="5DAB19B6" w14:textId="77777777" w:rsidTr="00575C91">
        <w:tc>
          <w:tcPr>
            <w:tcW w:w="1701" w:type="dxa"/>
            <w:shd w:val="clear" w:color="auto" w:fill="auto"/>
          </w:tcPr>
          <w:p w14:paraId="628B1C28" w14:textId="675005F0" w:rsidR="002C4583" w:rsidRPr="00115E02" w:rsidRDefault="002C4583" w:rsidP="00FB27FE">
            <w:pPr>
              <w:pStyle w:val="TAC"/>
              <w:rPr>
                <w:rFonts w:eastAsia="MS Mincho"/>
                <w:lang w:val="en-US"/>
              </w:rPr>
            </w:pPr>
            <w:r w:rsidRPr="00115E02">
              <w:t>UE indicates “non-contiguous” in “intraBandENDC-Support”</w:t>
            </w:r>
            <w:r w:rsidR="00536AA2">
              <w:t xml:space="preserve"> (Note 5)</w:t>
            </w:r>
          </w:p>
        </w:tc>
        <w:tc>
          <w:tcPr>
            <w:tcW w:w="1829" w:type="dxa"/>
            <w:shd w:val="clear" w:color="auto" w:fill="auto"/>
          </w:tcPr>
          <w:p w14:paraId="0DC41635" w14:textId="733C502A" w:rsidR="002C4583" w:rsidRPr="00115E02" w:rsidRDefault="002C4583" w:rsidP="00FB27FE">
            <w:pPr>
              <w:pStyle w:val="TAC"/>
              <w:rPr>
                <w:rFonts w:eastAsia="Calibri"/>
              </w:rPr>
            </w:pPr>
            <w:r w:rsidRPr="00115E02">
              <w:t xml:space="preserve">Clause 9.5B.1.2 </w:t>
            </w:r>
            <w:r w:rsidR="00536AA2">
              <w:t xml:space="preserve">is only executed </w:t>
            </w:r>
            <w:r w:rsidRPr="00115E02">
              <w:t xml:space="preserve">for intra-band </w:t>
            </w:r>
            <w:r w:rsidR="00536AA2">
              <w:t xml:space="preserve">EN-DC </w:t>
            </w:r>
            <w:r w:rsidRPr="00115E02">
              <w:t>scenarios</w:t>
            </w:r>
          </w:p>
        </w:tc>
        <w:tc>
          <w:tcPr>
            <w:tcW w:w="2881" w:type="dxa"/>
            <w:shd w:val="clear" w:color="auto" w:fill="auto"/>
          </w:tcPr>
          <w:p w14:paraId="3694A368" w14:textId="48791972" w:rsidR="002C4583" w:rsidRPr="00115E02" w:rsidRDefault="002C4583" w:rsidP="00FB27FE">
            <w:pPr>
              <w:pStyle w:val="TAC"/>
              <w:rPr>
                <w:rFonts w:eastAsia="Calibri"/>
                <w:szCs w:val="22"/>
              </w:rPr>
            </w:pPr>
            <w:r w:rsidRPr="00115E02">
              <w:rPr>
                <w:szCs w:val="22"/>
              </w:rPr>
              <w:t xml:space="preserve">Clause 9.5B.1.1 </w:t>
            </w:r>
            <w:r w:rsidR="00536AA2">
              <w:rPr>
                <w:szCs w:val="22"/>
              </w:rPr>
              <w:t xml:space="preserve">is executed </w:t>
            </w:r>
            <w:r w:rsidRPr="00115E02">
              <w:rPr>
                <w:szCs w:val="22"/>
              </w:rPr>
              <w:t xml:space="preserve">for inter-band </w:t>
            </w:r>
            <w:r w:rsidR="00536AA2">
              <w:rPr>
                <w:szCs w:val="22"/>
              </w:rPr>
              <w:t xml:space="preserve">EN-DC </w:t>
            </w:r>
            <w:r w:rsidRPr="00115E02">
              <w:rPr>
                <w:szCs w:val="22"/>
              </w:rPr>
              <w:t>scenarios</w:t>
            </w:r>
          </w:p>
        </w:tc>
        <w:tc>
          <w:tcPr>
            <w:tcW w:w="2931" w:type="dxa"/>
            <w:shd w:val="clear" w:color="auto" w:fill="auto"/>
          </w:tcPr>
          <w:p w14:paraId="7F4D9070" w14:textId="58F6FC66" w:rsidR="002C4583" w:rsidRPr="00115E02" w:rsidRDefault="002C4583" w:rsidP="00FB27FE">
            <w:pPr>
              <w:pStyle w:val="TAC"/>
              <w:rPr>
                <w:rFonts w:eastAsia="Calibri"/>
                <w:szCs w:val="22"/>
              </w:rPr>
            </w:pPr>
            <w:r w:rsidRPr="00115E02">
              <w:rPr>
                <w:szCs w:val="22"/>
              </w:rPr>
              <w:t xml:space="preserve">Clause 9.5B.1.2 </w:t>
            </w:r>
            <w:r w:rsidR="00536AA2">
              <w:rPr>
                <w:szCs w:val="22"/>
              </w:rPr>
              <w:t xml:space="preserve">is executed </w:t>
            </w:r>
            <w:r w:rsidRPr="00115E02">
              <w:rPr>
                <w:szCs w:val="22"/>
              </w:rPr>
              <w:t xml:space="preserve">for </w:t>
            </w:r>
            <w:r w:rsidR="00536AA2">
              <w:rPr>
                <w:szCs w:val="22"/>
              </w:rPr>
              <w:t xml:space="preserve">both </w:t>
            </w:r>
            <w:r w:rsidRPr="00115E02">
              <w:rPr>
                <w:szCs w:val="22"/>
              </w:rPr>
              <w:t xml:space="preserve">intra-band and inter-band </w:t>
            </w:r>
            <w:r w:rsidR="00536AA2">
              <w:rPr>
                <w:szCs w:val="22"/>
              </w:rPr>
              <w:t xml:space="preserve">EN-DC </w:t>
            </w:r>
            <w:r w:rsidRPr="00115E02">
              <w:rPr>
                <w:szCs w:val="22"/>
              </w:rPr>
              <w:t>scenarios</w:t>
            </w:r>
          </w:p>
        </w:tc>
      </w:tr>
      <w:tr w:rsidR="002C4583" w:rsidRPr="00C25669" w14:paraId="75B3B86D" w14:textId="77777777" w:rsidTr="00575C91">
        <w:tc>
          <w:tcPr>
            <w:tcW w:w="9342" w:type="dxa"/>
            <w:gridSpan w:val="4"/>
            <w:shd w:val="clear" w:color="auto" w:fill="auto"/>
            <w:vAlign w:val="center"/>
          </w:tcPr>
          <w:p w14:paraId="1B7C7D53" w14:textId="77777777" w:rsidR="00536AA2" w:rsidRDefault="002C4583" w:rsidP="00536AA2">
            <w:pPr>
              <w:pStyle w:val="TAN"/>
            </w:pPr>
            <w:r w:rsidRPr="007A0D6F">
              <w:rPr>
                <w:rFonts w:eastAsia="SimSun"/>
              </w:rPr>
              <w:t>Note 1:</w:t>
            </w:r>
            <w:r w:rsidRPr="0004679F">
              <w:rPr>
                <w:rFonts w:eastAsia="SimSun"/>
                <w:lang w:eastAsia="zh-CN"/>
              </w:rPr>
              <w:tab/>
            </w:r>
            <w:r w:rsidRPr="0004679F">
              <w:t xml:space="preserve">Requirements are applicable to intra-band scenarios and only inter-band scenarios from Table 5.5B.4.1-1 of TS 38.101-3 [8] </w:t>
            </w:r>
            <w:r w:rsidRPr="007A0D6F">
              <w:t>for which Note 4 is applied.</w:t>
            </w:r>
          </w:p>
          <w:p w14:paraId="11E09C71" w14:textId="23B5485E" w:rsidR="00536AA2" w:rsidRPr="00B20917" w:rsidRDefault="00536AA2" w:rsidP="00536AA2">
            <w:pPr>
              <w:pStyle w:val="TAN"/>
              <w:rPr>
                <w:rFonts w:eastAsia="SimSun"/>
              </w:rPr>
            </w:pPr>
            <w:r w:rsidRPr="00B20917">
              <w:rPr>
                <w:rFonts w:eastAsia="SimSun"/>
              </w:rPr>
              <w:t>Note 2:</w:t>
            </w:r>
            <w:r w:rsidRPr="0004679F">
              <w:rPr>
                <w:rFonts w:eastAsia="SimSun"/>
                <w:lang w:eastAsia="zh-CN"/>
              </w:rPr>
              <w:tab/>
            </w:r>
            <w:r w:rsidR="00E07E26" w:rsidRPr="00241B10">
              <w:rPr>
                <w:rFonts w:eastAsia="SimSun"/>
                <w:lang w:eastAsia="zh-CN"/>
              </w:rPr>
              <w:t>UE supports both intra-band contiguous and non-contiguous EN-DC requirements for supported inter-band EN-DC combinations</w:t>
            </w:r>
            <w:r>
              <w:rPr>
                <w:rFonts w:eastAsia="SimSun"/>
              </w:rPr>
              <w:t>.</w:t>
            </w:r>
          </w:p>
          <w:p w14:paraId="70DE52DF" w14:textId="5D380A34" w:rsidR="00536AA2" w:rsidRPr="00B20917" w:rsidRDefault="00536AA2" w:rsidP="00536AA2">
            <w:pPr>
              <w:pStyle w:val="TAN"/>
              <w:rPr>
                <w:rFonts w:eastAsia="SimSun"/>
              </w:rPr>
            </w:pPr>
            <w:r w:rsidRPr="00B20917">
              <w:rPr>
                <w:rFonts w:eastAsia="SimSun"/>
              </w:rPr>
              <w:t>Note 3:</w:t>
            </w:r>
            <w:r w:rsidRPr="0004679F">
              <w:rPr>
                <w:rFonts w:eastAsia="SimSun"/>
                <w:lang w:eastAsia="zh-CN"/>
              </w:rPr>
              <w:tab/>
            </w:r>
            <w:r w:rsidRPr="00B20917">
              <w:rPr>
                <w:rFonts w:eastAsia="SimSun"/>
              </w:rPr>
              <w:t>UE supports intra-band non-contiguous EN-DC requirements for supported inter-band EN-DC combinations</w:t>
            </w:r>
            <w:r>
              <w:rPr>
                <w:rFonts w:eastAsia="SimSun"/>
              </w:rPr>
              <w:t>.</w:t>
            </w:r>
          </w:p>
          <w:p w14:paraId="1C1E1B37" w14:textId="069C0BFB" w:rsidR="00536AA2" w:rsidRPr="00B20917" w:rsidRDefault="00536AA2" w:rsidP="00536AA2">
            <w:pPr>
              <w:pStyle w:val="TAN"/>
              <w:rPr>
                <w:rFonts w:eastAsia="SimSun"/>
              </w:rPr>
            </w:pPr>
            <w:r w:rsidRPr="00B20917">
              <w:rPr>
                <w:rFonts w:eastAsia="SimSun"/>
              </w:rPr>
              <w:t>Note 4:</w:t>
            </w:r>
            <w:r w:rsidRPr="0004679F">
              <w:rPr>
                <w:rFonts w:eastAsia="SimSun"/>
                <w:lang w:eastAsia="zh-CN"/>
              </w:rPr>
              <w:tab/>
            </w:r>
            <w:r w:rsidRPr="00B20917">
              <w:rPr>
                <w:rFonts w:eastAsia="SimSun"/>
              </w:rPr>
              <w:t>UE supports intra-band contiguous EN-DC, or both intra-band contiguous and non-contiguous EN-DC for supported intra-band EN-DC combinations</w:t>
            </w:r>
            <w:r>
              <w:rPr>
                <w:rFonts w:eastAsia="SimSun"/>
              </w:rPr>
              <w:t>.</w:t>
            </w:r>
          </w:p>
          <w:p w14:paraId="0806533B" w14:textId="37F6A8C5" w:rsidR="002C4583" w:rsidRPr="00115E02" w:rsidRDefault="00536AA2" w:rsidP="00536AA2">
            <w:pPr>
              <w:pStyle w:val="TAN"/>
              <w:rPr>
                <w:rFonts w:eastAsia="SimSun"/>
              </w:rPr>
            </w:pPr>
            <w:r w:rsidRPr="00B20917">
              <w:rPr>
                <w:rFonts w:eastAsia="SimSun"/>
              </w:rPr>
              <w:t>Note 5:</w:t>
            </w:r>
            <w:r w:rsidRPr="0004679F">
              <w:rPr>
                <w:rFonts w:eastAsia="SimSun"/>
                <w:lang w:eastAsia="zh-CN"/>
              </w:rPr>
              <w:tab/>
            </w:r>
            <w:r w:rsidRPr="00B20917">
              <w:rPr>
                <w:rFonts w:eastAsia="SimSun"/>
              </w:rPr>
              <w:t>UE supports only intra-band non-contiguous EN-DC for supported intra-band EN-DC combinations</w:t>
            </w:r>
            <w:r>
              <w:rPr>
                <w:rFonts w:eastAsia="SimSun"/>
              </w:rPr>
              <w:t>.</w:t>
            </w:r>
          </w:p>
        </w:tc>
      </w:tr>
    </w:tbl>
    <w:p w14:paraId="21C9F282" w14:textId="77777777" w:rsidR="005B3300" w:rsidRPr="00C25669" w:rsidRDefault="005B3300" w:rsidP="005B3300"/>
    <w:p w14:paraId="5B692C42" w14:textId="77777777" w:rsidR="005B3300" w:rsidRPr="00C25669" w:rsidRDefault="005B3300" w:rsidP="005B3300">
      <w:pPr>
        <w:pStyle w:val="Heading4"/>
      </w:pPr>
      <w:bookmarkStart w:id="3947" w:name="_Toc21338320"/>
      <w:bookmarkStart w:id="3948" w:name="_Toc29808428"/>
      <w:bookmarkStart w:id="3949" w:name="_Toc37068347"/>
      <w:bookmarkStart w:id="3950" w:name="_Toc37083892"/>
      <w:bookmarkStart w:id="3951" w:name="_Toc37084234"/>
      <w:bookmarkStart w:id="3952" w:name="_Toc40209596"/>
      <w:bookmarkStart w:id="3953" w:name="_Toc40209938"/>
      <w:bookmarkStart w:id="3954" w:name="_Toc45892897"/>
      <w:bookmarkStart w:id="3955" w:name="_Toc53176762"/>
      <w:bookmarkStart w:id="3956" w:name="_Toc61121084"/>
      <w:bookmarkStart w:id="3957" w:name="_Toc67918280"/>
      <w:bookmarkStart w:id="3958" w:name="_Toc76298324"/>
      <w:bookmarkStart w:id="3959" w:name="_Toc76572336"/>
      <w:bookmarkStart w:id="3960" w:name="_Toc76652203"/>
      <w:bookmarkStart w:id="3961" w:name="_Toc76653041"/>
      <w:bookmarkStart w:id="3962" w:name="_Toc83742314"/>
      <w:bookmarkStart w:id="3963" w:name="_Toc91440804"/>
      <w:bookmarkStart w:id="3964" w:name="_Toc98849594"/>
      <w:bookmarkStart w:id="3965" w:name="_Toc106543448"/>
      <w:bookmarkStart w:id="3966" w:name="_Toc106737546"/>
      <w:bookmarkStart w:id="3967" w:name="_Toc107233313"/>
      <w:bookmarkStart w:id="3968" w:name="_Toc107234930"/>
      <w:bookmarkStart w:id="3969" w:name="_Toc107419900"/>
      <w:bookmarkStart w:id="3970" w:name="_Toc107477196"/>
      <w:bookmarkStart w:id="3971" w:name="_Toc114566054"/>
      <w:bookmarkStart w:id="3972" w:name="_Toc123936366"/>
      <w:bookmarkStart w:id="3973" w:name="_Toc124377381"/>
      <w:r w:rsidRPr="00C25669">
        <w:t>9.1.1.1</w:t>
      </w:r>
      <w:r w:rsidRPr="00C25669">
        <w:rPr>
          <w:rFonts w:hint="eastAsia"/>
        </w:rPr>
        <w:tab/>
      </w:r>
      <w:r w:rsidRPr="00C25669">
        <w:t>Applicability of requirements for optional UE features</w:t>
      </w:r>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p>
    <w:p w14:paraId="6CD3C14E" w14:textId="77777777" w:rsidR="005B3300" w:rsidRPr="001B6373" w:rsidRDefault="005B3300" w:rsidP="005B3300">
      <w:pPr>
        <w:pStyle w:val="TH"/>
      </w:pPr>
      <w:r w:rsidRPr="001B6373">
        <w:t>Table 9.1.1.1-1</w:t>
      </w:r>
      <w:r w:rsidRPr="001B6373">
        <w:rPr>
          <w:lang w:eastAsia="zh-CN"/>
        </w:rPr>
        <w:t>:</w:t>
      </w:r>
      <w:r w:rsidRPr="001B6373">
        <w:t xml:space="preserve"> Void</w:t>
      </w:r>
    </w:p>
    <w:p w14:paraId="12ABCBAB" w14:textId="77777777" w:rsidR="005B3300" w:rsidRPr="001B6373" w:rsidRDefault="005B3300" w:rsidP="005B3300">
      <w:pPr>
        <w:rPr>
          <w:rFonts w:eastAsia="SimSun"/>
        </w:rPr>
      </w:pPr>
      <w:r w:rsidRPr="001B6373">
        <w:t xml:space="preserve">The applicability rule defined in </w:t>
      </w:r>
      <w:r>
        <w:rPr>
          <w:rFonts w:eastAsia="SimSun"/>
        </w:rPr>
        <w:t>Clause</w:t>
      </w:r>
      <w:r w:rsidRPr="001B6373">
        <w:rPr>
          <w:rFonts w:eastAsia="SimSun"/>
        </w:rPr>
        <w:t xml:space="preserve"> 5.1.1.3 shall be applied for</w:t>
      </w:r>
      <w:r w:rsidRPr="001B6373">
        <w:t xml:space="preserve"> performance requirements in </w:t>
      </w:r>
      <w:r>
        <w:t>Clause</w:t>
      </w:r>
      <w:r w:rsidRPr="001B6373">
        <w:t>s 9.2B.1.1 and 9.4B.1.1</w:t>
      </w:r>
      <w:r w:rsidRPr="001B6373">
        <w:rPr>
          <w:rFonts w:eastAsia="SimSun"/>
        </w:rPr>
        <w:t>.</w:t>
      </w:r>
    </w:p>
    <w:p w14:paraId="63B11C30" w14:textId="77777777" w:rsidR="005B3300" w:rsidRPr="001B6373" w:rsidRDefault="005B3300" w:rsidP="005B3300">
      <w:pPr>
        <w:rPr>
          <w:rFonts w:eastAsia="SimSun"/>
        </w:rPr>
      </w:pPr>
      <w:r w:rsidRPr="001B6373">
        <w:t xml:space="preserve">The applicability rule defined in </w:t>
      </w:r>
      <w:r>
        <w:rPr>
          <w:rFonts w:eastAsia="SimSun"/>
        </w:rPr>
        <w:t>Clause</w:t>
      </w:r>
      <w:r w:rsidRPr="001B6373">
        <w:rPr>
          <w:rFonts w:eastAsia="SimSun"/>
        </w:rPr>
        <w:t xml:space="preserve"> 7.1.1.3 shall be applied for</w:t>
      </w:r>
      <w:r w:rsidRPr="001B6373">
        <w:t xml:space="preserve"> performance requirements in </w:t>
      </w:r>
      <w:r>
        <w:t>Clause</w:t>
      </w:r>
      <w:r w:rsidRPr="001B6373">
        <w:t>s 9.2B.1.2, 9.4A.1, 9.4B.1.2 and 9.4B.1.3</w:t>
      </w:r>
      <w:r w:rsidRPr="001B6373">
        <w:rPr>
          <w:rFonts w:eastAsia="SimSun"/>
        </w:rPr>
        <w:t>.</w:t>
      </w:r>
    </w:p>
    <w:p w14:paraId="1C9338B4" w14:textId="089BA0D6" w:rsidR="005B3300" w:rsidRDefault="00E641BB" w:rsidP="005B3300">
      <w:pPr>
        <w:rPr>
          <w:rFonts w:eastAsia="SimSun"/>
        </w:rPr>
      </w:pPr>
      <w:r>
        <w:rPr>
          <w:rFonts w:eastAsia="SimSun"/>
        </w:rPr>
        <w:t>T</w:t>
      </w:r>
      <w:r w:rsidRPr="00E238CD">
        <w:rPr>
          <w:rFonts w:eastAsia="SimSun"/>
        </w:rPr>
        <w:t>he performance requirements in Table 9.1.1.1-2 shall apply for UEs which support optional UE features only.</w:t>
      </w:r>
    </w:p>
    <w:p w14:paraId="06E02A61" w14:textId="77777777" w:rsidR="00FA77C8" w:rsidRPr="00E238CD" w:rsidRDefault="00FA77C8" w:rsidP="001C6C61">
      <w:pPr>
        <w:pStyle w:val="TH"/>
        <w:rPr>
          <w:lang w:eastAsia="zh-CN"/>
        </w:rPr>
      </w:pPr>
      <w:r w:rsidRPr="00E238CD">
        <w:t xml:space="preserve">Table 9.1.1.1-2 Requirements applicability for optional UE </w:t>
      </w:r>
      <w:r w:rsidRPr="00E238CD">
        <w:rPr>
          <w:rFonts w:hint="eastAsia"/>
          <w:lang w:eastAsia="zh-CN"/>
        </w:rPr>
        <w:t>features</w:t>
      </w: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7"/>
        <w:gridCol w:w="958"/>
        <w:gridCol w:w="859"/>
        <w:gridCol w:w="2794"/>
      </w:tblGrid>
      <w:tr w:rsidR="00FA77C8" w:rsidRPr="00E238CD" w14:paraId="50A13D5C" w14:textId="77777777" w:rsidTr="00F90AE3">
        <w:trPr>
          <w:trHeight w:val="153"/>
          <w:jc w:val="center"/>
        </w:trPr>
        <w:tc>
          <w:tcPr>
            <w:tcW w:w="1909" w:type="pct"/>
            <w:tcBorders>
              <w:top w:val="single" w:sz="4" w:space="0" w:color="auto"/>
              <w:left w:val="single" w:sz="4" w:space="0" w:color="auto"/>
              <w:right w:val="single" w:sz="4" w:space="0" w:color="auto"/>
            </w:tcBorders>
          </w:tcPr>
          <w:p w14:paraId="60C678DE" w14:textId="77777777" w:rsidR="00FA77C8" w:rsidRPr="00E238CD" w:rsidRDefault="00FA77C8" w:rsidP="00F95C32">
            <w:pPr>
              <w:keepNext/>
              <w:keepLines/>
              <w:spacing w:after="0"/>
              <w:rPr>
                <w:rFonts w:ascii="Arial" w:eastAsia="DengXian" w:hAnsi="Arial"/>
                <w:sz w:val="18"/>
                <w:lang w:eastAsia="zh-CN"/>
              </w:rPr>
            </w:pPr>
            <w:r w:rsidRPr="00E238CD">
              <w:rPr>
                <w:rFonts w:ascii="Arial" w:hAnsi="Arial"/>
                <w:b/>
                <w:sz w:val="18"/>
                <w:lang w:eastAsia="ko-KR"/>
              </w:rPr>
              <w:t>UE feature/capability</w:t>
            </w:r>
            <w:r w:rsidRPr="00E238CD">
              <w:rPr>
                <w:rFonts w:ascii="Arial" w:hAnsi="Arial" w:hint="eastAsia"/>
                <w:b/>
                <w:sz w:val="18"/>
                <w:lang w:eastAsia="zh-CN"/>
              </w:rPr>
              <w:t xml:space="preserve"> [14]</w:t>
            </w:r>
          </w:p>
        </w:tc>
        <w:tc>
          <w:tcPr>
            <w:tcW w:w="1218" w:type="pct"/>
            <w:gridSpan w:val="2"/>
            <w:tcBorders>
              <w:top w:val="single" w:sz="4" w:space="0" w:color="auto"/>
              <w:left w:val="single" w:sz="4" w:space="0" w:color="auto"/>
              <w:right w:val="single" w:sz="4" w:space="0" w:color="auto"/>
            </w:tcBorders>
          </w:tcPr>
          <w:p w14:paraId="3917CE3E" w14:textId="77777777" w:rsidR="00FA77C8" w:rsidRPr="00E238CD" w:rsidRDefault="00FA77C8" w:rsidP="00F95C32">
            <w:pPr>
              <w:keepNext/>
              <w:keepLines/>
              <w:spacing w:after="0"/>
              <w:jc w:val="center"/>
              <w:rPr>
                <w:rFonts w:ascii="Arial" w:eastAsia="SimSun" w:hAnsi="Arial"/>
                <w:sz w:val="18"/>
                <w:lang w:val="en-US" w:eastAsia="zh-CN"/>
              </w:rPr>
            </w:pPr>
            <w:r w:rsidRPr="00E238CD">
              <w:rPr>
                <w:rFonts w:ascii="Arial" w:hAnsi="Arial"/>
                <w:b/>
                <w:sz w:val="18"/>
                <w:lang w:eastAsia="ko-KR"/>
              </w:rPr>
              <w:t>Test type</w:t>
            </w:r>
          </w:p>
        </w:tc>
        <w:tc>
          <w:tcPr>
            <w:tcW w:w="1873" w:type="pct"/>
            <w:tcBorders>
              <w:top w:val="single" w:sz="4" w:space="0" w:color="auto"/>
              <w:left w:val="single" w:sz="4" w:space="0" w:color="auto"/>
              <w:bottom w:val="single" w:sz="4" w:space="0" w:color="auto"/>
              <w:right w:val="single" w:sz="4" w:space="0" w:color="auto"/>
            </w:tcBorders>
          </w:tcPr>
          <w:p w14:paraId="614FE216" w14:textId="77777777" w:rsidR="00FA77C8" w:rsidRPr="00E238CD" w:rsidRDefault="00FA77C8" w:rsidP="00F95C32">
            <w:pPr>
              <w:keepNext/>
              <w:keepLines/>
              <w:spacing w:after="0"/>
              <w:rPr>
                <w:rFonts w:ascii="Arial" w:hAnsi="Arial"/>
                <w:sz w:val="18"/>
                <w:lang w:val="en-US" w:eastAsia="zh-CN"/>
              </w:rPr>
            </w:pPr>
            <w:r w:rsidRPr="00E238CD">
              <w:rPr>
                <w:rFonts w:ascii="Arial" w:hAnsi="Arial"/>
                <w:b/>
                <w:sz w:val="18"/>
                <w:lang w:eastAsia="ko-KR"/>
              </w:rPr>
              <w:t>Test list</w:t>
            </w:r>
          </w:p>
        </w:tc>
      </w:tr>
      <w:tr w:rsidR="00FA77C8" w:rsidRPr="00E238CD" w14:paraId="1457DA6B" w14:textId="77777777" w:rsidTr="001C6C61">
        <w:trPr>
          <w:trHeight w:val="890"/>
          <w:jc w:val="center"/>
        </w:trPr>
        <w:tc>
          <w:tcPr>
            <w:tcW w:w="1909" w:type="pct"/>
            <w:tcBorders>
              <w:top w:val="single" w:sz="4" w:space="0" w:color="auto"/>
              <w:left w:val="single" w:sz="4" w:space="0" w:color="auto"/>
              <w:bottom w:val="nil"/>
              <w:right w:val="single" w:sz="4" w:space="0" w:color="auto"/>
            </w:tcBorders>
            <w:vAlign w:val="center"/>
          </w:tcPr>
          <w:p w14:paraId="54BBC451" w14:textId="77777777" w:rsidR="00FA77C8" w:rsidRPr="00E238CD" w:rsidRDefault="00FA77C8" w:rsidP="00F90AE3">
            <w:pPr>
              <w:keepNext/>
              <w:keepLines/>
              <w:spacing w:after="0"/>
              <w:jc w:val="center"/>
              <w:rPr>
                <w:rFonts w:ascii="Arial" w:eastAsia="DengXian" w:hAnsi="Arial"/>
                <w:sz w:val="18"/>
                <w:lang w:eastAsia="zh-CN"/>
              </w:rPr>
            </w:pPr>
            <w:r w:rsidRPr="00E238CD">
              <w:rPr>
                <w:rFonts w:ascii="Arial" w:eastAsia="DengXian" w:hAnsi="Arial"/>
                <w:sz w:val="18"/>
                <w:lang w:eastAsia="zh-CN"/>
              </w:rPr>
              <w:t>Support of 480kHz SCS for FR2-2</w:t>
            </w:r>
          </w:p>
          <w:p w14:paraId="426745B8" w14:textId="1CC43D5B" w:rsidR="00FA77C8" w:rsidRPr="00E238CD" w:rsidRDefault="00FA77C8" w:rsidP="00F90AE3">
            <w:pPr>
              <w:keepNext/>
              <w:keepLines/>
              <w:spacing w:after="0"/>
              <w:jc w:val="center"/>
              <w:rPr>
                <w:rFonts w:ascii="Arial" w:eastAsia="DengXian" w:hAnsi="Arial"/>
                <w:sz w:val="18"/>
                <w:lang w:eastAsia="zh-CN"/>
              </w:rPr>
            </w:pPr>
            <w:r w:rsidRPr="00E238CD">
              <w:rPr>
                <w:rFonts w:ascii="Arial" w:eastAsia="DengXian" w:hAnsi="Arial"/>
                <w:sz w:val="18"/>
                <w:lang w:eastAsia="zh-CN"/>
              </w:rPr>
              <w:t>(</w:t>
            </w:r>
            <w:r w:rsidRPr="00F90AE3">
              <w:rPr>
                <w:rFonts w:ascii="Arial" w:eastAsia="DengXian" w:hAnsi="Arial"/>
                <w:i/>
                <w:iCs/>
                <w:sz w:val="18"/>
                <w:lang w:eastAsia="zh-CN"/>
              </w:rPr>
              <w:t>u</w:t>
            </w:r>
            <w:r w:rsidRPr="00E238CD">
              <w:rPr>
                <w:rFonts w:ascii="Arial" w:eastAsia="DengXian" w:hAnsi="Arial"/>
                <w:i/>
                <w:iCs/>
                <w:sz w:val="18"/>
                <w:lang w:eastAsia="zh-CN"/>
              </w:rPr>
              <w:t>l-FR2-2-SCS-480kHz-r17)</w:t>
            </w:r>
          </w:p>
        </w:tc>
        <w:tc>
          <w:tcPr>
            <w:tcW w:w="642" w:type="pct"/>
            <w:tcBorders>
              <w:top w:val="single" w:sz="4" w:space="0" w:color="auto"/>
              <w:left w:val="single" w:sz="4" w:space="0" w:color="auto"/>
              <w:bottom w:val="nil"/>
              <w:right w:val="single" w:sz="4" w:space="0" w:color="auto"/>
            </w:tcBorders>
            <w:vAlign w:val="center"/>
          </w:tcPr>
          <w:p w14:paraId="0EEA8C13" w14:textId="77777777" w:rsidR="00FA77C8" w:rsidRPr="00E238CD" w:rsidRDefault="00FA77C8" w:rsidP="00F90AE3">
            <w:pPr>
              <w:keepNext/>
              <w:keepLines/>
              <w:spacing w:after="0"/>
              <w:jc w:val="center"/>
              <w:rPr>
                <w:rFonts w:ascii="Arial" w:eastAsia="SimSun" w:hAnsi="Arial"/>
                <w:sz w:val="18"/>
                <w:lang w:val="en-US" w:eastAsia="zh-CN"/>
              </w:rPr>
            </w:pPr>
            <w:r w:rsidRPr="00E238CD">
              <w:rPr>
                <w:rFonts w:ascii="Arial" w:eastAsia="SimSun" w:hAnsi="Arial"/>
                <w:sz w:val="18"/>
                <w:lang w:val="en-US" w:eastAsia="zh-CN"/>
              </w:rPr>
              <w:t>FR2-2 TDD</w:t>
            </w:r>
          </w:p>
        </w:tc>
        <w:tc>
          <w:tcPr>
            <w:tcW w:w="575" w:type="pct"/>
            <w:tcBorders>
              <w:top w:val="single" w:sz="4" w:space="0" w:color="auto"/>
              <w:left w:val="single" w:sz="4" w:space="0" w:color="auto"/>
              <w:bottom w:val="single" w:sz="4" w:space="0" w:color="auto"/>
              <w:right w:val="single" w:sz="4" w:space="0" w:color="auto"/>
            </w:tcBorders>
            <w:vAlign w:val="center"/>
          </w:tcPr>
          <w:p w14:paraId="570C5B6A" w14:textId="77777777" w:rsidR="00FA77C8" w:rsidRPr="00E238CD" w:rsidRDefault="00FA77C8" w:rsidP="00F95C32">
            <w:pPr>
              <w:keepNext/>
              <w:keepLines/>
              <w:spacing w:after="0"/>
              <w:jc w:val="center"/>
              <w:rPr>
                <w:rFonts w:ascii="Arial" w:eastAsia="SimSun" w:hAnsi="Arial"/>
                <w:sz w:val="18"/>
                <w:lang w:val="en-US" w:eastAsia="zh-CN"/>
              </w:rPr>
            </w:pPr>
            <w:r w:rsidRPr="00E238CD">
              <w:rPr>
                <w:rFonts w:ascii="Arial" w:eastAsia="SimSun" w:hAnsi="Arial"/>
                <w:sz w:val="18"/>
                <w:lang w:val="en-US" w:eastAsia="zh-CN"/>
              </w:rPr>
              <w:t>PDSCH</w:t>
            </w:r>
          </w:p>
        </w:tc>
        <w:tc>
          <w:tcPr>
            <w:tcW w:w="1873" w:type="pct"/>
            <w:tcBorders>
              <w:top w:val="single" w:sz="4" w:space="0" w:color="auto"/>
              <w:left w:val="single" w:sz="4" w:space="0" w:color="auto"/>
              <w:bottom w:val="single" w:sz="4" w:space="0" w:color="auto"/>
              <w:right w:val="single" w:sz="4" w:space="0" w:color="auto"/>
            </w:tcBorders>
            <w:vAlign w:val="center"/>
          </w:tcPr>
          <w:p w14:paraId="101BD949" w14:textId="77777777" w:rsidR="00FA77C8" w:rsidRPr="00E238CD" w:rsidRDefault="00FA77C8" w:rsidP="00F95C32">
            <w:pPr>
              <w:keepNext/>
              <w:keepLines/>
              <w:spacing w:after="0"/>
              <w:jc w:val="center"/>
              <w:rPr>
                <w:rFonts w:ascii="Arial" w:hAnsi="Arial"/>
                <w:sz w:val="18"/>
              </w:rPr>
            </w:pPr>
            <w:r w:rsidRPr="00E238CD">
              <w:rPr>
                <w:rFonts w:ascii="Arial" w:hAnsi="Arial"/>
                <w:sz w:val="18"/>
                <w:lang w:val="en-US" w:eastAsia="zh-CN"/>
              </w:rPr>
              <w:t xml:space="preserve">Clause </w:t>
            </w:r>
            <w:r w:rsidRPr="00E238CD">
              <w:rPr>
                <w:rFonts w:ascii="Arial" w:hAnsi="Arial"/>
                <w:sz w:val="18"/>
              </w:rPr>
              <w:t>9.2A.1.1</w:t>
            </w:r>
          </w:p>
          <w:p w14:paraId="176B8EF4" w14:textId="0AB84F0A" w:rsidR="00FA77C8" w:rsidRPr="00E238CD" w:rsidRDefault="00FA77C8" w:rsidP="00F90AE3">
            <w:pPr>
              <w:keepNext/>
              <w:keepLines/>
              <w:spacing w:after="0"/>
              <w:jc w:val="center"/>
              <w:rPr>
                <w:rFonts w:ascii="Arial" w:eastAsia="SimSun" w:hAnsi="Arial"/>
                <w:sz w:val="18"/>
                <w:lang w:eastAsia="zh-CN"/>
              </w:rPr>
            </w:pPr>
            <w:r w:rsidRPr="00E238CD">
              <w:rPr>
                <w:rFonts w:ascii="Arial" w:hAnsi="Arial"/>
                <w:sz w:val="18"/>
              </w:rPr>
              <w:t>(Table 9.2A.1-5: Test 1-5, 1-6)</w:t>
            </w:r>
          </w:p>
        </w:tc>
      </w:tr>
      <w:tr w:rsidR="00FA77C8" w:rsidRPr="00E238CD" w14:paraId="2F88B5CB" w14:textId="77777777" w:rsidTr="001C6C61">
        <w:trPr>
          <w:trHeight w:val="980"/>
          <w:jc w:val="center"/>
        </w:trPr>
        <w:tc>
          <w:tcPr>
            <w:tcW w:w="1909" w:type="pct"/>
            <w:tcBorders>
              <w:top w:val="nil"/>
              <w:left w:val="single" w:sz="4" w:space="0" w:color="auto"/>
              <w:right w:val="single" w:sz="4" w:space="0" w:color="auto"/>
            </w:tcBorders>
            <w:vAlign w:val="center"/>
          </w:tcPr>
          <w:p w14:paraId="0963020E" w14:textId="77777777" w:rsidR="00FA77C8" w:rsidRPr="00E238CD" w:rsidRDefault="00FA77C8" w:rsidP="00F95C32">
            <w:pPr>
              <w:keepNext/>
              <w:keepLines/>
              <w:spacing w:after="0"/>
              <w:jc w:val="center"/>
              <w:rPr>
                <w:rFonts w:ascii="Arial" w:eastAsia="DengXian" w:hAnsi="Arial"/>
                <w:sz w:val="18"/>
                <w:lang w:eastAsia="zh-CN"/>
              </w:rPr>
            </w:pPr>
          </w:p>
        </w:tc>
        <w:tc>
          <w:tcPr>
            <w:tcW w:w="642" w:type="pct"/>
            <w:tcBorders>
              <w:top w:val="nil"/>
              <w:left w:val="single" w:sz="4" w:space="0" w:color="auto"/>
              <w:right w:val="single" w:sz="4" w:space="0" w:color="auto"/>
            </w:tcBorders>
            <w:vAlign w:val="center"/>
          </w:tcPr>
          <w:p w14:paraId="36529BFE" w14:textId="77777777" w:rsidR="00FA77C8" w:rsidRPr="00E238CD" w:rsidRDefault="00FA77C8" w:rsidP="00F95C32">
            <w:pPr>
              <w:keepNext/>
              <w:keepLines/>
              <w:spacing w:after="0"/>
              <w:jc w:val="center"/>
              <w:rPr>
                <w:rFonts w:ascii="Arial" w:eastAsia="SimSun" w:hAnsi="Arial"/>
                <w:sz w:val="18"/>
                <w:lang w:val="en-US" w:eastAsia="zh-CN"/>
              </w:rPr>
            </w:pPr>
          </w:p>
        </w:tc>
        <w:tc>
          <w:tcPr>
            <w:tcW w:w="575" w:type="pct"/>
            <w:tcBorders>
              <w:top w:val="single" w:sz="4" w:space="0" w:color="auto"/>
              <w:left w:val="single" w:sz="4" w:space="0" w:color="auto"/>
              <w:bottom w:val="single" w:sz="4" w:space="0" w:color="auto"/>
              <w:right w:val="single" w:sz="4" w:space="0" w:color="auto"/>
            </w:tcBorders>
            <w:vAlign w:val="center"/>
          </w:tcPr>
          <w:p w14:paraId="1A372F00" w14:textId="77777777" w:rsidR="00FA77C8" w:rsidRPr="00E238CD" w:rsidRDefault="00FA77C8" w:rsidP="00F95C32">
            <w:pPr>
              <w:keepNext/>
              <w:keepLines/>
              <w:spacing w:after="0"/>
              <w:jc w:val="center"/>
              <w:rPr>
                <w:rFonts w:ascii="Arial" w:eastAsia="SimSun" w:hAnsi="Arial"/>
                <w:sz w:val="18"/>
                <w:lang w:val="en-US" w:eastAsia="zh-CN"/>
              </w:rPr>
            </w:pPr>
            <w:r w:rsidRPr="00E238CD">
              <w:rPr>
                <w:rFonts w:ascii="Arial" w:eastAsia="SimSun" w:hAnsi="Arial"/>
                <w:sz w:val="18"/>
                <w:lang w:val="en-US" w:eastAsia="zh-CN"/>
              </w:rPr>
              <w:t>PDCCH</w:t>
            </w:r>
          </w:p>
        </w:tc>
        <w:tc>
          <w:tcPr>
            <w:tcW w:w="1873" w:type="pct"/>
            <w:tcBorders>
              <w:top w:val="single" w:sz="4" w:space="0" w:color="auto"/>
              <w:left w:val="single" w:sz="4" w:space="0" w:color="auto"/>
              <w:bottom w:val="single" w:sz="4" w:space="0" w:color="auto"/>
              <w:right w:val="single" w:sz="4" w:space="0" w:color="auto"/>
            </w:tcBorders>
            <w:vAlign w:val="center"/>
          </w:tcPr>
          <w:p w14:paraId="5212D0AA" w14:textId="66987618" w:rsidR="00FA77C8" w:rsidRPr="00E238CD" w:rsidRDefault="00FA77C8" w:rsidP="00F95C32">
            <w:pPr>
              <w:keepNext/>
              <w:keepLines/>
              <w:spacing w:after="0"/>
              <w:jc w:val="center"/>
              <w:rPr>
                <w:rFonts w:ascii="Arial" w:hAnsi="Arial"/>
                <w:sz w:val="18"/>
              </w:rPr>
            </w:pPr>
            <w:r w:rsidRPr="00E238CD">
              <w:rPr>
                <w:rFonts w:ascii="Arial" w:hAnsi="Arial"/>
                <w:sz w:val="18"/>
                <w:lang w:val="en-US" w:eastAsia="zh-CN"/>
              </w:rPr>
              <w:t xml:space="preserve">Clause </w:t>
            </w:r>
            <w:r w:rsidRPr="00E238CD">
              <w:rPr>
                <w:rFonts w:ascii="Arial" w:hAnsi="Arial"/>
                <w:sz w:val="18"/>
              </w:rPr>
              <w:t>9.3A.1.1</w:t>
            </w:r>
          </w:p>
          <w:p w14:paraId="36DBF668" w14:textId="2BA1D852" w:rsidR="00FA77C8" w:rsidRPr="00E238CD" w:rsidRDefault="00FA77C8" w:rsidP="00F90AE3">
            <w:pPr>
              <w:keepNext/>
              <w:keepLines/>
              <w:spacing w:after="0"/>
              <w:jc w:val="center"/>
              <w:rPr>
                <w:rFonts w:ascii="Arial" w:eastAsia="SimSun" w:hAnsi="Arial"/>
                <w:sz w:val="18"/>
                <w:lang w:eastAsia="zh-CN"/>
              </w:rPr>
            </w:pPr>
          </w:p>
        </w:tc>
      </w:tr>
    </w:tbl>
    <w:p w14:paraId="5575EAFD" w14:textId="77777777" w:rsidR="00FA77C8" w:rsidRPr="00C25669" w:rsidRDefault="00FA77C8" w:rsidP="005B3300"/>
    <w:p w14:paraId="56F30E02" w14:textId="77777777" w:rsidR="005B3300" w:rsidRDefault="005B3300" w:rsidP="005B3300">
      <w:pPr>
        <w:pStyle w:val="Heading4"/>
      </w:pPr>
      <w:bookmarkStart w:id="3974" w:name="_Toc21338321"/>
      <w:bookmarkStart w:id="3975" w:name="_Toc29808429"/>
      <w:bookmarkStart w:id="3976" w:name="_Toc37068348"/>
      <w:bookmarkStart w:id="3977" w:name="_Toc37083893"/>
      <w:bookmarkStart w:id="3978" w:name="_Toc37084235"/>
      <w:bookmarkStart w:id="3979" w:name="_Toc40209597"/>
      <w:bookmarkStart w:id="3980" w:name="_Toc40209939"/>
      <w:bookmarkStart w:id="3981" w:name="_Toc45892898"/>
      <w:bookmarkStart w:id="3982" w:name="_Toc53176763"/>
      <w:bookmarkStart w:id="3983" w:name="_Toc61121085"/>
      <w:bookmarkStart w:id="3984" w:name="_Toc67918281"/>
      <w:bookmarkStart w:id="3985" w:name="_Toc76298325"/>
      <w:bookmarkStart w:id="3986" w:name="_Toc76572337"/>
      <w:bookmarkStart w:id="3987" w:name="_Toc76652204"/>
      <w:bookmarkStart w:id="3988" w:name="_Toc76653042"/>
      <w:bookmarkStart w:id="3989" w:name="_Toc83742315"/>
      <w:bookmarkStart w:id="3990" w:name="_Toc91440805"/>
      <w:bookmarkStart w:id="3991" w:name="_Toc98849595"/>
      <w:bookmarkStart w:id="3992" w:name="_Toc106543449"/>
      <w:bookmarkStart w:id="3993" w:name="_Toc106737547"/>
      <w:bookmarkStart w:id="3994" w:name="_Toc107233314"/>
      <w:bookmarkStart w:id="3995" w:name="_Toc107234931"/>
      <w:bookmarkStart w:id="3996" w:name="_Toc107419901"/>
      <w:bookmarkStart w:id="3997" w:name="_Toc107477197"/>
      <w:bookmarkStart w:id="3998" w:name="_Toc114566055"/>
      <w:bookmarkStart w:id="3999" w:name="_Toc123936367"/>
      <w:bookmarkStart w:id="4000" w:name="_Toc124377382"/>
      <w:r w:rsidRPr="00C25669">
        <w:t>9.1.1.2</w:t>
      </w:r>
      <w:r w:rsidRPr="00C25669">
        <w:rPr>
          <w:rFonts w:hint="eastAsia"/>
        </w:rPr>
        <w:tab/>
      </w:r>
      <w:r w:rsidRPr="00C25669">
        <w:t>Applicability of requirements for mandatory UE features with capability signalling</w:t>
      </w:r>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p>
    <w:p w14:paraId="456D3A8B" w14:textId="77777777" w:rsidR="005B3300" w:rsidRPr="001B6373" w:rsidRDefault="005B3300" w:rsidP="005B3300">
      <w:pPr>
        <w:rPr>
          <w:rFonts w:eastAsia="SimSun"/>
        </w:rPr>
      </w:pPr>
      <w:r w:rsidRPr="001B6373">
        <w:t xml:space="preserve">The applicability rule defined in </w:t>
      </w:r>
      <w:r>
        <w:rPr>
          <w:rFonts w:eastAsia="SimSun"/>
        </w:rPr>
        <w:t>Clause</w:t>
      </w:r>
      <w:r w:rsidRPr="001B6373">
        <w:rPr>
          <w:rFonts w:eastAsia="SimSun"/>
        </w:rPr>
        <w:t xml:space="preserve"> 5.1.1.4 shall be applied for</w:t>
      </w:r>
      <w:r w:rsidRPr="001B6373">
        <w:t xml:space="preserve"> performance requirements in </w:t>
      </w:r>
      <w:r>
        <w:t>Clause</w:t>
      </w:r>
      <w:r w:rsidRPr="001B6373">
        <w:t>s 9.2B.1.1 and 9.4B.1.1</w:t>
      </w:r>
      <w:r w:rsidRPr="001B6373">
        <w:rPr>
          <w:rFonts w:eastAsia="SimSun"/>
        </w:rPr>
        <w:t>.</w:t>
      </w:r>
    </w:p>
    <w:p w14:paraId="0A6BBBD8" w14:textId="1703301E" w:rsidR="005B3300" w:rsidRDefault="005B3300" w:rsidP="005B3300">
      <w:pPr>
        <w:rPr>
          <w:rFonts w:eastAsia="SimSun"/>
        </w:rPr>
      </w:pPr>
      <w:r w:rsidRPr="001B6373">
        <w:t xml:space="preserve">The applicability rule defined in </w:t>
      </w:r>
      <w:r>
        <w:rPr>
          <w:rFonts w:eastAsia="SimSun"/>
        </w:rPr>
        <w:t>Clause</w:t>
      </w:r>
      <w:r w:rsidRPr="001B6373">
        <w:rPr>
          <w:rFonts w:eastAsia="SimSun"/>
        </w:rPr>
        <w:t xml:space="preserve"> 7.1.1.4 shall be applied for</w:t>
      </w:r>
      <w:r w:rsidRPr="001B6373">
        <w:t xml:space="preserve"> performance requirements in </w:t>
      </w:r>
      <w:r>
        <w:t>Clause</w:t>
      </w:r>
      <w:r w:rsidRPr="001B6373">
        <w:t>s 9.2B.1.2, 9.4A.1, 9.4B.1.2 and 9.4B.1.3</w:t>
      </w:r>
      <w:r w:rsidRPr="001B6373">
        <w:rPr>
          <w:rFonts w:eastAsia="SimSun"/>
        </w:rPr>
        <w:t>.</w:t>
      </w:r>
    </w:p>
    <w:p w14:paraId="485E4916" w14:textId="77777777" w:rsidR="00E648AA" w:rsidRPr="00326AE8" w:rsidRDefault="00E648AA" w:rsidP="00E648AA"/>
    <w:p w14:paraId="64269999" w14:textId="77777777" w:rsidR="00E648AA" w:rsidRPr="00E238CD" w:rsidRDefault="00E648AA" w:rsidP="00F90AE3">
      <w:pPr>
        <w:pStyle w:val="Heading4"/>
      </w:pPr>
      <w:r w:rsidRPr="00E238CD">
        <w:t>9.1.1.3</w:t>
      </w:r>
      <w:r w:rsidRPr="00E238CD">
        <w:rPr>
          <w:rFonts w:hint="eastAsia"/>
        </w:rPr>
        <w:tab/>
      </w:r>
      <w:r w:rsidRPr="00E238CD">
        <w:t>Applicability of requirements for operating bands in FR2-2</w:t>
      </w:r>
    </w:p>
    <w:p w14:paraId="37DF5CCC" w14:textId="77777777" w:rsidR="00E648AA" w:rsidRPr="00E238CD" w:rsidRDefault="00E648AA" w:rsidP="00E648AA">
      <w:pPr>
        <w:rPr>
          <w:rFonts w:ascii="Arial" w:hAnsi="Arial"/>
          <w:sz w:val="18"/>
          <w:lang w:val="en-US" w:eastAsia="zh-CN"/>
        </w:rPr>
      </w:pPr>
      <w:r w:rsidRPr="00E238CD">
        <w:rPr>
          <w:rFonts w:ascii="Arial" w:hAnsi="Arial"/>
          <w:sz w:val="18"/>
          <w:lang w:val="en-US" w:eastAsia="zh-CN"/>
        </w:rPr>
        <w:t>The requirements in Table 9.1.1.3-1 are applicable for bands with F</w:t>
      </w:r>
      <w:r w:rsidRPr="00E238CD">
        <w:rPr>
          <w:rFonts w:ascii="Arial" w:hAnsi="Arial"/>
          <w:sz w:val="18"/>
          <w:vertAlign w:val="subscript"/>
          <w:lang w:val="en-US" w:eastAsia="zh-CN"/>
        </w:rPr>
        <w:t>DL_high</w:t>
      </w:r>
      <w:r w:rsidRPr="00E238CD">
        <w:rPr>
          <w:rFonts w:ascii="Arial" w:hAnsi="Arial"/>
          <w:sz w:val="18"/>
          <w:lang w:val="en-US" w:eastAsia="zh-CN"/>
        </w:rPr>
        <w:t xml:space="preserve"> higher than 52600 MHz and lower than 71000 MHz; </w:t>
      </w:r>
    </w:p>
    <w:p w14:paraId="0EF7CC43" w14:textId="77777777" w:rsidR="00E648AA" w:rsidRPr="00E238CD" w:rsidRDefault="00E648AA" w:rsidP="00E648AA">
      <w:r w:rsidRPr="00E238CD">
        <w:rPr>
          <w:rFonts w:ascii="Arial" w:hAnsi="Arial"/>
          <w:sz w:val="18"/>
          <w:lang w:val="en-US" w:eastAsia="zh-CN"/>
        </w:rPr>
        <w:t>Other performance requirements mandatory for UE supporting NR operation defined in Section 9 but not included in Table 9.1.1.3-1 should not be considered applicable to FR2-2 bands;</w:t>
      </w:r>
    </w:p>
    <w:p w14:paraId="5363EB20" w14:textId="77777777" w:rsidR="00E648AA" w:rsidRPr="00F90AE3" w:rsidRDefault="00E648AA" w:rsidP="00F90AE3">
      <w:pPr>
        <w:pStyle w:val="TH"/>
        <w:rPr>
          <w:lang w:eastAsia="zh-CN"/>
        </w:rPr>
      </w:pPr>
      <w:r w:rsidRPr="00E238CD">
        <w:t>Table 9.1.1.3-1</w:t>
      </w:r>
      <w:r w:rsidRPr="00E238CD">
        <w:rPr>
          <w:rFonts w:hint="eastAsia"/>
          <w:lang w:eastAsia="zh-CN"/>
        </w:rPr>
        <w:t>:</w:t>
      </w:r>
      <w:r w:rsidRPr="00E238CD">
        <w:t xml:space="preserve"> Requirements applicability for operating bands in FR2-2</w:t>
      </w:r>
    </w:p>
    <w:tbl>
      <w:tblPr>
        <w:tblW w:w="10345" w:type="dxa"/>
        <w:tblLook w:val="04A0" w:firstRow="1" w:lastRow="0" w:firstColumn="1" w:lastColumn="0" w:noHBand="0" w:noVBand="1"/>
      </w:tblPr>
      <w:tblGrid>
        <w:gridCol w:w="1604"/>
        <w:gridCol w:w="1901"/>
        <w:gridCol w:w="2520"/>
        <w:gridCol w:w="4320"/>
      </w:tblGrid>
      <w:tr w:rsidR="00E648AA" w:rsidRPr="00E238CD" w14:paraId="173E8F91" w14:textId="77777777" w:rsidTr="00F90AE3">
        <w:trPr>
          <w:trHeight w:val="368"/>
        </w:trPr>
        <w:tc>
          <w:tcPr>
            <w:tcW w:w="3505" w:type="dxa"/>
            <w:gridSpan w:val="2"/>
            <w:tcBorders>
              <w:top w:val="single" w:sz="4" w:space="0" w:color="auto"/>
              <w:left w:val="single" w:sz="4" w:space="0" w:color="auto"/>
              <w:bottom w:val="single" w:sz="4" w:space="0" w:color="auto"/>
              <w:right w:val="single" w:sz="4" w:space="0" w:color="auto"/>
            </w:tcBorders>
          </w:tcPr>
          <w:p w14:paraId="3B3FFAB9" w14:textId="77777777" w:rsidR="00E648AA" w:rsidRPr="00E238CD" w:rsidRDefault="00E648AA" w:rsidP="00F95C32">
            <w:pPr>
              <w:keepNext/>
              <w:keepLines/>
              <w:spacing w:after="0"/>
              <w:jc w:val="center"/>
              <w:rPr>
                <w:rFonts w:ascii="Arial" w:hAnsi="Arial"/>
                <w:b/>
                <w:sz w:val="18"/>
              </w:rPr>
            </w:pPr>
            <w:r w:rsidRPr="00E238CD">
              <w:rPr>
                <w:rFonts w:ascii="Arial" w:hAnsi="Arial"/>
                <w:b/>
                <w:sz w:val="18"/>
              </w:rPr>
              <w:t>Test type</w:t>
            </w:r>
          </w:p>
        </w:tc>
        <w:tc>
          <w:tcPr>
            <w:tcW w:w="2520" w:type="dxa"/>
            <w:tcBorders>
              <w:top w:val="single" w:sz="4" w:space="0" w:color="auto"/>
              <w:left w:val="single" w:sz="4" w:space="0" w:color="auto"/>
              <w:bottom w:val="single" w:sz="4" w:space="0" w:color="auto"/>
              <w:right w:val="single" w:sz="4" w:space="0" w:color="auto"/>
            </w:tcBorders>
          </w:tcPr>
          <w:p w14:paraId="20826BB8" w14:textId="77777777" w:rsidR="00E648AA" w:rsidRPr="00E238CD" w:rsidRDefault="00E648AA" w:rsidP="00F95C32">
            <w:pPr>
              <w:keepNext/>
              <w:keepLines/>
              <w:spacing w:after="0"/>
              <w:jc w:val="center"/>
              <w:rPr>
                <w:rFonts w:ascii="Arial" w:hAnsi="Arial"/>
                <w:b/>
                <w:sz w:val="18"/>
              </w:rPr>
            </w:pPr>
            <w:r w:rsidRPr="00E238CD">
              <w:rPr>
                <w:rFonts w:ascii="Arial" w:hAnsi="Arial"/>
                <w:b/>
                <w:sz w:val="18"/>
              </w:rPr>
              <w:t>Test list</w:t>
            </w:r>
          </w:p>
        </w:tc>
        <w:tc>
          <w:tcPr>
            <w:tcW w:w="4320" w:type="dxa"/>
            <w:tcBorders>
              <w:top w:val="single" w:sz="4" w:space="0" w:color="auto"/>
              <w:left w:val="single" w:sz="4" w:space="0" w:color="auto"/>
              <w:bottom w:val="single" w:sz="4" w:space="0" w:color="auto"/>
              <w:right w:val="single" w:sz="4" w:space="0" w:color="auto"/>
            </w:tcBorders>
          </w:tcPr>
          <w:p w14:paraId="466B2385" w14:textId="77777777" w:rsidR="00E648AA" w:rsidRPr="00E238CD" w:rsidRDefault="00E648AA" w:rsidP="00F95C32">
            <w:pPr>
              <w:keepNext/>
              <w:keepLines/>
              <w:spacing w:after="0"/>
              <w:jc w:val="center"/>
              <w:rPr>
                <w:rFonts w:ascii="Arial" w:hAnsi="Arial"/>
                <w:b/>
                <w:sz w:val="18"/>
              </w:rPr>
            </w:pPr>
            <w:r w:rsidRPr="00E238CD">
              <w:rPr>
                <w:rFonts w:ascii="Arial" w:hAnsi="Arial"/>
                <w:b/>
                <w:sz w:val="18"/>
              </w:rPr>
              <w:t>Applicability notes</w:t>
            </w:r>
          </w:p>
        </w:tc>
      </w:tr>
      <w:tr w:rsidR="00E648AA" w:rsidRPr="00E238CD" w14:paraId="72C654FA" w14:textId="77777777" w:rsidTr="00F90AE3">
        <w:trPr>
          <w:trHeight w:val="1061"/>
        </w:trPr>
        <w:tc>
          <w:tcPr>
            <w:tcW w:w="1604" w:type="dxa"/>
            <w:tcBorders>
              <w:top w:val="single" w:sz="4" w:space="0" w:color="auto"/>
              <w:left w:val="single" w:sz="4" w:space="0" w:color="auto"/>
              <w:right w:val="single" w:sz="4" w:space="0" w:color="auto"/>
            </w:tcBorders>
            <w:vAlign w:val="center"/>
          </w:tcPr>
          <w:p w14:paraId="561676E1" w14:textId="77777777" w:rsidR="00E648AA" w:rsidRPr="00E238CD" w:rsidRDefault="00E648AA" w:rsidP="00F95C32">
            <w:pPr>
              <w:keepNext/>
              <w:keepLines/>
              <w:spacing w:after="0"/>
              <w:jc w:val="center"/>
              <w:rPr>
                <w:rFonts w:ascii="Arial" w:hAnsi="Arial"/>
                <w:sz w:val="18"/>
              </w:rPr>
            </w:pPr>
            <w:r w:rsidRPr="00E238CD">
              <w:rPr>
                <w:rFonts w:ascii="Arial" w:hAnsi="Arial"/>
                <w:sz w:val="18"/>
              </w:rPr>
              <w:t>FR2-2 TDD</w:t>
            </w:r>
          </w:p>
        </w:tc>
        <w:tc>
          <w:tcPr>
            <w:tcW w:w="1901" w:type="dxa"/>
            <w:tcBorders>
              <w:top w:val="single" w:sz="4" w:space="0" w:color="auto"/>
              <w:left w:val="single" w:sz="4" w:space="0" w:color="auto"/>
              <w:right w:val="single" w:sz="4" w:space="0" w:color="auto"/>
            </w:tcBorders>
            <w:vAlign w:val="center"/>
          </w:tcPr>
          <w:p w14:paraId="36DB8156" w14:textId="4EA25252" w:rsidR="00E648AA" w:rsidRPr="00E238CD" w:rsidRDefault="00E648AA" w:rsidP="00F95C32">
            <w:pPr>
              <w:keepNext/>
              <w:keepLines/>
              <w:spacing w:after="0"/>
              <w:jc w:val="center"/>
              <w:rPr>
                <w:rFonts w:ascii="Arial" w:hAnsi="Arial"/>
                <w:sz w:val="18"/>
                <w:lang w:val="en-US" w:eastAsia="zh-CN"/>
              </w:rPr>
            </w:pPr>
            <w:r w:rsidRPr="00E238CD">
              <w:rPr>
                <w:rFonts w:ascii="Arial" w:hAnsi="Arial"/>
                <w:sz w:val="18"/>
                <w:lang w:val="en-US" w:eastAsia="zh-CN"/>
              </w:rPr>
              <w:t>PDSCH</w:t>
            </w:r>
          </w:p>
        </w:tc>
        <w:tc>
          <w:tcPr>
            <w:tcW w:w="2520" w:type="dxa"/>
            <w:tcBorders>
              <w:top w:val="single" w:sz="4" w:space="0" w:color="auto"/>
              <w:left w:val="single" w:sz="4" w:space="0" w:color="auto"/>
              <w:bottom w:val="single" w:sz="4" w:space="0" w:color="auto"/>
              <w:right w:val="single" w:sz="4" w:space="0" w:color="auto"/>
            </w:tcBorders>
            <w:vAlign w:val="center"/>
          </w:tcPr>
          <w:p w14:paraId="1DFD93CA" w14:textId="77777777" w:rsidR="00E648AA" w:rsidRPr="00E238CD" w:rsidRDefault="00E648AA" w:rsidP="00F95C32">
            <w:pPr>
              <w:keepNext/>
              <w:keepLines/>
              <w:spacing w:after="0"/>
              <w:jc w:val="center"/>
              <w:rPr>
                <w:rFonts w:ascii="Arial" w:hAnsi="Arial"/>
                <w:sz w:val="18"/>
              </w:rPr>
            </w:pPr>
            <w:r w:rsidRPr="00E238CD">
              <w:rPr>
                <w:rFonts w:ascii="Arial" w:hAnsi="Arial"/>
                <w:sz w:val="18"/>
                <w:lang w:val="en-US" w:eastAsia="zh-CN"/>
              </w:rPr>
              <w:t xml:space="preserve">Clause </w:t>
            </w:r>
            <w:r w:rsidRPr="00E238CD">
              <w:rPr>
                <w:rFonts w:ascii="Arial" w:hAnsi="Arial"/>
                <w:sz w:val="18"/>
              </w:rPr>
              <w:t>9.2A.1.1</w:t>
            </w:r>
          </w:p>
          <w:p w14:paraId="241B742B" w14:textId="01F75C1A" w:rsidR="00E648AA" w:rsidRPr="00E238CD" w:rsidRDefault="00E648AA" w:rsidP="00F95C32">
            <w:pPr>
              <w:keepNext/>
              <w:keepLines/>
              <w:spacing w:after="0"/>
              <w:jc w:val="center"/>
              <w:rPr>
                <w:rFonts w:ascii="Arial" w:hAnsi="Arial"/>
                <w:sz w:val="18"/>
                <w:lang w:val="en-US" w:eastAsia="zh-CN"/>
              </w:rPr>
            </w:pPr>
            <w:r w:rsidRPr="00E238CD">
              <w:rPr>
                <w:rFonts w:ascii="Arial" w:hAnsi="Arial"/>
                <w:sz w:val="18"/>
              </w:rPr>
              <w:t>(Table 9.2A.1-5: Test 1-2)</w:t>
            </w:r>
          </w:p>
        </w:tc>
        <w:tc>
          <w:tcPr>
            <w:tcW w:w="4320" w:type="dxa"/>
            <w:tcBorders>
              <w:top w:val="single" w:sz="4" w:space="0" w:color="auto"/>
              <w:left w:val="single" w:sz="4" w:space="0" w:color="auto"/>
              <w:bottom w:val="single" w:sz="4" w:space="0" w:color="auto"/>
              <w:right w:val="single" w:sz="4" w:space="0" w:color="auto"/>
            </w:tcBorders>
            <w:vAlign w:val="center"/>
          </w:tcPr>
          <w:p w14:paraId="4C44498C" w14:textId="0C6D7E70" w:rsidR="00E648AA" w:rsidRPr="00E238CD" w:rsidRDefault="00E648AA" w:rsidP="00F90AE3">
            <w:pPr>
              <w:pStyle w:val="TAL"/>
              <w:rPr>
                <w:lang w:val="en-US" w:eastAsia="zh-CN"/>
              </w:rPr>
            </w:pPr>
            <w:r w:rsidRPr="00E238CD">
              <w:rPr>
                <w:lang w:val="en-US" w:eastAsia="zh-CN"/>
              </w:rPr>
              <w:t>The requirements apply if the device supports initial access on FR2-2 frequencies, or if it supports both Single Carrier and CA_AX (FR1+FR2-2) operations;</w:t>
            </w:r>
          </w:p>
        </w:tc>
      </w:tr>
      <w:tr w:rsidR="00F90AE3" w:rsidRPr="00E238CD" w14:paraId="4DEE7AD7" w14:textId="77777777" w:rsidTr="00F277E6">
        <w:trPr>
          <w:trHeight w:val="1061"/>
        </w:trPr>
        <w:tc>
          <w:tcPr>
            <w:tcW w:w="1604" w:type="dxa"/>
            <w:tcBorders>
              <w:left w:val="single" w:sz="4" w:space="0" w:color="auto"/>
              <w:right w:val="single" w:sz="4" w:space="0" w:color="auto"/>
            </w:tcBorders>
            <w:vAlign w:val="center"/>
          </w:tcPr>
          <w:p w14:paraId="3DB6E1D9" w14:textId="77777777" w:rsidR="00F90AE3" w:rsidRPr="00E238CD" w:rsidRDefault="00F90AE3" w:rsidP="00F95C32">
            <w:pPr>
              <w:keepNext/>
              <w:keepLines/>
              <w:spacing w:after="0"/>
              <w:jc w:val="center"/>
              <w:rPr>
                <w:rFonts w:ascii="Arial" w:hAnsi="Arial"/>
                <w:sz w:val="18"/>
              </w:rPr>
            </w:pPr>
          </w:p>
        </w:tc>
        <w:tc>
          <w:tcPr>
            <w:tcW w:w="1901" w:type="dxa"/>
            <w:tcBorders>
              <w:left w:val="single" w:sz="4" w:space="0" w:color="auto"/>
              <w:bottom w:val="single" w:sz="4" w:space="0" w:color="auto"/>
              <w:right w:val="single" w:sz="4" w:space="0" w:color="auto"/>
            </w:tcBorders>
            <w:vAlign w:val="center"/>
          </w:tcPr>
          <w:p w14:paraId="2C031262" w14:textId="77777777" w:rsidR="00F90AE3" w:rsidRPr="00E238CD" w:rsidRDefault="00F90AE3" w:rsidP="00F95C32">
            <w:pPr>
              <w:keepNext/>
              <w:keepLines/>
              <w:spacing w:after="0"/>
              <w:jc w:val="center"/>
              <w:rPr>
                <w:rFonts w:ascii="Arial" w:hAnsi="Arial"/>
                <w:sz w:val="18"/>
                <w:lang w:val="en-US" w:eastAsia="zh-CN"/>
              </w:rPr>
            </w:pPr>
          </w:p>
        </w:tc>
        <w:tc>
          <w:tcPr>
            <w:tcW w:w="2520" w:type="dxa"/>
            <w:tcBorders>
              <w:top w:val="single" w:sz="4" w:space="0" w:color="auto"/>
              <w:left w:val="single" w:sz="4" w:space="0" w:color="auto"/>
              <w:bottom w:val="single" w:sz="4" w:space="0" w:color="auto"/>
              <w:right w:val="single" w:sz="4" w:space="0" w:color="auto"/>
            </w:tcBorders>
            <w:vAlign w:val="center"/>
          </w:tcPr>
          <w:p w14:paraId="0CE4F732" w14:textId="0BA0C796" w:rsidR="00F90AE3" w:rsidRPr="00E238CD" w:rsidRDefault="00F90AE3" w:rsidP="00F95C32">
            <w:pPr>
              <w:keepNext/>
              <w:keepLines/>
              <w:spacing w:after="0"/>
              <w:jc w:val="center"/>
              <w:rPr>
                <w:rFonts w:ascii="Arial" w:hAnsi="Arial"/>
                <w:sz w:val="18"/>
              </w:rPr>
            </w:pPr>
            <w:r w:rsidRPr="00E238CD">
              <w:rPr>
                <w:rFonts w:ascii="Arial" w:hAnsi="Arial"/>
                <w:sz w:val="18"/>
                <w:lang w:val="en-US" w:eastAsia="zh-CN"/>
              </w:rPr>
              <w:t xml:space="preserve">Clause </w:t>
            </w:r>
            <w:r w:rsidRPr="00E238CD">
              <w:rPr>
                <w:rFonts w:ascii="Arial" w:hAnsi="Arial"/>
                <w:sz w:val="18"/>
              </w:rPr>
              <w:t>9.2A.1.1</w:t>
            </w:r>
          </w:p>
          <w:p w14:paraId="46EBF87A" w14:textId="0994FBB5" w:rsidR="00F90AE3" w:rsidRPr="00E238CD" w:rsidRDefault="00F90AE3" w:rsidP="00F95C32">
            <w:pPr>
              <w:keepNext/>
              <w:keepLines/>
              <w:spacing w:after="0"/>
              <w:jc w:val="center"/>
              <w:rPr>
                <w:rFonts w:ascii="Arial" w:hAnsi="Arial"/>
                <w:sz w:val="18"/>
                <w:lang w:val="en-US" w:eastAsia="zh-CN"/>
              </w:rPr>
            </w:pPr>
            <w:r w:rsidRPr="00E238CD">
              <w:rPr>
                <w:rFonts w:ascii="Arial" w:hAnsi="Arial"/>
                <w:sz w:val="18"/>
              </w:rPr>
              <w:t>(All Tests in Table 9.2A.1-5, except for Test 1-2)</w:t>
            </w:r>
          </w:p>
        </w:tc>
        <w:tc>
          <w:tcPr>
            <w:tcW w:w="4320" w:type="dxa"/>
            <w:tcBorders>
              <w:top w:val="single" w:sz="4" w:space="0" w:color="auto"/>
              <w:left w:val="single" w:sz="4" w:space="0" w:color="auto"/>
              <w:bottom w:val="single" w:sz="4" w:space="0" w:color="auto"/>
              <w:right w:val="single" w:sz="4" w:space="0" w:color="auto"/>
            </w:tcBorders>
          </w:tcPr>
          <w:p w14:paraId="0497C85E" w14:textId="039C84E6" w:rsidR="00F90AE3" w:rsidRPr="00F90AE3" w:rsidRDefault="00F90AE3" w:rsidP="00F90AE3">
            <w:pPr>
              <w:pStyle w:val="TAL"/>
              <w:rPr>
                <w:lang w:val="en-US" w:eastAsia="zh-CN"/>
              </w:rPr>
            </w:pPr>
            <w:r w:rsidRPr="00E238CD">
              <w:rPr>
                <w:lang w:val="en-US" w:eastAsia="zh-CN"/>
              </w:rPr>
              <w:t>The requirements apply if the device supports CA_AX (FR1+FR2-2) operations in FR2-2 and not initial access on FR2-2 frequencies.</w:t>
            </w:r>
            <w:r w:rsidRPr="00E238CD" w:rsidDel="00262F68">
              <w:rPr>
                <w:lang w:val="en-US" w:eastAsia="zh-CN"/>
              </w:rPr>
              <w:t xml:space="preserve"> </w:t>
            </w:r>
          </w:p>
        </w:tc>
      </w:tr>
      <w:tr w:rsidR="00F90AE3" w:rsidRPr="00E238CD" w14:paraId="0E80D74E" w14:textId="77777777" w:rsidTr="00DB480F">
        <w:trPr>
          <w:trHeight w:val="1061"/>
        </w:trPr>
        <w:tc>
          <w:tcPr>
            <w:tcW w:w="1604" w:type="dxa"/>
            <w:tcBorders>
              <w:left w:val="single" w:sz="4" w:space="0" w:color="auto"/>
              <w:bottom w:val="single" w:sz="4" w:space="0" w:color="auto"/>
              <w:right w:val="single" w:sz="4" w:space="0" w:color="auto"/>
            </w:tcBorders>
            <w:vAlign w:val="center"/>
          </w:tcPr>
          <w:p w14:paraId="3CC27A8D" w14:textId="77777777" w:rsidR="00F90AE3" w:rsidRPr="00E238CD" w:rsidRDefault="00F90AE3" w:rsidP="00F95C32">
            <w:pPr>
              <w:keepNext/>
              <w:keepLines/>
              <w:spacing w:after="0"/>
              <w:jc w:val="center"/>
              <w:rPr>
                <w:rFonts w:ascii="Arial" w:hAnsi="Arial"/>
                <w:sz w:val="18"/>
              </w:rPr>
            </w:pPr>
          </w:p>
        </w:tc>
        <w:tc>
          <w:tcPr>
            <w:tcW w:w="1901" w:type="dxa"/>
            <w:tcBorders>
              <w:top w:val="single" w:sz="4" w:space="0" w:color="auto"/>
              <w:left w:val="single" w:sz="4" w:space="0" w:color="auto"/>
              <w:bottom w:val="single" w:sz="4" w:space="0" w:color="auto"/>
              <w:right w:val="single" w:sz="4" w:space="0" w:color="auto"/>
            </w:tcBorders>
            <w:vAlign w:val="center"/>
          </w:tcPr>
          <w:p w14:paraId="510B495F" w14:textId="27AF4752" w:rsidR="00F90AE3" w:rsidRPr="00F90AE3" w:rsidRDefault="00F90AE3" w:rsidP="00F90AE3">
            <w:pPr>
              <w:keepNext/>
              <w:keepLines/>
              <w:spacing w:after="0"/>
              <w:jc w:val="center"/>
              <w:rPr>
                <w:rFonts w:ascii="Arial" w:hAnsi="Arial"/>
                <w:sz w:val="18"/>
              </w:rPr>
            </w:pPr>
            <w:r w:rsidRPr="00E238CD">
              <w:rPr>
                <w:rFonts w:ascii="Arial" w:hAnsi="Arial"/>
                <w:sz w:val="18"/>
                <w:lang w:val="en-US" w:eastAsia="zh-CN"/>
              </w:rPr>
              <w:t>PDCCH</w:t>
            </w:r>
          </w:p>
        </w:tc>
        <w:tc>
          <w:tcPr>
            <w:tcW w:w="2520" w:type="dxa"/>
            <w:tcBorders>
              <w:top w:val="single" w:sz="4" w:space="0" w:color="auto"/>
              <w:left w:val="single" w:sz="4" w:space="0" w:color="auto"/>
              <w:bottom w:val="single" w:sz="4" w:space="0" w:color="auto"/>
              <w:right w:val="single" w:sz="4" w:space="0" w:color="auto"/>
            </w:tcBorders>
            <w:vAlign w:val="center"/>
          </w:tcPr>
          <w:p w14:paraId="676C7810" w14:textId="2CB6DC9D" w:rsidR="00F90AE3" w:rsidRPr="00F90AE3" w:rsidRDefault="00F90AE3" w:rsidP="00F90AE3">
            <w:pPr>
              <w:keepNext/>
              <w:keepLines/>
              <w:spacing w:after="0"/>
              <w:jc w:val="center"/>
              <w:rPr>
                <w:rFonts w:ascii="Arial" w:hAnsi="Arial"/>
                <w:sz w:val="18"/>
                <w:lang w:val="en-US" w:eastAsia="zh-CN"/>
              </w:rPr>
            </w:pPr>
            <w:r w:rsidRPr="00E238CD">
              <w:rPr>
                <w:rFonts w:ascii="Arial" w:hAnsi="Arial"/>
                <w:sz w:val="18"/>
                <w:lang w:val="en-US" w:eastAsia="zh-CN"/>
              </w:rPr>
              <w:t xml:space="preserve">Clause </w:t>
            </w:r>
            <w:r w:rsidRPr="00E238CD">
              <w:rPr>
                <w:rFonts w:ascii="Arial" w:hAnsi="Arial"/>
                <w:sz w:val="18"/>
              </w:rPr>
              <w:t>9.3A.1.1</w:t>
            </w:r>
          </w:p>
        </w:tc>
        <w:tc>
          <w:tcPr>
            <w:tcW w:w="4320" w:type="dxa"/>
            <w:tcBorders>
              <w:top w:val="single" w:sz="4" w:space="0" w:color="auto"/>
              <w:left w:val="single" w:sz="4" w:space="0" w:color="auto"/>
              <w:bottom w:val="single" w:sz="4" w:space="0" w:color="auto"/>
              <w:right w:val="single" w:sz="4" w:space="0" w:color="auto"/>
            </w:tcBorders>
          </w:tcPr>
          <w:p w14:paraId="07276CAD" w14:textId="77777777" w:rsidR="00F90AE3" w:rsidRPr="00E238CD" w:rsidRDefault="00F90AE3" w:rsidP="00F90AE3">
            <w:pPr>
              <w:pStyle w:val="TAL"/>
            </w:pPr>
          </w:p>
        </w:tc>
      </w:tr>
    </w:tbl>
    <w:p w14:paraId="7059B9D3" w14:textId="77777777" w:rsidR="00E648AA" w:rsidRPr="002767F5" w:rsidRDefault="00E648AA" w:rsidP="005B3300">
      <w:pPr>
        <w:rPr>
          <w:rFonts w:eastAsia="SimSun"/>
        </w:rPr>
      </w:pPr>
    </w:p>
    <w:p w14:paraId="6211FCAC" w14:textId="77777777" w:rsidR="005B3300" w:rsidRPr="00C25669" w:rsidRDefault="005B3300" w:rsidP="005B3300">
      <w:pPr>
        <w:pStyle w:val="Heading3"/>
        <w:rPr>
          <w:lang w:eastAsia="zh-CN"/>
        </w:rPr>
      </w:pPr>
      <w:bookmarkStart w:id="4001" w:name="_Toc21338322"/>
      <w:bookmarkStart w:id="4002" w:name="_Toc29808430"/>
      <w:bookmarkStart w:id="4003" w:name="_Toc37068349"/>
      <w:bookmarkStart w:id="4004" w:name="_Toc37083894"/>
      <w:bookmarkStart w:id="4005" w:name="_Toc37084236"/>
      <w:bookmarkStart w:id="4006" w:name="_Toc40209598"/>
      <w:bookmarkStart w:id="4007" w:name="_Toc40209940"/>
      <w:bookmarkStart w:id="4008" w:name="_Toc45892899"/>
      <w:bookmarkStart w:id="4009" w:name="_Toc53176764"/>
      <w:bookmarkStart w:id="4010" w:name="_Toc61121086"/>
      <w:bookmarkStart w:id="4011" w:name="_Toc67918282"/>
      <w:bookmarkStart w:id="4012" w:name="_Toc76298326"/>
      <w:bookmarkStart w:id="4013" w:name="_Toc76572338"/>
      <w:bookmarkStart w:id="4014" w:name="_Toc76652205"/>
      <w:bookmarkStart w:id="4015" w:name="_Toc76653043"/>
      <w:bookmarkStart w:id="4016" w:name="_Toc83742316"/>
      <w:bookmarkStart w:id="4017" w:name="_Toc91440806"/>
      <w:bookmarkStart w:id="4018" w:name="_Toc98849596"/>
      <w:bookmarkStart w:id="4019" w:name="_Toc106543450"/>
      <w:bookmarkStart w:id="4020" w:name="_Toc106737548"/>
      <w:bookmarkStart w:id="4021" w:name="_Toc107233315"/>
      <w:bookmarkStart w:id="4022" w:name="_Toc107234932"/>
      <w:bookmarkStart w:id="4023" w:name="_Toc107419902"/>
      <w:bookmarkStart w:id="4024" w:name="_Toc107477198"/>
      <w:bookmarkStart w:id="4025" w:name="_Toc114566056"/>
      <w:bookmarkStart w:id="4026" w:name="_Toc123936368"/>
      <w:bookmarkStart w:id="4027" w:name="_Toc124377383"/>
      <w:r w:rsidRPr="00C25669">
        <w:rPr>
          <w:rFonts w:hint="eastAsia"/>
          <w:lang w:eastAsia="zh-CN"/>
        </w:rPr>
        <w:t>9.</w:t>
      </w:r>
      <w:r w:rsidRPr="00C25669">
        <w:rPr>
          <w:lang w:eastAsia="zh-CN"/>
        </w:rPr>
        <w:t>1</w:t>
      </w:r>
      <w:r w:rsidRPr="00C25669">
        <w:rPr>
          <w:rFonts w:hint="eastAsia"/>
          <w:lang w:eastAsia="zh-CN"/>
        </w:rPr>
        <w:t>.2</w:t>
      </w:r>
      <w:r w:rsidRPr="00C25669">
        <w:rPr>
          <w:rFonts w:hint="eastAsia"/>
          <w:lang w:eastAsia="zh-CN"/>
        </w:rPr>
        <w:tab/>
        <w:t>E-UTRA Cell</w:t>
      </w:r>
      <w:r w:rsidRPr="00C25669">
        <w:rPr>
          <w:lang w:eastAsia="zh-CN"/>
        </w:rPr>
        <w:t xml:space="preserve"> setup</w:t>
      </w:r>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p>
    <w:p w14:paraId="67173CF5"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 xml:space="preserve">This sub-clause provides the parameters for </w:t>
      </w:r>
      <w:r w:rsidRPr="00C25669">
        <w:rPr>
          <w:rFonts w:eastAsia="SimSun" w:hint="eastAsia"/>
          <w:lang w:eastAsia="zh-CN"/>
        </w:rPr>
        <w:t>E-UTRA cell</w:t>
      </w:r>
      <w:r w:rsidRPr="00C25669">
        <w:rPr>
          <w:rFonts w:eastAsia="SimSun" w:hint="eastAsia"/>
        </w:rPr>
        <w:t xml:space="preserve"> during the </w:t>
      </w:r>
      <w:r w:rsidRPr="00C25669">
        <w:rPr>
          <w:rFonts w:eastAsia="SimSun"/>
        </w:rPr>
        <w:t>demodulation</w:t>
      </w:r>
      <w:r w:rsidRPr="00C25669">
        <w:rPr>
          <w:rFonts w:eastAsia="SimSun" w:hint="eastAsia"/>
        </w:rPr>
        <w:t xml:space="preserve"> performance test for EN-DC</w:t>
      </w:r>
      <w:r w:rsidRPr="00C25669">
        <w:rPr>
          <w:rFonts w:eastAsia="SimSun"/>
        </w:rPr>
        <w:t xml:space="preserve"> unless otherwise stated</w:t>
      </w:r>
      <w:r w:rsidRPr="00C25669">
        <w:rPr>
          <w:rFonts w:eastAsia="SimSun" w:hint="eastAsia"/>
        </w:rPr>
        <w:t>.</w:t>
      </w:r>
      <w:r w:rsidRPr="00C25669">
        <w:rPr>
          <w:rFonts w:eastAsia="SimSun"/>
        </w:rPr>
        <w:t xml:space="preserve"> For EN-DC with multiple </w:t>
      </w:r>
      <w:r w:rsidRPr="00C25669">
        <w:rPr>
          <w:rFonts w:eastAsia="SimSun" w:hint="eastAsia"/>
          <w:lang w:eastAsia="zh-CN"/>
        </w:rPr>
        <w:t>E-UTRA</w:t>
      </w:r>
      <w:r w:rsidRPr="00C25669">
        <w:rPr>
          <w:rFonts w:eastAsia="SimSun"/>
        </w:rPr>
        <w:t xml:space="preserve"> carriers or bands, randomly selected one carrier or band can be used as </w:t>
      </w:r>
      <w:r w:rsidRPr="00C25669">
        <w:rPr>
          <w:rFonts w:eastAsia="SimSun" w:hint="eastAsia"/>
          <w:lang w:eastAsia="zh-CN"/>
        </w:rPr>
        <w:t>E-UTRA</w:t>
      </w:r>
      <w:r w:rsidRPr="00C25669">
        <w:rPr>
          <w:rFonts w:eastAsia="SimSun"/>
        </w:rPr>
        <w:t xml:space="preserve"> Pcell for the connection setup</w:t>
      </w:r>
      <w:r w:rsidRPr="00C25669">
        <w:rPr>
          <w:rFonts w:eastAsia="SimSun" w:hint="eastAsia"/>
          <w:lang w:eastAsia="zh-CN"/>
        </w:rPr>
        <w:t xml:space="preserve"> unless otherwise stated</w:t>
      </w:r>
      <w:r w:rsidRPr="00C25669">
        <w:rPr>
          <w:rFonts w:eastAsia="SimSun"/>
        </w:rPr>
        <w:t>.</w:t>
      </w:r>
    </w:p>
    <w:p w14:paraId="018A611E" w14:textId="77777777" w:rsidR="005B3300" w:rsidRPr="00C25669" w:rsidRDefault="005B3300" w:rsidP="005B3300">
      <w:pPr>
        <w:pStyle w:val="Heading4"/>
      </w:pPr>
      <w:bookmarkStart w:id="4028" w:name="_Toc21338323"/>
      <w:bookmarkStart w:id="4029" w:name="_Toc29808431"/>
      <w:bookmarkStart w:id="4030" w:name="_Toc37068350"/>
      <w:bookmarkStart w:id="4031" w:name="_Toc37083895"/>
      <w:bookmarkStart w:id="4032" w:name="_Toc37084237"/>
      <w:bookmarkStart w:id="4033" w:name="_Toc40209599"/>
      <w:bookmarkStart w:id="4034" w:name="_Toc40209941"/>
      <w:bookmarkStart w:id="4035" w:name="_Toc45892900"/>
      <w:bookmarkStart w:id="4036" w:name="_Toc53176765"/>
      <w:bookmarkStart w:id="4037" w:name="_Toc61121087"/>
      <w:bookmarkStart w:id="4038" w:name="_Toc67918283"/>
      <w:bookmarkStart w:id="4039" w:name="_Toc76298327"/>
      <w:bookmarkStart w:id="4040" w:name="_Toc76572339"/>
      <w:bookmarkStart w:id="4041" w:name="_Toc76652206"/>
      <w:bookmarkStart w:id="4042" w:name="_Toc76653044"/>
      <w:bookmarkStart w:id="4043" w:name="_Toc83742317"/>
      <w:bookmarkStart w:id="4044" w:name="_Toc91440807"/>
      <w:bookmarkStart w:id="4045" w:name="_Toc98849597"/>
      <w:bookmarkStart w:id="4046" w:name="_Toc106543451"/>
      <w:bookmarkStart w:id="4047" w:name="_Toc106737549"/>
      <w:bookmarkStart w:id="4048" w:name="_Toc107233316"/>
      <w:bookmarkStart w:id="4049" w:name="_Toc107234933"/>
      <w:bookmarkStart w:id="4050" w:name="_Toc107419903"/>
      <w:bookmarkStart w:id="4051" w:name="_Toc107477199"/>
      <w:bookmarkStart w:id="4052" w:name="_Toc114566057"/>
      <w:bookmarkStart w:id="4053" w:name="_Toc123936369"/>
      <w:bookmarkStart w:id="4054" w:name="_Toc124377384"/>
      <w:r w:rsidRPr="00C25669">
        <w:rPr>
          <w:rFonts w:hint="eastAsia"/>
        </w:rPr>
        <w:t>9.</w:t>
      </w:r>
      <w:r w:rsidRPr="00C25669">
        <w:t>1</w:t>
      </w:r>
      <w:r w:rsidRPr="00C25669">
        <w:rPr>
          <w:rFonts w:hint="eastAsia"/>
        </w:rPr>
        <w:t>.</w:t>
      </w:r>
      <w:r w:rsidRPr="00C25669">
        <w:rPr>
          <w:rFonts w:hint="eastAsia"/>
          <w:lang w:eastAsia="zh-CN"/>
        </w:rPr>
        <w:t>2</w:t>
      </w:r>
      <w:r w:rsidRPr="00C25669">
        <w:rPr>
          <w:rFonts w:hint="eastAsia"/>
        </w:rPr>
        <w:t>.1</w:t>
      </w:r>
      <w:r w:rsidRPr="00C25669">
        <w:rPr>
          <w:rFonts w:hint="eastAsia"/>
          <w:lang w:eastAsia="zh-CN"/>
        </w:rPr>
        <w:tab/>
      </w:r>
      <w:r w:rsidRPr="00C25669">
        <w:rPr>
          <w:rFonts w:hint="eastAsia"/>
        </w:rPr>
        <w:t>FDD</w:t>
      </w:r>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p>
    <w:p w14:paraId="34BC74C5"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The parameters specified in Table 9.1.</w:t>
      </w:r>
      <w:r w:rsidRPr="00C25669">
        <w:rPr>
          <w:rFonts w:eastAsia="SimSun" w:hint="eastAsia"/>
          <w:lang w:eastAsia="zh-CN"/>
        </w:rPr>
        <w:t>2</w:t>
      </w:r>
      <w:r w:rsidRPr="00C25669">
        <w:rPr>
          <w:rFonts w:eastAsia="SimSun" w:hint="eastAsia"/>
        </w:rPr>
        <w:t>.1-1 and Table 9.1.</w:t>
      </w:r>
      <w:r w:rsidRPr="00C25669">
        <w:rPr>
          <w:rFonts w:eastAsia="SimSun" w:hint="eastAsia"/>
          <w:lang w:eastAsia="zh-CN"/>
        </w:rPr>
        <w:t>2</w:t>
      </w:r>
      <w:r w:rsidRPr="00C25669">
        <w:rPr>
          <w:rFonts w:eastAsia="SimSun" w:hint="eastAsia"/>
        </w:rPr>
        <w:t xml:space="preserve">.1-2 are used to setup </w:t>
      </w:r>
      <w:r w:rsidRPr="00C25669">
        <w:rPr>
          <w:rFonts w:eastAsia="SimSun" w:hint="eastAsia"/>
          <w:lang w:eastAsia="zh-CN"/>
        </w:rPr>
        <w:t>E-UTRA cell</w:t>
      </w:r>
      <w:r w:rsidRPr="00C25669">
        <w:rPr>
          <w:rFonts w:eastAsia="SimSun" w:hint="eastAsia"/>
        </w:rPr>
        <w:t>. One of test setup in Table 9.1.</w:t>
      </w:r>
      <w:r w:rsidRPr="00C25669">
        <w:rPr>
          <w:rFonts w:eastAsia="SimSun" w:hint="eastAsia"/>
          <w:lang w:eastAsia="zh-CN"/>
        </w:rPr>
        <w:t>2</w:t>
      </w:r>
      <w:r w:rsidRPr="00C25669">
        <w:rPr>
          <w:rFonts w:eastAsia="SimSun" w:hint="eastAsia"/>
        </w:rPr>
        <w:t xml:space="preserve">.1-2 will be selected for the </w:t>
      </w:r>
      <w:r w:rsidRPr="00C25669">
        <w:rPr>
          <w:rFonts w:eastAsia="SimSun" w:hint="eastAsia"/>
          <w:lang w:eastAsia="zh-CN"/>
        </w:rPr>
        <w:t>E-UTRA Cell</w:t>
      </w:r>
      <w:r w:rsidRPr="00C25669">
        <w:rPr>
          <w:rFonts w:eastAsia="SimSun" w:hint="eastAsia"/>
        </w:rPr>
        <w:t xml:space="preserve"> depending on the maximum bandwidth of an </w:t>
      </w:r>
      <w:r w:rsidRPr="00C25669">
        <w:rPr>
          <w:rFonts w:eastAsia="SimSun" w:hint="eastAsia"/>
          <w:lang w:eastAsia="zh-CN"/>
        </w:rPr>
        <w:t>E-UTRA</w:t>
      </w:r>
      <w:r w:rsidRPr="00C25669">
        <w:rPr>
          <w:rFonts w:eastAsia="SimSun" w:hint="eastAsia"/>
        </w:rPr>
        <w:t xml:space="preserve"> carrier for all the EN-DC band </w:t>
      </w:r>
      <w:r w:rsidRPr="00C25669">
        <w:rPr>
          <w:rFonts w:eastAsia="SimSun"/>
        </w:rPr>
        <w:t>combinatio</w:t>
      </w:r>
      <w:r w:rsidRPr="00C25669">
        <w:rPr>
          <w:rFonts w:eastAsia="SimSun" w:hint="eastAsia"/>
        </w:rPr>
        <w:t>ns supported by the UE.</w:t>
      </w:r>
    </w:p>
    <w:p w14:paraId="3CD87E3D"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The measurement channels in Table 9.1.</w:t>
      </w:r>
      <w:r w:rsidRPr="00C25669">
        <w:rPr>
          <w:rFonts w:eastAsia="SimSun" w:hint="eastAsia"/>
          <w:lang w:eastAsia="zh-CN"/>
        </w:rPr>
        <w:t>2</w:t>
      </w:r>
      <w:r w:rsidRPr="00C25669">
        <w:rPr>
          <w:rFonts w:eastAsia="SimSun" w:hint="eastAsia"/>
        </w:rPr>
        <w:t xml:space="preserve">.1-2 and OCNG pattern OP.1 </w:t>
      </w:r>
      <w:r w:rsidRPr="00C25669">
        <w:rPr>
          <w:rFonts w:eastAsia="SimSun"/>
        </w:rPr>
        <w:t xml:space="preserve">FDD </w:t>
      </w:r>
      <w:r w:rsidRPr="00C25669">
        <w:rPr>
          <w:rFonts w:eastAsia="SimSun" w:hint="eastAsia"/>
        </w:rPr>
        <w:t xml:space="preserve">are </w:t>
      </w:r>
      <w:r w:rsidRPr="00C25669">
        <w:rPr>
          <w:rFonts w:eastAsia="SimSun"/>
        </w:rPr>
        <w:t>specified</w:t>
      </w:r>
      <w:r w:rsidRPr="00C25669">
        <w:rPr>
          <w:rFonts w:eastAsia="SimSun" w:hint="eastAsia"/>
        </w:rPr>
        <w:t xml:space="preserve"> in TS</w:t>
      </w:r>
      <w:r w:rsidRPr="00C25669">
        <w:rPr>
          <w:rFonts w:eastAsia="SimSun" w:hint="eastAsia"/>
          <w:lang w:eastAsia="zh-CN"/>
        </w:rPr>
        <w:t xml:space="preserve"> </w:t>
      </w:r>
      <w:r w:rsidRPr="00C25669">
        <w:rPr>
          <w:rFonts w:eastAsia="SimSun" w:hint="eastAsia"/>
        </w:rPr>
        <w:t>36.101 [</w:t>
      </w:r>
      <w:r w:rsidRPr="00C25669">
        <w:rPr>
          <w:rFonts w:eastAsia="SimSun" w:hint="eastAsia"/>
          <w:lang w:eastAsia="zh-CN"/>
        </w:rPr>
        <w:t>4</w:t>
      </w:r>
      <w:r w:rsidRPr="00C25669">
        <w:rPr>
          <w:rFonts w:eastAsia="SimSun" w:hint="eastAsia"/>
        </w:rPr>
        <w:t xml:space="preserve">]. The physical channel setup with downlink power allocation is </w:t>
      </w:r>
      <w:r w:rsidRPr="00C25669">
        <w:rPr>
          <w:rFonts w:eastAsia="SimSun"/>
        </w:rPr>
        <w:t>according</w:t>
      </w:r>
      <w:r w:rsidRPr="00C25669">
        <w:rPr>
          <w:rFonts w:eastAsia="SimSun" w:hint="eastAsia"/>
        </w:rPr>
        <w:t xml:space="preserve"> to Annex C.3.</w:t>
      </w:r>
      <w:r w:rsidRPr="00C25669">
        <w:rPr>
          <w:rFonts w:eastAsia="SimSun" w:hint="eastAsia"/>
          <w:lang w:eastAsia="zh-CN"/>
        </w:rPr>
        <w:t>2</w:t>
      </w:r>
      <w:r w:rsidRPr="00C25669">
        <w:rPr>
          <w:rFonts w:eastAsia="SimSun"/>
          <w:lang w:eastAsia="zh-CN"/>
        </w:rPr>
        <w:t xml:space="preserve"> of </w:t>
      </w:r>
      <w:r w:rsidRPr="00C25669">
        <w:rPr>
          <w:rFonts w:eastAsia="SimSun" w:hint="eastAsia"/>
        </w:rPr>
        <w:t>TS</w:t>
      </w:r>
      <w:r w:rsidRPr="00C25669">
        <w:rPr>
          <w:rFonts w:eastAsia="SimSun"/>
        </w:rPr>
        <w:t> </w:t>
      </w:r>
      <w:r w:rsidRPr="00C25669">
        <w:rPr>
          <w:rFonts w:eastAsia="SimSun" w:hint="eastAsia"/>
        </w:rPr>
        <w:t>36.101</w:t>
      </w:r>
      <w:r w:rsidRPr="00C25669">
        <w:rPr>
          <w:rFonts w:eastAsia="SimSun"/>
        </w:rPr>
        <w:t> </w:t>
      </w:r>
      <w:r w:rsidRPr="00C25669">
        <w:rPr>
          <w:rFonts w:eastAsia="SimSun" w:hint="eastAsia"/>
        </w:rPr>
        <w:t>[</w:t>
      </w:r>
      <w:r w:rsidRPr="00C25669">
        <w:rPr>
          <w:rFonts w:eastAsia="SimSun" w:hint="eastAsia"/>
          <w:lang w:eastAsia="zh-CN"/>
        </w:rPr>
        <w:t>4</w:t>
      </w:r>
      <w:r w:rsidRPr="00C25669">
        <w:rPr>
          <w:rFonts w:eastAsia="SimSun" w:hint="eastAsia"/>
        </w:rPr>
        <w:t>].</w:t>
      </w:r>
    </w:p>
    <w:p w14:paraId="586FB2E0" w14:textId="77777777" w:rsidR="005B3300" w:rsidRPr="00C25669" w:rsidRDefault="005B3300" w:rsidP="005B3300">
      <w:pPr>
        <w:pStyle w:val="TH"/>
        <w:rPr>
          <w:lang w:eastAsia="zh-CN"/>
        </w:rPr>
      </w:pPr>
      <w:r w:rsidRPr="00C25669">
        <w:lastRenderedPageBreak/>
        <w:t xml:space="preserve">Table </w:t>
      </w:r>
      <w:r w:rsidRPr="00C25669">
        <w:rPr>
          <w:rFonts w:hint="eastAsia"/>
          <w:lang w:eastAsia="zh-CN"/>
        </w:rPr>
        <w:t>9.1.2.1-1</w:t>
      </w:r>
      <w:r w:rsidRPr="00C25669">
        <w:t>: Common Test Parameters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98"/>
        <w:gridCol w:w="3600"/>
      </w:tblGrid>
      <w:tr w:rsidR="005B3300" w:rsidRPr="00C25669" w14:paraId="22853EFC" w14:textId="77777777" w:rsidTr="000811C5">
        <w:trPr>
          <w:cantSplit/>
          <w:trHeight w:val="63"/>
          <w:jc w:val="center"/>
        </w:trPr>
        <w:tc>
          <w:tcPr>
            <w:tcW w:w="2160" w:type="dxa"/>
          </w:tcPr>
          <w:p w14:paraId="502E334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1698" w:type="dxa"/>
          </w:tcPr>
          <w:p w14:paraId="17715CC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600" w:type="dxa"/>
          </w:tcPr>
          <w:p w14:paraId="7301AE3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 xml:space="preserve">Value </w:t>
            </w:r>
          </w:p>
        </w:tc>
      </w:tr>
      <w:tr w:rsidR="005B3300" w:rsidRPr="00C25669" w14:paraId="279E1249" w14:textId="77777777" w:rsidTr="000811C5">
        <w:trPr>
          <w:cantSplit/>
          <w:trHeight w:val="63"/>
          <w:jc w:val="center"/>
        </w:trPr>
        <w:tc>
          <w:tcPr>
            <w:tcW w:w="2160" w:type="dxa"/>
            <w:vAlign w:val="center"/>
          </w:tcPr>
          <w:p w14:paraId="6CCE1CA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Cyclic prefix</w:t>
            </w:r>
          </w:p>
        </w:tc>
        <w:tc>
          <w:tcPr>
            <w:tcW w:w="1698" w:type="dxa"/>
            <w:vAlign w:val="center"/>
          </w:tcPr>
          <w:p w14:paraId="3A2DAA47"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04EA3273"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sz w:val="18"/>
              </w:rPr>
              <w:t>Normal</w:t>
            </w:r>
          </w:p>
        </w:tc>
      </w:tr>
      <w:tr w:rsidR="005B3300" w:rsidRPr="00C25669" w14:paraId="0CC1D673" w14:textId="77777777" w:rsidTr="000811C5">
        <w:trPr>
          <w:cantSplit/>
          <w:trHeight w:val="63"/>
          <w:jc w:val="center"/>
        </w:trPr>
        <w:tc>
          <w:tcPr>
            <w:tcW w:w="2160" w:type="dxa"/>
            <w:vAlign w:val="center"/>
          </w:tcPr>
          <w:p w14:paraId="7630504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bCs/>
                <w:sz w:val="18"/>
              </w:rPr>
              <w:t>Physical Cell ID</w:t>
            </w:r>
          </w:p>
        </w:tc>
        <w:tc>
          <w:tcPr>
            <w:tcW w:w="1698" w:type="dxa"/>
            <w:vAlign w:val="center"/>
          </w:tcPr>
          <w:p w14:paraId="3685E614"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49D85F03" w14:textId="77777777" w:rsidR="005B3300" w:rsidRPr="00C25669" w:rsidRDefault="005B3300" w:rsidP="000811C5">
            <w:pPr>
              <w:keepNext/>
              <w:keepLines/>
              <w:spacing w:after="0"/>
              <w:jc w:val="center"/>
              <w:rPr>
                <w:rFonts w:ascii="Arial" w:eastAsia="?? ??" w:hAnsi="Arial"/>
                <w:sz w:val="18"/>
              </w:rPr>
            </w:pPr>
            <w:r w:rsidRPr="00C25669">
              <w:rPr>
                <w:rFonts w:ascii="Arial" w:eastAsia="SimSun" w:hAnsi="Arial"/>
                <w:sz w:val="18"/>
                <w:lang w:eastAsia="zh-CN"/>
              </w:rPr>
              <w:t>0</w:t>
            </w:r>
          </w:p>
        </w:tc>
      </w:tr>
      <w:tr w:rsidR="005B3300" w:rsidRPr="00C25669" w14:paraId="0AA11A1D" w14:textId="77777777" w:rsidTr="000811C5">
        <w:trPr>
          <w:cantSplit/>
          <w:trHeight w:val="63"/>
          <w:jc w:val="center"/>
        </w:trPr>
        <w:tc>
          <w:tcPr>
            <w:tcW w:w="2160" w:type="dxa"/>
            <w:vAlign w:val="center"/>
          </w:tcPr>
          <w:p w14:paraId="034CC3E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sz w:val="18"/>
              </w:rPr>
              <w:t>Number of PDCCH symbols</w:t>
            </w:r>
          </w:p>
        </w:tc>
        <w:tc>
          <w:tcPr>
            <w:tcW w:w="1698" w:type="dxa"/>
            <w:vAlign w:val="center"/>
          </w:tcPr>
          <w:p w14:paraId="3303813B"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cs="v5.0.0"/>
                <w:sz w:val="18"/>
              </w:rPr>
              <w:t>symbols</w:t>
            </w:r>
          </w:p>
        </w:tc>
        <w:tc>
          <w:tcPr>
            <w:tcW w:w="3600" w:type="dxa"/>
            <w:vAlign w:val="center"/>
          </w:tcPr>
          <w:p w14:paraId="28817CE5"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cs="v5.0.0"/>
                <w:sz w:val="18"/>
              </w:rPr>
              <w:t>1</w:t>
            </w:r>
          </w:p>
        </w:tc>
      </w:tr>
      <w:tr w:rsidR="005B3300" w:rsidRPr="00C25669" w14:paraId="5191B7CC" w14:textId="77777777" w:rsidTr="000811C5">
        <w:trPr>
          <w:cantSplit/>
          <w:trHeight w:val="63"/>
          <w:jc w:val="center"/>
        </w:trPr>
        <w:tc>
          <w:tcPr>
            <w:tcW w:w="2160" w:type="dxa"/>
            <w:vAlign w:val="center"/>
          </w:tcPr>
          <w:p w14:paraId="6173717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sz w:val="18"/>
              </w:rPr>
              <w:t xml:space="preserve"> PHICH Ng (Note 1)</w:t>
            </w:r>
          </w:p>
        </w:tc>
        <w:tc>
          <w:tcPr>
            <w:tcW w:w="1698" w:type="dxa"/>
            <w:vAlign w:val="center"/>
          </w:tcPr>
          <w:p w14:paraId="24D6005C"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40D8A07D"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cs="v5.0.0"/>
                <w:sz w:val="18"/>
              </w:rPr>
              <w:t>1</w:t>
            </w:r>
          </w:p>
        </w:tc>
      </w:tr>
      <w:tr w:rsidR="005B3300" w:rsidRPr="00C25669" w14:paraId="0192A27F" w14:textId="77777777" w:rsidTr="000811C5">
        <w:trPr>
          <w:cantSplit/>
          <w:trHeight w:val="63"/>
          <w:jc w:val="center"/>
        </w:trPr>
        <w:tc>
          <w:tcPr>
            <w:tcW w:w="2160" w:type="dxa"/>
            <w:vAlign w:val="center"/>
          </w:tcPr>
          <w:p w14:paraId="5E44E58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sz w:val="18"/>
              </w:rPr>
              <w:t>PHICH duration</w:t>
            </w:r>
          </w:p>
        </w:tc>
        <w:tc>
          <w:tcPr>
            <w:tcW w:w="1698" w:type="dxa"/>
            <w:vAlign w:val="center"/>
          </w:tcPr>
          <w:p w14:paraId="14262C69"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17826CBF"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cs="v5.0.0"/>
                <w:sz w:val="18"/>
              </w:rPr>
              <w:t>Normal</w:t>
            </w:r>
          </w:p>
        </w:tc>
      </w:tr>
      <w:tr w:rsidR="005B3300" w:rsidRPr="00C25669" w14:paraId="2CEFD2C2" w14:textId="77777777" w:rsidTr="000811C5">
        <w:trPr>
          <w:cantSplit/>
          <w:trHeight w:val="352"/>
          <w:jc w:val="center"/>
        </w:trPr>
        <w:tc>
          <w:tcPr>
            <w:tcW w:w="2160" w:type="dxa"/>
            <w:vAlign w:val="center"/>
          </w:tcPr>
          <w:p w14:paraId="7170A41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Number of HARQ processes per component carrier</w:t>
            </w:r>
          </w:p>
        </w:tc>
        <w:tc>
          <w:tcPr>
            <w:tcW w:w="1698" w:type="dxa"/>
            <w:vAlign w:val="center"/>
          </w:tcPr>
          <w:p w14:paraId="095340C0"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sz w:val="18"/>
              </w:rPr>
              <w:t>Processes</w:t>
            </w:r>
          </w:p>
        </w:tc>
        <w:tc>
          <w:tcPr>
            <w:tcW w:w="3600" w:type="dxa"/>
            <w:vAlign w:val="center"/>
          </w:tcPr>
          <w:p w14:paraId="59E7CEA7" w14:textId="77777777" w:rsidR="005B3300" w:rsidRPr="00C25669" w:rsidRDefault="005B3300" w:rsidP="000811C5">
            <w:pPr>
              <w:keepNext/>
              <w:keepLines/>
              <w:spacing w:after="0"/>
              <w:jc w:val="center"/>
              <w:rPr>
                <w:rFonts w:ascii="Arial" w:hAnsi="Arial"/>
                <w:sz w:val="18"/>
                <w:lang w:eastAsia="zh-CN"/>
              </w:rPr>
            </w:pPr>
            <w:r w:rsidRPr="00C25669">
              <w:rPr>
                <w:rFonts w:ascii="Arial" w:eastAsia="?? ??" w:hAnsi="Arial"/>
                <w:sz w:val="18"/>
              </w:rPr>
              <w:t>8</w:t>
            </w:r>
          </w:p>
        </w:tc>
      </w:tr>
      <w:tr w:rsidR="005B3300" w:rsidRPr="00C25669" w14:paraId="4693C6F1" w14:textId="77777777" w:rsidTr="000811C5">
        <w:trPr>
          <w:cantSplit/>
          <w:trHeight w:val="352"/>
          <w:jc w:val="center"/>
        </w:trPr>
        <w:tc>
          <w:tcPr>
            <w:tcW w:w="2160" w:type="dxa"/>
            <w:vAlign w:val="center"/>
          </w:tcPr>
          <w:p w14:paraId="07751A25" w14:textId="77777777" w:rsidR="005B3300" w:rsidRPr="00C25669" w:rsidRDefault="005B3300" w:rsidP="000811C5">
            <w:pPr>
              <w:keepNext/>
              <w:keepLines/>
              <w:spacing w:after="0"/>
              <w:jc w:val="center"/>
              <w:rPr>
                <w:rFonts w:ascii="Arial" w:eastAsia="SimSun" w:hAnsi="Arial"/>
                <w:position w:val="-10"/>
                <w:sz w:val="18"/>
              </w:rPr>
            </w:pPr>
            <w:r w:rsidRPr="00C25669">
              <w:rPr>
                <w:rFonts w:ascii="Arial" w:eastAsia="SimSun" w:hAnsi="Arial"/>
                <w:sz w:val="18"/>
              </w:rPr>
              <w:t>Maximum number of HARQ transmission</w:t>
            </w:r>
          </w:p>
        </w:tc>
        <w:tc>
          <w:tcPr>
            <w:tcW w:w="1698" w:type="dxa"/>
            <w:vAlign w:val="center"/>
          </w:tcPr>
          <w:p w14:paraId="3278C3BA"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5DF97895" w14:textId="77777777" w:rsidR="005B3300" w:rsidRPr="00C25669" w:rsidRDefault="005B3300" w:rsidP="000811C5">
            <w:pPr>
              <w:keepNext/>
              <w:keepLines/>
              <w:spacing w:after="0"/>
              <w:jc w:val="center"/>
              <w:rPr>
                <w:rFonts w:ascii="Arial" w:hAnsi="Arial"/>
                <w:sz w:val="18"/>
                <w:lang w:eastAsia="zh-CN"/>
              </w:rPr>
            </w:pPr>
            <w:r w:rsidRPr="00C25669">
              <w:rPr>
                <w:rFonts w:ascii="Arial" w:eastAsia="?? ??" w:hAnsi="Arial"/>
                <w:sz w:val="18"/>
              </w:rPr>
              <w:t>4</w:t>
            </w:r>
          </w:p>
        </w:tc>
      </w:tr>
      <w:tr w:rsidR="005B3300" w:rsidRPr="00C25669" w14:paraId="04CAA60B" w14:textId="77777777" w:rsidTr="000811C5">
        <w:trPr>
          <w:cantSplit/>
          <w:trHeight w:val="63"/>
          <w:jc w:val="center"/>
        </w:trPr>
        <w:tc>
          <w:tcPr>
            <w:tcW w:w="2160" w:type="dxa"/>
            <w:vAlign w:val="center"/>
          </w:tcPr>
          <w:p w14:paraId="2E43EB1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Redundancy version coding sequence</w:t>
            </w:r>
          </w:p>
        </w:tc>
        <w:tc>
          <w:tcPr>
            <w:tcW w:w="1698" w:type="dxa"/>
            <w:vAlign w:val="center"/>
          </w:tcPr>
          <w:p w14:paraId="7E9E752B"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2001EC15" w14:textId="77777777" w:rsidR="005B3300" w:rsidRPr="00C25669" w:rsidRDefault="005B3300" w:rsidP="000811C5">
            <w:pPr>
              <w:keepNext/>
              <w:keepLines/>
              <w:spacing w:after="0"/>
              <w:jc w:val="center"/>
              <w:rPr>
                <w:rFonts w:ascii="Arial" w:hAnsi="Arial"/>
                <w:sz w:val="18"/>
                <w:lang w:eastAsia="zh-CN"/>
              </w:rPr>
            </w:pPr>
            <w:r w:rsidRPr="00C25669">
              <w:rPr>
                <w:rFonts w:ascii="Arial" w:eastAsia="?? ??" w:hAnsi="Arial"/>
                <w:sz w:val="18"/>
              </w:rPr>
              <w:t>{0,0,1,2} for 64QAM</w:t>
            </w:r>
          </w:p>
        </w:tc>
      </w:tr>
      <w:tr w:rsidR="005B3300" w:rsidRPr="00C25669" w14:paraId="1E4F4DC0" w14:textId="77777777" w:rsidTr="000811C5">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14:paraId="6D50A14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Propagation condition</w:t>
            </w:r>
          </w:p>
        </w:tc>
        <w:tc>
          <w:tcPr>
            <w:tcW w:w="1698" w:type="dxa"/>
            <w:tcBorders>
              <w:top w:val="single" w:sz="4" w:space="0" w:color="auto"/>
              <w:left w:val="single" w:sz="4" w:space="0" w:color="auto"/>
              <w:bottom w:val="single" w:sz="4" w:space="0" w:color="auto"/>
              <w:right w:val="single" w:sz="4" w:space="0" w:color="auto"/>
            </w:tcBorders>
            <w:vAlign w:val="center"/>
          </w:tcPr>
          <w:p w14:paraId="4947095D" w14:textId="77777777" w:rsidR="005B3300" w:rsidRPr="00C25669" w:rsidRDefault="005B3300" w:rsidP="000811C5">
            <w:pPr>
              <w:keepNext/>
              <w:keepLines/>
              <w:spacing w:after="0"/>
              <w:jc w:val="center"/>
              <w:rPr>
                <w:rFonts w:ascii="Arial" w:eastAsia="?? ??" w:hAnsi="Arial"/>
                <w:sz w:val="18"/>
              </w:rPr>
            </w:pPr>
          </w:p>
        </w:tc>
        <w:tc>
          <w:tcPr>
            <w:tcW w:w="3600" w:type="dxa"/>
            <w:tcBorders>
              <w:top w:val="single" w:sz="4" w:space="0" w:color="auto"/>
              <w:left w:val="single" w:sz="4" w:space="0" w:color="auto"/>
              <w:bottom w:val="single" w:sz="4" w:space="0" w:color="auto"/>
              <w:right w:val="single" w:sz="4" w:space="0" w:color="auto"/>
            </w:tcBorders>
            <w:vAlign w:val="center"/>
          </w:tcPr>
          <w:p w14:paraId="453F0B07"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sz w:val="18"/>
              </w:rPr>
              <w:t>Static propagation condition</w:t>
            </w:r>
          </w:p>
          <w:p w14:paraId="1E96E802"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sz w:val="18"/>
              </w:rPr>
              <w:t>No external noise sources are applied</w:t>
            </w:r>
          </w:p>
        </w:tc>
      </w:tr>
      <w:tr w:rsidR="005B3300" w:rsidRPr="00C25669" w14:paraId="30196E9C" w14:textId="77777777" w:rsidTr="000811C5">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14:paraId="63667AF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Transmission mode</w:t>
            </w:r>
          </w:p>
        </w:tc>
        <w:tc>
          <w:tcPr>
            <w:tcW w:w="1698" w:type="dxa"/>
            <w:tcBorders>
              <w:top w:val="single" w:sz="4" w:space="0" w:color="auto"/>
              <w:left w:val="single" w:sz="4" w:space="0" w:color="auto"/>
              <w:bottom w:val="single" w:sz="4" w:space="0" w:color="auto"/>
              <w:right w:val="single" w:sz="4" w:space="0" w:color="auto"/>
            </w:tcBorders>
            <w:vAlign w:val="center"/>
          </w:tcPr>
          <w:p w14:paraId="6D893D9C" w14:textId="77777777" w:rsidR="005B3300" w:rsidRPr="00C25669" w:rsidRDefault="005B3300" w:rsidP="000811C5">
            <w:pPr>
              <w:keepNext/>
              <w:keepLines/>
              <w:spacing w:after="0"/>
              <w:jc w:val="center"/>
              <w:rPr>
                <w:rFonts w:ascii="Arial" w:eastAsia="?? ??" w:hAnsi="Arial"/>
                <w:sz w:val="18"/>
              </w:rPr>
            </w:pPr>
          </w:p>
        </w:tc>
        <w:tc>
          <w:tcPr>
            <w:tcW w:w="3600" w:type="dxa"/>
            <w:tcBorders>
              <w:top w:val="single" w:sz="4" w:space="0" w:color="auto"/>
              <w:left w:val="single" w:sz="4" w:space="0" w:color="auto"/>
              <w:bottom w:val="single" w:sz="4" w:space="0" w:color="auto"/>
              <w:right w:val="single" w:sz="4" w:space="0" w:color="auto"/>
            </w:tcBorders>
            <w:vAlign w:val="center"/>
          </w:tcPr>
          <w:p w14:paraId="450D739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5B3300" w:rsidRPr="00C25669" w14:paraId="610328E7" w14:textId="77777777" w:rsidTr="000811C5">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14:paraId="5AB513F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Transmission </w:t>
            </w:r>
            <w:r w:rsidRPr="00C25669">
              <w:rPr>
                <w:rFonts w:ascii="Arial" w:eastAsia="SimSun" w:hAnsi="Arial" w:hint="eastAsia"/>
                <w:sz w:val="18"/>
              </w:rPr>
              <w:t xml:space="preserve">time difference between </w:t>
            </w:r>
            <w:r w:rsidRPr="00C25669">
              <w:rPr>
                <w:rFonts w:ascii="Arial" w:eastAsia="SimSun" w:hAnsi="Arial" w:hint="eastAsia"/>
                <w:sz w:val="18"/>
                <w:lang w:eastAsia="zh-CN"/>
              </w:rPr>
              <w:t>E-UTRA</w:t>
            </w:r>
            <w:r w:rsidRPr="00C25669">
              <w:rPr>
                <w:rFonts w:ascii="Arial" w:eastAsia="SimSun" w:hAnsi="Arial" w:hint="eastAsia"/>
                <w:sz w:val="18"/>
              </w:rPr>
              <w:t xml:space="preserve"> cell and NR cell(s)</w:t>
            </w:r>
          </w:p>
        </w:tc>
        <w:tc>
          <w:tcPr>
            <w:tcW w:w="1698" w:type="dxa"/>
            <w:tcBorders>
              <w:top w:val="single" w:sz="4" w:space="0" w:color="auto"/>
              <w:left w:val="single" w:sz="4" w:space="0" w:color="auto"/>
              <w:bottom w:val="single" w:sz="4" w:space="0" w:color="auto"/>
              <w:right w:val="single" w:sz="4" w:space="0" w:color="auto"/>
            </w:tcBorders>
            <w:vAlign w:val="center"/>
          </w:tcPr>
          <w:p w14:paraId="6FCBB488"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cs="Arial"/>
                <w:sz w:val="18"/>
              </w:rPr>
              <w:t>μ</w:t>
            </w:r>
            <w:r w:rsidRPr="00C25669">
              <w:rPr>
                <w:rFonts w:ascii="Arial" w:eastAsia="?? ??" w:hAnsi="Arial"/>
                <w:sz w:val="18"/>
              </w:rPr>
              <w:t>s</w:t>
            </w:r>
          </w:p>
        </w:tc>
        <w:tc>
          <w:tcPr>
            <w:tcW w:w="3600" w:type="dxa"/>
            <w:tcBorders>
              <w:top w:val="single" w:sz="4" w:space="0" w:color="auto"/>
              <w:left w:val="single" w:sz="4" w:space="0" w:color="auto"/>
              <w:bottom w:val="single" w:sz="4" w:space="0" w:color="auto"/>
              <w:right w:val="single" w:sz="4" w:space="0" w:color="auto"/>
            </w:tcBorders>
            <w:vAlign w:val="center"/>
          </w:tcPr>
          <w:p w14:paraId="74D9C26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0</w:t>
            </w:r>
          </w:p>
        </w:tc>
      </w:tr>
      <w:tr w:rsidR="005B3300" w:rsidRPr="00C25669" w14:paraId="59D6A535" w14:textId="77777777" w:rsidTr="000811C5">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14:paraId="5145172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Antenna configuration</w:t>
            </w:r>
          </w:p>
        </w:tc>
        <w:tc>
          <w:tcPr>
            <w:tcW w:w="1698" w:type="dxa"/>
            <w:tcBorders>
              <w:top w:val="single" w:sz="4" w:space="0" w:color="auto"/>
              <w:left w:val="single" w:sz="4" w:space="0" w:color="auto"/>
              <w:bottom w:val="single" w:sz="4" w:space="0" w:color="auto"/>
              <w:right w:val="single" w:sz="4" w:space="0" w:color="auto"/>
            </w:tcBorders>
            <w:vAlign w:val="center"/>
          </w:tcPr>
          <w:p w14:paraId="62955ECC" w14:textId="77777777" w:rsidR="005B3300" w:rsidRPr="00C25669" w:rsidRDefault="005B3300" w:rsidP="000811C5">
            <w:pPr>
              <w:keepNext/>
              <w:keepLines/>
              <w:spacing w:after="0"/>
              <w:jc w:val="center"/>
              <w:rPr>
                <w:rFonts w:ascii="Arial" w:eastAsia="?? ??" w:hAnsi="Arial"/>
                <w:sz w:val="18"/>
              </w:rPr>
            </w:pPr>
          </w:p>
        </w:tc>
        <w:tc>
          <w:tcPr>
            <w:tcW w:w="3600" w:type="dxa"/>
            <w:tcBorders>
              <w:top w:val="single" w:sz="4" w:space="0" w:color="auto"/>
              <w:left w:val="single" w:sz="4" w:space="0" w:color="auto"/>
              <w:bottom w:val="single" w:sz="4" w:space="0" w:color="auto"/>
              <w:right w:val="single" w:sz="4" w:space="0" w:color="auto"/>
            </w:tcBorders>
            <w:vAlign w:val="center"/>
          </w:tcPr>
          <w:p w14:paraId="1762A41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 xml:space="preserve">All NR cells are in FR1: </w:t>
            </w:r>
            <w:r w:rsidRPr="00C25669">
              <w:rPr>
                <w:rFonts w:ascii="Arial" w:eastAsia="SimSun" w:hAnsi="Arial" w:hint="eastAsia"/>
                <w:sz w:val="18"/>
                <w:lang w:eastAsia="zh-CN"/>
              </w:rPr>
              <w:t>1x2</w:t>
            </w:r>
          </w:p>
          <w:p w14:paraId="3E3D89A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 xml:space="preserve">Any NR cell is in FR2: </w:t>
            </w:r>
            <w:r w:rsidRPr="00C25669">
              <w:rPr>
                <w:rFonts w:ascii="Arial" w:hAnsi="Arial"/>
                <w:sz w:val="18"/>
                <w:lang w:eastAsia="zh-CN"/>
              </w:rPr>
              <w:t>1 Tx</w:t>
            </w:r>
            <w:r w:rsidRPr="00C25669">
              <w:rPr>
                <w:rFonts w:ascii="Arial" w:hAnsi="Arial"/>
                <w:sz w:val="18"/>
                <w:vertAlign w:val="superscript"/>
                <w:lang w:eastAsia="zh-CN"/>
              </w:rPr>
              <w:t>Note 1</w:t>
            </w:r>
          </w:p>
        </w:tc>
      </w:tr>
      <w:tr w:rsidR="005B3300" w:rsidRPr="00C25669" w14:paraId="5BE55E5A" w14:textId="77777777" w:rsidTr="000811C5">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14:paraId="1A8CBE6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Codebook subset restriction</w:t>
            </w:r>
          </w:p>
        </w:tc>
        <w:tc>
          <w:tcPr>
            <w:tcW w:w="1698" w:type="dxa"/>
            <w:tcBorders>
              <w:top w:val="single" w:sz="4" w:space="0" w:color="auto"/>
              <w:left w:val="single" w:sz="4" w:space="0" w:color="auto"/>
              <w:bottom w:val="single" w:sz="4" w:space="0" w:color="auto"/>
              <w:right w:val="single" w:sz="4" w:space="0" w:color="auto"/>
            </w:tcBorders>
            <w:vAlign w:val="center"/>
          </w:tcPr>
          <w:p w14:paraId="2471D262" w14:textId="77777777" w:rsidR="005B3300" w:rsidRPr="00C25669" w:rsidRDefault="005B3300" w:rsidP="000811C5">
            <w:pPr>
              <w:keepNext/>
              <w:keepLines/>
              <w:spacing w:after="0"/>
              <w:jc w:val="center"/>
              <w:rPr>
                <w:rFonts w:ascii="Arial" w:eastAsia="?? ??" w:hAnsi="Arial"/>
                <w:sz w:val="18"/>
              </w:rPr>
            </w:pPr>
          </w:p>
        </w:tc>
        <w:tc>
          <w:tcPr>
            <w:tcW w:w="3600" w:type="dxa"/>
            <w:tcBorders>
              <w:top w:val="single" w:sz="4" w:space="0" w:color="auto"/>
              <w:left w:val="single" w:sz="4" w:space="0" w:color="auto"/>
              <w:bottom w:val="single" w:sz="4" w:space="0" w:color="auto"/>
              <w:right w:val="single" w:sz="4" w:space="0" w:color="auto"/>
            </w:tcBorders>
            <w:vAlign w:val="center"/>
          </w:tcPr>
          <w:p w14:paraId="3DA0C65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5B3300" w:rsidRPr="00C25669" w14:paraId="706CF3FD" w14:textId="77777777" w:rsidTr="000811C5">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14:paraId="09619AB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cs="Arial"/>
                <w:sz w:val="18"/>
                <w:szCs w:val="18"/>
              </w:rPr>
              <w:t xml:space="preserve">Symbols for </w:t>
            </w:r>
            <w:r w:rsidRPr="00C25669">
              <w:rPr>
                <w:rFonts w:ascii="Arial" w:eastAsia="SimSun" w:hAnsi="Arial"/>
                <w:snapToGrid w:val="0"/>
                <w:sz w:val="18"/>
                <w:szCs w:val="18"/>
              </w:rPr>
              <w:t>all unused R</w:t>
            </w:r>
            <w:r w:rsidRPr="00C25669">
              <w:rPr>
                <w:rFonts w:ascii="Arial" w:eastAsia="SimSun" w:hAnsi="Arial" w:hint="eastAsia"/>
                <w:snapToGrid w:val="0"/>
                <w:sz w:val="18"/>
                <w:szCs w:val="18"/>
                <w:lang w:eastAsia="zh-CN"/>
              </w:rPr>
              <w:t>Es</w:t>
            </w:r>
          </w:p>
        </w:tc>
        <w:tc>
          <w:tcPr>
            <w:tcW w:w="1698" w:type="dxa"/>
            <w:tcBorders>
              <w:top w:val="single" w:sz="4" w:space="0" w:color="auto"/>
              <w:left w:val="single" w:sz="4" w:space="0" w:color="auto"/>
              <w:bottom w:val="single" w:sz="4" w:space="0" w:color="auto"/>
              <w:right w:val="single" w:sz="4" w:space="0" w:color="auto"/>
            </w:tcBorders>
            <w:vAlign w:val="center"/>
          </w:tcPr>
          <w:p w14:paraId="0079D154" w14:textId="77777777" w:rsidR="005B3300" w:rsidRPr="00C25669" w:rsidRDefault="005B3300" w:rsidP="000811C5">
            <w:pPr>
              <w:keepNext/>
              <w:keepLines/>
              <w:spacing w:after="0"/>
              <w:jc w:val="center"/>
              <w:rPr>
                <w:rFonts w:ascii="Arial" w:eastAsia="?? ??" w:hAnsi="Arial"/>
                <w:sz w:val="18"/>
              </w:rPr>
            </w:pPr>
          </w:p>
        </w:tc>
        <w:tc>
          <w:tcPr>
            <w:tcW w:w="3600" w:type="dxa"/>
            <w:tcBorders>
              <w:top w:val="single" w:sz="4" w:space="0" w:color="auto"/>
              <w:left w:val="single" w:sz="4" w:space="0" w:color="auto"/>
              <w:bottom w:val="single" w:sz="4" w:space="0" w:color="auto"/>
              <w:right w:val="single" w:sz="4" w:space="0" w:color="auto"/>
            </w:tcBorders>
            <w:vAlign w:val="center"/>
          </w:tcPr>
          <w:p w14:paraId="5C602B6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szCs w:val="18"/>
              </w:rPr>
              <w:t>OCNG in Annex A.5</w:t>
            </w:r>
          </w:p>
        </w:tc>
      </w:tr>
      <w:tr w:rsidR="005B3300" w:rsidRPr="00C25669" w14:paraId="0CE1FB6C" w14:textId="77777777" w:rsidTr="000811C5">
        <w:trPr>
          <w:cantSplit/>
          <w:trHeight w:val="297"/>
          <w:jc w:val="center"/>
        </w:trPr>
        <w:tc>
          <w:tcPr>
            <w:tcW w:w="7458" w:type="dxa"/>
            <w:gridSpan w:val="3"/>
            <w:tcBorders>
              <w:top w:val="single" w:sz="4" w:space="0" w:color="auto"/>
              <w:left w:val="single" w:sz="4" w:space="0" w:color="auto"/>
              <w:bottom w:val="single" w:sz="4" w:space="0" w:color="auto"/>
              <w:right w:val="single" w:sz="4" w:space="0" w:color="auto"/>
            </w:tcBorders>
            <w:vAlign w:val="center"/>
          </w:tcPr>
          <w:p w14:paraId="1ED92EB8" w14:textId="77777777" w:rsidR="005B3300" w:rsidRPr="00C25669" w:rsidRDefault="005B3300" w:rsidP="000811C5">
            <w:pPr>
              <w:pStyle w:val="TAN"/>
              <w:rPr>
                <w:rFonts w:eastAsia="SimSun"/>
                <w:szCs w:val="18"/>
              </w:rPr>
            </w:pPr>
            <w:r w:rsidRPr="00C25669">
              <w:rPr>
                <w:rFonts w:cs="Arial"/>
                <w:lang w:val="en-US"/>
              </w:rPr>
              <w:t>Note 1:</w:t>
            </w:r>
            <w:r w:rsidRPr="00C25669">
              <w:rPr>
                <w:rFonts w:cs="Arial"/>
                <w:lang w:val="en-US"/>
              </w:rPr>
              <w:tab/>
            </w:r>
            <w:r w:rsidRPr="00C25669">
              <w:t>As the link can be provided over the air, the UE Rx antenna configuration is not relevant for the test configuration and has no impact on the test implementation</w:t>
            </w:r>
            <w:r w:rsidRPr="00C25669">
              <w:rPr>
                <w:rFonts w:cs="Arial"/>
                <w:lang w:val="en-US"/>
              </w:rPr>
              <w:t>.</w:t>
            </w:r>
          </w:p>
        </w:tc>
      </w:tr>
    </w:tbl>
    <w:p w14:paraId="54772903" w14:textId="77777777" w:rsidR="005B3300" w:rsidRPr="0041141D" w:rsidRDefault="005B3300" w:rsidP="005B3300">
      <w:pPr>
        <w:overflowPunct w:val="0"/>
        <w:autoSpaceDE w:val="0"/>
        <w:autoSpaceDN w:val="0"/>
        <w:adjustRightInd w:val="0"/>
        <w:textAlignment w:val="baseline"/>
        <w:rPr>
          <w:rFonts w:eastAsia="SimSun"/>
        </w:rPr>
      </w:pPr>
    </w:p>
    <w:p w14:paraId="7A6D3C91" w14:textId="77777777" w:rsidR="005B3300" w:rsidRPr="00C25669" w:rsidRDefault="005B3300" w:rsidP="005B3300">
      <w:pPr>
        <w:pStyle w:val="TH"/>
        <w:rPr>
          <w:lang w:eastAsia="zh-CN"/>
        </w:rPr>
      </w:pPr>
      <w:r w:rsidRPr="00C25669">
        <w:t xml:space="preserve">Table </w:t>
      </w:r>
      <w:r w:rsidRPr="00C25669">
        <w:rPr>
          <w:rFonts w:hint="eastAsia"/>
          <w:lang w:eastAsia="zh-CN"/>
        </w:rPr>
        <w:t>9.1.2.1</w:t>
      </w:r>
      <w:r w:rsidRPr="00C25669">
        <w:t xml:space="preserve">-2: </w:t>
      </w:r>
      <w:r w:rsidRPr="00C25669">
        <w:rPr>
          <w:rFonts w:hint="eastAsia"/>
          <w:lang w:eastAsia="zh-CN"/>
        </w:rPr>
        <w:t>Specific Test Parameters</w:t>
      </w:r>
      <w:r w:rsidRPr="00C25669">
        <w:t xml:space="preserve"> (FDD</w:t>
      </w:r>
      <w:r w:rsidRPr="00C25669">
        <w:rPr>
          <w:rFonts w:hint="eastAsia"/>
        </w:rPr>
        <w:t xml:space="preserve"> </w:t>
      </w:r>
      <w:r w:rsidRPr="00C25669">
        <w:t>[</w:t>
      </w:r>
      <w:r w:rsidRPr="00C25669">
        <w:rPr>
          <w:rFonts w:hint="eastAsia"/>
        </w:rPr>
        <w:t>64QAM</w:t>
      </w:r>
      <w:r w:rsidRPr="00C25669">
        <w:t>])</w:t>
      </w:r>
    </w:p>
    <w:tbl>
      <w:tblPr>
        <w:tblW w:w="17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1136"/>
        <w:gridCol w:w="506"/>
        <w:gridCol w:w="525"/>
        <w:gridCol w:w="530"/>
      </w:tblGrid>
      <w:tr w:rsidR="005B3300" w:rsidRPr="00C25669" w14:paraId="34884A67" w14:textId="77777777" w:rsidTr="000811C5">
        <w:trPr>
          <w:jc w:val="center"/>
        </w:trPr>
        <w:tc>
          <w:tcPr>
            <w:tcW w:w="1072" w:type="pct"/>
            <w:vMerge w:val="restart"/>
            <w:shd w:val="clear" w:color="auto" w:fill="auto"/>
            <w:vAlign w:val="center"/>
          </w:tcPr>
          <w:p w14:paraId="4BB976C5"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Test</w:t>
            </w:r>
            <w:r w:rsidRPr="00C25669">
              <w:rPr>
                <w:rFonts w:ascii="Arial" w:eastAsia="SimSun" w:hAnsi="Arial" w:hint="eastAsia"/>
                <w:b/>
                <w:sz w:val="18"/>
                <w:lang w:eastAsia="zh-CN"/>
              </w:rPr>
              <w:t xml:space="preserve"> setup</w:t>
            </w:r>
          </w:p>
        </w:tc>
        <w:tc>
          <w:tcPr>
            <w:tcW w:w="1621" w:type="pct"/>
            <w:vMerge w:val="restart"/>
            <w:shd w:val="clear" w:color="auto" w:fill="auto"/>
            <w:vAlign w:val="center"/>
          </w:tcPr>
          <w:p w14:paraId="250E333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Bandwidth (MHz)</w:t>
            </w:r>
          </w:p>
        </w:tc>
        <w:tc>
          <w:tcPr>
            <w:tcW w:w="2307" w:type="pct"/>
            <w:gridSpan w:val="3"/>
            <w:shd w:val="clear" w:color="auto" w:fill="auto"/>
            <w:vAlign w:val="center"/>
          </w:tcPr>
          <w:p w14:paraId="2CCFA20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Downlink power allocation (dB)</w:t>
            </w:r>
          </w:p>
        </w:tc>
      </w:tr>
      <w:tr w:rsidR="005B3300" w:rsidRPr="00C25669" w14:paraId="42E95E87" w14:textId="77777777" w:rsidTr="000811C5">
        <w:trPr>
          <w:jc w:val="center"/>
        </w:trPr>
        <w:tc>
          <w:tcPr>
            <w:tcW w:w="1072" w:type="pct"/>
            <w:vMerge/>
            <w:shd w:val="clear" w:color="auto" w:fill="auto"/>
            <w:vAlign w:val="center"/>
          </w:tcPr>
          <w:p w14:paraId="6B9B130E" w14:textId="77777777" w:rsidR="005B3300" w:rsidRPr="00C25669" w:rsidRDefault="005B3300" w:rsidP="000811C5">
            <w:pPr>
              <w:keepNext/>
              <w:keepLines/>
              <w:spacing w:after="0"/>
              <w:jc w:val="center"/>
              <w:rPr>
                <w:rFonts w:ascii="Arial" w:eastAsia="SimSun" w:hAnsi="Arial"/>
                <w:b/>
                <w:sz w:val="18"/>
              </w:rPr>
            </w:pPr>
          </w:p>
        </w:tc>
        <w:tc>
          <w:tcPr>
            <w:tcW w:w="1621" w:type="pct"/>
            <w:vMerge/>
            <w:shd w:val="clear" w:color="auto" w:fill="auto"/>
            <w:vAlign w:val="center"/>
          </w:tcPr>
          <w:p w14:paraId="3736DE6C" w14:textId="77777777" w:rsidR="005B3300" w:rsidRPr="00C25669" w:rsidRDefault="005B3300" w:rsidP="000811C5">
            <w:pPr>
              <w:keepNext/>
              <w:keepLines/>
              <w:spacing w:after="0"/>
              <w:jc w:val="center"/>
              <w:rPr>
                <w:rFonts w:ascii="Arial" w:eastAsia="SimSun" w:hAnsi="Arial"/>
                <w:b/>
                <w:sz w:val="18"/>
              </w:rPr>
            </w:pPr>
          </w:p>
        </w:tc>
        <w:tc>
          <w:tcPr>
            <w:tcW w:w="735" w:type="pct"/>
            <w:shd w:val="clear" w:color="auto" w:fill="auto"/>
            <w:vAlign w:val="center"/>
          </w:tcPr>
          <w:p w14:paraId="4EFFA316" w14:textId="77777777" w:rsidR="005B3300" w:rsidRPr="00C25669" w:rsidRDefault="005B3300" w:rsidP="000811C5">
            <w:pPr>
              <w:keepNext/>
              <w:keepLines/>
              <w:spacing w:after="0"/>
              <w:jc w:val="center"/>
              <w:rPr>
                <w:rFonts w:ascii="Arial" w:eastAsia="SimSun" w:hAnsi="Arial"/>
                <w:b/>
                <w:sz w:val="18"/>
              </w:rPr>
            </w:pPr>
            <w:r w:rsidRPr="005B3300">
              <w:rPr>
                <w:rFonts w:ascii="Arial" w:eastAsia="SimSun" w:hAnsi="Arial"/>
                <w:b/>
                <w:noProof/>
                <w:sz w:val="18"/>
                <w:lang w:val="en-US" w:eastAsia="zh-CN"/>
              </w:rPr>
              <w:drawing>
                <wp:inline distT="0" distB="0" distL="0" distR="0" wp14:anchorId="70BE6164" wp14:editId="52AB1E2E">
                  <wp:extent cx="184150" cy="184150"/>
                  <wp:effectExtent l="0" t="0" r="0" b="0"/>
                  <wp:docPr id="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tc>
        <w:tc>
          <w:tcPr>
            <w:tcW w:w="782" w:type="pct"/>
            <w:shd w:val="clear" w:color="auto" w:fill="auto"/>
            <w:vAlign w:val="center"/>
          </w:tcPr>
          <w:p w14:paraId="40205244" w14:textId="77777777" w:rsidR="005B3300" w:rsidRPr="00C25669" w:rsidRDefault="005B3300" w:rsidP="000811C5">
            <w:pPr>
              <w:keepNext/>
              <w:keepLines/>
              <w:spacing w:after="0"/>
              <w:jc w:val="center"/>
              <w:rPr>
                <w:rFonts w:ascii="Arial" w:eastAsia="SimSun" w:hAnsi="Arial"/>
                <w:b/>
                <w:sz w:val="18"/>
              </w:rPr>
            </w:pPr>
            <w:r w:rsidRPr="005B3300">
              <w:rPr>
                <w:rFonts w:ascii="Arial" w:eastAsia="SimSun" w:hAnsi="Arial"/>
                <w:b/>
                <w:noProof/>
                <w:sz w:val="18"/>
                <w:lang w:val="en-US" w:eastAsia="zh-CN"/>
              </w:rPr>
              <w:drawing>
                <wp:inline distT="0" distB="0" distL="0" distR="0" wp14:anchorId="09B1B76F" wp14:editId="01D6E64F">
                  <wp:extent cx="177800" cy="184150"/>
                  <wp:effectExtent l="0" t="0" r="0" b="0"/>
                  <wp:docPr id="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7800" cy="184150"/>
                          </a:xfrm>
                          <a:prstGeom prst="rect">
                            <a:avLst/>
                          </a:prstGeom>
                          <a:noFill/>
                          <a:ln>
                            <a:noFill/>
                          </a:ln>
                        </pic:spPr>
                      </pic:pic>
                    </a:graphicData>
                  </a:graphic>
                </wp:inline>
              </w:drawing>
            </w:r>
          </w:p>
        </w:tc>
        <w:tc>
          <w:tcPr>
            <w:tcW w:w="789" w:type="pct"/>
            <w:shd w:val="clear" w:color="auto" w:fill="auto"/>
            <w:vAlign w:val="center"/>
          </w:tcPr>
          <w:p w14:paraId="3300DB4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sym w:font="Symbol" w:char="F073"/>
            </w:r>
          </w:p>
        </w:tc>
      </w:tr>
      <w:tr w:rsidR="005B3300" w:rsidRPr="00C25669" w14:paraId="369B4CE3" w14:textId="77777777" w:rsidTr="000811C5">
        <w:trPr>
          <w:jc w:val="center"/>
        </w:trPr>
        <w:tc>
          <w:tcPr>
            <w:tcW w:w="1072" w:type="pct"/>
            <w:shd w:val="clear" w:color="auto" w:fill="auto"/>
            <w:vAlign w:val="center"/>
          </w:tcPr>
          <w:p w14:paraId="0DDC472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1</w:t>
            </w:r>
          </w:p>
        </w:tc>
        <w:tc>
          <w:tcPr>
            <w:tcW w:w="1621" w:type="pct"/>
            <w:shd w:val="clear" w:color="auto" w:fill="auto"/>
            <w:vAlign w:val="center"/>
          </w:tcPr>
          <w:p w14:paraId="56A32C90"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lang w:eastAsia="zh-CN"/>
              </w:rPr>
              <w:t>5</w:t>
            </w:r>
          </w:p>
        </w:tc>
        <w:tc>
          <w:tcPr>
            <w:tcW w:w="735" w:type="pct"/>
            <w:shd w:val="clear" w:color="auto" w:fill="auto"/>
            <w:vAlign w:val="center"/>
          </w:tcPr>
          <w:p w14:paraId="4CF17863"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0</w:t>
            </w:r>
          </w:p>
        </w:tc>
        <w:tc>
          <w:tcPr>
            <w:tcW w:w="782" w:type="pct"/>
            <w:shd w:val="clear" w:color="auto" w:fill="auto"/>
            <w:vAlign w:val="center"/>
          </w:tcPr>
          <w:p w14:paraId="66A45344"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0</w:t>
            </w:r>
          </w:p>
        </w:tc>
        <w:tc>
          <w:tcPr>
            <w:tcW w:w="789" w:type="pct"/>
            <w:shd w:val="clear" w:color="auto" w:fill="auto"/>
            <w:vAlign w:val="center"/>
          </w:tcPr>
          <w:p w14:paraId="491B47B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0</w:t>
            </w:r>
          </w:p>
        </w:tc>
      </w:tr>
      <w:tr w:rsidR="005B3300" w:rsidRPr="00C25669" w14:paraId="1015140D" w14:textId="77777777" w:rsidTr="000811C5">
        <w:trPr>
          <w:jc w:val="center"/>
        </w:trPr>
        <w:tc>
          <w:tcPr>
            <w:tcW w:w="1072" w:type="pct"/>
            <w:shd w:val="clear" w:color="auto" w:fill="auto"/>
            <w:vAlign w:val="center"/>
          </w:tcPr>
          <w:p w14:paraId="7EE181A5"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w:t>
            </w:r>
          </w:p>
        </w:tc>
        <w:tc>
          <w:tcPr>
            <w:tcW w:w="1621" w:type="pct"/>
            <w:shd w:val="clear" w:color="auto" w:fill="auto"/>
            <w:vAlign w:val="center"/>
          </w:tcPr>
          <w:p w14:paraId="2C378756"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10</w:t>
            </w:r>
          </w:p>
        </w:tc>
        <w:tc>
          <w:tcPr>
            <w:tcW w:w="735" w:type="pct"/>
            <w:shd w:val="clear" w:color="auto" w:fill="auto"/>
            <w:vAlign w:val="center"/>
          </w:tcPr>
          <w:p w14:paraId="694FB366"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w:t>
            </w:r>
          </w:p>
        </w:tc>
        <w:tc>
          <w:tcPr>
            <w:tcW w:w="782" w:type="pct"/>
            <w:shd w:val="clear" w:color="auto" w:fill="auto"/>
            <w:vAlign w:val="center"/>
          </w:tcPr>
          <w:p w14:paraId="31A242F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w:t>
            </w:r>
          </w:p>
        </w:tc>
        <w:tc>
          <w:tcPr>
            <w:tcW w:w="789" w:type="pct"/>
            <w:shd w:val="clear" w:color="auto" w:fill="auto"/>
            <w:vAlign w:val="center"/>
          </w:tcPr>
          <w:p w14:paraId="38F0FC8A"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0</w:t>
            </w:r>
          </w:p>
        </w:tc>
      </w:tr>
      <w:tr w:rsidR="005B3300" w:rsidRPr="00C25669" w14:paraId="258E0BB8" w14:textId="77777777" w:rsidTr="000811C5">
        <w:trPr>
          <w:jc w:val="center"/>
        </w:trPr>
        <w:tc>
          <w:tcPr>
            <w:tcW w:w="1072" w:type="pct"/>
            <w:shd w:val="clear" w:color="auto" w:fill="auto"/>
            <w:vAlign w:val="center"/>
          </w:tcPr>
          <w:p w14:paraId="13AEE90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3</w:t>
            </w:r>
          </w:p>
        </w:tc>
        <w:tc>
          <w:tcPr>
            <w:tcW w:w="1621" w:type="pct"/>
            <w:shd w:val="clear" w:color="auto" w:fill="auto"/>
            <w:vAlign w:val="center"/>
          </w:tcPr>
          <w:p w14:paraId="382D7A45"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15</w:t>
            </w:r>
          </w:p>
        </w:tc>
        <w:tc>
          <w:tcPr>
            <w:tcW w:w="735" w:type="pct"/>
            <w:shd w:val="clear" w:color="auto" w:fill="auto"/>
            <w:vAlign w:val="center"/>
          </w:tcPr>
          <w:p w14:paraId="43B877AB"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0</w:t>
            </w:r>
          </w:p>
        </w:tc>
        <w:tc>
          <w:tcPr>
            <w:tcW w:w="782" w:type="pct"/>
            <w:shd w:val="clear" w:color="auto" w:fill="auto"/>
            <w:vAlign w:val="center"/>
          </w:tcPr>
          <w:p w14:paraId="16D3A35B"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0</w:t>
            </w:r>
          </w:p>
        </w:tc>
        <w:tc>
          <w:tcPr>
            <w:tcW w:w="789" w:type="pct"/>
            <w:shd w:val="clear" w:color="auto" w:fill="auto"/>
            <w:vAlign w:val="center"/>
          </w:tcPr>
          <w:p w14:paraId="502E916E"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0</w:t>
            </w:r>
          </w:p>
        </w:tc>
      </w:tr>
      <w:tr w:rsidR="005B3300" w:rsidRPr="00C25669" w14:paraId="4023F076" w14:textId="77777777" w:rsidTr="000811C5">
        <w:trPr>
          <w:jc w:val="center"/>
        </w:trPr>
        <w:tc>
          <w:tcPr>
            <w:tcW w:w="1072" w:type="pct"/>
            <w:shd w:val="clear" w:color="auto" w:fill="auto"/>
            <w:vAlign w:val="center"/>
          </w:tcPr>
          <w:p w14:paraId="556454C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rPr>
              <w:t>4</w:t>
            </w:r>
          </w:p>
        </w:tc>
        <w:tc>
          <w:tcPr>
            <w:tcW w:w="1621" w:type="pct"/>
            <w:shd w:val="clear" w:color="auto" w:fill="auto"/>
            <w:vAlign w:val="center"/>
          </w:tcPr>
          <w:p w14:paraId="051451D3"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20</w:t>
            </w:r>
          </w:p>
        </w:tc>
        <w:tc>
          <w:tcPr>
            <w:tcW w:w="735" w:type="pct"/>
            <w:shd w:val="clear" w:color="auto" w:fill="auto"/>
            <w:vAlign w:val="center"/>
          </w:tcPr>
          <w:p w14:paraId="7793B9BB"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w:t>
            </w:r>
          </w:p>
        </w:tc>
        <w:tc>
          <w:tcPr>
            <w:tcW w:w="782" w:type="pct"/>
            <w:shd w:val="clear" w:color="auto" w:fill="auto"/>
            <w:vAlign w:val="center"/>
          </w:tcPr>
          <w:p w14:paraId="79492FF8"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w:t>
            </w:r>
          </w:p>
        </w:tc>
        <w:tc>
          <w:tcPr>
            <w:tcW w:w="789" w:type="pct"/>
            <w:shd w:val="clear" w:color="auto" w:fill="auto"/>
            <w:vAlign w:val="center"/>
          </w:tcPr>
          <w:p w14:paraId="07C232CF"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0</w:t>
            </w:r>
          </w:p>
        </w:tc>
      </w:tr>
    </w:tbl>
    <w:p w14:paraId="3DCCC0B9" w14:textId="77777777" w:rsidR="005B3300" w:rsidRPr="00C25669" w:rsidRDefault="005B3300" w:rsidP="005B3300">
      <w:pPr>
        <w:overflowPunct w:val="0"/>
        <w:autoSpaceDE w:val="0"/>
        <w:autoSpaceDN w:val="0"/>
        <w:adjustRightInd w:val="0"/>
        <w:textAlignment w:val="baseline"/>
        <w:rPr>
          <w:rFonts w:eastAsia="SimSun"/>
        </w:rPr>
      </w:pPr>
    </w:p>
    <w:p w14:paraId="730A5B96" w14:textId="77777777" w:rsidR="005B3300" w:rsidRPr="00C25669" w:rsidRDefault="005B3300" w:rsidP="005B3300">
      <w:pPr>
        <w:pStyle w:val="Heading4"/>
      </w:pPr>
      <w:bookmarkStart w:id="4055" w:name="_Toc21338324"/>
      <w:bookmarkStart w:id="4056" w:name="_Toc29808432"/>
      <w:bookmarkStart w:id="4057" w:name="_Toc37068351"/>
      <w:bookmarkStart w:id="4058" w:name="_Toc37083896"/>
      <w:bookmarkStart w:id="4059" w:name="_Toc37084238"/>
      <w:bookmarkStart w:id="4060" w:name="_Toc40209600"/>
      <w:bookmarkStart w:id="4061" w:name="_Toc40209942"/>
      <w:bookmarkStart w:id="4062" w:name="_Toc45892901"/>
      <w:bookmarkStart w:id="4063" w:name="_Toc53176766"/>
      <w:bookmarkStart w:id="4064" w:name="_Toc61121088"/>
      <w:bookmarkStart w:id="4065" w:name="_Toc67918284"/>
      <w:bookmarkStart w:id="4066" w:name="_Toc76298328"/>
      <w:bookmarkStart w:id="4067" w:name="_Toc76572340"/>
      <w:bookmarkStart w:id="4068" w:name="_Toc76652207"/>
      <w:bookmarkStart w:id="4069" w:name="_Toc76653045"/>
      <w:bookmarkStart w:id="4070" w:name="_Toc83742318"/>
      <w:bookmarkStart w:id="4071" w:name="_Toc91440808"/>
      <w:bookmarkStart w:id="4072" w:name="_Toc98849598"/>
      <w:bookmarkStart w:id="4073" w:name="_Toc106543452"/>
      <w:bookmarkStart w:id="4074" w:name="_Toc106737550"/>
      <w:bookmarkStart w:id="4075" w:name="_Toc107233317"/>
      <w:bookmarkStart w:id="4076" w:name="_Toc107234934"/>
      <w:bookmarkStart w:id="4077" w:name="_Toc107419904"/>
      <w:bookmarkStart w:id="4078" w:name="_Toc107477200"/>
      <w:bookmarkStart w:id="4079" w:name="_Toc114566058"/>
      <w:bookmarkStart w:id="4080" w:name="_Toc123936370"/>
      <w:bookmarkStart w:id="4081" w:name="_Toc124377385"/>
      <w:r w:rsidRPr="00C25669">
        <w:rPr>
          <w:rFonts w:hint="eastAsia"/>
        </w:rPr>
        <w:t>9.1.</w:t>
      </w:r>
      <w:r w:rsidRPr="00C25669">
        <w:rPr>
          <w:rFonts w:hint="eastAsia"/>
          <w:lang w:eastAsia="zh-CN"/>
        </w:rPr>
        <w:t>2</w:t>
      </w:r>
      <w:r w:rsidRPr="00C25669">
        <w:rPr>
          <w:rFonts w:hint="eastAsia"/>
        </w:rPr>
        <w:t>.2</w:t>
      </w:r>
      <w:r w:rsidRPr="00C25669">
        <w:rPr>
          <w:rFonts w:hint="eastAsia"/>
        </w:rPr>
        <w:tab/>
        <w:t>TDD</w:t>
      </w:r>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p>
    <w:p w14:paraId="6F687649"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The parameters specified in Table 9.1.</w:t>
      </w:r>
      <w:r w:rsidRPr="00C25669">
        <w:rPr>
          <w:rFonts w:eastAsia="SimSun" w:hint="eastAsia"/>
          <w:lang w:eastAsia="zh-CN"/>
        </w:rPr>
        <w:t>2</w:t>
      </w:r>
      <w:r w:rsidRPr="00C25669">
        <w:rPr>
          <w:rFonts w:eastAsia="SimSun" w:hint="eastAsia"/>
        </w:rPr>
        <w:t>.2-1 and Table 9.1.</w:t>
      </w:r>
      <w:r w:rsidRPr="00C25669">
        <w:rPr>
          <w:rFonts w:eastAsia="SimSun" w:hint="eastAsia"/>
          <w:lang w:eastAsia="zh-CN"/>
        </w:rPr>
        <w:t>2</w:t>
      </w:r>
      <w:r w:rsidRPr="00C25669">
        <w:rPr>
          <w:rFonts w:eastAsia="SimSun" w:hint="eastAsia"/>
        </w:rPr>
        <w:t xml:space="preserve">.2-2 are used to setup an </w:t>
      </w:r>
      <w:r w:rsidRPr="00C25669">
        <w:rPr>
          <w:rFonts w:eastAsia="SimSun" w:hint="eastAsia"/>
          <w:lang w:eastAsia="zh-CN"/>
        </w:rPr>
        <w:t>E-UTRA</w:t>
      </w:r>
      <w:r w:rsidRPr="00C25669">
        <w:rPr>
          <w:rFonts w:eastAsia="SimSun" w:hint="eastAsia"/>
        </w:rPr>
        <w:t xml:space="preserve"> </w:t>
      </w:r>
      <w:r w:rsidRPr="00C25669">
        <w:rPr>
          <w:rFonts w:eastAsia="SimSun" w:hint="eastAsia"/>
          <w:lang w:eastAsia="zh-CN"/>
        </w:rPr>
        <w:t>cell</w:t>
      </w:r>
      <w:r w:rsidRPr="00C25669">
        <w:rPr>
          <w:rFonts w:eastAsia="SimSun" w:hint="eastAsia"/>
        </w:rPr>
        <w:t>. One of test setup in Table 9.1.</w:t>
      </w:r>
      <w:r w:rsidRPr="00C25669">
        <w:rPr>
          <w:rFonts w:eastAsia="SimSun" w:hint="eastAsia"/>
          <w:lang w:eastAsia="zh-CN"/>
        </w:rPr>
        <w:t>2</w:t>
      </w:r>
      <w:r w:rsidRPr="00C25669">
        <w:rPr>
          <w:rFonts w:eastAsia="SimSun" w:hint="eastAsia"/>
        </w:rPr>
        <w:t xml:space="preserve">.2-2 will be selected for the </w:t>
      </w:r>
      <w:r w:rsidRPr="00C25669">
        <w:rPr>
          <w:rFonts w:eastAsia="SimSun" w:hint="eastAsia"/>
          <w:lang w:eastAsia="zh-CN"/>
        </w:rPr>
        <w:t>E-UTRA</w:t>
      </w:r>
      <w:r w:rsidRPr="00C25669">
        <w:rPr>
          <w:rFonts w:eastAsia="SimSun" w:hint="eastAsia"/>
        </w:rPr>
        <w:t xml:space="preserve"> </w:t>
      </w:r>
      <w:r w:rsidRPr="00C25669">
        <w:rPr>
          <w:rFonts w:eastAsia="SimSun" w:hint="eastAsia"/>
          <w:lang w:eastAsia="zh-CN"/>
        </w:rPr>
        <w:t>Cell</w:t>
      </w:r>
      <w:r w:rsidRPr="00C25669">
        <w:rPr>
          <w:rFonts w:eastAsia="SimSun" w:hint="eastAsia"/>
        </w:rPr>
        <w:t xml:space="preserve"> depending on the maximum bandwidth of an </w:t>
      </w:r>
      <w:r w:rsidRPr="00C25669">
        <w:rPr>
          <w:rFonts w:eastAsia="SimSun" w:hint="eastAsia"/>
          <w:lang w:eastAsia="zh-CN"/>
        </w:rPr>
        <w:t>E-UTRA</w:t>
      </w:r>
      <w:r w:rsidRPr="00C25669">
        <w:rPr>
          <w:rFonts w:eastAsia="SimSun" w:hint="eastAsia"/>
        </w:rPr>
        <w:t xml:space="preserve"> carrier for all the EN-DC band </w:t>
      </w:r>
      <w:r w:rsidRPr="00C25669">
        <w:rPr>
          <w:rFonts w:eastAsia="SimSun"/>
        </w:rPr>
        <w:t>combinatio</w:t>
      </w:r>
      <w:r w:rsidRPr="00C25669">
        <w:rPr>
          <w:rFonts w:eastAsia="SimSun" w:hint="eastAsia"/>
        </w:rPr>
        <w:t>ns supported by the UE.</w:t>
      </w:r>
    </w:p>
    <w:p w14:paraId="158EC4D6"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The measurement channels in Table 9.1.</w:t>
      </w:r>
      <w:r w:rsidRPr="00C25669">
        <w:rPr>
          <w:rFonts w:eastAsia="SimSun" w:hint="eastAsia"/>
          <w:lang w:eastAsia="zh-CN"/>
        </w:rPr>
        <w:t>2</w:t>
      </w:r>
      <w:r w:rsidRPr="00C25669">
        <w:rPr>
          <w:rFonts w:eastAsia="SimSun" w:hint="eastAsia"/>
        </w:rPr>
        <w:t xml:space="preserve">.2-2 and OCNG pattern OP.1 </w:t>
      </w:r>
      <w:r w:rsidRPr="00C25669">
        <w:rPr>
          <w:rFonts w:eastAsia="SimSun"/>
        </w:rPr>
        <w:t xml:space="preserve">TDD </w:t>
      </w:r>
      <w:r w:rsidRPr="00C25669">
        <w:rPr>
          <w:rFonts w:eastAsia="SimSun" w:hint="eastAsia"/>
        </w:rPr>
        <w:t xml:space="preserve">are </w:t>
      </w:r>
      <w:r w:rsidRPr="00C25669">
        <w:rPr>
          <w:rFonts w:eastAsia="SimSun"/>
        </w:rPr>
        <w:t>specified</w:t>
      </w:r>
      <w:r w:rsidRPr="00C25669">
        <w:rPr>
          <w:rFonts w:eastAsia="SimSun" w:hint="eastAsia"/>
        </w:rPr>
        <w:t xml:space="preserve"> in TS</w:t>
      </w:r>
      <w:r w:rsidRPr="00C25669">
        <w:rPr>
          <w:rFonts w:eastAsia="SimSun"/>
        </w:rPr>
        <w:t> </w:t>
      </w:r>
      <w:r w:rsidRPr="00C25669">
        <w:rPr>
          <w:rFonts w:eastAsia="SimSun" w:hint="eastAsia"/>
        </w:rPr>
        <w:t>36.101 [</w:t>
      </w:r>
      <w:r w:rsidRPr="00C25669">
        <w:rPr>
          <w:rFonts w:eastAsia="SimSun" w:hint="eastAsia"/>
          <w:lang w:eastAsia="zh-CN"/>
        </w:rPr>
        <w:t>4</w:t>
      </w:r>
      <w:r w:rsidRPr="00C25669">
        <w:rPr>
          <w:rFonts w:eastAsia="SimSun" w:hint="eastAsia"/>
        </w:rPr>
        <w:t xml:space="preserve">]. The physical channel setup with downlink power allocation is </w:t>
      </w:r>
      <w:r w:rsidRPr="00C25669">
        <w:rPr>
          <w:rFonts w:eastAsia="SimSun"/>
        </w:rPr>
        <w:t>according</w:t>
      </w:r>
      <w:r w:rsidRPr="00C25669">
        <w:rPr>
          <w:rFonts w:eastAsia="SimSun" w:hint="eastAsia"/>
        </w:rPr>
        <w:t xml:space="preserve"> to Annex C.3.2</w:t>
      </w:r>
      <w:r w:rsidRPr="00C25669">
        <w:rPr>
          <w:rFonts w:eastAsia="SimSun"/>
        </w:rPr>
        <w:t xml:space="preserve"> of </w:t>
      </w:r>
      <w:r w:rsidRPr="00C25669">
        <w:rPr>
          <w:rFonts w:eastAsia="SimSun" w:hint="eastAsia"/>
        </w:rPr>
        <w:t>TS</w:t>
      </w:r>
      <w:r w:rsidRPr="00C25669">
        <w:rPr>
          <w:rFonts w:eastAsia="SimSun"/>
        </w:rPr>
        <w:t> </w:t>
      </w:r>
      <w:r w:rsidRPr="00C25669">
        <w:rPr>
          <w:rFonts w:eastAsia="SimSun" w:hint="eastAsia"/>
        </w:rPr>
        <w:t>36.101</w:t>
      </w:r>
      <w:r w:rsidRPr="00C25669">
        <w:rPr>
          <w:rFonts w:eastAsia="SimSun"/>
        </w:rPr>
        <w:t> </w:t>
      </w:r>
      <w:r w:rsidRPr="00C25669">
        <w:rPr>
          <w:rFonts w:eastAsia="SimSun" w:hint="eastAsia"/>
        </w:rPr>
        <w:t>[</w:t>
      </w:r>
      <w:r w:rsidRPr="00C25669">
        <w:rPr>
          <w:rFonts w:eastAsia="SimSun" w:hint="eastAsia"/>
          <w:lang w:eastAsia="zh-CN"/>
        </w:rPr>
        <w:t>4</w:t>
      </w:r>
      <w:r w:rsidRPr="00C25669">
        <w:rPr>
          <w:rFonts w:eastAsia="SimSun" w:hint="eastAsia"/>
        </w:rPr>
        <w:t>].</w:t>
      </w:r>
    </w:p>
    <w:p w14:paraId="2121F207" w14:textId="77777777" w:rsidR="005B3300" w:rsidRPr="00C25669" w:rsidRDefault="005B3300" w:rsidP="005B3300">
      <w:pPr>
        <w:pStyle w:val="TH"/>
        <w:rPr>
          <w:lang w:eastAsia="zh-CN"/>
        </w:rPr>
      </w:pPr>
      <w:r w:rsidRPr="00C25669">
        <w:lastRenderedPageBreak/>
        <w:t xml:space="preserve">Table </w:t>
      </w:r>
      <w:r w:rsidRPr="00C25669">
        <w:rPr>
          <w:rFonts w:hint="eastAsia"/>
          <w:lang w:eastAsia="zh-CN"/>
        </w:rPr>
        <w:t>9.1.2.2-1</w:t>
      </w:r>
      <w:r w:rsidRPr="00C25669">
        <w:t>: Common Test Parameters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91"/>
        <w:gridCol w:w="3600"/>
      </w:tblGrid>
      <w:tr w:rsidR="005B3300" w:rsidRPr="00C25669" w14:paraId="5F0589FE" w14:textId="77777777" w:rsidTr="000811C5">
        <w:trPr>
          <w:cantSplit/>
          <w:jc w:val="center"/>
        </w:trPr>
        <w:tc>
          <w:tcPr>
            <w:tcW w:w="2160" w:type="dxa"/>
          </w:tcPr>
          <w:p w14:paraId="2E4EB76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1691" w:type="dxa"/>
          </w:tcPr>
          <w:p w14:paraId="1CDFDC5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600" w:type="dxa"/>
          </w:tcPr>
          <w:p w14:paraId="5314C63A"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 xml:space="preserve">Value </w:t>
            </w:r>
          </w:p>
        </w:tc>
      </w:tr>
      <w:tr w:rsidR="005B3300" w:rsidRPr="00C25669" w14:paraId="385473FF" w14:textId="77777777" w:rsidTr="000811C5">
        <w:trPr>
          <w:cantSplit/>
          <w:jc w:val="center"/>
        </w:trPr>
        <w:tc>
          <w:tcPr>
            <w:tcW w:w="2160" w:type="dxa"/>
          </w:tcPr>
          <w:p w14:paraId="728BB6D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UL DL configuration</w:t>
            </w:r>
          </w:p>
        </w:tc>
        <w:tc>
          <w:tcPr>
            <w:tcW w:w="1691" w:type="dxa"/>
          </w:tcPr>
          <w:p w14:paraId="74F1CFE2" w14:textId="77777777" w:rsidR="005B3300" w:rsidRPr="00C25669" w:rsidRDefault="005B3300" w:rsidP="000811C5">
            <w:pPr>
              <w:keepNext/>
              <w:keepLines/>
              <w:spacing w:after="0"/>
              <w:jc w:val="center"/>
              <w:rPr>
                <w:rFonts w:ascii="Arial" w:eastAsia="SimSun" w:hAnsi="Arial"/>
                <w:sz w:val="18"/>
              </w:rPr>
            </w:pPr>
          </w:p>
        </w:tc>
        <w:tc>
          <w:tcPr>
            <w:tcW w:w="3600" w:type="dxa"/>
          </w:tcPr>
          <w:p w14:paraId="7BC10E7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2</w:t>
            </w:r>
            <w:r w:rsidRPr="00C25669">
              <w:rPr>
                <w:rFonts w:ascii="Arial" w:eastAsia="SimSun" w:hAnsi="Arial" w:hint="eastAsia"/>
                <w:sz w:val="18"/>
                <w:lang w:eastAsia="zh-CN"/>
              </w:rPr>
              <w:t xml:space="preserve"> (Note1)</w:t>
            </w:r>
          </w:p>
        </w:tc>
      </w:tr>
      <w:tr w:rsidR="005B3300" w:rsidRPr="00C25669" w14:paraId="13917B6C" w14:textId="77777777" w:rsidTr="000811C5">
        <w:trPr>
          <w:cantSplit/>
          <w:jc w:val="center"/>
        </w:trPr>
        <w:tc>
          <w:tcPr>
            <w:tcW w:w="2160" w:type="dxa"/>
            <w:vAlign w:val="center"/>
          </w:tcPr>
          <w:p w14:paraId="1AF2E13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Special subframe configuration</w:t>
            </w:r>
          </w:p>
        </w:tc>
        <w:tc>
          <w:tcPr>
            <w:tcW w:w="1691" w:type="dxa"/>
            <w:vAlign w:val="center"/>
          </w:tcPr>
          <w:p w14:paraId="72B6E42D" w14:textId="77777777" w:rsidR="005B3300" w:rsidRPr="00C25669" w:rsidRDefault="005B3300" w:rsidP="000811C5">
            <w:pPr>
              <w:keepNext/>
              <w:keepLines/>
              <w:spacing w:after="0"/>
              <w:jc w:val="center"/>
              <w:rPr>
                <w:rFonts w:ascii="Arial" w:eastAsia="SimSun" w:hAnsi="Arial"/>
                <w:sz w:val="18"/>
              </w:rPr>
            </w:pPr>
          </w:p>
        </w:tc>
        <w:tc>
          <w:tcPr>
            <w:tcW w:w="3600" w:type="dxa"/>
            <w:vAlign w:val="center"/>
          </w:tcPr>
          <w:p w14:paraId="6D5C937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7</w:t>
            </w:r>
          </w:p>
        </w:tc>
      </w:tr>
      <w:tr w:rsidR="005B3300" w:rsidRPr="00C25669" w14:paraId="6F3D77FC" w14:textId="77777777" w:rsidTr="000811C5">
        <w:trPr>
          <w:cantSplit/>
          <w:jc w:val="center"/>
        </w:trPr>
        <w:tc>
          <w:tcPr>
            <w:tcW w:w="2160" w:type="dxa"/>
            <w:vAlign w:val="center"/>
          </w:tcPr>
          <w:p w14:paraId="4F388D3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Number of PDCCH symbols</w:t>
            </w:r>
          </w:p>
        </w:tc>
        <w:tc>
          <w:tcPr>
            <w:tcW w:w="1691" w:type="dxa"/>
            <w:vAlign w:val="center"/>
          </w:tcPr>
          <w:p w14:paraId="478E4C8C" w14:textId="77777777" w:rsidR="005B3300" w:rsidRPr="00C25669" w:rsidRDefault="005B3300" w:rsidP="000811C5">
            <w:pPr>
              <w:keepNext/>
              <w:keepLines/>
              <w:spacing w:after="0"/>
              <w:jc w:val="center"/>
              <w:rPr>
                <w:rFonts w:ascii="Arial" w:eastAsia="SimSun" w:hAnsi="Arial"/>
                <w:sz w:val="18"/>
              </w:rPr>
            </w:pPr>
            <w:r w:rsidRPr="00C25669">
              <w:rPr>
                <w:rFonts w:ascii="Arial" w:eastAsia="?? ??" w:hAnsi="Arial" w:cs="v5.0.0"/>
                <w:sz w:val="18"/>
              </w:rPr>
              <w:t>symbols</w:t>
            </w:r>
          </w:p>
        </w:tc>
        <w:tc>
          <w:tcPr>
            <w:tcW w:w="3600" w:type="dxa"/>
            <w:vAlign w:val="center"/>
          </w:tcPr>
          <w:p w14:paraId="391B8155" w14:textId="77777777" w:rsidR="005B3300" w:rsidRPr="00C25669" w:rsidRDefault="005B3300" w:rsidP="000811C5">
            <w:pPr>
              <w:keepNext/>
              <w:keepLines/>
              <w:spacing w:after="0"/>
              <w:jc w:val="center"/>
              <w:rPr>
                <w:rFonts w:ascii="Arial" w:eastAsia="SimSun" w:hAnsi="Arial"/>
                <w:sz w:val="18"/>
              </w:rPr>
            </w:pPr>
            <w:r w:rsidRPr="00C25669">
              <w:rPr>
                <w:rFonts w:ascii="Arial" w:eastAsia="?? ??" w:hAnsi="Arial" w:cs="v5.0.0"/>
                <w:sz w:val="18"/>
              </w:rPr>
              <w:t>1</w:t>
            </w:r>
          </w:p>
        </w:tc>
      </w:tr>
      <w:tr w:rsidR="005B3300" w:rsidRPr="00C25669" w14:paraId="26252DD8" w14:textId="77777777" w:rsidTr="000811C5">
        <w:trPr>
          <w:cantSplit/>
          <w:jc w:val="center"/>
        </w:trPr>
        <w:tc>
          <w:tcPr>
            <w:tcW w:w="2160" w:type="dxa"/>
            <w:vAlign w:val="center"/>
          </w:tcPr>
          <w:p w14:paraId="2431042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PHICH Ng (Note 3)</w:t>
            </w:r>
          </w:p>
        </w:tc>
        <w:tc>
          <w:tcPr>
            <w:tcW w:w="1691" w:type="dxa"/>
            <w:vAlign w:val="center"/>
          </w:tcPr>
          <w:p w14:paraId="0778D430" w14:textId="77777777" w:rsidR="005B3300" w:rsidRPr="00C25669" w:rsidRDefault="005B3300" w:rsidP="000811C5">
            <w:pPr>
              <w:keepNext/>
              <w:keepLines/>
              <w:spacing w:after="0"/>
              <w:jc w:val="center"/>
              <w:rPr>
                <w:rFonts w:ascii="Arial" w:eastAsia="SimSun" w:hAnsi="Arial"/>
                <w:sz w:val="18"/>
              </w:rPr>
            </w:pPr>
          </w:p>
        </w:tc>
        <w:tc>
          <w:tcPr>
            <w:tcW w:w="3600" w:type="dxa"/>
            <w:vAlign w:val="center"/>
          </w:tcPr>
          <w:p w14:paraId="4170F99F" w14:textId="77777777" w:rsidR="005B3300" w:rsidRPr="00C25669" w:rsidRDefault="005B3300" w:rsidP="000811C5">
            <w:pPr>
              <w:keepNext/>
              <w:keepLines/>
              <w:spacing w:after="0"/>
              <w:jc w:val="center"/>
              <w:rPr>
                <w:rFonts w:ascii="Arial" w:eastAsia="SimSun" w:hAnsi="Arial"/>
                <w:sz w:val="18"/>
              </w:rPr>
            </w:pPr>
            <w:r w:rsidRPr="00C25669">
              <w:rPr>
                <w:rFonts w:ascii="Arial" w:eastAsia="?? ??" w:hAnsi="Arial" w:cs="v5.0.0"/>
                <w:sz w:val="18"/>
              </w:rPr>
              <w:t>1</w:t>
            </w:r>
          </w:p>
        </w:tc>
      </w:tr>
      <w:tr w:rsidR="005B3300" w:rsidRPr="00C25669" w14:paraId="281295A5" w14:textId="77777777" w:rsidTr="000811C5">
        <w:trPr>
          <w:cantSplit/>
          <w:jc w:val="center"/>
        </w:trPr>
        <w:tc>
          <w:tcPr>
            <w:tcW w:w="2160" w:type="dxa"/>
            <w:vAlign w:val="center"/>
          </w:tcPr>
          <w:p w14:paraId="7B5C6C3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PHICH duration</w:t>
            </w:r>
          </w:p>
        </w:tc>
        <w:tc>
          <w:tcPr>
            <w:tcW w:w="1691" w:type="dxa"/>
            <w:vAlign w:val="center"/>
          </w:tcPr>
          <w:p w14:paraId="23B07564" w14:textId="77777777" w:rsidR="005B3300" w:rsidRPr="00C25669" w:rsidRDefault="005B3300" w:rsidP="000811C5">
            <w:pPr>
              <w:keepNext/>
              <w:keepLines/>
              <w:spacing w:after="0"/>
              <w:jc w:val="center"/>
              <w:rPr>
                <w:rFonts w:ascii="Arial" w:eastAsia="SimSun" w:hAnsi="Arial"/>
                <w:sz w:val="18"/>
              </w:rPr>
            </w:pPr>
          </w:p>
        </w:tc>
        <w:tc>
          <w:tcPr>
            <w:tcW w:w="3600" w:type="dxa"/>
            <w:vAlign w:val="center"/>
          </w:tcPr>
          <w:p w14:paraId="43943719" w14:textId="77777777" w:rsidR="005B3300" w:rsidRPr="00C25669" w:rsidRDefault="005B3300" w:rsidP="000811C5">
            <w:pPr>
              <w:keepNext/>
              <w:keepLines/>
              <w:spacing w:after="0"/>
              <w:jc w:val="center"/>
              <w:rPr>
                <w:rFonts w:ascii="Arial" w:eastAsia="SimSun" w:hAnsi="Arial"/>
                <w:sz w:val="18"/>
              </w:rPr>
            </w:pPr>
            <w:r w:rsidRPr="00C25669">
              <w:rPr>
                <w:rFonts w:ascii="Arial" w:eastAsia="?? ??" w:hAnsi="Arial" w:cs="v5.0.0"/>
                <w:sz w:val="18"/>
              </w:rPr>
              <w:t>Normal</w:t>
            </w:r>
          </w:p>
        </w:tc>
      </w:tr>
      <w:tr w:rsidR="005B3300" w:rsidRPr="00C25669" w14:paraId="7CF65FDA" w14:textId="77777777" w:rsidTr="000811C5">
        <w:trPr>
          <w:cantSplit/>
          <w:jc w:val="center"/>
        </w:trPr>
        <w:tc>
          <w:tcPr>
            <w:tcW w:w="2160" w:type="dxa"/>
            <w:vAlign w:val="center"/>
          </w:tcPr>
          <w:p w14:paraId="6C03B36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Cyclic prefix</w:t>
            </w:r>
          </w:p>
        </w:tc>
        <w:tc>
          <w:tcPr>
            <w:tcW w:w="1691" w:type="dxa"/>
            <w:vAlign w:val="center"/>
          </w:tcPr>
          <w:p w14:paraId="650770A7"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6979B3DF"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sz w:val="18"/>
              </w:rPr>
              <w:t>Normal</w:t>
            </w:r>
          </w:p>
        </w:tc>
      </w:tr>
      <w:tr w:rsidR="005B3300" w:rsidRPr="00C25669" w14:paraId="6E33FB16" w14:textId="77777777" w:rsidTr="000811C5">
        <w:trPr>
          <w:cantSplit/>
          <w:jc w:val="center"/>
        </w:trPr>
        <w:tc>
          <w:tcPr>
            <w:tcW w:w="2160" w:type="dxa"/>
            <w:vAlign w:val="center"/>
          </w:tcPr>
          <w:p w14:paraId="12C8395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bCs/>
                <w:sz w:val="18"/>
              </w:rPr>
              <w:t>Cell ID</w:t>
            </w:r>
          </w:p>
        </w:tc>
        <w:tc>
          <w:tcPr>
            <w:tcW w:w="1691" w:type="dxa"/>
            <w:vAlign w:val="center"/>
          </w:tcPr>
          <w:p w14:paraId="264C7DEC"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5F878CDE" w14:textId="77777777" w:rsidR="005B3300" w:rsidRPr="00C25669" w:rsidRDefault="005B3300" w:rsidP="000811C5">
            <w:pPr>
              <w:keepNext/>
              <w:keepLines/>
              <w:spacing w:after="0"/>
              <w:jc w:val="center"/>
              <w:rPr>
                <w:rFonts w:ascii="Arial" w:eastAsia="?? ??" w:hAnsi="Arial"/>
                <w:sz w:val="18"/>
              </w:rPr>
            </w:pPr>
            <w:r w:rsidRPr="00C25669">
              <w:rPr>
                <w:rFonts w:ascii="Arial" w:eastAsia="SimSun" w:hAnsi="Arial"/>
                <w:sz w:val="18"/>
                <w:lang w:eastAsia="zh-CN"/>
              </w:rPr>
              <w:t>0</w:t>
            </w:r>
          </w:p>
        </w:tc>
      </w:tr>
      <w:tr w:rsidR="005B3300" w:rsidRPr="00C25669" w14:paraId="5A3FA87C" w14:textId="77777777" w:rsidTr="000811C5">
        <w:trPr>
          <w:cantSplit/>
          <w:jc w:val="center"/>
        </w:trPr>
        <w:tc>
          <w:tcPr>
            <w:tcW w:w="2160" w:type="dxa"/>
            <w:vAlign w:val="center"/>
          </w:tcPr>
          <w:p w14:paraId="5B345E0C" w14:textId="77777777" w:rsidR="005B3300" w:rsidRPr="00C25669" w:rsidRDefault="005B3300" w:rsidP="000811C5">
            <w:pPr>
              <w:keepNext/>
              <w:keepLines/>
              <w:spacing w:after="0"/>
              <w:jc w:val="center"/>
              <w:rPr>
                <w:rFonts w:ascii="Arial" w:eastAsia="SimSun" w:hAnsi="Arial"/>
                <w:position w:val="-10"/>
                <w:sz w:val="18"/>
              </w:rPr>
            </w:pPr>
            <w:r w:rsidRPr="00C25669">
              <w:rPr>
                <w:rFonts w:ascii="Arial" w:eastAsia="SimSun" w:hAnsi="Arial"/>
                <w:sz w:val="18"/>
              </w:rPr>
              <w:t>Maximum number of HARQ transmission</w:t>
            </w:r>
          </w:p>
        </w:tc>
        <w:tc>
          <w:tcPr>
            <w:tcW w:w="1691" w:type="dxa"/>
            <w:vAlign w:val="center"/>
          </w:tcPr>
          <w:p w14:paraId="0308D14C"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04520969" w14:textId="77777777" w:rsidR="005B3300" w:rsidRPr="00C25669" w:rsidRDefault="005B3300" w:rsidP="000811C5">
            <w:pPr>
              <w:keepNext/>
              <w:keepLines/>
              <w:spacing w:after="0"/>
              <w:jc w:val="center"/>
              <w:rPr>
                <w:rFonts w:ascii="Arial" w:hAnsi="Arial"/>
                <w:sz w:val="18"/>
                <w:lang w:eastAsia="zh-CN"/>
              </w:rPr>
            </w:pPr>
            <w:r w:rsidRPr="00C25669">
              <w:rPr>
                <w:rFonts w:ascii="Arial" w:eastAsia="?? ??" w:hAnsi="Arial"/>
                <w:sz w:val="18"/>
              </w:rPr>
              <w:t>4</w:t>
            </w:r>
          </w:p>
        </w:tc>
      </w:tr>
      <w:tr w:rsidR="005B3300" w:rsidRPr="00C25669" w14:paraId="045AB03F" w14:textId="77777777" w:rsidTr="000811C5">
        <w:trPr>
          <w:cantSplit/>
          <w:jc w:val="center"/>
        </w:trPr>
        <w:tc>
          <w:tcPr>
            <w:tcW w:w="2160" w:type="dxa"/>
            <w:vAlign w:val="center"/>
          </w:tcPr>
          <w:p w14:paraId="572F756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Redundancy version coding sequence</w:t>
            </w:r>
          </w:p>
        </w:tc>
        <w:tc>
          <w:tcPr>
            <w:tcW w:w="1691" w:type="dxa"/>
            <w:vAlign w:val="center"/>
          </w:tcPr>
          <w:p w14:paraId="52B6DAB6"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4BF1551A" w14:textId="77777777" w:rsidR="005B3300" w:rsidRPr="00C25669" w:rsidRDefault="005B3300" w:rsidP="000811C5">
            <w:pPr>
              <w:keepNext/>
              <w:keepLines/>
              <w:spacing w:after="0"/>
              <w:jc w:val="center"/>
              <w:rPr>
                <w:rFonts w:ascii="Arial" w:hAnsi="Arial"/>
                <w:sz w:val="18"/>
                <w:lang w:eastAsia="zh-CN"/>
              </w:rPr>
            </w:pPr>
            <w:r w:rsidRPr="00C25669">
              <w:rPr>
                <w:rFonts w:ascii="Arial" w:eastAsia="?? ??" w:hAnsi="Arial"/>
                <w:sz w:val="18"/>
              </w:rPr>
              <w:t>{0,0,1,2} for 64QAM</w:t>
            </w:r>
          </w:p>
        </w:tc>
      </w:tr>
      <w:tr w:rsidR="005B3300" w:rsidRPr="00C25669" w14:paraId="2AAE7F9B" w14:textId="77777777" w:rsidTr="000811C5">
        <w:trPr>
          <w:cantSplit/>
          <w:jc w:val="center"/>
        </w:trPr>
        <w:tc>
          <w:tcPr>
            <w:tcW w:w="2160" w:type="dxa"/>
            <w:vAlign w:val="center"/>
          </w:tcPr>
          <w:p w14:paraId="262826A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Propagation condition</w:t>
            </w:r>
          </w:p>
        </w:tc>
        <w:tc>
          <w:tcPr>
            <w:tcW w:w="1691" w:type="dxa"/>
            <w:vAlign w:val="center"/>
          </w:tcPr>
          <w:p w14:paraId="6D5F65E6"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7FD52036"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sz w:val="18"/>
              </w:rPr>
              <w:t>Static propagation condition</w:t>
            </w:r>
          </w:p>
          <w:p w14:paraId="2E41BAF8"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sz w:val="18"/>
              </w:rPr>
              <w:t>No external noise sources are applied</w:t>
            </w:r>
          </w:p>
        </w:tc>
      </w:tr>
      <w:tr w:rsidR="005B3300" w:rsidRPr="00C25669" w14:paraId="1D552BDC" w14:textId="77777777" w:rsidTr="000811C5">
        <w:trPr>
          <w:cantSplit/>
          <w:jc w:val="center"/>
        </w:trPr>
        <w:tc>
          <w:tcPr>
            <w:tcW w:w="2160" w:type="dxa"/>
            <w:vAlign w:val="center"/>
          </w:tcPr>
          <w:p w14:paraId="03622A0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Transmission mode</w:t>
            </w:r>
          </w:p>
        </w:tc>
        <w:tc>
          <w:tcPr>
            <w:tcW w:w="1691" w:type="dxa"/>
            <w:vAlign w:val="center"/>
          </w:tcPr>
          <w:p w14:paraId="67F3751B"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01E084D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5B3300" w:rsidRPr="00C25669" w14:paraId="07BD346B" w14:textId="77777777" w:rsidTr="000811C5">
        <w:trPr>
          <w:cantSplit/>
          <w:jc w:val="center"/>
        </w:trPr>
        <w:tc>
          <w:tcPr>
            <w:tcW w:w="2160" w:type="dxa"/>
            <w:vAlign w:val="center"/>
          </w:tcPr>
          <w:p w14:paraId="6780652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Transmission </w:t>
            </w:r>
            <w:r w:rsidRPr="00C25669">
              <w:rPr>
                <w:rFonts w:ascii="Arial" w:eastAsia="SimSun" w:hAnsi="Arial" w:hint="eastAsia"/>
                <w:sz w:val="18"/>
              </w:rPr>
              <w:t xml:space="preserve">time difference between </w:t>
            </w:r>
            <w:r w:rsidRPr="00C25669">
              <w:rPr>
                <w:rFonts w:ascii="Arial" w:eastAsia="SimSun" w:hAnsi="Arial" w:hint="eastAsia"/>
                <w:sz w:val="18"/>
                <w:lang w:eastAsia="zh-CN"/>
              </w:rPr>
              <w:t>E-UTRA</w:t>
            </w:r>
            <w:r w:rsidRPr="00C25669">
              <w:rPr>
                <w:rFonts w:ascii="Arial" w:eastAsia="SimSun" w:hAnsi="Arial" w:hint="eastAsia"/>
                <w:sz w:val="18"/>
              </w:rPr>
              <w:t xml:space="preserve"> cell and NR cell(s)</w:t>
            </w:r>
          </w:p>
        </w:tc>
        <w:tc>
          <w:tcPr>
            <w:tcW w:w="1691" w:type="dxa"/>
            <w:vAlign w:val="center"/>
          </w:tcPr>
          <w:p w14:paraId="43B5458F" w14:textId="77777777" w:rsidR="005B3300" w:rsidRPr="00C25669" w:rsidRDefault="005B3300" w:rsidP="000811C5">
            <w:pPr>
              <w:keepNext/>
              <w:keepLines/>
              <w:spacing w:after="0"/>
              <w:jc w:val="center"/>
              <w:rPr>
                <w:rFonts w:ascii="Arial" w:eastAsia="?? ??" w:hAnsi="Arial"/>
                <w:sz w:val="18"/>
              </w:rPr>
            </w:pPr>
            <w:r w:rsidRPr="00C25669">
              <w:rPr>
                <w:rFonts w:ascii="Arial" w:eastAsia="?? ??" w:hAnsi="Arial" w:cs="Arial"/>
                <w:sz w:val="18"/>
              </w:rPr>
              <w:t>μ</w:t>
            </w:r>
            <w:r w:rsidRPr="00C25669">
              <w:rPr>
                <w:rFonts w:ascii="Arial" w:eastAsia="?? ??" w:hAnsi="Arial"/>
                <w:sz w:val="18"/>
              </w:rPr>
              <w:t>s</w:t>
            </w:r>
          </w:p>
        </w:tc>
        <w:tc>
          <w:tcPr>
            <w:tcW w:w="3600" w:type="dxa"/>
            <w:vAlign w:val="center"/>
          </w:tcPr>
          <w:p w14:paraId="1C3A683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0</w:t>
            </w:r>
          </w:p>
        </w:tc>
      </w:tr>
      <w:tr w:rsidR="005B3300" w:rsidRPr="00C25669" w14:paraId="7B064000" w14:textId="77777777" w:rsidTr="000811C5">
        <w:trPr>
          <w:cantSplit/>
          <w:jc w:val="center"/>
        </w:trPr>
        <w:tc>
          <w:tcPr>
            <w:tcW w:w="2160" w:type="dxa"/>
            <w:vAlign w:val="center"/>
          </w:tcPr>
          <w:p w14:paraId="00909AF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Antenna configuration</w:t>
            </w:r>
          </w:p>
        </w:tc>
        <w:tc>
          <w:tcPr>
            <w:tcW w:w="1691" w:type="dxa"/>
            <w:vAlign w:val="center"/>
          </w:tcPr>
          <w:p w14:paraId="46955151"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695D5FA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 xml:space="preserve">All NR cells are in FR1: </w:t>
            </w:r>
            <w:r w:rsidRPr="00C25669">
              <w:rPr>
                <w:rFonts w:ascii="Arial" w:eastAsia="SimSun" w:hAnsi="Arial" w:hint="eastAsia"/>
                <w:sz w:val="18"/>
                <w:lang w:eastAsia="zh-CN"/>
              </w:rPr>
              <w:t>1x2</w:t>
            </w:r>
          </w:p>
          <w:p w14:paraId="3E2A623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hAnsi="Arial"/>
                <w:sz w:val="18"/>
                <w:lang w:eastAsia="zh-CN"/>
              </w:rPr>
              <w:t>Any NR cell is in FR2: 1 Tx</w:t>
            </w:r>
            <w:r w:rsidRPr="00C25669">
              <w:rPr>
                <w:rFonts w:ascii="Arial" w:hAnsi="Arial"/>
                <w:sz w:val="18"/>
                <w:vertAlign w:val="superscript"/>
                <w:lang w:eastAsia="zh-CN"/>
              </w:rPr>
              <w:t>Note 2</w:t>
            </w:r>
          </w:p>
        </w:tc>
      </w:tr>
      <w:tr w:rsidR="005B3300" w:rsidRPr="00C25669" w14:paraId="2F7F7988" w14:textId="77777777" w:rsidTr="000811C5">
        <w:trPr>
          <w:cantSplit/>
          <w:jc w:val="center"/>
        </w:trPr>
        <w:tc>
          <w:tcPr>
            <w:tcW w:w="2160" w:type="dxa"/>
            <w:vAlign w:val="center"/>
          </w:tcPr>
          <w:p w14:paraId="39D23B6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Codebook subset restriction</w:t>
            </w:r>
          </w:p>
        </w:tc>
        <w:tc>
          <w:tcPr>
            <w:tcW w:w="1691" w:type="dxa"/>
            <w:vAlign w:val="center"/>
          </w:tcPr>
          <w:p w14:paraId="513DE4EA"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4E83C09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r w:rsidR="005B3300" w:rsidRPr="00C25669" w14:paraId="1F2902C0" w14:textId="77777777" w:rsidTr="000811C5">
        <w:trPr>
          <w:cantSplit/>
          <w:jc w:val="center"/>
        </w:trPr>
        <w:tc>
          <w:tcPr>
            <w:tcW w:w="2160" w:type="dxa"/>
            <w:vAlign w:val="center"/>
          </w:tcPr>
          <w:p w14:paraId="48661DB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szCs w:val="18"/>
              </w:rPr>
              <w:t xml:space="preserve">Symbols for </w:t>
            </w:r>
            <w:r w:rsidRPr="00C25669">
              <w:rPr>
                <w:rFonts w:ascii="Arial" w:eastAsia="SimSun" w:hAnsi="Arial"/>
                <w:snapToGrid w:val="0"/>
                <w:sz w:val="18"/>
                <w:szCs w:val="18"/>
              </w:rPr>
              <w:t>all unused R</w:t>
            </w:r>
            <w:r w:rsidRPr="00C25669">
              <w:rPr>
                <w:rFonts w:ascii="Arial" w:eastAsia="SimSun" w:hAnsi="Arial" w:hint="eastAsia"/>
                <w:snapToGrid w:val="0"/>
                <w:sz w:val="18"/>
                <w:szCs w:val="18"/>
                <w:lang w:eastAsia="zh-CN"/>
              </w:rPr>
              <w:t>Es</w:t>
            </w:r>
          </w:p>
        </w:tc>
        <w:tc>
          <w:tcPr>
            <w:tcW w:w="1691" w:type="dxa"/>
            <w:vAlign w:val="center"/>
          </w:tcPr>
          <w:p w14:paraId="108FB281" w14:textId="77777777" w:rsidR="005B3300" w:rsidRPr="00C25669" w:rsidRDefault="005B3300" w:rsidP="000811C5">
            <w:pPr>
              <w:keepNext/>
              <w:keepLines/>
              <w:spacing w:after="0"/>
              <w:jc w:val="center"/>
              <w:rPr>
                <w:rFonts w:ascii="Arial" w:eastAsia="?? ??" w:hAnsi="Arial"/>
                <w:sz w:val="18"/>
              </w:rPr>
            </w:pPr>
          </w:p>
        </w:tc>
        <w:tc>
          <w:tcPr>
            <w:tcW w:w="3600" w:type="dxa"/>
            <w:vAlign w:val="center"/>
          </w:tcPr>
          <w:p w14:paraId="73BFC65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szCs w:val="18"/>
              </w:rPr>
              <w:t>OCNG in Annex A.5</w:t>
            </w:r>
          </w:p>
        </w:tc>
      </w:tr>
      <w:tr w:rsidR="005B3300" w:rsidRPr="00C25669" w14:paraId="36FCF223" w14:textId="77777777" w:rsidTr="000811C5">
        <w:trPr>
          <w:cantSplit/>
          <w:jc w:val="center"/>
        </w:trPr>
        <w:tc>
          <w:tcPr>
            <w:tcW w:w="7451" w:type="dxa"/>
            <w:gridSpan w:val="3"/>
            <w:vAlign w:val="center"/>
          </w:tcPr>
          <w:p w14:paraId="035B3F12" w14:textId="08B6FF23" w:rsidR="005B3300" w:rsidRPr="00C25669" w:rsidRDefault="00554E1E" w:rsidP="000811C5">
            <w:pPr>
              <w:pStyle w:val="TAN"/>
              <w:rPr>
                <w:lang w:eastAsia="zh-CN"/>
              </w:rPr>
            </w:pPr>
            <w:r>
              <w:rPr>
                <w:rFonts w:hint="eastAsia"/>
              </w:rPr>
              <w:t>Note</w:t>
            </w:r>
            <w:r w:rsidR="005B3300" w:rsidRPr="00C25669">
              <w:rPr>
                <w:rFonts w:hint="eastAsia"/>
              </w:rPr>
              <w:t xml:space="preserve"> 1:</w:t>
            </w:r>
            <w:r w:rsidR="005B3300" w:rsidRPr="00C25669">
              <w:rPr>
                <w:lang w:eastAsia="zh-CN"/>
              </w:rPr>
              <w:tab/>
            </w:r>
            <w:r w:rsidR="005B3300" w:rsidRPr="00C25669">
              <w:t>The start of transmission of LTE frame is delayed by 2 LTE subframes with respect to the start of transmission of NR frame when TDD-TDD EN-DC configuration is configured during the test.</w:t>
            </w:r>
          </w:p>
          <w:p w14:paraId="5E8F354F" w14:textId="6F669F3A" w:rsidR="005B3300" w:rsidRPr="00C25669" w:rsidRDefault="00554E1E" w:rsidP="000811C5">
            <w:pPr>
              <w:pStyle w:val="TAN"/>
              <w:rPr>
                <w:szCs w:val="18"/>
                <w:lang w:eastAsia="zh-CN"/>
              </w:rPr>
            </w:pPr>
            <w:r>
              <w:rPr>
                <w:rFonts w:hint="eastAsia"/>
              </w:rPr>
              <w:t>Note</w:t>
            </w:r>
            <w:r w:rsidR="005B3300" w:rsidRPr="00C25669">
              <w:rPr>
                <w:rFonts w:hint="eastAsia"/>
              </w:rPr>
              <w:t xml:space="preserve"> </w:t>
            </w:r>
            <w:r w:rsidR="005B3300" w:rsidRPr="00C25669">
              <w:t>2</w:t>
            </w:r>
            <w:r w:rsidR="005B3300" w:rsidRPr="00C25669">
              <w:rPr>
                <w:rFonts w:hint="eastAsia"/>
              </w:rPr>
              <w:t>:</w:t>
            </w:r>
            <w:r w:rsidR="005B3300" w:rsidRPr="00C25669">
              <w:rPr>
                <w:lang w:eastAsia="zh-CN"/>
              </w:rPr>
              <w:tab/>
            </w:r>
            <w:r w:rsidR="005B3300" w:rsidRPr="00C25669">
              <w:t>As the link can be provided over the air, the UE Rx antenna configuration is not relevant for the test configuration and has no impact on the test implementation.</w:t>
            </w:r>
          </w:p>
        </w:tc>
      </w:tr>
    </w:tbl>
    <w:p w14:paraId="20E20BC6" w14:textId="77777777" w:rsidR="005B3300" w:rsidRPr="00C25669" w:rsidRDefault="005B3300" w:rsidP="005B3300">
      <w:pPr>
        <w:overflowPunct w:val="0"/>
        <w:autoSpaceDE w:val="0"/>
        <w:autoSpaceDN w:val="0"/>
        <w:adjustRightInd w:val="0"/>
        <w:textAlignment w:val="baseline"/>
        <w:rPr>
          <w:rFonts w:eastAsia="SimSun"/>
        </w:rPr>
      </w:pPr>
    </w:p>
    <w:p w14:paraId="1AEA635A" w14:textId="77777777" w:rsidR="005B3300" w:rsidRPr="00C25669" w:rsidRDefault="005B3300" w:rsidP="005B3300">
      <w:pPr>
        <w:pStyle w:val="TH"/>
        <w:rPr>
          <w:lang w:eastAsia="zh-CN"/>
        </w:rPr>
      </w:pPr>
      <w:r w:rsidRPr="00C25669">
        <w:t xml:space="preserve">Table </w:t>
      </w:r>
      <w:r w:rsidRPr="00C25669">
        <w:rPr>
          <w:rFonts w:hint="eastAsia"/>
          <w:lang w:eastAsia="zh-CN"/>
        </w:rPr>
        <w:t>9.1.2.2</w:t>
      </w:r>
      <w:r w:rsidRPr="00C25669">
        <w:t xml:space="preserve">-2: </w:t>
      </w:r>
      <w:r w:rsidRPr="00C25669">
        <w:rPr>
          <w:rFonts w:hint="eastAsia"/>
          <w:lang w:eastAsia="zh-CN"/>
        </w:rPr>
        <w:t>Specific Test Parameters</w:t>
      </w:r>
      <w:r w:rsidRPr="00C25669">
        <w:t xml:space="preserve"> (FDD</w:t>
      </w:r>
      <w:r w:rsidRPr="00C25669">
        <w:rPr>
          <w:rFonts w:hint="eastAsia"/>
        </w:rPr>
        <w:t xml:space="preserve"> 64QAM</w:t>
      </w:r>
      <w:r w:rsidRPr="00C25669">
        <w:t>)</w:t>
      </w:r>
    </w:p>
    <w:tbl>
      <w:tblPr>
        <w:tblW w:w="1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1256"/>
        <w:gridCol w:w="518"/>
        <w:gridCol w:w="552"/>
        <w:gridCol w:w="559"/>
      </w:tblGrid>
      <w:tr w:rsidR="005B3300" w:rsidRPr="00C25669" w14:paraId="5C1EBFF5" w14:textId="77777777" w:rsidTr="000811C5">
        <w:trPr>
          <w:jc w:val="center"/>
        </w:trPr>
        <w:tc>
          <w:tcPr>
            <w:tcW w:w="1025" w:type="pct"/>
            <w:vMerge w:val="restart"/>
            <w:shd w:val="clear" w:color="auto" w:fill="auto"/>
            <w:vAlign w:val="center"/>
          </w:tcPr>
          <w:p w14:paraId="2CF244EB"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Test</w:t>
            </w:r>
            <w:r w:rsidRPr="00C25669">
              <w:rPr>
                <w:rFonts w:ascii="Arial" w:eastAsia="SimSun" w:hAnsi="Arial" w:hint="eastAsia"/>
                <w:b/>
                <w:sz w:val="18"/>
                <w:lang w:eastAsia="zh-CN"/>
              </w:rPr>
              <w:t xml:space="preserve"> setup</w:t>
            </w:r>
          </w:p>
        </w:tc>
        <w:tc>
          <w:tcPr>
            <w:tcW w:w="1731" w:type="pct"/>
            <w:vMerge w:val="restart"/>
            <w:shd w:val="clear" w:color="auto" w:fill="auto"/>
            <w:vAlign w:val="center"/>
          </w:tcPr>
          <w:p w14:paraId="654AC15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Bandwidth (MHz)</w:t>
            </w:r>
          </w:p>
        </w:tc>
        <w:tc>
          <w:tcPr>
            <w:tcW w:w="2244" w:type="pct"/>
            <w:gridSpan w:val="3"/>
            <w:shd w:val="clear" w:color="auto" w:fill="auto"/>
            <w:vAlign w:val="center"/>
          </w:tcPr>
          <w:p w14:paraId="7FE7010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Downlink power allocation (dB)</w:t>
            </w:r>
          </w:p>
        </w:tc>
      </w:tr>
      <w:tr w:rsidR="005B3300" w:rsidRPr="00C25669" w14:paraId="27C3F0CE" w14:textId="77777777" w:rsidTr="000811C5">
        <w:trPr>
          <w:jc w:val="center"/>
        </w:trPr>
        <w:tc>
          <w:tcPr>
            <w:tcW w:w="1025" w:type="pct"/>
            <w:vMerge/>
            <w:shd w:val="clear" w:color="auto" w:fill="auto"/>
            <w:vAlign w:val="center"/>
          </w:tcPr>
          <w:p w14:paraId="22B6FB30" w14:textId="77777777" w:rsidR="005B3300" w:rsidRPr="00C25669" w:rsidRDefault="005B3300" w:rsidP="000811C5">
            <w:pPr>
              <w:keepNext/>
              <w:keepLines/>
              <w:spacing w:after="0"/>
              <w:jc w:val="center"/>
              <w:rPr>
                <w:rFonts w:ascii="Arial" w:eastAsia="SimSun" w:hAnsi="Arial"/>
                <w:b/>
                <w:sz w:val="18"/>
              </w:rPr>
            </w:pPr>
          </w:p>
        </w:tc>
        <w:tc>
          <w:tcPr>
            <w:tcW w:w="1731" w:type="pct"/>
            <w:vMerge/>
            <w:shd w:val="clear" w:color="auto" w:fill="auto"/>
            <w:vAlign w:val="center"/>
          </w:tcPr>
          <w:p w14:paraId="60CF2A77" w14:textId="77777777" w:rsidR="005B3300" w:rsidRPr="00C25669" w:rsidRDefault="005B3300" w:rsidP="000811C5">
            <w:pPr>
              <w:keepNext/>
              <w:keepLines/>
              <w:spacing w:after="0"/>
              <w:jc w:val="center"/>
              <w:rPr>
                <w:rFonts w:ascii="Arial" w:eastAsia="SimSun" w:hAnsi="Arial"/>
                <w:b/>
                <w:sz w:val="18"/>
              </w:rPr>
            </w:pPr>
          </w:p>
        </w:tc>
        <w:tc>
          <w:tcPr>
            <w:tcW w:w="714" w:type="pct"/>
            <w:shd w:val="clear" w:color="auto" w:fill="auto"/>
            <w:vAlign w:val="center"/>
          </w:tcPr>
          <w:p w14:paraId="069D02C2" w14:textId="77777777" w:rsidR="005B3300" w:rsidRPr="00C25669" w:rsidRDefault="005B3300" w:rsidP="000811C5">
            <w:pPr>
              <w:keepNext/>
              <w:keepLines/>
              <w:spacing w:after="0"/>
              <w:jc w:val="center"/>
              <w:rPr>
                <w:rFonts w:ascii="Arial" w:eastAsia="SimSun" w:hAnsi="Arial"/>
                <w:b/>
                <w:sz w:val="18"/>
              </w:rPr>
            </w:pPr>
            <w:r w:rsidRPr="005B3300">
              <w:rPr>
                <w:rFonts w:ascii="Arial" w:eastAsia="SimSun" w:hAnsi="Arial"/>
                <w:b/>
                <w:noProof/>
                <w:sz w:val="18"/>
                <w:lang w:val="en-US" w:eastAsia="zh-CN"/>
              </w:rPr>
              <w:drawing>
                <wp:inline distT="0" distB="0" distL="0" distR="0" wp14:anchorId="2C4E1508" wp14:editId="4A898D74">
                  <wp:extent cx="184150" cy="184150"/>
                  <wp:effectExtent l="0" t="0" r="0" b="0"/>
                  <wp:docPr id="9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tc>
        <w:tc>
          <w:tcPr>
            <w:tcW w:w="760" w:type="pct"/>
            <w:shd w:val="clear" w:color="auto" w:fill="auto"/>
            <w:vAlign w:val="center"/>
          </w:tcPr>
          <w:p w14:paraId="507F72B0" w14:textId="77777777" w:rsidR="005B3300" w:rsidRPr="00C25669" w:rsidRDefault="005B3300" w:rsidP="000811C5">
            <w:pPr>
              <w:keepNext/>
              <w:keepLines/>
              <w:spacing w:after="0"/>
              <w:jc w:val="center"/>
              <w:rPr>
                <w:rFonts w:ascii="Arial" w:eastAsia="SimSun" w:hAnsi="Arial"/>
                <w:b/>
                <w:sz w:val="18"/>
              </w:rPr>
            </w:pPr>
            <w:r w:rsidRPr="005B3300">
              <w:rPr>
                <w:rFonts w:ascii="Arial" w:eastAsia="SimSun" w:hAnsi="Arial"/>
                <w:b/>
                <w:noProof/>
                <w:sz w:val="18"/>
                <w:lang w:val="en-US" w:eastAsia="zh-CN"/>
              </w:rPr>
              <w:drawing>
                <wp:inline distT="0" distB="0" distL="0" distR="0" wp14:anchorId="1A0478CE" wp14:editId="389B2C43">
                  <wp:extent cx="177800" cy="184150"/>
                  <wp:effectExtent l="0" t="0" r="0" b="0"/>
                  <wp:docPr id="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7800" cy="184150"/>
                          </a:xfrm>
                          <a:prstGeom prst="rect">
                            <a:avLst/>
                          </a:prstGeom>
                          <a:noFill/>
                          <a:ln>
                            <a:noFill/>
                          </a:ln>
                        </pic:spPr>
                      </pic:pic>
                    </a:graphicData>
                  </a:graphic>
                </wp:inline>
              </w:drawing>
            </w:r>
          </w:p>
        </w:tc>
        <w:tc>
          <w:tcPr>
            <w:tcW w:w="769" w:type="pct"/>
            <w:shd w:val="clear" w:color="auto" w:fill="auto"/>
            <w:vAlign w:val="center"/>
          </w:tcPr>
          <w:p w14:paraId="445FBC3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sym w:font="Symbol" w:char="F073"/>
            </w:r>
          </w:p>
        </w:tc>
      </w:tr>
      <w:tr w:rsidR="005B3300" w:rsidRPr="00C25669" w14:paraId="51C93ABC" w14:textId="77777777" w:rsidTr="000811C5">
        <w:trPr>
          <w:jc w:val="center"/>
        </w:trPr>
        <w:tc>
          <w:tcPr>
            <w:tcW w:w="1025" w:type="pct"/>
            <w:shd w:val="clear" w:color="auto" w:fill="auto"/>
            <w:vAlign w:val="center"/>
          </w:tcPr>
          <w:p w14:paraId="22F9E77A"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w:t>
            </w:r>
          </w:p>
        </w:tc>
        <w:tc>
          <w:tcPr>
            <w:tcW w:w="1731" w:type="pct"/>
            <w:shd w:val="clear" w:color="auto" w:fill="auto"/>
            <w:vAlign w:val="center"/>
          </w:tcPr>
          <w:p w14:paraId="68320896"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10</w:t>
            </w:r>
          </w:p>
        </w:tc>
        <w:tc>
          <w:tcPr>
            <w:tcW w:w="714" w:type="pct"/>
            <w:shd w:val="clear" w:color="auto" w:fill="auto"/>
            <w:vAlign w:val="center"/>
          </w:tcPr>
          <w:p w14:paraId="62805774"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w:t>
            </w:r>
          </w:p>
        </w:tc>
        <w:tc>
          <w:tcPr>
            <w:tcW w:w="760" w:type="pct"/>
            <w:shd w:val="clear" w:color="auto" w:fill="auto"/>
            <w:vAlign w:val="center"/>
          </w:tcPr>
          <w:p w14:paraId="70A7EBBB"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w:t>
            </w:r>
          </w:p>
        </w:tc>
        <w:tc>
          <w:tcPr>
            <w:tcW w:w="769" w:type="pct"/>
            <w:shd w:val="clear" w:color="auto" w:fill="auto"/>
            <w:vAlign w:val="center"/>
          </w:tcPr>
          <w:p w14:paraId="750B690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0</w:t>
            </w:r>
          </w:p>
        </w:tc>
      </w:tr>
      <w:tr w:rsidR="005B3300" w:rsidRPr="00C25669" w14:paraId="273F696A" w14:textId="77777777" w:rsidTr="000811C5">
        <w:trPr>
          <w:jc w:val="center"/>
        </w:trPr>
        <w:tc>
          <w:tcPr>
            <w:tcW w:w="1025" w:type="pct"/>
            <w:shd w:val="clear" w:color="auto" w:fill="auto"/>
            <w:vAlign w:val="center"/>
          </w:tcPr>
          <w:p w14:paraId="2FDF2E9E"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2</w:t>
            </w:r>
          </w:p>
        </w:tc>
        <w:tc>
          <w:tcPr>
            <w:tcW w:w="1731" w:type="pct"/>
            <w:shd w:val="clear" w:color="auto" w:fill="auto"/>
            <w:vAlign w:val="center"/>
          </w:tcPr>
          <w:p w14:paraId="200C219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15</w:t>
            </w:r>
          </w:p>
        </w:tc>
        <w:tc>
          <w:tcPr>
            <w:tcW w:w="714" w:type="pct"/>
            <w:shd w:val="clear" w:color="auto" w:fill="auto"/>
            <w:vAlign w:val="center"/>
          </w:tcPr>
          <w:p w14:paraId="0C716E8F"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0</w:t>
            </w:r>
          </w:p>
        </w:tc>
        <w:tc>
          <w:tcPr>
            <w:tcW w:w="760" w:type="pct"/>
            <w:shd w:val="clear" w:color="auto" w:fill="auto"/>
            <w:vAlign w:val="center"/>
          </w:tcPr>
          <w:p w14:paraId="76AB091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0</w:t>
            </w:r>
          </w:p>
        </w:tc>
        <w:tc>
          <w:tcPr>
            <w:tcW w:w="769" w:type="pct"/>
            <w:shd w:val="clear" w:color="auto" w:fill="auto"/>
            <w:vAlign w:val="center"/>
          </w:tcPr>
          <w:p w14:paraId="1A897AF9"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0</w:t>
            </w:r>
          </w:p>
        </w:tc>
      </w:tr>
      <w:tr w:rsidR="005B3300" w:rsidRPr="00C25669" w14:paraId="1115A4B1" w14:textId="77777777" w:rsidTr="000811C5">
        <w:trPr>
          <w:jc w:val="center"/>
        </w:trPr>
        <w:tc>
          <w:tcPr>
            <w:tcW w:w="1025" w:type="pct"/>
            <w:shd w:val="clear" w:color="auto" w:fill="auto"/>
            <w:vAlign w:val="center"/>
          </w:tcPr>
          <w:p w14:paraId="46BBE1D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3</w:t>
            </w:r>
          </w:p>
        </w:tc>
        <w:tc>
          <w:tcPr>
            <w:tcW w:w="1731" w:type="pct"/>
            <w:shd w:val="clear" w:color="auto" w:fill="auto"/>
            <w:vAlign w:val="center"/>
          </w:tcPr>
          <w:p w14:paraId="30D5041A"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20</w:t>
            </w:r>
          </w:p>
        </w:tc>
        <w:tc>
          <w:tcPr>
            <w:tcW w:w="714" w:type="pct"/>
            <w:shd w:val="clear" w:color="auto" w:fill="auto"/>
            <w:vAlign w:val="center"/>
          </w:tcPr>
          <w:p w14:paraId="770B15FC"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w:t>
            </w:r>
          </w:p>
        </w:tc>
        <w:tc>
          <w:tcPr>
            <w:tcW w:w="760" w:type="pct"/>
            <w:shd w:val="clear" w:color="auto" w:fill="auto"/>
            <w:vAlign w:val="center"/>
          </w:tcPr>
          <w:p w14:paraId="7F575BC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w:t>
            </w:r>
          </w:p>
        </w:tc>
        <w:tc>
          <w:tcPr>
            <w:tcW w:w="769" w:type="pct"/>
            <w:shd w:val="clear" w:color="auto" w:fill="auto"/>
            <w:vAlign w:val="center"/>
          </w:tcPr>
          <w:p w14:paraId="5567FB04"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0</w:t>
            </w:r>
          </w:p>
        </w:tc>
      </w:tr>
    </w:tbl>
    <w:p w14:paraId="065BE4C9" w14:textId="77777777" w:rsidR="005B3300" w:rsidRPr="00C25669" w:rsidRDefault="005B3300" w:rsidP="005B3300">
      <w:pPr>
        <w:overflowPunct w:val="0"/>
        <w:autoSpaceDE w:val="0"/>
        <w:autoSpaceDN w:val="0"/>
        <w:adjustRightInd w:val="0"/>
        <w:textAlignment w:val="baseline"/>
        <w:rPr>
          <w:rFonts w:eastAsia="SimSun"/>
        </w:rPr>
      </w:pPr>
    </w:p>
    <w:p w14:paraId="0E649544" w14:textId="77777777" w:rsidR="005B3300" w:rsidRPr="00C25669" w:rsidRDefault="005B3300" w:rsidP="005B3300">
      <w:pPr>
        <w:pStyle w:val="Heading2"/>
        <w:rPr>
          <w:lang w:eastAsia="zh-CN"/>
        </w:rPr>
      </w:pPr>
      <w:bookmarkStart w:id="4082" w:name="_Toc21338325"/>
      <w:bookmarkStart w:id="4083" w:name="_Toc29808433"/>
      <w:bookmarkStart w:id="4084" w:name="_Toc37068352"/>
      <w:bookmarkStart w:id="4085" w:name="_Toc37083897"/>
      <w:bookmarkStart w:id="4086" w:name="_Toc37084239"/>
      <w:bookmarkStart w:id="4087" w:name="_Toc40209601"/>
      <w:bookmarkStart w:id="4088" w:name="_Toc40209943"/>
      <w:bookmarkStart w:id="4089" w:name="_Toc45892902"/>
      <w:bookmarkStart w:id="4090" w:name="_Toc53176767"/>
      <w:bookmarkStart w:id="4091" w:name="_Toc61121089"/>
      <w:bookmarkStart w:id="4092" w:name="_Toc67918285"/>
      <w:bookmarkStart w:id="4093" w:name="_Toc76298329"/>
      <w:bookmarkStart w:id="4094" w:name="_Toc76572341"/>
      <w:bookmarkStart w:id="4095" w:name="_Toc76652208"/>
      <w:bookmarkStart w:id="4096" w:name="_Toc76653046"/>
      <w:bookmarkStart w:id="4097" w:name="_Toc83742319"/>
      <w:bookmarkStart w:id="4098" w:name="_Toc91440809"/>
      <w:bookmarkStart w:id="4099" w:name="_Toc98849599"/>
      <w:bookmarkStart w:id="4100" w:name="_Toc106543453"/>
      <w:bookmarkStart w:id="4101" w:name="_Toc106737551"/>
      <w:bookmarkStart w:id="4102" w:name="_Toc107233318"/>
      <w:bookmarkStart w:id="4103" w:name="_Toc107234935"/>
      <w:bookmarkStart w:id="4104" w:name="_Toc107419905"/>
      <w:bookmarkStart w:id="4105" w:name="_Toc107477201"/>
      <w:bookmarkStart w:id="4106" w:name="_Toc114566059"/>
      <w:bookmarkStart w:id="4107" w:name="_Toc123936371"/>
      <w:bookmarkStart w:id="4108" w:name="_Toc124377386"/>
      <w:r w:rsidRPr="00C25669">
        <w:rPr>
          <w:rFonts w:hint="eastAsia"/>
          <w:lang w:eastAsia="zh-CN"/>
        </w:rPr>
        <w:t>9.</w:t>
      </w:r>
      <w:r w:rsidRPr="00C25669">
        <w:rPr>
          <w:lang w:eastAsia="zh-CN"/>
        </w:rPr>
        <w:t>2</w:t>
      </w:r>
      <w:r w:rsidRPr="00C25669">
        <w:rPr>
          <w:rFonts w:hint="eastAsia"/>
          <w:lang w:eastAsia="zh-CN"/>
        </w:rPr>
        <w:tab/>
      </w:r>
      <w:r w:rsidRPr="00C25669">
        <w:rPr>
          <w:lang w:eastAsia="zh-CN"/>
        </w:rPr>
        <w:t>PDSCH Demodulation</w:t>
      </w:r>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p>
    <w:p w14:paraId="43BF058E" w14:textId="77777777" w:rsidR="005B3300" w:rsidRPr="00C25669" w:rsidRDefault="005B3300" w:rsidP="005B3300">
      <w:pPr>
        <w:pStyle w:val="Heading2"/>
        <w:rPr>
          <w:lang w:eastAsia="zh-CN"/>
        </w:rPr>
      </w:pPr>
      <w:bookmarkStart w:id="4109" w:name="_Toc21338326"/>
      <w:bookmarkStart w:id="4110" w:name="_Toc29808434"/>
      <w:bookmarkStart w:id="4111" w:name="_Toc37068353"/>
      <w:bookmarkStart w:id="4112" w:name="_Toc37083898"/>
      <w:bookmarkStart w:id="4113" w:name="_Toc37084240"/>
      <w:bookmarkStart w:id="4114" w:name="_Toc40209602"/>
      <w:bookmarkStart w:id="4115" w:name="_Toc40209944"/>
      <w:bookmarkStart w:id="4116" w:name="_Toc45892903"/>
      <w:bookmarkStart w:id="4117" w:name="_Toc53176768"/>
      <w:bookmarkStart w:id="4118" w:name="_Toc61121090"/>
      <w:bookmarkStart w:id="4119" w:name="_Toc67918286"/>
      <w:bookmarkStart w:id="4120" w:name="_Toc76298330"/>
      <w:bookmarkStart w:id="4121" w:name="_Toc76572342"/>
      <w:bookmarkStart w:id="4122" w:name="_Toc76652209"/>
      <w:bookmarkStart w:id="4123" w:name="_Toc76653047"/>
      <w:bookmarkStart w:id="4124" w:name="_Toc83742320"/>
      <w:bookmarkStart w:id="4125" w:name="_Toc91440810"/>
      <w:bookmarkStart w:id="4126" w:name="_Toc98849600"/>
      <w:bookmarkStart w:id="4127" w:name="_Toc106543454"/>
      <w:bookmarkStart w:id="4128" w:name="_Toc106737552"/>
      <w:bookmarkStart w:id="4129" w:name="_Toc107233319"/>
      <w:bookmarkStart w:id="4130" w:name="_Toc107234936"/>
      <w:bookmarkStart w:id="4131" w:name="_Toc107419906"/>
      <w:bookmarkStart w:id="4132" w:name="_Toc107477202"/>
      <w:bookmarkStart w:id="4133" w:name="_Toc114566060"/>
      <w:bookmarkStart w:id="4134" w:name="_Toc123936372"/>
      <w:bookmarkStart w:id="4135" w:name="_Toc124377387"/>
      <w:r w:rsidRPr="00C25669">
        <w:rPr>
          <w:rFonts w:hint="eastAsia"/>
          <w:lang w:eastAsia="zh-CN"/>
        </w:rPr>
        <w:t>9.</w:t>
      </w:r>
      <w:r w:rsidRPr="00C25669">
        <w:rPr>
          <w:lang w:eastAsia="zh-CN"/>
        </w:rPr>
        <w:t>2</w:t>
      </w:r>
      <w:r w:rsidRPr="00C25669">
        <w:rPr>
          <w:rFonts w:hint="eastAsia"/>
          <w:lang w:eastAsia="zh-CN"/>
        </w:rPr>
        <w:t>A</w:t>
      </w:r>
      <w:r w:rsidRPr="00C25669">
        <w:rPr>
          <w:rFonts w:hint="eastAsia"/>
          <w:lang w:eastAsia="zh-CN"/>
        </w:rPr>
        <w:tab/>
      </w:r>
      <w:r w:rsidRPr="00C25669">
        <w:rPr>
          <w:lang w:eastAsia="zh-CN"/>
        </w:rPr>
        <w:t>PDSCH d</w:t>
      </w:r>
      <w:r w:rsidRPr="00C25669">
        <w:rPr>
          <w:rFonts w:hint="eastAsia"/>
          <w:lang w:eastAsia="zh-CN"/>
        </w:rPr>
        <w:t>emodulation for CA</w:t>
      </w:r>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p>
    <w:p w14:paraId="1244E6BD" w14:textId="77777777" w:rsidR="005B3300" w:rsidRPr="00C25669" w:rsidRDefault="005B3300" w:rsidP="005B3300">
      <w:pPr>
        <w:pStyle w:val="Heading3"/>
        <w:rPr>
          <w:lang w:eastAsia="zh-CN"/>
        </w:rPr>
      </w:pPr>
      <w:bookmarkStart w:id="4136" w:name="_Toc21338327"/>
      <w:bookmarkStart w:id="4137" w:name="_Toc29808435"/>
      <w:bookmarkStart w:id="4138" w:name="_Toc37068354"/>
      <w:bookmarkStart w:id="4139" w:name="_Toc37083899"/>
      <w:bookmarkStart w:id="4140" w:name="_Toc37084241"/>
      <w:bookmarkStart w:id="4141" w:name="_Toc40209603"/>
      <w:bookmarkStart w:id="4142" w:name="_Toc40209945"/>
      <w:bookmarkStart w:id="4143" w:name="_Toc45892904"/>
      <w:bookmarkStart w:id="4144" w:name="_Toc53176769"/>
      <w:bookmarkStart w:id="4145" w:name="_Toc61121091"/>
      <w:bookmarkStart w:id="4146" w:name="_Toc67918287"/>
      <w:bookmarkStart w:id="4147" w:name="_Toc76298331"/>
      <w:bookmarkStart w:id="4148" w:name="_Toc76572343"/>
      <w:bookmarkStart w:id="4149" w:name="_Toc76652210"/>
      <w:bookmarkStart w:id="4150" w:name="_Toc76653048"/>
      <w:bookmarkStart w:id="4151" w:name="_Toc83742321"/>
      <w:bookmarkStart w:id="4152" w:name="_Toc91440811"/>
      <w:bookmarkStart w:id="4153" w:name="_Toc98849601"/>
      <w:bookmarkStart w:id="4154" w:name="_Toc106543455"/>
      <w:bookmarkStart w:id="4155" w:name="_Toc106737553"/>
      <w:bookmarkStart w:id="4156" w:name="_Toc107233320"/>
      <w:bookmarkStart w:id="4157" w:name="_Toc107234937"/>
      <w:bookmarkStart w:id="4158" w:name="_Toc107419907"/>
      <w:bookmarkStart w:id="4159" w:name="_Toc107477203"/>
      <w:bookmarkStart w:id="4160" w:name="_Toc114566061"/>
      <w:bookmarkStart w:id="4161" w:name="_Toc123936373"/>
      <w:bookmarkStart w:id="4162" w:name="_Toc124377388"/>
      <w:r w:rsidRPr="00C25669">
        <w:rPr>
          <w:rFonts w:hint="eastAsia"/>
          <w:lang w:eastAsia="zh-CN"/>
        </w:rPr>
        <w:t>9.</w:t>
      </w:r>
      <w:r w:rsidRPr="00C25669">
        <w:rPr>
          <w:lang w:eastAsia="zh-CN"/>
        </w:rPr>
        <w:t>2</w:t>
      </w:r>
      <w:r w:rsidRPr="00C25669">
        <w:rPr>
          <w:rFonts w:hint="eastAsia"/>
          <w:lang w:eastAsia="zh-CN"/>
        </w:rPr>
        <w:t>A.1</w:t>
      </w:r>
      <w:r w:rsidRPr="00C25669">
        <w:rPr>
          <w:rFonts w:hint="eastAsia"/>
          <w:lang w:eastAsia="zh-CN"/>
        </w:rPr>
        <w:tab/>
        <w:t>NR CA between FR1 and FR2</w:t>
      </w:r>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p>
    <w:p w14:paraId="65D61BFD" w14:textId="77777777" w:rsidR="0084031D" w:rsidRPr="00D066DA" w:rsidRDefault="0084031D" w:rsidP="00F90AE3">
      <w:pPr>
        <w:pStyle w:val="Heading4"/>
        <w:rPr>
          <w:lang w:eastAsia="zh-CN"/>
        </w:rPr>
      </w:pPr>
      <w:r w:rsidRPr="00C25669">
        <w:rPr>
          <w:rFonts w:hint="eastAsia"/>
          <w:lang w:eastAsia="zh-CN"/>
        </w:rPr>
        <w:t>9.</w:t>
      </w:r>
      <w:r w:rsidRPr="00C25669">
        <w:rPr>
          <w:lang w:eastAsia="zh-CN"/>
        </w:rPr>
        <w:t>2</w:t>
      </w:r>
      <w:r w:rsidRPr="00C25669">
        <w:rPr>
          <w:rFonts w:hint="eastAsia"/>
          <w:lang w:eastAsia="zh-CN"/>
        </w:rPr>
        <w:t>A.1</w:t>
      </w:r>
      <w:r>
        <w:rPr>
          <w:lang w:eastAsia="zh-CN"/>
        </w:rPr>
        <w:t>.1</w:t>
      </w:r>
      <w:r w:rsidRPr="00C25669">
        <w:rPr>
          <w:rFonts w:hint="eastAsia"/>
          <w:lang w:eastAsia="zh-CN"/>
        </w:rPr>
        <w:tab/>
        <w:t>NR CA between FR1 and FR2</w:t>
      </w:r>
      <w:r>
        <w:rPr>
          <w:lang w:eastAsia="zh-CN"/>
        </w:rPr>
        <w:t>-2</w:t>
      </w:r>
    </w:p>
    <w:p w14:paraId="3D2CCBFA" w14:textId="77777777" w:rsidR="00066149" w:rsidRDefault="00066149" w:rsidP="00066149">
      <w:pPr>
        <w:rPr>
          <w:rFonts w:ascii="Times-Roman" w:hAnsi="Times-Roman"/>
        </w:rPr>
      </w:pPr>
      <w:r w:rsidRPr="00D43F4A">
        <w:rPr>
          <w:rFonts w:ascii="Times-Roman" w:hAnsi="Times-Roman"/>
        </w:rPr>
        <w:t xml:space="preserve">The performance </w:t>
      </w:r>
      <w:r>
        <w:rPr>
          <w:rFonts w:ascii="Times-Roman" w:hAnsi="Times-Roman"/>
        </w:rPr>
        <w:t>requirements for SCell on FR2-2 band</w:t>
      </w:r>
      <w:r w:rsidRPr="00D43F4A">
        <w:rPr>
          <w:rFonts w:ascii="Times-Roman" w:hAnsi="Times-Roman"/>
        </w:rPr>
        <w:t xml:space="preserve"> are specified in Table </w:t>
      </w:r>
      <w:r>
        <w:rPr>
          <w:rFonts w:ascii="Times-Roman" w:hAnsi="Times-Roman"/>
        </w:rPr>
        <w:t>9.2A.1-5.</w:t>
      </w:r>
      <w:r w:rsidRPr="00D43F4A">
        <w:rPr>
          <w:rFonts w:ascii="Times-Roman" w:hAnsi="Times-Roman"/>
        </w:rPr>
        <w:t xml:space="preserve"> </w:t>
      </w:r>
      <w:r>
        <w:rPr>
          <w:rFonts w:ascii="Times-Roman" w:hAnsi="Times-Roman"/>
        </w:rPr>
        <w:t>T</w:t>
      </w:r>
      <w:r w:rsidRPr="00D43F4A">
        <w:rPr>
          <w:rFonts w:ascii="Times-Roman" w:hAnsi="Times-Roman"/>
        </w:rPr>
        <w:t>he test parameters for SCell</w:t>
      </w:r>
      <w:r>
        <w:rPr>
          <w:rFonts w:ascii="Times-Roman" w:hAnsi="Times-Roman"/>
        </w:rPr>
        <w:t xml:space="preserve"> are specified </w:t>
      </w:r>
      <w:r w:rsidRPr="00D43F4A">
        <w:rPr>
          <w:rFonts w:ascii="Times-Roman" w:hAnsi="Times-Roman"/>
        </w:rPr>
        <w:t xml:space="preserve">in Table </w:t>
      </w:r>
      <w:r>
        <w:rPr>
          <w:rFonts w:ascii="Times-Roman" w:hAnsi="Times-Roman"/>
        </w:rPr>
        <w:t>7.2.2.2.1-2 with additional change of PDSCH resource allocation type specified in Table 9.2A.1-1:</w:t>
      </w:r>
    </w:p>
    <w:p w14:paraId="0DCF46A3" w14:textId="77777777" w:rsidR="00D40622" w:rsidRPr="00C25669" w:rsidRDefault="00D40622" w:rsidP="00D40622">
      <w:pPr>
        <w:pStyle w:val="TH"/>
      </w:pPr>
      <w:r w:rsidRPr="00C25669">
        <w:lastRenderedPageBreak/>
        <w:t xml:space="preserve">Table </w:t>
      </w:r>
      <w:r>
        <w:t>9.2A.1-1</w:t>
      </w:r>
      <w:r w:rsidRPr="00C25669">
        <w:t>:</w:t>
      </w:r>
      <w:r>
        <w:t xml:space="preserve"> PDSCH </w:t>
      </w:r>
      <w:r>
        <w:rPr>
          <w:rFonts w:hint="eastAsia"/>
          <w:lang w:eastAsia="zh-CN"/>
        </w:rPr>
        <w:t>reso</w:t>
      </w:r>
      <w:r>
        <w:t>urce allocation type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1413"/>
        <w:gridCol w:w="1427"/>
        <w:gridCol w:w="1060"/>
        <w:gridCol w:w="1060"/>
      </w:tblGrid>
      <w:tr w:rsidR="00D40622" w:rsidRPr="00C25669" w14:paraId="47FADDA1" w14:textId="77777777" w:rsidTr="00AC5D7C">
        <w:trPr>
          <w:jc w:val="center"/>
        </w:trPr>
        <w:tc>
          <w:tcPr>
            <w:tcW w:w="1413" w:type="dxa"/>
            <w:tcBorders>
              <w:bottom w:val="single" w:sz="4" w:space="0" w:color="auto"/>
            </w:tcBorders>
            <w:shd w:val="clear" w:color="auto" w:fill="auto"/>
            <w:tcMar>
              <w:top w:w="15" w:type="dxa"/>
              <w:left w:w="81" w:type="dxa"/>
              <w:bottom w:w="0" w:type="dxa"/>
              <w:right w:w="81" w:type="dxa"/>
            </w:tcMar>
            <w:hideMark/>
          </w:tcPr>
          <w:p w14:paraId="63D5A3D6" w14:textId="77777777" w:rsidR="00D40622" w:rsidRPr="00C25669" w:rsidRDefault="00D40622" w:rsidP="00AC5D7C">
            <w:pPr>
              <w:pStyle w:val="TAH"/>
            </w:pPr>
            <w:bookmarkStart w:id="4163" w:name="_Hlk120855508"/>
            <w:r>
              <w:t>Test numer</w:t>
            </w:r>
          </w:p>
        </w:tc>
        <w:tc>
          <w:tcPr>
            <w:tcW w:w="1427" w:type="dxa"/>
          </w:tcPr>
          <w:p w14:paraId="15FB4179" w14:textId="77777777" w:rsidR="00D40622" w:rsidRDefault="00D40622" w:rsidP="00AC5D7C">
            <w:pPr>
              <w:pStyle w:val="TAH"/>
              <w:rPr>
                <w:lang w:eastAsia="zh-CN"/>
              </w:rPr>
            </w:pPr>
            <w:r>
              <w:rPr>
                <w:rFonts w:hint="eastAsia"/>
                <w:lang w:eastAsia="zh-CN"/>
              </w:rPr>
              <w:t>A</w:t>
            </w:r>
            <w:r>
              <w:rPr>
                <w:lang w:eastAsia="zh-CN"/>
              </w:rPr>
              <w:t>llocation Type</w:t>
            </w:r>
          </w:p>
        </w:tc>
        <w:tc>
          <w:tcPr>
            <w:tcW w:w="1060" w:type="dxa"/>
            <w:shd w:val="clear" w:color="auto" w:fill="auto"/>
            <w:tcMar>
              <w:top w:w="15" w:type="dxa"/>
              <w:left w:w="81" w:type="dxa"/>
              <w:bottom w:w="0" w:type="dxa"/>
              <w:right w:w="81" w:type="dxa"/>
            </w:tcMar>
            <w:hideMark/>
          </w:tcPr>
          <w:p w14:paraId="630B8277" w14:textId="77777777" w:rsidR="00D40622" w:rsidRPr="00C25669" w:rsidRDefault="00D40622" w:rsidP="00AC5D7C">
            <w:pPr>
              <w:pStyle w:val="TAH"/>
            </w:pPr>
            <w:r>
              <w:t>Start RB</w:t>
            </w:r>
          </w:p>
        </w:tc>
        <w:tc>
          <w:tcPr>
            <w:tcW w:w="1060" w:type="dxa"/>
            <w:shd w:val="clear" w:color="auto" w:fill="auto"/>
            <w:tcMar>
              <w:top w:w="15" w:type="dxa"/>
              <w:left w:w="81" w:type="dxa"/>
              <w:bottom w:w="0" w:type="dxa"/>
              <w:right w:w="81" w:type="dxa"/>
            </w:tcMar>
            <w:hideMark/>
          </w:tcPr>
          <w:p w14:paraId="4B990252" w14:textId="77777777" w:rsidR="00D40622" w:rsidRPr="00C25669" w:rsidRDefault="00D40622" w:rsidP="00AC5D7C">
            <w:pPr>
              <w:pStyle w:val="TAH"/>
            </w:pPr>
            <w:r w:rsidRPr="00C25669">
              <w:rPr>
                <w:rFonts w:eastAsia="SimSun"/>
              </w:rPr>
              <w:t>L</w:t>
            </w:r>
            <w:r w:rsidRPr="00C25669">
              <w:rPr>
                <w:rFonts w:eastAsia="SimSun"/>
                <w:vertAlign w:val="subscript"/>
              </w:rPr>
              <w:t>RBs</w:t>
            </w:r>
          </w:p>
        </w:tc>
      </w:tr>
      <w:tr w:rsidR="00D40622" w:rsidRPr="00C25669" w14:paraId="2E11C8F3" w14:textId="77777777" w:rsidTr="00AC5D7C">
        <w:trPr>
          <w:jc w:val="center"/>
        </w:trPr>
        <w:tc>
          <w:tcPr>
            <w:tcW w:w="1413" w:type="dxa"/>
            <w:tcBorders>
              <w:bottom w:val="single" w:sz="4" w:space="0" w:color="FFFFFF" w:themeColor="background1"/>
            </w:tcBorders>
            <w:shd w:val="clear" w:color="auto" w:fill="auto"/>
            <w:tcMar>
              <w:top w:w="15" w:type="dxa"/>
              <w:left w:w="81" w:type="dxa"/>
              <w:bottom w:w="0" w:type="dxa"/>
              <w:right w:w="81" w:type="dxa"/>
            </w:tcMar>
            <w:hideMark/>
          </w:tcPr>
          <w:p w14:paraId="7E153B28" w14:textId="77777777" w:rsidR="00D40622" w:rsidRPr="00C25669" w:rsidRDefault="00D40622" w:rsidP="00AC5D7C">
            <w:pPr>
              <w:pStyle w:val="TAC"/>
              <w:rPr>
                <w:rFonts w:eastAsia="Yu Mincho"/>
              </w:rPr>
            </w:pPr>
            <w:r>
              <w:rPr>
                <w:rFonts w:eastAsia="Yu Mincho"/>
              </w:rPr>
              <w:t>1-1</w:t>
            </w:r>
          </w:p>
        </w:tc>
        <w:tc>
          <w:tcPr>
            <w:tcW w:w="1427" w:type="dxa"/>
            <w:tcBorders>
              <w:bottom w:val="single" w:sz="2" w:space="0" w:color="FFFFFF" w:themeColor="background1"/>
              <w:right w:val="single" w:sz="4" w:space="0" w:color="auto"/>
            </w:tcBorders>
            <w:vAlign w:val="center"/>
          </w:tcPr>
          <w:p w14:paraId="0F8B6D4A" w14:textId="77777777" w:rsidR="00D40622" w:rsidRPr="00F61A43" w:rsidRDefault="00D40622" w:rsidP="00AC5D7C">
            <w:pPr>
              <w:pStyle w:val="TAC"/>
              <w:rPr>
                <w:lang w:eastAsia="zh-CN"/>
              </w:rPr>
            </w:pPr>
            <w:r>
              <w:rPr>
                <w:rFonts w:hint="eastAsia"/>
                <w:lang w:eastAsia="zh-CN"/>
              </w:rPr>
              <w:t>T</w:t>
            </w:r>
            <w:r>
              <w:rPr>
                <w:lang w:eastAsia="zh-CN"/>
              </w:rPr>
              <w:t>ype 1</w:t>
            </w:r>
          </w:p>
        </w:tc>
        <w:tc>
          <w:tcPr>
            <w:tcW w:w="1060" w:type="dxa"/>
            <w:tcBorders>
              <w:left w:val="single" w:sz="4" w:space="0" w:color="auto"/>
              <w:bottom w:val="single" w:sz="2" w:space="0" w:color="FFFFFF" w:themeColor="background1"/>
            </w:tcBorders>
            <w:shd w:val="clear" w:color="auto" w:fill="auto"/>
            <w:tcMar>
              <w:top w:w="15" w:type="dxa"/>
              <w:left w:w="81" w:type="dxa"/>
              <w:bottom w:w="0" w:type="dxa"/>
              <w:right w:w="81" w:type="dxa"/>
            </w:tcMar>
            <w:vAlign w:val="center"/>
          </w:tcPr>
          <w:p w14:paraId="72EC57D1" w14:textId="77777777" w:rsidR="00D40622" w:rsidRPr="00F61A43" w:rsidRDefault="00D40622" w:rsidP="00AC5D7C">
            <w:pPr>
              <w:pStyle w:val="TAC"/>
            </w:pPr>
            <w:r w:rsidRPr="00F61A43">
              <w:rPr>
                <w:rFonts w:hint="eastAsia"/>
              </w:rPr>
              <w:t>9</w:t>
            </w:r>
            <w:r>
              <w:t>8</w:t>
            </w:r>
          </w:p>
        </w:tc>
        <w:tc>
          <w:tcPr>
            <w:tcW w:w="1060" w:type="dxa"/>
            <w:tcBorders>
              <w:bottom w:val="single" w:sz="2" w:space="0" w:color="FFFFFF" w:themeColor="background1"/>
            </w:tcBorders>
            <w:shd w:val="clear" w:color="auto" w:fill="auto"/>
            <w:tcMar>
              <w:top w:w="15" w:type="dxa"/>
              <w:left w:w="81" w:type="dxa"/>
              <w:bottom w:w="0" w:type="dxa"/>
              <w:right w:w="81" w:type="dxa"/>
            </w:tcMar>
            <w:vAlign w:val="center"/>
          </w:tcPr>
          <w:p w14:paraId="6FF1E602" w14:textId="77777777" w:rsidR="00D40622" w:rsidRPr="00F61A43" w:rsidRDefault="00D40622" w:rsidP="00AC5D7C">
            <w:pPr>
              <w:pStyle w:val="TAC"/>
            </w:pPr>
            <w:r>
              <w:t>66</w:t>
            </w:r>
          </w:p>
        </w:tc>
      </w:tr>
      <w:tr w:rsidR="00D40622" w:rsidRPr="00C25669" w14:paraId="5FBD5CF2" w14:textId="77777777" w:rsidTr="00AC5D7C">
        <w:trPr>
          <w:jc w:val="center"/>
        </w:trPr>
        <w:tc>
          <w:tcPr>
            <w:tcW w:w="1413" w:type="dxa"/>
            <w:tcBorders>
              <w:bottom w:val="single" w:sz="2" w:space="0" w:color="FFFFFF" w:themeColor="background1"/>
              <w:right w:val="single" w:sz="2" w:space="0" w:color="000000" w:themeColor="text1"/>
            </w:tcBorders>
            <w:shd w:val="clear" w:color="auto" w:fill="auto"/>
            <w:tcMar>
              <w:top w:w="15" w:type="dxa"/>
              <w:left w:w="81" w:type="dxa"/>
              <w:bottom w:w="0" w:type="dxa"/>
              <w:right w:w="81" w:type="dxa"/>
            </w:tcMar>
            <w:hideMark/>
          </w:tcPr>
          <w:p w14:paraId="7B56CD3E" w14:textId="77777777" w:rsidR="00D40622" w:rsidRPr="00C25669" w:rsidRDefault="00D40622" w:rsidP="00AC5D7C">
            <w:pPr>
              <w:pStyle w:val="TAC"/>
              <w:rPr>
                <w:rFonts w:eastAsia="Yu Mincho"/>
              </w:rPr>
            </w:pPr>
            <w:r>
              <w:rPr>
                <w:rFonts w:eastAsia="Yu Mincho"/>
              </w:rPr>
              <w:t>1-2</w:t>
            </w:r>
          </w:p>
        </w:tc>
        <w:tc>
          <w:tcPr>
            <w:tcW w:w="1427" w:type="dxa"/>
            <w:tcBorders>
              <w:top w:val="single" w:sz="2" w:space="0" w:color="FFFFFF" w:themeColor="background1"/>
              <w:left w:val="single" w:sz="2" w:space="0" w:color="000000" w:themeColor="text1"/>
              <w:bottom w:val="single" w:sz="2" w:space="0" w:color="FFFFFF" w:themeColor="background1"/>
              <w:right w:val="single" w:sz="4" w:space="0" w:color="auto"/>
            </w:tcBorders>
          </w:tcPr>
          <w:p w14:paraId="4C0CC1DA" w14:textId="77777777" w:rsidR="00D40622" w:rsidRPr="00C25669" w:rsidRDefault="00D40622" w:rsidP="00AC5D7C">
            <w:pPr>
              <w:pStyle w:val="TAC"/>
              <w:rPr>
                <w:rFonts w:eastAsia="Yu Mincho"/>
              </w:rPr>
            </w:pPr>
          </w:p>
        </w:tc>
        <w:tc>
          <w:tcPr>
            <w:tcW w:w="1060" w:type="dxa"/>
            <w:tcBorders>
              <w:top w:val="single" w:sz="2" w:space="0" w:color="FFFFFF" w:themeColor="background1"/>
              <w:left w:val="single" w:sz="4" w:space="0" w:color="auto"/>
              <w:bottom w:val="single" w:sz="2" w:space="0" w:color="FFFFFF" w:themeColor="background1"/>
            </w:tcBorders>
            <w:shd w:val="clear" w:color="auto" w:fill="auto"/>
            <w:tcMar>
              <w:top w:w="15" w:type="dxa"/>
              <w:left w:w="81" w:type="dxa"/>
              <w:bottom w:w="0" w:type="dxa"/>
              <w:right w:w="81" w:type="dxa"/>
            </w:tcMar>
          </w:tcPr>
          <w:p w14:paraId="2075ABA1" w14:textId="77777777" w:rsidR="00D40622" w:rsidRPr="00C25669" w:rsidRDefault="00D40622" w:rsidP="00AC5D7C">
            <w:pPr>
              <w:pStyle w:val="TAC"/>
              <w:rPr>
                <w:rFonts w:eastAsia="Yu Mincho"/>
              </w:rPr>
            </w:pPr>
          </w:p>
        </w:tc>
        <w:tc>
          <w:tcPr>
            <w:tcW w:w="1060" w:type="dxa"/>
            <w:tcBorders>
              <w:top w:val="single" w:sz="2" w:space="0" w:color="FFFFFF" w:themeColor="background1"/>
              <w:bottom w:val="single" w:sz="2" w:space="0" w:color="FFFFFF" w:themeColor="background1"/>
            </w:tcBorders>
            <w:shd w:val="clear" w:color="auto" w:fill="auto"/>
            <w:tcMar>
              <w:top w:w="15" w:type="dxa"/>
              <w:left w:w="81" w:type="dxa"/>
              <w:bottom w:w="0" w:type="dxa"/>
              <w:right w:w="81" w:type="dxa"/>
            </w:tcMar>
          </w:tcPr>
          <w:p w14:paraId="5D45F463" w14:textId="77777777" w:rsidR="00D40622" w:rsidRPr="00C25669" w:rsidRDefault="00D40622" w:rsidP="00AC5D7C">
            <w:pPr>
              <w:pStyle w:val="TAC"/>
              <w:rPr>
                <w:rFonts w:eastAsia="Yu Mincho"/>
              </w:rPr>
            </w:pPr>
          </w:p>
        </w:tc>
      </w:tr>
      <w:tr w:rsidR="00D40622" w:rsidRPr="00C25669" w14:paraId="3C341F58" w14:textId="77777777" w:rsidTr="00AC5D7C">
        <w:trPr>
          <w:jc w:val="center"/>
        </w:trPr>
        <w:tc>
          <w:tcPr>
            <w:tcW w:w="1413" w:type="dxa"/>
            <w:tcBorders>
              <w:bottom w:val="single" w:sz="2" w:space="0" w:color="FFFFFF" w:themeColor="background1"/>
              <w:right w:val="single" w:sz="2" w:space="0" w:color="000000" w:themeColor="text1"/>
            </w:tcBorders>
            <w:shd w:val="clear" w:color="auto" w:fill="auto"/>
            <w:tcMar>
              <w:top w:w="15" w:type="dxa"/>
              <w:left w:w="81" w:type="dxa"/>
              <w:bottom w:w="0" w:type="dxa"/>
              <w:right w:w="81" w:type="dxa"/>
            </w:tcMar>
          </w:tcPr>
          <w:p w14:paraId="7EA387BA" w14:textId="77777777" w:rsidR="00D40622" w:rsidRPr="00C25669" w:rsidRDefault="00D40622" w:rsidP="00AC5D7C">
            <w:pPr>
              <w:pStyle w:val="TAC"/>
              <w:rPr>
                <w:rFonts w:eastAsia="Yu Mincho"/>
              </w:rPr>
            </w:pPr>
            <w:r>
              <w:rPr>
                <w:rFonts w:eastAsia="Yu Mincho"/>
              </w:rPr>
              <w:t>1-3</w:t>
            </w:r>
          </w:p>
        </w:tc>
        <w:tc>
          <w:tcPr>
            <w:tcW w:w="1427" w:type="dxa"/>
            <w:tcBorders>
              <w:top w:val="single" w:sz="2" w:space="0" w:color="FFFFFF" w:themeColor="background1"/>
              <w:left w:val="single" w:sz="2" w:space="0" w:color="000000" w:themeColor="text1"/>
              <w:bottom w:val="single" w:sz="2" w:space="0" w:color="FFFFFF" w:themeColor="background1"/>
              <w:right w:val="single" w:sz="4" w:space="0" w:color="auto"/>
            </w:tcBorders>
          </w:tcPr>
          <w:p w14:paraId="629AE646" w14:textId="77777777" w:rsidR="00D40622" w:rsidRPr="00C25669" w:rsidRDefault="00D40622" w:rsidP="00AC5D7C">
            <w:pPr>
              <w:pStyle w:val="TAC"/>
              <w:rPr>
                <w:rFonts w:eastAsia="Yu Mincho"/>
              </w:rPr>
            </w:pPr>
          </w:p>
        </w:tc>
        <w:tc>
          <w:tcPr>
            <w:tcW w:w="1060" w:type="dxa"/>
            <w:tcBorders>
              <w:top w:val="single" w:sz="2" w:space="0" w:color="FFFFFF" w:themeColor="background1"/>
              <w:left w:val="single" w:sz="4" w:space="0" w:color="auto"/>
              <w:bottom w:val="single" w:sz="2" w:space="0" w:color="FFFFFF" w:themeColor="background1"/>
            </w:tcBorders>
            <w:shd w:val="clear" w:color="auto" w:fill="auto"/>
            <w:tcMar>
              <w:top w:w="15" w:type="dxa"/>
              <w:left w:w="81" w:type="dxa"/>
              <w:bottom w:w="0" w:type="dxa"/>
              <w:right w:w="81" w:type="dxa"/>
            </w:tcMar>
          </w:tcPr>
          <w:p w14:paraId="6B81076F" w14:textId="77777777" w:rsidR="00D40622" w:rsidRPr="00C25669" w:rsidRDefault="00D40622" w:rsidP="00AC5D7C">
            <w:pPr>
              <w:pStyle w:val="TAC"/>
              <w:rPr>
                <w:rFonts w:eastAsia="Yu Mincho"/>
              </w:rPr>
            </w:pPr>
          </w:p>
        </w:tc>
        <w:tc>
          <w:tcPr>
            <w:tcW w:w="1060" w:type="dxa"/>
            <w:tcBorders>
              <w:top w:val="single" w:sz="2" w:space="0" w:color="FFFFFF" w:themeColor="background1"/>
              <w:bottom w:val="single" w:sz="2" w:space="0" w:color="FFFFFF" w:themeColor="background1"/>
            </w:tcBorders>
            <w:shd w:val="clear" w:color="auto" w:fill="auto"/>
            <w:tcMar>
              <w:top w:w="15" w:type="dxa"/>
              <w:left w:w="81" w:type="dxa"/>
              <w:bottom w:w="0" w:type="dxa"/>
              <w:right w:w="81" w:type="dxa"/>
            </w:tcMar>
          </w:tcPr>
          <w:p w14:paraId="50071EC4" w14:textId="77777777" w:rsidR="00D40622" w:rsidRPr="00C25669" w:rsidRDefault="00D40622" w:rsidP="00AC5D7C">
            <w:pPr>
              <w:pStyle w:val="TAC"/>
              <w:rPr>
                <w:rFonts w:eastAsia="Yu Mincho"/>
              </w:rPr>
            </w:pPr>
          </w:p>
        </w:tc>
      </w:tr>
      <w:tr w:rsidR="00D40622" w:rsidRPr="00C25669" w14:paraId="667BD1D0" w14:textId="77777777" w:rsidTr="00AC5D7C">
        <w:trPr>
          <w:jc w:val="center"/>
        </w:trPr>
        <w:tc>
          <w:tcPr>
            <w:tcW w:w="1413" w:type="dxa"/>
            <w:tcBorders>
              <w:bottom w:val="single" w:sz="2" w:space="0" w:color="E7E6E6" w:themeColor="background2"/>
            </w:tcBorders>
            <w:shd w:val="clear" w:color="auto" w:fill="auto"/>
            <w:tcMar>
              <w:top w:w="15" w:type="dxa"/>
              <w:left w:w="81" w:type="dxa"/>
              <w:bottom w:w="0" w:type="dxa"/>
              <w:right w:w="81" w:type="dxa"/>
            </w:tcMar>
          </w:tcPr>
          <w:p w14:paraId="36A33A27" w14:textId="77777777" w:rsidR="00D40622" w:rsidRDefault="00D40622" w:rsidP="00AC5D7C">
            <w:pPr>
              <w:pStyle w:val="TAC"/>
              <w:rPr>
                <w:rFonts w:eastAsia="Yu Mincho"/>
              </w:rPr>
            </w:pPr>
            <w:r>
              <w:rPr>
                <w:rFonts w:eastAsia="Yu Mincho"/>
              </w:rPr>
              <w:t>1-4</w:t>
            </w:r>
          </w:p>
        </w:tc>
        <w:tc>
          <w:tcPr>
            <w:tcW w:w="1427" w:type="dxa"/>
            <w:tcBorders>
              <w:top w:val="single" w:sz="2" w:space="0" w:color="FFFFFF" w:themeColor="background1"/>
              <w:bottom w:val="single" w:sz="2" w:space="0" w:color="FFFFFF" w:themeColor="background1"/>
              <w:right w:val="single" w:sz="4" w:space="0" w:color="auto"/>
            </w:tcBorders>
          </w:tcPr>
          <w:p w14:paraId="2EFAB313" w14:textId="77777777" w:rsidR="00D40622" w:rsidRDefault="00D40622" w:rsidP="00AC5D7C">
            <w:pPr>
              <w:pStyle w:val="TAC"/>
              <w:rPr>
                <w:rFonts w:eastAsia="Yu Mincho"/>
              </w:rPr>
            </w:pPr>
          </w:p>
        </w:tc>
        <w:tc>
          <w:tcPr>
            <w:tcW w:w="1060" w:type="dxa"/>
            <w:tcBorders>
              <w:top w:val="single" w:sz="2" w:space="0" w:color="FFFFFF" w:themeColor="background1"/>
              <w:left w:val="single" w:sz="4" w:space="0" w:color="auto"/>
            </w:tcBorders>
            <w:shd w:val="clear" w:color="auto" w:fill="auto"/>
            <w:tcMar>
              <w:top w:w="15" w:type="dxa"/>
              <w:left w:w="81" w:type="dxa"/>
              <w:bottom w:w="0" w:type="dxa"/>
              <w:right w:w="81" w:type="dxa"/>
            </w:tcMar>
          </w:tcPr>
          <w:p w14:paraId="62B4AFA0" w14:textId="77777777" w:rsidR="00D40622" w:rsidRDefault="00D40622" w:rsidP="00AC5D7C">
            <w:pPr>
              <w:pStyle w:val="TAC"/>
              <w:rPr>
                <w:rFonts w:eastAsia="Yu Mincho"/>
              </w:rPr>
            </w:pPr>
          </w:p>
        </w:tc>
        <w:tc>
          <w:tcPr>
            <w:tcW w:w="1060" w:type="dxa"/>
            <w:tcBorders>
              <w:top w:val="single" w:sz="2" w:space="0" w:color="FFFFFF" w:themeColor="background1"/>
            </w:tcBorders>
            <w:shd w:val="clear" w:color="auto" w:fill="auto"/>
            <w:tcMar>
              <w:top w:w="15" w:type="dxa"/>
              <w:left w:w="81" w:type="dxa"/>
              <w:bottom w:w="0" w:type="dxa"/>
              <w:right w:w="81" w:type="dxa"/>
            </w:tcMar>
          </w:tcPr>
          <w:p w14:paraId="48C27127" w14:textId="77777777" w:rsidR="00D40622" w:rsidRDefault="00D40622" w:rsidP="00AC5D7C">
            <w:pPr>
              <w:pStyle w:val="TAC"/>
              <w:rPr>
                <w:rFonts w:eastAsia="Yu Mincho"/>
              </w:rPr>
            </w:pPr>
          </w:p>
        </w:tc>
      </w:tr>
      <w:tr w:rsidR="00D40622" w:rsidRPr="00C25669" w14:paraId="223BCD33" w14:textId="77777777" w:rsidTr="00AC5D7C">
        <w:trPr>
          <w:jc w:val="center"/>
        </w:trPr>
        <w:tc>
          <w:tcPr>
            <w:tcW w:w="1413" w:type="dxa"/>
            <w:shd w:val="clear" w:color="auto" w:fill="auto"/>
            <w:tcMar>
              <w:top w:w="15" w:type="dxa"/>
              <w:left w:w="81" w:type="dxa"/>
              <w:bottom w:w="0" w:type="dxa"/>
              <w:right w:w="81" w:type="dxa"/>
            </w:tcMar>
          </w:tcPr>
          <w:p w14:paraId="3A7CB636" w14:textId="760096BF" w:rsidR="00D40622" w:rsidRDefault="00D40622" w:rsidP="00AC5D7C">
            <w:pPr>
              <w:pStyle w:val="TAC"/>
            </w:pPr>
            <w:r>
              <w:t>1-6</w:t>
            </w:r>
          </w:p>
        </w:tc>
        <w:tc>
          <w:tcPr>
            <w:tcW w:w="1427" w:type="dxa"/>
            <w:tcBorders>
              <w:top w:val="single" w:sz="2" w:space="0" w:color="FFFFFF" w:themeColor="background1"/>
              <w:bottom w:val="single" w:sz="2" w:space="0" w:color="000000" w:themeColor="text1"/>
              <w:right w:val="single" w:sz="4" w:space="0" w:color="auto"/>
            </w:tcBorders>
          </w:tcPr>
          <w:p w14:paraId="5D670244" w14:textId="77777777" w:rsidR="00D40622" w:rsidRDefault="00D40622" w:rsidP="00AC5D7C">
            <w:pPr>
              <w:pStyle w:val="TAC"/>
              <w:rPr>
                <w:lang w:eastAsia="zh-CN"/>
              </w:rPr>
            </w:pPr>
            <w:r>
              <w:rPr>
                <w:rFonts w:hint="eastAsia"/>
                <w:lang w:eastAsia="zh-CN"/>
              </w:rPr>
              <w:t>`</w:t>
            </w:r>
          </w:p>
        </w:tc>
        <w:tc>
          <w:tcPr>
            <w:tcW w:w="1060" w:type="dxa"/>
            <w:tcBorders>
              <w:left w:val="single" w:sz="4" w:space="0" w:color="auto"/>
            </w:tcBorders>
            <w:shd w:val="clear" w:color="auto" w:fill="auto"/>
            <w:tcMar>
              <w:top w:w="15" w:type="dxa"/>
              <w:left w:w="81" w:type="dxa"/>
              <w:bottom w:w="0" w:type="dxa"/>
              <w:right w:w="81" w:type="dxa"/>
            </w:tcMar>
          </w:tcPr>
          <w:p w14:paraId="53CEE3F0" w14:textId="77777777" w:rsidR="00D40622" w:rsidRPr="00F61A43" w:rsidRDefault="00D40622" w:rsidP="00AC5D7C">
            <w:pPr>
              <w:pStyle w:val="TAC"/>
              <w:rPr>
                <w:lang w:eastAsia="zh-CN"/>
              </w:rPr>
            </w:pPr>
            <w:r>
              <w:rPr>
                <w:rFonts w:hint="eastAsia"/>
                <w:lang w:eastAsia="zh-CN"/>
              </w:rPr>
              <w:t>2</w:t>
            </w:r>
            <w:r>
              <w:rPr>
                <w:lang w:eastAsia="zh-CN"/>
              </w:rPr>
              <w:t>4</w:t>
            </w:r>
          </w:p>
        </w:tc>
        <w:tc>
          <w:tcPr>
            <w:tcW w:w="1060" w:type="dxa"/>
            <w:shd w:val="clear" w:color="auto" w:fill="auto"/>
            <w:tcMar>
              <w:top w:w="15" w:type="dxa"/>
              <w:left w:w="81" w:type="dxa"/>
              <w:bottom w:w="0" w:type="dxa"/>
              <w:right w:w="81" w:type="dxa"/>
            </w:tcMar>
          </w:tcPr>
          <w:p w14:paraId="430B43FB" w14:textId="77777777" w:rsidR="00D40622" w:rsidRPr="00F61A43" w:rsidRDefault="00D40622" w:rsidP="00AC5D7C">
            <w:pPr>
              <w:pStyle w:val="TAC"/>
              <w:rPr>
                <w:lang w:eastAsia="zh-CN"/>
              </w:rPr>
            </w:pPr>
            <w:r>
              <w:rPr>
                <w:lang w:eastAsia="zh-CN"/>
              </w:rPr>
              <w:t>20</w:t>
            </w:r>
          </w:p>
        </w:tc>
      </w:tr>
      <w:tr w:rsidR="00D40622" w:rsidRPr="00C25669" w14:paraId="4844EC3E" w14:textId="77777777" w:rsidTr="00AC5D7C">
        <w:trPr>
          <w:jc w:val="center"/>
        </w:trPr>
        <w:tc>
          <w:tcPr>
            <w:tcW w:w="1413" w:type="dxa"/>
            <w:shd w:val="clear" w:color="auto" w:fill="auto"/>
            <w:tcMar>
              <w:top w:w="15" w:type="dxa"/>
              <w:left w:w="81" w:type="dxa"/>
              <w:bottom w:w="0" w:type="dxa"/>
              <w:right w:w="81" w:type="dxa"/>
            </w:tcMar>
          </w:tcPr>
          <w:p w14:paraId="6B3BEF46" w14:textId="0FA4125A" w:rsidR="00D40622" w:rsidRDefault="00D40622" w:rsidP="00AC5D7C">
            <w:pPr>
              <w:pStyle w:val="TAC"/>
              <w:rPr>
                <w:rFonts w:eastAsia="Yu Mincho"/>
              </w:rPr>
            </w:pPr>
            <w:r>
              <w:rPr>
                <w:rFonts w:hint="eastAsia"/>
                <w:lang w:eastAsia="zh-CN"/>
              </w:rPr>
              <w:t>1</w:t>
            </w:r>
            <w:r>
              <w:rPr>
                <w:lang w:eastAsia="zh-CN"/>
              </w:rPr>
              <w:t>-5</w:t>
            </w:r>
            <w:r w:rsidRPr="00605F9C">
              <w:rPr>
                <w:vertAlign w:val="superscript"/>
                <w:lang w:eastAsia="zh-CN"/>
              </w:rPr>
              <w:t>Note1</w:t>
            </w:r>
          </w:p>
        </w:tc>
        <w:tc>
          <w:tcPr>
            <w:tcW w:w="1427" w:type="dxa"/>
            <w:tcBorders>
              <w:top w:val="single" w:sz="2" w:space="0" w:color="000000" w:themeColor="text1"/>
              <w:bottom w:val="single" w:sz="2" w:space="0" w:color="000000" w:themeColor="text1"/>
              <w:right w:val="single" w:sz="4" w:space="0" w:color="auto"/>
            </w:tcBorders>
          </w:tcPr>
          <w:p w14:paraId="755730C9" w14:textId="77777777" w:rsidR="00D40622" w:rsidRDefault="00D40622" w:rsidP="00AC5D7C">
            <w:pPr>
              <w:pStyle w:val="TAC"/>
              <w:rPr>
                <w:lang w:eastAsia="zh-CN"/>
              </w:rPr>
            </w:pPr>
            <w:r>
              <w:rPr>
                <w:rFonts w:hint="eastAsia"/>
                <w:lang w:eastAsia="zh-CN"/>
              </w:rPr>
              <w:t>T</w:t>
            </w:r>
            <w:r>
              <w:rPr>
                <w:lang w:eastAsia="zh-CN"/>
              </w:rPr>
              <w:t>ype 0</w:t>
            </w:r>
          </w:p>
        </w:tc>
        <w:tc>
          <w:tcPr>
            <w:tcW w:w="1060" w:type="dxa"/>
            <w:tcBorders>
              <w:left w:val="single" w:sz="4" w:space="0" w:color="auto"/>
            </w:tcBorders>
            <w:shd w:val="clear" w:color="auto" w:fill="auto"/>
            <w:tcMar>
              <w:top w:w="15" w:type="dxa"/>
              <w:left w:w="81" w:type="dxa"/>
              <w:bottom w:w="0" w:type="dxa"/>
              <w:right w:w="81" w:type="dxa"/>
            </w:tcMar>
          </w:tcPr>
          <w:p w14:paraId="2CF77FA3" w14:textId="77777777" w:rsidR="00D40622" w:rsidRDefault="00D40622" w:rsidP="00AC5D7C">
            <w:pPr>
              <w:pStyle w:val="TAC"/>
              <w:rPr>
                <w:lang w:eastAsia="zh-CN"/>
              </w:rPr>
            </w:pPr>
            <w:r>
              <w:rPr>
                <w:lang w:eastAsia="zh-CN"/>
              </w:rPr>
              <w:t>N/A</w:t>
            </w:r>
          </w:p>
        </w:tc>
        <w:tc>
          <w:tcPr>
            <w:tcW w:w="1060" w:type="dxa"/>
            <w:shd w:val="clear" w:color="auto" w:fill="auto"/>
            <w:tcMar>
              <w:top w:w="15" w:type="dxa"/>
              <w:left w:w="81" w:type="dxa"/>
              <w:bottom w:w="0" w:type="dxa"/>
              <w:right w:w="81" w:type="dxa"/>
            </w:tcMar>
          </w:tcPr>
          <w:p w14:paraId="2DE86A5B" w14:textId="77777777" w:rsidR="00D40622" w:rsidRDefault="00D40622" w:rsidP="00AC5D7C">
            <w:pPr>
              <w:pStyle w:val="TAC"/>
              <w:rPr>
                <w:lang w:eastAsia="zh-CN"/>
              </w:rPr>
            </w:pPr>
            <w:r>
              <w:rPr>
                <w:lang w:eastAsia="zh-CN"/>
              </w:rPr>
              <w:t>N/A</w:t>
            </w:r>
          </w:p>
        </w:tc>
      </w:tr>
      <w:tr w:rsidR="00D40622" w:rsidRPr="00C25669" w14:paraId="6D4D7EAF" w14:textId="77777777" w:rsidTr="00AC5D7C">
        <w:trPr>
          <w:trHeight w:val="51"/>
          <w:jc w:val="center"/>
        </w:trPr>
        <w:tc>
          <w:tcPr>
            <w:tcW w:w="4960" w:type="dxa"/>
            <w:gridSpan w:val="4"/>
            <w:shd w:val="clear" w:color="auto" w:fill="auto"/>
            <w:tcMar>
              <w:top w:w="15" w:type="dxa"/>
              <w:left w:w="81" w:type="dxa"/>
              <w:bottom w:w="0" w:type="dxa"/>
              <w:right w:w="81" w:type="dxa"/>
            </w:tcMar>
          </w:tcPr>
          <w:p w14:paraId="1727CF6E" w14:textId="77777777" w:rsidR="00D40622" w:rsidRDefault="00D40622" w:rsidP="00AC5D7C">
            <w:pPr>
              <w:pStyle w:val="TAC"/>
              <w:jc w:val="left"/>
              <w:rPr>
                <w:lang w:eastAsia="zh-CN"/>
              </w:rPr>
            </w:pPr>
            <w:r>
              <w:rPr>
                <w:rFonts w:hint="eastAsia"/>
                <w:lang w:eastAsia="zh-CN"/>
              </w:rPr>
              <w:t>N</w:t>
            </w:r>
            <w:r>
              <w:rPr>
                <w:lang w:eastAsia="zh-CN"/>
              </w:rPr>
              <w:t xml:space="preserve">ote 1: Full BWP is allocated for PDSCH </w:t>
            </w:r>
          </w:p>
        </w:tc>
      </w:tr>
      <w:bookmarkEnd w:id="4163"/>
    </w:tbl>
    <w:p w14:paraId="5101E39A" w14:textId="77777777" w:rsidR="00D40622" w:rsidRDefault="00D40622" w:rsidP="00D40622">
      <w:pPr>
        <w:rPr>
          <w:rFonts w:ascii="Times-Roman" w:hAnsi="Times-Roman"/>
        </w:rPr>
      </w:pPr>
    </w:p>
    <w:p w14:paraId="5A9FB7CB" w14:textId="77777777" w:rsidR="00066149" w:rsidRDefault="00066149" w:rsidP="00066149">
      <w:pPr>
        <w:rPr>
          <w:rFonts w:ascii="Times-Roman" w:hAnsi="Times-Roman"/>
        </w:rPr>
      </w:pPr>
      <w:r>
        <w:rPr>
          <w:rFonts w:ascii="Times-Roman" w:hAnsi="Times-Roman"/>
        </w:rPr>
        <w:t>T</w:t>
      </w:r>
      <w:r w:rsidRPr="00D43F4A">
        <w:rPr>
          <w:rFonts w:ascii="Times-Roman" w:hAnsi="Times-Roman"/>
        </w:rPr>
        <w:t xml:space="preserve">he test parameters for PCell in Table </w:t>
      </w:r>
      <w:r>
        <w:rPr>
          <w:rFonts w:ascii="Times-Roman" w:hAnsi="Times-Roman"/>
        </w:rPr>
        <w:t>9.2A.1-3</w:t>
      </w:r>
      <w:r w:rsidRPr="00D43F4A">
        <w:rPr>
          <w:rFonts w:ascii="Times-Roman" w:hAnsi="Times-Roman"/>
        </w:rPr>
        <w:t xml:space="preserve"> and the downlink physical channel setup according to Annex </w:t>
      </w:r>
      <w:r w:rsidRPr="00D43F4A">
        <w:rPr>
          <w:rFonts w:ascii="Times-Roman" w:hAnsi="Times-Roman" w:hint="eastAsia"/>
          <w:lang w:eastAsia="zh-CN"/>
        </w:rPr>
        <w:t>C.3.1</w:t>
      </w:r>
      <w:r w:rsidRPr="00D43F4A">
        <w:rPr>
          <w:rFonts w:ascii="Times-Roman" w:hAnsi="Times-Roman"/>
        </w:rPr>
        <w:t>.</w:t>
      </w:r>
      <w:r>
        <w:rPr>
          <w:rFonts w:ascii="Times-Roman" w:hAnsi="Times-Roman"/>
        </w:rPr>
        <w:t xml:space="preserve"> In this test, Pcell is in FR1 and Scell is in FR2-2 and only requirements for Scell should be verified. </w:t>
      </w:r>
    </w:p>
    <w:p w14:paraId="3C5ACA8D" w14:textId="77777777" w:rsidR="00066149" w:rsidRDefault="00066149" w:rsidP="00066149">
      <w:pPr>
        <w:rPr>
          <w:rFonts w:ascii="Times-Roman" w:hAnsi="Times-Roman"/>
        </w:rPr>
      </w:pPr>
      <w:r>
        <w:rPr>
          <w:rFonts w:ascii="Times-Roman" w:hAnsi="Times-Roman"/>
        </w:rPr>
        <w:t>The test purposes are specified in Table 9.2A.1-2.</w:t>
      </w:r>
    </w:p>
    <w:p w14:paraId="02195AF8" w14:textId="77777777" w:rsidR="00066149" w:rsidRPr="00C25669" w:rsidRDefault="00066149" w:rsidP="00066149">
      <w:pPr>
        <w:pStyle w:val="TH"/>
      </w:pPr>
      <w:r w:rsidRPr="00C25669">
        <w:t xml:space="preserve">Table </w:t>
      </w:r>
      <w:r>
        <w:t>9.2A.1-2</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066149" w:rsidRPr="00C25669" w14:paraId="4937DE3D" w14:textId="77777777" w:rsidTr="00F95C32">
        <w:tc>
          <w:tcPr>
            <w:tcW w:w="4822" w:type="dxa"/>
            <w:tcBorders>
              <w:top w:val="single" w:sz="4" w:space="0" w:color="auto"/>
              <w:left w:val="single" w:sz="4" w:space="0" w:color="auto"/>
              <w:bottom w:val="single" w:sz="4" w:space="0" w:color="auto"/>
              <w:right w:val="single" w:sz="4" w:space="0" w:color="auto"/>
            </w:tcBorders>
            <w:hideMark/>
          </w:tcPr>
          <w:p w14:paraId="21C3841C" w14:textId="77777777" w:rsidR="00066149" w:rsidRPr="00C25669" w:rsidRDefault="00066149" w:rsidP="00F95C32">
            <w:pPr>
              <w:pStyle w:val="TAH"/>
            </w:pPr>
            <w:r w:rsidRPr="00C25669">
              <w:t>Purpose</w:t>
            </w:r>
          </w:p>
        </w:tc>
        <w:tc>
          <w:tcPr>
            <w:tcW w:w="4807" w:type="dxa"/>
            <w:tcBorders>
              <w:top w:val="single" w:sz="4" w:space="0" w:color="auto"/>
              <w:left w:val="single" w:sz="4" w:space="0" w:color="auto"/>
              <w:bottom w:val="single" w:sz="4" w:space="0" w:color="auto"/>
              <w:right w:val="single" w:sz="4" w:space="0" w:color="auto"/>
            </w:tcBorders>
            <w:hideMark/>
          </w:tcPr>
          <w:p w14:paraId="64AFD980" w14:textId="77777777" w:rsidR="00066149" w:rsidRPr="00C25669" w:rsidRDefault="00066149" w:rsidP="00F95C32">
            <w:pPr>
              <w:pStyle w:val="TAH"/>
            </w:pPr>
            <w:r w:rsidRPr="00C25669">
              <w:t>Test index</w:t>
            </w:r>
          </w:p>
        </w:tc>
      </w:tr>
      <w:tr w:rsidR="00066149" w:rsidRPr="00C25669" w14:paraId="137948CF" w14:textId="77777777" w:rsidTr="00F95C32">
        <w:tc>
          <w:tcPr>
            <w:tcW w:w="4822" w:type="dxa"/>
            <w:tcBorders>
              <w:top w:val="single" w:sz="4" w:space="0" w:color="auto"/>
              <w:left w:val="single" w:sz="4" w:space="0" w:color="auto"/>
              <w:bottom w:val="single" w:sz="4" w:space="0" w:color="auto"/>
              <w:right w:val="single" w:sz="4" w:space="0" w:color="auto"/>
            </w:tcBorders>
          </w:tcPr>
          <w:p w14:paraId="7F55A2B9" w14:textId="77777777" w:rsidR="00066149" w:rsidRPr="00C25669" w:rsidRDefault="00066149" w:rsidP="00F95C32">
            <w:pPr>
              <w:pStyle w:val="TAL"/>
              <w:rPr>
                <w:rFonts w:eastAsia="SimSun"/>
              </w:rPr>
            </w:pPr>
            <w:r w:rsidRPr="001E6273">
              <w:t>Verify the PDSCH mapping Typ</w:t>
            </w:r>
            <w:r>
              <w:t xml:space="preserve">e A normal performance in FR2-2 Scell CC in CA between FR1 and FR2-2 </w:t>
            </w:r>
            <w:r w:rsidRPr="001E6273">
              <w:t>under 2 receive antenna conditions and with different channel models, MCSs and</w:t>
            </w:r>
            <w:r>
              <w:t xml:space="preserve"> </w:t>
            </w:r>
            <w:r w:rsidRPr="001E6273">
              <w:t>number of MIMO layers</w:t>
            </w:r>
          </w:p>
        </w:tc>
        <w:tc>
          <w:tcPr>
            <w:tcW w:w="4807" w:type="dxa"/>
            <w:tcBorders>
              <w:top w:val="single" w:sz="4" w:space="0" w:color="auto"/>
              <w:left w:val="single" w:sz="4" w:space="0" w:color="auto"/>
              <w:bottom w:val="single" w:sz="4" w:space="0" w:color="auto"/>
              <w:right w:val="single" w:sz="4" w:space="0" w:color="auto"/>
            </w:tcBorders>
          </w:tcPr>
          <w:p w14:paraId="135087E0" w14:textId="77777777" w:rsidR="00066149" w:rsidRPr="00C25669" w:rsidRDefault="00066149" w:rsidP="00F95C32">
            <w:pPr>
              <w:pStyle w:val="TAL"/>
            </w:pPr>
            <w:r>
              <w:t>1-1,1-2,1-3,1-4,1-5,1-6</w:t>
            </w:r>
          </w:p>
        </w:tc>
      </w:tr>
    </w:tbl>
    <w:p w14:paraId="2EEAFC06" w14:textId="77777777" w:rsidR="00066149" w:rsidRPr="00D43F4A" w:rsidRDefault="00066149" w:rsidP="00066149">
      <w:pPr>
        <w:rPr>
          <w:rFonts w:ascii="Times-Roman" w:hAnsi="Times-Roman"/>
        </w:rPr>
      </w:pPr>
    </w:p>
    <w:p w14:paraId="07D34F52" w14:textId="77777777" w:rsidR="00066149" w:rsidRPr="00D43F4A" w:rsidRDefault="00066149" w:rsidP="00066149">
      <w:pPr>
        <w:pStyle w:val="TH"/>
      </w:pPr>
      <w:r>
        <w:t>Table 9.2A.1-3</w:t>
      </w:r>
      <w:r w:rsidRPr="00D43F4A">
        <w:rPr>
          <w:rFonts w:hint="eastAsia"/>
          <w:lang w:eastAsia="zh-CN"/>
        </w:rPr>
        <w:t>:</w:t>
      </w:r>
      <w:r w:rsidRPr="00D43F4A">
        <w:t xml:space="preserve"> Test parameters for PCell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066149" w:rsidRPr="00D43F4A" w14:paraId="26306604" w14:textId="77777777" w:rsidTr="00F95C32">
        <w:tc>
          <w:tcPr>
            <w:tcW w:w="5467" w:type="dxa"/>
            <w:gridSpan w:val="2"/>
            <w:shd w:val="clear" w:color="auto" w:fill="auto"/>
          </w:tcPr>
          <w:p w14:paraId="5096A7CC" w14:textId="77777777" w:rsidR="00066149" w:rsidRPr="00D43F4A" w:rsidRDefault="00066149" w:rsidP="00F95C32">
            <w:pPr>
              <w:keepNext/>
              <w:keepLines/>
              <w:spacing w:after="0"/>
              <w:jc w:val="center"/>
              <w:rPr>
                <w:rFonts w:ascii="Arial" w:hAnsi="Arial"/>
                <w:b/>
                <w:sz w:val="18"/>
              </w:rPr>
            </w:pPr>
            <w:r w:rsidRPr="00D43F4A">
              <w:rPr>
                <w:rFonts w:ascii="Arial" w:hAnsi="Arial"/>
                <w:b/>
                <w:sz w:val="18"/>
              </w:rPr>
              <w:t>Parameter</w:t>
            </w:r>
          </w:p>
        </w:tc>
        <w:tc>
          <w:tcPr>
            <w:tcW w:w="802" w:type="dxa"/>
            <w:shd w:val="clear" w:color="auto" w:fill="auto"/>
          </w:tcPr>
          <w:p w14:paraId="3EB020FD" w14:textId="77777777" w:rsidR="00066149" w:rsidRPr="00D43F4A" w:rsidRDefault="00066149" w:rsidP="00F95C32">
            <w:pPr>
              <w:keepNext/>
              <w:keepLines/>
              <w:spacing w:after="0"/>
              <w:jc w:val="center"/>
              <w:rPr>
                <w:rFonts w:ascii="Arial" w:hAnsi="Arial"/>
                <w:b/>
                <w:sz w:val="18"/>
              </w:rPr>
            </w:pPr>
            <w:r w:rsidRPr="00D43F4A">
              <w:rPr>
                <w:rFonts w:ascii="Arial" w:hAnsi="Arial"/>
                <w:b/>
                <w:sz w:val="18"/>
              </w:rPr>
              <w:t>Unit</w:t>
            </w:r>
          </w:p>
        </w:tc>
        <w:tc>
          <w:tcPr>
            <w:tcW w:w="3352" w:type="dxa"/>
            <w:shd w:val="clear" w:color="auto" w:fill="auto"/>
          </w:tcPr>
          <w:p w14:paraId="05EE68A0" w14:textId="77777777" w:rsidR="00066149" w:rsidRPr="00D43F4A" w:rsidRDefault="00066149" w:rsidP="00F95C32">
            <w:pPr>
              <w:keepNext/>
              <w:keepLines/>
              <w:spacing w:after="0"/>
              <w:jc w:val="center"/>
              <w:rPr>
                <w:rFonts w:ascii="Arial" w:hAnsi="Arial"/>
                <w:b/>
                <w:sz w:val="18"/>
              </w:rPr>
            </w:pPr>
            <w:r w:rsidRPr="00D43F4A">
              <w:rPr>
                <w:rFonts w:ascii="Arial" w:hAnsi="Arial"/>
                <w:b/>
                <w:sz w:val="18"/>
              </w:rPr>
              <w:t>Value</w:t>
            </w:r>
          </w:p>
        </w:tc>
      </w:tr>
      <w:tr w:rsidR="00066149" w:rsidRPr="00D43F4A" w14:paraId="5AC64AAC" w14:textId="77777777" w:rsidTr="00F95C32">
        <w:tc>
          <w:tcPr>
            <w:tcW w:w="5467" w:type="dxa"/>
            <w:gridSpan w:val="2"/>
            <w:shd w:val="clear" w:color="auto" w:fill="auto"/>
          </w:tcPr>
          <w:p w14:paraId="29C68185" w14:textId="77777777" w:rsidR="00066149" w:rsidRPr="00D43F4A" w:rsidRDefault="00066149" w:rsidP="00F95C32">
            <w:pPr>
              <w:keepNext/>
              <w:keepLines/>
              <w:spacing w:after="0"/>
              <w:rPr>
                <w:rFonts w:ascii="Arial" w:hAnsi="Arial"/>
                <w:sz w:val="18"/>
              </w:rPr>
            </w:pPr>
            <w:r w:rsidRPr="00D43F4A">
              <w:rPr>
                <w:rFonts w:ascii="Arial" w:hAnsi="Arial"/>
                <w:sz w:val="18"/>
              </w:rPr>
              <w:t>Duplex mode</w:t>
            </w:r>
          </w:p>
        </w:tc>
        <w:tc>
          <w:tcPr>
            <w:tcW w:w="802" w:type="dxa"/>
            <w:shd w:val="clear" w:color="auto" w:fill="auto"/>
          </w:tcPr>
          <w:p w14:paraId="3F638B88"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68ECAD6E" w14:textId="77777777" w:rsidR="00066149" w:rsidRPr="00D43F4A" w:rsidRDefault="00066149" w:rsidP="00F95C32">
            <w:pPr>
              <w:keepNext/>
              <w:keepLines/>
              <w:spacing w:after="0"/>
              <w:jc w:val="center"/>
              <w:rPr>
                <w:rFonts w:ascii="Arial" w:hAnsi="Arial"/>
                <w:sz w:val="18"/>
              </w:rPr>
            </w:pPr>
            <w:r w:rsidRPr="00D43F4A">
              <w:rPr>
                <w:rFonts w:ascii="Arial" w:hAnsi="Arial"/>
                <w:sz w:val="18"/>
              </w:rPr>
              <w:t>TDD</w:t>
            </w:r>
          </w:p>
        </w:tc>
      </w:tr>
      <w:tr w:rsidR="00066149" w:rsidRPr="00D43F4A" w14:paraId="12CDF455" w14:textId="77777777" w:rsidTr="00F95C32">
        <w:tc>
          <w:tcPr>
            <w:tcW w:w="5467" w:type="dxa"/>
            <w:gridSpan w:val="2"/>
            <w:shd w:val="clear" w:color="auto" w:fill="auto"/>
          </w:tcPr>
          <w:p w14:paraId="042B900A" w14:textId="77777777" w:rsidR="00066149" w:rsidRPr="00D43F4A" w:rsidRDefault="00066149" w:rsidP="00F95C32">
            <w:pPr>
              <w:keepNext/>
              <w:keepLines/>
              <w:spacing w:after="0"/>
              <w:rPr>
                <w:rFonts w:ascii="Arial" w:hAnsi="Arial"/>
                <w:sz w:val="18"/>
              </w:rPr>
            </w:pPr>
            <w:r w:rsidRPr="00D43F4A">
              <w:rPr>
                <w:rFonts w:ascii="Arial" w:hAnsi="Arial"/>
                <w:sz w:val="18"/>
              </w:rPr>
              <w:t>Bandwidth</w:t>
            </w:r>
          </w:p>
        </w:tc>
        <w:tc>
          <w:tcPr>
            <w:tcW w:w="802" w:type="dxa"/>
            <w:shd w:val="clear" w:color="auto" w:fill="auto"/>
          </w:tcPr>
          <w:p w14:paraId="16418429" w14:textId="77777777" w:rsidR="00066149" w:rsidRPr="00D43F4A" w:rsidRDefault="00066149" w:rsidP="00F95C32">
            <w:pPr>
              <w:keepNext/>
              <w:keepLines/>
              <w:spacing w:after="0"/>
              <w:jc w:val="center"/>
              <w:rPr>
                <w:rFonts w:ascii="Arial" w:hAnsi="Arial"/>
                <w:sz w:val="18"/>
              </w:rPr>
            </w:pPr>
            <w:r w:rsidRPr="00D43F4A">
              <w:rPr>
                <w:rFonts w:ascii="Arial" w:hAnsi="Arial"/>
                <w:sz w:val="18"/>
              </w:rPr>
              <w:t>MHz</w:t>
            </w:r>
          </w:p>
        </w:tc>
        <w:tc>
          <w:tcPr>
            <w:tcW w:w="3352" w:type="dxa"/>
            <w:shd w:val="clear" w:color="auto" w:fill="auto"/>
          </w:tcPr>
          <w:p w14:paraId="6A77D908" w14:textId="77777777" w:rsidR="00066149" w:rsidRPr="00D43F4A" w:rsidRDefault="00066149" w:rsidP="00F95C32">
            <w:pPr>
              <w:keepNext/>
              <w:keepLines/>
              <w:spacing w:after="0"/>
              <w:jc w:val="center"/>
              <w:rPr>
                <w:rFonts w:ascii="Arial" w:hAnsi="Arial"/>
                <w:sz w:val="18"/>
              </w:rPr>
            </w:pPr>
            <w:r>
              <w:rPr>
                <w:rFonts w:ascii="Arial" w:hAnsi="Arial"/>
                <w:sz w:val="18"/>
              </w:rPr>
              <w:t>4</w:t>
            </w:r>
            <w:r w:rsidRPr="00D43F4A">
              <w:rPr>
                <w:rFonts w:ascii="Arial" w:hAnsi="Arial"/>
                <w:sz w:val="18"/>
              </w:rPr>
              <w:t>0</w:t>
            </w:r>
          </w:p>
        </w:tc>
      </w:tr>
      <w:tr w:rsidR="00066149" w:rsidRPr="00D43F4A" w14:paraId="3B6E2F25" w14:textId="77777777" w:rsidTr="00F95C32">
        <w:tc>
          <w:tcPr>
            <w:tcW w:w="5467" w:type="dxa"/>
            <w:gridSpan w:val="2"/>
            <w:shd w:val="clear" w:color="auto" w:fill="auto"/>
          </w:tcPr>
          <w:p w14:paraId="02230DFD" w14:textId="77777777" w:rsidR="00066149" w:rsidRPr="00D43F4A" w:rsidRDefault="00066149" w:rsidP="00F95C32">
            <w:pPr>
              <w:keepNext/>
              <w:keepLines/>
              <w:spacing w:after="0"/>
              <w:rPr>
                <w:rFonts w:ascii="Arial" w:hAnsi="Arial"/>
                <w:sz w:val="18"/>
              </w:rPr>
            </w:pPr>
            <w:r w:rsidRPr="00D43F4A">
              <w:rPr>
                <w:rFonts w:ascii="Arial" w:hAnsi="Arial"/>
                <w:sz w:val="18"/>
              </w:rPr>
              <w:t>Subcarrier spacing</w:t>
            </w:r>
          </w:p>
        </w:tc>
        <w:tc>
          <w:tcPr>
            <w:tcW w:w="802" w:type="dxa"/>
            <w:shd w:val="clear" w:color="auto" w:fill="auto"/>
          </w:tcPr>
          <w:p w14:paraId="15DC63BA" w14:textId="77777777" w:rsidR="00066149" w:rsidRPr="00D43F4A" w:rsidRDefault="00066149" w:rsidP="00F95C32">
            <w:pPr>
              <w:keepNext/>
              <w:keepLines/>
              <w:spacing w:after="0"/>
              <w:jc w:val="center"/>
              <w:rPr>
                <w:rFonts w:ascii="Arial" w:hAnsi="Arial"/>
                <w:sz w:val="18"/>
              </w:rPr>
            </w:pPr>
            <w:r w:rsidRPr="00D43F4A">
              <w:rPr>
                <w:rFonts w:ascii="Arial" w:hAnsi="Arial"/>
                <w:sz w:val="18"/>
              </w:rPr>
              <w:t>kHz</w:t>
            </w:r>
          </w:p>
        </w:tc>
        <w:tc>
          <w:tcPr>
            <w:tcW w:w="3352" w:type="dxa"/>
            <w:shd w:val="clear" w:color="auto" w:fill="auto"/>
          </w:tcPr>
          <w:p w14:paraId="42EA8E9F" w14:textId="77777777" w:rsidR="00066149" w:rsidRPr="00D43F4A" w:rsidRDefault="00066149" w:rsidP="00F95C32">
            <w:pPr>
              <w:keepNext/>
              <w:keepLines/>
              <w:spacing w:after="0"/>
              <w:jc w:val="center"/>
              <w:rPr>
                <w:rFonts w:ascii="Arial" w:hAnsi="Arial"/>
                <w:sz w:val="18"/>
              </w:rPr>
            </w:pPr>
            <w:r w:rsidRPr="00D43F4A">
              <w:rPr>
                <w:rFonts w:ascii="Arial" w:hAnsi="Arial"/>
                <w:sz w:val="18"/>
              </w:rPr>
              <w:t>30</w:t>
            </w:r>
          </w:p>
        </w:tc>
      </w:tr>
      <w:tr w:rsidR="00066149" w:rsidRPr="00D43F4A" w14:paraId="2146C9B1" w14:textId="77777777" w:rsidTr="00F95C32">
        <w:tc>
          <w:tcPr>
            <w:tcW w:w="5467" w:type="dxa"/>
            <w:gridSpan w:val="2"/>
            <w:shd w:val="clear" w:color="auto" w:fill="auto"/>
          </w:tcPr>
          <w:p w14:paraId="0D137FED" w14:textId="77777777" w:rsidR="00066149" w:rsidRPr="00D43F4A" w:rsidRDefault="00066149" w:rsidP="00F95C32">
            <w:pPr>
              <w:keepNext/>
              <w:keepLines/>
              <w:spacing w:after="0"/>
              <w:rPr>
                <w:rFonts w:ascii="Arial" w:hAnsi="Arial"/>
                <w:sz w:val="18"/>
                <w:lang w:eastAsia="zh-CN"/>
              </w:rPr>
            </w:pPr>
            <w:r>
              <w:rPr>
                <w:rFonts w:ascii="Arial" w:hAnsi="Arial" w:hint="eastAsia"/>
                <w:sz w:val="18"/>
                <w:lang w:eastAsia="zh-CN"/>
              </w:rPr>
              <w:t>T</w:t>
            </w:r>
            <w:r>
              <w:rPr>
                <w:rFonts w:ascii="Arial" w:hAnsi="Arial"/>
                <w:sz w:val="18"/>
                <w:lang w:eastAsia="zh-CN"/>
              </w:rPr>
              <w:t>DD pattern</w:t>
            </w:r>
          </w:p>
        </w:tc>
        <w:tc>
          <w:tcPr>
            <w:tcW w:w="802" w:type="dxa"/>
            <w:shd w:val="clear" w:color="auto" w:fill="auto"/>
          </w:tcPr>
          <w:p w14:paraId="401F66A3"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0FB15642" w14:textId="77777777" w:rsidR="00066149" w:rsidRPr="00D43F4A" w:rsidRDefault="00066149" w:rsidP="00F95C32">
            <w:pPr>
              <w:keepNext/>
              <w:keepLines/>
              <w:spacing w:after="0"/>
              <w:jc w:val="center"/>
              <w:rPr>
                <w:rFonts w:ascii="Arial" w:hAnsi="Arial"/>
                <w:sz w:val="18"/>
                <w:lang w:eastAsia="zh-CN"/>
              </w:rPr>
            </w:pPr>
            <w:r>
              <w:rPr>
                <w:rFonts w:ascii="Arial" w:hAnsi="Arial" w:hint="eastAsia"/>
                <w:sz w:val="18"/>
                <w:lang w:eastAsia="zh-CN"/>
              </w:rPr>
              <w:t>F</w:t>
            </w:r>
            <w:r>
              <w:rPr>
                <w:rFonts w:ascii="Arial" w:hAnsi="Arial"/>
                <w:sz w:val="18"/>
                <w:lang w:eastAsia="zh-CN"/>
              </w:rPr>
              <w:t>R1.30-1</w:t>
            </w:r>
          </w:p>
        </w:tc>
      </w:tr>
      <w:tr w:rsidR="00066149" w:rsidRPr="00D43F4A" w14:paraId="02E62979" w14:textId="77777777" w:rsidTr="00F95C32">
        <w:tc>
          <w:tcPr>
            <w:tcW w:w="5467" w:type="dxa"/>
            <w:gridSpan w:val="2"/>
            <w:shd w:val="clear" w:color="auto" w:fill="auto"/>
          </w:tcPr>
          <w:p w14:paraId="33B4491E" w14:textId="77777777" w:rsidR="00066149" w:rsidRPr="00D43F4A" w:rsidRDefault="00066149" w:rsidP="00F95C32">
            <w:pPr>
              <w:keepNext/>
              <w:keepLines/>
              <w:spacing w:after="0"/>
              <w:rPr>
                <w:rFonts w:ascii="Arial" w:hAnsi="Arial"/>
                <w:sz w:val="18"/>
              </w:rPr>
            </w:pPr>
            <w:r w:rsidRPr="00D43F4A">
              <w:rPr>
                <w:rFonts w:ascii="Arial" w:hAnsi="Arial"/>
                <w:sz w:val="18"/>
              </w:rPr>
              <w:t>Active DL BWP index</w:t>
            </w:r>
          </w:p>
        </w:tc>
        <w:tc>
          <w:tcPr>
            <w:tcW w:w="802" w:type="dxa"/>
            <w:shd w:val="clear" w:color="auto" w:fill="auto"/>
          </w:tcPr>
          <w:p w14:paraId="2665D81F"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2C20D708" w14:textId="77777777" w:rsidR="00066149" w:rsidRPr="00D43F4A" w:rsidRDefault="00066149" w:rsidP="00F95C32">
            <w:pPr>
              <w:keepNext/>
              <w:keepLines/>
              <w:spacing w:after="0"/>
              <w:jc w:val="center"/>
              <w:rPr>
                <w:rFonts w:ascii="Arial" w:hAnsi="Arial"/>
                <w:sz w:val="18"/>
                <w:lang w:eastAsia="zh-CN"/>
              </w:rPr>
            </w:pPr>
            <w:r w:rsidRPr="00D43F4A">
              <w:rPr>
                <w:rFonts w:ascii="Arial" w:hAnsi="Arial"/>
                <w:sz w:val="18"/>
              </w:rPr>
              <w:t>1</w:t>
            </w:r>
          </w:p>
        </w:tc>
      </w:tr>
      <w:tr w:rsidR="00066149" w:rsidRPr="00D43F4A" w14:paraId="5412041C" w14:textId="77777777" w:rsidTr="00F95C32">
        <w:tc>
          <w:tcPr>
            <w:tcW w:w="1812" w:type="dxa"/>
            <w:tcBorders>
              <w:bottom w:val="nil"/>
            </w:tcBorders>
            <w:shd w:val="clear" w:color="auto" w:fill="auto"/>
          </w:tcPr>
          <w:p w14:paraId="52D1B915" w14:textId="77777777" w:rsidR="00066149" w:rsidRPr="00D43F4A" w:rsidRDefault="00066149" w:rsidP="00F95C32">
            <w:pPr>
              <w:keepNext/>
              <w:keepLines/>
              <w:spacing w:after="0"/>
              <w:rPr>
                <w:rFonts w:ascii="Arial" w:hAnsi="Arial"/>
                <w:sz w:val="18"/>
              </w:rPr>
            </w:pPr>
            <w:r w:rsidRPr="00D43F4A">
              <w:rPr>
                <w:rFonts w:ascii="Arial" w:hAnsi="Arial"/>
                <w:sz w:val="18"/>
              </w:rPr>
              <w:t>PDSCH configuration</w:t>
            </w:r>
          </w:p>
        </w:tc>
        <w:tc>
          <w:tcPr>
            <w:tcW w:w="3655" w:type="dxa"/>
            <w:shd w:val="clear" w:color="auto" w:fill="auto"/>
          </w:tcPr>
          <w:p w14:paraId="52B64853" w14:textId="77777777" w:rsidR="00066149" w:rsidRPr="00D43F4A" w:rsidRDefault="00066149" w:rsidP="00F95C32">
            <w:pPr>
              <w:keepNext/>
              <w:keepLines/>
              <w:spacing w:after="0"/>
              <w:rPr>
                <w:rFonts w:ascii="Arial" w:hAnsi="Arial"/>
                <w:sz w:val="18"/>
              </w:rPr>
            </w:pPr>
            <w:r w:rsidRPr="00D43F4A">
              <w:rPr>
                <w:rFonts w:ascii="Arial" w:hAnsi="Arial"/>
                <w:sz w:val="18"/>
              </w:rPr>
              <w:t>Mapping type</w:t>
            </w:r>
          </w:p>
        </w:tc>
        <w:tc>
          <w:tcPr>
            <w:tcW w:w="802" w:type="dxa"/>
            <w:shd w:val="clear" w:color="auto" w:fill="auto"/>
          </w:tcPr>
          <w:p w14:paraId="36018600"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737E6C6A" w14:textId="77777777" w:rsidR="00066149" w:rsidRPr="00D43F4A" w:rsidRDefault="00066149" w:rsidP="00F95C32">
            <w:pPr>
              <w:keepNext/>
              <w:keepLines/>
              <w:spacing w:after="0"/>
              <w:jc w:val="center"/>
              <w:rPr>
                <w:rFonts w:ascii="Arial" w:hAnsi="Arial"/>
                <w:sz w:val="18"/>
              </w:rPr>
            </w:pPr>
            <w:r w:rsidRPr="00D43F4A">
              <w:rPr>
                <w:rFonts w:ascii="Arial" w:hAnsi="Arial"/>
                <w:sz w:val="18"/>
              </w:rPr>
              <w:t>Type A</w:t>
            </w:r>
          </w:p>
        </w:tc>
      </w:tr>
      <w:tr w:rsidR="00066149" w:rsidRPr="00D43F4A" w14:paraId="309543B6" w14:textId="77777777" w:rsidTr="00F95C32">
        <w:tc>
          <w:tcPr>
            <w:tcW w:w="1812" w:type="dxa"/>
            <w:tcBorders>
              <w:top w:val="nil"/>
              <w:bottom w:val="nil"/>
            </w:tcBorders>
            <w:shd w:val="clear" w:color="auto" w:fill="auto"/>
          </w:tcPr>
          <w:p w14:paraId="52348BB3" w14:textId="77777777" w:rsidR="00066149" w:rsidRPr="00D43F4A" w:rsidRDefault="00066149" w:rsidP="00F95C32">
            <w:pPr>
              <w:keepNext/>
              <w:keepLines/>
              <w:spacing w:after="0"/>
              <w:rPr>
                <w:rFonts w:ascii="Arial" w:hAnsi="Arial"/>
                <w:sz w:val="18"/>
              </w:rPr>
            </w:pPr>
          </w:p>
        </w:tc>
        <w:tc>
          <w:tcPr>
            <w:tcW w:w="3655" w:type="dxa"/>
            <w:shd w:val="clear" w:color="auto" w:fill="auto"/>
          </w:tcPr>
          <w:p w14:paraId="44E03096" w14:textId="77777777" w:rsidR="00066149" w:rsidRPr="00D43F4A" w:rsidRDefault="00066149" w:rsidP="00F95C32">
            <w:pPr>
              <w:keepNext/>
              <w:keepLines/>
              <w:spacing w:after="0"/>
              <w:rPr>
                <w:rFonts w:ascii="Arial" w:hAnsi="Arial"/>
                <w:sz w:val="18"/>
              </w:rPr>
            </w:pPr>
            <w:r w:rsidRPr="00D43F4A">
              <w:rPr>
                <w:rFonts w:ascii="Arial" w:hAnsi="Arial"/>
                <w:sz w:val="18"/>
              </w:rPr>
              <w:t>k0</w:t>
            </w:r>
          </w:p>
        </w:tc>
        <w:tc>
          <w:tcPr>
            <w:tcW w:w="802" w:type="dxa"/>
            <w:shd w:val="clear" w:color="auto" w:fill="auto"/>
          </w:tcPr>
          <w:p w14:paraId="67B4CD2C"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1E2FF34B" w14:textId="77777777" w:rsidR="00066149" w:rsidRPr="00D43F4A" w:rsidRDefault="00066149" w:rsidP="00F95C32">
            <w:pPr>
              <w:keepNext/>
              <w:keepLines/>
              <w:spacing w:after="0"/>
              <w:jc w:val="center"/>
              <w:rPr>
                <w:rFonts w:ascii="Arial" w:hAnsi="Arial"/>
                <w:sz w:val="18"/>
              </w:rPr>
            </w:pPr>
            <w:r w:rsidRPr="00D43F4A">
              <w:rPr>
                <w:rFonts w:ascii="Arial" w:hAnsi="Arial"/>
                <w:sz w:val="18"/>
              </w:rPr>
              <w:t>0</w:t>
            </w:r>
          </w:p>
        </w:tc>
      </w:tr>
      <w:tr w:rsidR="00066149" w:rsidRPr="00D43F4A" w14:paraId="0514384F" w14:textId="77777777" w:rsidTr="00F95C32">
        <w:tc>
          <w:tcPr>
            <w:tcW w:w="1812" w:type="dxa"/>
            <w:tcBorders>
              <w:top w:val="nil"/>
              <w:bottom w:val="nil"/>
            </w:tcBorders>
            <w:shd w:val="clear" w:color="auto" w:fill="auto"/>
          </w:tcPr>
          <w:p w14:paraId="6953712F" w14:textId="77777777" w:rsidR="00066149" w:rsidRPr="00D43F4A" w:rsidRDefault="00066149" w:rsidP="00F95C32">
            <w:pPr>
              <w:keepNext/>
              <w:keepLines/>
              <w:spacing w:after="0"/>
              <w:rPr>
                <w:rFonts w:ascii="Arial" w:hAnsi="Arial"/>
                <w:sz w:val="18"/>
              </w:rPr>
            </w:pPr>
          </w:p>
        </w:tc>
        <w:tc>
          <w:tcPr>
            <w:tcW w:w="3655" w:type="dxa"/>
            <w:shd w:val="clear" w:color="auto" w:fill="auto"/>
          </w:tcPr>
          <w:p w14:paraId="412A10A2" w14:textId="77777777" w:rsidR="00066149" w:rsidRPr="00D43F4A" w:rsidRDefault="00066149" w:rsidP="00F95C32">
            <w:pPr>
              <w:keepNext/>
              <w:keepLines/>
              <w:spacing w:after="0"/>
              <w:rPr>
                <w:rFonts w:ascii="Arial" w:hAnsi="Arial"/>
                <w:sz w:val="18"/>
              </w:rPr>
            </w:pPr>
            <w:r w:rsidRPr="00D43F4A">
              <w:rPr>
                <w:rFonts w:ascii="Arial" w:hAnsi="Arial"/>
                <w:sz w:val="18"/>
              </w:rPr>
              <w:t xml:space="preserve">Starting symbol (S) </w:t>
            </w:r>
          </w:p>
        </w:tc>
        <w:tc>
          <w:tcPr>
            <w:tcW w:w="802" w:type="dxa"/>
            <w:shd w:val="clear" w:color="auto" w:fill="auto"/>
          </w:tcPr>
          <w:p w14:paraId="05CCFAA9"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23B8D6C6" w14:textId="77777777" w:rsidR="00066149" w:rsidRPr="00D43F4A" w:rsidRDefault="00066149" w:rsidP="00F95C32">
            <w:pPr>
              <w:keepNext/>
              <w:keepLines/>
              <w:spacing w:after="0"/>
              <w:jc w:val="center"/>
              <w:rPr>
                <w:rFonts w:ascii="Arial" w:hAnsi="Arial"/>
                <w:sz w:val="18"/>
              </w:rPr>
            </w:pPr>
            <w:r w:rsidRPr="00D43F4A">
              <w:rPr>
                <w:rFonts w:ascii="Arial" w:hAnsi="Arial"/>
                <w:sz w:val="18"/>
              </w:rPr>
              <w:t>2</w:t>
            </w:r>
          </w:p>
        </w:tc>
      </w:tr>
      <w:tr w:rsidR="00066149" w:rsidRPr="00D43F4A" w14:paraId="42AB61B3" w14:textId="77777777" w:rsidTr="00F95C32">
        <w:tc>
          <w:tcPr>
            <w:tcW w:w="1812" w:type="dxa"/>
            <w:tcBorders>
              <w:top w:val="nil"/>
              <w:bottom w:val="nil"/>
            </w:tcBorders>
            <w:shd w:val="clear" w:color="auto" w:fill="auto"/>
          </w:tcPr>
          <w:p w14:paraId="73C0E206" w14:textId="77777777" w:rsidR="00066149" w:rsidRPr="00D43F4A" w:rsidRDefault="00066149" w:rsidP="00F95C32">
            <w:pPr>
              <w:keepNext/>
              <w:keepLines/>
              <w:spacing w:after="0"/>
              <w:rPr>
                <w:rFonts w:ascii="Arial" w:hAnsi="Arial"/>
                <w:sz w:val="18"/>
              </w:rPr>
            </w:pPr>
          </w:p>
        </w:tc>
        <w:tc>
          <w:tcPr>
            <w:tcW w:w="3655" w:type="dxa"/>
            <w:shd w:val="clear" w:color="auto" w:fill="auto"/>
          </w:tcPr>
          <w:p w14:paraId="49ABEA47" w14:textId="77777777" w:rsidR="00066149" w:rsidRPr="00D43F4A" w:rsidRDefault="00066149" w:rsidP="00F95C32">
            <w:pPr>
              <w:keepNext/>
              <w:keepLines/>
              <w:spacing w:after="0"/>
              <w:rPr>
                <w:rFonts w:ascii="Arial" w:hAnsi="Arial"/>
                <w:sz w:val="18"/>
              </w:rPr>
            </w:pPr>
            <w:r w:rsidRPr="00D43F4A">
              <w:rPr>
                <w:rFonts w:ascii="Arial" w:hAnsi="Arial"/>
                <w:sz w:val="18"/>
              </w:rPr>
              <w:t>Length (L)</w:t>
            </w:r>
          </w:p>
        </w:tc>
        <w:tc>
          <w:tcPr>
            <w:tcW w:w="802" w:type="dxa"/>
            <w:shd w:val="clear" w:color="auto" w:fill="auto"/>
          </w:tcPr>
          <w:p w14:paraId="6347876C"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4A232E13" w14:textId="77777777" w:rsidR="00066149" w:rsidRPr="00D43F4A" w:rsidRDefault="00066149" w:rsidP="00F95C32">
            <w:pPr>
              <w:keepNext/>
              <w:keepLines/>
              <w:spacing w:after="0"/>
              <w:jc w:val="center"/>
              <w:rPr>
                <w:rFonts w:ascii="Arial" w:hAnsi="Arial"/>
                <w:sz w:val="18"/>
              </w:rPr>
            </w:pPr>
            <w:r>
              <w:rPr>
                <w:rFonts w:ascii="Arial" w:hAnsi="Arial"/>
                <w:sz w:val="18"/>
              </w:rPr>
              <w:t>12</w:t>
            </w:r>
          </w:p>
        </w:tc>
      </w:tr>
      <w:tr w:rsidR="00066149" w:rsidRPr="00D43F4A" w14:paraId="508EE3B2" w14:textId="77777777" w:rsidTr="00F95C32">
        <w:tc>
          <w:tcPr>
            <w:tcW w:w="1812" w:type="dxa"/>
            <w:tcBorders>
              <w:top w:val="nil"/>
              <w:bottom w:val="nil"/>
            </w:tcBorders>
            <w:shd w:val="clear" w:color="auto" w:fill="auto"/>
          </w:tcPr>
          <w:p w14:paraId="43CFDEDA" w14:textId="77777777" w:rsidR="00066149" w:rsidRPr="00D43F4A" w:rsidRDefault="00066149" w:rsidP="00F95C32">
            <w:pPr>
              <w:keepNext/>
              <w:keepLines/>
              <w:spacing w:after="0"/>
              <w:rPr>
                <w:rFonts w:ascii="Arial" w:hAnsi="Arial"/>
                <w:sz w:val="18"/>
              </w:rPr>
            </w:pPr>
          </w:p>
        </w:tc>
        <w:tc>
          <w:tcPr>
            <w:tcW w:w="3655" w:type="dxa"/>
            <w:shd w:val="clear" w:color="auto" w:fill="auto"/>
          </w:tcPr>
          <w:p w14:paraId="18A52E55" w14:textId="77777777" w:rsidR="00066149" w:rsidRPr="00D43F4A" w:rsidRDefault="00066149" w:rsidP="00F95C32">
            <w:pPr>
              <w:keepNext/>
              <w:keepLines/>
              <w:spacing w:after="0"/>
              <w:rPr>
                <w:rFonts w:ascii="Arial" w:hAnsi="Arial"/>
                <w:sz w:val="18"/>
              </w:rPr>
            </w:pPr>
            <w:r w:rsidRPr="00D43F4A">
              <w:rPr>
                <w:rFonts w:ascii="Arial" w:hAnsi="Arial"/>
                <w:sz w:val="18"/>
              </w:rPr>
              <w:t>PDSCH aggregation factor</w:t>
            </w:r>
          </w:p>
        </w:tc>
        <w:tc>
          <w:tcPr>
            <w:tcW w:w="802" w:type="dxa"/>
            <w:shd w:val="clear" w:color="auto" w:fill="auto"/>
          </w:tcPr>
          <w:p w14:paraId="13EF4441"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5D1A2F21" w14:textId="77777777" w:rsidR="00066149" w:rsidRPr="00D43F4A" w:rsidRDefault="00066149" w:rsidP="00F95C32">
            <w:pPr>
              <w:keepNext/>
              <w:keepLines/>
              <w:spacing w:after="0"/>
              <w:jc w:val="center"/>
              <w:rPr>
                <w:rFonts w:ascii="Arial" w:hAnsi="Arial"/>
                <w:sz w:val="18"/>
              </w:rPr>
            </w:pPr>
            <w:r w:rsidRPr="00D43F4A">
              <w:rPr>
                <w:rFonts w:ascii="Arial" w:hAnsi="Arial"/>
                <w:sz w:val="18"/>
              </w:rPr>
              <w:t>1</w:t>
            </w:r>
          </w:p>
        </w:tc>
      </w:tr>
      <w:tr w:rsidR="00066149" w:rsidRPr="00D43F4A" w14:paraId="0755CC23" w14:textId="77777777" w:rsidTr="00F95C32">
        <w:tc>
          <w:tcPr>
            <w:tcW w:w="1812" w:type="dxa"/>
            <w:tcBorders>
              <w:top w:val="nil"/>
              <w:bottom w:val="nil"/>
            </w:tcBorders>
            <w:shd w:val="clear" w:color="auto" w:fill="auto"/>
          </w:tcPr>
          <w:p w14:paraId="14C21449" w14:textId="77777777" w:rsidR="00066149" w:rsidRPr="00D43F4A" w:rsidRDefault="00066149" w:rsidP="00F95C32">
            <w:pPr>
              <w:keepNext/>
              <w:keepLines/>
              <w:spacing w:after="0"/>
              <w:rPr>
                <w:rFonts w:ascii="Arial" w:hAnsi="Arial"/>
                <w:sz w:val="18"/>
              </w:rPr>
            </w:pPr>
          </w:p>
        </w:tc>
        <w:tc>
          <w:tcPr>
            <w:tcW w:w="3655" w:type="dxa"/>
            <w:shd w:val="clear" w:color="auto" w:fill="auto"/>
          </w:tcPr>
          <w:p w14:paraId="7490E838" w14:textId="77777777" w:rsidR="00066149" w:rsidRPr="00D43F4A" w:rsidRDefault="00066149" w:rsidP="00F95C32">
            <w:pPr>
              <w:keepNext/>
              <w:keepLines/>
              <w:spacing w:after="0"/>
              <w:rPr>
                <w:rFonts w:ascii="Arial" w:hAnsi="Arial"/>
                <w:sz w:val="18"/>
              </w:rPr>
            </w:pPr>
            <w:r w:rsidRPr="00D43F4A">
              <w:rPr>
                <w:rFonts w:ascii="Arial" w:hAnsi="Arial"/>
                <w:sz w:val="18"/>
              </w:rPr>
              <w:t>PRB bundling type</w:t>
            </w:r>
          </w:p>
        </w:tc>
        <w:tc>
          <w:tcPr>
            <w:tcW w:w="802" w:type="dxa"/>
            <w:shd w:val="clear" w:color="auto" w:fill="auto"/>
          </w:tcPr>
          <w:p w14:paraId="762992EB"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33F634D6" w14:textId="77777777" w:rsidR="00066149" w:rsidRPr="00D43F4A" w:rsidRDefault="00066149" w:rsidP="00F95C32">
            <w:pPr>
              <w:keepNext/>
              <w:keepLines/>
              <w:spacing w:after="0"/>
              <w:jc w:val="center"/>
              <w:rPr>
                <w:rFonts w:ascii="Arial" w:hAnsi="Arial"/>
                <w:sz w:val="18"/>
              </w:rPr>
            </w:pPr>
            <w:r w:rsidRPr="00D43F4A">
              <w:rPr>
                <w:rFonts w:ascii="Arial" w:hAnsi="Arial"/>
                <w:sz w:val="18"/>
              </w:rPr>
              <w:t>Static</w:t>
            </w:r>
          </w:p>
        </w:tc>
      </w:tr>
      <w:tr w:rsidR="00066149" w:rsidRPr="00D43F4A" w14:paraId="17DF3456" w14:textId="77777777" w:rsidTr="00F95C32">
        <w:tc>
          <w:tcPr>
            <w:tcW w:w="1812" w:type="dxa"/>
            <w:tcBorders>
              <w:top w:val="nil"/>
              <w:bottom w:val="nil"/>
            </w:tcBorders>
            <w:shd w:val="clear" w:color="auto" w:fill="auto"/>
          </w:tcPr>
          <w:p w14:paraId="01851EC1" w14:textId="77777777" w:rsidR="00066149" w:rsidRPr="00D43F4A" w:rsidRDefault="00066149" w:rsidP="00F95C32">
            <w:pPr>
              <w:keepNext/>
              <w:keepLines/>
              <w:spacing w:after="0"/>
              <w:rPr>
                <w:rFonts w:ascii="Arial" w:hAnsi="Arial"/>
                <w:i/>
                <w:sz w:val="18"/>
              </w:rPr>
            </w:pPr>
          </w:p>
        </w:tc>
        <w:tc>
          <w:tcPr>
            <w:tcW w:w="3655" w:type="dxa"/>
            <w:shd w:val="clear" w:color="auto" w:fill="auto"/>
          </w:tcPr>
          <w:p w14:paraId="6AF982E4" w14:textId="77777777" w:rsidR="00066149" w:rsidRPr="00D43F4A" w:rsidRDefault="00066149" w:rsidP="00F95C32">
            <w:pPr>
              <w:keepNext/>
              <w:keepLines/>
              <w:spacing w:after="0"/>
              <w:rPr>
                <w:rFonts w:ascii="Arial" w:hAnsi="Arial"/>
                <w:sz w:val="18"/>
              </w:rPr>
            </w:pPr>
            <w:r w:rsidRPr="00D43F4A">
              <w:rPr>
                <w:rFonts w:ascii="Arial" w:hAnsi="Arial"/>
                <w:sz w:val="18"/>
              </w:rPr>
              <w:t>PRB bundling size</w:t>
            </w:r>
          </w:p>
        </w:tc>
        <w:tc>
          <w:tcPr>
            <w:tcW w:w="802" w:type="dxa"/>
            <w:shd w:val="clear" w:color="auto" w:fill="auto"/>
          </w:tcPr>
          <w:p w14:paraId="011F4830"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282112E9" w14:textId="77777777" w:rsidR="00066149" w:rsidRPr="00D43F4A" w:rsidRDefault="00066149" w:rsidP="00F95C32">
            <w:pPr>
              <w:keepNext/>
              <w:keepLines/>
              <w:spacing w:after="0"/>
              <w:jc w:val="center"/>
              <w:rPr>
                <w:rFonts w:ascii="Arial" w:hAnsi="Arial"/>
                <w:sz w:val="18"/>
              </w:rPr>
            </w:pPr>
            <w:r w:rsidRPr="00D43F4A">
              <w:rPr>
                <w:rFonts w:ascii="Arial" w:hAnsi="Arial" w:hint="eastAsia"/>
                <w:sz w:val="18"/>
                <w:lang w:eastAsia="zh-CN"/>
              </w:rPr>
              <w:t xml:space="preserve">2 </w:t>
            </w:r>
          </w:p>
        </w:tc>
      </w:tr>
      <w:tr w:rsidR="00066149" w:rsidRPr="00D43F4A" w14:paraId="57E765A6" w14:textId="77777777" w:rsidTr="00F95C32">
        <w:tc>
          <w:tcPr>
            <w:tcW w:w="1812" w:type="dxa"/>
            <w:tcBorders>
              <w:top w:val="nil"/>
              <w:bottom w:val="nil"/>
            </w:tcBorders>
            <w:shd w:val="clear" w:color="auto" w:fill="auto"/>
          </w:tcPr>
          <w:p w14:paraId="68E7955A" w14:textId="77777777" w:rsidR="00066149" w:rsidRPr="00D43F4A" w:rsidRDefault="00066149" w:rsidP="00F95C32">
            <w:pPr>
              <w:keepNext/>
              <w:keepLines/>
              <w:spacing w:after="0"/>
              <w:rPr>
                <w:rFonts w:ascii="Arial" w:hAnsi="Arial"/>
                <w:i/>
                <w:sz w:val="18"/>
              </w:rPr>
            </w:pPr>
          </w:p>
        </w:tc>
        <w:tc>
          <w:tcPr>
            <w:tcW w:w="3655" w:type="dxa"/>
            <w:shd w:val="clear" w:color="auto" w:fill="auto"/>
          </w:tcPr>
          <w:p w14:paraId="1759988B" w14:textId="77777777" w:rsidR="00066149" w:rsidRPr="00D43F4A" w:rsidRDefault="00066149" w:rsidP="00F95C32">
            <w:pPr>
              <w:keepNext/>
              <w:keepLines/>
              <w:spacing w:after="0"/>
              <w:rPr>
                <w:rFonts w:ascii="Arial" w:hAnsi="Arial"/>
                <w:sz w:val="18"/>
              </w:rPr>
            </w:pPr>
            <w:r w:rsidRPr="00D43F4A">
              <w:rPr>
                <w:rFonts w:ascii="Arial" w:hAnsi="Arial"/>
                <w:sz w:val="18"/>
              </w:rPr>
              <w:t>Resource allocation type</w:t>
            </w:r>
          </w:p>
        </w:tc>
        <w:tc>
          <w:tcPr>
            <w:tcW w:w="802" w:type="dxa"/>
            <w:shd w:val="clear" w:color="auto" w:fill="auto"/>
          </w:tcPr>
          <w:p w14:paraId="633DCB6F"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54B25157" w14:textId="77777777" w:rsidR="00066149" w:rsidRPr="00D43F4A" w:rsidRDefault="00066149" w:rsidP="00F95C32">
            <w:pPr>
              <w:keepNext/>
              <w:keepLines/>
              <w:spacing w:after="0"/>
              <w:jc w:val="center"/>
              <w:rPr>
                <w:rFonts w:ascii="Arial" w:hAnsi="Arial"/>
                <w:sz w:val="18"/>
              </w:rPr>
            </w:pPr>
            <w:r w:rsidRPr="00D43F4A">
              <w:rPr>
                <w:rFonts w:ascii="Arial" w:hAnsi="Arial"/>
                <w:sz w:val="18"/>
              </w:rPr>
              <w:t>Type 0</w:t>
            </w:r>
          </w:p>
        </w:tc>
      </w:tr>
      <w:tr w:rsidR="00066149" w:rsidRPr="00D43F4A" w14:paraId="461D1D11" w14:textId="77777777" w:rsidTr="00F95C32">
        <w:tc>
          <w:tcPr>
            <w:tcW w:w="1812" w:type="dxa"/>
            <w:tcBorders>
              <w:top w:val="nil"/>
              <w:bottom w:val="nil"/>
            </w:tcBorders>
            <w:shd w:val="clear" w:color="auto" w:fill="auto"/>
          </w:tcPr>
          <w:p w14:paraId="6333727C" w14:textId="77777777" w:rsidR="00066149" w:rsidRPr="00D43F4A" w:rsidRDefault="00066149" w:rsidP="00F95C32">
            <w:pPr>
              <w:keepNext/>
              <w:keepLines/>
              <w:spacing w:after="0"/>
              <w:rPr>
                <w:rFonts w:ascii="Arial" w:hAnsi="Arial"/>
                <w:i/>
                <w:sz w:val="18"/>
              </w:rPr>
            </w:pPr>
          </w:p>
        </w:tc>
        <w:tc>
          <w:tcPr>
            <w:tcW w:w="3655" w:type="dxa"/>
            <w:shd w:val="clear" w:color="auto" w:fill="auto"/>
          </w:tcPr>
          <w:p w14:paraId="47BBEF70" w14:textId="77777777" w:rsidR="00066149" w:rsidRPr="00D43F4A" w:rsidRDefault="00066149" w:rsidP="00F95C32">
            <w:pPr>
              <w:keepNext/>
              <w:keepLines/>
              <w:spacing w:after="0"/>
              <w:rPr>
                <w:rFonts w:ascii="Arial" w:hAnsi="Arial"/>
                <w:sz w:val="18"/>
              </w:rPr>
            </w:pPr>
            <w:r w:rsidRPr="00D43F4A">
              <w:rPr>
                <w:rFonts w:ascii="Arial" w:hAnsi="Arial"/>
                <w:sz w:val="18"/>
              </w:rPr>
              <w:t>RBG size</w:t>
            </w:r>
          </w:p>
        </w:tc>
        <w:tc>
          <w:tcPr>
            <w:tcW w:w="802" w:type="dxa"/>
            <w:shd w:val="clear" w:color="auto" w:fill="auto"/>
          </w:tcPr>
          <w:p w14:paraId="0FDD8736"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4098EF32" w14:textId="77777777" w:rsidR="00066149" w:rsidRPr="00D43F4A" w:rsidRDefault="00066149" w:rsidP="00F95C32">
            <w:pPr>
              <w:keepNext/>
              <w:keepLines/>
              <w:spacing w:after="0"/>
              <w:jc w:val="center"/>
              <w:rPr>
                <w:rFonts w:ascii="Arial" w:hAnsi="Arial"/>
                <w:sz w:val="18"/>
              </w:rPr>
            </w:pPr>
            <w:r w:rsidRPr="00D43F4A">
              <w:rPr>
                <w:rFonts w:ascii="Arial" w:hAnsi="Arial"/>
                <w:sz w:val="18"/>
                <w:lang w:eastAsia="zh-CN"/>
              </w:rPr>
              <w:t>C</w:t>
            </w:r>
            <w:r w:rsidRPr="00D43F4A">
              <w:rPr>
                <w:rFonts w:ascii="Arial" w:hAnsi="Arial" w:hint="eastAsia"/>
                <w:sz w:val="18"/>
                <w:lang w:eastAsia="zh-CN"/>
              </w:rPr>
              <w:t>onfig2</w:t>
            </w:r>
          </w:p>
        </w:tc>
      </w:tr>
      <w:tr w:rsidR="00066149" w:rsidRPr="00D43F4A" w14:paraId="1352E456" w14:textId="77777777" w:rsidTr="00F95C32">
        <w:tc>
          <w:tcPr>
            <w:tcW w:w="1812" w:type="dxa"/>
            <w:tcBorders>
              <w:top w:val="nil"/>
              <w:bottom w:val="nil"/>
            </w:tcBorders>
            <w:shd w:val="clear" w:color="auto" w:fill="auto"/>
          </w:tcPr>
          <w:p w14:paraId="65F0EF16" w14:textId="77777777" w:rsidR="00066149" w:rsidRPr="00D43F4A" w:rsidRDefault="00066149" w:rsidP="00F95C32">
            <w:pPr>
              <w:keepNext/>
              <w:keepLines/>
              <w:spacing w:after="0"/>
              <w:rPr>
                <w:rFonts w:ascii="Arial" w:hAnsi="Arial"/>
                <w:i/>
                <w:sz w:val="18"/>
              </w:rPr>
            </w:pPr>
          </w:p>
        </w:tc>
        <w:tc>
          <w:tcPr>
            <w:tcW w:w="3655" w:type="dxa"/>
            <w:shd w:val="clear" w:color="auto" w:fill="auto"/>
          </w:tcPr>
          <w:p w14:paraId="67111DFE" w14:textId="77777777" w:rsidR="00066149" w:rsidRPr="00D43F4A" w:rsidRDefault="00066149" w:rsidP="00F95C32">
            <w:pPr>
              <w:keepNext/>
              <w:keepLines/>
              <w:spacing w:after="0"/>
              <w:rPr>
                <w:rFonts w:ascii="Arial" w:hAnsi="Arial"/>
                <w:sz w:val="18"/>
              </w:rPr>
            </w:pPr>
            <w:r w:rsidRPr="00D43F4A">
              <w:rPr>
                <w:rFonts w:ascii="Arial" w:hAnsi="Arial"/>
                <w:sz w:val="18"/>
                <w:szCs w:val="22"/>
                <w:lang w:eastAsia="ja-JP"/>
              </w:rPr>
              <w:t>VRB-to-PRB mapping type</w:t>
            </w:r>
          </w:p>
        </w:tc>
        <w:tc>
          <w:tcPr>
            <w:tcW w:w="802" w:type="dxa"/>
            <w:shd w:val="clear" w:color="auto" w:fill="auto"/>
          </w:tcPr>
          <w:p w14:paraId="16B894E8"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423556E2" w14:textId="77777777" w:rsidR="00066149" w:rsidRPr="00D43F4A" w:rsidRDefault="00066149" w:rsidP="00F95C32">
            <w:pPr>
              <w:keepNext/>
              <w:keepLines/>
              <w:spacing w:after="0"/>
              <w:jc w:val="center"/>
              <w:rPr>
                <w:rFonts w:ascii="Arial" w:hAnsi="Arial"/>
                <w:sz w:val="18"/>
              </w:rPr>
            </w:pPr>
            <w:r w:rsidRPr="00D43F4A">
              <w:rPr>
                <w:rFonts w:ascii="Arial" w:hAnsi="Arial"/>
                <w:sz w:val="18"/>
              </w:rPr>
              <w:t>Non-interleaved</w:t>
            </w:r>
          </w:p>
        </w:tc>
      </w:tr>
      <w:tr w:rsidR="00066149" w:rsidRPr="00D43F4A" w14:paraId="6F4209E2" w14:textId="77777777" w:rsidTr="00F95C32">
        <w:tc>
          <w:tcPr>
            <w:tcW w:w="1812" w:type="dxa"/>
            <w:tcBorders>
              <w:top w:val="nil"/>
              <w:bottom w:val="single" w:sz="4" w:space="0" w:color="auto"/>
            </w:tcBorders>
            <w:shd w:val="clear" w:color="auto" w:fill="auto"/>
          </w:tcPr>
          <w:p w14:paraId="6E0E6E9D" w14:textId="77777777" w:rsidR="00066149" w:rsidRPr="00D43F4A" w:rsidRDefault="00066149" w:rsidP="00F95C32">
            <w:pPr>
              <w:keepNext/>
              <w:keepLines/>
              <w:spacing w:after="0"/>
              <w:rPr>
                <w:rFonts w:ascii="Arial" w:hAnsi="Arial"/>
                <w:sz w:val="18"/>
              </w:rPr>
            </w:pPr>
          </w:p>
        </w:tc>
        <w:tc>
          <w:tcPr>
            <w:tcW w:w="3655" w:type="dxa"/>
            <w:shd w:val="clear" w:color="auto" w:fill="auto"/>
          </w:tcPr>
          <w:p w14:paraId="3AB65FCB" w14:textId="77777777" w:rsidR="00066149" w:rsidRPr="00D43F4A" w:rsidRDefault="00066149" w:rsidP="00F95C32">
            <w:pPr>
              <w:keepNext/>
              <w:keepLines/>
              <w:spacing w:after="0"/>
              <w:rPr>
                <w:rFonts w:ascii="Arial" w:hAnsi="Arial"/>
                <w:sz w:val="18"/>
              </w:rPr>
            </w:pPr>
            <w:r w:rsidRPr="00D43F4A">
              <w:rPr>
                <w:rFonts w:ascii="Arial" w:hAnsi="Arial"/>
                <w:sz w:val="18"/>
                <w:szCs w:val="22"/>
                <w:lang w:eastAsia="ja-JP"/>
              </w:rPr>
              <w:t>VRB-to-PRB mapping interleave</w:t>
            </w:r>
            <w:r w:rsidRPr="00D43F4A">
              <w:rPr>
                <w:rFonts w:ascii="Arial" w:hAnsi="Arial"/>
                <w:sz w:val="18"/>
                <w:szCs w:val="22"/>
                <w:lang w:val="en-US" w:eastAsia="ja-JP"/>
              </w:rPr>
              <w:t>r</w:t>
            </w:r>
            <w:r w:rsidRPr="00D43F4A">
              <w:rPr>
                <w:rFonts w:ascii="Arial" w:hAnsi="Arial"/>
                <w:sz w:val="18"/>
                <w:szCs w:val="22"/>
                <w:lang w:eastAsia="ja-JP"/>
              </w:rPr>
              <w:t xml:space="preserve"> bundle size</w:t>
            </w:r>
          </w:p>
        </w:tc>
        <w:tc>
          <w:tcPr>
            <w:tcW w:w="802" w:type="dxa"/>
            <w:shd w:val="clear" w:color="auto" w:fill="auto"/>
          </w:tcPr>
          <w:p w14:paraId="0185B1D0"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01031B7C" w14:textId="77777777" w:rsidR="00066149" w:rsidRPr="00D43F4A" w:rsidRDefault="00066149" w:rsidP="00F95C32">
            <w:pPr>
              <w:keepNext/>
              <w:keepLines/>
              <w:spacing w:after="0"/>
              <w:jc w:val="center"/>
              <w:rPr>
                <w:rFonts w:ascii="Arial" w:hAnsi="Arial"/>
                <w:sz w:val="18"/>
              </w:rPr>
            </w:pPr>
            <w:r w:rsidRPr="00D43F4A">
              <w:rPr>
                <w:rFonts w:ascii="Arial" w:hAnsi="Arial"/>
                <w:sz w:val="18"/>
              </w:rPr>
              <w:t>N/A</w:t>
            </w:r>
          </w:p>
        </w:tc>
      </w:tr>
      <w:tr w:rsidR="00066149" w:rsidRPr="00D43F4A" w14:paraId="3B120049" w14:textId="77777777" w:rsidTr="00F95C32">
        <w:tc>
          <w:tcPr>
            <w:tcW w:w="1812" w:type="dxa"/>
            <w:tcBorders>
              <w:bottom w:val="nil"/>
            </w:tcBorders>
            <w:shd w:val="clear" w:color="auto" w:fill="auto"/>
          </w:tcPr>
          <w:p w14:paraId="53822463" w14:textId="77777777" w:rsidR="00066149" w:rsidRPr="00D43F4A" w:rsidRDefault="00066149" w:rsidP="00F95C32">
            <w:pPr>
              <w:keepNext/>
              <w:keepLines/>
              <w:spacing w:after="0"/>
              <w:rPr>
                <w:rFonts w:ascii="Arial" w:hAnsi="Arial"/>
                <w:sz w:val="18"/>
              </w:rPr>
            </w:pPr>
            <w:r w:rsidRPr="00D43F4A">
              <w:rPr>
                <w:rFonts w:ascii="Arial" w:hAnsi="Arial"/>
                <w:sz w:val="18"/>
              </w:rPr>
              <w:t>PDSCH DMRS configuration</w:t>
            </w:r>
          </w:p>
        </w:tc>
        <w:tc>
          <w:tcPr>
            <w:tcW w:w="3655" w:type="dxa"/>
            <w:shd w:val="clear" w:color="auto" w:fill="auto"/>
          </w:tcPr>
          <w:p w14:paraId="42BAD03E" w14:textId="77777777" w:rsidR="00066149" w:rsidRPr="00D43F4A" w:rsidRDefault="00066149" w:rsidP="00F95C32">
            <w:pPr>
              <w:keepNext/>
              <w:keepLines/>
              <w:spacing w:after="0"/>
              <w:rPr>
                <w:rFonts w:ascii="Arial" w:hAnsi="Arial" w:cs="Arial"/>
                <w:sz w:val="18"/>
                <w:szCs w:val="18"/>
              </w:rPr>
            </w:pPr>
            <w:r w:rsidRPr="00D43F4A">
              <w:rPr>
                <w:rFonts w:ascii="Arial" w:hAnsi="Arial" w:cs="Arial"/>
                <w:sz w:val="18"/>
                <w:szCs w:val="18"/>
              </w:rPr>
              <w:t>DMRS Type</w:t>
            </w:r>
          </w:p>
        </w:tc>
        <w:tc>
          <w:tcPr>
            <w:tcW w:w="802" w:type="dxa"/>
            <w:shd w:val="clear" w:color="auto" w:fill="auto"/>
          </w:tcPr>
          <w:p w14:paraId="13D3B20B"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3B620977" w14:textId="77777777" w:rsidR="00066149" w:rsidRPr="00D43F4A" w:rsidRDefault="00066149" w:rsidP="00F95C32">
            <w:pPr>
              <w:keepNext/>
              <w:keepLines/>
              <w:spacing w:after="0"/>
              <w:jc w:val="center"/>
              <w:rPr>
                <w:rFonts w:ascii="Arial" w:hAnsi="Arial"/>
                <w:sz w:val="18"/>
              </w:rPr>
            </w:pPr>
            <w:r w:rsidRPr="00D43F4A">
              <w:rPr>
                <w:rFonts w:ascii="Arial" w:hAnsi="Arial"/>
                <w:sz w:val="18"/>
              </w:rPr>
              <w:t>Type 1</w:t>
            </w:r>
          </w:p>
        </w:tc>
      </w:tr>
      <w:tr w:rsidR="00066149" w:rsidRPr="00D43F4A" w14:paraId="4B90BB6B" w14:textId="77777777" w:rsidTr="00F95C32">
        <w:tc>
          <w:tcPr>
            <w:tcW w:w="1812" w:type="dxa"/>
            <w:tcBorders>
              <w:top w:val="nil"/>
              <w:bottom w:val="nil"/>
            </w:tcBorders>
            <w:shd w:val="clear" w:color="auto" w:fill="auto"/>
          </w:tcPr>
          <w:p w14:paraId="3CA1B322" w14:textId="77777777" w:rsidR="00066149" w:rsidRPr="00D43F4A" w:rsidRDefault="00066149" w:rsidP="00F95C32">
            <w:pPr>
              <w:keepNext/>
              <w:keepLines/>
              <w:spacing w:after="0"/>
              <w:rPr>
                <w:rFonts w:ascii="Arial" w:hAnsi="Arial"/>
                <w:sz w:val="18"/>
              </w:rPr>
            </w:pPr>
          </w:p>
        </w:tc>
        <w:tc>
          <w:tcPr>
            <w:tcW w:w="3655" w:type="dxa"/>
            <w:shd w:val="clear" w:color="auto" w:fill="auto"/>
          </w:tcPr>
          <w:p w14:paraId="2261E530" w14:textId="77777777" w:rsidR="00066149" w:rsidRPr="00D43F4A" w:rsidRDefault="00066149" w:rsidP="00F95C32">
            <w:pPr>
              <w:keepNext/>
              <w:keepLines/>
              <w:spacing w:after="0"/>
              <w:rPr>
                <w:rFonts w:ascii="Arial" w:hAnsi="Arial"/>
                <w:sz w:val="18"/>
              </w:rPr>
            </w:pPr>
            <w:r w:rsidRPr="00D43F4A">
              <w:rPr>
                <w:rFonts w:ascii="Arial" w:hAnsi="Arial"/>
                <w:sz w:val="18"/>
              </w:rPr>
              <w:t>Dmrs-AdditionalPosition</w:t>
            </w:r>
          </w:p>
        </w:tc>
        <w:tc>
          <w:tcPr>
            <w:tcW w:w="802" w:type="dxa"/>
            <w:shd w:val="clear" w:color="auto" w:fill="auto"/>
          </w:tcPr>
          <w:p w14:paraId="20A22101"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06D8F08B" w14:textId="77777777" w:rsidR="00066149" w:rsidRPr="00D43F4A" w:rsidRDefault="00066149" w:rsidP="00F95C32">
            <w:pPr>
              <w:keepNext/>
              <w:keepLines/>
              <w:spacing w:after="0"/>
              <w:jc w:val="center"/>
              <w:rPr>
                <w:rFonts w:ascii="Arial" w:hAnsi="Arial"/>
                <w:sz w:val="18"/>
              </w:rPr>
            </w:pPr>
            <w:r w:rsidRPr="00D43F4A">
              <w:rPr>
                <w:rFonts w:ascii="Arial" w:hAnsi="Arial"/>
                <w:sz w:val="18"/>
              </w:rPr>
              <w:t>pos1</w:t>
            </w:r>
          </w:p>
        </w:tc>
      </w:tr>
      <w:tr w:rsidR="00066149" w:rsidRPr="00D43F4A" w14:paraId="6014E7F6" w14:textId="77777777" w:rsidTr="00F95C32">
        <w:tc>
          <w:tcPr>
            <w:tcW w:w="1812" w:type="dxa"/>
            <w:tcBorders>
              <w:top w:val="nil"/>
              <w:bottom w:val="single" w:sz="4" w:space="0" w:color="auto"/>
            </w:tcBorders>
            <w:shd w:val="clear" w:color="auto" w:fill="auto"/>
          </w:tcPr>
          <w:p w14:paraId="0A72D72F" w14:textId="77777777" w:rsidR="00066149" w:rsidRPr="00D43F4A" w:rsidRDefault="00066149" w:rsidP="00F95C32">
            <w:pPr>
              <w:keepNext/>
              <w:keepLines/>
              <w:spacing w:after="0"/>
              <w:rPr>
                <w:rFonts w:ascii="Arial" w:hAnsi="Arial"/>
                <w:sz w:val="18"/>
              </w:rPr>
            </w:pPr>
          </w:p>
        </w:tc>
        <w:tc>
          <w:tcPr>
            <w:tcW w:w="3655" w:type="dxa"/>
            <w:shd w:val="clear" w:color="auto" w:fill="auto"/>
          </w:tcPr>
          <w:p w14:paraId="72B5DB58" w14:textId="77777777" w:rsidR="00066149" w:rsidRPr="00D43F4A" w:rsidRDefault="00066149" w:rsidP="00F95C32">
            <w:pPr>
              <w:keepNext/>
              <w:keepLines/>
              <w:spacing w:after="0"/>
              <w:rPr>
                <w:rFonts w:ascii="Arial" w:hAnsi="Arial"/>
                <w:sz w:val="18"/>
              </w:rPr>
            </w:pPr>
            <w:r w:rsidRPr="00D43F4A">
              <w:rPr>
                <w:rFonts w:ascii="Arial" w:hAnsi="Arial"/>
                <w:sz w:val="18"/>
              </w:rPr>
              <w:t>Maximum number of OFDM symbols for DL front loaded DMRS</w:t>
            </w:r>
          </w:p>
        </w:tc>
        <w:tc>
          <w:tcPr>
            <w:tcW w:w="802" w:type="dxa"/>
            <w:shd w:val="clear" w:color="auto" w:fill="auto"/>
          </w:tcPr>
          <w:p w14:paraId="45ACC4CA" w14:textId="77777777" w:rsidR="00066149" w:rsidRPr="00D43F4A" w:rsidRDefault="00066149" w:rsidP="00F95C32">
            <w:pPr>
              <w:keepNext/>
              <w:keepLines/>
              <w:spacing w:after="0"/>
              <w:jc w:val="center"/>
              <w:rPr>
                <w:rFonts w:ascii="Arial" w:hAnsi="Arial"/>
                <w:sz w:val="18"/>
              </w:rPr>
            </w:pPr>
          </w:p>
        </w:tc>
        <w:tc>
          <w:tcPr>
            <w:tcW w:w="3352" w:type="dxa"/>
            <w:shd w:val="clear" w:color="auto" w:fill="auto"/>
          </w:tcPr>
          <w:p w14:paraId="1006631C" w14:textId="77777777" w:rsidR="00066149" w:rsidRPr="00D43F4A" w:rsidRDefault="00066149" w:rsidP="00F95C32">
            <w:pPr>
              <w:keepNext/>
              <w:keepLines/>
              <w:spacing w:after="0"/>
              <w:jc w:val="center"/>
              <w:rPr>
                <w:rFonts w:ascii="Arial" w:hAnsi="Arial"/>
                <w:sz w:val="18"/>
              </w:rPr>
            </w:pPr>
            <w:r w:rsidRPr="00D43F4A">
              <w:rPr>
                <w:rFonts w:ascii="Arial" w:hAnsi="Arial"/>
                <w:sz w:val="18"/>
              </w:rPr>
              <w:t>1</w:t>
            </w:r>
          </w:p>
        </w:tc>
      </w:tr>
      <w:tr w:rsidR="00066149" w:rsidRPr="00D43F4A" w14:paraId="56C244F0" w14:textId="77777777" w:rsidTr="00F95C32">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1D13AA73" w14:textId="77777777" w:rsidR="00066149" w:rsidRPr="00D43F4A" w:rsidRDefault="00066149" w:rsidP="00F95C32">
            <w:pPr>
              <w:keepNext/>
              <w:keepLines/>
              <w:spacing w:after="0"/>
              <w:rPr>
                <w:rFonts w:ascii="Arial" w:hAnsi="Arial"/>
                <w:sz w:val="18"/>
                <w:lang w:val="en-US"/>
              </w:rPr>
            </w:pPr>
            <w:r w:rsidRPr="00D43F4A">
              <w:rPr>
                <w:rFonts w:ascii="Arial"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167ECEB4" w14:textId="77777777" w:rsidR="00066149" w:rsidRPr="00D43F4A" w:rsidRDefault="00066149" w:rsidP="00F95C3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19CC8976" w14:textId="77777777" w:rsidR="00066149" w:rsidRPr="00D43F4A" w:rsidRDefault="00066149" w:rsidP="00F95C32">
            <w:pPr>
              <w:keepNext/>
              <w:keepLines/>
              <w:spacing w:after="0"/>
              <w:jc w:val="center"/>
              <w:rPr>
                <w:rFonts w:ascii="Arial" w:hAnsi="Arial"/>
                <w:sz w:val="18"/>
              </w:rPr>
            </w:pPr>
            <w:r w:rsidRPr="00D43F4A">
              <w:rPr>
                <w:rFonts w:ascii="Arial" w:hAnsi="Arial"/>
                <w:sz w:val="18"/>
              </w:rPr>
              <w:t xml:space="preserve">8 </w:t>
            </w:r>
          </w:p>
        </w:tc>
      </w:tr>
      <w:tr w:rsidR="00066149" w:rsidRPr="00D43F4A" w14:paraId="23D7244C" w14:textId="77777777" w:rsidTr="00F95C32">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DB998E" w14:textId="77777777" w:rsidR="00066149" w:rsidRPr="00D43F4A" w:rsidRDefault="00066149" w:rsidP="00F95C32">
            <w:pPr>
              <w:keepNext/>
              <w:keepLines/>
              <w:spacing w:after="0"/>
              <w:rPr>
                <w:rFonts w:ascii="Arial" w:hAnsi="Arial"/>
                <w:sz w:val="18"/>
                <w:lang w:val="en-US"/>
              </w:rPr>
            </w:pPr>
            <w:r w:rsidRPr="00D43F4A">
              <w:rPr>
                <w:rFonts w:ascii="Arial"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049ECBC9" w14:textId="77777777" w:rsidR="00066149" w:rsidRPr="00D43F4A" w:rsidRDefault="00066149" w:rsidP="00F95C3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5AFC8069" w14:textId="77777777" w:rsidR="00066149" w:rsidRPr="00D43F4A" w:rsidRDefault="00066149" w:rsidP="00F95C32">
            <w:pPr>
              <w:keepNext/>
              <w:keepLines/>
              <w:spacing w:after="0"/>
              <w:jc w:val="center"/>
              <w:rPr>
                <w:rFonts w:ascii="Arial" w:hAnsi="Arial"/>
                <w:sz w:val="18"/>
                <w:lang w:eastAsia="zh-CN"/>
              </w:rPr>
            </w:pPr>
            <w:r w:rsidRPr="00D43F4A">
              <w:rPr>
                <w:rFonts w:ascii="Arial" w:hAnsi="Arial"/>
                <w:sz w:val="18"/>
              </w:rPr>
              <w:t xml:space="preserve">Specific to each </w:t>
            </w:r>
            <w:r w:rsidRPr="00D43F4A">
              <w:rPr>
                <w:rFonts w:ascii="Arial" w:hAnsi="Arial" w:hint="eastAsia"/>
                <w:sz w:val="18"/>
                <w:lang w:eastAsia="zh-CN"/>
              </w:rPr>
              <w:t>TDD</w:t>
            </w:r>
            <w:r w:rsidRPr="00D43F4A">
              <w:rPr>
                <w:rFonts w:ascii="Arial" w:hAnsi="Arial"/>
                <w:sz w:val="18"/>
              </w:rPr>
              <w:t xml:space="preserve"> UL-DL pattern</w:t>
            </w:r>
            <w:r w:rsidRPr="00D43F4A">
              <w:rPr>
                <w:rFonts w:ascii="Arial" w:hAnsi="Arial" w:hint="eastAsia"/>
                <w:sz w:val="18"/>
                <w:lang w:eastAsia="zh-CN"/>
              </w:rPr>
              <w:t xml:space="preserve"> and as defined in Annex A.1.2</w:t>
            </w:r>
          </w:p>
        </w:tc>
      </w:tr>
      <w:tr w:rsidR="00066149" w:rsidRPr="00D43F4A" w14:paraId="3C4654E9" w14:textId="77777777" w:rsidTr="00F95C32">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983D85" w14:textId="77777777" w:rsidR="00066149" w:rsidRPr="00D43F4A" w:rsidRDefault="00066149" w:rsidP="00F90AE3">
            <w:pPr>
              <w:pStyle w:val="TAL"/>
            </w:pPr>
            <w:r>
              <w:rPr>
                <w:lang w:eastAsia="zh-CN"/>
              </w:rPr>
              <w:t>PUCCH format for HARQ-ACK feedback</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E7CDCD9" w14:textId="77777777" w:rsidR="00066149" w:rsidRPr="00D43F4A" w:rsidRDefault="00066149" w:rsidP="00F95C3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7731603F" w14:textId="77777777" w:rsidR="00066149" w:rsidRPr="00D43F4A" w:rsidRDefault="00066149" w:rsidP="00F95C32">
            <w:pPr>
              <w:keepNext/>
              <w:keepLines/>
              <w:spacing w:after="0"/>
              <w:jc w:val="center"/>
              <w:rPr>
                <w:rFonts w:ascii="Arial" w:hAnsi="Arial"/>
                <w:sz w:val="18"/>
              </w:rPr>
            </w:pPr>
            <w:r w:rsidRPr="00552722">
              <w:rPr>
                <w:rFonts w:ascii="Arial" w:hAnsi="Arial"/>
                <w:sz w:val="18"/>
                <w:lang w:eastAsia="zh-CN"/>
              </w:rPr>
              <w:t xml:space="preserve">PUCCH format 3 </w:t>
            </w:r>
          </w:p>
        </w:tc>
      </w:tr>
    </w:tbl>
    <w:p w14:paraId="71344A94" w14:textId="77777777" w:rsidR="00066149" w:rsidRDefault="00066149" w:rsidP="00066149">
      <w:pPr>
        <w:rPr>
          <w:lang w:eastAsia="zh-CN"/>
        </w:rPr>
      </w:pPr>
    </w:p>
    <w:p w14:paraId="7E1E0B18" w14:textId="77777777" w:rsidR="00066149" w:rsidRPr="005C4A73" w:rsidRDefault="00066149" w:rsidP="00066149">
      <w:pPr>
        <w:pStyle w:val="TH"/>
      </w:pPr>
      <w:r w:rsidRPr="00C25669">
        <w:t xml:space="preserve">Table </w:t>
      </w:r>
      <w:r>
        <w:t>9.2A.1-4</w:t>
      </w:r>
      <w:r w:rsidRPr="00C25669">
        <w:rPr>
          <w:rFonts w:hint="eastAsia"/>
          <w:lang w:eastAsia="zh-CN"/>
        </w:rPr>
        <w:t>:</w:t>
      </w:r>
      <w:r w:rsidRPr="00C25669">
        <w:t xml:space="preserve"> </w:t>
      </w:r>
      <w:r>
        <w:t>K1 values for each CC</w:t>
      </w:r>
    </w:p>
    <w:tbl>
      <w:tblPr>
        <w:tblStyle w:val="TableGrid"/>
        <w:tblW w:w="0" w:type="auto"/>
        <w:tblLook w:val="04A0" w:firstRow="1" w:lastRow="0" w:firstColumn="1" w:lastColumn="0" w:noHBand="0" w:noVBand="1"/>
      </w:tblPr>
      <w:tblGrid>
        <w:gridCol w:w="2828"/>
        <w:gridCol w:w="6793"/>
      </w:tblGrid>
      <w:tr w:rsidR="00066149" w14:paraId="18D4A1EB" w14:textId="77777777" w:rsidTr="00F95C32">
        <w:tc>
          <w:tcPr>
            <w:tcW w:w="2830" w:type="dxa"/>
          </w:tcPr>
          <w:p w14:paraId="619C9752" w14:textId="77777777" w:rsidR="00066149" w:rsidRPr="005C4A73" w:rsidRDefault="00066149" w:rsidP="00F95C32">
            <w:pPr>
              <w:jc w:val="center"/>
              <w:rPr>
                <w:rFonts w:ascii="Arial" w:hAnsi="Arial"/>
                <w:b/>
                <w:sz w:val="18"/>
              </w:rPr>
            </w:pPr>
            <w:r w:rsidRPr="005C4A73">
              <w:rPr>
                <w:rFonts w:ascii="Arial" w:hAnsi="Arial" w:hint="eastAsia"/>
                <w:b/>
                <w:sz w:val="18"/>
              </w:rPr>
              <w:t>C</w:t>
            </w:r>
            <w:r w:rsidRPr="005C4A73">
              <w:rPr>
                <w:rFonts w:ascii="Arial" w:hAnsi="Arial"/>
                <w:b/>
                <w:sz w:val="18"/>
              </w:rPr>
              <w:t>ells</w:t>
            </w:r>
          </w:p>
        </w:tc>
        <w:tc>
          <w:tcPr>
            <w:tcW w:w="6799" w:type="dxa"/>
          </w:tcPr>
          <w:p w14:paraId="4F660B84" w14:textId="77777777" w:rsidR="00066149" w:rsidRPr="005C4A73" w:rsidRDefault="00066149" w:rsidP="00F95C32">
            <w:pPr>
              <w:jc w:val="center"/>
              <w:rPr>
                <w:rFonts w:ascii="Arial" w:hAnsi="Arial"/>
                <w:b/>
                <w:sz w:val="18"/>
              </w:rPr>
            </w:pPr>
            <w:r w:rsidRPr="005C4A73">
              <w:rPr>
                <w:rFonts w:ascii="Arial" w:hAnsi="Arial"/>
                <w:b/>
                <w:sz w:val="18"/>
              </w:rPr>
              <w:t>K1 values</w:t>
            </w:r>
          </w:p>
        </w:tc>
      </w:tr>
      <w:tr w:rsidR="00066149" w14:paraId="2CBCAA9C" w14:textId="77777777" w:rsidTr="00F95C32">
        <w:tc>
          <w:tcPr>
            <w:tcW w:w="2830" w:type="dxa"/>
          </w:tcPr>
          <w:p w14:paraId="30547B7B" w14:textId="77777777" w:rsidR="00066149" w:rsidRPr="005C4A73" w:rsidRDefault="00066149" w:rsidP="00F95C32">
            <w:pPr>
              <w:pStyle w:val="TAL"/>
            </w:pPr>
            <w:r w:rsidRPr="005C4A73">
              <w:lastRenderedPageBreak/>
              <w:t>Pcell CC</w:t>
            </w:r>
          </w:p>
        </w:tc>
        <w:tc>
          <w:tcPr>
            <w:tcW w:w="6799" w:type="dxa"/>
          </w:tcPr>
          <w:p w14:paraId="3411DF9F" w14:textId="77777777" w:rsidR="00066149" w:rsidRPr="005C4A73" w:rsidRDefault="00066149" w:rsidP="00F95C32">
            <w:pPr>
              <w:pStyle w:val="TAC"/>
            </w:pPr>
            <w:r w:rsidRPr="005C4A73">
              <w:rPr>
                <w:rFonts w:hint="eastAsia"/>
              </w:rPr>
              <w:t>{</w:t>
            </w:r>
            <w:r w:rsidRPr="005C4A73">
              <w:t>8,7,6,5,4,3,2}</w:t>
            </w:r>
          </w:p>
        </w:tc>
      </w:tr>
      <w:tr w:rsidR="00066149" w14:paraId="5EE9EE63" w14:textId="77777777" w:rsidTr="00F95C32">
        <w:tc>
          <w:tcPr>
            <w:tcW w:w="2830" w:type="dxa"/>
          </w:tcPr>
          <w:p w14:paraId="5CE9DFF6" w14:textId="77777777" w:rsidR="00066149" w:rsidRPr="005C4A73" w:rsidRDefault="00066149" w:rsidP="00F95C32">
            <w:pPr>
              <w:pStyle w:val="TAL"/>
            </w:pPr>
            <w:r w:rsidRPr="005C4A73">
              <w:rPr>
                <w:rFonts w:hint="eastAsia"/>
              </w:rPr>
              <w:t>S</w:t>
            </w:r>
            <w:r w:rsidRPr="005C4A73">
              <w:t>Cell C</w:t>
            </w:r>
            <w:r>
              <w:t>C with 120kHz</w:t>
            </w:r>
          </w:p>
        </w:tc>
        <w:tc>
          <w:tcPr>
            <w:tcW w:w="6799" w:type="dxa"/>
          </w:tcPr>
          <w:p w14:paraId="1341D08A" w14:textId="77777777" w:rsidR="00066149" w:rsidRPr="005C4A73" w:rsidRDefault="00066149" w:rsidP="00F95C32">
            <w:pPr>
              <w:pStyle w:val="TAC"/>
            </w:pPr>
            <w:r w:rsidRPr="005C4A73">
              <w:rPr>
                <w:rFonts w:hint="eastAsia"/>
              </w:rPr>
              <w:t>{</w:t>
            </w:r>
            <w:r w:rsidRPr="005C4A73">
              <w:t>8,8,8,8,7,7,7,7</w:t>
            </w:r>
            <w:r w:rsidRPr="005C4A73">
              <w:rPr>
                <w:rFonts w:hint="eastAsia"/>
              </w:rPr>
              <w:t>}</w:t>
            </w:r>
          </w:p>
        </w:tc>
      </w:tr>
      <w:tr w:rsidR="00066149" w14:paraId="5B435AED" w14:textId="77777777" w:rsidTr="00F95C32">
        <w:tc>
          <w:tcPr>
            <w:tcW w:w="2830" w:type="dxa"/>
          </w:tcPr>
          <w:p w14:paraId="4F6B24E7" w14:textId="77777777" w:rsidR="00066149" w:rsidRPr="005C4A73" w:rsidRDefault="00066149" w:rsidP="00F95C32">
            <w:pPr>
              <w:pStyle w:val="TAL"/>
            </w:pPr>
            <w:r w:rsidRPr="00F568A6">
              <w:rPr>
                <w:rFonts w:hint="eastAsia"/>
              </w:rPr>
              <w:t>S</w:t>
            </w:r>
            <w:r w:rsidRPr="00F568A6">
              <w:t>Cell C</w:t>
            </w:r>
            <w:r>
              <w:t>C with 480kHz (Note 1)</w:t>
            </w:r>
          </w:p>
        </w:tc>
        <w:tc>
          <w:tcPr>
            <w:tcW w:w="6799" w:type="dxa"/>
          </w:tcPr>
          <w:p w14:paraId="5C73A30F" w14:textId="77777777" w:rsidR="00066149" w:rsidRPr="005C4A73" w:rsidRDefault="00066149" w:rsidP="00F95C32">
            <w:pPr>
              <w:pStyle w:val="TAC"/>
            </w:pPr>
            <w:r w:rsidRPr="005C4A73">
              <w:rPr>
                <w:rFonts w:hint="eastAsia"/>
              </w:rPr>
              <w:t>{</w:t>
            </w:r>
            <w:r w:rsidRPr="005C4A73">
              <w:t>8,8,8,7</w:t>
            </w:r>
            <w:r w:rsidRPr="005C4A73">
              <w:rPr>
                <w:rFonts w:hint="eastAsia"/>
              </w:rPr>
              <w:t>}</w:t>
            </w:r>
          </w:p>
        </w:tc>
      </w:tr>
      <w:tr w:rsidR="00066149" w14:paraId="3439F573" w14:textId="77777777" w:rsidTr="00F95C32">
        <w:tc>
          <w:tcPr>
            <w:tcW w:w="9629" w:type="dxa"/>
            <w:gridSpan w:val="2"/>
          </w:tcPr>
          <w:p w14:paraId="42042631" w14:textId="34A656D4" w:rsidR="00066149" w:rsidRPr="005C4A73" w:rsidRDefault="00D40622" w:rsidP="00F95C32">
            <w:pPr>
              <w:pStyle w:val="TAN"/>
            </w:pPr>
            <w:r w:rsidRPr="00C25669">
              <w:t>Note 1:</w:t>
            </w:r>
            <w:r w:rsidRPr="00C25669">
              <w:rPr>
                <w:lang w:eastAsia="zh-CN"/>
              </w:rPr>
              <w:tab/>
            </w:r>
            <w:r>
              <w:t>One k1 value applies for 4 TBs  scheduledby one DCI</w:t>
            </w:r>
          </w:p>
        </w:tc>
      </w:tr>
    </w:tbl>
    <w:p w14:paraId="2E8A19D7" w14:textId="77777777" w:rsidR="00066149" w:rsidRPr="00495A32" w:rsidRDefault="00066149" w:rsidP="00066149">
      <w:pPr>
        <w:rPr>
          <w:lang w:eastAsia="zh-CN"/>
        </w:rPr>
      </w:pPr>
    </w:p>
    <w:p w14:paraId="030E1783" w14:textId="77777777" w:rsidR="00066149" w:rsidRPr="00D9240A" w:rsidRDefault="00066149" w:rsidP="00066149">
      <w:pPr>
        <w:pStyle w:val="TH"/>
      </w:pPr>
      <w:r>
        <w:t>Table 9.2A.1-5</w:t>
      </w:r>
      <w:r w:rsidRPr="00D9240A">
        <w:t xml:space="preserve">: Minimum performance for Rank 1 (FRC) in </w:t>
      </w:r>
      <w:r>
        <w:t>Scell CC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616"/>
        <w:gridCol w:w="1087"/>
        <w:gridCol w:w="1170"/>
        <w:gridCol w:w="1170"/>
        <w:gridCol w:w="1222"/>
        <w:gridCol w:w="1116"/>
        <w:gridCol w:w="1437"/>
        <w:gridCol w:w="989"/>
        <w:gridCol w:w="814"/>
      </w:tblGrid>
      <w:tr w:rsidR="00066149" w:rsidRPr="00D9240A" w14:paraId="72A0A1F9" w14:textId="77777777" w:rsidTr="00D40622">
        <w:trPr>
          <w:trHeight w:val="338"/>
          <w:jc w:val="center"/>
        </w:trPr>
        <w:tc>
          <w:tcPr>
            <w:tcW w:w="320" w:type="pct"/>
            <w:vMerge w:val="restart"/>
            <w:shd w:val="clear" w:color="auto" w:fill="FFFFFF"/>
            <w:vAlign w:val="center"/>
          </w:tcPr>
          <w:p w14:paraId="4EA8BE3A" w14:textId="77777777" w:rsidR="00066149" w:rsidRPr="00D9240A" w:rsidRDefault="00066149" w:rsidP="00F95C32">
            <w:pPr>
              <w:keepNext/>
              <w:keepLines/>
              <w:spacing w:after="0"/>
              <w:jc w:val="center"/>
              <w:rPr>
                <w:rFonts w:ascii="Arial" w:eastAsia="SimSun" w:hAnsi="Arial"/>
                <w:b/>
                <w:sz w:val="18"/>
              </w:rPr>
            </w:pPr>
            <w:r w:rsidRPr="00D9240A">
              <w:rPr>
                <w:rFonts w:ascii="Arial" w:eastAsia="SimSun" w:hAnsi="Arial"/>
                <w:b/>
                <w:sz w:val="18"/>
              </w:rPr>
              <w:t>Test num</w:t>
            </w:r>
          </w:p>
        </w:tc>
        <w:tc>
          <w:tcPr>
            <w:tcW w:w="565" w:type="pct"/>
            <w:vMerge w:val="restart"/>
            <w:shd w:val="clear" w:color="auto" w:fill="FFFFFF"/>
            <w:vAlign w:val="center"/>
          </w:tcPr>
          <w:p w14:paraId="3A969568" w14:textId="77777777" w:rsidR="00066149" w:rsidRPr="00D9240A" w:rsidRDefault="00066149" w:rsidP="00F95C32">
            <w:pPr>
              <w:keepNext/>
              <w:keepLines/>
              <w:spacing w:after="0"/>
              <w:jc w:val="center"/>
              <w:rPr>
                <w:rFonts w:ascii="Arial" w:eastAsia="SimSun" w:hAnsi="Arial"/>
                <w:b/>
                <w:sz w:val="18"/>
              </w:rPr>
            </w:pPr>
            <w:r w:rsidRPr="00D9240A">
              <w:rPr>
                <w:rFonts w:ascii="Arial" w:eastAsia="SimSun" w:hAnsi="Arial"/>
                <w:b/>
                <w:sz w:val="18"/>
              </w:rPr>
              <w:t>Reference</w:t>
            </w:r>
            <w:r w:rsidRPr="00D9240A">
              <w:rPr>
                <w:rFonts w:ascii="Arial" w:eastAsia="SimSun" w:hAnsi="Arial" w:hint="eastAsia"/>
                <w:b/>
                <w:sz w:val="18"/>
                <w:lang w:eastAsia="zh-CN"/>
              </w:rPr>
              <w:t xml:space="preserve"> </w:t>
            </w:r>
            <w:r w:rsidRPr="00D9240A">
              <w:rPr>
                <w:rFonts w:ascii="Arial" w:eastAsia="SimSun" w:hAnsi="Arial"/>
                <w:b/>
                <w:sz w:val="18"/>
              </w:rPr>
              <w:t>channel</w:t>
            </w:r>
          </w:p>
        </w:tc>
        <w:tc>
          <w:tcPr>
            <w:tcW w:w="608" w:type="pct"/>
            <w:vMerge w:val="restart"/>
            <w:shd w:val="clear" w:color="auto" w:fill="FFFFFF"/>
            <w:vAlign w:val="center"/>
          </w:tcPr>
          <w:p w14:paraId="3DEE9B8F" w14:textId="77777777" w:rsidR="00066149" w:rsidRPr="00D9240A" w:rsidRDefault="00066149" w:rsidP="00F95C32">
            <w:pPr>
              <w:pStyle w:val="TAH"/>
              <w:rPr>
                <w:lang w:eastAsia="zh-CN"/>
              </w:rPr>
            </w:pPr>
            <w:r w:rsidRPr="00D9240A">
              <w:t>Bandwidth</w:t>
            </w:r>
            <w:r w:rsidRPr="00D9240A">
              <w:rPr>
                <w:rFonts w:hint="eastAsia"/>
                <w:lang w:eastAsia="zh-CN"/>
              </w:rPr>
              <w:t xml:space="preserve"> (MHz) </w:t>
            </w:r>
            <w:r w:rsidRPr="00D9240A">
              <w:t>/</w:t>
            </w:r>
            <w:r w:rsidRPr="00D9240A">
              <w:rPr>
                <w:rFonts w:hint="eastAsia"/>
                <w:lang w:eastAsia="zh-CN"/>
              </w:rPr>
              <w:t xml:space="preserve"> </w:t>
            </w:r>
            <w:r w:rsidRPr="00D9240A">
              <w:t>Subcarrier spacing</w:t>
            </w:r>
            <w:r w:rsidRPr="00D9240A">
              <w:rPr>
                <w:rFonts w:hint="eastAsia"/>
                <w:lang w:eastAsia="zh-CN"/>
              </w:rPr>
              <w:t xml:space="preserve"> (kHz)</w:t>
            </w:r>
          </w:p>
        </w:tc>
        <w:tc>
          <w:tcPr>
            <w:tcW w:w="608" w:type="pct"/>
            <w:vMerge w:val="restart"/>
            <w:shd w:val="clear" w:color="auto" w:fill="FFFFFF"/>
            <w:vAlign w:val="center"/>
          </w:tcPr>
          <w:p w14:paraId="05D2A28E" w14:textId="77777777" w:rsidR="00066149" w:rsidRPr="00D9240A" w:rsidRDefault="00066149" w:rsidP="00F95C32">
            <w:pPr>
              <w:keepNext/>
              <w:keepLines/>
              <w:spacing w:after="0"/>
              <w:jc w:val="center"/>
              <w:rPr>
                <w:rFonts w:ascii="Arial" w:eastAsia="SimSun" w:hAnsi="Arial"/>
                <w:b/>
                <w:sz w:val="18"/>
                <w:lang w:eastAsia="zh-CN"/>
              </w:rPr>
            </w:pPr>
            <w:r w:rsidRPr="00D9240A">
              <w:rPr>
                <w:rFonts w:ascii="Arial" w:eastAsia="SimSun" w:hAnsi="Arial"/>
                <w:b/>
                <w:sz w:val="18"/>
              </w:rPr>
              <w:t>Modulation</w:t>
            </w:r>
            <w:r w:rsidRPr="00D9240A">
              <w:rPr>
                <w:rFonts w:ascii="Arial" w:eastAsia="SimSun" w:hAnsi="Arial" w:hint="eastAsia"/>
                <w:b/>
                <w:sz w:val="18"/>
                <w:lang w:eastAsia="zh-CN"/>
              </w:rPr>
              <w:t xml:space="preserve"> and code rate</w:t>
            </w:r>
          </w:p>
        </w:tc>
        <w:tc>
          <w:tcPr>
            <w:tcW w:w="635" w:type="pct"/>
            <w:vMerge w:val="restart"/>
            <w:shd w:val="clear" w:color="auto" w:fill="FFFFFF"/>
            <w:vAlign w:val="center"/>
          </w:tcPr>
          <w:p w14:paraId="7CB2E0BF" w14:textId="77777777" w:rsidR="00066149" w:rsidRPr="00D9240A" w:rsidRDefault="00066149" w:rsidP="00F95C32">
            <w:pPr>
              <w:keepNext/>
              <w:keepLines/>
              <w:spacing w:after="0"/>
              <w:jc w:val="center"/>
              <w:rPr>
                <w:rFonts w:ascii="Arial" w:eastAsia="SimSun" w:hAnsi="Arial"/>
                <w:b/>
                <w:sz w:val="18"/>
              </w:rPr>
            </w:pPr>
            <w:r w:rsidRPr="00D9240A">
              <w:rPr>
                <w:rFonts w:ascii="Arial" w:eastAsia="SimSun" w:hAnsi="Arial"/>
                <w:b/>
                <w:sz w:val="18"/>
              </w:rPr>
              <w:t>TDD UL-DL pattern</w:t>
            </w:r>
          </w:p>
        </w:tc>
        <w:tc>
          <w:tcPr>
            <w:tcW w:w="580" w:type="pct"/>
            <w:vMerge w:val="restart"/>
            <w:shd w:val="clear" w:color="auto" w:fill="FFFFFF"/>
            <w:vAlign w:val="center"/>
          </w:tcPr>
          <w:p w14:paraId="7565044E" w14:textId="77777777" w:rsidR="00066149" w:rsidRPr="00D9240A" w:rsidRDefault="00066149" w:rsidP="00F95C32">
            <w:pPr>
              <w:keepNext/>
              <w:keepLines/>
              <w:spacing w:after="0"/>
              <w:jc w:val="center"/>
              <w:rPr>
                <w:rFonts w:ascii="Arial" w:eastAsia="SimSun" w:hAnsi="Arial"/>
                <w:b/>
                <w:sz w:val="18"/>
              </w:rPr>
            </w:pPr>
            <w:r w:rsidRPr="00D9240A">
              <w:rPr>
                <w:rFonts w:ascii="Arial" w:eastAsia="SimSun" w:hAnsi="Arial"/>
                <w:b/>
                <w:sz w:val="18"/>
              </w:rPr>
              <w:t>Propagation condition</w:t>
            </w:r>
          </w:p>
        </w:tc>
        <w:tc>
          <w:tcPr>
            <w:tcW w:w="747" w:type="pct"/>
            <w:vMerge w:val="restart"/>
            <w:shd w:val="clear" w:color="auto" w:fill="FFFFFF"/>
            <w:vAlign w:val="center"/>
          </w:tcPr>
          <w:p w14:paraId="3F632D88" w14:textId="77777777" w:rsidR="00066149" w:rsidRPr="00D9240A" w:rsidRDefault="00066149" w:rsidP="00F95C32">
            <w:pPr>
              <w:keepNext/>
              <w:keepLines/>
              <w:spacing w:after="0"/>
              <w:jc w:val="center"/>
              <w:rPr>
                <w:rFonts w:ascii="Arial" w:eastAsia="SimSun" w:hAnsi="Arial"/>
                <w:b/>
                <w:sz w:val="18"/>
              </w:rPr>
            </w:pPr>
            <w:r w:rsidRPr="00D9240A">
              <w:rPr>
                <w:rFonts w:ascii="Arial" w:eastAsia="SimSun" w:hAnsi="Arial"/>
                <w:b/>
                <w:sz w:val="18"/>
              </w:rPr>
              <w:t>Correlation matrix and antenna configuration</w:t>
            </w:r>
          </w:p>
        </w:tc>
        <w:tc>
          <w:tcPr>
            <w:tcW w:w="937" w:type="pct"/>
            <w:gridSpan w:val="2"/>
            <w:shd w:val="clear" w:color="auto" w:fill="FFFFFF"/>
            <w:vAlign w:val="center"/>
          </w:tcPr>
          <w:p w14:paraId="5AD6845C" w14:textId="77777777" w:rsidR="00066149" w:rsidRPr="00D9240A" w:rsidRDefault="00066149" w:rsidP="00F95C32">
            <w:pPr>
              <w:keepNext/>
              <w:keepLines/>
              <w:spacing w:after="0"/>
              <w:jc w:val="center"/>
              <w:rPr>
                <w:rFonts w:ascii="Arial" w:eastAsia="SimSun" w:hAnsi="Arial"/>
                <w:b/>
                <w:sz w:val="18"/>
              </w:rPr>
            </w:pPr>
            <w:r w:rsidRPr="00D9240A">
              <w:rPr>
                <w:rFonts w:ascii="Arial" w:eastAsia="SimSun" w:hAnsi="Arial"/>
                <w:b/>
                <w:sz w:val="18"/>
              </w:rPr>
              <w:t>Reference value</w:t>
            </w:r>
          </w:p>
        </w:tc>
      </w:tr>
      <w:tr w:rsidR="00066149" w:rsidRPr="00D9240A" w14:paraId="02E98BFF" w14:textId="77777777" w:rsidTr="00D40622">
        <w:trPr>
          <w:trHeight w:val="338"/>
          <w:jc w:val="center"/>
        </w:trPr>
        <w:tc>
          <w:tcPr>
            <w:tcW w:w="320" w:type="pct"/>
            <w:vMerge/>
            <w:shd w:val="clear" w:color="auto" w:fill="FFFFFF"/>
            <w:vAlign w:val="center"/>
          </w:tcPr>
          <w:p w14:paraId="1772C485" w14:textId="77777777" w:rsidR="00066149" w:rsidRPr="00D9240A" w:rsidRDefault="00066149" w:rsidP="00F95C32">
            <w:pPr>
              <w:keepNext/>
              <w:keepLines/>
              <w:spacing w:after="0"/>
              <w:jc w:val="center"/>
              <w:rPr>
                <w:rFonts w:ascii="Arial" w:eastAsia="SimSun" w:hAnsi="Arial"/>
                <w:b/>
                <w:sz w:val="18"/>
              </w:rPr>
            </w:pPr>
          </w:p>
        </w:tc>
        <w:tc>
          <w:tcPr>
            <w:tcW w:w="565" w:type="pct"/>
            <w:vMerge/>
            <w:shd w:val="clear" w:color="auto" w:fill="FFFFFF"/>
            <w:vAlign w:val="center"/>
          </w:tcPr>
          <w:p w14:paraId="28E9EDEC" w14:textId="77777777" w:rsidR="00066149" w:rsidRPr="00D9240A" w:rsidRDefault="00066149" w:rsidP="00F95C32">
            <w:pPr>
              <w:keepNext/>
              <w:keepLines/>
              <w:spacing w:after="0"/>
              <w:jc w:val="center"/>
              <w:rPr>
                <w:rFonts w:ascii="Arial" w:eastAsia="SimSun" w:hAnsi="Arial"/>
                <w:b/>
                <w:sz w:val="18"/>
              </w:rPr>
            </w:pPr>
          </w:p>
        </w:tc>
        <w:tc>
          <w:tcPr>
            <w:tcW w:w="608" w:type="pct"/>
            <w:vMerge/>
            <w:shd w:val="clear" w:color="auto" w:fill="FFFFFF"/>
          </w:tcPr>
          <w:p w14:paraId="315934C7" w14:textId="77777777" w:rsidR="00066149" w:rsidRPr="00D9240A" w:rsidRDefault="00066149" w:rsidP="00F95C32">
            <w:pPr>
              <w:pStyle w:val="TAC"/>
            </w:pPr>
          </w:p>
        </w:tc>
        <w:tc>
          <w:tcPr>
            <w:tcW w:w="608" w:type="pct"/>
            <w:vMerge/>
            <w:shd w:val="clear" w:color="auto" w:fill="FFFFFF"/>
            <w:vAlign w:val="center"/>
          </w:tcPr>
          <w:p w14:paraId="464A790E" w14:textId="77777777" w:rsidR="00066149" w:rsidRPr="00D9240A" w:rsidRDefault="00066149" w:rsidP="00F95C32">
            <w:pPr>
              <w:keepNext/>
              <w:keepLines/>
              <w:spacing w:after="0"/>
              <w:jc w:val="center"/>
              <w:rPr>
                <w:rFonts w:ascii="Arial" w:eastAsia="SimSun" w:hAnsi="Arial"/>
                <w:b/>
                <w:sz w:val="18"/>
              </w:rPr>
            </w:pPr>
          </w:p>
        </w:tc>
        <w:tc>
          <w:tcPr>
            <w:tcW w:w="635" w:type="pct"/>
            <w:vMerge/>
            <w:shd w:val="clear" w:color="auto" w:fill="FFFFFF"/>
            <w:vAlign w:val="center"/>
          </w:tcPr>
          <w:p w14:paraId="3212E1DB" w14:textId="77777777" w:rsidR="00066149" w:rsidRPr="00D9240A" w:rsidRDefault="00066149" w:rsidP="00F95C32">
            <w:pPr>
              <w:keepNext/>
              <w:keepLines/>
              <w:spacing w:after="0"/>
              <w:jc w:val="center"/>
              <w:rPr>
                <w:rFonts w:ascii="Arial" w:eastAsia="SimSun" w:hAnsi="Arial"/>
                <w:b/>
                <w:sz w:val="18"/>
              </w:rPr>
            </w:pPr>
          </w:p>
        </w:tc>
        <w:tc>
          <w:tcPr>
            <w:tcW w:w="580" w:type="pct"/>
            <w:vMerge/>
            <w:shd w:val="clear" w:color="auto" w:fill="FFFFFF"/>
            <w:vAlign w:val="center"/>
          </w:tcPr>
          <w:p w14:paraId="196F6B3F" w14:textId="77777777" w:rsidR="00066149" w:rsidRPr="00D9240A" w:rsidRDefault="00066149" w:rsidP="00F95C32">
            <w:pPr>
              <w:keepNext/>
              <w:keepLines/>
              <w:spacing w:after="0"/>
              <w:jc w:val="center"/>
              <w:rPr>
                <w:rFonts w:ascii="Arial" w:eastAsia="SimSun" w:hAnsi="Arial"/>
                <w:b/>
                <w:sz w:val="18"/>
              </w:rPr>
            </w:pPr>
          </w:p>
        </w:tc>
        <w:tc>
          <w:tcPr>
            <w:tcW w:w="747" w:type="pct"/>
            <w:vMerge/>
            <w:shd w:val="clear" w:color="auto" w:fill="FFFFFF"/>
            <w:vAlign w:val="center"/>
          </w:tcPr>
          <w:p w14:paraId="62721DCF" w14:textId="77777777" w:rsidR="00066149" w:rsidRPr="00D9240A" w:rsidRDefault="00066149" w:rsidP="00F95C32">
            <w:pPr>
              <w:keepNext/>
              <w:keepLines/>
              <w:spacing w:after="0"/>
              <w:jc w:val="center"/>
              <w:rPr>
                <w:rFonts w:ascii="Arial" w:eastAsia="SimSun" w:hAnsi="Arial"/>
                <w:b/>
                <w:sz w:val="18"/>
              </w:rPr>
            </w:pPr>
          </w:p>
        </w:tc>
        <w:tc>
          <w:tcPr>
            <w:tcW w:w="514" w:type="pct"/>
            <w:shd w:val="clear" w:color="auto" w:fill="FFFFFF"/>
            <w:vAlign w:val="center"/>
          </w:tcPr>
          <w:p w14:paraId="4EEE8ACE" w14:textId="77777777" w:rsidR="00066149" w:rsidRPr="00D9240A" w:rsidRDefault="00066149" w:rsidP="00F95C32">
            <w:pPr>
              <w:keepNext/>
              <w:keepLines/>
              <w:spacing w:after="0"/>
              <w:jc w:val="center"/>
              <w:rPr>
                <w:rFonts w:ascii="Arial" w:eastAsia="SimSun" w:hAnsi="Arial"/>
                <w:b/>
                <w:sz w:val="18"/>
              </w:rPr>
            </w:pPr>
            <w:r w:rsidRPr="00D9240A">
              <w:rPr>
                <w:rFonts w:ascii="Arial" w:eastAsia="SimSun" w:hAnsi="Arial"/>
                <w:b/>
                <w:sz w:val="18"/>
              </w:rPr>
              <w:t>Fraction of max through</w:t>
            </w:r>
            <w:r>
              <w:rPr>
                <w:rFonts w:ascii="Arial" w:eastAsia="SimSun" w:hAnsi="Arial"/>
                <w:b/>
                <w:sz w:val="18"/>
              </w:rPr>
              <w:t>-</w:t>
            </w:r>
            <w:r w:rsidRPr="00D9240A">
              <w:rPr>
                <w:rFonts w:ascii="Arial" w:eastAsia="SimSun" w:hAnsi="Arial"/>
                <w:b/>
                <w:sz w:val="18"/>
              </w:rPr>
              <w:t>put (%)</w:t>
            </w:r>
          </w:p>
        </w:tc>
        <w:tc>
          <w:tcPr>
            <w:tcW w:w="423" w:type="pct"/>
            <w:shd w:val="clear" w:color="auto" w:fill="FFFFFF"/>
            <w:vAlign w:val="center"/>
          </w:tcPr>
          <w:p w14:paraId="304FDD4C" w14:textId="77777777" w:rsidR="00066149" w:rsidRPr="00D9240A" w:rsidRDefault="00066149" w:rsidP="00F95C32">
            <w:pPr>
              <w:keepNext/>
              <w:keepLines/>
              <w:spacing w:after="0"/>
              <w:jc w:val="center"/>
              <w:rPr>
                <w:rFonts w:ascii="Arial" w:eastAsia="SimSun" w:hAnsi="Arial"/>
                <w:b/>
                <w:sz w:val="18"/>
              </w:rPr>
            </w:pPr>
            <w:r w:rsidRPr="00D9240A">
              <w:rPr>
                <w:rFonts w:ascii="Arial" w:eastAsia="SimSun" w:hAnsi="Arial"/>
                <w:b/>
                <w:sz w:val="18"/>
              </w:rPr>
              <w:t>SNR</w:t>
            </w:r>
            <w:r w:rsidRPr="00D9240A">
              <w:rPr>
                <w:rFonts w:ascii="Arial" w:eastAsia="SimSun" w:hAnsi="Arial"/>
                <w:b/>
                <w:sz w:val="18"/>
                <w:vertAlign w:val="subscript"/>
              </w:rPr>
              <w:t>BB</w:t>
            </w:r>
            <w:r w:rsidRPr="00D9240A">
              <w:rPr>
                <w:rFonts w:ascii="Arial" w:eastAsia="SimSun" w:hAnsi="Arial"/>
                <w:b/>
                <w:sz w:val="18"/>
              </w:rPr>
              <w:t xml:space="preserve"> (dB)</w:t>
            </w:r>
          </w:p>
        </w:tc>
      </w:tr>
      <w:tr w:rsidR="001113E8" w:rsidRPr="00D9240A" w14:paraId="5E71B5E9" w14:textId="77777777" w:rsidTr="00D40622">
        <w:trPr>
          <w:trHeight w:val="169"/>
          <w:jc w:val="center"/>
        </w:trPr>
        <w:tc>
          <w:tcPr>
            <w:tcW w:w="320" w:type="pct"/>
            <w:shd w:val="clear" w:color="auto" w:fill="FFFFFF"/>
            <w:vAlign w:val="center"/>
          </w:tcPr>
          <w:p w14:paraId="54AC71E1" w14:textId="77777777" w:rsidR="001113E8" w:rsidRPr="00D9240A" w:rsidRDefault="001113E8" w:rsidP="001113E8">
            <w:pPr>
              <w:keepNext/>
              <w:keepLines/>
              <w:spacing w:after="0"/>
              <w:jc w:val="center"/>
              <w:rPr>
                <w:rFonts w:ascii="Arial" w:eastAsia="SimSun" w:hAnsi="Arial"/>
                <w:sz w:val="18"/>
                <w:lang w:val="en-US"/>
              </w:rPr>
            </w:pPr>
            <w:r>
              <w:rPr>
                <w:rFonts w:ascii="Arial" w:eastAsia="SimSun" w:hAnsi="Arial"/>
                <w:sz w:val="18"/>
                <w:lang w:val="en-US"/>
              </w:rPr>
              <w:t>1</w:t>
            </w:r>
            <w:r w:rsidRPr="00D9240A">
              <w:rPr>
                <w:rFonts w:ascii="Arial" w:eastAsia="SimSun" w:hAnsi="Arial"/>
                <w:sz w:val="18"/>
                <w:lang w:val="en-US"/>
              </w:rPr>
              <w:t>-1</w:t>
            </w:r>
          </w:p>
        </w:tc>
        <w:tc>
          <w:tcPr>
            <w:tcW w:w="565" w:type="pct"/>
            <w:shd w:val="clear" w:color="auto" w:fill="FFFFFF"/>
            <w:vAlign w:val="center"/>
          </w:tcPr>
          <w:p w14:paraId="7699A013" w14:textId="6C5DE133" w:rsidR="001113E8" w:rsidRPr="00D9240A" w:rsidRDefault="001113E8" w:rsidP="001113E8">
            <w:pPr>
              <w:keepNext/>
              <w:keepLines/>
              <w:spacing w:after="0"/>
              <w:jc w:val="center"/>
              <w:rPr>
                <w:rFonts w:ascii="Arial" w:eastAsia="SimSun" w:hAnsi="Arial"/>
                <w:sz w:val="18"/>
                <w:lang w:val="en-US"/>
              </w:rPr>
            </w:pPr>
            <w:r w:rsidRPr="0026448F">
              <w:rPr>
                <w:rFonts w:ascii="Arial" w:eastAsia="SimSun" w:hAnsi="Arial" w:cs="Arial"/>
                <w:sz w:val="18"/>
                <w:szCs w:val="18"/>
              </w:rPr>
              <w:t>R.PDSCH.5-12.1 TDD</w:t>
            </w:r>
            <w:r w:rsidRPr="0026448F" w:rsidDel="00DD308C">
              <w:rPr>
                <w:rFonts w:ascii="Arial" w:eastAsia="SimSun" w:hAnsi="Arial" w:cs="Arial"/>
                <w:sz w:val="18"/>
                <w:szCs w:val="18"/>
              </w:rPr>
              <w:t xml:space="preserve"> </w:t>
            </w:r>
          </w:p>
        </w:tc>
        <w:tc>
          <w:tcPr>
            <w:tcW w:w="608" w:type="pct"/>
            <w:shd w:val="clear" w:color="auto" w:fill="FFFFFF"/>
            <w:vAlign w:val="center"/>
          </w:tcPr>
          <w:p w14:paraId="7E9EF9DA" w14:textId="77777777" w:rsidR="001113E8" w:rsidRPr="00D9240A" w:rsidRDefault="001113E8" w:rsidP="001113E8">
            <w:pPr>
              <w:pStyle w:val="TAC"/>
              <w:rPr>
                <w:lang w:val="en-US" w:eastAsia="zh-CN"/>
              </w:rPr>
            </w:pPr>
            <w:r>
              <w:rPr>
                <w:lang w:val="en-US"/>
              </w:rPr>
              <w:t>4</w:t>
            </w:r>
            <w:r w:rsidRPr="00D9240A">
              <w:rPr>
                <w:lang w:val="en-US"/>
              </w:rPr>
              <w:t>00</w:t>
            </w:r>
            <w:r w:rsidRPr="00D9240A">
              <w:rPr>
                <w:rFonts w:hint="eastAsia"/>
                <w:lang w:val="en-US" w:eastAsia="zh-CN"/>
              </w:rPr>
              <w:t xml:space="preserve"> </w:t>
            </w:r>
            <w:r w:rsidRPr="00D9240A">
              <w:rPr>
                <w:lang w:val="en-US"/>
              </w:rPr>
              <w:t>/</w:t>
            </w:r>
            <w:r w:rsidRPr="00D9240A">
              <w:rPr>
                <w:rFonts w:hint="eastAsia"/>
                <w:lang w:val="en-US" w:eastAsia="zh-CN"/>
              </w:rPr>
              <w:t xml:space="preserve"> </w:t>
            </w:r>
            <w:r w:rsidRPr="00D9240A">
              <w:rPr>
                <w:lang w:val="en-US"/>
              </w:rPr>
              <w:t>120</w:t>
            </w:r>
          </w:p>
        </w:tc>
        <w:tc>
          <w:tcPr>
            <w:tcW w:w="608" w:type="pct"/>
            <w:shd w:val="clear" w:color="auto" w:fill="FFFFFF"/>
            <w:vAlign w:val="center"/>
          </w:tcPr>
          <w:p w14:paraId="33E41143" w14:textId="77777777" w:rsidR="001113E8" w:rsidRPr="00D9240A" w:rsidRDefault="001113E8" w:rsidP="001113E8">
            <w:pPr>
              <w:keepNext/>
              <w:keepLines/>
              <w:spacing w:after="0"/>
              <w:jc w:val="center"/>
              <w:rPr>
                <w:rFonts w:ascii="Arial" w:eastAsia="SimSun" w:hAnsi="Arial"/>
                <w:sz w:val="18"/>
                <w:lang w:val="en-US" w:eastAsia="zh-CN"/>
              </w:rPr>
            </w:pPr>
            <w:r w:rsidRPr="00D9240A">
              <w:rPr>
                <w:rFonts w:ascii="Arial" w:eastAsia="SimSun" w:hAnsi="Arial"/>
                <w:sz w:val="18"/>
                <w:lang w:val="en-US"/>
              </w:rPr>
              <w:t>QPSK</w:t>
            </w:r>
            <w:r w:rsidRPr="00D9240A">
              <w:rPr>
                <w:rFonts w:ascii="Arial" w:eastAsia="SimSun" w:hAnsi="Arial" w:hint="eastAsia"/>
                <w:sz w:val="18"/>
                <w:lang w:val="en-US" w:eastAsia="zh-CN"/>
              </w:rPr>
              <w:t>, 0.30</w:t>
            </w:r>
          </w:p>
        </w:tc>
        <w:tc>
          <w:tcPr>
            <w:tcW w:w="635" w:type="pct"/>
            <w:shd w:val="clear" w:color="auto" w:fill="FFFFFF"/>
            <w:vAlign w:val="center"/>
          </w:tcPr>
          <w:p w14:paraId="4F7714ED" w14:textId="77777777" w:rsidR="001113E8" w:rsidRPr="00D9240A" w:rsidRDefault="001113E8" w:rsidP="001113E8">
            <w:pPr>
              <w:keepNext/>
              <w:keepLines/>
              <w:spacing w:after="0"/>
              <w:jc w:val="center"/>
              <w:rPr>
                <w:rFonts w:ascii="Arial" w:eastAsia="SimSun" w:hAnsi="Arial"/>
                <w:sz w:val="18"/>
                <w:lang w:val="en-US" w:eastAsia="zh-CN"/>
              </w:rPr>
            </w:pPr>
            <w:r w:rsidRPr="00D9240A">
              <w:rPr>
                <w:rFonts w:ascii="Arial" w:eastAsia="SimSun" w:hAnsi="Arial"/>
                <w:sz w:val="18"/>
                <w:lang w:val="en-US"/>
              </w:rPr>
              <w:t>FR2.120-1</w:t>
            </w:r>
          </w:p>
        </w:tc>
        <w:tc>
          <w:tcPr>
            <w:tcW w:w="580" w:type="pct"/>
            <w:shd w:val="clear" w:color="auto" w:fill="FFFFFF"/>
            <w:vAlign w:val="center"/>
          </w:tcPr>
          <w:p w14:paraId="266A9CEB" w14:textId="77777777" w:rsidR="001113E8" w:rsidRPr="00D9240A" w:rsidRDefault="001113E8" w:rsidP="001113E8">
            <w:pPr>
              <w:keepNext/>
              <w:keepLines/>
              <w:spacing w:after="0"/>
              <w:jc w:val="center"/>
              <w:rPr>
                <w:rFonts w:ascii="Arial" w:eastAsia="SimSun" w:hAnsi="Arial"/>
                <w:sz w:val="18"/>
                <w:lang w:val="en-US"/>
              </w:rPr>
            </w:pPr>
            <w:r>
              <w:rPr>
                <w:rFonts w:ascii="Arial" w:eastAsia="SimSun" w:hAnsi="Arial"/>
                <w:sz w:val="18"/>
                <w:lang w:val="en-US"/>
              </w:rPr>
              <w:t>TDLA30-650</w:t>
            </w:r>
          </w:p>
        </w:tc>
        <w:tc>
          <w:tcPr>
            <w:tcW w:w="747" w:type="pct"/>
            <w:shd w:val="clear" w:color="auto" w:fill="FFFFFF"/>
            <w:vAlign w:val="center"/>
          </w:tcPr>
          <w:p w14:paraId="6312AE86"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2x2 ULA Low</w:t>
            </w:r>
          </w:p>
        </w:tc>
        <w:tc>
          <w:tcPr>
            <w:tcW w:w="514" w:type="pct"/>
            <w:shd w:val="clear" w:color="auto" w:fill="FFFFFF"/>
            <w:vAlign w:val="center"/>
          </w:tcPr>
          <w:p w14:paraId="5EBE2BA3"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70</w:t>
            </w:r>
          </w:p>
        </w:tc>
        <w:tc>
          <w:tcPr>
            <w:tcW w:w="423" w:type="pct"/>
            <w:shd w:val="clear" w:color="auto" w:fill="FFFFFF"/>
            <w:vAlign w:val="center"/>
          </w:tcPr>
          <w:p w14:paraId="409CE7B4" w14:textId="41EDA17B"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0.9</w:t>
            </w:r>
          </w:p>
        </w:tc>
      </w:tr>
      <w:tr w:rsidR="001113E8" w:rsidRPr="00D9240A" w14:paraId="31A0BA5C" w14:textId="77777777" w:rsidTr="00D40622">
        <w:trPr>
          <w:trHeight w:val="169"/>
          <w:jc w:val="center"/>
        </w:trPr>
        <w:tc>
          <w:tcPr>
            <w:tcW w:w="320" w:type="pct"/>
            <w:shd w:val="clear" w:color="auto" w:fill="FFFFFF"/>
            <w:vAlign w:val="center"/>
          </w:tcPr>
          <w:p w14:paraId="4B5C9D76" w14:textId="77777777" w:rsidR="001113E8" w:rsidRPr="00D9240A" w:rsidRDefault="001113E8" w:rsidP="001113E8">
            <w:pPr>
              <w:keepNext/>
              <w:keepLines/>
              <w:spacing w:after="0"/>
              <w:jc w:val="center"/>
              <w:rPr>
                <w:rFonts w:ascii="Arial" w:eastAsia="SimSun" w:hAnsi="Arial"/>
                <w:sz w:val="18"/>
                <w:lang w:val="en-US"/>
              </w:rPr>
            </w:pPr>
            <w:r>
              <w:rPr>
                <w:rFonts w:ascii="Arial" w:eastAsia="SimSun" w:hAnsi="Arial"/>
                <w:sz w:val="18"/>
                <w:lang w:val="en-US"/>
              </w:rPr>
              <w:t>1</w:t>
            </w:r>
            <w:r w:rsidRPr="00D9240A">
              <w:rPr>
                <w:rFonts w:ascii="Arial" w:eastAsia="SimSun" w:hAnsi="Arial"/>
                <w:sz w:val="18"/>
                <w:lang w:val="en-US"/>
              </w:rPr>
              <w:t>-</w:t>
            </w:r>
            <w:r w:rsidRPr="00D9240A">
              <w:rPr>
                <w:rFonts w:ascii="Arial" w:eastAsia="SimSun" w:hAnsi="Arial" w:hint="eastAsia"/>
                <w:sz w:val="18"/>
                <w:lang w:val="en-US"/>
              </w:rPr>
              <w:t>2</w:t>
            </w:r>
          </w:p>
        </w:tc>
        <w:tc>
          <w:tcPr>
            <w:tcW w:w="565" w:type="pct"/>
            <w:shd w:val="clear" w:color="auto" w:fill="FFFFFF"/>
            <w:vAlign w:val="center"/>
          </w:tcPr>
          <w:p w14:paraId="3B118E56" w14:textId="5458CFA3" w:rsidR="001113E8" w:rsidRPr="00D9240A" w:rsidRDefault="001113E8" w:rsidP="001113E8">
            <w:pPr>
              <w:keepNext/>
              <w:keepLines/>
              <w:spacing w:after="0"/>
              <w:jc w:val="center"/>
              <w:rPr>
                <w:rFonts w:ascii="Arial" w:eastAsia="SimSun" w:hAnsi="Arial"/>
                <w:sz w:val="18"/>
                <w:lang w:val="en-US"/>
              </w:rPr>
            </w:pPr>
            <w:r w:rsidRPr="0026448F">
              <w:rPr>
                <w:rFonts w:ascii="Arial" w:eastAsia="SimSun" w:hAnsi="Arial" w:cs="Arial"/>
                <w:sz w:val="18"/>
                <w:szCs w:val="18"/>
              </w:rPr>
              <w:t>R.PDSCH.5-1</w:t>
            </w:r>
            <w:r>
              <w:rPr>
                <w:rFonts w:ascii="Arial" w:eastAsia="SimSun" w:hAnsi="Arial" w:cs="Arial"/>
                <w:sz w:val="18"/>
                <w:szCs w:val="18"/>
              </w:rPr>
              <w:t>3</w:t>
            </w:r>
            <w:r w:rsidRPr="0026448F">
              <w:rPr>
                <w:rFonts w:ascii="Arial" w:eastAsia="SimSun" w:hAnsi="Arial" w:cs="Arial"/>
                <w:sz w:val="18"/>
                <w:szCs w:val="18"/>
              </w:rPr>
              <w:t>.1 TDD</w:t>
            </w:r>
            <w:r w:rsidRPr="0026448F" w:rsidDel="00DD308C">
              <w:rPr>
                <w:rFonts w:ascii="Arial" w:eastAsia="SimSun" w:hAnsi="Arial" w:cs="Arial"/>
                <w:sz w:val="18"/>
                <w:szCs w:val="18"/>
              </w:rPr>
              <w:t xml:space="preserve"> </w:t>
            </w:r>
          </w:p>
        </w:tc>
        <w:tc>
          <w:tcPr>
            <w:tcW w:w="608" w:type="pct"/>
            <w:shd w:val="clear" w:color="auto" w:fill="FFFFFF"/>
            <w:vAlign w:val="center"/>
          </w:tcPr>
          <w:p w14:paraId="2B8E443F" w14:textId="77777777" w:rsidR="001113E8" w:rsidRPr="00D9240A" w:rsidRDefault="001113E8" w:rsidP="001113E8">
            <w:pPr>
              <w:pStyle w:val="TAC"/>
              <w:rPr>
                <w:lang w:val="en-US" w:eastAsia="zh-CN"/>
              </w:rPr>
            </w:pPr>
            <w:r>
              <w:rPr>
                <w:lang w:val="en-US"/>
              </w:rPr>
              <w:t>4</w:t>
            </w:r>
            <w:r w:rsidRPr="00D9240A">
              <w:rPr>
                <w:lang w:val="en-US"/>
              </w:rPr>
              <w:t>00</w:t>
            </w:r>
            <w:r w:rsidRPr="00D9240A">
              <w:rPr>
                <w:rFonts w:hint="eastAsia"/>
                <w:lang w:val="en-US" w:eastAsia="zh-CN"/>
              </w:rPr>
              <w:t xml:space="preserve"> </w:t>
            </w:r>
            <w:r w:rsidRPr="00D9240A">
              <w:rPr>
                <w:lang w:val="en-US"/>
              </w:rPr>
              <w:t>/</w:t>
            </w:r>
            <w:r w:rsidRPr="00D9240A">
              <w:rPr>
                <w:rFonts w:hint="eastAsia"/>
                <w:lang w:val="en-US" w:eastAsia="zh-CN"/>
              </w:rPr>
              <w:t xml:space="preserve"> </w:t>
            </w:r>
            <w:r w:rsidRPr="00D9240A">
              <w:rPr>
                <w:lang w:val="en-US"/>
              </w:rPr>
              <w:t>120</w:t>
            </w:r>
          </w:p>
        </w:tc>
        <w:tc>
          <w:tcPr>
            <w:tcW w:w="608" w:type="pct"/>
            <w:shd w:val="clear" w:color="auto" w:fill="FFFFFF"/>
            <w:vAlign w:val="center"/>
          </w:tcPr>
          <w:p w14:paraId="0BDCF7E9" w14:textId="77777777" w:rsidR="001113E8" w:rsidRPr="00D9240A" w:rsidRDefault="001113E8" w:rsidP="001113E8">
            <w:pPr>
              <w:keepNext/>
              <w:keepLines/>
              <w:spacing w:after="0"/>
              <w:jc w:val="center"/>
              <w:rPr>
                <w:rFonts w:ascii="Arial" w:eastAsia="SimSun" w:hAnsi="Arial"/>
                <w:sz w:val="18"/>
                <w:lang w:val="en-US" w:eastAsia="zh-CN"/>
              </w:rPr>
            </w:pPr>
            <w:r w:rsidRPr="00D9240A">
              <w:rPr>
                <w:rFonts w:ascii="Arial" w:eastAsia="SimSun" w:hAnsi="Arial"/>
                <w:sz w:val="18"/>
                <w:lang w:val="en-US"/>
              </w:rPr>
              <w:t>16QAM</w:t>
            </w:r>
            <w:r w:rsidRPr="00D9240A">
              <w:rPr>
                <w:rFonts w:ascii="Arial" w:eastAsia="SimSun" w:hAnsi="Arial" w:hint="eastAsia"/>
                <w:sz w:val="18"/>
                <w:lang w:val="en-US" w:eastAsia="zh-CN"/>
              </w:rPr>
              <w:t>, 0.48</w:t>
            </w:r>
          </w:p>
        </w:tc>
        <w:tc>
          <w:tcPr>
            <w:tcW w:w="635" w:type="pct"/>
            <w:shd w:val="clear" w:color="auto" w:fill="FFFFFF"/>
            <w:vAlign w:val="center"/>
          </w:tcPr>
          <w:p w14:paraId="371F6303"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FR2.120-1</w:t>
            </w:r>
          </w:p>
        </w:tc>
        <w:tc>
          <w:tcPr>
            <w:tcW w:w="580" w:type="pct"/>
            <w:shd w:val="clear" w:color="auto" w:fill="FFFFFF"/>
            <w:vAlign w:val="center"/>
          </w:tcPr>
          <w:p w14:paraId="4A263ADD" w14:textId="77777777"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rPr>
              <w:t>TDLA30-200</w:t>
            </w:r>
          </w:p>
        </w:tc>
        <w:tc>
          <w:tcPr>
            <w:tcW w:w="747" w:type="pct"/>
            <w:shd w:val="clear" w:color="auto" w:fill="FFFFFF"/>
            <w:vAlign w:val="center"/>
          </w:tcPr>
          <w:p w14:paraId="37AD02C8"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2x2 ULA Low</w:t>
            </w:r>
          </w:p>
        </w:tc>
        <w:tc>
          <w:tcPr>
            <w:tcW w:w="514" w:type="pct"/>
            <w:shd w:val="clear" w:color="auto" w:fill="FFFFFF"/>
            <w:vAlign w:val="center"/>
          </w:tcPr>
          <w:p w14:paraId="03508BFA"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70</w:t>
            </w:r>
          </w:p>
        </w:tc>
        <w:tc>
          <w:tcPr>
            <w:tcW w:w="423" w:type="pct"/>
            <w:shd w:val="clear" w:color="auto" w:fill="FFFFFF"/>
            <w:vAlign w:val="center"/>
          </w:tcPr>
          <w:p w14:paraId="441696B7" w14:textId="3D776853"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9.0</w:t>
            </w:r>
          </w:p>
        </w:tc>
      </w:tr>
      <w:tr w:rsidR="001113E8" w:rsidRPr="00D9240A" w14:paraId="6E9C0B44" w14:textId="77777777" w:rsidTr="00D40622">
        <w:trPr>
          <w:trHeight w:val="169"/>
          <w:jc w:val="center"/>
        </w:trPr>
        <w:tc>
          <w:tcPr>
            <w:tcW w:w="320" w:type="pct"/>
            <w:shd w:val="clear" w:color="auto" w:fill="FFFFFF"/>
            <w:vAlign w:val="center"/>
          </w:tcPr>
          <w:p w14:paraId="7E1A17A9" w14:textId="77777777" w:rsidR="001113E8" w:rsidRPr="00D9240A" w:rsidRDefault="001113E8" w:rsidP="001113E8">
            <w:pPr>
              <w:keepNext/>
              <w:keepLines/>
              <w:spacing w:after="0"/>
              <w:jc w:val="center"/>
              <w:rPr>
                <w:rFonts w:ascii="Arial" w:eastAsia="SimSun" w:hAnsi="Arial"/>
                <w:sz w:val="18"/>
                <w:lang w:val="en-US"/>
              </w:rPr>
            </w:pPr>
            <w:r>
              <w:rPr>
                <w:rFonts w:ascii="Arial" w:eastAsia="SimSun" w:hAnsi="Arial"/>
                <w:sz w:val="18"/>
                <w:lang w:val="en-US"/>
              </w:rPr>
              <w:t>1-3</w:t>
            </w:r>
          </w:p>
        </w:tc>
        <w:tc>
          <w:tcPr>
            <w:tcW w:w="565" w:type="pct"/>
            <w:shd w:val="clear" w:color="auto" w:fill="FFFFFF"/>
            <w:vAlign w:val="center"/>
          </w:tcPr>
          <w:p w14:paraId="4A0AB018" w14:textId="28EA1298" w:rsidR="001113E8" w:rsidRPr="00D9240A" w:rsidRDefault="001113E8" w:rsidP="001113E8">
            <w:pPr>
              <w:keepNext/>
              <w:keepLines/>
              <w:spacing w:after="0"/>
              <w:jc w:val="center"/>
              <w:rPr>
                <w:rFonts w:ascii="Arial" w:eastAsia="SimSun" w:hAnsi="Arial"/>
                <w:sz w:val="18"/>
                <w:lang w:val="en-US"/>
              </w:rPr>
            </w:pPr>
            <w:r w:rsidRPr="0026448F">
              <w:rPr>
                <w:rFonts w:ascii="Arial" w:eastAsia="SimSun" w:hAnsi="Arial" w:cs="Arial"/>
                <w:sz w:val="18"/>
                <w:szCs w:val="18"/>
              </w:rPr>
              <w:t>R.PDSCH.5-1</w:t>
            </w:r>
            <w:r>
              <w:rPr>
                <w:rFonts w:ascii="Arial" w:eastAsia="SimSun" w:hAnsi="Arial" w:cs="Arial"/>
                <w:sz w:val="18"/>
                <w:szCs w:val="18"/>
              </w:rPr>
              <w:t>3</w:t>
            </w:r>
            <w:r w:rsidRPr="0026448F">
              <w:rPr>
                <w:rFonts w:ascii="Arial" w:eastAsia="SimSun" w:hAnsi="Arial" w:cs="Arial"/>
                <w:sz w:val="18"/>
                <w:szCs w:val="18"/>
              </w:rPr>
              <w:t>.1</w:t>
            </w:r>
          </w:p>
        </w:tc>
        <w:tc>
          <w:tcPr>
            <w:tcW w:w="608" w:type="pct"/>
            <w:shd w:val="clear" w:color="auto" w:fill="FFFFFF"/>
            <w:vAlign w:val="center"/>
          </w:tcPr>
          <w:p w14:paraId="171272BF" w14:textId="77777777" w:rsidR="001113E8" w:rsidRPr="00D9240A" w:rsidRDefault="001113E8" w:rsidP="001113E8">
            <w:pPr>
              <w:pStyle w:val="TAC"/>
              <w:rPr>
                <w:lang w:val="en-US"/>
              </w:rPr>
            </w:pPr>
            <w:r>
              <w:rPr>
                <w:lang w:val="en-US"/>
              </w:rPr>
              <w:t>400 / 120</w:t>
            </w:r>
          </w:p>
        </w:tc>
        <w:tc>
          <w:tcPr>
            <w:tcW w:w="608" w:type="pct"/>
            <w:shd w:val="clear" w:color="auto" w:fill="FFFFFF"/>
            <w:vAlign w:val="center"/>
          </w:tcPr>
          <w:p w14:paraId="39C8BDB0"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16QAM</w:t>
            </w:r>
            <w:r w:rsidRPr="00D9240A">
              <w:rPr>
                <w:rFonts w:ascii="Arial" w:eastAsia="SimSun" w:hAnsi="Arial" w:hint="eastAsia"/>
                <w:sz w:val="18"/>
                <w:lang w:val="en-US" w:eastAsia="zh-CN"/>
              </w:rPr>
              <w:t>, 0.48</w:t>
            </w:r>
          </w:p>
        </w:tc>
        <w:tc>
          <w:tcPr>
            <w:tcW w:w="635" w:type="pct"/>
            <w:shd w:val="clear" w:color="auto" w:fill="FFFFFF"/>
            <w:vAlign w:val="center"/>
          </w:tcPr>
          <w:p w14:paraId="6521DA88"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FR2.120-1</w:t>
            </w:r>
          </w:p>
        </w:tc>
        <w:tc>
          <w:tcPr>
            <w:tcW w:w="580" w:type="pct"/>
            <w:shd w:val="clear" w:color="auto" w:fill="FFFFFF"/>
            <w:vAlign w:val="center"/>
          </w:tcPr>
          <w:p w14:paraId="5EC98C30" w14:textId="77777777" w:rsidR="001113E8" w:rsidRPr="00D9240A" w:rsidRDefault="001113E8" w:rsidP="001113E8">
            <w:pPr>
              <w:keepNext/>
              <w:keepLines/>
              <w:spacing w:after="0"/>
              <w:jc w:val="center"/>
              <w:rPr>
                <w:rFonts w:ascii="Arial" w:eastAsia="SimSun" w:hAnsi="Arial"/>
                <w:sz w:val="18"/>
                <w:lang w:val="en-US"/>
              </w:rPr>
            </w:pPr>
            <w:r>
              <w:rPr>
                <w:rFonts w:ascii="Arial" w:eastAsia="SimSun" w:hAnsi="Arial"/>
                <w:sz w:val="18"/>
                <w:lang w:val="en-US"/>
              </w:rPr>
              <w:t>TDLA30-650</w:t>
            </w:r>
          </w:p>
        </w:tc>
        <w:tc>
          <w:tcPr>
            <w:tcW w:w="747" w:type="pct"/>
            <w:shd w:val="clear" w:color="auto" w:fill="FFFFFF"/>
            <w:vAlign w:val="center"/>
          </w:tcPr>
          <w:p w14:paraId="75140625"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2x2 ULA Low</w:t>
            </w:r>
          </w:p>
        </w:tc>
        <w:tc>
          <w:tcPr>
            <w:tcW w:w="514" w:type="pct"/>
            <w:shd w:val="clear" w:color="auto" w:fill="FFFFFF"/>
            <w:vAlign w:val="center"/>
          </w:tcPr>
          <w:p w14:paraId="1C3CAB2F" w14:textId="77777777" w:rsidR="001113E8" w:rsidRPr="00D9240A" w:rsidRDefault="001113E8" w:rsidP="001113E8">
            <w:pPr>
              <w:keepNext/>
              <w:keepLines/>
              <w:spacing w:after="0"/>
              <w:jc w:val="center"/>
              <w:rPr>
                <w:rFonts w:ascii="Arial" w:eastAsia="SimSun" w:hAnsi="Arial"/>
                <w:sz w:val="18"/>
                <w:lang w:val="en-US"/>
              </w:rPr>
            </w:pPr>
            <w:r>
              <w:rPr>
                <w:rFonts w:ascii="Arial" w:eastAsia="SimSun" w:hAnsi="Arial"/>
                <w:sz w:val="18"/>
                <w:lang w:val="en-US"/>
              </w:rPr>
              <w:t>30</w:t>
            </w:r>
          </w:p>
        </w:tc>
        <w:tc>
          <w:tcPr>
            <w:tcW w:w="423" w:type="pct"/>
            <w:shd w:val="clear" w:color="auto" w:fill="FFFFFF"/>
            <w:vAlign w:val="center"/>
          </w:tcPr>
          <w:p w14:paraId="5E7FF9B9" w14:textId="199A826E"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2.7</w:t>
            </w:r>
          </w:p>
        </w:tc>
      </w:tr>
      <w:tr w:rsidR="001113E8" w:rsidRPr="00D9240A" w14:paraId="3110E1E4" w14:textId="77777777" w:rsidTr="00D40622">
        <w:trPr>
          <w:trHeight w:val="169"/>
          <w:jc w:val="center"/>
        </w:trPr>
        <w:tc>
          <w:tcPr>
            <w:tcW w:w="320" w:type="pct"/>
            <w:shd w:val="clear" w:color="auto" w:fill="FFFFFF"/>
            <w:vAlign w:val="center"/>
          </w:tcPr>
          <w:p w14:paraId="73692078" w14:textId="77777777" w:rsidR="001113E8" w:rsidRPr="00D9240A" w:rsidRDefault="001113E8" w:rsidP="001113E8">
            <w:pPr>
              <w:keepNext/>
              <w:keepLines/>
              <w:spacing w:after="0"/>
              <w:jc w:val="center"/>
              <w:rPr>
                <w:rFonts w:ascii="Arial" w:eastAsia="SimSun" w:hAnsi="Arial"/>
                <w:sz w:val="18"/>
                <w:lang w:val="en-US"/>
              </w:rPr>
            </w:pPr>
            <w:r>
              <w:rPr>
                <w:rFonts w:ascii="Arial" w:eastAsia="SimSun" w:hAnsi="Arial"/>
                <w:sz w:val="18"/>
                <w:lang w:val="en-US"/>
              </w:rPr>
              <w:t>1-4</w:t>
            </w:r>
          </w:p>
        </w:tc>
        <w:tc>
          <w:tcPr>
            <w:tcW w:w="565" w:type="pct"/>
            <w:shd w:val="clear" w:color="auto" w:fill="FFFFFF"/>
            <w:vAlign w:val="center"/>
          </w:tcPr>
          <w:p w14:paraId="230F83AC" w14:textId="578A872F" w:rsidR="001113E8" w:rsidRPr="00C25669" w:rsidRDefault="001113E8" w:rsidP="001113E8">
            <w:pPr>
              <w:keepNext/>
              <w:keepLines/>
              <w:spacing w:after="0"/>
              <w:jc w:val="center"/>
              <w:rPr>
                <w:rFonts w:ascii="Arial" w:eastAsia="SimSun" w:hAnsi="Arial" w:cs="Arial"/>
                <w:sz w:val="18"/>
                <w:szCs w:val="18"/>
              </w:rPr>
            </w:pPr>
            <w:r w:rsidRPr="00946A70">
              <w:rPr>
                <w:rFonts w:ascii="Arial" w:eastAsia="SimSun" w:hAnsi="Arial" w:cs="Arial"/>
                <w:sz w:val="18"/>
                <w:szCs w:val="18"/>
              </w:rPr>
              <w:t>R.PDSCH.5-14.1 TDD</w:t>
            </w:r>
            <w:r w:rsidRPr="00946A70" w:rsidDel="00DD308C">
              <w:rPr>
                <w:rFonts w:ascii="Arial" w:eastAsia="SimSun" w:hAnsi="Arial" w:cs="Arial"/>
                <w:sz w:val="18"/>
                <w:szCs w:val="18"/>
                <w:lang w:val="en-US"/>
              </w:rPr>
              <w:t xml:space="preserve"> </w:t>
            </w:r>
          </w:p>
        </w:tc>
        <w:tc>
          <w:tcPr>
            <w:tcW w:w="608" w:type="pct"/>
            <w:shd w:val="clear" w:color="auto" w:fill="FFFFFF"/>
            <w:vAlign w:val="center"/>
          </w:tcPr>
          <w:p w14:paraId="253B1C80" w14:textId="77777777" w:rsidR="001113E8" w:rsidRPr="00D9240A" w:rsidRDefault="001113E8" w:rsidP="001113E8">
            <w:pPr>
              <w:pStyle w:val="TAC"/>
              <w:rPr>
                <w:lang w:val="en-US"/>
              </w:rPr>
            </w:pPr>
            <w:r>
              <w:rPr>
                <w:lang w:val="en-US"/>
              </w:rPr>
              <w:t>4</w:t>
            </w:r>
            <w:r w:rsidRPr="00D9240A">
              <w:rPr>
                <w:lang w:val="en-US"/>
              </w:rPr>
              <w:t>00</w:t>
            </w:r>
            <w:r w:rsidRPr="00D9240A">
              <w:rPr>
                <w:rFonts w:hint="eastAsia"/>
                <w:lang w:val="en-US" w:eastAsia="zh-CN"/>
              </w:rPr>
              <w:t xml:space="preserve"> </w:t>
            </w:r>
            <w:r w:rsidRPr="00D9240A">
              <w:rPr>
                <w:lang w:val="en-US"/>
              </w:rPr>
              <w:t>/</w:t>
            </w:r>
            <w:r w:rsidRPr="00D9240A">
              <w:rPr>
                <w:rFonts w:hint="eastAsia"/>
                <w:lang w:val="en-US" w:eastAsia="zh-CN"/>
              </w:rPr>
              <w:t xml:space="preserve"> </w:t>
            </w:r>
            <w:r w:rsidRPr="00D9240A">
              <w:rPr>
                <w:lang w:val="en-US"/>
              </w:rPr>
              <w:t>120</w:t>
            </w:r>
          </w:p>
        </w:tc>
        <w:tc>
          <w:tcPr>
            <w:tcW w:w="608" w:type="pct"/>
            <w:shd w:val="clear" w:color="auto" w:fill="FFFFFF"/>
            <w:vAlign w:val="center"/>
          </w:tcPr>
          <w:p w14:paraId="67C12B1F"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64QAM</w:t>
            </w:r>
            <w:r w:rsidRPr="00D9240A">
              <w:rPr>
                <w:rFonts w:ascii="Arial" w:eastAsia="SimSun" w:hAnsi="Arial" w:hint="eastAsia"/>
                <w:sz w:val="18"/>
                <w:lang w:val="en-US" w:eastAsia="zh-CN"/>
              </w:rPr>
              <w:t>, 0.4</w:t>
            </w:r>
            <w:r w:rsidRPr="00D9240A">
              <w:rPr>
                <w:rFonts w:ascii="Arial" w:eastAsia="SimSun" w:hAnsi="Arial"/>
                <w:sz w:val="18"/>
                <w:lang w:val="en-US" w:eastAsia="zh-CN"/>
              </w:rPr>
              <w:t>3</w:t>
            </w:r>
          </w:p>
        </w:tc>
        <w:tc>
          <w:tcPr>
            <w:tcW w:w="635" w:type="pct"/>
            <w:shd w:val="clear" w:color="auto" w:fill="FFFFFF"/>
            <w:vAlign w:val="center"/>
          </w:tcPr>
          <w:p w14:paraId="78A02F2E"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FR2.120-1</w:t>
            </w:r>
          </w:p>
        </w:tc>
        <w:tc>
          <w:tcPr>
            <w:tcW w:w="580" w:type="pct"/>
            <w:shd w:val="clear" w:color="auto" w:fill="FFFFFF"/>
            <w:vAlign w:val="center"/>
          </w:tcPr>
          <w:p w14:paraId="343EFFA2" w14:textId="77777777" w:rsidR="001113E8" w:rsidRDefault="001113E8" w:rsidP="001113E8">
            <w:pPr>
              <w:keepNext/>
              <w:keepLines/>
              <w:spacing w:after="0"/>
              <w:jc w:val="center"/>
              <w:rPr>
                <w:rFonts w:ascii="Arial" w:eastAsia="SimSun" w:hAnsi="Arial"/>
                <w:sz w:val="18"/>
                <w:lang w:val="en-US"/>
              </w:rPr>
            </w:pPr>
            <w:r>
              <w:rPr>
                <w:rFonts w:ascii="Arial" w:eastAsia="SimSun" w:hAnsi="Arial"/>
                <w:sz w:val="18"/>
                <w:lang w:val="en-US"/>
              </w:rPr>
              <w:t>TDLD30-200</w:t>
            </w:r>
          </w:p>
        </w:tc>
        <w:tc>
          <w:tcPr>
            <w:tcW w:w="747" w:type="pct"/>
            <w:shd w:val="clear" w:color="auto" w:fill="FFFFFF"/>
            <w:vAlign w:val="center"/>
          </w:tcPr>
          <w:p w14:paraId="6FE1B082"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2x2 ULA Low</w:t>
            </w:r>
          </w:p>
        </w:tc>
        <w:tc>
          <w:tcPr>
            <w:tcW w:w="514" w:type="pct"/>
            <w:shd w:val="clear" w:color="auto" w:fill="FFFFFF"/>
            <w:vAlign w:val="center"/>
          </w:tcPr>
          <w:p w14:paraId="403D5015" w14:textId="77777777" w:rsidR="001113E8" w:rsidRPr="00D9240A" w:rsidRDefault="001113E8" w:rsidP="001113E8">
            <w:pPr>
              <w:keepNext/>
              <w:keepLines/>
              <w:spacing w:after="0"/>
              <w:jc w:val="center"/>
              <w:rPr>
                <w:rFonts w:ascii="Arial" w:eastAsia="SimSun" w:hAnsi="Arial"/>
                <w:sz w:val="18"/>
                <w:lang w:val="en-US"/>
              </w:rPr>
            </w:pPr>
            <w:r>
              <w:rPr>
                <w:rFonts w:ascii="Arial" w:eastAsia="SimSun" w:hAnsi="Arial"/>
                <w:sz w:val="18"/>
                <w:lang w:val="en-US"/>
              </w:rPr>
              <w:t>70</w:t>
            </w:r>
          </w:p>
        </w:tc>
        <w:tc>
          <w:tcPr>
            <w:tcW w:w="423" w:type="pct"/>
            <w:shd w:val="clear" w:color="auto" w:fill="FFFFFF"/>
            <w:vAlign w:val="center"/>
          </w:tcPr>
          <w:p w14:paraId="0B35FBFD" w14:textId="1F1B3C68" w:rsidR="001113E8"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11.6</w:t>
            </w:r>
          </w:p>
        </w:tc>
      </w:tr>
      <w:tr w:rsidR="001113E8" w:rsidRPr="00D9240A" w14:paraId="00E1E135" w14:textId="77777777" w:rsidTr="00D40622">
        <w:trPr>
          <w:trHeight w:val="169"/>
          <w:jc w:val="center"/>
        </w:trPr>
        <w:tc>
          <w:tcPr>
            <w:tcW w:w="320" w:type="pct"/>
            <w:shd w:val="clear" w:color="auto" w:fill="FFFFFF"/>
            <w:vAlign w:val="center"/>
          </w:tcPr>
          <w:p w14:paraId="6FB6BE84" w14:textId="77777777"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1</w:t>
            </w:r>
            <w:r w:rsidRPr="00D9240A">
              <w:rPr>
                <w:rFonts w:ascii="Arial" w:eastAsia="SimSun" w:hAnsi="Arial"/>
                <w:sz w:val="18"/>
                <w:lang w:val="en-US" w:eastAsia="zh-CN"/>
              </w:rPr>
              <w:t>-</w:t>
            </w:r>
            <w:r>
              <w:rPr>
                <w:rFonts w:ascii="Arial" w:eastAsia="SimSun" w:hAnsi="Arial"/>
                <w:sz w:val="18"/>
                <w:lang w:val="en-US" w:eastAsia="zh-CN"/>
              </w:rPr>
              <w:t>5</w:t>
            </w:r>
          </w:p>
        </w:tc>
        <w:tc>
          <w:tcPr>
            <w:tcW w:w="565" w:type="pct"/>
            <w:shd w:val="clear" w:color="auto" w:fill="FFFFFF"/>
            <w:vAlign w:val="center"/>
          </w:tcPr>
          <w:p w14:paraId="50B7D439" w14:textId="72E92B6F" w:rsidR="001113E8" w:rsidRPr="00D9240A" w:rsidRDefault="001113E8" w:rsidP="001113E8">
            <w:pPr>
              <w:keepNext/>
              <w:keepLines/>
              <w:spacing w:after="0"/>
              <w:jc w:val="center"/>
              <w:rPr>
                <w:rFonts w:ascii="Arial" w:eastAsia="SimSun" w:hAnsi="Arial"/>
                <w:sz w:val="18"/>
                <w:lang w:val="en-US"/>
              </w:rPr>
            </w:pPr>
            <w:r w:rsidRPr="00946A70">
              <w:rPr>
                <w:rFonts w:ascii="Arial" w:eastAsia="SimSun" w:hAnsi="Arial" w:cs="Arial"/>
                <w:sz w:val="18"/>
                <w:szCs w:val="18"/>
              </w:rPr>
              <w:t>R.PDSCH.8-3.1 TDD</w:t>
            </w:r>
            <w:r w:rsidRPr="00946A70" w:rsidDel="00DD308C">
              <w:rPr>
                <w:rFonts w:ascii="Arial" w:eastAsia="SimSun" w:hAnsi="Arial" w:cs="Arial"/>
                <w:sz w:val="18"/>
                <w:szCs w:val="18"/>
              </w:rPr>
              <w:t xml:space="preserve"> </w:t>
            </w:r>
          </w:p>
        </w:tc>
        <w:tc>
          <w:tcPr>
            <w:tcW w:w="608" w:type="pct"/>
            <w:shd w:val="clear" w:color="auto" w:fill="FFFFFF"/>
            <w:vAlign w:val="center"/>
          </w:tcPr>
          <w:p w14:paraId="37557BBB" w14:textId="77777777" w:rsidR="001113E8" w:rsidRPr="00D9240A" w:rsidRDefault="001113E8" w:rsidP="001113E8">
            <w:pPr>
              <w:pStyle w:val="TAC"/>
              <w:rPr>
                <w:rFonts w:eastAsia="SimSun"/>
                <w:lang w:val="en-US" w:eastAsia="zh-CN"/>
              </w:rPr>
            </w:pPr>
            <w:r w:rsidRPr="00D9240A">
              <w:rPr>
                <w:rFonts w:eastAsia="SimSun"/>
                <w:lang w:val="en-US" w:eastAsia="zh-CN"/>
              </w:rPr>
              <w:t>400 / 480</w:t>
            </w:r>
          </w:p>
        </w:tc>
        <w:tc>
          <w:tcPr>
            <w:tcW w:w="608" w:type="pct"/>
            <w:shd w:val="clear" w:color="auto" w:fill="FFFFFF"/>
            <w:vAlign w:val="center"/>
          </w:tcPr>
          <w:p w14:paraId="6578736C" w14:textId="77777777" w:rsidR="001113E8" w:rsidRPr="00D9240A" w:rsidRDefault="001113E8" w:rsidP="001113E8">
            <w:pPr>
              <w:keepNext/>
              <w:keepLines/>
              <w:spacing w:after="0"/>
              <w:jc w:val="center"/>
              <w:rPr>
                <w:rFonts w:ascii="Arial" w:eastAsia="SimSun" w:hAnsi="Arial"/>
                <w:sz w:val="18"/>
                <w:lang w:val="en-US" w:eastAsia="zh-CN"/>
              </w:rPr>
            </w:pPr>
            <w:r w:rsidRPr="00D9240A">
              <w:rPr>
                <w:rFonts w:ascii="Arial" w:eastAsia="SimSun" w:hAnsi="Arial"/>
                <w:sz w:val="18"/>
                <w:lang w:val="en-US"/>
              </w:rPr>
              <w:t>QPSK</w:t>
            </w:r>
            <w:r w:rsidRPr="00D9240A">
              <w:rPr>
                <w:rFonts w:ascii="Arial" w:eastAsia="SimSun" w:hAnsi="Arial" w:hint="eastAsia"/>
                <w:sz w:val="18"/>
                <w:lang w:val="en-US" w:eastAsia="zh-CN"/>
              </w:rPr>
              <w:t>, 0.30</w:t>
            </w:r>
          </w:p>
        </w:tc>
        <w:tc>
          <w:tcPr>
            <w:tcW w:w="635" w:type="pct"/>
            <w:shd w:val="clear" w:color="auto" w:fill="FFFFFF"/>
            <w:vAlign w:val="center"/>
          </w:tcPr>
          <w:p w14:paraId="58F0E2CE" w14:textId="77777777"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FR2.480-1</w:t>
            </w:r>
          </w:p>
        </w:tc>
        <w:tc>
          <w:tcPr>
            <w:tcW w:w="580" w:type="pct"/>
            <w:shd w:val="clear" w:color="auto" w:fill="FFFFFF"/>
            <w:vAlign w:val="center"/>
          </w:tcPr>
          <w:p w14:paraId="2C39DA3F" w14:textId="77777777" w:rsidR="001113E8" w:rsidRPr="00D9240A" w:rsidRDefault="001113E8" w:rsidP="001113E8">
            <w:pPr>
              <w:keepNext/>
              <w:keepLines/>
              <w:spacing w:after="0"/>
              <w:jc w:val="center"/>
              <w:rPr>
                <w:rFonts w:ascii="Arial" w:eastAsia="SimSun" w:hAnsi="Arial"/>
                <w:sz w:val="18"/>
                <w:lang w:val="en-US" w:eastAsia="zh-CN"/>
              </w:rPr>
            </w:pPr>
            <w:r w:rsidRPr="00D9240A">
              <w:rPr>
                <w:rFonts w:ascii="Arial" w:eastAsia="SimSun" w:hAnsi="Arial"/>
                <w:sz w:val="18"/>
                <w:lang w:val="en-US" w:eastAsia="zh-CN"/>
              </w:rPr>
              <w:t>T</w:t>
            </w:r>
            <w:r>
              <w:rPr>
                <w:rFonts w:ascii="Arial" w:eastAsia="SimSun" w:hAnsi="Arial"/>
                <w:sz w:val="18"/>
                <w:lang w:val="en-US" w:eastAsia="zh-CN"/>
              </w:rPr>
              <w:t>DLA10-200</w:t>
            </w:r>
          </w:p>
        </w:tc>
        <w:tc>
          <w:tcPr>
            <w:tcW w:w="747" w:type="pct"/>
            <w:shd w:val="clear" w:color="auto" w:fill="FFFFFF"/>
            <w:vAlign w:val="center"/>
          </w:tcPr>
          <w:p w14:paraId="42765B75"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2x2 ULA Low</w:t>
            </w:r>
          </w:p>
        </w:tc>
        <w:tc>
          <w:tcPr>
            <w:tcW w:w="514" w:type="pct"/>
            <w:shd w:val="clear" w:color="auto" w:fill="FFFFFF"/>
            <w:vAlign w:val="center"/>
          </w:tcPr>
          <w:p w14:paraId="519F76A9" w14:textId="77777777" w:rsidR="001113E8" w:rsidRPr="00D9240A" w:rsidRDefault="001113E8" w:rsidP="001113E8">
            <w:pPr>
              <w:keepNext/>
              <w:keepLines/>
              <w:spacing w:after="0"/>
              <w:jc w:val="center"/>
              <w:rPr>
                <w:rFonts w:ascii="Arial" w:eastAsia="SimSun" w:hAnsi="Arial"/>
                <w:sz w:val="18"/>
                <w:lang w:val="en-US" w:eastAsia="zh-CN"/>
              </w:rPr>
            </w:pPr>
            <w:r w:rsidRPr="00D9240A">
              <w:rPr>
                <w:rFonts w:ascii="Arial" w:eastAsia="SimSun" w:hAnsi="Arial"/>
                <w:sz w:val="18"/>
                <w:lang w:val="en-US" w:eastAsia="zh-CN"/>
              </w:rPr>
              <w:t>70</w:t>
            </w:r>
          </w:p>
        </w:tc>
        <w:tc>
          <w:tcPr>
            <w:tcW w:w="423" w:type="pct"/>
            <w:shd w:val="clear" w:color="auto" w:fill="FFFFFF"/>
            <w:vAlign w:val="center"/>
          </w:tcPr>
          <w:p w14:paraId="6D982575" w14:textId="4B30677B"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1.0</w:t>
            </w:r>
          </w:p>
        </w:tc>
      </w:tr>
      <w:tr w:rsidR="001113E8" w:rsidRPr="00D9240A" w14:paraId="02F227F1" w14:textId="77777777" w:rsidTr="00D40622">
        <w:trPr>
          <w:trHeight w:val="169"/>
          <w:jc w:val="center"/>
        </w:trPr>
        <w:tc>
          <w:tcPr>
            <w:tcW w:w="320" w:type="pct"/>
            <w:shd w:val="clear" w:color="auto" w:fill="FFFFFF"/>
            <w:vAlign w:val="center"/>
          </w:tcPr>
          <w:p w14:paraId="748970B6" w14:textId="77777777"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1</w:t>
            </w:r>
            <w:r w:rsidRPr="00D9240A">
              <w:rPr>
                <w:rFonts w:ascii="Arial" w:eastAsia="SimSun" w:hAnsi="Arial"/>
                <w:sz w:val="18"/>
                <w:lang w:val="en-US" w:eastAsia="zh-CN"/>
              </w:rPr>
              <w:t>-</w:t>
            </w:r>
            <w:r>
              <w:rPr>
                <w:rFonts w:ascii="Arial" w:eastAsia="SimSun" w:hAnsi="Arial"/>
                <w:sz w:val="18"/>
                <w:lang w:val="en-US" w:eastAsia="zh-CN"/>
              </w:rPr>
              <w:t>6</w:t>
            </w:r>
          </w:p>
        </w:tc>
        <w:tc>
          <w:tcPr>
            <w:tcW w:w="565" w:type="pct"/>
            <w:shd w:val="clear" w:color="auto" w:fill="FFFFFF"/>
            <w:vAlign w:val="center"/>
          </w:tcPr>
          <w:p w14:paraId="57B5FABE" w14:textId="1AFEB1BA" w:rsidR="001113E8" w:rsidRPr="00D9240A" w:rsidRDefault="001113E8" w:rsidP="001113E8">
            <w:pPr>
              <w:keepNext/>
              <w:keepLines/>
              <w:spacing w:after="0"/>
              <w:jc w:val="center"/>
              <w:rPr>
                <w:rFonts w:ascii="Arial" w:eastAsia="SimSun" w:hAnsi="Arial"/>
                <w:sz w:val="18"/>
                <w:lang w:val="en-US"/>
              </w:rPr>
            </w:pPr>
            <w:r w:rsidRPr="00946A70">
              <w:rPr>
                <w:rFonts w:ascii="Arial" w:eastAsia="SimSun" w:hAnsi="Arial" w:cs="Arial"/>
                <w:sz w:val="18"/>
                <w:szCs w:val="18"/>
              </w:rPr>
              <w:t>R.PDSCH.8-</w:t>
            </w:r>
            <w:r>
              <w:rPr>
                <w:rFonts w:ascii="Arial" w:eastAsia="SimSun" w:hAnsi="Arial" w:cs="Arial"/>
                <w:sz w:val="18"/>
                <w:szCs w:val="18"/>
              </w:rPr>
              <w:t>4</w:t>
            </w:r>
            <w:r w:rsidRPr="00946A70">
              <w:rPr>
                <w:rFonts w:ascii="Arial" w:eastAsia="SimSun" w:hAnsi="Arial" w:cs="Arial"/>
                <w:sz w:val="18"/>
                <w:szCs w:val="18"/>
              </w:rPr>
              <w:t>.1 TDD</w:t>
            </w:r>
            <w:r w:rsidRPr="00946A70" w:rsidDel="00DD308C">
              <w:rPr>
                <w:rFonts w:ascii="Arial" w:eastAsia="SimSun" w:hAnsi="Arial" w:cs="Arial"/>
                <w:sz w:val="18"/>
                <w:szCs w:val="18"/>
              </w:rPr>
              <w:t xml:space="preserve"> </w:t>
            </w:r>
          </w:p>
        </w:tc>
        <w:tc>
          <w:tcPr>
            <w:tcW w:w="608" w:type="pct"/>
            <w:shd w:val="clear" w:color="auto" w:fill="FFFFFF"/>
            <w:vAlign w:val="center"/>
          </w:tcPr>
          <w:p w14:paraId="7B611D5E" w14:textId="77777777" w:rsidR="001113E8" w:rsidRPr="00D9240A" w:rsidRDefault="001113E8" w:rsidP="001113E8">
            <w:pPr>
              <w:pStyle w:val="TAC"/>
              <w:rPr>
                <w:rFonts w:eastAsia="SimSun"/>
                <w:lang w:val="en-US" w:eastAsia="zh-CN"/>
              </w:rPr>
            </w:pPr>
            <w:r>
              <w:rPr>
                <w:rFonts w:eastAsia="SimSun"/>
                <w:lang w:val="en-US" w:eastAsia="zh-CN"/>
              </w:rPr>
              <w:t>400</w:t>
            </w:r>
            <w:r w:rsidRPr="00D9240A">
              <w:rPr>
                <w:rFonts w:eastAsia="SimSun" w:hint="eastAsia"/>
                <w:lang w:val="en-US" w:eastAsia="zh-CN"/>
              </w:rPr>
              <w:t xml:space="preserve"> / </w:t>
            </w:r>
            <w:r>
              <w:rPr>
                <w:rFonts w:eastAsia="SimSun"/>
                <w:lang w:val="en-US" w:eastAsia="zh-CN"/>
              </w:rPr>
              <w:t>48</w:t>
            </w:r>
            <w:r w:rsidRPr="00D9240A">
              <w:rPr>
                <w:rFonts w:eastAsia="SimSun" w:hint="eastAsia"/>
                <w:lang w:val="en-US" w:eastAsia="zh-CN"/>
              </w:rPr>
              <w:t>0</w:t>
            </w:r>
          </w:p>
        </w:tc>
        <w:tc>
          <w:tcPr>
            <w:tcW w:w="608" w:type="pct"/>
            <w:shd w:val="clear" w:color="auto" w:fill="FFFFFF"/>
            <w:vAlign w:val="center"/>
          </w:tcPr>
          <w:p w14:paraId="57B090E3" w14:textId="77777777"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16</w:t>
            </w:r>
            <w:r w:rsidRPr="00D9240A">
              <w:rPr>
                <w:rFonts w:ascii="Arial" w:eastAsia="SimSun" w:hAnsi="Arial" w:hint="eastAsia"/>
                <w:sz w:val="18"/>
                <w:lang w:val="en-US" w:eastAsia="zh-CN"/>
              </w:rPr>
              <w:t>QAM</w:t>
            </w:r>
          </w:p>
          <w:p w14:paraId="2BB34A7A"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hint="eastAsia"/>
                <w:sz w:val="18"/>
                <w:lang w:val="en-US" w:eastAsia="zh-CN"/>
              </w:rPr>
              <w:t>0.</w:t>
            </w:r>
            <w:r>
              <w:rPr>
                <w:rFonts w:ascii="Arial" w:eastAsia="SimSun" w:hAnsi="Arial"/>
                <w:sz w:val="18"/>
                <w:lang w:val="en-US" w:eastAsia="zh-CN"/>
              </w:rPr>
              <w:t>48</w:t>
            </w:r>
          </w:p>
        </w:tc>
        <w:tc>
          <w:tcPr>
            <w:tcW w:w="635" w:type="pct"/>
            <w:shd w:val="clear" w:color="auto" w:fill="FFFFFF"/>
            <w:vAlign w:val="center"/>
          </w:tcPr>
          <w:p w14:paraId="183D0762" w14:textId="77777777"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FR2.480-1</w:t>
            </w:r>
          </w:p>
        </w:tc>
        <w:tc>
          <w:tcPr>
            <w:tcW w:w="580" w:type="pct"/>
            <w:shd w:val="clear" w:color="auto" w:fill="FFFFFF"/>
            <w:vAlign w:val="center"/>
          </w:tcPr>
          <w:p w14:paraId="78510501" w14:textId="77777777" w:rsidR="001113E8" w:rsidRPr="00D9240A" w:rsidRDefault="001113E8" w:rsidP="001113E8">
            <w:pPr>
              <w:keepNext/>
              <w:keepLines/>
              <w:spacing w:after="0"/>
              <w:jc w:val="center"/>
              <w:rPr>
                <w:rFonts w:ascii="Arial" w:eastAsia="SimSun" w:hAnsi="Arial"/>
                <w:sz w:val="18"/>
                <w:lang w:val="en-US" w:eastAsia="zh-CN"/>
              </w:rPr>
            </w:pPr>
            <w:r w:rsidRPr="00D9240A">
              <w:rPr>
                <w:rFonts w:ascii="Arial" w:eastAsia="SimSun" w:hAnsi="Arial"/>
                <w:sz w:val="18"/>
                <w:lang w:val="en-US" w:eastAsia="zh-CN"/>
              </w:rPr>
              <w:t>T</w:t>
            </w:r>
            <w:r>
              <w:rPr>
                <w:rFonts w:ascii="Arial" w:eastAsia="SimSun" w:hAnsi="Arial"/>
                <w:sz w:val="18"/>
                <w:lang w:val="en-US" w:eastAsia="zh-CN"/>
              </w:rPr>
              <w:t>DLD10-200</w:t>
            </w:r>
          </w:p>
        </w:tc>
        <w:tc>
          <w:tcPr>
            <w:tcW w:w="747" w:type="pct"/>
            <w:shd w:val="clear" w:color="auto" w:fill="FFFFFF"/>
            <w:vAlign w:val="center"/>
          </w:tcPr>
          <w:p w14:paraId="5739DF5D" w14:textId="77777777" w:rsidR="001113E8" w:rsidRPr="00D9240A" w:rsidRDefault="001113E8" w:rsidP="001113E8">
            <w:pPr>
              <w:keepNext/>
              <w:keepLines/>
              <w:spacing w:after="0"/>
              <w:jc w:val="center"/>
              <w:rPr>
                <w:rFonts w:ascii="Arial" w:eastAsia="SimSun" w:hAnsi="Arial"/>
                <w:sz w:val="18"/>
                <w:lang w:val="en-US"/>
              </w:rPr>
            </w:pPr>
            <w:r w:rsidRPr="00D9240A">
              <w:rPr>
                <w:rFonts w:ascii="Arial" w:eastAsia="SimSun" w:hAnsi="Arial"/>
                <w:sz w:val="18"/>
                <w:lang w:val="en-US"/>
              </w:rPr>
              <w:t>2x2 ULA Low</w:t>
            </w:r>
          </w:p>
        </w:tc>
        <w:tc>
          <w:tcPr>
            <w:tcW w:w="514" w:type="pct"/>
            <w:shd w:val="clear" w:color="auto" w:fill="FFFFFF"/>
            <w:vAlign w:val="center"/>
          </w:tcPr>
          <w:p w14:paraId="623AD11E" w14:textId="77777777" w:rsidR="001113E8" w:rsidRPr="00D9240A" w:rsidRDefault="001113E8" w:rsidP="001113E8">
            <w:pPr>
              <w:keepNext/>
              <w:keepLines/>
              <w:spacing w:after="0"/>
              <w:jc w:val="center"/>
              <w:rPr>
                <w:rFonts w:ascii="Arial" w:eastAsia="SimSun" w:hAnsi="Arial"/>
                <w:sz w:val="18"/>
                <w:lang w:val="en-US" w:eastAsia="zh-CN"/>
              </w:rPr>
            </w:pPr>
            <w:r w:rsidRPr="00D9240A">
              <w:rPr>
                <w:rFonts w:ascii="Arial" w:eastAsia="SimSun" w:hAnsi="Arial"/>
                <w:sz w:val="18"/>
                <w:lang w:val="en-US" w:eastAsia="zh-CN"/>
              </w:rPr>
              <w:t>70</w:t>
            </w:r>
          </w:p>
        </w:tc>
        <w:tc>
          <w:tcPr>
            <w:tcW w:w="423" w:type="pct"/>
            <w:shd w:val="clear" w:color="auto" w:fill="FFFFFF"/>
            <w:vAlign w:val="center"/>
          </w:tcPr>
          <w:p w14:paraId="0575600B" w14:textId="4AB981B5" w:rsidR="001113E8" w:rsidRPr="00D9240A" w:rsidRDefault="001113E8" w:rsidP="001113E8">
            <w:pPr>
              <w:keepNext/>
              <w:keepLines/>
              <w:spacing w:after="0"/>
              <w:jc w:val="center"/>
              <w:rPr>
                <w:rFonts w:ascii="Arial" w:eastAsia="SimSun" w:hAnsi="Arial"/>
                <w:sz w:val="18"/>
                <w:lang w:val="en-US" w:eastAsia="zh-CN"/>
              </w:rPr>
            </w:pPr>
            <w:r>
              <w:rPr>
                <w:rFonts w:ascii="Arial" w:eastAsia="SimSun" w:hAnsi="Arial"/>
                <w:sz w:val="18"/>
                <w:lang w:val="en-US" w:eastAsia="zh-CN"/>
              </w:rPr>
              <w:t>8.3</w:t>
            </w:r>
          </w:p>
        </w:tc>
      </w:tr>
    </w:tbl>
    <w:p w14:paraId="6F5DC5C1" w14:textId="77777777" w:rsidR="0084031D" w:rsidRPr="00C25669" w:rsidRDefault="0084031D" w:rsidP="005B3300">
      <w:pPr>
        <w:overflowPunct w:val="0"/>
        <w:autoSpaceDE w:val="0"/>
        <w:autoSpaceDN w:val="0"/>
        <w:adjustRightInd w:val="0"/>
        <w:textAlignment w:val="baseline"/>
        <w:rPr>
          <w:rFonts w:eastAsia="SimSun"/>
          <w:lang w:val="sv-FI" w:eastAsia="zh-CN"/>
        </w:rPr>
      </w:pPr>
    </w:p>
    <w:p w14:paraId="625BD683" w14:textId="77777777" w:rsidR="005B3300" w:rsidRPr="00C25669" w:rsidRDefault="005B3300" w:rsidP="005B3300">
      <w:pPr>
        <w:pStyle w:val="Heading2"/>
        <w:rPr>
          <w:lang w:val="sv-FI" w:eastAsia="zh-CN"/>
        </w:rPr>
      </w:pPr>
      <w:bookmarkStart w:id="4164" w:name="_Toc21338328"/>
      <w:bookmarkStart w:id="4165" w:name="_Toc29808436"/>
      <w:bookmarkStart w:id="4166" w:name="_Toc37068355"/>
      <w:bookmarkStart w:id="4167" w:name="_Toc37083900"/>
      <w:bookmarkStart w:id="4168" w:name="_Toc37084242"/>
      <w:bookmarkStart w:id="4169" w:name="_Toc40209604"/>
      <w:bookmarkStart w:id="4170" w:name="_Toc40209946"/>
      <w:bookmarkStart w:id="4171" w:name="_Toc45892905"/>
      <w:bookmarkStart w:id="4172" w:name="_Toc53176770"/>
      <w:bookmarkStart w:id="4173" w:name="_Toc61121092"/>
      <w:bookmarkStart w:id="4174" w:name="_Toc67918288"/>
      <w:bookmarkStart w:id="4175" w:name="_Toc76298332"/>
      <w:bookmarkStart w:id="4176" w:name="_Toc76572344"/>
      <w:bookmarkStart w:id="4177" w:name="_Toc76652211"/>
      <w:bookmarkStart w:id="4178" w:name="_Toc76653049"/>
      <w:bookmarkStart w:id="4179" w:name="_Toc83742322"/>
      <w:bookmarkStart w:id="4180" w:name="_Toc91440812"/>
      <w:bookmarkStart w:id="4181" w:name="_Toc98849602"/>
      <w:bookmarkStart w:id="4182" w:name="_Toc106543456"/>
      <w:bookmarkStart w:id="4183" w:name="_Toc106737554"/>
      <w:bookmarkStart w:id="4184" w:name="_Toc107233321"/>
      <w:bookmarkStart w:id="4185" w:name="_Toc107234938"/>
      <w:bookmarkStart w:id="4186" w:name="_Toc107419908"/>
      <w:bookmarkStart w:id="4187" w:name="_Toc107477204"/>
      <w:bookmarkStart w:id="4188" w:name="_Toc114566062"/>
      <w:bookmarkStart w:id="4189" w:name="_Toc123936374"/>
      <w:bookmarkStart w:id="4190" w:name="_Toc124377389"/>
      <w:r w:rsidRPr="00C25669">
        <w:rPr>
          <w:rFonts w:hint="eastAsia"/>
          <w:lang w:val="sv-FI" w:eastAsia="zh-CN"/>
        </w:rPr>
        <w:t>9.</w:t>
      </w:r>
      <w:r w:rsidRPr="00C25669">
        <w:rPr>
          <w:lang w:val="sv-FI" w:eastAsia="zh-CN"/>
        </w:rPr>
        <w:t>2</w:t>
      </w:r>
      <w:r w:rsidRPr="00C25669">
        <w:rPr>
          <w:rFonts w:hint="eastAsia"/>
          <w:lang w:val="sv-FI" w:eastAsia="zh-CN"/>
        </w:rPr>
        <w:t>B</w:t>
      </w:r>
      <w:r w:rsidRPr="00C25669">
        <w:rPr>
          <w:rFonts w:hint="eastAsia"/>
          <w:lang w:val="sv-FI" w:eastAsia="zh-CN"/>
        </w:rPr>
        <w:tab/>
      </w:r>
      <w:r w:rsidRPr="00C25669">
        <w:rPr>
          <w:lang w:val="sv-FI" w:eastAsia="zh-CN"/>
        </w:rPr>
        <w:t>PDSCH d</w:t>
      </w:r>
      <w:r w:rsidRPr="00C25669">
        <w:rPr>
          <w:rFonts w:hint="eastAsia"/>
          <w:lang w:val="sv-FI" w:eastAsia="zh-CN"/>
        </w:rPr>
        <w:t>emodulation for DC</w:t>
      </w:r>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p>
    <w:p w14:paraId="7841402B" w14:textId="77777777" w:rsidR="005B3300" w:rsidRPr="00C25669" w:rsidRDefault="005B3300" w:rsidP="005B3300">
      <w:pPr>
        <w:pStyle w:val="Heading3"/>
        <w:rPr>
          <w:lang w:val="sv-FI" w:eastAsia="zh-CN"/>
        </w:rPr>
      </w:pPr>
      <w:bookmarkStart w:id="4191" w:name="_Toc21338329"/>
      <w:bookmarkStart w:id="4192" w:name="_Toc29808437"/>
      <w:bookmarkStart w:id="4193" w:name="_Toc37068356"/>
      <w:bookmarkStart w:id="4194" w:name="_Toc37083901"/>
      <w:bookmarkStart w:id="4195" w:name="_Toc37084243"/>
      <w:bookmarkStart w:id="4196" w:name="_Toc40209605"/>
      <w:bookmarkStart w:id="4197" w:name="_Toc40209947"/>
      <w:bookmarkStart w:id="4198" w:name="_Toc45892906"/>
      <w:bookmarkStart w:id="4199" w:name="_Toc53176771"/>
      <w:bookmarkStart w:id="4200" w:name="_Toc61121093"/>
      <w:bookmarkStart w:id="4201" w:name="_Toc67918289"/>
      <w:bookmarkStart w:id="4202" w:name="_Toc76298333"/>
      <w:bookmarkStart w:id="4203" w:name="_Toc76572345"/>
      <w:bookmarkStart w:id="4204" w:name="_Toc76652212"/>
      <w:bookmarkStart w:id="4205" w:name="_Toc76653050"/>
      <w:bookmarkStart w:id="4206" w:name="_Toc83742323"/>
      <w:bookmarkStart w:id="4207" w:name="_Toc91440813"/>
      <w:bookmarkStart w:id="4208" w:name="_Toc98849603"/>
      <w:bookmarkStart w:id="4209" w:name="_Toc106543457"/>
      <w:bookmarkStart w:id="4210" w:name="_Toc106737555"/>
      <w:bookmarkStart w:id="4211" w:name="_Toc107233322"/>
      <w:bookmarkStart w:id="4212" w:name="_Toc107234939"/>
      <w:bookmarkStart w:id="4213" w:name="_Toc107419909"/>
      <w:bookmarkStart w:id="4214" w:name="_Toc107477205"/>
      <w:bookmarkStart w:id="4215" w:name="_Toc114566063"/>
      <w:bookmarkStart w:id="4216" w:name="_Toc123936375"/>
      <w:bookmarkStart w:id="4217" w:name="_Toc124377390"/>
      <w:r w:rsidRPr="00C25669">
        <w:rPr>
          <w:rFonts w:hint="eastAsia"/>
          <w:lang w:val="sv-FI" w:eastAsia="zh-CN"/>
        </w:rPr>
        <w:t>9.2B.1</w:t>
      </w:r>
      <w:r w:rsidRPr="00C25669">
        <w:rPr>
          <w:rFonts w:hint="eastAsia"/>
          <w:lang w:val="sv-FI" w:eastAsia="zh-CN"/>
        </w:rPr>
        <w:tab/>
        <w:t>EN-DC</w:t>
      </w:r>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p>
    <w:p w14:paraId="7A47B6FD" w14:textId="77777777" w:rsidR="005B3300" w:rsidRPr="00C25669" w:rsidRDefault="005B3300" w:rsidP="005B3300">
      <w:pPr>
        <w:pStyle w:val="Heading4"/>
        <w:rPr>
          <w:lang w:eastAsia="zh-CN"/>
        </w:rPr>
      </w:pPr>
      <w:bookmarkStart w:id="4218" w:name="_Toc21338330"/>
      <w:bookmarkStart w:id="4219" w:name="_Toc29808438"/>
      <w:bookmarkStart w:id="4220" w:name="_Toc37068357"/>
      <w:bookmarkStart w:id="4221" w:name="_Toc37083902"/>
      <w:bookmarkStart w:id="4222" w:name="_Toc37084244"/>
      <w:bookmarkStart w:id="4223" w:name="_Toc40209606"/>
      <w:bookmarkStart w:id="4224" w:name="_Toc40209948"/>
      <w:bookmarkStart w:id="4225" w:name="_Toc45892907"/>
      <w:bookmarkStart w:id="4226" w:name="_Toc53176772"/>
      <w:bookmarkStart w:id="4227" w:name="_Toc61121094"/>
      <w:bookmarkStart w:id="4228" w:name="_Toc67918290"/>
      <w:bookmarkStart w:id="4229" w:name="_Toc76298334"/>
      <w:bookmarkStart w:id="4230" w:name="_Toc76572346"/>
      <w:bookmarkStart w:id="4231" w:name="_Toc76652213"/>
      <w:bookmarkStart w:id="4232" w:name="_Toc76653051"/>
      <w:bookmarkStart w:id="4233" w:name="_Toc83742324"/>
      <w:bookmarkStart w:id="4234" w:name="_Toc91440814"/>
      <w:bookmarkStart w:id="4235" w:name="_Toc98849604"/>
      <w:bookmarkStart w:id="4236" w:name="_Toc106543458"/>
      <w:bookmarkStart w:id="4237" w:name="_Toc106737556"/>
      <w:bookmarkStart w:id="4238" w:name="_Toc107233323"/>
      <w:bookmarkStart w:id="4239" w:name="_Toc107234940"/>
      <w:bookmarkStart w:id="4240" w:name="_Toc107419910"/>
      <w:bookmarkStart w:id="4241" w:name="_Toc107477206"/>
      <w:bookmarkStart w:id="4242" w:name="_Toc114566064"/>
      <w:bookmarkStart w:id="4243" w:name="_Toc123936376"/>
      <w:bookmarkStart w:id="4244" w:name="_Toc124377391"/>
      <w:r w:rsidRPr="00C25669">
        <w:rPr>
          <w:rFonts w:hint="eastAsia"/>
          <w:lang w:eastAsia="zh-CN"/>
        </w:rPr>
        <w:t>9.2B.1.1</w:t>
      </w:r>
      <w:r w:rsidRPr="00C25669">
        <w:rPr>
          <w:rFonts w:hint="eastAsia"/>
          <w:lang w:eastAsia="zh-CN"/>
        </w:rPr>
        <w:tab/>
        <w:t>EN-DC within FR1</w:t>
      </w:r>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p>
    <w:p w14:paraId="2C441467" w14:textId="77777777" w:rsidR="005B3300" w:rsidRPr="00C25669" w:rsidRDefault="005B3300" w:rsidP="005B3300">
      <w:pPr>
        <w:pStyle w:val="Heading5"/>
        <w:rPr>
          <w:lang w:eastAsia="zh-CN"/>
        </w:rPr>
      </w:pPr>
      <w:bookmarkStart w:id="4245" w:name="_Toc21338331"/>
      <w:bookmarkStart w:id="4246" w:name="_Toc29808439"/>
      <w:bookmarkStart w:id="4247" w:name="_Toc37068358"/>
      <w:bookmarkStart w:id="4248" w:name="_Toc37083903"/>
      <w:bookmarkStart w:id="4249" w:name="_Toc37084245"/>
      <w:bookmarkStart w:id="4250" w:name="_Toc40209607"/>
      <w:bookmarkStart w:id="4251" w:name="_Toc40209949"/>
      <w:bookmarkStart w:id="4252" w:name="_Toc45892908"/>
      <w:bookmarkStart w:id="4253" w:name="_Toc53176773"/>
      <w:bookmarkStart w:id="4254" w:name="_Toc61121095"/>
      <w:bookmarkStart w:id="4255" w:name="_Toc67918291"/>
      <w:bookmarkStart w:id="4256" w:name="_Toc76298335"/>
      <w:bookmarkStart w:id="4257" w:name="_Toc76572347"/>
      <w:bookmarkStart w:id="4258" w:name="_Toc76652214"/>
      <w:bookmarkStart w:id="4259" w:name="_Toc76653052"/>
      <w:bookmarkStart w:id="4260" w:name="_Toc83742325"/>
      <w:bookmarkStart w:id="4261" w:name="_Toc91440815"/>
      <w:bookmarkStart w:id="4262" w:name="_Toc98849605"/>
      <w:bookmarkStart w:id="4263" w:name="_Toc106543459"/>
      <w:bookmarkStart w:id="4264" w:name="_Toc106737557"/>
      <w:bookmarkStart w:id="4265" w:name="_Toc107233324"/>
      <w:bookmarkStart w:id="4266" w:name="_Toc107234941"/>
      <w:bookmarkStart w:id="4267" w:name="_Toc107419911"/>
      <w:bookmarkStart w:id="4268" w:name="_Toc107477207"/>
      <w:bookmarkStart w:id="4269" w:name="_Toc114566065"/>
      <w:bookmarkStart w:id="4270" w:name="_Toc123936377"/>
      <w:bookmarkStart w:id="4271" w:name="_Toc124377392"/>
      <w:r w:rsidRPr="00C25669">
        <w:rPr>
          <w:rFonts w:hint="eastAsia"/>
          <w:lang w:eastAsia="zh-CN"/>
        </w:rPr>
        <w:t>9.2B.1.1.1</w:t>
      </w:r>
      <w:r w:rsidRPr="00C25669">
        <w:rPr>
          <w:rFonts w:hint="eastAsia"/>
          <w:lang w:eastAsia="zh-CN"/>
        </w:rPr>
        <w:tab/>
        <w:t>PDSCH</w:t>
      </w:r>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p>
    <w:p w14:paraId="4ACF7D12"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 xml:space="preserve">The test setup for </w:t>
      </w:r>
      <w:r w:rsidRPr="00C25669">
        <w:rPr>
          <w:rFonts w:eastAsia="SimSun" w:hint="eastAsia"/>
          <w:lang w:eastAsia="zh-CN"/>
        </w:rPr>
        <w:t>E-UTRA</w:t>
      </w:r>
      <w:r w:rsidRPr="00C25669">
        <w:rPr>
          <w:rFonts w:eastAsia="SimSun" w:hint="eastAsia"/>
        </w:rPr>
        <w:t xml:space="preserve"> P</w:t>
      </w:r>
      <w:r w:rsidRPr="00C25669">
        <w:rPr>
          <w:rFonts w:eastAsia="SimSun" w:hint="eastAsia"/>
          <w:lang w:eastAsia="zh-CN"/>
        </w:rPr>
        <w:t>C</w:t>
      </w:r>
      <w:r w:rsidRPr="00C25669">
        <w:rPr>
          <w:rFonts w:eastAsia="SimSun" w:hint="eastAsia"/>
        </w:rPr>
        <w:t xml:space="preserve">ell </w:t>
      </w:r>
      <w:r w:rsidRPr="00C25669">
        <w:rPr>
          <w:rFonts w:eastAsia="SimSun"/>
        </w:rPr>
        <w:t>is</w:t>
      </w:r>
      <w:r w:rsidRPr="00C25669">
        <w:rPr>
          <w:rFonts w:eastAsia="SimSun" w:hint="eastAsia"/>
        </w:rPr>
        <w:t xml:space="preserve"> specified in </w:t>
      </w:r>
      <w:r>
        <w:rPr>
          <w:rFonts w:eastAsia="SimSun" w:hint="eastAsia"/>
          <w:lang w:eastAsia="zh-CN"/>
        </w:rPr>
        <w:t>Clause</w:t>
      </w:r>
      <w:r w:rsidRPr="00C25669">
        <w:rPr>
          <w:rFonts w:eastAsia="SimSun" w:hint="eastAsia"/>
        </w:rPr>
        <w:t xml:space="preserve"> 9.1.2. The NR</w:t>
      </w:r>
      <w:r w:rsidRPr="00C25669">
        <w:rPr>
          <w:rFonts w:eastAsia="SimSun"/>
        </w:rPr>
        <w:t xml:space="preserve"> </w:t>
      </w:r>
      <w:r w:rsidRPr="00C25669">
        <w:rPr>
          <w:rFonts w:eastAsia="SimSun" w:hint="eastAsia"/>
        </w:rPr>
        <w:t>PDSCH demodulation performance requirements</w:t>
      </w:r>
      <w:r w:rsidRPr="00C25669">
        <w:rPr>
          <w:rFonts w:eastAsia="SimSun" w:hint="eastAsia"/>
          <w:lang w:eastAsia="zh-CN"/>
        </w:rPr>
        <w:t xml:space="preserve"> for NR</w:t>
      </w:r>
      <w:r w:rsidRPr="00C25669">
        <w:rPr>
          <w:rFonts w:eastAsia="SimSun" w:hint="eastAsia"/>
        </w:rPr>
        <w:t xml:space="preserve"> are specified in </w:t>
      </w:r>
      <w:r>
        <w:rPr>
          <w:rFonts w:eastAsia="SimSun" w:hint="eastAsia"/>
          <w:lang w:eastAsia="zh-CN"/>
        </w:rPr>
        <w:t>Clause</w:t>
      </w:r>
      <w:r w:rsidRPr="00C25669">
        <w:rPr>
          <w:rFonts w:eastAsia="SimSun" w:hint="eastAsia"/>
        </w:rPr>
        <w:t xml:space="preserve"> 5.2. During the test, </w:t>
      </w:r>
      <w:r w:rsidRPr="00C25669">
        <w:rPr>
          <w:rFonts w:eastAsia="SimSun"/>
        </w:rPr>
        <w:t xml:space="preserve">only </w:t>
      </w:r>
      <w:r w:rsidRPr="00C25669">
        <w:rPr>
          <w:rFonts w:eastAsia="SimSun" w:hint="eastAsia"/>
        </w:rPr>
        <w:t xml:space="preserve">the </w:t>
      </w:r>
      <w:r w:rsidRPr="00C25669">
        <w:rPr>
          <w:rFonts w:eastAsia="SimSun"/>
        </w:rPr>
        <w:t xml:space="preserve">PDSCH </w:t>
      </w:r>
      <w:r w:rsidRPr="00C25669">
        <w:rPr>
          <w:rFonts w:eastAsia="SimSun" w:hint="eastAsia"/>
        </w:rPr>
        <w:t xml:space="preserve">performance on the NR cell(s) </w:t>
      </w:r>
      <w:r w:rsidRPr="00C25669">
        <w:rPr>
          <w:rFonts w:eastAsia="SimSun" w:hint="eastAsia"/>
          <w:lang w:eastAsia="zh-CN"/>
        </w:rPr>
        <w:t>shall</w:t>
      </w:r>
      <w:r w:rsidRPr="00C25669">
        <w:rPr>
          <w:rFonts w:eastAsia="SimSun" w:hint="eastAsia"/>
        </w:rPr>
        <w:t xml:space="preserve"> be verified.</w:t>
      </w:r>
    </w:p>
    <w:p w14:paraId="14FE0A96" w14:textId="77777777" w:rsidR="005B3300" w:rsidRPr="00C25669" w:rsidRDefault="005B3300" w:rsidP="005B3300">
      <w:pPr>
        <w:pStyle w:val="Heading4"/>
        <w:rPr>
          <w:lang w:eastAsia="zh-CN"/>
        </w:rPr>
      </w:pPr>
      <w:bookmarkStart w:id="4272" w:name="_Toc21338332"/>
      <w:bookmarkStart w:id="4273" w:name="_Toc29808440"/>
      <w:bookmarkStart w:id="4274" w:name="_Toc37068359"/>
      <w:bookmarkStart w:id="4275" w:name="_Toc37083904"/>
      <w:bookmarkStart w:id="4276" w:name="_Toc37084246"/>
      <w:bookmarkStart w:id="4277" w:name="_Toc40209608"/>
      <w:bookmarkStart w:id="4278" w:name="_Toc40209950"/>
      <w:bookmarkStart w:id="4279" w:name="_Toc45892909"/>
      <w:bookmarkStart w:id="4280" w:name="_Toc53176774"/>
      <w:bookmarkStart w:id="4281" w:name="_Toc61121096"/>
      <w:bookmarkStart w:id="4282" w:name="_Toc67918292"/>
      <w:bookmarkStart w:id="4283" w:name="_Toc76298336"/>
      <w:bookmarkStart w:id="4284" w:name="_Toc76572348"/>
      <w:bookmarkStart w:id="4285" w:name="_Toc76652215"/>
      <w:bookmarkStart w:id="4286" w:name="_Toc76653053"/>
      <w:bookmarkStart w:id="4287" w:name="_Toc83742326"/>
      <w:bookmarkStart w:id="4288" w:name="_Toc91440816"/>
      <w:bookmarkStart w:id="4289" w:name="_Toc98849606"/>
      <w:bookmarkStart w:id="4290" w:name="_Toc106543460"/>
      <w:bookmarkStart w:id="4291" w:name="_Toc106737558"/>
      <w:bookmarkStart w:id="4292" w:name="_Toc107233325"/>
      <w:bookmarkStart w:id="4293" w:name="_Toc107234942"/>
      <w:bookmarkStart w:id="4294" w:name="_Toc107419912"/>
      <w:bookmarkStart w:id="4295" w:name="_Toc107477208"/>
      <w:bookmarkStart w:id="4296" w:name="_Toc114566066"/>
      <w:bookmarkStart w:id="4297" w:name="_Toc123936378"/>
      <w:bookmarkStart w:id="4298" w:name="_Toc124377393"/>
      <w:r w:rsidRPr="00C25669">
        <w:rPr>
          <w:rFonts w:hint="eastAsia"/>
          <w:lang w:eastAsia="zh-CN"/>
        </w:rPr>
        <w:t>9.2B.1.2</w:t>
      </w:r>
      <w:r w:rsidRPr="00C25669">
        <w:rPr>
          <w:rFonts w:hint="eastAsia"/>
          <w:lang w:eastAsia="zh-CN"/>
        </w:rPr>
        <w:tab/>
        <w:t>EN-DC including FR2 NR carrier only</w:t>
      </w:r>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p>
    <w:p w14:paraId="70E8D74F" w14:textId="77777777" w:rsidR="005B3300" w:rsidRPr="00C25669" w:rsidRDefault="005B3300" w:rsidP="005B3300">
      <w:pPr>
        <w:pStyle w:val="Heading5"/>
        <w:rPr>
          <w:lang w:eastAsia="zh-CN"/>
        </w:rPr>
      </w:pPr>
      <w:bookmarkStart w:id="4299" w:name="_Toc21338333"/>
      <w:bookmarkStart w:id="4300" w:name="_Toc29808441"/>
      <w:bookmarkStart w:id="4301" w:name="_Toc37068360"/>
      <w:bookmarkStart w:id="4302" w:name="_Toc37083905"/>
      <w:bookmarkStart w:id="4303" w:name="_Toc37084247"/>
      <w:bookmarkStart w:id="4304" w:name="_Toc40209609"/>
      <w:bookmarkStart w:id="4305" w:name="_Toc40209951"/>
      <w:bookmarkStart w:id="4306" w:name="_Toc45892910"/>
      <w:bookmarkStart w:id="4307" w:name="_Toc53176775"/>
      <w:bookmarkStart w:id="4308" w:name="_Toc61121097"/>
      <w:bookmarkStart w:id="4309" w:name="_Toc67918293"/>
      <w:bookmarkStart w:id="4310" w:name="_Toc76298337"/>
      <w:bookmarkStart w:id="4311" w:name="_Toc76572349"/>
      <w:bookmarkStart w:id="4312" w:name="_Toc76652216"/>
      <w:bookmarkStart w:id="4313" w:name="_Toc76653054"/>
      <w:bookmarkStart w:id="4314" w:name="_Toc83742327"/>
      <w:bookmarkStart w:id="4315" w:name="_Toc91440817"/>
      <w:bookmarkStart w:id="4316" w:name="_Toc98849607"/>
      <w:bookmarkStart w:id="4317" w:name="_Toc106543461"/>
      <w:bookmarkStart w:id="4318" w:name="_Toc106737559"/>
      <w:bookmarkStart w:id="4319" w:name="_Toc107233326"/>
      <w:bookmarkStart w:id="4320" w:name="_Toc107234943"/>
      <w:bookmarkStart w:id="4321" w:name="_Toc107419913"/>
      <w:bookmarkStart w:id="4322" w:name="_Toc107477209"/>
      <w:bookmarkStart w:id="4323" w:name="_Toc114566067"/>
      <w:bookmarkStart w:id="4324" w:name="_Toc123936379"/>
      <w:bookmarkStart w:id="4325" w:name="_Toc124377394"/>
      <w:r w:rsidRPr="00C25669">
        <w:rPr>
          <w:rFonts w:hint="eastAsia"/>
          <w:lang w:eastAsia="zh-CN"/>
        </w:rPr>
        <w:t>9.2B.1.2.1</w:t>
      </w:r>
      <w:r w:rsidRPr="00C25669">
        <w:rPr>
          <w:rFonts w:hint="eastAsia"/>
          <w:lang w:eastAsia="zh-CN"/>
        </w:rPr>
        <w:tab/>
        <w:t>PDSCH</w:t>
      </w:r>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p>
    <w:p w14:paraId="2F98E218"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 xml:space="preserve">The test setup for </w:t>
      </w:r>
      <w:r w:rsidRPr="00C25669">
        <w:rPr>
          <w:rFonts w:eastAsia="SimSun" w:hint="eastAsia"/>
          <w:lang w:eastAsia="zh-CN"/>
        </w:rPr>
        <w:t>E-UTRA</w:t>
      </w:r>
      <w:r w:rsidRPr="00C25669">
        <w:rPr>
          <w:rFonts w:eastAsia="SimSun" w:hint="eastAsia"/>
        </w:rPr>
        <w:t xml:space="preserve"> P</w:t>
      </w:r>
      <w:r w:rsidRPr="00C25669">
        <w:rPr>
          <w:rFonts w:eastAsia="SimSun" w:hint="eastAsia"/>
          <w:lang w:eastAsia="zh-CN"/>
        </w:rPr>
        <w:t>C</w:t>
      </w:r>
      <w:r w:rsidRPr="00C25669">
        <w:rPr>
          <w:rFonts w:eastAsia="SimSun" w:hint="eastAsia"/>
        </w:rPr>
        <w:t xml:space="preserve">ell </w:t>
      </w:r>
      <w:r w:rsidRPr="00C25669">
        <w:rPr>
          <w:rFonts w:eastAsia="SimSun"/>
        </w:rPr>
        <w:t>is</w:t>
      </w:r>
      <w:r w:rsidRPr="00C25669">
        <w:rPr>
          <w:rFonts w:eastAsia="SimSun" w:hint="eastAsia"/>
        </w:rPr>
        <w:t xml:space="preserve"> specified in </w:t>
      </w:r>
      <w:r>
        <w:rPr>
          <w:rFonts w:eastAsia="SimSun" w:hint="eastAsia"/>
          <w:lang w:eastAsia="zh-CN"/>
        </w:rPr>
        <w:t>Clause</w:t>
      </w:r>
      <w:r w:rsidRPr="00C25669">
        <w:rPr>
          <w:rFonts w:eastAsia="SimSun" w:hint="eastAsia"/>
        </w:rPr>
        <w:t xml:space="preserve"> </w:t>
      </w:r>
      <w:r w:rsidRPr="00C25669">
        <w:rPr>
          <w:rFonts w:eastAsia="SimSun" w:hint="eastAsia"/>
          <w:lang w:eastAsia="zh-CN"/>
        </w:rPr>
        <w:t>9.1.2</w:t>
      </w:r>
      <w:r w:rsidRPr="00C25669">
        <w:rPr>
          <w:rFonts w:eastAsia="SimSun" w:hint="eastAsia"/>
        </w:rPr>
        <w:t>. The NR</w:t>
      </w:r>
      <w:r w:rsidRPr="00C25669">
        <w:rPr>
          <w:rFonts w:eastAsia="SimSun"/>
        </w:rPr>
        <w:t xml:space="preserve"> </w:t>
      </w:r>
      <w:r w:rsidRPr="00C25669">
        <w:rPr>
          <w:rFonts w:eastAsia="SimSun" w:hint="eastAsia"/>
        </w:rPr>
        <w:t>PDSCH demodulation performance requirements</w:t>
      </w:r>
      <w:r w:rsidRPr="00C25669">
        <w:rPr>
          <w:rFonts w:eastAsia="SimSun" w:hint="eastAsia"/>
          <w:lang w:eastAsia="zh-CN"/>
        </w:rPr>
        <w:t xml:space="preserve"> for NR</w:t>
      </w:r>
      <w:r w:rsidRPr="00C25669">
        <w:rPr>
          <w:rFonts w:eastAsia="SimSun" w:hint="eastAsia"/>
        </w:rPr>
        <w:t xml:space="preserve"> are specified in </w:t>
      </w:r>
      <w:r>
        <w:rPr>
          <w:rFonts w:eastAsia="SimSun" w:hint="eastAsia"/>
          <w:lang w:eastAsia="zh-CN"/>
        </w:rPr>
        <w:t>Clause</w:t>
      </w:r>
      <w:r w:rsidRPr="00C25669">
        <w:rPr>
          <w:rFonts w:eastAsia="SimSun" w:hint="eastAsia"/>
        </w:rPr>
        <w:t xml:space="preserve"> 7.2. During the test, </w:t>
      </w:r>
      <w:r w:rsidRPr="00C25669">
        <w:rPr>
          <w:rFonts w:eastAsia="SimSun"/>
        </w:rPr>
        <w:t xml:space="preserve">only </w:t>
      </w:r>
      <w:r w:rsidRPr="00C25669">
        <w:rPr>
          <w:rFonts w:eastAsia="SimSun" w:hint="eastAsia"/>
        </w:rPr>
        <w:t xml:space="preserve">the </w:t>
      </w:r>
      <w:r w:rsidRPr="00C25669">
        <w:rPr>
          <w:rFonts w:eastAsia="SimSun"/>
        </w:rPr>
        <w:t xml:space="preserve">PDSCH </w:t>
      </w:r>
      <w:r w:rsidRPr="00C25669">
        <w:rPr>
          <w:rFonts w:eastAsia="SimSun" w:hint="eastAsia"/>
        </w:rPr>
        <w:t xml:space="preserve">performance on </w:t>
      </w:r>
      <w:r w:rsidRPr="00C25669">
        <w:rPr>
          <w:rFonts w:eastAsia="SimSun"/>
        </w:rPr>
        <w:t xml:space="preserve">the </w:t>
      </w:r>
      <w:r w:rsidRPr="00C25669">
        <w:rPr>
          <w:rFonts w:eastAsia="SimSun" w:hint="eastAsia"/>
        </w:rPr>
        <w:t>NR cell(s)</w:t>
      </w:r>
      <w:r w:rsidRPr="00C25669">
        <w:rPr>
          <w:rFonts w:eastAsia="SimSun" w:hint="eastAsia"/>
          <w:lang w:eastAsia="zh-CN"/>
        </w:rPr>
        <w:t xml:space="preserve"> </w:t>
      </w:r>
      <w:r w:rsidRPr="00C25669">
        <w:rPr>
          <w:rFonts w:eastAsia="SimSun"/>
        </w:rPr>
        <w:t>on FR2 carriers</w:t>
      </w:r>
      <w:r w:rsidRPr="00C25669">
        <w:rPr>
          <w:rFonts w:eastAsia="SimSun" w:hint="eastAsia"/>
        </w:rPr>
        <w:t xml:space="preserve"> </w:t>
      </w:r>
      <w:r w:rsidRPr="00C25669">
        <w:rPr>
          <w:rFonts w:eastAsia="SimSun" w:hint="eastAsia"/>
          <w:lang w:eastAsia="zh-CN"/>
        </w:rPr>
        <w:t>shall</w:t>
      </w:r>
      <w:r w:rsidRPr="00C25669">
        <w:rPr>
          <w:rFonts w:eastAsia="SimSun" w:hint="eastAsia"/>
        </w:rPr>
        <w:t xml:space="preserve"> be verified.</w:t>
      </w:r>
    </w:p>
    <w:p w14:paraId="172677E1" w14:textId="77777777" w:rsidR="005B3300" w:rsidRPr="00C25669" w:rsidRDefault="005B3300" w:rsidP="005B3300">
      <w:pPr>
        <w:pStyle w:val="Heading5"/>
        <w:rPr>
          <w:lang w:eastAsia="zh-CN"/>
        </w:rPr>
      </w:pPr>
      <w:bookmarkStart w:id="4326" w:name="_Toc21338334"/>
      <w:bookmarkStart w:id="4327" w:name="_Toc29808442"/>
      <w:bookmarkStart w:id="4328" w:name="_Toc37068361"/>
      <w:bookmarkStart w:id="4329" w:name="_Toc37083906"/>
      <w:bookmarkStart w:id="4330" w:name="_Toc37084248"/>
      <w:bookmarkStart w:id="4331" w:name="_Toc40209610"/>
      <w:bookmarkStart w:id="4332" w:name="_Toc40209952"/>
      <w:bookmarkStart w:id="4333" w:name="_Toc45892911"/>
      <w:bookmarkStart w:id="4334" w:name="_Toc53176776"/>
      <w:bookmarkStart w:id="4335" w:name="_Toc61121098"/>
      <w:bookmarkStart w:id="4336" w:name="_Toc67918294"/>
      <w:bookmarkStart w:id="4337" w:name="_Toc76298338"/>
      <w:bookmarkStart w:id="4338" w:name="_Toc76572350"/>
      <w:bookmarkStart w:id="4339" w:name="_Toc76652217"/>
      <w:bookmarkStart w:id="4340" w:name="_Toc76653055"/>
      <w:bookmarkStart w:id="4341" w:name="_Toc83742328"/>
      <w:bookmarkStart w:id="4342" w:name="_Toc91440818"/>
      <w:bookmarkStart w:id="4343" w:name="_Toc98849608"/>
      <w:bookmarkStart w:id="4344" w:name="_Toc106543462"/>
      <w:bookmarkStart w:id="4345" w:name="_Toc106737560"/>
      <w:bookmarkStart w:id="4346" w:name="_Toc107233327"/>
      <w:bookmarkStart w:id="4347" w:name="_Toc107234944"/>
      <w:bookmarkStart w:id="4348" w:name="_Toc107419914"/>
      <w:bookmarkStart w:id="4349" w:name="_Toc107477210"/>
      <w:bookmarkStart w:id="4350" w:name="_Toc114566068"/>
      <w:bookmarkStart w:id="4351" w:name="_Toc123936380"/>
      <w:bookmarkStart w:id="4352" w:name="_Toc124377395"/>
      <w:r w:rsidRPr="00C25669">
        <w:rPr>
          <w:rFonts w:hint="eastAsia"/>
          <w:lang w:eastAsia="zh-CN"/>
        </w:rPr>
        <w:t>9.2B.1.3</w:t>
      </w:r>
      <w:r w:rsidRPr="00C25669">
        <w:rPr>
          <w:rFonts w:hint="eastAsia"/>
          <w:lang w:eastAsia="zh-CN"/>
        </w:rPr>
        <w:tab/>
        <w:t>EN-DC including FR1 and FR2 NR carriers</w:t>
      </w:r>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p>
    <w:p w14:paraId="39D1BF51" w14:textId="77777777" w:rsidR="005B3300" w:rsidRPr="00AC3283" w:rsidRDefault="005B3300" w:rsidP="005B3300">
      <w:pPr>
        <w:overflowPunct w:val="0"/>
        <w:autoSpaceDE w:val="0"/>
        <w:autoSpaceDN w:val="0"/>
        <w:adjustRightInd w:val="0"/>
        <w:textAlignment w:val="baseline"/>
        <w:rPr>
          <w:rFonts w:eastAsia="SimSun"/>
          <w:lang w:eastAsia="zh-CN"/>
        </w:rPr>
      </w:pPr>
      <w:bookmarkStart w:id="4353" w:name="_Toc21338335"/>
      <w:r>
        <w:rPr>
          <w:rFonts w:eastAsia="SimSun"/>
          <w:lang w:eastAsia="zh-CN"/>
        </w:rPr>
        <w:t>The test setup for E-UTRA PCell is specified in Clause 9.1.2. The NR PDSCH demodulation performance requirements for NR are specified in Clause 9.2B.1.1 and Clause 9.2B.1.2. During the test, only the PDSCH performance on the NR cell(s) on FR2 carriers shall be verified.</w:t>
      </w:r>
    </w:p>
    <w:p w14:paraId="3EA55254" w14:textId="77777777" w:rsidR="005B3300" w:rsidRDefault="005B3300" w:rsidP="005B3300">
      <w:pPr>
        <w:pStyle w:val="Heading3"/>
        <w:rPr>
          <w:lang w:eastAsia="zh-CN"/>
        </w:rPr>
      </w:pPr>
      <w:bookmarkStart w:id="4354" w:name="_Toc29808443"/>
      <w:bookmarkStart w:id="4355" w:name="_Toc37068362"/>
      <w:bookmarkStart w:id="4356" w:name="_Toc37083907"/>
      <w:bookmarkStart w:id="4357" w:name="_Toc37084249"/>
      <w:bookmarkStart w:id="4358" w:name="_Toc40209611"/>
      <w:bookmarkStart w:id="4359" w:name="_Toc40209953"/>
      <w:bookmarkStart w:id="4360" w:name="_Toc45892912"/>
      <w:bookmarkStart w:id="4361" w:name="_Toc53176777"/>
      <w:bookmarkStart w:id="4362" w:name="_Toc61121099"/>
      <w:bookmarkStart w:id="4363" w:name="_Toc67918295"/>
      <w:bookmarkStart w:id="4364" w:name="_Toc76298339"/>
      <w:bookmarkStart w:id="4365" w:name="_Toc76572351"/>
      <w:bookmarkStart w:id="4366" w:name="_Toc76652218"/>
      <w:bookmarkStart w:id="4367" w:name="_Toc76653056"/>
      <w:bookmarkStart w:id="4368" w:name="_Toc83742329"/>
      <w:bookmarkStart w:id="4369" w:name="_Toc91440819"/>
      <w:bookmarkStart w:id="4370" w:name="_Toc98849609"/>
      <w:bookmarkStart w:id="4371" w:name="_Toc106543463"/>
      <w:bookmarkStart w:id="4372" w:name="_Toc106737561"/>
      <w:bookmarkStart w:id="4373" w:name="_Toc107233328"/>
      <w:bookmarkStart w:id="4374" w:name="_Toc107234945"/>
      <w:bookmarkStart w:id="4375" w:name="_Toc107419915"/>
      <w:bookmarkStart w:id="4376" w:name="_Toc107477211"/>
      <w:bookmarkStart w:id="4377" w:name="_Toc114566069"/>
      <w:bookmarkStart w:id="4378" w:name="_Toc123936381"/>
      <w:bookmarkStart w:id="4379" w:name="_Toc124377396"/>
      <w:r w:rsidRPr="00C25669">
        <w:rPr>
          <w:rFonts w:hint="eastAsia"/>
          <w:lang w:eastAsia="zh-CN"/>
        </w:rPr>
        <w:lastRenderedPageBreak/>
        <w:t>9.2B.2</w:t>
      </w:r>
      <w:r w:rsidRPr="00C25669">
        <w:rPr>
          <w:rFonts w:hint="eastAsia"/>
          <w:lang w:eastAsia="zh-CN"/>
        </w:rPr>
        <w:tab/>
        <w:t>NR DC between FR1 and FR2</w:t>
      </w:r>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p>
    <w:p w14:paraId="67543A6D" w14:textId="77777777" w:rsidR="005B3300" w:rsidRPr="00A44A53" w:rsidRDefault="005B3300" w:rsidP="005B3300">
      <w:pPr>
        <w:rPr>
          <w:lang w:eastAsia="zh-CN"/>
        </w:rPr>
      </w:pPr>
      <w:r>
        <w:rPr>
          <w:rFonts w:hint="eastAsia"/>
          <w:lang w:eastAsia="zh-CN"/>
        </w:rPr>
        <w:t>The test setup for FR1 PCell is specified in</w:t>
      </w:r>
      <w:r>
        <w:rPr>
          <w:lang w:eastAsia="zh-CN"/>
        </w:rPr>
        <w:t xml:space="preserve"> </w:t>
      </w:r>
      <w:r w:rsidRPr="00F32D33">
        <w:rPr>
          <w:lang w:eastAsia="zh-CN"/>
        </w:rPr>
        <w:t>Table 5.5A-1 with antenna configuration 1x2</w:t>
      </w:r>
      <w:r>
        <w:rPr>
          <w:lang w:eastAsia="zh-CN"/>
        </w:rPr>
        <w:t xml:space="preserve">. The PDSCH demodulation performance requirements for NR FR2 cell(s) are specified in Clause 7.2. During the test, only the PDSCH performance on FR2 NR </w:t>
      </w:r>
      <w:r>
        <w:rPr>
          <w:rFonts w:hint="eastAsia"/>
          <w:lang w:eastAsia="zh-CN"/>
        </w:rPr>
        <w:t>cell</w:t>
      </w:r>
      <w:r>
        <w:rPr>
          <w:lang w:eastAsia="zh-CN"/>
        </w:rPr>
        <w:t xml:space="preserve">(s) </w:t>
      </w:r>
      <w:r>
        <w:rPr>
          <w:rFonts w:hint="eastAsia"/>
          <w:lang w:eastAsia="zh-CN"/>
        </w:rPr>
        <w:t>s</w:t>
      </w:r>
      <w:r>
        <w:rPr>
          <w:lang w:eastAsia="zh-CN"/>
        </w:rPr>
        <w:t>hall be verified.</w:t>
      </w:r>
    </w:p>
    <w:p w14:paraId="2552669A" w14:textId="77777777" w:rsidR="005B3300" w:rsidRPr="00C25669" w:rsidRDefault="005B3300" w:rsidP="005B3300">
      <w:pPr>
        <w:pStyle w:val="Heading2"/>
        <w:rPr>
          <w:lang w:eastAsia="zh-CN"/>
        </w:rPr>
      </w:pPr>
      <w:bookmarkStart w:id="4380" w:name="_Toc21338336"/>
      <w:bookmarkStart w:id="4381" w:name="_Toc29808444"/>
      <w:bookmarkStart w:id="4382" w:name="_Toc37068363"/>
      <w:bookmarkStart w:id="4383" w:name="_Toc37083908"/>
      <w:bookmarkStart w:id="4384" w:name="_Toc37084250"/>
      <w:bookmarkStart w:id="4385" w:name="_Toc40209612"/>
      <w:bookmarkStart w:id="4386" w:name="_Toc40209954"/>
      <w:bookmarkStart w:id="4387" w:name="_Toc45892913"/>
      <w:bookmarkStart w:id="4388" w:name="_Toc53176778"/>
      <w:bookmarkStart w:id="4389" w:name="_Toc61121100"/>
      <w:bookmarkStart w:id="4390" w:name="_Toc67918296"/>
      <w:bookmarkStart w:id="4391" w:name="_Toc76298340"/>
      <w:bookmarkStart w:id="4392" w:name="_Toc76572352"/>
      <w:bookmarkStart w:id="4393" w:name="_Toc76652219"/>
      <w:bookmarkStart w:id="4394" w:name="_Toc76653057"/>
      <w:bookmarkStart w:id="4395" w:name="_Toc83742330"/>
      <w:bookmarkStart w:id="4396" w:name="_Toc91440820"/>
      <w:bookmarkStart w:id="4397" w:name="_Toc98849610"/>
      <w:bookmarkStart w:id="4398" w:name="_Toc106543464"/>
      <w:bookmarkStart w:id="4399" w:name="_Toc106737562"/>
      <w:bookmarkStart w:id="4400" w:name="_Toc107233329"/>
      <w:bookmarkStart w:id="4401" w:name="_Toc107234946"/>
      <w:bookmarkStart w:id="4402" w:name="_Toc107419916"/>
      <w:bookmarkStart w:id="4403" w:name="_Toc107477212"/>
      <w:bookmarkStart w:id="4404" w:name="_Toc114566070"/>
      <w:bookmarkStart w:id="4405" w:name="_Toc123936382"/>
      <w:bookmarkStart w:id="4406" w:name="_Toc124377397"/>
      <w:r w:rsidRPr="00C25669">
        <w:rPr>
          <w:rFonts w:hint="eastAsia"/>
          <w:lang w:eastAsia="zh-CN"/>
        </w:rPr>
        <w:t>9.</w:t>
      </w:r>
      <w:r w:rsidRPr="00C25669">
        <w:rPr>
          <w:lang w:eastAsia="zh-CN"/>
        </w:rPr>
        <w:t>3</w:t>
      </w:r>
      <w:r w:rsidRPr="00C25669">
        <w:rPr>
          <w:rFonts w:hint="eastAsia"/>
          <w:lang w:eastAsia="zh-CN"/>
        </w:rPr>
        <w:tab/>
      </w:r>
      <w:r w:rsidRPr="00C25669">
        <w:rPr>
          <w:lang w:eastAsia="zh-CN"/>
        </w:rPr>
        <w:t>PDCCH d</w:t>
      </w:r>
      <w:r w:rsidRPr="00C25669">
        <w:rPr>
          <w:rFonts w:hint="eastAsia"/>
          <w:lang w:eastAsia="zh-CN"/>
        </w:rPr>
        <w:t>emodulation</w:t>
      </w:r>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p>
    <w:p w14:paraId="6536F736" w14:textId="77777777" w:rsidR="005B3300" w:rsidRPr="00C25669" w:rsidRDefault="005B3300" w:rsidP="005B3300">
      <w:pPr>
        <w:pStyle w:val="Heading2"/>
        <w:rPr>
          <w:lang w:eastAsia="zh-CN"/>
        </w:rPr>
      </w:pPr>
      <w:bookmarkStart w:id="4407" w:name="_Toc21338337"/>
      <w:bookmarkStart w:id="4408" w:name="_Toc29808445"/>
      <w:bookmarkStart w:id="4409" w:name="_Toc37068364"/>
      <w:bookmarkStart w:id="4410" w:name="_Toc37083909"/>
      <w:bookmarkStart w:id="4411" w:name="_Toc37084251"/>
      <w:bookmarkStart w:id="4412" w:name="_Toc40209613"/>
      <w:bookmarkStart w:id="4413" w:name="_Toc40209955"/>
      <w:bookmarkStart w:id="4414" w:name="_Toc45892914"/>
      <w:bookmarkStart w:id="4415" w:name="_Toc53176779"/>
      <w:bookmarkStart w:id="4416" w:name="_Toc61121101"/>
      <w:bookmarkStart w:id="4417" w:name="_Toc67918297"/>
      <w:bookmarkStart w:id="4418" w:name="_Toc76298341"/>
      <w:bookmarkStart w:id="4419" w:name="_Toc76572353"/>
      <w:bookmarkStart w:id="4420" w:name="_Toc76652220"/>
      <w:bookmarkStart w:id="4421" w:name="_Toc76653058"/>
      <w:bookmarkStart w:id="4422" w:name="_Toc83742331"/>
      <w:bookmarkStart w:id="4423" w:name="_Toc91440821"/>
      <w:bookmarkStart w:id="4424" w:name="_Toc98849611"/>
      <w:bookmarkStart w:id="4425" w:name="_Toc106543465"/>
      <w:bookmarkStart w:id="4426" w:name="_Toc106737563"/>
      <w:bookmarkStart w:id="4427" w:name="_Toc107233330"/>
      <w:bookmarkStart w:id="4428" w:name="_Toc107234947"/>
      <w:bookmarkStart w:id="4429" w:name="_Toc107419917"/>
      <w:bookmarkStart w:id="4430" w:name="_Toc107477213"/>
      <w:bookmarkStart w:id="4431" w:name="_Toc114566071"/>
      <w:bookmarkStart w:id="4432" w:name="_Toc123936383"/>
      <w:bookmarkStart w:id="4433" w:name="_Toc124377398"/>
      <w:r w:rsidRPr="00C25669">
        <w:rPr>
          <w:rFonts w:hint="eastAsia"/>
          <w:lang w:eastAsia="zh-CN"/>
        </w:rPr>
        <w:t>9.</w:t>
      </w:r>
      <w:r w:rsidRPr="00C25669">
        <w:rPr>
          <w:lang w:eastAsia="zh-CN"/>
        </w:rPr>
        <w:t>3</w:t>
      </w:r>
      <w:r w:rsidRPr="00C25669">
        <w:rPr>
          <w:rFonts w:hint="eastAsia"/>
          <w:lang w:eastAsia="zh-CN"/>
        </w:rPr>
        <w:t>A</w:t>
      </w:r>
      <w:r w:rsidRPr="00C25669">
        <w:rPr>
          <w:rFonts w:hint="eastAsia"/>
          <w:lang w:eastAsia="zh-CN"/>
        </w:rPr>
        <w:tab/>
      </w:r>
      <w:r w:rsidRPr="00C25669">
        <w:rPr>
          <w:lang w:eastAsia="zh-CN"/>
        </w:rPr>
        <w:t>PDCCH d</w:t>
      </w:r>
      <w:r w:rsidRPr="00C25669">
        <w:rPr>
          <w:rFonts w:hint="eastAsia"/>
          <w:lang w:eastAsia="zh-CN"/>
        </w:rPr>
        <w:t>emodulation for CA</w:t>
      </w:r>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p>
    <w:p w14:paraId="08B6C795" w14:textId="77777777" w:rsidR="005B3300" w:rsidRPr="00C25669" w:rsidRDefault="005B3300" w:rsidP="005B3300">
      <w:pPr>
        <w:pStyle w:val="Heading3"/>
        <w:rPr>
          <w:lang w:eastAsia="zh-CN"/>
        </w:rPr>
      </w:pPr>
      <w:bookmarkStart w:id="4434" w:name="_Toc21338338"/>
      <w:bookmarkStart w:id="4435" w:name="_Toc29808446"/>
      <w:bookmarkStart w:id="4436" w:name="_Toc37068365"/>
      <w:bookmarkStart w:id="4437" w:name="_Toc37083910"/>
      <w:bookmarkStart w:id="4438" w:name="_Toc37084252"/>
      <w:bookmarkStart w:id="4439" w:name="_Toc40209614"/>
      <w:bookmarkStart w:id="4440" w:name="_Toc40209956"/>
      <w:bookmarkStart w:id="4441" w:name="_Toc45892915"/>
      <w:bookmarkStart w:id="4442" w:name="_Toc53176780"/>
      <w:bookmarkStart w:id="4443" w:name="_Toc61121102"/>
      <w:bookmarkStart w:id="4444" w:name="_Toc67918298"/>
      <w:bookmarkStart w:id="4445" w:name="_Toc76298342"/>
      <w:bookmarkStart w:id="4446" w:name="_Toc76572354"/>
      <w:bookmarkStart w:id="4447" w:name="_Toc76652221"/>
      <w:bookmarkStart w:id="4448" w:name="_Toc76653059"/>
      <w:bookmarkStart w:id="4449" w:name="_Toc83742332"/>
      <w:bookmarkStart w:id="4450" w:name="_Toc91440822"/>
      <w:bookmarkStart w:id="4451" w:name="_Toc98849612"/>
      <w:bookmarkStart w:id="4452" w:name="_Toc106543466"/>
      <w:bookmarkStart w:id="4453" w:name="_Toc106737564"/>
      <w:bookmarkStart w:id="4454" w:name="_Toc107233331"/>
      <w:bookmarkStart w:id="4455" w:name="_Toc107234948"/>
      <w:bookmarkStart w:id="4456" w:name="_Toc107419918"/>
      <w:bookmarkStart w:id="4457" w:name="_Toc107477214"/>
      <w:bookmarkStart w:id="4458" w:name="_Toc114566072"/>
      <w:bookmarkStart w:id="4459" w:name="_Toc123936384"/>
      <w:bookmarkStart w:id="4460" w:name="_Toc124377399"/>
      <w:r w:rsidRPr="00C25669">
        <w:rPr>
          <w:rFonts w:hint="eastAsia"/>
          <w:lang w:eastAsia="zh-CN"/>
        </w:rPr>
        <w:t>9.</w:t>
      </w:r>
      <w:r w:rsidRPr="00C25669">
        <w:rPr>
          <w:lang w:eastAsia="zh-CN"/>
        </w:rPr>
        <w:t>3</w:t>
      </w:r>
      <w:r w:rsidRPr="00C25669">
        <w:rPr>
          <w:rFonts w:hint="eastAsia"/>
          <w:lang w:eastAsia="zh-CN"/>
        </w:rPr>
        <w:t>A.1</w:t>
      </w:r>
      <w:r w:rsidRPr="00C25669">
        <w:rPr>
          <w:rFonts w:hint="eastAsia"/>
          <w:lang w:eastAsia="zh-CN"/>
        </w:rPr>
        <w:tab/>
        <w:t>NR CA between FR1 and FR2</w:t>
      </w:r>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p>
    <w:p w14:paraId="48C8B0AF" w14:textId="77777777" w:rsidR="00DA5E9B" w:rsidRPr="00F90AE3" w:rsidRDefault="00DA5E9B" w:rsidP="00F90AE3">
      <w:pPr>
        <w:pStyle w:val="Heading4"/>
        <w:rPr>
          <w:lang w:val="sv-FI" w:eastAsia="zh-CN"/>
        </w:rPr>
      </w:pPr>
      <w:r w:rsidRPr="00FC591F">
        <w:rPr>
          <w:rFonts w:hint="eastAsia"/>
          <w:lang w:val="sv-FI" w:eastAsia="zh-CN"/>
        </w:rPr>
        <w:t>9.</w:t>
      </w:r>
      <w:r w:rsidRPr="00FC591F">
        <w:rPr>
          <w:lang w:val="sv-FI" w:eastAsia="zh-CN"/>
        </w:rPr>
        <w:t>3</w:t>
      </w:r>
      <w:r>
        <w:rPr>
          <w:lang w:val="sv-FI" w:eastAsia="zh-CN"/>
        </w:rPr>
        <w:t>A</w:t>
      </w:r>
      <w:r w:rsidRPr="00FC591F">
        <w:rPr>
          <w:rFonts w:hint="eastAsia"/>
          <w:lang w:val="sv-FI" w:eastAsia="zh-CN"/>
        </w:rPr>
        <w:t>.1.1</w:t>
      </w:r>
      <w:r w:rsidRPr="00FC591F">
        <w:rPr>
          <w:rFonts w:hint="eastAsia"/>
          <w:lang w:val="sv-FI" w:eastAsia="zh-CN"/>
        </w:rPr>
        <w:tab/>
      </w:r>
      <w:r>
        <w:rPr>
          <w:lang w:val="sv-FI" w:eastAsia="zh-CN"/>
        </w:rPr>
        <w:t>NR CA between FR1 and FR2-2</w:t>
      </w:r>
    </w:p>
    <w:p w14:paraId="562EFBB2" w14:textId="77777777" w:rsidR="00DA5E9B" w:rsidRPr="00C25669" w:rsidRDefault="00DA5E9B" w:rsidP="00DA5E9B">
      <w:pPr>
        <w:overflowPunct w:val="0"/>
        <w:autoSpaceDE w:val="0"/>
        <w:autoSpaceDN w:val="0"/>
        <w:adjustRightInd w:val="0"/>
        <w:textAlignment w:val="baseline"/>
        <w:rPr>
          <w:rFonts w:eastAsia="SimSun"/>
        </w:rPr>
      </w:pPr>
      <w:r w:rsidRPr="00C25669">
        <w:rPr>
          <w:rFonts w:eastAsia="SimSun" w:hint="eastAsia"/>
        </w:rPr>
        <w:t xml:space="preserve">The test setup for </w:t>
      </w:r>
      <w:r>
        <w:rPr>
          <w:rFonts w:eastAsia="SimSun"/>
          <w:lang w:eastAsia="zh-CN"/>
        </w:rPr>
        <w:t>FR1</w:t>
      </w:r>
      <w:r w:rsidRPr="00C25669">
        <w:rPr>
          <w:rFonts w:eastAsia="SimSun" w:hint="eastAsia"/>
        </w:rPr>
        <w:t xml:space="preserve"> P</w:t>
      </w:r>
      <w:r w:rsidRPr="00C25669">
        <w:rPr>
          <w:rFonts w:eastAsia="SimSun" w:hint="eastAsia"/>
          <w:lang w:eastAsia="zh-CN"/>
        </w:rPr>
        <w:t>C</w:t>
      </w:r>
      <w:r w:rsidRPr="00C25669">
        <w:rPr>
          <w:rFonts w:eastAsia="SimSun" w:hint="eastAsia"/>
        </w:rPr>
        <w:t xml:space="preserve">ell </w:t>
      </w:r>
      <w:r w:rsidRPr="00C25669">
        <w:rPr>
          <w:rFonts w:eastAsia="SimSun"/>
        </w:rPr>
        <w:t>is</w:t>
      </w:r>
      <w:r w:rsidRPr="00C25669">
        <w:rPr>
          <w:rFonts w:eastAsia="SimSun" w:hint="eastAsia"/>
        </w:rPr>
        <w:t xml:space="preserve"> specified in </w:t>
      </w:r>
      <w:r>
        <w:t>Table 9.2A.1-3</w:t>
      </w:r>
      <w:r w:rsidRPr="00C25669">
        <w:rPr>
          <w:rFonts w:eastAsia="SimSun" w:hint="eastAsia"/>
        </w:rPr>
        <w:t>. The NR</w:t>
      </w:r>
      <w:r w:rsidRPr="00C25669">
        <w:rPr>
          <w:rFonts w:eastAsia="SimSun"/>
        </w:rPr>
        <w:t xml:space="preserve"> </w:t>
      </w:r>
      <w:r w:rsidRPr="00C25669">
        <w:rPr>
          <w:rFonts w:eastAsia="SimSun" w:hint="eastAsia"/>
        </w:rPr>
        <w:t>PDCCH demodulation performance requirements</w:t>
      </w:r>
      <w:r w:rsidRPr="00C25669">
        <w:rPr>
          <w:rFonts w:eastAsia="SimSun" w:hint="eastAsia"/>
          <w:lang w:eastAsia="zh-CN"/>
        </w:rPr>
        <w:t xml:space="preserve"> for NR</w:t>
      </w:r>
      <w:r w:rsidRPr="00C25669">
        <w:rPr>
          <w:rFonts w:eastAsia="SimSun" w:hint="eastAsia"/>
        </w:rPr>
        <w:t xml:space="preserve"> are specified in </w:t>
      </w:r>
      <w:r>
        <w:rPr>
          <w:rFonts w:eastAsia="SimSun" w:hint="eastAsia"/>
          <w:lang w:eastAsia="zh-CN"/>
        </w:rPr>
        <w:t>Clause</w:t>
      </w:r>
      <w:r w:rsidRPr="00C25669">
        <w:rPr>
          <w:rFonts w:eastAsia="SimSun" w:hint="eastAsia"/>
        </w:rPr>
        <w:t xml:space="preserve"> </w:t>
      </w:r>
      <w:r>
        <w:rPr>
          <w:rFonts w:eastAsia="SimSun"/>
        </w:rPr>
        <w:t>7</w:t>
      </w:r>
      <w:r w:rsidRPr="00C25669">
        <w:rPr>
          <w:rFonts w:eastAsia="SimSun" w:hint="eastAsia"/>
        </w:rPr>
        <w:t xml:space="preserve">.3. During the test, only the PDCCH performance on the </w:t>
      </w:r>
      <w:r>
        <w:rPr>
          <w:rFonts w:eastAsia="SimSun"/>
        </w:rPr>
        <w:t>FR2-2 carrier</w:t>
      </w:r>
      <w:r w:rsidRPr="00C25669">
        <w:rPr>
          <w:rFonts w:eastAsia="SimSun" w:hint="eastAsia"/>
        </w:rPr>
        <w:t xml:space="preserve"> </w:t>
      </w:r>
      <w:r w:rsidRPr="00C25669">
        <w:rPr>
          <w:rFonts w:eastAsia="SimSun" w:hint="eastAsia"/>
          <w:lang w:eastAsia="zh-CN"/>
        </w:rPr>
        <w:t>shall</w:t>
      </w:r>
      <w:r w:rsidRPr="00C25669">
        <w:rPr>
          <w:rFonts w:eastAsia="SimSun" w:hint="eastAsia"/>
        </w:rPr>
        <w:t xml:space="preserve"> be verified.</w:t>
      </w:r>
    </w:p>
    <w:p w14:paraId="6E711228" w14:textId="77777777" w:rsidR="005B3300" w:rsidRPr="00C25669" w:rsidRDefault="005B3300" w:rsidP="005B3300">
      <w:pPr>
        <w:pStyle w:val="Heading2"/>
        <w:rPr>
          <w:lang w:eastAsia="zh-CN"/>
        </w:rPr>
      </w:pPr>
      <w:bookmarkStart w:id="4461" w:name="_Toc21338339"/>
      <w:bookmarkStart w:id="4462" w:name="_Toc29808447"/>
      <w:bookmarkStart w:id="4463" w:name="_Toc37068366"/>
      <w:bookmarkStart w:id="4464" w:name="_Toc37083911"/>
      <w:bookmarkStart w:id="4465" w:name="_Toc37084253"/>
      <w:bookmarkStart w:id="4466" w:name="_Toc40209615"/>
      <w:bookmarkStart w:id="4467" w:name="_Toc40209957"/>
      <w:bookmarkStart w:id="4468" w:name="_Toc45892916"/>
      <w:bookmarkStart w:id="4469" w:name="_Toc53176781"/>
      <w:bookmarkStart w:id="4470" w:name="_Toc61121103"/>
      <w:bookmarkStart w:id="4471" w:name="_Toc67918299"/>
      <w:bookmarkStart w:id="4472" w:name="_Toc76298343"/>
      <w:bookmarkStart w:id="4473" w:name="_Toc76572355"/>
      <w:bookmarkStart w:id="4474" w:name="_Toc76652222"/>
      <w:bookmarkStart w:id="4475" w:name="_Toc76653060"/>
      <w:bookmarkStart w:id="4476" w:name="_Toc83742333"/>
      <w:bookmarkStart w:id="4477" w:name="_Toc91440823"/>
      <w:bookmarkStart w:id="4478" w:name="_Toc98849613"/>
      <w:bookmarkStart w:id="4479" w:name="_Toc106543467"/>
      <w:bookmarkStart w:id="4480" w:name="_Toc106737565"/>
      <w:bookmarkStart w:id="4481" w:name="_Toc107233332"/>
      <w:bookmarkStart w:id="4482" w:name="_Toc107234949"/>
      <w:bookmarkStart w:id="4483" w:name="_Toc107419919"/>
      <w:bookmarkStart w:id="4484" w:name="_Toc107477215"/>
      <w:bookmarkStart w:id="4485" w:name="_Toc114566073"/>
      <w:bookmarkStart w:id="4486" w:name="_Toc123936385"/>
      <w:bookmarkStart w:id="4487" w:name="_Toc124377400"/>
      <w:r w:rsidRPr="00C25669">
        <w:rPr>
          <w:rFonts w:hint="eastAsia"/>
          <w:lang w:eastAsia="zh-CN"/>
        </w:rPr>
        <w:t>9.</w:t>
      </w:r>
      <w:r w:rsidRPr="00C25669">
        <w:rPr>
          <w:lang w:eastAsia="zh-CN"/>
        </w:rPr>
        <w:t>3</w:t>
      </w:r>
      <w:r w:rsidRPr="00C25669">
        <w:rPr>
          <w:rFonts w:hint="eastAsia"/>
          <w:lang w:eastAsia="zh-CN"/>
        </w:rPr>
        <w:t>B</w:t>
      </w:r>
      <w:r w:rsidRPr="00C25669">
        <w:rPr>
          <w:rFonts w:hint="eastAsia"/>
          <w:lang w:eastAsia="zh-CN"/>
        </w:rPr>
        <w:tab/>
      </w:r>
      <w:r w:rsidRPr="00C25669">
        <w:rPr>
          <w:lang w:eastAsia="zh-CN"/>
        </w:rPr>
        <w:t>PDCCH d</w:t>
      </w:r>
      <w:r w:rsidRPr="00C25669">
        <w:rPr>
          <w:rFonts w:hint="eastAsia"/>
          <w:lang w:eastAsia="zh-CN"/>
        </w:rPr>
        <w:t>emodulation for DC</w:t>
      </w:r>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p>
    <w:p w14:paraId="02D26B4A" w14:textId="77777777" w:rsidR="005B3300" w:rsidRPr="00C25669" w:rsidRDefault="005B3300" w:rsidP="005B3300">
      <w:pPr>
        <w:pStyle w:val="Heading3"/>
        <w:rPr>
          <w:lang w:val="sv-FI" w:eastAsia="zh-CN"/>
        </w:rPr>
      </w:pPr>
      <w:bookmarkStart w:id="4488" w:name="_Toc21338340"/>
      <w:bookmarkStart w:id="4489" w:name="_Toc29808448"/>
      <w:bookmarkStart w:id="4490" w:name="_Toc37068367"/>
      <w:bookmarkStart w:id="4491" w:name="_Toc37083912"/>
      <w:bookmarkStart w:id="4492" w:name="_Toc37084254"/>
      <w:bookmarkStart w:id="4493" w:name="_Toc40209616"/>
      <w:bookmarkStart w:id="4494" w:name="_Toc40209958"/>
      <w:bookmarkStart w:id="4495" w:name="_Toc45892917"/>
      <w:bookmarkStart w:id="4496" w:name="_Toc53176782"/>
      <w:bookmarkStart w:id="4497" w:name="_Toc61121104"/>
      <w:bookmarkStart w:id="4498" w:name="_Toc67918300"/>
      <w:bookmarkStart w:id="4499" w:name="_Toc76298344"/>
      <w:bookmarkStart w:id="4500" w:name="_Toc76572356"/>
      <w:bookmarkStart w:id="4501" w:name="_Toc76652223"/>
      <w:bookmarkStart w:id="4502" w:name="_Toc76653061"/>
      <w:bookmarkStart w:id="4503" w:name="_Toc83742334"/>
      <w:bookmarkStart w:id="4504" w:name="_Toc91440824"/>
      <w:bookmarkStart w:id="4505" w:name="_Toc98849614"/>
      <w:bookmarkStart w:id="4506" w:name="_Toc106543468"/>
      <w:bookmarkStart w:id="4507" w:name="_Toc106737566"/>
      <w:bookmarkStart w:id="4508" w:name="_Toc107233333"/>
      <w:bookmarkStart w:id="4509" w:name="_Toc107234950"/>
      <w:bookmarkStart w:id="4510" w:name="_Toc107419920"/>
      <w:bookmarkStart w:id="4511" w:name="_Toc107477216"/>
      <w:bookmarkStart w:id="4512" w:name="_Toc114566074"/>
      <w:bookmarkStart w:id="4513" w:name="_Toc123936386"/>
      <w:bookmarkStart w:id="4514" w:name="_Toc124377401"/>
      <w:r w:rsidRPr="00C25669">
        <w:rPr>
          <w:rFonts w:hint="eastAsia"/>
          <w:lang w:val="sv-FI" w:eastAsia="zh-CN"/>
        </w:rPr>
        <w:t>9.</w:t>
      </w:r>
      <w:r w:rsidRPr="00C25669">
        <w:rPr>
          <w:lang w:val="sv-FI" w:eastAsia="zh-CN"/>
        </w:rPr>
        <w:t>3</w:t>
      </w:r>
      <w:r w:rsidRPr="00C25669">
        <w:rPr>
          <w:rFonts w:hint="eastAsia"/>
          <w:lang w:val="sv-FI" w:eastAsia="zh-CN"/>
        </w:rPr>
        <w:t>B.1</w:t>
      </w:r>
      <w:r w:rsidRPr="00C25669">
        <w:rPr>
          <w:rFonts w:hint="eastAsia"/>
          <w:lang w:val="sv-FI" w:eastAsia="zh-CN"/>
        </w:rPr>
        <w:tab/>
        <w:t>EN-DC</w:t>
      </w:r>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p>
    <w:p w14:paraId="5D6AB8F1" w14:textId="77777777" w:rsidR="005B3300" w:rsidRPr="00C25669" w:rsidRDefault="005B3300" w:rsidP="005B3300">
      <w:pPr>
        <w:pStyle w:val="Heading4"/>
        <w:rPr>
          <w:lang w:val="sv-FI" w:eastAsia="zh-CN"/>
        </w:rPr>
      </w:pPr>
      <w:bookmarkStart w:id="4515" w:name="_Toc21338341"/>
      <w:bookmarkStart w:id="4516" w:name="_Toc29808449"/>
      <w:bookmarkStart w:id="4517" w:name="_Toc37068368"/>
      <w:bookmarkStart w:id="4518" w:name="_Toc37083913"/>
      <w:bookmarkStart w:id="4519" w:name="_Toc37084255"/>
      <w:bookmarkStart w:id="4520" w:name="_Toc40209617"/>
      <w:bookmarkStart w:id="4521" w:name="_Toc40209959"/>
      <w:bookmarkStart w:id="4522" w:name="_Toc45892918"/>
      <w:bookmarkStart w:id="4523" w:name="_Toc53176783"/>
      <w:bookmarkStart w:id="4524" w:name="_Toc61121105"/>
      <w:bookmarkStart w:id="4525" w:name="_Toc67918301"/>
      <w:bookmarkStart w:id="4526" w:name="_Toc76298345"/>
      <w:bookmarkStart w:id="4527" w:name="_Toc76572357"/>
      <w:bookmarkStart w:id="4528" w:name="_Toc76652224"/>
      <w:bookmarkStart w:id="4529" w:name="_Toc76653062"/>
      <w:bookmarkStart w:id="4530" w:name="_Toc83742335"/>
      <w:bookmarkStart w:id="4531" w:name="_Toc91440825"/>
      <w:bookmarkStart w:id="4532" w:name="_Toc98849615"/>
      <w:bookmarkStart w:id="4533" w:name="_Toc106543469"/>
      <w:bookmarkStart w:id="4534" w:name="_Toc106737567"/>
      <w:bookmarkStart w:id="4535" w:name="_Toc107233334"/>
      <w:bookmarkStart w:id="4536" w:name="_Toc107234951"/>
      <w:bookmarkStart w:id="4537" w:name="_Toc107419921"/>
      <w:bookmarkStart w:id="4538" w:name="_Toc107477217"/>
      <w:bookmarkStart w:id="4539" w:name="_Toc114566075"/>
      <w:bookmarkStart w:id="4540" w:name="_Toc123936387"/>
      <w:bookmarkStart w:id="4541" w:name="_Toc124377402"/>
      <w:r w:rsidRPr="00C25669">
        <w:rPr>
          <w:rFonts w:hint="eastAsia"/>
          <w:lang w:val="sv-FI" w:eastAsia="zh-CN"/>
        </w:rPr>
        <w:t>9.</w:t>
      </w:r>
      <w:r w:rsidRPr="00C25669">
        <w:rPr>
          <w:lang w:val="sv-FI" w:eastAsia="zh-CN"/>
        </w:rPr>
        <w:t>3</w:t>
      </w:r>
      <w:r w:rsidRPr="00C25669">
        <w:rPr>
          <w:rFonts w:hint="eastAsia"/>
          <w:lang w:val="sv-FI" w:eastAsia="zh-CN"/>
        </w:rPr>
        <w:t>B.1.1</w:t>
      </w:r>
      <w:r w:rsidRPr="00C25669">
        <w:rPr>
          <w:rFonts w:hint="eastAsia"/>
          <w:lang w:val="sv-FI" w:eastAsia="zh-CN"/>
        </w:rPr>
        <w:tab/>
        <w:t>EN-DC within FR1</w:t>
      </w:r>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p>
    <w:p w14:paraId="6245E532" w14:textId="77777777" w:rsidR="005B3300" w:rsidRPr="00C25669" w:rsidRDefault="005B3300" w:rsidP="005B3300">
      <w:pPr>
        <w:pStyle w:val="Heading5"/>
        <w:rPr>
          <w:lang w:val="sv-FI" w:eastAsia="zh-CN"/>
        </w:rPr>
      </w:pPr>
      <w:bookmarkStart w:id="4542" w:name="_Toc21338342"/>
      <w:bookmarkStart w:id="4543" w:name="_Toc29808450"/>
      <w:bookmarkStart w:id="4544" w:name="_Toc37068369"/>
      <w:bookmarkStart w:id="4545" w:name="_Toc37083914"/>
      <w:bookmarkStart w:id="4546" w:name="_Toc37084256"/>
      <w:bookmarkStart w:id="4547" w:name="_Toc40209618"/>
      <w:bookmarkStart w:id="4548" w:name="_Toc40209960"/>
      <w:bookmarkStart w:id="4549" w:name="_Toc45892919"/>
      <w:bookmarkStart w:id="4550" w:name="_Toc53176784"/>
      <w:bookmarkStart w:id="4551" w:name="_Toc61121106"/>
      <w:bookmarkStart w:id="4552" w:name="_Toc67918302"/>
      <w:bookmarkStart w:id="4553" w:name="_Toc76298346"/>
      <w:bookmarkStart w:id="4554" w:name="_Toc76572358"/>
      <w:bookmarkStart w:id="4555" w:name="_Toc76652225"/>
      <w:bookmarkStart w:id="4556" w:name="_Toc76653063"/>
      <w:bookmarkStart w:id="4557" w:name="_Toc83742336"/>
      <w:bookmarkStart w:id="4558" w:name="_Toc91440826"/>
      <w:bookmarkStart w:id="4559" w:name="_Toc98849616"/>
      <w:bookmarkStart w:id="4560" w:name="_Toc106543470"/>
      <w:bookmarkStart w:id="4561" w:name="_Toc106737568"/>
      <w:bookmarkStart w:id="4562" w:name="_Toc107233335"/>
      <w:bookmarkStart w:id="4563" w:name="_Toc107234952"/>
      <w:bookmarkStart w:id="4564" w:name="_Toc107419922"/>
      <w:bookmarkStart w:id="4565" w:name="_Toc107477218"/>
      <w:bookmarkStart w:id="4566" w:name="_Toc114566076"/>
      <w:bookmarkStart w:id="4567" w:name="_Toc123936388"/>
      <w:bookmarkStart w:id="4568" w:name="_Toc124377403"/>
      <w:r w:rsidRPr="00C25669">
        <w:rPr>
          <w:rFonts w:hint="eastAsia"/>
          <w:lang w:val="sv-FI" w:eastAsia="zh-CN"/>
        </w:rPr>
        <w:t>9.</w:t>
      </w:r>
      <w:r w:rsidRPr="00C25669">
        <w:rPr>
          <w:lang w:val="sv-FI" w:eastAsia="zh-CN"/>
        </w:rPr>
        <w:t>3</w:t>
      </w:r>
      <w:r w:rsidRPr="00C25669">
        <w:rPr>
          <w:rFonts w:hint="eastAsia"/>
          <w:lang w:val="sv-FI" w:eastAsia="zh-CN"/>
        </w:rPr>
        <w:t>B.1.1.</w:t>
      </w:r>
      <w:r w:rsidRPr="00C25669">
        <w:rPr>
          <w:lang w:val="sv-FI" w:eastAsia="zh-CN"/>
        </w:rPr>
        <w:t>1</w:t>
      </w:r>
      <w:r w:rsidRPr="00C25669">
        <w:rPr>
          <w:rFonts w:hint="eastAsia"/>
          <w:lang w:val="sv-FI" w:eastAsia="zh-CN"/>
        </w:rPr>
        <w:tab/>
        <w:t>PDCCH</w:t>
      </w:r>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p>
    <w:p w14:paraId="2E76925F"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 xml:space="preserve">The test setup for </w:t>
      </w:r>
      <w:r w:rsidRPr="00C25669">
        <w:t>E-UTRA</w:t>
      </w:r>
      <w:r w:rsidRPr="00C25669">
        <w:rPr>
          <w:rFonts w:hint="eastAsia"/>
        </w:rPr>
        <w:t xml:space="preserve"> </w:t>
      </w:r>
      <w:r w:rsidRPr="00C25669">
        <w:rPr>
          <w:rFonts w:eastAsia="SimSun" w:hint="eastAsia"/>
        </w:rPr>
        <w:t>P</w:t>
      </w:r>
      <w:r w:rsidRPr="00C25669">
        <w:rPr>
          <w:rFonts w:eastAsia="SimSun" w:hint="eastAsia"/>
          <w:lang w:eastAsia="zh-CN"/>
        </w:rPr>
        <w:t>C</w:t>
      </w:r>
      <w:r w:rsidRPr="00C25669">
        <w:rPr>
          <w:rFonts w:eastAsia="SimSun" w:hint="eastAsia"/>
        </w:rPr>
        <w:t xml:space="preserve">ell is specified in </w:t>
      </w:r>
      <w:r>
        <w:rPr>
          <w:rFonts w:eastAsia="SimSun" w:hint="eastAsia"/>
          <w:lang w:eastAsia="zh-CN"/>
        </w:rPr>
        <w:t>Clause</w:t>
      </w:r>
      <w:r w:rsidRPr="00C25669">
        <w:rPr>
          <w:rFonts w:eastAsia="SimSun" w:hint="eastAsia"/>
          <w:lang w:eastAsia="zh-CN"/>
        </w:rPr>
        <w:t xml:space="preserve"> 9.1.2</w:t>
      </w:r>
      <w:r w:rsidRPr="00C25669">
        <w:rPr>
          <w:rFonts w:eastAsia="SimSun" w:hint="eastAsia"/>
        </w:rPr>
        <w:t>. The NR</w:t>
      </w:r>
      <w:r w:rsidRPr="00C25669">
        <w:rPr>
          <w:rFonts w:eastAsia="SimSun"/>
        </w:rPr>
        <w:t xml:space="preserve"> </w:t>
      </w:r>
      <w:r w:rsidRPr="00C25669">
        <w:rPr>
          <w:rFonts w:eastAsia="SimSun" w:hint="eastAsia"/>
        </w:rPr>
        <w:t>PDCCH demodulation performance requirements</w:t>
      </w:r>
      <w:r w:rsidRPr="00C25669">
        <w:rPr>
          <w:rFonts w:eastAsia="SimSun" w:hint="eastAsia"/>
          <w:lang w:eastAsia="zh-CN"/>
        </w:rPr>
        <w:t xml:space="preserve"> for NR</w:t>
      </w:r>
      <w:r w:rsidRPr="00C25669">
        <w:rPr>
          <w:rFonts w:eastAsia="SimSun" w:hint="eastAsia"/>
        </w:rPr>
        <w:t xml:space="preserve"> are specified in </w:t>
      </w:r>
      <w:r>
        <w:rPr>
          <w:rFonts w:eastAsia="SimSun" w:hint="eastAsia"/>
          <w:lang w:eastAsia="zh-CN"/>
        </w:rPr>
        <w:t>Clause</w:t>
      </w:r>
      <w:r w:rsidRPr="00C25669">
        <w:rPr>
          <w:rFonts w:eastAsia="SimSun" w:hint="eastAsia"/>
        </w:rPr>
        <w:t xml:space="preserve"> 5.3. During the test, only the PDCCH performance on the single NR cell </w:t>
      </w:r>
      <w:r w:rsidRPr="00C25669">
        <w:rPr>
          <w:rFonts w:eastAsia="SimSun" w:hint="eastAsia"/>
          <w:lang w:eastAsia="zh-CN"/>
        </w:rPr>
        <w:t>shall</w:t>
      </w:r>
      <w:r w:rsidRPr="00C25669">
        <w:rPr>
          <w:rFonts w:eastAsia="SimSun" w:hint="eastAsia"/>
        </w:rPr>
        <w:t xml:space="preserve"> be verified.</w:t>
      </w:r>
    </w:p>
    <w:p w14:paraId="15DA0CDF" w14:textId="77777777" w:rsidR="005B3300" w:rsidRPr="00C25669" w:rsidRDefault="005B3300" w:rsidP="005B3300">
      <w:pPr>
        <w:pStyle w:val="Heading4"/>
        <w:rPr>
          <w:lang w:eastAsia="zh-CN"/>
        </w:rPr>
      </w:pPr>
      <w:bookmarkStart w:id="4569" w:name="_Toc21338343"/>
      <w:bookmarkStart w:id="4570" w:name="_Toc29808451"/>
      <w:bookmarkStart w:id="4571" w:name="_Toc37068370"/>
      <w:bookmarkStart w:id="4572" w:name="_Toc37083915"/>
      <w:bookmarkStart w:id="4573" w:name="_Toc37084257"/>
      <w:bookmarkStart w:id="4574" w:name="_Toc40209619"/>
      <w:bookmarkStart w:id="4575" w:name="_Toc40209961"/>
      <w:bookmarkStart w:id="4576" w:name="_Toc45892920"/>
      <w:bookmarkStart w:id="4577" w:name="_Toc53176785"/>
      <w:bookmarkStart w:id="4578" w:name="_Toc61121107"/>
      <w:bookmarkStart w:id="4579" w:name="_Toc67918303"/>
      <w:bookmarkStart w:id="4580" w:name="_Toc76298347"/>
      <w:bookmarkStart w:id="4581" w:name="_Toc76572359"/>
      <w:bookmarkStart w:id="4582" w:name="_Toc76652226"/>
      <w:bookmarkStart w:id="4583" w:name="_Toc76653064"/>
      <w:bookmarkStart w:id="4584" w:name="_Toc83742337"/>
      <w:bookmarkStart w:id="4585" w:name="_Toc91440827"/>
      <w:bookmarkStart w:id="4586" w:name="_Toc98849617"/>
      <w:bookmarkStart w:id="4587" w:name="_Toc106543471"/>
      <w:bookmarkStart w:id="4588" w:name="_Toc106737569"/>
      <w:bookmarkStart w:id="4589" w:name="_Toc107233336"/>
      <w:bookmarkStart w:id="4590" w:name="_Toc107234953"/>
      <w:bookmarkStart w:id="4591" w:name="_Toc107419923"/>
      <w:bookmarkStart w:id="4592" w:name="_Toc107477219"/>
      <w:bookmarkStart w:id="4593" w:name="_Toc114566077"/>
      <w:bookmarkStart w:id="4594" w:name="_Toc123936389"/>
      <w:bookmarkStart w:id="4595" w:name="_Toc124377404"/>
      <w:r w:rsidRPr="00C25669">
        <w:rPr>
          <w:rFonts w:hint="eastAsia"/>
          <w:lang w:eastAsia="zh-CN"/>
        </w:rPr>
        <w:t>9.</w:t>
      </w:r>
      <w:r w:rsidRPr="00C25669">
        <w:rPr>
          <w:lang w:eastAsia="zh-CN"/>
        </w:rPr>
        <w:t>3</w:t>
      </w:r>
      <w:r w:rsidRPr="00C25669">
        <w:rPr>
          <w:rFonts w:hint="eastAsia"/>
          <w:lang w:eastAsia="zh-CN"/>
        </w:rPr>
        <w:t>B.1.2</w:t>
      </w:r>
      <w:r w:rsidRPr="00C25669">
        <w:rPr>
          <w:rFonts w:hint="eastAsia"/>
          <w:lang w:eastAsia="zh-CN"/>
        </w:rPr>
        <w:tab/>
        <w:t>EN-DC including FR2 NR carrier only</w:t>
      </w:r>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p>
    <w:p w14:paraId="692C8FFD" w14:textId="77777777" w:rsidR="005B3300" w:rsidRPr="00C25669" w:rsidRDefault="005B3300" w:rsidP="005B3300">
      <w:pPr>
        <w:pStyle w:val="Heading5"/>
        <w:rPr>
          <w:lang w:eastAsia="zh-CN"/>
        </w:rPr>
      </w:pPr>
      <w:bookmarkStart w:id="4596" w:name="_Toc21338344"/>
      <w:bookmarkStart w:id="4597" w:name="_Toc29808452"/>
      <w:bookmarkStart w:id="4598" w:name="_Toc37068371"/>
      <w:bookmarkStart w:id="4599" w:name="_Toc37083916"/>
      <w:bookmarkStart w:id="4600" w:name="_Toc37084258"/>
      <w:bookmarkStart w:id="4601" w:name="_Toc40209620"/>
      <w:bookmarkStart w:id="4602" w:name="_Toc40209962"/>
      <w:bookmarkStart w:id="4603" w:name="_Toc45892921"/>
      <w:bookmarkStart w:id="4604" w:name="_Toc53176786"/>
      <w:bookmarkStart w:id="4605" w:name="_Toc61121108"/>
      <w:bookmarkStart w:id="4606" w:name="_Toc67918304"/>
      <w:bookmarkStart w:id="4607" w:name="_Toc76298348"/>
      <w:bookmarkStart w:id="4608" w:name="_Toc76572360"/>
      <w:bookmarkStart w:id="4609" w:name="_Toc76652227"/>
      <w:bookmarkStart w:id="4610" w:name="_Toc76653065"/>
      <w:bookmarkStart w:id="4611" w:name="_Toc83742338"/>
      <w:bookmarkStart w:id="4612" w:name="_Toc91440828"/>
      <w:bookmarkStart w:id="4613" w:name="_Toc98849618"/>
      <w:bookmarkStart w:id="4614" w:name="_Toc106543472"/>
      <w:bookmarkStart w:id="4615" w:name="_Toc106737570"/>
      <w:bookmarkStart w:id="4616" w:name="_Toc107233337"/>
      <w:bookmarkStart w:id="4617" w:name="_Toc107234954"/>
      <w:bookmarkStart w:id="4618" w:name="_Toc107419924"/>
      <w:bookmarkStart w:id="4619" w:name="_Toc107477220"/>
      <w:bookmarkStart w:id="4620" w:name="_Toc114566078"/>
      <w:bookmarkStart w:id="4621" w:name="_Toc123936390"/>
      <w:bookmarkStart w:id="4622" w:name="_Toc124377405"/>
      <w:r w:rsidRPr="00C25669">
        <w:rPr>
          <w:rFonts w:hint="eastAsia"/>
          <w:lang w:eastAsia="zh-CN"/>
        </w:rPr>
        <w:t>9.</w:t>
      </w:r>
      <w:r w:rsidRPr="00C25669">
        <w:rPr>
          <w:lang w:eastAsia="zh-CN"/>
        </w:rPr>
        <w:t>3</w:t>
      </w:r>
      <w:r w:rsidRPr="00C25669">
        <w:rPr>
          <w:rFonts w:hint="eastAsia"/>
          <w:lang w:eastAsia="zh-CN"/>
        </w:rPr>
        <w:t>B.1.2.</w:t>
      </w:r>
      <w:r w:rsidRPr="00C25669">
        <w:rPr>
          <w:lang w:eastAsia="zh-CN"/>
        </w:rPr>
        <w:t>1</w:t>
      </w:r>
      <w:r w:rsidRPr="00C25669">
        <w:rPr>
          <w:rFonts w:hint="eastAsia"/>
          <w:lang w:eastAsia="zh-CN"/>
        </w:rPr>
        <w:tab/>
        <w:t>PDCCH</w:t>
      </w:r>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p>
    <w:p w14:paraId="6D9CD9F7"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hint="eastAsia"/>
        </w:rPr>
        <w:t xml:space="preserve">The test setup for </w:t>
      </w:r>
      <w:r w:rsidRPr="00C25669">
        <w:t>E-UTRA</w:t>
      </w:r>
      <w:r w:rsidRPr="00C25669">
        <w:rPr>
          <w:rFonts w:hint="eastAsia"/>
        </w:rPr>
        <w:t xml:space="preserve"> </w:t>
      </w:r>
      <w:r w:rsidRPr="00C25669">
        <w:rPr>
          <w:rFonts w:eastAsia="SimSun" w:hint="eastAsia"/>
        </w:rPr>
        <w:t>P</w:t>
      </w:r>
      <w:r w:rsidRPr="00C25669">
        <w:rPr>
          <w:rFonts w:eastAsia="SimSun" w:hint="eastAsia"/>
          <w:lang w:eastAsia="zh-CN"/>
        </w:rPr>
        <w:t>C</w:t>
      </w:r>
      <w:r w:rsidRPr="00C25669">
        <w:rPr>
          <w:rFonts w:eastAsia="SimSun" w:hint="eastAsia"/>
        </w:rPr>
        <w:t xml:space="preserve">ell is specified in </w:t>
      </w:r>
      <w:r>
        <w:rPr>
          <w:rFonts w:eastAsia="SimSun" w:hint="eastAsia"/>
          <w:lang w:eastAsia="zh-CN"/>
        </w:rPr>
        <w:t>Clause</w:t>
      </w:r>
      <w:r w:rsidRPr="00C25669">
        <w:rPr>
          <w:rFonts w:eastAsia="SimSun" w:hint="eastAsia"/>
          <w:lang w:eastAsia="zh-CN"/>
        </w:rPr>
        <w:t xml:space="preserve"> 9.1.2</w:t>
      </w:r>
      <w:r w:rsidRPr="00C25669">
        <w:rPr>
          <w:rFonts w:eastAsia="SimSun" w:hint="eastAsia"/>
        </w:rPr>
        <w:t>. The NR</w:t>
      </w:r>
      <w:r w:rsidRPr="00C25669">
        <w:rPr>
          <w:rFonts w:eastAsia="SimSun"/>
        </w:rPr>
        <w:t xml:space="preserve"> </w:t>
      </w:r>
      <w:r w:rsidRPr="00C25669">
        <w:rPr>
          <w:rFonts w:eastAsia="SimSun" w:hint="eastAsia"/>
        </w:rPr>
        <w:t xml:space="preserve">PDCCH demodulation performance requirements are specified in </w:t>
      </w:r>
      <w:r>
        <w:rPr>
          <w:rFonts w:eastAsia="SimSun" w:hint="eastAsia"/>
          <w:lang w:eastAsia="zh-CN"/>
        </w:rPr>
        <w:t>Clause</w:t>
      </w:r>
      <w:r w:rsidRPr="00C25669">
        <w:rPr>
          <w:rFonts w:eastAsia="SimSun" w:hint="eastAsia"/>
        </w:rPr>
        <w:t xml:space="preserve"> 7.3. During the test, only the PDCCH performance on the single NR cell </w:t>
      </w:r>
      <w:r w:rsidRPr="00C25669">
        <w:rPr>
          <w:rFonts w:eastAsia="SimSun" w:hint="eastAsia"/>
          <w:lang w:eastAsia="zh-CN"/>
        </w:rPr>
        <w:t>shall</w:t>
      </w:r>
      <w:r w:rsidRPr="00C25669">
        <w:rPr>
          <w:rFonts w:eastAsia="SimSun" w:hint="eastAsia"/>
        </w:rPr>
        <w:t xml:space="preserve"> be verified.</w:t>
      </w:r>
    </w:p>
    <w:p w14:paraId="3562B8A4" w14:textId="77777777" w:rsidR="005B3300" w:rsidRPr="00C25669" w:rsidRDefault="005B3300" w:rsidP="005B3300">
      <w:pPr>
        <w:pStyle w:val="Heading4"/>
        <w:rPr>
          <w:lang w:eastAsia="zh-CN"/>
        </w:rPr>
      </w:pPr>
      <w:bookmarkStart w:id="4623" w:name="_Toc21338345"/>
      <w:bookmarkStart w:id="4624" w:name="_Toc29808453"/>
      <w:bookmarkStart w:id="4625" w:name="_Toc37068372"/>
      <w:bookmarkStart w:id="4626" w:name="_Toc37083917"/>
      <w:bookmarkStart w:id="4627" w:name="_Toc37084259"/>
      <w:bookmarkStart w:id="4628" w:name="_Toc40209621"/>
      <w:bookmarkStart w:id="4629" w:name="_Toc40209963"/>
      <w:bookmarkStart w:id="4630" w:name="_Toc45892922"/>
      <w:bookmarkStart w:id="4631" w:name="_Toc53176787"/>
      <w:bookmarkStart w:id="4632" w:name="_Toc61121109"/>
      <w:bookmarkStart w:id="4633" w:name="_Toc67918305"/>
      <w:bookmarkStart w:id="4634" w:name="_Toc76298349"/>
      <w:bookmarkStart w:id="4635" w:name="_Toc76572361"/>
      <w:bookmarkStart w:id="4636" w:name="_Toc76652228"/>
      <w:bookmarkStart w:id="4637" w:name="_Toc76653066"/>
      <w:bookmarkStart w:id="4638" w:name="_Toc83742339"/>
      <w:bookmarkStart w:id="4639" w:name="_Toc91440829"/>
      <w:bookmarkStart w:id="4640" w:name="_Toc98849619"/>
      <w:bookmarkStart w:id="4641" w:name="_Toc106543473"/>
      <w:bookmarkStart w:id="4642" w:name="_Toc106737571"/>
      <w:bookmarkStart w:id="4643" w:name="_Toc107233338"/>
      <w:bookmarkStart w:id="4644" w:name="_Toc107234955"/>
      <w:bookmarkStart w:id="4645" w:name="_Toc107419925"/>
      <w:bookmarkStart w:id="4646" w:name="_Toc107477221"/>
      <w:bookmarkStart w:id="4647" w:name="_Toc114566079"/>
      <w:bookmarkStart w:id="4648" w:name="_Toc123936391"/>
      <w:bookmarkStart w:id="4649" w:name="_Toc124377406"/>
      <w:r w:rsidRPr="00C25669">
        <w:rPr>
          <w:rFonts w:hint="eastAsia"/>
          <w:lang w:eastAsia="zh-CN"/>
        </w:rPr>
        <w:t>9.</w:t>
      </w:r>
      <w:r w:rsidRPr="00C25669">
        <w:rPr>
          <w:lang w:eastAsia="zh-CN"/>
        </w:rPr>
        <w:t>3</w:t>
      </w:r>
      <w:r w:rsidRPr="00C25669">
        <w:rPr>
          <w:rFonts w:hint="eastAsia"/>
          <w:lang w:eastAsia="zh-CN"/>
        </w:rPr>
        <w:t>B.1.3</w:t>
      </w:r>
      <w:r w:rsidRPr="00C25669">
        <w:rPr>
          <w:rFonts w:hint="eastAsia"/>
          <w:lang w:eastAsia="zh-CN"/>
        </w:rPr>
        <w:tab/>
        <w:t>EN-DC including FR1 and FR2 NR carriers</w:t>
      </w:r>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p>
    <w:p w14:paraId="2752323D" w14:textId="77777777" w:rsidR="005B3300" w:rsidRPr="00AC3283" w:rsidRDefault="005B3300" w:rsidP="005B3300">
      <w:pPr>
        <w:overflowPunct w:val="0"/>
        <w:autoSpaceDE w:val="0"/>
        <w:autoSpaceDN w:val="0"/>
        <w:adjustRightInd w:val="0"/>
        <w:textAlignment w:val="baseline"/>
        <w:rPr>
          <w:rFonts w:eastAsia="SimSun"/>
        </w:rPr>
      </w:pPr>
      <w:bookmarkStart w:id="4650" w:name="_Toc21338346"/>
      <w:r>
        <w:rPr>
          <w:rFonts w:eastAsia="SimSun"/>
          <w:lang w:eastAsia="zh-CN"/>
        </w:rPr>
        <w:t xml:space="preserve">The test setup for E-UTRA PCell is specified in Clause 9.1.2. The NR PDCCH demodulation performance requirements are specified in Clause 9.3B.1.1 and Clause 9.3B.1.2. During the test, only the PDCCH performance on </w:t>
      </w:r>
      <w:r w:rsidRPr="001B1F38">
        <w:rPr>
          <w:rFonts w:eastAsia="SimSun"/>
          <w:lang w:eastAsia="zh-CN"/>
        </w:rPr>
        <w:t>the NR cell(s) on FR2 carriers</w:t>
      </w:r>
      <w:r>
        <w:rPr>
          <w:rFonts w:eastAsia="SimSun"/>
          <w:lang w:eastAsia="zh-CN"/>
        </w:rPr>
        <w:t xml:space="preserve"> shall be verified.</w:t>
      </w:r>
    </w:p>
    <w:p w14:paraId="175E0CA7" w14:textId="77777777" w:rsidR="005B3300" w:rsidRDefault="005B3300" w:rsidP="005B3300">
      <w:pPr>
        <w:pStyle w:val="Heading3"/>
        <w:rPr>
          <w:lang w:eastAsia="zh-CN"/>
        </w:rPr>
      </w:pPr>
      <w:bookmarkStart w:id="4651" w:name="_Toc29808454"/>
      <w:bookmarkStart w:id="4652" w:name="_Toc37068373"/>
      <w:bookmarkStart w:id="4653" w:name="_Toc37083918"/>
      <w:bookmarkStart w:id="4654" w:name="_Toc37084260"/>
      <w:bookmarkStart w:id="4655" w:name="_Toc40209622"/>
      <w:bookmarkStart w:id="4656" w:name="_Toc40209964"/>
      <w:bookmarkStart w:id="4657" w:name="_Toc45892923"/>
      <w:bookmarkStart w:id="4658" w:name="_Toc53176788"/>
      <w:bookmarkStart w:id="4659" w:name="_Toc61121110"/>
      <w:bookmarkStart w:id="4660" w:name="_Toc67918306"/>
      <w:bookmarkStart w:id="4661" w:name="_Toc76298350"/>
      <w:bookmarkStart w:id="4662" w:name="_Toc76572362"/>
      <w:bookmarkStart w:id="4663" w:name="_Toc76652229"/>
      <w:bookmarkStart w:id="4664" w:name="_Toc76653067"/>
      <w:bookmarkStart w:id="4665" w:name="_Toc83742340"/>
      <w:bookmarkStart w:id="4666" w:name="_Toc91440830"/>
      <w:bookmarkStart w:id="4667" w:name="_Toc98849620"/>
      <w:bookmarkStart w:id="4668" w:name="_Toc106543474"/>
      <w:bookmarkStart w:id="4669" w:name="_Toc106737572"/>
      <w:bookmarkStart w:id="4670" w:name="_Toc107233339"/>
      <w:bookmarkStart w:id="4671" w:name="_Toc107234956"/>
      <w:bookmarkStart w:id="4672" w:name="_Toc107419926"/>
      <w:bookmarkStart w:id="4673" w:name="_Toc107477222"/>
      <w:bookmarkStart w:id="4674" w:name="_Toc114566080"/>
      <w:bookmarkStart w:id="4675" w:name="_Toc123936392"/>
      <w:bookmarkStart w:id="4676" w:name="_Toc124377407"/>
      <w:r w:rsidRPr="00C25669">
        <w:rPr>
          <w:rFonts w:hint="eastAsia"/>
          <w:lang w:eastAsia="zh-CN"/>
        </w:rPr>
        <w:t>9.</w:t>
      </w:r>
      <w:r w:rsidRPr="00C25669">
        <w:rPr>
          <w:lang w:eastAsia="zh-CN"/>
        </w:rPr>
        <w:t>3</w:t>
      </w:r>
      <w:r w:rsidRPr="00C25669">
        <w:rPr>
          <w:rFonts w:hint="eastAsia"/>
          <w:lang w:eastAsia="zh-CN"/>
        </w:rPr>
        <w:t>B.2</w:t>
      </w:r>
      <w:r w:rsidRPr="00C25669">
        <w:rPr>
          <w:rFonts w:hint="eastAsia"/>
          <w:lang w:eastAsia="zh-CN"/>
        </w:rPr>
        <w:tab/>
        <w:t>NR DC between FR1 and FR2</w:t>
      </w:r>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p>
    <w:p w14:paraId="0E1828E1" w14:textId="77777777" w:rsidR="005B3300" w:rsidRPr="008C0C92" w:rsidRDefault="005B3300" w:rsidP="005B3300">
      <w:pPr>
        <w:rPr>
          <w:lang w:eastAsia="zh-CN"/>
        </w:rPr>
      </w:pPr>
      <w:r>
        <w:rPr>
          <w:rFonts w:hint="eastAsia"/>
          <w:lang w:eastAsia="zh-CN"/>
        </w:rPr>
        <w:t xml:space="preserve">The test setup for FR1 PCell is specified in </w:t>
      </w:r>
      <w:r w:rsidRPr="000D2BB7">
        <w:rPr>
          <w:lang w:eastAsia="zh-CN"/>
        </w:rPr>
        <w:t>Table 5.5A-1 with antenna configuration 1x2</w:t>
      </w:r>
      <w:r>
        <w:rPr>
          <w:lang w:eastAsia="zh-CN"/>
        </w:rPr>
        <w:t xml:space="preserve">. The PDCCH demodulation performance requirements for NR FR2 cell are specified in Clause 7.3. During the test, only the PDCCH performance on FR2 NR </w:t>
      </w:r>
      <w:r>
        <w:rPr>
          <w:rFonts w:hint="eastAsia"/>
          <w:lang w:eastAsia="zh-CN"/>
        </w:rPr>
        <w:t>cell</w:t>
      </w:r>
      <w:r>
        <w:rPr>
          <w:lang w:eastAsia="zh-CN"/>
        </w:rPr>
        <w:t xml:space="preserve"> </w:t>
      </w:r>
      <w:r>
        <w:rPr>
          <w:rFonts w:hint="eastAsia"/>
          <w:lang w:eastAsia="zh-CN"/>
        </w:rPr>
        <w:t>s</w:t>
      </w:r>
      <w:r>
        <w:rPr>
          <w:lang w:eastAsia="zh-CN"/>
        </w:rPr>
        <w:t>hall be verified.</w:t>
      </w:r>
    </w:p>
    <w:p w14:paraId="4FE4FAC8" w14:textId="77777777" w:rsidR="005B3300" w:rsidRPr="00C25669" w:rsidRDefault="005B3300" w:rsidP="005B3300">
      <w:pPr>
        <w:pStyle w:val="Heading2"/>
        <w:rPr>
          <w:lang w:eastAsia="zh-CN"/>
        </w:rPr>
      </w:pPr>
      <w:bookmarkStart w:id="4677" w:name="_Toc21338347"/>
      <w:bookmarkStart w:id="4678" w:name="_Toc29808455"/>
      <w:bookmarkStart w:id="4679" w:name="_Toc37068374"/>
      <w:bookmarkStart w:id="4680" w:name="_Toc37083919"/>
      <w:bookmarkStart w:id="4681" w:name="_Toc37084261"/>
      <w:bookmarkStart w:id="4682" w:name="_Toc40209623"/>
      <w:bookmarkStart w:id="4683" w:name="_Toc40209965"/>
      <w:bookmarkStart w:id="4684" w:name="_Toc45892924"/>
      <w:bookmarkStart w:id="4685" w:name="_Toc53176789"/>
      <w:bookmarkStart w:id="4686" w:name="_Toc61121111"/>
      <w:bookmarkStart w:id="4687" w:name="_Toc67918307"/>
      <w:bookmarkStart w:id="4688" w:name="_Toc76298351"/>
      <w:bookmarkStart w:id="4689" w:name="_Toc76572363"/>
      <w:bookmarkStart w:id="4690" w:name="_Toc76652230"/>
      <w:bookmarkStart w:id="4691" w:name="_Toc76653068"/>
      <w:bookmarkStart w:id="4692" w:name="_Toc83742341"/>
      <w:bookmarkStart w:id="4693" w:name="_Toc91440831"/>
      <w:bookmarkStart w:id="4694" w:name="_Toc98849621"/>
      <w:bookmarkStart w:id="4695" w:name="_Toc106543475"/>
      <w:bookmarkStart w:id="4696" w:name="_Toc106737573"/>
      <w:bookmarkStart w:id="4697" w:name="_Toc107233340"/>
      <w:bookmarkStart w:id="4698" w:name="_Toc107234957"/>
      <w:bookmarkStart w:id="4699" w:name="_Toc107419927"/>
      <w:bookmarkStart w:id="4700" w:name="_Toc107477223"/>
      <w:bookmarkStart w:id="4701" w:name="_Toc114566081"/>
      <w:bookmarkStart w:id="4702" w:name="_Toc123936393"/>
      <w:bookmarkStart w:id="4703" w:name="_Toc124377408"/>
      <w:r w:rsidRPr="00C25669">
        <w:rPr>
          <w:rFonts w:hint="eastAsia"/>
          <w:lang w:eastAsia="zh-CN"/>
        </w:rPr>
        <w:lastRenderedPageBreak/>
        <w:t>9.</w:t>
      </w:r>
      <w:r w:rsidRPr="00C25669">
        <w:rPr>
          <w:lang w:eastAsia="zh-CN"/>
        </w:rPr>
        <w:t>4</w:t>
      </w:r>
      <w:r w:rsidRPr="00C25669">
        <w:rPr>
          <w:rFonts w:hint="eastAsia"/>
          <w:lang w:eastAsia="zh-CN"/>
        </w:rPr>
        <w:tab/>
      </w:r>
      <w:r w:rsidRPr="00C25669">
        <w:rPr>
          <w:lang w:eastAsia="zh-CN"/>
        </w:rPr>
        <w:t>Void</w:t>
      </w:r>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p>
    <w:p w14:paraId="1E75A998" w14:textId="77777777" w:rsidR="005B3300" w:rsidRPr="00C25669" w:rsidRDefault="005B3300" w:rsidP="005B3300">
      <w:pPr>
        <w:pStyle w:val="Heading2"/>
        <w:rPr>
          <w:lang w:eastAsia="zh-CN"/>
        </w:rPr>
      </w:pPr>
      <w:bookmarkStart w:id="4704" w:name="_Toc21338348"/>
      <w:bookmarkStart w:id="4705" w:name="_Toc29808456"/>
      <w:bookmarkStart w:id="4706" w:name="_Toc37068375"/>
      <w:bookmarkStart w:id="4707" w:name="_Toc37083920"/>
      <w:bookmarkStart w:id="4708" w:name="_Toc37084262"/>
      <w:bookmarkStart w:id="4709" w:name="_Toc40209624"/>
      <w:bookmarkStart w:id="4710" w:name="_Toc40209966"/>
      <w:bookmarkStart w:id="4711" w:name="_Toc45892925"/>
      <w:bookmarkStart w:id="4712" w:name="_Toc53176790"/>
      <w:bookmarkStart w:id="4713" w:name="_Toc61121112"/>
      <w:bookmarkStart w:id="4714" w:name="_Toc67918308"/>
      <w:bookmarkStart w:id="4715" w:name="_Toc76298352"/>
      <w:bookmarkStart w:id="4716" w:name="_Toc76572364"/>
      <w:bookmarkStart w:id="4717" w:name="_Toc76652231"/>
      <w:bookmarkStart w:id="4718" w:name="_Toc76653069"/>
      <w:bookmarkStart w:id="4719" w:name="_Toc83742342"/>
      <w:bookmarkStart w:id="4720" w:name="_Toc91440832"/>
      <w:bookmarkStart w:id="4721" w:name="_Toc98849622"/>
      <w:bookmarkStart w:id="4722" w:name="_Toc106543476"/>
      <w:bookmarkStart w:id="4723" w:name="_Toc106737574"/>
      <w:bookmarkStart w:id="4724" w:name="_Toc107233341"/>
      <w:bookmarkStart w:id="4725" w:name="_Toc107234958"/>
      <w:bookmarkStart w:id="4726" w:name="_Toc107419928"/>
      <w:bookmarkStart w:id="4727" w:name="_Toc107477224"/>
      <w:bookmarkStart w:id="4728" w:name="_Toc114566082"/>
      <w:bookmarkStart w:id="4729" w:name="_Toc123936394"/>
      <w:bookmarkStart w:id="4730" w:name="_Toc124377409"/>
      <w:r w:rsidRPr="00C25669">
        <w:rPr>
          <w:rFonts w:hint="eastAsia"/>
          <w:lang w:eastAsia="zh-CN"/>
        </w:rPr>
        <w:t>9.</w:t>
      </w:r>
      <w:r w:rsidRPr="00C25669">
        <w:rPr>
          <w:lang w:eastAsia="zh-CN"/>
        </w:rPr>
        <w:t>4</w:t>
      </w:r>
      <w:r w:rsidRPr="00C25669">
        <w:rPr>
          <w:rFonts w:hint="eastAsia"/>
          <w:lang w:eastAsia="zh-CN"/>
        </w:rPr>
        <w:t>A</w:t>
      </w:r>
      <w:r w:rsidRPr="00C25669">
        <w:rPr>
          <w:rFonts w:hint="eastAsia"/>
          <w:lang w:eastAsia="zh-CN"/>
        </w:rPr>
        <w:tab/>
      </w:r>
      <w:r w:rsidRPr="00C25669">
        <w:rPr>
          <w:lang w:eastAsia="zh-CN"/>
        </w:rPr>
        <w:t>SDR test</w:t>
      </w:r>
      <w:r w:rsidRPr="00C25669">
        <w:rPr>
          <w:rFonts w:hint="eastAsia"/>
          <w:lang w:eastAsia="zh-CN"/>
        </w:rPr>
        <w:t xml:space="preserve"> for CA</w:t>
      </w:r>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p>
    <w:p w14:paraId="22F7E504" w14:textId="77777777" w:rsidR="005B3300" w:rsidRPr="00C25669" w:rsidRDefault="005B3300" w:rsidP="005B3300">
      <w:pPr>
        <w:pStyle w:val="Heading3"/>
        <w:rPr>
          <w:lang w:eastAsia="zh-CN"/>
        </w:rPr>
      </w:pPr>
      <w:bookmarkStart w:id="4731" w:name="_Toc21338349"/>
      <w:bookmarkStart w:id="4732" w:name="_Toc29808457"/>
      <w:bookmarkStart w:id="4733" w:name="_Toc37068376"/>
      <w:bookmarkStart w:id="4734" w:name="_Toc37083921"/>
      <w:bookmarkStart w:id="4735" w:name="_Toc37084263"/>
      <w:bookmarkStart w:id="4736" w:name="_Toc40209625"/>
      <w:bookmarkStart w:id="4737" w:name="_Toc40209967"/>
      <w:bookmarkStart w:id="4738" w:name="_Toc45892926"/>
      <w:bookmarkStart w:id="4739" w:name="_Toc53176791"/>
      <w:bookmarkStart w:id="4740" w:name="_Toc61121113"/>
      <w:bookmarkStart w:id="4741" w:name="_Toc67918309"/>
      <w:bookmarkStart w:id="4742" w:name="_Toc76298353"/>
      <w:bookmarkStart w:id="4743" w:name="_Toc76572365"/>
      <w:bookmarkStart w:id="4744" w:name="_Toc76652232"/>
      <w:bookmarkStart w:id="4745" w:name="_Toc76653070"/>
      <w:bookmarkStart w:id="4746" w:name="_Toc83742343"/>
      <w:bookmarkStart w:id="4747" w:name="_Toc91440833"/>
      <w:bookmarkStart w:id="4748" w:name="_Toc98849623"/>
      <w:bookmarkStart w:id="4749" w:name="_Toc106543477"/>
      <w:bookmarkStart w:id="4750" w:name="_Toc106737575"/>
      <w:bookmarkStart w:id="4751" w:name="_Toc107233342"/>
      <w:bookmarkStart w:id="4752" w:name="_Toc107234959"/>
      <w:bookmarkStart w:id="4753" w:name="_Toc107419929"/>
      <w:bookmarkStart w:id="4754" w:name="_Toc107477225"/>
      <w:bookmarkStart w:id="4755" w:name="_Toc114566083"/>
      <w:bookmarkStart w:id="4756" w:name="_Toc123936395"/>
      <w:bookmarkStart w:id="4757" w:name="_Toc124377410"/>
      <w:r w:rsidRPr="00C25669">
        <w:rPr>
          <w:rFonts w:hint="eastAsia"/>
          <w:lang w:eastAsia="zh-CN"/>
        </w:rPr>
        <w:t>9.</w:t>
      </w:r>
      <w:r w:rsidRPr="00C25669">
        <w:rPr>
          <w:lang w:eastAsia="zh-CN"/>
        </w:rPr>
        <w:t>4</w:t>
      </w:r>
      <w:r w:rsidRPr="00C25669">
        <w:rPr>
          <w:rFonts w:hint="eastAsia"/>
          <w:lang w:eastAsia="zh-CN"/>
        </w:rPr>
        <w:t>A.1</w:t>
      </w:r>
      <w:r w:rsidRPr="00C25669">
        <w:rPr>
          <w:rFonts w:hint="eastAsia"/>
          <w:lang w:eastAsia="zh-CN"/>
        </w:rPr>
        <w:tab/>
        <w:t>NR CA between FR1 and FR2</w:t>
      </w:r>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p>
    <w:p w14:paraId="1B199828" w14:textId="77777777" w:rsidR="005B3300" w:rsidRPr="00C25669" w:rsidRDefault="005B3300" w:rsidP="005B3300">
      <w:pPr>
        <w:rPr>
          <w:rFonts w:ascii="Times-Roman" w:hAnsi="Times-Roman"/>
        </w:rPr>
      </w:pPr>
      <w:r w:rsidRPr="00C25669">
        <w:rPr>
          <w:rFonts w:ascii="Times-Roman" w:hAnsi="Times-Roman"/>
        </w:rPr>
        <w:t>The</w:t>
      </w:r>
      <w:r w:rsidRPr="00C25669">
        <w:t xml:space="preserve"> Sustained Data</w:t>
      </w:r>
      <w:r w:rsidRPr="00C25669">
        <w:rPr>
          <w:rFonts w:ascii="Times-Roman" w:hAnsi="Times-Roman"/>
        </w:rPr>
        <w:t xml:space="preserve"> Rate (SDR) requirements in this clause are applicable to the NR CA between FR1 and FR2 NR carriers.</w:t>
      </w:r>
    </w:p>
    <w:p w14:paraId="3FEEF7DE" w14:textId="77777777" w:rsidR="005B3300" w:rsidRPr="00C25669" w:rsidRDefault="005B3300" w:rsidP="005B3300">
      <w:pPr>
        <w:rPr>
          <w:rFonts w:ascii="Times-Roman" w:hAnsi="Times-Roman"/>
        </w:rPr>
      </w:pPr>
      <w:r w:rsidRPr="00C25669">
        <w:rPr>
          <w:rFonts w:ascii="Times-Roman" w:hAnsi="Times-Roman"/>
        </w:rPr>
        <w:t>The purpose of the test is to verify that the Layer 1 and Layer 2 correctly process in a sustained manner the received packets corresponding to the maximum data rate indicated by UE capabilities</w:t>
      </w:r>
      <w:r w:rsidRPr="00C25669">
        <w:rPr>
          <w:rFonts w:ascii="Times-Roman" w:hAnsi="Times-Roman"/>
          <w:i/>
        </w:rPr>
        <w:t>.</w:t>
      </w:r>
      <w:r w:rsidRPr="00C25669">
        <w:rPr>
          <w:rFonts w:ascii="Times-Roman" w:hAnsi="Times-Roman"/>
        </w:rPr>
        <w:t xml:space="preserve"> The sustained downlink data rate shall be verified in terms of the success rate of delivered PDCP SDU(s) by Layer 2. The test case below specifies the conditions and the required success rate of delivered TB by Layer 1 to meet the sustained data rate requirement.</w:t>
      </w:r>
    </w:p>
    <w:p w14:paraId="4DA7E879" w14:textId="77777777" w:rsidR="005B3300" w:rsidRPr="00C25669" w:rsidRDefault="005B3300" w:rsidP="005B3300">
      <w:pPr>
        <w:overflowPunct w:val="0"/>
        <w:autoSpaceDE w:val="0"/>
        <w:autoSpaceDN w:val="0"/>
        <w:adjustRightInd w:val="0"/>
        <w:textAlignment w:val="baseline"/>
        <w:rPr>
          <w:rFonts w:ascii="Times-Roman" w:hAnsi="Times-Roman"/>
        </w:rPr>
      </w:pPr>
      <w:r w:rsidRPr="00C25669">
        <w:rPr>
          <w:rFonts w:ascii="Times-Roman" w:hAnsi="Times-Roman"/>
        </w:rPr>
        <w:t>The test parameters are determined by the following procedure:</w:t>
      </w:r>
    </w:p>
    <w:p w14:paraId="3D8E4838" w14:textId="77777777" w:rsidR="005B3300" w:rsidRPr="00C25669" w:rsidRDefault="005B3300" w:rsidP="005B3300">
      <w:pPr>
        <w:pStyle w:val="B10"/>
      </w:pPr>
      <w:r w:rsidRPr="00C25669">
        <w:t>-</w:t>
      </w:r>
      <w:r w:rsidRPr="00C25669">
        <w:tab/>
        <w:t xml:space="preserve">Step 1: Calculate the NR FR1 data rate for CA bandwidth combinations, using a procedure from </w:t>
      </w:r>
      <w:r w:rsidRPr="00C25669">
        <w:rPr>
          <w:lang w:eastAsia="zh-CN"/>
        </w:rPr>
        <w:t xml:space="preserve">clause 4.1.2 of </w:t>
      </w:r>
      <w:r w:rsidRPr="00C25669">
        <w:t>TS 38.306</w:t>
      </w:r>
      <w:r w:rsidRPr="00C25669">
        <w:rPr>
          <w:lang w:eastAsia="zh-CN"/>
        </w:rPr>
        <w:t> [14]</w:t>
      </w:r>
      <w:r w:rsidRPr="00C25669">
        <w:t>, for all supported CA configurations and set of per NR component carrier (CC) UE capabilities among all supported UE capabilities:</w:t>
      </w:r>
    </w:p>
    <w:p w14:paraId="16755327" w14:textId="77777777" w:rsidR="005B3300" w:rsidRPr="00C25669" w:rsidRDefault="005B3300" w:rsidP="005B3300">
      <w:pPr>
        <w:pStyle w:val="B20"/>
      </w:pPr>
      <w:r w:rsidRPr="00C25669">
        <w:t>-</w:t>
      </w:r>
      <w:r w:rsidRPr="00C25669">
        <w:tab/>
        <w:t>Set of per NR CC UE capabilities includes a channel bandwidth, subcarrier spacing, number of PDSCH MIMO layers, modulation format and scaling factor as defined in clause 4.1.2 of TS 38.306</w:t>
      </w:r>
      <w:r w:rsidRPr="00C25669">
        <w:rPr>
          <w:lang w:eastAsia="zh-CN"/>
        </w:rPr>
        <w:t> [14]</w:t>
      </w:r>
      <w:r w:rsidRPr="00C25669">
        <w:t>.</w:t>
      </w:r>
    </w:p>
    <w:p w14:paraId="2E03CB99" w14:textId="77777777" w:rsidR="005B3300" w:rsidRPr="00C25669" w:rsidRDefault="005B3300" w:rsidP="005B3300">
      <w:pPr>
        <w:pStyle w:val="B10"/>
      </w:pPr>
      <w:r w:rsidRPr="00C25669">
        <w:t>-</w:t>
      </w:r>
      <w:r w:rsidRPr="00C25669">
        <w:tab/>
        <w:t>Step 2: Calculate the NR FR2 data rate for CA bandwidth combinations, using a procedure from Clause 7.5A, for all supported CA configurations and set of per NR component carrier (CC) UE capabilities among all supported UE capabilities:</w:t>
      </w:r>
    </w:p>
    <w:p w14:paraId="62A66A8C" w14:textId="77777777" w:rsidR="005B3300" w:rsidRPr="00C25669" w:rsidRDefault="005B3300" w:rsidP="005B3300">
      <w:pPr>
        <w:pStyle w:val="B20"/>
      </w:pPr>
      <w:r w:rsidRPr="00C25669">
        <w:t>-</w:t>
      </w:r>
      <w:r w:rsidRPr="00C25669">
        <w:tab/>
        <w:t>Set of per NR CC UE capabilities includes a channel bandwidth, subcarrier spacing, number of PDSCH MIMO layers, modulation format and scaling factor as defined in clause 4.1.2 of TS 38.306 </w:t>
      </w:r>
      <w:r w:rsidRPr="00C25669">
        <w:rPr>
          <w:lang w:eastAsia="zh-CN"/>
        </w:rPr>
        <w:t>[14]</w:t>
      </w:r>
      <w:r w:rsidRPr="00C25669">
        <w:t>.</w:t>
      </w:r>
    </w:p>
    <w:p w14:paraId="25525F04" w14:textId="77777777" w:rsidR="005B3300" w:rsidRPr="00C25669" w:rsidRDefault="005B3300" w:rsidP="005B3300">
      <w:pPr>
        <w:pStyle w:val="B10"/>
      </w:pPr>
      <w:r w:rsidRPr="00C25669">
        <w:t>-</w:t>
      </w:r>
      <w:r w:rsidRPr="00C25669">
        <w:tab/>
        <w:t>Step 3: Select the CA bandwidth combination among all supported CA configurations that achieves maximum total data rate in steps 1 and 2 among all UE capabilities:</w:t>
      </w:r>
    </w:p>
    <w:p w14:paraId="6413F458" w14:textId="77777777" w:rsidR="005B3300" w:rsidRPr="00C25669" w:rsidRDefault="005B3300" w:rsidP="005B3300">
      <w:pPr>
        <w:pStyle w:val="B20"/>
      </w:pPr>
      <w:r w:rsidRPr="00C25669">
        <w:t>-</w:t>
      </w:r>
      <w:r w:rsidRPr="00C25669">
        <w:tab/>
        <w:t xml:space="preserve">When there are multiple sets of CA bandwidth combinations and UE capabilities with the same largest data rate, select a </w:t>
      </w:r>
      <w:r w:rsidRPr="00C25669">
        <w:rPr>
          <w:rFonts w:eastAsia="SimSun"/>
        </w:rPr>
        <w:t>single set with the smallest aggregated channel bandwidth.</w:t>
      </w:r>
    </w:p>
    <w:p w14:paraId="6C91B047" w14:textId="77777777" w:rsidR="005B3300" w:rsidRPr="00C25669" w:rsidRDefault="005B3300" w:rsidP="005B3300">
      <w:pPr>
        <w:pStyle w:val="B10"/>
      </w:pPr>
      <w:r w:rsidRPr="00C25669">
        <w:t>-</w:t>
      </w:r>
      <w:r w:rsidRPr="00C25669">
        <w:tab/>
        <w:t>Step 4: For each NR FR2 CC in the selected CA bandwidth combination, use MCS determined in step 2 for that CA bandwidth combination based on test parameters and indicated UE capabilities.</w:t>
      </w:r>
    </w:p>
    <w:p w14:paraId="2C248B9B"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rPr>
        <w:t xml:space="preserve">The test setup for NR FR1 PCell is specified in </w:t>
      </w:r>
      <w:r>
        <w:rPr>
          <w:rFonts w:eastAsia="SimSun"/>
        </w:rPr>
        <w:t>Clause</w:t>
      </w:r>
      <w:r w:rsidRPr="00C25669">
        <w:rPr>
          <w:rFonts w:eastAsia="SimSun"/>
        </w:rPr>
        <w:t xml:space="preserve"> 5.5A. The NR FR2 SDR tests setup is specified in </w:t>
      </w:r>
      <w:r>
        <w:rPr>
          <w:rFonts w:eastAsia="SimSun"/>
        </w:rPr>
        <w:t>Clause</w:t>
      </w:r>
      <w:r w:rsidRPr="00C25669">
        <w:rPr>
          <w:rFonts w:eastAsia="SimSun"/>
        </w:rPr>
        <w:t xml:space="preserve"> 7.5A. During the test, only the PDSCH performance on the NR cell(s) on FR2 carriers is verified and only NR FR1 PCell is activated from all FR1 CCs for the tested CA bandwidth combination.</w:t>
      </w:r>
    </w:p>
    <w:p w14:paraId="110C7DDF" w14:textId="77777777" w:rsidR="005B3300" w:rsidRPr="00C25669" w:rsidRDefault="005B3300" w:rsidP="005B3300">
      <w:pPr>
        <w:rPr>
          <w:rFonts w:eastAsia="SimSun"/>
        </w:rPr>
      </w:pPr>
      <w:r w:rsidRPr="00C25669">
        <w:rPr>
          <w:rFonts w:eastAsia="SimSun"/>
        </w:rPr>
        <w:t>The TB success rate shall be higher than 85% when NR FR2 PDSCH is scheduled with MCS defined for the selected CA bandwidth combination and with the downlink physical channel setup according to Annex C.3.1.</w:t>
      </w:r>
    </w:p>
    <w:p w14:paraId="27458F35" w14:textId="77777777" w:rsidR="005B3300" w:rsidRPr="00C25669" w:rsidRDefault="005B3300" w:rsidP="005B3300">
      <w:pPr>
        <w:pStyle w:val="Heading2"/>
        <w:rPr>
          <w:lang w:eastAsia="zh-CN"/>
        </w:rPr>
      </w:pPr>
      <w:bookmarkStart w:id="4758" w:name="_Toc21338350"/>
      <w:bookmarkStart w:id="4759" w:name="_Toc29808458"/>
      <w:bookmarkStart w:id="4760" w:name="_Toc37068377"/>
      <w:bookmarkStart w:id="4761" w:name="_Toc37083922"/>
      <w:bookmarkStart w:id="4762" w:name="_Toc37084264"/>
      <w:bookmarkStart w:id="4763" w:name="_Toc40209626"/>
      <w:bookmarkStart w:id="4764" w:name="_Toc40209968"/>
      <w:bookmarkStart w:id="4765" w:name="_Toc45892927"/>
      <w:bookmarkStart w:id="4766" w:name="_Toc53176792"/>
      <w:bookmarkStart w:id="4767" w:name="_Toc61121114"/>
      <w:bookmarkStart w:id="4768" w:name="_Toc67918310"/>
      <w:bookmarkStart w:id="4769" w:name="_Toc76298354"/>
      <w:bookmarkStart w:id="4770" w:name="_Toc76572366"/>
      <w:bookmarkStart w:id="4771" w:name="_Toc76652233"/>
      <w:bookmarkStart w:id="4772" w:name="_Toc76653071"/>
      <w:bookmarkStart w:id="4773" w:name="_Toc83742344"/>
      <w:bookmarkStart w:id="4774" w:name="_Toc91440834"/>
      <w:bookmarkStart w:id="4775" w:name="_Toc98849624"/>
      <w:bookmarkStart w:id="4776" w:name="_Toc106543478"/>
      <w:bookmarkStart w:id="4777" w:name="_Toc106737576"/>
      <w:bookmarkStart w:id="4778" w:name="_Toc107233343"/>
      <w:bookmarkStart w:id="4779" w:name="_Toc107234960"/>
      <w:bookmarkStart w:id="4780" w:name="_Toc107419930"/>
      <w:bookmarkStart w:id="4781" w:name="_Toc107477226"/>
      <w:bookmarkStart w:id="4782" w:name="_Toc114566084"/>
      <w:bookmarkStart w:id="4783" w:name="_Toc123936396"/>
      <w:bookmarkStart w:id="4784" w:name="_Toc124377411"/>
      <w:r w:rsidRPr="00C25669">
        <w:rPr>
          <w:rFonts w:hint="eastAsia"/>
          <w:lang w:eastAsia="zh-CN"/>
        </w:rPr>
        <w:t>9.</w:t>
      </w:r>
      <w:r w:rsidRPr="00C25669">
        <w:rPr>
          <w:lang w:eastAsia="zh-CN"/>
        </w:rPr>
        <w:t>4</w:t>
      </w:r>
      <w:r w:rsidRPr="00C25669">
        <w:rPr>
          <w:rFonts w:hint="eastAsia"/>
          <w:lang w:eastAsia="zh-CN"/>
        </w:rPr>
        <w:t>B</w:t>
      </w:r>
      <w:r w:rsidRPr="00C25669">
        <w:rPr>
          <w:rFonts w:hint="eastAsia"/>
          <w:lang w:eastAsia="zh-CN"/>
        </w:rPr>
        <w:tab/>
      </w:r>
      <w:r w:rsidRPr="00C25669">
        <w:rPr>
          <w:lang w:eastAsia="zh-CN"/>
        </w:rPr>
        <w:t>SDR test</w:t>
      </w:r>
      <w:r w:rsidRPr="00C25669">
        <w:rPr>
          <w:rFonts w:hint="eastAsia"/>
          <w:lang w:eastAsia="zh-CN"/>
        </w:rPr>
        <w:t xml:space="preserve"> for DC</w:t>
      </w:r>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p>
    <w:p w14:paraId="3293AAC3" w14:textId="77777777" w:rsidR="005B3300" w:rsidRPr="00C25669" w:rsidRDefault="005B3300" w:rsidP="005B3300">
      <w:pPr>
        <w:pStyle w:val="Heading3"/>
        <w:rPr>
          <w:lang w:eastAsia="zh-CN"/>
        </w:rPr>
      </w:pPr>
      <w:bookmarkStart w:id="4785" w:name="_Toc21338351"/>
      <w:bookmarkStart w:id="4786" w:name="_Toc29808459"/>
      <w:bookmarkStart w:id="4787" w:name="_Toc37068378"/>
      <w:bookmarkStart w:id="4788" w:name="_Toc37083923"/>
      <w:bookmarkStart w:id="4789" w:name="_Toc37084265"/>
      <w:bookmarkStart w:id="4790" w:name="_Toc40209627"/>
      <w:bookmarkStart w:id="4791" w:name="_Toc40209969"/>
      <w:bookmarkStart w:id="4792" w:name="_Toc45892928"/>
      <w:bookmarkStart w:id="4793" w:name="_Toc53176793"/>
      <w:bookmarkStart w:id="4794" w:name="_Toc61121115"/>
      <w:bookmarkStart w:id="4795" w:name="_Toc67918311"/>
      <w:bookmarkStart w:id="4796" w:name="_Toc76298355"/>
      <w:bookmarkStart w:id="4797" w:name="_Toc76572367"/>
      <w:bookmarkStart w:id="4798" w:name="_Toc76652234"/>
      <w:bookmarkStart w:id="4799" w:name="_Toc76653072"/>
      <w:bookmarkStart w:id="4800" w:name="_Toc83742345"/>
      <w:bookmarkStart w:id="4801" w:name="_Toc91440835"/>
      <w:bookmarkStart w:id="4802" w:name="_Toc98849625"/>
      <w:bookmarkStart w:id="4803" w:name="_Toc106543479"/>
      <w:bookmarkStart w:id="4804" w:name="_Toc106737577"/>
      <w:bookmarkStart w:id="4805" w:name="_Toc107233344"/>
      <w:bookmarkStart w:id="4806" w:name="_Toc107234961"/>
      <w:bookmarkStart w:id="4807" w:name="_Toc107419931"/>
      <w:bookmarkStart w:id="4808" w:name="_Toc107477227"/>
      <w:bookmarkStart w:id="4809" w:name="_Toc114566085"/>
      <w:bookmarkStart w:id="4810" w:name="_Toc123936397"/>
      <w:bookmarkStart w:id="4811" w:name="_Toc124377412"/>
      <w:r w:rsidRPr="00C25669">
        <w:rPr>
          <w:rFonts w:hint="eastAsia"/>
          <w:lang w:eastAsia="zh-CN"/>
        </w:rPr>
        <w:t>9.</w:t>
      </w:r>
      <w:r w:rsidRPr="00C25669">
        <w:rPr>
          <w:lang w:eastAsia="zh-CN"/>
        </w:rPr>
        <w:t>4</w:t>
      </w:r>
      <w:r w:rsidRPr="00C25669">
        <w:rPr>
          <w:rFonts w:hint="eastAsia"/>
          <w:lang w:eastAsia="zh-CN"/>
        </w:rPr>
        <w:t>B.1</w:t>
      </w:r>
      <w:r w:rsidRPr="00C25669">
        <w:rPr>
          <w:rFonts w:hint="eastAsia"/>
          <w:lang w:eastAsia="zh-CN"/>
        </w:rPr>
        <w:tab/>
        <w:t>EN-DC</w:t>
      </w:r>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p>
    <w:p w14:paraId="660AD1C1" w14:textId="77777777" w:rsidR="005B3300" w:rsidRPr="00C25669" w:rsidRDefault="005B3300" w:rsidP="005B3300">
      <w:pPr>
        <w:rPr>
          <w:rFonts w:eastAsia="SimSun"/>
          <w:i/>
          <w:lang w:eastAsia="zh-CN"/>
        </w:rPr>
      </w:pPr>
      <w:r w:rsidRPr="00C25669">
        <w:rPr>
          <w:rFonts w:eastAsia="SimSun"/>
          <w:i/>
          <w:lang w:eastAsia="zh-CN"/>
        </w:rPr>
        <w:t>&lt;</w:t>
      </w:r>
      <w:r w:rsidRPr="00C25669">
        <w:rPr>
          <w:rFonts w:eastAsia="SimSun"/>
          <w:i/>
        </w:rPr>
        <w:t>Editor note: which NR SDR test case(s) will be selected for EN-DC test need FFS.</w:t>
      </w:r>
      <w:r w:rsidRPr="00C25669">
        <w:rPr>
          <w:rFonts w:eastAsia="SimSun"/>
          <w:i/>
          <w:lang w:eastAsia="zh-CN"/>
        </w:rPr>
        <w:t>&gt;</w:t>
      </w:r>
    </w:p>
    <w:p w14:paraId="481DCDED" w14:textId="77777777" w:rsidR="005B3300" w:rsidRPr="00C25669" w:rsidRDefault="005B3300" w:rsidP="005B3300">
      <w:pPr>
        <w:pStyle w:val="Heading4"/>
        <w:rPr>
          <w:lang w:eastAsia="zh-CN"/>
        </w:rPr>
      </w:pPr>
      <w:bookmarkStart w:id="4812" w:name="_Toc21338352"/>
      <w:bookmarkStart w:id="4813" w:name="_Toc29808460"/>
      <w:bookmarkStart w:id="4814" w:name="_Toc37068379"/>
      <w:bookmarkStart w:id="4815" w:name="_Toc37083924"/>
      <w:bookmarkStart w:id="4816" w:name="_Toc37084266"/>
      <w:bookmarkStart w:id="4817" w:name="_Toc40209628"/>
      <w:bookmarkStart w:id="4818" w:name="_Toc40209970"/>
      <w:bookmarkStart w:id="4819" w:name="_Toc45892929"/>
      <w:bookmarkStart w:id="4820" w:name="_Toc53176794"/>
      <w:bookmarkStart w:id="4821" w:name="_Toc61121116"/>
      <w:bookmarkStart w:id="4822" w:name="_Toc67918312"/>
      <w:bookmarkStart w:id="4823" w:name="_Toc76298356"/>
      <w:bookmarkStart w:id="4824" w:name="_Toc76572368"/>
      <w:bookmarkStart w:id="4825" w:name="_Toc76652235"/>
      <w:bookmarkStart w:id="4826" w:name="_Toc76653073"/>
      <w:bookmarkStart w:id="4827" w:name="_Toc83742346"/>
      <w:bookmarkStart w:id="4828" w:name="_Toc91440836"/>
      <w:bookmarkStart w:id="4829" w:name="_Toc98849626"/>
      <w:bookmarkStart w:id="4830" w:name="_Toc106543480"/>
      <w:bookmarkStart w:id="4831" w:name="_Toc106737578"/>
      <w:bookmarkStart w:id="4832" w:name="_Toc107233345"/>
      <w:bookmarkStart w:id="4833" w:name="_Toc107234962"/>
      <w:bookmarkStart w:id="4834" w:name="_Toc107419932"/>
      <w:bookmarkStart w:id="4835" w:name="_Toc107477228"/>
      <w:bookmarkStart w:id="4836" w:name="_Toc114566086"/>
      <w:bookmarkStart w:id="4837" w:name="_Toc123936398"/>
      <w:bookmarkStart w:id="4838" w:name="_Toc124377413"/>
      <w:r w:rsidRPr="00C25669">
        <w:rPr>
          <w:rFonts w:hint="eastAsia"/>
          <w:lang w:eastAsia="zh-CN"/>
        </w:rPr>
        <w:t>9.</w:t>
      </w:r>
      <w:r w:rsidRPr="00C25669">
        <w:rPr>
          <w:lang w:eastAsia="zh-CN"/>
        </w:rPr>
        <w:t>4</w:t>
      </w:r>
      <w:r w:rsidRPr="00C25669">
        <w:rPr>
          <w:rFonts w:hint="eastAsia"/>
          <w:lang w:eastAsia="zh-CN"/>
        </w:rPr>
        <w:t>B.1.1</w:t>
      </w:r>
      <w:r w:rsidRPr="00C25669">
        <w:rPr>
          <w:rFonts w:hint="eastAsia"/>
          <w:lang w:eastAsia="zh-CN"/>
        </w:rPr>
        <w:tab/>
        <w:t>EN-DC within FR1</w:t>
      </w:r>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p>
    <w:p w14:paraId="3A71DDC1" w14:textId="77777777" w:rsidR="005B3300" w:rsidRPr="00C25669" w:rsidRDefault="005B3300" w:rsidP="005B3300">
      <w:pPr>
        <w:pStyle w:val="Heading5"/>
        <w:rPr>
          <w:lang w:eastAsia="zh-CN"/>
        </w:rPr>
      </w:pPr>
      <w:bookmarkStart w:id="4839" w:name="_Hlk11311706"/>
      <w:bookmarkStart w:id="4840" w:name="_Toc21338353"/>
      <w:bookmarkStart w:id="4841" w:name="_Toc29808461"/>
      <w:bookmarkStart w:id="4842" w:name="_Toc37068380"/>
      <w:bookmarkStart w:id="4843" w:name="_Toc37083925"/>
      <w:bookmarkStart w:id="4844" w:name="_Toc37084267"/>
      <w:bookmarkStart w:id="4845" w:name="_Toc40209629"/>
      <w:bookmarkStart w:id="4846" w:name="_Toc40209971"/>
      <w:bookmarkStart w:id="4847" w:name="_Toc45892930"/>
      <w:bookmarkStart w:id="4848" w:name="_Toc53176795"/>
      <w:bookmarkStart w:id="4849" w:name="_Toc61121117"/>
      <w:bookmarkStart w:id="4850" w:name="_Toc67918313"/>
      <w:bookmarkStart w:id="4851" w:name="_Toc76298357"/>
      <w:bookmarkStart w:id="4852" w:name="_Toc76572369"/>
      <w:bookmarkStart w:id="4853" w:name="_Toc76652236"/>
      <w:bookmarkStart w:id="4854" w:name="_Toc76653074"/>
      <w:bookmarkStart w:id="4855" w:name="_Toc83742347"/>
      <w:bookmarkStart w:id="4856" w:name="_Toc91440837"/>
      <w:bookmarkStart w:id="4857" w:name="_Toc98849627"/>
      <w:bookmarkStart w:id="4858" w:name="_Toc106543481"/>
      <w:bookmarkStart w:id="4859" w:name="_Toc106737579"/>
      <w:bookmarkStart w:id="4860" w:name="_Toc107233346"/>
      <w:bookmarkStart w:id="4861" w:name="_Toc107234963"/>
      <w:bookmarkStart w:id="4862" w:name="_Toc107419933"/>
      <w:bookmarkStart w:id="4863" w:name="_Toc107477229"/>
      <w:bookmarkStart w:id="4864" w:name="_Toc114566087"/>
      <w:bookmarkStart w:id="4865" w:name="_Toc123936399"/>
      <w:bookmarkStart w:id="4866" w:name="_Toc124377414"/>
      <w:r w:rsidRPr="00C25669">
        <w:rPr>
          <w:rFonts w:hint="eastAsia"/>
          <w:lang w:eastAsia="zh-CN"/>
        </w:rPr>
        <w:t>9.</w:t>
      </w:r>
      <w:r w:rsidRPr="00C25669">
        <w:rPr>
          <w:lang w:eastAsia="zh-CN"/>
        </w:rPr>
        <w:t>4</w:t>
      </w:r>
      <w:r w:rsidRPr="00C25669">
        <w:rPr>
          <w:rFonts w:hint="eastAsia"/>
          <w:lang w:eastAsia="zh-CN"/>
        </w:rPr>
        <w:t>B.1.1.</w:t>
      </w:r>
      <w:r w:rsidRPr="00C25669">
        <w:rPr>
          <w:lang w:eastAsia="zh-CN"/>
        </w:rPr>
        <w:t>1</w:t>
      </w:r>
      <w:bookmarkEnd w:id="4839"/>
      <w:r w:rsidRPr="00C25669">
        <w:rPr>
          <w:rFonts w:hint="eastAsia"/>
          <w:lang w:eastAsia="zh-CN"/>
        </w:rPr>
        <w:tab/>
        <w:t>SDR test</w:t>
      </w:r>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p>
    <w:p w14:paraId="3D551B17" w14:textId="77777777" w:rsidR="005B3300" w:rsidRPr="00C25669" w:rsidRDefault="005B3300" w:rsidP="005B3300">
      <w:pPr>
        <w:rPr>
          <w:rFonts w:ascii="Times-Roman" w:hAnsi="Times-Roman"/>
        </w:rPr>
      </w:pPr>
      <w:r w:rsidRPr="00C25669">
        <w:rPr>
          <w:rFonts w:ascii="Times-Roman" w:hAnsi="Times-Roman"/>
        </w:rPr>
        <w:t>The</w:t>
      </w:r>
      <w:r w:rsidRPr="00C25669">
        <w:t xml:space="preserve"> Sustained Data</w:t>
      </w:r>
      <w:r w:rsidRPr="00C25669">
        <w:rPr>
          <w:rFonts w:ascii="Times-Roman" w:hAnsi="Times-Roman"/>
        </w:rPr>
        <w:t xml:space="preserve"> Rate (SDR) requirements in this clause are applicable to the EN-DC within FR1.</w:t>
      </w:r>
    </w:p>
    <w:p w14:paraId="04FD235E" w14:textId="77777777" w:rsidR="005B3300" w:rsidRPr="00C25669" w:rsidRDefault="005B3300" w:rsidP="005B3300">
      <w:pPr>
        <w:rPr>
          <w:rFonts w:ascii="Times-Roman" w:hAnsi="Times-Roman"/>
        </w:rPr>
      </w:pPr>
      <w:r w:rsidRPr="00C25669">
        <w:rPr>
          <w:rFonts w:ascii="Times-Roman" w:hAnsi="Times-Roman"/>
        </w:rPr>
        <w:t>The purpose of the test is to verify that the Layer 1 and Layer 2 correctly process in a sustained manner the received packets corresponding to the maximum data rate indicated by UE capabilities</w:t>
      </w:r>
      <w:r w:rsidRPr="00C25669">
        <w:rPr>
          <w:rFonts w:ascii="Times-Roman" w:hAnsi="Times-Roman"/>
          <w:i/>
        </w:rPr>
        <w:t>.</w:t>
      </w:r>
      <w:r w:rsidRPr="00C25669">
        <w:rPr>
          <w:rFonts w:ascii="Times-Roman" w:hAnsi="Times-Roman"/>
        </w:rPr>
        <w:t xml:space="preserve"> The sustained downlink data rate shall be </w:t>
      </w:r>
      <w:r w:rsidRPr="00C25669">
        <w:rPr>
          <w:rFonts w:ascii="Times-Roman" w:hAnsi="Times-Roman"/>
        </w:rPr>
        <w:lastRenderedPageBreak/>
        <w:t>verified in terms of the success rate of delivered PDCP SDU(s) by Layer 2. The test case below specifies the RF conditions and the required success rate of delivered TB by Layer 1 to meet the sustained data rate requirement.</w:t>
      </w:r>
    </w:p>
    <w:p w14:paraId="7E4270BC" w14:textId="77777777" w:rsidR="005B3300" w:rsidRPr="00C25669" w:rsidRDefault="005B3300" w:rsidP="005B3300">
      <w:pPr>
        <w:rPr>
          <w:rFonts w:ascii="Times-Roman" w:hAnsi="Times-Roman"/>
        </w:rPr>
      </w:pPr>
      <w:r w:rsidRPr="00C25669">
        <w:rPr>
          <w:rFonts w:ascii="Times-Roman" w:hAnsi="Times-Roman"/>
        </w:rPr>
        <w:t>The test parameters are determined by the following procedure:</w:t>
      </w:r>
    </w:p>
    <w:p w14:paraId="55EBE737" w14:textId="77777777" w:rsidR="005B3300" w:rsidRPr="00C25669" w:rsidRDefault="005B3300" w:rsidP="005B3300">
      <w:pPr>
        <w:pStyle w:val="B10"/>
      </w:pPr>
      <w:r w:rsidRPr="00C25669">
        <w:t>-</w:t>
      </w:r>
      <w:r w:rsidRPr="00C25669">
        <w:tab/>
        <w:t>Select one EN-DC bandwidth combination among all supported EN-DC configurations and set of per component carrier (CC) UE capabilities among all supported UE capabilities that provides the largest data rate [in accordance with clause 4.1.2 of TS 38.306</w:t>
      </w:r>
      <w:r w:rsidRPr="00C25669">
        <w:rPr>
          <w:rFonts w:hint="eastAsia"/>
          <w:lang w:eastAsia="zh-CN"/>
        </w:rPr>
        <w:t xml:space="preserve"> [14]</w:t>
      </w:r>
      <w:r w:rsidRPr="00C25669">
        <w:t>].</w:t>
      </w:r>
    </w:p>
    <w:p w14:paraId="5611F9D4" w14:textId="77777777" w:rsidR="005B3300" w:rsidRPr="00C25669" w:rsidRDefault="005B3300" w:rsidP="005B3300">
      <w:pPr>
        <w:pStyle w:val="B20"/>
      </w:pPr>
      <w:r w:rsidRPr="00C25669">
        <w:t>-</w:t>
      </w:r>
      <w:r w:rsidRPr="00C25669">
        <w:tab/>
        <w:t xml:space="preserve">Set of per NR CC UE capabilities includes channel bandwidth, subcarrier spacing, number of PDSCH MIMO layers, modulation format and scaling factor in accordance with clause </w:t>
      </w:r>
      <w:r w:rsidRPr="00C25669">
        <w:rPr>
          <w:rFonts w:hint="eastAsia"/>
          <w:lang w:eastAsia="zh-CN"/>
        </w:rPr>
        <w:t>4.1.2</w:t>
      </w:r>
      <w:r w:rsidRPr="00C25669">
        <w:rPr>
          <w:lang w:eastAsia="zh-CN"/>
        </w:rPr>
        <w:t xml:space="preserve"> of </w:t>
      </w:r>
      <w:r w:rsidRPr="00C25669">
        <w:t>TS 38.306</w:t>
      </w:r>
      <w:r w:rsidRPr="00C25669">
        <w:rPr>
          <w:rFonts w:hint="eastAsia"/>
          <w:lang w:eastAsia="zh-CN"/>
        </w:rPr>
        <w:t xml:space="preserve"> [14]</w:t>
      </w:r>
      <w:r w:rsidRPr="00C25669">
        <w:t>.</w:t>
      </w:r>
    </w:p>
    <w:p w14:paraId="0AAA137C" w14:textId="77777777" w:rsidR="005B3300" w:rsidRPr="00C25669" w:rsidRDefault="005B3300" w:rsidP="005B3300">
      <w:pPr>
        <w:pStyle w:val="B20"/>
      </w:pPr>
      <w:r w:rsidRPr="00C25669">
        <w:t>-</w:t>
      </w:r>
      <w:r w:rsidRPr="00C25669">
        <w:tab/>
        <w:t>Set of per E-UTRA CC UE capabilities includes channel bandwidth, number of PDSCH MIMO layers and modulation format in accordance with clause 4.1.2 of TS 38.306</w:t>
      </w:r>
      <w:r w:rsidRPr="00C25669">
        <w:rPr>
          <w:rFonts w:hint="eastAsia"/>
          <w:lang w:eastAsia="zh-CN"/>
        </w:rPr>
        <w:t xml:space="preserve"> [14]</w:t>
      </w:r>
      <w:r w:rsidRPr="00C25669">
        <w:t>.</w:t>
      </w:r>
    </w:p>
    <w:p w14:paraId="39BA2AE1" w14:textId="77777777" w:rsidR="005B3300" w:rsidRPr="00C25669" w:rsidRDefault="005B3300" w:rsidP="005B3300">
      <w:pPr>
        <w:pStyle w:val="B20"/>
      </w:pPr>
      <w:r w:rsidRPr="00C25669">
        <w:t>-</w:t>
      </w:r>
      <w:r w:rsidRPr="00C25669">
        <w:tab/>
        <w:t xml:space="preserve">When there are multiple sets of EN-DC bandwidth combinations and UE capabilities with same largest data rate, select </w:t>
      </w:r>
      <w:r w:rsidRPr="00C25669">
        <w:rPr>
          <w:rFonts w:eastAsia="SimSun"/>
        </w:rPr>
        <w:t>one among sets with the smallest aggregated channel bandwidth.</w:t>
      </w:r>
    </w:p>
    <w:p w14:paraId="360BC15F" w14:textId="77777777" w:rsidR="005B3300" w:rsidRPr="00C25669" w:rsidRDefault="005B3300" w:rsidP="005B3300">
      <w:pPr>
        <w:pStyle w:val="B10"/>
      </w:pPr>
      <w:r w:rsidRPr="00C25669">
        <w:t>-</w:t>
      </w:r>
      <w:r w:rsidRPr="00C25669">
        <w:tab/>
        <w:t xml:space="preserve">For each NR FR1 CC in EN-DC bandwidth combination, use Table 5.5A-5 in </w:t>
      </w:r>
      <w:r>
        <w:t>Clause</w:t>
      </w:r>
      <w:r w:rsidRPr="00C25669">
        <w:t xml:space="preserve"> 5.5A to </w:t>
      </w:r>
      <w:r w:rsidRPr="00C25669">
        <w:rPr>
          <w:rFonts w:hint="eastAsia"/>
        </w:rPr>
        <w:t>d</w:t>
      </w:r>
      <w:r w:rsidRPr="00C25669">
        <w:t>etermine MCS based on test parameters and indicated UE capabilities.</w:t>
      </w:r>
    </w:p>
    <w:p w14:paraId="7C0625DC" w14:textId="77777777" w:rsidR="005B3300" w:rsidRPr="00C25669" w:rsidRDefault="005B3300" w:rsidP="005B3300">
      <w:pPr>
        <w:pStyle w:val="B10"/>
        <w:rPr>
          <w:rFonts w:eastAsia="SimSun"/>
          <w:lang w:eastAsia="zh-CN"/>
        </w:rPr>
      </w:pPr>
      <w:r w:rsidRPr="00C25669">
        <w:t>-</w:t>
      </w:r>
      <w:r w:rsidRPr="00C25669">
        <w:tab/>
        <w:t xml:space="preserve">For each E-UTRA CC in EN-DC bandwidth combination, use Table 9.4B.1.1.1-2 and Table 9.4B.1.1.1-3 to </w:t>
      </w:r>
      <w:r w:rsidRPr="00C25669">
        <w:rPr>
          <w:rFonts w:hint="eastAsia"/>
        </w:rPr>
        <w:t>d</w:t>
      </w:r>
      <w:r w:rsidRPr="00C25669">
        <w:t>etermine FRC based on test parameters and indicated UE capabilities.</w:t>
      </w:r>
    </w:p>
    <w:p w14:paraId="12E76CA6" w14:textId="77777777" w:rsidR="005B3300" w:rsidRPr="00C25669" w:rsidRDefault="005B3300" w:rsidP="005B3300">
      <w:pPr>
        <w:overflowPunct w:val="0"/>
        <w:autoSpaceDE w:val="0"/>
        <w:autoSpaceDN w:val="0"/>
        <w:adjustRightInd w:val="0"/>
        <w:textAlignment w:val="baseline"/>
        <w:rPr>
          <w:rFonts w:eastAsia="SimSun"/>
          <w:lang w:eastAsia="zh-CN"/>
        </w:rPr>
      </w:pPr>
      <w:r w:rsidRPr="00C25669">
        <w:rPr>
          <w:rFonts w:eastAsia="SimSun" w:hint="eastAsia"/>
        </w:rPr>
        <w:t xml:space="preserve">The test setup for </w:t>
      </w:r>
      <w:r w:rsidRPr="00C25669">
        <w:rPr>
          <w:rFonts w:eastAsia="SimSun" w:hint="eastAsia"/>
          <w:lang w:eastAsia="zh-CN"/>
        </w:rPr>
        <w:t>E-UTRA</w:t>
      </w:r>
      <w:r w:rsidRPr="00C25669">
        <w:rPr>
          <w:rFonts w:eastAsia="SimSun" w:hint="eastAsia"/>
        </w:rPr>
        <w:t xml:space="preserve"> P</w:t>
      </w:r>
      <w:r w:rsidRPr="00C25669">
        <w:rPr>
          <w:rFonts w:eastAsia="SimSun"/>
        </w:rPr>
        <w:t>c</w:t>
      </w:r>
      <w:r w:rsidRPr="00C25669">
        <w:rPr>
          <w:rFonts w:eastAsia="SimSun" w:hint="eastAsia"/>
        </w:rPr>
        <w:t xml:space="preserve">ell </w:t>
      </w:r>
      <w:r w:rsidRPr="00C25669">
        <w:rPr>
          <w:rFonts w:eastAsia="SimSun"/>
        </w:rPr>
        <w:t>is</w:t>
      </w:r>
      <w:r w:rsidRPr="00C25669">
        <w:rPr>
          <w:rFonts w:eastAsia="SimSun" w:hint="eastAsia"/>
        </w:rPr>
        <w:t xml:space="preserve"> specified in </w:t>
      </w:r>
      <w:r>
        <w:rPr>
          <w:rFonts w:eastAsia="SimSun" w:hint="eastAsia"/>
        </w:rPr>
        <w:t>Clause</w:t>
      </w:r>
      <w:r w:rsidRPr="00C25669">
        <w:rPr>
          <w:rFonts w:eastAsia="SimSun" w:hint="eastAsia"/>
        </w:rPr>
        <w:t xml:space="preserve"> 9.1.2</w:t>
      </w:r>
      <w:r w:rsidRPr="00C25669">
        <w:rPr>
          <w:rFonts w:eastAsia="SimSun" w:hint="eastAsia"/>
          <w:lang w:eastAsia="zh-CN"/>
        </w:rPr>
        <w:t xml:space="preserve"> </w:t>
      </w:r>
      <w:r w:rsidRPr="00C25669">
        <w:rPr>
          <w:rFonts w:eastAsia="SimSun"/>
        </w:rPr>
        <w:t xml:space="preserve">and </w:t>
      </w:r>
      <w:r w:rsidRPr="00C25669">
        <w:t>Table 9.4B.1.1.1-1</w:t>
      </w:r>
      <w:r w:rsidRPr="00C25669">
        <w:rPr>
          <w:rFonts w:eastAsia="SimSun" w:hint="eastAsia"/>
        </w:rPr>
        <w:t>. The NR</w:t>
      </w:r>
      <w:r w:rsidRPr="00C25669">
        <w:rPr>
          <w:rFonts w:eastAsia="SimSun"/>
        </w:rPr>
        <w:t xml:space="preserve"> SDR</w:t>
      </w:r>
      <w:r w:rsidRPr="00C25669">
        <w:rPr>
          <w:rFonts w:eastAsia="SimSun" w:hint="eastAsia"/>
        </w:rPr>
        <w:t xml:space="preserve"> tests </w:t>
      </w:r>
      <w:r w:rsidRPr="00C25669">
        <w:rPr>
          <w:rFonts w:eastAsia="SimSun" w:hint="eastAsia"/>
          <w:lang w:eastAsia="zh-CN"/>
        </w:rPr>
        <w:t>setup is</w:t>
      </w:r>
      <w:r w:rsidRPr="00C25669">
        <w:rPr>
          <w:rFonts w:eastAsia="SimSun" w:hint="eastAsia"/>
        </w:rPr>
        <w:t xml:space="preserve"> specified in </w:t>
      </w:r>
      <w:r>
        <w:rPr>
          <w:rFonts w:eastAsia="SimSun"/>
        </w:rPr>
        <w:t>Clause</w:t>
      </w:r>
      <w:r w:rsidRPr="00C25669">
        <w:rPr>
          <w:rFonts w:eastAsia="SimSun" w:hint="eastAsia"/>
        </w:rPr>
        <w:t xml:space="preserve"> 5.</w:t>
      </w:r>
      <w:r w:rsidRPr="00C25669">
        <w:rPr>
          <w:rFonts w:eastAsia="SimSun"/>
        </w:rPr>
        <w:t>5</w:t>
      </w:r>
      <w:r w:rsidRPr="00C25669">
        <w:rPr>
          <w:rFonts w:eastAsia="SimSun" w:hint="eastAsia"/>
          <w:lang w:eastAsia="zh-CN"/>
        </w:rPr>
        <w:t>A</w:t>
      </w:r>
      <w:r w:rsidRPr="00C25669">
        <w:rPr>
          <w:rFonts w:eastAsia="SimSun" w:hint="eastAsia"/>
        </w:rPr>
        <w:t xml:space="preserve">. During the test, the </w:t>
      </w:r>
      <w:r w:rsidRPr="00C25669">
        <w:rPr>
          <w:rFonts w:eastAsia="SimSun"/>
        </w:rPr>
        <w:t xml:space="preserve">PDSCH </w:t>
      </w:r>
      <w:r w:rsidRPr="00C25669">
        <w:rPr>
          <w:rFonts w:eastAsia="SimSun" w:hint="eastAsia"/>
        </w:rPr>
        <w:t xml:space="preserve">performance on </w:t>
      </w:r>
      <w:r w:rsidRPr="00C25669">
        <w:rPr>
          <w:rFonts w:eastAsia="SimSun"/>
        </w:rPr>
        <w:t xml:space="preserve">both </w:t>
      </w:r>
      <w:r w:rsidRPr="00C25669">
        <w:rPr>
          <w:rFonts w:eastAsia="SimSun" w:hint="eastAsia"/>
        </w:rPr>
        <w:t xml:space="preserve">the NR cell(s) </w:t>
      </w:r>
      <w:r w:rsidRPr="00C25669">
        <w:rPr>
          <w:rFonts w:eastAsia="SimSun"/>
        </w:rPr>
        <w:t xml:space="preserve">and LTE cell(s) </w:t>
      </w:r>
      <w:r w:rsidRPr="00C25669">
        <w:rPr>
          <w:rFonts w:eastAsia="SimSun" w:hint="eastAsia"/>
        </w:rPr>
        <w:t>shall be verified.</w:t>
      </w:r>
    </w:p>
    <w:p w14:paraId="533FDC5E" w14:textId="77777777" w:rsidR="005B3300" w:rsidRPr="00C12646" w:rsidRDefault="005B3300" w:rsidP="005B3300">
      <w:pPr>
        <w:rPr>
          <w:lang w:val="en-US" w:eastAsia="zh-CN"/>
        </w:rPr>
      </w:pPr>
      <w:r w:rsidRPr="00C25669">
        <w:rPr>
          <w:rFonts w:ascii="Times-Roman" w:hAnsi="Times-Roman"/>
        </w:rPr>
        <w:t>The TB success rate shall be higher than 85% when NR PDSCH is scheduled with MCS defined for the selected EN-DC bandwidth combination and with the downlink physical channel setup according to Annex C.3.1 and when E-UTRA PDSCH is scheduled with FRC defined for the selected EN-DC bandwidth combination and with the downlink physical channel setup according to Annex C.3.2 from TS 36.101 [</w:t>
      </w:r>
      <w:r w:rsidRPr="00C25669">
        <w:rPr>
          <w:rFonts w:ascii="Times-Roman" w:hAnsi="Times-Roman" w:hint="eastAsia"/>
          <w:lang w:eastAsia="zh-CN"/>
        </w:rPr>
        <w:t>4</w:t>
      </w:r>
      <w:r w:rsidRPr="00C25669">
        <w:rPr>
          <w:rFonts w:ascii="Times-Roman" w:hAnsi="Times-Roman"/>
        </w:rPr>
        <w:t>].</w:t>
      </w:r>
      <w:r>
        <w:rPr>
          <w:rFonts w:ascii="Times-Roman" w:hAnsi="Times-Roman"/>
        </w:rPr>
        <w:t xml:space="preserve"> </w:t>
      </w:r>
      <w:r w:rsidRPr="00C12646">
        <w:t xml:space="preserve">The </w:t>
      </w:r>
      <w:r>
        <w:t>TB</w:t>
      </w:r>
      <w:r w:rsidRPr="00C12646">
        <w:t xml:space="preserve"> success rate of delivered PDCP SDU(s) by Layer2 is defined according to the different DRB type: Split </w:t>
      </w:r>
      <w:r w:rsidRPr="0082697A">
        <w:t>bearer</w:t>
      </w:r>
      <w:r w:rsidRPr="00C12646">
        <w:t>, MCG or SCG bearer.</w:t>
      </w:r>
    </w:p>
    <w:p w14:paraId="53F5E79A" w14:textId="77777777" w:rsidR="005B3300" w:rsidRDefault="00F54D77" w:rsidP="00F54D77">
      <w:pPr>
        <w:pStyle w:val="B10"/>
      </w:pPr>
      <w:bookmarkStart w:id="4867" w:name="_Hlk11311588"/>
      <w:r>
        <w:t>-</w:t>
      </w:r>
      <w:r>
        <w:tab/>
      </w:r>
      <w:r w:rsidR="005B3300">
        <w:t>For the configuration of DRB type of Split bearer, the TB success rate across CGs is defined as TB success rate = 100%*NDL_correct_rx/ (NDL_newtx + NDL_retx), where NDL_newtx is the number of newly transmitted DL transport blocks, NDL_retx is the number of retransmitted DL transport blocks, and NDL_correct_rx is the number of correctly received DL transport blocks. All the above numbers of transmitted, retransmitted or correctly received DL transport blocks are calculated as the sum of the numbers of DL transport blocks across all the CGs used for DC transmission or reception.</w:t>
      </w:r>
    </w:p>
    <w:p w14:paraId="1BC2D68A" w14:textId="77777777" w:rsidR="005B3300" w:rsidRDefault="00F54D77" w:rsidP="00F54D77">
      <w:pPr>
        <w:pStyle w:val="B10"/>
        <w:rPr>
          <w:rFonts w:ascii="Times-Roman" w:hAnsi="Times-Roman"/>
          <w:lang w:eastAsia="zh-CN"/>
        </w:rPr>
      </w:pPr>
      <w:r>
        <w:t>-</w:t>
      </w:r>
      <w:r>
        <w:tab/>
      </w:r>
      <w:r w:rsidR="005B3300">
        <w:t>For the configuration of DRB type of MCG or SCG bearer, the TB success rate across CGs is defined as TB success rate = 100%*NDL_correct_rx/ (NDL_newtx + NDL_retx), where NDL_newtx is the number of newly transmitted DL transport blocks, NDL_retx is the number of retransmitted DL transport blocks, and DL_correct_rx is the number of correctly received DL transport blocks. All the above numbers of transmitted, retransmitted or correctly received DL transport blocks are calculated as the sum of the numbers of DL transport blocks per CG used for DC.</w:t>
      </w:r>
    </w:p>
    <w:p w14:paraId="1CAD2C93" w14:textId="77777777" w:rsidR="005B3300" w:rsidRPr="00C25669" w:rsidRDefault="005B3300" w:rsidP="005B3300">
      <w:pPr>
        <w:pStyle w:val="TH"/>
      </w:pPr>
      <w:r w:rsidRPr="00C25669">
        <w:lastRenderedPageBreak/>
        <w:t>Table 9.4B.1.1.1-1</w:t>
      </w:r>
      <w:bookmarkEnd w:id="4867"/>
      <w:r w:rsidRPr="00C25669">
        <w:rPr>
          <w:rFonts w:hint="eastAsia"/>
          <w:lang w:eastAsia="zh-CN"/>
        </w:rPr>
        <w:t>:</w:t>
      </w:r>
      <w:r w:rsidRPr="00C25669">
        <w:t xml:space="preserve"> Additional test setup for E-UTRA CC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91"/>
        <w:gridCol w:w="3600"/>
      </w:tblGrid>
      <w:tr w:rsidR="005B3300" w:rsidRPr="00C25669" w14:paraId="0D946BE6" w14:textId="77777777" w:rsidTr="000811C5">
        <w:trPr>
          <w:cantSplit/>
          <w:jc w:val="center"/>
        </w:trPr>
        <w:tc>
          <w:tcPr>
            <w:tcW w:w="2160" w:type="dxa"/>
          </w:tcPr>
          <w:p w14:paraId="3A93BEF9" w14:textId="77777777" w:rsidR="005B3300" w:rsidRPr="00C25669" w:rsidRDefault="005B3300" w:rsidP="000811C5">
            <w:pPr>
              <w:keepNext/>
              <w:keepLines/>
              <w:overflowPunct w:val="0"/>
              <w:autoSpaceDE w:val="0"/>
              <w:autoSpaceDN w:val="0"/>
              <w:adjustRightInd w:val="0"/>
              <w:spacing w:after="0"/>
              <w:jc w:val="center"/>
              <w:textAlignment w:val="baseline"/>
              <w:rPr>
                <w:rFonts w:ascii="Arial" w:eastAsia="?? ??" w:hAnsi="Arial" w:cs="Arial"/>
                <w:b/>
                <w:sz w:val="18"/>
              </w:rPr>
            </w:pPr>
            <w:r w:rsidRPr="00C25669">
              <w:rPr>
                <w:rFonts w:ascii="Arial" w:eastAsia="?? ??" w:hAnsi="Arial" w:cs="Arial"/>
                <w:b/>
                <w:sz w:val="18"/>
              </w:rPr>
              <w:t>Parameter</w:t>
            </w:r>
          </w:p>
        </w:tc>
        <w:tc>
          <w:tcPr>
            <w:tcW w:w="1691" w:type="dxa"/>
          </w:tcPr>
          <w:p w14:paraId="51121971" w14:textId="77777777" w:rsidR="005B3300" w:rsidRPr="00C25669" w:rsidRDefault="005B3300" w:rsidP="000811C5">
            <w:pPr>
              <w:keepNext/>
              <w:keepLines/>
              <w:overflowPunct w:val="0"/>
              <w:autoSpaceDE w:val="0"/>
              <w:autoSpaceDN w:val="0"/>
              <w:adjustRightInd w:val="0"/>
              <w:spacing w:after="0"/>
              <w:jc w:val="center"/>
              <w:textAlignment w:val="baseline"/>
              <w:rPr>
                <w:rFonts w:ascii="Arial" w:eastAsia="?? ??" w:hAnsi="Arial" w:cs="Arial"/>
                <w:b/>
                <w:sz w:val="18"/>
              </w:rPr>
            </w:pPr>
            <w:r w:rsidRPr="00C25669">
              <w:rPr>
                <w:rFonts w:ascii="Arial" w:eastAsia="?? ??" w:hAnsi="Arial" w:cs="Arial"/>
                <w:b/>
                <w:sz w:val="18"/>
              </w:rPr>
              <w:t>Unit</w:t>
            </w:r>
          </w:p>
        </w:tc>
        <w:tc>
          <w:tcPr>
            <w:tcW w:w="3600" w:type="dxa"/>
          </w:tcPr>
          <w:p w14:paraId="3E66ECBA" w14:textId="77777777" w:rsidR="005B3300" w:rsidRPr="00C25669" w:rsidRDefault="005B3300" w:rsidP="000811C5">
            <w:pPr>
              <w:keepNext/>
              <w:keepLines/>
              <w:overflowPunct w:val="0"/>
              <w:autoSpaceDE w:val="0"/>
              <w:autoSpaceDN w:val="0"/>
              <w:adjustRightInd w:val="0"/>
              <w:spacing w:after="0"/>
              <w:jc w:val="center"/>
              <w:textAlignment w:val="baseline"/>
              <w:rPr>
                <w:rFonts w:ascii="Arial" w:eastAsia="?? ??" w:hAnsi="Arial" w:cs="Arial"/>
                <w:b/>
                <w:sz w:val="18"/>
              </w:rPr>
            </w:pPr>
            <w:r w:rsidRPr="00C25669">
              <w:rPr>
                <w:rFonts w:ascii="Arial" w:eastAsia="?? ??" w:hAnsi="Arial" w:cs="Arial"/>
                <w:b/>
                <w:sz w:val="18"/>
              </w:rPr>
              <w:t xml:space="preserve">Value </w:t>
            </w:r>
          </w:p>
        </w:tc>
      </w:tr>
      <w:tr w:rsidR="005B3300" w:rsidRPr="00C25669" w14:paraId="619A908E" w14:textId="77777777" w:rsidTr="000811C5">
        <w:trPr>
          <w:cantSplit/>
          <w:jc w:val="center"/>
        </w:trPr>
        <w:tc>
          <w:tcPr>
            <w:tcW w:w="2160" w:type="dxa"/>
            <w:vAlign w:val="center"/>
          </w:tcPr>
          <w:p w14:paraId="11FBFF3E" w14:textId="77777777" w:rsidR="005B3300" w:rsidRPr="00C25669" w:rsidRDefault="005B3300" w:rsidP="000811C5">
            <w:pPr>
              <w:pStyle w:val="TAC"/>
              <w:rPr>
                <w:rFonts w:eastAsia="?? ??"/>
              </w:rPr>
            </w:pPr>
            <w:r w:rsidRPr="00C25669">
              <w:t>Inter-TTI Distance</w:t>
            </w:r>
          </w:p>
        </w:tc>
        <w:tc>
          <w:tcPr>
            <w:tcW w:w="1691" w:type="dxa"/>
            <w:vAlign w:val="center"/>
          </w:tcPr>
          <w:p w14:paraId="0B7BB934" w14:textId="77777777" w:rsidR="005B3300" w:rsidRPr="00C25669" w:rsidRDefault="005B3300" w:rsidP="000811C5">
            <w:pPr>
              <w:pStyle w:val="TAC"/>
              <w:rPr>
                <w:rFonts w:eastAsia="?? ??"/>
              </w:rPr>
            </w:pPr>
          </w:p>
        </w:tc>
        <w:tc>
          <w:tcPr>
            <w:tcW w:w="3600" w:type="dxa"/>
            <w:vAlign w:val="center"/>
          </w:tcPr>
          <w:p w14:paraId="247CC4E7" w14:textId="77777777" w:rsidR="005B3300" w:rsidRPr="00C25669" w:rsidRDefault="005B3300" w:rsidP="000811C5">
            <w:pPr>
              <w:pStyle w:val="TAC"/>
              <w:rPr>
                <w:rFonts w:eastAsia="?? ??"/>
              </w:rPr>
            </w:pPr>
            <w:r w:rsidRPr="00C25669">
              <w:rPr>
                <w:rFonts w:eastAsia="?? ??"/>
              </w:rPr>
              <w:t>1</w:t>
            </w:r>
          </w:p>
        </w:tc>
      </w:tr>
      <w:tr w:rsidR="005B3300" w:rsidRPr="00C25669" w14:paraId="2DE43E9A" w14:textId="77777777" w:rsidTr="000811C5">
        <w:trPr>
          <w:cantSplit/>
          <w:jc w:val="center"/>
        </w:trPr>
        <w:tc>
          <w:tcPr>
            <w:tcW w:w="2160" w:type="dxa"/>
            <w:vAlign w:val="center"/>
          </w:tcPr>
          <w:p w14:paraId="01A89219" w14:textId="77777777" w:rsidR="005B3300" w:rsidRPr="00C25669" w:rsidRDefault="005B3300" w:rsidP="000811C5">
            <w:pPr>
              <w:pStyle w:val="TAC"/>
              <w:rPr>
                <w:rFonts w:eastAsia="?? ??"/>
              </w:rPr>
            </w:pPr>
            <w:r w:rsidRPr="00C25669">
              <w:t>Number of OFDM symbols for PDCCH per component carrier</w:t>
            </w:r>
          </w:p>
        </w:tc>
        <w:tc>
          <w:tcPr>
            <w:tcW w:w="1691" w:type="dxa"/>
            <w:vAlign w:val="center"/>
          </w:tcPr>
          <w:p w14:paraId="3AF97BE2" w14:textId="77777777" w:rsidR="005B3300" w:rsidRPr="00C25669" w:rsidRDefault="005B3300" w:rsidP="000811C5">
            <w:pPr>
              <w:pStyle w:val="TAC"/>
              <w:rPr>
                <w:rFonts w:eastAsia="?? ??"/>
              </w:rPr>
            </w:pPr>
            <w:r w:rsidRPr="00C25669">
              <w:rPr>
                <w:rFonts w:eastAsia="?? ??"/>
              </w:rPr>
              <w:t>OFDM symbols</w:t>
            </w:r>
          </w:p>
        </w:tc>
        <w:tc>
          <w:tcPr>
            <w:tcW w:w="3600" w:type="dxa"/>
            <w:vAlign w:val="center"/>
          </w:tcPr>
          <w:p w14:paraId="10126CCA" w14:textId="77777777" w:rsidR="005B3300" w:rsidRPr="00C25669" w:rsidRDefault="005B3300" w:rsidP="000811C5">
            <w:pPr>
              <w:pStyle w:val="TAC"/>
              <w:rPr>
                <w:rFonts w:eastAsia="?? ??"/>
              </w:rPr>
            </w:pPr>
            <w:r w:rsidRPr="00C25669">
              <w:rPr>
                <w:rFonts w:eastAsia="?? ??"/>
              </w:rPr>
              <w:t>1</w:t>
            </w:r>
          </w:p>
        </w:tc>
      </w:tr>
      <w:tr w:rsidR="005B3300" w:rsidRPr="00C25669" w14:paraId="70155846" w14:textId="77777777" w:rsidTr="000811C5">
        <w:trPr>
          <w:cantSplit/>
          <w:jc w:val="center"/>
        </w:trPr>
        <w:tc>
          <w:tcPr>
            <w:tcW w:w="2160" w:type="dxa"/>
            <w:vAlign w:val="center"/>
          </w:tcPr>
          <w:p w14:paraId="28425CC8" w14:textId="77777777" w:rsidR="005B3300" w:rsidRPr="00C25669" w:rsidRDefault="005B3300" w:rsidP="000811C5">
            <w:pPr>
              <w:pStyle w:val="TAC"/>
              <w:rPr>
                <w:rFonts w:eastAsia="?? ??"/>
              </w:rPr>
            </w:pPr>
            <w:r w:rsidRPr="00C25669">
              <w:t>Cross carrier scheduling</w:t>
            </w:r>
          </w:p>
        </w:tc>
        <w:tc>
          <w:tcPr>
            <w:tcW w:w="1691" w:type="dxa"/>
            <w:vAlign w:val="center"/>
          </w:tcPr>
          <w:p w14:paraId="14EE3F66" w14:textId="77777777" w:rsidR="005B3300" w:rsidRPr="00C25669" w:rsidRDefault="005B3300" w:rsidP="000811C5">
            <w:pPr>
              <w:pStyle w:val="TAC"/>
              <w:rPr>
                <w:rFonts w:eastAsia="?? ??"/>
              </w:rPr>
            </w:pPr>
          </w:p>
        </w:tc>
        <w:tc>
          <w:tcPr>
            <w:tcW w:w="3600" w:type="dxa"/>
            <w:vAlign w:val="center"/>
          </w:tcPr>
          <w:p w14:paraId="1302DE42" w14:textId="77777777" w:rsidR="005B3300" w:rsidRPr="00C25669" w:rsidRDefault="005B3300" w:rsidP="000811C5">
            <w:pPr>
              <w:pStyle w:val="TAC"/>
              <w:rPr>
                <w:rFonts w:eastAsia="?? ??"/>
              </w:rPr>
            </w:pPr>
            <w:r w:rsidRPr="00C25669">
              <w:rPr>
                <w:rFonts w:eastAsia="?? ??"/>
              </w:rPr>
              <w:t>Not configured</w:t>
            </w:r>
          </w:p>
        </w:tc>
      </w:tr>
      <w:tr w:rsidR="005B3300" w:rsidRPr="00C25669" w14:paraId="204703CB" w14:textId="77777777" w:rsidTr="000811C5">
        <w:trPr>
          <w:cantSplit/>
          <w:jc w:val="center"/>
        </w:trPr>
        <w:tc>
          <w:tcPr>
            <w:tcW w:w="2160" w:type="dxa"/>
            <w:vAlign w:val="center"/>
          </w:tcPr>
          <w:p w14:paraId="7DE86E83" w14:textId="77777777" w:rsidR="005B3300" w:rsidRPr="00C25669" w:rsidRDefault="005B3300" w:rsidP="000811C5">
            <w:pPr>
              <w:pStyle w:val="TAC"/>
              <w:rPr>
                <w:rFonts w:eastAsia="?? ??"/>
              </w:rPr>
            </w:pPr>
            <w:r w:rsidRPr="00C25669">
              <w:t>Propagation condition</w:t>
            </w:r>
          </w:p>
        </w:tc>
        <w:tc>
          <w:tcPr>
            <w:tcW w:w="1691" w:type="dxa"/>
            <w:vAlign w:val="center"/>
          </w:tcPr>
          <w:p w14:paraId="58E485CF" w14:textId="77777777" w:rsidR="005B3300" w:rsidRPr="00C25669" w:rsidRDefault="005B3300" w:rsidP="000811C5">
            <w:pPr>
              <w:pStyle w:val="TAC"/>
              <w:rPr>
                <w:rFonts w:eastAsia="?? ??"/>
              </w:rPr>
            </w:pPr>
          </w:p>
        </w:tc>
        <w:tc>
          <w:tcPr>
            <w:tcW w:w="3600" w:type="dxa"/>
            <w:vAlign w:val="center"/>
          </w:tcPr>
          <w:p w14:paraId="51EE3788" w14:textId="77777777" w:rsidR="005B3300" w:rsidRPr="00C25669" w:rsidRDefault="005B3300" w:rsidP="000811C5">
            <w:pPr>
              <w:pStyle w:val="TAC"/>
              <w:rPr>
                <w:rFonts w:eastAsia="?? ??"/>
              </w:rPr>
            </w:pPr>
            <w:r w:rsidRPr="00C25669">
              <w:rPr>
                <w:rFonts w:eastAsia="?? ??"/>
              </w:rPr>
              <w:t>Static propagation condition</w:t>
            </w:r>
          </w:p>
          <w:p w14:paraId="3AD5345F" w14:textId="77777777" w:rsidR="005B3300" w:rsidRPr="00C25669" w:rsidRDefault="005B3300" w:rsidP="000811C5">
            <w:pPr>
              <w:pStyle w:val="TAC"/>
              <w:rPr>
                <w:rFonts w:eastAsia="?? ??"/>
              </w:rPr>
            </w:pPr>
            <w:r w:rsidRPr="00C25669">
              <w:rPr>
                <w:rFonts w:eastAsia="?? ??"/>
              </w:rPr>
              <w:t>No external noise sources are applied</w:t>
            </w:r>
          </w:p>
        </w:tc>
      </w:tr>
      <w:tr w:rsidR="005B3300" w:rsidRPr="00C25669" w14:paraId="346AE8AB" w14:textId="77777777" w:rsidTr="000811C5">
        <w:trPr>
          <w:cantSplit/>
          <w:jc w:val="center"/>
        </w:trPr>
        <w:tc>
          <w:tcPr>
            <w:tcW w:w="2160" w:type="dxa"/>
            <w:vAlign w:val="center"/>
          </w:tcPr>
          <w:p w14:paraId="5F695012" w14:textId="77777777" w:rsidR="005B3300" w:rsidRPr="00C25669" w:rsidRDefault="005B3300" w:rsidP="000811C5">
            <w:pPr>
              <w:pStyle w:val="TAC"/>
              <w:rPr>
                <w:rFonts w:eastAsia="?? ??"/>
              </w:rPr>
            </w:pPr>
            <w:r w:rsidRPr="005B3300">
              <w:rPr>
                <w:noProof/>
                <w:position w:val="-12"/>
                <w:lang w:val="en-US" w:eastAsia="zh-CN"/>
              </w:rPr>
              <w:drawing>
                <wp:inline distT="0" distB="0" distL="0" distR="0" wp14:anchorId="33FDCD5F" wp14:editId="2ABC96D8">
                  <wp:extent cx="190500" cy="254000"/>
                  <wp:effectExtent l="0" t="0" r="0" b="0"/>
                  <wp:docPr id="9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500" cy="254000"/>
                          </a:xfrm>
                          <a:prstGeom prst="rect">
                            <a:avLst/>
                          </a:prstGeom>
                          <a:noFill/>
                          <a:ln>
                            <a:noFill/>
                          </a:ln>
                        </pic:spPr>
                      </pic:pic>
                    </a:graphicData>
                  </a:graphic>
                </wp:inline>
              </w:drawing>
            </w:r>
            <w:r w:rsidRPr="00C25669">
              <w:rPr>
                <w:position w:val="-12"/>
              </w:rPr>
              <w:t xml:space="preserve"> </w:t>
            </w:r>
            <w:r w:rsidRPr="00C25669">
              <w:t>at antenna port</w:t>
            </w:r>
          </w:p>
        </w:tc>
        <w:tc>
          <w:tcPr>
            <w:tcW w:w="1691" w:type="dxa"/>
            <w:vAlign w:val="center"/>
          </w:tcPr>
          <w:p w14:paraId="6631ADC2" w14:textId="77777777" w:rsidR="005B3300" w:rsidRPr="00C25669" w:rsidRDefault="005B3300" w:rsidP="000811C5">
            <w:pPr>
              <w:pStyle w:val="TAC"/>
              <w:rPr>
                <w:rFonts w:eastAsia="?? ??"/>
              </w:rPr>
            </w:pPr>
            <w:r w:rsidRPr="00C25669">
              <w:t>dBm/15kHz</w:t>
            </w:r>
          </w:p>
        </w:tc>
        <w:tc>
          <w:tcPr>
            <w:tcW w:w="3600" w:type="dxa"/>
            <w:vAlign w:val="center"/>
          </w:tcPr>
          <w:p w14:paraId="1AE3E8E9" w14:textId="77777777" w:rsidR="005B3300" w:rsidRPr="00C25669" w:rsidRDefault="005B3300" w:rsidP="000811C5">
            <w:pPr>
              <w:pStyle w:val="TAC"/>
              <w:rPr>
                <w:rFonts w:eastAsia="?? ??"/>
              </w:rPr>
            </w:pPr>
            <w:r w:rsidRPr="00C25669">
              <w:t>-85</w:t>
            </w:r>
          </w:p>
        </w:tc>
      </w:tr>
      <w:tr w:rsidR="005B3300" w:rsidRPr="00C25669" w14:paraId="0AED418E" w14:textId="77777777" w:rsidTr="000811C5">
        <w:trPr>
          <w:cantSplit/>
          <w:jc w:val="center"/>
        </w:trPr>
        <w:tc>
          <w:tcPr>
            <w:tcW w:w="2160" w:type="dxa"/>
            <w:vMerge w:val="restart"/>
            <w:vAlign w:val="center"/>
          </w:tcPr>
          <w:p w14:paraId="046CC08A" w14:textId="77777777" w:rsidR="005B3300" w:rsidRPr="00C25669" w:rsidRDefault="005B3300" w:rsidP="000811C5">
            <w:pPr>
              <w:pStyle w:val="TAC"/>
              <w:rPr>
                <w:rFonts w:eastAsia="?? ??"/>
              </w:rPr>
            </w:pPr>
            <w:r w:rsidRPr="00C25669">
              <w:rPr>
                <w:position w:val="-12"/>
              </w:rPr>
              <w:t>Antenna configuration</w:t>
            </w:r>
          </w:p>
        </w:tc>
        <w:tc>
          <w:tcPr>
            <w:tcW w:w="1691" w:type="dxa"/>
            <w:vAlign w:val="center"/>
          </w:tcPr>
          <w:p w14:paraId="5B232E7F" w14:textId="77777777" w:rsidR="005B3300" w:rsidRPr="00C25669" w:rsidRDefault="005B3300" w:rsidP="000811C5">
            <w:pPr>
              <w:pStyle w:val="TAC"/>
              <w:rPr>
                <w:rFonts w:eastAsia="?? ??"/>
              </w:rPr>
            </w:pPr>
            <w:r w:rsidRPr="00C25669">
              <w:t>2 layer CC</w:t>
            </w:r>
          </w:p>
        </w:tc>
        <w:tc>
          <w:tcPr>
            <w:tcW w:w="3600" w:type="dxa"/>
            <w:vAlign w:val="center"/>
          </w:tcPr>
          <w:p w14:paraId="6FBB9919" w14:textId="77777777" w:rsidR="005B3300" w:rsidRPr="00C25669" w:rsidRDefault="005B3300" w:rsidP="000811C5">
            <w:pPr>
              <w:pStyle w:val="TAC"/>
              <w:rPr>
                <w:rFonts w:eastAsia="?? ??"/>
              </w:rPr>
            </w:pPr>
            <w:r w:rsidRPr="00C25669">
              <w:t>2x2 or 2x4</w:t>
            </w:r>
          </w:p>
        </w:tc>
      </w:tr>
      <w:tr w:rsidR="005B3300" w:rsidRPr="00C25669" w14:paraId="18D97B41" w14:textId="77777777" w:rsidTr="000811C5">
        <w:trPr>
          <w:cantSplit/>
          <w:jc w:val="center"/>
        </w:trPr>
        <w:tc>
          <w:tcPr>
            <w:tcW w:w="2160" w:type="dxa"/>
            <w:vMerge/>
            <w:vAlign w:val="center"/>
          </w:tcPr>
          <w:p w14:paraId="4AF8A699" w14:textId="77777777" w:rsidR="005B3300" w:rsidRPr="00C25669" w:rsidRDefault="005B3300" w:rsidP="000811C5">
            <w:pPr>
              <w:pStyle w:val="TAC"/>
              <w:rPr>
                <w:rFonts w:eastAsia="?? ??"/>
              </w:rPr>
            </w:pPr>
          </w:p>
        </w:tc>
        <w:tc>
          <w:tcPr>
            <w:tcW w:w="1691" w:type="dxa"/>
            <w:vAlign w:val="center"/>
          </w:tcPr>
          <w:p w14:paraId="401C1665" w14:textId="77777777" w:rsidR="005B3300" w:rsidRPr="00C25669" w:rsidRDefault="005B3300" w:rsidP="000811C5">
            <w:pPr>
              <w:pStyle w:val="TAC"/>
              <w:rPr>
                <w:rFonts w:eastAsia="?? ??"/>
              </w:rPr>
            </w:pPr>
            <w:r w:rsidRPr="00C25669">
              <w:t>4 layer CC</w:t>
            </w:r>
          </w:p>
        </w:tc>
        <w:tc>
          <w:tcPr>
            <w:tcW w:w="3600" w:type="dxa"/>
            <w:vAlign w:val="center"/>
          </w:tcPr>
          <w:p w14:paraId="1094003A" w14:textId="77777777" w:rsidR="005B3300" w:rsidRPr="00C25669" w:rsidRDefault="005B3300" w:rsidP="000811C5">
            <w:pPr>
              <w:pStyle w:val="TAC"/>
              <w:rPr>
                <w:rFonts w:eastAsia="?? ??"/>
              </w:rPr>
            </w:pPr>
            <w:r w:rsidRPr="00C25669">
              <w:t>4x4</w:t>
            </w:r>
          </w:p>
        </w:tc>
      </w:tr>
      <w:tr w:rsidR="005B3300" w:rsidRPr="00C25669" w14:paraId="18A60B6B" w14:textId="77777777" w:rsidTr="000811C5">
        <w:trPr>
          <w:cantSplit/>
          <w:jc w:val="center"/>
        </w:trPr>
        <w:tc>
          <w:tcPr>
            <w:tcW w:w="2160" w:type="dxa"/>
            <w:vMerge w:val="restart"/>
            <w:vAlign w:val="center"/>
          </w:tcPr>
          <w:p w14:paraId="6A5A1958" w14:textId="77777777" w:rsidR="005B3300" w:rsidRPr="00C25669" w:rsidRDefault="005B3300" w:rsidP="000811C5">
            <w:pPr>
              <w:pStyle w:val="TAC"/>
              <w:rPr>
                <w:position w:val="-12"/>
              </w:rPr>
            </w:pPr>
            <w:r w:rsidRPr="00C25669">
              <w:rPr>
                <w:position w:val="-12"/>
              </w:rPr>
              <w:t>Codebook subset</w:t>
            </w:r>
          </w:p>
          <w:p w14:paraId="1D8B2FAB" w14:textId="77777777" w:rsidR="005B3300" w:rsidRPr="00C25669" w:rsidRDefault="005B3300" w:rsidP="000811C5">
            <w:pPr>
              <w:pStyle w:val="TAC"/>
              <w:rPr>
                <w:rFonts w:eastAsia="?? ??"/>
              </w:rPr>
            </w:pPr>
            <w:r w:rsidRPr="00C25669">
              <w:rPr>
                <w:position w:val="-12"/>
              </w:rPr>
              <w:t>restriction</w:t>
            </w:r>
          </w:p>
        </w:tc>
        <w:tc>
          <w:tcPr>
            <w:tcW w:w="1691" w:type="dxa"/>
            <w:vAlign w:val="center"/>
          </w:tcPr>
          <w:p w14:paraId="7FB07FC5" w14:textId="77777777" w:rsidR="005B3300" w:rsidRPr="00C25669" w:rsidRDefault="005B3300" w:rsidP="000811C5">
            <w:pPr>
              <w:pStyle w:val="TAC"/>
              <w:rPr>
                <w:rFonts w:eastAsia="?? ??"/>
              </w:rPr>
            </w:pPr>
            <w:r w:rsidRPr="00C25669">
              <w:t>2 layer CC</w:t>
            </w:r>
          </w:p>
        </w:tc>
        <w:tc>
          <w:tcPr>
            <w:tcW w:w="3600" w:type="dxa"/>
            <w:vAlign w:val="center"/>
          </w:tcPr>
          <w:p w14:paraId="3122A1CD" w14:textId="77777777" w:rsidR="005B3300" w:rsidRPr="00C25669" w:rsidRDefault="005B3300" w:rsidP="000811C5">
            <w:pPr>
              <w:pStyle w:val="TAC"/>
              <w:rPr>
                <w:rFonts w:eastAsia="?? ??"/>
              </w:rPr>
            </w:pPr>
            <w:r w:rsidRPr="00C25669">
              <w:t>10</w:t>
            </w:r>
          </w:p>
        </w:tc>
      </w:tr>
      <w:tr w:rsidR="005B3300" w:rsidRPr="00C25669" w14:paraId="49643FD3" w14:textId="77777777" w:rsidTr="000811C5">
        <w:trPr>
          <w:cantSplit/>
          <w:jc w:val="center"/>
        </w:trPr>
        <w:tc>
          <w:tcPr>
            <w:tcW w:w="2160" w:type="dxa"/>
            <w:vMerge/>
            <w:vAlign w:val="center"/>
          </w:tcPr>
          <w:p w14:paraId="3510C876" w14:textId="77777777" w:rsidR="005B3300" w:rsidRPr="00C25669" w:rsidRDefault="005B3300" w:rsidP="000811C5">
            <w:pPr>
              <w:pStyle w:val="TAC"/>
              <w:rPr>
                <w:rFonts w:eastAsia="?? ??"/>
              </w:rPr>
            </w:pPr>
          </w:p>
        </w:tc>
        <w:tc>
          <w:tcPr>
            <w:tcW w:w="1691" w:type="dxa"/>
            <w:vAlign w:val="center"/>
          </w:tcPr>
          <w:p w14:paraId="5FE7205F" w14:textId="77777777" w:rsidR="005B3300" w:rsidRPr="00C25669" w:rsidRDefault="005B3300" w:rsidP="000811C5">
            <w:pPr>
              <w:pStyle w:val="TAC"/>
              <w:rPr>
                <w:rFonts w:eastAsia="?? ??"/>
              </w:rPr>
            </w:pPr>
            <w:r w:rsidRPr="00C25669">
              <w:t>4 layer CC</w:t>
            </w:r>
          </w:p>
        </w:tc>
        <w:tc>
          <w:tcPr>
            <w:tcW w:w="3600" w:type="dxa"/>
            <w:vAlign w:val="center"/>
          </w:tcPr>
          <w:p w14:paraId="40D1BD9E" w14:textId="77777777" w:rsidR="005B3300" w:rsidRPr="00C25669" w:rsidRDefault="005B3300" w:rsidP="000811C5">
            <w:pPr>
              <w:pStyle w:val="TAC"/>
              <w:rPr>
                <w:rFonts w:eastAsia="?? ??"/>
              </w:rPr>
            </w:pPr>
            <w:r w:rsidRPr="00C25669">
              <w:t>1000</w:t>
            </w:r>
          </w:p>
        </w:tc>
      </w:tr>
      <w:tr w:rsidR="005B3300" w:rsidRPr="00C25669" w14:paraId="3BA0E267" w14:textId="77777777" w:rsidTr="000811C5">
        <w:trPr>
          <w:cantSplit/>
          <w:jc w:val="center"/>
        </w:trPr>
        <w:tc>
          <w:tcPr>
            <w:tcW w:w="2160" w:type="dxa"/>
            <w:vMerge w:val="restart"/>
            <w:vAlign w:val="center"/>
          </w:tcPr>
          <w:p w14:paraId="25F14AEF" w14:textId="77777777" w:rsidR="005B3300" w:rsidRPr="00C25669" w:rsidRDefault="005B3300" w:rsidP="000811C5">
            <w:pPr>
              <w:pStyle w:val="TAC"/>
              <w:rPr>
                <w:position w:val="-12"/>
              </w:rPr>
            </w:pPr>
            <w:r w:rsidRPr="00C25669">
              <w:rPr>
                <w:position w:val="-12"/>
              </w:rPr>
              <w:t>Downlink power</w:t>
            </w:r>
          </w:p>
          <w:p w14:paraId="34D47F07" w14:textId="77777777" w:rsidR="005B3300" w:rsidRPr="00C25669" w:rsidRDefault="005B3300" w:rsidP="000811C5">
            <w:pPr>
              <w:pStyle w:val="TAC"/>
              <w:rPr>
                <w:rFonts w:eastAsia="?? ??"/>
              </w:rPr>
            </w:pPr>
            <w:r w:rsidRPr="00C25669">
              <w:rPr>
                <w:position w:val="-12"/>
              </w:rPr>
              <w:t>allocation</w:t>
            </w:r>
          </w:p>
        </w:tc>
        <w:tc>
          <w:tcPr>
            <w:tcW w:w="1691" w:type="dxa"/>
            <w:vAlign w:val="center"/>
          </w:tcPr>
          <w:p w14:paraId="5719FEF7" w14:textId="77777777" w:rsidR="005B3300" w:rsidRPr="00C25669" w:rsidRDefault="005B3300" w:rsidP="000811C5">
            <w:pPr>
              <w:pStyle w:val="TAC"/>
              <w:rPr>
                <w:rFonts w:eastAsia="?? ??"/>
              </w:rPr>
            </w:pPr>
            <w:r w:rsidRPr="00C25669">
              <w:t>2 layer CC</w:t>
            </w:r>
          </w:p>
        </w:tc>
        <w:tc>
          <w:tcPr>
            <w:tcW w:w="3600" w:type="dxa"/>
            <w:vAlign w:val="center"/>
          </w:tcPr>
          <w:p w14:paraId="1B573841" w14:textId="77777777" w:rsidR="005B3300" w:rsidRPr="00C25669" w:rsidRDefault="005B3300" w:rsidP="000811C5">
            <w:pPr>
              <w:pStyle w:val="TAC"/>
              <w:rPr>
                <w:rFonts w:eastAsia="?? ??"/>
              </w:rPr>
            </w:pPr>
            <w:r w:rsidRPr="00C25669">
              <w:rPr>
                <w:bCs/>
              </w:rPr>
              <w:object w:dxaOrig="340" w:dyaOrig="340" w14:anchorId="66E9A73C">
                <v:shape id="_x0000_i1048" type="#_x0000_t75" style="width:15.5pt;height:15.5pt" o:ole="">
                  <v:imagedata r:id="rId45" o:title=""/>
                </v:shape>
                <o:OLEObject Type="Embed" ProgID="Equation.3" ShapeID="_x0000_i1048" DrawAspect="Content" ObjectID="_1749606537" r:id="rId46"/>
              </w:object>
            </w:r>
            <w:r w:rsidRPr="00C25669">
              <w:t xml:space="preserve"> = -3dB, </w:t>
            </w:r>
            <w:r w:rsidRPr="00C25669">
              <w:rPr>
                <w:bCs/>
              </w:rPr>
              <w:object w:dxaOrig="320" w:dyaOrig="340" w14:anchorId="173F3ED2">
                <v:shape id="_x0000_i1049" type="#_x0000_t75" style="width:15.5pt;height:15.5pt" o:ole="">
                  <v:imagedata r:id="rId47" o:title=""/>
                </v:shape>
                <o:OLEObject Type="Embed" ProgID="Equation.3" ShapeID="_x0000_i1049" DrawAspect="Content" ObjectID="_1749606538" r:id="rId48"/>
              </w:object>
            </w:r>
            <w:r w:rsidRPr="00C25669">
              <w:t xml:space="preserve"> = -3dB, </w:t>
            </w:r>
            <w:r w:rsidRPr="00C25669">
              <w:rPr>
                <w:bCs/>
              </w:rPr>
              <w:sym w:font="Symbol" w:char="F073"/>
            </w:r>
            <w:r w:rsidRPr="00C25669">
              <w:t xml:space="preserve"> = 0dB</w:t>
            </w:r>
          </w:p>
        </w:tc>
      </w:tr>
      <w:tr w:rsidR="005B3300" w:rsidRPr="00C25669" w14:paraId="6D41AC67" w14:textId="77777777" w:rsidTr="000811C5">
        <w:trPr>
          <w:cantSplit/>
          <w:jc w:val="center"/>
        </w:trPr>
        <w:tc>
          <w:tcPr>
            <w:tcW w:w="2160" w:type="dxa"/>
            <w:vMerge/>
            <w:vAlign w:val="center"/>
          </w:tcPr>
          <w:p w14:paraId="261A59AB" w14:textId="77777777" w:rsidR="005B3300" w:rsidRPr="00C25669" w:rsidRDefault="005B3300" w:rsidP="000811C5">
            <w:pPr>
              <w:pStyle w:val="TAL"/>
              <w:rPr>
                <w:rFonts w:eastAsia="?? ??"/>
                <w:b/>
              </w:rPr>
            </w:pPr>
          </w:p>
        </w:tc>
        <w:tc>
          <w:tcPr>
            <w:tcW w:w="1691" w:type="dxa"/>
            <w:vAlign w:val="center"/>
          </w:tcPr>
          <w:p w14:paraId="5BEEBD33" w14:textId="77777777" w:rsidR="005B3300" w:rsidRPr="00C25669" w:rsidRDefault="005B3300" w:rsidP="000811C5">
            <w:pPr>
              <w:pStyle w:val="TAC"/>
              <w:rPr>
                <w:rFonts w:eastAsia="?? ??"/>
              </w:rPr>
            </w:pPr>
            <w:r w:rsidRPr="00C25669">
              <w:t>4 layer CC</w:t>
            </w:r>
          </w:p>
        </w:tc>
        <w:tc>
          <w:tcPr>
            <w:tcW w:w="3600" w:type="dxa"/>
            <w:vAlign w:val="center"/>
          </w:tcPr>
          <w:p w14:paraId="70DD43B0" w14:textId="77777777" w:rsidR="005B3300" w:rsidRPr="00C25669" w:rsidRDefault="005B3300" w:rsidP="000811C5">
            <w:pPr>
              <w:pStyle w:val="TAC"/>
              <w:rPr>
                <w:rFonts w:eastAsia="?? ??"/>
              </w:rPr>
            </w:pPr>
            <w:r w:rsidRPr="00C25669">
              <w:rPr>
                <w:bCs/>
              </w:rPr>
              <w:object w:dxaOrig="340" w:dyaOrig="340" w14:anchorId="382BA38E">
                <v:shape id="_x0000_i1050" type="#_x0000_t75" style="width:15.5pt;height:15.5pt" o:ole="">
                  <v:imagedata r:id="rId45" o:title=""/>
                </v:shape>
                <o:OLEObject Type="Embed" ProgID="Equation.3" ShapeID="_x0000_i1050" DrawAspect="Content" ObjectID="_1749606539" r:id="rId49"/>
              </w:object>
            </w:r>
            <w:r w:rsidRPr="00C25669">
              <w:t xml:space="preserve"> = -6dB, </w:t>
            </w:r>
            <w:r w:rsidRPr="00C25669">
              <w:rPr>
                <w:bCs/>
              </w:rPr>
              <w:object w:dxaOrig="320" w:dyaOrig="340" w14:anchorId="2875C276">
                <v:shape id="_x0000_i1051" type="#_x0000_t75" style="width:15.5pt;height:15.5pt" o:ole="">
                  <v:imagedata r:id="rId47" o:title=""/>
                </v:shape>
                <o:OLEObject Type="Embed" ProgID="Equation.3" ShapeID="_x0000_i1051" DrawAspect="Content" ObjectID="_1749606540" r:id="rId50"/>
              </w:object>
            </w:r>
            <w:r w:rsidRPr="00C25669">
              <w:t xml:space="preserve"> = -6dB, </w:t>
            </w:r>
            <w:r w:rsidRPr="00C25669">
              <w:rPr>
                <w:bCs/>
              </w:rPr>
              <w:sym w:font="Symbol" w:char="F073"/>
            </w:r>
            <w:r w:rsidRPr="00C25669">
              <w:t xml:space="preserve"> = 3dB</w:t>
            </w:r>
          </w:p>
        </w:tc>
      </w:tr>
    </w:tbl>
    <w:p w14:paraId="0B7FD3DF" w14:textId="77777777" w:rsidR="005B3300" w:rsidRPr="00C25669" w:rsidRDefault="005B3300" w:rsidP="005B3300">
      <w:pPr>
        <w:rPr>
          <w:rFonts w:eastAsia="SimSun"/>
          <w:i/>
          <w:lang w:eastAsia="zh-CN"/>
        </w:rPr>
      </w:pPr>
    </w:p>
    <w:p w14:paraId="41EFCD94" w14:textId="77777777" w:rsidR="005B3300" w:rsidRPr="00C25669" w:rsidRDefault="005B3300" w:rsidP="005B3300">
      <w:pPr>
        <w:pStyle w:val="TH"/>
      </w:pPr>
      <w:r w:rsidRPr="00C25669">
        <w:t>Table 9.4B.1.1.1-2: E-UTRA FRC for SDR test (FDD)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170"/>
        <w:gridCol w:w="2368"/>
        <w:gridCol w:w="2369"/>
        <w:gridCol w:w="2369"/>
      </w:tblGrid>
      <w:tr w:rsidR="005B3300" w:rsidRPr="00C25669" w14:paraId="5F84B099" w14:textId="77777777" w:rsidTr="000811C5">
        <w:tc>
          <w:tcPr>
            <w:tcW w:w="1345" w:type="dxa"/>
            <w:vMerge w:val="restart"/>
            <w:shd w:val="clear" w:color="auto" w:fill="auto"/>
            <w:vAlign w:val="center"/>
          </w:tcPr>
          <w:p w14:paraId="27AE901E" w14:textId="77777777" w:rsidR="005B3300" w:rsidRPr="00C25669" w:rsidRDefault="005B3300" w:rsidP="000811C5">
            <w:pPr>
              <w:pStyle w:val="TAH"/>
            </w:pPr>
            <w:r w:rsidRPr="00C25669">
              <w:t>MIMO layer</w:t>
            </w:r>
          </w:p>
        </w:tc>
        <w:tc>
          <w:tcPr>
            <w:tcW w:w="1170" w:type="dxa"/>
            <w:vMerge w:val="restart"/>
            <w:shd w:val="clear" w:color="auto" w:fill="auto"/>
            <w:vAlign w:val="center"/>
          </w:tcPr>
          <w:p w14:paraId="6EDB9135" w14:textId="77777777" w:rsidR="005B3300" w:rsidRPr="00C25669" w:rsidRDefault="005B3300" w:rsidP="000811C5">
            <w:pPr>
              <w:pStyle w:val="TAH"/>
            </w:pPr>
            <w:r w:rsidRPr="00C25669">
              <w:t>Bandwidth</w:t>
            </w:r>
          </w:p>
        </w:tc>
        <w:tc>
          <w:tcPr>
            <w:tcW w:w="7106" w:type="dxa"/>
            <w:gridSpan w:val="3"/>
            <w:shd w:val="clear" w:color="auto" w:fill="auto"/>
            <w:vAlign w:val="center"/>
          </w:tcPr>
          <w:p w14:paraId="785E94F0" w14:textId="77777777" w:rsidR="005B3300" w:rsidRPr="00C25669" w:rsidRDefault="005B3300" w:rsidP="000811C5">
            <w:pPr>
              <w:pStyle w:val="TAH"/>
            </w:pPr>
            <w:r w:rsidRPr="00C25669">
              <w:t>Reference channel</w:t>
            </w:r>
          </w:p>
        </w:tc>
      </w:tr>
      <w:tr w:rsidR="005B3300" w:rsidRPr="00C25669" w14:paraId="0EF13FEF" w14:textId="77777777" w:rsidTr="000811C5">
        <w:tc>
          <w:tcPr>
            <w:tcW w:w="1345" w:type="dxa"/>
            <w:vMerge/>
            <w:shd w:val="clear" w:color="auto" w:fill="auto"/>
            <w:vAlign w:val="center"/>
          </w:tcPr>
          <w:p w14:paraId="0077CFB4" w14:textId="77777777" w:rsidR="005B3300" w:rsidRPr="00C25669" w:rsidRDefault="005B3300" w:rsidP="000811C5">
            <w:pPr>
              <w:pStyle w:val="TAH"/>
            </w:pPr>
          </w:p>
        </w:tc>
        <w:tc>
          <w:tcPr>
            <w:tcW w:w="1170" w:type="dxa"/>
            <w:vMerge/>
            <w:shd w:val="clear" w:color="auto" w:fill="auto"/>
            <w:vAlign w:val="center"/>
          </w:tcPr>
          <w:p w14:paraId="0F67D202" w14:textId="77777777" w:rsidR="005B3300" w:rsidRPr="00C25669" w:rsidRDefault="005B3300" w:rsidP="000811C5">
            <w:pPr>
              <w:pStyle w:val="TAH"/>
            </w:pPr>
          </w:p>
        </w:tc>
        <w:tc>
          <w:tcPr>
            <w:tcW w:w="2368" w:type="dxa"/>
            <w:shd w:val="clear" w:color="auto" w:fill="auto"/>
            <w:vAlign w:val="center"/>
          </w:tcPr>
          <w:p w14:paraId="1CF05140" w14:textId="77777777" w:rsidR="005B3300" w:rsidRPr="00C25669" w:rsidRDefault="005B3300" w:rsidP="000811C5">
            <w:pPr>
              <w:pStyle w:val="TAH"/>
            </w:pPr>
            <w:r w:rsidRPr="00C25669">
              <w:t>64QAM</w:t>
            </w:r>
          </w:p>
        </w:tc>
        <w:tc>
          <w:tcPr>
            <w:tcW w:w="2369" w:type="dxa"/>
          </w:tcPr>
          <w:p w14:paraId="4A69BDE8" w14:textId="77777777" w:rsidR="005B3300" w:rsidRPr="00C25669" w:rsidRDefault="005B3300" w:rsidP="000811C5">
            <w:pPr>
              <w:pStyle w:val="TAH"/>
            </w:pPr>
            <w:r w:rsidRPr="00C25669">
              <w:t>256QAM</w:t>
            </w:r>
          </w:p>
        </w:tc>
        <w:tc>
          <w:tcPr>
            <w:tcW w:w="2369" w:type="dxa"/>
          </w:tcPr>
          <w:p w14:paraId="55A75192" w14:textId="77777777" w:rsidR="005B3300" w:rsidRPr="00C25669" w:rsidRDefault="005B3300" w:rsidP="000811C5">
            <w:pPr>
              <w:pStyle w:val="TAH"/>
            </w:pPr>
            <w:r w:rsidRPr="00C25669">
              <w:t>1024QAM</w:t>
            </w:r>
          </w:p>
        </w:tc>
      </w:tr>
      <w:tr w:rsidR="005B3300" w:rsidRPr="00C25669" w14:paraId="6AB0AECC" w14:textId="77777777" w:rsidTr="000811C5">
        <w:tc>
          <w:tcPr>
            <w:tcW w:w="1345" w:type="dxa"/>
            <w:vMerge w:val="restart"/>
            <w:shd w:val="clear" w:color="auto" w:fill="auto"/>
            <w:vAlign w:val="center"/>
          </w:tcPr>
          <w:p w14:paraId="582E6AE5" w14:textId="77777777" w:rsidR="005B3300" w:rsidRPr="00C25669" w:rsidRDefault="005B3300" w:rsidP="000811C5">
            <w:pPr>
              <w:pStyle w:val="TAC"/>
            </w:pPr>
            <w:r w:rsidRPr="00C25669">
              <w:t>2 layer</w:t>
            </w:r>
          </w:p>
        </w:tc>
        <w:tc>
          <w:tcPr>
            <w:tcW w:w="1170" w:type="dxa"/>
            <w:shd w:val="clear" w:color="auto" w:fill="auto"/>
            <w:vAlign w:val="center"/>
          </w:tcPr>
          <w:p w14:paraId="07C7C071" w14:textId="77777777" w:rsidR="005B3300" w:rsidRPr="00C25669" w:rsidRDefault="005B3300" w:rsidP="000811C5">
            <w:pPr>
              <w:pStyle w:val="TAC"/>
            </w:pPr>
            <w:r w:rsidRPr="00C25669">
              <w:t>5</w:t>
            </w:r>
          </w:p>
        </w:tc>
        <w:tc>
          <w:tcPr>
            <w:tcW w:w="2368" w:type="dxa"/>
            <w:shd w:val="clear" w:color="auto" w:fill="auto"/>
            <w:vAlign w:val="center"/>
          </w:tcPr>
          <w:p w14:paraId="152E5C16" w14:textId="77777777" w:rsidR="005B3300" w:rsidRPr="00C25669" w:rsidRDefault="005B3300" w:rsidP="000811C5">
            <w:pPr>
              <w:pStyle w:val="TAC"/>
            </w:pPr>
            <w:r w:rsidRPr="00C25669">
              <w:t>R.PDSCH.4-1.1 FDD</w:t>
            </w:r>
          </w:p>
        </w:tc>
        <w:tc>
          <w:tcPr>
            <w:tcW w:w="2369" w:type="dxa"/>
            <w:vAlign w:val="center"/>
          </w:tcPr>
          <w:p w14:paraId="2E8F71D7" w14:textId="77777777" w:rsidR="005B3300" w:rsidRPr="00C25669" w:rsidRDefault="005B3300" w:rsidP="000811C5">
            <w:pPr>
              <w:pStyle w:val="TAC"/>
            </w:pPr>
            <w:r w:rsidRPr="00C25669">
              <w:t>R.PDSCH.4-3.1 FDD</w:t>
            </w:r>
          </w:p>
        </w:tc>
        <w:tc>
          <w:tcPr>
            <w:tcW w:w="2369" w:type="dxa"/>
          </w:tcPr>
          <w:p w14:paraId="500F0146" w14:textId="77777777" w:rsidR="005B3300" w:rsidRPr="00C25669" w:rsidRDefault="005B3300" w:rsidP="000811C5">
            <w:pPr>
              <w:pStyle w:val="TAC"/>
            </w:pPr>
            <w:r w:rsidRPr="00C25669">
              <w:t>R.PDSCH.4-5.1 FDD</w:t>
            </w:r>
          </w:p>
        </w:tc>
      </w:tr>
      <w:tr w:rsidR="005B3300" w:rsidRPr="00C25669" w14:paraId="22C1519A" w14:textId="77777777" w:rsidTr="000811C5">
        <w:tc>
          <w:tcPr>
            <w:tcW w:w="1345" w:type="dxa"/>
            <w:vMerge/>
            <w:shd w:val="clear" w:color="auto" w:fill="auto"/>
          </w:tcPr>
          <w:p w14:paraId="172EB62F" w14:textId="77777777" w:rsidR="005B3300" w:rsidRPr="00C25669" w:rsidRDefault="005B3300" w:rsidP="000811C5">
            <w:pPr>
              <w:pStyle w:val="TAC"/>
            </w:pPr>
          </w:p>
        </w:tc>
        <w:tc>
          <w:tcPr>
            <w:tcW w:w="1170" w:type="dxa"/>
            <w:shd w:val="clear" w:color="auto" w:fill="auto"/>
            <w:vAlign w:val="center"/>
          </w:tcPr>
          <w:p w14:paraId="760FD607" w14:textId="77777777" w:rsidR="005B3300" w:rsidRPr="00C25669" w:rsidRDefault="005B3300" w:rsidP="000811C5">
            <w:pPr>
              <w:pStyle w:val="TAC"/>
            </w:pPr>
            <w:r w:rsidRPr="00C25669">
              <w:t>10</w:t>
            </w:r>
          </w:p>
        </w:tc>
        <w:tc>
          <w:tcPr>
            <w:tcW w:w="2368" w:type="dxa"/>
            <w:shd w:val="clear" w:color="auto" w:fill="auto"/>
            <w:vAlign w:val="center"/>
          </w:tcPr>
          <w:p w14:paraId="5892CA25" w14:textId="77777777" w:rsidR="005B3300" w:rsidRPr="00C25669" w:rsidRDefault="005B3300" w:rsidP="000811C5">
            <w:pPr>
              <w:pStyle w:val="TAC"/>
            </w:pPr>
            <w:r w:rsidRPr="00C25669">
              <w:t>R.PDSCH.4-1.2 FDD</w:t>
            </w:r>
          </w:p>
        </w:tc>
        <w:tc>
          <w:tcPr>
            <w:tcW w:w="2369" w:type="dxa"/>
            <w:vAlign w:val="center"/>
          </w:tcPr>
          <w:p w14:paraId="1261D42C" w14:textId="77777777" w:rsidR="005B3300" w:rsidRPr="00C25669" w:rsidRDefault="005B3300" w:rsidP="000811C5">
            <w:pPr>
              <w:pStyle w:val="TAC"/>
            </w:pPr>
            <w:r w:rsidRPr="00C25669">
              <w:t>R.PDSCH.4-3.2 FDD</w:t>
            </w:r>
          </w:p>
        </w:tc>
        <w:tc>
          <w:tcPr>
            <w:tcW w:w="2369" w:type="dxa"/>
          </w:tcPr>
          <w:p w14:paraId="4E155095" w14:textId="77777777" w:rsidR="005B3300" w:rsidRPr="00C25669" w:rsidRDefault="005B3300" w:rsidP="000811C5">
            <w:pPr>
              <w:pStyle w:val="TAC"/>
            </w:pPr>
            <w:r w:rsidRPr="00C25669">
              <w:t>R.PDSCH.4-5.2 FDD</w:t>
            </w:r>
          </w:p>
        </w:tc>
      </w:tr>
      <w:tr w:rsidR="005B3300" w:rsidRPr="00C25669" w14:paraId="5F6C8E22" w14:textId="77777777" w:rsidTr="000811C5">
        <w:tc>
          <w:tcPr>
            <w:tcW w:w="1345" w:type="dxa"/>
            <w:vMerge/>
            <w:shd w:val="clear" w:color="auto" w:fill="auto"/>
          </w:tcPr>
          <w:p w14:paraId="6D6442E1" w14:textId="77777777" w:rsidR="005B3300" w:rsidRPr="00C25669" w:rsidRDefault="005B3300" w:rsidP="000811C5">
            <w:pPr>
              <w:pStyle w:val="TAC"/>
            </w:pPr>
          </w:p>
        </w:tc>
        <w:tc>
          <w:tcPr>
            <w:tcW w:w="1170" w:type="dxa"/>
            <w:shd w:val="clear" w:color="auto" w:fill="auto"/>
            <w:vAlign w:val="center"/>
          </w:tcPr>
          <w:p w14:paraId="3A66ABF2" w14:textId="77777777" w:rsidR="005B3300" w:rsidRPr="00C25669" w:rsidRDefault="005B3300" w:rsidP="000811C5">
            <w:pPr>
              <w:pStyle w:val="TAC"/>
            </w:pPr>
            <w:r w:rsidRPr="00C25669">
              <w:t>15</w:t>
            </w:r>
          </w:p>
        </w:tc>
        <w:tc>
          <w:tcPr>
            <w:tcW w:w="2368" w:type="dxa"/>
            <w:shd w:val="clear" w:color="auto" w:fill="auto"/>
            <w:vAlign w:val="center"/>
          </w:tcPr>
          <w:p w14:paraId="0FDF46A6" w14:textId="77777777" w:rsidR="005B3300" w:rsidRPr="00C25669" w:rsidRDefault="005B3300" w:rsidP="000811C5">
            <w:pPr>
              <w:pStyle w:val="TAC"/>
            </w:pPr>
            <w:r w:rsidRPr="00C25669">
              <w:t>R.PDSCH.4-1.3 FDD</w:t>
            </w:r>
          </w:p>
        </w:tc>
        <w:tc>
          <w:tcPr>
            <w:tcW w:w="2369" w:type="dxa"/>
            <w:vAlign w:val="center"/>
          </w:tcPr>
          <w:p w14:paraId="03A5F8B8" w14:textId="77777777" w:rsidR="005B3300" w:rsidRPr="00C25669" w:rsidRDefault="005B3300" w:rsidP="000811C5">
            <w:pPr>
              <w:pStyle w:val="TAC"/>
            </w:pPr>
            <w:r w:rsidRPr="00C25669">
              <w:t>R.PDSCH.4-3.3 FDD</w:t>
            </w:r>
          </w:p>
        </w:tc>
        <w:tc>
          <w:tcPr>
            <w:tcW w:w="2369" w:type="dxa"/>
          </w:tcPr>
          <w:p w14:paraId="114356FB" w14:textId="77777777" w:rsidR="005B3300" w:rsidRPr="00C25669" w:rsidRDefault="005B3300" w:rsidP="000811C5">
            <w:pPr>
              <w:pStyle w:val="TAC"/>
            </w:pPr>
            <w:r w:rsidRPr="00C25669">
              <w:t>R.PDSCH.4-5.3 FDD</w:t>
            </w:r>
          </w:p>
        </w:tc>
      </w:tr>
      <w:tr w:rsidR="005B3300" w:rsidRPr="00C25669" w14:paraId="1D9205AC" w14:textId="77777777" w:rsidTr="000811C5">
        <w:tc>
          <w:tcPr>
            <w:tcW w:w="1345" w:type="dxa"/>
            <w:vMerge/>
            <w:shd w:val="clear" w:color="auto" w:fill="auto"/>
          </w:tcPr>
          <w:p w14:paraId="62959BF8" w14:textId="77777777" w:rsidR="005B3300" w:rsidRPr="00C25669" w:rsidRDefault="005B3300" w:rsidP="000811C5">
            <w:pPr>
              <w:pStyle w:val="TAC"/>
            </w:pPr>
          </w:p>
        </w:tc>
        <w:tc>
          <w:tcPr>
            <w:tcW w:w="1170" w:type="dxa"/>
            <w:shd w:val="clear" w:color="auto" w:fill="auto"/>
            <w:vAlign w:val="center"/>
          </w:tcPr>
          <w:p w14:paraId="208D6F55" w14:textId="77777777" w:rsidR="005B3300" w:rsidRPr="00C25669" w:rsidRDefault="005B3300" w:rsidP="000811C5">
            <w:pPr>
              <w:pStyle w:val="TAC"/>
            </w:pPr>
            <w:r w:rsidRPr="00C25669">
              <w:t>20</w:t>
            </w:r>
          </w:p>
        </w:tc>
        <w:tc>
          <w:tcPr>
            <w:tcW w:w="2368" w:type="dxa"/>
            <w:shd w:val="clear" w:color="auto" w:fill="auto"/>
            <w:vAlign w:val="center"/>
          </w:tcPr>
          <w:p w14:paraId="6CF4DB7B" w14:textId="77777777" w:rsidR="005B3300" w:rsidRPr="00C25669" w:rsidRDefault="005B3300" w:rsidP="000811C5">
            <w:pPr>
              <w:pStyle w:val="TAC"/>
            </w:pPr>
            <w:r w:rsidRPr="00C25669">
              <w:t>R.PDSCH.4-1.4 FDD</w:t>
            </w:r>
          </w:p>
        </w:tc>
        <w:tc>
          <w:tcPr>
            <w:tcW w:w="2369" w:type="dxa"/>
            <w:vAlign w:val="center"/>
          </w:tcPr>
          <w:p w14:paraId="0894E217" w14:textId="77777777" w:rsidR="005B3300" w:rsidRPr="00C25669" w:rsidRDefault="005B3300" w:rsidP="000811C5">
            <w:pPr>
              <w:pStyle w:val="TAC"/>
            </w:pPr>
            <w:r w:rsidRPr="00C25669">
              <w:t>R.PDSCH.4-3.4 FDD</w:t>
            </w:r>
          </w:p>
        </w:tc>
        <w:tc>
          <w:tcPr>
            <w:tcW w:w="2369" w:type="dxa"/>
          </w:tcPr>
          <w:p w14:paraId="52B24F1E" w14:textId="77777777" w:rsidR="005B3300" w:rsidRPr="00C25669" w:rsidRDefault="005B3300" w:rsidP="000811C5">
            <w:pPr>
              <w:pStyle w:val="TAC"/>
            </w:pPr>
            <w:r w:rsidRPr="00C25669">
              <w:t>R.PDSCH.4-5.4 FDD</w:t>
            </w:r>
          </w:p>
        </w:tc>
      </w:tr>
      <w:tr w:rsidR="005B3300" w:rsidRPr="00C25669" w14:paraId="6A86669E" w14:textId="77777777" w:rsidTr="000811C5">
        <w:tc>
          <w:tcPr>
            <w:tcW w:w="1345" w:type="dxa"/>
            <w:vMerge w:val="restart"/>
            <w:shd w:val="clear" w:color="auto" w:fill="auto"/>
            <w:vAlign w:val="center"/>
          </w:tcPr>
          <w:p w14:paraId="05F04DD0" w14:textId="77777777" w:rsidR="005B3300" w:rsidRPr="00C25669" w:rsidRDefault="005B3300" w:rsidP="000811C5">
            <w:pPr>
              <w:pStyle w:val="TAC"/>
            </w:pPr>
            <w:r w:rsidRPr="00C25669">
              <w:t>4 layer</w:t>
            </w:r>
          </w:p>
        </w:tc>
        <w:tc>
          <w:tcPr>
            <w:tcW w:w="1170" w:type="dxa"/>
            <w:shd w:val="clear" w:color="auto" w:fill="auto"/>
            <w:vAlign w:val="center"/>
          </w:tcPr>
          <w:p w14:paraId="6EE5CC1F" w14:textId="77777777" w:rsidR="005B3300" w:rsidRPr="00C25669" w:rsidRDefault="005B3300" w:rsidP="000811C5">
            <w:pPr>
              <w:pStyle w:val="TAC"/>
            </w:pPr>
            <w:r w:rsidRPr="00C25669">
              <w:rPr>
                <w:rFonts w:cs="Arial" w:hint="eastAsia"/>
                <w:lang w:eastAsia="zh-CN"/>
              </w:rPr>
              <w:t>5</w:t>
            </w:r>
          </w:p>
        </w:tc>
        <w:tc>
          <w:tcPr>
            <w:tcW w:w="2368" w:type="dxa"/>
            <w:shd w:val="clear" w:color="auto" w:fill="auto"/>
            <w:vAlign w:val="center"/>
          </w:tcPr>
          <w:p w14:paraId="00D4BDDF" w14:textId="77777777" w:rsidR="005B3300" w:rsidRPr="00C25669" w:rsidRDefault="005B3300" w:rsidP="000811C5">
            <w:pPr>
              <w:pStyle w:val="TAC"/>
            </w:pPr>
            <w:r w:rsidRPr="00C25669">
              <w:t>R.PDSCH.4-2.1 FDD</w:t>
            </w:r>
          </w:p>
        </w:tc>
        <w:tc>
          <w:tcPr>
            <w:tcW w:w="2369" w:type="dxa"/>
            <w:vAlign w:val="center"/>
          </w:tcPr>
          <w:p w14:paraId="7C84CA2E" w14:textId="77777777" w:rsidR="005B3300" w:rsidRPr="00C25669" w:rsidRDefault="005B3300" w:rsidP="000811C5">
            <w:pPr>
              <w:pStyle w:val="TAC"/>
            </w:pPr>
            <w:r w:rsidRPr="00C25669">
              <w:t>R.PDSCH.4-4.1 FDD</w:t>
            </w:r>
          </w:p>
        </w:tc>
        <w:tc>
          <w:tcPr>
            <w:tcW w:w="2369" w:type="dxa"/>
          </w:tcPr>
          <w:p w14:paraId="0D4D536E" w14:textId="77777777" w:rsidR="005B3300" w:rsidRPr="00C25669" w:rsidRDefault="005B3300" w:rsidP="000811C5">
            <w:pPr>
              <w:pStyle w:val="TAC"/>
            </w:pPr>
            <w:r w:rsidRPr="00C25669">
              <w:t>R.PDSCH.4-6.1 FDD</w:t>
            </w:r>
          </w:p>
        </w:tc>
      </w:tr>
      <w:tr w:rsidR="005B3300" w:rsidRPr="00C25669" w14:paraId="3ADE9A8C" w14:textId="77777777" w:rsidTr="000811C5">
        <w:tc>
          <w:tcPr>
            <w:tcW w:w="1345" w:type="dxa"/>
            <w:vMerge/>
            <w:shd w:val="clear" w:color="auto" w:fill="auto"/>
          </w:tcPr>
          <w:p w14:paraId="411BBC6D" w14:textId="77777777" w:rsidR="005B3300" w:rsidRPr="00C25669" w:rsidRDefault="005B3300" w:rsidP="000811C5">
            <w:pPr>
              <w:pStyle w:val="TAC"/>
            </w:pPr>
          </w:p>
        </w:tc>
        <w:tc>
          <w:tcPr>
            <w:tcW w:w="1170" w:type="dxa"/>
            <w:shd w:val="clear" w:color="auto" w:fill="auto"/>
            <w:vAlign w:val="center"/>
          </w:tcPr>
          <w:p w14:paraId="60187331" w14:textId="77777777" w:rsidR="005B3300" w:rsidRPr="00C25669" w:rsidRDefault="005B3300" w:rsidP="000811C5">
            <w:pPr>
              <w:pStyle w:val="TAC"/>
            </w:pPr>
            <w:r w:rsidRPr="00C25669">
              <w:rPr>
                <w:rFonts w:cs="Arial" w:hint="eastAsia"/>
                <w:lang w:eastAsia="zh-CN"/>
              </w:rPr>
              <w:t>10</w:t>
            </w:r>
          </w:p>
        </w:tc>
        <w:tc>
          <w:tcPr>
            <w:tcW w:w="2368" w:type="dxa"/>
            <w:shd w:val="clear" w:color="auto" w:fill="auto"/>
            <w:vAlign w:val="center"/>
          </w:tcPr>
          <w:p w14:paraId="25081796" w14:textId="77777777" w:rsidR="005B3300" w:rsidRPr="00C25669" w:rsidRDefault="005B3300" w:rsidP="000811C5">
            <w:pPr>
              <w:pStyle w:val="TAC"/>
            </w:pPr>
            <w:r w:rsidRPr="00C25669">
              <w:t>R.PDSCH.4-2.2 FDD</w:t>
            </w:r>
          </w:p>
        </w:tc>
        <w:tc>
          <w:tcPr>
            <w:tcW w:w="2369" w:type="dxa"/>
            <w:vAlign w:val="center"/>
          </w:tcPr>
          <w:p w14:paraId="427DA7D7" w14:textId="77777777" w:rsidR="005B3300" w:rsidRPr="00C25669" w:rsidRDefault="005B3300" w:rsidP="000811C5">
            <w:pPr>
              <w:pStyle w:val="TAC"/>
            </w:pPr>
            <w:r w:rsidRPr="00C25669">
              <w:t>R.PDSCH.4-4.2 FDD</w:t>
            </w:r>
          </w:p>
        </w:tc>
        <w:tc>
          <w:tcPr>
            <w:tcW w:w="2369" w:type="dxa"/>
          </w:tcPr>
          <w:p w14:paraId="699CAE7B" w14:textId="77777777" w:rsidR="005B3300" w:rsidRPr="00C25669" w:rsidRDefault="005B3300" w:rsidP="000811C5">
            <w:pPr>
              <w:pStyle w:val="TAC"/>
            </w:pPr>
            <w:r w:rsidRPr="00C25669">
              <w:t>R.PDSCH.4-6.2 FDD</w:t>
            </w:r>
          </w:p>
        </w:tc>
      </w:tr>
      <w:tr w:rsidR="005B3300" w:rsidRPr="00C25669" w14:paraId="62D5D0E1" w14:textId="77777777" w:rsidTr="000811C5">
        <w:tc>
          <w:tcPr>
            <w:tcW w:w="1345" w:type="dxa"/>
            <w:vMerge/>
            <w:shd w:val="clear" w:color="auto" w:fill="auto"/>
          </w:tcPr>
          <w:p w14:paraId="08DBBBFD" w14:textId="77777777" w:rsidR="005B3300" w:rsidRPr="00C25669" w:rsidRDefault="005B3300" w:rsidP="000811C5">
            <w:pPr>
              <w:pStyle w:val="TAC"/>
            </w:pPr>
          </w:p>
        </w:tc>
        <w:tc>
          <w:tcPr>
            <w:tcW w:w="1170" w:type="dxa"/>
            <w:shd w:val="clear" w:color="auto" w:fill="auto"/>
            <w:vAlign w:val="center"/>
          </w:tcPr>
          <w:p w14:paraId="70C78531" w14:textId="77777777" w:rsidR="005B3300" w:rsidRPr="00C25669" w:rsidRDefault="005B3300" w:rsidP="000811C5">
            <w:pPr>
              <w:pStyle w:val="TAC"/>
            </w:pPr>
            <w:r w:rsidRPr="00C25669">
              <w:rPr>
                <w:rFonts w:cs="Arial" w:hint="eastAsia"/>
                <w:lang w:eastAsia="zh-CN"/>
              </w:rPr>
              <w:t>15</w:t>
            </w:r>
          </w:p>
        </w:tc>
        <w:tc>
          <w:tcPr>
            <w:tcW w:w="2368" w:type="dxa"/>
            <w:shd w:val="clear" w:color="auto" w:fill="auto"/>
            <w:vAlign w:val="center"/>
          </w:tcPr>
          <w:p w14:paraId="314D900E" w14:textId="77777777" w:rsidR="005B3300" w:rsidRPr="00C25669" w:rsidRDefault="005B3300" w:rsidP="000811C5">
            <w:pPr>
              <w:pStyle w:val="TAC"/>
            </w:pPr>
            <w:r w:rsidRPr="00C25669">
              <w:t>R.PDSCH.4-2.3 FDD</w:t>
            </w:r>
          </w:p>
        </w:tc>
        <w:tc>
          <w:tcPr>
            <w:tcW w:w="2369" w:type="dxa"/>
            <w:vAlign w:val="center"/>
          </w:tcPr>
          <w:p w14:paraId="079C2841" w14:textId="77777777" w:rsidR="005B3300" w:rsidRPr="00C25669" w:rsidRDefault="005B3300" w:rsidP="000811C5">
            <w:pPr>
              <w:pStyle w:val="TAC"/>
            </w:pPr>
            <w:r w:rsidRPr="00C25669">
              <w:t>R.PDSCH.4-4.3 FDD</w:t>
            </w:r>
          </w:p>
        </w:tc>
        <w:tc>
          <w:tcPr>
            <w:tcW w:w="2369" w:type="dxa"/>
          </w:tcPr>
          <w:p w14:paraId="0CC0FDD0" w14:textId="77777777" w:rsidR="005B3300" w:rsidRPr="00C25669" w:rsidRDefault="005B3300" w:rsidP="000811C5">
            <w:pPr>
              <w:pStyle w:val="TAC"/>
            </w:pPr>
            <w:r w:rsidRPr="00C25669">
              <w:t>R.PDSCH.4-6.3 FDD</w:t>
            </w:r>
          </w:p>
        </w:tc>
      </w:tr>
      <w:tr w:rsidR="005B3300" w:rsidRPr="00C25669" w14:paraId="25FE4373" w14:textId="77777777" w:rsidTr="000811C5">
        <w:tc>
          <w:tcPr>
            <w:tcW w:w="1345" w:type="dxa"/>
            <w:vMerge/>
            <w:shd w:val="clear" w:color="auto" w:fill="auto"/>
          </w:tcPr>
          <w:p w14:paraId="3FBB2A0B" w14:textId="77777777" w:rsidR="005B3300" w:rsidRPr="00C25669" w:rsidRDefault="005B3300" w:rsidP="000811C5">
            <w:pPr>
              <w:pStyle w:val="TAC"/>
            </w:pPr>
          </w:p>
        </w:tc>
        <w:tc>
          <w:tcPr>
            <w:tcW w:w="1170" w:type="dxa"/>
            <w:shd w:val="clear" w:color="auto" w:fill="auto"/>
            <w:vAlign w:val="center"/>
          </w:tcPr>
          <w:p w14:paraId="0A48CDD4" w14:textId="77777777" w:rsidR="005B3300" w:rsidRPr="00C25669" w:rsidRDefault="005B3300" w:rsidP="000811C5">
            <w:pPr>
              <w:pStyle w:val="TAC"/>
            </w:pPr>
            <w:r w:rsidRPr="00C25669">
              <w:rPr>
                <w:rFonts w:cs="Arial" w:hint="eastAsia"/>
                <w:lang w:eastAsia="zh-CN"/>
              </w:rPr>
              <w:t>20</w:t>
            </w:r>
          </w:p>
        </w:tc>
        <w:tc>
          <w:tcPr>
            <w:tcW w:w="2368" w:type="dxa"/>
            <w:shd w:val="clear" w:color="auto" w:fill="auto"/>
            <w:vAlign w:val="center"/>
          </w:tcPr>
          <w:p w14:paraId="260CEBB9" w14:textId="77777777" w:rsidR="005B3300" w:rsidRPr="00C25669" w:rsidRDefault="005B3300" w:rsidP="000811C5">
            <w:pPr>
              <w:pStyle w:val="TAC"/>
            </w:pPr>
            <w:r w:rsidRPr="00C25669">
              <w:t>R.PDSCH.4-2.4 FDD</w:t>
            </w:r>
          </w:p>
        </w:tc>
        <w:tc>
          <w:tcPr>
            <w:tcW w:w="2369" w:type="dxa"/>
            <w:vAlign w:val="center"/>
          </w:tcPr>
          <w:p w14:paraId="58BBEA67" w14:textId="77777777" w:rsidR="005B3300" w:rsidRPr="00C25669" w:rsidRDefault="005B3300" w:rsidP="000811C5">
            <w:pPr>
              <w:pStyle w:val="TAC"/>
            </w:pPr>
            <w:r w:rsidRPr="00C25669">
              <w:t>R.PDSCH.4-4.4 FDD</w:t>
            </w:r>
          </w:p>
        </w:tc>
        <w:tc>
          <w:tcPr>
            <w:tcW w:w="2369" w:type="dxa"/>
          </w:tcPr>
          <w:p w14:paraId="3C1C5539" w14:textId="77777777" w:rsidR="005B3300" w:rsidRPr="00C25669" w:rsidRDefault="005B3300" w:rsidP="000811C5">
            <w:pPr>
              <w:pStyle w:val="TAC"/>
            </w:pPr>
            <w:r w:rsidRPr="00C25669">
              <w:t>R.PDSCH.4-6.4 FDD</w:t>
            </w:r>
          </w:p>
        </w:tc>
      </w:tr>
    </w:tbl>
    <w:p w14:paraId="266E6127" w14:textId="77777777" w:rsidR="005B3300" w:rsidRPr="00C25669" w:rsidRDefault="005B3300" w:rsidP="005B3300">
      <w:pPr>
        <w:rPr>
          <w:rFonts w:eastAsia="SimSun"/>
          <w:i/>
          <w:lang w:eastAsia="zh-CN"/>
        </w:rPr>
      </w:pPr>
    </w:p>
    <w:p w14:paraId="7391EEDB" w14:textId="77777777" w:rsidR="005B3300" w:rsidRPr="00C25669" w:rsidRDefault="005B3300" w:rsidP="005B3300">
      <w:pPr>
        <w:pStyle w:val="TH"/>
      </w:pPr>
      <w:r w:rsidRPr="00C25669">
        <w:t>Table 9.4B.1.1.1-3: E-UTRA FRC for SDR test (TDD)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170"/>
        <w:gridCol w:w="2368"/>
        <w:gridCol w:w="2369"/>
        <w:gridCol w:w="2369"/>
      </w:tblGrid>
      <w:tr w:rsidR="005B3300" w:rsidRPr="00C25669" w14:paraId="35A08E98" w14:textId="77777777" w:rsidTr="000811C5">
        <w:tc>
          <w:tcPr>
            <w:tcW w:w="1345" w:type="dxa"/>
            <w:vMerge w:val="restart"/>
            <w:shd w:val="clear" w:color="auto" w:fill="auto"/>
            <w:vAlign w:val="center"/>
          </w:tcPr>
          <w:p w14:paraId="408531A8" w14:textId="77777777" w:rsidR="005B3300" w:rsidRPr="00C25669" w:rsidRDefault="005B3300" w:rsidP="000811C5">
            <w:pPr>
              <w:pStyle w:val="TAH"/>
            </w:pPr>
            <w:r w:rsidRPr="00C25669">
              <w:t>MIMO layer</w:t>
            </w:r>
          </w:p>
        </w:tc>
        <w:tc>
          <w:tcPr>
            <w:tcW w:w="1170" w:type="dxa"/>
            <w:vMerge w:val="restart"/>
            <w:shd w:val="clear" w:color="auto" w:fill="auto"/>
            <w:vAlign w:val="center"/>
          </w:tcPr>
          <w:p w14:paraId="50CEDBAA" w14:textId="77777777" w:rsidR="005B3300" w:rsidRPr="00C25669" w:rsidRDefault="005B3300" w:rsidP="000811C5">
            <w:pPr>
              <w:pStyle w:val="TAH"/>
            </w:pPr>
            <w:r w:rsidRPr="00C25669">
              <w:t>Bandwidth</w:t>
            </w:r>
          </w:p>
        </w:tc>
        <w:tc>
          <w:tcPr>
            <w:tcW w:w="7106" w:type="dxa"/>
            <w:gridSpan w:val="3"/>
            <w:shd w:val="clear" w:color="auto" w:fill="auto"/>
            <w:vAlign w:val="center"/>
          </w:tcPr>
          <w:p w14:paraId="2ACDD63C" w14:textId="77777777" w:rsidR="005B3300" w:rsidRPr="00C25669" w:rsidRDefault="005B3300" w:rsidP="000811C5">
            <w:pPr>
              <w:pStyle w:val="TAH"/>
            </w:pPr>
            <w:r w:rsidRPr="00C25669">
              <w:t>Reference channel</w:t>
            </w:r>
          </w:p>
        </w:tc>
      </w:tr>
      <w:tr w:rsidR="005B3300" w:rsidRPr="00C25669" w14:paraId="5572D6D9" w14:textId="77777777" w:rsidTr="000811C5">
        <w:tc>
          <w:tcPr>
            <w:tcW w:w="1345" w:type="dxa"/>
            <w:vMerge/>
            <w:shd w:val="clear" w:color="auto" w:fill="auto"/>
            <w:vAlign w:val="center"/>
          </w:tcPr>
          <w:p w14:paraId="6B8B2C0A" w14:textId="77777777" w:rsidR="005B3300" w:rsidRPr="00C25669" w:rsidRDefault="005B3300" w:rsidP="000811C5">
            <w:pPr>
              <w:pStyle w:val="TAH"/>
            </w:pPr>
          </w:p>
        </w:tc>
        <w:tc>
          <w:tcPr>
            <w:tcW w:w="1170" w:type="dxa"/>
            <w:vMerge/>
            <w:shd w:val="clear" w:color="auto" w:fill="auto"/>
            <w:vAlign w:val="center"/>
          </w:tcPr>
          <w:p w14:paraId="55257F22" w14:textId="77777777" w:rsidR="005B3300" w:rsidRPr="00C25669" w:rsidRDefault="005B3300" w:rsidP="000811C5">
            <w:pPr>
              <w:pStyle w:val="TAH"/>
            </w:pPr>
          </w:p>
        </w:tc>
        <w:tc>
          <w:tcPr>
            <w:tcW w:w="2368" w:type="dxa"/>
            <w:shd w:val="clear" w:color="auto" w:fill="auto"/>
            <w:vAlign w:val="center"/>
          </w:tcPr>
          <w:p w14:paraId="1A8B0CCD" w14:textId="77777777" w:rsidR="005B3300" w:rsidRPr="00C25669" w:rsidRDefault="005B3300" w:rsidP="000811C5">
            <w:pPr>
              <w:pStyle w:val="TAH"/>
            </w:pPr>
            <w:r w:rsidRPr="00C25669">
              <w:t>64QAM</w:t>
            </w:r>
          </w:p>
        </w:tc>
        <w:tc>
          <w:tcPr>
            <w:tcW w:w="2369" w:type="dxa"/>
          </w:tcPr>
          <w:p w14:paraId="6376D8F5" w14:textId="77777777" w:rsidR="005B3300" w:rsidRPr="00C25669" w:rsidRDefault="005B3300" w:rsidP="000811C5">
            <w:pPr>
              <w:pStyle w:val="TAH"/>
            </w:pPr>
            <w:r w:rsidRPr="00C25669">
              <w:t>256QAM</w:t>
            </w:r>
          </w:p>
        </w:tc>
        <w:tc>
          <w:tcPr>
            <w:tcW w:w="2369" w:type="dxa"/>
          </w:tcPr>
          <w:p w14:paraId="616E0997" w14:textId="77777777" w:rsidR="005B3300" w:rsidRPr="00C25669" w:rsidRDefault="005B3300" w:rsidP="000811C5">
            <w:pPr>
              <w:pStyle w:val="TAH"/>
            </w:pPr>
            <w:r w:rsidRPr="00C25669">
              <w:t>1024QAM</w:t>
            </w:r>
          </w:p>
        </w:tc>
      </w:tr>
      <w:tr w:rsidR="005B3300" w:rsidRPr="00C25669" w14:paraId="3F4E505B" w14:textId="77777777" w:rsidTr="000811C5">
        <w:tc>
          <w:tcPr>
            <w:tcW w:w="1345" w:type="dxa"/>
            <w:vMerge w:val="restart"/>
            <w:shd w:val="clear" w:color="auto" w:fill="auto"/>
            <w:vAlign w:val="center"/>
          </w:tcPr>
          <w:p w14:paraId="31A91960" w14:textId="77777777" w:rsidR="005B3300" w:rsidRPr="00C25669" w:rsidRDefault="005B3300" w:rsidP="000811C5">
            <w:pPr>
              <w:pStyle w:val="TAC"/>
            </w:pPr>
            <w:r w:rsidRPr="00C25669">
              <w:t>2 layer</w:t>
            </w:r>
          </w:p>
        </w:tc>
        <w:tc>
          <w:tcPr>
            <w:tcW w:w="1170" w:type="dxa"/>
            <w:shd w:val="clear" w:color="auto" w:fill="auto"/>
            <w:vAlign w:val="center"/>
          </w:tcPr>
          <w:p w14:paraId="3F3F49D9" w14:textId="77777777" w:rsidR="005B3300" w:rsidRPr="00C25669" w:rsidRDefault="005B3300" w:rsidP="000811C5">
            <w:pPr>
              <w:pStyle w:val="TAC"/>
            </w:pPr>
            <w:r w:rsidRPr="00C25669">
              <w:t>10</w:t>
            </w:r>
          </w:p>
        </w:tc>
        <w:tc>
          <w:tcPr>
            <w:tcW w:w="2368" w:type="dxa"/>
            <w:shd w:val="clear" w:color="auto" w:fill="auto"/>
            <w:vAlign w:val="center"/>
          </w:tcPr>
          <w:p w14:paraId="7A00D8BA" w14:textId="77777777" w:rsidR="005B3300" w:rsidRPr="00C25669" w:rsidRDefault="005B3300" w:rsidP="000811C5">
            <w:pPr>
              <w:pStyle w:val="TAC"/>
            </w:pPr>
            <w:r w:rsidRPr="00C25669">
              <w:t>R.PDSCH.6-1.1 TDD</w:t>
            </w:r>
          </w:p>
        </w:tc>
        <w:tc>
          <w:tcPr>
            <w:tcW w:w="2369" w:type="dxa"/>
            <w:vAlign w:val="center"/>
          </w:tcPr>
          <w:p w14:paraId="0D87620B" w14:textId="77777777" w:rsidR="005B3300" w:rsidRPr="00C25669" w:rsidRDefault="005B3300" w:rsidP="000811C5">
            <w:pPr>
              <w:pStyle w:val="TAC"/>
            </w:pPr>
            <w:r w:rsidRPr="00C25669">
              <w:t>R.PDSCH.6-3.1 TDD</w:t>
            </w:r>
          </w:p>
        </w:tc>
        <w:tc>
          <w:tcPr>
            <w:tcW w:w="2369" w:type="dxa"/>
          </w:tcPr>
          <w:p w14:paraId="1DC8E6E3" w14:textId="77777777" w:rsidR="005B3300" w:rsidRPr="00C25669" w:rsidRDefault="005B3300" w:rsidP="000811C5">
            <w:pPr>
              <w:pStyle w:val="TAC"/>
            </w:pPr>
            <w:r w:rsidRPr="00C25669">
              <w:t>R.PDSCH.6-5.1 TDD</w:t>
            </w:r>
          </w:p>
        </w:tc>
      </w:tr>
      <w:tr w:rsidR="005B3300" w:rsidRPr="00C25669" w14:paraId="29CAC1FE" w14:textId="77777777" w:rsidTr="000811C5">
        <w:tc>
          <w:tcPr>
            <w:tcW w:w="1345" w:type="dxa"/>
            <w:vMerge/>
            <w:shd w:val="clear" w:color="auto" w:fill="auto"/>
          </w:tcPr>
          <w:p w14:paraId="3A6D8E3F" w14:textId="77777777" w:rsidR="005B3300" w:rsidRPr="00C25669" w:rsidRDefault="005B3300" w:rsidP="000811C5">
            <w:pPr>
              <w:pStyle w:val="TAC"/>
            </w:pPr>
          </w:p>
        </w:tc>
        <w:tc>
          <w:tcPr>
            <w:tcW w:w="1170" w:type="dxa"/>
            <w:shd w:val="clear" w:color="auto" w:fill="auto"/>
            <w:vAlign w:val="center"/>
          </w:tcPr>
          <w:p w14:paraId="17F6E2E7" w14:textId="77777777" w:rsidR="005B3300" w:rsidRPr="00C25669" w:rsidRDefault="005B3300" w:rsidP="000811C5">
            <w:pPr>
              <w:pStyle w:val="TAC"/>
            </w:pPr>
            <w:r w:rsidRPr="00C25669">
              <w:t>15</w:t>
            </w:r>
          </w:p>
        </w:tc>
        <w:tc>
          <w:tcPr>
            <w:tcW w:w="2368" w:type="dxa"/>
            <w:shd w:val="clear" w:color="auto" w:fill="auto"/>
            <w:vAlign w:val="center"/>
          </w:tcPr>
          <w:p w14:paraId="756B6D7D" w14:textId="77777777" w:rsidR="005B3300" w:rsidRPr="00C25669" w:rsidRDefault="005B3300" w:rsidP="000811C5">
            <w:pPr>
              <w:pStyle w:val="TAC"/>
            </w:pPr>
            <w:r w:rsidRPr="00C25669">
              <w:t>R.PDSCH.6-1.2 TDD</w:t>
            </w:r>
          </w:p>
        </w:tc>
        <w:tc>
          <w:tcPr>
            <w:tcW w:w="2369" w:type="dxa"/>
            <w:vAlign w:val="center"/>
          </w:tcPr>
          <w:p w14:paraId="35544FBE" w14:textId="77777777" w:rsidR="005B3300" w:rsidRPr="00C25669" w:rsidRDefault="005B3300" w:rsidP="000811C5">
            <w:pPr>
              <w:pStyle w:val="TAC"/>
            </w:pPr>
            <w:r w:rsidRPr="00C25669">
              <w:t>R.PDSCH.6-3.2 TDD</w:t>
            </w:r>
          </w:p>
        </w:tc>
        <w:tc>
          <w:tcPr>
            <w:tcW w:w="2369" w:type="dxa"/>
          </w:tcPr>
          <w:p w14:paraId="7E840542" w14:textId="77777777" w:rsidR="005B3300" w:rsidRPr="00C25669" w:rsidRDefault="005B3300" w:rsidP="000811C5">
            <w:pPr>
              <w:pStyle w:val="TAC"/>
            </w:pPr>
            <w:r w:rsidRPr="00C25669">
              <w:t>R.PDSCH.6-5.2 TDD</w:t>
            </w:r>
          </w:p>
        </w:tc>
      </w:tr>
      <w:tr w:rsidR="005B3300" w:rsidRPr="00C25669" w14:paraId="0462F9F7" w14:textId="77777777" w:rsidTr="000811C5">
        <w:tc>
          <w:tcPr>
            <w:tcW w:w="1345" w:type="dxa"/>
            <w:vMerge/>
            <w:shd w:val="clear" w:color="auto" w:fill="auto"/>
          </w:tcPr>
          <w:p w14:paraId="6281016B" w14:textId="77777777" w:rsidR="005B3300" w:rsidRPr="00C25669" w:rsidRDefault="005B3300" w:rsidP="000811C5">
            <w:pPr>
              <w:pStyle w:val="TAC"/>
            </w:pPr>
          </w:p>
        </w:tc>
        <w:tc>
          <w:tcPr>
            <w:tcW w:w="1170" w:type="dxa"/>
            <w:shd w:val="clear" w:color="auto" w:fill="auto"/>
            <w:vAlign w:val="center"/>
          </w:tcPr>
          <w:p w14:paraId="0A203F0A" w14:textId="77777777" w:rsidR="005B3300" w:rsidRPr="00C25669" w:rsidRDefault="005B3300" w:rsidP="000811C5">
            <w:pPr>
              <w:pStyle w:val="TAC"/>
            </w:pPr>
            <w:r w:rsidRPr="00C25669">
              <w:t>20</w:t>
            </w:r>
          </w:p>
        </w:tc>
        <w:tc>
          <w:tcPr>
            <w:tcW w:w="2368" w:type="dxa"/>
            <w:shd w:val="clear" w:color="auto" w:fill="auto"/>
            <w:vAlign w:val="center"/>
          </w:tcPr>
          <w:p w14:paraId="121F1BF5" w14:textId="77777777" w:rsidR="005B3300" w:rsidRPr="00C25669" w:rsidRDefault="005B3300" w:rsidP="000811C5">
            <w:pPr>
              <w:pStyle w:val="TAC"/>
            </w:pPr>
            <w:r w:rsidRPr="00C25669">
              <w:t>R.PDSCH.6-1.3 TDD</w:t>
            </w:r>
          </w:p>
        </w:tc>
        <w:tc>
          <w:tcPr>
            <w:tcW w:w="2369" w:type="dxa"/>
            <w:vAlign w:val="center"/>
          </w:tcPr>
          <w:p w14:paraId="4E8037C1" w14:textId="77777777" w:rsidR="005B3300" w:rsidRPr="00C25669" w:rsidRDefault="005B3300" w:rsidP="000811C5">
            <w:pPr>
              <w:pStyle w:val="TAC"/>
            </w:pPr>
            <w:r w:rsidRPr="00C25669">
              <w:t>R.PDSCH.6-3.3 TDD</w:t>
            </w:r>
          </w:p>
        </w:tc>
        <w:tc>
          <w:tcPr>
            <w:tcW w:w="2369" w:type="dxa"/>
          </w:tcPr>
          <w:p w14:paraId="27E7D855" w14:textId="77777777" w:rsidR="005B3300" w:rsidRPr="00C25669" w:rsidRDefault="005B3300" w:rsidP="000811C5">
            <w:pPr>
              <w:pStyle w:val="TAC"/>
            </w:pPr>
            <w:r w:rsidRPr="00C25669">
              <w:t>R.PDSCH.6-5.3 TDD</w:t>
            </w:r>
          </w:p>
        </w:tc>
      </w:tr>
      <w:tr w:rsidR="005B3300" w:rsidRPr="00C25669" w14:paraId="2D9ECD2C" w14:textId="77777777" w:rsidTr="000811C5">
        <w:tc>
          <w:tcPr>
            <w:tcW w:w="1345" w:type="dxa"/>
            <w:vMerge w:val="restart"/>
            <w:shd w:val="clear" w:color="auto" w:fill="auto"/>
            <w:vAlign w:val="center"/>
          </w:tcPr>
          <w:p w14:paraId="641C3E56" w14:textId="77777777" w:rsidR="005B3300" w:rsidRPr="00C25669" w:rsidRDefault="005B3300" w:rsidP="000811C5">
            <w:pPr>
              <w:pStyle w:val="TAC"/>
            </w:pPr>
            <w:r w:rsidRPr="00C25669">
              <w:t>4 layer</w:t>
            </w:r>
          </w:p>
        </w:tc>
        <w:tc>
          <w:tcPr>
            <w:tcW w:w="1170" w:type="dxa"/>
            <w:shd w:val="clear" w:color="auto" w:fill="auto"/>
            <w:vAlign w:val="center"/>
          </w:tcPr>
          <w:p w14:paraId="2A905FA1" w14:textId="77777777" w:rsidR="005B3300" w:rsidRPr="00C25669" w:rsidRDefault="005B3300" w:rsidP="000811C5">
            <w:pPr>
              <w:pStyle w:val="TAC"/>
            </w:pPr>
            <w:r w:rsidRPr="00C25669">
              <w:rPr>
                <w:rFonts w:cs="Arial" w:hint="eastAsia"/>
                <w:lang w:eastAsia="zh-CN"/>
              </w:rPr>
              <w:t>10</w:t>
            </w:r>
          </w:p>
        </w:tc>
        <w:tc>
          <w:tcPr>
            <w:tcW w:w="2368" w:type="dxa"/>
            <w:shd w:val="clear" w:color="auto" w:fill="auto"/>
            <w:vAlign w:val="center"/>
          </w:tcPr>
          <w:p w14:paraId="7FB17D06" w14:textId="77777777" w:rsidR="005B3300" w:rsidRPr="00C25669" w:rsidRDefault="005B3300" w:rsidP="000811C5">
            <w:pPr>
              <w:pStyle w:val="TAC"/>
            </w:pPr>
            <w:r w:rsidRPr="00C25669">
              <w:t>R.PDSCH.6-2.1 TDD</w:t>
            </w:r>
          </w:p>
        </w:tc>
        <w:tc>
          <w:tcPr>
            <w:tcW w:w="2369" w:type="dxa"/>
            <w:vAlign w:val="center"/>
          </w:tcPr>
          <w:p w14:paraId="571651B4" w14:textId="77777777" w:rsidR="005B3300" w:rsidRPr="00C25669" w:rsidRDefault="005B3300" w:rsidP="000811C5">
            <w:pPr>
              <w:pStyle w:val="TAC"/>
            </w:pPr>
            <w:r w:rsidRPr="00C25669">
              <w:t>R.PDSCH.6-4.1 TDD</w:t>
            </w:r>
          </w:p>
        </w:tc>
        <w:tc>
          <w:tcPr>
            <w:tcW w:w="2369" w:type="dxa"/>
          </w:tcPr>
          <w:p w14:paraId="0E49506B" w14:textId="77777777" w:rsidR="005B3300" w:rsidRPr="00C25669" w:rsidRDefault="005B3300" w:rsidP="000811C5">
            <w:pPr>
              <w:pStyle w:val="TAC"/>
            </w:pPr>
            <w:r w:rsidRPr="00C25669">
              <w:t>R.PDSCH.6-6.1 TDD</w:t>
            </w:r>
          </w:p>
        </w:tc>
      </w:tr>
      <w:tr w:rsidR="005B3300" w:rsidRPr="00C25669" w14:paraId="067E8EA4" w14:textId="77777777" w:rsidTr="000811C5">
        <w:tc>
          <w:tcPr>
            <w:tcW w:w="1345" w:type="dxa"/>
            <w:vMerge/>
            <w:shd w:val="clear" w:color="auto" w:fill="auto"/>
          </w:tcPr>
          <w:p w14:paraId="4031E295" w14:textId="77777777" w:rsidR="005B3300" w:rsidRPr="00C25669" w:rsidRDefault="005B3300" w:rsidP="000811C5">
            <w:pPr>
              <w:pStyle w:val="TAC"/>
            </w:pPr>
          </w:p>
        </w:tc>
        <w:tc>
          <w:tcPr>
            <w:tcW w:w="1170" w:type="dxa"/>
            <w:shd w:val="clear" w:color="auto" w:fill="auto"/>
            <w:vAlign w:val="center"/>
          </w:tcPr>
          <w:p w14:paraId="54CE408D" w14:textId="77777777" w:rsidR="005B3300" w:rsidRPr="00C25669" w:rsidRDefault="005B3300" w:rsidP="000811C5">
            <w:pPr>
              <w:pStyle w:val="TAC"/>
            </w:pPr>
            <w:r w:rsidRPr="00C25669">
              <w:rPr>
                <w:rFonts w:cs="Arial" w:hint="eastAsia"/>
                <w:lang w:eastAsia="zh-CN"/>
              </w:rPr>
              <w:t>15</w:t>
            </w:r>
          </w:p>
        </w:tc>
        <w:tc>
          <w:tcPr>
            <w:tcW w:w="2368" w:type="dxa"/>
            <w:shd w:val="clear" w:color="auto" w:fill="auto"/>
            <w:vAlign w:val="center"/>
          </w:tcPr>
          <w:p w14:paraId="078F3393" w14:textId="77777777" w:rsidR="005B3300" w:rsidRPr="00C25669" w:rsidRDefault="005B3300" w:rsidP="000811C5">
            <w:pPr>
              <w:pStyle w:val="TAC"/>
            </w:pPr>
            <w:r w:rsidRPr="00C25669">
              <w:t>R.PDSCH.6-2.2 TDD</w:t>
            </w:r>
          </w:p>
        </w:tc>
        <w:tc>
          <w:tcPr>
            <w:tcW w:w="2369" w:type="dxa"/>
            <w:vAlign w:val="center"/>
          </w:tcPr>
          <w:p w14:paraId="1BBA336B" w14:textId="77777777" w:rsidR="005B3300" w:rsidRPr="00C25669" w:rsidRDefault="005B3300" w:rsidP="000811C5">
            <w:pPr>
              <w:pStyle w:val="TAC"/>
            </w:pPr>
            <w:r w:rsidRPr="00C25669">
              <w:t>R.PDSCH.6-4.2 TDD</w:t>
            </w:r>
          </w:p>
        </w:tc>
        <w:tc>
          <w:tcPr>
            <w:tcW w:w="2369" w:type="dxa"/>
          </w:tcPr>
          <w:p w14:paraId="51535F5F" w14:textId="77777777" w:rsidR="005B3300" w:rsidRPr="00C25669" w:rsidRDefault="005B3300" w:rsidP="000811C5">
            <w:pPr>
              <w:pStyle w:val="TAC"/>
            </w:pPr>
            <w:r w:rsidRPr="00C25669">
              <w:t>R.PDSCH.6-6.2 TDD</w:t>
            </w:r>
          </w:p>
        </w:tc>
      </w:tr>
      <w:tr w:rsidR="005B3300" w:rsidRPr="00C25669" w14:paraId="3C3A35D7" w14:textId="77777777" w:rsidTr="000811C5">
        <w:tc>
          <w:tcPr>
            <w:tcW w:w="1345" w:type="dxa"/>
            <w:vMerge/>
            <w:shd w:val="clear" w:color="auto" w:fill="auto"/>
          </w:tcPr>
          <w:p w14:paraId="4032D5DC" w14:textId="77777777" w:rsidR="005B3300" w:rsidRPr="00C25669" w:rsidRDefault="005B3300" w:rsidP="000811C5">
            <w:pPr>
              <w:pStyle w:val="TAC"/>
            </w:pPr>
          </w:p>
        </w:tc>
        <w:tc>
          <w:tcPr>
            <w:tcW w:w="1170" w:type="dxa"/>
            <w:shd w:val="clear" w:color="auto" w:fill="auto"/>
            <w:vAlign w:val="center"/>
          </w:tcPr>
          <w:p w14:paraId="7943402B" w14:textId="77777777" w:rsidR="005B3300" w:rsidRPr="00C25669" w:rsidRDefault="005B3300" w:rsidP="000811C5">
            <w:pPr>
              <w:pStyle w:val="TAC"/>
            </w:pPr>
            <w:r w:rsidRPr="00C25669">
              <w:rPr>
                <w:rFonts w:cs="Arial" w:hint="eastAsia"/>
                <w:lang w:eastAsia="zh-CN"/>
              </w:rPr>
              <w:t>20</w:t>
            </w:r>
          </w:p>
        </w:tc>
        <w:tc>
          <w:tcPr>
            <w:tcW w:w="2368" w:type="dxa"/>
            <w:shd w:val="clear" w:color="auto" w:fill="auto"/>
            <w:vAlign w:val="center"/>
          </w:tcPr>
          <w:p w14:paraId="2401BD5D" w14:textId="77777777" w:rsidR="005B3300" w:rsidRPr="00C25669" w:rsidRDefault="005B3300" w:rsidP="000811C5">
            <w:pPr>
              <w:pStyle w:val="TAC"/>
            </w:pPr>
            <w:r w:rsidRPr="00C25669">
              <w:t>R.PDSCH.6-2.3 TDD</w:t>
            </w:r>
          </w:p>
        </w:tc>
        <w:tc>
          <w:tcPr>
            <w:tcW w:w="2369" w:type="dxa"/>
            <w:vAlign w:val="center"/>
          </w:tcPr>
          <w:p w14:paraId="71CA697B" w14:textId="77777777" w:rsidR="005B3300" w:rsidRPr="00C25669" w:rsidRDefault="005B3300" w:rsidP="000811C5">
            <w:pPr>
              <w:pStyle w:val="TAC"/>
            </w:pPr>
            <w:r w:rsidRPr="00C25669">
              <w:t>R.PDSCH.6-4.3 TDD</w:t>
            </w:r>
          </w:p>
        </w:tc>
        <w:tc>
          <w:tcPr>
            <w:tcW w:w="2369" w:type="dxa"/>
          </w:tcPr>
          <w:p w14:paraId="7D3D8592" w14:textId="77777777" w:rsidR="005B3300" w:rsidRPr="00C25669" w:rsidRDefault="005B3300" w:rsidP="000811C5">
            <w:pPr>
              <w:pStyle w:val="TAC"/>
            </w:pPr>
            <w:r w:rsidRPr="00C25669">
              <w:t>R.PDSCH.6-6.3 TDD</w:t>
            </w:r>
          </w:p>
        </w:tc>
      </w:tr>
    </w:tbl>
    <w:p w14:paraId="20304011" w14:textId="77777777" w:rsidR="005B3300" w:rsidRPr="00C25669" w:rsidRDefault="005B3300" w:rsidP="005B3300">
      <w:pPr>
        <w:overflowPunct w:val="0"/>
        <w:autoSpaceDE w:val="0"/>
        <w:autoSpaceDN w:val="0"/>
        <w:adjustRightInd w:val="0"/>
        <w:textAlignment w:val="baseline"/>
        <w:rPr>
          <w:rFonts w:eastAsia="SimSun"/>
          <w:lang w:eastAsia="zh-CN"/>
        </w:rPr>
      </w:pPr>
    </w:p>
    <w:p w14:paraId="7616802C" w14:textId="77777777" w:rsidR="005B3300" w:rsidRPr="00C25669" w:rsidRDefault="005B3300" w:rsidP="005B3300">
      <w:pPr>
        <w:pStyle w:val="Heading4"/>
        <w:rPr>
          <w:lang w:eastAsia="zh-CN"/>
        </w:rPr>
      </w:pPr>
      <w:bookmarkStart w:id="4868" w:name="_Toc21338354"/>
      <w:bookmarkStart w:id="4869" w:name="_Toc29808462"/>
      <w:bookmarkStart w:id="4870" w:name="_Toc37068381"/>
      <w:bookmarkStart w:id="4871" w:name="_Toc37083926"/>
      <w:bookmarkStart w:id="4872" w:name="_Toc37084268"/>
      <w:bookmarkStart w:id="4873" w:name="_Toc40209630"/>
      <w:bookmarkStart w:id="4874" w:name="_Toc40209972"/>
      <w:bookmarkStart w:id="4875" w:name="_Toc45892931"/>
      <w:bookmarkStart w:id="4876" w:name="_Toc53176796"/>
      <w:bookmarkStart w:id="4877" w:name="_Toc61121118"/>
      <w:bookmarkStart w:id="4878" w:name="_Toc67918314"/>
      <w:bookmarkStart w:id="4879" w:name="_Toc76298358"/>
      <w:bookmarkStart w:id="4880" w:name="_Toc76572370"/>
      <w:bookmarkStart w:id="4881" w:name="_Toc76652237"/>
      <w:bookmarkStart w:id="4882" w:name="_Toc76653075"/>
      <w:bookmarkStart w:id="4883" w:name="_Toc83742348"/>
      <w:bookmarkStart w:id="4884" w:name="_Toc91440838"/>
      <w:bookmarkStart w:id="4885" w:name="_Toc98849628"/>
      <w:bookmarkStart w:id="4886" w:name="_Toc106543482"/>
      <w:bookmarkStart w:id="4887" w:name="_Toc106737580"/>
      <w:bookmarkStart w:id="4888" w:name="_Toc107233347"/>
      <w:bookmarkStart w:id="4889" w:name="_Toc107234964"/>
      <w:bookmarkStart w:id="4890" w:name="_Toc107419934"/>
      <w:bookmarkStart w:id="4891" w:name="_Toc107477230"/>
      <w:bookmarkStart w:id="4892" w:name="_Toc114566088"/>
      <w:bookmarkStart w:id="4893" w:name="_Toc123936400"/>
      <w:bookmarkStart w:id="4894" w:name="_Toc124377415"/>
      <w:r w:rsidRPr="00C25669">
        <w:rPr>
          <w:rFonts w:hint="eastAsia"/>
          <w:lang w:eastAsia="zh-CN"/>
        </w:rPr>
        <w:t>9.</w:t>
      </w:r>
      <w:r w:rsidRPr="00C25669">
        <w:rPr>
          <w:lang w:eastAsia="zh-CN"/>
        </w:rPr>
        <w:t>4</w:t>
      </w:r>
      <w:r w:rsidRPr="00C25669">
        <w:rPr>
          <w:rFonts w:hint="eastAsia"/>
          <w:lang w:eastAsia="zh-CN"/>
        </w:rPr>
        <w:t>B.1.2</w:t>
      </w:r>
      <w:r w:rsidRPr="00C25669">
        <w:rPr>
          <w:rFonts w:hint="eastAsia"/>
          <w:lang w:eastAsia="zh-CN"/>
        </w:rPr>
        <w:tab/>
        <w:t>EN-DC including FR2 NR carrier</w:t>
      </w:r>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p>
    <w:p w14:paraId="58401A6F" w14:textId="77777777" w:rsidR="005B3300" w:rsidRPr="00C25669" w:rsidRDefault="005B3300" w:rsidP="005B3300">
      <w:pPr>
        <w:pStyle w:val="Heading5"/>
        <w:rPr>
          <w:lang w:eastAsia="zh-CN"/>
        </w:rPr>
      </w:pPr>
      <w:bookmarkStart w:id="4895" w:name="_Toc21338355"/>
      <w:bookmarkStart w:id="4896" w:name="_Toc29808463"/>
      <w:bookmarkStart w:id="4897" w:name="_Toc37068382"/>
      <w:bookmarkStart w:id="4898" w:name="_Toc37083927"/>
      <w:bookmarkStart w:id="4899" w:name="_Toc37084269"/>
      <w:bookmarkStart w:id="4900" w:name="_Toc40209631"/>
      <w:bookmarkStart w:id="4901" w:name="_Toc40209973"/>
      <w:bookmarkStart w:id="4902" w:name="_Toc45892932"/>
      <w:bookmarkStart w:id="4903" w:name="_Toc53176797"/>
      <w:bookmarkStart w:id="4904" w:name="_Toc61121119"/>
      <w:bookmarkStart w:id="4905" w:name="_Toc67918315"/>
      <w:bookmarkStart w:id="4906" w:name="_Toc76298359"/>
      <w:bookmarkStart w:id="4907" w:name="_Toc76572371"/>
      <w:bookmarkStart w:id="4908" w:name="_Toc76652238"/>
      <w:bookmarkStart w:id="4909" w:name="_Toc76653076"/>
      <w:bookmarkStart w:id="4910" w:name="_Toc83742349"/>
      <w:bookmarkStart w:id="4911" w:name="_Toc91440839"/>
      <w:bookmarkStart w:id="4912" w:name="_Toc98849629"/>
      <w:bookmarkStart w:id="4913" w:name="_Toc106543483"/>
      <w:bookmarkStart w:id="4914" w:name="_Toc106737581"/>
      <w:bookmarkStart w:id="4915" w:name="_Toc107233348"/>
      <w:bookmarkStart w:id="4916" w:name="_Toc107234965"/>
      <w:bookmarkStart w:id="4917" w:name="_Toc107419935"/>
      <w:bookmarkStart w:id="4918" w:name="_Toc107477231"/>
      <w:bookmarkStart w:id="4919" w:name="_Toc114566089"/>
      <w:bookmarkStart w:id="4920" w:name="_Toc123936401"/>
      <w:bookmarkStart w:id="4921" w:name="_Toc124377416"/>
      <w:r w:rsidRPr="00C25669">
        <w:rPr>
          <w:rFonts w:hint="eastAsia"/>
          <w:lang w:eastAsia="zh-CN"/>
        </w:rPr>
        <w:t>9.</w:t>
      </w:r>
      <w:r w:rsidRPr="00C25669">
        <w:rPr>
          <w:lang w:eastAsia="zh-CN"/>
        </w:rPr>
        <w:t>4</w:t>
      </w:r>
      <w:r w:rsidRPr="00C25669">
        <w:rPr>
          <w:rFonts w:hint="eastAsia"/>
          <w:lang w:eastAsia="zh-CN"/>
        </w:rPr>
        <w:t>B.1.2.</w:t>
      </w:r>
      <w:r w:rsidRPr="00C25669">
        <w:rPr>
          <w:lang w:eastAsia="zh-CN"/>
        </w:rPr>
        <w:t>1</w:t>
      </w:r>
      <w:r w:rsidRPr="00C25669">
        <w:rPr>
          <w:rFonts w:hint="eastAsia"/>
          <w:lang w:eastAsia="zh-CN"/>
        </w:rPr>
        <w:tab/>
        <w:t>SDR test</w:t>
      </w:r>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p>
    <w:p w14:paraId="2E42F74E" w14:textId="77777777" w:rsidR="005B3300" w:rsidRPr="00C25669" w:rsidRDefault="005B3300" w:rsidP="005B3300">
      <w:pPr>
        <w:rPr>
          <w:rFonts w:ascii="Times-Roman" w:hAnsi="Times-Roman"/>
        </w:rPr>
      </w:pPr>
      <w:r w:rsidRPr="00C25669">
        <w:rPr>
          <w:rFonts w:ascii="Times-Roman" w:hAnsi="Times-Roman"/>
        </w:rPr>
        <w:t>The</w:t>
      </w:r>
      <w:r w:rsidRPr="00C25669">
        <w:t xml:space="preserve"> Sustained Data</w:t>
      </w:r>
      <w:r w:rsidRPr="00C25669">
        <w:rPr>
          <w:rFonts w:ascii="Times-Roman" w:hAnsi="Times-Roman"/>
        </w:rPr>
        <w:t xml:space="preserve"> Rate (SDR) requirements in this clause are applicable to the EN-DC including FR2 NR carrier.</w:t>
      </w:r>
    </w:p>
    <w:p w14:paraId="5A164327" w14:textId="77777777" w:rsidR="005B3300" w:rsidRPr="00C25669" w:rsidRDefault="005B3300" w:rsidP="005B3300">
      <w:pPr>
        <w:rPr>
          <w:rFonts w:ascii="Times-Roman" w:hAnsi="Times-Roman"/>
        </w:rPr>
      </w:pPr>
      <w:r w:rsidRPr="00C25669">
        <w:rPr>
          <w:rFonts w:ascii="Times-Roman" w:hAnsi="Times-Roman"/>
        </w:rPr>
        <w:t>The purpose of the test is to verify that the Layer 1 and Layer 2 correctly process in a sustained manner the received packets corresponding to the maximum data rate indicated by UE capabilities</w:t>
      </w:r>
      <w:r w:rsidRPr="00C25669">
        <w:rPr>
          <w:rFonts w:ascii="Times-Roman" w:hAnsi="Times-Roman"/>
          <w:i/>
        </w:rPr>
        <w:t>.</w:t>
      </w:r>
      <w:r w:rsidRPr="00C25669">
        <w:rPr>
          <w:rFonts w:ascii="Times-Roman" w:hAnsi="Times-Roman"/>
        </w:rPr>
        <w:t xml:space="preserve"> The sustained downlink data rate shall be verified in terms of the success rate of delivered PDCP SDU(s) by Layer 2. The test case below specifies the conditions and the required success rate of delivered TB by Layer 1 to meet the sustained data rate requirement.</w:t>
      </w:r>
    </w:p>
    <w:p w14:paraId="231B0483" w14:textId="77777777" w:rsidR="005B3300" w:rsidRPr="00C25669" w:rsidRDefault="005B3300" w:rsidP="005B3300">
      <w:pPr>
        <w:overflowPunct w:val="0"/>
        <w:autoSpaceDE w:val="0"/>
        <w:autoSpaceDN w:val="0"/>
        <w:adjustRightInd w:val="0"/>
        <w:textAlignment w:val="baseline"/>
        <w:rPr>
          <w:rFonts w:ascii="Times-Roman" w:hAnsi="Times-Roman"/>
        </w:rPr>
      </w:pPr>
      <w:r w:rsidRPr="00C25669">
        <w:rPr>
          <w:rFonts w:ascii="Times-Roman" w:hAnsi="Times-Roman"/>
        </w:rPr>
        <w:t>The test parameters are determined by the following procedure:</w:t>
      </w:r>
    </w:p>
    <w:p w14:paraId="5E88EB28" w14:textId="77777777" w:rsidR="005B3300" w:rsidRPr="00C25669" w:rsidRDefault="005B3300" w:rsidP="005B3300">
      <w:pPr>
        <w:pStyle w:val="B10"/>
      </w:pPr>
      <w:r w:rsidRPr="00C25669">
        <w:t>-</w:t>
      </w:r>
      <w:r w:rsidRPr="00C25669">
        <w:tab/>
        <w:t>Step 1: Calculate the NR FR2 data rate for EN-DC bandwidth combinations, using a procedure from Clause 7.5A, for all supported EN-DC configurations and set of per NR component carrier (CC) UE capabilities among all supported UE capabilities:</w:t>
      </w:r>
    </w:p>
    <w:p w14:paraId="45B24801" w14:textId="77777777" w:rsidR="005B3300" w:rsidRPr="00C25669" w:rsidRDefault="005B3300" w:rsidP="005B3300">
      <w:pPr>
        <w:pStyle w:val="B20"/>
      </w:pPr>
      <w:r w:rsidRPr="00C25669">
        <w:lastRenderedPageBreak/>
        <w:t>-</w:t>
      </w:r>
      <w:r w:rsidRPr="00C25669">
        <w:tab/>
        <w:t>Set of per NR CC UE capabilities includes a channel bandwidth, subcarrier spacing, number of PDSCH MIMO layers, modulation format and scaling factor as defined in clause 4.1.2</w:t>
      </w:r>
      <w:r w:rsidRPr="00C25669">
        <w:rPr>
          <w:lang w:eastAsia="zh-CN"/>
        </w:rPr>
        <w:t xml:space="preserve"> of </w:t>
      </w:r>
      <w:r w:rsidRPr="00C25669">
        <w:t xml:space="preserve">TS 38.306 </w:t>
      </w:r>
      <w:r w:rsidRPr="00C25669">
        <w:rPr>
          <w:lang w:eastAsia="zh-CN"/>
        </w:rPr>
        <w:t>[14]</w:t>
      </w:r>
      <w:r w:rsidRPr="00C25669">
        <w:t>.</w:t>
      </w:r>
    </w:p>
    <w:p w14:paraId="63812C79" w14:textId="77777777" w:rsidR="005B3300" w:rsidRPr="00C25669" w:rsidRDefault="005B3300" w:rsidP="005B3300">
      <w:pPr>
        <w:pStyle w:val="B10"/>
      </w:pPr>
      <w:r w:rsidRPr="00C25669">
        <w:t>-</w:t>
      </w:r>
      <w:r w:rsidRPr="00C25669">
        <w:tab/>
        <w:t>Step 2: Calculate the E-UTRA data rate for EN-DC bandwidth combinations, using a procedure from clause 4.1.2</w:t>
      </w:r>
      <w:r w:rsidRPr="00C25669">
        <w:rPr>
          <w:lang w:eastAsia="zh-CN"/>
        </w:rPr>
        <w:t xml:space="preserve"> of </w:t>
      </w:r>
      <w:r w:rsidRPr="00C25669">
        <w:t xml:space="preserve">TS 38.306 </w:t>
      </w:r>
      <w:r w:rsidRPr="00C25669">
        <w:rPr>
          <w:lang w:eastAsia="zh-CN"/>
        </w:rPr>
        <w:t xml:space="preserve">[14], </w:t>
      </w:r>
      <w:r w:rsidRPr="00C25669">
        <w:t>for all supported EN-DC configurations and set of per E-UTRA component carrier (CC) UE capabilities among all supported UE capabilities:</w:t>
      </w:r>
    </w:p>
    <w:p w14:paraId="6D93FD30" w14:textId="77777777" w:rsidR="005B3300" w:rsidRPr="00C25669" w:rsidRDefault="005B3300" w:rsidP="005B3300">
      <w:pPr>
        <w:pStyle w:val="B20"/>
      </w:pPr>
      <w:r w:rsidRPr="00C25669">
        <w:t>-</w:t>
      </w:r>
      <w:r w:rsidRPr="00C25669">
        <w:tab/>
        <w:t>Set of per E-UTRA CC UE capabilities includes a channel bandwidth, number of PDSCH MIMO layers and modulation format as defined in clause 4.1.2</w:t>
      </w:r>
      <w:r w:rsidRPr="00C25669">
        <w:rPr>
          <w:lang w:eastAsia="zh-CN"/>
        </w:rPr>
        <w:t xml:space="preserve"> of </w:t>
      </w:r>
      <w:r w:rsidRPr="00C25669">
        <w:t>TS 38.306</w:t>
      </w:r>
      <w:r w:rsidRPr="00C25669">
        <w:rPr>
          <w:lang w:eastAsia="zh-CN"/>
        </w:rPr>
        <w:t xml:space="preserve"> [14]</w:t>
      </w:r>
      <w:r w:rsidRPr="00C25669">
        <w:t>.</w:t>
      </w:r>
    </w:p>
    <w:p w14:paraId="61651578" w14:textId="77777777" w:rsidR="005B3300" w:rsidRPr="00C25669" w:rsidRDefault="005B3300" w:rsidP="005B3300">
      <w:pPr>
        <w:pStyle w:val="B10"/>
      </w:pPr>
      <w:r w:rsidRPr="00C25669">
        <w:t>-</w:t>
      </w:r>
      <w:r w:rsidRPr="00C25669">
        <w:tab/>
        <w:t>Step 3: Select the EN-DC bandwidth combination among all supported EN-DC configurations that achieves maximum total data rate in steps 1 and 2 among all UE capabilities:</w:t>
      </w:r>
    </w:p>
    <w:p w14:paraId="7DF58052" w14:textId="77777777" w:rsidR="005B3300" w:rsidRPr="00C25669" w:rsidRDefault="005B3300" w:rsidP="005B3300">
      <w:pPr>
        <w:pStyle w:val="B20"/>
      </w:pPr>
      <w:r w:rsidRPr="00C25669">
        <w:t>-</w:t>
      </w:r>
      <w:r w:rsidRPr="00C25669">
        <w:tab/>
        <w:t xml:space="preserve">When there are multiple sets of EN-DC bandwidth combinations and UE capabilities with the same largest data rate, select </w:t>
      </w:r>
      <w:r w:rsidRPr="00C25669">
        <w:rPr>
          <w:rFonts w:eastAsia="SimSun"/>
        </w:rPr>
        <w:t>a single set with the smallest aggregated channel bandwidth.</w:t>
      </w:r>
    </w:p>
    <w:p w14:paraId="4E48C0ED" w14:textId="77777777" w:rsidR="005B3300" w:rsidRPr="00C25669" w:rsidRDefault="005B3300" w:rsidP="005B3300">
      <w:pPr>
        <w:pStyle w:val="B10"/>
      </w:pPr>
      <w:r w:rsidRPr="00C25669">
        <w:t>-</w:t>
      </w:r>
      <w:r w:rsidRPr="00C25669">
        <w:tab/>
        <w:t>Step 4: For each NR FR2 CC in the selected EN-DC bandwidth combination, use MCS determined in step 1 for that EN-DC bandwidth combination based on test parameters and indicated UE capabilities.</w:t>
      </w:r>
    </w:p>
    <w:p w14:paraId="581E16BE" w14:textId="77777777" w:rsidR="005B3300" w:rsidRPr="00C25669" w:rsidRDefault="005B3300" w:rsidP="005B3300">
      <w:pPr>
        <w:overflowPunct w:val="0"/>
        <w:autoSpaceDE w:val="0"/>
        <w:autoSpaceDN w:val="0"/>
        <w:adjustRightInd w:val="0"/>
        <w:textAlignment w:val="baseline"/>
        <w:rPr>
          <w:rFonts w:eastAsia="SimSun"/>
          <w:lang w:eastAsia="zh-CN"/>
        </w:rPr>
      </w:pPr>
      <w:r w:rsidRPr="00C25669">
        <w:rPr>
          <w:rFonts w:eastAsia="SimSun"/>
        </w:rPr>
        <w:t xml:space="preserve">The test setup for </w:t>
      </w:r>
      <w:r w:rsidRPr="00C25669">
        <w:rPr>
          <w:rFonts w:eastAsia="SimSun" w:hint="eastAsia"/>
          <w:lang w:eastAsia="zh-CN"/>
        </w:rPr>
        <w:t>E-UTRA</w:t>
      </w:r>
      <w:r w:rsidRPr="00C25669">
        <w:rPr>
          <w:rFonts w:eastAsia="SimSun"/>
        </w:rPr>
        <w:t xml:space="preserve"> Pcell is specified in </w:t>
      </w:r>
      <w:r>
        <w:rPr>
          <w:rFonts w:eastAsia="SimSun"/>
        </w:rPr>
        <w:t>Clause</w:t>
      </w:r>
      <w:r w:rsidRPr="00C25669">
        <w:rPr>
          <w:rFonts w:eastAsia="SimSun"/>
        </w:rPr>
        <w:t xml:space="preserve"> 9.1.2</w:t>
      </w:r>
      <w:r w:rsidRPr="00C25669">
        <w:rPr>
          <w:rFonts w:eastAsia="SimSun" w:hint="eastAsia"/>
          <w:lang w:eastAsia="zh-CN"/>
        </w:rPr>
        <w:t xml:space="preserve"> and Table 9.4B.1</w:t>
      </w:r>
      <w:r w:rsidRPr="00C25669">
        <w:rPr>
          <w:rFonts w:eastAsia="SimSun"/>
          <w:lang w:eastAsia="zh-CN"/>
        </w:rPr>
        <w:t>.1.1</w:t>
      </w:r>
      <w:r w:rsidRPr="00C25669">
        <w:rPr>
          <w:rFonts w:eastAsia="SimSun" w:hint="eastAsia"/>
          <w:lang w:eastAsia="zh-CN"/>
        </w:rPr>
        <w:t>-1</w:t>
      </w:r>
      <w:r w:rsidRPr="00C25669">
        <w:rPr>
          <w:rFonts w:eastAsia="SimSun"/>
        </w:rPr>
        <w:t xml:space="preserve">. The NR PDSCH SDR tests </w:t>
      </w:r>
      <w:r w:rsidRPr="00C25669">
        <w:rPr>
          <w:rFonts w:eastAsia="SimSun" w:hint="eastAsia"/>
          <w:lang w:eastAsia="zh-CN"/>
        </w:rPr>
        <w:t>setup is</w:t>
      </w:r>
      <w:r w:rsidRPr="00C25669">
        <w:rPr>
          <w:rFonts w:eastAsia="SimSun"/>
        </w:rPr>
        <w:t xml:space="preserve"> specified in </w:t>
      </w:r>
      <w:r>
        <w:rPr>
          <w:rFonts w:eastAsia="SimSun"/>
        </w:rPr>
        <w:t>Clause</w:t>
      </w:r>
      <w:r w:rsidRPr="00C25669">
        <w:rPr>
          <w:rFonts w:eastAsia="SimSun"/>
        </w:rPr>
        <w:t xml:space="preserve"> 7.5</w:t>
      </w:r>
      <w:r w:rsidRPr="00C25669">
        <w:rPr>
          <w:rFonts w:eastAsia="SimSun" w:hint="eastAsia"/>
          <w:lang w:eastAsia="zh-CN"/>
        </w:rPr>
        <w:t>A</w:t>
      </w:r>
      <w:r w:rsidRPr="00C25669">
        <w:rPr>
          <w:rFonts w:eastAsia="SimSun"/>
        </w:rPr>
        <w:t>. During the test, only the PDSCH performance on the NR cell(s) on FR2 carriers is verified.</w:t>
      </w:r>
    </w:p>
    <w:p w14:paraId="155B5E47" w14:textId="77777777" w:rsidR="005B3300" w:rsidRPr="00C25669" w:rsidRDefault="005B3300" w:rsidP="005B3300">
      <w:pPr>
        <w:overflowPunct w:val="0"/>
        <w:autoSpaceDE w:val="0"/>
        <w:autoSpaceDN w:val="0"/>
        <w:adjustRightInd w:val="0"/>
        <w:textAlignment w:val="baseline"/>
        <w:rPr>
          <w:rFonts w:eastAsia="SimSun"/>
          <w:lang w:eastAsia="zh-CN"/>
        </w:rPr>
      </w:pPr>
      <w:r w:rsidRPr="00C25669">
        <w:rPr>
          <w:rFonts w:eastAsia="SimSun"/>
        </w:rPr>
        <w:t>The TB success rate shall be higher than 85% when NR PDSCH is scheduled with MCS defined for the selected EN-DC bandwidth combination and with the downlink physical channel setup according to Annex C.3.1.</w:t>
      </w:r>
    </w:p>
    <w:p w14:paraId="6D3C88CE" w14:textId="77777777" w:rsidR="005B3300" w:rsidRPr="00C25669" w:rsidRDefault="005B3300" w:rsidP="005B3300">
      <w:pPr>
        <w:pStyle w:val="Heading4"/>
        <w:rPr>
          <w:lang w:eastAsia="zh-CN"/>
        </w:rPr>
      </w:pPr>
      <w:bookmarkStart w:id="4922" w:name="_Toc21338356"/>
      <w:bookmarkStart w:id="4923" w:name="_Toc29808464"/>
      <w:bookmarkStart w:id="4924" w:name="_Toc37068383"/>
      <w:bookmarkStart w:id="4925" w:name="_Toc37083928"/>
      <w:bookmarkStart w:id="4926" w:name="_Toc37084270"/>
      <w:bookmarkStart w:id="4927" w:name="_Toc40209632"/>
      <w:bookmarkStart w:id="4928" w:name="_Toc40209974"/>
      <w:bookmarkStart w:id="4929" w:name="_Toc45892933"/>
      <w:bookmarkStart w:id="4930" w:name="_Toc53176798"/>
      <w:bookmarkStart w:id="4931" w:name="_Toc61121120"/>
      <w:bookmarkStart w:id="4932" w:name="_Toc67918316"/>
      <w:bookmarkStart w:id="4933" w:name="_Toc76298360"/>
      <w:bookmarkStart w:id="4934" w:name="_Toc76572372"/>
      <w:bookmarkStart w:id="4935" w:name="_Toc76652239"/>
      <w:bookmarkStart w:id="4936" w:name="_Toc76653077"/>
      <w:bookmarkStart w:id="4937" w:name="_Toc83742350"/>
      <w:bookmarkStart w:id="4938" w:name="_Toc91440840"/>
      <w:bookmarkStart w:id="4939" w:name="_Toc98849630"/>
      <w:bookmarkStart w:id="4940" w:name="_Toc106543484"/>
      <w:bookmarkStart w:id="4941" w:name="_Toc106737582"/>
      <w:bookmarkStart w:id="4942" w:name="_Toc107233349"/>
      <w:bookmarkStart w:id="4943" w:name="_Toc107234966"/>
      <w:bookmarkStart w:id="4944" w:name="_Toc107419936"/>
      <w:bookmarkStart w:id="4945" w:name="_Toc107477232"/>
      <w:bookmarkStart w:id="4946" w:name="_Toc114566090"/>
      <w:bookmarkStart w:id="4947" w:name="_Toc123936402"/>
      <w:bookmarkStart w:id="4948" w:name="_Toc124377417"/>
      <w:r w:rsidRPr="00C25669">
        <w:rPr>
          <w:rFonts w:hint="eastAsia"/>
          <w:lang w:eastAsia="zh-CN"/>
        </w:rPr>
        <w:t>9.</w:t>
      </w:r>
      <w:r w:rsidRPr="00C25669">
        <w:rPr>
          <w:lang w:eastAsia="zh-CN"/>
        </w:rPr>
        <w:t>4</w:t>
      </w:r>
      <w:r w:rsidRPr="00C25669">
        <w:rPr>
          <w:rFonts w:hint="eastAsia"/>
          <w:lang w:eastAsia="zh-CN"/>
        </w:rPr>
        <w:t>B.1.3</w:t>
      </w:r>
      <w:r w:rsidRPr="00C25669">
        <w:rPr>
          <w:rFonts w:hint="eastAsia"/>
          <w:lang w:eastAsia="zh-CN"/>
        </w:rPr>
        <w:tab/>
        <w:t>EN-DC including FR1 and FR2 NR carriers</w:t>
      </w:r>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p>
    <w:p w14:paraId="46593DD2" w14:textId="77777777" w:rsidR="005B3300" w:rsidRPr="00C25669" w:rsidRDefault="005B3300" w:rsidP="005B3300">
      <w:pPr>
        <w:rPr>
          <w:rFonts w:ascii="Times-Roman" w:hAnsi="Times-Roman"/>
        </w:rPr>
      </w:pPr>
      <w:r w:rsidRPr="00C25669">
        <w:rPr>
          <w:rFonts w:ascii="Times-Roman" w:hAnsi="Times-Roman"/>
        </w:rPr>
        <w:t>The</w:t>
      </w:r>
      <w:r w:rsidRPr="00C25669">
        <w:t xml:space="preserve"> Sustained Data</w:t>
      </w:r>
      <w:r w:rsidRPr="00C25669">
        <w:rPr>
          <w:rFonts w:ascii="Times-Roman" w:hAnsi="Times-Roman"/>
        </w:rPr>
        <w:t xml:space="preserve"> Rate (SDR) requirements in this clause are applicable to the EN-DC including both FR1 and FR2 NR carriers.</w:t>
      </w:r>
    </w:p>
    <w:p w14:paraId="68A58C36" w14:textId="77777777" w:rsidR="005B3300" w:rsidRPr="00C25669" w:rsidRDefault="005B3300" w:rsidP="005B3300">
      <w:pPr>
        <w:rPr>
          <w:rFonts w:ascii="Times-Roman" w:hAnsi="Times-Roman"/>
        </w:rPr>
      </w:pPr>
      <w:r w:rsidRPr="00C25669">
        <w:rPr>
          <w:rFonts w:ascii="Times-Roman" w:hAnsi="Times-Roman"/>
        </w:rPr>
        <w:t>The purpose of the test is to verify that the Layer 1 and Layer 2 correctly process in a sustained manner the received packets corresponding to the maximum data rate indicated by UE capabilities</w:t>
      </w:r>
      <w:r w:rsidRPr="00C25669">
        <w:rPr>
          <w:rFonts w:ascii="Times-Roman" w:hAnsi="Times-Roman"/>
          <w:i/>
        </w:rPr>
        <w:t>.</w:t>
      </w:r>
      <w:r w:rsidRPr="00C25669">
        <w:rPr>
          <w:rFonts w:ascii="Times-Roman" w:hAnsi="Times-Roman"/>
        </w:rPr>
        <w:t xml:space="preserve"> The sustained downlink data rate shall be verified in terms of the success rate of delivered PDCP SDU(s) by Layer 2. The test case below specifies the conditions and the required success rate of delivered TB by Layer 1 to meet the sustained data rate requirement.</w:t>
      </w:r>
    </w:p>
    <w:p w14:paraId="3200D52D" w14:textId="77777777" w:rsidR="005B3300" w:rsidRPr="00C25669" w:rsidRDefault="005B3300" w:rsidP="005B3300">
      <w:pPr>
        <w:overflowPunct w:val="0"/>
        <w:autoSpaceDE w:val="0"/>
        <w:autoSpaceDN w:val="0"/>
        <w:adjustRightInd w:val="0"/>
        <w:textAlignment w:val="baseline"/>
        <w:rPr>
          <w:rFonts w:ascii="Times-Roman" w:hAnsi="Times-Roman"/>
        </w:rPr>
      </w:pPr>
      <w:r w:rsidRPr="00C25669">
        <w:rPr>
          <w:rFonts w:ascii="Times-Roman" w:hAnsi="Times-Roman"/>
        </w:rPr>
        <w:t>The test parameters are determined by the following procedure:</w:t>
      </w:r>
    </w:p>
    <w:p w14:paraId="64FEE5DA" w14:textId="77777777" w:rsidR="005B3300" w:rsidRPr="00C25669" w:rsidRDefault="005B3300" w:rsidP="005B3300">
      <w:pPr>
        <w:pStyle w:val="B10"/>
      </w:pPr>
      <w:r w:rsidRPr="00C25669">
        <w:t>-</w:t>
      </w:r>
      <w:r w:rsidRPr="00C25669">
        <w:tab/>
        <w:t xml:space="preserve">Step 1: Calculate the NR FR1 data rate for EN-DC bandwidth combinations, using a procedure from clause </w:t>
      </w:r>
      <w:r w:rsidRPr="00C25669">
        <w:rPr>
          <w:lang w:eastAsia="zh-CN"/>
        </w:rPr>
        <w:t xml:space="preserve">4.1.2 of </w:t>
      </w:r>
      <w:r w:rsidRPr="00C25669">
        <w:t>TS 38.306</w:t>
      </w:r>
      <w:r w:rsidRPr="00C25669">
        <w:rPr>
          <w:lang w:eastAsia="zh-CN"/>
        </w:rPr>
        <w:t xml:space="preserve"> [14]</w:t>
      </w:r>
      <w:r w:rsidRPr="00C25669">
        <w:t>, for all supported EN-DC configurations and set of per NR component carrier (CC) UE capabilities among all supported UE capabilities:</w:t>
      </w:r>
    </w:p>
    <w:p w14:paraId="21C4D97A" w14:textId="77777777" w:rsidR="005B3300" w:rsidRPr="00C25669" w:rsidRDefault="005B3300" w:rsidP="005B3300">
      <w:pPr>
        <w:pStyle w:val="B20"/>
      </w:pPr>
      <w:r w:rsidRPr="00C25669">
        <w:t>-</w:t>
      </w:r>
      <w:r w:rsidRPr="00C25669">
        <w:tab/>
        <w:t xml:space="preserve">Set of per NR CC UE capabilities includes a channel bandwidth, subcarrier spacing, number of PDSCH MIMO layers, modulation format and scaling factor as defined in clause 4.1.2 of TS 38.306 </w:t>
      </w:r>
      <w:r w:rsidRPr="00C25669">
        <w:rPr>
          <w:lang w:eastAsia="zh-CN"/>
        </w:rPr>
        <w:t>[14]</w:t>
      </w:r>
      <w:r w:rsidRPr="00C25669">
        <w:t>.</w:t>
      </w:r>
    </w:p>
    <w:p w14:paraId="17D7EBC6" w14:textId="77777777" w:rsidR="005B3300" w:rsidRPr="00C25669" w:rsidRDefault="005B3300" w:rsidP="005B3300">
      <w:pPr>
        <w:pStyle w:val="B10"/>
      </w:pPr>
      <w:r w:rsidRPr="00C25669">
        <w:t>-</w:t>
      </w:r>
      <w:r w:rsidRPr="00C25669">
        <w:tab/>
        <w:t>Step 2: Calculate the NR FR2 data rate for EN-DC bandwidth combinations, using a procedure from Clause 7.5A, for all supported EN-DC configurations and set of per NR component carrier (CC) UE capabilities among all supported UE capabilities:</w:t>
      </w:r>
    </w:p>
    <w:p w14:paraId="517CC539" w14:textId="77777777" w:rsidR="005B3300" w:rsidRPr="00C25669" w:rsidRDefault="005B3300" w:rsidP="005B3300">
      <w:pPr>
        <w:pStyle w:val="B20"/>
      </w:pPr>
      <w:r w:rsidRPr="00C25669">
        <w:t>-</w:t>
      </w:r>
      <w:r w:rsidRPr="00C25669">
        <w:tab/>
        <w:t>Set of per NR CC UE capabilities includes a channel bandwidth, subcarrier spacing, number of PDSCH MIMO layers, modulation format and scaling factor as defined in clause 4.1.2</w:t>
      </w:r>
      <w:r w:rsidRPr="00C25669">
        <w:rPr>
          <w:lang w:eastAsia="zh-CN"/>
        </w:rPr>
        <w:t xml:space="preserve"> of </w:t>
      </w:r>
      <w:r w:rsidRPr="00C25669">
        <w:t xml:space="preserve">TS 38.306 </w:t>
      </w:r>
      <w:r w:rsidRPr="00C25669">
        <w:rPr>
          <w:lang w:eastAsia="zh-CN"/>
        </w:rPr>
        <w:t>[14]</w:t>
      </w:r>
      <w:r w:rsidRPr="00C25669">
        <w:t>.</w:t>
      </w:r>
    </w:p>
    <w:p w14:paraId="3AA701AF" w14:textId="77777777" w:rsidR="005B3300" w:rsidRPr="00C25669" w:rsidRDefault="005B3300" w:rsidP="005B3300">
      <w:pPr>
        <w:pStyle w:val="B10"/>
      </w:pPr>
      <w:r w:rsidRPr="00C25669">
        <w:t>-</w:t>
      </w:r>
      <w:r w:rsidRPr="00C25669">
        <w:tab/>
        <w:t>Step 3: Calculate the E-UTRA data rate for EN-DC bandwidth combinations, using a procedure from clause 4.1.2</w:t>
      </w:r>
      <w:r w:rsidRPr="00C25669">
        <w:rPr>
          <w:lang w:eastAsia="zh-CN"/>
        </w:rPr>
        <w:t xml:space="preserve"> of </w:t>
      </w:r>
      <w:r w:rsidRPr="00C25669">
        <w:t xml:space="preserve">TS 38.306 </w:t>
      </w:r>
      <w:r w:rsidRPr="00C25669">
        <w:rPr>
          <w:lang w:eastAsia="zh-CN"/>
        </w:rPr>
        <w:t xml:space="preserve">[14], </w:t>
      </w:r>
      <w:r w:rsidRPr="00C25669">
        <w:t>for all supported EN-DC configurations and set of per E-UTRA component carrier (CC) UE capabilities among all supported UE capabilities:</w:t>
      </w:r>
    </w:p>
    <w:p w14:paraId="33F87895" w14:textId="77777777" w:rsidR="005B3300" w:rsidRPr="00C25669" w:rsidRDefault="005B3300" w:rsidP="005B3300">
      <w:pPr>
        <w:pStyle w:val="B20"/>
      </w:pPr>
      <w:r w:rsidRPr="00C25669">
        <w:t>-</w:t>
      </w:r>
      <w:r w:rsidRPr="00C25669">
        <w:tab/>
        <w:t>Set of per E-UTRA CC UE capabilities includes a channel bandwidth, number of PDSCH MIMO layers and modulation format as defined in clause 4.1.2</w:t>
      </w:r>
      <w:r w:rsidRPr="00C25669">
        <w:rPr>
          <w:lang w:eastAsia="zh-CN"/>
        </w:rPr>
        <w:t xml:space="preserve"> of </w:t>
      </w:r>
      <w:r w:rsidRPr="00C25669">
        <w:t>TS 38.306</w:t>
      </w:r>
      <w:r w:rsidRPr="00C25669">
        <w:rPr>
          <w:lang w:eastAsia="zh-CN"/>
        </w:rPr>
        <w:t xml:space="preserve"> [14]</w:t>
      </w:r>
      <w:r w:rsidRPr="00C25669">
        <w:t>.</w:t>
      </w:r>
    </w:p>
    <w:p w14:paraId="5E36B615" w14:textId="77777777" w:rsidR="005B3300" w:rsidRPr="00C25669" w:rsidRDefault="005B3300" w:rsidP="005B3300">
      <w:pPr>
        <w:pStyle w:val="B10"/>
      </w:pPr>
      <w:r w:rsidRPr="00C25669">
        <w:t>-</w:t>
      </w:r>
      <w:r w:rsidRPr="00C25669">
        <w:tab/>
        <w:t>Step 4: Select the EN-DC bandwidth combination among all supported EN-DC configurations that achieves the maximum total data rate in steps 1, 2 and 3 among all UE capabilities:</w:t>
      </w:r>
    </w:p>
    <w:p w14:paraId="73F4282E" w14:textId="77777777" w:rsidR="005B3300" w:rsidRPr="00C25669" w:rsidRDefault="005B3300" w:rsidP="005B3300">
      <w:pPr>
        <w:pStyle w:val="B20"/>
      </w:pPr>
      <w:r w:rsidRPr="00C25669">
        <w:t>-</w:t>
      </w:r>
      <w:r w:rsidRPr="00C25669">
        <w:tab/>
        <w:t xml:space="preserve">When there are multiple sets of EN-DC bandwidth combinations and UE capabilities with the same largest data rate, select </w:t>
      </w:r>
      <w:r w:rsidRPr="00C25669">
        <w:rPr>
          <w:rFonts w:eastAsia="SimSun"/>
        </w:rPr>
        <w:t>a single set among sets with the smallest aggregated channel bandwidth.</w:t>
      </w:r>
    </w:p>
    <w:p w14:paraId="78B663C5" w14:textId="77777777" w:rsidR="005B3300" w:rsidRPr="00C25669" w:rsidRDefault="005B3300" w:rsidP="005B3300">
      <w:pPr>
        <w:pStyle w:val="B10"/>
      </w:pPr>
      <w:r w:rsidRPr="00C25669">
        <w:lastRenderedPageBreak/>
        <w:t>-</w:t>
      </w:r>
      <w:r w:rsidRPr="00C25669">
        <w:tab/>
        <w:t>Step 5: For each NR FR2 CC in the selected EN-DC bandwidth combination, use MCS determined in step 2 for that EN-DC bandwidth combination based on test parameters and indicated UE capabilities.</w:t>
      </w:r>
    </w:p>
    <w:p w14:paraId="081E6E89"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rPr>
        <w:t xml:space="preserve">The test setup for </w:t>
      </w:r>
      <w:r w:rsidRPr="00C25669">
        <w:rPr>
          <w:rFonts w:eastAsia="SimSun"/>
          <w:lang w:eastAsia="zh-CN"/>
        </w:rPr>
        <w:t>E-UTRA</w:t>
      </w:r>
      <w:r w:rsidRPr="00C25669">
        <w:rPr>
          <w:rFonts w:eastAsia="SimSun"/>
        </w:rPr>
        <w:t xml:space="preserve"> Pcell is specified in </w:t>
      </w:r>
      <w:r>
        <w:rPr>
          <w:rFonts w:eastAsia="SimSun"/>
        </w:rPr>
        <w:t>Clause</w:t>
      </w:r>
      <w:r w:rsidRPr="00C25669">
        <w:rPr>
          <w:rFonts w:eastAsia="SimSun"/>
        </w:rPr>
        <w:t xml:space="preserve"> 9.1.2</w:t>
      </w:r>
      <w:r w:rsidRPr="00C25669">
        <w:rPr>
          <w:rFonts w:eastAsia="SimSun"/>
          <w:lang w:eastAsia="zh-CN"/>
        </w:rPr>
        <w:t xml:space="preserve"> and Table 9.4B.1.1.1-1</w:t>
      </w:r>
      <w:r w:rsidRPr="00C25669">
        <w:rPr>
          <w:rFonts w:eastAsia="SimSun"/>
        </w:rPr>
        <w:t xml:space="preserve">. The NR FR2 PDSCH SDR tests </w:t>
      </w:r>
      <w:r w:rsidRPr="00C25669">
        <w:rPr>
          <w:rFonts w:eastAsia="SimSun"/>
          <w:lang w:eastAsia="zh-CN"/>
        </w:rPr>
        <w:t>setup is</w:t>
      </w:r>
      <w:r w:rsidRPr="00C25669">
        <w:rPr>
          <w:rFonts w:eastAsia="SimSun"/>
        </w:rPr>
        <w:t xml:space="preserve"> specified in </w:t>
      </w:r>
      <w:r>
        <w:rPr>
          <w:rFonts w:eastAsia="SimSun"/>
        </w:rPr>
        <w:t>Clause</w:t>
      </w:r>
      <w:r w:rsidRPr="00C25669">
        <w:rPr>
          <w:rFonts w:eastAsia="SimSun"/>
        </w:rPr>
        <w:t xml:space="preserve"> 7.5A. During the test, only the PDSCH performance on the NR cell(s) on FR2 carriers is verified.</w:t>
      </w:r>
    </w:p>
    <w:p w14:paraId="12833BE3"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rPr>
        <w:t>The TB success rate shall be higher than 85% when NR FR2 PDSCH is scheduled with MCS defined for the selected EN-DC bandwidth combination and with the downlink physical channel setup according to Annex C.3.1.</w:t>
      </w:r>
    </w:p>
    <w:p w14:paraId="4F9D3D32" w14:textId="77777777" w:rsidR="005B3300" w:rsidRPr="004A287B" w:rsidRDefault="005B3300" w:rsidP="000628EE">
      <w:pPr>
        <w:pStyle w:val="Heading3"/>
        <w:rPr>
          <w:rFonts w:eastAsia="SimSun"/>
          <w:lang w:eastAsia="zh-CN"/>
        </w:rPr>
      </w:pPr>
      <w:bookmarkStart w:id="4949" w:name="_Toc13090864"/>
      <w:bookmarkStart w:id="4950" w:name="_Toc107234967"/>
      <w:bookmarkStart w:id="4951" w:name="_Toc107419937"/>
      <w:bookmarkStart w:id="4952" w:name="_Toc107477233"/>
      <w:bookmarkStart w:id="4953" w:name="_Toc114566091"/>
      <w:bookmarkStart w:id="4954" w:name="_Toc123936403"/>
      <w:bookmarkStart w:id="4955" w:name="_Toc124377418"/>
      <w:bookmarkStart w:id="4956" w:name="_Toc21338358"/>
      <w:r w:rsidRPr="004A287B">
        <w:rPr>
          <w:rFonts w:eastAsia="SimSun" w:hint="eastAsia"/>
          <w:lang w:eastAsia="zh-CN"/>
        </w:rPr>
        <w:t>9.</w:t>
      </w:r>
      <w:r w:rsidRPr="004A287B">
        <w:rPr>
          <w:rFonts w:eastAsia="SimSun"/>
          <w:lang w:eastAsia="zh-CN"/>
        </w:rPr>
        <w:t>4</w:t>
      </w:r>
      <w:r w:rsidRPr="004A287B">
        <w:rPr>
          <w:rFonts w:eastAsia="SimSun" w:hint="eastAsia"/>
          <w:lang w:eastAsia="zh-CN"/>
        </w:rPr>
        <w:t>B.2</w:t>
      </w:r>
      <w:r w:rsidRPr="004A287B">
        <w:rPr>
          <w:rFonts w:eastAsia="SimSun" w:hint="eastAsia"/>
          <w:lang w:eastAsia="zh-CN"/>
        </w:rPr>
        <w:tab/>
        <w:t>NR DC between FR1 and FR2</w:t>
      </w:r>
      <w:bookmarkEnd w:id="4949"/>
      <w:bookmarkEnd w:id="4950"/>
      <w:bookmarkEnd w:id="4951"/>
      <w:bookmarkEnd w:id="4952"/>
      <w:bookmarkEnd w:id="4953"/>
      <w:bookmarkEnd w:id="4954"/>
      <w:bookmarkEnd w:id="4955"/>
    </w:p>
    <w:p w14:paraId="5E4176D0" w14:textId="77777777" w:rsidR="005B3300" w:rsidRDefault="005B3300" w:rsidP="005B3300">
      <w:pPr>
        <w:rPr>
          <w:lang w:eastAsia="zh-CN"/>
        </w:rPr>
      </w:pPr>
      <w:r>
        <w:rPr>
          <w:lang w:eastAsia="zh-CN"/>
        </w:rPr>
        <w:t xml:space="preserve">The methodology for selection of tested NR DC bandwidth combination and the requirements are specified in Clause </w:t>
      </w:r>
      <w:r w:rsidRPr="00AC3283">
        <w:rPr>
          <w:rFonts w:hint="eastAsia"/>
          <w:lang w:eastAsia="zh-CN"/>
        </w:rPr>
        <w:t>9.</w:t>
      </w:r>
      <w:r w:rsidRPr="00AC3283">
        <w:rPr>
          <w:lang w:eastAsia="zh-CN"/>
        </w:rPr>
        <w:t>4</w:t>
      </w:r>
      <w:r w:rsidRPr="00AC3283">
        <w:rPr>
          <w:rFonts w:hint="eastAsia"/>
          <w:lang w:eastAsia="zh-CN"/>
        </w:rPr>
        <w:t>A.1</w:t>
      </w:r>
      <w:r>
        <w:rPr>
          <w:lang w:eastAsia="zh-CN"/>
        </w:rPr>
        <w:t>.</w:t>
      </w:r>
    </w:p>
    <w:p w14:paraId="1077E6A0" w14:textId="77777777" w:rsidR="005B3300" w:rsidRPr="004A287B" w:rsidRDefault="005B3300" w:rsidP="005B3300">
      <w:pPr>
        <w:keepNext/>
        <w:keepLines/>
        <w:spacing w:before="120"/>
        <w:ind w:left="1134" w:hanging="1134"/>
        <w:outlineLvl w:val="2"/>
        <w:rPr>
          <w:rFonts w:ascii="Arial" w:eastAsia="SimSun" w:hAnsi="Arial"/>
          <w:sz w:val="28"/>
          <w:lang w:eastAsia="zh-CN"/>
        </w:rPr>
      </w:pPr>
      <w:r w:rsidRPr="004A287B">
        <w:rPr>
          <w:rFonts w:ascii="Arial" w:eastAsia="SimSun" w:hAnsi="Arial" w:hint="eastAsia"/>
          <w:sz w:val="28"/>
          <w:lang w:eastAsia="zh-CN"/>
        </w:rPr>
        <w:t>9.</w:t>
      </w:r>
      <w:r>
        <w:rPr>
          <w:rFonts w:ascii="Arial" w:eastAsia="SimSun" w:hAnsi="Arial"/>
          <w:sz w:val="28"/>
          <w:lang w:eastAsia="zh-CN"/>
        </w:rPr>
        <w:t>4</w:t>
      </w:r>
      <w:r w:rsidRPr="004A287B">
        <w:rPr>
          <w:rFonts w:ascii="Arial" w:eastAsia="SimSun" w:hAnsi="Arial" w:hint="eastAsia"/>
          <w:sz w:val="28"/>
          <w:lang w:eastAsia="zh-CN"/>
        </w:rPr>
        <w:t>B.</w:t>
      </w:r>
      <w:r>
        <w:rPr>
          <w:rFonts w:ascii="Arial" w:eastAsia="SimSun" w:hAnsi="Arial"/>
          <w:sz w:val="28"/>
          <w:lang w:eastAsia="zh-CN"/>
        </w:rPr>
        <w:t>3</w:t>
      </w:r>
      <w:r>
        <w:rPr>
          <w:rFonts w:ascii="Arial" w:eastAsia="SimSun" w:hAnsi="Arial" w:hint="eastAsia"/>
          <w:sz w:val="28"/>
          <w:lang w:eastAsia="zh-CN"/>
        </w:rPr>
        <w:tab/>
      </w:r>
      <w:r w:rsidRPr="004A287B">
        <w:rPr>
          <w:rFonts w:ascii="Arial" w:eastAsia="SimSun" w:hAnsi="Arial" w:hint="eastAsia"/>
          <w:sz w:val="28"/>
          <w:lang w:eastAsia="zh-CN"/>
        </w:rPr>
        <w:t>N</w:t>
      </w:r>
      <w:r>
        <w:rPr>
          <w:rFonts w:ascii="Arial" w:eastAsia="SimSun" w:hAnsi="Arial"/>
          <w:sz w:val="28"/>
          <w:lang w:eastAsia="zh-CN"/>
        </w:rPr>
        <w:t>E</w:t>
      </w:r>
      <w:r w:rsidRPr="004A287B">
        <w:rPr>
          <w:rFonts w:ascii="Arial" w:eastAsia="SimSun" w:hAnsi="Arial" w:hint="eastAsia"/>
          <w:sz w:val="28"/>
          <w:lang w:eastAsia="zh-CN"/>
        </w:rPr>
        <w:t>-DC</w:t>
      </w:r>
    </w:p>
    <w:p w14:paraId="62D75287" w14:textId="77777777" w:rsidR="005B3300" w:rsidRDefault="005B3300" w:rsidP="005B3300">
      <w:pPr>
        <w:pStyle w:val="Heading4"/>
        <w:rPr>
          <w:lang w:eastAsia="zh-CN"/>
        </w:rPr>
      </w:pPr>
      <w:bookmarkStart w:id="4957" w:name="_Toc29808465"/>
      <w:bookmarkStart w:id="4958" w:name="_Toc37068384"/>
      <w:bookmarkStart w:id="4959" w:name="_Toc37083929"/>
      <w:bookmarkStart w:id="4960" w:name="_Toc37084271"/>
      <w:bookmarkStart w:id="4961" w:name="_Toc40209633"/>
      <w:bookmarkStart w:id="4962" w:name="_Toc40209975"/>
      <w:bookmarkStart w:id="4963" w:name="_Toc45892934"/>
      <w:bookmarkStart w:id="4964" w:name="_Toc53176799"/>
      <w:bookmarkStart w:id="4965" w:name="_Toc61121121"/>
      <w:bookmarkStart w:id="4966" w:name="_Toc67918317"/>
      <w:bookmarkStart w:id="4967" w:name="_Toc76298361"/>
      <w:bookmarkStart w:id="4968" w:name="_Toc76572373"/>
      <w:bookmarkStart w:id="4969" w:name="_Toc76652240"/>
      <w:bookmarkStart w:id="4970" w:name="_Toc76653078"/>
      <w:bookmarkStart w:id="4971" w:name="_Toc83742351"/>
      <w:bookmarkStart w:id="4972" w:name="_Toc91440841"/>
      <w:bookmarkStart w:id="4973" w:name="_Toc98849631"/>
      <w:bookmarkStart w:id="4974" w:name="_Toc106543485"/>
      <w:bookmarkStart w:id="4975" w:name="_Toc106737583"/>
      <w:bookmarkStart w:id="4976" w:name="_Toc107233350"/>
      <w:bookmarkStart w:id="4977" w:name="_Toc107234968"/>
      <w:bookmarkStart w:id="4978" w:name="_Toc107419938"/>
      <w:bookmarkStart w:id="4979" w:name="_Toc107477234"/>
      <w:bookmarkStart w:id="4980" w:name="_Toc114566092"/>
      <w:bookmarkStart w:id="4981" w:name="_Toc123936404"/>
      <w:bookmarkStart w:id="4982" w:name="_Toc124377419"/>
      <w:r>
        <w:rPr>
          <w:rFonts w:hint="eastAsia"/>
          <w:lang w:eastAsia="zh-CN"/>
        </w:rPr>
        <w:t>9.</w:t>
      </w:r>
      <w:r>
        <w:rPr>
          <w:lang w:eastAsia="zh-CN"/>
        </w:rPr>
        <w:t>4</w:t>
      </w:r>
      <w:r>
        <w:rPr>
          <w:rFonts w:hint="eastAsia"/>
          <w:lang w:eastAsia="zh-CN"/>
        </w:rPr>
        <w:t>B.</w:t>
      </w:r>
      <w:r>
        <w:rPr>
          <w:lang w:eastAsia="zh-CN"/>
        </w:rPr>
        <w:t>3</w:t>
      </w:r>
      <w:r>
        <w:rPr>
          <w:rFonts w:hint="eastAsia"/>
          <w:lang w:eastAsia="zh-CN"/>
        </w:rPr>
        <w:t>.1</w:t>
      </w:r>
      <w:r>
        <w:rPr>
          <w:rFonts w:hint="eastAsia"/>
          <w:lang w:eastAsia="zh-CN"/>
        </w:rPr>
        <w:tab/>
      </w:r>
      <w:r w:rsidRPr="00AC3283">
        <w:rPr>
          <w:rFonts w:hint="eastAsia"/>
          <w:lang w:eastAsia="zh-CN"/>
        </w:rPr>
        <w:t>N</w:t>
      </w:r>
      <w:r>
        <w:rPr>
          <w:lang w:eastAsia="zh-CN"/>
        </w:rPr>
        <w:t>E</w:t>
      </w:r>
      <w:r w:rsidRPr="00AC3283">
        <w:rPr>
          <w:rFonts w:hint="eastAsia"/>
          <w:lang w:eastAsia="zh-CN"/>
        </w:rPr>
        <w:t>-DC within FR1</w:t>
      </w:r>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p>
    <w:p w14:paraId="7985ED0A" w14:textId="77777777" w:rsidR="005B3300" w:rsidRDefault="005B3300" w:rsidP="005B3300">
      <w:pPr>
        <w:rPr>
          <w:lang w:eastAsia="zh-CN"/>
        </w:rPr>
      </w:pPr>
      <w:r>
        <w:rPr>
          <w:lang w:eastAsia="zh-CN"/>
        </w:rPr>
        <w:t xml:space="preserve">The methodology for selection of tested NE-DC bandwidth combination and the requirements are specified in Clause </w:t>
      </w:r>
      <w:r w:rsidRPr="00AC3283">
        <w:rPr>
          <w:rFonts w:hint="eastAsia"/>
          <w:lang w:eastAsia="zh-CN"/>
        </w:rPr>
        <w:t>9.</w:t>
      </w:r>
      <w:r w:rsidRPr="00AC3283">
        <w:rPr>
          <w:lang w:eastAsia="zh-CN"/>
        </w:rPr>
        <w:t>4</w:t>
      </w:r>
      <w:r w:rsidRPr="00AC3283">
        <w:rPr>
          <w:rFonts w:hint="eastAsia"/>
          <w:lang w:eastAsia="zh-CN"/>
        </w:rPr>
        <w:t>B.1.1</w:t>
      </w:r>
      <w:r>
        <w:rPr>
          <w:lang w:eastAsia="zh-CN"/>
        </w:rPr>
        <w:t>.</w:t>
      </w:r>
    </w:p>
    <w:p w14:paraId="04AEADE7" w14:textId="77777777" w:rsidR="002C4583" w:rsidRPr="00FB27FE" w:rsidRDefault="002C4583" w:rsidP="002C4583">
      <w:pPr>
        <w:pStyle w:val="Heading2"/>
        <w:rPr>
          <w:rFonts w:cs="Arial"/>
          <w:lang w:eastAsia="zh-CN"/>
        </w:rPr>
      </w:pPr>
      <w:bookmarkStart w:id="4983" w:name="_Toc61121122"/>
      <w:bookmarkStart w:id="4984" w:name="_Toc67918318"/>
      <w:bookmarkStart w:id="4985" w:name="_Toc76298362"/>
      <w:bookmarkStart w:id="4986" w:name="_Toc76572374"/>
      <w:bookmarkStart w:id="4987" w:name="_Toc76652241"/>
      <w:bookmarkStart w:id="4988" w:name="_Toc76653079"/>
      <w:bookmarkStart w:id="4989" w:name="_Toc83742352"/>
      <w:bookmarkStart w:id="4990" w:name="_Toc91440842"/>
      <w:bookmarkStart w:id="4991" w:name="_Toc98849632"/>
      <w:bookmarkStart w:id="4992" w:name="_Toc106543486"/>
      <w:bookmarkStart w:id="4993" w:name="_Toc106737584"/>
      <w:bookmarkStart w:id="4994" w:name="_Toc107233351"/>
      <w:bookmarkStart w:id="4995" w:name="_Toc107234969"/>
      <w:bookmarkStart w:id="4996" w:name="_Toc107419939"/>
      <w:bookmarkStart w:id="4997" w:name="_Toc107477235"/>
      <w:bookmarkStart w:id="4998" w:name="_Toc114566093"/>
      <w:bookmarkStart w:id="4999" w:name="_Toc123936405"/>
      <w:bookmarkStart w:id="5000" w:name="_Toc124377420"/>
      <w:bookmarkStart w:id="5001" w:name="_Toc29808466"/>
      <w:bookmarkStart w:id="5002" w:name="_Toc37068385"/>
      <w:bookmarkStart w:id="5003" w:name="_Toc37083930"/>
      <w:bookmarkStart w:id="5004" w:name="_Toc37084272"/>
      <w:bookmarkStart w:id="5005" w:name="_Toc40209634"/>
      <w:bookmarkStart w:id="5006" w:name="_Toc40209976"/>
      <w:bookmarkStart w:id="5007" w:name="_Toc45892935"/>
      <w:bookmarkStart w:id="5008" w:name="_Toc53176800"/>
      <w:r w:rsidRPr="00FB27FE">
        <w:rPr>
          <w:rFonts w:cs="Arial"/>
          <w:lang w:eastAsia="zh-CN"/>
        </w:rPr>
        <w:t>9.5B</w:t>
      </w:r>
      <w:r w:rsidRPr="00FB27FE">
        <w:rPr>
          <w:rFonts w:cs="Arial"/>
          <w:lang w:eastAsia="zh-CN"/>
        </w:rPr>
        <w:tab/>
        <w:t>PDSCH demodulation for DC with power imbalance</w:t>
      </w:r>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p>
    <w:p w14:paraId="3C5225F9" w14:textId="77777777" w:rsidR="002C4583" w:rsidRPr="00FB27FE" w:rsidRDefault="002C4583" w:rsidP="002C4583">
      <w:pPr>
        <w:pStyle w:val="Heading3"/>
        <w:rPr>
          <w:rFonts w:cs="Arial"/>
          <w:lang w:eastAsia="zh-CN"/>
        </w:rPr>
      </w:pPr>
      <w:bookmarkStart w:id="5009" w:name="_Toc61121123"/>
      <w:bookmarkStart w:id="5010" w:name="_Toc67918319"/>
      <w:bookmarkStart w:id="5011" w:name="_Toc76298363"/>
      <w:bookmarkStart w:id="5012" w:name="_Toc76572375"/>
      <w:bookmarkStart w:id="5013" w:name="_Toc76652242"/>
      <w:bookmarkStart w:id="5014" w:name="_Toc76653080"/>
      <w:bookmarkStart w:id="5015" w:name="_Toc83742353"/>
      <w:bookmarkStart w:id="5016" w:name="_Toc91440843"/>
      <w:bookmarkStart w:id="5017" w:name="_Toc98849633"/>
      <w:bookmarkStart w:id="5018" w:name="_Toc106543487"/>
      <w:bookmarkStart w:id="5019" w:name="_Toc106737585"/>
      <w:bookmarkStart w:id="5020" w:name="_Toc107233352"/>
      <w:bookmarkStart w:id="5021" w:name="_Toc107234970"/>
      <w:bookmarkStart w:id="5022" w:name="_Toc107419940"/>
      <w:bookmarkStart w:id="5023" w:name="_Toc107477236"/>
      <w:bookmarkStart w:id="5024" w:name="_Toc114566094"/>
      <w:bookmarkStart w:id="5025" w:name="_Toc123936406"/>
      <w:bookmarkStart w:id="5026" w:name="_Toc124377421"/>
      <w:r w:rsidRPr="00FB27FE">
        <w:rPr>
          <w:rFonts w:cs="Arial"/>
          <w:lang w:eastAsia="zh-CN"/>
        </w:rPr>
        <w:t>9.5B.1</w:t>
      </w:r>
      <w:r w:rsidRPr="00FB27FE">
        <w:rPr>
          <w:rFonts w:cs="Arial"/>
          <w:lang w:eastAsia="zh-CN"/>
        </w:rPr>
        <w:tab/>
        <w:t>EN-DC</w:t>
      </w:r>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p>
    <w:p w14:paraId="36879DFF" w14:textId="77777777" w:rsidR="002C4583" w:rsidRPr="00FD4592" w:rsidRDefault="002C4583" w:rsidP="002C4583">
      <w:pPr>
        <w:pStyle w:val="Heading4"/>
        <w:rPr>
          <w:rFonts w:cs="Arial"/>
          <w:lang w:eastAsia="zh-CN"/>
        </w:rPr>
      </w:pPr>
      <w:bookmarkStart w:id="5027" w:name="_Toc61121124"/>
      <w:bookmarkStart w:id="5028" w:name="_Toc67918320"/>
      <w:bookmarkStart w:id="5029" w:name="_Toc76298364"/>
      <w:bookmarkStart w:id="5030" w:name="_Toc76572376"/>
      <w:bookmarkStart w:id="5031" w:name="_Toc76652243"/>
      <w:bookmarkStart w:id="5032" w:name="_Toc76653081"/>
      <w:bookmarkStart w:id="5033" w:name="_Toc83742354"/>
      <w:bookmarkStart w:id="5034" w:name="_Toc91440844"/>
      <w:bookmarkStart w:id="5035" w:name="_Toc98849634"/>
      <w:bookmarkStart w:id="5036" w:name="_Toc106543488"/>
      <w:bookmarkStart w:id="5037" w:name="_Toc106737586"/>
      <w:bookmarkStart w:id="5038" w:name="_Toc107233353"/>
      <w:bookmarkStart w:id="5039" w:name="_Toc107234971"/>
      <w:bookmarkStart w:id="5040" w:name="_Toc107419941"/>
      <w:bookmarkStart w:id="5041" w:name="_Toc107477237"/>
      <w:bookmarkStart w:id="5042" w:name="_Toc114566095"/>
      <w:bookmarkStart w:id="5043" w:name="_Toc123936407"/>
      <w:bookmarkStart w:id="5044" w:name="_Toc124377422"/>
      <w:r w:rsidRPr="00FD4592">
        <w:rPr>
          <w:rFonts w:cs="Arial"/>
          <w:lang w:eastAsia="zh-CN"/>
        </w:rPr>
        <w:t>9.5B.1.1</w:t>
      </w:r>
      <w:r w:rsidRPr="00FD4592">
        <w:rPr>
          <w:rFonts w:cs="Arial"/>
          <w:lang w:eastAsia="zh-CN"/>
        </w:rPr>
        <w:tab/>
        <w:t>Intra-band contiguous EN-DC within FR1</w:t>
      </w:r>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p>
    <w:p w14:paraId="0BC4FFA1" w14:textId="77777777" w:rsidR="002C4583" w:rsidRPr="00FD4592" w:rsidRDefault="002C4583" w:rsidP="002C4583">
      <w:pPr>
        <w:pStyle w:val="Heading5"/>
        <w:rPr>
          <w:lang w:eastAsia="zh-CN"/>
        </w:rPr>
      </w:pPr>
      <w:bookmarkStart w:id="5045" w:name="_Toc61121125"/>
      <w:bookmarkStart w:id="5046" w:name="_Toc67918321"/>
      <w:bookmarkStart w:id="5047" w:name="_Toc76298365"/>
      <w:bookmarkStart w:id="5048" w:name="_Toc76572377"/>
      <w:bookmarkStart w:id="5049" w:name="_Toc76652244"/>
      <w:bookmarkStart w:id="5050" w:name="_Toc76653082"/>
      <w:bookmarkStart w:id="5051" w:name="_Toc83742355"/>
      <w:bookmarkStart w:id="5052" w:name="_Toc91440845"/>
      <w:bookmarkStart w:id="5053" w:name="_Toc98849635"/>
      <w:bookmarkStart w:id="5054" w:name="_Toc106543489"/>
      <w:bookmarkStart w:id="5055" w:name="_Toc106737587"/>
      <w:bookmarkStart w:id="5056" w:name="_Toc107233354"/>
      <w:bookmarkStart w:id="5057" w:name="_Toc107234972"/>
      <w:bookmarkStart w:id="5058" w:name="_Toc107419942"/>
      <w:bookmarkStart w:id="5059" w:name="_Toc107477238"/>
      <w:bookmarkStart w:id="5060" w:name="_Toc114566096"/>
      <w:bookmarkStart w:id="5061" w:name="_Toc123936408"/>
      <w:bookmarkStart w:id="5062" w:name="_Toc124377423"/>
      <w:r w:rsidRPr="00FD4592">
        <w:rPr>
          <w:lang w:eastAsia="zh-CN"/>
        </w:rPr>
        <w:t>9.5B.1.1.1</w:t>
      </w:r>
      <w:r w:rsidRPr="00FD4592">
        <w:rPr>
          <w:lang w:eastAsia="zh-CN"/>
        </w:rPr>
        <w:tab/>
        <w:t>PDSCH</w:t>
      </w:r>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p>
    <w:p w14:paraId="1F8F7B9D" w14:textId="77777777" w:rsidR="002C4583" w:rsidRPr="00FD4592" w:rsidRDefault="002C4583" w:rsidP="002C4583">
      <w:pPr>
        <w:rPr>
          <w:rFonts w:eastAsia="SimSun"/>
        </w:rPr>
      </w:pPr>
      <w:r w:rsidRPr="00FD4592">
        <w:t xml:space="preserve">The requirements in this section verify the ability of intra-band contiguous EN-DC UE to demodulate the signal transmitted by the NR SCG in the presence of a stronger E-UTRA MCG. </w:t>
      </w:r>
      <w:r w:rsidRPr="00FD4592">
        <w:rPr>
          <w:rFonts w:eastAsia="SimSun"/>
        </w:rPr>
        <w:t xml:space="preserve">The parameters specified in </w:t>
      </w:r>
      <w:r w:rsidRPr="00FD4592">
        <w:rPr>
          <w:rFonts w:eastAsia="SimSun"/>
          <w:lang w:eastAsia="zh-CN"/>
        </w:rPr>
        <w:t>Table 5.2A.2.2-2 and Table 5.2A.3.2-2</w:t>
      </w:r>
      <w:r w:rsidRPr="00FD4592">
        <w:rPr>
          <w:rFonts w:eastAsia="SimSun"/>
        </w:rPr>
        <w:t xml:space="preserve"> are valid for all </w:t>
      </w:r>
      <w:r w:rsidRPr="00FD4592">
        <w:rPr>
          <w:lang w:eastAsia="zh-CN"/>
        </w:rPr>
        <w:t>intra-band contiguous EN-DC</w:t>
      </w:r>
      <w:r w:rsidRPr="00FD4592">
        <w:rPr>
          <w:rFonts w:eastAsia="SimSun"/>
        </w:rPr>
        <w:t xml:space="preserve"> power imbalance tests unless otherwise stated. The test setup for each </w:t>
      </w:r>
      <w:r w:rsidRPr="00FD4592">
        <w:rPr>
          <w:rFonts w:eastAsia="SimSun"/>
          <w:lang w:eastAsia="zh-CN"/>
        </w:rPr>
        <w:t>E-UTRA</w:t>
      </w:r>
      <w:r w:rsidRPr="00FD4592">
        <w:rPr>
          <w:rFonts w:eastAsia="SimSun"/>
        </w:rPr>
        <w:t xml:space="preserve"> MCG CC is specified in </w:t>
      </w:r>
      <w:r w:rsidRPr="00FD4592">
        <w:rPr>
          <w:rFonts w:eastAsia="SimSun"/>
          <w:lang w:eastAsia="zh-CN"/>
        </w:rPr>
        <w:t>Clause</w:t>
      </w:r>
      <w:r w:rsidRPr="00FD4592">
        <w:rPr>
          <w:rFonts w:eastAsia="SimSun"/>
        </w:rPr>
        <w:t xml:space="preserve"> 9.1.2. During the test, only the PDSCH performance on the NR SCG CC </w:t>
      </w:r>
      <w:r w:rsidRPr="00FD4592">
        <w:rPr>
          <w:rFonts w:eastAsia="SimSun"/>
          <w:lang w:eastAsia="zh-CN"/>
        </w:rPr>
        <w:t>shall</w:t>
      </w:r>
      <w:r w:rsidRPr="00FD4592">
        <w:rPr>
          <w:rFonts w:eastAsia="SimSun"/>
        </w:rPr>
        <w:t xml:space="preserve"> be verified.</w:t>
      </w:r>
    </w:p>
    <w:p w14:paraId="5E85EB62" w14:textId="77777777" w:rsidR="002C4583" w:rsidRPr="00FD4592" w:rsidRDefault="002C4583" w:rsidP="002C4583">
      <w:pPr>
        <w:rPr>
          <w:rFonts w:ascii="Times-Roman" w:eastAsia="SimSun" w:hAnsi="Times-Roman" w:hint="eastAsia"/>
        </w:rPr>
      </w:pPr>
      <w:r w:rsidRPr="00FD4592">
        <w:rPr>
          <w:rFonts w:ascii="Times-Roman" w:eastAsia="SimSun" w:hAnsi="Times-Roman"/>
        </w:rPr>
        <w:t>The test parameters of channel bandwidth and allocated resource blocks are determined by the following procedure:</w:t>
      </w:r>
    </w:p>
    <w:p w14:paraId="52A3F507" w14:textId="77777777" w:rsidR="002C4583" w:rsidRPr="00FD4592" w:rsidRDefault="002C4583" w:rsidP="00FB27FE">
      <w:pPr>
        <w:pStyle w:val="B10"/>
        <w:rPr>
          <w:rFonts w:eastAsia="SimSun"/>
        </w:rPr>
      </w:pPr>
      <w:r w:rsidRPr="00FD4592">
        <w:rPr>
          <w:rFonts w:eastAsia="SimSun"/>
        </w:rPr>
        <w:t>-</w:t>
      </w:r>
      <w:r w:rsidRPr="00FD4592">
        <w:rPr>
          <w:rFonts w:eastAsia="SimSun"/>
        </w:rPr>
        <w:tab/>
        <w:t xml:space="preserve">Step 1: First select the CBW combinations with the same BWs between </w:t>
      </w:r>
      <w:r w:rsidRPr="00FD4592">
        <w:t>E-UTRA MCG</w:t>
      </w:r>
      <w:r w:rsidRPr="00FD4592">
        <w:rPr>
          <w:rFonts w:eastAsia="SimSun"/>
        </w:rPr>
        <w:t xml:space="preserve"> carrier(s) and NR SCG carrier. If there is no such CBW combination, go to Step 1a. Otherwise go to step 2.</w:t>
      </w:r>
    </w:p>
    <w:p w14:paraId="76FBF2FE" w14:textId="77777777" w:rsidR="002C4583" w:rsidRPr="00FD4592" w:rsidRDefault="002C4583" w:rsidP="00FB27FE">
      <w:pPr>
        <w:pStyle w:val="B20"/>
        <w:rPr>
          <w:rFonts w:eastAsia="SimSun"/>
        </w:rPr>
      </w:pPr>
      <w:r w:rsidRPr="00FD4592">
        <w:rPr>
          <w:rFonts w:eastAsia="SimSun"/>
        </w:rPr>
        <w:t>-</w:t>
      </w:r>
      <w:r w:rsidRPr="00FD4592">
        <w:rPr>
          <w:rFonts w:eastAsia="SimSun"/>
        </w:rPr>
        <w:tab/>
        <w:t xml:space="preserve">Step 1a: Select the CBW combinations that the BW of </w:t>
      </w:r>
      <w:r w:rsidRPr="00FD4592">
        <w:t>NR SCG</w:t>
      </w:r>
      <w:r w:rsidRPr="00FD4592">
        <w:rPr>
          <w:rFonts w:eastAsia="SimSun"/>
        </w:rPr>
        <w:t xml:space="preserve"> carrier is smaller than the BW of </w:t>
      </w:r>
      <w:r w:rsidRPr="00FD4592">
        <w:t>E-UTRA MCG</w:t>
      </w:r>
      <w:r w:rsidRPr="00FD4592">
        <w:rPr>
          <w:rFonts w:eastAsia="SimSun"/>
        </w:rPr>
        <w:t xml:space="preserve"> carrier(s). If there is no such CBW combination, go to Step 1c.</w:t>
      </w:r>
    </w:p>
    <w:p w14:paraId="3AA5F83B" w14:textId="77777777" w:rsidR="002C4583" w:rsidRPr="00FD4592" w:rsidRDefault="002C4583" w:rsidP="00FB27FE">
      <w:pPr>
        <w:pStyle w:val="B20"/>
        <w:rPr>
          <w:rFonts w:eastAsia="SimSun"/>
        </w:rPr>
      </w:pPr>
      <w:r w:rsidRPr="00FD4592">
        <w:rPr>
          <w:rFonts w:eastAsia="SimSun"/>
        </w:rPr>
        <w:t>-</w:t>
      </w:r>
      <w:r w:rsidRPr="00FD4592">
        <w:rPr>
          <w:rFonts w:eastAsia="SimSun"/>
        </w:rPr>
        <w:tab/>
        <w:t xml:space="preserve">Step 1b: Among the CBW combinations selected from Step 1a, select the CBW combinations with the smallest CBW difference between </w:t>
      </w:r>
      <w:r w:rsidRPr="00FD4592">
        <w:t>NR SCG</w:t>
      </w:r>
      <w:r w:rsidRPr="00FD4592">
        <w:rPr>
          <w:rFonts w:eastAsia="SimSun"/>
        </w:rPr>
        <w:t xml:space="preserve"> carrier and </w:t>
      </w:r>
      <w:r w:rsidRPr="00FD4592">
        <w:t>E-UTRA MCG</w:t>
      </w:r>
      <w:r w:rsidRPr="00FD4592">
        <w:rPr>
          <w:rFonts w:eastAsia="SimSun"/>
        </w:rPr>
        <w:t xml:space="preserve"> carrier(s). Go to step 2.</w:t>
      </w:r>
    </w:p>
    <w:p w14:paraId="0C30AFF3" w14:textId="78F57F07" w:rsidR="002C4583" w:rsidRPr="00FD4592" w:rsidRDefault="002C4583" w:rsidP="00FB27FE">
      <w:pPr>
        <w:pStyle w:val="B20"/>
        <w:rPr>
          <w:rFonts w:eastAsia="SimSun"/>
        </w:rPr>
      </w:pPr>
      <w:r w:rsidRPr="00FD4592">
        <w:rPr>
          <w:rFonts w:eastAsia="SimSun"/>
        </w:rPr>
        <w:t>-</w:t>
      </w:r>
      <w:r w:rsidRPr="00FD4592">
        <w:rPr>
          <w:rFonts w:eastAsia="SimSun"/>
        </w:rPr>
        <w:tab/>
        <w:t>Step 1c:</w:t>
      </w:r>
      <w:r w:rsidRPr="00FD4592">
        <w:t xml:space="preserve"> </w:t>
      </w:r>
      <w:r w:rsidRPr="00FD4592">
        <w:rPr>
          <w:rFonts w:eastAsia="SimSun"/>
        </w:rPr>
        <w:t xml:space="preserve">Select the EN-DC combinations with smallest CBW difference between the </w:t>
      </w:r>
      <w:r w:rsidRPr="00FD4592">
        <w:t>NR SCG</w:t>
      </w:r>
      <w:r w:rsidRPr="00FD4592">
        <w:rPr>
          <w:rFonts w:eastAsia="SimSun"/>
        </w:rPr>
        <w:t xml:space="preserve"> carrier and </w:t>
      </w:r>
      <w:r w:rsidRPr="00FD4592">
        <w:t>E-UTRA MCG</w:t>
      </w:r>
      <w:r w:rsidRPr="00FD4592">
        <w:rPr>
          <w:rFonts w:eastAsia="SimSun"/>
        </w:rPr>
        <w:t xml:space="preserve"> carrier(s). Go to step 2.</w:t>
      </w:r>
    </w:p>
    <w:p w14:paraId="42DABFD0" w14:textId="77777777" w:rsidR="002C4583" w:rsidRPr="00FD4592" w:rsidRDefault="002C4583" w:rsidP="00FB27FE">
      <w:pPr>
        <w:pStyle w:val="B10"/>
        <w:rPr>
          <w:rFonts w:eastAsia="SimSun"/>
        </w:rPr>
      </w:pPr>
      <w:r w:rsidRPr="00FD4592">
        <w:rPr>
          <w:rFonts w:eastAsia="SimSun"/>
        </w:rPr>
        <w:t>-</w:t>
      </w:r>
      <w:r w:rsidRPr="00FD4592">
        <w:rPr>
          <w:rFonts w:eastAsia="SimSun"/>
        </w:rPr>
        <w:tab/>
        <w:t>Step 2: Among the CBW combinations selected from Step 1, select the EN-DC combination with the largest aggregated CBW.</w:t>
      </w:r>
    </w:p>
    <w:p w14:paraId="5CFD73CA" w14:textId="77777777" w:rsidR="002C4583" w:rsidRPr="00FD4592" w:rsidRDefault="002C4583" w:rsidP="00FB27FE">
      <w:pPr>
        <w:pStyle w:val="B20"/>
        <w:rPr>
          <w:rFonts w:eastAsia="SimSun"/>
        </w:rPr>
      </w:pPr>
      <w:r w:rsidRPr="00FD4592">
        <w:rPr>
          <w:rFonts w:eastAsia="SimSun"/>
        </w:rPr>
        <w:t>-</w:t>
      </w:r>
      <w:r w:rsidRPr="00FD4592">
        <w:rPr>
          <w:rFonts w:eastAsia="SimSun"/>
        </w:rPr>
        <w:tab/>
        <w:t xml:space="preserve">When the BW of </w:t>
      </w:r>
      <w:r w:rsidRPr="00FD4592">
        <w:t>NR SCG</w:t>
      </w:r>
      <w:r w:rsidRPr="00FD4592">
        <w:rPr>
          <w:rFonts w:eastAsia="SimSun"/>
        </w:rPr>
        <w:t xml:space="preserve"> carrier is smaller than or equal to the BW of </w:t>
      </w:r>
      <w:r w:rsidRPr="00FD4592">
        <w:t>E-UTRA MCG</w:t>
      </w:r>
      <w:r w:rsidRPr="00FD4592">
        <w:rPr>
          <w:rFonts w:eastAsia="SimSun"/>
        </w:rPr>
        <w:t xml:space="preserve"> carrier(s), test full allocated PRBs</w:t>
      </w:r>
    </w:p>
    <w:p w14:paraId="024FF570" w14:textId="77777777" w:rsidR="002C4583" w:rsidRPr="00FD4592" w:rsidRDefault="002C4583" w:rsidP="00FB27FE">
      <w:pPr>
        <w:pStyle w:val="B20"/>
        <w:rPr>
          <w:rFonts w:eastAsia="SimSun"/>
        </w:rPr>
      </w:pPr>
      <w:r w:rsidRPr="00FD4592">
        <w:rPr>
          <w:rFonts w:eastAsia="SimSun"/>
        </w:rPr>
        <w:t>-</w:t>
      </w:r>
      <w:r w:rsidRPr="00FD4592">
        <w:rPr>
          <w:rFonts w:eastAsia="SimSun"/>
        </w:rPr>
        <w:tab/>
        <w:t xml:space="preserve">When the BW of </w:t>
      </w:r>
      <w:r w:rsidRPr="00FD4592">
        <w:t>NR SCG</w:t>
      </w:r>
      <w:r w:rsidRPr="00FD4592">
        <w:rPr>
          <w:rFonts w:eastAsia="SimSun"/>
        </w:rPr>
        <w:t xml:space="preserve"> carrier is larger than the BW of </w:t>
      </w:r>
      <w:r w:rsidRPr="00FD4592">
        <w:t>E-UTRA MCG</w:t>
      </w:r>
      <w:r w:rsidRPr="00FD4592">
        <w:rPr>
          <w:rFonts w:eastAsia="SimSun"/>
        </w:rPr>
        <w:t xml:space="preserve"> carrier(s), test partial allocated PRBs,</w:t>
      </w:r>
      <w:r w:rsidRPr="00FD4592">
        <w:t xml:space="preserve"> </w:t>
      </w:r>
      <w:r w:rsidRPr="00FD4592">
        <w:rPr>
          <w:rFonts w:eastAsia="SimSun"/>
        </w:rPr>
        <w:t>and the PRB number for testing equals to the PRB number in the full bandwidth of E-UTRA MCG carrier(s).</w:t>
      </w:r>
    </w:p>
    <w:p w14:paraId="50877020" w14:textId="77777777" w:rsidR="002C4583" w:rsidRPr="00FD4592" w:rsidRDefault="002C4583" w:rsidP="00FB27FE">
      <w:pPr>
        <w:pStyle w:val="B30"/>
        <w:rPr>
          <w:rFonts w:eastAsia="SimSun"/>
        </w:rPr>
      </w:pPr>
      <w:r w:rsidRPr="00FD4592">
        <w:rPr>
          <w:rFonts w:eastAsia="SimSun"/>
        </w:rPr>
        <w:lastRenderedPageBreak/>
        <w:t>-</w:t>
      </w:r>
      <w:r w:rsidRPr="00FD4592">
        <w:rPr>
          <w:rFonts w:eastAsia="SimSun"/>
        </w:rPr>
        <w:tab/>
        <w:t>If frequency of NR SCG carrier is higher than E-UTRA MCG carrier, then the test RBs will be allocated on the highest part of NR SCG carrier.</w:t>
      </w:r>
    </w:p>
    <w:p w14:paraId="76E55C6F" w14:textId="77777777" w:rsidR="002C4583" w:rsidRPr="00FD4592" w:rsidRDefault="002C4583" w:rsidP="00FB27FE">
      <w:pPr>
        <w:pStyle w:val="B30"/>
        <w:rPr>
          <w:rFonts w:eastAsia="SimSun"/>
        </w:rPr>
      </w:pPr>
      <w:r w:rsidRPr="00FD4592">
        <w:rPr>
          <w:rFonts w:eastAsia="SimSun"/>
        </w:rPr>
        <w:t>-</w:t>
      </w:r>
      <w:r w:rsidRPr="00FD4592">
        <w:rPr>
          <w:rFonts w:eastAsia="SimSun"/>
        </w:rPr>
        <w:tab/>
        <w:t>If frequency of NR SCG carrier is lower than E-UTRA MCG carrier, then the test RBs will be allocated on the lowest part of NR SCG carrier.</w:t>
      </w:r>
    </w:p>
    <w:p w14:paraId="5817F2E0" w14:textId="77777777" w:rsidR="002C4583" w:rsidRPr="00FD4592" w:rsidRDefault="002C4583" w:rsidP="002C4583">
      <w:pPr>
        <w:rPr>
          <w:rFonts w:eastAsia="SimSun"/>
        </w:rPr>
      </w:pPr>
      <w:r w:rsidRPr="00FD4592">
        <w:rPr>
          <w:rFonts w:eastAsia="SimSun"/>
        </w:rPr>
        <w:t xml:space="preserve">The performance requirements are specified in </w:t>
      </w:r>
      <w:r w:rsidRPr="00FD4592">
        <w:rPr>
          <w:rFonts w:eastAsia="SimSun"/>
          <w:lang w:eastAsia="zh-CN"/>
        </w:rPr>
        <w:t>T</w:t>
      </w:r>
      <w:r w:rsidRPr="00FD4592">
        <w:rPr>
          <w:rFonts w:eastAsia="SimSun"/>
        </w:rPr>
        <w:t xml:space="preserve">able 9.5B.1.1.1-1 and </w:t>
      </w:r>
      <w:r w:rsidRPr="00FD4592">
        <w:rPr>
          <w:rFonts w:eastAsia="SimSun"/>
          <w:lang w:eastAsia="zh-CN"/>
        </w:rPr>
        <w:t>T</w:t>
      </w:r>
      <w:r w:rsidRPr="00FD4592">
        <w:rPr>
          <w:rFonts w:eastAsia="SimSun"/>
        </w:rPr>
        <w:t xml:space="preserve">able 9.5B.1.1.1-2. The downlink physical channel setup according to </w:t>
      </w:r>
      <w:r w:rsidRPr="00FD4592">
        <w:rPr>
          <w:rFonts w:eastAsia="SimSun"/>
          <w:lang w:eastAsia="zh-CN"/>
        </w:rPr>
        <w:t>Annex C.3.1</w:t>
      </w:r>
      <w:r w:rsidRPr="00FD4592">
        <w:rPr>
          <w:rFonts w:eastAsia="SimSun"/>
        </w:rPr>
        <w:t>.</w:t>
      </w:r>
    </w:p>
    <w:p w14:paraId="29CD7296" w14:textId="77777777" w:rsidR="002C4583" w:rsidRPr="002C4583" w:rsidRDefault="002C4583" w:rsidP="00F4637F">
      <w:pPr>
        <w:rPr>
          <w:rFonts w:eastAsia="SimSun"/>
        </w:rPr>
      </w:pPr>
    </w:p>
    <w:p w14:paraId="49B1BDF5" w14:textId="77777777" w:rsidR="002C4583" w:rsidRPr="00FD4592" w:rsidRDefault="002C4583" w:rsidP="002C4583">
      <w:pPr>
        <w:pStyle w:val="TH"/>
      </w:pPr>
      <w:r w:rsidRPr="00FD4592">
        <w:rPr>
          <w:rFonts w:cs="Arial"/>
        </w:rPr>
        <w:t>Table 9.5B.1.1.1-1: Minimum performance for FDD EN-DC with 15kHz SCS</w:t>
      </w:r>
    </w:p>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1620"/>
        <w:gridCol w:w="1119"/>
        <w:gridCol w:w="1049"/>
        <w:gridCol w:w="1122"/>
        <w:gridCol w:w="946"/>
        <w:gridCol w:w="946"/>
        <w:gridCol w:w="947"/>
        <w:gridCol w:w="9"/>
      </w:tblGrid>
      <w:tr w:rsidR="002C4583" w:rsidRPr="00FD4592" w14:paraId="4614DA8A" w14:textId="77777777" w:rsidTr="0031764A">
        <w:trPr>
          <w:jc w:val="center"/>
        </w:trPr>
        <w:tc>
          <w:tcPr>
            <w:tcW w:w="897" w:type="dxa"/>
            <w:vMerge w:val="restart"/>
            <w:tcBorders>
              <w:top w:val="single" w:sz="4" w:space="0" w:color="auto"/>
              <w:left w:val="single" w:sz="4" w:space="0" w:color="auto"/>
              <w:right w:val="single" w:sz="4" w:space="0" w:color="auto"/>
            </w:tcBorders>
            <w:shd w:val="clear" w:color="auto" w:fill="auto"/>
          </w:tcPr>
          <w:p w14:paraId="42D13533" w14:textId="77777777" w:rsidR="002C4583" w:rsidRPr="00FD4592" w:rsidRDefault="002C4583" w:rsidP="002C4583">
            <w:pPr>
              <w:pStyle w:val="TAH"/>
            </w:pPr>
            <w:r w:rsidRPr="00FD4592">
              <w:t>Test Number</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F2AD28" w14:textId="77777777" w:rsidR="002C4583" w:rsidRPr="00FD4592" w:rsidRDefault="002C4583" w:rsidP="002C4583">
            <w:pPr>
              <w:pStyle w:val="TAH"/>
            </w:pPr>
            <w:r w:rsidRPr="00FD4592">
              <w:rPr>
                <w:rFonts w:eastAsia="MS Mincho"/>
              </w:rPr>
              <w:t>Bandwidth (MHz)</w:t>
            </w:r>
          </w:p>
        </w:tc>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14:paraId="6EE9CA3E" w14:textId="77777777" w:rsidR="002C4583" w:rsidRPr="00FD4592" w:rsidRDefault="002C4583" w:rsidP="002C4583">
            <w:pPr>
              <w:pStyle w:val="TAH"/>
              <w:rPr>
                <w:rFonts w:eastAsia="MS Mincho"/>
              </w:rPr>
            </w:pPr>
            <w:r w:rsidRPr="00FD4592">
              <w:rPr>
                <w:rFonts w:eastAsia="MS Mincho"/>
              </w:rPr>
              <w:t>Reference channel</w:t>
            </w:r>
          </w:p>
        </w:tc>
        <w:tc>
          <w:tcPr>
            <w:tcW w:w="2068" w:type="dxa"/>
            <w:gridSpan w:val="2"/>
            <w:tcBorders>
              <w:top w:val="single" w:sz="4" w:space="0" w:color="auto"/>
              <w:left w:val="single" w:sz="4" w:space="0" w:color="auto"/>
              <w:bottom w:val="single" w:sz="4" w:space="0" w:color="auto"/>
              <w:right w:val="single" w:sz="4" w:space="0" w:color="auto"/>
            </w:tcBorders>
            <w:shd w:val="clear" w:color="auto" w:fill="auto"/>
          </w:tcPr>
          <w:p w14:paraId="1A00B053" w14:textId="77777777" w:rsidR="002C4583" w:rsidRPr="00FD4592" w:rsidRDefault="002C4583" w:rsidP="0031764A">
            <w:pPr>
              <w:pStyle w:val="TAH"/>
              <w:rPr>
                <w:rFonts w:eastAsia="MS Mincho"/>
              </w:rPr>
            </w:pPr>
            <w:r w:rsidRPr="00FD4592">
              <w:rPr>
                <w:rFonts w:eastAsia="MS Mincho" w:hint="eastAsia"/>
              </w:rPr>
              <w:t>P</w:t>
            </w:r>
            <w:r w:rsidRPr="00FD4592">
              <w:rPr>
                <w:rFonts w:eastAsia="MS Mincho"/>
              </w:rPr>
              <w:t>o</w:t>
            </w:r>
            <w:r w:rsidRPr="00FD4592">
              <w:rPr>
                <w:rFonts w:eastAsia="MS Mincho" w:hint="eastAsia"/>
              </w:rPr>
              <w:t>wer at antenna port (dBm/</w:t>
            </w:r>
            <w:r w:rsidRPr="00FD4592">
              <w:rPr>
                <w:rFonts w:eastAsia="MS Mincho"/>
              </w:rPr>
              <w:t>Hz)</w:t>
            </w:r>
          </w:p>
        </w:tc>
        <w:tc>
          <w:tcPr>
            <w:tcW w:w="1902" w:type="dxa"/>
            <w:gridSpan w:val="3"/>
            <w:tcBorders>
              <w:top w:val="single" w:sz="4" w:space="0" w:color="auto"/>
              <w:left w:val="single" w:sz="4" w:space="0" w:color="auto"/>
              <w:bottom w:val="single" w:sz="4" w:space="0" w:color="auto"/>
              <w:right w:val="single" w:sz="4" w:space="0" w:color="auto"/>
            </w:tcBorders>
            <w:shd w:val="clear" w:color="auto" w:fill="auto"/>
          </w:tcPr>
          <w:p w14:paraId="2779271C" w14:textId="77777777" w:rsidR="002C4583" w:rsidRPr="00FD4592" w:rsidRDefault="002C4583" w:rsidP="00530417">
            <w:pPr>
              <w:pStyle w:val="TAH"/>
              <w:rPr>
                <w:rFonts w:eastAsia="MS Mincho"/>
              </w:rPr>
            </w:pPr>
            <w:r w:rsidRPr="00FD4592">
              <w:rPr>
                <w:rFonts w:eastAsia="MS Mincho"/>
              </w:rPr>
              <w:t>Reference value</w:t>
            </w:r>
          </w:p>
          <w:p w14:paraId="6DDE3788" w14:textId="77777777" w:rsidR="002C4583" w:rsidRPr="00FD4592" w:rsidRDefault="002C4583" w:rsidP="003A26CE">
            <w:pPr>
              <w:pStyle w:val="TAH"/>
              <w:rPr>
                <w:rFonts w:eastAsia="MS Mincho"/>
              </w:rPr>
            </w:pPr>
            <w:r w:rsidRPr="00FD4592">
              <w:rPr>
                <w:rFonts w:eastAsia="MS Mincho"/>
              </w:rPr>
              <w:t>Fraction of Maximum</w:t>
            </w:r>
          </w:p>
          <w:p w14:paraId="01055EDC" w14:textId="77777777" w:rsidR="002C4583" w:rsidRPr="00FD4592" w:rsidRDefault="002C4583" w:rsidP="009110F1">
            <w:pPr>
              <w:pStyle w:val="TAH"/>
              <w:rPr>
                <w:rFonts w:eastAsia="MS Mincho"/>
              </w:rPr>
            </w:pPr>
            <w:r w:rsidRPr="00FD4592">
              <w:rPr>
                <w:rFonts w:eastAsia="MS Mincho"/>
              </w:rPr>
              <w:t>Throughput (%)</w:t>
            </w:r>
          </w:p>
        </w:tc>
      </w:tr>
      <w:tr w:rsidR="002C4583" w:rsidRPr="00FD4592" w14:paraId="564D5679" w14:textId="77777777" w:rsidTr="0031764A">
        <w:tblPrEx>
          <w:tblCellMar>
            <w:left w:w="28" w:type="dxa"/>
            <w:right w:w="28" w:type="dxa"/>
          </w:tblCellMar>
        </w:tblPrEx>
        <w:trPr>
          <w:gridAfter w:val="1"/>
          <w:wAfter w:w="9" w:type="dxa"/>
          <w:trHeight w:val="591"/>
          <w:jc w:val="center"/>
        </w:trPr>
        <w:tc>
          <w:tcPr>
            <w:tcW w:w="897" w:type="dxa"/>
            <w:vMerge/>
            <w:tcBorders>
              <w:left w:val="single" w:sz="4" w:space="0" w:color="auto"/>
              <w:bottom w:val="single" w:sz="4" w:space="0" w:color="auto"/>
              <w:right w:val="single" w:sz="4" w:space="0" w:color="auto"/>
            </w:tcBorders>
          </w:tcPr>
          <w:p w14:paraId="2910B7F4" w14:textId="77777777" w:rsidR="002C4583" w:rsidRPr="00FD4592" w:rsidRDefault="002C4583">
            <w:pPr>
              <w:pStyle w:val="TAH"/>
              <w:rPr>
                <w:rFonts w:eastAsia="??"/>
              </w:rPr>
            </w:pPr>
          </w:p>
        </w:tc>
        <w:tc>
          <w:tcPr>
            <w:tcW w:w="1620" w:type="dxa"/>
            <w:tcBorders>
              <w:left w:val="single" w:sz="4" w:space="0" w:color="auto"/>
              <w:bottom w:val="single" w:sz="4" w:space="0" w:color="auto"/>
            </w:tcBorders>
          </w:tcPr>
          <w:p w14:paraId="016DC617" w14:textId="77777777" w:rsidR="002C4583" w:rsidRPr="00FD4592" w:rsidRDefault="002C4583">
            <w:pPr>
              <w:pStyle w:val="TAH"/>
            </w:pPr>
            <w:r w:rsidRPr="00FD4592">
              <w:t>NR SCG CC</w:t>
            </w:r>
          </w:p>
        </w:tc>
        <w:tc>
          <w:tcPr>
            <w:tcW w:w="1119" w:type="dxa"/>
            <w:tcBorders>
              <w:bottom w:val="single" w:sz="4" w:space="0" w:color="auto"/>
            </w:tcBorders>
          </w:tcPr>
          <w:p w14:paraId="6B55078A" w14:textId="77777777" w:rsidR="002C4583" w:rsidRPr="00FB27FE" w:rsidRDefault="002C4583">
            <w:pPr>
              <w:pStyle w:val="TAH"/>
              <w:rPr>
                <w:lang w:val="sv-FI"/>
              </w:rPr>
            </w:pPr>
            <w:r w:rsidRPr="00FB27FE">
              <w:rPr>
                <w:lang w:val="sv-FI"/>
              </w:rPr>
              <w:t>E-UTRA MCG CC</w:t>
            </w:r>
          </w:p>
          <w:p w14:paraId="380F3943" w14:textId="77777777" w:rsidR="002C4583" w:rsidRPr="00FB27FE" w:rsidRDefault="002C4583">
            <w:pPr>
              <w:pStyle w:val="TAH"/>
              <w:rPr>
                <w:lang w:val="sv-FI"/>
              </w:rPr>
            </w:pPr>
            <w:r w:rsidRPr="00FB27FE">
              <w:rPr>
                <w:lang w:val="sv-FI"/>
              </w:rPr>
              <w:t>(Note 1)</w:t>
            </w:r>
          </w:p>
        </w:tc>
        <w:tc>
          <w:tcPr>
            <w:tcW w:w="1049" w:type="dxa"/>
            <w:tcBorders>
              <w:bottom w:val="single" w:sz="4" w:space="0" w:color="auto"/>
            </w:tcBorders>
          </w:tcPr>
          <w:p w14:paraId="3B149595" w14:textId="77777777" w:rsidR="002C4583" w:rsidRPr="00FD4592" w:rsidRDefault="002C4583">
            <w:pPr>
              <w:pStyle w:val="TAH"/>
            </w:pPr>
            <w:r w:rsidRPr="00FD4592">
              <w:t>NR SCG CC</w:t>
            </w:r>
          </w:p>
        </w:tc>
        <w:tc>
          <w:tcPr>
            <w:tcW w:w="1122" w:type="dxa"/>
            <w:tcBorders>
              <w:bottom w:val="single" w:sz="4" w:space="0" w:color="auto"/>
            </w:tcBorders>
          </w:tcPr>
          <w:p w14:paraId="1FBB5198" w14:textId="77777777" w:rsidR="002C4583" w:rsidRPr="00FD4592" w:rsidRDefault="002C4583">
            <w:pPr>
              <w:pStyle w:val="TAH"/>
              <w:rPr>
                <w:lang w:eastAsia="zh-CN"/>
              </w:rPr>
            </w:pPr>
            <w:r w:rsidRPr="00FD4592">
              <w:t>E-UTRA MCG CC</w:t>
            </w:r>
          </w:p>
        </w:tc>
        <w:tc>
          <w:tcPr>
            <w:tcW w:w="946" w:type="dxa"/>
            <w:tcBorders>
              <w:bottom w:val="single" w:sz="4" w:space="0" w:color="auto"/>
            </w:tcBorders>
          </w:tcPr>
          <w:p w14:paraId="7035ED3D" w14:textId="77777777" w:rsidR="002C4583" w:rsidRPr="00FD4592" w:rsidRDefault="002C4583">
            <w:pPr>
              <w:pStyle w:val="TAH"/>
            </w:pPr>
            <w:r w:rsidRPr="00FD4592">
              <w:t>NR SCG CC</w:t>
            </w:r>
          </w:p>
        </w:tc>
        <w:tc>
          <w:tcPr>
            <w:tcW w:w="946" w:type="dxa"/>
            <w:tcBorders>
              <w:bottom w:val="single" w:sz="4" w:space="0" w:color="auto"/>
            </w:tcBorders>
          </w:tcPr>
          <w:p w14:paraId="5FDB1FC4" w14:textId="77777777" w:rsidR="002C4583" w:rsidRPr="00FB27FE" w:rsidRDefault="002C4583">
            <w:pPr>
              <w:pStyle w:val="TAH"/>
              <w:rPr>
                <w:lang w:val="sv-FI"/>
              </w:rPr>
            </w:pPr>
            <w:r w:rsidRPr="00FB27FE">
              <w:rPr>
                <w:lang w:val="sv-FI"/>
              </w:rPr>
              <w:t>E-UTRA MCG CC</w:t>
            </w:r>
          </w:p>
          <w:p w14:paraId="745E7D8A" w14:textId="77777777" w:rsidR="002C4583" w:rsidRPr="00FB27FE" w:rsidRDefault="002C4583">
            <w:pPr>
              <w:pStyle w:val="TAH"/>
              <w:rPr>
                <w:rFonts w:eastAsia="??"/>
                <w:lang w:val="sv-FI"/>
              </w:rPr>
            </w:pPr>
            <w:r w:rsidRPr="00FB27FE">
              <w:rPr>
                <w:lang w:val="sv-FI"/>
              </w:rPr>
              <w:t>(Note 1)</w:t>
            </w:r>
          </w:p>
        </w:tc>
        <w:tc>
          <w:tcPr>
            <w:tcW w:w="947" w:type="dxa"/>
            <w:tcBorders>
              <w:bottom w:val="single" w:sz="4" w:space="0" w:color="auto"/>
            </w:tcBorders>
          </w:tcPr>
          <w:p w14:paraId="68030114" w14:textId="77777777" w:rsidR="002C4583" w:rsidRPr="00FD4592" w:rsidRDefault="002C4583">
            <w:pPr>
              <w:pStyle w:val="TAH"/>
              <w:rPr>
                <w:rFonts w:eastAsia="??"/>
              </w:rPr>
            </w:pPr>
            <w:r w:rsidRPr="00FD4592">
              <w:t>NR SCG CC</w:t>
            </w:r>
          </w:p>
        </w:tc>
      </w:tr>
      <w:tr w:rsidR="002C4583" w:rsidRPr="00FD4592" w14:paraId="12589565" w14:textId="77777777" w:rsidTr="0031764A">
        <w:tblPrEx>
          <w:tblCellMar>
            <w:left w:w="28" w:type="dxa"/>
            <w:right w:w="28" w:type="dxa"/>
          </w:tblCellMar>
        </w:tblPrEx>
        <w:trPr>
          <w:gridAfter w:val="1"/>
          <w:wAfter w:w="9" w:type="dxa"/>
          <w:trHeight w:val="92"/>
          <w:jc w:val="center"/>
        </w:trPr>
        <w:tc>
          <w:tcPr>
            <w:tcW w:w="897" w:type="dxa"/>
          </w:tcPr>
          <w:p w14:paraId="6FFB439C" w14:textId="77777777" w:rsidR="002C4583" w:rsidRPr="00FD4592" w:rsidRDefault="002C4583" w:rsidP="0031764A">
            <w:pPr>
              <w:pStyle w:val="TAC"/>
              <w:rPr>
                <w:rFonts w:cs="Arial"/>
                <w:szCs w:val="18"/>
              </w:rPr>
            </w:pPr>
            <w:r w:rsidRPr="00FD4592">
              <w:rPr>
                <w:rFonts w:cs="Arial"/>
                <w:szCs w:val="18"/>
              </w:rPr>
              <w:t>1</w:t>
            </w:r>
          </w:p>
        </w:tc>
        <w:tc>
          <w:tcPr>
            <w:tcW w:w="1620" w:type="dxa"/>
          </w:tcPr>
          <w:p w14:paraId="155DA7D8" w14:textId="77777777" w:rsidR="002C4583" w:rsidRPr="00FD4592" w:rsidRDefault="002C4583" w:rsidP="0031764A">
            <w:pPr>
              <w:pStyle w:val="TAC"/>
              <w:rPr>
                <w:rFonts w:cs="Arial"/>
                <w:szCs w:val="18"/>
                <w:lang w:eastAsia="zh-CN"/>
              </w:rPr>
            </w:pPr>
            <w:r w:rsidRPr="00FD4592">
              <w:rPr>
                <w:rFonts w:eastAsia="SimSun" w:cs="Arial"/>
                <w:szCs w:val="18"/>
              </w:rPr>
              <w:t>Selected EN-DC combination as per the test procedure</w:t>
            </w:r>
          </w:p>
        </w:tc>
        <w:tc>
          <w:tcPr>
            <w:tcW w:w="1119" w:type="dxa"/>
          </w:tcPr>
          <w:p w14:paraId="44FCB9CC" w14:textId="77777777" w:rsidR="002C4583" w:rsidRPr="00FD4592" w:rsidRDefault="002C4583" w:rsidP="0031764A">
            <w:pPr>
              <w:pStyle w:val="TAC"/>
              <w:rPr>
                <w:rFonts w:cs="Arial"/>
                <w:szCs w:val="18"/>
                <w:lang w:eastAsia="ja-JP"/>
              </w:rPr>
            </w:pPr>
            <w:r w:rsidRPr="00FD4592">
              <w:rPr>
                <w:rFonts w:cs="Arial"/>
                <w:szCs w:val="18"/>
                <w:lang w:eastAsia="ja-JP"/>
              </w:rPr>
              <w:t>NA</w:t>
            </w:r>
          </w:p>
        </w:tc>
        <w:tc>
          <w:tcPr>
            <w:tcW w:w="1049" w:type="dxa"/>
          </w:tcPr>
          <w:p w14:paraId="2E70A705" w14:textId="77777777" w:rsidR="002C4583" w:rsidRPr="00FD4592" w:rsidRDefault="002C4583" w:rsidP="0031764A">
            <w:pPr>
              <w:pStyle w:val="TAC"/>
              <w:rPr>
                <w:rFonts w:cs="Arial"/>
                <w:lang w:eastAsia="zh-CN"/>
              </w:rPr>
            </w:pPr>
            <w:r w:rsidRPr="00FD4592">
              <w:rPr>
                <w:rFonts w:cs="Arial"/>
                <w:lang w:eastAsia="zh-CN"/>
              </w:rPr>
              <w:t xml:space="preserve">Derived as per section </w:t>
            </w:r>
            <w:r w:rsidRPr="00FD4592">
              <w:t>5.1.3.2 of TS 38.214 [12]</w:t>
            </w:r>
          </w:p>
        </w:tc>
        <w:tc>
          <w:tcPr>
            <w:tcW w:w="1122" w:type="dxa"/>
          </w:tcPr>
          <w:p w14:paraId="32C4317A" w14:textId="77777777" w:rsidR="002C4583" w:rsidRPr="00FD4592" w:rsidRDefault="002C4583" w:rsidP="0031764A">
            <w:pPr>
              <w:pStyle w:val="TAC"/>
              <w:rPr>
                <w:rFonts w:cs="Arial"/>
                <w:lang w:eastAsia="zh-CN"/>
              </w:rPr>
            </w:pPr>
            <w:r w:rsidRPr="00FD4592">
              <w:rPr>
                <w:rFonts w:cs="Arial"/>
                <w:lang w:eastAsia="zh-CN"/>
              </w:rPr>
              <w:t>-106</w:t>
            </w:r>
          </w:p>
        </w:tc>
        <w:tc>
          <w:tcPr>
            <w:tcW w:w="946" w:type="dxa"/>
          </w:tcPr>
          <w:p w14:paraId="2BAAD3D0" w14:textId="77777777" w:rsidR="002C4583" w:rsidRPr="00FD4592" w:rsidRDefault="002C4583" w:rsidP="0031764A">
            <w:pPr>
              <w:pStyle w:val="TAC"/>
              <w:rPr>
                <w:rFonts w:cs="Arial"/>
                <w:lang w:eastAsia="zh-CN"/>
              </w:rPr>
            </w:pPr>
            <w:r w:rsidRPr="00FD4592">
              <w:rPr>
                <w:rFonts w:cs="Arial"/>
                <w:lang w:eastAsia="zh-CN"/>
              </w:rPr>
              <w:t>-112</w:t>
            </w:r>
          </w:p>
        </w:tc>
        <w:tc>
          <w:tcPr>
            <w:tcW w:w="946" w:type="dxa"/>
          </w:tcPr>
          <w:p w14:paraId="538C98C5" w14:textId="77777777" w:rsidR="002C4583" w:rsidRPr="00FD4592" w:rsidRDefault="002C4583" w:rsidP="0031764A">
            <w:pPr>
              <w:pStyle w:val="TAC"/>
              <w:rPr>
                <w:rFonts w:cs="Arial"/>
              </w:rPr>
            </w:pPr>
            <w:r w:rsidRPr="00FD4592">
              <w:rPr>
                <w:rFonts w:cs="Arial"/>
              </w:rPr>
              <w:t>NA</w:t>
            </w:r>
          </w:p>
        </w:tc>
        <w:tc>
          <w:tcPr>
            <w:tcW w:w="947" w:type="dxa"/>
          </w:tcPr>
          <w:p w14:paraId="53CD9EF9" w14:textId="77777777" w:rsidR="002C4583" w:rsidRPr="00FD4592" w:rsidRDefault="002C4583" w:rsidP="0031764A">
            <w:pPr>
              <w:pStyle w:val="TAC"/>
              <w:rPr>
                <w:rFonts w:cs="Arial"/>
              </w:rPr>
            </w:pPr>
            <w:r w:rsidRPr="00FD4592">
              <w:rPr>
                <w:rFonts w:cs="Arial"/>
              </w:rPr>
              <w:t>85</w:t>
            </w:r>
          </w:p>
        </w:tc>
      </w:tr>
      <w:tr w:rsidR="002C4583" w:rsidRPr="00FD4592" w14:paraId="0F4E151D" w14:textId="77777777" w:rsidTr="0031764A">
        <w:trPr>
          <w:jc w:val="center"/>
        </w:trPr>
        <w:tc>
          <w:tcPr>
            <w:tcW w:w="8655" w:type="dxa"/>
            <w:gridSpan w:val="9"/>
            <w:shd w:val="clear" w:color="auto" w:fill="auto"/>
            <w:vAlign w:val="center"/>
          </w:tcPr>
          <w:p w14:paraId="6B67FC7C" w14:textId="77777777" w:rsidR="002C4583" w:rsidRPr="00FD4592" w:rsidRDefault="002C4583" w:rsidP="00FB27FE">
            <w:pPr>
              <w:pStyle w:val="TAN"/>
              <w:rPr>
                <w:rFonts w:eastAsia="SimSun"/>
              </w:rPr>
            </w:pPr>
            <w:r w:rsidRPr="00FD4592">
              <w:rPr>
                <w:rFonts w:eastAsia="SimSun"/>
              </w:rPr>
              <w:t>Note 1:</w:t>
            </w:r>
            <w:r w:rsidRPr="00FD4592">
              <w:rPr>
                <w:rFonts w:eastAsia="SimSun"/>
                <w:lang w:eastAsia="zh-CN"/>
              </w:rPr>
              <w:tab/>
            </w:r>
            <w:r w:rsidRPr="00FD4592">
              <w:t xml:space="preserve">The number of E-UTRA MCG carriers depend on the intra-band and inter-band contiguous </w:t>
            </w:r>
            <w:r w:rsidRPr="00FD4592">
              <w:br/>
              <w:t>EN-DC configuration and bandwidth combination set</w:t>
            </w:r>
          </w:p>
        </w:tc>
      </w:tr>
    </w:tbl>
    <w:p w14:paraId="418CBAF3" w14:textId="77777777" w:rsidR="002C4583" w:rsidRPr="00FD4592" w:rsidRDefault="002C4583" w:rsidP="002C4583"/>
    <w:p w14:paraId="4EECC5B5" w14:textId="77777777" w:rsidR="002C4583" w:rsidRPr="00FD4592" w:rsidRDefault="002C4583" w:rsidP="002C4583">
      <w:pPr>
        <w:pStyle w:val="TH"/>
        <w:rPr>
          <w:rFonts w:eastAsia="SimSun" w:cs="Arial"/>
        </w:rPr>
      </w:pPr>
      <w:r w:rsidRPr="00FD4592">
        <w:rPr>
          <w:rFonts w:cs="Arial"/>
        </w:rPr>
        <w:t>Table 9.5B.1.1.1-2: Minimum performance for TDD EN-DC with 30kHz SCS</w:t>
      </w:r>
    </w:p>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1620"/>
        <w:gridCol w:w="1119"/>
        <w:gridCol w:w="1049"/>
        <w:gridCol w:w="1122"/>
        <w:gridCol w:w="946"/>
        <w:gridCol w:w="946"/>
        <w:gridCol w:w="947"/>
        <w:gridCol w:w="9"/>
      </w:tblGrid>
      <w:tr w:rsidR="002C4583" w:rsidRPr="00FD4592" w14:paraId="38070D87" w14:textId="77777777" w:rsidTr="0031764A">
        <w:trPr>
          <w:jc w:val="center"/>
        </w:trPr>
        <w:tc>
          <w:tcPr>
            <w:tcW w:w="897" w:type="dxa"/>
            <w:vMerge w:val="restart"/>
            <w:tcBorders>
              <w:top w:val="single" w:sz="4" w:space="0" w:color="auto"/>
              <w:left w:val="single" w:sz="4" w:space="0" w:color="auto"/>
              <w:right w:val="single" w:sz="4" w:space="0" w:color="auto"/>
            </w:tcBorders>
            <w:shd w:val="clear" w:color="auto" w:fill="auto"/>
          </w:tcPr>
          <w:p w14:paraId="6C698AE4" w14:textId="77777777" w:rsidR="002C4583" w:rsidRPr="00FD4592" w:rsidRDefault="002C4583" w:rsidP="0031764A">
            <w:pPr>
              <w:pStyle w:val="TAH"/>
              <w:rPr>
                <w:rFonts w:cs="Arial"/>
                <w:szCs w:val="18"/>
              </w:rPr>
            </w:pPr>
            <w:r w:rsidRPr="00FD4592">
              <w:rPr>
                <w:rFonts w:cs="Arial"/>
                <w:szCs w:val="18"/>
              </w:rPr>
              <w:t>Test Number</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023A60" w14:textId="77777777" w:rsidR="002C4583" w:rsidRPr="00FD4592" w:rsidRDefault="002C4583" w:rsidP="0031764A">
            <w:pPr>
              <w:pStyle w:val="TAH"/>
              <w:rPr>
                <w:rFonts w:cs="Arial"/>
                <w:szCs w:val="18"/>
              </w:rPr>
            </w:pPr>
            <w:r w:rsidRPr="00FD4592">
              <w:rPr>
                <w:rFonts w:eastAsia="MS Mincho" w:cs="Arial"/>
                <w:szCs w:val="18"/>
              </w:rPr>
              <w:t>Bandwidth (MHz)</w:t>
            </w:r>
          </w:p>
        </w:tc>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14:paraId="78863DED" w14:textId="77777777" w:rsidR="002C4583" w:rsidRPr="00FD4592" w:rsidRDefault="002C4583" w:rsidP="0031764A">
            <w:pPr>
              <w:pStyle w:val="TAH"/>
              <w:rPr>
                <w:rFonts w:eastAsia="MS Mincho" w:cs="Arial"/>
                <w:szCs w:val="18"/>
              </w:rPr>
            </w:pPr>
            <w:r w:rsidRPr="00FD4592">
              <w:rPr>
                <w:rFonts w:eastAsia="MS Mincho" w:cs="Arial"/>
                <w:szCs w:val="18"/>
              </w:rPr>
              <w:t>Reference channel</w:t>
            </w:r>
          </w:p>
        </w:tc>
        <w:tc>
          <w:tcPr>
            <w:tcW w:w="2068" w:type="dxa"/>
            <w:gridSpan w:val="2"/>
            <w:tcBorders>
              <w:top w:val="single" w:sz="4" w:space="0" w:color="auto"/>
              <w:left w:val="single" w:sz="4" w:space="0" w:color="auto"/>
              <w:bottom w:val="single" w:sz="4" w:space="0" w:color="auto"/>
              <w:right w:val="single" w:sz="4" w:space="0" w:color="auto"/>
            </w:tcBorders>
            <w:shd w:val="clear" w:color="auto" w:fill="auto"/>
          </w:tcPr>
          <w:p w14:paraId="5102B11F" w14:textId="77777777" w:rsidR="002C4583" w:rsidRPr="00FD4592" w:rsidRDefault="002C4583" w:rsidP="0031764A">
            <w:pPr>
              <w:pStyle w:val="TAH"/>
              <w:rPr>
                <w:rFonts w:eastAsia="MS Mincho"/>
              </w:rPr>
            </w:pPr>
            <w:r w:rsidRPr="00FD4592">
              <w:rPr>
                <w:rFonts w:eastAsia="MS Mincho" w:hint="eastAsia"/>
              </w:rPr>
              <w:t>P</w:t>
            </w:r>
            <w:r w:rsidRPr="00FD4592">
              <w:rPr>
                <w:rFonts w:eastAsia="MS Mincho"/>
              </w:rPr>
              <w:t>o</w:t>
            </w:r>
            <w:r w:rsidRPr="00FD4592">
              <w:rPr>
                <w:rFonts w:eastAsia="MS Mincho" w:hint="eastAsia"/>
              </w:rPr>
              <w:t>wer at antenna port (dBm/</w:t>
            </w:r>
            <w:r w:rsidRPr="00FD4592">
              <w:rPr>
                <w:rFonts w:eastAsia="MS Mincho"/>
              </w:rPr>
              <w:t>Hz)</w:t>
            </w:r>
          </w:p>
        </w:tc>
        <w:tc>
          <w:tcPr>
            <w:tcW w:w="1902" w:type="dxa"/>
            <w:gridSpan w:val="3"/>
            <w:tcBorders>
              <w:top w:val="single" w:sz="4" w:space="0" w:color="auto"/>
              <w:left w:val="single" w:sz="4" w:space="0" w:color="auto"/>
              <w:bottom w:val="single" w:sz="4" w:space="0" w:color="auto"/>
              <w:right w:val="single" w:sz="4" w:space="0" w:color="auto"/>
            </w:tcBorders>
            <w:shd w:val="clear" w:color="auto" w:fill="auto"/>
          </w:tcPr>
          <w:p w14:paraId="6F51CE32" w14:textId="77777777" w:rsidR="002C4583" w:rsidRPr="00FD4592" w:rsidRDefault="002C4583" w:rsidP="0031764A">
            <w:pPr>
              <w:pStyle w:val="TAH"/>
              <w:rPr>
                <w:rFonts w:eastAsia="MS Mincho"/>
              </w:rPr>
            </w:pPr>
            <w:r w:rsidRPr="00FD4592">
              <w:rPr>
                <w:rFonts w:eastAsia="MS Mincho"/>
              </w:rPr>
              <w:t>Reference value</w:t>
            </w:r>
          </w:p>
          <w:p w14:paraId="30604F7F" w14:textId="77777777" w:rsidR="002C4583" w:rsidRPr="00FD4592" w:rsidRDefault="002C4583" w:rsidP="0031764A">
            <w:pPr>
              <w:pStyle w:val="TAH"/>
              <w:rPr>
                <w:rFonts w:eastAsia="MS Mincho"/>
              </w:rPr>
            </w:pPr>
            <w:r w:rsidRPr="00FD4592">
              <w:rPr>
                <w:rFonts w:eastAsia="MS Mincho"/>
              </w:rPr>
              <w:t>Fraction of Maximum</w:t>
            </w:r>
          </w:p>
          <w:p w14:paraId="79D69460" w14:textId="77777777" w:rsidR="002C4583" w:rsidRPr="00FD4592" w:rsidRDefault="002C4583" w:rsidP="0031764A">
            <w:pPr>
              <w:pStyle w:val="TAH"/>
              <w:rPr>
                <w:rFonts w:eastAsia="MS Mincho"/>
              </w:rPr>
            </w:pPr>
            <w:r w:rsidRPr="00FD4592">
              <w:rPr>
                <w:rFonts w:eastAsia="MS Mincho"/>
              </w:rPr>
              <w:t>Throughput (%)</w:t>
            </w:r>
          </w:p>
        </w:tc>
      </w:tr>
      <w:tr w:rsidR="002C4583" w:rsidRPr="00FD4592" w14:paraId="49832F60" w14:textId="77777777" w:rsidTr="0031764A">
        <w:tblPrEx>
          <w:tblCellMar>
            <w:left w:w="28" w:type="dxa"/>
            <w:right w:w="28" w:type="dxa"/>
          </w:tblCellMar>
        </w:tblPrEx>
        <w:trPr>
          <w:gridAfter w:val="1"/>
          <w:wAfter w:w="9" w:type="dxa"/>
          <w:trHeight w:val="591"/>
          <w:jc w:val="center"/>
        </w:trPr>
        <w:tc>
          <w:tcPr>
            <w:tcW w:w="897" w:type="dxa"/>
            <w:vMerge/>
            <w:tcBorders>
              <w:left w:val="single" w:sz="4" w:space="0" w:color="auto"/>
              <w:bottom w:val="single" w:sz="4" w:space="0" w:color="auto"/>
              <w:right w:val="single" w:sz="4" w:space="0" w:color="auto"/>
            </w:tcBorders>
          </w:tcPr>
          <w:p w14:paraId="019EC831" w14:textId="77777777" w:rsidR="002C4583" w:rsidRPr="00FD4592" w:rsidRDefault="002C4583" w:rsidP="0031764A">
            <w:pPr>
              <w:pStyle w:val="TAH"/>
              <w:rPr>
                <w:rFonts w:eastAsia="??" w:cs="Arial"/>
                <w:szCs w:val="18"/>
              </w:rPr>
            </w:pPr>
          </w:p>
        </w:tc>
        <w:tc>
          <w:tcPr>
            <w:tcW w:w="1620" w:type="dxa"/>
            <w:tcBorders>
              <w:left w:val="single" w:sz="4" w:space="0" w:color="auto"/>
              <w:bottom w:val="single" w:sz="4" w:space="0" w:color="auto"/>
            </w:tcBorders>
          </w:tcPr>
          <w:p w14:paraId="4372B29A" w14:textId="77777777" w:rsidR="002C4583" w:rsidRPr="00FD4592" w:rsidRDefault="002C4583" w:rsidP="0031764A">
            <w:pPr>
              <w:pStyle w:val="TAH"/>
              <w:rPr>
                <w:rFonts w:cs="Arial"/>
                <w:szCs w:val="18"/>
              </w:rPr>
            </w:pPr>
            <w:r w:rsidRPr="00FD4592">
              <w:rPr>
                <w:rFonts w:cs="Arial"/>
                <w:szCs w:val="18"/>
              </w:rPr>
              <w:t>NR SCG CC</w:t>
            </w:r>
          </w:p>
        </w:tc>
        <w:tc>
          <w:tcPr>
            <w:tcW w:w="1119" w:type="dxa"/>
            <w:tcBorders>
              <w:bottom w:val="single" w:sz="4" w:space="0" w:color="auto"/>
            </w:tcBorders>
          </w:tcPr>
          <w:p w14:paraId="223A9DA2" w14:textId="77777777" w:rsidR="002C4583" w:rsidRPr="00FB27FE" w:rsidRDefault="002C4583" w:rsidP="0031764A">
            <w:pPr>
              <w:pStyle w:val="TAH"/>
              <w:rPr>
                <w:rFonts w:cs="Arial"/>
                <w:szCs w:val="18"/>
                <w:lang w:val="sv-FI"/>
              </w:rPr>
            </w:pPr>
            <w:r w:rsidRPr="00FB27FE">
              <w:rPr>
                <w:rFonts w:cs="Arial"/>
                <w:szCs w:val="18"/>
                <w:lang w:val="sv-FI"/>
              </w:rPr>
              <w:t>E-UTRA MCG CC</w:t>
            </w:r>
          </w:p>
          <w:p w14:paraId="3DBE0D12" w14:textId="77777777" w:rsidR="002C4583" w:rsidRPr="00FB27FE" w:rsidRDefault="002C4583" w:rsidP="0031764A">
            <w:pPr>
              <w:pStyle w:val="TAH"/>
              <w:rPr>
                <w:rFonts w:cs="Arial"/>
                <w:szCs w:val="18"/>
                <w:lang w:val="sv-FI"/>
              </w:rPr>
            </w:pPr>
            <w:r w:rsidRPr="00FB27FE">
              <w:rPr>
                <w:rFonts w:cs="Arial"/>
                <w:szCs w:val="18"/>
                <w:lang w:val="sv-FI"/>
              </w:rPr>
              <w:t>(Note 1)</w:t>
            </w:r>
          </w:p>
        </w:tc>
        <w:tc>
          <w:tcPr>
            <w:tcW w:w="1049" w:type="dxa"/>
            <w:tcBorders>
              <w:bottom w:val="single" w:sz="4" w:space="0" w:color="auto"/>
            </w:tcBorders>
          </w:tcPr>
          <w:p w14:paraId="3F082E60" w14:textId="77777777" w:rsidR="002C4583" w:rsidRPr="00FD4592" w:rsidRDefault="002C4583" w:rsidP="0031764A">
            <w:pPr>
              <w:pStyle w:val="TAH"/>
              <w:rPr>
                <w:rFonts w:cs="Arial"/>
              </w:rPr>
            </w:pPr>
            <w:r w:rsidRPr="00FD4592">
              <w:rPr>
                <w:rFonts w:cs="Arial"/>
              </w:rPr>
              <w:t>NR SCG CC</w:t>
            </w:r>
          </w:p>
        </w:tc>
        <w:tc>
          <w:tcPr>
            <w:tcW w:w="1122" w:type="dxa"/>
            <w:tcBorders>
              <w:bottom w:val="single" w:sz="4" w:space="0" w:color="auto"/>
            </w:tcBorders>
          </w:tcPr>
          <w:p w14:paraId="37E7F39D" w14:textId="77777777" w:rsidR="002C4583" w:rsidRPr="00FD4592" w:rsidRDefault="002C4583" w:rsidP="0031764A">
            <w:pPr>
              <w:pStyle w:val="TAH"/>
              <w:rPr>
                <w:rFonts w:cs="Arial"/>
                <w:lang w:eastAsia="zh-CN"/>
              </w:rPr>
            </w:pPr>
            <w:r w:rsidRPr="00FD4592">
              <w:rPr>
                <w:rFonts w:cs="Arial"/>
              </w:rPr>
              <w:t>E-UTRA MCG CC</w:t>
            </w:r>
          </w:p>
        </w:tc>
        <w:tc>
          <w:tcPr>
            <w:tcW w:w="946" w:type="dxa"/>
            <w:tcBorders>
              <w:bottom w:val="single" w:sz="4" w:space="0" w:color="auto"/>
            </w:tcBorders>
          </w:tcPr>
          <w:p w14:paraId="5879A699" w14:textId="77777777" w:rsidR="002C4583" w:rsidRPr="00FD4592" w:rsidRDefault="002C4583" w:rsidP="0031764A">
            <w:pPr>
              <w:pStyle w:val="TAH"/>
              <w:rPr>
                <w:rFonts w:cs="Arial"/>
              </w:rPr>
            </w:pPr>
            <w:r w:rsidRPr="00FD4592">
              <w:rPr>
                <w:rFonts w:cs="Arial"/>
              </w:rPr>
              <w:t>NR SCG CC</w:t>
            </w:r>
          </w:p>
        </w:tc>
        <w:tc>
          <w:tcPr>
            <w:tcW w:w="946" w:type="dxa"/>
            <w:tcBorders>
              <w:bottom w:val="single" w:sz="4" w:space="0" w:color="auto"/>
            </w:tcBorders>
          </w:tcPr>
          <w:p w14:paraId="4DF9303F" w14:textId="77777777" w:rsidR="002C4583" w:rsidRPr="00FB27FE" w:rsidRDefault="002C4583" w:rsidP="0031764A">
            <w:pPr>
              <w:pStyle w:val="TAH"/>
              <w:rPr>
                <w:rFonts w:cs="Arial"/>
                <w:lang w:val="sv-FI"/>
              </w:rPr>
            </w:pPr>
            <w:r w:rsidRPr="00FB27FE">
              <w:rPr>
                <w:rFonts w:cs="Arial"/>
                <w:lang w:val="sv-FI"/>
              </w:rPr>
              <w:t>E-UTRA MCG CC</w:t>
            </w:r>
          </w:p>
          <w:p w14:paraId="6BBCB39B" w14:textId="77777777" w:rsidR="002C4583" w:rsidRPr="00FB27FE" w:rsidRDefault="002C4583" w:rsidP="0031764A">
            <w:pPr>
              <w:pStyle w:val="TAH"/>
              <w:rPr>
                <w:rFonts w:eastAsia="??" w:cs="Arial"/>
                <w:lang w:val="sv-FI"/>
              </w:rPr>
            </w:pPr>
            <w:r w:rsidRPr="00FB27FE">
              <w:rPr>
                <w:rFonts w:cs="Arial"/>
                <w:lang w:val="sv-FI"/>
              </w:rPr>
              <w:t>(Note 1)</w:t>
            </w:r>
          </w:p>
        </w:tc>
        <w:tc>
          <w:tcPr>
            <w:tcW w:w="947" w:type="dxa"/>
            <w:tcBorders>
              <w:bottom w:val="single" w:sz="4" w:space="0" w:color="auto"/>
            </w:tcBorders>
          </w:tcPr>
          <w:p w14:paraId="41432F87" w14:textId="77777777" w:rsidR="002C4583" w:rsidRPr="00FD4592" w:rsidRDefault="002C4583" w:rsidP="0031764A">
            <w:pPr>
              <w:pStyle w:val="TAH"/>
              <w:rPr>
                <w:rFonts w:eastAsia="??" w:cs="Arial"/>
              </w:rPr>
            </w:pPr>
            <w:r w:rsidRPr="00FD4592">
              <w:rPr>
                <w:rFonts w:cs="Arial"/>
              </w:rPr>
              <w:t>NR SCG CC</w:t>
            </w:r>
          </w:p>
        </w:tc>
      </w:tr>
      <w:tr w:rsidR="002C4583" w:rsidRPr="00FD4592" w14:paraId="70FC2D3B" w14:textId="77777777" w:rsidTr="0031764A">
        <w:tblPrEx>
          <w:tblCellMar>
            <w:left w:w="28" w:type="dxa"/>
            <w:right w:w="28" w:type="dxa"/>
          </w:tblCellMar>
        </w:tblPrEx>
        <w:trPr>
          <w:gridAfter w:val="1"/>
          <w:wAfter w:w="9" w:type="dxa"/>
          <w:trHeight w:val="92"/>
          <w:jc w:val="center"/>
        </w:trPr>
        <w:tc>
          <w:tcPr>
            <w:tcW w:w="897" w:type="dxa"/>
          </w:tcPr>
          <w:p w14:paraId="48BD4DD7" w14:textId="77777777" w:rsidR="002C4583" w:rsidRPr="00FD4592" w:rsidRDefault="002C4583" w:rsidP="0031764A">
            <w:pPr>
              <w:pStyle w:val="TAC"/>
              <w:rPr>
                <w:rFonts w:cs="Arial"/>
                <w:szCs w:val="18"/>
              </w:rPr>
            </w:pPr>
            <w:r w:rsidRPr="00FD4592">
              <w:rPr>
                <w:rFonts w:cs="Arial"/>
                <w:szCs w:val="18"/>
              </w:rPr>
              <w:t>1</w:t>
            </w:r>
          </w:p>
        </w:tc>
        <w:tc>
          <w:tcPr>
            <w:tcW w:w="1620" w:type="dxa"/>
          </w:tcPr>
          <w:p w14:paraId="21601463" w14:textId="77777777" w:rsidR="002C4583" w:rsidRPr="00FD4592" w:rsidRDefault="002C4583" w:rsidP="0031764A">
            <w:pPr>
              <w:pStyle w:val="TAC"/>
              <w:rPr>
                <w:rFonts w:cs="Arial"/>
                <w:szCs w:val="18"/>
                <w:lang w:eastAsia="zh-CN"/>
              </w:rPr>
            </w:pPr>
            <w:r w:rsidRPr="00FD4592">
              <w:rPr>
                <w:rFonts w:eastAsia="SimSun" w:cs="Arial"/>
                <w:szCs w:val="18"/>
              </w:rPr>
              <w:t>Selected EN-DC combination as per the test procedure</w:t>
            </w:r>
          </w:p>
        </w:tc>
        <w:tc>
          <w:tcPr>
            <w:tcW w:w="1119" w:type="dxa"/>
          </w:tcPr>
          <w:p w14:paraId="7DFAE74A" w14:textId="77777777" w:rsidR="002C4583" w:rsidRPr="00FD4592" w:rsidRDefault="002C4583" w:rsidP="0031764A">
            <w:pPr>
              <w:pStyle w:val="TAC"/>
              <w:rPr>
                <w:rFonts w:cs="Arial"/>
                <w:szCs w:val="18"/>
                <w:lang w:eastAsia="ja-JP"/>
              </w:rPr>
            </w:pPr>
            <w:r w:rsidRPr="00FD4592">
              <w:rPr>
                <w:rFonts w:cs="Arial"/>
                <w:szCs w:val="18"/>
                <w:lang w:eastAsia="ja-JP"/>
              </w:rPr>
              <w:t>NA</w:t>
            </w:r>
          </w:p>
        </w:tc>
        <w:tc>
          <w:tcPr>
            <w:tcW w:w="1049" w:type="dxa"/>
          </w:tcPr>
          <w:p w14:paraId="1D87ED1C" w14:textId="77777777" w:rsidR="002C4583" w:rsidRPr="00FD4592" w:rsidRDefault="002C4583" w:rsidP="0031764A">
            <w:pPr>
              <w:pStyle w:val="TAC"/>
              <w:rPr>
                <w:rFonts w:cs="Arial"/>
                <w:lang w:eastAsia="zh-CN"/>
              </w:rPr>
            </w:pPr>
            <w:r w:rsidRPr="00FD4592">
              <w:rPr>
                <w:rFonts w:cs="Arial"/>
                <w:lang w:eastAsia="zh-CN"/>
              </w:rPr>
              <w:t xml:space="preserve">Derived as per section </w:t>
            </w:r>
            <w:r w:rsidRPr="00FD4592">
              <w:t>5.1.3.2 of TS 38.214 [12]</w:t>
            </w:r>
          </w:p>
        </w:tc>
        <w:tc>
          <w:tcPr>
            <w:tcW w:w="1122" w:type="dxa"/>
          </w:tcPr>
          <w:p w14:paraId="029FFBF4" w14:textId="77777777" w:rsidR="002C4583" w:rsidRPr="00FD4592" w:rsidRDefault="002C4583" w:rsidP="0031764A">
            <w:pPr>
              <w:pStyle w:val="TAC"/>
              <w:rPr>
                <w:rFonts w:cs="Arial"/>
                <w:lang w:eastAsia="zh-CN"/>
              </w:rPr>
            </w:pPr>
            <w:r w:rsidRPr="00FD4592">
              <w:rPr>
                <w:rFonts w:cs="Arial"/>
                <w:lang w:eastAsia="zh-CN"/>
              </w:rPr>
              <w:t>-106</w:t>
            </w:r>
          </w:p>
        </w:tc>
        <w:tc>
          <w:tcPr>
            <w:tcW w:w="946" w:type="dxa"/>
          </w:tcPr>
          <w:p w14:paraId="4E917CA2" w14:textId="77777777" w:rsidR="002C4583" w:rsidRPr="00FD4592" w:rsidRDefault="002C4583" w:rsidP="0031764A">
            <w:pPr>
              <w:pStyle w:val="TAC"/>
              <w:rPr>
                <w:rFonts w:cs="Arial"/>
                <w:lang w:eastAsia="zh-CN"/>
              </w:rPr>
            </w:pPr>
            <w:r w:rsidRPr="00FD4592">
              <w:rPr>
                <w:rFonts w:cs="Arial"/>
                <w:lang w:eastAsia="zh-CN"/>
              </w:rPr>
              <w:t>-112</w:t>
            </w:r>
          </w:p>
        </w:tc>
        <w:tc>
          <w:tcPr>
            <w:tcW w:w="946" w:type="dxa"/>
          </w:tcPr>
          <w:p w14:paraId="3E672726" w14:textId="77777777" w:rsidR="002C4583" w:rsidRPr="00FD4592" w:rsidRDefault="002C4583" w:rsidP="0031764A">
            <w:pPr>
              <w:pStyle w:val="TAC"/>
              <w:rPr>
                <w:rFonts w:cs="Arial"/>
              </w:rPr>
            </w:pPr>
            <w:r w:rsidRPr="00FD4592">
              <w:rPr>
                <w:rFonts w:cs="Arial"/>
              </w:rPr>
              <w:t>NA</w:t>
            </w:r>
          </w:p>
        </w:tc>
        <w:tc>
          <w:tcPr>
            <w:tcW w:w="947" w:type="dxa"/>
          </w:tcPr>
          <w:p w14:paraId="1655B48C" w14:textId="77777777" w:rsidR="002C4583" w:rsidRPr="00FD4592" w:rsidRDefault="002C4583" w:rsidP="0031764A">
            <w:pPr>
              <w:pStyle w:val="TAC"/>
              <w:rPr>
                <w:rFonts w:cs="Arial"/>
              </w:rPr>
            </w:pPr>
            <w:r w:rsidRPr="00FD4592">
              <w:rPr>
                <w:rFonts w:cs="Arial"/>
              </w:rPr>
              <w:t>85</w:t>
            </w:r>
          </w:p>
        </w:tc>
      </w:tr>
      <w:tr w:rsidR="002C4583" w:rsidRPr="00FD4592" w14:paraId="2630EF39" w14:textId="77777777" w:rsidTr="0031764A">
        <w:trPr>
          <w:jc w:val="center"/>
        </w:trPr>
        <w:tc>
          <w:tcPr>
            <w:tcW w:w="8655" w:type="dxa"/>
            <w:gridSpan w:val="9"/>
            <w:shd w:val="clear" w:color="auto" w:fill="auto"/>
            <w:vAlign w:val="center"/>
          </w:tcPr>
          <w:p w14:paraId="1560307D" w14:textId="77777777" w:rsidR="002C4583" w:rsidRPr="00FD4592" w:rsidRDefault="002C4583" w:rsidP="00FB27FE">
            <w:pPr>
              <w:pStyle w:val="TAN"/>
              <w:rPr>
                <w:rFonts w:eastAsia="SimSun"/>
              </w:rPr>
            </w:pPr>
            <w:r w:rsidRPr="00FD4592">
              <w:rPr>
                <w:rFonts w:eastAsia="SimSun"/>
              </w:rPr>
              <w:t>Note 1:</w:t>
            </w:r>
            <w:r w:rsidRPr="00FD4592">
              <w:rPr>
                <w:rFonts w:eastAsia="SimSun"/>
                <w:lang w:eastAsia="zh-CN"/>
              </w:rPr>
              <w:tab/>
            </w:r>
            <w:r w:rsidRPr="00FD4592">
              <w:t xml:space="preserve">The number of E-UTRA MCG carriers depend on the intra-band and inter-band contiguous </w:t>
            </w:r>
            <w:r w:rsidRPr="00FD4592">
              <w:br/>
              <w:t>EN-DC configuration and bandwidth combination set</w:t>
            </w:r>
          </w:p>
        </w:tc>
      </w:tr>
    </w:tbl>
    <w:p w14:paraId="3E561FF2" w14:textId="77777777" w:rsidR="002C4583" w:rsidRPr="00FD4592" w:rsidRDefault="002C4583" w:rsidP="002C4583">
      <w:pPr>
        <w:rPr>
          <w:lang w:eastAsia="zh-CN"/>
        </w:rPr>
      </w:pPr>
    </w:p>
    <w:p w14:paraId="09145046" w14:textId="77777777" w:rsidR="002C4583" w:rsidRPr="00FD4592" w:rsidRDefault="002C4583" w:rsidP="002C4583">
      <w:pPr>
        <w:pStyle w:val="Heading4"/>
        <w:rPr>
          <w:rFonts w:cs="Arial"/>
          <w:lang w:eastAsia="zh-CN"/>
        </w:rPr>
      </w:pPr>
      <w:bookmarkStart w:id="5063" w:name="_Toc61121126"/>
      <w:bookmarkStart w:id="5064" w:name="_Toc67918322"/>
      <w:bookmarkStart w:id="5065" w:name="_Toc76298366"/>
      <w:bookmarkStart w:id="5066" w:name="_Toc76572378"/>
      <w:bookmarkStart w:id="5067" w:name="_Toc76652245"/>
      <w:bookmarkStart w:id="5068" w:name="_Toc76653083"/>
      <w:bookmarkStart w:id="5069" w:name="_Toc83742356"/>
      <w:bookmarkStart w:id="5070" w:name="_Toc91440846"/>
      <w:bookmarkStart w:id="5071" w:name="_Toc98849636"/>
      <w:bookmarkStart w:id="5072" w:name="_Toc106543490"/>
      <w:bookmarkStart w:id="5073" w:name="_Toc106737588"/>
      <w:bookmarkStart w:id="5074" w:name="_Toc107233355"/>
      <w:bookmarkStart w:id="5075" w:name="_Toc107234973"/>
      <w:bookmarkStart w:id="5076" w:name="_Toc107419943"/>
      <w:bookmarkStart w:id="5077" w:name="_Toc107477239"/>
      <w:bookmarkStart w:id="5078" w:name="_Toc114566097"/>
      <w:bookmarkStart w:id="5079" w:name="_Toc123936409"/>
      <w:bookmarkStart w:id="5080" w:name="_Toc124377424"/>
      <w:r w:rsidRPr="00FD4592">
        <w:rPr>
          <w:rFonts w:cs="Arial"/>
          <w:lang w:eastAsia="zh-CN"/>
        </w:rPr>
        <w:t>9.5B.1.2</w:t>
      </w:r>
      <w:r w:rsidRPr="00FD4592">
        <w:rPr>
          <w:rFonts w:cs="Arial"/>
          <w:lang w:eastAsia="zh-CN"/>
        </w:rPr>
        <w:tab/>
        <w:t>Intra-band non-contiguous EN-DC within FR1</w:t>
      </w:r>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p>
    <w:p w14:paraId="6B583A3C" w14:textId="77777777" w:rsidR="002C4583" w:rsidRPr="00FD4592" w:rsidRDefault="002C4583" w:rsidP="002C4583">
      <w:pPr>
        <w:pStyle w:val="Heading5"/>
        <w:rPr>
          <w:lang w:eastAsia="zh-CN"/>
        </w:rPr>
      </w:pPr>
      <w:bookmarkStart w:id="5081" w:name="_Toc61121127"/>
      <w:bookmarkStart w:id="5082" w:name="_Toc67918323"/>
      <w:bookmarkStart w:id="5083" w:name="_Toc76298367"/>
      <w:bookmarkStart w:id="5084" w:name="_Toc76572379"/>
      <w:bookmarkStart w:id="5085" w:name="_Toc76652246"/>
      <w:bookmarkStart w:id="5086" w:name="_Toc76653084"/>
      <w:bookmarkStart w:id="5087" w:name="_Toc83742357"/>
      <w:bookmarkStart w:id="5088" w:name="_Toc91440847"/>
      <w:bookmarkStart w:id="5089" w:name="_Toc98849637"/>
      <w:bookmarkStart w:id="5090" w:name="_Toc106543491"/>
      <w:bookmarkStart w:id="5091" w:name="_Toc106737589"/>
      <w:bookmarkStart w:id="5092" w:name="_Toc107233356"/>
      <w:bookmarkStart w:id="5093" w:name="_Toc107234974"/>
      <w:bookmarkStart w:id="5094" w:name="_Toc107419944"/>
      <w:bookmarkStart w:id="5095" w:name="_Toc107477240"/>
      <w:bookmarkStart w:id="5096" w:name="_Toc114566098"/>
      <w:bookmarkStart w:id="5097" w:name="_Toc123936410"/>
      <w:bookmarkStart w:id="5098" w:name="_Toc124377425"/>
      <w:r w:rsidRPr="00FD4592">
        <w:rPr>
          <w:lang w:eastAsia="zh-CN"/>
        </w:rPr>
        <w:t>9.5B.1.2.1</w:t>
      </w:r>
      <w:r w:rsidRPr="00FD4592">
        <w:rPr>
          <w:lang w:eastAsia="zh-CN"/>
        </w:rPr>
        <w:tab/>
        <w:t>PDSCH</w:t>
      </w:r>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p>
    <w:p w14:paraId="32BF0177" w14:textId="77777777" w:rsidR="002C4583" w:rsidRPr="00FD4592" w:rsidRDefault="002C4583" w:rsidP="002C4583">
      <w:pPr>
        <w:rPr>
          <w:rFonts w:eastAsia="SimSun"/>
        </w:rPr>
      </w:pPr>
      <w:r w:rsidRPr="00FD4592">
        <w:t xml:space="preserve">The requirements in this section verify the ability of intra-band non-contiguous EN-DC UE to demodulate the signal transmitted by the NR SCG in the presence of a stronger E-UTRA MCG. </w:t>
      </w:r>
      <w:r w:rsidRPr="00FD4592">
        <w:rPr>
          <w:rFonts w:eastAsia="SimSun"/>
        </w:rPr>
        <w:t xml:space="preserve">The parameters specified in </w:t>
      </w:r>
      <w:r w:rsidRPr="00FD4592">
        <w:rPr>
          <w:rFonts w:eastAsia="SimSun"/>
          <w:lang w:eastAsia="zh-CN"/>
        </w:rPr>
        <w:t>Table 5.2A.2.2-2 and Table 5.2A.3.2-2</w:t>
      </w:r>
      <w:r w:rsidRPr="00FD4592">
        <w:rPr>
          <w:rFonts w:eastAsia="SimSun"/>
        </w:rPr>
        <w:t xml:space="preserve"> are valid for all </w:t>
      </w:r>
      <w:r w:rsidRPr="00FD4592">
        <w:rPr>
          <w:lang w:eastAsia="zh-CN"/>
        </w:rPr>
        <w:t>intra-band non-contiguous EN-DC</w:t>
      </w:r>
      <w:r w:rsidRPr="00FD4592">
        <w:rPr>
          <w:rFonts w:eastAsia="SimSun"/>
        </w:rPr>
        <w:t xml:space="preserve"> power imbalance tests unless otherw</w:t>
      </w:r>
      <w:r>
        <w:rPr>
          <w:rFonts w:eastAsia="SimSun"/>
        </w:rPr>
        <w:t xml:space="preserve">ise stated. The test setup </w:t>
      </w:r>
      <w:r w:rsidRPr="00FD4592">
        <w:rPr>
          <w:rFonts w:eastAsia="SimSun"/>
        </w:rPr>
        <w:t xml:space="preserve">for </w:t>
      </w:r>
      <w:r>
        <w:rPr>
          <w:rFonts w:eastAsia="SimSun"/>
        </w:rPr>
        <w:t xml:space="preserve">each </w:t>
      </w:r>
      <w:r w:rsidRPr="00FD4592">
        <w:rPr>
          <w:rFonts w:eastAsia="SimSun"/>
          <w:lang w:eastAsia="zh-CN"/>
        </w:rPr>
        <w:t>E-UTRA</w:t>
      </w:r>
      <w:r w:rsidRPr="00FD4592">
        <w:rPr>
          <w:rFonts w:eastAsia="SimSun"/>
        </w:rPr>
        <w:t xml:space="preserve"> MCG CC is specified in </w:t>
      </w:r>
      <w:r w:rsidRPr="00FD4592">
        <w:rPr>
          <w:rFonts w:eastAsia="SimSun"/>
          <w:lang w:eastAsia="zh-CN"/>
        </w:rPr>
        <w:t>Clause</w:t>
      </w:r>
      <w:r w:rsidRPr="00FD4592">
        <w:rPr>
          <w:rFonts w:eastAsia="SimSun"/>
        </w:rPr>
        <w:t xml:space="preserve"> 9.1.2. During the test, only the PDSCH performance on the NR SCG CC </w:t>
      </w:r>
      <w:r w:rsidRPr="00FD4592">
        <w:rPr>
          <w:rFonts w:eastAsia="SimSun"/>
          <w:lang w:eastAsia="zh-CN"/>
        </w:rPr>
        <w:t>shall</w:t>
      </w:r>
      <w:r w:rsidRPr="00FD4592">
        <w:rPr>
          <w:rFonts w:eastAsia="SimSun"/>
        </w:rPr>
        <w:t xml:space="preserve"> be verified.</w:t>
      </w:r>
    </w:p>
    <w:p w14:paraId="64A7FAD6" w14:textId="77777777" w:rsidR="002C4583" w:rsidRPr="00FD4592" w:rsidRDefault="002C4583" w:rsidP="002C4583">
      <w:pPr>
        <w:rPr>
          <w:rFonts w:ascii="Times-Roman" w:eastAsia="SimSun" w:hAnsi="Times-Roman" w:hint="eastAsia"/>
        </w:rPr>
      </w:pPr>
      <w:r w:rsidRPr="00FD4592">
        <w:rPr>
          <w:rFonts w:ascii="Times-Roman" w:eastAsia="SimSun" w:hAnsi="Times-Roman"/>
        </w:rPr>
        <w:t>The test parameters of channel bandwidth and allocated resource blocks are determined by the following procedure:</w:t>
      </w:r>
    </w:p>
    <w:p w14:paraId="1B4EBDF5" w14:textId="77777777" w:rsidR="002C4583" w:rsidRPr="00FD4592" w:rsidRDefault="002C4583" w:rsidP="00FB27FE">
      <w:pPr>
        <w:pStyle w:val="B10"/>
        <w:rPr>
          <w:rFonts w:eastAsia="SimSun"/>
        </w:rPr>
      </w:pPr>
      <w:r w:rsidRPr="00FD4592">
        <w:rPr>
          <w:rFonts w:eastAsia="SimSun"/>
        </w:rPr>
        <w:t>-</w:t>
      </w:r>
      <w:r w:rsidRPr="00FD4592">
        <w:rPr>
          <w:rFonts w:eastAsia="SimSun"/>
        </w:rPr>
        <w:tab/>
        <w:t xml:space="preserve">Step 1: First select the CBW combinations with the same BWs between </w:t>
      </w:r>
      <w:r w:rsidRPr="00FD4592">
        <w:t>E-UTRA MCG</w:t>
      </w:r>
      <w:r w:rsidRPr="00FD4592">
        <w:rPr>
          <w:rFonts w:eastAsia="SimSun"/>
        </w:rPr>
        <w:t xml:space="preserve"> carrier(s) and NR SCG carrier. If there is no such CBW combination, go to Step 1a. Otherwise go to step 2.</w:t>
      </w:r>
    </w:p>
    <w:p w14:paraId="36DA2E28" w14:textId="77777777" w:rsidR="002C4583" w:rsidRPr="00FD4592" w:rsidRDefault="002C4583" w:rsidP="00FB27FE">
      <w:pPr>
        <w:pStyle w:val="B20"/>
        <w:rPr>
          <w:rFonts w:eastAsia="SimSun"/>
        </w:rPr>
      </w:pPr>
      <w:r w:rsidRPr="00FD4592">
        <w:rPr>
          <w:rFonts w:eastAsia="SimSun"/>
        </w:rPr>
        <w:t>-</w:t>
      </w:r>
      <w:r w:rsidRPr="00FD4592">
        <w:rPr>
          <w:rFonts w:eastAsia="SimSun"/>
        </w:rPr>
        <w:tab/>
        <w:t xml:space="preserve">Step 1a: Select the CBW combinations that the BW of </w:t>
      </w:r>
      <w:r w:rsidRPr="00FD4592">
        <w:t>NR SCG</w:t>
      </w:r>
      <w:r w:rsidRPr="00FD4592">
        <w:rPr>
          <w:rFonts w:eastAsia="SimSun"/>
        </w:rPr>
        <w:t xml:space="preserve"> carrier is smaller than the BW of </w:t>
      </w:r>
      <w:r w:rsidRPr="00FD4592">
        <w:t>E-UTRA MCG</w:t>
      </w:r>
      <w:r w:rsidRPr="00FD4592">
        <w:rPr>
          <w:rFonts w:eastAsia="SimSun"/>
        </w:rPr>
        <w:t xml:space="preserve"> carrier(s). If there is no such CBW combination, go to Step 1c.</w:t>
      </w:r>
    </w:p>
    <w:p w14:paraId="6B297950" w14:textId="77777777" w:rsidR="002C4583" w:rsidRPr="00FD4592" w:rsidRDefault="002C4583" w:rsidP="00FB27FE">
      <w:pPr>
        <w:pStyle w:val="B20"/>
        <w:rPr>
          <w:rFonts w:eastAsia="SimSun"/>
        </w:rPr>
      </w:pPr>
      <w:r w:rsidRPr="00FD4592">
        <w:rPr>
          <w:rFonts w:eastAsia="SimSun"/>
        </w:rPr>
        <w:lastRenderedPageBreak/>
        <w:t>-</w:t>
      </w:r>
      <w:r w:rsidRPr="00FD4592">
        <w:rPr>
          <w:rFonts w:eastAsia="SimSun"/>
        </w:rPr>
        <w:tab/>
        <w:t xml:space="preserve">Step 1b: Among the CBW combinations selected from Step 1a, select the CBW combinations with the smallest CBW difference between </w:t>
      </w:r>
      <w:r w:rsidRPr="00FD4592">
        <w:t>NR SCG</w:t>
      </w:r>
      <w:r w:rsidRPr="00FD4592">
        <w:rPr>
          <w:rFonts w:eastAsia="SimSun"/>
        </w:rPr>
        <w:t xml:space="preserve"> carrier and </w:t>
      </w:r>
      <w:r w:rsidRPr="00FD4592">
        <w:t>E-UTRA MCG</w:t>
      </w:r>
      <w:r w:rsidRPr="00FD4592">
        <w:rPr>
          <w:rFonts w:eastAsia="SimSun"/>
        </w:rPr>
        <w:t xml:space="preserve"> carrier(s). Go to step 2.</w:t>
      </w:r>
    </w:p>
    <w:p w14:paraId="311FE886" w14:textId="4E827678" w:rsidR="002C4583" w:rsidRPr="00FD4592" w:rsidRDefault="002C4583" w:rsidP="00FB27FE">
      <w:pPr>
        <w:pStyle w:val="B20"/>
        <w:rPr>
          <w:rFonts w:eastAsia="SimSun"/>
        </w:rPr>
      </w:pPr>
      <w:r w:rsidRPr="00FD4592">
        <w:rPr>
          <w:rFonts w:eastAsia="SimSun"/>
        </w:rPr>
        <w:t>-</w:t>
      </w:r>
      <w:r w:rsidRPr="00FD4592">
        <w:rPr>
          <w:rFonts w:eastAsia="SimSun"/>
        </w:rPr>
        <w:tab/>
        <w:t>Step 1c:</w:t>
      </w:r>
      <w:r w:rsidRPr="00FD4592">
        <w:t xml:space="preserve"> </w:t>
      </w:r>
      <w:r w:rsidRPr="00FD4592">
        <w:rPr>
          <w:rFonts w:eastAsia="SimSun"/>
        </w:rPr>
        <w:t xml:space="preserve">Select the EN-DC combinations with smallest CBW difference between the </w:t>
      </w:r>
      <w:r w:rsidRPr="00FD4592">
        <w:t>NR SCG</w:t>
      </w:r>
      <w:r w:rsidRPr="00FD4592">
        <w:rPr>
          <w:rFonts w:eastAsia="SimSun"/>
        </w:rPr>
        <w:t xml:space="preserve"> carrier and </w:t>
      </w:r>
      <w:r w:rsidRPr="00FD4592">
        <w:t>E-UTRA MCG</w:t>
      </w:r>
      <w:r w:rsidRPr="00FD4592">
        <w:rPr>
          <w:rFonts w:eastAsia="SimSun"/>
        </w:rPr>
        <w:t xml:space="preserve"> carrier(s). Go to step 2.</w:t>
      </w:r>
    </w:p>
    <w:p w14:paraId="30283D43" w14:textId="77777777" w:rsidR="002C4583" w:rsidRPr="00FD4592" w:rsidRDefault="002C4583" w:rsidP="00FB27FE">
      <w:pPr>
        <w:pStyle w:val="B10"/>
        <w:rPr>
          <w:rFonts w:eastAsia="SimSun"/>
        </w:rPr>
      </w:pPr>
      <w:r w:rsidRPr="00FD4592">
        <w:rPr>
          <w:rFonts w:eastAsia="SimSun"/>
        </w:rPr>
        <w:t>-</w:t>
      </w:r>
      <w:r w:rsidRPr="00FD4592">
        <w:rPr>
          <w:rFonts w:eastAsia="SimSun"/>
        </w:rPr>
        <w:tab/>
        <w:t>Step 2: Among the CBW combinations selected from Step 1, select the EN-DC combination with the largest aggregated CBW.</w:t>
      </w:r>
    </w:p>
    <w:p w14:paraId="12C3125A" w14:textId="77777777" w:rsidR="002C4583" w:rsidRPr="00FD4592" w:rsidRDefault="002C4583" w:rsidP="00FB27FE">
      <w:pPr>
        <w:pStyle w:val="B20"/>
        <w:rPr>
          <w:rFonts w:eastAsia="SimSun"/>
        </w:rPr>
      </w:pPr>
      <w:r w:rsidRPr="00FD4592">
        <w:rPr>
          <w:rFonts w:eastAsia="SimSun"/>
        </w:rPr>
        <w:t>-</w:t>
      </w:r>
      <w:r w:rsidRPr="00FD4592">
        <w:rPr>
          <w:rFonts w:eastAsia="SimSun"/>
        </w:rPr>
        <w:tab/>
        <w:t xml:space="preserve">When the BW of </w:t>
      </w:r>
      <w:r w:rsidRPr="00FD4592">
        <w:t>NR SCG</w:t>
      </w:r>
      <w:r w:rsidRPr="00FD4592">
        <w:rPr>
          <w:rFonts w:eastAsia="SimSun"/>
        </w:rPr>
        <w:t xml:space="preserve"> carrier is smaller than or equal to the BW of </w:t>
      </w:r>
      <w:r w:rsidRPr="00FD4592">
        <w:t>E-UTRA MCG</w:t>
      </w:r>
      <w:r w:rsidRPr="00FD4592">
        <w:rPr>
          <w:rFonts w:eastAsia="SimSun"/>
        </w:rPr>
        <w:t xml:space="preserve"> carrier(s), test full allocated PRBs</w:t>
      </w:r>
    </w:p>
    <w:p w14:paraId="60A3C675" w14:textId="77777777" w:rsidR="002C4583" w:rsidRPr="00FD4592" w:rsidRDefault="002C4583" w:rsidP="00FB27FE">
      <w:pPr>
        <w:pStyle w:val="B20"/>
        <w:rPr>
          <w:rFonts w:eastAsia="SimSun"/>
        </w:rPr>
      </w:pPr>
      <w:r w:rsidRPr="00FD4592">
        <w:rPr>
          <w:rFonts w:eastAsia="SimSun"/>
        </w:rPr>
        <w:t>-</w:t>
      </w:r>
      <w:r w:rsidRPr="00FD4592">
        <w:rPr>
          <w:rFonts w:eastAsia="SimSun"/>
        </w:rPr>
        <w:tab/>
        <w:t xml:space="preserve">When the BW of </w:t>
      </w:r>
      <w:r w:rsidRPr="00FD4592">
        <w:t>NR SCG</w:t>
      </w:r>
      <w:r w:rsidRPr="00FD4592">
        <w:rPr>
          <w:rFonts w:eastAsia="SimSun"/>
        </w:rPr>
        <w:t xml:space="preserve"> carrier is larger than the BW of </w:t>
      </w:r>
      <w:r w:rsidRPr="00FD4592">
        <w:t>E-UTRA MCG</w:t>
      </w:r>
      <w:r w:rsidRPr="00FD4592">
        <w:rPr>
          <w:rFonts w:eastAsia="SimSun"/>
        </w:rPr>
        <w:t xml:space="preserve"> carrier(s), test partial allocated PRBs,</w:t>
      </w:r>
      <w:r w:rsidRPr="00FD4592">
        <w:t xml:space="preserve"> </w:t>
      </w:r>
      <w:r w:rsidRPr="00FD4592">
        <w:rPr>
          <w:rFonts w:eastAsia="SimSun"/>
        </w:rPr>
        <w:t>and the PRB number for testing equals to the PRB number in the full bandwidth of E-UTRA MCG carrier(s).</w:t>
      </w:r>
    </w:p>
    <w:p w14:paraId="06016673" w14:textId="77777777" w:rsidR="002C4583" w:rsidRPr="00FD4592" w:rsidRDefault="002C4583" w:rsidP="00FB27FE">
      <w:pPr>
        <w:pStyle w:val="B30"/>
        <w:rPr>
          <w:rFonts w:eastAsia="SimSun"/>
        </w:rPr>
      </w:pPr>
      <w:r w:rsidRPr="00FD4592">
        <w:rPr>
          <w:rFonts w:eastAsia="SimSun"/>
        </w:rPr>
        <w:t>-</w:t>
      </w:r>
      <w:r w:rsidRPr="00FD4592">
        <w:rPr>
          <w:rFonts w:eastAsia="SimSun"/>
        </w:rPr>
        <w:tab/>
        <w:t>If frequency of NR SCG carrier is higher than E-UTRA MCG carrier, then the test RBs will be allocated on the highest part of NR SCG carrier.</w:t>
      </w:r>
    </w:p>
    <w:p w14:paraId="7EC40B7C" w14:textId="77777777" w:rsidR="002C4583" w:rsidRPr="00FD4592" w:rsidRDefault="002C4583" w:rsidP="00FB27FE">
      <w:pPr>
        <w:pStyle w:val="B30"/>
        <w:rPr>
          <w:rFonts w:eastAsia="SimSun"/>
        </w:rPr>
      </w:pPr>
      <w:r w:rsidRPr="00FD4592">
        <w:rPr>
          <w:rFonts w:eastAsia="SimSun"/>
        </w:rPr>
        <w:t>-</w:t>
      </w:r>
      <w:r w:rsidRPr="00FD4592">
        <w:rPr>
          <w:rFonts w:eastAsia="SimSun"/>
        </w:rPr>
        <w:tab/>
        <w:t>If frequency of NR SCG carrier is lower than E-UTRA MCG carrier, then the test RBs will be allocated on the lowest part of NR SCG carrier.</w:t>
      </w:r>
    </w:p>
    <w:p w14:paraId="41F99FB7" w14:textId="77777777" w:rsidR="002C4583" w:rsidRPr="00FD4592" w:rsidRDefault="002C4583" w:rsidP="002C4583">
      <w:pPr>
        <w:rPr>
          <w:rFonts w:eastAsia="SimSun"/>
        </w:rPr>
      </w:pPr>
      <w:r w:rsidRPr="00FD4592">
        <w:rPr>
          <w:rFonts w:eastAsia="SimSun"/>
        </w:rPr>
        <w:t xml:space="preserve">The performance requirements are specified in </w:t>
      </w:r>
      <w:r w:rsidRPr="00FD4592">
        <w:rPr>
          <w:rFonts w:eastAsia="SimSun"/>
          <w:lang w:eastAsia="zh-CN"/>
        </w:rPr>
        <w:t>T</w:t>
      </w:r>
      <w:r w:rsidRPr="00FD4592">
        <w:rPr>
          <w:rFonts w:eastAsia="SimSun"/>
        </w:rPr>
        <w:t xml:space="preserve">able 9.5B.1.2.1-1 and </w:t>
      </w:r>
      <w:r w:rsidRPr="00FD4592">
        <w:rPr>
          <w:rFonts w:eastAsia="SimSun"/>
          <w:lang w:eastAsia="zh-CN"/>
        </w:rPr>
        <w:t>T</w:t>
      </w:r>
      <w:r w:rsidRPr="00FD4592">
        <w:rPr>
          <w:rFonts w:eastAsia="SimSun"/>
        </w:rPr>
        <w:t xml:space="preserve">able 9.5B.1.2.1-2. The downlink physical channel setup according to </w:t>
      </w:r>
      <w:r w:rsidRPr="00FD4592">
        <w:rPr>
          <w:rFonts w:eastAsia="SimSun"/>
          <w:lang w:eastAsia="zh-CN"/>
        </w:rPr>
        <w:t>Annex C.3.1</w:t>
      </w:r>
      <w:r w:rsidRPr="00FD4592">
        <w:rPr>
          <w:rFonts w:eastAsia="SimSun"/>
        </w:rPr>
        <w:t>.</w:t>
      </w:r>
    </w:p>
    <w:p w14:paraId="2070F923" w14:textId="77777777" w:rsidR="002C4583" w:rsidRPr="00FD4592" w:rsidRDefault="002C4583" w:rsidP="00A660F6">
      <w:pPr>
        <w:rPr>
          <w:rFonts w:eastAsia="MS Mincho"/>
          <w:lang w:eastAsia="ja-JP"/>
        </w:rPr>
      </w:pPr>
    </w:p>
    <w:p w14:paraId="29127C66" w14:textId="77777777" w:rsidR="002C4583" w:rsidRPr="00FD4592" w:rsidRDefault="002C4583" w:rsidP="002C4583">
      <w:pPr>
        <w:pStyle w:val="TH"/>
        <w:rPr>
          <w:rFonts w:eastAsia="SimSun" w:cs="Arial"/>
        </w:rPr>
      </w:pPr>
      <w:r w:rsidRPr="00FD4592">
        <w:rPr>
          <w:rFonts w:cs="Arial"/>
        </w:rPr>
        <w:t>Table 9.5B.1.2.1-1: Minimum performance for FDD EN-DC with 15kHz SCS</w:t>
      </w:r>
    </w:p>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1620"/>
        <w:gridCol w:w="1119"/>
        <w:gridCol w:w="1049"/>
        <w:gridCol w:w="1122"/>
        <w:gridCol w:w="946"/>
        <w:gridCol w:w="946"/>
        <w:gridCol w:w="947"/>
        <w:gridCol w:w="9"/>
      </w:tblGrid>
      <w:tr w:rsidR="002C4583" w:rsidRPr="00FD4592" w14:paraId="45DB0776" w14:textId="77777777" w:rsidTr="0031764A">
        <w:trPr>
          <w:jc w:val="center"/>
        </w:trPr>
        <w:tc>
          <w:tcPr>
            <w:tcW w:w="897" w:type="dxa"/>
            <w:vMerge w:val="restart"/>
            <w:tcBorders>
              <w:top w:val="single" w:sz="4" w:space="0" w:color="auto"/>
              <w:left w:val="single" w:sz="4" w:space="0" w:color="auto"/>
              <w:right w:val="single" w:sz="4" w:space="0" w:color="auto"/>
            </w:tcBorders>
            <w:shd w:val="clear" w:color="auto" w:fill="auto"/>
          </w:tcPr>
          <w:p w14:paraId="453B0FE0" w14:textId="77777777" w:rsidR="002C4583" w:rsidRPr="00FD4592" w:rsidRDefault="002C4583" w:rsidP="0031764A">
            <w:pPr>
              <w:pStyle w:val="TAH"/>
              <w:rPr>
                <w:rFonts w:cs="Arial"/>
                <w:szCs w:val="18"/>
              </w:rPr>
            </w:pPr>
            <w:r w:rsidRPr="00FD4592">
              <w:rPr>
                <w:rFonts w:cs="Arial"/>
                <w:szCs w:val="18"/>
              </w:rPr>
              <w:t>Test Number</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5DCCE68" w14:textId="77777777" w:rsidR="002C4583" w:rsidRPr="00FD4592" w:rsidRDefault="002C4583" w:rsidP="0031764A">
            <w:pPr>
              <w:pStyle w:val="TAH"/>
              <w:rPr>
                <w:rFonts w:cs="Arial"/>
                <w:szCs w:val="18"/>
              </w:rPr>
            </w:pPr>
            <w:r w:rsidRPr="00FD4592">
              <w:rPr>
                <w:rFonts w:eastAsia="MS Mincho" w:cs="Arial"/>
                <w:szCs w:val="18"/>
              </w:rPr>
              <w:t>Bandwidth (MHz)</w:t>
            </w:r>
          </w:p>
        </w:tc>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14:paraId="02E730F2" w14:textId="77777777" w:rsidR="002C4583" w:rsidRPr="00FD4592" w:rsidRDefault="002C4583" w:rsidP="0031764A">
            <w:pPr>
              <w:pStyle w:val="TAH"/>
              <w:rPr>
                <w:rFonts w:eastAsia="MS Mincho" w:cs="Arial"/>
                <w:szCs w:val="18"/>
              </w:rPr>
            </w:pPr>
            <w:r w:rsidRPr="00FD4592">
              <w:rPr>
                <w:rFonts w:eastAsia="MS Mincho" w:cs="Arial"/>
                <w:szCs w:val="18"/>
              </w:rPr>
              <w:t>Reference channel</w:t>
            </w:r>
          </w:p>
        </w:tc>
        <w:tc>
          <w:tcPr>
            <w:tcW w:w="2068" w:type="dxa"/>
            <w:gridSpan w:val="2"/>
            <w:tcBorders>
              <w:top w:val="single" w:sz="4" w:space="0" w:color="auto"/>
              <w:left w:val="single" w:sz="4" w:space="0" w:color="auto"/>
              <w:bottom w:val="single" w:sz="4" w:space="0" w:color="auto"/>
              <w:right w:val="single" w:sz="4" w:space="0" w:color="auto"/>
            </w:tcBorders>
            <w:shd w:val="clear" w:color="auto" w:fill="auto"/>
          </w:tcPr>
          <w:p w14:paraId="7A4D5A20" w14:textId="77777777" w:rsidR="002C4583" w:rsidRPr="00FD4592" w:rsidRDefault="002C4583" w:rsidP="0031764A">
            <w:pPr>
              <w:pStyle w:val="TAH"/>
              <w:rPr>
                <w:rFonts w:eastAsia="MS Mincho"/>
              </w:rPr>
            </w:pPr>
            <w:r w:rsidRPr="00FD4592">
              <w:rPr>
                <w:rFonts w:eastAsia="MS Mincho" w:hint="eastAsia"/>
              </w:rPr>
              <w:t>P</w:t>
            </w:r>
            <w:r w:rsidRPr="00FD4592">
              <w:rPr>
                <w:rFonts w:eastAsia="MS Mincho"/>
              </w:rPr>
              <w:t>o</w:t>
            </w:r>
            <w:r w:rsidRPr="00FD4592">
              <w:rPr>
                <w:rFonts w:eastAsia="MS Mincho" w:hint="eastAsia"/>
              </w:rPr>
              <w:t>wer at antenna port (dBm/</w:t>
            </w:r>
            <w:r w:rsidRPr="00FD4592">
              <w:rPr>
                <w:rFonts w:eastAsia="MS Mincho"/>
              </w:rPr>
              <w:t>Hz)</w:t>
            </w:r>
          </w:p>
        </w:tc>
        <w:tc>
          <w:tcPr>
            <w:tcW w:w="1902" w:type="dxa"/>
            <w:gridSpan w:val="3"/>
            <w:tcBorders>
              <w:top w:val="single" w:sz="4" w:space="0" w:color="auto"/>
              <w:left w:val="single" w:sz="4" w:space="0" w:color="auto"/>
              <w:bottom w:val="single" w:sz="4" w:space="0" w:color="auto"/>
              <w:right w:val="single" w:sz="4" w:space="0" w:color="auto"/>
            </w:tcBorders>
            <w:shd w:val="clear" w:color="auto" w:fill="auto"/>
          </w:tcPr>
          <w:p w14:paraId="04876FE6" w14:textId="77777777" w:rsidR="002C4583" w:rsidRPr="00FD4592" w:rsidRDefault="002C4583" w:rsidP="0031764A">
            <w:pPr>
              <w:pStyle w:val="TAH"/>
              <w:rPr>
                <w:rFonts w:eastAsia="MS Mincho"/>
              </w:rPr>
            </w:pPr>
            <w:r w:rsidRPr="00FD4592">
              <w:rPr>
                <w:rFonts w:eastAsia="MS Mincho"/>
              </w:rPr>
              <w:t>Reference value</w:t>
            </w:r>
          </w:p>
          <w:p w14:paraId="5ADC6EBE" w14:textId="77777777" w:rsidR="002C4583" w:rsidRPr="00FD4592" w:rsidRDefault="002C4583" w:rsidP="0031764A">
            <w:pPr>
              <w:pStyle w:val="TAH"/>
              <w:rPr>
                <w:rFonts w:eastAsia="MS Mincho"/>
              </w:rPr>
            </w:pPr>
            <w:r w:rsidRPr="00FD4592">
              <w:rPr>
                <w:rFonts w:eastAsia="MS Mincho"/>
              </w:rPr>
              <w:t>Fraction of Maximum</w:t>
            </w:r>
          </w:p>
          <w:p w14:paraId="559164F6" w14:textId="77777777" w:rsidR="002C4583" w:rsidRPr="00FD4592" w:rsidRDefault="002C4583" w:rsidP="0031764A">
            <w:pPr>
              <w:pStyle w:val="TAH"/>
              <w:rPr>
                <w:rFonts w:eastAsia="MS Mincho"/>
              </w:rPr>
            </w:pPr>
            <w:r w:rsidRPr="00FD4592">
              <w:rPr>
                <w:rFonts w:eastAsia="MS Mincho"/>
              </w:rPr>
              <w:t>Throughput (%)</w:t>
            </w:r>
          </w:p>
        </w:tc>
      </w:tr>
      <w:tr w:rsidR="002C4583" w:rsidRPr="00FD4592" w14:paraId="4FA19798" w14:textId="77777777" w:rsidTr="0031764A">
        <w:tblPrEx>
          <w:tblCellMar>
            <w:left w:w="28" w:type="dxa"/>
            <w:right w:w="28" w:type="dxa"/>
          </w:tblCellMar>
        </w:tblPrEx>
        <w:trPr>
          <w:gridAfter w:val="1"/>
          <w:wAfter w:w="9" w:type="dxa"/>
          <w:trHeight w:val="591"/>
          <w:jc w:val="center"/>
        </w:trPr>
        <w:tc>
          <w:tcPr>
            <w:tcW w:w="897" w:type="dxa"/>
            <w:vMerge/>
            <w:tcBorders>
              <w:left w:val="single" w:sz="4" w:space="0" w:color="auto"/>
              <w:bottom w:val="single" w:sz="4" w:space="0" w:color="auto"/>
              <w:right w:val="single" w:sz="4" w:space="0" w:color="auto"/>
            </w:tcBorders>
          </w:tcPr>
          <w:p w14:paraId="7EBA0863" w14:textId="77777777" w:rsidR="002C4583" w:rsidRPr="00FD4592" w:rsidRDefault="002C4583" w:rsidP="0031764A">
            <w:pPr>
              <w:pStyle w:val="TAH"/>
              <w:rPr>
                <w:rFonts w:eastAsia="??" w:cs="Arial"/>
                <w:szCs w:val="18"/>
              </w:rPr>
            </w:pPr>
          </w:p>
        </w:tc>
        <w:tc>
          <w:tcPr>
            <w:tcW w:w="1620" w:type="dxa"/>
            <w:tcBorders>
              <w:left w:val="single" w:sz="4" w:space="0" w:color="auto"/>
              <w:bottom w:val="single" w:sz="4" w:space="0" w:color="auto"/>
            </w:tcBorders>
          </w:tcPr>
          <w:p w14:paraId="41E0CBF4" w14:textId="77777777" w:rsidR="002C4583" w:rsidRPr="00FD4592" w:rsidRDefault="002C4583" w:rsidP="0031764A">
            <w:pPr>
              <w:pStyle w:val="TAH"/>
              <w:rPr>
                <w:rFonts w:cs="Arial"/>
                <w:szCs w:val="18"/>
              </w:rPr>
            </w:pPr>
            <w:r w:rsidRPr="00FD4592">
              <w:rPr>
                <w:rFonts w:cs="Arial"/>
                <w:szCs w:val="18"/>
              </w:rPr>
              <w:t>NR SCG CC</w:t>
            </w:r>
          </w:p>
        </w:tc>
        <w:tc>
          <w:tcPr>
            <w:tcW w:w="1119" w:type="dxa"/>
            <w:tcBorders>
              <w:bottom w:val="single" w:sz="4" w:space="0" w:color="auto"/>
            </w:tcBorders>
          </w:tcPr>
          <w:p w14:paraId="67FD3192" w14:textId="77777777" w:rsidR="002C4583" w:rsidRPr="00FB27FE" w:rsidRDefault="002C4583" w:rsidP="0031764A">
            <w:pPr>
              <w:pStyle w:val="TAH"/>
              <w:rPr>
                <w:rFonts w:cs="Arial"/>
                <w:szCs w:val="18"/>
                <w:lang w:val="sv-FI"/>
              </w:rPr>
            </w:pPr>
            <w:r w:rsidRPr="00FB27FE">
              <w:rPr>
                <w:rFonts w:cs="Arial"/>
                <w:szCs w:val="18"/>
                <w:lang w:val="sv-FI"/>
              </w:rPr>
              <w:t>E-UTRA MCG CC</w:t>
            </w:r>
          </w:p>
          <w:p w14:paraId="77639763" w14:textId="77777777" w:rsidR="002C4583" w:rsidRPr="00FB27FE" w:rsidRDefault="002C4583" w:rsidP="0031764A">
            <w:pPr>
              <w:pStyle w:val="TAH"/>
              <w:rPr>
                <w:rFonts w:cs="Arial"/>
                <w:szCs w:val="18"/>
                <w:lang w:val="sv-FI"/>
              </w:rPr>
            </w:pPr>
            <w:r w:rsidRPr="00FB27FE">
              <w:rPr>
                <w:rFonts w:cs="Arial"/>
                <w:szCs w:val="18"/>
                <w:lang w:val="sv-FI"/>
              </w:rPr>
              <w:t>(Note 1)</w:t>
            </w:r>
          </w:p>
        </w:tc>
        <w:tc>
          <w:tcPr>
            <w:tcW w:w="1049" w:type="dxa"/>
            <w:tcBorders>
              <w:bottom w:val="single" w:sz="4" w:space="0" w:color="auto"/>
            </w:tcBorders>
          </w:tcPr>
          <w:p w14:paraId="42B399A4" w14:textId="77777777" w:rsidR="002C4583" w:rsidRPr="00FD4592" w:rsidRDefault="002C4583" w:rsidP="0031764A">
            <w:pPr>
              <w:pStyle w:val="TAH"/>
              <w:rPr>
                <w:rFonts w:cs="Arial"/>
              </w:rPr>
            </w:pPr>
            <w:r w:rsidRPr="00FD4592">
              <w:rPr>
                <w:rFonts w:cs="Arial"/>
              </w:rPr>
              <w:t>NR SCG CC</w:t>
            </w:r>
          </w:p>
        </w:tc>
        <w:tc>
          <w:tcPr>
            <w:tcW w:w="1122" w:type="dxa"/>
            <w:tcBorders>
              <w:bottom w:val="single" w:sz="4" w:space="0" w:color="auto"/>
            </w:tcBorders>
          </w:tcPr>
          <w:p w14:paraId="7F19F8F9" w14:textId="77777777" w:rsidR="002C4583" w:rsidRPr="00FD4592" w:rsidRDefault="002C4583" w:rsidP="0031764A">
            <w:pPr>
              <w:pStyle w:val="TAH"/>
              <w:rPr>
                <w:rFonts w:cs="Arial"/>
                <w:lang w:eastAsia="zh-CN"/>
              </w:rPr>
            </w:pPr>
            <w:r w:rsidRPr="00FD4592">
              <w:rPr>
                <w:rFonts w:cs="Arial"/>
              </w:rPr>
              <w:t>E-UTRA MCG CC</w:t>
            </w:r>
          </w:p>
        </w:tc>
        <w:tc>
          <w:tcPr>
            <w:tcW w:w="946" w:type="dxa"/>
            <w:tcBorders>
              <w:bottom w:val="single" w:sz="4" w:space="0" w:color="auto"/>
            </w:tcBorders>
          </w:tcPr>
          <w:p w14:paraId="227164D7" w14:textId="77777777" w:rsidR="002C4583" w:rsidRPr="00FD4592" w:rsidRDefault="002C4583" w:rsidP="0031764A">
            <w:pPr>
              <w:pStyle w:val="TAH"/>
              <w:rPr>
                <w:rFonts w:cs="Arial"/>
              </w:rPr>
            </w:pPr>
            <w:r w:rsidRPr="00FD4592">
              <w:rPr>
                <w:rFonts w:cs="Arial"/>
              </w:rPr>
              <w:t>NR SCG CC</w:t>
            </w:r>
          </w:p>
        </w:tc>
        <w:tc>
          <w:tcPr>
            <w:tcW w:w="946" w:type="dxa"/>
            <w:tcBorders>
              <w:bottom w:val="single" w:sz="4" w:space="0" w:color="auto"/>
            </w:tcBorders>
          </w:tcPr>
          <w:p w14:paraId="733653A9" w14:textId="77777777" w:rsidR="002C4583" w:rsidRPr="00FB27FE" w:rsidRDefault="002C4583" w:rsidP="0031764A">
            <w:pPr>
              <w:pStyle w:val="TAH"/>
              <w:rPr>
                <w:rFonts w:cs="Arial"/>
                <w:lang w:val="sv-FI"/>
              </w:rPr>
            </w:pPr>
            <w:r w:rsidRPr="00FB27FE">
              <w:rPr>
                <w:rFonts w:cs="Arial"/>
                <w:lang w:val="sv-FI"/>
              </w:rPr>
              <w:t>E-UTRA MCG CC</w:t>
            </w:r>
          </w:p>
          <w:p w14:paraId="06346625" w14:textId="77777777" w:rsidR="002C4583" w:rsidRPr="00FB27FE" w:rsidRDefault="002C4583" w:rsidP="0031764A">
            <w:pPr>
              <w:pStyle w:val="TAH"/>
              <w:rPr>
                <w:rFonts w:eastAsia="??" w:cs="Arial"/>
                <w:lang w:val="sv-FI"/>
              </w:rPr>
            </w:pPr>
            <w:r w:rsidRPr="00FB27FE">
              <w:rPr>
                <w:rFonts w:cs="Arial"/>
                <w:lang w:val="sv-FI"/>
              </w:rPr>
              <w:t>(Note 1)</w:t>
            </w:r>
          </w:p>
        </w:tc>
        <w:tc>
          <w:tcPr>
            <w:tcW w:w="947" w:type="dxa"/>
            <w:tcBorders>
              <w:bottom w:val="single" w:sz="4" w:space="0" w:color="auto"/>
            </w:tcBorders>
          </w:tcPr>
          <w:p w14:paraId="233F54B6" w14:textId="77777777" w:rsidR="002C4583" w:rsidRPr="00FD4592" w:rsidRDefault="002C4583" w:rsidP="0031764A">
            <w:pPr>
              <w:pStyle w:val="TAH"/>
              <w:rPr>
                <w:rFonts w:eastAsia="??" w:cs="Arial"/>
              </w:rPr>
            </w:pPr>
            <w:r w:rsidRPr="00FD4592">
              <w:rPr>
                <w:rFonts w:cs="Arial"/>
              </w:rPr>
              <w:t>NR SCG CC</w:t>
            </w:r>
          </w:p>
        </w:tc>
      </w:tr>
      <w:tr w:rsidR="002C4583" w:rsidRPr="00FD4592" w14:paraId="7D0110DC" w14:textId="77777777" w:rsidTr="0031764A">
        <w:tblPrEx>
          <w:tblCellMar>
            <w:left w:w="28" w:type="dxa"/>
            <w:right w:w="28" w:type="dxa"/>
          </w:tblCellMar>
        </w:tblPrEx>
        <w:trPr>
          <w:gridAfter w:val="1"/>
          <w:wAfter w:w="9" w:type="dxa"/>
          <w:trHeight w:val="92"/>
          <w:jc w:val="center"/>
        </w:trPr>
        <w:tc>
          <w:tcPr>
            <w:tcW w:w="897" w:type="dxa"/>
          </w:tcPr>
          <w:p w14:paraId="05417505" w14:textId="77777777" w:rsidR="002C4583" w:rsidRPr="00FD4592" w:rsidRDefault="002C4583" w:rsidP="0031764A">
            <w:pPr>
              <w:pStyle w:val="TAC"/>
              <w:rPr>
                <w:rFonts w:cs="Arial"/>
                <w:szCs w:val="18"/>
              </w:rPr>
            </w:pPr>
            <w:r w:rsidRPr="00FD4592">
              <w:rPr>
                <w:rFonts w:cs="Arial"/>
                <w:szCs w:val="18"/>
              </w:rPr>
              <w:t>1</w:t>
            </w:r>
          </w:p>
        </w:tc>
        <w:tc>
          <w:tcPr>
            <w:tcW w:w="1620" w:type="dxa"/>
          </w:tcPr>
          <w:p w14:paraId="3B32E947" w14:textId="77777777" w:rsidR="002C4583" w:rsidRPr="00FD4592" w:rsidRDefault="002C4583" w:rsidP="0031764A">
            <w:pPr>
              <w:pStyle w:val="TAC"/>
              <w:rPr>
                <w:rFonts w:cs="Arial"/>
                <w:szCs w:val="18"/>
                <w:lang w:eastAsia="zh-CN"/>
              </w:rPr>
            </w:pPr>
            <w:r w:rsidRPr="00FD4592">
              <w:rPr>
                <w:rFonts w:eastAsia="SimSun" w:cs="Arial"/>
                <w:szCs w:val="18"/>
              </w:rPr>
              <w:t>Selected EN-DC combination as per the test procedure</w:t>
            </w:r>
          </w:p>
        </w:tc>
        <w:tc>
          <w:tcPr>
            <w:tcW w:w="1119" w:type="dxa"/>
          </w:tcPr>
          <w:p w14:paraId="2B2C25EE" w14:textId="77777777" w:rsidR="002C4583" w:rsidRPr="00FD4592" w:rsidRDefault="002C4583" w:rsidP="0031764A">
            <w:pPr>
              <w:pStyle w:val="TAC"/>
              <w:rPr>
                <w:rFonts w:cs="Arial"/>
                <w:szCs w:val="18"/>
                <w:lang w:eastAsia="ja-JP"/>
              </w:rPr>
            </w:pPr>
            <w:r w:rsidRPr="00FD4592">
              <w:rPr>
                <w:rFonts w:cs="Arial"/>
                <w:szCs w:val="18"/>
                <w:lang w:eastAsia="ja-JP"/>
              </w:rPr>
              <w:t>NA</w:t>
            </w:r>
          </w:p>
        </w:tc>
        <w:tc>
          <w:tcPr>
            <w:tcW w:w="1049" w:type="dxa"/>
          </w:tcPr>
          <w:p w14:paraId="57B7ECD5" w14:textId="77777777" w:rsidR="002C4583" w:rsidRPr="00FD4592" w:rsidRDefault="002C4583" w:rsidP="0031764A">
            <w:pPr>
              <w:pStyle w:val="TAC"/>
              <w:rPr>
                <w:rFonts w:cs="Arial"/>
                <w:lang w:eastAsia="zh-CN"/>
              </w:rPr>
            </w:pPr>
            <w:r w:rsidRPr="00FD4592">
              <w:rPr>
                <w:rFonts w:cs="Arial"/>
                <w:lang w:eastAsia="zh-CN"/>
              </w:rPr>
              <w:t xml:space="preserve">Derived as per section </w:t>
            </w:r>
            <w:r w:rsidRPr="00FD4592">
              <w:t>5.1.3.2 of TS 38.214 [12]</w:t>
            </w:r>
          </w:p>
        </w:tc>
        <w:tc>
          <w:tcPr>
            <w:tcW w:w="1122" w:type="dxa"/>
          </w:tcPr>
          <w:p w14:paraId="46058B42" w14:textId="77777777" w:rsidR="002C4583" w:rsidRPr="00FD4592" w:rsidRDefault="002C4583" w:rsidP="0031764A">
            <w:pPr>
              <w:pStyle w:val="TAC"/>
              <w:rPr>
                <w:rFonts w:cs="Arial"/>
                <w:lang w:eastAsia="zh-CN"/>
              </w:rPr>
            </w:pPr>
            <w:r w:rsidRPr="00FD4592">
              <w:rPr>
                <w:rFonts w:cs="Arial"/>
                <w:lang w:eastAsia="zh-CN"/>
              </w:rPr>
              <w:t>-106</w:t>
            </w:r>
          </w:p>
        </w:tc>
        <w:tc>
          <w:tcPr>
            <w:tcW w:w="946" w:type="dxa"/>
          </w:tcPr>
          <w:p w14:paraId="5DBC41AF" w14:textId="77777777" w:rsidR="002C4583" w:rsidRPr="00FD4592" w:rsidRDefault="002C4583" w:rsidP="0031764A">
            <w:pPr>
              <w:pStyle w:val="TAC"/>
              <w:rPr>
                <w:rFonts w:cs="Arial"/>
                <w:lang w:eastAsia="zh-CN"/>
              </w:rPr>
            </w:pPr>
            <w:r w:rsidRPr="00FD4592">
              <w:rPr>
                <w:rFonts w:cs="Arial"/>
                <w:lang w:eastAsia="zh-CN"/>
              </w:rPr>
              <w:t>-112</w:t>
            </w:r>
          </w:p>
        </w:tc>
        <w:tc>
          <w:tcPr>
            <w:tcW w:w="946" w:type="dxa"/>
          </w:tcPr>
          <w:p w14:paraId="1A30C732" w14:textId="77777777" w:rsidR="002C4583" w:rsidRPr="00FD4592" w:rsidRDefault="002C4583" w:rsidP="0031764A">
            <w:pPr>
              <w:pStyle w:val="TAC"/>
              <w:rPr>
                <w:rFonts w:cs="Arial"/>
              </w:rPr>
            </w:pPr>
            <w:r w:rsidRPr="00FD4592">
              <w:rPr>
                <w:rFonts w:cs="Arial"/>
              </w:rPr>
              <w:t>NA</w:t>
            </w:r>
          </w:p>
        </w:tc>
        <w:tc>
          <w:tcPr>
            <w:tcW w:w="947" w:type="dxa"/>
          </w:tcPr>
          <w:p w14:paraId="5C567CDD" w14:textId="77777777" w:rsidR="002C4583" w:rsidRPr="00FD4592" w:rsidRDefault="002C4583" w:rsidP="0031764A">
            <w:pPr>
              <w:pStyle w:val="TAC"/>
              <w:rPr>
                <w:rFonts w:cs="Arial"/>
              </w:rPr>
            </w:pPr>
            <w:r w:rsidRPr="00FD4592">
              <w:rPr>
                <w:rFonts w:cs="Arial"/>
              </w:rPr>
              <w:t>85</w:t>
            </w:r>
          </w:p>
        </w:tc>
      </w:tr>
      <w:tr w:rsidR="002C4583" w:rsidRPr="00FD4592" w14:paraId="2A4EBB6A" w14:textId="77777777" w:rsidTr="0031764A">
        <w:trPr>
          <w:jc w:val="center"/>
        </w:trPr>
        <w:tc>
          <w:tcPr>
            <w:tcW w:w="8655" w:type="dxa"/>
            <w:gridSpan w:val="9"/>
            <w:shd w:val="clear" w:color="auto" w:fill="auto"/>
            <w:vAlign w:val="center"/>
          </w:tcPr>
          <w:p w14:paraId="2CF0BB50" w14:textId="77777777" w:rsidR="002C4583" w:rsidRPr="00FD4592" w:rsidRDefault="002C4583" w:rsidP="00FB27FE">
            <w:pPr>
              <w:pStyle w:val="TAN"/>
              <w:rPr>
                <w:rFonts w:eastAsia="SimSun"/>
              </w:rPr>
            </w:pPr>
            <w:r w:rsidRPr="00FD4592">
              <w:rPr>
                <w:rFonts w:eastAsia="SimSun"/>
              </w:rPr>
              <w:t>Note 1:</w:t>
            </w:r>
            <w:r w:rsidRPr="00FD4592">
              <w:rPr>
                <w:rFonts w:eastAsia="SimSun"/>
                <w:lang w:eastAsia="zh-CN"/>
              </w:rPr>
              <w:tab/>
            </w:r>
            <w:r w:rsidRPr="00FD4592">
              <w:t xml:space="preserve">The number of E-UTRA MCG carriers depend on the intra-band and inter-band non-contiguous </w:t>
            </w:r>
            <w:r w:rsidRPr="00FD4592">
              <w:br/>
              <w:t>EN-DC configuration and bandwidth combination set</w:t>
            </w:r>
          </w:p>
        </w:tc>
      </w:tr>
    </w:tbl>
    <w:p w14:paraId="297892B2" w14:textId="77777777" w:rsidR="002C4583" w:rsidRPr="00FD4592" w:rsidRDefault="002C4583" w:rsidP="002C4583"/>
    <w:p w14:paraId="11A0918E" w14:textId="77777777" w:rsidR="002C4583" w:rsidRPr="00FD4592" w:rsidRDefault="002C4583" w:rsidP="002C4583">
      <w:pPr>
        <w:pStyle w:val="TH"/>
        <w:rPr>
          <w:rFonts w:eastAsia="SimSun" w:cs="Arial"/>
        </w:rPr>
      </w:pPr>
      <w:r w:rsidRPr="00FD4592">
        <w:rPr>
          <w:rFonts w:cs="Arial"/>
        </w:rPr>
        <w:t>Table 9.5B.1.2.1-2: Minimum performance for TDD EN-DC with 30kHz SCS</w:t>
      </w:r>
    </w:p>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1620"/>
        <w:gridCol w:w="1119"/>
        <w:gridCol w:w="1049"/>
        <w:gridCol w:w="1122"/>
        <w:gridCol w:w="946"/>
        <w:gridCol w:w="946"/>
        <w:gridCol w:w="947"/>
        <w:gridCol w:w="9"/>
      </w:tblGrid>
      <w:tr w:rsidR="002C4583" w:rsidRPr="00FD4592" w14:paraId="322C5F00" w14:textId="77777777" w:rsidTr="0031764A">
        <w:trPr>
          <w:jc w:val="center"/>
        </w:trPr>
        <w:tc>
          <w:tcPr>
            <w:tcW w:w="897" w:type="dxa"/>
            <w:vMerge w:val="restart"/>
            <w:tcBorders>
              <w:top w:val="single" w:sz="4" w:space="0" w:color="auto"/>
              <w:left w:val="single" w:sz="4" w:space="0" w:color="auto"/>
              <w:right w:val="single" w:sz="4" w:space="0" w:color="auto"/>
            </w:tcBorders>
            <w:shd w:val="clear" w:color="auto" w:fill="auto"/>
          </w:tcPr>
          <w:p w14:paraId="57FCB4B9" w14:textId="77777777" w:rsidR="002C4583" w:rsidRPr="00FD4592" w:rsidRDefault="002C4583" w:rsidP="0031764A">
            <w:pPr>
              <w:pStyle w:val="TAH"/>
              <w:rPr>
                <w:rFonts w:cs="Arial"/>
                <w:szCs w:val="18"/>
              </w:rPr>
            </w:pPr>
            <w:r w:rsidRPr="00FD4592">
              <w:rPr>
                <w:rFonts w:cs="Arial"/>
                <w:szCs w:val="18"/>
              </w:rPr>
              <w:t>Test Number</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AE09A2" w14:textId="77777777" w:rsidR="002C4583" w:rsidRPr="00FD4592" w:rsidRDefault="002C4583" w:rsidP="0031764A">
            <w:pPr>
              <w:pStyle w:val="TAH"/>
              <w:rPr>
                <w:rFonts w:cs="Arial"/>
                <w:szCs w:val="18"/>
              </w:rPr>
            </w:pPr>
            <w:r w:rsidRPr="00FD4592">
              <w:rPr>
                <w:rFonts w:eastAsia="MS Mincho" w:cs="Arial"/>
                <w:szCs w:val="18"/>
              </w:rPr>
              <w:t>Bandwidth (MHz)</w:t>
            </w:r>
          </w:p>
        </w:tc>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14:paraId="73B438F5" w14:textId="77777777" w:rsidR="002C4583" w:rsidRPr="00FD4592" w:rsidRDefault="002C4583" w:rsidP="0031764A">
            <w:pPr>
              <w:pStyle w:val="TAH"/>
              <w:rPr>
                <w:rFonts w:eastAsia="MS Mincho" w:cs="Arial"/>
                <w:szCs w:val="18"/>
              </w:rPr>
            </w:pPr>
            <w:r w:rsidRPr="00FD4592">
              <w:rPr>
                <w:rFonts w:eastAsia="MS Mincho" w:cs="Arial"/>
                <w:szCs w:val="18"/>
              </w:rPr>
              <w:t>Reference channel</w:t>
            </w:r>
          </w:p>
        </w:tc>
        <w:tc>
          <w:tcPr>
            <w:tcW w:w="2068" w:type="dxa"/>
            <w:gridSpan w:val="2"/>
            <w:tcBorders>
              <w:top w:val="single" w:sz="4" w:space="0" w:color="auto"/>
              <w:left w:val="single" w:sz="4" w:space="0" w:color="auto"/>
              <w:bottom w:val="single" w:sz="4" w:space="0" w:color="auto"/>
              <w:right w:val="single" w:sz="4" w:space="0" w:color="auto"/>
            </w:tcBorders>
            <w:shd w:val="clear" w:color="auto" w:fill="auto"/>
          </w:tcPr>
          <w:p w14:paraId="63F9F62E" w14:textId="77777777" w:rsidR="002C4583" w:rsidRPr="00FD4592" w:rsidRDefault="002C4583" w:rsidP="0031764A">
            <w:pPr>
              <w:pStyle w:val="TAH"/>
              <w:rPr>
                <w:rFonts w:eastAsia="MS Mincho"/>
              </w:rPr>
            </w:pPr>
            <w:r w:rsidRPr="00FD4592">
              <w:rPr>
                <w:rFonts w:eastAsia="MS Mincho" w:hint="eastAsia"/>
              </w:rPr>
              <w:t>P</w:t>
            </w:r>
            <w:r w:rsidRPr="00FD4592">
              <w:rPr>
                <w:rFonts w:eastAsia="MS Mincho"/>
              </w:rPr>
              <w:t>o</w:t>
            </w:r>
            <w:r w:rsidRPr="00FD4592">
              <w:rPr>
                <w:rFonts w:eastAsia="MS Mincho" w:hint="eastAsia"/>
              </w:rPr>
              <w:t>wer at antenna port (dBm/</w:t>
            </w:r>
            <w:r w:rsidRPr="00FD4592">
              <w:rPr>
                <w:rFonts w:eastAsia="MS Mincho"/>
              </w:rPr>
              <w:t>Hz)</w:t>
            </w:r>
          </w:p>
        </w:tc>
        <w:tc>
          <w:tcPr>
            <w:tcW w:w="1902" w:type="dxa"/>
            <w:gridSpan w:val="3"/>
            <w:tcBorders>
              <w:top w:val="single" w:sz="4" w:space="0" w:color="auto"/>
              <w:left w:val="single" w:sz="4" w:space="0" w:color="auto"/>
              <w:bottom w:val="single" w:sz="4" w:space="0" w:color="auto"/>
              <w:right w:val="single" w:sz="4" w:space="0" w:color="auto"/>
            </w:tcBorders>
            <w:shd w:val="clear" w:color="auto" w:fill="auto"/>
          </w:tcPr>
          <w:p w14:paraId="07662133" w14:textId="77777777" w:rsidR="002C4583" w:rsidRPr="00FD4592" w:rsidRDefault="002C4583" w:rsidP="0031764A">
            <w:pPr>
              <w:pStyle w:val="TAH"/>
              <w:rPr>
                <w:rFonts w:eastAsia="MS Mincho"/>
              </w:rPr>
            </w:pPr>
            <w:r w:rsidRPr="00FD4592">
              <w:rPr>
                <w:rFonts w:eastAsia="MS Mincho"/>
              </w:rPr>
              <w:t>Reference value</w:t>
            </w:r>
          </w:p>
          <w:p w14:paraId="741456E0" w14:textId="77777777" w:rsidR="002C4583" w:rsidRPr="00FD4592" w:rsidRDefault="002C4583" w:rsidP="0031764A">
            <w:pPr>
              <w:pStyle w:val="TAH"/>
              <w:rPr>
                <w:rFonts w:eastAsia="MS Mincho"/>
              </w:rPr>
            </w:pPr>
            <w:r w:rsidRPr="00FD4592">
              <w:rPr>
                <w:rFonts w:eastAsia="MS Mincho"/>
              </w:rPr>
              <w:t>Fraction of Maximum</w:t>
            </w:r>
          </w:p>
          <w:p w14:paraId="4B55B5CD" w14:textId="77777777" w:rsidR="002C4583" w:rsidRPr="00FD4592" w:rsidRDefault="002C4583" w:rsidP="0031764A">
            <w:pPr>
              <w:pStyle w:val="TAH"/>
              <w:rPr>
                <w:rFonts w:eastAsia="MS Mincho"/>
              </w:rPr>
            </w:pPr>
            <w:r w:rsidRPr="00FD4592">
              <w:rPr>
                <w:rFonts w:eastAsia="MS Mincho"/>
              </w:rPr>
              <w:t>Throughput (%)</w:t>
            </w:r>
          </w:p>
        </w:tc>
      </w:tr>
      <w:tr w:rsidR="002C4583" w:rsidRPr="00FD4592" w14:paraId="41DE4135" w14:textId="77777777" w:rsidTr="0031764A">
        <w:tblPrEx>
          <w:tblCellMar>
            <w:left w:w="28" w:type="dxa"/>
            <w:right w:w="28" w:type="dxa"/>
          </w:tblCellMar>
        </w:tblPrEx>
        <w:trPr>
          <w:gridAfter w:val="1"/>
          <w:wAfter w:w="9" w:type="dxa"/>
          <w:trHeight w:val="591"/>
          <w:jc w:val="center"/>
        </w:trPr>
        <w:tc>
          <w:tcPr>
            <w:tcW w:w="897" w:type="dxa"/>
            <w:vMerge/>
            <w:tcBorders>
              <w:left w:val="single" w:sz="4" w:space="0" w:color="auto"/>
              <w:bottom w:val="single" w:sz="4" w:space="0" w:color="auto"/>
              <w:right w:val="single" w:sz="4" w:space="0" w:color="auto"/>
            </w:tcBorders>
          </w:tcPr>
          <w:p w14:paraId="6B45618F" w14:textId="77777777" w:rsidR="002C4583" w:rsidRPr="00FD4592" w:rsidRDefault="002C4583" w:rsidP="0031764A">
            <w:pPr>
              <w:pStyle w:val="TAH"/>
              <w:rPr>
                <w:rFonts w:eastAsia="??" w:cs="Arial"/>
                <w:szCs w:val="18"/>
              </w:rPr>
            </w:pPr>
          </w:p>
        </w:tc>
        <w:tc>
          <w:tcPr>
            <w:tcW w:w="1620" w:type="dxa"/>
            <w:tcBorders>
              <w:left w:val="single" w:sz="4" w:space="0" w:color="auto"/>
              <w:bottom w:val="single" w:sz="4" w:space="0" w:color="auto"/>
            </w:tcBorders>
          </w:tcPr>
          <w:p w14:paraId="5FBC8DA1" w14:textId="77777777" w:rsidR="002C4583" w:rsidRPr="00FD4592" w:rsidRDefault="002C4583" w:rsidP="0031764A">
            <w:pPr>
              <w:pStyle w:val="TAH"/>
              <w:rPr>
                <w:rFonts w:cs="Arial"/>
                <w:szCs w:val="18"/>
              </w:rPr>
            </w:pPr>
            <w:r w:rsidRPr="00FD4592">
              <w:rPr>
                <w:rFonts w:cs="Arial"/>
                <w:szCs w:val="18"/>
              </w:rPr>
              <w:t>NR SCG CC</w:t>
            </w:r>
          </w:p>
        </w:tc>
        <w:tc>
          <w:tcPr>
            <w:tcW w:w="1119" w:type="dxa"/>
            <w:tcBorders>
              <w:bottom w:val="single" w:sz="4" w:space="0" w:color="auto"/>
            </w:tcBorders>
          </w:tcPr>
          <w:p w14:paraId="5F923BDE" w14:textId="77777777" w:rsidR="002C4583" w:rsidRPr="00FB27FE" w:rsidRDefault="002C4583" w:rsidP="0031764A">
            <w:pPr>
              <w:pStyle w:val="TAH"/>
              <w:rPr>
                <w:rFonts w:cs="Arial"/>
                <w:szCs w:val="18"/>
                <w:lang w:val="sv-FI"/>
              </w:rPr>
            </w:pPr>
            <w:r w:rsidRPr="00FB27FE">
              <w:rPr>
                <w:rFonts w:cs="Arial"/>
                <w:szCs w:val="18"/>
                <w:lang w:val="sv-FI"/>
              </w:rPr>
              <w:t>E-UTRA MCG CC</w:t>
            </w:r>
          </w:p>
          <w:p w14:paraId="080FA073" w14:textId="77777777" w:rsidR="002C4583" w:rsidRPr="00FB27FE" w:rsidRDefault="002C4583" w:rsidP="0031764A">
            <w:pPr>
              <w:pStyle w:val="TAH"/>
              <w:rPr>
                <w:rFonts w:cs="Arial"/>
                <w:szCs w:val="18"/>
                <w:lang w:val="sv-FI"/>
              </w:rPr>
            </w:pPr>
            <w:r w:rsidRPr="00FB27FE">
              <w:rPr>
                <w:rFonts w:cs="Arial"/>
                <w:szCs w:val="18"/>
                <w:lang w:val="sv-FI"/>
              </w:rPr>
              <w:t>(Note 1)</w:t>
            </w:r>
          </w:p>
        </w:tc>
        <w:tc>
          <w:tcPr>
            <w:tcW w:w="1049" w:type="dxa"/>
            <w:tcBorders>
              <w:bottom w:val="single" w:sz="4" w:space="0" w:color="auto"/>
            </w:tcBorders>
          </w:tcPr>
          <w:p w14:paraId="5A8B055C" w14:textId="77777777" w:rsidR="002C4583" w:rsidRPr="00FD4592" w:rsidRDefault="002C4583" w:rsidP="0031764A">
            <w:pPr>
              <w:pStyle w:val="TAH"/>
              <w:rPr>
                <w:rFonts w:cs="Arial"/>
              </w:rPr>
            </w:pPr>
            <w:r w:rsidRPr="00FD4592">
              <w:rPr>
                <w:rFonts w:cs="Arial"/>
              </w:rPr>
              <w:t>NR SCG CC</w:t>
            </w:r>
          </w:p>
        </w:tc>
        <w:tc>
          <w:tcPr>
            <w:tcW w:w="1122" w:type="dxa"/>
            <w:tcBorders>
              <w:bottom w:val="single" w:sz="4" w:space="0" w:color="auto"/>
            </w:tcBorders>
          </w:tcPr>
          <w:p w14:paraId="2259935C" w14:textId="77777777" w:rsidR="002C4583" w:rsidRPr="00FD4592" w:rsidRDefault="002C4583" w:rsidP="0031764A">
            <w:pPr>
              <w:pStyle w:val="TAH"/>
              <w:rPr>
                <w:rFonts w:cs="Arial"/>
                <w:lang w:eastAsia="zh-CN"/>
              </w:rPr>
            </w:pPr>
            <w:r w:rsidRPr="00FD4592">
              <w:rPr>
                <w:rFonts w:cs="Arial"/>
              </w:rPr>
              <w:t>E-UTRA MCG CC</w:t>
            </w:r>
          </w:p>
        </w:tc>
        <w:tc>
          <w:tcPr>
            <w:tcW w:w="946" w:type="dxa"/>
            <w:tcBorders>
              <w:bottom w:val="single" w:sz="4" w:space="0" w:color="auto"/>
            </w:tcBorders>
          </w:tcPr>
          <w:p w14:paraId="6176EA57" w14:textId="77777777" w:rsidR="002C4583" w:rsidRPr="00FD4592" w:rsidRDefault="002C4583" w:rsidP="0031764A">
            <w:pPr>
              <w:pStyle w:val="TAH"/>
              <w:rPr>
                <w:rFonts w:cs="Arial"/>
              </w:rPr>
            </w:pPr>
            <w:r w:rsidRPr="00FD4592">
              <w:rPr>
                <w:rFonts w:cs="Arial"/>
              </w:rPr>
              <w:t>NR SCG CC</w:t>
            </w:r>
          </w:p>
        </w:tc>
        <w:tc>
          <w:tcPr>
            <w:tcW w:w="946" w:type="dxa"/>
            <w:tcBorders>
              <w:bottom w:val="single" w:sz="4" w:space="0" w:color="auto"/>
            </w:tcBorders>
          </w:tcPr>
          <w:p w14:paraId="2A08F51B" w14:textId="77777777" w:rsidR="002C4583" w:rsidRPr="00FB27FE" w:rsidRDefault="002C4583" w:rsidP="0031764A">
            <w:pPr>
              <w:pStyle w:val="TAH"/>
              <w:rPr>
                <w:rFonts w:cs="Arial"/>
                <w:lang w:val="sv-FI"/>
              </w:rPr>
            </w:pPr>
            <w:r w:rsidRPr="00FB27FE">
              <w:rPr>
                <w:rFonts w:cs="Arial"/>
                <w:lang w:val="sv-FI"/>
              </w:rPr>
              <w:t>E-UTRA MCG CC</w:t>
            </w:r>
          </w:p>
          <w:p w14:paraId="34AFDD0F" w14:textId="77777777" w:rsidR="002C4583" w:rsidRPr="00FB27FE" w:rsidRDefault="002C4583" w:rsidP="0031764A">
            <w:pPr>
              <w:pStyle w:val="TAH"/>
              <w:rPr>
                <w:rFonts w:eastAsia="??" w:cs="Arial"/>
                <w:lang w:val="sv-FI"/>
              </w:rPr>
            </w:pPr>
            <w:r w:rsidRPr="00FB27FE">
              <w:rPr>
                <w:rFonts w:cs="Arial"/>
                <w:lang w:val="sv-FI"/>
              </w:rPr>
              <w:t>(Note 1)</w:t>
            </w:r>
          </w:p>
        </w:tc>
        <w:tc>
          <w:tcPr>
            <w:tcW w:w="947" w:type="dxa"/>
            <w:tcBorders>
              <w:bottom w:val="single" w:sz="4" w:space="0" w:color="auto"/>
            </w:tcBorders>
          </w:tcPr>
          <w:p w14:paraId="59C05087" w14:textId="77777777" w:rsidR="002C4583" w:rsidRPr="00FD4592" w:rsidRDefault="002C4583" w:rsidP="0031764A">
            <w:pPr>
              <w:pStyle w:val="TAH"/>
              <w:rPr>
                <w:rFonts w:eastAsia="??" w:cs="Arial"/>
              </w:rPr>
            </w:pPr>
            <w:r w:rsidRPr="00FD4592">
              <w:rPr>
                <w:rFonts w:cs="Arial"/>
              </w:rPr>
              <w:t>NR SCG CC</w:t>
            </w:r>
          </w:p>
        </w:tc>
      </w:tr>
      <w:tr w:rsidR="002C4583" w:rsidRPr="00FD4592" w14:paraId="413E72BC" w14:textId="77777777" w:rsidTr="0031764A">
        <w:tblPrEx>
          <w:tblCellMar>
            <w:left w:w="28" w:type="dxa"/>
            <w:right w:w="28" w:type="dxa"/>
          </w:tblCellMar>
        </w:tblPrEx>
        <w:trPr>
          <w:gridAfter w:val="1"/>
          <w:wAfter w:w="9" w:type="dxa"/>
          <w:trHeight w:val="92"/>
          <w:jc w:val="center"/>
        </w:trPr>
        <w:tc>
          <w:tcPr>
            <w:tcW w:w="897" w:type="dxa"/>
          </w:tcPr>
          <w:p w14:paraId="067852E4" w14:textId="77777777" w:rsidR="002C4583" w:rsidRPr="00FD4592" w:rsidRDefault="002C4583" w:rsidP="0031764A">
            <w:pPr>
              <w:pStyle w:val="TAC"/>
              <w:rPr>
                <w:rFonts w:cs="Arial"/>
                <w:szCs w:val="18"/>
              </w:rPr>
            </w:pPr>
            <w:r w:rsidRPr="00FD4592">
              <w:rPr>
                <w:rFonts w:cs="Arial"/>
                <w:szCs w:val="18"/>
              </w:rPr>
              <w:t>1</w:t>
            </w:r>
          </w:p>
        </w:tc>
        <w:tc>
          <w:tcPr>
            <w:tcW w:w="1620" w:type="dxa"/>
          </w:tcPr>
          <w:p w14:paraId="5110B6FD" w14:textId="77777777" w:rsidR="002C4583" w:rsidRPr="00FD4592" w:rsidRDefault="002C4583" w:rsidP="0031764A">
            <w:pPr>
              <w:pStyle w:val="TAC"/>
              <w:rPr>
                <w:rFonts w:cs="Arial"/>
                <w:szCs w:val="18"/>
                <w:lang w:eastAsia="zh-CN"/>
              </w:rPr>
            </w:pPr>
            <w:r w:rsidRPr="00FD4592">
              <w:rPr>
                <w:rFonts w:eastAsia="SimSun" w:cs="Arial"/>
                <w:szCs w:val="18"/>
              </w:rPr>
              <w:t>Selected EN-DC combination as per the test procedure</w:t>
            </w:r>
          </w:p>
        </w:tc>
        <w:tc>
          <w:tcPr>
            <w:tcW w:w="1119" w:type="dxa"/>
          </w:tcPr>
          <w:p w14:paraId="0948F0AA" w14:textId="77777777" w:rsidR="002C4583" w:rsidRPr="00FD4592" w:rsidRDefault="002C4583" w:rsidP="0031764A">
            <w:pPr>
              <w:pStyle w:val="TAC"/>
              <w:rPr>
                <w:rFonts w:cs="Arial"/>
                <w:szCs w:val="18"/>
                <w:lang w:eastAsia="ja-JP"/>
              </w:rPr>
            </w:pPr>
            <w:r w:rsidRPr="00FD4592">
              <w:rPr>
                <w:rFonts w:cs="Arial"/>
                <w:szCs w:val="18"/>
                <w:lang w:eastAsia="ja-JP"/>
              </w:rPr>
              <w:t>NA</w:t>
            </w:r>
          </w:p>
        </w:tc>
        <w:tc>
          <w:tcPr>
            <w:tcW w:w="1049" w:type="dxa"/>
          </w:tcPr>
          <w:p w14:paraId="4E455AAF" w14:textId="77777777" w:rsidR="002C4583" w:rsidRPr="00FD4592" w:rsidRDefault="002C4583" w:rsidP="0031764A">
            <w:pPr>
              <w:pStyle w:val="TAC"/>
              <w:rPr>
                <w:rFonts w:cs="Arial"/>
                <w:lang w:eastAsia="zh-CN"/>
              </w:rPr>
            </w:pPr>
            <w:r w:rsidRPr="00FD4592">
              <w:rPr>
                <w:rFonts w:cs="Arial"/>
                <w:lang w:eastAsia="zh-CN"/>
              </w:rPr>
              <w:t xml:space="preserve">Derived as per section </w:t>
            </w:r>
            <w:r w:rsidRPr="00FD4592">
              <w:t>5.1.3.2 of TS 38.214 [12]</w:t>
            </w:r>
          </w:p>
        </w:tc>
        <w:tc>
          <w:tcPr>
            <w:tcW w:w="1122" w:type="dxa"/>
          </w:tcPr>
          <w:p w14:paraId="55B4DCDD" w14:textId="77777777" w:rsidR="002C4583" w:rsidRPr="00FD4592" w:rsidRDefault="002C4583" w:rsidP="0031764A">
            <w:pPr>
              <w:pStyle w:val="TAC"/>
              <w:rPr>
                <w:rFonts w:cs="Arial"/>
                <w:lang w:eastAsia="zh-CN"/>
              </w:rPr>
            </w:pPr>
            <w:r w:rsidRPr="00FD4592">
              <w:rPr>
                <w:rFonts w:cs="Arial"/>
                <w:lang w:eastAsia="zh-CN"/>
              </w:rPr>
              <w:t>-106</w:t>
            </w:r>
          </w:p>
        </w:tc>
        <w:tc>
          <w:tcPr>
            <w:tcW w:w="946" w:type="dxa"/>
          </w:tcPr>
          <w:p w14:paraId="1689FCB4" w14:textId="77777777" w:rsidR="002C4583" w:rsidRPr="00FD4592" w:rsidRDefault="002C4583" w:rsidP="0031764A">
            <w:pPr>
              <w:pStyle w:val="TAC"/>
              <w:rPr>
                <w:rFonts w:cs="Arial"/>
                <w:lang w:eastAsia="zh-CN"/>
              </w:rPr>
            </w:pPr>
            <w:r w:rsidRPr="00FD4592">
              <w:rPr>
                <w:rFonts w:cs="Arial"/>
                <w:lang w:eastAsia="zh-CN"/>
              </w:rPr>
              <w:t>-112</w:t>
            </w:r>
          </w:p>
        </w:tc>
        <w:tc>
          <w:tcPr>
            <w:tcW w:w="946" w:type="dxa"/>
          </w:tcPr>
          <w:p w14:paraId="46B046E1" w14:textId="77777777" w:rsidR="002C4583" w:rsidRPr="00FD4592" w:rsidRDefault="002C4583" w:rsidP="0031764A">
            <w:pPr>
              <w:pStyle w:val="TAC"/>
              <w:rPr>
                <w:rFonts w:cs="Arial"/>
              </w:rPr>
            </w:pPr>
            <w:r w:rsidRPr="00FD4592">
              <w:rPr>
                <w:rFonts w:cs="Arial"/>
              </w:rPr>
              <w:t>NA</w:t>
            </w:r>
          </w:p>
        </w:tc>
        <w:tc>
          <w:tcPr>
            <w:tcW w:w="947" w:type="dxa"/>
          </w:tcPr>
          <w:p w14:paraId="739BF622" w14:textId="77777777" w:rsidR="002C4583" w:rsidRPr="00FD4592" w:rsidRDefault="002C4583" w:rsidP="0031764A">
            <w:pPr>
              <w:pStyle w:val="TAC"/>
              <w:rPr>
                <w:rFonts w:cs="Arial"/>
              </w:rPr>
            </w:pPr>
            <w:r w:rsidRPr="00FD4592">
              <w:rPr>
                <w:rFonts w:cs="Arial"/>
              </w:rPr>
              <w:t>85</w:t>
            </w:r>
          </w:p>
        </w:tc>
      </w:tr>
      <w:tr w:rsidR="002C4583" w:rsidRPr="00FD4592" w14:paraId="6F515FF1" w14:textId="77777777" w:rsidTr="0031764A">
        <w:trPr>
          <w:jc w:val="center"/>
        </w:trPr>
        <w:tc>
          <w:tcPr>
            <w:tcW w:w="8655" w:type="dxa"/>
            <w:gridSpan w:val="9"/>
            <w:shd w:val="clear" w:color="auto" w:fill="auto"/>
            <w:vAlign w:val="center"/>
          </w:tcPr>
          <w:p w14:paraId="13C45DDB" w14:textId="77777777" w:rsidR="002C4583" w:rsidRPr="00FD4592" w:rsidRDefault="002C4583" w:rsidP="00FB27FE">
            <w:pPr>
              <w:pStyle w:val="TAN"/>
              <w:rPr>
                <w:rFonts w:eastAsia="SimSun"/>
              </w:rPr>
            </w:pPr>
            <w:r w:rsidRPr="00FD4592">
              <w:rPr>
                <w:rFonts w:eastAsia="SimSun"/>
              </w:rPr>
              <w:t>Note 1:</w:t>
            </w:r>
            <w:r w:rsidRPr="00FD4592">
              <w:rPr>
                <w:rFonts w:eastAsia="SimSun"/>
                <w:lang w:eastAsia="zh-CN"/>
              </w:rPr>
              <w:tab/>
            </w:r>
            <w:r w:rsidRPr="00FD4592">
              <w:t xml:space="preserve">The number of E-UTRA MCG carriers depend on the intra-band and inter-band non-contiguous </w:t>
            </w:r>
            <w:r w:rsidRPr="00FD4592">
              <w:br/>
              <w:t>EN-DC configuration and bandwidth combination set</w:t>
            </w:r>
          </w:p>
        </w:tc>
      </w:tr>
    </w:tbl>
    <w:p w14:paraId="1FDA8209" w14:textId="77777777" w:rsidR="002C4583" w:rsidRPr="00FB27FE" w:rsidRDefault="002C4583" w:rsidP="00FB27FE"/>
    <w:p w14:paraId="21E39D55" w14:textId="77777777" w:rsidR="005B3300" w:rsidRPr="00C25669" w:rsidRDefault="005B3300" w:rsidP="005B3300">
      <w:pPr>
        <w:pStyle w:val="Heading1"/>
        <w:rPr>
          <w:lang w:eastAsia="zh-CN"/>
        </w:rPr>
      </w:pPr>
      <w:bookmarkStart w:id="5099" w:name="_Toc61121128"/>
      <w:bookmarkStart w:id="5100" w:name="_Toc67918324"/>
      <w:bookmarkStart w:id="5101" w:name="_Toc76298368"/>
      <w:bookmarkStart w:id="5102" w:name="_Toc76572380"/>
      <w:bookmarkStart w:id="5103" w:name="_Toc76652247"/>
      <w:bookmarkStart w:id="5104" w:name="_Toc76653085"/>
      <w:bookmarkStart w:id="5105" w:name="_Toc83742358"/>
      <w:bookmarkStart w:id="5106" w:name="_Toc91440848"/>
      <w:bookmarkStart w:id="5107" w:name="_Toc98849638"/>
      <w:bookmarkStart w:id="5108" w:name="_Toc106543492"/>
      <w:bookmarkStart w:id="5109" w:name="_Toc106737590"/>
      <w:bookmarkStart w:id="5110" w:name="_Toc107233357"/>
      <w:bookmarkStart w:id="5111" w:name="_Toc107234975"/>
      <w:bookmarkStart w:id="5112" w:name="_Toc107419945"/>
      <w:bookmarkStart w:id="5113" w:name="_Toc107477241"/>
      <w:bookmarkStart w:id="5114" w:name="_Toc114566099"/>
      <w:bookmarkStart w:id="5115" w:name="_Toc123936411"/>
      <w:bookmarkStart w:id="5116" w:name="_Toc124377426"/>
      <w:r w:rsidRPr="00C25669">
        <w:rPr>
          <w:rFonts w:hint="eastAsia"/>
          <w:lang w:eastAsia="zh-CN"/>
        </w:rPr>
        <w:lastRenderedPageBreak/>
        <w:t>10</w:t>
      </w:r>
      <w:r w:rsidRPr="00C25669">
        <w:rPr>
          <w:rFonts w:hint="eastAsia"/>
          <w:lang w:eastAsia="zh-CN"/>
        </w:rPr>
        <w:tab/>
      </w:r>
      <w:r w:rsidRPr="00C25669">
        <w:t>CSI reporting requirements</w:t>
      </w:r>
      <w:r w:rsidRPr="00C25669">
        <w:rPr>
          <w:rFonts w:hint="eastAsia"/>
          <w:lang w:eastAsia="zh-CN"/>
        </w:rPr>
        <w:t xml:space="preserve"> for interworking</w:t>
      </w:r>
      <w:bookmarkEnd w:id="4956"/>
      <w:bookmarkEnd w:id="5001"/>
      <w:bookmarkEnd w:id="5002"/>
      <w:bookmarkEnd w:id="5003"/>
      <w:bookmarkEnd w:id="5004"/>
      <w:bookmarkEnd w:id="5005"/>
      <w:bookmarkEnd w:id="5006"/>
      <w:bookmarkEnd w:id="5007"/>
      <w:bookmarkEnd w:id="500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p>
    <w:p w14:paraId="341793BB" w14:textId="77777777" w:rsidR="005B3300" w:rsidRPr="00C25669" w:rsidRDefault="005B3300" w:rsidP="005B3300">
      <w:pPr>
        <w:pStyle w:val="Heading2"/>
        <w:rPr>
          <w:lang w:eastAsia="zh-CN"/>
        </w:rPr>
      </w:pPr>
      <w:bookmarkStart w:id="5117" w:name="_Toc21338359"/>
      <w:bookmarkStart w:id="5118" w:name="_Toc29808467"/>
      <w:bookmarkStart w:id="5119" w:name="_Toc37068386"/>
      <w:bookmarkStart w:id="5120" w:name="_Toc37083931"/>
      <w:bookmarkStart w:id="5121" w:name="_Toc37084273"/>
      <w:bookmarkStart w:id="5122" w:name="_Toc40209635"/>
      <w:bookmarkStart w:id="5123" w:name="_Toc40209977"/>
      <w:bookmarkStart w:id="5124" w:name="_Toc45892936"/>
      <w:bookmarkStart w:id="5125" w:name="_Toc53176801"/>
      <w:bookmarkStart w:id="5126" w:name="_Toc61121129"/>
      <w:bookmarkStart w:id="5127" w:name="_Toc67918325"/>
      <w:bookmarkStart w:id="5128" w:name="_Toc76298369"/>
      <w:bookmarkStart w:id="5129" w:name="_Toc76572381"/>
      <w:bookmarkStart w:id="5130" w:name="_Toc76652248"/>
      <w:bookmarkStart w:id="5131" w:name="_Toc76653086"/>
      <w:bookmarkStart w:id="5132" w:name="_Toc83742359"/>
      <w:bookmarkStart w:id="5133" w:name="_Toc91440849"/>
      <w:bookmarkStart w:id="5134" w:name="_Toc98849639"/>
      <w:bookmarkStart w:id="5135" w:name="_Toc106543493"/>
      <w:bookmarkStart w:id="5136" w:name="_Toc106737591"/>
      <w:bookmarkStart w:id="5137" w:name="_Toc107233358"/>
      <w:bookmarkStart w:id="5138" w:name="_Toc107234976"/>
      <w:bookmarkStart w:id="5139" w:name="_Toc107419946"/>
      <w:bookmarkStart w:id="5140" w:name="_Toc107477242"/>
      <w:bookmarkStart w:id="5141" w:name="_Toc114566100"/>
      <w:bookmarkStart w:id="5142" w:name="_Toc123936412"/>
      <w:bookmarkStart w:id="5143" w:name="_Toc124377427"/>
      <w:r w:rsidRPr="00C25669">
        <w:rPr>
          <w:rFonts w:hint="eastAsia"/>
          <w:lang w:eastAsia="zh-CN"/>
        </w:rPr>
        <w:t>10.1</w:t>
      </w:r>
      <w:r w:rsidRPr="00C25669">
        <w:rPr>
          <w:rFonts w:hint="eastAsia"/>
          <w:lang w:eastAsia="zh-CN"/>
        </w:rPr>
        <w:tab/>
        <w:t>General</w:t>
      </w:r>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p>
    <w:p w14:paraId="078B3C36" w14:textId="77777777" w:rsidR="005B3300" w:rsidRPr="00C25669" w:rsidRDefault="005B3300" w:rsidP="005B3300">
      <w:pPr>
        <w:rPr>
          <w:rFonts w:eastAsia="SimSun"/>
        </w:rPr>
      </w:pPr>
      <w:r w:rsidRPr="00C25669">
        <w:rPr>
          <w:rFonts w:eastAsia="SimSun" w:hint="eastAsia"/>
          <w:lang w:eastAsia="zh-CN"/>
        </w:rPr>
        <w:t xml:space="preserve">This </w:t>
      </w:r>
      <w:r w:rsidRPr="00C25669">
        <w:rPr>
          <w:rFonts w:eastAsia="SimSun"/>
          <w:lang w:eastAsia="zh-CN"/>
        </w:rPr>
        <w:t>clause</w:t>
      </w:r>
      <w:r w:rsidRPr="00C25669">
        <w:rPr>
          <w:rFonts w:eastAsia="SimSun" w:hint="eastAsia"/>
          <w:lang w:eastAsia="zh-CN"/>
        </w:rPr>
        <w:t xml:space="preserve"> specifies CSI performance requirements for </w:t>
      </w:r>
      <w:r w:rsidRPr="00C25669">
        <w:rPr>
          <w:rFonts w:eastAsia="SimSun" w:hint="eastAsia"/>
        </w:rPr>
        <w:t>EN-DC, NE-DC, inter-band NR-DC between FR1 and FR2, and inter-band NR CA between FR1 and FR2.</w:t>
      </w:r>
    </w:p>
    <w:p w14:paraId="03919DD7" w14:textId="4EF77924" w:rsidR="005B3300" w:rsidRPr="00C25669" w:rsidRDefault="005B3300" w:rsidP="005B3300">
      <w:pPr>
        <w:rPr>
          <w:rFonts w:eastAsia="SimSun"/>
          <w:lang w:eastAsia="zh-CN"/>
        </w:rPr>
      </w:pPr>
      <w:r w:rsidRPr="00C25669">
        <w:rPr>
          <w:rFonts w:eastAsia="SimSun" w:hint="eastAsia"/>
        </w:rPr>
        <w:t xml:space="preserve">The definition of </w:t>
      </w:r>
      <w:r w:rsidRPr="00C25669">
        <w:rPr>
          <w:rFonts w:eastAsia="SimSun"/>
        </w:rPr>
        <w:t>frequency</w:t>
      </w:r>
      <w:r w:rsidRPr="00C25669">
        <w:rPr>
          <w:rFonts w:eastAsia="SimSun" w:hint="eastAsia"/>
        </w:rPr>
        <w:t xml:space="preserve"> ranges (FR1 and FR2</w:t>
      </w:r>
      <w:r w:rsidRPr="00C25669">
        <w:rPr>
          <w:rFonts w:eastAsia="SimSun"/>
        </w:rPr>
        <w:t>) are</w:t>
      </w:r>
      <w:r w:rsidRPr="00C25669">
        <w:rPr>
          <w:rFonts w:eastAsia="SimSun" w:hint="eastAsia"/>
        </w:rPr>
        <w:t xml:space="preserve"> specified in </w:t>
      </w:r>
      <w:r w:rsidR="00C31A8C">
        <w:rPr>
          <w:rFonts w:eastAsia="SimSun"/>
        </w:rPr>
        <w:t>T</w:t>
      </w:r>
      <w:r w:rsidRPr="00C25669">
        <w:rPr>
          <w:rFonts w:eastAsia="SimSun" w:hint="eastAsia"/>
        </w:rPr>
        <w:t>able 5.1-1</w:t>
      </w:r>
      <w:r w:rsidRPr="00C25669">
        <w:rPr>
          <w:rFonts w:eastAsia="SimSun"/>
        </w:rPr>
        <w:t xml:space="preserve"> of </w:t>
      </w:r>
      <w:r w:rsidRPr="00C25669">
        <w:rPr>
          <w:rFonts w:eastAsia="SimSun" w:hint="eastAsia"/>
        </w:rPr>
        <w:t>TS</w:t>
      </w:r>
      <w:r w:rsidRPr="00C25669">
        <w:rPr>
          <w:rFonts w:eastAsia="SimSun"/>
        </w:rPr>
        <w:t> </w:t>
      </w:r>
      <w:r w:rsidRPr="00C25669">
        <w:rPr>
          <w:rFonts w:eastAsia="SimSun" w:hint="eastAsia"/>
        </w:rPr>
        <w:t>38.101-3</w:t>
      </w:r>
      <w:r w:rsidRPr="00C25669">
        <w:rPr>
          <w:rFonts w:eastAsia="SimSun"/>
        </w:rPr>
        <w:t> </w:t>
      </w:r>
      <w:r w:rsidRPr="00C25669">
        <w:rPr>
          <w:rFonts w:eastAsia="SimSun"/>
          <w:lang w:val="en-US" w:eastAsia="zh-CN"/>
        </w:rPr>
        <w:t>[8]</w:t>
      </w:r>
      <w:r w:rsidRPr="00C25669">
        <w:rPr>
          <w:rFonts w:eastAsia="SimSun" w:hint="eastAsia"/>
        </w:rPr>
        <w:t>.</w:t>
      </w:r>
    </w:p>
    <w:p w14:paraId="0460F9C1" w14:textId="77777777" w:rsidR="005B3300" w:rsidRPr="00C25669" w:rsidRDefault="005B3300" w:rsidP="005B3300">
      <w:pPr>
        <w:pStyle w:val="Heading3"/>
        <w:rPr>
          <w:lang w:eastAsia="zh-CN"/>
        </w:rPr>
      </w:pPr>
      <w:bookmarkStart w:id="5144" w:name="_Toc21338360"/>
      <w:bookmarkStart w:id="5145" w:name="_Toc29808468"/>
      <w:bookmarkStart w:id="5146" w:name="_Toc37068387"/>
      <w:bookmarkStart w:id="5147" w:name="_Toc37083932"/>
      <w:bookmarkStart w:id="5148" w:name="_Toc37084274"/>
      <w:bookmarkStart w:id="5149" w:name="_Toc40209636"/>
      <w:bookmarkStart w:id="5150" w:name="_Toc40209978"/>
      <w:bookmarkStart w:id="5151" w:name="_Toc45892937"/>
      <w:bookmarkStart w:id="5152" w:name="_Toc53176802"/>
      <w:bookmarkStart w:id="5153" w:name="_Toc61121130"/>
      <w:bookmarkStart w:id="5154" w:name="_Toc67918326"/>
      <w:bookmarkStart w:id="5155" w:name="_Toc76298370"/>
      <w:bookmarkStart w:id="5156" w:name="_Toc76572382"/>
      <w:bookmarkStart w:id="5157" w:name="_Toc76652249"/>
      <w:bookmarkStart w:id="5158" w:name="_Toc76653087"/>
      <w:bookmarkStart w:id="5159" w:name="_Toc83742360"/>
      <w:bookmarkStart w:id="5160" w:name="_Toc91440850"/>
      <w:bookmarkStart w:id="5161" w:name="_Toc98849640"/>
      <w:bookmarkStart w:id="5162" w:name="_Toc106543494"/>
      <w:bookmarkStart w:id="5163" w:name="_Toc106737592"/>
      <w:bookmarkStart w:id="5164" w:name="_Toc107233359"/>
      <w:bookmarkStart w:id="5165" w:name="_Toc107234977"/>
      <w:bookmarkStart w:id="5166" w:name="_Toc107419947"/>
      <w:bookmarkStart w:id="5167" w:name="_Toc107477243"/>
      <w:bookmarkStart w:id="5168" w:name="_Toc114566101"/>
      <w:bookmarkStart w:id="5169" w:name="_Toc123936413"/>
      <w:bookmarkStart w:id="5170" w:name="_Toc124377428"/>
      <w:r w:rsidRPr="00C25669">
        <w:t>10.1.1</w:t>
      </w:r>
      <w:r w:rsidRPr="00C25669">
        <w:rPr>
          <w:rFonts w:hint="eastAsia"/>
          <w:lang w:eastAsia="zh-CN"/>
        </w:rPr>
        <w:tab/>
      </w:r>
      <w:r w:rsidRPr="00C25669">
        <w:rPr>
          <w:lang w:eastAsia="zh-CN"/>
        </w:rPr>
        <w:t>Applicability of requirements</w:t>
      </w:r>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p>
    <w:p w14:paraId="175A20E1" w14:textId="77777777" w:rsidR="005B3300" w:rsidRPr="00C25669" w:rsidRDefault="005B3300" w:rsidP="005B3300">
      <w:pPr>
        <w:rPr>
          <w:rFonts w:eastAsia="SimSun"/>
          <w:lang w:eastAsia="zh-CN"/>
        </w:rPr>
      </w:pPr>
      <w:r w:rsidRPr="00C25669">
        <w:rPr>
          <w:rFonts w:eastAsia="SimSun"/>
        </w:rPr>
        <w:t>The following applicability rules are specified for demodulation performance requirements for interworking:</w:t>
      </w:r>
    </w:p>
    <w:p w14:paraId="77AC2151" w14:textId="77777777" w:rsidR="005B3300" w:rsidRPr="00C25669" w:rsidRDefault="005B3300" w:rsidP="005B3300">
      <w:pPr>
        <w:pStyle w:val="B10"/>
        <w:rPr>
          <w:snapToGrid w:val="0"/>
        </w:rPr>
      </w:pPr>
      <w:r w:rsidRPr="00C25669">
        <w:rPr>
          <w:snapToGrid w:val="0"/>
        </w:rPr>
        <w:t>-</w:t>
      </w:r>
      <w:r w:rsidRPr="00C25669">
        <w:rPr>
          <w:snapToGrid w:val="0"/>
        </w:rPr>
        <w:tab/>
        <w:t>For U</w:t>
      </w:r>
      <w:r w:rsidRPr="00C25669">
        <w:rPr>
          <w:rFonts w:hint="eastAsia"/>
          <w:snapToGrid w:val="0"/>
          <w:lang w:eastAsia="zh-CN"/>
        </w:rPr>
        <w:t>E</w:t>
      </w:r>
      <w:r w:rsidRPr="00C25669">
        <w:rPr>
          <w:snapToGrid w:val="0"/>
        </w:rPr>
        <w:t>s supporting both SA and NSA,</w:t>
      </w:r>
    </w:p>
    <w:p w14:paraId="21870881" w14:textId="77777777" w:rsidR="005B3300" w:rsidRPr="00C25669" w:rsidRDefault="005B3300" w:rsidP="005B3300">
      <w:pPr>
        <w:ind w:left="851" w:hanging="284"/>
        <w:rPr>
          <w:rFonts w:eastAsia="SimSun"/>
          <w:snapToGrid w:val="0"/>
        </w:rPr>
      </w:pPr>
      <w:r w:rsidRPr="00C25669">
        <w:rPr>
          <w:rFonts w:eastAsia="SimSun"/>
          <w:snapToGrid w:val="0"/>
        </w:rPr>
        <w:t>-</w:t>
      </w:r>
      <w:r w:rsidRPr="00C25669">
        <w:rPr>
          <w:rFonts w:eastAsia="SimSun"/>
          <w:snapToGrid w:val="0"/>
        </w:rPr>
        <w:tab/>
        <w:t xml:space="preserve">The performance requirements specified in Clause </w:t>
      </w:r>
      <w:r w:rsidRPr="00C25669">
        <w:rPr>
          <w:rFonts w:eastAsia="SimSun" w:hint="eastAsia"/>
          <w:snapToGrid w:val="0"/>
          <w:lang w:eastAsia="zh-CN"/>
        </w:rPr>
        <w:t>6</w:t>
      </w:r>
      <w:r w:rsidRPr="00C25669">
        <w:rPr>
          <w:rFonts w:eastAsia="SimSun"/>
          <w:snapToGrid w:val="0"/>
        </w:rPr>
        <w:t xml:space="preserve"> will be verified only for SA.</w:t>
      </w:r>
    </w:p>
    <w:p w14:paraId="545DFBE1" w14:textId="77777777" w:rsidR="005B3300" w:rsidRPr="00C25669" w:rsidRDefault="005B3300" w:rsidP="005B3300">
      <w:pPr>
        <w:ind w:left="851" w:hanging="284"/>
        <w:rPr>
          <w:rFonts w:eastAsia="SimSun"/>
          <w:snapToGrid w:val="0"/>
          <w:lang w:eastAsia="zh-CN"/>
        </w:rPr>
      </w:pPr>
      <w:r w:rsidRPr="00C25669">
        <w:rPr>
          <w:rFonts w:eastAsia="SimSun"/>
          <w:snapToGrid w:val="0"/>
        </w:rPr>
        <w:t>-</w:t>
      </w:r>
      <w:r w:rsidRPr="00C25669">
        <w:rPr>
          <w:rFonts w:eastAsia="SimSun"/>
          <w:snapToGrid w:val="0"/>
        </w:rPr>
        <w:tab/>
        <w:t xml:space="preserve">The performance requirements specified in Clause </w:t>
      </w:r>
      <w:r w:rsidRPr="00C25669">
        <w:rPr>
          <w:rFonts w:eastAsia="SimSun" w:hint="eastAsia"/>
          <w:snapToGrid w:val="0"/>
          <w:lang w:eastAsia="zh-CN"/>
        </w:rPr>
        <w:t>8</w:t>
      </w:r>
      <w:r w:rsidRPr="00C25669">
        <w:rPr>
          <w:rFonts w:eastAsia="SimSun"/>
          <w:snapToGrid w:val="0"/>
        </w:rPr>
        <w:t xml:space="preserve"> will be verified only for SA.</w:t>
      </w:r>
    </w:p>
    <w:p w14:paraId="3494B75D" w14:textId="77777777" w:rsidR="005B3300" w:rsidRDefault="005B3300" w:rsidP="005B3300">
      <w:pPr>
        <w:ind w:left="568" w:hanging="284"/>
        <w:rPr>
          <w:rFonts w:eastAsia="SimSun"/>
          <w:snapToGrid w:val="0"/>
        </w:rPr>
      </w:pPr>
      <w:r w:rsidRPr="00C25669">
        <w:rPr>
          <w:rFonts w:eastAsia="SimSun"/>
          <w:snapToGrid w:val="0"/>
        </w:rPr>
        <w:t>-</w:t>
      </w:r>
      <w:r w:rsidRPr="00C25669">
        <w:rPr>
          <w:rFonts w:eastAsia="SimSun"/>
          <w:snapToGrid w:val="0"/>
        </w:rPr>
        <w:tab/>
        <w:t>The FR1 EN-DC test cases with the NR TDD DL-UL configurations which are not aligned with LTE</w:t>
      </w:r>
      <w:r w:rsidRPr="00C25669">
        <w:rPr>
          <w:rFonts w:eastAsia="SimSun"/>
        </w:rPr>
        <w:t>'</w:t>
      </w:r>
      <w:r w:rsidRPr="00C25669">
        <w:rPr>
          <w:rFonts w:eastAsia="SimSun"/>
          <w:snapToGrid w:val="0"/>
        </w:rPr>
        <w:t>s can be tested on the corresponding EN-DC band combinations where UE supports simultaneous transmission and reception.</w:t>
      </w:r>
    </w:p>
    <w:p w14:paraId="484B2F58" w14:textId="77777777" w:rsidR="005B3300" w:rsidRDefault="005B3300" w:rsidP="005B3300">
      <w:pPr>
        <w:pStyle w:val="B10"/>
        <w:rPr>
          <w:rFonts w:eastAsia="SimSun"/>
          <w:snapToGrid w:val="0"/>
        </w:rPr>
      </w:pPr>
      <w:r>
        <w:rPr>
          <w:snapToGrid w:val="0"/>
        </w:rPr>
        <w:t>-</w:t>
      </w:r>
      <w:r>
        <w:rPr>
          <w:snapToGrid w:val="0"/>
        </w:rPr>
        <w:tab/>
      </w:r>
      <w:r w:rsidRPr="00B87D7A">
        <w:rPr>
          <w:snapToGrid w:val="0"/>
        </w:rPr>
        <w:t xml:space="preserve">For UEs supporting NR-DC including FR1 and FR2, if the FR2 requirements in </w:t>
      </w:r>
      <w:r>
        <w:rPr>
          <w:snapToGrid w:val="0"/>
        </w:rPr>
        <w:t>Clause</w:t>
      </w:r>
      <w:r w:rsidRPr="00B87D7A">
        <w:rPr>
          <w:snapToGrid w:val="0"/>
        </w:rPr>
        <w:t xml:space="preserve"> 8.2, </w:t>
      </w:r>
      <w:r>
        <w:rPr>
          <w:snapToGrid w:val="0"/>
        </w:rPr>
        <w:t>Clause</w:t>
      </w:r>
      <w:r w:rsidRPr="00B87D7A">
        <w:rPr>
          <w:snapToGrid w:val="0"/>
        </w:rPr>
        <w:t xml:space="preserve"> 8.3 and </w:t>
      </w:r>
      <w:r>
        <w:rPr>
          <w:snapToGrid w:val="0"/>
        </w:rPr>
        <w:t>Clause</w:t>
      </w:r>
      <w:r w:rsidRPr="00B87D7A">
        <w:rPr>
          <w:snapToGrid w:val="0"/>
        </w:rPr>
        <w:t xml:space="preserve"> 8.4 are tested, the test coverage </w:t>
      </w:r>
      <w:r>
        <w:rPr>
          <w:snapToGrid w:val="0"/>
        </w:rPr>
        <w:t xml:space="preserve">can </w:t>
      </w:r>
      <w:r w:rsidRPr="00B87D7A">
        <w:rPr>
          <w:snapToGrid w:val="0"/>
        </w:rPr>
        <w:t xml:space="preserve">be considered fulfilled without executing requirements in </w:t>
      </w:r>
      <w:r>
        <w:rPr>
          <w:snapToGrid w:val="0"/>
        </w:rPr>
        <w:t>Clause</w:t>
      </w:r>
      <w:r w:rsidRPr="00B87D7A">
        <w:rPr>
          <w:snapToGrid w:val="0"/>
        </w:rPr>
        <w:t xml:space="preserve"> 10.2B.2, </w:t>
      </w:r>
      <w:r>
        <w:rPr>
          <w:snapToGrid w:val="0"/>
        </w:rPr>
        <w:t>Clause</w:t>
      </w:r>
      <w:r w:rsidRPr="00B87D7A">
        <w:rPr>
          <w:snapToGrid w:val="0"/>
        </w:rPr>
        <w:t xml:space="preserve"> 10.3B.2 and </w:t>
      </w:r>
      <w:r>
        <w:rPr>
          <w:snapToGrid w:val="0"/>
        </w:rPr>
        <w:t>Clause</w:t>
      </w:r>
      <w:r w:rsidRPr="00B87D7A">
        <w:rPr>
          <w:snapToGrid w:val="0"/>
        </w:rPr>
        <w:t xml:space="preserve"> 10.4B.2.</w:t>
      </w:r>
    </w:p>
    <w:p w14:paraId="07642487" w14:textId="77777777" w:rsidR="005B3300" w:rsidRPr="00026865" w:rsidRDefault="005B3300" w:rsidP="005B3300">
      <w:pPr>
        <w:pStyle w:val="B10"/>
        <w:rPr>
          <w:snapToGrid w:val="0"/>
        </w:rPr>
      </w:pPr>
      <w:r w:rsidRPr="00026865">
        <w:rPr>
          <w:snapToGrid w:val="0"/>
        </w:rPr>
        <w:t>-</w:t>
      </w:r>
      <w:r w:rsidRPr="00026865">
        <w:rPr>
          <w:snapToGrid w:val="0"/>
        </w:rPr>
        <w:tab/>
        <w:t xml:space="preserve">For UEs supporting NE-DC, the test coverage of CSI reporting requirements can be considered fulfilled, if the CSI reporting requirements in </w:t>
      </w:r>
      <w:r>
        <w:rPr>
          <w:snapToGrid w:val="0"/>
        </w:rPr>
        <w:t>Clause</w:t>
      </w:r>
      <w:r w:rsidRPr="00026865">
        <w:rPr>
          <w:snapToGrid w:val="0"/>
        </w:rPr>
        <w:t xml:space="preserve"> 6 are executed for UE under test in the standalone mode. </w:t>
      </w:r>
    </w:p>
    <w:p w14:paraId="27DA158D" w14:textId="77777777" w:rsidR="005B3300" w:rsidRPr="00D56791" w:rsidRDefault="005B3300" w:rsidP="005B3300">
      <w:pPr>
        <w:pStyle w:val="B10"/>
        <w:rPr>
          <w:snapToGrid w:val="0"/>
          <w:lang w:eastAsia="zh-CN"/>
        </w:rPr>
      </w:pPr>
      <w:r w:rsidRPr="00026865">
        <w:rPr>
          <w:snapToGrid w:val="0"/>
        </w:rPr>
        <w:t>-</w:t>
      </w:r>
      <w:r w:rsidRPr="00026865">
        <w:rPr>
          <w:snapToGrid w:val="0"/>
        </w:rPr>
        <w:tab/>
        <w:t xml:space="preserve">For UEs supporting NGEN-DC, the test coverage of CSI reporting requirements can be considered fulfilled, if the CSI reporting requirements in </w:t>
      </w:r>
      <w:r>
        <w:rPr>
          <w:snapToGrid w:val="0"/>
        </w:rPr>
        <w:t>Clause</w:t>
      </w:r>
      <w:r w:rsidRPr="00026865">
        <w:rPr>
          <w:snapToGrid w:val="0"/>
        </w:rPr>
        <w:t xml:space="preserve"> 6 are executed for UE under test.</w:t>
      </w:r>
    </w:p>
    <w:p w14:paraId="74799923" w14:textId="77777777" w:rsidR="005B3300" w:rsidRPr="00C25669" w:rsidRDefault="005B3300" w:rsidP="005B3300">
      <w:pPr>
        <w:pStyle w:val="B10"/>
        <w:rPr>
          <w:snapToGrid w:val="0"/>
          <w:lang w:eastAsia="zh-CN"/>
        </w:rPr>
      </w:pPr>
      <w:r w:rsidRPr="00C25669">
        <w:rPr>
          <w:snapToGrid w:val="0"/>
        </w:rPr>
        <w:t>-</w:t>
      </w:r>
      <w:r w:rsidRPr="00C25669">
        <w:rPr>
          <w:snapToGrid w:val="0"/>
        </w:rPr>
        <w:tab/>
        <w:t>For UEs supporting EN-DC including FR2 and</w:t>
      </w:r>
      <w:r>
        <w:rPr>
          <w:snapToGrid w:val="0"/>
        </w:rPr>
        <w:t>/</w:t>
      </w:r>
      <w:r>
        <w:rPr>
          <w:snapToGrid w:val="0"/>
          <w:lang w:eastAsia="zh-CN"/>
        </w:rPr>
        <w:t>or</w:t>
      </w:r>
      <w:r w:rsidRPr="00C25669">
        <w:rPr>
          <w:snapToGrid w:val="0"/>
        </w:rPr>
        <w:t xml:space="preserve"> EN-DC including FR1 and FR2, </w:t>
      </w:r>
      <w:r w:rsidRPr="00C25669">
        <w:rPr>
          <w:rFonts w:eastAsia="SimSun"/>
          <w:snapToGrid w:val="0"/>
        </w:rPr>
        <w:t>the requirements appli</w:t>
      </w:r>
      <w:r>
        <w:rPr>
          <w:rFonts w:eastAsia="SimSun"/>
          <w:snapToGrid w:val="0"/>
        </w:rPr>
        <w:t>cability is specified in Table 10</w:t>
      </w:r>
      <w:r w:rsidRPr="00C25669">
        <w:rPr>
          <w:rFonts w:eastAsia="SimSun"/>
          <w:snapToGrid w:val="0"/>
        </w:rPr>
        <w:t>.1.1-</w:t>
      </w:r>
      <w:r>
        <w:rPr>
          <w:rFonts w:eastAsia="SimSun"/>
          <w:snapToGrid w:val="0"/>
          <w:lang w:eastAsia="zh-CN"/>
        </w:rPr>
        <w:t>1</w:t>
      </w:r>
      <w:r w:rsidRPr="00C25669">
        <w:rPr>
          <w:rFonts w:eastAsia="SimSun"/>
          <w:snapToGrid w:val="0"/>
        </w:rPr>
        <w:t>.</w:t>
      </w:r>
    </w:p>
    <w:p w14:paraId="77F4C886" w14:textId="77777777" w:rsidR="005B3300" w:rsidRPr="0031033C" w:rsidRDefault="005B3300" w:rsidP="005B3300">
      <w:pPr>
        <w:pStyle w:val="TH"/>
        <w:rPr>
          <w:snapToGrid w:val="0"/>
        </w:rPr>
      </w:pPr>
      <w:r>
        <w:rPr>
          <w:snapToGrid w:val="0"/>
        </w:rPr>
        <w:t>Table 10.1.1-1</w:t>
      </w:r>
      <w:r w:rsidRPr="00C25669">
        <w:rPr>
          <w:snapToGrid w:val="0"/>
        </w:rPr>
        <w:t>: Requirements applicability for UEs supporting EN-DC including FR2 and</w:t>
      </w:r>
      <w:r>
        <w:rPr>
          <w:snapToGrid w:val="0"/>
        </w:rPr>
        <w:t>/or</w:t>
      </w:r>
      <w:r w:rsidRPr="00C25669">
        <w:rPr>
          <w:snapToGrid w:val="0"/>
        </w:rPr>
        <w:t xml:space="preserve"> EN-DC including FR1 and FR2</w:t>
      </w:r>
    </w:p>
    <w:tbl>
      <w:tblPr>
        <w:tblStyle w:val="TableGrid"/>
        <w:tblW w:w="0" w:type="auto"/>
        <w:tblInd w:w="568" w:type="dxa"/>
        <w:tblLook w:val="04A0" w:firstRow="1" w:lastRow="0" w:firstColumn="1" w:lastColumn="0" w:noHBand="0" w:noVBand="1"/>
      </w:tblPr>
      <w:tblGrid>
        <w:gridCol w:w="2478"/>
        <w:gridCol w:w="2332"/>
        <w:gridCol w:w="2124"/>
        <w:gridCol w:w="2119"/>
      </w:tblGrid>
      <w:tr w:rsidR="005B3300" w:rsidRPr="00C25669" w14:paraId="7899E718" w14:textId="77777777" w:rsidTr="000811C5">
        <w:tc>
          <w:tcPr>
            <w:tcW w:w="2480" w:type="dxa"/>
          </w:tcPr>
          <w:p w14:paraId="04BDC3C8" w14:textId="77777777" w:rsidR="005B3300" w:rsidRPr="00C25669" w:rsidRDefault="005B3300" w:rsidP="000811C5">
            <w:pPr>
              <w:pStyle w:val="TAH"/>
              <w:rPr>
                <w:rFonts w:eastAsia="SimSun"/>
                <w:snapToGrid w:val="0"/>
              </w:rPr>
            </w:pPr>
            <w:r w:rsidRPr="00C25669">
              <w:rPr>
                <w:rFonts w:eastAsia="SimSun"/>
                <w:snapToGrid w:val="0"/>
              </w:rPr>
              <w:t>Supported scenarios</w:t>
            </w:r>
          </w:p>
        </w:tc>
        <w:tc>
          <w:tcPr>
            <w:tcW w:w="2334" w:type="dxa"/>
          </w:tcPr>
          <w:p w14:paraId="7F0C6FF2" w14:textId="77777777" w:rsidR="005B3300" w:rsidRPr="00C25669" w:rsidRDefault="005B3300" w:rsidP="000811C5">
            <w:pPr>
              <w:pStyle w:val="TAH"/>
              <w:rPr>
                <w:rFonts w:eastAsia="SimSun"/>
                <w:snapToGrid w:val="0"/>
              </w:rPr>
            </w:pPr>
            <w:r>
              <w:rPr>
                <w:rFonts w:eastAsia="SimSun"/>
                <w:snapToGrid w:val="0"/>
              </w:rPr>
              <w:t>CQI r</w:t>
            </w:r>
            <w:r w:rsidRPr="00C25669">
              <w:rPr>
                <w:rFonts w:eastAsia="SimSun"/>
                <w:snapToGrid w:val="0"/>
              </w:rPr>
              <w:t>equirements</w:t>
            </w:r>
          </w:p>
        </w:tc>
        <w:tc>
          <w:tcPr>
            <w:tcW w:w="2126" w:type="dxa"/>
            <w:vAlign w:val="center"/>
          </w:tcPr>
          <w:p w14:paraId="1B2FA222" w14:textId="77777777" w:rsidR="005B3300" w:rsidRPr="00C25669" w:rsidRDefault="005B3300" w:rsidP="000811C5">
            <w:pPr>
              <w:pStyle w:val="TAH"/>
              <w:rPr>
                <w:rFonts w:eastAsia="SimSun"/>
                <w:snapToGrid w:val="0"/>
              </w:rPr>
            </w:pPr>
            <w:r>
              <w:rPr>
                <w:rFonts w:eastAsia="SimSun"/>
                <w:snapToGrid w:val="0"/>
              </w:rPr>
              <w:t>PMI</w:t>
            </w:r>
            <w:r w:rsidRPr="00744FA9">
              <w:rPr>
                <w:rFonts w:eastAsia="SimSun"/>
                <w:snapToGrid w:val="0"/>
              </w:rPr>
              <w:t xml:space="preserve"> requirements</w:t>
            </w:r>
          </w:p>
        </w:tc>
        <w:tc>
          <w:tcPr>
            <w:tcW w:w="2121" w:type="dxa"/>
            <w:vAlign w:val="center"/>
          </w:tcPr>
          <w:p w14:paraId="0D6BB8B6" w14:textId="77777777" w:rsidR="005B3300" w:rsidRPr="00C25669" w:rsidRDefault="005B3300" w:rsidP="000811C5">
            <w:pPr>
              <w:pStyle w:val="TAH"/>
              <w:jc w:val="left"/>
              <w:rPr>
                <w:rFonts w:eastAsia="SimSun"/>
                <w:snapToGrid w:val="0"/>
              </w:rPr>
            </w:pPr>
            <w:r>
              <w:rPr>
                <w:rFonts w:eastAsia="SimSun"/>
                <w:snapToGrid w:val="0"/>
              </w:rPr>
              <w:t>RI</w:t>
            </w:r>
            <w:r w:rsidRPr="0031033C">
              <w:rPr>
                <w:rFonts w:eastAsia="SimSun"/>
                <w:snapToGrid w:val="0"/>
              </w:rPr>
              <w:t xml:space="preserve"> requirements</w:t>
            </w:r>
          </w:p>
        </w:tc>
      </w:tr>
      <w:tr w:rsidR="005B3300" w:rsidRPr="00C25669" w14:paraId="34EFF127" w14:textId="77777777" w:rsidTr="000811C5">
        <w:tc>
          <w:tcPr>
            <w:tcW w:w="2480" w:type="dxa"/>
          </w:tcPr>
          <w:p w14:paraId="434380C6" w14:textId="77777777" w:rsidR="005B3300" w:rsidRPr="00C25669" w:rsidRDefault="005B3300" w:rsidP="000811C5">
            <w:pPr>
              <w:pStyle w:val="TAL"/>
              <w:rPr>
                <w:snapToGrid w:val="0"/>
              </w:rPr>
            </w:pPr>
            <w:r w:rsidRPr="00C25669">
              <w:rPr>
                <w:snapToGrid w:val="0"/>
              </w:rPr>
              <w:t>EN-DC including FR2</w:t>
            </w:r>
          </w:p>
        </w:tc>
        <w:tc>
          <w:tcPr>
            <w:tcW w:w="2334" w:type="dxa"/>
          </w:tcPr>
          <w:p w14:paraId="0FB00BEB" w14:textId="77777777" w:rsidR="005B3300" w:rsidRPr="00C25669" w:rsidRDefault="005B3300" w:rsidP="000811C5">
            <w:pPr>
              <w:pStyle w:val="TAL"/>
              <w:rPr>
                <w:snapToGrid w:val="0"/>
              </w:rPr>
            </w:pPr>
            <w:r>
              <w:rPr>
                <w:snapToGrid w:val="0"/>
              </w:rPr>
              <w:t>Clause 10.2</w:t>
            </w:r>
            <w:r w:rsidRPr="00C25669">
              <w:rPr>
                <w:snapToGrid w:val="0"/>
              </w:rPr>
              <w:t>B.1.2</w:t>
            </w:r>
          </w:p>
        </w:tc>
        <w:tc>
          <w:tcPr>
            <w:tcW w:w="2126" w:type="dxa"/>
          </w:tcPr>
          <w:p w14:paraId="6FC5DDA2" w14:textId="77777777" w:rsidR="005B3300" w:rsidRPr="0031033C" w:rsidRDefault="005B3300" w:rsidP="000811C5">
            <w:pPr>
              <w:pStyle w:val="TAL"/>
              <w:rPr>
                <w:snapToGrid w:val="0"/>
              </w:rPr>
            </w:pPr>
            <w:r>
              <w:rPr>
                <w:snapToGrid w:val="0"/>
              </w:rPr>
              <w:t>Clause</w:t>
            </w:r>
            <w:r w:rsidRPr="0031033C">
              <w:rPr>
                <w:snapToGrid w:val="0"/>
              </w:rPr>
              <w:t xml:space="preserve"> 10.</w:t>
            </w:r>
            <w:r>
              <w:rPr>
                <w:snapToGrid w:val="0"/>
              </w:rPr>
              <w:t>3</w:t>
            </w:r>
            <w:r w:rsidRPr="00744FA9">
              <w:rPr>
                <w:snapToGrid w:val="0"/>
              </w:rPr>
              <w:t>B.1.2</w:t>
            </w:r>
          </w:p>
        </w:tc>
        <w:tc>
          <w:tcPr>
            <w:tcW w:w="2121" w:type="dxa"/>
          </w:tcPr>
          <w:p w14:paraId="14D47096" w14:textId="77777777" w:rsidR="005B3300" w:rsidRPr="0031033C" w:rsidRDefault="005B3300" w:rsidP="000811C5">
            <w:pPr>
              <w:pStyle w:val="TAL"/>
              <w:rPr>
                <w:snapToGrid w:val="0"/>
              </w:rPr>
            </w:pPr>
            <w:r>
              <w:rPr>
                <w:snapToGrid w:val="0"/>
              </w:rPr>
              <w:t>Clause 10.4</w:t>
            </w:r>
            <w:r w:rsidRPr="0031033C">
              <w:rPr>
                <w:snapToGrid w:val="0"/>
              </w:rPr>
              <w:t>B.1.2</w:t>
            </w:r>
          </w:p>
        </w:tc>
      </w:tr>
      <w:tr w:rsidR="005B3300" w:rsidRPr="00C25669" w14:paraId="3187E58A" w14:textId="77777777" w:rsidTr="000811C5">
        <w:tc>
          <w:tcPr>
            <w:tcW w:w="2480" w:type="dxa"/>
          </w:tcPr>
          <w:p w14:paraId="740323A8" w14:textId="77777777" w:rsidR="005B3300" w:rsidRPr="00C25669" w:rsidRDefault="005B3300" w:rsidP="000811C5">
            <w:pPr>
              <w:pStyle w:val="TAL"/>
              <w:rPr>
                <w:snapToGrid w:val="0"/>
              </w:rPr>
            </w:pPr>
            <w:r w:rsidRPr="00C25669">
              <w:rPr>
                <w:snapToGrid w:val="0"/>
              </w:rPr>
              <w:t>EN-DC including FR1 and FR2</w:t>
            </w:r>
          </w:p>
        </w:tc>
        <w:tc>
          <w:tcPr>
            <w:tcW w:w="2334" w:type="dxa"/>
          </w:tcPr>
          <w:p w14:paraId="377BD09A" w14:textId="77777777" w:rsidR="005B3300" w:rsidRPr="00C25669" w:rsidRDefault="005B3300" w:rsidP="000811C5">
            <w:pPr>
              <w:pStyle w:val="TAL"/>
              <w:rPr>
                <w:snapToGrid w:val="0"/>
              </w:rPr>
            </w:pPr>
            <w:r>
              <w:rPr>
                <w:snapToGrid w:val="0"/>
              </w:rPr>
              <w:t>Clause 10.2</w:t>
            </w:r>
            <w:r w:rsidRPr="00C25669">
              <w:rPr>
                <w:snapToGrid w:val="0"/>
              </w:rPr>
              <w:t>B.1.3</w:t>
            </w:r>
          </w:p>
        </w:tc>
        <w:tc>
          <w:tcPr>
            <w:tcW w:w="2126" w:type="dxa"/>
          </w:tcPr>
          <w:p w14:paraId="23FE856E" w14:textId="77777777" w:rsidR="005B3300" w:rsidRPr="0031033C" w:rsidRDefault="005B3300" w:rsidP="000811C5">
            <w:pPr>
              <w:pStyle w:val="TAL"/>
              <w:rPr>
                <w:snapToGrid w:val="0"/>
              </w:rPr>
            </w:pPr>
            <w:r>
              <w:rPr>
                <w:snapToGrid w:val="0"/>
              </w:rPr>
              <w:t>Clause</w:t>
            </w:r>
            <w:r w:rsidRPr="0031033C">
              <w:rPr>
                <w:snapToGrid w:val="0"/>
              </w:rPr>
              <w:t xml:space="preserve"> 10.</w:t>
            </w:r>
            <w:r>
              <w:rPr>
                <w:snapToGrid w:val="0"/>
              </w:rPr>
              <w:t>3</w:t>
            </w:r>
            <w:r w:rsidRPr="0031033C">
              <w:rPr>
                <w:snapToGrid w:val="0"/>
              </w:rPr>
              <w:t>B.1.3</w:t>
            </w:r>
          </w:p>
        </w:tc>
        <w:tc>
          <w:tcPr>
            <w:tcW w:w="2121" w:type="dxa"/>
          </w:tcPr>
          <w:p w14:paraId="76518C7F" w14:textId="77777777" w:rsidR="005B3300" w:rsidRPr="0031033C" w:rsidRDefault="005B3300" w:rsidP="000811C5">
            <w:pPr>
              <w:pStyle w:val="TAL"/>
              <w:rPr>
                <w:snapToGrid w:val="0"/>
              </w:rPr>
            </w:pPr>
            <w:r>
              <w:rPr>
                <w:snapToGrid w:val="0"/>
              </w:rPr>
              <w:t>Clause</w:t>
            </w:r>
            <w:r w:rsidRPr="0031033C">
              <w:rPr>
                <w:snapToGrid w:val="0"/>
              </w:rPr>
              <w:t xml:space="preserve"> 10.</w:t>
            </w:r>
            <w:r>
              <w:rPr>
                <w:snapToGrid w:val="0"/>
              </w:rPr>
              <w:t>4</w:t>
            </w:r>
            <w:r w:rsidRPr="00744FA9">
              <w:rPr>
                <w:snapToGrid w:val="0"/>
              </w:rPr>
              <w:t>B.1.3</w:t>
            </w:r>
          </w:p>
        </w:tc>
      </w:tr>
      <w:tr w:rsidR="005B3300" w:rsidRPr="00C25669" w14:paraId="5B014EE2" w14:textId="77777777" w:rsidTr="000811C5">
        <w:tc>
          <w:tcPr>
            <w:tcW w:w="2480" w:type="dxa"/>
          </w:tcPr>
          <w:p w14:paraId="457DAD48" w14:textId="77777777" w:rsidR="005B3300" w:rsidRPr="00C25669" w:rsidRDefault="005B3300" w:rsidP="000811C5">
            <w:pPr>
              <w:pStyle w:val="TAL"/>
              <w:rPr>
                <w:snapToGrid w:val="0"/>
              </w:rPr>
            </w:pPr>
            <w:r w:rsidRPr="00C25669">
              <w:rPr>
                <w:snapToGrid w:val="0"/>
              </w:rPr>
              <w:t>Both EN-DC including FR2 and EN-DC including FR1 and FR2</w:t>
            </w:r>
          </w:p>
        </w:tc>
        <w:tc>
          <w:tcPr>
            <w:tcW w:w="2334" w:type="dxa"/>
          </w:tcPr>
          <w:p w14:paraId="016D8E4F" w14:textId="77777777" w:rsidR="005B3300" w:rsidRPr="00C25669" w:rsidRDefault="005B3300" w:rsidP="000811C5">
            <w:pPr>
              <w:pStyle w:val="TAL"/>
              <w:rPr>
                <w:snapToGrid w:val="0"/>
              </w:rPr>
            </w:pPr>
            <w:r>
              <w:rPr>
                <w:snapToGrid w:val="0"/>
              </w:rPr>
              <w:t>Clause 10.2</w:t>
            </w:r>
            <w:r w:rsidRPr="00C25669">
              <w:rPr>
                <w:snapToGrid w:val="0"/>
              </w:rPr>
              <w:t>B.1.2</w:t>
            </w:r>
          </w:p>
        </w:tc>
        <w:tc>
          <w:tcPr>
            <w:tcW w:w="2126" w:type="dxa"/>
          </w:tcPr>
          <w:p w14:paraId="62F9166F" w14:textId="77777777" w:rsidR="005B3300" w:rsidRPr="0031033C" w:rsidRDefault="005B3300" w:rsidP="000811C5">
            <w:pPr>
              <w:pStyle w:val="TAL"/>
              <w:rPr>
                <w:snapToGrid w:val="0"/>
              </w:rPr>
            </w:pPr>
            <w:r>
              <w:rPr>
                <w:snapToGrid w:val="0"/>
              </w:rPr>
              <w:t>Clause</w:t>
            </w:r>
            <w:r w:rsidRPr="0031033C">
              <w:rPr>
                <w:snapToGrid w:val="0"/>
              </w:rPr>
              <w:t xml:space="preserve"> 10.</w:t>
            </w:r>
            <w:r>
              <w:rPr>
                <w:snapToGrid w:val="0"/>
              </w:rPr>
              <w:t>3</w:t>
            </w:r>
            <w:r w:rsidRPr="00744FA9">
              <w:rPr>
                <w:snapToGrid w:val="0"/>
              </w:rPr>
              <w:t>B.1.2</w:t>
            </w:r>
          </w:p>
        </w:tc>
        <w:tc>
          <w:tcPr>
            <w:tcW w:w="2121" w:type="dxa"/>
          </w:tcPr>
          <w:p w14:paraId="08DE80D6" w14:textId="77777777" w:rsidR="005B3300" w:rsidRPr="0031033C" w:rsidRDefault="005B3300" w:rsidP="000811C5">
            <w:pPr>
              <w:pStyle w:val="TAL"/>
              <w:rPr>
                <w:snapToGrid w:val="0"/>
              </w:rPr>
            </w:pPr>
            <w:r>
              <w:rPr>
                <w:snapToGrid w:val="0"/>
              </w:rPr>
              <w:t>Clause 10.4</w:t>
            </w:r>
            <w:r w:rsidRPr="0031033C">
              <w:rPr>
                <w:snapToGrid w:val="0"/>
              </w:rPr>
              <w:t>B.1.2</w:t>
            </w:r>
          </w:p>
        </w:tc>
      </w:tr>
    </w:tbl>
    <w:p w14:paraId="5C3C1655" w14:textId="77777777" w:rsidR="005B3300" w:rsidRPr="00C25669" w:rsidRDefault="005B3300" w:rsidP="005B3300">
      <w:pPr>
        <w:ind w:left="568" w:hanging="284"/>
        <w:rPr>
          <w:rFonts w:eastAsia="SimSun"/>
          <w:snapToGrid w:val="0"/>
        </w:rPr>
      </w:pPr>
    </w:p>
    <w:p w14:paraId="083199BE" w14:textId="77777777" w:rsidR="005B3300" w:rsidRPr="00C25669" w:rsidRDefault="005B3300" w:rsidP="005B3300">
      <w:pPr>
        <w:pStyle w:val="Heading4"/>
      </w:pPr>
      <w:bookmarkStart w:id="5171" w:name="_Toc21338361"/>
      <w:bookmarkStart w:id="5172" w:name="_Toc29808469"/>
      <w:bookmarkStart w:id="5173" w:name="_Toc37068388"/>
      <w:bookmarkStart w:id="5174" w:name="_Toc37083933"/>
      <w:bookmarkStart w:id="5175" w:name="_Toc37084275"/>
      <w:bookmarkStart w:id="5176" w:name="_Toc40209637"/>
      <w:bookmarkStart w:id="5177" w:name="_Toc40209979"/>
      <w:bookmarkStart w:id="5178" w:name="_Toc45892938"/>
      <w:bookmarkStart w:id="5179" w:name="_Toc53176803"/>
      <w:bookmarkStart w:id="5180" w:name="_Toc61121131"/>
      <w:bookmarkStart w:id="5181" w:name="_Toc67918327"/>
      <w:bookmarkStart w:id="5182" w:name="_Toc76298371"/>
      <w:bookmarkStart w:id="5183" w:name="_Toc76572383"/>
      <w:bookmarkStart w:id="5184" w:name="_Toc76652250"/>
      <w:bookmarkStart w:id="5185" w:name="_Toc76653088"/>
      <w:bookmarkStart w:id="5186" w:name="_Toc83742361"/>
      <w:bookmarkStart w:id="5187" w:name="_Toc91440851"/>
      <w:bookmarkStart w:id="5188" w:name="_Toc98849641"/>
      <w:bookmarkStart w:id="5189" w:name="_Toc106543495"/>
      <w:bookmarkStart w:id="5190" w:name="_Toc106737593"/>
      <w:bookmarkStart w:id="5191" w:name="_Toc107233360"/>
      <w:bookmarkStart w:id="5192" w:name="_Toc107234978"/>
      <w:bookmarkStart w:id="5193" w:name="_Toc107419948"/>
      <w:bookmarkStart w:id="5194" w:name="_Toc107477244"/>
      <w:bookmarkStart w:id="5195" w:name="_Toc114566102"/>
      <w:bookmarkStart w:id="5196" w:name="_Toc123936414"/>
      <w:bookmarkStart w:id="5197" w:name="_Toc124377429"/>
      <w:r w:rsidRPr="00C25669">
        <w:t>10.1.1.1</w:t>
      </w:r>
      <w:r w:rsidRPr="00C25669">
        <w:rPr>
          <w:rFonts w:hint="eastAsia"/>
        </w:rPr>
        <w:tab/>
      </w:r>
      <w:r w:rsidRPr="00C25669">
        <w:t>Applicability of requirements for optional UE features</w:t>
      </w:r>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p>
    <w:p w14:paraId="71E3BFD9" w14:textId="77777777" w:rsidR="005B3300" w:rsidRPr="001B6373" w:rsidRDefault="005B3300" w:rsidP="005B3300">
      <w:pPr>
        <w:keepNext/>
        <w:keepLines/>
        <w:spacing w:before="60"/>
        <w:jc w:val="center"/>
        <w:rPr>
          <w:rFonts w:ascii="Arial" w:eastAsia="SimSun" w:hAnsi="Arial"/>
          <w:b/>
        </w:rPr>
      </w:pPr>
      <w:r w:rsidRPr="001B6373">
        <w:rPr>
          <w:rFonts w:ascii="Arial" w:eastAsia="SimSun" w:hAnsi="Arial"/>
          <w:b/>
        </w:rPr>
        <w:t>Table 10.1.1.1-1</w:t>
      </w:r>
      <w:r w:rsidRPr="001B6373">
        <w:rPr>
          <w:rFonts w:ascii="Arial" w:eastAsia="SimSun" w:hAnsi="Arial"/>
          <w:b/>
          <w:lang w:eastAsia="zh-CN"/>
        </w:rPr>
        <w:t>:</w:t>
      </w:r>
      <w:r w:rsidRPr="001B6373">
        <w:rPr>
          <w:rFonts w:ascii="Arial" w:eastAsia="SimSun" w:hAnsi="Arial"/>
          <w:b/>
        </w:rPr>
        <w:t xml:space="preserve"> Void</w:t>
      </w:r>
    </w:p>
    <w:p w14:paraId="4943E004" w14:textId="77777777" w:rsidR="005B3300" w:rsidRPr="00C25669" w:rsidRDefault="005B3300" w:rsidP="005B3300"/>
    <w:p w14:paraId="4BF5E0C7" w14:textId="77777777" w:rsidR="005B3300" w:rsidRDefault="005B3300" w:rsidP="005B3300">
      <w:pPr>
        <w:pStyle w:val="Heading4"/>
      </w:pPr>
      <w:bookmarkStart w:id="5198" w:name="_Toc21338362"/>
      <w:bookmarkStart w:id="5199" w:name="_Toc29808470"/>
      <w:bookmarkStart w:id="5200" w:name="_Toc37068389"/>
      <w:bookmarkStart w:id="5201" w:name="_Toc37083934"/>
      <w:bookmarkStart w:id="5202" w:name="_Toc37084276"/>
      <w:bookmarkStart w:id="5203" w:name="_Toc40209638"/>
      <w:bookmarkStart w:id="5204" w:name="_Toc40209980"/>
      <w:bookmarkStart w:id="5205" w:name="_Toc45892939"/>
      <w:bookmarkStart w:id="5206" w:name="_Toc53176804"/>
      <w:bookmarkStart w:id="5207" w:name="_Toc61121132"/>
      <w:bookmarkStart w:id="5208" w:name="_Toc67918328"/>
      <w:bookmarkStart w:id="5209" w:name="_Toc76298372"/>
      <w:bookmarkStart w:id="5210" w:name="_Toc76572384"/>
      <w:bookmarkStart w:id="5211" w:name="_Toc76652251"/>
      <w:bookmarkStart w:id="5212" w:name="_Toc76653089"/>
      <w:bookmarkStart w:id="5213" w:name="_Toc83742362"/>
      <w:bookmarkStart w:id="5214" w:name="_Toc91440852"/>
      <w:bookmarkStart w:id="5215" w:name="_Toc98849642"/>
      <w:bookmarkStart w:id="5216" w:name="_Toc106543496"/>
      <w:bookmarkStart w:id="5217" w:name="_Toc106737594"/>
      <w:bookmarkStart w:id="5218" w:name="_Toc107233361"/>
      <w:bookmarkStart w:id="5219" w:name="_Toc107234979"/>
      <w:bookmarkStart w:id="5220" w:name="_Toc107419949"/>
      <w:bookmarkStart w:id="5221" w:name="_Toc107477245"/>
      <w:bookmarkStart w:id="5222" w:name="_Toc114566103"/>
      <w:bookmarkStart w:id="5223" w:name="_Toc123936415"/>
      <w:bookmarkStart w:id="5224" w:name="_Toc124377430"/>
      <w:r w:rsidRPr="00C25669">
        <w:t>10.1.1.2</w:t>
      </w:r>
      <w:r w:rsidRPr="00C25669">
        <w:rPr>
          <w:rFonts w:hint="eastAsia"/>
        </w:rPr>
        <w:tab/>
      </w:r>
      <w:r w:rsidRPr="00C25669">
        <w:t>Applicability of requirements for mandatory UE features with capability signalling</w:t>
      </w:r>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p>
    <w:p w14:paraId="32BD1EA4" w14:textId="77777777" w:rsidR="005B3300" w:rsidRPr="001B6373" w:rsidRDefault="005B3300" w:rsidP="005B3300">
      <w:pPr>
        <w:rPr>
          <w:rFonts w:eastAsia="SimSun"/>
        </w:rPr>
      </w:pPr>
      <w:r w:rsidRPr="001B6373">
        <w:t xml:space="preserve">The applicability rule defined in </w:t>
      </w:r>
      <w:r>
        <w:rPr>
          <w:rFonts w:eastAsia="SimSun"/>
        </w:rPr>
        <w:t>Clause</w:t>
      </w:r>
      <w:r w:rsidRPr="001B6373">
        <w:rPr>
          <w:rFonts w:eastAsia="SimSun"/>
        </w:rPr>
        <w:t xml:space="preserve"> 6.1.1.4 shall be applied for</w:t>
      </w:r>
      <w:r w:rsidRPr="001B6373">
        <w:t xml:space="preserve"> performance requirements in </w:t>
      </w:r>
      <w:r>
        <w:t>Clause</w:t>
      </w:r>
      <w:r w:rsidRPr="001B6373">
        <w:t>s 10.2B.1.1, 10.3B.1.1 and 10.4B.1.1</w:t>
      </w:r>
      <w:r w:rsidRPr="001B6373">
        <w:rPr>
          <w:rFonts w:eastAsia="SimSun"/>
        </w:rPr>
        <w:t>.</w:t>
      </w:r>
    </w:p>
    <w:p w14:paraId="1C4D4615" w14:textId="77777777" w:rsidR="005B3300" w:rsidRPr="006B63CE" w:rsidRDefault="005B3300" w:rsidP="005B3300">
      <w:pPr>
        <w:rPr>
          <w:rFonts w:eastAsia="SimSun"/>
        </w:rPr>
      </w:pPr>
      <w:r w:rsidRPr="001B6373">
        <w:lastRenderedPageBreak/>
        <w:t xml:space="preserve">The applicability rule defined in </w:t>
      </w:r>
      <w:r>
        <w:rPr>
          <w:rFonts w:eastAsia="SimSun"/>
        </w:rPr>
        <w:t>Clause</w:t>
      </w:r>
      <w:r w:rsidRPr="001B6373">
        <w:rPr>
          <w:rFonts w:eastAsia="SimSun"/>
        </w:rPr>
        <w:t xml:space="preserve"> 8.1.1.4 shall be applied for</w:t>
      </w:r>
      <w:r w:rsidRPr="001B6373">
        <w:t xml:space="preserve"> performance requirements in </w:t>
      </w:r>
      <w:r>
        <w:t>Clause</w:t>
      </w:r>
      <w:r w:rsidRPr="001B6373">
        <w:t>s 10.2B.1.2, 10.3B.1.2 and 10.4B.1.2</w:t>
      </w:r>
      <w:r w:rsidRPr="001B6373">
        <w:rPr>
          <w:rFonts w:eastAsia="SimSun"/>
        </w:rPr>
        <w:t>.</w:t>
      </w:r>
    </w:p>
    <w:p w14:paraId="5B865890" w14:textId="77777777" w:rsidR="005B3300" w:rsidRPr="00C25669" w:rsidRDefault="005B3300" w:rsidP="005B3300">
      <w:pPr>
        <w:pStyle w:val="Heading2"/>
        <w:rPr>
          <w:lang w:eastAsia="zh-CN"/>
        </w:rPr>
      </w:pPr>
      <w:bookmarkStart w:id="5225" w:name="_Toc21338363"/>
      <w:bookmarkStart w:id="5226" w:name="_Toc29808471"/>
      <w:bookmarkStart w:id="5227" w:name="_Toc37068390"/>
      <w:bookmarkStart w:id="5228" w:name="_Toc37083935"/>
      <w:bookmarkStart w:id="5229" w:name="_Toc37084277"/>
      <w:bookmarkStart w:id="5230" w:name="_Toc40209639"/>
      <w:bookmarkStart w:id="5231" w:name="_Toc40209981"/>
      <w:bookmarkStart w:id="5232" w:name="_Toc45892940"/>
      <w:bookmarkStart w:id="5233" w:name="_Toc53176805"/>
      <w:bookmarkStart w:id="5234" w:name="_Toc61121133"/>
      <w:bookmarkStart w:id="5235" w:name="_Toc67918329"/>
      <w:bookmarkStart w:id="5236" w:name="_Toc76298373"/>
      <w:bookmarkStart w:id="5237" w:name="_Toc76572385"/>
      <w:bookmarkStart w:id="5238" w:name="_Toc76652252"/>
      <w:bookmarkStart w:id="5239" w:name="_Toc76653090"/>
      <w:bookmarkStart w:id="5240" w:name="_Toc83742363"/>
      <w:bookmarkStart w:id="5241" w:name="_Toc91440853"/>
      <w:bookmarkStart w:id="5242" w:name="_Toc98849643"/>
      <w:bookmarkStart w:id="5243" w:name="_Toc106543497"/>
      <w:bookmarkStart w:id="5244" w:name="_Toc106737595"/>
      <w:bookmarkStart w:id="5245" w:name="_Toc107233362"/>
      <w:bookmarkStart w:id="5246" w:name="_Toc107234980"/>
      <w:bookmarkStart w:id="5247" w:name="_Toc107419950"/>
      <w:bookmarkStart w:id="5248" w:name="_Toc107477246"/>
      <w:bookmarkStart w:id="5249" w:name="_Toc114566104"/>
      <w:bookmarkStart w:id="5250" w:name="_Toc123936416"/>
      <w:bookmarkStart w:id="5251" w:name="_Toc124377431"/>
      <w:r w:rsidRPr="00C25669">
        <w:rPr>
          <w:rFonts w:hint="eastAsia"/>
        </w:rPr>
        <w:t>10</w:t>
      </w:r>
      <w:r w:rsidRPr="00C25669">
        <w:t>.2</w:t>
      </w:r>
      <w:r w:rsidRPr="00C25669">
        <w:rPr>
          <w:rFonts w:hint="eastAsia"/>
          <w:lang w:eastAsia="zh-CN"/>
        </w:rPr>
        <w:tab/>
      </w:r>
      <w:r w:rsidRPr="00C25669">
        <w:rPr>
          <w:rFonts w:hint="eastAsia"/>
        </w:rPr>
        <w:t>Reporting of Channel Quality Indicator (CQI)</w:t>
      </w:r>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p>
    <w:p w14:paraId="4C006A59" w14:textId="77777777" w:rsidR="005B3300" w:rsidRPr="00C25669" w:rsidRDefault="005B3300" w:rsidP="005B3300">
      <w:pPr>
        <w:pStyle w:val="Heading2"/>
        <w:rPr>
          <w:lang w:eastAsia="zh-CN"/>
        </w:rPr>
      </w:pPr>
      <w:bookmarkStart w:id="5252" w:name="_Toc21338364"/>
      <w:bookmarkStart w:id="5253" w:name="_Toc29808472"/>
      <w:bookmarkStart w:id="5254" w:name="_Toc37068391"/>
      <w:bookmarkStart w:id="5255" w:name="_Toc37083936"/>
      <w:bookmarkStart w:id="5256" w:name="_Toc37084278"/>
      <w:bookmarkStart w:id="5257" w:name="_Toc40209640"/>
      <w:bookmarkStart w:id="5258" w:name="_Toc40209982"/>
      <w:bookmarkStart w:id="5259" w:name="_Toc45892941"/>
      <w:bookmarkStart w:id="5260" w:name="_Toc53176806"/>
      <w:bookmarkStart w:id="5261" w:name="_Toc61121134"/>
      <w:bookmarkStart w:id="5262" w:name="_Toc67918330"/>
      <w:bookmarkStart w:id="5263" w:name="_Toc76298374"/>
      <w:bookmarkStart w:id="5264" w:name="_Toc76572386"/>
      <w:bookmarkStart w:id="5265" w:name="_Toc76652253"/>
      <w:bookmarkStart w:id="5266" w:name="_Toc76653091"/>
      <w:bookmarkStart w:id="5267" w:name="_Toc83742364"/>
      <w:bookmarkStart w:id="5268" w:name="_Toc91440854"/>
      <w:bookmarkStart w:id="5269" w:name="_Toc98849644"/>
      <w:bookmarkStart w:id="5270" w:name="_Toc106543498"/>
      <w:bookmarkStart w:id="5271" w:name="_Toc106737596"/>
      <w:bookmarkStart w:id="5272" w:name="_Toc107233363"/>
      <w:bookmarkStart w:id="5273" w:name="_Toc107234981"/>
      <w:bookmarkStart w:id="5274" w:name="_Toc107419951"/>
      <w:bookmarkStart w:id="5275" w:name="_Toc107477247"/>
      <w:bookmarkStart w:id="5276" w:name="_Toc114566105"/>
      <w:bookmarkStart w:id="5277" w:name="_Toc123936417"/>
      <w:bookmarkStart w:id="5278" w:name="_Toc124377432"/>
      <w:r w:rsidRPr="00C25669">
        <w:rPr>
          <w:rFonts w:hint="eastAsia"/>
          <w:lang w:eastAsia="zh-CN"/>
        </w:rPr>
        <w:t>10</w:t>
      </w:r>
      <w:r w:rsidRPr="00C25669">
        <w:t>.2</w:t>
      </w:r>
      <w:r w:rsidRPr="00C25669">
        <w:rPr>
          <w:rFonts w:hint="eastAsia"/>
          <w:lang w:eastAsia="zh-CN"/>
        </w:rPr>
        <w:t>A</w:t>
      </w:r>
      <w:r w:rsidRPr="00C25669">
        <w:rPr>
          <w:rFonts w:hint="eastAsia"/>
          <w:lang w:eastAsia="zh-CN"/>
        </w:rPr>
        <w:tab/>
      </w:r>
      <w:r w:rsidRPr="00C25669">
        <w:rPr>
          <w:rFonts w:hint="eastAsia"/>
        </w:rPr>
        <w:t>Reporting of Channel Quality Indicator (CQI)</w:t>
      </w:r>
      <w:r w:rsidRPr="00C25669">
        <w:rPr>
          <w:rFonts w:hint="eastAsia"/>
          <w:lang w:eastAsia="zh-CN"/>
        </w:rPr>
        <w:t xml:space="preserve"> for CA</w:t>
      </w:r>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p>
    <w:p w14:paraId="72495D58" w14:textId="77777777" w:rsidR="009A4154" w:rsidRPr="0030138B" w:rsidRDefault="009A4154" w:rsidP="00F90AE3">
      <w:pPr>
        <w:pStyle w:val="Heading3"/>
        <w:rPr>
          <w:lang w:eastAsia="zh-CN"/>
        </w:rPr>
      </w:pPr>
      <w:r>
        <w:rPr>
          <w:lang w:eastAsia="zh-CN"/>
        </w:rPr>
        <w:t>10</w:t>
      </w:r>
      <w:r w:rsidRPr="0030138B">
        <w:rPr>
          <w:rFonts w:hint="eastAsia"/>
          <w:lang w:eastAsia="zh-CN"/>
        </w:rPr>
        <w:t>.</w:t>
      </w:r>
      <w:r>
        <w:rPr>
          <w:lang w:eastAsia="zh-CN"/>
        </w:rPr>
        <w:t>2</w:t>
      </w:r>
      <w:r w:rsidRPr="0030138B">
        <w:rPr>
          <w:rFonts w:hint="eastAsia"/>
          <w:lang w:eastAsia="zh-CN"/>
        </w:rPr>
        <w:t>A.1</w:t>
      </w:r>
      <w:r w:rsidRPr="0030138B">
        <w:rPr>
          <w:rFonts w:hint="eastAsia"/>
          <w:lang w:eastAsia="zh-CN"/>
        </w:rPr>
        <w:tab/>
        <w:t>NR CA between FR1 and FR2</w:t>
      </w:r>
    </w:p>
    <w:p w14:paraId="038EE0D3" w14:textId="77777777" w:rsidR="009A4154" w:rsidRPr="008F5DD3" w:rsidRDefault="009A4154" w:rsidP="00F90AE3">
      <w:pPr>
        <w:pStyle w:val="Heading4"/>
        <w:rPr>
          <w:lang w:val="sv-FI" w:eastAsia="zh-CN"/>
        </w:rPr>
      </w:pPr>
      <w:r>
        <w:rPr>
          <w:lang w:val="sv-FI" w:eastAsia="zh-CN"/>
        </w:rPr>
        <w:t>10</w:t>
      </w:r>
      <w:r w:rsidRPr="00FC591F">
        <w:rPr>
          <w:rFonts w:hint="eastAsia"/>
          <w:lang w:val="sv-FI" w:eastAsia="zh-CN"/>
        </w:rPr>
        <w:t>.</w:t>
      </w:r>
      <w:r>
        <w:rPr>
          <w:lang w:val="sv-FI" w:eastAsia="zh-CN"/>
        </w:rPr>
        <w:t>2A</w:t>
      </w:r>
      <w:r w:rsidRPr="00FC591F">
        <w:rPr>
          <w:rFonts w:hint="eastAsia"/>
          <w:lang w:val="sv-FI" w:eastAsia="zh-CN"/>
        </w:rPr>
        <w:t>.1.1</w:t>
      </w:r>
      <w:r w:rsidRPr="00FC591F">
        <w:rPr>
          <w:rFonts w:hint="eastAsia"/>
          <w:lang w:val="sv-FI" w:eastAsia="zh-CN"/>
        </w:rPr>
        <w:tab/>
      </w:r>
      <w:r>
        <w:rPr>
          <w:lang w:val="sv-FI" w:eastAsia="zh-CN"/>
        </w:rPr>
        <w:t>NR CA between FR1 and FR2-2</w:t>
      </w:r>
    </w:p>
    <w:p w14:paraId="1B53A8D7" w14:textId="77777777" w:rsidR="009A4154" w:rsidRPr="00C25669" w:rsidRDefault="009A4154" w:rsidP="009A4154">
      <w:pPr>
        <w:overflowPunct w:val="0"/>
        <w:autoSpaceDE w:val="0"/>
        <w:autoSpaceDN w:val="0"/>
        <w:adjustRightInd w:val="0"/>
        <w:textAlignment w:val="baseline"/>
      </w:pPr>
      <w:r w:rsidRPr="00C25669">
        <w:rPr>
          <w:rFonts w:eastAsia="SimSun" w:hint="eastAsia"/>
        </w:rPr>
        <w:t xml:space="preserve">The test setup for </w:t>
      </w:r>
      <w:r>
        <w:rPr>
          <w:rFonts w:eastAsia="SimSun"/>
          <w:lang w:eastAsia="zh-CN"/>
        </w:rPr>
        <w:t>FR1</w:t>
      </w:r>
      <w:r w:rsidRPr="00C25669">
        <w:rPr>
          <w:rFonts w:eastAsia="SimSun" w:hint="eastAsia"/>
        </w:rPr>
        <w:t xml:space="preserve"> P</w:t>
      </w:r>
      <w:r w:rsidRPr="00C25669">
        <w:rPr>
          <w:rFonts w:eastAsia="SimSun" w:hint="eastAsia"/>
          <w:lang w:eastAsia="zh-CN"/>
        </w:rPr>
        <w:t>C</w:t>
      </w:r>
      <w:r w:rsidRPr="00C25669">
        <w:rPr>
          <w:rFonts w:eastAsia="SimSun" w:hint="eastAsia"/>
        </w:rPr>
        <w:t xml:space="preserve">ell </w:t>
      </w:r>
      <w:r w:rsidRPr="00C25669">
        <w:rPr>
          <w:rFonts w:eastAsia="SimSun"/>
        </w:rPr>
        <w:t>is</w:t>
      </w:r>
      <w:r w:rsidRPr="00C25669">
        <w:rPr>
          <w:rFonts w:eastAsia="SimSun" w:hint="eastAsia"/>
        </w:rPr>
        <w:t xml:space="preserve"> specified in </w:t>
      </w:r>
      <w:r>
        <w:t>Table 9.2A.1-3</w:t>
      </w:r>
      <w:r w:rsidRPr="00C25669">
        <w:rPr>
          <w:rFonts w:eastAsia="SimSun" w:hint="eastAsia"/>
        </w:rPr>
        <w:t xml:space="preserve">. </w:t>
      </w:r>
      <w:r w:rsidRPr="00C25669">
        <w:rPr>
          <w:rFonts w:hint="eastAsia"/>
        </w:rPr>
        <w:t>The NR</w:t>
      </w:r>
      <w:r w:rsidRPr="00C25669">
        <w:t xml:space="preserve"> CQI reporting</w:t>
      </w:r>
      <w:r w:rsidRPr="00C25669">
        <w:rPr>
          <w:rFonts w:hint="eastAsia"/>
        </w:rPr>
        <w:t xml:space="preserve"> requirements</w:t>
      </w:r>
      <w:r w:rsidRPr="00C25669">
        <w:rPr>
          <w:rFonts w:hint="eastAsia"/>
          <w:lang w:eastAsia="zh-CN"/>
        </w:rPr>
        <w:t xml:space="preserve"> </w:t>
      </w:r>
      <w:r w:rsidRPr="00C25669">
        <w:rPr>
          <w:rFonts w:hint="eastAsia"/>
        </w:rPr>
        <w:t xml:space="preserve">are specified in </w:t>
      </w:r>
      <w:r w:rsidRPr="00C25669">
        <w:rPr>
          <w:rFonts w:hint="eastAsia"/>
          <w:lang w:eastAsia="zh-CN"/>
        </w:rPr>
        <w:t>Clause</w:t>
      </w:r>
      <w:r w:rsidRPr="00C25669">
        <w:rPr>
          <w:rFonts w:hint="eastAsia"/>
        </w:rPr>
        <w:t xml:space="preserve"> </w:t>
      </w:r>
      <w:r w:rsidRPr="00C25669">
        <w:t>8</w:t>
      </w:r>
      <w:r w:rsidRPr="00C25669">
        <w:rPr>
          <w:rFonts w:hint="eastAsia"/>
        </w:rPr>
        <w:t xml:space="preserve">.2. During the test, </w:t>
      </w:r>
      <w:r w:rsidRPr="00C25669">
        <w:t xml:space="preserve">only </w:t>
      </w:r>
      <w:r w:rsidRPr="00C25669">
        <w:rPr>
          <w:rFonts w:hint="eastAsia"/>
        </w:rPr>
        <w:t xml:space="preserve">the performance </w:t>
      </w:r>
      <w:r w:rsidRPr="00C25669">
        <w:t xml:space="preserve">based on NR requirements </w:t>
      </w:r>
      <w:r w:rsidRPr="00C25669">
        <w:rPr>
          <w:rFonts w:hint="eastAsia"/>
        </w:rPr>
        <w:t xml:space="preserve">on </w:t>
      </w:r>
      <w:r w:rsidRPr="00C25669">
        <w:t xml:space="preserve">the </w:t>
      </w:r>
      <w:r w:rsidRPr="00C25669">
        <w:rPr>
          <w:rFonts w:hint="eastAsia"/>
        </w:rPr>
        <w:t>NR cell(s)</w:t>
      </w:r>
      <w:r w:rsidRPr="00C25669">
        <w:rPr>
          <w:rFonts w:hint="eastAsia"/>
          <w:lang w:eastAsia="zh-CN"/>
        </w:rPr>
        <w:t xml:space="preserve"> </w:t>
      </w:r>
      <w:r w:rsidRPr="00C25669">
        <w:t>on FR2</w:t>
      </w:r>
      <w:r>
        <w:t>-2</w:t>
      </w:r>
      <w:r w:rsidRPr="00C25669">
        <w:t xml:space="preserve"> carrier</w:t>
      </w:r>
      <w:r w:rsidRPr="00C25669">
        <w:rPr>
          <w:rFonts w:hint="eastAsia"/>
        </w:rPr>
        <w:t xml:space="preserve"> </w:t>
      </w:r>
      <w:r w:rsidRPr="00C25669">
        <w:rPr>
          <w:rFonts w:hint="eastAsia"/>
          <w:lang w:eastAsia="zh-CN"/>
        </w:rPr>
        <w:t>shall</w:t>
      </w:r>
      <w:r w:rsidRPr="00C25669">
        <w:rPr>
          <w:rFonts w:hint="eastAsia"/>
        </w:rPr>
        <w:t xml:space="preserve"> be verified.</w:t>
      </w:r>
    </w:p>
    <w:p w14:paraId="670FB65F" w14:textId="77777777" w:rsidR="005B3300" w:rsidRPr="00C25669" w:rsidRDefault="005B3300" w:rsidP="005B3300">
      <w:pPr>
        <w:pStyle w:val="Heading2"/>
        <w:rPr>
          <w:lang w:eastAsia="zh-CN"/>
        </w:rPr>
      </w:pPr>
      <w:bookmarkStart w:id="5279" w:name="_Toc21338365"/>
      <w:bookmarkStart w:id="5280" w:name="_Toc29808473"/>
      <w:bookmarkStart w:id="5281" w:name="_Toc37068392"/>
      <w:bookmarkStart w:id="5282" w:name="_Toc37083937"/>
      <w:bookmarkStart w:id="5283" w:name="_Toc37084279"/>
      <w:bookmarkStart w:id="5284" w:name="_Toc40209641"/>
      <w:bookmarkStart w:id="5285" w:name="_Toc40209983"/>
      <w:bookmarkStart w:id="5286" w:name="_Toc45892942"/>
      <w:bookmarkStart w:id="5287" w:name="_Toc53176807"/>
      <w:bookmarkStart w:id="5288" w:name="_Toc61121135"/>
      <w:bookmarkStart w:id="5289" w:name="_Toc67918331"/>
      <w:bookmarkStart w:id="5290" w:name="_Toc76298375"/>
      <w:bookmarkStart w:id="5291" w:name="_Toc76572387"/>
      <w:bookmarkStart w:id="5292" w:name="_Toc76652254"/>
      <w:bookmarkStart w:id="5293" w:name="_Toc76653092"/>
      <w:bookmarkStart w:id="5294" w:name="_Toc83742365"/>
      <w:bookmarkStart w:id="5295" w:name="_Toc91440855"/>
      <w:bookmarkStart w:id="5296" w:name="_Toc98849645"/>
      <w:bookmarkStart w:id="5297" w:name="_Toc106543499"/>
      <w:bookmarkStart w:id="5298" w:name="_Toc106737597"/>
      <w:bookmarkStart w:id="5299" w:name="_Toc107233364"/>
      <w:bookmarkStart w:id="5300" w:name="_Toc107234982"/>
      <w:bookmarkStart w:id="5301" w:name="_Toc107419952"/>
      <w:bookmarkStart w:id="5302" w:name="_Toc107477248"/>
      <w:bookmarkStart w:id="5303" w:name="_Toc114566106"/>
      <w:bookmarkStart w:id="5304" w:name="_Toc123936418"/>
      <w:bookmarkStart w:id="5305" w:name="_Toc124377433"/>
      <w:r w:rsidRPr="00C25669">
        <w:rPr>
          <w:rFonts w:hint="eastAsia"/>
          <w:lang w:eastAsia="zh-CN"/>
        </w:rPr>
        <w:t>10</w:t>
      </w:r>
      <w:r w:rsidRPr="00C25669">
        <w:t>.2</w:t>
      </w:r>
      <w:r w:rsidRPr="00C25669">
        <w:rPr>
          <w:rFonts w:hint="eastAsia"/>
          <w:lang w:eastAsia="zh-CN"/>
        </w:rPr>
        <w:t>B</w:t>
      </w:r>
      <w:r w:rsidRPr="00C25669">
        <w:rPr>
          <w:rFonts w:hint="eastAsia"/>
          <w:lang w:eastAsia="zh-CN"/>
        </w:rPr>
        <w:tab/>
      </w:r>
      <w:r w:rsidRPr="00C25669">
        <w:rPr>
          <w:rFonts w:hint="eastAsia"/>
        </w:rPr>
        <w:t>Reporting of Channel Quality Indicator (CQI)</w:t>
      </w:r>
      <w:r w:rsidRPr="00C25669">
        <w:rPr>
          <w:rFonts w:hint="eastAsia"/>
          <w:lang w:eastAsia="zh-CN"/>
        </w:rPr>
        <w:t xml:space="preserve"> for DC</w:t>
      </w:r>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p>
    <w:p w14:paraId="60D43DB7" w14:textId="77777777" w:rsidR="005B3300" w:rsidRPr="00C25669" w:rsidRDefault="005B3300" w:rsidP="005B3300">
      <w:pPr>
        <w:pStyle w:val="Heading3"/>
        <w:rPr>
          <w:lang w:eastAsia="zh-CN"/>
        </w:rPr>
      </w:pPr>
      <w:bookmarkStart w:id="5306" w:name="_Toc21338366"/>
      <w:bookmarkStart w:id="5307" w:name="_Toc29808474"/>
      <w:bookmarkStart w:id="5308" w:name="_Toc37068393"/>
      <w:bookmarkStart w:id="5309" w:name="_Toc37083938"/>
      <w:bookmarkStart w:id="5310" w:name="_Toc37084280"/>
      <w:bookmarkStart w:id="5311" w:name="_Toc40209642"/>
      <w:bookmarkStart w:id="5312" w:name="_Toc40209984"/>
      <w:bookmarkStart w:id="5313" w:name="_Toc45892943"/>
      <w:bookmarkStart w:id="5314" w:name="_Toc53176808"/>
      <w:bookmarkStart w:id="5315" w:name="_Toc61121136"/>
      <w:bookmarkStart w:id="5316" w:name="_Toc67918332"/>
      <w:bookmarkStart w:id="5317" w:name="_Toc76298376"/>
      <w:bookmarkStart w:id="5318" w:name="_Toc76572388"/>
      <w:bookmarkStart w:id="5319" w:name="_Toc76652255"/>
      <w:bookmarkStart w:id="5320" w:name="_Toc76653093"/>
      <w:bookmarkStart w:id="5321" w:name="_Toc83742366"/>
      <w:bookmarkStart w:id="5322" w:name="_Toc91440856"/>
      <w:bookmarkStart w:id="5323" w:name="_Toc98849646"/>
      <w:bookmarkStart w:id="5324" w:name="_Toc106543500"/>
      <w:bookmarkStart w:id="5325" w:name="_Toc106737598"/>
      <w:bookmarkStart w:id="5326" w:name="_Toc107233365"/>
      <w:bookmarkStart w:id="5327" w:name="_Toc107234983"/>
      <w:bookmarkStart w:id="5328" w:name="_Toc107419953"/>
      <w:bookmarkStart w:id="5329" w:name="_Toc107477249"/>
      <w:bookmarkStart w:id="5330" w:name="_Toc114566107"/>
      <w:bookmarkStart w:id="5331" w:name="_Toc123936419"/>
      <w:bookmarkStart w:id="5332" w:name="_Toc124377434"/>
      <w:r w:rsidRPr="00C25669">
        <w:rPr>
          <w:rFonts w:hint="eastAsia"/>
          <w:lang w:eastAsia="zh-CN"/>
        </w:rPr>
        <w:t>10</w:t>
      </w:r>
      <w:r w:rsidRPr="00C25669">
        <w:rPr>
          <w:lang w:eastAsia="zh-CN"/>
        </w:rPr>
        <w:t>.2</w:t>
      </w:r>
      <w:r w:rsidRPr="00C25669">
        <w:rPr>
          <w:rFonts w:hint="eastAsia"/>
          <w:lang w:eastAsia="zh-CN"/>
        </w:rPr>
        <w:t>B.1</w:t>
      </w:r>
      <w:r w:rsidRPr="00C25669">
        <w:rPr>
          <w:rFonts w:hint="eastAsia"/>
          <w:lang w:eastAsia="zh-CN"/>
        </w:rPr>
        <w:tab/>
        <w:t>EN-DC</w:t>
      </w:r>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p>
    <w:p w14:paraId="49508234" w14:textId="77777777" w:rsidR="005B3300" w:rsidRPr="00C25669" w:rsidRDefault="005B3300" w:rsidP="005B3300">
      <w:pPr>
        <w:pStyle w:val="Heading4"/>
        <w:rPr>
          <w:lang w:eastAsia="zh-CN"/>
        </w:rPr>
      </w:pPr>
      <w:bookmarkStart w:id="5333" w:name="_Toc21338367"/>
      <w:bookmarkStart w:id="5334" w:name="_Toc29808475"/>
      <w:bookmarkStart w:id="5335" w:name="_Toc37068394"/>
      <w:bookmarkStart w:id="5336" w:name="_Toc37083939"/>
      <w:bookmarkStart w:id="5337" w:name="_Toc37084281"/>
      <w:bookmarkStart w:id="5338" w:name="_Toc40209643"/>
      <w:bookmarkStart w:id="5339" w:name="_Toc40209985"/>
      <w:bookmarkStart w:id="5340" w:name="_Toc45892944"/>
      <w:bookmarkStart w:id="5341" w:name="_Toc53176809"/>
      <w:bookmarkStart w:id="5342" w:name="_Toc61121137"/>
      <w:bookmarkStart w:id="5343" w:name="_Toc67918333"/>
      <w:bookmarkStart w:id="5344" w:name="_Toc76298377"/>
      <w:bookmarkStart w:id="5345" w:name="_Toc76572389"/>
      <w:bookmarkStart w:id="5346" w:name="_Toc76652256"/>
      <w:bookmarkStart w:id="5347" w:name="_Toc76653094"/>
      <w:bookmarkStart w:id="5348" w:name="_Toc83742367"/>
      <w:bookmarkStart w:id="5349" w:name="_Toc91440857"/>
      <w:bookmarkStart w:id="5350" w:name="_Toc98849647"/>
      <w:bookmarkStart w:id="5351" w:name="_Toc106543501"/>
      <w:bookmarkStart w:id="5352" w:name="_Toc106737599"/>
      <w:bookmarkStart w:id="5353" w:name="_Toc107233366"/>
      <w:bookmarkStart w:id="5354" w:name="_Toc107234984"/>
      <w:bookmarkStart w:id="5355" w:name="_Toc107419954"/>
      <w:bookmarkStart w:id="5356" w:name="_Toc107477250"/>
      <w:bookmarkStart w:id="5357" w:name="_Toc114566108"/>
      <w:bookmarkStart w:id="5358" w:name="_Toc123936420"/>
      <w:bookmarkStart w:id="5359" w:name="_Toc124377435"/>
      <w:r w:rsidRPr="00C25669">
        <w:rPr>
          <w:rFonts w:hint="eastAsia"/>
          <w:lang w:eastAsia="zh-CN"/>
        </w:rPr>
        <w:t>10</w:t>
      </w:r>
      <w:r w:rsidRPr="00C25669">
        <w:rPr>
          <w:lang w:eastAsia="zh-CN"/>
        </w:rPr>
        <w:t>.2</w:t>
      </w:r>
      <w:r w:rsidRPr="00C25669">
        <w:rPr>
          <w:rFonts w:hint="eastAsia"/>
          <w:lang w:eastAsia="zh-CN"/>
        </w:rPr>
        <w:t>B.1.1</w:t>
      </w:r>
      <w:r w:rsidRPr="00C25669">
        <w:rPr>
          <w:rFonts w:hint="eastAsia"/>
          <w:lang w:eastAsia="zh-CN"/>
        </w:rPr>
        <w:tab/>
        <w:t>EN-DC within FR1</w:t>
      </w:r>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p>
    <w:p w14:paraId="309FCDDF" w14:textId="77777777" w:rsidR="005B3300" w:rsidRPr="00C25669" w:rsidRDefault="005B3300" w:rsidP="005B3300">
      <w:pPr>
        <w:overflowPunct w:val="0"/>
        <w:autoSpaceDE w:val="0"/>
        <w:autoSpaceDN w:val="0"/>
        <w:adjustRightInd w:val="0"/>
        <w:textAlignment w:val="baseline"/>
      </w:pPr>
      <w:r w:rsidRPr="00C25669">
        <w:rPr>
          <w:rFonts w:hint="eastAsia"/>
        </w:rPr>
        <w:t xml:space="preserve">The test setup for </w:t>
      </w:r>
      <w:r w:rsidRPr="00C25669">
        <w:t>E-UTRA</w:t>
      </w:r>
      <w:r w:rsidRPr="00C25669">
        <w:rPr>
          <w:rFonts w:hint="eastAsia"/>
        </w:rPr>
        <w:t xml:space="preserve"> P</w:t>
      </w:r>
      <w:r w:rsidRPr="00C25669">
        <w:t>C</w:t>
      </w:r>
      <w:r w:rsidRPr="00C25669">
        <w:rPr>
          <w:rFonts w:hint="eastAsia"/>
        </w:rPr>
        <w:t xml:space="preserve">ell </w:t>
      </w:r>
      <w:r w:rsidRPr="00C25669">
        <w:t>is</w:t>
      </w:r>
      <w:r w:rsidRPr="00C25669">
        <w:rPr>
          <w:rFonts w:hint="eastAsia"/>
        </w:rPr>
        <w:t xml:space="preserve"> specified in </w:t>
      </w:r>
      <w:r w:rsidRPr="00C25669">
        <w:rPr>
          <w:rFonts w:hint="eastAsia"/>
          <w:lang w:eastAsia="zh-CN"/>
        </w:rPr>
        <w:t>Clause</w:t>
      </w:r>
      <w:r w:rsidRPr="00C25669">
        <w:rPr>
          <w:rFonts w:hint="eastAsia"/>
        </w:rPr>
        <w:t xml:space="preserve"> 9.1.2. The NR</w:t>
      </w:r>
      <w:r w:rsidRPr="00C25669">
        <w:t xml:space="preserve"> CQI reporting</w:t>
      </w:r>
      <w:r w:rsidRPr="00C25669">
        <w:rPr>
          <w:rFonts w:hint="eastAsia"/>
        </w:rPr>
        <w:t xml:space="preserve"> requirements</w:t>
      </w:r>
      <w:r w:rsidRPr="00C25669">
        <w:rPr>
          <w:rFonts w:hint="eastAsia"/>
          <w:lang w:eastAsia="zh-CN"/>
        </w:rPr>
        <w:t xml:space="preserve"> </w:t>
      </w:r>
      <w:r w:rsidRPr="00C25669">
        <w:rPr>
          <w:rFonts w:hint="eastAsia"/>
        </w:rPr>
        <w:t xml:space="preserve">are specified in </w:t>
      </w:r>
      <w:r w:rsidRPr="00C25669">
        <w:rPr>
          <w:lang w:eastAsia="zh-CN"/>
        </w:rPr>
        <w:t>Clause</w:t>
      </w:r>
      <w:r w:rsidRPr="00C25669">
        <w:rPr>
          <w:rFonts w:hint="eastAsia"/>
        </w:rPr>
        <w:t xml:space="preserve"> </w:t>
      </w:r>
      <w:r w:rsidRPr="00C25669">
        <w:t>6</w:t>
      </w:r>
      <w:r w:rsidRPr="00C25669">
        <w:rPr>
          <w:rFonts w:hint="eastAsia"/>
        </w:rPr>
        <w:t xml:space="preserve">.2. During the test, </w:t>
      </w:r>
      <w:r w:rsidRPr="00C25669">
        <w:t xml:space="preserve">only </w:t>
      </w:r>
      <w:r w:rsidRPr="00C25669">
        <w:rPr>
          <w:rFonts w:hint="eastAsia"/>
        </w:rPr>
        <w:t xml:space="preserve">the performance </w:t>
      </w:r>
      <w:r w:rsidRPr="00C25669">
        <w:t xml:space="preserve">based on NR requirements </w:t>
      </w:r>
      <w:r w:rsidRPr="00C25669">
        <w:rPr>
          <w:rFonts w:hint="eastAsia"/>
        </w:rPr>
        <w:t xml:space="preserve">on the NR cell(s) </w:t>
      </w:r>
      <w:r w:rsidRPr="00C25669">
        <w:rPr>
          <w:rFonts w:hint="eastAsia"/>
          <w:lang w:eastAsia="zh-CN"/>
        </w:rPr>
        <w:t>shall</w:t>
      </w:r>
      <w:r w:rsidRPr="00C25669">
        <w:rPr>
          <w:rFonts w:hint="eastAsia"/>
        </w:rPr>
        <w:t xml:space="preserve"> be verified.</w:t>
      </w:r>
    </w:p>
    <w:p w14:paraId="7DA9BAB3" w14:textId="77777777" w:rsidR="005B3300" w:rsidRPr="00C25669" w:rsidRDefault="005B3300" w:rsidP="005B3300">
      <w:pPr>
        <w:pStyle w:val="Heading4"/>
        <w:rPr>
          <w:lang w:eastAsia="zh-CN"/>
        </w:rPr>
      </w:pPr>
      <w:bookmarkStart w:id="5360" w:name="_Toc21338368"/>
      <w:bookmarkStart w:id="5361" w:name="_Toc29808476"/>
      <w:bookmarkStart w:id="5362" w:name="_Toc37068395"/>
      <w:bookmarkStart w:id="5363" w:name="_Toc37083940"/>
      <w:bookmarkStart w:id="5364" w:name="_Toc37084282"/>
      <w:bookmarkStart w:id="5365" w:name="_Toc40209644"/>
      <w:bookmarkStart w:id="5366" w:name="_Toc40209986"/>
      <w:bookmarkStart w:id="5367" w:name="_Toc45892945"/>
      <w:bookmarkStart w:id="5368" w:name="_Toc53176810"/>
      <w:bookmarkStart w:id="5369" w:name="_Toc61121138"/>
      <w:bookmarkStart w:id="5370" w:name="_Toc67918334"/>
      <w:bookmarkStart w:id="5371" w:name="_Toc76298378"/>
      <w:bookmarkStart w:id="5372" w:name="_Toc76572390"/>
      <w:bookmarkStart w:id="5373" w:name="_Toc76652257"/>
      <w:bookmarkStart w:id="5374" w:name="_Toc76653095"/>
      <w:bookmarkStart w:id="5375" w:name="_Toc83742368"/>
      <w:bookmarkStart w:id="5376" w:name="_Toc91440858"/>
      <w:bookmarkStart w:id="5377" w:name="_Toc98849648"/>
      <w:bookmarkStart w:id="5378" w:name="_Toc106543502"/>
      <w:bookmarkStart w:id="5379" w:name="_Toc106737600"/>
      <w:bookmarkStart w:id="5380" w:name="_Toc107233367"/>
      <w:bookmarkStart w:id="5381" w:name="_Toc107234985"/>
      <w:bookmarkStart w:id="5382" w:name="_Toc107419955"/>
      <w:bookmarkStart w:id="5383" w:name="_Toc107477251"/>
      <w:bookmarkStart w:id="5384" w:name="_Toc114566109"/>
      <w:bookmarkStart w:id="5385" w:name="_Toc123936421"/>
      <w:bookmarkStart w:id="5386" w:name="_Toc124377436"/>
      <w:r w:rsidRPr="00C25669">
        <w:rPr>
          <w:rFonts w:hint="eastAsia"/>
          <w:lang w:eastAsia="zh-CN"/>
        </w:rPr>
        <w:t>10</w:t>
      </w:r>
      <w:r w:rsidRPr="00C25669">
        <w:rPr>
          <w:lang w:eastAsia="zh-CN"/>
        </w:rPr>
        <w:t>.2</w:t>
      </w:r>
      <w:r w:rsidRPr="00C25669">
        <w:rPr>
          <w:rFonts w:hint="eastAsia"/>
          <w:lang w:eastAsia="zh-CN"/>
        </w:rPr>
        <w:t>B.1.2</w:t>
      </w:r>
      <w:r w:rsidRPr="00C25669">
        <w:rPr>
          <w:rFonts w:hint="eastAsia"/>
          <w:lang w:eastAsia="zh-CN"/>
        </w:rPr>
        <w:tab/>
        <w:t>EN-DC including FR2 NR carrier</w:t>
      </w:r>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p>
    <w:p w14:paraId="736C6B4C" w14:textId="77777777" w:rsidR="005B3300" w:rsidRPr="00C25669" w:rsidRDefault="005B3300" w:rsidP="005B3300">
      <w:pPr>
        <w:overflowPunct w:val="0"/>
        <w:autoSpaceDE w:val="0"/>
        <w:autoSpaceDN w:val="0"/>
        <w:adjustRightInd w:val="0"/>
        <w:textAlignment w:val="baseline"/>
      </w:pPr>
      <w:r w:rsidRPr="00C25669">
        <w:rPr>
          <w:rFonts w:hint="eastAsia"/>
        </w:rPr>
        <w:t xml:space="preserve">The test setup for </w:t>
      </w:r>
      <w:r w:rsidRPr="00C25669">
        <w:t>E-UTRA</w:t>
      </w:r>
      <w:r w:rsidRPr="00C25669">
        <w:rPr>
          <w:rFonts w:hint="eastAsia"/>
        </w:rPr>
        <w:t xml:space="preserve"> P</w:t>
      </w:r>
      <w:r w:rsidRPr="00C25669">
        <w:t>C</w:t>
      </w:r>
      <w:r w:rsidRPr="00C25669">
        <w:rPr>
          <w:rFonts w:hint="eastAsia"/>
        </w:rPr>
        <w:t xml:space="preserve">ell </w:t>
      </w:r>
      <w:r w:rsidRPr="00C25669">
        <w:t>is</w:t>
      </w:r>
      <w:r w:rsidRPr="00C25669">
        <w:rPr>
          <w:rFonts w:hint="eastAsia"/>
        </w:rPr>
        <w:t xml:space="preserve"> specified in </w:t>
      </w:r>
      <w:r w:rsidRPr="00C25669">
        <w:t xml:space="preserve">Clause </w:t>
      </w:r>
      <w:r w:rsidRPr="00C25669">
        <w:rPr>
          <w:rFonts w:hint="eastAsia"/>
          <w:lang w:eastAsia="zh-CN"/>
        </w:rPr>
        <w:t>9.1.2</w:t>
      </w:r>
      <w:r w:rsidRPr="00C25669">
        <w:rPr>
          <w:rFonts w:hint="eastAsia"/>
        </w:rPr>
        <w:t>. The NR</w:t>
      </w:r>
      <w:r w:rsidRPr="00C25669">
        <w:t xml:space="preserve"> CQI reporting</w:t>
      </w:r>
      <w:r w:rsidRPr="00C25669">
        <w:rPr>
          <w:rFonts w:hint="eastAsia"/>
        </w:rPr>
        <w:t xml:space="preserve"> requirements</w:t>
      </w:r>
      <w:r w:rsidRPr="00C25669">
        <w:rPr>
          <w:rFonts w:hint="eastAsia"/>
          <w:lang w:eastAsia="zh-CN"/>
        </w:rPr>
        <w:t xml:space="preserve"> </w:t>
      </w:r>
      <w:r w:rsidRPr="00C25669">
        <w:rPr>
          <w:rFonts w:hint="eastAsia"/>
        </w:rPr>
        <w:t xml:space="preserve">are specified in </w:t>
      </w:r>
      <w:r w:rsidRPr="00C25669">
        <w:rPr>
          <w:rFonts w:hint="eastAsia"/>
          <w:lang w:eastAsia="zh-CN"/>
        </w:rPr>
        <w:t>Clause</w:t>
      </w:r>
      <w:r w:rsidRPr="00C25669">
        <w:rPr>
          <w:rFonts w:hint="eastAsia"/>
        </w:rPr>
        <w:t xml:space="preserve"> </w:t>
      </w:r>
      <w:r w:rsidRPr="00C25669">
        <w:t>8</w:t>
      </w:r>
      <w:r w:rsidRPr="00C25669">
        <w:rPr>
          <w:rFonts w:hint="eastAsia"/>
        </w:rPr>
        <w:t xml:space="preserve">.2. During the test, </w:t>
      </w:r>
      <w:r w:rsidRPr="00C25669">
        <w:t xml:space="preserve">only </w:t>
      </w:r>
      <w:r w:rsidRPr="00C25669">
        <w:rPr>
          <w:rFonts w:hint="eastAsia"/>
        </w:rPr>
        <w:t xml:space="preserve">the performance </w:t>
      </w:r>
      <w:r w:rsidRPr="00C25669">
        <w:t xml:space="preserve">based on NR requirements </w:t>
      </w:r>
      <w:r w:rsidRPr="00C25669">
        <w:rPr>
          <w:rFonts w:hint="eastAsia"/>
        </w:rPr>
        <w:t xml:space="preserve">on </w:t>
      </w:r>
      <w:r w:rsidRPr="00C25669">
        <w:t xml:space="preserve">the </w:t>
      </w:r>
      <w:r w:rsidRPr="00C25669">
        <w:rPr>
          <w:rFonts w:hint="eastAsia"/>
        </w:rPr>
        <w:t>NR cell(s)</w:t>
      </w:r>
      <w:r w:rsidRPr="00C25669">
        <w:rPr>
          <w:rFonts w:hint="eastAsia"/>
          <w:lang w:eastAsia="zh-CN"/>
        </w:rPr>
        <w:t xml:space="preserve"> </w:t>
      </w:r>
      <w:r w:rsidRPr="00C25669">
        <w:t>on FR2 carriers</w:t>
      </w:r>
      <w:r w:rsidRPr="00C25669">
        <w:rPr>
          <w:rFonts w:hint="eastAsia"/>
        </w:rPr>
        <w:t xml:space="preserve"> </w:t>
      </w:r>
      <w:r w:rsidRPr="00C25669">
        <w:rPr>
          <w:rFonts w:hint="eastAsia"/>
          <w:lang w:eastAsia="zh-CN"/>
        </w:rPr>
        <w:t>shall</w:t>
      </w:r>
      <w:r w:rsidRPr="00C25669">
        <w:rPr>
          <w:rFonts w:hint="eastAsia"/>
        </w:rPr>
        <w:t xml:space="preserve"> be verified.</w:t>
      </w:r>
    </w:p>
    <w:p w14:paraId="215D2FA2" w14:textId="77777777" w:rsidR="005B3300" w:rsidRPr="00C25669" w:rsidRDefault="005B3300" w:rsidP="005B3300">
      <w:pPr>
        <w:pStyle w:val="Heading4"/>
        <w:rPr>
          <w:lang w:eastAsia="zh-CN"/>
        </w:rPr>
      </w:pPr>
      <w:bookmarkStart w:id="5387" w:name="_Toc21338369"/>
      <w:bookmarkStart w:id="5388" w:name="_Toc29808477"/>
      <w:bookmarkStart w:id="5389" w:name="_Toc37068396"/>
      <w:bookmarkStart w:id="5390" w:name="_Toc37083941"/>
      <w:bookmarkStart w:id="5391" w:name="_Toc37084283"/>
      <w:bookmarkStart w:id="5392" w:name="_Toc40209645"/>
      <w:bookmarkStart w:id="5393" w:name="_Toc40209987"/>
      <w:bookmarkStart w:id="5394" w:name="_Toc45892946"/>
      <w:bookmarkStart w:id="5395" w:name="_Toc53176811"/>
      <w:bookmarkStart w:id="5396" w:name="_Toc61121139"/>
      <w:bookmarkStart w:id="5397" w:name="_Toc67918335"/>
      <w:bookmarkStart w:id="5398" w:name="_Toc76298379"/>
      <w:bookmarkStart w:id="5399" w:name="_Toc76572391"/>
      <w:bookmarkStart w:id="5400" w:name="_Toc76652258"/>
      <w:bookmarkStart w:id="5401" w:name="_Toc76653096"/>
      <w:bookmarkStart w:id="5402" w:name="_Toc83742369"/>
      <w:bookmarkStart w:id="5403" w:name="_Toc91440859"/>
      <w:bookmarkStart w:id="5404" w:name="_Toc98849649"/>
      <w:bookmarkStart w:id="5405" w:name="_Toc106543503"/>
      <w:bookmarkStart w:id="5406" w:name="_Toc106737601"/>
      <w:bookmarkStart w:id="5407" w:name="_Toc107233368"/>
      <w:bookmarkStart w:id="5408" w:name="_Toc107234986"/>
      <w:bookmarkStart w:id="5409" w:name="_Toc107419956"/>
      <w:bookmarkStart w:id="5410" w:name="_Toc107477252"/>
      <w:bookmarkStart w:id="5411" w:name="_Toc114566110"/>
      <w:bookmarkStart w:id="5412" w:name="_Toc123936422"/>
      <w:bookmarkStart w:id="5413" w:name="_Toc124377437"/>
      <w:r w:rsidRPr="00C25669">
        <w:rPr>
          <w:rFonts w:hint="eastAsia"/>
          <w:lang w:eastAsia="zh-CN"/>
        </w:rPr>
        <w:t>10</w:t>
      </w:r>
      <w:r w:rsidRPr="00C25669">
        <w:rPr>
          <w:lang w:eastAsia="zh-CN"/>
        </w:rPr>
        <w:t>.2</w:t>
      </w:r>
      <w:r w:rsidRPr="00C25669">
        <w:rPr>
          <w:rFonts w:hint="eastAsia"/>
          <w:lang w:eastAsia="zh-CN"/>
        </w:rPr>
        <w:t>B.1.3</w:t>
      </w:r>
      <w:r w:rsidRPr="00C25669">
        <w:rPr>
          <w:rFonts w:hint="eastAsia"/>
          <w:lang w:eastAsia="zh-CN"/>
        </w:rPr>
        <w:tab/>
        <w:t>EN-DC including FR1 and FR2 NR carriers</w:t>
      </w:r>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p>
    <w:p w14:paraId="0EF9186C" w14:textId="77777777" w:rsidR="005B3300" w:rsidRPr="00AC3283" w:rsidRDefault="005B3300" w:rsidP="005B3300">
      <w:pPr>
        <w:overflowPunct w:val="0"/>
        <w:autoSpaceDE w:val="0"/>
        <w:autoSpaceDN w:val="0"/>
        <w:adjustRightInd w:val="0"/>
        <w:textAlignment w:val="baseline"/>
        <w:rPr>
          <w:lang w:eastAsia="zh-CN"/>
        </w:rPr>
      </w:pPr>
      <w:bookmarkStart w:id="5414" w:name="_Toc21338370"/>
      <w:r>
        <w:rPr>
          <w:rFonts w:eastAsia="SimSun"/>
          <w:lang w:eastAsia="zh-CN"/>
        </w:rPr>
        <w:t>The test setup for E-UTRA PCell is specified in Clause 9.1.2. The NR CQI reporting requirements are specified in Clause 10.2B.1.1 and Clause 10.2B.1.2</w:t>
      </w:r>
      <w:r>
        <w:rPr>
          <w:rFonts w:eastAsia="SimSun" w:hint="eastAsia"/>
          <w:lang w:eastAsia="zh-CN"/>
        </w:rPr>
        <w:t>.</w:t>
      </w:r>
      <w:r>
        <w:rPr>
          <w:rFonts w:eastAsia="SimSun"/>
          <w:lang w:eastAsia="zh-CN"/>
        </w:rPr>
        <w:t xml:space="preserve"> During the test, only the performance based on NR requirements on the NR cell(s) on FR2 carriers shall be verified. </w:t>
      </w:r>
    </w:p>
    <w:p w14:paraId="052A8E0D" w14:textId="77777777" w:rsidR="005B3300" w:rsidRDefault="005B3300" w:rsidP="005B3300">
      <w:pPr>
        <w:pStyle w:val="Heading3"/>
        <w:rPr>
          <w:lang w:eastAsia="zh-CN"/>
        </w:rPr>
      </w:pPr>
      <w:bookmarkStart w:id="5415" w:name="_Toc29808478"/>
      <w:bookmarkStart w:id="5416" w:name="_Toc37068397"/>
      <w:bookmarkStart w:id="5417" w:name="_Toc37083942"/>
      <w:bookmarkStart w:id="5418" w:name="_Toc37084284"/>
      <w:bookmarkStart w:id="5419" w:name="_Toc40209646"/>
      <w:bookmarkStart w:id="5420" w:name="_Toc40209988"/>
      <w:bookmarkStart w:id="5421" w:name="_Toc45892947"/>
      <w:bookmarkStart w:id="5422" w:name="_Toc53176812"/>
      <w:bookmarkStart w:id="5423" w:name="_Toc61121140"/>
      <w:bookmarkStart w:id="5424" w:name="_Toc67918336"/>
      <w:bookmarkStart w:id="5425" w:name="_Toc76298380"/>
      <w:bookmarkStart w:id="5426" w:name="_Toc76572392"/>
      <w:bookmarkStart w:id="5427" w:name="_Toc76652259"/>
      <w:bookmarkStart w:id="5428" w:name="_Toc76653097"/>
      <w:bookmarkStart w:id="5429" w:name="_Toc83742370"/>
      <w:bookmarkStart w:id="5430" w:name="_Toc91440860"/>
      <w:bookmarkStart w:id="5431" w:name="_Toc98849650"/>
      <w:bookmarkStart w:id="5432" w:name="_Toc106543504"/>
      <w:bookmarkStart w:id="5433" w:name="_Toc106737602"/>
      <w:bookmarkStart w:id="5434" w:name="_Toc107233369"/>
      <w:bookmarkStart w:id="5435" w:name="_Toc107234987"/>
      <w:bookmarkStart w:id="5436" w:name="_Toc107419957"/>
      <w:bookmarkStart w:id="5437" w:name="_Toc107477253"/>
      <w:bookmarkStart w:id="5438" w:name="_Toc114566111"/>
      <w:bookmarkStart w:id="5439" w:name="_Toc123936423"/>
      <w:bookmarkStart w:id="5440" w:name="_Toc124377438"/>
      <w:r w:rsidRPr="00C25669">
        <w:rPr>
          <w:rFonts w:hint="eastAsia"/>
          <w:lang w:eastAsia="zh-CN"/>
        </w:rPr>
        <w:t>10.2B.2</w:t>
      </w:r>
      <w:r w:rsidRPr="00C25669">
        <w:rPr>
          <w:rFonts w:hint="eastAsia"/>
          <w:lang w:eastAsia="zh-CN"/>
        </w:rPr>
        <w:tab/>
        <w:t>NR DC between FR1 and FR2</w:t>
      </w:r>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p>
    <w:p w14:paraId="4C983FA5" w14:textId="77777777" w:rsidR="005B3300" w:rsidRPr="00C81B02" w:rsidRDefault="005B3300" w:rsidP="005B3300">
      <w:pPr>
        <w:rPr>
          <w:lang w:eastAsia="zh-CN"/>
        </w:rPr>
      </w:pPr>
      <w:r>
        <w:rPr>
          <w:rFonts w:hint="eastAsia"/>
          <w:lang w:eastAsia="zh-CN"/>
        </w:rPr>
        <w:t xml:space="preserve">The test setup for FR1 PCell is specified in </w:t>
      </w:r>
      <w:r w:rsidRPr="000D2BB7">
        <w:rPr>
          <w:lang w:eastAsia="zh-CN"/>
        </w:rPr>
        <w:t>Table 5.5A-1 with antenna configuration 1x2</w:t>
      </w:r>
      <w:r>
        <w:rPr>
          <w:lang w:eastAsia="zh-CN"/>
        </w:rPr>
        <w:t xml:space="preserve">. The test setup for FR2 </w:t>
      </w:r>
      <w:r>
        <w:rPr>
          <w:rFonts w:hint="eastAsia"/>
          <w:lang w:eastAsia="zh-CN"/>
        </w:rPr>
        <w:t>cell is</w:t>
      </w:r>
      <w:r>
        <w:rPr>
          <w:lang w:eastAsia="zh-CN"/>
        </w:rPr>
        <w:t xml:space="preserve"> specified in Clause 8.1.2 and Clause 8.2. The NR CQI reporting requirements are specified in Clause 8.2. During the test, only the CQI performance based on NR requirements on the NR cell(s) on FR2 carriers </w:t>
      </w:r>
      <w:r>
        <w:rPr>
          <w:rFonts w:hint="eastAsia"/>
          <w:lang w:eastAsia="zh-CN"/>
        </w:rPr>
        <w:t>s</w:t>
      </w:r>
      <w:r>
        <w:rPr>
          <w:lang w:eastAsia="zh-CN"/>
        </w:rPr>
        <w:t>hall be verified.</w:t>
      </w:r>
    </w:p>
    <w:p w14:paraId="07CE7C41" w14:textId="77777777" w:rsidR="005B3300" w:rsidRPr="00C25669" w:rsidRDefault="005B3300" w:rsidP="005B3300">
      <w:pPr>
        <w:pStyle w:val="Heading2"/>
        <w:rPr>
          <w:lang w:eastAsia="zh-CN"/>
        </w:rPr>
      </w:pPr>
      <w:bookmarkStart w:id="5441" w:name="_Toc21338371"/>
      <w:bookmarkStart w:id="5442" w:name="_Toc29808479"/>
      <w:bookmarkStart w:id="5443" w:name="_Toc37068398"/>
      <w:bookmarkStart w:id="5444" w:name="_Toc37083943"/>
      <w:bookmarkStart w:id="5445" w:name="_Toc37084285"/>
      <w:bookmarkStart w:id="5446" w:name="_Toc40209647"/>
      <w:bookmarkStart w:id="5447" w:name="_Toc40209989"/>
      <w:bookmarkStart w:id="5448" w:name="_Toc45892948"/>
      <w:bookmarkStart w:id="5449" w:name="_Toc53176813"/>
      <w:bookmarkStart w:id="5450" w:name="_Toc61121141"/>
      <w:bookmarkStart w:id="5451" w:name="_Toc67918337"/>
      <w:bookmarkStart w:id="5452" w:name="_Toc76298381"/>
      <w:bookmarkStart w:id="5453" w:name="_Toc76572393"/>
      <w:bookmarkStart w:id="5454" w:name="_Toc76652260"/>
      <w:bookmarkStart w:id="5455" w:name="_Toc76653098"/>
      <w:bookmarkStart w:id="5456" w:name="_Toc83742371"/>
      <w:bookmarkStart w:id="5457" w:name="_Toc91440861"/>
      <w:bookmarkStart w:id="5458" w:name="_Toc98849651"/>
      <w:bookmarkStart w:id="5459" w:name="_Toc106543505"/>
      <w:bookmarkStart w:id="5460" w:name="_Toc106737603"/>
      <w:bookmarkStart w:id="5461" w:name="_Toc107233370"/>
      <w:bookmarkStart w:id="5462" w:name="_Toc107234988"/>
      <w:bookmarkStart w:id="5463" w:name="_Toc107419958"/>
      <w:bookmarkStart w:id="5464" w:name="_Toc107477254"/>
      <w:bookmarkStart w:id="5465" w:name="_Toc114566112"/>
      <w:bookmarkStart w:id="5466" w:name="_Toc123936424"/>
      <w:bookmarkStart w:id="5467" w:name="_Toc124377439"/>
      <w:r w:rsidRPr="00C25669">
        <w:rPr>
          <w:rFonts w:hint="eastAsia"/>
          <w:lang w:eastAsia="zh-CN"/>
        </w:rPr>
        <w:t>10</w:t>
      </w:r>
      <w:r w:rsidRPr="00C25669">
        <w:t>.</w:t>
      </w:r>
      <w:r w:rsidRPr="00C25669">
        <w:rPr>
          <w:rFonts w:hint="eastAsia"/>
          <w:lang w:eastAsia="zh-CN"/>
        </w:rPr>
        <w:t>3</w:t>
      </w:r>
      <w:r w:rsidRPr="00C25669">
        <w:rPr>
          <w:rFonts w:hint="eastAsia"/>
          <w:lang w:eastAsia="zh-CN"/>
        </w:rPr>
        <w:tab/>
      </w:r>
      <w:r w:rsidRPr="00C25669">
        <w:t>Reporting of Precoding Matrix Indicator (PMI)</w:t>
      </w:r>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p>
    <w:p w14:paraId="17817EE4" w14:textId="77777777" w:rsidR="005B3300" w:rsidRPr="00C25669" w:rsidRDefault="005B3300" w:rsidP="005B3300">
      <w:pPr>
        <w:pStyle w:val="Heading2"/>
        <w:rPr>
          <w:lang w:eastAsia="zh-CN"/>
        </w:rPr>
      </w:pPr>
      <w:bookmarkStart w:id="5468" w:name="_Toc21338372"/>
      <w:bookmarkStart w:id="5469" w:name="_Toc29808480"/>
      <w:bookmarkStart w:id="5470" w:name="_Toc37068399"/>
      <w:bookmarkStart w:id="5471" w:name="_Toc37083944"/>
      <w:bookmarkStart w:id="5472" w:name="_Toc37084286"/>
      <w:bookmarkStart w:id="5473" w:name="_Toc40209648"/>
      <w:bookmarkStart w:id="5474" w:name="_Toc40209990"/>
      <w:bookmarkStart w:id="5475" w:name="_Toc45892949"/>
      <w:bookmarkStart w:id="5476" w:name="_Toc53176814"/>
      <w:bookmarkStart w:id="5477" w:name="_Toc61121142"/>
      <w:bookmarkStart w:id="5478" w:name="_Toc67918338"/>
      <w:bookmarkStart w:id="5479" w:name="_Toc76298382"/>
      <w:bookmarkStart w:id="5480" w:name="_Toc76572394"/>
      <w:bookmarkStart w:id="5481" w:name="_Toc76652261"/>
      <w:bookmarkStart w:id="5482" w:name="_Toc76653099"/>
      <w:bookmarkStart w:id="5483" w:name="_Toc83742372"/>
      <w:bookmarkStart w:id="5484" w:name="_Toc91440862"/>
      <w:bookmarkStart w:id="5485" w:name="_Toc98849652"/>
      <w:bookmarkStart w:id="5486" w:name="_Toc106543506"/>
      <w:bookmarkStart w:id="5487" w:name="_Toc106737604"/>
      <w:bookmarkStart w:id="5488" w:name="_Toc107233371"/>
      <w:bookmarkStart w:id="5489" w:name="_Toc107234989"/>
      <w:bookmarkStart w:id="5490" w:name="_Toc107419959"/>
      <w:bookmarkStart w:id="5491" w:name="_Toc107477255"/>
      <w:bookmarkStart w:id="5492" w:name="_Toc114566113"/>
      <w:bookmarkStart w:id="5493" w:name="_Toc123936425"/>
      <w:bookmarkStart w:id="5494" w:name="_Toc124377440"/>
      <w:r w:rsidRPr="00C25669">
        <w:rPr>
          <w:rFonts w:hint="eastAsia"/>
          <w:lang w:eastAsia="zh-CN"/>
        </w:rPr>
        <w:t>10</w:t>
      </w:r>
      <w:r w:rsidRPr="00C25669">
        <w:t>.</w:t>
      </w:r>
      <w:r w:rsidRPr="00C25669">
        <w:rPr>
          <w:rFonts w:hint="eastAsia"/>
          <w:lang w:eastAsia="zh-CN"/>
        </w:rPr>
        <w:t>3A</w:t>
      </w:r>
      <w:r w:rsidRPr="00C25669">
        <w:rPr>
          <w:rFonts w:hint="eastAsia"/>
          <w:lang w:eastAsia="zh-CN"/>
        </w:rPr>
        <w:tab/>
      </w:r>
      <w:r w:rsidRPr="00C25669">
        <w:t>Reporting of Precoding Matrix Indicator (PMI)</w:t>
      </w:r>
      <w:r w:rsidRPr="00C25669">
        <w:rPr>
          <w:rFonts w:hint="eastAsia"/>
          <w:lang w:eastAsia="zh-CN"/>
        </w:rPr>
        <w:t xml:space="preserve"> for CA</w:t>
      </w:r>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p>
    <w:p w14:paraId="5DEDA9EC" w14:textId="77777777" w:rsidR="005B3300" w:rsidRPr="00C25669" w:rsidRDefault="005B3300" w:rsidP="005B3300">
      <w:pPr>
        <w:rPr>
          <w:lang w:eastAsia="zh-CN"/>
        </w:rPr>
      </w:pPr>
      <w:r w:rsidRPr="00C25669">
        <w:rPr>
          <w:rFonts w:hint="eastAsia"/>
          <w:lang w:eastAsia="zh-CN"/>
        </w:rPr>
        <w:t>(Void)</w:t>
      </w:r>
    </w:p>
    <w:p w14:paraId="019CAC50" w14:textId="77777777" w:rsidR="005B3300" w:rsidRPr="00C25669" w:rsidRDefault="005B3300" w:rsidP="005B3300">
      <w:pPr>
        <w:pStyle w:val="Heading2"/>
        <w:rPr>
          <w:lang w:eastAsia="zh-CN"/>
        </w:rPr>
      </w:pPr>
      <w:bookmarkStart w:id="5495" w:name="_Toc21338373"/>
      <w:bookmarkStart w:id="5496" w:name="_Toc29808481"/>
      <w:bookmarkStart w:id="5497" w:name="_Toc37068400"/>
      <w:bookmarkStart w:id="5498" w:name="_Toc37083945"/>
      <w:bookmarkStart w:id="5499" w:name="_Toc37084287"/>
      <w:bookmarkStart w:id="5500" w:name="_Toc40209649"/>
      <w:bookmarkStart w:id="5501" w:name="_Toc40209991"/>
      <w:bookmarkStart w:id="5502" w:name="_Toc45892950"/>
      <w:bookmarkStart w:id="5503" w:name="_Toc53176815"/>
      <w:bookmarkStart w:id="5504" w:name="_Toc61121143"/>
      <w:bookmarkStart w:id="5505" w:name="_Toc67918339"/>
      <w:bookmarkStart w:id="5506" w:name="_Toc76298383"/>
      <w:bookmarkStart w:id="5507" w:name="_Toc76572395"/>
      <w:bookmarkStart w:id="5508" w:name="_Toc76652262"/>
      <w:bookmarkStart w:id="5509" w:name="_Toc76653100"/>
      <w:bookmarkStart w:id="5510" w:name="_Toc83742373"/>
      <w:bookmarkStart w:id="5511" w:name="_Toc91440863"/>
      <w:bookmarkStart w:id="5512" w:name="_Toc98849653"/>
      <w:bookmarkStart w:id="5513" w:name="_Toc106543507"/>
      <w:bookmarkStart w:id="5514" w:name="_Toc106737605"/>
      <w:bookmarkStart w:id="5515" w:name="_Toc107233372"/>
      <w:bookmarkStart w:id="5516" w:name="_Toc107234990"/>
      <w:bookmarkStart w:id="5517" w:name="_Toc107419960"/>
      <w:bookmarkStart w:id="5518" w:name="_Toc107477256"/>
      <w:bookmarkStart w:id="5519" w:name="_Toc114566114"/>
      <w:bookmarkStart w:id="5520" w:name="_Toc123936426"/>
      <w:bookmarkStart w:id="5521" w:name="_Toc124377441"/>
      <w:r w:rsidRPr="00C25669">
        <w:rPr>
          <w:rFonts w:hint="eastAsia"/>
          <w:lang w:eastAsia="zh-CN"/>
        </w:rPr>
        <w:lastRenderedPageBreak/>
        <w:t>10</w:t>
      </w:r>
      <w:r w:rsidRPr="00C25669">
        <w:t>.</w:t>
      </w:r>
      <w:r w:rsidRPr="00C25669">
        <w:rPr>
          <w:rFonts w:hint="eastAsia"/>
          <w:lang w:eastAsia="zh-CN"/>
        </w:rPr>
        <w:t>3B</w:t>
      </w:r>
      <w:r w:rsidRPr="00C25669">
        <w:rPr>
          <w:rFonts w:hint="eastAsia"/>
          <w:lang w:eastAsia="zh-CN"/>
        </w:rPr>
        <w:tab/>
      </w:r>
      <w:r w:rsidRPr="00C25669">
        <w:t>Reporting of Precoding Matrix Indicator (PMI)</w:t>
      </w:r>
      <w:r w:rsidRPr="00C25669">
        <w:rPr>
          <w:rFonts w:hint="eastAsia"/>
          <w:lang w:eastAsia="zh-CN"/>
        </w:rPr>
        <w:t xml:space="preserve"> for DC</w:t>
      </w:r>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p>
    <w:p w14:paraId="728B29EA" w14:textId="77777777" w:rsidR="005B3300" w:rsidRPr="00C25669" w:rsidRDefault="005B3300" w:rsidP="005B3300">
      <w:pPr>
        <w:pStyle w:val="Heading3"/>
        <w:rPr>
          <w:lang w:eastAsia="zh-CN"/>
        </w:rPr>
      </w:pPr>
      <w:bookmarkStart w:id="5522" w:name="_Toc21338374"/>
      <w:bookmarkStart w:id="5523" w:name="_Toc29808482"/>
      <w:bookmarkStart w:id="5524" w:name="_Toc37068401"/>
      <w:bookmarkStart w:id="5525" w:name="_Toc37083946"/>
      <w:bookmarkStart w:id="5526" w:name="_Toc37084288"/>
      <w:bookmarkStart w:id="5527" w:name="_Toc40209650"/>
      <w:bookmarkStart w:id="5528" w:name="_Toc40209992"/>
      <w:bookmarkStart w:id="5529" w:name="_Toc45892951"/>
      <w:bookmarkStart w:id="5530" w:name="_Toc53176816"/>
      <w:bookmarkStart w:id="5531" w:name="_Toc61121144"/>
      <w:bookmarkStart w:id="5532" w:name="_Toc67918340"/>
      <w:bookmarkStart w:id="5533" w:name="_Toc76298384"/>
      <w:bookmarkStart w:id="5534" w:name="_Toc76572396"/>
      <w:bookmarkStart w:id="5535" w:name="_Toc76652263"/>
      <w:bookmarkStart w:id="5536" w:name="_Toc76653101"/>
      <w:bookmarkStart w:id="5537" w:name="_Toc83742374"/>
      <w:bookmarkStart w:id="5538" w:name="_Toc91440864"/>
      <w:bookmarkStart w:id="5539" w:name="_Toc98849654"/>
      <w:bookmarkStart w:id="5540" w:name="_Toc106543508"/>
      <w:bookmarkStart w:id="5541" w:name="_Toc106737606"/>
      <w:bookmarkStart w:id="5542" w:name="_Toc107233373"/>
      <w:bookmarkStart w:id="5543" w:name="_Toc107234991"/>
      <w:bookmarkStart w:id="5544" w:name="_Toc107419961"/>
      <w:bookmarkStart w:id="5545" w:name="_Toc107477257"/>
      <w:bookmarkStart w:id="5546" w:name="_Toc114566115"/>
      <w:bookmarkStart w:id="5547" w:name="_Toc123936427"/>
      <w:bookmarkStart w:id="5548" w:name="_Toc124377442"/>
      <w:r w:rsidRPr="00C25669">
        <w:rPr>
          <w:rFonts w:hint="eastAsia"/>
          <w:lang w:eastAsia="zh-CN"/>
        </w:rPr>
        <w:t>10</w:t>
      </w:r>
      <w:r w:rsidRPr="00C25669">
        <w:t>.</w:t>
      </w:r>
      <w:r w:rsidRPr="00C25669">
        <w:rPr>
          <w:rFonts w:hint="eastAsia"/>
          <w:lang w:eastAsia="zh-CN"/>
        </w:rPr>
        <w:t>3B.1</w:t>
      </w:r>
      <w:r w:rsidRPr="00C25669">
        <w:rPr>
          <w:rFonts w:hint="eastAsia"/>
          <w:lang w:eastAsia="zh-CN"/>
        </w:rPr>
        <w:tab/>
        <w:t>EN-DC</w:t>
      </w:r>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p>
    <w:p w14:paraId="5FD3E055" w14:textId="77777777" w:rsidR="005B3300" w:rsidRPr="00C25669" w:rsidRDefault="005B3300" w:rsidP="005B3300">
      <w:pPr>
        <w:pStyle w:val="Heading4"/>
        <w:rPr>
          <w:lang w:eastAsia="zh-CN"/>
        </w:rPr>
      </w:pPr>
      <w:bookmarkStart w:id="5549" w:name="_Toc21338375"/>
      <w:bookmarkStart w:id="5550" w:name="_Toc29808483"/>
      <w:bookmarkStart w:id="5551" w:name="_Toc37068402"/>
      <w:bookmarkStart w:id="5552" w:name="_Toc37083947"/>
      <w:bookmarkStart w:id="5553" w:name="_Toc37084289"/>
      <w:bookmarkStart w:id="5554" w:name="_Toc40209651"/>
      <w:bookmarkStart w:id="5555" w:name="_Toc40209993"/>
      <w:bookmarkStart w:id="5556" w:name="_Toc45892952"/>
      <w:bookmarkStart w:id="5557" w:name="_Toc53176817"/>
      <w:bookmarkStart w:id="5558" w:name="_Toc61121145"/>
      <w:bookmarkStart w:id="5559" w:name="_Toc67918341"/>
      <w:bookmarkStart w:id="5560" w:name="_Toc76298385"/>
      <w:bookmarkStart w:id="5561" w:name="_Toc76572397"/>
      <w:bookmarkStart w:id="5562" w:name="_Toc76652264"/>
      <w:bookmarkStart w:id="5563" w:name="_Toc76653102"/>
      <w:bookmarkStart w:id="5564" w:name="_Toc83742375"/>
      <w:bookmarkStart w:id="5565" w:name="_Toc91440865"/>
      <w:bookmarkStart w:id="5566" w:name="_Toc98849655"/>
      <w:bookmarkStart w:id="5567" w:name="_Toc106543509"/>
      <w:bookmarkStart w:id="5568" w:name="_Toc106737607"/>
      <w:bookmarkStart w:id="5569" w:name="_Toc107233374"/>
      <w:bookmarkStart w:id="5570" w:name="_Toc107234992"/>
      <w:bookmarkStart w:id="5571" w:name="_Toc107419962"/>
      <w:bookmarkStart w:id="5572" w:name="_Toc107477258"/>
      <w:bookmarkStart w:id="5573" w:name="_Toc114566116"/>
      <w:bookmarkStart w:id="5574" w:name="_Toc123936428"/>
      <w:bookmarkStart w:id="5575" w:name="_Toc124377443"/>
      <w:r w:rsidRPr="00C25669">
        <w:rPr>
          <w:rFonts w:hint="eastAsia"/>
          <w:lang w:eastAsia="zh-CN"/>
        </w:rPr>
        <w:t>10</w:t>
      </w:r>
      <w:r w:rsidRPr="00C25669">
        <w:t>.</w:t>
      </w:r>
      <w:r w:rsidRPr="00C25669">
        <w:rPr>
          <w:rFonts w:hint="eastAsia"/>
          <w:lang w:eastAsia="zh-CN"/>
        </w:rPr>
        <w:t>3B.1.1</w:t>
      </w:r>
      <w:r w:rsidRPr="00C25669">
        <w:rPr>
          <w:rFonts w:hint="eastAsia"/>
          <w:lang w:eastAsia="zh-CN"/>
        </w:rPr>
        <w:tab/>
        <w:t>EN-DC within FR1</w:t>
      </w:r>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p>
    <w:p w14:paraId="5E51F8AA" w14:textId="77777777" w:rsidR="005B3300" w:rsidRPr="00C25669" w:rsidRDefault="005B3300" w:rsidP="005B3300">
      <w:pPr>
        <w:overflowPunct w:val="0"/>
        <w:autoSpaceDE w:val="0"/>
        <w:autoSpaceDN w:val="0"/>
        <w:adjustRightInd w:val="0"/>
        <w:textAlignment w:val="baseline"/>
      </w:pPr>
      <w:r w:rsidRPr="00C25669">
        <w:rPr>
          <w:rFonts w:hint="eastAsia"/>
        </w:rPr>
        <w:t xml:space="preserve">The test setup for </w:t>
      </w:r>
      <w:r w:rsidRPr="00C25669">
        <w:t>E-UTRA</w:t>
      </w:r>
      <w:r w:rsidRPr="00C25669">
        <w:rPr>
          <w:rFonts w:hint="eastAsia"/>
        </w:rPr>
        <w:t xml:space="preserve"> P</w:t>
      </w:r>
      <w:r w:rsidRPr="00C25669">
        <w:t>C</w:t>
      </w:r>
      <w:r w:rsidRPr="00C25669">
        <w:rPr>
          <w:rFonts w:hint="eastAsia"/>
        </w:rPr>
        <w:t xml:space="preserve">ell </w:t>
      </w:r>
      <w:r w:rsidRPr="00C25669">
        <w:t>is</w:t>
      </w:r>
      <w:r w:rsidRPr="00C25669">
        <w:rPr>
          <w:rFonts w:hint="eastAsia"/>
        </w:rPr>
        <w:t xml:space="preserve"> specified in </w:t>
      </w:r>
      <w:r w:rsidRPr="00C25669">
        <w:rPr>
          <w:rFonts w:hint="eastAsia"/>
          <w:lang w:eastAsia="zh-CN"/>
        </w:rPr>
        <w:t>Clause</w:t>
      </w:r>
      <w:r w:rsidRPr="00C25669">
        <w:rPr>
          <w:rFonts w:hint="eastAsia"/>
        </w:rPr>
        <w:t xml:space="preserve"> 9.1.2. The NR</w:t>
      </w:r>
      <w:r w:rsidRPr="00C25669">
        <w:t xml:space="preserve"> PMI reporting</w:t>
      </w:r>
      <w:r w:rsidRPr="00C25669">
        <w:rPr>
          <w:rFonts w:hint="eastAsia"/>
        </w:rPr>
        <w:t xml:space="preserve"> requirements</w:t>
      </w:r>
      <w:r w:rsidRPr="00C25669">
        <w:rPr>
          <w:rFonts w:hint="eastAsia"/>
          <w:lang w:eastAsia="zh-CN"/>
        </w:rPr>
        <w:t xml:space="preserve"> </w:t>
      </w:r>
      <w:r w:rsidRPr="00C25669">
        <w:rPr>
          <w:rFonts w:hint="eastAsia"/>
        </w:rPr>
        <w:t xml:space="preserve">are specified in </w:t>
      </w:r>
      <w:r w:rsidRPr="00C25669">
        <w:rPr>
          <w:rFonts w:hint="eastAsia"/>
          <w:lang w:eastAsia="zh-CN"/>
        </w:rPr>
        <w:t>Clause</w:t>
      </w:r>
      <w:r w:rsidRPr="00C25669">
        <w:rPr>
          <w:rFonts w:hint="eastAsia"/>
        </w:rPr>
        <w:t xml:space="preserve"> </w:t>
      </w:r>
      <w:r w:rsidRPr="00C25669">
        <w:t>6</w:t>
      </w:r>
      <w:r w:rsidRPr="00C25669">
        <w:rPr>
          <w:rFonts w:hint="eastAsia"/>
        </w:rPr>
        <w:t>.</w:t>
      </w:r>
      <w:r w:rsidRPr="00C25669">
        <w:t>3</w:t>
      </w:r>
      <w:r w:rsidRPr="00C25669">
        <w:rPr>
          <w:rFonts w:hint="eastAsia"/>
        </w:rPr>
        <w:t xml:space="preserve">. During the test, </w:t>
      </w:r>
      <w:r w:rsidRPr="00C25669">
        <w:t xml:space="preserve">only </w:t>
      </w:r>
      <w:r w:rsidRPr="00C25669">
        <w:rPr>
          <w:rFonts w:hint="eastAsia"/>
        </w:rPr>
        <w:t xml:space="preserve">the performance </w:t>
      </w:r>
      <w:r w:rsidRPr="00C25669">
        <w:t xml:space="preserve">based on NR requirements </w:t>
      </w:r>
      <w:r w:rsidRPr="00C25669">
        <w:rPr>
          <w:rFonts w:hint="eastAsia"/>
        </w:rPr>
        <w:t xml:space="preserve">on the NR cell(s) </w:t>
      </w:r>
      <w:r w:rsidRPr="00C25669">
        <w:rPr>
          <w:rFonts w:hint="eastAsia"/>
          <w:lang w:eastAsia="zh-CN"/>
        </w:rPr>
        <w:t>shall</w:t>
      </w:r>
      <w:r w:rsidRPr="00C25669">
        <w:rPr>
          <w:rFonts w:hint="eastAsia"/>
        </w:rPr>
        <w:t xml:space="preserve"> be verified.</w:t>
      </w:r>
    </w:p>
    <w:p w14:paraId="09BD7F28" w14:textId="77777777" w:rsidR="005B3300" w:rsidRPr="00C25669" w:rsidRDefault="005B3300" w:rsidP="005B3300">
      <w:pPr>
        <w:pStyle w:val="Heading4"/>
        <w:rPr>
          <w:lang w:eastAsia="zh-CN"/>
        </w:rPr>
      </w:pPr>
      <w:bookmarkStart w:id="5576" w:name="_Toc21338376"/>
      <w:bookmarkStart w:id="5577" w:name="_Toc29808484"/>
      <w:bookmarkStart w:id="5578" w:name="_Toc37068403"/>
      <w:bookmarkStart w:id="5579" w:name="_Toc37083948"/>
      <w:bookmarkStart w:id="5580" w:name="_Toc37084290"/>
      <w:bookmarkStart w:id="5581" w:name="_Toc40209652"/>
      <w:bookmarkStart w:id="5582" w:name="_Toc40209994"/>
      <w:bookmarkStart w:id="5583" w:name="_Toc45892953"/>
      <w:bookmarkStart w:id="5584" w:name="_Toc53176818"/>
      <w:bookmarkStart w:id="5585" w:name="_Toc61121146"/>
      <w:bookmarkStart w:id="5586" w:name="_Toc67918342"/>
      <w:bookmarkStart w:id="5587" w:name="_Toc76298386"/>
      <w:bookmarkStart w:id="5588" w:name="_Toc76572398"/>
      <w:bookmarkStart w:id="5589" w:name="_Toc76652265"/>
      <w:bookmarkStart w:id="5590" w:name="_Toc76653103"/>
      <w:bookmarkStart w:id="5591" w:name="_Toc83742376"/>
      <w:bookmarkStart w:id="5592" w:name="_Toc91440866"/>
      <w:bookmarkStart w:id="5593" w:name="_Toc98849656"/>
      <w:bookmarkStart w:id="5594" w:name="_Toc106543510"/>
      <w:bookmarkStart w:id="5595" w:name="_Toc106737608"/>
      <w:bookmarkStart w:id="5596" w:name="_Toc107233375"/>
      <w:bookmarkStart w:id="5597" w:name="_Toc107234993"/>
      <w:bookmarkStart w:id="5598" w:name="_Toc107419963"/>
      <w:bookmarkStart w:id="5599" w:name="_Toc107477259"/>
      <w:bookmarkStart w:id="5600" w:name="_Toc114566117"/>
      <w:bookmarkStart w:id="5601" w:name="_Toc123936429"/>
      <w:bookmarkStart w:id="5602" w:name="_Toc124377444"/>
      <w:r w:rsidRPr="00C25669">
        <w:rPr>
          <w:rFonts w:hint="eastAsia"/>
          <w:lang w:eastAsia="zh-CN"/>
        </w:rPr>
        <w:t>10</w:t>
      </w:r>
      <w:r w:rsidRPr="00C25669">
        <w:t>.</w:t>
      </w:r>
      <w:r w:rsidRPr="00C25669">
        <w:rPr>
          <w:rFonts w:hint="eastAsia"/>
          <w:lang w:eastAsia="zh-CN"/>
        </w:rPr>
        <w:t>3B.1.2</w:t>
      </w:r>
      <w:r w:rsidRPr="00C25669">
        <w:rPr>
          <w:rFonts w:hint="eastAsia"/>
          <w:lang w:eastAsia="zh-CN"/>
        </w:rPr>
        <w:tab/>
        <w:t>EN-DC including NR FR2 carrier</w:t>
      </w:r>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p>
    <w:p w14:paraId="45C3DC80" w14:textId="77777777" w:rsidR="005B3300" w:rsidRPr="00C25669" w:rsidRDefault="005B3300" w:rsidP="005B3300">
      <w:pPr>
        <w:overflowPunct w:val="0"/>
        <w:autoSpaceDE w:val="0"/>
        <w:autoSpaceDN w:val="0"/>
        <w:adjustRightInd w:val="0"/>
        <w:textAlignment w:val="baseline"/>
      </w:pPr>
      <w:r w:rsidRPr="00C25669">
        <w:rPr>
          <w:rFonts w:hint="eastAsia"/>
        </w:rPr>
        <w:t xml:space="preserve">The test setup for </w:t>
      </w:r>
      <w:r w:rsidRPr="00C25669">
        <w:t>E-UTRA</w:t>
      </w:r>
      <w:r w:rsidRPr="00C25669">
        <w:rPr>
          <w:rFonts w:hint="eastAsia"/>
        </w:rPr>
        <w:t xml:space="preserve"> P</w:t>
      </w:r>
      <w:r w:rsidRPr="00C25669">
        <w:t>C</w:t>
      </w:r>
      <w:r w:rsidRPr="00C25669">
        <w:rPr>
          <w:rFonts w:hint="eastAsia"/>
        </w:rPr>
        <w:t xml:space="preserve">ell </w:t>
      </w:r>
      <w:r w:rsidRPr="00C25669">
        <w:t>is</w:t>
      </w:r>
      <w:r w:rsidRPr="00C25669">
        <w:rPr>
          <w:rFonts w:hint="eastAsia"/>
        </w:rPr>
        <w:t xml:space="preserve"> specified in </w:t>
      </w:r>
      <w:r w:rsidRPr="00C25669">
        <w:rPr>
          <w:rFonts w:hint="eastAsia"/>
          <w:lang w:eastAsia="zh-CN"/>
        </w:rPr>
        <w:t>Clause</w:t>
      </w:r>
      <w:r w:rsidRPr="00C25669">
        <w:rPr>
          <w:rFonts w:hint="eastAsia"/>
        </w:rPr>
        <w:t xml:space="preserve"> </w:t>
      </w:r>
      <w:r w:rsidRPr="00C25669">
        <w:rPr>
          <w:rFonts w:hint="eastAsia"/>
          <w:lang w:eastAsia="zh-CN"/>
        </w:rPr>
        <w:t>9.1.2</w:t>
      </w:r>
      <w:r w:rsidRPr="00C25669">
        <w:rPr>
          <w:rFonts w:hint="eastAsia"/>
        </w:rPr>
        <w:t>. The NR</w:t>
      </w:r>
      <w:r w:rsidRPr="00C25669">
        <w:t xml:space="preserve"> PMI reporting</w:t>
      </w:r>
      <w:r w:rsidRPr="00C25669">
        <w:rPr>
          <w:rFonts w:hint="eastAsia"/>
        </w:rPr>
        <w:t xml:space="preserve"> requirements</w:t>
      </w:r>
      <w:r w:rsidRPr="00C25669">
        <w:rPr>
          <w:rFonts w:hint="eastAsia"/>
          <w:lang w:eastAsia="zh-CN"/>
        </w:rPr>
        <w:t xml:space="preserve"> </w:t>
      </w:r>
      <w:r w:rsidRPr="00C25669">
        <w:rPr>
          <w:rFonts w:hint="eastAsia"/>
        </w:rPr>
        <w:t xml:space="preserve">are specified in </w:t>
      </w:r>
      <w:r w:rsidRPr="00C25669">
        <w:rPr>
          <w:rFonts w:hint="eastAsia"/>
          <w:lang w:eastAsia="zh-CN"/>
        </w:rPr>
        <w:t>Clause</w:t>
      </w:r>
      <w:r w:rsidRPr="00C25669">
        <w:rPr>
          <w:rFonts w:hint="eastAsia"/>
        </w:rPr>
        <w:t xml:space="preserve"> </w:t>
      </w:r>
      <w:r w:rsidRPr="00C25669">
        <w:t>8</w:t>
      </w:r>
      <w:r w:rsidRPr="00C25669">
        <w:rPr>
          <w:rFonts w:hint="eastAsia"/>
        </w:rPr>
        <w:t>.</w:t>
      </w:r>
      <w:r w:rsidRPr="00C25669">
        <w:t>3</w:t>
      </w:r>
      <w:r w:rsidRPr="00C25669">
        <w:rPr>
          <w:rFonts w:hint="eastAsia"/>
        </w:rPr>
        <w:t xml:space="preserve">. During the test, </w:t>
      </w:r>
      <w:r w:rsidRPr="00C25669">
        <w:t xml:space="preserve">only </w:t>
      </w:r>
      <w:r w:rsidRPr="00C25669">
        <w:rPr>
          <w:rFonts w:hint="eastAsia"/>
        </w:rPr>
        <w:t xml:space="preserve">the performance </w:t>
      </w:r>
      <w:r w:rsidRPr="00C25669">
        <w:t xml:space="preserve">based on NR requirements </w:t>
      </w:r>
      <w:r w:rsidRPr="00C25669">
        <w:rPr>
          <w:rFonts w:hint="eastAsia"/>
        </w:rPr>
        <w:t xml:space="preserve">on </w:t>
      </w:r>
      <w:r w:rsidRPr="00C25669">
        <w:t xml:space="preserve">the </w:t>
      </w:r>
      <w:r w:rsidRPr="00C25669">
        <w:rPr>
          <w:rFonts w:hint="eastAsia"/>
        </w:rPr>
        <w:t>NR cell(s)</w:t>
      </w:r>
      <w:r w:rsidRPr="00C25669">
        <w:rPr>
          <w:rFonts w:hint="eastAsia"/>
          <w:lang w:eastAsia="zh-CN"/>
        </w:rPr>
        <w:t xml:space="preserve"> </w:t>
      </w:r>
      <w:r w:rsidRPr="00C25669">
        <w:t>on FR2 carriers</w:t>
      </w:r>
      <w:r w:rsidRPr="00C25669">
        <w:rPr>
          <w:rFonts w:hint="eastAsia"/>
        </w:rPr>
        <w:t xml:space="preserve"> </w:t>
      </w:r>
      <w:r w:rsidRPr="00C25669">
        <w:rPr>
          <w:rFonts w:hint="eastAsia"/>
          <w:lang w:eastAsia="zh-CN"/>
        </w:rPr>
        <w:t>shall</w:t>
      </w:r>
      <w:r w:rsidRPr="00C25669">
        <w:rPr>
          <w:rFonts w:hint="eastAsia"/>
        </w:rPr>
        <w:t xml:space="preserve"> be verified.</w:t>
      </w:r>
    </w:p>
    <w:p w14:paraId="05EEF278" w14:textId="77777777" w:rsidR="005B3300" w:rsidRPr="00C25669" w:rsidRDefault="005B3300" w:rsidP="005B3300">
      <w:pPr>
        <w:pStyle w:val="Heading4"/>
        <w:rPr>
          <w:lang w:eastAsia="zh-CN"/>
        </w:rPr>
      </w:pPr>
      <w:bookmarkStart w:id="5603" w:name="_Toc21338377"/>
      <w:bookmarkStart w:id="5604" w:name="_Toc29808485"/>
      <w:bookmarkStart w:id="5605" w:name="_Toc37068404"/>
      <w:bookmarkStart w:id="5606" w:name="_Toc37083949"/>
      <w:bookmarkStart w:id="5607" w:name="_Toc37084291"/>
      <w:bookmarkStart w:id="5608" w:name="_Toc40209653"/>
      <w:bookmarkStart w:id="5609" w:name="_Toc40209995"/>
      <w:bookmarkStart w:id="5610" w:name="_Toc45892954"/>
      <w:bookmarkStart w:id="5611" w:name="_Toc53176819"/>
      <w:bookmarkStart w:id="5612" w:name="_Toc61121147"/>
      <w:bookmarkStart w:id="5613" w:name="_Toc67918343"/>
      <w:bookmarkStart w:id="5614" w:name="_Toc76298387"/>
      <w:bookmarkStart w:id="5615" w:name="_Toc76572399"/>
      <w:bookmarkStart w:id="5616" w:name="_Toc76652266"/>
      <w:bookmarkStart w:id="5617" w:name="_Toc76653104"/>
      <w:bookmarkStart w:id="5618" w:name="_Toc83742377"/>
      <w:bookmarkStart w:id="5619" w:name="_Toc91440867"/>
      <w:bookmarkStart w:id="5620" w:name="_Toc98849657"/>
      <w:bookmarkStart w:id="5621" w:name="_Toc106543511"/>
      <w:bookmarkStart w:id="5622" w:name="_Toc106737609"/>
      <w:bookmarkStart w:id="5623" w:name="_Toc107233376"/>
      <w:bookmarkStart w:id="5624" w:name="_Toc107234994"/>
      <w:bookmarkStart w:id="5625" w:name="_Toc107419964"/>
      <w:bookmarkStart w:id="5626" w:name="_Toc107477260"/>
      <w:bookmarkStart w:id="5627" w:name="_Toc114566118"/>
      <w:bookmarkStart w:id="5628" w:name="_Toc123936430"/>
      <w:bookmarkStart w:id="5629" w:name="_Toc124377445"/>
      <w:r w:rsidRPr="00C25669">
        <w:rPr>
          <w:rFonts w:hint="eastAsia"/>
          <w:lang w:eastAsia="zh-CN"/>
        </w:rPr>
        <w:t>10</w:t>
      </w:r>
      <w:r w:rsidRPr="00C25669">
        <w:t>.</w:t>
      </w:r>
      <w:r w:rsidRPr="00C25669">
        <w:rPr>
          <w:rFonts w:hint="eastAsia"/>
          <w:lang w:eastAsia="zh-CN"/>
        </w:rPr>
        <w:t>3B.1.3</w:t>
      </w:r>
      <w:r w:rsidRPr="00C25669">
        <w:rPr>
          <w:rFonts w:hint="eastAsia"/>
          <w:lang w:eastAsia="zh-CN"/>
        </w:rPr>
        <w:tab/>
        <w:t xml:space="preserve">EN-DC including </w:t>
      </w:r>
      <w:r w:rsidRPr="00C25669">
        <w:rPr>
          <w:lang w:eastAsia="zh-CN"/>
        </w:rPr>
        <w:t>FR1 and FR2 NR carriers</w:t>
      </w:r>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p>
    <w:p w14:paraId="3AD8A283" w14:textId="77777777" w:rsidR="005B3300" w:rsidRPr="00AC3283" w:rsidRDefault="005B3300" w:rsidP="005B3300">
      <w:pPr>
        <w:overflowPunct w:val="0"/>
        <w:autoSpaceDE w:val="0"/>
        <w:autoSpaceDN w:val="0"/>
        <w:adjustRightInd w:val="0"/>
        <w:textAlignment w:val="baseline"/>
        <w:rPr>
          <w:lang w:eastAsia="zh-CN"/>
        </w:rPr>
      </w:pPr>
      <w:bookmarkStart w:id="5630" w:name="_Toc21338378"/>
      <w:r>
        <w:rPr>
          <w:rFonts w:eastAsia="SimSun"/>
          <w:lang w:eastAsia="zh-CN"/>
        </w:rPr>
        <w:t>The test setup for E-UTRA PCell is specified in Clause 9.1.2. The NR PMI reporting requirements are specified in Clause 10.3B.1.1 and Clause 10.3B.1.2. During the test, only the performance based on NR requirements on the NR cell(s) on FR2 carriers shall be verified.</w:t>
      </w:r>
    </w:p>
    <w:p w14:paraId="23DF48EB" w14:textId="77777777" w:rsidR="005B3300" w:rsidRDefault="005B3300" w:rsidP="005B3300">
      <w:pPr>
        <w:pStyle w:val="Heading3"/>
        <w:rPr>
          <w:lang w:eastAsia="zh-CN"/>
        </w:rPr>
      </w:pPr>
      <w:bookmarkStart w:id="5631" w:name="_Toc29808486"/>
      <w:bookmarkStart w:id="5632" w:name="_Toc37068405"/>
      <w:bookmarkStart w:id="5633" w:name="_Toc37083950"/>
      <w:bookmarkStart w:id="5634" w:name="_Toc37084292"/>
      <w:bookmarkStart w:id="5635" w:name="_Toc40209654"/>
      <w:bookmarkStart w:id="5636" w:name="_Toc40209996"/>
      <w:bookmarkStart w:id="5637" w:name="_Toc45892955"/>
      <w:bookmarkStart w:id="5638" w:name="_Toc53176820"/>
      <w:bookmarkStart w:id="5639" w:name="_Toc61121148"/>
      <w:bookmarkStart w:id="5640" w:name="_Toc67918344"/>
      <w:bookmarkStart w:id="5641" w:name="_Toc76298388"/>
      <w:bookmarkStart w:id="5642" w:name="_Toc76572400"/>
      <w:bookmarkStart w:id="5643" w:name="_Toc76652267"/>
      <w:bookmarkStart w:id="5644" w:name="_Toc76653105"/>
      <w:bookmarkStart w:id="5645" w:name="_Toc83742378"/>
      <w:bookmarkStart w:id="5646" w:name="_Toc91440868"/>
      <w:bookmarkStart w:id="5647" w:name="_Toc98849658"/>
      <w:bookmarkStart w:id="5648" w:name="_Toc106543512"/>
      <w:bookmarkStart w:id="5649" w:name="_Toc106737610"/>
      <w:bookmarkStart w:id="5650" w:name="_Toc107233377"/>
      <w:bookmarkStart w:id="5651" w:name="_Toc107234995"/>
      <w:bookmarkStart w:id="5652" w:name="_Toc107419965"/>
      <w:bookmarkStart w:id="5653" w:name="_Toc107477261"/>
      <w:bookmarkStart w:id="5654" w:name="_Toc114566119"/>
      <w:bookmarkStart w:id="5655" w:name="_Toc123936431"/>
      <w:bookmarkStart w:id="5656" w:name="_Toc124377446"/>
      <w:r w:rsidRPr="00C25669">
        <w:rPr>
          <w:rFonts w:hint="eastAsia"/>
          <w:lang w:eastAsia="zh-CN"/>
        </w:rPr>
        <w:t>10.3B.2</w:t>
      </w:r>
      <w:r w:rsidRPr="00C25669">
        <w:rPr>
          <w:rFonts w:hint="eastAsia"/>
          <w:lang w:eastAsia="zh-CN"/>
        </w:rPr>
        <w:tab/>
        <w:t>NR DC between FR1 and FR2</w:t>
      </w:r>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p>
    <w:p w14:paraId="47FD243B" w14:textId="77777777" w:rsidR="005B3300" w:rsidRPr="0028632D" w:rsidRDefault="005B3300" w:rsidP="005B3300">
      <w:pPr>
        <w:rPr>
          <w:lang w:eastAsia="zh-CN"/>
        </w:rPr>
      </w:pPr>
      <w:r>
        <w:rPr>
          <w:rFonts w:hint="eastAsia"/>
          <w:lang w:eastAsia="zh-CN"/>
        </w:rPr>
        <w:t xml:space="preserve">The test setup for FR1 PCell is specified in </w:t>
      </w:r>
      <w:r w:rsidRPr="000D2BB7">
        <w:rPr>
          <w:lang w:eastAsia="zh-CN"/>
        </w:rPr>
        <w:t>Table 5.5A-1 with antenna configuration 1x2</w:t>
      </w:r>
      <w:r>
        <w:rPr>
          <w:lang w:eastAsia="zh-CN"/>
        </w:rPr>
        <w:t xml:space="preserve">. The test setup for FR2 </w:t>
      </w:r>
      <w:r>
        <w:rPr>
          <w:rFonts w:hint="eastAsia"/>
          <w:lang w:eastAsia="zh-CN"/>
        </w:rPr>
        <w:t>cell is</w:t>
      </w:r>
      <w:r>
        <w:rPr>
          <w:lang w:eastAsia="zh-CN"/>
        </w:rPr>
        <w:t xml:space="preserve"> specified in Clause 8.1.2 and Clause 8.3. The PMI reporting requirements are specified in Clause 8.3. During the test, only the PMI performance based on NR requirements on the NR cell(s) on FR2 carriers </w:t>
      </w:r>
      <w:r>
        <w:rPr>
          <w:rFonts w:hint="eastAsia"/>
          <w:lang w:eastAsia="zh-CN"/>
        </w:rPr>
        <w:t>s</w:t>
      </w:r>
      <w:r>
        <w:rPr>
          <w:lang w:eastAsia="zh-CN"/>
        </w:rPr>
        <w:t>hall be verified.</w:t>
      </w:r>
    </w:p>
    <w:p w14:paraId="5563C280" w14:textId="77777777" w:rsidR="005B3300" w:rsidRPr="00C25669" w:rsidRDefault="005B3300" w:rsidP="005B3300">
      <w:pPr>
        <w:pStyle w:val="Heading2"/>
        <w:rPr>
          <w:lang w:eastAsia="zh-CN"/>
        </w:rPr>
      </w:pPr>
      <w:bookmarkStart w:id="5657" w:name="_Toc21338379"/>
      <w:bookmarkStart w:id="5658" w:name="_Toc29808487"/>
      <w:bookmarkStart w:id="5659" w:name="_Toc37068406"/>
      <w:bookmarkStart w:id="5660" w:name="_Toc37083951"/>
      <w:bookmarkStart w:id="5661" w:name="_Toc37084293"/>
      <w:bookmarkStart w:id="5662" w:name="_Toc40209655"/>
      <w:bookmarkStart w:id="5663" w:name="_Toc40209997"/>
      <w:bookmarkStart w:id="5664" w:name="_Toc45892956"/>
      <w:bookmarkStart w:id="5665" w:name="_Toc53176821"/>
      <w:bookmarkStart w:id="5666" w:name="_Toc61121149"/>
      <w:bookmarkStart w:id="5667" w:name="_Toc67918345"/>
      <w:bookmarkStart w:id="5668" w:name="_Toc76298389"/>
      <w:bookmarkStart w:id="5669" w:name="_Toc76572401"/>
      <w:bookmarkStart w:id="5670" w:name="_Toc76652268"/>
      <w:bookmarkStart w:id="5671" w:name="_Toc76653106"/>
      <w:bookmarkStart w:id="5672" w:name="_Toc83742379"/>
      <w:bookmarkStart w:id="5673" w:name="_Toc91440869"/>
      <w:bookmarkStart w:id="5674" w:name="_Toc98849659"/>
      <w:bookmarkStart w:id="5675" w:name="_Toc106543513"/>
      <w:bookmarkStart w:id="5676" w:name="_Toc106737611"/>
      <w:bookmarkStart w:id="5677" w:name="_Toc107233378"/>
      <w:bookmarkStart w:id="5678" w:name="_Toc107234996"/>
      <w:bookmarkStart w:id="5679" w:name="_Toc107419966"/>
      <w:bookmarkStart w:id="5680" w:name="_Toc107477262"/>
      <w:bookmarkStart w:id="5681" w:name="_Toc114566120"/>
      <w:bookmarkStart w:id="5682" w:name="_Toc123936432"/>
      <w:bookmarkStart w:id="5683" w:name="_Toc124377447"/>
      <w:r w:rsidRPr="00C25669">
        <w:rPr>
          <w:rFonts w:hint="eastAsia"/>
          <w:lang w:eastAsia="zh-CN"/>
        </w:rPr>
        <w:t>10</w:t>
      </w:r>
      <w:r w:rsidRPr="00C25669">
        <w:rPr>
          <w:lang w:eastAsia="zh-CN"/>
        </w:rPr>
        <w:t>.</w:t>
      </w:r>
      <w:r w:rsidRPr="00C25669">
        <w:rPr>
          <w:rFonts w:hint="eastAsia"/>
          <w:lang w:eastAsia="zh-CN"/>
        </w:rPr>
        <w:t>4</w:t>
      </w:r>
      <w:r w:rsidRPr="00C25669">
        <w:rPr>
          <w:rFonts w:hint="eastAsia"/>
          <w:lang w:eastAsia="zh-CN"/>
        </w:rPr>
        <w:tab/>
      </w:r>
      <w:r w:rsidRPr="00C25669">
        <w:rPr>
          <w:lang w:eastAsia="zh-CN"/>
        </w:rPr>
        <w:t xml:space="preserve">Reporting of </w:t>
      </w:r>
      <w:r w:rsidRPr="00C25669">
        <w:rPr>
          <w:rFonts w:hint="eastAsia"/>
          <w:lang w:eastAsia="zh-CN"/>
        </w:rPr>
        <w:t>Rank</w:t>
      </w:r>
      <w:r w:rsidRPr="00C25669">
        <w:rPr>
          <w:lang w:eastAsia="zh-CN"/>
        </w:rPr>
        <w:t xml:space="preserve"> Indicator (</w:t>
      </w:r>
      <w:r w:rsidRPr="00C25669">
        <w:rPr>
          <w:rFonts w:hint="eastAsia"/>
          <w:lang w:eastAsia="zh-CN"/>
        </w:rPr>
        <w:t>RI</w:t>
      </w:r>
      <w:r w:rsidRPr="00C25669">
        <w:rPr>
          <w:lang w:eastAsia="zh-CN"/>
        </w:rPr>
        <w:t>)</w:t>
      </w:r>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p>
    <w:p w14:paraId="6F2984E2" w14:textId="77777777" w:rsidR="005B3300" w:rsidRPr="00C25669" w:rsidRDefault="005B3300" w:rsidP="005B3300">
      <w:pPr>
        <w:pStyle w:val="Heading2"/>
        <w:rPr>
          <w:lang w:eastAsia="zh-CN"/>
        </w:rPr>
      </w:pPr>
      <w:bookmarkStart w:id="5684" w:name="_Toc21338380"/>
      <w:bookmarkStart w:id="5685" w:name="_Toc29808488"/>
      <w:bookmarkStart w:id="5686" w:name="_Toc37068407"/>
      <w:bookmarkStart w:id="5687" w:name="_Toc37083952"/>
      <w:bookmarkStart w:id="5688" w:name="_Toc37084294"/>
      <w:bookmarkStart w:id="5689" w:name="_Toc40209656"/>
      <w:bookmarkStart w:id="5690" w:name="_Toc40209998"/>
      <w:bookmarkStart w:id="5691" w:name="_Toc45892957"/>
      <w:bookmarkStart w:id="5692" w:name="_Toc53176822"/>
      <w:bookmarkStart w:id="5693" w:name="_Toc61121150"/>
      <w:bookmarkStart w:id="5694" w:name="_Toc67918346"/>
      <w:bookmarkStart w:id="5695" w:name="_Toc76298390"/>
      <w:bookmarkStart w:id="5696" w:name="_Toc76572402"/>
      <w:bookmarkStart w:id="5697" w:name="_Toc76652269"/>
      <w:bookmarkStart w:id="5698" w:name="_Toc76653107"/>
      <w:bookmarkStart w:id="5699" w:name="_Toc83742380"/>
      <w:bookmarkStart w:id="5700" w:name="_Toc91440870"/>
      <w:bookmarkStart w:id="5701" w:name="_Toc98849660"/>
      <w:bookmarkStart w:id="5702" w:name="_Toc106543514"/>
      <w:bookmarkStart w:id="5703" w:name="_Toc106737612"/>
      <w:bookmarkStart w:id="5704" w:name="_Toc107233379"/>
      <w:bookmarkStart w:id="5705" w:name="_Toc107234997"/>
      <w:bookmarkStart w:id="5706" w:name="_Toc107419967"/>
      <w:bookmarkStart w:id="5707" w:name="_Toc107477263"/>
      <w:bookmarkStart w:id="5708" w:name="_Toc114566121"/>
      <w:bookmarkStart w:id="5709" w:name="_Toc123936433"/>
      <w:bookmarkStart w:id="5710" w:name="_Toc124377448"/>
      <w:r w:rsidRPr="00C25669">
        <w:rPr>
          <w:rFonts w:hint="eastAsia"/>
          <w:lang w:eastAsia="zh-CN"/>
        </w:rPr>
        <w:t>10</w:t>
      </w:r>
      <w:r w:rsidRPr="00C25669">
        <w:rPr>
          <w:lang w:eastAsia="zh-CN"/>
        </w:rPr>
        <w:t>.</w:t>
      </w:r>
      <w:r w:rsidRPr="00C25669">
        <w:rPr>
          <w:rFonts w:hint="eastAsia"/>
          <w:lang w:eastAsia="zh-CN"/>
        </w:rPr>
        <w:t>4A</w:t>
      </w:r>
      <w:r w:rsidRPr="00C25669">
        <w:rPr>
          <w:rFonts w:hint="eastAsia"/>
          <w:lang w:eastAsia="zh-CN"/>
        </w:rPr>
        <w:tab/>
      </w:r>
      <w:r w:rsidRPr="00C25669">
        <w:rPr>
          <w:lang w:eastAsia="zh-CN"/>
        </w:rPr>
        <w:t xml:space="preserve">Reporting of </w:t>
      </w:r>
      <w:r w:rsidRPr="00C25669">
        <w:rPr>
          <w:rFonts w:hint="eastAsia"/>
          <w:lang w:eastAsia="zh-CN"/>
        </w:rPr>
        <w:t>Rank</w:t>
      </w:r>
      <w:r w:rsidRPr="00C25669">
        <w:rPr>
          <w:lang w:eastAsia="zh-CN"/>
        </w:rPr>
        <w:t xml:space="preserve"> Indicator (</w:t>
      </w:r>
      <w:r w:rsidRPr="00C25669">
        <w:rPr>
          <w:rFonts w:hint="eastAsia"/>
          <w:lang w:eastAsia="zh-CN"/>
        </w:rPr>
        <w:t>RI</w:t>
      </w:r>
      <w:r w:rsidRPr="00C25669">
        <w:rPr>
          <w:lang w:eastAsia="zh-CN"/>
        </w:rPr>
        <w:t>)</w:t>
      </w:r>
      <w:r w:rsidRPr="00C25669">
        <w:rPr>
          <w:rFonts w:hint="eastAsia"/>
          <w:lang w:eastAsia="zh-CN"/>
        </w:rPr>
        <w:t xml:space="preserve"> for CA</w:t>
      </w:r>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p>
    <w:p w14:paraId="26DBD0E2" w14:textId="77777777" w:rsidR="005B3300" w:rsidRPr="00C25669" w:rsidRDefault="005B3300" w:rsidP="005B3300">
      <w:pPr>
        <w:pStyle w:val="Heading2"/>
        <w:rPr>
          <w:lang w:eastAsia="zh-CN"/>
        </w:rPr>
      </w:pPr>
      <w:bookmarkStart w:id="5711" w:name="_Toc21338381"/>
      <w:bookmarkStart w:id="5712" w:name="_Toc29808489"/>
      <w:bookmarkStart w:id="5713" w:name="_Toc37068408"/>
      <w:bookmarkStart w:id="5714" w:name="_Toc37083953"/>
      <w:bookmarkStart w:id="5715" w:name="_Toc37084295"/>
      <w:bookmarkStart w:id="5716" w:name="_Toc40209657"/>
      <w:bookmarkStart w:id="5717" w:name="_Toc40209999"/>
      <w:bookmarkStart w:id="5718" w:name="_Toc45892958"/>
      <w:bookmarkStart w:id="5719" w:name="_Toc53176823"/>
      <w:bookmarkStart w:id="5720" w:name="_Toc61121151"/>
      <w:bookmarkStart w:id="5721" w:name="_Toc67918347"/>
      <w:bookmarkStart w:id="5722" w:name="_Toc76298391"/>
      <w:bookmarkStart w:id="5723" w:name="_Toc76572403"/>
      <w:bookmarkStart w:id="5724" w:name="_Toc76652270"/>
      <w:bookmarkStart w:id="5725" w:name="_Toc76653108"/>
      <w:bookmarkStart w:id="5726" w:name="_Toc83742381"/>
      <w:bookmarkStart w:id="5727" w:name="_Toc91440871"/>
      <w:bookmarkStart w:id="5728" w:name="_Toc98849661"/>
      <w:bookmarkStart w:id="5729" w:name="_Toc106543515"/>
      <w:bookmarkStart w:id="5730" w:name="_Toc106737613"/>
      <w:bookmarkStart w:id="5731" w:name="_Toc107233380"/>
      <w:bookmarkStart w:id="5732" w:name="_Toc107234998"/>
      <w:bookmarkStart w:id="5733" w:name="_Toc107419968"/>
      <w:bookmarkStart w:id="5734" w:name="_Toc107477264"/>
      <w:bookmarkStart w:id="5735" w:name="_Toc114566122"/>
      <w:bookmarkStart w:id="5736" w:name="_Toc123936434"/>
      <w:bookmarkStart w:id="5737" w:name="_Toc124377449"/>
      <w:r w:rsidRPr="00C25669">
        <w:rPr>
          <w:rFonts w:hint="eastAsia"/>
          <w:lang w:eastAsia="zh-CN"/>
        </w:rPr>
        <w:t>10</w:t>
      </w:r>
      <w:r w:rsidRPr="00C25669">
        <w:rPr>
          <w:lang w:eastAsia="zh-CN"/>
        </w:rPr>
        <w:t>.</w:t>
      </w:r>
      <w:r w:rsidRPr="00C25669">
        <w:rPr>
          <w:rFonts w:hint="eastAsia"/>
          <w:lang w:eastAsia="zh-CN"/>
        </w:rPr>
        <w:t>4B</w:t>
      </w:r>
      <w:r w:rsidRPr="00C25669">
        <w:rPr>
          <w:rFonts w:hint="eastAsia"/>
          <w:lang w:eastAsia="zh-CN"/>
        </w:rPr>
        <w:tab/>
      </w:r>
      <w:r w:rsidRPr="00C25669">
        <w:rPr>
          <w:lang w:eastAsia="zh-CN"/>
        </w:rPr>
        <w:t xml:space="preserve">Reporting of </w:t>
      </w:r>
      <w:r w:rsidRPr="00C25669">
        <w:rPr>
          <w:rFonts w:hint="eastAsia"/>
          <w:lang w:eastAsia="zh-CN"/>
        </w:rPr>
        <w:t>Rank</w:t>
      </w:r>
      <w:r w:rsidRPr="00C25669">
        <w:rPr>
          <w:lang w:eastAsia="zh-CN"/>
        </w:rPr>
        <w:t xml:space="preserve"> Indicator (</w:t>
      </w:r>
      <w:r w:rsidRPr="00C25669">
        <w:rPr>
          <w:rFonts w:hint="eastAsia"/>
          <w:lang w:eastAsia="zh-CN"/>
        </w:rPr>
        <w:t>RI</w:t>
      </w:r>
      <w:r w:rsidRPr="00C25669">
        <w:rPr>
          <w:lang w:eastAsia="zh-CN"/>
        </w:rPr>
        <w:t>)</w:t>
      </w:r>
      <w:r w:rsidRPr="00C25669">
        <w:rPr>
          <w:rFonts w:hint="eastAsia"/>
          <w:lang w:eastAsia="zh-CN"/>
        </w:rPr>
        <w:t xml:space="preserve"> for DC</w:t>
      </w:r>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p>
    <w:p w14:paraId="59E92E77" w14:textId="77777777" w:rsidR="005B3300" w:rsidRPr="00C25669" w:rsidRDefault="005B3300" w:rsidP="005B3300">
      <w:pPr>
        <w:pStyle w:val="Heading3"/>
        <w:rPr>
          <w:lang w:eastAsia="zh-CN"/>
        </w:rPr>
      </w:pPr>
      <w:bookmarkStart w:id="5738" w:name="_Toc21338382"/>
      <w:bookmarkStart w:id="5739" w:name="_Toc29808490"/>
      <w:bookmarkStart w:id="5740" w:name="_Toc37068409"/>
      <w:bookmarkStart w:id="5741" w:name="_Toc37083954"/>
      <w:bookmarkStart w:id="5742" w:name="_Toc37084296"/>
      <w:bookmarkStart w:id="5743" w:name="_Toc40209658"/>
      <w:bookmarkStart w:id="5744" w:name="_Toc40210000"/>
      <w:bookmarkStart w:id="5745" w:name="_Toc45892959"/>
      <w:bookmarkStart w:id="5746" w:name="_Toc53176824"/>
      <w:bookmarkStart w:id="5747" w:name="_Toc61121152"/>
      <w:bookmarkStart w:id="5748" w:name="_Toc67918348"/>
      <w:bookmarkStart w:id="5749" w:name="_Toc76298392"/>
      <w:bookmarkStart w:id="5750" w:name="_Toc76572404"/>
      <w:bookmarkStart w:id="5751" w:name="_Toc76652271"/>
      <w:bookmarkStart w:id="5752" w:name="_Toc76653109"/>
      <w:bookmarkStart w:id="5753" w:name="_Toc83742382"/>
      <w:bookmarkStart w:id="5754" w:name="_Toc91440872"/>
      <w:bookmarkStart w:id="5755" w:name="_Toc98849662"/>
      <w:bookmarkStart w:id="5756" w:name="_Toc106543516"/>
      <w:bookmarkStart w:id="5757" w:name="_Toc106737614"/>
      <w:bookmarkStart w:id="5758" w:name="_Toc107233381"/>
      <w:bookmarkStart w:id="5759" w:name="_Toc107234999"/>
      <w:bookmarkStart w:id="5760" w:name="_Toc107419969"/>
      <w:bookmarkStart w:id="5761" w:name="_Toc107477265"/>
      <w:bookmarkStart w:id="5762" w:name="_Toc114566123"/>
      <w:bookmarkStart w:id="5763" w:name="_Toc123936435"/>
      <w:bookmarkStart w:id="5764" w:name="_Toc124377450"/>
      <w:r w:rsidRPr="00C25669">
        <w:rPr>
          <w:rFonts w:hint="eastAsia"/>
          <w:lang w:eastAsia="zh-CN"/>
        </w:rPr>
        <w:t>10</w:t>
      </w:r>
      <w:r w:rsidRPr="00C25669">
        <w:rPr>
          <w:lang w:eastAsia="zh-CN"/>
        </w:rPr>
        <w:t>.</w:t>
      </w:r>
      <w:r w:rsidRPr="00C25669">
        <w:rPr>
          <w:rFonts w:hint="eastAsia"/>
          <w:lang w:eastAsia="zh-CN"/>
        </w:rPr>
        <w:t>4B.1</w:t>
      </w:r>
      <w:r w:rsidRPr="00C25669">
        <w:rPr>
          <w:rFonts w:hint="eastAsia"/>
          <w:lang w:eastAsia="zh-CN"/>
        </w:rPr>
        <w:tab/>
        <w:t>EN-DC</w:t>
      </w:r>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p>
    <w:p w14:paraId="61A86631" w14:textId="77777777" w:rsidR="005B3300" w:rsidRPr="00C25669" w:rsidRDefault="005B3300" w:rsidP="005B3300">
      <w:pPr>
        <w:pStyle w:val="Heading4"/>
        <w:rPr>
          <w:lang w:eastAsia="zh-CN"/>
        </w:rPr>
      </w:pPr>
      <w:bookmarkStart w:id="5765" w:name="_Toc21338383"/>
      <w:bookmarkStart w:id="5766" w:name="_Toc29808491"/>
      <w:bookmarkStart w:id="5767" w:name="_Toc37068410"/>
      <w:bookmarkStart w:id="5768" w:name="_Toc37083955"/>
      <w:bookmarkStart w:id="5769" w:name="_Toc37084297"/>
      <w:bookmarkStart w:id="5770" w:name="_Toc40209659"/>
      <w:bookmarkStart w:id="5771" w:name="_Toc40210001"/>
      <w:bookmarkStart w:id="5772" w:name="_Toc45892960"/>
      <w:bookmarkStart w:id="5773" w:name="_Toc53176825"/>
      <w:bookmarkStart w:id="5774" w:name="_Toc61121153"/>
      <w:bookmarkStart w:id="5775" w:name="_Toc67918349"/>
      <w:bookmarkStart w:id="5776" w:name="_Toc76298393"/>
      <w:bookmarkStart w:id="5777" w:name="_Toc76572405"/>
      <w:bookmarkStart w:id="5778" w:name="_Toc76652272"/>
      <w:bookmarkStart w:id="5779" w:name="_Toc76653110"/>
      <w:bookmarkStart w:id="5780" w:name="_Toc83742383"/>
      <w:bookmarkStart w:id="5781" w:name="_Toc91440873"/>
      <w:bookmarkStart w:id="5782" w:name="_Toc98849663"/>
      <w:bookmarkStart w:id="5783" w:name="_Toc106543517"/>
      <w:bookmarkStart w:id="5784" w:name="_Toc106737615"/>
      <w:bookmarkStart w:id="5785" w:name="_Toc107233382"/>
      <w:bookmarkStart w:id="5786" w:name="_Toc107235000"/>
      <w:bookmarkStart w:id="5787" w:name="_Toc107419970"/>
      <w:bookmarkStart w:id="5788" w:name="_Toc107477266"/>
      <w:bookmarkStart w:id="5789" w:name="_Toc114566124"/>
      <w:bookmarkStart w:id="5790" w:name="_Toc123936436"/>
      <w:bookmarkStart w:id="5791" w:name="_Toc124377451"/>
      <w:r w:rsidRPr="00C25669">
        <w:rPr>
          <w:rFonts w:hint="eastAsia"/>
          <w:lang w:eastAsia="zh-CN"/>
        </w:rPr>
        <w:t>10</w:t>
      </w:r>
      <w:r w:rsidRPr="00C25669">
        <w:rPr>
          <w:lang w:eastAsia="zh-CN"/>
        </w:rPr>
        <w:t>.</w:t>
      </w:r>
      <w:r w:rsidRPr="00C25669">
        <w:rPr>
          <w:rFonts w:hint="eastAsia"/>
          <w:lang w:eastAsia="zh-CN"/>
        </w:rPr>
        <w:t>4B.1.1</w:t>
      </w:r>
      <w:r w:rsidRPr="00C25669">
        <w:rPr>
          <w:rFonts w:hint="eastAsia"/>
          <w:lang w:eastAsia="zh-CN"/>
        </w:rPr>
        <w:tab/>
        <w:t>EN-DC within FR1</w:t>
      </w:r>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p>
    <w:p w14:paraId="14655346" w14:textId="77777777" w:rsidR="005B3300" w:rsidRPr="00C25669" w:rsidRDefault="005B3300" w:rsidP="005B3300">
      <w:pPr>
        <w:overflowPunct w:val="0"/>
        <w:autoSpaceDE w:val="0"/>
        <w:autoSpaceDN w:val="0"/>
        <w:adjustRightInd w:val="0"/>
        <w:textAlignment w:val="baseline"/>
      </w:pPr>
      <w:r w:rsidRPr="00C25669">
        <w:rPr>
          <w:rFonts w:hint="eastAsia"/>
        </w:rPr>
        <w:t xml:space="preserve">The test setup for </w:t>
      </w:r>
      <w:r w:rsidRPr="00C25669">
        <w:t>E-UTRA</w:t>
      </w:r>
      <w:r w:rsidRPr="00C25669">
        <w:rPr>
          <w:rFonts w:hint="eastAsia"/>
        </w:rPr>
        <w:t xml:space="preserve"> P</w:t>
      </w:r>
      <w:r w:rsidRPr="00C25669">
        <w:t>C</w:t>
      </w:r>
      <w:r w:rsidRPr="00C25669">
        <w:rPr>
          <w:rFonts w:hint="eastAsia"/>
        </w:rPr>
        <w:t xml:space="preserve">ell </w:t>
      </w:r>
      <w:r w:rsidRPr="00C25669">
        <w:t>is</w:t>
      </w:r>
      <w:r w:rsidRPr="00C25669">
        <w:rPr>
          <w:rFonts w:hint="eastAsia"/>
        </w:rPr>
        <w:t xml:space="preserve"> specified in </w:t>
      </w:r>
      <w:r w:rsidRPr="00C25669">
        <w:rPr>
          <w:rFonts w:hint="eastAsia"/>
          <w:lang w:eastAsia="zh-CN"/>
        </w:rPr>
        <w:t>Clause</w:t>
      </w:r>
      <w:r w:rsidRPr="00C25669">
        <w:rPr>
          <w:rFonts w:hint="eastAsia"/>
        </w:rPr>
        <w:t xml:space="preserve"> 9.1.2. The NR</w:t>
      </w:r>
      <w:r w:rsidRPr="00C25669">
        <w:t xml:space="preserve"> RI reporting</w:t>
      </w:r>
      <w:r w:rsidRPr="00C25669">
        <w:rPr>
          <w:rFonts w:hint="eastAsia"/>
        </w:rPr>
        <w:t xml:space="preserve"> requirements</w:t>
      </w:r>
      <w:r w:rsidRPr="00C25669">
        <w:rPr>
          <w:rFonts w:hint="eastAsia"/>
          <w:lang w:eastAsia="zh-CN"/>
        </w:rPr>
        <w:t xml:space="preserve"> </w:t>
      </w:r>
      <w:r w:rsidRPr="00C25669">
        <w:rPr>
          <w:rFonts w:hint="eastAsia"/>
        </w:rPr>
        <w:t xml:space="preserve">are specified in </w:t>
      </w:r>
      <w:r w:rsidRPr="00C25669">
        <w:rPr>
          <w:rFonts w:hint="eastAsia"/>
          <w:lang w:eastAsia="zh-CN"/>
        </w:rPr>
        <w:t>Clause</w:t>
      </w:r>
      <w:r w:rsidRPr="00C25669">
        <w:rPr>
          <w:rFonts w:hint="eastAsia"/>
        </w:rPr>
        <w:t xml:space="preserve"> </w:t>
      </w:r>
      <w:r w:rsidRPr="00C25669">
        <w:t>6</w:t>
      </w:r>
      <w:r w:rsidRPr="00C25669">
        <w:rPr>
          <w:rFonts w:hint="eastAsia"/>
        </w:rPr>
        <w:t>.</w:t>
      </w:r>
      <w:r w:rsidRPr="00C25669">
        <w:t>4</w:t>
      </w:r>
      <w:r w:rsidRPr="00C25669">
        <w:rPr>
          <w:rFonts w:hint="eastAsia"/>
        </w:rPr>
        <w:t xml:space="preserve">. During the test, </w:t>
      </w:r>
      <w:r w:rsidRPr="00C25669">
        <w:t xml:space="preserve">only </w:t>
      </w:r>
      <w:r w:rsidRPr="00C25669">
        <w:rPr>
          <w:rFonts w:hint="eastAsia"/>
        </w:rPr>
        <w:t xml:space="preserve">the performance </w:t>
      </w:r>
      <w:r w:rsidRPr="00C25669">
        <w:t xml:space="preserve">based on NR requirements </w:t>
      </w:r>
      <w:r w:rsidRPr="00C25669">
        <w:rPr>
          <w:rFonts w:hint="eastAsia"/>
        </w:rPr>
        <w:t xml:space="preserve">on the NR cell(s) </w:t>
      </w:r>
      <w:r w:rsidRPr="00C25669">
        <w:rPr>
          <w:rFonts w:hint="eastAsia"/>
          <w:lang w:eastAsia="zh-CN"/>
        </w:rPr>
        <w:t>shall</w:t>
      </w:r>
      <w:r w:rsidRPr="00C25669">
        <w:rPr>
          <w:rFonts w:hint="eastAsia"/>
        </w:rPr>
        <w:t xml:space="preserve"> be verified.</w:t>
      </w:r>
    </w:p>
    <w:p w14:paraId="0E38665F" w14:textId="77777777" w:rsidR="005B3300" w:rsidRPr="00C25669" w:rsidRDefault="005B3300" w:rsidP="005B3300">
      <w:pPr>
        <w:pStyle w:val="Heading4"/>
        <w:rPr>
          <w:lang w:eastAsia="zh-CN"/>
        </w:rPr>
      </w:pPr>
      <w:bookmarkStart w:id="5792" w:name="_Toc21338384"/>
      <w:bookmarkStart w:id="5793" w:name="_Toc29808492"/>
      <w:bookmarkStart w:id="5794" w:name="_Toc37068411"/>
      <w:bookmarkStart w:id="5795" w:name="_Toc37083956"/>
      <w:bookmarkStart w:id="5796" w:name="_Toc37084298"/>
      <w:bookmarkStart w:id="5797" w:name="_Toc40209660"/>
      <w:bookmarkStart w:id="5798" w:name="_Toc40210002"/>
      <w:bookmarkStart w:id="5799" w:name="_Toc45892961"/>
      <w:bookmarkStart w:id="5800" w:name="_Toc53176826"/>
      <w:bookmarkStart w:id="5801" w:name="_Toc61121154"/>
      <w:bookmarkStart w:id="5802" w:name="_Toc67918350"/>
      <w:bookmarkStart w:id="5803" w:name="_Toc76298394"/>
      <w:bookmarkStart w:id="5804" w:name="_Toc76572406"/>
      <w:bookmarkStart w:id="5805" w:name="_Toc76652273"/>
      <w:bookmarkStart w:id="5806" w:name="_Toc76653111"/>
      <w:bookmarkStart w:id="5807" w:name="_Toc83742384"/>
      <w:bookmarkStart w:id="5808" w:name="_Toc91440874"/>
      <w:bookmarkStart w:id="5809" w:name="_Toc98849664"/>
      <w:bookmarkStart w:id="5810" w:name="_Toc106543518"/>
      <w:bookmarkStart w:id="5811" w:name="_Toc106737616"/>
      <w:bookmarkStart w:id="5812" w:name="_Toc107233383"/>
      <w:bookmarkStart w:id="5813" w:name="_Toc107235001"/>
      <w:bookmarkStart w:id="5814" w:name="_Toc107419971"/>
      <w:bookmarkStart w:id="5815" w:name="_Toc107477267"/>
      <w:bookmarkStart w:id="5816" w:name="_Toc114566125"/>
      <w:bookmarkStart w:id="5817" w:name="_Toc123936437"/>
      <w:bookmarkStart w:id="5818" w:name="_Toc124377452"/>
      <w:r w:rsidRPr="00C25669">
        <w:rPr>
          <w:rFonts w:hint="eastAsia"/>
          <w:lang w:eastAsia="zh-CN"/>
        </w:rPr>
        <w:t>10</w:t>
      </w:r>
      <w:r w:rsidRPr="00C25669">
        <w:rPr>
          <w:lang w:eastAsia="zh-CN"/>
        </w:rPr>
        <w:t>.</w:t>
      </w:r>
      <w:r w:rsidRPr="00C25669">
        <w:rPr>
          <w:rFonts w:hint="eastAsia"/>
          <w:lang w:eastAsia="zh-CN"/>
        </w:rPr>
        <w:t>4B.1.2</w:t>
      </w:r>
      <w:r w:rsidRPr="00C25669">
        <w:rPr>
          <w:rFonts w:hint="eastAsia"/>
          <w:lang w:eastAsia="zh-CN"/>
        </w:rPr>
        <w:tab/>
        <w:t>EN-DC including NR FR2 carrier</w:t>
      </w:r>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p>
    <w:p w14:paraId="24BBF7FF" w14:textId="77777777" w:rsidR="005B3300" w:rsidRPr="00C25669" w:rsidRDefault="005B3300" w:rsidP="005B3300">
      <w:r w:rsidRPr="00C25669">
        <w:rPr>
          <w:rFonts w:hint="eastAsia"/>
        </w:rPr>
        <w:t xml:space="preserve">The test setup for </w:t>
      </w:r>
      <w:r w:rsidRPr="00C25669">
        <w:t>E-UTRA</w:t>
      </w:r>
      <w:r w:rsidRPr="00C25669">
        <w:rPr>
          <w:rFonts w:hint="eastAsia"/>
        </w:rPr>
        <w:t xml:space="preserve"> P</w:t>
      </w:r>
      <w:r w:rsidRPr="00C25669">
        <w:t>C</w:t>
      </w:r>
      <w:r w:rsidRPr="00C25669">
        <w:rPr>
          <w:rFonts w:hint="eastAsia"/>
        </w:rPr>
        <w:t xml:space="preserve">ell </w:t>
      </w:r>
      <w:r w:rsidRPr="00C25669">
        <w:t>is</w:t>
      </w:r>
      <w:r w:rsidRPr="00C25669">
        <w:rPr>
          <w:rFonts w:hint="eastAsia"/>
        </w:rPr>
        <w:t xml:space="preserve"> specified in </w:t>
      </w:r>
      <w:r w:rsidRPr="00C25669">
        <w:rPr>
          <w:rFonts w:hint="eastAsia"/>
          <w:lang w:eastAsia="zh-CN"/>
        </w:rPr>
        <w:t>Clause</w:t>
      </w:r>
      <w:r w:rsidRPr="00C25669">
        <w:rPr>
          <w:rFonts w:hint="eastAsia"/>
        </w:rPr>
        <w:t xml:space="preserve"> </w:t>
      </w:r>
      <w:r w:rsidRPr="00C25669">
        <w:rPr>
          <w:rFonts w:hint="eastAsia"/>
          <w:lang w:eastAsia="zh-CN"/>
        </w:rPr>
        <w:t>9.1.2</w:t>
      </w:r>
      <w:r w:rsidRPr="00C25669">
        <w:rPr>
          <w:rFonts w:hint="eastAsia"/>
        </w:rPr>
        <w:t>. The NR</w:t>
      </w:r>
      <w:r w:rsidRPr="00C25669">
        <w:t xml:space="preserve"> RI reporting</w:t>
      </w:r>
      <w:r w:rsidRPr="00C25669">
        <w:rPr>
          <w:rFonts w:hint="eastAsia"/>
        </w:rPr>
        <w:t xml:space="preserve"> requirements</w:t>
      </w:r>
      <w:r w:rsidRPr="00C25669">
        <w:rPr>
          <w:rFonts w:hint="eastAsia"/>
          <w:lang w:eastAsia="zh-CN"/>
        </w:rPr>
        <w:t xml:space="preserve"> </w:t>
      </w:r>
      <w:r w:rsidRPr="00C25669">
        <w:rPr>
          <w:rFonts w:hint="eastAsia"/>
        </w:rPr>
        <w:t xml:space="preserve">are specified in </w:t>
      </w:r>
      <w:r w:rsidRPr="00C25669">
        <w:rPr>
          <w:rFonts w:hint="eastAsia"/>
          <w:lang w:eastAsia="zh-CN"/>
        </w:rPr>
        <w:t>Clause</w:t>
      </w:r>
      <w:r w:rsidRPr="00C25669">
        <w:rPr>
          <w:rFonts w:hint="eastAsia"/>
        </w:rPr>
        <w:t xml:space="preserve"> </w:t>
      </w:r>
      <w:r w:rsidRPr="00C25669">
        <w:t>8</w:t>
      </w:r>
      <w:r w:rsidRPr="00C25669">
        <w:rPr>
          <w:rFonts w:hint="eastAsia"/>
        </w:rPr>
        <w:t>.</w:t>
      </w:r>
      <w:r w:rsidRPr="00C25669">
        <w:t>4</w:t>
      </w:r>
      <w:r w:rsidRPr="00C25669">
        <w:rPr>
          <w:rFonts w:hint="eastAsia"/>
        </w:rPr>
        <w:t xml:space="preserve">. During the test, </w:t>
      </w:r>
      <w:r w:rsidRPr="00C25669">
        <w:t xml:space="preserve">only </w:t>
      </w:r>
      <w:r w:rsidRPr="00C25669">
        <w:rPr>
          <w:rFonts w:hint="eastAsia"/>
        </w:rPr>
        <w:t xml:space="preserve">the performance </w:t>
      </w:r>
      <w:r w:rsidRPr="00C25669">
        <w:t xml:space="preserve">based on NR requirements </w:t>
      </w:r>
      <w:r w:rsidRPr="00C25669">
        <w:rPr>
          <w:rFonts w:hint="eastAsia"/>
        </w:rPr>
        <w:t xml:space="preserve">on </w:t>
      </w:r>
      <w:r w:rsidRPr="00C25669">
        <w:t xml:space="preserve">the </w:t>
      </w:r>
      <w:r w:rsidRPr="00C25669">
        <w:rPr>
          <w:rFonts w:hint="eastAsia"/>
        </w:rPr>
        <w:t>NR cell(s)</w:t>
      </w:r>
      <w:r w:rsidRPr="00C25669">
        <w:rPr>
          <w:rFonts w:hint="eastAsia"/>
          <w:lang w:eastAsia="zh-CN"/>
        </w:rPr>
        <w:t xml:space="preserve"> </w:t>
      </w:r>
      <w:r w:rsidRPr="00C25669">
        <w:t>on FR2 carriers</w:t>
      </w:r>
      <w:r w:rsidRPr="00C25669">
        <w:rPr>
          <w:rFonts w:hint="eastAsia"/>
        </w:rPr>
        <w:t xml:space="preserve"> </w:t>
      </w:r>
      <w:r w:rsidRPr="00C25669">
        <w:rPr>
          <w:rFonts w:hint="eastAsia"/>
          <w:lang w:eastAsia="zh-CN"/>
        </w:rPr>
        <w:t>shall</w:t>
      </w:r>
      <w:r w:rsidRPr="00C25669">
        <w:rPr>
          <w:rFonts w:hint="eastAsia"/>
        </w:rPr>
        <w:t xml:space="preserve"> be verified.</w:t>
      </w:r>
    </w:p>
    <w:p w14:paraId="5A25AEED" w14:textId="77777777" w:rsidR="005B3300" w:rsidRPr="00C25669" w:rsidRDefault="005B3300" w:rsidP="005B3300">
      <w:pPr>
        <w:pStyle w:val="Heading4"/>
        <w:rPr>
          <w:lang w:eastAsia="zh-CN"/>
        </w:rPr>
      </w:pPr>
      <w:bookmarkStart w:id="5819" w:name="_Toc21338385"/>
      <w:bookmarkStart w:id="5820" w:name="_Toc29808493"/>
      <w:bookmarkStart w:id="5821" w:name="_Toc37068412"/>
      <w:bookmarkStart w:id="5822" w:name="_Toc37083957"/>
      <w:bookmarkStart w:id="5823" w:name="_Toc37084299"/>
      <w:bookmarkStart w:id="5824" w:name="_Toc40209661"/>
      <w:bookmarkStart w:id="5825" w:name="_Toc40210003"/>
      <w:bookmarkStart w:id="5826" w:name="_Toc45892962"/>
      <w:bookmarkStart w:id="5827" w:name="_Toc53176827"/>
      <w:bookmarkStart w:id="5828" w:name="_Toc61121155"/>
      <w:bookmarkStart w:id="5829" w:name="_Toc67918351"/>
      <w:bookmarkStart w:id="5830" w:name="_Toc76298395"/>
      <w:bookmarkStart w:id="5831" w:name="_Toc76572407"/>
      <w:bookmarkStart w:id="5832" w:name="_Toc76652274"/>
      <w:bookmarkStart w:id="5833" w:name="_Toc76653112"/>
      <w:bookmarkStart w:id="5834" w:name="_Toc83742385"/>
      <w:bookmarkStart w:id="5835" w:name="_Toc91440875"/>
      <w:bookmarkStart w:id="5836" w:name="_Toc98849665"/>
      <w:bookmarkStart w:id="5837" w:name="_Toc106543519"/>
      <w:bookmarkStart w:id="5838" w:name="_Toc106737617"/>
      <w:bookmarkStart w:id="5839" w:name="_Toc107233384"/>
      <w:bookmarkStart w:id="5840" w:name="_Toc107235002"/>
      <w:bookmarkStart w:id="5841" w:name="_Toc107419972"/>
      <w:bookmarkStart w:id="5842" w:name="_Toc107477268"/>
      <w:bookmarkStart w:id="5843" w:name="_Toc114566126"/>
      <w:bookmarkStart w:id="5844" w:name="_Toc123936438"/>
      <w:bookmarkStart w:id="5845" w:name="_Toc124377453"/>
      <w:r w:rsidRPr="00C25669">
        <w:rPr>
          <w:rFonts w:hint="eastAsia"/>
          <w:lang w:eastAsia="zh-CN"/>
        </w:rPr>
        <w:t>10</w:t>
      </w:r>
      <w:r w:rsidRPr="00C25669">
        <w:t>.</w:t>
      </w:r>
      <w:r w:rsidRPr="00C25669">
        <w:rPr>
          <w:rFonts w:hint="eastAsia"/>
          <w:lang w:eastAsia="zh-CN"/>
        </w:rPr>
        <w:t>4B.1.3</w:t>
      </w:r>
      <w:r w:rsidRPr="00C25669">
        <w:rPr>
          <w:rFonts w:hint="eastAsia"/>
          <w:lang w:eastAsia="zh-CN"/>
        </w:rPr>
        <w:tab/>
        <w:t xml:space="preserve">EN-DC including </w:t>
      </w:r>
      <w:r w:rsidRPr="00C25669">
        <w:rPr>
          <w:lang w:eastAsia="zh-CN"/>
        </w:rPr>
        <w:t>FR1 and FR2 NR carriers</w:t>
      </w:r>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p>
    <w:p w14:paraId="72B4AA43" w14:textId="77777777" w:rsidR="005B3300" w:rsidRPr="00D9587A" w:rsidRDefault="005B3300" w:rsidP="005B3300">
      <w:bookmarkStart w:id="5846" w:name="_Toc21338386"/>
      <w:r>
        <w:rPr>
          <w:rFonts w:eastAsia="SimSun"/>
          <w:lang w:eastAsia="zh-CN"/>
        </w:rPr>
        <w:t>The test setup for E-UTRA PCell is specified in Clause 9.1.2. The NR PMI reporting requirements are specified in Clause 10.4B.1.1 and Clause 10.4B.1.2. During the test, only the performance based on the NR requirements on the NR cell(s) on FR2 carriers shall be verified.</w:t>
      </w:r>
    </w:p>
    <w:p w14:paraId="17F4C953" w14:textId="77777777" w:rsidR="005B3300" w:rsidRPr="00C25669" w:rsidRDefault="005B3300" w:rsidP="005B3300">
      <w:pPr>
        <w:pStyle w:val="Heading3"/>
        <w:rPr>
          <w:lang w:eastAsia="zh-CN"/>
        </w:rPr>
      </w:pPr>
      <w:bookmarkStart w:id="5847" w:name="_Toc29808494"/>
      <w:bookmarkStart w:id="5848" w:name="_Toc37068413"/>
      <w:bookmarkStart w:id="5849" w:name="_Toc37083958"/>
      <w:bookmarkStart w:id="5850" w:name="_Toc37084300"/>
      <w:bookmarkStart w:id="5851" w:name="_Toc40209662"/>
      <w:bookmarkStart w:id="5852" w:name="_Toc40210004"/>
      <w:bookmarkStart w:id="5853" w:name="_Toc45892963"/>
      <w:bookmarkStart w:id="5854" w:name="_Toc53176828"/>
      <w:bookmarkStart w:id="5855" w:name="_Toc61121156"/>
      <w:bookmarkStart w:id="5856" w:name="_Toc67918352"/>
      <w:bookmarkStart w:id="5857" w:name="_Toc76298396"/>
      <w:bookmarkStart w:id="5858" w:name="_Toc76572408"/>
      <w:bookmarkStart w:id="5859" w:name="_Toc76652275"/>
      <w:bookmarkStart w:id="5860" w:name="_Toc76653113"/>
      <w:bookmarkStart w:id="5861" w:name="_Toc83742386"/>
      <w:bookmarkStart w:id="5862" w:name="_Toc91440876"/>
      <w:bookmarkStart w:id="5863" w:name="_Toc98849666"/>
      <w:bookmarkStart w:id="5864" w:name="_Toc106543520"/>
      <w:bookmarkStart w:id="5865" w:name="_Toc106737618"/>
      <w:bookmarkStart w:id="5866" w:name="_Toc107233385"/>
      <w:bookmarkStart w:id="5867" w:name="_Toc107235003"/>
      <w:bookmarkStart w:id="5868" w:name="_Toc107419973"/>
      <w:bookmarkStart w:id="5869" w:name="_Toc107477269"/>
      <w:bookmarkStart w:id="5870" w:name="_Toc114566127"/>
      <w:bookmarkStart w:id="5871" w:name="_Toc123936439"/>
      <w:bookmarkStart w:id="5872" w:name="_Toc124377454"/>
      <w:r w:rsidRPr="00C25669">
        <w:rPr>
          <w:rFonts w:hint="eastAsia"/>
          <w:lang w:eastAsia="zh-CN"/>
        </w:rPr>
        <w:lastRenderedPageBreak/>
        <w:t>10.4B.2</w:t>
      </w:r>
      <w:r w:rsidRPr="00C25669">
        <w:rPr>
          <w:rFonts w:hint="eastAsia"/>
          <w:lang w:eastAsia="zh-CN"/>
        </w:rPr>
        <w:tab/>
        <w:t>NR DC between FR1 and FR2</w:t>
      </w:r>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p>
    <w:p w14:paraId="24DC27BB" w14:textId="77777777" w:rsidR="005B3300" w:rsidRPr="004A354E" w:rsidRDefault="005B3300" w:rsidP="005B3300">
      <w:pPr>
        <w:rPr>
          <w:lang w:eastAsia="zh-CN"/>
        </w:rPr>
      </w:pPr>
      <w:r>
        <w:rPr>
          <w:rFonts w:hint="eastAsia"/>
          <w:lang w:eastAsia="zh-CN"/>
        </w:rPr>
        <w:t xml:space="preserve">The test setup for FR1 PCell is specified in </w:t>
      </w:r>
      <w:r w:rsidRPr="000D2BB7">
        <w:rPr>
          <w:lang w:eastAsia="zh-CN"/>
        </w:rPr>
        <w:t>Table 5.5A-1 with antenna configuration 1x2</w:t>
      </w:r>
      <w:r>
        <w:rPr>
          <w:lang w:eastAsia="zh-CN"/>
        </w:rPr>
        <w:t xml:space="preserve">.The test setup for FR2 </w:t>
      </w:r>
      <w:r>
        <w:rPr>
          <w:rFonts w:hint="eastAsia"/>
          <w:lang w:eastAsia="zh-CN"/>
        </w:rPr>
        <w:t>cell is</w:t>
      </w:r>
      <w:r>
        <w:rPr>
          <w:lang w:eastAsia="zh-CN"/>
        </w:rPr>
        <w:t xml:space="preserve"> specified in Clause 8.1.2 and Clause 8.4. The NR RI reporting requirements for NR FR2 cell are specified in Clause 8.4. During the test, only the RI performance based on NR requirements on the NR cell(s) on FR2 carriers </w:t>
      </w:r>
      <w:r>
        <w:rPr>
          <w:rFonts w:hint="eastAsia"/>
          <w:lang w:eastAsia="zh-CN"/>
        </w:rPr>
        <w:t>s</w:t>
      </w:r>
      <w:r>
        <w:rPr>
          <w:lang w:eastAsia="zh-CN"/>
        </w:rPr>
        <w:t>hall be verified.</w:t>
      </w:r>
    </w:p>
    <w:p w14:paraId="2CECFBB7" w14:textId="6042B1B2" w:rsidR="005B3300" w:rsidRPr="00C25669" w:rsidRDefault="005B3300" w:rsidP="00E7304D">
      <w:r w:rsidRPr="00C25669">
        <w:br w:type="page"/>
      </w:r>
    </w:p>
    <w:p w14:paraId="3E3ECCB6" w14:textId="79A7EA94" w:rsidR="00F60B18" w:rsidRDefault="00F60B18" w:rsidP="0077527B">
      <w:pPr>
        <w:pStyle w:val="Heading1"/>
      </w:pPr>
      <w:bookmarkStart w:id="5873" w:name="_Toc13090857"/>
      <w:bookmarkStart w:id="5874" w:name="_Toc506297208"/>
      <w:bookmarkStart w:id="5875" w:name="_Toc21338388"/>
      <w:bookmarkStart w:id="5876" w:name="_Toc29808496"/>
      <w:bookmarkStart w:id="5877" w:name="_Toc37068415"/>
      <w:bookmarkStart w:id="5878" w:name="_Toc37083960"/>
      <w:bookmarkStart w:id="5879" w:name="_Toc37084302"/>
      <w:bookmarkStart w:id="5880" w:name="_Toc40209664"/>
      <w:bookmarkStart w:id="5881" w:name="_Toc40210006"/>
      <w:bookmarkStart w:id="5882" w:name="_Toc45892965"/>
      <w:bookmarkStart w:id="5883" w:name="_Toc53176830"/>
      <w:bookmarkStart w:id="5884" w:name="_Toc61121158"/>
      <w:bookmarkStart w:id="5885" w:name="_Toc67918354"/>
      <w:r>
        <w:lastRenderedPageBreak/>
        <w:t>11</w:t>
      </w:r>
      <w:r>
        <w:tab/>
      </w:r>
      <w:r w:rsidRPr="00DE5604">
        <w:t>V2X requirements</w:t>
      </w:r>
    </w:p>
    <w:p w14:paraId="0A4027E1" w14:textId="77777777" w:rsidR="00F60B18" w:rsidRPr="00353B15" w:rsidRDefault="00F60B18" w:rsidP="00F60B18">
      <w:r w:rsidRPr="00353B15">
        <w:t xml:space="preserve">This clause contains the performance requirements for the </w:t>
      </w:r>
      <w:r w:rsidRPr="00353B15">
        <w:rPr>
          <w:rFonts w:hint="eastAsia"/>
        </w:rPr>
        <w:t>s</w:t>
      </w:r>
      <w:r w:rsidRPr="00353B15">
        <w:t>idelink physical channels specified for V2</w:t>
      </w:r>
      <w:r w:rsidRPr="00353B15">
        <w:rPr>
          <w:rFonts w:hint="eastAsia"/>
        </w:rPr>
        <w:t>X</w:t>
      </w:r>
      <w:r w:rsidRPr="00353B15">
        <w:t xml:space="preserve"> Sidelink Communication.</w:t>
      </w:r>
    </w:p>
    <w:p w14:paraId="5A469A55" w14:textId="77777777" w:rsidR="00F60B18" w:rsidRDefault="00F60B18" w:rsidP="00F60B18">
      <w:pPr>
        <w:pStyle w:val="Heading2"/>
      </w:pPr>
      <w:bookmarkStart w:id="5886" w:name="_Toc76298398"/>
      <w:bookmarkStart w:id="5887" w:name="_Toc76572410"/>
      <w:bookmarkStart w:id="5888" w:name="_Toc76652277"/>
      <w:bookmarkStart w:id="5889" w:name="_Toc76653115"/>
      <w:bookmarkStart w:id="5890" w:name="_Toc83742388"/>
      <w:bookmarkStart w:id="5891" w:name="_Toc91440878"/>
      <w:bookmarkStart w:id="5892" w:name="_Toc98849668"/>
      <w:bookmarkStart w:id="5893" w:name="_Toc106543522"/>
      <w:bookmarkStart w:id="5894" w:name="_Toc106737620"/>
      <w:bookmarkStart w:id="5895" w:name="_Toc107233387"/>
      <w:bookmarkStart w:id="5896" w:name="_Toc107235005"/>
      <w:bookmarkStart w:id="5897" w:name="_Toc107419975"/>
      <w:bookmarkStart w:id="5898" w:name="_Toc107477271"/>
      <w:bookmarkStart w:id="5899" w:name="_Toc114566129"/>
      <w:bookmarkStart w:id="5900" w:name="_Toc123936441"/>
      <w:bookmarkStart w:id="5901" w:name="_Toc124377456"/>
      <w:r>
        <w:t>11.1</w:t>
      </w:r>
      <w:r w:rsidRPr="009E46DA">
        <w:rPr>
          <w:lang w:eastAsia="zh-CN"/>
        </w:rPr>
        <w:tab/>
      </w:r>
      <w:r w:rsidRPr="009E46DA">
        <w:t>Demodulation performance requirements (Conducted requirements)</w:t>
      </w:r>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p>
    <w:p w14:paraId="619BA68A" w14:textId="77777777" w:rsidR="00F60B18" w:rsidRDefault="00F60B18" w:rsidP="00F60B18">
      <w:pPr>
        <w:keepNext/>
        <w:keepLines/>
        <w:spacing w:before="120"/>
        <w:ind w:left="1134" w:hanging="1134"/>
        <w:outlineLvl w:val="2"/>
        <w:rPr>
          <w:rFonts w:ascii="Arial" w:hAnsi="Arial"/>
          <w:sz w:val="28"/>
        </w:rPr>
      </w:pPr>
      <w:r w:rsidRPr="00DE5604">
        <w:rPr>
          <w:rFonts w:ascii="Arial" w:hAnsi="Arial"/>
          <w:sz w:val="28"/>
        </w:rPr>
        <w:t>11.1.1</w:t>
      </w:r>
      <w:r w:rsidRPr="00DE5604">
        <w:rPr>
          <w:rFonts w:ascii="Arial" w:hAnsi="Arial"/>
          <w:sz w:val="28"/>
        </w:rPr>
        <w:tab/>
        <w:t>General</w:t>
      </w:r>
    </w:p>
    <w:p w14:paraId="2B50D90C" w14:textId="77777777" w:rsidR="00F60B18" w:rsidRDefault="00F60B18" w:rsidP="00F60B18">
      <w:pPr>
        <w:pStyle w:val="Heading4"/>
      </w:pPr>
      <w:bookmarkStart w:id="5902" w:name="_Toc76298399"/>
      <w:bookmarkStart w:id="5903" w:name="_Toc76572411"/>
      <w:bookmarkStart w:id="5904" w:name="_Toc76652278"/>
      <w:bookmarkStart w:id="5905" w:name="_Toc76653116"/>
      <w:bookmarkStart w:id="5906" w:name="_Toc83742389"/>
      <w:bookmarkStart w:id="5907" w:name="_Toc91440879"/>
      <w:bookmarkStart w:id="5908" w:name="_Toc98849669"/>
      <w:bookmarkStart w:id="5909" w:name="_Toc106543523"/>
      <w:bookmarkStart w:id="5910" w:name="_Toc106737621"/>
      <w:bookmarkStart w:id="5911" w:name="_Toc107233388"/>
      <w:bookmarkStart w:id="5912" w:name="_Toc107235006"/>
      <w:bookmarkStart w:id="5913" w:name="_Toc107419976"/>
      <w:bookmarkStart w:id="5914" w:name="_Toc107477272"/>
      <w:bookmarkStart w:id="5915" w:name="_Toc114566130"/>
      <w:bookmarkStart w:id="5916" w:name="_Toc123936442"/>
      <w:bookmarkStart w:id="5917" w:name="_Toc124377457"/>
      <w:r w:rsidRPr="008E1368">
        <w:t>11.1.1.1</w:t>
      </w:r>
      <w:r w:rsidRPr="008E1368">
        <w:tab/>
        <w:t>Applicability of requirements</w:t>
      </w:r>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p>
    <w:p w14:paraId="57A35DD3" w14:textId="77777777" w:rsidR="00F60B18" w:rsidRPr="003D3858" w:rsidRDefault="00F60B18" w:rsidP="00F60B18">
      <w:pPr>
        <w:pStyle w:val="Heading5"/>
      </w:pPr>
      <w:bookmarkStart w:id="5918" w:name="_Toc76298400"/>
      <w:bookmarkStart w:id="5919" w:name="_Toc76572412"/>
      <w:bookmarkStart w:id="5920" w:name="_Toc76652279"/>
      <w:bookmarkStart w:id="5921" w:name="_Toc76653117"/>
      <w:bookmarkStart w:id="5922" w:name="_Toc83742390"/>
      <w:bookmarkStart w:id="5923" w:name="_Toc91440880"/>
      <w:bookmarkStart w:id="5924" w:name="_Toc98849670"/>
      <w:bookmarkStart w:id="5925" w:name="_Toc106543524"/>
      <w:bookmarkStart w:id="5926" w:name="_Toc106737622"/>
      <w:bookmarkStart w:id="5927" w:name="_Toc107233389"/>
      <w:bookmarkStart w:id="5928" w:name="_Toc107235007"/>
      <w:bookmarkStart w:id="5929" w:name="_Toc107419977"/>
      <w:bookmarkStart w:id="5930" w:name="_Toc107477273"/>
      <w:bookmarkStart w:id="5931" w:name="_Toc114566131"/>
      <w:bookmarkStart w:id="5932" w:name="_Toc123936443"/>
      <w:bookmarkStart w:id="5933" w:name="_Toc124377458"/>
      <w:r w:rsidRPr="003D3858">
        <w:t>11.1.1.1</w:t>
      </w:r>
      <w:r>
        <w:t>.1</w:t>
      </w:r>
      <w:r w:rsidRPr="003D3858">
        <w:tab/>
      </w:r>
      <w:r>
        <w:t>General</w:t>
      </w:r>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p>
    <w:p w14:paraId="315357E5" w14:textId="77777777" w:rsidR="00F60B18" w:rsidRDefault="00F60B18" w:rsidP="00F60B18">
      <w:pPr>
        <w:overflowPunct w:val="0"/>
        <w:autoSpaceDE w:val="0"/>
        <w:autoSpaceDN w:val="0"/>
        <w:adjustRightInd w:val="0"/>
        <w:textAlignment w:val="baseline"/>
      </w:pPr>
      <w:r>
        <w:t>The minimum performance requirements are applicable to all V2X operating bands defined in TS 38.101-1</w:t>
      </w:r>
      <w:r>
        <w:rPr>
          <w:lang w:eastAsia="zh-CN"/>
        </w:rPr>
        <w:t>[6] Clause 5.2E</w:t>
      </w:r>
      <w:r>
        <w:t>.</w:t>
      </w:r>
    </w:p>
    <w:p w14:paraId="655FC9C6" w14:textId="77777777" w:rsidR="00F60B18" w:rsidRDefault="00F60B18" w:rsidP="00F60B18">
      <w:pPr>
        <w:overflowPunct w:val="0"/>
        <w:autoSpaceDE w:val="0"/>
        <w:autoSpaceDN w:val="0"/>
        <w:adjustRightInd w:val="0"/>
        <w:textAlignment w:val="baseline"/>
      </w:pPr>
      <w:r w:rsidRPr="00D81B63">
        <w:rPr>
          <w:rFonts w:ascii="Times-Roman" w:hAnsi="Times-Roman"/>
          <w:color w:val="000000"/>
        </w:rPr>
        <w:t xml:space="preserve">The minimum performance requirements in Clause </w:t>
      </w:r>
      <w:r>
        <w:rPr>
          <w:rFonts w:ascii="Times-Roman" w:hAnsi="Times-Roman"/>
          <w:color w:val="000000"/>
        </w:rPr>
        <w:t>11.1</w:t>
      </w:r>
      <w:r w:rsidRPr="00D81B63">
        <w:rPr>
          <w:rFonts w:ascii="Times-Roman" w:hAnsi="Times-Roman"/>
          <w:color w:val="000000"/>
        </w:rPr>
        <w:t xml:space="preserve"> are mandatory for UE supporting NR</w:t>
      </w:r>
      <w:r>
        <w:rPr>
          <w:rFonts w:ascii="Times-Roman" w:hAnsi="Times-Roman"/>
          <w:color w:val="000000"/>
        </w:rPr>
        <w:t xml:space="preserve"> SL</w:t>
      </w:r>
      <w:r w:rsidRPr="00D81B63">
        <w:rPr>
          <w:rFonts w:ascii="Times-Roman" w:hAnsi="Times-Roman"/>
          <w:color w:val="000000"/>
        </w:rPr>
        <w:t xml:space="preserve"> operation</w:t>
      </w:r>
      <w:r>
        <w:rPr>
          <w:rFonts w:ascii="Times-Roman" w:hAnsi="Times-Roman"/>
          <w:color w:val="000000"/>
        </w:rPr>
        <w:t xml:space="preserve"> (</w:t>
      </w:r>
      <w:r w:rsidRPr="00EA6CF2">
        <w:rPr>
          <w:rFonts w:ascii="Times-Roman" w:hAnsi="Times-Roman"/>
          <w:i/>
          <w:iCs/>
          <w:color w:val="000000"/>
        </w:rPr>
        <w:t>sl-Reception-r16</w:t>
      </w:r>
      <w:r>
        <w:rPr>
          <w:rFonts w:ascii="Times-Roman" w:hAnsi="Times-Roman"/>
          <w:color w:val="000000"/>
        </w:rPr>
        <w:t>)</w:t>
      </w:r>
      <w:r w:rsidRPr="00D81B63">
        <w:rPr>
          <w:rFonts w:ascii="Times-Roman" w:hAnsi="Times-Roman"/>
          <w:color w:val="000000"/>
        </w:rPr>
        <w:t>, except test cases</w:t>
      </w:r>
      <w:r>
        <w:rPr>
          <w:rFonts w:ascii="Times-Roman" w:hAnsi="Times-Roman"/>
          <w:color w:val="000000"/>
        </w:rPr>
        <w:t xml:space="preserve"> </w:t>
      </w:r>
      <w:r w:rsidRPr="00D81B63">
        <w:rPr>
          <w:rFonts w:ascii="Times-Roman" w:hAnsi="Times-Roman"/>
          <w:color w:val="000000"/>
        </w:rPr>
        <w:t xml:space="preserve">listed in Clauses </w:t>
      </w:r>
      <w:r>
        <w:rPr>
          <w:rFonts w:ascii="Times-Roman" w:hAnsi="Times-Roman"/>
          <w:color w:val="000000"/>
        </w:rPr>
        <w:t>11</w:t>
      </w:r>
      <w:r w:rsidRPr="00D81B63">
        <w:rPr>
          <w:rFonts w:ascii="Times-Roman" w:hAnsi="Times-Roman"/>
          <w:color w:val="000000"/>
        </w:rPr>
        <w:t>.1.1.</w:t>
      </w:r>
      <w:r>
        <w:rPr>
          <w:rFonts w:ascii="Times-Roman" w:hAnsi="Times-Roman"/>
          <w:color w:val="000000"/>
        </w:rPr>
        <w:t>1.2</w:t>
      </w:r>
      <w:r w:rsidRPr="00D81B63">
        <w:rPr>
          <w:rFonts w:ascii="Times-Roman" w:hAnsi="Times-Roman"/>
          <w:color w:val="000000"/>
        </w:rPr>
        <w:t>.</w:t>
      </w:r>
    </w:p>
    <w:p w14:paraId="26CCAC1D" w14:textId="77777777" w:rsidR="00F60B18" w:rsidRDefault="00F60B18" w:rsidP="00F60B18">
      <w:pPr>
        <w:pStyle w:val="Heading5"/>
      </w:pPr>
      <w:bookmarkStart w:id="5934" w:name="_Toc76298401"/>
      <w:bookmarkStart w:id="5935" w:name="_Toc76572413"/>
      <w:bookmarkStart w:id="5936" w:name="_Toc76652280"/>
      <w:bookmarkStart w:id="5937" w:name="_Toc76653118"/>
      <w:bookmarkStart w:id="5938" w:name="_Toc83742391"/>
      <w:bookmarkStart w:id="5939" w:name="_Toc91440881"/>
      <w:bookmarkStart w:id="5940" w:name="_Toc98849671"/>
      <w:bookmarkStart w:id="5941" w:name="_Toc106543525"/>
      <w:bookmarkStart w:id="5942" w:name="_Toc106737623"/>
      <w:bookmarkStart w:id="5943" w:name="_Toc107233390"/>
      <w:bookmarkStart w:id="5944" w:name="_Toc107235008"/>
      <w:bookmarkStart w:id="5945" w:name="_Toc107419978"/>
      <w:bookmarkStart w:id="5946" w:name="_Toc107477274"/>
      <w:bookmarkStart w:id="5947" w:name="_Toc114566132"/>
      <w:bookmarkStart w:id="5948" w:name="_Toc123936444"/>
      <w:bookmarkStart w:id="5949" w:name="_Toc124377459"/>
      <w:r w:rsidRPr="00DF29B0">
        <w:t>11.1.1.</w:t>
      </w:r>
      <w:r>
        <w:t>1.2</w:t>
      </w:r>
      <w:r w:rsidRPr="00DF29B0">
        <w:tab/>
        <w:t xml:space="preserve">Applicability of requirements </w:t>
      </w:r>
      <w:r w:rsidRPr="009078EE">
        <w:t xml:space="preserve">for mandatory UE </w:t>
      </w:r>
      <w:r>
        <w:t xml:space="preserve">V2X </w:t>
      </w:r>
      <w:r w:rsidRPr="009078EE">
        <w:t>features with capability signalling</w:t>
      </w:r>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p>
    <w:p w14:paraId="14F39FB1" w14:textId="77777777" w:rsidR="00F60B18" w:rsidRDefault="00F60B18" w:rsidP="00F60B18">
      <w:r>
        <w:rPr>
          <w:rFonts w:eastAsia="SimSun"/>
        </w:rPr>
        <w:t xml:space="preserve">The performance requirements in Table </w:t>
      </w:r>
      <w:r>
        <w:t>11.1.1.1.2</w:t>
      </w:r>
      <w:r>
        <w:rPr>
          <w:rFonts w:eastAsia="SimSun"/>
        </w:rPr>
        <w:t>-1 shall apply for V2X UEs which support mandatory UE features with capability signalling only.</w:t>
      </w:r>
    </w:p>
    <w:p w14:paraId="614203E5" w14:textId="77777777" w:rsidR="00F60B18" w:rsidRDefault="00F60B18" w:rsidP="00F60B18">
      <w:pPr>
        <w:pStyle w:val="TH"/>
      </w:pPr>
      <w:r>
        <w:t>Table 11.1.1.1.2-1</w:t>
      </w:r>
      <w:r>
        <w:rPr>
          <w:lang w:eastAsia="zh-CN"/>
        </w:rPr>
        <w:t>:</w:t>
      </w:r>
      <w:r>
        <w:t xml:space="preserve"> Requirements applicability for mandatory features with UE capability signalling</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1013"/>
        <w:gridCol w:w="1458"/>
        <w:gridCol w:w="2456"/>
        <w:gridCol w:w="1807"/>
      </w:tblGrid>
      <w:tr w:rsidR="00F60B18" w14:paraId="1149F15A" w14:textId="77777777" w:rsidTr="005E48A0">
        <w:trPr>
          <w:trHeight w:val="58"/>
        </w:trPr>
        <w:tc>
          <w:tcPr>
            <w:tcW w:w="1392" w:type="pct"/>
            <w:tcBorders>
              <w:top w:val="single" w:sz="4" w:space="0" w:color="auto"/>
              <w:left w:val="single" w:sz="4" w:space="0" w:color="auto"/>
              <w:bottom w:val="single" w:sz="4" w:space="0" w:color="auto"/>
              <w:right w:val="single" w:sz="4" w:space="0" w:color="auto"/>
            </w:tcBorders>
            <w:hideMark/>
          </w:tcPr>
          <w:p w14:paraId="3C9C43AE" w14:textId="77777777" w:rsidR="00F60B18" w:rsidRDefault="00F60B18" w:rsidP="002231D2">
            <w:pPr>
              <w:pStyle w:val="TAH"/>
              <w:rPr>
                <w:lang w:eastAsia="ko-KR"/>
              </w:rPr>
            </w:pPr>
            <w:r>
              <w:rPr>
                <w:lang w:eastAsia="ko-KR"/>
              </w:rPr>
              <w:t>UE feature/capability [14]</w:t>
            </w:r>
          </w:p>
        </w:tc>
        <w:tc>
          <w:tcPr>
            <w:tcW w:w="1323" w:type="pct"/>
            <w:gridSpan w:val="2"/>
            <w:tcBorders>
              <w:top w:val="single" w:sz="4" w:space="0" w:color="auto"/>
              <w:left w:val="single" w:sz="4" w:space="0" w:color="auto"/>
              <w:bottom w:val="single" w:sz="4" w:space="0" w:color="auto"/>
              <w:right w:val="single" w:sz="4" w:space="0" w:color="auto"/>
            </w:tcBorders>
            <w:hideMark/>
          </w:tcPr>
          <w:p w14:paraId="51DD3BBB" w14:textId="77777777" w:rsidR="00F60B18" w:rsidRDefault="00F60B18" w:rsidP="002231D2">
            <w:pPr>
              <w:pStyle w:val="TAH"/>
              <w:rPr>
                <w:lang w:eastAsia="ko-KR"/>
              </w:rPr>
            </w:pPr>
            <w:r>
              <w:rPr>
                <w:lang w:eastAsia="ko-KR"/>
              </w:rPr>
              <w:t>Test type</w:t>
            </w:r>
          </w:p>
        </w:tc>
        <w:tc>
          <w:tcPr>
            <w:tcW w:w="1316" w:type="pct"/>
            <w:tcBorders>
              <w:top w:val="single" w:sz="4" w:space="0" w:color="auto"/>
              <w:left w:val="single" w:sz="4" w:space="0" w:color="auto"/>
              <w:bottom w:val="single" w:sz="4" w:space="0" w:color="auto"/>
              <w:right w:val="single" w:sz="4" w:space="0" w:color="auto"/>
            </w:tcBorders>
            <w:hideMark/>
          </w:tcPr>
          <w:p w14:paraId="2F4966C0" w14:textId="77777777" w:rsidR="00F60B18" w:rsidRDefault="00F60B18" w:rsidP="002231D2">
            <w:pPr>
              <w:pStyle w:val="TAH"/>
              <w:rPr>
                <w:lang w:eastAsia="ko-KR"/>
              </w:rPr>
            </w:pPr>
            <w:r>
              <w:rPr>
                <w:lang w:eastAsia="ko-KR"/>
              </w:rPr>
              <w:t>Test list</w:t>
            </w:r>
          </w:p>
        </w:tc>
        <w:tc>
          <w:tcPr>
            <w:tcW w:w="968" w:type="pct"/>
            <w:tcBorders>
              <w:top w:val="single" w:sz="4" w:space="0" w:color="auto"/>
              <w:left w:val="single" w:sz="4" w:space="0" w:color="auto"/>
              <w:bottom w:val="single" w:sz="4" w:space="0" w:color="auto"/>
              <w:right w:val="single" w:sz="4" w:space="0" w:color="auto"/>
            </w:tcBorders>
            <w:hideMark/>
          </w:tcPr>
          <w:p w14:paraId="2DF7AA38" w14:textId="77777777" w:rsidR="00F60B18" w:rsidRDefault="00F60B18" w:rsidP="002231D2">
            <w:pPr>
              <w:pStyle w:val="TAH"/>
              <w:rPr>
                <w:lang w:eastAsia="ko-KR"/>
              </w:rPr>
            </w:pPr>
            <w:r>
              <w:rPr>
                <w:lang w:eastAsia="ko-KR"/>
              </w:rPr>
              <w:t>Applicability notes</w:t>
            </w:r>
          </w:p>
        </w:tc>
      </w:tr>
      <w:tr w:rsidR="00F60B18" w14:paraId="56919E40" w14:textId="77777777" w:rsidTr="005E48A0">
        <w:trPr>
          <w:trHeight w:val="58"/>
        </w:trPr>
        <w:tc>
          <w:tcPr>
            <w:tcW w:w="1392" w:type="pct"/>
            <w:tcBorders>
              <w:top w:val="single" w:sz="4" w:space="0" w:color="auto"/>
              <w:left w:val="single" w:sz="4" w:space="0" w:color="auto"/>
              <w:bottom w:val="single" w:sz="4" w:space="0" w:color="auto"/>
              <w:right w:val="single" w:sz="4" w:space="0" w:color="auto"/>
            </w:tcBorders>
          </w:tcPr>
          <w:p w14:paraId="5CBCB65A" w14:textId="77777777" w:rsidR="00F60B18" w:rsidRDefault="00F60B18" w:rsidP="002231D2">
            <w:pPr>
              <w:pStyle w:val="TAL"/>
              <w:rPr>
                <w:lang w:val="en-US" w:eastAsia="zh-CN"/>
              </w:rPr>
            </w:pPr>
            <w:r>
              <w:t>S</w:t>
            </w:r>
            <w:r w:rsidRPr="00F11278">
              <w:t xml:space="preserve">upport </w:t>
            </w:r>
            <w:r>
              <w:t xml:space="preserve">of </w:t>
            </w:r>
            <w:r w:rsidRPr="00F11278">
              <w:t>synchronization sources for NR sidelink</w:t>
            </w:r>
            <w:r w:rsidRPr="001D3201">
              <w:rPr>
                <w:lang w:val="en-US" w:eastAsia="zh-CN"/>
              </w:rPr>
              <w:t xml:space="preserve"> </w:t>
            </w:r>
            <w:r>
              <w:rPr>
                <w:lang w:val="en-US" w:eastAsia="zh-CN"/>
              </w:rPr>
              <w:t>(</w:t>
            </w:r>
            <w:r w:rsidRPr="00E457AE">
              <w:rPr>
                <w:i/>
                <w:iCs/>
                <w:lang w:val="en-US" w:eastAsia="zh-CN"/>
              </w:rPr>
              <w:t>sync-Sidelink-r16</w:t>
            </w:r>
            <w:r>
              <w:rPr>
                <w:lang w:val="en-US" w:eastAsia="zh-CN"/>
              </w:rPr>
              <w:t>)</w:t>
            </w:r>
          </w:p>
        </w:tc>
        <w:tc>
          <w:tcPr>
            <w:tcW w:w="543" w:type="pct"/>
            <w:tcBorders>
              <w:top w:val="single" w:sz="4" w:space="0" w:color="auto"/>
              <w:left w:val="single" w:sz="4" w:space="0" w:color="auto"/>
              <w:bottom w:val="single" w:sz="4" w:space="0" w:color="auto"/>
              <w:right w:val="single" w:sz="4" w:space="0" w:color="auto"/>
            </w:tcBorders>
          </w:tcPr>
          <w:p w14:paraId="4EAC7E6D" w14:textId="77777777" w:rsidR="00F60B18" w:rsidRDefault="00F60B18" w:rsidP="002231D2">
            <w:pPr>
              <w:pStyle w:val="TAL"/>
              <w:rPr>
                <w:lang w:val="en-US" w:eastAsia="zh-CN"/>
              </w:rPr>
            </w:pPr>
            <w:r>
              <w:rPr>
                <w:lang w:val="en-US" w:eastAsia="zh-CN"/>
              </w:rPr>
              <w:t>FR1</w:t>
            </w:r>
          </w:p>
        </w:tc>
        <w:tc>
          <w:tcPr>
            <w:tcW w:w="781" w:type="pct"/>
            <w:tcBorders>
              <w:top w:val="single" w:sz="4" w:space="0" w:color="auto"/>
              <w:left w:val="single" w:sz="4" w:space="0" w:color="auto"/>
              <w:bottom w:val="single" w:sz="4" w:space="0" w:color="auto"/>
              <w:right w:val="single" w:sz="4" w:space="0" w:color="auto"/>
            </w:tcBorders>
          </w:tcPr>
          <w:p w14:paraId="4A7AEC5F" w14:textId="771F0AA9" w:rsidR="00F60B18" w:rsidRDefault="003377CD" w:rsidP="002231D2">
            <w:pPr>
              <w:pStyle w:val="TAL"/>
              <w:rPr>
                <w:lang w:val="en-US" w:eastAsia="zh-CN"/>
              </w:rPr>
            </w:pPr>
            <w:r>
              <w:rPr>
                <w:lang w:val="en-US" w:eastAsia="zh-CN"/>
              </w:rPr>
              <w:t>PSSCH</w:t>
            </w:r>
          </w:p>
        </w:tc>
        <w:tc>
          <w:tcPr>
            <w:tcW w:w="1316" w:type="pct"/>
            <w:tcBorders>
              <w:top w:val="single" w:sz="4" w:space="0" w:color="auto"/>
              <w:left w:val="single" w:sz="4" w:space="0" w:color="auto"/>
              <w:bottom w:val="single" w:sz="4" w:space="0" w:color="auto"/>
              <w:right w:val="single" w:sz="4" w:space="0" w:color="auto"/>
            </w:tcBorders>
          </w:tcPr>
          <w:p w14:paraId="45A1F003" w14:textId="77777777" w:rsidR="008840AF" w:rsidRDefault="008840AF" w:rsidP="008840AF">
            <w:pPr>
              <w:pStyle w:val="TAL"/>
              <w:rPr>
                <w:lang w:val="en-US" w:eastAsia="zh-CN"/>
              </w:rPr>
            </w:pPr>
            <w:r>
              <w:rPr>
                <w:lang w:val="en-US" w:eastAsia="zh-CN"/>
              </w:rPr>
              <w:t xml:space="preserve">Clause </w:t>
            </w:r>
            <w:r w:rsidRPr="00EC6DC3">
              <w:rPr>
                <w:lang w:val="en-US" w:eastAsia="zh-CN"/>
              </w:rPr>
              <w:t>11.1.2.1.1</w:t>
            </w:r>
          </w:p>
          <w:p w14:paraId="70817FB3" w14:textId="77777777" w:rsidR="008840AF" w:rsidRDefault="008840AF" w:rsidP="008840AF">
            <w:pPr>
              <w:pStyle w:val="TAL"/>
              <w:rPr>
                <w:lang w:eastAsia="ko-KR"/>
              </w:rPr>
            </w:pPr>
            <w:r>
              <w:rPr>
                <w:lang w:val="en-US" w:eastAsia="zh-CN"/>
              </w:rPr>
              <w:t xml:space="preserve">Clause </w:t>
            </w:r>
            <w:r>
              <w:rPr>
                <w:rFonts w:hint="eastAsia"/>
                <w:lang w:eastAsia="ko-KR"/>
              </w:rPr>
              <w:t>1</w:t>
            </w:r>
            <w:r>
              <w:rPr>
                <w:lang w:eastAsia="ko-KR"/>
              </w:rPr>
              <w:t>1</w:t>
            </w:r>
            <w:r w:rsidRPr="00C25669">
              <w:rPr>
                <w:rFonts w:hint="eastAsia"/>
                <w:lang w:eastAsia="ko-KR"/>
              </w:rPr>
              <w:t>.1</w:t>
            </w:r>
            <w:r>
              <w:rPr>
                <w:lang w:eastAsia="ko-KR"/>
              </w:rPr>
              <w:t>.6.1.1</w:t>
            </w:r>
          </w:p>
          <w:p w14:paraId="68CACB01" w14:textId="7CE8E2A3" w:rsidR="00F60B18" w:rsidRDefault="008840AF" w:rsidP="008840AF">
            <w:pPr>
              <w:pStyle w:val="TAL"/>
              <w:rPr>
                <w:lang w:val="en-US" w:eastAsia="zh-CN"/>
              </w:rPr>
            </w:pPr>
            <w:r>
              <w:rPr>
                <w:lang w:eastAsia="ko-KR"/>
              </w:rPr>
              <w:t xml:space="preserve">Clause </w:t>
            </w:r>
            <w:r w:rsidRPr="005B7A7E">
              <w:t>11.1.7.1.1</w:t>
            </w:r>
          </w:p>
        </w:tc>
        <w:tc>
          <w:tcPr>
            <w:tcW w:w="968" w:type="pct"/>
            <w:tcBorders>
              <w:top w:val="single" w:sz="4" w:space="0" w:color="auto"/>
              <w:left w:val="single" w:sz="4" w:space="0" w:color="auto"/>
              <w:bottom w:val="single" w:sz="4" w:space="0" w:color="auto"/>
              <w:right w:val="single" w:sz="4" w:space="0" w:color="auto"/>
            </w:tcBorders>
          </w:tcPr>
          <w:p w14:paraId="46DAE50A" w14:textId="77777777" w:rsidR="00F60B18" w:rsidRDefault="00F60B18" w:rsidP="002231D2">
            <w:pPr>
              <w:pStyle w:val="TAL"/>
              <w:rPr>
                <w:lang w:val="en-US" w:eastAsia="zh-CN"/>
              </w:rPr>
            </w:pPr>
          </w:p>
        </w:tc>
      </w:tr>
      <w:tr w:rsidR="005E48A0" w14:paraId="383E2BC0" w14:textId="77777777" w:rsidTr="005E48A0">
        <w:trPr>
          <w:trHeight w:val="58"/>
        </w:trPr>
        <w:tc>
          <w:tcPr>
            <w:tcW w:w="1392" w:type="pct"/>
            <w:tcBorders>
              <w:top w:val="single" w:sz="4" w:space="0" w:color="auto"/>
              <w:left w:val="single" w:sz="4" w:space="0" w:color="auto"/>
              <w:bottom w:val="single" w:sz="4" w:space="0" w:color="auto"/>
              <w:right w:val="single" w:sz="4" w:space="0" w:color="auto"/>
            </w:tcBorders>
          </w:tcPr>
          <w:p w14:paraId="6174CDD9" w14:textId="77777777" w:rsidR="005E48A0" w:rsidRDefault="005E48A0" w:rsidP="00BF37D6">
            <w:pPr>
              <w:pStyle w:val="TAL"/>
            </w:pPr>
          </w:p>
        </w:tc>
        <w:tc>
          <w:tcPr>
            <w:tcW w:w="543" w:type="pct"/>
            <w:tcBorders>
              <w:top w:val="single" w:sz="4" w:space="0" w:color="auto"/>
              <w:left w:val="single" w:sz="4" w:space="0" w:color="auto"/>
              <w:bottom w:val="single" w:sz="4" w:space="0" w:color="auto"/>
              <w:right w:val="single" w:sz="4" w:space="0" w:color="auto"/>
            </w:tcBorders>
          </w:tcPr>
          <w:p w14:paraId="5909E814" w14:textId="77777777" w:rsidR="005E48A0" w:rsidRDefault="005E48A0" w:rsidP="00BF37D6">
            <w:pPr>
              <w:pStyle w:val="TAL"/>
              <w:rPr>
                <w:lang w:val="en-US" w:eastAsia="zh-CN"/>
              </w:rPr>
            </w:pPr>
          </w:p>
        </w:tc>
        <w:tc>
          <w:tcPr>
            <w:tcW w:w="781" w:type="pct"/>
            <w:tcBorders>
              <w:top w:val="single" w:sz="4" w:space="0" w:color="auto"/>
              <w:left w:val="single" w:sz="4" w:space="0" w:color="auto"/>
              <w:bottom w:val="single" w:sz="4" w:space="0" w:color="auto"/>
              <w:right w:val="single" w:sz="4" w:space="0" w:color="auto"/>
            </w:tcBorders>
          </w:tcPr>
          <w:p w14:paraId="6C1936D5" w14:textId="77777777" w:rsidR="005E48A0" w:rsidRDefault="005E48A0" w:rsidP="00BF37D6">
            <w:pPr>
              <w:pStyle w:val="TAL"/>
              <w:rPr>
                <w:lang w:val="en-US" w:eastAsia="zh-CN"/>
              </w:rPr>
            </w:pPr>
            <w:r>
              <w:rPr>
                <w:rFonts w:hint="eastAsia"/>
                <w:lang w:val="en-US" w:eastAsia="zh-CN"/>
              </w:rPr>
              <w:t>P</w:t>
            </w:r>
            <w:r>
              <w:rPr>
                <w:lang w:val="en-US" w:eastAsia="zh-CN"/>
              </w:rPr>
              <w:t>SCCH</w:t>
            </w:r>
          </w:p>
        </w:tc>
        <w:tc>
          <w:tcPr>
            <w:tcW w:w="1316" w:type="pct"/>
            <w:tcBorders>
              <w:top w:val="single" w:sz="4" w:space="0" w:color="auto"/>
              <w:left w:val="single" w:sz="4" w:space="0" w:color="auto"/>
              <w:bottom w:val="single" w:sz="4" w:space="0" w:color="auto"/>
              <w:right w:val="single" w:sz="4" w:space="0" w:color="auto"/>
            </w:tcBorders>
          </w:tcPr>
          <w:p w14:paraId="1E5974FA" w14:textId="77777777" w:rsidR="005E48A0" w:rsidRPr="005E48A0" w:rsidRDefault="005E48A0" w:rsidP="00BF37D6">
            <w:pPr>
              <w:pStyle w:val="TAL"/>
              <w:rPr>
                <w:lang w:val="en-US" w:eastAsia="zh-CN"/>
              </w:rPr>
            </w:pPr>
            <w:r>
              <w:rPr>
                <w:lang w:val="en-US" w:eastAsia="zh-CN"/>
              </w:rPr>
              <w:t xml:space="preserve">Clause </w:t>
            </w:r>
            <w:r w:rsidRPr="005E48A0">
              <w:rPr>
                <w:lang w:val="en-US" w:eastAsia="zh-CN"/>
              </w:rPr>
              <w:t>11.1.3.1.1</w:t>
            </w:r>
          </w:p>
          <w:p w14:paraId="68E96E5D" w14:textId="77777777" w:rsidR="005E48A0" w:rsidRDefault="005E48A0" w:rsidP="00BF37D6">
            <w:pPr>
              <w:pStyle w:val="TAL"/>
              <w:rPr>
                <w:lang w:val="en-US" w:eastAsia="zh-CN"/>
              </w:rPr>
            </w:pPr>
            <w:r w:rsidRPr="008230AB">
              <w:rPr>
                <w:lang w:val="en-US" w:eastAsia="zh-CN"/>
              </w:rPr>
              <w:t xml:space="preserve">Clause </w:t>
            </w:r>
            <w:r w:rsidRPr="005E48A0">
              <w:rPr>
                <w:lang w:val="en-US" w:eastAsia="zh-CN"/>
              </w:rPr>
              <w:t>11.1.8.1.1</w:t>
            </w:r>
          </w:p>
        </w:tc>
        <w:tc>
          <w:tcPr>
            <w:tcW w:w="968" w:type="pct"/>
            <w:tcBorders>
              <w:top w:val="single" w:sz="4" w:space="0" w:color="auto"/>
              <w:left w:val="single" w:sz="4" w:space="0" w:color="auto"/>
              <w:bottom w:val="single" w:sz="4" w:space="0" w:color="auto"/>
              <w:right w:val="single" w:sz="4" w:space="0" w:color="auto"/>
            </w:tcBorders>
          </w:tcPr>
          <w:p w14:paraId="5E3BD3EE" w14:textId="77777777" w:rsidR="005E48A0" w:rsidRDefault="005E48A0" w:rsidP="00BF37D6">
            <w:pPr>
              <w:pStyle w:val="TAL"/>
              <w:rPr>
                <w:lang w:val="en-US" w:eastAsia="zh-CN"/>
              </w:rPr>
            </w:pPr>
          </w:p>
        </w:tc>
      </w:tr>
      <w:tr w:rsidR="005E48A0" w14:paraId="6A9153B1" w14:textId="77777777" w:rsidTr="005E48A0">
        <w:trPr>
          <w:trHeight w:val="58"/>
        </w:trPr>
        <w:tc>
          <w:tcPr>
            <w:tcW w:w="1392" w:type="pct"/>
            <w:tcBorders>
              <w:top w:val="single" w:sz="4" w:space="0" w:color="auto"/>
              <w:left w:val="single" w:sz="4" w:space="0" w:color="auto"/>
              <w:bottom w:val="single" w:sz="4" w:space="0" w:color="auto"/>
              <w:right w:val="single" w:sz="4" w:space="0" w:color="auto"/>
            </w:tcBorders>
          </w:tcPr>
          <w:p w14:paraId="442139DE" w14:textId="77777777" w:rsidR="005E48A0" w:rsidRDefault="005E48A0" w:rsidP="00BF37D6">
            <w:pPr>
              <w:pStyle w:val="TAL"/>
            </w:pPr>
          </w:p>
        </w:tc>
        <w:tc>
          <w:tcPr>
            <w:tcW w:w="543" w:type="pct"/>
            <w:tcBorders>
              <w:top w:val="single" w:sz="4" w:space="0" w:color="auto"/>
              <w:left w:val="single" w:sz="4" w:space="0" w:color="auto"/>
              <w:bottom w:val="single" w:sz="4" w:space="0" w:color="auto"/>
              <w:right w:val="single" w:sz="4" w:space="0" w:color="auto"/>
            </w:tcBorders>
          </w:tcPr>
          <w:p w14:paraId="49B5E0AD" w14:textId="77777777" w:rsidR="005E48A0" w:rsidRDefault="005E48A0" w:rsidP="00BF37D6">
            <w:pPr>
              <w:pStyle w:val="TAL"/>
              <w:rPr>
                <w:lang w:val="en-US" w:eastAsia="zh-CN"/>
              </w:rPr>
            </w:pPr>
          </w:p>
        </w:tc>
        <w:tc>
          <w:tcPr>
            <w:tcW w:w="781" w:type="pct"/>
            <w:tcBorders>
              <w:top w:val="single" w:sz="4" w:space="0" w:color="auto"/>
              <w:left w:val="single" w:sz="4" w:space="0" w:color="auto"/>
              <w:bottom w:val="single" w:sz="4" w:space="0" w:color="auto"/>
              <w:right w:val="single" w:sz="4" w:space="0" w:color="auto"/>
            </w:tcBorders>
          </w:tcPr>
          <w:p w14:paraId="61791D52" w14:textId="77777777" w:rsidR="005E48A0" w:rsidRDefault="005E48A0" w:rsidP="00BF37D6">
            <w:pPr>
              <w:pStyle w:val="TAL"/>
              <w:rPr>
                <w:lang w:val="en-US" w:eastAsia="zh-CN"/>
              </w:rPr>
            </w:pPr>
            <w:r>
              <w:rPr>
                <w:rFonts w:hint="eastAsia"/>
                <w:lang w:val="en-US" w:eastAsia="zh-CN"/>
              </w:rPr>
              <w:t>P</w:t>
            </w:r>
            <w:r>
              <w:rPr>
                <w:lang w:val="en-US" w:eastAsia="zh-CN"/>
              </w:rPr>
              <w:t>SBCH</w:t>
            </w:r>
          </w:p>
        </w:tc>
        <w:tc>
          <w:tcPr>
            <w:tcW w:w="1316" w:type="pct"/>
            <w:tcBorders>
              <w:top w:val="single" w:sz="4" w:space="0" w:color="auto"/>
              <w:left w:val="single" w:sz="4" w:space="0" w:color="auto"/>
              <w:bottom w:val="single" w:sz="4" w:space="0" w:color="auto"/>
              <w:right w:val="single" w:sz="4" w:space="0" w:color="auto"/>
            </w:tcBorders>
          </w:tcPr>
          <w:p w14:paraId="7E66AFC6" w14:textId="77777777" w:rsidR="005E48A0" w:rsidRDefault="005E48A0" w:rsidP="00BF37D6">
            <w:pPr>
              <w:pStyle w:val="TAL"/>
              <w:rPr>
                <w:lang w:val="en-US" w:eastAsia="zh-CN"/>
              </w:rPr>
            </w:pPr>
            <w:r>
              <w:rPr>
                <w:lang w:val="en-US" w:eastAsia="zh-CN"/>
              </w:rPr>
              <w:t xml:space="preserve">Clause </w:t>
            </w:r>
            <w:r w:rsidRPr="005E48A0">
              <w:rPr>
                <w:lang w:val="en-US" w:eastAsia="zh-CN"/>
              </w:rPr>
              <w:t>11.1.4.1.1</w:t>
            </w:r>
          </w:p>
        </w:tc>
        <w:tc>
          <w:tcPr>
            <w:tcW w:w="968" w:type="pct"/>
            <w:tcBorders>
              <w:top w:val="single" w:sz="4" w:space="0" w:color="auto"/>
              <w:left w:val="single" w:sz="4" w:space="0" w:color="auto"/>
              <w:bottom w:val="single" w:sz="4" w:space="0" w:color="auto"/>
              <w:right w:val="single" w:sz="4" w:space="0" w:color="auto"/>
            </w:tcBorders>
          </w:tcPr>
          <w:p w14:paraId="447228BA" w14:textId="77777777" w:rsidR="005E48A0" w:rsidRDefault="005E48A0" w:rsidP="00BF37D6">
            <w:pPr>
              <w:pStyle w:val="TAL"/>
              <w:rPr>
                <w:lang w:val="en-US" w:eastAsia="zh-CN"/>
              </w:rPr>
            </w:pPr>
          </w:p>
        </w:tc>
      </w:tr>
      <w:tr w:rsidR="005E48A0" w14:paraId="7B7AC341" w14:textId="77777777" w:rsidTr="005E48A0">
        <w:trPr>
          <w:trHeight w:val="58"/>
        </w:trPr>
        <w:tc>
          <w:tcPr>
            <w:tcW w:w="1392" w:type="pct"/>
            <w:tcBorders>
              <w:top w:val="single" w:sz="4" w:space="0" w:color="auto"/>
              <w:left w:val="single" w:sz="4" w:space="0" w:color="auto"/>
              <w:bottom w:val="single" w:sz="4" w:space="0" w:color="auto"/>
              <w:right w:val="single" w:sz="4" w:space="0" w:color="auto"/>
            </w:tcBorders>
          </w:tcPr>
          <w:p w14:paraId="64448B42" w14:textId="77777777" w:rsidR="005E48A0" w:rsidRDefault="005E48A0" w:rsidP="00BF37D6">
            <w:pPr>
              <w:pStyle w:val="TAL"/>
            </w:pPr>
          </w:p>
        </w:tc>
        <w:tc>
          <w:tcPr>
            <w:tcW w:w="543" w:type="pct"/>
            <w:tcBorders>
              <w:top w:val="single" w:sz="4" w:space="0" w:color="auto"/>
              <w:left w:val="single" w:sz="4" w:space="0" w:color="auto"/>
              <w:bottom w:val="single" w:sz="4" w:space="0" w:color="auto"/>
              <w:right w:val="single" w:sz="4" w:space="0" w:color="auto"/>
            </w:tcBorders>
          </w:tcPr>
          <w:p w14:paraId="349F5AA3" w14:textId="77777777" w:rsidR="005E48A0" w:rsidRDefault="005E48A0" w:rsidP="00BF37D6">
            <w:pPr>
              <w:pStyle w:val="TAL"/>
              <w:rPr>
                <w:lang w:val="en-US" w:eastAsia="zh-CN"/>
              </w:rPr>
            </w:pPr>
          </w:p>
        </w:tc>
        <w:tc>
          <w:tcPr>
            <w:tcW w:w="781" w:type="pct"/>
            <w:tcBorders>
              <w:top w:val="single" w:sz="4" w:space="0" w:color="auto"/>
              <w:left w:val="single" w:sz="4" w:space="0" w:color="auto"/>
              <w:bottom w:val="single" w:sz="4" w:space="0" w:color="auto"/>
              <w:right w:val="single" w:sz="4" w:space="0" w:color="auto"/>
            </w:tcBorders>
          </w:tcPr>
          <w:p w14:paraId="6064FC20" w14:textId="77777777" w:rsidR="005E48A0" w:rsidRDefault="005E48A0" w:rsidP="00BF37D6">
            <w:pPr>
              <w:pStyle w:val="TAL"/>
              <w:rPr>
                <w:lang w:val="en-US" w:eastAsia="zh-CN"/>
              </w:rPr>
            </w:pPr>
            <w:r>
              <w:rPr>
                <w:rFonts w:hint="eastAsia"/>
                <w:lang w:val="en-US" w:eastAsia="zh-CN"/>
              </w:rPr>
              <w:t>P</w:t>
            </w:r>
            <w:r>
              <w:rPr>
                <w:lang w:val="en-US" w:eastAsia="zh-CN"/>
              </w:rPr>
              <w:t>SFCH</w:t>
            </w:r>
          </w:p>
        </w:tc>
        <w:tc>
          <w:tcPr>
            <w:tcW w:w="1316" w:type="pct"/>
            <w:tcBorders>
              <w:top w:val="single" w:sz="4" w:space="0" w:color="auto"/>
              <w:left w:val="single" w:sz="4" w:space="0" w:color="auto"/>
              <w:bottom w:val="single" w:sz="4" w:space="0" w:color="auto"/>
              <w:right w:val="single" w:sz="4" w:space="0" w:color="auto"/>
            </w:tcBorders>
          </w:tcPr>
          <w:p w14:paraId="1D293A75" w14:textId="77777777" w:rsidR="005E48A0" w:rsidRDefault="005E48A0" w:rsidP="00BF37D6">
            <w:pPr>
              <w:pStyle w:val="TAL"/>
              <w:rPr>
                <w:lang w:val="en-US" w:eastAsia="zh-CN"/>
              </w:rPr>
            </w:pPr>
            <w:r>
              <w:rPr>
                <w:lang w:val="en-US" w:eastAsia="zh-CN"/>
              </w:rPr>
              <w:t xml:space="preserve">Clause </w:t>
            </w:r>
            <w:r w:rsidRPr="005E48A0">
              <w:rPr>
                <w:lang w:val="en-US" w:eastAsia="zh-CN"/>
              </w:rPr>
              <w:t>11.1.5.1.1</w:t>
            </w:r>
          </w:p>
          <w:p w14:paraId="51B46462" w14:textId="77777777" w:rsidR="005E48A0" w:rsidRDefault="005E48A0" w:rsidP="00BF37D6">
            <w:pPr>
              <w:pStyle w:val="TAL"/>
              <w:rPr>
                <w:lang w:val="en-US" w:eastAsia="zh-CN"/>
              </w:rPr>
            </w:pPr>
            <w:r>
              <w:rPr>
                <w:lang w:val="en-US" w:eastAsia="zh-CN"/>
              </w:rPr>
              <w:t xml:space="preserve">Clause </w:t>
            </w:r>
            <w:r w:rsidRPr="005E48A0">
              <w:rPr>
                <w:lang w:val="en-US" w:eastAsia="zh-CN"/>
              </w:rPr>
              <w:t>11.1.9.1.1</w:t>
            </w:r>
          </w:p>
        </w:tc>
        <w:tc>
          <w:tcPr>
            <w:tcW w:w="968" w:type="pct"/>
            <w:tcBorders>
              <w:top w:val="single" w:sz="4" w:space="0" w:color="auto"/>
              <w:left w:val="single" w:sz="4" w:space="0" w:color="auto"/>
              <w:bottom w:val="single" w:sz="4" w:space="0" w:color="auto"/>
              <w:right w:val="single" w:sz="4" w:space="0" w:color="auto"/>
            </w:tcBorders>
          </w:tcPr>
          <w:p w14:paraId="107BE131" w14:textId="77777777" w:rsidR="005E48A0" w:rsidRDefault="005E48A0" w:rsidP="00BF37D6">
            <w:pPr>
              <w:pStyle w:val="TAL"/>
              <w:rPr>
                <w:lang w:val="en-US" w:eastAsia="zh-CN"/>
              </w:rPr>
            </w:pPr>
          </w:p>
        </w:tc>
      </w:tr>
      <w:tr w:rsidR="00F60B18" w14:paraId="1A933D5B" w14:textId="77777777" w:rsidTr="005E48A0">
        <w:trPr>
          <w:trHeight w:val="169"/>
        </w:trPr>
        <w:tc>
          <w:tcPr>
            <w:tcW w:w="1392" w:type="pct"/>
            <w:vMerge w:val="restart"/>
            <w:tcBorders>
              <w:top w:val="single" w:sz="4" w:space="0" w:color="auto"/>
              <w:left w:val="single" w:sz="4" w:space="0" w:color="auto"/>
              <w:right w:val="single" w:sz="4" w:space="0" w:color="auto"/>
            </w:tcBorders>
          </w:tcPr>
          <w:p w14:paraId="2B70F37D" w14:textId="77777777" w:rsidR="00F60B18" w:rsidRPr="007C6D70" w:rsidRDefault="00F60B18" w:rsidP="002231D2">
            <w:pPr>
              <w:pStyle w:val="TAL"/>
            </w:pPr>
            <w:r w:rsidRPr="007C6D70">
              <w:t>S</w:t>
            </w:r>
            <w:r w:rsidRPr="006650B7">
              <w:t>upports</w:t>
            </w:r>
            <w:r>
              <w:t xml:space="preserve"> of</w:t>
            </w:r>
            <w:r w:rsidRPr="006650B7">
              <w:t xml:space="preserve"> PSFCH format 0 (</w:t>
            </w:r>
            <w:r w:rsidRPr="006650B7">
              <w:rPr>
                <w:i/>
              </w:rPr>
              <w:t>psfch-FormatZeroSidelink-r16)</w:t>
            </w:r>
          </w:p>
        </w:tc>
        <w:tc>
          <w:tcPr>
            <w:tcW w:w="543" w:type="pct"/>
            <w:vMerge w:val="restart"/>
            <w:tcBorders>
              <w:top w:val="single" w:sz="4" w:space="0" w:color="auto"/>
              <w:left w:val="single" w:sz="4" w:space="0" w:color="auto"/>
              <w:right w:val="single" w:sz="4" w:space="0" w:color="auto"/>
            </w:tcBorders>
          </w:tcPr>
          <w:p w14:paraId="2739CE04" w14:textId="77777777" w:rsidR="00F60B18" w:rsidRDefault="00F60B18" w:rsidP="002231D2">
            <w:pPr>
              <w:pStyle w:val="TAL"/>
              <w:rPr>
                <w:lang w:val="en-US" w:eastAsia="zh-CN"/>
              </w:rPr>
            </w:pPr>
            <w:r>
              <w:rPr>
                <w:lang w:val="en-US" w:eastAsia="zh-CN"/>
              </w:rPr>
              <w:t>FR1</w:t>
            </w:r>
          </w:p>
        </w:tc>
        <w:tc>
          <w:tcPr>
            <w:tcW w:w="781" w:type="pct"/>
            <w:tcBorders>
              <w:top w:val="single" w:sz="4" w:space="0" w:color="auto"/>
              <w:left w:val="single" w:sz="4" w:space="0" w:color="auto"/>
              <w:bottom w:val="single" w:sz="4" w:space="0" w:color="auto"/>
              <w:right w:val="single" w:sz="4" w:space="0" w:color="auto"/>
            </w:tcBorders>
          </w:tcPr>
          <w:p w14:paraId="6FA12D7E" w14:textId="77777777" w:rsidR="00F60B18" w:rsidRDefault="00F60B18" w:rsidP="002231D2">
            <w:pPr>
              <w:pStyle w:val="TAL"/>
              <w:rPr>
                <w:lang w:val="en-US" w:eastAsia="zh-CN"/>
              </w:rPr>
            </w:pPr>
            <w:r>
              <w:rPr>
                <w:lang w:val="en-US" w:eastAsia="zh-CN"/>
              </w:rPr>
              <w:t>PSSCH</w:t>
            </w:r>
          </w:p>
        </w:tc>
        <w:tc>
          <w:tcPr>
            <w:tcW w:w="1316" w:type="pct"/>
            <w:tcBorders>
              <w:top w:val="single" w:sz="4" w:space="0" w:color="auto"/>
              <w:left w:val="single" w:sz="4" w:space="0" w:color="auto"/>
              <w:right w:val="single" w:sz="4" w:space="0" w:color="auto"/>
            </w:tcBorders>
          </w:tcPr>
          <w:p w14:paraId="155B23E7" w14:textId="77777777" w:rsidR="00F60B18" w:rsidRDefault="00F60B18" w:rsidP="002231D2">
            <w:pPr>
              <w:pStyle w:val="TAL"/>
              <w:rPr>
                <w:lang w:val="en-US" w:eastAsia="zh-CN"/>
              </w:rPr>
            </w:pPr>
            <w:r>
              <w:rPr>
                <w:lang w:val="en-US" w:eastAsia="zh-CN"/>
              </w:rPr>
              <w:t xml:space="preserve">Clause </w:t>
            </w:r>
            <w:r w:rsidRPr="00EC6DC3">
              <w:rPr>
                <w:lang w:val="en-US" w:eastAsia="zh-CN"/>
              </w:rPr>
              <w:t>11.1.2.1.1</w:t>
            </w:r>
          </w:p>
          <w:p w14:paraId="647D0266" w14:textId="77777777" w:rsidR="00F60B18" w:rsidRDefault="00F60B18" w:rsidP="002231D2">
            <w:pPr>
              <w:pStyle w:val="TAL"/>
              <w:rPr>
                <w:lang w:eastAsia="ko-KR"/>
              </w:rPr>
            </w:pPr>
            <w:r>
              <w:rPr>
                <w:lang w:val="en-US" w:eastAsia="zh-CN"/>
              </w:rPr>
              <w:t xml:space="preserve">Clause </w:t>
            </w:r>
            <w:r>
              <w:rPr>
                <w:rFonts w:hint="eastAsia"/>
                <w:lang w:eastAsia="ko-KR"/>
              </w:rPr>
              <w:t>1</w:t>
            </w:r>
            <w:r>
              <w:rPr>
                <w:lang w:eastAsia="ko-KR"/>
              </w:rPr>
              <w:t>1</w:t>
            </w:r>
            <w:r w:rsidRPr="00C25669">
              <w:rPr>
                <w:rFonts w:hint="eastAsia"/>
                <w:lang w:eastAsia="ko-KR"/>
              </w:rPr>
              <w:t>.1</w:t>
            </w:r>
            <w:r>
              <w:rPr>
                <w:lang w:eastAsia="ko-KR"/>
              </w:rPr>
              <w:t>.6.1.1</w:t>
            </w:r>
          </w:p>
          <w:p w14:paraId="2AD1E6B6" w14:textId="77777777" w:rsidR="00F60B18" w:rsidRDefault="00F60B18" w:rsidP="002231D2">
            <w:pPr>
              <w:pStyle w:val="TAL"/>
              <w:rPr>
                <w:lang w:val="en-US" w:eastAsia="zh-CN"/>
              </w:rPr>
            </w:pPr>
            <w:r>
              <w:rPr>
                <w:lang w:eastAsia="ko-KR"/>
              </w:rPr>
              <w:t xml:space="preserve">Clause </w:t>
            </w:r>
            <w:r w:rsidRPr="005B7A7E">
              <w:t>11.1.7.1.1</w:t>
            </w:r>
          </w:p>
        </w:tc>
        <w:tc>
          <w:tcPr>
            <w:tcW w:w="968" w:type="pct"/>
            <w:vMerge w:val="restart"/>
            <w:tcBorders>
              <w:top w:val="single" w:sz="4" w:space="0" w:color="auto"/>
              <w:left w:val="single" w:sz="4" w:space="0" w:color="auto"/>
              <w:right w:val="single" w:sz="4" w:space="0" w:color="auto"/>
            </w:tcBorders>
          </w:tcPr>
          <w:p w14:paraId="518C9DEC" w14:textId="77777777" w:rsidR="00F60B18" w:rsidRDefault="00F60B18" w:rsidP="002231D2">
            <w:pPr>
              <w:pStyle w:val="TAL"/>
              <w:rPr>
                <w:lang w:val="en-US" w:eastAsia="zh-CN"/>
              </w:rPr>
            </w:pPr>
          </w:p>
        </w:tc>
      </w:tr>
      <w:tr w:rsidR="00F60B18" w14:paraId="5AD7C9B8" w14:textId="77777777" w:rsidTr="005E48A0">
        <w:trPr>
          <w:trHeight w:val="169"/>
        </w:trPr>
        <w:tc>
          <w:tcPr>
            <w:tcW w:w="1392" w:type="pct"/>
            <w:vMerge/>
            <w:tcBorders>
              <w:left w:val="single" w:sz="4" w:space="0" w:color="auto"/>
              <w:right w:val="single" w:sz="4" w:space="0" w:color="auto"/>
            </w:tcBorders>
          </w:tcPr>
          <w:p w14:paraId="1DA57EA3" w14:textId="77777777" w:rsidR="00F60B18" w:rsidRPr="007C6D70" w:rsidRDefault="00F60B18" w:rsidP="002231D2">
            <w:pPr>
              <w:pStyle w:val="TAL"/>
            </w:pPr>
          </w:p>
        </w:tc>
        <w:tc>
          <w:tcPr>
            <w:tcW w:w="543" w:type="pct"/>
            <w:vMerge/>
            <w:tcBorders>
              <w:left w:val="single" w:sz="4" w:space="0" w:color="auto"/>
              <w:right w:val="single" w:sz="4" w:space="0" w:color="auto"/>
            </w:tcBorders>
          </w:tcPr>
          <w:p w14:paraId="70F7FDFE" w14:textId="77777777" w:rsidR="00F60B18" w:rsidRDefault="00F60B18" w:rsidP="002231D2">
            <w:pPr>
              <w:pStyle w:val="TAL"/>
              <w:rPr>
                <w:lang w:val="en-US" w:eastAsia="zh-CN"/>
              </w:rPr>
            </w:pPr>
          </w:p>
        </w:tc>
        <w:tc>
          <w:tcPr>
            <w:tcW w:w="781" w:type="pct"/>
            <w:tcBorders>
              <w:top w:val="single" w:sz="4" w:space="0" w:color="auto"/>
              <w:left w:val="single" w:sz="4" w:space="0" w:color="auto"/>
              <w:bottom w:val="single" w:sz="4" w:space="0" w:color="auto"/>
              <w:right w:val="single" w:sz="4" w:space="0" w:color="auto"/>
            </w:tcBorders>
          </w:tcPr>
          <w:p w14:paraId="74D7DDC0" w14:textId="77777777" w:rsidR="00F60B18" w:rsidRDefault="00F60B18" w:rsidP="002231D2">
            <w:pPr>
              <w:pStyle w:val="TAL"/>
              <w:rPr>
                <w:lang w:val="en-US" w:eastAsia="zh-CN"/>
              </w:rPr>
            </w:pPr>
            <w:r>
              <w:rPr>
                <w:lang w:val="en-US" w:eastAsia="zh-CN"/>
              </w:rPr>
              <w:t>PSCCH</w:t>
            </w:r>
          </w:p>
        </w:tc>
        <w:tc>
          <w:tcPr>
            <w:tcW w:w="1316" w:type="pct"/>
            <w:tcBorders>
              <w:left w:val="single" w:sz="4" w:space="0" w:color="auto"/>
              <w:right w:val="single" w:sz="4" w:space="0" w:color="auto"/>
            </w:tcBorders>
          </w:tcPr>
          <w:p w14:paraId="6EECD05E" w14:textId="77777777" w:rsidR="00245040" w:rsidRDefault="00F60B18" w:rsidP="00245040">
            <w:pPr>
              <w:pStyle w:val="TAL"/>
            </w:pPr>
            <w:r>
              <w:rPr>
                <w:lang w:val="en-US" w:eastAsia="zh-CN"/>
              </w:rPr>
              <w:t xml:space="preserve">Clause </w:t>
            </w:r>
            <w:r>
              <w:t>11</w:t>
            </w:r>
            <w:r w:rsidRPr="00C25669">
              <w:t>.</w:t>
            </w:r>
            <w:r>
              <w:t>1</w:t>
            </w:r>
            <w:r w:rsidRPr="00C25669">
              <w:t>.</w:t>
            </w:r>
            <w:r>
              <w:t>3</w:t>
            </w:r>
            <w:r w:rsidRPr="00C25669">
              <w:t>.1.1</w:t>
            </w:r>
          </w:p>
          <w:p w14:paraId="1862FEEC" w14:textId="0E02A9E0" w:rsidR="00F60B18" w:rsidRDefault="00245040" w:rsidP="00245040">
            <w:pPr>
              <w:pStyle w:val="TAL"/>
              <w:rPr>
                <w:lang w:val="en-US" w:eastAsia="zh-CN"/>
              </w:rPr>
            </w:pPr>
            <w:r w:rsidRPr="008230AB">
              <w:rPr>
                <w:lang w:val="en-US" w:eastAsia="zh-CN"/>
              </w:rPr>
              <w:t>Clause 11.1.8.1.1</w:t>
            </w:r>
          </w:p>
        </w:tc>
        <w:tc>
          <w:tcPr>
            <w:tcW w:w="968" w:type="pct"/>
            <w:vMerge/>
            <w:tcBorders>
              <w:left w:val="single" w:sz="4" w:space="0" w:color="auto"/>
              <w:right w:val="single" w:sz="4" w:space="0" w:color="auto"/>
            </w:tcBorders>
          </w:tcPr>
          <w:p w14:paraId="28DA5411" w14:textId="77777777" w:rsidR="00F60B18" w:rsidRDefault="00F60B18" w:rsidP="002231D2">
            <w:pPr>
              <w:pStyle w:val="TAL"/>
              <w:rPr>
                <w:lang w:val="en-US" w:eastAsia="zh-CN"/>
              </w:rPr>
            </w:pPr>
          </w:p>
        </w:tc>
      </w:tr>
      <w:tr w:rsidR="00F60B18" w14:paraId="357979E1" w14:textId="77777777" w:rsidTr="005E48A0">
        <w:trPr>
          <w:trHeight w:val="169"/>
        </w:trPr>
        <w:tc>
          <w:tcPr>
            <w:tcW w:w="1392" w:type="pct"/>
            <w:vMerge/>
            <w:tcBorders>
              <w:left w:val="single" w:sz="4" w:space="0" w:color="auto"/>
              <w:bottom w:val="single" w:sz="4" w:space="0" w:color="auto"/>
              <w:right w:val="single" w:sz="4" w:space="0" w:color="auto"/>
            </w:tcBorders>
          </w:tcPr>
          <w:p w14:paraId="236284DE" w14:textId="77777777" w:rsidR="00F60B18" w:rsidRPr="007C6D70" w:rsidRDefault="00F60B18" w:rsidP="002231D2">
            <w:pPr>
              <w:pStyle w:val="TAL"/>
            </w:pPr>
          </w:p>
        </w:tc>
        <w:tc>
          <w:tcPr>
            <w:tcW w:w="543" w:type="pct"/>
            <w:vMerge/>
            <w:tcBorders>
              <w:left w:val="single" w:sz="4" w:space="0" w:color="auto"/>
              <w:bottom w:val="single" w:sz="4" w:space="0" w:color="auto"/>
              <w:right w:val="single" w:sz="4" w:space="0" w:color="auto"/>
            </w:tcBorders>
          </w:tcPr>
          <w:p w14:paraId="158FF724" w14:textId="77777777" w:rsidR="00F60B18" w:rsidRDefault="00F60B18" w:rsidP="002231D2">
            <w:pPr>
              <w:pStyle w:val="TAL"/>
              <w:rPr>
                <w:lang w:val="en-US" w:eastAsia="zh-CN"/>
              </w:rPr>
            </w:pPr>
          </w:p>
        </w:tc>
        <w:tc>
          <w:tcPr>
            <w:tcW w:w="781" w:type="pct"/>
            <w:tcBorders>
              <w:top w:val="single" w:sz="4" w:space="0" w:color="auto"/>
              <w:left w:val="single" w:sz="4" w:space="0" w:color="auto"/>
              <w:bottom w:val="single" w:sz="4" w:space="0" w:color="auto"/>
              <w:right w:val="single" w:sz="4" w:space="0" w:color="auto"/>
            </w:tcBorders>
          </w:tcPr>
          <w:p w14:paraId="4F08E649" w14:textId="77777777" w:rsidR="00F60B18" w:rsidRDefault="00F60B18" w:rsidP="002231D2">
            <w:pPr>
              <w:pStyle w:val="TAL"/>
              <w:rPr>
                <w:lang w:val="en-US" w:eastAsia="zh-CN"/>
              </w:rPr>
            </w:pPr>
            <w:r>
              <w:rPr>
                <w:lang w:val="en-US" w:eastAsia="zh-CN"/>
              </w:rPr>
              <w:t>PSFCH</w:t>
            </w:r>
          </w:p>
        </w:tc>
        <w:tc>
          <w:tcPr>
            <w:tcW w:w="1316" w:type="pct"/>
            <w:tcBorders>
              <w:left w:val="single" w:sz="4" w:space="0" w:color="auto"/>
              <w:bottom w:val="single" w:sz="4" w:space="0" w:color="auto"/>
              <w:right w:val="single" w:sz="4" w:space="0" w:color="auto"/>
            </w:tcBorders>
          </w:tcPr>
          <w:p w14:paraId="23775FEE" w14:textId="77777777" w:rsidR="00F60B18" w:rsidRDefault="00F60B18" w:rsidP="002231D2">
            <w:pPr>
              <w:pStyle w:val="TAL"/>
              <w:rPr>
                <w:lang w:val="en-US" w:eastAsia="zh-CN"/>
              </w:rPr>
            </w:pPr>
            <w:r>
              <w:rPr>
                <w:lang w:val="en-US" w:eastAsia="zh-CN"/>
              </w:rPr>
              <w:t xml:space="preserve">Clause </w:t>
            </w:r>
            <w:r>
              <w:t>11.1.5.1.1</w:t>
            </w:r>
          </w:p>
          <w:p w14:paraId="35A7E608" w14:textId="77777777" w:rsidR="00F60B18" w:rsidRDefault="00F60B18" w:rsidP="002231D2">
            <w:pPr>
              <w:pStyle w:val="TAL"/>
              <w:rPr>
                <w:lang w:val="en-US" w:eastAsia="zh-CN"/>
              </w:rPr>
            </w:pPr>
            <w:r>
              <w:rPr>
                <w:lang w:val="en-US" w:eastAsia="zh-CN"/>
              </w:rPr>
              <w:t xml:space="preserve">Clause </w:t>
            </w:r>
            <w:r>
              <w:rPr>
                <w:lang w:eastAsia="ko-KR"/>
              </w:rPr>
              <w:t>11.1.9.1.1</w:t>
            </w:r>
          </w:p>
        </w:tc>
        <w:tc>
          <w:tcPr>
            <w:tcW w:w="968" w:type="pct"/>
            <w:vMerge/>
            <w:tcBorders>
              <w:left w:val="single" w:sz="4" w:space="0" w:color="auto"/>
              <w:bottom w:val="single" w:sz="4" w:space="0" w:color="auto"/>
              <w:right w:val="single" w:sz="4" w:space="0" w:color="auto"/>
            </w:tcBorders>
          </w:tcPr>
          <w:p w14:paraId="0530A012" w14:textId="77777777" w:rsidR="00F60B18" w:rsidRDefault="00F60B18" w:rsidP="002231D2">
            <w:pPr>
              <w:pStyle w:val="TAL"/>
              <w:rPr>
                <w:lang w:val="en-US" w:eastAsia="zh-CN"/>
              </w:rPr>
            </w:pPr>
          </w:p>
        </w:tc>
      </w:tr>
    </w:tbl>
    <w:p w14:paraId="10456E14" w14:textId="77777777" w:rsidR="00F60B18" w:rsidRDefault="00F60B18" w:rsidP="00F60B18">
      <w:pPr>
        <w:pStyle w:val="Heading4"/>
      </w:pPr>
      <w:bookmarkStart w:id="5950" w:name="_Toc76298402"/>
      <w:bookmarkStart w:id="5951" w:name="_Toc76572414"/>
      <w:bookmarkStart w:id="5952" w:name="_Toc76652281"/>
      <w:bookmarkStart w:id="5953" w:name="_Toc76653119"/>
      <w:bookmarkStart w:id="5954" w:name="_Toc83742392"/>
      <w:bookmarkStart w:id="5955" w:name="_Toc91440882"/>
      <w:bookmarkStart w:id="5956" w:name="_Toc98849672"/>
      <w:bookmarkStart w:id="5957" w:name="_Toc106543526"/>
      <w:bookmarkStart w:id="5958" w:name="_Toc106737624"/>
      <w:bookmarkStart w:id="5959" w:name="_Toc107233391"/>
      <w:bookmarkStart w:id="5960" w:name="_Toc107235009"/>
      <w:bookmarkStart w:id="5961" w:name="_Toc107419979"/>
      <w:bookmarkStart w:id="5962" w:name="_Toc107477275"/>
      <w:bookmarkStart w:id="5963" w:name="_Toc114566133"/>
      <w:bookmarkStart w:id="5964" w:name="_Toc123936445"/>
      <w:bookmarkStart w:id="5965" w:name="_Toc124377460"/>
      <w:r w:rsidRPr="008E1368">
        <w:t>11.1.1.</w:t>
      </w:r>
      <w:r>
        <w:t>2</w:t>
      </w:r>
      <w:r w:rsidRPr="008E1368">
        <w:tab/>
      </w:r>
      <w:r w:rsidRPr="00E93272">
        <w:t>Common test parameters</w:t>
      </w:r>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p>
    <w:p w14:paraId="529CB7BA" w14:textId="77777777" w:rsidR="00F60B18" w:rsidRDefault="00F60B18" w:rsidP="00F60B18">
      <w:pPr>
        <w:rPr>
          <w:rFonts w:eastAsia="SimSun"/>
          <w:lang w:eastAsia="zh-CN"/>
        </w:rPr>
      </w:pPr>
      <w:r>
        <w:rPr>
          <w:rFonts w:eastAsia="SimSun"/>
          <w:lang w:eastAsia="zh-CN"/>
        </w:rPr>
        <w:t>Parameters specified in Table 11.1.1.2-1 are applied f</w:t>
      </w:r>
      <w:r>
        <w:rPr>
          <w:rFonts w:eastAsia="SimSun"/>
        </w:rPr>
        <w:t>or all test cases in this clause</w:t>
      </w:r>
      <w:r>
        <w:rPr>
          <w:rFonts w:eastAsia="SimSun"/>
          <w:lang w:eastAsia="zh-CN"/>
        </w:rPr>
        <w:t xml:space="preserve"> unless otherwise stated.</w:t>
      </w:r>
    </w:p>
    <w:p w14:paraId="614138D4" w14:textId="77777777" w:rsidR="00F60B18" w:rsidRDefault="00F60B18" w:rsidP="00F60B18">
      <w:pPr>
        <w:pStyle w:val="TH"/>
      </w:pPr>
      <w:r>
        <w:lastRenderedPageBreak/>
        <w:t>Table 11.1.1.2-1</w:t>
      </w:r>
      <w:r>
        <w:rPr>
          <w:lang w:eastAsia="zh-CN"/>
        </w:rPr>
        <w:t>:</w:t>
      </w:r>
      <w:r>
        <w:t xml:space="preserve"> Common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4"/>
        <w:gridCol w:w="3625"/>
        <w:gridCol w:w="907"/>
        <w:gridCol w:w="3295"/>
      </w:tblGrid>
      <w:tr w:rsidR="00F60B18" w14:paraId="6357FA30" w14:textId="77777777" w:rsidTr="002231D2">
        <w:trPr>
          <w:jc w:val="center"/>
        </w:trPr>
        <w:tc>
          <w:tcPr>
            <w:tcW w:w="5419" w:type="dxa"/>
            <w:gridSpan w:val="3"/>
            <w:tcBorders>
              <w:top w:val="single" w:sz="4" w:space="0" w:color="auto"/>
              <w:left w:val="single" w:sz="4" w:space="0" w:color="auto"/>
              <w:bottom w:val="single" w:sz="4" w:space="0" w:color="auto"/>
              <w:right w:val="single" w:sz="4" w:space="0" w:color="auto"/>
            </w:tcBorders>
            <w:hideMark/>
          </w:tcPr>
          <w:p w14:paraId="1E2E0A30" w14:textId="77777777" w:rsidR="00F60B18" w:rsidRDefault="00F60B18" w:rsidP="002231D2">
            <w:pPr>
              <w:pStyle w:val="TAH"/>
              <w:rPr>
                <w:rFonts w:eastAsia="SimSun"/>
                <w:lang w:eastAsia="en-GB"/>
              </w:rPr>
            </w:pPr>
            <w:r>
              <w:rPr>
                <w:rFonts w:eastAsia="SimSun"/>
                <w:lang w:eastAsia="en-GB"/>
              </w:rPr>
              <w:t>Parameter</w:t>
            </w:r>
          </w:p>
        </w:tc>
        <w:tc>
          <w:tcPr>
            <w:tcW w:w="907" w:type="dxa"/>
            <w:tcBorders>
              <w:top w:val="single" w:sz="4" w:space="0" w:color="auto"/>
              <w:left w:val="single" w:sz="4" w:space="0" w:color="auto"/>
              <w:bottom w:val="single" w:sz="4" w:space="0" w:color="auto"/>
              <w:right w:val="single" w:sz="4" w:space="0" w:color="auto"/>
            </w:tcBorders>
            <w:hideMark/>
          </w:tcPr>
          <w:p w14:paraId="67499FDD" w14:textId="77777777" w:rsidR="00F60B18" w:rsidRDefault="00F60B18" w:rsidP="002231D2">
            <w:pPr>
              <w:pStyle w:val="TAH"/>
              <w:rPr>
                <w:rFonts w:eastAsia="SimSun"/>
                <w:lang w:eastAsia="en-GB"/>
              </w:rPr>
            </w:pPr>
            <w:r>
              <w:rPr>
                <w:rFonts w:eastAsia="SimSun"/>
                <w:lang w:eastAsia="en-GB"/>
              </w:rPr>
              <w:t>Unit</w:t>
            </w:r>
          </w:p>
        </w:tc>
        <w:tc>
          <w:tcPr>
            <w:tcW w:w="3295" w:type="dxa"/>
            <w:tcBorders>
              <w:top w:val="single" w:sz="4" w:space="0" w:color="auto"/>
              <w:left w:val="single" w:sz="4" w:space="0" w:color="auto"/>
              <w:bottom w:val="single" w:sz="4" w:space="0" w:color="auto"/>
              <w:right w:val="single" w:sz="4" w:space="0" w:color="auto"/>
            </w:tcBorders>
            <w:hideMark/>
          </w:tcPr>
          <w:p w14:paraId="0E86C59E" w14:textId="77777777" w:rsidR="00F60B18" w:rsidRDefault="00F60B18" w:rsidP="002231D2">
            <w:pPr>
              <w:pStyle w:val="TAH"/>
              <w:rPr>
                <w:rFonts w:eastAsia="SimSun"/>
                <w:lang w:eastAsia="en-GB"/>
              </w:rPr>
            </w:pPr>
            <w:r>
              <w:rPr>
                <w:rFonts w:eastAsia="SimSun"/>
                <w:lang w:eastAsia="en-GB"/>
              </w:rPr>
              <w:t>Value</w:t>
            </w:r>
          </w:p>
        </w:tc>
      </w:tr>
      <w:tr w:rsidR="00F60B18" w14:paraId="15FE63FF" w14:textId="77777777" w:rsidTr="002231D2">
        <w:trPr>
          <w:jc w:val="center"/>
        </w:trPr>
        <w:tc>
          <w:tcPr>
            <w:tcW w:w="1794" w:type="dxa"/>
            <w:gridSpan w:val="2"/>
            <w:vMerge w:val="restart"/>
            <w:tcBorders>
              <w:top w:val="single" w:sz="4" w:space="0" w:color="auto"/>
              <w:left w:val="single" w:sz="4" w:space="0" w:color="auto"/>
              <w:right w:val="single" w:sz="4" w:space="0" w:color="auto"/>
            </w:tcBorders>
            <w:vAlign w:val="center"/>
            <w:hideMark/>
          </w:tcPr>
          <w:p w14:paraId="412601B1" w14:textId="77777777" w:rsidR="00F60B18" w:rsidRDefault="00F60B18" w:rsidP="002231D2">
            <w:pPr>
              <w:pStyle w:val="TAL"/>
              <w:rPr>
                <w:lang w:eastAsia="ja-JP"/>
              </w:rPr>
            </w:pPr>
            <w:r>
              <w:rPr>
                <w:lang w:eastAsia="zh-CN"/>
              </w:rPr>
              <w:t>C</w:t>
            </w:r>
            <w:r>
              <w:rPr>
                <w:lang w:eastAsia="en-GB"/>
              </w:rPr>
              <w:t>arrier configuration</w:t>
            </w:r>
          </w:p>
        </w:tc>
        <w:tc>
          <w:tcPr>
            <w:tcW w:w="3625" w:type="dxa"/>
            <w:tcBorders>
              <w:top w:val="single" w:sz="4" w:space="0" w:color="auto"/>
              <w:left w:val="single" w:sz="4" w:space="0" w:color="auto"/>
              <w:bottom w:val="single" w:sz="4" w:space="0" w:color="auto"/>
              <w:right w:val="single" w:sz="4" w:space="0" w:color="auto"/>
            </w:tcBorders>
            <w:vAlign w:val="center"/>
            <w:hideMark/>
          </w:tcPr>
          <w:p w14:paraId="6A1BBF9C" w14:textId="77777777" w:rsidR="00F60B18" w:rsidRDefault="00F60B18" w:rsidP="002231D2">
            <w:pPr>
              <w:pStyle w:val="TAL"/>
              <w:jc w:val="both"/>
              <w:rPr>
                <w:lang w:eastAsia="ja-JP"/>
              </w:rPr>
            </w:pPr>
            <w:r>
              <w:rPr>
                <w:lang w:eastAsia="en-GB"/>
              </w:rPr>
              <w:t>Offset between Point A and the lowest usable subcarrier on this carrier (Note 1)</w:t>
            </w:r>
          </w:p>
        </w:tc>
        <w:tc>
          <w:tcPr>
            <w:tcW w:w="907" w:type="dxa"/>
            <w:tcBorders>
              <w:top w:val="single" w:sz="4" w:space="0" w:color="auto"/>
              <w:left w:val="single" w:sz="4" w:space="0" w:color="auto"/>
              <w:bottom w:val="single" w:sz="4" w:space="0" w:color="auto"/>
              <w:right w:val="single" w:sz="4" w:space="0" w:color="auto"/>
            </w:tcBorders>
            <w:vAlign w:val="center"/>
            <w:hideMark/>
          </w:tcPr>
          <w:p w14:paraId="4592BB7B" w14:textId="77777777" w:rsidR="00F60B18" w:rsidRDefault="00F60B18" w:rsidP="002231D2">
            <w:pPr>
              <w:pStyle w:val="TAC"/>
              <w:rPr>
                <w:rFonts w:eastAsia="SimSun"/>
                <w:lang w:eastAsia="en-GB"/>
              </w:rPr>
            </w:pPr>
            <w:r>
              <w:rPr>
                <w:rFonts w:eastAsia="SimSun"/>
                <w:lang w:eastAsia="en-GB"/>
              </w:rPr>
              <w:t>RBs</w:t>
            </w:r>
          </w:p>
        </w:tc>
        <w:tc>
          <w:tcPr>
            <w:tcW w:w="3295" w:type="dxa"/>
            <w:tcBorders>
              <w:top w:val="single" w:sz="4" w:space="0" w:color="auto"/>
              <w:left w:val="single" w:sz="4" w:space="0" w:color="auto"/>
              <w:bottom w:val="single" w:sz="4" w:space="0" w:color="auto"/>
              <w:right w:val="single" w:sz="4" w:space="0" w:color="auto"/>
            </w:tcBorders>
            <w:vAlign w:val="center"/>
            <w:hideMark/>
          </w:tcPr>
          <w:p w14:paraId="292F4888" w14:textId="77777777" w:rsidR="00F60B18" w:rsidRDefault="00F60B18" w:rsidP="002231D2">
            <w:pPr>
              <w:pStyle w:val="TAC"/>
              <w:rPr>
                <w:rFonts w:eastAsia="SimSun"/>
                <w:lang w:eastAsia="en-GB"/>
              </w:rPr>
            </w:pPr>
            <w:r>
              <w:rPr>
                <w:rFonts w:eastAsia="SimSun"/>
                <w:lang w:eastAsia="en-GB"/>
              </w:rPr>
              <w:t>0</w:t>
            </w:r>
          </w:p>
        </w:tc>
      </w:tr>
      <w:tr w:rsidR="00F60B18" w14:paraId="52967722" w14:textId="77777777" w:rsidTr="002231D2">
        <w:trPr>
          <w:jc w:val="center"/>
        </w:trPr>
        <w:tc>
          <w:tcPr>
            <w:tcW w:w="1794" w:type="dxa"/>
            <w:gridSpan w:val="2"/>
            <w:vMerge/>
            <w:tcBorders>
              <w:left w:val="single" w:sz="4" w:space="0" w:color="auto"/>
              <w:bottom w:val="single" w:sz="4" w:space="0" w:color="auto"/>
              <w:right w:val="single" w:sz="4" w:space="0" w:color="auto"/>
            </w:tcBorders>
            <w:vAlign w:val="center"/>
          </w:tcPr>
          <w:p w14:paraId="5B4EF844" w14:textId="77777777" w:rsidR="00F60B18" w:rsidRDefault="00F60B18" w:rsidP="002231D2">
            <w:pPr>
              <w:pStyle w:val="TAL"/>
              <w:rPr>
                <w:lang w:eastAsia="ja-JP"/>
              </w:rPr>
            </w:pPr>
          </w:p>
        </w:tc>
        <w:tc>
          <w:tcPr>
            <w:tcW w:w="3625" w:type="dxa"/>
            <w:tcBorders>
              <w:top w:val="single" w:sz="4" w:space="0" w:color="auto"/>
              <w:left w:val="single" w:sz="4" w:space="0" w:color="auto"/>
              <w:bottom w:val="single" w:sz="4" w:space="0" w:color="auto"/>
              <w:right w:val="single" w:sz="4" w:space="0" w:color="auto"/>
            </w:tcBorders>
            <w:vAlign w:val="center"/>
            <w:hideMark/>
          </w:tcPr>
          <w:p w14:paraId="7F971F3E" w14:textId="77777777" w:rsidR="00F60B18" w:rsidRDefault="00F60B18" w:rsidP="002231D2">
            <w:pPr>
              <w:pStyle w:val="TAL"/>
              <w:jc w:val="both"/>
              <w:rPr>
                <w:lang w:eastAsia="ja-JP"/>
              </w:rPr>
            </w:pPr>
            <w:r>
              <w:rPr>
                <w:lang w:eastAsia="en-GB"/>
              </w:rPr>
              <w:t>Subcarrier spacing</w:t>
            </w:r>
          </w:p>
        </w:tc>
        <w:tc>
          <w:tcPr>
            <w:tcW w:w="907" w:type="dxa"/>
            <w:tcBorders>
              <w:top w:val="single" w:sz="4" w:space="0" w:color="auto"/>
              <w:left w:val="single" w:sz="4" w:space="0" w:color="auto"/>
              <w:bottom w:val="single" w:sz="4" w:space="0" w:color="auto"/>
              <w:right w:val="single" w:sz="4" w:space="0" w:color="auto"/>
            </w:tcBorders>
            <w:vAlign w:val="center"/>
            <w:hideMark/>
          </w:tcPr>
          <w:p w14:paraId="639685DB" w14:textId="77777777" w:rsidR="00F60B18" w:rsidRDefault="00F60B18" w:rsidP="002231D2">
            <w:pPr>
              <w:pStyle w:val="TAC"/>
              <w:rPr>
                <w:rFonts w:eastAsia="SimSun"/>
                <w:lang w:eastAsia="en-GB"/>
              </w:rPr>
            </w:pPr>
            <w:r>
              <w:rPr>
                <w:rFonts w:eastAsia="SimSun"/>
                <w:lang w:eastAsia="en-GB"/>
              </w:rPr>
              <w:t>kHz</w:t>
            </w:r>
          </w:p>
        </w:tc>
        <w:tc>
          <w:tcPr>
            <w:tcW w:w="3295" w:type="dxa"/>
            <w:tcBorders>
              <w:top w:val="single" w:sz="4" w:space="0" w:color="auto"/>
              <w:left w:val="single" w:sz="4" w:space="0" w:color="auto"/>
              <w:bottom w:val="single" w:sz="4" w:space="0" w:color="auto"/>
              <w:right w:val="single" w:sz="4" w:space="0" w:color="auto"/>
            </w:tcBorders>
            <w:vAlign w:val="center"/>
            <w:hideMark/>
          </w:tcPr>
          <w:p w14:paraId="209A17F9" w14:textId="77777777" w:rsidR="00F60B18" w:rsidRDefault="00F60B18" w:rsidP="002231D2">
            <w:pPr>
              <w:pStyle w:val="TAC"/>
              <w:rPr>
                <w:rFonts w:eastAsia="SimSun"/>
                <w:lang w:eastAsia="en-GB"/>
              </w:rPr>
            </w:pPr>
            <w:r>
              <w:rPr>
                <w:rFonts w:eastAsia="SimSun"/>
                <w:lang w:eastAsia="en-GB"/>
              </w:rPr>
              <w:t>30</w:t>
            </w:r>
          </w:p>
        </w:tc>
      </w:tr>
      <w:tr w:rsidR="00F60B18" w14:paraId="4EC1C70C" w14:textId="77777777" w:rsidTr="002231D2">
        <w:trPr>
          <w:jc w:val="center"/>
        </w:trPr>
        <w:tc>
          <w:tcPr>
            <w:tcW w:w="1794" w:type="dxa"/>
            <w:gridSpan w:val="2"/>
            <w:vMerge w:val="restart"/>
            <w:tcBorders>
              <w:top w:val="single" w:sz="4" w:space="0" w:color="auto"/>
              <w:left w:val="single" w:sz="4" w:space="0" w:color="auto"/>
              <w:right w:val="single" w:sz="4" w:space="0" w:color="auto"/>
            </w:tcBorders>
            <w:vAlign w:val="center"/>
            <w:hideMark/>
          </w:tcPr>
          <w:p w14:paraId="71653EB9" w14:textId="77777777" w:rsidR="00F60B18" w:rsidRDefault="00F60B18" w:rsidP="002231D2">
            <w:pPr>
              <w:pStyle w:val="TAL"/>
              <w:rPr>
                <w:lang w:eastAsia="en-GB"/>
              </w:rPr>
            </w:pPr>
            <w:r>
              <w:rPr>
                <w:lang w:eastAsia="en-GB"/>
              </w:rPr>
              <w:t>SL BWP configuration #1</w:t>
            </w:r>
          </w:p>
        </w:tc>
        <w:tc>
          <w:tcPr>
            <w:tcW w:w="3625" w:type="dxa"/>
            <w:tcBorders>
              <w:top w:val="single" w:sz="4" w:space="0" w:color="auto"/>
              <w:left w:val="single" w:sz="4" w:space="0" w:color="auto"/>
              <w:bottom w:val="single" w:sz="4" w:space="0" w:color="auto"/>
              <w:right w:val="single" w:sz="4" w:space="0" w:color="auto"/>
            </w:tcBorders>
            <w:vAlign w:val="center"/>
            <w:hideMark/>
          </w:tcPr>
          <w:p w14:paraId="54242436" w14:textId="77777777" w:rsidR="00F60B18" w:rsidRDefault="00F60B18" w:rsidP="002231D2">
            <w:pPr>
              <w:pStyle w:val="TAL"/>
              <w:jc w:val="both"/>
              <w:rPr>
                <w:lang w:eastAsia="en-GB"/>
              </w:rPr>
            </w:pPr>
            <w:r>
              <w:rPr>
                <w:lang w:eastAsia="en-GB"/>
              </w:rPr>
              <w:t>Cyclic prefix</w:t>
            </w:r>
          </w:p>
        </w:tc>
        <w:tc>
          <w:tcPr>
            <w:tcW w:w="907" w:type="dxa"/>
            <w:tcBorders>
              <w:top w:val="single" w:sz="4" w:space="0" w:color="auto"/>
              <w:left w:val="single" w:sz="4" w:space="0" w:color="auto"/>
              <w:bottom w:val="single" w:sz="4" w:space="0" w:color="auto"/>
              <w:right w:val="single" w:sz="4" w:space="0" w:color="auto"/>
            </w:tcBorders>
            <w:vAlign w:val="center"/>
          </w:tcPr>
          <w:p w14:paraId="098DFFC4" w14:textId="77777777" w:rsidR="00F60B18" w:rsidRDefault="00F60B18" w:rsidP="002231D2">
            <w:pPr>
              <w:pStyle w:val="TAC"/>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hideMark/>
          </w:tcPr>
          <w:p w14:paraId="2799B502" w14:textId="77777777" w:rsidR="00F60B18" w:rsidRDefault="00F60B18" w:rsidP="002231D2">
            <w:pPr>
              <w:pStyle w:val="TAC"/>
              <w:rPr>
                <w:rFonts w:eastAsia="SimSun"/>
                <w:lang w:eastAsia="en-GB"/>
              </w:rPr>
            </w:pPr>
            <w:r>
              <w:rPr>
                <w:rFonts w:eastAsia="SimSun"/>
                <w:lang w:eastAsia="en-GB"/>
              </w:rPr>
              <w:t>Normal</w:t>
            </w:r>
          </w:p>
        </w:tc>
      </w:tr>
      <w:tr w:rsidR="00F60B18" w14:paraId="1367AEB0" w14:textId="77777777" w:rsidTr="002231D2">
        <w:trPr>
          <w:jc w:val="center"/>
        </w:trPr>
        <w:tc>
          <w:tcPr>
            <w:tcW w:w="1794" w:type="dxa"/>
            <w:gridSpan w:val="2"/>
            <w:vMerge/>
            <w:tcBorders>
              <w:left w:val="single" w:sz="4" w:space="0" w:color="auto"/>
              <w:right w:val="single" w:sz="4" w:space="0" w:color="auto"/>
            </w:tcBorders>
            <w:vAlign w:val="center"/>
          </w:tcPr>
          <w:p w14:paraId="7AFDEF79" w14:textId="77777777" w:rsidR="00F60B18" w:rsidRDefault="00F60B18" w:rsidP="002231D2">
            <w:pPr>
              <w:pStyle w:val="TAL"/>
              <w:rPr>
                <w:lang w:eastAsia="en-GB"/>
              </w:rPr>
            </w:pPr>
          </w:p>
        </w:tc>
        <w:tc>
          <w:tcPr>
            <w:tcW w:w="3625" w:type="dxa"/>
            <w:tcBorders>
              <w:top w:val="single" w:sz="4" w:space="0" w:color="auto"/>
              <w:left w:val="single" w:sz="4" w:space="0" w:color="auto"/>
              <w:bottom w:val="single" w:sz="4" w:space="0" w:color="auto"/>
              <w:right w:val="single" w:sz="4" w:space="0" w:color="auto"/>
            </w:tcBorders>
            <w:vAlign w:val="center"/>
            <w:hideMark/>
          </w:tcPr>
          <w:p w14:paraId="7AD8E62C" w14:textId="77777777" w:rsidR="00F60B18" w:rsidRDefault="00F60B18" w:rsidP="002231D2">
            <w:pPr>
              <w:pStyle w:val="TAL"/>
              <w:jc w:val="both"/>
              <w:rPr>
                <w:lang w:eastAsia="en-GB"/>
              </w:rPr>
            </w:pPr>
            <w:r>
              <w:rPr>
                <w:lang w:eastAsia="en-GB"/>
              </w:rPr>
              <w:t>RB offset</w:t>
            </w:r>
          </w:p>
        </w:tc>
        <w:tc>
          <w:tcPr>
            <w:tcW w:w="907" w:type="dxa"/>
            <w:tcBorders>
              <w:top w:val="single" w:sz="4" w:space="0" w:color="auto"/>
              <w:left w:val="single" w:sz="4" w:space="0" w:color="auto"/>
              <w:bottom w:val="single" w:sz="4" w:space="0" w:color="auto"/>
              <w:right w:val="single" w:sz="4" w:space="0" w:color="auto"/>
            </w:tcBorders>
            <w:vAlign w:val="center"/>
            <w:hideMark/>
          </w:tcPr>
          <w:p w14:paraId="6E031181" w14:textId="77777777" w:rsidR="00F60B18" w:rsidRDefault="00F60B18" w:rsidP="002231D2">
            <w:pPr>
              <w:pStyle w:val="TAC"/>
              <w:rPr>
                <w:rFonts w:eastAsia="SimSun"/>
                <w:lang w:eastAsia="en-GB"/>
              </w:rPr>
            </w:pPr>
            <w:r>
              <w:rPr>
                <w:rFonts w:eastAsia="SimSun"/>
                <w:lang w:eastAsia="en-GB"/>
              </w:rPr>
              <w:t>RBs</w:t>
            </w:r>
          </w:p>
        </w:tc>
        <w:tc>
          <w:tcPr>
            <w:tcW w:w="3295" w:type="dxa"/>
            <w:tcBorders>
              <w:top w:val="single" w:sz="4" w:space="0" w:color="auto"/>
              <w:left w:val="single" w:sz="4" w:space="0" w:color="auto"/>
              <w:bottom w:val="single" w:sz="4" w:space="0" w:color="auto"/>
              <w:right w:val="single" w:sz="4" w:space="0" w:color="auto"/>
            </w:tcBorders>
            <w:vAlign w:val="center"/>
            <w:hideMark/>
          </w:tcPr>
          <w:p w14:paraId="06C374E2" w14:textId="77777777" w:rsidR="00F60B18" w:rsidRDefault="00F60B18" w:rsidP="002231D2">
            <w:pPr>
              <w:pStyle w:val="TAC"/>
              <w:rPr>
                <w:rFonts w:eastAsia="SimSun"/>
                <w:lang w:eastAsia="en-GB"/>
              </w:rPr>
            </w:pPr>
            <w:r>
              <w:rPr>
                <w:rFonts w:eastAsia="SimSun"/>
                <w:lang w:eastAsia="en-GB"/>
              </w:rPr>
              <w:t>0</w:t>
            </w:r>
          </w:p>
        </w:tc>
      </w:tr>
      <w:tr w:rsidR="00F60B18" w14:paraId="778FB3A0" w14:textId="77777777" w:rsidTr="002231D2">
        <w:trPr>
          <w:jc w:val="center"/>
        </w:trPr>
        <w:tc>
          <w:tcPr>
            <w:tcW w:w="1794" w:type="dxa"/>
            <w:gridSpan w:val="2"/>
            <w:vMerge/>
            <w:tcBorders>
              <w:left w:val="single" w:sz="4" w:space="0" w:color="auto"/>
              <w:bottom w:val="single" w:sz="4" w:space="0" w:color="auto"/>
              <w:right w:val="single" w:sz="4" w:space="0" w:color="auto"/>
            </w:tcBorders>
            <w:vAlign w:val="center"/>
          </w:tcPr>
          <w:p w14:paraId="0BA54C57" w14:textId="77777777" w:rsidR="00F60B18" w:rsidRDefault="00F60B18" w:rsidP="002231D2">
            <w:pPr>
              <w:pStyle w:val="TAL"/>
              <w:rPr>
                <w:lang w:eastAsia="en-GB"/>
              </w:rPr>
            </w:pPr>
          </w:p>
        </w:tc>
        <w:tc>
          <w:tcPr>
            <w:tcW w:w="3625" w:type="dxa"/>
            <w:tcBorders>
              <w:top w:val="single" w:sz="4" w:space="0" w:color="auto"/>
              <w:left w:val="single" w:sz="4" w:space="0" w:color="auto"/>
              <w:bottom w:val="single" w:sz="4" w:space="0" w:color="auto"/>
              <w:right w:val="single" w:sz="4" w:space="0" w:color="auto"/>
            </w:tcBorders>
            <w:vAlign w:val="center"/>
            <w:hideMark/>
          </w:tcPr>
          <w:p w14:paraId="5F6E5422" w14:textId="77777777" w:rsidR="00F60B18" w:rsidRDefault="00F60B18" w:rsidP="002231D2">
            <w:pPr>
              <w:pStyle w:val="TAL"/>
              <w:jc w:val="both"/>
              <w:rPr>
                <w:lang w:eastAsia="en-GB"/>
              </w:rPr>
            </w:pPr>
            <w:r>
              <w:rPr>
                <w:lang w:eastAsia="en-GB"/>
              </w:rPr>
              <w:t>Number of contiguous PRB</w:t>
            </w:r>
          </w:p>
        </w:tc>
        <w:tc>
          <w:tcPr>
            <w:tcW w:w="907" w:type="dxa"/>
            <w:tcBorders>
              <w:top w:val="single" w:sz="4" w:space="0" w:color="auto"/>
              <w:left w:val="single" w:sz="4" w:space="0" w:color="auto"/>
              <w:bottom w:val="single" w:sz="4" w:space="0" w:color="auto"/>
              <w:right w:val="single" w:sz="4" w:space="0" w:color="auto"/>
            </w:tcBorders>
            <w:vAlign w:val="center"/>
            <w:hideMark/>
          </w:tcPr>
          <w:p w14:paraId="269E94D7" w14:textId="77777777" w:rsidR="00F60B18" w:rsidRDefault="00F60B18" w:rsidP="002231D2">
            <w:pPr>
              <w:pStyle w:val="TAC"/>
              <w:rPr>
                <w:rFonts w:eastAsia="SimSun"/>
                <w:lang w:eastAsia="en-GB"/>
              </w:rPr>
            </w:pPr>
            <w:r>
              <w:rPr>
                <w:rFonts w:eastAsia="SimSun"/>
                <w:lang w:eastAsia="en-GB"/>
              </w:rPr>
              <w:t>PRBs</w:t>
            </w:r>
          </w:p>
        </w:tc>
        <w:tc>
          <w:tcPr>
            <w:tcW w:w="3295" w:type="dxa"/>
            <w:tcBorders>
              <w:top w:val="single" w:sz="4" w:space="0" w:color="auto"/>
              <w:left w:val="single" w:sz="4" w:space="0" w:color="auto"/>
              <w:bottom w:val="single" w:sz="4" w:space="0" w:color="auto"/>
              <w:right w:val="single" w:sz="4" w:space="0" w:color="auto"/>
            </w:tcBorders>
            <w:vAlign w:val="center"/>
            <w:hideMark/>
          </w:tcPr>
          <w:p w14:paraId="2CC0B294" w14:textId="77777777" w:rsidR="00F60B18" w:rsidRDefault="00F60B18" w:rsidP="002231D2">
            <w:pPr>
              <w:pStyle w:val="TAC"/>
              <w:rPr>
                <w:rFonts w:eastAsia="SimSun"/>
                <w:lang w:eastAsia="en-GB"/>
              </w:rPr>
            </w:pPr>
            <w:r>
              <w:rPr>
                <w:rFonts w:eastAsia="SimSun"/>
                <w:lang w:eastAsia="en-GB"/>
              </w:rPr>
              <w:t>Maximum transmission bandwidth configuration</w:t>
            </w:r>
            <w:r>
              <w:rPr>
                <w:rFonts w:eastAsia="SimSun"/>
                <w:lang w:eastAsia="zh-CN"/>
              </w:rPr>
              <w:t xml:space="preserve"> as specified in clause </w:t>
            </w:r>
            <w:r>
              <w:rPr>
                <w:rFonts w:eastAsia="SimSun"/>
                <w:lang w:eastAsia="en-GB"/>
              </w:rPr>
              <w:t xml:space="preserve">5.3.2 of </w:t>
            </w:r>
            <w:r>
              <w:rPr>
                <w:rFonts w:eastAsia="SimSun"/>
                <w:lang w:eastAsia="zh-CN"/>
              </w:rPr>
              <w:t>TS 38.101-1</w:t>
            </w:r>
            <w:r>
              <w:rPr>
                <w:rFonts w:eastAsia="SimSun"/>
                <w:lang w:eastAsia="en-GB"/>
              </w:rPr>
              <w:t xml:space="preserve"> [</w:t>
            </w:r>
            <w:r>
              <w:rPr>
                <w:rFonts w:eastAsia="SimSun"/>
                <w:lang w:eastAsia="zh-CN"/>
              </w:rPr>
              <w:t>6</w:t>
            </w:r>
            <w:r>
              <w:rPr>
                <w:rFonts w:eastAsia="SimSun"/>
                <w:lang w:eastAsia="en-GB"/>
              </w:rPr>
              <w:t>] for tested channel bandwidth and subcarrier spacing</w:t>
            </w:r>
          </w:p>
        </w:tc>
      </w:tr>
      <w:tr w:rsidR="00F60B18" w14:paraId="3736CC18" w14:textId="77777777" w:rsidTr="002231D2">
        <w:trPr>
          <w:jc w:val="center"/>
        </w:trPr>
        <w:tc>
          <w:tcPr>
            <w:tcW w:w="5419" w:type="dxa"/>
            <w:gridSpan w:val="3"/>
            <w:tcBorders>
              <w:top w:val="single" w:sz="4" w:space="0" w:color="auto"/>
              <w:left w:val="single" w:sz="4" w:space="0" w:color="auto"/>
              <w:bottom w:val="single" w:sz="4" w:space="0" w:color="auto"/>
              <w:right w:val="single" w:sz="4" w:space="0" w:color="auto"/>
            </w:tcBorders>
            <w:vAlign w:val="center"/>
            <w:hideMark/>
          </w:tcPr>
          <w:p w14:paraId="5EEAF57D" w14:textId="77777777" w:rsidR="00F60B18" w:rsidRDefault="00F60B18" w:rsidP="002231D2">
            <w:pPr>
              <w:pStyle w:val="TAL"/>
              <w:rPr>
                <w:lang w:eastAsia="en-GB"/>
              </w:rPr>
            </w:pPr>
            <w:r>
              <w:rPr>
                <w:lang w:val="en-US" w:eastAsia="en-GB"/>
              </w:rPr>
              <w:t>PT</w:t>
            </w:r>
            <w:r>
              <w:rPr>
                <w:lang w:val="en-US" w:eastAsia="zh-CN"/>
              </w:rPr>
              <w:t>-</w:t>
            </w:r>
            <w:r>
              <w:rPr>
                <w:lang w:val="en-US" w:eastAsia="en-GB"/>
              </w:rPr>
              <w:t>RS configuration</w:t>
            </w:r>
          </w:p>
        </w:tc>
        <w:tc>
          <w:tcPr>
            <w:tcW w:w="907" w:type="dxa"/>
            <w:tcBorders>
              <w:top w:val="single" w:sz="4" w:space="0" w:color="auto"/>
              <w:left w:val="single" w:sz="4" w:space="0" w:color="auto"/>
              <w:bottom w:val="single" w:sz="4" w:space="0" w:color="auto"/>
              <w:right w:val="single" w:sz="4" w:space="0" w:color="auto"/>
            </w:tcBorders>
            <w:vAlign w:val="center"/>
          </w:tcPr>
          <w:p w14:paraId="76D899B1" w14:textId="77777777" w:rsidR="00F60B18" w:rsidRDefault="00F60B18" w:rsidP="002231D2">
            <w:pPr>
              <w:pStyle w:val="TAC"/>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hideMark/>
          </w:tcPr>
          <w:p w14:paraId="6E8D20F8" w14:textId="77777777" w:rsidR="00F60B18" w:rsidRDefault="00F60B18" w:rsidP="002231D2">
            <w:pPr>
              <w:pStyle w:val="TAC"/>
              <w:rPr>
                <w:rFonts w:eastAsia="SimSun"/>
                <w:lang w:eastAsia="en-GB"/>
              </w:rPr>
            </w:pPr>
            <w:r>
              <w:rPr>
                <w:rFonts w:eastAsia="SimSun"/>
                <w:lang w:eastAsia="en-GB"/>
              </w:rPr>
              <w:t>PT</w:t>
            </w:r>
            <w:r>
              <w:rPr>
                <w:rFonts w:eastAsia="SimSun"/>
                <w:lang w:eastAsia="zh-CN"/>
              </w:rPr>
              <w:t>-</w:t>
            </w:r>
            <w:r>
              <w:rPr>
                <w:rFonts w:eastAsia="SimSun"/>
                <w:lang w:eastAsia="en-GB"/>
              </w:rPr>
              <w:t>RS is not configured</w:t>
            </w:r>
          </w:p>
        </w:tc>
      </w:tr>
      <w:tr w:rsidR="00F60B18" w14:paraId="53842A7D" w14:textId="77777777" w:rsidTr="002231D2">
        <w:trPr>
          <w:trHeight w:val="58"/>
          <w:jc w:val="center"/>
        </w:trPr>
        <w:tc>
          <w:tcPr>
            <w:tcW w:w="1780" w:type="dxa"/>
            <w:vMerge w:val="restart"/>
            <w:tcBorders>
              <w:top w:val="single" w:sz="4" w:space="0" w:color="auto"/>
              <w:left w:val="single" w:sz="4" w:space="0" w:color="auto"/>
              <w:right w:val="single" w:sz="4" w:space="0" w:color="auto"/>
            </w:tcBorders>
            <w:vAlign w:val="center"/>
          </w:tcPr>
          <w:p w14:paraId="4C409440" w14:textId="77777777" w:rsidR="00F60B18" w:rsidRDefault="00F60B18" w:rsidP="002231D2">
            <w:pPr>
              <w:pStyle w:val="TAL"/>
              <w:rPr>
                <w:rFonts w:cs="Arial"/>
                <w:lang w:eastAsia="ko-KR"/>
              </w:rPr>
            </w:pPr>
            <w:r>
              <w:rPr>
                <w:rFonts w:cs="Arial" w:hint="eastAsia"/>
                <w:lang w:eastAsia="ko-KR"/>
              </w:rPr>
              <w:t>Resource pool configuration</w:t>
            </w: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64844BCA" w14:textId="77777777" w:rsidR="00F60B18" w:rsidRDefault="00F60B18" w:rsidP="002231D2">
            <w:pPr>
              <w:pStyle w:val="TAL"/>
              <w:jc w:val="both"/>
              <w:rPr>
                <w:rFonts w:cs="Arial"/>
                <w:lang w:eastAsia="en-GB"/>
              </w:rPr>
            </w:pPr>
            <w:r w:rsidRPr="006A533C">
              <w:rPr>
                <w:lang w:eastAsia="en-GB"/>
              </w:rPr>
              <w:t>PSCCH Time resource</w:t>
            </w:r>
          </w:p>
        </w:tc>
        <w:tc>
          <w:tcPr>
            <w:tcW w:w="907" w:type="dxa"/>
            <w:tcBorders>
              <w:top w:val="single" w:sz="4" w:space="0" w:color="auto"/>
              <w:left w:val="single" w:sz="4" w:space="0" w:color="auto"/>
              <w:bottom w:val="single" w:sz="4" w:space="0" w:color="auto"/>
              <w:right w:val="single" w:sz="4" w:space="0" w:color="auto"/>
            </w:tcBorders>
            <w:vAlign w:val="center"/>
          </w:tcPr>
          <w:p w14:paraId="425C7DD7" w14:textId="77777777" w:rsidR="00F60B18" w:rsidRDefault="00F60B18" w:rsidP="002231D2">
            <w:pPr>
              <w:pStyle w:val="TAL"/>
              <w:jc w:val="center"/>
              <w:rPr>
                <w:rFonts w:eastAsia="SimSun"/>
                <w:lang w:eastAsia="en-GB"/>
              </w:rPr>
            </w:pPr>
            <w:r w:rsidRPr="001A61DE">
              <w:rPr>
                <w:rFonts w:eastAsia="SimSun"/>
                <w:lang w:eastAsia="en-GB"/>
              </w:rPr>
              <w:t>Symbols</w:t>
            </w:r>
          </w:p>
        </w:tc>
        <w:tc>
          <w:tcPr>
            <w:tcW w:w="3295" w:type="dxa"/>
            <w:tcBorders>
              <w:top w:val="single" w:sz="4" w:space="0" w:color="auto"/>
              <w:left w:val="single" w:sz="4" w:space="0" w:color="auto"/>
              <w:bottom w:val="single" w:sz="4" w:space="0" w:color="auto"/>
              <w:right w:val="single" w:sz="4" w:space="0" w:color="auto"/>
            </w:tcBorders>
            <w:vAlign w:val="center"/>
          </w:tcPr>
          <w:p w14:paraId="71548BCD" w14:textId="77777777" w:rsidR="00F60B18" w:rsidRDefault="00F60B18" w:rsidP="002231D2">
            <w:pPr>
              <w:pStyle w:val="TAC"/>
              <w:rPr>
                <w:rFonts w:eastAsia="SimSun"/>
                <w:lang w:eastAsia="en-GB"/>
              </w:rPr>
            </w:pPr>
            <w:r w:rsidRPr="00631062">
              <w:rPr>
                <w:rFonts w:eastAsia="SimSun"/>
                <w:lang w:eastAsia="zh-CN"/>
              </w:rPr>
              <w:t>2</w:t>
            </w:r>
          </w:p>
        </w:tc>
      </w:tr>
      <w:tr w:rsidR="00F60B18" w14:paraId="4C8F6400" w14:textId="77777777" w:rsidTr="002231D2">
        <w:trPr>
          <w:trHeight w:val="58"/>
          <w:jc w:val="center"/>
        </w:trPr>
        <w:tc>
          <w:tcPr>
            <w:tcW w:w="1780" w:type="dxa"/>
            <w:vMerge/>
            <w:tcBorders>
              <w:left w:val="single" w:sz="4" w:space="0" w:color="auto"/>
              <w:right w:val="single" w:sz="4" w:space="0" w:color="auto"/>
            </w:tcBorders>
          </w:tcPr>
          <w:p w14:paraId="105ED05C"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206C0FD2" w14:textId="77777777" w:rsidR="00F60B18" w:rsidRDefault="00F60B18" w:rsidP="002231D2">
            <w:pPr>
              <w:pStyle w:val="TAL"/>
              <w:jc w:val="both"/>
              <w:rPr>
                <w:rFonts w:cs="Arial"/>
                <w:lang w:eastAsia="en-GB"/>
              </w:rPr>
            </w:pPr>
            <w:r w:rsidRPr="006A533C">
              <w:rPr>
                <w:lang w:eastAsia="en-GB"/>
              </w:rPr>
              <w:t>PSCCH Frequency resource</w:t>
            </w:r>
          </w:p>
        </w:tc>
        <w:tc>
          <w:tcPr>
            <w:tcW w:w="907" w:type="dxa"/>
            <w:tcBorders>
              <w:top w:val="single" w:sz="4" w:space="0" w:color="auto"/>
              <w:left w:val="single" w:sz="4" w:space="0" w:color="auto"/>
              <w:bottom w:val="single" w:sz="4" w:space="0" w:color="auto"/>
              <w:right w:val="single" w:sz="4" w:space="0" w:color="auto"/>
            </w:tcBorders>
            <w:vAlign w:val="center"/>
          </w:tcPr>
          <w:p w14:paraId="6CA7C02E" w14:textId="77777777" w:rsidR="00F60B18" w:rsidRDefault="00F60B18" w:rsidP="002231D2">
            <w:pPr>
              <w:pStyle w:val="TAL"/>
              <w:jc w:val="center"/>
              <w:rPr>
                <w:rFonts w:eastAsia="SimSun"/>
                <w:lang w:eastAsia="en-GB"/>
              </w:rPr>
            </w:pPr>
            <w:r w:rsidRPr="001A61DE">
              <w:rPr>
                <w:rFonts w:eastAsia="SimSun"/>
                <w:lang w:eastAsia="en-GB"/>
              </w:rPr>
              <w:t>PRBs</w:t>
            </w:r>
          </w:p>
        </w:tc>
        <w:tc>
          <w:tcPr>
            <w:tcW w:w="3295" w:type="dxa"/>
            <w:tcBorders>
              <w:top w:val="single" w:sz="4" w:space="0" w:color="auto"/>
              <w:left w:val="single" w:sz="4" w:space="0" w:color="auto"/>
              <w:bottom w:val="single" w:sz="4" w:space="0" w:color="auto"/>
              <w:right w:val="single" w:sz="4" w:space="0" w:color="auto"/>
            </w:tcBorders>
            <w:vAlign w:val="center"/>
          </w:tcPr>
          <w:p w14:paraId="7A849D31" w14:textId="77777777" w:rsidR="00F60B18" w:rsidRDefault="00F60B18" w:rsidP="002231D2">
            <w:pPr>
              <w:pStyle w:val="TAC"/>
              <w:rPr>
                <w:rFonts w:eastAsia="SimSun"/>
                <w:lang w:eastAsia="en-GB"/>
              </w:rPr>
            </w:pPr>
            <w:r w:rsidRPr="00631062">
              <w:rPr>
                <w:rFonts w:eastAsia="SimSun"/>
                <w:lang w:eastAsia="zh-CN"/>
              </w:rPr>
              <w:t>10</w:t>
            </w:r>
          </w:p>
        </w:tc>
      </w:tr>
      <w:tr w:rsidR="00F60B18" w14:paraId="0FA1AA6E" w14:textId="77777777" w:rsidTr="002231D2">
        <w:trPr>
          <w:trHeight w:val="58"/>
          <w:jc w:val="center"/>
        </w:trPr>
        <w:tc>
          <w:tcPr>
            <w:tcW w:w="1780" w:type="dxa"/>
            <w:vMerge/>
            <w:tcBorders>
              <w:left w:val="single" w:sz="4" w:space="0" w:color="auto"/>
              <w:right w:val="single" w:sz="4" w:space="0" w:color="auto"/>
            </w:tcBorders>
          </w:tcPr>
          <w:p w14:paraId="33FC2FF0"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6CC7DF27" w14:textId="77777777" w:rsidR="00F60B18" w:rsidRDefault="00F60B18" w:rsidP="002231D2">
            <w:pPr>
              <w:pStyle w:val="TAL"/>
              <w:jc w:val="both"/>
              <w:rPr>
                <w:rFonts w:cs="Arial"/>
                <w:lang w:eastAsia="en-GB"/>
              </w:rPr>
            </w:pPr>
            <w:r>
              <w:rPr>
                <w:lang w:eastAsia="en-GB"/>
              </w:rPr>
              <w:t>PSFCH n</w:t>
            </w:r>
            <w:r w:rsidRPr="009D6A65">
              <w:rPr>
                <w:lang w:eastAsia="en-GB"/>
              </w:rPr>
              <w:t>umber of cyclic shift pairs</w:t>
            </w:r>
          </w:p>
        </w:tc>
        <w:tc>
          <w:tcPr>
            <w:tcW w:w="907" w:type="dxa"/>
            <w:tcBorders>
              <w:top w:val="single" w:sz="4" w:space="0" w:color="auto"/>
              <w:left w:val="single" w:sz="4" w:space="0" w:color="auto"/>
              <w:bottom w:val="single" w:sz="4" w:space="0" w:color="auto"/>
              <w:right w:val="single" w:sz="4" w:space="0" w:color="auto"/>
            </w:tcBorders>
            <w:vAlign w:val="center"/>
          </w:tcPr>
          <w:p w14:paraId="4AC8DA9F" w14:textId="77777777" w:rsidR="00F60B18" w:rsidRDefault="00F60B18" w:rsidP="002231D2">
            <w:pPr>
              <w:pStyle w:val="TAL"/>
              <w:jc w:val="center"/>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tcPr>
          <w:p w14:paraId="1677DE8E" w14:textId="77777777" w:rsidR="00F60B18" w:rsidRDefault="00F60B18" w:rsidP="002231D2">
            <w:pPr>
              <w:pStyle w:val="TAC"/>
              <w:rPr>
                <w:rFonts w:eastAsia="SimSun"/>
                <w:lang w:eastAsia="en-GB"/>
              </w:rPr>
            </w:pPr>
            <w:r>
              <w:rPr>
                <w:rFonts w:eastAsia="SimSun"/>
                <w:lang w:eastAsia="zh-CN"/>
              </w:rPr>
              <w:t>n1</w:t>
            </w:r>
          </w:p>
        </w:tc>
      </w:tr>
      <w:tr w:rsidR="00F60B18" w14:paraId="6B147C1F" w14:textId="77777777" w:rsidTr="002231D2">
        <w:trPr>
          <w:trHeight w:val="58"/>
          <w:jc w:val="center"/>
        </w:trPr>
        <w:tc>
          <w:tcPr>
            <w:tcW w:w="1780" w:type="dxa"/>
            <w:vMerge/>
            <w:tcBorders>
              <w:left w:val="single" w:sz="4" w:space="0" w:color="auto"/>
              <w:right w:val="single" w:sz="4" w:space="0" w:color="auto"/>
            </w:tcBorders>
          </w:tcPr>
          <w:p w14:paraId="48140452"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42F686C5" w14:textId="77777777" w:rsidR="00F60B18" w:rsidRDefault="00F60B18" w:rsidP="002231D2">
            <w:pPr>
              <w:pStyle w:val="TAL"/>
              <w:jc w:val="both"/>
              <w:rPr>
                <w:rFonts w:cs="Arial"/>
                <w:lang w:eastAsia="en-GB"/>
              </w:rPr>
            </w:pPr>
            <w:r>
              <w:rPr>
                <w:lang w:eastAsia="en-GB"/>
              </w:rPr>
              <w:t>PSFCH hopping ID</w:t>
            </w:r>
          </w:p>
        </w:tc>
        <w:tc>
          <w:tcPr>
            <w:tcW w:w="907" w:type="dxa"/>
            <w:tcBorders>
              <w:top w:val="single" w:sz="4" w:space="0" w:color="auto"/>
              <w:left w:val="single" w:sz="4" w:space="0" w:color="auto"/>
              <w:bottom w:val="single" w:sz="4" w:space="0" w:color="auto"/>
              <w:right w:val="single" w:sz="4" w:space="0" w:color="auto"/>
            </w:tcBorders>
            <w:vAlign w:val="center"/>
          </w:tcPr>
          <w:p w14:paraId="069D0A43" w14:textId="77777777" w:rsidR="00F60B18" w:rsidRDefault="00F60B18" w:rsidP="002231D2">
            <w:pPr>
              <w:pStyle w:val="TAL"/>
              <w:jc w:val="center"/>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tcPr>
          <w:p w14:paraId="519F65E2" w14:textId="77777777" w:rsidR="00F60B18" w:rsidRDefault="00F60B18" w:rsidP="002231D2">
            <w:pPr>
              <w:pStyle w:val="TAC"/>
              <w:rPr>
                <w:rFonts w:eastAsia="SimSun"/>
                <w:lang w:eastAsia="en-GB"/>
              </w:rPr>
            </w:pPr>
            <w:r>
              <w:rPr>
                <w:rFonts w:eastAsia="SimSun"/>
                <w:lang w:eastAsia="zh-CN"/>
              </w:rPr>
              <w:t>0</w:t>
            </w:r>
          </w:p>
        </w:tc>
      </w:tr>
      <w:tr w:rsidR="00F60B18" w14:paraId="6DFBA0A5" w14:textId="77777777" w:rsidTr="002231D2">
        <w:trPr>
          <w:trHeight w:val="58"/>
          <w:jc w:val="center"/>
        </w:trPr>
        <w:tc>
          <w:tcPr>
            <w:tcW w:w="1780" w:type="dxa"/>
            <w:vMerge/>
            <w:tcBorders>
              <w:left w:val="single" w:sz="4" w:space="0" w:color="auto"/>
              <w:right w:val="single" w:sz="4" w:space="0" w:color="auto"/>
            </w:tcBorders>
          </w:tcPr>
          <w:p w14:paraId="0BEA961E"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418DC342" w14:textId="77777777" w:rsidR="00F60B18" w:rsidRDefault="00F60B18" w:rsidP="002231D2">
            <w:pPr>
              <w:pStyle w:val="TAL"/>
              <w:jc w:val="both"/>
              <w:rPr>
                <w:rFonts w:cs="Arial"/>
                <w:lang w:eastAsia="en-GB"/>
              </w:rPr>
            </w:pPr>
            <w:r>
              <w:rPr>
                <w:lang w:eastAsia="en-GB"/>
              </w:rPr>
              <w:t>PSFCH candidate resource type</w:t>
            </w:r>
          </w:p>
        </w:tc>
        <w:tc>
          <w:tcPr>
            <w:tcW w:w="907" w:type="dxa"/>
            <w:tcBorders>
              <w:top w:val="single" w:sz="4" w:space="0" w:color="auto"/>
              <w:left w:val="single" w:sz="4" w:space="0" w:color="auto"/>
              <w:bottom w:val="single" w:sz="4" w:space="0" w:color="auto"/>
              <w:right w:val="single" w:sz="4" w:space="0" w:color="auto"/>
            </w:tcBorders>
            <w:vAlign w:val="center"/>
          </w:tcPr>
          <w:p w14:paraId="768883F4" w14:textId="77777777" w:rsidR="00F60B18" w:rsidRDefault="00F60B18" w:rsidP="002231D2">
            <w:pPr>
              <w:pStyle w:val="TAL"/>
              <w:jc w:val="center"/>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tcPr>
          <w:p w14:paraId="6E3B24B2" w14:textId="77777777" w:rsidR="00F60B18" w:rsidRDefault="00F60B18" w:rsidP="002231D2">
            <w:pPr>
              <w:pStyle w:val="TAC"/>
              <w:rPr>
                <w:rFonts w:eastAsia="SimSun"/>
                <w:lang w:eastAsia="en-GB"/>
              </w:rPr>
            </w:pPr>
            <w:r w:rsidRPr="007514CA">
              <w:rPr>
                <w:rFonts w:eastAsia="SimSun"/>
                <w:lang w:eastAsia="zh-CN"/>
              </w:rPr>
              <w:t>allocSubCH</w:t>
            </w:r>
          </w:p>
        </w:tc>
      </w:tr>
      <w:tr w:rsidR="00F60B18" w14:paraId="741D5067" w14:textId="77777777" w:rsidTr="002231D2">
        <w:trPr>
          <w:trHeight w:val="58"/>
          <w:jc w:val="center"/>
        </w:trPr>
        <w:tc>
          <w:tcPr>
            <w:tcW w:w="1780" w:type="dxa"/>
            <w:vMerge/>
            <w:tcBorders>
              <w:left w:val="single" w:sz="4" w:space="0" w:color="auto"/>
              <w:right w:val="single" w:sz="4" w:space="0" w:color="auto"/>
            </w:tcBorders>
          </w:tcPr>
          <w:p w14:paraId="694ECE01"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0F41E424" w14:textId="77777777" w:rsidR="00F60B18" w:rsidRDefault="00F60B18" w:rsidP="002231D2">
            <w:pPr>
              <w:pStyle w:val="TAL"/>
              <w:jc w:val="both"/>
              <w:rPr>
                <w:rFonts w:cs="Arial"/>
                <w:lang w:eastAsia="en-GB"/>
              </w:rPr>
            </w:pPr>
            <w:r>
              <w:rPr>
                <w:lang w:eastAsia="en-GB"/>
              </w:rPr>
              <w:t>Set of PRBs for PSFCH transmission</w:t>
            </w:r>
          </w:p>
        </w:tc>
        <w:tc>
          <w:tcPr>
            <w:tcW w:w="907" w:type="dxa"/>
            <w:tcBorders>
              <w:top w:val="single" w:sz="4" w:space="0" w:color="auto"/>
              <w:left w:val="single" w:sz="4" w:space="0" w:color="auto"/>
              <w:bottom w:val="single" w:sz="4" w:space="0" w:color="auto"/>
              <w:right w:val="single" w:sz="4" w:space="0" w:color="auto"/>
            </w:tcBorders>
            <w:vAlign w:val="center"/>
          </w:tcPr>
          <w:p w14:paraId="6DDA0281" w14:textId="77777777" w:rsidR="00F60B18" w:rsidRDefault="00F60B18" w:rsidP="002231D2">
            <w:pPr>
              <w:pStyle w:val="TAL"/>
              <w:jc w:val="center"/>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tcPr>
          <w:p w14:paraId="5F9F0F5D" w14:textId="77777777" w:rsidR="00F60B18" w:rsidRDefault="00F60B18" w:rsidP="002231D2">
            <w:pPr>
              <w:pStyle w:val="TAC"/>
              <w:rPr>
                <w:rFonts w:eastAsia="SimSun"/>
                <w:lang w:eastAsia="en-GB"/>
              </w:rPr>
            </w:pPr>
            <w:r w:rsidRPr="008116AF">
              <w:rPr>
                <w:rFonts w:eastAsia="SimSun"/>
                <w:lang w:eastAsia="zh-CN"/>
              </w:rPr>
              <w:t>ones(1,100) for 40 MHz and ones(1,50) for 20 MHz</w:t>
            </w:r>
          </w:p>
        </w:tc>
      </w:tr>
      <w:tr w:rsidR="00F60B18" w14:paraId="59C034D6" w14:textId="77777777" w:rsidTr="002231D2">
        <w:trPr>
          <w:trHeight w:val="58"/>
          <w:jc w:val="center"/>
        </w:trPr>
        <w:tc>
          <w:tcPr>
            <w:tcW w:w="1780" w:type="dxa"/>
            <w:vMerge/>
            <w:tcBorders>
              <w:left w:val="single" w:sz="4" w:space="0" w:color="auto"/>
              <w:right w:val="single" w:sz="4" w:space="0" w:color="auto"/>
            </w:tcBorders>
          </w:tcPr>
          <w:p w14:paraId="23A275A8"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2A8879C9" w14:textId="77777777" w:rsidR="00F60B18" w:rsidRDefault="00F60B18" w:rsidP="002231D2">
            <w:pPr>
              <w:pStyle w:val="TAL"/>
              <w:jc w:val="both"/>
              <w:rPr>
                <w:rFonts w:cs="Arial"/>
                <w:lang w:eastAsia="en-GB"/>
              </w:rPr>
            </w:pPr>
            <w:r w:rsidRPr="00186023">
              <w:rPr>
                <w:lang w:eastAsia="en-GB"/>
              </w:rPr>
              <w:t>PSSCH RSRP threshold</w:t>
            </w:r>
          </w:p>
        </w:tc>
        <w:tc>
          <w:tcPr>
            <w:tcW w:w="907" w:type="dxa"/>
            <w:tcBorders>
              <w:top w:val="single" w:sz="4" w:space="0" w:color="auto"/>
              <w:left w:val="single" w:sz="4" w:space="0" w:color="auto"/>
              <w:bottom w:val="single" w:sz="4" w:space="0" w:color="auto"/>
              <w:right w:val="single" w:sz="4" w:space="0" w:color="auto"/>
            </w:tcBorders>
            <w:vAlign w:val="center"/>
          </w:tcPr>
          <w:p w14:paraId="50B4DFFF" w14:textId="77777777" w:rsidR="00F60B18" w:rsidRDefault="00F60B18" w:rsidP="002231D2">
            <w:pPr>
              <w:pStyle w:val="TAL"/>
              <w:jc w:val="center"/>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tcPr>
          <w:p w14:paraId="46021A85" w14:textId="77777777" w:rsidR="00F60B18" w:rsidRDefault="00F60B18" w:rsidP="002231D2">
            <w:pPr>
              <w:pStyle w:val="TAC"/>
              <w:rPr>
                <w:rFonts w:eastAsia="SimSun"/>
                <w:lang w:eastAsia="en-GB"/>
              </w:rPr>
            </w:pPr>
            <w:r w:rsidRPr="00877721">
              <w:rPr>
                <w:rFonts w:eastAsia="SimSun"/>
                <w:lang w:eastAsia="zh-CN"/>
              </w:rPr>
              <w:t>66 (infinity dBm)</w:t>
            </w:r>
          </w:p>
        </w:tc>
      </w:tr>
      <w:tr w:rsidR="00F60B18" w14:paraId="39DA9DAE" w14:textId="77777777" w:rsidTr="002231D2">
        <w:trPr>
          <w:trHeight w:val="58"/>
          <w:jc w:val="center"/>
        </w:trPr>
        <w:tc>
          <w:tcPr>
            <w:tcW w:w="1780" w:type="dxa"/>
            <w:vMerge/>
            <w:tcBorders>
              <w:left w:val="single" w:sz="4" w:space="0" w:color="auto"/>
              <w:right w:val="single" w:sz="4" w:space="0" w:color="auto"/>
            </w:tcBorders>
          </w:tcPr>
          <w:p w14:paraId="3DB7CB63"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4F02600B" w14:textId="77777777" w:rsidR="00F60B18" w:rsidRDefault="00F60B18" w:rsidP="002231D2">
            <w:pPr>
              <w:pStyle w:val="TAL"/>
              <w:jc w:val="both"/>
              <w:rPr>
                <w:rFonts w:cs="Arial"/>
                <w:lang w:eastAsia="en-GB"/>
              </w:rPr>
            </w:pPr>
            <w:r w:rsidRPr="006A533C">
              <w:rPr>
                <w:lang w:eastAsia="en-GB"/>
              </w:rPr>
              <w:t>Synchronization reference</w:t>
            </w:r>
          </w:p>
        </w:tc>
        <w:tc>
          <w:tcPr>
            <w:tcW w:w="907" w:type="dxa"/>
            <w:tcBorders>
              <w:top w:val="single" w:sz="4" w:space="0" w:color="auto"/>
              <w:left w:val="single" w:sz="4" w:space="0" w:color="auto"/>
              <w:bottom w:val="single" w:sz="4" w:space="0" w:color="auto"/>
              <w:right w:val="single" w:sz="4" w:space="0" w:color="auto"/>
            </w:tcBorders>
            <w:vAlign w:val="center"/>
          </w:tcPr>
          <w:p w14:paraId="292B5FFD" w14:textId="77777777" w:rsidR="00F60B18" w:rsidRDefault="00F60B18" w:rsidP="002231D2">
            <w:pPr>
              <w:pStyle w:val="TAL"/>
              <w:jc w:val="center"/>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tcPr>
          <w:p w14:paraId="000E2629" w14:textId="77777777" w:rsidR="00F60B18" w:rsidRDefault="00F60B18" w:rsidP="002231D2">
            <w:pPr>
              <w:pStyle w:val="TAC"/>
              <w:rPr>
                <w:rFonts w:eastAsia="SimSun"/>
                <w:lang w:eastAsia="en-GB"/>
              </w:rPr>
            </w:pPr>
            <w:r w:rsidRPr="00631062">
              <w:rPr>
                <w:rFonts w:eastAsia="SimSun"/>
                <w:lang w:eastAsia="zh-CN"/>
              </w:rPr>
              <w:t>GNSS</w:t>
            </w:r>
          </w:p>
        </w:tc>
      </w:tr>
      <w:tr w:rsidR="00F60B18" w14:paraId="3C7272B6" w14:textId="77777777" w:rsidTr="002231D2">
        <w:trPr>
          <w:trHeight w:val="58"/>
          <w:jc w:val="center"/>
        </w:trPr>
        <w:tc>
          <w:tcPr>
            <w:tcW w:w="1780" w:type="dxa"/>
            <w:vMerge/>
            <w:tcBorders>
              <w:left w:val="single" w:sz="4" w:space="0" w:color="auto"/>
              <w:right w:val="single" w:sz="4" w:space="0" w:color="auto"/>
            </w:tcBorders>
          </w:tcPr>
          <w:p w14:paraId="12DFEB31"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334E62C9" w14:textId="77777777" w:rsidR="00F60B18" w:rsidRDefault="00F60B18" w:rsidP="002231D2">
            <w:pPr>
              <w:pStyle w:val="TAL"/>
              <w:jc w:val="both"/>
              <w:rPr>
                <w:rFonts w:cs="Arial"/>
                <w:lang w:eastAsia="en-GB"/>
              </w:rPr>
            </w:pPr>
            <w:r w:rsidRPr="006A533C">
              <w:rPr>
                <w:lang w:eastAsia="en-GB"/>
              </w:rPr>
              <w:t>Subchannel size</w:t>
            </w:r>
          </w:p>
        </w:tc>
        <w:tc>
          <w:tcPr>
            <w:tcW w:w="907" w:type="dxa"/>
            <w:tcBorders>
              <w:top w:val="single" w:sz="4" w:space="0" w:color="auto"/>
              <w:left w:val="single" w:sz="4" w:space="0" w:color="auto"/>
              <w:bottom w:val="single" w:sz="4" w:space="0" w:color="auto"/>
              <w:right w:val="single" w:sz="4" w:space="0" w:color="auto"/>
            </w:tcBorders>
            <w:vAlign w:val="center"/>
          </w:tcPr>
          <w:p w14:paraId="61308465" w14:textId="77777777" w:rsidR="00F60B18" w:rsidRDefault="00F60B18" w:rsidP="002231D2">
            <w:pPr>
              <w:pStyle w:val="TAL"/>
              <w:jc w:val="center"/>
              <w:rPr>
                <w:rFonts w:eastAsia="SimSun"/>
                <w:lang w:eastAsia="en-GB"/>
              </w:rPr>
            </w:pPr>
            <w:r w:rsidRPr="001A61DE">
              <w:rPr>
                <w:rFonts w:eastAsia="SimSun"/>
                <w:lang w:eastAsia="en-GB"/>
              </w:rPr>
              <w:t>PRBs</w:t>
            </w:r>
          </w:p>
        </w:tc>
        <w:tc>
          <w:tcPr>
            <w:tcW w:w="3295" w:type="dxa"/>
            <w:tcBorders>
              <w:top w:val="single" w:sz="4" w:space="0" w:color="auto"/>
              <w:left w:val="single" w:sz="4" w:space="0" w:color="auto"/>
              <w:bottom w:val="single" w:sz="4" w:space="0" w:color="auto"/>
              <w:right w:val="single" w:sz="4" w:space="0" w:color="auto"/>
            </w:tcBorders>
            <w:vAlign w:val="center"/>
          </w:tcPr>
          <w:p w14:paraId="1D540C8E" w14:textId="77777777" w:rsidR="00F60B18" w:rsidRDefault="00F60B18" w:rsidP="002231D2">
            <w:pPr>
              <w:pStyle w:val="TAC"/>
              <w:rPr>
                <w:rFonts w:eastAsia="SimSun"/>
                <w:lang w:eastAsia="en-GB"/>
              </w:rPr>
            </w:pPr>
            <w:r w:rsidRPr="00631062">
              <w:rPr>
                <w:rFonts w:eastAsia="SimSun"/>
                <w:lang w:eastAsia="zh-CN"/>
              </w:rPr>
              <w:t>10</w:t>
            </w:r>
          </w:p>
        </w:tc>
      </w:tr>
      <w:tr w:rsidR="00F60B18" w14:paraId="636F9F2A" w14:textId="77777777" w:rsidTr="002231D2">
        <w:trPr>
          <w:trHeight w:val="58"/>
          <w:jc w:val="center"/>
        </w:trPr>
        <w:tc>
          <w:tcPr>
            <w:tcW w:w="1780" w:type="dxa"/>
            <w:vMerge/>
            <w:tcBorders>
              <w:left w:val="single" w:sz="4" w:space="0" w:color="auto"/>
              <w:right w:val="single" w:sz="4" w:space="0" w:color="auto"/>
            </w:tcBorders>
          </w:tcPr>
          <w:p w14:paraId="0DA782C4"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6E505A17" w14:textId="77777777" w:rsidR="00F60B18" w:rsidRDefault="00F60B18" w:rsidP="002231D2">
            <w:pPr>
              <w:pStyle w:val="TAL"/>
              <w:jc w:val="both"/>
              <w:rPr>
                <w:rFonts w:cs="Arial"/>
                <w:lang w:eastAsia="en-GB"/>
              </w:rPr>
            </w:pPr>
            <w:r w:rsidRPr="006A533C">
              <w:rPr>
                <w:lang w:eastAsia="en-GB"/>
              </w:rPr>
              <w:t>Number of sub-channels</w:t>
            </w:r>
          </w:p>
        </w:tc>
        <w:tc>
          <w:tcPr>
            <w:tcW w:w="907" w:type="dxa"/>
            <w:tcBorders>
              <w:top w:val="single" w:sz="4" w:space="0" w:color="auto"/>
              <w:left w:val="single" w:sz="4" w:space="0" w:color="auto"/>
              <w:bottom w:val="single" w:sz="4" w:space="0" w:color="auto"/>
              <w:right w:val="single" w:sz="4" w:space="0" w:color="auto"/>
            </w:tcBorders>
            <w:vAlign w:val="center"/>
          </w:tcPr>
          <w:p w14:paraId="1B9D09BC" w14:textId="77777777" w:rsidR="00F60B18" w:rsidRDefault="00F60B18" w:rsidP="002231D2">
            <w:pPr>
              <w:pStyle w:val="TAL"/>
              <w:jc w:val="center"/>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tcPr>
          <w:p w14:paraId="728B41FE" w14:textId="77777777" w:rsidR="00F60B18" w:rsidRDefault="00F60B18" w:rsidP="002231D2">
            <w:pPr>
              <w:pStyle w:val="TAC"/>
              <w:rPr>
                <w:rFonts w:eastAsia="SimSun"/>
                <w:lang w:eastAsia="en-GB"/>
              </w:rPr>
            </w:pPr>
            <w:r w:rsidRPr="00631062">
              <w:rPr>
                <w:rFonts w:eastAsia="SimSun"/>
                <w:lang w:eastAsia="zh-CN"/>
              </w:rPr>
              <w:t>5 for 20 MHz and 10 for 40 MHz</w:t>
            </w:r>
          </w:p>
        </w:tc>
      </w:tr>
      <w:tr w:rsidR="00F60B18" w14:paraId="4DC53BD2" w14:textId="77777777" w:rsidTr="002231D2">
        <w:trPr>
          <w:trHeight w:val="58"/>
          <w:jc w:val="center"/>
        </w:trPr>
        <w:tc>
          <w:tcPr>
            <w:tcW w:w="1780" w:type="dxa"/>
            <w:vMerge/>
            <w:tcBorders>
              <w:left w:val="single" w:sz="4" w:space="0" w:color="auto"/>
              <w:right w:val="single" w:sz="4" w:space="0" w:color="auto"/>
            </w:tcBorders>
          </w:tcPr>
          <w:p w14:paraId="4C39EBB1"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6513D28B" w14:textId="77777777" w:rsidR="00F60B18" w:rsidRDefault="00F60B18" w:rsidP="002231D2">
            <w:pPr>
              <w:pStyle w:val="TAL"/>
              <w:jc w:val="both"/>
              <w:rPr>
                <w:rFonts w:cs="Arial"/>
                <w:lang w:eastAsia="en-GB"/>
              </w:rPr>
            </w:pPr>
            <w:r w:rsidRPr="00631062">
              <w:rPr>
                <w:lang w:eastAsia="en-GB"/>
              </w:rPr>
              <w:t>Start PRB for first sub-channel</w:t>
            </w:r>
          </w:p>
        </w:tc>
        <w:tc>
          <w:tcPr>
            <w:tcW w:w="907" w:type="dxa"/>
            <w:tcBorders>
              <w:top w:val="single" w:sz="4" w:space="0" w:color="auto"/>
              <w:left w:val="single" w:sz="4" w:space="0" w:color="auto"/>
              <w:bottom w:val="single" w:sz="4" w:space="0" w:color="auto"/>
              <w:right w:val="single" w:sz="4" w:space="0" w:color="auto"/>
            </w:tcBorders>
            <w:vAlign w:val="center"/>
          </w:tcPr>
          <w:p w14:paraId="44811841" w14:textId="77777777" w:rsidR="00F60B18" w:rsidRDefault="00F60B18" w:rsidP="002231D2">
            <w:pPr>
              <w:pStyle w:val="TAL"/>
              <w:jc w:val="center"/>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tcPr>
          <w:p w14:paraId="278C55D3" w14:textId="77777777" w:rsidR="00F60B18" w:rsidRDefault="00F60B18" w:rsidP="002231D2">
            <w:pPr>
              <w:pStyle w:val="TAC"/>
              <w:rPr>
                <w:rFonts w:eastAsia="SimSun"/>
                <w:lang w:eastAsia="en-GB"/>
              </w:rPr>
            </w:pPr>
            <w:r w:rsidRPr="00631062">
              <w:rPr>
                <w:rFonts w:eastAsia="SimSun"/>
                <w:lang w:eastAsia="zh-CN"/>
              </w:rPr>
              <w:t>0</w:t>
            </w:r>
          </w:p>
        </w:tc>
      </w:tr>
      <w:tr w:rsidR="00F60B18" w14:paraId="1E3CD7B4" w14:textId="77777777" w:rsidTr="002231D2">
        <w:trPr>
          <w:trHeight w:val="58"/>
          <w:jc w:val="center"/>
        </w:trPr>
        <w:tc>
          <w:tcPr>
            <w:tcW w:w="1780" w:type="dxa"/>
            <w:vMerge/>
            <w:tcBorders>
              <w:left w:val="single" w:sz="4" w:space="0" w:color="auto"/>
              <w:bottom w:val="single" w:sz="4" w:space="0" w:color="auto"/>
              <w:right w:val="single" w:sz="4" w:space="0" w:color="auto"/>
            </w:tcBorders>
          </w:tcPr>
          <w:p w14:paraId="2294BBA9" w14:textId="77777777" w:rsidR="00F60B18" w:rsidRDefault="00F60B18" w:rsidP="002231D2">
            <w:pPr>
              <w:pStyle w:val="TAL"/>
              <w:rPr>
                <w:rFonts w:cs="Arial"/>
                <w:lang w:eastAsia="en-GB"/>
              </w:rPr>
            </w:pPr>
          </w:p>
        </w:tc>
        <w:tc>
          <w:tcPr>
            <w:tcW w:w="3639" w:type="dxa"/>
            <w:gridSpan w:val="2"/>
            <w:tcBorders>
              <w:top w:val="single" w:sz="4" w:space="0" w:color="auto"/>
              <w:left w:val="single" w:sz="4" w:space="0" w:color="auto"/>
              <w:bottom w:val="single" w:sz="4" w:space="0" w:color="auto"/>
              <w:right w:val="single" w:sz="4" w:space="0" w:color="auto"/>
            </w:tcBorders>
            <w:vAlign w:val="center"/>
          </w:tcPr>
          <w:p w14:paraId="3EF00A1A" w14:textId="77777777" w:rsidR="00F60B18" w:rsidRDefault="00F60B18" w:rsidP="002231D2">
            <w:pPr>
              <w:pStyle w:val="TAL"/>
              <w:jc w:val="both"/>
              <w:rPr>
                <w:rFonts w:cs="Arial"/>
                <w:lang w:eastAsia="en-GB"/>
              </w:rPr>
            </w:pPr>
            <w:r w:rsidRPr="00631062">
              <w:rPr>
                <w:lang w:eastAsia="en-GB"/>
              </w:rPr>
              <w:t>Time resource bitmap</w:t>
            </w:r>
          </w:p>
        </w:tc>
        <w:tc>
          <w:tcPr>
            <w:tcW w:w="907" w:type="dxa"/>
            <w:tcBorders>
              <w:top w:val="single" w:sz="4" w:space="0" w:color="auto"/>
              <w:left w:val="single" w:sz="4" w:space="0" w:color="auto"/>
              <w:bottom w:val="single" w:sz="4" w:space="0" w:color="auto"/>
              <w:right w:val="single" w:sz="4" w:space="0" w:color="auto"/>
            </w:tcBorders>
            <w:vAlign w:val="center"/>
          </w:tcPr>
          <w:p w14:paraId="19C05AC5" w14:textId="77777777" w:rsidR="00F60B18" w:rsidRDefault="00F60B18" w:rsidP="002231D2">
            <w:pPr>
              <w:pStyle w:val="TAL"/>
              <w:jc w:val="center"/>
              <w:rPr>
                <w:rFonts w:eastAsia="SimSun"/>
                <w:lang w:eastAsia="en-GB"/>
              </w:rPr>
            </w:pPr>
          </w:p>
        </w:tc>
        <w:tc>
          <w:tcPr>
            <w:tcW w:w="3295" w:type="dxa"/>
            <w:tcBorders>
              <w:top w:val="single" w:sz="4" w:space="0" w:color="auto"/>
              <w:left w:val="single" w:sz="4" w:space="0" w:color="auto"/>
              <w:bottom w:val="single" w:sz="4" w:space="0" w:color="auto"/>
              <w:right w:val="single" w:sz="4" w:space="0" w:color="auto"/>
            </w:tcBorders>
            <w:vAlign w:val="center"/>
          </w:tcPr>
          <w:p w14:paraId="0366EA72" w14:textId="77777777" w:rsidR="00F60B18" w:rsidRDefault="00F60B18" w:rsidP="002231D2">
            <w:pPr>
              <w:pStyle w:val="TAC"/>
              <w:rPr>
                <w:rFonts w:eastAsia="SimSun"/>
                <w:lang w:eastAsia="en-GB"/>
              </w:rPr>
            </w:pPr>
            <w:r w:rsidRPr="00631062">
              <w:rPr>
                <w:rFonts w:eastAsia="SimSun"/>
                <w:lang w:eastAsia="zh-CN"/>
              </w:rPr>
              <w:t>ones(1, 160)</w:t>
            </w:r>
          </w:p>
        </w:tc>
      </w:tr>
      <w:tr w:rsidR="00F60B18" w14:paraId="727EE931" w14:textId="77777777" w:rsidTr="002231D2">
        <w:trPr>
          <w:trHeight w:val="58"/>
          <w:jc w:val="center"/>
        </w:trPr>
        <w:tc>
          <w:tcPr>
            <w:tcW w:w="9621" w:type="dxa"/>
            <w:gridSpan w:val="5"/>
            <w:tcBorders>
              <w:top w:val="single" w:sz="4" w:space="0" w:color="auto"/>
              <w:left w:val="single" w:sz="4" w:space="0" w:color="auto"/>
              <w:bottom w:val="single" w:sz="4" w:space="0" w:color="auto"/>
              <w:right w:val="single" w:sz="4" w:space="0" w:color="auto"/>
            </w:tcBorders>
            <w:vAlign w:val="center"/>
            <w:hideMark/>
          </w:tcPr>
          <w:p w14:paraId="1F2BE863" w14:textId="77777777" w:rsidR="00F60B18" w:rsidRDefault="00F60B18" w:rsidP="002231D2">
            <w:pPr>
              <w:pStyle w:val="TAN"/>
              <w:rPr>
                <w:lang w:eastAsia="zh-CN"/>
              </w:rPr>
            </w:pPr>
            <w:r>
              <w:rPr>
                <w:lang w:eastAsia="en-GB"/>
              </w:rPr>
              <w:t>Note 1:</w:t>
            </w:r>
            <w:r>
              <w:rPr>
                <w:lang w:eastAsia="en-GB"/>
              </w:rPr>
              <w:tab/>
              <w:t>Point A coincides with minimum guard band as specified in Table 5.3.3-1 from TS 38.101-1 [6] for tested channel bandwidth and subcarrier spacing.</w:t>
            </w:r>
          </w:p>
        </w:tc>
      </w:tr>
      <w:bookmarkEnd w:id="5873"/>
    </w:tbl>
    <w:p w14:paraId="09C4E4BB" w14:textId="77777777" w:rsidR="00F60B18" w:rsidRPr="009C28BC" w:rsidRDefault="00F60B18" w:rsidP="00F60B18"/>
    <w:p w14:paraId="61878B03" w14:textId="77777777" w:rsidR="00F60B18" w:rsidRDefault="00F60B18" w:rsidP="00F60B18">
      <w:pPr>
        <w:pStyle w:val="Heading3"/>
        <w:rPr>
          <w:lang w:eastAsia="zh-CN"/>
        </w:rPr>
      </w:pPr>
      <w:bookmarkStart w:id="5966" w:name="_Toc76298403"/>
      <w:bookmarkStart w:id="5967" w:name="_Toc76572415"/>
      <w:bookmarkStart w:id="5968" w:name="_Toc76652282"/>
      <w:bookmarkStart w:id="5969" w:name="_Toc76653120"/>
      <w:bookmarkStart w:id="5970" w:name="_Toc83742393"/>
      <w:bookmarkStart w:id="5971" w:name="_Toc91440883"/>
      <w:bookmarkStart w:id="5972" w:name="_Toc98849673"/>
      <w:bookmarkStart w:id="5973" w:name="_Toc106543527"/>
      <w:bookmarkStart w:id="5974" w:name="_Toc106737625"/>
      <w:bookmarkStart w:id="5975" w:name="_Toc107233392"/>
      <w:bookmarkStart w:id="5976" w:name="_Toc107235010"/>
      <w:bookmarkStart w:id="5977" w:name="_Toc107419980"/>
      <w:bookmarkStart w:id="5978" w:name="_Toc107477276"/>
      <w:bookmarkStart w:id="5979" w:name="_Toc114566134"/>
      <w:bookmarkStart w:id="5980" w:name="_Toc123936446"/>
      <w:bookmarkStart w:id="5981" w:name="_Toc124377461"/>
      <w:bookmarkEnd w:id="5874"/>
      <w:r w:rsidRPr="00C25669">
        <w:t>1</w:t>
      </w:r>
      <w:r>
        <w:t>1</w:t>
      </w:r>
      <w:r w:rsidRPr="00C25669">
        <w:t>.1.</w:t>
      </w:r>
      <w:r>
        <w:t>2</w:t>
      </w:r>
      <w:r w:rsidRPr="00C25669">
        <w:rPr>
          <w:rFonts w:hint="eastAsia"/>
          <w:lang w:eastAsia="zh-CN"/>
        </w:rPr>
        <w:tab/>
      </w:r>
      <w:r>
        <w:rPr>
          <w:lang w:eastAsia="zh-CN"/>
        </w:rPr>
        <w:t>PSSCH demodulation requirements</w:t>
      </w:r>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p>
    <w:p w14:paraId="27ECCAF5" w14:textId="77777777" w:rsidR="00F60B18" w:rsidRDefault="00F60B18" w:rsidP="00F60B18">
      <w:pPr>
        <w:pStyle w:val="Heading4"/>
      </w:pPr>
      <w:bookmarkStart w:id="5982" w:name="_Toc76298404"/>
      <w:bookmarkStart w:id="5983" w:name="_Toc76572416"/>
      <w:bookmarkStart w:id="5984" w:name="_Toc76652283"/>
      <w:bookmarkStart w:id="5985" w:name="_Toc76653121"/>
      <w:bookmarkStart w:id="5986" w:name="_Toc83742394"/>
      <w:bookmarkStart w:id="5987" w:name="_Toc91440884"/>
      <w:bookmarkStart w:id="5988" w:name="_Toc98849674"/>
      <w:bookmarkStart w:id="5989" w:name="_Toc106543528"/>
      <w:bookmarkStart w:id="5990" w:name="_Toc106737626"/>
      <w:bookmarkStart w:id="5991" w:name="_Toc107233393"/>
      <w:bookmarkStart w:id="5992" w:name="_Toc107235011"/>
      <w:bookmarkStart w:id="5993" w:name="_Toc107419981"/>
      <w:bookmarkStart w:id="5994" w:name="_Toc107477277"/>
      <w:bookmarkStart w:id="5995" w:name="_Toc114566135"/>
      <w:bookmarkStart w:id="5996" w:name="_Toc123936447"/>
      <w:bookmarkStart w:id="5997" w:name="_Toc124377462"/>
      <w:r w:rsidRPr="00B91B67">
        <w:t>11.1.2.1</w:t>
      </w:r>
      <w:r w:rsidRPr="00B91B67">
        <w:rPr>
          <w:rFonts w:hint="eastAsia"/>
        </w:rPr>
        <w:tab/>
      </w:r>
      <w:r>
        <w:t>2Rx requirements</w:t>
      </w:r>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p>
    <w:p w14:paraId="4232DCD0" w14:textId="77777777" w:rsidR="00F60B18" w:rsidRPr="0069084F" w:rsidRDefault="00F60B18" w:rsidP="00F60B18">
      <w:pPr>
        <w:pStyle w:val="Heading5"/>
      </w:pPr>
      <w:bookmarkStart w:id="5998" w:name="_Toc76298405"/>
      <w:bookmarkStart w:id="5999" w:name="_Toc76572417"/>
      <w:bookmarkStart w:id="6000" w:name="_Toc76652284"/>
      <w:bookmarkStart w:id="6001" w:name="_Toc76653122"/>
      <w:bookmarkStart w:id="6002" w:name="_Toc83742395"/>
      <w:bookmarkStart w:id="6003" w:name="_Toc91440885"/>
      <w:bookmarkStart w:id="6004" w:name="_Toc98849675"/>
      <w:bookmarkStart w:id="6005" w:name="_Toc106543529"/>
      <w:bookmarkStart w:id="6006" w:name="_Toc106737627"/>
      <w:bookmarkStart w:id="6007" w:name="_Toc107233394"/>
      <w:bookmarkStart w:id="6008" w:name="_Toc107235012"/>
      <w:bookmarkStart w:id="6009" w:name="_Toc107419982"/>
      <w:bookmarkStart w:id="6010" w:name="_Toc107477278"/>
      <w:bookmarkStart w:id="6011" w:name="_Toc114566136"/>
      <w:bookmarkStart w:id="6012" w:name="_Toc123936448"/>
      <w:bookmarkStart w:id="6013" w:name="_Toc124377463"/>
      <w:r>
        <w:t>11</w:t>
      </w:r>
      <w:r w:rsidRPr="00C25669">
        <w:t>.</w:t>
      </w:r>
      <w:r>
        <w:t>1</w:t>
      </w:r>
      <w:r w:rsidRPr="00C25669">
        <w:t>.</w:t>
      </w:r>
      <w:r>
        <w:t>2</w:t>
      </w:r>
      <w:r w:rsidRPr="00C25669">
        <w:t>.1.1</w:t>
      </w:r>
      <w:r w:rsidRPr="00C25669">
        <w:rPr>
          <w:rFonts w:hint="eastAsia"/>
          <w:lang w:eastAsia="zh-CN"/>
        </w:rPr>
        <w:tab/>
      </w:r>
      <w:r w:rsidRPr="00C25669">
        <w:t>Minimum requirements</w:t>
      </w:r>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p>
    <w:p w14:paraId="344E002A" w14:textId="77777777" w:rsidR="00F60B18" w:rsidRDefault="00F60B18" w:rsidP="00F60B18">
      <w:pPr>
        <w:rPr>
          <w:lang w:eastAsia="ko-KR"/>
        </w:rPr>
      </w:pPr>
      <w:r>
        <w:rPr>
          <w:rFonts w:hint="eastAsia"/>
          <w:lang w:eastAsia="ko-KR"/>
        </w:rPr>
        <w:t>T</w:t>
      </w:r>
      <w:r>
        <w:rPr>
          <w:lang w:eastAsia="ko-KR"/>
        </w:rPr>
        <w:t>he purpose of the requirements in this subclause is to verify the PSSCH for V2X demodulation performance with a single active PSSCH link.</w:t>
      </w:r>
    </w:p>
    <w:p w14:paraId="2F69149D" w14:textId="77777777" w:rsidR="00F60B18" w:rsidRDefault="00F60B18" w:rsidP="00F60B18">
      <w:pPr>
        <w:rPr>
          <w:lang w:eastAsia="ko-KR"/>
        </w:rPr>
      </w:pPr>
      <w:r>
        <w:rPr>
          <w:lang w:eastAsia="ko-KR"/>
        </w:rPr>
        <w:t>The minimum requirements are specified in Table 11.1.2.1.1-2 with the test parameters specified in Table 11.1.2.1.1-1. In this test scenario, GNSS or GNSS-equivalent synchronization source is used and sidelink UE 1 transmits PSCCH and PSSCH.</w:t>
      </w:r>
    </w:p>
    <w:p w14:paraId="6D489E34" w14:textId="77777777" w:rsidR="00F60B18" w:rsidRPr="00D43B7B" w:rsidRDefault="00F60B18" w:rsidP="00F60B18">
      <w:pPr>
        <w:pStyle w:val="Caption"/>
        <w:keepNext/>
        <w:jc w:val="center"/>
        <w:rPr>
          <w:rFonts w:ascii="Arial" w:hAnsi="Arial" w:cs="Arial"/>
        </w:rPr>
      </w:pPr>
      <w:r w:rsidRPr="00D43B7B">
        <w:rPr>
          <w:rFonts w:ascii="Arial" w:hAnsi="Arial" w:cs="Arial"/>
        </w:rPr>
        <w:t>Table 11.1.2</w:t>
      </w:r>
      <w:r>
        <w:rPr>
          <w:rFonts w:ascii="Arial" w:hAnsi="Arial" w:cs="Arial"/>
        </w:rPr>
        <w:t>.1.1-1</w:t>
      </w:r>
      <w:r w:rsidRPr="00D43B7B">
        <w:rPr>
          <w:rFonts w:ascii="Arial" w:hAnsi="Arial" w:cs="Arial"/>
        </w:rPr>
        <w:t>: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3260"/>
        <w:gridCol w:w="998"/>
        <w:gridCol w:w="1130"/>
        <w:gridCol w:w="9"/>
        <w:gridCol w:w="1123"/>
        <w:gridCol w:w="81"/>
        <w:gridCol w:w="1153"/>
      </w:tblGrid>
      <w:tr w:rsidR="00F60B18" w:rsidRPr="00C25669" w14:paraId="3F5493A0" w14:textId="77777777" w:rsidTr="002231D2">
        <w:trPr>
          <w:cantSplit/>
          <w:trHeight w:val="92"/>
          <w:jc w:val="center"/>
        </w:trPr>
        <w:tc>
          <w:tcPr>
            <w:tcW w:w="4248" w:type="dxa"/>
            <w:gridSpan w:val="2"/>
            <w:vMerge w:val="restart"/>
            <w:vAlign w:val="center"/>
          </w:tcPr>
          <w:p w14:paraId="15EA228F" w14:textId="77777777" w:rsidR="00F60B18" w:rsidRPr="00C25669" w:rsidRDefault="00F60B18" w:rsidP="002231D2">
            <w:pPr>
              <w:pStyle w:val="TAH"/>
            </w:pPr>
            <w:r w:rsidRPr="00C25669">
              <w:t>Parameter</w:t>
            </w:r>
          </w:p>
        </w:tc>
        <w:tc>
          <w:tcPr>
            <w:tcW w:w="998" w:type="dxa"/>
            <w:vMerge w:val="restart"/>
            <w:vAlign w:val="center"/>
          </w:tcPr>
          <w:p w14:paraId="523C908E" w14:textId="77777777" w:rsidR="00F60B18" w:rsidRPr="00C25669" w:rsidRDefault="00F60B18" w:rsidP="002231D2">
            <w:pPr>
              <w:pStyle w:val="TAH"/>
            </w:pPr>
            <w:r w:rsidRPr="00C25669">
              <w:t>Unit</w:t>
            </w:r>
          </w:p>
        </w:tc>
        <w:tc>
          <w:tcPr>
            <w:tcW w:w="3496" w:type="dxa"/>
            <w:gridSpan w:val="5"/>
            <w:vAlign w:val="center"/>
          </w:tcPr>
          <w:p w14:paraId="788271CC" w14:textId="77777777" w:rsidR="00F60B18" w:rsidRPr="00C25669" w:rsidRDefault="00F60B18" w:rsidP="002231D2">
            <w:pPr>
              <w:pStyle w:val="TAH"/>
            </w:pPr>
            <w:r w:rsidRPr="00C25669">
              <w:t>Value</w:t>
            </w:r>
          </w:p>
        </w:tc>
      </w:tr>
      <w:tr w:rsidR="00F60B18" w:rsidRPr="000713D9" w14:paraId="68D8C1F1" w14:textId="77777777" w:rsidTr="002231D2">
        <w:trPr>
          <w:cantSplit/>
          <w:trHeight w:val="115"/>
          <w:jc w:val="center"/>
        </w:trPr>
        <w:tc>
          <w:tcPr>
            <w:tcW w:w="4248" w:type="dxa"/>
            <w:gridSpan w:val="2"/>
            <w:vMerge/>
            <w:vAlign w:val="center"/>
          </w:tcPr>
          <w:p w14:paraId="2AB025FC" w14:textId="77777777" w:rsidR="00F60B18" w:rsidRPr="00C25669" w:rsidRDefault="00F60B18" w:rsidP="002231D2">
            <w:pPr>
              <w:pStyle w:val="TAH"/>
            </w:pPr>
          </w:p>
        </w:tc>
        <w:tc>
          <w:tcPr>
            <w:tcW w:w="998" w:type="dxa"/>
            <w:vMerge/>
            <w:vAlign w:val="center"/>
          </w:tcPr>
          <w:p w14:paraId="42AE0B9D" w14:textId="77777777" w:rsidR="00F60B18" w:rsidRPr="00C25669" w:rsidRDefault="00F60B18" w:rsidP="002231D2">
            <w:pPr>
              <w:pStyle w:val="TAH"/>
            </w:pPr>
          </w:p>
        </w:tc>
        <w:tc>
          <w:tcPr>
            <w:tcW w:w="1130" w:type="dxa"/>
            <w:vAlign w:val="center"/>
          </w:tcPr>
          <w:p w14:paraId="2A00626C" w14:textId="77777777" w:rsidR="00F60B18" w:rsidRPr="000713D9" w:rsidRDefault="00F60B18" w:rsidP="002231D2">
            <w:pPr>
              <w:pStyle w:val="TAH"/>
              <w:rPr>
                <w:lang w:eastAsia="ko-KR"/>
              </w:rPr>
            </w:pPr>
            <w:r>
              <w:rPr>
                <w:rFonts w:hint="eastAsia"/>
                <w:lang w:eastAsia="ko-KR"/>
              </w:rPr>
              <w:t>Test 1</w:t>
            </w:r>
          </w:p>
        </w:tc>
        <w:tc>
          <w:tcPr>
            <w:tcW w:w="1132" w:type="dxa"/>
            <w:gridSpan w:val="2"/>
            <w:vAlign w:val="center"/>
          </w:tcPr>
          <w:p w14:paraId="6BCCA1A6" w14:textId="77777777" w:rsidR="00F60B18" w:rsidRPr="000713D9" w:rsidRDefault="00F60B18" w:rsidP="002231D2">
            <w:pPr>
              <w:pStyle w:val="TAH"/>
              <w:rPr>
                <w:lang w:eastAsia="ko-KR"/>
              </w:rPr>
            </w:pPr>
            <w:r>
              <w:rPr>
                <w:rFonts w:hint="eastAsia"/>
                <w:lang w:eastAsia="ko-KR"/>
              </w:rPr>
              <w:t>Test 2</w:t>
            </w:r>
          </w:p>
        </w:tc>
        <w:tc>
          <w:tcPr>
            <w:tcW w:w="1234" w:type="dxa"/>
            <w:gridSpan w:val="2"/>
            <w:vAlign w:val="center"/>
          </w:tcPr>
          <w:p w14:paraId="24624409" w14:textId="77777777" w:rsidR="00F60B18" w:rsidRPr="000713D9" w:rsidRDefault="00F60B18" w:rsidP="002231D2">
            <w:pPr>
              <w:pStyle w:val="TAH"/>
              <w:rPr>
                <w:lang w:eastAsia="ko-KR"/>
              </w:rPr>
            </w:pPr>
            <w:r>
              <w:rPr>
                <w:rFonts w:hint="eastAsia"/>
                <w:lang w:eastAsia="ko-KR"/>
              </w:rPr>
              <w:t>Test 3</w:t>
            </w:r>
          </w:p>
        </w:tc>
      </w:tr>
      <w:tr w:rsidR="00F60B18" w:rsidRPr="00C25669" w14:paraId="3843F989" w14:textId="77777777" w:rsidTr="002231D2">
        <w:trPr>
          <w:cantSplit/>
          <w:jc w:val="center"/>
        </w:trPr>
        <w:tc>
          <w:tcPr>
            <w:tcW w:w="4248" w:type="dxa"/>
            <w:gridSpan w:val="2"/>
            <w:vAlign w:val="center"/>
          </w:tcPr>
          <w:p w14:paraId="5E952EFD" w14:textId="77777777" w:rsidR="00F60B18" w:rsidRPr="00C25669" w:rsidRDefault="00F60B18" w:rsidP="002231D2">
            <w:pPr>
              <w:pStyle w:val="TAC"/>
              <w:jc w:val="both"/>
              <w:rPr>
                <w:rFonts w:eastAsia="?? ??"/>
              </w:rPr>
            </w:pPr>
            <w:r>
              <w:t>Active cell(s)</w:t>
            </w:r>
          </w:p>
        </w:tc>
        <w:tc>
          <w:tcPr>
            <w:tcW w:w="998" w:type="dxa"/>
            <w:vAlign w:val="center"/>
          </w:tcPr>
          <w:p w14:paraId="1C388417" w14:textId="77777777" w:rsidR="00F60B18" w:rsidRPr="00C25669" w:rsidRDefault="00F60B18" w:rsidP="002231D2">
            <w:pPr>
              <w:pStyle w:val="TAC"/>
              <w:rPr>
                <w:rFonts w:eastAsia="?? ??"/>
              </w:rPr>
            </w:pPr>
          </w:p>
        </w:tc>
        <w:tc>
          <w:tcPr>
            <w:tcW w:w="3496" w:type="dxa"/>
            <w:gridSpan w:val="5"/>
            <w:vAlign w:val="center"/>
          </w:tcPr>
          <w:p w14:paraId="3F303A93" w14:textId="77777777" w:rsidR="00F60B18" w:rsidRPr="00C25669" w:rsidRDefault="00F60B18" w:rsidP="002231D2">
            <w:pPr>
              <w:pStyle w:val="TAC"/>
              <w:rPr>
                <w:rFonts w:eastAsia="?? ??"/>
              </w:rPr>
            </w:pPr>
            <w:r>
              <w:rPr>
                <w:rFonts w:eastAsia="?? ??"/>
              </w:rPr>
              <w:t>None</w:t>
            </w:r>
          </w:p>
        </w:tc>
      </w:tr>
      <w:tr w:rsidR="00F60B18" w:rsidRPr="00C25669" w14:paraId="2E97A19F" w14:textId="77777777" w:rsidTr="002231D2">
        <w:trPr>
          <w:cantSplit/>
          <w:jc w:val="center"/>
        </w:trPr>
        <w:tc>
          <w:tcPr>
            <w:tcW w:w="988" w:type="dxa"/>
            <w:vMerge w:val="restart"/>
            <w:vAlign w:val="center"/>
          </w:tcPr>
          <w:p w14:paraId="22C8D856" w14:textId="77777777" w:rsidR="00F60B18" w:rsidRPr="00AE2386" w:rsidRDefault="00F60B18" w:rsidP="002231D2">
            <w:pPr>
              <w:pStyle w:val="TAL"/>
              <w:rPr>
                <w:lang w:eastAsia="ko-KR"/>
              </w:rPr>
            </w:pPr>
            <w:r>
              <w:rPr>
                <w:rFonts w:hint="eastAsia"/>
                <w:lang w:eastAsia="ko-KR"/>
              </w:rPr>
              <w:t>S</w:t>
            </w:r>
            <w:r>
              <w:rPr>
                <w:lang w:eastAsia="ko-KR"/>
              </w:rPr>
              <w:t>idelink UE 1</w:t>
            </w:r>
          </w:p>
        </w:tc>
        <w:tc>
          <w:tcPr>
            <w:tcW w:w="3260" w:type="dxa"/>
            <w:vAlign w:val="center"/>
          </w:tcPr>
          <w:p w14:paraId="0E200D5F" w14:textId="77777777" w:rsidR="00F60B18" w:rsidRPr="00C25669" w:rsidRDefault="00F60B18" w:rsidP="002231D2">
            <w:pPr>
              <w:pStyle w:val="TAL"/>
              <w:rPr>
                <w:rFonts w:eastAsia="?? ??"/>
              </w:rPr>
            </w:pPr>
            <w:r>
              <w:t>Sidelink transmissions</w:t>
            </w:r>
          </w:p>
        </w:tc>
        <w:tc>
          <w:tcPr>
            <w:tcW w:w="998" w:type="dxa"/>
            <w:vAlign w:val="center"/>
          </w:tcPr>
          <w:p w14:paraId="7EADBCD7" w14:textId="77777777" w:rsidR="00F60B18" w:rsidRPr="00C25669" w:rsidRDefault="00F60B18" w:rsidP="002231D2">
            <w:pPr>
              <w:pStyle w:val="TAC"/>
              <w:rPr>
                <w:rFonts w:eastAsia="?? ??"/>
              </w:rPr>
            </w:pPr>
          </w:p>
        </w:tc>
        <w:tc>
          <w:tcPr>
            <w:tcW w:w="3496" w:type="dxa"/>
            <w:gridSpan w:val="5"/>
            <w:vAlign w:val="center"/>
          </w:tcPr>
          <w:p w14:paraId="6A32814F" w14:textId="77777777" w:rsidR="00F60B18" w:rsidRPr="00C25669" w:rsidRDefault="00F60B18" w:rsidP="002231D2">
            <w:pPr>
              <w:pStyle w:val="TAC"/>
              <w:rPr>
                <w:rFonts w:eastAsia="?? ??"/>
              </w:rPr>
            </w:pPr>
            <w:r>
              <w:rPr>
                <w:rFonts w:eastAsia="?? ??"/>
              </w:rPr>
              <w:t xml:space="preserve">PSCCH + PSSCH </w:t>
            </w:r>
          </w:p>
        </w:tc>
      </w:tr>
      <w:tr w:rsidR="00F60B18" w:rsidRPr="00AA1E30" w14:paraId="647B26DB" w14:textId="77777777" w:rsidTr="002231D2">
        <w:trPr>
          <w:cantSplit/>
          <w:jc w:val="center"/>
        </w:trPr>
        <w:tc>
          <w:tcPr>
            <w:tcW w:w="988" w:type="dxa"/>
            <w:vMerge/>
            <w:vAlign w:val="center"/>
          </w:tcPr>
          <w:p w14:paraId="0A201626" w14:textId="77777777" w:rsidR="00F60B18" w:rsidRDefault="00F60B18" w:rsidP="002231D2">
            <w:pPr>
              <w:pStyle w:val="TAC"/>
              <w:jc w:val="both"/>
              <w:rPr>
                <w:lang w:eastAsia="ko-KR"/>
              </w:rPr>
            </w:pPr>
          </w:p>
        </w:tc>
        <w:tc>
          <w:tcPr>
            <w:tcW w:w="3260" w:type="dxa"/>
            <w:vAlign w:val="center"/>
          </w:tcPr>
          <w:p w14:paraId="0BFE6AED" w14:textId="77777777" w:rsidR="00F60B18" w:rsidRDefault="00F60B18" w:rsidP="002231D2">
            <w:pPr>
              <w:pStyle w:val="TAL"/>
              <w:rPr>
                <w:lang w:eastAsia="ko-KR"/>
              </w:rPr>
            </w:pPr>
            <w:r>
              <w:rPr>
                <w:lang w:eastAsia="ko-KR"/>
              </w:rPr>
              <w:t xml:space="preserve">PSSCH </w:t>
            </w:r>
            <w:r>
              <w:rPr>
                <w:rFonts w:hint="eastAsia"/>
                <w:lang w:eastAsia="ko-KR"/>
              </w:rPr>
              <w:t>DMRS</w:t>
            </w:r>
            <w:r>
              <w:rPr>
                <w:lang w:eastAsia="ko-KR"/>
              </w:rPr>
              <w:t xml:space="preserve"> pattern (Note 1)</w:t>
            </w:r>
          </w:p>
        </w:tc>
        <w:tc>
          <w:tcPr>
            <w:tcW w:w="998" w:type="dxa"/>
            <w:vAlign w:val="center"/>
          </w:tcPr>
          <w:p w14:paraId="3A58C5A3" w14:textId="77777777" w:rsidR="00F60B18" w:rsidRPr="00C25669" w:rsidRDefault="00F60B18" w:rsidP="002231D2">
            <w:pPr>
              <w:pStyle w:val="TAC"/>
              <w:rPr>
                <w:rFonts w:eastAsia="?? ??"/>
              </w:rPr>
            </w:pPr>
          </w:p>
        </w:tc>
        <w:tc>
          <w:tcPr>
            <w:tcW w:w="1139" w:type="dxa"/>
            <w:gridSpan w:val="2"/>
            <w:vAlign w:val="center"/>
          </w:tcPr>
          <w:p w14:paraId="7AA2D940" w14:textId="77777777" w:rsidR="00F60B18" w:rsidRPr="00AA1E30" w:rsidRDefault="00F60B18" w:rsidP="002231D2">
            <w:pPr>
              <w:pStyle w:val="TAC"/>
              <w:rPr>
                <w:lang w:eastAsia="ko-KR"/>
              </w:rPr>
            </w:pPr>
            <w:r>
              <w:rPr>
                <w:rFonts w:hint="eastAsia"/>
                <w:lang w:eastAsia="ko-KR"/>
              </w:rPr>
              <w:t>{</w:t>
            </w:r>
            <w:r>
              <w:rPr>
                <w:lang w:eastAsia="ko-KR"/>
              </w:rPr>
              <w:t>3,4}</w:t>
            </w:r>
          </w:p>
        </w:tc>
        <w:tc>
          <w:tcPr>
            <w:tcW w:w="1204" w:type="dxa"/>
            <w:gridSpan w:val="2"/>
            <w:vAlign w:val="center"/>
          </w:tcPr>
          <w:p w14:paraId="547560B0" w14:textId="77777777" w:rsidR="00F60B18" w:rsidRPr="00AA1E30" w:rsidRDefault="00F60B18" w:rsidP="002231D2">
            <w:pPr>
              <w:pStyle w:val="TAC"/>
              <w:rPr>
                <w:lang w:eastAsia="ko-KR"/>
              </w:rPr>
            </w:pPr>
            <w:r>
              <w:rPr>
                <w:rFonts w:hint="eastAsia"/>
                <w:lang w:eastAsia="ko-KR"/>
              </w:rPr>
              <w:t>{2,3}</w:t>
            </w:r>
          </w:p>
        </w:tc>
        <w:tc>
          <w:tcPr>
            <w:tcW w:w="1153" w:type="dxa"/>
            <w:vAlign w:val="center"/>
          </w:tcPr>
          <w:p w14:paraId="360B2444" w14:textId="77777777" w:rsidR="00F60B18" w:rsidRPr="00AA1E30" w:rsidRDefault="00F60B18" w:rsidP="002231D2">
            <w:pPr>
              <w:pStyle w:val="TAC"/>
              <w:rPr>
                <w:lang w:eastAsia="ko-KR"/>
              </w:rPr>
            </w:pPr>
            <w:r>
              <w:rPr>
                <w:rFonts w:hint="eastAsia"/>
                <w:lang w:eastAsia="ko-KR"/>
              </w:rPr>
              <w:t>{2,2}</w:t>
            </w:r>
          </w:p>
        </w:tc>
      </w:tr>
      <w:tr w:rsidR="00F60B18" w14:paraId="2E0EDE7A" w14:textId="77777777" w:rsidTr="002231D2">
        <w:trPr>
          <w:cantSplit/>
          <w:jc w:val="center"/>
        </w:trPr>
        <w:tc>
          <w:tcPr>
            <w:tcW w:w="988" w:type="dxa"/>
            <w:vMerge/>
            <w:vAlign w:val="center"/>
          </w:tcPr>
          <w:p w14:paraId="638E9DD0" w14:textId="77777777" w:rsidR="00F60B18" w:rsidRDefault="00F60B18" w:rsidP="002231D2">
            <w:pPr>
              <w:pStyle w:val="TAC"/>
              <w:jc w:val="both"/>
              <w:rPr>
                <w:lang w:eastAsia="ko-KR"/>
              </w:rPr>
            </w:pPr>
          </w:p>
        </w:tc>
        <w:tc>
          <w:tcPr>
            <w:tcW w:w="3260" w:type="dxa"/>
            <w:vAlign w:val="center"/>
          </w:tcPr>
          <w:p w14:paraId="714910DF" w14:textId="77777777" w:rsidR="00F60B18" w:rsidRDefault="00F60B18" w:rsidP="002231D2">
            <w:pPr>
              <w:pStyle w:val="TAL"/>
              <w:rPr>
                <w:lang w:eastAsia="ko-KR"/>
              </w:rPr>
            </w:pPr>
            <w:r>
              <w:rPr>
                <w:rFonts w:cs="Arial" w:hint="eastAsia"/>
                <w:szCs w:val="18"/>
                <w:lang w:eastAsia="ko-KR"/>
              </w:rPr>
              <w:t xml:space="preserve">Index of </w:t>
            </w:r>
            <w:r>
              <w:rPr>
                <w:rFonts w:cs="Arial"/>
                <w:szCs w:val="18"/>
                <w:lang w:eastAsia="ko-KR"/>
              </w:rPr>
              <w:t>s</w:t>
            </w:r>
            <w:r>
              <w:rPr>
                <w:rFonts w:cs="Arial"/>
                <w:szCs w:val="18"/>
                <w:lang w:eastAsia="zh-CN"/>
              </w:rPr>
              <w:t>ub-channel allocation</w:t>
            </w:r>
          </w:p>
        </w:tc>
        <w:tc>
          <w:tcPr>
            <w:tcW w:w="998" w:type="dxa"/>
            <w:vAlign w:val="center"/>
          </w:tcPr>
          <w:p w14:paraId="1B1932D3" w14:textId="77777777" w:rsidR="00F60B18" w:rsidRPr="00C25669" w:rsidRDefault="00F60B18" w:rsidP="002231D2">
            <w:pPr>
              <w:pStyle w:val="TAC"/>
              <w:rPr>
                <w:rFonts w:eastAsia="?? ??"/>
              </w:rPr>
            </w:pPr>
          </w:p>
        </w:tc>
        <w:tc>
          <w:tcPr>
            <w:tcW w:w="1139" w:type="dxa"/>
            <w:gridSpan w:val="2"/>
            <w:vAlign w:val="center"/>
          </w:tcPr>
          <w:p w14:paraId="30BF8D37" w14:textId="77777777" w:rsidR="00F60B18" w:rsidRDefault="00F60B18" w:rsidP="002231D2">
            <w:pPr>
              <w:pStyle w:val="TAC"/>
              <w:rPr>
                <w:lang w:eastAsia="ko-KR"/>
              </w:rPr>
            </w:pPr>
            <w:r>
              <w:rPr>
                <w:rFonts w:hint="eastAsia"/>
                <w:lang w:eastAsia="ko-KR"/>
              </w:rPr>
              <w:t>[0,1]</w:t>
            </w:r>
          </w:p>
        </w:tc>
        <w:tc>
          <w:tcPr>
            <w:tcW w:w="1204" w:type="dxa"/>
            <w:gridSpan w:val="2"/>
            <w:vAlign w:val="center"/>
          </w:tcPr>
          <w:p w14:paraId="3F99322D" w14:textId="77777777" w:rsidR="00F60B18" w:rsidRDefault="00F60B18" w:rsidP="002231D2">
            <w:pPr>
              <w:pStyle w:val="TAC"/>
              <w:rPr>
                <w:lang w:eastAsia="ko-KR"/>
              </w:rPr>
            </w:pPr>
            <w:r>
              <w:rPr>
                <w:rFonts w:hint="eastAsia"/>
                <w:lang w:eastAsia="ko-KR"/>
              </w:rPr>
              <w:t>[0,1]</w:t>
            </w:r>
          </w:p>
        </w:tc>
        <w:tc>
          <w:tcPr>
            <w:tcW w:w="1153" w:type="dxa"/>
            <w:vAlign w:val="center"/>
          </w:tcPr>
          <w:p w14:paraId="7326AEDA" w14:textId="77777777" w:rsidR="00F60B18" w:rsidRDefault="00F60B18" w:rsidP="002231D2">
            <w:pPr>
              <w:pStyle w:val="TAC"/>
              <w:rPr>
                <w:lang w:eastAsia="ko-KR"/>
              </w:rPr>
            </w:pPr>
            <w:r>
              <w:rPr>
                <w:rFonts w:hint="eastAsia"/>
                <w:lang w:eastAsia="ko-KR"/>
              </w:rPr>
              <w:t>[0]</w:t>
            </w:r>
          </w:p>
        </w:tc>
      </w:tr>
      <w:tr w:rsidR="00F60B18" w:rsidRPr="00AE2386" w14:paraId="00695716" w14:textId="77777777" w:rsidTr="002231D2">
        <w:trPr>
          <w:cantSplit/>
          <w:jc w:val="center"/>
        </w:trPr>
        <w:tc>
          <w:tcPr>
            <w:tcW w:w="988" w:type="dxa"/>
            <w:vMerge/>
            <w:vAlign w:val="center"/>
          </w:tcPr>
          <w:p w14:paraId="0B79BCC6" w14:textId="77777777" w:rsidR="00F60B18" w:rsidRPr="00C25669" w:rsidRDefault="00F60B18" w:rsidP="002231D2">
            <w:pPr>
              <w:pStyle w:val="TAC"/>
              <w:rPr>
                <w:rFonts w:eastAsia="?? ??"/>
              </w:rPr>
            </w:pPr>
          </w:p>
        </w:tc>
        <w:tc>
          <w:tcPr>
            <w:tcW w:w="3260" w:type="dxa"/>
            <w:vAlign w:val="center"/>
          </w:tcPr>
          <w:p w14:paraId="584BB239" w14:textId="77777777" w:rsidR="00F60B18" w:rsidRPr="00AE2386" w:rsidRDefault="00F60B18" w:rsidP="002231D2">
            <w:pPr>
              <w:pStyle w:val="TAL"/>
              <w:rPr>
                <w:lang w:eastAsia="ko-KR"/>
              </w:rPr>
            </w:pPr>
            <w:r>
              <w:rPr>
                <w:rFonts w:hint="eastAsia"/>
                <w:lang w:eastAsia="ko-KR"/>
              </w:rPr>
              <w:t xml:space="preserve">Timing offset </w:t>
            </w:r>
            <w:r>
              <w:rPr>
                <w:lang w:eastAsia="ko-KR"/>
              </w:rPr>
              <w:t>(Note 2)</w:t>
            </w:r>
          </w:p>
        </w:tc>
        <w:tc>
          <w:tcPr>
            <w:tcW w:w="998" w:type="dxa"/>
            <w:vAlign w:val="center"/>
          </w:tcPr>
          <w:p w14:paraId="6B011AAF" w14:textId="77777777" w:rsidR="00F60B18" w:rsidRPr="00DB76E6" w:rsidRDefault="00F60B18" w:rsidP="002231D2">
            <w:pPr>
              <w:pStyle w:val="TAC"/>
              <w:rPr>
                <w:lang w:eastAsia="ko-KR"/>
              </w:rPr>
            </w:pPr>
            <w:r>
              <w:rPr>
                <w:rFonts w:eastAsia="?? ??"/>
              </w:rPr>
              <w:sym w:font="Symbol" w:char="F06D"/>
            </w:r>
            <w:r>
              <w:rPr>
                <w:rFonts w:eastAsia="?? ??"/>
              </w:rPr>
              <w:t>s</w:t>
            </w:r>
          </w:p>
        </w:tc>
        <w:tc>
          <w:tcPr>
            <w:tcW w:w="3496" w:type="dxa"/>
            <w:gridSpan w:val="5"/>
            <w:vAlign w:val="center"/>
          </w:tcPr>
          <w:p w14:paraId="24698D95" w14:textId="77777777" w:rsidR="00F60B18" w:rsidRPr="00AE2386" w:rsidRDefault="00F60B18" w:rsidP="002231D2">
            <w:pPr>
              <w:pStyle w:val="TAC"/>
              <w:rPr>
                <w:lang w:eastAsia="ko-KR"/>
              </w:rPr>
            </w:pPr>
            <w:r>
              <w:rPr>
                <w:rFonts w:hint="eastAsia"/>
                <w:lang w:eastAsia="ko-KR"/>
              </w:rPr>
              <w:t>CP/2-12</w:t>
            </w:r>
            <w:r>
              <w:rPr>
                <w:lang w:eastAsia="ko-KR"/>
              </w:rPr>
              <w:t>*64*Tc</w:t>
            </w:r>
          </w:p>
        </w:tc>
      </w:tr>
      <w:tr w:rsidR="00F60B18" w:rsidRPr="00AE2386" w14:paraId="5B3E6B84" w14:textId="77777777" w:rsidTr="002231D2">
        <w:trPr>
          <w:cantSplit/>
          <w:trHeight w:val="91"/>
          <w:jc w:val="center"/>
        </w:trPr>
        <w:tc>
          <w:tcPr>
            <w:tcW w:w="988" w:type="dxa"/>
            <w:vMerge/>
            <w:vAlign w:val="center"/>
          </w:tcPr>
          <w:p w14:paraId="643EA52E" w14:textId="77777777" w:rsidR="00F60B18" w:rsidRPr="00C25669" w:rsidRDefault="00F60B18" w:rsidP="002231D2">
            <w:pPr>
              <w:pStyle w:val="TAC"/>
              <w:rPr>
                <w:rFonts w:eastAsia="?? ??"/>
              </w:rPr>
            </w:pPr>
          </w:p>
        </w:tc>
        <w:tc>
          <w:tcPr>
            <w:tcW w:w="3260" w:type="dxa"/>
            <w:vAlign w:val="center"/>
          </w:tcPr>
          <w:p w14:paraId="5253CCC6" w14:textId="77777777" w:rsidR="00F60B18" w:rsidRPr="00AE2386" w:rsidRDefault="00F60B18" w:rsidP="002231D2">
            <w:pPr>
              <w:pStyle w:val="TAL"/>
              <w:rPr>
                <w:lang w:eastAsia="ko-KR"/>
              </w:rPr>
            </w:pPr>
            <w:r>
              <w:rPr>
                <w:rFonts w:hint="eastAsia"/>
                <w:lang w:eastAsia="ko-KR"/>
              </w:rPr>
              <w:t>Frequency offset</w:t>
            </w:r>
            <w:r>
              <w:rPr>
                <w:lang w:eastAsia="ko-KR"/>
              </w:rPr>
              <w:t xml:space="preserve"> (Note 3)</w:t>
            </w:r>
          </w:p>
        </w:tc>
        <w:tc>
          <w:tcPr>
            <w:tcW w:w="998" w:type="dxa"/>
            <w:vAlign w:val="center"/>
          </w:tcPr>
          <w:p w14:paraId="73E3A1D7" w14:textId="77777777" w:rsidR="00F60B18" w:rsidRPr="00AE2386" w:rsidRDefault="00F60B18" w:rsidP="002231D2">
            <w:pPr>
              <w:pStyle w:val="TAC"/>
              <w:rPr>
                <w:lang w:eastAsia="ko-KR"/>
              </w:rPr>
            </w:pPr>
            <w:r>
              <w:rPr>
                <w:rFonts w:hint="eastAsia"/>
                <w:lang w:eastAsia="ko-KR"/>
              </w:rPr>
              <w:t>Hz</w:t>
            </w:r>
          </w:p>
        </w:tc>
        <w:tc>
          <w:tcPr>
            <w:tcW w:w="3496" w:type="dxa"/>
            <w:gridSpan w:val="5"/>
            <w:vAlign w:val="center"/>
          </w:tcPr>
          <w:p w14:paraId="7EC4B41B" w14:textId="77777777" w:rsidR="00F60B18" w:rsidRPr="00AE2386" w:rsidRDefault="00F60B18" w:rsidP="002231D2">
            <w:pPr>
              <w:pStyle w:val="TAC"/>
              <w:rPr>
                <w:lang w:eastAsia="ko-KR"/>
              </w:rPr>
            </w:pPr>
            <w:r>
              <w:rPr>
                <w:rFonts w:hint="eastAsia"/>
                <w:lang w:eastAsia="ko-KR"/>
              </w:rPr>
              <w:t>+600</w:t>
            </w:r>
          </w:p>
        </w:tc>
      </w:tr>
      <w:tr w:rsidR="00F60B18" w:rsidRPr="00AE2386" w14:paraId="241F04C4" w14:textId="77777777" w:rsidTr="002231D2">
        <w:trPr>
          <w:cantSplit/>
          <w:trHeight w:val="56"/>
          <w:jc w:val="center"/>
        </w:trPr>
        <w:tc>
          <w:tcPr>
            <w:tcW w:w="988" w:type="dxa"/>
            <w:vMerge/>
            <w:vAlign w:val="center"/>
          </w:tcPr>
          <w:p w14:paraId="04AF7C9A" w14:textId="77777777" w:rsidR="00F60B18" w:rsidRPr="00C25669" w:rsidRDefault="00F60B18" w:rsidP="002231D2">
            <w:pPr>
              <w:pStyle w:val="TAC"/>
              <w:rPr>
                <w:rFonts w:eastAsia="?? ??"/>
              </w:rPr>
            </w:pPr>
          </w:p>
        </w:tc>
        <w:tc>
          <w:tcPr>
            <w:tcW w:w="3260" w:type="dxa"/>
            <w:vAlign w:val="center"/>
          </w:tcPr>
          <w:p w14:paraId="5B4BC4A9" w14:textId="77777777" w:rsidR="00F60B18" w:rsidRPr="00AE2386" w:rsidRDefault="00F60B18" w:rsidP="002231D2">
            <w:pPr>
              <w:pStyle w:val="TAL"/>
              <w:rPr>
                <w:lang w:eastAsia="ko-KR"/>
              </w:rPr>
            </w:pPr>
            <w:r>
              <w:rPr>
                <w:rFonts w:hint="eastAsia"/>
                <w:lang w:eastAsia="ko-KR"/>
              </w:rPr>
              <w:t>Synchronization</w:t>
            </w:r>
          </w:p>
        </w:tc>
        <w:tc>
          <w:tcPr>
            <w:tcW w:w="998" w:type="dxa"/>
            <w:vAlign w:val="center"/>
          </w:tcPr>
          <w:p w14:paraId="04C46163" w14:textId="77777777" w:rsidR="00F60B18" w:rsidRPr="00C25669" w:rsidRDefault="00F60B18" w:rsidP="002231D2">
            <w:pPr>
              <w:pStyle w:val="TAC"/>
              <w:rPr>
                <w:rFonts w:eastAsia="?? ??"/>
              </w:rPr>
            </w:pPr>
          </w:p>
        </w:tc>
        <w:tc>
          <w:tcPr>
            <w:tcW w:w="3496" w:type="dxa"/>
            <w:gridSpan w:val="5"/>
            <w:vAlign w:val="center"/>
          </w:tcPr>
          <w:p w14:paraId="7CD8CC35" w14:textId="77777777" w:rsidR="00F60B18" w:rsidRPr="00AE2386" w:rsidRDefault="00F60B18" w:rsidP="002231D2">
            <w:pPr>
              <w:pStyle w:val="TAC"/>
              <w:rPr>
                <w:lang w:eastAsia="ko-KR"/>
              </w:rPr>
            </w:pPr>
            <w:r>
              <w:rPr>
                <w:rFonts w:hint="eastAsia"/>
                <w:lang w:eastAsia="ko-KR"/>
              </w:rPr>
              <w:t>GNSS or GNSS-equivalent</w:t>
            </w:r>
          </w:p>
        </w:tc>
      </w:tr>
      <w:tr w:rsidR="00F60B18" w:rsidRPr="00AE2386" w14:paraId="2ED0BC6A" w14:textId="77777777" w:rsidTr="002231D2">
        <w:trPr>
          <w:cantSplit/>
          <w:trHeight w:val="69"/>
          <w:jc w:val="center"/>
        </w:trPr>
        <w:tc>
          <w:tcPr>
            <w:tcW w:w="988" w:type="dxa"/>
            <w:vMerge/>
            <w:vAlign w:val="center"/>
          </w:tcPr>
          <w:p w14:paraId="5506A240" w14:textId="77777777" w:rsidR="00F60B18" w:rsidRPr="00C25669" w:rsidRDefault="00F60B18" w:rsidP="002231D2">
            <w:pPr>
              <w:pStyle w:val="TAC"/>
              <w:rPr>
                <w:rFonts w:eastAsia="?? ??"/>
              </w:rPr>
            </w:pPr>
          </w:p>
        </w:tc>
        <w:tc>
          <w:tcPr>
            <w:tcW w:w="3260" w:type="dxa"/>
            <w:vAlign w:val="center"/>
          </w:tcPr>
          <w:p w14:paraId="7A8B634A" w14:textId="77777777" w:rsidR="00F60B18" w:rsidRPr="00AE2386" w:rsidRDefault="00F60B18" w:rsidP="002231D2">
            <w:pPr>
              <w:pStyle w:val="TAL"/>
              <w:rPr>
                <w:lang w:eastAsia="ko-KR"/>
              </w:rPr>
            </w:pPr>
            <w:r>
              <w:rPr>
                <w:lang w:eastAsia="ko-KR"/>
              </w:rPr>
              <w:t>A</w:t>
            </w:r>
            <w:r>
              <w:rPr>
                <w:rFonts w:hint="eastAsia"/>
                <w:lang w:eastAsia="ko-KR"/>
              </w:rPr>
              <w:t xml:space="preserve">ntenna </w:t>
            </w:r>
            <w:r>
              <w:rPr>
                <w:lang w:eastAsia="ko-KR"/>
              </w:rPr>
              <w:t>configuration</w:t>
            </w:r>
          </w:p>
        </w:tc>
        <w:tc>
          <w:tcPr>
            <w:tcW w:w="998" w:type="dxa"/>
            <w:vAlign w:val="center"/>
          </w:tcPr>
          <w:p w14:paraId="506CF941" w14:textId="77777777" w:rsidR="00F60B18" w:rsidRPr="00C25669" w:rsidRDefault="00F60B18" w:rsidP="002231D2">
            <w:pPr>
              <w:pStyle w:val="TAC"/>
              <w:rPr>
                <w:rFonts w:eastAsia="?? ??"/>
              </w:rPr>
            </w:pPr>
          </w:p>
        </w:tc>
        <w:tc>
          <w:tcPr>
            <w:tcW w:w="3496" w:type="dxa"/>
            <w:gridSpan w:val="5"/>
            <w:vAlign w:val="center"/>
          </w:tcPr>
          <w:p w14:paraId="7FA317B0" w14:textId="77777777" w:rsidR="00F60B18" w:rsidRPr="00AE2386" w:rsidRDefault="00F60B18" w:rsidP="002231D2">
            <w:pPr>
              <w:pStyle w:val="TAC"/>
              <w:rPr>
                <w:lang w:eastAsia="ko-KR"/>
              </w:rPr>
            </w:pPr>
            <w:r>
              <w:rPr>
                <w:rFonts w:hint="eastAsia"/>
                <w:lang w:eastAsia="ko-KR"/>
              </w:rPr>
              <w:t>1x2</w:t>
            </w:r>
            <w:r>
              <w:rPr>
                <w:lang w:eastAsia="ko-KR"/>
              </w:rPr>
              <w:t xml:space="preserve"> Low</w:t>
            </w:r>
          </w:p>
        </w:tc>
      </w:tr>
      <w:tr w:rsidR="00F60B18" w14:paraId="6C575162" w14:textId="77777777" w:rsidTr="002231D2">
        <w:trPr>
          <w:cantSplit/>
          <w:trHeight w:val="69"/>
          <w:jc w:val="center"/>
        </w:trPr>
        <w:tc>
          <w:tcPr>
            <w:tcW w:w="4248" w:type="dxa"/>
            <w:gridSpan w:val="2"/>
            <w:vAlign w:val="center"/>
          </w:tcPr>
          <w:p w14:paraId="18D9038E" w14:textId="77777777" w:rsidR="00F60B18" w:rsidRDefault="00F60B18" w:rsidP="002231D2">
            <w:pPr>
              <w:pStyle w:val="TAL"/>
              <w:rPr>
                <w:lang w:eastAsia="ko-KR"/>
              </w:rPr>
            </w:pPr>
            <w:r w:rsidRPr="007560D8">
              <w:rPr>
                <w:rFonts w:eastAsia="SimSun"/>
              </w:rPr>
              <w:t>PSFCH resource period</w:t>
            </w:r>
          </w:p>
        </w:tc>
        <w:tc>
          <w:tcPr>
            <w:tcW w:w="998" w:type="dxa"/>
            <w:vAlign w:val="center"/>
          </w:tcPr>
          <w:p w14:paraId="586A1848" w14:textId="77777777" w:rsidR="00F60B18" w:rsidRPr="00C25669" w:rsidRDefault="00F60B18" w:rsidP="002231D2">
            <w:pPr>
              <w:pStyle w:val="TAC"/>
              <w:rPr>
                <w:rFonts w:eastAsia="?? ??"/>
              </w:rPr>
            </w:pPr>
            <w:r w:rsidRPr="007560D8">
              <w:rPr>
                <w:rFonts w:eastAsia="SimSun" w:cs="Arial"/>
              </w:rPr>
              <w:t>Slot</w:t>
            </w:r>
          </w:p>
        </w:tc>
        <w:tc>
          <w:tcPr>
            <w:tcW w:w="1130" w:type="dxa"/>
            <w:vAlign w:val="center"/>
          </w:tcPr>
          <w:p w14:paraId="793256BF" w14:textId="77777777" w:rsidR="00F60B18" w:rsidRDefault="00F60B18" w:rsidP="002231D2">
            <w:pPr>
              <w:pStyle w:val="TAC"/>
              <w:rPr>
                <w:lang w:eastAsia="ko-KR"/>
              </w:rPr>
            </w:pPr>
            <w:r>
              <w:rPr>
                <w:rFonts w:hint="eastAsia"/>
                <w:lang w:eastAsia="ko-KR"/>
              </w:rPr>
              <w:t>4</w:t>
            </w:r>
          </w:p>
        </w:tc>
        <w:tc>
          <w:tcPr>
            <w:tcW w:w="1132" w:type="dxa"/>
            <w:gridSpan w:val="2"/>
            <w:vAlign w:val="center"/>
          </w:tcPr>
          <w:p w14:paraId="1B36E05D" w14:textId="77777777" w:rsidR="00F60B18" w:rsidRDefault="00F60B18" w:rsidP="002231D2">
            <w:pPr>
              <w:pStyle w:val="TAC"/>
              <w:rPr>
                <w:lang w:eastAsia="ko-KR"/>
              </w:rPr>
            </w:pPr>
            <w:r>
              <w:rPr>
                <w:rFonts w:hint="eastAsia"/>
                <w:lang w:eastAsia="ko-KR"/>
              </w:rPr>
              <w:t>4</w:t>
            </w:r>
          </w:p>
        </w:tc>
        <w:tc>
          <w:tcPr>
            <w:tcW w:w="1234" w:type="dxa"/>
            <w:gridSpan w:val="2"/>
            <w:vAlign w:val="center"/>
          </w:tcPr>
          <w:p w14:paraId="234A16BF" w14:textId="77777777" w:rsidR="00F60B18" w:rsidRDefault="00F60B18" w:rsidP="002231D2">
            <w:pPr>
              <w:pStyle w:val="TAC"/>
              <w:rPr>
                <w:lang w:eastAsia="ko-KR"/>
              </w:rPr>
            </w:pPr>
            <w:r>
              <w:rPr>
                <w:rFonts w:hint="eastAsia"/>
                <w:lang w:eastAsia="ko-KR"/>
              </w:rPr>
              <w:t>4</w:t>
            </w:r>
          </w:p>
        </w:tc>
      </w:tr>
      <w:tr w:rsidR="00F60B18" w14:paraId="385CE67B" w14:textId="77777777" w:rsidTr="002231D2">
        <w:trPr>
          <w:cantSplit/>
          <w:trHeight w:val="69"/>
          <w:jc w:val="center"/>
        </w:trPr>
        <w:tc>
          <w:tcPr>
            <w:tcW w:w="4248" w:type="dxa"/>
            <w:gridSpan w:val="2"/>
            <w:vAlign w:val="center"/>
          </w:tcPr>
          <w:p w14:paraId="6CDA1F0D" w14:textId="77777777" w:rsidR="00F60B18" w:rsidRDefault="00F60B18" w:rsidP="002231D2">
            <w:pPr>
              <w:pStyle w:val="TAL"/>
              <w:rPr>
                <w:lang w:eastAsia="ko-KR"/>
              </w:rPr>
            </w:pPr>
            <w:r w:rsidRPr="007560D8">
              <w:rPr>
                <w:rFonts w:eastAsia="SimSun"/>
              </w:rPr>
              <w:t>MinTimeGapPSFCH</w:t>
            </w:r>
          </w:p>
        </w:tc>
        <w:tc>
          <w:tcPr>
            <w:tcW w:w="998" w:type="dxa"/>
            <w:vAlign w:val="center"/>
          </w:tcPr>
          <w:p w14:paraId="06E618B5" w14:textId="77777777" w:rsidR="00F60B18" w:rsidRPr="00C25669" w:rsidRDefault="00F60B18" w:rsidP="002231D2">
            <w:pPr>
              <w:pStyle w:val="TAC"/>
              <w:rPr>
                <w:rFonts w:eastAsia="?? ??"/>
              </w:rPr>
            </w:pPr>
            <w:r w:rsidRPr="007560D8">
              <w:rPr>
                <w:rFonts w:eastAsia="SimSun" w:cs="Arial"/>
              </w:rPr>
              <w:t>Slot</w:t>
            </w:r>
          </w:p>
        </w:tc>
        <w:tc>
          <w:tcPr>
            <w:tcW w:w="1130" w:type="dxa"/>
            <w:vAlign w:val="center"/>
          </w:tcPr>
          <w:p w14:paraId="444E8948" w14:textId="77777777" w:rsidR="00F60B18" w:rsidRDefault="00F60B18" w:rsidP="002231D2">
            <w:pPr>
              <w:pStyle w:val="TAC"/>
              <w:rPr>
                <w:lang w:eastAsia="ko-KR"/>
              </w:rPr>
            </w:pPr>
            <w:r>
              <w:rPr>
                <w:rFonts w:hint="eastAsia"/>
                <w:lang w:eastAsia="ko-KR"/>
              </w:rPr>
              <w:t>3</w:t>
            </w:r>
          </w:p>
        </w:tc>
        <w:tc>
          <w:tcPr>
            <w:tcW w:w="1132" w:type="dxa"/>
            <w:gridSpan w:val="2"/>
            <w:vAlign w:val="center"/>
          </w:tcPr>
          <w:p w14:paraId="13F56B79" w14:textId="77777777" w:rsidR="00F60B18" w:rsidRDefault="00F60B18" w:rsidP="002231D2">
            <w:pPr>
              <w:pStyle w:val="TAC"/>
              <w:rPr>
                <w:lang w:eastAsia="ko-KR"/>
              </w:rPr>
            </w:pPr>
            <w:r>
              <w:rPr>
                <w:rFonts w:hint="eastAsia"/>
                <w:lang w:eastAsia="ko-KR"/>
              </w:rPr>
              <w:t>3</w:t>
            </w:r>
          </w:p>
        </w:tc>
        <w:tc>
          <w:tcPr>
            <w:tcW w:w="1234" w:type="dxa"/>
            <w:gridSpan w:val="2"/>
            <w:vAlign w:val="center"/>
          </w:tcPr>
          <w:p w14:paraId="4928AC0A" w14:textId="77777777" w:rsidR="00F60B18" w:rsidRDefault="00F60B18" w:rsidP="002231D2">
            <w:pPr>
              <w:pStyle w:val="TAC"/>
              <w:rPr>
                <w:lang w:eastAsia="ko-KR"/>
              </w:rPr>
            </w:pPr>
            <w:r>
              <w:rPr>
                <w:rFonts w:hint="eastAsia"/>
                <w:lang w:eastAsia="ko-KR"/>
              </w:rPr>
              <w:t>3</w:t>
            </w:r>
          </w:p>
        </w:tc>
      </w:tr>
      <w:tr w:rsidR="00F60B18" w14:paraId="22413E3F" w14:textId="77777777" w:rsidTr="002231D2">
        <w:trPr>
          <w:cantSplit/>
          <w:trHeight w:val="351"/>
          <w:jc w:val="center"/>
        </w:trPr>
        <w:tc>
          <w:tcPr>
            <w:tcW w:w="8742" w:type="dxa"/>
            <w:gridSpan w:val="8"/>
            <w:vAlign w:val="center"/>
          </w:tcPr>
          <w:p w14:paraId="5F02D745" w14:textId="77777777" w:rsidR="00F60B18" w:rsidRDefault="00F60B18" w:rsidP="002231D2">
            <w:pPr>
              <w:pStyle w:val="TAN"/>
            </w:pPr>
            <w:r w:rsidRPr="00C25669">
              <w:t>Note 1:</w:t>
            </w:r>
            <w:r w:rsidRPr="00C25669">
              <w:rPr>
                <w:lang w:eastAsia="zh-CN"/>
              </w:rPr>
              <w:tab/>
            </w:r>
            <w:r>
              <w:t>{x, y}: x and y means the number of DMRS symbols for slot with PSFCH transmission and without PSFCH transmission, respectively.</w:t>
            </w:r>
          </w:p>
          <w:p w14:paraId="0B096310" w14:textId="0D4B8120" w:rsidR="00F60B18" w:rsidRDefault="00F60B18" w:rsidP="002231D2">
            <w:pPr>
              <w:pStyle w:val="TAN"/>
            </w:pPr>
            <w:r w:rsidRPr="00C25669">
              <w:t xml:space="preserve">Note </w:t>
            </w:r>
            <w:r>
              <w:t>2</w:t>
            </w:r>
            <w:r w:rsidRPr="00C25669">
              <w:t>:</w:t>
            </w:r>
            <w:r w:rsidRPr="00C25669">
              <w:rPr>
                <w:lang w:eastAsia="zh-CN"/>
              </w:rPr>
              <w:tab/>
            </w:r>
            <w:r w:rsidR="00B772CC" w:rsidRPr="00450059">
              <w:rPr>
                <w:rFonts w:eastAsia="SimSun"/>
              </w:rPr>
              <w:t xml:space="preserve">Time offset of transmitted Sidelink UE </w:t>
            </w:r>
            <w:r w:rsidR="00B772CC" w:rsidRPr="00450059">
              <w:rPr>
                <w:rFonts w:eastAsia="SimSun" w:hint="eastAsia"/>
              </w:rPr>
              <w:t>s</w:t>
            </w:r>
            <w:r w:rsidR="00B772CC" w:rsidRPr="00450059">
              <w:rPr>
                <w:rFonts w:eastAsia="SimSun"/>
              </w:rPr>
              <w:t>ignal</w:t>
            </w:r>
            <w:r>
              <w:t xml:space="preserve"> with respect to GNSS referring timing.</w:t>
            </w:r>
          </w:p>
          <w:p w14:paraId="022A0CFF" w14:textId="79D8FFF0" w:rsidR="00F60B18" w:rsidRDefault="00F60B18" w:rsidP="002231D2">
            <w:pPr>
              <w:pStyle w:val="TAN"/>
              <w:rPr>
                <w:lang w:eastAsia="ko-KR"/>
              </w:rPr>
            </w:pPr>
            <w:r>
              <w:t>Note 3</w:t>
            </w:r>
            <w:r w:rsidRPr="00C25669">
              <w:t>:</w:t>
            </w:r>
            <w:r w:rsidRPr="00C25669">
              <w:rPr>
                <w:lang w:eastAsia="zh-CN"/>
              </w:rPr>
              <w:tab/>
            </w:r>
            <w:r w:rsidR="000B358A" w:rsidRPr="00450059">
              <w:rPr>
                <w:rFonts w:eastAsia="SimSun"/>
              </w:rPr>
              <w:t xml:space="preserve">Frequency offset of transmitted Sidelink UE </w:t>
            </w:r>
            <w:r w:rsidR="000B358A" w:rsidRPr="00450059">
              <w:rPr>
                <w:rFonts w:eastAsia="SimSun" w:hint="eastAsia"/>
              </w:rPr>
              <w:t>s</w:t>
            </w:r>
            <w:r w:rsidR="000B358A" w:rsidRPr="00450059">
              <w:rPr>
                <w:rFonts w:eastAsia="SimSun"/>
              </w:rPr>
              <w:t>ignal</w:t>
            </w:r>
            <w:r>
              <w:t xml:space="preserve"> with respect to GNSS reference frequency.</w:t>
            </w:r>
          </w:p>
        </w:tc>
      </w:tr>
    </w:tbl>
    <w:p w14:paraId="3BFDC5CA" w14:textId="77777777" w:rsidR="00F60B18" w:rsidRPr="00D701AB" w:rsidRDefault="00F60B18" w:rsidP="00F60B18">
      <w:pPr>
        <w:rPr>
          <w:lang w:eastAsia="ko-KR"/>
        </w:rPr>
      </w:pPr>
    </w:p>
    <w:p w14:paraId="1199AB21" w14:textId="77777777" w:rsidR="00F60B18" w:rsidRPr="00D43B7B" w:rsidRDefault="00F60B18" w:rsidP="00F60B18">
      <w:pPr>
        <w:pStyle w:val="Caption"/>
        <w:keepNext/>
        <w:jc w:val="center"/>
        <w:rPr>
          <w:rFonts w:ascii="Arial" w:hAnsi="Arial" w:cs="Arial"/>
        </w:rPr>
      </w:pPr>
      <w:r w:rsidRPr="00D43B7B">
        <w:rPr>
          <w:rFonts w:ascii="Arial" w:hAnsi="Arial" w:cs="Arial"/>
        </w:rPr>
        <w:lastRenderedPageBreak/>
        <w:t>Table 11.1.2</w:t>
      </w:r>
      <w:r>
        <w:rPr>
          <w:rFonts w:ascii="Arial" w:hAnsi="Arial" w:cs="Arial"/>
        </w:rPr>
        <w:t>.1.1</w:t>
      </w:r>
      <w:r w:rsidRPr="00D43B7B">
        <w:rPr>
          <w:rFonts w:ascii="Arial" w:hAnsi="Arial" w:cs="Arial"/>
        </w:rPr>
        <w:noBreakHyphen/>
      </w:r>
      <w:r>
        <w:rPr>
          <w:rFonts w:ascii="Arial" w:hAnsi="Arial" w:cs="Arial"/>
        </w:rPr>
        <w:t>2</w:t>
      </w:r>
      <w:r w:rsidRPr="00D43B7B">
        <w:rPr>
          <w:rFonts w:ascii="Arial" w:hAnsi="Arial" w:cs="Arial"/>
        </w:rPr>
        <w:t xml:space="preserve">: </w:t>
      </w:r>
      <w:r>
        <w:rPr>
          <w:rFonts w:ascii="Arial" w:hAnsi="Arial" w:cs="Arial"/>
        </w:rPr>
        <w:t>Minimum performance</w:t>
      </w: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560"/>
        <w:gridCol w:w="1559"/>
        <w:gridCol w:w="1843"/>
        <w:gridCol w:w="1417"/>
        <w:gridCol w:w="1134"/>
        <w:gridCol w:w="1093"/>
      </w:tblGrid>
      <w:tr w:rsidR="00F60B18" w:rsidRPr="00C25669" w14:paraId="06434A50" w14:textId="77777777" w:rsidTr="002231D2">
        <w:trPr>
          <w:cantSplit/>
          <w:trHeight w:val="369"/>
          <w:jc w:val="center"/>
        </w:trPr>
        <w:tc>
          <w:tcPr>
            <w:tcW w:w="1129" w:type="dxa"/>
            <w:vMerge w:val="restart"/>
            <w:vAlign w:val="center"/>
          </w:tcPr>
          <w:p w14:paraId="4F46D52C" w14:textId="77777777" w:rsidR="00F60B18" w:rsidRPr="00657DDD" w:rsidRDefault="00F60B18" w:rsidP="002231D2">
            <w:pPr>
              <w:pStyle w:val="TAH"/>
              <w:rPr>
                <w:lang w:eastAsia="ko-KR"/>
              </w:rPr>
            </w:pPr>
            <w:r>
              <w:rPr>
                <w:rFonts w:hint="eastAsia"/>
                <w:lang w:eastAsia="ko-KR"/>
              </w:rPr>
              <w:t>Test num.</w:t>
            </w:r>
          </w:p>
        </w:tc>
        <w:tc>
          <w:tcPr>
            <w:tcW w:w="1560" w:type="dxa"/>
            <w:vMerge w:val="restart"/>
            <w:vAlign w:val="center"/>
          </w:tcPr>
          <w:p w14:paraId="6B6CDE0F" w14:textId="77777777" w:rsidR="00F60B18" w:rsidRDefault="00F60B18" w:rsidP="002231D2">
            <w:pPr>
              <w:pStyle w:val="TAH"/>
              <w:rPr>
                <w:lang w:eastAsia="ko-KR"/>
              </w:rPr>
            </w:pPr>
            <w:r>
              <w:rPr>
                <w:rFonts w:hint="eastAsia"/>
                <w:lang w:eastAsia="ko-KR"/>
              </w:rPr>
              <w:t>Reference channel</w:t>
            </w:r>
          </w:p>
        </w:tc>
        <w:tc>
          <w:tcPr>
            <w:tcW w:w="1559" w:type="dxa"/>
            <w:vMerge w:val="restart"/>
            <w:vAlign w:val="center"/>
          </w:tcPr>
          <w:p w14:paraId="4A8FE6ED" w14:textId="77777777" w:rsidR="00F60B18" w:rsidRPr="00657DDD" w:rsidRDefault="00F60B18" w:rsidP="002231D2">
            <w:pPr>
              <w:pStyle w:val="TAH"/>
              <w:rPr>
                <w:lang w:eastAsia="ko-KR"/>
              </w:rPr>
            </w:pPr>
            <w:r>
              <w:rPr>
                <w:rFonts w:hint="eastAsia"/>
                <w:lang w:eastAsia="ko-KR"/>
              </w:rPr>
              <w:t>Bandwidth</w:t>
            </w:r>
            <w:r>
              <w:rPr>
                <w:lang w:eastAsia="ko-KR"/>
              </w:rPr>
              <w:t xml:space="preserve"> (MHz)/</w:t>
            </w:r>
            <w:r>
              <w:rPr>
                <w:lang w:eastAsia="ko-KR"/>
              </w:rPr>
              <w:br/>
              <w:t>Subcarrier spacing(kHz)</w:t>
            </w:r>
          </w:p>
        </w:tc>
        <w:tc>
          <w:tcPr>
            <w:tcW w:w="1843" w:type="dxa"/>
            <w:vMerge w:val="restart"/>
            <w:vAlign w:val="center"/>
          </w:tcPr>
          <w:p w14:paraId="0D9AE725" w14:textId="77777777" w:rsidR="00F60B18" w:rsidRPr="00657DDD" w:rsidRDefault="00F60B18" w:rsidP="002231D2">
            <w:pPr>
              <w:pStyle w:val="TAH"/>
              <w:rPr>
                <w:lang w:eastAsia="ko-KR"/>
              </w:rPr>
            </w:pPr>
            <w:r>
              <w:rPr>
                <w:lang w:eastAsia="ko-KR"/>
              </w:rPr>
              <w:t>Modulation format and code rate</w:t>
            </w:r>
          </w:p>
        </w:tc>
        <w:tc>
          <w:tcPr>
            <w:tcW w:w="1417" w:type="dxa"/>
            <w:vMerge w:val="restart"/>
            <w:vAlign w:val="center"/>
          </w:tcPr>
          <w:p w14:paraId="0AA23024" w14:textId="77777777" w:rsidR="00F60B18" w:rsidRPr="00C25669" w:rsidRDefault="00F60B18" w:rsidP="002231D2">
            <w:pPr>
              <w:pStyle w:val="TAH"/>
              <w:rPr>
                <w:rFonts w:eastAsia="?? ??"/>
              </w:rPr>
            </w:pPr>
            <w:r>
              <w:rPr>
                <w:rFonts w:eastAsia="?? ??"/>
              </w:rPr>
              <w:t>Propagation condition</w:t>
            </w:r>
          </w:p>
        </w:tc>
        <w:tc>
          <w:tcPr>
            <w:tcW w:w="2227" w:type="dxa"/>
            <w:gridSpan w:val="2"/>
            <w:vAlign w:val="center"/>
          </w:tcPr>
          <w:p w14:paraId="0B1D8350" w14:textId="77777777" w:rsidR="00F60B18" w:rsidRPr="00C25669" w:rsidRDefault="00F60B18" w:rsidP="002231D2">
            <w:pPr>
              <w:pStyle w:val="TAH"/>
              <w:rPr>
                <w:rFonts w:eastAsia="?? ??"/>
              </w:rPr>
            </w:pPr>
            <w:r>
              <w:rPr>
                <w:rFonts w:eastAsia="?? ??"/>
              </w:rPr>
              <w:t>Reference value</w:t>
            </w:r>
          </w:p>
        </w:tc>
      </w:tr>
      <w:tr w:rsidR="00F60B18" w:rsidRPr="00C25669" w14:paraId="470B904E" w14:textId="77777777" w:rsidTr="002231D2">
        <w:trPr>
          <w:cantSplit/>
          <w:trHeight w:val="253"/>
          <w:jc w:val="center"/>
        </w:trPr>
        <w:tc>
          <w:tcPr>
            <w:tcW w:w="1129" w:type="dxa"/>
            <w:vMerge/>
            <w:vAlign w:val="center"/>
          </w:tcPr>
          <w:p w14:paraId="5E86A605" w14:textId="77777777" w:rsidR="00F60B18" w:rsidRDefault="00F60B18" w:rsidP="002231D2">
            <w:pPr>
              <w:pStyle w:val="TAH"/>
              <w:rPr>
                <w:lang w:eastAsia="ko-KR"/>
              </w:rPr>
            </w:pPr>
          </w:p>
        </w:tc>
        <w:tc>
          <w:tcPr>
            <w:tcW w:w="1560" w:type="dxa"/>
            <w:vMerge/>
            <w:vAlign w:val="center"/>
          </w:tcPr>
          <w:p w14:paraId="6E9BE82D" w14:textId="77777777" w:rsidR="00F60B18" w:rsidRDefault="00F60B18" w:rsidP="002231D2">
            <w:pPr>
              <w:pStyle w:val="TAH"/>
              <w:rPr>
                <w:lang w:eastAsia="ko-KR"/>
              </w:rPr>
            </w:pPr>
          </w:p>
        </w:tc>
        <w:tc>
          <w:tcPr>
            <w:tcW w:w="1559" w:type="dxa"/>
            <w:vMerge/>
            <w:vAlign w:val="center"/>
          </w:tcPr>
          <w:p w14:paraId="6E2708CC" w14:textId="77777777" w:rsidR="00F60B18" w:rsidRDefault="00F60B18" w:rsidP="002231D2">
            <w:pPr>
              <w:pStyle w:val="TAH"/>
              <w:rPr>
                <w:lang w:eastAsia="ko-KR"/>
              </w:rPr>
            </w:pPr>
          </w:p>
        </w:tc>
        <w:tc>
          <w:tcPr>
            <w:tcW w:w="1843" w:type="dxa"/>
            <w:vMerge/>
            <w:vAlign w:val="center"/>
          </w:tcPr>
          <w:p w14:paraId="6A895D16" w14:textId="77777777" w:rsidR="00F60B18" w:rsidRDefault="00F60B18" w:rsidP="002231D2">
            <w:pPr>
              <w:pStyle w:val="TAH"/>
              <w:rPr>
                <w:lang w:eastAsia="ko-KR"/>
              </w:rPr>
            </w:pPr>
          </w:p>
        </w:tc>
        <w:tc>
          <w:tcPr>
            <w:tcW w:w="1417" w:type="dxa"/>
            <w:vMerge/>
            <w:vAlign w:val="center"/>
          </w:tcPr>
          <w:p w14:paraId="32C5133F" w14:textId="77777777" w:rsidR="00F60B18" w:rsidRDefault="00F60B18" w:rsidP="002231D2">
            <w:pPr>
              <w:pStyle w:val="TAH"/>
              <w:rPr>
                <w:rFonts w:eastAsia="?? ??"/>
              </w:rPr>
            </w:pPr>
          </w:p>
        </w:tc>
        <w:tc>
          <w:tcPr>
            <w:tcW w:w="1134" w:type="dxa"/>
            <w:vAlign w:val="center"/>
          </w:tcPr>
          <w:p w14:paraId="4D803433" w14:textId="77777777" w:rsidR="00F60B18" w:rsidRPr="00657DDD" w:rsidRDefault="00F60B18" w:rsidP="002231D2">
            <w:pPr>
              <w:pStyle w:val="TAH"/>
              <w:rPr>
                <w:lang w:eastAsia="ko-KR"/>
              </w:rPr>
            </w:pPr>
            <w:r>
              <w:rPr>
                <w:rFonts w:hint="eastAsia"/>
                <w:lang w:eastAsia="ko-KR"/>
              </w:rPr>
              <w:t>PSSCH BLER (%)</w:t>
            </w:r>
          </w:p>
        </w:tc>
        <w:tc>
          <w:tcPr>
            <w:tcW w:w="1093" w:type="dxa"/>
            <w:vAlign w:val="center"/>
          </w:tcPr>
          <w:p w14:paraId="4A5F59F9" w14:textId="77777777" w:rsidR="00F60B18" w:rsidRPr="00657DDD" w:rsidRDefault="00F60B18" w:rsidP="002231D2">
            <w:pPr>
              <w:pStyle w:val="TAH"/>
              <w:rPr>
                <w:lang w:eastAsia="ko-KR"/>
              </w:rPr>
            </w:pPr>
            <w:r>
              <w:rPr>
                <w:rFonts w:hint="eastAsia"/>
                <w:lang w:eastAsia="ko-KR"/>
              </w:rPr>
              <w:t>SNR(dB) of PSSCH</w:t>
            </w:r>
          </w:p>
        </w:tc>
      </w:tr>
      <w:tr w:rsidR="00F60B18" w:rsidRPr="00C25669" w14:paraId="5F79B754" w14:textId="77777777" w:rsidTr="002231D2">
        <w:trPr>
          <w:cantSplit/>
          <w:jc w:val="center"/>
        </w:trPr>
        <w:tc>
          <w:tcPr>
            <w:tcW w:w="1129" w:type="dxa"/>
            <w:vAlign w:val="center"/>
          </w:tcPr>
          <w:p w14:paraId="21ABDAED" w14:textId="77777777" w:rsidR="00F60B18" w:rsidRPr="00657DDD" w:rsidRDefault="00F60B18" w:rsidP="002231D2">
            <w:pPr>
              <w:pStyle w:val="TAC"/>
              <w:rPr>
                <w:lang w:eastAsia="ko-KR"/>
              </w:rPr>
            </w:pPr>
            <w:r>
              <w:rPr>
                <w:rFonts w:hint="eastAsia"/>
                <w:lang w:eastAsia="ko-KR"/>
              </w:rPr>
              <w:t>1</w:t>
            </w:r>
          </w:p>
        </w:tc>
        <w:tc>
          <w:tcPr>
            <w:tcW w:w="1560" w:type="dxa"/>
            <w:vAlign w:val="center"/>
          </w:tcPr>
          <w:p w14:paraId="58FA80BA" w14:textId="77777777" w:rsidR="00F60B18" w:rsidRDefault="00F60B18" w:rsidP="002231D2">
            <w:pPr>
              <w:pStyle w:val="TAC"/>
              <w:rPr>
                <w:lang w:eastAsia="ko-KR"/>
              </w:rPr>
            </w:pPr>
            <w:r>
              <w:rPr>
                <w:rFonts w:eastAsia="SimSun"/>
                <w:szCs w:val="18"/>
              </w:rPr>
              <w:t>R.PSSCH.2-1.1</w:t>
            </w:r>
          </w:p>
        </w:tc>
        <w:tc>
          <w:tcPr>
            <w:tcW w:w="1559" w:type="dxa"/>
            <w:vAlign w:val="center"/>
          </w:tcPr>
          <w:p w14:paraId="1D29361D" w14:textId="77777777" w:rsidR="00F60B18" w:rsidRPr="00657DDD" w:rsidRDefault="00F60B18" w:rsidP="002231D2">
            <w:pPr>
              <w:pStyle w:val="TAC"/>
              <w:rPr>
                <w:lang w:eastAsia="ko-KR"/>
              </w:rPr>
            </w:pPr>
            <w:r>
              <w:rPr>
                <w:rFonts w:hint="eastAsia"/>
                <w:lang w:eastAsia="ko-KR"/>
              </w:rPr>
              <w:t>20</w:t>
            </w:r>
            <w:r>
              <w:rPr>
                <w:lang w:eastAsia="ko-KR"/>
              </w:rPr>
              <w:t xml:space="preserve"> / 30</w:t>
            </w:r>
          </w:p>
        </w:tc>
        <w:tc>
          <w:tcPr>
            <w:tcW w:w="1843" w:type="dxa"/>
            <w:vAlign w:val="center"/>
          </w:tcPr>
          <w:p w14:paraId="510DC882" w14:textId="77777777" w:rsidR="00F60B18" w:rsidRPr="00302600" w:rsidRDefault="00F60B18" w:rsidP="002231D2">
            <w:pPr>
              <w:pStyle w:val="TAC"/>
              <w:rPr>
                <w:lang w:eastAsia="ko-KR"/>
              </w:rPr>
            </w:pPr>
            <w:r>
              <w:rPr>
                <w:lang w:eastAsia="ko-KR"/>
              </w:rPr>
              <w:t>QPSK, 0.30</w:t>
            </w:r>
          </w:p>
        </w:tc>
        <w:tc>
          <w:tcPr>
            <w:tcW w:w="1417" w:type="dxa"/>
            <w:vAlign w:val="center"/>
          </w:tcPr>
          <w:p w14:paraId="18D1F221" w14:textId="77777777" w:rsidR="00F60B18" w:rsidRPr="00302600" w:rsidRDefault="00F60B18" w:rsidP="002231D2">
            <w:pPr>
              <w:pStyle w:val="TAC"/>
              <w:rPr>
                <w:lang w:eastAsia="ko-KR"/>
              </w:rPr>
            </w:pPr>
            <w:r>
              <w:rPr>
                <w:lang w:eastAsia="ko-KR"/>
              </w:rPr>
              <w:t>TDLA30-2700</w:t>
            </w:r>
          </w:p>
        </w:tc>
        <w:tc>
          <w:tcPr>
            <w:tcW w:w="1134" w:type="dxa"/>
            <w:vMerge w:val="restart"/>
            <w:vAlign w:val="center"/>
          </w:tcPr>
          <w:p w14:paraId="494299BB" w14:textId="77777777" w:rsidR="00F60B18" w:rsidRPr="00302600" w:rsidRDefault="00F60B18" w:rsidP="002231D2">
            <w:pPr>
              <w:pStyle w:val="TAC"/>
              <w:rPr>
                <w:lang w:eastAsia="ko-KR"/>
              </w:rPr>
            </w:pPr>
            <w:r>
              <w:rPr>
                <w:rFonts w:hint="eastAsia"/>
                <w:lang w:eastAsia="ko-KR"/>
              </w:rPr>
              <w:t>10%</w:t>
            </w:r>
          </w:p>
        </w:tc>
        <w:tc>
          <w:tcPr>
            <w:tcW w:w="1093" w:type="dxa"/>
            <w:vAlign w:val="center"/>
          </w:tcPr>
          <w:p w14:paraId="1B106830" w14:textId="77777777" w:rsidR="00F60B18" w:rsidRPr="007240FB" w:rsidRDefault="00F60B18" w:rsidP="002231D2">
            <w:pPr>
              <w:pStyle w:val="TAC"/>
              <w:rPr>
                <w:lang w:eastAsia="ko-KR"/>
              </w:rPr>
            </w:pPr>
            <w:r>
              <w:rPr>
                <w:lang w:eastAsia="ko-KR"/>
              </w:rPr>
              <w:t>3.4</w:t>
            </w:r>
          </w:p>
        </w:tc>
      </w:tr>
      <w:tr w:rsidR="00F60B18" w:rsidRPr="00C25669" w14:paraId="5140B990" w14:textId="77777777" w:rsidTr="002231D2">
        <w:trPr>
          <w:cantSplit/>
          <w:jc w:val="center"/>
        </w:trPr>
        <w:tc>
          <w:tcPr>
            <w:tcW w:w="1129" w:type="dxa"/>
            <w:vAlign w:val="center"/>
          </w:tcPr>
          <w:p w14:paraId="5B7AECB4" w14:textId="77777777" w:rsidR="00F60B18" w:rsidRPr="00657DDD" w:rsidRDefault="00F60B18" w:rsidP="002231D2">
            <w:pPr>
              <w:pStyle w:val="TAC"/>
              <w:rPr>
                <w:lang w:eastAsia="ko-KR"/>
              </w:rPr>
            </w:pPr>
            <w:r>
              <w:rPr>
                <w:rFonts w:hint="eastAsia"/>
                <w:lang w:eastAsia="ko-KR"/>
              </w:rPr>
              <w:t>2</w:t>
            </w:r>
          </w:p>
        </w:tc>
        <w:tc>
          <w:tcPr>
            <w:tcW w:w="1560" w:type="dxa"/>
            <w:vAlign w:val="center"/>
          </w:tcPr>
          <w:p w14:paraId="15D79168" w14:textId="77777777" w:rsidR="00F60B18" w:rsidRDefault="00F60B18" w:rsidP="002231D2">
            <w:pPr>
              <w:pStyle w:val="TAC"/>
              <w:rPr>
                <w:lang w:eastAsia="ko-KR"/>
              </w:rPr>
            </w:pPr>
            <w:r>
              <w:rPr>
                <w:rFonts w:eastAsia="SimSun"/>
                <w:szCs w:val="18"/>
              </w:rPr>
              <w:t>R.PSSCH.2-1.2</w:t>
            </w:r>
          </w:p>
        </w:tc>
        <w:tc>
          <w:tcPr>
            <w:tcW w:w="1559" w:type="dxa"/>
            <w:vAlign w:val="center"/>
          </w:tcPr>
          <w:p w14:paraId="09F1F85C" w14:textId="77777777" w:rsidR="00F60B18" w:rsidRPr="00657DDD" w:rsidRDefault="00F60B18" w:rsidP="002231D2">
            <w:pPr>
              <w:pStyle w:val="TAC"/>
              <w:rPr>
                <w:lang w:eastAsia="ko-KR"/>
              </w:rPr>
            </w:pPr>
            <w:r>
              <w:rPr>
                <w:rFonts w:hint="eastAsia"/>
                <w:lang w:eastAsia="ko-KR"/>
              </w:rPr>
              <w:t>20</w:t>
            </w:r>
            <w:r>
              <w:rPr>
                <w:lang w:eastAsia="ko-KR"/>
              </w:rPr>
              <w:t xml:space="preserve"> / 30</w:t>
            </w:r>
          </w:p>
        </w:tc>
        <w:tc>
          <w:tcPr>
            <w:tcW w:w="1843" w:type="dxa"/>
            <w:vAlign w:val="center"/>
          </w:tcPr>
          <w:p w14:paraId="22D19008" w14:textId="77777777" w:rsidR="00F60B18" w:rsidRPr="00302600" w:rsidRDefault="00F60B18" w:rsidP="002231D2">
            <w:pPr>
              <w:pStyle w:val="TAC"/>
              <w:rPr>
                <w:lang w:eastAsia="ko-KR"/>
              </w:rPr>
            </w:pPr>
            <w:r>
              <w:rPr>
                <w:rFonts w:hint="eastAsia"/>
                <w:lang w:eastAsia="ko-KR"/>
              </w:rPr>
              <w:t>16QAM, 0.37</w:t>
            </w:r>
          </w:p>
        </w:tc>
        <w:tc>
          <w:tcPr>
            <w:tcW w:w="1417" w:type="dxa"/>
          </w:tcPr>
          <w:p w14:paraId="5C8F35A2" w14:textId="77777777" w:rsidR="00F60B18" w:rsidRPr="00302600" w:rsidRDefault="00F60B18" w:rsidP="002231D2">
            <w:pPr>
              <w:pStyle w:val="TAC"/>
              <w:rPr>
                <w:lang w:eastAsia="ko-KR"/>
              </w:rPr>
            </w:pPr>
            <w:r w:rsidRPr="001D574E">
              <w:rPr>
                <w:lang w:eastAsia="ko-KR"/>
              </w:rPr>
              <w:t>TDLA</w:t>
            </w:r>
            <w:r>
              <w:rPr>
                <w:lang w:eastAsia="ko-KR"/>
              </w:rPr>
              <w:t>30</w:t>
            </w:r>
            <w:r w:rsidRPr="001D574E">
              <w:rPr>
                <w:lang w:eastAsia="ko-KR"/>
              </w:rPr>
              <w:t>-</w:t>
            </w:r>
            <w:r>
              <w:rPr>
                <w:lang w:eastAsia="ko-KR"/>
              </w:rPr>
              <w:t>1400</w:t>
            </w:r>
          </w:p>
        </w:tc>
        <w:tc>
          <w:tcPr>
            <w:tcW w:w="1134" w:type="dxa"/>
            <w:vMerge/>
            <w:vAlign w:val="center"/>
          </w:tcPr>
          <w:p w14:paraId="7D096090" w14:textId="77777777" w:rsidR="00F60B18" w:rsidRPr="00C25669" w:rsidRDefault="00F60B18" w:rsidP="002231D2">
            <w:pPr>
              <w:pStyle w:val="TAC"/>
              <w:rPr>
                <w:rFonts w:eastAsia="?? ??"/>
              </w:rPr>
            </w:pPr>
          </w:p>
        </w:tc>
        <w:tc>
          <w:tcPr>
            <w:tcW w:w="1093" w:type="dxa"/>
            <w:vAlign w:val="center"/>
          </w:tcPr>
          <w:p w14:paraId="6BCA76E9" w14:textId="77777777" w:rsidR="00F60B18" w:rsidRPr="007240FB" w:rsidRDefault="00F60B18" w:rsidP="002231D2">
            <w:pPr>
              <w:pStyle w:val="TAC"/>
              <w:rPr>
                <w:lang w:eastAsia="ko-KR"/>
              </w:rPr>
            </w:pPr>
            <w:r>
              <w:rPr>
                <w:lang w:eastAsia="ko-KR"/>
              </w:rPr>
              <w:t>8.8</w:t>
            </w:r>
          </w:p>
        </w:tc>
      </w:tr>
      <w:tr w:rsidR="00F60B18" w:rsidRPr="00C25669" w14:paraId="2CB9BB11" w14:textId="77777777" w:rsidTr="002231D2">
        <w:trPr>
          <w:cantSplit/>
          <w:jc w:val="center"/>
        </w:trPr>
        <w:tc>
          <w:tcPr>
            <w:tcW w:w="1129" w:type="dxa"/>
            <w:vAlign w:val="center"/>
          </w:tcPr>
          <w:p w14:paraId="3B1B98F6" w14:textId="77777777" w:rsidR="00F60B18" w:rsidRDefault="00F60B18" w:rsidP="002231D2">
            <w:pPr>
              <w:pStyle w:val="TAC"/>
              <w:rPr>
                <w:lang w:eastAsia="ko-KR"/>
              </w:rPr>
            </w:pPr>
            <w:r>
              <w:rPr>
                <w:rFonts w:hint="eastAsia"/>
                <w:lang w:eastAsia="ko-KR"/>
              </w:rPr>
              <w:t>3</w:t>
            </w:r>
          </w:p>
        </w:tc>
        <w:tc>
          <w:tcPr>
            <w:tcW w:w="1560" w:type="dxa"/>
            <w:vAlign w:val="center"/>
          </w:tcPr>
          <w:p w14:paraId="2CC7F26E" w14:textId="77777777" w:rsidR="00F60B18" w:rsidRDefault="00F60B18" w:rsidP="002231D2">
            <w:pPr>
              <w:pStyle w:val="TAC"/>
              <w:rPr>
                <w:lang w:eastAsia="ko-KR"/>
              </w:rPr>
            </w:pPr>
            <w:r>
              <w:rPr>
                <w:rFonts w:eastAsia="SimSun"/>
                <w:szCs w:val="18"/>
              </w:rPr>
              <w:t>R.PSSCH.2-1.3</w:t>
            </w:r>
          </w:p>
        </w:tc>
        <w:tc>
          <w:tcPr>
            <w:tcW w:w="1559" w:type="dxa"/>
            <w:vAlign w:val="center"/>
          </w:tcPr>
          <w:p w14:paraId="0DAC305E" w14:textId="77777777" w:rsidR="00F60B18" w:rsidRDefault="00F60B18" w:rsidP="002231D2">
            <w:pPr>
              <w:pStyle w:val="TAC"/>
              <w:rPr>
                <w:lang w:eastAsia="ko-KR"/>
              </w:rPr>
            </w:pPr>
            <w:r>
              <w:rPr>
                <w:rFonts w:hint="eastAsia"/>
                <w:lang w:eastAsia="ko-KR"/>
              </w:rPr>
              <w:t>20</w:t>
            </w:r>
            <w:r>
              <w:rPr>
                <w:lang w:eastAsia="ko-KR"/>
              </w:rPr>
              <w:t xml:space="preserve"> / 30</w:t>
            </w:r>
          </w:p>
        </w:tc>
        <w:tc>
          <w:tcPr>
            <w:tcW w:w="1843" w:type="dxa"/>
            <w:vAlign w:val="center"/>
          </w:tcPr>
          <w:p w14:paraId="21C847CA" w14:textId="77777777" w:rsidR="00F60B18" w:rsidRDefault="00F60B18" w:rsidP="002231D2">
            <w:pPr>
              <w:pStyle w:val="TAC"/>
              <w:rPr>
                <w:lang w:eastAsia="ko-KR"/>
              </w:rPr>
            </w:pPr>
            <w:r>
              <w:rPr>
                <w:lang w:eastAsia="ko-KR"/>
              </w:rPr>
              <w:t>64QAM, 0.43</w:t>
            </w:r>
          </w:p>
        </w:tc>
        <w:tc>
          <w:tcPr>
            <w:tcW w:w="1417" w:type="dxa"/>
          </w:tcPr>
          <w:p w14:paraId="1B76C85B" w14:textId="77777777" w:rsidR="00F60B18" w:rsidRDefault="00F60B18" w:rsidP="002231D2">
            <w:pPr>
              <w:pStyle w:val="TAC"/>
              <w:rPr>
                <w:lang w:eastAsia="ko-KR"/>
              </w:rPr>
            </w:pPr>
            <w:r w:rsidRPr="001D574E">
              <w:rPr>
                <w:lang w:eastAsia="ko-KR"/>
              </w:rPr>
              <w:t>TDLA</w:t>
            </w:r>
            <w:r>
              <w:rPr>
                <w:lang w:eastAsia="ko-KR"/>
              </w:rPr>
              <w:t>30</w:t>
            </w:r>
            <w:r w:rsidRPr="001D574E">
              <w:rPr>
                <w:lang w:eastAsia="ko-KR"/>
              </w:rPr>
              <w:t>-180</w:t>
            </w:r>
          </w:p>
        </w:tc>
        <w:tc>
          <w:tcPr>
            <w:tcW w:w="1134" w:type="dxa"/>
            <w:vMerge/>
            <w:vAlign w:val="center"/>
          </w:tcPr>
          <w:p w14:paraId="36F118D6" w14:textId="77777777" w:rsidR="00F60B18" w:rsidRPr="00C25669" w:rsidRDefault="00F60B18" w:rsidP="002231D2">
            <w:pPr>
              <w:pStyle w:val="TAC"/>
              <w:rPr>
                <w:rFonts w:eastAsia="?? ??"/>
              </w:rPr>
            </w:pPr>
          </w:p>
        </w:tc>
        <w:tc>
          <w:tcPr>
            <w:tcW w:w="1093" w:type="dxa"/>
            <w:vAlign w:val="center"/>
          </w:tcPr>
          <w:p w14:paraId="5A52920C" w14:textId="77777777" w:rsidR="00F60B18" w:rsidRDefault="00F60B18" w:rsidP="002231D2">
            <w:pPr>
              <w:pStyle w:val="TAC"/>
              <w:rPr>
                <w:lang w:eastAsia="ko-KR"/>
              </w:rPr>
            </w:pPr>
            <w:r>
              <w:rPr>
                <w:lang w:eastAsia="ko-KR"/>
              </w:rPr>
              <w:t>14.8</w:t>
            </w:r>
          </w:p>
        </w:tc>
      </w:tr>
    </w:tbl>
    <w:p w14:paraId="6C4A3372" w14:textId="77777777" w:rsidR="00F60B18" w:rsidRDefault="00F60B18" w:rsidP="003A175F">
      <w:pPr>
        <w:rPr>
          <w:lang w:eastAsia="ko-KR"/>
        </w:rPr>
      </w:pPr>
    </w:p>
    <w:p w14:paraId="75A4860F" w14:textId="77777777" w:rsidR="00F60B18" w:rsidRDefault="00F60B18" w:rsidP="00F60B18">
      <w:pPr>
        <w:keepNext/>
        <w:keepLines/>
        <w:spacing w:before="120"/>
        <w:ind w:left="1134" w:hanging="1134"/>
        <w:outlineLvl w:val="2"/>
        <w:rPr>
          <w:rFonts w:ascii="Arial" w:hAnsi="Arial"/>
          <w:sz w:val="28"/>
        </w:rPr>
      </w:pPr>
      <w:r w:rsidRPr="006E03F8">
        <w:rPr>
          <w:rFonts w:ascii="Arial" w:hAnsi="Arial"/>
          <w:sz w:val="28"/>
        </w:rPr>
        <w:t>11.1.3</w:t>
      </w:r>
      <w:r>
        <w:rPr>
          <w:rFonts w:ascii="Arial" w:hAnsi="Arial"/>
          <w:sz w:val="28"/>
        </w:rPr>
        <w:tab/>
      </w:r>
      <w:r w:rsidRPr="006E03F8">
        <w:rPr>
          <w:rFonts w:ascii="Arial" w:hAnsi="Arial"/>
          <w:sz w:val="28"/>
        </w:rPr>
        <w:t>PSCCH demodulation requirements</w:t>
      </w:r>
    </w:p>
    <w:p w14:paraId="43B7F226" w14:textId="77777777" w:rsidR="00F60B18" w:rsidRDefault="00F60B18" w:rsidP="00F60B18">
      <w:pPr>
        <w:pStyle w:val="Heading4"/>
      </w:pPr>
      <w:bookmarkStart w:id="6014" w:name="_Toc76298406"/>
      <w:bookmarkStart w:id="6015" w:name="_Toc76572418"/>
      <w:bookmarkStart w:id="6016" w:name="_Toc76652285"/>
      <w:bookmarkStart w:id="6017" w:name="_Toc76653123"/>
      <w:bookmarkStart w:id="6018" w:name="_Toc83742396"/>
      <w:bookmarkStart w:id="6019" w:name="_Toc91440886"/>
      <w:bookmarkStart w:id="6020" w:name="_Toc98849676"/>
      <w:bookmarkStart w:id="6021" w:name="_Toc106543530"/>
      <w:bookmarkStart w:id="6022" w:name="_Toc106737628"/>
      <w:bookmarkStart w:id="6023" w:name="_Toc107233395"/>
      <w:bookmarkStart w:id="6024" w:name="_Toc107235013"/>
      <w:bookmarkStart w:id="6025" w:name="_Toc107419983"/>
      <w:bookmarkStart w:id="6026" w:name="_Toc107477279"/>
      <w:bookmarkStart w:id="6027" w:name="_Toc114566137"/>
      <w:bookmarkStart w:id="6028" w:name="_Toc123936449"/>
      <w:bookmarkStart w:id="6029" w:name="_Toc124377464"/>
      <w:r w:rsidRPr="00F62C0B">
        <w:t>11.1.3.1</w:t>
      </w:r>
      <w:r w:rsidRPr="00F62C0B">
        <w:tab/>
      </w:r>
      <w:r w:rsidRPr="00F62C0B">
        <w:rPr>
          <w:rFonts w:hint="eastAsia"/>
        </w:rPr>
        <w:t>2Rx requirements</w:t>
      </w:r>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p>
    <w:p w14:paraId="02D169A9" w14:textId="77777777" w:rsidR="00F60B18" w:rsidRPr="0069084F" w:rsidRDefault="00F60B18" w:rsidP="00F60B18">
      <w:pPr>
        <w:pStyle w:val="Heading5"/>
      </w:pPr>
      <w:bookmarkStart w:id="6030" w:name="_Toc76298407"/>
      <w:bookmarkStart w:id="6031" w:name="_Toc76572419"/>
      <w:bookmarkStart w:id="6032" w:name="_Toc76652286"/>
      <w:bookmarkStart w:id="6033" w:name="_Toc76653124"/>
      <w:bookmarkStart w:id="6034" w:name="_Toc83742397"/>
      <w:bookmarkStart w:id="6035" w:name="_Toc91440887"/>
      <w:bookmarkStart w:id="6036" w:name="_Toc98849677"/>
      <w:bookmarkStart w:id="6037" w:name="_Toc106543531"/>
      <w:bookmarkStart w:id="6038" w:name="_Toc106737629"/>
      <w:bookmarkStart w:id="6039" w:name="_Toc107233396"/>
      <w:bookmarkStart w:id="6040" w:name="_Toc107235014"/>
      <w:bookmarkStart w:id="6041" w:name="_Toc107419984"/>
      <w:bookmarkStart w:id="6042" w:name="_Toc107477280"/>
      <w:bookmarkStart w:id="6043" w:name="_Toc114566138"/>
      <w:bookmarkStart w:id="6044" w:name="_Toc123936450"/>
      <w:bookmarkStart w:id="6045" w:name="_Toc124377465"/>
      <w:r>
        <w:t>11</w:t>
      </w:r>
      <w:r w:rsidRPr="00C25669">
        <w:t>.</w:t>
      </w:r>
      <w:r>
        <w:t>1</w:t>
      </w:r>
      <w:r w:rsidRPr="00C25669">
        <w:t>.</w:t>
      </w:r>
      <w:r>
        <w:t>3</w:t>
      </w:r>
      <w:r w:rsidRPr="00C25669">
        <w:t>.1.1</w:t>
      </w:r>
      <w:r w:rsidRPr="00C25669">
        <w:rPr>
          <w:rFonts w:hint="eastAsia"/>
          <w:lang w:eastAsia="zh-CN"/>
        </w:rPr>
        <w:tab/>
      </w:r>
      <w:r w:rsidRPr="00C25669">
        <w:t>Minimum requirements</w:t>
      </w:r>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p>
    <w:p w14:paraId="36CF214E" w14:textId="77777777" w:rsidR="00F60B18" w:rsidRPr="00353B15" w:rsidRDefault="00F60B18" w:rsidP="00F60B18">
      <w:pPr>
        <w:rPr>
          <w:rFonts w:eastAsia="SimSun"/>
          <w:lang w:eastAsia="ja-JP"/>
        </w:rPr>
      </w:pPr>
      <w:r w:rsidRPr="00353B15">
        <w:rPr>
          <w:rFonts w:eastAsia="SimSun"/>
          <w:lang w:eastAsia="ja-JP"/>
        </w:rPr>
        <w:t>The purpose of the requirements in this subclause is to verify the PSCCH for V2X demodulation performance with a single active PSSCH link.</w:t>
      </w:r>
    </w:p>
    <w:p w14:paraId="433D8DEC" w14:textId="77777777" w:rsidR="00F60B18" w:rsidRPr="00353B15" w:rsidRDefault="00F60B18" w:rsidP="00F60B18">
      <w:pPr>
        <w:rPr>
          <w:rFonts w:eastAsia="SimSun"/>
          <w:lang w:eastAsia="ja-JP"/>
        </w:rPr>
      </w:pPr>
      <w:r w:rsidRPr="00353B15">
        <w:rPr>
          <w:rFonts w:eastAsia="SimSun"/>
          <w:lang w:eastAsia="ja-JP"/>
        </w:rPr>
        <w:t xml:space="preserve">The minimum requirements are specified in Table </w:t>
      </w:r>
      <w:r w:rsidRPr="00353B15">
        <w:rPr>
          <w:rFonts w:eastAsia="SimSun"/>
        </w:rPr>
        <w:t>1</w:t>
      </w:r>
      <w:r>
        <w:rPr>
          <w:rFonts w:eastAsia="SimSun"/>
        </w:rPr>
        <w:t>1</w:t>
      </w:r>
      <w:r w:rsidRPr="00353B15">
        <w:rPr>
          <w:rFonts w:eastAsia="SimSun"/>
        </w:rPr>
        <w:t>.</w:t>
      </w:r>
      <w:r>
        <w:rPr>
          <w:rFonts w:eastAsia="SimSun"/>
        </w:rPr>
        <w:t>1.</w:t>
      </w:r>
      <w:r w:rsidRPr="00353B15">
        <w:rPr>
          <w:rFonts w:eastAsia="SimSun"/>
        </w:rPr>
        <w:t>3</w:t>
      </w:r>
      <w:r>
        <w:rPr>
          <w:rFonts w:eastAsia="SimSun"/>
        </w:rPr>
        <w:t>.1.1</w:t>
      </w:r>
      <w:r w:rsidRPr="00353B15">
        <w:rPr>
          <w:rFonts w:eastAsia="SimSun"/>
          <w:lang w:eastAsia="ja-JP"/>
        </w:rPr>
        <w:t xml:space="preserve">-2 with the test parameters specified in Table </w:t>
      </w:r>
      <w:r w:rsidRPr="00353B15">
        <w:rPr>
          <w:rFonts w:eastAsia="SimSun"/>
        </w:rPr>
        <w:t>1</w:t>
      </w:r>
      <w:r>
        <w:rPr>
          <w:rFonts w:eastAsia="SimSun"/>
        </w:rPr>
        <w:t>1</w:t>
      </w:r>
      <w:r w:rsidRPr="00353B15">
        <w:rPr>
          <w:rFonts w:eastAsia="SimSun"/>
        </w:rPr>
        <w:t>.</w:t>
      </w:r>
      <w:r>
        <w:rPr>
          <w:rFonts w:eastAsia="SimSun"/>
        </w:rPr>
        <w:t>1.</w:t>
      </w:r>
      <w:r w:rsidRPr="00353B15">
        <w:rPr>
          <w:rFonts w:eastAsia="SimSun"/>
        </w:rPr>
        <w:t>3</w:t>
      </w:r>
      <w:r>
        <w:rPr>
          <w:rFonts w:eastAsia="SimSun"/>
        </w:rPr>
        <w:t>.1.1</w:t>
      </w:r>
      <w:r w:rsidRPr="00353B15">
        <w:rPr>
          <w:rFonts w:eastAsia="SimSun"/>
          <w:lang w:eastAsia="ja-JP"/>
        </w:rPr>
        <w:t xml:space="preserve">-1. </w:t>
      </w:r>
      <w:r w:rsidRPr="00353B15">
        <w:rPr>
          <w:rFonts w:hint="eastAsia"/>
        </w:rPr>
        <w:t xml:space="preserve">In this test scenario, </w:t>
      </w:r>
      <w:r w:rsidRPr="00353B15">
        <w:rPr>
          <w:rFonts w:eastAsia="SimSun"/>
          <w:lang w:eastAsia="ja-JP"/>
        </w:rPr>
        <w:t>GNSS or GNSS-equivalent</w:t>
      </w:r>
      <w:r w:rsidRPr="00353B15">
        <w:rPr>
          <w:rFonts w:hint="eastAsia"/>
        </w:rPr>
        <w:t xml:space="preserve"> synchronization source is used</w:t>
      </w:r>
      <w:r w:rsidRPr="00353B15">
        <w:rPr>
          <w:rFonts w:eastAsia="SimSun"/>
          <w:lang w:eastAsia="ja-JP"/>
        </w:rPr>
        <w:t xml:space="preserve"> and Sidelink UE 1 transmits PSCCH and PSSCH.</w:t>
      </w:r>
    </w:p>
    <w:p w14:paraId="2B7A6662" w14:textId="77777777" w:rsidR="00F60B18" w:rsidRPr="00353B15" w:rsidRDefault="00F60B18" w:rsidP="00F60B18">
      <w:pPr>
        <w:pStyle w:val="TH"/>
        <w:rPr>
          <w:rFonts w:eastAsia="SimSun"/>
        </w:rPr>
      </w:pPr>
      <w:r w:rsidRPr="00353B15">
        <w:rPr>
          <w:rFonts w:eastAsia="SimSun"/>
        </w:rPr>
        <w:t>Table 1</w:t>
      </w:r>
      <w:r>
        <w:rPr>
          <w:rFonts w:eastAsia="SimSun"/>
        </w:rPr>
        <w:t>1</w:t>
      </w:r>
      <w:r w:rsidRPr="00353B15">
        <w:rPr>
          <w:rFonts w:eastAsia="SimSun"/>
        </w:rPr>
        <w:t>.</w:t>
      </w:r>
      <w:r>
        <w:rPr>
          <w:rFonts w:eastAsia="SimSun"/>
        </w:rPr>
        <w:t>1.</w:t>
      </w:r>
      <w:r w:rsidRPr="00353B15">
        <w:rPr>
          <w:rFonts w:eastAsia="SimSun"/>
        </w:rPr>
        <w:t>3</w:t>
      </w:r>
      <w:r>
        <w:rPr>
          <w:rFonts w:eastAsia="SimSun"/>
        </w:rPr>
        <w:t>.1.1</w:t>
      </w:r>
      <w:r w:rsidRPr="00353B15">
        <w:rPr>
          <w:rFonts w:eastAsia="SimSun"/>
        </w:rPr>
        <w:t>-1: Test Parameters</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1"/>
        <w:gridCol w:w="2523"/>
        <w:gridCol w:w="851"/>
        <w:gridCol w:w="4923"/>
      </w:tblGrid>
      <w:tr w:rsidR="00F60B18" w:rsidRPr="00353B15" w14:paraId="0102F188" w14:textId="77777777" w:rsidTr="002231D2">
        <w:trPr>
          <w:jc w:val="center"/>
        </w:trPr>
        <w:tc>
          <w:tcPr>
            <w:tcW w:w="3964" w:type="dxa"/>
            <w:gridSpan w:val="2"/>
            <w:shd w:val="clear" w:color="auto" w:fill="auto"/>
            <w:vAlign w:val="center"/>
          </w:tcPr>
          <w:p w14:paraId="11B69AAA" w14:textId="77777777" w:rsidR="00F60B18" w:rsidRPr="00353B15" w:rsidRDefault="00F60B18" w:rsidP="002231D2">
            <w:pPr>
              <w:pStyle w:val="TAH"/>
              <w:rPr>
                <w:rFonts w:eastAsia="SimSun"/>
              </w:rPr>
            </w:pPr>
            <w:r w:rsidRPr="00353B15">
              <w:rPr>
                <w:rFonts w:eastAsia="SimSun"/>
              </w:rPr>
              <w:t>Parameter</w:t>
            </w:r>
          </w:p>
        </w:tc>
        <w:tc>
          <w:tcPr>
            <w:tcW w:w="851" w:type="dxa"/>
            <w:shd w:val="clear" w:color="auto" w:fill="auto"/>
            <w:vAlign w:val="center"/>
          </w:tcPr>
          <w:p w14:paraId="2558362A" w14:textId="77777777" w:rsidR="00F60B18" w:rsidRPr="00353B15" w:rsidRDefault="00F60B18" w:rsidP="002231D2">
            <w:pPr>
              <w:pStyle w:val="TAH"/>
              <w:rPr>
                <w:rFonts w:eastAsia="SimSun"/>
              </w:rPr>
            </w:pPr>
            <w:r w:rsidRPr="00353B15">
              <w:rPr>
                <w:rFonts w:eastAsia="SimSun"/>
              </w:rPr>
              <w:t>Unit</w:t>
            </w:r>
          </w:p>
        </w:tc>
        <w:tc>
          <w:tcPr>
            <w:tcW w:w="4923" w:type="dxa"/>
            <w:shd w:val="clear" w:color="auto" w:fill="auto"/>
            <w:vAlign w:val="center"/>
          </w:tcPr>
          <w:p w14:paraId="4422AAE5" w14:textId="77777777" w:rsidR="00F60B18" w:rsidRPr="00353B15" w:rsidRDefault="00F60B18" w:rsidP="002231D2">
            <w:pPr>
              <w:pStyle w:val="TAH"/>
              <w:rPr>
                <w:rFonts w:eastAsia="SimSun"/>
              </w:rPr>
            </w:pPr>
            <w:r w:rsidRPr="00353B15">
              <w:rPr>
                <w:rFonts w:eastAsia="SimSun"/>
              </w:rPr>
              <w:t>Test 1</w:t>
            </w:r>
          </w:p>
        </w:tc>
      </w:tr>
      <w:tr w:rsidR="00F60B18" w:rsidRPr="00353B15" w14:paraId="15805096" w14:textId="77777777" w:rsidTr="002231D2">
        <w:trPr>
          <w:jc w:val="center"/>
        </w:trPr>
        <w:tc>
          <w:tcPr>
            <w:tcW w:w="3964" w:type="dxa"/>
            <w:gridSpan w:val="2"/>
            <w:shd w:val="clear" w:color="auto" w:fill="auto"/>
            <w:vAlign w:val="center"/>
          </w:tcPr>
          <w:p w14:paraId="68F895D1" w14:textId="77777777" w:rsidR="00F60B18" w:rsidRPr="00984B3A" w:rsidRDefault="00F60B18" w:rsidP="002231D2">
            <w:pPr>
              <w:pStyle w:val="TAC"/>
              <w:jc w:val="left"/>
              <w:rPr>
                <w:rFonts w:cs="Arial"/>
              </w:rPr>
            </w:pPr>
            <w:r w:rsidRPr="00984B3A">
              <w:rPr>
                <w:rFonts w:cs="Arial"/>
              </w:rPr>
              <w:t>Active cell(s)</w:t>
            </w:r>
          </w:p>
        </w:tc>
        <w:tc>
          <w:tcPr>
            <w:tcW w:w="851" w:type="dxa"/>
            <w:shd w:val="clear" w:color="auto" w:fill="auto"/>
            <w:vAlign w:val="center"/>
          </w:tcPr>
          <w:p w14:paraId="23986199" w14:textId="77777777" w:rsidR="00F60B18" w:rsidRPr="00353B15" w:rsidRDefault="00F60B18" w:rsidP="002231D2">
            <w:pPr>
              <w:pStyle w:val="TAC"/>
              <w:rPr>
                <w:rFonts w:eastAsia="SimSun"/>
              </w:rPr>
            </w:pPr>
          </w:p>
        </w:tc>
        <w:tc>
          <w:tcPr>
            <w:tcW w:w="4923" w:type="dxa"/>
            <w:shd w:val="clear" w:color="auto" w:fill="auto"/>
            <w:vAlign w:val="center"/>
          </w:tcPr>
          <w:p w14:paraId="27E4F463" w14:textId="77777777" w:rsidR="00F60B18" w:rsidRPr="00984B3A" w:rsidRDefault="00F60B18" w:rsidP="002231D2">
            <w:pPr>
              <w:pStyle w:val="TAC"/>
              <w:rPr>
                <w:rFonts w:cs="Arial"/>
              </w:rPr>
            </w:pPr>
            <w:r w:rsidRPr="00984B3A">
              <w:rPr>
                <w:rFonts w:cs="Arial"/>
              </w:rPr>
              <w:t>None</w:t>
            </w:r>
          </w:p>
        </w:tc>
      </w:tr>
      <w:tr w:rsidR="00F60B18" w:rsidRPr="00353B15" w14:paraId="7A1B4963" w14:textId="77777777" w:rsidTr="002231D2">
        <w:trPr>
          <w:jc w:val="center"/>
        </w:trPr>
        <w:tc>
          <w:tcPr>
            <w:tcW w:w="1441" w:type="dxa"/>
            <w:vMerge w:val="restart"/>
            <w:shd w:val="clear" w:color="auto" w:fill="auto"/>
            <w:vAlign w:val="center"/>
          </w:tcPr>
          <w:p w14:paraId="76A03D11" w14:textId="77777777" w:rsidR="00F60B18" w:rsidRPr="00984B3A" w:rsidRDefault="00F60B18" w:rsidP="002231D2">
            <w:pPr>
              <w:pStyle w:val="TAC"/>
              <w:jc w:val="left"/>
              <w:rPr>
                <w:rFonts w:cs="Arial"/>
              </w:rPr>
            </w:pPr>
            <w:r w:rsidRPr="00984B3A">
              <w:rPr>
                <w:rFonts w:cs="Arial"/>
              </w:rPr>
              <w:t>Sidelink UE 1</w:t>
            </w:r>
          </w:p>
        </w:tc>
        <w:tc>
          <w:tcPr>
            <w:tcW w:w="2523" w:type="dxa"/>
            <w:shd w:val="clear" w:color="auto" w:fill="auto"/>
            <w:vAlign w:val="center"/>
          </w:tcPr>
          <w:p w14:paraId="7C53A650" w14:textId="77777777" w:rsidR="00F60B18" w:rsidRPr="00984B3A" w:rsidRDefault="00F60B18" w:rsidP="002231D2">
            <w:pPr>
              <w:pStyle w:val="TAL"/>
            </w:pPr>
            <w:r w:rsidRPr="00984B3A">
              <w:t>Sidelink Transmissions</w:t>
            </w:r>
          </w:p>
        </w:tc>
        <w:tc>
          <w:tcPr>
            <w:tcW w:w="851" w:type="dxa"/>
            <w:shd w:val="clear" w:color="auto" w:fill="auto"/>
            <w:vAlign w:val="center"/>
          </w:tcPr>
          <w:p w14:paraId="3020560E" w14:textId="77777777" w:rsidR="00F60B18" w:rsidRPr="00353B15" w:rsidRDefault="00F60B18" w:rsidP="002231D2">
            <w:pPr>
              <w:pStyle w:val="TAC"/>
              <w:rPr>
                <w:rFonts w:eastAsia="SimSun"/>
              </w:rPr>
            </w:pPr>
          </w:p>
        </w:tc>
        <w:tc>
          <w:tcPr>
            <w:tcW w:w="4923" w:type="dxa"/>
            <w:shd w:val="clear" w:color="auto" w:fill="auto"/>
            <w:vAlign w:val="center"/>
          </w:tcPr>
          <w:p w14:paraId="63922ED3" w14:textId="77777777" w:rsidR="00F60B18" w:rsidRPr="00984B3A" w:rsidRDefault="00F60B18" w:rsidP="002231D2">
            <w:pPr>
              <w:pStyle w:val="TAC"/>
              <w:rPr>
                <w:rFonts w:cs="Arial"/>
              </w:rPr>
            </w:pPr>
            <w:r w:rsidRPr="00984B3A">
              <w:rPr>
                <w:rFonts w:cs="Arial"/>
              </w:rPr>
              <w:t>PSCCH+PSSCH</w:t>
            </w:r>
          </w:p>
        </w:tc>
      </w:tr>
      <w:tr w:rsidR="00F60B18" w:rsidRPr="00353B15" w14:paraId="0102AB46" w14:textId="77777777" w:rsidTr="002231D2">
        <w:trPr>
          <w:trHeight w:val="424"/>
          <w:jc w:val="center"/>
        </w:trPr>
        <w:tc>
          <w:tcPr>
            <w:tcW w:w="1441" w:type="dxa"/>
            <w:vMerge/>
            <w:shd w:val="clear" w:color="auto" w:fill="auto"/>
            <w:vAlign w:val="center"/>
          </w:tcPr>
          <w:p w14:paraId="03DB5B05" w14:textId="77777777" w:rsidR="00F60B18" w:rsidRPr="002D0E4E" w:rsidRDefault="00F60B18" w:rsidP="002231D2">
            <w:pPr>
              <w:pStyle w:val="TAC"/>
              <w:rPr>
                <w:rFonts w:cs="Arial"/>
              </w:rPr>
            </w:pPr>
          </w:p>
        </w:tc>
        <w:tc>
          <w:tcPr>
            <w:tcW w:w="2523" w:type="dxa"/>
            <w:shd w:val="clear" w:color="auto" w:fill="auto"/>
            <w:vAlign w:val="center"/>
          </w:tcPr>
          <w:p w14:paraId="113F92A1" w14:textId="77777777" w:rsidR="00F60B18" w:rsidRPr="00984B3A" w:rsidRDefault="00F60B18" w:rsidP="002231D2">
            <w:pPr>
              <w:pStyle w:val="TAL"/>
            </w:pPr>
            <w:r w:rsidRPr="00984B3A">
              <w:rPr>
                <w:rFonts w:hint="eastAsia"/>
              </w:rPr>
              <w:t>T</w:t>
            </w:r>
            <w:r w:rsidRPr="00984B3A">
              <w:t>iming offset</w:t>
            </w:r>
            <w:r w:rsidRPr="00984B3A">
              <w:rPr>
                <w:rFonts w:hint="eastAsia"/>
              </w:rPr>
              <w:t xml:space="preserve"> (Note 1)</w:t>
            </w:r>
          </w:p>
        </w:tc>
        <w:tc>
          <w:tcPr>
            <w:tcW w:w="851" w:type="dxa"/>
            <w:shd w:val="clear" w:color="auto" w:fill="auto"/>
            <w:vAlign w:val="center"/>
          </w:tcPr>
          <w:p w14:paraId="4EE8ECB9" w14:textId="77777777" w:rsidR="00F60B18" w:rsidRPr="00DB76E6" w:rsidRDefault="00F60B18" w:rsidP="002231D2">
            <w:pPr>
              <w:pStyle w:val="TAC"/>
              <w:rPr>
                <w:lang w:eastAsia="ko-KR"/>
              </w:rPr>
            </w:pPr>
            <w:r>
              <w:rPr>
                <w:rFonts w:eastAsia="?? ??"/>
              </w:rPr>
              <w:sym w:font="Symbol" w:char="F06D"/>
            </w:r>
            <w:r>
              <w:rPr>
                <w:rFonts w:eastAsia="?? ??"/>
              </w:rPr>
              <w:t>s</w:t>
            </w:r>
          </w:p>
        </w:tc>
        <w:tc>
          <w:tcPr>
            <w:tcW w:w="4923" w:type="dxa"/>
            <w:shd w:val="clear" w:color="auto" w:fill="auto"/>
            <w:vAlign w:val="center"/>
          </w:tcPr>
          <w:p w14:paraId="58CE64ED" w14:textId="77777777" w:rsidR="00F60B18" w:rsidRPr="00984B3A" w:rsidRDefault="00F60B18" w:rsidP="002231D2">
            <w:pPr>
              <w:pStyle w:val="TAC"/>
              <w:rPr>
                <w:rFonts w:cs="Arial"/>
              </w:rPr>
            </w:pPr>
            <w:r w:rsidRPr="00984B3A">
              <w:rPr>
                <w:rFonts w:cs="Arial"/>
              </w:rPr>
              <w:t>CP/2</w:t>
            </w:r>
            <w:r w:rsidRPr="00984B3A">
              <w:rPr>
                <w:rFonts w:cs="Arial" w:hint="eastAsia"/>
              </w:rPr>
              <w:t>-12</w:t>
            </w:r>
            <w:r>
              <w:rPr>
                <w:rFonts w:cs="Arial"/>
              </w:rPr>
              <w:t>*64*</w:t>
            </w:r>
            <w:r w:rsidRPr="00984B3A">
              <w:rPr>
                <w:rFonts w:cs="Arial" w:hint="eastAsia"/>
              </w:rPr>
              <w:t>T</w:t>
            </w:r>
            <w:r>
              <w:rPr>
                <w:rFonts w:cs="Arial"/>
              </w:rPr>
              <w:t>c</w:t>
            </w:r>
          </w:p>
        </w:tc>
      </w:tr>
      <w:tr w:rsidR="00F60B18" w:rsidRPr="00353B15" w14:paraId="652EF6CA" w14:textId="77777777" w:rsidTr="002231D2">
        <w:trPr>
          <w:jc w:val="center"/>
        </w:trPr>
        <w:tc>
          <w:tcPr>
            <w:tcW w:w="1441" w:type="dxa"/>
            <w:vMerge/>
            <w:shd w:val="clear" w:color="auto" w:fill="auto"/>
            <w:vAlign w:val="center"/>
          </w:tcPr>
          <w:p w14:paraId="5E71415E" w14:textId="77777777" w:rsidR="00F60B18" w:rsidRPr="002D0E4E" w:rsidRDefault="00F60B18" w:rsidP="002231D2">
            <w:pPr>
              <w:pStyle w:val="TAC"/>
              <w:rPr>
                <w:rFonts w:cs="Arial"/>
              </w:rPr>
            </w:pPr>
          </w:p>
        </w:tc>
        <w:tc>
          <w:tcPr>
            <w:tcW w:w="2523" w:type="dxa"/>
            <w:shd w:val="clear" w:color="auto" w:fill="auto"/>
            <w:vAlign w:val="center"/>
          </w:tcPr>
          <w:p w14:paraId="39E5A20B" w14:textId="77777777" w:rsidR="00F60B18" w:rsidRPr="00984B3A" w:rsidRDefault="00F60B18" w:rsidP="002231D2">
            <w:pPr>
              <w:pStyle w:val="TAL"/>
            </w:pPr>
            <w:r w:rsidRPr="00984B3A">
              <w:rPr>
                <w:rFonts w:hint="eastAsia"/>
              </w:rPr>
              <w:t>Frequency offset (Note 2)</w:t>
            </w:r>
          </w:p>
        </w:tc>
        <w:tc>
          <w:tcPr>
            <w:tcW w:w="851" w:type="dxa"/>
            <w:shd w:val="clear" w:color="auto" w:fill="auto"/>
            <w:vAlign w:val="center"/>
          </w:tcPr>
          <w:p w14:paraId="39865EB5" w14:textId="77777777" w:rsidR="00F60B18" w:rsidRPr="00353B15" w:rsidRDefault="00F60B18" w:rsidP="002231D2">
            <w:pPr>
              <w:pStyle w:val="TAC"/>
              <w:rPr>
                <w:rFonts w:eastAsia="SimSun"/>
              </w:rPr>
            </w:pPr>
            <w:r w:rsidRPr="00353B15">
              <w:rPr>
                <w:rFonts w:eastAsia="SimSun" w:hint="eastAsia"/>
              </w:rPr>
              <w:t>Hz</w:t>
            </w:r>
          </w:p>
        </w:tc>
        <w:tc>
          <w:tcPr>
            <w:tcW w:w="4923" w:type="dxa"/>
            <w:shd w:val="clear" w:color="auto" w:fill="auto"/>
            <w:vAlign w:val="center"/>
          </w:tcPr>
          <w:p w14:paraId="72EC1001" w14:textId="77777777" w:rsidR="00F60B18" w:rsidRPr="00984B3A" w:rsidRDefault="00F60B18" w:rsidP="002231D2">
            <w:pPr>
              <w:pStyle w:val="TAC"/>
              <w:rPr>
                <w:rFonts w:cs="Arial"/>
              </w:rPr>
            </w:pPr>
            <w:r w:rsidRPr="00984B3A">
              <w:rPr>
                <w:rFonts w:cs="Arial" w:hint="eastAsia"/>
              </w:rPr>
              <w:t>+600</w:t>
            </w:r>
          </w:p>
        </w:tc>
      </w:tr>
      <w:tr w:rsidR="00F60B18" w:rsidRPr="00353B15" w14:paraId="54EB2CB3" w14:textId="77777777" w:rsidTr="002231D2">
        <w:trPr>
          <w:jc w:val="center"/>
        </w:trPr>
        <w:tc>
          <w:tcPr>
            <w:tcW w:w="1441" w:type="dxa"/>
            <w:vMerge/>
            <w:shd w:val="clear" w:color="auto" w:fill="auto"/>
            <w:vAlign w:val="center"/>
          </w:tcPr>
          <w:p w14:paraId="55BE8A1C" w14:textId="77777777" w:rsidR="00F60B18" w:rsidRPr="002D0E4E" w:rsidRDefault="00F60B18" w:rsidP="002231D2">
            <w:pPr>
              <w:pStyle w:val="TAC"/>
              <w:rPr>
                <w:rFonts w:cs="Arial"/>
              </w:rPr>
            </w:pPr>
          </w:p>
        </w:tc>
        <w:tc>
          <w:tcPr>
            <w:tcW w:w="2523" w:type="dxa"/>
            <w:shd w:val="clear" w:color="auto" w:fill="auto"/>
            <w:vAlign w:val="center"/>
          </w:tcPr>
          <w:p w14:paraId="09C52F23" w14:textId="77777777" w:rsidR="00F60B18" w:rsidRPr="00984B3A" w:rsidRDefault="00F60B18" w:rsidP="002231D2">
            <w:pPr>
              <w:pStyle w:val="TAL"/>
            </w:pPr>
            <w:r w:rsidRPr="00984B3A">
              <w:rPr>
                <w:rFonts w:hint="eastAsia"/>
              </w:rPr>
              <w:t>Synchronization</w:t>
            </w:r>
          </w:p>
        </w:tc>
        <w:tc>
          <w:tcPr>
            <w:tcW w:w="851" w:type="dxa"/>
            <w:shd w:val="clear" w:color="auto" w:fill="auto"/>
            <w:vAlign w:val="center"/>
          </w:tcPr>
          <w:p w14:paraId="6CAE18D2" w14:textId="77777777" w:rsidR="00F60B18" w:rsidRPr="00353B15" w:rsidRDefault="00F60B18" w:rsidP="002231D2">
            <w:pPr>
              <w:pStyle w:val="TAC"/>
              <w:rPr>
                <w:rFonts w:eastAsia="SimSun"/>
              </w:rPr>
            </w:pPr>
          </w:p>
        </w:tc>
        <w:tc>
          <w:tcPr>
            <w:tcW w:w="4923" w:type="dxa"/>
            <w:shd w:val="clear" w:color="auto" w:fill="auto"/>
            <w:vAlign w:val="center"/>
          </w:tcPr>
          <w:p w14:paraId="6DFB1896" w14:textId="77777777" w:rsidR="00F60B18" w:rsidRPr="00984B3A" w:rsidRDefault="00F60B18" w:rsidP="002231D2">
            <w:pPr>
              <w:pStyle w:val="TAC"/>
              <w:rPr>
                <w:rFonts w:cs="Arial"/>
              </w:rPr>
            </w:pPr>
            <w:r w:rsidRPr="00984B3A">
              <w:rPr>
                <w:rFonts w:cs="Arial" w:hint="eastAsia"/>
              </w:rPr>
              <w:t>GNSS</w:t>
            </w:r>
            <w:r w:rsidRPr="00984B3A">
              <w:rPr>
                <w:rFonts w:cs="Arial"/>
              </w:rPr>
              <w:t xml:space="preserve"> or GNSS-equivalent</w:t>
            </w:r>
          </w:p>
        </w:tc>
      </w:tr>
      <w:tr w:rsidR="00F60B18" w:rsidRPr="00353B15" w14:paraId="41FF6A85" w14:textId="77777777" w:rsidTr="002231D2">
        <w:trPr>
          <w:jc w:val="center"/>
        </w:trPr>
        <w:tc>
          <w:tcPr>
            <w:tcW w:w="1441" w:type="dxa"/>
            <w:vMerge/>
            <w:shd w:val="clear" w:color="auto" w:fill="auto"/>
            <w:vAlign w:val="center"/>
          </w:tcPr>
          <w:p w14:paraId="5D1EB2C1" w14:textId="77777777" w:rsidR="00F60B18" w:rsidRPr="002D0E4E" w:rsidRDefault="00F60B18" w:rsidP="002231D2">
            <w:pPr>
              <w:pStyle w:val="TAC"/>
              <w:rPr>
                <w:rFonts w:cs="Arial"/>
              </w:rPr>
            </w:pPr>
          </w:p>
        </w:tc>
        <w:tc>
          <w:tcPr>
            <w:tcW w:w="2523" w:type="dxa"/>
            <w:shd w:val="clear" w:color="auto" w:fill="auto"/>
            <w:vAlign w:val="center"/>
          </w:tcPr>
          <w:p w14:paraId="7DBC8D3F" w14:textId="77777777" w:rsidR="00F60B18" w:rsidRPr="00984B3A" w:rsidRDefault="00F60B18" w:rsidP="002231D2">
            <w:pPr>
              <w:pStyle w:val="TAL"/>
            </w:pPr>
            <w:r w:rsidRPr="00984B3A">
              <w:t>Antenna configuration</w:t>
            </w:r>
          </w:p>
        </w:tc>
        <w:tc>
          <w:tcPr>
            <w:tcW w:w="851" w:type="dxa"/>
            <w:shd w:val="clear" w:color="auto" w:fill="auto"/>
            <w:vAlign w:val="center"/>
          </w:tcPr>
          <w:p w14:paraId="4583A2BF" w14:textId="77777777" w:rsidR="00F60B18" w:rsidRPr="00353B15" w:rsidRDefault="00F60B18" w:rsidP="002231D2">
            <w:pPr>
              <w:pStyle w:val="TAC"/>
              <w:rPr>
                <w:rFonts w:eastAsia="SimSun"/>
              </w:rPr>
            </w:pPr>
          </w:p>
        </w:tc>
        <w:tc>
          <w:tcPr>
            <w:tcW w:w="4923" w:type="dxa"/>
            <w:shd w:val="clear" w:color="auto" w:fill="auto"/>
            <w:vAlign w:val="center"/>
          </w:tcPr>
          <w:p w14:paraId="660752C6" w14:textId="77777777" w:rsidR="00F60B18" w:rsidRPr="00984B3A" w:rsidRDefault="00F60B18" w:rsidP="002231D2">
            <w:pPr>
              <w:pStyle w:val="TAC"/>
              <w:rPr>
                <w:rFonts w:cs="Arial"/>
              </w:rPr>
            </w:pPr>
            <w:r w:rsidRPr="00984B3A">
              <w:rPr>
                <w:rFonts w:cs="Arial"/>
              </w:rPr>
              <w:t>1x2 Low</w:t>
            </w:r>
          </w:p>
        </w:tc>
      </w:tr>
      <w:tr w:rsidR="00F60B18" w:rsidRPr="00353B15" w14:paraId="055B9BC5" w14:textId="77777777" w:rsidTr="002231D2">
        <w:trPr>
          <w:trHeight w:val="185"/>
          <w:jc w:val="center"/>
        </w:trPr>
        <w:tc>
          <w:tcPr>
            <w:tcW w:w="1441" w:type="dxa"/>
            <w:vMerge/>
            <w:shd w:val="clear" w:color="auto" w:fill="auto"/>
            <w:vAlign w:val="center"/>
          </w:tcPr>
          <w:p w14:paraId="7EA63C11" w14:textId="77777777" w:rsidR="00F60B18" w:rsidRPr="002D0E4E" w:rsidRDefault="00F60B18" w:rsidP="002231D2">
            <w:pPr>
              <w:pStyle w:val="TAC"/>
              <w:rPr>
                <w:rFonts w:cs="Arial"/>
              </w:rPr>
            </w:pPr>
          </w:p>
        </w:tc>
        <w:tc>
          <w:tcPr>
            <w:tcW w:w="2523" w:type="dxa"/>
            <w:shd w:val="clear" w:color="auto" w:fill="auto"/>
            <w:vAlign w:val="center"/>
          </w:tcPr>
          <w:p w14:paraId="4A5B4A84" w14:textId="77777777" w:rsidR="00F60B18" w:rsidRPr="00984B3A" w:rsidRDefault="00F60B18" w:rsidP="002231D2">
            <w:pPr>
              <w:pStyle w:val="TAL"/>
            </w:pPr>
            <w:r w:rsidRPr="00984B3A">
              <w:rPr>
                <w:rFonts w:hint="eastAsia"/>
              </w:rPr>
              <w:t>PSSCH RMC</w:t>
            </w:r>
          </w:p>
        </w:tc>
        <w:tc>
          <w:tcPr>
            <w:tcW w:w="851" w:type="dxa"/>
            <w:shd w:val="clear" w:color="auto" w:fill="auto"/>
            <w:vAlign w:val="center"/>
          </w:tcPr>
          <w:p w14:paraId="2B468AFD" w14:textId="77777777" w:rsidR="00F60B18" w:rsidRPr="00353B15" w:rsidRDefault="00F60B18" w:rsidP="002231D2">
            <w:pPr>
              <w:pStyle w:val="TAC"/>
              <w:rPr>
                <w:rFonts w:eastAsia="SimSun"/>
              </w:rPr>
            </w:pPr>
          </w:p>
        </w:tc>
        <w:tc>
          <w:tcPr>
            <w:tcW w:w="4923" w:type="dxa"/>
            <w:shd w:val="clear" w:color="auto" w:fill="auto"/>
            <w:vAlign w:val="center"/>
          </w:tcPr>
          <w:p w14:paraId="4C4EC801" w14:textId="77777777" w:rsidR="00F60B18" w:rsidRPr="00984B3A" w:rsidRDefault="00F60B18" w:rsidP="002231D2">
            <w:pPr>
              <w:pStyle w:val="TAC"/>
              <w:rPr>
                <w:rFonts w:cs="Arial"/>
              </w:rPr>
            </w:pPr>
            <w:r w:rsidRPr="002A34B3">
              <w:rPr>
                <w:rFonts w:eastAsia="SimSun" w:cs="Arial"/>
                <w:szCs w:val="18"/>
              </w:rPr>
              <w:t>R.PSSCH.2-1.1</w:t>
            </w:r>
          </w:p>
        </w:tc>
      </w:tr>
      <w:tr w:rsidR="00F60B18" w:rsidRPr="00353B15" w14:paraId="1509E5E7" w14:textId="77777777" w:rsidTr="002231D2">
        <w:trPr>
          <w:jc w:val="center"/>
        </w:trPr>
        <w:tc>
          <w:tcPr>
            <w:tcW w:w="9738" w:type="dxa"/>
            <w:gridSpan w:val="4"/>
            <w:shd w:val="clear" w:color="auto" w:fill="auto"/>
            <w:vAlign w:val="center"/>
          </w:tcPr>
          <w:p w14:paraId="26737A08" w14:textId="14DF918D" w:rsidR="00F60B18" w:rsidRPr="00984B3A" w:rsidRDefault="00F60B18" w:rsidP="002231D2">
            <w:pPr>
              <w:pStyle w:val="TAN"/>
              <w:rPr>
                <w:rFonts w:cs="Arial"/>
              </w:rPr>
            </w:pPr>
            <w:r w:rsidRPr="00984B3A">
              <w:rPr>
                <w:rFonts w:cs="Arial"/>
              </w:rPr>
              <w:t>N</w:t>
            </w:r>
            <w:r>
              <w:rPr>
                <w:rFonts w:cs="Arial"/>
              </w:rPr>
              <w:t>OTE</w:t>
            </w:r>
            <w:r w:rsidRPr="00984B3A">
              <w:rPr>
                <w:rFonts w:cs="Arial"/>
              </w:rPr>
              <w:t xml:space="preserve"> 1:</w:t>
            </w:r>
            <w:r w:rsidRPr="00984B3A">
              <w:rPr>
                <w:rFonts w:cs="Arial"/>
              </w:rPr>
              <w:tab/>
            </w:r>
            <w:r w:rsidR="009607F4">
              <w:t xml:space="preserve">Time offset of transmitted Sidelink UE </w:t>
            </w:r>
            <w:r w:rsidR="009607F4">
              <w:rPr>
                <w:rFonts w:hint="eastAsia"/>
                <w:lang w:eastAsia="zh-CN"/>
              </w:rPr>
              <w:t>s</w:t>
            </w:r>
            <w:r w:rsidR="009607F4">
              <w:rPr>
                <w:lang w:eastAsia="zh-CN"/>
              </w:rPr>
              <w:t>ignal</w:t>
            </w:r>
            <w:r w:rsidRPr="00984B3A">
              <w:rPr>
                <w:rFonts w:cs="Arial"/>
              </w:rPr>
              <w:t xml:space="preserve"> with respect to GNSS reference timing.</w:t>
            </w:r>
          </w:p>
          <w:p w14:paraId="371D57DA" w14:textId="5FDF8F55" w:rsidR="00F60B18" w:rsidRPr="00984B3A" w:rsidRDefault="00F60B18" w:rsidP="002231D2">
            <w:pPr>
              <w:pStyle w:val="TAN"/>
              <w:rPr>
                <w:rFonts w:cs="Arial"/>
              </w:rPr>
            </w:pPr>
            <w:r w:rsidRPr="00984B3A">
              <w:rPr>
                <w:rFonts w:cs="Arial"/>
              </w:rPr>
              <w:t>N</w:t>
            </w:r>
            <w:r>
              <w:rPr>
                <w:rFonts w:cs="Arial"/>
              </w:rPr>
              <w:t>OTE</w:t>
            </w:r>
            <w:r w:rsidRPr="00984B3A">
              <w:rPr>
                <w:rFonts w:cs="Arial"/>
              </w:rPr>
              <w:t xml:space="preserve"> 2:</w:t>
            </w:r>
            <w:r w:rsidRPr="00984B3A">
              <w:rPr>
                <w:rFonts w:cs="Arial"/>
              </w:rPr>
              <w:tab/>
            </w:r>
            <w:r w:rsidR="00945516">
              <w:t xml:space="preserve">Frequency offset of transmitted Sidelink UE </w:t>
            </w:r>
            <w:r w:rsidR="00945516">
              <w:rPr>
                <w:rFonts w:hint="eastAsia"/>
                <w:lang w:eastAsia="zh-CN"/>
              </w:rPr>
              <w:t>s</w:t>
            </w:r>
            <w:r w:rsidR="00945516">
              <w:rPr>
                <w:lang w:eastAsia="zh-CN"/>
              </w:rPr>
              <w:t>ignal</w:t>
            </w:r>
            <w:r w:rsidRPr="00984B3A">
              <w:rPr>
                <w:rFonts w:cs="Arial"/>
              </w:rPr>
              <w:t xml:space="preserve"> with respect to GNSS reference frequency.</w:t>
            </w:r>
          </w:p>
          <w:p w14:paraId="7BC022F4" w14:textId="77777777" w:rsidR="00F60B18" w:rsidRPr="00353B15" w:rsidRDefault="00F60B18" w:rsidP="002231D2">
            <w:pPr>
              <w:pStyle w:val="TAN"/>
              <w:rPr>
                <w:rFonts w:eastAsia="SimSun"/>
              </w:rPr>
            </w:pPr>
            <w:r w:rsidRPr="00984B3A">
              <w:rPr>
                <w:rFonts w:cs="Arial"/>
              </w:rPr>
              <w:t>N</w:t>
            </w:r>
            <w:r>
              <w:rPr>
                <w:rFonts w:cs="Arial"/>
              </w:rPr>
              <w:t>OTE</w:t>
            </w:r>
            <w:r w:rsidRPr="00984B3A">
              <w:rPr>
                <w:rFonts w:cs="Arial"/>
              </w:rPr>
              <w:t xml:space="preserve"> 3: </w:t>
            </w:r>
            <w:r w:rsidRPr="00984B3A">
              <w:rPr>
                <w:rFonts w:cs="Arial"/>
              </w:rPr>
              <w:tab/>
              <w:t xml:space="preserve">OCC index i for PSCCH DMRS is randomly selected </w:t>
            </w:r>
            <w:r>
              <w:rPr>
                <w:rFonts w:cs="Arial"/>
              </w:rPr>
              <w:t>from</w:t>
            </w:r>
            <w:r w:rsidRPr="00984B3A">
              <w:rPr>
                <w:rFonts w:cs="Arial"/>
              </w:rPr>
              <w:t xml:space="preserve"> {0, 1, 2} for each PSCCH transmission.</w:t>
            </w:r>
          </w:p>
        </w:tc>
      </w:tr>
    </w:tbl>
    <w:p w14:paraId="37C57AC0" w14:textId="77777777" w:rsidR="00F60B18" w:rsidRPr="00353B15" w:rsidRDefault="00F60B18" w:rsidP="00F60B18">
      <w:pPr>
        <w:rPr>
          <w:rFonts w:eastAsia="SimSun"/>
          <w:lang w:eastAsia="ja-JP"/>
        </w:rPr>
      </w:pPr>
    </w:p>
    <w:p w14:paraId="2E02FB8E" w14:textId="77777777" w:rsidR="00F60B18" w:rsidRPr="00353B15" w:rsidRDefault="00F60B18" w:rsidP="00F60B18">
      <w:pPr>
        <w:pStyle w:val="TH"/>
        <w:rPr>
          <w:rFonts w:eastAsia="SimSun"/>
        </w:rPr>
      </w:pPr>
      <w:r w:rsidRPr="00353B15">
        <w:rPr>
          <w:rFonts w:eastAsia="SimSun"/>
        </w:rPr>
        <w:t>Table 1</w:t>
      </w:r>
      <w:r>
        <w:rPr>
          <w:rFonts w:eastAsia="SimSun"/>
        </w:rPr>
        <w:t>1</w:t>
      </w:r>
      <w:r w:rsidRPr="00353B15">
        <w:rPr>
          <w:rFonts w:eastAsia="SimSun"/>
        </w:rPr>
        <w:t>.</w:t>
      </w:r>
      <w:r>
        <w:rPr>
          <w:rFonts w:eastAsia="SimSun"/>
        </w:rPr>
        <w:t>1.</w:t>
      </w:r>
      <w:r w:rsidRPr="00353B15">
        <w:rPr>
          <w:rFonts w:eastAsia="SimSun"/>
        </w:rPr>
        <w:t>3</w:t>
      </w:r>
      <w:r>
        <w:rPr>
          <w:rFonts w:eastAsia="SimSun"/>
        </w:rPr>
        <w:t>.1.1</w:t>
      </w:r>
      <w:r w:rsidRPr="00353B15">
        <w:rPr>
          <w:rFonts w:eastAsia="SimSun"/>
        </w:rPr>
        <w:t>-2: Minimum performance</w:t>
      </w:r>
    </w:p>
    <w:tbl>
      <w:tblPr>
        <w:tblW w:w="44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
        <w:gridCol w:w="1689"/>
        <w:gridCol w:w="1543"/>
        <w:gridCol w:w="1542"/>
        <w:gridCol w:w="1463"/>
        <w:gridCol w:w="1369"/>
      </w:tblGrid>
      <w:tr w:rsidR="00F60B18" w:rsidRPr="00353B15" w14:paraId="57A2249C" w14:textId="77777777" w:rsidTr="002231D2">
        <w:trPr>
          <w:jc w:val="center"/>
        </w:trPr>
        <w:tc>
          <w:tcPr>
            <w:tcW w:w="517" w:type="pct"/>
            <w:vMerge w:val="restart"/>
            <w:shd w:val="clear" w:color="auto" w:fill="auto"/>
            <w:vAlign w:val="center"/>
          </w:tcPr>
          <w:p w14:paraId="43794E54" w14:textId="77777777" w:rsidR="00F60B18" w:rsidRPr="00353B15" w:rsidRDefault="00F60B18" w:rsidP="002231D2">
            <w:pPr>
              <w:pStyle w:val="TAH"/>
            </w:pPr>
            <w:r w:rsidRPr="00353B15">
              <w:rPr>
                <w:rFonts w:eastAsia="Calibri"/>
              </w:rPr>
              <w:t>Test num</w:t>
            </w:r>
            <w:r w:rsidRPr="00353B15">
              <w:rPr>
                <w:rFonts w:hint="eastAsia"/>
              </w:rPr>
              <w:t>ber</w:t>
            </w:r>
          </w:p>
        </w:tc>
        <w:tc>
          <w:tcPr>
            <w:tcW w:w="995" w:type="pct"/>
            <w:vMerge w:val="restart"/>
          </w:tcPr>
          <w:p w14:paraId="1FBEBAE5" w14:textId="77777777" w:rsidR="00F60B18" w:rsidRPr="00353B15" w:rsidRDefault="00F60B18" w:rsidP="002231D2">
            <w:pPr>
              <w:pStyle w:val="TAH"/>
              <w:rPr>
                <w:rFonts w:eastAsia="Calibri"/>
              </w:rPr>
            </w:pPr>
            <w:r w:rsidRPr="00353B15">
              <w:rPr>
                <w:rFonts w:eastAsia="Calibri"/>
              </w:rPr>
              <w:t>PS</w:t>
            </w:r>
            <w:r w:rsidRPr="00353B15">
              <w:rPr>
                <w:rFonts w:eastAsia="Malgun Gothic" w:hint="eastAsia"/>
              </w:rPr>
              <w:t>C</w:t>
            </w:r>
            <w:r w:rsidRPr="00353B15">
              <w:rPr>
                <w:rFonts w:eastAsia="Calibri"/>
              </w:rPr>
              <w:t>CH Reference</w:t>
            </w:r>
            <w:r w:rsidRPr="00353B15">
              <w:rPr>
                <w:rFonts w:eastAsia="Calibri"/>
                <w:lang w:eastAsia="zh-CN"/>
              </w:rPr>
              <w:t xml:space="preserve"> </w:t>
            </w:r>
            <w:r w:rsidRPr="00353B15">
              <w:rPr>
                <w:rFonts w:eastAsia="Calibri"/>
              </w:rPr>
              <w:t>channel</w:t>
            </w:r>
          </w:p>
        </w:tc>
        <w:tc>
          <w:tcPr>
            <w:tcW w:w="909" w:type="pct"/>
            <w:vMerge w:val="restart"/>
          </w:tcPr>
          <w:p w14:paraId="73149684" w14:textId="77777777" w:rsidR="00F60B18" w:rsidRPr="001659FF" w:rsidRDefault="00F60B18" w:rsidP="002231D2">
            <w:pPr>
              <w:pStyle w:val="TAH"/>
              <w:rPr>
                <w:lang w:val="en-US"/>
              </w:rPr>
            </w:pPr>
            <w:r w:rsidRPr="001659FF">
              <w:rPr>
                <w:rFonts w:eastAsia="Calibri"/>
              </w:rPr>
              <w:t>Bandwidth</w:t>
            </w:r>
            <w:r>
              <w:rPr>
                <w:rFonts w:eastAsia="Calibri"/>
              </w:rPr>
              <w:t xml:space="preserve"> </w:t>
            </w:r>
            <w:r w:rsidRPr="001659FF">
              <w:rPr>
                <w:rFonts w:eastAsia="Calibri"/>
              </w:rPr>
              <w:t>(MHz) /</w:t>
            </w:r>
            <w:r>
              <w:rPr>
                <w:rFonts w:eastAsia="Calibri"/>
              </w:rPr>
              <w:t xml:space="preserve"> </w:t>
            </w:r>
            <w:r w:rsidRPr="001659FF">
              <w:rPr>
                <w:rFonts w:eastAsia="Calibri"/>
              </w:rPr>
              <w:t>Subcarrier</w:t>
            </w:r>
            <w:r>
              <w:rPr>
                <w:rFonts w:eastAsia="Calibri"/>
              </w:rPr>
              <w:t xml:space="preserve"> </w:t>
            </w:r>
            <w:r w:rsidRPr="001659FF">
              <w:rPr>
                <w:rFonts w:eastAsia="Calibri"/>
              </w:rPr>
              <w:t>spacing</w:t>
            </w:r>
            <w:r>
              <w:rPr>
                <w:rFonts w:eastAsia="Calibri"/>
              </w:rPr>
              <w:t xml:space="preserve"> </w:t>
            </w:r>
            <w:r w:rsidRPr="001659FF">
              <w:rPr>
                <w:rFonts w:eastAsia="Calibri"/>
              </w:rPr>
              <w:t>(kHz)</w:t>
            </w:r>
          </w:p>
        </w:tc>
        <w:tc>
          <w:tcPr>
            <w:tcW w:w="909" w:type="pct"/>
            <w:vMerge w:val="restart"/>
            <w:shd w:val="clear" w:color="auto" w:fill="auto"/>
            <w:vAlign w:val="center"/>
          </w:tcPr>
          <w:p w14:paraId="77DF300C" w14:textId="77777777" w:rsidR="00F60B18" w:rsidRPr="00353B15" w:rsidRDefault="00F60B18" w:rsidP="002231D2">
            <w:pPr>
              <w:pStyle w:val="TAH"/>
              <w:rPr>
                <w:rFonts w:eastAsia="Calibri"/>
              </w:rPr>
            </w:pPr>
            <w:r w:rsidRPr="00353B15">
              <w:rPr>
                <w:rFonts w:hint="eastAsia"/>
                <w:lang w:eastAsia="zh-CN"/>
              </w:rPr>
              <w:t>Propagation</w:t>
            </w:r>
            <w:r w:rsidRPr="00353B15">
              <w:rPr>
                <w:lang w:eastAsia="zh-CN"/>
              </w:rPr>
              <w:t xml:space="preserve"> condition</w:t>
            </w:r>
          </w:p>
        </w:tc>
        <w:tc>
          <w:tcPr>
            <w:tcW w:w="1669" w:type="pct"/>
            <w:gridSpan w:val="2"/>
            <w:shd w:val="clear" w:color="auto" w:fill="auto"/>
            <w:vAlign w:val="center"/>
          </w:tcPr>
          <w:p w14:paraId="4843445B" w14:textId="77777777" w:rsidR="00F60B18" w:rsidRPr="00353B15" w:rsidRDefault="00F60B18" w:rsidP="002231D2">
            <w:pPr>
              <w:pStyle w:val="TAH"/>
              <w:rPr>
                <w:rFonts w:eastAsia="Calibri"/>
              </w:rPr>
            </w:pPr>
            <w:r w:rsidRPr="00353B15">
              <w:rPr>
                <w:rFonts w:eastAsia="Calibri"/>
              </w:rPr>
              <w:t>Reference value</w:t>
            </w:r>
          </w:p>
        </w:tc>
      </w:tr>
      <w:tr w:rsidR="00F60B18" w:rsidRPr="00353B15" w14:paraId="3ECE9122" w14:textId="77777777" w:rsidTr="002231D2">
        <w:trPr>
          <w:jc w:val="center"/>
        </w:trPr>
        <w:tc>
          <w:tcPr>
            <w:tcW w:w="517" w:type="pct"/>
            <w:vMerge/>
            <w:shd w:val="clear" w:color="auto" w:fill="auto"/>
            <w:vAlign w:val="center"/>
          </w:tcPr>
          <w:p w14:paraId="02634E71" w14:textId="77777777" w:rsidR="00F60B18" w:rsidRPr="00353B15" w:rsidRDefault="00F60B18" w:rsidP="002231D2">
            <w:pPr>
              <w:pStyle w:val="TAH"/>
              <w:rPr>
                <w:rFonts w:eastAsia="Calibri"/>
              </w:rPr>
            </w:pPr>
          </w:p>
        </w:tc>
        <w:tc>
          <w:tcPr>
            <w:tcW w:w="995" w:type="pct"/>
            <w:vMerge/>
          </w:tcPr>
          <w:p w14:paraId="36C4E964" w14:textId="77777777" w:rsidR="00F60B18" w:rsidRPr="00353B15" w:rsidRDefault="00F60B18" w:rsidP="002231D2">
            <w:pPr>
              <w:pStyle w:val="TAH"/>
              <w:rPr>
                <w:rFonts w:eastAsia="Calibri"/>
              </w:rPr>
            </w:pPr>
          </w:p>
        </w:tc>
        <w:tc>
          <w:tcPr>
            <w:tcW w:w="909" w:type="pct"/>
            <w:vMerge/>
          </w:tcPr>
          <w:p w14:paraId="3B3A7ED7" w14:textId="77777777" w:rsidR="00F60B18" w:rsidRPr="00353B15" w:rsidRDefault="00F60B18" w:rsidP="002231D2">
            <w:pPr>
              <w:pStyle w:val="TAH"/>
              <w:rPr>
                <w:rFonts w:eastAsia="Calibri"/>
              </w:rPr>
            </w:pPr>
          </w:p>
        </w:tc>
        <w:tc>
          <w:tcPr>
            <w:tcW w:w="909" w:type="pct"/>
            <w:vMerge/>
            <w:shd w:val="clear" w:color="auto" w:fill="auto"/>
            <w:vAlign w:val="center"/>
          </w:tcPr>
          <w:p w14:paraId="4E20E2F5" w14:textId="77777777" w:rsidR="00F60B18" w:rsidRPr="00353B15" w:rsidRDefault="00F60B18" w:rsidP="002231D2">
            <w:pPr>
              <w:pStyle w:val="TAH"/>
              <w:rPr>
                <w:rFonts w:eastAsia="Calibri"/>
              </w:rPr>
            </w:pPr>
          </w:p>
        </w:tc>
        <w:tc>
          <w:tcPr>
            <w:tcW w:w="862" w:type="pct"/>
            <w:shd w:val="clear" w:color="auto" w:fill="auto"/>
            <w:vAlign w:val="center"/>
          </w:tcPr>
          <w:p w14:paraId="5EAFBD93" w14:textId="77777777" w:rsidR="00F60B18" w:rsidRPr="00353B15" w:rsidRDefault="00F60B18" w:rsidP="002231D2">
            <w:pPr>
              <w:pStyle w:val="TAH"/>
              <w:rPr>
                <w:rFonts w:eastAsia="Calibri"/>
              </w:rPr>
            </w:pPr>
            <w:r w:rsidRPr="00353B15">
              <w:rPr>
                <w:rFonts w:eastAsia="SimSun"/>
              </w:rPr>
              <w:t>Probability of missed PSCCH (%)</w:t>
            </w:r>
          </w:p>
        </w:tc>
        <w:tc>
          <w:tcPr>
            <w:tcW w:w="807" w:type="pct"/>
            <w:shd w:val="clear" w:color="auto" w:fill="auto"/>
            <w:vAlign w:val="center"/>
          </w:tcPr>
          <w:p w14:paraId="170891D0" w14:textId="77777777" w:rsidR="00F60B18" w:rsidRPr="00353B15" w:rsidRDefault="00F60B18" w:rsidP="002231D2">
            <w:pPr>
              <w:pStyle w:val="TAH"/>
              <w:rPr>
                <w:rFonts w:eastAsia="Calibri"/>
              </w:rPr>
            </w:pPr>
            <w:r w:rsidRPr="00353B15">
              <w:rPr>
                <w:rFonts w:eastAsia="Calibri"/>
              </w:rPr>
              <w:t>SNR (dB) of PSCCH</w:t>
            </w:r>
          </w:p>
        </w:tc>
      </w:tr>
      <w:tr w:rsidR="00F60B18" w:rsidRPr="00353B15" w14:paraId="4D42AEFF" w14:textId="77777777" w:rsidTr="002231D2">
        <w:trPr>
          <w:trHeight w:val="302"/>
          <w:jc w:val="center"/>
        </w:trPr>
        <w:tc>
          <w:tcPr>
            <w:tcW w:w="517" w:type="pct"/>
            <w:shd w:val="clear" w:color="auto" w:fill="auto"/>
            <w:vAlign w:val="center"/>
          </w:tcPr>
          <w:p w14:paraId="15A2A483" w14:textId="77777777" w:rsidR="00F60B18" w:rsidRPr="00353B15" w:rsidRDefault="00F60B18" w:rsidP="002231D2">
            <w:pPr>
              <w:pStyle w:val="TAC"/>
              <w:rPr>
                <w:rFonts w:eastAsia="Calibri"/>
              </w:rPr>
            </w:pPr>
            <w:r w:rsidRPr="00353B15">
              <w:rPr>
                <w:rFonts w:eastAsia="Calibri"/>
              </w:rPr>
              <w:t>1</w:t>
            </w:r>
          </w:p>
        </w:tc>
        <w:tc>
          <w:tcPr>
            <w:tcW w:w="995" w:type="pct"/>
            <w:vAlign w:val="center"/>
          </w:tcPr>
          <w:p w14:paraId="1B8E034B" w14:textId="77777777" w:rsidR="00F60B18" w:rsidRPr="00353B15" w:rsidRDefault="00F60B18" w:rsidP="002231D2">
            <w:pPr>
              <w:pStyle w:val="TAC"/>
              <w:rPr>
                <w:rFonts w:eastAsia="Calibri"/>
              </w:rPr>
            </w:pPr>
            <w:r w:rsidRPr="00960975">
              <w:rPr>
                <w:rFonts w:eastAsia="Calibri"/>
              </w:rPr>
              <w:t>R.PSCCH.2-1.1</w:t>
            </w:r>
          </w:p>
        </w:tc>
        <w:tc>
          <w:tcPr>
            <w:tcW w:w="909" w:type="pct"/>
            <w:vAlign w:val="center"/>
          </w:tcPr>
          <w:p w14:paraId="32211596" w14:textId="77777777" w:rsidR="00F60B18" w:rsidRPr="00353B15" w:rsidRDefault="00F60B18" w:rsidP="002231D2">
            <w:pPr>
              <w:pStyle w:val="TAC"/>
              <w:rPr>
                <w:rFonts w:eastAsia="Calibri"/>
              </w:rPr>
            </w:pPr>
            <w:r>
              <w:rPr>
                <w:rFonts w:eastAsia="Calibri"/>
              </w:rPr>
              <w:t>20 / 30</w:t>
            </w:r>
          </w:p>
        </w:tc>
        <w:tc>
          <w:tcPr>
            <w:tcW w:w="909" w:type="pct"/>
            <w:shd w:val="clear" w:color="auto" w:fill="auto"/>
            <w:vAlign w:val="center"/>
          </w:tcPr>
          <w:p w14:paraId="3A45DDF4" w14:textId="77777777" w:rsidR="00F60B18" w:rsidRPr="00960975" w:rsidRDefault="00F60B18" w:rsidP="002231D2">
            <w:pPr>
              <w:pStyle w:val="TAC"/>
              <w:rPr>
                <w:rFonts w:eastAsia="Calibri"/>
              </w:rPr>
            </w:pPr>
            <w:r>
              <w:rPr>
                <w:rFonts w:eastAsia="Calibri"/>
              </w:rPr>
              <w:t>TDLA30-1400</w:t>
            </w:r>
          </w:p>
        </w:tc>
        <w:tc>
          <w:tcPr>
            <w:tcW w:w="862" w:type="pct"/>
            <w:shd w:val="clear" w:color="auto" w:fill="auto"/>
            <w:vAlign w:val="center"/>
          </w:tcPr>
          <w:p w14:paraId="2560B7E7" w14:textId="77777777" w:rsidR="00F60B18" w:rsidRPr="00353B15" w:rsidRDefault="00F60B18" w:rsidP="002231D2">
            <w:pPr>
              <w:pStyle w:val="TAC"/>
              <w:rPr>
                <w:rFonts w:eastAsia="Calibri"/>
              </w:rPr>
            </w:pPr>
            <w:r w:rsidRPr="00353B15">
              <w:rPr>
                <w:rFonts w:eastAsia="Calibri"/>
              </w:rPr>
              <w:t>1</w:t>
            </w:r>
          </w:p>
        </w:tc>
        <w:tc>
          <w:tcPr>
            <w:tcW w:w="807" w:type="pct"/>
            <w:shd w:val="clear" w:color="auto" w:fill="auto"/>
            <w:vAlign w:val="center"/>
          </w:tcPr>
          <w:p w14:paraId="0A7BDFBB" w14:textId="77777777" w:rsidR="00F60B18" w:rsidRPr="00960975" w:rsidRDefault="00F60B18" w:rsidP="002231D2">
            <w:pPr>
              <w:pStyle w:val="TAC"/>
              <w:rPr>
                <w:rFonts w:eastAsia="Calibri"/>
              </w:rPr>
            </w:pPr>
            <w:r>
              <w:rPr>
                <w:rFonts w:eastAsia="Calibri"/>
              </w:rPr>
              <w:t>4.7</w:t>
            </w:r>
          </w:p>
        </w:tc>
      </w:tr>
    </w:tbl>
    <w:p w14:paraId="124050F8" w14:textId="77777777" w:rsidR="00F60B18" w:rsidRDefault="00F60B18" w:rsidP="00F60B18"/>
    <w:p w14:paraId="486EF5E3" w14:textId="77777777" w:rsidR="00F60B18" w:rsidRPr="000A1784" w:rsidRDefault="00F60B18" w:rsidP="00F60B18">
      <w:pPr>
        <w:keepNext/>
        <w:keepLines/>
        <w:spacing w:before="120"/>
        <w:ind w:left="1134" w:hanging="1134"/>
        <w:outlineLvl w:val="2"/>
        <w:rPr>
          <w:rFonts w:ascii="Arial" w:hAnsi="Arial"/>
          <w:sz w:val="28"/>
        </w:rPr>
      </w:pPr>
      <w:r w:rsidRPr="000A1784">
        <w:rPr>
          <w:rFonts w:ascii="Arial" w:hAnsi="Arial" w:hint="eastAsia"/>
          <w:sz w:val="28"/>
        </w:rPr>
        <w:t>11</w:t>
      </w:r>
      <w:r w:rsidRPr="000A1784">
        <w:rPr>
          <w:rFonts w:ascii="Arial" w:hAnsi="Arial"/>
          <w:sz w:val="28"/>
        </w:rPr>
        <w:t>.</w:t>
      </w:r>
      <w:r w:rsidRPr="000A1784">
        <w:rPr>
          <w:rFonts w:ascii="Arial" w:hAnsi="Arial" w:hint="eastAsia"/>
          <w:sz w:val="28"/>
        </w:rPr>
        <w:t>1.4</w:t>
      </w:r>
      <w:r w:rsidRPr="000A1784">
        <w:rPr>
          <w:rFonts w:ascii="Arial" w:hAnsi="Arial"/>
          <w:sz w:val="28"/>
        </w:rPr>
        <w:tab/>
        <w:t>PSBCH</w:t>
      </w:r>
      <w:r w:rsidRPr="000A1784">
        <w:rPr>
          <w:rFonts w:ascii="Arial" w:hAnsi="Arial" w:hint="eastAsia"/>
          <w:sz w:val="28"/>
        </w:rPr>
        <w:t xml:space="preserve"> demodulation requirements</w:t>
      </w:r>
    </w:p>
    <w:p w14:paraId="63DBDD5B" w14:textId="77777777" w:rsidR="00F60B18" w:rsidRDefault="00F60B18" w:rsidP="00F60B18">
      <w:pPr>
        <w:pStyle w:val="Heading4"/>
      </w:pPr>
      <w:bookmarkStart w:id="6046" w:name="_Toc76298408"/>
      <w:bookmarkStart w:id="6047" w:name="_Toc76572420"/>
      <w:bookmarkStart w:id="6048" w:name="_Toc76652287"/>
      <w:bookmarkStart w:id="6049" w:name="_Toc76653125"/>
      <w:bookmarkStart w:id="6050" w:name="_Toc83742398"/>
      <w:bookmarkStart w:id="6051" w:name="_Toc91440888"/>
      <w:bookmarkStart w:id="6052" w:name="_Toc98849678"/>
      <w:bookmarkStart w:id="6053" w:name="_Toc106543532"/>
      <w:bookmarkStart w:id="6054" w:name="_Toc106737630"/>
      <w:bookmarkStart w:id="6055" w:name="_Toc107233397"/>
      <w:bookmarkStart w:id="6056" w:name="_Toc107235015"/>
      <w:bookmarkStart w:id="6057" w:name="_Toc107419985"/>
      <w:bookmarkStart w:id="6058" w:name="_Toc107477281"/>
      <w:bookmarkStart w:id="6059" w:name="_Toc114566139"/>
      <w:bookmarkStart w:id="6060" w:name="_Toc123936451"/>
      <w:bookmarkStart w:id="6061" w:name="_Toc124377466"/>
      <w:r w:rsidRPr="000A1784">
        <w:t>11.1.4.1</w:t>
      </w:r>
      <w:r w:rsidRPr="000A1784">
        <w:rPr>
          <w:rFonts w:hint="eastAsia"/>
        </w:rPr>
        <w:tab/>
      </w:r>
      <w:r w:rsidRPr="000A1784">
        <w:t>2Rx requirements</w:t>
      </w:r>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p>
    <w:p w14:paraId="04C7C860" w14:textId="77777777" w:rsidR="00F60B18" w:rsidRPr="002D0E4E" w:rsidRDefault="00F60B18" w:rsidP="00F60B18">
      <w:pPr>
        <w:pStyle w:val="Heading5"/>
      </w:pPr>
      <w:bookmarkStart w:id="6062" w:name="_Toc76298409"/>
      <w:bookmarkStart w:id="6063" w:name="_Toc76572421"/>
      <w:bookmarkStart w:id="6064" w:name="_Toc76652288"/>
      <w:bookmarkStart w:id="6065" w:name="_Toc76653126"/>
      <w:bookmarkStart w:id="6066" w:name="_Toc83742399"/>
      <w:bookmarkStart w:id="6067" w:name="_Toc91440889"/>
      <w:bookmarkStart w:id="6068" w:name="_Toc98849679"/>
      <w:bookmarkStart w:id="6069" w:name="_Toc106543533"/>
      <w:bookmarkStart w:id="6070" w:name="_Toc106737631"/>
      <w:bookmarkStart w:id="6071" w:name="_Toc107233398"/>
      <w:bookmarkStart w:id="6072" w:name="_Toc107235016"/>
      <w:bookmarkStart w:id="6073" w:name="_Toc107419986"/>
      <w:bookmarkStart w:id="6074" w:name="_Toc107477282"/>
      <w:bookmarkStart w:id="6075" w:name="_Toc114566140"/>
      <w:bookmarkStart w:id="6076" w:name="_Toc123936452"/>
      <w:bookmarkStart w:id="6077" w:name="_Toc124377467"/>
      <w:r>
        <w:t>11</w:t>
      </w:r>
      <w:r w:rsidRPr="00C25669">
        <w:t>.</w:t>
      </w:r>
      <w:r>
        <w:t>1</w:t>
      </w:r>
      <w:r w:rsidRPr="00C25669">
        <w:t>.</w:t>
      </w:r>
      <w:r>
        <w:rPr>
          <w:rFonts w:hint="eastAsia"/>
        </w:rPr>
        <w:t>4</w:t>
      </w:r>
      <w:r w:rsidRPr="00C25669">
        <w:t>.1.1</w:t>
      </w:r>
      <w:r w:rsidRPr="00C25669">
        <w:rPr>
          <w:rFonts w:hint="eastAsia"/>
        </w:rPr>
        <w:tab/>
      </w:r>
      <w:r w:rsidRPr="00C25669">
        <w:t>Minimum requirements</w:t>
      </w:r>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p>
    <w:p w14:paraId="7F5EB5F5" w14:textId="77777777" w:rsidR="00F60B18" w:rsidRDefault="00F60B18" w:rsidP="00F60B18">
      <w:pPr>
        <w:rPr>
          <w:rFonts w:eastAsia="Malgun Gothic"/>
        </w:rPr>
      </w:pPr>
      <w:r w:rsidRPr="003B775D">
        <w:rPr>
          <w:rFonts w:eastAsia="Malgun Gothic"/>
        </w:rPr>
        <w:t>The purpose of the requirements in this subclause is to verify the PSBCH demodulation performance with a single active link.</w:t>
      </w:r>
    </w:p>
    <w:p w14:paraId="52181FEF" w14:textId="42CA990B" w:rsidR="00F60B18" w:rsidRDefault="00F60B18" w:rsidP="00F12797">
      <w:pPr>
        <w:rPr>
          <w:rFonts w:eastAsia="Malgun Gothic"/>
        </w:rPr>
      </w:pPr>
      <w:r>
        <w:rPr>
          <w:rFonts w:eastAsia="Malgun Gothic"/>
        </w:rPr>
        <w:t xml:space="preserve">The minimum requirements are specified in Table </w:t>
      </w:r>
      <w:r>
        <w:rPr>
          <w:rFonts w:eastAsia="SimSun" w:hint="eastAsia"/>
          <w:lang w:eastAsia="zh-CN"/>
        </w:rPr>
        <w:t>11.1.4.1.1</w:t>
      </w:r>
      <w:r>
        <w:rPr>
          <w:rFonts w:eastAsia="Malgun Gothic"/>
        </w:rPr>
        <w:t xml:space="preserve">-2 with the test parameters specified in Table </w:t>
      </w:r>
      <w:r>
        <w:rPr>
          <w:rFonts w:eastAsia="SimSun" w:hint="eastAsia"/>
          <w:lang w:eastAsia="zh-CN"/>
        </w:rPr>
        <w:t>11</w:t>
      </w:r>
      <w:r>
        <w:rPr>
          <w:rFonts w:eastAsia="Malgun Gothic"/>
        </w:rPr>
        <w:t>.</w:t>
      </w:r>
      <w:r>
        <w:rPr>
          <w:rFonts w:eastAsia="SimSun" w:hint="eastAsia"/>
          <w:lang w:eastAsia="zh-CN"/>
        </w:rPr>
        <w:t>1.4.1.1</w:t>
      </w:r>
      <w:r>
        <w:rPr>
          <w:rFonts w:eastAsia="Malgun Gothic"/>
        </w:rPr>
        <w:t xml:space="preserve">-1. </w:t>
      </w:r>
      <w:r w:rsidR="00F12797">
        <w:rPr>
          <w:rFonts w:eastAsia="Malgun Gothic"/>
        </w:rPr>
        <w:t>The Sidelink UE 1 transmits PSBCH to tested UE and tested UE is synchronized to SLSS of Sidelink UE 1.</w:t>
      </w:r>
      <w:r>
        <w:rPr>
          <w:rFonts w:eastAsia="Malgun Gothic"/>
        </w:rPr>
        <w:t xml:space="preserve">Table </w:t>
      </w:r>
      <w:r>
        <w:rPr>
          <w:rFonts w:eastAsia="SimSun" w:hint="eastAsia"/>
          <w:lang w:eastAsia="zh-CN"/>
        </w:rPr>
        <w:t>11</w:t>
      </w:r>
      <w:r>
        <w:rPr>
          <w:rFonts w:eastAsia="Malgun Gothic"/>
        </w:rPr>
        <w:t>.</w:t>
      </w:r>
      <w:r>
        <w:rPr>
          <w:rFonts w:eastAsia="SimSun" w:hint="eastAsia"/>
          <w:lang w:eastAsia="zh-CN"/>
        </w:rPr>
        <w:t>1.4.1.1</w:t>
      </w:r>
      <w:r>
        <w:rPr>
          <w:rFonts w:eastAsia="Malgun Gothic"/>
        </w:rPr>
        <w:t>-1: Test Parameters</w:t>
      </w:r>
    </w:p>
    <w:tbl>
      <w:tblPr>
        <w:tblW w:w="92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2577"/>
        <w:gridCol w:w="1147"/>
        <w:gridCol w:w="3884"/>
      </w:tblGrid>
      <w:tr w:rsidR="00F60B18" w14:paraId="6AF8C3AD" w14:textId="77777777" w:rsidTr="002231D2">
        <w:trPr>
          <w:jc w:val="center"/>
        </w:trPr>
        <w:tc>
          <w:tcPr>
            <w:tcW w:w="4221" w:type="dxa"/>
            <w:gridSpan w:val="2"/>
            <w:tcBorders>
              <w:top w:val="single" w:sz="4" w:space="0" w:color="auto"/>
              <w:left w:val="single" w:sz="4" w:space="0" w:color="auto"/>
              <w:bottom w:val="single" w:sz="4" w:space="0" w:color="auto"/>
              <w:right w:val="single" w:sz="4" w:space="0" w:color="auto"/>
            </w:tcBorders>
            <w:vAlign w:val="center"/>
            <w:hideMark/>
          </w:tcPr>
          <w:p w14:paraId="028DEC78" w14:textId="77777777" w:rsidR="00F60B18" w:rsidRDefault="00F60B18" w:rsidP="002231D2">
            <w:pPr>
              <w:pStyle w:val="TAH"/>
              <w:rPr>
                <w:lang w:eastAsia="en-GB"/>
              </w:rPr>
            </w:pPr>
            <w:r>
              <w:rPr>
                <w:rFonts w:eastAsia="Malgun Gothic"/>
              </w:rPr>
              <w:lastRenderedPageBreak/>
              <w:t>Parameter</w:t>
            </w:r>
          </w:p>
        </w:tc>
        <w:tc>
          <w:tcPr>
            <w:tcW w:w="1147" w:type="dxa"/>
            <w:tcBorders>
              <w:top w:val="single" w:sz="4" w:space="0" w:color="auto"/>
              <w:left w:val="single" w:sz="4" w:space="0" w:color="auto"/>
              <w:bottom w:val="single" w:sz="4" w:space="0" w:color="auto"/>
              <w:right w:val="single" w:sz="4" w:space="0" w:color="auto"/>
            </w:tcBorders>
            <w:vAlign w:val="center"/>
            <w:hideMark/>
          </w:tcPr>
          <w:p w14:paraId="19B56680" w14:textId="77777777" w:rsidR="00F60B18" w:rsidRDefault="00F60B18" w:rsidP="002231D2">
            <w:pPr>
              <w:pStyle w:val="TAH"/>
              <w:rPr>
                <w:lang w:eastAsia="en-GB"/>
              </w:rPr>
            </w:pPr>
            <w:r>
              <w:rPr>
                <w:rFonts w:eastAsia="Malgun Gothic"/>
              </w:rPr>
              <w:t>Unit</w:t>
            </w:r>
          </w:p>
        </w:tc>
        <w:tc>
          <w:tcPr>
            <w:tcW w:w="3884" w:type="dxa"/>
            <w:tcBorders>
              <w:top w:val="single" w:sz="4" w:space="0" w:color="auto"/>
              <w:left w:val="single" w:sz="4" w:space="0" w:color="auto"/>
              <w:bottom w:val="single" w:sz="4" w:space="0" w:color="auto"/>
              <w:right w:val="single" w:sz="4" w:space="0" w:color="auto"/>
            </w:tcBorders>
            <w:vAlign w:val="center"/>
            <w:hideMark/>
          </w:tcPr>
          <w:p w14:paraId="5F2A0B1A" w14:textId="77777777" w:rsidR="00F60B18" w:rsidRDefault="00F60B18" w:rsidP="002231D2">
            <w:pPr>
              <w:pStyle w:val="TAH"/>
              <w:rPr>
                <w:lang w:eastAsia="en-GB"/>
              </w:rPr>
            </w:pPr>
            <w:r>
              <w:rPr>
                <w:rFonts w:eastAsia="Malgun Gothic"/>
              </w:rPr>
              <w:t>Test 1</w:t>
            </w:r>
          </w:p>
        </w:tc>
      </w:tr>
      <w:tr w:rsidR="00F60B18" w14:paraId="09606DA6" w14:textId="77777777" w:rsidTr="002231D2">
        <w:trPr>
          <w:jc w:val="center"/>
        </w:trPr>
        <w:tc>
          <w:tcPr>
            <w:tcW w:w="4221" w:type="dxa"/>
            <w:gridSpan w:val="2"/>
            <w:tcBorders>
              <w:top w:val="single" w:sz="4" w:space="0" w:color="auto"/>
              <w:left w:val="single" w:sz="4" w:space="0" w:color="auto"/>
              <w:bottom w:val="single" w:sz="4" w:space="0" w:color="auto"/>
              <w:right w:val="single" w:sz="4" w:space="0" w:color="auto"/>
            </w:tcBorders>
            <w:vAlign w:val="center"/>
            <w:hideMark/>
          </w:tcPr>
          <w:p w14:paraId="6477BEE1" w14:textId="77777777" w:rsidR="00F60B18" w:rsidRDefault="00F60B18" w:rsidP="002231D2">
            <w:pPr>
              <w:pStyle w:val="TAL"/>
              <w:rPr>
                <w:lang w:eastAsia="en-GB"/>
              </w:rPr>
            </w:pPr>
            <w:r>
              <w:rPr>
                <w:rFonts w:eastAsia="Malgun Gothic"/>
              </w:rPr>
              <w:t>Active cell(s)</w:t>
            </w:r>
          </w:p>
        </w:tc>
        <w:tc>
          <w:tcPr>
            <w:tcW w:w="1147" w:type="dxa"/>
            <w:tcBorders>
              <w:top w:val="single" w:sz="4" w:space="0" w:color="auto"/>
              <w:left w:val="single" w:sz="4" w:space="0" w:color="auto"/>
              <w:bottom w:val="single" w:sz="4" w:space="0" w:color="auto"/>
              <w:right w:val="single" w:sz="4" w:space="0" w:color="auto"/>
            </w:tcBorders>
            <w:vAlign w:val="center"/>
          </w:tcPr>
          <w:p w14:paraId="60E2A177" w14:textId="77777777" w:rsidR="00F60B18" w:rsidRDefault="00F60B18" w:rsidP="002231D2">
            <w:pPr>
              <w:pStyle w:val="TAC"/>
              <w:rPr>
                <w:lang w:eastAsia="en-GB"/>
              </w:rPr>
            </w:pPr>
          </w:p>
        </w:tc>
        <w:tc>
          <w:tcPr>
            <w:tcW w:w="3884" w:type="dxa"/>
            <w:tcBorders>
              <w:top w:val="single" w:sz="4" w:space="0" w:color="auto"/>
              <w:left w:val="single" w:sz="4" w:space="0" w:color="auto"/>
              <w:bottom w:val="single" w:sz="4" w:space="0" w:color="auto"/>
              <w:right w:val="single" w:sz="4" w:space="0" w:color="auto"/>
            </w:tcBorders>
            <w:vAlign w:val="center"/>
            <w:hideMark/>
          </w:tcPr>
          <w:p w14:paraId="7159495D" w14:textId="77777777" w:rsidR="00F60B18" w:rsidRPr="002D0E4E" w:rsidRDefault="00F60B18" w:rsidP="002231D2">
            <w:pPr>
              <w:pStyle w:val="TAC"/>
              <w:rPr>
                <w:lang w:eastAsia="zh-CN"/>
              </w:rPr>
            </w:pPr>
            <w:r>
              <w:rPr>
                <w:lang w:eastAsia="zh-CN"/>
              </w:rPr>
              <w:t>None</w:t>
            </w:r>
          </w:p>
        </w:tc>
      </w:tr>
      <w:tr w:rsidR="00F60B18" w14:paraId="720629A2" w14:textId="77777777" w:rsidTr="002231D2">
        <w:trPr>
          <w:jc w:val="center"/>
        </w:trPr>
        <w:tc>
          <w:tcPr>
            <w:tcW w:w="1644" w:type="dxa"/>
            <w:vMerge w:val="restart"/>
            <w:tcBorders>
              <w:top w:val="single" w:sz="4" w:space="0" w:color="auto"/>
              <w:left w:val="single" w:sz="4" w:space="0" w:color="auto"/>
              <w:bottom w:val="single" w:sz="4" w:space="0" w:color="auto"/>
              <w:right w:val="single" w:sz="4" w:space="0" w:color="auto"/>
            </w:tcBorders>
            <w:vAlign w:val="center"/>
            <w:hideMark/>
          </w:tcPr>
          <w:p w14:paraId="535B2C54" w14:textId="77777777" w:rsidR="00F60B18" w:rsidRDefault="00F60B18" w:rsidP="002231D2">
            <w:pPr>
              <w:keepNext/>
              <w:keepLines/>
              <w:overflowPunct w:val="0"/>
              <w:autoSpaceDE w:val="0"/>
              <w:autoSpaceDN w:val="0"/>
              <w:adjustRightInd w:val="0"/>
              <w:spacing w:after="0"/>
              <w:rPr>
                <w:rFonts w:ascii="Arial" w:eastAsia="Malgun Gothic" w:hAnsi="Arial" w:cs="Arial"/>
                <w:sz w:val="18"/>
                <w:szCs w:val="18"/>
                <w:lang w:eastAsia="en-GB"/>
              </w:rPr>
            </w:pPr>
            <w:r>
              <w:rPr>
                <w:rFonts w:ascii="Arial" w:eastAsia="Malgun Gothic" w:hAnsi="Arial" w:cs="Arial"/>
                <w:sz w:val="18"/>
                <w:szCs w:val="18"/>
              </w:rPr>
              <w:t>Sidelink UE 1</w:t>
            </w:r>
          </w:p>
        </w:tc>
        <w:tc>
          <w:tcPr>
            <w:tcW w:w="2577" w:type="dxa"/>
            <w:tcBorders>
              <w:top w:val="single" w:sz="4" w:space="0" w:color="auto"/>
              <w:left w:val="single" w:sz="4" w:space="0" w:color="auto"/>
              <w:bottom w:val="single" w:sz="4" w:space="0" w:color="auto"/>
              <w:right w:val="single" w:sz="4" w:space="0" w:color="auto"/>
            </w:tcBorders>
            <w:vAlign w:val="center"/>
            <w:hideMark/>
          </w:tcPr>
          <w:p w14:paraId="6BC0871A" w14:textId="77777777" w:rsidR="00F60B18" w:rsidRDefault="00F60B18" w:rsidP="002231D2">
            <w:pPr>
              <w:pStyle w:val="TAL"/>
              <w:rPr>
                <w:lang w:eastAsia="en-GB"/>
              </w:rPr>
            </w:pPr>
            <w:r>
              <w:rPr>
                <w:rFonts w:eastAsia="Malgun Gothic"/>
              </w:rPr>
              <w:t>Sidelink Transmissions</w:t>
            </w:r>
          </w:p>
        </w:tc>
        <w:tc>
          <w:tcPr>
            <w:tcW w:w="1147" w:type="dxa"/>
            <w:tcBorders>
              <w:top w:val="single" w:sz="4" w:space="0" w:color="auto"/>
              <w:left w:val="single" w:sz="4" w:space="0" w:color="auto"/>
              <w:bottom w:val="single" w:sz="4" w:space="0" w:color="auto"/>
              <w:right w:val="single" w:sz="4" w:space="0" w:color="auto"/>
            </w:tcBorders>
            <w:vAlign w:val="center"/>
          </w:tcPr>
          <w:p w14:paraId="540BE28F" w14:textId="77777777" w:rsidR="00F60B18" w:rsidRDefault="00F60B18" w:rsidP="002231D2">
            <w:pPr>
              <w:pStyle w:val="TAC"/>
              <w:rPr>
                <w:lang w:eastAsia="en-GB"/>
              </w:rPr>
            </w:pPr>
          </w:p>
        </w:tc>
        <w:tc>
          <w:tcPr>
            <w:tcW w:w="3884" w:type="dxa"/>
            <w:tcBorders>
              <w:top w:val="single" w:sz="4" w:space="0" w:color="auto"/>
              <w:left w:val="single" w:sz="4" w:space="0" w:color="auto"/>
              <w:bottom w:val="single" w:sz="4" w:space="0" w:color="auto"/>
              <w:right w:val="single" w:sz="4" w:space="0" w:color="auto"/>
            </w:tcBorders>
            <w:vAlign w:val="center"/>
            <w:hideMark/>
          </w:tcPr>
          <w:p w14:paraId="66FF7A5D" w14:textId="77777777" w:rsidR="00F60B18" w:rsidRDefault="00F60B18" w:rsidP="002231D2">
            <w:pPr>
              <w:pStyle w:val="TAC"/>
              <w:rPr>
                <w:lang w:eastAsia="en-GB"/>
              </w:rPr>
            </w:pPr>
            <w:r>
              <w:rPr>
                <w:rFonts w:eastAsia="Malgun Gothic"/>
              </w:rPr>
              <w:t>SLSS+PSBCH (Note 3)</w:t>
            </w:r>
          </w:p>
        </w:tc>
      </w:tr>
      <w:tr w:rsidR="00F60B18" w14:paraId="2452A1BB" w14:textId="77777777" w:rsidTr="002231D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78229C" w14:textId="77777777" w:rsidR="00F60B18" w:rsidRDefault="00F60B18" w:rsidP="002231D2">
            <w:pPr>
              <w:spacing w:after="0"/>
              <w:rPr>
                <w:rFonts w:ascii="Arial" w:eastAsia="Malgun Gothic" w:hAnsi="Arial" w:cs="Arial"/>
                <w:sz w:val="18"/>
                <w:szCs w:val="18"/>
                <w:lang w:eastAsia="en-GB"/>
              </w:rPr>
            </w:pPr>
          </w:p>
        </w:tc>
        <w:tc>
          <w:tcPr>
            <w:tcW w:w="2577" w:type="dxa"/>
            <w:tcBorders>
              <w:top w:val="single" w:sz="4" w:space="0" w:color="auto"/>
              <w:left w:val="single" w:sz="4" w:space="0" w:color="auto"/>
              <w:bottom w:val="single" w:sz="4" w:space="0" w:color="auto"/>
              <w:right w:val="single" w:sz="4" w:space="0" w:color="auto"/>
            </w:tcBorders>
            <w:vAlign w:val="center"/>
            <w:hideMark/>
          </w:tcPr>
          <w:p w14:paraId="28D4B721" w14:textId="77777777" w:rsidR="00F60B18" w:rsidRDefault="00F60B18" w:rsidP="002231D2">
            <w:pPr>
              <w:pStyle w:val="TAL"/>
              <w:rPr>
                <w:lang w:eastAsia="en-GB"/>
              </w:rPr>
            </w:pPr>
            <w:r>
              <w:rPr>
                <w:rFonts w:eastAsia="Malgun Gothic"/>
              </w:rPr>
              <w:t>slssid</w:t>
            </w:r>
          </w:p>
        </w:tc>
        <w:tc>
          <w:tcPr>
            <w:tcW w:w="1147" w:type="dxa"/>
            <w:tcBorders>
              <w:top w:val="single" w:sz="4" w:space="0" w:color="auto"/>
              <w:left w:val="single" w:sz="4" w:space="0" w:color="auto"/>
              <w:bottom w:val="single" w:sz="4" w:space="0" w:color="auto"/>
              <w:right w:val="single" w:sz="4" w:space="0" w:color="auto"/>
            </w:tcBorders>
            <w:vAlign w:val="center"/>
          </w:tcPr>
          <w:p w14:paraId="03823B98" w14:textId="77777777" w:rsidR="00F60B18" w:rsidRDefault="00F60B18" w:rsidP="002231D2">
            <w:pPr>
              <w:pStyle w:val="TAC"/>
              <w:rPr>
                <w:lang w:eastAsia="en-GB"/>
              </w:rPr>
            </w:pPr>
          </w:p>
        </w:tc>
        <w:tc>
          <w:tcPr>
            <w:tcW w:w="3884" w:type="dxa"/>
            <w:tcBorders>
              <w:top w:val="single" w:sz="4" w:space="0" w:color="auto"/>
              <w:left w:val="single" w:sz="4" w:space="0" w:color="auto"/>
              <w:bottom w:val="single" w:sz="4" w:space="0" w:color="auto"/>
              <w:right w:val="single" w:sz="4" w:space="0" w:color="auto"/>
            </w:tcBorders>
            <w:vAlign w:val="center"/>
            <w:hideMark/>
          </w:tcPr>
          <w:p w14:paraId="3634D816" w14:textId="77777777" w:rsidR="00F60B18" w:rsidRPr="002D0E4E" w:rsidRDefault="00F60B18" w:rsidP="002231D2">
            <w:pPr>
              <w:pStyle w:val="TAC"/>
              <w:rPr>
                <w:rFonts w:eastAsia="SimSun"/>
                <w:lang w:eastAsia="zh-CN"/>
              </w:rPr>
            </w:pPr>
            <w:r>
              <w:rPr>
                <w:rFonts w:eastAsia="SimSun" w:hint="eastAsia"/>
                <w:lang w:eastAsia="zh-CN"/>
              </w:rPr>
              <w:t>0</w:t>
            </w:r>
          </w:p>
        </w:tc>
      </w:tr>
      <w:tr w:rsidR="00F60B18" w14:paraId="3A4C1655" w14:textId="77777777" w:rsidTr="002231D2">
        <w:trPr>
          <w:trHeight w:val="1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133F54" w14:textId="77777777" w:rsidR="00F60B18" w:rsidRDefault="00F60B18" w:rsidP="002231D2">
            <w:pPr>
              <w:spacing w:after="0"/>
              <w:rPr>
                <w:rFonts w:ascii="Arial" w:eastAsia="Malgun Gothic" w:hAnsi="Arial" w:cs="Arial"/>
                <w:sz w:val="18"/>
                <w:szCs w:val="18"/>
                <w:lang w:eastAsia="en-GB"/>
              </w:rPr>
            </w:pPr>
          </w:p>
        </w:tc>
        <w:tc>
          <w:tcPr>
            <w:tcW w:w="2577" w:type="dxa"/>
            <w:tcBorders>
              <w:top w:val="single" w:sz="4" w:space="0" w:color="auto"/>
              <w:left w:val="single" w:sz="4" w:space="0" w:color="auto"/>
              <w:bottom w:val="single" w:sz="4" w:space="0" w:color="auto"/>
              <w:right w:val="single" w:sz="4" w:space="0" w:color="auto"/>
            </w:tcBorders>
            <w:vAlign w:val="center"/>
            <w:hideMark/>
          </w:tcPr>
          <w:p w14:paraId="2A713C6E" w14:textId="77777777" w:rsidR="00F60B18" w:rsidRDefault="00F60B18" w:rsidP="002231D2">
            <w:pPr>
              <w:pStyle w:val="TAL"/>
              <w:rPr>
                <w:lang w:eastAsia="zh-CN"/>
              </w:rPr>
            </w:pPr>
            <w:r>
              <w:rPr>
                <w:rFonts w:eastAsia="Malgun Gothic"/>
              </w:rPr>
              <w:t>Time offset (Note 1)</w:t>
            </w:r>
          </w:p>
        </w:tc>
        <w:tc>
          <w:tcPr>
            <w:tcW w:w="1147" w:type="dxa"/>
            <w:tcBorders>
              <w:top w:val="single" w:sz="4" w:space="0" w:color="auto"/>
              <w:left w:val="single" w:sz="4" w:space="0" w:color="auto"/>
              <w:bottom w:val="single" w:sz="4" w:space="0" w:color="auto"/>
              <w:right w:val="single" w:sz="4" w:space="0" w:color="auto"/>
            </w:tcBorders>
            <w:vAlign w:val="center"/>
            <w:hideMark/>
          </w:tcPr>
          <w:p w14:paraId="5528034E" w14:textId="77777777" w:rsidR="00F60B18" w:rsidRDefault="00F60B18" w:rsidP="002231D2">
            <w:pPr>
              <w:pStyle w:val="TAC"/>
              <w:rPr>
                <w:lang w:eastAsia="en-GB"/>
              </w:rPr>
            </w:pPr>
            <w:r>
              <w:rPr>
                <w:rFonts w:eastAsia="?? ??"/>
              </w:rPr>
              <w:sym w:font="Symbol" w:char="F06D"/>
            </w:r>
            <w:r>
              <w:rPr>
                <w:rFonts w:eastAsia="?? ??"/>
              </w:rPr>
              <w:t>s</w:t>
            </w:r>
          </w:p>
        </w:tc>
        <w:tc>
          <w:tcPr>
            <w:tcW w:w="3884" w:type="dxa"/>
            <w:tcBorders>
              <w:top w:val="single" w:sz="4" w:space="0" w:color="auto"/>
              <w:left w:val="single" w:sz="4" w:space="0" w:color="auto"/>
              <w:bottom w:val="single" w:sz="4" w:space="0" w:color="auto"/>
              <w:right w:val="single" w:sz="4" w:space="0" w:color="auto"/>
            </w:tcBorders>
            <w:vAlign w:val="center"/>
            <w:hideMark/>
          </w:tcPr>
          <w:p w14:paraId="7B139BC7" w14:textId="77777777" w:rsidR="00F60B18" w:rsidRDefault="00F60B18" w:rsidP="002231D2">
            <w:pPr>
              <w:pStyle w:val="TAC"/>
              <w:rPr>
                <w:lang w:eastAsia="zh-CN"/>
              </w:rPr>
            </w:pPr>
            <w:r>
              <w:rPr>
                <w:rFonts w:eastAsia="Malgun Gothic"/>
              </w:rPr>
              <w:t>0</w:t>
            </w:r>
          </w:p>
        </w:tc>
      </w:tr>
      <w:tr w:rsidR="00F60B18" w14:paraId="2B7EF942" w14:textId="77777777" w:rsidTr="002231D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018A3B" w14:textId="77777777" w:rsidR="00F60B18" w:rsidRDefault="00F60B18" w:rsidP="002231D2">
            <w:pPr>
              <w:spacing w:after="0"/>
              <w:rPr>
                <w:rFonts w:ascii="Arial" w:eastAsia="Malgun Gothic" w:hAnsi="Arial" w:cs="Arial"/>
                <w:sz w:val="18"/>
                <w:szCs w:val="18"/>
                <w:lang w:eastAsia="en-GB"/>
              </w:rPr>
            </w:pPr>
          </w:p>
        </w:tc>
        <w:tc>
          <w:tcPr>
            <w:tcW w:w="2577" w:type="dxa"/>
            <w:tcBorders>
              <w:top w:val="single" w:sz="4" w:space="0" w:color="auto"/>
              <w:left w:val="single" w:sz="4" w:space="0" w:color="auto"/>
              <w:bottom w:val="single" w:sz="4" w:space="0" w:color="auto"/>
              <w:right w:val="single" w:sz="4" w:space="0" w:color="auto"/>
            </w:tcBorders>
            <w:vAlign w:val="center"/>
            <w:hideMark/>
          </w:tcPr>
          <w:p w14:paraId="1A20BAA0" w14:textId="77777777" w:rsidR="00F60B18" w:rsidRDefault="00F60B18" w:rsidP="002231D2">
            <w:pPr>
              <w:pStyle w:val="TAL"/>
              <w:rPr>
                <w:lang w:eastAsia="en-GB"/>
              </w:rPr>
            </w:pPr>
            <w:r>
              <w:rPr>
                <w:rFonts w:eastAsia="Malgun Gothic"/>
              </w:rPr>
              <w:t>Frequency offset (Note 2)</w:t>
            </w:r>
          </w:p>
        </w:tc>
        <w:tc>
          <w:tcPr>
            <w:tcW w:w="1147" w:type="dxa"/>
            <w:tcBorders>
              <w:top w:val="single" w:sz="4" w:space="0" w:color="auto"/>
              <w:left w:val="single" w:sz="4" w:space="0" w:color="auto"/>
              <w:bottom w:val="single" w:sz="4" w:space="0" w:color="auto"/>
              <w:right w:val="single" w:sz="4" w:space="0" w:color="auto"/>
            </w:tcBorders>
            <w:vAlign w:val="center"/>
            <w:hideMark/>
          </w:tcPr>
          <w:p w14:paraId="74A440A6" w14:textId="77777777" w:rsidR="00F60B18" w:rsidRDefault="00F60B18" w:rsidP="002231D2">
            <w:pPr>
              <w:pStyle w:val="TAC"/>
              <w:rPr>
                <w:lang w:eastAsia="en-GB"/>
              </w:rPr>
            </w:pPr>
            <w:r>
              <w:rPr>
                <w:rFonts w:eastAsia="Malgun Gothic"/>
              </w:rPr>
              <w:t>Hz</w:t>
            </w:r>
          </w:p>
        </w:tc>
        <w:tc>
          <w:tcPr>
            <w:tcW w:w="3884" w:type="dxa"/>
            <w:tcBorders>
              <w:top w:val="single" w:sz="4" w:space="0" w:color="auto"/>
              <w:left w:val="single" w:sz="4" w:space="0" w:color="auto"/>
              <w:bottom w:val="single" w:sz="4" w:space="0" w:color="auto"/>
              <w:right w:val="single" w:sz="4" w:space="0" w:color="auto"/>
            </w:tcBorders>
            <w:vAlign w:val="center"/>
            <w:hideMark/>
          </w:tcPr>
          <w:p w14:paraId="5C5106CE" w14:textId="77777777" w:rsidR="00F60B18" w:rsidRDefault="00F60B18" w:rsidP="002231D2">
            <w:pPr>
              <w:pStyle w:val="TAC"/>
              <w:rPr>
                <w:lang w:eastAsia="en-GB"/>
              </w:rPr>
            </w:pPr>
            <w:r>
              <w:rPr>
                <w:rFonts w:eastAsia="Malgun Gothic"/>
              </w:rPr>
              <w:t>0</w:t>
            </w:r>
          </w:p>
        </w:tc>
      </w:tr>
      <w:tr w:rsidR="00F60B18" w14:paraId="2CE55FF7" w14:textId="77777777" w:rsidTr="002231D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2D2C72" w14:textId="77777777" w:rsidR="00F60B18" w:rsidRDefault="00F60B18" w:rsidP="002231D2">
            <w:pPr>
              <w:spacing w:after="0"/>
              <w:rPr>
                <w:rFonts w:ascii="Arial" w:eastAsia="Malgun Gothic" w:hAnsi="Arial" w:cs="Arial"/>
                <w:sz w:val="18"/>
                <w:szCs w:val="18"/>
                <w:lang w:eastAsia="en-GB"/>
              </w:rPr>
            </w:pPr>
          </w:p>
        </w:tc>
        <w:tc>
          <w:tcPr>
            <w:tcW w:w="2577" w:type="dxa"/>
            <w:tcBorders>
              <w:top w:val="single" w:sz="4" w:space="0" w:color="auto"/>
              <w:left w:val="single" w:sz="4" w:space="0" w:color="auto"/>
              <w:bottom w:val="single" w:sz="4" w:space="0" w:color="auto"/>
              <w:right w:val="single" w:sz="4" w:space="0" w:color="auto"/>
            </w:tcBorders>
            <w:vAlign w:val="center"/>
            <w:hideMark/>
          </w:tcPr>
          <w:p w14:paraId="7D0EF896" w14:textId="77777777" w:rsidR="00F60B18" w:rsidRDefault="00F60B18" w:rsidP="002231D2">
            <w:pPr>
              <w:pStyle w:val="TAL"/>
              <w:rPr>
                <w:lang w:eastAsia="en-GB"/>
              </w:rPr>
            </w:pPr>
            <w:r>
              <w:rPr>
                <w:rFonts w:eastAsia="Malgun Gothic"/>
              </w:rPr>
              <w:t>Synchronization source</w:t>
            </w:r>
          </w:p>
        </w:tc>
        <w:tc>
          <w:tcPr>
            <w:tcW w:w="1147" w:type="dxa"/>
            <w:tcBorders>
              <w:top w:val="single" w:sz="4" w:space="0" w:color="auto"/>
              <w:left w:val="single" w:sz="4" w:space="0" w:color="auto"/>
              <w:bottom w:val="single" w:sz="4" w:space="0" w:color="auto"/>
              <w:right w:val="single" w:sz="4" w:space="0" w:color="auto"/>
            </w:tcBorders>
            <w:vAlign w:val="center"/>
          </w:tcPr>
          <w:p w14:paraId="42639744" w14:textId="77777777" w:rsidR="00F60B18" w:rsidRDefault="00F60B18" w:rsidP="002231D2">
            <w:pPr>
              <w:pStyle w:val="TAC"/>
              <w:rPr>
                <w:lang w:eastAsia="en-GB"/>
              </w:rPr>
            </w:pPr>
          </w:p>
        </w:tc>
        <w:tc>
          <w:tcPr>
            <w:tcW w:w="3884" w:type="dxa"/>
            <w:tcBorders>
              <w:top w:val="single" w:sz="4" w:space="0" w:color="auto"/>
              <w:left w:val="single" w:sz="4" w:space="0" w:color="auto"/>
              <w:bottom w:val="single" w:sz="4" w:space="0" w:color="auto"/>
              <w:right w:val="single" w:sz="4" w:space="0" w:color="auto"/>
            </w:tcBorders>
            <w:vAlign w:val="center"/>
            <w:hideMark/>
          </w:tcPr>
          <w:p w14:paraId="01AEE073" w14:textId="715E1F19" w:rsidR="00F60B18" w:rsidRDefault="001A6829" w:rsidP="002231D2">
            <w:pPr>
              <w:pStyle w:val="TAC"/>
              <w:rPr>
                <w:lang w:eastAsia="en-GB"/>
              </w:rPr>
            </w:pPr>
            <w:r>
              <w:rPr>
                <w:rFonts w:eastAsia="Malgun Gothic"/>
              </w:rPr>
              <w:t>GNSS</w:t>
            </w:r>
          </w:p>
        </w:tc>
      </w:tr>
      <w:tr w:rsidR="00F60B18" w14:paraId="26E6F075" w14:textId="77777777" w:rsidTr="002231D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9F4572" w14:textId="77777777" w:rsidR="00F60B18" w:rsidRDefault="00F60B18" w:rsidP="002231D2">
            <w:pPr>
              <w:spacing w:after="0"/>
              <w:rPr>
                <w:rFonts w:ascii="Arial" w:eastAsia="Malgun Gothic" w:hAnsi="Arial" w:cs="Arial"/>
                <w:sz w:val="18"/>
                <w:szCs w:val="18"/>
                <w:lang w:eastAsia="en-GB"/>
              </w:rPr>
            </w:pPr>
          </w:p>
        </w:tc>
        <w:tc>
          <w:tcPr>
            <w:tcW w:w="2577" w:type="dxa"/>
            <w:tcBorders>
              <w:top w:val="single" w:sz="4" w:space="0" w:color="auto"/>
              <w:left w:val="single" w:sz="4" w:space="0" w:color="auto"/>
              <w:bottom w:val="single" w:sz="4" w:space="0" w:color="auto"/>
              <w:right w:val="single" w:sz="4" w:space="0" w:color="auto"/>
            </w:tcBorders>
            <w:vAlign w:val="center"/>
            <w:hideMark/>
          </w:tcPr>
          <w:p w14:paraId="57381887" w14:textId="77777777" w:rsidR="00F60B18" w:rsidRDefault="00F60B18" w:rsidP="002231D2">
            <w:pPr>
              <w:pStyle w:val="TAL"/>
              <w:rPr>
                <w:lang w:eastAsia="en-GB"/>
              </w:rPr>
            </w:pPr>
            <w:r>
              <w:rPr>
                <w:rFonts w:eastAsia="Malgun Gothic"/>
              </w:rPr>
              <w:t>Antenna configuration</w:t>
            </w:r>
          </w:p>
        </w:tc>
        <w:tc>
          <w:tcPr>
            <w:tcW w:w="1147" w:type="dxa"/>
            <w:tcBorders>
              <w:top w:val="single" w:sz="4" w:space="0" w:color="auto"/>
              <w:left w:val="single" w:sz="4" w:space="0" w:color="auto"/>
              <w:bottom w:val="single" w:sz="4" w:space="0" w:color="auto"/>
              <w:right w:val="single" w:sz="4" w:space="0" w:color="auto"/>
            </w:tcBorders>
            <w:vAlign w:val="center"/>
          </w:tcPr>
          <w:p w14:paraId="1E11E576" w14:textId="77777777" w:rsidR="00F60B18" w:rsidRDefault="00F60B18" w:rsidP="002231D2">
            <w:pPr>
              <w:pStyle w:val="TAC"/>
              <w:rPr>
                <w:lang w:eastAsia="en-GB"/>
              </w:rPr>
            </w:pPr>
          </w:p>
        </w:tc>
        <w:tc>
          <w:tcPr>
            <w:tcW w:w="3884" w:type="dxa"/>
            <w:tcBorders>
              <w:top w:val="single" w:sz="4" w:space="0" w:color="auto"/>
              <w:left w:val="single" w:sz="4" w:space="0" w:color="auto"/>
              <w:bottom w:val="single" w:sz="4" w:space="0" w:color="auto"/>
              <w:right w:val="single" w:sz="4" w:space="0" w:color="auto"/>
            </w:tcBorders>
            <w:vAlign w:val="center"/>
            <w:hideMark/>
          </w:tcPr>
          <w:p w14:paraId="2F9CA15B" w14:textId="77777777" w:rsidR="00F60B18" w:rsidRDefault="00F60B18" w:rsidP="002231D2">
            <w:pPr>
              <w:pStyle w:val="TAC"/>
              <w:rPr>
                <w:lang w:eastAsia="en-GB"/>
              </w:rPr>
            </w:pPr>
            <w:r>
              <w:rPr>
                <w:rFonts w:eastAsia="Malgun Gothic"/>
              </w:rPr>
              <w:t>1x2 Low</w:t>
            </w:r>
          </w:p>
        </w:tc>
      </w:tr>
      <w:tr w:rsidR="00F60B18" w14:paraId="4E07DCFA" w14:textId="77777777" w:rsidTr="002231D2">
        <w:trPr>
          <w:jc w:val="center"/>
        </w:trPr>
        <w:tc>
          <w:tcPr>
            <w:tcW w:w="9252" w:type="dxa"/>
            <w:gridSpan w:val="4"/>
            <w:tcBorders>
              <w:top w:val="single" w:sz="4" w:space="0" w:color="auto"/>
              <w:left w:val="single" w:sz="4" w:space="0" w:color="auto"/>
              <w:bottom w:val="single" w:sz="4" w:space="0" w:color="auto"/>
              <w:right w:val="single" w:sz="4" w:space="0" w:color="auto"/>
            </w:tcBorders>
            <w:vAlign w:val="center"/>
            <w:hideMark/>
          </w:tcPr>
          <w:p w14:paraId="04A38E87" w14:textId="42DBF5B2" w:rsidR="00F60B18" w:rsidRDefault="00F60B18" w:rsidP="002231D2">
            <w:pPr>
              <w:pStyle w:val="TAN"/>
              <w:rPr>
                <w:rFonts w:eastAsia="Malgun Gothic"/>
              </w:rPr>
            </w:pPr>
            <w:r>
              <w:rPr>
                <w:rFonts w:eastAsia="Malgun Gothic"/>
              </w:rPr>
              <w:t>Note 1:</w:t>
            </w:r>
            <w:r>
              <w:rPr>
                <w:rFonts w:eastAsia="Malgun Gothic"/>
              </w:rPr>
              <w:tab/>
            </w:r>
            <w:r w:rsidR="00EA39BC">
              <w:t xml:space="preserve">Time offset of transmitted Sidelink UE 1 </w:t>
            </w:r>
            <w:r w:rsidR="00EA39BC">
              <w:rPr>
                <w:rFonts w:hint="eastAsia"/>
                <w:lang w:eastAsia="zh-CN"/>
              </w:rPr>
              <w:t>s</w:t>
            </w:r>
            <w:r w:rsidR="00EA39BC">
              <w:rPr>
                <w:lang w:eastAsia="zh-CN"/>
              </w:rPr>
              <w:t>ignal</w:t>
            </w:r>
            <w:r>
              <w:rPr>
                <w:rFonts w:eastAsia="Malgun Gothic"/>
              </w:rPr>
              <w:t xml:space="preserve"> with respect to GNSS reference timing.</w:t>
            </w:r>
          </w:p>
          <w:p w14:paraId="119F723D" w14:textId="0B6D91FF" w:rsidR="00F60B18" w:rsidRDefault="00F60B18" w:rsidP="002231D2">
            <w:pPr>
              <w:pStyle w:val="TAN"/>
              <w:rPr>
                <w:rFonts w:eastAsia="Malgun Gothic"/>
              </w:rPr>
            </w:pPr>
            <w:r>
              <w:rPr>
                <w:rFonts w:eastAsia="Malgun Gothic"/>
              </w:rPr>
              <w:t>Note 2:</w:t>
            </w:r>
            <w:r>
              <w:rPr>
                <w:rFonts w:eastAsia="Malgun Gothic"/>
              </w:rPr>
              <w:tab/>
            </w:r>
            <w:r w:rsidR="00A0759E">
              <w:t xml:space="preserve">Frequency offset of transmitted Sidelink UE 1 </w:t>
            </w:r>
            <w:r w:rsidR="00A0759E">
              <w:rPr>
                <w:rFonts w:hint="eastAsia"/>
                <w:lang w:eastAsia="zh-CN"/>
              </w:rPr>
              <w:t>s</w:t>
            </w:r>
            <w:r w:rsidR="00A0759E">
              <w:rPr>
                <w:lang w:eastAsia="zh-CN"/>
              </w:rPr>
              <w:t>ignal</w:t>
            </w:r>
            <w:r>
              <w:rPr>
                <w:rFonts w:eastAsia="Malgun Gothic"/>
              </w:rPr>
              <w:t xml:space="preserve"> with respect to GNSS reference frequency.</w:t>
            </w:r>
          </w:p>
          <w:p w14:paraId="2CEE538C" w14:textId="77777777" w:rsidR="00F60B18" w:rsidRDefault="00F60B18" w:rsidP="002231D2">
            <w:pPr>
              <w:pStyle w:val="TAN"/>
              <w:rPr>
                <w:lang w:eastAsia="en-GB"/>
              </w:rPr>
            </w:pPr>
            <w:r>
              <w:rPr>
                <w:rFonts w:eastAsia="Malgun Gothic"/>
              </w:rPr>
              <w:t xml:space="preserve">Note 3: </w:t>
            </w:r>
            <w:r>
              <w:rPr>
                <w:rFonts w:eastAsia="Malgun Gothic"/>
              </w:rPr>
              <w:tab/>
              <w:t xml:space="preserve">PSBCH transmits together with corresponding SLSS in the same </w:t>
            </w:r>
            <w:r>
              <w:rPr>
                <w:rFonts w:eastAsia="SimSun" w:hint="eastAsia"/>
                <w:lang w:eastAsia="zh-CN"/>
              </w:rPr>
              <w:t>slot</w:t>
            </w:r>
            <w:r>
              <w:rPr>
                <w:rFonts w:eastAsia="Malgun Gothic"/>
              </w:rPr>
              <w:t>.</w:t>
            </w:r>
          </w:p>
        </w:tc>
      </w:tr>
    </w:tbl>
    <w:p w14:paraId="1EB548BA" w14:textId="77777777" w:rsidR="00F60B18" w:rsidRDefault="00F60B18" w:rsidP="00F60B18">
      <w:pPr>
        <w:rPr>
          <w:rFonts w:eastAsia="Malgun Gothic"/>
          <w:noProof/>
          <w:lang w:eastAsia="en-GB"/>
        </w:rPr>
      </w:pPr>
    </w:p>
    <w:p w14:paraId="2BB3BC3F" w14:textId="77777777" w:rsidR="00F60B18" w:rsidRDefault="00F60B18" w:rsidP="00F60B18">
      <w:pPr>
        <w:pStyle w:val="TH"/>
        <w:rPr>
          <w:rFonts w:eastAsia="Malgun Gothic"/>
        </w:rPr>
      </w:pPr>
      <w:r>
        <w:rPr>
          <w:rFonts w:eastAsia="Malgun Gothic"/>
        </w:rPr>
        <w:t xml:space="preserve">Table </w:t>
      </w:r>
      <w:r>
        <w:rPr>
          <w:rFonts w:eastAsia="SimSun" w:hint="eastAsia"/>
          <w:lang w:eastAsia="zh-CN"/>
        </w:rPr>
        <w:t>11</w:t>
      </w:r>
      <w:r>
        <w:rPr>
          <w:rFonts w:eastAsia="Malgun Gothic"/>
        </w:rPr>
        <w:t>.</w:t>
      </w:r>
      <w:r>
        <w:rPr>
          <w:rFonts w:eastAsia="SimSun" w:hint="eastAsia"/>
          <w:lang w:eastAsia="zh-CN"/>
        </w:rPr>
        <w:t>1.4.1.1</w:t>
      </w:r>
      <w:r>
        <w:rPr>
          <w:rFonts w:eastAsia="Malgun Gothic"/>
        </w:rPr>
        <w:t>-2: Minimum performance</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773"/>
        <w:gridCol w:w="1984"/>
        <w:gridCol w:w="1701"/>
        <w:gridCol w:w="1843"/>
        <w:gridCol w:w="1559"/>
      </w:tblGrid>
      <w:tr w:rsidR="00F60B18" w14:paraId="66E20EE3" w14:textId="77777777" w:rsidTr="002231D2">
        <w:trPr>
          <w:jc w:val="center"/>
        </w:trPr>
        <w:tc>
          <w:tcPr>
            <w:tcW w:w="916" w:type="dxa"/>
            <w:vMerge w:val="restart"/>
            <w:tcBorders>
              <w:top w:val="single" w:sz="4" w:space="0" w:color="auto"/>
              <w:left w:val="single" w:sz="4" w:space="0" w:color="auto"/>
              <w:bottom w:val="single" w:sz="4" w:space="0" w:color="auto"/>
              <w:right w:val="single" w:sz="4" w:space="0" w:color="auto"/>
            </w:tcBorders>
            <w:vAlign w:val="center"/>
            <w:hideMark/>
          </w:tcPr>
          <w:p w14:paraId="29498AF7" w14:textId="77777777" w:rsidR="00F60B18" w:rsidRDefault="00F60B18" w:rsidP="002231D2">
            <w:pPr>
              <w:pStyle w:val="TAH"/>
              <w:rPr>
                <w:lang w:eastAsia="en-GB"/>
              </w:rPr>
            </w:pPr>
            <w:r>
              <w:rPr>
                <w:rFonts w:eastAsia="Calibri"/>
              </w:rPr>
              <w:t>Test num</w:t>
            </w:r>
            <w:r>
              <w:rPr>
                <w:rFonts w:eastAsia="Malgun Gothic"/>
              </w:rPr>
              <w:t>ber</w:t>
            </w:r>
          </w:p>
        </w:tc>
        <w:tc>
          <w:tcPr>
            <w:tcW w:w="1773" w:type="dxa"/>
            <w:vMerge w:val="restart"/>
            <w:tcBorders>
              <w:top w:val="single" w:sz="4" w:space="0" w:color="auto"/>
              <w:left w:val="single" w:sz="4" w:space="0" w:color="auto"/>
              <w:bottom w:val="single" w:sz="4" w:space="0" w:color="auto"/>
              <w:right w:val="single" w:sz="4" w:space="0" w:color="auto"/>
            </w:tcBorders>
            <w:vAlign w:val="center"/>
            <w:hideMark/>
          </w:tcPr>
          <w:p w14:paraId="0564E38D" w14:textId="77777777" w:rsidR="00F60B18" w:rsidRDefault="00F60B18" w:rsidP="002231D2">
            <w:pPr>
              <w:pStyle w:val="TAH"/>
              <w:rPr>
                <w:rFonts w:eastAsia="Calibri"/>
                <w:lang w:eastAsia="en-GB"/>
              </w:rPr>
            </w:pPr>
            <w:r>
              <w:rPr>
                <w:rFonts w:eastAsia="Calibri"/>
              </w:rPr>
              <w:t xml:space="preserve">Bandwidth </w:t>
            </w:r>
            <w:r>
              <w:rPr>
                <w:rFonts w:hint="eastAsia"/>
                <w:lang w:eastAsia="zh-CN"/>
              </w:rPr>
              <w:t>(MHz) / Subcarrier spacing (kHz)</w:t>
            </w:r>
          </w:p>
        </w:tc>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A7A4615" w14:textId="77777777" w:rsidR="00F60B18" w:rsidRDefault="00F60B18" w:rsidP="002231D2">
            <w:pPr>
              <w:pStyle w:val="TAH"/>
              <w:rPr>
                <w:rFonts w:eastAsia="Calibri"/>
                <w:lang w:eastAsia="en-GB"/>
              </w:rPr>
            </w:pPr>
            <w:r>
              <w:rPr>
                <w:rFonts w:eastAsia="Calibri"/>
              </w:rPr>
              <w:t>PS</w:t>
            </w:r>
            <w:r>
              <w:rPr>
                <w:rFonts w:eastAsia="Malgun Gothic"/>
              </w:rPr>
              <w:t>B</w:t>
            </w:r>
            <w:r>
              <w:rPr>
                <w:rFonts w:eastAsia="Calibri"/>
              </w:rPr>
              <w:t>CH Reference</w:t>
            </w:r>
            <w:r>
              <w:rPr>
                <w:rFonts w:eastAsia="Calibri"/>
                <w:lang w:eastAsia="zh-CN"/>
              </w:rPr>
              <w:t xml:space="preserve"> </w:t>
            </w:r>
            <w:r>
              <w:rPr>
                <w:rFonts w:eastAsia="Calibri"/>
              </w:rPr>
              <w:t>channel</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0FDF4D67" w14:textId="77777777" w:rsidR="00F60B18" w:rsidRDefault="00F60B18" w:rsidP="002231D2">
            <w:pPr>
              <w:pStyle w:val="TAH"/>
              <w:rPr>
                <w:rFonts w:eastAsia="Calibri"/>
                <w:lang w:eastAsia="en-GB"/>
              </w:rPr>
            </w:pPr>
            <w:r>
              <w:rPr>
                <w:rFonts w:eastAsia="Calibri"/>
              </w:rPr>
              <w:t>Propagation condition</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04A91D9F" w14:textId="77777777" w:rsidR="00F60B18" w:rsidRDefault="00F60B18" w:rsidP="002231D2">
            <w:pPr>
              <w:pStyle w:val="TAH"/>
              <w:rPr>
                <w:rFonts w:eastAsia="Calibri"/>
                <w:lang w:eastAsia="en-GB"/>
              </w:rPr>
            </w:pPr>
            <w:r>
              <w:rPr>
                <w:rFonts w:eastAsia="Calibri"/>
              </w:rPr>
              <w:t>Reference value</w:t>
            </w:r>
          </w:p>
        </w:tc>
      </w:tr>
      <w:tr w:rsidR="00F60B18" w14:paraId="182D768F" w14:textId="77777777" w:rsidTr="002231D2">
        <w:trPr>
          <w:jc w:val="center"/>
        </w:trPr>
        <w:tc>
          <w:tcPr>
            <w:tcW w:w="916" w:type="dxa"/>
            <w:vMerge/>
            <w:tcBorders>
              <w:top w:val="single" w:sz="4" w:space="0" w:color="auto"/>
              <w:left w:val="single" w:sz="4" w:space="0" w:color="auto"/>
              <w:bottom w:val="single" w:sz="4" w:space="0" w:color="auto"/>
              <w:right w:val="single" w:sz="4" w:space="0" w:color="auto"/>
            </w:tcBorders>
            <w:vAlign w:val="center"/>
            <w:hideMark/>
          </w:tcPr>
          <w:p w14:paraId="0962082A" w14:textId="77777777" w:rsidR="00F60B18" w:rsidRDefault="00F60B18" w:rsidP="002231D2">
            <w:pPr>
              <w:spacing w:after="0"/>
              <w:rPr>
                <w:rFonts w:ascii="Arial" w:eastAsia="Malgun Gothic" w:hAnsi="Arial"/>
                <w:b/>
                <w:sz w:val="18"/>
                <w:lang w:eastAsia="en-GB"/>
              </w:rPr>
            </w:pPr>
          </w:p>
        </w:tc>
        <w:tc>
          <w:tcPr>
            <w:tcW w:w="1773" w:type="dxa"/>
            <w:vMerge/>
            <w:tcBorders>
              <w:top w:val="single" w:sz="4" w:space="0" w:color="auto"/>
              <w:left w:val="single" w:sz="4" w:space="0" w:color="auto"/>
              <w:bottom w:val="single" w:sz="4" w:space="0" w:color="auto"/>
              <w:right w:val="single" w:sz="4" w:space="0" w:color="auto"/>
            </w:tcBorders>
            <w:vAlign w:val="center"/>
            <w:hideMark/>
          </w:tcPr>
          <w:p w14:paraId="10DFE3BD" w14:textId="77777777" w:rsidR="00F60B18" w:rsidRDefault="00F60B18" w:rsidP="002231D2">
            <w:pPr>
              <w:spacing w:after="0"/>
              <w:rPr>
                <w:rFonts w:ascii="Arial" w:eastAsia="Calibri" w:hAnsi="Arial"/>
                <w:b/>
                <w:sz w:val="18"/>
                <w:lang w:eastAsia="en-GB"/>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8309123" w14:textId="77777777" w:rsidR="00F60B18" w:rsidRDefault="00F60B18" w:rsidP="002231D2">
            <w:pPr>
              <w:spacing w:after="0"/>
              <w:rPr>
                <w:rFonts w:ascii="Arial" w:eastAsia="Calibri" w:hAnsi="Arial"/>
                <w:b/>
                <w:sz w:val="18"/>
                <w:lang w:eastAsia="en-GB"/>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A3CF6DA" w14:textId="77777777" w:rsidR="00F60B18" w:rsidRDefault="00F60B18" w:rsidP="002231D2">
            <w:pPr>
              <w:spacing w:after="0"/>
              <w:rPr>
                <w:rFonts w:ascii="Arial" w:eastAsia="Calibri" w:hAnsi="Arial"/>
                <w:b/>
                <w:sz w:val="18"/>
                <w:lang w:eastAsia="en-GB"/>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0FD7153D" w14:textId="77777777" w:rsidR="00F60B18" w:rsidRDefault="00F60B18" w:rsidP="002231D2">
            <w:pPr>
              <w:pStyle w:val="TAH"/>
              <w:rPr>
                <w:rFonts w:eastAsia="Calibri"/>
                <w:lang w:eastAsia="en-GB"/>
              </w:rPr>
            </w:pPr>
            <w:r>
              <w:t>Probability of missed PSBCH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568B5E" w14:textId="77777777" w:rsidR="00F60B18" w:rsidRDefault="00F60B18" w:rsidP="002231D2">
            <w:pPr>
              <w:pStyle w:val="TAH"/>
              <w:rPr>
                <w:rFonts w:eastAsia="Calibri"/>
                <w:lang w:eastAsia="en-GB"/>
              </w:rPr>
            </w:pPr>
            <w:r>
              <w:rPr>
                <w:rFonts w:eastAsia="Calibri"/>
              </w:rPr>
              <w:t xml:space="preserve">SNR (dB) </w:t>
            </w:r>
          </w:p>
        </w:tc>
      </w:tr>
      <w:tr w:rsidR="00F60B18" w14:paraId="7B999464" w14:textId="77777777" w:rsidTr="002231D2">
        <w:trPr>
          <w:trHeight w:val="302"/>
          <w:jc w:val="center"/>
        </w:trPr>
        <w:tc>
          <w:tcPr>
            <w:tcW w:w="916" w:type="dxa"/>
            <w:tcBorders>
              <w:top w:val="single" w:sz="4" w:space="0" w:color="auto"/>
              <w:left w:val="single" w:sz="4" w:space="0" w:color="auto"/>
              <w:bottom w:val="single" w:sz="4" w:space="0" w:color="auto"/>
              <w:right w:val="single" w:sz="4" w:space="0" w:color="auto"/>
            </w:tcBorders>
            <w:vAlign w:val="center"/>
            <w:hideMark/>
          </w:tcPr>
          <w:p w14:paraId="232A0486" w14:textId="77777777" w:rsidR="00F60B18" w:rsidRDefault="00F60B18" w:rsidP="002231D2">
            <w:pPr>
              <w:pStyle w:val="TAC"/>
              <w:rPr>
                <w:rFonts w:eastAsia="Calibri"/>
                <w:lang w:eastAsia="en-GB"/>
              </w:rPr>
            </w:pPr>
            <w:r>
              <w:rPr>
                <w:rFonts w:eastAsia="Calibri"/>
              </w:rPr>
              <w:t>1</w:t>
            </w:r>
          </w:p>
        </w:tc>
        <w:tc>
          <w:tcPr>
            <w:tcW w:w="1773" w:type="dxa"/>
            <w:tcBorders>
              <w:top w:val="single" w:sz="4" w:space="0" w:color="auto"/>
              <w:left w:val="single" w:sz="4" w:space="0" w:color="auto"/>
              <w:bottom w:val="single" w:sz="4" w:space="0" w:color="auto"/>
              <w:right w:val="single" w:sz="4" w:space="0" w:color="auto"/>
            </w:tcBorders>
            <w:vAlign w:val="center"/>
            <w:hideMark/>
          </w:tcPr>
          <w:p w14:paraId="1DFC417A" w14:textId="77777777" w:rsidR="00F60B18" w:rsidRDefault="00F60B18" w:rsidP="002231D2">
            <w:pPr>
              <w:pStyle w:val="TAC"/>
              <w:rPr>
                <w:rFonts w:eastAsia="Calibri"/>
                <w:lang w:eastAsia="en-GB"/>
              </w:rPr>
            </w:pPr>
            <w:r>
              <w:rPr>
                <w:rFonts w:eastAsia="Calibri"/>
              </w:rPr>
              <w:t>20 / 30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68B305" w14:textId="77777777" w:rsidR="00F60B18" w:rsidRPr="002D0E4E" w:rsidRDefault="00F60B18" w:rsidP="002231D2">
            <w:pPr>
              <w:pStyle w:val="TAC"/>
              <w:rPr>
                <w:rFonts w:eastAsia="SimSun"/>
                <w:lang w:eastAsia="zh-CN"/>
              </w:rPr>
            </w:pPr>
            <w:r w:rsidRPr="00C673C3">
              <w:rPr>
                <w:rFonts w:hint="eastAsia"/>
                <w:lang w:eastAsia="ko-KR"/>
              </w:rPr>
              <w:t>R.PSBCH.2-</w:t>
            </w:r>
            <w:r w:rsidRPr="00C673C3">
              <w:rPr>
                <w:rFonts w:hint="eastAsia"/>
                <w:lang w:eastAsia="zh-CN"/>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8A8AE84" w14:textId="77777777" w:rsidR="00F60B18" w:rsidRPr="00DE019B" w:rsidRDefault="00F60B18" w:rsidP="002231D2">
            <w:pPr>
              <w:pStyle w:val="TAC"/>
              <w:rPr>
                <w:lang w:eastAsia="zh-CN"/>
              </w:rPr>
            </w:pPr>
            <w:r>
              <w:rPr>
                <w:rFonts w:hint="eastAsia"/>
                <w:lang w:eastAsia="zh-CN"/>
              </w:rPr>
              <w:t>TDLA30-180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3BE6C7" w14:textId="77777777" w:rsidR="00F60B18" w:rsidRDefault="00F60B18" w:rsidP="002231D2">
            <w:pPr>
              <w:pStyle w:val="TAC"/>
              <w:rPr>
                <w:rFonts w:eastAsia="Calibri"/>
                <w:lang w:eastAsia="en-GB"/>
              </w:rPr>
            </w:pPr>
            <w:r>
              <w:rPr>
                <w:rFonts w:eastAsia="Calibri"/>
              </w:rPr>
              <w:t>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7113E8D" w14:textId="77777777" w:rsidR="00F60B18" w:rsidRPr="00DE019B" w:rsidRDefault="00F60B18" w:rsidP="002231D2">
            <w:pPr>
              <w:pStyle w:val="TAC"/>
              <w:rPr>
                <w:lang w:eastAsia="zh-CN"/>
              </w:rPr>
            </w:pPr>
            <w:r>
              <w:rPr>
                <w:lang w:eastAsia="zh-CN"/>
              </w:rPr>
              <w:t>0.1</w:t>
            </w:r>
          </w:p>
        </w:tc>
      </w:tr>
    </w:tbl>
    <w:p w14:paraId="4DDEB31E" w14:textId="77777777" w:rsidR="00F60B18" w:rsidRPr="00DE019B" w:rsidRDefault="00F60B18" w:rsidP="00F60B18">
      <w:pPr>
        <w:rPr>
          <w:lang w:eastAsia="zh-CN"/>
        </w:rPr>
      </w:pPr>
    </w:p>
    <w:p w14:paraId="738A6A39" w14:textId="77777777" w:rsidR="00F60B18" w:rsidRPr="000A1784" w:rsidRDefault="00F60B18" w:rsidP="00F60B18">
      <w:pPr>
        <w:keepNext/>
        <w:keepLines/>
        <w:spacing w:before="120"/>
        <w:ind w:left="1134" w:hanging="1134"/>
        <w:outlineLvl w:val="2"/>
        <w:rPr>
          <w:rFonts w:ascii="Arial" w:hAnsi="Arial"/>
          <w:sz w:val="28"/>
        </w:rPr>
      </w:pPr>
      <w:r w:rsidRPr="000A1784">
        <w:rPr>
          <w:rFonts w:ascii="Arial" w:hAnsi="Arial"/>
          <w:sz w:val="28"/>
        </w:rPr>
        <w:t>11.1.5</w:t>
      </w:r>
      <w:r>
        <w:rPr>
          <w:rFonts w:ascii="Arial" w:hAnsi="Arial"/>
          <w:sz w:val="28"/>
        </w:rPr>
        <w:tab/>
      </w:r>
      <w:r w:rsidRPr="000A1784">
        <w:rPr>
          <w:rFonts w:ascii="Arial" w:hAnsi="Arial"/>
          <w:sz w:val="28"/>
        </w:rPr>
        <w:t>PSFCH demodulation requirements</w:t>
      </w:r>
    </w:p>
    <w:p w14:paraId="201A153B" w14:textId="77777777" w:rsidR="00F60B18" w:rsidRPr="000A1784" w:rsidRDefault="00F60B18" w:rsidP="00F60B18">
      <w:pPr>
        <w:pStyle w:val="Heading4"/>
      </w:pPr>
      <w:bookmarkStart w:id="6078" w:name="_Toc76298410"/>
      <w:bookmarkStart w:id="6079" w:name="_Toc76572422"/>
      <w:bookmarkStart w:id="6080" w:name="_Toc76652289"/>
      <w:bookmarkStart w:id="6081" w:name="_Toc76653127"/>
      <w:bookmarkStart w:id="6082" w:name="_Toc83742400"/>
      <w:bookmarkStart w:id="6083" w:name="_Toc91440890"/>
      <w:bookmarkStart w:id="6084" w:name="_Toc98849680"/>
      <w:bookmarkStart w:id="6085" w:name="_Toc106543534"/>
      <w:bookmarkStart w:id="6086" w:name="_Toc106737632"/>
      <w:bookmarkStart w:id="6087" w:name="_Toc107233399"/>
      <w:bookmarkStart w:id="6088" w:name="_Toc107235017"/>
      <w:bookmarkStart w:id="6089" w:name="_Toc107419987"/>
      <w:bookmarkStart w:id="6090" w:name="_Toc107477283"/>
      <w:bookmarkStart w:id="6091" w:name="_Toc114566141"/>
      <w:bookmarkStart w:id="6092" w:name="_Toc123936453"/>
      <w:bookmarkStart w:id="6093" w:name="_Toc124377468"/>
      <w:r w:rsidRPr="000A1784">
        <w:t>11.1.5.1</w:t>
      </w:r>
      <w:r>
        <w:tab/>
      </w:r>
      <w:r w:rsidRPr="000A1784">
        <w:t>2Rx requirements</w:t>
      </w:r>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p>
    <w:p w14:paraId="23AD2A1D" w14:textId="77777777" w:rsidR="00F60B18" w:rsidRPr="000A1784" w:rsidRDefault="00F60B18" w:rsidP="00F60B18">
      <w:pPr>
        <w:pStyle w:val="Heading5"/>
      </w:pPr>
      <w:bookmarkStart w:id="6094" w:name="_Toc76298411"/>
      <w:bookmarkStart w:id="6095" w:name="_Toc76572423"/>
      <w:bookmarkStart w:id="6096" w:name="_Toc76652290"/>
      <w:bookmarkStart w:id="6097" w:name="_Toc76653128"/>
      <w:bookmarkStart w:id="6098" w:name="_Toc83742401"/>
      <w:bookmarkStart w:id="6099" w:name="_Toc91440891"/>
      <w:bookmarkStart w:id="6100" w:name="_Toc98849681"/>
      <w:bookmarkStart w:id="6101" w:name="_Toc106543535"/>
      <w:bookmarkStart w:id="6102" w:name="_Toc106737633"/>
      <w:bookmarkStart w:id="6103" w:name="_Toc107233400"/>
      <w:bookmarkStart w:id="6104" w:name="_Toc107235018"/>
      <w:bookmarkStart w:id="6105" w:name="_Toc107419988"/>
      <w:bookmarkStart w:id="6106" w:name="_Toc107477284"/>
      <w:bookmarkStart w:id="6107" w:name="_Toc114566142"/>
      <w:bookmarkStart w:id="6108" w:name="_Toc123936454"/>
      <w:bookmarkStart w:id="6109" w:name="_Toc124377469"/>
      <w:r>
        <w:t>11.1.5.1.1</w:t>
      </w:r>
      <w:r>
        <w:tab/>
      </w:r>
      <w:r w:rsidRPr="000A1784">
        <w:t>Minimum requirements</w:t>
      </w:r>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p>
    <w:p w14:paraId="45355E6C" w14:textId="77777777" w:rsidR="00F60B18" w:rsidRPr="005B7A7E" w:rsidRDefault="00F60B18" w:rsidP="00D35940">
      <w:pPr>
        <w:pStyle w:val="Heading6"/>
      </w:pPr>
      <w:bookmarkStart w:id="6110" w:name="_Toc107477285"/>
      <w:bookmarkStart w:id="6111" w:name="_Toc114566143"/>
      <w:bookmarkStart w:id="6112" w:name="_Toc123936455"/>
      <w:bookmarkStart w:id="6113" w:name="_Toc124377470"/>
      <w:r w:rsidRPr="003D0525">
        <w:t>11</w:t>
      </w:r>
      <w:r w:rsidRPr="005B7A7E">
        <w:t>.1.5.1.1.1</w:t>
      </w:r>
      <w:r w:rsidRPr="005B7A7E">
        <w:tab/>
        <w:t>NACK missed detection requirements</w:t>
      </w:r>
      <w:bookmarkEnd w:id="6110"/>
      <w:bookmarkEnd w:id="6111"/>
      <w:bookmarkEnd w:id="6112"/>
      <w:bookmarkEnd w:id="6113"/>
    </w:p>
    <w:p w14:paraId="2B741E71" w14:textId="77777777" w:rsidR="00F60B18" w:rsidRPr="005B7A7E" w:rsidRDefault="00F60B18" w:rsidP="00F60B18">
      <w:pPr>
        <w:rPr>
          <w:noProof/>
        </w:rPr>
      </w:pPr>
      <w:r w:rsidRPr="005B7A7E">
        <w:t>The NACK missed detection probability is the probability of not detecting an NACK when an NACK was sent. The test parameters are configured in table 11.1.5.1.1.1-1.</w:t>
      </w:r>
    </w:p>
    <w:p w14:paraId="20C09A49" w14:textId="77777777" w:rsidR="00F60B18" w:rsidRPr="00A406AE" w:rsidRDefault="00F60B18" w:rsidP="00F60B18">
      <w:pPr>
        <w:pStyle w:val="TH"/>
      </w:pPr>
      <w:r w:rsidRPr="005B7A7E">
        <w:t>Table 11.1.5.1.1.1-</w:t>
      </w:r>
      <w:r w:rsidRPr="00A406AE">
        <w:t>1: Test Parameters</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992"/>
        <w:gridCol w:w="2268"/>
      </w:tblGrid>
      <w:tr w:rsidR="00F60B18" w:rsidRPr="00A406AE" w14:paraId="73B9785D" w14:textId="77777777" w:rsidTr="002231D2">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17EBB611" w14:textId="77777777" w:rsidR="00F60B18" w:rsidRPr="002A34B3" w:rsidRDefault="00F60B18" w:rsidP="002231D2">
            <w:pPr>
              <w:pStyle w:val="TAH"/>
              <w:rPr>
                <w:rFonts w:eastAsia="?? ??" w:cs="Arial"/>
                <w:szCs w:val="18"/>
              </w:rPr>
            </w:pPr>
            <w:r w:rsidRPr="002A34B3">
              <w:rPr>
                <w:rFonts w:eastAsia="?? ??" w:cs="Arial"/>
                <w:szCs w:val="18"/>
              </w:rPr>
              <w:t>Parameter</w:t>
            </w:r>
          </w:p>
        </w:tc>
        <w:tc>
          <w:tcPr>
            <w:tcW w:w="992" w:type="dxa"/>
            <w:tcBorders>
              <w:top w:val="single" w:sz="4" w:space="0" w:color="auto"/>
              <w:left w:val="single" w:sz="4" w:space="0" w:color="auto"/>
              <w:bottom w:val="single" w:sz="4" w:space="0" w:color="auto"/>
              <w:right w:val="single" w:sz="4" w:space="0" w:color="auto"/>
            </w:tcBorders>
          </w:tcPr>
          <w:p w14:paraId="48B471F5" w14:textId="77777777" w:rsidR="00F60B18" w:rsidRPr="002A34B3" w:rsidRDefault="00F60B18" w:rsidP="002231D2">
            <w:pPr>
              <w:pStyle w:val="TAH"/>
              <w:rPr>
                <w:rFonts w:eastAsia="?? ??" w:cs="Arial"/>
                <w:szCs w:val="18"/>
              </w:rPr>
            </w:pPr>
            <w:r w:rsidRPr="002A34B3">
              <w:rPr>
                <w:rFonts w:eastAsia="?? ??" w:cs="Arial"/>
                <w:szCs w:val="18"/>
              </w:rPr>
              <w:t>unit</w:t>
            </w:r>
          </w:p>
        </w:tc>
        <w:tc>
          <w:tcPr>
            <w:tcW w:w="2268" w:type="dxa"/>
            <w:tcBorders>
              <w:top w:val="single" w:sz="4" w:space="0" w:color="auto"/>
              <w:left w:val="single" w:sz="4" w:space="0" w:color="auto"/>
              <w:bottom w:val="single" w:sz="4" w:space="0" w:color="auto"/>
              <w:right w:val="single" w:sz="4" w:space="0" w:color="auto"/>
            </w:tcBorders>
            <w:hideMark/>
          </w:tcPr>
          <w:p w14:paraId="4D849E4B" w14:textId="77777777" w:rsidR="00F60B18" w:rsidRPr="002A34B3" w:rsidRDefault="00F60B18" w:rsidP="002231D2">
            <w:pPr>
              <w:pStyle w:val="TAH"/>
              <w:rPr>
                <w:rFonts w:eastAsia="?? ??" w:cs="Arial"/>
                <w:szCs w:val="18"/>
              </w:rPr>
            </w:pPr>
            <w:r w:rsidRPr="002A34B3">
              <w:rPr>
                <w:rFonts w:eastAsia="?? ??" w:cs="Arial"/>
                <w:szCs w:val="18"/>
              </w:rPr>
              <w:t>Test 1</w:t>
            </w:r>
          </w:p>
        </w:tc>
      </w:tr>
      <w:tr w:rsidR="00F60B18" w:rsidRPr="00A406AE" w14:paraId="4688B14D" w14:textId="77777777" w:rsidTr="002231D2">
        <w:trPr>
          <w:cantSplit/>
          <w:jc w:val="center"/>
        </w:trPr>
        <w:tc>
          <w:tcPr>
            <w:tcW w:w="3823" w:type="dxa"/>
            <w:tcBorders>
              <w:top w:val="single" w:sz="4" w:space="0" w:color="auto"/>
              <w:left w:val="single" w:sz="4" w:space="0" w:color="auto"/>
              <w:bottom w:val="single" w:sz="4" w:space="0" w:color="auto"/>
              <w:right w:val="single" w:sz="4" w:space="0" w:color="auto"/>
            </w:tcBorders>
            <w:vAlign w:val="center"/>
          </w:tcPr>
          <w:p w14:paraId="2D4B6ED0" w14:textId="77777777" w:rsidR="00F60B18" w:rsidRPr="002A34B3" w:rsidRDefault="00F60B18" w:rsidP="002231D2">
            <w:pPr>
              <w:pStyle w:val="TAL"/>
              <w:rPr>
                <w:rFonts w:eastAsia="?? ??"/>
              </w:rPr>
            </w:pPr>
            <w:r w:rsidRPr="002A34B3">
              <w:t>Allocated resource blocks</w:t>
            </w:r>
          </w:p>
        </w:tc>
        <w:tc>
          <w:tcPr>
            <w:tcW w:w="992" w:type="dxa"/>
            <w:tcBorders>
              <w:top w:val="single" w:sz="4" w:space="0" w:color="auto"/>
              <w:left w:val="single" w:sz="4" w:space="0" w:color="auto"/>
              <w:bottom w:val="single" w:sz="4" w:space="0" w:color="auto"/>
              <w:right w:val="single" w:sz="4" w:space="0" w:color="auto"/>
            </w:tcBorders>
          </w:tcPr>
          <w:p w14:paraId="41E6F21C" w14:textId="77777777" w:rsidR="00F60B18" w:rsidRPr="002A34B3" w:rsidRDefault="00F60B18" w:rsidP="002231D2">
            <w:pPr>
              <w:pStyle w:val="TAC"/>
            </w:pPr>
            <w:r w:rsidRPr="002A34B3">
              <w:t>RB</w:t>
            </w:r>
          </w:p>
        </w:tc>
        <w:tc>
          <w:tcPr>
            <w:tcW w:w="2268" w:type="dxa"/>
            <w:tcBorders>
              <w:top w:val="single" w:sz="4" w:space="0" w:color="auto"/>
              <w:left w:val="single" w:sz="4" w:space="0" w:color="auto"/>
              <w:bottom w:val="single" w:sz="4" w:space="0" w:color="auto"/>
              <w:right w:val="single" w:sz="4" w:space="0" w:color="auto"/>
            </w:tcBorders>
            <w:vAlign w:val="center"/>
          </w:tcPr>
          <w:p w14:paraId="53E30020" w14:textId="77777777" w:rsidR="00F60B18" w:rsidRPr="002A34B3" w:rsidRDefault="00F60B18" w:rsidP="002231D2">
            <w:pPr>
              <w:pStyle w:val="TAC"/>
            </w:pPr>
            <w:r w:rsidRPr="002A34B3">
              <w:t>1</w:t>
            </w:r>
          </w:p>
        </w:tc>
      </w:tr>
      <w:tr w:rsidR="00F60B18" w:rsidRPr="00A406AE" w14:paraId="5A1B324D" w14:textId="77777777" w:rsidTr="002231D2">
        <w:trPr>
          <w:cantSplit/>
          <w:jc w:val="center"/>
        </w:trPr>
        <w:tc>
          <w:tcPr>
            <w:tcW w:w="3823" w:type="dxa"/>
            <w:tcBorders>
              <w:top w:val="single" w:sz="4" w:space="0" w:color="auto"/>
              <w:left w:val="single" w:sz="4" w:space="0" w:color="auto"/>
              <w:bottom w:val="single" w:sz="4" w:space="0" w:color="auto"/>
              <w:right w:val="single" w:sz="4" w:space="0" w:color="auto"/>
            </w:tcBorders>
            <w:vAlign w:val="center"/>
          </w:tcPr>
          <w:p w14:paraId="0506C379" w14:textId="77777777" w:rsidR="00F60B18" w:rsidRPr="002A34B3" w:rsidRDefault="00F60B18" w:rsidP="002231D2">
            <w:pPr>
              <w:pStyle w:val="TAL"/>
              <w:rPr>
                <w:rFonts w:eastAsia="?? ??"/>
              </w:rPr>
            </w:pPr>
            <w:r w:rsidRPr="002A34B3">
              <w:t>The number of PSFCH symbols (Note 1)</w:t>
            </w:r>
          </w:p>
        </w:tc>
        <w:tc>
          <w:tcPr>
            <w:tcW w:w="992" w:type="dxa"/>
            <w:tcBorders>
              <w:top w:val="single" w:sz="4" w:space="0" w:color="auto"/>
              <w:left w:val="single" w:sz="4" w:space="0" w:color="auto"/>
              <w:bottom w:val="single" w:sz="4" w:space="0" w:color="auto"/>
              <w:right w:val="single" w:sz="4" w:space="0" w:color="auto"/>
            </w:tcBorders>
            <w:vAlign w:val="center"/>
          </w:tcPr>
          <w:p w14:paraId="6F85AD08" w14:textId="77777777" w:rsidR="00F60B18" w:rsidRPr="002A34B3" w:rsidRDefault="00F60B18" w:rsidP="002231D2">
            <w:pPr>
              <w:pStyle w:val="TAC"/>
            </w:pPr>
            <w:r w:rsidRPr="002A34B3">
              <w:t>symbol</w:t>
            </w:r>
          </w:p>
        </w:tc>
        <w:tc>
          <w:tcPr>
            <w:tcW w:w="2268" w:type="dxa"/>
            <w:tcBorders>
              <w:top w:val="single" w:sz="4" w:space="0" w:color="auto"/>
              <w:left w:val="single" w:sz="4" w:space="0" w:color="auto"/>
              <w:bottom w:val="single" w:sz="4" w:space="0" w:color="auto"/>
              <w:right w:val="single" w:sz="4" w:space="0" w:color="auto"/>
            </w:tcBorders>
            <w:vAlign w:val="center"/>
          </w:tcPr>
          <w:p w14:paraId="764BEEF5" w14:textId="77777777" w:rsidR="00F60B18" w:rsidRPr="002A34B3" w:rsidRDefault="00F60B18" w:rsidP="002231D2">
            <w:pPr>
              <w:pStyle w:val="TAC"/>
            </w:pPr>
            <w:r w:rsidRPr="002A34B3">
              <w:t>2</w:t>
            </w:r>
          </w:p>
        </w:tc>
      </w:tr>
      <w:tr w:rsidR="00F60B18" w:rsidRPr="00A406AE" w14:paraId="1EDA0F44" w14:textId="77777777" w:rsidTr="002231D2">
        <w:trPr>
          <w:cantSplit/>
          <w:jc w:val="center"/>
        </w:trPr>
        <w:tc>
          <w:tcPr>
            <w:tcW w:w="3823" w:type="dxa"/>
            <w:tcBorders>
              <w:top w:val="single" w:sz="4" w:space="0" w:color="auto"/>
              <w:left w:val="single" w:sz="4" w:space="0" w:color="auto"/>
              <w:bottom w:val="single" w:sz="4" w:space="0" w:color="auto"/>
              <w:right w:val="single" w:sz="4" w:space="0" w:color="auto"/>
            </w:tcBorders>
            <w:vAlign w:val="center"/>
          </w:tcPr>
          <w:p w14:paraId="60659334" w14:textId="77777777" w:rsidR="00F60B18" w:rsidRPr="002A34B3" w:rsidRDefault="00F60B18" w:rsidP="002231D2">
            <w:pPr>
              <w:pStyle w:val="TAL"/>
              <w:rPr>
                <w:rFonts w:eastAsia="?? ??"/>
              </w:rPr>
            </w:pPr>
            <w:r w:rsidRPr="002A34B3">
              <w:rPr>
                <w:rFonts w:eastAsia="Malgun Gothic"/>
                <w:lang w:eastAsia="ko-KR"/>
              </w:rPr>
              <w:t>Number of information bits</w:t>
            </w:r>
          </w:p>
        </w:tc>
        <w:tc>
          <w:tcPr>
            <w:tcW w:w="992" w:type="dxa"/>
            <w:tcBorders>
              <w:top w:val="single" w:sz="4" w:space="0" w:color="auto"/>
              <w:left w:val="single" w:sz="4" w:space="0" w:color="auto"/>
              <w:bottom w:val="single" w:sz="4" w:space="0" w:color="auto"/>
              <w:right w:val="single" w:sz="4" w:space="0" w:color="auto"/>
            </w:tcBorders>
          </w:tcPr>
          <w:p w14:paraId="33CD2CED" w14:textId="77777777" w:rsidR="00F60B18" w:rsidRPr="002A34B3" w:rsidRDefault="00F60B18" w:rsidP="002231D2">
            <w:pPr>
              <w:pStyle w:val="TAC"/>
            </w:pPr>
            <w:r w:rsidRPr="002A34B3">
              <w:t>bit</w:t>
            </w:r>
          </w:p>
        </w:tc>
        <w:tc>
          <w:tcPr>
            <w:tcW w:w="2268" w:type="dxa"/>
            <w:tcBorders>
              <w:top w:val="single" w:sz="4" w:space="0" w:color="auto"/>
              <w:left w:val="single" w:sz="4" w:space="0" w:color="auto"/>
              <w:bottom w:val="single" w:sz="4" w:space="0" w:color="auto"/>
              <w:right w:val="single" w:sz="4" w:space="0" w:color="auto"/>
            </w:tcBorders>
            <w:vAlign w:val="center"/>
          </w:tcPr>
          <w:p w14:paraId="61413D50" w14:textId="77777777" w:rsidR="00F60B18" w:rsidRPr="002A34B3" w:rsidRDefault="00F60B18" w:rsidP="002231D2">
            <w:pPr>
              <w:pStyle w:val="TAC"/>
            </w:pPr>
            <w:r w:rsidRPr="002A34B3">
              <w:t>1</w:t>
            </w:r>
          </w:p>
        </w:tc>
      </w:tr>
      <w:tr w:rsidR="00F60B18" w:rsidRPr="00A406AE" w14:paraId="6D70A1EE" w14:textId="77777777" w:rsidTr="002231D2">
        <w:trPr>
          <w:cantSplit/>
          <w:jc w:val="center"/>
        </w:trPr>
        <w:tc>
          <w:tcPr>
            <w:tcW w:w="3823" w:type="dxa"/>
            <w:tcBorders>
              <w:top w:val="single" w:sz="4" w:space="0" w:color="auto"/>
              <w:left w:val="single" w:sz="4" w:space="0" w:color="auto"/>
              <w:bottom w:val="single" w:sz="4" w:space="0" w:color="auto"/>
              <w:right w:val="single" w:sz="4" w:space="0" w:color="auto"/>
            </w:tcBorders>
            <w:vAlign w:val="center"/>
          </w:tcPr>
          <w:p w14:paraId="2E885814" w14:textId="77777777" w:rsidR="00F60B18" w:rsidRPr="002A34B3" w:rsidRDefault="00F60B18" w:rsidP="002231D2">
            <w:pPr>
              <w:pStyle w:val="TAL"/>
              <w:rPr>
                <w:rFonts w:eastAsia="?? ??"/>
              </w:rPr>
            </w:pPr>
            <w:r w:rsidRPr="002A34B3">
              <w:rPr>
                <w:lang w:eastAsia="ko-KR"/>
              </w:rPr>
              <w:t>Synchronization source</w:t>
            </w:r>
          </w:p>
        </w:tc>
        <w:tc>
          <w:tcPr>
            <w:tcW w:w="992" w:type="dxa"/>
            <w:tcBorders>
              <w:top w:val="single" w:sz="4" w:space="0" w:color="auto"/>
              <w:left w:val="single" w:sz="4" w:space="0" w:color="auto"/>
              <w:bottom w:val="single" w:sz="4" w:space="0" w:color="auto"/>
              <w:right w:val="single" w:sz="4" w:space="0" w:color="auto"/>
            </w:tcBorders>
          </w:tcPr>
          <w:p w14:paraId="3FA7CFD5" w14:textId="77777777" w:rsidR="00F60B18" w:rsidRPr="002A34B3" w:rsidRDefault="00F60B18" w:rsidP="002231D2">
            <w:pPr>
              <w:pStyle w:val="TAC"/>
            </w:pPr>
          </w:p>
        </w:tc>
        <w:tc>
          <w:tcPr>
            <w:tcW w:w="2268" w:type="dxa"/>
            <w:tcBorders>
              <w:top w:val="single" w:sz="4" w:space="0" w:color="auto"/>
              <w:left w:val="single" w:sz="4" w:space="0" w:color="auto"/>
              <w:bottom w:val="single" w:sz="4" w:space="0" w:color="auto"/>
              <w:right w:val="single" w:sz="4" w:space="0" w:color="auto"/>
            </w:tcBorders>
            <w:vAlign w:val="center"/>
          </w:tcPr>
          <w:p w14:paraId="23DCECAE" w14:textId="77777777" w:rsidR="00F60B18" w:rsidRPr="002A34B3" w:rsidRDefault="00F60B18" w:rsidP="002231D2">
            <w:pPr>
              <w:pStyle w:val="TAC"/>
            </w:pPr>
            <w:r w:rsidRPr="002A34B3">
              <w:t>GNSS</w:t>
            </w:r>
          </w:p>
        </w:tc>
      </w:tr>
      <w:tr w:rsidR="00F60B18" w:rsidRPr="00A406AE" w14:paraId="26090B26" w14:textId="77777777" w:rsidTr="002231D2">
        <w:trPr>
          <w:cantSplit/>
          <w:jc w:val="center"/>
        </w:trPr>
        <w:tc>
          <w:tcPr>
            <w:tcW w:w="3823" w:type="dxa"/>
            <w:tcBorders>
              <w:top w:val="single" w:sz="4" w:space="0" w:color="auto"/>
              <w:left w:val="single" w:sz="4" w:space="0" w:color="auto"/>
              <w:bottom w:val="single" w:sz="4" w:space="0" w:color="auto"/>
              <w:right w:val="single" w:sz="4" w:space="0" w:color="auto"/>
            </w:tcBorders>
            <w:vAlign w:val="center"/>
          </w:tcPr>
          <w:p w14:paraId="150115AF" w14:textId="77777777" w:rsidR="00F60B18" w:rsidRPr="002A34B3" w:rsidRDefault="00F60B18" w:rsidP="002231D2">
            <w:pPr>
              <w:pStyle w:val="TAL"/>
              <w:rPr>
                <w:lang w:eastAsia="ko-KR"/>
              </w:rPr>
            </w:pPr>
            <w:r w:rsidRPr="002A34B3">
              <w:rPr>
                <w:lang w:eastAsia="ko-KR"/>
              </w:rPr>
              <w:t>Timing offset</w:t>
            </w:r>
            <w:r>
              <w:rPr>
                <w:lang w:eastAsia="ko-KR"/>
              </w:rPr>
              <w:t xml:space="preserve"> (Note 2)</w:t>
            </w:r>
          </w:p>
        </w:tc>
        <w:tc>
          <w:tcPr>
            <w:tcW w:w="992" w:type="dxa"/>
            <w:tcBorders>
              <w:top w:val="single" w:sz="4" w:space="0" w:color="auto"/>
              <w:left w:val="single" w:sz="4" w:space="0" w:color="auto"/>
              <w:bottom w:val="single" w:sz="4" w:space="0" w:color="auto"/>
              <w:right w:val="single" w:sz="4" w:space="0" w:color="auto"/>
            </w:tcBorders>
          </w:tcPr>
          <w:p w14:paraId="65A9958A" w14:textId="77777777" w:rsidR="00F60B18" w:rsidRPr="002A34B3" w:rsidRDefault="00F60B18" w:rsidP="002231D2">
            <w:pPr>
              <w:pStyle w:val="TAC"/>
            </w:pPr>
            <w:r>
              <w:rPr>
                <w:rFonts w:eastAsia="?? ??"/>
              </w:rPr>
              <w:sym w:font="Symbol" w:char="F06D"/>
            </w:r>
            <w:r>
              <w:rPr>
                <w:rFonts w:eastAsia="?? ??"/>
              </w:rPr>
              <w:t>s</w:t>
            </w:r>
          </w:p>
        </w:tc>
        <w:tc>
          <w:tcPr>
            <w:tcW w:w="2268" w:type="dxa"/>
            <w:tcBorders>
              <w:top w:val="single" w:sz="4" w:space="0" w:color="auto"/>
              <w:left w:val="single" w:sz="4" w:space="0" w:color="auto"/>
              <w:bottom w:val="single" w:sz="4" w:space="0" w:color="auto"/>
              <w:right w:val="single" w:sz="4" w:space="0" w:color="auto"/>
            </w:tcBorders>
            <w:vAlign w:val="center"/>
          </w:tcPr>
          <w:p w14:paraId="35DACD76" w14:textId="77777777" w:rsidR="00F60B18" w:rsidRPr="002A34B3" w:rsidRDefault="00F60B18" w:rsidP="002231D2">
            <w:pPr>
              <w:pStyle w:val="TAC"/>
            </w:pPr>
            <w:r w:rsidRPr="002A34B3">
              <w:t>CP/2-12*64*Tc</w:t>
            </w:r>
          </w:p>
        </w:tc>
      </w:tr>
      <w:tr w:rsidR="00F60B18" w:rsidRPr="00A406AE" w14:paraId="19A8871D" w14:textId="77777777" w:rsidTr="002231D2">
        <w:trPr>
          <w:cantSplit/>
          <w:jc w:val="center"/>
        </w:trPr>
        <w:tc>
          <w:tcPr>
            <w:tcW w:w="3823" w:type="dxa"/>
            <w:tcBorders>
              <w:top w:val="single" w:sz="4" w:space="0" w:color="auto"/>
              <w:left w:val="single" w:sz="4" w:space="0" w:color="auto"/>
              <w:bottom w:val="single" w:sz="4" w:space="0" w:color="auto"/>
              <w:right w:val="single" w:sz="4" w:space="0" w:color="auto"/>
            </w:tcBorders>
            <w:vAlign w:val="center"/>
          </w:tcPr>
          <w:p w14:paraId="43FD7E21" w14:textId="77777777" w:rsidR="00F60B18" w:rsidRPr="002A34B3" w:rsidRDefault="00F60B18" w:rsidP="002231D2">
            <w:pPr>
              <w:pStyle w:val="TAL"/>
              <w:rPr>
                <w:lang w:eastAsia="ko-KR"/>
              </w:rPr>
            </w:pPr>
            <w:r w:rsidRPr="002A34B3">
              <w:rPr>
                <w:lang w:eastAsia="ko-KR"/>
              </w:rPr>
              <w:t>Frequency offset</w:t>
            </w:r>
            <w:r>
              <w:rPr>
                <w:lang w:eastAsia="ko-KR"/>
              </w:rPr>
              <w:t xml:space="preserve"> (Note 3)</w:t>
            </w:r>
          </w:p>
        </w:tc>
        <w:tc>
          <w:tcPr>
            <w:tcW w:w="992" w:type="dxa"/>
            <w:tcBorders>
              <w:top w:val="single" w:sz="4" w:space="0" w:color="auto"/>
              <w:left w:val="single" w:sz="4" w:space="0" w:color="auto"/>
              <w:bottom w:val="single" w:sz="4" w:space="0" w:color="auto"/>
              <w:right w:val="single" w:sz="4" w:space="0" w:color="auto"/>
            </w:tcBorders>
          </w:tcPr>
          <w:p w14:paraId="6EDCA335" w14:textId="77777777" w:rsidR="00F60B18" w:rsidRPr="002A34B3" w:rsidRDefault="00F60B18" w:rsidP="002231D2">
            <w:pPr>
              <w:pStyle w:val="TAC"/>
            </w:pPr>
            <w:r w:rsidRPr="002A34B3">
              <w:t>Hz</w:t>
            </w:r>
          </w:p>
        </w:tc>
        <w:tc>
          <w:tcPr>
            <w:tcW w:w="2268" w:type="dxa"/>
            <w:tcBorders>
              <w:top w:val="single" w:sz="4" w:space="0" w:color="auto"/>
              <w:left w:val="single" w:sz="4" w:space="0" w:color="auto"/>
              <w:bottom w:val="single" w:sz="4" w:space="0" w:color="auto"/>
              <w:right w:val="single" w:sz="4" w:space="0" w:color="auto"/>
            </w:tcBorders>
            <w:vAlign w:val="center"/>
          </w:tcPr>
          <w:p w14:paraId="216E25B0" w14:textId="77777777" w:rsidR="00F60B18" w:rsidRPr="002A34B3" w:rsidRDefault="00F60B18" w:rsidP="002231D2">
            <w:pPr>
              <w:pStyle w:val="TAC"/>
            </w:pPr>
            <w:r w:rsidRPr="002A34B3">
              <w:t>600</w:t>
            </w:r>
          </w:p>
        </w:tc>
      </w:tr>
      <w:tr w:rsidR="00F60B18" w:rsidRPr="00A406AE" w14:paraId="01103865" w14:textId="77777777" w:rsidTr="002231D2">
        <w:trPr>
          <w:cantSplit/>
          <w:jc w:val="center"/>
        </w:trPr>
        <w:tc>
          <w:tcPr>
            <w:tcW w:w="3823" w:type="dxa"/>
            <w:tcBorders>
              <w:top w:val="single" w:sz="4" w:space="0" w:color="auto"/>
              <w:left w:val="single" w:sz="4" w:space="0" w:color="auto"/>
              <w:bottom w:val="single" w:sz="4" w:space="0" w:color="auto"/>
              <w:right w:val="single" w:sz="4" w:space="0" w:color="auto"/>
            </w:tcBorders>
            <w:vAlign w:val="center"/>
          </w:tcPr>
          <w:p w14:paraId="71542385" w14:textId="77777777" w:rsidR="00F60B18" w:rsidRPr="002A34B3" w:rsidRDefault="00F60B18" w:rsidP="002231D2">
            <w:pPr>
              <w:pStyle w:val="TAL"/>
              <w:rPr>
                <w:lang w:eastAsia="ko-KR"/>
              </w:rPr>
            </w:pPr>
            <w:r w:rsidRPr="004D7C49">
              <w:t>PSFCH resource period</w:t>
            </w:r>
          </w:p>
        </w:tc>
        <w:tc>
          <w:tcPr>
            <w:tcW w:w="992" w:type="dxa"/>
            <w:tcBorders>
              <w:top w:val="single" w:sz="4" w:space="0" w:color="auto"/>
              <w:left w:val="single" w:sz="4" w:space="0" w:color="auto"/>
              <w:bottom w:val="single" w:sz="4" w:space="0" w:color="auto"/>
              <w:right w:val="single" w:sz="4" w:space="0" w:color="auto"/>
            </w:tcBorders>
          </w:tcPr>
          <w:p w14:paraId="43E3AA2A" w14:textId="77777777" w:rsidR="00F60B18" w:rsidRPr="000B6687" w:rsidRDefault="00F60B18" w:rsidP="002231D2">
            <w:pPr>
              <w:pStyle w:val="TAC"/>
              <w:rPr>
                <w:lang w:eastAsia="ko-KR"/>
              </w:rPr>
            </w:pPr>
            <w:r>
              <w:rPr>
                <w:rFonts w:hint="eastAsia"/>
                <w:lang w:eastAsia="ko-KR"/>
              </w:rPr>
              <w:t>Slots</w:t>
            </w:r>
          </w:p>
        </w:tc>
        <w:tc>
          <w:tcPr>
            <w:tcW w:w="2268" w:type="dxa"/>
            <w:tcBorders>
              <w:top w:val="single" w:sz="4" w:space="0" w:color="auto"/>
              <w:left w:val="single" w:sz="4" w:space="0" w:color="auto"/>
              <w:bottom w:val="single" w:sz="4" w:space="0" w:color="auto"/>
              <w:right w:val="single" w:sz="4" w:space="0" w:color="auto"/>
            </w:tcBorders>
            <w:vAlign w:val="center"/>
          </w:tcPr>
          <w:p w14:paraId="1003E90C" w14:textId="77777777" w:rsidR="00F60B18" w:rsidRPr="000B6687" w:rsidRDefault="00F60B18" w:rsidP="002231D2">
            <w:pPr>
              <w:pStyle w:val="TAC"/>
              <w:rPr>
                <w:lang w:eastAsia="ko-KR"/>
              </w:rPr>
            </w:pPr>
            <w:r>
              <w:rPr>
                <w:rFonts w:hint="eastAsia"/>
                <w:lang w:eastAsia="ko-KR"/>
              </w:rPr>
              <w:t>1</w:t>
            </w:r>
          </w:p>
        </w:tc>
      </w:tr>
      <w:tr w:rsidR="00F60B18" w:rsidRPr="00A406AE" w14:paraId="56C7DAEE" w14:textId="77777777" w:rsidTr="002231D2">
        <w:trPr>
          <w:cantSplit/>
          <w:jc w:val="center"/>
        </w:trPr>
        <w:tc>
          <w:tcPr>
            <w:tcW w:w="3823" w:type="dxa"/>
            <w:tcBorders>
              <w:top w:val="single" w:sz="4" w:space="0" w:color="auto"/>
              <w:left w:val="single" w:sz="4" w:space="0" w:color="auto"/>
              <w:bottom w:val="single" w:sz="4" w:space="0" w:color="auto"/>
              <w:right w:val="single" w:sz="4" w:space="0" w:color="auto"/>
            </w:tcBorders>
            <w:vAlign w:val="center"/>
          </w:tcPr>
          <w:p w14:paraId="665035A8" w14:textId="77777777" w:rsidR="00F60B18" w:rsidRPr="002A34B3" w:rsidRDefault="00F60B18" w:rsidP="002231D2">
            <w:pPr>
              <w:pStyle w:val="TAL"/>
              <w:rPr>
                <w:lang w:eastAsia="ko-KR"/>
              </w:rPr>
            </w:pPr>
            <w:r w:rsidRPr="002A34B3">
              <w:rPr>
                <w:lang w:eastAsia="ko-KR"/>
              </w:rPr>
              <w:t>Antenna configuration</w:t>
            </w:r>
          </w:p>
        </w:tc>
        <w:tc>
          <w:tcPr>
            <w:tcW w:w="992" w:type="dxa"/>
            <w:tcBorders>
              <w:top w:val="single" w:sz="4" w:space="0" w:color="auto"/>
              <w:left w:val="single" w:sz="4" w:space="0" w:color="auto"/>
              <w:bottom w:val="single" w:sz="4" w:space="0" w:color="auto"/>
              <w:right w:val="single" w:sz="4" w:space="0" w:color="auto"/>
            </w:tcBorders>
          </w:tcPr>
          <w:p w14:paraId="2E276C5D" w14:textId="77777777" w:rsidR="00F60B18" w:rsidRPr="002A34B3" w:rsidRDefault="00F60B18" w:rsidP="002231D2">
            <w:pPr>
              <w:pStyle w:val="TAC"/>
            </w:pPr>
          </w:p>
        </w:tc>
        <w:tc>
          <w:tcPr>
            <w:tcW w:w="2268" w:type="dxa"/>
            <w:tcBorders>
              <w:top w:val="single" w:sz="4" w:space="0" w:color="auto"/>
              <w:left w:val="single" w:sz="4" w:space="0" w:color="auto"/>
              <w:bottom w:val="single" w:sz="4" w:space="0" w:color="auto"/>
              <w:right w:val="single" w:sz="4" w:space="0" w:color="auto"/>
            </w:tcBorders>
            <w:vAlign w:val="center"/>
          </w:tcPr>
          <w:p w14:paraId="3974F42B" w14:textId="77777777" w:rsidR="00F60B18" w:rsidRPr="002A34B3" w:rsidRDefault="00F60B18" w:rsidP="002231D2">
            <w:pPr>
              <w:pStyle w:val="TAC"/>
            </w:pPr>
            <w:r w:rsidRPr="002A34B3">
              <w:t>1x2 Low</w:t>
            </w:r>
          </w:p>
        </w:tc>
      </w:tr>
      <w:tr w:rsidR="00F60B18" w:rsidRPr="00A406AE" w14:paraId="0C80C4EF" w14:textId="77777777" w:rsidTr="002231D2">
        <w:trPr>
          <w:cantSplit/>
          <w:jc w:val="center"/>
        </w:trPr>
        <w:tc>
          <w:tcPr>
            <w:tcW w:w="7083" w:type="dxa"/>
            <w:gridSpan w:val="3"/>
            <w:tcBorders>
              <w:top w:val="single" w:sz="4" w:space="0" w:color="auto"/>
              <w:left w:val="single" w:sz="4" w:space="0" w:color="auto"/>
              <w:bottom w:val="single" w:sz="4" w:space="0" w:color="auto"/>
              <w:right w:val="single" w:sz="4" w:space="0" w:color="auto"/>
            </w:tcBorders>
            <w:vAlign w:val="center"/>
          </w:tcPr>
          <w:p w14:paraId="4C26B6F9" w14:textId="77777777" w:rsidR="00F60B18" w:rsidRDefault="00F60B18" w:rsidP="002231D2">
            <w:pPr>
              <w:pStyle w:val="TAN"/>
            </w:pPr>
            <w:r w:rsidRPr="00EC5B4E">
              <w:rPr>
                <w:rFonts w:eastAsia="?? ??"/>
              </w:rPr>
              <w:t xml:space="preserve">Note </w:t>
            </w:r>
            <w:r>
              <w:rPr>
                <w:rFonts w:eastAsia="?? ??"/>
              </w:rPr>
              <w:t>1</w:t>
            </w:r>
            <w:r w:rsidRPr="00EC5B4E">
              <w:rPr>
                <w:rFonts w:eastAsia="?? ??"/>
              </w:rPr>
              <w:t>:</w:t>
            </w:r>
            <w:r w:rsidRPr="00EC5B4E">
              <w:rPr>
                <w:rFonts w:eastAsia="?? ??"/>
              </w:rPr>
              <w:tab/>
            </w:r>
            <w:r w:rsidRPr="002A34B3">
              <w:t>First symbol is included. First symbol is used for AGC and not used for</w:t>
            </w:r>
            <w:r>
              <w:t xml:space="preserve"> </w:t>
            </w:r>
            <w:r w:rsidRPr="002A34B3">
              <w:t>demodulation</w:t>
            </w:r>
            <w:r>
              <w:t>.</w:t>
            </w:r>
          </w:p>
          <w:p w14:paraId="0446587C" w14:textId="3933D8FA" w:rsidR="00F60B18" w:rsidRDefault="00F60B18" w:rsidP="002231D2">
            <w:pPr>
              <w:pStyle w:val="TAN"/>
            </w:pPr>
            <w:r>
              <w:t>Note 2:</w:t>
            </w:r>
            <w:r w:rsidR="006B4EF4" w:rsidRPr="00EC5B4E">
              <w:rPr>
                <w:rFonts w:eastAsia="?? ??"/>
              </w:rPr>
              <w:t xml:space="preserve"> </w:t>
            </w:r>
            <w:r w:rsidR="006B4EF4" w:rsidRPr="00EC5B4E">
              <w:rPr>
                <w:rFonts w:eastAsia="?? ??"/>
              </w:rPr>
              <w:tab/>
            </w:r>
            <w:r w:rsidR="005F14F0">
              <w:t xml:space="preserve">Time offset of transmitted Sidelink UE </w:t>
            </w:r>
            <w:r w:rsidR="005F14F0">
              <w:rPr>
                <w:rFonts w:hint="eastAsia"/>
                <w:lang w:eastAsia="zh-CN"/>
              </w:rPr>
              <w:t>s</w:t>
            </w:r>
            <w:r w:rsidR="005F14F0">
              <w:rPr>
                <w:lang w:eastAsia="zh-CN"/>
              </w:rPr>
              <w:t>ignal</w:t>
            </w:r>
            <w:r w:rsidRPr="00F95F00">
              <w:t xml:space="preserve"> with respect to GNSS referring timing.</w:t>
            </w:r>
          </w:p>
          <w:p w14:paraId="19BD4159" w14:textId="399BA2B2" w:rsidR="00F60B18" w:rsidRPr="002A34B3" w:rsidRDefault="00F60B18" w:rsidP="002231D2">
            <w:pPr>
              <w:pStyle w:val="TAN"/>
              <w:rPr>
                <w:rFonts w:eastAsia="?? ??"/>
              </w:rPr>
            </w:pPr>
            <w:r>
              <w:t>Note 3:</w:t>
            </w:r>
            <w:r w:rsidR="006B4EF4" w:rsidRPr="00EC5B4E">
              <w:rPr>
                <w:rFonts w:eastAsia="?? ??"/>
              </w:rPr>
              <w:tab/>
            </w:r>
            <w:r w:rsidR="00D76A88">
              <w:t xml:space="preserve">Frequency offset of transmitted Sidelink UE </w:t>
            </w:r>
            <w:r w:rsidR="00D76A88">
              <w:rPr>
                <w:rFonts w:hint="eastAsia"/>
                <w:lang w:eastAsia="zh-CN"/>
              </w:rPr>
              <w:t>s</w:t>
            </w:r>
            <w:r w:rsidR="00D76A88">
              <w:rPr>
                <w:lang w:eastAsia="zh-CN"/>
              </w:rPr>
              <w:t>ignal</w:t>
            </w:r>
            <w:r w:rsidRPr="00F95F00">
              <w:t xml:space="preserve"> with respect to GNSS reference frequency.</w:t>
            </w:r>
          </w:p>
        </w:tc>
      </w:tr>
    </w:tbl>
    <w:p w14:paraId="430FB0E2" w14:textId="77777777" w:rsidR="00F60B18" w:rsidRPr="007D047E" w:rsidRDefault="00F60B18" w:rsidP="00F60B18">
      <w:pPr>
        <w:rPr>
          <w:noProof/>
        </w:rPr>
      </w:pPr>
    </w:p>
    <w:p w14:paraId="4C01A073" w14:textId="77777777" w:rsidR="00F60B18" w:rsidRPr="005B7A7E" w:rsidRDefault="00F60B18" w:rsidP="00F60B18">
      <w:pPr>
        <w:rPr>
          <w:noProof/>
        </w:rPr>
      </w:pPr>
      <w:r w:rsidRPr="005A07C7">
        <w:t xml:space="preserve">The </w:t>
      </w:r>
      <w:r>
        <w:t>N</w:t>
      </w:r>
      <w:r w:rsidRPr="005A07C7">
        <w:t xml:space="preserve">ACK missed detection probability shall not exceed 1% at the SNR given in </w:t>
      </w:r>
      <w:r w:rsidRPr="005B7A7E">
        <w:t>table 11.1.5.1.1.1-2.</w:t>
      </w:r>
    </w:p>
    <w:p w14:paraId="75752727" w14:textId="77777777" w:rsidR="00F60B18" w:rsidRDefault="00F60B18" w:rsidP="00F60B18">
      <w:pPr>
        <w:pStyle w:val="TH"/>
      </w:pPr>
      <w:r w:rsidRPr="005B7A7E">
        <w:t>Table 11.1.5.1.1.1-2: Minimum requirements</w:t>
      </w: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415"/>
        <w:gridCol w:w="1276"/>
        <w:gridCol w:w="2268"/>
        <w:gridCol w:w="1134"/>
      </w:tblGrid>
      <w:tr w:rsidR="00F60B18" w:rsidRPr="008243F8" w14:paraId="2BD67F8A" w14:textId="77777777" w:rsidTr="002231D2">
        <w:trPr>
          <w:jc w:val="center"/>
        </w:trPr>
        <w:tc>
          <w:tcPr>
            <w:tcW w:w="846" w:type="dxa"/>
            <w:vMerge w:val="restart"/>
            <w:shd w:val="clear" w:color="auto" w:fill="auto"/>
            <w:vAlign w:val="center"/>
          </w:tcPr>
          <w:p w14:paraId="2A6BF908" w14:textId="77777777" w:rsidR="00F60B18" w:rsidRPr="002A34B3" w:rsidRDefault="00F60B18" w:rsidP="002231D2">
            <w:pPr>
              <w:pStyle w:val="TAH"/>
              <w:rPr>
                <w:lang w:eastAsia="zh-CN"/>
              </w:rPr>
            </w:pPr>
            <w:r w:rsidRPr="002A34B3">
              <w:rPr>
                <w:lang w:eastAsia="zh-CN"/>
              </w:rPr>
              <w:t>Test num.</w:t>
            </w:r>
          </w:p>
        </w:tc>
        <w:tc>
          <w:tcPr>
            <w:tcW w:w="2415" w:type="dxa"/>
            <w:vMerge w:val="restart"/>
            <w:shd w:val="clear" w:color="auto" w:fill="auto"/>
            <w:vAlign w:val="center"/>
          </w:tcPr>
          <w:p w14:paraId="0B3D771C" w14:textId="77777777" w:rsidR="00F60B18" w:rsidRPr="002A34B3" w:rsidRDefault="00F60B18" w:rsidP="002231D2">
            <w:pPr>
              <w:pStyle w:val="TAH"/>
              <w:rPr>
                <w:lang w:eastAsia="zh-CN"/>
              </w:rPr>
            </w:pPr>
            <w:r w:rsidRPr="002A34B3">
              <w:rPr>
                <w:lang w:eastAsia="zh-CN"/>
              </w:rPr>
              <w:t>Bandwidth</w:t>
            </w:r>
            <w:r>
              <w:rPr>
                <w:lang w:eastAsia="zh-CN"/>
              </w:rPr>
              <w:t xml:space="preserve"> (MHz) / Subcarrier spacing (kHz)</w:t>
            </w:r>
          </w:p>
        </w:tc>
        <w:tc>
          <w:tcPr>
            <w:tcW w:w="1276" w:type="dxa"/>
            <w:vMerge w:val="restart"/>
            <w:vAlign w:val="center"/>
          </w:tcPr>
          <w:p w14:paraId="500F206C" w14:textId="77777777" w:rsidR="00F60B18" w:rsidRPr="002A34B3" w:rsidRDefault="00F60B18" w:rsidP="002231D2">
            <w:pPr>
              <w:pStyle w:val="TAH"/>
              <w:rPr>
                <w:lang w:eastAsia="zh-CN"/>
              </w:rPr>
            </w:pPr>
            <w:r w:rsidRPr="002A34B3">
              <w:rPr>
                <w:rFonts w:eastAsia="SimSun"/>
                <w:lang w:eastAsia="zh-CN"/>
              </w:rPr>
              <w:t>Propagation condition</w:t>
            </w:r>
          </w:p>
        </w:tc>
        <w:tc>
          <w:tcPr>
            <w:tcW w:w="3402" w:type="dxa"/>
            <w:gridSpan w:val="2"/>
            <w:shd w:val="clear" w:color="auto" w:fill="auto"/>
            <w:vAlign w:val="center"/>
          </w:tcPr>
          <w:p w14:paraId="6F5BB25D" w14:textId="77777777" w:rsidR="00F60B18" w:rsidRPr="002A34B3" w:rsidRDefault="00F60B18" w:rsidP="002231D2">
            <w:pPr>
              <w:pStyle w:val="TAH"/>
              <w:rPr>
                <w:lang w:eastAsia="zh-CN"/>
              </w:rPr>
            </w:pPr>
            <w:r w:rsidRPr="002A34B3">
              <w:rPr>
                <w:lang w:eastAsia="zh-CN"/>
              </w:rPr>
              <w:t>Reference value</w:t>
            </w:r>
          </w:p>
        </w:tc>
      </w:tr>
      <w:tr w:rsidR="00F60B18" w:rsidRPr="008243F8" w14:paraId="34CF7B01" w14:textId="77777777" w:rsidTr="002231D2">
        <w:trPr>
          <w:trHeight w:val="426"/>
          <w:jc w:val="center"/>
        </w:trPr>
        <w:tc>
          <w:tcPr>
            <w:tcW w:w="846" w:type="dxa"/>
            <w:vMerge/>
            <w:shd w:val="clear" w:color="auto" w:fill="auto"/>
            <w:vAlign w:val="center"/>
          </w:tcPr>
          <w:p w14:paraId="5EE79E62" w14:textId="77777777" w:rsidR="00F60B18" w:rsidRPr="002A34B3" w:rsidRDefault="00F60B18" w:rsidP="002231D2">
            <w:pPr>
              <w:pStyle w:val="TAH"/>
              <w:rPr>
                <w:lang w:eastAsia="zh-CN"/>
              </w:rPr>
            </w:pPr>
          </w:p>
        </w:tc>
        <w:tc>
          <w:tcPr>
            <w:tcW w:w="2415" w:type="dxa"/>
            <w:vMerge/>
            <w:shd w:val="clear" w:color="auto" w:fill="auto"/>
            <w:vAlign w:val="center"/>
          </w:tcPr>
          <w:p w14:paraId="76B3F9DA" w14:textId="77777777" w:rsidR="00F60B18" w:rsidRPr="002A34B3" w:rsidRDefault="00F60B18" w:rsidP="002231D2">
            <w:pPr>
              <w:pStyle w:val="TAH"/>
              <w:rPr>
                <w:lang w:eastAsia="zh-CN"/>
              </w:rPr>
            </w:pPr>
          </w:p>
        </w:tc>
        <w:tc>
          <w:tcPr>
            <w:tcW w:w="1276" w:type="dxa"/>
            <w:vMerge/>
          </w:tcPr>
          <w:p w14:paraId="718521BE" w14:textId="77777777" w:rsidR="00F60B18" w:rsidRPr="002A34B3" w:rsidRDefault="00F60B18" w:rsidP="002231D2">
            <w:pPr>
              <w:pStyle w:val="TAH"/>
              <w:rPr>
                <w:lang w:eastAsia="zh-CN"/>
              </w:rPr>
            </w:pPr>
          </w:p>
        </w:tc>
        <w:tc>
          <w:tcPr>
            <w:tcW w:w="2268" w:type="dxa"/>
            <w:shd w:val="clear" w:color="auto" w:fill="auto"/>
            <w:vAlign w:val="center"/>
          </w:tcPr>
          <w:p w14:paraId="1B6C787A" w14:textId="77777777" w:rsidR="00F60B18" w:rsidRPr="002A34B3" w:rsidRDefault="00F60B18" w:rsidP="002231D2">
            <w:pPr>
              <w:pStyle w:val="TAH"/>
              <w:rPr>
                <w:lang w:eastAsia="zh-CN"/>
              </w:rPr>
            </w:pPr>
            <w:r w:rsidRPr="002A34B3">
              <w:rPr>
                <w:lang w:eastAsia="zh-CN"/>
              </w:rPr>
              <w:t>NACK missed detection probability (%)</w:t>
            </w:r>
          </w:p>
        </w:tc>
        <w:tc>
          <w:tcPr>
            <w:tcW w:w="1134" w:type="dxa"/>
            <w:shd w:val="clear" w:color="auto" w:fill="auto"/>
            <w:vAlign w:val="center"/>
          </w:tcPr>
          <w:p w14:paraId="2B569CF0" w14:textId="77777777" w:rsidR="00F60B18" w:rsidRPr="002A34B3" w:rsidRDefault="00F60B18" w:rsidP="002231D2">
            <w:pPr>
              <w:pStyle w:val="TAH"/>
              <w:rPr>
                <w:lang w:eastAsia="zh-CN"/>
              </w:rPr>
            </w:pPr>
            <w:r w:rsidRPr="002A34B3">
              <w:rPr>
                <w:lang w:eastAsia="zh-CN"/>
              </w:rPr>
              <w:t xml:space="preserve">SNR (dB) </w:t>
            </w:r>
          </w:p>
        </w:tc>
      </w:tr>
      <w:tr w:rsidR="00F60B18" w:rsidRPr="008243F8" w14:paraId="771EA9C1" w14:textId="77777777" w:rsidTr="002231D2">
        <w:trPr>
          <w:trHeight w:val="204"/>
          <w:jc w:val="center"/>
        </w:trPr>
        <w:tc>
          <w:tcPr>
            <w:tcW w:w="846" w:type="dxa"/>
            <w:shd w:val="clear" w:color="auto" w:fill="auto"/>
            <w:vAlign w:val="center"/>
          </w:tcPr>
          <w:p w14:paraId="16AEAAB6" w14:textId="77777777" w:rsidR="00F60B18" w:rsidRPr="002A34B3" w:rsidRDefault="00F60B18" w:rsidP="002231D2">
            <w:pPr>
              <w:pStyle w:val="TAC"/>
              <w:rPr>
                <w:lang w:eastAsia="zh-CN"/>
              </w:rPr>
            </w:pPr>
            <w:r w:rsidRPr="002A34B3">
              <w:rPr>
                <w:lang w:eastAsia="zh-CN"/>
              </w:rPr>
              <w:t>1</w:t>
            </w:r>
          </w:p>
        </w:tc>
        <w:tc>
          <w:tcPr>
            <w:tcW w:w="2415" w:type="dxa"/>
            <w:shd w:val="clear" w:color="auto" w:fill="auto"/>
            <w:vAlign w:val="center"/>
          </w:tcPr>
          <w:p w14:paraId="45D7B752" w14:textId="77777777" w:rsidR="00F60B18" w:rsidRPr="002A34B3" w:rsidRDefault="00F60B18" w:rsidP="002231D2">
            <w:pPr>
              <w:pStyle w:val="TAC"/>
              <w:rPr>
                <w:rFonts w:eastAsia="SimSun"/>
                <w:lang w:eastAsia="ko-KR"/>
              </w:rPr>
            </w:pPr>
            <w:r w:rsidRPr="002A34B3">
              <w:rPr>
                <w:lang w:eastAsia="zh-CN"/>
              </w:rPr>
              <w:t>20</w:t>
            </w:r>
            <w:r>
              <w:rPr>
                <w:lang w:eastAsia="zh-CN"/>
              </w:rPr>
              <w:t xml:space="preserve"> / 30</w:t>
            </w:r>
          </w:p>
        </w:tc>
        <w:tc>
          <w:tcPr>
            <w:tcW w:w="1276" w:type="dxa"/>
          </w:tcPr>
          <w:p w14:paraId="7FA0AF42" w14:textId="77777777" w:rsidR="00F60B18" w:rsidRPr="002A34B3" w:rsidRDefault="00F60B18" w:rsidP="002231D2">
            <w:pPr>
              <w:pStyle w:val="TAC"/>
              <w:rPr>
                <w:rFonts w:eastAsia="SimSun"/>
                <w:lang w:eastAsia="zh-CN"/>
              </w:rPr>
            </w:pPr>
            <w:r w:rsidRPr="002A34B3">
              <w:rPr>
                <w:color w:val="000000"/>
              </w:rPr>
              <w:t>TDLA30-180</w:t>
            </w:r>
          </w:p>
        </w:tc>
        <w:tc>
          <w:tcPr>
            <w:tcW w:w="2268" w:type="dxa"/>
            <w:shd w:val="clear" w:color="auto" w:fill="auto"/>
            <w:vAlign w:val="center"/>
          </w:tcPr>
          <w:p w14:paraId="52707B73" w14:textId="77777777" w:rsidR="00F60B18" w:rsidRPr="002A34B3" w:rsidRDefault="00F60B18" w:rsidP="002231D2">
            <w:pPr>
              <w:pStyle w:val="TAC"/>
              <w:rPr>
                <w:rFonts w:eastAsia="SimSun"/>
                <w:lang w:eastAsia="zh-CN"/>
              </w:rPr>
            </w:pPr>
            <w:r w:rsidRPr="002A34B3">
              <w:rPr>
                <w:rFonts w:eastAsia="Malgun Gothic"/>
                <w:lang w:eastAsia="ko-KR"/>
              </w:rPr>
              <w:t>1</w:t>
            </w:r>
          </w:p>
        </w:tc>
        <w:tc>
          <w:tcPr>
            <w:tcW w:w="1134" w:type="dxa"/>
            <w:shd w:val="clear" w:color="auto" w:fill="auto"/>
            <w:vAlign w:val="center"/>
          </w:tcPr>
          <w:p w14:paraId="403CCA03" w14:textId="77777777" w:rsidR="00F60B18" w:rsidRPr="002A34B3" w:rsidRDefault="00F60B18" w:rsidP="002231D2">
            <w:pPr>
              <w:pStyle w:val="TAC"/>
              <w:rPr>
                <w:rFonts w:eastAsia="Malgun Gothic"/>
                <w:lang w:eastAsia="ko-KR"/>
              </w:rPr>
            </w:pPr>
            <w:r>
              <w:rPr>
                <w:rFonts w:eastAsia="Malgun Gothic"/>
                <w:lang w:eastAsia="ko-KR"/>
              </w:rPr>
              <w:t>9.5</w:t>
            </w:r>
          </w:p>
        </w:tc>
      </w:tr>
    </w:tbl>
    <w:p w14:paraId="6E635B0E" w14:textId="77777777" w:rsidR="00F60B18" w:rsidRDefault="00F60B18" w:rsidP="00F60B18">
      <w:pPr>
        <w:rPr>
          <w:noProof/>
        </w:rPr>
      </w:pPr>
    </w:p>
    <w:p w14:paraId="74A9115B" w14:textId="77777777" w:rsidR="00F60B18" w:rsidRPr="000A1784" w:rsidRDefault="00F60B18" w:rsidP="00D35940">
      <w:pPr>
        <w:pStyle w:val="Heading6"/>
      </w:pPr>
      <w:bookmarkStart w:id="6114" w:name="_Toc107477286"/>
      <w:bookmarkStart w:id="6115" w:name="_Toc114566144"/>
      <w:bookmarkStart w:id="6116" w:name="_Toc123936456"/>
      <w:bookmarkStart w:id="6117" w:name="_Toc124377471"/>
      <w:r w:rsidRPr="000A1784">
        <w:lastRenderedPageBreak/>
        <w:t>11</w:t>
      </w:r>
      <w:r w:rsidRPr="005B7A7E">
        <w:t>.1.5</w:t>
      </w:r>
      <w:r w:rsidRPr="000A1784">
        <w:t>.1.1.2</w:t>
      </w:r>
      <w:r>
        <w:tab/>
      </w:r>
      <w:r w:rsidRPr="000A1784">
        <w:t>DTX to NACK requirements</w:t>
      </w:r>
      <w:bookmarkEnd w:id="6114"/>
      <w:bookmarkEnd w:id="6115"/>
      <w:bookmarkEnd w:id="6116"/>
      <w:bookmarkEnd w:id="6117"/>
    </w:p>
    <w:p w14:paraId="150BD835" w14:textId="77777777" w:rsidR="00F60B18" w:rsidRPr="00E63986" w:rsidRDefault="00F60B18" w:rsidP="00F60B18">
      <w:r w:rsidRPr="00E63986">
        <w:t xml:space="preserve">The DTX to </w:t>
      </w:r>
      <w:r>
        <w:t>N</w:t>
      </w:r>
      <w:r w:rsidRPr="00E63986">
        <w:t xml:space="preserve">ACK probability, i.e. the probability that </w:t>
      </w:r>
      <w:r>
        <w:t>N</w:t>
      </w:r>
      <w:r w:rsidRPr="00E63986">
        <w:t>ACK is detected when nothing was sent:</w:t>
      </w:r>
    </w:p>
    <w:p w14:paraId="02721E62" w14:textId="77777777" w:rsidR="00F60B18" w:rsidRPr="00E63986" w:rsidRDefault="00F60B18" w:rsidP="00F60B18">
      <w:pPr>
        <w:keepLines/>
        <w:tabs>
          <w:tab w:val="center" w:pos="4536"/>
          <w:tab w:val="right" w:pos="9072"/>
        </w:tabs>
        <w:rPr>
          <w:noProof/>
        </w:rPr>
      </w:pPr>
      <w:r w:rsidRPr="00E63986">
        <w:rPr>
          <w:noProof/>
        </w:rPr>
        <w:tab/>
      </w:r>
      <m:oMath>
        <m:r>
          <m:rPr>
            <m:sty m:val="p"/>
          </m:rPr>
          <w:rPr>
            <w:rFonts w:ascii="Cambria Math" w:hAnsi="Cambria Math"/>
            <w:noProof/>
          </w:rPr>
          <m:t>Prob</m:t>
        </m:r>
        <m:d>
          <m:dPr>
            <m:ctrlPr>
              <w:rPr>
                <w:rFonts w:ascii="Cambria Math" w:hAnsi="Cambria Math"/>
                <w:noProof/>
              </w:rPr>
            </m:ctrlPr>
          </m:dPr>
          <m:e>
            <m:r>
              <m:rPr>
                <m:sty m:val="p"/>
              </m:rPr>
              <w:rPr>
                <w:rFonts w:ascii="Cambria Math" w:hAnsi="Cambria Math" w:hint="eastAsia"/>
                <w:noProof/>
              </w:rPr>
              <m:t>P</m:t>
            </m:r>
            <m:r>
              <m:rPr>
                <m:sty m:val="p"/>
              </m:rPr>
              <w:rPr>
                <w:rFonts w:ascii="Cambria Math" w:hAnsi="Cambria Math"/>
                <w:noProof/>
              </w:rPr>
              <m:t>SFCH</m:t>
            </m:r>
            <m:r>
              <m:rPr>
                <m:sty m:val="p"/>
              </m:rPr>
              <w:rPr>
                <w:rFonts w:ascii="Cambria Math" w:hAnsi="Cambria Math" w:hint="eastAsia"/>
                <w:noProof/>
              </w:rPr>
              <m:t xml:space="preserve"> DTX→NACK bits</m:t>
            </m:r>
          </m:e>
        </m:d>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m:t>
            </m:r>
            <m:r>
              <w:rPr>
                <w:rFonts w:ascii="Cambria Math" w:hAnsi="Cambria Math"/>
                <w:noProof/>
              </w:rPr>
              <m:t>false</m:t>
            </m:r>
            <m:r>
              <m:rPr>
                <m:sty m:val="p"/>
              </m:rPr>
              <w:rPr>
                <w:rFonts w:ascii="Cambria Math" w:hAnsi="Cambria Math"/>
                <w:noProof/>
              </w:rPr>
              <m:t xml:space="preserve"> N</m:t>
            </m:r>
            <m:r>
              <w:rPr>
                <w:rFonts w:ascii="Cambria Math" w:hAnsi="Cambria Math"/>
                <w:noProof/>
              </w:rPr>
              <m:t>ACK</m:t>
            </m:r>
            <m:r>
              <m:rPr>
                <m:sty m:val="p"/>
              </m:rPr>
              <w:rPr>
                <w:rFonts w:ascii="Cambria Math" w:hAnsi="Cambria Math"/>
                <w:noProof/>
              </w:rPr>
              <m:t xml:space="preserve"> </m:t>
            </m:r>
            <m:r>
              <w:rPr>
                <w:rFonts w:ascii="Cambria Math" w:hAnsi="Cambria Math"/>
                <w:noProof/>
              </w:rPr>
              <m:t>bits</m:t>
            </m:r>
            <m:r>
              <m:rPr>
                <m:sty m:val="p"/>
              </m:rPr>
              <w:rPr>
                <w:rFonts w:ascii="Cambria Math" w:hAnsi="Cambria Math"/>
                <w:noProof/>
              </w:rPr>
              <m:t>)</m:t>
            </m:r>
          </m:num>
          <m:den>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PSFCH DTX</m:t>
                </m:r>
              </m:e>
            </m:d>
            <m:r>
              <m:rPr>
                <m:sty m:val="p"/>
              </m:rPr>
              <w:rPr>
                <w:rFonts w:ascii="Cambria Math" w:hAnsi="Cambria Math"/>
                <w:noProof/>
              </w:rPr>
              <m:t>*#(</m:t>
            </m:r>
            <m:r>
              <w:rPr>
                <w:rFonts w:ascii="Cambria Math" w:hAnsi="Cambria Math"/>
                <w:noProof/>
              </w:rPr>
              <m:t>NACK</m:t>
            </m:r>
            <m:r>
              <m:rPr>
                <m:sty m:val="p"/>
              </m:rPr>
              <w:rPr>
                <w:rFonts w:ascii="Cambria Math" w:hAnsi="Cambria Math"/>
                <w:noProof/>
              </w:rPr>
              <m:t xml:space="preserve"> </m:t>
            </m:r>
            <m:r>
              <w:rPr>
                <w:rFonts w:ascii="Cambria Math" w:hAnsi="Cambria Math"/>
                <w:noProof/>
              </w:rPr>
              <m:t>bits</m:t>
            </m:r>
            <m:r>
              <m:rPr>
                <m:sty m:val="p"/>
              </m:rPr>
              <w:rPr>
                <w:rFonts w:ascii="Cambria Math" w:hAnsi="Cambria Math"/>
                <w:noProof/>
              </w:rPr>
              <m:t>)</m:t>
            </m:r>
          </m:den>
        </m:f>
      </m:oMath>
    </w:p>
    <w:p w14:paraId="6F0440C2" w14:textId="77777777" w:rsidR="00F60B18" w:rsidRPr="00E63986" w:rsidRDefault="00F60B18" w:rsidP="00F60B18">
      <w:pPr>
        <w:rPr>
          <w:rFonts w:eastAsia="SimSun"/>
        </w:rPr>
      </w:pPr>
      <w:r w:rsidRPr="00E63986">
        <w:rPr>
          <w:rFonts w:eastAsia="MS Mincho"/>
          <w:lang w:val="en-US" w:eastAsia="zh-CN"/>
        </w:rPr>
        <w:t>where:</w:t>
      </w:r>
    </w:p>
    <w:p w14:paraId="1135444C" w14:textId="77777777" w:rsidR="00F60B18" w:rsidRPr="00E63986" w:rsidRDefault="00F60B18" w:rsidP="00F60B18">
      <w:pPr>
        <w:ind w:left="568" w:hanging="284"/>
        <w:rPr>
          <w:rFonts w:eastAsia="SimSun"/>
        </w:rPr>
      </w:pPr>
      <w:r w:rsidRPr="00E63986">
        <w:rPr>
          <w:rFonts w:eastAsia="SimSun"/>
        </w:rPr>
        <w:t>-</w:t>
      </w:r>
      <w:r w:rsidRPr="00E63986">
        <w:rPr>
          <w:rFonts w:eastAsia="SimSun"/>
        </w:rPr>
        <w:tab/>
        <w:t xml:space="preserve">#(false </w:t>
      </w:r>
      <w:r>
        <w:rPr>
          <w:rFonts w:eastAsia="SimSun"/>
        </w:rPr>
        <w:t>N</w:t>
      </w:r>
      <w:r w:rsidRPr="00E63986">
        <w:rPr>
          <w:rFonts w:eastAsia="SimSun"/>
        </w:rPr>
        <w:t xml:space="preserve">ACK bits) denotes the number of detected </w:t>
      </w:r>
      <w:r>
        <w:rPr>
          <w:rFonts w:eastAsia="SimSun"/>
        </w:rPr>
        <w:t>N</w:t>
      </w:r>
      <w:r w:rsidRPr="00E63986">
        <w:rPr>
          <w:rFonts w:eastAsia="SimSun"/>
        </w:rPr>
        <w:t>ACK bits.</w:t>
      </w:r>
    </w:p>
    <w:p w14:paraId="4389DEB7" w14:textId="77777777" w:rsidR="00F60B18" w:rsidRPr="00E63986" w:rsidRDefault="00F60B18" w:rsidP="00F60B18">
      <w:pPr>
        <w:ind w:left="568" w:hanging="284"/>
        <w:rPr>
          <w:rFonts w:eastAsia="SimSun"/>
        </w:rPr>
      </w:pPr>
      <w:r w:rsidRPr="00E63986">
        <w:rPr>
          <w:rFonts w:eastAsia="SimSun"/>
        </w:rPr>
        <w:t>-</w:t>
      </w:r>
      <w:r w:rsidRPr="00E63986">
        <w:rPr>
          <w:rFonts w:eastAsia="SimSun"/>
        </w:rPr>
        <w:tab/>
        <w:t>#(</w:t>
      </w:r>
      <w:r w:rsidRPr="00E63986">
        <w:t>NACK</w:t>
      </w:r>
      <w:r w:rsidRPr="00E63986">
        <w:rPr>
          <w:rFonts w:eastAsia="SimSun"/>
        </w:rPr>
        <w:t xml:space="preserve"> bits) denotes the number of encoded bits per slot</w:t>
      </w:r>
    </w:p>
    <w:p w14:paraId="1B31FAC9" w14:textId="77777777" w:rsidR="00F60B18" w:rsidRDefault="00F60B18" w:rsidP="00F60B18">
      <w:pPr>
        <w:ind w:left="568" w:hanging="284"/>
        <w:rPr>
          <w:rFonts w:eastAsia="SimSun"/>
        </w:rPr>
      </w:pPr>
      <w:r>
        <w:rPr>
          <w:rFonts w:eastAsia="SimSun"/>
        </w:rPr>
        <w:t>-</w:t>
      </w:r>
      <w:r>
        <w:rPr>
          <w:rFonts w:eastAsia="SimSun"/>
        </w:rPr>
        <w:tab/>
        <w:t>#(PSFCH</w:t>
      </w:r>
      <w:r w:rsidRPr="00E63986">
        <w:rPr>
          <w:rFonts w:eastAsia="SimSun"/>
        </w:rPr>
        <w:t xml:space="preserve"> DTX) denotes the number of DTX occasions</w:t>
      </w:r>
    </w:p>
    <w:p w14:paraId="676E9E80" w14:textId="77777777" w:rsidR="00F60B18" w:rsidRDefault="00F60B18" w:rsidP="00F60B18">
      <w:r>
        <w:t>The test parameters</w:t>
      </w:r>
      <w:r w:rsidRPr="00D15522">
        <w:t xml:space="preserve"> </w:t>
      </w:r>
      <w:r>
        <w:t>are configured in table 11.5.1.1.1-1.</w:t>
      </w:r>
    </w:p>
    <w:p w14:paraId="19C37828" w14:textId="77777777" w:rsidR="00F60B18" w:rsidRPr="00C673C3" w:rsidRDefault="00F60B18" w:rsidP="00F60B18">
      <w:pPr>
        <w:rPr>
          <w:rFonts w:eastAsia="Malgun Gothic"/>
        </w:rPr>
      </w:pPr>
      <w:r w:rsidRPr="00C673C3">
        <w:rPr>
          <w:rFonts w:eastAsia="SimSun" w:hint="eastAsia"/>
          <w:lang w:eastAsia="ko-KR"/>
        </w:rPr>
        <w:t>The DTX to NACK probability shall not exceed 1%.</w:t>
      </w:r>
    </w:p>
    <w:p w14:paraId="7AE56055" w14:textId="77777777" w:rsidR="00F60B18" w:rsidRPr="000A1784" w:rsidRDefault="00F60B18" w:rsidP="00F60B18">
      <w:pPr>
        <w:rPr>
          <w:rFonts w:eastAsia="SimSun"/>
          <w:lang w:eastAsia="zh-CN"/>
        </w:rPr>
      </w:pPr>
    </w:p>
    <w:p w14:paraId="4CAD99DC" w14:textId="77777777" w:rsidR="00F60B18" w:rsidRDefault="00F60B18" w:rsidP="00F60B18">
      <w:pPr>
        <w:pStyle w:val="Heading3"/>
        <w:rPr>
          <w:lang w:eastAsia="ko-KR"/>
        </w:rPr>
      </w:pPr>
      <w:bookmarkStart w:id="6118" w:name="OLE_LINK93"/>
      <w:bookmarkStart w:id="6119" w:name="_Toc76298412"/>
      <w:bookmarkStart w:id="6120" w:name="_Toc76572424"/>
      <w:bookmarkStart w:id="6121" w:name="_Toc76652291"/>
      <w:bookmarkStart w:id="6122" w:name="_Toc76653129"/>
      <w:bookmarkStart w:id="6123" w:name="_Toc83742402"/>
      <w:bookmarkStart w:id="6124" w:name="_Toc91440892"/>
      <w:bookmarkStart w:id="6125" w:name="_Toc98849682"/>
      <w:bookmarkStart w:id="6126" w:name="_Toc106543536"/>
      <w:bookmarkStart w:id="6127" w:name="_Toc106737634"/>
      <w:bookmarkStart w:id="6128" w:name="_Toc107233401"/>
      <w:bookmarkStart w:id="6129" w:name="_Toc107235019"/>
      <w:bookmarkStart w:id="6130" w:name="_Toc107419989"/>
      <w:bookmarkStart w:id="6131" w:name="_Toc107477287"/>
      <w:bookmarkStart w:id="6132" w:name="_Toc114566145"/>
      <w:bookmarkStart w:id="6133" w:name="_Toc123936457"/>
      <w:bookmarkStart w:id="6134" w:name="_Toc124377472"/>
      <w:r>
        <w:rPr>
          <w:rFonts w:hint="eastAsia"/>
          <w:lang w:eastAsia="ko-KR"/>
        </w:rPr>
        <w:t>1</w:t>
      </w:r>
      <w:r>
        <w:rPr>
          <w:lang w:eastAsia="ko-KR"/>
        </w:rPr>
        <w:t>1</w:t>
      </w:r>
      <w:r w:rsidRPr="00C25669">
        <w:rPr>
          <w:rFonts w:hint="eastAsia"/>
          <w:lang w:eastAsia="ko-KR"/>
        </w:rPr>
        <w:t>.1</w:t>
      </w:r>
      <w:r>
        <w:rPr>
          <w:lang w:eastAsia="ko-KR"/>
        </w:rPr>
        <w:t>.</w:t>
      </w:r>
      <w:bookmarkEnd w:id="6118"/>
      <w:r>
        <w:rPr>
          <w:lang w:eastAsia="ko-KR"/>
        </w:rPr>
        <w:t>6</w:t>
      </w:r>
      <w:r>
        <w:rPr>
          <w:lang w:eastAsia="ko-KR"/>
        </w:rPr>
        <w:tab/>
        <w:t>Power imbalance performance with two links</w:t>
      </w:r>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p>
    <w:p w14:paraId="3AF465DD" w14:textId="77777777" w:rsidR="00F60B18" w:rsidRDefault="00F60B18" w:rsidP="00F60B18">
      <w:pPr>
        <w:pStyle w:val="Heading4"/>
        <w:rPr>
          <w:lang w:eastAsia="ko-KR"/>
        </w:rPr>
      </w:pPr>
      <w:bookmarkStart w:id="6135" w:name="_Toc76298413"/>
      <w:bookmarkStart w:id="6136" w:name="_Toc76572425"/>
      <w:bookmarkStart w:id="6137" w:name="_Toc76652292"/>
      <w:bookmarkStart w:id="6138" w:name="_Toc76653130"/>
      <w:bookmarkStart w:id="6139" w:name="_Toc83742403"/>
      <w:bookmarkStart w:id="6140" w:name="_Toc91440893"/>
      <w:bookmarkStart w:id="6141" w:name="_Toc98849683"/>
      <w:bookmarkStart w:id="6142" w:name="_Toc106543537"/>
      <w:bookmarkStart w:id="6143" w:name="_Toc106737635"/>
      <w:bookmarkStart w:id="6144" w:name="_Toc107233402"/>
      <w:bookmarkStart w:id="6145" w:name="_Toc107235020"/>
      <w:bookmarkStart w:id="6146" w:name="_Toc107419990"/>
      <w:bookmarkStart w:id="6147" w:name="_Toc107477288"/>
      <w:bookmarkStart w:id="6148" w:name="_Toc114566146"/>
      <w:bookmarkStart w:id="6149" w:name="_Toc123936458"/>
      <w:bookmarkStart w:id="6150" w:name="_Toc124377473"/>
      <w:r>
        <w:rPr>
          <w:rFonts w:hint="eastAsia"/>
          <w:lang w:eastAsia="ko-KR"/>
        </w:rPr>
        <w:t>1</w:t>
      </w:r>
      <w:r>
        <w:rPr>
          <w:lang w:eastAsia="ko-KR"/>
        </w:rPr>
        <w:t>1</w:t>
      </w:r>
      <w:r w:rsidRPr="00C25669">
        <w:rPr>
          <w:rFonts w:hint="eastAsia"/>
          <w:lang w:eastAsia="ko-KR"/>
        </w:rPr>
        <w:t>.1</w:t>
      </w:r>
      <w:r>
        <w:rPr>
          <w:lang w:eastAsia="ko-KR"/>
        </w:rPr>
        <w:t>.6.1</w:t>
      </w:r>
      <w:r>
        <w:rPr>
          <w:lang w:eastAsia="ko-KR"/>
        </w:rPr>
        <w:tab/>
        <w:t>2RX requirements</w:t>
      </w:r>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p>
    <w:p w14:paraId="4CF49A10" w14:textId="77777777" w:rsidR="00F60B18" w:rsidRPr="00D86539" w:rsidRDefault="00F60B18" w:rsidP="00F60B18">
      <w:pPr>
        <w:pStyle w:val="Heading5"/>
        <w:rPr>
          <w:rFonts w:eastAsia="Malgun Gothic"/>
          <w:lang w:eastAsia="ko-KR"/>
        </w:rPr>
      </w:pPr>
      <w:bookmarkStart w:id="6151" w:name="_Toc76298414"/>
      <w:bookmarkStart w:id="6152" w:name="_Toc76572426"/>
      <w:bookmarkStart w:id="6153" w:name="_Toc76652293"/>
      <w:bookmarkStart w:id="6154" w:name="_Toc76653131"/>
      <w:bookmarkStart w:id="6155" w:name="_Toc83742404"/>
      <w:bookmarkStart w:id="6156" w:name="_Toc91440894"/>
      <w:bookmarkStart w:id="6157" w:name="_Toc98849684"/>
      <w:bookmarkStart w:id="6158" w:name="_Toc106543538"/>
      <w:bookmarkStart w:id="6159" w:name="_Toc106737636"/>
      <w:bookmarkStart w:id="6160" w:name="_Toc107233403"/>
      <w:bookmarkStart w:id="6161" w:name="_Toc107235021"/>
      <w:bookmarkStart w:id="6162" w:name="_Toc107419991"/>
      <w:bookmarkStart w:id="6163" w:name="_Toc107477289"/>
      <w:bookmarkStart w:id="6164" w:name="_Toc114566147"/>
      <w:bookmarkStart w:id="6165" w:name="_Toc123936459"/>
      <w:bookmarkStart w:id="6166" w:name="_Toc124377474"/>
      <w:r>
        <w:rPr>
          <w:rFonts w:hint="eastAsia"/>
          <w:lang w:eastAsia="ko-KR"/>
        </w:rPr>
        <w:t>1</w:t>
      </w:r>
      <w:r>
        <w:rPr>
          <w:lang w:eastAsia="ko-KR"/>
        </w:rPr>
        <w:t>1</w:t>
      </w:r>
      <w:r w:rsidRPr="00C25669">
        <w:rPr>
          <w:rFonts w:hint="eastAsia"/>
          <w:lang w:eastAsia="ko-KR"/>
        </w:rPr>
        <w:t>.1</w:t>
      </w:r>
      <w:r>
        <w:rPr>
          <w:lang w:eastAsia="ko-KR"/>
        </w:rPr>
        <w:t>.6.1.1</w:t>
      </w:r>
      <w:r>
        <w:rPr>
          <w:lang w:eastAsia="ko-KR"/>
        </w:rPr>
        <w:tab/>
        <w:t>Minimum requirements</w:t>
      </w:r>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p>
    <w:p w14:paraId="5EC73C4A" w14:textId="77777777" w:rsidR="00F60B18" w:rsidRPr="001934FC" w:rsidRDefault="00F60B18" w:rsidP="00F60B18">
      <w:r w:rsidRPr="001934FC">
        <w:t>The purpose of this test is to check the demodulation performance when receiving PSSCH transmissions from two Sidelink UEs with power imbalance in one s</w:t>
      </w:r>
      <w:r>
        <w:t>lot</w:t>
      </w:r>
      <w:r w:rsidRPr="001934FC">
        <w:t>.</w:t>
      </w:r>
    </w:p>
    <w:p w14:paraId="1C60D2FA" w14:textId="77777777" w:rsidR="00F60B18" w:rsidRDefault="00F60B18" w:rsidP="00F60B18">
      <w:r w:rsidRPr="005B7A7E">
        <w:t>The minimum requirements are specified in Table 11.1.6.1.1-2 with the test parameters specified in Table 11.1.6.1.1-1</w:t>
      </w:r>
      <w:r w:rsidRPr="001934FC">
        <w:t xml:space="preserve">. </w:t>
      </w:r>
      <w:r w:rsidRPr="001934FC">
        <w:rPr>
          <w:rFonts w:hint="eastAsia"/>
        </w:rPr>
        <w:t xml:space="preserve">The Sidelink UE 1 and 2 are synchronized to </w:t>
      </w:r>
      <w:r w:rsidRPr="001934FC">
        <w:t>GNSS or GNSS-equivalent synchronization reference.</w:t>
      </w:r>
    </w:p>
    <w:p w14:paraId="498A9078" w14:textId="77777777" w:rsidR="00F60B18" w:rsidRPr="002A34B3" w:rsidRDefault="00F60B18" w:rsidP="00F60B18">
      <w:pPr>
        <w:jc w:val="center"/>
        <w:rPr>
          <w:rFonts w:ascii="Arial" w:hAnsi="Arial" w:cs="Arial"/>
          <w:b/>
        </w:rPr>
      </w:pPr>
      <w:bookmarkStart w:id="6167" w:name="OLE_LINK103"/>
      <w:r w:rsidRPr="002A34B3">
        <w:rPr>
          <w:rFonts w:ascii="Arial" w:hAnsi="Arial" w:cs="Arial"/>
          <w:b/>
        </w:rPr>
        <w:t>Table 11.1.6.1.1-1:</w:t>
      </w:r>
      <w:bookmarkEnd w:id="6167"/>
      <w:r w:rsidRPr="002A34B3">
        <w:rPr>
          <w:rFonts w:ascii="Arial" w:hAnsi="Arial" w:cs="Arial"/>
          <w:b/>
        </w:rPr>
        <w:t xml:space="preserve">  Test Parameters</w:t>
      </w:r>
    </w:p>
    <w:tbl>
      <w:tblPr>
        <w:tblW w:w="92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2746"/>
        <w:gridCol w:w="978"/>
        <w:gridCol w:w="3884"/>
      </w:tblGrid>
      <w:tr w:rsidR="00F60B18" w:rsidRPr="00895D21" w14:paraId="6AE4277C" w14:textId="77777777" w:rsidTr="002231D2">
        <w:trPr>
          <w:jc w:val="center"/>
        </w:trPr>
        <w:tc>
          <w:tcPr>
            <w:tcW w:w="4390" w:type="dxa"/>
            <w:gridSpan w:val="2"/>
            <w:shd w:val="clear" w:color="auto" w:fill="auto"/>
            <w:vAlign w:val="center"/>
          </w:tcPr>
          <w:p w14:paraId="63D528A7" w14:textId="77777777" w:rsidR="00F60B18" w:rsidRPr="00D77FD7" w:rsidRDefault="00F60B18" w:rsidP="002231D2">
            <w:pPr>
              <w:pStyle w:val="TAH"/>
              <w:rPr>
                <w:rFonts w:cs="Arial"/>
              </w:rPr>
            </w:pPr>
            <w:r w:rsidRPr="00D77FD7">
              <w:rPr>
                <w:rFonts w:cs="Arial"/>
              </w:rPr>
              <w:t>Parameter</w:t>
            </w:r>
          </w:p>
        </w:tc>
        <w:tc>
          <w:tcPr>
            <w:tcW w:w="978" w:type="dxa"/>
            <w:shd w:val="clear" w:color="auto" w:fill="auto"/>
            <w:vAlign w:val="center"/>
          </w:tcPr>
          <w:p w14:paraId="03857F70" w14:textId="77777777" w:rsidR="00F60B18" w:rsidRPr="00D77FD7" w:rsidRDefault="00F60B18" w:rsidP="002231D2">
            <w:pPr>
              <w:pStyle w:val="TAH"/>
              <w:rPr>
                <w:rFonts w:cs="Arial"/>
              </w:rPr>
            </w:pPr>
            <w:r w:rsidRPr="00D77FD7">
              <w:rPr>
                <w:rFonts w:cs="Arial"/>
              </w:rPr>
              <w:t>Unit</w:t>
            </w:r>
          </w:p>
        </w:tc>
        <w:tc>
          <w:tcPr>
            <w:tcW w:w="3884" w:type="dxa"/>
            <w:shd w:val="clear" w:color="auto" w:fill="auto"/>
            <w:vAlign w:val="center"/>
          </w:tcPr>
          <w:p w14:paraId="3376AD53" w14:textId="77777777" w:rsidR="00F60B18" w:rsidRPr="00D77FD7" w:rsidRDefault="00F60B18" w:rsidP="002231D2">
            <w:pPr>
              <w:pStyle w:val="TAH"/>
              <w:rPr>
                <w:rFonts w:cs="Arial"/>
              </w:rPr>
            </w:pPr>
            <w:r w:rsidRPr="00D77FD7">
              <w:rPr>
                <w:rFonts w:cs="Arial"/>
              </w:rPr>
              <w:t>Test 1</w:t>
            </w:r>
          </w:p>
        </w:tc>
      </w:tr>
      <w:tr w:rsidR="00F60B18" w:rsidRPr="00895D21" w14:paraId="47A85FFC" w14:textId="77777777" w:rsidTr="002231D2">
        <w:trPr>
          <w:jc w:val="center"/>
        </w:trPr>
        <w:tc>
          <w:tcPr>
            <w:tcW w:w="4390" w:type="dxa"/>
            <w:gridSpan w:val="2"/>
            <w:shd w:val="clear" w:color="auto" w:fill="auto"/>
            <w:vAlign w:val="center"/>
          </w:tcPr>
          <w:p w14:paraId="4DCBB42F" w14:textId="77777777" w:rsidR="00F60B18" w:rsidRPr="002A34B3" w:rsidRDefault="00F60B18" w:rsidP="002231D2">
            <w:pPr>
              <w:pStyle w:val="TAL"/>
              <w:rPr>
                <w:rFonts w:cs="Arial"/>
                <w:szCs w:val="18"/>
              </w:rPr>
            </w:pPr>
            <w:r w:rsidRPr="002A34B3">
              <w:rPr>
                <w:rFonts w:cs="Arial"/>
                <w:szCs w:val="18"/>
              </w:rPr>
              <w:t>Active cell(s)</w:t>
            </w:r>
          </w:p>
        </w:tc>
        <w:tc>
          <w:tcPr>
            <w:tcW w:w="978" w:type="dxa"/>
            <w:shd w:val="clear" w:color="auto" w:fill="auto"/>
            <w:vAlign w:val="center"/>
          </w:tcPr>
          <w:p w14:paraId="1ACC5DE5" w14:textId="77777777" w:rsidR="00F60B18" w:rsidRPr="002A34B3" w:rsidRDefault="00F60B18" w:rsidP="002231D2">
            <w:pPr>
              <w:pStyle w:val="TAC"/>
              <w:rPr>
                <w:rFonts w:cs="Arial"/>
                <w:szCs w:val="18"/>
              </w:rPr>
            </w:pPr>
          </w:p>
        </w:tc>
        <w:tc>
          <w:tcPr>
            <w:tcW w:w="3884" w:type="dxa"/>
            <w:shd w:val="clear" w:color="auto" w:fill="auto"/>
            <w:vAlign w:val="center"/>
          </w:tcPr>
          <w:p w14:paraId="2D3AE678" w14:textId="77777777" w:rsidR="00F60B18" w:rsidRPr="002A34B3" w:rsidRDefault="00F60B18" w:rsidP="002231D2">
            <w:pPr>
              <w:pStyle w:val="TAC"/>
              <w:rPr>
                <w:rFonts w:cs="Arial"/>
                <w:szCs w:val="18"/>
              </w:rPr>
            </w:pPr>
            <w:r w:rsidRPr="002A34B3">
              <w:rPr>
                <w:rFonts w:cs="Arial"/>
                <w:szCs w:val="18"/>
              </w:rPr>
              <w:t>None</w:t>
            </w:r>
          </w:p>
        </w:tc>
      </w:tr>
      <w:tr w:rsidR="00F60B18" w:rsidRPr="00895D21" w14:paraId="3D48727F" w14:textId="77777777" w:rsidTr="002231D2">
        <w:trPr>
          <w:jc w:val="center"/>
        </w:trPr>
        <w:tc>
          <w:tcPr>
            <w:tcW w:w="4390" w:type="dxa"/>
            <w:gridSpan w:val="2"/>
            <w:shd w:val="clear" w:color="auto" w:fill="auto"/>
            <w:vAlign w:val="center"/>
          </w:tcPr>
          <w:p w14:paraId="217730F2" w14:textId="77777777" w:rsidR="00F60B18" w:rsidRPr="002A34B3" w:rsidRDefault="00F60B18" w:rsidP="002231D2">
            <w:pPr>
              <w:pStyle w:val="TAL"/>
              <w:rPr>
                <w:rFonts w:cs="Arial"/>
                <w:szCs w:val="18"/>
              </w:rPr>
            </w:pPr>
            <w:r w:rsidRPr="002A34B3">
              <w:rPr>
                <w:rFonts w:cs="Arial"/>
                <w:szCs w:val="18"/>
              </w:rPr>
              <w:t>Active Sidelink UE(s)</w:t>
            </w:r>
          </w:p>
        </w:tc>
        <w:tc>
          <w:tcPr>
            <w:tcW w:w="978" w:type="dxa"/>
            <w:shd w:val="clear" w:color="auto" w:fill="auto"/>
            <w:vAlign w:val="center"/>
          </w:tcPr>
          <w:p w14:paraId="749D8B0E" w14:textId="77777777" w:rsidR="00F60B18" w:rsidRPr="002A34B3" w:rsidRDefault="00F60B18" w:rsidP="002231D2">
            <w:pPr>
              <w:pStyle w:val="TAC"/>
              <w:rPr>
                <w:rFonts w:cs="Arial"/>
                <w:szCs w:val="18"/>
              </w:rPr>
            </w:pPr>
          </w:p>
        </w:tc>
        <w:tc>
          <w:tcPr>
            <w:tcW w:w="3884" w:type="dxa"/>
            <w:shd w:val="clear" w:color="auto" w:fill="auto"/>
            <w:vAlign w:val="center"/>
          </w:tcPr>
          <w:p w14:paraId="5AEC7B71" w14:textId="77777777" w:rsidR="00F60B18" w:rsidRPr="002A34B3" w:rsidRDefault="00F60B18" w:rsidP="002231D2">
            <w:pPr>
              <w:pStyle w:val="TAC"/>
              <w:rPr>
                <w:rFonts w:cs="Arial"/>
                <w:szCs w:val="18"/>
              </w:rPr>
            </w:pPr>
            <w:r w:rsidRPr="002A34B3">
              <w:rPr>
                <w:rFonts w:cs="Arial"/>
                <w:szCs w:val="18"/>
              </w:rPr>
              <w:t>Sidelink UE 1, Sidelink UE 2</w:t>
            </w:r>
          </w:p>
        </w:tc>
      </w:tr>
      <w:tr w:rsidR="00F60B18" w:rsidRPr="00895D21" w14:paraId="55B391D1" w14:textId="77777777" w:rsidTr="002231D2">
        <w:trPr>
          <w:jc w:val="center"/>
        </w:trPr>
        <w:tc>
          <w:tcPr>
            <w:tcW w:w="1644" w:type="dxa"/>
            <w:vMerge w:val="restart"/>
            <w:shd w:val="clear" w:color="auto" w:fill="auto"/>
            <w:vAlign w:val="center"/>
          </w:tcPr>
          <w:p w14:paraId="1F5D40D0" w14:textId="77777777" w:rsidR="00F60B18" w:rsidRPr="002A34B3" w:rsidRDefault="00F60B18" w:rsidP="002231D2">
            <w:pPr>
              <w:pStyle w:val="TAL"/>
              <w:rPr>
                <w:rFonts w:cs="Arial"/>
                <w:szCs w:val="18"/>
              </w:rPr>
            </w:pPr>
            <w:r w:rsidRPr="002A34B3">
              <w:rPr>
                <w:rFonts w:cs="Arial"/>
                <w:szCs w:val="18"/>
              </w:rPr>
              <w:t>Sidelink UE 1</w:t>
            </w:r>
          </w:p>
        </w:tc>
        <w:tc>
          <w:tcPr>
            <w:tcW w:w="2746" w:type="dxa"/>
            <w:shd w:val="clear" w:color="auto" w:fill="auto"/>
            <w:vAlign w:val="center"/>
          </w:tcPr>
          <w:p w14:paraId="578C3AC3" w14:textId="77777777" w:rsidR="00F60B18" w:rsidRPr="002A34B3" w:rsidRDefault="00F60B18" w:rsidP="002231D2">
            <w:pPr>
              <w:pStyle w:val="TAL"/>
              <w:rPr>
                <w:rFonts w:cs="Arial"/>
                <w:szCs w:val="18"/>
              </w:rPr>
            </w:pPr>
            <w:r w:rsidRPr="002A34B3">
              <w:rPr>
                <w:rFonts w:cs="Arial"/>
                <w:szCs w:val="18"/>
              </w:rPr>
              <w:t>Sidelink Transmissions</w:t>
            </w:r>
          </w:p>
        </w:tc>
        <w:tc>
          <w:tcPr>
            <w:tcW w:w="978" w:type="dxa"/>
            <w:shd w:val="clear" w:color="auto" w:fill="auto"/>
            <w:vAlign w:val="center"/>
          </w:tcPr>
          <w:p w14:paraId="39B72474" w14:textId="77777777" w:rsidR="00F60B18" w:rsidRPr="002A34B3" w:rsidRDefault="00F60B18" w:rsidP="002231D2">
            <w:pPr>
              <w:pStyle w:val="TAC"/>
              <w:rPr>
                <w:rFonts w:cs="Arial"/>
                <w:szCs w:val="18"/>
              </w:rPr>
            </w:pPr>
          </w:p>
        </w:tc>
        <w:tc>
          <w:tcPr>
            <w:tcW w:w="3884" w:type="dxa"/>
            <w:shd w:val="clear" w:color="auto" w:fill="auto"/>
            <w:vAlign w:val="center"/>
          </w:tcPr>
          <w:p w14:paraId="41FE5945" w14:textId="77777777" w:rsidR="00F60B18" w:rsidRPr="002A34B3" w:rsidRDefault="00F60B18" w:rsidP="002231D2">
            <w:pPr>
              <w:pStyle w:val="TAC"/>
              <w:rPr>
                <w:rFonts w:cs="Arial"/>
                <w:szCs w:val="18"/>
              </w:rPr>
            </w:pPr>
            <w:r w:rsidRPr="002A34B3">
              <w:rPr>
                <w:rFonts w:cs="Arial"/>
                <w:szCs w:val="18"/>
              </w:rPr>
              <w:t>PSCCH + PSSCH</w:t>
            </w:r>
          </w:p>
        </w:tc>
      </w:tr>
      <w:tr w:rsidR="00F60B18" w:rsidRPr="00895D21" w14:paraId="6E18DAE8" w14:textId="77777777" w:rsidTr="002231D2">
        <w:trPr>
          <w:jc w:val="center"/>
        </w:trPr>
        <w:tc>
          <w:tcPr>
            <w:tcW w:w="1644" w:type="dxa"/>
            <w:vMerge/>
            <w:shd w:val="clear" w:color="auto" w:fill="auto"/>
            <w:vAlign w:val="center"/>
          </w:tcPr>
          <w:p w14:paraId="64EDF263" w14:textId="77777777" w:rsidR="00F60B18" w:rsidRPr="002A34B3" w:rsidRDefault="00F60B18" w:rsidP="002231D2">
            <w:pPr>
              <w:pStyle w:val="TAL"/>
              <w:rPr>
                <w:rFonts w:cs="Arial"/>
                <w:szCs w:val="18"/>
              </w:rPr>
            </w:pPr>
          </w:p>
        </w:tc>
        <w:tc>
          <w:tcPr>
            <w:tcW w:w="2746" w:type="dxa"/>
            <w:shd w:val="clear" w:color="auto" w:fill="auto"/>
            <w:vAlign w:val="center"/>
          </w:tcPr>
          <w:p w14:paraId="1778BCA6" w14:textId="77777777" w:rsidR="00F60B18" w:rsidRPr="002A34B3" w:rsidRDefault="00F60B18" w:rsidP="002231D2">
            <w:pPr>
              <w:pStyle w:val="TAL"/>
              <w:rPr>
                <w:rFonts w:cs="Arial"/>
                <w:szCs w:val="18"/>
                <w:lang w:eastAsia="zh-CN"/>
              </w:rPr>
            </w:pPr>
            <w:bookmarkStart w:id="6168" w:name="OLE_LINK148"/>
            <w:r>
              <w:rPr>
                <w:rFonts w:cs="Arial"/>
                <w:szCs w:val="18"/>
                <w:lang w:eastAsia="zh-CN"/>
              </w:rPr>
              <w:t>PSSCH DMRS pattern</w:t>
            </w:r>
            <w:bookmarkEnd w:id="6168"/>
            <w:r w:rsidRPr="002A34B3">
              <w:rPr>
                <w:rFonts w:cs="Arial"/>
                <w:szCs w:val="18"/>
              </w:rPr>
              <w:t xml:space="preserve">(Note </w:t>
            </w:r>
            <w:r>
              <w:rPr>
                <w:rFonts w:cs="Arial"/>
                <w:szCs w:val="18"/>
              </w:rPr>
              <w:t>1</w:t>
            </w:r>
            <w:r w:rsidRPr="002A34B3">
              <w:rPr>
                <w:rFonts w:cs="Arial"/>
                <w:szCs w:val="18"/>
              </w:rPr>
              <w:t>)</w:t>
            </w:r>
          </w:p>
        </w:tc>
        <w:tc>
          <w:tcPr>
            <w:tcW w:w="978" w:type="dxa"/>
            <w:shd w:val="clear" w:color="auto" w:fill="auto"/>
            <w:vAlign w:val="center"/>
          </w:tcPr>
          <w:p w14:paraId="0DE9E960" w14:textId="77777777" w:rsidR="00F60B18" w:rsidRPr="002A34B3" w:rsidRDefault="00F60B18" w:rsidP="002231D2">
            <w:pPr>
              <w:pStyle w:val="TAC"/>
              <w:rPr>
                <w:rFonts w:cs="Arial"/>
                <w:szCs w:val="18"/>
              </w:rPr>
            </w:pPr>
          </w:p>
        </w:tc>
        <w:tc>
          <w:tcPr>
            <w:tcW w:w="3884" w:type="dxa"/>
            <w:shd w:val="clear" w:color="auto" w:fill="auto"/>
            <w:vAlign w:val="center"/>
          </w:tcPr>
          <w:p w14:paraId="61AABCC6" w14:textId="77777777" w:rsidR="00F60B18" w:rsidRPr="002A34B3" w:rsidRDefault="00F60B18" w:rsidP="002231D2">
            <w:pPr>
              <w:pStyle w:val="TAC"/>
              <w:rPr>
                <w:rFonts w:cs="Arial"/>
                <w:szCs w:val="18"/>
                <w:lang w:eastAsia="zh-CN"/>
              </w:rPr>
            </w:pPr>
            <w:bookmarkStart w:id="6169" w:name="OLE_LINK149"/>
            <w:r>
              <w:rPr>
                <w:rFonts w:cs="Arial" w:hint="eastAsia"/>
                <w:szCs w:val="18"/>
                <w:lang w:eastAsia="zh-CN"/>
              </w:rPr>
              <w:t>{</w:t>
            </w:r>
            <w:r>
              <w:rPr>
                <w:rFonts w:cs="Arial"/>
                <w:szCs w:val="18"/>
                <w:lang w:eastAsia="zh-CN"/>
              </w:rPr>
              <w:t>2,3}</w:t>
            </w:r>
            <w:bookmarkEnd w:id="6169"/>
          </w:p>
        </w:tc>
      </w:tr>
      <w:tr w:rsidR="00F60B18" w:rsidRPr="00895D21" w14:paraId="1E04CDFA" w14:textId="77777777" w:rsidTr="002231D2">
        <w:trPr>
          <w:trHeight w:val="70"/>
          <w:jc w:val="center"/>
        </w:trPr>
        <w:tc>
          <w:tcPr>
            <w:tcW w:w="1644" w:type="dxa"/>
            <w:vMerge/>
            <w:shd w:val="clear" w:color="auto" w:fill="auto"/>
            <w:vAlign w:val="center"/>
          </w:tcPr>
          <w:p w14:paraId="4A92F476" w14:textId="77777777" w:rsidR="00F60B18" w:rsidRPr="002A34B3" w:rsidRDefault="00F60B18" w:rsidP="002231D2">
            <w:pPr>
              <w:pStyle w:val="TAL"/>
              <w:rPr>
                <w:rFonts w:cs="Arial"/>
                <w:szCs w:val="18"/>
              </w:rPr>
            </w:pPr>
          </w:p>
        </w:tc>
        <w:tc>
          <w:tcPr>
            <w:tcW w:w="2746" w:type="dxa"/>
            <w:shd w:val="clear" w:color="auto" w:fill="auto"/>
            <w:vAlign w:val="center"/>
          </w:tcPr>
          <w:p w14:paraId="02B92837" w14:textId="77777777" w:rsidR="00F60B18" w:rsidRPr="002A34B3" w:rsidRDefault="00F60B18" w:rsidP="002231D2">
            <w:pPr>
              <w:pStyle w:val="TAL"/>
              <w:rPr>
                <w:rFonts w:cs="Arial"/>
                <w:szCs w:val="18"/>
                <w:lang w:eastAsia="zh-CN"/>
              </w:rPr>
            </w:pPr>
            <w:r>
              <w:rPr>
                <w:rFonts w:cs="Arial" w:hint="eastAsia"/>
                <w:szCs w:val="18"/>
                <w:lang w:eastAsia="zh-CN"/>
              </w:rPr>
              <w:t>S</w:t>
            </w:r>
            <w:r>
              <w:rPr>
                <w:rFonts w:cs="Arial"/>
                <w:szCs w:val="18"/>
                <w:lang w:eastAsia="zh-CN"/>
              </w:rPr>
              <w:t xml:space="preserve">ub-channel allocation </w:t>
            </w:r>
          </w:p>
        </w:tc>
        <w:tc>
          <w:tcPr>
            <w:tcW w:w="978" w:type="dxa"/>
            <w:shd w:val="clear" w:color="auto" w:fill="auto"/>
            <w:vAlign w:val="center"/>
          </w:tcPr>
          <w:p w14:paraId="14487530" w14:textId="77777777" w:rsidR="00F60B18" w:rsidRPr="002A34B3" w:rsidRDefault="00F60B18" w:rsidP="002231D2">
            <w:pPr>
              <w:pStyle w:val="TAC"/>
              <w:rPr>
                <w:rFonts w:cs="Arial"/>
                <w:szCs w:val="18"/>
              </w:rPr>
            </w:pPr>
          </w:p>
        </w:tc>
        <w:tc>
          <w:tcPr>
            <w:tcW w:w="3884" w:type="dxa"/>
            <w:shd w:val="clear" w:color="auto" w:fill="auto"/>
            <w:vAlign w:val="center"/>
          </w:tcPr>
          <w:p w14:paraId="3AC4768D" w14:textId="77777777" w:rsidR="00F60B18" w:rsidRPr="002A34B3" w:rsidRDefault="00F60B18" w:rsidP="002231D2">
            <w:pPr>
              <w:pStyle w:val="TAC"/>
              <w:rPr>
                <w:rFonts w:cs="Arial"/>
                <w:szCs w:val="18"/>
              </w:rPr>
            </w:pPr>
            <w:r>
              <w:rPr>
                <w:rFonts w:cs="Arial"/>
                <w:szCs w:val="18"/>
              </w:rPr>
              <w:t>Sub-channel 0</w:t>
            </w:r>
          </w:p>
        </w:tc>
      </w:tr>
      <w:tr w:rsidR="00F60B18" w:rsidRPr="00895D21" w14:paraId="7501FABC" w14:textId="77777777" w:rsidTr="002231D2">
        <w:trPr>
          <w:jc w:val="center"/>
        </w:trPr>
        <w:tc>
          <w:tcPr>
            <w:tcW w:w="1644" w:type="dxa"/>
            <w:vMerge/>
            <w:shd w:val="clear" w:color="auto" w:fill="auto"/>
            <w:vAlign w:val="center"/>
          </w:tcPr>
          <w:p w14:paraId="395E9FA0" w14:textId="77777777" w:rsidR="00F60B18" w:rsidRPr="002A34B3" w:rsidRDefault="00F60B18" w:rsidP="002231D2">
            <w:pPr>
              <w:pStyle w:val="TAL"/>
              <w:rPr>
                <w:rFonts w:cs="Arial"/>
                <w:szCs w:val="18"/>
              </w:rPr>
            </w:pPr>
          </w:p>
        </w:tc>
        <w:tc>
          <w:tcPr>
            <w:tcW w:w="2746" w:type="dxa"/>
            <w:shd w:val="clear" w:color="auto" w:fill="auto"/>
            <w:vAlign w:val="center"/>
          </w:tcPr>
          <w:p w14:paraId="7E1E929D" w14:textId="77777777" w:rsidR="00F60B18" w:rsidRPr="002A34B3" w:rsidRDefault="00F60B18" w:rsidP="002231D2">
            <w:pPr>
              <w:pStyle w:val="TAL"/>
              <w:rPr>
                <w:rFonts w:cs="Arial"/>
                <w:szCs w:val="18"/>
              </w:rPr>
            </w:pPr>
            <w:r w:rsidRPr="002A34B3">
              <w:rPr>
                <w:rFonts w:cs="Arial"/>
                <w:szCs w:val="18"/>
              </w:rPr>
              <w:t xml:space="preserve">Time offset (Note </w:t>
            </w:r>
            <w:r>
              <w:rPr>
                <w:rFonts w:cs="Arial"/>
                <w:szCs w:val="18"/>
              </w:rPr>
              <w:t>2</w:t>
            </w:r>
            <w:r w:rsidRPr="002A34B3">
              <w:rPr>
                <w:rFonts w:cs="Arial"/>
                <w:szCs w:val="18"/>
              </w:rPr>
              <w:t>)</w:t>
            </w:r>
          </w:p>
        </w:tc>
        <w:tc>
          <w:tcPr>
            <w:tcW w:w="978" w:type="dxa"/>
            <w:shd w:val="clear" w:color="auto" w:fill="auto"/>
            <w:vAlign w:val="center"/>
          </w:tcPr>
          <w:p w14:paraId="75EB9AE6" w14:textId="77777777" w:rsidR="00F60B18" w:rsidRPr="002A34B3" w:rsidRDefault="00F60B18" w:rsidP="002231D2">
            <w:pPr>
              <w:pStyle w:val="TAC"/>
              <w:rPr>
                <w:rFonts w:cs="Arial"/>
                <w:szCs w:val="18"/>
              </w:rPr>
            </w:pPr>
            <w:r w:rsidRPr="002A34B3">
              <w:rPr>
                <w:rFonts w:eastAsia="?? ??" w:cs="Arial"/>
                <w:szCs w:val="18"/>
              </w:rPr>
              <w:sym w:font="Symbol" w:char="F06D"/>
            </w:r>
            <w:r w:rsidRPr="002A34B3">
              <w:rPr>
                <w:rFonts w:eastAsia="?? ??" w:cs="Arial"/>
                <w:szCs w:val="18"/>
              </w:rPr>
              <w:t>s</w:t>
            </w:r>
          </w:p>
        </w:tc>
        <w:tc>
          <w:tcPr>
            <w:tcW w:w="3884" w:type="dxa"/>
            <w:shd w:val="clear" w:color="auto" w:fill="auto"/>
            <w:vAlign w:val="center"/>
          </w:tcPr>
          <w:p w14:paraId="6AA27226" w14:textId="77777777" w:rsidR="00F60B18" w:rsidRPr="002A34B3" w:rsidRDefault="00F60B18" w:rsidP="002231D2">
            <w:pPr>
              <w:pStyle w:val="TAC"/>
              <w:rPr>
                <w:rFonts w:cs="Arial"/>
                <w:szCs w:val="18"/>
              </w:rPr>
            </w:pPr>
            <w:r w:rsidRPr="002A34B3">
              <w:rPr>
                <w:rFonts w:cs="Arial"/>
                <w:szCs w:val="18"/>
              </w:rPr>
              <w:t>0</w:t>
            </w:r>
          </w:p>
        </w:tc>
      </w:tr>
      <w:tr w:rsidR="00F60B18" w:rsidRPr="00895D21" w14:paraId="3D7FB08B" w14:textId="77777777" w:rsidTr="002231D2">
        <w:trPr>
          <w:jc w:val="center"/>
        </w:trPr>
        <w:tc>
          <w:tcPr>
            <w:tcW w:w="1644" w:type="dxa"/>
            <w:vMerge/>
            <w:shd w:val="clear" w:color="auto" w:fill="auto"/>
            <w:vAlign w:val="center"/>
          </w:tcPr>
          <w:p w14:paraId="67FD03D1" w14:textId="77777777" w:rsidR="00F60B18" w:rsidRPr="002A34B3" w:rsidRDefault="00F60B18" w:rsidP="002231D2">
            <w:pPr>
              <w:pStyle w:val="TAL"/>
              <w:rPr>
                <w:rFonts w:cs="Arial"/>
                <w:szCs w:val="18"/>
              </w:rPr>
            </w:pPr>
          </w:p>
        </w:tc>
        <w:tc>
          <w:tcPr>
            <w:tcW w:w="2746" w:type="dxa"/>
            <w:shd w:val="clear" w:color="auto" w:fill="auto"/>
            <w:vAlign w:val="center"/>
          </w:tcPr>
          <w:p w14:paraId="70885D23" w14:textId="77777777" w:rsidR="00F60B18" w:rsidRPr="002A34B3" w:rsidRDefault="00F60B18" w:rsidP="002231D2">
            <w:pPr>
              <w:pStyle w:val="TAL"/>
              <w:rPr>
                <w:rFonts w:cs="Arial"/>
                <w:szCs w:val="18"/>
              </w:rPr>
            </w:pPr>
            <w:r w:rsidRPr="002A34B3">
              <w:rPr>
                <w:rFonts w:cs="Arial"/>
                <w:szCs w:val="18"/>
              </w:rPr>
              <w:t xml:space="preserve">Frequency offset (Note </w:t>
            </w:r>
            <w:r>
              <w:rPr>
                <w:rFonts w:cs="Arial"/>
                <w:szCs w:val="18"/>
              </w:rPr>
              <w:t>3</w:t>
            </w:r>
            <w:r w:rsidRPr="002A34B3">
              <w:rPr>
                <w:rFonts w:cs="Arial"/>
                <w:szCs w:val="18"/>
              </w:rPr>
              <w:t>)</w:t>
            </w:r>
          </w:p>
        </w:tc>
        <w:tc>
          <w:tcPr>
            <w:tcW w:w="978" w:type="dxa"/>
            <w:shd w:val="clear" w:color="auto" w:fill="auto"/>
            <w:vAlign w:val="center"/>
          </w:tcPr>
          <w:p w14:paraId="3A69FD5A" w14:textId="77777777" w:rsidR="00F60B18" w:rsidRPr="002A34B3" w:rsidRDefault="00F60B18" w:rsidP="002231D2">
            <w:pPr>
              <w:pStyle w:val="TAC"/>
              <w:rPr>
                <w:rFonts w:cs="Arial"/>
                <w:szCs w:val="18"/>
              </w:rPr>
            </w:pPr>
            <w:r w:rsidRPr="002A34B3">
              <w:rPr>
                <w:rFonts w:cs="Arial"/>
                <w:szCs w:val="18"/>
              </w:rPr>
              <w:t>Hz</w:t>
            </w:r>
          </w:p>
        </w:tc>
        <w:tc>
          <w:tcPr>
            <w:tcW w:w="3884" w:type="dxa"/>
            <w:shd w:val="clear" w:color="auto" w:fill="auto"/>
            <w:vAlign w:val="center"/>
          </w:tcPr>
          <w:p w14:paraId="0F29466E" w14:textId="77777777" w:rsidR="00F60B18" w:rsidRPr="002A34B3" w:rsidRDefault="00F60B18" w:rsidP="002231D2">
            <w:pPr>
              <w:pStyle w:val="TAC"/>
              <w:rPr>
                <w:rFonts w:cs="Arial"/>
                <w:szCs w:val="18"/>
              </w:rPr>
            </w:pPr>
            <w:r w:rsidRPr="002A34B3">
              <w:rPr>
                <w:rFonts w:cs="Arial"/>
                <w:szCs w:val="18"/>
              </w:rPr>
              <w:t>0</w:t>
            </w:r>
          </w:p>
        </w:tc>
      </w:tr>
      <w:tr w:rsidR="00F60B18" w:rsidRPr="00895D21" w14:paraId="141B9AD6" w14:textId="77777777" w:rsidTr="002231D2">
        <w:trPr>
          <w:jc w:val="center"/>
        </w:trPr>
        <w:tc>
          <w:tcPr>
            <w:tcW w:w="1644" w:type="dxa"/>
            <w:vMerge/>
            <w:shd w:val="clear" w:color="auto" w:fill="auto"/>
            <w:vAlign w:val="center"/>
          </w:tcPr>
          <w:p w14:paraId="66A4A261" w14:textId="77777777" w:rsidR="00F60B18" w:rsidRPr="002A34B3" w:rsidRDefault="00F60B18" w:rsidP="002231D2">
            <w:pPr>
              <w:pStyle w:val="TAL"/>
              <w:rPr>
                <w:rFonts w:cs="Arial"/>
                <w:szCs w:val="18"/>
              </w:rPr>
            </w:pPr>
          </w:p>
        </w:tc>
        <w:tc>
          <w:tcPr>
            <w:tcW w:w="2746" w:type="dxa"/>
            <w:shd w:val="clear" w:color="auto" w:fill="auto"/>
            <w:vAlign w:val="center"/>
          </w:tcPr>
          <w:p w14:paraId="54F653EE" w14:textId="77777777" w:rsidR="00F60B18" w:rsidRPr="002A34B3" w:rsidRDefault="00F60B18" w:rsidP="002231D2">
            <w:pPr>
              <w:pStyle w:val="TAL"/>
              <w:rPr>
                <w:rFonts w:cs="Arial"/>
                <w:szCs w:val="18"/>
              </w:rPr>
            </w:pPr>
            <w:r w:rsidRPr="002A34B3">
              <w:rPr>
                <w:rFonts w:cs="Arial"/>
                <w:szCs w:val="18"/>
              </w:rPr>
              <w:t>Antenna configuration</w:t>
            </w:r>
          </w:p>
        </w:tc>
        <w:tc>
          <w:tcPr>
            <w:tcW w:w="978" w:type="dxa"/>
            <w:shd w:val="clear" w:color="auto" w:fill="auto"/>
            <w:vAlign w:val="center"/>
          </w:tcPr>
          <w:p w14:paraId="08FEB27F" w14:textId="77777777" w:rsidR="00F60B18" w:rsidRPr="002A34B3" w:rsidRDefault="00F60B18" w:rsidP="002231D2">
            <w:pPr>
              <w:pStyle w:val="TAC"/>
              <w:rPr>
                <w:rFonts w:cs="Arial"/>
                <w:szCs w:val="18"/>
              </w:rPr>
            </w:pPr>
          </w:p>
        </w:tc>
        <w:tc>
          <w:tcPr>
            <w:tcW w:w="3884" w:type="dxa"/>
            <w:shd w:val="clear" w:color="auto" w:fill="auto"/>
            <w:vAlign w:val="center"/>
          </w:tcPr>
          <w:p w14:paraId="2E126E3B" w14:textId="77777777" w:rsidR="00F60B18" w:rsidRPr="002A34B3" w:rsidRDefault="00F60B18" w:rsidP="002231D2">
            <w:pPr>
              <w:pStyle w:val="TAC"/>
              <w:rPr>
                <w:rFonts w:cs="Arial"/>
                <w:szCs w:val="18"/>
              </w:rPr>
            </w:pPr>
            <w:r w:rsidRPr="002A34B3">
              <w:rPr>
                <w:rFonts w:cs="Arial"/>
                <w:szCs w:val="18"/>
              </w:rPr>
              <w:t>1</w:t>
            </w:r>
            <w:r w:rsidRPr="002A34B3">
              <w:rPr>
                <w:rFonts w:cs="Arial"/>
                <w:szCs w:val="18"/>
                <w:lang w:eastAsia="zh-CN"/>
              </w:rPr>
              <w:t>x</w:t>
            </w:r>
            <w:r w:rsidRPr="002A34B3">
              <w:rPr>
                <w:rFonts w:cs="Arial"/>
                <w:szCs w:val="18"/>
              </w:rPr>
              <w:t>2</w:t>
            </w:r>
            <w:r>
              <w:rPr>
                <w:rFonts w:cs="Arial"/>
                <w:szCs w:val="18"/>
              </w:rPr>
              <w:t xml:space="preserve"> Low</w:t>
            </w:r>
          </w:p>
        </w:tc>
      </w:tr>
      <w:tr w:rsidR="00F60B18" w:rsidRPr="00895D21" w14:paraId="52844EA3" w14:textId="77777777" w:rsidTr="002231D2">
        <w:trPr>
          <w:trHeight w:val="127"/>
          <w:jc w:val="center"/>
        </w:trPr>
        <w:tc>
          <w:tcPr>
            <w:tcW w:w="1644" w:type="dxa"/>
            <w:vMerge/>
            <w:shd w:val="clear" w:color="auto" w:fill="auto"/>
            <w:vAlign w:val="center"/>
          </w:tcPr>
          <w:p w14:paraId="020FCF93" w14:textId="77777777" w:rsidR="00F60B18" w:rsidRPr="002A34B3" w:rsidRDefault="00F60B18" w:rsidP="002231D2">
            <w:pPr>
              <w:pStyle w:val="TAL"/>
              <w:rPr>
                <w:rFonts w:cs="Arial"/>
                <w:szCs w:val="18"/>
              </w:rPr>
            </w:pPr>
          </w:p>
        </w:tc>
        <w:tc>
          <w:tcPr>
            <w:tcW w:w="2746" w:type="dxa"/>
            <w:shd w:val="clear" w:color="auto" w:fill="auto"/>
            <w:vAlign w:val="center"/>
          </w:tcPr>
          <w:p w14:paraId="339AE6FC" w14:textId="77777777" w:rsidR="00F60B18" w:rsidRPr="002A34B3" w:rsidRDefault="00F60B18" w:rsidP="002231D2">
            <w:pPr>
              <w:pStyle w:val="TAL"/>
              <w:rPr>
                <w:rFonts w:eastAsia="SimSun" w:cs="Arial"/>
                <w:szCs w:val="18"/>
                <w:lang w:eastAsia="zh-CN"/>
              </w:rPr>
            </w:pPr>
            <w:r w:rsidRPr="002A34B3">
              <w:rPr>
                <w:rFonts w:eastAsia="SimSun" w:cs="Arial"/>
                <w:szCs w:val="18"/>
                <w:lang w:eastAsia="zh-CN"/>
              </w:rPr>
              <w:t>PSFCH periodicity</w:t>
            </w:r>
          </w:p>
        </w:tc>
        <w:tc>
          <w:tcPr>
            <w:tcW w:w="978" w:type="dxa"/>
            <w:shd w:val="clear" w:color="auto" w:fill="auto"/>
            <w:vAlign w:val="center"/>
          </w:tcPr>
          <w:p w14:paraId="589C2E4F" w14:textId="77777777" w:rsidR="00F60B18" w:rsidRPr="002A34B3" w:rsidRDefault="00F60B18" w:rsidP="002231D2">
            <w:pPr>
              <w:pStyle w:val="TAC"/>
              <w:rPr>
                <w:rFonts w:cs="Arial"/>
                <w:szCs w:val="18"/>
                <w:lang w:eastAsia="zh-CN"/>
              </w:rPr>
            </w:pPr>
            <w:r w:rsidRPr="002A34B3">
              <w:rPr>
                <w:rFonts w:cs="Arial"/>
                <w:szCs w:val="18"/>
                <w:lang w:eastAsia="zh-CN"/>
              </w:rPr>
              <w:t>Slots</w:t>
            </w:r>
          </w:p>
        </w:tc>
        <w:tc>
          <w:tcPr>
            <w:tcW w:w="3884" w:type="dxa"/>
            <w:shd w:val="clear" w:color="auto" w:fill="auto"/>
            <w:vAlign w:val="center"/>
          </w:tcPr>
          <w:p w14:paraId="7AA97898" w14:textId="77777777" w:rsidR="00F60B18" w:rsidRPr="002A34B3" w:rsidRDefault="00F60B18" w:rsidP="002231D2">
            <w:pPr>
              <w:pStyle w:val="TAC"/>
              <w:rPr>
                <w:rFonts w:cs="Arial"/>
                <w:szCs w:val="18"/>
                <w:lang w:eastAsia="zh-CN"/>
              </w:rPr>
            </w:pPr>
            <w:r w:rsidRPr="002A34B3">
              <w:rPr>
                <w:rFonts w:cs="Arial"/>
                <w:szCs w:val="18"/>
                <w:lang w:eastAsia="zh-CN"/>
              </w:rPr>
              <w:t>4</w:t>
            </w:r>
          </w:p>
        </w:tc>
      </w:tr>
      <w:tr w:rsidR="00F60B18" w:rsidRPr="00895D21" w14:paraId="6C89E850" w14:textId="77777777" w:rsidTr="002231D2">
        <w:trPr>
          <w:trHeight w:val="127"/>
          <w:jc w:val="center"/>
        </w:trPr>
        <w:tc>
          <w:tcPr>
            <w:tcW w:w="1644" w:type="dxa"/>
            <w:vMerge/>
            <w:shd w:val="clear" w:color="auto" w:fill="auto"/>
            <w:vAlign w:val="center"/>
          </w:tcPr>
          <w:p w14:paraId="38C9A0F3" w14:textId="77777777" w:rsidR="00F60B18" w:rsidRPr="002A34B3" w:rsidRDefault="00F60B18" w:rsidP="002231D2">
            <w:pPr>
              <w:pStyle w:val="TAL"/>
              <w:rPr>
                <w:rFonts w:cs="Arial"/>
                <w:szCs w:val="18"/>
              </w:rPr>
            </w:pPr>
          </w:p>
        </w:tc>
        <w:tc>
          <w:tcPr>
            <w:tcW w:w="2746" w:type="dxa"/>
            <w:shd w:val="clear" w:color="auto" w:fill="auto"/>
            <w:vAlign w:val="center"/>
          </w:tcPr>
          <w:p w14:paraId="2A306D09" w14:textId="77777777" w:rsidR="00F60B18" w:rsidRPr="002A34B3" w:rsidRDefault="00F60B18" w:rsidP="002231D2">
            <w:pPr>
              <w:pStyle w:val="TAL"/>
              <w:rPr>
                <w:rFonts w:eastAsia="SimSun" w:cs="Arial"/>
                <w:szCs w:val="18"/>
                <w:lang w:eastAsia="zh-CN"/>
              </w:rPr>
            </w:pPr>
            <w:r>
              <w:rPr>
                <w:rFonts w:eastAsia="SimSun" w:cs="Arial"/>
                <w:szCs w:val="18"/>
                <w:lang w:eastAsia="zh-CN"/>
              </w:rPr>
              <w:t>MinT</w:t>
            </w:r>
            <w:r w:rsidRPr="002A34B3">
              <w:rPr>
                <w:rFonts w:eastAsia="SimSun" w:cs="Arial"/>
                <w:szCs w:val="18"/>
                <w:lang w:eastAsia="zh-CN"/>
              </w:rPr>
              <w:t>imeGapPSFCH</w:t>
            </w:r>
          </w:p>
        </w:tc>
        <w:tc>
          <w:tcPr>
            <w:tcW w:w="978" w:type="dxa"/>
            <w:shd w:val="clear" w:color="auto" w:fill="auto"/>
            <w:vAlign w:val="center"/>
          </w:tcPr>
          <w:p w14:paraId="1ED3B52F" w14:textId="77777777" w:rsidR="00F60B18" w:rsidRPr="002A34B3" w:rsidRDefault="00F60B18" w:rsidP="002231D2">
            <w:pPr>
              <w:pStyle w:val="TAC"/>
              <w:rPr>
                <w:rFonts w:cs="Arial"/>
                <w:szCs w:val="18"/>
                <w:lang w:eastAsia="zh-CN"/>
              </w:rPr>
            </w:pPr>
            <w:r w:rsidRPr="002A34B3">
              <w:rPr>
                <w:rFonts w:cs="Arial"/>
                <w:szCs w:val="18"/>
                <w:lang w:eastAsia="zh-CN"/>
              </w:rPr>
              <w:t xml:space="preserve">Slots </w:t>
            </w:r>
          </w:p>
        </w:tc>
        <w:tc>
          <w:tcPr>
            <w:tcW w:w="3884" w:type="dxa"/>
            <w:shd w:val="clear" w:color="auto" w:fill="auto"/>
            <w:vAlign w:val="center"/>
          </w:tcPr>
          <w:p w14:paraId="3ADA876B" w14:textId="77777777" w:rsidR="00F60B18" w:rsidRPr="002A34B3" w:rsidRDefault="00F60B18" w:rsidP="002231D2">
            <w:pPr>
              <w:pStyle w:val="TAC"/>
              <w:rPr>
                <w:rFonts w:cs="Arial"/>
                <w:szCs w:val="18"/>
                <w:lang w:eastAsia="zh-CN"/>
              </w:rPr>
            </w:pPr>
            <w:r w:rsidRPr="002A34B3">
              <w:rPr>
                <w:rFonts w:cs="Arial"/>
                <w:szCs w:val="18"/>
                <w:lang w:eastAsia="zh-CN"/>
              </w:rPr>
              <w:t>3</w:t>
            </w:r>
          </w:p>
        </w:tc>
      </w:tr>
      <w:tr w:rsidR="00F60B18" w:rsidRPr="00895D21" w14:paraId="16E049DB" w14:textId="77777777" w:rsidTr="002231D2">
        <w:trPr>
          <w:jc w:val="center"/>
        </w:trPr>
        <w:tc>
          <w:tcPr>
            <w:tcW w:w="1644" w:type="dxa"/>
            <w:vMerge w:val="restart"/>
            <w:shd w:val="clear" w:color="auto" w:fill="auto"/>
            <w:vAlign w:val="center"/>
          </w:tcPr>
          <w:p w14:paraId="01A23A1B" w14:textId="77777777" w:rsidR="00F60B18" w:rsidRPr="002A34B3" w:rsidRDefault="00F60B18" w:rsidP="002231D2">
            <w:pPr>
              <w:pStyle w:val="TAL"/>
              <w:rPr>
                <w:rFonts w:cs="Arial"/>
                <w:szCs w:val="18"/>
              </w:rPr>
            </w:pPr>
            <w:r w:rsidRPr="002A34B3">
              <w:rPr>
                <w:rFonts w:cs="Arial"/>
                <w:szCs w:val="18"/>
              </w:rPr>
              <w:t>Sidelink UE 2</w:t>
            </w:r>
          </w:p>
        </w:tc>
        <w:tc>
          <w:tcPr>
            <w:tcW w:w="2746" w:type="dxa"/>
            <w:shd w:val="clear" w:color="auto" w:fill="auto"/>
            <w:vAlign w:val="center"/>
          </w:tcPr>
          <w:p w14:paraId="479BC6CB" w14:textId="77777777" w:rsidR="00F60B18" w:rsidRPr="002A34B3" w:rsidRDefault="00F60B18" w:rsidP="002231D2">
            <w:pPr>
              <w:pStyle w:val="TAL"/>
              <w:rPr>
                <w:rFonts w:cs="Arial"/>
                <w:szCs w:val="18"/>
              </w:rPr>
            </w:pPr>
            <w:r w:rsidRPr="002A34B3">
              <w:rPr>
                <w:rFonts w:cs="Arial"/>
                <w:szCs w:val="18"/>
              </w:rPr>
              <w:t>Sidelink Transmissions</w:t>
            </w:r>
          </w:p>
        </w:tc>
        <w:tc>
          <w:tcPr>
            <w:tcW w:w="978" w:type="dxa"/>
            <w:shd w:val="clear" w:color="auto" w:fill="auto"/>
            <w:vAlign w:val="center"/>
          </w:tcPr>
          <w:p w14:paraId="3E26414C" w14:textId="77777777" w:rsidR="00F60B18" w:rsidRPr="002A34B3" w:rsidRDefault="00F60B18" w:rsidP="002231D2">
            <w:pPr>
              <w:pStyle w:val="TAC"/>
              <w:rPr>
                <w:rFonts w:cs="Arial"/>
                <w:szCs w:val="18"/>
              </w:rPr>
            </w:pPr>
          </w:p>
        </w:tc>
        <w:tc>
          <w:tcPr>
            <w:tcW w:w="3884" w:type="dxa"/>
            <w:shd w:val="clear" w:color="auto" w:fill="auto"/>
            <w:vAlign w:val="center"/>
          </w:tcPr>
          <w:p w14:paraId="5CA3E6F6" w14:textId="77777777" w:rsidR="00F60B18" w:rsidRPr="002A34B3" w:rsidRDefault="00F60B18" w:rsidP="002231D2">
            <w:pPr>
              <w:pStyle w:val="TAC"/>
              <w:rPr>
                <w:rFonts w:cs="Arial"/>
                <w:szCs w:val="18"/>
              </w:rPr>
            </w:pPr>
            <w:r w:rsidRPr="002A34B3">
              <w:rPr>
                <w:rFonts w:cs="Arial"/>
                <w:szCs w:val="18"/>
              </w:rPr>
              <w:t>PSCCH + PSSCH</w:t>
            </w:r>
          </w:p>
        </w:tc>
      </w:tr>
      <w:tr w:rsidR="00F60B18" w:rsidRPr="00895D21" w14:paraId="45992745" w14:textId="77777777" w:rsidTr="002231D2">
        <w:trPr>
          <w:jc w:val="center"/>
        </w:trPr>
        <w:tc>
          <w:tcPr>
            <w:tcW w:w="1644" w:type="dxa"/>
            <w:vMerge/>
            <w:shd w:val="clear" w:color="auto" w:fill="auto"/>
            <w:vAlign w:val="center"/>
          </w:tcPr>
          <w:p w14:paraId="357E0BE9" w14:textId="77777777" w:rsidR="00F60B18" w:rsidRPr="002A34B3" w:rsidRDefault="00F60B18" w:rsidP="002231D2">
            <w:pPr>
              <w:pStyle w:val="TAL"/>
              <w:rPr>
                <w:rFonts w:cs="Arial"/>
                <w:szCs w:val="18"/>
              </w:rPr>
            </w:pPr>
          </w:p>
        </w:tc>
        <w:tc>
          <w:tcPr>
            <w:tcW w:w="2746" w:type="dxa"/>
            <w:shd w:val="clear" w:color="auto" w:fill="auto"/>
            <w:vAlign w:val="center"/>
          </w:tcPr>
          <w:p w14:paraId="3F9BA9B5" w14:textId="77777777" w:rsidR="00F60B18" w:rsidRPr="002A34B3" w:rsidRDefault="00F60B18" w:rsidP="002231D2">
            <w:pPr>
              <w:pStyle w:val="TAL"/>
              <w:rPr>
                <w:rFonts w:cs="Arial"/>
                <w:szCs w:val="18"/>
              </w:rPr>
            </w:pPr>
            <w:r>
              <w:rPr>
                <w:rFonts w:cs="Arial"/>
                <w:szCs w:val="18"/>
                <w:lang w:eastAsia="zh-CN"/>
              </w:rPr>
              <w:t>PSSCH DMRS pattern</w:t>
            </w:r>
            <w:r w:rsidRPr="002A34B3">
              <w:rPr>
                <w:rFonts w:cs="Arial"/>
                <w:szCs w:val="18"/>
              </w:rPr>
              <w:t xml:space="preserve">(Note </w:t>
            </w:r>
            <w:r>
              <w:rPr>
                <w:rFonts w:cs="Arial"/>
                <w:szCs w:val="18"/>
              </w:rPr>
              <w:t>1</w:t>
            </w:r>
            <w:r w:rsidRPr="002A34B3">
              <w:rPr>
                <w:rFonts w:cs="Arial"/>
                <w:szCs w:val="18"/>
              </w:rPr>
              <w:t>)</w:t>
            </w:r>
          </w:p>
        </w:tc>
        <w:tc>
          <w:tcPr>
            <w:tcW w:w="978" w:type="dxa"/>
            <w:shd w:val="clear" w:color="auto" w:fill="auto"/>
            <w:vAlign w:val="center"/>
          </w:tcPr>
          <w:p w14:paraId="51CA6A35" w14:textId="77777777" w:rsidR="00F60B18" w:rsidRPr="002A34B3" w:rsidRDefault="00F60B18" w:rsidP="002231D2">
            <w:pPr>
              <w:pStyle w:val="TAC"/>
              <w:rPr>
                <w:rFonts w:cs="Arial"/>
                <w:szCs w:val="18"/>
              </w:rPr>
            </w:pPr>
          </w:p>
        </w:tc>
        <w:tc>
          <w:tcPr>
            <w:tcW w:w="3884" w:type="dxa"/>
            <w:shd w:val="clear" w:color="auto" w:fill="auto"/>
            <w:vAlign w:val="center"/>
          </w:tcPr>
          <w:p w14:paraId="5D594AD8" w14:textId="77777777" w:rsidR="00F60B18" w:rsidRPr="002A34B3" w:rsidRDefault="00F60B18" w:rsidP="002231D2">
            <w:pPr>
              <w:pStyle w:val="TAC"/>
              <w:rPr>
                <w:rFonts w:cs="Arial"/>
                <w:szCs w:val="18"/>
              </w:rPr>
            </w:pPr>
            <w:r>
              <w:rPr>
                <w:rFonts w:cs="Arial" w:hint="eastAsia"/>
                <w:szCs w:val="18"/>
                <w:lang w:eastAsia="zh-CN"/>
              </w:rPr>
              <w:t>{</w:t>
            </w:r>
            <w:r>
              <w:rPr>
                <w:rFonts w:cs="Arial"/>
                <w:szCs w:val="18"/>
                <w:lang w:eastAsia="zh-CN"/>
              </w:rPr>
              <w:t>2,3}</w:t>
            </w:r>
          </w:p>
        </w:tc>
      </w:tr>
      <w:tr w:rsidR="00F60B18" w:rsidRPr="00895D21" w14:paraId="19388AF5" w14:textId="77777777" w:rsidTr="002231D2">
        <w:trPr>
          <w:trHeight w:val="70"/>
          <w:jc w:val="center"/>
        </w:trPr>
        <w:tc>
          <w:tcPr>
            <w:tcW w:w="1644" w:type="dxa"/>
            <w:vMerge/>
            <w:shd w:val="clear" w:color="auto" w:fill="auto"/>
            <w:vAlign w:val="center"/>
          </w:tcPr>
          <w:p w14:paraId="1F846400" w14:textId="77777777" w:rsidR="00F60B18" w:rsidRPr="002A34B3" w:rsidRDefault="00F60B18" w:rsidP="002231D2">
            <w:pPr>
              <w:pStyle w:val="TAL"/>
              <w:rPr>
                <w:rFonts w:cs="Arial"/>
                <w:szCs w:val="18"/>
              </w:rPr>
            </w:pPr>
          </w:p>
        </w:tc>
        <w:tc>
          <w:tcPr>
            <w:tcW w:w="2746" w:type="dxa"/>
            <w:shd w:val="clear" w:color="auto" w:fill="auto"/>
            <w:vAlign w:val="center"/>
          </w:tcPr>
          <w:p w14:paraId="34FD16FD" w14:textId="77777777" w:rsidR="00F60B18" w:rsidRPr="002A34B3" w:rsidRDefault="00F60B18" w:rsidP="002231D2">
            <w:pPr>
              <w:pStyle w:val="TAL"/>
              <w:rPr>
                <w:rFonts w:cs="Arial"/>
                <w:szCs w:val="18"/>
              </w:rPr>
            </w:pPr>
            <w:r>
              <w:rPr>
                <w:rFonts w:cs="Arial"/>
                <w:szCs w:val="18"/>
              </w:rPr>
              <w:t xml:space="preserve">Sub-channel allocation </w:t>
            </w:r>
          </w:p>
        </w:tc>
        <w:tc>
          <w:tcPr>
            <w:tcW w:w="978" w:type="dxa"/>
            <w:shd w:val="clear" w:color="auto" w:fill="auto"/>
            <w:vAlign w:val="center"/>
          </w:tcPr>
          <w:p w14:paraId="6C67AA38" w14:textId="77777777" w:rsidR="00F60B18" w:rsidRPr="002A34B3" w:rsidRDefault="00F60B18" w:rsidP="002231D2">
            <w:pPr>
              <w:pStyle w:val="TAC"/>
              <w:rPr>
                <w:rFonts w:cs="Arial"/>
                <w:szCs w:val="18"/>
              </w:rPr>
            </w:pPr>
          </w:p>
        </w:tc>
        <w:tc>
          <w:tcPr>
            <w:tcW w:w="3884" w:type="dxa"/>
            <w:shd w:val="clear" w:color="auto" w:fill="auto"/>
            <w:vAlign w:val="center"/>
          </w:tcPr>
          <w:p w14:paraId="5FFA1D07" w14:textId="77777777" w:rsidR="00F60B18" w:rsidRPr="002A34B3" w:rsidRDefault="00F60B18" w:rsidP="002231D2">
            <w:pPr>
              <w:pStyle w:val="TAC"/>
              <w:rPr>
                <w:rFonts w:cs="Arial"/>
                <w:szCs w:val="18"/>
              </w:rPr>
            </w:pPr>
            <w:r>
              <w:rPr>
                <w:rFonts w:cs="Arial"/>
                <w:szCs w:val="18"/>
              </w:rPr>
              <w:t>Sub-channnel 3</w:t>
            </w:r>
          </w:p>
        </w:tc>
      </w:tr>
      <w:tr w:rsidR="00F60B18" w:rsidRPr="00895D21" w14:paraId="5203384D" w14:textId="77777777" w:rsidTr="002231D2">
        <w:trPr>
          <w:jc w:val="center"/>
        </w:trPr>
        <w:tc>
          <w:tcPr>
            <w:tcW w:w="1644" w:type="dxa"/>
            <w:vMerge/>
            <w:shd w:val="clear" w:color="auto" w:fill="auto"/>
            <w:vAlign w:val="center"/>
          </w:tcPr>
          <w:p w14:paraId="2937A4AF" w14:textId="77777777" w:rsidR="00F60B18" w:rsidRPr="002A34B3" w:rsidRDefault="00F60B18" w:rsidP="002231D2">
            <w:pPr>
              <w:pStyle w:val="TAL"/>
              <w:rPr>
                <w:rFonts w:cs="Arial"/>
                <w:szCs w:val="18"/>
              </w:rPr>
            </w:pPr>
          </w:p>
        </w:tc>
        <w:tc>
          <w:tcPr>
            <w:tcW w:w="2746" w:type="dxa"/>
            <w:shd w:val="clear" w:color="auto" w:fill="auto"/>
            <w:vAlign w:val="center"/>
          </w:tcPr>
          <w:p w14:paraId="56B59295" w14:textId="77777777" w:rsidR="00F60B18" w:rsidRPr="002A34B3" w:rsidRDefault="00F60B18" w:rsidP="002231D2">
            <w:pPr>
              <w:pStyle w:val="TAL"/>
              <w:rPr>
                <w:rFonts w:cs="Arial"/>
                <w:szCs w:val="18"/>
              </w:rPr>
            </w:pPr>
            <w:r w:rsidRPr="002A34B3">
              <w:rPr>
                <w:rFonts w:cs="Arial"/>
                <w:szCs w:val="18"/>
              </w:rPr>
              <w:t xml:space="preserve">Time offset </w:t>
            </w:r>
            <w:bookmarkStart w:id="6170" w:name="OLE_LINK150"/>
            <w:r w:rsidRPr="002A34B3">
              <w:rPr>
                <w:rFonts w:cs="Arial"/>
                <w:szCs w:val="18"/>
              </w:rPr>
              <w:t xml:space="preserve">(Note </w:t>
            </w:r>
            <w:r>
              <w:rPr>
                <w:rFonts w:cs="Arial"/>
                <w:szCs w:val="18"/>
              </w:rPr>
              <w:t>2</w:t>
            </w:r>
            <w:r w:rsidRPr="002A34B3">
              <w:rPr>
                <w:rFonts w:cs="Arial"/>
                <w:szCs w:val="18"/>
              </w:rPr>
              <w:t>)</w:t>
            </w:r>
            <w:bookmarkEnd w:id="6170"/>
          </w:p>
        </w:tc>
        <w:tc>
          <w:tcPr>
            <w:tcW w:w="978" w:type="dxa"/>
            <w:shd w:val="clear" w:color="auto" w:fill="auto"/>
            <w:vAlign w:val="center"/>
          </w:tcPr>
          <w:p w14:paraId="0EC54323" w14:textId="77777777" w:rsidR="00F60B18" w:rsidRPr="002A34B3" w:rsidRDefault="00F60B18" w:rsidP="002231D2">
            <w:pPr>
              <w:pStyle w:val="TAC"/>
              <w:rPr>
                <w:rFonts w:cs="Arial"/>
                <w:szCs w:val="18"/>
              </w:rPr>
            </w:pPr>
            <w:r w:rsidRPr="002A34B3">
              <w:rPr>
                <w:rFonts w:eastAsia="?? ??" w:cs="Arial"/>
                <w:szCs w:val="18"/>
              </w:rPr>
              <w:sym w:font="Symbol" w:char="F06D"/>
            </w:r>
            <w:r w:rsidRPr="002A34B3">
              <w:rPr>
                <w:rFonts w:eastAsia="?? ??" w:cs="Arial"/>
                <w:szCs w:val="18"/>
              </w:rPr>
              <w:t>s</w:t>
            </w:r>
          </w:p>
        </w:tc>
        <w:tc>
          <w:tcPr>
            <w:tcW w:w="3884" w:type="dxa"/>
            <w:shd w:val="clear" w:color="auto" w:fill="auto"/>
            <w:vAlign w:val="center"/>
          </w:tcPr>
          <w:p w14:paraId="40AD437F" w14:textId="77777777" w:rsidR="00F60B18" w:rsidRPr="002A34B3" w:rsidRDefault="00F60B18" w:rsidP="002231D2">
            <w:pPr>
              <w:pStyle w:val="TAC"/>
              <w:rPr>
                <w:rFonts w:cs="Arial"/>
                <w:szCs w:val="18"/>
              </w:rPr>
            </w:pPr>
            <w:r w:rsidRPr="002A34B3">
              <w:rPr>
                <w:rFonts w:cs="Arial"/>
                <w:szCs w:val="18"/>
              </w:rPr>
              <w:t>0</w:t>
            </w:r>
          </w:p>
        </w:tc>
      </w:tr>
      <w:tr w:rsidR="00F60B18" w:rsidRPr="00895D21" w14:paraId="5082F24B" w14:textId="77777777" w:rsidTr="002231D2">
        <w:trPr>
          <w:jc w:val="center"/>
        </w:trPr>
        <w:tc>
          <w:tcPr>
            <w:tcW w:w="1644" w:type="dxa"/>
            <w:vMerge/>
            <w:shd w:val="clear" w:color="auto" w:fill="auto"/>
            <w:vAlign w:val="center"/>
          </w:tcPr>
          <w:p w14:paraId="6093C1A8" w14:textId="77777777" w:rsidR="00F60B18" w:rsidRPr="002A34B3" w:rsidRDefault="00F60B18" w:rsidP="002231D2">
            <w:pPr>
              <w:pStyle w:val="TAL"/>
              <w:rPr>
                <w:rFonts w:cs="Arial"/>
                <w:szCs w:val="18"/>
              </w:rPr>
            </w:pPr>
          </w:p>
        </w:tc>
        <w:tc>
          <w:tcPr>
            <w:tcW w:w="2746" w:type="dxa"/>
            <w:shd w:val="clear" w:color="auto" w:fill="auto"/>
            <w:vAlign w:val="center"/>
          </w:tcPr>
          <w:p w14:paraId="1F792226" w14:textId="77777777" w:rsidR="00F60B18" w:rsidRPr="002A34B3" w:rsidRDefault="00F60B18" w:rsidP="002231D2">
            <w:pPr>
              <w:pStyle w:val="TAL"/>
              <w:rPr>
                <w:rFonts w:cs="Arial"/>
                <w:szCs w:val="18"/>
              </w:rPr>
            </w:pPr>
            <w:r w:rsidRPr="002A34B3">
              <w:rPr>
                <w:rFonts w:cs="Arial"/>
                <w:szCs w:val="18"/>
              </w:rPr>
              <w:t xml:space="preserve">Frequency offset (Note </w:t>
            </w:r>
            <w:r>
              <w:rPr>
                <w:rFonts w:cs="Arial"/>
                <w:szCs w:val="18"/>
              </w:rPr>
              <w:t>3</w:t>
            </w:r>
            <w:r w:rsidRPr="002A34B3">
              <w:rPr>
                <w:rFonts w:cs="Arial"/>
                <w:szCs w:val="18"/>
              </w:rPr>
              <w:t>)</w:t>
            </w:r>
          </w:p>
        </w:tc>
        <w:tc>
          <w:tcPr>
            <w:tcW w:w="978" w:type="dxa"/>
            <w:shd w:val="clear" w:color="auto" w:fill="auto"/>
            <w:vAlign w:val="center"/>
          </w:tcPr>
          <w:p w14:paraId="051FD6A9" w14:textId="77777777" w:rsidR="00F60B18" w:rsidRPr="002A34B3" w:rsidRDefault="00F60B18" w:rsidP="002231D2">
            <w:pPr>
              <w:pStyle w:val="TAC"/>
              <w:rPr>
                <w:rFonts w:cs="Arial"/>
                <w:szCs w:val="18"/>
              </w:rPr>
            </w:pPr>
            <w:r w:rsidRPr="002A34B3">
              <w:rPr>
                <w:rFonts w:cs="Arial"/>
                <w:szCs w:val="18"/>
              </w:rPr>
              <w:t>Hz</w:t>
            </w:r>
          </w:p>
        </w:tc>
        <w:tc>
          <w:tcPr>
            <w:tcW w:w="3884" w:type="dxa"/>
            <w:shd w:val="clear" w:color="auto" w:fill="auto"/>
            <w:vAlign w:val="center"/>
          </w:tcPr>
          <w:p w14:paraId="317AD67B" w14:textId="77777777" w:rsidR="00F60B18" w:rsidRPr="002A34B3" w:rsidRDefault="00F60B18" w:rsidP="002231D2">
            <w:pPr>
              <w:pStyle w:val="TAC"/>
              <w:rPr>
                <w:rFonts w:cs="Arial"/>
                <w:szCs w:val="18"/>
              </w:rPr>
            </w:pPr>
            <w:r w:rsidRPr="002A34B3">
              <w:rPr>
                <w:rFonts w:cs="Arial"/>
                <w:szCs w:val="18"/>
              </w:rPr>
              <w:t>0</w:t>
            </w:r>
          </w:p>
        </w:tc>
      </w:tr>
      <w:tr w:rsidR="00F60B18" w:rsidRPr="00895D21" w14:paraId="38B29623" w14:textId="77777777" w:rsidTr="002231D2">
        <w:trPr>
          <w:jc w:val="center"/>
        </w:trPr>
        <w:tc>
          <w:tcPr>
            <w:tcW w:w="1644" w:type="dxa"/>
            <w:vMerge/>
            <w:shd w:val="clear" w:color="auto" w:fill="auto"/>
            <w:vAlign w:val="center"/>
          </w:tcPr>
          <w:p w14:paraId="4A95F745" w14:textId="77777777" w:rsidR="00F60B18" w:rsidRPr="002A34B3" w:rsidRDefault="00F60B18" w:rsidP="002231D2">
            <w:pPr>
              <w:pStyle w:val="TAL"/>
              <w:rPr>
                <w:rFonts w:cs="Arial"/>
                <w:szCs w:val="18"/>
              </w:rPr>
            </w:pPr>
          </w:p>
        </w:tc>
        <w:tc>
          <w:tcPr>
            <w:tcW w:w="2746" w:type="dxa"/>
            <w:shd w:val="clear" w:color="auto" w:fill="auto"/>
            <w:vAlign w:val="center"/>
          </w:tcPr>
          <w:p w14:paraId="763BEB9A" w14:textId="77777777" w:rsidR="00F60B18" w:rsidRPr="002A34B3" w:rsidRDefault="00F60B18" w:rsidP="002231D2">
            <w:pPr>
              <w:pStyle w:val="TAL"/>
              <w:rPr>
                <w:rFonts w:cs="Arial"/>
                <w:szCs w:val="18"/>
              </w:rPr>
            </w:pPr>
            <w:r w:rsidRPr="002A34B3">
              <w:rPr>
                <w:rFonts w:cs="Arial"/>
                <w:szCs w:val="18"/>
              </w:rPr>
              <w:t>Antenna configuration</w:t>
            </w:r>
          </w:p>
        </w:tc>
        <w:tc>
          <w:tcPr>
            <w:tcW w:w="978" w:type="dxa"/>
            <w:shd w:val="clear" w:color="auto" w:fill="auto"/>
            <w:vAlign w:val="center"/>
          </w:tcPr>
          <w:p w14:paraId="73CA7578" w14:textId="77777777" w:rsidR="00F60B18" w:rsidRPr="002A34B3" w:rsidRDefault="00F60B18" w:rsidP="002231D2">
            <w:pPr>
              <w:pStyle w:val="TAC"/>
              <w:rPr>
                <w:rFonts w:cs="Arial"/>
                <w:szCs w:val="18"/>
              </w:rPr>
            </w:pPr>
          </w:p>
        </w:tc>
        <w:tc>
          <w:tcPr>
            <w:tcW w:w="3884" w:type="dxa"/>
            <w:shd w:val="clear" w:color="auto" w:fill="auto"/>
            <w:vAlign w:val="center"/>
          </w:tcPr>
          <w:p w14:paraId="3909669E" w14:textId="77777777" w:rsidR="00F60B18" w:rsidRPr="002A34B3" w:rsidRDefault="00F60B18" w:rsidP="002231D2">
            <w:pPr>
              <w:pStyle w:val="TAC"/>
              <w:rPr>
                <w:rFonts w:cs="Arial"/>
                <w:szCs w:val="18"/>
              </w:rPr>
            </w:pPr>
            <w:r w:rsidRPr="002A34B3">
              <w:rPr>
                <w:rFonts w:cs="Arial"/>
                <w:szCs w:val="18"/>
              </w:rPr>
              <w:t>1</w:t>
            </w:r>
            <w:r w:rsidRPr="002A34B3">
              <w:rPr>
                <w:rFonts w:cs="Arial"/>
                <w:szCs w:val="18"/>
                <w:lang w:eastAsia="zh-CN"/>
              </w:rPr>
              <w:t>x</w:t>
            </w:r>
            <w:r w:rsidRPr="002A34B3">
              <w:rPr>
                <w:rFonts w:cs="Arial"/>
                <w:szCs w:val="18"/>
              </w:rPr>
              <w:t>2</w:t>
            </w:r>
            <w:r>
              <w:rPr>
                <w:rFonts w:cs="Arial"/>
                <w:szCs w:val="18"/>
              </w:rPr>
              <w:t xml:space="preserve"> Low</w:t>
            </w:r>
          </w:p>
        </w:tc>
      </w:tr>
      <w:tr w:rsidR="00F60B18" w14:paraId="518A0D6E" w14:textId="77777777" w:rsidTr="002231D2">
        <w:trPr>
          <w:trHeight w:val="127"/>
          <w:jc w:val="center"/>
        </w:trPr>
        <w:tc>
          <w:tcPr>
            <w:tcW w:w="1644" w:type="dxa"/>
            <w:vMerge/>
            <w:shd w:val="clear" w:color="auto" w:fill="auto"/>
            <w:vAlign w:val="center"/>
          </w:tcPr>
          <w:p w14:paraId="36369548" w14:textId="77777777" w:rsidR="00F60B18" w:rsidRPr="002A34B3" w:rsidRDefault="00F60B18" w:rsidP="002231D2">
            <w:pPr>
              <w:pStyle w:val="TAL"/>
              <w:rPr>
                <w:rFonts w:cs="Arial"/>
                <w:szCs w:val="18"/>
              </w:rPr>
            </w:pPr>
          </w:p>
        </w:tc>
        <w:tc>
          <w:tcPr>
            <w:tcW w:w="2746" w:type="dxa"/>
            <w:shd w:val="clear" w:color="auto" w:fill="auto"/>
            <w:vAlign w:val="center"/>
          </w:tcPr>
          <w:p w14:paraId="6709B974" w14:textId="77777777" w:rsidR="00F60B18" w:rsidRPr="002A34B3" w:rsidRDefault="00F60B18" w:rsidP="002231D2">
            <w:pPr>
              <w:pStyle w:val="TAL"/>
              <w:rPr>
                <w:rFonts w:cs="Arial"/>
                <w:szCs w:val="18"/>
              </w:rPr>
            </w:pPr>
            <w:r w:rsidRPr="002A34B3">
              <w:rPr>
                <w:rFonts w:eastAsia="SimSun" w:cs="Arial"/>
                <w:szCs w:val="18"/>
                <w:lang w:eastAsia="zh-CN"/>
              </w:rPr>
              <w:t>PSFCH periodicity</w:t>
            </w:r>
          </w:p>
        </w:tc>
        <w:tc>
          <w:tcPr>
            <w:tcW w:w="978" w:type="dxa"/>
            <w:shd w:val="clear" w:color="auto" w:fill="auto"/>
            <w:vAlign w:val="center"/>
          </w:tcPr>
          <w:p w14:paraId="7B1C9039" w14:textId="77777777" w:rsidR="00F60B18" w:rsidRPr="002A34B3" w:rsidRDefault="00F60B18" w:rsidP="002231D2">
            <w:pPr>
              <w:pStyle w:val="TAC"/>
              <w:rPr>
                <w:rFonts w:cs="Arial"/>
                <w:szCs w:val="18"/>
              </w:rPr>
            </w:pPr>
            <w:r w:rsidRPr="002A34B3">
              <w:rPr>
                <w:rFonts w:cs="Arial"/>
                <w:szCs w:val="18"/>
                <w:lang w:eastAsia="zh-CN"/>
              </w:rPr>
              <w:t>Slots</w:t>
            </w:r>
          </w:p>
        </w:tc>
        <w:tc>
          <w:tcPr>
            <w:tcW w:w="3884" w:type="dxa"/>
            <w:shd w:val="clear" w:color="auto" w:fill="auto"/>
            <w:vAlign w:val="center"/>
          </w:tcPr>
          <w:p w14:paraId="11D5C8EE" w14:textId="77777777" w:rsidR="00F60B18" w:rsidRPr="002A34B3" w:rsidRDefault="00F60B18" w:rsidP="002231D2">
            <w:pPr>
              <w:pStyle w:val="TAC"/>
              <w:rPr>
                <w:rFonts w:cs="Arial"/>
                <w:szCs w:val="18"/>
              </w:rPr>
            </w:pPr>
            <w:r w:rsidRPr="002A34B3">
              <w:rPr>
                <w:rFonts w:eastAsia="SimSun" w:cs="Arial"/>
                <w:szCs w:val="18"/>
                <w:lang w:eastAsia="zh-CN"/>
              </w:rPr>
              <w:t>4</w:t>
            </w:r>
          </w:p>
        </w:tc>
      </w:tr>
      <w:tr w:rsidR="00F60B18" w14:paraId="7791D6D5" w14:textId="77777777" w:rsidTr="002231D2">
        <w:trPr>
          <w:trHeight w:val="127"/>
          <w:jc w:val="center"/>
        </w:trPr>
        <w:tc>
          <w:tcPr>
            <w:tcW w:w="1644" w:type="dxa"/>
            <w:vMerge/>
            <w:shd w:val="clear" w:color="auto" w:fill="auto"/>
            <w:vAlign w:val="center"/>
          </w:tcPr>
          <w:p w14:paraId="38320CED" w14:textId="77777777" w:rsidR="00F60B18" w:rsidRPr="002A34B3" w:rsidRDefault="00F60B18" w:rsidP="002231D2">
            <w:pPr>
              <w:pStyle w:val="TAL"/>
              <w:rPr>
                <w:rFonts w:cs="Arial"/>
                <w:szCs w:val="18"/>
              </w:rPr>
            </w:pPr>
          </w:p>
        </w:tc>
        <w:tc>
          <w:tcPr>
            <w:tcW w:w="2746" w:type="dxa"/>
            <w:shd w:val="clear" w:color="auto" w:fill="auto"/>
            <w:vAlign w:val="center"/>
          </w:tcPr>
          <w:p w14:paraId="7326C360" w14:textId="77777777" w:rsidR="00F60B18" w:rsidRPr="002A34B3" w:rsidRDefault="00F60B18" w:rsidP="002231D2">
            <w:pPr>
              <w:pStyle w:val="TAL"/>
              <w:rPr>
                <w:rFonts w:eastAsia="SimSun" w:cs="Arial"/>
                <w:szCs w:val="18"/>
                <w:lang w:eastAsia="zh-CN"/>
              </w:rPr>
            </w:pPr>
            <w:r>
              <w:rPr>
                <w:rFonts w:eastAsia="SimSun" w:cs="Arial"/>
                <w:szCs w:val="18"/>
                <w:lang w:eastAsia="zh-CN"/>
              </w:rPr>
              <w:t>MinT</w:t>
            </w:r>
            <w:r w:rsidRPr="002A34B3">
              <w:rPr>
                <w:rFonts w:eastAsia="SimSun" w:cs="Arial"/>
                <w:szCs w:val="18"/>
                <w:lang w:eastAsia="zh-CN"/>
              </w:rPr>
              <w:t>imeGapPSFCH</w:t>
            </w:r>
          </w:p>
        </w:tc>
        <w:tc>
          <w:tcPr>
            <w:tcW w:w="978" w:type="dxa"/>
            <w:shd w:val="clear" w:color="auto" w:fill="auto"/>
            <w:vAlign w:val="center"/>
          </w:tcPr>
          <w:p w14:paraId="31222D91" w14:textId="77777777" w:rsidR="00F60B18" w:rsidRPr="002A34B3" w:rsidRDefault="00F60B18" w:rsidP="002231D2">
            <w:pPr>
              <w:pStyle w:val="TAC"/>
              <w:rPr>
                <w:rFonts w:cs="Arial"/>
                <w:szCs w:val="18"/>
                <w:lang w:eastAsia="zh-CN"/>
              </w:rPr>
            </w:pPr>
            <w:r w:rsidRPr="002A34B3">
              <w:rPr>
                <w:rFonts w:cs="Arial"/>
                <w:szCs w:val="18"/>
                <w:lang w:eastAsia="zh-CN"/>
              </w:rPr>
              <w:t xml:space="preserve">Slots </w:t>
            </w:r>
          </w:p>
        </w:tc>
        <w:tc>
          <w:tcPr>
            <w:tcW w:w="3884" w:type="dxa"/>
            <w:shd w:val="clear" w:color="auto" w:fill="auto"/>
            <w:vAlign w:val="center"/>
          </w:tcPr>
          <w:p w14:paraId="073AD88A" w14:textId="77777777" w:rsidR="00F60B18" w:rsidRPr="002A34B3" w:rsidRDefault="00F60B18" w:rsidP="002231D2">
            <w:pPr>
              <w:pStyle w:val="TAC"/>
              <w:rPr>
                <w:rFonts w:eastAsia="SimSun" w:cs="Arial"/>
                <w:szCs w:val="18"/>
                <w:lang w:eastAsia="zh-CN"/>
              </w:rPr>
            </w:pPr>
            <w:r w:rsidRPr="002A34B3">
              <w:rPr>
                <w:rFonts w:cs="Arial"/>
                <w:szCs w:val="18"/>
                <w:lang w:eastAsia="zh-CN"/>
              </w:rPr>
              <w:t>3</w:t>
            </w:r>
          </w:p>
        </w:tc>
      </w:tr>
      <w:tr w:rsidR="00F60B18" w:rsidRPr="00895D21" w14:paraId="077C044C" w14:textId="77777777" w:rsidTr="002231D2">
        <w:trPr>
          <w:jc w:val="center"/>
        </w:trPr>
        <w:tc>
          <w:tcPr>
            <w:tcW w:w="9252" w:type="dxa"/>
            <w:gridSpan w:val="4"/>
            <w:shd w:val="clear" w:color="auto" w:fill="auto"/>
            <w:vAlign w:val="center"/>
          </w:tcPr>
          <w:p w14:paraId="30EBAC21" w14:textId="77777777" w:rsidR="00F60B18" w:rsidRPr="00BF5391" w:rsidRDefault="00F60B18" w:rsidP="002231D2">
            <w:pPr>
              <w:pStyle w:val="TAC"/>
              <w:ind w:left="878" w:hangingChars="488" w:hanging="878"/>
              <w:jc w:val="both"/>
            </w:pPr>
            <w:r w:rsidRPr="00C25669">
              <w:t>Note 1:</w:t>
            </w:r>
            <w:r w:rsidRPr="00C25669">
              <w:rPr>
                <w:lang w:eastAsia="zh-CN"/>
              </w:rPr>
              <w:tab/>
            </w:r>
            <w:r>
              <w:t>{x, y}: x and y means the number of DMRS symbols for slot with PSFCH transmission and without PSFCH transmission, respectively.</w:t>
            </w:r>
          </w:p>
          <w:p w14:paraId="5C37467A" w14:textId="0CD56AF8" w:rsidR="00F60B18" w:rsidRPr="002A34B3" w:rsidRDefault="00F60B18" w:rsidP="002231D2">
            <w:pPr>
              <w:pStyle w:val="TAN"/>
              <w:rPr>
                <w:rFonts w:cs="Arial"/>
                <w:szCs w:val="18"/>
              </w:rPr>
            </w:pPr>
            <w:r w:rsidRPr="002A34B3">
              <w:rPr>
                <w:rFonts w:cs="Arial"/>
                <w:szCs w:val="18"/>
              </w:rPr>
              <w:t xml:space="preserve">Note </w:t>
            </w:r>
            <w:r>
              <w:rPr>
                <w:rFonts w:cs="Arial"/>
                <w:szCs w:val="18"/>
              </w:rPr>
              <w:t>2</w:t>
            </w:r>
            <w:r w:rsidRPr="002A34B3">
              <w:rPr>
                <w:rFonts w:cs="Arial"/>
                <w:szCs w:val="18"/>
              </w:rPr>
              <w:t>:</w:t>
            </w:r>
            <w:r w:rsidRPr="002A34B3">
              <w:rPr>
                <w:rFonts w:cs="Arial"/>
                <w:szCs w:val="18"/>
              </w:rPr>
              <w:tab/>
            </w:r>
            <w:r w:rsidR="00703544">
              <w:t xml:space="preserve">Time offset of transmitted Sidelink UE </w:t>
            </w:r>
            <w:r w:rsidR="00703544">
              <w:rPr>
                <w:rFonts w:hint="eastAsia"/>
                <w:lang w:eastAsia="zh-CN"/>
              </w:rPr>
              <w:t>s</w:t>
            </w:r>
            <w:r w:rsidR="00703544">
              <w:rPr>
                <w:lang w:eastAsia="zh-CN"/>
              </w:rPr>
              <w:t>ignal</w:t>
            </w:r>
            <w:r w:rsidRPr="002A34B3">
              <w:rPr>
                <w:rFonts w:cs="Arial"/>
                <w:szCs w:val="18"/>
              </w:rPr>
              <w:t xml:space="preserve"> with respect to GNSS reference timing.</w:t>
            </w:r>
          </w:p>
          <w:p w14:paraId="4F97A404" w14:textId="3A198412" w:rsidR="00F60B18" w:rsidRPr="002A34B3" w:rsidRDefault="00F60B18" w:rsidP="002231D2">
            <w:pPr>
              <w:pStyle w:val="TAN"/>
              <w:rPr>
                <w:rFonts w:cs="Arial"/>
                <w:szCs w:val="18"/>
              </w:rPr>
            </w:pPr>
            <w:r w:rsidRPr="002A34B3">
              <w:rPr>
                <w:rFonts w:cs="Arial"/>
                <w:szCs w:val="18"/>
              </w:rPr>
              <w:t xml:space="preserve">Note </w:t>
            </w:r>
            <w:r>
              <w:rPr>
                <w:rFonts w:cs="Arial"/>
                <w:szCs w:val="18"/>
              </w:rPr>
              <w:t>3</w:t>
            </w:r>
            <w:r w:rsidRPr="002A34B3">
              <w:rPr>
                <w:rFonts w:cs="Arial"/>
                <w:szCs w:val="18"/>
              </w:rPr>
              <w:t>:</w:t>
            </w:r>
            <w:r w:rsidRPr="002A34B3">
              <w:rPr>
                <w:rFonts w:cs="Arial"/>
                <w:szCs w:val="18"/>
              </w:rPr>
              <w:tab/>
            </w:r>
            <w:r w:rsidR="00951F0E">
              <w:t xml:space="preserve">Frequency offset of transmitted Sidelink UE </w:t>
            </w:r>
            <w:r w:rsidR="00951F0E">
              <w:rPr>
                <w:rFonts w:hint="eastAsia"/>
                <w:lang w:eastAsia="zh-CN"/>
              </w:rPr>
              <w:t>s</w:t>
            </w:r>
            <w:r w:rsidR="00951F0E">
              <w:rPr>
                <w:lang w:eastAsia="zh-CN"/>
              </w:rPr>
              <w:t>ignal</w:t>
            </w:r>
            <w:r w:rsidRPr="002A34B3">
              <w:rPr>
                <w:rFonts w:cs="Arial"/>
                <w:szCs w:val="18"/>
              </w:rPr>
              <w:t xml:space="preserve"> with respect to GNSS reference frequency.</w:t>
            </w:r>
          </w:p>
        </w:tc>
      </w:tr>
    </w:tbl>
    <w:p w14:paraId="3BBD9F17" w14:textId="77777777" w:rsidR="00F60B18" w:rsidRPr="003068D1" w:rsidRDefault="00F60B18" w:rsidP="00D35940"/>
    <w:p w14:paraId="748D1A22" w14:textId="77777777" w:rsidR="00F60B18" w:rsidRPr="00E75984" w:rsidRDefault="00F60B18" w:rsidP="00F60B18">
      <w:pPr>
        <w:pStyle w:val="TH"/>
      </w:pPr>
      <w:r>
        <w:lastRenderedPageBreak/>
        <w:t>Table 11.1.6.1.1-2</w:t>
      </w:r>
      <w:r w:rsidRPr="00763C44">
        <w:t>:</w:t>
      </w:r>
      <w:r w:rsidRPr="001934FC">
        <w:t xml:space="preserve"> Minimum performance</w:t>
      </w:r>
    </w:p>
    <w:tbl>
      <w:tblPr>
        <w:tblW w:w="49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877"/>
        <w:gridCol w:w="1337"/>
        <w:gridCol w:w="907"/>
        <w:gridCol w:w="1692"/>
        <w:gridCol w:w="1274"/>
        <w:gridCol w:w="1274"/>
        <w:gridCol w:w="1133"/>
        <w:gridCol w:w="1060"/>
      </w:tblGrid>
      <w:tr w:rsidR="00F60B18" w:rsidRPr="001934FC" w14:paraId="7A050D7F" w14:textId="77777777" w:rsidTr="002231D2">
        <w:trPr>
          <w:trHeight w:val="227"/>
          <w:jc w:val="center"/>
        </w:trPr>
        <w:tc>
          <w:tcPr>
            <w:tcW w:w="45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4306FF4" w14:textId="77777777" w:rsidR="00F60B18" w:rsidRPr="002A34B3" w:rsidRDefault="00F60B18" w:rsidP="002231D2">
            <w:pPr>
              <w:pStyle w:val="TAH"/>
              <w:rPr>
                <w:rFonts w:cs="Arial"/>
              </w:rPr>
            </w:pPr>
            <w:r w:rsidRPr="002A34B3">
              <w:rPr>
                <w:rFonts w:cs="Arial"/>
              </w:rPr>
              <w:t>Test number</w:t>
            </w:r>
          </w:p>
        </w:tc>
        <w:tc>
          <w:tcPr>
            <w:tcW w:w="69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143C92B" w14:textId="77777777" w:rsidR="00F60B18" w:rsidRPr="002A34B3" w:rsidRDefault="00F60B18" w:rsidP="002231D2">
            <w:pPr>
              <w:pStyle w:val="TAH"/>
              <w:rPr>
                <w:rFonts w:cs="Arial"/>
              </w:rPr>
            </w:pPr>
            <w:r w:rsidRPr="002A34B3">
              <w:rPr>
                <w:rFonts w:cs="Arial"/>
              </w:rPr>
              <w:t>Bandwidth</w:t>
            </w:r>
            <w:r>
              <w:rPr>
                <w:rFonts w:cs="Arial"/>
              </w:rPr>
              <w:t xml:space="preserve"> </w:t>
            </w:r>
            <w:r>
              <w:rPr>
                <w:rFonts w:cs="Arial"/>
                <w:lang w:eastAsia="ko-KR"/>
              </w:rPr>
              <w:t>(MHz)/</w:t>
            </w:r>
            <w:r>
              <w:rPr>
                <w:rFonts w:cs="Arial"/>
                <w:lang w:eastAsia="ko-KR"/>
              </w:rPr>
              <w:br/>
              <w:t>Subcarrier spacing(kHz)</w:t>
            </w:r>
          </w:p>
        </w:tc>
        <w:tc>
          <w:tcPr>
            <w:tcW w:w="47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089552F" w14:textId="77777777" w:rsidR="00F60B18" w:rsidRPr="002A34B3" w:rsidRDefault="00F60B18" w:rsidP="002231D2">
            <w:pPr>
              <w:pStyle w:val="TAH"/>
              <w:rPr>
                <w:rFonts w:cs="Arial"/>
              </w:rPr>
            </w:pPr>
            <w:r w:rsidRPr="002A34B3">
              <w:rPr>
                <w:rFonts w:cs="Arial"/>
              </w:rPr>
              <w:t>Sidelink UE</w:t>
            </w:r>
          </w:p>
        </w:tc>
        <w:tc>
          <w:tcPr>
            <w:tcW w:w="88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F95A863" w14:textId="77777777" w:rsidR="00F60B18" w:rsidRPr="002A34B3" w:rsidRDefault="00F60B18" w:rsidP="002231D2">
            <w:pPr>
              <w:pStyle w:val="TAH"/>
              <w:rPr>
                <w:rFonts w:cs="Arial"/>
              </w:rPr>
            </w:pPr>
            <w:r w:rsidRPr="002A34B3">
              <w:rPr>
                <w:rFonts w:cs="Arial"/>
              </w:rPr>
              <w:t>PSSCH Reference</w:t>
            </w:r>
            <w:r w:rsidRPr="002A34B3">
              <w:rPr>
                <w:rFonts w:cs="Arial"/>
                <w:lang w:eastAsia="zh-CN"/>
              </w:rPr>
              <w:t xml:space="preserve"> </w:t>
            </w:r>
            <w:r w:rsidRPr="002A34B3">
              <w:rPr>
                <w:rFonts w:cs="Arial"/>
              </w:rPr>
              <w:t>channel</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2B69E6A3" w14:textId="77777777" w:rsidR="00F60B18" w:rsidRDefault="00F60B18" w:rsidP="002231D2">
            <w:pPr>
              <w:pStyle w:val="TAH"/>
              <w:rPr>
                <w:rFonts w:cs="Arial"/>
              </w:rPr>
            </w:pPr>
            <w:r w:rsidRPr="00F31F66">
              <w:rPr>
                <w:rFonts w:cs="Arial"/>
              </w:rPr>
              <w:t>Modulation format and</w:t>
            </w:r>
          </w:p>
          <w:p w14:paraId="18C1BAAF" w14:textId="77777777" w:rsidR="00F60B18" w:rsidRPr="002A34B3" w:rsidRDefault="00F60B18" w:rsidP="002231D2">
            <w:pPr>
              <w:pStyle w:val="TAH"/>
              <w:rPr>
                <w:rFonts w:cs="Arial"/>
              </w:rPr>
            </w:pPr>
            <w:r w:rsidRPr="00F31F66">
              <w:rPr>
                <w:rFonts w:cs="Arial"/>
              </w:rPr>
              <w:t>code rate</w:t>
            </w:r>
          </w:p>
        </w:tc>
        <w:tc>
          <w:tcPr>
            <w:tcW w:w="667" w:type="pct"/>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5B237947" w14:textId="77777777" w:rsidR="00F60B18" w:rsidRPr="002A34B3" w:rsidRDefault="00F60B18" w:rsidP="002231D2">
            <w:pPr>
              <w:pStyle w:val="TAH"/>
              <w:rPr>
                <w:rFonts w:cs="Arial"/>
              </w:rPr>
            </w:pPr>
            <w:bookmarkStart w:id="6171" w:name="OLE_LINK17"/>
            <w:r w:rsidRPr="00F31F66">
              <w:rPr>
                <w:rFonts w:cs="Arial"/>
              </w:rPr>
              <w:t>Propagation condition</w:t>
            </w:r>
            <w:bookmarkEnd w:id="6171"/>
          </w:p>
        </w:tc>
        <w:tc>
          <w:tcPr>
            <w:tcW w:w="114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AF09159" w14:textId="77777777" w:rsidR="00F60B18" w:rsidRPr="002A34B3" w:rsidRDefault="00F60B18" w:rsidP="002231D2">
            <w:pPr>
              <w:pStyle w:val="TAH"/>
              <w:rPr>
                <w:rFonts w:cs="Arial"/>
              </w:rPr>
            </w:pPr>
            <w:r w:rsidRPr="002A34B3">
              <w:rPr>
                <w:rFonts w:cs="Arial"/>
              </w:rPr>
              <w:t>Reference value</w:t>
            </w:r>
          </w:p>
        </w:tc>
      </w:tr>
      <w:tr w:rsidR="00F60B18" w:rsidRPr="001934FC" w14:paraId="085AE300" w14:textId="77777777" w:rsidTr="002231D2">
        <w:trPr>
          <w:trHeight w:val="105"/>
          <w:jc w:val="center"/>
        </w:trPr>
        <w:tc>
          <w:tcPr>
            <w:tcW w:w="459"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EE3BF3E" w14:textId="77777777" w:rsidR="00F60B18" w:rsidRPr="002A34B3" w:rsidRDefault="00F60B18" w:rsidP="002231D2">
            <w:pPr>
              <w:pStyle w:val="TAH"/>
              <w:rPr>
                <w:rFonts w:cs="Arial"/>
              </w:rPr>
            </w:pPr>
          </w:p>
        </w:tc>
        <w:tc>
          <w:tcPr>
            <w:tcW w:w="699"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22C7BF8" w14:textId="77777777" w:rsidR="00F60B18" w:rsidRPr="002A34B3" w:rsidRDefault="00F60B18" w:rsidP="002231D2">
            <w:pPr>
              <w:pStyle w:val="TAH"/>
              <w:rPr>
                <w:rFonts w:cs="Arial"/>
              </w:rPr>
            </w:pPr>
          </w:p>
        </w:tc>
        <w:tc>
          <w:tcPr>
            <w:tcW w:w="474"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F9CE01E" w14:textId="77777777" w:rsidR="00F60B18" w:rsidRPr="002A34B3" w:rsidRDefault="00F60B18" w:rsidP="002231D2">
            <w:pPr>
              <w:pStyle w:val="TAH"/>
              <w:rPr>
                <w:rFonts w:cs="Arial"/>
              </w:rPr>
            </w:pPr>
          </w:p>
        </w:tc>
        <w:tc>
          <w:tcPr>
            <w:tcW w:w="886"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04E9EAA" w14:textId="77777777" w:rsidR="00F60B18" w:rsidRPr="002A34B3" w:rsidRDefault="00F60B18" w:rsidP="002231D2">
            <w:pPr>
              <w:pStyle w:val="TAH"/>
              <w:rPr>
                <w:rFonts w:cs="Arial"/>
              </w:rPr>
            </w:pPr>
          </w:p>
        </w:tc>
        <w:tc>
          <w:tcPr>
            <w:tcW w:w="667" w:type="pct"/>
            <w:vMerge/>
            <w:tcBorders>
              <w:top w:val="single" w:sz="4" w:space="0" w:color="auto"/>
              <w:left w:val="single" w:sz="4" w:space="0" w:color="auto"/>
              <w:bottom w:val="single" w:sz="4" w:space="0" w:color="auto"/>
              <w:right w:val="single" w:sz="4" w:space="0" w:color="auto"/>
            </w:tcBorders>
            <w:shd w:val="clear" w:color="auto" w:fill="FFFFFF"/>
          </w:tcPr>
          <w:p w14:paraId="5329A956" w14:textId="77777777" w:rsidR="00F60B18" w:rsidRPr="002A34B3" w:rsidRDefault="00F60B18" w:rsidP="002231D2">
            <w:pPr>
              <w:pStyle w:val="TAH"/>
              <w:rPr>
                <w:rFonts w:cs="Arial"/>
              </w:rPr>
            </w:pPr>
          </w:p>
        </w:tc>
        <w:tc>
          <w:tcPr>
            <w:tcW w:w="667" w:type="pct"/>
            <w:vMerge/>
            <w:tcBorders>
              <w:top w:val="single" w:sz="4" w:space="0" w:color="auto"/>
              <w:left w:val="single" w:sz="4" w:space="0" w:color="auto"/>
              <w:bottom w:val="single" w:sz="4" w:space="0" w:color="auto"/>
              <w:right w:val="single" w:sz="4" w:space="0" w:color="auto"/>
            </w:tcBorders>
            <w:shd w:val="clear" w:color="auto" w:fill="FFFFFF"/>
          </w:tcPr>
          <w:p w14:paraId="00523052" w14:textId="77777777" w:rsidR="00F60B18" w:rsidRPr="002A34B3" w:rsidRDefault="00F60B18" w:rsidP="002231D2">
            <w:pPr>
              <w:pStyle w:val="TAH"/>
              <w:rPr>
                <w:rFonts w:cs="Arial"/>
              </w:rPr>
            </w:pPr>
          </w:p>
        </w:tc>
        <w:tc>
          <w:tcPr>
            <w:tcW w:w="5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C1478BA" w14:textId="77777777" w:rsidR="00F60B18" w:rsidRPr="002A34B3" w:rsidRDefault="00F60B18" w:rsidP="002231D2">
            <w:pPr>
              <w:pStyle w:val="TAH"/>
              <w:rPr>
                <w:rFonts w:cs="Arial"/>
              </w:rPr>
            </w:pPr>
            <w:r w:rsidRPr="002A34B3">
              <w:rPr>
                <w:rFonts w:cs="Arial"/>
              </w:rPr>
              <w:t>PSSCH BLER (%)</w:t>
            </w:r>
          </w:p>
        </w:tc>
        <w:tc>
          <w:tcPr>
            <w:tcW w:w="55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686796" w14:textId="77777777" w:rsidR="00F60B18" w:rsidRPr="002A34B3" w:rsidRDefault="00F60B18" w:rsidP="002231D2">
            <w:pPr>
              <w:pStyle w:val="TAH"/>
              <w:rPr>
                <w:rFonts w:cs="Arial"/>
              </w:rPr>
            </w:pPr>
            <w:r w:rsidRPr="002A34B3">
              <w:rPr>
                <w:rFonts w:cs="Arial"/>
              </w:rPr>
              <w:t>SNR (dB) of PSSCH</w:t>
            </w:r>
          </w:p>
        </w:tc>
      </w:tr>
      <w:tr w:rsidR="00F60B18" w:rsidRPr="001934FC" w14:paraId="6465D55D" w14:textId="77777777" w:rsidTr="002231D2">
        <w:trPr>
          <w:trHeight w:val="189"/>
          <w:jc w:val="center"/>
        </w:trPr>
        <w:tc>
          <w:tcPr>
            <w:tcW w:w="45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1C333FE" w14:textId="77777777" w:rsidR="00F60B18" w:rsidRPr="002A34B3" w:rsidRDefault="00F60B18" w:rsidP="002231D2">
            <w:pPr>
              <w:pStyle w:val="TAC"/>
              <w:rPr>
                <w:rFonts w:cs="Arial"/>
              </w:rPr>
            </w:pPr>
            <w:r w:rsidRPr="002A34B3">
              <w:rPr>
                <w:rFonts w:cs="Arial"/>
              </w:rPr>
              <w:t>1</w:t>
            </w:r>
          </w:p>
        </w:tc>
        <w:tc>
          <w:tcPr>
            <w:tcW w:w="69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8AE6B91" w14:textId="77777777" w:rsidR="00F60B18" w:rsidRPr="002A34B3" w:rsidRDefault="00F60B18" w:rsidP="002231D2">
            <w:pPr>
              <w:pStyle w:val="TAC"/>
              <w:rPr>
                <w:rFonts w:cs="Arial"/>
              </w:rPr>
            </w:pPr>
            <w:r w:rsidRPr="002A34B3">
              <w:rPr>
                <w:rFonts w:cs="Arial"/>
              </w:rPr>
              <w:t>20</w:t>
            </w:r>
            <w:r>
              <w:rPr>
                <w:rFonts w:cs="Arial"/>
              </w:rPr>
              <w:t xml:space="preserve"> / 30</w:t>
            </w:r>
          </w:p>
        </w:tc>
        <w:tc>
          <w:tcPr>
            <w:tcW w:w="47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6180C7" w14:textId="77777777" w:rsidR="00F60B18" w:rsidRPr="002A34B3" w:rsidRDefault="00F60B18" w:rsidP="002231D2">
            <w:pPr>
              <w:pStyle w:val="TAC"/>
              <w:rPr>
                <w:rFonts w:cs="Arial"/>
              </w:rPr>
            </w:pPr>
            <w:r w:rsidRPr="002A34B3">
              <w:rPr>
                <w:rFonts w:cs="Arial"/>
              </w:rPr>
              <w:t>1</w:t>
            </w:r>
          </w:p>
        </w:tc>
        <w:tc>
          <w:tcPr>
            <w:tcW w:w="88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59629BC" w14:textId="77777777" w:rsidR="00F60B18" w:rsidRPr="002A34B3" w:rsidRDefault="00F60B18" w:rsidP="002231D2">
            <w:pPr>
              <w:pStyle w:val="TAC"/>
              <w:rPr>
                <w:rFonts w:cs="Arial"/>
              </w:rPr>
            </w:pPr>
            <w:r w:rsidRPr="002A34B3">
              <w:rPr>
                <w:rFonts w:cs="Arial"/>
                <w:lang w:eastAsia="zh-CN"/>
              </w:rPr>
              <w:t>R.PSSCH.</w:t>
            </w:r>
            <w:r>
              <w:rPr>
                <w:rFonts w:cs="Arial"/>
                <w:lang w:eastAsia="zh-CN"/>
              </w:rPr>
              <w:t>2-1.4</w:t>
            </w: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tcPr>
          <w:p w14:paraId="7CCBEA29" w14:textId="77777777" w:rsidR="00F60B18" w:rsidRPr="002A34B3" w:rsidRDefault="00F60B18" w:rsidP="002231D2">
            <w:pPr>
              <w:pStyle w:val="TAC"/>
              <w:rPr>
                <w:rFonts w:cs="Arial"/>
              </w:rPr>
            </w:pPr>
            <w:r w:rsidRPr="00F31F66">
              <w:rPr>
                <w:rFonts w:cs="Arial"/>
              </w:rPr>
              <w:t>QPSK, 0.30</w:t>
            </w: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tcPr>
          <w:p w14:paraId="35E31112" w14:textId="77777777" w:rsidR="00F60B18" w:rsidRPr="002A34B3" w:rsidRDefault="00F60B18" w:rsidP="002231D2">
            <w:pPr>
              <w:pStyle w:val="TAC"/>
              <w:rPr>
                <w:rFonts w:cs="Arial"/>
              </w:rPr>
            </w:pPr>
            <w:r>
              <w:rPr>
                <w:rFonts w:cs="Arial" w:hint="eastAsia"/>
                <w:lang w:eastAsia="zh-CN"/>
              </w:rPr>
              <w:t>A</w:t>
            </w:r>
            <w:r>
              <w:rPr>
                <w:rFonts w:cs="Arial"/>
                <w:lang w:eastAsia="zh-CN"/>
              </w:rPr>
              <w:t>WGN</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12A1D9" w14:textId="77777777" w:rsidR="00F60B18" w:rsidRPr="002A34B3" w:rsidRDefault="00F60B18" w:rsidP="002231D2">
            <w:pPr>
              <w:pStyle w:val="TAC"/>
              <w:rPr>
                <w:rFonts w:cs="Arial"/>
              </w:rPr>
            </w:pPr>
            <w:r w:rsidRPr="002A34B3">
              <w:rPr>
                <w:rFonts w:cs="Arial"/>
              </w:rPr>
              <w:t xml:space="preserve">(Note 1) </w:t>
            </w:r>
          </w:p>
        </w:tc>
        <w:tc>
          <w:tcPr>
            <w:tcW w:w="55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D7F884" w14:textId="77777777" w:rsidR="00F60B18" w:rsidRPr="002A34B3" w:rsidRDefault="00F60B18" w:rsidP="002231D2">
            <w:pPr>
              <w:pStyle w:val="TAC"/>
              <w:rPr>
                <w:rFonts w:cs="Arial"/>
              </w:rPr>
            </w:pPr>
            <w:r>
              <w:rPr>
                <w:rFonts w:eastAsia="Malgun Gothic" w:cs="Arial"/>
              </w:rPr>
              <w:t>30.35</w:t>
            </w:r>
          </w:p>
        </w:tc>
      </w:tr>
      <w:tr w:rsidR="00F60B18" w:rsidRPr="001934FC" w14:paraId="2D0983C0" w14:textId="77777777" w:rsidTr="002231D2">
        <w:trPr>
          <w:trHeight w:val="198"/>
          <w:jc w:val="center"/>
        </w:trPr>
        <w:tc>
          <w:tcPr>
            <w:tcW w:w="459"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B742D4" w14:textId="77777777" w:rsidR="00F60B18" w:rsidRPr="002A34B3" w:rsidRDefault="00F60B18" w:rsidP="002231D2">
            <w:pPr>
              <w:pStyle w:val="TAC"/>
              <w:rPr>
                <w:rFonts w:cs="Arial"/>
              </w:rPr>
            </w:pPr>
          </w:p>
        </w:tc>
        <w:tc>
          <w:tcPr>
            <w:tcW w:w="699"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E8B8406" w14:textId="77777777" w:rsidR="00F60B18" w:rsidRPr="002A34B3" w:rsidRDefault="00F60B18" w:rsidP="002231D2">
            <w:pPr>
              <w:pStyle w:val="TAC"/>
              <w:rPr>
                <w:rFonts w:cs="Arial"/>
              </w:rPr>
            </w:pPr>
          </w:p>
        </w:tc>
        <w:tc>
          <w:tcPr>
            <w:tcW w:w="47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54BF2F" w14:textId="77777777" w:rsidR="00F60B18" w:rsidRPr="002A34B3" w:rsidRDefault="00F60B18" w:rsidP="002231D2">
            <w:pPr>
              <w:pStyle w:val="TAC"/>
              <w:rPr>
                <w:rFonts w:cs="Arial"/>
              </w:rPr>
            </w:pPr>
            <w:r w:rsidRPr="002A34B3">
              <w:rPr>
                <w:rFonts w:cs="Arial"/>
              </w:rPr>
              <w:t>2</w:t>
            </w:r>
          </w:p>
        </w:tc>
        <w:tc>
          <w:tcPr>
            <w:tcW w:w="88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374238" w14:textId="77777777" w:rsidR="00F60B18" w:rsidRPr="002A34B3" w:rsidRDefault="00F60B18" w:rsidP="002231D2">
            <w:pPr>
              <w:pStyle w:val="TAC"/>
              <w:rPr>
                <w:rFonts w:cs="Arial"/>
                <w:lang w:eastAsia="zh-CN"/>
              </w:rPr>
            </w:pPr>
            <w:r w:rsidRPr="002A34B3">
              <w:rPr>
                <w:rFonts w:cs="Arial"/>
                <w:lang w:eastAsia="zh-CN"/>
              </w:rPr>
              <w:t>R.PSSCH.</w:t>
            </w:r>
            <w:r>
              <w:rPr>
                <w:rFonts w:cs="Arial"/>
                <w:lang w:eastAsia="zh-CN"/>
              </w:rPr>
              <w:t>2-1.4</w:t>
            </w: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tcPr>
          <w:p w14:paraId="69F43782" w14:textId="77777777" w:rsidR="00F60B18" w:rsidRPr="002A34B3" w:rsidRDefault="00F60B18" w:rsidP="002231D2">
            <w:pPr>
              <w:pStyle w:val="TAC"/>
              <w:rPr>
                <w:rFonts w:cs="Arial"/>
              </w:rPr>
            </w:pPr>
            <w:r w:rsidRPr="00F31F66">
              <w:rPr>
                <w:rFonts w:cs="Arial"/>
              </w:rPr>
              <w:t>QPSK, 0.30</w:t>
            </w: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tcPr>
          <w:p w14:paraId="590255E9" w14:textId="77777777" w:rsidR="00F60B18" w:rsidRPr="002A34B3" w:rsidRDefault="00F60B18" w:rsidP="002231D2">
            <w:pPr>
              <w:pStyle w:val="TAC"/>
              <w:rPr>
                <w:rFonts w:cs="Arial"/>
              </w:rPr>
            </w:pPr>
            <w:r>
              <w:rPr>
                <w:rFonts w:cs="Arial" w:hint="eastAsia"/>
                <w:lang w:eastAsia="zh-CN"/>
              </w:rPr>
              <w:t>A</w:t>
            </w:r>
            <w:r>
              <w:rPr>
                <w:rFonts w:cs="Arial"/>
                <w:lang w:eastAsia="zh-CN"/>
              </w:rPr>
              <w:t>WGN</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A6A3C3" w14:textId="77777777" w:rsidR="00F60B18" w:rsidRPr="002A34B3" w:rsidRDefault="00F60B18" w:rsidP="002231D2">
            <w:pPr>
              <w:pStyle w:val="TAC"/>
              <w:rPr>
                <w:rFonts w:cs="Arial"/>
              </w:rPr>
            </w:pPr>
            <w:r>
              <w:rPr>
                <w:rFonts w:cs="Arial"/>
              </w:rPr>
              <w:t>10</w:t>
            </w:r>
          </w:p>
        </w:tc>
        <w:tc>
          <w:tcPr>
            <w:tcW w:w="55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E53AB2" w14:textId="77777777" w:rsidR="00F60B18" w:rsidRPr="002A34B3" w:rsidRDefault="00F60B18" w:rsidP="002231D2">
            <w:pPr>
              <w:pStyle w:val="TAC"/>
              <w:rPr>
                <w:rFonts w:cs="Arial"/>
              </w:rPr>
            </w:pPr>
            <w:r>
              <w:rPr>
                <w:rFonts w:cs="Arial"/>
              </w:rPr>
              <w:t>4.8</w:t>
            </w:r>
          </w:p>
        </w:tc>
      </w:tr>
      <w:tr w:rsidR="00F60B18" w:rsidRPr="001934FC" w14:paraId="4302F372" w14:textId="77777777" w:rsidTr="002231D2">
        <w:trPr>
          <w:trHeight w:val="198"/>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vAlign w:val="center"/>
            <w:hideMark/>
          </w:tcPr>
          <w:p w14:paraId="6110225B" w14:textId="77777777" w:rsidR="00F60B18" w:rsidRPr="002A34B3" w:rsidRDefault="00F60B18" w:rsidP="002231D2">
            <w:pPr>
              <w:pStyle w:val="TAN"/>
              <w:ind w:leftChars="50" w:left="100" w:firstLine="0"/>
              <w:rPr>
                <w:rFonts w:cs="Arial"/>
                <w:lang w:eastAsia="ja-JP"/>
              </w:rPr>
            </w:pPr>
            <w:r w:rsidRPr="002A34B3">
              <w:rPr>
                <w:rFonts w:cs="Arial"/>
                <w:szCs w:val="18"/>
              </w:rPr>
              <w:t>Note</w:t>
            </w:r>
            <w:r w:rsidRPr="002A34B3">
              <w:rPr>
                <w:rFonts w:cs="Arial"/>
                <w:caps/>
                <w:lang w:eastAsia="ja-JP"/>
              </w:rPr>
              <w:t xml:space="preserve"> 1</w:t>
            </w:r>
            <w:r w:rsidRPr="002A34B3">
              <w:rPr>
                <w:rFonts w:cs="Arial"/>
                <w:lang w:eastAsia="ja-JP"/>
              </w:rPr>
              <w:t>:</w:t>
            </w:r>
            <w:r w:rsidRPr="002A34B3">
              <w:rPr>
                <w:rFonts w:cs="Arial"/>
                <w:szCs w:val="18"/>
              </w:rPr>
              <w:t xml:space="preserve"> </w:t>
            </w:r>
            <w:r w:rsidRPr="002A34B3">
              <w:rPr>
                <w:rFonts w:cs="Arial"/>
                <w:szCs w:val="18"/>
              </w:rPr>
              <w:tab/>
            </w:r>
            <w:r w:rsidRPr="002A34B3">
              <w:rPr>
                <w:rFonts w:cs="Arial"/>
                <w:lang w:eastAsia="ja-JP"/>
              </w:rPr>
              <w:t>There is no BLER requirement for Sidelink UE 1.</w:t>
            </w:r>
          </w:p>
        </w:tc>
      </w:tr>
    </w:tbl>
    <w:p w14:paraId="634235F4" w14:textId="77777777" w:rsidR="00F60B18" w:rsidRPr="00C11668" w:rsidRDefault="00F60B18" w:rsidP="00F60B18">
      <w:pPr>
        <w:rPr>
          <w:rFonts w:eastAsia="Malgun Gothic"/>
          <w:lang w:eastAsia="ko-KR"/>
        </w:rPr>
      </w:pPr>
    </w:p>
    <w:p w14:paraId="7E1CADCD" w14:textId="77777777" w:rsidR="00F60B18" w:rsidRPr="005B7A7E" w:rsidRDefault="00F60B18" w:rsidP="00F60B18">
      <w:pPr>
        <w:pStyle w:val="Heading3"/>
      </w:pPr>
      <w:bookmarkStart w:id="6172" w:name="_Toc76298415"/>
      <w:bookmarkStart w:id="6173" w:name="_Toc76572427"/>
      <w:bookmarkStart w:id="6174" w:name="_Toc76652294"/>
      <w:bookmarkStart w:id="6175" w:name="_Toc76653132"/>
      <w:bookmarkStart w:id="6176" w:name="_Toc83742405"/>
      <w:bookmarkStart w:id="6177" w:name="_Toc91440895"/>
      <w:bookmarkStart w:id="6178" w:name="_Toc98849685"/>
      <w:bookmarkStart w:id="6179" w:name="_Toc106543539"/>
      <w:bookmarkStart w:id="6180" w:name="_Toc106737637"/>
      <w:bookmarkStart w:id="6181" w:name="_Toc107233404"/>
      <w:bookmarkStart w:id="6182" w:name="_Toc107235022"/>
      <w:bookmarkStart w:id="6183" w:name="_Toc107419992"/>
      <w:bookmarkStart w:id="6184" w:name="_Toc107477290"/>
      <w:bookmarkStart w:id="6185" w:name="_Toc114566148"/>
      <w:bookmarkStart w:id="6186" w:name="_Toc123936460"/>
      <w:bookmarkStart w:id="6187" w:name="_Toc124377475"/>
      <w:r>
        <w:rPr>
          <w:rFonts w:eastAsia="PMingLiU"/>
          <w:lang w:eastAsia="zh-TW"/>
        </w:rPr>
        <w:t>11.</w:t>
      </w:r>
      <w:r w:rsidRPr="005B7A7E">
        <w:rPr>
          <w:rFonts w:eastAsia="PMingLiU"/>
          <w:lang w:eastAsia="zh-TW"/>
        </w:rPr>
        <w:t>1.7</w:t>
      </w:r>
      <w:r w:rsidRPr="005B7A7E">
        <w:tab/>
        <w:t>HARQ buffer soft combining test</w:t>
      </w:r>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p>
    <w:p w14:paraId="2D447B59" w14:textId="77777777" w:rsidR="00F60B18" w:rsidRPr="005B7A7E" w:rsidRDefault="00F60B18" w:rsidP="00F60B18">
      <w:pPr>
        <w:pStyle w:val="Heading4"/>
      </w:pPr>
      <w:bookmarkStart w:id="6188" w:name="_Toc76298416"/>
      <w:bookmarkStart w:id="6189" w:name="_Toc76572428"/>
      <w:bookmarkStart w:id="6190" w:name="_Toc76652295"/>
      <w:bookmarkStart w:id="6191" w:name="_Toc76653133"/>
      <w:bookmarkStart w:id="6192" w:name="_Toc83742406"/>
      <w:bookmarkStart w:id="6193" w:name="_Toc91440896"/>
      <w:bookmarkStart w:id="6194" w:name="_Toc98849686"/>
      <w:bookmarkStart w:id="6195" w:name="_Toc106543540"/>
      <w:bookmarkStart w:id="6196" w:name="_Toc106737638"/>
      <w:bookmarkStart w:id="6197" w:name="_Toc107233405"/>
      <w:bookmarkStart w:id="6198" w:name="_Toc107235023"/>
      <w:bookmarkStart w:id="6199" w:name="_Toc107419993"/>
      <w:bookmarkStart w:id="6200" w:name="_Toc107477291"/>
      <w:bookmarkStart w:id="6201" w:name="_Toc114566149"/>
      <w:bookmarkStart w:id="6202" w:name="_Toc123936461"/>
      <w:bookmarkStart w:id="6203" w:name="_Toc124377476"/>
      <w:r w:rsidRPr="005B7A7E">
        <w:t>11.1.7.1</w:t>
      </w:r>
      <w:r w:rsidRPr="005B7A7E">
        <w:tab/>
        <w:t>2Rx requirement</w:t>
      </w:r>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p>
    <w:p w14:paraId="373CD222" w14:textId="77777777" w:rsidR="00F60B18" w:rsidRPr="005B7A7E" w:rsidRDefault="00F60B18" w:rsidP="00F60B18">
      <w:pPr>
        <w:pStyle w:val="Heading5"/>
      </w:pPr>
      <w:bookmarkStart w:id="6204" w:name="_Toc76298417"/>
      <w:bookmarkStart w:id="6205" w:name="_Toc76572429"/>
      <w:bookmarkStart w:id="6206" w:name="_Toc76652296"/>
      <w:bookmarkStart w:id="6207" w:name="_Toc76653134"/>
      <w:bookmarkStart w:id="6208" w:name="_Toc83742407"/>
      <w:bookmarkStart w:id="6209" w:name="_Toc91440897"/>
      <w:bookmarkStart w:id="6210" w:name="_Toc98849687"/>
      <w:bookmarkStart w:id="6211" w:name="_Toc106543541"/>
      <w:bookmarkStart w:id="6212" w:name="_Toc106737639"/>
      <w:bookmarkStart w:id="6213" w:name="_Toc107233406"/>
      <w:bookmarkStart w:id="6214" w:name="_Toc107235024"/>
      <w:bookmarkStart w:id="6215" w:name="_Toc107419994"/>
      <w:bookmarkStart w:id="6216" w:name="_Toc107477292"/>
      <w:bookmarkStart w:id="6217" w:name="_Toc114566150"/>
      <w:bookmarkStart w:id="6218" w:name="_Toc123936462"/>
      <w:bookmarkStart w:id="6219" w:name="_Toc124377477"/>
      <w:r w:rsidRPr="005B7A7E">
        <w:t>11.1.7.1.1</w:t>
      </w:r>
      <w:r w:rsidRPr="005B7A7E">
        <w:tab/>
        <w:t>Minimum requirement</w:t>
      </w:r>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p>
    <w:p w14:paraId="33564329" w14:textId="77777777" w:rsidR="00F60B18" w:rsidRPr="005B7A7E" w:rsidRDefault="00F60B18" w:rsidP="00F60B18">
      <w:pPr>
        <w:rPr>
          <w:rFonts w:eastAsia="Malgun Gothic"/>
        </w:rPr>
      </w:pPr>
      <w:r w:rsidRPr="005B7A7E">
        <w:rPr>
          <w:rFonts w:eastAsia="Malgun Gothic"/>
        </w:rPr>
        <w:t>The purpose of this test is to verify the maximum number of HARQ processes per TTI supported by the V2X UE.</w:t>
      </w:r>
    </w:p>
    <w:p w14:paraId="0F5B4973" w14:textId="77777777" w:rsidR="00F60B18" w:rsidRPr="001934FC" w:rsidRDefault="00F60B18" w:rsidP="00F60B18">
      <w:pPr>
        <w:rPr>
          <w:rFonts w:eastAsia="Malgun Gothic"/>
        </w:rPr>
      </w:pPr>
      <w:r w:rsidRPr="005B7A7E">
        <w:rPr>
          <w:rFonts w:eastAsia="Malgun Gothic"/>
        </w:rPr>
        <w:t>The minimum requirement is specified in Table 11.1.7.1.1-2 with the test parameters specified in Table 11.1.7.1.1-1.</w:t>
      </w:r>
    </w:p>
    <w:p w14:paraId="3C1D742E" w14:textId="77777777" w:rsidR="00F60B18" w:rsidRPr="001934FC" w:rsidRDefault="00F60B18" w:rsidP="00F60B18">
      <w:pPr>
        <w:pStyle w:val="TH"/>
        <w:rPr>
          <w:rFonts w:eastAsia="Malgun Gothic"/>
        </w:rPr>
      </w:pPr>
      <w:r w:rsidRPr="001934FC">
        <w:t xml:space="preserve">Table </w:t>
      </w:r>
      <w:r w:rsidRPr="005B7A7E">
        <w:t>11.1.7.1</w:t>
      </w:r>
      <w:r>
        <w:t>.1</w:t>
      </w:r>
      <w:r w:rsidRPr="001934FC">
        <w:t>-1: Test Parameters</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835"/>
        <w:gridCol w:w="850"/>
        <w:gridCol w:w="4395"/>
      </w:tblGrid>
      <w:tr w:rsidR="00F60B18" w:rsidRPr="001934FC" w14:paraId="48258765" w14:textId="77777777" w:rsidTr="002231D2">
        <w:trPr>
          <w:jc w:val="center"/>
        </w:trPr>
        <w:tc>
          <w:tcPr>
            <w:tcW w:w="4248" w:type="dxa"/>
            <w:gridSpan w:val="2"/>
            <w:shd w:val="clear" w:color="auto" w:fill="auto"/>
            <w:vAlign w:val="center"/>
          </w:tcPr>
          <w:p w14:paraId="50FED36A" w14:textId="77777777" w:rsidR="00F60B18" w:rsidRPr="002A34B3" w:rsidRDefault="00F60B18" w:rsidP="002231D2">
            <w:pPr>
              <w:pStyle w:val="TAH"/>
              <w:rPr>
                <w:rFonts w:cs="Arial"/>
                <w:szCs w:val="18"/>
              </w:rPr>
            </w:pPr>
            <w:r w:rsidRPr="002A34B3">
              <w:rPr>
                <w:rFonts w:cs="Arial"/>
                <w:szCs w:val="18"/>
              </w:rPr>
              <w:t>Parameter</w:t>
            </w:r>
          </w:p>
        </w:tc>
        <w:tc>
          <w:tcPr>
            <w:tcW w:w="850" w:type="dxa"/>
            <w:shd w:val="clear" w:color="auto" w:fill="auto"/>
            <w:vAlign w:val="center"/>
          </w:tcPr>
          <w:p w14:paraId="5B016704" w14:textId="77777777" w:rsidR="00F60B18" w:rsidRPr="002A34B3" w:rsidRDefault="00F60B18" w:rsidP="002231D2">
            <w:pPr>
              <w:pStyle w:val="TAH"/>
              <w:rPr>
                <w:rFonts w:cs="Arial"/>
                <w:szCs w:val="18"/>
              </w:rPr>
            </w:pPr>
            <w:r w:rsidRPr="002A34B3">
              <w:rPr>
                <w:rFonts w:cs="Arial"/>
                <w:szCs w:val="18"/>
              </w:rPr>
              <w:t>Unit</w:t>
            </w:r>
          </w:p>
        </w:tc>
        <w:tc>
          <w:tcPr>
            <w:tcW w:w="4395" w:type="dxa"/>
            <w:shd w:val="clear" w:color="auto" w:fill="auto"/>
            <w:vAlign w:val="center"/>
          </w:tcPr>
          <w:p w14:paraId="5FD9F8AA" w14:textId="77777777" w:rsidR="00F60B18" w:rsidRPr="002A34B3" w:rsidRDefault="00F60B18" w:rsidP="002231D2">
            <w:pPr>
              <w:pStyle w:val="TAH"/>
              <w:rPr>
                <w:rFonts w:cs="Arial"/>
                <w:szCs w:val="18"/>
              </w:rPr>
            </w:pPr>
            <w:r w:rsidRPr="002A34B3">
              <w:rPr>
                <w:rFonts w:cs="Arial"/>
                <w:szCs w:val="18"/>
              </w:rPr>
              <w:t>Test 1</w:t>
            </w:r>
          </w:p>
        </w:tc>
      </w:tr>
      <w:tr w:rsidR="00F60B18" w:rsidRPr="001934FC" w14:paraId="47E3D381" w14:textId="77777777" w:rsidTr="002231D2">
        <w:trPr>
          <w:jc w:val="center"/>
        </w:trPr>
        <w:tc>
          <w:tcPr>
            <w:tcW w:w="4248" w:type="dxa"/>
            <w:gridSpan w:val="2"/>
            <w:shd w:val="clear" w:color="auto" w:fill="auto"/>
            <w:vAlign w:val="center"/>
          </w:tcPr>
          <w:p w14:paraId="62C80E46" w14:textId="77777777" w:rsidR="00F60B18" w:rsidRPr="002A34B3" w:rsidRDefault="00F60B18" w:rsidP="002231D2">
            <w:pPr>
              <w:pStyle w:val="TAL"/>
              <w:rPr>
                <w:rFonts w:cs="Arial"/>
                <w:szCs w:val="18"/>
              </w:rPr>
            </w:pPr>
            <w:r w:rsidRPr="002A34B3">
              <w:rPr>
                <w:rFonts w:cs="Arial"/>
                <w:szCs w:val="18"/>
              </w:rPr>
              <w:t>Active cell(s)</w:t>
            </w:r>
          </w:p>
        </w:tc>
        <w:tc>
          <w:tcPr>
            <w:tcW w:w="850" w:type="dxa"/>
            <w:shd w:val="clear" w:color="auto" w:fill="auto"/>
            <w:vAlign w:val="center"/>
          </w:tcPr>
          <w:p w14:paraId="2FD87271" w14:textId="77777777" w:rsidR="00F60B18" w:rsidRPr="002A34B3" w:rsidRDefault="00F60B18" w:rsidP="002231D2">
            <w:pPr>
              <w:pStyle w:val="TAC"/>
              <w:rPr>
                <w:rFonts w:cs="Arial"/>
                <w:szCs w:val="18"/>
              </w:rPr>
            </w:pPr>
          </w:p>
        </w:tc>
        <w:tc>
          <w:tcPr>
            <w:tcW w:w="4395" w:type="dxa"/>
            <w:shd w:val="clear" w:color="auto" w:fill="auto"/>
            <w:vAlign w:val="center"/>
          </w:tcPr>
          <w:p w14:paraId="1DAB18D1" w14:textId="77777777" w:rsidR="00F60B18" w:rsidRPr="002A34B3" w:rsidRDefault="00F60B18" w:rsidP="002231D2">
            <w:pPr>
              <w:pStyle w:val="TAC"/>
              <w:rPr>
                <w:rFonts w:cs="Arial"/>
                <w:szCs w:val="18"/>
              </w:rPr>
            </w:pPr>
            <w:r w:rsidRPr="002A34B3">
              <w:rPr>
                <w:rFonts w:cs="Arial"/>
                <w:szCs w:val="18"/>
              </w:rPr>
              <w:t>None</w:t>
            </w:r>
          </w:p>
        </w:tc>
      </w:tr>
      <w:tr w:rsidR="00884CF3" w:rsidRPr="001934FC" w14:paraId="1E2E8EA5" w14:textId="77777777" w:rsidTr="002231D2">
        <w:trPr>
          <w:jc w:val="center"/>
        </w:trPr>
        <w:tc>
          <w:tcPr>
            <w:tcW w:w="4248" w:type="dxa"/>
            <w:gridSpan w:val="2"/>
            <w:shd w:val="clear" w:color="auto" w:fill="auto"/>
            <w:vAlign w:val="center"/>
          </w:tcPr>
          <w:p w14:paraId="0A35E3F1" w14:textId="77777777" w:rsidR="00884CF3" w:rsidRPr="002A34B3" w:rsidRDefault="00884CF3" w:rsidP="00884CF3">
            <w:pPr>
              <w:pStyle w:val="TAL"/>
              <w:rPr>
                <w:rFonts w:cs="Arial"/>
                <w:szCs w:val="18"/>
              </w:rPr>
            </w:pPr>
            <w:r w:rsidRPr="002A34B3">
              <w:rPr>
                <w:rFonts w:cs="Arial"/>
                <w:szCs w:val="18"/>
              </w:rPr>
              <w:t>Active Sidelink UE(s)</w:t>
            </w:r>
          </w:p>
        </w:tc>
        <w:tc>
          <w:tcPr>
            <w:tcW w:w="850" w:type="dxa"/>
            <w:shd w:val="clear" w:color="auto" w:fill="auto"/>
            <w:vAlign w:val="center"/>
          </w:tcPr>
          <w:p w14:paraId="5076537D" w14:textId="77777777" w:rsidR="00884CF3" w:rsidRPr="002A34B3" w:rsidRDefault="00884CF3" w:rsidP="00884CF3">
            <w:pPr>
              <w:pStyle w:val="TAC"/>
              <w:rPr>
                <w:rFonts w:cs="Arial"/>
                <w:szCs w:val="18"/>
              </w:rPr>
            </w:pPr>
          </w:p>
        </w:tc>
        <w:tc>
          <w:tcPr>
            <w:tcW w:w="4395" w:type="dxa"/>
            <w:shd w:val="clear" w:color="auto" w:fill="auto"/>
            <w:vAlign w:val="center"/>
          </w:tcPr>
          <w:p w14:paraId="666DD26D" w14:textId="4DAC4373" w:rsidR="00884CF3" w:rsidRPr="002A34B3" w:rsidRDefault="00884CF3" w:rsidP="00884CF3">
            <w:pPr>
              <w:pStyle w:val="TAC"/>
              <w:rPr>
                <w:rFonts w:cs="Arial"/>
                <w:szCs w:val="18"/>
              </w:rPr>
            </w:pPr>
            <w:r w:rsidRPr="00FE0D8F">
              <w:rPr>
                <w:rFonts w:eastAsia="SimSun" w:cs="Arial"/>
                <w:szCs w:val="18"/>
              </w:rPr>
              <w:t xml:space="preserve">Sidelink UE i, 0 ≤ i </w:t>
            </w:r>
            <w:r>
              <w:rPr>
                <w:rFonts w:eastAsia="SimSun" w:cs="Arial"/>
                <w:szCs w:val="18"/>
              </w:rPr>
              <w:t>&lt;</w:t>
            </w:r>
            <w:r w:rsidRPr="00FE0D8F">
              <w:rPr>
                <w:rFonts w:eastAsia="SimSun" w:cs="Arial"/>
                <w:szCs w:val="18"/>
              </w:rPr>
              <w:t xml:space="preserve"> </w:t>
            </w:r>
            <w:r w:rsidRPr="00FE0D8F">
              <w:rPr>
                <w:rFonts w:eastAsia="SimSun" w:cs="Arial"/>
                <w:i/>
                <w:iCs/>
                <w:szCs w:val="18"/>
              </w:rPr>
              <w:t>n</w:t>
            </w:r>
            <w:r w:rsidRPr="00FE0D8F">
              <w:rPr>
                <w:rFonts w:eastAsia="SimSun" w:cs="Arial"/>
                <w:szCs w:val="18"/>
              </w:rPr>
              <w:t xml:space="preserve"> (Note 1,2)</w:t>
            </w:r>
          </w:p>
        </w:tc>
      </w:tr>
      <w:tr w:rsidR="00884CF3" w:rsidRPr="001934FC" w14:paraId="48284FE5" w14:textId="77777777" w:rsidTr="002231D2">
        <w:trPr>
          <w:jc w:val="center"/>
        </w:trPr>
        <w:tc>
          <w:tcPr>
            <w:tcW w:w="1413" w:type="dxa"/>
            <w:vMerge w:val="restart"/>
            <w:shd w:val="clear" w:color="auto" w:fill="auto"/>
            <w:vAlign w:val="center"/>
          </w:tcPr>
          <w:p w14:paraId="39F910BE" w14:textId="77777777" w:rsidR="00884CF3" w:rsidRPr="00FE0D8F" w:rsidRDefault="00884CF3" w:rsidP="00884CF3">
            <w:pPr>
              <w:keepNext/>
              <w:keepLines/>
              <w:spacing w:after="0"/>
              <w:rPr>
                <w:rFonts w:ascii="Arial" w:eastAsia="SimSun" w:hAnsi="Arial" w:cs="Arial"/>
                <w:sz w:val="18"/>
                <w:szCs w:val="18"/>
              </w:rPr>
            </w:pPr>
            <w:r w:rsidRPr="00FE0D8F">
              <w:rPr>
                <w:rFonts w:ascii="Arial" w:eastAsia="SimSun" w:hAnsi="Arial" w:cs="Arial"/>
                <w:sz w:val="18"/>
                <w:szCs w:val="18"/>
              </w:rPr>
              <w:t>Sidelink UE i,</w:t>
            </w:r>
          </w:p>
          <w:p w14:paraId="0A60A4DF" w14:textId="75890D4D" w:rsidR="00884CF3" w:rsidRPr="002A34B3" w:rsidRDefault="00884CF3" w:rsidP="00884CF3">
            <w:pPr>
              <w:pStyle w:val="TAL"/>
              <w:rPr>
                <w:rFonts w:cs="Arial"/>
                <w:szCs w:val="18"/>
              </w:rPr>
            </w:pPr>
            <w:r w:rsidRPr="00FE0D8F">
              <w:rPr>
                <w:rFonts w:eastAsia="SimSun" w:cs="Arial"/>
                <w:szCs w:val="18"/>
              </w:rPr>
              <w:t xml:space="preserve">0 ≤ i </w:t>
            </w:r>
            <w:r>
              <w:rPr>
                <w:rFonts w:eastAsia="SimSun" w:cs="Arial"/>
                <w:szCs w:val="18"/>
              </w:rPr>
              <w:t>&lt;</w:t>
            </w:r>
            <w:r w:rsidRPr="00FE0D8F">
              <w:rPr>
                <w:rFonts w:eastAsia="SimSun" w:cs="Arial"/>
                <w:szCs w:val="18"/>
              </w:rPr>
              <w:t xml:space="preserve"> </w:t>
            </w:r>
            <w:r w:rsidRPr="00FE0D8F">
              <w:rPr>
                <w:rFonts w:eastAsia="SimSun" w:cs="Arial"/>
                <w:i/>
                <w:iCs/>
                <w:szCs w:val="18"/>
              </w:rPr>
              <w:t>n</w:t>
            </w:r>
          </w:p>
        </w:tc>
        <w:tc>
          <w:tcPr>
            <w:tcW w:w="2835" w:type="dxa"/>
            <w:shd w:val="clear" w:color="auto" w:fill="auto"/>
            <w:vAlign w:val="center"/>
          </w:tcPr>
          <w:p w14:paraId="38A1C42C" w14:textId="77777777" w:rsidR="00884CF3" w:rsidRPr="002A34B3" w:rsidRDefault="00884CF3" w:rsidP="00884CF3">
            <w:pPr>
              <w:pStyle w:val="TAL"/>
              <w:rPr>
                <w:rFonts w:cs="Arial"/>
                <w:szCs w:val="18"/>
              </w:rPr>
            </w:pPr>
            <w:r w:rsidRPr="002A34B3">
              <w:rPr>
                <w:rFonts w:cs="Arial"/>
                <w:szCs w:val="18"/>
              </w:rPr>
              <w:t>Sidelink Transmissions</w:t>
            </w:r>
          </w:p>
        </w:tc>
        <w:tc>
          <w:tcPr>
            <w:tcW w:w="850" w:type="dxa"/>
            <w:shd w:val="clear" w:color="auto" w:fill="auto"/>
            <w:vAlign w:val="center"/>
          </w:tcPr>
          <w:p w14:paraId="30EF9890" w14:textId="77777777" w:rsidR="00884CF3" w:rsidRPr="002A34B3" w:rsidRDefault="00884CF3" w:rsidP="00884CF3">
            <w:pPr>
              <w:pStyle w:val="TAC"/>
              <w:rPr>
                <w:rFonts w:cs="Arial"/>
                <w:szCs w:val="18"/>
              </w:rPr>
            </w:pPr>
          </w:p>
        </w:tc>
        <w:tc>
          <w:tcPr>
            <w:tcW w:w="4395" w:type="dxa"/>
            <w:shd w:val="clear" w:color="auto" w:fill="auto"/>
            <w:vAlign w:val="center"/>
          </w:tcPr>
          <w:p w14:paraId="72BC9836" w14:textId="77777777" w:rsidR="00884CF3" w:rsidRPr="002A34B3" w:rsidRDefault="00884CF3" w:rsidP="00884CF3">
            <w:pPr>
              <w:pStyle w:val="TAC"/>
              <w:rPr>
                <w:rFonts w:cs="Arial"/>
                <w:szCs w:val="18"/>
              </w:rPr>
            </w:pPr>
            <w:r w:rsidRPr="002A34B3">
              <w:rPr>
                <w:rFonts w:cs="Arial"/>
                <w:szCs w:val="18"/>
              </w:rPr>
              <w:t>PSCCH + PSSCH</w:t>
            </w:r>
          </w:p>
        </w:tc>
      </w:tr>
      <w:tr w:rsidR="00884CF3" w:rsidRPr="001934FC" w14:paraId="206E5554" w14:textId="77777777" w:rsidTr="002231D2">
        <w:trPr>
          <w:jc w:val="center"/>
        </w:trPr>
        <w:tc>
          <w:tcPr>
            <w:tcW w:w="1413" w:type="dxa"/>
            <w:vMerge/>
            <w:shd w:val="clear" w:color="auto" w:fill="auto"/>
            <w:vAlign w:val="center"/>
          </w:tcPr>
          <w:p w14:paraId="4D8DDCD5" w14:textId="77777777" w:rsidR="00884CF3" w:rsidRPr="002A34B3" w:rsidRDefault="00884CF3" w:rsidP="00884CF3">
            <w:pPr>
              <w:pStyle w:val="TAL"/>
              <w:rPr>
                <w:rFonts w:cs="Arial"/>
                <w:szCs w:val="18"/>
              </w:rPr>
            </w:pPr>
          </w:p>
        </w:tc>
        <w:tc>
          <w:tcPr>
            <w:tcW w:w="2835" w:type="dxa"/>
            <w:shd w:val="clear" w:color="auto" w:fill="auto"/>
            <w:vAlign w:val="center"/>
          </w:tcPr>
          <w:p w14:paraId="565DACA5" w14:textId="77777777" w:rsidR="00884CF3" w:rsidRPr="002A34B3" w:rsidRDefault="00884CF3" w:rsidP="00884CF3">
            <w:pPr>
              <w:pStyle w:val="TAL"/>
              <w:rPr>
                <w:rFonts w:cs="Arial"/>
                <w:szCs w:val="18"/>
              </w:rPr>
            </w:pPr>
            <w:r>
              <w:rPr>
                <w:rFonts w:hint="eastAsia"/>
                <w:lang w:eastAsia="ko-KR"/>
              </w:rPr>
              <w:t xml:space="preserve">PSSCH DMRS pattern </w:t>
            </w:r>
          </w:p>
        </w:tc>
        <w:tc>
          <w:tcPr>
            <w:tcW w:w="850" w:type="dxa"/>
            <w:shd w:val="clear" w:color="auto" w:fill="auto"/>
            <w:vAlign w:val="center"/>
          </w:tcPr>
          <w:p w14:paraId="62B52AE7" w14:textId="77777777" w:rsidR="00884CF3" w:rsidRPr="002A34B3" w:rsidRDefault="00884CF3" w:rsidP="00884CF3">
            <w:pPr>
              <w:pStyle w:val="TAC"/>
              <w:rPr>
                <w:rFonts w:cs="Arial"/>
                <w:szCs w:val="18"/>
                <w:lang w:eastAsia="zh-CN"/>
              </w:rPr>
            </w:pPr>
          </w:p>
        </w:tc>
        <w:tc>
          <w:tcPr>
            <w:tcW w:w="4395" w:type="dxa"/>
            <w:shd w:val="clear" w:color="auto" w:fill="auto"/>
            <w:vAlign w:val="center"/>
          </w:tcPr>
          <w:p w14:paraId="5B3BCE83" w14:textId="77777777" w:rsidR="00884CF3" w:rsidRPr="002A34B3" w:rsidRDefault="00884CF3" w:rsidP="00884CF3">
            <w:pPr>
              <w:pStyle w:val="TAC"/>
              <w:rPr>
                <w:rFonts w:cs="Arial"/>
                <w:szCs w:val="18"/>
              </w:rPr>
            </w:pPr>
            <w:r>
              <w:rPr>
                <w:rFonts w:cs="Arial" w:hint="eastAsia"/>
                <w:lang w:eastAsia="ko-KR"/>
              </w:rPr>
              <w:t>{2}</w:t>
            </w:r>
          </w:p>
        </w:tc>
      </w:tr>
      <w:tr w:rsidR="00884CF3" w:rsidRPr="001934FC" w14:paraId="62D3B6F9" w14:textId="77777777" w:rsidTr="002231D2">
        <w:trPr>
          <w:jc w:val="center"/>
        </w:trPr>
        <w:tc>
          <w:tcPr>
            <w:tcW w:w="1413" w:type="dxa"/>
            <w:vMerge/>
            <w:shd w:val="clear" w:color="auto" w:fill="auto"/>
            <w:vAlign w:val="center"/>
          </w:tcPr>
          <w:p w14:paraId="43CC33E8" w14:textId="77777777" w:rsidR="00884CF3" w:rsidRPr="002A34B3" w:rsidRDefault="00884CF3" w:rsidP="00884CF3">
            <w:pPr>
              <w:pStyle w:val="TAL"/>
              <w:rPr>
                <w:rFonts w:cs="Arial"/>
                <w:szCs w:val="18"/>
              </w:rPr>
            </w:pPr>
          </w:p>
        </w:tc>
        <w:tc>
          <w:tcPr>
            <w:tcW w:w="2835" w:type="dxa"/>
            <w:shd w:val="clear" w:color="auto" w:fill="auto"/>
            <w:vAlign w:val="center"/>
          </w:tcPr>
          <w:p w14:paraId="0BF0348F" w14:textId="77777777" w:rsidR="00884CF3" w:rsidRPr="002A34B3" w:rsidRDefault="00884CF3" w:rsidP="00884CF3">
            <w:pPr>
              <w:pStyle w:val="TAL"/>
              <w:rPr>
                <w:rFonts w:cs="Arial"/>
                <w:szCs w:val="18"/>
              </w:rPr>
            </w:pPr>
            <w:r w:rsidRPr="002A34B3">
              <w:rPr>
                <w:rFonts w:cs="Arial"/>
                <w:szCs w:val="18"/>
              </w:rPr>
              <w:t>Time gap between initial transmission and retransmission</w:t>
            </w:r>
          </w:p>
        </w:tc>
        <w:tc>
          <w:tcPr>
            <w:tcW w:w="850" w:type="dxa"/>
            <w:shd w:val="clear" w:color="auto" w:fill="auto"/>
            <w:vAlign w:val="center"/>
          </w:tcPr>
          <w:p w14:paraId="191D0D4C" w14:textId="77777777" w:rsidR="00884CF3" w:rsidRPr="002A34B3" w:rsidRDefault="00884CF3" w:rsidP="00884CF3">
            <w:pPr>
              <w:pStyle w:val="TAC"/>
              <w:rPr>
                <w:rFonts w:cs="Arial"/>
                <w:szCs w:val="18"/>
              </w:rPr>
            </w:pPr>
            <w:r w:rsidRPr="002A34B3">
              <w:rPr>
                <w:rFonts w:cs="Arial"/>
                <w:szCs w:val="18"/>
                <w:lang w:eastAsia="zh-CN"/>
              </w:rPr>
              <w:t>Slots</w:t>
            </w:r>
          </w:p>
        </w:tc>
        <w:tc>
          <w:tcPr>
            <w:tcW w:w="4395" w:type="dxa"/>
            <w:shd w:val="clear" w:color="auto" w:fill="auto"/>
            <w:vAlign w:val="center"/>
          </w:tcPr>
          <w:p w14:paraId="0A93CAB2" w14:textId="42635AA1" w:rsidR="00884CF3" w:rsidRPr="002A34B3" w:rsidRDefault="000F6085" w:rsidP="00884CF3">
            <w:pPr>
              <w:pStyle w:val="TAC"/>
              <w:rPr>
                <w:rFonts w:cs="Arial"/>
                <w:szCs w:val="18"/>
              </w:rPr>
            </w:pPr>
            <w:r>
              <w:rPr>
                <w:rFonts w:cs="Arial"/>
                <w:szCs w:val="18"/>
              </w:rPr>
              <w:t>k</w:t>
            </w:r>
            <w:r w:rsidR="00884CF3" w:rsidRPr="002A34B3">
              <w:rPr>
                <w:rFonts w:cs="Arial"/>
                <w:szCs w:val="18"/>
              </w:rPr>
              <w:t xml:space="preserve"> (Note </w:t>
            </w:r>
            <w:r w:rsidR="00884CF3">
              <w:rPr>
                <w:rFonts w:cs="Arial"/>
                <w:szCs w:val="18"/>
              </w:rPr>
              <w:t>3</w:t>
            </w:r>
            <w:r w:rsidR="00884CF3" w:rsidRPr="002A34B3">
              <w:rPr>
                <w:rFonts w:cs="Arial"/>
                <w:szCs w:val="18"/>
              </w:rPr>
              <w:t>)</w:t>
            </w:r>
          </w:p>
        </w:tc>
      </w:tr>
      <w:tr w:rsidR="00884CF3" w:rsidRPr="001934FC" w14:paraId="52EC2F6C" w14:textId="77777777" w:rsidTr="002231D2">
        <w:trPr>
          <w:jc w:val="center"/>
        </w:trPr>
        <w:tc>
          <w:tcPr>
            <w:tcW w:w="1413" w:type="dxa"/>
            <w:vMerge/>
            <w:shd w:val="clear" w:color="auto" w:fill="auto"/>
            <w:vAlign w:val="center"/>
          </w:tcPr>
          <w:p w14:paraId="6F1F6404" w14:textId="77777777" w:rsidR="00884CF3" w:rsidRPr="002A34B3" w:rsidRDefault="00884CF3" w:rsidP="00884CF3">
            <w:pPr>
              <w:pStyle w:val="TAL"/>
              <w:rPr>
                <w:rFonts w:cs="Arial"/>
                <w:szCs w:val="18"/>
              </w:rPr>
            </w:pPr>
          </w:p>
        </w:tc>
        <w:tc>
          <w:tcPr>
            <w:tcW w:w="2835" w:type="dxa"/>
            <w:shd w:val="clear" w:color="auto" w:fill="auto"/>
            <w:vAlign w:val="center"/>
          </w:tcPr>
          <w:p w14:paraId="224CED6F" w14:textId="77777777" w:rsidR="00884CF3" w:rsidRPr="002A34B3" w:rsidRDefault="00884CF3" w:rsidP="00884CF3">
            <w:pPr>
              <w:pStyle w:val="TAL"/>
              <w:rPr>
                <w:rFonts w:cs="Arial"/>
                <w:szCs w:val="18"/>
              </w:rPr>
            </w:pPr>
            <w:r w:rsidRPr="002A34B3">
              <w:rPr>
                <w:rFonts w:cs="Arial"/>
                <w:szCs w:val="18"/>
              </w:rPr>
              <w:t xml:space="preserve">Timing offset (Note </w:t>
            </w:r>
            <w:r>
              <w:rPr>
                <w:rFonts w:cs="Arial"/>
                <w:szCs w:val="18"/>
              </w:rPr>
              <w:t>4</w:t>
            </w:r>
            <w:r w:rsidRPr="002A34B3">
              <w:rPr>
                <w:rFonts w:cs="Arial"/>
                <w:szCs w:val="18"/>
              </w:rPr>
              <w:t>)</w:t>
            </w:r>
          </w:p>
        </w:tc>
        <w:tc>
          <w:tcPr>
            <w:tcW w:w="850" w:type="dxa"/>
            <w:shd w:val="clear" w:color="auto" w:fill="auto"/>
            <w:vAlign w:val="center"/>
          </w:tcPr>
          <w:p w14:paraId="7C3D7816" w14:textId="77777777" w:rsidR="00884CF3" w:rsidRPr="002A34B3" w:rsidRDefault="00884CF3" w:rsidP="00884CF3">
            <w:pPr>
              <w:pStyle w:val="TAC"/>
              <w:rPr>
                <w:rFonts w:cs="Arial"/>
                <w:szCs w:val="18"/>
              </w:rPr>
            </w:pPr>
            <w:r w:rsidRPr="002A34B3">
              <w:rPr>
                <w:rFonts w:eastAsia="?? ??" w:cs="Arial"/>
                <w:szCs w:val="18"/>
              </w:rPr>
              <w:sym w:font="Symbol" w:char="F06D"/>
            </w:r>
            <w:r w:rsidRPr="002A34B3">
              <w:rPr>
                <w:rFonts w:eastAsia="?? ??" w:cs="Arial"/>
                <w:szCs w:val="18"/>
              </w:rPr>
              <w:t>s</w:t>
            </w:r>
          </w:p>
        </w:tc>
        <w:tc>
          <w:tcPr>
            <w:tcW w:w="4395" w:type="dxa"/>
            <w:shd w:val="clear" w:color="auto" w:fill="auto"/>
            <w:vAlign w:val="center"/>
          </w:tcPr>
          <w:p w14:paraId="5D34F01B" w14:textId="77777777" w:rsidR="00884CF3" w:rsidRPr="002A34B3" w:rsidRDefault="00884CF3" w:rsidP="00884CF3">
            <w:pPr>
              <w:pStyle w:val="TAC"/>
              <w:rPr>
                <w:rFonts w:cs="Arial"/>
                <w:szCs w:val="18"/>
              </w:rPr>
            </w:pPr>
            <w:r w:rsidRPr="002A34B3">
              <w:rPr>
                <w:rFonts w:cs="Arial"/>
                <w:szCs w:val="18"/>
              </w:rPr>
              <w:t>0</w:t>
            </w:r>
          </w:p>
        </w:tc>
      </w:tr>
      <w:tr w:rsidR="00884CF3" w:rsidRPr="001934FC" w14:paraId="280FCF94" w14:textId="77777777" w:rsidTr="002231D2">
        <w:trPr>
          <w:jc w:val="center"/>
        </w:trPr>
        <w:tc>
          <w:tcPr>
            <w:tcW w:w="1413" w:type="dxa"/>
            <w:vMerge/>
            <w:shd w:val="clear" w:color="auto" w:fill="auto"/>
            <w:vAlign w:val="center"/>
          </w:tcPr>
          <w:p w14:paraId="49E4267D" w14:textId="77777777" w:rsidR="00884CF3" w:rsidRPr="002A34B3" w:rsidRDefault="00884CF3" w:rsidP="00884CF3">
            <w:pPr>
              <w:pStyle w:val="TAL"/>
              <w:rPr>
                <w:rFonts w:cs="Arial"/>
                <w:szCs w:val="18"/>
              </w:rPr>
            </w:pPr>
          </w:p>
        </w:tc>
        <w:tc>
          <w:tcPr>
            <w:tcW w:w="2835" w:type="dxa"/>
            <w:shd w:val="clear" w:color="auto" w:fill="auto"/>
            <w:vAlign w:val="center"/>
          </w:tcPr>
          <w:p w14:paraId="50A56499" w14:textId="77777777" w:rsidR="00884CF3" w:rsidRPr="002A34B3" w:rsidRDefault="00884CF3" w:rsidP="00884CF3">
            <w:pPr>
              <w:pStyle w:val="TAL"/>
              <w:rPr>
                <w:rFonts w:cs="Arial"/>
                <w:szCs w:val="18"/>
              </w:rPr>
            </w:pPr>
            <w:r w:rsidRPr="002A34B3">
              <w:rPr>
                <w:rFonts w:cs="Arial"/>
                <w:szCs w:val="18"/>
              </w:rPr>
              <w:t xml:space="preserve">Frequency offset (Note </w:t>
            </w:r>
            <w:r>
              <w:rPr>
                <w:rFonts w:cs="Arial"/>
                <w:szCs w:val="18"/>
              </w:rPr>
              <w:t>5</w:t>
            </w:r>
            <w:r w:rsidRPr="002A34B3">
              <w:rPr>
                <w:rFonts w:cs="Arial"/>
                <w:szCs w:val="18"/>
              </w:rPr>
              <w:t>)</w:t>
            </w:r>
          </w:p>
        </w:tc>
        <w:tc>
          <w:tcPr>
            <w:tcW w:w="850" w:type="dxa"/>
            <w:shd w:val="clear" w:color="auto" w:fill="auto"/>
            <w:vAlign w:val="center"/>
          </w:tcPr>
          <w:p w14:paraId="74111D97" w14:textId="77777777" w:rsidR="00884CF3" w:rsidRPr="002A34B3" w:rsidRDefault="00884CF3" w:rsidP="00884CF3">
            <w:pPr>
              <w:pStyle w:val="TAC"/>
              <w:rPr>
                <w:rFonts w:cs="Arial"/>
                <w:szCs w:val="18"/>
              </w:rPr>
            </w:pPr>
            <w:r w:rsidRPr="002A34B3">
              <w:rPr>
                <w:rFonts w:cs="Arial"/>
                <w:szCs w:val="18"/>
              </w:rPr>
              <w:t>Hz</w:t>
            </w:r>
          </w:p>
        </w:tc>
        <w:tc>
          <w:tcPr>
            <w:tcW w:w="4395" w:type="dxa"/>
            <w:shd w:val="clear" w:color="auto" w:fill="auto"/>
            <w:vAlign w:val="center"/>
          </w:tcPr>
          <w:p w14:paraId="4FA92C28" w14:textId="77777777" w:rsidR="00884CF3" w:rsidRPr="002A34B3" w:rsidRDefault="00884CF3" w:rsidP="00884CF3">
            <w:pPr>
              <w:pStyle w:val="TAC"/>
              <w:rPr>
                <w:rFonts w:cs="Arial"/>
                <w:szCs w:val="18"/>
              </w:rPr>
            </w:pPr>
            <w:r w:rsidRPr="002A34B3">
              <w:rPr>
                <w:rFonts w:cs="Arial"/>
                <w:szCs w:val="18"/>
              </w:rPr>
              <w:t>0</w:t>
            </w:r>
          </w:p>
        </w:tc>
      </w:tr>
      <w:tr w:rsidR="00884CF3" w:rsidRPr="001934FC" w14:paraId="73B26727" w14:textId="77777777" w:rsidTr="002231D2">
        <w:trPr>
          <w:trHeight w:val="82"/>
          <w:jc w:val="center"/>
        </w:trPr>
        <w:tc>
          <w:tcPr>
            <w:tcW w:w="1413" w:type="dxa"/>
            <w:vMerge/>
            <w:shd w:val="clear" w:color="auto" w:fill="auto"/>
            <w:vAlign w:val="center"/>
          </w:tcPr>
          <w:p w14:paraId="019B1A77" w14:textId="77777777" w:rsidR="00884CF3" w:rsidRPr="002A34B3" w:rsidRDefault="00884CF3" w:rsidP="00884CF3">
            <w:pPr>
              <w:pStyle w:val="TAL"/>
              <w:rPr>
                <w:rFonts w:cs="Arial"/>
                <w:szCs w:val="18"/>
              </w:rPr>
            </w:pPr>
          </w:p>
        </w:tc>
        <w:tc>
          <w:tcPr>
            <w:tcW w:w="2835" w:type="dxa"/>
            <w:shd w:val="clear" w:color="auto" w:fill="auto"/>
            <w:vAlign w:val="center"/>
          </w:tcPr>
          <w:p w14:paraId="3652F576" w14:textId="77777777" w:rsidR="00884CF3" w:rsidRPr="002A34B3" w:rsidRDefault="00884CF3" w:rsidP="00884CF3">
            <w:pPr>
              <w:pStyle w:val="TAL"/>
              <w:rPr>
                <w:rFonts w:cs="Arial"/>
                <w:szCs w:val="18"/>
                <w:lang w:eastAsia="zh-CN"/>
              </w:rPr>
            </w:pPr>
            <w:r w:rsidRPr="002A34B3">
              <w:rPr>
                <w:rFonts w:cs="Arial"/>
                <w:szCs w:val="18"/>
                <w:lang w:eastAsia="zh-CN"/>
              </w:rPr>
              <w:t>Synchronization source</w:t>
            </w:r>
          </w:p>
        </w:tc>
        <w:tc>
          <w:tcPr>
            <w:tcW w:w="850" w:type="dxa"/>
            <w:shd w:val="clear" w:color="auto" w:fill="auto"/>
            <w:vAlign w:val="center"/>
          </w:tcPr>
          <w:p w14:paraId="279F8C7B" w14:textId="77777777" w:rsidR="00884CF3" w:rsidRPr="002A34B3" w:rsidRDefault="00884CF3" w:rsidP="00884CF3">
            <w:pPr>
              <w:pStyle w:val="TAC"/>
              <w:rPr>
                <w:rFonts w:cs="Arial"/>
                <w:szCs w:val="18"/>
              </w:rPr>
            </w:pPr>
          </w:p>
        </w:tc>
        <w:tc>
          <w:tcPr>
            <w:tcW w:w="4395" w:type="dxa"/>
            <w:shd w:val="clear" w:color="auto" w:fill="auto"/>
            <w:vAlign w:val="center"/>
          </w:tcPr>
          <w:p w14:paraId="2EDD1D1B" w14:textId="77777777" w:rsidR="00884CF3" w:rsidRPr="002A34B3" w:rsidRDefault="00884CF3" w:rsidP="00884CF3">
            <w:pPr>
              <w:pStyle w:val="TAC"/>
              <w:rPr>
                <w:rFonts w:cs="Arial"/>
                <w:szCs w:val="18"/>
                <w:lang w:eastAsia="zh-CN"/>
              </w:rPr>
            </w:pPr>
            <w:r w:rsidRPr="002A34B3">
              <w:rPr>
                <w:rFonts w:cs="Arial"/>
                <w:szCs w:val="18"/>
                <w:lang w:eastAsia="zh-CN"/>
              </w:rPr>
              <w:t>GNSS or GNSS-equivalent</w:t>
            </w:r>
          </w:p>
        </w:tc>
      </w:tr>
      <w:tr w:rsidR="00884CF3" w:rsidRPr="001934FC" w14:paraId="1C48CA73" w14:textId="77777777" w:rsidTr="002231D2">
        <w:trPr>
          <w:trHeight w:val="47"/>
          <w:jc w:val="center"/>
        </w:trPr>
        <w:tc>
          <w:tcPr>
            <w:tcW w:w="1413" w:type="dxa"/>
            <w:vMerge/>
            <w:shd w:val="clear" w:color="auto" w:fill="auto"/>
            <w:vAlign w:val="center"/>
          </w:tcPr>
          <w:p w14:paraId="1E2C34E9" w14:textId="77777777" w:rsidR="00884CF3" w:rsidRPr="002A34B3" w:rsidRDefault="00884CF3" w:rsidP="00884CF3">
            <w:pPr>
              <w:pStyle w:val="TAL"/>
              <w:rPr>
                <w:rFonts w:cs="Arial"/>
                <w:szCs w:val="18"/>
              </w:rPr>
            </w:pPr>
          </w:p>
        </w:tc>
        <w:tc>
          <w:tcPr>
            <w:tcW w:w="2835" w:type="dxa"/>
            <w:shd w:val="clear" w:color="auto" w:fill="auto"/>
            <w:vAlign w:val="center"/>
          </w:tcPr>
          <w:p w14:paraId="20F69E4C" w14:textId="77777777" w:rsidR="00884CF3" w:rsidRPr="002A34B3" w:rsidRDefault="00884CF3" w:rsidP="00884CF3">
            <w:pPr>
              <w:pStyle w:val="TAL"/>
              <w:rPr>
                <w:rFonts w:cs="Arial"/>
                <w:szCs w:val="18"/>
              </w:rPr>
            </w:pPr>
            <w:r w:rsidRPr="002A34B3">
              <w:rPr>
                <w:rFonts w:cs="Arial"/>
                <w:szCs w:val="18"/>
              </w:rPr>
              <w:t>Antenna configuration</w:t>
            </w:r>
          </w:p>
        </w:tc>
        <w:tc>
          <w:tcPr>
            <w:tcW w:w="850" w:type="dxa"/>
            <w:shd w:val="clear" w:color="auto" w:fill="auto"/>
            <w:vAlign w:val="center"/>
          </w:tcPr>
          <w:p w14:paraId="3023804F" w14:textId="77777777" w:rsidR="00884CF3" w:rsidRPr="002A34B3" w:rsidRDefault="00884CF3" w:rsidP="00884CF3">
            <w:pPr>
              <w:pStyle w:val="TAC"/>
              <w:rPr>
                <w:rFonts w:cs="Arial"/>
                <w:szCs w:val="18"/>
              </w:rPr>
            </w:pPr>
          </w:p>
        </w:tc>
        <w:tc>
          <w:tcPr>
            <w:tcW w:w="4395" w:type="dxa"/>
            <w:shd w:val="clear" w:color="auto" w:fill="auto"/>
            <w:vAlign w:val="center"/>
          </w:tcPr>
          <w:p w14:paraId="5CFE211A" w14:textId="77777777" w:rsidR="00884CF3" w:rsidRPr="002A34B3" w:rsidRDefault="00884CF3" w:rsidP="00884CF3">
            <w:pPr>
              <w:pStyle w:val="TAC"/>
              <w:rPr>
                <w:rFonts w:cs="Arial"/>
                <w:szCs w:val="18"/>
              </w:rPr>
            </w:pPr>
            <w:r w:rsidRPr="002A34B3">
              <w:rPr>
                <w:rFonts w:cs="Arial"/>
                <w:szCs w:val="18"/>
              </w:rPr>
              <w:t>1x2</w:t>
            </w:r>
            <w:r>
              <w:rPr>
                <w:rFonts w:cs="Arial"/>
                <w:szCs w:val="18"/>
              </w:rPr>
              <w:t xml:space="preserve"> Low</w:t>
            </w:r>
          </w:p>
        </w:tc>
      </w:tr>
      <w:tr w:rsidR="00884CF3" w:rsidRPr="001934FC" w14:paraId="6D1545E7" w14:textId="77777777" w:rsidTr="002231D2">
        <w:trPr>
          <w:trHeight w:val="47"/>
          <w:jc w:val="center"/>
        </w:trPr>
        <w:tc>
          <w:tcPr>
            <w:tcW w:w="1413" w:type="dxa"/>
            <w:vMerge/>
            <w:shd w:val="clear" w:color="auto" w:fill="auto"/>
            <w:vAlign w:val="center"/>
          </w:tcPr>
          <w:p w14:paraId="2F8B55C0" w14:textId="77777777" w:rsidR="00884CF3" w:rsidRPr="002A34B3" w:rsidRDefault="00884CF3" w:rsidP="00884CF3">
            <w:pPr>
              <w:pStyle w:val="TAL"/>
              <w:rPr>
                <w:rFonts w:cs="Arial"/>
                <w:szCs w:val="18"/>
              </w:rPr>
            </w:pPr>
          </w:p>
        </w:tc>
        <w:tc>
          <w:tcPr>
            <w:tcW w:w="2835" w:type="dxa"/>
            <w:shd w:val="clear" w:color="auto" w:fill="auto"/>
            <w:vAlign w:val="center"/>
          </w:tcPr>
          <w:p w14:paraId="0F657487" w14:textId="77777777" w:rsidR="00884CF3" w:rsidRPr="002A34B3" w:rsidRDefault="00884CF3" w:rsidP="00884CF3">
            <w:pPr>
              <w:pStyle w:val="TAL"/>
              <w:rPr>
                <w:rFonts w:cs="Arial"/>
                <w:szCs w:val="18"/>
              </w:rPr>
            </w:pPr>
            <w:r w:rsidRPr="00B7775F">
              <w:rPr>
                <w:rFonts w:cs="Arial"/>
                <w:szCs w:val="18"/>
              </w:rPr>
              <w:t>Redundancy version coding sequence</w:t>
            </w:r>
          </w:p>
        </w:tc>
        <w:tc>
          <w:tcPr>
            <w:tcW w:w="850" w:type="dxa"/>
            <w:shd w:val="clear" w:color="auto" w:fill="auto"/>
            <w:vAlign w:val="center"/>
          </w:tcPr>
          <w:p w14:paraId="42342759" w14:textId="77777777" w:rsidR="00884CF3" w:rsidRPr="002A34B3" w:rsidRDefault="00884CF3" w:rsidP="00884CF3">
            <w:pPr>
              <w:pStyle w:val="TAC"/>
              <w:rPr>
                <w:rFonts w:cs="Arial"/>
                <w:szCs w:val="18"/>
              </w:rPr>
            </w:pPr>
          </w:p>
        </w:tc>
        <w:tc>
          <w:tcPr>
            <w:tcW w:w="4395" w:type="dxa"/>
            <w:shd w:val="clear" w:color="auto" w:fill="auto"/>
            <w:vAlign w:val="center"/>
          </w:tcPr>
          <w:p w14:paraId="65D66609" w14:textId="77777777" w:rsidR="00884CF3" w:rsidRPr="002A34B3" w:rsidRDefault="00884CF3" w:rsidP="00884CF3">
            <w:pPr>
              <w:pStyle w:val="TAC"/>
              <w:rPr>
                <w:rFonts w:cs="Arial"/>
                <w:szCs w:val="18"/>
              </w:rPr>
            </w:pPr>
            <w:r w:rsidRPr="00B7775F">
              <w:rPr>
                <w:rFonts w:cs="Arial"/>
                <w:szCs w:val="18"/>
              </w:rPr>
              <w:t>{0,2}</w:t>
            </w:r>
          </w:p>
        </w:tc>
      </w:tr>
      <w:tr w:rsidR="00884CF3" w:rsidRPr="001934FC" w14:paraId="122365F5" w14:textId="77777777" w:rsidTr="002231D2">
        <w:trPr>
          <w:trHeight w:val="47"/>
          <w:jc w:val="center"/>
        </w:trPr>
        <w:tc>
          <w:tcPr>
            <w:tcW w:w="4248" w:type="dxa"/>
            <w:gridSpan w:val="2"/>
            <w:shd w:val="clear" w:color="auto" w:fill="auto"/>
            <w:vAlign w:val="center"/>
          </w:tcPr>
          <w:p w14:paraId="64279891" w14:textId="77777777" w:rsidR="00884CF3" w:rsidRPr="002A34B3" w:rsidRDefault="00884CF3" w:rsidP="00884CF3">
            <w:pPr>
              <w:pStyle w:val="TAL"/>
              <w:rPr>
                <w:rFonts w:cs="Arial"/>
                <w:szCs w:val="18"/>
              </w:rPr>
            </w:pPr>
            <w:r w:rsidRPr="002A34B3">
              <w:rPr>
                <w:rFonts w:cs="Arial"/>
                <w:szCs w:val="18"/>
              </w:rPr>
              <w:t>PSFCH resource period</w:t>
            </w:r>
          </w:p>
        </w:tc>
        <w:tc>
          <w:tcPr>
            <w:tcW w:w="850" w:type="dxa"/>
            <w:shd w:val="clear" w:color="auto" w:fill="auto"/>
            <w:vAlign w:val="center"/>
          </w:tcPr>
          <w:p w14:paraId="5E14D102" w14:textId="77777777" w:rsidR="00884CF3" w:rsidRPr="002A34B3" w:rsidRDefault="00884CF3" w:rsidP="00884CF3">
            <w:pPr>
              <w:pStyle w:val="TAC"/>
              <w:rPr>
                <w:rFonts w:cs="Arial"/>
                <w:szCs w:val="18"/>
              </w:rPr>
            </w:pPr>
            <w:r w:rsidRPr="002A34B3">
              <w:rPr>
                <w:rFonts w:cs="Arial"/>
                <w:szCs w:val="18"/>
              </w:rPr>
              <w:t>Slots</w:t>
            </w:r>
          </w:p>
        </w:tc>
        <w:tc>
          <w:tcPr>
            <w:tcW w:w="4395" w:type="dxa"/>
            <w:shd w:val="clear" w:color="auto" w:fill="auto"/>
            <w:vAlign w:val="center"/>
          </w:tcPr>
          <w:p w14:paraId="5FA32DDD" w14:textId="77777777" w:rsidR="00884CF3" w:rsidRPr="002A34B3" w:rsidRDefault="00884CF3" w:rsidP="00884CF3">
            <w:pPr>
              <w:pStyle w:val="TAC"/>
              <w:rPr>
                <w:rFonts w:cs="Arial"/>
                <w:szCs w:val="18"/>
              </w:rPr>
            </w:pPr>
            <w:r w:rsidRPr="002A34B3">
              <w:rPr>
                <w:rFonts w:cs="Arial"/>
                <w:szCs w:val="18"/>
              </w:rPr>
              <w:t>1</w:t>
            </w:r>
          </w:p>
        </w:tc>
      </w:tr>
      <w:tr w:rsidR="00884CF3" w:rsidRPr="001934FC" w14:paraId="74A4EF82" w14:textId="77777777" w:rsidTr="002231D2">
        <w:trPr>
          <w:trHeight w:val="2244"/>
          <w:jc w:val="center"/>
        </w:trPr>
        <w:tc>
          <w:tcPr>
            <w:tcW w:w="9493" w:type="dxa"/>
            <w:gridSpan w:val="4"/>
            <w:shd w:val="clear" w:color="auto" w:fill="auto"/>
            <w:vAlign w:val="center"/>
          </w:tcPr>
          <w:p w14:paraId="730B2657" w14:textId="77777777" w:rsidR="00884CF3" w:rsidRPr="00CA28DF" w:rsidRDefault="00884CF3" w:rsidP="00884CF3">
            <w:pPr>
              <w:pStyle w:val="TAN"/>
              <w:rPr>
                <w:rFonts w:eastAsia="Malgun Gothic" w:cs="Arial"/>
                <w:szCs w:val="18"/>
              </w:rPr>
            </w:pPr>
            <w:r w:rsidRPr="004708DD">
              <w:rPr>
                <w:rFonts w:eastAsia="Malgun Gothic" w:cs="Arial"/>
                <w:szCs w:val="18"/>
              </w:rPr>
              <w:t xml:space="preserve">Note </w:t>
            </w:r>
            <w:r w:rsidRPr="00CA28DF">
              <w:rPr>
                <w:rFonts w:eastAsia="Malgun Gothic" w:cs="Arial"/>
                <w:szCs w:val="18"/>
              </w:rPr>
              <w:t>1:</w:t>
            </w:r>
            <w:r w:rsidRPr="00CA28DF">
              <w:rPr>
                <w:rFonts w:eastAsia="Malgun Gothic" w:cs="Arial"/>
                <w:szCs w:val="18"/>
              </w:rPr>
              <w:tab/>
            </w:r>
            <w:r w:rsidRPr="00CA28DF">
              <w:rPr>
                <w:rFonts w:cs="Arial"/>
                <w:i/>
                <w:iCs/>
                <w:szCs w:val="18"/>
              </w:rPr>
              <w:t>n</w:t>
            </w:r>
            <w:r w:rsidRPr="00CA28DF">
              <w:rPr>
                <w:rFonts w:eastAsia="Malgun Gothic" w:cs="Arial"/>
                <w:szCs w:val="18"/>
              </w:rPr>
              <w:t xml:space="preserve"> is the number of HARQ process UE can support (based on IE harq-RxProcessSidelink)</w:t>
            </w:r>
          </w:p>
          <w:p w14:paraId="0DCADC9B" w14:textId="77777777" w:rsidR="00884CF3" w:rsidRDefault="00884CF3" w:rsidP="00884CF3">
            <w:pPr>
              <w:pStyle w:val="TAN"/>
              <w:rPr>
                <w:rFonts w:cs="Arial"/>
                <w:szCs w:val="18"/>
              </w:rPr>
            </w:pPr>
            <w:r w:rsidRPr="00CA28DF">
              <w:rPr>
                <w:rFonts w:eastAsia="Malgun Gothic" w:cs="Arial"/>
                <w:szCs w:val="18"/>
              </w:rPr>
              <w:t>Note 2:</w:t>
            </w:r>
            <w:r w:rsidRPr="00CA28DF">
              <w:rPr>
                <w:rFonts w:eastAsia="Malgun Gothic" w:cs="Arial"/>
                <w:szCs w:val="18"/>
              </w:rPr>
              <w:tab/>
              <w:t xml:space="preserve">When </w:t>
            </w:r>
            <w:r w:rsidRPr="00CA28DF">
              <w:rPr>
                <w:rFonts w:cs="Arial"/>
                <w:i/>
                <w:iCs/>
                <w:szCs w:val="18"/>
              </w:rPr>
              <w:t>n</w:t>
            </w:r>
            <w:r w:rsidRPr="00CA28DF">
              <w:rPr>
                <w:rFonts w:cs="Arial"/>
                <w:szCs w:val="18"/>
              </w:rPr>
              <w:t xml:space="preserve"> = 16 or 24,</w:t>
            </w:r>
            <w:r w:rsidRPr="00CA28DF">
              <w:rPr>
                <w:rFonts w:eastAsia="Malgun Gothic" w:cs="Arial"/>
                <w:szCs w:val="18"/>
              </w:rPr>
              <w:t xml:space="preserve"> sidelink UEs transmit one by one circularly for every slot; </w:t>
            </w:r>
            <w:r w:rsidRPr="00CA28DF">
              <w:rPr>
                <w:rFonts w:eastAsia="Malgun Gothic" w:cs="Arial"/>
                <w:szCs w:val="18"/>
              </w:rPr>
              <w:br/>
              <w:t xml:space="preserve">When </w:t>
            </w:r>
            <w:r w:rsidRPr="00CA28DF">
              <w:rPr>
                <w:rFonts w:cs="Arial"/>
                <w:i/>
                <w:iCs/>
                <w:szCs w:val="18"/>
              </w:rPr>
              <w:t>n</w:t>
            </w:r>
            <w:r w:rsidRPr="00CA28DF">
              <w:rPr>
                <w:rFonts w:cs="Arial"/>
                <w:szCs w:val="18"/>
              </w:rPr>
              <w:t xml:space="preserve">=32, the first 31 UEs transmit signal one by one circularly for every slot and in the first subchannel, and the 32nd UE transmits signal in the first slot but in the second subchannel; </w:t>
            </w:r>
            <w:r w:rsidRPr="00CA28DF">
              <w:rPr>
                <w:rFonts w:cs="Arial"/>
                <w:szCs w:val="18"/>
              </w:rPr>
              <w:br/>
              <w:t xml:space="preserve">When </w:t>
            </w:r>
            <w:r w:rsidRPr="00CA28DF">
              <w:rPr>
                <w:rFonts w:cs="Arial"/>
                <w:i/>
                <w:iCs/>
                <w:szCs w:val="18"/>
              </w:rPr>
              <w:t>n</w:t>
            </w:r>
            <w:r w:rsidRPr="00CA28DF">
              <w:rPr>
                <w:rFonts w:cs="Arial"/>
                <w:szCs w:val="18"/>
              </w:rPr>
              <w:t xml:space="preserve">=48, the first 31 UEs transmit signal one by one circularly for every slot and in the first subchannel, the next 17 UEs transmit signal in the same slot as the first 17 UEs but in the second subchannel; </w:t>
            </w:r>
            <w:r w:rsidRPr="00CA28DF">
              <w:rPr>
                <w:rFonts w:cs="Arial"/>
                <w:szCs w:val="18"/>
              </w:rPr>
              <w:br/>
              <w:t xml:space="preserve">When </w:t>
            </w:r>
            <w:r w:rsidRPr="00CA28DF">
              <w:rPr>
                <w:rFonts w:cs="Arial"/>
                <w:i/>
                <w:iCs/>
                <w:szCs w:val="18"/>
              </w:rPr>
              <w:t>n</w:t>
            </w:r>
            <w:r w:rsidRPr="00CA28DF">
              <w:rPr>
                <w:rFonts w:cs="Arial"/>
                <w:szCs w:val="18"/>
              </w:rPr>
              <w:t xml:space="preserve">=64, first 31 UEs transmit signal one by one circularly for every slot and in the first subchannel, the next 31 UEs transmit signal one by one circularly for every slot and in the second subchannel, the last 2 UEs transmit signal in the same slot as the first 2 UEs in the third subchannel </w:t>
            </w:r>
          </w:p>
          <w:p w14:paraId="3A7DE9AB" w14:textId="77777777" w:rsidR="00884CF3" w:rsidRPr="001B6E82" w:rsidRDefault="00884CF3" w:rsidP="00884CF3">
            <w:pPr>
              <w:pStyle w:val="TAN"/>
              <w:rPr>
                <w:rFonts w:eastAsia="Malgun Gothic" w:cs="Arial"/>
                <w:szCs w:val="18"/>
              </w:rPr>
            </w:pPr>
            <w:r w:rsidRPr="001B6E82">
              <w:rPr>
                <w:rFonts w:eastAsia="Malgun Gothic" w:cs="Arial"/>
                <w:szCs w:val="18"/>
              </w:rPr>
              <w:t xml:space="preserve">Note 3: </w:t>
            </w:r>
            <w:r w:rsidRPr="001B6E82">
              <w:rPr>
                <w:rFonts w:eastAsia="Malgun Gothic" w:cs="Arial"/>
                <w:szCs w:val="18"/>
              </w:rPr>
              <w:tab/>
            </w:r>
            <w:r w:rsidRPr="001B6E82">
              <w:rPr>
                <w:rFonts w:cs="Arial"/>
                <w:i/>
                <w:iCs/>
                <w:szCs w:val="18"/>
              </w:rPr>
              <w:t xml:space="preserve">k </w:t>
            </w:r>
            <w:r w:rsidRPr="001B6E82">
              <w:rPr>
                <w:rFonts w:cs="Arial"/>
                <w:szCs w:val="18"/>
              </w:rPr>
              <w:t>=</w:t>
            </w:r>
            <w:r w:rsidRPr="001B6E82">
              <w:rPr>
                <w:rFonts w:cs="Arial"/>
                <w:i/>
                <w:iCs/>
                <w:szCs w:val="18"/>
              </w:rPr>
              <w:t xml:space="preserve"> n </w:t>
            </w:r>
            <w:r w:rsidRPr="001B6E82">
              <w:rPr>
                <w:rFonts w:cs="Arial"/>
                <w:szCs w:val="18"/>
              </w:rPr>
              <w:t xml:space="preserve">if </w:t>
            </w:r>
            <w:r w:rsidRPr="001B6E82">
              <w:rPr>
                <w:rFonts w:cs="Arial"/>
                <w:i/>
                <w:iCs/>
                <w:szCs w:val="18"/>
              </w:rPr>
              <w:t>n</w:t>
            </w:r>
            <w:r w:rsidRPr="001B6E82">
              <w:rPr>
                <w:rFonts w:cs="Arial"/>
                <w:szCs w:val="18"/>
              </w:rPr>
              <w:t xml:space="preserve"> &lt; 32, otherwise </w:t>
            </w:r>
            <w:r w:rsidRPr="001B6E82">
              <w:rPr>
                <w:rFonts w:cs="Arial"/>
                <w:i/>
                <w:iCs/>
                <w:szCs w:val="18"/>
              </w:rPr>
              <w:t>k</w:t>
            </w:r>
            <w:r w:rsidRPr="001B6E82">
              <w:rPr>
                <w:rFonts w:cs="Arial"/>
                <w:szCs w:val="18"/>
              </w:rPr>
              <w:t xml:space="preserve"> = 31</w:t>
            </w:r>
          </w:p>
          <w:p w14:paraId="0B7A2A47" w14:textId="7FEC6793" w:rsidR="00884CF3" w:rsidRPr="00AE2669" w:rsidRDefault="00884CF3" w:rsidP="00884CF3">
            <w:pPr>
              <w:pStyle w:val="TAN"/>
              <w:rPr>
                <w:rFonts w:eastAsia="Malgun Gothic" w:cs="Arial"/>
                <w:szCs w:val="18"/>
              </w:rPr>
            </w:pPr>
            <w:r w:rsidRPr="00AE2669">
              <w:rPr>
                <w:rFonts w:eastAsia="Malgun Gothic" w:cs="Arial"/>
                <w:szCs w:val="18"/>
              </w:rPr>
              <w:t>Note 4:</w:t>
            </w:r>
            <w:r w:rsidRPr="00AE2669">
              <w:rPr>
                <w:rFonts w:eastAsia="Malgun Gothic" w:cs="Arial"/>
                <w:szCs w:val="18"/>
              </w:rPr>
              <w:tab/>
            </w:r>
            <w:r>
              <w:t xml:space="preserve">Time offset of transmitted Sidelink UE </w:t>
            </w:r>
            <w:r>
              <w:rPr>
                <w:rFonts w:hint="eastAsia"/>
                <w:lang w:eastAsia="zh-CN"/>
              </w:rPr>
              <w:t>s</w:t>
            </w:r>
            <w:r>
              <w:rPr>
                <w:lang w:eastAsia="zh-CN"/>
              </w:rPr>
              <w:t>ignal</w:t>
            </w:r>
            <w:r w:rsidRPr="00AE2669">
              <w:rPr>
                <w:rFonts w:eastAsia="Malgun Gothic" w:cs="Arial"/>
                <w:szCs w:val="18"/>
              </w:rPr>
              <w:t xml:space="preserve"> with respect to GNSS reference timing.</w:t>
            </w:r>
          </w:p>
          <w:p w14:paraId="68B4A182" w14:textId="2B4E65B8" w:rsidR="00884CF3" w:rsidRPr="002A34B3" w:rsidRDefault="00884CF3" w:rsidP="00884CF3">
            <w:pPr>
              <w:pStyle w:val="TAN"/>
              <w:ind w:left="0" w:firstLine="0"/>
              <w:rPr>
                <w:rFonts w:eastAsia="Malgun Gothic" w:cs="Arial"/>
                <w:szCs w:val="18"/>
              </w:rPr>
            </w:pPr>
            <w:r w:rsidRPr="00AE2669">
              <w:rPr>
                <w:rFonts w:eastAsia="Malgun Gothic" w:cs="Arial"/>
                <w:szCs w:val="18"/>
              </w:rPr>
              <w:t>Note 5:</w:t>
            </w:r>
            <w:r w:rsidRPr="00AE2669">
              <w:rPr>
                <w:rFonts w:eastAsia="Malgun Gothic" w:cs="Arial"/>
                <w:szCs w:val="18"/>
              </w:rPr>
              <w:tab/>
            </w:r>
            <w:r>
              <w:t xml:space="preserve">Frequency offset of transmitted Sidelink UE </w:t>
            </w:r>
            <w:r>
              <w:rPr>
                <w:rFonts w:hint="eastAsia"/>
                <w:lang w:eastAsia="zh-CN"/>
              </w:rPr>
              <w:t>s</w:t>
            </w:r>
            <w:r>
              <w:rPr>
                <w:lang w:eastAsia="zh-CN"/>
              </w:rPr>
              <w:t>ignal</w:t>
            </w:r>
            <w:r w:rsidRPr="00AE2669">
              <w:rPr>
                <w:rFonts w:eastAsia="Malgun Gothic" w:cs="Arial"/>
                <w:szCs w:val="18"/>
              </w:rPr>
              <w:t xml:space="preserve"> with respect to GNSS reference frequency.</w:t>
            </w:r>
          </w:p>
        </w:tc>
      </w:tr>
    </w:tbl>
    <w:p w14:paraId="76855505" w14:textId="77777777" w:rsidR="00F60B18" w:rsidRDefault="00F60B18" w:rsidP="00F60B18">
      <w:pPr>
        <w:rPr>
          <w:lang w:eastAsia="zh-CN"/>
        </w:rPr>
      </w:pPr>
    </w:p>
    <w:p w14:paraId="741B9853" w14:textId="77777777" w:rsidR="00F60B18" w:rsidRPr="001934FC" w:rsidRDefault="00F60B18" w:rsidP="00F60B18">
      <w:pPr>
        <w:pStyle w:val="TH"/>
        <w:rPr>
          <w:noProof/>
        </w:rPr>
      </w:pPr>
      <w:r w:rsidRPr="001934FC">
        <w:t xml:space="preserve">Table </w:t>
      </w:r>
      <w:r>
        <w:t>11</w:t>
      </w:r>
      <w:r w:rsidRPr="001934FC">
        <w:t>.</w:t>
      </w:r>
      <w:r w:rsidRPr="005B7A7E">
        <w:t>1.7.1</w:t>
      </w:r>
      <w:r>
        <w:t>.1</w:t>
      </w:r>
      <w:r w:rsidRPr="001934FC">
        <w:rPr>
          <w:lang w:eastAsia="zh-CN"/>
        </w:rPr>
        <w:t>-2: Minimum performance</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551"/>
        <w:gridCol w:w="1843"/>
        <w:gridCol w:w="1276"/>
        <w:gridCol w:w="1276"/>
        <w:gridCol w:w="1275"/>
      </w:tblGrid>
      <w:tr w:rsidR="00F60B18" w:rsidRPr="001934FC" w14:paraId="2292DA18" w14:textId="77777777" w:rsidTr="002231D2">
        <w:trPr>
          <w:jc w:val="center"/>
        </w:trPr>
        <w:tc>
          <w:tcPr>
            <w:tcW w:w="846" w:type="dxa"/>
            <w:vMerge w:val="restart"/>
            <w:shd w:val="clear" w:color="auto" w:fill="auto"/>
            <w:vAlign w:val="center"/>
          </w:tcPr>
          <w:p w14:paraId="61AF9D90" w14:textId="77777777" w:rsidR="00F60B18" w:rsidRPr="001934FC" w:rsidRDefault="00F60B18" w:rsidP="002231D2">
            <w:pPr>
              <w:pStyle w:val="TAH"/>
              <w:rPr>
                <w:rFonts w:eastAsia="Calibri"/>
                <w:lang w:eastAsia="zh-CN"/>
              </w:rPr>
            </w:pPr>
            <w:r w:rsidRPr="001934FC">
              <w:rPr>
                <w:rFonts w:eastAsia="Calibri"/>
                <w:lang w:eastAsia="zh-CN"/>
              </w:rPr>
              <w:t>Test num.</w:t>
            </w:r>
          </w:p>
        </w:tc>
        <w:tc>
          <w:tcPr>
            <w:tcW w:w="2551" w:type="dxa"/>
            <w:vMerge w:val="restart"/>
            <w:shd w:val="clear" w:color="auto" w:fill="auto"/>
            <w:vAlign w:val="center"/>
          </w:tcPr>
          <w:p w14:paraId="293C8F6E" w14:textId="77777777" w:rsidR="00F60B18" w:rsidRPr="001934FC" w:rsidRDefault="00F60B18" w:rsidP="002231D2">
            <w:pPr>
              <w:pStyle w:val="TAH"/>
              <w:rPr>
                <w:rFonts w:eastAsia="Calibri"/>
                <w:lang w:eastAsia="zh-CN"/>
              </w:rPr>
            </w:pPr>
            <w:r w:rsidRPr="001934FC">
              <w:rPr>
                <w:rFonts w:eastAsia="Calibri"/>
                <w:lang w:eastAsia="zh-CN"/>
              </w:rPr>
              <w:t>Bandwidth</w:t>
            </w:r>
            <w:r>
              <w:rPr>
                <w:rFonts w:eastAsia="Calibri"/>
                <w:lang w:eastAsia="zh-CN"/>
              </w:rPr>
              <w:t xml:space="preserve"> (MHz) /</w:t>
            </w:r>
            <w:r>
              <w:rPr>
                <w:rFonts w:eastAsia="Calibri"/>
                <w:lang w:eastAsia="zh-CN"/>
              </w:rPr>
              <w:br/>
              <w:t>Subcarrier spacing(kHz)</w:t>
            </w:r>
          </w:p>
        </w:tc>
        <w:tc>
          <w:tcPr>
            <w:tcW w:w="1843" w:type="dxa"/>
            <w:vMerge w:val="restart"/>
            <w:shd w:val="clear" w:color="auto" w:fill="auto"/>
            <w:vAlign w:val="center"/>
          </w:tcPr>
          <w:p w14:paraId="13573AF1" w14:textId="77777777" w:rsidR="00F60B18" w:rsidRPr="001934FC" w:rsidRDefault="00F60B18" w:rsidP="002231D2">
            <w:pPr>
              <w:pStyle w:val="TAH"/>
              <w:rPr>
                <w:rFonts w:eastAsia="Calibri"/>
                <w:lang w:eastAsia="zh-CN"/>
              </w:rPr>
            </w:pPr>
            <w:r w:rsidRPr="001934FC">
              <w:rPr>
                <w:rFonts w:eastAsia="Calibri"/>
                <w:lang w:eastAsia="zh-CN"/>
              </w:rPr>
              <w:t>PSSCH Reference channel</w:t>
            </w:r>
          </w:p>
        </w:tc>
        <w:tc>
          <w:tcPr>
            <w:tcW w:w="1276" w:type="dxa"/>
            <w:vMerge w:val="restart"/>
            <w:vAlign w:val="center"/>
          </w:tcPr>
          <w:p w14:paraId="147CEA13" w14:textId="77777777" w:rsidR="00F60B18" w:rsidRPr="001934FC" w:rsidRDefault="00F60B18" w:rsidP="002231D2">
            <w:pPr>
              <w:pStyle w:val="TAH"/>
              <w:rPr>
                <w:rFonts w:eastAsia="Calibri"/>
                <w:lang w:eastAsia="zh-CN"/>
              </w:rPr>
            </w:pPr>
            <w:r w:rsidRPr="001934FC">
              <w:rPr>
                <w:rFonts w:hint="eastAsia"/>
                <w:lang w:eastAsia="zh-CN"/>
              </w:rPr>
              <w:t>Propagation</w:t>
            </w:r>
            <w:r w:rsidRPr="001934FC">
              <w:rPr>
                <w:lang w:eastAsia="zh-CN"/>
              </w:rPr>
              <w:t xml:space="preserve"> condition</w:t>
            </w:r>
          </w:p>
        </w:tc>
        <w:tc>
          <w:tcPr>
            <w:tcW w:w="2551" w:type="dxa"/>
            <w:gridSpan w:val="2"/>
            <w:shd w:val="clear" w:color="auto" w:fill="auto"/>
            <w:vAlign w:val="center"/>
          </w:tcPr>
          <w:p w14:paraId="172C8910" w14:textId="77777777" w:rsidR="00F60B18" w:rsidRPr="001934FC" w:rsidRDefault="00F60B18" w:rsidP="002231D2">
            <w:pPr>
              <w:pStyle w:val="TAH"/>
              <w:rPr>
                <w:rFonts w:eastAsia="Calibri"/>
                <w:lang w:eastAsia="zh-CN"/>
              </w:rPr>
            </w:pPr>
            <w:r w:rsidRPr="001934FC">
              <w:rPr>
                <w:rFonts w:eastAsia="Calibri"/>
                <w:lang w:eastAsia="zh-CN"/>
              </w:rPr>
              <w:t>Reference value</w:t>
            </w:r>
          </w:p>
        </w:tc>
      </w:tr>
      <w:tr w:rsidR="00F60B18" w:rsidRPr="001934FC" w14:paraId="1CC84327" w14:textId="77777777" w:rsidTr="002231D2">
        <w:trPr>
          <w:trHeight w:val="251"/>
          <w:jc w:val="center"/>
        </w:trPr>
        <w:tc>
          <w:tcPr>
            <w:tcW w:w="846" w:type="dxa"/>
            <w:vMerge/>
            <w:shd w:val="clear" w:color="auto" w:fill="auto"/>
            <w:vAlign w:val="center"/>
          </w:tcPr>
          <w:p w14:paraId="76C595CB" w14:textId="77777777" w:rsidR="00F60B18" w:rsidRPr="001934FC" w:rsidRDefault="00F60B18" w:rsidP="002231D2">
            <w:pPr>
              <w:pStyle w:val="TAH"/>
              <w:rPr>
                <w:rFonts w:eastAsia="Calibri" w:cs="Arial"/>
                <w:lang w:eastAsia="zh-CN"/>
              </w:rPr>
            </w:pPr>
          </w:p>
        </w:tc>
        <w:tc>
          <w:tcPr>
            <w:tcW w:w="2551" w:type="dxa"/>
            <w:vMerge/>
            <w:shd w:val="clear" w:color="auto" w:fill="auto"/>
            <w:vAlign w:val="center"/>
          </w:tcPr>
          <w:p w14:paraId="15108D1A" w14:textId="77777777" w:rsidR="00F60B18" w:rsidRPr="001934FC" w:rsidRDefault="00F60B18" w:rsidP="002231D2">
            <w:pPr>
              <w:pStyle w:val="TAH"/>
              <w:rPr>
                <w:rFonts w:eastAsia="Calibri" w:cs="Arial"/>
                <w:lang w:eastAsia="zh-CN"/>
              </w:rPr>
            </w:pPr>
          </w:p>
        </w:tc>
        <w:tc>
          <w:tcPr>
            <w:tcW w:w="1843" w:type="dxa"/>
            <w:vMerge/>
            <w:shd w:val="clear" w:color="auto" w:fill="auto"/>
            <w:vAlign w:val="center"/>
          </w:tcPr>
          <w:p w14:paraId="3701D7C4" w14:textId="77777777" w:rsidR="00F60B18" w:rsidRPr="001934FC" w:rsidRDefault="00F60B18" w:rsidP="002231D2">
            <w:pPr>
              <w:pStyle w:val="TAH"/>
              <w:rPr>
                <w:rFonts w:eastAsia="Calibri" w:cs="Arial"/>
                <w:lang w:eastAsia="zh-CN"/>
              </w:rPr>
            </w:pPr>
          </w:p>
        </w:tc>
        <w:tc>
          <w:tcPr>
            <w:tcW w:w="1276" w:type="dxa"/>
            <w:vMerge/>
          </w:tcPr>
          <w:p w14:paraId="5CBF5251" w14:textId="77777777" w:rsidR="00F60B18" w:rsidRPr="001934FC" w:rsidRDefault="00F60B18" w:rsidP="002231D2">
            <w:pPr>
              <w:pStyle w:val="TAH"/>
              <w:rPr>
                <w:rFonts w:eastAsia="Calibri" w:cs="Arial"/>
                <w:lang w:eastAsia="zh-CN"/>
              </w:rPr>
            </w:pPr>
          </w:p>
        </w:tc>
        <w:tc>
          <w:tcPr>
            <w:tcW w:w="1276" w:type="dxa"/>
            <w:shd w:val="clear" w:color="auto" w:fill="auto"/>
            <w:vAlign w:val="center"/>
          </w:tcPr>
          <w:p w14:paraId="32C5DEA5" w14:textId="77777777" w:rsidR="00F60B18" w:rsidRPr="001934FC" w:rsidRDefault="00F60B18" w:rsidP="002231D2">
            <w:pPr>
              <w:pStyle w:val="TAH"/>
              <w:rPr>
                <w:rFonts w:eastAsia="Calibri" w:cs="Arial"/>
                <w:lang w:eastAsia="zh-CN"/>
              </w:rPr>
            </w:pPr>
            <w:r w:rsidRPr="001934FC">
              <w:rPr>
                <w:rFonts w:eastAsia="Calibri" w:cs="Arial"/>
                <w:lang w:eastAsia="zh-CN"/>
              </w:rPr>
              <w:t>PSSCH BLER (%)</w:t>
            </w:r>
          </w:p>
        </w:tc>
        <w:tc>
          <w:tcPr>
            <w:tcW w:w="1275" w:type="dxa"/>
            <w:shd w:val="clear" w:color="auto" w:fill="auto"/>
            <w:vAlign w:val="center"/>
          </w:tcPr>
          <w:p w14:paraId="6BFB2506" w14:textId="77777777" w:rsidR="00F60B18" w:rsidRPr="001934FC" w:rsidRDefault="00F60B18" w:rsidP="002231D2">
            <w:pPr>
              <w:pStyle w:val="TAH"/>
              <w:rPr>
                <w:rFonts w:eastAsia="Calibri" w:cs="Arial"/>
                <w:lang w:eastAsia="zh-CN"/>
              </w:rPr>
            </w:pPr>
            <w:r w:rsidRPr="001934FC">
              <w:rPr>
                <w:rFonts w:eastAsia="Calibri" w:cs="Arial"/>
                <w:lang w:eastAsia="zh-CN"/>
              </w:rPr>
              <w:t>SNR (dB) of PSSCH</w:t>
            </w:r>
          </w:p>
        </w:tc>
      </w:tr>
      <w:tr w:rsidR="00F60B18" w:rsidRPr="001934FC" w14:paraId="196FC925" w14:textId="77777777" w:rsidTr="002231D2">
        <w:trPr>
          <w:trHeight w:val="204"/>
          <w:jc w:val="center"/>
        </w:trPr>
        <w:tc>
          <w:tcPr>
            <w:tcW w:w="846" w:type="dxa"/>
            <w:shd w:val="clear" w:color="auto" w:fill="auto"/>
            <w:vAlign w:val="center"/>
          </w:tcPr>
          <w:p w14:paraId="49C4FF44" w14:textId="77777777" w:rsidR="00F60B18" w:rsidRPr="001934FC" w:rsidRDefault="00F60B18" w:rsidP="002231D2">
            <w:pPr>
              <w:pStyle w:val="TAC"/>
              <w:rPr>
                <w:rFonts w:eastAsia="Calibri"/>
                <w:lang w:eastAsia="zh-CN"/>
              </w:rPr>
            </w:pPr>
            <w:r w:rsidRPr="001934FC">
              <w:rPr>
                <w:rFonts w:eastAsia="Calibri"/>
                <w:lang w:eastAsia="zh-CN"/>
              </w:rPr>
              <w:t>1</w:t>
            </w:r>
          </w:p>
        </w:tc>
        <w:tc>
          <w:tcPr>
            <w:tcW w:w="2551" w:type="dxa"/>
            <w:shd w:val="clear" w:color="auto" w:fill="auto"/>
            <w:vAlign w:val="center"/>
          </w:tcPr>
          <w:p w14:paraId="2581B436" w14:textId="77777777" w:rsidR="00F60B18" w:rsidRPr="001934FC" w:rsidRDefault="00F60B18" w:rsidP="002231D2">
            <w:pPr>
              <w:pStyle w:val="TAC"/>
            </w:pPr>
            <w:r>
              <w:rPr>
                <w:rFonts w:eastAsia="Calibri"/>
                <w:lang w:eastAsia="zh-CN"/>
              </w:rPr>
              <w:t>2</w:t>
            </w:r>
            <w:r w:rsidRPr="001934FC">
              <w:rPr>
                <w:rFonts w:eastAsia="Calibri"/>
                <w:lang w:eastAsia="zh-CN"/>
              </w:rPr>
              <w:t xml:space="preserve">0 </w:t>
            </w:r>
            <w:r>
              <w:rPr>
                <w:rFonts w:eastAsia="Calibri"/>
                <w:lang w:eastAsia="zh-CN"/>
              </w:rPr>
              <w:t>/ 30</w:t>
            </w:r>
          </w:p>
        </w:tc>
        <w:tc>
          <w:tcPr>
            <w:tcW w:w="1843" w:type="dxa"/>
            <w:shd w:val="clear" w:color="auto" w:fill="auto"/>
            <w:vAlign w:val="center"/>
          </w:tcPr>
          <w:p w14:paraId="7BEB53A8" w14:textId="77777777" w:rsidR="00F60B18" w:rsidRPr="001934FC" w:rsidRDefault="00F60B18" w:rsidP="002231D2">
            <w:pPr>
              <w:pStyle w:val="TAC"/>
              <w:rPr>
                <w:rFonts w:eastAsia="Calibri"/>
                <w:lang w:eastAsia="zh-CN"/>
              </w:rPr>
            </w:pPr>
            <w:r>
              <w:rPr>
                <w:szCs w:val="18"/>
              </w:rPr>
              <w:t>R.PSSCH.2-1.5</w:t>
            </w:r>
          </w:p>
        </w:tc>
        <w:tc>
          <w:tcPr>
            <w:tcW w:w="1276" w:type="dxa"/>
          </w:tcPr>
          <w:p w14:paraId="0DF53E48" w14:textId="77777777" w:rsidR="00F60B18" w:rsidRPr="001934FC" w:rsidRDefault="00F60B18" w:rsidP="002231D2">
            <w:pPr>
              <w:pStyle w:val="TAC"/>
              <w:rPr>
                <w:lang w:eastAsia="zh-CN"/>
              </w:rPr>
            </w:pPr>
            <w:r w:rsidRPr="001934FC">
              <w:rPr>
                <w:rFonts w:hint="eastAsia"/>
                <w:lang w:eastAsia="zh-CN"/>
              </w:rPr>
              <w:t>AWGN</w:t>
            </w:r>
          </w:p>
        </w:tc>
        <w:tc>
          <w:tcPr>
            <w:tcW w:w="1276" w:type="dxa"/>
            <w:shd w:val="clear" w:color="auto" w:fill="auto"/>
            <w:vAlign w:val="center"/>
          </w:tcPr>
          <w:p w14:paraId="14631984" w14:textId="77777777" w:rsidR="00F60B18" w:rsidRPr="001934FC" w:rsidRDefault="00F60B18" w:rsidP="002231D2">
            <w:pPr>
              <w:pStyle w:val="TAC"/>
              <w:rPr>
                <w:lang w:eastAsia="zh-CN"/>
              </w:rPr>
            </w:pPr>
            <w:r w:rsidRPr="001934FC">
              <w:rPr>
                <w:rFonts w:eastAsia="Malgun Gothic"/>
              </w:rPr>
              <w:t>5</w:t>
            </w:r>
          </w:p>
        </w:tc>
        <w:tc>
          <w:tcPr>
            <w:tcW w:w="1275" w:type="dxa"/>
            <w:shd w:val="clear" w:color="auto" w:fill="auto"/>
            <w:vAlign w:val="center"/>
          </w:tcPr>
          <w:p w14:paraId="38D689C3" w14:textId="77777777" w:rsidR="00F60B18" w:rsidRPr="001934FC" w:rsidRDefault="00F60B18" w:rsidP="002231D2">
            <w:pPr>
              <w:pStyle w:val="TAC"/>
              <w:rPr>
                <w:rFonts w:eastAsia="Malgun Gothic"/>
              </w:rPr>
            </w:pPr>
            <w:r>
              <w:rPr>
                <w:rFonts w:eastAsia="Malgun Gothic"/>
              </w:rPr>
              <w:t>10.9</w:t>
            </w:r>
          </w:p>
        </w:tc>
      </w:tr>
    </w:tbl>
    <w:p w14:paraId="708458F8" w14:textId="77777777" w:rsidR="00F60B18" w:rsidRPr="00FF3C53" w:rsidRDefault="00F60B18" w:rsidP="00F60B18">
      <w:pPr>
        <w:rPr>
          <w:rFonts w:eastAsia="Malgun Gothic"/>
        </w:rPr>
      </w:pPr>
    </w:p>
    <w:p w14:paraId="20561BB4" w14:textId="77777777" w:rsidR="00F60B18" w:rsidRDefault="00F60B18" w:rsidP="00F60B18">
      <w:pPr>
        <w:pStyle w:val="Heading3"/>
      </w:pPr>
      <w:bookmarkStart w:id="6220" w:name="_Toc76298418"/>
      <w:bookmarkStart w:id="6221" w:name="_Toc76572430"/>
      <w:bookmarkStart w:id="6222" w:name="_Toc76652297"/>
      <w:bookmarkStart w:id="6223" w:name="_Toc76653135"/>
      <w:bookmarkStart w:id="6224" w:name="_Toc83742408"/>
      <w:bookmarkStart w:id="6225" w:name="_Toc91440898"/>
      <w:bookmarkStart w:id="6226" w:name="_Toc98849688"/>
      <w:bookmarkStart w:id="6227" w:name="_Toc106543542"/>
      <w:bookmarkStart w:id="6228" w:name="_Toc106737640"/>
      <w:bookmarkStart w:id="6229" w:name="_Toc107233407"/>
      <w:bookmarkStart w:id="6230" w:name="_Toc107235025"/>
      <w:bookmarkStart w:id="6231" w:name="_Toc107419995"/>
      <w:bookmarkStart w:id="6232" w:name="_Toc107477293"/>
      <w:bookmarkStart w:id="6233" w:name="_Toc114566151"/>
      <w:bookmarkStart w:id="6234" w:name="_Toc123936463"/>
      <w:bookmarkStart w:id="6235" w:name="_Toc124377478"/>
      <w:bookmarkStart w:id="6236" w:name="OLE_LINK110"/>
      <w:r>
        <w:lastRenderedPageBreak/>
        <w:t>11.1.8</w:t>
      </w:r>
      <w:r>
        <w:tab/>
        <w:t>PSCCH decoding capability test</w:t>
      </w:r>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p>
    <w:p w14:paraId="22719ABD" w14:textId="77777777" w:rsidR="00F60B18" w:rsidRDefault="00F60B18" w:rsidP="00F60B18">
      <w:pPr>
        <w:pStyle w:val="Heading4"/>
      </w:pPr>
      <w:bookmarkStart w:id="6237" w:name="_Toc76298419"/>
      <w:bookmarkStart w:id="6238" w:name="_Toc76572431"/>
      <w:bookmarkStart w:id="6239" w:name="_Toc76652298"/>
      <w:bookmarkStart w:id="6240" w:name="_Toc76653136"/>
      <w:bookmarkStart w:id="6241" w:name="_Toc83742409"/>
      <w:bookmarkStart w:id="6242" w:name="_Toc91440899"/>
      <w:bookmarkStart w:id="6243" w:name="_Toc98849689"/>
      <w:bookmarkStart w:id="6244" w:name="_Toc106543543"/>
      <w:bookmarkStart w:id="6245" w:name="_Toc106737641"/>
      <w:bookmarkStart w:id="6246" w:name="_Toc107233408"/>
      <w:bookmarkStart w:id="6247" w:name="_Toc107235026"/>
      <w:bookmarkStart w:id="6248" w:name="_Toc107419996"/>
      <w:bookmarkStart w:id="6249" w:name="_Toc107477294"/>
      <w:bookmarkStart w:id="6250" w:name="_Toc114566152"/>
      <w:bookmarkStart w:id="6251" w:name="_Toc123936464"/>
      <w:bookmarkStart w:id="6252" w:name="_Toc124377479"/>
      <w:r>
        <w:t>11.1.8.1</w:t>
      </w:r>
      <w:r>
        <w:tab/>
        <w:t>2RX requirements</w:t>
      </w:r>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p>
    <w:p w14:paraId="7B4A1009" w14:textId="77777777" w:rsidR="00F60B18" w:rsidRPr="001065D8" w:rsidRDefault="00F60B18" w:rsidP="00F60B18">
      <w:pPr>
        <w:pStyle w:val="Heading5"/>
      </w:pPr>
      <w:bookmarkStart w:id="6253" w:name="_Toc76298420"/>
      <w:bookmarkStart w:id="6254" w:name="_Toc76572432"/>
      <w:bookmarkStart w:id="6255" w:name="_Toc76652299"/>
      <w:bookmarkStart w:id="6256" w:name="_Toc76653137"/>
      <w:bookmarkStart w:id="6257" w:name="_Toc83742410"/>
      <w:bookmarkStart w:id="6258" w:name="_Toc91440900"/>
      <w:bookmarkStart w:id="6259" w:name="_Toc98849690"/>
      <w:bookmarkStart w:id="6260" w:name="_Toc106543544"/>
      <w:bookmarkStart w:id="6261" w:name="_Toc106737642"/>
      <w:bookmarkStart w:id="6262" w:name="_Toc107233409"/>
      <w:bookmarkStart w:id="6263" w:name="_Toc107235027"/>
      <w:bookmarkStart w:id="6264" w:name="_Toc107419997"/>
      <w:bookmarkStart w:id="6265" w:name="_Toc107477295"/>
      <w:bookmarkStart w:id="6266" w:name="_Toc114566153"/>
      <w:bookmarkStart w:id="6267" w:name="_Toc123936465"/>
      <w:bookmarkStart w:id="6268" w:name="_Toc124377480"/>
      <w:r>
        <w:t>11.1.8.1.1</w:t>
      </w:r>
      <w:r>
        <w:tab/>
        <w:t>Minimum requirements</w:t>
      </w:r>
      <w:bookmarkEnd w:id="6236"/>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p>
    <w:p w14:paraId="63561F21" w14:textId="77777777" w:rsidR="00F60B18" w:rsidRPr="001934FC" w:rsidRDefault="00F60B18" w:rsidP="00F60B18">
      <w:pPr>
        <w:rPr>
          <w:rFonts w:eastAsia="Malgun Gothic"/>
        </w:rPr>
      </w:pPr>
      <w:r w:rsidRPr="001934FC">
        <w:rPr>
          <w:rFonts w:eastAsia="Malgun Gothic"/>
        </w:rPr>
        <w:t xml:space="preserve">The purpose of this test is to verify the maximum number of </w:t>
      </w:r>
      <w:r>
        <w:rPr>
          <w:rFonts w:eastAsia="Malgun Gothic"/>
        </w:rPr>
        <w:t xml:space="preserve">received PSCCHs </w:t>
      </w:r>
      <w:r w:rsidRPr="001934FC">
        <w:rPr>
          <w:rFonts w:eastAsia="Malgun Gothic"/>
        </w:rPr>
        <w:t xml:space="preserve">per TTI supported by the </w:t>
      </w:r>
      <w:r w:rsidRPr="001934FC">
        <w:rPr>
          <w:lang w:eastAsia="zh-CN"/>
        </w:rPr>
        <w:t xml:space="preserve">V2X </w:t>
      </w:r>
      <w:r w:rsidRPr="001934FC">
        <w:rPr>
          <w:rFonts w:eastAsia="Malgun Gothic"/>
        </w:rPr>
        <w:t>UE.</w:t>
      </w:r>
    </w:p>
    <w:p w14:paraId="79F52A8C" w14:textId="77777777" w:rsidR="00F60B18" w:rsidRDefault="00F60B18" w:rsidP="00F60B18">
      <w:pPr>
        <w:rPr>
          <w:rFonts w:eastAsia="Malgun Gothic"/>
        </w:rPr>
      </w:pPr>
      <w:r w:rsidRPr="001934FC">
        <w:rPr>
          <w:rFonts w:eastAsia="Malgun Gothic"/>
        </w:rPr>
        <w:t xml:space="preserve">The minimum requirements are specified in </w:t>
      </w:r>
      <w:r w:rsidRPr="005B7A7E">
        <w:rPr>
          <w:rFonts w:eastAsia="Malgun Gothic"/>
        </w:rPr>
        <w:t>Table 11.1.8.1.1-2 with the test parameters specified in Table 11.1.8.1.1-1</w:t>
      </w:r>
      <w:r>
        <w:rPr>
          <w:rFonts w:eastAsia="Malgun Gothic"/>
        </w:rPr>
        <w:t xml:space="preserve"> and the test procedure is specified as follows:</w:t>
      </w:r>
    </w:p>
    <w:p w14:paraId="4D6E3CD6" w14:textId="7D562E96" w:rsidR="00F60B18" w:rsidRDefault="00402C54" w:rsidP="00402C54">
      <w:pPr>
        <w:pStyle w:val="B10"/>
      </w:pPr>
      <w:r>
        <w:t>-</w:t>
      </w:r>
      <w:r>
        <w:tab/>
      </w:r>
      <w:r w:rsidR="00F60B18" w:rsidRPr="00CF06A8">
        <w:t xml:space="preserve">10 UEs transmit PSCCHs and corresponding PSSCHs </w:t>
      </w:r>
      <w:r w:rsidR="00F60B18">
        <w:t>to the tested UE per slot with each UE occupying one subchannel</w:t>
      </w:r>
      <w:r w:rsidR="00F60B18" w:rsidRPr="00CF06A8">
        <w:t>.</w:t>
      </w:r>
    </w:p>
    <w:p w14:paraId="1920C0E0" w14:textId="001E2551" w:rsidR="00F60B18" w:rsidRDefault="00402C54" w:rsidP="00402C54">
      <w:pPr>
        <w:pStyle w:val="B10"/>
        <w:rPr>
          <w:rFonts w:eastAsia="Malgun Gothic"/>
        </w:rPr>
      </w:pPr>
      <w:r>
        <w:rPr>
          <w:rFonts w:eastAsia="Malgun Gothic"/>
        </w:rPr>
        <w:t>-</w:t>
      </w:r>
      <w:r>
        <w:rPr>
          <w:rFonts w:eastAsia="Malgun Gothic"/>
        </w:rPr>
        <w:tab/>
      </w:r>
      <w:r w:rsidR="00F60B18" w:rsidRPr="00CF06A8">
        <w:rPr>
          <w:rFonts w:eastAsia="Malgun Gothic"/>
        </w:rPr>
        <w:t xml:space="preserve">x </w:t>
      </w:r>
      <w:r w:rsidR="00F60B18" w:rsidRPr="0027323B">
        <w:t>UEs</w:t>
      </w:r>
      <w:r w:rsidR="00F60B18" w:rsidRPr="00CF06A8">
        <w:rPr>
          <w:rFonts w:eastAsia="Malgun Gothic"/>
        </w:rPr>
        <w:t xml:space="preserve"> transmit PSCCHs and corresponding PSSCHs with high priority level on x subchannels that are randomly sele</w:t>
      </w:r>
      <w:r w:rsidR="00F60B18">
        <w:rPr>
          <w:rFonts w:eastAsia="Malgun Gothic"/>
        </w:rPr>
        <w:t>c</w:t>
      </w:r>
      <w:r w:rsidR="00F60B18" w:rsidRPr="00CF06A8">
        <w:rPr>
          <w:rFonts w:eastAsia="Malgun Gothic"/>
        </w:rPr>
        <w:t>ted from 10 subchannels per slot and 10-x UEs transmit PSCCHs and corresponding PSSCHs with low priority level on the remaining subchannels. The indication of priority level specified in Clause 5.4.3.3 of TS 23.287 [12] and Clause 5.22.1.3.1 of TS 38.321 [8] is included in PSCCH.</w:t>
      </w:r>
    </w:p>
    <w:p w14:paraId="189410C4" w14:textId="77777777" w:rsidR="00F60B18" w:rsidRDefault="00F60B18" w:rsidP="00F60B18">
      <w:pPr>
        <w:rPr>
          <w:rFonts w:eastAsia="Malgun Gothic"/>
        </w:rPr>
      </w:pPr>
      <w:r>
        <w:rPr>
          <w:rFonts w:eastAsia="Malgun Gothic"/>
        </w:rPr>
        <w:t xml:space="preserve">Where x equals to: </w:t>
      </w:r>
    </w:p>
    <w:p w14:paraId="0353FC4F" w14:textId="1475A75F" w:rsidR="00F60B18" w:rsidRDefault="00402C54" w:rsidP="00402C54">
      <w:pPr>
        <w:pStyle w:val="B10"/>
        <w:rPr>
          <w:rFonts w:eastAsia="Malgun Gothic"/>
        </w:rPr>
      </w:pPr>
      <w:r>
        <w:rPr>
          <w:rFonts w:eastAsia="Malgun Gothic"/>
        </w:rPr>
        <w:t>-</w:t>
      </w:r>
      <w:r>
        <w:rPr>
          <w:rFonts w:eastAsia="Malgun Gothic"/>
        </w:rPr>
        <w:tab/>
      </w:r>
      <w:r w:rsidR="00F60B18">
        <w:rPr>
          <w:rFonts w:eastAsia="Malgun Gothic"/>
        </w:rPr>
        <w:t>T</w:t>
      </w:r>
      <w:r w:rsidR="00F60B18" w:rsidRPr="00CF06A8">
        <w:rPr>
          <w:rFonts w:eastAsia="Malgun Gothic"/>
        </w:rPr>
        <w:t>he number of PSFCH(s) resources that the tested UE can transmit in a slot</w:t>
      </w:r>
      <w:r w:rsidR="00F60B18">
        <w:rPr>
          <w:rFonts w:eastAsia="Malgun Gothic"/>
        </w:rPr>
        <w:t xml:space="preserve"> (</w:t>
      </w:r>
      <w:r w:rsidR="00F60B18">
        <w:rPr>
          <w:rFonts w:eastAsia="SimSun" w:hint="eastAsia"/>
          <w:lang w:eastAsia="zh-CN"/>
        </w:rPr>
        <w:t>i.e.</w:t>
      </w:r>
      <w:r w:rsidR="00F60B18">
        <w:rPr>
          <w:rFonts w:eastAsia="SimSun"/>
          <w:lang w:eastAsia="zh-CN"/>
        </w:rPr>
        <w:t xml:space="preserve"> IE</w:t>
      </w:r>
      <w:r w:rsidR="00F60B18" w:rsidRPr="004C23F4">
        <w:rPr>
          <w:rFonts w:eastAsia="SimSun"/>
          <w:i/>
          <w:lang w:eastAsia="zh-CN"/>
        </w:rPr>
        <w:t xml:space="preserve"> psfch-TxNumber</w:t>
      </w:r>
      <w:r w:rsidR="00F60B18" w:rsidRPr="004C23F4">
        <w:rPr>
          <w:rFonts w:eastAsia="SimSun"/>
          <w:lang w:eastAsia="zh-CN"/>
        </w:rPr>
        <w:t xml:space="preserve"> </w:t>
      </w:r>
      <w:r w:rsidR="00F60B18" w:rsidRPr="0027323B">
        <w:rPr>
          <w:rFonts w:eastAsia="Malgun Gothic"/>
        </w:rPr>
        <w:t>specified</w:t>
      </w:r>
      <w:r w:rsidR="00F60B18" w:rsidRPr="004C23F4">
        <w:rPr>
          <w:rFonts w:eastAsia="SimSun"/>
          <w:lang w:eastAsia="zh-CN"/>
        </w:rPr>
        <w:t xml:space="preserve"> in </w:t>
      </w:r>
      <w:r w:rsidR="00F60B18">
        <w:rPr>
          <w:rFonts w:eastAsia="SimSun"/>
          <w:lang w:eastAsia="zh-CN"/>
        </w:rPr>
        <w:t xml:space="preserve">clause </w:t>
      </w:r>
      <w:r w:rsidR="00F60B18" w:rsidRPr="004C23F4">
        <w:rPr>
          <w:rFonts w:eastAsia="SimSun"/>
          <w:lang w:eastAsia="zh-CN"/>
        </w:rPr>
        <w:t>4.2.16.1.6</w:t>
      </w:r>
      <w:r w:rsidR="00F60B18">
        <w:rPr>
          <w:rFonts w:eastAsia="SimSun"/>
          <w:lang w:eastAsia="zh-CN"/>
        </w:rPr>
        <w:t xml:space="preserve"> of  TS 38.306 [14]</w:t>
      </w:r>
      <w:r w:rsidR="00F60B18">
        <w:rPr>
          <w:rFonts w:eastAsia="Malgun Gothic"/>
        </w:rPr>
        <w:t>) if t</w:t>
      </w:r>
      <w:r w:rsidR="00F60B18" w:rsidRPr="009053E1">
        <w:rPr>
          <w:rFonts w:eastAsia="Malgun Gothic"/>
        </w:rPr>
        <w:t>he number of PSFCH(s) resources that the tested UE can transmit in a slot</w:t>
      </w:r>
      <w:r w:rsidR="00F60B18">
        <w:rPr>
          <w:rFonts w:eastAsia="Malgun Gothic"/>
        </w:rPr>
        <w:t xml:space="preserve"> is less than 10</w:t>
      </w:r>
    </w:p>
    <w:p w14:paraId="480312A7" w14:textId="0A947E70" w:rsidR="00F60B18" w:rsidRDefault="00402C54" w:rsidP="00402C54">
      <w:pPr>
        <w:pStyle w:val="B10"/>
        <w:rPr>
          <w:rFonts w:eastAsia="Malgun Gothic"/>
        </w:rPr>
      </w:pPr>
      <w:r>
        <w:rPr>
          <w:rFonts w:eastAsia="Malgun Gothic"/>
        </w:rPr>
        <w:t>-</w:t>
      </w:r>
      <w:r>
        <w:rPr>
          <w:rFonts w:eastAsia="Malgun Gothic"/>
        </w:rPr>
        <w:tab/>
      </w:r>
      <w:r w:rsidR="00F60B18">
        <w:rPr>
          <w:rFonts w:eastAsia="Malgun Gothic"/>
        </w:rPr>
        <w:t>10, otherwise.</w:t>
      </w:r>
    </w:p>
    <w:p w14:paraId="38EF741A" w14:textId="77777777" w:rsidR="00F60B18" w:rsidRPr="00476737" w:rsidRDefault="00F60B18" w:rsidP="00F60B18">
      <w:pPr>
        <w:rPr>
          <w:rFonts w:eastAsia="Malgun Gothic"/>
        </w:rPr>
      </w:pPr>
      <w:r w:rsidRPr="00DF0457">
        <w:rPr>
          <w:rFonts w:eastAsia="Malgun Gothic"/>
        </w:rPr>
        <w:t>T</w:t>
      </w:r>
      <w:r w:rsidRPr="00476737">
        <w:rPr>
          <w:rFonts w:eastAsia="Malgun Gothic"/>
        </w:rPr>
        <w:t>he probability of PSCCH miss detection is calculated as follows:</w:t>
      </w:r>
    </w:p>
    <w:p w14:paraId="5545D559" w14:textId="77777777" w:rsidR="00F60B18" w:rsidRPr="00973762" w:rsidRDefault="00F60B18" w:rsidP="00F60B18">
      <w:pPr>
        <w:rPr>
          <w:rFonts w:eastAsia="Malgun Gothic"/>
        </w:rPr>
      </w:pPr>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 xml:space="preserve">PSCCH </m:t>
              </m:r>
              <m:r>
                <w:rPr>
                  <w:rFonts w:ascii="Cambria Math" w:hAnsi="Cambria Math" w:hint="eastAsia"/>
                  <w:lang w:eastAsia="zh-CN"/>
                </w:rPr>
                <m:t>mi</m:t>
              </m:r>
              <m:r>
                <w:rPr>
                  <w:rFonts w:ascii="Cambria Math" w:hAnsi="Cambria Math"/>
                  <w:lang w:eastAsia="zh-CN"/>
                </w:rPr>
                <m:t xml:space="preserve">ss detection </m:t>
              </m:r>
            </m:e>
          </m:d>
          <m:r>
            <w:rPr>
              <w:rFonts w:ascii="Cambria Math" w:hAnsi="Cambria Math"/>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missing</m:t>
              </m:r>
              <m:r>
                <m:rPr>
                  <m:sty m:val="p"/>
                </m:rPr>
                <w:rPr>
                  <w:rFonts w:ascii="Cambria Math" w:hAnsi="Cambria Math"/>
                </w:rPr>
                <m:t xml:space="preserve"> </m:t>
              </m:r>
              <m:r>
                <w:rPr>
                  <w:rFonts w:ascii="Cambria Math" w:hAnsi="Cambria Math"/>
                </w:rPr>
                <m:t>ACK</m:t>
              </m:r>
              <m:r>
                <m:rPr>
                  <m:sty m:val="p"/>
                </m:rPr>
                <w:rPr>
                  <w:rFonts w:ascii="Cambria Math" w:hAnsi="Cambria Math"/>
                </w:rPr>
                <m:t>/NACK)</m:t>
              </m:r>
            </m:num>
            <m:den>
              <m:r>
                <m:rPr>
                  <m:sty m:val="p"/>
                </m:rPr>
                <w:rPr>
                  <w:rFonts w:ascii="Cambria Math" w:hAnsi="Cambria Math"/>
                </w:rPr>
                <m:t>#(</m:t>
              </m:r>
              <m:r>
                <w:rPr>
                  <w:rFonts w:ascii="Cambria Math" w:hAnsi="Cambria Math"/>
                </w:rPr>
                <m:t>Tx</m:t>
              </m:r>
              <m:r>
                <m:rPr>
                  <m:sty m:val="p"/>
                </m:rPr>
                <w:rPr>
                  <w:rFonts w:ascii="Cambria Math" w:hAnsi="Cambria Math"/>
                </w:rPr>
                <m:t xml:space="preserve"> </m:t>
              </m:r>
              <m:r>
                <w:rPr>
                  <w:rFonts w:ascii="Cambria Math" w:hAnsi="Cambria Math"/>
                </w:rPr>
                <m:t>high priority PSCCH/PSSCH</m:t>
              </m:r>
              <m:r>
                <m:rPr>
                  <m:sty m:val="p"/>
                </m:rPr>
                <w:rPr>
                  <w:rFonts w:ascii="Cambria Math" w:hAnsi="Cambria Math"/>
                </w:rPr>
                <m:t>)</m:t>
              </m:r>
            </m:den>
          </m:f>
        </m:oMath>
      </m:oMathPara>
    </w:p>
    <w:p w14:paraId="7316913E" w14:textId="77777777" w:rsidR="00F60B18" w:rsidRPr="00476737" w:rsidRDefault="00F60B18" w:rsidP="00402C54">
      <w:pPr>
        <w:pStyle w:val="B10"/>
        <w:rPr>
          <w:rFonts w:eastAsia="Malgun Gothic"/>
        </w:rPr>
      </w:pPr>
      <w:r w:rsidRPr="00476737">
        <w:rPr>
          <w:rFonts w:eastAsia="Malgun Gothic"/>
        </w:rPr>
        <w:t>Where:</w:t>
      </w:r>
      <w:r w:rsidRPr="00476737">
        <w:rPr>
          <w:rFonts w:eastAsia="Malgun Gothic"/>
        </w:rPr>
        <w:tab/>
      </w:r>
    </w:p>
    <w:p w14:paraId="43CEF687" w14:textId="46105F77" w:rsidR="00F60B18" w:rsidRPr="00476737" w:rsidRDefault="00402C54" w:rsidP="00402C54">
      <w:pPr>
        <w:pStyle w:val="B10"/>
        <w:rPr>
          <w:rFonts w:eastAsia="Malgun Gothic"/>
        </w:rPr>
      </w:pPr>
      <w:r>
        <w:rPr>
          <w:rFonts w:eastAsia="Malgun Gothic"/>
        </w:rPr>
        <w:t>-</w:t>
      </w:r>
      <w:r>
        <w:rPr>
          <w:rFonts w:eastAsia="Malgun Gothic"/>
        </w:rPr>
        <w:tab/>
      </w:r>
      <w:r w:rsidR="00F60B18" w:rsidRPr="00476737">
        <w:rPr>
          <w:rFonts w:eastAsia="Malgun Gothic"/>
        </w:rPr>
        <w:t># (Tx high priority PSCCH/PSSCH) denotes the total number of transmitted PSCCH/PSSCH with high priority level.</w:t>
      </w:r>
    </w:p>
    <w:p w14:paraId="75D46E62" w14:textId="12AEC7E2" w:rsidR="00F60B18" w:rsidRPr="0027323B" w:rsidRDefault="00402C54" w:rsidP="00402C54">
      <w:pPr>
        <w:pStyle w:val="B10"/>
        <w:rPr>
          <w:rFonts w:eastAsia="Malgun Gothic"/>
        </w:rPr>
      </w:pPr>
      <w:r>
        <w:rPr>
          <w:rFonts w:eastAsia="Malgun Gothic"/>
        </w:rPr>
        <w:t>-</w:t>
      </w:r>
      <w:r>
        <w:rPr>
          <w:rFonts w:eastAsia="Malgun Gothic"/>
        </w:rPr>
        <w:tab/>
      </w:r>
      <w:r w:rsidR="00F60B18" w:rsidRPr="00F17E47">
        <w:rPr>
          <w:rFonts w:eastAsia="Malgun Gothic"/>
        </w:rPr>
        <w:t xml:space="preserve"># (missing </w:t>
      </w:r>
      <w:r w:rsidR="00F60B18" w:rsidRPr="00987E11">
        <w:rPr>
          <w:rFonts w:eastAsia="Malgun Gothic"/>
        </w:rPr>
        <w:t>ACK/NACK) denotes the total number of missing ACK/NACK with high priority</w:t>
      </w:r>
      <w:r w:rsidR="00F60B18">
        <w:rPr>
          <w:rFonts w:eastAsia="Malgun Gothic"/>
        </w:rPr>
        <w:t>.</w:t>
      </w:r>
    </w:p>
    <w:p w14:paraId="719BA188" w14:textId="77777777" w:rsidR="00F60B18" w:rsidRPr="0060190E" w:rsidRDefault="00F60B18" w:rsidP="00F60B18">
      <w:pPr>
        <w:rPr>
          <w:rFonts w:eastAsia="Malgun Gothic"/>
        </w:rPr>
      </w:pPr>
    </w:p>
    <w:p w14:paraId="7A90C907" w14:textId="77777777" w:rsidR="00F60B18" w:rsidRPr="00CA4768" w:rsidRDefault="00F60B18" w:rsidP="00F60B18">
      <w:pPr>
        <w:pStyle w:val="TH"/>
      </w:pPr>
      <w:bookmarkStart w:id="6269" w:name="OLE_LINK114"/>
      <w:r w:rsidRPr="00CA4768">
        <w:t>Table 11.1.8.1.1-1:</w:t>
      </w:r>
      <w:bookmarkEnd w:id="6269"/>
      <w:r w:rsidRPr="00CA4768">
        <w:t xml:space="preserve">  Test Parameters</w:t>
      </w:r>
    </w:p>
    <w:tbl>
      <w:tblPr>
        <w:tblStyle w:val="Tabellengitternetz1"/>
        <w:tblW w:w="4414" w:type="pct"/>
        <w:jc w:val="center"/>
        <w:tblLook w:val="04A0" w:firstRow="1" w:lastRow="0" w:firstColumn="1" w:lastColumn="0" w:noHBand="0" w:noVBand="1"/>
      </w:tblPr>
      <w:tblGrid>
        <w:gridCol w:w="1524"/>
        <w:gridCol w:w="2436"/>
        <w:gridCol w:w="1366"/>
        <w:gridCol w:w="617"/>
        <w:gridCol w:w="2550"/>
      </w:tblGrid>
      <w:tr w:rsidR="00F60B18" w:rsidRPr="003068D1" w14:paraId="384B3FE1" w14:textId="77777777" w:rsidTr="002231D2">
        <w:trPr>
          <w:jc w:val="center"/>
        </w:trPr>
        <w:tc>
          <w:tcPr>
            <w:tcW w:w="3136" w:type="pct"/>
            <w:gridSpan w:val="3"/>
            <w:hideMark/>
          </w:tcPr>
          <w:p w14:paraId="1F7CFDAB" w14:textId="77777777" w:rsidR="00F60B18" w:rsidRPr="003068D1" w:rsidRDefault="00F60B18" w:rsidP="002231D2">
            <w:pPr>
              <w:pStyle w:val="TAH"/>
              <w:rPr>
                <w:lang w:eastAsia="ko-KR"/>
              </w:rPr>
            </w:pPr>
            <w:bookmarkStart w:id="6270" w:name="OLE_LINK137"/>
            <w:r w:rsidRPr="003068D1">
              <w:rPr>
                <w:lang w:eastAsia="ko-KR"/>
              </w:rPr>
              <w:t>Parameter</w:t>
            </w:r>
          </w:p>
        </w:tc>
        <w:tc>
          <w:tcPr>
            <w:tcW w:w="363" w:type="pct"/>
            <w:hideMark/>
          </w:tcPr>
          <w:p w14:paraId="191C40CC" w14:textId="77777777" w:rsidR="00F60B18" w:rsidRPr="003068D1" w:rsidRDefault="00F60B18" w:rsidP="002231D2">
            <w:pPr>
              <w:pStyle w:val="TAH"/>
              <w:rPr>
                <w:lang w:eastAsia="ko-KR"/>
              </w:rPr>
            </w:pPr>
            <w:r w:rsidRPr="003068D1">
              <w:rPr>
                <w:lang w:eastAsia="ko-KR"/>
              </w:rPr>
              <w:t>Unit</w:t>
            </w:r>
          </w:p>
        </w:tc>
        <w:tc>
          <w:tcPr>
            <w:tcW w:w="1501" w:type="pct"/>
            <w:hideMark/>
          </w:tcPr>
          <w:p w14:paraId="6BEE8402" w14:textId="77777777" w:rsidR="00F60B18" w:rsidRPr="003068D1" w:rsidRDefault="00F60B18" w:rsidP="002231D2">
            <w:pPr>
              <w:pStyle w:val="TAH"/>
              <w:rPr>
                <w:lang w:eastAsia="ko-KR"/>
              </w:rPr>
            </w:pPr>
            <w:r>
              <w:rPr>
                <w:lang w:eastAsia="ko-KR"/>
              </w:rPr>
              <w:t>V</w:t>
            </w:r>
            <w:r w:rsidRPr="003068D1">
              <w:rPr>
                <w:lang w:eastAsia="ko-KR"/>
              </w:rPr>
              <w:t>alue</w:t>
            </w:r>
          </w:p>
        </w:tc>
      </w:tr>
      <w:tr w:rsidR="00F60B18" w:rsidRPr="003068D1" w14:paraId="68249C0A" w14:textId="77777777" w:rsidTr="002231D2">
        <w:trPr>
          <w:jc w:val="center"/>
        </w:trPr>
        <w:tc>
          <w:tcPr>
            <w:tcW w:w="3136" w:type="pct"/>
            <w:gridSpan w:val="3"/>
          </w:tcPr>
          <w:p w14:paraId="39DE7E05" w14:textId="77777777" w:rsidR="00F60B18" w:rsidRPr="0060190E" w:rsidRDefault="00F60B18" w:rsidP="002231D2">
            <w:pPr>
              <w:pStyle w:val="TAL"/>
              <w:rPr>
                <w:lang w:eastAsia="zh-CN"/>
              </w:rPr>
            </w:pPr>
            <w:r w:rsidRPr="0060190E">
              <w:rPr>
                <w:lang w:eastAsia="zh-CN"/>
              </w:rPr>
              <w:t>Member ID (Note 1)</w:t>
            </w:r>
          </w:p>
        </w:tc>
        <w:tc>
          <w:tcPr>
            <w:tcW w:w="363" w:type="pct"/>
          </w:tcPr>
          <w:p w14:paraId="27955325" w14:textId="77777777" w:rsidR="00F60B18" w:rsidRPr="003068D1" w:rsidRDefault="00F60B18" w:rsidP="002231D2">
            <w:pPr>
              <w:pStyle w:val="TAC"/>
              <w:rPr>
                <w:lang w:eastAsia="ko-KR"/>
              </w:rPr>
            </w:pPr>
          </w:p>
        </w:tc>
        <w:tc>
          <w:tcPr>
            <w:tcW w:w="1501" w:type="pct"/>
          </w:tcPr>
          <w:p w14:paraId="26A3774D" w14:textId="77777777" w:rsidR="00F60B18" w:rsidRPr="0060190E" w:rsidDel="0060190E" w:rsidRDefault="00F60B18" w:rsidP="002231D2">
            <w:pPr>
              <w:pStyle w:val="TAC"/>
              <w:rPr>
                <w:lang w:eastAsia="ko-KR"/>
              </w:rPr>
            </w:pPr>
            <w:r w:rsidRPr="0060190E">
              <w:rPr>
                <w:lang w:eastAsia="ko-KR"/>
              </w:rPr>
              <w:t>0</w:t>
            </w:r>
          </w:p>
        </w:tc>
      </w:tr>
      <w:tr w:rsidR="00F60B18" w:rsidRPr="003068D1" w14:paraId="107FC4D9" w14:textId="77777777" w:rsidTr="002231D2">
        <w:trPr>
          <w:jc w:val="center"/>
        </w:trPr>
        <w:tc>
          <w:tcPr>
            <w:tcW w:w="898" w:type="pct"/>
            <w:vMerge w:val="restart"/>
            <w:vAlign w:val="center"/>
            <w:hideMark/>
          </w:tcPr>
          <w:p w14:paraId="5F830805" w14:textId="77777777" w:rsidR="00F60B18" w:rsidRPr="003068D1" w:rsidRDefault="00F60B18" w:rsidP="002231D2">
            <w:pPr>
              <w:pStyle w:val="TAL"/>
              <w:rPr>
                <w:lang w:eastAsia="zh-CN"/>
              </w:rPr>
            </w:pPr>
            <w:r w:rsidRPr="003068D1">
              <w:rPr>
                <w:lang w:eastAsia="zh-CN"/>
              </w:rPr>
              <w:t>Sidelink UE i,</w:t>
            </w:r>
          </w:p>
          <w:p w14:paraId="40D7803B" w14:textId="77777777" w:rsidR="00F60B18" w:rsidRPr="003068D1" w:rsidRDefault="00F60B18" w:rsidP="002231D2">
            <w:pPr>
              <w:pStyle w:val="TAL"/>
              <w:rPr>
                <w:lang w:eastAsia="zh-CN"/>
              </w:rPr>
            </w:pPr>
            <w:r w:rsidRPr="003068D1">
              <w:rPr>
                <w:lang w:eastAsia="zh-CN"/>
              </w:rPr>
              <w:t xml:space="preserve">0 ≤ i ≤ 9 (Note </w:t>
            </w:r>
            <w:r>
              <w:rPr>
                <w:lang w:eastAsia="zh-CN"/>
              </w:rPr>
              <w:t>5</w:t>
            </w:r>
            <w:r w:rsidRPr="003068D1">
              <w:rPr>
                <w:lang w:eastAsia="zh-CN"/>
              </w:rPr>
              <w:t>)</w:t>
            </w:r>
          </w:p>
        </w:tc>
        <w:tc>
          <w:tcPr>
            <w:tcW w:w="2238" w:type="pct"/>
            <w:gridSpan w:val="2"/>
            <w:vAlign w:val="center"/>
            <w:hideMark/>
          </w:tcPr>
          <w:p w14:paraId="265F3E2A" w14:textId="77777777" w:rsidR="00F60B18" w:rsidRPr="0060190E" w:rsidRDefault="00F60B18" w:rsidP="002231D2">
            <w:pPr>
              <w:pStyle w:val="TAL"/>
              <w:rPr>
                <w:lang w:eastAsia="ko-KR"/>
              </w:rPr>
            </w:pPr>
            <w:r w:rsidRPr="0060190E">
              <w:rPr>
                <w:lang w:eastAsia="ko-KR"/>
              </w:rPr>
              <w:t>Sidelink Transmissions</w:t>
            </w:r>
          </w:p>
        </w:tc>
        <w:tc>
          <w:tcPr>
            <w:tcW w:w="363" w:type="pct"/>
            <w:hideMark/>
          </w:tcPr>
          <w:p w14:paraId="2EE085DC" w14:textId="77777777" w:rsidR="00F60B18" w:rsidRPr="0060190E" w:rsidRDefault="00F60B18" w:rsidP="002231D2">
            <w:pPr>
              <w:pStyle w:val="TAC"/>
              <w:rPr>
                <w:lang w:eastAsia="ko-KR"/>
              </w:rPr>
            </w:pPr>
          </w:p>
        </w:tc>
        <w:tc>
          <w:tcPr>
            <w:tcW w:w="1501" w:type="pct"/>
            <w:hideMark/>
          </w:tcPr>
          <w:p w14:paraId="767C1007" w14:textId="77777777" w:rsidR="00F60B18" w:rsidRPr="0060190E" w:rsidRDefault="00F60B18" w:rsidP="002231D2">
            <w:pPr>
              <w:pStyle w:val="TAC"/>
              <w:rPr>
                <w:lang w:eastAsia="ko-KR"/>
              </w:rPr>
            </w:pPr>
            <w:r w:rsidRPr="0060190E">
              <w:rPr>
                <w:lang w:eastAsia="ko-KR"/>
              </w:rPr>
              <w:t>PSCCH + PSSCH</w:t>
            </w:r>
          </w:p>
        </w:tc>
      </w:tr>
      <w:tr w:rsidR="00F60B18" w:rsidRPr="003068D1" w14:paraId="5B3C36AC" w14:textId="77777777" w:rsidTr="002231D2">
        <w:trPr>
          <w:jc w:val="center"/>
        </w:trPr>
        <w:tc>
          <w:tcPr>
            <w:tcW w:w="898" w:type="pct"/>
            <w:vMerge/>
            <w:hideMark/>
          </w:tcPr>
          <w:p w14:paraId="10AF6651"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hideMark/>
          </w:tcPr>
          <w:p w14:paraId="33F4EEB8" w14:textId="77777777" w:rsidR="00F60B18" w:rsidRPr="0060190E" w:rsidRDefault="00F60B18" w:rsidP="002231D2">
            <w:pPr>
              <w:pStyle w:val="TAL"/>
              <w:rPr>
                <w:lang w:eastAsia="ko-KR"/>
              </w:rPr>
            </w:pPr>
            <w:r w:rsidRPr="0060190E">
              <w:rPr>
                <w:lang w:eastAsia="ko-KR"/>
              </w:rPr>
              <w:t xml:space="preserve">Timing offset (Note </w:t>
            </w:r>
            <w:r>
              <w:rPr>
                <w:lang w:eastAsia="ko-KR"/>
              </w:rPr>
              <w:t>2</w:t>
            </w:r>
            <w:r w:rsidRPr="0060190E">
              <w:rPr>
                <w:lang w:eastAsia="ko-KR"/>
              </w:rPr>
              <w:t>)</w:t>
            </w:r>
          </w:p>
        </w:tc>
        <w:tc>
          <w:tcPr>
            <w:tcW w:w="363" w:type="pct"/>
            <w:hideMark/>
          </w:tcPr>
          <w:p w14:paraId="5676D2A6" w14:textId="77777777" w:rsidR="00F60B18" w:rsidRPr="0060190E" w:rsidRDefault="00F60B18" w:rsidP="002231D2">
            <w:pPr>
              <w:pStyle w:val="TAC"/>
              <w:rPr>
                <w:lang w:eastAsia="ko-KR"/>
              </w:rPr>
            </w:pPr>
            <w:r w:rsidRPr="0060190E">
              <w:rPr>
                <w:lang w:eastAsia="ko-KR"/>
              </w:rPr>
              <w:sym w:font="Symbol" w:char="F06D"/>
            </w:r>
            <w:r w:rsidRPr="0060190E">
              <w:rPr>
                <w:lang w:eastAsia="ko-KR"/>
              </w:rPr>
              <w:t>s</w:t>
            </w:r>
          </w:p>
        </w:tc>
        <w:tc>
          <w:tcPr>
            <w:tcW w:w="1501" w:type="pct"/>
            <w:hideMark/>
          </w:tcPr>
          <w:p w14:paraId="277C00EC" w14:textId="77777777" w:rsidR="00F60B18" w:rsidRPr="0060190E" w:rsidRDefault="00F60B18" w:rsidP="002231D2">
            <w:pPr>
              <w:pStyle w:val="TAC"/>
              <w:rPr>
                <w:lang w:eastAsia="ko-KR"/>
              </w:rPr>
            </w:pPr>
            <w:r w:rsidRPr="0060190E">
              <w:rPr>
                <w:lang w:eastAsia="ko-KR"/>
              </w:rPr>
              <w:t>0</w:t>
            </w:r>
          </w:p>
        </w:tc>
      </w:tr>
      <w:tr w:rsidR="00F60B18" w:rsidRPr="003068D1" w14:paraId="410A3938" w14:textId="77777777" w:rsidTr="002231D2">
        <w:trPr>
          <w:jc w:val="center"/>
        </w:trPr>
        <w:tc>
          <w:tcPr>
            <w:tcW w:w="898" w:type="pct"/>
            <w:vMerge/>
            <w:hideMark/>
          </w:tcPr>
          <w:p w14:paraId="300A55A1"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hideMark/>
          </w:tcPr>
          <w:p w14:paraId="1783BF9B" w14:textId="77777777" w:rsidR="00F60B18" w:rsidRPr="0060190E" w:rsidRDefault="00F60B18" w:rsidP="002231D2">
            <w:pPr>
              <w:pStyle w:val="TAL"/>
              <w:rPr>
                <w:lang w:eastAsia="ko-KR"/>
              </w:rPr>
            </w:pPr>
            <w:r w:rsidRPr="0060190E">
              <w:rPr>
                <w:lang w:eastAsia="ko-KR"/>
              </w:rPr>
              <w:t xml:space="preserve">Frequency offset (Note </w:t>
            </w:r>
            <w:r>
              <w:rPr>
                <w:lang w:eastAsia="ko-KR"/>
              </w:rPr>
              <w:t>3</w:t>
            </w:r>
            <w:r w:rsidRPr="0060190E">
              <w:rPr>
                <w:lang w:eastAsia="ko-KR"/>
              </w:rPr>
              <w:t>)</w:t>
            </w:r>
          </w:p>
        </w:tc>
        <w:tc>
          <w:tcPr>
            <w:tcW w:w="363" w:type="pct"/>
            <w:hideMark/>
          </w:tcPr>
          <w:p w14:paraId="345A670A" w14:textId="77777777" w:rsidR="00F60B18" w:rsidRPr="0060190E" w:rsidRDefault="00F60B18" w:rsidP="002231D2">
            <w:pPr>
              <w:pStyle w:val="TAC"/>
              <w:rPr>
                <w:lang w:eastAsia="ko-KR"/>
              </w:rPr>
            </w:pPr>
            <w:r w:rsidRPr="0060190E">
              <w:rPr>
                <w:lang w:eastAsia="ko-KR"/>
              </w:rPr>
              <w:t>Hz</w:t>
            </w:r>
          </w:p>
        </w:tc>
        <w:tc>
          <w:tcPr>
            <w:tcW w:w="1501" w:type="pct"/>
            <w:hideMark/>
          </w:tcPr>
          <w:p w14:paraId="0B2FBA49" w14:textId="77777777" w:rsidR="00F60B18" w:rsidRPr="0060190E" w:rsidRDefault="00F60B18" w:rsidP="002231D2">
            <w:pPr>
              <w:pStyle w:val="TAC"/>
              <w:rPr>
                <w:lang w:eastAsia="ko-KR"/>
              </w:rPr>
            </w:pPr>
            <w:r w:rsidRPr="0060190E">
              <w:rPr>
                <w:lang w:eastAsia="ko-KR"/>
              </w:rPr>
              <w:t>0</w:t>
            </w:r>
          </w:p>
        </w:tc>
      </w:tr>
      <w:tr w:rsidR="00F60B18" w:rsidRPr="003068D1" w14:paraId="2EF6730F" w14:textId="77777777" w:rsidTr="002231D2">
        <w:trPr>
          <w:jc w:val="center"/>
        </w:trPr>
        <w:tc>
          <w:tcPr>
            <w:tcW w:w="898" w:type="pct"/>
            <w:vMerge/>
            <w:hideMark/>
          </w:tcPr>
          <w:p w14:paraId="4041E3BF"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hideMark/>
          </w:tcPr>
          <w:p w14:paraId="3ACAFE63" w14:textId="77777777" w:rsidR="00F60B18" w:rsidRPr="0060190E" w:rsidRDefault="00F60B18" w:rsidP="002231D2">
            <w:pPr>
              <w:pStyle w:val="TAL"/>
              <w:rPr>
                <w:lang w:eastAsia="ko-KR"/>
              </w:rPr>
            </w:pPr>
            <w:r w:rsidRPr="0060190E">
              <w:rPr>
                <w:lang w:eastAsia="ko-KR"/>
              </w:rPr>
              <w:t>Synchronization source</w:t>
            </w:r>
          </w:p>
        </w:tc>
        <w:tc>
          <w:tcPr>
            <w:tcW w:w="363" w:type="pct"/>
            <w:hideMark/>
          </w:tcPr>
          <w:p w14:paraId="188DFA4D" w14:textId="77777777" w:rsidR="00F60B18" w:rsidRPr="0060190E" w:rsidRDefault="00F60B18" w:rsidP="002231D2">
            <w:pPr>
              <w:pStyle w:val="TAC"/>
              <w:rPr>
                <w:lang w:eastAsia="ko-KR"/>
              </w:rPr>
            </w:pPr>
          </w:p>
        </w:tc>
        <w:tc>
          <w:tcPr>
            <w:tcW w:w="1501" w:type="pct"/>
            <w:hideMark/>
          </w:tcPr>
          <w:p w14:paraId="19C829C0" w14:textId="77777777" w:rsidR="00F60B18" w:rsidRPr="0060190E" w:rsidRDefault="00F60B18" w:rsidP="002231D2">
            <w:pPr>
              <w:pStyle w:val="TAC"/>
              <w:rPr>
                <w:lang w:eastAsia="ko-KR"/>
              </w:rPr>
            </w:pPr>
            <w:r w:rsidRPr="0060190E">
              <w:rPr>
                <w:lang w:eastAsia="ko-KR"/>
              </w:rPr>
              <w:t>GNSS</w:t>
            </w:r>
          </w:p>
        </w:tc>
      </w:tr>
      <w:tr w:rsidR="00F60B18" w:rsidRPr="003068D1" w14:paraId="291C70B1" w14:textId="77777777" w:rsidTr="002231D2">
        <w:trPr>
          <w:jc w:val="center"/>
        </w:trPr>
        <w:tc>
          <w:tcPr>
            <w:tcW w:w="898" w:type="pct"/>
            <w:vMerge/>
            <w:hideMark/>
          </w:tcPr>
          <w:p w14:paraId="3FA8C4CA"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hideMark/>
          </w:tcPr>
          <w:p w14:paraId="48925804" w14:textId="77777777" w:rsidR="00F60B18" w:rsidRPr="0060190E" w:rsidRDefault="00F60B18" w:rsidP="002231D2">
            <w:pPr>
              <w:pStyle w:val="TAL"/>
              <w:rPr>
                <w:lang w:eastAsia="ko-KR"/>
              </w:rPr>
            </w:pPr>
            <w:r w:rsidRPr="0060190E">
              <w:rPr>
                <w:lang w:eastAsia="ko-KR"/>
              </w:rPr>
              <w:t>Propagation Channel</w:t>
            </w:r>
          </w:p>
        </w:tc>
        <w:tc>
          <w:tcPr>
            <w:tcW w:w="363" w:type="pct"/>
            <w:hideMark/>
          </w:tcPr>
          <w:p w14:paraId="31477B1A" w14:textId="77777777" w:rsidR="00F60B18" w:rsidRPr="0060190E" w:rsidRDefault="00F60B18" w:rsidP="002231D2">
            <w:pPr>
              <w:pStyle w:val="TAC"/>
              <w:rPr>
                <w:lang w:eastAsia="ko-KR"/>
              </w:rPr>
            </w:pPr>
          </w:p>
        </w:tc>
        <w:tc>
          <w:tcPr>
            <w:tcW w:w="1501" w:type="pct"/>
            <w:hideMark/>
          </w:tcPr>
          <w:p w14:paraId="1E4A72A2" w14:textId="77777777" w:rsidR="00F60B18" w:rsidRPr="0060190E" w:rsidRDefault="00F60B18" w:rsidP="002231D2">
            <w:pPr>
              <w:pStyle w:val="TAC"/>
              <w:rPr>
                <w:lang w:eastAsia="ko-KR"/>
              </w:rPr>
            </w:pPr>
            <w:r w:rsidRPr="0060190E">
              <w:rPr>
                <w:lang w:eastAsia="ko-KR"/>
              </w:rPr>
              <w:t>Static propagation condition without external noise</w:t>
            </w:r>
          </w:p>
        </w:tc>
      </w:tr>
      <w:tr w:rsidR="00F60B18" w:rsidRPr="003068D1" w14:paraId="7553A654" w14:textId="77777777" w:rsidTr="002231D2">
        <w:trPr>
          <w:jc w:val="center"/>
        </w:trPr>
        <w:tc>
          <w:tcPr>
            <w:tcW w:w="898" w:type="pct"/>
            <w:vMerge/>
            <w:hideMark/>
          </w:tcPr>
          <w:p w14:paraId="431C06D9"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hideMark/>
          </w:tcPr>
          <w:p w14:paraId="253F96CA" w14:textId="77777777" w:rsidR="00F60B18" w:rsidRPr="0060190E" w:rsidRDefault="00F60B18" w:rsidP="002231D2">
            <w:pPr>
              <w:pStyle w:val="TAL"/>
              <w:rPr>
                <w:lang w:eastAsia="ko-KR"/>
              </w:rPr>
            </w:pPr>
            <w:r w:rsidRPr="0060190E">
              <w:rPr>
                <w:lang w:eastAsia="ko-KR"/>
              </w:rPr>
              <w:t>Antenna configuration</w:t>
            </w:r>
          </w:p>
        </w:tc>
        <w:tc>
          <w:tcPr>
            <w:tcW w:w="363" w:type="pct"/>
            <w:hideMark/>
          </w:tcPr>
          <w:p w14:paraId="138882B3" w14:textId="77777777" w:rsidR="00F60B18" w:rsidRPr="0060190E" w:rsidRDefault="00F60B18" w:rsidP="002231D2">
            <w:pPr>
              <w:pStyle w:val="TAC"/>
              <w:rPr>
                <w:lang w:eastAsia="ko-KR"/>
              </w:rPr>
            </w:pPr>
          </w:p>
        </w:tc>
        <w:tc>
          <w:tcPr>
            <w:tcW w:w="1501" w:type="pct"/>
            <w:hideMark/>
          </w:tcPr>
          <w:p w14:paraId="770AD328" w14:textId="77777777" w:rsidR="00F60B18" w:rsidRPr="0060190E" w:rsidRDefault="00F60B18" w:rsidP="002231D2">
            <w:pPr>
              <w:pStyle w:val="TAC"/>
              <w:rPr>
                <w:lang w:eastAsia="ko-KR"/>
              </w:rPr>
            </w:pPr>
            <w:r w:rsidRPr="0060190E">
              <w:rPr>
                <w:lang w:eastAsia="ko-KR"/>
              </w:rPr>
              <w:t>1x2 Low</w:t>
            </w:r>
          </w:p>
        </w:tc>
      </w:tr>
      <w:tr w:rsidR="00F60B18" w:rsidRPr="003068D1" w14:paraId="186F72B2" w14:textId="77777777" w:rsidTr="002231D2">
        <w:trPr>
          <w:trHeight w:val="120"/>
          <w:jc w:val="center"/>
        </w:trPr>
        <w:tc>
          <w:tcPr>
            <w:tcW w:w="898" w:type="pct"/>
            <w:vMerge/>
            <w:hideMark/>
          </w:tcPr>
          <w:p w14:paraId="2520EE03"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hideMark/>
          </w:tcPr>
          <w:p w14:paraId="7B57A88D" w14:textId="77777777" w:rsidR="00F60B18" w:rsidRPr="0060190E" w:rsidRDefault="00F60B18" w:rsidP="002231D2">
            <w:pPr>
              <w:pStyle w:val="TAL"/>
              <w:rPr>
                <w:lang w:eastAsia="ko-KR"/>
              </w:rPr>
            </w:pPr>
            <w:r w:rsidRPr="0060190E">
              <w:rPr>
                <w:lang w:eastAsia="ko-KR"/>
              </w:rPr>
              <w:t>PSSCH RMC</w:t>
            </w:r>
          </w:p>
        </w:tc>
        <w:tc>
          <w:tcPr>
            <w:tcW w:w="363" w:type="pct"/>
            <w:hideMark/>
          </w:tcPr>
          <w:p w14:paraId="6CEA23A7" w14:textId="77777777" w:rsidR="00F60B18" w:rsidRPr="0060190E" w:rsidRDefault="00F60B18" w:rsidP="002231D2">
            <w:pPr>
              <w:pStyle w:val="TAC"/>
              <w:rPr>
                <w:lang w:eastAsia="ko-KR"/>
              </w:rPr>
            </w:pPr>
          </w:p>
        </w:tc>
        <w:tc>
          <w:tcPr>
            <w:tcW w:w="1501" w:type="pct"/>
            <w:hideMark/>
          </w:tcPr>
          <w:p w14:paraId="6D66B660" w14:textId="77CE8AD3" w:rsidR="00F60B18" w:rsidRPr="0060190E" w:rsidRDefault="00EE297C" w:rsidP="002231D2">
            <w:pPr>
              <w:pStyle w:val="TAC"/>
              <w:rPr>
                <w:lang w:eastAsia="ko-KR"/>
              </w:rPr>
            </w:pPr>
            <w:bookmarkStart w:id="6271" w:name="OLE_LINK44"/>
            <w:r>
              <w:rPr>
                <w:lang w:eastAsia="ko-KR"/>
              </w:rPr>
              <w:t>R.PSSCH.2-1.</w:t>
            </w:r>
            <w:bookmarkEnd w:id="6271"/>
            <w:r>
              <w:rPr>
                <w:lang w:eastAsia="ko-KR"/>
              </w:rPr>
              <w:t>4</w:t>
            </w:r>
          </w:p>
        </w:tc>
      </w:tr>
      <w:tr w:rsidR="00F60B18" w:rsidRPr="003068D1" w14:paraId="68E7CDDA" w14:textId="77777777" w:rsidTr="002231D2">
        <w:trPr>
          <w:trHeight w:val="120"/>
          <w:jc w:val="center"/>
        </w:trPr>
        <w:tc>
          <w:tcPr>
            <w:tcW w:w="898" w:type="pct"/>
            <w:vMerge/>
          </w:tcPr>
          <w:p w14:paraId="068FC6D9"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tcPr>
          <w:p w14:paraId="54CC1E70" w14:textId="77777777" w:rsidR="00F60B18" w:rsidRPr="0060190E" w:rsidRDefault="00F60B18" w:rsidP="002231D2">
            <w:pPr>
              <w:pStyle w:val="TAL"/>
              <w:rPr>
                <w:lang w:eastAsia="ko-KR"/>
              </w:rPr>
            </w:pPr>
            <w:r w:rsidRPr="0060190E">
              <w:rPr>
                <w:lang w:eastAsia="ko-KR"/>
              </w:rPr>
              <w:t xml:space="preserve">PSCCH RMC (Note </w:t>
            </w:r>
            <w:r>
              <w:rPr>
                <w:lang w:eastAsia="ko-KR"/>
              </w:rPr>
              <w:t>4</w:t>
            </w:r>
            <w:r w:rsidRPr="0060190E">
              <w:rPr>
                <w:lang w:eastAsia="ko-KR"/>
              </w:rPr>
              <w:t>)</w:t>
            </w:r>
          </w:p>
        </w:tc>
        <w:tc>
          <w:tcPr>
            <w:tcW w:w="363" w:type="pct"/>
          </w:tcPr>
          <w:p w14:paraId="35B8A3F4" w14:textId="77777777" w:rsidR="00F60B18" w:rsidRPr="0060190E" w:rsidRDefault="00F60B18" w:rsidP="002231D2">
            <w:pPr>
              <w:pStyle w:val="TAC"/>
              <w:rPr>
                <w:lang w:eastAsia="ko-KR"/>
              </w:rPr>
            </w:pPr>
          </w:p>
        </w:tc>
        <w:tc>
          <w:tcPr>
            <w:tcW w:w="1501" w:type="pct"/>
          </w:tcPr>
          <w:p w14:paraId="07768563" w14:textId="77777777" w:rsidR="00F60B18" w:rsidRPr="0060190E" w:rsidRDefault="00F60B18" w:rsidP="002231D2">
            <w:pPr>
              <w:pStyle w:val="TAC"/>
              <w:rPr>
                <w:lang w:eastAsia="ko-KR"/>
              </w:rPr>
            </w:pPr>
            <w:bookmarkStart w:id="6272" w:name="OLE_LINK46"/>
            <w:r w:rsidRPr="0060190E">
              <w:rPr>
                <w:lang w:eastAsia="ko-KR"/>
              </w:rPr>
              <w:t>R.PSCCH.2-1.1</w:t>
            </w:r>
            <w:bookmarkEnd w:id="6272"/>
          </w:p>
        </w:tc>
      </w:tr>
      <w:tr w:rsidR="00F60B18" w:rsidRPr="003068D1" w14:paraId="671E4355" w14:textId="77777777" w:rsidTr="002231D2">
        <w:trPr>
          <w:trHeight w:val="120"/>
          <w:jc w:val="center"/>
        </w:trPr>
        <w:tc>
          <w:tcPr>
            <w:tcW w:w="898" w:type="pct"/>
            <w:vMerge/>
          </w:tcPr>
          <w:p w14:paraId="1FD10874"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tcPr>
          <w:p w14:paraId="313DFEF7" w14:textId="77777777" w:rsidR="00F60B18" w:rsidRPr="003B5151" w:rsidRDefault="00F60B18" w:rsidP="002231D2">
            <w:pPr>
              <w:pStyle w:val="TAL"/>
            </w:pPr>
            <w:r w:rsidRPr="003B5151">
              <w:rPr>
                <w:rFonts w:hint="eastAsia"/>
              </w:rPr>
              <w:t>S</w:t>
            </w:r>
            <w:r w:rsidRPr="003B5151">
              <w:t>ource ID</w:t>
            </w:r>
          </w:p>
        </w:tc>
        <w:tc>
          <w:tcPr>
            <w:tcW w:w="363" w:type="pct"/>
          </w:tcPr>
          <w:p w14:paraId="326B25BE" w14:textId="77777777" w:rsidR="00F60B18" w:rsidRPr="003B5151" w:rsidRDefault="00F60B18" w:rsidP="002231D2">
            <w:pPr>
              <w:pStyle w:val="TAC"/>
            </w:pPr>
          </w:p>
        </w:tc>
        <w:tc>
          <w:tcPr>
            <w:tcW w:w="1501" w:type="pct"/>
          </w:tcPr>
          <w:p w14:paraId="5393C5F6" w14:textId="77777777" w:rsidR="00F60B18" w:rsidRPr="003B5151" w:rsidRDefault="00F60B18" w:rsidP="002231D2">
            <w:pPr>
              <w:pStyle w:val="TAC"/>
            </w:pPr>
            <w:r w:rsidRPr="003B5151">
              <w:rPr>
                <w:rFonts w:hint="eastAsia"/>
              </w:rPr>
              <w:t>0</w:t>
            </w:r>
          </w:p>
        </w:tc>
      </w:tr>
      <w:tr w:rsidR="00F60B18" w:rsidRPr="003068D1" w14:paraId="387ABD27" w14:textId="77777777" w:rsidTr="002231D2">
        <w:trPr>
          <w:trHeight w:val="120"/>
          <w:jc w:val="center"/>
        </w:trPr>
        <w:tc>
          <w:tcPr>
            <w:tcW w:w="898" w:type="pct"/>
            <w:vMerge/>
          </w:tcPr>
          <w:p w14:paraId="0F0A1356"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tcPr>
          <w:p w14:paraId="10947C99" w14:textId="77777777" w:rsidR="00F60B18" w:rsidRPr="003B5151" w:rsidRDefault="00F60B18" w:rsidP="002231D2">
            <w:pPr>
              <w:pStyle w:val="TAL"/>
            </w:pPr>
            <w:r w:rsidRPr="003B5151">
              <w:rPr>
                <w:rFonts w:hint="eastAsia"/>
              </w:rPr>
              <w:t>P</w:t>
            </w:r>
            <w:r w:rsidRPr="003B5151">
              <w:t>SFCH periodicity</w:t>
            </w:r>
          </w:p>
        </w:tc>
        <w:tc>
          <w:tcPr>
            <w:tcW w:w="363" w:type="pct"/>
          </w:tcPr>
          <w:p w14:paraId="2B7CAF75" w14:textId="77777777" w:rsidR="00F60B18" w:rsidRPr="003B5151" w:rsidRDefault="00F60B18" w:rsidP="002231D2">
            <w:pPr>
              <w:pStyle w:val="TAC"/>
            </w:pPr>
            <w:r w:rsidRPr="003B5151">
              <w:t>Slots</w:t>
            </w:r>
          </w:p>
        </w:tc>
        <w:tc>
          <w:tcPr>
            <w:tcW w:w="1501" w:type="pct"/>
          </w:tcPr>
          <w:p w14:paraId="6963E5FB" w14:textId="77777777" w:rsidR="00F60B18" w:rsidRPr="003B5151" w:rsidRDefault="00F60B18" w:rsidP="002231D2">
            <w:pPr>
              <w:pStyle w:val="TAC"/>
            </w:pPr>
            <w:r w:rsidRPr="003B5151">
              <w:t>1</w:t>
            </w:r>
          </w:p>
        </w:tc>
      </w:tr>
      <w:tr w:rsidR="00F60B18" w:rsidRPr="003068D1" w14:paraId="35079E2D" w14:textId="77777777" w:rsidTr="002231D2">
        <w:trPr>
          <w:trHeight w:val="120"/>
          <w:jc w:val="center"/>
        </w:trPr>
        <w:tc>
          <w:tcPr>
            <w:tcW w:w="898" w:type="pct"/>
            <w:vMerge/>
          </w:tcPr>
          <w:p w14:paraId="57B75B61" w14:textId="77777777" w:rsidR="00F60B18" w:rsidRPr="003068D1" w:rsidRDefault="00F60B18" w:rsidP="002231D2">
            <w:pPr>
              <w:spacing w:after="0"/>
              <w:rPr>
                <w:rFonts w:ascii="Arial" w:hAnsi="Arial" w:cs="Arial"/>
                <w:sz w:val="18"/>
                <w:szCs w:val="18"/>
                <w:lang w:eastAsia="ko-KR"/>
              </w:rPr>
            </w:pPr>
          </w:p>
        </w:tc>
        <w:tc>
          <w:tcPr>
            <w:tcW w:w="2238" w:type="pct"/>
            <w:gridSpan w:val="2"/>
            <w:vAlign w:val="center"/>
          </w:tcPr>
          <w:p w14:paraId="30398CC1" w14:textId="77777777" w:rsidR="00F60B18" w:rsidRPr="003B5151" w:rsidRDefault="00F60B18" w:rsidP="002231D2">
            <w:pPr>
              <w:pStyle w:val="TAL"/>
            </w:pPr>
            <w:r w:rsidRPr="003B5151">
              <w:rPr>
                <w:rFonts w:hint="eastAsia"/>
              </w:rPr>
              <w:t>M</w:t>
            </w:r>
            <w:r w:rsidRPr="003B5151">
              <w:t>inTimeGapPSFCH</w:t>
            </w:r>
          </w:p>
        </w:tc>
        <w:tc>
          <w:tcPr>
            <w:tcW w:w="363" w:type="pct"/>
          </w:tcPr>
          <w:p w14:paraId="2AD98CE6" w14:textId="77777777" w:rsidR="00F60B18" w:rsidRPr="003B5151" w:rsidRDefault="00F60B18" w:rsidP="002231D2">
            <w:pPr>
              <w:pStyle w:val="TAC"/>
            </w:pPr>
            <w:r w:rsidRPr="003B5151">
              <w:t>Slots</w:t>
            </w:r>
          </w:p>
        </w:tc>
        <w:tc>
          <w:tcPr>
            <w:tcW w:w="1501" w:type="pct"/>
          </w:tcPr>
          <w:p w14:paraId="76FF23A6" w14:textId="77777777" w:rsidR="00F60B18" w:rsidRPr="003B5151" w:rsidRDefault="00F60B18" w:rsidP="002231D2">
            <w:pPr>
              <w:pStyle w:val="TAC"/>
            </w:pPr>
            <w:r w:rsidRPr="003B5151">
              <w:rPr>
                <w:rFonts w:hint="eastAsia"/>
              </w:rPr>
              <w:t>2</w:t>
            </w:r>
          </w:p>
        </w:tc>
      </w:tr>
      <w:tr w:rsidR="00F60B18" w:rsidRPr="003068D1" w14:paraId="4083F675" w14:textId="77777777" w:rsidTr="002231D2">
        <w:trPr>
          <w:trHeight w:val="120"/>
          <w:jc w:val="center"/>
        </w:trPr>
        <w:tc>
          <w:tcPr>
            <w:tcW w:w="898" w:type="pct"/>
            <w:vMerge/>
          </w:tcPr>
          <w:p w14:paraId="004BFC65" w14:textId="77777777" w:rsidR="00F60B18" w:rsidRPr="003068D1" w:rsidRDefault="00F60B18" w:rsidP="002231D2">
            <w:pPr>
              <w:spacing w:after="0"/>
              <w:rPr>
                <w:rFonts w:ascii="Arial" w:hAnsi="Arial" w:cs="Arial"/>
                <w:sz w:val="18"/>
                <w:szCs w:val="18"/>
                <w:lang w:eastAsia="ko-KR"/>
              </w:rPr>
            </w:pPr>
          </w:p>
        </w:tc>
        <w:tc>
          <w:tcPr>
            <w:tcW w:w="1434" w:type="pct"/>
            <w:vMerge w:val="restart"/>
            <w:vAlign w:val="center"/>
          </w:tcPr>
          <w:p w14:paraId="7E1E4C36" w14:textId="77777777" w:rsidR="00F60B18" w:rsidRPr="003B5151" w:rsidRDefault="00F60B18" w:rsidP="002231D2">
            <w:pPr>
              <w:pStyle w:val="TAL"/>
            </w:pPr>
            <w:r w:rsidRPr="003B5151">
              <w:rPr>
                <w:rFonts w:hint="eastAsia"/>
              </w:rPr>
              <w:t>P</w:t>
            </w:r>
            <w:r w:rsidRPr="003B5151">
              <w:t>SFCH Resource (Note 6)</w:t>
            </w:r>
          </w:p>
        </w:tc>
        <w:tc>
          <w:tcPr>
            <w:tcW w:w="804" w:type="pct"/>
            <w:vAlign w:val="center"/>
          </w:tcPr>
          <w:p w14:paraId="6B5EA32F" w14:textId="77777777" w:rsidR="00F60B18" w:rsidRPr="003B5151" w:rsidRDefault="00F60B18" w:rsidP="002231D2">
            <w:pPr>
              <w:pStyle w:val="TAL"/>
            </w:pPr>
            <w:r w:rsidRPr="003B5151">
              <w:rPr>
                <w:rFonts w:hint="eastAsia"/>
              </w:rPr>
              <w:t>R</w:t>
            </w:r>
            <w:r w:rsidRPr="003B5151">
              <w:t>B index</w:t>
            </w:r>
          </w:p>
        </w:tc>
        <w:tc>
          <w:tcPr>
            <w:tcW w:w="363" w:type="pct"/>
          </w:tcPr>
          <w:p w14:paraId="28A73C22" w14:textId="77777777" w:rsidR="00F60B18" w:rsidRPr="003B5151" w:rsidRDefault="00F60B18" w:rsidP="002231D2">
            <w:pPr>
              <w:pStyle w:val="TAC"/>
            </w:pPr>
          </w:p>
        </w:tc>
        <w:tc>
          <w:tcPr>
            <w:tcW w:w="1501" w:type="pct"/>
            <w:vAlign w:val="center"/>
          </w:tcPr>
          <w:p w14:paraId="32BABA25" w14:textId="77777777" w:rsidR="00F60B18" w:rsidRPr="003B5151" w:rsidRDefault="00F60B18" w:rsidP="002231D2">
            <w:pPr>
              <w:pStyle w:val="TAC"/>
            </w:pPr>
            <w:r w:rsidRPr="003B5151">
              <w:rPr>
                <w:rFonts w:hint="eastAsia"/>
              </w:rPr>
              <w:t>10</w:t>
            </w:r>
            <w:r w:rsidRPr="003B5151">
              <w:t>*i</w:t>
            </w:r>
          </w:p>
        </w:tc>
      </w:tr>
      <w:tr w:rsidR="00F60B18" w:rsidRPr="003068D1" w14:paraId="40246C94" w14:textId="77777777" w:rsidTr="002231D2">
        <w:trPr>
          <w:trHeight w:val="120"/>
          <w:jc w:val="center"/>
        </w:trPr>
        <w:tc>
          <w:tcPr>
            <w:tcW w:w="898" w:type="pct"/>
            <w:vMerge/>
          </w:tcPr>
          <w:p w14:paraId="2192B841" w14:textId="77777777" w:rsidR="00F60B18" w:rsidRPr="003068D1" w:rsidRDefault="00F60B18" w:rsidP="002231D2">
            <w:pPr>
              <w:spacing w:after="0"/>
              <w:rPr>
                <w:rFonts w:ascii="Arial" w:hAnsi="Arial" w:cs="Arial"/>
                <w:sz w:val="18"/>
                <w:szCs w:val="18"/>
                <w:lang w:eastAsia="ko-KR"/>
              </w:rPr>
            </w:pPr>
          </w:p>
        </w:tc>
        <w:tc>
          <w:tcPr>
            <w:tcW w:w="1434" w:type="pct"/>
            <w:vMerge/>
            <w:vAlign w:val="center"/>
          </w:tcPr>
          <w:p w14:paraId="14B34F9C" w14:textId="77777777" w:rsidR="00F60B18" w:rsidRPr="003B5151" w:rsidRDefault="00F60B18" w:rsidP="002231D2">
            <w:pPr>
              <w:pStyle w:val="TAL"/>
            </w:pPr>
          </w:p>
        </w:tc>
        <w:tc>
          <w:tcPr>
            <w:tcW w:w="804" w:type="pct"/>
            <w:vAlign w:val="center"/>
          </w:tcPr>
          <w:p w14:paraId="3E01DDC7" w14:textId="77777777" w:rsidR="00F60B18" w:rsidRPr="003B5151" w:rsidRDefault="00F60B18" w:rsidP="002231D2">
            <w:pPr>
              <w:pStyle w:val="TAL"/>
            </w:pPr>
            <w:r w:rsidRPr="003B5151">
              <w:rPr>
                <w:rFonts w:hint="eastAsia"/>
              </w:rPr>
              <w:t>C</w:t>
            </w:r>
            <w:r w:rsidRPr="003B5151">
              <w:t>S pair index</w:t>
            </w:r>
          </w:p>
        </w:tc>
        <w:tc>
          <w:tcPr>
            <w:tcW w:w="363" w:type="pct"/>
          </w:tcPr>
          <w:p w14:paraId="68A5E76B" w14:textId="77777777" w:rsidR="00F60B18" w:rsidRPr="003B5151" w:rsidRDefault="00F60B18" w:rsidP="002231D2">
            <w:pPr>
              <w:pStyle w:val="TAC"/>
            </w:pPr>
          </w:p>
        </w:tc>
        <w:tc>
          <w:tcPr>
            <w:tcW w:w="1501" w:type="pct"/>
            <w:vAlign w:val="center"/>
          </w:tcPr>
          <w:p w14:paraId="3FABE2B1" w14:textId="77777777" w:rsidR="00F60B18" w:rsidRPr="003B5151" w:rsidRDefault="00F60B18" w:rsidP="002231D2">
            <w:pPr>
              <w:pStyle w:val="TAC"/>
            </w:pPr>
            <w:r w:rsidRPr="003B5151">
              <w:rPr>
                <w:rFonts w:hint="eastAsia"/>
              </w:rPr>
              <w:t>0</w:t>
            </w:r>
          </w:p>
        </w:tc>
      </w:tr>
      <w:tr w:rsidR="00F60B18" w:rsidRPr="003068D1" w14:paraId="25D65B7C" w14:textId="77777777" w:rsidTr="002231D2">
        <w:trPr>
          <w:jc w:val="center"/>
        </w:trPr>
        <w:tc>
          <w:tcPr>
            <w:tcW w:w="5000" w:type="pct"/>
            <w:gridSpan w:val="5"/>
            <w:hideMark/>
          </w:tcPr>
          <w:p w14:paraId="50664028" w14:textId="77777777" w:rsidR="00F60B18" w:rsidRDefault="00F60B18" w:rsidP="002231D2">
            <w:pPr>
              <w:pStyle w:val="TAN"/>
              <w:rPr>
                <w:lang w:eastAsia="ko-KR"/>
              </w:rPr>
            </w:pPr>
            <w:r w:rsidRPr="003068D1">
              <w:rPr>
                <w:lang w:eastAsia="ko-KR"/>
              </w:rPr>
              <w:lastRenderedPageBreak/>
              <w:t>Note 1:</w:t>
            </w:r>
            <w:r w:rsidRPr="00AE2669">
              <w:t xml:space="preserve"> </w:t>
            </w:r>
            <w:r w:rsidRPr="00AE2669">
              <w:tab/>
            </w:r>
            <w:r w:rsidRPr="0060190E">
              <w:rPr>
                <w:lang w:eastAsia="ko-KR"/>
              </w:rPr>
              <w:t>Member ID is an identifier uniquely identifying a member</w:t>
            </w:r>
            <w:r>
              <w:rPr>
                <w:lang w:eastAsia="ko-KR"/>
              </w:rPr>
              <w:t>.</w:t>
            </w:r>
          </w:p>
          <w:p w14:paraId="7DB828ED" w14:textId="79A10C4C" w:rsidR="00F60B18" w:rsidRPr="003068D1" w:rsidRDefault="00F60B18" w:rsidP="002231D2">
            <w:pPr>
              <w:pStyle w:val="TAN"/>
              <w:rPr>
                <w:lang w:eastAsia="ko-KR"/>
              </w:rPr>
            </w:pPr>
            <w:r w:rsidRPr="003068D1">
              <w:rPr>
                <w:lang w:eastAsia="ko-KR"/>
              </w:rPr>
              <w:t xml:space="preserve">Note </w:t>
            </w:r>
            <w:r>
              <w:rPr>
                <w:lang w:eastAsia="ko-KR"/>
              </w:rPr>
              <w:t>2</w:t>
            </w:r>
            <w:r w:rsidRPr="003068D1">
              <w:rPr>
                <w:lang w:eastAsia="ko-KR"/>
              </w:rPr>
              <w:t>:</w:t>
            </w:r>
            <w:r w:rsidRPr="00AE2669">
              <w:t xml:space="preserve"> </w:t>
            </w:r>
            <w:r w:rsidRPr="00AE2669">
              <w:tab/>
            </w:r>
            <w:r w:rsidR="009A757B">
              <w:t xml:space="preserve">Time offset of transmitted Sidelink UE </w:t>
            </w:r>
            <w:r w:rsidR="009A757B">
              <w:rPr>
                <w:rFonts w:hint="eastAsia"/>
                <w:lang w:eastAsia="zh-CN"/>
              </w:rPr>
              <w:t>s</w:t>
            </w:r>
            <w:r w:rsidR="009A757B">
              <w:rPr>
                <w:lang w:eastAsia="zh-CN"/>
              </w:rPr>
              <w:t>ignal</w:t>
            </w:r>
            <w:r w:rsidRPr="003068D1">
              <w:rPr>
                <w:lang w:eastAsia="ko-KR"/>
              </w:rPr>
              <w:t xml:space="preserve"> with respect to GNSS reference timing.</w:t>
            </w:r>
          </w:p>
          <w:p w14:paraId="1D07099B" w14:textId="439D98B8" w:rsidR="00F60B18" w:rsidRPr="003068D1" w:rsidRDefault="00F60B18" w:rsidP="002231D2">
            <w:pPr>
              <w:pStyle w:val="TAN"/>
              <w:rPr>
                <w:lang w:eastAsia="ko-KR"/>
              </w:rPr>
            </w:pPr>
            <w:r w:rsidRPr="003068D1">
              <w:rPr>
                <w:lang w:eastAsia="ko-KR"/>
              </w:rPr>
              <w:t xml:space="preserve">Note </w:t>
            </w:r>
            <w:r>
              <w:rPr>
                <w:lang w:eastAsia="ko-KR"/>
              </w:rPr>
              <w:t>3</w:t>
            </w:r>
            <w:r w:rsidRPr="003068D1">
              <w:rPr>
                <w:lang w:eastAsia="ko-KR"/>
              </w:rPr>
              <w:t>:</w:t>
            </w:r>
            <w:r w:rsidRPr="00AE2669">
              <w:t xml:space="preserve"> </w:t>
            </w:r>
            <w:r w:rsidRPr="00AE2669">
              <w:tab/>
            </w:r>
            <w:r w:rsidR="00A26AE8">
              <w:t xml:space="preserve">Frequency offset of transmitted Sidelink UE </w:t>
            </w:r>
            <w:r w:rsidR="00A26AE8">
              <w:rPr>
                <w:rFonts w:hint="eastAsia"/>
                <w:lang w:eastAsia="zh-CN"/>
              </w:rPr>
              <w:t>s</w:t>
            </w:r>
            <w:r w:rsidR="00A26AE8">
              <w:rPr>
                <w:lang w:eastAsia="zh-CN"/>
              </w:rPr>
              <w:t>ignal</w:t>
            </w:r>
            <w:r w:rsidRPr="003068D1">
              <w:rPr>
                <w:lang w:eastAsia="ko-KR"/>
              </w:rPr>
              <w:t xml:space="preserve"> with respect to GNSS reference frequency.</w:t>
            </w:r>
          </w:p>
          <w:p w14:paraId="32083C60" w14:textId="77777777" w:rsidR="00F60B18" w:rsidRPr="003068D1" w:rsidRDefault="00F60B18" w:rsidP="002231D2">
            <w:pPr>
              <w:pStyle w:val="TAN"/>
              <w:rPr>
                <w:lang w:eastAsia="ko-KR"/>
              </w:rPr>
            </w:pPr>
            <w:r w:rsidRPr="003068D1">
              <w:rPr>
                <w:lang w:eastAsia="ko-KR"/>
              </w:rPr>
              <w:t xml:space="preserve">Note </w:t>
            </w:r>
            <w:r>
              <w:rPr>
                <w:lang w:eastAsia="ko-KR"/>
              </w:rPr>
              <w:t>4</w:t>
            </w:r>
            <w:r w:rsidRPr="003068D1">
              <w:rPr>
                <w:lang w:eastAsia="ko-KR"/>
              </w:rPr>
              <w:t>:</w:t>
            </w:r>
            <w:r w:rsidRPr="00AE2669">
              <w:t xml:space="preserve"> </w:t>
            </w:r>
            <w:r w:rsidRPr="00AE2669">
              <w:tab/>
            </w:r>
            <w:r w:rsidRPr="003068D1">
              <w:rPr>
                <w:lang w:eastAsia="ko-KR"/>
              </w:rPr>
              <w:t>OCC index for PSCCH DMRS is randomly selected between {0, 1, 2} for each PSCCH transmission as per in Clause 8.4.1.3.2 of TS 38.211</w:t>
            </w:r>
            <w:bookmarkStart w:id="6273" w:name="OLE_LINK21"/>
            <w:r w:rsidRPr="003068D1">
              <w:rPr>
                <w:lang w:eastAsia="ko-KR"/>
              </w:rPr>
              <w:t>[9].</w:t>
            </w:r>
            <w:bookmarkEnd w:id="6273"/>
          </w:p>
          <w:p w14:paraId="01010A24" w14:textId="77777777" w:rsidR="00F60B18" w:rsidRPr="003068D1" w:rsidRDefault="00F60B18" w:rsidP="002231D2">
            <w:pPr>
              <w:pStyle w:val="TAN"/>
              <w:rPr>
                <w:lang w:eastAsia="ko-KR"/>
              </w:rPr>
            </w:pPr>
            <w:r w:rsidRPr="003068D1">
              <w:rPr>
                <w:lang w:eastAsia="ko-KR"/>
              </w:rPr>
              <w:t xml:space="preserve">Note </w:t>
            </w:r>
            <w:r>
              <w:rPr>
                <w:lang w:eastAsia="ko-KR"/>
              </w:rPr>
              <w:t>5</w:t>
            </w:r>
            <w:r w:rsidRPr="003068D1">
              <w:rPr>
                <w:lang w:eastAsia="ko-KR"/>
              </w:rPr>
              <w:t>:</w:t>
            </w:r>
            <w:r w:rsidRPr="00AE2669">
              <w:t xml:space="preserve"> </w:t>
            </w:r>
            <w:r w:rsidRPr="00AE2669">
              <w:tab/>
            </w:r>
            <w:r w:rsidRPr="003068D1">
              <w:rPr>
                <w:lang w:eastAsia="ko-KR"/>
              </w:rPr>
              <w:t>Each UE occupies one sub-channel so that all sub-channels are filled.</w:t>
            </w:r>
          </w:p>
          <w:p w14:paraId="1FEEC3B3" w14:textId="77777777" w:rsidR="00F60B18" w:rsidRPr="003068D1" w:rsidRDefault="00F60B18" w:rsidP="002231D2">
            <w:pPr>
              <w:pStyle w:val="TAN"/>
              <w:rPr>
                <w:lang w:eastAsia="ko-KR"/>
              </w:rPr>
            </w:pPr>
            <w:r w:rsidRPr="003068D1">
              <w:rPr>
                <w:lang w:eastAsia="ko-KR"/>
              </w:rPr>
              <w:t xml:space="preserve">Note </w:t>
            </w:r>
            <w:r>
              <w:rPr>
                <w:lang w:eastAsia="ko-KR"/>
              </w:rPr>
              <w:t>6</w:t>
            </w:r>
            <w:r w:rsidRPr="003068D1">
              <w:rPr>
                <w:lang w:eastAsia="ko-KR"/>
              </w:rPr>
              <w:t>:</w:t>
            </w:r>
            <w:r w:rsidRPr="00AE2669">
              <w:t xml:space="preserve"> </w:t>
            </w:r>
            <w:r w:rsidRPr="00AE2669">
              <w:tab/>
            </w:r>
            <w:r w:rsidRPr="003068D1">
              <w:rPr>
                <w:lang w:eastAsia="ko-KR"/>
              </w:rPr>
              <w:t>The mapping procedure of PSSCH resource and PSFCH resource is specified in Clause 16.3 of TS 38.213 [11].</w:t>
            </w:r>
          </w:p>
        </w:tc>
      </w:tr>
      <w:bookmarkEnd w:id="6270"/>
    </w:tbl>
    <w:p w14:paraId="2B805E88" w14:textId="77777777" w:rsidR="00F60B18" w:rsidRPr="003068D1" w:rsidRDefault="00F60B18" w:rsidP="00E86325"/>
    <w:p w14:paraId="76B74542" w14:textId="77777777" w:rsidR="00F60B18" w:rsidRPr="002A34B3" w:rsidRDefault="00F60B18" w:rsidP="00F60B18">
      <w:pPr>
        <w:pStyle w:val="TH"/>
        <w:rPr>
          <w:rFonts w:cs="Arial"/>
        </w:rPr>
      </w:pPr>
      <w:r w:rsidRPr="002A34B3">
        <w:rPr>
          <w:rFonts w:cs="Arial"/>
        </w:rPr>
        <w:t>Table 11.1.8.1.1-2: Minimum performance</w:t>
      </w:r>
    </w:p>
    <w:tbl>
      <w:tblPr>
        <w:tblW w:w="9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126"/>
        <w:gridCol w:w="1843"/>
        <w:gridCol w:w="2551"/>
        <w:gridCol w:w="1908"/>
      </w:tblGrid>
      <w:tr w:rsidR="00F60B18" w:rsidRPr="00FE6D98" w14:paraId="145BE966" w14:textId="77777777" w:rsidTr="002231D2">
        <w:trPr>
          <w:trHeight w:val="207"/>
          <w:jc w:val="center"/>
        </w:trPr>
        <w:tc>
          <w:tcPr>
            <w:tcW w:w="988" w:type="dxa"/>
            <w:vMerge w:val="restart"/>
            <w:shd w:val="clear" w:color="auto" w:fill="auto"/>
            <w:vAlign w:val="center"/>
          </w:tcPr>
          <w:p w14:paraId="6FE8DFDC" w14:textId="77777777" w:rsidR="00F60B18" w:rsidRPr="00FE6D98" w:rsidRDefault="00F60B18" w:rsidP="002231D2">
            <w:pPr>
              <w:pStyle w:val="TAH"/>
              <w:rPr>
                <w:rFonts w:eastAsia="Calibri"/>
              </w:rPr>
            </w:pPr>
            <w:bookmarkStart w:id="6274" w:name="OLE_LINK166"/>
            <w:r w:rsidRPr="00FE6D98">
              <w:rPr>
                <w:rFonts w:eastAsia="Calibri"/>
              </w:rPr>
              <w:t xml:space="preserve">Test </w:t>
            </w:r>
          </w:p>
          <w:p w14:paraId="53E0EC4A" w14:textId="77777777" w:rsidR="00F60B18" w:rsidRPr="00FE6D98" w:rsidRDefault="00F60B18" w:rsidP="002231D2">
            <w:pPr>
              <w:pStyle w:val="TAH"/>
              <w:rPr>
                <w:rFonts w:eastAsia="Calibri"/>
              </w:rPr>
            </w:pPr>
            <w:r w:rsidRPr="00FE6D98">
              <w:rPr>
                <w:rFonts w:eastAsia="Calibri"/>
              </w:rPr>
              <w:t>Number</w:t>
            </w:r>
          </w:p>
        </w:tc>
        <w:tc>
          <w:tcPr>
            <w:tcW w:w="2126" w:type="dxa"/>
            <w:vMerge w:val="restart"/>
          </w:tcPr>
          <w:p w14:paraId="76D5A5FA" w14:textId="77777777" w:rsidR="00F60B18" w:rsidRPr="00FE6D98" w:rsidRDefault="00F60B18" w:rsidP="002231D2">
            <w:pPr>
              <w:pStyle w:val="TAH"/>
              <w:rPr>
                <w:rFonts w:eastAsia="Calibri"/>
              </w:rPr>
            </w:pPr>
            <w:bookmarkStart w:id="6275" w:name="OLE_LINK16"/>
            <w:r w:rsidRPr="00FE6D98">
              <w:rPr>
                <w:rFonts w:cs="Arial" w:hint="eastAsia"/>
                <w:lang w:eastAsia="ko-KR"/>
              </w:rPr>
              <w:t>Bandwidth</w:t>
            </w:r>
            <w:r w:rsidRPr="00FE6D98">
              <w:rPr>
                <w:rFonts w:cs="Arial"/>
                <w:lang w:eastAsia="ko-KR"/>
              </w:rPr>
              <w:t xml:space="preserve"> (MHz)</w:t>
            </w:r>
            <w:r>
              <w:rPr>
                <w:rFonts w:cs="Arial"/>
                <w:lang w:eastAsia="ko-KR"/>
              </w:rPr>
              <w:t xml:space="preserve"> </w:t>
            </w:r>
            <w:r w:rsidRPr="00FE6D98">
              <w:rPr>
                <w:rFonts w:cs="Arial"/>
                <w:lang w:eastAsia="ko-KR"/>
              </w:rPr>
              <w:t>/</w:t>
            </w:r>
            <w:r w:rsidRPr="00FE6D98">
              <w:rPr>
                <w:rFonts w:cs="Arial"/>
                <w:lang w:eastAsia="ko-KR"/>
              </w:rPr>
              <w:br/>
              <w:t>Subcarrier spacing(kHz)</w:t>
            </w:r>
            <w:bookmarkEnd w:id="6275"/>
          </w:p>
        </w:tc>
        <w:tc>
          <w:tcPr>
            <w:tcW w:w="1843" w:type="dxa"/>
            <w:vMerge w:val="restart"/>
            <w:vAlign w:val="center"/>
          </w:tcPr>
          <w:p w14:paraId="7D4D5284" w14:textId="77777777" w:rsidR="00F60B18" w:rsidRPr="00FE6D98" w:rsidRDefault="00F60B18" w:rsidP="002231D2">
            <w:pPr>
              <w:pStyle w:val="TAH"/>
              <w:rPr>
                <w:rFonts w:eastAsia="Calibri"/>
              </w:rPr>
            </w:pPr>
            <w:r w:rsidRPr="00FE6D98">
              <w:rPr>
                <w:rFonts w:eastAsia="Calibri"/>
              </w:rPr>
              <w:t>PSCCH Reference</w:t>
            </w:r>
            <w:r w:rsidRPr="00FE6D98">
              <w:rPr>
                <w:rFonts w:eastAsia="Calibri"/>
                <w:lang w:eastAsia="zh-CN"/>
              </w:rPr>
              <w:t xml:space="preserve"> </w:t>
            </w:r>
            <w:r w:rsidRPr="00FE6D98">
              <w:rPr>
                <w:rFonts w:eastAsia="Calibri"/>
              </w:rPr>
              <w:t>channel</w:t>
            </w:r>
          </w:p>
        </w:tc>
        <w:tc>
          <w:tcPr>
            <w:tcW w:w="2551" w:type="dxa"/>
            <w:vMerge w:val="restart"/>
          </w:tcPr>
          <w:p w14:paraId="1A6384F8" w14:textId="77777777" w:rsidR="00F60B18" w:rsidRPr="00FE6D98" w:rsidRDefault="00F60B18" w:rsidP="002231D2">
            <w:pPr>
              <w:pStyle w:val="TAH"/>
              <w:spacing w:beforeLines="50" w:before="120"/>
              <w:rPr>
                <w:rFonts w:eastAsia="Calibri"/>
              </w:rPr>
            </w:pPr>
            <w:r w:rsidRPr="00FE6D98">
              <w:rPr>
                <w:rFonts w:cs="Arial"/>
                <w:lang w:eastAsia="ko-KR"/>
              </w:rPr>
              <w:t>Propagation Channel</w:t>
            </w:r>
          </w:p>
        </w:tc>
        <w:tc>
          <w:tcPr>
            <w:tcW w:w="1908" w:type="dxa"/>
            <w:vAlign w:val="center"/>
          </w:tcPr>
          <w:p w14:paraId="76F0F109" w14:textId="77777777" w:rsidR="00F60B18" w:rsidRPr="00FE6D98" w:rsidRDefault="00F60B18" w:rsidP="002231D2">
            <w:pPr>
              <w:pStyle w:val="TAH"/>
              <w:rPr>
                <w:rFonts w:eastAsia="Calibri"/>
              </w:rPr>
            </w:pPr>
            <w:r w:rsidRPr="00FE6D98">
              <w:rPr>
                <w:rFonts w:eastAsia="Calibri"/>
              </w:rPr>
              <w:t>Reference value</w:t>
            </w:r>
          </w:p>
        </w:tc>
      </w:tr>
      <w:tr w:rsidR="00F60B18" w:rsidRPr="00FE6D98" w14:paraId="4DE1A5E6" w14:textId="77777777" w:rsidTr="002231D2">
        <w:trPr>
          <w:trHeight w:val="207"/>
          <w:jc w:val="center"/>
        </w:trPr>
        <w:tc>
          <w:tcPr>
            <w:tcW w:w="988" w:type="dxa"/>
            <w:vMerge/>
            <w:shd w:val="clear" w:color="auto" w:fill="auto"/>
            <w:vAlign w:val="center"/>
          </w:tcPr>
          <w:p w14:paraId="25159CBD" w14:textId="77777777" w:rsidR="00F60B18" w:rsidRPr="00FE6D98" w:rsidRDefault="00F60B18" w:rsidP="002231D2">
            <w:pPr>
              <w:pStyle w:val="TAH"/>
              <w:rPr>
                <w:rFonts w:eastAsia="Calibri"/>
              </w:rPr>
            </w:pPr>
          </w:p>
        </w:tc>
        <w:tc>
          <w:tcPr>
            <w:tcW w:w="2126" w:type="dxa"/>
            <w:vMerge/>
          </w:tcPr>
          <w:p w14:paraId="492AB85B" w14:textId="77777777" w:rsidR="00F60B18" w:rsidRPr="00FE6D98" w:rsidRDefault="00F60B18" w:rsidP="002231D2">
            <w:pPr>
              <w:pStyle w:val="TAH"/>
              <w:rPr>
                <w:rFonts w:eastAsia="Calibri"/>
              </w:rPr>
            </w:pPr>
          </w:p>
        </w:tc>
        <w:tc>
          <w:tcPr>
            <w:tcW w:w="1843" w:type="dxa"/>
            <w:vMerge/>
            <w:vAlign w:val="center"/>
          </w:tcPr>
          <w:p w14:paraId="06EF4FA8" w14:textId="77777777" w:rsidR="00F60B18" w:rsidRPr="00FE6D98" w:rsidRDefault="00F60B18" w:rsidP="002231D2">
            <w:pPr>
              <w:pStyle w:val="TAH"/>
              <w:rPr>
                <w:rFonts w:eastAsia="Calibri"/>
              </w:rPr>
            </w:pPr>
          </w:p>
        </w:tc>
        <w:tc>
          <w:tcPr>
            <w:tcW w:w="2551" w:type="dxa"/>
            <w:vMerge/>
          </w:tcPr>
          <w:p w14:paraId="25CF9648" w14:textId="77777777" w:rsidR="00F60B18" w:rsidRPr="00FE6D98" w:rsidRDefault="00F60B18" w:rsidP="002231D2">
            <w:pPr>
              <w:pStyle w:val="TAH"/>
              <w:rPr>
                <w:rFonts w:eastAsia="Calibri"/>
              </w:rPr>
            </w:pPr>
          </w:p>
        </w:tc>
        <w:tc>
          <w:tcPr>
            <w:tcW w:w="1908" w:type="dxa"/>
            <w:vAlign w:val="center"/>
          </w:tcPr>
          <w:p w14:paraId="27C50F1D" w14:textId="77777777" w:rsidR="00F60B18" w:rsidRPr="00FE6D98" w:rsidRDefault="00F60B18" w:rsidP="002231D2">
            <w:pPr>
              <w:pStyle w:val="TAH"/>
              <w:rPr>
                <w:rFonts w:eastAsia="Calibri"/>
              </w:rPr>
            </w:pPr>
            <w:r w:rsidRPr="00FE6D98">
              <w:rPr>
                <w:rFonts w:eastAsia="Calibri"/>
              </w:rPr>
              <w:t>Probability of missed PSCCH (%)</w:t>
            </w:r>
          </w:p>
        </w:tc>
      </w:tr>
      <w:tr w:rsidR="00F60B18" w:rsidRPr="00FE6D98" w14:paraId="65AB6FB3" w14:textId="77777777" w:rsidTr="002231D2">
        <w:trPr>
          <w:trHeight w:val="302"/>
          <w:jc w:val="center"/>
        </w:trPr>
        <w:tc>
          <w:tcPr>
            <w:tcW w:w="988" w:type="dxa"/>
            <w:shd w:val="clear" w:color="auto" w:fill="auto"/>
            <w:vAlign w:val="center"/>
          </w:tcPr>
          <w:p w14:paraId="64A644A4" w14:textId="77777777" w:rsidR="00F60B18" w:rsidRPr="00FE6D98" w:rsidRDefault="00F60B18" w:rsidP="002231D2">
            <w:pPr>
              <w:pStyle w:val="TAC"/>
              <w:rPr>
                <w:rFonts w:eastAsia="Calibri"/>
              </w:rPr>
            </w:pPr>
            <w:r w:rsidRPr="00FE6D98">
              <w:rPr>
                <w:rFonts w:eastAsia="Calibri"/>
              </w:rPr>
              <w:t>1</w:t>
            </w:r>
          </w:p>
        </w:tc>
        <w:tc>
          <w:tcPr>
            <w:tcW w:w="2126" w:type="dxa"/>
            <w:vAlign w:val="center"/>
          </w:tcPr>
          <w:p w14:paraId="59A42A7B" w14:textId="77777777" w:rsidR="00F60B18" w:rsidRPr="00FE6D98" w:rsidRDefault="00F60B18" w:rsidP="002231D2">
            <w:pPr>
              <w:pStyle w:val="TAC"/>
              <w:rPr>
                <w:lang w:eastAsia="zh-CN"/>
              </w:rPr>
            </w:pPr>
            <w:r w:rsidRPr="00E14835">
              <w:rPr>
                <w:rFonts w:eastAsia="Calibri"/>
              </w:rPr>
              <w:t>40</w:t>
            </w:r>
            <w:r>
              <w:rPr>
                <w:rFonts w:eastAsia="Calibri"/>
              </w:rPr>
              <w:t xml:space="preserve"> </w:t>
            </w:r>
            <w:r w:rsidRPr="00FE6D98">
              <w:rPr>
                <w:lang w:eastAsia="ko-KR"/>
              </w:rPr>
              <w:t>/</w:t>
            </w:r>
            <w:r>
              <w:rPr>
                <w:lang w:eastAsia="ko-KR"/>
              </w:rPr>
              <w:t xml:space="preserve"> </w:t>
            </w:r>
            <w:r w:rsidRPr="00FE6D98">
              <w:rPr>
                <w:lang w:eastAsia="ko-KR"/>
              </w:rPr>
              <w:t>30</w:t>
            </w:r>
          </w:p>
        </w:tc>
        <w:tc>
          <w:tcPr>
            <w:tcW w:w="1843" w:type="dxa"/>
            <w:vAlign w:val="center"/>
          </w:tcPr>
          <w:p w14:paraId="09FEA7E6" w14:textId="77777777" w:rsidR="00F60B18" w:rsidRPr="00FE6D98" w:rsidRDefault="00F60B18" w:rsidP="002231D2">
            <w:pPr>
              <w:pStyle w:val="TAC"/>
              <w:rPr>
                <w:lang w:eastAsia="zh-CN"/>
              </w:rPr>
            </w:pPr>
            <w:r w:rsidRPr="00FE6D98">
              <w:rPr>
                <w:lang w:eastAsia="ko-KR"/>
              </w:rPr>
              <w:t>R.PSCCH.2-1.1</w:t>
            </w:r>
          </w:p>
        </w:tc>
        <w:tc>
          <w:tcPr>
            <w:tcW w:w="2551" w:type="dxa"/>
            <w:vAlign w:val="center"/>
          </w:tcPr>
          <w:p w14:paraId="097BD5A9" w14:textId="77777777" w:rsidR="00F60B18" w:rsidRPr="00FE6D98" w:rsidRDefault="00F60B18" w:rsidP="002231D2">
            <w:pPr>
              <w:pStyle w:val="TAC"/>
              <w:rPr>
                <w:lang w:eastAsia="zh-CN"/>
              </w:rPr>
            </w:pPr>
            <w:r w:rsidRPr="00FE6D98">
              <w:rPr>
                <w:rFonts w:cs="Arial"/>
                <w:lang w:eastAsia="ko-KR"/>
              </w:rPr>
              <w:t>Static propagation condition without external noise</w:t>
            </w:r>
          </w:p>
        </w:tc>
        <w:tc>
          <w:tcPr>
            <w:tcW w:w="1908" w:type="dxa"/>
            <w:vAlign w:val="center"/>
          </w:tcPr>
          <w:p w14:paraId="6EC06339" w14:textId="77777777" w:rsidR="00F60B18" w:rsidRPr="00FE6D98" w:rsidRDefault="00F60B18" w:rsidP="002231D2">
            <w:pPr>
              <w:pStyle w:val="TAC"/>
              <w:rPr>
                <w:lang w:eastAsia="zh-CN"/>
              </w:rPr>
            </w:pPr>
            <w:r w:rsidRPr="00FE6D98">
              <w:rPr>
                <w:lang w:eastAsia="zh-CN"/>
              </w:rPr>
              <w:t>1</w:t>
            </w:r>
          </w:p>
        </w:tc>
      </w:tr>
      <w:bookmarkEnd w:id="6274"/>
    </w:tbl>
    <w:p w14:paraId="7CE918BD" w14:textId="77777777" w:rsidR="00F60B18" w:rsidRPr="00CA4768" w:rsidRDefault="00F60B18" w:rsidP="00F60B18">
      <w:pPr>
        <w:rPr>
          <w:lang w:eastAsia="ko-KR"/>
        </w:rPr>
      </w:pPr>
    </w:p>
    <w:p w14:paraId="15670E63" w14:textId="77777777" w:rsidR="00F60B18" w:rsidRDefault="00F60B18" w:rsidP="00F60B18">
      <w:pPr>
        <w:pStyle w:val="Heading3"/>
        <w:rPr>
          <w:lang w:eastAsia="ko-KR"/>
        </w:rPr>
      </w:pPr>
      <w:bookmarkStart w:id="6276" w:name="_Toc76298421"/>
      <w:bookmarkStart w:id="6277" w:name="_Toc76572433"/>
      <w:bookmarkStart w:id="6278" w:name="_Toc76652300"/>
      <w:bookmarkStart w:id="6279" w:name="_Toc76653138"/>
      <w:bookmarkStart w:id="6280" w:name="_Toc83742411"/>
      <w:bookmarkStart w:id="6281" w:name="_Toc91440901"/>
      <w:bookmarkStart w:id="6282" w:name="_Toc98849691"/>
      <w:bookmarkStart w:id="6283" w:name="_Toc106543545"/>
      <w:bookmarkStart w:id="6284" w:name="_Toc106737643"/>
      <w:bookmarkStart w:id="6285" w:name="_Toc107233410"/>
      <w:bookmarkStart w:id="6286" w:name="_Toc107235028"/>
      <w:bookmarkStart w:id="6287" w:name="_Toc107419998"/>
      <w:bookmarkStart w:id="6288" w:name="_Toc107477296"/>
      <w:bookmarkStart w:id="6289" w:name="_Toc114566154"/>
      <w:bookmarkStart w:id="6290" w:name="_Toc123936466"/>
      <w:bookmarkStart w:id="6291" w:name="_Toc124377481"/>
      <w:r>
        <w:rPr>
          <w:lang w:eastAsia="ko-KR"/>
        </w:rPr>
        <w:t>11.1.9</w:t>
      </w:r>
      <w:r>
        <w:rPr>
          <w:lang w:eastAsia="ko-KR"/>
        </w:rPr>
        <w:tab/>
        <w:t>PSFCH decoding capability test</w:t>
      </w:r>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p>
    <w:p w14:paraId="2D9FAC08" w14:textId="77777777" w:rsidR="00F60B18" w:rsidRDefault="00F60B18" w:rsidP="00F60B18">
      <w:pPr>
        <w:pStyle w:val="Heading4"/>
        <w:rPr>
          <w:lang w:eastAsia="ko-KR"/>
        </w:rPr>
      </w:pPr>
      <w:bookmarkStart w:id="6292" w:name="_Toc76298422"/>
      <w:bookmarkStart w:id="6293" w:name="_Toc76572434"/>
      <w:bookmarkStart w:id="6294" w:name="_Toc76652301"/>
      <w:bookmarkStart w:id="6295" w:name="_Toc76653139"/>
      <w:bookmarkStart w:id="6296" w:name="_Toc83742412"/>
      <w:bookmarkStart w:id="6297" w:name="_Toc91440902"/>
      <w:bookmarkStart w:id="6298" w:name="_Toc98849692"/>
      <w:bookmarkStart w:id="6299" w:name="_Toc106543546"/>
      <w:bookmarkStart w:id="6300" w:name="_Toc106737644"/>
      <w:bookmarkStart w:id="6301" w:name="_Toc107233411"/>
      <w:bookmarkStart w:id="6302" w:name="_Toc107235029"/>
      <w:bookmarkStart w:id="6303" w:name="_Toc107419999"/>
      <w:bookmarkStart w:id="6304" w:name="_Toc107477297"/>
      <w:bookmarkStart w:id="6305" w:name="_Toc114566155"/>
      <w:bookmarkStart w:id="6306" w:name="_Toc123936467"/>
      <w:bookmarkStart w:id="6307" w:name="_Toc124377482"/>
      <w:r>
        <w:rPr>
          <w:lang w:eastAsia="ko-KR"/>
        </w:rPr>
        <w:t>11.1.9.1</w:t>
      </w:r>
      <w:r>
        <w:rPr>
          <w:lang w:eastAsia="ko-KR"/>
        </w:rPr>
        <w:tab/>
        <w:t>2RX requirements</w:t>
      </w:r>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p>
    <w:p w14:paraId="61976DFF" w14:textId="77777777" w:rsidR="00F60B18" w:rsidRDefault="00F60B18" w:rsidP="00F60B18">
      <w:pPr>
        <w:pStyle w:val="Heading5"/>
        <w:rPr>
          <w:rFonts w:eastAsia="Malgun Gothic"/>
          <w:lang w:eastAsia="ko-KR"/>
        </w:rPr>
      </w:pPr>
      <w:bookmarkStart w:id="6308" w:name="_Toc76298423"/>
      <w:bookmarkStart w:id="6309" w:name="_Toc76572435"/>
      <w:bookmarkStart w:id="6310" w:name="_Toc76652302"/>
      <w:bookmarkStart w:id="6311" w:name="_Toc76653140"/>
      <w:bookmarkStart w:id="6312" w:name="_Toc83742413"/>
      <w:bookmarkStart w:id="6313" w:name="_Toc91440903"/>
      <w:bookmarkStart w:id="6314" w:name="_Toc98849693"/>
      <w:bookmarkStart w:id="6315" w:name="_Toc106543547"/>
      <w:bookmarkStart w:id="6316" w:name="_Toc106737645"/>
      <w:bookmarkStart w:id="6317" w:name="_Toc107233412"/>
      <w:bookmarkStart w:id="6318" w:name="_Toc107235030"/>
      <w:bookmarkStart w:id="6319" w:name="_Toc107420000"/>
      <w:bookmarkStart w:id="6320" w:name="_Toc107477298"/>
      <w:bookmarkStart w:id="6321" w:name="_Toc114566156"/>
      <w:bookmarkStart w:id="6322" w:name="_Toc123936468"/>
      <w:bookmarkStart w:id="6323" w:name="_Toc124377483"/>
      <w:r>
        <w:rPr>
          <w:lang w:eastAsia="ko-KR"/>
        </w:rPr>
        <w:t>11.1.9.1.1</w:t>
      </w:r>
      <w:r>
        <w:rPr>
          <w:lang w:eastAsia="ko-KR"/>
        </w:rPr>
        <w:tab/>
        <w:t>Minimum requirements</w:t>
      </w:r>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p>
    <w:p w14:paraId="0963A73B" w14:textId="77777777" w:rsidR="00F60B18" w:rsidRPr="00FA6270" w:rsidRDefault="00F60B18" w:rsidP="00F60B18">
      <w:pPr>
        <w:rPr>
          <w:rFonts w:eastAsia="Malgun Gothic"/>
        </w:rPr>
      </w:pPr>
      <w:r w:rsidRPr="001934FC">
        <w:rPr>
          <w:rFonts w:eastAsia="Malgun Gothic"/>
        </w:rPr>
        <w:t xml:space="preserve">The purpose of this test is to verify the maximum number of </w:t>
      </w:r>
      <w:r>
        <w:rPr>
          <w:rFonts w:eastAsia="Malgun Gothic"/>
        </w:rPr>
        <w:t>PSFCHs</w:t>
      </w:r>
      <w:r w:rsidRPr="001934FC">
        <w:rPr>
          <w:rFonts w:eastAsia="Malgun Gothic"/>
        </w:rPr>
        <w:t xml:space="preserve"> </w:t>
      </w:r>
      <w:r w:rsidRPr="00E07D0A">
        <w:rPr>
          <w:rFonts w:eastAsia="Malgun Gothic"/>
        </w:rPr>
        <w:t>received by UE per slot in group cast scenario by using ACK/NACK feedback mode. In each slot,</w:t>
      </w:r>
      <w:r w:rsidRPr="006A7DFE">
        <w:rPr>
          <w:rFonts w:eastAsia="Malgun Gothic"/>
        </w:rPr>
        <w:t xml:space="preserve"> </w:t>
      </w:r>
      <w:r>
        <w:rPr>
          <w:rFonts w:eastAsia="Malgun Gothic"/>
        </w:rPr>
        <w:t>a group of UEs transmits PSFCHs to the tested UE.</w:t>
      </w:r>
      <w:r w:rsidRPr="00FA6270">
        <w:rPr>
          <w:rFonts w:eastAsia="Malgun Gothic"/>
        </w:rPr>
        <w:t xml:space="preserve"> Information transmitted in each PSFCH is randomly selected from Option A, Option B and Option C with probability of 50%, 25% and 25% respectively. Transmitted PSFCHs are related to one PSSCH which is transmitted by tested UE and occupies all the subchannels.</w:t>
      </w:r>
      <w:r>
        <w:rPr>
          <w:rFonts w:eastAsia="Malgun Gothic"/>
        </w:rPr>
        <w:t xml:space="preserve"> </w:t>
      </w:r>
    </w:p>
    <w:p w14:paraId="4F1342DF" w14:textId="1325FB04" w:rsidR="00F60B18" w:rsidRPr="006A7DFE" w:rsidRDefault="00402C54" w:rsidP="00402C54">
      <w:pPr>
        <w:pStyle w:val="B10"/>
      </w:pPr>
      <w:r>
        <w:t>-</w:t>
      </w:r>
      <w:r>
        <w:tab/>
      </w:r>
      <w:r w:rsidR="00F60B18" w:rsidRPr="006A7DFE">
        <w:t>Option A: All the UEs in the group transmit ACKs</w:t>
      </w:r>
    </w:p>
    <w:p w14:paraId="30F946F2" w14:textId="42962651" w:rsidR="00F60B18" w:rsidRPr="006A7DFE" w:rsidRDefault="00402C54" w:rsidP="00402C54">
      <w:pPr>
        <w:pStyle w:val="B10"/>
      </w:pPr>
      <w:r>
        <w:t>-</w:t>
      </w:r>
      <w:r>
        <w:tab/>
      </w:r>
      <w:r w:rsidR="00F60B18" w:rsidRPr="006A7DFE">
        <w:t>Option B: One UE transmits NACK and the rest of UEs transmit ACKs. The PSFCH resource index with NACK is random per slot</w:t>
      </w:r>
    </w:p>
    <w:p w14:paraId="662374E6" w14:textId="22325DD4" w:rsidR="00F60B18" w:rsidRPr="006A7DFE" w:rsidRDefault="00402C54" w:rsidP="00402C54">
      <w:pPr>
        <w:pStyle w:val="B10"/>
      </w:pPr>
      <w:r>
        <w:t>-</w:t>
      </w:r>
      <w:r>
        <w:tab/>
      </w:r>
      <w:r w:rsidR="00F60B18" w:rsidRPr="006A7DFE">
        <w:t>Option C: One UE transmits nothing (i.e.DTX) and the rest of UEs transmit ACKs. The PSFCH resource index of the DTX is random per slot.</w:t>
      </w:r>
    </w:p>
    <w:p w14:paraId="7948843A" w14:textId="77777777" w:rsidR="00F60B18" w:rsidRDefault="00F60B18" w:rsidP="00F60B18">
      <w:pPr>
        <w:rPr>
          <w:rFonts w:eastAsia="Malgun Gothic"/>
        </w:rPr>
      </w:pPr>
      <w:r w:rsidRPr="001934FC">
        <w:rPr>
          <w:rFonts w:eastAsia="Malgun Gothic"/>
        </w:rPr>
        <w:t xml:space="preserve">The minimum requirements are specified in </w:t>
      </w:r>
      <w:r w:rsidRPr="005B7A7E">
        <w:rPr>
          <w:rFonts w:eastAsia="Malgun Gothic"/>
        </w:rPr>
        <w:t>Table 11.1.9.1.1-2 with the test parameters specified in Table 11.1.9.1.1-1</w:t>
      </w:r>
      <w:r w:rsidRPr="001934FC">
        <w:rPr>
          <w:rFonts w:eastAsia="Malgun Gothic"/>
        </w:rPr>
        <w:t xml:space="preserve"> </w:t>
      </w:r>
    </w:p>
    <w:p w14:paraId="6E059BC1" w14:textId="77777777" w:rsidR="00F60B18" w:rsidRPr="002A34B3" w:rsidRDefault="00F60B18" w:rsidP="00F60B18">
      <w:pPr>
        <w:jc w:val="center"/>
        <w:rPr>
          <w:rFonts w:ascii="Arial" w:hAnsi="Arial" w:cs="Arial"/>
          <w:b/>
        </w:rPr>
      </w:pPr>
      <w:r w:rsidRPr="002A34B3">
        <w:rPr>
          <w:rFonts w:ascii="Arial" w:hAnsi="Arial" w:cs="Arial"/>
          <w:b/>
        </w:rPr>
        <w:t>Table 11.1.9.1.1-1: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2478"/>
        <w:gridCol w:w="1118"/>
        <w:gridCol w:w="4275"/>
      </w:tblGrid>
      <w:tr w:rsidR="00F60B18" w:rsidRPr="00E07D0A" w14:paraId="38AAF8E0" w14:textId="77777777" w:rsidTr="002231D2">
        <w:tc>
          <w:tcPr>
            <w:tcW w:w="4230" w:type="dxa"/>
            <w:gridSpan w:val="2"/>
            <w:tcBorders>
              <w:top w:val="single" w:sz="4" w:space="0" w:color="auto"/>
              <w:left w:val="single" w:sz="4" w:space="0" w:color="auto"/>
              <w:bottom w:val="single" w:sz="4" w:space="0" w:color="auto"/>
              <w:right w:val="single" w:sz="4" w:space="0" w:color="auto"/>
            </w:tcBorders>
            <w:vAlign w:val="center"/>
            <w:hideMark/>
          </w:tcPr>
          <w:p w14:paraId="68353086" w14:textId="77777777" w:rsidR="00F60B18" w:rsidRPr="00E07D0A" w:rsidRDefault="00F60B18" w:rsidP="002231D2">
            <w:pPr>
              <w:pStyle w:val="TAH"/>
              <w:rPr>
                <w:rFonts w:cs="Arial"/>
              </w:rPr>
            </w:pPr>
            <w:r w:rsidRPr="00E07D0A">
              <w:rPr>
                <w:rFonts w:cs="Arial"/>
              </w:rPr>
              <w:t>Parameter</w:t>
            </w:r>
          </w:p>
        </w:tc>
        <w:tc>
          <w:tcPr>
            <w:tcW w:w="1119" w:type="dxa"/>
            <w:tcBorders>
              <w:top w:val="single" w:sz="4" w:space="0" w:color="auto"/>
              <w:left w:val="single" w:sz="4" w:space="0" w:color="auto"/>
              <w:bottom w:val="single" w:sz="4" w:space="0" w:color="auto"/>
              <w:right w:val="single" w:sz="4" w:space="0" w:color="auto"/>
            </w:tcBorders>
            <w:vAlign w:val="center"/>
            <w:hideMark/>
          </w:tcPr>
          <w:p w14:paraId="5B9376CB" w14:textId="77777777" w:rsidR="00F60B18" w:rsidRPr="00E07D0A" w:rsidRDefault="00F60B18" w:rsidP="002231D2">
            <w:pPr>
              <w:pStyle w:val="TAH"/>
              <w:rPr>
                <w:rFonts w:cs="Arial"/>
              </w:rPr>
            </w:pPr>
            <w:r w:rsidRPr="00E07D0A">
              <w:rPr>
                <w:rFonts w:cs="Arial"/>
              </w:rPr>
              <w:t>Unit</w:t>
            </w:r>
          </w:p>
        </w:tc>
        <w:tc>
          <w:tcPr>
            <w:tcW w:w="4280" w:type="dxa"/>
            <w:tcBorders>
              <w:top w:val="single" w:sz="4" w:space="0" w:color="auto"/>
              <w:left w:val="single" w:sz="4" w:space="0" w:color="auto"/>
              <w:bottom w:val="single" w:sz="4" w:space="0" w:color="auto"/>
              <w:right w:val="single" w:sz="4" w:space="0" w:color="auto"/>
            </w:tcBorders>
            <w:vAlign w:val="center"/>
            <w:hideMark/>
          </w:tcPr>
          <w:p w14:paraId="43413C16" w14:textId="77777777" w:rsidR="00F60B18" w:rsidRPr="00E07D0A" w:rsidRDefault="00F60B18" w:rsidP="002231D2">
            <w:pPr>
              <w:pStyle w:val="TAH"/>
              <w:rPr>
                <w:rFonts w:cs="Arial"/>
              </w:rPr>
            </w:pPr>
            <w:r w:rsidRPr="00E07D0A">
              <w:rPr>
                <w:rFonts w:cs="Arial"/>
              </w:rPr>
              <w:t>Test 1</w:t>
            </w:r>
          </w:p>
        </w:tc>
      </w:tr>
      <w:tr w:rsidR="00F60B18" w:rsidRPr="00E07D0A" w14:paraId="375F8547" w14:textId="77777777" w:rsidTr="002231D2">
        <w:tc>
          <w:tcPr>
            <w:tcW w:w="4230" w:type="dxa"/>
            <w:gridSpan w:val="2"/>
            <w:tcBorders>
              <w:top w:val="single" w:sz="4" w:space="0" w:color="auto"/>
              <w:left w:val="single" w:sz="4" w:space="0" w:color="auto"/>
              <w:bottom w:val="single" w:sz="4" w:space="0" w:color="auto"/>
              <w:right w:val="single" w:sz="4" w:space="0" w:color="auto"/>
            </w:tcBorders>
            <w:vAlign w:val="center"/>
          </w:tcPr>
          <w:p w14:paraId="121A7DE6" w14:textId="77777777" w:rsidR="00F60B18" w:rsidRPr="00E07D0A" w:rsidRDefault="00F60B18" w:rsidP="002231D2">
            <w:pPr>
              <w:pStyle w:val="TAL"/>
              <w:rPr>
                <w:rFonts w:cs="Arial"/>
                <w:lang w:eastAsia="zh-CN"/>
              </w:rPr>
            </w:pPr>
            <w:r w:rsidRPr="00E07D0A">
              <w:rPr>
                <w:rFonts w:cs="Arial"/>
                <w:lang w:eastAsia="zh-CN"/>
              </w:rPr>
              <w:t>HARQ-ACK information</w:t>
            </w:r>
          </w:p>
        </w:tc>
        <w:tc>
          <w:tcPr>
            <w:tcW w:w="1119" w:type="dxa"/>
            <w:tcBorders>
              <w:top w:val="single" w:sz="4" w:space="0" w:color="auto"/>
              <w:left w:val="single" w:sz="4" w:space="0" w:color="auto"/>
              <w:bottom w:val="single" w:sz="4" w:space="0" w:color="auto"/>
              <w:right w:val="single" w:sz="4" w:space="0" w:color="auto"/>
            </w:tcBorders>
            <w:vAlign w:val="center"/>
          </w:tcPr>
          <w:p w14:paraId="1D5C8FD6" w14:textId="77777777" w:rsidR="00F60B18" w:rsidRPr="00E07D0A" w:rsidRDefault="00F60B18" w:rsidP="002231D2">
            <w:pPr>
              <w:pStyle w:val="TAC"/>
              <w:rPr>
                <w:rFonts w:cs="Arial"/>
                <w:lang w:eastAsia="zh-CN"/>
              </w:rPr>
            </w:pPr>
          </w:p>
        </w:tc>
        <w:tc>
          <w:tcPr>
            <w:tcW w:w="4280" w:type="dxa"/>
            <w:tcBorders>
              <w:top w:val="single" w:sz="4" w:space="0" w:color="auto"/>
              <w:left w:val="single" w:sz="4" w:space="0" w:color="auto"/>
              <w:bottom w:val="single" w:sz="4" w:space="0" w:color="auto"/>
              <w:right w:val="single" w:sz="4" w:space="0" w:color="auto"/>
            </w:tcBorders>
            <w:vAlign w:val="center"/>
          </w:tcPr>
          <w:p w14:paraId="0306CFD3" w14:textId="77777777" w:rsidR="00F60B18" w:rsidRPr="00E07D0A" w:rsidRDefault="00F60B18" w:rsidP="002231D2">
            <w:pPr>
              <w:pStyle w:val="TAC"/>
              <w:rPr>
                <w:rFonts w:cs="Arial"/>
                <w:lang w:eastAsia="zh-CN"/>
              </w:rPr>
            </w:pPr>
            <w:r w:rsidRPr="00E07D0A">
              <w:rPr>
                <w:rFonts w:cs="Arial"/>
                <w:lang w:eastAsia="zh-CN"/>
              </w:rPr>
              <w:t>ACK or NACK</w:t>
            </w:r>
          </w:p>
        </w:tc>
      </w:tr>
      <w:tr w:rsidR="00F60B18" w:rsidRPr="00E07D0A" w14:paraId="5C32F0CF" w14:textId="77777777" w:rsidTr="002231D2">
        <w:tc>
          <w:tcPr>
            <w:tcW w:w="4230" w:type="dxa"/>
            <w:gridSpan w:val="2"/>
            <w:tcBorders>
              <w:top w:val="single" w:sz="4" w:space="0" w:color="auto"/>
              <w:left w:val="single" w:sz="4" w:space="0" w:color="auto"/>
              <w:bottom w:val="single" w:sz="4" w:space="0" w:color="auto"/>
              <w:right w:val="single" w:sz="4" w:space="0" w:color="auto"/>
            </w:tcBorders>
            <w:vAlign w:val="center"/>
          </w:tcPr>
          <w:p w14:paraId="6688D467" w14:textId="77777777" w:rsidR="00F60B18" w:rsidRPr="00E07D0A" w:rsidRDefault="00F60B18" w:rsidP="002231D2">
            <w:pPr>
              <w:pStyle w:val="TAL"/>
              <w:rPr>
                <w:rFonts w:cs="Arial"/>
                <w:lang w:eastAsia="zh-CN"/>
              </w:rPr>
            </w:pPr>
            <w:r w:rsidRPr="00E07D0A">
              <w:rPr>
                <w:rFonts w:cs="Arial" w:hint="eastAsia"/>
                <w:lang w:eastAsia="zh-CN"/>
              </w:rPr>
              <w:t>S</w:t>
            </w:r>
            <w:r w:rsidRPr="00E07D0A">
              <w:rPr>
                <w:rFonts w:cs="Arial"/>
                <w:lang w:eastAsia="zh-CN"/>
              </w:rPr>
              <w:t>ource ID of tested UE</w:t>
            </w:r>
          </w:p>
        </w:tc>
        <w:tc>
          <w:tcPr>
            <w:tcW w:w="1119" w:type="dxa"/>
            <w:tcBorders>
              <w:top w:val="single" w:sz="4" w:space="0" w:color="auto"/>
              <w:left w:val="single" w:sz="4" w:space="0" w:color="auto"/>
              <w:bottom w:val="single" w:sz="4" w:space="0" w:color="auto"/>
              <w:right w:val="single" w:sz="4" w:space="0" w:color="auto"/>
            </w:tcBorders>
            <w:vAlign w:val="center"/>
          </w:tcPr>
          <w:p w14:paraId="2A495B92" w14:textId="77777777" w:rsidR="00F60B18" w:rsidRPr="00E07D0A" w:rsidRDefault="00F60B18" w:rsidP="002231D2">
            <w:pPr>
              <w:pStyle w:val="TAC"/>
              <w:rPr>
                <w:rFonts w:cs="Arial"/>
                <w:lang w:eastAsia="zh-CN"/>
              </w:rPr>
            </w:pPr>
          </w:p>
        </w:tc>
        <w:tc>
          <w:tcPr>
            <w:tcW w:w="4280" w:type="dxa"/>
            <w:tcBorders>
              <w:top w:val="single" w:sz="4" w:space="0" w:color="auto"/>
              <w:left w:val="single" w:sz="4" w:space="0" w:color="auto"/>
              <w:bottom w:val="single" w:sz="4" w:space="0" w:color="auto"/>
              <w:right w:val="single" w:sz="4" w:space="0" w:color="auto"/>
            </w:tcBorders>
            <w:vAlign w:val="center"/>
          </w:tcPr>
          <w:p w14:paraId="5B4AB5F2" w14:textId="77777777" w:rsidR="00F60B18" w:rsidRPr="00E07D0A" w:rsidRDefault="00F60B18" w:rsidP="002231D2">
            <w:pPr>
              <w:pStyle w:val="TAC"/>
              <w:rPr>
                <w:rFonts w:cs="Arial"/>
                <w:lang w:eastAsia="zh-CN"/>
              </w:rPr>
            </w:pPr>
            <w:r w:rsidRPr="00E07D0A">
              <w:rPr>
                <w:rFonts w:cs="Arial" w:hint="eastAsia"/>
                <w:lang w:eastAsia="zh-CN"/>
              </w:rPr>
              <w:t>0</w:t>
            </w:r>
          </w:p>
        </w:tc>
      </w:tr>
      <w:tr w:rsidR="00F60B18" w:rsidRPr="00E07D0A" w14:paraId="66957E64" w14:textId="77777777" w:rsidTr="002231D2">
        <w:tc>
          <w:tcPr>
            <w:tcW w:w="1751" w:type="dxa"/>
            <w:vMerge w:val="restart"/>
            <w:tcBorders>
              <w:top w:val="single" w:sz="4" w:space="0" w:color="auto"/>
              <w:left w:val="single" w:sz="4" w:space="0" w:color="auto"/>
              <w:bottom w:val="single" w:sz="4" w:space="0" w:color="auto"/>
              <w:right w:val="single" w:sz="4" w:space="0" w:color="auto"/>
            </w:tcBorders>
            <w:vAlign w:val="center"/>
            <w:hideMark/>
          </w:tcPr>
          <w:p w14:paraId="294D249F" w14:textId="77777777" w:rsidR="00F60B18" w:rsidRPr="00E07D0A" w:rsidRDefault="00F60B18" w:rsidP="002231D2">
            <w:pPr>
              <w:pStyle w:val="TAL"/>
              <w:rPr>
                <w:rFonts w:cs="Arial"/>
              </w:rPr>
            </w:pPr>
            <w:r w:rsidRPr="00E07D0A">
              <w:rPr>
                <w:rFonts w:cs="Arial"/>
              </w:rPr>
              <w:t>Sidelink UE i,</w:t>
            </w:r>
          </w:p>
          <w:p w14:paraId="0F829F10" w14:textId="77777777" w:rsidR="00F60B18" w:rsidRPr="00E07D0A" w:rsidRDefault="00F60B18" w:rsidP="002231D2">
            <w:pPr>
              <w:pStyle w:val="TAL"/>
              <w:rPr>
                <w:rFonts w:cs="Arial"/>
              </w:rPr>
            </w:pPr>
            <w:r w:rsidRPr="00E07D0A">
              <w:rPr>
                <w:rFonts w:cs="Arial"/>
              </w:rPr>
              <w:t>0 ≤ i ≤ N-1(Note 3)</w:t>
            </w:r>
          </w:p>
        </w:tc>
        <w:tc>
          <w:tcPr>
            <w:tcW w:w="2479" w:type="dxa"/>
            <w:tcBorders>
              <w:top w:val="single" w:sz="4" w:space="0" w:color="auto"/>
              <w:left w:val="single" w:sz="4" w:space="0" w:color="auto"/>
              <w:bottom w:val="single" w:sz="4" w:space="0" w:color="auto"/>
              <w:right w:val="single" w:sz="4" w:space="0" w:color="auto"/>
            </w:tcBorders>
            <w:vAlign w:val="center"/>
            <w:hideMark/>
          </w:tcPr>
          <w:p w14:paraId="211CDE3D" w14:textId="77777777" w:rsidR="00F60B18" w:rsidRPr="00E07D0A" w:rsidRDefault="00F60B18" w:rsidP="002231D2">
            <w:pPr>
              <w:pStyle w:val="TAL"/>
              <w:rPr>
                <w:rFonts w:cs="Arial"/>
              </w:rPr>
            </w:pPr>
            <w:r w:rsidRPr="00E07D0A">
              <w:rPr>
                <w:rFonts w:cs="Arial"/>
              </w:rPr>
              <w:t xml:space="preserve">Sidelink </w:t>
            </w:r>
            <w:r w:rsidRPr="00CA4768">
              <w:rPr>
                <w:rFonts w:cs="Arial"/>
              </w:rPr>
              <w:t xml:space="preserve">transmissions for </w:t>
            </w:r>
          </w:p>
        </w:tc>
        <w:tc>
          <w:tcPr>
            <w:tcW w:w="1119" w:type="dxa"/>
            <w:tcBorders>
              <w:top w:val="single" w:sz="4" w:space="0" w:color="auto"/>
              <w:left w:val="single" w:sz="4" w:space="0" w:color="auto"/>
              <w:bottom w:val="single" w:sz="4" w:space="0" w:color="auto"/>
              <w:right w:val="single" w:sz="4" w:space="0" w:color="auto"/>
            </w:tcBorders>
            <w:vAlign w:val="center"/>
          </w:tcPr>
          <w:p w14:paraId="6B869131" w14:textId="77777777" w:rsidR="00F60B18" w:rsidRPr="00E07D0A" w:rsidRDefault="00F60B18" w:rsidP="002231D2">
            <w:pPr>
              <w:pStyle w:val="TAC"/>
              <w:rPr>
                <w:rFonts w:cs="Arial"/>
              </w:rPr>
            </w:pPr>
          </w:p>
        </w:tc>
        <w:tc>
          <w:tcPr>
            <w:tcW w:w="4280" w:type="dxa"/>
            <w:tcBorders>
              <w:top w:val="single" w:sz="4" w:space="0" w:color="auto"/>
              <w:left w:val="single" w:sz="4" w:space="0" w:color="auto"/>
              <w:bottom w:val="single" w:sz="4" w:space="0" w:color="auto"/>
              <w:right w:val="single" w:sz="4" w:space="0" w:color="auto"/>
            </w:tcBorders>
            <w:vAlign w:val="center"/>
            <w:hideMark/>
          </w:tcPr>
          <w:p w14:paraId="247CE622" w14:textId="77777777" w:rsidR="00F60B18" w:rsidRPr="00E07D0A" w:rsidRDefault="00F60B18" w:rsidP="002231D2">
            <w:pPr>
              <w:pStyle w:val="TAC"/>
              <w:rPr>
                <w:rFonts w:cs="Arial"/>
              </w:rPr>
            </w:pPr>
            <w:r w:rsidRPr="00E07D0A">
              <w:rPr>
                <w:rFonts w:cs="Arial"/>
              </w:rPr>
              <w:t>PSFCH</w:t>
            </w:r>
          </w:p>
        </w:tc>
      </w:tr>
      <w:tr w:rsidR="00F60B18" w:rsidRPr="00E07D0A" w14:paraId="689F589C" w14:textId="77777777" w:rsidTr="002231D2">
        <w:tc>
          <w:tcPr>
            <w:tcW w:w="0" w:type="auto"/>
            <w:vMerge/>
            <w:tcBorders>
              <w:top w:val="single" w:sz="4" w:space="0" w:color="auto"/>
              <w:left w:val="single" w:sz="4" w:space="0" w:color="auto"/>
              <w:bottom w:val="single" w:sz="4" w:space="0" w:color="auto"/>
              <w:right w:val="single" w:sz="4" w:space="0" w:color="auto"/>
            </w:tcBorders>
            <w:vAlign w:val="center"/>
            <w:hideMark/>
          </w:tcPr>
          <w:p w14:paraId="101EAC94" w14:textId="77777777" w:rsidR="00F60B18" w:rsidRPr="00E07D0A" w:rsidRDefault="00F60B18" w:rsidP="002231D2">
            <w:pPr>
              <w:spacing w:after="0"/>
              <w:rPr>
                <w:rFonts w:ascii="Arial" w:hAnsi="Arial" w:cs="Arial"/>
                <w:sz w:val="18"/>
              </w:rPr>
            </w:pPr>
          </w:p>
        </w:tc>
        <w:tc>
          <w:tcPr>
            <w:tcW w:w="2479" w:type="dxa"/>
            <w:tcBorders>
              <w:top w:val="single" w:sz="4" w:space="0" w:color="auto"/>
              <w:left w:val="single" w:sz="4" w:space="0" w:color="auto"/>
              <w:bottom w:val="single" w:sz="4" w:space="0" w:color="auto"/>
              <w:right w:val="single" w:sz="4" w:space="0" w:color="auto"/>
            </w:tcBorders>
            <w:vAlign w:val="center"/>
            <w:hideMark/>
          </w:tcPr>
          <w:p w14:paraId="03CF72F9" w14:textId="77777777" w:rsidR="00F60B18" w:rsidRPr="00E07D0A" w:rsidRDefault="00F60B18" w:rsidP="002231D2">
            <w:pPr>
              <w:pStyle w:val="TAL"/>
              <w:rPr>
                <w:rFonts w:cs="Arial"/>
              </w:rPr>
            </w:pPr>
            <w:r w:rsidRPr="00E07D0A">
              <w:rPr>
                <w:rFonts w:cs="Arial"/>
              </w:rPr>
              <w:t>Timing offset (Note 1)</w:t>
            </w:r>
          </w:p>
        </w:tc>
        <w:tc>
          <w:tcPr>
            <w:tcW w:w="1119" w:type="dxa"/>
            <w:tcBorders>
              <w:top w:val="single" w:sz="4" w:space="0" w:color="auto"/>
              <w:left w:val="single" w:sz="4" w:space="0" w:color="auto"/>
              <w:bottom w:val="single" w:sz="4" w:space="0" w:color="auto"/>
              <w:right w:val="single" w:sz="4" w:space="0" w:color="auto"/>
            </w:tcBorders>
            <w:vAlign w:val="center"/>
            <w:hideMark/>
          </w:tcPr>
          <w:p w14:paraId="487A7FB1" w14:textId="77777777" w:rsidR="00F60B18" w:rsidRPr="00E07D0A" w:rsidRDefault="00F60B18" w:rsidP="002231D2">
            <w:pPr>
              <w:pStyle w:val="TAC"/>
              <w:rPr>
                <w:rFonts w:cs="Arial"/>
              </w:rPr>
            </w:pPr>
            <w:r w:rsidRPr="00E07D0A">
              <w:rPr>
                <w:rFonts w:eastAsia="?? ??" w:cs="Arial"/>
              </w:rPr>
              <w:sym w:font="Symbol" w:char="F06D"/>
            </w:r>
            <w:r w:rsidRPr="00E07D0A">
              <w:rPr>
                <w:rFonts w:eastAsia="?? ??" w:cs="Arial"/>
              </w:rPr>
              <w:t>s</w:t>
            </w:r>
          </w:p>
        </w:tc>
        <w:tc>
          <w:tcPr>
            <w:tcW w:w="4280" w:type="dxa"/>
            <w:tcBorders>
              <w:top w:val="single" w:sz="4" w:space="0" w:color="auto"/>
              <w:left w:val="single" w:sz="4" w:space="0" w:color="auto"/>
              <w:bottom w:val="single" w:sz="4" w:space="0" w:color="auto"/>
              <w:right w:val="single" w:sz="4" w:space="0" w:color="auto"/>
            </w:tcBorders>
            <w:vAlign w:val="center"/>
            <w:hideMark/>
          </w:tcPr>
          <w:p w14:paraId="1E817CD9" w14:textId="77777777" w:rsidR="00F60B18" w:rsidRPr="00E07D0A" w:rsidRDefault="00F60B18" w:rsidP="002231D2">
            <w:pPr>
              <w:pStyle w:val="TAC"/>
              <w:rPr>
                <w:rFonts w:cs="Arial"/>
              </w:rPr>
            </w:pPr>
            <w:r w:rsidRPr="00E07D0A">
              <w:rPr>
                <w:rFonts w:cs="Arial"/>
              </w:rPr>
              <w:t>0</w:t>
            </w:r>
          </w:p>
        </w:tc>
      </w:tr>
      <w:tr w:rsidR="00F60B18" w:rsidRPr="00E07D0A" w14:paraId="4FEB09C9" w14:textId="77777777" w:rsidTr="002231D2">
        <w:tc>
          <w:tcPr>
            <w:tcW w:w="0" w:type="auto"/>
            <w:vMerge/>
            <w:tcBorders>
              <w:top w:val="single" w:sz="4" w:space="0" w:color="auto"/>
              <w:left w:val="single" w:sz="4" w:space="0" w:color="auto"/>
              <w:bottom w:val="single" w:sz="4" w:space="0" w:color="auto"/>
              <w:right w:val="single" w:sz="4" w:space="0" w:color="auto"/>
            </w:tcBorders>
            <w:vAlign w:val="center"/>
            <w:hideMark/>
          </w:tcPr>
          <w:p w14:paraId="44175953" w14:textId="77777777" w:rsidR="00F60B18" w:rsidRPr="00E07D0A" w:rsidRDefault="00F60B18" w:rsidP="002231D2">
            <w:pPr>
              <w:spacing w:after="0"/>
              <w:rPr>
                <w:rFonts w:ascii="Arial" w:hAnsi="Arial" w:cs="Arial"/>
                <w:sz w:val="18"/>
              </w:rPr>
            </w:pPr>
          </w:p>
        </w:tc>
        <w:tc>
          <w:tcPr>
            <w:tcW w:w="2479" w:type="dxa"/>
            <w:tcBorders>
              <w:top w:val="single" w:sz="4" w:space="0" w:color="auto"/>
              <w:left w:val="single" w:sz="4" w:space="0" w:color="auto"/>
              <w:bottom w:val="single" w:sz="4" w:space="0" w:color="auto"/>
              <w:right w:val="single" w:sz="4" w:space="0" w:color="auto"/>
            </w:tcBorders>
            <w:vAlign w:val="center"/>
            <w:hideMark/>
          </w:tcPr>
          <w:p w14:paraId="4ECA9A45" w14:textId="77777777" w:rsidR="00F60B18" w:rsidRPr="00E07D0A" w:rsidRDefault="00F60B18" w:rsidP="002231D2">
            <w:pPr>
              <w:pStyle w:val="TAL"/>
              <w:rPr>
                <w:rFonts w:cs="Arial"/>
              </w:rPr>
            </w:pPr>
            <w:r w:rsidRPr="00E07D0A">
              <w:rPr>
                <w:rFonts w:cs="Arial"/>
              </w:rPr>
              <w:t>Frequency offset (Note 2)</w:t>
            </w:r>
          </w:p>
        </w:tc>
        <w:tc>
          <w:tcPr>
            <w:tcW w:w="1119" w:type="dxa"/>
            <w:tcBorders>
              <w:top w:val="single" w:sz="4" w:space="0" w:color="auto"/>
              <w:left w:val="single" w:sz="4" w:space="0" w:color="auto"/>
              <w:bottom w:val="single" w:sz="4" w:space="0" w:color="auto"/>
              <w:right w:val="single" w:sz="4" w:space="0" w:color="auto"/>
            </w:tcBorders>
            <w:vAlign w:val="center"/>
            <w:hideMark/>
          </w:tcPr>
          <w:p w14:paraId="4D8D3018" w14:textId="77777777" w:rsidR="00F60B18" w:rsidRPr="00E07D0A" w:rsidRDefault="00F60B18" w:rsidP="002231D2">
            <w:pPr>
              <w:pStyle w:val="TAC"/>
              <w:rPr>
                <w:rFonts w:cs="Arial"/>
              </w:rPr>
            </w:pPr>
            <w:r w:rsidRPr="00E07D0A">
              <w:rPr>
                <w:rFonts w:cs="Arial"/>
              </w:rPr>
              <w:t>Hz</w:t>
            </w:r>
          </w:p>
        </w:tc>
        <w:tc>
          <w:tcPr>
            <w:tcW w:w="4280" w:type="dxa"/>
            <w:tcBorders>
              <w:top w:val="single" w:sz="4" w:space="0" w:color="auto"/>
              <w:left w:val="single" w:sz="4" w:space="0" w:color="auto"/>
              <w:bottom w:val="single" w:sz="4" w:space="0" w:color="auto"/>
              <w:right w:val="single" w:sz="4" w:space="0" w:color="auto"/>
            </w:tcBorders>
            <w:vAlign w:val="center"/>
            <w:hideMark/>
          </w:tcPr>
          <w:p w14:paraId="3C7AD931" w14:textId="77777777" w:rsidR="00F60B18" w:rsidRPr="00E07D0A" w:rsidRDefault="00F60B18" w:rsidP="002231D2">
            <w:pPr>
              <w:pStyle w:val="TAC"/>
              <w:rPr>
                <w:rFonts w:cs="Arial"/>
              </w:rPr>
            </w:pPr>
            <w:r w:rsidRPr="00E07D0A">
              <w:rPr>
                <w:rFonts w:cs="Arial"/>
              </w:rPr>
              <w:t>0</w:t>
            </w:r>
          </w:p>
        </w:tc>
      </w:tr>
      <w:tr w:rsidR="00F60B18" w:rsidRPr="00E07D0A" w14:paraId="7B1084E6" w14:textId="77777777" w:rsidTr="002231D2">
        <w:tc>
          <w:tcPr>
            <w:tcW w:w="0" w:type="auto"/>
            <w:vMerge/>
            <w:tcBorders>
              <w:top w:val="single" w:sz="4" w:space="0" w:color="auto"/>
              <w:left w:val="single" w:sz="4" w:space="0" w:color="auto"/>
              <w:bottom w:val="single" w:sz="4" w:space="0" w:color="auto"/>
              <w:right w:val="single" w:sz="4" w:space="0" w:color="auto"/>
            </w:tcBorders>
            <w:vAlign w:val="center"/>
            <w:hideMark/>
          </w:tcPr>
          <w:p w14:paraId="06E34DD2" w14:textId="77777777" w:rsidR="00F60B18" w:rsidRPr="00E07D0A" w:rsidRDefault="00F60B18" w:rsidP="002231D2">
            <w:pPr>
              <w:spacing w:after="0"/>
              <w:rPr>
                <w:rFonts w:ascii="Arial" w:hAnsi="Arial" w:cs="Arial"/>
                <w:sz w:val="18"/>
              </w:rPr>
            </w:pPr>
          </w:p>
        </w:tc>
        <w:tc>
          <w:tcPr>
            <w:tcW w:w="2479" w:type="dxa"/>
            <w:tcBorders>
              <w:top w:val="single" w:sz="4" w:space="0" w:color="auto"/>
              <w:left w:val="single" w:sz="4" w:space="0" w:color="auto"/>
              <w:bottom w:val="single" w:sz="4" w:space="0" w:color="auto"/>
              <w:right w:val="single" w:sz="4" w:space="0" w:color="auto"/>
            </w:tcBorders>
            <w:vAlign w:val="center"/>
            <w:hideMark/>
          </w:tcPr>
          <w:p w14:paraId="592D370C" w14:textId="77777777" w:rsidR="00F60B18" w:rsidRPr="00E07D0A" w:rsidRDefault="00F60B18" w:rsidP="002231D2">
            <w:pPr>
              <w:pStyle w:val="TAL"/>
              <w:rPr>
                <w:rFonts w:cs="Arial"/>
                <w:lang w:eastAsia="zh-CN"/>
              </w:rPr>
            </w:pPr>
            <w:r w:rsidRPr="00E07D0A">
              <w:rPr>
                <w:rFonts w:cs="Arial"/>
                <w:lang w:eastAsia="zh-CN"/>
              </w:rPr>
              <w:t>Synchronization source</w:t>
            </w:r>
          </w:p>
        </w:tc>
        <w:tc>
          <w:tcPr>
            <w:tcW w:w="1119" w:type="dxa"/>
            <w:tcBorders>
              <w:top w:val="single" w:sz="4" w:space="0" w:color="auto"/>
              <w:left w:val="single" w:sz="4" w:space="0" w:color="auto"/>
              <w:bottom w:val="single" w:sz="4" w:space="0" w:color="auto"/>
              <w:right w:val="single" w:sz="4" w:space="0" w:color="auto"/>
            </w:tcBorders>
            <w:vAlign w:val="center"/>
          </w:tcPr>
          <w:p w14:paraId="36A5A552" w14:textId="77777777" w:rsidR="00F60B18" w:rsidRPr="00E07D0A" w:rsidRDefault="00F60B18" w:rsidP="002231D2">
            <w:pPr>
              <w:pStyle w:val="TAC"/>
              <w:rPr>
                <w:rFonts w:cs="Arial"/>
              </w:rPr>
            </w:pPr>
          </w:p>
        </w:tc>
        <w:tc>
          <w:tcPr>
            <w:tcW w:w="4280" w:type="dxa"/>
            <w:tcBorders>
              <w:top w:val="single" w:sz="4" w:space="0" w:color="auto"/>
              <w:left w:val="single" w:sz="4" w:space="0" w:color="auto"/>
              <w:bottom w:val="single" w:sz="4" w:space="0" w:color="auto"/>
              <w:right w:val="single" w:sz="4" w:space="0" w:color="auto"/>
            </w:tcBorders>
            <w:vAlign w:val="center"/>
            <w:hideMark/>
          </w:tcPr>
          <w:p w14:paraId="0BC40C17" w14:textId="77777777" w:rsidR="00F60B18" w:rsidRPr="00E07D0A" w:rsidRDefault="00F60B18" w:rsidP="002231D2">
            <w:pPr>
              <w:pStyle w:val="TAC"/>
              <w:rPr>
                <w:rFonts w:cs="Arial"/>
                <w:lang w:eastAsia="zh-CN"/>
              </w:rPr>
            </w:pPr>
            <w:r w:rsidRPr="00E07D0A">
              <w:rPr>
                <w:rFonts w:cs="Arial"/>
                <w:lang w:eastAsia="zh-CN"/>
              </w:rPr>
              <w:t>GNSS or GNSS-equivalent</w:t>
            </w:r>
          </w:p>
        </w:tc>
      </w:tr>
      <w:tr w:rsidR="00F60B18" w:rsidRPr="00E07D0A" w14:paraId="068963C0" w14:textId="77777777" w:rsidTr="002231D2">
        <w:tc>
          <w:tcPr>
            <w:tcW w:w="0" w:type="auto"/>
            <w:vMerge/>
            <w:tcBorders>
              <w:top w:val="single" w:sz="4" w:space="0" w:color="auto"/>
              <w:left w:val="single" w:sz="4" w:space="0" w:color="auto"/>
              <w:bottom w:val="single" w:sz="4" w:space="0" w:color="auto"/>
              <w:right w:val="single" w:sz="4" w:space="0" w:color="auto"/>
            </w:tcBorders>
            <w:vAlign w:val="center"/>
            <w:hideMark/>
          </w:tcPr>
          <w:p w14:paraId="43C774C0" w14:textId="77777777" w:rsidR="00F60B18" w:rsidRPr="00E07D0A" w:rsidRDefault="00F60B18" w:rsidP="002231D2">
            <w:pPr>
              <w:spacing w:after="0"/>
              <w:rPr>
                <w:rFonts w:ascii="Arial" w:hAnsi="Arial" w:cs="Arial"/>
                <w:sz w:val="18"/>
              </w:rPr>
            </w:pPr>
          </w:p>
        </w:tc>
        <w:tc>
          <w:tcPr>
            <w:tcW w:w="2479" w:type="dxa"/>
            <w:tcBorders>
              <w:top w:val="single" w:sz="4" w:space="0" w:color="auto"/>
              <w:left w:val="single" w:sz="4" w:space="0" w:color="auto"/>
              <w:bottom w:val="single" w:sz="4" w:space="0" w:color="auto"/>
              <w:right w:val="single" w:sz="4" w:space="0" w:color="auto"/>
            </w:tcBorders>
            <w:vAlign w:val="center"/>
            <w:hideMark/>
          </w:tcPr>
          <w:p w14:paraId="55D6B3B4" w14:textId="77777777" w:rsidR="00F60B18" w:rsidRPr="00E07D0A" w:rsidRDefault="00F60B18" w:rsidP="002231D2">
            <w:pPr>
              <w:pStyle w:val="TAL"/>
              <w:rPr>
                <w:rFonts w:cs="Arial"/>
              </w:rPr>
            </w:pPr>
            <w:r w:rsidRPr="00E07D0A">
              <w:rPr>
                <w:rFonts w:cs="Arial"/>
              </w:rPr>
              <w:t>Propagation Channel</w:t>
            </w:r>
          </w:p>
        </w:tc>
        <w:tc>
          <w:tcPr>
            <w:tcW w:w="1119" w:type="dxa"/>
            <w:tcBorders>
              <w:top w:val="single" w:sz="4" w:space="0" w:color="auto"/>
              <w:left w:val="single" w:sz="4" w:space="0" w:color="auto"/>
              <w:bottom w:val="single" w:sz="4" w:space="0" w:color="auto"/>
              <w:right w:val="single" w:sz="4" w:space="0" w:color="auto"/>
            </w:tcBorders>
            <w:vAlign w:val="center"/>
          </w:tcPr>
          <w:p w14:paraId="28B8E4F2" w14:textId="77777777" w:rsidR="00F60B18" w:rsidRPr="00E07D0A" w:rsidRDefault="00F60B18" w:rsidP="002231D2">
            <w:pPr>
              <w:pStyle w:val="TAC"/>
              <w:rPr>
                <w:rFonts w:cs="Arial"/>
              </w:rPr>
            </w:pPr>
          </w:p>
        </w:tc>
        <w:tc>
          <w:tcPr>
            <w:tcW w:w="4280" w:type="dxa"/>
            <w:tcBorders>
              <w:top w:val="single" w:sz="4" w:space="0" w:color="auto"/>
              <w:left w:val="single" w:sz="4" w:space="0" w:color="auto"/>
              <w:bottom w:val="single" w:sz="4" w:space="0" w:color="auto"/>
              <w:right w:val="single" w:sz="4" w:space="0" w:color="auto"/>
            </w:tcBorders>
            <w:vAlign w:val="center"/>
            <w:hideMark/>
          </w:tcPr>
          <w:p w14:paraId="5833E89C" w14:textId="77777777" w:rsidR="00F60B18" w:rsidRPr="00E07D0A" w:rsidRDefault="00F60B18" w:rsidP="002231D2">
            <w:pPr>
              <w:pStyle w:val="TAC"/>
              <w:rPr>
                <w:rFonts w:cs="Arial"/>
              </w:rPr>
            </w:pPr>
            <w:r w:rsidRPr="00E07D0A">
              <w:rPr>
                <w:rFonts w:cs="Arial"/>
              </w:rPr>
              <w:t>Static propagation condition</w:t>
            </w:r>
          </w:p>
          <w:p w14:paraId="5A6F9A90" w14:textId="77777777" w:rsidR="00F60B18" w:rsidRPr="00E07D0A" w:rsidRDefault="00F60B18" w:rsidP="002231D2">
            <w:pPr>
              <w:pStyle w:val="TAC"/>
              <w:rPr>
                <w:rFonts w:cs="Arial"/>
              </w:rPr>
            </w:pPr>
            <w:r w:rsidRPr="00E07D0A">
              <w:rPr>
                <w:rFonts w:cs="Arial"/>
              </w:rPr>
              <w:t>No external noise sources are applied</w:t>
            </w:r>
          </w:p>
        </w:tc>
      </w:tr>
      <w:tr w:rsidR="00F60B18" w:rsidRPr="00E07D0A" w14:paraId="21D528B2" w14:textId="77777777" w:rsidTr="002231D2">
        <w:tc>
          <w:tcPr>
            <w:tcW w:w="0" w:type="auto"/>
            <w:vMerge/>
            <w:tcBorders>
              <w:top w:val="single" w:sz="4" w:space="0" w:color="auto"/>
              <w:left w:val="single" w:sz="4" w:space="0" w:color="auto"/>
              <w:bottom w:val="single" w:sz="4" w:space="0" w:color="auto"/>
              <w:right w:val="single" w:sz="4" w:space="0" w:color="auto"/>
            </w:tcBorders>
            <w:vAlign w:val="center"/>
            <w:hideMark/>
          </w:tcPr>
          <w:p w14:paraId="5FC483A1" w14:textId="77777777" w:rsidR="00F60B18" w:rsidRPr="00E07D0A" w:rsidRDefault="00F60B18" w:rsidP="002231D2">
            <w:pPr>
              <w:spacing w:after="0"/>
              <w:rPr>
                <w:rFonts w:ascii="Arial" w:hAnsi="Arial" w:cs="Arial"/>
                <w:sz w:val="18"/>
              </w:rPr>
            </w:pPr>
          </w:p>
        </w:tc>
        <w:tc>
          <w:tcPr>
            <w:tcW w:w="2479" w:type="dxa"/>
            <w:tcBorders>
              <w:top w:val="single" w:sz="4" w:space="0" w:color="auto"/>
              <w:left w:val="single" w:sz="4" w:space="0" w:color="auto"/>
              <w:bottom w:val="single" w:sz="4" w:space="0" w:color="auto"/>
              <w:right w:val="single" w:sz="4" w:space="0" w:color="auto"/>
            </w:tcBorders>
            <w:vAlign w:val="center"/>
            <w:hideMark/>
          </w:tcPr>
          <w:p w14:paraId="10FAB140" w14:textId="77777777" w:rsidR="00F60B18" w:rsidRPr="00E07D0A" w:rsidRDefault="00F60B18" w:rsidP="002231D2">
            <w:pPr>
              <w:pStyle w:val="TAL"/>
              <w:rPr>
                <w:rFonts w:cs="Arial"/>
              </w:rPr>
            </w:pPr>
            <w:r w:rsidRPr="00E07D0A">
              <w:rPr>
                <w:rFonts w:cs="Arial"/>
              </w:rPr>
              <w:t>Antenna configuration</w:t>
            </w:r>
          </w:p>
        </w:tc>
        <w:tc>
          <w:tcPr>
            <w:tcW w:w="1119" w:type="dxa"/>
            <w:tcBorders>
              <w:top w:val="single" w:sz="4" w:space="0" w:color="auto"/>
              <w:left w:val="single" w:sz="4" w:space="0" w:color="auto"/>
              <w:bottom w:val="single" w:sz="4" w:space="0" w:color="auto"/>
              <w:right w:val="single" w:sz="4" w:space="0" w:color="auto"/>
            </w:tcBorders>
            <w:vAlign w:val="center"/>
          </w:tcPr>
          <w:p w14:paraId="7C6E9E17" w14:textId="77777777" w:rsidR="00F60B18" w:rsidRPr="00E07D0A" w:rsidRDefault="00F60B18" w:rsidP="002231D2">
            <w:pPr>
              <w:pStyle w:val="TAC"/>
              <w:rPr>
                <w:rFonts w:cs="Arial"/>
              </w:rPr>
            </w:pPr>
          </w:p>
        </w:tc>
        <w:tc>
          <w:tcPr>
            <w:tcW w:w="4280" w:type="dxa"/>
            <w:tcBorders>
              <w:top w:val="single" w:sz="4" w:space="0" w:color="auto"/>
              <w:left w:val="single" w:sz="4" w:space="0" w:color="auto"/>
              <w:bottom w:val="single" w:sz="4" w:space="0" w:color="auto"/>
              <w:right w:val="single" w:sz="4" w:space="0" w:color="auto"/>
            </w:tcBorders>
            <w:vAlign w:val="center"/>
            <w:hideMark/>
          </w:tcPr>
          <w:p w14:paraId="3AB3E140" w14:textId="77777777" w:rsidR="00F60B18" w:rsidRPr="00E07D0A" w:rsidRDefault="00F60B18" w:rsidP="002231D2">
            <w:pPr>
              <w:pStyle w:val="TAC"/>
              <w:rPr>
                <w:rFonts w:cs="Arial"/>
              </w:rPr>
            </w:pPr>
            <w:r w:rsidRPr="00E07D0A">
              <w:rPr>
                <w:rFonts w:cs="Arial"/>
              </w:rPr>
              <w:t>1x2 Low</w:t>
            </w:r>
          </w:p>
        </w:tc>
      </w:tr>
      <w:tr w:rsidR="00F60B18" w:rsidRPr="00E07D0A" w14:paraId="0B6FB30A" w14:textId="77777777" w:rsidTr="002231D2">
        <w:tc>
          <w:tcPr>
            <w:tcW w:w="0" w:type="auto"/>
            <w:vMerge/>
            <w:tcBorders>
              <w:top w:val="single" w:sz="4" w:space="0" w:color="auto"/>
              <w:left w:val="single" w:sz="4" w:space="0" w:color="auto"/>
              <w:bottom w:val="single" w:sz="4" w:space="0" w:color="auto"/>
              <w:right w:val="single" w:sz="4" w:space="0" w:color="auto"/>
            </w:tcBorders>
            <w:vAlign w:val="center"/>
          </w:tcPr>
          <w:p w14:paraId="09870358" w14:textId="77777777" w:rsidR="00F60B18" w:rsidRPr="00E07D0A" w:rsidRDefault="00F60B18" w:rsidP="002231D2">
            <w:pPr>
              <w:spacing w:after="0"/>
              <w:rPr>
                <w:rFonts w:ascii="Arial" w:hAnsi="Arial" w:cs="Arial"/>
                <w:sz w:val="18"/>
              </w:rPr>
            </w:pPr>
          </w:p>
        </w:tc>
        <w:tc>
          <w:tcPr>
            <w:tcW w:w="2479" w:type="dxa"/>
            <w:tcBorders>
              <w:top w:val="single" w:sz="4" w:space="0" w:color="auto"/>
              <w:left w:val="single" w:sz="4" w:space="0" w:color="auto"/>
              <w:bottom w:val="single" w:sz="4" w:space="0" w:color="auto"/>
              <w:right w:val="single" w:sz="4" w:space="0" w:color="auto"/>
            </w:tcBorders>
            <w:vAlign w:val="center"/>
          </w:tcPr>
          <w:p w14:paraId="1B97EFCF" w14:textId="77777777" w:rsidR="00F60B18" w:rsidRPr="00E07D0A" w:rsidRDefault="00F60B18" w:rsidP="002231D2">
            <w:pPr>
              <w:pStyle w:val="TAL"/>
              <w:rPr>
                <w:rFonts w:cs="Arial"/>
                <w:lang w:eastAsia="zh-CN"/>
              </w:rPr>
            </w:pPr>
            <w:bookmarkStart w:id="6324" w:name="OLE_LINK35"/>
            <w:r w:rsidRPr="00E07D0A">
              <w:rPr>
                <w:rFonts w:cs="Arial"/>
                <w:lang w:eastAsia="zh-CN"/>
              </w:rPr>
              <w:t>Member ID</w:t>
            </w:r>
            <w:bookmarkEnd w:id="6324"/>
            <w:r w:rsidRPr="00E07D0A">
              <w:rPr>
                <w:rFonts w:cs="Arial"/>
                <w:lang w:eastAsia="zh-CN"/>
              </w:rPr>
              <w:t>(Note 4)</w:t>
            </w:r>
          </w:p>
        </w:tc>
        <w:tc>
          <w:tcPr>
            <w:tcW w:w="1119" w:type="dxa"/>
            <w:tcBorders>
              <w:top w:val="single" w:sz="4" w:space="0" w:color="auto"/>
              <w:left w:val="single" w:sz="4" w:space="0" w:color="auto"/>
              <w:bottom w:val="single" w:sz="4" w:space="0" w:color="auto"/>
              <w:right w:val="single" w:sz="4" w:space="0" w:color="auto"/>
            </w:tcBorders>
            <w:vAlign w:val="center"/>
          </w:tcPr>
          <w:p w14:paraId="2ED78B74" w14:textId="77777777" w:rsidR="00F60B18" w:rsidRPr="00E07D0A" w:rsidRDefault="00F60B18" w:rsidP="002231D2">
            <w:pPr>
              <w:pStyle w:val="TAC"/>
              <w:rPr>
                <w:rFonts w:cs="Arial"/>
              </w:rPr>
            </w:pPr>
          </w:p>
        </w:tc>
        <w:tc>
          <w:tcPr>
            <w:tcW w:w="4280" w:type="dxa"/>
            <w:tcBorders>
              <w:top w:val="single" w:sz="4" w:space="0" w:color="auto"/>
              <w:left w:val="single" w:sz="4" w:space="0" w:color="auto"/>
              <w:bottom w:val="single" w:sz="4" w:space="0" w:color="auto"/>
              <w:right w:val="single" w:sz="4" w:space="0" w:color="auto"/>
            </w:tcBorders>
            <w:vAlign w:val="center"/>
          </w:tcPr>
          <w:p w14:paraId="1E0D9DE9" w14:textId="77777777" w:rsidR="00F60B18" w:rsidRPr="00E07D0A" w:rsidRDefault="00F60B18" w:rsidP="002231D2">
            <w:pPr>
              <w:pStyle w:val="TAC"/>
              <w:rPr>
                <w:rFonts w:cs="Arial"/>
                <w:lang w:eastAsia="zh-CN"/>
              </w:rPr>
            </w:pPr>
            <w:r w:rsidRPr="00E07D0A">
              <w:rPr>
                <w:rFonts w:cs="Arial"/>
                <w:lang w:eastAsia="zh-CN"/>
              </w:rPr>
              <w:t>i</w:t>
            </w:r>
          </w:p>
        </w:tc>
      </w:tr>
      <w:tr w:rsidR="00F60B18" w:rsidRPr="00E07D0A" w14:paraId="6009FED4" w14:textId="77777777" w:rsidTr="002231D2">
        <w:tc>
          <w:tcPr>
            <w:tcW w:w="0" w:type="auto"/>
            <w:vMerge/>
            <w:tcBorders>
              <w:top w:val="single" w:sz="4" w:space="0" w:color="auto"/>
              <w:left w:val="single" w:sz="4" w:space="0" w:color="auto"/>
              <w:bottom w:val="single" w:sz="4" w:space="0" w:color="auto"/>
              <w:right w:val="single" w:sz="4" w:space="0" w:color="auto"/>
            </w:tcBorders>
            <w:vAlign w:val="center"/>
            <w:hideMark/>
          </w:tcPr>
          <w:p w14:paraId="57342D5F" w14:textId="77777777" w:rsidR="00F60B18" w:rsidRPr="00E07D0A" w:rsidRDefault="00F60B18" w:rsidP="002231D2">
            <w:pPr>
              <w:spacing w:after="0"/>
              <w:rPr>
                <w:rFonts w:ascii="Arial" w:hAnsi="Arial" w:cs="Arial"/>
                <w:sz w:val="18"/>
              </w:rPr>
            </w:pPr>
          </w:p>
        </w:tc>
        <w:tc>
          <w:tcPr>
            <w:tcW w:w="2479" w:type="dxa"/>
            <w:tcBorders>
              <w:top w:val="single" w:sz="4" w:space="0" w:color="auto"/>
              <w:left w:val="single" w:sz="4" w:space="0" w:color="auto"/>
              <w:bottom w:val="single" w:sz="4" w:space="0" w:color="auto"/>
              <w:right w:val="single" w:sz="4" w:space="0" w:color="auto"/>
            </w:tcBorders>
            <w:vAlign w:val="center"/>
            <w:hideMark/>
          </w:tcPr>
          <w:p w14:paraId="07BD6BD5" w14:textId="77777777" w:rsidR="00F60B18" w:rsidRPr="00E07D0A" w:rsidRDefault="00F60B18" w:rsidP="002231D2">
            <w:pPr>
              <w:pStyle w:val="TAL"/>
              <w:rPr>
                <w:rFonts w:cs="Arial"/>
                <w:lang w:eastAsia="zh-CN"/>
              </w:rPr>
            </w:pPr>
            <w:r w:rsidRPr="00E07D0A">
              <w:rPr>
                <w:rFonts w:cs="Arial"/>
                <w:lang w:eastAsia="zh-CN"/>
              </w:rPr>
              <w:t xml:space="preserve">PSFCH resource allocation(Note 5) </w:t>
            </w:r>
          </w:p>
        </w:tc>
        <w:tc>
          <w:tcPr>
            <w:tcW w:w="1119" w:type="dxa"/>
            <w:tcBorders>
              <w:top w:val="single" w:sz="4" w:space="0" w:color="auto"/>
              <w:left w:val="single" w:sz="4" w:space="0" w:color="auto"/>
              <w:bottom w:val="single" w:sz="4" w:space="0" w:color="auto"/>
              <w:right w:val="single" w:sz="4" w:space="0" w:color="auto"/>
            </w:tcBorders>
            <w:vAlign w:val="center"/>
          </w:tcPr>
          <w:p w14:paraId="08DE8773" w14:textId="77777777" w:rsidR="00F60B18" w:rsidRPr="00E07D0A" w:rsidRDefault="00F60B18" w:rsidP="002231D2">
            <w:pPr>
              <w:pStyle w:val="TAC"/>
              <w:rPr>
                <w:rFonts w:cs="Arial"/>
              </w:rPr>
            </w:pPr>
          </w:p>
        </w:tc>
        <w:tc>
          <w:tcPr>
            <w:tcW w:w="4280" w:type="dxa"/>
            <w:tcBorders>
              <w:top w:val="single" w:sz="4" w:space="0" w:color="auto"/>
              <w:left w:val="single" w:sz="4" w:space="0" w:color="auto"/>
              <w:bottom w:val="single" w:sz="4" w:space="0" w:color="auto"/>
              <w:right w:val="single" w:sz="4" w:space="0" w:color="auto"/>
            </w:tcBorders>
            <w:vAlign w:val="center"/>
            <w:hideMark/>
          </w:tcPr>
          <w:p w14:paraId="5BFEFBAD" w14:textId="77777777" w:rsidR="00F60B18" w:rsidRPr="00E07D0A" w:rsidRDefault="00F60B18" w:rsidP="002231D2">
            <w:pPr>
              <w:pStyle w:val="TAC"/>
              <w:jc w:val="left"/>
              <w:rPr>
                <w:rFonts w:cs="Arial"/>
                <w:lang w:eastAsia="zh-CN"/>
              </w:rPr>
            </w:pPr>
            <w:bookmarkStart w:id="6325" w:name="OLE_LINK49"/>
            <w:r w:rsidRPr="00E07D0A">
              <w:rPr>
                <w:rFonts w:cs="Arial"/>
                <w:lang w:eastAsia="zh-CN"/>
              </w:rPr>
              <w:t xml:space="preserve">N UEs transmit PSFCHs one by one on each RB with CS pair index 0. i.e. </w:t>
            </w:r>
            <w:bookmarkStart w:id="6326" w:name="OLE_LINK94"/>
            <w:r w:rsidRPr="00E07D0A">
              <w:rPr>
                <w:rFonts w:cs="Arial"/>
                <w:lang w:eastAsia="zh-CN"/>
              </w:rPr>
              <w:t>UE 0 transmits PSFCH on RB 0</w:t>
            </w:r>
            <w:bookmarkEnd w:id="6326"/>
            <w:r w:rsidRPr="00E07D0A">
              <w:rPr>
                <w:rFonts w:cs="Arial"/>
                <w:lang w:eastAsia="zh-CN"/>
              </w:rPr>
              <w:t>, UE 1 transmits PSFCH on RB 1,…, UE (N-1) transmits PSFCH on RB N-1</w:t>
            </w:r>
            <w:bookmarkEnd w:id="6325"/>
          </w:p>
        </w:tc>
      </w:tr>
      <w:tr w:rsidR="00F60B18" w:rsidRPr="00E07D0A" w14:paraId="33A3F56B" w14:textId="77777777" w:rsidTr="002231D2">
        <w:trPr>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81E2D4" w14:textId="77777777" w:rsidR="00F60B18" w:rsidRPr="00E07D0A" w:rsidRDefault="00F60B18" w:rsidP="002231D2">
            <w:pPr>
              <w:spacing w:after="0"/>
              <w:rPr>
                <w:rFonts w:ascii="Arial" w:hAnsi="Arial" w:cs="Arial"/>
                <w:sz w:val="18"/>
              </w:rPr>
            </w:pPr>
          </w:p>
        </w:tc>
        <w:tc>
          <w:tcPr>
            <w:tcW w:w="2479" w:type="dxa"/>
            <w:tcBorders>
              <w:top w:val="single" w:sz="4" w:space="0" w:color="auto"/>
              <w:left w:val="single" w:sz="4" w:space="0" w:color="auto"/>
              <w:bottom w:val="single" w:sz="4" w:space="0" w:color="auto"/>
              <w:right w:val="single" w:sz="4" w:space="0" w:color="auto"/>
            </w:tcBorders>
            <w:vAlign w:val="center"/>
            <w:hideMark/>
          </w:tcPr>
          <w:p w14:paraId="63E7DAB8" w14:textId="77777777" w:rsidR="00F60B18" w:rsidRPr="00E07D0A" w:rsidRDefault="00F60B18" w:rsidP="002231D2">
            <w:pPr>
              <w:pStyle w:val="TAL"/>
              <w:rPr>
                <w:rFonts w:cs="Arial"/>
                <w:lang w:eastAsia="zh-CN"/>
              </w:rPr>
            </w:pPr>
            <w:r w:rsidRPr="00E07D0A">
              <w:rPr>
                <w:rFonts w:cs="Arial"/>
                <w:lang w:eastAsia="zh-CN"/>
              </w:rPr>
              <w:t>PSFCH periodicity</w:t>
            </w:r>
          </w:p>
        </w:tc>
        <w:tc>
          <w:tcPr>
            <w:tcW w:w="1119" w:type="dxa"/>
            <w:tcBorders>
              <w:top w:val="single" w:sz="4" w:space="0" w:color="auto"/>
              <w:left w:val="single" w:sz="4" w:space="0" w:color="auto"/>
              <w:bottom w:val="single" w:sz="4" w:space="0" w:color="auto"/>
              <w:right w:val="single" w:sz="4" w:space="0" w:color="auto"/>
            </w:tcBorders>
            <w:vAlign w:val="center"/>
            <w:hideMark/>
          </w:tcPr>
          <w:p w14:paraId="50BEC0D9" w14:textId="77777777" w:rsidR="00F60B18" w:rsidRPr="00E07D0A" w:rsidRDefault="00F60B18" w:rsidP="002231D2">
            <w:pPr>
              <w:pStyle w:val="TAC"/>
              <w:rPr>
                <w:rFonts w:cs="Arial"/>
                <w:lang w:eastAsia="zh-CN"/>
              </w:rPr>
            </w:pPr>
            <w:r w:rsidRPr="00E07D0A">
              <w:rPr>
                <w:rFonts w:cs="Arial"/>
                <w:lang w:eastAsia="zh-CN"/>
              </w:rPr>
              <w:t>Slots</w:t>
            </w:r>
          </w:p>
        </w:tc>
        <w:tc>
          <w:tcPr>
            <w:tcW w:w="4280" w:type="dxa"/>
            <w:tcBorders>
              <w:top w:val="single" w:sz="4" w:space="0" w:color="auto"/>
              <w:left w:val="single" w:sz="4" w:space="0" w:color="auto"/>
              <w:bottom w:val="single" w:sz="4" w:space="0" w:color="auto"/>
              <w:right w:val="single" w:sz="4" w:space="0" w:color="auto"/>
            </w:tcBorders>
            <w:vAlign w:val="center"/>
            <w:hideMark/>
          </w:tcPr>
          <w:p w14:paraId="40F93646" w14:textId="77777777" w:rsidR="00F60B18" w:rsidRPr="00E07D0A" w:rsidRDefault="00F60B18" w:rsidP="002231D2">
            <w:pPr>
              <w:pStyle w:val="TAC"/>
              <w:rPr>
                <w:rFonts w:cs="Arial"/>
                <w:lang w:eastAsia="zh-CN"/>
              </w:rPr>
            </w:pPr>
            <w:r w:rsidRPr="00E07D0A">
              <w:rPr>
                <w:rFonts w:cs="Arial"/>
                <w:lang w:eastAsia="zh-CN"/>
              </w:rPr>
              <w:t>1</w:t>
            </w:r>
          </w:p>
        </w:tc>
      </w:tr>
      <w:tr w:rsidR="00F60B18" w:rsidRPr="00E07D0A" w14:paraId="4D208C4B" w14:textId="77777777" w:rsidTr="002231D2">
        <w:tc>
          <w:tcPr>
            <w:tcW w:w="9629" w:type="dxa"/>
            <w:gridSpan w:val="4"/>
            <w:tcBorders>
              <w:top w:val="single" w:sz="4" w:space="0" w:color="auto"/>
              <w:left w:val="single" w:sz="4" w:space="0" w:color="auto"/>
              <w:bottom w:val="single" w:sz="4" w:space="0" w:color="auto"/>
              <w:right w:val="single" w:sz="4" w:space="0" w:color="auto"/>
            </w:tcBorders>
            <w:vAlign w:val="center"/>
            <w:hideMark/>
          </w:tcPr>
          <w:p w14:paraId="340AE97B" w14:textId="0FF899BF" w:rsidR="00F60B18" w:rsidRPr="00E07D0A" w:rsidRDefault="00F60B18" w:rsidP="002231D2">
            <w:pPr>
              <w:pStyle w:val="TAN"/>
            </w:pPr>
            <w:bookmarkStart w:id="6327" w:name="OLE_LINK112"/>
            <w:r w:rsidRPr="00E07D0A">
              <w:lastRenderedPageBreak/>
              <w:t>Note 1:</w:t>
            </w:r>
            <w:r w:rsidRPr="00AE2669">
              <w:rPr>
                <w:rFonts w:eastAsia="Malgun Gothic" w:cs="Arial"/>
                <w:szCs w:val="18"/>
              </w:rPr>
              <w:tab/>
            </w:r>
            <w:r w:rsidR="009B0AD6">
              <w:t xml:space="preserve">Time offset of transmitted Sidelink UE </w:t>
            </w:r>
            <w:r w:rsidR="009B0AD6">
              <w:rPr>
                <w:rFonts w:hint="eastAsia"/>
                <w:lang w:eastAsia="zh-CN"/>
              </w:rPr>
              <w:t>s</w:t>
            </w:r>
            <w:r w:rsidR="009B0AD6">
              <w:rPr>
                <w:lang w:eastAsia="zh-CN"/>
              </w:rPr>
              <w:t>ignal</w:t>
            </w:r>
            <w:r w:rsidRPr="00E07D0A">
              <w:t xml:space="preserve"> with respect to GNSS reference timing.</w:t>
            </w:r>
            <w:bookmarkEnd w:id="6327"/>
          </w:p>
          <w:p w14:paraId="21ABE4D5" w14:textId="4F2EF221" w:rsidR="00F60B18" w:rsidRPr="00E07D0A" w:rsidRDefault="00F60B18" w:rsidP="002231D2">
            <w:pPr>
              <w:pStyle w:val="TAN"/>
            </w:pPr>
            <w:r w:rsidRPr="00E07D0A">
              <w:t>Note 2:</w:t>
            </w:r>
            <w:r w:rsidRPr="00AE2669">
              <w:rPr>
                <w:rFonts w:eastAsia="Malgun Gothic" w:cs="Arial"/>
                <w:szCs w:val="18"/>
              </w:rPr>
              <w:tab/>
            </w:r>
            <w:r w:rsidR="001A2C22">
              <w:t xml:space="preserve">Frequency offset of transmitted Sidelink UE </w:t>
            </w:r>
            <w:r w:rsidR="001A2C22">
              <w:rPr>
                <w:rFonts w:hint="eastAsia"/>
                <w:lang w:eastAsia="zh-CN"/>
              </w:rPr>
              <w:t>s</w:t>
            </w:r>
            <w:r w:rsidR="001A2C22">
              <w:rPr>
                <w:lang w:eastAsia="zh-CN"/>
              </w:rPr>
              <w:t>ignal</w:t>
            </w:r>
            <w:r w:rsidRPr="00E07D0A">
              <w:t xml:space="preserve"> with respect to GNSS reference frequency.</w:t>
            </w:r>
          </w:p>
          <w:p w14:paraId="5A768E5A" w14:textId="77777777" w:rsidR="00F60B18" w:rsidRPr="00E07D0A" w:rsidRDefault="00F60B18" w:rsidP="002231D2">
            <w:pPr>
              <w:pStyle w:val="TAN"/>
            </w:pPr>
            <w:r w:rsidRPr="00E07D0A">
              <w:t>Note 3:</w:t>
            </w:r>
            <w:r w:rsidRPr="00AE2669">
              <w:rPr>
                <w:rFonts w:eastAsia="Malgun Gothic" w:cs="Arial"/>
                <w:szCs w:val="18"/>
              </w:rPr>
              <w:tab/>
            </w:r>
            <w:r w:rsidRPr="00E07D0A">
              <w:t>N equals to the number of PSFCH(s) resources that UE can receive in a slot as specified in Clause 4.2.16.1.6 of TS 38.306[14](</w:t>
            </w:r>
            <w:r w:rsidRPr="00E07D0A">
              <w:rPr>
                <w:lang w:val="en-US"/>
              </w:rPr>
              <w:t xml:space="preserve"> IE </w:t>
            </w:r>
            <w:r w:rsidRPr="00E07D0A">
              <w:rPr>
                <w:rFonts w:cs="Arial"/>
                <w:i/>
                <w:iCs/>
                <w:szCs w:val="18"/>
              </w:rPr>
              <w:t>psfch-RxNumber</w:t>
            </w:r>
            <w:r w:rsidRPr="00E07D0A">
              <w:rPr>
                <w:lang w:val="en-US"/>
              </w:rPr>
              <w:t>)</w:t>
            </w:r>
            <w:r w:rsidRPr="00E07D0A">
              <w:t>) .</w:t>
            </w:r>
          </w:p>
          <w:p w14:paraId="113FFDC5" w14:textId="77777777" w:rsidR="00F60B18" w:rsidRPr="00E07D0A" w:rsidRDefault="00F60B18" w:rsidP="002231D2">
            <w:pPr>
              <w:pStyle w:val="TAN"/>
            </w:pPr>
            <w:r w:rsidRPr="00E07D0A">
              <w:t>Note 4:</w:t>
            </w:r>
            <w:r w:rsidRPr="00AE2669">
              <w:rPr>
                <w:rFonts w:eastAsia="Malgun Gothic" w:cs="Arial"/>
                <w:szCs w:val="18"/>
              </w:rPr>
              <w:tab/>
            </w:r>
            <w:r w:rsidRPr="00E07D0A">
              <w:rPr>
                <w:rFonts w:cs="Arial"/>
                <w:lang w:eastAsia="zh-CN"/>
              </w:rPr>
              <w:t xml:space="preserve">Member ID is </w:t>
            </w:r>
            <w:r w:rsidRPr="00E07D0A">
              <w:rPr>
                <w:noProof/>
              </w:rPr>
              <w:t>an identifier uniquely identifying a member</w:t>
            </w:r>
          </w:p>
          <w:p w14:paraId="5EF737B2" w14:textId="77777777" w:rsidR="00F60B18" w:rsidRPr="00E07D0A" w:rsidRDefault="00F60B18" w:rsidP="002231D2">
            <w:pPr>
              <w:pStyle w:val="TAN"/>
              <w:rPr>
                <w:lang w:eastAsia="zh-CN"/>
              </w:rPr>
            </w:pPr>
            <w:r w:rsidRPr="00E07D0A">
              <w:t>Note 5:</w:t>
            </w:r>
            <w:r w:rsidRPr="00AE2669">
              <w:rPr>
                <w:rFonts w:eastAsia="Malgun Gothic" w:cs="Arial"/>
                <w:szCs w:val="18"/>
              </w:rPr>
              <w:tab/>
            </w:r>
            <w:r w:rsidRPr="00E07D0A">
              <w:t>All PSFCHs in a slot are corresponding to one PSSCH that occupies all sub channels.</w:t>
            </w:r>
          </w:p>
        </w:tc>
      </w:tr>
    </w:tbl>
    <w:p w14:paraId="74B2F0E9" w14:textId="77777777" w:rsidR="00F60B18" w:rsidRPr="00CA4768" w:rsidRDefault="00F60B18" w:rsidP="00402C54"/>
    <w:p w14:paraId="0FD1086B" w14:textId="77777777" w:rsidR="00F60B18" w:rsidRPr="002A34B3" w:rsidRDefault="00F60B18" w:rsidP="00F60B18">
      <w:pPr>
        <w:jc w:val="center"/>
        <w:rPr>
          <w:rFonts w:ascii="Arial" w:hAnsi="Arial" w:cs="Arial"/>
          <w:b/>
        </w:rPr>
      </w:pPr>
      <w:r w:rsidRPr="002A34B3">
        <w:rPr>
          <w:rFonts w:ascii="Arial" w:hAnsi="Arial" w:cs="Arial"/>
          <w:b/>
        </w:rPr>
        <w:t>Table 11.1.9.1.1-2: Minimum requirement</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817"/>
        <w:gridCol w:w="2440"/>
        <w:gridCol w:w="2050"/>
        <w:gridCol w:w="2197"/>
      </w:tblGrid>
      <w:tr w:rsidR="00F60B18" w:rsidRPr="00E07D0A" w14:paraId="6C87FE63" w14:textId="77777777" w:rsidTr="002231D2">
        <w:trPr>
          <w:trHeight w:val="207"/>
          <w:jc w:val="center"/>
        </w:trPr>
        <w:tc>
          <w:tcPr>
            <w:tcW w:w="1125" w:type="dxa"/>
            <w:vMerge w:val="restart"/>
            <w:shd w:val="clear" w:color="auto" w:fill="auto"/>
            <w:vAlign w:val="center"/>
          </w:tcPr>
          <w:p w14:paraId="613CA864" w14:textId="77777777" w:rsidR="00F60B18" w:rsidRPr="00101F03" w:rsidRDefault="00F60B18" w:rsidP="002231D2">
            <w:pPr>
              <w:pStyle w:val="TAH"/>
            </w:pPr>
            <w:r w:rsidRPr="00101F03">
              <w:t>Test</w:t>
            </w:r>
          </w:p>
          <w:p w14:paraId="6F14F505" w14:textId="77777777" w:rsidR="00F60B18" w:rsidRPr="00101F03" w:rsidRDefault="00F60B18" w:rsidP="002231D2">
            <w:pPr>
              <w:pStyle w:val="TAH"/>
            </w:pPr>
            <w:r w:rsidRPr="00101F03">
              <w:t>Number</w:t>
            </w:r>
          </w:p>
        </w:tc>
        <w:tc>
          <w:tcPr>
            <w:tcW w:w="1817" w:type="dxa"/>
            <w:vMerge w:val="restart"/>
            <w:vAlign w:val="center"/>
          </w:tcPr>
          <w:p w14:paraId="1208A1DA" w14:textId="77777777" w:rsidR="00F60B18" w:rsidRPr="00101F03" w:rsidRDefault="00F60B18" w:rsidP="002231D2">
            <w:pPr>
              <w:pStyle w:val="TAH"/>
            </w:pPr>
            <w:r w:rsidRPr="00101F03">
              <w:t>Bandwidth (MHz) /</w:t>
            </w:r>
            <w:r w:rsidRPr="00101F03">
              <w:br/>
              <w:t>Subcarrier spacing(kHz)</w:t>
            </w:r>
          </w:p>
        </w:tc>
        <w:tc>
          <w:tcPr>
            <w:tcW w:w="2440" w:type="dxa"/>
            <w:vMerge w:val="restart"/>
            <w:vAlign w:val="center"/>
          </w:tcPr>
          <w:p w14:paraId="7035E45C" w14:textId="77777777" w:rsidR="00F60B18" w:rsidRPr="00101F03" w:rsidRDefault="00F60B18" w:rsidP="002231D2">
            <w:pPr>
              <w:pStyle w:val="TAH"/>
            </w:pPr>
            <w:r w:rsidRPr="00101F03">
              <w:t>Propagation Channel</w:t>
            </w:r>
          </w:p>
        </w:tc>
        <w:tc>
          <w:tcPr>
            <w:tcW w:w="4247" w:type="dxa"/>
            <w:gridSpan w:val="2"/>
            <w:vAlign w:val="center"/>
          </w:tcPr>
          <w:p w14:paraId="5E869827" w14:textId="77777777" w:rsidR="00F60B18" w:rsidRPr="00101F03" w:rsidRDefault="00F60B18" w:rsidP="002231D2">
            <w:pPr>
              <w:pStyle w:val="TAH"/>
            </w:pPr>
            <w:r w:rsidRPr="00101F03">
              <w:t>Reference value</w:t>
            </w:r>
          </w:p>
        </w:tc>
      </w:tr>
      <w:tr w:rsidR="00F60B18" w:rsidRPr="00E07D0A" w14:paraId="31925B31" w14:textId="77777777" w:rsidTr="002231D2">
        <w:trPr>
          <w:trHeight w:val="207"/>
          <w:jc w:val="center"/>
        </w:trPr>
        <w:tc>
          <w:tcPr>
            <w:tcW w:w="1125" w:type="dxa"/>
            <w:vMerge/>
            <w:shd w:val="clear" w:color="auto" w:fill="auto"/>
            <w:vAlign w:val="center"/>
          </w:tcPr>
          <w:p w14:paraId="3836FD39" w14:textId="77777777" w:rsidR="00F60B18" w:rsidRPr="00101F03" w:rsidRDefault="00F60B18" w:rsidP="002231D2">
            <w:pPr>
              <w:pStyle w:val="TAH"/>
            </w:pPr>
          </w:p>
        </w:tc>
        <w:tc>
          <w:tcPr>
            <w:tcW w:w="1817" w:type="dxa"/>
            <w:vMerge/>
            <w:vAlign w:val="center"/>
          </w:tcPr>
          <w:p w14:paraId="309D44DB" w14:textId="77777777" w:rsidR="00F60B18" w:rsidRPr="00101F03" w:rsidRDefault="00F60B18" w:rsidP="002231D2">
            <w:pPr>
              <w:pStyle w:val="TAH"/>
            </w:pPr>
          </w:p>
        </w:tc>
        <w:tc>
          <w:tcPr>
            <w:tcW w:w="2440" w:type="dxa"/>
            <w:vMerge/>
            <w:vAlign w:val="center"/>
          </w:tcPr>
          <w:p w14:paraId="1C675489" w14:textId="77777777" w:rsidR="00F60B18" w:rsidRPr="00101F03" w:rsidRDefault="00F60B18" w:rsidP="002231D2">
            <w:pPr>
              <w:pStyle w:val="TAH"/>
            </w:pPr>
          </w:p>
        </w:tc>
        <w:tc>
          <w:tcPr>
            <w:tcW w:w="2050" w:type="dxa"/>
            <w:vAlign w:val="center"/>
          </w:tcPr>
          <w:p w14:paraId="4322D07B" w14:textId="77777777" w:rsidR="00F60B18" w:rsidRPr="00101F03" w:rsidRDefault="00F60B18" w:rsidP="002231D2">
            <w:pPr>
              <w:pStyle w:val="TAH"/>
            </w:pPr>
            <w:bookmarkStart w:id="6328" w:name="OLE_LINK167"/>
            <w:r w:rsidRPr="00101F03">
              <w:t xml:space="preserve">Probability of </w:t>
            </w:r>
            <w:bookmarkEnd w:id="6328"/>
            <w:r w:rsidRPr="00101F03">
              <w:t>success detection slot with ACK only</w:t>
            </w:r>
          </w:p>
        </w:tc>
        <w:tc>
          <w:tcPr>
            <w:tcW w:w="2197" w:type="dxa"/>
            <w:vAlign w:val="center"/>
          </w:tcPr>
          <w:p w14:paraId="29A4C7D1" w14:textId="77777777" w:rsidR="00F60B18" w:rsidRPr="00101F03" w:rsidRDefault="00F60B18" w:rsidP="002231D2">
            <w:pPr>
              <w:pStyle w:val="TAH"/>
            </w:pPr>
            <w:r w:rsidRPr="00101F03">
              <w:t>Probability of success detection slot with NACK or DTX</w:t>
            </w:r>
          </w:p>
        </w:tc>
      </w:tr>
      <w:tr w:rsidR="00F60B18" w:rsidRPr="00E07D0A" w14:paraId="799FA88B" w14:textId="77777777" w:rsidTr="002231D2">
        <w:trPr>
          <w:trHeight w:val="302"/>
          <w:jc w:val="center"/>
        </w:trPr>
        <w:tc>
          <w:tcPr>
            <w:tcW w:w="1125" w:type="dxa"/>
            <w:shd w:val="clear" w:color="auto" w:fill="auto"/>
            <w:vAlign w:val="center"/>
          </w:tcPr>
          <w:p w14:paraId="56C13E77" w14:textId="77777777" w:rsidR="00F60B18" w:rsidRPr="00101F03" w:rsidRDefault="00F60B18" w:rsidP="002231D2">
            <w:pPr>
              <w:pStyle w:val="TAC"/>
            </w:pPr>
            <w:r w:rsidRPr="00101F03">
              <w:t>1</w:t>
            </w:r>
          </w:p>
        </w:tc>
        <w:tc>
          <w:tcPr>
            <w:tcW w:w="1817" w:type="dxa"/>
            <w:vAlign w:val="center"/>
          </w:tcPr>
          <w:p w14:paraId="4E864900" w14:textId="77777777" w:rsidR="00F60B18" w:rsidRPr="00101F03" w:rsidRDefault="00F60B18" w:rsidP="002231D2">
            <w:pPr>
              <w:pStyle w:val="TAC"/>
            </w:pPr>
            <w:r w:rsidRPr="00101F03">
              <w:t>40 / 30</w:t>
            </w:r>
          </w:p>
        </w:tc>
        <w:tc>
          <w:tcPr>
            <w:tcW w:w="2440" w:type="dxa"/>
          </w:tcPr>
          <w:p w14:paraId="10AB62D0" w14:textId="77777777" w:rsidR="00F60B18" w:rsidRPr="00101F03" w:rsidRDefault="00F60B18" w:rsidP="002231D2">
            <w:pPr>
              <w:pStyle w:val="TAC"/>
            </w:pPr>
            <w:r w:rsidRPr="00101F03">
              <w:t>Static propagation condition without external noise</w:t>
            </w:r>
          </w:p>
        </w:tc>
        <w:tc>
          <w:tcPr>
            <w:tcW w:w="2050" w:type="dxa"/>
            <w:vAlign w:val="center"/>
          </w:tcPr>
          <w:p w14:paraId="19FA88ED" w14:textId="77777777" w:rsidR="00F60B18" w:rsidRPr="00101F03" w:rsidRDefault="00F60B18" w:rsidP="002231D2">
            <w:pPr>
              <w:pStyle w:val="TAC"/>
            </w:pPr>
            <w:r w:rsidRPr="00101F03">
              <w:t>99</w:t>
            </w:r>
          </w:p>
        </w:tc>
        <w:tc>
          <w:tcPr>
            <w:tcW w:w="2197" w:type="dxa"/>
            <w:vAlign w:val="center"/>
          </w:tcPr>
          <w:p w14:paraId="3B63AAE3" w14:textId="77777777" w:rsidR="00F60B18" w:rsidRPr="00101F03" w:rsidRDefault="00F60B18" w:rsidP="002231D2">
            <w:pPr>
              <w:pStyle w:val="TAC"/>
            </w:pPr>
            <w:r w:rsidRPr="00101F03">
              <w:t>99</w:t>
            </w:r>
          </w:p>
        </w:tc>
      </w:tr>
      <w:tr w:rsidR="00F60B18" w:rsidRPr="00E07D0A" w14:paraId="1E9CC381" w14:textId="77777777" w:rsidTr="002231D2">
        <w:trPr>
          <w:trHeight w:val="302"/>
          <w:jc w:val="center"/>
        </w:trPr>
        <w:tc>
          <w:tcPr>
            <w:tcW w:w="9629" w:type="dxa"/>
            <w:gridSpan w:val="5"/>
            <w:shd w:val="clear" w:color="auto" w:fill="auto"/>
            <w:vAlign w:val="center"/>
          </w:tcPr>
          <w:p w14:paraId="7D11D3C7" w14:textId="77777777" w:rsidR="00F60B18" w:rsidRPr="006871A2" w:rsidRDefault="00F60B18" w:rsidP="002231D2">
            <w:pPr>
              <w:pStyle w:val="TAN"/>
            </w:pPr>
            <w:bookmarkStart w:id="6329" w:name="OLE_LINK170"/>
            <w:r w:rsidRPr="006871A2">
              <w:rPr>
                <w:lang w:eastAsia="zh-CN"/>
              </w:rPr>
              <w:t>Note 1</w:t>
            </w:r>
            <w:r w:rsidRPr="006871A2">
              <w:t>:</w:t>
            </w:r>
            <w:r w:rsidRPr="006871A2">
              <w:rPr>
                <w:rFonts w:eastAsia="Malgun Gothic"/>
              </w:rPr>
              <w:t xml:space="preserve"> </w:t>
            </w:r>
            <w:r w:rsidRPr="006871A2">
              <w:rPr>
                <w:rFonts w:eastAsia="Malgun Gothic"/>
              </w:rPr>
              <w:tab/>
            </w:r>
            <w:bookmarkEnd w:id="6329"/>
            <w:r w:rsidRPr="006871A2">
              <w:t xml:space="preserve">The </w:t>
            </w:r>
            <w:r w:rsidRPr="00FA6270">
              <w:t>probability of success</w:t>
            </w:r>
            <w:r>
              <w:t xml:space="preserve"> detection</w:t>
            </w:r>
            <w:r w:rsidRPr="00FA6270">
              <w:t xml:space="preserve"> slo</w:t>
            </w:r>
            <w:r>
              <w:t>t</w:t>
            </w:r>
            <w:r w:rsidRPr="00FA6270">
              <w:t xml:space="preserve"> with ACK only</w:t>
            </w:r>
            <w:r w:rsidRPr="00FA6270" w:rsidDel="00BE4AF4">
              <w:t xml:space="preserve"> </w:t>
            </w:r>
            <w:r w:rsidRPr="00FA6270">
              <w:t xml:space="preserve">is the probability that the corresponding PSSCH </w:t>
            </w:r>
            <w:r>
              <w:t>is</w:t>
            </w:r>
            <w:r w:rsidRPr="00FA6270">
              <w:t xml:space="preserve"> </w:t>
            </w:r>
            <w:r>
              <w:t xml:space="preserve">not </w:t>
            </w:r>
            <w:r w:rsidRPr="00FA6270">
              <w:t>retransmitted</w:t>
            </w:r>
            <w:r>
              <w:t xml:space="preserve"> when Option A is selected.</w:t>
            </w:r>
          </w:p>
          <w:p w14:paraId="2FF68017" w14:textId="77777777" w:rsidR="00F60B18" w:rsidRPr="006871A2" w:rsidRDefault="00F60B18" w:rsidP="002231D2">
            <w:pPr>
              <w:pStyle w:val="TAN"/>
            </w:pPr>
            <w:bookmarkStart w:id="6330" w:name="OLE_LINK171"/>
            <w:r w:rsidRPr="006871A2">
              <w:rPr>
                <w:lang w:eastAsia="ko-KR"/>
              </w:rPr>
              <w:t>Note 2</w:t>
            </w:r>
            <w:r w:rsidRPr="006871A2">
              <w:t>:</w:t>
            </w:r>
            <w:r w:rsidRPr="006871A2">
              <w:rPr>
                <w:rFonts w:eastAsia="Malgun Gothic"/>
              </w:rPr>
              <w:t xml:space="preserve"> </w:t>
            </w:r>
            <w:r w:rsidRPr="006871A2">
              <w:rPr>
                <w:rFonts w:eastAsia="Malgun Gothic"/>
              </w:rPr>
              <w:tab/>
            </w:r>
            <w:r w:rsidRPr="006871A2">
              <w:rPr>
                <w:lang w:eastAsia="ko-KR"/>
              </w:rPr>
              <w:t xml:space="preserve">The </w:t>
            </w:r>
            <w:r>
              <w:t>p</w:t>
            </w:r>
            <w:r w:rsidRPr="00CF4D70">
              <w:t>robability of success</w:t>
            </w:r>
            <w:r>
              <w:t xml:space="preserve"> detection slot</w:t>
            </w:r>
            <w:r w:rsidRPr="00CF4D70">
              <w:t xml:space="preserve"> with NACK </w:t>
            </w:r>
            <w:r>
              <w:t>or DTX</w:t>
            </w:r>
            <w:r w:rsidRPr="00CF4D70">
              <w:t xml:space="preserve"> </w:t>
            </w:r>
            <w:r>
              <w:t xml:space="preserve">is </w:t>
            </w:r>
            <w:r w:rsidRPr="00611C86">
              <w:t xml:space="preserve">the probability that the corresponding PSSCH </w:t>
            </w:r>
            <w:r>
              <w:t xml:space="preserve">is </w:t>
            </w:r>
            <w:r w:rsidRPr="00611C86">
              <w:t>retransmitted</w:t>
            </w:r>
            <w:r>
              <w:t xml:space="preserve"> when Option B or option C is selected.</w:t>
            </w:r>
            <w:bookmarkEnd w:id="6330"/>
          </w:p>
        </w:tc>
      </w:tr>
      <w:bookmarkEnd w:id="27"/>
      <w:bookmarkEnd w:id="5875"/>
      <w:bookmarkEnd w:id="5876"/>
      <w:bookmarkEnd w:id="5877"/>
      <w:bookmarkEnd w:id="5878"/>
      <w:bookmarkEnd w:id="5879"/>
      <w:bookmarkEnd w:id="5880"/>
      <w:bookmarkEnd w:id="5881"/>
      <w:bookmarkEnd w:id="5882"/>
      <w:bookmarkEnd w:id="5883"/>
      <w:bookmarkEnd w:id="5884"/>
      <w:bookmarkEnd w:id="5885"/>
    </w:tbl>
    <w:p w14:paraId="7F04FAD6" w14:textId="77777777" w:rsidR="00F60B18" w:rsidRPr="00CA4768" w:rsidRDefault="00F60B18" w:rsidP="00402C54">
      <w:pPr>
        <w:rPr>
          <w:rFonts w:eastAsia="SimSun"/>
          <w:lang w:eastAsia="zh-CN"/>
        </w:rPr>
      </w:pPr>
    </w:p>
    <w:sectPr w:rsidR="00F60B18" w:rsidRPr="00CA4768" w:rsidSect="00B96D89">
      <w:headerReference w:type="default" r:id="rId51"/>
      <w:footerReference w:type="default" r:id="rId52"/>
      <w:headerReference w:type="first" r:id="rId53"/>
      <w:footnotePr>
        <w:numRestart w:val="eachSect"/>
      </w:footnotePr>
      <w:pgSz w:w="11907" w:h="16840" w:code="9"/>
      <w:pgMar w:top="1411" w:right="1138" w:bottom="1138" w:left="1138" w:header="850" w:footer="346" w:gutter="0"/>
      <w:pgNumType w:start="271"/>
      <w:cols w:space="720"/>
      <w:formProt w:val="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E7B8B" w14:textId="77777777" w:rsidR="0005699A" w:rsidRDefault="0005699A">
      <w:r>
        <w:separator/>
      </w:r>
    </w:p>
  </w:endnote>
  <w:endnote w:type="continuationSeparator" w:id="0">
    <w:p w14:paraId="58B87CD2" w14:textId="77777777" w:rsidR="0005699A" w:rsidRDefault="00056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ookman">
    <w:altName w:val="Cambria"/>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tel Clear">
    <w:altName w:val="Sylfaen"/>
    <w:charset w:val="00"/>
    <w:family w:val="swiss"/>
    <w:pitch w:val="variable"/>
    <w:sig w:usb0="E10006FF" w:usb1="400060FB" w:usb2="00000028" w:usb3="00000000" w:csb0="0000019F" w:csb1="00000000"/>
  </w:font>
  <w:font w:name="Yu Mincho">
    <w:altName w:val="Yu Gothic"/>
    <w:charset w:val="80"/>
    <w:family w:val="roman"/>
    <w:pitch w:val="variable"/>
    <w:sig w:usb0="800002E7" w:usb1="2AC7FCFF" w:usb2="00000012" w:usb3="00000000" w:csb0="0002009F" w:csb1="00000000"/>
  </w:font>
  <w:font w:name="?? ??">
    <w:altName w:val="MS Gothic"/>
    <w:panose1 w:val="00000000000000000000"/>
    <w:charset w:val="80"/>
    <w:family w:val="roman"/>
    <w:notTrueType/>
    <w:pitch w:val="fixed"/>
    <w:sig w:usb0="00000000" w:usb1="08070000" w:usb2="00000010" w:usb3="00000000" w:csb0="00020000" w:csb1="00000000"/>
  </w:font>
  <w:font w:name="v5.0.0">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
    <w:altName w:val="Yu Gothic"/>
    <w:charset w:val="80"/>
    <w:family w:val="roman"/>
    <w:pitch w:val="default"/>
    <w:sig w:usb0="00000000" w:usb1="0000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51EE" w14:textId="77777777" w:rsidR="004B48BA" w:rsidRDefault="004B48B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93C7" w14:textId="77777777" w:rsidR="0005699A" w:rsidRDefault="0005699A">
      <w:r>
        <w:separator/>
      </w:r>
    </w:p>
  </w:footnote>
  <w:footnote w:type="continuationSeparator" w:id="0">
    <w:p w14:paraId="3E2B0807" w14:textId="77777777" w:rsidR="0005699A" w:rsidRDefault="00056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E749E" w14:textId="72899C05" w:rsidR="0067281C" w:rsidRDefault="0067281C" w:rsidP="0067281C">
    <w:pPr>
      <w:framePr w:wrap="auto" w:vAnchor="text" w:hAnchor="margin" w:xAlign="right" w:y="1"/>
      <w:overflowPunct w:val="0"/>
      <w:autoSpaceDE w:val="0"/>
      <w:autoSpaceDN w:val="0"/>
      <w:adjustRightInd w:val="0"/>
      <w:spacing w:after="0"/>
      <w:textAlignment w:val="baseline"/>
      <w:rPr>
        <w:rFonts w:ascii="Arial" w:hAnsi="Arial"/>
        <w:b/>
        <w:noProof/>
        <w:sz w:val="18"/>
        <w:lang w:eastAsia="en-GB"/>
      </w:rPr>
    </w:pPr>
    <w:r>
      <w:rPr>
        <w:rFonts w:ascii="Arial" w:hAnsi="Arial"/>
        <w:b/>
        <w:noProof/>
        <w:sz w:val="18"/>
        <w:lang w:eastAsia="en-GB"/>
      </w:rPr>
      <w:t>3GPP TS 38.101-4 V1</w:t>
    </w:r>
    <w:r w:rsidR="007F2D29">
      <w:rPr>
        <w:rFonts w:ascii="Arial" w:hAnsi="Arial"/>
        <w:b/>
        <w:noProof/>
        <w:sz w:val="18"/>
        <w:lang w:eastAsia="en-GB"/>
      </w:rPr>
      <w:t>8</w:t>
    </w:r>
    <w:r>
      <w:rPr>
        <w:rFonts w:ascii="Arial" w:hAnsi="Arial"/>
        <w:b/>
        <w:noProof/>
        <w:sz w:val="18"/>
        <w:lang w:eastAsia="en-GB"/>
      </w:rPr>
      <w:t>.</w:t>
    </w:r>
    <w:r w:rsidR="007F2D29">
      <w:rPr>
        <w:rFonts w:ascii="Arial" w:hAnsi="Arial"/>
        <w:b/>
        <w:noProof/>
        <w:sz w:val="18"/>
        <w:lang w:eastAsia="en-GB"/>
      </w:rPr>
      <w:t>0</w:t>
    </w:r>
    <w:r>
      <w:rPr>
        <w:rFonts w:ascii="Arial" w:hAnsi="Arial"/>
        <w:b/>
        <w:noProof/>
        <w:sz w:val="18"/>
        <w:lang w:eastAsia="en-GB"/>
      </w:rPr>
      <w:t>.0 (2023-0</w:t>
    </w:r>
    <w:r w:rsidR="007F2D29">
      <w:rPr>
        <w:rFonts w:ascii="Arial" w:hAnsi="Arial"/>
        <w:b/>
        <w:noProof/>
        <w:sz w:val="18"/>
        <w:lang w:eastAsia="en-GB"/>
      </w:rPr>
      <w:t>6</w:t>
    </w:r>
    <w:r>
      <w:rPr>
        <w:rFonts w:ascii="Arial" w:hAnsi="Arial"/>
        <w:b/>
        <w:noProof/>
        <w:sz w:val="18"/>
        <w:lang w:eastAsia="en-GB"/>
      </w:rPr>
      <w:t>)</w:t>
    </w:r>
  </w:p>
  <w:p w14:paraId="2A8C7D5E" w14:textId="77777777" w:rsidR="004B48BA" w:rsidRDefault="004B48B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637C20D" w14:textId="518D6782" w:rsidR="0067281C" w:rsidRDefault="0067281C" w:rsidP="0067281C">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Pr>
        <w:rFonts w:ascii="Arial" w:hAnsi="Arial"/>
        <w:b/>
        <w:noProof/>
        <w:sz w:val="18"/>
        <w:lang w:eastAsia="en-GB"/>
      </w:rPr>
      <w:t>Release 1</w:t>
    </w:r>
    <w:r w:rsidR="007F2D29">
      <w:rPr>
        <w:rFonts w:ascii="Arial" w:hAnsi="Arial"/>
        <w:b/>
        <w:noProof/>
        <w:sz w:val="18"/>
        <w:lang w:eastAsia="en-GB"/>
      </w:rPr>
      <w:t>8</w:t>
    </w:r>
  </w:p>
  <w:p w14:paraId="555AA71C" w14:textId="77777777" w:rsidR="004B48BA" w:rsidRDefault="004B4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214F" w14:textId="77777777" w:rsidR="00B96D89" w:rsidRDefault="00B96D89" w:rsidP="00B96D89">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542</w:t>
    </w:r>
    <w:r>
      <w:rPr>
        <w:rFonts w:ascii="Arial" w:hAnsi="Arial" w:cs="Arial"/>
        <w:b/>
        <w:sz w:val="18"/>
        <w:szCs w:val="18"/>
      </w:rPr>
      <w:fldChar w:fldCharType="end"/>
    </w:r>
  </w:p>
  <w:p w14:paraId="44448DE9" w14:textId="39AF4237" w:rsidR="00B96D89" w:rsidRDefault="00B96D89" w:rsidP="00B96D89">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Pr>
        <w:rFonts w:ascii="Arial" w:hAnsi="Arial"/>
        <w:b/>
        <w:noProof/>
        <w:sz w:val="18"/>
        <w:lang w:eastAsia="en-GB"/>
      </w:rPr>
      <w:t>Release 1</w:t>
    </w:r>
    <w:r w:rsidR="007F2D29">
      <w:rPr>
        <w:rFonts w:ascii="Arial" w:hAnsi="Arial"/>
        <w:b/>
        <w:noProof/>
        <w:sz w:val="18"/>
        <w:lang w:eastAsia="en-GB"/>
      </w:rPr>
      <w:t>8</w:t>
    </w:r>
  </w:p>
  <w:p w14:paraId="77BBB06A" w14:textId="63C55C35" w:rsidR="00B96D89" w:rsidRDefault="00B96D89" w:rsidP="00B96D89">
    <w:pPr>
      <w:framePr w:wrap="auto" w:vAnchor="text" w:hAnchor="margin" w:xAlign="right" w:y="1"/>
      <w:overflowPunct w:val="0"/>
      <w:autoSpaceDE w:val="0"/>
      <w:autoSpaceDN w:val="0"/>
      <w:adjustRightInd w:val="0"/>
      <w:spacing w:after="0"/>
      <w:textAlignment w:val="baseline"/>
      <w:rPr>
        <w:rFonts w:ascii="Arial" w:hAnsi="Arial"/>
        <w:b/>
        <w:noProof/>
        <w:sz w:val="18"/>
        <w:lang w:eastAsia="en-GB"/>
      </w:rPr>
    </w:pPr>
    <w:r>
      <w:rPr>
        <w:rFonts w:ascii="Arial" w:hAnsi="Arial"/>
        <w:b/>
        <w:noProof/>
        <w:sz w:val="18"/>
        <w:lang w:eastAsia="en-GB"/>
      </w:rPr>
      <w:t xml:space="preserve">3GPP TS 38.101-4 </w:t>
    </w:r>
    <w:r w:rsidR="007F2D29">
      <w:rPr>
        <w:rFonts w:ascii="Arial" w:hAnsi="Arial"/>
        <w:b/>
        <w:noProof/>
        <w:sz w:val="18"/>
        <w:lang w:eastAsia="en-GB"/>
      </w:rPr>
      <w:t>V18</w:t>
    </w:r>
    <w:r>
      <w:rPr>
        <w:rFonts w:ascii="Arial" w:hAnsi="Arial"/>
        <w:b/>
        <w:noProof/>
        <w:sz w:val="18"/>
        <w:lang w:eastAsia="en-GB"/>
      </w:rPr>
      <w:t>.</w:t>
    </w:r>
    <w:r w:rsidR="007F2D29">
      <w:rPr>
        <w:rFonts w:ascii="Arial" w:hAnsi="Arial"/>
        <w:b/>
        <w:noProof/>
        <w:sz w:val="18"/>
        <w:lang w:eastAsia="en-GB"/>
      </w:rPr>
      <w:t>0</w:t>
    </w:r>
    <w:r>
      <w:rPr>
        <w:rFonts w:ascii="Arial" w:hAnsi="Arial"/>
        <w:b/>
        <w:noProof/>
        <w:sz w:val="18"/>
        <w:lang w:eastAsia="en-GB"/>
      </w:rPr>
      <w:t>.0 (2023-0</w:t>
    </w:r>
    <w:r w:rsidR="00487128">
      <w:rPr>
        <w:rFonts w:ascii="Arial" w:hAnsi="Arial"/>
        <w:b/>
        <w:noProof/>
        <w:sz w:val="18"/>
        <w:lang w:eastAsia="en-GB"/>
      </w:rPr>
      <w:t>6</w:t>
    </w:r>
    <w:r>
      <w:rPr>
        <w:rFonts w:ascii="Arial" w:hAnsi="Arial"/>
        <w:b/>
        <w:noProof/>
        <w:sz w:val="18"/>
        <w:lang w:eastAsia="en-GB"/>
      </w:rPr>
      <w:t>)</w:t>
    </w:r>
  </w:p>
  <w:p w14:paraId="24F7DCEF" w14:textId="77777777" w:rsidR="00B96D89" w:rsidRDefault="00B96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670748"/>
    <w:multiLevelType w:val="hybridMultilevel"/>
    <w:tmpl w:val="C43CD8D8"/>
    <w:lvl w:ilvl="0" w:tplc="8B18B00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19F585B"/>
    <w:multiLevelType w:val="hybridMultilevel"/>
    <w:tmpl w:val="D1DC83A4"/>
    <w:lvl w:ilvl="0" w:tplc="4218E646">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0F4333A3"/>
    <w:multiLevelType w:val="hybridMultilevel"/>
    <w:tmpl w:val="CC5EA80E"/>
    <w:lvl w:ilvl="0" w:tplc="C604096C">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4E938EB"/>
    <w:multiLevelType w:val="hybridMultilevel"/>
    <w:tmpl w:val="C012F124"/>
    <w:lvl w:ilvl="0" w:tplc="369A42F4">
      <w:start w:val="1"/>
      <w:numFmt w:val="bullet"/>
      <w:lvlText w:val="•"/>
      <w:lvlJc w:val="left"/>
      <w:pPr>
        <w:ind w:left="988" w:hanging="420"/>
      </w:pPr>
      <w:rPr>
        <w:rFonts w:ascii="Arial" w:hAnsi="Arial"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9"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1913D55"/>
    <w:multiLevelType w:val="hybridMultilevel"/>
    <w:tmpl w:val="814E2198"/>
    <w:lvl w:ilvl="0" w:tplc="57C8F0D8">
      <w:start w:val="1"/>
      <w:numFmt w:val="decimal"/>
      <w:lvlText w:val="%1"/>
      <w:lvlJc w:val="left"/>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tplc="04090003">
      <w:start w:val="1"/>
      <w:numFmt w:val="lowerLetter"/>
      <w:lvlText w:val="%2)"/>
      <w:lvlJc w:val="left"/>
      <w:pPr>
        <w:ind w:left="840" w:hanging="420"/>
      </w:pPr>
    </w:lvl>
    <w:lvl w:ilvl="2" w:tplc="04090005">
      <w:start w:val="1"/>
      <w:numFmt w:val="lowerRoman"/>
      <w:lvlText w:val="%3."/>
      <w:lvlJc w:val="right"/>
      <w:pPr>
        <w:ind w:left="1260" w:hanging="420"/>
      </w:pPr>
    </w:lvl>
    <w:lvl w:ilvl="3" w:tplc="04090001">
      <w:start w:val="1"/>
      <w:numFmt w:val="decimal"/>
      <w:lvlText w:val="%4."/>
      <w:lvlJc w:val="left"/>
      <w:pPr>
        <w:ind w:left="1680" w:hanging="420"/>
      </w:pPr>
    </w:lvl>
    <w:lvl w:ilvl="4" w:tplc="04090003">
      <w:start w:val="1"/>
      <w:numFmt w:val="lowerLetter"/>
      <w:lvlText w:val="%5)"/>
      <w:lvlJc w:val="left"/>
      <w:pPr>
        <w:ind w:left="2100" w:hanging="420"/>
      </w:pPr>
    </w:lvl>
    <w:lvl w:ilvl="5" w:tplc="04090005">
      <w:start w:val="1"/>
      <w:numFmt w:val="lowerRoman"/>
      <w:lvlText w:val="%6."/>
      <w:lvlJc w:val="right"/>
      <w:pPr>
        <w:ind w:left="2520" w:hanging="420"/>
      </w:pPr>
    </w:lvl>
    <w:lvl w:ilvl="6" w:tplc="04090001">
      <w:start w:val="1"/>
      <w:numFmt w:val="decimal"/>
      <w:lvlText w:val="%7."/>
      <w:lvlJc w:val="left"/>
      <w:pPr>
        <w:ind w:left="2940" w:hanging="420"/>
      </w:pPr>
    </w:lvl>
    <w:lvl w:ilvl="7" w:tplc="04090003">
      <w:start w:val="1"/>
      <w:numFmt w:val="lowerLetter"/>
      <w:lvlText w:val="%8)"/>
      <w:lvlJc w:val="left"/>
      <w:pPr>
        <w:ind w:left="3360" w:hanging="420"/>
      </w:pPr>
    </w:lvl>
    <w:lvl w:ilvl="8" w:tplc="04090005">
      <w:start w:val="1"/>
      <w:numFmt w:val="lowerRoman"/>
      <w:lvlText w:val="%9."/>
      <w:lvlJc w:val="right"/>
      <w:pPr>
        <w:ind w:left="3780" w:hanging="420"/>
      </w:pPr>
    </w:lvl>
  </w:abstractNum>
  <w:abstractNum w:abstractNumId="1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602CBD"/>
    <w:multiLevelType w:val="multilevel"/>
    <w:tmpl w:val="FE98B744"/>
    <w:lvl w:ilvl="0">
      <w:start w:val="1"/>
      <w:numFmt w:val="decimal"/>
      <w:lvlText w:val="Tabl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3" w15:restartNumberingAfterBreak="0">
    <w:nsid w:val="3A877D64"/>
    <w:multiLevelType w:val="singleLevel"/>
    <w:tmpl w:val="5DA6FC16"/>
    <w:lvl w:ilvl="0">
      <w:start w:val="1"/>
      <w:numFmt w:val="decimal"/>
      <w:lvlText w:val="[%1]"/>
      <w:lvlJc w:val="left"/>
      <w:pPr>
        <w:tabs>
          <w:tab w:val="num" w:pos="502"/>
        </w:tabs>
        <w:ind w:left="502" w:hanging="360"/>
      </w:pPr>
    </w:lvl>
  </w:abstractNum>
  <w:abstractNum w:abstractNumId="14" w15:restartNumberingAfterBreak="0">
    <w:nsid w:val="3D5A65BD"/>
    <w:multiLevelType w:val="hybridMultilevel"/>
    <w:tmpl w:val="B5F888C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3F1555D0"/>
    <w:multiLevelType w:val="hybridMultilevel"/>
    <w:tmpl w:val="9E44FF80"/>
    <w:lvl w:ilvl="0" w:tplc="1B1A2E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5F687E"/>
    <w:multiLevelType w:val="multilevel"/>
    <w:tmpl w:val="CB68E4D0"/>
    <w:lvl w:ilvl="0">
      <w:start w:val="1"/>
      <w:numFmt w:val="decimal"/>
      <w:lvlText w:val="Figur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7" w15:restartNumberingAfterBreak="0">
    <w:nsid w:val="468D3FA3"/>
    <w:multiLevelType w:val="hybridMultilevel"/>
    <w:tmpl w:val="3A728F22"/>
    <w:lvl w:ilvl="0" w:tplc="BAA8334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570AD0"/>
    <w:multiLevelType w:val="hybridMultilevel"/>
    <w:tmpl w:val="1BDE6BAC"/>
    <w:lvl w:ilvl="0" w:tplc="29AABDC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0"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21" w15:restartNumberingAfterBreak="0">
    <w:nsid w:val="5C5A3EB6"/>
    <w:multiLevelType w:val="hybridMultilevel"/>
    <w:tmpl w:val="E1AE821E"/>
    <w:lvl w:ilvl="0" w:tplc="04090001">
      <w:start w:val="1"/>
      <w:numFmt w:val="decimal"/>
      <w:lvlText w:val="%1."/>
      <w:lvlJc w:val="left"/>
      <w:pPr>
        <w:tabs>
          <w:tab w:val="num" w:pos="360"/>
        </w:tabs>
        <w:ind w:left="360" w:hanging="360"/>
      </w:pPr>
    </w:lvl>
    <w:lvl w:ilvl="1" w:tplc="04090003">
      <w:start w:val="1"/>
      <w:numFmt w:val="decimal"/>
      <w:lvlText w:val="[%2]"/>
      <w:lvlJc w:val="left"/>
      <w:pPr>
        <w:tabs>
          <w:tab w:val="num" w:pos="-1985"/>
        </w:tabs>
        <w:ind w:left="-1985" w:hanging="567"/>
      </w:pPr>
    </w:lvl>
    <w:lvl w:ilvl="2" w:tplc="04090005">
      <w:start w:val="1"/>
      <w:numFmt w:val="lowerRoman"/>
      <w:lvlText w:val="%3."/>
      <w:lvlJc w:val="right"/>
      <w:pPr>
        <w:tabs>
          <w:tab w:val="num" w:pos="-1472"/>
        </w:tabs>
        <w:ind w:left="-1472" w:hanging="180"/>
      </w:pPr>
    </w:lvl>
    <w:lvl w:ilvl="3" w:tplc="04090001">
      <w:start w:val="1"/>
      <w:numFmt w:val="decimal"/>
      <w:lvlText w:val="%4."/>
      <w:lvlJc w:val="left"/>
      <w:pPr>
        <w:tabs>
          <w:tab w:val="num" w:pos="-752"/>
        </w:tabs>
        <w:ind w:left="-752" w:hanging="360"/>
      </w:pPr>
    </w:lvl>
    <w:lvl w:ilvl="4" w:tplc="04090003">
      <w:start w:val="1"/>
      <w:numFmt w:val="lowerLetter"/>
      <w:lvlText w:val="%5."/>
      <w:lvlJc w:val="left"/>
      <w:pPr>
        <w:tabs>
          <w:tab w:val="num" w:pos="-32"/>
        </w:tabs>
        <w:ind w:left="-32" w:hanging="360"/>
      </w:pPr>
    </w:lvl>
    <w:lvl w:ilvl="5" w:tplc="04090005">
      <w:start w:val="1"/>
      <w:numFmt w:val="lowerRoman"/>
      <w:lvlText w:val="%6."/>
      <w:lvlJc w:val="right"/>
      <w:pPr>
        <w:tabs>
          <w:tab w:val="num" w:pos="688"/>
        </w:tabs>
        <w:ind w:left="688" w:hanging="180"/>
      </w:pPr>
    </w:lvl>
    <w:lvl w:ilvl="6" w:tplc="04090001">
      <w:start w:val="1"/>
      <w:numFmt w:val="decimal"/>
      <w:lvlText w:val="%7."/>
      <w:lvlJc w:val="left"/>
      <w:pPr>
        <w:tabs>
          <w:tab w:val="num" w:pos="1408"/>
        </w:tabs>
        <w:ind w:left="1408" w:hanging="360"/>
      </w:pPr>
    </w:lvl>
    <w:lvl w:ilvl="7" w:tplc="04090003">
      <w:start w:val="1"/>
      <w:numFmt w:val="lowerLetter"/>
      <w:lvlText w:val="%8."/>
      <w:lvlJc w:val="left"/>
      <w:pPr>
        <w:tabs>
          <w:tab w:val="num" w:pos="2128"/>
        </w:tabs>
        <w:ind w:left="2128" w:hanging="360"/>
      </w:pPr>
    </w:lvl>
    <w:lvl w:ilvl="8" w:tplc="04090005">
      <w:start w:val="1"/>
      <w:numFmt w:val="lowerRoman"/>
      <w:lvlText w:val="%9."/>
      <w:lvlJc w:val="right"/>
      <w:pPr>
        <w:tabs>
          <w:tab w:val="num" w:pos="2848"/>
        </w:tabs>
        <w:ind w:left="2848" w:hanging="180"/>
      </w:pPr>
    </w:lvl>
  </w:abstractNum>
  <w:abstractNum w:abstractNumId="22" w15:restartNumberingAfterBreak="0">
    <w:nsid w:val="6444445A"/>
    <w:multiLevelType w:val="hybridMultilevel"/>
    <w:tmpl w:val="FF5E5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DB5E4B"/>
    <w:multiLevelType w:val="hybridMultilevel"/>
    <w:tmpl w:val="4EE03CD0"/>
    <w:lvl w:ilvl="0" w:tplc="E544FF8E">
      <w:start w:val="6"/>
      <w:numFmt w:val="bullet"/>
      <w:lvlText w:val="-"/>
      <w:lvlJc w:val="left"/>
      <w:pPr>
        <w:ind w:left="704" w:hanging="420"/>
      </w:pPr>
      <w:rPr>
        <w:rFonts w:ascii="Arial" w:eastAsiaTheme="minorEastAsia" w:hAnsi="Arial" w:cs="Arial" w:hint="default"/>
      </w:rPr>
    </w:lvl>
    <w:lvl w:ilvl="1" w:tplc="E544FF8E">
      <w:start w:val="6"/>
      <w:numFmt w:val="bullet"/>
      <w:lvlText w:val="-"/>
      <w:lvlJc w:val="left"/>
      <w:pPr>
        <w:ind w:left="1124" w:hanging="420"/>
      </w:pPr>
      <w:rPr>
        <w:rFonts w:ascii="Arial" w:eastAsiaTheme="minorEastAsia" w:hAnsi="Arial" w:cs="Arial"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5" w15:restartNumberingAfterBreak="0">
    <w:nsid w:val="708858F6"/>
    <w:multiLevelType w:val="multilevel"/>
    <w:tmpl w:val="37FC2598"/>
    <w:lvl w:ilvl="0">
      <w:numFmt w:val="bullet"/>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4C40F3"/>
    <w:multiLevelType w:val="hybridMultilevel"/>
    <w:tmpl w:val="ECD8BA24"/>
    <w:lvl w:ilvl="0" w:tplc="BAA8334C">
      <w:start w:val="1"/>
      <w:numFmt w:val="bullet"/>
      <w:lvlText w:val="•"/>
      <w:lvlJc w:val="left"/>
      <w:pPr>
        <w:ind w:left="420" w:hanging="420"/>
      </w:pPr>
      <w:rPr>
        <w:rFonts w:ascii="Arial" w:hAnsi="Aria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36D6E2A"/>
    <w:multiLevelType w:val="hybridMultilevel"/>
    <w:tmpl w:val="870673AC"/>
    <w:lvl w:ilvl="0" w:tplc="1602B88E">
      <w:start w:val="1"/>
      <w:numFmt w:val="decimal"/>
      <w:lvlText w:val="[%1]"/>
      <w:lvlJc w:val="left"/>
      <w:pPr>
        <w:tabs>
          <w:tab w:val="num" w:pos="2041"/>
        </w:tabs>
        <w:ind w:left="2041" w:hanging="737"/>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9" w15:restartNumberingAfterBreak="0">
    <w:nsid w:val="76F904C7"/>
    <w:multiLevelType w:val="hybridMultilevel"/>
    <w:tmpl w:val="0FBE42FE"/>
    <w:lvl w:ilvl="0" w:tplc="9AD8EB7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1077E0"/>
    <w:multiLevelType w:val="hybridMultilevel"/>
    <w:tmpl w:val="460A477A"/>
    <w:lvl w:ilvl="0" w:tplc="FFFFFFFF">
      <w:start w:val="1"/>
      <w:numFmt w:val="bullet"/>
      <w:lvlText w:val="•"/>
      <w:lvlJc w:val="left"/>
      <w:pPr>
        <w:ind w:left="420" w:hanging="420"/>
      </w:pPr>
      <w:rPr>
        <w:rFonts w:ascii="Arial" w:hAnsi="Arial" w:hint="default"/>
      </w:rPr>
    </w:lvl>
    <w:lvl w:ilvl="1" w:tplc="04090009">
      <w:start w:val="1"/>
      <w:numFmt w:val="bullet"/>
      <w:lvlText w:val=""/>
      <w:lvlJc w:val="left"/>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3"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73220939">
    <w:abstractNumId w:val="7"/>
  </w:num>
  <w:num w:numId="2" w16cid:durableId="887764490">
    <w:abstractNumId w:val="31"/>
  </w:num>
  <w:num w:numId="3" w16cid:durableId="278029076">
    <w:abstractNumId w:val="4"/>
  </w:num>
  <w:num w:numId="4" w16cid:durableId="1705979655">
    <w:abstractNumId w:val="18"/>
  </w:num>
  <w:num w:numId="5" w16cid:durableId="1630427769">
    <w:abstractNumId w:val="11"/>
  </w:num>
  <w:num w:numId="6" w16cid:durableId="1776903829">
    <w:abstractNumId w:val="26"/>
  </w:num>
  <w:num w:numId="7" w16cid:durableId="249774573">
    <w:abstractNumId w:val="32"/>
  </w:num>
  <w:num w:numId="8" w16cid:durableId="1968703414">
    <w:abstractNumId w:val="24"/>
  </w:num>
  <w:num w:numId="9" w16cid:durableId="1907304268">
    <w:abstractNumId w:val="33"/>
  </w:num>
  <w:num w:numId="10" w16cid:durableId="27489122">
    <w:abstractNumId w:val="8"/>
  </w:num>
  <w:num w:numId="11" w16cid:durableId="624118375">
    <w:abstractNumId w:val="9"/>
  </w:num>
  <w:num w:numId="12" w16cid:durableId="847254411">
    <w:abstractNumId w:val="5"/>
  </w:num>
  <w:num w:numId="13" w16cid:durableId="5789508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0490193">
    <w:abstractNumId w:val="23"/>
  </w:num>
  <w:num w:numId="15" w16cid:durableId="1067607935">
    <w:abstractNumId w:val="1"/>
  </w:num>
  <w:num w:numId="16" w16cid:durableId="696925870">
    <w:abstractNumId w:val="2"/>
  </w:num>
  <w:num w:numId="17" w16cid:durableId="649016912">
    <w:abstractNumId w:val="27"/>
  </w:num>
  <w:num w:numId="18" w16cid:durableId="1462573750">
    <w:abstractNumId w:val="17"/>
  </w:num>
  <w:num w:numId="19" w16cid:durableId="1058746317">
    <w:abstractNumId w:val="30"/>
  </w:num>
  <w:num w:numId="20" w16cid:durableId="7874318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116838">
    <w:abstractNumId w:val="19"/>
  </w:num>
  <w:num w:numId="22" w16cid:durableId="229930345">
    <w:abstractNumId w:val="3"/>
  </w:num>
  <w:num w:numId="23" w16cid:durableId="10117636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33039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4067588">
    <w:abstractNumId w:val="0"/>
    <w:lvlOverride w:ilvl="0">
      <w:lvl w:ilvl="0">
        <w:numFmt w:val="bullet"/>
        <w:lvlText w:val=""/>
        <w:legacy w:legacy="1" w:legacySpace="0" w:legacyIndent="283"/>
        <w:lvlJc w:val="left"/>
        <w:pPr>
          <w:ind w:left="567" w:hanging="283"/>
        </w:pPr>
        <w:rPr>
          <w:rFonts w:ascii="Symbol" w:hAnsi="Symbol" w:hint="default"/>
        </w:rPr>
      </w:lvl>
    </w:lvlOverride>
  </w:num>
  <w:num w:numId="26" w16cid:durableId="157720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168694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5575264">
    <w:abstractNumId w:val="22"/>
  </w:num>
  <w:num w:numId="29" w16cid:durableId="9662813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99770520">
    <w:abstractNumId w:val="6"/>
  </w:num>
  <w:num w:numId="31" w16cid:durableId="8892648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223791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76780138">
    <w:abstractNumId w:val="13"/>
    <w:lvlOverride w:ilvl="0">
      <w:startOverride w:val="1"/>
    </w:lvlOverride>
  </w:num>
  <w:num w:numId="34" w16cid:durableId="4755358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94055398">
    <w:abstractNumId w:val="25"/>
  </w:num>
  <w:num w:numId="36" w16cid:durableId="115016987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42849126">
    <w:abstractNumId w:val="14"/>
  </w:num>
  <w:num w:numId="38" w16cid:durableId="146359354">
    <w:abstractNumId w:val="15"/>
  </w:num>
  <w:num w:numId="39" w16cid:durableId="374429466">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8A0"/>
    <w:rsid w:val="00001F1F"/>
    <w:rsid w:val="00001FF2"/>
    <w:rsid w:val="00003749"/>
    <w:rsid w:val="0000437C"/>
    <w:rsid w:val="00005756"/>
    <w:rsid w:val="000126E0"/>
    <w:rsid w:val="000130D0"/>
    <w:rsid w:val="00016139"/>
    <w:rsid w:val="00016636"/>
    <w:rsid w:val="00020EDE"/>
    <w:rsid w:val="00021872"/>
    <w:rsid w:val="000252CD"/>
    <w:rsid w:val="000277B0"/>
    <w:rsid w:val="000279B1"/>
    <w:rsid w:val="00027A2A"/>
    <w:rsid w:val="00027A3E"/>
    <w:rsid w:val="00030922"/>
    <w:rsid w:val="00033397"/>
    <w:rsid w:val="0003401F"/>
    <w:rsid w:val="00035578"/>
    <w:rsid w:val="00035A4D"/>
    <w:rsid w:val="00036441"/>
    <w:rsid w:val="0003684F"/>
    <w:rsid w:val="00040095"/>
    <w:rsid w:val="00041E66"/>
    <w:rsid w:val="00041E9C"/>
    <w:rsid w:val="00043114"/>
    <w:rsid w:val="0004341B"/>
    <w:rsid w:val="00043F01"/>
    <w:rsid w:val="00045D2C"/>
    <w:rsid w:val="00046853"/>
    <w:rsid w:val="000476EF"/>
    <w:rsid w:val="00047D26"/>
    <w:rsid w:val="00051834"/>
    <w:rsid w:val="00052208"/>
    <w:rsid w:val="00053014"/>
    <w:rsid w:val="00054A22"/>
    <w:rsid w:val="00054E93"/>
    <w:rsid w:val="0005699A"/>
    <w:rsid w:val="00062023"/>
    <w:rsid w:val="000628EE"/>
    <w:rsid w:val="00063946"/>
    <w:rsid w:val="00063E25"/>
    <w:rsid w:val="000640AA"/>
    <w:rsid w:val="000655A0"/>
    <w:rsid w:val="000655A6"/>
    <w:rsid w:val="00066149"/>
    <w:rsid w:val="0006627C"/>
    <w:rsid w:val="00066726"/>
    <w:rsid w:val="000705E3"/>
    <w:rsid w:val="00070EB6"/>
    <w:rsid w:val="00071DE4"/>
    <w:rsid w:val="0007269F"/>
    <w:rsid w:val="00074E91"/>
    <w:rsid w:val="0007678A"/>
    <w:rsid w:val="00076E4A"/>
    <w:rsid w:val="0008011C"/>
    <w:rsid w:val="00080512"/>
    <w:rsid w:val="000811C5"/>
    <w:rsid w:val="000821DB"/>
    <w:rsid w:val="000822FF"/>
    <w:rsid w:val="00083E28"/>
    <w:rsid w:val="00084781"/>
    <w:rsid w:val="000849D3"/>
    <w:rsid w:val="000875C9"/>
    <w:rsid w:val="000904FD"/>
    <w:rsid w:val="00091F42"/>
    <w:rsid w:val="000922EB"/>
    <w:rsid w:val="00092C25"/>
    <w:rsid w:val="000963AB"/>
    <w:rsid w:val="00096A66"/>
    <w:rsid w:val="000A1622"/>
    <w:rsid w:val="000A19CA"/>
    <w:rsid w:val="000B2B62"/>
    <w:rsid w:val="000B2FA4"/>
    <w:rsid w:val="000B358A"/>
    <w:rsid w:val="000B526C"/>
    <w:rsid w:val="000B5282"/>
    <w:rsid w:val="000B55C1"/>
    <w:rsid w:val="000B58BB"/>
    <w:rsid w:val="000B65BF"/>
    <w:rsid w:val="000B7272"/>
    <w:rsid w:val="000B75A9"/>
    <w:rsid w:val="000C20CF"/>
    <w:rsid w:val="000C47C3"/>
    <w:rsid w:val="000C5031"/>
    <w:rsid w:val="000C5A24"/>
    <w:rsid w:val="000C5CB7"/>
    <w:rsid w:val="000C78B0"/>
    <w:rsid w:val="000D1D96"/>
    <w:rsid w:val="000D38B0"/>
    <w:rsid w:val="000D58AB"/>
    <w:rsid w:val="000D6580"/>
    <w:rsid w:val="000D6903"/>
    <w:rsid w:val="000D7C11"/>
    <w:rsid w:val="000E18A3"/>
    <w:rsid w:val="000E392F"/>
    <w:rsid w:val="000E3CD5"/>
    <w:rsid w:val="000E5DD8"/>
    <w:rsid w:val="000E7574"/>
    <w:rsid w:val="000F12A7"/>
    <w:rsid w:val="000F144F"/>
    <w:rsid w:val="000F164A"/>
    <w:rsid w:val="000F1836"/>
    <w:rsid w:val="000F4CD9"/>
    <w:rsid w:val="000F4DDF"/>
    <w:rsid w:val="000F6085"/>
    <w:rsid w:val="00101888"/>
    <w:rsid w:val="00102744"/>
    <w:rsid w:val="001027E1"/>
    <w:rsid w:val="00102BE1"/>
    <w:rsid w:val="00104A41"/>
    <w:rsid w:val="00104DDE"/>
    <w:rsid w:val="00105345"/>
    <w:rsid w:val="001054A1"/>
    <w:rsid w:val="00106B1E"/>
    <w:rsid w:val="00106B21"/>
    <w:rsid w:val="00106DBC"/>
    <w:rsid w:val="00107F26"/>
    <w:rsid w:val="00110656"/>
    <w:rsid w:val="001113E8"/>
    <w:rsid w:val="00112374"/>
    <w:rsid w:val="00112680"/>
    <w:rsid w:val="00112F68"/>
    <w:rsid w:val="00113376"/>
    <w:rsid w:val="00114264"/>
    <w:rsid w:val="00115290"/>
    <w:rsid w:val="00116E85"/>
    <w:rsid w:val="001201F0"/>
    <w:rsid w:val="0012103E"/>
    <w:rsid w:val="0012233C"/>
    <w:rsid w:val="00122882"/>
    <w:rsid w:val="001231EC"/>
    <w:rsid w:val="00123B1C"/>
    <w:rsid w:val="00124839"/>
    <w:rsid w:val="001270D3"/>
    <w:rsid w:val="00127534"/>
    <w:rsid w:val="001310E1"/>
    <w:rsid w:val="00132E4D"/>
    <w:rsid w:val="00133525"/>
    <w:rsid w:val="00133855"/>
    <w:rsid w:val="00134013"/>
    <w:rsid w:val="00137D51"/>
    <w:rsid w:val="00140642"/>
    <w:rsid w:val="001454D0"/>
    <w:rsid w:val="0014644C"/>
    <w:rsid w:val="00146CB6"/>
    <w:rsid w:val="00151663"/>
    <w:rsid w:val="00151AE2"/>
    <w:rsid w:val="00156082"/>
    <w:rsid w:val="00156147"/>
    <w:rsid w:val="0015638B"/>
    <w:rsid w:val="00156893"/>
    <w:rsid w:val="0015690D"/>
    <w:rsid w:val="001603B3"/>
    <w:rsid w:val="00161239"/>
    <w:rsid w:val="001628CA"/>
    <w:rsid w:val="00163310"/>
    <w:rsid w:val="00163C2E"/>
    <w:rsid w:val="00164A23"/>
    <w:rsid w:val="00164D5B"/>
    <w:rsid w:val="0016672C"/>
    <w:rsid w:val="00166C2F"/>
    <w:rsid w:val="001670B6"/>
    <w:rsid w:val="001746A4"/>
    <w:rsid w:val="00175AAC"/>
    <w:rsid w:val="00177C40"/>
    <w:rsid w:val="0018185A"/>
    <w:rsid w:val="00181F96"/>
    <w:rsid w:val="001831A9"/>
    <w:rsid w:val="00183BE0"/>
    <w:rsid w:val="00186B7E"/>
    <w:rsid w:val="00186E81"/>
    <w:rsid w:val="00187536"/>
    <w:rsid w:val="0019049B"/>
    <w:rsid w:val="00190FE0"/>
    <w:rsid w:val="00191A02"/>
    <w:rsid w:val="00191C5C"/>
    <w:rsid w:val="00193381"/>
    <w:rsid w:val="00193889"/>
    <w:rsid w:val="00195986"/>
    <w:rsid w:val="00196540"/>
    <w:rsid w:val="001A1C27"/>
    <w:rsid w:val="001A2725"/>
    <w:rsid w:val="001A27BF"/>
    <w:rsid w:val="001A2C22"/>
    <w:rsid w:val="001A4C42"/>
    <w:rsid w:val="001A6829"/>
    <w:rsid w:val="001A689A"/>
    <w:rsid w:val="001A7420"/>
    <w:rsid w:val="001A7BC4"/>
    <w:rsid w:val="001B2A51"/>
    <w:rsid w:val="001B2F02"/>
    <w:rsid w:val="001B5C61"/>
    <w:rsid w:val="001B5F92"/>
    <w:rsid w:val="001B6637"/>
    <w:rsid w:val="001B78BB"/>
    <w:rsid w:val="001C062F"/>
    <w:rsid w:val="001C1201"/>
    <w:rsid w:val="001C133B"/>
    <w:rsid w:val="001C137E"/>
    <w:rsid w:val="001C21C3"/>
    <w:rsid w:val="001C2EA2"/>
    <w:rsid w:val="001C3E36"/>
    <w:rsid w:val="001C4206"/>
    <w:rsid w:val="001C5443"/>
    <w:rsid w:val="001C6C61"/>
    <w:rsid w:val="001D02C2"/>
    <w:rsid w:val="001D099B"/>
    <w:rsid w:val="001D2244"/>
    <w:rsid w:val="001D237B"/>
    <w:rsid w:val="001D30D5"/>
    <w:rsid w:val="001D503B"/>
    <w:rsid w:val="001D68C4"/>
    <w:rsid w:val="001E2A44"/>
    <w:rsid w:val="001E4977"/>
    <w:rsid w:val="001E5171"/>
    <w:rsid w:val="001E5A65"/>
    <w:rsid w:val="001E7BB8"/>
    <w:rsid w:val="001F0C1D"/>
    <w:rsid w:val="001F1132"/>
    <w:rsid w:val="001F168B"/>
    <w:rsid w:val="001F237A"/>
    <w:rsid w:val="001F295E"/>
    <w:rsid w:val="001F32E4"/>
    <w:rsid w:val="001F4A87"/>
    <w:rsid w:val="001F6538"/>
    <w:rsid w:val="001F7121"/>
    <w:rsid w:val="001F71B1"/>
    <w:rsid w:val="001F7570"/>
    <w:rsid w:val="001F7E9D"/>
    <w:rsid w:val="00203264"/>
    <w:rsid w:val="00204EBA"/>
    <w:rsid w:val="00206BE7"/>
    <w:rsid w:val="00207469"/>
    <w:rsid w:val="00207646"/>
    <w:rsid w:val="00207AA3"/>
    <w:rsid w:val="00207BFC"/>
    <w:rsid w:val="00207F8C"/>
    <w:rsid w:val="00210B55"/>
    <w:rsid w:val="002117F3"/>
    <w:rsid w:val="00212E9D"/>
    <w:rsid w:val="002134B7"/>
    <w:rsid w:val="00216BFF"/>
    <w:rsid w:val="00217F6D"/>
    <w:rsid w:val="002217E6"/>
    <w:rsid w:val="002231D2"/>
    <w:rsid w:val="00224901"/>
    <w:rsid w:val="00227F7A"/>
    <w:rsid w:val="0023361A"/>
    <w:rsid w:val="002336C3"/>
    <w:rsid w:val="00233A06"/>
    <w:rsid w:val="002347A2"/>
    <w:rsid w:val="0023528C"/>
    <w:rsid w:val="00236D5E"/>
    <w:rsid w:val="00237BFF"/>
    <w:rsid w:val="00240194"/>
    <w:rsid w:val="0024143F"/>
    <w:rsid w:val="00242987"/>
    <w:rsid w:val="00242D1C"/>
    <w:rsid w:val="002448BB"/>
    <w:rsid w:val="0024494E"/>
    <w:rsid w:val="00245040"/>
    <w:rsid w:val="00245AE2"/>
    <w:rsid w:val="002462FA"/>
    <w:rsid w:val="00250183"/>
    <w:rsid w:val="00250BB9"/>
    <w:rsid w:val="00251438"/>
    <w:rsid w:val="00251824"/>
    <w:rsid w:val="00251AC1"/>
    <w:rsid w:val="002520FD"/>
    <w:rsid w:val="00254ABD"/>
    <w:rsid w:val="00254C32"/>
    <w:rsid w:val="0025594C"/>
    <w:rsid w:val="00257254"/>
    <w:rsid w:val="00257678"/>
    <w:rsid w:val="002608E3"/>
    <w:rsid w:val="00263490"/>
    <w:rsid w:val="002654DF"/>
    <w:rsid w:val="00265C07"/>
    <w:rsid w:val="0026627A"/>
    <w:rsid w:val="0026634B"/>
    <w:rsid w:val="00266C20"/>
    <w:rsid w:val="00267059"/>
    <w:rsid w:val="002675F0"/>
    <w:rsid w:val="0026797A"/>
    <w:rsid w:val="002739E0"/>
    <w:rsid w:val="00273D1C"/>
    <w:rsid w:val="00275750"/>
    <w:rsid w:val="00275E37"/>
    <w:rsid w:val="00277058"/>
    <w:rsid w:val="0028021E"/>
    <w:rsid w:val="00281240"/>
    <w:rsid w:val="00281862"/>
    <w:rsid w:val="00286A99"/>
    <w:rsid w:val="00294B78"/>
    <w:rsid w:val="002952FB"/>
    <w:rsid w:val="00296216"/>
    <w:rsid w:val="002964B5"/>
    <w:rsid w:val="0029728F"/>
    <w:rsid w:val="002A19AB"/>
    <w:rsid w:val="002A1EA5"/>
    <w:rsid w:val="002A4A69"/>
    <w:rsid w:val="002A7DCB"/>
    <w:rsid w:val="002B1873"/>
    <w:rsid w:val="002B3252"/>
    <w:rsid w:val="002B4213"/>
    <w:rsid w:val="002B5D7C"/>
    <w:rsid w:val="002B6339"/>
    <w:rsid w:val="002B6FBA"/>
    <w:rsid w:val="002C03E3"/>
    <w:rsid w:val="002C1413"/>
    <w:rsid w:val="002C145F"/>
    <w:rsid w:val="002C2482"/>
    <w:rsid w:val="002C26DC"/>
    <w:rsid w:val="002C2CD8"/>
    <w:rsid w:val="002C369C"/>
    <w:rsid w:val="002C3F30"/>
    <w:rsid w:val="002C4583"/>
    <w:rsid w:val="002C5F54"/>
    <w:rsid w:val="002D0244"/>
    <w:rsid w:val="002D0329"/>
    <w:rsid w:val="002D053B"/>
    <w:rsid w:val="002D065C"/>
    <w:rsid w:val="002D1014"/>
    <w:rsid w:val="002D391D"/>
    <w:rsid w:val="002D5CCB"/>
    <w:rsid w:val="002D5DC6"/>
    <w:rsid w:val="002D6A15"/>
    <w:rsid w:val="002D79EB"/>
    <w:rsid w:val="002D7D0F"/>
    <w:rsid w:val="002E00EE"/>
    <w:rsid w:val="002E110E"/>
    <w:rsid w:val="002E190E"/>
    <w:rsid w:val="002E1B0E"/>
    <w:rsid w:val="002E2B4A"/>
    <w:rsid w:val="002E39AF"/>
    <w:rsid w:val="002E449D"/>
    <w:rsid w:val="002E4851"/>
    <w:rsid w:val="002F2117"/>
    <w:rsid w:val="002F2283"/>
    <w:rsid w:val="002F2A8A"/>
    <w:rsid w:val="002F4FCC"/>
    <w:rsid w:val="002F60F9"/>
    <w:rsid w:val="002F654B"/>
    <w:rsid w:val="002F6AAC"/>
    <w:rsid w:val="002F7517"/>
    <w:rsid w:val="002F790A"/>
    <w:rsid w:val="00301503"/>
    <w:rsid w:val="003021B4"/>
    <w:rsid w:val="00302571"/>
    <w:rsid w:val="00302A76"/>
    <w:rsid w:val="00302FDC"/>
    <w:rsid w:val="00303064"/>
    <w:rsid w:val="00303D31"/>
    <w:rsid w:val="003047EB"/>
    <w:rsid w:val="00305C6F"/>
    <w:rsid w:val="00307E1B"/>
    <w:rsid w:val="00310E85"/>
    <w:rsid w:val="00311E64"/>
    <w:rsid w:val="003164C3"/>
    <w:rsid w:val="003168C7"/>
    <w:rsid w:val="003172DC"/>
    <w:rsid w:val="0031764A"/>
    <w:rsid w:val="00317661"/>
    <w:rsid w:val="00317B55"/>
    <w:rsid w:val="00317F09"/>
    <w:rsid w:val="00320AA6"/>
    <w:rsid w:val="00321122"/>
    <w:rsid w:val="00322655"/>
    <w:rsid w:val="00322BAE"/>
    <w:rsid w:val="003235A2"/>
    <w:rsid w:val="0032389D"/>
    <w:rsid w:val="00325807"/>
    <w:rsid w:val="003260D6"/>
    <w:rsid w:val="00330BA5"/>
    <w:rsid w:val="00331823"/>
    <w:rsid w:val="00331D0D"/>
    <w:rsid w:val="00331FDF"/>
    <w:rsid w:val="003329C5"/>
    <w:rsid w:val="00334C55"/>
    <w:rsid w:val="0033595D"/>
    <w:rsid w:val="003377CD"/>
    <w:rsid w:val="00341D03"/>
    <w:rsid w:val="00342061"/>
    <w:rsid w:val="00343BBE"/>
    <w:rsid w:val="003459FB"/>
    <w:rsid w:val="003468EF"/>
    <w:rsid w:val="003508AE"/>
    <w:rsid w:val="00350DBA"/>
    <w:rsid w:val="00350FB8"/>
    <w:rsid w:val="00352053"/>
    <w:rsid w:val="003536E3"/>
    <w:rsid w:val="00353CFE"/>
    <w:rsid w:val="003542B4"/>
    <w:rsid w:val="0035462D"/>
    <w:rsid w:val="00354F07"/>
    <w:rsid w:val="00356DC9"/>
    <w:rsid w:val="003616E7"/>
    <w:rsid w:val="00362C40"/>
    <w:rsid w:val="00363EA2"/>
    <w:rsid w:val="00364542"/>
    <w:rsid w:val="0036534C"/>
    <w:rsid w:val="00367C34"/>
    <w:rsid w:val="00370304"/>
    <w:rsid w:val="00370800"/>
    <w:rsid w:val="003725AF"/>
    <w:rsid w:val="0037270D"/>
    <w:rsid w:val="003732AE"/>
    <w:rsid w:val="0037351A"/>
    <w:rsid w:val="003765B8"/>
    <w:rsid w:val="00380B2C"/>
    <w:rsid w:val="0038535C"/>
    <w:rsid w:val="003864A4"/>
    <w:rsid w:val="00387A09"/>
    <w:rsid w:val="00387B2D"/>
    <w:rsid w:val="00391B0C"/>
    <w:rsid w:val="00391CF4"/>
    <w:rsid w:val="0039224D"/>
    <w:rsid w:val="00392688"/>
    <w:rsid w:val="00393AF4"/>
    <w:rsid w:val="00394899"/>
    <w:rsid w:val="003952AB"/>
    <w:rsid w:val="003968F4"/>
    <w:rsid w:val="00396A00"/>
    <w:rsid w:val="00396FB1"/>
    <w:rsid w:val="003A0CE7"/>
    <w:rsid w:val="003A175F"/>
    <w:rsid w:val="003A26CE"/>
    <w:rsid w:val="003A4B75"/>
    <w:rsid w:val="003A6404"/>
    <w:rsid w:val="003B157C"/>
    <w:rsid w:val="003B15E4"/>
    <w:rsid w:val="003B22BB"/>
    <w:rsid w:val="003B2C9B"/>
    <w:rsid w:val="003B4802"/>
    <w:rsid w:val="003B560E"/>
    <w:rsid w:val="003B70A8"/>
    <w:rsid w:val="003C26E4"/>
    <w:rsid w:val="003C3971"/>
    <w:rsid w:val="003C4A43"/>
    <w:rsid w:val="003C54C3"/>
    <w:rsid w:val="003C7604"/>
    <w:rsid w:val="003D0462"/>
    <w:rsid w:val="003D261C"/>
    <w:rsid w:val="003D2D12"/>
    <w:rsid w:val="003D3DBF"/>
    <w:rsid w:val="003D6305"/>
    <w:rsid w:val="003D6898"/>
    <w:rsid w:val="003E2543"/>
    <w:rsid w:val="003E50D2"/>
    <w:rsid w:val="003F01B8"/>
    <w:rsid w:val="003F1202"/>
    <w:rsid w:val="003F2591"/>
    <w:rsid w:val="003F39CB"/>
    <w:rsid w:val="003F5613"/>
    <w:rsid w:val="003F5EFD"/>
    <w:rsid w:val="003F683B"/>
    <w:rsid w:val="003F7682"/>
    <w:rsid w:val="00401CAC"/>
    <w:rsid w:val="00402C54"/>
    <w:rsid w:val="0041141D"/>
    <w:rsid w:val="00411D81"/>
    <w:rsid w:val="00411E74"/>
    <w:rsid w:val="00411F44"/>
    <w:rsid w:val="0041294D"/>
    <w:rsid w:val="00412A27"/>
    <w:rsid w:val="00412B7B"/>
    <w:rsid w:val="00413009"/>
    <w:rsid w:val="0041319F"/>
    <w:rsid w:val="00413387"/>
    <w:rsid w:val="00414D4E"/>
    <w:rsid w:val="00415B5C"/>
    <w:rsid w:val="0041793B"/>
    <w:rsid w:val="00417BC8"/>
    <w:rsid w:val="00417E78"/>
    <w:rsid w:val="00421B82"/>
    <w:rsid w:val="00422441"/>
    <w:rsid w:val="00423334"/>
    <w:rsid w:val="00424C45"/>
    <w:rsid w:val="0042581C"/>
    <w:rsid w:val="0042708E"/>
    <w:rsid w:val="0043125D"/>
    <w:rsid w:val="00431751"/>
    <w:rsid w:val="004322AE"/>
    <w:rsid w:val="00434529"/>
    <w:rsid w:val="004345EC"/>
    <w:rsid w:val="00434C27"/>
    <w:rsid w:val="0043615E"/>
    <w:rsid w:val="004439BA"/>
    <w:rsid w:val="00444372"/>
    <w:rsid w:val="004447C5"/>
    <w:rsid w:val="00447A05"/>
    <w:rsid w:val="0045011B"/>
    <w:rsid w:val="00450BFE"/>
    <w:rsid w:val="00450ED2"/>
    <w:rsid w:val="00451577"/>
    <w:rsid w:val="004521DC"/>
    <w:rsid w:val="00453753"/>
    <w:rsid w:val="004552E5"/>
    <w:rsid w:val="00455342"/>
    <w:rsid w:val="00457592"/>
    <w:rsid w:val="00457B7C"/>
    <w:rsid w:val="00457ED9"/>
    <w:rsid w:val="00457F02"/>
    <w:rsid w:val="00460614"/>
    <w:rsid w:val="00460ACC"/>
    <w:rsid w:val="004636AD"/>
    <w:rsid w:val="004652A1"/>
    <w:rsid w:val="00465515"/>
    <w:rsid w:val="00467279"/>
    <w:rsid w:val="004678FC"/>
    <w:rsid w:val="00467912"/>
    <w:rsid w:val="00467D47"/>
    <w:rsid w:val="004723E5"/>
    <w:rsid w:val="00472D8A"/>
    <w:rsid w:val="0047524E"/>
    <w:rsid w:val="00476C22"/>
    <w:rsid w:val="00480120"/>
    <w:rsid w:val="004813A1"/>
    <w:rsid w:val="00482FB9"/>
    <w:rsid w:val="004836C6"/>
    <w:rsid w:val="0048381C"/>
    <w:rsid w:val="004859C1"/>
    <w:rsid w:val="00485CEA"/>
    <w:rsid w:val="00486A0B"/>
    <w:rsid w:val="00487128"/>
    <w:rsid w:val="00490946"/>
    <w:rsid w:val="00490E07"/>
    <w:rsid w:val="00491C35"/>
    <w:rsid w:val="00492669"/>
    <w:rsid w:val="0049280D"/>
    <w:rsid w:val="00493981"/>
    <w:rsid w:val="0049656C"/>
    <w:rsid w:val="00497E29"/>
    <w:rsid w:val="004A0C92"/>
    <w:rsid w:val="004A2DA5"/>
    <w:rsid w:val="004A5182"/>
    <w:rsid w:val="004A553F"/>
    <w:rsid w:val="004B0DD6"/>
    <w:rsid w:val="004B21C9"/>
    <w:rsid w:val="004B292E"/>
    <w:rsid w:val="004B342D"/>
    <w:rsid w:val="004B426D"/>
    <w:rsid w:val="004B48BA"/>
    <w:rsid w:val="004B64D7"/>
    <w:rsid w:val="004B7DFA"/>
    <w:rsid w:val="004C18FE"/>
    <w:rsid w:val="004C461C"/>
    <w:rsid w:val="004C56F2"/>
    <w:rsid w:val="004C5C32"/>
    <w:rsid w:val="004C66C1"/>
    <w:rsid w:val="004C7C5F"/>
    <w:rsid w:val="004C7D48"/>
    <w:rsid w:val="004D0B8A"/>
    <w:rsid w:val="004D14FB"/>
    <w:rsid w:val="004D19DA"/>
    <w:rsid w:val="004D1C57"/>
    <w:rsid w:val="004D3578"/>
    <w:rsid w:val="004D69D8"/>
    <w:rsid w:val="004E077F"/>
    <w:rsid w:val="004E0831"/>
    <w:rsid w:val="004E213A"/>
    <w:rsid w:val="004E348F"/>
    <w:rsid w:val="004E4820"/>
    <w:rsid w:val="004E4A25"/>
    <w:rsid w:val="004E527F"/>
    <w:rsid w:val="004E5484"/>
    <w:rsid w:val="004E6720"/>
    <w:rsid w:val="004F011C"/>
    <w:rsid w:val="004F0300"/>
    <w:rsid w:val="004F0988"/>
    <w:rsid w:val="004F22FC"/>
    <w:rsid w:val="004F3058"/>
    <w:rsid w:val="004F3340"/>
    <w:rsid w:val="00500392"/>
    <w:rsid w:val="005021DE"/>
    <w:rsid w:val="005025D2"/>
    <w:rsid w:val="00504196"/>
    <w:rsid w:val="005051FB"/>
    <w:rsid w:val="005068C6"/>
    <w:rsid w:val="0050788A"/>
    <w:rsid w:val="00507C21"/>
    <w:rsid w:val="00510209"/>
    <w:rsid w:val="00511E8E"/>
    <w:rsid w:val="0051320D"/>
    <w:rsid w:val="00513BE9"/>
    <w:rsid w:val="00515135"/>
    <w:rsid w:val="0052157A"/>
    <w:rsid w:val="00524E5D"/>
    <w:rsid w:val="005267D4"/>
    <w:rsid w:val="005276B9"/>
    <w:rsid w:val="00530417"/>
    <w:rsid w:val="0053388B"/>
    <w:rsid w:val="00534313"/>
    <w:rsid w:val="0053501A"/>
    <w:rsid w:val="005356DF"/>
    <w:rsid w:val="00535773"/>
    <w:rsid w:val="00536203"/>
    <w:rsid w:val="00536AA2"/>
    <w:rsid w:val="0053703C"/>
    <w:rsid w:val="00537763"/>
    <w:rsid w:val="00537906"/>
    <w:rsid w:val="00540594"/>
    <w:rsid w:val="00541B3E"/>
    <w:rsid w:val="005430D1"/>
    <w:rsid w:val="005433D0"/>
    <w:rsid w:val="00543BEA"/>
    <w:rsid w:val="00543E6C"/>
    <w:rsid w:val="00544901"/>
    <w:rsid w:val="00545759"/>
    <w:rsid w:val="005467A7"/>
    <w:rsid w:val="0055068E"/>
    <w:rsid w:val="00551055"/>
    <w:rsid w:val="00551A47"/>
    <w:rsid w:val="00553B54"/>
    <w:rsid w:val="005544D4"/>
    <w:rsid w:val="00554E1E"/>
    <w:rsid w:val="00554E43"/>
    <w:rsid w:val="005554B7"/>
    <w:rsid w:val="005613C4"/>
    <w:rsid w:val="00564190"/>
    <w:rsid w:val="00564E52"/>
    <w:rsid w:val="00565087"/>
    <w:rsid w:val="00565B69"/>
    <w:rsid w:val="005668FE"/>
    <w:rsid w:val="005669D3"/>
    <w:rsid w:val="00567237"/>
    <w:rsid w:val="00570040"/>
    <w:rsid w:val="005717E1"/>
    <w:rsid w:val="00574DC7"/>
    <w:rsid w:val="005753FA"/>
    <w:rsid w:val="00575C91"/>
    <w:rsid w:val="00575EF3"/>
    <w:rsid w:val="00577137"/>
    <w:rsid w:val="005806CD"/>
    <w:rsid w:val="00581633"/>
    <w:rsid w:val="0058189E"/>
    <w:rsid w:val="00582C15"/>
    <w:rsid w:val="005868EA"/>
    <w:rsid w:val="005878A6"/>
    <w:rsid w:val="00591248"/>
    <w:rsid w:val="00592350"/>
    <w:rsid w:val="00592A5A"/>
    <w:rsid w:val="00594F54"/>
    <w:rsid w:val="00597B11"/>
    <w:rsid w:val="00597EA1"/>
    <w:rsid w:val="005A2146"/>
    <w:rsid w:val="005A367C"/>
    <w:rsid w:val="005A6FB9"/>
    <w:rsid w:val="005A72CB"/>
    <w:rsid w:val="005A7B29"/>
    <w:rsid w:val="005B1C70"/>
    <w:rsid w:val="005B24AC"/>
    <w:rsid w:val="005B2B50"/>
    <w:rsid w:val="005B2F55"/>
    <w:rsid w:val="005B3300"/>
    <w:rsid w:val="005B3371"/>
    <w:rsid w:val="005B5692"/>
    <w:rsid w:val="005B56C7"/>
    <w:rsid w:val="005B6F49"/>
    <w:rsid w:val="005B7036"/>
    <w:rsid w:val="005B796B"/>
    <w:rsid w:val="005C0BEA"/>
    <w:rsid w:val="005C1B29"/>
    <w:rsid w:val="005C39C8"/>
    <w:rsid w:val="005C5FBC"/>
    <w:rsid w:val="005C6D95"/>
    <w:rsid w:val="005C7439"/>
    <w:rsid w:val="005D0969"/>
    <w:rsid w:val="005D1A1A"/>
    <w:rsid w:val="005D1B8B"/>
    <w:rsid w:val="005D2434"/>
    <w:rsid w:val="005D2E01"/>
    <w:rsid w:val="005D49E9"/>
    <w:rsid w:val="005D684E"/>
    <w:rsid w:val="005D7526"/>
    <w:rsid w:val="005E1C51"/>
    <w:rsid w:val="005E44CC"/>
    <w:rsid w:val="005E48A0"/>
    <w:rsid w:val="005E4BB2"/>
    <w:rsid w:val="005E53CB"/>
    <w:rsid w:val="005E5752"/>
    <w:rsid w:val="005E5B3B"/>
    <w:rsid w:val="005E5C13"/>
    <w:rsid w:val="005E5E8B"/>
    <w:rsid w:val="005E64AC"/>
    <w:rsid w:val="005F0409"/>
    <w:rsid w:val="005F1464"/>
    <w:rsid w:val="005F14F0"/>
    <w:rsid w:val="005F2414"/>
    <w:rsid w:val="005F3669"/>
    <w:rsid w:val="005F433B"/>
    <w:rsid w:val="005F45A7"/>
    <w:rsid w:val="005F52DA"/>
    <w:rsid w:val="005F53DC"/>
    <w:rsid w:val="005F5A76"/>
    <w:rsid w:val="005F65C8"/>
    <w:rsid w:val="005F7F7A"/>
    <w:rsid w:val="006004B1"/>
    <w:rsid w:val="006004D0"/>
    <w:rsid w:val="006011F7"/>
    <w:rsid w:val="006014B7"/>
    <w:rsid w:val="00602AEA"/>
    <w:rsid w:val="00602EFE"/>
    <w:rsid w:val="00604728"/>
    <w:rsid w:val="00607CAB"/>
    <w:rsid w:val="00613A03"/>
    <w:rsid w:val="00614FDF"/>
    <w:rsid w:val="00620531"/>
    <w:rsid w:val="00621033"/>
    <w:rsid w:val="0062124A"/>
    <w:rsid w:val="00623515"/>
    <w:rsid w:val="00624278"/>
    <w:rsid w:val="00626F6F"/>
    <w:rsid w:val="0062736A"/>
    <w:rsid w:val="0062766D"/>
    <w:rsid w:val="00631B98"/>
    <w:rsid w:val="00631E77"/>
    <w:rsid w:val="00634A2E"/>
    <w:rsid w:val="00634CE2"/>
    <w:rsid w:val="0063543D"/>
    <w:rsid w:val="00636B0D"/>
    <w:rsid w:val="006374EB"/>
    <w:rsid w:val="00637CF6"/>
    <w:rsid w:val="0064090A"/>
    <w:rsid w:val="00641B17"/>
    <w:rsid w:val="00641EBF"/>
    <w:rsid w:val="006442F8"/>
    <w:rsid w:val="00645088"/>
    <w:rsid w:val="006458FA"/>
    <w:rsid w:val="00645B04"/>
    <w:rsid w:val="00645B6C"/>
    <w:rsid w:val="00645F9C"/>
    <w:rsid w:val="00647114"/>
    <w:rsid w:val="0065095E"/>
    <w:rsid w:val="00650EBD"/>
    <w:rsid w:val="00651FD0"/>
    <w:rsid w:val="0065225C"/>
    <w:rsid w:val="0065258F"/>
    <w:rsid w:val="00654657"/>
    <w:rsid w:val="00654E91"/>
    <w:rsid w:val="006564F8"/>
    <w:rsid w:val="00656E47"/>
    <w:rsid w:val="00663860"/>
    <w:rsid w:val="00663EE7"/>
    <w:rsid w:val="006642CD"/>
    <w:rsid w:val="006656C6"/>
    <w:rsid w:val="006700AA"/>
    <w:rsid w:val="00670A0C"/>
    <w:rsid w:val="00670C28"/>
    <w:rsid w:val="0067281C"/>
    <w:rsid w:val="00673740"/>
    <w:rsid w:val="00676226"/>
    <w:rsid w:val="00681788"/>
    <w:rsid w:val="006817A4"/>
    <w:rsid w:val="00681A55"/>
    <w:rsid w:val="00684391"/>
    <w:rsid w:val="00684F99"/>
    <w:rsid w:val="00685CCE"/>
    <w:rsid w:val="00686482"/>
    <w:rsid w:val="00687BAC"/>
    <w:rsid w:val="006908BD"/>
    <w:rsid w:val="00690E63"/>
    <w:rsid w:val="0069228B"/>
    <w:rsid w:val="00692FE8"/>
    <w:rsid w:val="00693F73"/>
    <w:rsid w:val="00694F71"/>
    <w:rsid w:val="00695A9C"/>
    <w:rsid w:val="00696304"/>
    <w:rsid w:val="006963A8"/>
    <w:rsid w:val="006965EE"/>
    <w:rsid w:val="006A0CFA"/>
    <w:rsid w:val="006A208F"/>
    <w:rsid w:val="006A323F"/>
    <w:rsid w:val="006A380E"/>
    <w:rsid w:val="006A703F"/>
    <w:rsid w:val="006A747B"/>
    <w:rsid w:val="006A7D62"/>
    <w:rsid w:val="006B022B"/>
    <w:rsid w:val="006B086C"/>
    <w:rsid w:val="006B193E"/>
    <w:rsid w:val="006B19EF"/>
    <w:rsid w:val="006B30D0"/>
    <w:rsid w:val="006B39BA"/>
    <w:rsid w:val="006B4EF4"/>
    <w:rsid w:val="006B5284"/>
    <w:rsid w:val="006B5F78"/>
    <w:rsid w:val="006C0543"/>
    <w:rsid w:val="006C058D"/>
    <w:rsid w:val="006C193E"/>
    <w:rsid w:val="006C3D95"/>
    <w:rsid w:val="006C4E25"/>
    <w:rsid w:val="006C712B"/>
    <w:rsid w:val="006D0C25"/>
    <w:rsid w:val="006D1511"/>
    <w:rsid w:val="006D1C88"/>
    <w:rsid w:val="006D34E2"/>
    <w:rsid w:val="006D46F6"/>
    <w:rsid w:val="006D69C0"/>
    <w:rsid w:val="006D7CD9"/>
    <w:rsid w:val="006E17DE"/>
    <w:rsid w:val="006E19C7"/>
    <w:rsid w:val="006E25A3"/>
    <w:rsid w:val="006E37F6"/>
    <w:rsid w:val="006E425A"/>
    <w:rsid w:val="006E5C86"/>
    <w:rsid w:val="006E7E69"/>
    <w:rsid w:val="006F01FF"/>
    <w:rsid w:val="006F2879"/>
    <w:rsid w:val="006F2AF5"/>
    <w:rsid w:val="006F2E7A"/>
    <w:rsid w:val="006F3404"/>
    <w:rsid w:val="006F3E5A"/>
    <w:rsid w:val="006F49DE"/>
    <w:rsid w:val="006F4E76"/>
    <w:rsid w:val="006F6864"/>
    <w:rsid w:val="006F749D"/>
    <w:rsid w:val="006F752A"/>
    <w:rsid w:val="007006B8"/>
    <w:rsid w:val="00700A8D"/>
    <w:rsid w:val="00701116"/>
    <w:rsid w:val="00701461"/>
    <w:rsid w:val="00702A80"/>
    <w:rsid w:val="00703544"/>
    <w:rsid w:val="00704D9C"/>
    <w:rsid w:val="00707A1F"/>
    <w:rsid w:val="00711480"/>
    <w:rsid w:val="00711A11"/>
    <w:rsid w:val="00713C44"/>
    <w:rsid w:val="00713D7D"/>
    <w:rsid w:val="00715A4D"/>
    <w:rsid w:val="00715AC8"/>
    <w:rsid w:val="00721E20"/>
    <w:rsid w:val="007223EE"/>
    <w:rsid w:val="00724EF4"/>
    <w:rsid w:val="007264D7"/>
    <w:rsid w:val="00730CD9"/>
    <w:rsid w:val="00732577"/>
    <w:rsid w:val="00733214"/>
    <w:rsid w:val="00733CC1"/>
    <w:rsid w:val="00734A5B"/>
    <w:rsid w:val="00737E8E"/>
    <w:rsid w:val="0074022E"/>
    <w:rsid w:val="0074026F"/>
    <w:rsid w:val="007419D7"/>
    <w:rsid w:val="007429F6"/>
    <w:rsid w:val="00742A09"/>
    <w:rsid w:val="00744DD5"/>
    <w:rsid w:val="00744E76"/>
    <w:rsid w:val="007512D8"/>
    <w:rsid w:val="00751338"/>
    <w:rsid w:val="007541FE"/>
    <w:rsid w:val="0075462F"/>
    <w:rsid w:val="007555EF"/>
    <w:rsid w:val="00755EEB"/>
    <w:rsid w:val="007570D8"/>
    <w:rsid w:val="00764920"/>
    <w:rsid w:val="00770045"/>
    <w:rsid w:val="007738CD"/>
    <w:rsid w:val="00773C69"/>
    <w:rsid w:val="00774DA4"/>
    <w:rsid w:val="0077527B"/>
    <w:rsid w:val="00776C42"/>
    <w:rsid w:val="007772CF"/>
    <w:rsid w:val="0078132B"/>
    <w:rsid w:val="00781F0F"/>
    <w:rsid w:val="0078338D"/>
    <w:rsid w:val="007838C1"/>
    <w:rsid w:val="00787611"/>
    <w:rsid w:val="00787E8B"/>
    <w:rsid w:val="00790A9E"/>
    <w:rsid w:val="00791C4A"/>
    <w:rsid w:val="00792EDE"/>
    <w:rsid w:val="00794B0E"/>
    <w:rsid w:val="0079534C"/>
    <w:rsid w:val="0079544E"/>
    <w:rsid w:val="0079580E"/>
    <w:rsid w:val="00795BB7"/>
    <w:rsid w:val="00796365"/>
    <w:rsid w:val="00796986"/>
    <w:rsid w:val="00797096"/>
    <w:rsid w:val="007A19C2"/>
    <w:rsid w:val="007A4901"/>
    <w:rsid w:val="007A594E"/>
    <w:rsid w:val="007A6367"/>
    <w:rsid w:val="007A672A"/>
    <w:rsid w:val="007A6B30"/>
    <w:rsid w:val="007A77B8"/>
    <w:rsid w:val="007A77C8"/>
    <w:rsid w:val="007B039C"/>
    <w:rsid w:val="007B1572"/>
    <w:rsid w:val="007B1BB0"/>
    <w:rsid w:val="007B25A3"/>
    <w:rsid w:val="007B4DC4"/>
    <w:rsid w:val="007B600E"/>
    <w:rsid w:val="007B6330"/>
    <w:rsid w:val="007C01FD"/>
    <w:rsid w:val="007C11F1"/>
    <w:rsid w:val="007C3135"/>
    <w:rsid w:val="007C34F4"/>
    <w:rsid w:val="007C3695"/>
    <w:rsid w:val="007C62D9"/>
    <w:rsid w:val="007C7111"/>
    <w:rsid w:val="007D1E21"/>
    <w:rsid w:val="007D20C5"/>
    <w:rsid w:val="007D45C2"/>
    <w:rsid w:val="007D4E91"/>
    <w:rsid w:val="007D7E5D"/>
    <w:rsid w:val="007E07CB"/>
    <w:rsid w:val="007E1200"/>
    <w:rsid w:val="007E1C9C"/>
    <w:rsid w:val="007E285E"/>
    <w:rsid w:val="007E3D97"/>
    <w:rsid w:val="007E50C8"/>
    <w:rsid w:val="007F0F4A"/>
    <w:rsid w:val="007F1B9E"/>
    <w:rsid w:val="007F2D29"/>
    <w:rsid w:val="007F5EAB"/>
    <w:rsid w:val="007F6BA9"/>
    <w:rsid w:val="007F6DD2"/>
    <w:rsid w:val="007F71BF"/>
    <w:rsid w:val="007F7771"/>
    <w:rsid w:val="00800269"/>
    <w:rsid w:val="008006DE"/>
    <w:rsid w:val="008016EC"/>
    <w:rsid w:val="008028A4"/>
    <w:rsid w:val="0080417C"/>
    <w:rsid w:val="00804FCE"/>
    <w:rsid w:val="00805495"/>
    <w:rsid w:val="00807A15"/>
    <w:rsid w:val="008214C0"/>
    <w:rsid w:val="0082168B"/>
    <w:rsid w:val="00822B87"/>
    <w:rsid w:val="00823518"/>
    <w:rsid w:val="00824F7F"/>
    <w:rsid w:val="00826666"/>
    <w:rsid w:val="00830747"/>
    <w:rsid w:val="008314C1"/>
    <w:rsid w:val="0083385A"/>
    <w:rsid w:val="00833BE6"/>
    <w:rsid w:val="00833F52"/>
    <w:rsid w:val="00835B55"/>
    <w:rsid w:val="00836D71"/>
    <w:rsid w:val="0083760B"/>
    <w:rsid w:val="00837C1B"/>
    <w:rsid w:val="00837D92"/>
    <w:rsid w:val="0084031D"/>
    <w:rsid w:val="00846002"/>
    <w:rsid w:val="00846499"/>
    <w:rsid w:val="00847D69"/>
    <w:rsid w:val="00853AB4"/>
    <w:rsid w:val="00853FBD"/>
    <w:rsid w:val="00854AC5"/>
    <w:rsid w:val="008551F9"/>
    <w:rsid w:val="00857710"/>
    <w:rsid w:val="0086098F"/>
    <w:rsid w:val="00861005"/>
    <w:rsid w:val="00861D19"/>
    <w:rsid w:val="00861EE3"/>
    <w:rsid w:val="00864D20"/>
    <w:rsid w:val="00865648"/>
    <w:rsid w:val="00867718"/>
    <w:rsid w:val="00871308"/>
    <w:rsid w:val="00871B43"/>
    <w:rsid w:val="00872643"/>
    <w:rsid w:val="008726BD"/>
    <w:rsid w:val="008752BE"/>
    <w:rsid w:val="00875414"/>
    <w:rsid w:val="008768CA"/>
    <w:rsid w:val="008817C3"/>
    <w:rsid w:val="008840AF"/>
    <w:rsid w:val="00884CF3"/>
    <w:rsid w:val="0088582A"/>
    <w:rsid w:val="008858B3"/>
    <w:rsid w:val="008864C4"/>
    <w:rsid w:val="00887B43"/>
    <w:rsid w:val="00887EB1"/>
    <w:rsid w:val="008905CF"/>
    <w:rsid w:val="0089101A"/>
    <w:rsid w:val="008925F5"/>
    <w:rsid w:val="008927CE"/>
    <w:rsid w:val="00892C09"/>
    <w:rsid w:val="0089448D"/>
    <w:rsid w:val="00894865"/>
    <w:rsid w:val="00896A81"/>
    <w:rsid w:val="00896F23"/>
    <w:rsid w:val="00897B69"/>
    <w:rsid w:val="008A0227"/>
    <w:rsid w:val="008A1CC2"/>
    <w:rsid w:val="008A32CE"/>
    <w:rsid w:val="008A35EB"/>
    <w:rsid w:val="008A5881"/>
    <w:rsid w:val="008A6106"/>
    <w:rsid w:val="008A72FF"/>
    <w:rsid w:val="008A7CA8"/>
    <w:rsid w:val="008B13E3"/>
    <w:rsid w:val="008B1D43"/>
    <w:rsid w:val="008B50DE"/>
    <w:rsid w:val="008B653E"/>
    <w:rsid w:val="008B7E20"/>
    <w:rsid w:val="008C15AA"/>
    <w:rsid w:val="008C384C"/>
    <w:rsid w:val="008C5BC5"/>
    <w:rsid w:val="008C5CBA"/>
    <w:rsid w:val="008C682C"/>
    <w:rsid w:val="008D0FED"/>
    <w:rsid w:val="008D1126"/>
    <w:rsid w:val="008D1350"/>
    <w:rsid w:val="008D3B58"/>
    <w:rsid w:val="008D432F"/>
    <w:rsid w:val="008D4651"/>
    <w:rsid w:val="008D492A"/>
    <w:rsid w:val="008D53B8"/>
    <w:rsid w:val="008E0E3F"/>
    <w:rsid w:val="008E2D85"/>
    <w:rsid w:val="008F0BFF"/>
    <w:rsid w:val="008F267F"/>
    <w:rsid w:val="008F3E3D"/>
    <w:rsid w:val="008F4F69"/>
    <w:rsid w:val="008F680A"/>
    <w:rsid w:val="009000E0"/>
    <w:rsid w:val="0090271F"/>
    <w:rsid w:val="00902E23"/>
    <w:rsid w:val="00902E39"/>
    <w:rsid w:val="009041A0"/>
    <w:rsid w:val="00905654"/>
    <w:rsid w:val="00907048"/>
    <w:rsid w:val="00907459"/>
    <w:rsid w:val="00910258"/>
    <w:rsid w:val="00910569"/>
    <w:rsid w:val="009110F1"/>
    <w:rsid w:val="009114D7"/>
    <w:rsid w:val="0091348E"/>
    <w:rsid w:val="00913DD6"/>
    <w:rsid w:val="00915F9A"/>
    <w:rsid w:val="00916254"/>
    <w:rsid w:val="00917CCB"/>
    <w:rsid w:val="00920B03"/>
    <w:rsid w:val="00921598"/>
    <w:rsid w:val="00925B08"/>
    <w:rsid w:val="00925F8A"/>
    <w:rsid w:val="00926410"/>
    <w:rsid w:val="00926A2D"/>
    <w:rsid w:val="0093059E"/>
    <w:rsid w:val="00930BD1"/>
    <w:rsid w:val="00931932"/>
    <w:rsid w:val="0093289A"/>
    <w:rsid w:val="0093445A"/>
    <w:rsid w:val="00934994"/>
    <w:rsid w:val="0093512E"/>
    <w:rsid w:val="0093571A"/>
    <w:rsid w:val="00935FB3"/>
    <w:rsid w:val="00936B12"/>
    <w:rsid w:val="00940FBA"/>
    <w:rsid w:val="009416C3"/>
    <w:rsid w:val="009422C9"/>
    <w:rsid w:val="00942EC2"/>
    <w:rsid w:val="00945516"/>
    <w:rsid w:val="0094686A"/>
    <w:rsid w:val="00947096"/>
    <w:rsid w:val="00950727"/>
    <w:rsid w:val="00951F0E"/>
    <w:rsid w:val="009538C8"/>
    <w:rsid w:val="009541C5"/>
    <w:rsid w:val="009547A4"/>
    <w:rsid w:val="00955191"/>
    <w:rsid w:val="009607F4"/>
    <w:rsid w:val="00961998"/>
    <w:rsid w:val="00962841"/>
    <w:rsid w:val="009659EE"/>
    <w:rsid w:val="009661FA"/>
    <w:rsid w:val="0097227E"/>
    <w:rsid w:val="0097321E"/>
    <w:rsid w:val="0097340D"/>
    <w:rsid w:val="00973733"/>
    <w:rsid w:val="00973D47"/>
    <w:rsid w:val="0097459B"/>
    <w:rsid w:val="0097470E"/>
    <w:rsid w:val="00976F77"/>
    <w:rsid w:val="00977F70"/>
    <w:rsid w:val="00981141"/>
    <w:rsid w:val="00982C3F"/>
    <w:rsid w:val="009830CD"/>
    <w:rsid w:val="00983E35"/>
    <w:rsid w:val="00986F2B"/>
    <w:rsid w:val="0098719C"/>
    <w:rsid w:val="00990139"/>
    <w:rsid w:val="00991045"/>
    <w:rsid w:val="00991662"/>
    <w:rsid w:val="0099617C"/>
    <w:rsid w:val="00996B43"/>
    <w:rsid w:val="0099729A"/>
    <w:rsid w:val="00997AD4"/>
    <w:rsid w:val="00997B98"/>
    <w:rsid w:val="009A0160"/>
    <w:rsid w:val="009A0AF2"/>
    <w:rsid w:val="009A1102"/>
    <w:rsid w:val="009A3044"/>
    <w:rsid w:val="009A35BF"/>
    <w:rsid w:val="009A35D3"/>
    <w:rsid w:val="009A4154"/>
    <w:rsid w:val="009A757B"/>
    <w:rsid w:val="009B0AD6"/>
    <w:rsid w:val="009B1F46"/>
    <w:rsid w:val="009B3E63"/>
    <w:rsid w:val="009B5E6B"/>
    <w:rsid w:val="009B6B42"/>
    <w:rsid w:val="009B7B68"/>
    <w:rsid w:val="009C1683"/>
    <w:rsid w:val="009C1CD7"/>
    <w:rsid w:val="009C4068"/>
    <w:rsid w:val="009C5F07"/>
    <w:rsid w:val="009C67E7"/>
    <w:rsid w:val="009C7243"/>
    <w:rsid w:val="009D0AEE"/>
    <w:rsid w:val="009D3550"/>
    <w:rsid w:val="009D3CB2"/>
    <w:rsid w:val="009D4487"/>
    <w:rsid w:val="009D4AD5"/>
    <w:rsid w:val="009D4FEE"/>
    <w:rsid w:val="009E2A0D"/>
    <w:rsid w:val="009E4D54"/>
    <w:rsid w:val="009E5D7D"/>
    <w:rsid w:val="009E5E48"/>
    <w:rsid w:val="009E6920"/>
    <w:rsid w:val="009E74E3"/>
    <w:rsid w:val="009F0BC5"/>
    <w:rsid w:val="009F15A4"/>
    <w:rsid w:val="009F2236"/>
    <w:rsid w:val="009F2B43"/>
    <w:rsid w:val="009F37B7"/>
    <w:rsid w:val="009F539F"/>
    <w:rsid w:val="009F5EC9"/>
    <w:rsid w:val="009F7D2D"/>
    <w:rsid w:val="00A031D9"/>
    <w:rsid w:val="00A03D7C"/>
    <w:rsid w:val="00A04BCA"/>
    <w:rsid w:val="00A05481"/>
    <w:rsid w:val="00A057D9"/>
    <w:rsid w:val="00A0759E"/>
    <w:rsid w:val="00A07DE9"/>
    <w:rsid w:val="00A10F02"/>
    <w:rsid w:val="00A11194"/>
    <w:rsid w:val="00A112D2"/>
    <w:rsid w:val="00A11D38"/>
    <w:rsid w:val="00A1245A"/>
    <w:rsid w:val="00A124DF"/>
    <w:rsid w:val="00A12AB9"/>
    <w:rsid w:val="00A13D06"/>
    <w:rsid w:val="00A164B4"/>
    <w:rsid w:val="00A200DB"/>
    <w:rsid w:val="00A20236"/>
    <w:rsid w:val="00A20ED2"/>
    <w:rsid w:val="00A21DE9"/>
    <w:rsid w:val="00A22021"/>
    <w:rsid w:val="00A22A9A"/>
    <w:rsid w:val="00A22C57"/>
    <w:rsid w:val="00A22FC6"/>
    <w:rsid w:val="00A2348C"/>
    <w:rsid w:val="00A23B46"/>
    <w:rsid w:val="00A23DBC"/>
    <w:rsid w:val="00A23DD1"/>
    <w:rsid w:val="00A241AB"/>
    <w:rsid w:val="00A26956"/>
    <w:rsid w:val="00A26AE8"/>
    <w:rsid w:val="00A27486"/>
    <w:rsid w:val="00A3108C"/>
    <w:rsid w:val="00A3265E"/>
    <w:rsid w:val="00A32A90"/>
    <w:rsid w:val="00A343CF"/>
    <w:rsid w:val="00A34618"/>
    <w:rsid w:val="00A35B08"/>
    <w:rsid w:val="00A3769B"/>
    <w:rsid w:val="00A3790A"/>
    <w:rsid w:val="00A40C1D"/>
    <w:rsid w:val="00A410C8"/>
    <w:rsid w:val="00A419A4"/>
    <w:rsid w:val="00A41DC7"/>
    <w:rsid w:val="00A44A50"/>
    <w:rsid w:val="00A4578D"/>
    <w:rsid w:val="00A460B0"/>
    <w:rsid w:val="00A4665B"/>
    <w:rsid w:val="00A522B6"/>
    <w:rsid w:val="00A53724"/>
    <w:rsid w:val="00A53C97"/>
    <w:rsid w:val="00A56066"/>
    <w:rsid w:val="00A57A91"/>
    <w:rsid w:val="00A64FAE"/>
    <w:rsid w:val="00A660F6"/>
    <w:rsid w:val="00A73028"/>
    <w:rsid w:val="00A73129"/>
    <w:rsid w:val="00A74703"/>
    <w:rsid w:val="00A74C0B"/>
    <w:rsid w:val="00A80C49"/>
    <w:rsid w:val="00A82346"/>
    <w:rsid w:val="00A903DE"/>
    <w:rsid w:val="00A910C0"/>
    <w:rsid w:val="00A91B55"/>
    <w:rsid w:val="00A92304"/>
    <w:rsid w:val="00A9239D"/>
    <w:rsid w:val="00A92BA1"/>
    <w:rsid w:val="00A930FE"/>
    <w:rsid w:val="00A9527D"/>
    <w:rsid w:val="00A97E27"/>
    <w:rsid w:val="00AA1804"/>
    <w:rsid w:val="00AA2C96"/>
    <w:rsid w:val="00AA4DCC"/>
    <w:rsid w:val="00AA6907"/>
    <w:rsid w:val="00AA7488"/>
    <w:rsid w:val="00AA74C2"/>
    <w:rsid w:val="00AB008F"/>
    <w:rsid w:val="00AB3C60"/>
    <w:rsid w:val="00AB53B8"/>
    <w:rsid w:val="00AB6831"/>
    <w:rsid w:val="00AB718D"/>
    <w:rsid w:val="00AC0598"/>
    <w:rsid w:val="00AC2CDD"/>
    <w:rsid w:val="00AC34DE"/>
    <w:rsid w:val="00AC40FE"/>
    <w:rsid w:val="00AC5D3B"/>
    <w:rsid w:val="00AC6054"/>
    <w:rsid w:val="00AC6BC6"/>
    <w:rsid w:val="00AD0393"/>
    <w:rsid w:val="00AD03AF"/>
    <w:rsid w:val="00AD23FE"/>
    <w:rsid w:val="00AD2A97"/>
    <w:rsid w:val="00AD402E"/>
    <w:rsid w:val="00AD5763"/>
    <w:rsid w:val="00AD5952"/>
    <w:rsid w:val="00AD6980"/>
    <w:rsid w:val="00AD69CE"/>
    <w:rsid w:val="00AE061F"/>
    <w:rsid w:val="00AE211A"/>
    <w:rsid w:val="00AE242F"/>
    <w:rsid w:val="00AE2649"/>
    <w:rsid w:val="00AE2FA2"/>
    <w:rsid w:val="00AE5273"/>
    <w:rsid w:val="00AE591E"/>
    <w:rsid w:val="00AE5939"/>
    <w:rsid w:val="00AE5BD9"/>
    <w:rsid w:val="00AE65E2"/>
    <w:rsid w:val="00AF069A"/>
    <w:rsid w:val="00AF0F79"/>
    <w:rsid w:val="00AF401C"/>
    <w:rsid w:val="00AF750F"/>
    <w:rsid w:val="00AF7684"/>
    <w:rsid w:val="00B001AD"/>
    <w:rsid w:val="00B01FD4"/>
    <w:rsid w:val="00B0201D"/>
    <w:rsid w:val="00B02160"/>
    <w:rsid w:val="00B03034"/>
    <w:rsid w:val="00B053B7"/>
    <w:rsid w:val="00B07066"/>
    <w:rsid w:val="00B073FB"/>
    <w:rsid w:val="00B07B10"/>
    <w:rsid w:val="00B07BB2"/>
    <w:rsid w:val="00B10B4B"/>
    <w:rsid w:val="00B10C09"/>
    <w:rsid w:val="00B12433"/>
    <w:rsid w:val="00B12DF6"/>
    <w:rsid w:val="00B13038"/>
    <w:rsid w:val="00B138BB"/>
    <w:rsid w:val="00B1521A"/>
    <w:rsid w:val="00B15449"/>
    <w:rsid w:val="00B17620"/>
    <w:rsid w:val="00B179CA"/>
    <w:rsid w:val="00B20233"/>
    <w:rsid w:val="00B209DA"/>
    <w:rsid w:val="00B216E2"/>
    <w:rsid w:val="00B235B0"/>
    <w:rsid w:val="00B273D1"/>
    <w:rsid w:val="00B276A1"/>
    <w:rsid w:val="00B320A7"/>
    <w:rsid w:val="00B327B3"/>
    <w:rsid w:val="00B329D2"/>
    <w:rsid w:val="00B34BAF"/>
    <w:rsid w:val="00B3532C"/>
    <w:rsid w:val="00B4030C"/>
    <w:rsid w:val="00B472A4"/>
    <w:rsid w:val="00B47391"/>
    <w:rsid w:val="00B4763A"/>
    <w:rsid w:val="00B47916"/>
    <w:rsid w:val="00B47F1C"/>
    <w:rsid w:val="00B549FD"/>
    <w:rsid w:val="00B56B76"/>
    <w:rsid w:val="00B578F2"/>
    <w:rsid w:val="00B61D64"/>
    <w:rsid w:val="00B630D4"/>
    <w:rsid w:val="00B641FF"/>
    <w:rsid w:val="00B651C8"/>
    <w:rsid w:val="00B65449"/>
    <w:rsid w:val="00B65BF1"/>
    <w:rsid w:val="00B67EA6"/>
    <w:rsid w:val="00B733DA"/>
    <w:rsid w:val="00B76D50"/>
    <w:rsid w:val="00B772CC"/>
    <w:rsid w:val="00B8036C"/>
    <w:rsid w:val="00B80FF7"/>
    <w:rsid w:val="00B83481"/>
    <w:rsid w:val="00B84089"/>
    <w:rsid w:val="00B84E8A"/>
    <w:rsid w:val="00B851DB"/>
    <w:rsid w:val="00B86DD7"/>
    <w:rsid w:val="00B86F92"/>
    <w:rsid w:val="00B87C80"/>
    <w:rsid w:val="00B92A78"/>
    <w:rsid w:val="00B93086"/>
    <w:rsid w:val="00B93568"/>
    <w:rsid w:val="00B94196"/>
    <w:rsid w:val="00B94ADF"/>
    <w:rsid w:val="00B96D89"/>
    <w:rsid w:val="00B96E4E"/>
    <w:rsid w:val="00BA0AED"/>
    <w:rsid w:val="00BA19ED"/>
    <w:rsid w:val="00BA25B6"/>
    <w:rsid w:val="00BA4B8D"/>
    <w:rsid w:val="00BA4DC6"/>
    <w:rsid w:val="00BA56CF"/>
    <w:rsid w:val="00BA6D36"/>
    <w:rsid w:val="00BA7349"/>
    <w:rsid w:val="00BB0388"/>
    <w:rsid w:val="00BB0AEF"/>
    <w:rsid w:val="00BB5419"/>
    <w:rsid w:val="00BB69D3"/>
    <w:rsid w:val="00BB7FB9"/>
    <w:rsid w:val="00BC0F7D"/>
    <w:rsid w:val="00BC1330"/>
    <w:rsid w:val="00BC2573"/>
    <w:rsid w:val="00BC4DC7"/>
    <w:rsid w:val="00BC5ED1"/>
    <w:rsid w:val="00BC7B9B"/>
    <w:rsid w:val="00BD49AB"/>
    <w:rsid w:val="00BD55E3"/>
    <w:rsid w:val="00BD7D31"/>
    <w:rsid w:val="00BE2748"/>
    <w:rsid w:val="00BE2C31"/>
    <w:rsid w:val="00BE3255"/>
    <w:rsid w:val="00BE3FC4"/>
    <w:rsid w:val="00BE4394"/>
    <w:rsid w:val="00BE50AC"/>
    <w:rsid w:val="00BE7723"/>
    <w:rsid w:val="00BF128E"/>
    <w:rsid w:val="00BF5702"/>
    <w:rsid w:val="00BF5AF1"/>
    <w:rsid w:val="00BF5C41"/>
    <w:rsid w:val="00C00046"/>
    <w:rsid w:val="00C00A15"/>
    <w:rsid w:val="00C02948"/>
    <w:rsid w:val="00C03E7E"/>
    <w:rsid w:val="00C072BC"/>
    <w:rsid w:val="00C074DD"/>
    <w:rsid w:val="00C10974"/>
    <w:rsid w:val="00C10A8F"/>
    <w:rsid w:val="00C10AAC"/>
    <w:rsid w:val="00C129A7"/>
    <w:rsid w:val="00C1463F"/>
    <w:rsid w:val="00C14688"/>
    <w:rsid w:val="00C1496A"/>
    <w:rsid w:val="00C14D9D"/>
    <w:rsid w:val="00C1680B"/>
    <w:rsid w:val="00C16D24"/>
    <w:rsid w:val="00C172CE"/>
    <w:rsid w:val="00C17517"/>
    <w:rsid w:val="00C17CA2"/>
    <w:rsid w:val="00C202ED"/>
    <w:rsid w:val="00C213FB"/>
    <w:rsid w:val="00C227F9"/>
    <w:rsid w:val="00C23640"/>
    <w:rsid w:val="00C23898"/>
    <w:rsid w:val="00C23CB4"/>
    <w:rsid w:val="00C26474"/>
    <w:rsid w:val="00C2697A"/>
    <w:rsid w:val="00C2728F"/>
    <w:rsid w:val="00C27408"/>
    <w:rsid w:val="00C318A4"/>
    <w:rsid w:val="00C31A8C"/>
    <w:rsid w:val="00C32024"/>
    <w:rsid w:val="00C33079"/>
    <w:rsid w:val="00C335A3"/>
    <w:rsid w:val="00C414A2"/>
    <w:rsid w:val="00C43EF2"/>
    <w:rsid w:val="00C44D26"/>
    <w:rsid w:val="00C45231"/>
    <w:rsid w:val="00C52601"/>
    <w:rsid w:val="00C53BDA"/>
    <w:rsid w:val="00C548FD"/>
    <w:rsid w:val="00C564DC"/>
    <w:rsid w:val="00C578F1"/>
    <w:rsid w:val="00C60AE6"/>
    <w:rsid w:val="00C6117A"/>
    <w:rsid w:val="00C6347D"/>
    <w:rsid w:val="00C63CAA"/>
    <w:rsid w:val="00C6682B"/>
    <w:rsid w:val="00C67359"/>
    <w:rsid w:val="00C70BDA"/>
    <w:rsid w:val="00C70D4B"/>
    <w:rsid w:val="00C72833"/>
    <w:rsid w:val="00C72D6E"/>
    <w:rsid w:val="00C80F1D"/>
    <w:rsid w:val="00C80F49"/>
    <w:rsid w:val="00C839A1"/>
    <w:rsid w:val="00C83A84"/>
    <w:rsid w:val="00C846AC"/>
    <w:rsid w:val="00C8576B"/>
    <w:rsid w:val="00C85A6E"/>
    <w:rsid w:val="00C8643F"/>
    <w:rsid w:val="00C86982"/>
    <w:rsid w:val="00C86BBF"/>
    <w:rsid w:val="00C87813"/>
    <w:rsid w:val="00C91A33"/>
    <w:rsid w:val="00C93054"/>
    <w:rsid w:val="00C9385A"/>
    <w:rsid w:val="00C93F40"/>
    <w:rsid w:val="00CA12DF"/>
    <w:rsid w:val="00CA23F2"/>
    <w:rsid w:val="00CA25E6"/>
    <w:rsid w:val="00CA2B27"/>
    <w:rsid w:val="00CA3D0C"/>
    <w:rsid w:val="00CA7375"/>
    <w:rsid w:val="00CA7777"/>
    <w:rsid w:val="00CB019A"/>
    <w:rsid w:val="00CB189E"/>
    <w:rsid w:val="00CB2F18"/>
    <w:rsid w:val="00CB4295"/>
    <w:rsid w:val="00CB4A1C"/>
    <w:rsid w:val="00CB77E1"/>
    <w:rsid w:val="00CB7A0F"/>
    <w:rsid w:val="00CC27C7"/>
    <w:rsid w:val="00CC4333"/>
    <w:rsid w:val="00CC44FE"/>
    <w:rsid w:val="00CC453D"/>
    <w:rsid w:val="00CC6904"/>
    <w:rsid w:val="00CD2A08"/>
    <w:rsid w:val="00CD380F"/>
    <w:rsid w:val="00CD39FE"/>
    <w:rsid w:val="00CD4D9D"/>
    <w:rsid w:val="00CD6FC0"/>
    <w:rsid w:val="00CE0FEC"/>
    <w:rsid w:val="00CE4A93"/>
    <w:rsid w:val="00CE5EC5"/>
    <w:rsid w:val="00CE6166"/>
    <w:rsid w:val="00CE676C"/>
    <w:rsid w:val="00CF159B"/>
    <w:rsid w:val="00CF18BF"/>
    <w:rsid w:val="00CF20CF"/>
    <w:rsid w:val="00CF2E20"/>
    <w:rsid w:val="00CF639D"/>
    <w:rsid w:val="00CF6A8B"/>
    <w:rsid w:val="00CF7A78"/>
    <w:rsid w:val="00D01824"/>
    <w:rsid w:val="00D02001"/>
    <w:rsid w:val="00D02EF8"/>
    <w:rsid w:val="00D03673"/>
    <w:rsid w:val="00D055AA"/>
    <w:rsid w:val="00D05D5E"/>
    <w:rsid w:val="00D068E3"/>
    <w:rsid w:val="00D0783C"/>
    <w:rsid w:val="00D11B1E"/>
    <w:rsid w:val="00D12514"/>
    <w:rsid w:val="00D2186F"/>
    <w:rsid w:val="00D21B46"/>
    <w:rsid w:val="00D222C8"/>
    <w:rsid w:val="00D23D3B"/>
    <w:rsid w:val="00D241DC"/>
    <w:rsid w:val="00D247DB"/>
    <w:rsid w:val="00D25199"/>
    <w:rsid w:val="00D25BBA"/>
    <w:rsid w:val="00D30E96"/>
    <w:rsid w:val="00D326C4"/>
    <w:rsid w:val="00D32C31"/>
    <w:rsid w:val="00D336FA"/>
    <w:rsid w:val="00D35940"/>
    <w:rsid w:val="00D36EBA"/>
    <w:rsid w:val="00D40622"/>
    <w:rsid w:val="00D408A4"/>
    <w:rsid w:val="00D40DBF"/>
    <w:rsid w:val="00D41384"/>
    <w:rsid w:val="00D419C8"/>
    <w:rsid w:val="00D43397"/>
    <w:rsid w:val="00D44E75"/>
    <w:rsid w:val="00D4706C"/>
    <w:rsid w:val="00D477A1"/>
    <w:rsid w:val="00D5125A"/>
    <w:rsid w:val="00D5270C"/>
    <w:rsid w:val="00D53A86"/>
    <w:rsid w:val="00D55BE3"/>
    <w:rsid w:val="00D57972"/>
    <w:rsid w:val="00D63311"/>
    <w:rsid w:val="00D64A85"/>
    <w:rsid w:val="00D64C6D"/>
    <w:rsid w:val="00D654FA"/>
    <w:rsid w:val="00D66885"/>
    <w:rsid w:val="00D675A9"/>
    <w:rsid w:val="00D709F6"/>
    <w:rsid w:val="00D724D1"/>
    <w:rsid w:val="00D73190"/>
    <w:rsid w:val="00D7378D"/>
    <w:rsid w:val="00D737F2"/>
    <w:rsid w:val="00D738D6"/>
    <w:rsid w:val="00D755EB"/>
    <w:rsid w:val="00D75CAC"/>
    <w:rsid w:val="00D76048"/>
    <w:rsid w:val="00D761AB"/>
    <w:rsid w:val="00D76A88"/>
    <w:rsid w:val="00D76C97"/>
    <w:rsid w:val="00D77AE8"/>
    <w:rsid w:val="00D83E74"/>
    <w:rsid w:val="00D83F81"/>
    <w:rsid w:val="00D852EC"/>
    <w:rsid w:val="00D86EFA"/>
    <w:rsid w:val="00D87E00"/>
    <w:rsid w:val="00D9134D"/>
    <w:rsid w:val="00D95A70"/>
    <w:rsid w:val="00D95F75"/>
    <w:rsid w:val="00D962B9"/>
    <w:rsid w:val="00D964C0"/>
    <w:rsid w:val="00D96D18"/>
    <w:rsid w:val="00D96FE3"/>
    <w:rsid w:val="00DA0F67"/>
    <w:rsid w:val="00DA35DC"/>
    <w:rsid w:val="00DA45CA"/>
    <w:rsid w:val="00DA4DF9"/>
    <w:rsid w:val="00DA53E7"/>
    <w:rsid w:val="00DA5E9B"/>
    <w:rsid w:val="00DA5FC2"/>
    <w:rsid w:val="00DA6ABA"/>
    <w:rsid w:val="00DA7A03"/>
    <w:rsid w:val="00DB0367"/>
    <w:rsid w:val="00DB08E9"/>
    <w:rsid w:val="00DB1818"/>
    <w:rsid w:val="00DB40F9"/>
    <w:rsid w:val="00DB4BB0"/>
    <w:rsid w:val="00DB4D2A"/>
    <w:rsid w:val="00DB4E59"/>
    <w:rsid w:val="00DB59B9"/>
    <w:rsid w:val="00DB5B93"/>
    <w:rsid w:val="00DB6659"/>
    <w:rsid w:val="00DC17C4"/>
    <w:rsid w:val="00DC2A18"/>
    <w:rsid w:val="00DC2A7B"/>
    <w:rsid w:val="00DC309B"/>
    <w:rsid w:val="00DC3710"/>
    <w:rsid w:val="00DC4DA2"/>
    <w:rsid w:val="00DD158F"/>
    <w:rsid w:val="00DD2238"/>
    <w:rsid w:val="00DD39F6"/>
    <w:rsid w:val="00DD4C17"/>
    <w:rsid w:val="00DD5921"/>
    <w:rsid w:val="00DD5AEA"/>
    <w:rsid w:val="00DD6247"/>
    <w:rsid w:val="00DD74A5"/>
    <w:rsid w:val="00DD7A8E"/>
    <w:rsid w:val="00DE183F"/>
    <w:rsid w:val="00DE6FA7"/>
    <w:rsid w:val="00DF1C1A"/>
    <w:rsid w:val="00DF2972"/>
    <w:rsid w:val="00DF2B1F"/>
    <w:rsid w:val="00DF484F"/>
    <w:rsid w:val="00DF62CD"/>
    <w:rsid w:val="00E04E2A"/>
    <w:rsid w:val="00E06335"/>
    <w:rsid w:val="00E07E26"/>
    <w:rsid w:val="00E07EE2"/>
    <w:rsid w:val="00E11F59"/>
    <w:rsid w:val="00E12599"/>
    <w:rsid w:val="00E12A12"/>
    <w:rsid w:val="00E16356"/>
    <w:rsid w:val="00E16509"/>
    <w:rsid w:val="00E17E2B"/>
    <w:rsid w:val="00E20387"/>
    <w:rsid w:val="00E20919"/>
    <w:rsid w:val="00E20E5C"/>
    <w:rsid w:val="00E233C1"/>
    <w:rsid w:val="00E24B44"/>
    <w:rsid w:val="00E24EE5"/>
    <w:rsid w:val="00E26859"/>
    <w:rsid w:val="00E27D89"/>
    <w:rsid w:val="00E30B75"/>
    <w:rsid w:val="00E30F6B"/>
    <w:rsid w:val="00E31F83"/>
    <w:rsid w:val="00E332D0"/>
    <w:rsid w:val="00E33AEE"/>
    <w:rsid w:val="00E34FA2"/>
    <w:rsid w:val="00E36DC8"/>
    <w:rsid w:val="00E3728D"/>
    <w:rsid w:val="00E374E6"/>
    <w:rsid w:val="00E37C71"/>
    <w:rsid w:val="00E4005C"/>
    <w:rsid w:val="00E401F2"/>
    <w:rsid w:val="00E40486"/>
    <w:rsid w:val="00E405B2"/>
    <w:rsid w:val="00E406A8"/>
    <w:rsid w:val="00E412FF"/>
    <w:rsid w:val="00E41824"/>
    <w:rsid w:val="00E44582"/>
    <w:rsid w:val="00E4502A"/>
    <w:rsid w:val="00E464B3"/>
    <w:rsid w:val="00E47B88"/>
    <w:rsid w:val="00E51546"/>
    <w:rsid w:val="00E516F6"/>
    <w:rsid w:val="00E52B5C"/>
    <w:rsid w:val="00E5592D"/>
    <w:rsid w:val="00E57769"/>
    <w:rsid w:val="00E57A2D"/>
    <w:rsid w:val="00E623E6"/>
    <w:rsid w:val="00E62C00"/>
    <w:rsid w:val="00E6329E"/>
    <w:rsid w:val="00E6366E"/>
    <w:rsid w:val="00E641BB"/>
    <w:rsid w:val="00E648AA"/>
    <w:rsid w:val="00E66045"/>
    <w:rsid w:val="00E6658A"/>
    <w:rsid w:val="00E7022B"/>
    <w:rsid w:val="00E704F1"/>
    <w:rsid w:val="00E7304D"/>
    <w:rsid w:val="00E73D3C"/>
    <w:rsid w:val="00E74023"/>
    <w:rsid w:val="00E77645"/>
    <w:rsid w:val="00E8092D"/>
    <w:rsid w:val="00E83CB2"/>
    <w:rsid w:val="00E843FF"/>
    <w:rsid w:val="00E845A2"/>
    <w:rsid w:val="00E84839"/>
    <w:rsid w:val="00E86325"/>
    <w:rsid w:val="00E8678F"/>
    <w:rsid w:val="00E86A66"/>
    <w:rsid w:val="00E86C90"/>
    <w:rsid w:val="00E87C96"/>
    <w:rsid w:val="00E9004B"/>
    <w:rsid w:val="00E94E94"/>
    <w:rsid w:val="00E97AF0"/>
    <w:rsid w:val="00EA029F"/>
    <w:rsid w:val="00EA13AA"/>
    <w:rsid w:val="00EA15B0"/>
    <w:rsid w:val="00EA324F"/>
    <w:rsid w:val="00EA39BC"/>
    <w:rsid w:val="00EA5BA5"/>
    <w:rsid w:val="00EA5EA7"/>
    <w:rsid w:val="00EA7D3B"/>
    <w:rsid w:val="00EB0F64"/>
    <w:rsid w:val="00EB107F"/>
    <w:rsid w:val="00EB1400"/>
    <w:rsid w:val="00EB2E6A"/>
    <w:rsid w:val="00EB4237"/>
    <w:rsid w:val="00EB52B5"/>
    <w:rsid w:val="00EB693B"/>
    <w:rsid w:val="00EB7E60"/>
    <w:rsid w:val="00EC0542"/>
    <w:rsid w:val="00EC0642"/>
    <w:rsid w:val="00EC06C0"/>
    <w:rsid w:val="00EC2477"/>
    <w:rsid w:val="00EC4607"/>
    <w:rsid w:val="00EC4A25"/>
    <w:rsid w:val="00EC5540"/>
    <w:rsid w:val="00EC7128"/>
    <w:rsid w:val="00ED38FE"/>
    <w:rsid w:val="00ED4AB7"/>
    <w:rsid w:val="00ED5AE9"/>
    <w:rsid w:val="00ED736E"/>
    <w:rsid w:val="00ED7745"/>
    <w:rsid w:val="00EE2542"/>
    <w:rsid w:val="00EE25D8"/>
    <w:rsid w:val="00EE297C"/>
    <w:rsid w:val="00EE2B47"/>
    <w:rsid w:val="00EE4621"/>
    <w:rsid w:val="00EE6302"/>
    <w:rsid w:val="00EE7368"/>
    <w:rsid w:val="00EF04A5"/>
    <w:rsid w:val="00EF0996"/>
    <w:rsid w:val="00EF60E4"/>
    <w:rsid w:val="00EF62E8"/>
    <w:rsid w:val="00EF6462"/>
    <w:rsid w:val="00EF765F"/>
    <w:rsid w:val="00F006F8"/>
    <w:rsid w:val="00F00B95"/>
    <w:rsid w:val="00F01095"/>
    <w:rsid w:val="00F025A2"/>
    <w:rsid w:val="00F04712"/>
    <w:rsid w:val="00F048B7"/>
    <w:rsid w:val="00F068F0"/>
    <w:rsid w:val="00F07375"/>
    <w:rsid w:val="00F100C2"/>
    <w:rsid w:val="00F10DDF"/>
    <w:rsid w:val="00F1101E"/>
    <w:rsid w:val="00F11D8A"/>
    <w:rsid w:val="00F11E95"/>
    <w:rsid w:val="00F126D8"/>
    <w:rsid w:val="00F12797"/>
    <w:rsid w:val="00F13360"/>
    <w:rsid w:val="00F13F70"/>
    <w:rsid w:val="00F1483B"/>
    <w:rsid w:val="00F15073"/>
    <w:rsid w:val="00F155BD"/>
    <w:rsid w:val="00F1781C"/>
    <w:rsid w:val="00F178B4"/>
    <w:rsid w:val="00F21859"/>
    <w:rsid w:val="00F22A38"/>
    <w:rsid w:val="00F22EC7"/>
    <w:rsid w:val="00F245EC"/>
    <w:rsid w:val="00F266F9"/>
    <w:rsid w:val="00F26DA2"/>
    <w:rsid w:val="00F3006D"/>
    <w:rsid w:val="00F325C8"/>
    <w:rsid w:val="00F32DB4"/>
    <w:rsid w:val="00F32E35"/>
    <w:rsid w:val="00F35D6B"/>
    <w:rsid w:val="00F41721"/>
    <w:rsid w:val="00F41A2A"/>
    <w:rsid w:val="00F4361E"/>
    <w:rsid w:val="00F43F5A"/>
    <w:rsid w:val="00F4601D"/>
    <w:rsid w:val="00F4617B"/>
    <w:rsid w:val="00F4637F"/>
    <w:rsid w:val="00F477E3"/>
    <w:rsid w:val="00F51547"/>
    <w:rsid w:val="00F5247E"/>
    <w:rsid w:val="00F52CDA"/>
    <w:rsid w:val="00F54D77"/>
    <w:rsid w:val="00F555A7"/>
    <w:rsid w:val="00F55F5D"/>
    <w:rsid w:val="00F5677B"/>
    <w:rsid w:val="00F5747C"/>
    <w:rsid w:val="00F60B18"/>
    <w:rsid w:val="00F61062"/>
    <w:rsid w:val="00F62E06"/>
    <w:rsid w:val="00F63177"/>
    <w:rsid w:val="00F63BF8"/>
    <w:rsid w:val="00F641D9"/>
    <w:rsid w:val="00F653B8"/>
    <w:rsid w:val="00F65DFB"/>
    <w:rsid w:val="00F66057"/>
    <w:rsid w:val="00F66BA6"/>
    <w:rsid w:val="00F66C89"/>
    <w:rsid w:val="00F66D67"/>
    <w:rsid w:val="00F70F63"/>
    <w:rsid w:val="00F71C7A"/>
    <w:rsid w:val="00F71DA7"/>
    <w:rsid w:val="00F71FA6"/>
    <w:rsid w:val="00F71FDE"/>
    <w:rsid w:val="00F72F36"/>
    <w:rsid w:val="00F74E62"/>
    <w:rsid w:val="00F75672"/>
    <w:rsid w:val="00F76837"/>
    <w:rsid w:val="00F768B8"/>
    <w:rsid w:val="00F81F63"/>
    <w:rsid w:val="00F82667"/>
    <w:rsid w:val="00F83F1F"/>
    <w:rsid w:val="00F843C6"/>
    <w:rsid w:val="00F8454F"/>
    <w:rsid w:val="00F85BAB"/>
    <w:rsid w:val="00F87720"/>
    <w:rsid w:val="00F9008D"/>
    <w:rsid w:val="00F9079A"/>
    <w:rsid w:val="00F90AE3"/>
    <w:rsid w:val="00F93F39"/>
    <w:rsid w:val="00F94B8C"/>
    <w:rsid w:val="00F960D8"/>
    <w:rsid w:val="00F962F0"/>
    <w:rsid w:val="00F979BB"/>
    <w:rsid w:val="00FA1266"/>
    <w:rsid w:val="00FA26B8"/>
    <w:rsid w:val="00FA42C7"/>
    <w:rsid w:val="00FA4751"/>
    <w:rsid w:val="00FA48EB"/>
    <w:rsid w:val="00FA515B"/>
    <w:rsid w:val="00FA5286"/>
    <w:rsid w:val="00FA578E"/>
    <w:rsid w:val="00FA5AAA"/>
    <w:rsid w:val="00FA5FBB"/>
    <w:rsid w:val="00FA62CC"/>
    <w:rsid w:val="00FA6457"/>
    <w:rsid w:val="00FA77C8"/>
    <w:rsid w:val="00FB136C"/>
    <w:rsid w:val="00FB27FE"/>
    <w:rsid w:val="00FC0F23"/>
    <w:rsid w:val="00FC1192"/>
    <w:rsid w:val="00FC1BD8"/>
    <w:rsid w:val="00FC6030"/>
    <w:rsid w:val="00FC7383"/>
    <w:rsid w:val="00FD02BB"/>
    <w:rsid w:val="00FD08CE"/>
    <w:rsid w:val="00FD4200"/>
    <w:rsid w:val="00FD5D13"/>
    <w:rsid w:val="00FE0307"/>
    <w:rsid w:val="00FE20E6"/>
    <w:rsid w:val="00FE2E32"/>
    <w:rsid w:val="00FE2E91"/>
    <w:rsid w:val="00FE3845"/>
    <w:rsid w:val="00FE4557"/>
    <w:rsid w:val="00FE488C"/>
    <w:rsid w:val="00FE56F8"/>
    <w:rsid w:val="00FE72F0"/>
    <w:rsid w:val="00FF0031"/>
    <w:rsid w:val="00FF1423"/>
    <w:rsid w:val="00FF1F4F"/>
    <w:rsid w:val="00FF3BAB"/>
    <w:rsid w:val="00FF58A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D0C08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qFormat="1"/>
    <w:lsdException w:name="header" w:uiPriority="99" w:qFormat="1"/>
    <w:lsdException w:name="footer" w:uiPriority="99" w:qFormat="1"/>
    <w:lsdException w:name="index heading" w:uiPriority="99"/>
    <w:lsdException w:name="caption" w:semiHidden="1" w:unhideWhenUsed="1" w:qFormat="1"/>
    <w:lsdException w:name="annotation reference" w:qFormat="1"/>
    <w:lsdException w:name="endnote text" w:uiPriority="99"/>
    <w:lsdException w:name="List" w:uiPriority="99"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qFormat="1"/>
    <w:lsdException w:name="Body Text" w:uiPriority="99"/>
    <w:lsdException w:name="Body Text Indent" w:uiPriority="99"/>
    <w:lsdException w:name="Subtitle" w:uiPriority="11" w:qFormat="1"/>
    <w:lsdException w:name="Date" w:uiPriority="99"/>
    <w:lsdException w:name="Body Text 2" w:uiPriority="99"/>
    <w:lsdException w:name="Body Text 3" w:uiPriority="99"/>
    <w:lsdException w:name="Body Text Indent 2" w:uiPriority="99"/>
    <w:lsdException w:name="Hyperlink" w:qFormat="1"/>
    <w:lsdException w:name="Strong" w:qFormat="1"/>
    <w:lsdException w:name="Emphasis" w:qFormat="1"/>
    <w:lsdException w:name="Document Map" w:uiPriority="99"/>
    <w:lsdException w:name="Plain Text" w:uiPriority="99"/>
    <w:lsdException w:name="Normal (Web)" w:uiPriority="99" w:qFormat="1"/>
    <w:lsdException w:name="HTML Acronym"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Heading 81111,Level_2,标题 8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aliases w:val="Figure Heading,FH"/>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uiPriority w:val="99"/>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qFormat/>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uiPriority w:val="99"/>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uiPriority w:val="99"/>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uiPriority w:val="99"/>
    <w:qFormat/>
    <w:pPr>
      <w:spacing w:after="0"/>
    </w:pPr>
  </w:style>
  <w:style w:type="paragraph" w:customStyle="1" w:styleId="NW">
    <w:name w:val="NW"/>
    <w:basedOn w:val="NO"/>
    <w:uiPriority w:val="99"/>
    <w:pPr>
      <w:spacing w:after="0"/>
    </w:pPr>
  </w:style>
  <w:style w:type="paragraph" w:customStyle="1" w:styleId="EW">
    <w:name w:val="EW"/>
    <w:basedOn w:val="EX"/>
    <w:uiPriority w:val="99"/>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2"/>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link w:val="GuidanceChar"/>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aliases w:val="TableGrid"/>
    <w:basedOn w:val="TableNormal"/>
    <w:uiPriority w:val="5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styleId="UnresolvedMention">
    <w:name w:val="Unresolved Mention"/>
    <w:basedOn w:val="DefaultParagraphFont"/>
    <w:uiPriority w:val="99"/>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5B3300"/>
    <w:rPr>
      <w:rFonts w:ascii="Arial" w:hAnsi="Arial"/>
      <w:sz w:val="32"/>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5B3300"/>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5B3300"/>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Heading 81111 Char,Level_2 Char,标题 811 Char"/>
    <w:link w:val="Heading5"/>
    <w:qFormat/>
    <w:rsid w:val="005B3300"/>
    <w:rPr>
      <w:rFonts w:ascii="Arial" w:hAnsi="Arial"/>
      <w:sz w:val="22"/>
      <w:lang w:eastAsia="en-US"/>
    </w:rPr>
  </w:style>
  <w:style w:type="paragraph" w:styleId="Index2">
    <w:name w:val="index 2"/>
    <w:basedOn w:val="Index1"/>
    <w:uiPriority w:val="99"/>
    <w:rsid w:val="005B3300"/>
    <w:pPr>
      <w:ind w:left="284"/>
    </w:pPr>
  </w:style>
  <w:style w:type="paragraph" w:styleId="Index1">
    <w:name w:val="index 1"/>
    <w:basedOn w:val="Normal"/>
    <w:uiPriority w:val="99"/>
    <w:rsid w:val="005B3300"/>
    <w:pPr>
      <w:keepLines/>
      <w:spacing w:after="0"/>
    </w:pPr>
    <w:rPr>
      <w:rFonts w:eastAsia="SimSun"/>
    </w:rPr>
  </w:style>
  <w:style w:type="paragraph" w:styleId="ListNumber2">
    <w:name w:val="List Number 2"/>
    <w:basedOn w:val="ListNumber"/>
    <w:uiPriority w:val="99"/>
    <w:rsid w:val="005B3300"/>
    <w:pPr>
      <w:ind w:left="851"/>
    </w:pPr>
  </w:style>
  <w:style w:type="paragraph" w:styleId="ListNumber">
    <w:name w:val="List Number"/>
    <w:basedOn w:val="List"/>
    <w:uiPriority w:val="99"/>
    <w:rsid w:val="005B3300"/>
  </w:style>
  <w:style w:type="paragraph" w:styleId="List">
    <w:name w:val="List"/>
    <w:basedOn w:val="Normal"/>
    <w:link w:val="ListChar"/>
    <w:uiPriority w:val="99"/>
    <w:qFormat/>
    <w:rsid w:val="005B3300"/>
    <w:pPr>
      <w:ind w:left="568" w:hanging="284"/>
    </w:pPr>
    <w:rPr>
      <w:rFonts w:eastAsia="SimSun"/>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locked/>
    <w:rsid w:val="005B3300"/>
    <w:rPr>
      <w:rFonts w:ascii="Arial" w:hAnsi="Arial"/>
      <w:b/>
      <w:noProof/>
      <w:sz w:val="18"/>
      <w:lang w:eastAsia="ja-JP"/>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rsid w:val="005B3300"/>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footnote text"/>
    <w:basedOn w:val="Normal"/>
    <w:link w:val="FootnoteTextChar"/>
    <w:rsid w:val="005B3300"/>
    <w:pPr>
      <w:keepLines/>
      <w:spacing w:after="0"/>
      <w:ind w:left="454" w:hanging="454"/>
    </w:pPr>
    <w:rPr>
      <w:rFonts w:eastAsia="SimSun"/>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5B3300"/>
    <w:rPr>
      <w:rFonts w:eastAsia="SimSun"/>
      <w:sz w:val="16"/>
      <w:lang w:eastAsia="en-US"/>
    </w:rPr>
  </w:style>
  <w:style w:type="character" w:customStyle="1" w:styleId="TALCar">
    <w:name w:val="TAL Car"/>
    <w:link w:val="TAL"/>
    <w:qFormat/>
    <w:rsid w:val="005B3300"/>
    <w:rPr>
      <w:rFonts w:ascii="Arial" w:hAnsi="Arial"/>
      <w:sz w:val="18"/>
      <w:lang w:eastAsia="en-US"/>
    </w:rPr>
  </w:style>
  <w:style w:type="character" w:customStyle="1" w:styleId="TACChar">
    <w:name w:val="TAC Char"/>
    <w:link w:val="TAC"/>
    <w:qFormat/>
    <w:rsid w:val="005B3300"/>
    <w:rPr>
      <w:rFonts w:ascii="Arial" w:hAnsi="Arial"/>
      <w:sz w:val="18"/>
      <w:lang w:eastAsia="en-US"/>
    </w:rPr>
  </w:style>
  <w:style w:type="character" w:customStyle="1" w:styleId="TAHCar">
    <w:name w:val="TAH Car"/>
    <w:link w:val="TAH"/>
    <w:qFormat/>
    <w:rsid w:val="005B3300"/>
    <w:rPr>
      <w:rFonts w:ascii="Arial" w:hAnsi="Arial"/>
      <w:b/>
      <w:sz w:val="18"/>
      <w:lang w:eastAsia="en-US"/>
    </w:rPr>
  </w:style>
  <w:style w:type="character" w:customStyle="1" w:styleId="THChar">
    <w:name w:val="TH Char"/>
    <w:link w:val="TH"/>
    <w:qFormat/>
    <w:rsid w:val="005B3300"/>
    <w:rPr>
      <w:rFonts w:ascii="Arial" w:hAnsi="Arial"/>
      <w:b/>
      <w:lang w:eastAsia="en-US"/>
    </w:rPr>
  </w:style>
  <w:style w:type="character" w:customStyle="1" w:styleId="TFChar">
    <w:name w:val="TF Char"/>
    <w:link w:val="TF"/>
    <w:qFormat/>
    <w:rsid w:val="005B3300"/>
    <w:rPr>
      <w:rFonts w:ascii="Arial" w:hAnsi="Arial"/>
      <w:b/>
      <w:lang w:eastAsia="en-US"/>
    </w:rPr>
  </w:style>
  <w:style w:type="character" w:customStyle="1" w:styleId="NOChar">
    <w:name w:val="NO Char"/>
    <w:link w:val="NO"/>
    <w:qFormat/>
    <w:rsid w:val="005B3300"/>
    <w:rPr>
      <w:lang w:eastAsia="en-US"/>
    </w:rPr>
  </w:style>
  <w:style w:type="character" w:customStyle="1" w:styleId="EXChar">
    <w:name w:val="EX Char"/>
    <w:link w:val="EX"/>
    <w:qFormat/>
    <w:locked/>
    <w:rsid w:val="005B3300"/>
    <w:rPr>
      <w:lang w:eastAsia="en-US"/>
    </w:rPr>
  </w:style>
  <w:style w:type="paragraph" w:styleId="ListBullet2">
    <w:name w:val="List Bullet 2"/>
    <w:basedOn w:val="ListBullet"/>
    <w:link w:val="ListBullet2Char"/>
    <w:rsid w:val="005B3300"/>
    <w:pPr>
      <w:ind w:left="851"/>
    </w:pPr>
  </w:style>
  <w:style w:type="paragraph" w:styleId="ListBullet">
    <w:name w:val="List Bullet"/>
    <w:basedOn w:val="List"/>
    <w:link w:val="ListBulletChar"/>
    <w:uiPriority w:val="99"/>
    <w:rsid w:val="005B3300"/>
  </w:style>
  <w:style w:type="paragraph" w:styleId="ListBullet3">
    <w:name w:val="List Bullet 3"/>
    <w:basedOn w:val="ListBullet2"/>
    <w:link w:val="ListBullet3Char"/>
    <w:uiPriority w:val="99"/>
    <w:rsid w:val="005B3300"/>
    <w:pPr>
      <w:ind w:left="1135"/>
    </w:pPr>
  </w:style>
  <w:style w:type="character" w:customStyle="1" w:styleId="EQChar">
    <w:name w:val="EQ Char"/>
    <w:link w:val="EQ"/>
    <w:qFormat/>
    <w:locked/>
    <w:rsid w:val="005B3300"/>
    <w:rPr>
      <w:noProof/>
      <w:lang w:eastAsia="en-US"/>
    </w:rPr>
  </w:style>
  <w:style w:type="character" w:customStyle="1" w:styleId="TANChar">
    <w:name w:val="TAN Char"/>
    <w:link w:val="TAN"/>
    <w:qFormat/>
    <w:rsid w:val="005B3300"/>
    <w:rPr>
      <w:rFonts w:ascii="Arial" w:hAnsi="Arial"/>
      <w:sz w:val="18"/>
      <w:lang w:eastAsia="en-US"/>
    </w:rPr>
  </w:style>
  <w:style w:type="paragraph" w:styleId="List2">
    <w:name w:val="List 2"/>
    <w:basedOn w:val="List"/>
    <w:link w:val="List2Char"/>
    <w:uiPriority w:val="99"/>
    <w:rsid w:val="005B3300"/>
    <w:pPr>
      <w:ind w:left="851"/>
    </w:pPr>
  </w:style>
  <w:style w:type="paragraph" w:styleId="List3">
    <w:name w:val="List 3"/>
    <w:basedOn w:val="List2"/>
    <w:uiPriority w:val="99"/>
    <w:rsid w:val="005B3300"/>
    <w:pPr>
      <w:ind w:left="1135"/>
    </w:pPr>
  </w:style>
  <w:style w:type="paragraph" w:styleId="List4">
    <w:name w:val="List 4"/>
    <w:basedOn w:val="List3"/>
    <w:uiPriority w:val="99"/>
    <w:rsid w:val="005B3300"/>
    <w:pPr>
      <w:ind w:left="1418"/>
    </w:pPr>
  </w:style>
  <w:style w:type="paragraph" w:styleId="List5">
    <w:name w:val="List 5"/>
    <w:basedOn w:val="List4"/>
    <w:uiPriority w:val="99"/>
    <w:rsid w:val="005B3300"/>
    <w:pPr>
      <w:ind w:left="1702"/>
    </w:pPr>
  </w:style>
  <w:style w:type="paragraph" w:styleId="ListBullet4">
    <w:name w:val="List Bullet 4"/>
    <w:basedOn w:val="ListBullet3"/>
    <w:uiPriority w:val="99"/>
    <w:rsid w:val="005B3300"/>
    <w:pPr>
      <w:ind w:left="1418"/>
    </w:pPr>
  </w:style>
  <w:style w:type="paragraph" w:styleId="ListBullet5">
    <w:name w:val="List Bullet 5"/>
    <w:basedOn w:val="ListBullet4"/>
    <w:uiPriority w:val="99"/>
    <w:rsid w:val="005B3300"/>
    <w:pPr>
      <w:ind w:left="1702"/>
    </w:pPr>
  </w:style>
  <w:style w:type="character" w:customStyle="1" w:styleId="B1Char">
    <w:name w:val="B1 Char"/>
    <w:link w:val="B10"/>
    <w:qFormat/>
    <w:rsid w:val="005B3300"/>
    <w:rPr>
      <w:lang w:eastAsia="en-US"/>
    </w:rPr>
  </w:style>
  <w:style w:type="paragraph" w:customStyle="1" w:styleId="CRCoverPage">
    <w:name w:val="CR Cover Page"/>
    <w:link w:val="CRCoverPageChar"/>
    <w:qFormat/>
    <w:rsid w:val="005B3300"/>
    <w:pPr>
      <w:spacing w:after="120"/>
    </w:pPr>
    <w:rPr>
      <w:rFonts w:ascii="Arial" w:eastAsia="SimSun" w:hAnsi="Arial"/>
      <w:lang w:eastAsia="en-US"/>
    </w:rPr>
  </w:style>
  <w:style w:type="paragraph" w:customStyle="1" w:styleId="tdoc-header">
    <w:name w:val="tdoc-header"/>
    <w:uiPriority w:val="99"/>
    <w:rsid w:val="005B3300"/>
    <w:rPr>
      <w:rFonts w:ascii="Arial" w:eastAsia="SimSun" w:hAnsi="Arial"/>
      <w:noProof/>
      <w:sz w:val="24"/>
      <w:lang w:eastAsia="en-US"/>
    </w:rPr>
  </w:style>
  <w:style w:type="character" w:styleId="CommentReference">
    <w:name w:val="annotation reference"/>
    <w:qFormat/>
    <w:rsid w:val="005B3300"/>
    <w:rPr>
      <w:sz w:val="16"/>
    </w:rPr>
  </w:style>
  <w:style w:type="paragraph" w:styleId="CommentText">
    <w:name w:val="annotation text"/>
    <w:basedOn w:val="Normal"/>
    <w:link w:val="CommentTextChar"/>
    <w:uiPriority w:val="99"/>
    <w:qFormat/>
    <w:rsid w:val="005B3300"/>
    <w:rPr>
      <w:rFonts w:eastAsia="SimSun"/>
    </w:rPr>
  </w:style>
  <w:style w:type="character" w:customStyle="1" w:styleId="CommentTextChar">
    <w:name w:val="Comment Text Char"/>
    <w:basedOn w:val="DefaultParagraphFont"/>
    <w:link w:val="CommentText"/>
    <w:uiPriority w:val="99"/>
    <w:qFormat/>
    <w:rsid w:val="005B3300"/>
    <w:rPr>
      <w:rFonts w:eastAsia="SimSun"/>
      <w:lang w:eastAsia="en-US"/>
    </w:rPr>
  </w:style>
  <w:style w:type="paragraph" w:styleId="CommentSubject">
    <w:name w:val="annotation subject"/>
    <w:basedOn w:val="CommentText"/>
    <w:next w:val="CommentText"/>
    <w:link w:val="CommentSubjectChar"/>
    <w:uiPriority w:val="99"/>
    <w:rsid w:val="005B3300"/>
    <w:rPr>
      <w:b/>
      <w:bCs/>
    </w:rPr>
  </w:style>
  <w:style w:type="character" w:customStyle="1" w:styleId="CommentSubjectChar">
    <w:name w:val="Comment Subject Char"/>
    <w:basedOn w:val="CommentTextChar"/>
    <w:link w:val="CommentSubject"/>
    <w:uiPriority w:val="99"/>
    <w:rsid w:val="005B3300"/>
    <w:rPr>
      <w:rFonts w:eastAsia="SimSun"/>
      <w:b/>
      <w:bCs/>
      <w:lang w:eastAsia="en-US"/>
    </w:rPr>
  </w:style>
  <w:style w:type="paragraph" w:styleId="DocumentMap">
    <w:name w:val="Document Map"/>
    <w:basedOn w:val="Normal"/>
    <w:link w:val="DocumentMapChar"/>
    <w:uiPriority w:val="99"/>
    <w:rsid w:val="005B3300"/>
    <w:pPr>
      <w:shd w:val="clear" w:color="auto" w:fill="000080"/>
    </w:pPr>
    <w:rPr>
      <w:rFonts w:ascii="Tahoma" w:eastAsia="SimSun" w:hAnsi="Tahoma" w:cs="Tahoma"/>
    </w:rPr>
  </w:style>
  <w:style w:type="character" w:customStyle="1" w:styleId="DocumentMapChar">
    <w:name w:val="Document Map Char"/>
    <w:basedOn w:val="DefaultParagraphFont"/>
    <w:link w:val="DocumentMap"/>
    <w:uiPriority w:val="99"/>
    <w:rsid w:val="005B3300"/>
    <w:rPr>
      <w:rFonts w:ascii="Tahoma" w:eastAsia="SimSun" w:hAnsi="Tahoma" w:cs="Tahoma"/>
      <w:shd w:val="clear" w:color="auto" w:fill="000080"/>
      <w:lang w:eastAsia="en-US"/>
    </w:rPr>
  </w:style>
  <w:style w:type="paragraph" w:styleId="NormalWeb">
    <w:name w:val="Normal (Web)"/>
    <w:basedOn w:val="Normal"/>
    <w:uiPriority w:val="99"/>
    <w:unhideWhenUsed/>
    <w:qFormat/>
    <w:rsid w:val="005B3300"/>
    <w:pPr>
      <w:spacing w:before="100" w:beforeAutospacing="1" w:after="100" w:afterAutospacing="1"/>
    </w:pPr>
    <w:rPr>
      <w:rFonts w:eastAsia="SimSun"/>
      <w:sz w:val="24"/>
      <w:szCs w:val="24"/>
      <w:lang w:val="en-US"/>
    </w:rPr>
  </w:style>
  <w:style w:type="character" w:customStyle="1" w:styleId="TALChar">
    <w:name w:val="TAL Char"/>
    <w:qFormat/>
    <w:locked/>
    <w:rsid w:val="005B3300"/>
    <w:rPr>
      <w:rFonts w:ascii="Arial" w:hAnsi="Arial" w:cs="Arial"/>
      <w:sz w:val="18"/>
      <w:lang w:val="en-GB"/>
    </w:rPr>
  </w:style>
  <w:style w:type="paragraph" w:customStyle="1" w:styleId="TableText">
    <w:name w:val="TableText"/>
    <w:basedOn w:val="BodyTextIndent"/>
    <w:uiPriority w:val="99"/>
    <w:rsid w:val="005B3300"/>
    <w:pPr>
      <w:keepNext/>
      <w:keepLines/>
      <w:overflowPunct w:val="0"/>
      <w:autoSpaceDE w:val="0"/>
      <w:autoSpaceDN w:val="0"/>
      <w:adjustRightInd w:val="0"/>
      <w:snapToGrid w:val="0"/>
      <w:spacing w:after="180"/>
      <w:ind w:left="0"/>
      <w:jc w:val="center"/>
    </w:pPr>
    <w:rPr>
      <w:kern w:val="2"/>
    </w:rPr>
  </w:style>
  <w:style w:type="paragraph" w:styleId="BodyTextIndent">
    <w:name w:val="Body Text Indent"/>
    <w:basedOn w:val="Normal"/>
    <w:link w:val="BodyTextIndentChar"/>
    <w:uiPriority w:val="99"/>
    <w:rsid w:val="005B3300"/>
    <w:pPr>
      <w:spacing w:after="120"/>
      <w:ind w:left="360"/>
    </w:pPr>
    <w:rPr>
      <w:rFonts w:eastAsia="SimSun"/>
    </w:rPr>
  </w:style>
  <w:style w:type="character" w:customStyle="1" w:styleId="BodyTextIndentChar">
    <w:name w:val="Body Text Indent Char"/>
    <w:basedOn w:val="DefaultParagraphFont"/>
    <w:link w:val="BodyTextIndent"/>
    <w:uiPriority w:val="99"/>
    <w:rsid w:val="005B3300"/>
    <w:rPr>
      <w:rFonts w:eastAsia="SimSun"/>
      <w:lang w:eastAsia="en-US"/>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
    <w:basedOn w:val="Normal"/>
    <w:next w:val="Normal"/>
    <w:link w:val="CaptionChar"/>
    <w:unhideWhenUsed/>
    <w:qFormat/>
    <w:rsid w:val="005B3300"/>
    <w:rPr>
      <w:rFonts w:eastAsia="SimSun"/>
      <w:b/>
      <w:bCs/>
    </w:rPr>
  </w:style>
  <w:style w:type="character" w:customStyle="1" w:styleId="fontstyle01">
    <w:name w:val="fontstyle01"/>
    <w:rsid w:val="005B3300"/>
    <w:rPr>
      <w:rFonts w:ascii="TimesNewRomanPSMT" w:hAnsi="TimesNewRomanPSMT" w:hint="default"/>
      <w:b w:val="0"/>
      <w:bCs w:val="0"/>
      <w:i w:val="0"/>
      <w:iCs w:val="0"/>
      <w:color w:val="000000"/>
      <w:sz w:val="20"/>
      <w:szCs w:val="20"/>
    </w:rPr>
  </w:style>
  <w:style w:type="paragraph" w:styleId="ListParagraph">
    <w:name w:val="List Paragraph"/>
    <w:aliases w:val="- Bullets,?? ??,?????,????,リスト段落,清單段落1,Lista1,列出段落,목록 단락,中等深浅网格 1 - 着色 21,¥¡¡¡¡ì¬º¥¹¥È¶ÎÂä,ÁÐ³ö¶ÎÂä,¥ê¥¹¥È¶ÎÂä,列表段落1,—ño’i—Ž,1st level - Bullet List Paragraph,Lettre d'introduction,Paragrafo elenco,Normal bullet 2,Bullet list,列出段落1,列表段落"/>
    <w:basedOn w:val="Normal"/>
    <w:link w:val="ListParagraphChar"/>
    <w:uiPriority w:val="34"/>
    <w:qFormat/>
    <w:rsid w:val="005B3300"/>
    <w:pPr>
      <w:spacing w:after="0"/>
      <w:ind w:left="720"/>
      <w:contextualSpacing/>
    </w:pPr>
    <w:rPr>
      <w:sz w:val="24"/>
      <w:szCs w:val="24"/>
      <w:lang w:val="en-US" w:eastAsia="zh-CN"/>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iPriority w:val="99"/>
    <w:rsid w:val="005B3300"/>
    <w:pPr>
      <w:spacing w:after="120"/>
    </w:pPr>
    <w:rPr>
      <w:rFonts w:eastAsia="SimSun"/>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rsid w:val="005B3300"/>
    <w:rPr>
      <w:rFonts w:eastAsia="SimSun"/>
      <w:lang w:eastAsia="en-US"/>
    </w:rPr>
  </w:style>
  <w:style w:type="numbering" w:customStyle="1" w:styleId="NoList1">
    <w:name w:val="No List1"/>
    <w:next w:val="NoList"/>
    <w:uiPriority w:val="99"/>
    <w:semiHidden/>
    <w:unhideWhenUsed/>
    <w:rsid w:val="005B3300"/>
  </w:style>
  <w:style w:type="paragraph" w:styleId="Revision">
    <w:name w:val="Revision"/>
    <w:hidden/>
    <w:uiPriority w:val="99"/>
    <w:semiHidden/>
    <w:rsid w:val="005B3300"/>
    <w:rPr>
      <w:rFonts w:eastAsia="SimSun"/>
      <w:lang w:eastAsia="en-US"/>
    </w:rPr>
  </w:style>
  <w:style w:type="table" w:customStyle="1" w:styleId="TableGrid1">
    <w:name w:val="Table Grid1"/>
    <w:basedOn w:val="TableNormal"/>
    <w:next w:val="TableGrid"/>
    <w:uiPriority w:val="39"/>
    <w:qFormat/>
    <w:rsid w:val="005B3300"/>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word-mail">
    <w:name w:val="search-word-mail"/>
    <w:rsid w:val="005B3300"/>
  </w:style>
  <w:style w:type="paragraph" w:customStyle="1" w:styleId="TN">
    <w:name w:val="TN"/>
    <w:basedOn w:val="Normal"/>
    <w:uiPriority w:val="99"/>
    <w:qFormat/>
    <w:rsid w:val="005B3300"/>
    <w:pPr>
      <w:keepNext/>
      <w:keepLines/>
      <w:spacing w:after="0"/>
      <w:ind w:left="851" w:hanging="851"/>
    </w:pPr>
    <w:rPr>
      <w:rFonts w:ascii="Arial" w:eastAsia="SimSun" w:hAnsi="Arial"/>
      <w:sz w:val="18"/>
    </w:rPr>
  </w:style>
  <w:style w:type="character" w:customStyle="1" w:styleId="B2Char">
    <w:name w:val="B2 Char"/>
    <w:link w:val="B20"/>
    <w:qFormat/>
    <w:rsid w:val="005B3300"/>
    <w:rPr>
      <w:lang w:eastAsia="en-US"/>
    </w:rPr>
  </w:style>
  <w:style w:type="character" w:customStyle="1" w:styleId="CRCoverPageChar">
    <w:name w:val="CR Cover Page Char"/>
    <w:link w:val="CRCoverPage"/>
    <w:qFormat/>
    <w:rsid w:val="005B3300"/>
    <w:rPr>
      <w:rFonts w:ascii="Arial" w:eastAsia="SimSun" w:hAnsi="Arial"/>
      <w:lang w:eastAsia="en-US"/>
    </w:rPr>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rsid w:val="005B3300"/>
    <w:rPr>
      <w:rFonts w:ascii="Arial" w:hAnsi="Arial"/>
      <w:sz w:val="36"/>
      <w:lang w:eastAsia="en-US"/>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locked/>
    <w:rsid w:val="005B3300"/>
    <w:rPr>
      <w:rFonts w:eastAsia="SimSun"/>
      <w:b/>
      <w:bCs/>
      <w:lang w:eastAsia="en-US"/>
    </w:rPr>
  </w:style>
  <w:style w:type="character" w:customStyle="1" w:styleId="H6Char">
    <w:name w:val="H6 Char"/>
    <w:link w:val="H6"/>
    <w:qFormat/>
    <w:rsid w:val="005B3300"/>
    <w:rPr>
      <w:rFonts w:ascii="Arial" w:hAnsi="Arial"/>
      <w:lang w:eastAsia="en-US"/>
    </w:rPr>
  </w:style>
  <w:style w:type="character" w:customStyle="1" w:styleId="Heading6Char">
    <w:name w:val="Heading 6 Char"/>
    <w:aliases w:val="T1 Char,Header 6 Char"/>
    <w:link w:val="Heading6"/>
    <w:rsid w:val="005B3300"/>
    <w:rPr>
      <w:rFonts w:ascii="Arial" w:hAnsi="Arial"/>
      <w:lang w:eastAsia="en-US"/>
    </w:rPr>
  </w:style>
  <w:style w:type="character" w:customStyle="1" w:styleId="FooterChar">
    <w:name w:val="Footer Char"/>
    <w:link w:val="Footer"/>
    <w:uiPriority w:val="99"/>
    <w:rsid w:val="005B3300"/>
    <w:rPr>
      <w:rFonts w:ascii="Arial" w:hAnsi="Arial"/>
      <w:b/>
      <w:i/>
      <w:noProof/>
      <w:sz w:val="18"/>
      <w:lang w:eastAsia="ja-JP"/>
    </w:rPr>
  </w:style>
  <w:style w:type="character" w:customStyle="1" w:styleId="Heading7Char">
    <w:name w:val="Heading 7 Char"/>
    <w:link w:val="Heading7"/>
    <w:rsid w:val="005B3300"/>
    <w:rPr>
      <w:rFonts w:ascii="Arial" w:hAnsi="Arial"/>
      <w:lang w:eastAsia="en-US"/>
    </w:rPr>
  </w:style>
  <w:style w:type="character" w:customStyle="1" w:styleId="Heading8Char">
    <w:name w:val="Heading 8 Char"/>
    <w:link w:val="Heading8"/>
    <w:uiPriority w:val="99"/>
    <w:rsid w:val="005B3300"/>
    <w:rPr>
      <w:rFonts w:ascii="Arial" w:hAnsi="Arial"/>
      <w:sz w:val="36"/>
      <w:lang w:eastAsia="en-US"/>
    </w:rPr>
  </w:style>
  <w:style w:type="character" w:customStyle="1" w:styleId="Heading9Char">
    <w:name w:val="Heading 9 Char"/>
    <w:aliases w:val="Figure Heading Char,FH Char"/>
    <w:link w:val="Heading9"/>
    <w:uiPriority w:val="99"/>
    <w:rsid w:val="005B3300"/>
    <w:rPr>
      <w:rFonts w:ascii="Arial" w:hAnsi="Arial"/>
      <w:sz w:val="36"/>
      <w:lang w:eastAsia="en-US"/>
    </w:rPr>
  </w:style>
  <w:style w:type="character" w:customStyle="1" w:styleId="UnresolvedMention1">
    <w:name w:val="Unresolved Mention1"/>
    <w:uiPriority w:val="99"/>
    <w:unhideWhenUsed/>
    <w:rsid w:val="005B3300"/>
    <w:rPr>
      <w:color w:val="808080"/>
      <w:shd w:val="clear" w:color="auto" w:fill="E6E6E6"/>
    </w:rPr>
  </w:style>
  <w:style w:type="paragraph" w:customStyle="1" w:styleId="B1">
    <w:name w:val="B1+"/>
    <w:basedOn w:val="B10"/>
    <w:uiPriority w:val="99"/>
    <w:rsid w:val="005B3300"/>
    <w:pPr>
      <w:numPr>
        <w:numId w:val="1"/>
      </w:numPr>
      <w:tabs>
        <w:tab w:val="clear" w:pos="737"/>
        <w:tab w:val="num" w:pos="360"/>
      </w:tabs>
      <w:overflowPunct w:val="0"/>
      <w:autoSpaceDE w:val="0"/>
      <w:autoSpaceDN w:val="0"/>
      <w:adjustRightInd w:val="0"/>
      <w:ind w:left="360" w:hanging="360"/>
      <w:textAlignment w:val="baseline"/>
    </w:pPr>
  </w:style>
  <w:style w:type="character" w:styleId="SubtleReference">
    <w:name w:val="Subtle Reference"/>
    <w:uiPriority w:val="31"/>
    <w:qFormat/>
    <w:rsid w:val="005B3300"/>
    <w:rPr>
      <w:smallCaps/>
      <w:color w:val="5A5A5A"/>
    </w:rPr>
  </w:style>
  <w:style w:type="paragraph" w:customStyle="1" w:styleId="B2">
    <w:name w:val="B2+"/>
    <w:basedOn w:val="B20"/>
    <w:uiPriority w:val="99"/>
    <w:rsid w:val="005B3300"/>
    <w:pPr>
      <w:numPr>
        <w:numId w:val="2"/>
      </w:numPr>
      <w:tabs>
        <w:tab w:val="clear" w:pos="1191"/>
        <w:tab w:val="num" w:pos="851"/>
      </w:tabs>
      <w:overflowPunct w:val="0"/>
      <w:autoSpaceDE w:val="0"/>
      <w:autoSpaceDN w:val="0"/>
      <w:adjustRightInd w:val="0"/>
      <w:ind w:left="851" w:hanging="851"/>
      <w:textAlignment w:val="baseline"/>
    </w:pPr>
  </w:style>
  <w:style w:type="paragraph" w:customStyle="1" w:styleId="B3">
    <w:name w:val="B3+"/>
    <w:basedOn w:val="B30"/>
    <w:uiPriority w:val="99"/>
    <w:rsid w:val="005B3300"/>
    <w:pPr>
      <w:numPr>
        <w:numId w:val="3"/>
      </w:numPr>
      <w:tabs>
        <w:tab w:val="clear" w:pos="1644"/>
        <w:tab w:val="num" w:pos="737"/>
        <w:tab w:val="left" w:pos="1134"/>
      </w:tabs>
      <w:overflowPunct w:val="0"/>
      <w:autoSpaceDE w:val="0"/>
      <w:autoSpaceDN w:val="0"/>
      <w:adjustRightInd w:val="0"/>
      <w:ind w:left="737"/>
      <w:textAlignment w:val="baseline"/>
    </w:pPr>
  </w:style>
  <w:style w:type="paragraph" w:customStyle="1" w:styleId="BL">
    <w:name w:val="BL"/>
    <w:basedOn w:val="Normal"/>
    <w:uiPriority w:val="99"/>
    <w:rsid w:val="005B3300"/>
    <w:pPr>
      <w:numPr>
        <w:numId w:val="4"/>
      </w:numPr>
      <w:tabs>
        <w:tab w:val="clear" w:pos="737"/>
        <w:tab w:val="num" w:pos="360"/>
        <w:tab w:val="left" w:pos="851"/>
      </w:tabs>
      <w:overflowPunct w:val="0"/>
      <w:autoSpaceDE w:val="0"/>
      <w:autoSpaceDN w:val="0"/>
      <w:adjustRightInd w:val="0"/>
      <w:ind w:left="360" w:hanging="360"/>
      <w:textAlignment w:val="baseline"/>
    </w:pPr>
  </w:style>
  <w:style w:type="paragraph" w:customStyle="1" w:styleId="BN">
    <w:name w:val="BN"/>
    <w:basedOn w:val="Normal"/>
    <w:uiPriority w:val="99"/>
    <w:rsid w:val="005B3300"/>
    <w:pPr>
      <w:numPr>
        <w:numId w:val="5"/>
      </w:numPr>
      <w:tabs>
        <w:tab w:val="clear" w:pos="737"/>
        <w:tab w:val="num" w:pos="644"/>
      </w:tabs>
      <w:overflowPunct w:val="0"/>
      <w:autoSpaceDE w:val="0"/>
      <w:autoSpaceDN w:val="0"/>
      <w:adjustRightInd w:val="0"/>
      <w:ind w:left="644" w:hanging="360"/>
      <w:textAlignment w:val="baseline"/>
    </w:pPr>
  </w:style>
  <w:style w:type="paragraph" w:customStyle="1" w:styleId="FL">
    <w:name w:val="FL"/>
    <w:basedOn w:val="Normal"/>
    <w:uiPriority w:val="99"/>
    <w:rsid w:val="005B3300"/>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uiPriority w:val="99"/>
    <w:qFormat/>
    <w:rsid w:val="005B3300"/>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uiPriority w:val="99"/>
    <w:qFormat/>
    <w:rsid w:val="005B3300"/>
    <w:pPr>
      <w:keepNext/>
      <w:keepLines/>
      <w:numPr>
        <w:numId w:val="7"/>
      </w:numPr>
      <w:tabs>
        <w:tab w:val="num" w:pos="720"/>
        <w:tab w:val="left" w:pos="1109"/>
      </w:tabs>
      <w:overflowPunct w:val="0"/>
      <w:autoSpaceDE w:val="0"/>
      <w:autoSpaceDN w:val="0"/>
      <w:adjustRightInd w:val="0"/>
      <w:spacing w:after="0"/>
      <w:ind w:left="1100" w:hanging="380"/>
      <w:textAlignment w:val="baseline"/>
    </w:pPr>
    <w:rPr>
      <w:rFonts w:ascii="Arial" w:hAnsi="Arial"/>
      <w:sz w:val="18"/>
    </w:rPr>
  </w:style>
  <w:style w:type="paragraph" w:styleId="TOCHeading">
    <w:name w:val="TOC Heading"/>
    <w:basedOn w:val="Heading1"/>
    <w:next w:val="Normal"/>
    <w:uiPriority w:val="39"/>
    <w:unhideWhenUsed/>
    <w:qFormat/>
    <w:rsid w:val="005B3300"/>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hAnsi="Calibri Light"/>
      <w:color w:val="2F5496"/>
      <w:sz w:val="32"/>
      <w:szCs w:val="32"/>
      <w:lang w:val="en-US"/>
    </w:rPr>
  </w:style>
  <w:style w:type="numbering" w:customStyle="1" w:styleId="NoList11">
    <w:name w:val="No List11"/>
    <w:next w:val="NoList"/>
    <w:uiPriority w:val="99"/>
    <w:semiHidden/>
    <w:unhideWhenUsed/>
    <w:rsid w:val="005B3300"/>
  </w:style>
  <w:style w:type="numbering" w:customStyle="1" w:styleId="NoList2">
    <w:name w:val="No List2"/>
    <w:next w:val="NoList"/>
    <w:semiHidden/>
    <w:unhideWhenUsed/>
    <w:rsid w:val="005B3300"/>
  </w:style>
  <w:style w:type="numbering" w:customStyle="1" w:styleId="NoList3">
    <w:name w:val="No List3"/>
    <w:next w:val="NoList"/>
    <w:uiPriority w:val="99"/>
    <w:semiHidden/>
    <w:unhideWhenUsed/>
    <w:rsid w:val="005B3300"/>
  </w:style>
  <w:style w:type="numbering" w:customStyle="1" w:styleId="NoList4">
    <w:name w:val="No List4"/>
    <w:next w:val="NoList"/>
    <w:uiPriority w:val="99"/>
    <w:semiHidden/>
    <w:unhideWhenUsed/>
    <w:rsid w:val="005B3300"/>
  </w:style>
  <w:style w:type="table" w:customStyle="1" w:styleId="TableGrid11">
    <w:name w:val="Table Grid11"/>
    <w:basedOn w:val="TableNormal"/>
    <w:next w:val="TableGrid"/>
    <w:uiPriority w:val="39"/>
    <w:rsid w:val="005B3300"/>
    <w:rPr>
      <w:rFonts w:ascii="Calibri" w:eastAsia="SimSun"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5B3300"/>
  </w:style>
  <w:style w:type="table" w:customStyle="1" w:styleId="TableGrid2">
    <w:name w:val="Table Grid2"/>
    <w:basedOn w:val="TableNormal"/>
    <w:next w:val="TableGrid"/>
    <w:rsid w:val="005B3300"/>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5B3300"/>
  </w:style>
  <w:style w:type="numbering" w:customStyle="1" w:styleId="NoList21">
    <w:name w:val="No List21"/>
    <w:next w:val="NoList"/>
    <w:semiHidden/>
    <w:unhideWhenUsed/>
    <w:rsid w:val="005B3300"/>
  </w:style>
  <w:style w:type="numbering" w:customStyle="1" w:styleId="NoList31">
    <w:name w:val="No List31"/>
    <w:next w:val="NoList"/>
    <w:uiPriority w:val="99"/>
    <w:semiHidden/>
    <w:unhideWhenUsed/>
    <w:rsid w:val="005B3300"/>
  </w:style>
  <w:style w:type="numbering" w:customStyle="1" w:styleId="NoList41">
    <w:name w:val="No List41"/>
    <w:next w:val="NoList"/>
    <w:uiPriority w:val="99"/>
    <w:semiHidden/>
    <w:unhideWhenUsed/>
    <w:rsid w:val="005B3300"/>
  </w:style>
  <w:style w:type="numbering" w:customStyle="1" w:styleId="NoList6">
    <w:name w:val="No List6"/>
    <w:next w:val="NoList"/>
    <w:uiPriority w:val="99"/>
    <w:semiHidden/>
    <w:unhideWhenUsed/>
    <w:rsid w:val="005B3300"/>
  </w:style>
  <w:style w:type="table" w:customStyle="1" w:styleId="TableGrid3">
    <w:name w:val="Table Grid3"/>
    <w:basedOn w:val="TableNormal"/>
    <w:next w:val="TableGrid"/>
    <w:rsid w:val="005B3300"/>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5B3300"/>
  </w:style>
  <w:style w:type="table" w:customStyle="1" w:styleId="TableGrid4">
    <w:name w:val="Table Grid4"/>
    <w:basedOn w:val="TableNormal"/>
    <w:next w:val="TableGrid"/>
    <w:rsid w:val="005B3300"/>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3Char2">
    <w:name w:val="B3 Char2"/>
    <w:link w:val="B30"/>
    <w:qFormat/>
    <w:rsid w:val="005B3300"/>
    <w:rPr>
      <w:lang w:eastAsia="en-US"/>
    </w:rPr>
  </w:style>
  <w:style w:type="character" w:customStyle="1" w:styleId="GuidanceChar">
    <w:name w:val="Guidance Char"/>
    <w:link w:val="Guidance"/>
    <w:rsid w:val="005B3300"/>
    <w:rPr>
      <w:i/>
      <w:color w:val="0000FF"/>
      <w:lang w:eastAsia="en-US"/>
    </w:rPr>
  </w:style>
  <w:style w:type="paragraph" w:customStyle="1" w:styleId="Default">
    <w:name w:val="Default"/>
    <w:uiPriority w:val="99"/>
    <w:rsid w:val="005B3300"/>
    <w:pPr>
      <w:autoSpaceDE w:val="0"/>
      <w:autoSpaceDN w:val="0"/>
      <w:adjustRightInd w:val="0"/>
    </w:pPr>
    <w:rPr>
      <w:rFonts w:ascii="Arial" w:eastAsia="SimSun" w:hAnsi="Arial" w:cs="Arial"/>
      <w:color w:val="000000"/>
      <w:sz w:val="24"/>
      <w:szCs w:val="24"/>
      <w:lang w:val="fi-FI" w:eastAsia="fi-FI"/>
    </w:rPr>
  </w:style>
  <w:style w:type="character" w:styleId="PageNumber">
    <w:name w:val="page number"/>
    <w:unhideWhenUsed/>
    <w:rsid w:val="005B3300"/>
  </w:style>
  <w:style w:type="numbering" w:customStyle="1" w:styleId="NoList8">
    <w:name w:val="No List8"/>
    <w:next w:val="NoList"/>
    <w:uiPriority w:val="99"/>
    <w:semiHidden/>
    <w:unhideWhenUsed/>
    <w:rsid w:val="00F62E06"/>
  </w:style>
  <w:style w:type="table" w:customStyle="1" w:styleId="TableGrid5">
    <w:name w:val="Table Grid5"/>
    <w:basedOn w:val="TableNormal"/>
    <w:next w:val="TableGrid"/>
    <w:rsid w:val="00F62E0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F62E06"/>
  </w:style>
  <w:style w:type="numbering" w:customStyle="1" w:styleId="NoList22">
    <w:name w:val="No List22"/>
    <w:next w:val="NoList"/>
    <w:semiHidden/>
    <w:unhideWhenUsed/>
    <w:rsid w:val="00F62E06"/>
  </w:style>
  <w:style w:type="numbering" w:customStyle="1" w:styleId="NoList32">
    <w:name w:val="No List32"/>
    <w:next w:val="NoList"/>
    <w:uiPriority w:val="99"/>
    <w:semiHidden/>
    <w:unhideWhenUsed/>
    <w:rsid w:val="00F62E06"/>
  </w:style>
  <w:style w:type="numbering" w:customStyle="1" w:styleId="NoList42">
    <w:name w:val="No List42"/>
    <w:next w:val="NoList"/>
    <w:uiPriority w:val="99"/>
    <w:semiHidden/>
    <w:unhideWhenUsed/>
    <w:rsid w:val="00F62E06"/>
  </w:style>
  <w:style w:type="table" w:customStyle="1" w:styleId="TableGrid12">
    <w:name w:val="Table Grid12"/>
    <w:basedOn w:val="TableNormal"/>
    <w:next w:val="TableGrid"/>
    <w:uiPriority w:val="39"/>
    <w:rsid w:val="00F62E0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F62E06"/>
  </w:style>
  <w:style w:type="table" w:customStyle="1" w:styleId="TableGrid21">
    <w:name w:val="Table Grid21"/>
    <w:basedOn w:val="TableNormal"/>
    <w:next w:val="TableGrid"/>
    <w:rsid w:val="00F62E0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F62E06"/>
  </w:style>
  <w:style w:type="numbering" w:customStyle="1" w:styleId="NoList211">
    <w:name w:val="No List211"/>
    <w:next w:val="NoList"/>
    <w:semiHidden/>
    <w:unhideWhenUsed/>
    <w:rsid w:val="00F62E06"/>
  </w:style>
  <w:style w:type="numbering" w:customStyle="1" w:styleId="NoList311">
    <w:name w:val="No List311"/>
    <w:next w:val="NoList"/>
    <w:uiPriority w:val="99"/>
    <w:semiHidden/>
    <w:unhideWhenUsed/>
    <w:rsid w:val="00F62E06"/>
  </w:style>
  <w:style w:type="numbering" w:customStyle="1" w:styleId="NoList411">
    <w:name w:val="No List411"/>
    <w:next w:val="NoList"/>
    <w:uiPriority w:val="99"/>
    <w:semiHidden/>
    <w:unhideWhenUsed/>
    <w:rsid w:val="00F62E06"/>
  </w:style>
  <w:style w:type="table" w:customStyle="1" w:styleId="TableGrid111">
    <w:name w:val="Table Grid111"/>
    <w:basedOn w:val="TableNormal"/>
    <w:next w:val="TableGrid"/>
    <w:rsid w:val="00F62E0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F62E06"/>
  </w:style>
  <w:style w:type="table" w:customStyle="1" w:styleId="TableGrid31">
    <w:name w:val="Table Grid31"/>
    <w:basedOn w:val="TableNormal"/>
    <w:next w:val="TableGrid"/>
    <w:rsid w:val="00F62E0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62E06"/>
    <w:rPr>
      <w:i/>
      <w:iCs/>
    </w:rPr>
  </w:style>
  <w:style w:type="numbering" w:customStyle="1" w:styleId="NoList9">
    <w:name w:val="No List9"/>
    <w:next w:val="NoList"/>
    <w:uiPriority w:val="99"/>
    <w:semiHidden/>
    <w:unhideWhenUsed/>
    <w:rsid w:val="00F62E06"/>
  </w:style>
  <w:style w:type="table" w:customStyle="1" w:styleId="TableGrid6">
    <w:name w:val="Table Grid6"/>
    <w:basedOn w:val="TableNormal"/>
    <w:next w:val="TableGrid"/>
    <w:rsid w:val="00F62E06"/>
    <w:rPr>
      <w:rFonts w:ascii="Calibri" w:eastAsia="Calibri" w:hAnsi="Calibri"/>
      <w:sz w:val="2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0"/>
    <w:rsid w:val="00F62E06"/>
  </w:style>
  <w:style w:type="character" w:customStyle="1" w:styleId="apple-converted-space">
    <w:name w:val="apple-converted-space"/>
    <w:rsid w:val="00F62E06"/>
  </w:style>
  <w:style w:type="table" w:customStyle="1" w:styleId="TableGrid7">
    <w:name w:val="Table Grid7"/>
    <w:basedOn w:val="TableNormal"/>
    <w:next w:val="TableGrid"/>
    <w:uiPriority w:val="39"/>
    <w:qFormat/>
    <w:rsid w:val="00F62E06"/>
    <w:rPr>
      <w:rFonts w:ascii="Calibri" w:eastAsia="SimSu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4Char">
    <w:name w:val="B4 Char"/>
    <w:link w:val="B4"/>
    <w:qFormat/>
    <w:rsid w:val="00F60B18"/>
    <w:rPr>
      <w:lang w:eastAsia="en-US"/>
    </w:rPr>
  </w:style>
  <w:style w:type="character" w:customStyle="1" w:styleId="ListChar">
    <w:name w:val="List Char"/>
    <w:link w:val="List"/>
    <w:rsid w:val="00F60B18"/>
    <w:rPr>
      <w:rFonts w:eastAsia="SimSun"/>
      <w:lang w:eastAsia="en-US"/>
    </w:rPr>
  </w:style>
  <w:style w:type="character" w:customStyle="1" w:styleId="ListBulletChar">
    <w:name w:val="List Bullet Char"/>
    <w:link w:val="ListBullet"/>
    <w:rsid w:val="00F60B18"/>
    <w:rPr>
      <w:rFonts w:eastAsia="SimSun"/>
      <w:lang w:eastAsia="en-US"/>
    </w:rPr>
  </w:style>
  <w:style w:type="character" w:customStyle="1" w:styleId="ListBullet2Char">
    <w:name w:val="List Bullet 2 Char"/>
    <w:link w:val="ListBullet2"/>
    <w:rsid w:val="00F60B18"/>
    <w:rPr>
      <w:rFonts w:eastAsia="SimSun"/>
      <w:lang w:eastAsia="en-US"/>
    </w:rPr>
  </w:style>
  <w:style w:type="character" w:customStyle="1" w:styleId="ListBullet3Char">
    <w:name w:val="List Bullet 3 Char"/>
    <w:link w:val="ListBullet3"/>
    <w:rsid w:val="00F60B18"/>
    <w:rPr>
      <w:rFonts w:eastAsia="SimSun"/>
      <w:lang w:eastAsia="en-US"/>
    </w:rPr>
  </w:style>
  <w:style w:type="character" w:customStyle="1" w:styleId="List2Char">
    <w:name w:val="List 2 Char"/>
    <w:link w:val="List2"/>
    <w:rsid w:val="00F60B18"/>
    <w:rPr>
      <w:rFonts w:eastAsia="SimSun"/>
      <w:lang w:eastAsia="en-US"/>
    </w:rPr>
  </w:style>
  <w:style w:type="paragraph" w:styleId="IndexHeading">
    <w:name w:val="index heading"/>
    <w:basedOn w:val="Normal"/>
    <w:next w:val="Normal"/>
    <w:uiPriority w:val="99"/>
    <w:rsid w:val="00F60B18"/>
    <w:pPr>
      <w:pBdr>
        <w:top w:val="single" w:sz="12" w:space="0" w:color="auto"/>
      </w:pBdr>
      <w:spacing w:before="360" w:after="240"/>
    </w:pPr>
    <w:rPr>
      <w:rFonts w:eastAsia="MS Mincho"/>
      <w:b/>
      <w:i/>
      <w:sz w:val="26"/>
    </w:rPr>
  </w:style>
  <w:style w:type="paragraph" w:customStyle="1" w:styleId="TabList">
    <w:name w:val="TabList"/>
    <w:basedOn w:val="Normal"/>
    <w:uiPriority w:val="99"/>
    <w:rsid w:val="00F60B18"/>
    <w:pPr>
      <w:tabs>
        <w:tab w:val="left" w:pos="1134"/>
      </w:tabs>
      <w:spacing w:after="0"/>
    </w:pPr>
    <w:rPr>
      <w:rFonts w:eastAsia="MS Mincho"/>
    </w:rPr>
  </w:style>
  <w:style w:type="paragraph" w:customStyle="1" w:styleId="tabletext0">
    <w:name w:val="table text"/>
    <w:basedOn w:val="Normal"/>
    <w:next w:val="table"/>
    <w:uiPriority w:val="99"/>
    <w:rsid w:val="00F60B18"/>
    <w:pPr>
      <w:spacing w:after="0"/>
    </w:pPr>
    <w:rPr>
      <w:rFonts w:eastAsia="MS Mincho"/>
      <w:i/>
    </w:rPr>
  </w:style>
  <w:style w:type="paragraph" w:customStyle="1" w:styleId="table">
    <w:name w:val="table"/>
    <w:basedOn w:val="Normal"/>
    <w:next w:val="Normal"/>
    <w:uiPriority w:val="99"/>
    <w:rsid w:val="00F60B18"/>
    <w:pPr>
      <w:spacing w:after="0"/>
      <w:jc w:val="center"/>
    </w:pPr>
    <w:rPr>
      <w:rFonts w:eastAsia="MS Mincho"/>
      <w:lang w:val="en-US"/>
    </w:rPr>
  </w:style>
  <w:style w:type="paragraph" w:customStyle="1" w:styleId="HE">
    <w:name w:val="HE"/>
    <w:basedOn w:val="Normal"/>
    <w:uiPriority w:val="99"/>
    <w:rsid w:val="00F60B18"/>
    <w:pPr>
      <w:spacing w:after="0"/>
    </w:pPr>
    <w:rPr>
      <w:rFonts w:eastAsia="MS Mincho"/>
      <w:b/>
    </w:rPr>
  </w:style>
  <w:style w:type="paragraph" w:styleId="PlainText">
    <w:name w:val="Plain Text"/>
    <w:basedOn w:val="Normal"/>
    <w:link w:val="PlainTextChar"/>
    <w:uiPriority w:val="99"/>
    <w:rsid w:val="00F60B18"/>
    <w:pPr>
      <w:spacing w:after="0"/>
    </w:pPr>
    <w:rPr>
      <w:rFonts w:ascii="Courier New" w:eastAsia="MS Mincho" w:hAnsi="Courier New"/>
    </w:rPr>
  </w:style>
  <w:style w:type="character" w:customStyle="1" w:styleId="PlainTextChar">
    <w:name w:val="Plain Text Char"/>
    <w:basedOn w:val="DefaultParagraphFont"/>
    <w:link w:val="PlainText"/>
    <w:uiPriority w:val="99"/>
    <w:rsid w:val="00F60B18"/>
    <w:rPr>
      <w:rFonts w:ascii="Courier New" w:eastAsia="MS Mincho" w:hAnsi="Courier New"/>
      <w:lang w:eastAsia="en-US"/>
    </w:rPr>
  </w:style>
  <w:style w:type="paragraph" w:customStyle="1" w:styleId="text">
    <w:name w:val="text"/>
    <w:basedOn w:val="Normal"/>
    <w:uiPriority w:val="99"/>
    <w:rsid w:val="00F60B18"/>
    <w:pPr>
      <w:widowControl w:val="0"/>
      <w:spacing w:after="240"/>
      <w:jc w:val="both"/>
    </w:pPr>
    <w:rPr>
      <w:rFonts w:eastAsia="MS Mincho"/>
      <w:sz w:val="24"/>
      <w:lang w:val="en-AU"/>
    </w:rPr>
  </w:style>
  <w:style w:type="paragraph" w:customStyle="1" w:styleId="Reference">
    <w:name w:val="Reference"/>
    <w:basedOn w:val="EX"/>
    <w:uiPriority w:val="99"/>
    <w:qFormat/>
    <w:rsid w:val="00F60B18"/>
    <w:pPr>
      <w:tabs>
        <w:tab w:val="num" w:pos="567"/>
      </w:tabs>
      <w:ind w:left="567" w:hanging="567"/>
    </w:pPr>
    <w:rPr>
      <w:rFonts w:eastAsia="MS Mincho"/>
    </w:rPr>
  </w:style>
  <w:style w:type="paragraph" w:customStyle="1" w:styleId="berschrift1H1">
    <w:name w:val="Überschrift 1.H1"/>
    <w:basedOn w:val="Normal"/>
    <w:next w:val="Normal"/>
    <w:uiPriority w:val="99"/>
    <w:rsid w:val="00F60B18"/>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rsid w:val="00F60B18"/>
    <w:rPr>
      <w:rFonts w:ascii="Arial" w:eastAsia="MS Mincho" w:hAnsi="Arial"/>
      <w:lang w:eastAsia="en-US"/>
    </w:rPr>
  </w:style>
  <w:style w:type="paragraph" w:customStyle="1" w:styleId="textintend1">
    <w:name w:val="text intend 1"/>
    <w:basedOn w:val="text"/>
    <w:uiPriority w:val="99"/>
    <w:rsid w:val="00F60B18"/>
    <w:pPr>
      <w:widowControl/>
      <w:tabs>
        <w:tab w:val="num" w:pos="992"/>
      </w:tabs>
      <w:spacing w:after="120"/>
      <w:ind w:left="992" w:hanging="425"/>
    </w:pPr>
    <w:rPr>
      <w:lang w:val="en-US"/>
    </w:rPr>
  </w:style>
  <w:style w:type="paragraph" w:customStyle="1" w:styleId="textintend2">
    <w:name w:val="text intend 2"/>
    <w:basedOn w:val="text"/>
    <w:uiPriority w:val="99"/>
    <w:rsid w:val="00F60B18"/>
    <w:pPr>
      <w:widowControl/>
      <w:tabs>
        <w:tab w:val="num" w:pos="1418"/>
      </w:tabs>
      <w:spacing w:after="120"/>
      <w:ind w:left="1418" w:hanging="426"/>
    </w:pPr>
    <w:rPr>
      <w:lang w:val="en-US"/>
    </w:rPr>
  </w:style>
  <w:style w:type="paragraph" w:customStyle="1" w:styleId="textintend3">
    <w:name w:val="text intend 3"/>
    <w:basedOn w:val="text"/>
    <w:uiPriority w:val="99"/>
    <w:rsid w:val="00F60B18"/>
    <w:pPr>
      <w:widowControl/>
      <w:tabs>
        <w:tab w:val="num" w:pos="1843"/>
      </w:tabs>
      <w:spacing w:after="120"/>
      <w:ind w:left="1843" w:hanging="425"/>
    </w:pPr>
    <w:rPr>
      <w:lang w:val="en-US"/>
    </w:rPr>
  </w:style>
  <w:style w:type="paragraph" w:customStyle="1" w:styleId="normalpuce">
    <w:name w:val="normal puce"/>
    <w:basedOn w:val="Normal"/>
    <w:uiPriority w:val="99"/>
    <w:rsid w:val="00F60B18"/>
    <w:pPr>
      <w:widowControl w:val="0"/>
      <w:tabs>
        <w:tab w:val="num" w:pos="360"/>
      </w:tabs>
      <w:spacing w:before="60" w:after="60"/>
      <w:ind w:left="360" w:hanging="360"/>
      <w:jc w:val="both"/>
    </w:pPr>
    <w:rPr>
      <w:rFonts w:eastAsia="MS Mincho"/>
    </w:rPr>
  </w:style>
  <w:style w:type="paragraph" w:styleId="BodyText2">
    <w:name w:val="Body Text 2"/>
    <w:basedOn w:val="Normal"/>
    <w:link w:val="BodyText2Char"/>
    <w:uiPriority w:val="99"/>
    <w:rsid w:val="00F60B18"/>
    <w:pPr>
      <w:spacing w:after="0"/>
      <w:jc w:val="both"/>
    </w:pPr>
    <w:rPr>
      <w:rFonts w:eastAsia="MS Mincho"/>
      <w:sz w:val="24"/>
    </w:rPr>
  </w:style>
  <w:style w:type="character" w:customStyle="1" w:styleId="BodyText2Char">
    <w:name w:val="Body Text 2 Char"/>
    <w:basedOn w:val="DefaultParagraphFont"/>
    <w:link w:val="BodyText2"/>
    <w:uiPriority w:val="99"/>
    <w:rsid w:val="00F60B18"/>
    <w:rPr>
      <w:rFonts w:eastAsia="MS Mincho"/>
      <w:sz w:val="24"/>
      <w:lang w:eastAsia="en-US"/>
    </w:rPr>
  </w:style>
  <w:style w:type="paragraph" w:customStyle="1" w:styleId="para">
    <w:name w:val="para"/>
    <w:basedOn w:val="Normal"/>
    <w:uiPriority w:val="99"/>
    <w:rsid w:val="00F60B18"/>
    <w:pPr>
      <w:spacing w:after="240"/>
      <w:jc w:val="both"/>
    </w:pPr>
    <w:rPr>
      <w:rFonts w:ascii="Helvetica" w:eastAsia="MS Mincho" w:hAnsi="Helvetica"/>
    </w:rPr>
  </w:style>
  <w:style w:type="character" w:customStyle="1" w:styleId="MTEquationSection">
    <w:name w:val="MTEquationSection"/>
    <w:rsid w:val="00F60B18"/>
    <w:rPr>
      <w:noProof w:val="0"/>
      <w:vanish w:val="0"/>
      <w:color w:val="FF0000"/>
      <w:lang w:eastAsia="en-US"/>
    </w:rPr>
  </w:style>
  <w:style w:type="paragraph" w:customStyle="1" w:styleId="MTDisplayEquation">
    <w:name w:val="MTDisplayEquation"/>
    <w:basedOn w:val="Normal"/>
    <w:uiPriority w:val="99"/>
    <w:rsid w:val="00F60B18"/>
    <w:pPr>
      <w:tabs>
        <w:tab w:val="center" w:pos="4820"/>
        <w:tab w:val="right" w:pos="9640"/>
      </w:tabs>
    </w:pPr>
    <w:rPr>
      <w:rFonts w:eastAsia="MS Mincho"/>
    </w:rPr>
  </w:style>
  <w:style w:type="paragraph" w:styleId="BodyTextIndent2">
    <w:name w:val="Body Text Indent 2"/>
    <w:basedOn w:val="Normal"/>
    <w:link w:val="BodyTextIndent2Char"/>
    <w:uiPriority w:val="99"/>
    <w:rsid w:val="00F60B18"/>
    <w:pPr>
      <w:ind w:left="568" w:hanging="568"/>
    </w:pPr>
    <w:rPr>
      <w:rFonts w:eastAsia="MS Mincho"/>
    </w:rPr>
  </w:style>
  <w:style w:type="character" w:customStyle="1" w:styleId="BodyTextIndent2Char">
    <w:name w:val="Body Text Indent 2 Char"/>
    <w:basedOn w:val="DefaultParagraphFont"/>
    <w:link w:val="BodyTextIndent2"/>
    <w:uiPriority w:val="99"/>
    <w:rsid w:val="00F60B18"/>
    <w:rPr>
      <w:rFonts w:eastAsia="MS Mincho"/>
      <w:lang w:eastAsia="en-US"/>
    </w:rPr>
  </w:style>
  <w:style w:type="paragraph" w:customStyle="1" w:styleId="List1">
    <w:name w:val="List1"/>
    <w:basedOn w:val="Normal"/>
    <w:uiPriority w:val="99"/>
    <w:rsid w:val="00F60B18"/>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rsid w:val="00F60B18"/>
    <w:rPr>
      <w:rFonts w:eastAsia="MS Mincho"/>
      <w:b/>
      <w:i/>
    </w:rPr>
  </w:style>
  <w:style w:type="character" w:customStyle="1" w:styleId="BodyText3Char">
    <w:name w:val="Body Text 3 Char"/>
    <w:basedOn w:val="DefaultParagraphFont"/>
    <w:link w:val="BodyText3"/>
    <w:uiPriority w:val="99"/>
    <w:rsid w:val="00F60B18"/>
    <w:rPr>
      <w:rFonts w:eastAsia="MS Mincho"/>
      <w:b/>
      <w:i/>
      <w:lang w:eastAsia="en-US"/>
    </w:rPr>
  </w:style>
  <w:style w:type="paragraph" w:customStyle="1" w:styleId="TdocText">
    <w:name w:val="Tdoc_Text"/>
    <w:basedOn w:val="Normal"/>
    <w:uiPriority w:val="99"/>
    <w:rsid w:val="00F60B18"/>
    <w:pPr>
      <w:spacing w:before="120" w:after="0"/>
      <w:jc w:val="both"/>
    </w:pPr>
    <w:rPr>
      <w:rFonts w:eastAsia="MS Mincho"/>
      <w:lang w:val="en-US"/>
    </w:rPr>
  </w:style>
  <w:style w:type="paragraph" w:customStyle="1" w:styleId="centered">
    <w:name w:val="centered"/>
    <w:basedOn w:val="Normal"/>
    <w:uiPriority w:val="99"/>
    <w:rsid w:val="00F60B18"/>
    <w:pPr>
      <w:widowControl w:val="0"/>
      <w:spacing w:before="120" w:after="0" w:line="280" w:lineRule="atLeast"/>
      <w:jc w:val="center"/>
    </w:pPr>
    <w:rPr>
      <w:rFonts w:ascii="Bookman" w:eastAsia="MS Mincho" w:hAnsi="Bookman"/>
      <w:lang w:val="en-US"/>
    </w:rPr>
  </w:style>
  <w:style w:type="character" w:customStyle="1" w:styleId="superscript">
    <w:name w:val="superscript"/>
    <w:rsid w:val="00F60B18"/>
    <w:rPr>
      <w:rFonts w:ascii="Bookman" w:hAnsi="Bookman"/>
      <w:position w:val="6"/>
      <w:sz w:val="18"/>
    </w:rPr>
  </w:style>
  <w:style w:type="paragraph" w:customStyle="1" w:styleId="References">
    <w:name w:val="References"/>
    <w:basedOn w:val="Normal"/>
    <w:uiPriority w:val="99"/>
    <w:rsid w:val="00F60B18"/>
    <w:pPr>
      <w:numPr>
        <w:numId w:val="8"/>
      </w:numPr>
      <w:tabs>
        <w:tab w:val="clear" w:pos="360"/>
      </w:tabs>
      <w:spacing w:after="80"/>
      <w:ind w:left="420" w:hanging="420"/>
    </w:pPr>
    <w:rPr>
      <w:rFonts w:eastAsia="MS Mincho"/>
      <w:sz w:val="18"/>
      <w:lang w:val="en-US"/>
    </w:rPr>
  </w:style>
  <w:style w:type="paragraph" w:customStyle="1" w:styleId="ZchnZchn">
    <w:name w:val="Zchn Zchn"/>
    <w:uiPriority w:val="99"/>
    <w:semiHidden/>
    <w:rsid w:val="00F60B18"/>
    <w:pPr>
      <w:keepNext/>
      <w:numPr>
        <w:numId w:val="9"/>
      </w:numPr>
      <w:tabs>
        <w:tab w:val="clear" w:pos="851"/>
      </w:tabs>
      <w:autoSpaceDE w:val="0"/>
      <w:autoSpaceDN w:val="0"/>
      <w:adjustRightInd w:val="0"/>
      <w:spacing w:before="60" w:after="60"/>
      <w:ind w:left="420" w:hanging="420"/>
      <w:jc w:val="both"/>
    </w:pPr>
    <w:rPr>
      <w:rFonts w:ascii="Arial" w:eastAsia="SimSun" w:hAnsi="Arial" w:cs="Arial"/>
      <w:color w:val="0000FF"/>
      <w:kern w:val="2"/>
      <w:lang w:val="en-US" w:eastAsia="zh-CN"/>
    </w:rPr>
  </w:style>
  <w:style w:type="character" w:customStyle="1" w:styleId="NOChar1">
    <w:name w:val="NO Char1"/>
    <w:rsid w:val="00F60B18"/>
    <w:rPr>
      <w:rFonts w:eastAsia="MS Mincho"/>
      <w:lang w:val="en-GB" w:eastAsia="en-US" w:bidi="ar-SA"/>
    </w:rPr>
  </w:style>
  <w:style w:type="character" w:customStyle="1" w:styleId="B1Char1">
    <w:name w:val="B1 Char1"/>
    <w:qFormat/>
    <w:rsid w:val="00F60B18"/>
    <w:rPr>
      <w:rFonts w:eastAsia="MS Mincho"/>
      <w:lang w:val="en-GB" w:eastAsia="en-US" w:bidi="ar-SA"/>
    </w:rPr>
  </w:style>
  <w:style w:type="character" w:customStyle="1" w:styleId="msoins1">
    <w:name w:val="msoins"/>
    <w:basedOn w:val="DefaultParagraphFont"/>
    <w:rsid w:val="00F60B18"/>
  </w:style>
  <w:style w:type="character" w:customStyle="1" w:styleId="ListParagraphChar">
    <w:name w:val="List Paragraph Char"/>
    <w:aliases w:val="- Bullets Char,?? ?? Char,????? Char,???? Char,リスト段落 Char,清單段落1 Char,Lista1 Char,列出段落 Char,목록 단락 Char,中等深浅网格 1 - 着色 21 Char,¥¡¡¡¡ì¬º¥¹¥È¶ÎÂä Char,ÁÐ³ö¶ÎÂä Char,¥ê¥¹¥È¶ÎÂä Char,列表段落1 Char,—ño’i—Ž Char,Lettre d'introduction Char"/>
    <w:link w:val="ListParagraph"/>
    <w:uiPriority w:val="34"/>
    <w:qFormat/>
    <w:rsid w:val="00F60B18"/>
    <w:rPr>
      <w:sz w:val="24"/>
      <w:szCs w:val="24"/>
      <w:lang w:val="en-US" w:eastAsia="zh-CN"/>
    </w:rPr>
  </w:style>
  <w:style w:type="paragraph" w:customStyle="1" w:styleId="CharCharCharChar1">
    <w:name w:val="Char Char Char Char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docHeading1">
    <w:name w:val="Tdoc_Heading_1"/>
    <w:basedOn w:val="Heading1"/>
    <w:next w:val="BodyText"/>
    <w:autoRedefine/>
    <w:uiPriority w:val="99"/>
    <w:rsid w:val="00F60B18"/>
    <w:pPr>
      <w:keepLines w:val="0"/>
      <w:pBdr>
        <w:top w:val="none" w:sz="0" w:space="0" w:color="auto"/>
      </w:pBdr>
      <w:tabs>
        <w:tab w:val="num" w:pos="360"/>
      </w:tabs>
      <w:spacing w:after="120"/>
      <w:ind w:left="357" w:hanging="357"/>
      <w:jc w:val="both"/>
    </w:pPr>
    <w:rPr>
      <w:rFonts w:eastAsia="Batang"/>
      <w:b/>
      <w:noProof/>
      <w:kern w:val="28"/>
      <w:sz w:val="24"/>
      <w:lang w:val="en-US"/>
    </w:rPr>
  </w:style>
  <w:style w:type="paragraph" w:customStyle="1" w:styleId="Bulletedo1">
    <w:name w:val="Bulleted o 1"/>
    <w:basedOn w:val="Normal"/>
    <w:uiPriority w:val="99"/>
    <w:rsid w:val="00F60B18"/>
    <w:pPr>
      <w:numPr>
        <w:numId w:val="10"/>
      </w:numPr>
      <w:tabs>
        <w:tab w:val="clear" w:pos="360"/>
      </w:tabs>
      <w:overflowPunct w:val="0"/>
      <w:autoSpaceDE w:val="0"/>
      <w:autoSpaceDN w:val="0"/>
      <w:adjustRightInd w:val="0"/>
      <w:spacing w:before="120" w:after="120"/>
      <w:ind w:left="420" w:hanging="420"/>
      <w:textAlignment w:val="baseline"/>
    </w:pPr>
    <w:rPr>
      <w:rFonts w:eastAsia="SimSun"/>
    </w:rPr>
  </w:style>
  <w:style w:type="character" w:styleId="Strong">
    <w:name w:val="Strong"/>
    <w:qFormat/>
    <w:rsid w:val="00F60B18"/>
    <w:rPr>
      <w:b/>
      <w:bCs/>
    </w:rPr>
  </w:style>
  <w:style w:type="character" w:customStyle="1" w:styleId="TAL0">
    <w:name w:val="TAL (文字)"/>
    <w:rsid w:val="00F60B18"/>
    <w:rPr>
      <w:rFonts w:ascii="Arial" w:hAnsi="Arial"/>
      <w:sz w:val="18"/>
      <w:lang w:val="en-GB" w:eastAsia="ko-KR" w:bidi="ar-SA"/>
    </w:rPr>
  </w:style>
  <w:style w:type="character" w:customStyle="1" w:styleId="CharChar3">
    <w:name w:val="Char Char3"/>
    <w:rsid w:val="00F60B18"/>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F60B18"/>
    <w:rPr>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F60B18"/>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F60B18"/>
    <w:rPr>
      <w:rFonts w:ascii="Arial" w:hAnsi="Arial"/>
      <w:sz w:val="24"/>
      <w:lang w:val="en-GB" w:eastAsia="en-US" w:bidi="ar-SA"/>
    </w:rPr>
  </w:style>
  <w:style w:type="paragraph" w:customStyle="1" w:styleId="no0">
    <w:name w:val="no"/>
    <w:basedOn w:val="Normal"/>
    <w:uiPriority w:val="99"/>
    <w:rsid w:val="00F60B18"/>
    <w:pPr>
      <w:overflowPunct w:val="0"/>
      <w:autoSpaceDE w:val="0"/>
      <w:autoSpaceDN w:val="0"/>
      <w:adjustRightInd w:val="0"/>
      <w:ind w:left="1135" w:hanging="851"/>
      <w:textAlignment w:val="baseline"/>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F60B18"/>
    <w:rPr>
      <w:sz w:val="24"/>
      <w:lang w:val="en-US" w:eastAsia="en-US"/>
    </w:rPr>
  </w:style>
  <w:style w:type="character" w:customStyle="1" w:styleId="EditorsNoteChar">
    <w:name w:val="Editor's Note Char"/>
    <w:aliases w:val="EN Char"/>
    <w:link w:val="EditorsNote"/>
    <w:rsid w:val="00F60B18"/>
    <w:rPr>
      <w:color w:val="FF0000"/>
      <w:lang w:eastAsia="en-US"/>
    </w:rPr>
  </w:style>
  <w:style w:type="paragraph" w:customStyle="1" w:styleId="IvDbodytext">
    <w:name w:val="IvD bodytext"/>
    <w:basedOn w:val="BodyText"/>
    <w:link w:val="IvDbodytextChar"/>
    <w:qFormat/>
    <w:rsid w:val="00F60B18"/>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rPr>
  </w:style>
  <w:style w:type="character" w:customStyle="1" w:styleId="IvDbodytextChar">
    <w:name w:val="IvD bodytext Char"/>
    <w:link w:val="IvDbodytext"/>
    <w:rsid w:val="00F60B18"/>
    <w:rPr>
      <w:rFonts w:ascii="Arial" w:eastAsia="Malgun Gothic" w:hAnsi="Arial"/>
      <w:spacing w:val="2"/>
      <w:lang w:eastAsia="en-US"/>
    </w:rPr>
  </w:style>
  <w:style w:type="character" w:styleId="PlaceholderText">
    <w:name w:val="Placeholder Text"/>
    <w:uiPriority w:val="99"/>
    <w:semiHidden/>
    <w:rsid w:val="00F60B18"/>
    <w:rPr>
      <w:color w:val="808080"/>
    </w:rPr>
  </w:style>
  <w:style w:type="character" w:customStyle="1" w:styleId="PLChar">
    <w:name w:val="PL Char"/>
    <w:link w:val="PL"/>
    <w:qFormat/>
    <w:rsid w:val="00F60B18"/>
    <w:rPr>
      <w:rFonts w:ascii="Courier New" w:hAnsi="Courier New"/>
      <w:noProof/>
      <w:sz w:val="16"/>
      <w:lang w:eastAsia="en-US"/>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F60B18"/>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F60B18"/>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81111 Char1"/>
    <w:rsid w:val="00F60B18"/>
    <w:rPr>
      <w:rFonts w:ascii="Calibri Light" w:eastAsia="Times New Roman" w:hAnsi="Calibri Light" w:cs="Times New Roman"/>
      <w:color w:val="2F5496"/>
      <w:lang w:eastAsia="en-US"/>
    </w:rPr>
  </w:style>
  <w:style w:type="paragraph" w:customStyle="1" w:styleId="msonormal0">
    <w:name w:val="msonormal"/>
    <w:basedOn w:val="Normal"/>
    <w:uiPriority w:val="99"/>
    <w:rsid w:val="00F60B18"/>
    <w:pPr>
      <w:spacing w:before="100" w:beforeAutospacing="1" w:after="100" w:afterAutospacing="1"/>
    </w:pPr>
    <w:rPr>
      <w:rFonts w:eastAsia="SimSun"/>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F60B18"/>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F60B18"/>
    <w:rPr>
      <w:rFonts w:ascii="Times New Roman" w:eastAsia="SimSun" w:hAnsi="Times New Roman"/>
      <w:lang w:eastAsia="en-US"/>
    </w:rPr>
  </w:style>
  <w:style w:type="character" w:customStyle="1" w:styleId="CharChar31">
    <w:name w:val="Char Char31"/>
    <w:rsid w:val="00F60B18"/>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60B18"/>
    <w:rPr>
      <w:rFonts w:ascii="Arial" w:hAnsi="Arial" w:cs="Times New Roman"/>
      <w:sz w:val="28"/>
      <w:szCs w:val="20"/>
      <w:lang w:val="en-GB" w:eastAsia="en-US"/>
    </w:rPr>
  </w:style>
  <w:style w:type="numbering" w:customStyle="1" w:styleId="1">
    <w:name w:val="リストなし1"/>
    <w:next w:val="NoList"/>
    <w:uiPriority w:val="99"/>
    <w:semiHidden/>
    <w:unhideWhenUsed/>
    <w:rsid w:val="00F60B18"/>
  </w:style>
  <w:style w:type="paragraph" w:customStyle="1" w:styleId="CharCharCharCharChar">
    <w:name w:val="Char Char Char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F60B18"/>
    <w:rPr>
      <w:lang w:val="en-GB" w:eastAsia="ja-JP" w:bidi="ar-SA"/>
    </w:rPr>
  </w:style>
  <w:style w:type="paragraph" w:customStyle="1" w:styleId="1Char">
    <w:name w:val="(文字) (文字)1 Char (文字) (文字)"/>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uiPriority w:val="99"/>
    <w:rsid w:val="00F60B18"/>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F60B18"/>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F60B18"/>
    <w:rPr>
      <w:rFonts w:ascii="Arial" w:hAnsi="Arial"/>
      <w:sz w:val="32"/>
      <w:lang w:val="en-GB" w:eastAsia="ja-JP" w:bidi="ar-SA"/>
    </w:rPr>
  </w:style>
  <w:style w:type="character" w:customStyle="1" w:styleId="CharChar4">
    <w:name w:val="Char Char4"/>
    <w:rsid w:val="00F60B18"/>
    <w:rPr>
      <w:rFonts w:ascii="Courier New" w:hAnsi="Courier New"/>
      <w:lang w:val="nb-NO" w:eastAsia="ja-JP" w:bidi="ar-SA"/>
    </w:rPr>
  </w:style>
  <w:style w:type="character" w:customStyle="1" w:styleId="AndreaLeonardi">
    <w:name w:val="Andrea Leonardi"/>
    <w:semiHidden/>
    <w:rsid w:val="00F60B18"/>
    <w:rPr>
      <w:rFonts w:ascii="Arial" w:hAnsi="Arial" w:cs="Arial"/>
      <w:color w:val="auto"/>
      <w:sz w:val="20"/>
      <w:szCs w:val="20"/>
    </w:rPr>
  </w:style>
  <w:style w:type="character" w:customStyle="1" w:styleId="NOCharChar">
    <w:name w:val="NO Char Char"/>
    <w:rsid w:val="00F60B18"/>
    <w:rPr>
      <w:lang w:val="en-GB" w:eastAsia="en-US" w:bidi="ar-SA"/>
    </w:rPr>
  </w:style>
  <w:style w:type="character" w:customStyle="1" w:styleId="NOZchn">
    <w:name w:val="NO Zchn"/>
    <w:rsid w:val="00F60B18"/>
    <w:rPr>
      <w:lang w:val="en-GB" w:eastAsia="en-US" w:bidi="ar-SA"/>
    </w:rPr>
  </w:style>
  <w:style w:type="character" w:customStyle="1" w:styleId="TACCar">
    <w:name w:val="TAC Car"/>
    <w:rsid w:val="00F60B18"/>
    <w:rPr>
      <w:rFonts w:ascii="Arial" w:hAnsi="Arial"/>
      <w:sz w:val="18"/>
      <w:lang w:val="en-GB" w:eastAsia="ja-JP" w:bidi="ar-SA"/>
    </w:rPr>
  </w:style>
  <w:style w:type="paragraph" w:customStyle="1" w:styleId="CharCharCharCharCharChar">
    <w:name w:val="Char Char Char Char Char Char"/>
    <w:uiPriority w:val="99"/>
    <w:semiHidden/>
    <w:rsid w:val="00F60B18"/>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rsid w:val="00F60B18"/>
    <w:rPr>
      <w:rFonts w:ascii="Arial" w:hAnsi="Arial" w:cs="Times New Roman"/>
      <w:sz w:val="20"/>
      <w:szCs w:val="20"/>
      <w:lang w:val="en-GB" w:eastAsia="en-US"/>
    </w:rPr>
  </w:style>
  <w:style w:type="paragraph" w:customStyle="1" w:styleId="CarCar">
    <w:name w:val="Car C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F60B18"/>
    <w:rPr>
      <w:rFonts w:ascii="Arial" w:hAnsi="Arial"/>
      <w:sz w:val="32"/>
      <w:lang w:val="en-GB" w:eastAsia="en-US" w:bidi="ar-SA"/>
    </w:rPr>
  </w:style>
  <w:style w:type="paragraph" w:customStyle="1" w:styleId="ZchnZchn1">
    <w:name w:val="Zchn Zchn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F60B18"/>
    <w:rPr>
      <w:rFonts w:ascii="Arial" w:hAnsi="Arial"/>
      <w:sz w:val="32"/>
      <w:lang w:val="en-GB" w:eastAsia="en-US" w:bidi="ar-SA"/>
    </w:rPr>
  </w:style>
  <w:style w:type="paragraph" w:customStyle="1" w:styleId="2">
    <w:name w:val="(文字) (文字)2"/>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F60B18"/>
    <w:rPr>
      <w:rFonts w:ascii="Arial" w:hAnsi="Arial"/>
      <w:sz w:val="32"/>
      <w:lang w:val="en-GB" w:eastAsia="en-US" w:bidi="ar-SA"/>
    </w:rPr>
  </w:style>
  <w:style w:type="paragraph" w:customStyle="1" w:styleId="3">
    <w:name w:val="(文字) (文字)3"/>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sid w:val="00F60B18"/>
    <w:rPr>
      <w:rFonts w:ascii="Arial" w:hAnsi="Arial" w:cs="Times New Roman"/>
      <w:sz w:val="20"/>
      <w:szCs w:val="20"/>
      <w:lang w:val="en-GB" w:eastAsia="en-US"/>
    </w:rPr>
  </w:style>
  <w:style w:type="paragraph" w:customStyle="1" w:styleId="10">
    <w:name w:val="(文字) (文字)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uiPriority w:val="99"/>
    <w:rsid w:val="00F60B18"/>
    <w:pPr>
      <w:spacing w:after="0"/>
      <w:ind w:left="851"/>
    </w:pPr>
    <w:rPr>
      <w:rFonts w:eastAsia="MS Mincho"/>
      <w:lang w:val="it-IT" w:eastAsia="en-GB"/>
    </w:rPr>
  </w:style>
  <w:style w:type="paragraph" w:styleId="ListNumber5">
    <w:name w:val="List Number 5"/>
    <w:basedOn w:val="Normal"/>
    <w:uiPriority w:val="99"/>
    <w:rsid w:val="00F60B18"/>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uiPriority w:val="99"/>
    <w:rsid w:val="00F60B18"/>
    <w:pPr>
      <w:numPr>
        <w:numId w:val="12"/>
      </w:numPr>
      <w:tabs>
        <w:tab w:val="clear" w:pos="720"/>
        <w:tab w:val="num" w:pos="926"/>
        <w:tab w:val="num" w:pos="1191"/>
      </w:tabs>
      <w:overflowPunct w:val="0"/>
      <w:autoSpaceDE w:val="0"/>
      <w:autoSpaceDN w:val="0"/>
      <w:adjustRightInd w:val="0"/>
      <w:ind w:left="926" w:hanging="454"/>
      <w:textAlignment w:val="baseline"/>
    </w:pPr>
    <w:rPr>
      <w:rFonts w:eastAsia="MS Mincho"/>
      <w:lang w:eastAsia="en-GB"/>
    </w:rPr>
  </w:style>
  <w:style w:type="paragraph" w:styleId="ListNumber4">
    <w:name w:val="List Number 4"/>
    <w:basedOn w:val="Normal"/>
    <w:uiPriority w:val="99"/>
    <w:rsid w:val="00F60B18"/>
    <w:pPr>
      <w:numPr>
        <w:numId w:val="11"/>
      </w:numPr>
      <w:tabs>
        <w:tab w:val="clear" w:pos="720"/>
        <w:tab w:val="num" w:pos="1209"/>
      </w:tabs>
      <w:overflowPunct w:val="0"/>
      <w:autoSpaceDE w:val="0"/>
      <w:autoSpaceDN w:val="0"/>
      <w:adjustRightInd w:val="0"/>
      <w:ind w:left="1209"/>
      <w:textAlignment w:val="baseline"/>
    </w:pPr>
    <w:rPr>
      <w:rFonts w:eastAsia="MS Mincho"/>
      <w:lang w:eastAsia="en-GB"/>
    </w:rPr>
  </w:style>
  <w:style w:type="character" w:customStyle="1" w:styleId="CharChar7">
    <w:name w:val="Char Char7"/>
    <w:semiHidden/>
    <w:rsid w:val="00F60B18"/>
    <w:rPr>
      <w:rFonts w:ascii="Tahoma" w:hAnsi="Tahoma" w:cs="Tahoma"/>
      <w:shd w:val="clear" w:color="auto" w:fill="000080"/>
      <w:lang w:val="en-GB" w:eastAsia="en-US"/>
    </w:rPr>
  </w:style>
  <w:style w:type="character" w:customStyle="1" w:styleId="ZchnZchn5">
    <w:name w:val="Zchn Zchn5"/>
    <w:rsid w:val="00F60B18"/>
    <w:rPr>
      <w:rFonts w:ascii="Courier New" w:eastAsia="Batang" w:hAnsi="Courier New"/>
      <w:lang w:val="nb-NO" w:eastAsia="en-US" w:bidi="ar-SA"/>
    </w:rPr>
  </w:style>
  <w:style w:type="character" w:customStyle="1" w:styleId="CharChar10">
    <w:name w:val="Char Char10"/>
    <w:semiHidden/>
    <w:rsid w:val="00F60B18"/>
    <w:rPr>
      <w:rFonts w:ascii="Times New Roman" w:hAnsi="Times New Roman"/>
      <w:lang w:val="en-GB" w:eastAsia="en-US"/>
    </w:rPr>
  </w:style>
  <w:style w:type="character" w:customStyle="1" w:styleId="CharChar9">
    <w:name w:val="Char Char9"/>
    <w:rsid w:val="00F60B18"/>
    <w:rPr>
      <w:rFonts w:ascii="Tahoma" w:hAnsi="Tahoma" w:cs="Tahoma"/>
      <w:sz w:val="16"/>
      <w:szCs w:val="16"/>
      <w:lang w:val="en-GB" w:eastAsia="en-US"/>
    </w:rPr>
  </w:style>
  <w:style w:type="character" w:customStyle="1" w:styleId="CharChar8">
    <w:name w:val="Char Char8"/>
    <w:rsid w:val="00F60B18"/>
    <w:rPr>
      <w:rFonts w:ascii="Times New Roman" w:hAnsi="Times New Roman"/>
      <w:b/>
      <w:bCs/>
      <w:lang w:val="en-GB" w:eastAsia="en-US"/>
    </w:rPr>
  </w:style>
  <w:style w:type="paragraph" w:customStyle="1" w:styleId="11">
    <w:name w:val="修订1"/>
    <w:hidden/>
    <w:uiPriority w:val="99"/>
    <w:semiHidden/>
    <w:rsid w:val="00F60B18"/>
    <w:rPr>
      <w:rFonts w:eastAsia="Batang"/>
      <w:lang w:eastAsia="en-US"/>
    </w:rPr>
  </w:style>
  <w:style w:type="paragraph" w:styleId="EndnoteText">
    <w:name w:val="endnote text"/>
    <w:basedOn w:val="Normal"/>
    <w:link w:val="EndnoteTextChar"/>
    <w:uiPriority w:val="99"/>
    <w:rsid w:val="00F60B18"/>
    <w:pPr>
      <w:snapToGrid w:val="0"/>
    </w:pPr>
    <w:rPr>
      <w:rFonts w:eastAsia="SimSun"/>
    </w:rPr>
  </w:style>
  <w:style w:type="character" w:customStyle="1" w:styleId="EndnoteTextChar">
    <w:name w:val="Endnote Text Char"/>
    <w:basedOn w:val="DefaultParagraphFont"/>
    <w:link w:val="EndnoteText"/>
    <w:uiPriority w:val="99"/>
    <w:rsid w:val="00F60B18"/>
    <w:rPr>
      <w:rFonts w:eastAsia="SimSun"/>
      <w:lang w:eastAsia="en-US"/>
    </w:rPr>
  </w:style>
  <w:style w:type="character" w:styleId="EndnoteReference">
    <w:name w:val="endnote reference"/>
    <w:rsid w:val="00F60B18"/>
    <w:rPr>
      <w:vertAlign w:val="superscript"/>
    </w:rPr>
  </w:style>
  <w:style w:type="character" w:customStyle="1" w:styleId="btChar3">
    <w:name w:val="bt Char3"/>
    <w:rsid w:val="00F60B18"/>
    <w:rPr>
      <w:lang w:val="en-GB" w:eastAsia="ja-JP" w:bidi="ar-SA"/>
    </w:rPr>
  </w:style>
  <w:style w:type="paragraph" w:styleId="Title">
    <w:name w:val="Title"/>
    <w:basedOn w:val="Normal"/>
    <w:next w:val="Normal"/>
    <w:link w:val="TitleChar"/>
    <w:uiPriority w:val="99"/>
    <w:qFormat/>
    <w:rsid w:val="00F60B18"/>
    <w:pPr>
      <w:overflowPunct w:val="0"/>
      <w:autoSpaceDE w:val="0"/>
      <w:autoSpaceDN w:val="0"/>
      <w:adjustRightInd w:val="0"/>
      <w:spacing w:before="240" w:after="60"/>
      <w:textAlignment w:val="baseline"/>
      <w:outlineLvl w:val="0"/>
    </w:pPr>
    <w:rPr>
      <w:rFonts w:ascii="Courier New" w:eastAsia="Malgun Gothic" w:hAnsi="Courier New"/>
      <w:lang w:val="nb-NO"/>
    </w:rPr>
  </w:style>
  <w:style w:type="character" w:customStyle="1" w:styleId="TitleChar">
    <w:name w:val="Title Char"/>
    <w:basedOn w:val="DefaultParagraphFont"/>
    <w:link w:val="Title"/>
    <w:uiPriority w:val="99"/>
    <w:rsid w:val="00F60B18"/>
    <w:rPr>
      <w:rFonts w:ascii="Courier New" w:eastAsia="Malgun Gothic" w:hAnsi="Courier New"/>
      <w:lang w:val="nb-NO" w:eastAsia="en-US"/>
    </w:rPr>
  </w:style>
  <w:style w:type="character" w:customStyle="1" w:styleId="h5Char2">
    <w:name w:val="h5 Char2"/>
    <w:aliases w:val="Heading5 Char2,Head5 Char2,H5 Char2,M5 Char2,mh2 Char2,Module heading 2 Char2,heading 8 Char2,Numbered Sub-list Char1,Heading 81 Char Char1"/>
    <w:rsid w:val="00F60B18"/>
    <w:rPr>
      <w:rFonts w:ascii="Arial" w:hAnsi="Arial"/>
      <w:sz w:val="22"/>
      <w:lang w:val="en-GB" w:eastAsia="ja-JP" w:bidi="ar-SA"/>
    </w:rPr>
  </w:style>
  <w:style w:type="paragraph" w:styleId="Date">
    <w:name w:val="Date"/>
    <w:basedOn w:val="Normal"/>
    <w:next w:val="Normal"/>
    <w:link w:val="DateChar"/>
    <w:uiPriority w:val="99"/>
    <w:rsid w:val="00F60B18"/>
    <w:pPr>
      <w:overflowPunct w:val="0"/>
      <w:autoSpaceDE w:val="0"/>
      <w:autoSpaceDN w:val="0"/>
      <w:adjustRightInd w:val="0"/>
      <w:textAlignment w:val="baseline"/>
    </w:pPr>
    <w:rPr>
      <w:rFonts w:eastAsia="Malgun Gothic"/>
    </w:rPr>
  </w:style>
  <w:style w:type="character" w:customStyle="1" w:styleId="DateChar">
    <w:name w:val="Date Char"/>
    <w:basedOn w:val="DefaultParagraphFont"/>
    <w:link w:val="Date"/>
    <w:uiPriority w:val="99"/>
    <w:rsid w:val="00F60B18"/>
    <w:rPr>
      <w:rFonts w:eastAsia="Malgun Gothic"/>
      <w:lang w:eastAsia="en-US"/>
    </w:rPr>
  </w:style>
  <w:style w:type="paragraph" w:customStyle="1" w:styleId="AutoCorrect">
    <w:name w:val="AutoCorrect"/>
    <w:uiPriority w:val="99"/>
    <w:rsid w:val="00F60B18"/>
    <w:rPr>
      <w:rFonts w:eastAsia="Malgun Gothic"/>
      <w:sz w:val="24"/>
      <w:szCs w:val="24"/>
      <w:lang w:eastAsia="ko-KR"/>
    </w:rPr>
  </w:style>
  <w:style w:type="paragraph" w:customStyle="1" w:styleId="-PAGE-">
    <w:name w:val="- PAGE -"/>
    <w:uiPriority w:val="99"/>
    <w:rsid w:val="00F60B18"/>
    <w:rPr>
      <w:rFonts w:eastAsia="Malgun Gothic"/>
      <w:sz w:val="24"/>
      <w:szCs w:val="24"/>
      <w:lang w:eastAsia="ko-KR"/>
    </w:rPr>
  </w:style>
  <w:style w:type="paragraph" w:customStyle="1" w:styleId="PageXofY">
    <w:name w:val="Page X of Y"/>
    <w:uiPriority w:val="99"/>
    <w:rsid w:val="00F60B18"/>
    <w:rPr>
      <w:rFonts w:eastAsia="Malgun Gothic"/>
      <w:sz w:val="24"/>
      <w:szCs w:val="24"/>
      <w:lang w:eastAsia="ko-KR"/>
    </w:rPr>
  </w:style>
  <w:style w:type="paragraph" w:customStyle="1" w:styleId="Createdby">
    <w:name w:val="Created by"/>
    <w:uiPriority w:val="99"/>
    <w:rsid w:val="00F60B18"/>
    <w:rPr>
      <w:rFonts w:eastAsia="Malgun Gothic"/>
      <w:sz w:val="24"/>
      <w:szCs w:val="24"/>
      <w:lang w:eastAsia="ko-KR"/>
    </w:rPr>
  </w:style>
  <w:style w:type="paragraph" w:customStyle="1" w:styleId="Createdon">
    <w:name w:val="Created on"/>
    <w:uiPriority w:val="99"/>
    <w:rsid w:val="00F60B18"/>
    <w:rPr>
      <w:rFonts w:eastAsia="Malgun Gothic"/>
      <w:sz w:val="24"/>
      <w:szCs w:val="24"/>
      <w:lang w:eastAsia="ko-KR"/>
    </w:rPr>
  </w:style>
  <w:style w:type="paragraph" w:customStyle="1" w:styleId="Lastprinted">
    <w:name w:val="Last printed"/>
    <w:uiPriority w:val="99"/>
    <w:rsid w:val="00F60B18"/>
    <w:rPr>
      <w:rFonts w:eastAsia="Malgun Gothic"/>
      <w:sz w:val="24"/>
      <w:szCs w:val="24"/>
      <w:lang w:eastAsia="ko-KR"/>
    </w:rPr>
  </w:style>
  <w:style w:type="paragraph" w:customStyle="1" w:styleId="Lastsavedby">
    <w:name w:val="Last saved by"/>
    <w:uiPriority w:val="99"/>
    <w:rsid w:val="00F60B18"/>
    <w:rPr>
      <w:rFonts w:eastAsia="Malgun Gothic"/>
      <w:sz w:val="24"/>
      <w:szCs w:val="24"/>
      <w:lang w:eastAsia="ko-KR"/>
    </w:rPr>
  </w:style>
  <w:style w:type="paragraph" w:customStyle="1" w:styleId="Filename">
    <w:name w:val="Filename"/>
    <w:uiPriority w:val="99"/>
    <w:rsid w:val="00F60B18"/>
    <w:rPr>
      <w:rFonts w:eastAsia="Malgun Gothic"/>
      <w:sz w:val="24"/>
      <w:szCs w:val="24"/>
      <w:lang w:eastAsia="ko-KR"/>
    </w:rPr>
  </w:style>
  <w:style w:type="paragraph" w:customStyle="1" w:styleId="Filenameandpath">
    <w:name w:val="Filename and path"/>
    <w:uiPriority w:val="99"/>
    <w:rsid w:val="00F60B18"/>
    <w:rPr>
      <w:rFonts w:eastAsia="Malgun Gothic"/>
      <w:sz w:val="24"/>
      <w:szCs w:val="24"/>
      <w:lang w:eastAsia="ko-KR"/>
    </w:rPr>
  </w:style>
  <w:style w:type="paragraph" w:customStyle="1" w:styleId="AuthorPageDate">
    <w:name w:val="Author  Page #  Date"/>
    <w:uiPriority w:val="99"/>
    <w:rsid w:val="00F60B18"/>
    <w:rPr>
      <w:rFonts w:eastAsia="Malgun Gothic"/>
      <w:sz w:val="24"/>
      <w:szCs w:val="24"/>
      <w:lang w:eastAsia="ko-KR"/>
    </w:rPr>
  </w:style>
  <w:style w:type="paragraph" w:customStyle="1" w:styleId="ConfidentialPageDate">
    <w:name w:val="Confidential  Page #  Date"/>
    <w:uiPriority w:val="99"/>
    <w:rsid w:val="00F60B18"/>
    <w:rPr>
      <w:rFonts w:eastAsia="Malgun Gothic"/>
      <w:sz w:val="24"/>
      <w:szCs w:val="24"/>
      <w:lang w:eastAsia="ko-KR"/>
    </w:rPr>
  </w:style>
  <w:style w:type="paragraph" w:customStyle="1" w:styleId="INDENT1">
    <w:name w:val="INDENT1"/>
    <w:basedOn w:val="Normal"/>
    <w:uiPriority w:val="99"/>
    <w:rsid w:val="00F60B18"/>
    <w:pPr>
      <w:overflowPunct w:val="0"/>
      <w:autoSpaceDE w:val="0"/>
      <w:autoSpaceDN w:val="0"/>
      <w:adjustRightInd w:val="0"/>
      <w:ind w:left="851"/>
      <w:textAlignment w:val="baseline"/>
    </w:pPr>
    <w:rPr>
      <w:lang w:eastAsia="ja-JP"/>
    </w:rPr>
  </w:style>
  <w:style w:type="paragraph" w:customStyle="1" w:styleId="INDENT2">
    <w:name w:val="INDENT2"/>
    <w:basedOn w:val="Normal"/>
    <w:uiPriority w:val="99"/>
    <w:rsid w:val="00F60B18"/>
    <w:pPr>
      <w:overflowPunct w:val="0"/>
      <w:autoSpaceDE w:val="0"/>
      <w:autoSpaceDN w:val="0"/>
      <w:adjustRightInd w:val="0"/>
      <w:ind w:left="1135" w:hanging="284"/>
      <w:textAlignment w:val="baseline"/>
    </w:pPr>
    <w:rPr>
      <w:lang w:eastAsia="ja-JP"/>
    </w:rPr>
  </w:style>
  <w:style w:type="paragraph" w:customStyle="1" w:styleId="INDENT3">
    <w:name w:val="INDENT3"/>
    <w:basedOn w:val="Normal"/>
    <w:uiPriority w:val="99"/>
    <w:rsid w:val="00F60B18"/>
    <w:pPr>
      <w:overflowPunct w:val="0"/>
      <w:autoSpaceDE w:val="0"/>
      <w:autoSpaceDN w:val="0"/>
      <w:adjustRightInd w:val="0"/>
      <w:ind w:left="1701" w:hanging="567"/>
      <w:textAlignment w:val="baseline"/>
    </w:pPr>
    <w:rPr>
      <w:lang w:eastAsia="ja-JP"/>
    </w:rPr>
  </w:style>
  <w:style w:type="paragraph" w:customStyle="1" w:styleId="FigureTitle">
    <w:name w:val="Figure_Title"/>
    <w:basedOn w:val="Normal"/>
    <w:next w:val="Normal"/>
    <w:uiPriority w:val="99"/>
    <w:rsid w:val="00F60B18"/>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lang w:eastAsia="ja-JP"/>
    </w:rPr>
  </w:style>
  <w:style w:type="paragraph" w:customStyle="1" w:styleId="RecCCITT">
    <w:name w:val="Rec_CCITT_#"/>
    <w:basedOn w:val="Normal"/>
    <w:uiPriority w:val="99"/>
    <w:rsid w:val="00F60B18"/>
    <w:pPr>
      <w:keepNext/>
      <w:keepLines/>
      <w:overflowPunct w:val="0"/>
      <w:autoSpaceDE w:val="0"/>
      <w:autoSpaceDN w:val="0"/>
      <w:adjustRightInd w:val="0"/>
      <w:textAlignment w:val="baseline"/>
    </w:pPr>
    <w:rPr>
      <w:b/>
      <w:lang w:eastAsia="ja-JP"/>
    </w:rPr>
  </w:style>
  <w:style w:type="paragraph" w:customStyle="1" w:styleId="enumlev2">
    <w:name w:val="enumlev2"/>
    <w:basedOn w:val="Normal"/>
    <w:uiPriority w:val="99"/>
    <w:rsid w:val="00F60B18"/>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eastAsia="ja-JP"/>
    </w:rPr>
  </w:style>
  <w:style w:type="paragraph" w:customStyle="1" w:styleId="CouvRecTitle">
    <w:name w:val="Couv Rec Title"/>
    <w:basedOn w:val="Normal"/>
    <w:uiPriority w:val="99"/>
    <w:rsid w:val="00F60B18"/>
    <w:pPr>
      <w:keepNext/>
      <w:keepLines/>
      <w:overflowPunct w:val="0"/>
      <w:autoSpaceDE w:val="0"/>
      <w:autoSpaceDN w:val="0"/>
      <w:adjustRightInd w:val="0"/>
      <w:spacing w:before="240"/>
      <w:ind w:left="1418"/>
      <w:textAlignment w:val="baseline"/>
    </w:pPr>
    <w:rPr>
      <w:rFonts w:ascii="Arial" w:hAnsi="Arial"/>
      <w:b/>
      <w:sz w:val="36"/>
      <w:lang w:val="en-US" w:eastAsia="ja-JP"/>
    </w:rPr>
  </w:style>
  <w:style w:type="paragraph" w:customStyle="1" w:styleId="Figure">
    <w:name w:val="Figure"/>
    <w:basedOn w:val="Normal"/>
    <w:uiPriority w:val="99"/>
    <w:rsid w:val="00F60B18"/>
    <w:pPr>
      <w:tabs>
        <w:tab w:val="num" w:pos="1440"/>
      </w:tabs>
      <w:spacing w:before="180" w:after="240" w:line="280" w:lineRule="atLeast"/>
      <w:ind w:left="720" w:hanging="360"/>
      <w:jc w:val="center"/>
    </w:pPr>
    <w:rPr>
      <w:rFonts w:ascii="Arial" w:hAnsi="Arial"/>
      <w:b/>
      <w:lang w:val="en-US" w:eastAsia="ja-JP"/>
    </w:rPr>
  </w:style>
  <w:style w:type="paragraph" w:customStyle="1" w:styleId="Data">
    <w:name w:val="Data"/>
    <w:basedOn w:val="Normal"/>
    <w:uiPriority w:val="99"/>
    <w:rsid w:val="00F60B18"/>
    <w:pPr>
      <w:tabs>
        <w:tab w:val="left" w:pos="1418"/>
      </w:tabs>
      <w:overflowPunct w:val="0"/>
      <w:autoSpaceDE w:val="0"/>
      <w:autoSpaceDN w:val="0"/>
      <w:adjustRightInd w:val="0"/>
      <w:spacing w:after="120"/>
      <w:textAlignment w:val="baseline"/>
    </w:pPr>
    <w:rPr>
      <w:rFonts w:ascii="Arial" w:eastAsia="MS Mincho" w:hAnsi="Arial"/>
      <w:sz w:val="24"/>
      <w:lang w:val="fr-FR" w:eastAsia="ko-KR"/>
    </w:rPr>
  </w:style>
  <w:style w:type="paragraph" w:customStyle="1" w:styleId="p20">
    <w:name w:val="p20"/>
    <w:basedOn w:val="Normal"/>
    <w:uiPriority w:val="99"/>
    <w:rsid w:val="00F60B18"/>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uiPriority w:val="99"/>
    <w:rsid w:val="00F60B18"/>
    <w:pPr>
      <w:overflowPunct w:val="0"/>
      <w:autoSpaceDE w:val="0"/>
      <w:autoSpaceDN w:val="0"/>
      <w:adjustRightInd w:val="0"/>
      <w:textAlignment w:val="baseline"/>
    </w:pPr>
    <w:rPr>
      <w:lang w:eastAsia="ja-JP"/>
    </w:rPr>
  </w:style>
  <w:style w:type="paragraph" w:customStyle="1" w:styleId="TaOC">
    <w:name w:val="TaOC"/>
    <w:basedOn w:val="TAC"/>
    <w:uiPriority w:val="99"/>
    <w:rsid w:val="00F60B18"/>
    <w:pPr>
      <w:overflowPunct w:val="0"/>
      <w:autoSpaceDE w:val="0"/>
      <w:autoSpaceDN w:val="0"/>
      <w:adjustRightInd w:val="0"/>
      <w:textAlignment w:val="baseline"/>
    </w:pPr>
    <w:rPr>
      <w:lang w:eastAsia="ja-JP"/>
    </w:rPr>
  </w:style>
  <w:style w:type="paragraph" w:customStyle="1" w:styleId="1CharChar1Char">
    <w:name w:val="(文字) (文字)1 Char (文字) (文字) Char (文字) (文字)1 Char (文字) (文字)"/>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uiPriority w:val="99"/>
    <w:rsid w:val="00F60B18"/>
    <w:pPr>
      <w:shd w:val="clear" w:color="000000" w:fill="FFFF00"/>
      <w:spacing w:before="100" w:beforeAutospacing="1" w:after="100" w:afterAutospacing="1"/>
      <w:jc w:val="center"/>
    </w:pPr>
    <w:rPr>
      <w:rFonts w:ascii="Arial" w:hAnsi="Arial" w:cs="Arial"/>
      <w:b/>
      <w:bCs/>
      <w:color w:val="000000"/>
      <w:sz w:val="16"/>
      <w:szCs w:val="16"/>
      <w:lang w:eastAsia="en-GB"/>
    </w:rPr>
  </w:style>
  <w:style w:type="paragraph" w:customStyle="1" w:styleId="Separation">
    <w:name w:val="Separation"/>
    <w:basedOn w:val="Heading1"/>
    <w:next w:val="Normal"/>
    <w:uiPriority w:val="99"/>
    <w:rsid w:val="00F60B18"/>
    <w:pPr>
      <w:pBdr>
        <w:top w:val="none" w:sz="0" w:space="0" w:color="auto"/>
      </w:pBdr>
    </w:pPr>
    <w:rPr>
      <w:b/>
      <w:color w:val="0000FF"/>
      <w:lang w:eastAsia="ja-JP"/>
    </w:rPr>
  </w:style>
  <w:style w:type="character" w:customStyle="1" w:styleId="T1Char3">
    <w:name w:val="T1 Char3"/>
    <w:aliases w:val="Header 6 Char Char3"/>
    <w:rsid w:val="00F60B18"/>
    <w:rPr>
      <w:rFonts w:ascii="Arial" w:hAnsi="Arial"/>
      <w:lang w:val="en-GB" w:eastAsia="en-US" w:bidi="ar-SA"/>
    </w:rPr>
  </w:style>
  <w:style w:type="table" w:customStyle="1" w:styleId="Tabellengitternetz1">
    <w:name w:val="Tabellengitternetz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rsid w:val="00F60B18"/>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uiPriority w:val="99"/>
    <w:rsid w:val="00F60B18"/>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rsid w:val="00F60B18"/>
    <w:pPr>
      <w:keepNext w:val="0"/>
      <w:keepLines w:val="0"/>
      <w:spacing w:before="240"/>
      <w:ind w:left="0" w:firstLine="0"/>
    </w:pPr>
    <w:rPr>
      <w:rFonts w:eastAsia="MS Mincho"/>
      <w:bCs/>
    </w:rPr>
  </w:style>
  <w:style w:type="paragraph" w:customStyle="1" w:styleId="30">
    <w:name w:val="吹き出し3"/>
    <w:basedOn w:val="Normal"/>
    <w:semiHidden/>
    <w:rsid w:val="00F60B18"/>
    <w:rPr>
      <w:rFonts w:ascii="Tahoma" w:eastAsia="MS Mincho" w:hAnsi="Tahoma" w:cs="Tahoma"/>
      <w:sz w:val="16"/>
      <w:szCs w:val="16"/>
      <w:lang w:eastAsia="ko-KR"/>
    </w:rPr>
  </w:style>
  <w:style w:type="paragraph" w:customStyle="1" w:styleId="JK-text-simpledoc">
    <w:name w:val="JK - text - simple doc"/>
    <w:basedOn w:val="BodyText"/>
    <w:autoRedefine/>
    <w:uiPriority w:val="99"/>
    <w:rsid w:val="00F60B18"/>
    <w:pPr>
      <w:tabs>
        <w:tab w:val="num" w:pos="928"/>
        <w:tab w:val="num" w:pos="1097"/>
      </w:tabs>
      <w:spacing w:line="288" w:lineRule="auto"/>
      <w:ind w:left="1097" w:hanging="360"/>
    </w:pPr>
    <w:rPr>
      <w:rFonts w:ascii="Arial" w:hAnsi="Arial" w:cs="Arial"/>
      <w:lang w:val="en-US"/>
    </w:rPr>
  </w:style>
  <w:style w:type="paragraph" w:customStyle="1" w:styleId="b11">
    <w:name w:val="b1"/>
    <w:basedOn w:val="Normal"/>
    <w:uiPriority w:val="99"/>
    <w:rsid w:val="00F60B18"/>
    <w:pPr>
      <w:spacing w:before="100" w:beforeAutospacing="1" w:after="100" w:afterAutospacing="1"/>
    </w:pPr>
    <w:rPr>
      <w:sz w:val="24"/>
      <w:szCs w:val="24"/>
      <w:lang w:val="en-US" w:eastAsia="ko-KR"/>
    </w:rPr>
  </w:style>
  <w:style w:type="paragraph" w:customStyle="1" w:styleId="12">
    <w:name w:val="吹き出し1"/>
    <w:basedOn w:val="Normal"/>
    <w:uiPriority w:val="99"/>
    <w:semiHidden/>
    <w:rsid w:val="00F60B18"/>
    <w:rPr>
      <w:rFonts w:ascii="Tahoma" w:eastAsia="MS Mincho" w:hAnsi="Tahoma" w:cs="Tahoma"/>
      <w:sz w:val="16"/>
      <w:szCs w:val="16"/>
      <w:lang w:eastAsia="ko-KR"/>
    </w:rPr>
  </w:style>
  <w:style w:type="paragraph" w:customStyle="1" w:styleId="20">
    <w:name w:val="吹き出し2"/>
    <w:basedOn w:val="Normal"/>
    <w:uiPriority w:val="99"/>
    <w:semiHidden/>
    <w:rsid w:val="00F60B18"/>
    <w:rPr>
      <w:rFonts w:ascii="Tahoma" w:eastAsia="MS Mincho" w:hAnsi="Tahoma" w:cs="Tahoma"/>
      <w:sz w:val="16"/>
      <w:szCs w:val="16"/>
      <w:lang w:eastAsia="ko-KR"/>
    </w:rPr>
  </w:style>
  <w:style w:type="paragraph" w:customStyle="1" w:styleId="Note">
    <w:name w:val="Note"/>
    <w:basedOn w:val="B10"/>
    <w:uiPriority w:val="99"/>
    <w:rsid w:val="00F60B18"/>
    <w:pPr>
      <w:overflowPunct w:val="0"/>
      <w:autoSpaceDE w:val="0"/>
      <w:autoSpaceDN w:val="0"/>
      <w:adjustRightInd w:val="0"/>
      <w:textAlignment w:val="baseline"/>
    </w:pPr>
    <w:rPr>
      <w:rFonts w:eastAsia="MS Mincho"/>
      <w:lang w:eastAsia="en-GB"/>
    </w:rPr>
  </w:style>
  <w:style w:type="paragraph" w:customStyle="1" w:styleId="91">
    <w:name w:val="目次 91"/>
    <w:basedOn w:val="TOC8"/>
    <w:rsid w:val="00F60B18"/>
    <w:pPr>
      <w:overflowPunct w:val="0"/>
      <w:autoSpaceDE w:val="0"/>
      <w:autoSpaceDN w:val="0"/>
      <w:adjustRightInd w:val="0"/>
      <w:ind w:left="1418" w:hanging="1418"/>
      <w:textAlignment w:val="baseline"/>
    </w:pPr>
    <w:rPr>
      <w:rFonts w:eastAsia="MS Mincho"/>
      <w:lang w:val="en-US" w:eastAsia="en-GB"/>
    </w:rPr>
  </w:style>
  <w:style w:type="paragraph" w:customStyle="1" w:styleId="13">
    <w:name w:val="図表番号1"/>
    <w:basedOn w:val="Normal"/>
    <w:next w:val="Normal"/>
    <w:rsid w:val="00F60B18"/>
    <w:pPr>
      <w:overflowPunct w:val="0"/>
      <w:autoSpaceDE w:val="0"/>
      <w:autoSpaceDN w:val="0"/>
      <w:adjustRightInd w:val="0"/>
      <w:spacing w:before="120" w:after="120"/>
      <w:textAlignment w:val="baseline"/>
    </w:pPr>
    <w:rPr>
      <w:rFonts w:eastAsia="MS Mincho"/>
      <w:b/>
      <w:lang w:eastAsia="en-GB"/>
    </w:rPr>
  </w:style>
  <w:style w:type="paragraph" w:customStyle="1" w:styleId="HO">
    <w:name w:val="HO"/>
    <w:basedOn w:val="Normal"/>
    <w:uiPriority w:val="99"/>
    <w:rsid w:val="00F60B18"/>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uiPriority w:val="99"/>
    <w:rsid w:val="00F60B18"/>
    <w:pPr>
      <w:overflowPunct w:val="0"/>
      <w:autoSpaceDE w:val="0"/>
      <w:autoSpaceDN w:val="0"/>
      <w:adjustRightInd w:val="0"/>
      <w:spacing w:after="0"/>
      <w:jc w:val="both"/>
      <w:textAlignment w:val="baseline"/>
    </w:pPr>
    <w:rPr>
      <w:rFonts w:eastAsia="MS Mincho"/>
      <w:lang w:eastAsia="en-GB"/>
    </w:rPr>
  </w:style>
  <w:style w:type="paragraph" w:customStyle="1" w:styleId="ZK">
    <w:name w:val="ZK"/>
    <w:uiPriority w:val="99"/>
    <w:rsid w:val="00F60B18"/>
    <w:pPr>
      <w:spacing w:after="240" w:line="240" w:lineRule="atLeast"/>
      <w:ind w:left="1191" w:right="113" w:hanging="1191"/>
    </w:pPr>
    <w:rPr>
      <w:rFonts w:eastAsia="MS Mincho"/>
      <w:lang w:eastAsia="en-US"/>
    </w:rPr>
  </w:style>
  <w:style w:type="paragraph" w:customStyle="1" w:styleId="ZC">
    <w:name w:val="ZC"/>
    <w:uiPriority w:val="99"/>
    <w:rsid w:val="00F60B18"/>
    <w:pPr>
      <w:spacing w:line="360" w:lineRule="atLeast"/>
      <w:jc w:val="center"/>
    </w:pPr>
    <w:rPr>
      <w:rFonts w:eastAsia="MS Mincho"/>
      <w:lang w:eastAsia="en-US"/>
    </w:rPr>
  </w:style>
  <w:style w:type="paragraph" w:customStyle="1" w:styleId="FooterCentred">
    <w:name w:val="FooterCentred"/>
    <w:basedOn w:val="Footer"/>
    <w:uiPriority w:val="99"/>
    <w:rsid w:val="00F60B18"/>
    <w:pPr>
      <w:tabs>
        <w:tab w:val="center" w:pos="4678"/>
        <w:tab w:val="right" w:pos="9356"/>
      </w:tabs>
      <w:jc w:val="both"/>
    </w:pPr>
    <w:rPr>
      <w:rFonts w:ascii="Times New Roman" w:eastAsia="MS Mincho" w:hAnsi="Times New Roman"/>
      <w:b w:val="0"/>
      <w:i w:val="0"/>
      <w:noProof w:val="0"/>
      <w:sz w:val="20"/>
      <w:lang w:eastAsia="en-GB"/>
    </w:rPr>
  </w:style>
  <w:style w:type="paragraph" w:customStyle="1" w:styleId="NumberedList">
    <w:name w:val="Numbered List"/>
    <w:basedOn w:val="Para1"/>
    <w:link w:val="NumberedListChar"/>
    <w:uiPriority w:val="99"/>
    <w:qFormat/>
    <w:rsid w:val="00F60B18"/>
    <w:pPr>
      <w:tabs>
        <w:tab w:val="left" w:pos="360"/>
      </w:tabs>
      <w:ind w:left="360" w:hanging="360"/>
    </w:pPr>
    <w:rPr>
      <w:sz w:val="24"/>
      <w:szCs w:val="24"/>
      <w:lang w:eastAsia="zh-CN"/>
    </w:rPr>
  </w:style>
  <w:style w:type="paragraph" w:customStyle="1" w:styleId="Para1">
    <w:name w:val="Para1"/>
    <w:basedOn w:val="Normal"/>
    <w:uiPriority w:val="99"/>
    <w:rsid w:val="00F60B18"/>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uiPriority w:val="99"/>
    <w:rsid w:val="00F60B18"/>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uiPriority w:val="99"/>
    <w:rsid w:val="00F60B18"/>
    <w:pPr>
      <w:keepNext/>
      <w:keepLines/>
      <w:overflowPunct w:val="0"/>
      <w:autoSpaceDE w:val="0"/>
      <w:autoSpaceDN w:val="0"/>
      <w:adjustRightInd w:val="0"/>
      <w:spacing w:after="60"/>
      <w:ind w:left="210"/>
      <w:jc w:val="center"/>
      <w:textAlignment w:val="baseline"/>
    </w:pPr>
    <w:rPr>
      <w:b/>
      <w:sz w:val="20"/>
      <w:lang w:eastAsia="en-GB"/>
    </w:rPr>
  </w:style>
  <w:style w:type="paragraph" w:customStyle="1" w:styleId="14">
    <w:name w:val="図表目次1"/>
    <w:basedOn w:val="Normal"/>
    <w:next w:val="Normal"/>
    <w:rsid w:val="00F60B18"/>
    <w:pPr>
      <w:overflowPunct w:val="0"/>
      <w:autoSpaceDE w:val="0"/>
      <w:autoSpaceDN w:val="0"/>
      <w:adjustRightInd w:val="0"/>
      <w:ind w:left="400" w:hanging="400"/>
      <w:jc w:val="center"/>
      <w:textAlignment w:val="baseline"/>
    </w:pPr>
    <w:rPr>
      <w:rFonts w:eastAsia="MS Mincho"/>
      <w:b/>
      <w:lang w:eastAsia="en-GB"/>
    </w:rPr>
  </w:style>
  <w:style w:type="paragraph" w:customStyle="1" w:styleId="t2">
    <w:name w:val="t2"/>
    <w:basedOn w:val="Normal"/>
    <w:uiPriority w:val="99"/>
    <w:rsid w:val="00F60B18"/>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uiPriority w:val="99"/>
    <w:rsid w:val="00F60B18"/>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uiPriority w:val="99"/>
    <w:rsid w:val="00F60B18"/>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uiPriority w:val="99"/>
    <w:rsid w:val="00F60B18"/>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uiPriority w:val="99"/>
    <w:rsid w:val="00F60B18"/>
    <w:pPr>
      <w:spacing w:before="120"/>
      <w:outlineLvl w:val="2"/>
    </w:pPr>
    <w:rPr>
      <w:sz w:val="28"/>
    </w:rPr>
  </w:style>
  <w:style w:type="paragraph" w:customStyle="1" w:styleId="Heading2Head2A2">
    <w:name w:val="Heading 2.Head2A.2"/>
    <w:basedOn w:val="Heading1"/>
    <w:next w:val="Normal"/>
    <w:uiPriority w:val="99"/>
    <w:rsid w:val="00F60B18"/>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uiPriority w:val="99"/>
    <w:rsid w:val="00F60B18"/>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uiPriority w:val="99"/>
    <w:rsid w:val="00F60B18"/>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rsid w:val="00F60B18"/>
    <w:pPr>
      <w:spacing w:before="120"/>
      <w:outlineLvl w:val="2"/>
    </w:pPr>
    <w:rPr>
      <w:rFonts w:eastAsia="MS Mincho"/>
      <w:sz w:val="28"/>
      <w:lang w:eastAsia="de-DE"/>
    </w:rPr>
  </w:style>
  <w:style w:type="paragraph" w:customStyle="1" w:styleId="Bullets">
    <w:name w:val="Bullets"/>
    <w:basedOn w:val="BodyText"/>
    <w:uiPriority w:val="99"/>
    <w:rsid w:val="00F60B18"/>
    <w:pPr>
      <w:widowControl w:val="0"/>
      <w:overflowPunct w:val="0"/>
      <w:autoSpaceDE w:val="0"/>
      <w:autoSpaceDN w:val="0"/>
      <w:adjustRightInd w:val="0"/>
      <w:ind w:left="283" w:hanging="283"/>
      <w:textAlignment w:val="baseline"/>
    </w:pPr>
    <w:rPr>
      <w:rFonts w:eastAsia="MS Mincho"/>
      <w:lang w:eastAsia="de-DE"/>
    </w:rPr>
  </w:style>
  <w:style w:type="paragraph" w:customStyle="1" w:styleId="11BodyText">
    <w:name w:val="11 BodyText"/>
    <w:basedOn w:val="Normal"/>
    <w:uiPriority w:val="99"/>
    <w:rsid w:val="00F60B18"/>
    <w:pPr>
      <w:spacing w:after="220"/>
      <w:ind w:left="1298"/>
    </w:pPr>
    <w:rPr>
      <w:rFonts w:ascii="Arial" w:eastAsia="SimSun" w:hAnsi="Arial"/>
      <w:lang w:val="en-US" w:eastAsia="en-GB"/>
    </w:rPr>
  </w:style>
  <w:style w:type="numbering" w:customStyle="1" w:styleId="15">
    <w:name w:val="无列表1"/>
    <w:next w:val="NoList"/>
    <w:semiHidden/>
    <w:rsid w:val="00F60B18"/>
  </w:style>
  <w:style w:type="paragraph" w:customStyle="1" w:styleId="1030302">
    <w:name w:val="样式 样式 标题 1 + 两端对齐 段前: 0.3 行 段后: 0.3 行 行距: 单倍行距 + 段前: 0.2 行 段后: ..."/>
    <w:basedOn w:val="Normal"/>
    <w:autoRedefine/>
    <w:uiPriority w:val="99"/>
    <w:rsid w:val="00F60B18"/>
    <w:pPr>
      <w:keepNext/>
      <w:tabs>
        <w:tab w:val="num" w:pos="0"/>
      </w:tabs>
      <w:spacing w:beforeLines="20" w:afterLines="10"/>
      <w:ind w:right="284"/>
      <w:jc w:val="both"/>
      <w:outlineLvl w:val="0"/>
    </w:pPr>
    <w:rPr>
      <w:rFonts w:ascii="Arial" w:eastAsia="SimSun" w:hAnsi="Arial" w:cs="SimSun"/>
      <w:b/>
      <w:bCs/>
      <w:sz w:val="28"/>
      <w:lang w:val="en-US" w:eastAsia="zh-CN"/>
    </w:rPr>
  </w:style>
  <w:style w:type="table" w:customStyle="1" w:styleId="31">
    <w:name w:val="网格型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uiPriority w:val="99"/>
    <w:rsid w:val="00F60B18"/>
    <w:pPr>
      <w:keepNext/>
      <w:keepLines/>
      <w:overflowPunct w:val="0"/>
      <w:autoSpaceDE w:val="0"/>
      <w:autoSpaceDN w:val="0"/>
      <w:adjustRightInd w:val="0"/>
      <w:spacing w:after="0"/>
      <w:ind w:right="134"/>
      <w:jc w:val="right"/>
      <w:textAlignment w:val="baseline"/>
    </w:pPr>
    <w:rPr>
      <w:rFonts w:ascii="Arial" w:hAnsi="Arial" w:cs="Arial"/>
      <w:sz w:val="18"/>
      <w:szCs w:val="18"/>
      <w:lang w:val="en-US" w:eastAsia="ko-KR"/>
    </w:rPr>
  </w:style>
  <w:style w:type="paragraph" w:customStyle="1" w:styleId="StyleTAC">
    <w:name w:val="Style TAC +"/>
    <w:basedOn w:val="TAC"/>
    <w:next w:val="TAC"/>
    <w:link w:val="StyleTACChar"/>
    <w:autoRedefine/>
    <w:rsid w:val="00F60B18"/>
    <w:rPr>
      <w:rFonts w:eastAsia="Malgun Gothic"/>
      <w:kern w:val="2"/>
    </w:rPr>
  </w:style>
  <w:style w:type="character" w:customStyle="1" w:styleId="StyleTACChar">
    <w:name w:val="Style TAC + Char"/>
    <w:link w:val="StyleTAC"/>
    <w:rsid w:val="00F60B18"/>
    <w:rPr>
      <w:rFonts w:ascii="Arial" w:eastAsia="Malgun Gothic" w:hAnsi="Arial"/>
      <w:kern w:val="2"/>
      <w:sz w:val="18"/>
      <w:lang w:eastAsia="en-US"/>
    </w:rPr>
  </w:style>
  <w:style w:type="character" w:customStyle="1" w:styleId="CharChar29">
    <w:name w:val="Char Char29"/>
    <w:rsid w:val="00F60B18"/>
    <w:rPr>
      <w:rFonts w:ascii="Arial" w:hAnsi="Arial"/>
      <w:sz w:val="36"/>
      <w:lang w:val="en-GB" w:eastAsia="en-US" w:bidi="ar-SA"/>
    </w:rPr>
  </w:style>
  <w:style w:type="character" w:customStyle="1" w:styleId="CharChar28">
    <w:name w:val="Char Char28"/>
    <w:rsid w:val="00F60B18"/>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F60B18"/>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F60B18"/>
    <w:rPr>
      <w:rFonts w:ascii="Arial" w:hAnsi="Arial"/>
      <w:sz w:val="22"/>
      <w:lang w:val="en-GB" w:eastAsia="en-GB" w:bidi="ar-SA"/>
    </w:rPr>
  </w:style>
  <w:style w:type="character" w:customStyle="1" w:styleId="B1Zchn">
    <w:name w:val="B1 Zchn"/>
    <w:rsid w:val="00F60B18"/>
    <w:rPr>
      <w:rFonts w:ascii="Times New Roman" w:hAnsi="Times New Roman"/>
      <w:lang w:val="en-GB"/>
    </w:rPr>
  </w:style>
  <w:style w:type="character" w:styleId="HTMLAcronym">
    <w:name w:val="HTML Acronym"/>
    <w:uiPriority w:val="99"/>
    <w:unhideWhenUsed/>
    <w:rsid w:val="00F60B18"/>
  </w:style>
  <w:style w:type="paragraph" w:customStyle="1" w:styleId="3GPPNormalText">
    <w:name w:val="3GPP Normal Text"/>
    <w:basedOn w:val="BodyText"/>
    <w:link w:val="3GPPNormalTextChar"/>
    <w:qFormat/>
    <w:rsid w:val="00F60B18"/>
    <w:pPr>
      <w:ind w:hanging="22"/>
      <w:jc w:val="both"/>
    </w:pPr>
    <w:rPr>
      <w:rFonts w:ascii="Arial" w:eastAsia="MS Mincho" w:hAnsi="Arial" w:cs="Arial"/>
      <w:sz w:val="24"/>
      <w:szCs w:val="24"/>
      <w:lang w:val="en-US"/>
    </w:rPr>
  </w:style>
  <w:style w:type="character" w:customStyle="1" w:styleId="3GPPNormalTextChar">
    <w:name w:val="3GPP Normal Text Char"/>
    <w:link w:val="3GPPNormalText"/>
    <w:rsid w:val="00F60B18"/>
    <w:rPr>
      <w:rFonts w:ascii="Arial" w:eastAsia="MS Mincho" w:hAnsi="Arial" w:cs="Arial"/>
      <w:sz w:val="24"/>
      <w:szCs w:val="24"/>
      <w:lang w:val="en-US" w:eastAsia="en-US"/>
    </w:rPr>
  </w:style>
  <w:style w:type="numbering" w:customStyle="1" w:styleId="16">
    <w:name w:val="無清單1"/>
    <w:next w:val="NoList"/>
    <w:uiPriority w:val="99"/>
    <w:semiHidden/>
    <w:unhideWhenUsed/>
    <w:rsid w:val="00F60B18"/>
  </w:style>
  <w:style w:type="numbering" w:customStyle="1" w:styleId="110">
    <w:name w:val="無清單11"/>
    <w:next w:val="NoList"/>
    <w:uiPriority w:val="99"/>
    <w:semiHidden/>
    <w:unhideWhenUsed/>
    <w:rsid w:val="00F60B18"/>
  </w:style>
  <w:style w:type="table" w:customStyle="1" w:styleId="17">
    <w:name w:val="表格格線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rsid w:val="00F60B18"/>
    <w:pPr>
      <w:keepNext/>
      <w:keepLines/>
      <w:overflowPunct w:val="0"/>
      <w:autoSpaceDE w:val="0"/>
      <w:autoSpaceDN w:val="0"/>
      <w:adjustRightInd w:val="0"/>
      <w:spacing w:before="120"/>
      <w:ind w:left="1134" w:hanging="1134"/>
      <w:textAlignment w:val="baseline"/>
      <w:outlineLvl w:val="2"/>
    </w:pPr>
    <w:rPr>
      <w:rFonts w:ascii="Arial" w:eastAsia="SimSun" w:hAnsi="Arial"/>
      <w:snapToGrid w:val="0"/>
      <w:sz w:val="22"/>
      <w:szCs w:val="22"/>
    </w:rPr>
  </w:style>
  <w:style w:type="character" w:customStyle="1" w:styleId="H53GPPChar">
    <w:name w:val="H5 3GPP Char"/>
    <w:basedOn w:val="DefaultParagraphFont"/>
    <w:link w:val="H53GPP"/>
    <w:rsid w:val="00F60B18"/>
    <w:rPr>
      <w:rFonts w:ascii="Arial" w:eastAsia="SimSun" w:hAnsi="Arial"/>
      <w:snapToGrid w:val="0"/>
      <w:sz w:val="22"/>
      <w:szCs w:val="22"/>
      <w:lang w:eastAsia="en-US"/>
    </w:rPr>
  </w:style>
  <w:style w:type="paragraph" w:styleId="Subtitle">
    <w:name w:val="Subtitle"/>
    <w:basedOn w:val="Normal"/>
    <w:next w:val="Normal"/>
    <w:link w:val="SubtitleChar"/>
    <w:uiPriority w:val="11"/>
    <w:qFormat/>
    <w:rsid w:val="00F60B18"/>
    <w:pPr>
      <w:overflowPunct w:val="0"/>
      <w:autoSpaceDE w:val="0"/>
      <w:autoSpaceDN w:val="0"/>
      <w:adjustRightInd w:val="0"/>
      <w:spacing w:before="240" w:after="60" w:line="312" w:lineRule="auto"/>
      <w:jc w:val="center"/>
      <w:textAlignment w:val="baseline"/>
      <w:outlineLvl w:val="1"/>
    </w:pPr>
    <w:rPr>
      <w:rFonts w:asciiTheme="majorHAnsi" w:eastAsia="SimSun" w:hAnsiTheme="majorHAnsi" w:cstheme="majorBidi"/>
      <w:b/>
      <w:bCs/>
      <w:kern w:val="28"/>
      <w:sz w:val="32"/>
      <w:szCs w:val="32"/>
      <w:lang w:eastAsia="ko-KR"/>
    </w:rPr>
  </w:style>
  <w:style w:type="character" w:customStyle="1" w:styleId="SubtitleChar">
    <w:name w:val="Subtitle Char"/>
    <w:basedOn w:val="DefaultParagraphFont"/>
    <w:link w:val="Subtitle"/>
    <w:uiPriority w:val="11"/>
    <w:rsid w:val="00F60B18"/>
    <w:rPr>
      <w:rFonts w:asciiTheme="majorHAnsi" w:eastAsia="SimSun" w:hAnsiTheme="majorHAnsi" w:cstheme="majorBidi"/>
      <w:b/>
      <w:bCs/>
      <w:kern w:val="28"/>
      <w:sz w:val="32"/>
      <w:szCs w:val="32"/>
      <w:lang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F60B18"/>
    <w:rPr>
      <w:rFonts w:ascii="Arial" w:eastAsia="Batang" w:hAnsi="Arial" w:cs="Times New Roman"/>
      <w:b/>
      <w:bCs/>
      <w:i/>
      <w:iCs/>
      <w:sz w:val="28"/>
      <w:szCs w:val="28"/>
      <w:lang w:val="en-GB" w:eastAsia="en-US" w:bidi="ar-SA"/>
    </w:rPr>
  </w:style>
  <w:style w:type="paragraph" w:customStyle="1" w:styleId="a0">
    <w:name w:val="修订"/>
    <w:hidden/>
    <w:semiHidden/>
    <w:rsid w:val="00F60B18"/>
    <w:rPr>
      <w:rFonts w:eastAsia="Batang"/>
      <w:lang w:eastAsia="en-US"/>
    </w:rPr>
  </w:style>
  <w:style w:type="character" w:customStyle="1" w:styleId="Heading9Char1">
    <w:name w:val="Heading 9 Char1"/>
    <w:aliases w:val="Figure Heading Char1,FH Char1,标题 9 Char1"/>
    <w:basedOn w:val="DefaultParagraphFont"/>
    <w:semiHidden/>
    <w:rsid w:val="00F60B18"/>
    <w:rPr>
      <w:rFonts w:asciiTheme="majorHAnsi" w:eastAsiaTheme="majorEastAsia" w:hAnsiTheme="majorHAnsi" w:cstheme="majorBidi"/>
      <w:i/>
      <w:iCs/>
      <w:color w:val="272727" w:themeColor="text1" w:themeTint="D8"/>
      <w:sz w:val="21"/>
      <w:szCs w:val="21"/>
      <w:lang w:val="en-GB"/>
    </w:rPr>
  </w:style>
  <w:style w:type="paragraph" w:customStyle="1" w:styleId="21">
    <w:name w:val="修订2"/>
    <w:semiHidden/>
    <w:rsid w:val="00F60B18"/>
    <w:rPr>
      <w:rFonts w:eastAsia="Batang"/>
      <w:lang w:eastAsia="en-US"/>
    </w:rPr>
  </w:style>
  <w:style w:type="paragraph" w:customStyle="1" w:styleId="Subtitle1">
    <w:name w:val="Subtitle1"/>
    <w:basedOn w:val="Normal"/>
    <w:next w:val="Normal"/>
    <w:uiPriority w:val="11"/>
    <w:qFormat/>
    <w:rsid w:val="00F60B18"/>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character" w:customStyle="1" w:styleId="SubtitleChar1">
    <w:name w:val="Subtitle Char1"/>
    <w:rsid w:val="00F60B18"/>
    <w:rPr>
      <w:rFonts w:ascii="Calibri" w:eastAsia="SimSun" w:hAnsi="Calibri" w:cs="Arial"/>
      <w:color w:val="5A5A5A"/>
      <w:spacing w:val="15"/>
      <w:sz w:val="22"/>
      <w:szCs w:val="22"/>
      <w:lang w:val="en-GB" w:eastAsia="en-US"/>
    </w:rPr>
  </w:style>
  <w:style w:type="numbering" w:customStyle="1" w:styleId="22">
    <w:name w:val="无列表2"/>
    <w:next w:val="NoList"/>
    <w:uiPriority w:val="99"/>
    <w:semiHidden/>
    <w:unhideWhenUsed/>
    <w:rsid w:val="00F60B18"/>
  </w:style>
  <w:style w:type="numbering" w:customStyle="1" w:styleId="111">
    <w:name w:val="リストなし11"/>
    <w:next w:val="NoList"/>
    <w:uiPriority w:val="99"/>
    <w:semiHidden/>
    <w:unhideWhenUsed/>
    <w:rsid w:val="00F60B18"/>
  </w:style>
  <w:style w:type="numbering" w:customStyle="1" w:styleId="112">
    <w:name w:val="无列表11"/>
    <w:next w:val="NoList"/>
    <w:semiHidden/>
    <w:rsid w:val="00F60B18"/>
  </w:style>
  <w:style w:type="numbering" w:customStyle="1" w:styleId="120">
    <w:name w:val="無清單12"/>
    <w:next w:val="NoList"/>
    <w:uiPriority w:val="99"/>
    <w:semiHidden/>
    <w:unhideWhenUsed/>
    <w:rsid w:val="00F60B18"/>
  </w:style>
  <w:style w:type="numbering" w:customStyle="1" w:styleId="1110">
    <w:name w:val="無清單111"/>
    <w:next w:val="NoList"/>
    <w:uiPriority w:val="99"/>
    <w:semiHidden/>
    <w:unhideWhenUsed/>
    <w:rsid w:val="00F60B18"/>
  </w:style>
  <w:style w:type="paragraph" w:styleId="IntenseQuote">
    <w:name w:val="Intense Quote"/>
    <w:basedOn w:val="Normal"/>
    <w:next w:val="Normal"/>
    <w:link w:val="IntenseQuoteChar"/>
    <w:uiPriority w:val="30"/>
    <w:qFormat/>
    <w:rsid w:val="00F60B18"/>
    <w:pPr>
      <w:pBdr>
        <w:top w:val="single" w:sz="4" w:space="10" w:color="4472C4" w:themeColor="accent1"/>
        <w:bottom w:val="single" w:sz="4" w:space="10" w:color="4472C4" w:themeColor="accent1"/>
      </w:pBdr>
      <w:spacing w:before="360" w:after="360"/>
      <w:ind w:left="864" w:right="864"/>
      <w:jc w:val="center"/>
    </w:pPr>
    <w:rPr>
      <w:rFonts w:eastAsia="SimSun"/>
      <w:i/>
      <w:iCs/>
      <w:color w:val="4472C4" w:themeColor="accent1"/>
    </w:rPr>
  </w:style>
  <w:style w:type="character" w:customStyle="1" w:styleId="IntenseQuoteChar">
    <w:name w:val="Intense Quote Char"/>
    <w:basedOn w:val="DefaultParagraphFont"/>
    <w:link w:val="IntenseQuote"/>
    <w:uiPriority w:val="30"/>
    <w:rsid w:val="00F60B18"/>
    <w:rPr>
      <w:rFonts w:eastAsia="SimSun"/>
      <w:i/>
      <w:iCs/>
      <w:color w:val="4472C4" w:themeColor="accent1"/>
      <w:lang w:eastAsia="en-US"/>
    </w:rPr>
  </w:style>
  <w:style w:type="character" w:customStyle="1" w:styleId="CharChar34">
    <w:name w:val="Char Char34"/>
    <w:semiHidden/>
    <w:rsid w:val="00F60B18"/>
    <w:rPr>
      <w:rFonts w:ascii="Arial" w:hAnsi="Arial"/>
      <w:sz w:val="28"/>
      <w:lang w:val="en-GB" w:eastAsia="ko-KR" w:bidi="ar-SA"/>
    </w:rPr>
  </w:style>
  <w:style w:type="character" w:customStyle="1" w:styleId="CharChar33">
    <w:name w:val="Char Char33"/>
    <w:semiHidden/>
    <w:rsid w:val="00F60B18"/>
    <w:rPr>
      <w:rFonts w:ascii="Arial" w:hAnsi="Arial"/>
      <w:sz w:val="28"/>
      <w:lang w:val="en-GB" w:eastAsia="ko-KR" w:bidi="ar-SA"/>
    </w:rPr>
  </w:style>
  <w:style w:type="character" w:customStyle="1" w:styleId="CharChar32">
    <w:name w:val="Char Char32"/>
    <w:semiHidden/>
    <w:rsid w:val="00F60B18"/>
    <w:rPr>
      <w:rFonts w:ascii="Arial" w:hAnsi="Arial"/>
      <w:sz w:val="28"/>
      <w:lang w:val="en-GB" w:eastAsia="ko-KR" w:bidi="ar-SA"/>
    </w:rPr>
  </w:style>
  <w:style w:type="paragraph" w:customStyle="1" w:styleId="32">
    <w:name w:val="修订3"/>
    <w:hidden/>
    <w:semiHidden/>
    <w:rsid w:val="00F60B18"/>
    <w:rPr>
      <w:rFonts w:eastAsia="Batang"/>
      <w:lang w:eastAsia="en-US"/>
    </w:rPr>
  </w:style>
  <w:style w:type="table" w:customStyle="1" w:styleId="Tabellengitternetz11">
    <w:name w:val="Tabellengitternetz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F60B18"/>
  </w:style>
  <w:style w:type="numbering" w:customStyle="1" w:styleId="1111">
    <w:name w:val="リストなし111"/>
    <w:next w:val="NoList"/>
    <w:uiPriority w:val="99"/>
    <w:semiHidden/>
    <w:unhideWhenUsed/>
    <w:rsid w:val="00F60B18"/>
  </w:style>
  <w:style w:type="numbering" w:customStyle="1" w:styleId="1112">
    <w:name w:val="无列表111"/>
    <w:next w:val="NoList"/>
    <w:semiHidden/>
    <w:rsid w:val="00F60B18"/>
  </w:style>
  <w:style w:type="numbering" w:customStyle="1" w:styleId="NoList1111">
    <w:name w:val="No List1111"/>
    <w:next w:val="NoList"/>
    <w:uiPriority w:val="99"/>
    <w:semiHidden/>
    <w:unhideWhenUsed/>
    <w:rsid w:val="00F60B18"/>
  </w:style>
  <w:style w:type="numbering" w:customStyle="1" w:styleId="121">
    <w:name w:val="無清單121"/>
    <w:next w:val="NoList"/>
    <w:uiPriority w:val="99"/>
    <w:semiHidden/>
    <w:unhideWhenUsed/>
    <w:rsid w:val="00F60B18"/>
  </w:style>
  <w:style w:type="numbering" w:customStyle="1" w:styleId="11110">
    <w:name w:val="無清單1111"/>
    <w:next w:val="NoList"/>
    <w:uiPriority w:val="99"/>
    <w:semiHidden/>
    <w:unhideWhenUsed/>
    <w:rsid w:val="00F60B18"/>
  </w:style>
  <w:style w:type="numbering" w:customStyle="1" w:styleId="NoList13">
    <w:name w:val="No List13"/>
    <w:next w:val="NoList"/>
    <w:uiPriority w:val="99"/>
    <w:semiHidden/>
    <w:unhideWhenUsed/>
    <w:rsid w:val="00F60B18"/>
  </w:style>
  <w:style w:type="numbering" w:customStyle="1" w:styleId="122">
    <w:name w:val="リストなし12"/>
    <w:next w:val="NoList"/>
    <w:uiPriority w:val="99"/>
    <w:semiHidden/>
    <w:unhideWhenUsed/>
    <w:rsid w:val="00F60B18"/>
  </w:style>
  <w:style w:type="table" w:customStyle="1" w:styleId="Tabellengitternetz12">
    <w:name w:val="Tabellengitternetz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NoList"/>
    <w:semiHidden/>
    <w:rsid w:val="00F60B18"/>
  </w:style>
  <w:style w:type="table" w:customStyle="1" w:styleId="320">
    <w:name w:val="网格型3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無清單13"/>
    <w:next w:val="NoList"/>
    <w:uiPriority w:val="99"/>
    <w:semiHidden/>
    <w:unhideWhenUsed/>
    <w:rsid w:val="00F60B18"/>
  </w:style>
  <w:style w:type="numbering" w:customStyle="1" w:styleId="1120">
    <w:name w:val="無清單112"/>
    <w:next w:val="NoList"/>
    <w:uiPriority w:val="99"/>
    <w:semiHidden/>
    <w:unhideWhenUsed/>
    <w:rsid w:val="00F60B18"/>
  </w:style>
  <w:style w:type="table" w:customStyle="1" w:styleId="124">
    <w:name w:val="表格格線12"/>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F60B18"/>
  </w:style>
  <w:style w:type="numbering" w:customStyle="1" w:styleId="NoList122">
    <w:name w:val="No List122"/>
    <w:next w:val="NoList"/>
    <w:uiPriority w:val="99"/>
    <w:semiHidden/>
    <w:unhideWhenUsed/>
    <w:rsid w:val="00F60B18"/>
  </w:style>
  <w:style w:type="numbering" w:customStyle="1" w:styleId="1121">
    <w:name w:val="リストなし112"/>
    <w:next w:val="NoList"/>
    <w:uiPriority w:val="99"/>
    <w:semiHidden/>
    <w:unhideWhenUsed/>
    <w:rsid w:val="00F60B18"/>
  </w:style>
  <w:style w:type="numbering" w:customStyle="1" w:styleId="1122">
    <w:name w:val="无列表112"/>
    <w:next w:val="NoList"/>
    <w:semiHidden/>
    <w:rsid w:val="00F60B18"/>
  </w:style>
  <w:style w:type="numbering" w:customStyle="1" w:styleId="NoList212">
    <w:name w:val="No List212"/>
    <w:next w:val="NoList"/>
    <w:semiHidden/>
    <w:rsid w:val="00F60B18"/>
  </w:style>
  <w:style w:type="numbering" w:customStyle="1" w:styleId="NoList312">
    <w:name w:val="No List312"/>
    <w:next w:val="NoList"/>
    <w:uiPriority w:val="99"/>
    <w:semiHidden/>
    <w:rsid w:val="00F60B18"/>
  </w:style>
  <w:style w:type="numbering" w:customStyle="1" w:styleId="NoList1112">
    <w:name w:val="No List1112"/>
    <w:next w:val="NoList"/>
    <w:uiPriority w:val="99"/>
    <w:semiHidden/>
    <w:unhideWhenUsed/>
    <w:rsid w:val="00F60B18"/>
  </w:style>
  <w:style w:type="numbering" w:customStyle="1" w:styleId="1220">
    <w:name w:val="無清單122"/>
    <w:next w:val="NoList"/>
    <w:uiPriority w:val="99"/>
    <w:semiHidden/>
    <w:unhideWhenUsed/>
    <w:rsid w:val="00F60B18"/>
  </w:style>
  <w:style w:type="numbering" w:customStyle="1" w:styleId="11120">
    <w:name w:val="無清單1112"/>
    <w:next w:val="NoList"/>
    <w:uiPriority w:val="99"/>
    <w:semiHidden/>
    <w:unhideWhenUsed/>
    <w:rsid w:val="00F60B18"/>
  </w:style>
  <w:style w:type="paragraph" w:customStyle="1" w:styleId="18">
    <w:name w:val="副标题1"/>
    <w:basedOn w:val="Normal"/>
    <w:next w:val="Normal"/>
    <w:uiPriority w:val="11"/>
    <w:qFormat/>
    <w:rsid w:val="00F60B18"/>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character" w:customStyle="1" w:styleId="Char1">
    <w:name w:val="副标题 Char1"/>
    <w:basedOn w:val="DefaultParagraphFont"/>
    <w:rsid w:val="00F60B18"/>
    <w:rPr>
      <w:rFonts w:asciiTheme="majorHAnsi" w:eastAsia="SimSun" w:hAnsiTheme="majorHAnsi" w:cstheme="majorBidi"/>
      <w:b/>
      <w:bCs/>
      <w:kern w:val="28"/>
      <w:sz w:val="32"/>
      <w:szCs w:val="32"/>
      <w:lang w:val="en-GB" w:eastAsia="en-US"/>
    </w:rPr>
  </w:style>
  <w:style w:type="table" w:customStyle="1" w:styleId="19">
    <w:name w:val="网格型1"/>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明显引用1"/>
    <w:basedOn w:val="Normal"/>
    <w:next w:val="Normal"/>
    <w:uiPriority w:val="30"/>
    <w:qFormat/>
    <w:rsid w:val="00F60B18"/>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10">
    <w:name w:val="明显引用 Char1"/>
    <w:basedOn w:val="DefaultParagraphFont"/>
    <w:uiPriority w:val="30"/>
    <w:rsid w:val="00F60B18"/>
    <w:rPr>
      <w:rFonts w:ascii="Times New Roman" w:hAnsi="Times New Roman"/>
      <w:i/>
      <w:iCs/>
      <w:color w:val="4472C4" w:themeColor="accent1"/>
      <w:lang w:val="en-GB" w:eastAsia="en-US"/>
    </w:rPr>
  </w:style>
  <w:style w:type="numbering" w:customStyle="1" w:styleId="33">
    <w:name w:val="无列表3"/>
    <w:next w:val="NoList"/>
    <w:uiPriority w:val="99"/>
    <w:semiHidden/>
    <w:unhideWhenUsed/>
    <w:rsid w:val="00F60B18"/>
  </w:style>
  <w:style w:type="table" w:customStyle="1" w:styleId="23">
    <w:name w:val="网格型2"/>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
    <w:next w:val="NoList"/>
    <w:semiHidden/>
    <w:rsid w:val="00F60B18"/>
  </w:style>
  <w:style w:type="numbering" w:customStyle="1" w:styleId="NoList113">
    <w:name w:val="No List113"/>
    <w:next w:val="NoList"/>
    <w:uiPriority w:val="99"/>
    <w:semiHidden/>
    <w:unhideWhenUsed/>
    <w:rsid w:val="00F60B18"/>
  </w:style>
  <w:style w:type="table" w:customStyle="1" w:styleId="TableGrid112">
    <w:name w:val="Table Grid112"/>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F60B18"/>
  </w:style>
  <w:style w:type="numbering" w:customStyle="1" w:styleId="NoList1211">
    <w:name w:val="No List1211"/>
    <w:next w:val="NoList"/>
    <w:uiPriority w:val="99"/>
    <w:semiHidden/>
    <w:unhideWhenUsed/>
    <w:rsid w:val="00F60B18"/>
  </w:style>
  <w:style w:type="numbering" w:customStyle="1" w:styleId="11111">
    <w:name w:val="リストなし1111"/>
    <w:next w:val="NoList"/>
    <w:uiPriority w:val="99"/>
    <w:semiHidden/>
    <w:unhideWhenUsed/>
    <w:rsid w:val="00F60B18"/>
  </w:style>
  <w:style w:type="numbering" w:customStyle="1" w:styleId="11112">
    <w:name w:val="无列表1111"/>
    <w:next w:val="NoList"/>
    <w:semiHidden/>
    <w:rsid w:val="00F60B18"/>
  </w:style>
  <w:style w:type="numbering" w:customStyle="1" w:styleId="NoList2111">
    <w:name w:val="No List2111"/>
    <w:next w:val="NoList"/>
    <w:semiHidden/>
    <w:rsid w:val="00F60B18"/>
  </w:style>
  <w:style w:type="numbering" w:customStyle="1" w:styleId="NoList3111">
    <w:name w:val="No List3111"/>
    <w:next w:val="NoList"/>
    <w:uiPriority w:val="99"/>
    <w:semiHidden/>
    <w:rsid w:val="00F60B18"/>
  </w:style>
  <w:style w:type="numbering" w:customStyle="1" w:styleId="NoList11111">
    <w:name w:val="No List11111"/>
    <w:next w:val="NoList"/>
    <w:uiPriority w:val="99"/>
    <w:semiHidden/>
    <w:unhideWhenUsed/>
    <w:rsid w:val="00F60B18"/>
  </w:style>
  <w:style w:type="numbering" w:customStyle="1" w:styleId="1211">
    <w:name w:val="無清單1211"/>
    <w:next w:val="NoList"/>
    <w:uiPriority w:val="99"/>
    <w:semiHidden/>
    <w:unhideWhenUsed/>
    <w:rsid w:val="00F60B18"/>
  </w:style>
  <w:style w:type="numbering" w:customStyle="1" w:styleId="111110">
    <w:name w:val="無清單11111"/>
    <w:next w:val="NoList"/>
    <w:uiPriority w:val="99"/>
    <w:semiHidden/>
    <w:unhideWhenUsed/>
    <w:rsid w:val="00F60B18"/>
  </w:style>
  <w:style w:type="numbering" w:customStyle="1" w:styleId="NoList131">
    <w:name w:val="No List131"/>
    <w:next w:val="NoList"/>
    <w:uiPriority w:val="99"/>
    <w:semiHidden/>
    <w:unhideWhenUsed/>
    <w:rsid w:val="00F60B18"/>
  </w:style>
  <w:style w:type="numbering" w:customStyle="1" w:styleId="1210">
    <w:name w:val="リストなし121"/>
    <w:next w:val="NoList"/>
    <w:uiPriority w:val="99"/>
    <w:semiHidden/>
    <w:unhideWhenUsed/>
    <w:rsid w:val="00F60B18"/>
  </w:style>
  <w:style w:type="numbering" w:customStyle="1" w:styleId="1212">
    <w:name w:val="无列表121"/>
    <w:next w:val="NoList"/>
    <w:semiHidden/>
    <w:rsid w:val="00F60B18"/>
  </w:style>
  <w:style w:type="numbering" w:customStyle="1" w:styleId="NoList221">
    <w:name w:val="No List221"/>
    <w:next w:val="NoList"/>
    <w:semiHidden/>
    <w:rsid w:val="00F60B18"/>
  </w:style>
  <w:style w:type="numbering" w:customStyle="1" w:styleId="NoList321">
    <w:name w:val="No List321"/>
    <w:next w:val="NoList"/>
    <w:uiPriority w:val="99"/>
    <w:semiHidden/>
    <w:rsid w:val="00F60B18"/>
  </w:style>
  <w:style w:type="numbering" w:customStyle="1" w:styleId="NoList1121">
    <w:name w:val="No List1121"/>
    <w:next w:val="NoList"/>
    <w:uiPriority w:val="99"/>
    <w:semiHidden/>
    <w:unhideWhenUsed/>
    <w:rsid w:val="00F60B18"/>
  </w:style>
  <w:style w:type="numbering" w:customStyle="1" w:styleId="1310">
    <w:name w:val="無清單131"/>
    <w:next w:val="NoList"/>
    <w:uiPriority w:val="99"/>
    <w:semiHidden/>
    <w:unhideWhenUsed/>
    <w:rsid w:val="00F60B18"/>
  </w:style>
  <w:style w:type="numbering" w:customStyle="1" w:styleId="11210">
    <w:name w:val="無清單1121"/>
    <w:next w:val="NoList"/>
    <w:uiPriority w:val="99"/>
    <w:semiHidden/>
    <w:unhideWhenUsed/>
    <w:rsid w:val="00F60B18"/>
  </w:style>
  <w:style w:type="numbering" w:customStyle="1" w:styleId="211">
    <w:name w:val="无列表211"/>
    <w:next w:val="NoList"/>
    <w:uiPriority w:val="99"/>
    <w:semiHidden/>
    <w:unhideWhenUsed/>
    <w:rsid w:val="00F60B18"/>
  </w:style>
  <w:style w:type="numbering" w:customStyle="1" w:styleId="NoList1221">
    <w:name w:val="No List1221"/>
    <w:next w:val="NoList"/>
    <w:uiPriority w:val="99"/>
    <w:semiHidden/>
    <w:unhideWhenUsed/>
    <w:rsid w:val="00F60B18"/>
  </w:style>
  <w:style w:type="numbering" w:customStyle="1" w:styleId="11211">
    <w:name w:val="リストなし1121"/>
    <w:next w:val="NoList"/>
    <w:uiPriority w:val="99"/>
    <w:semiHidden/>
    <w:unhideWhenUsed/>
    <w:rsid w:val="00F60B18"/>
  </w:style>
  <w:style w:type="numbering" w:customStyle="1" w:styleId="11212">
    <w:name w:val="无列表1121"/>
    <w:next w:val="NoList"/>
    <w:semiHidden/>
    <w:rsid w:val="00F60B18"/>
  </w:style>
  <w:style w:type="numbering" w:customStyle="1" w:styleId="NoList2121">
    <w:name w:val="No List2121"/>
    <w:next w:val="NoList"/>
    <w:semiHidden/>
    <w:rsid w:val="00F60B18"/>
  </w:style>
  <w:style w:type="numbering" w:customStyle="1" w:styleId="NoList3121">
    <w:name w:val="No List3121"/>
    <w:next w:val="NoList"/>
    <w:uiPriority w:val="99"/>
    <w:semiHidden/>
    <w:rsid w:val="00F60B18"/>
  </w:style>
  <w:style w:type="numbering" w:customStyle="1" w:styleId="NoList11121">
    <w:name w:val="No List11121"/>
    <w:next w:val="NoList"/>
    <w:uiPriority w:val="99"/>
    <w:semiHidden/>
    <w:unhideWhenUsed/>
    <w:rsid w:val="00F60B18"/>
  </w:style>
  <w:style w:type="numbering" w:customStyle="1" w:styleId="1221">
    <w:name w:val="無清單1221"/>
    <w:next w:val="NoList"/>
    <w:uiPriority w:val="99"/>
    <w:semiHidden/>
    <w:unhideWhenUsed/>
    <w:rsid w:val="00F60B18"/>
  </w:style>
  <w:style w:type="numbering" w:customStyle="1" w:styleId="11121">
    <w:name w:val="無清單11121"/>
    <w:next w:val="NoList"/>
    <w:uiPriority w:val="99"/>
    <w:semiHidden/>
    <w:unhideWhenUsed/>
    <w:rsid w:val="00F60B18"/>
  </w:style>
  <w:style w:type="paragraph" w:customStyle="1" w:styleId="IntenseQuote1">
    <w:name w:val="Intense Quote1"/>
    <w:basedOn w:val="Normal"/>
    <w:next w:val="Normal"/>
    <w:uiPriority w:val="30"/>
    <w:qFormat/>
    <w:rsid w:val="00F60B18"/>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SubtitleChar2">
    <w:name w:val="Subtitle Char2"/>
    <w:basedOn w:val="DefaultParagraphFont"/>
    <w:rsid w:val="00F60B18"/>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F60B18"/>
    <w:rPr>
      <w:rFonts w:ascii="Times New Roman" w:hAnsi="Times New Roman"/>
      <w:i/>
      <w:iCs/>
      <w:color w:val="4472C4" w:themeColor="accent1"/>
      <w:lang w:val="en-GB" w:eastAsia="en-US"/>
    </w:rPr>
  </w:style>
  <w:style w:type="table" w:customStyle="1" w:styleId="TableGrid13">
    <w:name w:val="Table Grid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F60B18"/>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F60B18"/>
  </w:style>
  <w:style w:type="numbering" w:customStyle="1" w:styleId="133">
    <w:name w:val="リストなし13"/>
    <w:next w:val="NoList"/>
    <w:uiPriority w:val="99"/>
    <w:semiHidden/>
    <w:unhideWhenUsed/>
    <w:rsid w:val="00F60B18"/>
  </w:style>
  <w:style w:type="numbering" w:customStyle="1" w:styleId="NoList23">
    <w:name w:val="No List23"/>
    <w:next w:val="NoList"/>
    <w:semiHidden/>
    <w:rsid w:val="00F60B18"/>
  </w:style>
  <w:style w:type="numbering" w:customStyle="1" w:styleId="NoList33">
    <w:name w:val="No List33"/>
    <w:next w:val="NoList"/>
    <w:uiPriority w:val="99"/>
    <w:semiHidden/>
    <w:rsid w:val="00F60B18"/>
  </w:style>
  <w:style w:type="numbering" w:customStyle="1" w:styleId="141">
    <w:name w:val="無清單14"/>
    <w:next w:val="NoList"/>
    <w:uiPriority w:val="99"/>
    <w:semiHidden/>
    <w:unhideWhenUsed/>
    <w:rsid w:val="00F60B18"/>
  </w:style>
  <w:style w:type="numbering" w:customStyle="1" w:styleId="1130">
    <w:name w:val="無清單113"/>
    <w:next w:val="NoList"/>
    <w:uiPriority w:val="99"/>
    <w:semiHidden/>
    <w:unhideWhenUsed/>
    <w:rsid w:val="00F60B18"/>
  </w:style>
  <w:style w:type="numbering" w:customStyle="1" w:styleId="NoList123">
    <w:name w:val="No List123"/>
    <w:next w:val="NoList"/>
    <w:uiPriority w:val="99"/>
    <w:semiHidden/>
    <w:unhideWhenUsed/>
    <w:rsid w:val="00F60B18"/>
  </w:style>
  <w:style w:type="numbering" w:customStyle="1" w:styleId="1131">
    <w:name w:val="リストなし113"/>
    <w:next w:val="NoList"/>
    <w:uiPriority w:val="99"/>
    <w:semiHidden/>
    <w:unhideWhenUsed/>
    <w:rsid w:val="00F60B18"/>
  </w:style>
  <w:style w:type="numbering" w:customStyle="1" w:styleId="1132">
    <w:name w:val="无列表113"/>
    <w:next w:val="NoList"/>
    <w:semiHidden/>
    <w:rsid w:val="00F60B18"/>
  </w:style>
  <w:style w:type="numbering" w:customStyle="1" w:styleId="NoList213">
    <w:name w:val="No List213"/>
    <w:next w:val="NoList"/>
    <w:semiHidden/>
    <w:rsid w:val="00F60B18"/>
  </w:style>
  <w:style w:type="numbering" w:customStyle="1" w:styleId="NoList313">
    <w:name w:val="No List313"/>
    <w:next w:val="NoList"/>
    <w:uiPriority w:val="99"/>
    <w:semiHidden/>
    <w:rsid w:val="00F60B18"/>
  </w:style>
  <w:style w:type="numbering" w:customStyle="1" w:styleId="NoList1113">
    <w:name w:val="No List1113"/>
    <w:next w:val="NoList"/>
    <w:uiPriority w:val="99"/>
    <w:semiHidden/>
    <w:unhideWhenUsed/>
    <w:rsid w:val="00F60B18"/>
  </w:style>
  <w:style w:type="numbering" w:customStyle="1" w:styleId="1230">
    <w:name w:val="無清單123"/>
    <w:next w:val="NoList"/>
    <w:uiPriority w:val="99"/>
    <w:semiHidden/>
    <w:unhideWhenUsed/>
    <w:rsid w:val="00F60B18"/>
  </w:style>
  <w:style w:type="numbering" w:customStyle="1" w:styleId="11130">
    <w:name w:val="無清單1113"/>
    <w:next w:val="NoList"/>
    <w:uiPriority w:val="99"/>
    <w:semiHidden/>
    <w:unhideWhenUsed/>
    <w:rsid w:val="00F60B18"/>
  </w:style>
  <w:style w:type="numbering" w:customStyle="1" w:styleId="1311">
    <w:name w:val="无列表131"/>
    <w:next w:val="NoList"/>
    <w:semiHidden/>
    <w:rsid w:val="00F60B18"/>
  </w:style>
  <w:style w:type="numbering" w:customStyle="1" w:styleId="NoList1131">
    <w:name w:val="No List1131"/>
    <w:next w:val="NoList"/>
    <w:uiPriority w:val="99"/>
    <w:semiHidden/>
    <w:unhideWhenUsed/>
    <w:rsid w:val="00F60B18"/>
  </w:style>
  <w:style w:type="numbering" w:customStyle="1" w:styleId="221">
    <w:name w:val="无列表221"/>
    <w:next w:val="NoList"/>
    <w:uiPriority w:val="99"/>
    <w:semiHidden/>
    <w:unhideWhenUsed/>
    <w:rsid w:val="00F60B18"/>
  </w:style>
  <w:style w:type="numbering" w:customStyle="1" w:styleId="NoList12111">
    <w:name w:val="No List12111"/>
    <w:next w:val="NoList"/>
    <w:uiPriority w:val="99"/>
    <w:semiHidden/>
    <w:unhideWhenUsed/>
    <w:rsid w:val="00F60B18"/>
  </w:style>
  <w:style w:type="numbering" w:customStyle="1" w:styleId="111111">
    <w:name w:val="リストなし11111"/>
    <w:next w:val="NoList"/>
    <w:uiPriority w:val="99"/>
    <w:semiHidden/>
    <w:unhideWhenUsed/>
    <w:rsid w:val="00F60B18"/>
  </w:style>
  <w:style w:type="numbering" w:customStyle="1" w:styleId="111112">
    <w:name w:val="无列表11111"/>
    <w:next w:val="NoList"/>
    <w:semiHidden/>
    <w:rsid w:val="00F60B18"/>
  </w:style>
  <w:style w:type="numbering" w:customStyle="1" w:styleId="NoList21111">
    <w:name w:val="No List21111"/>
    <w:next w:val="NoList"/>
    <w:semiHidden/>
    <w:rsid w:val="00F60B18"/>
  </w:style>
  <w:style w:type="numbering" w:customStyle="1" w:styleId="NoList31111">
    <w:name w:val="No List31111"/>
    <w:next w:val="NoList"/>
    <w:uiPriority w:val="99"/>
    <w:semiHidden/>
    <w:rsid w:val="00F60B18"/>
  </w:style>
  <w:style w:type="numbering" w:customStyle="1" w:styleId="NoList111111">
    <w:name w:val="No List111111"/>
    <w:next w:val="NoList"/>
    <w:uiPriority w:val="99"/>
    <w:semiHidden/>
    <w:unhideWhenUsed/>
    <w:rsid w:val="00F60B18"/>
  </w:style>
  <w:style w:type="numbering" w:customStyle="1" w:styleId="12111">
    <w:name w:val="無清單12111"/>
    <w:next w:val="NoList"/>
    <w:uiPriority w:val="99"/>
    <w:semiHidden/>
    <w:unhideWhenUsed/>
    <w:rsid w:val="00F60B18"/>
  </w:style>
  <w:style w:type="numbering" w:customStyle="1" w:styleId="1111110">
    <w:name w:val="無清單111111"/>
    <w:next w:val="NoList"/>
    <w:uiPriority w:val="99"/>
    <w:semiHidden/>
    <w:unhideWhenUsed/>
    <w:rsid w:val="00F60B18"/>
  </w:style>
  <w:style w:type="numbering" w:customStyle="1" w:styleId="NoList1311">
    <w:name w:val="No List1311"/>
    <w:next w:val="NoList"/>
    <w:uiPriority w:val="99"/>
    <w:semiHidden/>
    <w:unhideWhenUsed/>
    <w:rsid w:val="00F60B18"/>
  </w:style>
  <w:style w:type="numbering" w:customStyle="1" w:styleId="12110">
    <w:name w:val="リストなし1211"/>
    <w:next w:val="NoList"/>
    <w:uiPriority w:val="99"/>
    <w:semiHidden/>
    <w:unhideWhenUsed/>
    <w:rsid w:val="00F60B18"/>
  </w:style>
  <w:style w:type="numbering" w:customStyle="1" w:styleId="12112">
    <w:name w:val="无列表1211"/>
    <w:next w:val="NoList"/>
    <w:semiHidden/>
    <w:rsid w:val="00F60B18"/>
  </w:style>
  <w:style w:type="numbering" w:customStyle="1" w:styleId="NoList2211">
    <w:name w:val="No List2211"/>
    <w:next w:val="NoList"/>
    <w:semiHidden/>
    <w:rsid w:val="00F60B18"/>
  </w:style>
  <w:style w:type="numbering" w:customStyle="1" w:styleId="NoList3211">
    <w:name w:val="No List3211"/>
    <w:next w:val="NoList"/>
    <w:uiPriority w:val="99"/>
    <w:semiHidden/>
    <w:rsid w:val="00F60B18"/>
  </w:style>
  <w:style w:type="numbering" w:customStyle="1" w:styleId="NoList11211">
    <w:name w:val="No List11211"/>
    <w:next w:val="NoList"/>
    <w:uiPriority w:val="99"/>
    <w:semiHidden/>
    <w:unhideWhenUsed/>
    <w:rsid w:val="00F60B18"/>
  </w:style>
  <w:style w:type="numbering" w:customStyle="1" w:styleId="13110">
    <w:name w:val="無清單1311"/>
    <w:next w:val="NoList"/>
    <w:uiPriority w:val="99"/>
    <w:semiHidden/>
    <w:unhideWhenUsed/>
    <w:rsid w:val="00F60B18"/>
  </w:style>
  <w:style w:type="numbering" w:customStyle="1" w:styleId="112110">
    <w:name w:val="無清單11211"/>
    <w:next w:val="NoList"/>
    <w:uiPriority w:val="99"/>
    <w:semiHidden/>
    <w:unhideWhenUsed/>
    <w:rsid w:val="00F60B18"/>
  </w:style>
  <w:style w:type="numbering" w:customStyle="1" w:styleId="2111">
    <w:name w:val="无列表2111"/>
    <w:next w:val="NoList"/>
    <w:uiPriority w:val="99"/>
    <w:semiHidden/>
    <w:unhideWhenUsed/>
    <w:rsid w:val="00F60B18"/>
  </w:style>
  <w:style w:type="numbering" w:customStyle="1" w:styleId="NoList12211">
    <w:name w:val="No List12211"/>
    <w:next w:val="NoList"/>
    <w:uiPriority w:val="99"/>
    <w:semiHidden/>
    <w:unhideWhenUsed/>
    <w:rsid w:val="00F60B18"/>
  </w:style>
  <w:style w:type="numbering" w:customStyle="1" w:styleId="112111">
    <w:name w:val="リストなし11211"/>
    <w:next w:val="NoList"/>
    <w:uiPriority w:val="99"/>
    <w:semiHidden/>
    <w:unhideWhenUsed/>
    <w:rsid w:val="00F60B18"/>
  </w:style>
  <w:style w:type="numbering" w:customStyle="1" w:styleId="112112">
    <w:name w:val="无列表11211"/>
    <w:next w:val="NoList"/>
    <w:semiHidden/>
    <w:rsid w:val="00F60B18"/>
  </w:style>
  <w:style w:type="numbering" w:customStyle="1" w:styleId="NoList21211">
    <w:name w:val="No List21211"/>
    <w:next w:val="NoList"/>
    <w:semiHidden/>
    <w:rsid w:val="00F60B18"/>
  </w:style>
  <w:style w:type="numbering" w:customStyle="1" w:styleId="NoList31211">
    <w:name w:val="No List31211"/>
    <w:next w:val="NoList"/>
    <w:uiPriority w:val="99"/>
    <w:semiHidden/>
    <w:rsid w:val="00F60B18"/>
  </w:style>
  <w:style w:type="numbering" w:customStyle="1" w:styleId="NoList111211">
    <w:name w:val="No List111211"/>
    <w:next w:val="NoList"/>
    <w:uiPriority w:val="99"/>
    <w:semiHidden/>
    <w:unhideWhenUsed/>
    <w:rsid w:val="00F60B18"/>
  </w:style>
  <w:style w:type="numbering" w:customStyle="1" w:styleId="12211">
    <w:name w:val="無清單12211"/>
    <w:next w:val="NoList"/>
    <w:uiPriority w:val="99"/>
    <w:semiHidden/>
    <w:unhideWhenUsed/>
    <w:rsid w:val="00F60B18"/>
  </w:style>
  <w:style w:type="numbering" w:customStyle="1" w:styleId="111211">
    <w:name w:val="無清單111211"/>
    <w:next w:val="NoList"/>
    <w:uiPriority w:val="99"/>
    <w:semiHidden/>
    <w:unhideWhenUsed/>
    <w:rsid w:val="00F60B18"/>
  </w:style>
  <w:style w:type="numbering" w:customStyle="1" w:styleId="NoList511">
    <w:name w:val="No List511"/>
    <w:next w:val="NoList"/>
    <w:uiPriority w:val="99"/>
    <w:semiHidden/>
    <w:unhideWhenUsed/>
    <w:rsid w:val="00F60B18"/>
  </w:style>
  <w:style w:type="numbering" w:customStyle="1" w:styleId="NoList141">
    <w:name w:val="No List141"/>
    <w:next w:val="NoList"/>
    <w:uiPriority w:val="99"/>
    <w:semiHidden/>
    <w:unhideWhenUsed/>
    <w:rsid w:val="00F60B18"/>
  </w:style>
  <w:style w:type="numbering" w:customStyle="1" w:styleId="1312">
    <w:name w:val="リストなし131"/>
    <w:next w:val="NoList"/>
    <w:uiPriority w:val="99"/>
    <w:semiHidden/>
    <w:unhideWhenUsed/>
    <w:rsid w:val="00F60B18"/>
  </w:style>
  <w:style w:type="numbering" w:customStyle="1" w:styleId="NoList231">
    <w:name w:val="No List231"/>
    <w:next w:val="NoList"/>
    <w:semiHidden/>
    <w:rsid w:val="00F60B18"/>
  </w:style>
  <w:style w:type="numbering" w:customStyle="1" w:styleId="NoList331">
    <w:name w:val="No List331"/>
    <w:next w:val="NoList"/>
    <w:uiPriority w:val="99"/>
    <w:semiHidden/>
    <w:rsid w:val="00F60B18"/>
  </w:style>
  <w:style w:type="numbering" w:customStyle="1" w:styleId="NoList114">
    <w:name w:val="No List114"/>
    <w:next w:val="NoList"/>
    <w:uiPriority w:val="99"/>
    <w:semiHidden/>
    <w:unhideWhenUsed/>
    <w:rsid w:val="00F60B18"/>
  </w:style>
  <w:style w:type="numbering" w:customStyle="1" w:styleId="1410">
    <w:name w:val="無清單141"/>
    <w:next w:val="NoList"/>
    <w:uiPriority w:val="99"/>
    <w:semiHidden/>
    <w:unhideWhenUsed/>
    <w:rsid w:val="00F60B18"/>
  </w:style>
  <w:style w:type="numbering" w:customStyle="1" w:styleId="11310">
    <w:name w:val="無清單1131"/>
    <w:next w:val="NoList"/>
    <w:uiPriority w:val="99"/>
    <w:semiHidden/>
    <w:unhideWhenUsed/>
    <w:rsid w:val="00F60B18"/>
  </w:style>
  <w:style w:type="numbering" w:customStyle="1" w:styleId="NoList1231">
    <w:name w:val="No List1231"/>
    <w:next w:val="NoList"/>
    <w:uiPriority w:val="99"/>
    <w:semiHidden/>
    <w:unhideWhenUsed/>
    <w:rsid w:val="00F60B18"/>
  </w:style>
  <w:style w:type="numbering" w:customStyle="1" w:styleId="11311">
    <w:name w:val="リストなし1131"/>
    <w:next w:val="NoList"/>
    <w:uiPriority w:val="99"/>
    <w:semiHidden/>
    <w:unhideWhenUsed/>
    <w:rsid w:val="00F60B18"/>
  </w:style>
  <w:style w:type="numbering" w:customStyle="1" w:styleId="11312">
    <w:name w:val="无列表1131"/>
    <w:next w:val="NoList"/>
    <w:semiHidden/>
    <w:rsid w:val="00F60B18"/>
  </w:style>
  <w:style w:type="numbering" w:customStyle="1" w:styleId="NoList2131">
    <w:name w:val="No List2131"/>
    <w:next w:val="NoList"/>
    <w:semiHidden/>
    <w:rsid w:val="00F60B18"/>
  </w:style>
  <w:style w:type="numbering" w:customStyle="1" w:styleId="NoList3131">
    <w:name w:val="No List3131"/>
    <w:next w:val="NoList"/>
    <w:uiPriority w:val="99"/>
    <w:semiHidden/>
    <w:rsid w:val="00F60B18"/>
  </w:style>
  <w:style w:type="numbering" w:customStyle="1" w:styleId="NoList11131">
    <w:name w:val="No List11131"/>
    <w:next w:val="NoList"/>
    <w:uiPriority w:val="99"/>
    <w:semiHidden/>
    <w:unhideWhenUsed/>
    <w:rsid w:val="00F60B18"/>
  </w:style>
  <w:style w:type="numbering" w:customStyle="1" w:styleId="1231">
    <w:name w:val="無清單1231"/>
    <w:next w:val="NoList"/>
    <w:uiPriority w:val="99"/>
    <w:semiHidden/>
    <w:unhideWhenUsed/>
    <w:rsid w:val="00F60B18"/>
  </w:style>
  <w:style w:type="numbering" w:customStyle="1" w:styleId="11131">
    <w:name w:val="無清單11131"/>
    <w:next w:val="NoList"/>
    <w:uiPriority w:val="99"/>
    <w:semiHidden/>
    <w:unhideWhenUsed/>
    <w:rsid w:val="00F60B18"/>
  </w:style>
  <w:style w:type="numbering" w:customStyle="1" w:styleId="NoList1212">
    <w:name w:val="No List1212"/>
    <w:next w:val="NoList"/>
    <w:uiPriority w:val="99"/>
    <w:semiHidden/>
    <w:unhideWhenUsed/>
    <w:rsid w:val="00F60B18"/>
  </w:style>
  <w:style w:type="numbering" w:customStyle="1" w:styleId="11122">
    <w:name w:val="リストなし1112"/>
    <w:next w:val="NoList"/>
    <w:uiPriority w:val="99"/>
    <w:semiHidden/>
    <w:unhideWhenUsed/>
    <w:rsid w:val="00F60B18"/>
  </w:style>
  <w:style w:type="numbering" w:customStyle="1" w:styleId="11123">
    <w:name w:val="无列表1112"/>
    <w:next w:val="NoList"/>
    <w:semiHidden/>
    <w:rsid w:val="00F60B18"/>
  </w:style>
  <w:style w:type="numbering" w:customStyle="1" w:styleId="NoList2112">
    <w:name w:val="No List2112"/>
    <w:next w:val="NoList"/>
    <w:semiHidden/>
    <w:rsid w:val="00F60B18"/>
  </w:style>
  <w:style w:type="numbering" w:customStyle="1" w:styleId="NoList3112">
    <w:name w:val="No List3112"/>
    <w:next w:val="NoList"/>
    <w:uiPriority w:val="99"/>
    <w:semiHidden/>
    <w:rsid w:val="00F60B18"/>
  </w:style>
  <w:style w:type="numbering" w:customStyle="1" w:styleId="NoList11112">
    <w:name w:val="No List11112"/>
    <w:next w:val="NoList"/>
    <w:uiPriority w:val="99"/>
    <w:semiHidden/>
    <w:unhideWhenUsed/>
    <w:rsid w:val="00F60B18"/>
  </w:style>
  <w:style w:type="numbering" w:customStyle="1" w:styleId="12120">
    <w:name w:val="無清單1212"/>
    <w:next w:val="NoList"/>
    <w:uiPriority w:val="99"/>
    <w:semiHidden/>
    <w:unhideWhenUsed/>
    <w:rsid w:val="00F60B18"/>
  </w:style>
  <w:style w:type="numbering" w:customStyle="1" w:styleId="111120">
    <w:name w:val="無清單11112"/>
    <w:next w:val="NoList"/>
    <w:uiPriority w:val="99"/>
    <w:semiHidden/>
    <w:unhideWhenUsed/>
    <w:rsid w:val="00F60B18"/>
  </w:style>
  <w:style w:type="numbering" w:customStyle="1" w:styleId="NoList52">
    <w:name w:val="No List52"/>
    <w:next w:val="NoList"/>
    <w:uiPriority w:val="99"/>
    <w:semiHidden/>
    <w:unhideWhenUsed/>
    <w:rsid w:val="00F60B18"/>
  </w:style>
  <w:style w:type="numbering" w:customStyle="1" w:styleId="NoList132">
    <w:name w:val="No List132"/>
    <w:next w:val="NoList"/>
    <w:uiPriority w:val="99"/>
    <w:semiHidden/>
    <w:unhideWhenUsed/>
    <w:rsid w:val="00F60B18"/>
  </w:style>
  <w:style w:type="numbering" w:customStyle="1" w:styleId="1223">
    <w:name w:val="リストなし122"/>
    <w:next w:val="NoList"/>
    <w:uiPriority w:val="99"/>
    <w:semiHidden/>
    <w:unhideWhenUsed/>
    <w:rsid w:val="00F60B18"/>
  </w:style>
  <w:style w:type="numbering" w:customStyle="1" w:styleId="1224">
    <w:name w:val="无列表122"/>
    <w:next w:val="NoList"/>
    <w:semiHidden/>
    <w:rsid w:val="00F60B18"/>
  </w:style>
  <w:style w:type="numbering" w:customStyle="1" w:styleId="NoList222">
    <w:name w:val="No List222"/>
    <w:next w:val="NoList"/>
    <w:semiHidden/>
    <w:rsid w:val="00F60B18"/>
  </w:style>
  <w:style w:type="numbering" w:customStyle="1" w:styleId="NoList322">
    <w:name w:val="No List322"/>
    <w:next w:val="NoList"/>
    <w:uiPriority w:val="99"/>
    <w:semiHidden/>
    <w:rsid w:val="00F60B18"/>
  </w:style>
  <w:style w:type="numbering" w:customStyle="1" w:styleId="NoList1122">
    <w:name w:val="No List1122"/>
    <w:next w:val="NoList"/>
    <w:uiPriority w:val="99"/>
    <w:semiHidden/>
    <w:unhideWhenUsed/>
    <w:rsid w:val="00F60B18"/>
  </w:style>
  <w:style w:type="numbering" w:customStyle="1" w:styleId="1320">
    <w:name w:val="無清單132"/>
    <w:next w:val="NoList"/>
    <w:uiPriority w:val="99"/>
    <w:semiHidden/>
    <w:unhideWhenUsed/>
    <w:rsid w:val="00F60B18"/>
  </w:style>
  <w:style w:type="numbering" w:customStyle="1" w:styleId="11220">
    <w:name w:val="無清單1122"/>
    <w:next w:val="NoList"/>
    <w:uiPriority w:val="99"/>
    <w:semiHidden/>
    <w:unhideWhenUsed/>
    <w:rsid w:val="00F60B18"/>
  </w:style>
  <w:style w:type="numbering" w:customStyle="1" w:styleId="212">
    <w:name w:val="无列表212"/>
    <w:next w:val="NoList"/>
    <w:uiPriority w:val="99"/>
    <w:semiHidden/>
    <w:unhideWhenUsed/>
    <w:rsid w:val="00F60B18"/>
  </w:style>
  <w:style w:type="numbering" w:customStyle="1" w:styleId="NoList11122">
    <w:name w:val="No List11122"/>
    <w:next w:val="NoList"/>
    <w:uiPriority w:val="99"/>
    <w:semiHidden/>
    <w:unhideWhenUsed/>
    <w:rsid w:val="00F60B18"/>
  </w:style>
  <w:style w:type="numbering" w:customStyle="1" w:styleId="NoList15">
    <w:name w:val="No List15"/>
    <w:next w:val="NoList"/>
    <w:uiPriority w:val="99"/>
    <w:semiHidden/>
    <w:unhideWhenUsed/>
    <w:rsid w:val="00F60B18"/>
  </w:style>
  <w:style w:type="numbering" w:customStyle="1" w:styleId="142">
    <w:name w:val="リストなし14"/>
    <w:next w:val="NoList"/>
    <w:uiPriority w:val="99"/>
    <w:semiHidden/>
    <w:unhideWhenUsed/>
    <w:rsid w:val="00F60B18"/>
  </w:style>
  <w:style w:type="numbering" w:customStyle="1" w:styleId="143">
    <w:name w:val="无列表14"/>
    <w:next w:val="NoList"/>
    <w:semiHidden/>
    <w:rsid w:val="00F60B18"/>
  </w:style>
  <w:style w:type="numbering" w:customStyle="1" w:styleId="NoList24">
    <w:name w:val="No List24"/>
    <w:next w:val="NoList"/>
    <w:semiHidden/>
    <w:rsid w:val="00F60B18"/>
  </w:style>
  <w:style w:type="numbering" w:customStyle="1" w:styleId="NoList34">
    <w:name w:val="No List34"/>
    <w:next w:val="NoList"/>
    <w:uiPriority w:val="99"/>
    <w:semiHidden/>
    <w:rsid w:val="00F60B18"/>
  </w:style>
  <w:style w:type="numbering" w:customStyle="1" w:styleId="NoList115">
    <w:name w:val="No List115"/>
    <w:next w:val="NoList"/>
    <w:uiPriority w:val="99"/>
    <w:semiHidden/>
    <w:unhideWhenUsed/>
    <w:rsid w:val="00F60B18"/>
  </w:style>
  <w:style w:type="numbering" w:customStyle="1" w:styleId="150">
    <w:name w:val="無清單15"/>
    <w:next w:val="NoList"/>
    <w:uiPriority w:val="99"/>
    <w:semiHidden/>
    <w:unhideWhenUsed/>
    <w:rsid w:val="00F60B18"/>
  </w:style>
  <w:style w:type="numbering" w:customStyle="1" w:styleId="114">
    <w:name w:val="無清單114"/>
    <w:next w:val="NoList"/>
    <w:uiPriority w:val="99"/>
    <w:semiHidden/>
    <w:unhideWhenUsed/>
    <w:rsid w:val="00F60B18"/>
  </w:style>
  <w:style w:type="numbering" w:customStyle="1" w:styleId="NoList43">
    <w:name w:val="No List43"/>
    <w:next w:val="NoList"/>
    <w:uiPriority w:val="99"/>
    <w:semiHidden/>
    <w:unhideWhenUsed/>
    <w:rsid w:val="00F60B18"/>
  </w:style>
  <w:style w:type="numbering" w:customStyle="1" w:styleId="NoList124">
    <w:name w:val="No List124"/>
    <w:next w:val="NoList"/>
    <w:uiPriority w:val="99"/>
    <w:semiHidden/>
    <w:unhideWhenUsed/>
    <w:rsid w:val="00F60B18"/>
  </w:style>
  <w:style w:type="numbering" w:customStyle="1" w:styleId="1140">
    <w:name w:val="リストなし114"/>
    <w:next w:val="NoList"/>
    <w:uiPriority w:val="99"/>
    <w:semiHidden/>
    <w:unhideWhenUsed/>
    <w:rsid w:val="00F60B18"/>
  </w:style>
  <w:style w:type="numbering" w:customStyle="1" w:styleId="1141">
    <w:name w:val="无列表114"/>
    <w:next w:val="NoList"/>
    <w:semiHidden/>
    <w:rsid w:val="00F60B18"/>
  </w:style>
  <w:style w:type="numbering" w:customStyle="1" w:styleId="NoList214">
    <w:name w:val="No List214"/>
    <w:next w:val="NoList"/>
    <w:semiHidden/>
    <w:rsid w:val="00F60B18"/>
  </w:style>
  <w:style w:type="numbering" w:customStyle="1" w:styleId="NoList314">
    <w:name w:val="No List314"/>
    <w:next w:val="NoList"/>
    <w:uiPriority w:val="99"/>
    <w:semiHidden/>
    <w:rsid w:val="00F60B18"/>
  </w:style>
  <w:style w:type="numbering" w:customStyle="1" w:styleId="NoList1114">
    <w:name w:val="No List1114"/>
    <w:next w:val="NoList"/>
    <w:uiPriority w:val="99"/>
    <w:semiHidden/>
    <w:unhideWhenUsed/>
    <w:rsid w:val="00F60B18"/>
  </w:style>
  <w:style w:type="numbering" w:customStyle="1" w:styleId="1240">
    <w:name w:val="無清單124"/>
    <w:next w:val="NoList"/>
    <w:uiPriority w:val="99"/>
    <w:semiHidden/>
    <w:unhideWhenUsed/>
    <w:rsid w:val="00F60B18"/>
  </w:style>
  <w:style w:type="numbering" w:customStyle="1" w:styleId="1114">
    <w:name w:val="無清單1114"/>
    <w:next w:val="NoList"/>
    <w:uiPriority w:val="99"/>
    <w:semiHidden/>
    <w:unhideWhenUsed/>
    <w:rsid w:val="00F60B18"/>
  </w:style>
  <w:style w:type="numbering" w:customStyle="1" w:styleId="230">
    <w:name w:val="无列表23"/>
    <w:next w:val="NoList"/>
    <w:uiPriority w:val="99"/>
    <w:semiHidden/>
    <w:unhideWhenUsed/>
    <w:rsid w:val="00F60B18"/>
  </w:style>
  <w:style w:type="numbering" w:customStyle="1" w:styleId="NoList1213">
    <w:name w:val="No List1213"/>
    <w:next w:val="NoList"/>
    <w:uiPriority w:val="99"/>
    <w:semiHidden/>
    <w:unhideWhenUsed/>
    <w:rsid w:val="00F60B18"/>
  </w:style>
  <w:style w:type="numbering" w:customStyle="1" w:styleId="11132">
    <w:name w:val="リストなし1113"/>
    <w:next w:val="NoList"/>
    <w:uiPriority w:val="99"/>
    <w:semiHidden/>
    <w:unhideWhenUsed/>
    <w:rsid w:val="00F60B18"/>
  </w:style>
  <w:style w:type="numbering" w:customStyle="1" w:styleId="11133">
    <w:name w:val="无列表1113"/>
    <w:next w:val="NoList"/>
    <w:semiHidden/>
    <w:rsid w:val="00F60B18"/>
  </w:style>
  <w:style w:type="numbering" w:customStyle="1" w:styleId="NoList2113">
    <w:name w:val="No List2113"/>
    <w:next w:val="NoList"/>
    <w:semiHidden/>
    <w:rsid w:val="00F60B18"/>
  </w:style>
  <w:style w:type="numbering" w:customStyle="1" w:styleId="NoList3113">
    <w:name w:val="No List3113"/>
    <w:next w:val="NoList"/>
    <w:uiPriority w:val="99"/>
    <w:semiHidden/>
    <w:rsid w:val="00F60B18"/>
  </w:style>
  <w:style w:type="numbering" w:customStyle="1" w:styleId="NoList11113">
    <w:name w:val="No List11113"/>
    <w:next w:val="NoList"/>
    <w:uiPriority w:val="99"/>
    <w:semiHidden/>
    <w:unhideWhenUsed/>
    <w:rsid w:val="00F60B18"/>
  </w:style>
  <w:style w:type="numbering" w:customStyle="1" w:styleId="12130">
    <w:name w:val="無清單1213"/>
    <w:next w:val="NoList"/>
    <w:uiPriority w:val="99"/>
    <w:semiHidden/>
    <w:unhideWhenUsed/>
    <w:rsid w:val="00F60B18"/>
  </w:style>
  <w:style w:type="numbering" w:customStyle="1" w:styleId="11113">
    <w:name w:val="無清單11113"/>
    <w:next w:val="NoList"/>
    <w:uiPriority w:val="99"/>
    <w:semiHidden/>
    <w:unhideWhenUsed/>
    <w:rsid w:val="00F60B18"/>
  </w:style>
  <w:style w:type="numbering" w:customStyle="1" w:styleId="NoList53">
    <w:name w:val="No List53"/>
    <w:next w:val="NoList"/>
    <w:uiPriority w:val="99"/>
    <w:semiHidden/>
    <w:unhideWhenUsed/>
    <w:rsid w:val="00F60B18"/>
  </w:style>
  <w:style w:type="numbering" w:customStyle="1" w:styleId="NoList133">
    <w:name w:val="No List133"/>
    <w:next w:val="NoList"/>
    <w:uiPriority w:val="99"/>
    <w:semiHidden/>
    <w:unhideWhenUsed/>
    <w:rsid w:val="00F60B18"/>
  </w:style>
  <w:style w:type="numbering" w:customStyle="1" w:styleId="1232">
    <w:name w:val="リストなし123"/>
    <w:next w:val="NoList"/>
    <w:uiPriority w:val="99"/>
    <w:semiHidden/>
    <w:unhideWhenUsed/>
    <w:rsid w:val="00F60B18"/>
  </w:style>
  <w:style w:type="numbering" w:customStyle="1" w:styleId="1233">
    <w:name w:val="无列表123"/>
    <w:next w:val="NoList"/>
    <w:semiHidden/>
    <w:rsid w:val="00F60B18"/>
  </w:style>
  <w:style w:type="numbering" w:customStyle="1" w:styleId="NoList223">
    <w:name w:val="No List223"/>
    <w:next w:val="NoList"/>
    <w:semiHidden/>
    <w:rsid w:val="00F60B18"/>
  </w:style>
  <w:style w:type="numbering" w:customStyle="1" w:styleId="NoList323">
    <w:name w:val="No List323"/>
    <w:next w:val="NoList"/>
    <w:uiPriority w:val="99"/>
    <w:semiHidden/>
    <w:rsid w:val="00F60B18"/>
  </w:style>
  <w:style w:type="numbering" w:customStyle="1" w:styleId="NoList1123">
    <w:name w:val="No List1123"/>
    <w:next w:val="NoList"/>
    <w:uiPriority w:val="99"/>
    <w:semiHidden/>
    <w:unhideWhenUsed/>
    <w:rsid w:val="00F60B18"/>
  </w:style>
  <w:style w:type="numbering" w:customStyle="1" w:styleId="1330">
    <w:name w:val="無清單133"/>
    <w:next w:val="NoList"/>
    <w:uiPriority w:val="99"/>
    <w:semiHidden/>
    <w:unhideWhenUsed/>
    <w:rsid w:val="00F60B18"/>
  </w:style>
  <w:style w:type="numbering" w:customStyle="1" w:styleId="11230">
    <w:name w:val="無清單1123"/>
    <w:next w:val="NoList"/>
    <w:uiPriority w:val="99"/>
    <w:semiHidden/>
    <w:unhideWhenUsed/>
    <w:rsid w:val="00F60B18"/>
  </w:style>
  <w:style w:type="numbering" w:customStyle="1" w:styleId="213">
    <w:name w:val="无列表213"/>
    <w:next w:val="NoList"/>
    <w:uiPriority w:val="99"/>
    <w:semiHidden/>
    <w:unhideWhenUsed/>
    <w:rsid w:val="00F60B18"/>
  </w:style>
  <w:style w:type="numbering" w:customStyle="1" w:styleId="NoList1222">
    <w:name w:val="No List1222"/>
    <w:next w:val="NoList"/>
    <w:uiPriority w:val="99"/>
    <w:semiHidden/>
    <w:unhideWhenUsed/>
    <w:rsid w:val="00F60B18"/>
  </w:style>
  <w:style w:type="numbering" w:customStyle="1" w:styleId="11221">
    <w:name w:val="リストなし1122"/>
    <w:next w:val="NoList"/>
    <w:uiPriority w:val="99"/>
    <w:semiHidden/>
    <w:unhideWhenUsed/>
    <w:rsid w:val="00F60B18"/>
  </w:style>
  <w:style w:type="numbering" w:customStyle="1" w:styleId="11222">
    <w:name w:val="无列表1122"/>
    <w:next w:val="NoList"/>
    <w:semiHidden/>
    <w:rsid w:val="00F60B18"/>
  </w:style>
  <w:style w:type="numbering" w:customStyle="1" w:styleId="NoList2122">
    <w:name w:val="No List2122"/>
    <w:next w:val="NoList"/>
    <w:semiHidden/>
    <w:rsid w:val="00F60B18"/>
  </w:style>
  <w:style w:type="numbering" w:customStyle="1" w:styleId="NoList3122">
    <w:name w:val="No List3122"/>
    <w:next w:val="NoList"/>
    <w:uiPriority w:val="99"/>
    <w:semiHidden/>
    <w:rsid w:val="00F60B18"/>
  </w:style>
  <w:style w:type="numbering" w:customStyle="1" w:styleId="NoList11123">
    <w:name w:val="No List11123"/>
    <w:next w:val="NoList"/>
    <w:uiPriority w:val="99"/>
    <w:semiHidden/>
    <w:unhideWhenUsed/>
    <w:rsid w:val="00F60B18"/>
  </w:style>
  <w:style w:type="numbering" w:customStyle="1" w:styleId="12220">
    <w:name w:val="無清單1222"/>
    <w:next w:val="NoList"/>
    <w:uiPriority w:val="99"/>
    <w:semiHidden/>
    <w:unhideWhenUsed/>
    <w:rsid w:val="00F60B18"/>
  </w:style>
  <w:style w:type="numbering" w:customStyle="1" w:styleId="111220">
    <w:name w:val="無清單11122"/>
    <w:next w:val="NoList"/>
    <w:uiPriority w:val="99"/>
    <w:semiHidden/>
    <w:unhideWhenUsed/>
    <w:rsid w:val="00F60B18"/>
  </w:style>
  <w:style w:type="table" w:customStyle="1" w:styleId="TableGrid1121">
    <w:name w:val="Table Grid1121"/>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F60B18"/>
  </w:style>
  <w:style w:type="numbering" w:customStyle="1" w:styleId="151">
    <w:name w:val="リストなし15"/>
    <w:next w:val="NoList"/>
    <w:uiPriority w:val="99"/>
    <w:semiHidden/>
    <w:unhideWhenUsed/>
    <w:rsid w:val="00F60B18"/>
  </w:style>
  <w:style w:type="table" w:customStyle="1" w:styleId="TableGrid15">
    <w:name w:val="Table Grid15"/>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F60B18"/>
  </w:style>
  <w:style w:type="table" w:customStyle="1" w:styleId="35">
    <w:name w:val="网格型35"/>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F60B18"/>
  </w:style>
  <w:style w:type="numbering" w:customStyle="1" w:styleId="NoList35">
    <w:name w:val="No List35"/>
    <w:next w:val="NoList"/>
    <w:uiPriority w:val="99"/>
    <w:semiHidden/>
    <w:rsid w:val="00F60B18"/>
  </w:style>
  <w:style w:type="table" w:customStyle="1" w:styleId="TableGrid45">
    <w:name w:val="Table Grid45"/>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F60B18"/>
  </w:style>
  <w:style w:type="numbering" w:customStyle="1" w:styleId="160">
    <w:name w:val="無清單16"/>
    <w:next w:val="NoList"/>
    <w:uiPriority w:val="99"/>
    <w:semiHidden/>
    <w:unhideWhenUsed/>
    <w:rsid w:val="00F60B18"/>
  </w:style>
  <w:style w:type="numbering" w:customStyle="1" w:styleId="115">
    <w:name w:val="無清單115"/>
    <w:next w:val="NoList"/>
    <w:uiPriority w:val="99"/>
    <w:semiHidden/>
    <w:unhideWhenUsed/>
    <w:rsid w:val="00F60B18"/>
  </w:style>
  <w:style w:type="table" w:customStyle="1" w:styleId="153">
    <w:name w:val="表格格線15"/>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F60B18"/>
  </w:style>
  <w:style w:type="numbering" w:customStyle="1" w:styleId="24">
    <w:name w:val="无列表24"/>
    <w:next w:val="NoList"/>
    <w:uiPriority w:val="99"/>
    <w:semiHidden/>
    <w:unhideWhenUsed/>
    <w:rsid w:val="00F60B18"/>
  </w:style>
  <w:style w:type="numbering" w:customStyle="1" w:styleId="NoList125">
    <w:name w:val="No List125"/>
    <w:next w:val="NoList"/>
    <w:uiPriority w:val="99"/>
    <w:semiHidden/>
    <w:unhideWhenUsed/>
    <w:rsid w:val="00F60B18"/>
  </w:style>
  <w:style w:type="numbering" w:customStyle="1" w:styleId="1150">
    <w:name w:val="リストなし115"/>
    <w:next w:val="NoList"/>
    <w:uiPriority w:val="99"/>
    <w:semiHidden/>
    <w:unhideWhenUsed/>
    <w:rsid w:val="00F60B18"/>
  </w:style>
  <w:style w:type="numbering" w:customStyle="1" w:styleId="1151">
    <w:name w:val="无列表115"/>
    <w:next w:val="NoList"/>
    <w:semiHidden/>
    <w:rsid w:val="00F60B18"/>
  </w:style>
  <w:style w:type="numbering" w:customStyle="1" w:styleId="NoList215">
    <w:name w:val="No List215"/>
    <w:next w:val="NoList"/>
    <w:semiHidden/>
    <w:rsid w:val="00F60B18"/>
  </w:style>
  <w:style w:type="numbering" w:customStyle="1" w:styleId="NoList315">
    <w:name w:val="No List315"/>
    <w:next w:val="NoList"/>
    <w:uiPriority w:val="99"/>
    <w:semiHidden/>
    <w:rsid w:val="00F60B18"/>
  </w:style>
  <w:style w:type="numbering" w:customStyle="1" w:styleId="125">
    <w:name w:val="無清單125"/>
    <w:next w:val="NoList"/>
    <w:uiPriority w:val="99"/>
    <w:semiHidden/>
    <w:unhideWhenUsed/>
    <w:rsid w:val="00F60B18"/>
  </w:style>
  <w:style w:type="numbering" w:customStyle="1" w:styleId="1115">
    <w:name w:val="無清單1115"/>
    <w:next w:val="NoList"/>
    <w:uiPriority w:val="99"/>
    <w:semiHidden/>
    <w:unhideWhenUsed/>
    <w:rsid w:val="00F60B18"/>
  </w:style>
  <w:style w:type="table" w:customStyle="1" w:styleId="TableGrid114">
    <w:name w:val="Table Grid114"/>
    <w:basedOn w:val="TableNormal"/>
    <w:next w:val="TableGrid"/>
    <w:uiPriority w:val="39"/>
    <w:rsid w:val="00F60B18"/>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F60B18"/>
  </w:style>
  <w:style w:type="numbering" w:customStyle="1" w:styleId="NoList1124">
    <w:name w:val="No List1124"/>
    <w:next w:val="NoList"/>
    <w:uiPriority w:val="99"/>
    <w:semiHidden/>
    <w:unhideWhenUsed/>
    <w:rsid w:val="00F60B18"/>
  </w:style>
  <w:style w:type="table" w:customStyle="1" w:styleId="TableGrid53">
    <w:name w:val="Table Grid53"/>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
    <w:name w:val="No List1214"/>
    <w:next w:val="NoList"/>
    <w:uiPriority w:val="99"/>
    <w:semiHidden/>
    <w:unhideWhenUsed/>
    <w:rsid w:val="00F60B18"/>
  </w:style>
  <w:style w:type="numbering" w:customStyle="1" w:styleId="11140">
    <w:name w:val="リストなし1114"/>
    <w:next w:val="NoList"/>
    <w:uiPriority w:val="99"/>
    <w:semiHidden/>
    <w:unhideWhenUsed/>
    <w:rsid w:val="00F60B18"/>
  </w:style>
  <w:style w:type="numbering" w:customStyle="1" w:styleId="11141">
    <w:name w:val="无列表1114"/>
    <w:next w:val="NoList"/>
    <w:semiHidden/>
    <w:rsid w:val="00F60B18"/>
  </w:style>
  <w:style w:type="numbering" w:customStyle="1" w:styleId="NoList2114">
    <w:name w:val="No List2114"/>
    <w:next w:val="NoList"/>
    <w:semiHidden/>
    <w:rsid w:val="00F60B18"/>
  </w:style>
  <w:style w:type="numbering" w:customStyle="1" w:styleId="NoList3114">
    <w:name w:val="No List3114"/>
    <w:next w:val="NoList"/>
    <w:uiPriority w:val="99"/>
    <w:semiHidden/>
    <w:rsid w:val="00F60B18"/>
  </w:style>
  <w:style w:type="numbering" w:customStyle="1" w:styleId="NoList11114">
    <w:name w:val="No List11114"/>
    <w:next w:val="NoList"/>
    <w:uiPriority w:val="99"/>
    <w:semiHidden/>
    <w:unhideWhenUsed/>
    <w:rsid w:val="00F60B18"/>
  </w:style>
  <w:style w:type="numbering" w:customStyle="1" w:styleId="1214">
    <w:name w:val="無清單1214"/>
    <w:next w:val="NoList"/>
    <w:uiPriority w:val="99"/>
    <w:semiHidden/>
    <w:unhideWhenUsed/>
    <w:rsid w:val="00F60B18"/>
  </w:style>
  <w:style w:type="numbering" w:customStyle="1" w:styleId="111140">
    <w:name w:val="無清單11114"/>
    <w:next w:val="NoList"/>
    <w:uiPriority w:val="99"/>
    <w:semiHidden/>
    <w:unhideWhenUsed/>
    <w:rsid w:val="00F60B18"/>
  </w:style>
  <w:style w:type="numbering" w:customStyle="1" w:styleId="NoList54">
    <w:name w:val="No List54"/>
    <w:next w:val="NoList"/>
    <w:uiPriority w:val="99"/>
    <w:semiHidden/>
    <w:unhideWhenUsed/>
    <w:rsid w:val="00F60B18"/>
  </w:style>
  <w:style w:type="table" w:customStyle="1" w:styleId="TableGrid63">
    <w:name w:val="Table Grid63"/>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
    <w:name w:val="No List134"/>
    <w:next w:val="NoList"/>
    <w:uiPriority w:val="99"/>
    <w:semiHidden/>
    <w:unhideWhenUsed/>
    <w:rsid w:val="00F60B18"/>
  </w:style>
  <w:style w:type="numbering" w:customStyle="1" w:styleId="1241">
    <w:name w:val="リストなし124"/>
    <w:next w:val="NoList"/>
    <w:uiPriority w:val="99"/>
    <w:semiHidden/>
    <w:unhideWhenUsed/>
    <w:rsid w:val="00F60B18"/>
  </w:style>
  <w:style w:type="table" w:customStyle="1" w:styleId="TableGrid123">
    <w:name w:val="Table Grid123"/>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F60B18"/>
  </w:style>
  <w:style w:type="table" w:customStyle="1" w:styleId="323">
    <w:name w:val="网格型32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F60B18"/>
  </w:style>
  <w:style w:type="numbering" w:customStyle="1" w:styleId="NoList324">
    <w:name w:val="No List324"/>
    <w:next w:val="NoList"/>
    <w:uiPriority w:val="99"/>
    <w:semiHidden/>
    <w:rsid w:val="00F60B18"/>
  </w:style>
  <w:style w:type="table" w:customStyle="1" w:styleId="TableGrid423">
    <w:name w:val="Table Grid423"/>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4"/>
    <w:next w:val="NoList"/>
    <w:uiPriority w:val="99"/>
    <w:semiHidden/>
    <w:unhideWhenUsed/>
    <w:rsid w:val="00F60B18"/>
  </w:style>
  <w:style w:type="numbering" w:customStyle="1" w:styleId="1124">
    <w:name w:val="無清單1124"/>
    <w:next w:val="NoList"/>
    <w:uiPriority w:val="99"/>
    <w:semiHidden/>
    <w:unhideWhenUsed/>
    <w:rsid w:val="00F60B18"/>
  </w:style>
  <w:style w:type="table" w:customStyle="1" w:styleId="1234">
    <w:name w:val="表格格線123"/>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F60B18"/>
  </w:style>
  <w:style w:type="numbering" w:customStyle="1" w:styleId="NoList1223">
    <w:name w:val="No List1223"/>
    <w:next w:val="NoList"/>
    <w:uiPriority w:val="99"/>
    <w:semiHidden/>
    <w:unhideWhenUsed/>
    <w:rsid w:val="00F60B18"/>
  </w:style>
  <w:style w:type="numbering" w:customStyle="1" w:styleId="11231">
    <w:name w:val="リストなし1123"/>
    <w:next w:val="NoList"/>
    <w:uiPriority w:val="99"/>
    <w:semiHidden/>
    <w:unhideWhenUsed/>
    <w:rsid w:val="00F60B18"/>
  </w:style>
  <w:style w:type="numbering" w:customStyle="1" w:styleId="11232">
    <w:name w:val="无列表1123"/>
    <w:next w:val="NoList"/>
    <w:semiHidden/>
    <w:rsid w:val="00F60B18"/>
  </w:style>
  <w:style w:type="numbering" w:customStyle="1" w:styleId="NoList2123">
    <w:name w:val="No List2123"/>
    <w:next w:val="NoList"/>
    <w:semiHidden/>
    <w:rsid w:val="00F60B18"/>
  </w:style>
  <w:style w:type="numbering" w:customStyle="1" w:styleId="NoList3123">
    <w:name w:val="No List3123"/>
    <w:next w:val="NoList"/>
    <w:uiPriority w:val="99"/>
    <w:semiHidden/>
    <w:rsid w:val="00F60B18"/>
  </w:style>
  <w:style w:type="numbering" w:customStyle="1" w:styleId="NoList11124">
    <w:name w:val="No List11124"/>
    <w:next w:val="NoList"/>
    <w:uiPriority w:val="99"/>
    <w:semiHidden/>
    <w:unhideWhenUsed/>
    <w:rsid w:val="00F60B18"/>
  </w:style>
  <w:style w:type="numbering" w:customStyle="1" w:styleId="12230">
    <w:name w:val="無清單1223"/>
    <w:next w:val="NoList"/>
    <w:uiPriority w:val="99"/>
    <w:semiHidden/>
    <w:unhideWhenUsed/>
    <w:rsid w:val="00F60B18"/>
  </w:style>
  <w:style w:type="numbering" w:customStyle="1" w:styleId="111230">
    <w:name w:val="無清單11123"/>
    <w:next w:val="NoList"/>
    <w:uiPriority w:val="99"/>
    <w:semiHidden/>
    <w:unhideWhenUsed/>
    <w:rsid w:val="00F60B18"/>
  </w:style>
  <w:style w:type="table" w:customStyle="1" w:styleId="116">
    <w:name w:val="网格型11"/>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F60B18"/>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F60B18"/>
  </w:style>
  <w:style w:type="table" w:customStyle="1" w:styleId="215">
    <w:name w:val="网格型21"/>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无列表132"/>
    <w:next w:val="NoList"/>
    <w:semiHidden/>
    <w:rsid w:val="00F60B18"/>
  </w:style>
  <w:style w:type="numbering" w:customStyle="1" w:styleId="NoList1132">
    <w:name w:val="No List1132"/>
    <w:next w:val="NoList"/>
    <w:uiPriority w:val="99"/>
    <w:semiHidden/>
    <w:unhideWhenUsed/>
    <w:rsid w:val="00F60B18"/>
  </w:style>
  <w:style w:type="numbering" w:customStyle="1" w:styleId="NoList412">
    <w:name w:val="No List412"/>
    <w:next w:val="NoList"/>
    <w:uiPriority w:val="99"/>
    <w:semiHidden/>
    <w:unhideWhenUsed/>
    <w:rsid w:val="00F60B18"/>
  </w:style>
  <w:style w:type="table" w:customStyle="1" w:styleId="TableGrid1122">
    <w:name w:val="Table Grid1122"/>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F60B18"/>
  </w:style>
  <w:style w:type="numbering" w:customStyle="1" w:styleId="NoList12112">
    <w:name w:val="No List12112"/>
    <w:next w:val="NoList"/>
    <w:uiPriority w:val="99"/>
    <w:semiHidden/>
    <w:unhideWhenUsed/>
    <w:rsid w:val="00F60B18"/>
  </w:style>
  <w:style w:type="numbering" w:customStyle="1" w:styleId="111121">
    <w:name w:val="リストなし11112"/>
    <w:next w:val="NoList"/>
    <w:uiPriority w:val="99"/>
    <w:semiHidden/>
    <w:unhideWhenUsed/>
    <w:rsid w:val="00F60B18"/>
  </w:style>
  <w:style w:type="numbering" w:customStyle="1" w:styleId="111122">
    <w:name w:val="无列表11112"/>
    <w:next w:val="NoList"/>
    <w:semiHidden/>
    <w:rsid w:val="00F60B18"/>
  </w:style>
  <w:style w:type="numbering" w:customStyle="1" w:styleId="NoList21112">
    <w:name w:val="No List21112"/>
    <w:next w:val="NoList"/>
    <w:semiHidden/>
    <w:rsid w:val="00F60B18"/>
  </w:style>
  <w:style w:type="numbering" w:customStyle="1" w:styleId="NoList31112">
    <w:name w:val="No List31112"/>
    <w:next w:val="NoList"/>
    <w:uiPriority w:val="99"/>
    <w:semiHidden/>
    <w:rsid w:val="00F60B18"/>
  </w:style>
  <w:style w:type="numbering" w:customStyle="1" w:styleId="NoList111112">
    <w:name w:val="No List111112"/>
    <w:next w:val="NoList"/>
    <w:uiPriority w:val="99"/>
    <w:semiHidden/>
    <w:unhideWhenUsed/>
    <w:rsid w:val="00F60B18"/>
  </w:style>
  <w:style w:type="numbering" w:customStyle="1" w:styleId="121120">
    <w:name w:val="無清單12112"/>
    <w:next w:val="NoList"/>
    <w:uiPriority w:val="99"/>
    <w:semiHidden/>
    <w:unhideWhenUsed/>
    <w:rsid w:val="00F60B18"/>
  </w:style>
  <w:style w:type="numbering" w:customStyle="1" w:styleId="1111120">
    <w:name w:val="無清單111112"/>
    <w:next w:val="NoList"/>
    <w:uiPriority w:val="99"/>
    <w:semiHidden/>
    <w:unhideWhenUsed/>
    <w:rsid w:val="00F60B18"/>
  </w:style>
  <w:style w:type="numbering" w:customStyle="1" w:styleId="NoList1312">
    <w:name w:val="No List1312"/>
    <w:next w:val="NoList"/>
    <w:uiPriority w:val="99"/>
    <w:semiHidden/>
    <w:unhideWhenUsed/>
    <w:rsid w:val="00F60B18"/>
  </w:style>
  <w:style w:type="numbering" w:customStyle="1" w:styleId="12121">
    <w:name w:val="リストなし1212"/>
    <w:next w:val="NoList"/>
    <w:uiPriority w:val="99"/>
    <w:semiHidden/>
    <w:unhideWhenUsed/>
    <w:rsid w:val="00F60B18"/>
  </w:style>
  <w:style w:type="numbering" w:customStyle="1" w:styleId="12122">
    <w:name w:val="无列表1212"/>
    <w:next w:val="NoList"/>
    <w:semiHidden/>
    <w:rsid w:val="00F60B18"/>
  </w:style>
  <w:style w:type="numbering" w:customStyle="1" w:styleId="NoList2212">
    <w:name w:val="No List2212"/>
    <w:next w:val="NoList"/>
    <w:semiHidden/>
    <w:rsid w:val="00F60B18"/>
  </w:style>
  <w:style w:type="numbering" w:customStyle="1" w:styleId="NoList3212">
    <w:name w:val="No List3212"/>
    <w:next w:val="NoList"/>
    <w:uiPriority w:val="99"/>
    <w:semiHidden/>
    <w:rsid w:val="00F60B18"/>
  </w:style>
  <w:style w:type="numbering" w:customStyle="1" w:styleId="NoList11212">
    <w:name w:val="No List11212"/>
    <w:next w:val="NoList"/>
    <w:uiPriority w:val="99"/>
    <w:semiHidden/>
    <w:unhideWhenUsed/>
    <w:rsid w:val="00F60B18"/>
  </w:style>
  <w:style w:type="numbering" w:customStyle="1" w:styleId="13120">
    <w:name w:val="無清單1312"/>
    <w:next w:val="NoList"/>
    <w:uiPriority w:val="99"/>
    <w:semiHidden/>
    <w:unhideWhenUsed/>
    <w:rsid w:val="00F60B18"/>
  </w:style>
  <w:style w:type="numbering" w:customStyle="1" w:styleId="112120">
    <w:name w:val="無清單11212"/>
    <w:next w:val="NoList"/>
    <w:uiPriority w:val="99"/>
    <w:semiHidden/>
    <w:unhideWhenUsed/>
    <w:rsid w:val="00F60B18"/>
  </w:style>
  <w:style w:type="numbering" w:customStyle="1" w:styleId="2112">
    <w:name w:val="无列表2112"/>
    <w:next w:val="NoList"/>
    <w:uiPriority w:val="99"/>
    <w:semiHidden/>
    <w:unhideWhenUsed/>
    <w:rsid w:val="00F60B18"/>
  </w:style>
  <w:style w:type="numbering" w:customStyle="1" w:styleId="NoList12212">
    <w:name w:val="No List12212"/>
    <w:next w:val="NoList"/>
    <w:uiPriority w:val="99"/>
    <w:semiHidden/>
    <w:unhideWhenUsed/>
    <w:rsid w:val="00F60B18"/>
  </w:style>
  <w:style w:type="numbering" w:customStyle="1" w:styleId="112121">
    <w:name w:val="リストなし11212"/>
    <w:next w:val="NoList"/>
    <w:uiPriority w:val="99"/>
    <w:semiHidden/>
    <w:unhideWhenUsed/>
    <w:rsid w:val="00F60B18"/>
  </w:style>
  <w:style w:type="numbering" w:customStyle="1" w:styleId="112122">
    <w:name w:val="无列表11212"/>
    <w:next w:val="NoList"/>
    <w:semiHidden/>
    <w:rsid w:val="00F60B18"/>
  </w:style>
  <w:style w:type="numbering" w:customStyle="1" w:styleId="NoList21212">
    <w:name w:val="No List21212"/>
    <w:next w:val="NoList"/>
    <w:semiHidden/>
    <w:rsid w:val="00F60B18"/>
  </w:style>
  <w:style w:type="numbering" w:customStyle="1" w:styleId="NoList31212">
    <w:name w:val="No List31212"/>
    <w:next w:val="NoList"/>
    <w:uiPriority w:val="99"/>
    <w:semiHidden/>
    <w:rsid w:val="00F60B18"/>
  </w:style>
  <w:style w:type="numbering" w:customStyle="1" w:styleId="NoList111212">
    <w:name w:val="No List111212"/>
    <w:next w:val="NoList"/>
    <w:uiPriority w:val="99"/>
    <w:semiHidden/>
    <w:unhideWhenUsed/>
    <w:rsid w:val="00F60B18"/>
  </w:style>
  <w:style w:type="numbering" w:customStyle="1" w:styleId="12212">
    <w:name w:val="無清單12212"/>
    <w:next w:val="NoList"/>
    <w:uiPriority w:val="99"/>
    <w:semiHidden/>
    <w:unhideWhenUsed/>
    <w:rsid w:val="00F60B18"/>
  </w:style>
  <w:style w:type="numbering" w:customStyle="1" w:styleId="111212">
    <w:name w:val="無清單111212"/>
    <w:next w:val="NoList"/>
    <w:uiPriority w:val="99"/>
    <w:semiHidden/>
    <w:unhideWhenUsed/>
    <w:rsid w:val="00F60B18"/>
  </w:style>
  <w:style w:type="character" w:customStyle="1" w:styleId="NumberedListChar">
    <w:name w:val="Numbered List Char"/>
    <w:basedOn w:val="ListParagraphChar"/>
    <w:link w:val="NumberedList"/>
    <w:rsid w:val="00F60B18"/>
    <w:rPr>
      <w:rFonts w:eastAsia="MS Mincho"/>
      <w:sz w:val="24"/>
      <w:szCs w:val="24"/>
      <w:lang w:val="en-US" w:eastAsia="zh-CN"/>
    </w:rPr>
  </w:style>
  <w:style w:type="paragraph" w:customStyle="1" w:styleId="Doc-text2">
    <w:name w:val="Doc-text2"/>
    <w:basedOn w:val="Normal"/>
    <w:link w:val="Doc-text2Char"/>
    <w:qFormat/>
    <w:rsid w:val="00F60B18"/>
    <w:pPr>
      <w:tabs>
        <w:tab w:val="left" w:pos="1622"/>
      </w:tabs>
      <w:overflowPunct w:val="0"/>
      <w:autoSpaceDE w:val="0"/>
      <w:autoSpaceDN w:val="0"/>
      <w:adjustRightInd w:val="0"/>
      <w:spacing w:before="120" w:after="120"/>
      <w:ind w:left="1622" w:hanging="363"/>
      <w:jc w:val="both"/>
      <w:textAlignment w:val="baseline"/>
    </w:pPr>
    <w:rPr>
      <w:rFonts w:ascii="Arial" w:eastAsia="MS Mincho" w:hAnsi="Arial" w:cs="Arial"/>
      <w:lang w:eastAsia="ja-JP"/>
    </w:rPr>
  </w:style>
  <w:style w:type="character" w:customStyle="1" w:styleId="Doc-text2Char">
    <w:name w:val="Doc-text2 Char"/>
    <w:link w:val="Doc-text2"/>
    <w:locked/>
    <w:rsid w:val="00F60B18"/>
    <w:rPr>
      <w:rFonts w:ascii="Arial" w:eastAsia="MS Mincho" w:hAnsi="Arial" w:cs="Arial"/>
      <w:lang w:eastAsia="ja-JP"/>
    </w:rPr>
  </w:style>
  <w:style w:type="character" w:customStyle="1" w:styleId="11Char">
    <w:name w:val="1.1 Char"/>
    <w:rsid w:val="00F60B18"/>
    <w:rPr>
      <w:rFonts w:ascii="Arial" w:eastAsia="MS Mincho" w:hAnsi="Arial"/>
      <w:b/>
      <w:bCs/>
      <w:sz w:val="24"/>
      <w:szCs w:val="26"/>
    </w:rPr>
  </w:style>
  <w:style w:type="character" w:customStyle="1" w:styleId="1b">
    <w:name w:val="明显强调1"/>
    <w:uiPriority w:val="21"/>
    <w:qFormat/>
    <w:rsid w:val="00F60B18"/>
    <w:rPr>
      <w:b/>
      <w:bCs/>
      <w:i/>
      <w:iCs/>
      <w:color w:val="4F81BD"/>
    </w:rPr>
  </w:style>
  <w:style w:type="paragraph" w:customStyle="1" w:styleId="MediumGrid21">
    <w:name w:val="Medium Grid 21"/>
    <w:uiPriority w:val="1"/>
    <w:qFormat/>
    <w:rsid w:val="00F60B18"/>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F60B18"/>
    <w:pPr>
      <w:overflowPunct w:val="0"/>
      <w:autoSpaceDE w:val="0"/>
      <w:autoSpaceDN w:val="0"/>
      <w:adjustRightInd w:val="0"/>
      <w:spacing w:before="120" w:after="120"/>
      <w:ind w:left="720"/>
      <w:jc w:val="both"/>
      <w:textAlignment w:val="baseline"/>
    </w:pPr>
    <w:rPr>
      <w:rFonts w:eastAsia="SimSun"/>
      <w:sz w:val="24"/>
      <w:lang w:val="fr-FR"/>
    </w:rPr>
  </w:style>
  <w:style w:type="paragraph" w:customStyle="1" w:styleId="Observation">
    <w:name w:val="Observation"/>
    <w:basedOn w:val="Normal"/>
    <w:uiPriority w:val="99"/>
    <w:qFormat/>
    <w:rsid w:val="00F60B18"/>
    <w:pPr>
      <w:numPr>
        <w:numId w:val="13"/>
      </w:numPr>
      <w:tabs>
        <w:tab w:val="num" w:pos="1644"/>
        <w:tab w:val="left" w:pos="1701"/>
      </w:tabs>
      <w:overflowPunct w:val="0"/>
      <w:autoSpaceDE w:val="0"/>
      <w:autoSpaceDN w:val="0"/>
      <w:adjustRightInd w:val="0"/>
      <w:spacing w:before="120" w:after="120"/>
      <w:ind w:left="1644" w:hanging="453"/>
      <w:jc w:val="both"/>
      <w:textAlignment w:val="baseline"/>
    </w:pPr>
    <w:rPr>
      <w:rFonts w:ascii="Arial" w:eastAsia="SimSun" w:hAnsi="Arial"/>
      <w:b/>
      <w:bCs/>
    </w:rPr>
  </w:style>
  <w:style w:type="paragraph" w:styleId="NoSpacing">
    <w:name w:val="No Spacing"/>
    <w:basedOn w:val="Normal"/>
    <w:uiPriority w:val="1"/>
    <w:qFormat/>
    <w:rsid w:val="00F60B18"/>
    <w:pPr>
      <w:overflowPunct w:val="0"/>
      <w:autoSpaceDE w:val="0"/>
      <w:autoSpaceDN w:val="0"/>
      <w:adjustRightInd w:val="0"/>
      <w:spacing w:before="120" w:after="120"/>
      <w:jc w:val="both"/>
      <w:textAlignment w:val="baseline"/>
    </w:pPr>
    <w:rPr>
      <w:rFonts w:eastAsia="Calibri"/>
      <w:lang w:eastAsia="ja-JP"/>
    </w:rPr>
  </w:style>
  <w:style w:type="character" w:styleId="IntenseEmphasis">
    <w:name w:val="Intense Emphasis"/>
    <w:uiPriority w:val="21"/>
    <w:qFormat/>
    <w:rsid w:val="00F60B18"/>
    <w:rPr>
      <w:b/>
      <w:bCs w:val="0"/>
      <w:i/>
      <w:iCs w:val="0"/>
      <w:color w:val="4F81BD"/>
    </w:rPr>
  </w:style>
  <w:style w:type="character" w:styleId="IntenseReference">
    <w:name w:val="Intense Reference"/>
    <w:qFormat/>
    <w:rsid w:val="00F60B18"/>
    <w:rPr>
      <w:b/>
      <w:bCs w:val="0"/>
      <w:smallCaps/>
      <w:color w:val="C0504D"/>
      <w:spacing w:val="5"/>
      <w:u w:val="single"/>
    </w:rPr>
  </w:style>
  <w:style w:type="paragraph" w:customStyle="1" w:styleId="Header-3gppTdoc">
    <w:name w:val="Header-3gpp Tdoc"/>
    <w:basedOn w:val="Header"/>
    <w:link w:val="Header-3gppTdocChar"/>
    <w:qFormat/>
    <w:rsid w:val="00F60B18"/>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eastAsia="en-GB"/>
    </w:rPr>
  </w:style>
  <w:style w:type="character" w:customStyle="1" w:styleId="Header-3gppTdocChar">
    <w:name w:val="Header-3gpp Tdoc Char"/>
    <w:basedOn w:val="DefaultParagraphFont"/>
    <w:link w:val="Header-3gppTdoc"/>
    <w:rsid w:val="00F60B18"/>
    <w:rPr>
      <w:rFonts w:ascii="Arial" w:eastAsia="MS Mincho" w:hAnsi="Arial" w:cs="Arial"/>
      <w:b/>
      <w:sz w:val="24"/>
      <w:szCs w:val="24"/>
      <w:lang w:val="en-US"/>
    </w:rPr>
  </w:style>
  <w:style w:type="numbering" w:customStyle="1" w:styleId="13111">
    <w:name w:val="无列表1311"/>
    <w:next w:val="NoList"/>
    <w:semiHidden/>
    <w:rsid w:val="00F60B18"/>
  </w:style>
  <w:style w:type="numbering" w:customStyle="1" w:styleId="NoList4111">
    <w:name w:val="No List4111"/>
    <w:next w:val="NoList"/>
    <w:uiPriority w:val="99"/>
    <w:semiHidden/>
    <w:unhideWhenUsed/>
    <w:rsid w:val="00F60B18"/>
  </w:style>
  <w:style w:type="numbering" w:customStyle="1" w:styleId="2211">
    <w:name w:val="无列表2211"/>
    <w:next w:val="NoList"/>
    <w:uiPriority w:val="99"/>
    <w:semiHidden/>
    <w:unhideWhenUsed/>
    <w:rsid w:val="00F60B18"/>
  </w:style>
  <w:style w:type="numbering" w:customStyle="1" w:styleId="NoList121111">
    <w:name w:val="No List121111"/>
    <w:next w:val="NoList"/>
    <w:uiPriority w:val="99"/>
    <w:semiHidden/>
    <w:unhideWhenUsed/>
    <w:rsid w:val="00F60B18"/>
  </w:style>
  <w:style w:type="numbering" w:customStyle="1" w:styleId="1111111">
    <w:name w:val="リストなし111111"/>
    <w:next w:val="NoList"/>
    <w:uiPriority w:val="99"/>
    <w:semiHidden/>
    <w:unhideWhenUsed/>
    <w:rsid w:val="00F60B18"/>
  </w:style>
  <w:style w:type="numbering" w:customStyle="1" w:styleId="1111112">
    <w:name w:val="无列表111111"/>
    <w:next w:val="NoList"/>
    <w:semiHidden/>
    <w:rsid w:val="00F60B18"/>
  </w:style>
  <w:style w:type="numbering" w:customStyle="1" w:styleId="NoList211111">
    <w:name w:val="No List211111"/>
    <w:next w:val="NoList"/>
    <w:semiHidden/>
    <w:rsid w:val="00F60B18"/>
  </w:style>
  <w:style w:type="numbering" w:customStyle="1" w:styleId="NoList311111">
    <w:name w:val="No List311111"/>
    <w:next w:val="NoList"/>
    <w:uiPriority w:val="99"/>
    <w:semiHidden/>
    <w:rsid w:val="00F60B18"/>
  </w:style>
  <w:style w:type="numbering" w:customStyle="1" w:styleId="NoList1111111">
    <w:name w:val="No List1111111"/>
    <w:next w:val="NoList"/>
    <w:uiPriority w:val="99"/>
    <w:semiHidden/>
    <w:unhideWhenUsed/>
    <w:rsid w:val="00F60B18"/>
  </w:style>
  <w:style w:type="numbering" w:customStyle="1" w:styleId="121111">
    <w:name w:val="無清單121111"/>
    <w:next w:val="NoList"/>
    <w:uiPriority w:val="99"/>
    <w:semiHidden/>
    <w:unhideWhenUsed/>
    <w:rsid w:val="00F60B18"/>
  </w:style>
  <w:style w:type="numbering" w:customStyle="1" w:styleId="11111110">
    <w:name w:val="無清單1111111"/>
    <w:next w:val="NoList"/>
    <w:uiPriority w:val="99"/>
    <w:semiHidden/>
    <w:unhideWhenUsed/>
    <w:rsid w:val="00F60B18"/>
  </w:style>
  <w:style w:type="numbering" w:customStyle="1" w:styleId="NoList13111">
    <w:name w:val="No List13111"/>
    <w:next w:val="NoList"/>
    <w:uiPriority w:val="99"/>
    <w:semiHidden/>
    <w:unhideWhenUsed/>
    <w:rsid w:val="00F60B18"/>
  </w:style>
  <w:style w:type="numbering" w:customStyle="1" w:styleId="121110">
    <w:name w:val="リストなし12111"/>
    <w:next w:val="NoList"/>
    <w:uiPriority w:val="99"/>
    <w:semiHidden/>
    <w:unhideWhenUsed/>
    <w:rsid w:val="00F60B18"/>
  </w:style>
  <w:style w:type="numbering" w:customStyle="1" w:styleId="121112">
    <w:name w:val="无列表12111"/>
    <w:next w:val="NoList"/>
    <w:semiHidden/>
    <w:rsid w:val="00F60B18"/>
  </w:style>
  <w:style w:type="numbering" w:customStyle="1" w:styleId="NoList22111">
    <w:name w:val="No List22111"/>
    <w:next w:val="NoList"/>
    <w:semiHidden/>
    <w:rsid w:val="00F60B18"/>
  </w:style>
  <w:style w:type="numbering" w:customStyle="1" w:styleId="NoList32111">
    <w:name w:val="No List32111"/>
    <w:next w:val="NoList"/>
    <w:uiPriority w:val="99"/>
    <w:semiHidden/>
    <w:rsid w:val="00F60B18"/>
  </w:style>
  <w:style w:type="numbering" w:customStyle="1" w:styleId="NoList112111">
    <w:name w:val="No List112111"/>
    <w:next w:val="NoList"/>
    <w:uiPriority w:val="99"/>
    <w:semiHidden/>
    <w:unhideWhenUsed/>
    <w:rsid w:val="00F60B18"/>
  </w:style>
  <w:style w:type="numbering" w:customStyle="1" w:styleId="131110">
    <w:name w:val="無清單13111"/>
    <w:next w:val="NoList"/>
    <w:uiPriority w:val="99"/>
    <w:semiHidden/>
    <w:unhideWhenUsed/>
    <w:rsid w:val="00F60B18"/>
  </w:style>
  <w:style w:type="numbering" w:customStyle="1" w:styleId="1121110">
    <w:name w:val="無清單112111"/>
    <w:next w:val="NoList"/>
    <w:uiPriority w:val="99"/>
    <w:semiHidden/>
    <w:unhideWhenUsed/>
    <w:rsid w:val="00F60B18"/>
  </w:style>
  <w:style w:type="numbering" w:customStyle="1" w:styleId="21111">
    <w:name w:val="无列表21111"/>
    <w:next w:val="NoList"/>
    <w:uiPriority w:val="99"/>
    <w:semiHidden/>
    <w:unhideWhenUsed/>
    <w:rsid w:val="00F60B18"/>
  </w:style>
  <w:style w:type="numbering" w:customStyle="1" w:styleId="NoList122111">
    <w:name w:val="No List122111"/>
    <w:next w:val="NoList"/>
    <w:uiPriority w:val="99"/>
    <w:semiHidden/>
    <w:unhideWhenUsed/>
    <w:rsid w:val="00F60B18"/>
  </w:style>
  <w:style w:type="numbering" w:customStyle="1" w:styleId="1121111">
    <w:name w:val="リストなし112111"/>
    <w:next w:val="NoList"/>
    <w:uiPriority w:val="99"/>
    <w:semiHidden/>
    <w:unhideWhenUsed/>
    <w:rsid w:val="00F60B18"/>
  </w:style>
  <w:style w:type="numbering" w:customStyle="1" w:styleId="1121112">
    <w:name w:val="无列表112111"/>
    <w:next w:val="NoList"/>
    <w:semiHidden/>
    <w:rsid w:val="00F60B18"/>
  </w:style>
  <w:style w:type="numbering" w:customStyle="1" w:styleId="NoList212111">
    <w:name w:val="No List212111"/>
    <w:next w:val="NoList"/>
    <w:semiHidden/>
    <w:rsid w:val="00F60B18"/>
  </w:style>
  <w:style w:type="numbering" w:customStyle="1" w:styleId="NoList312111">
    <w:name w:val="No List312111"/>
    <w:next w:val="NoList"/>
    <w:uiPriority w:val="99"/>
    <w:semiHidden/>
    <w:rsid w:val="00F60B18"/>
  </w:style>
  <w:style w:type="numbering" w:customStyle="1" w:styleId="NoList1112111">
    <w:name w:val="No List1112111"/>
    <w:next w:val="NoList"/>
    <w:uiPriority w:val="99"/>
    <w:semiHidden/>
    <w:unhideWhenUsed/>
    <w:rsid w:val="00F60B18"/>
  </w:style>
  <w:style w:type="numbering" w:customStyle="1" w:styleId="122111">
    <w:name w:val="無清單122111"/>
    <w:next w:val="NoList"/>
    <w:uiPriority w:val="99"/>
    <w:semiHidden/>
    <w:unhideWhenUsed/>
    <w:rsid w:val="00F60B18"/>
  </w:style>
  <w:style w:type="numbering" w:customStyle="1" w:styleId="1112111">
    <w:name w:val="無清單1112111"/>
    <w:next w:val="NoList"/>
    <w:uiPriority w:val="99"/>
    <w:semiHidden/>
    <w:unhideWhenUsed/>
    <w:rsid w:val="00F60B18"/>
  </w:style>
  <w:style w:type="numbering" w:customStyle="1" w:styleId="12210">
    <w:name w:val="无列表1221"/>
    <w:next w:val="NoList"/>
    <w:semiHidden/>
    <w:rsid w:val="00F60B18"/>
  </w:style>
  <w:style w:type="character" w:customStyle="1" w:styleId="Char2">
    <w:name w:val="明显引用 Char2"/>
    <w:basedOn w:val="DefaultParagraphFont"/>
    <w:uiPriority w:val="30"/>
    <w:rsid w:val="00F60B18"/>
    <w:rPr>
      <w:rFonts w:ascii="Times New Roman" w:hAnsi="Times New Roman"/>
      <w:i/>
      <w:iCs/>
      <w:color w:val="4472C4" w:themeColor="accent1"/>
      <w:lang w:val="en-GB" w:eastAsia="en-US"/>
    </w:rPr>
  </w:style>
  <w:style w:type="character" w:customStyle="1" w:styleId="CharChar35">
    <w:name w:val="Char Char35"/>
    <w:semiHidden/>
    <w:rsid w:val="00F60B18"/>
    <w:rPr>
      <w:rFonts w:ascii="Arial" w:hAnsi="Arial"/>
      <w:sz w:val="28"/>
      <w:lang w:val="en-GB" w:eastAsia="ko-KR" w:bidi="ar-SA"/>
    </w:rPr>
  </w:style>
  <w:style w:type="table" w:customStyle="1" w:styleId="TableGrid71">
    <w:name w:val="Table Grid71"/>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表格格線12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网格型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表格格線111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表格格線13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表格格線12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表格格線14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表格格線112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表格格線122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表格格線111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表格格線15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表格格線123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网格型1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表格格線1112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表格格線11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表格格線12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表格格線13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表格格線11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表格格線121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网格型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表格格線112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表格格線122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表格格線15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表格格線113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0">
    <w:name w:val="表格格線123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表格格線13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表格格線111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3">
    <w:name w:val="表格格線121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网格型1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网格型2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0">
    <w:name w:val="表格格線14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3">
    <w:name w:val="表格格線112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0">
    <w:name w:val="表格格線122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网格型12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表格格線11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0">
    <w:name w:val="表格格線12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网格型1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0">
    <w:name w:val="表格格線111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表格格線13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0">
    <w:name w:val="表格格線12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0">
    <w:name w:val="表格格線14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0">
    <w:name w:val="表格格線122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0">
    <w:name w:val="表格格線1111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0">
    <w:name w:val="表格格線113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0">
    <w:name w:val="表格格線123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网格型1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表格格線1112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0">
    <w:name w:val="表格格線111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0">
    <w:name w:val="表格格線13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表格格線121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0">
    <w:name w:val="表格格線112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表格格線111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0">
    <w:name w:val="表格格線15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格線113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0">
    <w:name w:val="表格格線123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表格格線1112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rsid w:val="00F60B18"/>
    <w:rPr>
      <w:rFonts w:ascii="Times New Roman" w:hAnsi="Times New Roman" w:cs="Times New Roman" w:hint="default"/>
      <w:i/>
      <w:iCs/>
      <w:color w:val="4F81BD"/>
      <w:lang w:val="en-GB" w:eastAsia="en-US"/>
    </w:rPr>
  </w:style>
  <w:style w:type="paragraph" w:customStyle="1" w:styleId="1c">
    <w:name w:val="副標題1"/>
    <w:basedOn w:val="Normal"/>
    <w:next w:val="Normal"/>
    <w:uiPriority w:val="11"/>
    <w:qFormat/>
    <w:rsid w:val="00F60B18"/>
    <w:pPr>
      <w:overflowPunct w:val="0"/>
      <w:autoSpaceDE w:val="0"/>
      <w:autoSpaceDN w:val="0"/>
      <w:adjustRightInd w:val="0"/>
      <w:spacing w:before="240" w:after="60" w:line="312" w:lineRule="auto"/>
      <w:jc w:val="center"/>
      <w:outlineLvl w:val="1"/>
    </w:pPr>
    <w:rPr>
      <w:rFonts w:ascii="Calibri Light" w:eastAsia="SimSun" w:hAnsi="Calibri Light"/>
      <w:b/>
      <w:bCs/>
      <w:kern w:val="28"/>
      <w:sz w:val="32"/>
      <w:szCs w:val="32"/>
      <w:lang w:eastAsia="ko-KR"/>
    </w:rPr>
  </w:style>
  <w:style w:type="paragraph" w:customStyle="1" w:styleId="1d">
    <w:name w:val="鮮明引文1"/>
    <w:basedOn w:val="Normal"/>
    <w:next w:val="Normal"/>
    <w:uiPriority w:val="30"/>
    <w:qFormat/>
    <w:rsid w:val="00F60B18"/>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20">
    <w:name w:val="副标题 Char2"/>
    <w:uiPriority w:val="11"/>
    <w:rsid w:val="00F60B18"/>
    <w:rPr>
      <w:rFonts w:ascii="Cambria" w:hAnsi="Cambria" w:cs="Times New Roman" w:hint="default"/>
      <w:b/>
      <w:bCs/>
      <w:kern w:val="28"/>
      <w:sz w:val="32"/>
      <w:szCs w:val="32"/>
      <w:lang w:val="en-GB" w:eastAsia="en-US"/>
    </w:rPr>
  </w:style>
  <w:style w:type="character" w:customStyle="1" w:styleId="1e">
    <w:name w:val="副標題 字元1"/>
    <w:rsid w:val="00F60B18"/>
    <w:rPr>
      <w:rFonts w:ascii="Calibri" w:eastAsia="SimSun" w:hAnsi="Calibri" w:cs="Times New Roman" w:hint="default"/>
      <w:color w:val="5A5A5A"/>
      <w:spacing w:val="15"/>
      <w:sz w:val="22"/>
      <w:szCs w:val="22"/>
      <w:lang w:val="en-GB" w:eastAsia="en-US"/>
    </w:rPr>
  </w:style>
  <w:style w:type="character" w:customStyle="1" w:styleId="1f">
    <w:name w:val="鮮明引文 字元1"/>
    <w:uiPriority w:val="30"/>
    <w:rsid w:val="00F60B18"/>
    <w:rPr>
      <w:rFonts w:ascii="Times New Roman" w:hAnsi="Times New Roman" w:cs="Times New Roman" w:hint="default"/>
      <w:i/>
      <w:iCs/>
      <w:color w:val="4F81BD"/>
      <w:lang w:val="en-GB" w:eastAsia="en-US"/>
    </w:rPr>
  </w:style>
  <w:style w:type="table" w:customStyle="1" w:styleId="TableGrid712">
    <w:name w:val="Table Grid7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表格格線13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表格格線121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3">
    <w:name w:val="表格格線112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0">
    <w:name w:val="表格格線122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网格型1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6">
    <w:name w:val="修订21"/>
    <w:semiHidden/>
    <w:rsid w:val="00F60B18"/>
    <w:rPr>
      <w:rFonts w:eastAsia="Batang"/>
      <w:lang w:eastAsia="en-US"/>
    </w:rPr>
  </w:style>
  <w:style w:type="numbering" w:customStyle="1" w:styleId="NoList62">
    <w:name w:val="No List62"/>
    <w:next w:val="NoList"/>
    <w:uiPriority w:val="99"/>
    <w:semiHidden/>
    <w:unhideWhenUsed/>
    <w:rsid w:val="00F60B18"/>
  </w:style>
  <w:style w:type="numbering" w:customStyle="1" w:styleId="NoList142">
    <w:name w:val="No List142"/>
    <w:next w:val="NoList"/>
    <w:uiPriority w:val="99"/>
    <w:semiHidden/>
    <w:unhideWhenUsed/>
    <w:rsid w:val="00F60B18"/>
  </w:style>
  <w:style w:type="numbering" w:customStyle="1" w:styleId="1323">
    <w:name w:val="リストなし132"/>
    <w:next w:val="NoList"/>
    <w:uiPriority w:val="99"/>
    <w:semiHidden/>
    <w:unhideWhenUsed/>
    <w:rsid w:val="00F60B18"/>
  </w:style>
  <w:style w:type="numbering" w:customStyle="1" w:styleId="NoList232">
    <w:name w:val="No List232"/>
    <w:next w:val="NoList"/>
    <w:semiHidden/>
    <w:rsid w:val="00F60B18"/>
  </w:style>
  <w:style w:type="numbering" w:customStyle="1" w:styleId="NoList332">
    <w:name w:val="No List332"/>
    <w:next w:val="NoList"/>
    <w:uiPriority w:val="99"/>
    <w:semiHidden/>
    <w:rsid w:val="00F60B18"/>
  </w:style>
  <w:style w:type="numbering" w:customStyle="1" w:styleId="1421">
    <w:name w:val="無清單142"/>
    <w:next w:val="NoList"/>
    <w:uiPriority w:val="99"/>
    <w:semiHidden/>
    <w:unhideWhenUsed/>
    <w:rsid w:val="00F60B18"/>
  </w:style>
  <w:style w:type="numbering" w:customStyle="1" w:styleId="11321">
    <w:name w:val="無清單1132"/>
    <w:next w:val="NoList"/>
    <w:uiPriority w:val="99"/>
    <w:semiHidden/>
    <w:unhideWhenUsed/>
    <w:rsid w:val="00F60B18"/>
  </w:style>
  <w:style w:type="numbering" w:customStyle="1" w:styleId="NoList1232">
    <w:name w:val="No List1232"/>
    <w:next w:val="NoList"/>
    <w:uiPriority w:val="99"/>
    <w:semiHidden/>
    <w:unhideWhenUsed/>
    <w:rsid w:val="00F60B18"/>
  </w:style>
  <w:style w:type="numbering" w:customStyle="1" w:styleId="11322">
    <w:name w:val="リストなし1132"/>
    <w:next w:val="NoList"/>
    <w:uiPriority w:val="99"/>
    <w:semiHidden/>
    <w:unhideWhenUsed/>
    <w:rsid w:val="00F60B18"/>
  </w:style>
  <w:style w:type="numbering" w:customStyle="1" w:styleId="11323">
    <w:name w:val="无列表1132"/>
    <w:next w:val="NoList"/>
    <w:semiHidden/>
    <w:rsid w:val="00F60B18"/>
  </w:style>
  <w:style w:type="numbering" w:customStyle="1" w:styleId="NoList2132">
    <w:name w:val="No List2132"/>
    <w:next w:val="NoList"/>
    <w:semiHidden/>
    <w:rsid w:val="00F60B18"/>
  </w:style>
  <w:style w:type="numbering" w:customStyle="1" w:styleId="NoList3132">
    <w:name w:val="No List3132"/>
    <w:next w:val="NoList"/>
    <w:uiPriority w:val="99"/>
    <w:semiHidden/>
    <w:rsid w:val="00F60B18"/>
  </w:style>
  <w:style w:type="numbering" w:customStyle="1" w:styleId="NoList11132">
    <w:name w:val="No List11132"/>
    <w:next w:val="NoList"/>
    <w:uiPriority w:val="99"/>
    <w:semiHidden/>
    <w:unhideWhenUsed/>
    <w:rsid w:val="00F60B18"/>
  </w:style>
  <w:style w:type="numbering" w:customStyle="1" w:styleId="12321">
    <w:name w:val="無清單1232"/>
    <w:next w:val="NoList"/>
    <w:uiPriority w:val="99"/>
    <w:semiHidden/>
    <w:unhideWhenUsed/>
    <w:rsid w:val="00F60B18"/>
  </w:style>
  <w:style w:type="numbering" w:customStyle="1" w:styleId="111320">
    <w:name w:val="無清單11132"/>
    <w:next w:val="NoList"/>
    <w:uiPriority w:val="99"/>
    <w:semiHidden/>
    <w:unhideWhenUsed/>
    <w:rsid w:val="00F60B18"/>
  </w:style>
  <w:style w:type="numbering" w:customStyle="1" w:styleId="NoList512">
    <w:name w:val="No List512"/>
    <w:next w:val="NoList"/>
    <w:uiPriority w:val="99"/>
    <w:semiHidden/>
    <w:unhideWhenUsed/>
    <w:rsid w:val="00F60B18"/>
  </w:style>
  <w:style w:type="numbering" w:customStyle="1" w:styleId="NoList11311">
    <w:name w:val="No List11311"/>
    <w:next w:val="NoList"/>
    <w:uiPriority w:val="99"/>
    <w:semiHidden/>
    <w:unhideWhenUsed/>
    <w:rsid w:val="00F60B18"/>
  </w:style>
  <w:style w:type="numbering" w:customStyle="1" w:styleId="NoList5111">
    <w:name w:val="No List5111"/>
    <w:next w:val="NoList"/>
    <w:uiPriority w:val="99"/>
    <w:semiHidden/>
    <w:unhideWhenUsed/>
    <w:rsid w:val="00F60B18"/>
  </w:style>
  <w:style w:type="numbering" w:customStyle="1" w:styleId="NoList611">
    <w:name w:val="No List611"/>
    <w:next w:val="NoList"/>
    <w:uiPriority w:val="99"/>
    <w:semiHidden/>
    <w:unhideWhenUsed/>
    <w:rsid w:val="00F60B18"/>
  </w:style>
  <w:style w:type="numbering" w:customStyle="1" w:styleId="NoList1411">
    <w:name w:val="No List1411"/>
    <w:next w:val="NoList"/>
    <w:uiPriority w:val="99"/>
    <w:semiHidden/>
    <w:unhideWhenUsed/>
    <w:rsid w:val="00F60B18"/>
  </w:style>
  <w:style w:type="numbering" w:customStyle="1" w:styleId="13113">
    <w:name w:val="リストなし1311"/>
    <w:next w:val="NoList"/>
    <w:uiPriority w:val="99"/>
    <w:semiHidden/>
    <w:unhideWhenUsed/>
    <w:rsid w:val="00F60B18"/>
  </w:style>
  <w:style w:type="numbering" w:customStyle="1" w:styleId="NoList2311">
    <w:name w:val="No List2311"/>
    <w:next w:val="NoList"/>
    <w:semiHidden/>
    <w:rsid w:val="00F60B18"/>
  </w:style>
  <w:style w:type="numbering" w:customStyle="1" w:styleId="NoList3311">
    <w:name w:val="No List3311"/>
    <w:next w:val="NoList"/>
    <w:uiPriority w:val="99"/>
    <w:semiHidden/>
    <w:rsid w:val="00F60B18"/>
  </w:style>
  <w:style w:type="numbering" w:customStyle="1" w:styleId="NoList1141">
    <w:name w:val="No List1141"/>
    <w:next w:val="NoList"/>
    <w:uiPriority w:val="99"/>
    <w:semiHidden/>
    <w:unhideWhenUsed/>
    <w:rsid w:val="00F60B18"/>
  </w:style>
  <w:style w:type="numbering" w:customStyle="1" w:styleId="14111">
    <w:name w:val="無清單1411"/>
    <w:next w:val="NoList"/>
    <w:uiPriority w:val="99"/>
    <w:semiHidden/>
    <w:unhideWhenUsed/>
    <w:rsid w:val="00F60B18"/>
  </w:style>
  <w:style w:type="numbering" w:customStyle="1" w:styleId="113110">
    <w:name w:val="無清單11311"/>
    <w:next w:val="NoList"/>
    <w:uiPriority w:val="99"/>
    <w:semiHidden/>
    <w:unhideWhenUsed/>
    <w:rsid w:val="00F60B18"/>
  </w:style>
  <w:style w:type="numbering" w:customStyle="1" w:styleId="NoList421">
    <w:name w:val="No List421"/>
    <w:next w:val="NoList"/>
    <w:uiPriority w:val="99"/>
    <w:semiHidden/>
    <w:unhideWhenUsed/>
    <w:rsid w:val="00F60B18"/>
  </w:style>
  <w:style w:type="numbering" w:customStyle="1" w:styleId="NoList12311">
    <w:name w:val="No List12311"/>
    <w:next w:val="NoList"/>
    <w:uiPriority w:val="99"/>
    <w:semiHidden/>
    <w:unhideWhenUsed/>
    <w:rsid w:val="00F60B18"/>
  </w:style>
  <w:style w:type="numbering" w:customStyle="1" w:styleId="113111">
    <w:name w:val="リストなし11311"/>
    <w:next w:val="NoList"/>
    <w:uiPriority w:val="99"/>
    <w:semiHidden/>
    <w:unhideWhenUsed/>
    <w:rsid w:val="00F60B18"/>
  </w:style>
  <w:style w:type="numbering" w:customStyle="1" w:styleId="113112">
    <w:name w:val="无列表11311"/>
    <w:next w:val="NoList"/>
    <w:semiHidden/>
    <w:rsid w:val="00F60B18"/>
  </w:style>
  <w:style w:type="numbering" w:customStyle="1" w:styleId="NoList21311">
    <w:name w:val="No List21311"/>
    <w:next w:val="NoList"/>
    <w:semiHidden/>
    <w:rsid w:val="00F60B18"/>
  </w:style>
  <w:style w:type="numbering" w:customStyle="1" w:styleId="NoList31311">
    <w:name w:val="No List31311"/>
    <w:next w:val="NoList"/>
    <w:uiPriority w:val="99"/>
    <w:semiHidden/>
    <w:rsid w:val="00F60B18"/>
  </w:style>
  <w:style w:type="numbering" w:customStyle="1" w:styleId="NoList111311">
    <w:name w:val="No List111311"/>
    <w:next w:val="NoList"/>
    <w:uiPriority w:val="99"/>
    <w:semiHidden/>
    <w:unhideWhenUsed/>
    <w:rsid w:val="00F60B18"/>
  </w:style>
  <w:style w:type="numbering" w:customStyle="1" w:styleId="12311">
    <w:name w:val="無清單12311"/>
    <w:next w:val="NoList"/>
    <w:uiPriority w:val="99"/>
    <w:semiHidden/>
    <w:unhideWhenUsed/>
    <w:rsid w:val="00F60B18"/>
  </w:style>
  <w:style w:type="numbering" w:customStyle="1" w:styleId="111311">
    <w:name w:val="無清單111311"/>
    <w:next w:val="NoList"/>
    <w:uiPriority w:val="99"/>
    <w:semiHidden/>
    <w:unhideWhenUsed/>
    <w:rsid w:val="00F60B18"/>
  </w:style>
  <w:style w:type="numbering" w:customStyle="1" w:styleId="NoList12121">
    <w:name w:val="No List12121"/>
    <w:next w:val="NoList"/>
    <w:uiPriority w:val="99"/>
    <w:semiHidden/>
    <w:unhideWhenUsed/>
    <w:rsid w:val="00F60B18"/>
  </w:style>
  <w:style w:type="numbering" w:customStyle="1" w:styleId="111213">
    <w:name w:val="リストなし11121"/>
    <w:next w:val="NoList"/>
    <w:uiPriority w:val="99"/>
    <w:semiHidden/>
    <w:unhideWhenUsed/>
    <w:rsid w:val="00F60B18"/>
  </w:style>
  <w:style w:type="numbering" w:customStyle="1" w:styleId="111214">
    <w:name w:val="无列表11121"/>
    <w:next w:val="NoList"/>
    <w:semiHidden/>
    <w:rsid w:val="00F60B18"/>
  </w:style>
  <w:style w:type="numbering" w:customStyle="1" w:styleId="NoList21121">
    <w:name w:val="No List21121"/>
    <w:next w:val="NoList"/>
    <w:semiHidden/>
    <w:rsid w:val="00F60B18"/>
  </w:style>
  <w:style w:type="numbering" w:customStyle="1" w:styleId="NoList31121">
    <w:name w:val="No List31121"/>
    <w:next w:val="NoList"/>
    <w:uiPriority w:val="99"/>
    <w:semiHidden/>
    <w:rsid w:val="00F60B18"/>
  </w:style>
  <w:style w:type="numbering" w:customStyle="1" w:styleId="NoList111121">
    <w:name w:val="No List111121"/>
    <w:next w:val="NoList"/>
    <w:uiPriority w:val="99"/>
    <w:semiHidden/>
    <w:unhideWhenUsed/>
    <w:rsid w:val="00F60B18"/>
  </w:style>
  <w:style w:type="numbering" w:customStyle="1" w:styleId="121210">
    <w:name w:val="無清單12121"/>
    <w:next w:val="NoList"/>
    <w:uiPriority w:val="99"/>
    <w:semiHidden/>
    <w:unhideWhenUsed/>
    <w:rsid w:val="00F60B18"/>
  </w:style>
  <w:style w:type="numbering" w:customStyle="1" w:styleId="1111210">
    <w:name w:val="無清單111121"/>
    <w:next w:val="NoList"/>
    <w:uiPriority w:val="99"/>
    <w:semiHidden/>
    <w:unhideWhenUsed/>
    <w:rsid w:val="00F60B18"/>
  </w:style>
  <w:style w:type="numbering" w:customStyle="1" w:styleId="NoList521">
    <w:name w:val="No List521"/>
    <w:next w:val="NoList"/>
    <w:uiPriority w:val="99"/>
    <w:semiHidden/>
    <w:unhideWhenUsed/>
    <w:rsid w:val="00F60B18"/>
  </w:style>
  <w:style w:type="numbering" w:customStyle="1" w:styleId="NoList1321">
    <w:name w:val="No List1321"/>
    <w:next w:val="NoList"/>
    <w:uiPriority w:val="99"/>
    <w:semiHidden/>
    <w:unhideWhenUsed/>
    <w:rsid w:val="00F60B18"/>
  </w:style>
  <w:style w:type="numbering" w:customStyle="1" w:styleId="12214">
    <w:name w:val="リストなし1221"/>
    <w:next w:val="NoList"/>
    <w:uiPriority w:val="99"/>
    <w:semiHidden/>
    <w:unhideWhenUsed/>
    <w:rsid w:val="00F60B18"/>
  </w:style>
  <w:style w:type="numbering" w:customStyle="1" w:styleId="NoList2221">
    <w:name w:val="No List2221"/>
    <w:next w:val="NoList"/>
    <w:semiHidden/>
    <w:rsid w:val="00F60B18"/>
  </w:style>
  <w:style w:type="numbering" w:customStyle="1" w:styleId="NoList3221">
    <w:name w:val="No List3221"/>
    <w:next w:val="NoList"/>
    <w:uiPriority w:val="99"/>
    <w:semiHidden/>
    <w:rsid w:val="00F60B18"/>
  </w:style>
  <w:style w:type="numbering" w:customStyle="1" w:styleId="NoList11221">
    <w:name w:val="No List11221"/>
    <w:next w:val="NoList"/>
    <w:uiPriority w:val="99"/>
    <w:semiHidden/>
    <w:unhideWhenUsed/>
    <w:rsid w:val="00F60B18"/>
  </w:style>
  <w:style w:type="numbering" w:customStyle="1" w:styleId="13210">
    <w:name w:val="無清單1321"/>
    <w:next w:val="NoList"/>
    <w:uiPriority w:val="99"/>
    <w:semiHidden/>
    <w:unhideWhenUsed/>
    <w:rsid w:val="00F60B18"/>
  </w:style>
  <w:style w:type="numbering" w:customStyle="1" w:styleId="112210">
    <w:name w:val="無清單11221"/>
    <w:next w:val="NoList"/>
    <w:uiPriority w:val="99"/>
    <w:semiHidden/>
    <w:unhideWhenUsed/>
    <w:rsid w:val="00F60B18"/>
  </w:style>
  <w:style w:type="numbering" w:customStyle="1" w:styleId="2121">
    <w:name w:val="无列表2121"/>
    <w:next w:val="NoList"/>
    <w:uiPriority w:val="99"/>
    <w:semiHidden/>
    <w:unhideWhenUsed/>
    <w:rsid w:val="00F60B18"/>
  </w:style>
  <w:style w:type="numbering" w:customStyle="1" w:styleId="NoList111221">
    <w:name w:val="No List111221"/>
    <w:next w:val="NoList"/>
    <w:uiPriority w:val="99"/>
    <w:semiHidden/>
    <w:unhideWhenUsed/>
    <w:rsid w:val="00F60B18"/>
  </w:style>
  <w:style w:type="numbering" w:customStyle="1" w:styleId="NoList71">
    <w:name w:val="No List71"/>
    <w:next w:val="NoList"/>
    <w:uiPriority w:val="99"/>
    <w:semiHidden/>
    <w:unhideWhenUsed/>
    <w:rsid w:val="00F60B18"/>
  </w:style>
  <w:style w:type="numbering" w:customStyle="1" w:styleId="NoList151">
    <w:name w:val="No List151"/>
    <w:next w:val="NoList"/>
    <w:uiPriority w:val="99"/>
    <w:semiHidden/>
    <w:unhideWhenUsed/>
    <w:rsid w:val="00F60B18"/>
  </w:style>
  <w:style w:type="numbering" w:customStyle="1" w:styleId="1413">
    <w:name w:val="リストなし141"/>
    <w:next w:val="NoList"/>
    <w:uiPriority w:val="99"/>
    <w:semiHidden/>
    <w:unhideWhenUsed/>
    <w:rsid w:val="00F60B18"/>
  </w:style>
  <w:style w:type="numbering" w:customStyle="1" w:styleId="1414">
    <w:name w:val="无列表141"/>
    <w:next w:val="NoList"/>
    <w:semiHidden/>
    <w:rsid w:val="00F60B18"/>
  </w:style>
  <w:style w:type="numbering" w:customStyle="1" w:styleId="NoList241">
    <w:name w:val="No List241"/>
    <w:next w:val="NoList"/>
    <w:semiHidden/>
    <w:rsid w:val="00F60B18"/>
  </w:style>
  <w:style w:type="numbering" w:customStyle="1" w:styleId="NoList341">
    <w:name w:val="No List341"/>
    <w:next w:val="NoList"/>
    <w:uiPriority w:val="99"/>
    <w:semiHidden/>
    <w:rsid w:val="00F60B18"/>
  </w:style>
  <w:style w:type="numbering" w:customStyle="1" w:styleId="NoList1151">
    <w:name w:val="No List1151"/>
    <w:next w:val="NoList"/>
    <w:uiPriority w:val="99"/>
    <w:semiHidden/>
    <w:unhideWhenUsed/>
    <w:rsid w:val="00F60B18"/>
  </w:style>
  <w:style w:type="numbering" w:customStyle="1" w:styleId="1511">
    <w:name w:val="無清單151"/>
    <w:next w:val="NoList"/>
    <w:uiPriority w:val="99"/>
    <w:semiHidden/>
    <w:unhideWhenUsed/>
    <w:rsid w:val="00F60B18"/>
  </w:style>
  <w:style w:type="numbering" w:customStyle="1" w:styleId="11410">
    <w:name w:val="無清單1141"/>
    <w:next w:val="NoList"/>
    <w:uiPriority w:val="99"/>
    <w:semiHidden/>
    <w:unhideWhenUsed/>
    <w:rsid w:val="00F60B18"/>
  </w:style>
  <w:style w:type="numbering" w:customStyle="1" w:styleId="NoList431">
    <w:name w:val="No List431"/>
    <w:next w:val="NoList"/>
    <w:uiPriority w:val="99"/>
    <w:semiHidden/>
    <w:unhideWhenUsed/>
    <w:rsid w:val="00F60B18"/>
  </w:style>
  <w:style w:type="numbering" w:customStyle="1" w:styleId="NoList1241">
    <w:name w:val="No List1241"/>
    <w:next w:val="NoList"/>
    <w:uiPriority w:val="99"/>
    <w:semiHidden/>
    <w:unhideWhenUsed/>
    <w:rsid w:val="00F60B18"/>
  </w:style>
  <w:style w:type="numbering" w:customStyle="1" w:styleId="11411">
    <w:name w:val="リストなし1141"/>
    <w:next w:val="NoList"/>
    <w:uiPriority w:val="99"/>
    <w:semiHidden/>
    <w:unhideWhenUsed/>
    <w:rsid w:val="00F60B18"/>
  </w:style>
  <w:style w:type="numbering" w:customStyle="1" w:styleId="11412">
    <w:name w:val="无列表1141"/>
    <w:next w:val="NoList"/>
    <w:semiHidden/>
    <w:rsid w:val="00F60B18"/>
  </w:style>
  <w:style w:type="numbering" w:customStyle="1" w:styleId="NoList2141">
    <w:name w:val="No List2141"/>
    <w:next w:val="NoList"/>
    <w:semiHidden/>
    <w:rsid w:val="00F60B18"/>
  </w:style>
  <w:style w:type="numbering" w:customStyle="1" w:styleId="NoList3141">
    <w:name w:val="No List3141"/>
    <w:next w:val="NoList"/>
    <w:uiPriority w:val="99"/>
    <w:semiHidden/>
    <w:rsid w:val="00F60B18"/>
  </w:style>
  <w:style w:type="numbering" w:customStyle="1" w:styleId="NoList11141">
    <w:name w:val="No List11141"/>
    <w:next w:val="NoList"/>
    <w:uiPriority w:val="99"/>
    <w:semiHidden/>
    <w:unhideWhenUsed/>
    <w:rsid w:val="00F60B18"/>
  </w:style>
  <w:style w:type="numbering" w:customStyle="1" w:styleId="12410">
    <w:name w:val="無清單1241"/>
    <w:next w:val="NoList"/>
    <w:uiPriority w:val="99"/>
    <w:semiHidden/>
    <w:unhideWhenUsed/>
    <w:rsid w:val="00F60B18"/>
  </w:style>
  <w:style w:type="numbering" w:customStyle="1" w:styleId="111410">
    <w:name w:val="無清單11141"/>
    <w:next w:val="NoList"/>
    <w:uiPriority w:val="99"/>
    <w:semiHidden/>
    <w:unhideWhenUsed/>
    <w:rsid w:val="00F60B18"/>
  </w:style>
  <w:style w:type="numbering" w:customStyle="1" w:styleId="2310">
    <w:name w:val="无列表231"/>
    <w:next w:val="NoList"/>
    <w:uiPriority w:val="99"/>
    <w:semiHidden/>
    <w:unhideWhenUsed/>
    <w:rsid w:val="00F60B18"/>
  </w:style>
  <w:style w:type="numbering" w:customStyle="1" w:styleId="NoList12131">
    <w:name w:val="No List12131"/>
    <w:next w:val="NoList"/>
    <w:uiPriority w:val="99"/>
    <w:semiHidden/>
    <w:unhideWhenUsed/>
    <w:rsid w:val="00F60B18"/>
  </w:style>
  <w:style w:type="numbering" w:customStyle="1" w:styleId="111310">
    <w:name w:val="リストなし11131"/>
    <w:next w:val="NoList"/>
    <w:uiPriority w:val="99"/>
    <w:semiHidden/>
    <w:unhideWhenUsed/>
    <w:rsid w:val="00F60B18"/>
  </w:style>
  <w:style w:type="numbering" w:customStyle="1" w:styleId="111312">
    <w:name w:val="无列表11131"/>
    <w:next w:val="NoList"/>
    <w:semiHidden/>
    <w:rsid w:val="00F60B18"/>
  </w:style>
  <w:style w:type="numbering" w:customStyle="1" w:styleId="NoList21131">
    <w:name w:val="No List21131"/>
    <w:next w:val="NoList"/>
    <w:semiHidden/>
    <w:rsid w:val="00F60B18"/>
  </w:style>
  <w:style w:type="numbering" w:customStyle="1" w:styleId="NoList31131">
    <w:name w:val="No List31131"/>
    <w:next w:val="NoList"/>
    <w:uiPriority w:val="99"/>
    <w:semiHidden/>
    <w:rsid w:val="00F60B18"/>
  </w:style>
  <w:style w:type="numbering" w:customStyle="1" w:styleId="NoList111131">
    <w:name w:val="No List111131"/>
    <w:next w:val="NoList"/>
    <w:uiPriority w:val="99"/>
    <w:semiHidden/>
    <w:unhideWhenUsed/>
    <w:rsid w:val="00F60B18"/>
  </w:style>
  <w:style w:type="numbering" w:customStyle="1" w:styleId="121310">
    <w:name w:val="無清單12131"/>
    <w:next w:val="NoList"/>
    <w:uiPriority w:val="99"/>
    <w:semiHidden/>
    <w:unhideWhenUsed/>
    <w:rsid w:val="00F60B18"/>
  </w:style>
  <w:style w:type="numbering" w:customStyle="1" w:styleId="111131">
    <w:name w:val="無清單111131"/>
    <w:next w:val="NoList"/>
    <w:uiPriority w:val="99"/>
    <w:semiHidden/>
    <w:unhideWhenUsed/>
    <w:rsid w:val="00F60B18"/>
  </w:style>
  <w:style w:type="numbering" w:customStyle="1" w:styleId="NoList531">
    <w:name w:val="No List531"/>
    <w:next w:val="NoList"/>
    <w:uiPriority w:val="99"/>
    <w:semiHidden/>
    <w:unhideWhenUsed/>
    <w:rsid w:val="00F60B18"/>
  </w:style>
  <w:style w:type="numbering" w:customStyle="1" w:styleId="NoList1331">
    <w:name w:val="No List1331"/>
    <w:next w:val="NoList"/>
    <w:uiPriority w:val="99"/>
    <w:semiHidden/>
    <w:unhideWhenUsed/>
    <w:rsid w:val="00F60B18"/>
  </w:style>
  <w:style w:type="numbering" w:customStyle="1" w:styleId="12312">
    <w:name w:val="リストなし1231"/>
    <w:next w:val="NoList"/>
    <w:uiPriority w:val="99"/>
    <w:semiHidden/>
    <w:unhideWhenUsed/>
    <w:rsid w:val="00F60B18"/>
  </w:style>
  <w:style w:type="numbering" w:customStyle="1" w:styleId="12313">
    <w:name w:val="无列表1231"/>
    <w:next w:val="NoList"/>
    <w:semiHidden/>
    <w:rsid w:val="00F60B18"/>
  </w:style>
  <w:style w:type="numbering" w:customStyle="1" w:styleId="NoList2231">
    <w:name w:val="No List2231"/>
    <w:next w:val="NoList"/>
    <w:semiHidden/>
    <w:rsid w:val="00F60B18"/>
  </w:style>
  <w:style w:type="numbering" w:customStyle="1" w:styleId="NoList3231">
    <w:name w:val="No List3231"/>
    <w:next w:val="NoList"/>
    <w:uiPriority w:val="99"/>
    <w:semiHidden/>
    <w:rsid w:val="00F60B18"/>
  </w:style>
  <w:style w:type="numbering" w:customStyle="1" w:styleId="NoList11231">
    <w:name w:val="No List11231"/>
    <w:next w:val="NoList"/>
    <w:uiPriority w:val="99"/>
    <w:semiHidden/>
    <w:unhideWhenUsed/>
    <w:rsid w:val="00F60B18"/>
  </w:style>
  <w:style w:type="numbering" w:customStyle="1" w:styleId="13310">
    <w:name w:val="無清單1331"/>
    <w:next w:val="NoList"/>
    <w:uiPriority w:val="99"/>
    <w:semiHidden/>
    <w:unhideWhenUsed/>
    <w:rsid w:val="00F60B18"/>
  </w:style>
  <w:style w:type="numbering" w:customStyle="1" w:styleId="112310">
    <w:name w:val="無清單11231"/>
    <w:next w:val="NoList"/>
    <w:uiPriority w:val="99"/>
    <w:semiHidden/>
    <w:unhideWhenUsed/>
    <w:rsid w:val="00F60B18"/>
  </w:style>
  <w:style w:type="numbering" w:customStyle="1" w:styleId="2131">
    <w:name w:val="无列表2131"/>
    <w:next w:val="NoList"/>
    <w:uiPriority w:val="99"/>
    <w:semiHidden/>
    <w:unhideWhenUsed/>
    <w:rsid w:val="00F60B18"/>
  </w:style>
  <w:style w:type="numbering" w:customStyle="1" w:styleId="NoList12221">
    <w:name w:val="No List12221"/>
    <w:next w:val="NoList"/>
    <w:uiPriority w:val="99"/>
    <w:semiHidden/>
    <w:unhideWhenUsed/>
    <w:rsid w:val="00F60B18"/>
  </w:style>
  <w:style w:type="numbering" w:customStyle="1" w:styleId="112211">
    <w:name w:val="リストなし11221"/>
    <w:next w:val="NoList"/>
    <w:uiPriority w:val="99"/>
    <w:semiHidden/>
    <w:unhideWhenUsed/>
    <w:rsid w:val="00F60B18"/>
  </w:style>
  <w:style w:type="numbering" w:customStyle="1" w:styleId="112212">
    <w:name w:val="无列表11221"/>
    <w:next w:val="NoList"/>
    <w:semiHidden/>
    <w:rsid w:val="00F60B18"/>
  </w:style>
  <w:style w:type="numbering" w:customStyle="1" w:styleId="NoList21221">
    <w:name w:val="No List21221"/>
    <w:next w:val="NoList"/>
    <w:semiHidden/>
    <w:rsid w:val="00F60B18"/>
  </w:style>
  <w:style w:type="numbering" w:customStyle="1" w:styleId="NoList31221">
    <w:name w:val="No List31221"/>
    <w:next w:val="NoList"/>
    <w:uiPriority w:val="99"/>
    <w:semiHidden/>
    <w:rsid w:val="00F60B18"/>
  </w:style>
  <w:style w:type="numbering" w:customStyle="1" w:styleId="NoList111231">
    <w:name w:val="No List111231"/>
    <w:next w:val="NoList"/>
    <w:uiPriority w:val="99"/>
    <w:semiHidden/>
    <w:unhideWhenUsed/>
    <w:rsid w:val="00F60B18"/>
  </w:style>
  <w:style w:type="numbering" w:customStyle="1" w:styleId="122210">
    <w:name w:val="無清單12221"/>
    <w:next w:val="NoList"/>
    <w:uiPriority w:val="99"/>
    <w:semiHidden/>
    <w:unhideWhenUsed/>
    <w:rsid w:val="00F60B18"/>
  </w:style>
  <w:style w:type="numbering" w:customStyle="1" w:styleId="1112210">
    <w:name w:val="無清單111221"/>
    <w:next w:val="NoList"/>
    <w:uiPriority w:val="99"/>
    <w:semiHidden/>
    <w:unhideWhenUsed/>
    <w:rsid w:val="00F60B18"/>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F60B18"/>
    <w:rPr>
      <w:rFonts w:ascii="Intel Clear" w:eastAsiaTheme="majorEastAsia" w:hAnsi="Intel Clear" w:cs="Intel Clear"/>
      <w:sz w:val="28"/>
      <w:lang w:val="en-GB" w:eastAsia="en-GB"/>
    </w:rPr>
  </w:style>
  <w:style w:type="numbering" w:customStyle="1" w:styleId="4a">
    <w:name w:val="无列表4"/>
    <w:next w:val="NoList"/>
    <w:uiPriority w:val="99"/>
    <w:semiHidden/>
    <w:unhideWhenUsed/>
    <w:rsid w:val="00F60B18"/>
  </w:style>
  <w:style w:type="numbering" w:customStyle="1" w:styleId="328">
    <w:name w:val="无列表32"/>
    <w:next w:val="NoList"/>
    <w:uiPriority w:val="99"/>
    <w:semiHidden/>
    <w:unhideWhenUsed/>
    <w:rsid w:val="00F60B18"/>
  </w:style>
  <w:style w:type="numbering" w:customStyle="1" w:styleId="13122">
    <w:name w:val="无列表1312"/>
    <w:next w:val="NoList"/>
    <w:semiHidden/>
    <w:rsid w:val="00F60B18"/>
  </w:style>
  <w:style w:type="numbering" w:customStyle="1" w:styleId="NoList4112">
    <w:name w:val="No List4112"/>
    <w:next w:val="NoList"/>
    <w:uiPriority w:val="99"/>
    <w:semiHidden/>
    <w:unhideWhenUsed/>
    <w:rsid w:val="00F60B18"/>
  </w:style>
  <w:style w:type="numbering" w:customStyle="1" w:styleId="2212">
    <w:name w:val="无列表2212"/>
    <w:next w:val="NoList"/>
    <w:uiPriority w:val="99"/>
    <w:semiHidden/>
    <w:unhideWhenUsed/>
    <w:rsid w:val="00F60B18"/>
  </w:style>
  <w:style w:type="numbering" w:customStyle="1" w:styleId="NoList121112">
    <w:name w:val="No List121112"/>
    <w:next w:val="NoList"/>
    <w:uiPriority w:val="99"/>
    <w:semiHidden/>
    <w:unhideWhenUsed/>
    <w:rsid w:val="00F60B18"/>
  </w:style>
  <w:style w:type="numbering" w:customStyle="1" w:styleId="1111121">
    <w:name w:val="リストなし111112"/>
    <w:next w:val="NoList"/>
    <w:uiPriority w:val="99"/>
    <w:semiHidden/>
    <w:unhideWhenUsed/>
    <w:rsid w:val="00F60B18"/>
  </w:style>
  <w:style w:type="numbering" w:customStyle="1" w:styleId="1111122">
    <w:name w:val="无列表111112"/>
    <w:next w:val="NoList"/>
    <w:semiHidden/>
    <w:rsid w:val="00F60B18"/>
  </w:style>
  <w:style w:type="numbering" w:customStyle="1" w:styleId="NoList211112">
    <w:name w:val="No List211112"/>
    <w:next w:val="NoList"/>
    <w:semiHidden/>
    <w:rsid w:val="00F60B18"/>
  </w:style>
  <w:style w:type="numbering" w:customStyle="1" w:styleId="NoList311112">
    <w:name w:val="No List311112"/>
    <w:next w:val="NoList"/>
    <w:uiPriority w:val="99"/>
    <w:semiHidden/>
    <w:rsid w:val="00F60B18"/>
  </w:style>
  <w:style w:type="numbering" w:customStyle="1" w:styleId="NoList1111112">
    <w:name w:val="No List1111112"/>
    <w:next w:val="NoList"/>
    <w:uiPriority w:val="99"/>
    <w:semiHidden/>
    <w:unhideWhenUsed/>
    <w:rsid w:val="00F60B18"/>
  </w:style>
  <w:style w:type="numbering" w:customStyle="1" w:styleId="1211120">
    <w:name w:val="無清單121112"/>
    <w:next w:val="NoList"/>
    <w:uiPriority w:val="99"/>
    <w:semiHidden/>
    <w:unhideWhenUsed/>
    <w:rsid w:val="00F60B18"/>
  </w:style>
  <w:style w:type="numbering" w:customStyle="1" w:styleId="11111120">
    <w:name w:val="無清單1111112"/>
    <w:next w:val="NoList"/>
    <w:uiPriority w:val="99"/>
    <w:semiHidden/>
    <w:unhideWhenUsed/>
    <w:rsid w:val="00F60B18"/>
  </w:style>
  <w:style w:type="numbering" w:customStyle="1" w:styleId="NoList13112">
    <w:name w:val="No List13112"/>
    <w:next w:val="NoList"/>
    <w:uiPriority w:val="99"/>
    <w:semiHidden/>
    <w:unhideWhenUsed/>
    <w:rsid w:val="00F60B18"/>
  </w:style>
  <w:style w:type="numbering" w:customStyle="1" w:styleId="121122">
    <w:name w:val="リストなし12112"/>
    <w:next w:val="NoList"/>
    <w:uiPriority w:val="99"/>
    <w:semiHidden/>
    <w:unhideWhenUsed/>
    <w:rsid w:val="00F60B18"/>
  </w:style>
  <w:style w:type="numbering" w:customStyle="1" w:styleId="121123">
    <w:name w:val="无列表12112"/>
    <w:next w:val="NoList"/>
    <w:semiHidden/>
    <w:rsid w:val="00F60B18"/>
  </w:style>
  <w:style w:type="numbering" w:customStyle="1" w:styleId="NoList22112">
    <w:name w:val="No List22112"/>
    <w:next w:val="NoList"/>
    <w:semiHidden/>
    <w:rsid w:val="00F60B18"/>
  </w:style>
  <w:style w:type="numbering" w:customStyle="1" w:styleId="NoList32112">
    <w:name w:val="No List32112"/>
    <w:next w:val="NoList"/>
    <w:uiPriority w:val="99"/>
    <w:semiHidden/>
    <w:rsid w:val="00F60B18"/>
  </w:style>
  <w:style w:type="numbering" w:customStyle="1" w:styleId="NoList112112">
    <w:name w:val="No List112112"/>
    <w:next w:val="NoList"/>
    <w:uiPriority w:val="99"/>
    <w:semiHidden/>
    <w:unhideWhenUsed/>
    <w:rsid w:val="00F60B18"/>
  </w:style>
  <w:style w:type="numbering" w:customStyle="1" w:styleId="131120">
    <w:name w:val="無清單13112"/>
    <w:next w:val="NoList"/>
    <w:uiPriority w:val="99"/>
    <w:semiHidden/>
    <w:unhideWhenUsed/>
    <w:rsid w:val="00F60B18"/>
  </w:style>
  <w:style w:type="numbering" w:customStyle="1" w:styleId="1121120">
    <w:name w:val="無清單112112"/>
    <w:next w:val="NoList"/>
    <w:uiPriority w:val="99"/>
    <w:semiHidden/>
    <w:unhideWhenUsed/>
    <w:rsid w:val="00F60B18"/>
  </w:style>
  <w:style w:type="numbering" w:customStyle="1" w:styleId="21112">
    <w:name w:val="无列表21112"/>
    <w:next w:val="NoList"/>
    <w:uiPriority w:val="99"/>
    <w:semiHidden/>
    <w:unhideWhenUsed/>
    <w:rsid w:val="00F60B18"/>
  </w:style>
  <w:style w:type="numbering" w:customStyle="1" w:styleId="NoList122112">
    <w:name w:val="No List122112"/>
    <w:next w:val="NoList"/>
    <w:uiPriority w:val="99"/>
    <w:semiHidden/>
    <w:unhideWhenUsed/>
    <w:rsid w:val="00F60B18"/>
  </w:style>
  <w:style w:type="numbering" w:customStyle="1" w:styleId="1121121">
    <w:name w:val="リストなし112112"/>
    <w:next w:val="NoList"/>
    <w:uiPriority w:val="99"/>
    <w:semiHidden/>
    <w:unhideWhenUsed/>
    <w:rsid w:val="00F60B18"/>
  </w:style>
  <w:style w:type="numbering" w:customStyle="1" w:styleId="1121122">
    <w:name w:val="无列表112112"/>
    <w:next w:val="NoList"/>
    <w:semiHidden/>
    <w:rsid w:val="00F60B18"/>
  </w:style>
  <w:style w:type="numbering" w:customStyle="1" w:styleId="NoList212112">
    <w:name w:val="No List212112"/>
    <w:next w:val="NoList"/>
    <w:semiHidden/>
    <w:rsid w:val="00F60B18"/>
  </w:style>
  <w:style w:type="numbering" w:customStyle="1" w:styleId="NoList312112">
    <w:name w:val="No List312112"/>
    <w:next w:val="NoList"/>
    <w:uiPriority w:val="99"/>
    <w:semiHidden/>
    <w:rsid w:val="00F60B18"/>
  </w:style>
  <w:style w:type="numbering" w:customStyle="1" w:styleId="NoList1112112">
    <w:name w:val="No List1112112"/>
    <w:next w:val="NoList"/>
    <w:uiPriority w:val="99"/>
    <w:semiHidden/>
    <w:unhideWhenUsed/>
    <w:rsid w:val="00F60B18"/>
  </w:style>
  <w:style w:type="numbering" w:customStyle="1" w:styleId="122112">
    <w:name w:val="無清單122112"/>
    <w:next w:val="NoList"/>
    <w:uiPriority w:val="99"/>
    <w:semiHidden/>
    <w:unhideWhenUsed/>
    <w:rsid w:val="00F60B18"/>
  </w:style>
  <w:style w:type="numbering" w:customStyle="1" w:styleId="1112112">
    <w:name w:val="無清單1112112"/>
    <w:next w:val="NoList"/>
    <w:uiPriority w:val="99"/>
    <w:semiHidden/>
    <w:unhideWhenUsed/>
    <w:rsid w:val="00F60B18"/>
  </w:style>
  <w:style w:type="numbering" w:customStyle="1" w:styleId="12222">
    <w:name w:val="无列表1222"/>
    <w:next w:val="NoList"/>
    <w:semiHidden/>
    <w:rsid w:val="00F60B18"/>
  </w:style>
  <w:style w:type="numbering" w:customStyle="1" w:styleId="NoList17">
    <w:name w:val="No List17"/>
    <w:next w:val="NoList"/>
    <w:uiPriority w:val="99"/>
    <w:semiHidden/>
    <w:unhideWhenUsed/>
    <w:rsid w:val="00F60B18"/>
  </w:style>
  <w:style w:type="numbering" w:customStyle="1" w:styleId="163">
    <w:name w:val="リストなし16"/>
    <w:next w:val="NoList"/>
    <w:uiPriority w:val="99"/>
    <w:semiHidden/>
    <w:unhideWhenUsed/>
    <w:rsid w:val="00F60B18"/>
  </w:style>
  <w:style w:type="numbering" w:customStyle="1" w:styleId="164">
    <w:name w:val="无列表16"/>
    <w:next w:val="NoList"/>
    <w:semiHidden/>
    <w:rsid w:val="00F60B18"/>
  </w:style>
  <w:style w:type="numbering" w:customStyle="1" w:styleId="NoList26">
    <w:name w:val="No List26"/>
    <w:next w:val="NoList"/>
    <w:semiHidden/>
    <w:rsid w:val="00F60B18"/>
  </w:style>
  <w:style w:type="numbering" w:customStyle="1" w:styleId="NoList36">
    <w:name w:val="No List36"/>
    <w:next w:val="NoList"/>
    <w:uiPriority w:val="99"/>
    <w:semiHidden/>
    <w:rsid w:val="00F60B18"/>
  </w:style>
  <w:style w:type="numbering" w:customStyle="1" w:styleId="NoList117">
    <w:name w:val="No List117"/>
    <w:next w:val="NoList"/>
    <w:uiPriority w:val="99"/>
    <w:semiHidden/>
    <w:unhideWhenUsed/>
    <w:rsid w:val="00F60B18"/>
  </w:style>
  <w:style w:type="numbering" w:customStyle="1" w:styleId="171">
    <w:name w:val="無清單17"/>
    <w:next w:val="NoList"/>
    <w:uiPriority w:val="99"/>
    <w:semiHidden/>
    <w:unhideWhenUsed/>
    <w:rsid w:val="00F60B18"/>
  </w:style>
  <w:style w:type="numbering" w:customStyle="1" w:styleId="1161">
    <w:name w:val="無清單116"/>
    <w:next w:val="NoList"/>
    <w:uiPriority w:val="99"/>
    <w:semiHidden/>
    <w:unhideWhenUsed/>
    <w:rsid w:val="00F60B18"/>
  </w:style>
  <w:style w:type="numbering" w:customStyle="1" w:styleId="NoList1116">
    <w:name w:val="No List1116"/>
    <w:next w:val="NoList"/>
    <w:uiPriority w:val="99"/>
    <w:semiHidden/>
    <w:unhideWhenUsed/>
    <w:rsid w:val="00F60B18"/>
  </w:style>
  <w:style w:type="numbering" w:customStyle="1" w:styleId="250">
    <w:name w:val="无列表25"/>
    <w:next w:val="NoList"/>
    <w:uiPriority w:val="99"/>
    <w:semiHidden/>
    <w:unhideWhenUsed/>
    <w:rsid w:val="00F60B18"/>
  </w:style>
  <w:style w:type="numbering" w:customStyle="1" w:styleId="NoList126">
    <w:name w:val="No List126"/>
    <w:next w:val="NoList"/>
    <w:uiPriority w:val="99"/>
    <w:semiHidden/>
    <w:unhideWhenUsed/>
    <w:rsid w:val="00F60B18"/>
  </w:style>
  <w:style w:type="numbering" w:customStyle="1" w:styleId="1162">
    <w:name w:val="リストなし116"/>
    <w:next w:val="NoList"/>
    <w:uiPriority w:val="99"/>
    <w:semiHidden/>
    <w:unhideWhenUsed/>
    <w:rsid w:val="00F60B18"/>
  </w:style>
  <w:style w:type="numbering" w:customStyle="1" w:styleId="1163">
    <w:name w:val="无列表116"/>
    <w:next w:val="NoList"/>
    <w:semiHidden/>
    <w:rsid w:val="00F60B18"/>
  </w:style>
  <w:style w:type="numbering" w:customStyle="1" w:styleId="NoList216">
    <w:name w:val="No List216"/>
    <w:next w:val="NoList"/>
    <w:semiHidden/>
    <w:rsid w:val="00F60B18"/>
  </w:style>
  <w:style w:type="numbering" w:customStyle="1" w:styleId="NoList316">
    <w:name w:val="No List316"/>
    <w:next w:val="NoList"/>
    <w:uiPriority w:val="99"/>
    <w:semiHidden/>
    <w:rsid w:val="00F60B18"/>
  </w:style>
  <w:style w:type="numbering" w:customStyle="1" w:styleId="1261">
    <w:name w:val="無清單126"/>
    <w:next w:val="NoList"/>
    <w:uiPriority w:val="99"/>
    <w:semiHidden/>
    <w:unhideWhenUsed/>
    <w:rsid w:val="00F60B18"/>
  </w:style>
  <w:style w:type="numbering" w:customStyle="1" w:styleId="11161">
    <w:name w:val="無清單1116"/>
    <w:next w:val="NoList"/>
    <w:uiPriority w:val="99"/>
    <w:semiHidden/>
    <w:unhideWhenUsed/>
    <w:rsid w:val="00F60B18"/>
  </w:style>
  <w:style w:type="numbering" w:customStyle="1" w:styleId="NoList45">
    <w:name w:val="No List45"/>
    <w:next w:val="NoList"/>
    <w:uiPriority w:val="99"/>
    <w:semiHidden/>
    <w:unhideWhenUsed/>
    <w:rsid w:val="00F60B18"/>
  </w:style>
  <w:style w:type="numbering" w:customStyle="1" w:styleId="NoList1125">
    <w:name w:val="No List1125"/>
    <w:next w:val="NoList"/>
    <w:uiPriority w:val="99"/>
    <w:semiHidden/>
    <w:unhideWhenUsed/>
    <w:rsid w:val="00F60B18"/>
  </w:style>
  <w:style w:type="numbering" w:customStyle="1" w:styleId="NoList1215">
    <w:name w:val="No List1215"/>
    <w:next w:val="NoList"/>
    <w:uiPriority w:val="99"/>
    <w:semiHidden/>
    <w:unhideWhenUsed/>
    <w:rsid w:val="00F60B18"/>
  </w:style>
  <w:style w:type="numbering" w:customStyle="1" w:styleId="11151">
    <w:name w:val="リストなし1115"/>
    <w:next w:val="NoList"/>
    <w:uiPriority w:val="99"/>
    <w:semiHidden/>
    <w:unhideWhenUsed/>
    <w:rsid w:val="00F60B18"/>
  </w:style>
  <w:style w:type="numbering" w:customStyle="1" w:styleId="11152">
    <w:name w:val="无列表1115"/>
    <w:next w:val="NoList"/>
    <w:semiHidden/>
    <w:rsid w:val="00F60B18"/>
  </w:style>
  <w:style w:type="numbering" w:customStyle="1" w:styleId="NoList2115">
    <w:name w:val="No List2115"/>
    <w:next w:val="NoList"/>
    <w:semiHidden/>
    <w:rsid w:val="00F60B18"/>
  </w:style>
  <w:style w:type="numbering" w:customStyle="1" w:styleId="NoList3115">
    <w:name w:val="No List3115"/>
    <w:next w:val="NoList"/>
    <w:uiPriority w:val="99"/>
    <w:semiHidden/>
    <w:rsid w:val="00F60B18"/>
  </w:style>
  <w:style w:type="numbering" w:customStyle="1" w:styleId="NoList11115">
    <w:name w:val="No List11115"/>
    <w:next w:val="NoList"/>
    <w:uiPriority w:val="99"/>
    <w:semiHidden/>
    <w:unhideWhenUsed/>
    <w:rsid w:val="00F60B18"/>
  </w:style>
  <w:style w:type="numbering" w:customStyle="1" w:styleId="12151">
    <w:name w:val="無清單1215"/>
    <w:next w:val="NoList"/>
    <w:uiPriority w:val="99"/>
    <w:semiHidden/>
    <w:unhideWhenUsed/>
    <w:rsid w:val="00F60B18"/>
  </w:style>
  <w:style w:type="numbering" w:customStyle="1" w:styleId="11115">
    <w:name w:val="無清單11115"/>
    <w:next w:val="NoList"/>
    <w:uiPriority w:val="99"/>
    <w:semiHidden/>
    <w:unhideWhenUsed/>
    <w:rsid w:val="00F60B18"/>
  </w:style>
  <w:style w:type="numbering" w:customStyle="1" w:styleId="NoList55">
    <w:name w:val="No List55"/>
    <w:next w:val="NoList"/>
    <w:uiPriority w:val="99"/>
    <w:semiHidden/>
    <w:unhideWhenUsed/>
    <w:rsid w:val="00F60B18"/>
  </w:style>
  <w:style w:type="numbering" w:customStyle="1" w:styleId="NoList135">
    <w:name w:val="No List135"/>
    <w:next w:val="NoList"/>
    <w:uiPriority w:val="99"/>
    <w:semiHidden/>
    <w:unhideWhenUsed/>
    <w:rsid w:val="00F60B18"/>
  </w:style>
  <w:style w:type="numbering" w:customStyle="1" w:styleId="1251">
    <w:name w:val="リストなし125"/>
    <w:next w:val="NoList"/>
    <w:uiPriority w:val="99"/>
    <w:semiHidden/>
    <w:unhideWhenUsed/>
    <w:rsid w:val="00F60B18"/>
  </w:style>
  <w:style w:type="numbering" w:customStyle="1" w:styleId="1252">
    <w:name w:val="无列表125"/>
    <w:next w:val="NoList"/>
    <w:semiHidden/>
    <w:rsid w:val="00F60B18"/>
  </w:style>
  <w:style w:type="numbering" w:customStyle="1" w:styleId="NoList225">
    <w:name w:val="No List225"/>
    <w:next w:val="NoList"/>
    <w:semiHidden/>
    <w:rsid w:val="00F60B18"/>
  </w:style>
  <w:style w:type="numbering" w:customStyle="1" w:styleId="NoList325">
    <w:name w:val="No List325"/>
    <w:next w:val="NoList"/>
    <w:uiPriority w:val="99"/>
    <w:semiHidden/>
    <w:rsid w:val="00F60B18"/>
  </w:style>
  <w:style w:type="numbering" w:customStyle="1" w:styleId="1351">
    <w:name w:val="無清單135"/>
    <w:next w:val="NoList"/>
    <w:uiPriority w:val="99"/>
    <w:semiHidden/>
    <w:unhideWhenUsed/>
    <w:rsid w:val="00F60B18"/>
  </w:style>
  <w:style w:type="numbering" w:customStyle="1" w:styleId="11251">
    <w:name w:val="無清單1125"/>
    <w:next w:val="NoList"/>
    <w:uiPriority w:val="99"/>
    <w:semiHidden/>
    <w:unhideWhenUsed/>
    <w:rsid w:val="00F60B18"/>
  </w:style>
  <w:style w:type="numbering" w:customStyle="1" w:styleId="2150">
    <w:name w:val="无列表215"/>
    <w:next w:val="NoList"/>
    <w:uiPriority w:val="99"/>
    <w:semiHidden/>
    <w:unhideWhenUsed/>
    <w:rsid w:val="00F60B18"/>
  </w:style>
  <w:style w:type="numbering" w:customStyle="1" w:styleId="NoList1224">
    <w:name w:val="No List1224"/>
    <w:next w:val="NoList"/>
    <w:uiPriority w:val="99"/>
    <w:semiHidden/>
    <w:unhideWhenUsed/>
    <w:rsid w:val="00F60B18"/>
  </w:style>
  <w:style w:type="numbering" w:customStyle="1" w:styleId="11241">
    <w:name w:val="リストなし1124"/>
    <w:next w:val="NoList"/>
    <w:uiPriority w:val="99"/>
    <w:semiHidden/>
    <w:unhideWhenUsed/>
    <w:rsid w:val="00F60B18"/>
  </w:style>
  <w:style w:type="numbering" w:customStyle="1" w:styleId="11242">
    <w:name w:val="无列表1124"/>
    <w:next w:val="NoList"/>
    <w:semiHidden/>
    <w:rsid w:val="00F60B18"/>
  </w:style>
  <w:style w:type="numbering" w:customStyle="1" w:styleId="NoList2124">
    <w:name w:val="No List2124"/>
    <w:next w:val="NoList"/>
    <w:semiHidden/>
    <w:rsid w:val="00F60B18"/>
  </w:style>
  <w:style w:type="numbering" w:customStyle="1" w:styleId="NoList3124">
    <w:name w:val="No List3124"/>
    <w:next w:val="NoList"/>
    <w:uiPriority w:val="99"/>
    <w:semiHidden/>
    <w:rsid w:val="00F60B18"/>
  </w:style>
  <w:style w:type="numbering" w:customStyle="1" w:styleId="NoList11125">
    <w:name w:val="No List11125"/>
    <w:next w:val="NoList"/>
    <w:uiPriority w:val="99"/>
    <w:semiHidden/>
    <w:unhideWhenUsed/>
    <w:rsid w:val="00F60B18"/>
  </w:style>
  <w:style w:type="numbering" w:customStyle="1" w:styleId="12241">
    <w:name w:val="無清單1224"/>
    <w:next w:val="NoList"/>
    <w:uiPriority w:val="99"/>
    <w:semiHidden/>
    <w:unhideWhenUsed/>
    <w:rsid w:val="00F60B18"/>
  </w:style>
  <w:style w:type="numbering" w:customStyle="1" w:styleId="111240">
    <w:name w:val="無清單11124"/>
    <w:next w:val="NoList"/>
    <w:uiPriority w:val="99"/>
    <w:semiHidden/>
    <w:unhideWhenUsed/>
    <w:rsid w:val="00F60B18"/>
  </w:style>
  <w:style w:type="numbering" w:customStyle="1" w:styleId="336">
    <w:name w:val="无列表33"/>
    <w:next w:val="NoList"/>
    <w:uiPriority w:val="99"/>
    <w:semiHidden/>
    <w:unhideWhenUsed/>
    <w:rsid w:val="00F60B18"/>
  </w:style>
  <w:style w:type="numbering" w:customStyle="1" w:styleId="1332">
    <w:name w:val="无列表133"/>
    <w:next w:val="NoList"/>
    <w:semiHidden/>
    <w:rsid w:val="00F60B18"/>
  </w:style>
  <w:style w:type="numbering" w:customStyle="1" w:styleId="NoList1133">
    <w:name w:val="No List1133"/>
    <w:next w:val="NoList"/>
    <w:uiPriority w:val="99"/>
    <w:semiHidden/>
    <w:unhideWhenUsed/>
    <w:rsid w:val="00F60B18"/>
  </w:style>
  <w:style w:type="numbering" w:customStyle="1" w:styleId="NoList413">
    <w:name w:val="No List413"/>
    <w:next w:val="NoList"/>
    <w:uiPriority w:val="99"/>
    <w:semiHidden/>
    <w:unhideWhenUsed/>
    <w:rsid w:val="00F60B18"/>
  </w:style>
  <w:style w:type="numbering" w:customStyle="1" w:styleId="2230">
    <w:name w:val="无列表223"/>
    <w:next w:val="NoList"/>
    <w:uiPriority w:val="99"/>
    <w:semiHidden/>
    <w:unhideWhenUsed/>
    <w:rsid w:val="00F60B18"/>
  </w:style>
  <w:style w:type="numbering" w:customStyle="1" w:styleId="NoList12113">
    <w:name w:val="No List12113"/>
    <w:next w:val="NoList"/>
    <w:uiPriority w:val="99"/>
    <w:semiHidden/>
    <w:unhideWhenUsed/>
    <w:rsid w:val="00F60B18"/>
  </w:style>
  <w:style w:type="numbering" w:customStyle="1" w:styleId="111132">
    <w:name w:val="リストなし11113"/>
    <w:next w:val="NoList"/>
    <w:uiPriority w:val="99"/>
    <w:semiHidden/>
    <w:unhideWhenUsed/>
    <w:rsid w:val="00F60B18"/>
  </w:style>
  <w:style w:type="numbering" w:customStyle="1" w:styleId="111133">
    <w:name w:val="无列表11113"/>
    <w:next w:val="NoList"/>
    <w:semiHidden/>
    <w:rsid w:val="00F60B18"/>
  </w:style>
  <w:style w:type="numbering" w:customStyle="1" w:styleId="NoList21113">
    <w:name w:val="No List21113"/>
    <w:next w:val="NoList"/>
    <w:semiHidden/>
    <w:rsid w:val="00F60B18"/>
  </w:style>
  <w:style w:type="numbering" w:customStyle="1" w:styleId="NoList31113">
    <w:name w:val="No List31113"/>
    <w:next w:val="NoList"/>
    <w:uiPriority w:val="99"/>
    <w:semiHidden/>
    <w:rsid w:val="00F60B18"/>
  </w:style>
  <w:style w:type="numbering" w:customStyle="1" w:styleId="NoList111113">
    <w:name w:val="No List111113"/>
    <w:next w:val="NoList"/>
    <w:uiPriority w:val="99"/>
    <w:semiHidden/>
    <w:unhideWhenUsed/>
    <w:rsid w:val="00F60B18"/>
  </w:style>
  <w:style w:type="numbering" w:customStyle="1" w:styleId="121130">
    <w:name w:val="無清單12113"/>
    <w:next w:val="NoList"/>
    <w:uiPriority w:val="99"/>
    <w:semiHidden/>
    <w:unhideWhenUsed/>
    <w:rsid w:val="00F60B18"/>
  </w:style>
  <w:style w:type="numbering" w:customStyle="1" w:styleId="1111130">
    <w:name w:val="無清單111113"/>
    <w:next w:val="NoList"/>
    <w:uiPriority w:val="99"/>
    <w:semiHidden/>
    <w:unhideWhenUsed/>
    <w:rsid w:val="00F60B18"/>
  </w:style>
  <w:style w:type="numbering" w:customStyle="1" w:styleId="NoList1313">
    <w:name w:val="No List1313"/>
    <w:next w:val="NoList"/>
    <w:uiPriority w:val="99"/>
    <w:semiHidden/>
    <w:unhideWhenUsed/>
    <w:rsid w:val="00F60B18"/>
  </w:style>
  <w:style w:type="numbering" w:customStyle="1" w:styleId="12132">
    <w:name w:val="リストなし1213"/>
    <w:next w:val="NoList"/>
    <w:uiPriority w:val="99"/>
    <w:semiHidden/>
    <w:unhideWhenUsed/>
    <w:rsid w:val="00F60B18"/>
  </w:style>
  <w:style w:type="numbering" w:customStyle="1" w:styleId="12133">
    <w:name w:val="无列表1213"/>
    <w:next w:val="NoList"/>
    <w:semiHidden/>
    <w:rsid w:val="00F60B18"/>
  </w:style>
  <w:style w:type="numbering" w:customStyle="1" w:styleId="NoList2213">
    <w:name w:val="No List2213"/>
    <w:next w:val="NoList"/>
    <w:semiHidden/>
    <w:rsid w:val="00F60B18"/>
  </w:style>
  <w:style w:type="numbering" w:customStyle="1" w:styleId="NoList3213">
    <w:name w:val="No List3213"/>
    <w:next w:val="NoList"/>
    <w:uiPriority w:val="99"/>
    <w:semiHidden/>
    <w:rsid w:val="00F60B18"/>
  </w:style>
  <w:style w:type="numbering" w:customStyle="1" w:styleId="NoList11213">
    <w:name w:val="No List11213"/>
    <w:next w:val="NoList"/>
    <w:uiPriority w:val="99"/>
    <w:semiHidden/>
    <w:unhideWhenUsed/>
    <w:rsid w:val="00F60B18"/>
  </w:style>
  <w:style w:type="numbering" w:customStyle="1" w:styleId="13130">
    <w:name w:val="無清單1313"/>
    <w:next w:val="NoList"/>
    <w:uiPriority w:val="99"/>
    <w:semiHidden/>
    <w:unhideWhenUsed/>
    <w:rsid w:val="00F60B18"/>
  </w:style>
  <w:style w:type="numbering" w:customStyle="1" w:styleId="112130">
    <w:name w:val="無清單11213"/>
    <w:next w:val="NoList"/>
    <w:uiPriority w:val="99"/>
    <w:semiHidden/>
    <w:unhideWhenUsed/>
    <w:rsid w:val="00F60B18"/>
  </w:style>
  <w:style w:type="numbering" w:customStyle="1" w:styleId="2113">
    <w:name w:val="无列表2113"/>
    <w:next w:val="NoList"/>
    <w:uiPriority w:val="99"/>
    <w:semiHidden/>
    <w:unhideWhenUsed/>
    <w:rsid w:val="00F60B18"/>
  </w:style>
  <w:style w:type="numbering" w:customStyle="1" w:styleId="NoList12213">
    <w:name w:val="No List12213"/>
    <w:next w:val="NoList"/>
    <w:uiPriority w:val="99"/>
    <w:semiHidden/>
    <w:unhideWhenUsed/>
    <w:rsid w:val="00F60B18"/>
  </w:style>
  <w:style w:type="numbering" w:customStyle="1" w:styleId="112131">
    <w:name w:val="リストなし11213"/>
    <w:next w:val="NoList"/>
    <w:uiPriority w:val="99"/>
    <w:semiHidden/>
    <w:unhideWhenUsed/>
    <w:rsid w:val="00F60B18"/>
  </w:style>
  <w:style w:type="numbering" w:customStyle="1" w:styleId="112132">
    <w:name w:val="无列表11213"/>
    <w:next w:val="NoList"/>
    <w:semiHidden/>
    <w:rsid w:val="00F60B18"/>
  </w:style>
  <w:style w:type="numbering" w:customStyle="1" w:styleId="NoList21213">
    <w:name w:val="No List21213"/>
    <w:next w:val="NoList"/>
    <w:semiHidden/>
    <w:rsid w:val="00F60B18"/>
  </w:style>
  <w:style w:type="numbering" w:customStyle="1" w:styleId="NoList31213">
    <w:name w:val="No List31213"/>
    <w:next w:val="NoList"/>
    <w:uiPriority w:val="99"/>
    <w:semiHidden/>
    <w:rsid w:val="00F60B18"/>
  </w:style>
  <w:style w:type="numbering" w:customStyle="1" w:styleId="NoList111213">
    <w:name w:val="No List111213"/>
    <w:next w:val="NoList"/>
    <w:uiPriority w:val="99"/>
    <w:semiHidden/>
    <w:unhideWhenUsed/>
    <w:rsid w:val="00F60B18"/>
  </w:style>
  <w:style w:type="numbering" w:customStyle="1" w:styleId="122130">
    <w:name w:val="無清單12213"/>
    <w:next w:val="NoList"/>
    <w:uiPriority w:val="99"/>
    <w:semiHidden/>
    <w:unhideWhenUsed/>
    <w:rsid w:val="00F60B18"/>
  </w:style>
  <w:style w:type="numbering" w:customStyle="1" w:styleId="1112130">
    <w:name w:val="無清單111213"/>
    <w:next w:val="NoList"/>
    <w:uiPriority w:val="99"/>
    <w:semiHidden/>
    <w:unhideWhenUsed/>
    <w:rsid w:val="00F60B18"/>
  </w:style>
  <w:style w:type="numbering" w:customStyle="1" w:styleId="NoList63">
    <w:name w:val="No List63"/>
    <w:next w:val="NoList"/>
    <w:uiPriority w:val="99"/>
    <w:semiHidden/>
    <w:unhideWhenUsed/>
    <w:rsid w:val="00F60B18"/>
  </w:style>
  <w:style w:type="numbering" w:customStyle="1" w:styleId="NoList143">
    <w:name w:val="No List143"/>
    <w:next w:val="NoList"/>
    <w:uiPriority w:val="99"/>
    <w:semiHidden/>
    <w:unhideWhenUsed/>
    <w:rsid w:val="00F60B18"/>
  </w:style>
  <w:style w:type="numbering" w:customStyle="1" w:styleId="1333">
    <w:name w:val="リストなし133"/>
    <w:next w:val="NoList"/>
    <w:uiPriority w:val="99"/>
    <w:semiHidden/>
    <w:unhideWhenUsed/>
    <w:rsid w:val="00F60B18"/>
  </w:style>
  <w:style w:type="numbering" w:customStyle="1" w:styleId="NoList233">
    <w:name w:val="No List233"/>
    <w:next w:val="NoList"/>
    <w:semiHidden/>
    <w:rsid w:val="00F60B18"/>
  </w:style>
  <w:style w:type="numbering" w:customStyle="1" w:styleId="NoList333">
    <w:name w:val="No List333"/>
    <w:next w:val="NoList"/>
    <w:uiPriority w:val="99"/>
    <w:semiHidden/>
    <w:rsid w:val="00F60B18"/>
  </w:style>
  <w:style w:type="numbering" w:customStyle="1" w:styleId="1431">
    <w:name w:val="無清單143"/>
    <w:next w:val="NoList"/>
    <w:uiPriority w:val="99"/>
    <w:semiHidden/>
    <w:unhideWhenUsed/>
    <w:rsid w:val="00F60B18"/>
  </w:style>
  <w:style w:type="numbering" w:customStyle="1" w:styleId="11331">
    <w:name w:val="無清單1133"/>
    <w:next w:val="NoList"/>
    <w:uiPriority w:val="99"/>
    <w:semiHidden/>
    <w:unhideWhenUsed/>
    <w:rsid w:val="00F60B18"/>
  </w:style>
  <w:style w:type="numbering" w:customStyle="1" w:styleId="NoList1233">
    <w:name w:val="No List1233"/>
    <w:next w:val="NoList"/>
    <w:uiPriority w:val="99"/>
    <w:semiHidden/>
    <w:unhideWhenUsed/>
    <w:rsid w:val="00F60B18"/>
  </w:style>
  <w:style w:type="numbering" w:customStyle="1" w:styleId="11332">
    <w:name w:val="リストなし1133"/>
    <w:next w:val="NoList"/>
    <w:uiPriority w:val="99"/>
    <w:semiHidden/>
    <w:unhideWhenUsed/>
    <w:rsid w:val="00F60B18"/>
  </w:style>
  <w:style w:type="numbering" w:customStyle="1" w:styleId="11333">
    <w:name w:val="无列表1133"/>
    <w:next w:val="NoList"/>
    <w:semiHidden/>
    <w:rsid w:val="00F60B18"/>
  </w:style>
  <w:style w:type="numbering" w:customStyle="1" w:styleId="NoList2133">
    <w:name w:val="No List2133"/>
    <w:next w:val="NoList"/>
    <w:semiHidden/>
    <w:rsid w:val="00F60B18"/>
  </w:style>
  <w:style w:type="numbering" w:customStyle="1" w:styleId="NoList3133">
    <w:name w:val="No List3133"/>
    <w:next w:val="NoList"/>
    <w:uiPriority w:val="99"/>
    <w:semiHidden/>
    <w:rsid w:val="00F60B18"/>
  </w:style>
  <w:style w:type="numbering" w:customStyle="1" w:styleId="NoList11133">
    <w:name w:val="No List11133"/>
    <w:next w:val="NoList"/>
    <w:uiPriority w:val="99"/>
    <w:semiHidden/>
    <w:unhideWhenUsed/>
    <w:rsid w:val="00F60B18"/>
  </w:style>
  <w:style w:type="numbering" w:customStyle="1" w:styleId="12331">
    <w:name w:val="無清單1233"/>
    <w:next w:val="NoList"/>
    <w:uiPriority w:val="99"/>
    <w:semiHidden/>
    <w:unhideWhenUsed/>
    <w:rsid w:val="00F60B18"/>
  </w:style>
  <w:style w:type="numbering" w:customStyle="1" w:styleId="111330">
    <w:name w:val="無清單11133"/>
    <w:next w:val="NoList"/>
    <w:uiPriority w:val="99"/>
    <w:semiHidden/>
    <w:unhideWhenUsed/>
    <w:rsid w:val="00F60B18"/>
  </w:style>
  <w:style w:type="numbering" w:customStyle="1" w:styleId="NoList513">
    <w:name w:val="No List513"/>
    <w:next w:val="NoList"/>
    <w:uiPriority w:val="99"/>
    <w:semiHidden/>
    <w:unhideWhenUsed/>
    <w:rsid w:val="00F60B18"/>
  </w:style>
  <w:style w:type="numbering" w:customStyle="1" w:styleId="13131">
    <w:name w:val="无列表1313"/>
    <w:next w:val="NoList"/>
    <w:semiHidden/>
    <w:rsid w:val="00F60B18"/>
  </w:style>
  <w:style w:type="numbering" w:customStyle="1" w:styleId="NoList11312">
    <w:name w:val="No List11312"/>
    <w:next w:val="NoList"/>
    <w:uiPriority w:val="99"/>
    <w:semiHidden/>
    <w:unhideWhenUsed/>
    <w:rsid w:val="00F60B18"/>
  </w:style>
  <w:style w:type="numbering" w:customStyle="1" w:styleId="NoList4113">
    <w:name w:val="No List4113"/>
    <w:next w:val="NoList"/>
    <w:uiPriority w:val="99"/>
    <w:semiHidden/>
    <w:unhideWhenUsed/>
    <w:rsid w:val="00F60B18"/>
  </w:style>
  <w:style w:type="numbering" w:customStyle="1" w:styleId="2213">
    <w:name w:val="无列表2213"/>
    <w:next w:val="NoList"/>
    <w:uiPriority w:val="99"/>
    <w:semiHidden/>
    <w:unhideWhenUsed/>
    <w:rsid w:val="00F60B18"/>
  </w:style>
  <w:style w:type="numbering" w:customStyle="1" w:styleId="NoList121113">
    <w:name w:val="No List121113"/>
    <w:next w:val="NoList"/>
    <w:uiPriority w:val="99"/>
    <w:semiHidden/>
    <w:unhideWhenUsed/>
    <w:rsid w:val="00F60B18"/>
  </w:style>
  <w:style w:type="numbering" w:customStyle="1" w:styleId="1111131">
    <w:name w:val="リストなし111113"/>
    <w:next w:val="NoList"/>
    <w:uiPriority w:val="99"/>
    <w:semiHidden/>
    <w:unhideWhenUsed/>
    <w:rsid w:val="00F60B18"/>
  </w:style>
  <w:style w:type="numbering" w:customStyle="1" w:styleId="1111132">
    <w:name w:val="无列表111113"/>
    <w:next w:val="NoList"/>
    <w:semiHidden/>
    <w:rsid w:val="00F60B18"/>
  </w:style>
  <w:style w:type="numbering" w:customStyle="1" w:styleId="NoList211113">
    <w:name w:val="No List211113"/>
    <w:next w:val="NoList"/>
    <w:semiHidden/>
    <w:rsid w:val="00F60B18"/>
  </w:style>
  <w:style w:type="numbering" w:customStyle="1" w:styleId="NoList311113">
    <w:name w:val="No List311113"/>
    <w:next w:val="NoList"/>
    <w:uiPriority w:val="99"/>
    <w:semiHidden/>
    <w:rsid w:val="00F60B18"/>
  </w:style>
  <w:style w:type="numbering" w:customStyle="1" w:styleId="NoList1111113">
    <w:name w:val="No List1111113"/>
    <w:next w:val="NoList"/>
    <w:uiPriority w:val="99"/>
    <w:semiHidden/>
    <w:unhideWhenUsed/>
    <w:rsid w:val="00F60B18"/>
  </w:style>
  <w:style w:type="numbering" w:customStyle="1" w:styleId="1211130">
    <w:name w:val="無清單121113"/>
    <w:next w:val="NoList"/>
    <w:uiPriority w:val="99"/>
    <w:semiHidden/>
    <w:unhideWhenUsed/>
    <w:rsid w:val="00F60B18"/>
  </w:style>
  <w:style w:type="numbering" w:customStyle="1" w:styleId="1111113">
    <w:name w:val="無清單1111113"/>
    <w:next w:val="NoList"/>
    <w:uiPriority w:val="99"/>
    <w:semiHidden/>
    <w:unhideWhenUsed/>
    <w:rsid w:val="00F60B18"/>
  </w:style>
  <w:style w:type="numbering" w:customStyle="1" w:styleId="NoList13113">
    <w:name w:val="No List13113"/>
    <w:next w:val="NoList"/>
    <w:uiPriority w:val="99"/>
    <w:semiHidden/>
    <w:unhideWhenUsed/>
    <w:rsid w:val="00F60B18"/>
  </w:style>
  <w:style w:type="numbering" w:customStyle="1" w:styleId="121131">
    <w:name w:val="リストなし12113"/>
    <w:next w:val="NoList"/>
    <w:uiPriority w:val="99"/>
    <w:semiHidden/>
    <w:unhideWhenUsed/>
    <w:rsid w:val="00F60B18"/>
  </w:style>
  <w:style w:type="numbering" w:customStyle="1" w:styleId="121132">
    <w:name w:val="无列表12113"/>
    <w:next w:val="NoList"/>
    <w:semiHidden/>
    <w:rsid w:val="00F60B18"/>
  </w:style>
  <w:style w:type="numbering" w:customStyle="1" w:styleId="NoList22113">
    <w:name w:val="No List22113"/>
    <w:next w:val="NoList"/>
    <w:semiHidden/>
    <w:rsid w:val="00F60B18"/>
  </w:style>
  <w:style w:type="numbering" w:customStyle="1" w:styleId="NoList32113">
    <w:name w:val="No List32113"/>
    <w:next w:val="NoList"/>
    <w:uiPriority w:val="99"/>
    <w:semiHidden/>
    <w:rsid w:val="00F60B18"/>
  </w:style>
  <w:style w:type="numbering" w:customStyle="1" w:styleId="NoList112113">
    <w:name w:val="No List112113"/>
    <w:next w:val="NoList"/>
    <w:uiPriority w:val="99"/>
    <w:semiHidden/>
    <w:unhideWhenUsed/>
    <w:rsid w:val="00F60B18"/>
  </w:style>
  <w:style w:type="numbering" w:customStyle="1" w:styleId="131130">
    <w:name w:val="無清單13113"/>
    <w:next w:val="NoList"/>
    <w:uiPriority w:val="99"/>
    <w:semiHidden/>
    <w:unhideWhenUsed/>
    <w:rsid w:val="00F60B18"/>
  </w:style>
  <w:style w:type="numbering" w:customStyle="1" w:styleId="1121130">
    <w:name w:val="無清單112113"/>
    <w:next w:val="NoList"/>
    <w:uiPriority w:val="99"/>
    <w:semiHidden/>
    <w:unhideWhenUsed/>
    <w:rsid w:val="00F60B18"/>
  </w:style>
  <w:style w:type="numbering" w:customStyle="1" w:styleId="21113">
    <w:name w:val="无列表21113"/>
    <w:next w:val="NoList"/>
    <w:uiPriority w:val="99"/>
    <w:semiHidden/>
    <w:unhideWhenUsed/>
    <w:rsid w:val="00F60B18"/>
  </w:style>
  <w:style w:type="numbering" w:customStyle="1" w:styleId="NoList122113">
    <w:name w:val="No List122113"/>
    <w:next w:val="NoList"/>
    <w:uiPriority w:val="99"/>
    <w:semiHidden/>
    <w:unhideWhenUsed/>
    <w:rsid w:val="00F60B18"/>
  </w:style>
  <w:style w:type="numbering" w:customStyle="1" w:styleId="1121131">
    <w:name w:val="リストなし112113"/>
    <w:next w:val="NoList"/>
    <w:uiPriority w:val="99"/>
    <w:semiHidden/>
    <w:unhideWhenUsed/>
    <w:rsid w:val="00F60B18"/>
  </w:style>
  <w:style w:type="numbering" w:customStyle="1" w:styleId="1121132">
    <w:name w:val="无列表112113"/>
    <w:next w:val="NoList"/>
    <w:semiHidden/>
    <w:rsid w:val="00F60B18"/>
  </w:style>
  <w:style w:type="numbering" w:customStyle="1" w:styleId="NoList212113">
    <w:name w:val="No List212113"/>
    <w:next w:val="NoList"/>
    <w:semiHidden/>
    <w:rsid w:val="00F60B18"/>
  </w:style>
  <w:style w:type="numbering" w:customStyle="1" w:styleId="NoList312113">
    <w:name w:val="No List312113"/>
    <w:next w:val="NoList"/>
    <w:uiPriority w:val="99"/>
    <w:semiHidden/>
    <w:rsid w:val="00F60B18"/>
  </w:style>
  <w:style w:type="numbering" w:customStyle="1" w:styleId="NoList1112113">
    <w:name w:val="No List1112113"/>
    <w:next w:val="NoList"/>
    <w:uiPriority w:val="99"/>
    <w:semiHidden/>
    <w:unhideWhenUsed/>
    <w:rsid w:val="00F60B18"/>
  </w:style>
  <w:style w:type="numbering" w:customStyle="1" w:styleId="122113">
    <w:name w:val="無清單122113"/>
    <w:next w:val="NoList"/>
    <w:uiPriority w:val="99"/>
    <w:semiHidden/>
    <w:unhideWhenUsed/>
    <w:rsid w:val="00F60B18"/>
  </w:style>
  <w:style w:type="numbering" w:customStyle="1" w:styleId="1112113">
    <w:name w:val="無清單1112113"/>
    <w:next w:val="NoList"/>
    <w:uiPriority w:val="99"/>
    <w:semiHidden/>
    <w:unhideWhenUsed/>
    <w:rsid w:val="00F60B18"/>
  </w:style>
  <w:style w:type="numbering" w:customStyle="1" w:styleId="NoList5112">
    <w:name w:val="No List5112"/>
    <w:next w:val="NoList"/>
    <w:uiPriority w:val="99"/>
    <w:semiHidden/>
    <w:unhideWhenUsed/>
    <w:rsid w:val="00F60B18"/>
  </w:style>
  <w:style w:type="numbering" w:customStyle="1" w:styleId="NoList612">
    <w:name w:val="No List612"/>
    <w:next w:val="NoList"/>
    <w:uiPriority w:val="99"/>
    <w:semiHidden/>
    <w:unhideWhenUsed/>
    <w:rsid w:val="00F60B18"/>
  </w:style>
  <w:style w:type="numbering" w:customStyle="1" w:styleId="NoList1412">
    <w:name w:val="No List1412"/>
    <w:next w:val="NoList"/>
    <w:uiPriority w:val="99"/>
    <w:semiHidden/>
    <w:unhideWhenUsed/>
    <w:rsid w:val="00F60B18"/>
  </w:style>
  <w:style w:type="numbering" w:customStyle="1" w:styleId="13123">
    <w:name w:val="リストなし1312"/>
    <w:next w:val="NoList"/>
    <w:uiPriority w:val="99"/>
    <w:semiHidden/>
    <w:unhideWhenUsed/>
    <w:rsid w:val="00F60B18"/>
  </w:style>
  <w:style w:type="numbering" w:customStyle="1" w:styleId="NoList2312">
    <w:name w:val="No List2312"/>
    <w:next w:val="NoList"/>
    <w:semiHidden/>
    <w:rsid w:val="00F60B18"/>
  </w:style>
  <w:style w:type="numbering" w:customStyle="1" w:styleId="NoList3312">
    <w:name w:val="No List3312"/>
    <w:next w:val="NoList"/>
    <w:uiPriority w:val="99"/>
    <w:semiHidden/>
    <w:rsid w:val="00F60B18"/>
  </w:style>
  <w:style w:type="numbering" w:customStyle="1" w:styleId="NoList1142">
    <w:name w:val="No List1142"/>
    <w:next w:val="NoList"/>
    <w:uiPriority w:val="99"/>
    <w:semiHidden/>
    <w:unhideWhenUsed/>
    <w:rsid w:val="00F60B18"/>
  </w:style>
  <w:style w:type="numbering" w:customStyle="1" w:styleId="14120">
    <w:name w:val="無清單1412"/>
    <w:next w:val="NoList"/>
    <w:uiPriority w:val="99"/>
    <w:semiHidden/>
    <w:unhideWhenUsed/>
    <w:rsid w:val="00F60B18"/>
  </w:style>
  <w:style w:type="numbering" w:customStyle="1" w:styleId="113120">
    <w:name w:val="無清單11312"/>
    <w:next w:val="NoList"/>
    <w:uiPriority w:val="99"/>
    <w:semiHidden/>
    <w:unhideWhenUsed/>
    <w:rsid w:val="00F60B18"/>
  </w:style>
  <w:style w:type="numbering" w:customStyle="1" w:styleId="NoList422">
    <w:name w:val="No List422"/>
    <w:next w:val="NoList"/>
    <w:uiPriority w:val="99"/>
    <w:semiHidden/>
    <w:unhideWhenUsed/>
    <w:rsid w:val="00F60B18"/>
  </w:style>
  <w:style w:type="numbering" w:customStyle="1" w:styleId="NoList12312">
    <w:name w:val="No List12312"/>
    <w:next w:val="NoList"/>
    <w:uiPriority w:val="99"/>
    <w:semiHidden/>
    <w:unhideWhenUsed/>
    <w:rsid w:val="00F60B18"/>
  </w:style>
  <w:style w:type="numbering" w:customStyle="1" w:styleId="113121">
    <w:name w:val="リストなし11312"/>
    <w:next w:val="NoList"/>
    <w:uiPriority w:val="99"/>
    <w:semiHidden/>
    <w:unhideWhenUsed/>
    <w:rsid w:val="00F60B18"/>
  </w:style>
  <w:style w:type="numbering" w:customStyle="1" w:styleId="113122">
    <w:name w:val="无列表11312"/>
    <w:next w:val="NoList"/>
    <w:semiHidden/>
    <w:rsid w:val="00F60B18"/>
  </w:style>
  <w:style w:type="numbering" w:customStyle="1" w:styleId="NoList21312">
    <w:name w:val="No List21312"/>
    <w:next w:val="NoList"/>
    <w:semiHidden/>
    <w:rsid w:val="00F60B18"/>
  </w:style>
  <w:style w:type="numbering" w:customStyle="1" w:styleId="NoList31312">
    <w:name w:val="No List31312"/>
    <w:next w:val="NoList"/>
    <w:uiPriority w:val="99"/>
    <w:semiHidden/>
    <w:rsid w:val="00F60B18"/>
  </w:style>
  <w:style w:type="numbering" w:customStyle="1" w:styleId="NoList111312">
    <w:name w:val="No List111312"/>
    <w:next w:val="NoList"/>
    <w:uiPriority w:val="99"/>
    <w:semiHidden/>
    <w:unhideWhenUsed/>
    <w:rsid w:val="00F60B18"/>
  </w:style>
  <w:style w:type="numbering" w:customStyle="1" w:styleId="123120">
    <w:name w:val="無清單12312"/>
    <w:next w:val="NoList"/>
    <w:uiPriority w:val="99"/>
    <w:semiHidden/>
    <w:unhideWhenUsed/>
    <w:rsid w:val="00F60B18"/>
  </w:style>
  <w:style w:type="numbering" w:customStyle="1" w:styleId="1113120">
    <w:name w:val="無清單111312"/>
    <w:next w:val="NoList"/>
    <w:uiPriority w:val="99"/>
    <w:semiHidden/>
    <w:unhideWhenUsed/>
    <w:rsid w:val="00F60B18"/>
  </w:style>
  <w:style w:type="numbering" w:customStyle="1" w:styleId="NoList12122">
    <w:name w:val="No List12122"/>
    <w:next w:val="NoList"/>
    <w:uiPriority w:val="99"/>
    <w:semiHidden/>
    <w:unhideWhenUsed/>
    <w:rsid w:val="00F60B18"/>
  </w:style>
  <w:style w:type="numbering" w:customStyle="1" w:styleId="111222">
    <w:name w:val="リストなし11122"/>
    <w:next w:val="NoList"/>
    <w:uiPriority w:val="99"/>
    <w:semiHidden/>
    <w:unhideWhenUsed/>
    <w:rsid w:val="00F60B18"/>
  </w:style>
  <w:style w:type="numbering" w:customStyle="1" w:styleId="111223">
    <w:name w:val="无列表11122"/>
    <w:next w:val="NoList"/>
    <w:semiHidden/>
    <w:rsid w:val="00F60B18"/>
  </w:style>
  <w:style w:type="numbering" w:customStyle="1" w:styleId="NoList21122">
    <w:name w:val="No List21122"/>
    <w:next w:val="NoList"/>
    <w:semiHidden/>
    <w:rsid w:val="00F60B18"/>
  </w:style>
  <w:style w:type="numbering" w:customStyle="1" w:styleId="NoList31122">
    <w:name w:val="No List31122"/>
    <w:next w:val="NoList"/>
    <w:uiPriority w:val="99"/>
    <w:semiHidden/>
    <w:rsid w:val="00F60B18"/>
  </w:style>
  <w:style w:type="numbering" w:customStyle="1" w:styleId="NoList111122">
    <w:name w:val="No List111122"/>
    <w:next w:val="NoList"/>
    <w:uiPriority w:val="99"/>
    <w:semiHidden/>
    <w:unhideWhenUsed/>
    <w:rsid w:val="00F60B18"/>
  </w:style>
  <w:style w:type="numbering" w:customStyle="1" w:styleId="121220">
    <w:name w:val="無清單12122"/>
    <w:next w:val="NoList"/>
    <w:uiPriority w:val="99"/>
    <w:semiHidden/>
    <w:unhideWhenUsed/>
    <w:rsid w:val="00F60B18"/>
  </w:style>
  <w:style w:type="numbering" w:customStyle="1" w:styleId="1111220">
    <w:name w:val="無清單111122"/>
    <w:next w:val="NoList"/>
    <w:uiPriority w:val="99"/>
    <w:semiHidden/>
    <w:unhideWhenUsed/>
    <w:rsid w:val="00F60B18"/>
  </w:style>
  <w:style w:type="numbering" w:customStyle="1" w:styleId="NoList522">
    <w:name w:val="No List522"/>
    <w:next w:val="NoList"/>
    <w:uiPriority w:val="99"/>
    <w:semiHidden/>
    <w:unhideWhenUsed/>
    <w:rsid w:val="00F60B18"/>
  </w:style>
  <w:style w:type="numbering" w:customStyle="1" w:styleId="NoList1322">
    <w:name w:val="No List1322"/>
    <w:next w:val="NoList"/>
    <w:uiPriority w:val="99"/>
    <w:semiHidden/>
    <w:unhideWhenUsed/>
    <w:rsid w:val="00F60B18"/>
  </w:style>
  <w:style w:type="numbering" w:customStyle="1" w:styleId="12223">
    <w:name w:val="リストなし1222"/>
    <w:next w:val="NoList"/>
    <w:uiPriority w:val="99"/>
    <w:semiHidden/>
    <w:unhideWhenUsed/>
    <w:rsid w:val="00F60B18"/>
  </w:style>
  <w:style w:type="numbering" w:customStyle="1" w:styleId="12232">
    <w:name w:val="无列表1223"/>
    <w:next w:val="NoList"/>
    <w:semiHidden/>
    <w:rsid w:val="00F60B18"/>
  </w:style>
  <w:style w:type="numbering" w:customStyle="1" w:styleId="NoList2222">
    <w:name w:val="No List2222"/>
    <w:next w:val="NoList"/>
    <w:semiHidden/>
    <w:rsid w:val="00F60B18"/>
  </w:style>
  <w:style w:type="numbering" w:customStyle="1" w:styleId="NoList3222">
    <w:name w:val="No List3222"/>
    <w:next w:val="NoList"/>
    <w:uiPriority w:val="99"/>
    <w:semiHidden/>
    <w:rsid w:val="00F60B18"/>
  </w:style>
  <w:style w:type="numbering" w:customStyle="1" w:styleId="NoList11222">
    <w:name w:val="No List11222"/>
    <w:next w:val="NoList"/>
    <w:uiPriority w:val="99"/>
    <w:semiHidden/>
    <w:unhideWhenUsed/>
    <w:rsid w:val="00F60B18"/>
  </w:style>
  <w:style w:type="numbering" w:customStyle="1" w:styleId="13220">
    <w:name w:val="無清單1322"/>
    <w:next w:val="NoList"/>
    <w:uiPriority w:val="99"/>
    <w:semiHidden/>
    <w:unhideWhenUsed/>
    <w:rsid w:val="00F60B18"/>
  </w:style>
  <w:style w:type="numbering" w:customStyle="1" w:styleId="112220">
    <w:name w:val="無清單11222"/>
    <w:next w:val="NoList"/>
    <w:uiPriority w:val="99"/>
    <w:semiHidden/>
    <w:unhideWhenUsed/>
    <w:rsid w:val="00F60B18"/>
  </w:style>
  <w:style w:type="numbering" w:customStyle="1" w:styleId="2122">
    <w:name w:val="无列表2122"/>
    <w:next w:val="NoList"/>
    <w:uiPriority w:val="99"/>
    <w:semiHidden/>
    <w:unhideWhenUsed/>
    <w:rsid w:val="00F60B18"/>
  </w:style>
  <w:style w:type="numbering" w:customStyle="1" w:styleId="NoList111222">
    <w:name w:val="No List111222"/>
    <w:next w:val="NoList"/>
    <w:uiPriority w:val="99"/>
    <w:semiHidden/>
    <w:unhideWhenUsed/>
    <w:rsid w:val="00F60B18"/>
  </w:style>
  <w:style w:type="numbering" w:customStyle="1" w:styleId="NoList72">
    <w:name w:val="No List72"/>
    <w:next w:val="NoList"/>
    <w:uiPriority w:val="99"/>
    <w:semiHidden/>
    <w:unhideWhenUsed/>
    <w:rsid w:val="00F60B18"/>
  </w:style>
  <w:style w:type="numbering" w:customStyle="1" w:styleId="NoList152">
    <w:name w:val="No List152"/>
    <w:next w:val="NoList"/>
    <w:uiPriority w:val="99"/>
    <w:semiHidden/>
    <w:unhideWhenUsed/>
    <w:rsid w:val="00F60B18"/>
  </w:style>
  <w:style w:type="numbering" w:customStyle="1" w:styleId="1422">
    <w:name w:val="リストなし142"/>
    <w:next w:val="NoList"/>
    <w:uiPriority w:val="99"/>
    <w:semiHidden/>
    <w:unhideWhenUsed/>
    <w:rsid w:val="00F60B18"/>
  </w:style>
  <w:style w:type="numbering" w:customStyle="1" w:styleId="1423">
    <w:name w:val="无列表142"/>
    <w:next w:val="NoList"/>
    <w:semiHidden/>
    <w:rsid w:val="00F60B18"/>
  </w:style>
  <w:style w:type="numbering" w:customStyle="1" w:styleId="NoList242">
    <w:name w:val="No List242"/>
    <w:next w:val="NoList"/>
    <w:semiHidden/>
    <w:rsid w:val="00F60B18"/>
  </w:style>
  <w:style w:type="numbering" w:customStyle="1" w:styleId="NoList342">
    <w:name w:val="No List342"/>
    <w:next w:val="NoList"/>
    <w:uiPriority w:val="99"/>
    <w:semiHidden/>
    <w:rsid w:val="00F60B18"/>
  </w:style>
  <w:style w:type="numbering" w:customStyle="1" w:styleId="NoList1152">
    <w:name w:val="No List1152"/>
    <w:next w:val="NoList"/>
    <w:uiPriority w:val="99"/>
    <w:semiHidden/>
    <w:unhideWhenUsed/>
    <w:rsid w:val="00F60B18"/>
  </w:style>
  <w:style w:type="numbering" w:customStyle="1" w:styleId="1521">
    <w:name w:val="無清單152"/>
    <w:next w:val="NoList"/>
    <w:uiPriority w:val="99"/>
    <w:semiHidden/>
    <w:unhideWhenUsed/>
    <w:rsid w:val="00F60B18"/>
  </w:style>
  <w:style w:type="numbering" w:customStyle="1" w:styleId="11420">
    <w:name w:val="無清單1142"/>
    <w:next w:val="NoList"/>
    <w:uiPriority w:val="99"/>
    <w:semiHidden/>
    <w:unhideWhenUsed/>
    <w:rsid w:val="00F60B18"/>
  </w:style>
  <w:style w:type="numbering" w:customStyle="1" w:styleId="NoList432">
    <w:name w:val="No List432"/>
    <w:next w:val="NoList"/>
    <w:uiPriority w:val="99"/>
    <w:semiHidden/>
    <w:unhideWhenUsed/>
    <w:rsid w:val="00F60B18"/>
  </w:style>
  <w:style w:type="numbering" w:customStyle="1" w:styleId="NoList1242">
    <w:name w:val="No List1242"/>
    <w:next w:val="NoList"/>
    <w:uiPriority w:val="99"/>
    <w:semiHidden/>
    <w:unhideWhenUsed/>
    <w:rsid w:val="00F60B18"/>
  </w:style>
  <w:style w:type="numbering" w:customStyle="1" w:styleId="11421">
    <w:name w:val="リストなし1142"/>
    <w:next w:val="NoList"/>
    <w:uiPriority w:val="99"/>
    <w:semiHidden/>
    <w:unhideWhenUsed/>
    <w:rsid w:val="00F60B18"/>
  </w:style>
  <w:style w:type="numbering" w:customStyle="1" w:styleId="11422">
    <w:name w:val="无列表1142"/>
    <w:next w:val="NoList"/>
    <w:semiHidden/>
    <w:rsid w:val="00F60B18"/>
  </w:style>
  <w:style w:type="numbering" w:customStyle="1" w:styleId="NoList2142">
    <w:name w:val="No List2142"/>
    <w:next w:val="NoList"/>
    <w:semiHidden/>
    <w:rsid w:val="00F60B18"/>
  </w:style>
  <w:style w:type="numbering" w:customStyle="1" w:styleId="NoList3142">
    <w:name w:val="No List3142"/>
    <w:next w:val="NoList"/>
    <w:uiPriority w:val="99"/>
    <w:semiHidden/>
    <w:rsid w:val="00F60B18"/>
  </w:style>
  <w:style w:type="numbering" w:customStyle="1" w:styleId="NoList11142">
    <w:name w:val="No List11142"/>
    <w:next w:val="NoList"/>
    <w:uiPriority w:val="99"/>
    <w:semiHidden/>
    <w:unhideWhenUsed/>
    <w:rsid w:val="00F60B18"/>
  </w:style>
  <w:style w:type="numbering" w:customStyle="1" w:styleId="12420">
    <w:name w:val="無清單1242"/>
    <w:next w:val="NoList"/>
    <w:uiPriority w:val="99"/>
    <w:semiHidden/>
    <w:unhideWhenUsed/>
    <w:rsid w:val="00F60B18"/>
  </w:style>
  <w:style w:type="numbering" w:customStyle="1" w:styleId="111420">
    <w:name w:val="無清單11142"/>
    <w:next w:val="NoList"/>
    <w:uiPriority w:val="99"/>
    <w:semiHidden/>
    <w:unhideWhenUsed/>
    <w:rsid w:val="00F60B18"/>
  </w:style>
  <w:style w:type="numbering" w:customStyle="1" w:styleId="232">
    <w:name w:val="无列表232"/>
    <w:next w:val="NoList"/>
    <w:uiPriority w:val="99"/>
    <w:semiHidden/>
    <w:unhideWhenUsed/>
    <w:rsid w:val="00F60B18"/>
  </w:style>
  <w:style w:type="numbering" w:customStyle="1" w:styleId="NoList12132">
    <w:name w:val="No List12132"/>
    <w:next w:val="NoList"/>
    <w:uiPriority w:val="99"/>
    <w:semiHidden/>
    <w:unhideWhenUsed/>
    <w:rsid w:val="00F60B18"/>
  </w:style>
  <w:style w:type="numbering" w:customStyle="1" w:styleId="111321">
    <w:name w:val="リストなし11132"/>
    <w:next w:val="NoList"/>
    <w:uiPriority w:val="99"/>
    <w:semiHidden/>
    <w:unhideWhenUsed/>
    <w:rsid w:val="00F60B18"/>
  </w:style>
  <w:style w:type="numbering" w:customStyle="1" w:styleId="111322">
    <w:name w:val="无列表11132"/>
    <w:next w:val="NoList"/>
    <w:semiHidden/>
    <w:rsid w:val="00F60B18"/>
  </w:style>
  <w:style w:type="numbering" w:customStyle="1" w:styleId="NoList21132">
    <w:name w:val="No List21132"/>
    <w:next w:val="NoList"/>
    <w:semiHidden/>
    <w:rsid w:val="00F60B18"/>
  </w:style>
  <w:style w:type="numbering" w:customStyle="1" w:styleId="NoList31132">
    <w:name w:val="No List31132"/>
    <w:next w:val="NoList"/>
    <w:uiPriority w:val="99"/>
    <w:semiHidden/>
    <w:rsid w:val="00F60B18"/>
  </w:style>
  <w:style w:type="numbering" w:customStyle="1" w:styleId="NoList111132">
    <w:name w:val="No List111132"/>
    <w:next w:val="NoList"/>
    <w:uiPriority w:val="99"/>
    <w:semiHidden/>
    <w:unhideWhenUsed/>
    <w:rsid w:val="00F60B18"/>
  </w:style>
  <w:style w:type="numbering" w:customStyle="1" w:styleId="121320">
    <w:name w:val="無清單12132"/>
    <w:next w:val="NoList"/>
    <w:uiPriority w:val="99"/>
    <w:semiHidden/>
    <w:unhideWhenUsed/>
    <w:rsid w:val="00F60B18"/>
  </w:style>
  <w:style w:type="numbering" w:customStyle="1" w:styleId="1111320">
    <w:name w:val="無清單111132"/>
    <w:next w:val="NoList"/>
    <w:uiPriority w:val="99"/>
    <w:semiHidden/>
    <w:unhideWhenUsed/>
    <w:rsid w:val="00F60B18"/>
  </w:style>
  <w:style w:type="numbering" w:customStyle="1" w:styleId="NoList532">
    <w:name w:val="No List532"/>
    <w:next w:val="NoList"/>
    <w:uiPriority w:val="99"/>
    <w:semiHidden/>
    <w:unhideWhenUsed/>
    <w:rsid w:val="00F60B18"/>
  </w:style>
  <w:style w:type="numbering" w:customStyle="1" w:styleId="NoList1332">
    <w:name w:val="No List1332"/>
    <w:next w:val="NoList"/>
    <w:uiPriority w:val="99"/>
    <w:semiHidden/>
    <w:unhideWhenUsed/>
    <w:rsid w:val="00F60B18"/>
  </w:style>
  <w:style w:type="numbering" w:customStyle="1" w:styleId="12322">
    <w:name w:val="リストなし1232"/>
    <w:next w:val="NoList"/>
    <w:uiPriority w:val="99"/>
    <w:semiHidden/>
    <w:unhideWhenUsed/>
    <w:rsid w:val="00F60B18"/>
  </w:style>
  <w:style w:type="numbering" w:customStyle="1" w:styleId="12323">
    <w:name w:val="无列表1232"/>
    <w:next w:val="NoList"/>
    <w:semiHidden/>
    <w:rsid w:val="00F60B18"/>
  </w:style>
  <w:style w:type="numbering" w:customStyle="1" w:styleId="NoList2232">
    <w:name w:val="No List2232"/>
    <w:next w:val="NoList"/>
    <w:semiHidden/>
    <w:rsid w:val="00F60B18"/>
  </w:style>
  <w:style w:type="numbering" w:customStyle="1" w:styleId="NoList3232">
    <w:name w:val="No List3232"/>
    <w:next w:val="NoList"/>
    <w:uiPriority w:val="99"/>
    <w:semiHidden/>
    <w:rsid w:val="00F60B18"/>
  </w:style>
  <w:style w:type="numbering" w:customStyle="1" w:styleId="NoList11232">
    <w:name w:val="No List11232"/>
    <w:next w:val="NoList"/>
    <w:uiPriority w:val="99"/>
    <w:semiHidden/>
    <w:unhideWhenUsed/>
    <w:rsid w:val="00F60B18"/>
  </w:style>
  <w:style w:type="numbering" w:customStyle="1" w:styleId="13320">
    <w:name w:val="無清單1332"/>
    <w:next w:val="NoList"/>
    <w:uiPriority w:val="99"/>
    <w:semiHidden/>
    <w:unhideWhenUsed/>
    <w:rsid w:val="00F60B18"/>
  </w:style>
  <w:style w:type="numbering" w:customStyle="1" w:styleId="112320">
    <w:name w:val="無清單11232"/>
    <w:next w:val="NoList"/>
    <w:uiPriority w:val="99"/>
    <w:semiHidden/>
    <w:unhideWhenUsed/>
    <w:rsid w:val="00F60B18"/>
  </w:style>
  <w:style w:type="numbering" w:customStyle="1" w:styleId="2132">
    <w:name w:val="无列表2132"/>
    <w:next w:val="NoList"/>
    <w:uiPriority w:val="99"/>
    <w:semiHidden/>
    <w:unhideWhenUsed/>
    <w:rsid w:val="00F60B18"/>
  </w:style>
  <w:style w:type="numbering" w:customStyle="1" w:styleId="NoList12222">
    <w:name w:val="No List12222"/>
    <w:next w:val="NoList"/>
    <w:uiPriority w:val="99"/>
    <w:semiHidden/>
    <w:unhideWhenUsed/>
    <w:rsid w:val="00F60B18"/>
  </w:style>
  <w:style w:type="numbering" w:customStyle="1" w:styleId="112221">
    <w:name w:val="リストなし11222"/>
    <w:next w:val="NoList"/>
    <w:uiPriority w:val="99"/>
    <w:semiHidden/>
    <w:unhideWhenUsed/>
    <w:rsid w:val="00F60B18"/>
  </w:style>
  <w:style w:type="numbering" w:customStyle="1" w:styleId="112222">
    <w:name w:val="无列表11222"/>
    <w:next w:val="NoList"/>
    <w:semiHidden/>
    <w:rsid w:val="00F60B18"/>
  </w:style>
  <w:style w:type="numbering" w:customStyle="1" w:styleId="NoList21222">
    <w:name w:val="No List21222"/>
    <w:next w:val="NoList"/>
    <w:semiHidden/>
    <w:rsid w:val="00F60B18"/>
  </w:style>
  <w:style w:type="numbering" w:customStyle="1" w:styleId="NoList31222">
    <w:name w:val="No List31222"/>
    <w:next w:val="NoList"/>
    <w:uiPriority w:val="99"/>
    <w:semiHidden/>
    <w:rsid w:val="00F60B18"/>
  </w:style>
  <w:style w:type="numbering" w:customStyle="1" w:styleId="NoList111232">
    <w:name w:val="No List111232"/>
    <w:next w:val="NoList"/>
    <w:uiPriority w:val="99"/>
    <w:semiHidden/>
    <w:unhideWhenUsed/>
    <w:rsid w:val="00F60B18"/>
  </w:style>
  <w:style w:type="numbering" w:customStyle="1" w:styleId="122220">
    <w:name w:val="無清單12222"/>
    <w:next w:val="NoList"/>
    <w:uiPriority w:val="99"/>
    <w:semiHidden/>
    <w:unhideWhenUsed/>
    <w:rsid w:val="00F60B18"/>
  </w:style>
  <w:style w:type="numbering" w:customStyle="1" w:styleId="1112220">
    <w:name w:val="無清單111222"/>
    <w:next w:val="NoList"/>
    <w:uiPriority w:val="99"/>
    <w:semiHidden/>
    <w:unhideWhenUsed/>
    <w:rsid w:val="00F60B18"/>
  </w:style>
  <w:style w:type="numbering" w:customStyle="1" w:styleId="NoList81">
    <w:name w:val="No List81"/>
    <w:next w:val="NoList"/>
    <w:uiPriority w:val="99"/>
    <w:semiHidden/>
    <w:unhideWhenUsed/>
    <w:rsid w:val="00F60B18"/>
  </w:style>
  <w:style w:type="numbering" w:customStyle="1" w:styleId="NoList161">
    <w:name w:val="No List161"/>
    <w:next w:val="NoList"/>
    <w:uiPriority w:val="99"/>
    <w:semiHidden/>
    <w:unhideWhenUsed/>
    <w:rsid w:val="00F60B18"/>
  </w:style>
  <w:style w:type="numbering" w:customStyle="1" w:styleId="1512">
    <w:name w:val="リストなし151"/>
    <w:next w:val="NoList"/>
    <w:uiPriority w:val="99"/>
    <w:semiHidden/>
    <w:unhideWhenUsed/>
    <w:rsid w:val="00F60B18"/>
  </w:style>
  <w:style w:type="numbering" w:customStyle="1" w:styleId="1513">
    <w:name w:val="无列表151"/>
    <w:next w:val="NoList"/>
    <w:semiHidden/>
    <w:rsid w:val="00F60B18"/>
  </w:style>
  <w:style w:type="numbering" w:customStyle="1" w:styleId="NoList251">
    <w:name w:val="No List251"/>
    <w:next w:val="NoList"/>
    <w:semiHidden/>
    <w:rsid w:val="00F60B18"/>
  </w:style>
  <w:style w:type="numbering" w:customStyle="1" w:styleId="NoList351">
    <w:name w:val="No List351"/>
    <w:next w:val="NoList"/>
    <w:uiPriority w:val="99"/>
    <w:semiHidden/>
    <w:rsid w:val="00F60B18"/>
  </w:style>
  <w:style w:type="numbering" w:customStyle="1" w:styleId="NoList1161">
    <w:name w:val="No List1161"/>
    <w:next w:val="NoList"/>
    <w:uiPriority w:val="99"/>
    <w:semiHidden/>
    <w:unhideWhenUsed/>
    <w:rsid w:val="00F60B18"/>
  </w:style>
  <w:style w:type="numbering" w:customStyle="1" w:styleId="1610">
    <w:name w:val="無清單161"/>
    <w:next w:val="NoList"/>
    <w:uiPriority w:val="99"/>
    <w:semiHidden/>
    <w:unhideWhenUsed/>
    <w:rsid w:val="00F60B18"/>
  </w:style>
  <w:style w:type="numbering" w:customStyle="1" w:styleId="11510">
    <w:name w:val="無清單1151"/>
    <w:next w:val="NoList"/>
    <w:uiPriority w:val="99"/>
    <w:semiHidden/>
    <w:unhideWhenUsed/>
    <w:rsid w:val="00F60B18"/>
  </w:style>
  <w:style w:type="numbering" w:customStyle="1" w:styleId="NoList11151">
    <w:name w:val="No List11151"/>
    <w:next w:val="NoList"/>
    <w:uiPriority w:val="99"/>
    <w:semiHidden/>
    <w:unhideWhenUsed/>
    <w:rsid w:val="00F60B18"/>
  </w:style>
  <w:style w:type="numbering" w:customStyle="1" w:styleId="241">
    <w:name w:val="无列表241"/>
    <w:next w:val="NoList"/>
    <w:uiPriority w:val="99"/>
    <w:semiHidden/>
    <w:unhideWhenUsed/>
    <w:rsid w:val="00F60B18"/>
  </w:style>
  <w:style w:type="numbering" w:customStyle="1" w:styleId="NoList1251">
    <w:name w:val="No List1251"/>
    <w:next w:val="NoList"/>
    <w:uiPriority w:val="99"/>
    <w:semiHidden/>
    <w:unhideWhenUsed/>
    <w:rsid w:val="00F60B18"/>
  </w:style>
  <w:style w:type="numbering" w:customStyle="1" w:styleId="11511">
    <w:name w:val="リストなし1151"/>
    <w:next w:val="NoList"/>
    <w:uiPriority w:val="99"/>
    <w:semiHidden/>
    <w:unhideWhenUsed/>
    <w:rsid w:val="00F60B18"/>
  </w:style>
  <w:style w:type="numbering" w:customStyle="1" w:styleId="11512">
    <w:name w:val="无列表1151"/>
    <w:next w:val="NoList"/>
    <w:semiHidden/>
    <w:rsid w:val="00F60B18"/>
  </w:style>
  <w:style w:type="numbering" w:customStyle="1" w:styleId="NoList2151">
    <w:name w:val="No List2151"/>
    <w:next w:val="NoList"/>
    <w:semiHidden/>
    <w:rsid w:val="00F60B18"/>
  </w:style>
  <w:style w:type="numbering" w:customStyle="1" w:styleId="NoList3151">
    <w:name w:val="No List3151"/>
    <w:next w:val="NoList"/>
    <w:uiPriority w:val="99"/>
    <w:semiHidden/>
    <w:rsid w:val="00F60B18"/>
  </w:style>
  <w:style w:type="numbering" w:customStyle="1" w:styleId="12510">
    <w:name w:val="無清單1251"/>
    <w:next w:val="NoList"/>
    <w:uiPriority w:val="99"/>
    <w:semiHidden/>
    <w:unhideWhenUsed/>
    <w:rsid w:val="00F60B18"/>
  </w:style>
  <w:style w:type="numbering" w:customStyle="1" w:styleId="111510">
    <w:name w:val="無清單11151"/>
    <w:next w:val="NoList"/>
    <w:uiPriority w:val="99"/>
    <w:semiHidden/>
    <w:unhideWhenUsed/>
    <w:rsid w:val="00F60B18"/>
  </w:style>
  <w:style w:type="numbering" w:customStyle="1" w:styleId="NoList441">
    <w:name w:val="No List441"/>
    <w:next w:val="NoList"/>
    <w:uiPriority w:val="99"/>
    <w:semiHidden/>
    <w:unhideWhenUsed/>
    <w:rsid w:val="00F60B18"/>
  </w:style>
  <w:style w:type="numbering" w:customStyle="1" w:styleId="NoList11241">
    <w:name w:val="No List11241"/>
    <w:next w:val="NoList"/>
    <w:uiPriority w:val="99"/>
    <w:semiHidden/>
    <w:unhideWhenUsed/>
    <w:rsid w:val="00F60B18"/>
  </w:style>
  <w:style w:type="numbering" w:customStyle="1" w:styleId="NoList12141">
    <w:name w:val="No List12141"/>
    <w:next w:val="NoList"/>
    <w:uiPriority w:val="99"/>
    <w:semiHidden/>
    <w:unhideWhenUsed/>
    <w:rsid w:val="00F60B18"/>
  </w:style>
  <w:style w:type="numbering" w:customStyle="1" w:styleId="111411">
    <w:name w:val="リストなし11141"/>
    <w:next w:val="NoList"/>
    <w:uiPriority w:val="99"/>
    <w:semiHidden/>
    <w:unhideWhenUsed/>
    <w:rsid w:val="00F60B18"/>
  </w:style>
  <w:style w:type="numbering" w:customStyle="1" w:styleId="111412">
    <w:name w:val="无列表11141"/>
    <w:next w:val="NoList"/>
    <w:semiHidden/>
    <w:rsid w:val="00F60B18"/>
  </w:style>
  <w:style w:type="numbering" w:customStyle="1" w:styleId="NoList21141">
    <w:name w:val="No List21141"/>
    <w:next w:val="NoList"/>
    <w:semiHidden/>
    <w:rsid w:val="00F60B18"/>
  </w:style>
  <w:style w:type="numbering" w:customStyle="1" w:styleId="NoList31141">
    <w:name w:val="No List31141"/>
    <w:next w:val="NoList"/>
    <w:uiPriority w:val="99"/>
    <w:semiHidden/>
    <w:rsid w:val="00F60B18"/>
  </w:style>
  <w:style w:type="numbering" w:customStyle="1" w:styleId="NoList111141">
    <w:name w:val="No List111141"/>
    <w:next w:val="NoList"/>
    <w:uiPriority w:val="99"/>
    <w:semiHidden/>
    <w:unhideWhenUsed/>
    <w:rsid w:val="00F60B18"/>
  </w:style>
  <w:style w:type="numbering" w:customStyle="1" w:styleId="12141">
    <w:name w:val="無清單12141"/>
    <w:next w:val="NoList"/>
    <w:uiPriority w:val="99"/>
    <w:semiHidden/>
    <w:unhideWhenUsed/>
    <w:rsid w:val="00F60B18"/>
  </w:style>
  <w:style w:type="numbering" w:customStyle="1" w:styleId="1111410">
    <w:name w:val="無清單111141"/>
    <w:next w:val="NoList"/>
    <w:uiPriority w:val="99"/>
    <w:semiHidden/>
    <w:unhideWhenUsed/>
    <w:rsid w:val="00F60B18"/>
  </w:style>
  <w:style w:type="numbering" w:customStyle="1" w:styleId="NoList541">
    <w:name w:val="No List541"/>
    <w:next w:val="NoList"/>
    <w:uiPriority w:val="99"/>
    <w:semiHidden/>
    <w:unhideWhenUsed/>
    <w:rsid w:val="00F60B18"/>
  </w:style>
  <w:style w:type="numbering" w:customStyle="1" w:styleId="NoList1341">
    <w:name w:val="No List1341"/>
    <w:next w:val="NoList"/>
    <w:uiPriority w:val="99"/>
    <w:semiHidden/>
    <w:unhideWhenUsed/>
    <w:rsid w:val="00F60B18"/>
  </w:style>
  <w:style w:type="numbering" w:customStyle="1" w:styleId="12411">
    <w:name w:val="リストなし1241"/>
    <w:next w:val="NoList"/>
    <w:uiPriority w:val="99"/>
    <w:semiHidden/>
    <w:unhideWhenUsed/>
    <w:rsid w:val="00F60B18"/>
  </w:style>
  <w:style w:type="numbering" w:customStyle="1" w:styleId="12412">
    <w:name w:val="无列表1241"/>
    <w:next w:val="NoList"/>
    <w:semiHidden/>
    <w:rsid w:val="00F60B18"/>
  </w:style>
  <w:style w:type="numbering" w:customStyle="1" w:styleId="NoList2241">
    <w:name w:val="No List2241"/>
    <w:next w:val="NoList"/>
    <w:semiHidden/>
    <w:rsid w:val="00F60B18"/>
  </w:style>
  <w:style w:type="numbering" w:customStyle="1" w:styleId="NoList3241">
    <w:name w:val="No List3241"/>
    <w:next w:val="NoList"/>
    <w:uiPriority w:val="99"/>
    <w:semiHidden/>
    <w:rsid w:val="00F60B18"/>
  </w:style>
  <w:style w:type="numbering" w:customStyle="1" w:styleId="1341">
    <w:name w:val="無清單1341"/>
    <w:next w:val="NoList"/>
    <w:uiPriority w:val="99"/>
    <w:semiHidden/>
    <w:unhideWhenUsed/>
    <w:rsid w:val="00F60B18"/>
  </w:style>
  <w:style w:type="numbering" w:customStyle="1" w:styleId="112410">
    <w:name w:val="無清單11241"/>
    <w:next w:val="NoList"/>
    <w:uiPriority w:val="99"/>
    <w:semiHidden/>
    <w:unhideWhenUsed/>
    <w:rsid w:val="00F60B18"/>
  </w:style>
  <w:style w:type="numbering" w:customStyle="1" w:styleId="2141">
    <w:name w:val="无列表2141"/>
    <w:next w:val="NoList"/>
    <w:uiPriority w:val="99"/>
    <w:semiHidden/>
    <w:unhideWhenUsed/>
    <w:rsid w:val="00F60B18"/>
  </w:style>
  <w:style w:type="numbering" w:customStyle="1" w:styleId="NoList12231">
    <w:name w:val="No List12231"/>
    <w:next w:val="NoList"/>
    <w:uiPriority w:val="99"/>
    <w:semiHidden/>
    <w:unhideWhenUsed/>
    <w:rsid w:val="00F60B18"/>
  </w:style>
  <w:style w:type="numbering" w:customStyle="1" w:styleId="112311">
    <w:name w:val="リストなし11231"/>
    <w:next w:val="NoList"/>
    <w:uiPriority w:val="99"/>
    <w:semiHidden/>
    <w:unhideWhenUsed/>
    <w:rsid w:val="00F60B18"/>
  </w:style>
  <w:style w:type="numbering" w:customStyle="1" w:styleId="112312">
    <w:name w:val="无列表11231"/>
    <w:next w:val="NoList"/>
    <w:semiHidden/>
    <w:rsid w:val="00F60B18"/>
  </w:style>
  <w:style w:type="numbering" w:customStyle="1" w:styleId="NoList21231">
    <w:name w:val="No List21231"/>
    <w:next w:val="NoList"/>
    <w:semiHidden/>
    <w:rsid w:val="00F60B18"/>
  </w:style>
  <w:style w:type="numbering" w:customStyle="1" w:styleId="NoList31231">
    <w:name w:val="No List31231"/>
    <w:next w:val="NoList"/>
    <w:uiPriority w:val="99"/>
    <w:semiHidden/>
    <w:rsid w:val="00F60B18"/>
  </w:style>
  <w:style w:type="numbering" w:customStyle="1" w:styleId="NoList111241">
    <w:name w:val="No List111241"/>
    <w:next w:val="NoList"/>
    <w:uiPriority w:val="99"/>
    <w:semiHidden/>
    <w:unhideWhenUsed/>
    <w:rsid w:val="00F60B18"/>
  </w:style>
  <w:style w:type="numbering" w:customStyle="1" w:styleId="122310">
    <w:name w:val="無清單12231"/>
    <w:next w:val="NoList"/>
    <w:uiPriority w:val="99"/>
    <w:semiHidden/>
    <w:unhideWhenUsed/>
    <w:rsid w:val="00F60B18"/>
  </w:style>
  <w:style w:type="numbering" w:customStyle="1" w:styleId="1112310">
    <w:name w:val="無清單111231"/>
    <w:next w:val="NoList"/>
    <w:uiPriority w:val="99"/>
    <w:semiHidden/>
    <w:unhideWhenUsed/>
    <w:rsid w:val="00F60B18"/>
  </w:style>
  <w:style w:type="numbering" w:customStyle="1" w:styleId="3110">
    <w:name w:val="无列表311"/>
    <w:next w:val="NoList"/>
    <w:uiPriority w:val="99"/>
    <w:semiHidden/>
    <w:unhideWhenUsed/>
    <w:rsid w:val="00F60B18"/>
  </w:style>
  <w:style w:type="numbering" w:customStyle="1" w:styleId="13211">
    <w:name w:val="无列表1321"/>
    <w:next w:val="NoList"/>
    <w:semiHidden/>
    <w:rsid w:val="00F60B18"/>
  </w:style>
  <w:style w:type="numbering" w:customStyle="1" w:styleId="NoList11321">
    <w:name w:val="No List11321"/>
    <w:next w:val="NoList"/>
    <w:uiPriority w:val="99"/>
    <w:semiHidden/>
    <w:unhideWhenUsed/>
    <w:rsid w:val="00F60B18"/>
  </w:style>
  <w:style w:type="numbering" w:customStyle="1" w:styleId="NoList4121">
    <w:name w:val="No List4121"/>
    <w:next w:val="NoList"/>
    <w:uiPriority w:val="99"/>
    <w:semiHidden/>
    <w:unhideWhenUsed/>
    <w:rsid w:val="00F60B18"/>
  </w:style>
  <w:style w:type="numbering" w:customStyle="1" w:styleId="2221">
    <w:name w:val="无列表2221"/>
    <w:next w:val="NoList"/>
    <w:uiPriority w:val="99"/>
    <w:semiHidden/>
    <w:unhideWhenUsed/>
    <w:rsid w:val="00F60B18"/>
  </w:style>
  <w:style w:type="numbering" w:customStyle="1" w:styleId="NoList121121">
    <w:name w:val="No List121121"/>
    <w:next w:val="NoList"/>
    <w:uiPriority w:val="99"/>
    <w:semiHidden/>
    <w:unhideWhenUsed/>
    <w:rsid w:val="00F60B18"/>
  </w:style>
  <w:style w:type="numbering" w:customStyle="1" w:styleId="1111211">
    <w:name w:val="リストなし111121"/>
    <w:next w:val="NoList"/>
    <w:uiPriority w:val="99"/>
    <w:semiHidden/>
    <w:unhideWhenUsed/>
    <w:rsid w:val="00F60B18"/>
  </w:style>
  <w:style w:type="numbering" w:customStyle="1" w:styleId="1111212">
    <w:name w:val="无列表111121"/>
    <w:next w:val="NoList"/>
    <w:semiHidden/>
    <w:rsid w:val="00F60B18"/>
  </w:style>
  <w:style w:type="numbering" w:customStyle="1" w:styleId="NoList211121">
    <w:name w:val="No List211121"/>
    <w:next w:val="NoList"/>
    <w:semiHidden/>
    <w:rsid w:val="00F60B18"/>
  </w:style>
  <w:style w:type="numbering" w:customStyle="1" w:styleId="NoList311121">
    <w:name w:val="No List311121"/>
    <w:next w:val="NoList"/>
    <w:uiPriority w:val="99"/>
    <w:semiHidden/>
    <w:rsid w:val="00F60B18"/>
  </w:style>
  <w:style w:type="numbering" w:customStyle="1" w:styleId="NoList1111121">
    <w:name w:val="No List1111121"/>
    <w:next w:val="NoList"/>
    <w:uiPriority w:val="99"/>
    <w:semiHidden/>
    <w:unhideWhenUsed/>
    <w:rsid w:val="00F60B18"/>
  </w:style>
  <w:style w:type="numbering" w:customStyle="1" w:styleId="1211210">
    <w:name w:val="無清單121121"/>
    <w:next w:val="NoList"/>
    <w:uiPriority w:val="99"/>
    <w:semiHidden/>
    <w:unhideWhenUsed/>
    <w:rsid w:val="00F60B18"/>
  </w:style>
  <w:style w:type="numbering" w:customStyle="1" w:styleId="11111210">
    <w:name w:val="無清單1111121"/>
    <w:next w:val="NoList"/>
    <w:uiPriority w:val="99"/>
    <w:semiHidden/>
    <w:unhideWhenUsed/>
    <w:rsid w:val="00F60B18"/>
  </w:style>
  <w:style w:type="numbering" w:customStyle="1" w:styleId="NoList13121">
    <w:name w:val="No List13121"/>
    <w:next w:val="NoList"/>
    <w:uiPriority w:val="99"/>
    <w:semiHidden/>
    <w:unhideWhenUsed/>
    <w:rsid w:val="00F60B18"/>
  </w:style>
  <w:style w:type="numbering" w:customStyle="1" w:styleId="121211">
    <w:name w:val="リストなし12121"/>
    <w:next w:val="NoList"/>
    <w:uiPriority w:val="99"/>
    <w:semiHidden/>
    <w:unhideWhenUsed/>
    <w:rsid w:val="00F60B18"/>
  </w:style>
  <w:style w:type="numbering" w:customStyle="1" w:styleId="121212">
    <w:name w:val="无列表12121"/>
    <w:next w:val="NoList"/>
    <w:semiHidden/>
    <w:rsid w:val="00F60B18"/>
  </w:style>
  <w:style w:type="numbering" w:customStyle="1" w:styleId="NoList22121">
    <w:name w:val="No List22121"/>
    <w:next w:val="NoList"/>
    <w:semiHidden/>
    <w:rsid w:val="00F60B18"/>
  </w:style>
  <w:style w:type="numbering" w:customStyle="1" w:styleId="NoList32121">
    <w:name w:val="No List32121"/>
    <w:next w:val="NoList"/>
    <w:uiPriority w:val="99"/>
    <w:semiHidden/>
    <w:rsid w:val="00F60B18"/>
  </w:style>
  <w:style w:type="numbering" w:customStyle="1" w:styleId="NoList112121">
    <w:name w:val="No List112121"/>
    <w:next w:val="NoList"/>
    <w:uiPriority w:val="99"/>
    <w:semiHidden/>
    <w:unhideWhenUsed/>
    <w:rsid w:val="00F60B18"/>
  </w:style>
  <w:style w:type="numbering" w:customStyle="1" w:styleId="131210">
    <w:name w:val="無清單13121"/>
    <w:next w:val="NoList"/>
    <w:uiPriority w:val="99"/>
    <w:semiHidden/>
    <w:unhideWhenUsed/>
    <w:rsid w:val="00F60B18"/>
  </w:style>
  <w:style w:type="numbering" w:customStyle="1" w:styleId="1121210">
    <w:name w:val="無清單112121"/>
    <w:next w:val="NoList"/>
    <w:uiPriority w:val="99"/>
    <w:semiHidden/>
    <w:unhideWhenUsed/>
    <w:rsid w:val="00F60B18"/>
  </w:style>
  <w:style w:type="numbering" w:customStyle="1" w:styleId="21121">
    <w:name w:val="无列表21121"/>
    <w:next w:val="NoList"/>
    <w:uiPriority w:val="99"/>
    <w:semiHidden/>
    <w:unhideWhenUsed/>
    <w:rsid w:val="00F60B18"/>
  </w:style>
  <w:style w:type="numbering" w:customStyle="1" w:styleId="NoList122121">
    <w:name w:val="No List122121"/>
    <w:next w:val="NoList"/>
    <w:uiPriority w:val="99"/>
    <w:semiHidden/>
    <w:unhideWhenUsed/>
    <w:rsid w:val="00F60B18"/>
  </w:style>
  <w:style w:type="numbering" w:customStyle="1" w:styleId="1121211">
    <w:name w:val="リストなし112121"/>
    <w:next w:val="NoList"/>
    <w:uiPriority w:val="99"/>
    <w:semiHidden/>
    <w:unhideWhenUsed/>
    <w:rsid w:val="00F60B18"/>
  </w:style>
  <w:style w:type="numbering" w:customStyle="1" w:styleId="1121212">
    <w:name w:val="无列表112121"/>
    <w:next w:val="NoList"/>
    <w:semiHidden/>
    <w:rsid w:val="00F60B18"/>
  </w:style>
  <w:style w:type="numbering" w:customStyle="1" w:styleId="NoList212121">
    <w:name w:val="No List212121"/>
    <w:next w:val="NoList"/>
    <w:semiHidden/>
    <w:rsid w:val="00F60B18"/>
  </w:style>
  <w:style w:type="numbering" w:customStyle="1" w:styleId="NoList312121">
    <w:name w:val="No List312121"/>
    <w:next w:val="NoList"/>
    <w:uiPriority w:val="99"/>
    <w:semiHidden/>
    <w:rsid w:val="00F60B18"/>
  </w:style>
  <w:style w:type="numbering" w:customStyle="1" w:styleId="NoList1112121">
    <w:name w:val="No List1112121"/>
    <w:next w:val="NoList"/>
    <w:uiPriority w:val="99"/>
    <w:semiHidden/>
    <w:unhideWhenUsed/>
    <w:rsid w:val="00F60B18"/>
  </w:style>
  <w:style w:type="numbering" w:customStyle="1" w:styleId="122121">
    <w:name w:val="無清單122121"/>
    <w:next w:val="NoList"/>
    <w:uiPriority w:val="99"/>
    <w:semiHidden/>
    <w:unhideWhenUsed/>
    <w:rsid w:val="00F60B18"/>
  </w:style>
  <w:style w:type="numbering" w:customStyle="1" w:styleId="1112121">
    <w:name w:val="無清單1112121"/>
    <w:next w:val="NoList"/>
    <w:uiPriority w:val="99"/>
    <w:semiHidden/>
    <w:unhideWhenUsed/>
    <w:rsid w:val="00F60B18"/>
  </w:style>
  <w:style w:type="numbering" w:customStyle="1" w:styleId="131111">
    <w:name w:val="无列表13111"/>
    <w:next w:val="NoList"/>
    <w:semiHidden/>
    <w:rsid w:val="00F60B18"/>
  </w:style>
  <w:style w:type="numbering" w:customStyle="1" w:styleId="NoList41111">
    <w:name w:val="No List41111"/>
    <w:next w:val="NoList"/>
    <w:uiPriority w:val="99"/>
    <w:semiHidden/>
    <w:unhideWhenUsed/>
    <w:rsid w:val="00F60B18"/>
  </w:style>
  <w:style w:type="numbering" w:customStyle="1" w:styleId="22111">
    <w:name w:val="无列表22111"/>
    <w:next w:val="NoList"/>
    <w:uiPriority w:val="99"/>
    <w:semiHidden/>
    <w:unhideWhenUsed/>
    <w:rsid w:val="00F60B18"/>
  </w:style>
  <w:style w:type="numbering" w:customStyle="1" w:styleId="NoList1211111">
    <w:name w:val="No List1211111"/>
    <w:next w:val="NoList"/>
    <w:uiPriority w:val="99"/>
    <w:semiHidden/>
    <w:unhideWhenUsed/>
    <w:rsid w:val="00F60B18"/>
  </w:style>
  <w:style w:type="numbering" w:customStyle="1" w:styleId="11111111">
    <w:name w:val="リストなし1111111"/>
    <w:next w:val="NoList"/>
    <w:uiPriority w:val="99"/>
    <w:semiHidden/>
    <w:unhideWhenUsed/>
    <w:rsid w:val="00F60B18"/>
  </w:style>
  <w:style w:type="numbering" w:customStyle="1" w:styleId="11111112">
    <w:name w:val="无列表1111111"/>
    <w:next w:val="NoList"/>
    <w:semiHidden/>
    <w:rsid w:val="00F60B18"/>
  </w:style>
  <w:style w:type="numbering" w:customStyle="1" w:styleId="NoList2111111">
    <w:name w:val="No List2111111"/>
    <w:next w:val="NoList"/>
    <w:semiHidden/>
    <w:rsid w:val="00F60B18"/>
  </w:style>
  <w:style w:type="numbering" w:customStyle="1" w:styleId="NoList3111111">
    <w:name w:val="No List3111111"/>
    <w:next w:val="NoList"/>
    <w:uiPriority w:val="99"/>
    <w:semiHidden/>
    <w:rsid w:val="00F60B18"/>
  </w:style>
  <w:style w:type="numbering" w:customStyle="1" w:styleId="NoList11111111">
    <w:name w:val="No List11111111"/>
    <w:next w:val="NoList"/>
    <w:uiPriority w:val="99"/>
    <w:semiHidden/>
    <w:unhideWhenUsed/>
    <w:rsid w:val="00F60B18"/>
  </w:style>
  <w:style w:type="numbering" w:customStyle="1" w:styleId="1211111">
    <w:name w:val="無清單1211111"/>
    <w:next w:val="NoList"/>
    <w:uiPriority w:val="99"/>
    <w:semiHidden/>
    <w:unhideWhenUsed/>
    <w:rsid w:val="00F60B18"/>
  </w:style>
  <w:style w:type="numbering" w:customStyle="1" w:styleId="111111110">
    <w:name w:val="無清單11111111"/>
    <w:next w:val="NoList"/>
    <w:uiPriority w:val="99"/>
    <w:semiHidden/>
    <w:unhideWhenUsed/>
    <w:rsid w:val="00F60B18"/>
  </w:style>
  <w:style w:type="numbering" w:customStyle="1" w:styleId="NoList131111">
    <w:name w:val="No List131111"/>
    <w:next w:val="NoList"/>
    <w:uiPriority w:val="99"/>
    <w:semiHidden/>
    <w:unhideWhenUsed/>
    <w:rsid w:val="00F60B18"/>
  </w:style>
  <w:style w:type="numbering" w:customStyle="1" w:styleId="1211110">
    <w:name w:val="リストなし121111"/>
    <w:next w:val="NoList"/>
    <w:uiPriority w:val="99"/>
    <w:semiHidden/>
    <w:unhideWhenUsed/>
    <w:rsid w:val="00F60B18"/>
  </w:style>
  <w:style w:type="numbering" w:customStyle="1" w:styleId="1211112">
    <w:name w:val="无列表121111"/>
    <w:next w:val="NoList"/>
    <w:semiHidden/>
    <w:rsid w:val="00F60B18"/>
  </w:style>
  <w:style w:type="numbering" w:customStyle="1" w:styleId="NoList221111">
    <w:name w:val="No List221111"/>
    <w:next w:val="NoList"/>
    <w:semiHidden/>
    <w:rsid w:val="00F60B18"/>
  </w:style>
  <w:style w:type="numbering" w:customStyle="1" w:styleId="NoList321111">
    <w:name w:val="No List321111"/>
    <w:next w:val="NoList"/>
    <w:uiPriority w:val="99"/>
    <w:semiHidden/>
    <w:rsid w:val="00F60B18"/>
  </w:style>
  <w:style w:type="numbering" w:customStyle="1" w:styleId="NoList1121111">
    <w:name w:val="No List1121111"/>
    <w:next w:val="NoList"/>
    <w:uiPriority w:val="99"/>
    <w:semiHidden/>
    <w:unhideWhenUsed/>
    <w:rsid w:val="00F60B18"/>
  </w:style>
  <w:style w:type="numbering" w:customStyle="1" w:styleId="1311110">
    <w:name w:val="無清單131111"/>
    <w:next w:val="NoList"/>
    <w:uiPriority w:val="99"/>
    <w:semiHidden/>
    <w:unhideWhenUsed/>
    <w:rsid w:val="00F60B18"/>
  </w:style>
  <w:style w:type="numbering" w:customStyle="1" w:styleId="11211110">
    <w:name w:val="無清單1121111"/>
    <w:next w:val="NoList"/>
    <w:uiPriority w:val="99"/>
    <w:semiHidden/>
    <w:unhideWhenUsed/>
    <w:rsid w:val="00F60B18"/>
  </w:style>
  <w:style w:type="numbering" w:customStyle="1" w:styleId="211111">
    <w:name w:val="无列表211111"/>
    <w:next w:val="NoList"/>
    <w:uiPriority w:val="99"/>
    <w:semiHidden/>
    <w:unhideWhenUsed/>
    <w:rsid w:val="00F60B18"/>
  </w:style>
  <w:style w:type="numbering" w:customStyle="1" w:styleId="NoList1221111">
    <w:name w:val="No List1221111"/>
    <w:next w:val="NoList"/>
    <w:uiPriority w:val="99"/>
    <w:semiHidden/>
    <w:unhideWhenUsed/>
    <w:rsid w:val="00F60B18"/>
  </w:style>
  <w:style w:type="numbering" w:customStyle="1" w:styleId="11211111">
    <w:name w:val="リストなし1121111"/>
    <w:next w:val="NoList"/>
    <w:uiPriority w:val="99"/>
    <w:semiHidden/>
    <w:unhideWhenUsed/>
    <w:rsid w:val="00F60B18"/>
  </w:style>
  <w:style w:type="numbering" w:customStyle="1" w:styleId="11211112">
    <w:name w:val="无列表1121111"/>
    <w:next w:val="NoList"/>
    <w:semiHidden/>
    <w:rsid w:val="00F60B18"/>
  </w:style>
  <w:style w:type="numbering" w:customStyle="1" w:styleId="NoList2121111">
    <w:name w:val="No List2121111"/>
    <w:next w:val="NoList"/>
    <w:semiHidden/>
    <w:rsid w:val="00F60B18"/>
  </w:style>
  <w:style w:type="numbering" w:customStyle="1" w:styleId="NoList3121111">
    <w:name w:val="No List3121111"/>
    <w:next w:val="NoList"/>
    <w:uiPriority w:val="99"/>
    <w:semiHidden/>
    <w:rsid w:val="00F60B18"/>
  </w:style>
  <w:style w:type="numbering" w:customStyle="1" w:styleId="NoList11121111">
    <w:name w:val="No List11121111"/>
    <w:next w:val="NoList"/>
    <w:uiPriority w:val="99"/>
    <w:semiHidden/>
    <w:unhideWhenUsed/>
    <w:rsid w:val="00F60B18"/>
  </w:style>
  <w:style w:type="numbering" w:customStyle="1" w:styleId="1221111">
    <w:name w:val="無清單1221111"/>
    <w:next w:val="NoList"/>
    <w:uiPriority w:val="99"/>
    <w:semiHidden/>
    <w:unhideWhenUsed/>
    <w:rsid w:val="00F60B18"/>
  </w:style>
  <w:style w:type="numbering" w:customStyle="1" w:styleId="11121111">
    <w:name w:val="無清單11121111"/>
    <w:next w:val="NoList"/>
    <w:uiPriority w:val="99"/>
    <w:semiHidden/>
    <w:unhideWhenUsed/>
    <w:rsid w:val="00F60B18"/>
  </w:style>
  <w:style w:type="numbering" w:customStyle="1" w:styleId="122114">
    <w:name w:val="无列表12211"/>
    <w:next w:val="NoList"/>
    <w:semiHidden/>
    <w:rsid w:val="00F60B18"/>
  </w:style>
  <w:style w:type="numbering" w:customStyle="1" w:styleId="NoList10">
    <w:name w:val="No List10"/>
    <w:next w:val="NoList"/>
    <w:uiPriority w:val="99"/>
    <w:semiHidden/>
    <w:unhideWhenUsed/>
    <w:rsid w:val="00F60B18"/>
  </w:style>
  <w:style w:type="numbering" w:customStyle="1" w:styleId="NoList18">
    <w:name w:val="No List18"/>
    <w:next w:val="NoList"/>
    <w:uiPriority w:val="99"/>
    <w:semiHidden/>
    <w:unhideWhenUsed/>
    <w:rsid w:val="00F60B18"/>
  </w:style>
  <w:style w:type="numbering" w:customStyle="1" w:styleId="172">
    <w:name w:val="リストなし17"/>
    <w:next w:val="NoList"/>
    <w:uiPriority w:val="99"/>
    <w:semiHidden/>
    <w:unhideWhenUsed/>
    <w:rsid w:val="00F60B18"/>
  </w:style>
  <w:style w:type="numbering" w:customStyle="1" w:styleId="173">
    <w:name w:val="无列表17"/>
    <w:next w:val="NoList"/>
    <w:semiHidden/>
    <w:rsid w:val="00F60B18"/>
  </w:style>
  <w:style w:type="numbering" w:customStyle="1" w:styleId="NoList27">
    <w:name w:val="No List27"/>
    <w:next w:val="NoList"/>
    <w:semiHidden/>
    <w:rsid w:val="00F60B18"/>
  </w:style>
  <w:style w:type="numbering" w:customStyle="1" w:styleId="NoList37">
    <w:name w:val="No List37"/>
    <w:next w:val="NoList"/>
    <w:uiPriority w:val="99"/>
    <w:semiHidden/>
    <w:rsid w:val="00F60B18"/>
  </w:style>
  <w:style w:type="numbering" w:customStyle="1" w:styleId="NoList118">
    <w:name w:val="No List118"/>
    <w:next w:val="NoList"/>
    <w:uiPriority w:val="99"/>
    <w:semiHidden/>
    <w:unhideWhenUsed/>
    <w:rsid w:val="00F60B18"/>
  </w:style>
  <w:style w:type="numbering" w:customStyle="1" w:styleId="181">
    <w:name w:val="無清單18"/>
    <w:next w:val="NoList"/>
    <w:uiPriority w:val="99"/>
    <w:semiHidden/>
    <w:unhideWhenUsed/>
    <w:rsid w:val="00F60B18"/>
  </w:style>
  <w:style w:type="numbering" w:customStyle="1" w:styleId="1170">
    <w:name w:val="無清單117"/>
    <w:next w:val="NoList"/>
    <w:uiPriority w:val="99"/>
    <w:semiHidden/>
    <w:unhideWhenUsed/>
    <w:rsid w:val="00F60B18"/>
  </w:style>
  <w:style w:type="numbering" w:customStyle="1" w:styleId="NoList46">
    <w:name w:val="No List46"/>
    <w:next w:val="NoList"/>
    <w:uiPriority w:val="99"/>
    <w:semiHidden/>
    <w:unhideWhenUsed/>
    <w:rsid w:val="00F60B18"/>
  </w:style>
  <w:style w:type="numbering" w:customStyle="1" w:styleId="NoList127">
    <w:name w:val="No List127"/>
    <w:next w:val="NoList"/>
    <w:uiPriority w:val="99"/>
    <w:semiHidden/>
    <w:unhideWhenUsed/>
    <w:rsid w:val="00F60B18"/>
  </w:style>
  <w:style w:type="numbering" w:customStyle="1" w:styleId="1171">
    <w:name w:val="リストなし117"/>
    <w:next w:val="NoList"/>
    <w:uiPriority w:val="99"/>
    <w:semiHidden/>
    <w:unhideWhenUsed/>
    <w:rsid w:val="00F60B18"/>
  </w:style>
  <w:style w:type="numbering" w:customStyle="1" w:styleId="1172">
    <w:name w:val="无列表117"/>
    <w:next w:val="NoList"/>
    <w:semiHidden/>
    <w:rsid w:val="00F60B18"/>
  </w:style>
  <w:style w:type="numbering" w:customStyle="1" w:styleId="NoList217">
    <w:name w:val="No List217"/>
    <w:next w:val="NoList"/>
    <w:semiHidden/>
    <w:rsid w:val="00F60B18"/>
  </w:style>
  <w:style w:type="numbering" w:customStyle="1" w:styleId="NoList317">
    <w:name w:val="No List317"/>
    <w:next w:val="NoList"/>
    <w:uiPriority w:val="99"/>
    <w:semiHidden/>
    <w:rsid w:val="00F60B18"/>
  </w:style>
  <w:style w:type="numbering" w:customStyle="1" w:styleId="NoList1117">
    <w:name w:val="No List1117"/>
    <w:next w:val="NoList"/>
    <w:uiPriority w:val="99"/>
    <w:semiHidden/>
    <w:unhideWhenUsed/>
    <w:rsid w:val="00F60B18"/>
  </w:style>
  <w:style w:type="numbering" w:customStyle="1" w:styleId="1270">
    <w:name w:val="無清單127"/>
    <w:next w:val="NoList"/>
    <w:uiPriority w:val="99"/>
    <w:semiHidden/>
    <w:unhideWhenUsed/>
    <w:rsid w:val="00F60B18"/>
  </w:style>
  <w:style w:type="numbering" w:customStyle="1" w:styleId="1117">
    <w:name w:val="無清單1117"/>
    <w:next w:val="NoList"/>
    <w:uiPriority w:val="99"/>
    <w:semiHidden/>
    <w:unhideWhenUsed/>
    <w:rsid w:val="00F60B18"/>
  </w:style>
  <w:style w:type="numbering" w:customStyle="1" w:styleId="26">
    <w:name w:val="无列表26"/>
    <w:next w:val="NoList"/>
    <w:uiPriority w:val="99"/>
    <w:semiHidden/>
    <w:unhideWhenUsed/>
    <w:rsid w:val="00F60B18"/>
  </w:style>
  <w:style w:type="numbering" w:customStyle="1" w:styleId="NoList1216">
    <w:name w:val="No List1216"/>
    <w:next w:val="NoList"/>
    <w:uiPriority w:val="99"/>
    <w:semiHidden/>
    <w:unhideWhenUsed/>
    <w:rsid w:val="00F60B18"/>
  </w:style>
  <w:style w:type="numbering" w:customStyle="1" w:styleId="11162">
    <w:name w:val="リストなし1116"/>
    <w:next w:val="NoList"/>
    <w:uiPriority w:val="99"/>
    <w:semiHidden/>
    <w:unhideWhenUsed/>
    <w:rsid w:val="00F60B18"/>
  </w:style>
  <w:style w:type="numbering" w:customStyle="1" w:styleId="11163">
    <w:name w:val="无列表1116"/>
    <w:next w:val="NoList"/>
    <w:semiHidden/>
    <w:rsid w:val="00F60B18"/>
  </w:style>
  <w:style w:type="numbering" w:customStyle="1" w:styleId="NoList2116">
    <w:name w:val="No List2116"/>
    <w:next w:val="NoList"/>
    <w:semiHidden/>
    <w:rsid w:val="00F60B18"/>
  </w:style>
  <w:style w:type="numbering" w:customStyle="1" w:styleId="NoList3116">
    <w:name w:val="No List3116"/>
    <w:next w:val="NoList"/>
    <w:uiPriority w:val="99"/>
    <w:semiHidden/>
    <w:rsid w:val="00F60B18"/>
  </w:style>
  <w:style w:type="numbering" w:customStyle="1" w:styleId="NoList11116">
    <w:name w:val="No List11116"/>
    <w:next w:val="NoList"/>
    <w:uiPriority w:val="99"/>
    <w:semiHidden/>
    <w:unhideWhenUsed/>
    <w:rsid w:val="00F60B18"/>
  </w:style>
  <w:style w:type="numbering" w:customStyle="1" w:styleId="1216">
    <w:name w:val="無清單1216"/>
    <w:next w:val="NoList"/>
    <w:uiPriority w:val="99"/>
    <w:semiHidden/>
    <w:unhideWhenUsed/>
    <w:rsid w:val="00F60B18"/>
  </w:style>
  <w:style w:type="numbering" w:customStyle="1" w:styleId="11116">
    <w:name w:val="無清單11116"/>
    <w:next w:val="NoList"/>
    <w:uiPriority w:val="99"/>
    <w:semiHidden/>
    <w:unhideWhenUsed/>
    <w:rsid w:val="00F60B18"/>
  </w:style>
  <w:style w:type="numbering" w:customStyle="1" w:styleId="NoList56">
    <w:name w:val="No List56"/>
    <w:next w:val="NoList"/>
    <w:uiPriority w:val="99"/>
    <w:semiHidden/>
    <w:unhideWhenUsed/>
    <w:rsid w:val="00F60B18"/>
  </w:style>
  <w:style w:type="numbering" w:customStyle="1" w:styleId="NoList136">
    <w:name w:val="No List136"/>
    <w:next w:val="NoList"/>
    <w:uiPriority w:val="99"/>
    <w:semiHidden/>
    <w:unhideWhenUsed/>
    <w:rsid w:val="00F60B18"/>
  </w:style>
  <w:style w:type="numbering" w:customStyle="1" w:styleId="1262">
    <w:name w:val="リストなし126"/>
    <w:next w:val="NoList"/>
    <w:uiPriority w:val="99"/>
    <w:semiHidden/>
    <w:unhideWhenUsed/>
    <w:rsid w:val="00F60B18"/>
  </w:style>
  <w:style w:type="numbering" w:customStyle="1" w:styleId="1263">
    <w:name w:val="无列表126"/>
    <w:next w:val="NoList"/>
    <w:semiHidden/>
    <w:rsid w:val="00F60B18"/>
  </w:style>
  <w:style w:type="numbering" w:customStyle="1" w:styleId="NoList226">
    <w:name w:val="No List226"/>
    <w:next w:val="NoList"/>
    <w:semiHidden/>
    <w:rsid w:val="00F60B18"/>
  </w:style>
  <w:style w:type="numbering" w:customStyle="1" w:styleId="NoList326">
    <w:name w:val="No List326"/>
    <w:next w:val="NoList"/>
    <w:uiPriority w:val="99"/>
    <w:semiHidden/>
    <w:rsid w:val="00F60B18"/>
  </w:style>
  <w:style w:type="numbering" w:customStyle="1" w:styleId="NoList1126">
    <w:name w:val="No List1126"/>
    <w:next w:val="NoList"/>
    <w:uiPriority w:val="99"/>
    <w:semiHidden/>
    <w:unhideWhenUsed/>
    <w:rsid w:val="00F60B18"/>
  </w:style>
  <w:style w:type="numbering" w:customStyle="1" w:styleId="136">
    <w:name w:val="無清單136"/>
    <w:next w:val="NoList"/>
    <w:uiPriority w:val="99"/>
    <w:semiHidden/>
    <w:unhideWhenUsed/>
    <w:rsid w:val="00F60B18"/>
  </w:style>
  <w:style w:type="numbering" w:customStyle="1" w:styleId="1126">
    <w:name w:val="無清單1126"/>
    <w:next w:val="NoList"/>
    <w:uiPriority w:val="99"/>
    <w:semiHidden/>
    <w:unhideWhenUsed/>
    <w:rsid w:val="00F60B18"/>
  </w:style>
  <w:style w:type="numbering" w:customStyle="1" w:styleId="2160">
    <w:name w:val="无列表216"/>
    <w:next w:val="NoList"/>
    <w:uiPriority w:val="99"/>
    <w:semiHidden/>
    <w:unhideWhenUsed/>
    <w:rsid w:val="00F60B18"/>
  </w:style>
  <w:style w:type="numbering" w:customStyle="1" w:styleId="NoList1225">
    <w:name w:val="No List1225"/>
    <w:next w:val="NoList"/>
    <w:uiPriority w:val="99"/>
    <w:semiHidden/>
    <w:unhideWhenUsed/>
    <w:rsid w:val="00F60B18"/>
  </w:style>
  <w:style w:type="numbering" w:customStyle="1" w:styleId="11252">
    <w:name w:val="リストなし1125"/>
    <w:next w:val="NoList"/>
    <w:uiPriority w:val="99"/>
    <w:semiHidden/>
    <w:unhideWhenUsed/>
    <w:rsid w:val="00F60B18"/>
  </w:style>
  <w:style w:type="numbering" w:customStyle="1" w:styleId="11253">
    <w:name w:val="无列表1125"/>
    <w:next w:val="NoList"/>
    <w:semiHidden/>
    <w:rsid w:val="00F60B18"/>
  </w:style>
  <w:style w:type="numbering" w:customStyle="1" w:styleId="NoList2125">
    <w:name w:val="No List2125"/>
    <w:next w:val="NoList"/>
    <w:semiHidden/>
    <w:rsid w:val="00F60B18"/>
  </w:style>
  <w:style w:type="numbering" w:customStyle="1" w:styleId="NoList3125">
    <w:name w:val="No List3125"/>
    <w:next w:val="NoList"/>
    <w:uiPriority w:val="99"/>
    <w:semiHidden/>
    <w:rsid w:val="00F60B18"/>
  </w:style>
  <w:style w:type="numbering" w:customStyle="1" w:styleId="NoList11126">
    <w:name w:val="No List11126"/>
    <w:next w:val="NoList"/>
    <w:uiPriority w:val="99"/>
    <w:semiHidden/>
    <w:unhideWhenUsed/>
    <w:rsid w:val="00F60B18"/>
  </w:style>
  <w:style w:type="numbering" w:customStyle="1" w:styleId="12250">
    <w:name w:val="無清單1225"/>
    <w:next w:val="NoList"/>
    <w:uiPriority w:val="99"/>
    <w:semiHidden/>
    <w:unhideWhenUsed/>
    <w:rsid w:val="00F60B18"/>
  </w:style>
  <w:style w:type="numbering" w:customStyle="1" w:styleId="11125">
    <w:name w:val="無清單11125"/>
    <w:next w:val="NoList"/>
    <w:uiPriority w:val="99"/>
    <w:semiHidden/>
    <w:unhideWhenUsed/>
    <w:rsid w:val="00F60B18"/>
  </w:style>
  <w:style w:type="numbering" w:customStyle="1" w:styleId="NoList64">
    <w:name w:val="No List64"/>
    <w:next w:val="NoList"/>
    <w:uiPriority w:val="99"/>
    <w:semiHidden/>
    <w:unhideWhenUsed/>
    <w:rsid w:val="00F60B18"/>
  </w:style>
  <w:style w:type="numbering" w:customStyle="1" w:styleId="NoList144">
    <w:name w:val="No List144"/>
    <w:next w:val="NoList"/>
    <w:uiPriority w:val="99"/>
    <w:semiHidden/>
    <w:unhideWhenUsed/>
    <w:rsid w:val="00F60B18"/>
  </w:style>
  <w:style w:type="numbering" w:customStyle="1" w:styleId="1342">
    <w:name w:val="リストなし134"/>
    <w:next w:val="NoList"/>
    <w:uiPriority w:val="99"/>
    <w:semiHidden/>
    <w:unhideWhenUsed/>
    <w:rsid w:val="00F60B18"/>
  </w:style>
  <w:style w:type="numbering" w:customStyle="1" w:styleId="1343">
    <w:name w:val="无列表134"/>
    <w:next w:val="NoList"/>
    <w:semiHidden/>
    <w:rsid w:val="00F60B18"/>
  </w:style>
  <w:style w:type="numbering" w:customStyle="1" w:styleId="NoList234">
    <w:name w:val="No List234"/>
    <w:next w:val="NoList"/>
    <w:semiHidden/>
    <w:rsid w:val="00F60B18"/>
  </w:style>
  <w:style w:type="numbering" w:customStyle="1" w:styleId="NoList334">
    <w:name w:val="No List334"/>
    <w:next w:val="NoList"/>
    <w:uiPriority w:val="99"/>
    <w:semiHidden/>
    <w:rsid w:val="00F60B18"/>
  </w:style>
  <w:style w:type="numbering" w:customStyle="1" w:styleId="NoList1134">
    <w:name w:val="No List1134"/>
    <w:next w:val="NoList"/>
    <w:uiPriority w:val="99"/>
    <w:semiHidden/>
    <w:unhideWhenUsed/>
    <w:rsid w:val="00F60B18"/>
  </w:style>
  <w:style w:type="numbering" w:customStyle="1" w:styleId="1441">
    <w:name w:val="無清單144"/>
    <w:next w:val="NoList"/>
    <w:uiPriority w:val="99"/>
    <w:semiHidden/>
    <w:unhideWhenUsed/>
    <w:rsid w:val="00F60B18"/>
  </w:style>
  <w:style w:type="numbering" w:customStyle="1" w:styleId="11341">
    <w:name w:val="無清單1134"/>
    <w:next w:val="NoList"/>
    <w:uiPriority w:val="99"/>
    <w:semiHidden/>
    <w:unhideWhenUsed/>
    <w:rsid w:val="00F60B18"/>
  </w:style>
  <w:style w:type="numbering" w:customStyle="1" w:styleId="224">
    <w:name w:val="无列表224"/>
    <w:next w:val="NoList"/>
    <w:uiPriority w:val="99"/>
    <w:semiHidden/>
    <w:unhideWhenUsed/>
    <w:rsid w:val="00F60B18"/>
  </w:style>
  <w:style w:type="numbering" w:customStyle="1" w:styleId="NoList1234">
    <w:name w:val="No List1234"/>
    <w:next w:val="NoList"/>
    <w:uiPriority w:val="99"/>
    <w:semiHidden/>
    <w:unhideWhenUsed/>
    <w:rsid w:val="00F60B18"/>
  </w:style>
  <w:style w:type="numbering" w:customStyle="1" w:styleId="11342">
    <w:name w:val="リストなし1134"/>
    <w:next w:val="NoList"/>
    <w:uiPriority w:val="99"/>
    <w:semiHidden/>
    <w:unhideWhenUsed/>
    <w:rsid w:val="00F60B18"/>
  </w:style>
  <w:style w:type="numbering" w:customStyle="1" w:styleId="11343">
    <w:name w:val="无列表1134"/>
    <w:next w:val="NoList"/>
    <w:semiHidden/>
    <w:rsid w:val="00F60B18"/>
  </w:style>
  <w:style w:type="numbering" w:customStyle="1" w:styleId="NoList2134">
    <w:name w:val="No List2134"/>
    <w:next w:val="NoList"/>
    <w:semiHidden/>
    <w:rsid w:val="00F60B18"/>
  </w:style>
  <w:style w:type="numbering" w:customStyle="1" w:styleId="NoList3134">
    <w:name w:val="No List3134"/>
    <w:next w:val="NoList"/>
    <w:uiPriority w:val="99"/>
    <w:semiHidden/>
    <w:rsid w:val="00F60B18"/>
  </w:style>
  <w:style w:type="numbering" w:customStyle="1" w:styleId="NoList11134">
    <w:name w:val="No List11134"/>
    <w:next w:val="NoList"/>
    <w:uiPriority w:val="99"/>
    <w:semiHidden/>
    <w:unhideWhenUsed/>
    <w:rsid w:val="00F60B18"/>
  </w:style>
  <w:style w:type="numbering" w:customStyle="1" w:styleId="12341">
    <w:name w:val="無清單1234"/>
    <w:next w:val="NoList"/>
    <w:uiPriority w:val="99"/>
    <w:semiHidden/>
    <w:unhideWhenUsed/>
    <w:rsid w:val="00F60B18"/>
  </w:style>
  <w:style w:type="numbering" w:customStyle="1" w:styleId="111340">
    <w:name w:val="無清單11134"/>
    <w:next w:val="NoList"/>
    <w:uiPriority w:val="99"/>
    <w:semiHidden/>
    <w:unhideWhenUsed/>
    <w:rsid w:val="00F60B18"/>
  </w:style>
  <w:style w:type="numbering" w:customStyle="1" w:styleId="NoList414">
    <w:name w:val="No List414"/>
    <w:next w:val="NoList"/>
    <w:uiPriority w:val="99"/>
    <w:semiHidden/>
    <w:unhideWhenUsed/>
    <w:rsid w:val="00F60B18"/>
  </w:style>
  <w:style w:type="numbering" w:customStyle="1" w:styleId="NoList12114">
    <w:name w:val="No List12114"/>
    <w:next w:val="NoList"/>
    <w:uiPriority w:val="99"/>
    <w:semiHidden/>
    <w:unhideWhenUsed/>
    <w:rsid w:val="00F60B18"/>
  </w:style>
  <w:style w:type="numbering" w:customStyle="1" w:styleId="111142">
    <w:name w:val="リストなし11114"/>
    <w:next w:val="NoList"/>
    <w:uiPriority w:val="99"/>
    <w:semiHidden/>
    <w:unhideWhenUsed/>
    <w:rsid w:val="00F60B18"/>
  </w:style>
  <w:style w:type="numbering" w:customStyle="1" w:styleId="111143">
    <w:name w:val="无列表11114"/>
    <w:next w:val="NoList"/>
    <w:semiHidden/>
    <w:rsid w:val="00F60B18"/>
  </w:style>
  <w:style w:type="numbering" w:customStyle="1" w:styleId="NoList21114">
    <w:name w:val="No List21114"/>
    <w:next w:val="NoList"/>
    <w:semiHidden/>
    <w:rsid w:val="00F60B18"/>
  </w:style>
  <w:style w:type="numbering" w:customStyle="1" w:styleId="NoList31114">
    <w:name w:val="No List31114"/>
    <w:next w:val="NoList"/>
    <w:uiPriority w:val="99"/>
    <w:semiHidden/>
    <w:rsid w:val="00F60B18"/>
  </w:style>
  <w:style w:type="numbering" w:customStyle="1" w:styleId="NoList111114">
    <w:name w:val="No List111114"/>
    <w:next w:val="NoList"/>
    <w:uiPriority w:val="99"/>
    <w:semiHidden/>
    <w:unhideWhenUsed/>
    <w:rsid w:val="00F60B18"/>
  </w:style>
  <w:style w:type="numbering" w:customStyle="1" w:styleId="12114">
    <w:name w:val="無清單12114"/>
    <w:next w:val="NoList"/>
    <w:uiPriority w:val="99"/>
    <w:semiHidden/>
    <w:unhideWhenUsed/>
    <w:rsid w:val="00F60B18"/>
  </w:style>
  <w:style w:type="numbering" w:customStyle="1" w:styleId="111114">
    <w:name w:val="無清單111114"/>
    <w:next w:val="NoList"/>
    <w:uiPriority w:val="99"/>
    <w:semiHidden/>
    <w:unhideWhenUsed/>
    <w:rsid w:val="00F60B18"/>
  </w:style>
  <w:style w:type="numbering" w:customStyle="1" w:styleId="NoList514">
    <w:name w:val="No List514"/>
    <w:next w:val="NoList"/>
    <w:uiPriority w:val="99"/>
    <w:semiHidden/>
    <w:unhideWhenUsed/>
    <w:rsid w:val="00F60B18"/>
  </w:style>
  <w:style w:type="numbering" w:customStyle="1" w:styleId="NoList1314">
    <w:name w:val="No List1314"/>
    <w:next w:val="NoList"/>
    <w:uiPriority w:val="99"/>
    <w:semiHidden/>
    <w:unhideWhenUsed/>
    <w:rsid w:val="00F60B18"/>
  </w:style>
  <w:style w:type="numbering" w:customStyle="1" w:styleId="12142">
    <w:name w:val="リストなし1214"/>
    <w:next w:val="NoList"/>
    <w:uiPriority w:val="99"/>
    <w:semiHidden/>
    <w:unhideWhenUsed/>
    <w:rsid w:val="00F60B18"/>
  </w:style>
  <w:style w:type="numbering" w:customStyle="1" w:styleId="12143">
    <w:name w:val="无列表1214"/>
    <w:next w:val="NoList"/>
    <w:semiHidden/>
    <w:rsid w:val="00F60B18"/>
  </w:style>
  <w:style w:type="numbering" w:customStyle="1" w:styleId="NoList2214">
    <w:name w:val="No List2214"/>
    <w:next w:val="NoList"/>
    <w:semiHidden/>
    <w:rsid w:val="00F60B18"/>
  </w:style>
  <w:style w:type="numbering" w:customStyle="1" w:styleId="NoList3214">
    <w:name w:val="No List3214"/>
    <w:next w:val="NoList"/>
    <w:uiPriority w:val="99"/>
    <w:semiHidden/>
    <w:rsid w:val="00F60B18"/>
  </w:style>
  <w:style w:type="numbering" w:customStyle="1" w:styleId="NoList11214">
    <w:name w:val="No List11214"/>
    <w:next w:val="NoList"/>
    <w:uiPriority w:val="99"/>
    <w:semiHidden/>
    <w:unhideWhenUsed/>
    <w:rsid w:val="00F60B18"/>
  </w:style>
  <w:style w:type="numbering" w:customStyle="1" w:styleId="1314">
    <w:name w:val="無清單1314"/>
    <w:next w:val="NoList"/>
    <w:uiPriority w:val="99"/>
    <w:semiHidden/>
    <w:unhideWhenUsed/>
    <w:rsid w:val="00F60B18"/>
  </w:style>
  <w:style w:type="numbering" w:customStyle="1" w:styleId="11214">
    <w:name w:val="無清單11214"/>
    <w:next w:val="NoList"/>
    <w:uiPriority w:val="99"/>
    <w:semiHidden/>
    <w:unhideWhenUsed/>
    <w:rsid w:val="00F60B18"/>
  </w:style>
  <w:style w:type="numbering" w:customStyle="1" w:styleId="2114">
    <w:name w:val="无列表2114"/>
    <w:next w:val="NoList"/>
    <w:uiPriority w:val="99"/>
    <w:semiHidden/>
    <w:unhideWhenUsed/>
    <w:rsid w:val="00F60B18"/>
  </w:style>
  <w:style w:type="numbering" w:customStyle="1" w:styleId="NoList12214">
    <w:name w:val="No List12214"/>
    <w:next w:val="NoList"/>
    <w:uiPriority w:val="99"/>
    <w:semiHidden/>
    <w:unhideWhenUsed/>
    <w:rsid w:val="00F60B18"/>
  </w:style>
  <w:style w:type="numbering" w:customStyle="1" w:styleId="112140">
    <w:name w:val="リストなし11214"/>
    <w:next w:val="NoList"/>
    <w:uiPriority w:val="99"/>
    <w:semiHidden/>
    <w:unhideWhenUsed/>
    <w:rsid w:val="00F60B18"/>
  </w:style>
  <w:style w:type="numbering" w:customStyle="1" w:styleId="112141">
    <w:name w:val="无列表11214"/>
    <w:next w:val="NoList"/>
    <w:semiHidden/>
    <w:rsid w:val="00F60B18"/>
  </w:style>
  <w:style w:type="numbering" w:customStyle="1" w:styleId="NoList21214">
    <w:name w:val="No List21214"/>
    <w:next w:val="NoList"/>
    <w:semiHidden/>
    <w:rsid w:val="00F60B18"/>
  </w:style>
  <w:style w:type="numbering" w:customStyle="1" w:styleId="NoList31214">
    <w:name w:val="No List31214"/>
    <w:next w:val="NoList"/>
    <w:uiPriority w:val="99"/>
    <w:semiHidden/>
    <w:rsid w:val="00F60B18"/>
  </w:style>
  <w:style w:type="numbering" w:customStyle="1" w:styleId="NoList111214">
    <w:name w:val="No List111214"/>
    <w:next w:val="NoList"/>
    <w:uiPriority w:val="99"/>
    <w:semiHidden/>
    <w:unhideWhenUsed/>
    <w:rsid w:val="00F60B18"/>
  </w:style>
  <w:style w:type="numbering" w:customStyle="1" w:styleId="122140">
    <w:name w:val="無清單12214"/>
    <w:next w:val="NoList"/>
    <w:uiPriority w:val="99"/>
    <w:semiHidden/>
    <w:unhideWhenUsed/>
    <w:rsid w:val="00F60B18"/>
  </w:style>
  <w:style w:type="numbering" w:customStyle="1" w:styleId="1112140">
    <w:name w:val="無清單111214"/>
    <w:next w:val="NoList"/>
    <w:uiPriority w:val="99"/>
    <w:semiHidden/>
    <w:unhideWhenUsed/>
    <w:rsid w:val="00F60B18"/>
  </w:style>
  <w:style w:type="numbering" w:customStyle="1" w:styleId="340">
    <w:name w:val="无列表34"/>
    <w:next w:val="NoList"/>
    <w:uiPriority w:val="99"/>
    <w:semiHidden/>
    <w:unhideWhenUsed/>
    <w:rsid w:val="00F60B18"/>
  </w:style>
  <w:style w:type="numbering" w:customStyle="1" w:styleId="13140">
    <w:name w:val="无列表1314"/>
    <w:next w:val="NoList"/>
    <w:semiHidden/>
    <w:rsid w:val="00F60B18"/>
  </w:style>
  <w:style w:type="numbering" w:customStyle="1" w:styleId="NoList11313">
    <w:name w:val="No List11313"/>
    <w:next w:val="NoList"/>
    <w:uiPriority w:val="99"/>
    <w:semiHidden/>
    <w:unhideWhenUsed/>
    <w:rsid w:val="00F60B18"/>
  </w:style>
  <w:style w:type="numbering" w:customStyle="1" w:styleId="NoList4114">
    <w:name w:val="No List4114"/>
    <w:next w:val="NoList"/>
    <w:uiPriority w:val="99"/>
    <w:semiHidden/>
    <w:unhideWhenUsed/>
    <w:rsid w:val="00F60B18"/>
  </w:style>
  <w:style w:type="numbering" w:customStyle="1" w:styleId="2214">
    <w:name w:val="无列表2214"/>
    <w:next w:val="NoList"/>
    <w:uiPriority w:val="99"/>
    <w:semiHidden/>
    <w:unhideWhenUsed/>
    <w:rsid w:val="00F60B18"/>
  </w:style>
  <w:style w:type="numbering" w:customStyle="1" w:styleId="NoList121114">
    <w:name w:val="No List121114"/>
    <w:next w:val="NoList"/>
    <w:uiPriority w:val="99"/>
    <w:semiHidden/>
    <w:unhideWhenUsed/>
    <w:rsid w:val="00F60B18"/>
  </w:style>
  <w:style w:type="numbering" w:customStyle="1" w:styleId="1111140">
    <w:name w:val="リストなし111114"/>
    <w:next w:val="NoList"/>
    <w:uiPriority w:val="99"/>
    <w:semiHidden/>
    <w:unhideWhenUsed/>
    <w:rsid w:val="00F60B18"/>
  </w:style>
  <w:style w:type="numbering" w:customStyle="1" w:styleId="1111141">
    <w:name w:val="无列表111114"/>
    <w:next w:val="NoList"/>
    <w:semiHidden/>
    <w:rsid w:val="00F60B18"/>
  </w:style>
  <w:style w:type="numbering" w:customStyle="1" w:styleId="NoList211114">
    <w:name w:val="No List211114"/>
    <w:next w:val="NoList"/>
    <w:semiHidden/>
    <w:rsid w:val="00F60B18"/>
  </w:style>
  <w:style w:type="numbering" w:customStyle="1" w:styleId="NoList311114">
    <w:name w:val="No List311114"/>
    <w:next w:val="NoList"/>
    <w:uiPriority w:val="99"/>
    <w:semiHidden/>
    <w:rsid w:val="00F60B18"/>
  </w:style>
  <w:style w:type="numbering" w:customStyle="1" w:styleId="NoList1111114">
    <w:name w:val="No List1111114"/>
    <w:next w:val="NoList"/>
    <w:uiPriority w:val="99"/>
    <w:semiHidden/>
    <w:unhideWhenUsed/>
    <w:rsid w:val="00F60B18"/>
  </w:style>
  <w:style w:type="numbering" w:customStyle="1" w:styleId="121114">
    <w:name w:val="無清單121114"/>
    <w:next w:val="NoList"/>
    <w:uiPriority w:val="99"/>
    <w:semiHidden/>
    <w:unhideWhenUsed/>
    <w:rsid w:val="00F60B18"/>
  </w:style>
  <w:style w:type="numbering" w:customStyle="1" w:styleId="1111114">
    <w:name w:val="無清單1111114"/>
    <w:next w:val="NoList"/>
    <w:uiPriority w:val="99"/>
    <w:semiHidden/>
    <w:unhideWhenUsed/>
    <w:rsid w:val="00F60B18"/>
  </w:style>
  <w:style w:type="numbering" w:customStyle="1" w:styleId="NoList13114">
    <w:name w:val="No List13114"/>
    <w:next w:val="NoList"/>
    <w:uiPriority w:val="99"/>
    <w:semiHidden/>
    <w:unhideWhenUsed/>
    <w:rsid w:val="00F60B18"/>
  </w:style>
  <w:style w:type="numbering" w:customStyle="1" w:styleId="121140">
    <w:name w:val="リストなし12114"/>
    <w:next w:val="NoList"/>
    <w:uiPriority w:val="99"/>
    <w:semiHidden/>
    <w:unhideWhenUsed/>
    <w:rsid w:val="00F60B18"/>
  </w:style>
  <w:style w:type="numbering" w:customStyle="1" w:styleId="121141">
    <w:name w:val="无列表12114"/>
    <w:next w:val="NoList"/>
    <w:semiHidden/>
    <w:rsid w:val="00F60B18"/>
  </w:style>
  <w:style w:type="numbering" w:customStyle="1" w:styleId="NoList22114">
    <w:name w:val="No List22114"/>
    <w:next w:val="NoList"/>
    <w:semiHidden/>
    <w:rsid w:val="00F60B18"/>
  </w:style>
  <w:style w:type="numbering" w:customStyle="1" w:styleId="NoList32114">
    <w:name w:val="No List32114"/>
    <w:next w:val="NoList"/>
    <w:uiPriority w:val="99"/>
    <w:semiHidden/>
    <w:rsid w:val="00F60B18"/>
  </w:style>
  <w:style w:type="numbering" w:customStyle="1" w:styleId="NoList112114">
    <w:name w:val="No List112114"/>
    <w:next w:val="NoList"/>
    <w:uiPriority w:val="99"/>
    <w:semiHidden/>
    <w:unhideWhenUsed/>
    <w:rsid w:val="00F60B18"/>
  </w:style>
  <w:style w:type="numbering" w:customStyle="1" w:styleId="13114">
    <w:name w:val="無清單13114"/>
    <w:next w:val="NoList"/>
    <w:uiPriority w:val="99"/>
    <w:semiHidden/>
    <w:unhideWhenUsed/>
    <w:rsid w:val="00F60B18"/>
  </w:style>
  <w:style w:type="numbering" w:customStyle="1" w:styleId="112114">
    <w:name w:val="無清單112114"/>
    <w:next w:val="NoList"/>
    <w:uiPriority w:val="99"/>
    <w:semiHidden/>
    <w:unhideWhenUsed/>
    <w:rsid w:val="00F60B18"/>
  </w:style>
  <w:style w:type="numbering" w:customStyle="1" w:styleId="21114">
    <w:name w:val="无列表21114"/>
    <w:next w:val="NoList"/>
    <w:uiPriority w:val="99"/>
    <w:semiHidden/>
    <w:unhideWhenUsed/>
    <w:rsid w:val="00F60B18"/>
  </w:style>
  <w:style w:type="numbering" w:customStyle="1" w:styleId="NoList122114">
    <w:name w:val="No List122114"/>
    <w:next w:val="NoList"/>
    <w:uiPriority w:val="99"/>
    <w:semiHidden/>
    <w:unhideWhenUsed/>
    <w:rsid w:val="00F60B18"/>
  </w:style>
  <w:style w:type="numbering" w:customStyle="1" w:styleId="1121140">
    <w:name w:val="リストなし112114"/>
    <w:next w:val="NoList"/>
    <w:uiPriority w:val="99"/>
    <w:semiHidden/>
    <w:unhideWhenUsed/>
    <w:rsid w:val="00F60B18"/>
  </w:style>
  <w:style w:type="numbering" w:customStyle="1" w:styleId="1121141">
    <w:name w:val="无列表112114"/>
    <w:next w:val="NoList"/>
    <w:semiHidden/>
    <w:rsid w:val="00F60B18"/>
  </w:style>
  <w:style w:type="numbering" w:customStyle="1" w:styleId="NoList212114">
    <w:name w:val="No List212114"/>
    <w:next w:val="NoList"/>
    <w:semiHidden/>
    <w:rsid w:val="00F60B18"/>
  </w:style>
  <w:style w:type="numbering" w:customStyle="1" w:styleId="NoList312114">
    <w:name w:val="No List312114"/>
    <w:next w:val="NoList"/>
    <w:uiPriority w:val="99"/>
    <w:semiHidden/>
    <w:rsid w:val="00F60B18"/>
  </w:style>
  <w:style w:type="numbering" w:customStyle="1" w:styleId="NoList1112114">
    <w:name w:val="No List1112114"/>
    <w:next w:val="NoList"/>
    <w:uiPriority w:val="99"/>
    <w:semiHidden/>
    <w:unhideWhenUsed/>
    <w:rsid w:val="00F60B18"/>
  </w:style>
  <w:style w:type="numbering" w:customStyle="1" w:styleId="1221140">
    <w:name w:val="無清單122114"/>
    <w:next w:val="NoList"/>
    <w:uiPriority w:val="99"/>
    <w:semiHidden/>
    <w:unhideWhenUsed/>
    <w:rsid w:val="00F60B18"/>
  </w:style>
  <w:style w:type="numbering" w:customStyle="1" w:styleId="1112114">
    <w:name w:val="無清單1112114"/>
    <w:next w:val="NoList"/>
    <w:uiPriority w:val="99"/>
    <w:semiHidden/>
    <w:unhideWhenUsed/>
    <w:rsid w:val="00F60B18"/>
  </w:style>
  <w:style w:type="numbering" w:customStyle="1" w:styleId="NoList5113">
    <w:name w:val="No List5113"/>
    <w:next w:val="NoList"/>
    <w:uiPriority w:val="99"/>
    <w:semiHidden/>
    <w:unhideWhenUsed/>
    <w:rsid w:val="00F60B18"/>
  </w:style>
  <w:style w:type="numbering" w:customStyle="1" w:styleId="NoList613">
    <w:name w:val="No List613"/>
    <w:next w:val="NoList"/>
    <w:uiPriority w:val="99"/>
    <w:semiHidden/>
    <w:unhideWhenUsed/>
    <w:rsid w:val="00F60B18"/>
  </w:style>
  <w:style w:type="numbering" w:customStyle="1" w:styleId="NoList1413">
    <w:name w:val="No List1413"/>
    <w:next w:val="NoList"/>
    <w:uiPriority w:val="99"/>
    <w:semiHidden/>
    <w:unhideWhenUsed/>
    <w:rsid w:val="00F60B18"/>
  </w:style>
  <w:style w:type="numbering" w:customStyle="1" w:styleId="13132">
    <w:name w:val="リストなし1313"/>
    <w:next w:val="NoList"/>
    <w:uiPriority w:val="99"/>
    <w:semiHidden/>
    <w:unhideWhenUsed/>
    <w:rsid w:val="00F60B18"/>
  </w:style>
  <w:style w:type="numbering" w:customStyle="1" w:styleId="NoList2313">
    <w:name w:val="No List2313"/>
    <w:next w:val="NoList"/>
    <w:semiHidden/>
    <w:rsid w:val="00F60B18"/>
  </w:style>
  <w:style w:type="numbering" w:customStyle="1" w:styleId="NoList3313">
    <w:name w:val="No List3313"/>
    <w:next w:val="NoList"/>
    <w:uiPriority w:val="99"/>
    <w:semiHidden/>
    <w:rsid w:val="00F60B18"/>
  </w:style>
  <w:style w:type="numbering" w:customStyle="1" w:styleId="NoList1143">
    <w:name w:val="No List1143"/>
    <w:next w:val="NoList"/>
    <w:uiPriority w:val="99"/>
    <w:semiHidden/>
    <w:unhideWhenUsed/>
    <w:rsid w:val="00F60B18"/>
  </w:style>
  <w:style w:type="numbering" w:customStyle="1" w:styleId="14130">
    <w:name w:val="無清單1413"/>
    <w:next w:val="NoList"/>
    <w:uiPriority w:val="99"/>
    <w:semiHidden/>
    <w:unhideWhenUsed/>
    <w:rsid w:val="00F60B18"/>
  </w:style>
  <w:style w:type="numbering" w:customStyle="1" w:styleId="113130">
    <w:name w:val="無清單11313"/>
    <w:next w:val="NoList"/>
    <w:uiPriority w:val="99"/>
    <w:semiHidden/>
    <w:unhideWhenUsed/>
    <w:rsid w:val="00F60B18"/>
  </w:style>
  <w:style w:type="numbering" w:customStyle="1" w:styleId="NoList423">
    <w:name w:val="No List423"/>
    <w:next w:val="NoList"/>
    <w:uiPriority w:val="99"/>
    <w:semiHidden/>
    <w:unhideWhenUsed/>
    <w:rsid w:val="00F60B18"/>
  </w:style>
  <w:style w:type="numbering" w:customStyle="1" w:styleId="NoList12313">
    <w:name w:val="No List12313"/>
    <w:next w:val="NoList"/>
    <w:uiPriority w:val="99"/>
    <w:semiHidden/>
    <w:unhideWhenUsed/>
    <w:rsid w:val="00F60B18"/>
  </w:style>
  <w:style w:type="numbering" w:customStyle="1" w:styleId="113131">
    <w:name w:val="リストなし11313"/>
    <w:next w:val="NoList"/>
    <w:uiPriority w:val="99"/>
    <w:semiHidden/>
    <w:unhideWhenUsed/>
    <w:rsid w:val="00F60B18"/>
  </w:style>
  <w:style w:type="numbering" w:customStyle="1" w:styleId="113132">
    <w:name w:val="无列表11313"/>
    <w:next w:val="NoList"/>
    <w:semiHidden/>
    <w:rsid w:val="00F60B18"/>
  </w:style>
  <w:style w:type="numbering" w:customStyle="1" w:styleId="NoList21313">
    <w:name w:val="No List21313"/>
    <w:next w:val="NoList"/>
    <w:semiHidden/>
    <w:rsid w:val="00F60B18"/>
  </w:style>
  <w:style w:type="numbering" w:customStyle="1" w:styleId="NoList31313">
    <w:name w:val="No List31313"/>
    <w:next w:val="NoList"/>
    <w:uiPriority w:val="99"/>
    <w:semiHidden/>
    <w:rsid w:val="00F60B18"/>
  </w:style>
  <w:style w:type="numbering" w:customStyle="1" w:styleId="NoList111313">
    <w:name w:val="No List111313"/>
    <w:next w:val="NoList"/>
    <w:uiPriority w:val="99"/>
    <w:semiHidden/>
    <w:unhideWhenUsed/>
    <w:rsid w:val="00F60B18"/>
  </w:style>
  <w:style w:type="numbering" w:customStyle="1" w:styleId="123130">
    <w:name w:val="無清單12313"/>
    <w:next w:val="NoList"/>
    <w:uiPriority w:val="99"/>
    <w:semiHidden/>
    <w:unhideWhenUsed/>
    <w:rsid w:val="00F60B18"/>
  </w:style>
  <w:style w:type="numbering" w:customStyle="1" w:styleId="111313">
    <w:name w:val="無清單111313"/>
    <w:next w:val="NoList"/>
    <w:uiPriority w:val="99"/>
    <w:semiHidden/>
    <w:unhideWhenUsed/>
    <w:rsid w:val="00F60B18"/>
  </w:style>
  <w:style w:type="numbering" w:customStyle="1" w:styleId="NoList12123">
    <w:name w:val="No List12123"/>
    <w:next w:val="NoList"/>
    <w:uiPriority w:val="99"/>
    <w:semiHidden/>
    <w:unhideWhenUsed/>
    <w:rsid w:val="00F60B18"/>
  </w:style>
  <w:style w:type="numbering" w:customStyle="1" w:styleId="111232">
    <w:name w:val="リストなし11123"/>
    <w:next w:val="NoList"/>
    <w:uiPriority w:val="99"/>
    <w:semiHidden/>
    <w:unhideWhenUsed/>
    <w:rsid w:val="00F60B18"/>
  </w:style>
  <w:style w:type="numbering" w:customStyle="1" w:styleId="111233">
    <w:name w:val="无列表11123"/>
    <w:next w:val="NoList"/>
    <w:semiHidden/>
    <w:rsid w:val="00F60B18"/>
  </w:style>
  <w:style w:type="numbering" w:customStyle="1" w:styleId="NoList21123">
    <w:name w:val="No List21123"/>
    <w:next w:val="NoList"/>
    <w:semiHidden/>
    <w:rsid w:val="00F60B18"/>
  </w:style>
  <w:style w:type="numbering" w:customStyle="1" w:styleId="NoList31123">
    <w:name w:val="No List31123"/>
    <w:next w:val="NoList"/>
    <w:uiPriority w:val="99"/>
    <w:semiHidden/>
    <w:rsid w:val="00F60B18"/>
  </w:style>
  <w:style w:type="numbering" w:customStyle="1" w:styleId="NoList111123">
    <w:name w:val="No List111123"/>
    <w:next w:val="NoList"/>
    <w:uiPriority w:val="99"/>
    <w:semiHidden/>
    <w:unhideWhenUsed/>
    <w:rsid w:val="00F60B18"/>
  </w:style>
  <w:style w:type="numbering" w:customStyle="1" w:styleId="121230">
    <w:name w:val="無清單12123"/>
    <w:next w:val="NoList"/>
    <w:uiPriority w:val="99"/>
    <w:semiHidden/>
    <w:unhideWhenUsed/>
    <w:rsid w:val="00F60B18"/>
  </w:style>
  <w:style w:type="numbering" w:customStyle="1" w:styleId="1111230">
    <w:name w:val="無清單111123"/>
    <w:next w:val="NoList"/>
    <w:uiPriority w:val="99"/>
    <w:semiHidden/>
    <w:unhideWhenUsed/>
    <w:rsid w:val="00F60B18"/>
  </w:style>
  <w:style w:type="numbering" w:customStyle="1" w:styleId="NoList523">
    <w:name w:val="No List523"/>
    <w:next w:val="NoList"/>
    <w:uiPriority w:val="99"/>
    <w:semiHidden/>
    <w:unhideWhenUsed/>
    <w:rsid w:val="00F60B18"/>
  </w:style>
  <w:style w:type="numbering" w:customStyle="1" w:styleId="NoList1323">
    <w:name w:val="No List1323"/>
    <w:next w:val="NoList"/>
    <w:uiPriority w:val="99"/>
    <w:semiHidden/>
    <w:unhideWhenUsed/>
    <w:rsid w:val="00F60B18"/>
  </w:style>
  <w:style w:type="numbering" w:customStyle="1" w:styleId="12233">
    <w:name w:val="リストなし1223"/>
    <w:next w:val="NoList"/>
    <w:uiPriority w:val="99"/>
    <w:semiHidden/>
    <w:unhideWhenUsed/>
    <w:rsid w:val="00F60B18"/>
  </w:style>
  <w:style w:type="numbering" w:customStyle="1" w:styleId="12242">
    <w:name w:val="无列表1224"/>
    <w:next w:val="NoList"/>
    <w:semiHidden/>
    <w:rsid w:val="00F60B18"/>
  </w:style>
  <w:style w:type="numbering" w:customStyle="1" w:styleId="NoList2223">
    <w:name w:val="No List2223"/>
    <w:next w:val="NoList"/>
    <w:semiHidden/>
    <w:rsid w:val="00F60B18"/>
  </w:style>
  <w:style w:type="numbering" w:customStyle="1" w:styleId="NoList3223">
    <w:name w:val="No List3223"/>
    <w:next w:val="NoList"/>
    <w:uiPriority w:val="99"/>
    <w:semiHidden/>
    <w:rsid w:val="00F60B18"/>
  </w:style>
  <w:style w:type="numbering" w:customStyle="1" w:styleId="NoList11223">
    <w:name w:val="No List11223"/>
    <w:next w:val="NoList"/>
    <w:uiPriority w:val="99"/>
    <w:semiHidden/>
    <w:unhideWhenUsed/>
    <w:rsid w:val="00F60B18"/>
  </w:style>
  <w:style w:type="numbering" w:customStyle="1" w:styleId="13230">
    <w:name w:val="無清單1323"/>
    <w:next w:val="NoList"/>
    <w:uiPriority w:val="99"/>
    <w:semiHidden/>
    <w:unhideWhenUsed/>
    <w:rsid w:val="00F60B18"/>
  </w:style>
  <w:style w:type="numbering" w:customStyle="1" w:styleId="112230">
    <w:name w:val="無清單11223"/>
    <w:next w:val="NoList"/>
    <w:uiPriority w:val="99"/>
    <w:semiHidden/>
    <w:unhideWhenUsed/>
    <w:rsid w:val="00F60B18"/>
  </w:style>
  <w:style w:type="numbering" w:customStyle="1" w:styleId="2123">
    <w:name w:val="无列表2123"/>
    <w:next w:val="NoList"/>
    <w:uiPriority w:val="99"/>
    <w:semiHidden/>
    <w:unhideWhenUsed/>
    <w:rsid w:val="00F60B18"/>
  </w:style>
  <w:style w:type="numbering" w:customStyle="1" w:styleId="NoList111223">
    <w:name w:val="No List111223"/>
    <w:next w:val="NoList"/>
    <w:uiPriority w:val="99"/>
    <w:semiHidden/>
    <w:unhideWhenUsed/>
    <w:rsid w:val="00F60B18"/>
  </w:style>
  <w:style w:type="numbering" w:customStyle="1" w:styleId="NoList73">
    <w:name w:val="No List73"/>
    <w:next w:val="NoList"/>
    <w:uiPriority w:val="99"/>
    <w:semiHidden/>
    <w:unhideWhenUsed/>
    <w:rsid w:val="00F60B18"/>
  </w:style>
  <w:style w:type="numbering" w:customStyle="1" w:styleId="NoList153">
    <w:name w:val="No List153"/>
    <w:next w:val="NoList"/>
    <w:uiPriority w:val="99"/>
    <w:semiHidden/>
    <w:unhideWhenUsed/>
    <w:rsid w:val="00F60B18"/>
  </w:style>
  <w:style w:type="numbering" w:customStyle="1" w:styleId="1432">
    <w:name w:val="リストなし143"/>
    <w:next w:val="NoList"/>
    <w:uiPriority w:val="99"/>
    <w:semiHidden/>
    <w:unhideWhenUsed/>
    <w:rsid w:val="00F60B18"/>
  </w:style>
  <w:style w:type="numbering" w:customStyle="1" w:styleId="1433">
    <w:name w:val="无列表143"/>
    <w:next w:val="NoList"/>
    <w:semiHidden/>
    <w:rsid w:val="00F60B18"/>
  </w:style>
  <w:style w:type="numbering" w:customStyle="1" w:styleId="NoList243">
    <w:name w:val="No List243"/>
    <w:next w:val="NoList"/>
    <w:semiHidden/>
    <w:rsid w:val="00F60B18"/>
  </w:style>
  <w:style w:type="numbering" w:customStyle="1" w:styleId="NoList343">
    <w:name w:val="No List343"/>
    <w:next w:val="NoList"/>
    <w:uiPriority w:val="99"/>
    <w:semiHidden/>
    <w:rsid w:val="00F60B18"/>
  </w:style>
  <w:style w:type="numbering" w:customStyle="1" w:styleId="NoList1153">
    <w:name w:val="No List1153"/>
    <w:next w:val="NoList"/>
    <w:uiPriority w:val="99"/>
    <w:semiHidden/>
    <w:unhideWhenUsed/>
    <w:rsid w:val="00F60B18"/>
  </w:style>
  <w:style w:type="numbering" w:customStyle="1" w:styleId="1531">
    <w:name w:val="無清單153"/>
    <w:next w:val="NoList"/>
    <w:uiPriority w:val="99"/>
    <w:semiHidden/>
    <w:unhideWhenUsed/>
    <w:rsid w:val="00F60B18"/>
  </w:style>
  <w:style w:type="numbering" w:customStyle="1" w:styleId="11430">
    <w:name w:val="無清單1143"/>
    <w:next w:val="NoList"/>
    <w:uiPriority w:val="99"/>
    <w:semiHidden/>
    <w:unhideWhenUsed/>
    <w:rsid w:val="00F60B18"/>
  </w:style>
  <w:style w:type="numbering" w:customStyle="1" w:styleId="NoList433">
    <w:name w:val="No List433"/>
    <w:next w:val="NoList"/>
    <w:uiPriority w:val="99"/>
    <w:semiHidden/>
    <w:unhideWhenUsed/>
    <w:rsid w:val="00F60B18"/>
  </w:style>
  <w:style w:type="numbering" w:customStyle="1" w:styleId="NoList1243">
    <w:name w:val="No List1243"/>
    <w:next w:val="NoList"/>
    <w:uiPriority w:val="99"/>
    <w:semiHidden/>
    <w:unhideWhenUsed/>
    <w:rsid w:val="00F60B18"/>
  </w:style>
  <w:style w:type="numbering" w:customStyle="1" w:styleId="11431">
    <w:name w:val="リストなし1143"/>
    <w:next w:val="NoList"/>
    <w:uiPriority w:val="99"/>
    <w:semiHidden/>
    <w:unhideWhenUsed/>
    <w:rsid w:val="00F60B18"/>
  </w:style>
  <w:style w:type="numbering" w:customStyle="1" w:styleId="11432">
    <w:name w:val="无列表1143"/>
    <w:next w:val="NoList"/>
    <w:semiHidden/>
    <w:rsid w:val="00F60B18"/>
  </w:style>
  <w:style w:type="numbering" w:customStyle="1" w:styleId="NoList2143">
    <w:name w:val="No List2143"/>
    <w:next w:val="NoList"/>
    <w:semiHidden/>
    <w:rsid w:val="00F60B18"/>
  </w:style>
  <w:style w:type="numbering" w:customStyle="1" w:styleId="NoList3143">
    <w:name w:val="No List3143"/>
    <w:next w:val="NoList"/>
    <w:uiPriority w:val="99"/>
    <w:semiHidden/>
    <w:rsid w:val="00F60B18"/>
  </w:style>
  <w:style w:type="numbering" w:customStyle="1" w:styleId="NoList11143">
    <w:name w:val="No List11143"/>
    <w:next w:val="NoList"/>
    <w:uiPriority w:val="99"/>
    <w:semiHidden/>
    <w:unhideWhenUsed/>
    <w:rsid w:val="00F60B18"/>
  </w:style>
  <w:style w:type="numbering" w:customStyle="1" w:styleId="12430">
    <w:name w:val="無清單1243"/>
    <w:next w:val="NoList"/>
    <w:uiPriority w:val="99"/>
    <w:semiHidden/>
    <w:unhideWhenUsed/>
    <w:rsid w:val="00F60B18"/>
  </w:style>
  <w:style w:type="numbering" w:customStyle="1" w:styleId="11143">
    <w:name w:val="無清單11143"/>
    <w:next w:val="NoList"/>
    <w:uiPriority w:val="99"/>
    <w:semiHidden/>
    <w:unhideWhenUsed/>
    <w:rsid w:val="00F60B18"/>
  </w:style>
  <w:style w:type="numbering" w:customStyle="1" w:styleId="233">
    <w:name w:val="无列表233"/>
    <w:next w:val="NoList"/>
    <w:uiPriority w:val="99"/>
    <w:semiHidden/>
    <w:unhideWhenUsed/>
    <w:rsid w:val="00F60B18"/>
  </w:style>
  <w:style w:type="numbering" w:customStyle="1" w:styleId="NoList12133">
    <w:name w:val="No List12133"/>
    <w:next w:val="NoList"/>
    <w:uiPriority w:val="99"/>
    <w:semiHidden/>
    <w:unhideWhenUsed/>
    <w:rsid w:val="00F60B18"/>
  </w:style>
  <w:style w:type="numbering" w:customStyle="1" w:styleId="111331">
    <w:name w:val="リストなし11133"/>
    <w:next w:val="NoList"/>
    <w:uiPriority w:val="99"/>
    <w:semiHidden/>
    <w:unhideWhenUsed/>
    <w:rsid w:val="00F60B18"/>
  </w:style>
  <w:style w:type="numbering" w:customStyle="1" w:styleId="111332">
    <w:name w:val="无列表11133"/>
    <w:next w:val="NoList"/>
    <w:semiHidden/>
    <w:rsid w:val="00F60B18"/>
  </w:style>
  <w:style w:type="numbering" w:customStyle="1" w:styleId="NoList21133">
    <w:name w:val="No List21133"/>
    <w:next w:val="NoList"/>
    <w:semiHidden/>
    <w:rsid w:val="00F60B18"/>
  </w:style>
  <w:style w:type="numbering" w:customStyle="1" w:styleId="NoList31133">
    <w:name w:val="No List31133"/>
    <w:next w:val="NoList"/>
    <w:uiPriority w:val="99"/>
    <w:semiHidden/>
    <w:rsid w:val="00F60B18"/>
  </w:style>
  <w:style w:type="numbering" w:customStyle="1" w:styleId="NoList111133">
    <w:name w:val="No List111133"/>
    <w:next w:val="NoList"/>
    <w:uiPriority w:val="99"/>
    <w:semiHidden/>
    <w:unhideWhenUsed/>
    <w:rsid w:val="00F60B18"/>
  </w:style>
  <w:style w:type="numbering" w:customStyle="1" w:styleId="121330">
    <w:name w:val="無清單12133"/>
    <w:next w:val="NoList"/>
    <w:uiPriority w:val="99"/>
    <w:semiHidden/>
    <w:unhideWhenUsed/>
    <w:rsid w:val="00F60B18"/>
  </w:style>
  <w:style w:type="numbering" w:customStyle="1" w:styleId="1111330">
    <w:name w:val="無清單111133"/>
    <w:next w:val="NoList"/>
    <w:uiPriority w:val="99"/>
    <w:semiHidden/>
    <w:unhideWhenUsed/>
    <w:rsid w:val="00F60B18"/>
  </w:style>
  <w:style w:type="numbering" w:customStyle="1" w:styleId="NoList533">
    <w:name w:val="No List533"/>
    <w:next w:val="NoList"/>
    <w:uiPriority w:val="99"/>
    <w:semiHidden/>
    <w:unhideWhenUsed/>
    <w:rsid w:val="00F60B18"/>
  </w:style>
  <w:style w:type="numbering" w:customStyle="1" w:styleId="NoList1333">
    <w:name w:val="No List1333"/>
    <w:next w:val="NoList"/>
    <w:uiPriority w:val="99"/>
    <w:semiHidden/>
    <w:unhideWhenUsed/>
    <w:rsid w:val="00F60B18"/>
  </w:style>
  <w:style w:type="numbering" w:customStyle="1" w:styleId="12332">
    <w:name w:val="リストなし1233"/>
    <w:next w:val="NoList"/>
    <w:uiPriority w:val="99"/>
    <w:semiHidden/>
    <w:unhideWhenUsed/>
    <w:rsid w:val="00F60B18"/>
  </w:style>
  <w:style w:type="numbering" w:customStyle="1" w:styleId="12333">
    <w:name w:val="无列表1233"/>
    <w:next w:val="NoList"/>
    <w:semiHidden/>
    <w:rsid w:val="00F60B18"/>
  </w:style>
  <w:style w:type="numbering" w:customStyle="1" w:styleId="NoList2233">
    <w:name w:val="No List2233"/>
    <w:next w:val="NoList"/>
    <w:semiHidden/>
    <w:rsid w:val="00F60B18"/>
  </w:style>
  <w:style w:type="numbering" w:customStyle="1" w:styleId="NoList3233">
    <w:name w:val="No List3233"/>
    <w:next w:val="NoList"/>
    <w:uiPriority w:val="99"/>
    <w:semiHidden/>
    <w:rsid w:val="00F60B18"/>
  </w:style>
  <w:style w:type="numbering" w:customStyle="1" w:styleId="NoList11233">
    <w:name w:val="No List11233"/>
    <w:next w:val="NoList"/>
    <w:uiPriority w:val="99"/>
    <w:semiHidden/>
    <w:unhideWhenUsed/>
    <w:rsid w:val="00F60B18"/>
  </w:style>
  <w:style w:type="numbering" w:customStyle="1" w:styleId="13330">
    <w:name w:val="無清單1333"/>
    <w:next w:val="NoList"/>
    <w:uiPriority w:val="99"/>
    <w:semiHidden/>
    <w:unhideWhenUsed/>
    <w:rsid w:val="00F60B18"/>
  </w:style>
  <w:style w:type="numbering" w:customStyle="1" w:styleId="112330">
    <w:name w:val="無清單11233"/>
    <w:next w:val="NoList"/>
    <w:uiPriority w:val="99"/>
    <w:semiHidden/>
    <w:unhideWhenUsed/>
    <w:rsid w:val="00F60B18"/>
  </w:style>
  <w:style w:type="numbering" w:customStyle="1" w:styleId="2133">
    <w:name w:val="无列表2133"/>
    <w:next w:val="NoList"/>
    <w:uiPriority w:val="99"/>
    <w:semiHidden/>
    <w:unhideWhenUsed/>
    <w:rsid w:val="00F60B18"/>
  </w:style>
  <w:style w:type="numbering" w:customStyle="1" w:styleId="NoList12223">
    <w:name w:val="No List12223"/>
    <w:next w:val="NoList"/>
    <w:uiPriority w:val="99"/>
    <w:semiHidden/>
    <w:unhideWhenUsed/>
    <w:rsid w:val="00F60B18"/>
  </w:style>
  <w:style w:type="numbering" w:customStyle="1" w:styleId="112231">
    <w:name w:val="リストなし11223"/>
    <w:next w:val="NoList"/>
    <w:uiPriority w:val="99"/>
    <w:semiHidden/>
    <w:unhideWhenUsed/>
    <w:rsid w:val="00F60B18"/>
  </w:style>
  <w:style w:type="numbering" w:customStyle="1" w:styleId="112232">
    <w:name w:val="无列表11223"/>
    <w:next w:val="NoList"/>
    <w:semiHidden/>
    <w:rsid w:val="00F60B18"/>
  </w:style>
  <w:style w:type="numbering" w:customStyle="1" w:styleId="NoList21223">
    <w:name w:val="No List21223"/>
    <w:next w:val="NoList"/>
    <w:semiHidden/>
    <w:rsid w:val="00F60B18"/>
  </w:style>
  <w:style w:type="numbering" w:customStyle="1" w:styleId="NoList31223">
    <w:name w:val="No List31223"/>
    <w:next w:val="NoList"/>
    <w:uiPriority w:val="99"/>
    <w:semiHidden/>
    <w:rsid w:val="00F60B18"/>
  </w:style>
  <w:style w:type="numbering" w:customStyle="1" w:styleId="NoList111233">
    <w:name w:val="No List111233"/>
    <w:next w:val="NoList"/>
    <w:uiPriority w:val="99"/>
    <w:semiHidden/>
    <w:unhideWhenUsed/>
    <w:rsid w:val="00F60B18"/>
  </w:style>
  <w:style w:type="numbering" w:customStyle="1" w:styleId="122230">
    <w:name w:val="無清單12223"/>
    <w:next w:val="NoList"/>
    <w:uiPriority w:val="99"/>
    <w:semiHidden/>
    <w:unhideWhenUsed/>
    <w:rsid w:val="00F60B18"/>
  </w:style>
  <w:style w:type="numbering" w:customStyle="1" w:styleId="1112230">
    <w:name w:val="無清單111223"/>
    <w:next w:val="NoList"/>
    <w:uiPriority w:val="99"/>
    <w:semiHidden/>
    <w:unhideWhenUsed/>
    <w:rsid w:val="00F60B18"/>
  </w:style>
  <w:style w:type="numbering" w:customStyle="1" w:styleId="NoList82">
    <w:name w:val="No List82"/>
    <w:next w:val="NoList"/>
    <w:uiPriority w:val="99"/>
    <w:semiHidden/>
    <w:unhideWhenUsed/>
    <w:rsid w:val="00F60B18"/>
  </w:style>
  <w:style w:type="numbering" w:customStyle="1" w:styleId="NoList162">
    <w:name w:val="No List162"/>
    <w:next w:val="NoList"/>
    <w:uiPriority w:val="99"/>
    <w:semiHidden/>
    <w:unhideWhenUsed/>
    <w:rsid w:val="00F60B18"/>
  </w:style>
  <w:style w:type="numbering" w:customStyle="1" w:styleId="1522">
    <w:name w:val="リストなし152"/>
    <w:next w:val="NoList"/>
    <w:uiPriority w:val="99"/>
    <w:semiHidden/>
    <w:unhideWhenUsed/>
    <w:rsid w:val="00F60B18"/>
  </w:style>
  <w:style w:type="numbering" w:customStyle="1" w:styleId="1523">
    <w:name w:val="无列表152"/>
    <w:next w:val="NoList"/>
    <w:semiHidden/>
    <w:rsid w:val="00F60B18"/>
  </w:style>
  <w:style w:type="numbering" w:customStyle="1" w:styleId="NoList252">
    <w:name w:val="No List252"/>
    <w:next w:val="NoList"/>
    <w:semiHidden/>
    <w:rsid w:val="00F60B18"/>
  </w:style>
  <w:style w:type="numbering" w:customStyle="1" w:styleId="NoList352">
    <w:name w:val="No List352"/>
    <w:next w:val="NoList"/>
    <w:uiPriority w:val="99"/>
    <w:semiHidden/>
    <w:rsid w:val="00F60B18"/>
  </w:style>
  <w:style w:type="numbering" w:customStyle="1" w:styleId="NoList1162">
    <w:name w:val="No List1162"/>
    <w:next w:val="NoList"/>
    <w:uiPriority w:val="99"/>
    <w:semiHidden/>
    <w:unhideWhenUsed/>
    <w:rsid w:val="00F60B18"/>
  </w:style>
  <w:style w:type="numbering" w:customStyle="1" w:styleId="1620">
    <w:name w:val="無清單162"/>
    <w:next w:val="NoList"/>
    <w:uiPriority w:val="99"/>
    <w:semiHidden/>
    <w:unhideWhenUsed/>
    <w:rsid w:val="00F60B18"/>
  </w:style>
  <w:style w:type="numbering" w:customStyle="1" w:styleId="11520">
    <w:name w:val="無清單1152"/>
    <w:next w:val="NoList"/>
    <w:uiPriority w:val="99"/>
    <w:semiHidden/>
    <w:unhideWhenUsed/>
    <w:rsid w:val="00F60B18"/>
  </w:style>
  <w:style w:type="numbering" w:customStyle="1" w:styleId="NoList442">
    <w:name w:val="No List442"/>
    <w:next w:val="NoList"/>
    <w:uiPriority w:val="99"/>
    <w:semiHidden/>
    <w:unhideWhenUsed/>
    <w:rsid w:val="00F60B18"/>
  </w:style>
  <w:style w:type="numbering" w:customStyle="1" w:styleId="NoList1252">
    <w:name w:val="No List1252"/>
    <w:next w:val="NoList"/>
    <w:uiPriority w:val="99"/>
    <w:semiHidden/>
    <w:unhideWhenUsed/>
    <w:rsid w:val="00F60B18"/>
  </w:style>
  <w:style w:type="numbering" w:customStyle="1" w:styleId="11521">
    <w:name w:val="リストなし1152"/>
    <w:next w:val="NoList"/>
    <w:uiPriority w:val="99"/>
    <w:semiHidden/>
    <w:unhideWhenUsed/>
    <w:rsid w:val="00F60B18"/>
  </w:style>
  <w:style w:type="numbering" w:customStyle="1" w:styleId="11522">
    <w:name w:val="无列表1152"/>
    <w:next w:val="NoList"/>
    <w:semiHidden/>
    <w:rsid w:val="00F60B18"/>
  </w:style>
  <w:style w:type="numbering" w:customStyle="1" w:styleId="NoList2152">
    <w:name w:val="No List2152"/>
    <w:next w:val="NoList"/>
    <w:semiHidden/>
    <w:rsid w:val="00F60B18"/>
  </w:style>
  <w:style w:type="numbering" w:customStyle="1" w:styleId="NoList3152">
    <w:name w:val="No List3152"/>
    <w:next w:val="NoList"/>
    <w:uiPriority w:val="99"/>
    <w:semiHidden/>
    <w:rsid w:val="00F60B18"/>
  </w:style>
  <w:style w:type="numbering" w:customStyle="1" w:styleId="NoList11152">
    <w:name w:val="No List11152"/>
    <w:next w:val="NoList"/>
    <w:uiPriority w:val="99"/>
    <w:semiHidden/>
    <w:unhideWhenUsed/>
    <w:rsid w:val="00F60B18"/>
  </w:style>
  <w:style w:type="numbering" w:customStyle="1" w:styleId="12520">
    <w:name w:val="無清單1252"/>
    <w:next w:val="NoList"/>
    <w:uiPriority w:val="99"/>
    <w:semiHidden/>
    <w:unhideWhenUsed/>
    <w:rsid w:val="00F60B18"/>
  </w:style>
  <w:style w:type="numbering" w:customStyle="1" w:styleId="111520">
    <w:name w:val="無清單11152"/>
    <w:next w:val="NoList"/>
    <w:uiPriority w:val="99"/>
    <w:semiHidden/>
    <w:unhideWhenUsed/>
    <w:rsid w:val="00F60B18"/>
  </w:style>
  <w:style w:type="numbering" w:customStyle="1" w:styleId="242">
    <w:name w:val="无列表242"/>
    <w:next w:val="NoList"/>
    <w:uiPriority w:val="99"/>
    <w:semiHidden/>
    <w:unhideWhenUsed/>
    <w:rsid w:val="00F60B18"/>
  </w:style>
  <w:style w:type="numbering" w:customStyle="1" w:styleId="NoList12142">
    <w:name w:val="No List12142"/>
    <w:next w:val="NoList"/>
    <w:uiPriority w:val="99"/>
    <w:semiHidden/>
    <w:unhideWhenUsed/>
    <w:rsid w:val="00F60B18"/>
  </w:style>
  <w:style w:type="numbering" w:customStyle="1" w:styleId="111421">
    <w:name w:val="リストなし11142"/>
    <w:next w:val="NoList"/>
    <w:uiPriority w:val="99"/>
    <w:semiHidden/>
    <w:unhideWhenUsed/>
    <w:rsid w:val="00F60B18"/>
  </w:style>
  <w:style w:type="numbering" w:customStyle="1" w:styleId="111422">
    <w:name w:val="无列表11142"/>
    <w:next w:val="NoList"/>
    <w:semiHidden/>
    <w:rsid w:val="00F60B18"/>
  </w:style>
  <w:style w:type="numbering" w:customStyle="1" w:styleId="NoList21142">
    <w:name w:val="No List21142"/>
    <w:next w:val="NoList"/>
    <w:semiHidden/>
    <w:rsid w:val="00F60B18"/>
  </w:style>
  <w:style w:type="numbering" w:customStyle="1" w:styleId="NoList31142">
    <w:name w:val="No List31142"/>
    <w:next w:val="NoList"/>
    <w:uiPriority w:val="99"/>
    <w:semiHidden/>
    <w:rsid w:val="00F60B18"/>
  </w:style>
  <w:style w:type="numbering" w:customStyle="1" w:styleId="NoList111142">
    <w:name w:val="No List111142"/>
    <w:next w:val="NoList"/>
    <w:uiPriority w:val="99"/>
    <w:semiHidden/>
    <w:unhideWhenUsed/>
    <w:rsid w:val="00F60B18"/>
  </w:style>
  <w:style w:type="numbering" w:customStyle="1" w:styleId="121420">
    <w:name w:val="無清單12142"/>
    <w:next w:val="NoList"/>
    <w:uiPriority w:val="99"/>
    <w:semiHidden/>
    <w:unhideWhenUsed/>
    <w:rsid w:val="00F60B18"/>
  </w:style>
  <w:style w:type="numbering" w:customStyle="1" w:styleId="1111420">
    <w:name w:val="無清單111142"/>
    <w:next w:val="NoList"/>
    <w:uiPriority w:val="99"/>
    <w:semiHidden/>
    <w:unhideWhenUsed/>
    <w:rsid w:val="00F60B18"/>
  </w:style>
  <w:style w:type="numbering" w:customStyle="1" w:styleId="NoList542">
    <w:name w:val="No List542"/>
    <w:next w:val="NoList"/>
    <w:uiPriority w:val="99"/>
    <w:semiHidden/>
    <w:unhideWhenUsed/>
    <w:rsid w:val="00F60B18"/>
  </w:style>
  <w:style w:type="numbering" w:customStyle="1" w:styleId="NoList1342">
    <w:name w:val="No List1342"/>
    <w:next w:val="NoList"/>
    <w:uiPriority w:val="99"/>
    <w:semiHidden/>
    <w:unhideWhenUsed/>
    <w:rsid w:val="00F60B18"/>
  </w:style>
  <w:style w:type="numbering" w:customStyle="1" w:styleId="12421">
    <w:name w:val="リストなし1242"/>
    <w:next w:val="NoList"/>
    <w:uiPriority w:val="99"/>
    <w:semiHidden/>
    <w:unhideWhenUsed/>
    <w:rsid w:val="00F60B18"/>
  </w:style>
  <w:style w:type="numbering" w:customStyle="1" w:styleId="12422">
    <w:name w:val="无列表1242"/>
    <w:next w:val="NoList"/>
    <w:semiHidden/>
    <w:rsid w:val="00F60B18"/>
  </w:style>
  <w:style w:type="numbering" w:customStyle="1" w:styleId="NoList2242">
    <w:name w:val="No List2242"/>
    <w:next w:val="NoList"/>
    <w:semiHidden/>
    <w:rsid w:val="00F60B18"/>
  </w:style>
  <w:style w:type="numbering" w:customStyle="1" w:styleId="NoList3242">
    <w:name w:val="No List3242"/>
    <w:next w:val="NoList"/>
    <w:uiPriority w:val="99"/>
    <w:semiHidden/>
    <w:rsid w:val="00F60B18"/>
  </w:style>
  <w:style w:type="numbering" w:customStyle="1" w:styleId="NoList11242">
    <w:name w:val="No List11242"/>
    <w:next w:val="NoList"/>
    <w:uiPriority w:val="99"/>
    <w:semiHidden/>
    <w:unhideWhenUsed/>
    <w:rsid w:val="00F60B18"/>
  </w:style>
  <w:style w:type="numbering" w:customStyle="1" w:styleId="13420">
    <w:name w:val="無清單1342"/>
    <w:next w:val="NoList"/>
    <w:uiPriority w:val="99"/>
    <w:semiHidden/>
    <w:unhideWhenUsed/>
    <w:rsid w:val="00F60B18"/>
  </w:style>
  <w:style w:type="numbering" w:customStyle="1" w:styleId="112420">
    <w:name w:val="無清單11242"/>
    <w:next w:val="NoList"/>
    <w:uiPriority w:val="99"/>
    <w:semiHidden/>
    <w:unhideWhenUsed/>
    <w:rsid w:val="00F60B18"/>
  </w:style>
  <w:style w:type="numbering" w:customStyle="1" w:styleId="2142">
    <w:name w:val="无列表2142"/>
    <w:next w:val="NoList"/>
    <w:uiPriority w:val="99"/>
    <w:semiHidden/>
    <w:unhideWhenUsed/>
    <w:rsid w:val="00F60B18"/>
  </w:style>
  <w:style w:type="numbering" w:customStyle="1" w:styleId="NoList12232">
    <w:name w:val="No List12232"/>
    <w:next w:val="NoList"/>
    <w:uiPriority w:val="99"/>
    <w:semiHidden/>
    <w:unhideWhenUsed/>
    <w:rsid w:val="00F60B18"/>
  </w:style>
  <w:style w:type="numbering" w:customStyle="1" w:styleId="112321">
    <w:name w:val="リストなし11232"/>
    <w:next w:val="NoList"/>
    <w:uiPriority w:val="99"/>
    <w:semiHidden/>
    <w:unhideWhenUsed/>
    <w:rsid w:val="00F60B18"/>
  </w:style>
  <w:style w:type="numbering" w:customStyle="1" w:styleId="112322">
    <w:name w:val="无列表11232"/>
    <w:next w:val="NoList"/>
    <w:semiHidden/>
    <w:rsid w:val="00F60B18"/>
  </w:style>
  <w:style w:type="numbering" w:customStyle="1" w:styleId="NoList21232">
    <w:name w:val="No List21232"/>
    <w:next w:val="NoList"/>
    <w:semiHidden/>
    <w:rsid w:val="00F60B18"/>
  </w:style>
  <w:style w:type="numbering" w:customStyle="1" w:styleId="NoList31232">
    <w:name w:val="No List31232"/>
    <w:next w:val="NoList"/>
    <w:uiPriority w:val="99"/>
    <w:semiHidden/>
    <w:rsid w:val="00F60B18"/>
  </w:style>
  <w:style w:type="numbering" w:customStyle="1" w:styleId="NoList111242">
    <w:name w:val="No List111242"/>
    <w:next w:val="NoList"/>
    <w:uiPriority w:val="99"/>
    <w:semiHidden/>
    <w:unhideWhenUsed/>
    <w:rsid w:val="00F60B18"/>
  </w:style>
  <w:style w:type="numbering" w:customStyle="1" w:styleId="122320">
    <w:name w:val="無清單12232"/>
    <w:next w:val="NoList"/>
    <w:uiPriority w:val="99"/>
    <w:semiHidden/>
    <w:unhideWhenUsed/>
    <w:rsid w:val="00F60B18"/>
  </w:style>
  <w:style w:type="numbering" w:customStyle="1" w:styleId="1112320">
    <w:name w:val="無清單111232"/>
    <w:next w:val="NoList"/>
    <w:uiPriority w:val="99"/>
    <w:semiHidden/>
    <w:unhideWhenUsed/>
    <w:rsid w:val="00F60B18"/>
  </w:style>
  <w:style w:type="numbering" w:customStyle="1" w:styleId="NoList621">
    <w:name w:val="No List621"/>
    <w:next w:val="NoList"/>
    <w:uiPriority w:val="99"/>
    <w:semiHidden/>
    <w:unhideWhenUsed/>
    <w:rsid w:val="00F60B18"/>
  </w:style>
  <w:style w:type="numbering" w:customStyle="1" w:styleId="NoList1421">
    <w:name w:val="No List1421"/>
    <w:next w:val="NoList"/>
    <w:uiPriority w:val="99"/>
    <w:semiHidden/>
    <w:unhideWhenUsed/>
    <w:rsid w:val="00F60B18"/>
  </w:style>
  <w:style w:type="numbering" w:customStyle="1" w:styleId="13212">
    <w:name w:val="リストなし1321"/>
    <w:next w:val="NoList"/>
    <w:uiPriority w:val="99"/>
    <w:semiHidden/>
    <w:unhideWhenUsed/>
    <w:rsid w:val="00F60B18"/>
  </w:style>
  <w:style w:type="numbering" w:customStyle="1" w:styleId="13221">
    <w:name w:val="无列表1322"/>
    <w:next w:val="NoList"/>
    <w:semiHidden/>
    <w:rsid w:val="00F60B18"/>
  </w:style>
  <w:style w:type="numbering" w:customStyle="1" w:styleId="NoList2321">
    <w:name w:val="No List2321"/>
    <w:next w:val="NoList"/>
    <w:semiHidden/>
    <w:rsid w:val="00F60B18"/>
  </w:style>
  <w:style w:type="numbering" w:customStyle="1" w:styleId="NoList3321">
    <w:name w:val="No List3321"/>
    <w:next w:val="NoList"/>
    <w:uiPriority w:val="99"/>
    <w:semiHidden/>
    <w:rsid w:val="00F60B18"/>
  </w:style>
  <w:style w:type="numbering" w:customStyle="1" w:styleId="NoList11322">
    <w:name w:val="No List11322"/>
    <w:next w:val="NoList"/>
    <w:uiPriority w:val="99"/>
    <w:semiHidden/>
    <w:unhideWhenUsed/>
    <w:rsid w:val="00F60B18"/>
  </w:style>
  <w:style w:type="numbering" w:customStyle="1" w:styleId="14210">
    <w:name w:val="無清單1421"/>
    <w:next w:val="NoList"/>
    <w:uiPriority w:val="99"/>
    <w:semiHidden/>
    <w:unhideWhenUsed/>
    <w:rsid w:val="00F60B18"/>
  </w:style>
  <w:style w:type="numbering" w:customStyle="1" w:styleId="113210">
    <w:name w:val="無清單11321"/>
    <w:next w:val="NoList"/>
    <w:uiPriority w:val="99"/>
    <w:semiHidden/>
    <w:unhideWhenUsed/>
    <w:rsid w:val="00F60B18"/>
  </w:style>
  <w:style w:type="numbering" w:customStyle="1" w:styleId="2222">
    <w:name w:val="无列表2222"/>
    <w:next w:val="NoList"/>
    <w:uiPriority w:val="99"/>
    <w:semiHidden/>
    <w:unhideWhenUsed/>
    <w:rsid w:val="00F60B18"/>
  </w:style>
  <w:style w:type="numbering" w:customStyle="1" w:styleId="NoList12321">
    <w:name w:val="No List12321"/>
    <w:next w:val="NoList"/>
    <w:uiPriority w:val="99"/>
    <w:semiHidden/>
    <w:unhideWhenUsed/>
    <w:rsid w:val="00F60B18"/>
  </w:style>
  <w:style w:type="numbering" w:customStyle="1" w:styleId="113211">
    <w:name w:val="リストなし11321"/>
    <w:next w:val="NoList"/>
    <w:uiPriority w:val="99"/>
    <w:semiHidden/>
    <w:unhideWhenUsed/>
    <w:rsid w:val="00F60B18"/>
  </w:style>
  <w:style w:type="numbering" w:customStyle="1" w:styleId="113212">
    <w:name w:val="无列表11321"/>
    <w:next w:val="NoList"/>
    <w:semiHidden/>
    <w:rsid w:val="00F60B18"/>
  </w:style>
  <w:style w:type="numbering" w:customStyle="1" w:styleId="NoList21321">
    <w:name w:val="No List21321"/>
    <w:next w:val="NoList"/>
    <w:semiHidden/>
    <w:rsid w:val="00F60B18"/>
  </w:style>
  <w:style w:type="numbering" w:customStyle="1" w:styleId="NoList31321">
    <w:name w:val="No List31321"/>
    <w:next w:val="NoList"/>
    <w:uiPriority w:val="99"/>
    <w:semiHidden/>
    <w:rsid w:val="00F60B18"/>
  </w:style>
  <w:style w:type="numbering" w:customStyle="1" w:styleId="NoList111321">
    <w:name w:val="No List111321"/>
    <w:next w:val="NoList"/>
    <w:uiPriority w:val="99"/>
    <w:semiHidden/>
    <w:unhideWhenUsed/>
    <w:rsid w:val="00F60B18"/>
  </w:style>
  <w:style w:type="numbering" w:customStyle="1" w:styleId="123210">
    <w:name w:val="無清單12321"/>
    <w:next w:val="NoList"/>
    <w:uiPriority w:val="99"/>
    <w:semiHidden/>
    <w:unhideWhenUsed/>
    <w:rsid w:val="00F60B18"/>
  </w:style>
  <w:style w:type="numbering" w:customStyle="1" w:styleId="1113210">
    <w:name w:val="無清單111321"/>
    <w:next w:val="NoList"/>
    <w:uiPriority w:val="99"/>
    <w:semiHidden/>
    <w:unhideWhenUsed/>
    <w:rsid w:val="00F60B18"/>
  </w:style>
  <w:style w:type="numbering" w:customStyle="1" w:styleId="NoList4122">
    <w:name w:val="No List4122"/>
    <w:next w:val="NoList"/>
    <w:uiPriority w:val="99"/>
    <w:semiHidden/>
    <w:unhideWhenUsed/>
    <w:rsid w:val="00F60B18"/>
  </w:style>
  <w:style w:type="numbering" w:customStyle="1" w:styleId="NoList121122">
    <w:name w:val="No List121122"/>
    <w:next w:val="NoList"/>
    <w:uiPriority w:val="99"/>
    <w:semiHidden/>
    <w:unhideWhenUsed/>
    <w:rsid w:val="00F60B18"/>
  </w:style>
  <w:style w:type="numbering" w:customStyle="1" w:styleId="1111221">
    <w:name w:val="リストなし111122"/>
    <w:next w:val="NoList"/>
    <w:uiPriority w:val="99"/>
    <w:semiHidden/>
    <w:unhideWhenUsed/>
    <w:rsid w:val="00F60B18"/>
  </w:style>
  <w:style w:type="numbering" w:customStyle="1" w:styleId="1111222">
    <w:name w:val="无列表111122"/>
    <w:next w:val="NoList"/>
    <w:semiHidden/>
    <w:rsid w:val="00F60B18"/>
  </w:style>
  <w:style w:type="numbering" w:customStyle="1" w:styleId="NoList211122">
    <w:name w:val="No List211122"/>
    <w:next w:val="NoList"/>
    <w:semiHidden/>
    <w:rsid w:val="00F60B18"/>
  </w:style>
  <w:style w:type="numbering" w:customStyle="1" w:styleId="NoList311122">
    <w:name w:val="No List311122"/>
    <w:next w:val="NoList"/>
    <w:uiPriority w:val="99"/>
    <w:semiHidden/>
    <w:rsid w:val="00F60B18"/>
  </w:style>
  <w:style w:type="numbering" w:customStyle="1" w:styleId="NoList1111122">
    <w:name w:val="No List1111122"/>
    <w:next w:val="NoList"/>
    <w:uiPriority w:val="99"/>
    <w:semiHidden/>
    <w:unhideWhenUsed/>
    <w:rsid w:val="00F60B18"/>
  </w:style>
  <w:style w:type="numbering" w:customStyle="1" w:styleId="1211220">
    <w:name w:val="無清單121122"/>
    <w:next w:val="NoList"/>
    <w:uiPriority w:val="99"/>
    <w:semiHidden/>
    <w:unhideWhenUsed/>
    <w:rsid w:val="00F60B18"/>
  </w:style>
  <w:style w:type="numbering" w:customStyle="1" w:styleId="11111220">
    <w:name w:val="無清單1111122"/>
    <w:next w:val="NoList"/>
    <w:uiPriority w:val="99"/>
    <w:semiHidden/>
    <w:unhideWhenUsed/>
    <w:rsid w:val="00F60B18"/>
  </w:style>
  <w:style w:type="numbering" w:customStyle="1" w:styleId="NoList5121">
    <w:name w:val="No List5121"/>
    <w:next w:val="NoList"/>
    <w:uiPriority w:val="99"/>
    <w:semiHidden/>
    <w:unhideWhenUsed/>
    <w:rsid w:val="00F60B18"/>
  </w:style>
  <w:style w:type="numbering" w:customStyle="1" w:styleId="NoList13122">
    <w:name w:val="No List13122"/>
    <w:next w:val="NoList"/>
    <w:uiPriority w:val="99"/>
    <w:semiHidden/>
    <w:unhideWhenUsed/>
    <w:rsid w:val="00F60B18"/>
  </w:style>
  <w:style w:type="numbering" w:customStyle="1" w:styleId="121221">
    <w:name w:val="リストなし12122"/>
    <w:next w:val="NoList"/>
    <w:uiPriority w:val="99"/>
    <w:semiHidden/>
    <w:unhideWhenUsed/>
    <w:rsid w:val="00F60B18"/>
  </w:style>
  <w:style w:type="numbering" w:customStyle="1" w:styleId="121222">
    <w:name w:val="无列表12122"/>
    <w:next w:val="NoList"/>
    <w:semiHidden/>
    <w:rsid w:val="00F60B18"/>
  </w:style>
  <w:style w:type="numbering" w:customStyle="1" w:styleId="NoList22122">
    <w:name w:val="No List22122"/>
    <w:next w:val="NoList"/>
    <w:semiHidden/>
    <w:rsid w:val="00F60B18"/>
  </w:style>
  <w:style w:type="numbering" w:customStyle="1" w:styleId="NoList32122">
    <w:name w:val="No List32122"/>
    <w:next w:val="NoList"/>
    <w:uiPriority w:val="99"/>
    <w:semiHidden/>
    <w:rsid w:val="00F60B18"/>
  </w:style>
  <w:style w:type="numbering" w:customStyle="1" w:styleId="NoList112122">
    <w:name w:val="No List112122"/>
    <w:next w:val="NoList"/>
    <w:uiPriority w:val="99"/>
    <w:semiHidden/>
    <w:unhideWhenUsed/>
    <w:rsid w:val="00F60B18"/>
  </w:style>
  <w:style w:type="numbering" w:customStyle="1" w:styleId="131220">
    <w:name w:val="無清單13122"/>
    <w:next w:val="NoList"/>
    <w:uiPriority w:val="99"/>
    <w:semiHidden/>
    <w:unhideWhenUsed/>
    <w:rsid w:val="00F60B18"/>
  </w:style>
  <w:style w:type="numbering" w:customStyle="1" w:styleId="1121220">
    <w:name w:val="無清單112122"/>
    <w:next w:val="NoList"/>
    <w:uiPriority w:val="99"/>
    <w:semiHidden/>
    <w:unhideWhenUsed/>
    <w:rsid w:val="00F60B18"/>
  </w:style>
  <w:style w:type="numbering" w:customStyle="1" w:styleId="21122">
    <w:name w:val="无列表21122"/>
    <w:next w:val="NoList"/>
    <w:uiPriority w:val="99"/>
    <w:semiHidden/>
    <w:unhideWhenUsed/>
    <w:rsid w:val="00F60B18"/>
  </w:style>
  <w:style w:type="numbering" w:customStyle="1" w:styleId="NoList122122">
    <w:name w:val="No List122122"/>
    <w:next w:val="NoList"/>
    <w:uiPriority w:val="99"/>
    <w:semiHidden/>
    <w:unhideWhenUsed/>
    <w:rsid w:val="00F60B18"/>
  </w:style>
  <w:style w:type="numbering" w:customStyle="1" w:styleId="1121221">
    <w:name w:val="リストなし112122"/>
    <w:next w:val="NoList"/>
    <w:uiPriority w:val="99"/>
    <w:semiHidden/>
    <w:unhideWhenUsed/>
    <w:rsid w:val="00F60B18"/>
  </w:style>
  <w:style w:type="numbering" w:customStyle="1" w:styleId="1121222">
    <w:name w:val="无列表112122"/>
    <w:next w:val="NoList"/>
    <w:semiHidden/>
    <w:rsid w:val="00F60B18"/>
  </w:style>
  <w:style w:type="numbering" w:customStyle="1" w:styleId="NoList212122">
    <w:name w:val="No List212122"/>
    <w:next w:val="NoList"/>
    <w:semiHidden/>
    <w:rsid w:val="00F60B18"/>
  </w:style>
  <w:style w:type="numbering" w:customStyle="1" w:styleId="NoList312122">
    <w:name w:val="No List312122"/>
    <w:next w:val="NoList"/>
    <w:uiPriority w:val="99"/>
    <w:semiHidden/>
    <w:rsid w:val="00F60B18"/>
  </w:style>
  <w:style w:type="numbering" w:customStyle="1" w:styleId="NoList1112122">
    <w:name w:val="No List1112122"/>
    <w:next w:val="NoList"/>
    <w:uiPriority w:val="99"/>
    <w:semiHidden/>
    <w:unhideWhenUsed/>
    <w:rsid w:val="00F60B18"/>
  </w:style>
  <w:style w:type="numbering" w:customStyle="1" w:styleId="122122">
    <w:name w:val="無清單122122"/>
    <w:next w:val="NoList"/>
    <w:uiPriority w:val="99"/>
    <w:semiHidden/>
    <w:unhideWhenUsed/>
    <w:rsid w:val="00F60B18"/>
  </w:style>
  <w:style w:type="numbering" w:customStyle="1" w:styleId="1112122">
    <w:name w:val="無清單1112122"/>
    <w:next w:val="NoList"/>
    <w:uiPriority w:val="99"/>
    <w:semiHidden/>
    <w:unhideWhenUsed/>
    <w:rsid w:val="00F60B18"/>
  </w:style>
  <w:style w:type="numbering" w:customStyle="1" w:styleId="3120">
    <w:name w:val="无列表312"/>
    <w:next w:val="NoList"/>
    <w:uiPriority w:val="99"/>
    <w:semiHidden/>
    <w:unhideWhenUsed/>
    <w:rsid w:val="00F60B18"/>
  </w:style>
  <w:style w:type="numbering" w:customStyle="1" w:styleId="131121">
    <w:name w:val="无列表13112"/>
    <w:next w:val="NoList"/>
    <w:semiHidden/>
    <w:rsid w:val="00F60B18"/>
  </w:style>
  <w:style w:type="numbering" w:customStyle="1" w:styleId="NoList113111">
    <w:name w:val="No List113111"/>
    <w:next w:val="NoList"/>
    <w:uiPriority w:val="99"/>
    <w:semiHidden/>
    <w:unhideWhenUsed/>
    <w:rsid w:val="00F60B18"/>
  </w:style>
  <w:style w:type="numbering" w:customStyle="1" w:styleId="NoList41112">
    <w:name w:val="No List41112"/>
    <w:next w:val="NoList"/>
    <w:uiPriority w:val="99"/>
    <w:semiHidden/>
    <w:unhideWhenUsed/>
    <w:rsid w:val="00F60B18"/>
  </w:style>
  <w:style w:type="numbering" w:customStyle="1" w:styleId="22112">
    <w:name w:val="无列表22112"/>
    <w:next w:val="NoList"/>
    <w:uiPriority w:val="99"/>
    <w:semiHidden/>
    <w:unhideWhenUsed/>
    <w:rsid w:val="00F60B18"/>
  </w:style>
  <w:style w:type="numbering" w:customStyle="1" w:styleId="NoList1211112">
    <w:name w:val="No List1211112"/>
    <w:next w:val="NoList"/>
    <w:uiPriority w:val="99"/>
    <w:semiHidden/>
    <w:unhideWhenUsed/>
    <w:rsid w:val="00F60B18"/>
  </w:style>
  <w:style w:type="numbering" w:customStyle="1" w:styleId="11111121">
    <w:name w:val="リストなし1111112"/>
    <w:next w:val="NoList"/>
    <w:uiPriority w:val="99"/>
    <w:semiHidden/>
    <w:unhideWhenUsed/>
    <w:rsid w:val="00F60B18"/>
  </w:style>
  <w:style w:type="numbering" w:customStyle="1" w:styleId="11111122">
    <w:name w:val="无列表1111112"/>
    <w:next w:val="NoList"/>
    <w:semiHidden/>
    <w:rsid w:val="00F60B18"/>
  </w:style>
  <w:style w:type="numbering" w:customStyle="1" w:styleId="NoList2111112">
    <w:name w:val="No List2111112"/>
    <w:next w:val="NoList"/>
    <w:semiHidden/>
    <w:rsid w:val="00F60B18"/>
  </w:style>
  <w:style w:type="numbering" w:customStyle="1" w:styleId="NoList3111112">
    <w:name w:val="No List3111112"/>
    <w:next w:val="NoList"/>
    <w:uiPriority w:val="99"/>
    <w:semiHidden/>
    <w:rsid w:val="00F60B18"/>
  </w:style>
  <w:style w:type="numbering" w:customStyle="1" w:styleId="NoList11111112">
    <w:name w:val="No List11111112"/>
    <w:next w:val="NoList"/>
    <w:uiPriority w:val="99"/>
    <w:semiHidden/>
    <w:unhideWhenUsed/>
    <w:rsid w:val="00F60B18"/>
  </w:style>
  <w:style w:type="numbering" w:customStyle="1" w:styleId="12111120">
    <w:name w:val="無清單1211112"/>
    <w:next w:val="NoList"/>
    <w:uiPriority w:val="99"/>
    <w:semiHidden/>
    <w:unhideWhenUsed/>
    <w:rsid w:val="00F60B18"/>
  </w:style>
  <w:style w:type="numbering" w:customStyle="1" w:styleId="111111120">
    <w:name w:val="無清單11111112"/>
    <w:next w:val="NoList"/>
    <w:uiPriority w:val="99"/>
    <w:semiHidden/>
    <w:unhideWhenUsed/>
    <w:rsid w:val="00F60B18"/>
  </w:style>
  <w:style w:type="numbering" w:customStyle="1" w:styleId="NoList131112">
    <w:name w:val="No List131112"/>
    <w:next w:val="NoList"/>
    <w:uiPriority w:val="99"/>
    <w:semiHidden/>
    <w:unhideWhenUsed/>
    <w:rsid w:val="00F60B18"/>
  </w:style>
  <w:style w:type="numbering" w:customStyle="1" w:styleId="1211121">
    <w:name w:val="リストなし121112"/>
    <w:next w:val="NoList"/>
    <w:uiPriority w:val="99"/>
    <w:semiHidden/>
    <w:unhideWhenUsed/>
    <w:rsid w:val="00F60B18"/>
  </w:style>
  <w:style w:type="numbering" w:customStyle="1" w:styleId="1211122">
    <w:name w:val="无列表121112"/>
    <w:next w:val="NoList"/>
    <w:semiHidden/>
    <w:rsid w:val="00F60B18"/>
  </w:style>
  <w:style w:type="numbering" w:customStyle="1" w:styleId="NoList221112">
    <w:name w:val="No List221112"/>
    <w:next w:val="NoList"/>
    <w:semiHidden/>
    <w:rsid w:val="00F60B18"/>
  </w:style>
  <w:style w:type="numbering" w:customStyle="1" w:styleId="NoList321112">
    <w:name w:val="No List321112"/>
    <w:next w:val="NoList"/>
    <w:uiPriority w:val="99"/>
    <w:semiHidden/>
    <w:rsid w:val="00F60B18"/>
  </w:style>
  <w:style w:type="numbering" w:customStyle="1" w:styleId="NoList1121112">
    <w:name w:val="No List1121112"/>
    <w:next w:val="NoList"/>
    <w:uiPriority w:val="99"/>
    <w:semiHidden/>
    <w:unhideWhenUsed/>
    <w:rsid w:val="00F60B18"/>
  </w:style>
  <w:style w:type="numbering" w:customStyle="1" w:styleId="131112">
    <w:name w:val="無清單131112"/>
    <w:next w:val="NoList"/>
    <w:uiPriority w:val="99"/>
    <w:semiHidden/>
    <w:unhideWhenUsed/>
    <w:rsid w:val="00F60B18"/>
  </w:style>
  <w:style w:type="numbering" w:customStyle="1" w:styleId="11211120">
    <w:name w:val="無清單1121112"/>
    <w:next w:val="NoList"/>
    <w:uiPriority w:val="99"/>
    <w:semiHidden/>
    <w:unhideWhenUsed/>
    <w:rsid w:val="00F60B18"/>
  </w:style>
  <w:style w:type="numbering" w:customStyle="1" w:styleId="211112">
    <w:name w:val="无列表211112"/>
    <w:next w:val="NoList"/>
    <w:uiPriority w:val="99"/>
    <w:semiHidden/>
    <w:unhideWhenUsed/>
    <w:rsid w:val="00F60B18"/>
  </w:style>
  <w:style w:type="numbering" w:customStyle="1" w:styleId="NoList1221112">
    <w:name w:val="No List1221112"/>
    <w:next w:val="NoList"/>
    <w:uiPriority w:val="99"/>
    <w:semiHidden/>
    <w:unhideWhenUsed/>
    <w:rsid w:val="00F60B18"/>
  </w:style>
  <w:style w:type="numbering" w:customStyle="1" w:styleId="11211121">
    <w:name w:val="リストなし1121112"/>
    <w:next w:val="NoList"/>
    <w:uiPriority w:val="99"/>
    <w:semiHidden/>
    <w:unhideWhenUsed/>
    <w:rsid w:val="00F60B18"/>
  </w:style>
  <w:style w:type="numbering" w:customStyle="1" w:styleId="11211122">
    <w:name w:val="无列表1121112"/>
    <w:next w:val="NoList"/>
    <w:semiHidden/>
    <w:rsid w:val="00F60B18"/>
  </w:style>
  <w:style w:type="numbering" w:customStyle="1" w:styleId="NoList2121112">
    <w:name w:val="No List2121112"/>
    <w:next w:val="NoList"/>
    <w:semiHidden/>
    <w:rsid w:val="00F60B18"/>
  </w:style>
  <w:style w:type="numbering" w:customStyle="1" w:styleId="NoList3121112">
    <w:name w:val="No List3121112"/>
    <w:next w:val="NoList"/>
    <w:uiPriority w:val="99"/>
    <w:semiHidden/>
    <w:rsid w:val="00F60B18"/>
  </w:style>
  <w:style w:type="numbering" w:customStyle="1" w:styleId="NoList11121112">
    <w:name w:val="No List11121112"/>
    <w:next w:val="NoList"/>
    <w:uiPriority w:val="99"/>
    <w:semiHidden/>
    <w:unhideWhenUsed/>
    <w:rsid w:val="00F60B18"/>
  </w:style>
  <w:style w:type="numbering" w:customStyle="1" w:styleId="1221112">
    <w:name w:val="無清單1221112"/>
    <w:next w:val="NoList"/>
    <w:uiPriority w:val="99"/>
    <w:semiHidden/>
    <w:unhideWhenUsed/>
    <w:rsid w:val="00F60B18"/>
  </w:style>
  <w:style w:type="numbering" w:customStyle="1" w:styleId="11121112">
    <w:name w:val="無清單11121112"/>
    <w:next w:val="NoList"/>
    <w:uiPriority w:val="99"/>
    <w:semiHidden/>
    <w:unhideWhenUsed/>
    <w:rsid w:val="00F60B18"/>
  </w:style>
  <w:style w:type="numbering" w:customStyle="1" w:styleId="NoList51111">
    <w:name w:val="No List51111"/>
    <w:next w:val="NoList"/>
    <w:uiPriority w:val="99"/>
    <w:semiHidden/>
    <w:unhideWhenUsed/>
    <w:rsid w:val="00F60B18"/>
  </w:style>
  <w:style w:type="numbering" w:customStyle="1" w:styleId="NoList6111">
    <w:name w:val="No List6111"/>
    <w:next w:val="NoList"/>
    <w:uiPriority w:val="99"/>
    <w:semiHidden/>
    <w:unhideWhenUsed/>
    <w:rsid w:val="00F60B18"/>
  </w:style>
  <w:style w:type="numbering" w:customStyle="1" w:styleId="NoList14111">
    <w:name w:val="No List14111"/>
    <w:next w:val="NoList"/>
    <w:uiPriority w:val="99"/>
    <w:semiHidden/>
    <w:unhideWhenUsed/>
    <w:rsid w:val="00F60B18"/>
  </w:style>
  <w:style w:type="numbering" w:customStyle="1" w:styleId="131113">
    <w:name w:val="リストなし13111"/>
    <w:next w:val="NoList"/>
    <w:uiPriority w:val="99"/>
    <w:semiHidden/>
    <w:unhideWhenUsed/>
    <w:rsid w:val="00F60B18"/>
  </w:style>
  <w:style w:type="numbering" w:customStyle="1" w:styleId="NoList23111">
    <w:name w:val="No List23111"/>
    <w:next w:val="NoList"/>
    <w:semiHidden/>
    <w:rsid w:val="00F60B18"/>
  </w:style>
  <w:style w:type="numbering" w:customStyle="1" w:styleId="NoList33111">
    <w:name w:val="No List33111"/>
    <w:next w:val="NoList"/>
    <w:uiPriority w:val="99"/>
    <w:semiHidden/>
    <w:rsid w:val="00F60B18"/>
  </w:style>
  <w:style w:type="numbering" w:customStyle="1" w:styleId="NoList11411">
    <w:name w:val="No List11411"/>
    <w:next w:val="NoList"/>
    <w:uiPriority w:val="99"/>
    <w:semiHidden/>
    <w:unhideWhenUsed/>
    <w:rsid w:val="00F60B18"/>
  </w:style>
  <w:style w:type="numbering" w:customStyle="1" w:styleId="141110">
    <w:name w:val="無清單14111"/>
    <w:next w:val="NoList"/>
    <w:uiPriority w:val="99"/>
    <w:semiHidden/>
    <w:unhideWhenUsed/>
    <w:rsid w:val="00F60B18"/>
  </w:style>
  <w:style w:type="numbering" w:customStyle="1" w:styleId="1131110">
    <w:name w:val="無清單113111"/>
    <w:next w:val="NoList"/>
    <w:uiPriority w:val="99"/>
    <w:semiHidden/>
    <w:unhideWhenUsed/>
    <w:rsid w:val="00F60B18"/>
  </w:style>
  <w:style w:type="numbering" w:customStyle="1" w:styleId="NoList4211">
    <w:name w:val="No List4211"/>
    <w:next w:val="NoList"/>
    <w:uiPriority w:val="99"/>
    <w:semiHidden/>
    <w:unhideWhenUsed/>
    <w:rsid w:val="00F60B18"/>
  </w:style>
  <w:style w:type="numbering" w:customStyle="1" w:styleId="NoList123111">
    <w:name w:val="No List123111"/>
    <w:next w:val="NoList"/>
    <w:uiPriority w:val="99"/>
    <w:semiHidden/>
    <w:unhideWhenUsed/>
    <w:rsid w:val="00F60B18"/>
  </w:style>
  <w:style w:type="numbering" w:customStyle="1" w:styleId="1131111">
    <w:name w:val="リストなし113111"/>
    <w:next w:val="NoList"/>
    <w:uiPriority w:val="99"/>
    <w:semiHidden/>
    <w:unhideWhenUsed/>
    <w:rsid w:val="00F60B18"/>
  </w:style>
  <w:style w:type="numbering" w:customStyle="1" w:styleId="1131112">
    <w:name w:val="无列表113111"/>
    <w:next w:val="NoList"/>
    <w:semiHidden/>
    <w:rsid w:val="00F60B18"/>
  </w:style>
  <w:style w:type="numbering" w:customStyle="1" w:styleId="NoList213111">
    <w:name w:val="No List213111"/>
    <w:next w:val="NoList"/>
    <w:semiHidden/>
    <w:rsid w:val="00F60B18"/>
  </w:style>
  <w:style w:type="numbering" w:customStyle="1" w:styleId="NoList313111">
    <w:name w:val="No List313111"/>
    <w:next w:val="NoList"/>
    <w:uiPriority w:val="99"/>
    <w:semiHidden/>
    <w:rsid w:val="00F60B18"/>
  </w:style>
  <w:style w:type="numbering" w:customStyle="1" w:styleId="NoList1113111">
    <w:name w:val="No List1113111"/>
    <w:next w:val="NoList"/>
    <w:uiPriority w:val="99"/>
    <w:semiHidden/>
    <w:unhideWhenUsed/>
    <w:rsid w:val="00F60B18"/>
  </w:style>
  <w:style w:type="numbering" w:customStyle="1" w:styleId="123111">
    <w:name w:val="無清單123111"/>
    <w:next w:val="NoList"/>
    <w:uiPriority w:val="99"/>
    <w:semiHidden/>
    <w:unhideWhenUsed/>
    <w:rsid w:val="00F60B18"/>
  </w:style>
  <w:style w:type="numbering" w:customStyle="1" w:styleId="1113111">
    <w:name w:val="無清單1113111"/>
    <w:next w:val="NoList"/>
    <w:uiPriority w:val="99"/>
    <w:semiHidden/>
    <w:unhideWhenUsed/>
    <w:rsid w:val="00F60B18"/>
  </w:style>
  <w:style w:type="numbering" w:customStyle="1" w:styleId="NoList121211">
    <w:name w:val="No List121211"/>
    <w:next w:val="NoList"/>
    <w:uiPriority w:val="99"/>
    <w:semiHidden/>
    <w:unhideWhenUsed/>
    <w:rsid w:val="00F60B18"/>
  </w:style>
  <w:style w:type="numbering" w:customStyle="1" w:styleId="1112110">
    <w:name w:val="リストなし111211"/>
    <w:next w:val="NoList"/>
    <w:uiPriority w:val="99"/>
    <w:semiHidden/>
    <w:unhideWhenUsed/>
    <w:rsid w:val="00F60B18"/>
  </w:style>
  <w:style w:type="numbering" w:customStyle="1" w:styleId="1112115">
    <w:name w:val="无列表111211"/>
    <w:next w:val="NoList"/>
    <w:semiHidden/>
    <w:rsid w:val="00F60B18"/>
  </w:style>
  <w:style w:type="numbering" w:customStyle="1" w:styleId="NoList211211">
    <w:name w:val="No List211211"/>
    <w:next w:val="NoList"/>
    <w:semiHidden/>
    <w:rsid w:val="00F60B18"/>
  </w:style>
  <w:style w:type="numbering" w:customStyle="1" w:styleId="NoList311211">
    <w:name w:val="No List311211"/>
    <w:next w:val="NoList"/>
    <w:uiPriority w:val="99"/>
    <w:semiHidden/>
    <w:rsid w:val="00F60B18"/>
  </w:style>
  <w:style w:type="numbering" w:customStyle="1" w:styleId="NoList1111211">
    <w:name w:val="No List1111211"/>
    <w:next w:val="NoList"/>
    <w:uiPriority w:val="99"/>
    <w:semiHidden/>
    <w:unhideWhenUsed/>
    <w:rsid w:val="00F60B18"/>
  </w:style>
  <w:style w:type="numbering" w:customStyle="1" w:styleId="1212110">
    <w:name w:val="無清單121211"/>
    <w:next w:val="NoList"/>
    <w:uiPriority w:val="99"/>
    <w:semiHidden/>
    <w:unhideWhenUsed/>
    <w:rsid w:val="00F60B18"/>
  </w:style>
  <w:style w:type="numbering" w:customStyle="1" w:styleId="11112110">
    <w:name w:val="無清單1111211"/>
    <w:next w:val="NoList"/>
    <w:uiPriority w:val="99"/>
    <w:semiHidden/>
    <w:unhideWhenUsed/>
    <w:rsid w:val="00F60B18"/>
  </w:style>
  <w:style w:type="numbering" w:customStyle="1" w:styleId="NoList5211">
    <w:name w:val="No List5211"/>
    <w:next w:val="NoList"/>
    <w:uiPriority w:val="99"/>
    <w:semiHidden/>
    <w:unhideWhenUsed/>
    <w:rsid w:val="00F60B18"/>
  </w:style>
  <w:style w:type="numbering" w:customStyle="1" w:styleId="NoList13211">
    <w:name w:val="No List13211"/>
    <w:next w:val="NoList"/>
    <w:uiPriority w:val="99"/>
    <w:semiHidden/>
    <w:unhideWhenUsed/>
    <w:rsid w:val="00F60B18"/>
  </w:style>
  <w:style w:type="numbering" w:customStyle="1" w:styleId="122115">
    <w:name w:val="リストなし12211"/>
    <w:next w:val="NoList"/>
    <w:uiPriority w:val="99"/>
    <w:semiHidden/>
    <w:unhideWhenUsed/>
    <w:rsid w:val="00F60B18"/>
  </w:style>
  <w:style w:type="numbering" w:customStyle="1" w:styleId="122123">
    <w:name w:val="无列表12212"/>
    <w:next w:val="NoList"/>
    <w:semiHidden/>
    <w:rsid w:val="00F60B18"/>
  </w:style>
  <w:style w:type="numbering" w:customStyle="1" w:styleId="NoList22211">
    <w:name w:val="No List22211"/>
    <w:next w:val="NoList"/>
    <w:semiHidden/>
    <w:rsid w:val="00F60B18"/>
  </w:style>
  <w:style w:type="numbering" w:customStyle="1" w:styleId="NoList32211">
    <w:name w:val="No List32211"/>
    <w:next w:val="NoList"/>
    <w:uiPriority w:val="99"/>
    <w:semiHidden/>
    <w:rsid w:val="00F60B18"/>
  </w:style>
  <w:style w:type="numbering" w:customStyle="1" w:styleId="NoList112211">
    <w:name w:val="No List112211"/>
    <w:next w:val="NoList"/>
    <w:uiPriority w:val="99"/>
    <w:semiHidden/>
    <w:unhideWhenUsed/>
    <w:rsid w:val="00F60B18"/>
  </w:style>
  <w:style w:type="numbering" w:customStyle="1" w:styleId="132110">
    <w:name w:val="無清單13211"/>
    <w:next w:val="NoList"/>
    <w:uiPriority w:val="99"/>
    <w:semiHidden/>
    <w:unhideWhenUsed/>
    <w:rsid w:val="00F60B18"/>
  </w:style>
  <w:style w:type="numbering" w:customStyle="1" w:styleId="1122110">
    <w:name w:val="無清單112211"/>
    <w:next w:val="NoList"/>
    <w:uiPriority w:val="99"/>
    <w:semiHidden/>
    <w:unhideWhenUsed/>
    <w:rsid w:val="00F60B18"/>
  </w:style>
  <w:style w:type="numbering" w:customStyle="1" w:styleId="21211">
    <w:name w:val="无列表21211"/>
    <w:next w:val="NoList"/>
    <w:uiPriority w:val="99"/>
    <w:semiHidden/>
    <w:unhideWhenUsed/>
    <w:rsid w:val="00F60B18"/>
  </w:style>
  <w:style w:type="numbering" w:customStyle="1" w:styleId="NoList1112211">
    <w:name w:val="No List1112211"/>
    <w:next w:val="NoList"/>
    <w:uiPriority w:val="99"/>
    <w:semiHidden/>
    <w:unhideWhenUsed/>
    <w:rsid w:val="00F60B18"/>
  </w:style>
  <w:style w:type="numbering" w:customStyle="1" w:styleId="NoList711">
    <w:name w:val="No List711"/>
    <w:next w:val="NoList"/>
    <w:uiPriority w:val="99"/>
    <w:semiHidden/>
    <w:unhideWhenUsed/>
    <w:rsid w:val="00F60B18"/>
  </w:style>
  <w:style w:type="numbering" w:customStyle="1" w:styleId="NoList1511">
    <w:name w:val="No List1511"/>
    <w:next w:val="NoList"/>
    <w:uiPriority w:val="99"/>
    <w:semiHidden/>
    <w:unhideWhenUsed/>
    <w:rsid w:val="00F60B18"/>
  </w:style>
  <w:style w:type="numbering" w:customStyle="1" w:styleId="14112">
    <w:name w:val="リストなし1411"/>
    <w:next w:val="NoList"/>
    <w:uiPriority w:val="99"/>
    <w:semiHidden/>
    <w:unhideWhenUsed/>
    <w:rsid w:val="00F60B18"/>
  </w:style>
  <w:style w:type="numbering" w:customStyle="1" w:styleId="14113">
    <w:name w:val="无列表1411"/>
    <w:next w:val="NoList"/>
    <w:semiHidden/>
    <w:rsid w:val="00F60B18"/>
  </w:style>
  <w:style w:type="numbering" w:customStyle="1" w:styleId="NoList2411">
    <w:name w:val="No List2411"/>
    <w:next w:val="NoList"/>
    <w:semiHidden/>
    <w:rsid w:val="00F60B18"/>
  </w:style>
  <w:style w:type="numbering" w:customStyle="1" w:styleId="NoList3411">
    <w:name w:val="No List3411"/>
    <w:next w:val="NoList"/>
    <w:uiPriority w:val="99"/>
    <w:semiHidden/>
    <w:rsid w:val="00F60B18"/>
  </w:style>
  <w:style w:type="numbering" w:customStyle="1" w:styleId="NoList11511">
    <w:name w:val="No List11511"/>
    <w:next w:val="NoList"/>
    <w:uiPriority w:val="99"/>
    <w:semiHidden/>
    <w:unhideWhenUsed/>
    <w:rsid w:val="00F60B18"/>
  </w:style>
  <w:style w:type="numbering" w:customStyle="1" w:styleId="15110">
    <w:name w:val="無清單1511"/>
    <w:next w:val="NoList"/>
    <w:uiPriority w:val="99"/>
    <w:semiHidden/>
    <w:unhideWhenUsed/>
    <w:rsid w:val="00F60B18"/>
  </w:style>
  <w:style w:type="numbering" w:customStyle="1" w:styleId="114110">
    <w:name w:val="無清單11411"/>
    <w:next w:val="NoList"/>
    <w:uiPriority w:val="99"/>
    <w:semiHidden/>
    <w:unhideWhenUsed/>
    <w:rsid w:val="00F60B18"/>
  </w:style>
  <w:style w:type="numbering" w:customStyle="1" w:styleId="NoList4311">
    <w:name w:val="No List4311"/>
    <w:next w:val="NoList"/>
    <w:uiPriority w:val="99"/>
    <w:semiHidden/>
    <w:unhideWhenUsed/>
    <w:rsid w:val="00F60B18"/>
  </w:style>
  <w:style w:type="numbering" w:customStyle="1" w:styleId="NoList12411">
    <w:name w:val="No List12411"/>
    <w:next w:val="NoList"/>
    <w:uiPriority w:val="99"/>
    <w:semiHidden/>
    <w:unhideWhenUsed/>
    <w:rsid w:val="00F60B18"/>
  </w:style>
  <w:style w:type="numbering" w:customStyle="1" w:styleId="114111">
    <w:name w:val="リストなし11411"/>
    <w:next w:val="NoList"/>
    <w:uiPriority w:val="99"/>
    <w:semiHidden/>
    <w:unhideWhenUsed/>
    <w:rsid w:val="00F60B18"/>
  </w:style>
  <w:style w:type="numbering" w:customStyle="1" w:styleId="114112">
    <w:name w:val="无列表11411"/>
    <w:next w:val="NoList"/>
    <w:semiHidden/>
    <w:rsid w:val="00F60B18"/>
  </w:style>
  <w:style w:type="numbering" w:customStyle="1" w:styleId="NoList21411">
    <w:name w:val="No List21411"/>
    <w:next w:val="NoList"/>
    <w:semiHidden/>
    <w:rsid w:val="00F60B18"/>
  </w:style>
  <w:style w:type="numbering" w:customStyle="1" w:styleId="NoList31411">
    <w:name w:val="No List31411"/>
    <w:next w:val="NoList"/>
    <w:uiPriority w:val="99"/>
    <w:semiHidden/>
    <w:rsid w:val="00F60B18"/>
  </w:style>
  <w:style w:type="numbering" w:customStyle="1" w:styleId="NoList111411">
    <w:name w:val="No List111411"/>
    <w:next w:val="NoList"/>
    <w:uiPriority w:val="99"/>
    <w:semiHidden/>
    <w:unhideWhenUsed/>
    <w:rsid w:val="00F60B18"/>
  </w:style>
  <w:style w:type="numbering" w:customStyle="1" w:styleId="124110">
    <w:name w:val="無清單12411"/>
    <w:next w:val="NoList"/>
    <w:uiPriority w:val="99"/>
    <w:semiHidden/>
    <w:unhideWhenUsed/>
    <w:rsid w:val="00F60B18"/>
  </w:style>
  <w:style w:type="numbering" w:customStyle="1" w:styleId="1114110">
    <w:name w:val="無清單111411"/>
    <w:next w:val="NoList"/>
    <w:uiPriority w:val="99"/>
    <w:semiHidden/>
    <w:unhideWhenUsed/>
    <w:rsid w:val="00F60B18"/>
  </w:style>
  <w:style w:type="numbering" w:customStyle="1" w:styleId="2311">
    <w:name w:val="无列表2311"/>
    <w:next w:val="NoList"/>
    <w:uiPriority w:val="99"/>
    <w:semiHidden/>
    <w:unhideWhenUsed/>
    <w:rsid w:val="00F60B18"/>
  </w:style>
  <w:style w:type="numbering" w:customStyle="1" w:styleId="NoList121311">
    <w:name w:val="No List121311"/>
    <w:next w:val="NoList"/>
    <w:uiPriority w:val="99"/>
    <w:semiHidden/>
    <w:unhideWhenUsed/>
    <w:rsid w:val="00F60B18"/>
  </w:style>
  <w:style w:type="numbering" w:customStyle="1" w:styleId="1113110">
    <w:name w:val="リストなし111311"/>
    <w:next w:val="NoList"/>
    <w:uiPriority w:val="99"/>
    <w:semiHidden/>
    <w:unhideWhenUsed/>
    <w:rsid w:val="00F60B18"/>
  </w:style>
  <w:style w:type="numbering" w:customStyle="1" w:styleId="1113112">
    <w:name w:val="无列表111311"/>
    <w:next w:val="NoList"/>
    <w:semiHidden/>
    <w:rsid w:val="00F60B18"/>
  </w:style>
  <w:style w:type="numbering" w:customStyle="1" w:styleId="NoList211311">
    <w:name w:val="No List211311"/>
    <w:next w:val="NoList"/>
    <w:semiHidden/>
    <w:rsid w:val="00F60B18"/>
  </w:style>
  <w:style w:type="numbering" w:customStyle="1" w:styleId="NoList311311">
    <w:name w:val="No List311311"/>
    <w:next w:val="NoList"/>
    <w:uiPriority w:val="99"/>
    <w:semiHidden/>
    <w:rsid w:val="00F60B18"/>
  </w:style>
  <w:style w:type="numbering" w:customStyle="1" w:styleId="NoList1111311">
    <w:name w:val="No List1111311"/>
    <w:next w:val="NoList"/>
    <w:uiPriority w:val="99"/>
    <w:semiHidden/>
    <w:unhideWhenUsed/>
    <w:rsid w:val="00F60B18"/>
  </w:style>
  <w:style w:type="numbering" w:customStyle="1" w:styleId="121311">
    <w:name w:val="無清單121311"/>
    <w:next w:val="NoList"/>
    <w:uiPriority w:val="99"/>
    <w:semiHidden/>
    <w:unhideWhenUsed/>
    <w:rsid w:val="00F60B18"/>
  </w:style>
  <w:style w:type="numbering" w:customStyle="1" w:styleId="1111311">
    <w:name w:val="無清單1111311"/>
    <w:next w:val="NoList"/>
    <w:uiPriority w:val="99"/>
    <w:semiHidden/>
    <w:unhideWhenUsed/>
    <w:rsid w:val="00F60B18"/>
  </w:style>
  <w:style w:type="numbering" w:customStyle="1" w:styleId="NoList5311">
    <w:name w:val="No List5311"/>
    <w:next w:val="NoList"/>
    <w:uiPriority w:val="99"/>
    <w:semiHidden/>
    <w:unhideWhenUsed/>
    <w:rsid w:val="00F60B18"/>
  </w:style>
  <w:style w:type="numbering" w:customStyle="1" w:styleId="NoList13311">
    <w:name w:val="No List13311"/>
    <w:next w:val="NoList"/>
    <w:uiPriority w:val="99"/>
    <w:semiHidden/>
    <w:unhideWhenUsed/>
    <w:rsid w:val="00F60B18"/>
  </w:style>
  <w:style w:type="numbering" w:customStyle="1" w:styleId="123110">
    <w:name w:val="リストなし12311"/>
    <w:next w:val="NoList"/>
    <w:uiPriority w:val="99"/>
    <w:semiHidden/>
    <w:unhideWhenUsed/>
    <w:rsid w:val="00F60B18"/>
  </w:style>
  <w:style w:type="numbering" w:customStyle="1" w:styleId="123112">
    <w:name w:val="无列表12311"/>
    <w:next w:val="NoList"/>
    <w:semiHidden/>
    <w:rsid w:val="00F60B18"/>
  </w:style>
  <w:style w:type="numbering" w:customStyle="1" w:styleId="NoList22311">
    <w:name w:val="No List22311"/>
    <w:next w:val="NoList"/>
    <w:semiHidden/>
    <w:rsid w:val="00F60B18"/>
  </w:style>
  <w:style w:type="numbering" w:customStyle="1" w:styleId="NoList32311">
    <w:name w:val="No List32311"/>
    <w:next w:val="NoList"/>
    <w:uiPriority w:val="99"/>
    <w:semiHidden/>
    <w:rsid w:val="00F60B18"/>
  </w:style>
  <w:style w:type="numbering" w:customStyle="1" w:styleId="NoList112311">
    <w:name w:val="No List112311"/>
    <w:next w:val="NoList"/>
    <w:uiPriority w:val="99"/>
    <w:semiHidden/>
    <w:unhideWhenUsed/>
    <w:rsid w:val="00F60B18"/>
  </w:style>
  <w:style w:type="numbering" w:customStyle="1" w:styleId="13311">
    <w:name w:val="無清單13311"/>
    <w:next w:val="NoList"/>
    <w:uiPriority w:val="99"/>
    <w:semiHidden/>
    <w:unhideWhenUsed/>
    <w:rsid w:val="00F60B18"/>
  </w:style>
  <w:style w:type="numbering" w:customStyle="1" w:styleId="1123110">
    <w:name w:val="無清單112311"/>
    <w:next w:val="NoList"/>
    <w:uiPriority w:val="99"/>
    <w:semiHidden/>
    <w:unhideWhenUsed/>
    <w:rsid w:val="00F60B18"/>
  </w:style>
  <w:style w:type="numbering" w:customStyle="1" w:styleId="21311">
    <w:name w:val="无列表21311"/>
    <w:next w:val="NoList"/>
    <w:uiPriority w:val="99"/>
    <w:semiHidden/>
    <w:unhideWhenUsed/>
    <w:rsid w:val="00F60B18"/>
  </w:style>
  <w:style w:type="numbering" w:customStyle="1" w:styleId="NoList122211">
    <w:name w:val="No List122211"/>
    <w:next w:val="NoList"/>
    <w:uiPriority w:val="99"/>
    <w:semiHidden/>
    <w:unhideWhenUsed/>
    <w:rsid w:val="00F60B18"/>
  </w:style>
  <w:style w:type="numbering" w:customStyle="1" w:styleId="1122111">
    <w:name w:val="リストなし112211"/>
    <w:next w:val="NoList"/>
    <w:uiPriority w:val="99"/>
    <w:semiHidden/>
    <w:unhideWhenUsed/>
    <w:rsid w:val="00F60B18"/>
  </w:style>
  <w:style w:type="numbering" w:customStyle="1" w:styleId="1122112">
    <w:name w:val="无列表112211"/>
    <w:next w:val="NoList"/>
    <w:semiHidden/>
    <w:rsid w:val="00F60B18"/>
  </w:style>
  <w:style w:type="numbering" w:customStyle="1" w:styleId="NoList212211">
    <w:name w:val="No List212211"/>
    <w:next w:val="NoList"/>
    <w:semiHidden/>
    <w:rsid w:val="00F60B18"/>
  </w:style>
  <w:style w:type="numbering" w:customStyle="1" w:styleId="NoList312211">
    <w:name w:val="No List312211"/>
    <w:next w:val="NoList"/>
    <w:uiPriority w:val="99"/>
    <w:semiHidden/>
    <w:rsid w:val="00F60B18"/>
  </w:style>
  <w:style w:type="numbering" w:customStyle="1" w:styleId="NoList1112311">
    <w:name w:val="No List1112311"/>
    <w:next w:val="NoList"/>
    <w:uiPriority w:val="99"/>
    <w:semiHidden/>
    <w:unhideWhenUsed/>
    <w:rsid w:val="00F60B18"/>
  </w:style>
  <w:style w:type="numbering" w:customStyle="1" w:styleId="122211">
    <w:name w:val="無清單122211"/>
    <w:next w:val="NoList"/>
    <w:uiPriority w:val="99"/>
    <w:semiHidden/>
    <w:unhideWhenUsed/>
    <w:rsid w:val="00F60B18"/>
  </w:style>
  <w:style w:type="numbering" w:customStyle="1" w:styleId="1112211">
    <w:name w:val="無清單1112211"/>
    <w:next w:val="NoList"/>
    <w:uiPriority w:val="99"/>
    <w:semiHidden/>
    <w:unhideWhenUsed/>
    <w:rsid w:val="00F60B18"/>
  </w:style>
  <w:style w:type="numbering" w:customStyle="1" w:styleId="410">
    <w:name w:val="无列表41"/>
    <w:next w:val="NoList"/>
    <w:uiPriority w:val="99"/>
    <w:semiHidden/>
    <w:unhideWhenUsed/>
    <w:rsid w:val="00F60B18"/>
  </w:style>
  <w:style w:type="numbering" w:customStyle="1" w:styleId="3210">
    <w:name w:val="无列表321"/>
    <w:next w:val="NoList"/>
    <w:uiPriority w:val="99"/>
    <w:semiHidden/>
    <w:unhideWhenUsed/>
    <w:rsid w:val="00F60B18"/>
  </w:style>
  <w:style w:type="numbering" w:customStyle="1" w:styleId="131211">
    <w:name w:val="无列表13121"/>
    <w:next w:val="NoList"/>
    <w:semiHidden/>
    <w:rsid w:val="00F60B18"/>
  </w:style>
  <w:style w:type="numbering" w:customStyle="1" w:styleId="NoList41121">
    <w:name w:val="No List41121"/>
    <w:next w:val="NoList"/>
    <w:uiPriority w:val="99"/>
    <w:semiHidden/>
    <w:unhideWhenUsed/>
    <w:rsid w:val="00F60B18"/>
  </w:style>
  <w:style w:type="numbering" w:customStyle="1" w:styleId="22121">
    <w:name w:val="无列表22121"/>
    <w:next w:val="NoList"/>
    <w:uiPriority w:val="99"/>
    <w:semiHidden/>
    <w:unhideWhenUsed/>
    <w:rsid w:val="00F60B18"/>
  </w:style>
  <w:style w:type="numbering" w:customStyle="1" w:styleId="NoList1211121">
    <w:name w:val="No List1211121"/>
    <w:next w:val="NoList"/>
    <w:uiPriority w:val="99"/>
    <w:semiHidden/>
    <w:unhideWhenUsed/>
    <w:rsid w:val="00F60B18"/>
  </w:style>
  <w:style w:type="numbering" w:customStyle="1" w:styleId="11111211">
    <w:name w:val="リストなし1111121"/>
    <w:next w:val="NoList"/>
    <w:uiPriority w:val="99"/>
    <w:semiHidden/>
    <w:unhideWhenUsed/>
    <w:rsid w:val="00F60B18"/>
  </w:style>
  <w:style w:type="numbering" w:customStyle="1" w:styleId="11111212">
    <w:name w:val="无列表1111121"/>
    <w:next w:val="NoList"/>
    <w:semiHidden/>
    <w:rsid w:val="00F60B18"/>
  </w:style>
  <w:style w:type="numbering" w:customStyle="1" w:styleId="NoList2111121">
    <w:name w:val="No List2111121"/>
    <w:next w:val="NoList"/>
    <w:semiHidden/>
    <w:rsid w:val="00F60B18"/>
  </w:style>
  <w:style w:type="numbering" w:customStyle="1" w:styleId="NoList3111121">
    <w:name w:val="No List3111121"/>
    <w:next w:val="NoList"/>
    <w:uiPriority w:val="99"/>
    <w:semiHidden/>
    <w:rsid w:val="00F60B18"/>
  </w:style>
  <w:style w:type="numbering" w:customStyle="1" w:styleId="NoList11111121">
    <w:name w:val="No List11111121"/>
    <w:next w:val="NoList"/>
    <w:uiPriority w:val="99"/>
    <w:semiHidden/>
    <w:unhideWhenUsed/>
    <w:rsid w:val="00F60B18"/>
  </w:style>
  <w:style w:type="numbering" w:customStyle="1" w:styleId="12111210">
    <w:name w:val="無清單1211121"/>
    <w:next w:val="NoList"/>
    <w:uiPriority w:val="99"/>
    <w:semiHidden/>
    <w:unhideWhenUsed/>
    <w:rsid w:val="00F60B18"/>
  </w:style>
  <w:style w:type="numbering" w:customStyle="1" w:styleId="111111210">
    <w:name w:val="無清單11111121"/>
    <w:next w:val="NoList"/>
    <w:uiPriority w:val="99"/>
    <w:semiHidden/>
    <w:unhideWhenUsed/>
    <w:rsid w:val="00F60B18"/>
  </w:style>
  <w:style w:type="numbering" w:customStyle="1" w:styleId="NoList131121">
    <w:name w:val="No List131121"/>
    <w:next w:val="NoList"/>
    <w:uiPriority w:val="99"/>
    <w:semiHidden/>
    <w:unhideWhenUsed/>
    <w:rsid w:val="00F60B18"/>
  </w:style>
  <w:style w:type="numbering" w:customStyle="1" w:styleId="1211211">
    <w:name w:val="リストなし121121"/>
    <w:next w:val="NoList"/>
    <w:uiPriority w:val="99"/>
    <w:semiHidden/>
    <w:unhideWhenUsed/>
    <w:rsid w:val="00F60B18"/>
  </w:style>
  <w:style w:type="numbering" w:customStyle="1" w:styleId="1211212">
    <w:name w:val="无列表121121"/>
    <w:next w:val="NoList"/>
    <w:semiHidden/>
    <w:rsid w:val="00F60B18"/>
  </w:style>
  <w:style w:type="numbering" w:customStyle="1" w:styleId="NoList221121">
    <w:name w:val="No List221121"/>
    <w:next w:val="NoList"/>
    <w:semiHidden/>
    <w:rsid w:val="00F60B18"/>
  </w:style>
  <w:style w:type="numbering" w:customStyle="1" w:styleId="NoList321121">
    <w:name w:val="No List321121"/>
    <w:next w:val="NoList"/>
    <w:uiPriority w:val="99"/>
    <w:semiHidden/>
    <w:rsid w:val="00F60B18"/>
  </w:style>
  <w:style w:type="numbering" w:customStyle="1" w:styleId="NoList1121121">
    <w:name w:val="No List1121121"/>
    <w:next w:val="NoList"/>
    <w:uiPriority w:val="99"/>
    <w:semiHidden/>
    <w:unhideWhenUsed/>
    <w:rsid w:val="00F60B18"/>
  </w:style>
  <w:style w:type="numbering" w:customStyle="1" w:styleId="1311210">
    <w:name w:val="無清單131121"/>
    <w:next w:val="NoList"/>
    <w:uiPriority w:val="99"/>
    <w:semiHidden/>
    <w:unhideWhenUsed/>
    <w:rsid w:val="00F60B18"/>
  </w:style>
  <w:style w:type="numbering" w:customStyle="1" w:styleId="11211210">
    <w:name w:val="無清單1121121"/>
    <w:next w:val="NoList"/>
    <w:uiPriority w:val="99"/>
    <w:semiHidden/>
    <w:unhideWhenUsed/>
    <w:rsid w:val="00F60B18"/>
  </w:style>
  <w:style w:type="numbering" w:customStyle="1" w:styleId="211121">
    <w:name w:val="无列表211121"/>
    <w:next w:val="NoList"/>
    <w:uiPriority w:val="99"/>
    <w:semiHidden/>
    <w:unhideWhenUsed/>
    <w:rsid w:val="00F60B18"/>
  </w:style>
  <w:style w:type="numbering" w:customStyle="1" w:styleId="NoList1221121">
    <w:name w:val="No List1221121"/>
    <w:next w:val="NoList"/>
    <w:uiPriority w:val="99"/>
    <w:semiHidden/>
    <w:unhideWhenUsed/>
    <w:rsid w:val="00F60B18"/>
  </w:style>
  <w:style w:type="numbering" w:customStyle="1" w:styleId="11211211">
    <w:name w:val="リストなし1121121"/>
    <w:next w:val="NoList"/>
    <w:uiPriority w:val="99"/>
    <w:semiHidden/>
    <w:unhideWhenUsed/>
    <w:rsid w:val="00F60B18"/>
  </w:style>
  <w:style w:type="numbering" w:customStyle="1" w:styleId="11211212">
    <w:name w:val="无列表1121121"/>
    <w:next w:val="NoList"/>
    <w:semiHidden/>
    <w:rsid w:val="00F60B18"/>
  </w:style>
  <w:style w:type="numbering" w:customStyle="1" w:styleId="NoList2121121">
    <w:name w:val="No List2121121"/>
    <w:next w:val="NoList"/>
    <w:semiHidden/>
    <w:rsid w:val="00F60B18"/>
  </w:style>
  <w:style w:type="numbering" w:customStyle="1" w:styleId="NoList3121121">
    <w:name w:val="No List3121121"/>
    <w:next w:val="NoList"/>
    <w:uiPriority w:val="99"/>
    <w:semiHidden/>
    <w:rsid w:val="00F60B18"/>
  </w:style>
  <w:style w:type="numbering" w:customStyle="1" w:styleId="NoList11121121">
    <w:name w:val="No List11121121"/>
    <w:next w:val="NoList"/>
    <w:uiPriority w:val="99"/>
    <w:semiHidden/>
    <w:unhideWhenUsed/>
    <w:rsid w:val="00F60B18"/>
  </w:style>
  <w:style w:type="numbering" w:customStyle="1" w:styleId="1221121">
    <w:name w:val="無清單1221121"/>
    <w:next w:val="NoList"/>
    <w:uiPriority w:val="99"/>
    <w:semiHidden/>
    <w:unhideWhenUsed/>
    <w:rsid w:val="00F60B18"/>
  </w:style>
  <w:style w:type="numbering" w:customStyle="1" w:styleId="11121121">
    <w:name w:val="無清單11121121"/>
    <w:next w:val="NoList"/>
    <w:uiPriority w:val="99"/>
    <w:semiHidden/>
    <w:unhideWhenUsed/>
    <w:rsid w:val="00F60B18"/>
  </w:style>
  <w:style w:type="numbering" w:customStyle="1" w:styleId="122212">
    <w:name w:val="无列表12221"/>
    <w:next w:val="NoList"/>
    <w:semiHidden/>
    <w:rsid w:val="00F60B18"/>
  </w:style>
  <w:style w:type="paragraph" w:customStyle="1" w:styleId="4b">
    <w:name w:val="修订4"/>
    <w:hidden/>
    <w:semiHidden/>
    <w:rsid w:val="00F60B18"/>
    <w:rPr>
      <w:rFonts w:eastAsia="Batang"/>
      <w:lang w:eastAsia="en-US"/>
    </w:rPr>
  </w:style>
  <w:style w:type="numbering" w:customStyle="1" w:styleId="50">
    <w:name w:val="无列表5"/>
    <w:next w:val="NoList"/>
    <w:uiPriority w:val="99"/>
    <w:semiHidden/>
    <w:unhideWhenUsed/>
    <w:rsid w:val="00F60B18"/>
  </w:style>
  <w:style w:type="table" w:customStyle="1" w:styleId="6">
    <w:name w:val="网格型6"/>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3">
    <w:name w:val="No List1211113"/>
    <w:next w:val="NoList"/>
    <w:uiPriority w:val="99"/>
    <w:semiHidden/>
    <w:unhideWhenUsed/>
    <w:rsid w:val="00F60B18"/>
  </w:style>
  <w:style w:type="numbering" w:customStyle="1" w:styleId="11111130">
    <w:name w:val="リストなし1111113"/>
    <w:next w:val="NoList"/>
    <w:uiPriority w:val="99"/>
    <w:semiHidden/>
    <w:unhideWhenUsed/>
    <w:rsid w:val="00F60B18"/>
  </w:style>
  <w:style w:type="numbering" w:customStyle="1" w:styleId="11111131">
    <w:name w:val="无列表1111113"/>
    <w:next w:val="NoList"/>
    <w:semiHidden/>
    <w:rsid w:val="00F60B18"/>
  </w:style>
  <w:style w:type="numbering" w:customStyle="1" w:styleId="NoList2111113">
    <w:name w:val="No List2111113"/>
    <w:next w:val="NoList"/>
    <w:semiHidden/>
    <w:rsid w:val="00F60B18"/>
  </w:style>
  <w:style w:type="numbering" w:customStyle="1" w:styleId="NoList3111113">
    <w:name w:val="No List3111113"/>
    <w:next w:val="NoList"/>
    <w:uiPriority w:val="99"/>
    <w:semiHidden/>
    <w:rsid w:val="00F60B18"/>
  </w:style>
  <w:style w:type="numbering" w:customStyle="1" w:styleId="NoList11111113">
    <w:name w:val="No List11111113"/>
    <w:next w:val="NoList"/>
    <w:uiPriority w:val="99"/>
    <w:semiHidden/>
    <w:unhideWhenUsed/>
    <w:rsid w:val="00F60B18"/>
  </w:style>
  <w:style w:type="numbering" w:customStyle="1" w:styleId="1211113">
    <w:name w:val="無清單1211113"/>
    <w:next w:val="NoList"/>
    <w:uiPriority w:val="99"/>
    <w:semiHidden/>
    <w:unhideWhenUsed/>
    <w:rsid w:val="00F60B18"/>
  </w:style>
  <w:style w:type="numbering" w:customStyle="1" w:styleId="11111113">
    <w:name w:val="無清單11111113"/>
    <w:next w:val="NoList"/>
    <w:uiPriority w:val="99"/>
    <w:semiHidden/>
    <w:unhideWhenUsed/>
    <w:rsid w:val="00F60B18"/>
  </w:style>
  <w:style w:type="numbering" w:customStyle="1" w:styleId="1211131">
    <w:name w:val="无列表121113"/>
    <w:next w:val="NoList"/>
    <w:semiHidden/>
    <w:rsid w:val="00F60B18"/>
  </w:style>
  <w:style w:type="numbering" w:customStyle="1" w:styleId="211113">
    <w:name w:val="无列表211113"/>
    <w:next w:val="NoList"/>
    <w:uiPriority w:val="99"/>
    <w:semiHidden/>
    <w:unhideWhenUsed/>
    <w:rsid w:val="00F60B18"/>
  </w:style>
  <w:style w:type="paragraph" w:customStyle="1" w:styleId="a1">
    <w:name w:val="吹き出し"/>
    <w:basedOn w:val="Normal"/>
    <w:uiPriority w:val="99"/>
    <w:semiHidden/>
    <w:rsid w:val="00F60B18"/>
    <w:rPr>
      <w:rFonts w:ascii="Tahoma" w:eastAsia="MS Mincho" w:hAnsi="Tahoma" w:cs="Tahoma"/>
      <w:sz w:val="16"/>
      <w:szCs w:val="16"/>
      <w:lang w:eastAsia="ko-KR"/>
    </w:rPr>
  </w:style>
  <w:style w:type="paragraph" w:customStyle="1" w:styleId="TOC91">
    <w:name w:val="TOC 91"/>
    <w:basedOn w:val="TOC8"/>
    <w:uiPriority w:val="99"/>
    <w:rsid w:val="00F60B18"/>
    <w:pPr>
      <w:overflowPunct w:val="0"/>
      <w:autoSpaceDE w:val="0"/>
      <w:autoSpaceDN w:val="0"/>
      <w:adjustRightInd w:val="0"/>
      <w:ind w:left="1418" w:hanging="1418"/>
      <w:textAlignment w:val="baseline"/>
    </w:pPr>
    <w:rPr>
      <w:rFonts w:eastAsia="MS Mincho"/>
      <w:lang w:eastAsia="en-GB"/>
    </w:rPr>
  </w:style>
  <w:style w:type="paragraph" w:customStyle="1" w:styleId="Caption1">
    <w:name w:val="Caption1"/>
    <w:basedOn w:val="Normal"/>
    <w:next w:val="Normal"/>
    <w:uiPriority w:val="99"/>
    <w:rsid w:val="00F60B18"/>
    <w:pPr>
      <w:overflowPunct w:val="0"/>
      <w:autoSpaceDE w:val="0"/>
      <w:autoSpaceDN w:val="0"/>
      <w:adjustRightInd w:val="0"/>
      <w:spacing w:before="120" w:after="120"/>
      <w:textAlignment w:val="baseline"/>
    </w:pPr>
    <w:rPr>
      <w:rFonts w:eastAsia="MS Mincho"/>
      <w:b/>
      <w:lang w:eastAsia="en-GB"/>
    </w:rPr>
  </w:style>
  <w:style w:type="paragraph" w:customStyle="1" w:styleId="TableofFigures1">
    <w:name w:val="Table of Figures1"/>
    <w:basedOn w:val="Normal"/>
    <w:next w:val="Normal"/>
    <w:uiPriority w:val="99"/>
    <w:rsid w:val="00F60B18"/>
    <w:pPr>
      <w:overflowPunct w:val="0"/>
      <w:autoSpaceDE w:val="0"/>
      <w:autoSpaceDN w:val="0"/>
      <w:adjustRightInd w:val="0"/>
      <w:ind w:left="400" w:hanging="400"/>
      <w:jc w:val="center"/>
      <w:textAlignment w:val="baseline"/>
    </w:pPr>
    <w:rPr>
      <w:rFonts w:eastAsia="MS Mincho"/>
      <w:b/>
      <w:lang w:eastAsia="en-GB"/>
    </w:rPr>
  </w:style>
  <w:style w:type="character" w:customStyle="1" w:styleId="B3Char">
    <w:name w:val="B3 Char"/>
    <w:qFormat/>
    <w:rsid w:val="00F60B18"/>
    <w:rPr>
      <w:rFonts w:ascii="Times New Roman" w:hAnsi="Times New Roman"/>
      <w:lang w:val="en-GB" w:eastAsia="en-US"/>
    </w:rPr>
  </w:style>
  <w:style w:type="character" w:customStyle="1" w:styleId="SubtitleChar3">
    <w:name w:val="Subtitle Char3"/>
    <w:basedOn w:val="DefaultParagraphFont"/>
    <w:rsid w:val="00F60B18"/>
    <w:rPr>
      <w:rFonts w:asciiTheme="minorHAnsi" w:eastAsiaTheme="minorEastAsia" w:hAnsiTheme="minorHAnsi" w:cstheme="minorBidi"/>
      <w:color w:val="5A5A5A" w:themeColor="text1" w:themeTint="A5"/>
      <w:spacing w:val="15"/>
      <w:sz w:val="22"/>
      <w:szCs w:val="22"/>
      <w:lang w:val="en-GB" w:eastAsia="en-US"/>
    </w:rPr>
  </w:style>
  <w:style w:type="character" w:customStyle="1" w:styleId="EXCar">
    <w:name w:val="EX Car"/>
    <w:rsid w:val="00826666"/>
    <w:rPr>
      <w:rFonts w:ascii="Times New Roman" w:hAnsi="Times New Roman"/>
      <w:lang w:val="en-GB" w:eastAsia="en-US"/>
    </w:rPr>
  </w:style>
  <w:style w:type="numbering" w:customStyle="1" w:styleId="NoList19">
    <w:name w:val="No List19"/>
    <w:next w:val="NoList"/>
    <w:uiPriority w:val="99"/>
    <w:semiHidden/>
    <w:unhideWhenUsed/>
    <w:rsid w:val="006374EB"/>
  </w:style>
  <w:style w:type="numbering" w:customStyle="1" w:styleId="182">
    <w:name w:val="无列表18"/>
    <w:next w:val="NoList"/>
    <w:semiHidden/>
    <w:unhideWhenUsed/>
    <w:rsid w:val="006374EB"/>
  </w:style>
  <w:style w:type="table" w:customStyle="1" w:styleId="TableGrid1a">
    <w:name w:val="TableGrid1"/>
    <w:basedOn w:val="TableNormal"/>
    <w:next w:val="TableGrid"/>
    <w:qFormat/>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6374EB"/>
  </w:style>
  <w:style w:type="numbering" w:customStyle="1" w:styleId="183">
    <w:name w:val="リストなし18"/>
    <w:next w:val="NoList"/>
    <w:uiPriority w:val="99"/>
    <w:semiHidden/>
    <w:unhideWhenUsed/>
    <w:rsid w:val="006374EB"/>
  </w:style>
  <w:style w:type="table" w:customStyle="1" w:styleId="TableGrid120">
    <w:name w:val="Table Grid120"/>
    <w:basedOn w:val="TableNormal"/>
    <w:next w:val="TableGrid"/>
    <w:qFormat/>
    <w:rsid w:val="006374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6374EB"/>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6374EB"/>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
    <w:name w:val="无列表118"/>
    <w:next w:val="NoList"/>
    <w:semiHidden/>
    <w:rsid w:val="006374EB"/>
  </w:style>
  <w:style w:type="numbering" w:customStyle="1" w:styleId="NoList28">
    <w:name w:val="No List28"/>
    <w:next w:val="NoList"/>
    <w:semiHidden/>
    <w:rsid w:val="006374EB"/>
  </w:style>
  <w:style w:type="numbering" w:customStyle="1" w:styleId="NoList38">
    <w:name w:val="No List38"/>
    <w:next w:val="NoList"/>
    <w:uiPriority w:val="99"/>
    <w:semiHidden/>
    <w:rsid w:val="006374EB"/>
  </w:style>
  <w:style w:type="table" w:customStyle="1" w:styleId="TableGrid410">
    <w:name w:val="Table Grid410"/>
    <w:basedOn w:val="TableNormal"/>
    <w:next w:val="TableGrid"/>
    <w:rsid w:val="006374EB"/>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6374EB"/>
  </w:style>
  <w:style w:type="numbering" w:customStyle="1" w:styleId="191">
    <w:name w:val="無清單19"/>
    <w:next w:val="NoList"/>
    <w:uiPriority w:val="99"/>
    <w:semiHidden/>
    <w:unhideWhenUsed/>
    <w:rsid w:val="006374EB"/>
  </w:style>
  <w:style w:type="numbering" w:customStyle="1" w:styleId="1180">
    <w:name w:val="無清單118"/>
    <w:next w:val="NoList"/>
    <w:uiPriority w:val="99"/>
    <w:semiHidden/>
    <w:unhideWhenUsed/>
    <w:rsid w:val="006374EB"/>
  </w:style>
  <w:style w:type="numbering" w:customStyle="1" w:styleId="27">
    <w:name w:val="无列表27"/>
    <w:next w:val="NoList"/>
    <w:uiPriority w:val="99"/>
    <w:semiHidden/>
    <w:unhideWhenUsed/>
    <w:rsid w:val="006374EB"/>
  </w:style>
  <w:style w:type="character" w:customStyle="1" w:styleId="B5Char">
    <w:name w:val="B5 Char"/>
    <w:link w:val="B5"/>
    <w:qFormat/>
    <w:rsid w:val="006374EB"/>
    <w:rPr>
      <w:lang w:eastAsia="en-US"/>
    </w:rPr>
  </w:style>
  <w:style w:type="paragraph" w:customStyle="1" w:styleId="B8">
    <w:name w:val="B8"/>
    <w:basedOn w:val="B7"/>
    <w:link w:val="B8Char"/>
    <w:qFormat/>
    <w:rsid w:val="006374EB"/>
    <w:pPr>
      <w:ind w:left="2552"/>
    </w:pPr>
    <w:rPr>
      <w:lang w:val="x-none" w:eastAsia="x-none"/>
    </w:rPr>
  </w:style>
  <w:style w:type="paragraph" w:customStyle="1" w:styleId="B7">
    <w:name w:val="B7"/>
    <w:basedOn w:val="B6"/>
    <w:link w:val="B7Char"/>
    <w:qFormat/>
    <w:rsid w:val="006374EB"/>
    <w:pPr>
      <w:ind w:left="2269"/>
    </w:pPr>
  </w:style>
  <w:style w:type="paragraph" w:customStyle="1" w:styleId="B6">
    <w:name w:val="B6"/>
    <w:basedOn w:val="B5"/>
    <w:link w:val="B6Char"/>
    <w:qFormat/>
    <w:rsid w:val="006374EB"/>
    <w:pPr>
      <w:overflowPunct w:val="0"/>
      <w:autoSpaceDE w:val="0"/>
      <w:autoSpaceDN w:val="0"/>
      <w:adjustRightInd w:val="0"/>
      <w:ind w:left="1985"/>
      <w:textAlignment w:val="baseline"/>
    </w:pPr>
    <w:rPr>
      <w:rFonts w:eastAsia="MS Mincho"/>
      <w:lang w:eastAsia="ja-JP"/>
    </w:rPr>
  </w:style>
  <w:style w:type="character" w:customStyle="1" w:styleId="B6Char">
    <w:name w:val="B6 Char"/>
    <w:link w:val="B6"/>
    <w:qFormat/>
    <w:rsid w:val="006374EB"/>
    <w:rPr>
      <w:rFonts w:eastAsia="MS Mincho"/>
      <w:lang w:eastAsia="ja-JP"/>
    </w:rPr>
  </w:style>
  <w:style w:type="character" w:customStyle="1" w:styleId="B7Char">
    <w:name w:val="B7 Char"/>
    <w:link w:val="B7"/>
    <w:rsid w:val="006374EB"/>
    <w:rPr>
      <w:rFonts w:eastAsia="MS Mincho"/>
      <w:lang w:eastAsia="ja-JP"/>
    </w:rPr>
  </w:style>
  <w:style w:type="character" w:customStyle="1" w:styleId="B8Char">
    <w:name w:val="B8 Char"/>
    <w:link w:val="B8"/>
    <w:rsid w:val="006374EB"/>
    <w:rPr>
      <w:rFonts w:eastAsia="MS Mincho"/>
      <w:lang w:val="x-none" w:eastAsia="x-none"/>
    </w:rPr>
  </w:style>
  <w:style w:type="character" w:customStyle="1" w:styleId="CRCoverPageZchn">
    <w:name w:val="CR Cover Page Zchn"/>
    <w:rsid w:val="006374EB"/>
    <w:rPr>
      <w:rFonts w:ascii="Arial" w:eastAsia="SimSun" w:hAnsi="Arial"/>
      <w:lang w:eastAsia="en-US" w:bidi="ar-SA"/>
    </w:rPr>
  </w:style>
  <w:style w:type="character" w:customStyle="1" w:styleId="B2Car">
    <w:name w:val="B2 Car"/>
    <w:rsid w:val="006374EB"/>
    <w:rPr>
      <w:rFonts w:ascii="Times New Roman" w:hAnsi="Times New Roman"/>
      <w:lang w:val="en-GB" w:eastAsia="en-US"/>
    </w:rPr>
  </w:style>
  <w:style w:type="character" w:customStyle="1" w:styleId="CommentTextChar1">
    <w:name w:val="Comment Text Char1"/>
    <w:uiPriority w:val="99"/>
    <w:rsid w:val="006374EB"/>
    <w:rPr>
      <w:rFonts w:ascii="Times New Roman" w:eastAsia="Times New Roman" w:hAnsi="Times New Roman"/>
    </w:rPr>
  </w:style>
  <w:style w:type="character" w:customStyle="1" w:styleId="TALCharCharChar">
    <w:name w:val="TAL Char Char Char"/>
    <w:link w:val="TALCharChar"/>
    <w:rsid w:val="006374EB"/>
    <w:rPr>
      <w:rFonts w:ascii="Arial" w:hAnsi="Arial"/>
      <w:sz w:val="18"/>
      <w:lang w:eastAsia="en-US"/>
    </w:rPr>
  </w:style>
  <w:style w:type="paragraph" w:customStyle="1" w:styleId="TALCharChar">
    <w:name w:val="TAL Char Char"/>
    <w:basedOn w:val="Normal"/>
    <w:link w:val="TALCharCharChar"/>
    <w:rsid w:val="006374EB"/>
    <w:pPr>
      <w:keepNext/>
      <w:keepLines/>
      <w:overflowPunct w:val="0"/>
      <w:autoSpaceDE w:val="0"/>
      <w:autoSpaceDN w:val="0"/>
      <w:adjustRightInd w:val="0"/>
      <w:spacing w:after="0"/>
      <w:textAlignment w:val="baseline"/>
    </w:pPr>
    <w:rPr>
      <w:rFonts w:ascii="Arial" w:hAnsi="Arial"/>
      <w:sz w:val="18"/>
    </w:rPr>
  </w:style>
  <w:style w:type="paragraph" w:customStyle="1" w:styleId="Comments">
    <w:name w:val="Comments"/>
    <w:basedOn w:val="Normal"/>
    <w:link w:val="CommentsChar"/>
    <w:qFormat/>
    <w:rsid w:val="006374EB"/>
    <w:pPr>
      <w:overflowPunct w:val="0"/>
      <w:autoSpaceDE w:val="0"/>
      <w:autoSpaceDN w:val="0"/>
      <w:adjustRightInd w:val="0"/>
      <w:spacing w:before="40" w:after="0"/>
      <w:textAlignment w:val="baseline"/>
    </w:pPr>
    <w:rPr>
      <w:rFonts w:ascii="Arial" w:eastAsia="MS Mincho" w:hAnsi="Arial"/>
      <w:i/>
      <w:noProof/>
      <w:sz w:val="18"/>
      <w:szCs w:val="24"/>
      <w:lang w:val="x-none" w:eastAsia="x-none"/>
    </w:rPr>
  </w:style>
  <w:style w:type="character" w:customStyle="1" w:styleId="CommentsChar">
    <w:name w:val="Comments Char"/>
    <w:link w:val="Comments"/>
    <w:rsid w:val="006374EB"/>
    <w:rPr>
      <w:rFonts w:ascii="Arial" w:eastAsia="MS Mincho" w:hAnsi="Arial"/>
      <w:i/>
      <w:noProof/>
      <w:sz w:val="18"/>
      <w:szCs w:val="24"/>
      <w:lang w:val="x-none" w:eastAsia="x-none"/>
    </w:rPr>
  </w:style>
  <w:style w:type="table" w:customStyle="1" w:styleId="174">
    <w:name w:val="网格型17"/>
    <w:basedOn w:val="TableNormal"/>
    <w:next w:val="TableGrid"/>
    <w:rsid w:val="006374EB"/>
    <w:rPr>
      <w:rFonts w:ascii="Yu Mincho" w:eastAsia="Yu Mincho" w:hAnsi="Yu Mincho"/>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dsection1">
    <w:name w:val="wordsection1"/>
    <w:basedOn w:val="Normal"/>
    <w:rsid w:val="006374EB"/>
    <w:pPr>
      <w:spacing w:after="0"/>
    </w:pPr>
    <w:rPr>
      <w:rFonts w:ascii="Calibri" w:eastAsia="SimSun" w:hAnsi="Calibri" w:cs="Calibri"/>
      <w:sz w:val="22"/>
      <w:szCs w:val="22"/>
      <w:lang w:val="en-US" w:eastAsia="zh-CN"/>
    </w:rPr>
  </w:style>
  <w:style w:type="character" w:customStyle="1" w:styleId="UnresolvedMention2">
    <w:name w:val="Unresolved Mention2"/>
    <w:uiPriority w:val="99"/>
    <w:unhideWhenUsed/>
    <w:rsid w:val="006374EB"/>
    <w:rPr>
      <w:color w:val="605E5C"/>
      <w:shd w:val="clear" w:color="auto" w:fill="E1DFDD"/>
    </w:rPr>
  </w:style>
  <w:style w:type="numbering" w:customStyle="1" w:styleId="350">
    <w:name w:val="无列表35"/>
    <w:next w:val="NoList"/>
    <w:uiPriority w:val="99"/>
    <w:semiHidden/>
    <w:unhideWhenUsed/>
    <w:rsid w:val="006374EB"/>
  </w:style>
  <w:style w:type="table" w:customStyle="1" w:styleId="260">
    <w:name w:val="网格型26"/>
    <w:basedOn w:val="TableNormal"/>
    <w:next w:val="TableGrid"/>
    <w:rsid w:val="006374EB"/>
    <w:rPr>
      <w:rFonts w:ascii="Yu Mincho" w:eastAsia="Yu Mincho" w:hAnsi="Yu Mincho"/>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0">
    <w:name w:val="标题 1 字符"/>
    <w:aliases w:val="H1 字符,NMP Heading 1 字符,h1 字符,app heading 1 字符,l1 字符,Memo Heading 1 字符,h11 字符,h12 字符,h13 字符,h14 字符,h15 字符,h16 字符,h17 字符,h111 字符,h121 字符,h131 字符,h141 字符,h151 字符,h161 字符,h18 字符,h112 字符,h122 字符,h132 字符,h142 字符,h152 字符,h162 字符,h19 字符,h113 字符,h123 字符"/>
    <w:rsid w:val="006374EB"/>
    <w:rPr>
      <w:rFonts w:ascii="Arial" w:hAnsi="Arial"/>
      <w:sz w:val="36"/>
      <w:lang w:val="en-GB" w:eastAsia="en-US" w:bidi="ar-SA"/>
    </w:rPr>
  </w:style>
  <w:style w:type="character" w:customStyle="1" w:styleId="28">
    <w:name w:val="标题 2 字符"/>
    <w:aliases w:val="DO NOT USE_h2 字符,h2 字符,h21 字符,H2 字符,Head2A 字符,2 字符,UNDERRUBRIK 1-2 字符,level 2 字符,Heading 2 3GPP 字符,H21 字符,Head 2 字符,l2 字符,TitreProp 字符,Header 2 字符,ITT t2 字符,PA Major Section 字符,Livello 2 字符,R2 字符,Heading 2 Hidden 字符,Head1 字符,2nd level 字符,I2 字符"/>
    <w:rsid w:val="006374EB"/>
    <w:rPr>
      <w:rFonts w:ascii="Arial" w:hAnsi="Arial"/>
      <w:sz w:val="32"/>
      <w:lang w:eastAsia="en-US"/>
    </w:rPr>
  </w:style>
  <w:style w:type="character" w:customStyle="1" w:styleId="3a">
    <w:name w:val="标题 3 字符"/>
    <w:aliases w:val="Heading 3 3GPP 字符,Underrubrik2 字符,H3 字符,Memo Heading 3 字符,h3 字符,no break 字符,Heading 3 Char 字符,Heading 3 Char1 Char 字符,Heading 3 Char Char Char 字符,Heading 3 Char1 Char Char Char 字符,Heading 3 Char Char Char Char Char 字符,Heading 3 Char2 Char 字符"/>
    <w:qFormat/>
    <w:locked/>
    <w:rsid w:val="006374EB"/>
    <w:rPr>
      <w:rFonts w:ascii="Arial" w:hAnsi="Arial"/>
      <w:sz w:val="28"/>
      <w:lang w:val="en-GB" w:eastAsia="en-US"/>
    </w:rPr>
  </w:style>
  <w:style w:type="character" w:customStyle="1" w:styleId="4c">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H 字符"/>
    <w:qFormat/>
    <w:rsid w:val="006374EB"/>
    <w:rPr>
      <w:rFonts w:ascii="Arial" w:hAnsi="Arial"/>
      <w:sz w:val="24"/>
      <w:lang w:val="en-GB" w:eastAsia="en-US"/>
    </w:rPr>
  </w:style>
  <w:style w:type="character" w:customStyle="1" w:styleId="53">
    <w:name w:val="标题 5 字符"/>
    <w:aliases w:val="h5 字符,Heading5 字符,H5 字符,Head5 字符,M5 字符,mh2 字符,Module heading 2 字符,heading 8 字符,Numbered Sub-list 字符,Heading 81 字符,标题 81 字符,Heading 811 字符,Heading 8111 字符,Heading 81111 字符"/>
    <w:qFormat/>
    <w:locked/>
    <w:rsid w:val="006374EB"/>
    <w:rPr>
      <w:rFonts w:ascii="Arial" w:hAnsi="Arial"/>
      <w:sz w:val="22"/>
      <w:lang w:val="en-GB" w:eastAsia="en-US"/>
    </w:rPr>
  </w:style>
  <w:style w:type="character" w:customStyle="1" w:styleId="8">
    <w:name w:val="标题 8 字符"/>
    <w:rsid w:val="006374EB"/>
    <w:rPr>
      <w:rFonts w:ascii="Arial" w:hAnsi="Arial"/>
      <w:sz w:val="36"/>
      <w:lang w:val="en-GB" w:eastAsia="en-US"/>
    </w:rPr>
  </w:style>
  <w:style w:type="character" w:customStyle="1" w:styleId="a2">
    <w:name w:val="页眉 字符"/>
    <w:aliases w:val="header odd 字符,header odd1 字符,header odd2 字符,header 字符,header odd3 字符,header odd4 字符,header odd5 字符,header odd6 字符,header1 字符,header2 字符,header3 字符,header odd11 字符,header odd21 字符,header odd7 字符,header4 字符,header odd8 字符,header odd9 字符,header5 字符"/>
    <w:uiPriority w:val="99"/>
    <w:rsid w:val="006374EB"/>
    <w:rPr>
      <w:rFonts w:ascii="Arial" w:hAnsi="Arial"/>
      <w:b/>
      <w:noProof/>
      <w:sz w:val="18"/>
      <w:lang w:val="en-GB" w:eastAsia="ja-JP" w:bidi="ar-SA"/>
    </w:rPr>
  </w:style>
  <w:style w:type="character" w:customStyle="1" w:styleId="a3">
    <w:name w:val="页脚 字符"/>
    <w:uiPriority w:val="99"/>
    <w:rsid w:val="006374EB"/>
    <w:rPr>
      <w:rFonts w:ascii="Arial" w:hAnsi="Arial"/>
      <w:b/>
      <w:i/>
      <w:noProof/>
      <w:sz w:val="18"/>
      <w:lang w:val="en-GB" w:eastAsia="ja-JP"/>
    </w:rPr>
  </w:style>
  <w:style w:type="character" w:customStyle="1" w:styleId="a4">
    <w:name w:val="文档结构图 字符"/>
    <w:rsid w:val="006374EB"/>
    <w:rPr>
      <w:rFonts w:ascii="Tahoma" w:hAnsi="Tahoma" w:cs="Tahoma"/>
      <w:sz w:val="16"/>
      <w:szCs w:val="16"/>
      <w:lang w:val="en-GB" w:eastAsia="en-US"/>
    </w:rPr>
  </w:style>
  <w:style w:type="character" w:customStyle="1" w:styleId="a5">
    <w:name w:val="脚注文本 字符"/>
    <w:aliases w:val="footnote text1 字符,footnote text2 字符,footnote text3 字符,footnote text4 字符,footnote text5 字符,footnote text6 字符,footnote text7 字符,footnote text11 字符,footnote text21 字符,footnote text31 字符,footnote text41 字符,footnote text51 字符,footnote text61 字符"/>
    <w:rsid w:val="006374EB"/>
    <w:rPr>
      <w:rFonts w:eastAsia="MS Mincho"/>
      <w:sz w:val="16"/>
      <w:lang w:val="en-GB" w:eastAsia="en-US"/>
    </w:rPr>
  </w:style>
  <w:style w:type="character" w:customStyle="1" w:styleId="a6">
    <w:name w:val="列表 字符"/>
    <w:rsid w:val="006374EB"/>
    <w:rPr>
      <w:rFonts w:eastAsia="MS Mincho"/>
      <w:lang w:val="en-GB" w:eastAsia="en-US"/>
    </w:rPr>
  </w:style>
  <w:style w:type="character" w:customStyle="1" w:styleId="a7">
    <w:name w:val="列表项目符号 字符"/>
    <w:rsid w:val="006374EB"/>
    <w:rPr>
      <w:rFonts w:eastAsia="MS Mincho"/>
      <w:lang w:val="en-GB" w:eastAsia="en-US"/>
    </w:rPr>
  </w:style>
  <w:style w:type="character" w:customStyle="1" w:styleId="29">
    <w:name w:val="列表项目符号 2 字符"/>
    <w:rsid w:val="006374EB"/>
    <w:rPr>
      <w:rFonts w:eastAsia="MS Mincho"/>
      <w:lang w:val="en-GB" w:eastAsia="en-US"/>
    </w:rPr>
  </w:style>
  <w:style w:type="character" w:customStyle="1" w:styleId="3b">
    <w:name w:val="列表项目符号 3 字符"/>
    <w:rsid w:val="006374EB"/>
    <w:rPr>
      <w:rFonts w:eastAsia="MS Mincho"/>
      <w:lang w:val="en-GB" w:eastAsia="en-US"/>
    </w:rPr>
  </w:style>
  <w:style w:type="character" w:customStyle="1" w:styleId="2a">
    <w:name w:val="列表 2 字符"/>
    <w:rsid w:val="006374EB"/>
    <w:rPr>
      <w:rFonts w:eastAsia="MS Mincho"/>
      <w:lang w:val="en-GB" w:eastAsia="en-US"/>
    </w:rPr>
  </w:style>
  <w:style w:type="character" w:customStyle="1" w:styleId="a8">
    <w:name w:val="题注 字符"/>
    <w:aliases w:val="cap 字符,cap Char 字符,Caption Char1 Char 字符,cap Char Char1 字符,Caption Char Char1 Char 字符,cap Char2 字符,3GPP Caption Table 字符,Ca 字符,Caption Char C... 字符,cap1 字符,cap2 字符,cap11 字符,Légende-figure 字符,Légende-figure Char 字符,Beschrifubg 字符,label 字符,C 字符"/>
    <w:uiPriority w:val="99"/>
    <w:locked/>
    <w:rsid w:val="006374EB"/>
    <w:rPr>
      <w:rFonts w:eastAsia="MS Mincho"/>
      <w:b/>
      <w:lang w:val="en-GB" w:eastAsia="en-US"/>
    </w:rPr>
  </w:style>
  <w:style w:type="character" w:customStyle="1" w:styleId="a9">
    <w:name w:val="正文文本 字符"/>
    <w:aliases w:val="bt 字符,Corps de texte Car 字符,Corps de texte Car1 Car 字符,Corps de texte Car Car Car 字符,Corps de texte Car1 Car Car Car 字符,Corps de texte Car Car Car Car Car 字符,Corps de texte Car1 Car Car Car Car Car 字符,bt Car 字符,body indent 字符"/>
    <w:rsid w:val="006374EB"/>
    <w:rPr>
      <w:rFonts w:eastAsia="MS Mincho"/>
      <w:sz w:val="24"/>
      <w:lang w:eastAsia="en-US"/>
    </w:rPr>
  </w:style>
  <w:style w:type="character" w:customStyle="1" w:styleId="aa">
    <w:name w:val="纯文本 字符"/>
    <w:uiPriority w:val="99"/>
    <w:rsid w:val="006374EB"/>
    <w:rPr>
      <w:rFonts w:ascii="Courier New" w:eastAsia="MS Mincho" w:hAnsi="Courier New"/>
      <w:lang w:eastAsia="en-US"/>
    </w:rPr>
  </w:style>
  <w:style w:type="character" w:customStyle="1" w:styleId="ab">
    <w:name w:val="正文文本缩进 字符"/>
    <w:uiPriority w:val="99"/>
    <w:rsid w:val="006374EB"/>
    <w:rPr>
      <w:rFonts w:eastAsia="MS Mincho"/>
      <w:i/>
      <w:sz w:val="22"/>
      <w:lang w:val="en-GB" w:eastAsia="en-US"/>
    </w:rPr>
  </w:style>
  <w:style w:type="character" w:customStyle="1" w:styleId="ac">
    <w:name w:val="批注文字 字符"/>
    <w:rsid w:val="006374EB"/>
    <w:rPr>
      <w:rFonts w:eastAsia="MS Mincho"/>
      <w:lang w:eastAsia="en-US"/>
    </w:rPr>
  </w:style>
  <w:style w:type="character" w:customStyle="1" w:styleId="2b">
    <w:name w:val="正文文本 2 字符"/>
    <w:uiPriority w:val="99"/>
    <w:rsid w:val="006374EB"/>
    <w:rPr>
      <w:rFonts w:eastAsia="MS Mincho"/>
      <w:sz w:val="24"/>
      <w:lang w:eastAsia="en-US"/>
    </w:rPr>
  </w:style>
  <w:style w:type="character" w:customStyle="1" w:styleId="2c">
    <w:name w:val="正文文本缩进 2 字符"/>
    <w:uiPriority w:val="99"/>
    <w:rsid w:val="006374EB"/>
    <w:rPr>
      <w:rFonts w:eastAsia="MS Mincho"/>
      <w:lang w:val="en-GB" w:eastAsia="en-US"/>
    </w:rPr>
  </w:style>
  <w:style w:type="character" w:customStyle="1" w:styleId="3c">
    <w:name w:val="正文文本 3 字符"/>
    <w:uiPriority w:val="99"/>
    <w:rsid w:val="006374EB"/>
    <w:rPr>
      <w:rFonts w:eastAsia="MS Mincho"/>
      <w:b/>
      <w:i/>
      <w:lang w:eastAsia="en-US"/>
    </w:rPr>
  </w:style>
  <w:style w:type="character" w:customStyle="1" w:styleId="ad">
    <w:name w:val="批注框文本 字符"/>
    <w:uiPriority w:val="99"/>
    <w:rsid w:val="006374EB"/>
    <w:rPr>
      <w:rFonts w:ascii="Tahoma" w:eastAsia="MS Mincho" w:hAnsi="Tahoma" w:cs="Tahoma"/>
      <w:sz w:val="16"/>
      <w:szCs w:val="16"/>
      <w:lang w:val="en-GB" w:eastAsia="en-US"/>
    </w:rPr>
  </w:style>
  <w:style w:type="character" w:customStyle="1" w:styleId="ae">
    <w:name w:val="批注主题 字符"/>
    <w:rsid w:val="006374EB"/>
    <w:rPr>
      <w:rFonts w:eastAsia="MS Mincho"/>
      <w:b/>
      <w:bCs/>
      <w:lang w:val="en-GB" w:eastAsia="en-US"/>
    </w:rPr>
  </w:style>
  <w:style w:type="character" w:customStyle="1" w:styleId="af">
    <w:name w:val="列表段落 字符"/>
    <w:aliases w:val="- Bullets 字符,목록 단락 字符,?? ?? 字符,????? 字符,???? 字符,リスト段落 字符,清單段落1 字符,Lista1 字符,中等深浅网格 1 - 着色 21 字符,¥¡¡¡¡ì¬º¥¹¥È¶ÎÂä 字符,ÁÐ³ö¶ÎÂä 字符,¥ê¥¹¥È¶ÎÂä 字符,列表段落1 字符,—ño’i—Ž 字符,1st level - Bullet List Paragraph 字符,Lettre d'introduction 字符,Paragrafo elenco 字符"/>
    <w:uiPriority w:val="34"/>
    <w:qFormat/>
    <w:rsid w:val="006374EB"/>
    <w:rPr>
      <w:sz w:val="24"/>
      <w:szCs w:val="24"/>
      <w:lang w:eastAsia="en-US"/>
    </w:rPr>
  </w:style>
  <w:style w:type="character" w:customStyle="1" w:styleId="60">
    <w:name w:val="标题 6 字符"/>
    <w:aliases w:val="T1 字符,Header 6 字符"/>
    <w:uiPriority w:val="9"/>
    <w:rsid w:val="006374EB"/>
    <w:rPr>
      <w:rFonts w:ascii="Arial" w:hAnsi="Arial"/>
      <w:lang w:val="en-GB"/>
    </w:rPr>
  </w:style>
  <w:style w:type="character" w:customStyle="1" w:styleId="7">
    <w:name w:val="标题 7 字符"/>
    <w:rsid w:val="006374EB"/>
    <w:rPr>
      <w:rFonts w:ascii="Arial" w:hAnsi="Arial"/>
      <w:lang w:val="en-GB"/>
    </w:rPr>
  </w:style>
  <w:style w:type="character" w:customStyle="1" w:styleId="9">
    <w:name w:val="标题 9 字符"/>
    <w:aliases w:val="Figure Heading 字符,FH 字符"/>
    <w:rsid w:val="006374EB"/>
    <w:rPr>
      <w:rFonts w:ascii="Arial" w:hAnsi="Arial"/>
      <w:sz w:val="36"/>
      <w:lang w:val="en-GB"/>
    </w:rPr>
  </w:style>
  <w:style w:type="character" w:customStyle="1" w:styleId="af0">
    <w:name w:val="尾注文本 字符"/>
    <w:rsid w:val="006374EB"/>
    <w:rPr>
      <w:lang w:val="en-GB"/>
    </w:rPr>
  </w:style>
  <w:style w:type="character" w:customStyle="1" w:styleId="af1">
    <w:name w:val="标题 字符"/>
    <w:rsid w:val="006374EB"/>
    <w:rPr>
      <w:rFonts w:ascii="Courier New" w:eastAsia="Malgun Gothic" w:hAnsi="Courier New"/>
      <w:lang w:val="nb-NO"/>
    </w:rPr>
  </w:style>
  <w:style w:type="character" w:customStyle="1" w:styleId="af2">
    <w:name w:val="日期 字符"/>
    <w:rsid w:val="006374EB"/>
    <w:rPr>
      <w:rFonts w:eastAsia="Malgun Gothic"/>
    </w:rPr>
  </w:style>
  <w:style w:type="character" w:customStyle="1" w:styleId="af3">
    <w:name w:val="副标题 字符"/>
    <w:uiPriority w:val="11"/>
    <w:rsid w:val="006374EB"/>
    <w:rPr>
      <w:rFonts w:ascii="Calibri Light" w:hAnsi="Calibri Light" w:cs="Times New Roman"/>
      <w:b/>
      <w:bCs/>
      <w:kern w:val="28"/>
      <w:sz w:val="32"/>
      <w:szCs w:val="32"/>
    </w:rPr>
  </w:style>
  <w:style w:type="numbering" w:customStyle="1" w:styleId="NoList1118">
    <w:name w:val="No List1118"/>
    <w:next w:val="NoList"/>
    <w:uiPriority w:val="99"/>
    <w:semiHidden/>
    <w:unhideWhenUsed/>
    <w:rsid w:val="006374EB"/>
  </w:style>
  <w:style w:type="numbering" w:customStyle="1" w:styleId="NoList128">
    <w:name w:val="No List128"/>
    <w:next w:val="NoList"/>
    <w:uiPriority w:val="99"/>
    <w:semiHidden/>
    <w:unhideWhenUsed/>
    <w:rsid w:val="006374EB"/>
  </w:style>
  <w:style w:type="numbering" w:customStyle="1" w:styleId="1181">
    <w:name w:val="リストなし118"/>
    <w:next w:val="NoList"/>
    <w:uiPriority w:val="99"/>
    <w:semiHidden/>
    <w:unhideWhenUsed/>
    <w:rsid w:val="006374EB"/>
  </w:style>
  <w:style w:type="table" w:customStyle="1" w:styleId="TableGrid1110">
    <w:name w:val="Table Grid1110"/>
    <w:basedOn w:val="TableNormal"/>
    <w:next w:val="TableGrid"/>
    <w:uiPriority w:val="39"/>
    <w:rsid w:val="006374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6374EB"/>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6374EB"/>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1">
    <w:name w:val="无列表127"/>
    <w:next w:val="NoList"/>
    <w:semiHidden/>
    <w:rsid w:val="006374EB"/>
  </w:style>
  <w:style w:type="numbering" w:customStyle="1" w:styleId="NoList218">
    <w:name w:val="No List218"/>
    <w:next w:val="NoList"/>
    <w:semiHidden/>
    <w:rsid w:val="006374EB"/>
  </w:style>
  <w:style w:type="numbering" w:customStyle="1" w:styleId="NoList318">
    <w:name w:val="No List318"/>
    <w:next w:val="NoList"/>
    <w:uiPriority w:val="99"/>
    <w:semiHidden/>
    <w:rsid w:val="006374EB"/>
  </w:style>
  <w:style w:type="numbering" w:customStyle="1" w:styleId="128">
    <w:name w:val="無清單128"/>
    <w:next w:val="NoList"/>
    <w:uiPriority w:val="99"/>
    <w:semiHidden/>
    <w:unhideWhenUsed/>
    <w:rsid w:val="006374EB"/>
  </w:style>
  <w:style w:type="numbering" w:customStyle="1" w:styleId="1118">
    <w:name w:val="無清單1118"/>
    <w:next w:val="NoList"/>
    <w:uiPriority w:val="99"/>
    <w:semiHidden/>
    <w:unhideWhenUsed/>
    <w:rsid w:val="006374EB"/>
  </w:style>
  <w:style w:type="numbering" w:customStyle="1" w:styleId="NoList11117">
    <w:name w:val="No List11117"/>
    <w:next w:val="NoList"/>
    <w:uiPriority w:val="99"/>
    <w:semiHidden/>
    <w:unhideWhenUsed/>
    <w:rsid w:val="006374EB"/>
  </w:style>
  <w:style w:type="numbering" w:customStyle="1" w:styleId="11170">
    <w:name w:val="无列表1117"/>
    <w:next w:val="NoList"/>
    <w:semiHidden/>
    <w:rsid w:val="006374EB"/>
  </w:style>
  <w:style w:type="numbering" w:customStyle="1" w:styleId="217">
    <w:name w:val="无列表217"/>
    <w:next w:val="NoList"/>
    <w:uiPriority w:val="99"/>
    <w:semiHidden/>
    <w:unhideWhenUsed/>
    <w:rsid w:val="006374EB"/>
  </w:style>
  <w:style w:type="numbering" w:customStyle="1" w:styleId="NoList1217">
    <w:name w:val="No List1217"/>
    <w:next w:val="NoList"/>
    <w:uiPriority w:val="99"/>
    <w:semiHidden/>
    <w:unhideWhenUsed/>
    <w:rsid w:val="006374EB"/>
  </w:style>
  <w:style w:type="numbering" w:customStyle="1" w:styleId="11171">
    <w:name w:val="リストなし1117"/>
    <w:next w:val="NoList"/>
    <w:uiPriority w:val="99"/>
    <w:semiHidden/>
    <w:unhideWhenUsed/>
    <w:rsid w:val="006374EB"/>
  </w:style>
  <w:style w:type="numbering" w:customStyle="1" w:styleId="12152">
    <w:name w:val="无列表1215"/>
    <w:next w:val="NoList"/>
    <w:semiHidden/>
    <w:rsid w:val="006374EB"/>
  </w:style>
  <w:style w:type="numbering" w:customStyle="1" w:styleId="NoList2117">
    <w:name w:val="No List2117"/>
    <w:next w:val="NoList"/>
    <w:semiHidden/>
    <w:rsid w:val="006374EB"/>
  </w:style>
  <w:style w:type="numbering" w:customStyle="1" w:styleId="NoList3117">
    <w:name w:val="No List3117"/>
    <w:next w:val="NoList"/>
    <w:uiPriority w:val="99"/>
    <w:semiHidden/>
    <w:rsid w:val="006374EB"/>
  </w:style>
  <w:style w:type="numbering" w:customStyle="1" w:styleId="1217">
    <w:name w:val="無清單1217"/>
    <w:next w:val="NoList"/>
    <w:uiPriority w:val="99"/>
    <w:semiHidden/>
    <w:unhideWhenUsed/>
    <w:rsid w:val="006374EB"/>
  </w:style>
  <w:style w:type="numbering" w:customStyle="1" w:styleId="11117">
    <w:name w:val="無清單11117"/>
    <w:next w:val="NoList"/>
    <w:uiPriority w:val="99"/>
    <w:semiHidden/>
    <w:unhideWhenUsed/>
    <w:rsid w:val="006374EB"/>
  </w:style>
  <w:style w:type="numbering" w:customStyle="1" w:styleId="NoList47">
    <w:name w:val="No List47"/>
    <w:next w:val="NoList"/>
    <w:uiPriority w:val="99"/>
    <w:semiHidden/>
    <w:unhideWhenUsed/>
    <w:rsid w:val="006374EB"/>
  </w:style>
  <w:style w:type="numbering" w:customStyle="1" w:styleId="NoList111115">
    <w:name w:val="No List111115"/>
    <w:next w:val="NoList"/>
    <w:uiPriority w:val="99"/>
    <w:semiHidden/>
    <w:unhideWhenUsed/>
    <w:rsid w:val="006374EB"/>
  </w:style>
  <w:style w:type="numbering" w:customStyle="1" w:styleId="111150">
    <w:name w:val="无列表11115"/>
    <w:next w:val="NoList"/>
    <w:semiHidden/>
    <w:rsid w:val="006374EB"/>
  </w:style>
  <w:style w:type="numbering" w:customStyle="1" w:styleId="2115">
    <w:name w:val="无列表2115"/>
    <w:next w:val="NoList"/>
    <w:uiPriority w:val="99"/>
    <w:semiHidden/>
    <w:unhideWhenUsed/>
    <w:rsid w:val="006374EB"/>
  </w:style>
  <w:style w:type="numbering" w:customStyle="1" w:styleId="NoList12115">
    <w:name w:val="No List12115"/>
    <w:next w:val="NoList"/>
    <w:uiPriority w:val="99"/>
    <w:semiHidden/>
    <w:unhideWhenUsed/>
    <w:rsid w:val="006374EB"/>
  </w:style>
  <w:style w:type="numbering" w:customStyle="1" w:styleId="111151">
    <w:name w:val="リストなし11115"/>
    <w:next w:val="NoList"/>
    <w:uiPriority w:val="99"/>
    <w:semiHidden/>
    <w:unhideWhenUsed/>
    <w:rsid w:val="006374EB"/>
  </w:style>
  <w:style w:type="numbering" w:customStyle="1" w:styleId="12115">
    <w:name w:val="无列表12115"/>
    <w:next w:val="NoList"/>
    <w:semiHidden/>
    <w:rsid w:val="006374EB"/>
  </w:style>
  <w:style w:type="numbering" w:customStyle="1" w:styleId="NoList21115">
    <w:name w:val="No List21115"/>
    <w:next w:val="NoList"/>
    <w:semiHidden/>
    <w:rsid w:val="006374EB"/>
  </w:style>
  <w:style w:type="numbering" w:customStyle="1" w:styleId="NoList31115">
    <w:name w:val="No List31115"/>
    <w:next w:val="NoList"/>
    <w:uiPriority w:val="99"/>
    <w:semiHidden/>
    <w:rsid w:val="006374EB"/>
  </w:style>
  <w:style w:type="numbering" w:customStyle="1" w:styleId="121150">
    <w:name w:val="無清單12115"/>
    <w:next w:val="NoList"/>
    <w:uiPriority w:val="99"/>
    <w:semiHidden/>
    <w:unhideWhenUsed/>
    <w:rsid w:val="006374EB"/>
  </w:style>
  <w:style w:type="numbering" w:customStyle="1" w:styleId="111115">
    <w:name w:val="無清單111115"/>
    <w:next w:val="NoList"/>
    <w:uiPriority w:val="99"/>
    <w:semiHidden/>
    <w:unhideWhenUsed/>
    <w:rsid w:val="006374EB"/>
  </w:style>
  <w:style w:type="numbering" w:customStyle="1" w:styleId="137">
    <w:name w:val="無清單137"/>
    <w:next w:val="NoList"/>
    <w:uiPriority w:val="99"/>
    <w:semiHidden/>
    <w:unhideWhenUsed/>
    <w:rsid w:val="006374EB"/>
  </w:style>
  <w:style w:type="numbering" w:customStyle="1" w:styleId="NoList137">
    <w:name w:val="No List137"/>
    <w:next w:val="NoList"/>
    <w:uiPriority w:val="99"/>
    <w:semiHidden/>
    <w:unhideWhenUsed/>
    <w:rsid w:val="006374EB"/>
  </w:style>
  <w:style w:type="numbering" w:customStyle="1" w:styleId="1272">
    <w:name w:val="リストなし127"/>
    <w:next w:val="NoList"/>
    <w:uiPriority w:val="99"/>
    <w:semiHidden/>
    <w:unhideWhenUsed/>
    <w:rsid w:val="006374EB"/>
  </w:style>
  <w:style w:type="table" w:customStyle="1" w:styleId="TableGrid128">
    <w:name w:val="Table Grid128"/>
    <w:basedOn w:val="TableNormal"/>
    <w:next w:val="TableGrid"/>
    <w:uiPriority w:val="39"/>
    <w:rsid w:val="006374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2">
    <w:name w:val="无列表135"/>
    <w:next w:val="NoList"/>
    <w:semiHidden/>
    <w:rsid w:val="006374EB"/>
  </w:style>
  <w:style w:type="numbering" w:customStyle="1" w:styleId="NoList227">
    <w:name w:val="No List227"/>
    <w:next w:val="NoList"/>
    <w:semiHidden/>
    <w:rsid w:val="006374EB"/>
  </w:style>
  <w:style w:type="numbering" w:customStyle="1" w:styleId="NoList327">
    <w:name w:val="No List327"/>
    <w:next w:val="NoList"/>
    <w:uiPriority w:val="99"/>
    <w:semiHidden/>
    <w:rsid w:val="006374EB"/>
  </w:style>
  <w:style w:type="numbering" w:customStyle="1" w:styleId="NoList1127">
    <w:name w:val="No List1127"/>
    <w:next w:val="NoList"/>
    <w:uiPriority w:val="99"/>
    <w:semiHidden/>
    <w:unhideWhenUsed/>
    <w:rsid w:val="006374EB"/>
  </w:style>
  <w:style w:type="numbering" w:customStyle="1" w:styleId="1127">
    <w:name w:val="無清單1127"/>
    <w:next w:val="NoList"/>
    <w:uiPriority w:val="99"/>
    <w:semiHidden/>
    <w:unhideWhenUsed/>
    <w:rsid w:val="006374EB"/>
  </w:style>
  <w:style w:type="numbering" w:customStyle="1" w:styleId="11126">
    <w:name w:val="無清單11126"/>
    <w:next w:val="NoList"/>
    <w:uiPriority w:val="99"/>
    <w:semiHidden/>
    <w:unhideWhenUsed/>
    <w:rsid w:val="006374EB"/>
  </w:style>
  <w:style w:type="numbering" w:customStyle="1" w:styleId="NoList11127">
    <w:name w:val="No List11127"/>
    <w:next w:val="NoList"/>
    <w:uiPriority w:val="99"/>
    <w:semiHidden/>
    <w:unhideWhenUsed/>
    <w:rsid w:val="006374EB"/>
  </w:style>
  <w:style w:type="numbering" w:customStyle="1" w:styleId="225">
    <w:name w:val="无列表225"/>
    <w:next w:val="NoList"/>
    <w:uiPriority w:val="99"/>
    <w:semiHidden/>
    <w:unhideWhenUsed/>
    <w:rsid w:val="006374EB"/>
  </w:style>
  <w:style w:type="numbering" w:customStyle="1" w:styleId="NoList1226">
    <w:name w:val="No List1226"/>
    <w:next w:val="NoList"/>
    <w:uiPriority w:val="99"/>
    <w:semiHidden/>
    <w:unhideWhenUsed/>
    <w:rsid w:val="006374EB"/>
  </w:style>
  <w:style w:type="numbering" w:customStyle="1" w:styleId="11260">
    <w:name w:val="リストなし1126"/>
    <w:next w:val="NoList"/>
    <w:uiPriority w:val="99"/>
    <w:semiHidden/>
    <w:unhideWhenUsed/>
    <w:rsid w:val="006374EB"/>
  </w:style>
  <w:style w:type="numbering" w:customStyle="1" w:styleId="11261">
    <w:name w:val="无列表1126"/>
    <w:next w:val="NoList"/>
    <w:semiHidden/>
    <w:rsid w:val="006374EB"/>
  </w:style>
  <w:style w:type="numbering" w:customStyle="1" w:styleId="NoList2126">
    <w:name w:val="No List2126"/>
    <w:next w:val="NoList"/>
    <w:semiHidden/>
    <w:rsid w:val="006374EB"/>
  </w:style>
  <w:style w:type="numbering" w:customStyle="1" w:styleId="NoList3126">
    <w:name w:val="No List3126"/>
    <w:next w:val="NoList"/>
    <w:uiPriority w:val="99"/>
    <w:semiHidden/>
    <w:rsid w:val="006374EB"/>
  </w:style>
  <w:style w:type="numbering" w:customStyle="1" w:styleId="12260">
    <w:name w:val="無清單1226"/>
    <w:next w:val="NoList"/>
    <w:uiPriority w:val="99"/>
    <w:semiHidden/>
    <w:unhideWhenUsed/>
    <w:rsid w:val="006374EB"/>
  </w:style>
  <w:style w:type="numbering" w:customStyle="1" w:styleId="111124">
    <w:name w:val="無清單111124"/>
    <w:next w:val="NoList"/>
    <w:uiPriority w:val="99"/>
    <w:semiHidden/>
    <w:unhideWhenUsed/>
    <w:rsid w:val="006374EB"/>
  </w:style>
  <w:style w:type="table" w:customStyle="1" w:styleId="TableGrid1117">
    <w:name w:val="Table Grid1117"/>
    <w:basedOn w:val="TableNormal"/>
    <w:next w:val="TableGrid"/>
    <w:uiPriority w:val="39"/>
    <w:rsid w:val="006374EB"/>
    <w:rPr>
      <w:rFonts w:ascii="Calibri" w:eastAsia="SimSu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5">
    <w:name w:val="No List415"/>
    <w:next w:val="NoList"/>
    <w:uiPriority w:val="99"/>
    <w:semiHidden/>
    <w:unhideWhenUsed/>
    <w:rsid w:val="006374EB"/>
  </w:style>
  <w:style w:type="numbering" w:customStyle="1" w:styleId="NoList11215">
    <w:name w:val="No List11215"/>
    <w:next w:val="NoList"/>
    <w:uiPriority w:val="99"/>
    <w:semiHidden/>
    <w:unhideWhenUsed/>
    <w:rsid w:val="006374EB"/>
  </w:style>
  <w:style w:type="table" w:customStyle="1" w:styleId="TableGrid58">
    <w:name w:val="Table Grid58"/>
    <w:basedOn w:val="TableNormal"/>
    <w:next w:val="TableGrid"/>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24">
    <w:name w:val="No List12124"/>
    <w:next w:val="NoList"/>
    <w:uiPriority w:val="99"/>
    <w:semiHidden/>
    <w:unhideWhenUsed/>
    <w:rsid w:val="006374EB"/>
  </w:style>
  <w:style w:type="numbering" w:customStyle="1" w:styleId="111241">
    <w:name w:val="リストなし11124"/>
    <w:next w:val="NoList"/>
    <w:uiPriority w:val="99"/>
    <w:semiHidden/>
    <w:unhideWhenUsed/>
    <w:rsid w:val="006374EB"/>
  </w:style>
  <w:style w:type="numbering" w:customStyle="1" w:styleId="111242">
    <w:name w:val="无列表11124"/>
    <w:next w:val="NoList"/>
    <w:semiHidden/>
    <w:rsid w:val="006374EB"/>
  </w:style>
  <w:style w:type="numbering" w:customStyle="1" w:styleId="NoList21124">
    <w:name w:val="No List21124"/>
    <w:next w:val="NoList"/>
    <w:semiHidden/>
    <w:rsid w:val="006374EB"/>
  </w:style>
  <w:style w:type="numbering" w:customStyle="1" w:styleId="NoList31124">
    <w:name w:val="No List31124"/>
    <w:next w:val="NoList"/>
    <w:uiPriority w:val="99"/>
    <w:semiHidden/>
    <w:rsid w:val="006374EB"/>
  </w:style>
  <w:style w:type="numbering" w:customStyle="1" w:styleId="NoList111124">
    <w:name w:val="No List111124"/>
    <w:next w:val="NoList"/>
    <w:uiPriority w:val="99"/>
    <w:semiHidden/>
    <w:unhideWhenUsed/>
    <w:rsid w:val="006374EB"/>
  </w:style>
  <w:style w:type="numbering" w:customStyle="1" w:styleId="12124">
    <w:name w:val="無清單12124"/>
    <w:next w:val="NoList"/>
    <w:uiPriority w:val="99"/>
    <w:semiHidden/>
    <w:unhideWhenUsed/>
    <w:rsid w:val="006374EB"/>
  </w:style>
  <w:style w:type="numbering" w:customStyle="1" w:styleId="1111115">
    <w:name w:val="無清單1111115"/>
    <w:next w:val="NoList"/>
    <w:uiPriority w:val="99"/>
    <w:semiHidden/>
    <w:unhideWhenUsed/>
    <w:rsid w:val="006374EB"/>
  </w:style>
  <w:style w:type="numbering" w:customStyle="1" w:styleId="NoList57">
    <w:name w:val="No List57"/>
    <w:next w:val="NoList"/>
    <w:uiPriority w:val="99"/>
    <w:semiHidden/>
    <w:unhideWhenUsed/>
    <w:rsid w:val="006374EB"/>
  </w:style>
  <w:style w:type="table" w:customStyle="1" w:styleId="TableGrid68">
    <w:name w:val="Table Grid68"/>
    <w:basedOn w:val="TableNormal"/>
    <w:next w:val="TableGrid"/>
    <w:qFormat/>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5">
    <w:name w:val="No List1315"/>
    <w:next w:val="NoList"/>
    <w:uiPriority w:val="99"/>
    <w:semiHidden/>
    <w:unhideWhenUsed/>
    <w:rsid w:val="006374EB"/>
  </w:style>
  <w:style w:type="numbering" w:customStyle="1" w:styleId="12153">
    <w:name w:val="リストなし1215"/>
    <w:next w:val="NoList"/>
    <w:uiPriority w:val="99"/>
    <w:semiHidden/>
    <w:unhideWhenUsed/>
    <w:rsid w:val="006374EB"/>
  </w:style>
  <w:style w:type="numbering" w:customStyle="1" w:styleId="12251">
    <w:name w:val="无列表1225"/>
    <w:next w:val="NoList"/>
    <w:semiHidden/>
    <w:rsid w:val="006374EB"/>
  </w:style>
  <w:style w:type="numbering" w:customStyle="1" w:styleId="NoList2215">
    <w:name w:val="No List2215"/>
    <w:next w:val="NoList"/>
    <w:semiHidden/>
    <w:rsid w:val="006374EB"/>
  </w:style>
  <w:style w:type="numbering" w:customStyle="1" w:styleId="NoList3215">
    <w:name w:val="No List3215"/>
    <w:next w:val="NoList"/>
    <w:uiPriority w:val="99"/>
    <w:semiHidden/>
    <w:rsid w:val="006374EB"/>
  </w:style>
  <w:style w:type="numbering" w:customStyle="1" w:styleId="1315">
    <w:name w:val="無清單1315"/>
    <w:next w:val="NoList"/>
    <w:uiPriority w:val="99"/>
    <w:semiHidden/>
    <w:unhideWhenUsed/>
    <w:rsid w:val="006374EB"/>
  </w:style>
  <w:style w:type="numbering" w:customStyle="1" w:styleId="11215">
    <w:name w:val="無清單11215"/>
    <w:next w:val="NoList"/>
    <w:uiPriority w:val="99"/>
    <w:semiHidden/>
    <w:unhideWhenUsed/>
    <w:rsid w:val="006374EB"/>
  </w:style>
  <w:style w:type="numbering" w:customStyle="1" w:styleId="2124">
    <w:name w:val="无列表2124"/>
    <w:next w:val="NoList"/>
    <w:uiPriority w:val="99"/>
    <w:semiHidden/>
    <w:unhideWhenUsed/>
    <w:rsid w:val="006374EB"/>
  </w:style>
  <w:style w:type="numbering" w:customStyle="1" w:styleId="NoList12215">
    <w:name w:val="No List12215"/>
    <w:next w:val="NoList"/>
    <w:uiPriority w:val="99"/>
    <w:semiHidden/>
    <w:unhideWhenUsed/>
    <w:rsid w:val="006374EB"/>
  </w:style>
  <w:style w:type="numbering" w:customStyle="1" w:styleId="112150">
    <w:name w:val="リストなし11215"/>
    <w:next w:val="NoList"/>
    <w:uiPriority w:val="99"/>
    <w:semiHidden/>
    <w:unhideWhenUsed/>
    <w:rsid w:val="006374EB"/>
  </w:style>
  <w:style w:type="numbering" w:customStyle="1" w:styleId="112151">
    <w:name w:val="无列表11215"/>
    <w:next w:val="NoList"/>
    <w:semiHidden/>
    <w:rsid w:val="006374EB"/>
  </w:style>
  <w:style w:type="numbering" w:customStyle="1" w:styleId="NoList21215">
    <w:name w:val="No List21215"/>
    <w:next w:val="NoList"/>
    <w:semiHidden/>
    <w:rsid w:val="006374EB"/>
  </w:style>
  <w:style w:type="numbering" w:customStyle="1" w:styleId="NoList31215">
    <w:name w:val="No List31215"/>
    <w:next w:val="NoList"/>
    <w:uiPriority w:val="99"/>
    <w:semiHidden/>
    <w:rsid w:val="006374EB"/>
  </w:style>
  <w:style w:type="numbering" w:customStyle="1" w:styleId="NoList111215">
    <w:name w:val="No List111215"/>
    <w:next w:val="NoList"/>
    <w:uiPriority w:val="99"/>
    <w:semiHidden/>
    <w:unhideWhenUsed/>
    <w:rsid w:val="006374EB"/>
  </w:style>
  <w:style w:type="numbering" w:customStyle="1" w:styleId="12215">
    <w:name w:val="無清單12215"/>
    <w:next w:val="NoList"/>
    <w:uiPriority w:val="99"/>
    <w:semiHidden/>
    <w:unhideWhenUsed/>
    <w:rsid w:val="006374EB"/>
  </w:style>
  <w:style w:type="numbering" w:customStyle="1" w:styleId="111215">
    <w:name w:val="無清單111215"/>
    <w:next w:val="NoList"/>
    <w:uiPriority w:val="99"/>
    <w:semiHidden/>
    <w:unhideWhenUsed/>
    <w:rsid w:val="006374EB"/>
  </w:style>
  <w:style w:type="numbering" w:customStyle="1" w:styleId="3130">
    <w:name w:val="无列表313"/>
    <w:next w:val="NoList"/>
    <w:uiPriority w:val="99"/>
    <w:semiHidden/>
    <w:unhideWhenUsed/>
    <w:rsid w:val="006374EB"/>
  </w:style>
  <w:style w:type="numbering" w:customStyle="1" w:styleId="13150">
    <w:name w:val="无列表1315"/>
    <w:next w:val="NoList"/>
    <w:semiHidden/>
    <w:rsid w:val="006374EB"/>
  </w:style>
  <w:style w:type="numbering" w:customStyle="1" w:styleId="NoList1135">
    <w:name w:val="No List1135"/>
    <w:next w:val="NoList"/>
    <w:uiPriority w:val="99"/>
    <w:semiHidden/>
    <w:unhideWhenUsed/>
    <w:rsid w:val="006374EB"/>
  </w:style>
  <w:style w:type="numbering" w:customStyle="1" w:styleId="NoList4115">
    <w:name w:val="No List4115"/>
    <w:next w:val="NoList"/>
    <w:uiPriority w:val="99"/>
    <w:semiHidden/>
    <w:unhideWhenUsed/>
    <w:rsid w:val="006374EB"/>
  </w:style>
  <w:style w:type="numbering" w:customStyle="1" w:styleId="2215">
    <w:name w:val="无列表2215"/>
    <w:next w:val="NoList"/>
    <w:uiPriority w:val="99"/>
    <w:semiHidden/>
    <w:unhideWhenUsed/>
    <w:rsid w:val="006374EB"/>
  </w:style>
  <w:style w:type="numbering" w:customStyle="1" w:styleId="NoList121115">
    <w:name w:val="No List121115"/>
    <w:next w:val="NoList"/>
    <w:uiPriority w:val="99"/>
    <w:semiHidden/>
    <w:unhideWhenUsed/>
    <w:rsid w:val="006374EB"/>
  </w:style>
  <w:style w:type="numbering" w:customStyle="1" w:styleId="1111150">
    <w:name w:val="リストなし111115"/>
    <w:next w:val="NoList"/>
    <w:uiPriority w:val="99"/>
    <w:semiHidden/>
    <w:unhideWhenUsed/>
    <w:rsid w:val="006374EB"/>
  </w:style>
  <w:style w:type="numbering" w:customStyle="1" w:styleId="1111151">
    <w:name w:val="无列表111115"/>
    <w:next w:val="NoList"/>
    <w:semiHidden/>
    <w:rsid w:val="006374EB"/>
  </w:style>
  <w:style w:type="numbering" w:customStyle="1" w:styleId="NoList211115">
    <w:name w:val="No List211115"/>
    <w:next w:val="NoList"/>
    <w:semiHidden/>
    <w:rsid w:val="006374EB"/>
  </w:style>
  <w:style w:type="numbering" w:customStyle="1" w:styleId="NoList311115">
    <w:name w:val="No List311115"/>
    <w:next w:val="NoList"/>
    <w:uiPriority w:val="99"/>
    <w:semiHidden/>
    <w:rsid w:val="006374EB"/>
  </w:style>
  <w:style w:type="numbering" w:customStyle="1" w:styleId="NoList1111115">
    <w:name w:val="No List1111115"/>
    <w:next w:val="NoList"/>
    <w:uiPriority w:val="99"/>
    <w:semiHidden/>
    <w:unhideWhenUsed/>
    <w:rsid w:val="006374EB"/>
  </w:style>
  <w:style w:type="numbering" w:customStyle="1" w:styleId="121115">
    <w:name w:val="無清單121115"/>
    <w:next w:val="NoList"/>
    <w:uiPriority w:val="99"/>
    <w:semiHidden/>
    <w:unhideWhenUsed/>
    <w:rsid w:val="006374EB"/>
  </w:style>
  <w:style w:type="numbering" w:customStyle="1" w:styleId="11111114">
    <w:name w:val="無清單11111114"/>
    <w:next w:val="NoList"/>
    <w:uiPriority w:val="99"/>
    <w:semiHidden/>
    <w:unhideWhenUsed/>
    <w:rsid w:val="006374EB"/>
  </w:style>
  <w:style w:type="numbering" w:customStyle="1" w:styleId="NoList13115">
    <w:name w:val="No List13115"/>
    <w:next w:val="NoList"/>
    <w:uiPriority w:val="99"/>
    <w:semiHidden/>
    <w:unhideWhenUsed/>
    <w:rsid w:val="006374EB"/>
  </w:style>
  <w:style w:type="numbering" w:customStyle="1" w:styleId="121151">
    <w:name w:val="リストなし12115"/>
    <w:next w:val="NoList"/>
    <w:uiPriority w:val="99"/>
    <w:semiHidden/>
    <w:unhideWhenUsed/>
    <w:rsid w:val="006374EB"/>
  </w:style>
  <w:style w:type="numbering" w:customStyle="1" w:styleId="121231">
    <w:name w:val="无列表12123"/>
    <w:next w:val="NoList"/>
    <w:semiHidden/>
    <w:rsid w:val="006374EB"/>
  </w:style>
  <w:style w:type="numbering" w:customStyle="1" w:styleId="NoList22115">
    <w:name w:val="No List22115"/>
    <w:next w:val="NoList"/>
    <w:semiHidden/>
    <w:rsid w:val="006374EB"/>
  </w:style>
  <w:style w:type="numbering" w:customStyle="1" w:styleId="NoList32115">
    <w:name w:val="No List32115"/>
    <w:next w:val="NoList"/>
    <w:uiPriority w:val="99"/>
    <w:semiHidden/>
    <w:rsid w:val="006374EB"/>
  </w:style>
  <w:style w:type="numbering" w:customStyle="1" w:styleId="NoList112115">
    <w:name w:val="No List112115"/>
    <w:next w:val="NoList"/>
    <w:uiPriority w:val="99"/>
    <w:semiHidden/>
    <w:unhideWhenUsed/>
    <w:rsid w:val="006374EB"/>
  </w:style>
  <w:style w:type="numbering" w:customStyle="1" w:styleId="13115">
    <w:name w:val="無清單13115"/>
    <w:next w:val="NoList"/>
    <w:uiPriority w:val="99"/>
    <w:semiHidden/>
    <w:unhideWhenUsed/>
    <w:rsid w:val="006374EB"/>
  </w:style>
  <w:style w:type="numbering" w:customStyle="1" w:styleId="112115">
    <w:name w:val="無清單112115"/>
    <w:next w:val="NoList"/>
    <w:uiPriority w:val="99"/>
    <w:semiHidden/>
    <w:unhideWhenUsed/>
    <w:rsid w:val="006374EB"/>
  </w:style>
  <w:style w:type="numbering" w:customStyle="1" w:styleId="21115">
    <w:name w:val="无列表21115"/>
    <w:next w:val="NoList"/>
    <w:uiPriority w:val="99"/>
    <w:semiHidden/>
    <w:unhideWhenUsed/>
    <w:rsid w:val="006374EB"/>
  </w:style>
  <w:style w:type="numbering" w:customStyle="1" w:styleId="NoList122115">
    <w:name w:val="No List122115"/>
    <w:next w:val="NoList"/>
    <w:uiPriority w:val="99"/>
    <w:semiHidden/>
    <w:unhideWhenUsed/>
    <w:rsid w:val="006374EB"/>
  </w:style>
  <w:style w:type="numbering" w:customStyle="1" w:styleId="1121150">
    <w:name w:val="リストなし112115"/>
    <w:next w:val="NoList"/>
    <w:uiPriority w:val="99"/>
    <w:semiHidden/>
    <w:unhideWhenUsed/>
    <w:rsid w:val="006374EB"/>
  </w:style>
  <w:style w:type="numbering" w:customStyle="1" w:styleId="1121151">
    <w:name w:val="无列表112115"/>
    <w:next w:val="NoList"/>
    <w:semiHidden/>
    <w:rsid w:val="006374EB"/>
  </w:style>
  <w:style w:type="numbering" w:customStyle="1" w:styleId="NoList212115">
    <w:name w:val="No List212115"/>
    <w:next w:val="NoList"/>
    <w:semiHidden/>
    <w:rsid w:val="006374EB"/>
  </w:style>
  <w:style w:type="numbering" w:customStyle="1" w:styleId="NoList312115">
    <w:name w:val="No List312115"/>
    <w:next w:val="NoList"/>
    <w:uiPriority w:val="99"/>
    <w:semiHidden/>
    <w:rsid w:val="006374EB"/>
  </w:style>
  <w:style w:type="numbering" w:customStyle="1" w:styleId="NoList1112115">
    <w:name w:val="No List1112115"/>
    <w:next w:val="NoList"/>
    <w:uiPriority w:val="99"/>
    <w:semiHidden/>
    <w:unhideWhenUsed/>
    <w:rsid w:val="006374EB"/>
  </w:style>
  <w:style w:type="numbering" w:customStyle="1" w:styleId="1221150">
    <w:name w:val="無清單122115"/>
    <w:next w:val="NoList"/>
    <w:uiPriority w:val="99"/>
    <w:semiHidden/>
    <w:unhideWhenUsed/>
    <w:rsid w:val="006374EB"/>
  </w:style>
  <w:style w:type="numbering" w:customStyle="1" w:styleId="11121150">
    <w:name w:val="無清單1112115"/>
    <w:next w:val="NoList"/>
    <w:uiPriority w:val="99"/>
    <w:semiHidden/>
    <w:unhideWhenUsed/>
    <w:rsid w:val="006374EB"/>
  </w:style>
  <w:style w:type="table" w:customStyle="1" w:styleId="TableGrid76">
    <w:name w:val="Table Grid76"/>
    <w:basedOn w:val="TableNormal"/>
    <w:uiPriority w:val="39"/>
    <w:qFormat/>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5">
    <w:name w:val="No List65"/>
    <w:next w:val="NoList"/>
    <w:uiPriority w:val="99"/>
    <w:semiHidden/>
    <w:unhideWhenUsed/>
    <w:rsid w:val="006374EB"/>
  </w:style>
  <w:style w:type="numbering" w:customStyle="1" w:styleId="NoList145">
    <w:name w:val="No List145"/>
    <w:next w:val="NoList"/>
    <w:uiPriority w:val="99"/>
    <w:semiHidden/>
    <w:unhideWhenUsed/>
    <w:rsid w:val="006374EB"/>
  </w:style>
  <w:style w:type="numbering" w:customStyle="1" w:styleId="1353">
    <w:name w:val="リストなし135"/>
    <w:next w:val="NoList"/>
    <w:uiPriority w:val="99"/>
    <w:semiHidden/>
    <w:unhideWhenUsed/>
    <w:rsid w:val="006374EB"/>
  </w:style>
  <w:style w:type="numbering" w:customStyle="1" w:styleId="NoList235">
    <w:name w:val="No List235"/>
    <w:next w:val="NoList"/>
    <w:semiHidden/>
    <w:rsid w:val="006374EB"/>
  </w:style>
  <w:style w:type="numbering" w:customStyle="1" w:styleId="NoList335">
    <w:name w:val="No List335"/>
    <w:next w:val="NoList"/>
    <w:uiPriority w:val="99"/>
    <w:semiHidden/>
    <w:rsid w:val="006374EB"/>
  </w:style>
  <w:style w:type="numbering" w:customStyle="1" w:styleId="1450">
    <w:name w:val="無清單145"/>
    <w:next w:val="NoList"/>
    <w:uiPriority w:val="99"/>
    <w:semiHidden/>
    <w:unhideWhenUsed/>
    <w:rsid w:val="006374EB"/>
  </w:style>
  <w:style w:type="numbering" w:customStyle="1" w:styleId="1135">
    <w:name w:val="無清單1135"/>
    <w:next w:val="NoList"/>
    <w:uiPriority w:val="99"/>
    <w:semiHidden/>
    <w:unhideWhenUsed/>
    <w:rsid w:val="006374EB"/>
  </w:style>
  <w:style w:type="numbering" w:customStyle="1" w:styleId="NoList1235">
    <w:name w:val="No List1235"/>
    <w:next w:val="NoList"/>
    <w:uiPriority w:val="99"/>
    <w:semiHidden/>
    <w:unhideWhenUsed/>
    <w:rsid w:val="006374EB"/>
  </w:style>
  <w:style w:type="numbering" w:customStyle="1" w:styleId="11350">
    <w:name w:val="リストなし1135"/>
    <w:next w:val="NoList"/>
    <w:uiPriority w:val="99"/>
    <w:semiHidden/>
    <w:unhideWhenUsed/>
    <w:rsid w:val="006374EB"/>
  </w:style>
  <w:style w:type="numbering" w:customStyle="1" w:styleId="11351">
    <w:name w:val="无列表1135"/>
    <w:next w:val="NoList"/>
    <w:semiHidden/>
    <w:rsid w:val="006374EB"/>
  </w:style>
  <w:style w:type="numbering" w:customStyle="1" w:styleId="NoList2135">
    <w:name w:val="No List2135"/>
    <w:next w:val="NoList"/>
    <w:semiHidden/>
    <w:rsid w:val="006374EB"/>
  </w:style>
  <w:style w:type="numbering" w:customStyle="1" w:styleId="NoList3135">
    <w:name w:val="No List3135"/>
    <w:next w:val="NoList"/>
    <w:uiPriority w:val="99"/>
    <w:semiHidden/>
    <w:rsid w:val="006374EB"/>
  </w:style>
  <w:style w:type="numbering" w:customStyle="1" w:styleId="NoList11135">
    <w:name w:val="No List11135"/>
    <w:next w:val="NoList"/>
    <w:uiPriority w:val="99"/>
    <w:semiHidden/>
    <w:unhideWhenUsed/>
    <w:rsid w:val="006374EB"/>
  </w:style>
  <w:style w:type="numbering" w:customStyle="1" w:styleId="1235">
    <w:name w:val="無清單1235"/>
    <w:next w:val="NoList"/>
    <w:uiPriority w:val="99"/>
    <w:semiHidden/>
    <w:unhideWhenUsed/>
    <w:rsid w:val="006374EB"/>
  </w:style>
  <w:style w:type="numbering" w:customStyle="1" w:styleId="11135">
    <w:name w:val="無清單11135"/>
    <w:next w:val="NoList"/>
    <w:uiPriority w:val="99"/>
    <w:semiHidden/>
    <w:unhideWhenUsed/>
    <w:rsid w:val="006374EB"/>
  </w:style>
  <w:style w:type="numbering" w:customStyle="1" w:styleId="NoList515">
    <w:name w:val="No List515"/>
    <w:next w:val="NoList"/>
    <w:uiPriority w:val="99"/>
    <w:semiHidden/>
    <w:unhideWhenUsed/>
    <w:rsid w:val="006374EB"/>
  </w:style>
  <w:style w:type="numbering" w:customStyle="1" w:styleId="131131">
    <w:name w:val="无列表13113"/>
    <w:next w:val="NoList"/>
    <w:semiHidden/>
    <w:rsid w:val="006374EB"/>
  </w:style>
  <w:style w:type="numbering" w:customStyle="1" w:styleId="NoList11314">
    <w:name w:val="No List11314"/>
    <w:next w:val="NoList"/>
    <w:uiPriority w:val="99"/>
    <w:semiHidden/>
    <w:unhideWhenUsed/>
    <w:rsid w:val="006374EB"/>
  </w:style>
  <w:style w:type="numbering" w:customStyle="1" w:styleId="NoList41113">
    <w:name w:val="No List41113"/>
    <w:next w:val="NoList"/>
    <w:uiPriority w:val="99"/>
    <w:semiHidden/>
    <w:unhideWhenUsed/>
    <w:rsid w:val="006374EB"/>
  </w:style>
  <w:style w:type="numbering" w:customStyle="1" w:styleId="22113">
    <w:name w:val="无列表22113"/>
    <w:next w:val="NoList"/>
    <w:uiPriority w:val="99"/>
    <w:semiHidden/>
    <w:unhideWhenUsed/>
    <w:rsid w:val="006374EB"/>
  </w:style>
  <w:style w:type="numbering" w:customStyle="1" w:styleId="NoList1211114">
    <w:name w:val="No List1211114"/>
    <w:next w:val="NoList"/>
    <w:uiPriority w:val="99"/>
    <w:semiHidden/>
    <w:unhideWhenUsed/>
    <w:rsid w:val="006374EB"/>
  </w:style>
  <w:style w:type="numbering" w:customStyle="1" w:styleId="11111140">
    <w:name w:val="リストなし1111114"/>
    <w:next w:val="NoList"/>
    <w:uiPriority w:val="99"/>
    <w:semiHidden/>
    <w:unhideWhenUsed/>
    <w:rsid w:val="006374EB"/>
  </w:style>
  <w:style w:type="numbering" w:customStyle="1" w:styleId="11111141">
    <w:name w:val="无列表1111114"/>
    <w:next w:val="NoList"/>
    <w:semiHidden/>
    <w:rsid w:val="006374EB"/>
  </w:style>
  <w:style w:type="numbering" w:customStyle="1" w:styleId="NoList2111114">
    <w:name w:val="No List2111114"/>
    <w:next w:val="NoList"/>
    <w:semiHidden/>
    <w:rsid w:val="006374EB"/>
  </w:style>
  <w:style w:type="numbering" w:customStyle="1" w:styleId="NoList3111114">
    <w:name w:val="No List3111114"/>
    <w:next w:val="NoList"/>
    <w:uiPriority w:val="99"/>
    <w:semiHidden/>
    <w:rsid w:val="006374EB"/>
  </w:style>
  <w:style w:type="numbering" w:customStyle="1" w:styleId="NoList11111114">
    <w:name w:val="No List11111114"/>
    <w:next w:val="NoList"/>
    <w:uiPriority w:val="99"/>
    <w:semiHidden/>
    <w:unhideWhenUsed/>
    <w:rsid w:val="006374EB"/>
  </w:style>
  <w:style w:type="numbering" w:customStyle="1" w:styleId="1211114">
    <w:name w:val="無清單1211114"/>
    <w:next w:val="NoList"/>
    <w:uiPriority w:val="99"/>
    <w:semiHidden/>
    <w:unhideWhenUsed/>
    <w:rsid w:val="006374EB"/>
  </w:style>
  <w:style w:type="numbering" w:customStyle="1" w:styleId="111111111">
    <w:name w:val="無清單111111111"/>
    <w:next w:val="NoList"/>
    <w:uiPriority w:val="99"/>
    <w:semiHidden/>
    <w:unhideWhenUsed/>
    <w:rsid w:val="006374EB"/>
  </w:style>
  <w:style w:type="numbering" w:customStyle="1" w:styleId="NoList131113">
    <w:name w:val="No List131113"/>
    <w:next w:val="NoList"/>
    <w:uiPriority w:val="99"/>
    <w:semiHidden/>
    <w:unhideWhenUsed/>
    <w:rsid w:val="006374EB"/>
  </w:style>
  <w:style w:type="numbering" w:customStyle="1" w:styleId="1211132">
    <w:name w:val="リストなし121113"/>
    <w:next w:val="NoList"/>
    <w:uiPriority w:val="99"/>
    <w:semiHidden/>
    <w:unhideWhenUsed/>
    <w:rsid w:val="006374EB"/>
  </w:style>
  <w:style w:type="numbering" w:customStyle="1" w:styleId="1211140">
    <w:name w:val="无列表121114"/>
    <w:next w:val="NoList"/>
    <w:semiHidden/>
    <w:rsid w:val="006374EB"/>
  </w:style>
  <w:style w:type="numbering" w:customStyle="1" w:styleId="NoList221113">
    <w:name w:val="No List221113"/>
    <w:next w:val="NoList"/>
    <w:semiHidden/>
    <w:rsid w:val="006374EB"/>
  </w:style>
  <w:style w:type="numbering" w:customStyle="1" w:styleId="NoList321113">
    <w:name w:val="No List321113"/>
    <w:next w:val="NoList"/>
    <w:uiPriority w:val="99"/>
    <w:semiHidden/>
    <w:rsid w:val="006374EB"/>
  </w:style>
  <w:style w:type="numbering" w:customStyle="1" w:styleId="NoList1121113">
    <w:name w:val="No List1121113"/>
    <w:next w:val="NoList"/>
    <w:uiPriority w:val="99"/>
    <w:semiHidden/>
    <w:unhideWhenUsed/>
    <w:rsid w:val="006374EB"/>
  </w:style>
  <w:style w:type="numbering" w:customStyle="1" w:styleId="1311130">
    <w:name w:val="無清單131113"/>
    <w:next w:val="NoList"/>
    <w:uiPriority w:val="99"/>
    <w:semiHidden/>
    <w:unhideWhenUsed/>
    <w:rsid w:val="006374EB"/>
  </w:style>
  <w:style w:type="numbering" w:customStyle="1" w:styleId="1121113">
    <w:name w:val="無清單1121113"/>
    <w:next w:val="NoList"/>
    <w:uiPriority w:val="99"/>
    <w:semiHidden/>
    <w:unhideWhenUsed/>
    <w:rsid w:val="006374EB"/>
  </w:style>
  <w:style w:type="numbering" w:customStyle="1" w:styleId="211114">
    <w:name w:val="无列表211114"/>
    <w:next w:val="NoList"/>
    <w:uiPriority w:val="99"/>
    <w:semiHidden/>
    <w:unhideWhenUsed/>
    <w:rsid w:val="006374EB"/>
  </w:style>
  <w:style w:type="numbering" w:customStyle="1" w:styleId="NoList1221113">
    <w:name w:val="No List1221113"/>
    <w:next w:val="NoList"/>
    <w:uiPriority w:val="99"/>
    <w:semiHidden/>
    <w:unhideWhenUsed/>
    <w:rsid w:val="006374EB"/>
  </w:style>
  <w:style w:type="numbering" w:customStyle="1" w:styleId="11211130">
    <w:name w:val="リストなし1121113"/>
    <w:next w:val="NoList"/>
    <w:uiPriority w:val="99"/>
    <w:semiHidden/>
    <w:unhideWhenUsed/>
    <w:rsid w:val="006374EB"/>
  </w:style>
  <w:style w:type="numbering" w:customStyle="1" w:styleId="11211131">
    <w:name w:val="无列表1121113"/>
    <w:next w:val="NoList"/>
    <w:semiHidden/>
    <w:rsid w:val="006374EB"/>
  </w:style>
  <w:style w:type="numbering" w:customStyle="1" w:styleId="NoList2121113">
    <w:name w:val="No List2121113"/>
    <w:next w:val="NoList"/>
    <w:semiHidden/>
    <w:rsid w:val="006374EB"/>
  </w:style>
  <w:style w:type="numbering" w:customStyle="1" w:styleId="NoList3121113">
    <w:name w:val="No List3121113"/>
    <w:next w:val="NoList"/>
    <w:uiPriority w:val="99"/>
    <w:semiHidden/>
    <w:rsid w:val="006374EB"/>
  </w:style>
  <w:style w:type="numbering" w:customStyle="1" w:styleId="NoList11121113">
    <w:name w:val="No List11121113"/>
    <w:next w:val="NoList"/>
    <w:uiPriority w:val="99"/>
    <w:semiHidden/>
    <w:unhideWhenUsed/>
    <w:rsid w:val="006374EB"/>
  </w:style>
  <w:style w:type="numbering" w:customStyle="1" w:styleId="1221113">
    <w:name w:val="無清單1221113"/>
    <w:next w:val="NoList"/>
    <w:uiPriority w:val="99"/>
    <w:semiHidden/>
    <w:unhideWhenUsed/>
    <w:rsid w:val="006374EB"/>
  </w:style>
  <w:style w:type="numbering" w:customStyle="1" w:styleId="11121113">
    <w:name w:val="無清單11121113"/>
    <w:next w:val="NoList"/>
    <w:uiPriority w:val="99"/>
    <w:semiHidden/>
    <w:unhideWhenUsed/>
    <w:rsid w:val="006374EB"/>
  </w:style>
  <w:style w:type="numbering" w:customStyle="1" w:styleId="NoList5114">
    <w:name w:val="No List5114"/>
    <w:next w:val="NoList"/>
    <w:uiPriority w:val="99"/>
    <w:semiHidden/>
    <w:unhideWhenUsed/>
    <w:rsid w:val="006374EB"/>
  </w:style>
  <w:style w:type="numbering" w:customStyle="1" w:styleId="NoList614">
    <w:name w:val="No List614"/>
    <w:next w:val="NoList"/>
    <w:uiPriority w:val="99"/>
    <w:semiHidden/>
    <w:unhideWhenUsed/>
    <w:rsid w:val="006374EB"/>
  </w:style>
  <w:style w:type="numbering" w:customStyle="1" w:styleId="NoList1414">
    <w:name w:val="No List1414"/>
    <w:next w:val="NoList"/>
    <w:uiPriority w:val="99"/>
    <w:semiHidden/>
    <w:unhideWhenUsed/>
    <w:rsid w:val="006374EB"/>
  </w:style>
  <w:style w:type="numbering" w:customStyle="1" w:styleId="13141">
    <w:name w:val="リストなし1314"/>
    <w:next w:val="NoList"/>
    <w:uiPriority w:val="99"/>
    <w:semiHidden/>
    <w:unhideWhenUsed/>
    <w:rsid w:val="006374EB"/>
  </w:style>
  <w:style w:type="numbering" w:customStyle="1" w:styleId="NoList2314">
    <w:name w:val="No List2314"/>
    <w:next w:val="NoList"/>
    <w:semiHidden/>
    <w:rsid w:val="006374EB"/>
  </w:style>
  <w:style w:type="numbering" w:customStyle="1" w:styleId="NoList3314">
    <w:name w:val="No List3314"/>
    <w:next w:val="NoList"/>
    <w:uiPriority w:val="99"/>
    <w:semiHidden/>
    <w:rsid w:val="006374EB"/>
  </w:style>
  <w:style w:type="numbering" w:customStyle="1" w:styleId="NoList1144">
    <w:name w:val="No List1144"/>
    <w:next w:val="NoList"/>
    <w:uiPriority w:val="99"/>
    <w:semiHidden/>
    <w:unhideWhenUsed/>
    <w:rsid w:val="006374EB"/>
  </w:style>
  <w:style w:type="numbering" w:customStyle="1" w:styleId="14140">
    <w:name w:val="無清單1414"/>
    <w:next w:val="NoList"/>
    <w:uiPriority w:val="99"/>
    <w:semiHidden/>
    <w:unhideWhenUsed/>
    <w:rsid w:val="006374EB"/>
  </w:style>
  <w:style w:type="numbering" w:customStyle="1" w:styleId="11314">
    <w:name w:val="無清單11314"/>
    <w:next w:val="NoList"/>
    <w:uiPriority w:val="99"/>
    <w:semiHidden/>
    <w:unhideWhenUsed/>
    <w:rsid w:val="006374EB"/>
  </w:style>
  <w:style w:type="numbering" w:customStyle="1" w:styleId="NoList424">
    <w:name w:val="No List424"/>
    <w:next w:val="NoList"/>
    <w:uiPriority w:val="99"/>
    <w:semiHidden/>
    <w:unhideWhenUsed/>
    <w:rsid w:val="006374EB"/>
  </w:style>
  <w:style w:type="numbering" w:customStyle="1" w:styleId="NoList12314">
    <w:name w:val="No List12314"/>
    <w:next w:val="NoList"/>
    <w:uiPriority w:val="99"/>
    <w:semiHidden/>
    <w:unhideWhenUsed/>
    <w:rsid w:val="006374EB"/>
  </w:style>
  <w:style w:type="numbering" w:customStyle="1" w:styleId="113140">
    <w:name w:val="リストなし11314"/>
    <w:next w:val="NoList"/>
    <w:uiPriority w:val="99"/>
    <w:semiHidden/>
    <w:unhideWhenUsed/>
    <w:rsid w:val="006374EB"/>
  </w:style>
  <w:style w:type="numbering" w:customStyle="1" w:styleId="113141">
    <w:name w:val="无列表11314"/>
    <w:next w:val="NoList"/>
    <w:semiHidden/>
    <w:rsid w:val="006374EB"/>
  </w:style>
  <w:style w:type="numbering" w:customStyle="1" w:styleId="NoList21314">
    <w:name w:val="No List21314"/>
    <w:next w:val="NoList"/>
    <w:semiHidden/>
    <w:rsid w:val="006374EB"/>
  </w:style>
  <w:style w:type="numbering" w:customStyle="1" w:styleId="NoList31314">
    <w:name w:val="No List31314"/>
    <w:next w:val="NoList"/>
    <w:uiPriority w:val="99"/>
    <w:semiHidden/>
    <w:rsid w:val="006374EB"/>
  </w:style>
  <w:style w:type="numbering" w:customStyle="1" w:styleId="NoList111314">
    <w:name w:val="No List111314"/>
    <w:next w:val="NoList"/>
    <w:uiPriority w:val="99"/>
    <w:semiHidden/>
    <w:unhideWhenUsed/>
    <w:rsid w:val="006374EB"/>
  </w:style>
  <w:style w:type="numbering" w:customStyle="1" w:styleId="12314">
    <w:name w:val="無清單12314"/>
    <w:next w:val="NoList"/>
    <w:uiPriority w:val="99"/>
    <w:semiHidden/>
    <w:unhideWhenUsed/>
    <w:rsid w:val="006374EB"/>
  </w:style>
  <w:style w:type="numbering" w:customStyle="1" w:styleId="111314">
    <w:name w:val="無清單111314"/>
    <w:next w:val="NoList"/>
    <w:uiPriority w:val="99"/>
    <w:semiHidden/>
    <w:unhideWhenUsed/>
    <w:rsid w:val="006374EB"/>
  </w:style>
  <w:style w:type="numbering" w:customStyle="1" w:styleId="NoList121212">
    <w:name w:val="No List121212"/>
    <w:next w:val="NoList"/>
    <w:uiPriority w:val="99"/>
    <w:semiHidden/>
    <w:unhideWhenUsed/>
    <w:rsid w:val="006374EB"/>
  </w:style>
  <w:style w:type="numbering" w:customStyle="1" w:styleId="1112120">
    <w:name w:val="リストなし111212"/>
    <w:next w:val="NoList"/>
    <w:uiPriority w:val="99"/>
    <w:semiHidden/>
    <w:unhideWhenUsed/>
    <w:rsid w:val="006374EB"/>
  </w:style>
  <w:style w:type="numbering" w:customStyle="1" w:styleId="1112123">
    <w:name w:val="无列表111212"/>
    <w:next w:val="NoList"/>
    <w:semiHidden/>
    <w:rsid w:val="006374EB"/>
  </w:style>
  <w:style w:type="numbering" w:customStyle="1" w:styleId="NoList211212">
    <w:name w:val="No List211212"/>
    <w:next w:val="NoList"/>
    <w:semiHidden/>
    <w:rsid w:val="006374EB"/>
  </w:style>
  <w:style w:type="numbering" w:customStyle="1" w:styleId="NoList311212">
    <w:name w:val="No List311212"/>
    <w:next w:val="NoList"/>
    <w:uiPriority w:val="99"/>
    <w:semiHidden/>
    <w:rsid w:val="006374EB"/>
  </w:style>
  <w:style w:type="numbering" w:customStyle="1" w:styleId="NoList1111212">
    <w:name w:val="No List1111212"/>
    <w:next w:val="NoList"/>
    <w:uiPriority w:val="99"/>
    <w:semiHidden/>
    <w:unhideWhenUsed/>
    <w:rsid w:val="006374EB"/>
  </w:style>
  <w:style w:type="numbering" w:customStyle="1" w:styleId="1212120">
    <w:name w:val="無清單121212"/>
    <w:next w:val="NoList"/>
    <w:uiPriority w:val="99"/>
    <w:semiHidden/>
    <w:unhideWhenUsed/>
    <w:rsid w:val="006374EB"/>
  </w:style>
  <w:style w:type="numbering" w:customStyle="1" w:styleId="11112120">
    <w:name w:val="無清單1111212"/>
    <w:next w:val="NoList"/>
    <w:uiPriority w:val="99"/>
    <w:semiHidden/>
    <w:unhideWhenUsed/>
    <w:rsid w:val="006374EB"/>
  </w:style>
  <w:style w:type="numbering" w:customStyle="1" w:styleId="NoList524">
    <w:name w:val="No List524"/>
    <w:next w:val="NoList"/>
    <w:uiPriority w:val="99"/>
    <w:semiHidden/>
    <w:unhideWhenUsed/>
    <w:rsid w:val="006374EB"/>
  </w:style>
  <w:style w:type="numbering" w:customStyle="1" w:styleId="NoList1324">
    <w:name w:val="No List1324"/>
    <w:next w:val="NoList"/>
    <w:uiPriority w:val="99"/>
    <w:semiHidden/>
    <w:unhideWhenUsed/>
    <w:rsid w:val="006374EB"/>
  </w:style>
  <w:style w:type="numbering" w:customStyle="1" w:styleId="12243">
    <w:name w:val="リストなし1224"/>
    <w:next w:val="NoList"/>
    <w:uiPriority w:val="99"/>
    <w:semiHidden/>
    <w:unhideWhenUsed/>
    <w:rsid w:val="006374EB"/>
  </w:style>
  <w:style w:type="numbering" w:customStyle="1" w:styleId="122131">
    <w:name w:val="无列表12213"/>
    <w:next w:val="NoList"/>
    <w:semiHidden/>
    <w:rsid w:val="006374EB"/>
  </w:style>
  <w:style w:type="numbering" w:customStyle="1" w:styleId="NoList2224">
    <w:name w:val="No List2224"/>
    <w:next w:val="NoList"/>
    <w:semiHidden/>
    <w:rsid w:val="006374EB"/>
  </w:style>
  <w:style w:type="numbering" w:customStyle="1" w:styleId="NoList3224">
    <w:name w:val="No List3224"/>
    <w:next w:val="NoList"/>
    <w:uiPriority w:val="99"/>
    <w:semiHidden/>
    <w:rsid w:val="006374EB"/>
  </w:style>
  <w:style w:type="numbering" w:customStyle="1" w:styleId="NoList11224">
    <w:name w:val="No List11224"/>
    <w:next w:val="NoList"/>
    <w:uiPriority w:val="99"/>
    <w:semiHidden/>
    <w:unhideWhenUsed/>
    <w:rsid w:val="006374EB"/>
  </w:style>
  <w:style w:type="numbering" w:customStyle="1" w:styleId="1324">
    <w:name w:val="無清單1324"/>
    <w:next w:val="NoList"/>
    <w:uiPriority w:val="99"/>
    <w:semiHidden/>
    <w:unhideWhenUsed/>
    <w:rsid w:val="006374EB"/>
  </w:style>
  <w:style w:type="numbering" w:customStyle="1" w:styleId="11224">
    <w:name w:val="無清單11224"/>
    <w:next w:val="NoList"/>
    <w:uiPriority w:val="99"/>
    <w:semiHidden/>
    <w:unhideWhenUsed/>
    <w:rsid w:val="006374EB"/>
  </w:style>
  <w:style w:type="numbering" w:customStyle="1" w:styleId="21212">
    <w:name w:val="无列表21212"/>
    <w:next w:val="NoList"/>
    <w:uiPriority w:val="99"/>
    <w:semiHidden/>
    <w:unhideWhenUsed/>
    <w:rsid w:val="006374EB"/>
  </w:style>
  <w:style w:type="numbering" w:customStyle="1" w:styleId="NoList111224">
    <w:name w:val="No List111224"/>
    <w:next w:val="NoList"/>
    <w:uiPriority w:val="99"/>
    <w:semiHidden/>
    <w:unhideWhenUsed/>
    <w:rsid w:val="006374EB"/>
  </w:style>
  <w:style w:type="numbering" w:customStyle="1" w:styleId="NoList74">
    <w:name w:val="No List74"/>
    <w:next w:val="NoList"/>
    <w:uiPriority w:val="99"/>
    <w:semiHidden/>
    <w:unhideWhenUsed/>
    <w:rsid w:val="006374EB"/>
  </w:style>
  <w:style w:type="numbering" w:customStyle="1" w:styleId="NoList154">
    <w:name w:val="No List154"/>
    <w:next w:val="NoList"/>
    <w:uiPriority w:val="99"/>
    <w:semiHidden/>
    <w:unhideWhenUsed/>
    <w:rsid w:val="006374EB"/>
  </w:style>
  <w:style w:type="numbering" w:customStyle="1" w:styleId="1442">
    <w:name w:val="リストなし144"/>
    <w:next w:val="NoList"/>
    <w:uiPriority w:val="99"/>
    <w:semiHidden/>
    <w:unhideWhenUsed/>
    <w:rsid w:val="006374EB"/>
  </w:style>
  <w:style w:type="numbering" w:customStyle="1" w:styleId="1443">
    <w:name w:val="无列表144"/>
    <w:next w:val="NoList"/>
    <w:semiHidden/>
    <w:rsid w:val="006374EB"/>
  </w:style>
  <w:style w:type="numbering" w:customStyle="1" w:styleId="NoList244">
    <w:name w:val="No List244"/>
    <w:next w:val="NoList"/>
    <w:semiHidden/>
    <w:rsid w:val="006374EB"/>
  </w:style>
  <w:style w:type="numbering" w:customStyle="1" w:styleId="NoList344">
    <w:name w:val="No List344"/>
    <w:next w:val="NoList"/>
    <w:uiPriority w:val="99"/>
    <w:semiHidden/>
    <w:rsid w:val="006374EB"/>
  </w:style>
  <w:style w:type="numbering" w:customStyle="1" w:styleId="NoList1154">
    <w:name w:val="No List1154"/>
    <w:next w:val="NoList"/>
    <w:uiPriority w:val="99"/>
    <w:semiHidden/>
    <w:unhideWhenUsed/>
    <w:rsid w:val="006374EB"/>
  </w:style>
  <w:style w:type="numbering" w:customStyle="1" w:styleId="1541">
    <w:name w:val="無清單154"/>
    <w:next w:val="NoList"/>
    <w:uiPriority w:val="99"/>
    <w:semiHidden/>
    <w:unhideWhenUsed/>
    <w:rsid w:val="006374EB"/>
  </w:style>
  <w:style w:type="numbering" w:customStyle="1" w:styleId="1144">
    <w:name w:val="無清單1144"/>
    <w:next w:val="NoList"/>
    <w:uiPriority w:val="99"/>
    <w:semiHidden/>
    <w:unhideWhenUsed/>
    <w:rsid w:val="006374EB"/>
  </w:style>
  <w:style w:type="numbering" w:customStyle="1" w:styleId="NoList434">
    <w:name w:val="No List434"/>
    <w:next w:val="NoList"/>
    <w:uiPriority w:val="99"/>
    <w:semiHidden/>
    <w:unhideWhenUsed/>
    <w:rsid w:val="006374EB"/>
  </w:style>
  <w:style w:type="numbering" w:customStyle="1" w:styleId="NoList1244">
    <w:name w:val="No List1244"/>
    <w:next w:val="NoList"/>
    <w:uiPriority w:val="99"/>
    <w:semiHidden/>
    <w:unhideWhenUsed/>
    <w:rsid w:val="006374EB"/>
  </w:style>
  <w:style w:type="numbering" w:customStyle="1" w:styleId="11440">
    <w:name w:val="リストなし1144"/>
    <w:next w:val="NoList"/>
    <w:uiPriority w:val="99"/>
    <w:semiHidden/>
    <w:unhideWhenUsed/>
    <w:rsid w:val="006374EB"/>
  </w:style>
  <w:style w:type="numbering" w:customStyle="1" w:styleId="11441">
    <w:name w:val="无列表1144"/>
    <w:next w:val="NoList"/>
    <w:semiHidden/>
    <w:rsid w:val="006374EB"/>
  </w:style>
  <w:style w:type="numbering" w:customStyle="1" w:styleId="NoList2144">
    <w:name w:val="No List2144"/>
    <w:next w:val="NoList"/>
    <w:semiHidden/>
    <w:rsid w:val="006374EB"/>
  </w:style>
  <w:style w:type="numbering" w:customStyle="1" w:styleId="NoList3144">
    <w:name w:val="No List3144"/>
    <w:next w:val="NoList"/>
    <w:uiPriority w:val="99"/>
    <w:semiHidden/>
    <w:rsid w:val="006374EB"/>
  </w:style>
  <w:style w:type="numbering" w:customStyle="1" w:styleId="NoList11144">
    <w:name w:val="No List11144"/>
    <w:next w:val="NoList"/>
    <w:uiPriority w:val="99"/>
    <w:semiHidden/>
    <w:unhideWhenUsed/>
    <w:rsid w:val="006374EB"/>
  </w:style>
  <w:style w:type="numbering" w:customStyle="1" w:styleId="1244">
    <w:name w:val="無清單1244"/>
    <w:next w:val="NoList"/>
    <w:uiPriority w:val="99"/>
    <w:semiHidden/>
    <w:unhideWhenUsed/>
    <w:rsid w:val="006374EB"/>
  </w:style>
  <w:style w:type="numbering" w:customStyle="1" w:styleId="11144">
    <w:name w:val="無清單11144"/>
    <w:next w:val="NoList"/>
    <w:uiPriority w:val="99"/>
    <w:semiHidden/>
    <w:unhideWhenUsed/>
    <w:rsid w:val="006374EB"/>
  </w:style>
  <w:style w:type="numbering" w:customStyle="1" w:styleId="234">
    <w:name w:val="无列表234"/>
    <w:next w:val="NoList"/>
    <w:uiPriority w:val="99"/>
    <w:semiHidden/>
    <w:unhideWhenUsed/>
    <w:rsid w:val="006374EB"/>
  </w:style>
  <w:style w:type="numbering" w:customStyle="1" w:styleId="NoList12134">
    <w:name w:val="No List12134"/>
    <w:next w:val="NoList"/>
    <w:uiPriority w:val="99"/>
    <w:semiHidden/>
    <w:unhideWhenUsed/>
    <w:rsid w:val="006374EB"/>
  </w:style>
  <w:style w:type="numbering" w:customStyle="1" w:styleId="111341">
    <w:name w:val="リストなし11134"/>
    <w:next w:val="NoList"/>
    <w:uiPriority w:val="99"/>
    <w:semiHidden/>
    <w:unhideWhenUsed/>
    <w:rsid w:val="006374EB"/>
  </w:style>
  <w:style w:type="numbering" w:customStyle="1" w:styleId="111342">
    <w:name w:val="无列表11134"/>
    <w:next w:val="NoList"/>
    <w:semiHidden/>
    <w:rsid w:val="006374EB"/>
  </w:style>
  <w:style w:type="numbering" w:customStyle="1" w:styleId="NoList21134">
    <w:name w:val="No List21134"/>
    <w:next w:val="NoList"/>
    <w:semiHidden/>
    <w:rsid w:val="006374EB"/>
  </w:style>
  <w:style w:type="numbering" w:customStyle="1" w:styleId="NoList31134">
    <w:name w:val="No List31134"/>
    <w:next w:val="NoList"/>
    <w:uiPriority w:val="99"/>
    <w:semiHidden/>
    <w:rsid w:val="006374EB"/>
  </w:style>
  <w:style w:type="numbering" w:customStyle="1" w:styleId="NoList111134">
    <w:name w:val="No List111134"/>
    <w:next w:val="NoList"/>
    <w:uiPriority w:val="99"/>
    <w:semiHidden/>
    <w:unhideWhenUsed/>
    <w:rsid w:val="006374EB"/>
  </w:style>
  <w:style w:type="numbering" w:customStyle="1" w:styleId="12134">
    <w:name w:val="無清單12134"/>
    <w:next w:val="NoList"/>
    <w:uiPriority w:val="99"/>
    <w:semiHidden/>
    <w:unhideWhenUsed/>
    <w:rsid w:val="006374EB"/>
  </w:style>
  <w:style w:type="numbering" w:customStyle="1" w:styleId="111134">
    <w:name w:val="無清單111134"/>
    <w:next w:val="NoList"/>
    <w:uiPriority w:val="99"/>
    <w:semiHidden/>
    <w:unhideWhenUsed/>
    <w:rsid w:val="006374EB"/>
  </w:style>
  <w:style w:type="numbering" w:customStyle="1" w:styleId="NoList534">
    <w:name w:val="No List534"/>
    <w:next w:val="NoList"/>
    <w:uiPriority w:val="99"/>
    <w:semiHidden/>
    <w:unhideWhenUsed/>
    <w:rsid w:val="006374EB"/>
  </w:style>
  <w:style w:type="numbering" w:customStyle="1" w:styleId="NoList1334">
    <w:name w:val="No List1334"/>
    <w:next w:val="NoList"/>
    <w:uiPriority w:val="99"/>
    <w:semiHidden/>
    <w:unhideWhenUsed/>
    <w:rsid w:val="006374EB"/>
  </w:style>
  <w:style w:type="numbering" w:customStyle="1" w:styleId="12342">
    <w:name w:val="リストなし1234"/>
    <w:next w:val="NoList"/>
    <w:uiPriority w:val="99"/>
    <w:semiHidden/>
    <w:unhideWhenUsed/>
    <w:rsid w:val="006374EB"/>
  </w:style>
  <w:style w:type="numbering" w:customStyle="1" w:styleId="12343">
    <w:name w:val="无列表1234"/>
    <w:next w:val="NoList"/>
    <w:semiHidden/>
    <w:rsid w:val="006374EB"/>
  </w:style>
  <w:style w:type="numbering" w:customStyle="1" w:styleId="NoList2234">
    <w:name w:val="No List2234"/>
    <w:next w:val="NoList"/>
    <w:semiHidden/>
    <w:rsid w:val="006374EB"/>
  </w:style>
  <w:style w:type="numbering" w:customStyle="1" w:styleId="NoList3234">
    <w:name w:val="No List3234"/>
    <w:next w:val="NoList"/>
    <w:uiPriority w:val="99"/>
    <w:semiHidden/>
    <w:rsid w:val="006374EB"/>
  </w:style>
  <w:style w:type="numbering" w:customStyle="1" w:styleId="NoList11234">
    <w:name w:val="No List11234"/>
    <w:next w:val="NoList"/>
    <w:uiPriority w:val="99"/>
    <w:semiHidden/>
    <w:unhideWhenUsed/>
    <w:rsid w:val="006374EB"/>
  </w:style>
  <w:style w:type="numbering" w:customStyle="1" w:styleId="1334">
    <w:name w:val="無清單1334"/>
    <w:next w:val="NoList"/>
    <w:uiPriority w:val="99"/>
    <w:semiHidden/>
    <w:unhideWhenUsed/>
    <w:rsid w:val="006374EB"/>
  </w:style>
  <w:style w:type="numbering" w:customStyle="1" w:styleId="11234">
    <w:name w:val="無清單11234"/>
    <w:next w:val="NoList"/>
    <w:uiPriority w:val="99"/>
    <w:semiHidden/>
    <w:unhideWhenUsed/>
    <w:rsid w:val="006374EB"/>
  </w:style>
  <w:style w:type="numbering" w:customStyle="1" w:styleId="2134">
    <w:name w:val="无列表2134"/>
    <w:next w:val="NoList"/>
    <w:uiPriority w:val="99"/>
    <w:semiHidden/>
    <w:unhideWhenUsed/>
    <w:rsid w:val="006374EB"/>
  </w:style>
  <w:style w:type="numbering" w:customStyle="1" w:styleId="NoList12224">
    <w:name w:val="No List12224"/>
    <w:next w:val="NoList"/>
    <w:uiPriority w:val="99"/>
    <w:semiHidden/>
    <w:unhideWhenUsed/>
    <w:rsid w:val="006374EB"/>
  </w:style>
  <w:style w:type="numbering" w:customStyle="1" w:styleId="112240">
    <w:name w:val="リストなし11224"/>
    <w:next w:val="NoList"/>
    <w:uiPriority w:val="99"/>
    <w:semiHidden/>
    <w:unhideWhenUsed/>
    <w:rsid w:val="006374EB"/>
  </w:style>
  <w:style w:type="numbering" w:customStyle="1" w:styleId="112241">
    <w:name w:val="无列表11224"/>
    <w:next w:val="NoList"/>
    <w:semiHidden/>
    <w:rsid w:val="006374EB"/>
  </w:style>
  <w:style w:type="numbering" w:customStyle="1" w:styleId="NoList21224">
    <w:name w:val="No List21224"/>
    <w:next w:val="NoList"/>
    <w:semiHidden/>
    <w:rsid w:val="006374EB"/>
  </w:style>
  <w:style w:type="numbering" w:customStyle="1" w:styleId="NoList31224">
    <w:name w:val="No List31224"/>
    <w:next w:val="NoList"/>
    <w:uiPriority w:val="99"/>
    <w:semiHidden/>
    <w:rsid w:val="006374EB"/>
  </w:style>
  <w:style w:type="numbering" w:customStyle="1" w:styleId="NoList111234">
    <w:name w:val="No List111234"/>
    <w:next w:val="NoList"/>
    <w:uiPriority w:val="99"/>
    <w:semiHidden/>
    <w:unhideWhenUsed/>
    <w:rsid w:val="006374EB"/>
  </w:style>
  <w:style w:type="numbering" w:customStyle="1" w:styleId="12224">
    <w:name w:val="無清單12224"/>
    <w:next w:val="NoList"/>
    <w:uiPriority w:val="99"/>
    <w:semiHidden/>
    <w:unhideWhenUsed/>
    <w:rsid w:val="006374EB"/>
  </w:style>
  <w:style w:type="numbering" w:customStyle="1" w:styleId="111224">
    <w:name w:val="無清單111224"/>
    <w:next w:val="NoList"/>
    <w:uiPriority w:val="99"/>
    <w:semiHidden/>
    <w:unhideWhenUsed/>
    <w:rsid w:val="006374EB"/>
  </w:style>
  <w:style w:type="numbering" w:customStyle="1" w:styleId="NoList83">
    <w:name w:val="No List83"/>
    <w:next w:val="NoList"/>
    <w:uiPriority w:val="99"/>
    <w:semiHidden/>
    <w:unhideWhenUsed/>
    <w:rsid w:val="006374EB"/>
  </w:style>
  <w:style w:type="numbering" w:customStyle="1" w:styleId="NoList163">
    <w:name w:val="No List163"/>
    <w:next w:val="NoList"/>
    <w:uiPriority w:val="99"/>
    <w:semiHidden/>
    <w:unhideWhenUsed/>
    <w:rsid w:val="006374EB"/>
  </w:style>
  <w:style w:type="numbering" w:customStyle="1" w:styleId="1532">
    <w:name w:val="リストなし153"/>
    <w:next w:val="NoList"/>
    <w:uiPriority w:val="99"/>
    <w:semiHidden/>
    <w:unhideWhenUsed/>
    <w:rsid w:val="006374EB"/>
  </w:style>
  <w:style w:type="numbering" w:customStyle="1" w:styleId="1533">
    <w:name w:val="无列表153"/>
    <w:next w:val="NoList"/>
    <w:semiHidden/>
    <w:rsid w:val="006374EB"/>
  </w:style>
  <w:style w:type="numbering" w:customStyle="1" w:styleId="NoList253">
    <w:name w:val="No List253"/>
    <w:next w:val="NoList"/>
    <w:semiHidden/>
    <w:rsid w:val="006374EB"/>
  </w:style>
  <w:style w:type="numbering" w:customStyle="1" w:styleId="NoList353">
    <w:name w:val="No List353"/>
    <w:next w:val="NoList"/>
    <w:uiPriority w:val="99"/>
    <w:semiHidden/>
    <w:rsid w:val="006374EB"/>
  </w:style>
  <w:style w:type="numbering" w:customStyle="1" w:styleId="NoList1163">
    <w:name w:val="No List1163"/>
    <w:next w:val="NoList"/>
    <w:uiPriority w:val="99"/>
    <w:semiHidden/>
    <w:unhideWhenUsed/>
    <w:rsid w:val="006374EB"/>
  </w:style>
  <w:style w:type="numbering" w:customStyle="1" w:styleId="1630">
    <w:name w:val="無清單163"/>
    <w:next w:val="NoList"/>
    <w:uiPriority w:val="99"/>
    <w:semiHidden/>
    <w:unhideWhenUsed/>
    <w:rsid w:val="006374EB"/>
  </w:style>
  <w:style w:type="numbering" w:customStyle="1" w:styleId="1153">
    <w:name w:val="無清單1153"/>
    <w:next w:val="NoList"/>
    <w:uiPriority w:val="99"/>
    <w:semiHidden/>
    <w:unhideWhenUsed/>
    <w:rsid w:val="006374EB"/>
  </w:style>
  <w:style w:type="numbering" w:customStyle="1" w:styleId="NoList11153">
    <w:name w:val="No List11153"/>
    <w:next w:val="NoList"/>
    <w:uiPriority w:val="99"/>
    <w:semiHidden/>
    <w:unhideWhenUsed/>
    <w:rsid w:val="006374EB"/>
  </w:style>
  <w:style w:type="numbering" w:customStyle="1" w:styleId="243">
    <w:name w:val="无列表243"/>
    <w:next w:val="NoList"/>
    <w:uiPriority w:val="99"/>
    <w:semiHidden/>
    <w:unhideWhenUsed/>
    <w:rsid w:val="006374EB"/>
  </w:style>
  <w:style w:type="numbering" w:customStyle="1" w:styleId="NoList1253">
    <w:name w:val="No List1253"/>
    <w:next w:val="NoList"/>
    <w:uiPriority w:val="99"/>
    <w:semiHidden/>
    <w:unhideWhenUsed/>
    <w:rsid w:val="006374EB"/>
  </w:style>
  <w:style w:type="numbering" w:customStyle="1" w:styleId="11530">
    <w:name w:val="リストなし1153"/>
    <w:next w:val="NoList"/>
    <w:uiPriority w:val="99"/>
    <w:semiHidden/>
    <w:unhideWhenUsed/>
    <w:rsid w:val="006374EB"/>
  </w:style>
  <w:style w:type="numbering" w:customStyle="1" w:styleId="11531">
    <w:name w:val="无列表1153"/>
    <w:next w:val="NoList"/>
    <w:semiHidden/>
    <w:rsid w:val="006374EB"/>
  </w:style>
  <w:style w:type="numbering" w:customStyle="1" w:styleId="NoList2153">
    <w:name w:val="No List2153"/>
    <w:next w:val="NoList"/>
    <w:semiHidden/>
    <w:rsid w:val="006374EB"/>
  </w:style>
  <w:style w:type="numbering" w:customStyle="1" w:styleId="NoList3153">
    <w:name w:val="No List3153"/>
    <w:next w:val="NoList"/>
    <w:uiPriority w:val="99"/>
    <w:semiHidden/>
    <w:rsid w:val="006374EB"/>
  </w:style>
  <w:style w:type="numbering" w:customStyle="1" w:styleId="1253">
    <w:name w:val="無清單1253"/>
    <w:next w:val="NoList"/>
    <w:uiPriority w:val="99"/>
    <w:semiHidden/>
    <w:unhideWhenUsed/>
    <w:rsid w:val="006374EB"/>
  </w:style>
  <w:style w:type="numbering" w:customStyle="1" w:styleId="11153">
    <w:name w:val="無清單11153"/>
    <w:next w:val="NoList"/>
    <w:uiPriority w:val="99"/>
    <w:semiHidden/>
    <w:unhideWhenUsed/>
    <w:rsid w:val="006374EB"/>
  </w:style>
  <w:style w:type="numbering" w:customStyle="1" w:styleId="NoList443">
    <w:name w:val="No List443"/>
    <w:next w:val="NoList"/>
    <w:uiPriority w:val="99"/>
    <w:semiHidden/>
    <w:unhideWhenUsed/>
    <w:rsid w:val="006374EB"/>
  </w:style>
  <w:style w:type="numbering" w:customStyle="1" w:styleId="NoList11243">
    <w:name w:val="No List11243"/>
    <w:next w:val="NoList"/>
    <w:uiPriority w:val="99"/>
    <w:semiHidden/>
    <w:unhideWhenUsed/>
    <w:rsid w:val="006374EB"/>
  </w:style>
  <w:style w:type="numbering" w:customStyle="1" w:styleId="NoList12143">
    <w:name w:val="No List12143"/>
    <w:next w:val="NoList"/>
    <w:uiPriority w:val="99"/>
    <w:semiHidden/>
    <w:unhideWhenUsed/>
    <w:rsid w:val="006374EB"/>
  </w:style>
  <w:style w:type="numbering" w:customStyle="1" w:styleId="111430">
    <w:name w:val="リストなし11143"/>
    <w:next w:val="NoList"/>
    <w:uiPriority w:val="99"/>
    <w:semiHidden/>
    <w:unhideWhenUsed/>
    <w:rsid w:val="006374EB"/>
  </w:style>
  <w:style w:type="numbering" w:customStyle="1" w:styleId="111431">
    <w:name w:val="无列表11143"/>
    <w:next w:val="NoList"/>
    <w:semiHidden/>
    <w:rsid w:val="006374EB"/>
  </w:style>
  <w:style w:type="numbering" w:customStyle="1" w:styleId="NoList21143">
    <w:name w:val="No List21143"/>
    <w:next w:val="NoList"/>
    <w:semiHidden/>
    <w:rsid w:val="006374EB"/>
  </w:style>
  <w:style w:type="numbering" w:customStyle="1" w:styleId="NoList31143">
    <w:name w:val="No List31143"/>
    <w:next w:val="NoList"/>
    <w:uiPriority w:val="99"/>
    <w:semiHidden/>
    <w:rsid w:val="006374EB"/>
  </w:style>
  <w:style w:type="numbering" w:customStyle="1" w:styleId="NoList111143">
    <w:name w:val="No List111143"/>
    <w:next w:val="NoList"/>
    <w:uiPriority w:val="99"/>
    <w:semiHidden/>
    <w:unhideWhenUsed/>
    <w:rsid w:val="006374EB"/>
  </w:style>
  <w:style w:type="numbering" w:customStyle="1" w:styleId="121430">
    <w:name w:val="無清單12143"/>
    <w:next w:val="NoList"/>
    <w:uiPriority w:val="99"/>
    <w:semiHidden/>
    <w:unhideWhenUsed/>
    <w:rsid w:val="006374EB"/>
  </w:style>
  <w:style w:type="numbering" w:customStyle="1" w:styleId="1111430">
    <w:name w:val="無清單111143"/>
    <w:next w:val="NoList"/>
    <w:uiPriority w:val="99"/>
    <w:semiHidden/>
    <w:unhideWhenUsed/>
    <w:rsid w:val="006374EB"/>
  </w:style>
  <w:style w:type="numbering" w:customStyle="1" w:styleId="NoList543">
    <w:name w:val="No List543"/>
    <w:next w:val="NoList"/>
    <w:uiPriority w:val="99"/>
    <w:semiHidden/>
    <w:unhideWhenUsed/>
    <w:rsid w:val="006374EB"/>
  </w:style>
  <w:style w:type="numbering" w:customStyle="1" w:styleId="NoList1343">
    <w:name w:val="No List1343"/>
    <w:next w:val="NoList"/>
    <w:uiPriority w:val="99"/>
    <w:semiHidden/>
    <w:unhideWhenUsed/>
    <w:rsid w:val="006374EB"/>
  </w:style>
  <w:style w:type="numbering" w:customStyle="1" w:styleId="12431">
    <w:name w:val="リストなし1243"/>
    <w:next w:val="NoList"/>
    <w:uiPriority w:val="99"/>
    <w:semiHidden/>
    <w:unhideWhenUsed/>
    <w:rsid w:val="006374EB"/>
  </w:style>
  <w:style w:type="numbering" w:customStyle="1" w:styleId="12432">
    <w:name w:val="无列表1243"/>
    <w:next w:val="NoList"/>
    <w:semiHidden/>
    <w:rsid w:val="006374EB"/>
  </w:style>
  <w:style w:type="numbering" w:customStyle="1" w:styleId="NoList2243">
    <w:name w:val="No List2243"/>
    <w:next w:val="NoList"/>
    <w:semiHidden/>
    <w:rsid w:val="006374EB"/>
  </w:style>
  <w:style w:type="numbering" w:customStyle="1" w:styleId="NoList3243">
    <w:name w:val="No List3243"/>
    <w:next w:val="NoList"/>
    <w:uiPriority w:val="99"/>
    <w:semiHidden/>
    <w:rsid w:val="006374EB"/>
  </w:style>
  <w:style w:type="numbering" w:customStyle="1" w:styleId="13430">
    <w:name w:val="無清單1343"/>
    <w:next w:val="NoList"/>
    <w:uiPriority w:val="99"/>
    <w:semiHidden/>
    <w:unhideWhenUsed/>
    <w:rsid w:val="006374EB"/>
  </w:style>
  <w:style w:type="numbering" w:customStyle="1" w:styleId="11243">
    <w:name w:val="無清單11243"/>
    <w:next w:val="NoList"/>
    <w:uiPriority w:val="99"/>
    <w:semiHidden/>
    <w:unhideWhenUsed/>
    <w:rsid w:val="006374EB"/>
  </w:style>
  <w:style w:type="numbering" w:customStyle="1" w:styleId="2143">
    <w:name w:val="无列表2143"/>
    <w:next w:val="NoList"/>
    <w:uiPriority w:val="99"/>
    <w:semiHidden/>
    <w:unhideWhenUsed/>
    <w:rsid w:val="006374EB"/>
  </w:style>
  <w:style w:type="numbering" w:customStyle="1" w:styleId="NoList12233">
    <w:name w:val="No List12233"/>
    <w:next w:val="NoList"/>
    <w:uiPriority w:val="99"/>
    <w:semiHidden/>
    <w:unhideWhenUsed/>
    <w:rsid w:val="006374EB"/>
  </w:style>
  <w:style w:type="numbering" w:customStyle="1" w:styleId="112331">
    <w:name w:val="リストなし11233"/>
    <w:next w:val="NoList"/>
    <w:uiPriority w:val="99"/>
    <w:semiHidden/>
    <w:unhideWhenUsed/>
    <w:rsid w:val="006374EB"/>
  </w:style>
  <w:style w:type="numbering" w:customStyle="1" w:styleId="112332">
    <w:name w:val="无列表11233"/>
    <w:next w:val="NoList"/>
    <w:semiHidden/>
    <w:rsid w:val="006374EB"/>
  </w:style>
  <w:style w:type="numbering" w:customStyle="1" w:styleId="NoList21233">
    <w:name w:val="No List21233"/>
    <w:next w:val="NoList"/>
    <w:semiHidden/>
    <w:rsid w:val="006374EB"/>
  </w:style>
  <w:style w:type="numbering" w:customStyle="1" w:styleId="NoList31233">
    <w:name w:val="No List31233"/>
    <w:next w:val="NoList"/>
    <w:uiPriority w:val="99"/>
    <w:semiHidden/>
    <w:rsid w:val="006374EB"/>
  </w:style>
  <w:style w:type="numbering" w:customStyle="1" w:styleId="NoList111243">
    <w:name w:val="No List111243"/>
    <w:next w:val="NoList"/>
    <w:uiPriority w:val="99"/>
    <w:semiHidden/>
    <w:unhideWhenUsed/>
    <w:rsid w:val="006374EB"/>
  </w:style>
  <w:style w:type="numbering" w:customStyle="1" w:styleId="122330">
    <w:name w:val="無清單12233"/>
    <w:next w:val="NoList"/>
    <w:uiPriority w:val="99"/>
    <w:semiHidden/>
    <w:unhideWhenUsed/>
    <w:rsid w:val="006374EB"/>
  </w:style>
  <w:style w:type="numbering" w:customStyle="1" w:styleId="1112330">
    <w:name w:val="無清單111233"/>
    <w:next w:val="NoList"/>
    <w:uiPriority w:val="99"/>
    <w:semiHidden/>
    <w:unhideWhenUsed/>
    <w:rsid w:val="006374EB"/>
  </w:style>
  <w:style w:type="numbering" w:customStyle="1" w:styleId="31110">
    <w:name w:val="无列表3111"/>
    <w:next w:val="NoList"/>
    <w:uiPriority w:val="99"/>
    <w:semiHidden/>
    <w:unhideWhenUsed/>
    <w:rsid w:val="006374EB"/>
  </w:style>
  <w:style w:type="numbering" w:customStyle="1" w:styleId="13231">
    <w:name w:val="无列表1323"/>
    <w:next w:val="NoList"/>
    <w:semiHidden/>
    <w:rsid w:val="006374EB"/>
  </w:style>
  <w:style w:type="numbering" w:customStyle="1" w:styleId="NoList11323">
    <w:name w:val="No List11323"/>
    <w:next w:val="NoList"/>
    <w:uiPriority w:val="99"/>
    <w:semiHidden/>
    <w:unhideWhenUsed/>
    <w:rsid w:val="006374EB"/>
  </w:style>
  <w:style w:type="numbering" w:customStyle="1" w:styleId="NoList4123">
    <w:name w:val="No List4123"/>
    <w:next w:val="NoList"/>
    <w:uiPriority w:val="99"/>
    <w:semiHidden/>
    <w:unhideWhenUsed/>
    <w:rsid w:val="006374EB"/>
  </w:style>
  <w:style w:type="numbering" w:customStyle="1" w:styleId="2223">
    <w:name w:val="无列表2223"/>
    <w:next w:val="NoList"/>
    <w:uiPriority w:val="99"/>
    <w:semiHidden/>
    <w:unhideWhenUsed/>
    <w:rsid w:val="006374EB"/>
  </w:style>
  <w:style w:type="numbering" w:customStyle="1" w:styleId="NoList121123">
    <w:name w:val="No List121123"/>
    <w:next w:val="NoList"/>
    <w:uiPriority w:val="99"/>
    <w:semiHidden/>
    <w:unhideWhenUsed/>
    <w:rsid w:val="006374EB"/>
  </w:style>
  <w:style w:type="numbering" w:customStyle="1" w:styleId="1111231">
    <w:name w:val="リストなし111123"/>
    <w:next w:val="NoList"/>
    <w:uiPriority w:val="99"/>
    <w:semiHidden/>
    <w:unhideWhenUsed/>
    <w:rsid w:val="006374EB"/>
  </w:style>
  <w:style w:type="numbering" w:customStyle="1" w:styleId="1111232">
    <w:name w:val="无列表111123"/>
    <w:next w:val="NoList"/>
    <w:semiHidden/>
    <w:rsid w:val="006374EB"/>
  </w:style>
  <w:style w:type="numbering" w:customStyle="1" w:styleId="NoList211123">
    <w:name w:val="No List211123"/>
    <w:next w:val="NoList"/>
    <w:semiHidden/>
    <w:rsid w:val="006374EB"/>
  </w:style>
  <w:style w:type="numbering" w:customStyle="1" w:styleId="NoList311123">
    <w:name w:val="No List311123"/>
    <w:next w:val="NoList"/>
    <w:uiPriority w:val="99"/>
    <w:semiHidden/>
    <w:rsid w:val="006374EB"/>
  </w:style>
  <w:style w:type="numbering" w:customStyle="1" w:styleId="NoList1111123">
    <w:name w:val="No List1111123"/>
    <w:next w:val="NoList"/>
    <w:uiPriority w:val="99"/>
    <w:semiHidden/>
    <w:unhideWhenUsed/>
    <w:rsid w:val="006374EB"/>
  </w:style>
  <w:style w:type="numbering" w:customStyle="1" w:styleId="1211230">
    <w:name w:val="無清單121123"/>
    <w:next w:val="NoList"/>
    <w:uiPriority w:val="99"/>
    <w:semiHidden/>
    <w:unhideWhenUsed/>
    <w:rsid w:val="006374EB"/>
  </w:style>
  <w:style w:type="numbering" w:customStyle="1" w:styleId="1111123">
    <w:name w:val="無清單1111123"/>
    <w:next w:val="NoList"/>
    <w:uiPriority w:val="99"/>
    <w:semiHidden/>
    <w:unhideWhenUsed/>
    <w:rsid w:val="006374EB"/>
  </w:style>
  <w:style w:type="numbering" w:customStyle="1" w:styleId="NoList13123">
    <w:name w:val="No List13123"/>
    <w:next w:val="NoList"/>
    <w:uiPriority w:val="99"/>
    <w:semiHidden/>
    <w:unhideWhenUsed/>
    <w:rsid w:val="006374EB"/>
  </w:style>
  <w:style w:type="numbering" w:customStyle="1" w:styleId="121232">
    <w:name w:val="リストなし12123"/>
    <w:next w:val="NoList"/>
    <w:uiPriority w:val="99"/>
    <w:semiHidden/>
    <w:unhideWhenUsed/>
    <w:rsid w:val="006374EB"/>
  </w:style>
  <w:style w:type="numbering" w:customStyle="1" w:styleId="1212111">
    <w:name w:val="无列表121211"/>
    <w:next w:val="NoList"/>
    <w:semiHidden/>
    <w:rsid w:val="006374EB"/>
  </w:style>
  <w:style w:type="numbering" w:customStyle="1" w:styleId="NoList22123">
    <w:name w:val="No List22123"/>
    <w:next w:val="NoList"/>
    <w:semiHidden/>
    <w:rsid w:val="006374EB"/>
  </w:style>
  <w:style w:type="numbering" w:customStyle="1" w:styleId="NoList32123">
    <w:name w:val="No List32123"/>
    <w:next w:val="NoList"/>
    <w:uiPriority w:val="99"/>
    <w:semiHidden/>
    <w:rsid w:val="006374EB"/>
  </w:style>
  <w:style w:type="numbering" w:customStyle="1" w:styleId="NoList112123">
    <w:name w:val="No List112123"/>
    <w:next w:val="NoList"/>
    <w:uiPriority w:val="99"/>
    <w:semiHidden/>
    <w:unhideWhenUsed/>
    <w:rsid w:val="006374EB"/>
  </w:style>
  <w:style w:type="numbering" w:customStyle="1" w:styleId="131230">
    <w:name w:val="無清單13123"/>
    <w:next w:val="NoList"/>
    <w:uiPriority w:val="99"/>
    <w:semiHidden/>
    <w:unhideWhenUsed/>
    <w:rsid w:val="006374EB"/>
  </w:style>
  <w:style w:type="numbering" w:customStyle="1" w:styleId="1121230">
    <w:name w:val="無清單112123"/>
    <w:next w:val="NoList"/>
    <w:uiPriority w:val="99"/>
    <w:semiHidden/>
    <w:unhideWhenUsed/>
    <w:rsid w:val="006374EB"/>
  </w:style>
  <w:style w:type="numbering" w:customStyle="1" w:styleId="21123">
    <w:name w:val="无列表21123"/>
    <w:next w:val="NoList"/>
    <w:uiPriority w:val="99"/>
    <w:semiHidden/>
    <w:unhideWhenUsed/>
    <w:rsid w:val="006374EB"/>
  </w:style>
  <w:style w:type="numbering" w:customStyle="1" w:styleId="NoList122123">
    <w:name w:val="No List122123"/>
    <w:next w:val="NoList"/>
    <w:uiPriority w:val="99"/>
    <w:semiHidden/>
    <w:unhideWhenUsed/>
    <w:rsid w:val="006374EB"/>
  </w:style>
  <w:style w:type="numbering" w:customStyle="1" w:styleId="1121231">
    <w:name w:val="リストなし112123"/>
    <w:next w:val="NoList"/>
    <w:uiPriority w:val="99"/>
    <w:semiHidden/>
    <w:unhideWhenUsed/>
    <w:rsid w:val="006374EB"/>
  </w:style>
  <w:style w:type="numbering" w:customStyle="1" w:styleId="1121232">
    <w:name w:val="无列表112123"/>
    <w:next w:val="NoList"/>
    <w:semiHidden/>
    <w:rsid w:val="006374EB"/>
  </w:style>
  <w:style w:type="numbering" w:customStyle="1" w:styleId="NoList212123">
    <w:name w:val="No List212123"/>
    <w:next w:val="NoList"/>
    <w:semiHidden/>
    <w:rsid w:val="006374EB"/>
  </w:style>
  <w:style w:type="numbering" w:customStyle="1" w:styleId="NoList312123">
    <w:name w:val="No List312123"/>
    <w:next w:val="NoList"/>
    <w:uiPriority w:val="99"/>
    <w:semiHidden/>
    <w:rsid w:val="006374EB"/>
  </w:style>
  <w:style w:type="numbering" w:customStyle="1" w:styleId="NoList1112123">
    <w:name w:val="No List1112123"/>
    <w:next w:val="NoList"/>
    <w:uiPriority w:val="99"/>
    <w:semiHidden/>
    <w:unhideWhenUsed/>
    <w:rsid w:val="006374EB"/>
  </w:style>
  <w:style w:type="numbering" w:customStyle="1" w:styleId="1221230">
    <w:name w:val="無清單122123"/>
    <w:next w:val="NoList"/>
    <w:uiPriority w:val="99"/>
    <w:semiHidden/>
    <w:unhideWhenUsed/>
    <w:rsid w:val="006374EB"/>
  </w:style>
  <w:style w:type="numbering" w:customStyle="1" w:styleId="11121230">
    <w:name w:val="無清單1112123"/>
    <w:next w:val="NoList"/>
    <w:uiPriority w:val="99"/>
    <w:semiHidden/>
    <w:unhideWhenUsed/>
    <w:rsid w:val="006374EB"/>
  </w:style>
  <w:style w:type="numbering" w:customStyle="1" w:styleId="1311111">
    <w:name w:val="无列表131111"/>
    <w:next w:val="NoList"/>
    <w:semiHidden/>
    <w:rsid w:val="006374EB"/>
  </w:style>
  <w:style w:type="numbering" w:customStyle="1" w:styleId="NoList411111">
    <w:name w:val="No List411111"/>
    <w:next w:val="NoList"/>
    <w:uiPriority w:val="99"/>
    <w:semiHidden/>
    <w:unhideWhenUsed/>
    <w:rsid w:val="006374EB"/>
  </w:style>
  <w:style w:type="numbering" w:customStyle="1" w:styleId="221111">
    <w:name w:val="无列表221111"/>
    <w:next w:val="NoList"/>
    <w:uiPriority w:val="99"/>
    <w:semiHidden/>
    <w:unhideWhenUsed/>
    <w:rsid w:val="006374EB"/>
  </w:style>
  <w:style w:type="numbering" w:customStyle="1" w:styleId="NoList12111111">
    <w:name w:val="No List12111111"/>
    <w:next w:val="NoList"/>
    <w:uiPriority w:val="99"/>
    <w:semiHidden/>
    <w:unhideWhenUsed/>
    <w:rsid w:val="006374EB"/>
  </w:style>
  <w:style w:type="numbering" w:customStyle="1" w:styleId="111111112">
    <w:name w:val="リストなし11111111"/>
    <w:next w:val="NoList"/>
    <w:uiPriority w:val="99"/>
    <w:semiHidden/>
    <w:unhideWhenUsed/>
    <w:rsid w:val="006374EB"/>
  </w:style>
  <w:style w:type="numbering" w:customStyle="1" w:styleId="111111113">
    <w:name w:val="无列表11111111"/>
    <w:next w:val="NoList"/>
    <w:semiHidden/>
    <w:rsid w:val="006374EB"/>
  </w:style>
  <w:style w:type="numbering" w:customStyle="1" w:styleId="NoList21111111">
    <w:name w:val="No List21111111"/>
    <w:next w:val="NoList"/>
    <w:semiHidden/>
    <w:rsid w:val="006374EB"/>
  </w:style>
  <w:style w:type="numbering" w:customStyle="1" w:styleId="NoList31111111">
    <w:name w:val="No List31111111"/>
    <w:next w:val="NoList"/>
    <w:uiPriority w:val="99"/>
    <w:semiHidden/>
    <w:rsid w:val="006374EB"/>
  </w:style>
  <w:style w:type="numbering" w:customStyle="1" w:styleId="NoList111111111">
    <w:name w:val="No List111111111"/>
    <w:next w:val="NoList"/>
    <w:uiPriority w:val="99"/>
    <w:semiHidden/>
    <w:unhideWhenUsed/>
    <w:rsid w:val="006374EB"/>
  </w:style>
  <w:style w:type="numbering" w:customStyle="1" w:styleId="12111111">
    <w:name w:val="無清單12111111"/>
    <w:next w:val="NoList"/>
    <w:uiPriority w:val="99"/>
    <w:semiHidden/>
    <w:unhideWhenUsed/>
    <w:rsid w:val="006374EB"/>
  </w:style>
  <w:style w:type="numbering" w:customStyle="1" w:styleId="1111111111">
    <w:name w:val="無清單1111111111"/>
    <w:next w:val="NoList"/>
    <w:uiPriority w:val="99"/>
    <w:semiHidden/>
    <w:unhideWhenUsed/>
    <w:rsid w:val="006374EB"/>
  </w:style>
  <w:style w:type="numbering" w:customStyle="1" w:styleId="NoList1311111">
    <w:name w:val="No List1311111"/>
    <w:next w:val="NoList"/>
    <w:uiPriority w:val="99"/>
    <w:semiHidden/>
    <w:unhideWhenUsed/>
    <w:rsid w:val="006374EB"/>
  </w:style>
  <w:style w:type="numbering" w:customStyle="1" w:styleId="12111110">
    <w:name w:val="リストなし1211111"/>
    <w:next w:val="NoList"/>
    <w:uiPriority w:val="99"/>
    <w:semiHidden/>
    <w:unhideWhenUsed/>
    <w:rsid w:val="006374EB"/>
  </w:style>
  <w:style w:type="numbering" w:customStyle="1" w:styleId="12111112">
    <w:name w:val="无列表1211111"/>
    <w:next w:val="NoList"/>
    <w:semiHidden/>
    <w:rsid w:val="006374EB"/>
  </w:style>
  <w:style w:type="numbering" w:customStyle="1" w:styleId="NoList2211111">
    <w:name w:val="No List2211111"/>
    <w:next w:val="NoList"/>
    <w:semiHidden/>
    <w:rsid w:val="006374EB"/>
  </w:style>
  <w:style w:type="numbering" w:customStyle="1" w:styleId="NoList3211111">
    <w:name w:val="No List3211111"/>
    <w:next w:val="NoList"/>
    <w:uiPriority w:val="99"/>
    <w:semiHidden/>
    <w:rsid w:val="006374EB"/>
  </w:style>
  <w:style w:type="numbering" w:customStyle="1" w:styleId="NoList11211111">
    <w:name w:val="No List11211111"/>
    <w:next w:val="NoList"/>
    <w:uiPriority w:val="99"/>
    <w:semiHidden/>
    <w:unhideWhenUsed/>
    <w:rsid w:val="006374EB"/>
  </w:style>
  <w:style w:type="numbering" w:customStyle="1" w:styleId="13111110">
    <w:name w:val="無清單1311111"/>
    <w:next w:val="NoList"/>
    <w:uiPriority w:val="99"/>
    <w:semiHidden/>
    <w:unhideWhenUsed/>
    <w:rsid w:val="006374EB"/>
  </w:style>
  <w:style w:type="numbering" w:customStyle="1" w:styleId="112111110">
    <w:name w:val="無清單11211111"/>
    <w:next w:val="NoList"/>
    <w:uiPriority w:val="99"/>
    <w:semiHidden/>
    <w:unhideWhenUsed/>
    <w:rsid w:val="006374EB"/>
  </w:style>
  <w:style w:type="numbering" w:customStyle="1" w:styleId="2111111">
    <w:name w:val="无列表2111111"/>
    <w:next w:val="NoList"/>
    <w:uiPriority w:val="99"/>
    <w:semiHidden/>
    <w:unhideWhenUsed/>
    <w:rsid w:val="006374EB"/>
  </w:style>
  <w:style w:type="numbering" w:customStyle="1" w:styleId="NoList12211111">
    <w:name w:val="No List12211111"/>
    <w:next w:val="NoList"/>
    <w:uiPriority w:val="99"/>
    <w:semiHidden/>
    <w:unhideWhenUsed/>
    <w:rsid w:val="006374EB"/>
  </w:style>
  <w:style w:type="numbering" w:customStyle="1" w:styleId="112111111">
    <w:name w:val="リストなし11211111"/>
    <w:next w:val="NoList"/>
    <w:uiPriority w:val="99"/>
    <w:semiHidden/>
    <w:unhideWhenUsed/>
    <w:rsid w:val="006374EB"/>
  </w:style>
  <w:style w:type="numbering" w:customStyle="1" w:styleId="112111112">
    <w:name w:val="无列表11211111"/>
    <w:next w:val="NoList"/>
    <w:semiHidden/>
    <w:rsid w:val="006374EB"/>
  </w:style>
  <w:style w:type="numbering" w:customStyle="1" w:styleId="NoList21211111">
    <w:name w:val="No List21211111"/>
    <w:next w:val="NoList"/>
    <w:semiHidden/>
    <w:rsid w:val="006374EB"/>
  </w:style>
  <w:style w:type="numbering" w:customStyle="1" w:styleId="NoList31211111">
    <w:name w:val="No List31211111"/>
    <w:next w:val="NoList"/>
    <w:uiPriority w:val="99"/>
    <w:semiHidden/>
    <w:rsid w:val="006374EB"/>
  </w:style>
  <w:style w:type="numbering" w:customStyle="1" w:styleId="NoList111211111">
    <w:name w:val="No List111211111"/>
    <w:next w:val="NoList"/>
    <w:uiPriority w:val="99"/>
    <w:semiHidden/>
    <w:unhideWhenUsed/>
    <w:rsid w:val="006374EB"/>
  </w:style>
  <w:style w:type="numbering" w:customStyle="1" w:styleId="12211111">
    <w:name w:val="無清單12211111"/>
    <w:next w:val="NoList"/>
    <w:uiPriority w:val="99"/>
    <w:semiHidden/>
    <w:unhideWhenUsed/>
    <w:rsid w:val="006374EB"/>
  </w:style>
  <w:style w:type="numbering" w:customStyle="1" w:styleId="111211111">
    <w:name w:val="無清單111211111"/>
    <w:next w:val="NoList"/>
    <w:uiPriority w:val="99"/>
    <w:semiHidden/>
    <w:unhideWhenUsed/>
    <w:rsid w:val="006374EB"/>
  </w:style>
  <w:style w:type="numbering" w:customStyle="1" w:styleId="1221110">
    <w:name w:val="无列表122111"/>
    <w:next w:val="NoList"/>
    <w:semiHidden/>
    <w:rsid w:val="006374EB"/>
  </w:style>
  <w:style w:type="numbering" w:customStyle="1" w:styleId="NoList622">
    <w:name w:val="No List622"/>
    <w:next w:val="NoList"/>
    <w:uiPriority w:val="99"/>
    <w:semiHidden/>
    <w:unhideWhenUsed/>
    <w:rsid w:val="006374EB"/>
  </w:style>
  <w:style w:type="numbering" w:customStyle="1" w:styleId="NoList1422">
    <w:name w:val="No List1422"/>
    <w:next w:val="NoList"/>
    <w:uiPriority w:val="99"/>
    <w:semiHidden/>
    <w:unhideWhenUsed/>
    <w:rsid w:val="006374EB"/>
  </w:style>
  <w:style w:type="numbering" w:customStyle="1" w:styleId="13222">
    <w:name w:val="リストなし1322"/>
    <w:next w:val="NoList"/>
    <w:uiPriority w:val="99"/>
    <w:semiHidden/>
    <w:unhideWhenUsed/>
    <w:rsid w:val="006374EB"/>
  </w:style>
  <w:style w:type="numbering" w:customStyle="1" w:styleId="NoList2322">
    <w:name w:val="No List2322"/>
    <w:next w:val="NoList"/>
    <w:semiHidden/>
    <w:rsid w:val="006374EB"/>
  </w:style>
  <w:style w:type="numbering" w:customStyle="1" w:styleId="NoList3322">
    <w:name w:val="No List3322"/>
    <w:next w:val="NoList"/>
    <w:uiPriority w:val="99"/>
    <w:semiHidden/>
    <w:rsid w:val="006374EB"/>
  </w:style>
  <w:style w:type="numbering" w:customStyle="1" w:styleId="14220">
    <w:name w:val="無清單1422"/>
    <w:next w:val="NoList"/>
    <w:uiPriority w:val="99"/>
    <w:semiHidden/>
    <w:unhideWhenUsed/>
    <w:rsid w:val="006374EB"/>
  </w:style>
  <w:style w:type="numbering" w:customStyle="1" w:styleId="113220">
    <w:name w:val="無清單11322"/>
    <w:next w:val="NoList"/>
    <w:uiPriority w:val="99"/>
    <w:semiHidden/>
    <w:unhideWhenUsed/>
    <w:rsid w:val="006374EB"/>
  </w:style>
  <w:style w:type="numbering" w:customStyle="1" w:styleId="NoList12322">
    <w:name w:val="No List12322"/>
    <w:next w:val="NoList"/>
    <w:uiPriority w:val="99"/>
    <w:semiHidden/>
    <w:unhideWhenUsed/>
    <w:rsid w:val="006374EB"/>
  </w:style>
  <w:style w:type="numbering" w:customStyle="1" w:styleId="113221">
    <w:name w:val="リストなし11322"/>
    <w:next w:val="NoList"/>
    <w:uiPriority w:val="99"/>
    <w:semiHidden/>
    <w:unhideWhenUsed/>
    <w:rsid w:val="006374EB"/>
  </w:style>
  <w:style w:type="numbering" w:customStyle="1" w:styleId="113222">
    <w:name w:val="无列表11322"/>
    <w:next w:val="NoList"/>
    <w:semiHidden/>
    <w:rsid w:val="006374EB"/>
  </w:style>
  <w:style w:type="numbering" w:customStyle="1" w:styleId="NoList21322">
    <w:name w:val="No List21322"/>
    <w:next w:val="NoList"/>
    <w:semiHidden/>
    <w:rsid w:val="006374EB"/>
  </w:style>
  <w:style w:type="numbering" w:customStyle="1" w:styleId="NoList31322">
    <w:name w:val="No List31322"/>
    <w:next w:val="NoList"/>
    <w:uiPriority w:val="99"/>
    <w:semiHidden/>
    <w:rsid w:val="006374EB"/>
  </w:style>
  <w:style w:type="numbering" w:customStyle="1" w:styleId="NoList111322">
    <w:name w:val="No List111322"/>
    <w:next w:val="NoList"/>
    <w:uiPriority w:val="99"/>
    <w:semiHidden/>
    <w:unhideWhenUsed/>
    <w:rsid w:val="006374EB"/>
  </w:style>
  <w:style w:type="numbering" w:customStyle="1" w:styleId="123220">
    <w:name w:val="無清單12322"/>
    <w:next w:val="NoList"/>
    <w:uiPriority w:val="99"/>
    <w:semiHidden/>
    <w:unhideWhenUsed/>
    <w:rsid w:val="006374EB"/>
  </w:style>
  <w:style w:type="numbering" w:customStyle="1" w:styleId="1113220">
    <w:name w:val="無清單111322"/>
    <w:next w:val="NoList"/>
    <w:uiPriority w:val="99"/>
    <w:semiHidden/>
    <w:unhideWhenUsed/>
    <w:rsid w:val="006374EB"/>
  </w:style>
  <w:style w:type="numbering" w:customStyle="1" w:styleId="NoList5122">
    <w:name w:val="No List5122"/>
    <w:next w:val="NoList"/>
    <w:uiPriority w:val="99"/>
    <w:semiHidden/>
    <w:unhideWhenUsed/>
    <w:rsid w:val="006374EB"/>
  </w:style>
  <w:style w:type="numbering" w:customStyle="1" w:styleId="NoList113112">
    <w:name w:val="No List113112"/>
    <w:next w:val="NoList"/>
    <w:uiPriority w:val="99"/>
    <w:semiHidden/>
    <w:unhideWhenUsed/>
    <w:rsid w:val="006374EB"/>
  </w:style>
  <w:style w:type="numbering" w:customStyle="1" w:styleId="NoList51112">
    <w:name w:val="No List51112"/>
    <w:next w:val="NoList"/>
    <w:uiPriority w:val="99"/>
    <w:semiHidden/>
    <w:unhideWhenUsed/>
    <w:rsid w:val="006374EB"/>
  </w:style>
  <w:style w:type="numbering" w:customStyle="1" w:styleId="NoList6112">
    <w:name w:val="No List6112"/>
    <w:next w:val="NoList"/>
    <w:uiPriority w:val="99"/>
    <w:semiHidden/>
    <w:unhideWhenUsed/>
    <w:rsid w:val="006374EB"/>
  </w:style>
  <w:style w:type="numbering" w:customStyle="1" w:styleId="NoList14112">
    <w:name w:val="No List14112"/>
    <w:next w:val="NoList"/>
    <w:uiPriority w:val="99"/>
    <w:semiHidden/>
    <w:unhideWhenUsed/>
    <w:rsid w:val="006374EB"/>
  </w:style>
  <w:style w:type="numbering" w:customStyle="1" w:styleId="131122">
    <w:name w:val="リストなし13112"/>
    <w:next w:val="NoList"/>
    <w:uiPriority w:val="99"/>
    <w:semiHidden/>
    <w:unhideWhenUsed/>
    <w:rsid w:val="006374EB"/>
  </w:style>
  <w:style w:type="numbering" w:customStyle="1" w:styleId="NoList23112">
    <w:name w:val="No List23112"/>
    <w:next w:val="NoList"/>
    <w:semiHidden/>
    <w:rsid w:val="006374EB"/>
  </w:style>
  <w:style w:type="numbering" w:customStyle="1" w:styleId="NoList33112">
    <w:name w:val="No List33112"/>
    <w:next w:val="NoList"/>
    <w:uiPriority w:val="99"/>
    <w:semiHidden/>
    <w:rsid w:val="006374EB"/>
  </w:style>
  <w:style w:type="numbering" w:customStyle="1" w:styleId="NoList11412">
    <w:name w:val="No List11412"/>
    <w:next w:val="NoList"/>
    <w:uiPriority w:val="99"/>
    <w:semiHidden/>
    <w:unhideWhenUsed/>
    <w:rsid w:val="006374EB"/>
  </w:style>
  <w:style w:type="numbering" w:customStyle="1" w:styleId="141120">
    <w:name w:val="無清單14112"/>
    <w:next w:val="NoList"/>
    <w:uiPriority w:val="99"/>
    <w:semiHidden/>
    <w:unhideWhenUsed/>
    <w:rsid w:val="006374EB"/>
  </w:style>
  <w:style w:type="numbering" w:customStyle="1" w:styleId="1131120">
    <w:name w:val="無清單113112"/>
    <w:next w:val="NoList"/>
    <w:uiPriority w:val="99"/>
    <w:semiHidden/>
    <w:unhideWhenUsed/>
    <w:rsid w:val="006374EB"/>
  </w:style>
  <w:style w:type="numbering" w:customStyle="1" w:styleId="NoList4212">
    <w:name w:val="No List4212"/>
    <w:next w:val="NoList"/>
    <w:uiPriority w:val="99"/>
    <w:semiHidden/>
    <w:unhideWhenUsed/>
    <w:rsid w:val="006374EB"/>
  </w:style>
  <w:style w:type="numbering" w:customStyle="1" w:styleId="NoList123112">
    <w:name w:val="No List123112"/>
    <w:next w:val="NoList"/>
    <w:uiPriority w:val="99"/>
    <w:semiHidden/>
    <w:unhideWhenUsed/>
    <w:rsid w:val="006374EB"/>
  </w:style>
  <w:style w:type="numbering" w:customStyle="1" w:styleId="1131121">
    <w:name w:val="リストなし113112"/>
    <w:next w:val="NoList"/>
    <w:uiPriority w:val="99"/>
    <w:semiHidden/>
    <w:unhideWhenUsed/>
    <w:rsid w:val="006374EB"/>
  </w:style>
  <w:style w:type="numbering" w:customStyle="1" w:styleId="1131122">
    <w:name w:val="无列表113112"/>
    <w:next w:val="NoList"/>
    <w:semiHidden/>
    <w:rsid w:val="006374EB"/>
  </w:style>
  <w:style w:type="numbering" w:customStyle="1" w:styleId="NoList213112">
    <w:name w:val="No List213112"/>
    <w:next w:val="NoList"/>
    <w:semiHidden/>
    <w:rsid w:val="006374EB"/>
  </w:style>
  <w:style w:type="numbering" w:customStyle="1" w:styleId="NoList313112">
    <w:name w:val="No List313112"/>
    <w:next w:val="NoList"/>
    <w:uiPriority w:val="99"/>
    <w:semiHidden/>
    <w:rsid w:val="006374EB"/>
  </w:style>
  <w:style w:type="numbering" w:customStyle="1" w:styleId="NoList1113112">
    <w:name w:val="No List1113112"/>
    <w:next w:val="NoList"/>
    <w:uiPriority w:val="99"/>
    <w:semiHidden/>
    <w:unhideWhenUsed/>
    <w:rsid w:val="006374EB"/>
  </w:style>
  <w:style w:type="numbering" w:customStyle="1" w:styleId="1231120">
    <w:name w:val="無清單123112"/>
    <w:next w:val="NoList"/>
    <w:uiPriority w:val="99"/>
    <w:semiHidden/>
    <w:unhideWhenUsed/>
    <w:rsid w:val="006374EB"/>
  </w:style>
  <w:style w:type="numbering" w:customStyle="1" w:styleId="11131120">
    <w:name w:val="無清單1113112"/>
    <w:next w:val="NoList"/>
    <w:uiPriority w:val="99"/>
    <w:semiHidden/>
    <w:unhideWhenUsed/>
    <w:rsid w:val="006374EB"/>
  </w:style>
  <w:style w:type="numbering" w:customStyle="1" w:styleId="NoList1212111">
    <w:name w:val="No List1212111"/>
    <w:next w:val="NoList"/>
    <w:uiPriority w:val="99"/>
    <w:semiHidden/>
    <w:unhideWhenUsed/>
    <w:rsid w:val="006374EB"/>
  </w:style>
  <w:style w:type="numbering" w:customStyle="1" w:styleId="11121110">
    <w:name w:val="リストなし1112111"/>
    <w:next w:val="NoList"/>
    <w:uiPriority w:val="99"/>
    <w:semiHidden/>
    <w:unhideWhenUsed/>
    <w:rsid w:val="006374EB"/>
  </w:style>
  <w:style w:type="numbering" w:customStyle="1" w:styleId="11121114">
    <w:name w:val="无列表1112111"/>
    <w:next w:val="NoList"/>
    <w:semiHidden/>
    <w:rsid w:val="006374EB"/>
  </w:style>
  <w:style w:type="numbering" w:customStyle="1" w:styleId="NoList2112111">
    <w:name w:val="No List2112111"/>
    <w:next w:val="NoList"/>
    <w:semiHidden/>
    <w:rsid w:val="006374EB"/>
  </w:style>
  <w:style w:type="numbering" w:customStyle="1" w:styleId="NoList3112111">
    <w:name w:val="No List3112111"/>
    <w:next w:val="NoList"/>
    <w:uiPriority w:val="99"/>
    <w:semiHidden/>
    <w:rsid w:val="006374EB"/>
  </w:style>
  <w:style w:type="numbering" w:customStyle="1" w:styleId="NoList11112111">
    <w:name w:val="No List11112111"/>
    <w:next w:val="NoList"/>
    <w:uiPriority w:val="99"/>
    <w:semiHidden/>
    <w:unhideWhenUsed/>
    <w:rsid w:val="006374EB"/>
  </w:style>
  <w:style w:type="numbering" w:customStyle="1" w:styleId="12121110">
    <w:name w:val="無清單1212111"/>
    <w:next w:val="NoList"/>
    <w:uiPriority w:val="99"/>
    <w:semiHidden/>
    <w:unhideWhenUsed/>
    <w:rsid w:val="006374EB"/>
  </w:style>
  <w:style w:type="numbering" w:customStyle="1" w:styleId="11112111">
    <w:name w:val="無清單11112111"/>
    <w:next w:val="NoList"/>
    <w:uiPriority w:val="99"/>
    <w:semiHidden/>
    <w:unhideWhenUsed/>
    <w:rsid w:val="006374EB"/>
  </w:style>
  <w:style w:type="numbering" w:customStyle="1" w:styleId="NoList5212">
    <w:name w:val="No List5212"/>
    <w:next w:val="NoList"/>
    <w:uiPriority w:val="99"/>
    <w:semiHidden/>
    <w:unhideWhenUsed/>
    <w:rsid w:val="006374EB"/>
  </w:style>
  <w:style w:type="numbering" w:customStyle="1" w:styleId="NoList13212">
    <w:name w:val="No List13212"/>
    <w:next w:val="NoList"/>
    <w:uiPriority w:val="99"/>
    <w:semiHidden/>
    <w:unhideWhenUsed/>
    <w:rsid w:val="006374EB"/>
  </w:style>
  <w:style w:type="numbering" w:customStyle="1" w:styleId="122124">
    <w:name w:val="リストなし12212"/>
    <w:next w:val="NoList"/>
    <w:uiPriority w:val="99"/>
    <w:semiHidden/>
    <w:unhideWhenUsed/>
    <w:rsid w:val="006374EB"/>
  </w:style>
  <w:style w:type="numbering" w:customStyle="1" w:styleId="NoList22212">
    <w:name w:val="No List22212"/>
    <w:next w:val="NoList"/>
    <w:semiHidden/>
    <w:rsid w:val="006374EB"/>
  </w:style>
  <w:style w:type="numbering" w:customStyle="1" w:styleId="NoList32212">
    <w:name w:val="No List32212"/>
    <w:next w:val="NoList"/>
    <w:uiPriority w:val="99"/>
    <w:semiHidden/>
    <w:rsid w:val="006374EB"/>
  </w:style>
  <w:style w:type="numbering" w:customStyle="1" w:styleId="NoList112212">
    <w:name w:val="No List112212"/>
    <w:next w:val="NoList"/>
    <w:uiPriority w:val="99"/>
    <w:semiHidden/>
    <w:unhideWhenUsed/>
    <w:rsid w:val="006374EB"/>
  </w:style>
  <w:style w:type="numbering" w:customStyle="1" w:styleId="132120">
    <w:name w:val="無清單13212"/>
    <w:next w:val="NoList"/>
    <w:uiPriority w:val="99"/>
    <w:semiHidden/>
    <w:unhideWhenUsed/>
    <w:rsid w:val="006374EB"/>
  </w:style>
  <w:style w:type="numbering" w:customStyle="1" w:styleId="1122120">
    <w:name w:val="無清單112212"/>
    <w:next w:val="NoList"/>
    <w:uiPriority w:val="99"/>
    <w:semiHidden/>
    <w:unhideWhenUsed/>
    <w:rsid w:val="006374EB"/>
  </w:style>
  <w:style w:type="numbering" w:customStyle="1" w:styleId="212111">
    <w:name w:val="无列表212111"/>
    <w:next w:val="NoList"/>
    <w:uiPriority w:val="99"/>
    <w:semiHidden/>
    <w:unhideWhenUsed/>
    <w:rsid w:val="006374EB"/>
  </w:style>
  <w:style w:type="numbering" w:customStyle="1" w:styleId="NoList1112212">
    <w:name w:val="No List1112212"/>
    <w:next w:val="NoList"/>
    <w:uiPriority w:val="99"/>
    <w:semiHidden/>
    <w:unhideWhenUsed/>
    <w:rsid w:val="006374EB"/>
  </w:style>
  <w:style w:type="numbering" w:customStyle="1" w:styleId="NoList712">
    <w:name w:val="No List712"/>
    <w:next w:val="NoList"/>
    <w:uiPriority w:val="99"/>
    <w:semiHidden/>
    <w:unhideWhenUsed/>
    <w:rsid w:val="006374EB"/>
  </w:style>
  <w:style w:type="numbering" w:customStyle="1" w:styleId="NoList1512">
    <w:name w:val="No List1512"/>
    <w:next w:val="NoList"/>
    <w:uiPriority w:val="99"/>
    <w:semiHidden/>
    <w:unhideWhenUsed/>
    <w:rsid w:val="006374EB"/>
  </w:style>
  <w:style w:type="numbering" w:customStyle="1" w:styleId="14121">
    <w:name w:val="リストなし1412"/>
    <w:next w:val="NoList"/>
    <w:uiPriority w:val="99"/>
    <w:semiHidden/>
    <w:unhideWhenUsed/>
    <w:rsid w:val="006374EB"/>
  </w:style>
  <w:style w:type="numbering" w:customStyle="1" w:styleId="14122">
    <w:name w:val="无列表1412"/>
    <w:next w:val="NoList"/>
    <w:semiHidden/>
    <w:rsid w:val="006374EB"/>
  </w:style>
  <w:style w:type="numbering" w:customStyle="1" w:styleId="NoList2412">
    <w:name w:val="No List2412"/>
    <w:next w:val="NoList"/>
    <w:semiHidden/>
    <w:rsid w:val="006374EB"/>
  </w:style>
  <w:style w:type="numbering" w:customStyle="1" w:styleId="NoList3412">
    <w:name w:val="No List3412"/>
    <w:next w:val="NoList"/>
    <w:uiPriority w:val="99"/>
    <w:semiHidden/>
    <w:rsid w:val="006374EB"/>
  </w:style>
  <w:style w:type="numbering" w:customStyle="1" w:styleId="NoList11512">
    <w:name w:val="No List11512"/>
    <w:next w:val="NoList"/>
    <w:uiPriority w:val="99"/>
    <w:semiHidden/>
    <w:unhideWhenUsed/>
    <w:rsid w:val="006374EB"/>
  </w:style>
  <w:style w:type="numbering" w:customStyle="1" w:styleId="15120">
    <w:name w:val="無清單1512"/>
    <w:next w:val="NoList"/>
    <w:uiPriority w:val="99"/>
    <w:semiHidden/>
    <w:unhideWhenUsed/>
    <w:rsid w:val="006374EB"/>
  </w:style>
  <w:style w:type="numbering" w:customStyle="1" w:styleId="114120">
    <w:name w:val="無清單11412"/>
    <w:next w:val="NoList"/>
    <w:uiPriority w:val="99"/>
    <w:semiHidden/>
    <w:unhideWhenUsed/>
    <w:rsid w:val="006374EB"/>
  </w:style>
  <w:style w:type="numbering" w:customStyle="1" w:styleId="NoList4312">
    <w:name w:val="No List4312"/>
    <w:next w:val="NoList"/>
    <w:uiPriority w:val="99"/>
    <w:semiHidden/>
    <w:unhideWhenUsed/>
    <w:rsid w:val="006374EB"/>
  </w:style>
  <w:style w:type="numbering" w:customStyle="1" w:styleId="NoList12412">
    <w:name w:val="No List12412"/>
    <w:next w:val="NoList"/>
    <w:uiPriority w:val="99"/>
    <w:semiHidden/>
    <w:unhideWhenUsed/>
    <w:rsid w:val="006374EB"/>
  </w:style>
  <w:style w:type="numbering" w:customStyle="1" w:styleId="114121">
    <w:name w:val="リストなし11412"/>
    <w:next w:val="NoList"/>
    <w:uiPriority w:val="99"/>
    <w:semiHidden/>
    <w:unhideWhenUsed/>
    <w:rsid w:val="006374EB"/>
  </w:style>
  <w:style w:type="numbering" w:customStyle="1" w:styleId="114122">
    <w:name w:val="无列表11412"/>
    <w:next w:val="NoList"/>
    <w:semiHidden/>
    <w:rsid w:val="006374EB"/>
  </w:style>
  <w:style w:type="numbering" w:customStyle="1" w:styleId="NoList21412">
    <w:name w:val="No List21412"/>
    <w:next w:val="NoList"/>
    <w:semiHidden/>
    <w:rsid w:val="006374EB"/>
  </w:style>
  <w:style w:type="numbering" w:customStyle="1" w:styleId="NoList31412">
    <w:name w:val="No List31412"/>
    <w:next w:val="NoList"/>
    <w:uiPriority w:val="99"/>
    <w:semiHidden/>
    <w:rsid w:val="006374EB"/>
  </w:style>
  <w:style w:type="numbering" w:customStyle="1" w:styleId="NoList111412">
    <w:name w:val="No List111412"/>
    <w:next w:val="NoList"/>
    <w:uiPriority w:val="99"/>
    <w:semiHidden/>
    <w:unhideWhenUsed/>
    <w:rsid w:val="006374EB"/>
  </w:style>
  <w:style w:type="numbering" w:customStyle="1" w:styleId="124120">
    <w:name w:val="無清單12412"/>
    <w:next w:val="NoList"/>
    <w:uiPriority w:val="99"/>
    <w:semiHidden/>
    <w:unhideWhenUsed/>
    <w:rsid w:val="006374EB"/>
  </w:style>
  <w:style w:type="numbering" w:customStyle="1" w:styleId="1114120">
    <w:name w:val="無清單111412"/>
    <w:next w:val="NoList"/>
    <w:uiPriority w:val="99"/>
    <w:semiHidden/>
    <w:unhideWhenUsed/>
    <w:rsid w:val="006374EB"/>
  </w:style>
  <w:style w:type="numbering" w:customStyle="1" w:styleId="2312">
    <w:name w:val="无列表2312"/>
    <w:next w:val="NoList"/>
    <w:uiPriority w:val="99"/>
    <w:semiHidden/>
    <w:unhideWhenUsed/>
    <w:rsid w:val="006374EB"/>
  </w:style>
  <w:style w:type="numbering" w:customStyle="1" w:styleId="NoList121312">
    <w:name w:val="No List121312"/>
    <w:next w:val="NoList"/>
    <w:uiPriority w:val="99"/>
    <w:semiHidden/>
    <w:unhideWhenUsed/>
    <w:rsid w:val="006374EB"/>
  </w:style>
  <w:style w:type="numbering" w:customStyle="1" w:styleId="1113121">
    <w:name w:val="リストなし111312"/>
    <w:next w:val="NoList"/>
    <w:uiPriority w:val="99"/>
    <w:semiHidden/>
    <w:unhideWhenUsed/>
    <w:rsid w:val="006374EB"/>
  </w:style>
  <w:style w:type="numbering" w:customStyle="1" w:styleId="1113122">
    <w:name w:val="无列表111312"/>
    <w:next w:val="NoList"/>
    <w:semiHidden/>
    <w:rsid w:val="006374EB"/>
  </w:style>
  <w:style w:type="numbering" w:customStyle="1" w:styleId="NoList211312">
    <w:name w:val="No List211312"/>
    <w:next w:val="NoList"/>
    <w:semiHidden/>
    <w:rsid w:val="006374EB"/>
  </w:style>
  <w:style w:type="numbering" w:customStyle="1" w:styleId="NoList311312">
    <w:name w:val="No List311312"/>
    <w:next w:val="NoList"/>
    <w:uiPriority w:val="99"/>
    <w:semiHidden/>
    <w:rsid w:val="006374EB"/>
  </w:style>
  <w:style w:type="numbering" w:customStyle="1" w:styleId="NoList1111312">
    <w:name w:val="No List1111312"/>
    <w:next w:val="NoList"/>
    <w:uiPriority w:val="99"/>
    <w:semiHidden/>
    <w:unhideWhenUsed/>
    <w:rsid w:val="006374EB"/>
  </w:style>
  <w:style w:type="numbering" w:customStyle="1" w:styleId="121312">
    <w:name w:val="無清單121312"/>
    <w:next w:val="NoList"/>
    <w:uiPriority w:val="99"/>
    <w:semiHidden/>
    <w:unhideWhenUsed/>
    <w:rsid w:val="006374EB"/>
  </w:style>
  <w:style w:type="numbering" w:customStyle="1" w:styleId="1111312">
    <w:name w:val="無清單1111312"/>
    <w:next w:val="NoList"/>
    <w:uiPriority w:val="99"/>
    <w:semiHidden/>
    <w:unhideWhenUsed/>
    <w:rsid w:val="006374EB"/>
  </w:style>
  <w:style w:type="numbering" w:customStyle="1" w:styleId="NoList5312">
    <w:name w:val="No List5312"/>
    <w:next w:val="NoList"/>
    <w:uiPriority w:val="99"/>
    <w:semiHidden/>
    <w:unhideWhenUsed/>
    <w:rsid w:val="006374EB"/>
  </w:style>
  <w:style w:type="numbering" w:customStyle="1" w:styleId="NoList13312">
    <w:name w:val="No List13312"/>
    <w:next w:val="NoList"/>
    <w:uiPriority w:val="99"/>
    <w:semiHidden/>
    <w:unhideWhenUsed/>
    <w:rsid w:val="006374EB"/>
  </w:style>
  <w:style w:type="numbering" w:customStyle="1" w:styleId="123121">
    <w:name w:val="リストなし12312"/>
    <w:next w:val="NoList"/>
    <w:uiPriority w:val="99"/>
    <w:semiHidden/>
    <w:unhideWhenUsed/>
    <w:rsid w:val="006374EB"/>
  </w:style>
  <w:style w:type="numbering" w:customStyle="1" w:styleId="123122">
    <w:name w:val="无列表12312"/>
    <w:next w:val="NoList"/>
    <w:semiHidden/>
    <w:rsid w:val="006374EB"/>
  </w:style>
  <w:style w:type="numbering" w:customStyle="1" w:styleId="NoList22312">
    <w:name w:val="No List22312"/>
    <w:next w:val="NoList"/>
    <w:semiHidden/>
    <w:rsid w:val="006374EB"/>
  </w:style>
  <w:style w:type="numbering" w:customStyle="1" w:styleId="NoList32312">
    <w:name w:val="No List32312"/>
    <w:next w:val="NoList"/>
    <w:uiPriority w:val="99"/>
    <w:semiHidden/>
    <w:rsid w:val="006374EB"/>
  </w:style>
  <w:style w:type="numbering" w:customStyle="1" w:styleId="NoList112312">
    <w:name w:val="No List112312"/>
    <w:next w:val="NoList"/>
    <w:uiPriority w:val="99"/>
    <w:semiHidden/>
    <w:unhideWhenUsed/>
    <w:rsid w:val="006374EB"/>
  </w:style>
  <w:style w:type="numbering" w:customStyle="1" w:styleId="13312">
    <w:name w:val="無清單13312"/>
    <w:next w:val="NoList"/>
    <w:uiPriority w:val="99"/>
    <w:semiHidden/>
    <w:unhideWhenUsed/>
    <w:rsid w:val="006374EB"/>
  </w:style>
  <w:style w:type="numbering" w:customStyle="1" w:styleId="1123120">
    <w:name w:val="無清單112312"/>
    <w:next w:val="NoList"/>
    <w:uiPriority w:val="99"/>
    <w:semiHidden/>
    <w:unhideWhenUsed/>
    <w:rsid w:val="006374EB"/>
  </w:style>
  <w:style w:type="numbering" w:customStyle="1" w:styleId="21312">
    <w:name w:val="无列表21312"/>
    <w:next w:val="NoList"/>
    <w:uiPriority w:val="99"/>
    <w:semiHidden/>
    <w:unhideWhenUsed/>
    <w:rsid w:val="006374EB"/>
  </w:style>
  <w:style w:type="numbering" w:customStyle="1" w:styleId="NoList122212">
    <w:name w:val="No List122212"/>
    <w:next w:val="NoList"/>
    <w:uiPriority w:val="99"/>
    <w:semiHidden/>
    <w:unhideWhenUsed/>
    <w:rsid w:val="006374EB"/>
  </w:style>
  <w:style w:type="numbering" w:customStyle="1" w:styleId="1122121">
    <w:name w:val="リストなし112212"/>
    <w:next w:val="NoList"/>
    <w:uiPriority w:val="99"/>
    <w:semiHidden/>
    <w:unhideWhenUsed/>
    <w:rsid w:val="006374EB"/>
  </w:style>
  <w:style w:type="numbering" w:customStyle="1" w:styleId="1122122">
    <w:name w:val="无列表112212"/>
    <w:next w:val="NoList"/>
    <w:semiHidden/>
    <w:rsid w:val="006374EB"/>
  </w:style>
  <w:style w:type="numbering" w:customStyle="1" w:styleId="NoList212212">
    <w:name w:val="No List212212"/>
    <w:next w:val="NoList"/>
    <w:semiHidden/>
    <w:rsid w:val="006374EB"/>
  </w:style>
  <w:style w:type="numbering" w:customStyle="1" w:styleId="NoList312212">
    <w:name w:val="No List312212"/>
    <w:next w:val="NoList"/>
    <w:uiPriority w:val="99"/>
    <w:semiHidden/>
    <w:rsid w:val="006374EB"/>
  </w:style>
  <w:style w:type="numbering" w:customStyle="1" w:styleId="NoList1112312">
    <w:name w:val="No List1112312"/>
    <w:next w:val="NoList"/>
    <w:uiPriority w:val="99"/>
    <w:semiHidden/>
    <w:unhideWhenUsed/>
    <w:rsid w:val="006374EB"/>
  </w:style>
  <w:style w:type="numbering" w:customStyle="1" w:styleId="1222120">
    <w:name w:val="無清單122212"/>
    <w:next w:val="NoList"/>
    <w:uiPriority w:val="99"/>
    <w:semiHidden/>
    <w:unhideWhenUsed/>
    <w:rsid w:val="006374EB"/>
  </w:style>
  <w:style w:type="numbering" w:customStyle="1" w:styleId="1112212">
    <w:name w:val="無清單1112212"/>
    <w:next w:val="NoList"/>
    <w:uiPriority w:val="99"/>
    <w:semiHidden/>
    <w:unhideWhenUsed/>
    <w:rsid w:val="006374EB"/>
  </w:style>
  <w:style w:type="numbering" w:customStyle="1" w:styleId="420">
    <w:name w:val="无列表42"/>
    <w:next w:val="NoList"/>
    <w:uiPriority w:val="99"/>
    <w:semiHidden/>
    <w:unhideWhenUsed/>
    <w:rsid w:val="006374EB"/>
  </w:style>
  <w:style w:type="numbering" w:customStyle="1" w:styleId="3220">
    <w:name w:val="无列表322"/>
    <w:next w:val="NoList"/>
    <w:uiPriority w:val="99"/>
    <w:semiHidden/>
    <w:unhideWhenUsed/>
    <w:rsid w:val="006374EB"/>
  </w:style>
  <w:style w:type="numbering" w:customStyle="1" w:styleId="131221">
    <w:name w:val="无列表13122"/>
    <w:next w:val="NoList"/>
    <w:semiHidden/>
    <w:rsid w:val="006374EB"/>
  </w:style>
  <w:style w:type="numbering" w:customStyle="1" w:styleId="NoList41122">
    <w:name w:val="No List41122"/>
    <w:next w:val="NoList"/>
    <w:uiPriority w:val="99"/>
    <w:semiHidden/>
    <w:unhideWhenUsed/>
    <w:rsid w:val="006374EB"/>
  </w:style>
  <w:style w:type="numbering" w:customStyle="1" w:styleId="22122">
    <w:name w:val="无列表22122"/>
    <w:next w:val="NoList"/>
    <w:uiPriority w:val="99"/>
    <w:semiHidden/>
    <w:unhideWhenUsed/>
    <w:rsid w:val="006374EB"/>
  </w:style>
  <w:style w:type="numbering" w:customStyle="1" w:styleId="NoList1211122">
    <w:name w:val="No List1211122"/>
    <w:next w:val="NoList"/>
    <w:uiPriority w:val="99"/>
    <w:semiHidden/>
    <w:unhideWhenUsed/>
    <w:rsid w:val="006374EB"/>
  </w:style>
  <w:style w:type="numbering" w:customStyle="1" w:styleId="11111221">
    <w:name w:val="リストなし1111122"/>
    <w:next w:val="NoList"/>
    <w:uiPriority w:val="99"/>
    <w:semiHidden/>
    <w:unhideWhenUsed/>
    <w:rsid w:val="006374EB"/>
  </w:style>
  <w:style w:type="numbering" w:customStyle="1" w:styleId="11111222">
    <w:name w:val="无列表1111122"/>
    <w:next w:val="NoList"/>
    <w:semiHidden/>
    <w:rsid w:val="006374EB"/>
  </w:style>
  <w:style w:type="numbering" w:customStyle="1" w:styleId="NoList2111122">
    <w:name w:val="No List2111122"/>
    <w:next w:val="NoList"/>
    <w:semiHidden/>
    <w:rsid w:val="006374EB"/>
  </w:style>
  <w:style w:type="numbering" w:customStyle="1" w:styleId="NoList3111122">
    <w:name w:val="No List3111122"/>
    <w:next w:val="NoList"/>
    <w:uiPriority w:val="99"/>
    <w:semiHidden/>
    <w:rsid w:val="006374EB"/>
  </w:style>
  <w:style w:type="numbering" w:customStyle="1" w:styleId="NoList11111122">
    <w:name w:val="No List11111122"/>
    <w:next w:val="NoList"/>
    <w:uiPriority w:val="99"/>
    <w:semiHidden/>
    <w:unhideWhenUsed/>
    <w:rsid w:val="006374EB"/>
  </w:style>
  <w:style w:type="numbering" w:customStyle="1" w:styleId="12111220">
    <w:name w:val="無清單1211122"/>
    <w:next w:val="NoList"/>
    <w:uiPriority w:val="99"/>
    <w:semiHidden/>
    <w:unhideWhenUsed/>
    <w:rsid w:val="006374EB"/>
  </w:style>
  <w:style w:type="numbering" w:customStyle="1" w:styleId="111111220">
    <w:name w:val="無清單11111122"/>
    <w:next w:val="NoList"/>
    <w:uiPriority w:val="99"/>
    <w:semiHidden/>
    <w:unhideWhenUsed/>
    <w:rsid w:val="006374EB"/>
  </w:style>
  <w:style w:type="numbering" w:customStyle="1" w:styleId="NoList131122">
    <w:name w:val="No List131122"/>
    <w:next w:val="NoList"/>
    <w:uiPriority w:val="99"/>
    <w:semiHidden/>
    <w:unhideWhenUsed/>
    <w:rsid w:val="006374EB"/>
  </w:style>
  <w:style w:type="numbering" w:customStyle="1" w:styleId="1211221">
    <w:name w:val="リストなし121122"/>
    <w:next w:val="NoList"/>
    <w:uiPriority w:val="99"/>
    <w:semiHidden/>
    <w:unhideWhenUsed/>
    <w:rsid w:val="006374EB"/>
  </w:style>
  <w:style w:type="numbering" w:customStyle="1" w:styleId="1211222">
    <w:name w:val="无列表121122"/>
    <w:next w:val="NoList"/>
    <w:semiHidden/>
    <w:rsid w:val="006374EB"/>
  </w:style>
  <w:style w:type="numbering" w:customStyle="1" w:styleId="NoList221122">
    <w:name w:val="No List221122"/>
    <w:next w:val="NoList"/>
    <w:semiHidden/>
    <w:rsid w:val="006374EB"/>
  </w:style>
  <w:style w:type="numbering" w:customStyle="1" w:styleId="NoList321122">
    <w:name w:val="No List321122"/>
    <w:next w:val="NoList"/>
    <w:uiPriority w:val="99"/>
    <w:semiHidden/>
    <w:rsid w:val="006374EB"/>
  </w:style>
  <w:style w:type="numbering" w:customStyle="1" w:styleId="NoList1121122">
    <w:name w:val="No List1121122"/>
    <w:next w:val="NoList"/>
    <w:uiPriority w:val="99"/>
    <w:semiHidden/>
    <w:unhideWhenUsed/>
    <w:rsid w:val="006374EB"/>
  </w:style>
  <w:style w:type="numbering" w:customStyle="1" w:styleId="1311220">
    <w:name w:val="無清單131122"/>
    <w:next w:val="NoList"/>
    <w:uiPriority w:val="99"/>
    <w:semiHidden/>
    <w:unhideWhenUsed/>
    <w:rsid w:val="006374EB"/>
  </w:style>
  <w:style w:type="numbering" w:customStyle="1" w:styleId="11211220">
    <w:name w:val="無清單1121122"/>
    <w:next w:val="NoList"/>
    <w:uiPriority w:val="99"/>
    <w:semiHidden/>
    <w:unhideWhenUsed/>
    <w:rsid w:val="006374EB"/>
  </w:style>
  <w:style w:type="numbering" w:customStyle="1" w:styleId="211122">
    <w:name w:val="无列表211122"/>
    <w:next w:val="NoList"/>
    <w:uiPriority w:val="99"/>
    <w:semiHidden/>
    <w:unhideWhenUsed/>
    <w:rsid w:val="006374EB"/>
  </w:style>
  <w:style w:type="numbering" w:customStyle="1" w:styleId="NoList1221122">
    <w:name w:val="No List1221122"/>
    <w:next w:val="NoList"/>
    <w:uiPriority w:val="99"/>
    <w:semiHidden/>
    <w:unhideWhenUsed/>
    <w:rsid w:val="006374EB"/>
  </w:style>
  <w:style w:type="numbering" w:customStyle="1" w:styleId="11211221">
    <w:name w:val="リストなし1121122"/>
    <w:next w:val="NoList"/>
    <w:uiPriority w:val="99"/>
    <w:semiHidden/>
    <w:unhideWhenUsed/>
    <w:rsid w:val="006374EB"/>
  </w:style>
  <w:style w:type="numbering" w:customStyle="1" w:styleId="11211222">
    <w:name w:val="无列表1121122"/>
    <w:next w:val="NoList"/>
    <w:semiHidden/>
    <w:rsid w:val="006374EB"/>
  </w:style>
  <w:style w:type="numbering" w:customStyle="1" w:styleId="NoList2121122">
    <w:name w:val="No List2121122"/>
    <w:next w:val="NoList"/>
    <w:semiHidden/>
    <w:rsid w:val="006374EB"/>
  </w:style>
  <w:style w:type="numbering" w:customStyle="1" w:styleId="NoList3121122">
    <w:name w:val="No List3121122"/>
    <w:next w:val="NoList"/>
    <w:uiPriority w:val="99"/>
    <w:semiHidden/>
    <w:rsid w:val="006374EB"/>
  </w:style>
  <w:style w:type="numbering" w:customStyle="1" w:styleId="NoList11121122">
    <w:name w:val="No List11121122"/>
    <w:next w:val="NoList"/>
    <w:uiPriority w:val="99"/>
    <w:semiHidden/>
    <w:unhideWhenUsed/>
    <w:rsid w:val="006374EB"/>
  </w:style>
  <w:style w:type="numbering" w:customStyle="1" w:styleId="1221122">
    <w:name w:val="無清單1221122"/>
    <w:next w:val="NoList"/>
    <w:uiPriority w:val="99"/>
    <w:semiHidden/>
    <w:unhideWhenUsed/>
    <w:rsid w:val="006374EB"/>
  </w:style>
  <w:style w:type="numbering" w:customStyle="1" w:styleId="11121122">
    <w:name w:val="無清單11121122"/>
    <w:next w:val="NoList"/>
    <w:uiPriority w:val="99"/>
    <w:semiHidden/>
    <w:unhideWhenUsed/>
    <w:rsid w:val="006374EB"/>
  </w:style>
  <w:style w:type="numbering" w:customStyle="1" w:styleId="122221">
    <w:name w:val="无列表12222"/>
    <w:next w:val="NoList"/>
    <w:semiHidden/>
    <w:rsid w:val="006374EB"/>
  </w:style>
  <w:style w:type="numbering" w:customStyle="1" w:styleId="NoList91">
    <w:name w:val="No List91"/>
    <w:next w:val="NoList"/>
    <w:uiPriority w:val="99"/>
    <w:semiHidden/>
    <w:unhideWhenUsed/>
    <w:rsid w:val="006374EB"/>
  </w:style>
  <w:style w:type="numbering" w:customStyle="1" w:styleId="NoList171">
    <w:name w:val="No List171"/>
    <w:next w:val="NoList"/>
    <w:uiPriority w:val="99"/>
    <w:semiHidden/>
    <w:unhideWhenUsed/>
    <w:rsid w:val="006374EB"/>
  </w:style>
  <w:style w:type="numbering" w:customStyle="1" w:styleId="1611">
    <w:name w:val="リストなし161"/>
    <w:next w:val="NoList"/>
    <w:uiPriority w:val="99"/>
    <w:semiHidden/>
    <w:unhideWhenUsed/>
    <w:rsid w:val="006374EB"/>
  </w:style>
  <w:style w:type="numbering" w:customStyle="1" w:styleId="1612">
    <w:name w:val="无列表161"/>
    <w:next w:val="NoList"/>
    <w:semiHidden/>
    <w:rsid w:val="006374EB"/>
  </w:style>
  <w:style w:type="numbering" w:customStyle="1" w:styleId="NoList261">
    <w:name w:val="No List261"/>
    <w:next w:val="NoList"/>
    <w:semiHidden/>
    <w:rsid w:val="006374EB"/>
  </w:style>
  <w:style w:type="numbering" w:customStyle="1" w:styleId="NoList361">
    <w:name w:val="No List361"/>
    <w:next w:val="NoList"/>
    <w:uiPriority w:val="99"/>
    <w:semiHidden/>
    <w:rsid w:val="006374EB"/>
  </w:style>
  <w:style w:type="numbering" w:customStyle="1" w:styleId="NoList1171">
    <w:name w:val="No List1171"/>
    <w:next w:val="NoList"/>
    <w:uiPriority w:val="99"/>
    <w:semiHidden/>
    <w:unhideWhenUsed/>
    <w:rsid w:val="006374EB"/>
  </w:style>
  <w:style w:type="numbering" w:customStyle="1" w:styleId="1710">
    <w:name w:val="無清單171"/>
    <w:next w:val="NoList"/>
    <w:uiPriority w:val="99"/>
    <w:semiHidden/>
    <w:unhideWhenUsed/>
    <w:rsid w:val="006374EB"/>
  </w:style>
  <w:style w:type="numbering" w:customStyle="1" w:styleId="11610">
    <w:name w:val="無清單1161"/>
    <w:next w:val="NoList"/>
    <w:uiPriority w:val="99"/>
    <w:semiHidden/>
    <w:unhideWhenUsed/>
    <w:rsid w:val="006374EB"/>
  </w:style>
  <w:style w:type="numbering" w:customStyle="1" w:styleId="NoList11161">
    <w:name w:val="No List11161"/>
    <w:next w:val="NoList"/>
    <w:uiPriority w:val="99"/>
    <w:semiHidden/>
    <w:unhideWhenUsed/>
    <w:rsid w:val="006374EB"/>
  </w:style>
  <w:style w:type="numbering" w:customStyle="1" w:styleId="251">
    <w:name w:val="无列表251"/>
    <w:next w:val="NoList"/>
    <w:uiPriority w:val="99"/>
    <w:semiHidden/>
    <w:unhideWhenUsed/>
    <w:rsid w:val="006374EB"/>
  </w:style>
  <w:style w:type="numbering" w:customStyle="1" w:styleId="NoList1261">
    <w:name w:val="No List1261"/>
    <w:next w:val="NoList"/>
    <w:uiPriority w:val="99"/>
    <w:semiHidden/>
    <w:unhideWhenUsed/>
    <w:rsid w:val="006374EB"/>
  </w:style>
  <w:style w:type="numbering" w:customStyle="1" w:styleId="11611">
    <w:name w:val="リストなし1161"/>
    <w:next w:val="NoList"/>
    <w:uiPriority w:val="99"/>
    <w:semiHidden/>
    <w:unhideWhenUsed/>
    <w:rsid w:val="006374EB"/>
  </w:style>
  <w:style w:type="numbering" w:customStyle="1" w:styleId="11612">
    <w:name w:val="无列表1161"/>
    <w:next w:val="NoList"/>
    <w:semiHidden/>
    <w:rsid w:val="006374EB"/>
  </w:style>
  <w:style w:type="numbering" w:customStyle="1" w:styleId="NoList2161">
    <w:name w:val="No List2161"/>
    <w:next w:val="NoList"/>
    <w:semiHidden/>
    <w:rsid w:val="006374EB"/>
  </w:style>
  <w:style w:type="numbering" w:customStyle="1" w:styleId="NoList3161">
    <w:name w:val="No List3161"/>
    <w:next w:val="NoList"/>
    <w:uiPriority w:val="99"/>
    <w:semiHidden/>
    <w:rsid w:val="006374EB"/>
  </w:style>
  <w:style w:type="numbering" w:customStyle="1" w:styleId="12610">
    <w:name w:val="無清單1261"/>
    <w:next w:val="NoList"/>
    <w:uiPriority w:val="99"/>
    <w:semiHidden/>
    <w:unhideWhenUsed/>
    <w:rsid w:val="006374EB"/>
  </w:style>
  <w:style w:type="numbering" w:customStyle="1" w:styleId="111610">
    <w:name w:val="無清單11161"/>
    <w:next w:val="NoList"/>
    <w:uiPriority w:val="99"/>
    <w:semiHidden/>
    <w:unhideWhenUsed/>
    <w:rsid w:val="006374EB"/>
  </w:style>
  <w:style w:type="numbering" w:customStyle="1" w:styleId="NoList451">
    <w:name w:val="No List451"/>
    <w:next w:val="NoList"/>
    <w:uiPriority w:val="99"/>
    <w:semiHidden/>
    <w:unhideWhenUsed/>
    <w:rsid w:val="006374EB"/>
  </w:style>
  <w:style w:type="numbering" w:customStyle="1" w:styleId="NoList11251">
    <w:name w:val="No List11251"/>
    <w:next w:val="NoList"/>
    <w:uiPriority w:val="99"/>
    <w:semiHidden/>
    <w:unhideWhenUsed/>
    <w:rsid w:val="006374EB"/>
  </w:style>
  <w:style w:type="numbering" w:customStyle="1" w:styleId="NoList12151">
    <w:name w:val="No List12151"/>
    <w:next w:val="NoList"/>
    <w:uiPriority w:val="99"/>
    <w:semiHidden/>
    <w:unhideWhenUsed/>
    <w:rsid w:val="006374EB"/>
  </w:style>
  <w:style w:type="numbering" w:customStyle="1" w:styleId="111511">
    <w:name w:val="リストなし11151"/>
    <w:next w:val="NoList"/>
    <w:uiPriority w:val="99"/>
    <w:semiHidden/>
    <w:unhideWhenUsed/>
    <w:rsid w:val="006374EB"/>
  </w:style>
  <w:style w:type="numbering" w:customStyle="1" w:styleId="111512">
    <w:name w:val="无列表11151"/>
    <w:next w:val="NoList"/>
    <w:semiHidden/>
    <w:rsid w:val="006374EB"/>
  </w:style>
  <w:style w:type="numbering" w:customStyle="1" w:styleId="NoList21151">
    <w:name w:val="No List21151"/>
    <w:next w:val="NoList"/>
    <w:semiHidden/>
    <w:rsid w:val="006374EB"/>
  </w:style>
  <w:style w:type="numbering" w:customStyle="1" w:styleId="NoList31151">
    <w:name w:val="No List31151"/>
    <w:next w:val="NoList"/>
    <w:uiPriority w:val="99"/>
    <w:semiHidden/>
    <w:rsid w:val="006374EB"/>
  </w:style>
  <w:style w:type="numbering" w:customStyle="1" w:styleId="NoList111151">
    <w:name w:val="No List111151"/>
    <w:next w:val="NoList"/>
    <w:uiPriority w:val="99"/>
    <w:semiHidden/>
    <w:unhideWhenUsed/>
    <w:rsid w:val="006374EB"/>
  </w:style>
  <w:style w:type="numbering" w:customStyle="1" w:styleId="121510">
    <w:name w:val="無清單12151"/>
    <w:next w:val="NoList"/>
    <w:uiPriority w:val="99"/>
    <w:semiHidden/>
    <w:unhideWhenUsed/>
    <w:rsid w:val="006374EB"/>
  </w:style>
  <w:style w:type="numbering" w:customStyle="1" w:styleId="1111510">
    <w:name w:val="無清單111151"/>
    <w:next w:val="NoList"/>
    <w:uiPriority w:val="99"/>
    <w:semiHidden/>
    <w:unhideWhenUsed/>
    <w:rsid w:val="006374EB"/>
  </w:style>
  <w:style w:type="numbering" w:customStyle="1" w:styleId="NoList551">
    <w:name w:val="No List551"/>
    <w:next w:val="NoList"/>
    <w:uiPriority w:val="99"/>
    <w:semiHidden/>
    <w:unhideWhenUsed/>
    <w:rsid w:val="006374EB"/>
  </w:style>
  <w:style w:type="numbering" w:customStyle="1" w:styleId="NoList1351">
    <w:name w:val="No List1351"/>
    <w:next w:val="NoList"/>
    <w:uiPriority w:val="99"/>
    <w:semiHidden/>
    <w:unhideWhenUsed/>
    <w:rsid w:val="006374EB"/>
  </w:style>
  <w:style w:type="numbering" w:customStyle="1" w:styleId="12511">
    <w:name w:val="リストなし1251"/>
    <w:next w:val="NoList"/>
    <w:uiPriority w:val="99"/>
    <w:semiHidden/>
    <w:unhideWhenUsed/>
    <w:rsid w:val="006374EB"/>
  </w:style>
  <w:style w:type="numbering" w:customStyle="1" w:styleId="12512">
    <w:name w:val="无列表1251"/>
    <w:next w:val="NoList"/>
    <w:semiHidden/>
    <w:rsid w:val="006374EB"/>
  </w:style>
  <w:style w:type="numbering" w:customStyle="1" w:styleId="NoList2251">
    <w:name w:val="No List2251"/>
    <w:next w:val="NoList"/>
    <w:semiHidden/>
    <w:rsid w:val="006374EB"/>
  </w:style>
  <w:style w:type="numbering" w:customStyle="1" w:styleId="NoList3251">
    <w:name w:val="No List3251"/>
    <w:next w:val="NoList"/>
    <w:uiPriority w:val="99"/>
    <w:semiHidden/>
    <w:rsid w:val="006374EB"/>
  </w:style>
  <w:style w:type="numbering" w:customStyle="1" w:styleId="13510">
    <w:name w:val="無清單1351"/>
    <w:next w:val="NoList"/>
    <w:uiPriority w:val="99"/>
    <w:semiHidden/>
    <w:unhideWhenUsed/>
    <w:rsid w:val="006374EB"/>
  </w:style>
  <w:style w:type="numbering" w:customStyle="1" w:styleId="112510">
    <w:name w:val="無清單11251"/>
    <w:next w:val="NoList"/>
    <w:uiPriority w:val="99"/>
    <w:semiHidden/>
    <w:unhideWhenUsed/>
    <w:rsid w:val="006374EB"/>
  </w:style>
  <w:style w:type="numbering" w:customStyle="1" w:styleId="2151">
    <w:name w:val="无列表2151"/>
    <w:next w:val="NoList"/>
    <w:uiPriority w:val="99"/>
    <w:semiHidden/>
    <w:unhideWhenUsed/>
    <w:rsid w:val="006374EB"/>
  </w:style>
  <w:style w:type="numbering" w:customStyle="1" w:styleId="NoList12241">
    <w:name w:val="No List12241"/>
    <w:next w:val="NoList"/>
    <w:uiPriority w:val="99"/>
    <w:semiHidden/>
    <w:unhideWhenUsed/>
    <w:rsid w:val="006374EB"/>
  </w:style>
  <w:style w:type="numbering" w:customStyle="1" w:styleId="112411">
    <w:name w:val="リストなし11241"/>
    <w:next w:val="NoList"/>
    <w:uiPriority w:val="99"/>
    <w:semiHidden/>
    <w:unhideWhenUsed/>
    <w:rsid w:val="006374EB"/>
  </w:style>
  <w:style w:type="numbering" w:customStyle="1" w:styleId="112412">
    <w:name w:val="无列表11241"/>
    <w:next w:val="NoList"/>
    <w:semiHidden/>
    <w:rsid w:val="006374EB"/>
  </w:style>
  <w:style w:type="numbering" w:customStyle="1" w:styleId="NoList21241">
    <w:name w:val="No List21241"/>
    <w:next w:val="NoList"/>
    <w:semiHidden/>
    <w:rsid w:val="006374EB"/>
  </w:style>
  <w:style w:type="numbering" w:customStyle="1" w:styleId="NoList31241">
    <w:name w:val="No List31241"/>
    <w:next w:val="NoList"/>
    <w:uiPriority w:val="99"/>
    <w:semiHidden/>
    <w:rsid w:val="006374EB"/>
  </w:style>
  <w:style w:type="numbering" w:customStyle="1" w:styleId="NoList111251">
    <w:name w:val="No List111251"/>
    <w:next w:val="NoList"/>
    <w:uiPriority w:val="99"/>
    <w:semiHidden/>
    <w:unhideWhenUsed/>
    <w:rsid w:val="006374EB"/>
  </w:style>
  <w:style w:type="numbering" w:customStyle="1" w:styleId="122410">
    <w:name w:val="無清單12241"/>
    <w:next w:val="NoList"/>
    <w:uiPriority w:val="99"/>
    <w:semiHidden/>
    <w:unhideWhenUsed/>
    <w:rsid w:val="006374EB"/>
  </w:style>
  <w:style w:type="numbering" w:customStyle="1" w:styleId="1112410">
    <w:name w:val="無清單111241"/>
    <w:next w:val="NoList"/>
    <w:uiPriority w:val="99"/>
    <w:semiHidden/>
    <w:unhideWhenUsed/>
    <w:rsid w:val="006374EB"/>
  </w:style>
  <w:style w:type="numbering" w:customStyle="1" w:styleId="3310">
    <w:name w:val="无列表331"/>
    <w:next w:val="NoList"/>
    <w:uiPriority w:val="99"/>
    <w:semiHidden/>
    <w:unhideWhenUsed/>
    <w:rsid w:val="006374EB"/>
  </w:style>
  <w:style w:type="numbering" w:customStyle="1" w:styleId="13313">
    <w:name w:val="无列表1331"/>
    <w:next w:val="NoList"/>
    <w:semiHidden/>
    <w:rsid w:val="006374EB"/>
  </w:style>
  <w:style w:type="numbering" w:customStyle="1" w:styleId="NoList11331">
    <w:name w:val="No List11331"/>
    <w:next w:val="NoList"/>
    <w:uiPriority w:val="99"/>
    <w:semiHidden/>
    <w:unhideWhenUsed/>
    <w:rsid w:val="006374EB"/>
  </w:style>
  <w:style w:type="numbering" w:customStyle="1" w:styleId="NoList4131">
    <w:name w:val="No List4131"/>
    <w:next w:val="NoList"/>
    <w:uiPriority w:val="99"/>
    <w:semiHidden/>
    <w:unhideWhenUsed/>
    <w:rsid w:val="006374EB"/>
  </w:style>
  <w:style w:type="numbering" w:customStyle="1" w:styleId="2231">
    <w:name w:val="无列表2231"/>
    <w:next w:val="NoList"/>
    <w:uiPriority w:val="99"/>
    <w:semiHidden/>
    <w:unhideWhenUsed/>
    <w:rsid w:val="006374EB"/>
  </w:style>
  <w:style w:type="numbering" w:customStyle="1" w:styleId="NoList121131">
    <w:name w:val="No List121131"/>
    <w:next w:val="NoList"/>
    <w:uiPriority w:val="99"/>
    <w:semiHidden/>
    <w:unhideWhenUsed/>
    <w:rsid w:val="006374EB"/>
  </w:style>
  <w:style w:type="numbering" w:customStyle="1" w:styleId="1111310">
    <w:name w:val="リストなし111131"/>
    <w:next w:val="NoList"/>
    <w:uiPriority w:val="99"/>
    <w:semiHidden/>
    <w:unhideWhenUsed/>
    <w:rsid w:val="006374EB"/>
  </w:style>
  <w:style w:type="numbering" w:customStyle="1" w:styleId="1111313">
    <w:name w:val="无列表111131"/>
    <w:next w:val="NoList"/>
    <w:semiHidden/>
    <w:rsid w:val="006374EB"/>
  </w:style>
  <w:style w:type="numbering" w:customStyle="1" w:styleId="NoList211131">
    <w:name w:val="No List211131"/>
    <w:next w:val="NoList"/>
    <w:semiHidden/>
    <w:rsid w:val="006374EB"/>
  </w:style>
  <w:style w:type="numbering" w:customStyle="1" w:styleId="NoList311131">
    <w:name w:val="No List311131"/>
    <w:next w:val="NoList"/>
    <w:uiPriority w:val="99"/>
    <w:semiHidden/>
    <w:rsid w:val="006374EB"/>
  </w:style>
  <w:style w:type="numbering" w:customStyle="1" w:styleId="NoList1111131">
    <w:name w:val="No List1111131"/>
    <w:next w:val="NoList"/>
    <w:uiPriority w:val="99"/>
    <w:semiHidden/>
    <w:unhideWhenUsed/>
    <w:rsid w:val="006374EB"/>
  </w:style>
  <w:style w:type="numbering" w:customStyle="1" w:styleId="1211310">
    <w:name w:val="無清單121131"/>
    <w:next w:val="NoList"/>
    <w:uiPriority w:val="99"/>
    <w:semiHidden/>
    <w:unhideWhenUsed/>
    <w:rsid w:val="006374EB"/>
  </w:style>
  <w:style w:type="numbering" w:customStyle="1" w:styleId="11111310">
    <w:name w:val="無清單1111131"/>
    <w:next w:val="NoList"/>
    <w:uiPriority w:val="99"/>
    <w:semiHidden/>
    <w:unhideWhenUsed/>
    <w:rsid w:val="006374EB"/>
  </w:style>
  <w:style w:type="numbering" w:customStyle="1" w:styleId="NoList13131">
    <w:name w:val="No List13131"/>
    <w:next w:val="NoList"/>
    <w:uiPriority w:val="99"/>
    <w:semiHidden/>
    <w:unhideWhenUsed/>
    <w:rsid w:val="006374EB"/>
  </w:style>
  <w:style w:type="numbering" w:customStyle="1" w:styleId="121313">
    <w:name w:val="リストなし12131"/>
    <w:next w:val="NoList"/>
    <w:uiPriority w:val="99"/>
    <w:semiHidden/>
    <w:unhideWhenUsed/>
    <w:rsid w:val="006374EB"/>
  </w:style>
  <w:style w:type="numbering" w:customStyle="1" w:styleId="121314">
    <w:name w:val="无列表12131"/>
    <w:next w:val="NoList"/>
    <w:semiHidden/>
    <w:rsid w:val="006374EB"/>
  </w:style>
  <w:style w:type="numbering" w:customStyle="1" w:styleId="NoList22131">
    <w:name w:val="No List22131"/>
    <w:next w:val="NoList"/>
    <w:semiHidden/>
    <w:rsid w:val="006374EB"/>
  </w:style>
  <w:style w:type="numbering" w:customStyle="1" w:styleId="NoList32131">
    <w:name w:val="No List32131"/>
    <w:next w:val="NoList"/>
    <w:uiPriority w:val="99"/>
    <w:semiHidden/>
    <w:rsid w:val="006374EB"/>
  </w:style>
  <w:style w:type="numbering" w:customStyle="1" w:styleId="NoList112131">
    <w:name w:val="No List112131"/>
    <w:next w:val="NoList"/>
    <w:uiPriority w:val="99"/>
    <w:semiHidden/>
    <w:unhideWhenUsed/>
    <w:rsid w:val="006374EB"/>
  </w:style>
  <w:style w:type="numbering" w:customStyle="1" w:styleId="131310">
    <w:name w:val="無清單13131"/>
    <w:next w:val="NoList"/>
    <w:uiPriority w:val="99"/>
    <w:semiHidden/>
    <w:unhideWhenUsed/>
    <w:rsid w:val="006374EB"/>
  </w:style>
  <w:style w:type="numbering" w:customStyle="1" w:styleId="1121310">
    <w:name w:val="無清單112131"/>
    <w:next w:val="NoList"/>
    <w:uiPriority w:val="99"/>
    <w:semiHidden/>
    <w:unhideWhenUsed/>
    <w:rsid w:val="006374EB"/>
  </w:style>
  <w:style w:type="numbering" w:customStyle="1" w:styleId="21131">
    <w:name w:val="无列表21131"/>
    <w:next w:val="NoList"/>
    <w:uiPriority w:val="99"/>
    <w:semiHidden/>
    <w:unhideWhenUsed/>
    <w:rsid w:val="006374EB"/>
  </w:style>
  <w:style w:type="numbering" w:customStyle="1" w:styleId="NoList122131">
    <w:name w:val="No List122131"/>
    <w:next w:val="NoList"/>
    <w:uiPriority w:val="99"/>
    <w:semiHidden/>
    <w:unhideWhenUsed/>
    <w:rsid w:val="006374EB"/>
  </w:style>
  <w:style w:type="numbering" w:customStyle="1" w:styleId="1121311">
    <w:name w:val="リストなし112131"/>
    <w:next w:val="NoList"/>
    <w:uiPriority w:val="99"/>
    <w:semiHidden/>
    <w:unhideWhenUsed/>
    <w:rsid w:val="006374EB"/>
  </w:style>
  <w:style w:type="numbering" w:customStyle="1" w:styleId="1121312">
    <w:name w:val="无列表112131"/>
    <w:next w:val="NoList"/>
    <w:semiHidden/>
    <w:rsid w:val="006374EB"/>
  </w:style>
  <w:style w:type="numbering" w:customStyle="1" w:styleId="NoList212131">
    <w:name w:val="No List212131"/>
    <w:next w:val="NoList"/>
    <w:semiHidden/>
    <w:rsid w:val="006374EB"/>
  </w:style>
  <w:style w:type="numbering" w:customStyle="1" w:styleId="NoList312131">
    <w:name w:val="No List312131"/>
    <w:next w:val="NoList"/>
    <w:uiPriority w:val="99"/>
    <w:semiHidden/>
    <w:rsid w:val="006374EB"/>
  </w:style>
  <w:style w:type="numbering" w:customStyle="1" w:styleId="NoList1112131">
    <w:name w:val="No List1112131"/>
    <w:next w:val="NoList"/>
    <w:uiPriority w:val="99"/>
    <w:semiHidden/>
    <w:unhideWhenUsed/>
    <w:rsid w:val="006374EB"/>
  </w:style>
  <w:style w:type="numbering" w:customStyle="1" w:styleId="1221310">
    <w:name w:val="無清單122131"/>
    <w:next w:val="NoList"/>
    <w:uiPriority w:val="99"/>
    <w:semiHidden/>
    <w:unhideWhenUsed/>
    <w:rsid w:val="006374EB"/>
  </w:style>
  <w:style w:type="numbering" w:customStyle="1" w:styleId="1112131">
    <w:name w:val="無清單1112131"/>
    <w:next w:val="NoList"/>
    <w:uiPriority w:val="99"/>
    <w:semiHidden/>
    <w:unhideWhenUsed/>
    <w:rsid w:val="006374EB"/>
  </w:style>
  <w:style w:type="numbering" w:customStyle="1" w:styleId="NoList631">
    <w:name w:val="No List631"/>
    <w:next w:val="NoList"/>
    <w:uiPriority w:val="99"/>
    <w:semiHidden/>
    <w:unhideWhenUsed/>
    <w:rsid w:val="006374EB"/>
  </w:style>
  <w:style w:type="numbering" w:customStyle="1" w:styleId="NoList1431">
    <w:name w:val="No List1431"/>
    <w:next w:val="NoList"/>
    <w:uiPriority w:val="99"/>
    <w:semiHidden/>
    <w:unhideWhenUsed/>
    <w:rsid w:val="006374EB"/>
  </w:style>
  <w:style w:type="numbering" w:customStyle="1" w:styleId="13314">
    <w:name w:val="リストなし1331"/>
    <w:next w:val="NoList"/>
    <w:uiPriority w:val="99"/>
    <w:semiHidden/>
    <w:unhideWhenUsed/>
    <w:rsid w:val="006374EB"/>
  </w:style>
  <w:style w:type="numbering" w:customStyle="1" w:styleId="NoList2331">
    <w:name w:val="No List2331"/>
    <w:next w:val="NoList"/>
    <w:semiHidden/>
    <w:rsid w:val="006374EB"/>
  </w:style>
  <w:style w:type="numbering" w:customStyle="1" w:styleId="NoList3331">
    <w:name w:val="No List3331"/>
    <w:next w:val="NoList"/>
    <w:uiPriority w:val="99"/>
    <w:semiHidden/>
    <w:rsid w:val="006374EB"/>
  </w:style>
  <w:style w:type="numbering" w:customStyle="1" w:styleId="14310">
    <w:name w:val="無清單1431"/>
    <w:next w:val="NoList"/>
    <w:uiPriority w:val="99"/>
    <w:semiHidden/>
    <w:unhideWhenUsed/>
    <w:rsid w:val="006374EB"/>
  </w:style>
  <w:style w:type="numbering" w:customStyle="1" w:styleId="113310">
    <w:name w:val="無清單11331"/>
    <w:next w:val="NoList"/>
    <w:uiPriority w:val="99"/>
    <w:semiHidden/>
    <w:unhideWhenUsed/>
    <w:rsid w:val="006374EB"/>
  </w:style>
  <w:style w:type="numbering" w:customStyle="1" w:styleId="NoList12331">
    <w:name w:val="No List12331"/>
    <w:next w:val="NoList"/>
    <w:uiPriority w:val="99"/>
    <w:semiHidden/>
    <w:unhideWhenUsed/>
    <w:rsid w:val="006374EB"/>
  </w:style>
  <w:style w:type="numbering" w:customStyle="1" w:styleId="113311">
    <w:name w:val="リストなし11331"/>
    <w:next w:val="NoList"/>
    <w:uiPriority w:val="99"/>
    <w:semiHidden/>
    <w:unhideWhenUsed/>
    <w:rsid w:val="006374EB"/>
  </w:style>
  <w:style w:type="numbering" w:customStyle="1" w:styleId="113312">
    <w:name w:val="无列表11331"/>
    <w:next w:val="NoList"/>
    <w:semiHidden/>
    <w:rsid w:val="006374EB"/>
  </w:style>
  <w:style w:type="numbering" w:customStyle="1" w:styleId="NoList21331">
    <w:name w:val="No List21331"/>
    <w:next w:val="NoList"/>
    <w:semiHidden/>
    <w:rsid w:val="006374EB"/>
  </w:style>
  <w:style w:type="numbering" w:customStyle="1" w:styleId="NoList31331">
    <w:name w:val="No List31331"/>
    <w:next w:val="NoList"/>
    <w:uiPriority w:val="99"/>
    <w:semiHidden/>
    <w:rsid w:val="006374EB"/>
  </w:style>
  <w:style w:type="numbering" w:customStyle="1" w:styleId="NoList111331">
    <w:name w:val="No List111331"/>
    <w:next w:val="NoList"/>
    <w:uiPriority w:val="99"/>
    <w:semiHidden/>
    <w:unhideWhenUsed/>
    <w:rsid w:val="006374EB"/>
  </w:style>
  <w:style w:type="numbering" w:customStyle="1" w:styleId="123310">
    <w:name w:val="無清單12331"/>
    <w:next w:val="NoList"/>
    <w:uiPriority w:val="99"/>
    <w:semiHidden/>
    <w:unhideWhenUsed/>
    <w:rsid w:val="006374EB"/>
  </w:style>
  <w:style w:type="numbering" w:customStyle="1" w:styleId="1113310">
    <w:name w:val="無清單111331"/>
    <w:next w:val="NoList"/>
    <w:uiPriority w:val="99"/>
    <w:semiHidden/>
    <w:unhideWhenUsed/>
    <w:rsid w:val="006374EB"/>
  </w:style>
  <w:style w:type="numbering" w:customStyle="1" w:styleId="NoList5131">
    <w:name w:val="No List5131"/>
    <w:next w:val="NoList"/>
    <w:uiPriority w:val="99"/>
    <w:semiHidden/>
    <w:unhideWhenUsed/>
    <w:rsid w:val="006374EB"/>
  </w:style>
  <w:style w:type="numbering" w:customStyle="1" w:styleId="131311">
    <w:name w:val="无列表13131"/>
    <w:next w:val="NoList"/>
    <w:semiHidden/>
    <w:rsid w:val="006374EB"/>
  </w:style>
  <w:style w:type="numbering" w:customStyle="1" w:styleId="NoList113121">
    <w:name w:val="No List113121"/>
    <w:next w:val="NoList"/>
    <w:uiPriority w:val="99"/>
    <w:semiHidden/>
    <w:unhideWhenUsed/>
    <w:rsid w:val="006374EB"/>
  </w:style>
  <w:style w:type="numbering" w:customStyle="1" w:styleId="NoList41131">
    <w:name w:val="No List41131"/>
    <w:next w:val="NoList"/>
    <w:uiPriority w:val="99"/>
    <w:semiHidden/>
    <w:unhideWhenUsed/>
    <w:rsid w:val="006374EB"/>
  </w:style>
  <w:style w:type="numbering" w:customStyle="1" w:styleId="22131">
    <w:name w:val="无列表22131"/>
    <w:next w:val="NoList"/>
    <w:uiPriority w:val="99"/>
    <w:semiHidden/>
    <w:unhideWhenUsed/>
    <w:rsid w:val="006374EB"/>
  </w:style>
  <w:style w:type="numbering" w:customStyle="1" w:styleId="NoList1211131">
    <w:name w:val="No List1211131"/>
    <w:next w:val="NoList"/>
    <w:uiPriority w:val="99"/>
    <w:semiHidden/>
    <w:unhideWhenUsed/>
    <w:rsid w:val="006374EB"/>
  </w:style>
  <w:style w:type="numbering" w:customStyle="1" w:styleId="11111311">
    <w:name w:val="リストなし1111131"/>
    <w:next w:val="NoList"/>
    <w:uiPriority w:val="99"/>
    <w:semiHidden/>
    <w:unhideWhenUsed/>
    <w:rsid w:val="006374EB"/>
  </w:style>
  <w:style w:type="numbering" w:customStyle="1" w:styleId="11111312">
    <w:name w:val="无列表1111131"/>
    <w:next w:val="NoList"/>
    <w:semiHidden/>
    <w:rsid w:val="006374EB"/>
  </w:style>
  <w:style w:type="numbering" w:customStyle="1" w:styleId="NoList2111131">
    <w:name w:val="No List2111131"/>
    <w:next w:val="NoList"/>
    <w:semiHidden/>
    <w:rsid w:val="006374EB"/>
  </w:style>
  <w:style w:type="numbering" w:customStyle="1" w:styleId="NoList3111131">
    <w:name w:val="No List3111131"/>
    <w:next w:val="NoList"/>
    <w:uiPriority w:val="99"/>
    <w:semiHidden/>
    <w:rsid w:val="006374EB"/>
  </w:style>
  <w:style w:type="numbering" w:customStyle="1" w:styleId="NoList11111131">
    <w:name w:val="No List11111131"/>
    <w:next w:val="NoList"/>
    <w:uiPriority w:val="99"/>
    <w:semiHidden/>
    <w:unhideWhenUsed/>
    <w:rsid w:val="006374EB"/>
  </w:style>
  <w:style w:type="numbering" w:customStyle="1" w:styleId="12111310">
    <w:name w:val="無清單1211131"/>
    <w:next w:val="NoList"/>
    <w:uiPriority w:val="99"/>
    <w:semiHidden/>
    <w:unhideWhenUsed/>
    <w:rsid w:val="006374EB"/>
  </w:style>
  <w:style w:type="numbering" w:customStyle="1" w:styleId="111111310">
    <w:name w:val="無清單11111131"/>
    <w:next w:val="NoList"/>
    <w:uiPriority w:val="99"/>
    <w:semiHidden/>
    <w:unhideWhenUsed/>
    <w:rsid w:val="006374EB"/>
  </w:style>
  <w:style w:type="numbering" w:customStyle="1" w:styleId="NoList131131">
    <w:name w:val="No List131131"/>
    <w:next w:val="NoList"/>
    <w:uiPriority w:val="99"/>
    <w:semiHidden/>
    <w:unhideWhenUsed/>
    <w:rsid w:val="006374EB"/>
  </w:style>
  <w:style w:type="numbering" w:customStyle="1" w:styleId="1211311">
    <w:name w:val="リストなし121131"/>
    <w:next w:val="NoList"/>
    <w:uiPriority w:val="99"/>
    <w:semiHidden/>
    <w:unhideWhenUsed/>
    <w:rsid w:val="006374EB"/>
  </w:style>
  <w:style w:type="numbering" w:customStyle="1" w:styleId="1211312">
    <w:name w:val="无列表121131"/>
    <w:next w:val="NoList"/>
    <w:semiHidden/>
    <w:rsid w:val="006374EB"/>
  </w:style>
  <w:style w:type="numbering" w:customStyle="1" w:styleId="NoList221131">
    <w:name w:val="No List221131"/>
    <w:next w:val="NoList"/>
    <w:semiHidden/>
    <w:rsid w:val="006374EB"/>
  </w:style>
  <w:style w:type="numbering" w:customStyle="1" w:styleId="NoList321131">
    <w:name w:val="No List321131"/>
    <w:next w:val="NoList"/>
    <w:uiPriority w:val="99"/>
    <w:semiHidden/>
    <w:rsid w:val="006374EB"/>
  </w:style>
  <w:style w:type="numbering" w:customStyle="1" w:styleId="NoList1121131">
    <w:name w:val="No List1121131"/>
    <w:next w:val="NoList"/>
    <w:uiPriority w:val="99"/>
    <w:semiHidden/>
    <w:unhideWhenUsed/>
    <w:rsid w:val="006374EB"/>
  </w:style>
  <w:style w:type="numbering" w:customStyle="1" w:styleId="1311310">
    <w:name w:val="無清單131131"/>
    <w:next w:val="NoList"/>
    <w:uiPriority w:val="99"/>
    <w:semiHidden/>
    <w:unhideWhenUsed/>
    <w:rsid w:val="006374EB"/>
  </w:style>
  <w:style w:type="numbering" w:customStyle="1" w:styleId="11211310">
    <w:name w:val="無清單1121131"/>
    <w:next w:val="NoList"/>
    <w:uiPriority w:val="99"/>
    <w:semiHidden/>
    <w:unhideWhenUsed/>
    <w:rsid w:val="006374EB"/>
  </w:style>
  <w:style w:type="numbering" w:customStyle="1" w:styleId="211131">
    <w:name w:val="无列表211131"/>
    <w:next w:val="NoList"/>
    <w:uiPriority w:val="99"/>
    <w:semiHidden/>
    <w:unhideWhenUsed/>
    <w:rsid w:val="006374EB"/>
  </w:style>
  <w:style w:type="numbering" w:customStyle="1" w:styleId="NoList1221131">
    <w:name w:val="No List1221131"/>
    <w:next w:val="NoList"/>
    <w:uiPriority w:val="99"/>
    <w:semiHidden/>
    <w:unhideWhenUsed/>
    <w:rsid w:val="006374EB"/>
  </w:style>
  <w:style w:type="numbering" w:customStyle="1" w:styleId="11211311">
    <w:name w:val="リストなし1121131"/>
    <w:next w:val="NoList"/>
    <w:uiPriority w:val="99"/>
    <w:semiHidden/>
    <w:unhideWhenUsed/>
    <w:rsid w:val="006374EB"/>
  </w:style>
  <w:style w:type="numbering" w:customStyle="1" w:styleId="11211312">
    <w:name w:val="无列表1121131"/>
    <w:next w:val="NoList"/>
    <w:semiHidden/>
    <w:rsid w:val="006374EB"/>
  </w:style>
  <w:style w:type="numbering" w:customStyle="1" w:styleId="NoList2121131">
    <w:name w:val="No List2121131"/>
    <w:next w:val="NoList"/>
    <w:semiHidden/>
    <w:rsid w:val="006374EB"/>
  </w:style>
  <w:style w:type="numbering" w:customStyle="1" w:styleId="NoList3121131">
    <w:name w:val="No List3121131"/>
    <w:next w:val="NoList"/>
    <w:uiPriority w:val="99"/>
    <w:semiHidden/>
    <w:rsid w:val="006374EB"/>
  </w:style>
  <w:style w:type="numbering" w:customStyle="1" w:styleId="NoList11121131">
    <w:name w:val="No List11121131"/>
    <w:next w:val="NoList"/>
    <w:uiPriority w:val="99"/>
    <w:semiHidden/>
    <w:unhideWhenUsed/>
    <w:rsid w:val="006374EB"/>
  </w:style>
  <w:style w:type="numbering" w:customStyle="1" w:styleId="1221131">
    <w:name w:val="無清單1221131"/>
    <w:next w:val="NoList"/>
    <w:uiPriority w:val="99"/>
    <w:semiHidden/>
    <w:unhideWhenUsed/>
    <w:rsid w:val="006374EB"/>
  </w:style>
  <w:style w:type="numbering" w:customStyle="1" w:styleId="11121131">
    <w:name w:val="無清單11121131"/>
    <w:next w:val="NoList"/>
    <w:uiPriority w:val="99"/>
    <w:semiHidden/>
    <w:unhideWhenUsed/>
    <w:rsid w:val="006374EB"/>
  </w:style>
  <w:style w:type="numbering" w:customStyle="1" w:styleId="NoList51121">
    <w:name w:val="No List51121"/>
    <w:next w:val="NoList"/>
    <w:uiPriority w:val="99"/>
    <w:semiHidden/>
    <w:unhideWhenUsed/>
    <w:rsid w:val="006374EB"/>
  </w:style>
  <w:style w:type="numbering" w:customStyle="1" w:styleId="NoList6121">
    <w:name w:val="No List6121"/>
    <w:next w:val="NoList"/>
    <w:uiPriority w:val="99"/>
    <w:semiHidden/>
    <w:unhideWhenUsed/>
    <w:rsid w:val="006374EB"/>
  </w:style>
  <w:style w:type="numbering" w:customStyle="1" w:styleId="NoList14121">
    <w:name w:val="No List14121"/>
    <w:next w:val="NoList"/>
    <w:uiPriority w:val="99"/>
    <w:semiHidden/>
    <w:unhideWhenUsed/>
    <w:rsid w:val="006374EB"/>
  </w:style>
  <w:style w:type="numbering" w:customStyle="1" w:styleId="131212">
    <w:name w:val="リストなし13121"/>
    <w:next w:val="NoList"/>
    <w:uiPriority w:val="99"/>
    <w:semiHidden/>
    <w:unhideWhenUsed/>
    <w:rsid w:val="006374EB"/>
  </w:style>
  <w:style w:type="numbering" w:customStyle="1" w:styleId="NoList23121">
    <w:name w:val="No List23121"/>
    <w:next w:val="NoList"/>
    <w:semiHidden/>
    <w:rsid w:val="006374EB"/>
  </w:style>
  <w:style w:type="numbering" w:customStyle="1" w:styleId="NoList33121">
    <w:name w:val="No List33121"/>
    <w:next w:val="NoList"/>
    <w:uiPriority w:val="99"/>
    <w:semiHidden/>
    <w:rsid w:val="006374EB"/>
  </w:style>
  <w:style w:type="numbering" w:customStyle="1" w:styleId="NoList11421">
    <w:name w:val="No List11421"/>
    <w:next w:val="NoList"/>
    <w:uiPriority w:val="99"/>
    <w:semiHidden/>
    <w:unhideWhenUsed/>
    <w:rsid w:val="006374EB"/>
  </w:style>
  <w:style w:type="numbering" w:customStyle="1" w:styleId="141210">
    <w:name w:val="無清單14121"/>
    <w:next w:val="NoList"/>
    <w:uiPriority w:val="99"/>
    <w:semiHidden/>
    <w:unhideWhenUsed/>
    <w:rsid w:val="006374EB"/>
  </w:style>
  <w:style w:type="numbering" w:customStyle="1" w:styleId="1131210">
    <w:name w:val="無清單113121"/>
    <w:next w:val="NoList"/>
    <w:uiPriority w:val="99"/>
    <w:semiHidden/>
    <w:unhideWhenUsed/>
    <w:rsid w:val="006374EB"/>
  </w:style>
  <w:style w:type="numbering" w:customStyle="1" w:styleId="NoList4221">
    <w:name w:val="No List4221"/>
    <w:next w:val="NoList"/>
    <w:uiPriority w:val="99"/>
    <w:semiHidden/>
    <w:unhideWhenUsed/>
    <w:rsid w:val="006374EB"/>
  </w:style>
  <w:style w:type="numbering" w:customStyle="1" w:styleId="NoList123121">
    <w:name w:val="No List123121"/>
    <w:next w:val="NoList"/>
    <w:uiPriority w:val="99"/>
    <w:semiHidden/>
    <w:unhideWhenUsed/>
    <w:rsid w:val="006374EB"/>
  </w:style>
  <w:style w:type="numbering" w:customStyle="1" w:styleId="1131211">
    <w:name w:val="リストなし113121"/>
    <w:next w:val="NoList"/>
    <w:uiPriority w:val="99"/>
    <w:semiHidden/>
    <w:unhideWhenUsed/>
    <w:rsid w:val="006374EB"/>
  </w:style>
  <w:style w:type="numbering" w:customStyle="1" w:styleId="1131212">
    <w:name w:val="无列表113121"/>
    <w:next w:val="NoList"/>
    <w:semiHidden/>
    <w:rsid w:val="006374EB"/>
  </w:style>
  <w:style w:type="numbering" w:customStyle="1" w:styleId="NoList213121">
    <w:name w:val="No List213121"/>
    <w:next w:val="NoList"/>
    <w:semiHidden/>
    <w:rsid w:val="006374EB"/>
  </w:style>
  <w:style w:type="numbering" w:customStyle="1" w:styleId="NoList313121">
    <w:name w:val="No List313121"/>
    <w:next w:val="NoList"/>
    <w:uiPriority w:val="99"/>
    <w:semiHidden/>
    <w:rsid w:val="006374EB"/>
  </w:style>
  <w:style w:type="numbering" w:customStyle="1" w:styleId="NoList1113121">
    <w:name w:val="No List1113121"/>
    <w:next w:val="NoList"/>
    <w:uiPriority w:val="99"/>
    <w:semiHidden/>
    <w:unhideWhenUsed/>
    <w:rsid w:val="006374EB"/>
  </w:style>
  <w:style w:type="numbering" w:customStyle="1" w:styleId="1231210">
    <w:name w:val="無清單123121"/>
    <w:next w:val="NoList"/>
    <w:uiPriority w:val="99"/>
    <w:semiHidden/>
    <w:unhideWhenUsed/>
    <w:rsid w:val="006374EB"/>
  </w:style>
  <w:style w:type="numbering" w:customStyle="1" w:styleId="11131210">
    <w:name w:val="無清單1113121"/>
    <w:next w:val="NoList"/>
    <w:uiPriority w:val="99"/>
    <w:semiHidden/>
    <w:unhideWhenUsed/>
    <w:rsid w:val="006374EB"/>
  </w:style>
  <w:style w:type="numbering" w:customStyle="1" w:styleId="NoList121221">
    <w:name w:val="No List121221"/>
    <w:next w:val="NoList"/>
    <w:uiPriority w:val="99"/>
    <w:semiHidden/>
    <w:unhideWhenUsed/>
    <w:rsid w:val="006374EB"/>
  </w:style>
  <w:style w:type="numbering" w:customStyle="1" w:styleId="1112213">
    <w:name w:val="リストなし111221"/>
    <w:next w:val="NoList"/>
    <w:uiPriority w:val="99"/>
    <w:semiHidden/>
    <w:unhideWhenUsed/>
    <w:rsid w:val="006374EB"/>
  </w:style>
  <w:style w:type="numbering" w:customStyle="1" w:styleId="1112214">
    <w:name w:val="无列表111221"/>
    <w:next w:val="NoList"/>
    <w:semiHidden/>
    <w:rsid w:val="006374EB"/>
  </w:style>
  <w:style w:type="numbering" w:customStyle="1" w:styleId="NoList211221">
    <w:name w:val="No List211221"/>
    <w:next w:val="NoList"/>
    <w:semiHidden/>
    <w:rsid w:val="006374EB"/>
  </w:style>
  <w:style w:type="numbering" w:customStyle="1" w:styleId="NoList311221">
    <w:name w:val="No List311221"/>
    <w:next w:val="NoList"/>
    <w:uiPriority w:val="99"/>
    <w:semiHidden/>
    <w:rsid w:val="006374EB"/>
  </w:style>
  <w:style w:type="numbering" w:customStyle="1" w:styleId="NoList1111221">
    <w:name w:val="No List1111221"/>
    <w:next w:val="NoList"/>
    <w:uiPriority w:val="99"/>
    <w:semiHidden/>
    <w:unhideWhenUsed/>
    <w:rsid w:val="006374EB"/>
  </w:style>
  <w:style w:type="numbering" w:customStyle="1" w:styleId="1212210">
    <w:name w:val="無清單121221"/>
    <w:next w:val="NoList"/>
    <w:uiPriority w:val="99"/>
    <w:semiHidden/>
    <w:unhideWhenUsed/>
    <w:rsid w:val="006374EB"/>
  </w:style>
  <w:style w:type="numbering" w:customStyle="1" w:styleId="11112210">
    <w:name w:val="無清單1111221"/>
    <w:next w:val="NoList"/>
    <w:uiPriority w:val="99"/>
    <w:semiHidden/>
    <w:unhideWhenUsed/>
    <w:rsid w:val="006374EB"/>
  </w:style>
  <w:style w:type="numbering" w:customStyle="1" w:styleId="NoList5221">
    <w:name w:val="No List5221"/>
    <w:next w:val="NoList"/>
    <w:uiPriority w:val="99"/>
    <w:semiHidden/>
    <w:unhideWhenUsed/>
    <w:rsid w:val="006374EB"/>
  </w:style>
  <w:style w:type="numbering" w:customStyle="1" w:styleId="NoList13221">
    <w:name w:val="No List13221"/>
    <w:next w:val="NoList"/>
    <w:uiPriority w:val="99"/>
    <w:semiHidden/>
    <w:unhideWhenUsed/>
    <w:rsid w:val="006374EB"/>
  </w:style>
  <w:style w:type="numbering" w:customStyle="1" w:styleId="122213">
    <w:name w:val="リストなし12221"/>
    <w:next w:val="NoList"/>
    <w:uiPriority w:val="99"/>
    <w:semiHidden/>
    <w:unhideWhenUsed/>
    <w:rsid w:val="006374EB"/>
  </w:style>
  <w:style w:type="numbering" w:customStyle="1" w:styleId="122311">
    <w:name w:val="无列表12231"/>
    <w:next w:val="NoList"/>
    <w:semiHidden/>
    <w:rsid w:val="006374EB"/>
  </w:style>
  <w:style w:type="numbering" w:customStyle="1" w:styleId="NoList22221">
    <w:name w:val="No List22221"/>
    <w:next w:val="NoList"/>
    <w:semiHidden/>
    <w:rsid w:val="006374EB"/>
  </w:style>
  <w:style w:type="numbering" w:customStyle="1" w:styleId="NoList32221">
    <w:name w:val="No List32221"/>
    <w:next w:val="NoList"/>
    <w:uiPriority w:val="99"/>
    <w:semiHidden/>
    <w:rsid w:val="006374EB"/>
  </w:style>
  <w:style w:type="numbering" w:customStyle="1" w:styleId="NoList112221">
    <w:name w:val="No List112221"/>
    <w:next w:val="NoList"/>
    <w:uiPriority w:val="99"/>
    <w:semiHidden/>
    <w:unhideWhenUsed/>
    <w:rsid w:val="006374EB"/>
  </w:style>
  <w:style w:type="numbering" w:customStyle="1" w:styleId="132210">
    <w:name w:val="無清單13221"/>
    <w:next w:val="NoList"/>
    <w:uiPriority w:val="99"/>
    <w:semiHidden/>
    <w:unhideWhenUsed/>
    <w:rsid w:val="006374EB"/>
  </w:style>
  <w:style w:type="numbering" w:customStyle="1" w:styleId="1122210">
    <w:name w:val="無清單112221"/>
    <w:next w:val="NoList"/>
    <w:uiPriority w:val="99"/>
    <w:semiHidden/>
    <w:unhideWhenUsed/>
    <w:rsid w:val="006374EB"/>
  </w:style>
  <w:style w:type="numbering" w:customStyle="1" w:styleId="21221">
    <w:name w:val="无列表21221"/>
    <w:next w:val="NoList"/>
    <w:uiPriority w:val="99"/>
    <w:semiHidden/>
    <w:unhideWhenUsed/>
    <w:rsid w:val="006374EB"/>
  </w:style>
  <w:style w:type="numbering" w:customStyle="1" w:styleId="NoList1112221">
    <w:name w:val="No List1112221"/>
    <w:next w:val="NoList"/>
    <w:uiPriority w:val="99"/>
    <w:semiHidden/>
    <w:unhideWhenUsed/>
    <w:rsid w:val="006374EB"/>
  </w:style>
  <w:style w:type="numbering" w:customStyle="1" w:styleId="NoList721">
    <w:name w:val="No List721"/>
    <w:next w:val="NoList"/>
    <w:uiPriority w:val="99"/>
    <w:semiHidden/>
    <w:unhideWhenUsed/>
    <w:rsid w:val="006374EB"/>
  </w:style>
  <w:style w:type="numbering" w:customStyle="1" w:styleId="NoList1521">
    <w:name w:val="No List1521"/>
    <w:next w:val="NoList"/>
    <w:uiPriority w:val="99"/>
    <w:semiHidden/>
    <w:unhideWhenUsed/>
    <w:rsid w:val="006374EB"/>
  </w:style>
  <w:style w:type="numbering" w:customStyle="1" w:styleId="14211">
    <w:name w:val="リストなし1421"/>
    <w:next w:val="NoList"/>
    <w:uiPriority w:val="99"/>
    <w:semiHidden/>
    <w:unhideWhenUsed/>
    <w:rsid w:val="006374EB"/>
  </w:style>
  <w:style w:type="numbering" w:customStyle="1" w:styleId="14212">
    <w:name w:val="无列表1421"/>
    <w:next w:val="NoList"/>
    <w:semiHidden/>
    <w:rsid w:val="006374EB"/>
  </w:style>
  <w:style w:type="numbering" w:customStyle="1" w:styleId="NoList2421">
    <w:name w:val="No List2421"/>
    <w:next w:val="NoList"/>
    <w:semiHidden/>
    <w:rsid w:val="006374EB"/>
  </w:style>
  <w:style w:type="numbering" w:customStyle="1" w:styleId="NoList3421">
    <w:name w:val="No List3421"/>
    <w:next w:val="NoList"/>
    <w:uiPriority w:val="99"/>
    <w:semiHidden/>
    <w:rsid w:val="006374EB"/>
  </w:style>
  <w:style w:type="numbering" w:customStyle="1" w:styleId="NoList11521">
    <w:name w:val="No List11521"/>
    <w:next w:val="NoList"/>
    <w:uiPriority w:val="99"/>
    <w:semiHidden/>
    <w:unhideWhenUsed/>
    <w:rsid w:val="006374EB"/>
  </w:style>
  <w:style w:type="numbering" w:customStyle="1" w:styleId="15210">
    <w:name w:val="無清單1521"/>
    <w:next w:val="NoList"/>
    <w:uiPriority w:val="99"/>
    <w:semiHidden/>
    <w:unhideWhenUsed/>
    <w:rsid w:val="006374EB"/>
  </w:style>
  <w:style w:type="numbering" w:customStyle="1" w:styleId="114210">
    <w:name w:val="無清單11421"/>
    <w:next w:val="NoList"/>
    <w:uiPriority w:val="99"/>
    <w:semiHidden/>
    <w:unhideWhenUsed/>
    <w:rsid w:val="006374EB"/>
  </w:style>
  <w:style w:type="numbering" w:customStyle="1" w:styleId="NoList4321">
    <w:name w:val="No List4321"/>
    <w:next w:val="NoList"/>
    <w:uiPriority w:val="99"/>
    <w:semiHidden/>
    <w:unhideWhenUsed/>
    <w:rsid w:val="006374EB"/>
  </w:style>
  <w:style w:type="numbering" w:customStyle="1" w:styleId="NoList12421">
    <w:name w:val="No List12421"/>
    <w:next w:val="NoList"/>
    <w:uiPriority w:val="99"/>
    <w:semiHidden/>
    <w:unhideWhenUsed/>
    <w:rsid w:val="006374EB"/>
  </w:style>
  <w:style w:type="numbering" w:customStyle="1" w:styleId="114211">
    <w:name w:val="リストなし11421"/>
    <w:next w:val="NoList"/>
    <w:uiPriority w:val="99"/>
    <w:semiHidden/>
    <w:unhideWhenUsed/>
    <w:rsid w:val="006374EB"/>
  </w:style>
  <w:style w:type="numbering" w:customStyle="1" w:styleId="114212">
    <w:name w:val="无列表11421"/>
    <w:next w:val="NoList"/>
    <w:semiHidden/>
    <w:rsid w:val="006374EB"/>
  </w:style>
  <w:style w:type="numbering" w:customStyle="1" w:styleId="NoList21421">
    <w:name w:val="No List21421"/>
    <w:next w:val="NoList"/>
    <w:semiHidden/>
    <w:rsid w:val="006374EB"/>
  </w:style>
  <w:style w:type="numbering" w:customStyle="1" w:styleId="NoList31421">
    <w:name w:val="No List31421"/>
    <w:next w:val="NoList"/>
    <w:uiPriority w:val="99"/>
    <w:semiHidden/>
    <w:rsid w:val="006374EB"/>
  </w:style>
  <w:style w:type="numbering" w:customStyle="1" w:styleId="NoList111421">
    <w:name w:val="No List111421"/>
    <w:next w:val="NoList"/>
    <w:uiPriority w:val="99"/>
    <w:semiHidden/>
    <w:unhideWhenUsed/>
    <w:rsid w:val="006374EB"/>
  </w:style>
  <w:style w:type="numbering" w:customStyle="1" w:styleId="124210">
    <w:name w:val="無清單12421"/>
    <w:next w:val="NoList"/>
    <w:uiPriority w:val="99"/>
    <w:semiHidden/>
    <w:unhideWhenUsed/>
    <w:rsid w:val="006374EB"/>
  </w:style>
  <w:style w:type="numbering" w:customStyle="1" w:styleId="1114210">
    <w:name w:val="無清單111421"/>
    <w:next w:val="NoList"/>
    <w:uiPriority w:val="99"/>
    <w:semiHidden/>
    <w:unhideWhenUsed/>
    <w:rsid w:val="006374EB"/>
  </w:style>
  <w:style w:type="numbering" w:customStyle="1" w:styleId="2321">
    <w:name w:val="无列表2321"/>
    <w:next w:val="NoList"/>
    <w:uiPriority w:val="99"/>
    <w:semiHidden/>
    <w:unhideWhenUsed/>
    <w:rsid w:val="006374EB"/>
  </w:style>
  <w:style w:type="numbering" w:customStyle="1" w:styleId="NoList121321">
    <w:name w:val="No List121321"/>
    <w:next w:val="NoList"/>
    <w:uiPriority w:val="99"/>
    <w:semiHidden/>
    <w:unhideWhenUsed/>
    <w:rsid w:val="006374EB"/>
  </w:style>
  <w:style w:type="numbering" w:customStyle="1" w:styleId="1113211">
    <w:name w:val="リストなし111321"/>
    <w:next w:val="NoList"/>
    <w:uiPriority w:val="99"/>
    <w:semiHidden/>
    <w:unhideWhenUsed/>
    <w:rsid w:val="006374EB"/>
  </w:style>
  <w:style w:type="numbering" w:customStyle="1" w:styleId="1113212">
    <w:name w:val="无列表111321"/>
    <w:next w:val="NoList"/>
    <w:semiHidden/>
    <w:rsid w:val="006374EB"/>
  </w:style>
  <w:style w:type="numbering" w:customStyle="1" w:styleId="NoList211321">
    <w:name w:val="No List211321"/>
    <w:next w:val="NoList"/>
    <w:semiHidden/>
    <w:rsid w:val="006374EB"/>
  </w:style>
  <w:style w:type="numbering" w:customStyle="1" w:styleId="NoList311321">
    <w:name w:val="No List311321"/>
    <w:next w:val="NoList"/>
    <w:uiPriority w:val="99"/>
    <w:semiHidden/>
    <w:rsid w:val="006374EB"/>
  </w:style>
  <w:style w:type="numbering" w:customStyle="1" w:styleId="NoList1111321">
    <w:name w:val="No List1111321"/>
    <w:next w:val="NoList"/>
    <w:uiPriority w:val="99"/>
    <w:semiHidden/>
    <w:unhideWhenUsed/>
    <w:rsid w:val="006374EB"/>
  </w:style>
  <w:style w:type="numbering" w:customStyle="1" w:styleId="121321">
    <w:name w:val="無清單121321"/>
    <w:next w:val="NoList"/>
    <w:uiPriority w:val="99"/>
    <w:semiHidden/>
    <w:unhideWhenUsed/>
    <w:rsid w:val="006374EB"/>
  </w:style>
  <w:style w:type="numbering" w:customStyle="1" w:styleId="1111321">
    <w:name w:val="無清單1111321"/>
    <w:next w:val="NoList"/>
    <w:uiPriority w:val="99"/>
    <w:semiHidden/>
    <w:unhideWhenUsed/>
    <w:rsid w:val="006374EB"/>
  </w:style>
  <w:style w:type="numbering" w:customStyle="1" w:styleId="NoList5321">
    <w:name w:val="No List5321"/>
    <w:next w:val="NoList"/>
    <w:uiPriority w:val="99"/>
    <w:semiHidden/>
    <w:unhideWhenUsed/>
    <w:rsid w:val="006374EB"/>
  </w:style>
  <w:style w:type="numbering" w:customStyle="1" w:styleId="NoList13321">
    <w:name w:val="No List13321"/>
    <w:next w:val="NoList"/>
    <w:uiPriority w:val="99"/>
    <w:semiHidden/>
    <w:unhideWhenUsed/>
    <w:rsid w:val="006374EB"/>
  </w:style>
  <w:style w:type="numbering" w:customStyle="1" w:styleId="123211">
    <w:name w:val="リストなし12321"/>
    <w:next w:val="NoList"/>
    <w:uiPriority w:val="99"/>
    <w:semiHidden/>
    <w:unhideWhenUsed/>
    <w:rsid w:val="006374EB"/>
  </w:style>
  <w:style w:type="numbering" w:customStyle="1" w:styleId="123212">
    <w:name w:val="无列表12321"/>
    <w:next w:val="NoList"/>
    <w:semiHidden/>
    <w:rsid w:val="006374EB"/>
  </w:style>
  <w:style w:type="numbering" w:customStyle="1" w:styleId="NoList22321">
    <w:name w:val="No List22321"/>
    <w:next w:val="NoList"/>
    <w:semiHidden/>
    <w:rsid w:val="006374EB"/>
  </w:style>
  <w:style w:type="numbering" w:customStyle="1" w:styleId="NoList32321">
    <w:name w:val="No List32321"/>
    <w:next w:val="NoList"/>
    <w:uiPriority w:val="99"/>
    <w:semiHidden/>
    <w:rsid w:val="006374EB"/>
  </w:style>
  <w:style w:type="numbering" w:customStyle="1" w:styleId="NoList112321">
    <w:name w:val="No List112321"/>
    <w:next w:val="NoList"/>
    <w:uiPriority w:val="99"/>
    <w:semiHidden/>
    <w:unhideWhenUsed/>
    <w:rsid w:val="006374EB"/>
  </w:style>
  <w:style w:type="numbering" w:customStyle="1" w:styleId="13321">
    <w:name w:val="無清單13321"/>
    <w:next w:val="NoList"/>
    <w:uiPriority w:val="99"/>
    <w:semiHidden/>
    <w:unhideWhenUsed/>
    <w:rsid w:val="006374EB"/>
  </w:style>
  <w:style w:type="numbering" w:customStyle="1" w:styleId="1123210">
    <w:name w:val="無清單112321"/>
    <w:next w:val="NoList"/>
    <w:uiPriority w:val="99"/>
    <w:semiHidden/>
    <w:unhideWhenUsed/>
    <w:rsid w:val="006374EB"/>
  </w:style>
  <w:style w:type="numbering" w:customStyle="1" w:styleId="21321">
    <w:name w:val="无列表21321"/>
    <w:next w:val="NoList"/>
    <w:uiPriority w:val="99"/>
    <w:semiHidden/>
    <w:unhideWhenUsed/>
    <w:rsid w:val="006374EB"/>
  </w:style>
  <w:style w:type="numbering" w:customStyle="1" w:styleId="NoList122221">
    <w:name w:val="No List122221"/>
    <w:next w:val="NoList"/>
    <w:uiPriority w:val="99"/>
    <w:semiHidden/>
    <w:unhideWhenUsed/>
    <w:rsid w:val="006374EB"/>
  </w:style>
  <w:style w:type="numbering" w:customStyle="1" w:styleId="1122211">
    <w:name w:val="リストなし112221"/>
    <w:next w:val="NoList"/>
    <w:uiPriority w:val="99"/>
    <w:semiHidden/>
    <w:unhideWhenUsed/>
    <w:rsid w:val="006374EB"/>
  </w:style>
  <w:style w:type="numbering" w:customStyle="1" w:styleId="1122212">
    <w:name w:val="无列表112221"/>
    <w:next w:val="NoList"/>
    <w:semiHidden/>
    <w:rsid w:val="006374EB"/>
  </w:style>
  <w:style w:type="numbering" w:customStyle="1" w:styleId="NoList212221">
    <w:name w:val="No List212221"/>
    <w:next w:val="NoList"/>
    <w:semiHidden/>
    <w:rsid w:val="006374EB"/>
  </w:style>
  <w:style w:type="numbering" w:customStyle="1" w:styleId="NoList312221">
    <w:name w:val="No List312221"/>
    <w:next w:val="NoList"/>
    <w:uiPriority w:val="99"/>
    <w:semiHidden/>
    <w:rsid w:val="006374EB"/>
  </w:style>
  <w:style w:type="numbering" w:customStyle="1" w:styleId="NoList1112321">
    <w:name w:val="No List1112321"/>
    <w:next w:val="NoList"/>
    <w:uiPriority w:val="99"/>
    <w:semiHidden/>
    <w:unhideWhenUsed/>
    <w:rsid w:val="006374EB"/>
  </w:style>
  <w:style w:type="numbering" w:customStyle="1" w:styleId="1222210">
    <w:name w:val="無清單122221"/>
    <w:next w:val="NoList"/>
    <w:uiPriority w:val="99"/>
    <w:semiHidden/>
    <w:unhideWhenUsed/>
    <w:rsid w:val="006374EB"/>
  </w:style>
  <w:style w:type="numbering" w:customStyle="1" w:styleId="1112221">
    <w:name w:val="無清單1112221"/>
    <w:next w:val="NoList"/>
    <w:uiPriority w:val="99"/>
    <w:semiHidden/>
    <w:unhideWhenUsed/>
    <w:rsid w:val="006374EB"/>
  </w:style>
  <w:style w:type="numbering" w:customStyle="1" w:styleId="NoList811">
    <w:name w:val="No List811"/>
    <w:next w:val="NoList"/>
    <w:uiPriority w:val="99"/>
    <w:semiHidden/>
    <w:unhideWhenUsed/>
    <w:rsid w:val="006374EB"/>
  </w:style>
  <w:style w:type="numbering" w:customStyle="1" w:styleId="NoList1611">
    <w:name w:val="No List1611"/>
    <w:next w:val="NoList"/>
    <w:uiPriority w:val="99"/>
    <w:semiHidden/>
    <w:unhideWhenUsed/>
    <w:rsid w:val="006374EB"/>
  </w:style>
  <w:style w:type="numbering" w:customStyle="1" w:styleId="15111">
    <w:name w:val="リストなし1511"/>
    <w:next w:val="NoList"/>
    <w:uiPriority w:val="99"/>
    <w:semiHidden/>
    <w:unhideWhenUsed/>
    <w:rsid w:val="006374EB"/>
  </w:style>
  <w:style w:type="numbering" w:customStyle="1" w:styleId="15112">
    <w:name w:val="无列表1511"/>
    <w:next w:val="NoList"/>
    <w:semiHidden/>
    <w:rsid w:val="006374EB"/>
  </w:style>
  <w:style w:type="numbering" w:customStyle="1" w:styleId="NoList2511">
    <w:name w:val="No List2511"/>
    <w:next w:val="NoList"/>
    <w:semiHidden/>
    <w:rsid w:val="006374EB"/>
  </w:style>
  <w:style w:type="numbering" w:customStyle="1" w:styleId="NoList3511">
    <w:name w:val="No List3511"/>
    <w:next w:val="NoList"/>
    <w:uiPriority w:val="99"/>
    <w:semiHidden/>
    <w:rsid w:val="006374EB"/>
  </w:style>
  <w:style w:type="numbering" w:customStyle="1" w:styleId="NoList11611">
    <w:name w:val="No List11611"/>
    <w:next w:val="NoList"/>
    <w:uiPriority w:val="99"/>
    <w:semiHidden/>
    <w:unhideWhenUsed/>
    <w:rsid w:val="006374EB"/>
  </w:style>
  <w:style w:type="numbering" w:customStyle="1" w:styleId="16110">
    <w:name w:val="無清單1611"/>
    <w:next w:val="NoList"/>
    <w:uiPriority w:val="99"/>
    <w:semiHidden/>
    <w:unhideWhenUsed/>
    <w:rsid w:val="006374EB"/>
  </w:style>
  <w:style w:type="numbering" w:customStyle="1" w:styleId="115110">
    <w:name w:val="無清單11511"/>
    <w:next w:val="NoList"/>
    <w:uiPriority w:val="99"/>
    <w:semiHidden/>
    <w:unhideWhenUsed/>
    <w:rsid w:val="006374EB"/>
  </w:style>
  <w:style w:type="numbering" w:customStyle="1" w:styleId="NoList111511">
    <w:name w:val="No List111511"/>
    <w:next w:val="NoList"/>
    <w:uiPriority w:val="99"/>
    <w:semiHidden/>
    <w:unhideWhenUsed/>
    <w:rsid w:val="006374EB"/>
  </w:style>
  <w:style w:type="numbering" w:customStyle="1" w:styleId="2411">
    <w:name w:val="无列表2411"/>
    <w:next w:val="NoList"/>
    <w:uiPriority w:val="99"/>
    <w:semiHidden/>
    <w:unhideWhenUsed/>
    <w:rsid w:val="006374EB"/>
  </w:style>
  <w:style w:type="numbering" w:customStyle="1" w:styleId="NoList12511">
    <w:name w:val="No List12511"/>
    <w:next w:val="NoList"/>
    <w:uiPriority w:val="99"/>
    <w:semiHidden/>
    <w:unhideWhenUsed/>
    <w:rsid w:val="006374EB"/>
  </w:style>
  <w:style w:type="numbering" w:customStyle="1" w:styleId="115111">
    <w:name w:val="リストなし11511"/>
    <w:next w:val="NoList"/>
    <w:uiPriority w:val="99"/>
    <w:semiHidden/>
    <w:unhideWhenUsed/>
    <w:rsid w:val="006374EB"/>
  </w:style>
  <w:style w:type="numbering" w:customStyle="1" w:styleId="115112">
    <w:name w:val="无列表11511"/>
    <w:next w:val="NoList"/>
    <w:semiHidden/>
    <w:rsid w:val="006374EB"/>
  </w:style>
  <w:style w:type="numbering" w:customStyle="1" w:styleId="NoList21511">
    <w:name w:val="No List21511"/>
    <w:next w:val="NoList"/>
    <w:semiHidden/>
    <w:rsid w:val="006374EB"/>
  </w:style>
  <w:style w:type="numbering" w:customStyle="1" w:styleId="NoList31511">
    <w:name w:val="No List31511"/>
    <w:next w:val="NoList"/>
    <w:uiPriority w:val="99"/>
    <w:semiHidden/>
    <w:rsid w:val="006374EB"/>
  </w:style>
  <w:style w:type="numbering" w:customStyle="1" w:styleId="125110">
    <w:name w:val="無清單12511"/>
    <w:next w:val="NoList"/>
    <w:uiPriority w:val="99"/>
    <w:semiHidden/>
    <w:unhideWhenUsed/>
    <w:rsid w:val="006374EB"/>
  </w:style>
  <w:style w:type="numbering" w:customStyle="1" w:styleId="1115110">
    <w:name w:val="無清單111511"/>
    <w:next w:val="NoList"/>
    <w:uiPriority w:val="99"/>
    <w:semiHidden/>
    <w:unhideWhenUsed/>
    <w:rsid w:val="006374EB"/>
  </w:style>
  <w:style w:type="numbering" w:customStyle="1" w:styleId="NoList4411">
    <w:name w:val="No List4411"/>
    <w:next w:val="NoList"/>
    <w:uiPriority w:val="99"/>
    <w:semiHidden/>
    <w:unhideWhenUsed/>
    <w:rsid w:val="006374EB"/>
  </w:style>
  <w:style w:type="numbering" w:customStyle="1" w:styleId="NoList112411">
    <w:name w:val="No List112411"/>
    <w:next w:val="NoList"/>
    <w:uiPriority w:val="99"/>
    <w:semiHidden/>
    <w:unhideWhenUsed/>
    <w:rsid w:val="006374EB"/>
  </w:style>
  <w:style w:type="numbering" w:customStyle="1" w:styleId="NoList121411">
    <w:name w:val="No List121411"/>
    <w:next w:val="NoList"/>
    <w:uiPriority w:val="99"/>
    <w:semiHidden/>
    <w:unhideWhenUsed/>
    <w:rsid w:val="006374EB"/>
  </w:style>
  <w:style w:type="numbering" w:customStyle="1" w:styleId="1114111">
    <w:name w:val="リストなし111411"/>
    <w:next w:val="NoList"/>
    <w:uiPriority w:val="99"/>
    <w:semiHidden/>
    <w:unhideWhenUsed/>
    <w:rsid w:val="006374EB"/>
  </w:style>
  <w:style w:type="numbering" w:customStyle="1" w:styleId="1114112">
    <w:name w:val="无列表111411"/>
    <w:next w:val="NoList"/>
    <w:semiHidden/>
    <w:rsid w:val="006374EB"/>
  </w:style>
  <w:style w:type="numbering" w:customStyle="1" w:styleId="NoList211411">
    <w:name w:val="No List211411"/>
    <w:next w:val="NoList"/>
    <w:semiHidden/>
    <w:rsid w:val="006374EB"/>
  </w:style>
  <w:style w:type="numbering" w:customStyle="1" w:styleId="NoList311411">
    <w:name w:val="No List311411"/>
    <w:next w:val="NoList"/>
    <w:uiPriority w:val="99"/>
    <w:semiHidden/>
    <w:rsid w:val="006374EB"/>
  </w:style>
  <w:style w:type="numbering" w:customStyle="1" w:styleId="NoList1111411">
    <w:name w:val="No List1111411"/>
    <w:next w:val="NoList"/>
    <w:uiPriority w:val="99"/>
    <w:semiHidden/>
    <w:unhideWhenUsed/>
    <w:rsid w:val="006374EB"/>
  </w:style>
  <w:style w:type="numbering" w:customStyle="1" w:styleId="121411">
    <w:name w:val="無清單121411"/>
    <w:next w:val="NoList"/>
    <w:uiPriority w:val="99"/>
    <w:semiHidden/>
    <w:unhideWhenUsed/>
    <w:rsid w:val="006374EB"/>
  </w:style>
  <w:style w:type="numbering" w:customStyle="1" w:styleId="1111411">
    <w:name w:val="無清單1111411"/>
    <w:next w:val="NoList"/>
    <w:uiPriority w:val="99"/>
    <w:semiHidden/>
    <w:unhideWhenUsed/>
    <w:rsid w:val="006374EB"/>
  </w:style>
  <w:style w:type="numbering" w:customStyle="1" w:styleId="NoList5411">
    <w:name w:val="No List5411"/>
    <w:next w:val="NoList"/>
    <w:uiPriority w:val="99"/>
    <w:semiHidden/>
    <w:unhideWhenUsed/>
    <w:rsid w:val="006374EB"/>
  </w:style>
  <w:style w:type="numbering" w:customStyle="1" w:styleId="NoList13411">
    <w:name w:val="No List13411"/>
    <w:next w:val="NoList"/>
    <w:uiPriority w:val="99"/>
    <w:semiHidden/>
    <w:unhideWhenUsed/>
    <w:rsid w:val="006374EB"/>
  </w:style>
  <w:style w:type="numbering" w:customStyle="1" w:styleId="124111">
    <w:name w:val="リストなし12411"/>
    <w:next w:val="NoList"/>
    <w:uiPriority w:val="99"/>
    <w:semiHidden/>
    <w:unhideWhenUsed/>
    <w:rsid w:val="006374EB"/>
  </w:style>
  <w:style w:type="numbering" w:customStyle="1" w:styleId="124112">
    <w:name w:val="无列表12411"/>
    <w:next w:val="NoList"/>
    <w:semiHidden/>
    <w:rsid w:val="006374EB"/>
  </w:style>
  <w:style w:type="numbering" w:customStyle="1" w:styleId="NoList22411">
    <w:name w:val="No List22411"/>
    <w:next w:val="NoList"/>
    <w:semiHidden/>
    <w:rsid w:val="006374EB"/>
  </w:style>
  <w:style w:type="numbering" w:customStyle="1" w:styleId="NoList32411">
    <w:name w:val="No List32411"/>
    <w:next w:val="NoList"/>
    <w:uiPriority w:val="99"/>
    <w:semiHidden/>
    <w:rsid w:val="006374EB"/>
  </w:style>
  <w:style w:type="numbering" w:customStyle="1" w:styleId="13411">
    <w:name w:val="無清單13411"/>
    <w:next w:val="NoList"/>
    <w:uiPriority w:val="99"/>
    <w:semiHidden/>
    <w:unhideWhenUsed/>
    <w:rsid w:val="006374EB"/>
  </w:style>
  <w:style w:type="numbering" w:customStyle="1" w:styleId="1124110">
    <w:name w:val="無清單112411"/>
    <w:next w:val="NoList"/>
    <w:uiPriority w:val="99"/>
    <w:semiHidden/>
    <w:unhideWhenUsed/>
    <w:rsid w:val="006374EB"/>
  </w:style>
  <w:style w:type="numbering" w:customStyle="1" w:styleId="21411">
    <w:name w:val="无列表21411"/>
    <w:next w:val="NoList"/>
    <w:uiPriority w:val="99"/>
    <w:semiHidden/>
    <w:unhideWhenUsed/>
    <w:rsid w:val="006374EB"/>
  </w:style>
  <w:style w:type="numbering" w:customStyle="1" w:styleId="NoList122311">
    <w:name w:val="No List122311"/>
    <w:next w:val="NoList"/>
    <w:uiPriority w:val="99"/>
    <w:semiHidden/>
    <w:unhideWhenUsed/>
    <w:rsid w:val="006374EB"/>
  </w:style>
  <w:style w:type="numbering" w:customStyle="1" w:styleId="1123111">
    <w:name w:val="リストなし112311"/>
    <w:next w:val="NoList"/>
    <w:uiPriority w:val="99"/>
    <w:semiHidden/>
    <w:unhideWhenUsed/>
    <w:rsid w:val="006374EB"/>
  </w:style>
  <w:style w:type="numbering" w:customStyle="1" w:styleId="1123112">
    <w:name w:val="无列表112311"/>
    <w:next w:val="NoList"/>
    <w:semiHidden/>
    <w:rsid w:val="006374EB"/>
  </w:style>
  <w:style w:type="numbering" w:customStyle="1" w:styleId="NoList212311">
    <w:name w:val="No List212311"/>
    <w:next w:val="NoList"/>
    <w:semiHidden/>
    <w:rsid w:val="006374EB"/>
  </w:style>
  <w:style w:type="numbering" w:customStyle="1" w:styleId="NoList312311">
    <w:name w:val="No List312311"/>
    <w:next w:val="NoList"/>
    <w:uiPriority w:val="99"/>
    <w:semiHidden/>
    <w:rsid w:val="006374EB"/>
  </w:style>
  <w:style w:type="numbering" w:customStyle="1" w:styleId="NoList1112411">
    <w:name w:val="No List1112411"/>
    <w:next w:val="NoList"/>
    <w:uiPriority w:val="99"/>
    <w:semiHidden/>
    <w:unhideWhenUsed/>
    <w:rsid w:val="006374EB"/>
  </w:style>
  <w:style w:type="numbering" w:customStyle="1" w:styleId="1223110">
    <w:name w:val="無清單122311"/>
    <w:next w:val="NoList"/>
    <w:uiPriority w:val="99"/>
    <w:semiHidden/>
    <w:unhideWhenUsed/>
    <w:rsid w:val="006374EB"/>
  </w:style>
  <w:style w:type="numbering" w:customStyle="1" w:styleId="1112311">
    <w:name w:val="無清單1112311"/>
    <w:next w:val="NoList"/>
    <w:uiPriority w:val="99"/>
    <w:semiHidden/>
    <w:unhideWhenUsed/>
    <w:rsid w:val="006374EB"/>
  </w:style>
  <w:style w:type="numbering" w:customStyle="1" w:styleId="311110">
    <w:name w:val="无列表31111"/>
    <w:next w:val="NoList"/>
    <w:uiPriority w:val="99"/>
    <w:semiHidden/>
    <w:unhideWhenUsed/>
    <w:rsid w:val="006374EB"/>
  </w:style>
  <w:style w:type="numbering" w:customStyle="1" w:styleId="132111">
    <w:name w:val="无列表13211"/>
    <w:next w:val="NoList"/>
    <w:semiHidden/>
    <w:rsid w:val="006374EB"/>
  </w:style>
  <w:style w:type="numbering" w:customStyle="1" w:styleId="NoList113211">
    <w:name w:val="No List113211"/>
    <w:next w:val="NoList"/>
    <w:uiPriority w:val="99"/>
    <w:semiHidden/>
    <w:unhideWhenUsed/>
    <w:rsid w:val="006374EB"/>
  </w:style>
  <w:style w:type="numbering" w:customStyle="1" w:styleId="NoList41211">
    <w:name w:val="No List41211"/>
    <w:next w:val="NoList"/>
    <w:uiPriority w:val="99"/>
    <w:semiHidden/>
    <w:unhideWhenUsed/>
    <w:rsid w:val="006374EB"/>
  </w:style>
  <w:style w:type="numbering" w:customStyle="1" w:styleId="22211">
    <w:name w:val="无列表22211"/>
    <w:next w:val="NoList"/>
    <w:uiPriority w:val="99"/>
    <w:semiHidden/>
    <w:unhideWhenUsed/>
    <w:rsid w:val="006374EB"/>
  </w:style>
  <w:style w:type="numbering" w:customStyle="1" w:styleId="NoList1211211">
    <w:name w:val="No List1211211"/>
    <w:next w:val="NoList"/>
    <w:uiPriority w:val="99"/>
    <w:semiHidden/>
    <w:unhideWhenUsed/>
    <w:rsid w:val="006374EB"/>
  </w:style>
  <w:style w:type="numbering" w:customStyle="1" w:styleId="11112112">
    <w:name w:val="リストなし1111211"/>
    <w:next w:val="NoList"/>
    <w:uiPriority w:val="99"/>
    <w:semiHidden/>
    <w:unhideWhenUsed/>
    <w:rsid w:val="006374EB"/>
  </w:style>
  <w:style w:type="numbering" w:customStyle="1" w:styleId="11112113">
    <w:name w:val="无列表1111211"/>
    <w:next w:val="NoList"/>
    <w:semiHidden/>
    <w:rsid w:val="006374EB"/>
  </w:style>
  <w:style w:type="numbering" w:customStyle="1" w:styleId="NoList2111211">
    <w:name w:val="No List2111211"/>
    <w:next w:val="NoList"/>
    <w:semiHidden/>
    <w:rsid w:val="006374EB"/>
  </w:style>
  <w:style w:type="numbering" w:customStyle="1" w:styleId="NoList3111211">
    <w:name w:val="No List3111211"/>
    <w:next w:val="NoList"/>
    <w:uiPriority w:val="99"/>
    <w:semiHidden/>
    <w:rsid w:val="006374EB"/>
  </w:style>
  <w:style w:type="numbering" w:customStyle="1" w:styleId="NoList11111211">
    <w:name w:val="No List11111211"/>
    <w:next w:val="NoList"/>
    <w:uiPriority w:val="99"/>
    <w:semiHidden/>
    <w:unhideWhenUsed/>
    <w:rsid w:val="006374EB"/>
  </w:style>
  <w:style w:type="numbering" w:customStyle="1" w:styleId="12112110">
    <w:name w:val="無清單1211211"/>
    <w:next w:val="NoList"/>
    <w:uiPriority w:val="99"/>
    <w:semiHidden/>
    <w:unhideWhenUsed/>
    <w:rsid w:val="006374EB"/>
  </w:style>
  <w:style w:type="numbering" w:customStyle="1" w:styleId="111112110">
    <w:name w:val="無清單11111211"/>
    <w:next w:val="NoList"/>
    <w:uiPriority w:val="99"/>
    <w:semiHidden/>
    <w:unhideWhenUsed/>
    <w:rsid w:val="006374EB"/>
  </w:style>
  <w:style w:type="numbering" w:customStyle="1" w:styleId="NoList131211">
    <w:name w:val="No List131211"/>
    <w:next w:val="NoList"/>
    <w:uiPriority w:val="99"/>
    <w:semiHidden/>
    <w:unhideWhenUsed/>
    <w:rsid w:val="006374EB"/>
  </w:style>
  <w:style w:type="numbering" w:customStyle="1" w:styleId="1212112">
    <w:name w:val="リストなし121211"/>
    <w:next w:val="NoList"/>
    <w:uiPriority w:val="99"/>
    <w:semiHidden/>
    <w:unhideWhenUsed/>
    <w:rsid w:val="006374EB"/>
  </w:style>
  <w:style w:type="numbering" w:customStyle="1" w:styleId="12121111">
    <w:name w:val="无列表1212111"/>
    <w:next w:val="NoList"/>
    <w:semiHidden/>
    <w:rsid w:val="006374EB"/>
  </w:style>
  <w:style w:type="numbering" w:customStyle="1" w:styleId="NoList221211">
    <w:name w:val="No List221211"/>
    <w:next w:val="NoList"/>
    <w:semiHidden/>
    <w:rsid w:val="006374EB"/>
  </w:style>
  <w:style w:type="numbering" w:customStyle="1" w:styleId="NoList321211">
    <w:name w:val="No List321211"/>
    <w:next w:val="NoList"/>
    <w:uiPriority w:val="99"/>
    <w:semiHidden/>
    <w:rsid w:val="006374EB"/>
  </w:style>
  <w:style w:type="numbering" w:customStyle="1" w:styleId="NoList1121211">
    <w:name w:val="No List1121211"/>
    <w:next w:val="NoList"/>
    <w:uiPriority w:val="99"/>
    <w:semiHidden/>
    <w:unhideWhenUsed/>
    <w:rsid w:val="006374EB"/>
  </w:style>
  <w:style w:type="numbering" w:customStyle="1" w:styleId="1312110">
    <w:name w:val="無清單131211"/>
    <w:next w:val="NoList"/>
    <w:uiPriority w:val="99"/>
    <w:semiHidden/>
    <w:unhideWhenUsed/>
    <w:rsid w:val="006374EB"/>
  </w:style>
  <w:style w:type="numbering" w:customStyle="1" w:styleId="11212110">
    <w:name w:val="無清單1121211"/>
    <w:next w:val="NoList"/>
    <w:uiPriority w:val="99"/>
    <w:semiHidden/>
    <w:unhideWhenUsed/>
    <w:rsid w:val="006374EB"/>
  </w:style>
  <w:style w:type="numbering" w:customStyle="1" w:styleId="211211">
    <w:name w:val="无列表211211"/>
    <w:next w:val="NoList"/>
    <w:uiPriority w:val="99"/>
    <w:semiHidden/>
    <w:unhideWhenUsed/>
    <w:rsid w:val="006374EB"/>
  </w:style>
  <w:style w:type="numbering" w:customStyle="1" w:styleId="NoList1221211">
    <w:name w:val="No List1221211"/>
    <w:next w:val="NoList"/>
    <w:uiPriority w:val="99"/>
    <w:semiHidden/>
    <w:unhideWhenUsed/>
    <w:rsid w:val="006374EB"/>
  </w:style>
  <w:style w:type="numbering" w:customStyle="1" w:styleId="11212111">
    <w:name w:val="リストなし1121211"/>
    <w:next w:val="NoList"/>
    <w:uiPriority w:val="99"/>
    <w:semiHidden/>
    <w:unhideWhenUsed/>
    <w:rsid w:val="006374EB"/>
  </w:style>
  <w:style w:type="numbering" w:customStyle="1" w:styleId="11212112">
    <w:name w:val="无列表1121211"/>
    <w:next w:val="NoList"/>
    <w:semiHidden/>
    <w:rsid w:val="006374EB"/>
  </w:style>
  <w:style w:type="numbering" w:customStyle="1" w:styleId="NoList2121211">
    <w:name w:val="No List2121211"/>
    <w:next w:val="NoList"/>
    <w:semiHidden/>
    <w:rsid w:val="006374EB"/>
  </w:style>
  <w:style w:type="numbering" w:customStyle="1" w:styleId="NoList3121211">
    <w:name w:val="No List3121211"/>
    <w:next w:val="NoList"/>
    <w:uiPriority w:val="99"/>
    <w:semiHidden/>
    <w:rsid w:val="006374EB"/>
  </w:style>
  <w:style w:type="numbering" w:customStyle="1" w:styleId="NoList11121211">
    <w:name w:val="No List11121211"/>
    <w:next w:val="NoList"/>
    <w:uiPriority w:val="99"/>
    <w:semiHidden/>
    <w:unhideWhenUsed/>
    <w:rsid w:val="006374EB"/>
  </w:style>
  <w:style w:type="numbering" w:customStyle="1" w:styleId="1221211">
    <w:name w:val="無清單1221211"/>
    <w:next w:val="NoList"/>
    <w:uiPriority w:val="99"/>
    <w:semiHidden/>
    <w:unhideWhenUsed/>
    <w:rsid w:val="006374EB"/>
  </w:style>
  <w:style w:type="numbering" w:customStyle="1" w:styleId="11121211">
    <w:name w:val="無清單11121211"/>
    <w:next w:val="NoList"/>
    <w:uiPriority w:val="99"/>
    <w:semiHidden/>
    <w:unhideWhenUsed/>
    <w:rsid w:val="006374EB"/>
  </w:style>
  <w:style w:type="numbering" w:customStyle="1" w:styleId="13111111">
    <w:name w:val="无列表1311111"/>
    <w:next w:val="NoList"/>
    <w:semiHidden/>
    <w:rsid w:val="006374EB"/>
  </w:style>
  <w:style w:type="numbering" w:customStyle="1" w:styleId="NoList4111111">
    <w:name w:val="No List4111111"/>
    <w:next w:val="NoList"/>
    <w:uiPriority w:val="99"/>
    <w:semiHidden/>
    <w:unhideWhenUsed/>
    <w:rsid w:val="006374EB"/>
  </w:style>
  <w:style w:type="numbering" w:customStyle="1" w:styleId="2211111">
    <w:name w:val="无列表2211111"/>
    <w:next w:val="NoList"/>
    <w:uiPriority w:val="99"/>
    <w:semiHidden/>
    <w:unhideWhenUsed/>
    <w:rsid w:val="006374EB"/>
  </w:style>
  <w:style w:type="numbering" w:customStyle="1" w:styleId="NoList121111111">
    <w:name w:val="No List121111111"/>
    <w:next w:val="NoList"/>
    <w:uiPriority w:val="99"/>
    <w:semiHidden/>
    <w:unhideWhenUsed/>
    <w:rsid w:val="006374EB"/>
  </w:style>
  <w:style w:type="numbering" w:customStyle="1" w:styleId="1111111110">
    <w:name w:val="リストなし111111111"/>
    <w:next w:val="NoList"/>
    <w:uiPriority w:val="99"/>
    <w:semiHidden/>
    <w:unhideWhenUsed/>
    <w:rsid w:val="006374EB"/>
  </w:style>
  <w:style w:type="numbering" w:customStyle="1" w:styleId="1111111112">
    <w:name w:val="无列表111111111"/>
    <w:next w:val="NoList"/>
    <w:semiHidden/>
    <w:rsid w:val="006374EB"/>
  </w:style>
  <w:style w:type="numbering" w:customStyle="1" w:styleId="NoList211111111">
    <w:name w:val="No List211111111"/>
    <w:next w:val="NoList"/>
    <w:semiHidden/>
    <w:rsid w:val="006374EB"/>
  </w:style>
  <w:style w:type="numbering" w:customStyle="1" w:styleId="NoList311111111">
    <w:name w:val="No List311111111"/>
    <w:next w:val="NoList"/>
    <w:uiPriority w:val="99"/>
    <w:semiHidden/>
    <w:rsid w:val="006374EB"/>
  </w:style>
  <w:style w:type="numbering" w:customStyle="1" w:styleId="NoList1111111111">
    <w:name w:val="No List1111111111"/>
    <w:next w:val="NoList"/>
    <w:uiPriority w:val="99"/>
    <w:semiHidden/>
    <w:unhideWhenUsed/>
    <w:rsid w:val="006374EB"/>
  </w:style>
  <w:style w:type="numbering" w:customStyle="1" w:styleId="121111111">
    <w:name w:val="無清單121111111"/>
    <w:next w:val="NoList"/>
    <w:uiPriority w:val="99"/>
    <w:semiHidden/>
    <w:unhideWhenUsed/>
    <w:rsid w:val="006374EB"/>
  </w:style>
  <w:style w:type="numbering" w:customStyle="1" w:styleId="11111111111">
    <w:name w:val="無清單11111111111"/>
    <w:next w:val="NoList"/>
    <w:uiPriority w:val="99"/>
    <w:semiHidden/>
    <w:unhideWhenUsed/>
    <w:rsid w:val="006374EB"/>
  </w:style>
  <w:style w:type="numbering" w:customStyle="1" w:styleId="NoList13111111">
    <w:name w:val="No List13111111"/>
    <w:next w:val="NoList"/>
    <w:uiPriority w:val="99"/>
    <w:semiHidden/>
    <w:unhideWhenUsed/>
    <w:rsid w:val="006374EB"/>
  </w:style>
  <w:style w:type="numbering" w:customStyle="1" w:styleId="121111110">
    <w:name w:val="リストなし12111111"/>
    <w:next w:val="NoList"/>
    <w:uiPriority w:val="99"/>
    <w:semiHidden/>
    <w:unhideWhenUsed/>
    <w:rsid w:val="006374EB"/>
  </w:style>
  <w:style w:type="numbering" w:customStyle="1" w:styleId="121111112">
    <w:name w:val="无列表12111111"/>
    <w:next w:val="NoList"/>
    <w:semiHidden/>
    <w:rsid w:val="006374EB"/>
  </w:style>
  <w:style w:type="numbering" w:customStyle="1" w:styleId="NoList22111111">
    <w:name w:val="No List22111111"/>
    <w:next w:val="NoList"/>
    <w:semiHidden/>
    <w:rsid w:val="006374EB"/>
  </w:style>
  <w:style w:type="numbering" w:customStyle="1" w:styleId="NoList32111111">
    <w:name w:val="No List32111111"/>
    <w:next w:val="NoList"/>
    <w:uiPriority w:val="99"/>
    <w:semiHidden/>
    <w:rsid w:val="006374EB"/>
  </w:style>
  <w:style w:type="numbering" w:customStyle="1" w:styleId="NoList112111111">
    <w:name w:val="No List112111111"/>
    <w:next w:val="NoList"/>
    <w:uiPriority w:val="99"/>
    <w:semiHidden/>
    <w:unhideWhenUsed/>
    <w:rsid w:val="006374EB"/>
  </w:style>
  <w:style w:type="numbering" w:customStyle="1" w:styleId="131111110">
    <w:name w:val="無清單13111111"/>
    <w:next w:val="NoList"/>
    <w:uiPriority w:val="99"/>
    <w:semiHidden/>
    <w:unhideWhenUsed/>
    <w:rsid w:val="006374EB"/>
  </w:style>
  <w:style w:type="numbering" w:customStyle="1" w:styleId="1121111110">
    <w:name w:val="無清單112111111"/>
    <w:next w:val="NoList"/>
    <w:uiPriority w:val="99"/>
    <w:semiHidden/>
    <w:unhideWhenUsed/>
    <w:rsid w:val="006374EB"/>
  </w:style>
  <w:style w:type="numbering" w:customStyle="1" w:styleId="21111111">
    <w:name w:val="无列表21111111"/>
    <w:next w:val="NoList"/>
    <w:uiPriority w:val="99"/>
    <w:semiHidden/>
    <w:unhideWhenUsed/>
    <w:rsid w:val="006374EB"/>
  </w:style>
  <w:style w:type="numbering" w:customStyle="1" w:styleId="NoList122111111">
    <w:name w:val="No List122111111"/>
    <w:next w:val="NoList"/>
    <w:uiPriority w:val="99"/>
    <w:semiHidden/>
    <w:unhideWhenUsed/>
    <w:rsid w:val="006374EB"/>
  </w:style>
  <w:style w:type="numbering" w:customStyle="1" w:styleId="1121111111">
    <w:name w:val="リストなし112111111"/>
    <w:next w:val="NoList"/>
    <w:uiPriority w:val="99"/>
    <w:semiHidden/>
    <w:unhideWhenUsed/>
    <w:rsid w:val="006374EB"/>
  </w:style>
  <w:style w:type="numbering" w:customStyle="1" w:styleId="1121111112">
    <w:name w:val="无列表112111111"/>
    <w:next w:val="NoList"/>
    <w:semiHidden/>
    <w:rsid w:val="006374EB"/>
  </w:style>
  <w:style w:type="numbering" w:customStyle="1" w:styleId="NoList212111111">
    <w:name w:val="No List212111111"/>
    <w:next w:val="NoList"/>
    <w:semiHidden/>
    <w:rsid w:val="006374EB"/>
  </w:style>
  <w:style w:type="numbering" w:customStyle="1" w:styleId="NoList312111111">
    <w:name w:val="No List312111111"/>
    <w:next w:val="NoList"/>
    <w:uiPriority w:val="99"/>
    <w:semiHidden/>
    <w:rsid w:val="006374EB"/>
  </w:style>
  <w:style w:type="numbering" w:customStyle="1" w:styleId="NoList1112111111">
    <w:name w:val="No List1112111111"/>
    <w:next w:val="NoList"/>
    <w:uiPriority w:val="99"/>
    <w:semiHidden/>
    <w:unhideWhenUsed/>
    <w:rsid w:val="006374EB"/>
  </w:style>
  <w:style w:type="numbering" w:customStyle="1" w:styleId="122111111">
    <w:name w:val="無清單122111111"/>
    <w:next w:val="NoList"/>
    <w:uiPriority w:val="99"/>
    <w:semiHidden/>
    <w:unhideWhenUsed/>
    <w:rsid w:val="006374EB"/>
  </w:style>
  <w:style w:type="numbering" w:customStyle="1" w:styleId="1112111111">
    <w:name w:val="無清單1112111111"/>
    <w:next w:val="NoList"/>
    <w:uiPriority w:val="99"/>
    <w:semiHidden/>
    <w:unhideWhenUsed/>
    <w:rsid w:val="006374EB"/>
  </w:style>
  <w:style w:type="numbering" w:customStyle="1" w:styleId="12211110">
    <w:name w:val="无列表1221111"/>
    <w:next w:val="NoList"/>
    <w:semiHidden/>
    <w:rsid w:val="006374EB"/>
  </w:style>
  <w:style w:type="numbering" w:customStyle="1" w:styleId="NoList101">
    <w:name w:val="No List101"/>
    <w:next w:val="NoList"/>
    <w:uiPriority w:val="99"/>
    <w:semiHidden/>
    <w:unhideWhenUsed/>
    <w:rsid w:val="006374EB"/>
  </w:style>
  <w:style w:type="numbering" w:customStyle="1" w:styleId="NoList181">
    <w:name w:val="No List181"/>
    <w:next w:val="NoList"/>
    <w:uiPriority w:val="99"/>
    <w:semiHidden/>
    <w:unhideWhenUsed/>
    <w:rsid w:val="006374EB"/>
  </w:style>
  <w:style w:type="numbering" w:customStyle="1" w:styleId="1711">
    <w:name w:val="リストなし171"/>
    <w:next w:val="NoList"/>
    <w:uiPriority w:val="99"/>
    <w:semiHidden/>
    <w:unhideWhenUsed/>
    <w:rsid w:val="006374EB"/>
  </w:style>
  <w:style w:type="numbering" w:customStyle="1" w:styleId="1712">
    <w:name w:val="无列表171"/>
    <w:next w:val="NoList"/>
    <w:semiHidden/>
    <w:rsid w:val="006374EB"/>
  </w:style>
  <w:style w:type="numbering" w:customStyle="1" w:styleId="NoList271">
    <w:name w:val="No List271"/>
    <w:next w:val="NoList"/>
    <w:semiHidden/>
    <w:rsid w:val="006374EB"/>
  </w:style>
  <w:style w:type="numbering" w:customStyle="1" w:styleId="NoList371">
    <w:name w:val="No List371"/>
    <w:next w:val="NoList"/>
    <w:uiPriority w:val="99"/>
    <w:semiHidden/>
    <w:rsid w:val="006374EB"/>
  </w:style>
  <w:style w:type="numbering" w:customStyle="1" w:styleId="NoList1181">
    <w:name w:val="No List1181"/>
    <w:next w:val="NoList"/>
    <w:uiPriority w:val="99"/>
    <w:semiHidden/>
    <w:unhideWhenUsed/>
    <w:rsid w:val="006374EB"/>
  </w:style>
  <w:style w:type="numbering" w:customStyle="1" w:styleId="1810">
    <w:name w:val="無清單181"/>
    <w:next w:val="NoList"/>
    <w:uiPriority w:val="99"/>
    <w:semiHidden/>
    <w:unhideWhenUsed/>
    <w:rsid w:val="006374EB"/>
  </w:style>
  <w:style w:type="numbering" w:customStyle="1" w:styleId="11710">
    <w:name w:val="無清單1171"/>
    <w:next w:val="NoList"/>
    <w:uiPriority w:val="99"/>
    <w:semiHidden/>
    <w:unhideWhenUsed/>
    <w:rsid w:val="006374EB"/>
  </w:style>
  <w:style w:type="numbering" w:customStyle="1" w:styleId="NoList461">
    <w:name w:val="No List461"/>
    <w:next w:val="NoList"/>
    <w:uiPriority w:val="99"/>
    <w:semiHidden/>
    <w:unhideWhenUsed/>
    <w:rsid w:val="006374EB"/>
  </w:style>
  <w:style w:type="numbering" w:customStyle="1" w:styleId="NoList1271">
    <w:name w:val="No List1271"/>
    <w:next w:val="NoList"/>
    <w:uiPriority w:val="99"/>
    <w:semiHidden/>
    <w:unhideWhenUsed/>
    <w:rsid w:val="006374EB"/>
  </w:style>
  <w:style w:type="numbering" w:customStyle="1" w:styleId="11711">
    <w:name w:val="リストなし1171"/>
    <w:next w:val="NoList"/>
    <w:uiPriority w:val="99"/>
    <w:semiHidden/>
    <w:unhideWhenUsed/>
    <w:rsid w:val="006374EB"/>
  </w:style>
  <w:style w:type="numbering" w:customStyle="1" w:styleId="11712">
    <w:name w:val="无列表1171"/>
    <w:next w:val="NoList"/>
    <w:semiHidden/>
    <w:rsid w:val="006374EB"/>
  </w:style>
  <w:style w:type="numbering" w:customStyle="1" w:styleId="NoList2171">
    <w:name w:val="No List2171"/>
    <w:next w:val="NoList"/>
    <w:semiHidden/>
    <w:rsid w:val="006374EB"/>
  </w:style>
  <w:style w:type="numbering" w:customStyle="1" w:styleId="NoList3171">
    <w:name w:val="No List3171"/>
    <w:next w:val="NoList"/>
    <w:uiPriority w:val="99"/>
    <w:semiHidden/>
    <w:rsid w:val="006374EB"/>
  </w:style>
  <w:style w:type="numbering" w:customStyle="1" w:styleId="NoList11171">
    <w:name w:val="No List11171"/>
    <w:next w:val="NoList"/>
    <w:uiPriority w:val="99"/>
    <w:semiHidden/>
    <w:unhideWhenUsed/>
    <w:rsid w:val="006374EB"/>
  </w:style>
  <w:style w:type="numbering" w:customStyle="1" w:styleId="12710">
    <w:name w:val="無清單1271"/>
    <w:next w:val="NoList"/>
    <w:uiPriority w:val="99"/>
    <w:semiHidden/>
    <w:unhideWhenUsed/>
    <w:rsid w:val="006374EB"/>
  </w:style>
  <w:style w:type="numbering" w:customStyle="1" w:styleId="111710">
    <w:name w:val="無清單11171"/>
    <w:next w:val="NoList"/>
    <w:uiPriority w:val="99"/>
    <w:semiHidden/>
    <w:unhideWhenUsed/>
    <w:rsid w:val="006374EB"/>
  </w:style>
  <w:style w:type="numbering" w:customStyle="1" w:styleId="261">
    <w:name w:val="无列表261"/>
    <w:next w:val="NoList"/>
    <w:uiPriority w:val="99"/>
    <w:semiHidden/>
    <w:unhideWhenUsed/>
    <w:rsid w:val="006374EB"/>
  </w:style>
  <w:style w:type="numbering" w:customStyle="1" w:styleId="NoList12161">
    <w:name w:val="No List12161"/>
    <w:next w:val="NoList"/>
    <w:uiPriority w:val="99"/>
    <w:semiHidden/>
    <w:unhideWhenUsed/>
    <w:rsid w:val="006374EB"/>
  </w:style>
  <w:style w:type="numbering" w:customStyle="1" w:styleId="111611">
    <w:name w:val="リストなし11161"/>
    <w:next w:val="NoList"/>
    <w:uiPriority w:val="99"/>
    <w:semiHidden/>
    <w:unhideWhenUsed/>
    <w:rsid w:val="006374EB"/>
  </w:style>
  <w:style w:type="numbering" w:customStyle="1" w:styleId="111612">
    <w:name w:val="无列表11161"/>
    <w:next w:val="NoList"/>
    <w:semiHidden/>
    <w:rsid w:val="006374EB"/>
  </w:style>
  <w:style w:type="numbering" w:customStyle="1" w:styleId="NoList21161">
    <w:name w:val="No List21161"/>
    <w:next w:val="NoList"/>
    <w:semiHidden/>
    <w:rsid w:val="006374EB"/>
  </w:style>
  <w:style w:type="numbering" w:customStyle="1" w:styleId="NoList31161">
    <w:name w:val="No List31161"/>
    <w:next w:val="NoList"/>
    <w:uiPriority w:val="99"/>
    <w:semiHidden/>
    <w:rsid w:val="006374EB"/>
  </w:style>
  <w:style w:type="numbering" w:customStyle="1" w:styleId="NoList111161">
    <w:name w:val="No List111161"/>
    <w:next w:val="NoList"/>
    <w:uiPriority w:val="99"/>
    <w:semiHidden/>
    <w:unhideWhenUsed/>
    <w:rsid w:val="006374EB"/>
  </w:style>
  <w:style w:type="numbering" w:customStyle="1" w:styleId="12161">
    <w:name w:val="無清單12161"/>
    <w:next w:val="NoList"/>
    <w:uiPriority w:val="99"/>
    <w:semiHidden/>
    <w:unhideWhenUsed/>
    <w:rsid w:val="006374EB"/>
  </w:style>
  <w:style w:type="numbering" w:customStyle="1" w:styleId="111161">
    <w:name w:val="無清單111161"/>
    <w:next w:val="NoList"/>
    <w:uiPriority w:val="99"/>
    <w:semiHidden/>
    <w:unhideWhenUsed/>
    <w:rsid w:val="006374EB"/>
  </w:style>
  <w:style w:type="numbering" w:customStyle="1" w:styleId="NoList561">
    <w:name w:val="No List561"/>
    <w:next w:val="NoList"/>
    <w:uiPriority w:val="99"/>
    <w:semiHidden/>
    <w:unhideWhenUsed/>
    <w:rsid w:val="006374EB"/>
  </w:style>
  <w:style w:type="numbering" w:customStyle="1" w:styleId="NoList1361">
    <w:name w:val="No List1361"/>
    <w:next w:val="NoList"/>
    <w:uiPriority w:val="99"/>
    <w:semiHidden/>
    <w:unhideWhenUsed/>
    <w:rsid w:val="006374EB"/>
  </w:style>
  <w:style w:type="numbering" w:customStyle="1" w:styleId="12611">
    <w:name w:val="リストなし1261"/>
    <w:next w:val="NoList"/>
    <w:uiPriority w:val="99"/>
    <w:semiHidden/>
    <w:unhideWhenUsed/>
    <w:rsid w:val="006374EB"/>
  </w:style>
  <w:style w:type="numbering" w:customStyle="1" w:styleId="12612">
    <w:name w:val="无列表1261"/>
    <w:next w:val="NoList"/>
    <w:semiHidden/>
    <w:rsid w:val="006374EB"/>
  </w:style>
  <w:style w:type="numbering" w:customStyle="1" w:styleId="NoList2261">
    <w:name w:val="No List2261"/>
    <w:next w:val="NoList"/>
    <w:semiHidden/>
    <w:rsid w:val="006374EB"/>
  </w:style>
  <w:style w:type="numbering" w:customStyle="1" w:styleId="NoList3261">
    <w:name w:val="No List3261"/>
    <w:next w:val="NoList"/>
    <w:uiPriority w:val="99"/>
    <w:semiHidden/>
    <w:rsid w:val="006374EB"/>
  </w:style>
  <w:style w:type="numbering" w:customStyle="1" w:styleId="NoList11261">
    <w:name w:val="No List11261"/>
    <w:next w:val="NoList"/>
    <w:uiPriority w:val="99"/>
    <w:semiHidden/>
    <w:unhideWhenUsed/>
    <w:rsid w:val="006374EB"/>
  </w:style>
  <w:style w:type="numbering" w:customStyle="1" w:styleId="1361">
    <w:name w:val="無清單1361"/>
    <w:next w:val="NoList"/>
    <w:uiPriority w:val="99"/>
    <w:semiHidden/>
    <w:unhideWhenUsed/>
    <w:rsid w:val="006374EB"/>
  </w:style>
  <w:style w:type="numbering" w:customStyle="1" w:styleId="112610">
    <w:name w:val="無清單11261"/>
    <w:next w:val="NoList"/>
    <w:uiPriority w:val="99"/>
    <w:semiHidden/>
    <w:unhideWhenUsed/>
    <w:rsid w:val="006374EB"/>
  </w:style>
  <w:style w:type="numbering" w:customStyle="1" w:styleId="2161">
    <w:name w:val="无列表2161"/>
    <w:next w:val="NoList"/>
    <w:uiPriority w:val="99"/>
    <w:semiHidden/>
    <w:unhideWhenUsed/>
    <w:rsid w:val="006374EB"/>
  </w:style>
  <w:style w:type="numbering" w:customStyle="1" w:styleId="NoList12251">
    <w:name w:val="No List12251"/>
    <w:next w:val="NoList"/>
    <w:uiPriority w:val="99"/>
    <w:semiHidden/>
    <w:unhideWhenUsed/>
    <w:rsid w:val="006374EB"/>
  </w:style>
  <w:style w:type="numbering" w:customStyle="1" w:styleId="112511">
    <w:name w:val="リストなし11251"/>
    <w:next w:val="NoList"/>
    <w:uiPriority w:val="99"/>
    <w:semiHidden/>
    <w:unhideWhenUsed/>
    <w:rsid w:val="006374EB"/>
  </w:style>
  <w:style w:type="numbering" w:customStyle="1" w:styleId="112512">
    <w:name w:val="无列表11251"/>
    <w:next w:val="NoList"/>
    <w:semiHidden/>
    <w:rsid w:val="006374EB"/>
  </w:style>
  <w:style w:type="numbering" w:customStyle="1" w:styleId="NoList21251">
    <w:name w:val="No List21251"/>
    <w:next w:val="NoList"/>
    <w:semiHidden/>
    <w:rsid w:val="006374EB"/>
  </w:style>
  <w:style w:type="numbering" w:customStyle="1" w:styleId="NoList31251">
    <w:name w:val="No List31251"/>
    <w:next w:val="NoList"/>
    <w:uiPriority w:val="99"/>
    <w:semiHidden/>
    <w:rsid w:val="006374EB"/>
  </w:style>
  <w:style w:type="numbering" w:customStyle="1" w:styleId="NoList111261">
    <w:name w:val="No List111261"/>
    <w:next w:val="NoList"/>
    <w:uiPriority w:val="99"/>
    <w:semiHidden/>
    <w:unhideWhenUsed/>
    <w:rsid w:val="006374EB"/>
  </w:style>
  <w:style w:type="numbering" w:customStyle="1" w:styleId="122510">
    <w:name w:val="無清單12251"/>
    <w:next w:val="NoList"/>
    <w:uiPriority w:val="99"/>
    <w:semiHidden/>
    <w:unhideWhenUsed/>
    <w:rsid w:val="006374EB"/>
  </w:style>
  <w:style w:type="numbering" w:customStyle="1" w:styleId="111251">
    <w:name w:val="無清單111251"/>
    <w:next w:val="NoList"/>
    <w:uiPriority w:val="99"/>
    <w:semiHidden/>
    <w:unhideWhenUsed/>
    <w:rsid w:val="006374EB"/>
  </w:style>
  <w:style w:type="numbering" w:customStyle="1" w:styleId="NoList641">
    <w:name w:val="No List641"/>
    <w:next w:val="NoList"/>
    <w:uiPriority w:val="99"/>
    <w:semiHidden/>
    <w:unhideWhenUsed/>
    <w:rsid w:val="006374EB"/>
  </w:style>
  <w:style w:type="numbering" w:customStyle="1" w:styleId="NoList1441">
    <w:name w:val="No List1441"/>
    <w:next w:val="NoList"/>
    <w:uiPriority w:val="99"/>
    <w:semiHidden/>
    <w:unhideWhenUsed/>
    <w:rsid w:val="006374EB"/>
  </w:style>
  <w:style w:type="numbering" w:customStyle="1" w:styleId="13410">
    <w:name w:val="リストなし1341"/>
    <w:next w:val="NoList"/>
    <w:uiPriority w:val="99"/>
    <w:semiHidden/>
    <w:unhideWhenUsed/>
    <w:rsid w:val="006374EB"/>
  </w:style>
  <w:style w:type="numbering" w:customStyle="1" w:styleId="13412">
    <w:name w:val="无列表1341"/>
    <w:next w:val="NoList"/>
    <w:semiHidden/>
    <w:rsid w:val="006374EB"/>
  </w:style>
  <w:style w:type="numbering" w:customStyle="1" w:styleId="NoList2341">
    <w:name w:val="No List2341"/>
    <w:next w:val="NoList"/>
    <w:semiHidden/>
    <w:rsid w:val="006374EB"/>
  </w:style>
  <w:style w:type="numbering" w:customStyle="1" w:styleId="NoList3341">
    <w:name w:val="No List3341"/>
    <w:next w:val="NoList"/>
    <w:uiPriority w:val="99"/>
    <w:semiHidden/>
    <w:rsid w:val="006374EB"/>
  </w:style>
  <w:style w:type="numbering" w:customStyle="1" w:styleId="NoList11341">
    <w:name w:val="No List11341"/>
    <w:next w:val="NoList"/>
    <w:uiPriority w:val="99"/>
    <w:semiHidden/>
    <w:unhideWhenUsed/>
    <w:rsid w:val="006374EB"/>
  </w:style>
  <w:style w:type="numbering" w:customStyle="1" w:styleId="14410">
    <w:name w:val="無清單1441"/>
    <w:next w:val="NoList"/>
    <w:uiPriority w:val="99"/>
    <w:semiHidden/>
    <w:unhideWhenUsed/>
    <w:rsid w:val="006374EB"/>
  </w:style>
  <w:style w:type="numbering" w:customStyle="1" w:styleId="113410">
    <w:name w:val="無清單11341"/>
    <w:next w:val="NoList"/>
    <w:uiPriority w:val="99"/>
    <w:semiHidden/>
    <w:unhideWhenUsed/>
    <w:rsid w:val="006374EB"/>
  </w:style>
  <w:style w:type="numbering" w:customStyle="1" w:styleId="2241">
    <w:name w:val="无列表2241"/>
    <w:next w:val="NoList"/>
    <w:uiPriority w:val="99"/>
    <w:semiHidden/>
    <w:unhideWhenUsed/>
    <w:rsid w:val="006374EB"/>
  </w:style>
  <w:style w:type="numbering" w:customStyle="1" w:styleId="NoList12341">
    <w:name w:val="No List12341"/>
    <w:next w:val="NoList"/>
    <w:uiPriority w:val="99"/>
    <w:semiHidden/>
    <w:unhideWhenUsed/>
    <w:rsid w:val="006374EB"/>
  </w:style>
  <w:style w:type="numbering" w:customStyle="1" w:styleId="113411">
    <w:name w:val="リストなし11341"/>
    <w:next w:val="NoList"/>
    <w:uiPriority w:val="99"/>
    <w:semiHidden/>
    <w:unhideWhenUsed/>
    <w:rsid w:val="006374EB"/>
  </w:style>
  <w:style w:type="numbering" w:customStyle="1" w:styleId="113412">
    <w:name w:val="无列表11341"/>
    <w:next w:val="NoList"/>
    <w:semiHidden/>
    <w:rsid w:val="006374EB"/>
  </w:style>
  <w:style w:type="numbering" w:customStyle="1" w:styleId="NoList21341">
    <w:name w:val="No List21341"/>
    <w:next w:val="NoList"/>
    <w:semiHidden/>
    <w:rsid w:val="006374EB"/>
  </w:style>
  <w:style w:type="numbering" w:customStyle="1" w:styleId="NoList31341">
    <w:name w:val="No List31341"/>
    <w:next w:val="NoList"/>
    <w:uiPriority w:val="99"/>
    <w:semiHidden/>
    <w:rsid w:val="006374EB"/>
  </w:style>
  <w:style w:type="numbering" w:customStyle="1" w:styleId="NoList111341">
    <w:name w:val="No List111341"/>
    <w:next w:val="NoList"/>
    <w:uiPriority w:val="99"/>
    <w:semiHidden/>
    <w:unhideWhenUsed/>
    <w:rsid w:val="006374EB"/>
  </w:style>
  <w:style w:type="numbering" w:customStyle="1" w:styleId="123410">
    <w:name w:val="無清單12341"/>
    <w:next w:val="NoList"/>
    <w:uiPriority w:val="99"/>
    <w:semiHidden/>
    <w:unhideWhenUsed/>
    <w:rsid w:val="006374EB"/>
  </w:style>
  <w:style w:type="numbering" w:customStyle="1" w:styleId="1113410">
    <w:name w:val="無清單111341"/>
    <w:next w:val="NoList"/>
    <w:uiPriority w:val="99"/>
    <w:semiHidden/>
    <w:unhideWhenUsed/>
    <w:rsid w:val="006374EB"/>
  </w:style>
  <w:style w:type="numbering" w:customStyle="1" w:styleId="NoList4141">
    <w:name w:val="No List4141"/>
    <w:next w:val="NoList"/>
    <w:uiPriority w:val="99"/>
    <w:semiHidden/>
    <w:unhideWhenUsed/>
    <w:rsid w:val="006374EB"/>
  </w:style>
  <w:style w:type="numbering" w:customStyle="1" w:styleId="NoList121141">
    <w:name w:val="No List121141"/>
    <w:next w:val="NoList"/>
    <w:uiPriority w:val="99"/>
    <w:semiHidden/>
    <w:unhideWhenUsed/>
    <w:rsid w:val="006374EB"/>
  </w:style>
  <w:style w:type="numbering" w:customStyle="1" w:styleId="1111412">
    <w:name w:val="リストなし111141"/>
    <w:next w:val="NoList"/>
    <w:uiPriority w:val="99"/>
    <w:semiHidden/>
    <w:unhideWhenUsed/>
    <w:rsid w:val="006374EB"/>
  </w:style>
  <w:style w:type="numbering" w:customStyle="1" w:styleId="1111413">
    <w:name w:val="无列表111141"/>
    <w:next w:val="NoList"/>
    <w:semiHidden/>
    <w:rsid w:val="006374EB"/>
  </w:style>
  <w:style w:type="numbering" w:customStyle="1" w:styleId="NoList211141">
    <w:name w:val="No List211141"/>
    <w:next w:val="NoList"/>
    <w:semiHidden/>
    <w:rsid w:val="006374EB"/>
  </w:style>
  <w:style w:type="numbering" w:customStyle="1" w:styleId="NoList311141">
    <w:name w:val="No List311141"/>
    <w:next w:val="NoList"/>
    <w:uiPriority w:val="99"/>
    <w:semiHidden/>
    <w:rsid w:val="006374EB"/>
  </w:style>
  <w:style w:type="numbering" w:customStyle="1" w:styleId="NoList1111141">
    <w:name w:val="No List1111141"/>
    <w:next w:val="NoList"/>
    <w:uiPriority w:val="99"/>
    <w:semiHidden/>
    <w:unhideWhenUsed/>
    <w:rsid w:val="006374EB"/>
  </w:style>
  <w:style w:type="numbering" w:customStyle="1" w:styleId="1211410">
    <w:name w:val="無清單121141"/>
    <w:next w:val="NoList"/>
    <w:uiPriority w:val="99"/>
    <w:semiHidden/>
    <w:unhideWhenUsed/>
    <w:rsid w:val="006374EB"/>
  </w:style>
  <w:style w:type="numbering" w:customStyle="1" w:styleId="11111410">
    <w:name w:val="無清單1111141"/>
    <w:next w:val="NoList"/>
    <w:uiPriority w:val="99"/>
    <w:semiHidden/>
    <w:unhideWhenUsed/>
    <w:rsid w:val="006374EB"/>
  </w:style>
  <w:style w:type="numbering" w:customStyle="1" w:styleId="NoList5141">
    <w:name w:val="No List5141"/>
    <w:next w:val="NoList"/>
    <w:uiPriority w:val="99"/>
    <w:semiHidden/>
    <w:unhideWhenUsed/>
    <w:rsid w:val="006374EB"/>
  </w:style>
  <w:style w:type="numbering" w:customStyle="1" w:styleId="NoList13141">
    <w:name w:val="No List13141"/>
    <w:next w:val="NoList"/>
    <w:uiPriority w:val="99"/>
    <w:semiHidden/>
    <w:unhideWhenUsed/>
    <w:rsid w:val="006374EB"/>
  </w:style>
  <w:style w:type="numbering" w:customStyle="1" w:styleId="121410">
    <w:name w:val="リストなし12141"/>
    <w:next w:val="NoList"/>
    <w:uiPriority w:val="99"/>
    <w:semiHidden/>
    <w:unhideWhenUsed/>
    <w:rsid w:val="006374EB"/>
  </w:style>
  <w:style w:type="numbering" w:customStyle="1" w:styleId="121412">
    <w:name w:val="无列表12141"/>
    <w:next w:val="NoList"/>
    <w:semiHidden/>
    <w:rsid w:val="006374EB"/>
  </w:style>
  <w:style w:type="numbering" w:customStyle="1" w:styleId="NoList22141">
    <w:name w:val="No List22141"/>
    <w:next w:val="NoList"/>
    <w:semiHidden/>
    <w:rsid w:val="006374EB"/>
  </w:style>
  <w:style w:type="numbering" w:customStyle="1" w:styleId="NoList32141">
    <w:name w:val="No List32141"/>
    <w:next w:val="NoList"/>
    <w:uiPriority w:val="99"/>
    <w:semiHidden/>
    <w:rsid w:val="006374EB"/>
  </w:style>
  <w:style w:type="numbering" w:customStyle="1" w:styleId="NoList112141">
    <w:name w:val="No List112141"/>
    <w:next w:val="NoList"/>
    <w:uiPriority w:val="99"/>
    <w:semiHidden/>
    <w:unhideWhenUsed/>
    <w:rsid w:val="006374EB"/>
  </w:style>
  <w:style w:type="numbering" w:customStyle="1" w:styleId="131410">
    <w:name w:val="無清單13141"/>
    <w:next w:val="NoList"/>
    <w:uiPriority w:val="99"/>
    <w:semiHidden/>
    <w:unhideWhenUsed/>
    <w:rsid w:val="006374EB"/>
  </w:style>
  <w:style w:type="numbering" w:customStyle="1" w:styleId="1121410">
    <w:name w:val="無清單112141"/>
    <w:next w:val="NoList"/>
    <w:uiPriority w:val="99"/>
    <w:semiHidden/>
    <w:unhideWhenUsed/>
    <w:rsid w:val="006374EB"/>
  </w:style>
  <w:style w:type="numbering" w:customStyle="1" w:styleId="21141">
    <w:name w:val="无列表21141"/>
    <w:next w:val="NoList"/>
    <w:uiPriority w:val="99"/>
    <w:semiHidden/>
    <w:unhideWhenUsed/>
    <w:rsid w:val="006374EB"/>
  </w:style>
  <w:style w:type="numbering" w:customStyle="1" w:styleId="NoList122141">
    <w:name w:val="No List122141"/>
    <w:next w:val="NoList"/>
    <w:uiPriority w:val="99"/>
    <w:semiHidden/>
    <w:unhideWhenUsed/>
    <w:rsid w:val="006374EB"/>
  </w:style>
  <w:style w:type="numbering" w:customStyle="1" w:styleId="1121411">
    <w:name w:val="リストなし112141"/>
    <w:next w:val="NoList"/>
    <w:uiPriority w:val="99"/>
    <w:semiHidden/>
    <w:unhideWhenUsed/>
    <w:rsid w:val="006374EB"/>
  </w:style>
  <w:style w:type="numbering" w:customStyle="1" w:styleId="1121412">
    <w:name w:val="无列表112141"/>
    <w:next w:val="NoList"/>
    <w:semiHidden/>
    <w:rsid w:val="006374EB"/>
  </w:style>
  <w:style w:type="numbering" w:customStyle="1" w:styleId="NoList212141">
    <w:name w:val="No List212141"/>
    <w:next w:val="NoList"/>
    <w:semiHidden/>
    <w:rsid w:val="006374EB"/>
  </w:style>
  <w:style w:type="numbering" w:customStyle="1" w:styleId="NoList312141">
    <w:name w:val="No List312141"/>
    <w:next w:val="NoList"/>
    <w:uiPriority w:val="99"/>
    <w:semiHidden/>
    <w:rsid w:val="006374EB"/>
  </w:style>
  <w:style w:type="numbering" w:customStyle="1" w:styleId="NoList1112141">
    <w:name w:val="No List1112141"/>
    <w:next w:val="NoList"/>
    <w:uiPriority w:val="99"/>
    <w:semiHidden/>
    <w:unhideWhenUsed/>
    <w:rsid w:val="006374EB"/>
  </w:style>
  <w:style w:type="numbering" w:customStyle="1" w:styleId="122141">
    <w:name w:val="無清單122141"/>
    <w:next w:val="NoList"/>
    <w:uiPriority w:val="99"/>
    <w:semiHidden/>
    <w:unhideWhenUsed/>
    <w:rsid w:val="006374EB"/>
  </w:style>
  <w:style w:type="numbering" w:customStyle="1" w:styleId="1112141">
    <w:name w:val="無清單1112141"/>
    <w:next w:val="NoList"/>
    <w:uiPriority w:val="99"/>
    <w:semiHidden/>
    <w:unhideWhenUsed/>
    <w:rsid w:val="006374EB"/>
  </w:style>
  <w:style w:type="numbering" w:customStyle="1" w:styleId="3410">
    <w:name w:val="无列表341"/>
    <w:next w:val="NoList"/>
    <w:uiPriority w:val="99"/>
    <w:semiHidden/>
    <w:unhideWhenUsed/>
    <w:rsid w:val="006374EB"/>
  </w:style>
  <w:style w:type="numbering" w:customStyle="1" w:styleId="131411">
    <w:name w:val="无列表13141"/>
    <w:next w:val="NoList"/>
    <w:semiHidden/>
    <w:rsid w:val="006374EB"/>
  </w:style>
  <w:style w:type="numbering" w:customStyle="1" w:styleId="NoList113131">
    <w:name w:val="No List113131"/>
    <w:next w:val="NoList"/>
    <w:uiPriority w:val="99"/>
    <w:semiHidden/>
    <w:unhideWhenUsed/>
    <w:rsid w:val="006374EB"/>
  </w:style>
  <w:style w:type="numbering" w:customStyle="1" w:styleId="NoList41141">
    <w:name w:val="No List41141"/>
    <w:next w:val="NoList"/>
    <w:uiPriority w:val="99"/>
    <w:semiHidden/>
    <w:unhideWhenUsed/>
    <w:rsid w:val="006374EB"/>
  </w:style>
  <w:style w:type="numbering" w:customStyle="1" w:styleId="22141">
    <w:name w:val="无列表22141"/>
    <w:next w:val="NoList"/>
    <w:uiPriority w:val="99"/>
    <w:semiHidden/>
    <w:unhideWhenUsed/>
    <w:rsid w:val="006374EB"/>
  </w:style>
  <w:style w:type="numbering" w:customStyle="1" w:styleId="NoList1211141">
    <w:name w:val="No List1211141"/>
    <w:next w:val="NoList"/>
    <w:uiPriority w:val="99"/>
    <w:semiHidden/>
    <w:unhideWhenUsed/>
    <w:rsid w:val="006374EB"/>
  </w:style>
  <w:style w:type="numbering" w:customStyle="1" w:styleId="11111411">
    <w:name w:val="リストなし1111141"/>
    <w:next w:val="NoList"/>
    <w:uiPriority w:val="99"/>
    <w:semiHidden/>
    <w:unhideWhenUsed/>
    <w:rsid w:val="006374EB"/>
  </w:style>
  <w:style w:type="numbering" w:customStyle="1" w:styleId="11111412">
    <w:name w:val="无列表1111141"/>
    <w:next w:val="NoList"/>
    <w:semiHidden/>
    <w:rsid w:val="006374EB"/>
  </w:style>
  <w:style w:type="numbering" w:customStyle="1" w:styleId="NoList2111141">
    <w:name w:val="No List2111141"/>
    <w:next w:val="NoList"/>
    <w:semiHidden/>
    <w:rsid w:val="006374EB"/>
  </w:style>
  <w:style w:type="numbering" w:customStyle="1" w:styleId="NoList3111141">
    <w:name w:val="No List3111141"/>
    <w:next w:val="NoList"/>
    <w:uiPriority w:val="99"/>
    <w:semiHidden/>
    <w:rsid w:val="006374EB"/>
  </w:style>
  <w:style w:type="numbering" w:customStyle="1" w:styleId="NoList11111141">
    <w:name w:val="No List11111141"/>
    <w:next w:val="NoList"/>
    <w:uiPriority w:val="99"/>
    <w:semiHidden/>
    <w:unhideWhenUsed/>
    <w:rsid w:val="006374EB"/>
  </w:style>
  <w:style w:type="numbering" w:customStyle="1" w:styleId="1211141">
    <w:name w:val="無清單1211141"/>
    <w:next w:val="NoList"/>
    <w:uiPriority w:val="99"/>
    <w:semiHidden/>
    <w:unhideWhenUsed/>
    <w:rsid w:val="006374EB"/>
  </w:style>
  <w:style w:type="numbering" w:customStyle="1" w:styleId="111111410">
    <w:name w:val="無清單11111141"/>
    <w:next w:val="NoList"/>
    <w:uiPriority w:val="99"/>
    <w:semiHidden/>
    <w:unhideWhenUsed/>
    <w:rsid w:val="006374EB"/>
  </w:style>
  <w:style w:type="numbering" w:customStyle="1" w:styleId="NoList131141">
    <w:name w:val="No List131141"/>
    <w:next w:val="NoList"/>
    <w:uiPriority w:val="99"/>
    <w:semiHidden/>
    <w:unhideWhenUsed/>
    <w:rsid w:val="006374EB"/>
  </w:style>
  <w:style w:type="numbering" w:customStyle="1" w:styleId="1211411">
    <w:name w:val="リストなし121141"/>
    <w:next w:val="NoList"/>
    <w:uiPriority w:val="99"/>
    <w:semiHidden/>
    <w:unhideWhenUsed/>
    <w:rsid w:val="006374EB"/>
  </w:style>
  <w:style w:type="numbering" w:customStyle="1" w:styleId="1211412">
    <w:name w:val="无列表121141"/>
    <w:next w:val="NoList"/>
    <w:semiHidden/>
    <w:rsid w:val="006374EB"/>
  </w:style>
  <w:style w:type="numbering" w:customStyle="1" w:styleId="NoList221141">
    <w:name w:val="No List221141"/>
    <w:next w:val="NoList"/>
    <w:semiHidden/>
    <w:rsid w:val="006374EB"/>
  </w:style>
  <w:style w:type="numbering" w:customStyle="1" w:styleId="NoList321141">
    <w:name w:val="No List321141"/>
    <w:next w:val="NoList"/>
    <w:uiPriority w:val="99"/>
    <w:semiHidden/>
    <w:rsid w:val="006374EB"/>
  </w:style>
  <w:style w:type="numbering" w:customStyle="1" w:styleId="NoList1121141">
    <w:name w:val="No List1121141"/>
    <w:next w:val="NoList"/>
    <w:uiPriority w:val="99"/>
    <w:semiHidden/>
    <w:unhideWhenUsed/>
    <w:rsid w:val="006374EB"/>
  </w:style>
  <w:style w:type="numbering" w:customStyle="1" w:styleId="131141">
    <w:name w:val="無清單131141"/>
    <w:next w:val="NoList"/>
    <w:uiPriority w:val="99"/>
    <w:semiHidden/>
    <w:unhideWhenUsed/>
    <w:rsid w:val="006374EB"/>
  </w:style>
  <w:style w:type="numbering" w:customStyle="1" w:styleId="11211410">
    <w:name w:val="無清單1121141"/>
    <w:next w:val="NoList"/>
    <w:uiPriority w:val="99"/>
    <w:semiHidden/>
    <w:unhideWhenUsed/>
    <w:rsid w:val="006374EB"/>
  </w:style>
  <w:style w:type="numbering" w:customStyle="1" w:styleId="211141">
    <w:name w:val="无列表211141"/>
    <w:next w:val="NoList"/>
    <w:uiPriority w:val="99"/>
    <w:semiHidden/>
    <w:unhideWhenUsed/>
    <w:rsid w:val="006374EB"/>
  </w:style>
  <w:style w:type="numbering" w:customStyle="1" w:styleId="NoList1221141">
    <w:name w:val="No List1221141"/>
    <w:next w:val="NoList"/>
    <w:uiPriority w:val="99"/>
    <w:semiHidden/>
    <w:unhideWhenUsed/>
    <w:rsid w:val="006374EB"/>
  </w:style>
  <w:style w:type="numbering" w:customStyle="1" w:styleId="11211411">
    <w:name w:val="リストなし1121141"/>
    <w:next w:val="NoList"/>
    <w:uiPriority w:val="99"/>
    <w:semiHidden/>
    <w:unhideWhenUsed/>
    <w:rsid w:val="006374EB"/>
  </w:style>
  <w:style w:type="numbering" w:customStyle="1" w:styleId="11211412">
    <w:name w:val="无列表1121141"/>
    <w:next w:val="NoList"/>
    <w:semiHidden/>
    <w:rsid w:val="006374EB"/>
  </w:style>
  <w:style w:type="numbering" w:customStyle="1" w:styleId="NoList2121141">
    <w:name w:val="No List2121141"/>
    <w:next w:val="NoList"/>
    <w:semiHidden/>
    <w:rsid w:val="006374EB"/>
  </w:style>
  <w:style w:type="numbering" w:customStyle="1" w:styleId="NoList3121141">
    <w:name w:val="No List3121141"/>
    <w:next w:val="NoList"/>
    <w:uiPriority w:val="99"/>
    <w:semiHidden/>
    <w:rsid w:val="006374EB"/>
  </w:style>
  <w:style w:type="numbering" w:customStyle="1" w:styleId="NoList11121141">
    <w:name w:val="No List11121141"/>
    <w:next w:val="NoList"/>
    <w:uiPriority w:val="99"/>
    <w:semiHidden/>
    <w:unhideWhenUsed/>
    <w:rsid w:val="006374EB"/>
  </w:style>
  <w:style w:type="numbering" w:customStyle="1" w:styleId="1221141">
    <w:name w:val="無清單1221141"/>
    <w:next w:val="NoList"/>
    <w:uiPriority w:val="99"/>
    <w:semiHidden/>
    <w:unhideWhenUsed/>
    <w:rsid w:val="006374EB"/>
  </w:style>
  <w:style w:type="numbering" w:customStyle="1" w:styleId="11121141">
    <w:name w:val="無清單11121141"/>
    <w:next w:val="NoList"/>
    <w:uiPriority w:val="99"/>
    <w:semiHidden/>
    <w:unhideWhenUsed/>
    <w:rsid w:val="006374EB"/>
  </w:style>
  <w:style w:type="numbering" w:customStyle="1" w:styleId="NoList51131">
    <w:name w:val="No List51131"/>
    <w:next w:val="NoList"/>
    <w:uiPriority w:val="99"/>
    <w:semiHidden/>
    <w:unhideWhenUsed/>
    <w:rsid w:val="006374EB"/>
  </w:style>
  <w:style w:type="numbering" w:customStyle="1" w:styleId="NoList6131">
    <w:name w:val="No List6131"/>
    <w:next w:val="NoList"/>
    <w:uiPriority w:val="99"/>
    <w:semiHidden/>
    <w:unhideWhenUsed/>
    <w:rsid w:val="006374EB"/>
  </w:style>
  <w:style w:type="numbering" w:customStyle="1" w:styleId="NoList14131">
    <w:name w:val="No List14131"/>
    <w:next w:val="NoList"/>
    <w:uiPriority w:val="99"/>
    <w:semiHidden/>
    <w:unhideWhenUsed/>
    <w:rsid w:val="006374EB"/>
  </w:style>
  <w:style w:type="numbering" w:customStyle="1" w:styleId="131312">
    <w:name w:val="リストなし13131"/>
    <w:next w:val="NoList"/>
    <w:uiPriority w:val="99"/>
    <w:semiHidden/>
    <w:unhideWhenUsed/>
    <w:rsid w:val="006374EB"/>
  </w:style>
  <w:style w:type="numbering" w:customStyle="1" w:styleId="NoList23131">
    <w:name w:val="No List23131"/>
    <w:next w:val="NoList"/>
    <w:semiHidden/>
    <w:rsid w:val="006374EB"/>
  </w:style>
  <w:style w:type="numbering" w:customStyle="1" w:styleId="NoList33131">
    <w:name w:val="No List33131"/>
    <w:next w:val="NoList"/>
    <w:uiPriority w:val="99"/>
    <w:semiHidden/>
    <w:rsid w:val="006374EB"/>
  </w:style>
  <w:style w:type="numbering" w:customStyle="1" w:styleId="NoList11431">
    <w:name w:val="No List11431"/>
    <w:next w:val="NoList"/>
    <w:uiPriority w:val="99"/>
    <w:semiHidden/>
    <w:unhideWhenUsed/>
    <w:rsid w:val="006374EB"/>
  </w:style>
  <w:style w:type="numbering" w:customStyle="1" w:styleId="14131">
    <w:name w:val="無清單14131"/>
    <w:next w:val="NoList"/>
    <w:uiPriority w:val="99"/>
    <w:semiHidden/>
    <w:unhideWhenUsed/>
    <w:rsid w:val="006374EB"/>
  </w:style>
  <w:style w:type="numbering" w:customStyle="1" w:styleId="1131310">
    <w:name w:val="無清單113131"/>
    <w:next w:val="NoList"/>
    <w:uiPriority w:val="99"/>
    <w:semiHidden/>
    <w:unhideWhenUsed/>
    <w:rsid w:val="006374EB"/>
  </w:style>
  <w:style w:type="numbering" w:customStyle="1" w:styleId="NoList4231">
    <w:name w:val="No List4231"/>
    <w:next w:val="NoList"/>
    <w:uiPriority w:val="99"/>
    <w:semiHidden/>
    <w:unhideWhenUsed/>
    <w:rsid w:val="006374EB"/>
  </w:style>
  <w:style w:type="numbering" w:customStyle="1" w:styleId="NoList123131">
    <w:name w:val="No List123131"/>
    <w:next w:val="NoList"/>
    <w:uiPriority w:val="99"/>
    <w:semiHidden/>
    <w:unhideWhenUsed/>
    <w:rsid w:val="006374EB"/>
  </w:style>
  <w:style w:type="numbering" w:customStyle="1" w:styleId="1131311">
    <w:name w:val="リストなし113131"/>
    <w:next w:val="NoList"/>
    <w:uiPriority w:val="99"/>
    <w:semiHidden/>
    <w:unhideWhenUsed/>
    <w:rsid w:val="006374EB"/>
  </w:style>
  <w:style w:type="numbering" w:customStyle="1" w:styleId="1131312">
    <w:name w:val="无列表113131"/>
    <w:next w:val="NoList"/>
    <w:semiHidden/>
    <w:rsid w:val="006374EB"/>
  </w:style>
  <w:style w:type="numbering" w:customStyle="1" w:styleId="NoList213131">
    <w:name w:val="No List213131"/>
    <w:next w:val="NoList"/>
    <w:semiHidden/>
    <w:rsid w:val="006374EB"/>
  </w:style>
  <w:style w:type="numbering" w:customStyle="1" w:styleId="NoList313131">
    <w:name w:val="No List313131"/>
    <w:next w:val="NoList"/>
    <w:uiPriority w:val="99"/>
    <w:semiHidden/>
    <w:rsid w:val="006374EB"/>
  </w:style>
  <w:style w:type="numbering" w:customStyle="1" w:styleId="NoList1113131">
    <w:name w:val="No List1113131"/>
    <w:next w:val="NoList"/>
    <w:uiPriority w:val="99"/>
    <w:semiHidden/>
    <w:unhideWhenUsed/>
    <w:rsid w:val="006374EB"/>
  </w:style>
  <w:style w:type="numbering" w:customStyle="1" w:styleId="123131">
    <w:name w:val="無清單123131"/>
    <w:next w:val="NoList"/>
    <w:uiPriority w:val="99"/>
    <w:semiHidden/>
    <w:unhideWhenUsed/>
    <w:rsid w:val="006374EB"/>
  </w:style>
  <w:style w:type="numbering" w:customStyle="1" w:styleId="1113131">
    <w:name w:val="無清單1113131"/>
    <w:next w:val="NoList"/>
    <w:uiPriority w:val="99"/>
    <w:semiHidden/>
    <w:unhideWhenUsed/>
    <w:rsid w:val="006374EB"/>
  </w:style>
  <w:style w:type="numbering" w:customStyle="1" w:styleId="NoList121231">
    <w:name w:val="No List121231"/>
    <w:next w:val="NoList"/>
    <w:uiPriority w:val="99"/>
    <w:semiHidden/>
    <w:unhideWhenUsed/>
    <w:rsid w:val="006374EB"/>
  </w:style>
  <w:style w:type="numbering" w:customStyle="1" w:styleId="1112312">
    <w:name w:val="リストなし111231"/>
    <w:next w:val="NoList"/>
    <w:uiPriority w:val="99"/>
    <w:semiHidden/>
    <w:unhideWhenUsed/>
    <w:rsid w:val="006374EB"/>
  </w:style>
  <w:style w:type="numbering" w:customStyle="1" w:styleId="1112313">
    <w:name w:val="无列表111231"/>
    <w:next w:val="NoList"/>
    <w:semiHidden/>
    <w:rsid w:val="006374EB"/>
  </w:style>
  <w:style w:type="numbering" w:customStyle="1" w:styleId="NoList211231">
    <w:name w:val="No List211231"/>
    <w:next w:val="NoList"/>
    <w:semiHidden/>
    <w:rsid w:val="006374EB"/>
  </w:style>
  <w:style w:type="numbering" w:customStyle="1" w:styleId="NoList311231">
    <w:name w:val="No List311231"/>
    <w:next w:val="NoList"/>
    <w:uiPriority w:val="99"/>
    <w:semiHidden/>
    <w:rsid w:val="006374EB"/>
  </w:style>
  <w:style w:type="numbering" w:customStyle="1" w:styleId="NoList1111231">
    <w:name w:val="No List1111231"/>
    <w:next w:val="NoList"/>
    <w:uiPriority w:val="99"/>
    <w:semiHidden/>
    <w:unhideWhenUsed/>
    <w:rsid w:val="006374EB"/>
  </w:style>
  <w:style w:type="numbering" w:customStyle="1" w:styleId="1212310">
    <w:name w:val="無清單121231"/>
    <w:next w:val="NoList"/>
    <w:uiPriority w:val="99"/>
    <w:semiHidden/>
    <w:unhideWhenUsed/>
    <w:rsid w:val="006374EB"/>
  </w:style>
  <w:style w:type="numbering" w:customStyle="1" w:styleId="11112310">
    <w:name w:val="無清單1111231"/>
    <w:next w:val="NoList"/>
    <w:uiPriority w:val="99"/>
    <w:semiHidden/>
    <w:unhideWhenUsed/>
    <w:rsid w:val="006374EB"/>
  </w:style>
  <w:style w:type="numbering" w:customStyle="1" w:styleId="NoList5231">
    <w:name w:val="No List5231"/>
    <w:next w:val="NoList"/>
    <w:uiPriority w:val="99"/>
    <w:semiHidden/>
    <w:unhideWhenUsed/>
    <w:rsid w:val="006374EB"/>
  </w:style>
  <w:style w:type="numbering" w:customStyle="1" w:styleId="NoList13231">
    <w:name w:val="No List13231"/>
    <w:next w:val="NoList"/>
    <w:uiPriority w:val="99"/>
    <w:semiHidden/>
    <w:unhideWhenUsed/>
    <w:rsid w:val="006374EB"/>
  </w:style>
  <w:style w:type="numbering" w:customStyle="1" w:styleId="122312">
    <w:name w:val="リストなし12231"/>
    <w:next w:val="NoList"/>
    <w:uiPriority w:val="99"/>
    <w:semiHidden/>
    <w:unhideWhenUsed/>
    <w:rsid w:val="006374EB"/>
  </w:style>
  <w:style w:type="numbering" w:customStyle="1" w:styleId="122411">
    <w:name w:val="无列表12241"/>
    <w:next w:val="NoList"/>
    <w:semiHidden/>
    <w:rsid w:val="006374EB"/>
  </w:style>
  <w:style w:type="numbering" w:customStyle="1" w:styleId="NoList22231">
    <w:name w:val="No List22231"/>
    <w:next w:val="NoList"/>
    <w:semiHidden/>
    <w:rsid w:val="006374EB"/>
  </w:style>
  <w:style w:type="numbering" w:customStyle="1" w:styleId="NoList32231">
    <w:name w:val="No List32231"/>
    <w:next w:val="NoList"/>
    <w:uiPriority w:val="99"/>
    <w:semiHidden/>
    <w:rsid w:val="006374EB"/>
  </w:style>
  <w:style w:type="numbering" w:customStyle="1" w:styleId="NoList112231">
    <w:name w:val="No List112231"/>
    <w:next w:val="NoList"/>
    <w:uiPriority w:val="99"/>
    <w:semiHidden/>
    <w:unhideWhenUsed/>
    <w:rsid w:val="006374EB"/>
  </w:style>
  <w:style w:type="numbering" w:customStyle="1" w:styleId="132310">
    <w:name w:val="無清單13231"/>
    <w:next w:val="NoList"/>
    <w:uiPriority w:val="99"/>
    <w:semiHidden/>
    <w:unhideWhenUsed/>
    <w:rsid w:val="006374EB"/>
  </w:style>
  <w:style w:type="numbering" w:customStyle="1" w:styleId="1122310">
    <w:name w:val="無清單112231"/>
    <w:next w:val="NoList"/>
    <w:uiPriority w:val="99"/>
    <w:semiHidden/>
    <w:unhideWhenUsed/>
    <w:rsid w:val="006374EB"/>
  </w:style>
  <w:style w:type="numbering" w:customStyle="1" w:styleId="21231">
    <w:name w:val="无列表21231"/>
    <w:next w:val="NoList"/>
    <w:uiPriority w:val="99"/>
    <w:semiHidden/>
    <w:unhideWhenUsed/>
    <w:rsid w:val="006374EB"/>
  </w:style>
  <w:style w:type="numbering" w:customStyle="1" w:styleId="NoList1112231">
    <w:name w:val="No List1112231"/>
    <w:next w:val="NoList"/>
    <w:uiPriority w:val="99"/>
    <w:semiHidden/>
    <w:unhideWhenUsed/>
    <w:rsid w:val="006374EB"/>
  </w:style>
  <w:style w:type="numbering" w:customStyle="1" w:styleId="NoList731">
    <w:name w:val="No List731"/>
    <w:next w:val="NoList"/>
    <w:uiPriority w:val="99"/>
    <w:semiHidden/>
    <w:unhideWhenUsed/>
    <w:rsid w:val="006374EB"/>
  </w:style>
  <w:style w:type="numbering" w:customStyle="1" w:styleId="NoList1531">
    <w:name w:val="No List1531"/>
    <w:next w:val="NoList"/>
    <w:uiPriority w:val="99"/>
    <w:semiHidden/>
    <w:unhideWhenUsed/>
    <w:rsid w:val="006374EB"/>
  </w:style>
  <w:style w:type="numbering" w:customStyle="1" w:styleId="14311">
    <w:name w:val="リストなし1431"/>
    <w:next w:val="NoList"/>
    <w:uiPriority w:val="99"/>
    <w:semiHidden/>
    <w:unhideWhenUsed/>
    <w:rsid w:val="006374EB"/>
  </w:style>
  <w:style w:type="numbering" w:customStyle="1" w:styleId="14312">
    <w:name w:val="无列表1431"/>
    <w:next w:val="NoList"/>
    <w:semiHidden/>
    <w:rsid w:val="006374EB"/>
  </w:style>
  <w:style w:type="numbering" w:customStyle="1" w:styleId="NoList2431">
    <w:name w:val="No List2431"/>
    <w:next w:val="NoList"/>
    <w:semiHidden/>
    <w:rsid w:val="006374EB"/>
  </w:style>
  <w:style w:type="numbering" w:customStyle="1" w:styleId="NoList3431">
    <w:name w:val="No List3431"/>
    <w:next w:val="NoList"/>
    <w:uiPriority w:val="99"/>
    <w:semiHidden/>
    <w:rsid w:val="006374EB"/>
  </w:style>
  <w:style w:type="numbering" w:customStyle="1" w:styleId="NoList11531">
    <w:name w:val="No List11531"/>
    <w:next w:val="NoList"/>
    <w:uiPriority w:val="99"/>
    <w:semiHidden/>
    <w:unhideWhenUsed/>
    <w:rsid w:val="006374EB"/>
  </w:style>
  <w:style w:type="numbering" w:customStyle="1" w:styleId="15310">
    <w:name w:val="無清單1531"/>
    <w:next w:val="NoList"/>
    <w:uiPriority w:val="99"/>
    <w:semiHidden/>
    <w:unhideWhenUsed/>
    <w:rsid w:val="006374EB"/>
  </w:style>
  <w:style w:type="numbering" w:customStyle="1" w:styleId="114310">
    <w:name w:val="無清單11431"/>
    <w:next w:val="NoList"/>
    <w:uiPriority w:val="99"/>
    <w:semiHidden/>
    <w:unhideWhenUsed/>
    <w:rsid w:val="006374EB"/>
  </w:style>
  <w:style w:type="numbering" w:customStyle="1" w:styleId="NoList4331">
    <w:name w:val="No List4331"/>
    <w:next w:val="NoList"/>
    <w:uiPriority w:val="99"/>
    <w:semiHidden/>
    <w:unhideWhenUsed/>
    <w:rsid w:val="006374EB"/>
  </w:style>
  <w:style w:type="numbering" w:customStyle="1" w:styleId="NoList12431">
    <w:name w:val="No List12431"/>
    <w:next w:val="NoList"/>
    <w:uiPriority w:val="99"/>
    <w:semiHidden/>
    <w:unhideWhenUsed/>
    <w:rsid w:val="006374EB"/>
  </w:style>
  <w:style w:type="numbering" w:customStyle="1" w:styleId="114311">
    <w:name w:val="リストなし11431"/>
    <w:next w:val="NoList"/>
    <w:uiPriority w:val="99"/>
    <w:semiHidden/>
    <w:unhideWhenUsed/>
    <w:rsid w:val="006374EB"/>
  </w:style>
  <w:style w:type="numbering" w:customStyle="1" w:styleId="114312">
    <w:name w:val="无列表11431"/>
    <w:next w:val="NoList"/>
    <w:semiHidden/>
    <w:rsid w:val="006374EB"/>
  </w:style>
  <w:style w:type="numbering" w:customStyle="1" w:styleId="NoList21431">
    <w:name w:val="No List21431"/>
    <w:next w:val="NoList"/>
    <w:semiHidden/>
    <w:rsid w:val="006374EB"/>
  </w:style>
  <w:style w:type="numbering" w:customStyle="1" w:styleId="NoList31431">
    <w:name w:val="No List31431"/>
    <w:next w:val="NoList"/>
    <w:uiPriority w:val="99"/>
    <w:semiHidden/>
    <w:rsid w:val="006374EB"/>
  </w:style>
  <w:style w:type="numbering" w:customStyle="1" w:styleId="NoList111431">
    <w:name w:val="No List111431"/>
    <w:next w:val="NoList"/>
    <w:uiPriority w:val="99"/>
    <w:semiHidden/>
    <w:unhideWhenUsed/>
    <w:rsid w:val="006374EB"/>
  </w:style>
  <w:style w:type="numbering" w:customStyle="1" w:styleId="124310">
    <w:name w:val="無清單12431"/>
    <w:next w:val="NoList"/>
    <w:uiPriority w:val="99"/>
    <w:semiHidden/>
    <w:unhideWhenUsed/>
    <w:rsid w:val="006374EB"/>
  </w:style>
  <w:style w:type="numbering" w:customStyle="1" w:styleId="1114310">
    <w:name w:val="無清單111431"/>
    <w:next w:val="NoList"/>
    <w:uiPriority w:val="99"/>
    <w:semiHidden/>
    <w:unhideWhenUsed/>
    <w:rsid w:val="006374EB"/>
  </w:style>
  <w:style w:type="numbering" w:customStyle="1" w:styleId="2331">
    <w:name w:val="无列表2331"/>
    <w:next w:val="NoList"/>
    <w:uiPriority w:val="99"/>
    <w:semiHidden/>
    <w:unhideWhenUsed/>
    <w:rsid w:val="006374EB"/>
  </w:style>
  <w:style w:type="numbering" w:customStyle="1" w:styleId="NoList121331">
    <w:name w:val="No List121331"/>
    <w:next w:val="NoList"/>
    <w:uiPriority w:val="99"/>
    <w:semiHidden/>
    <w:unhideWhenUsed/>
    <w:rsid w:val="006374EB"/>
  </w:style>
  <w:style w:type="numbering" w:customStyle="1" w:styleId="1113311">
    <w:name w:val="リストなし111331"/>
    <w:next w:val="NoList"/>
    <w:uiPriority w:val="99"/>
    <w:semiHidden/>
    <w:unhideWhenUsed/>
    <w:rsid w:val="006374EB"/>
  </w:style>
  <w:style w:type="numbering" w:customStyle="1" w:styleId="1113312">
    <w:name w:val="无列表111331"/>
    <w:next w:val="NoList"/>
    <w:semiHidden/>
    <w:rsid w:val="006374EB"/>
  </w:style>
  <w:style w:type="numbering" w:customStyle="1" w:styleId="NoList211331">
    <w:name w:val="No List211331"/>
    <w:next w:val="NoList"/>
    <w:semiHidden/>
    <w:rsid w:val="006374EB"/>
  </w:style>
  <w:style w:type="numbering" w:customStyle="1" w:styleId="NoList311331">
    <w:name w:val="No List311331"/>
    <w:next w:val="NoList"/>
    <w:uiPriority w:val="99"/>
    <w:semiHidden/>
    <w:rsid w:val="006374EB"/>
  </w:style>
  <w:style w:type="numbering" w:customStyle="1" w:styleId="NoList1111331">
    <w:name w:val="No List1111331"/>
    <w:next w:val="NoList"/>
    <w:uiPriority w:val="99"/>
    <w:semiHidden/>
    <w:unhideWhenUsed/>
    <w:rsid w:val="006374EB"/>
  </w:style>
  <w:style w:type="numbering" w:customStyle="1" w:styleId="121331">
    <w:name w:val="無清單121331"/>
    <w:next w:val="NoList"/>
    <w:uiPriority w:val="99"/>
    <w:semiHidden/>
    <w:unhideWhenUsed/>
    <w:rsid w:val="006374EB"/>
  </w:style>
  <w:style w:type="numbering" w:customStyle="1" w:styleId="1111331">
    <w:name w:val="無清單1111331"/>
    <w:next w:val="NoList"/>
    <w:uiPriority w:val="99"/>
    <w:semiHidden/>
    <w:unhideWhenUsed/>
    <w:rsid w:val="006374EB"/>
  </w:style>
  <w:style w:type="numbering" w:customStyle="1" w:styleId="NoList5331">
    <w:name w:val="No List5331"/>
    <w:next w:val="NoList"/>
    <w:uiPriority w:val="99"/>
    <w:semiHidden/>
    <w:unhideWhenUsed/>
    <w:rsid w:val="006374EB"/>
  </w:style>
  <w:style w:type="numbering" w:customStyle="1" w:styleId="NoList13331">
    <w:name w:val="No List13331"/>
    <w:next w:val="NoList"/>
    <w:uiPriority w:val="99"/>
    <w:semiHidden/>
    <w:unhideWhenUsed/>
    <w:rsid w:val="006374EB"/>
  </w:style>
  <w:style w:type="numbering" w:customStyle="1" w:styleId="123311">
    <w:name w:val="リストなし12331"/>
    <w:next w:val="NoList"/>
    <w:uiPriority w:val="99"/>
    <w:semiHidden/>
    <w:unhideWhenUsed/>
    <w:rsid w:val="006374EB"/>
  </w:style>
  <w:style w:type="numbering" w:customStyle="1" w:styleId="123312">
    <w:name w:val="无列表12331"/>
    <w:next w:val="NoList"/>
    <w:semiHidden/>
    <w:rsid w:val="006374EB"/>
  </w:style>
  <w:style w:type="numbering" w:customStyle="1" w:styleId="NoList22331">
    <w:name w:val="No List22331"/>
    <w:next w:val="NoList"/>
    <w:semiHidden/>
    <w:rsid w:val="006374EB"/>
  </w:style>
  <w:style w:type="numbering" w:customStyle="1" w:styleId="NoList32331">
    <w:name w:val="No List32331"/>
    <w:next w:val="NoList"/>
    <w:uiPriority w:val="99"/>
    <w:semiHidden/>
    <w:rsid w:val="006374EB"/>
  </w:style>
  <w:style w:type="numbering" w:customStyle="1" w:styleId="NoList112331">
    <w:name w:val="No List112331"/>
    <w:next w:val="NoList"/>
    <w:uiPriority w:val="99"/>
    <w:semiHidden/>
    <w:unhideWhenUsed/>
    <w:rsid w:val="006374EB"/>
  </w:style>
  <w:style w:type="numbering" w:customStyle="1" w:styleId="13331">
    <w:name w:val="無清單13331"/>
    <w:next w:val="NoList"/>
    <w:uiPriority w:val="99"/>
    <w:semiHidden/>
    <w:unhideWhenUsed/>
    <w:rsid w:val="006374EB"/>
  </w:style>
  <w:style w:type="numbering" w:customStyle="1" w:styleId="1123310">
    <w:name w:val="無清單112331"/>
    <w:next w:val="NoList"/>
    <w:uiPriority w:val="99"/>
    <w:semiHidden/>
    <w:unhideWhenUsed/>
    <w:rsid w:val="006374EB"/>
  </w:style>
  <w:style w:type="numbering" w:customStyle="1" w:styleId="21331">
    <w:name w:val="无列表21331"/>
    <w:next w:val="NoList"/>
    <w:uiPriority w:val="99"/>
    <w:semiHidden/>
    <w:unhideWhenUsed/>
    <w:rsid w:val="006374EB"/>
  </w:style>
  <w:style w:type="numbering" w:customStyle="1" w:styleId="NoList122231">
    <w:name w:val="No List122231"/>
    <w:next w:val="NoList"/>
    <w:uiPriority w:val="99"/>
    <w:semiHidden/>
    <w:unhideWhenUsed/>
    <w:rsid w:val="006374EB"/>
  </w:style>
  <w:style w:type="numbering" w:customStyle="1" w:styleId="1122311">
    <w:name w:val="リストなし112231"/>
    <w:next w:val="NoList"/>
    <w:uiPriority w:val="99"/>
    <w:semiHidden/>
    <w:unhideWhenUsed/>
    <w:rsid w:val="006374EB"/>
  </w:style>
  <w:style w:type="numbering" w:customStyle="1" w:styleId="1122312">
    <w:name w:val="无列表112231"/>
    <w:next w:val="NoList"/>
    <w:semiHidden/>
    <w:rsid w:val="006374EB"/>
  </w:style>
  <w:style w:type="numbering" w:customStyle="1" w:styleId="NoList212231">
    <w:name w:val="No List212231"/>
    <w:next w:val="NoList"/>
    <w:semiHidden/>
    <w:rsid w:val="006374EB"/>
  </w:style>
  <w:style w:type="numbering" w:customStyle="1" w:styleId="NoList312231">
    <w:name w:val="No List312231"/>
    <w:next w:val="NoList"/>
    <w:uiPriority w:val="99"/>
    <w:semiHidden/>
    <w:rsid w:val="006374EB"/>
  </w:style>
  <w:style w:type="numbering" w:customStyle="1" w:styleId="NoList1112331">
    <w:name w:val="No List1112331"/>
    <w:next w:val="NoList"/>
    <w:uiPriority w:val="99"/>
    <w:semiHidden/>
    <w:unhideWhenUsed/>
    <w:rsid w:val="0063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504">
      <w:bodyDiv w:val="1"/>
      <w:marLeft w:val="0"/>
      <w:marRight w:val="0"/>
      <w:marTop w:val="0"/>
      <w:marBottom w:val="0"/>
      <w:divBdr>
        <w:top w:val="none" w:sz="0" w:space="0" w:color="auto"/>
        <w:left w:val="none" w:sz="0" w:space="0" w:color="auto"/>
        <w:bottom w:val="none" w:sz="0" w:space="0" w:color="auto"/>
        <w:right w:val="none" w:sz="0" w:space="0" w:color="auto"/>
      </w:divBdr>
    </w:div>
    <w:div w:id="112335476">
      <w:bodyDiv w:val="1"/>
      <w:marLeft w:val="0"/>
      <w:marRight w:val="0"/>
      <w:marTop w:val="0"/>
      <w:marBottom w:val="0"/>
      <w:divBdr>
        <w:top w:val="none" w:sz="0" w:space="0" w:color="auto"/>
        <w:left w:val="none" w:sz="0" w:space="0" w:color="auto"/>
        <w:bottom w:val="none" w:sz="0" w:space="0" w:color="auto"/>
        <w:right w:val="none" w:sz="0" w:space="0" w:color="auto"/>
      </w:divBdr>
    </w:div>
    <w:div w:id="127869195">
      <w:bodyDiv w:val="1"/>
      <w:marLeft w:val="0"/>
      <w:marRight w:val="0"/>
      <w:marTop w:val="0"/>
      <w:marBottom w:val="0"/>
      <w:divBdr>
        <w:top w:val="none" w:sz="0" w:space="0" w:color="auto"/>
        <w:left w:val="none" w:sz="0" w:space="0" w:color="auto"/>
        <w:bottom w:val="none" w:sz="0" w:space="0" w:color="auto"/>
        <w:right w:val="none" w:sz="0" w:space="0" w:color="auto"/>
      </w:divBdr>
    </w:div>
    <w:div w:id="324093538">
      <w:bodyDiv w:val="1"/>
      <w:marLeft w:val="0"/>
      <w:marRight w:val="0"/>
      <w:marTop w:val="0"/>
      <w:marBottom w:val="0"/>
      <w:divBdr>
        <w:top w:val="none" w:sz="0" w:space="0" w:color="auto"/>
        <w:left w:val="none" w:sz="0" w:space="0" w:color="auto"/>
        <w:bottom w:val="none" w:sz="0" w:space="0" w:color="auto"/>
        <w:right w:val="none" w:sz="0" w:space="0" w:color="auto"/>
      </w:divBdr>
    </w:div>
    <w:div w:id="558637433">
      <w:bodyDiv w:val="1"/>
      <w:marLeft w:val="0"/>
      <w:marRight w:val="0"/>
      <w:marTop w:val="0"/>
      <w:marBottom w:val="0"/>
      <w:divBdr>
        <w:top w:val="none" w:sz="0" w:space="0" w:color="auto"/>
        <w:left w:val="none" w:sz="0" w:space="0" w:color="auto"/>
        <w:bottom w:val="none" w:sz="0" w:space="0" w:color="auto"/>
        <w:right w:val="none" w:sz="0" w:space="0" w:color="auto"/>
      </w:divBdr>
    </w:div>
    <w:div w:id="591546773">
      <w:bodyDiv w:val="1"/>
      <w:marLeft w:val="0"/>
      <w:marRight w:val="0"/>
      <w:marTop w:val="0"/>
      <w:marBottom w:val="0"/>
      <w:divBdr>
        <w:top w:val="none" w:sz="0" w:space="0" w:color="auto"/>
        <w:left w:val="none" w:sz="0" w:space="0" w:color="auto"/>
        <w:bottom w:val="none" w:sz="0" w:space="0" w:color="auto"/>
        <w:right w:val="none" w:sz="0" w:space="0" w:color="auto"/>
      </w:divBdr>
    </w:div>
    <w:div w:id="684206522">
      <w:bodyDiv w:val="1"/>
      <w:marLeft w:val="0"/>
      <w:marRight w:val="0"/>
      <w:marTop w:val="0"/>
      <w:marBottom w:val="0"/>
      <w:divBdr>
        <w:top w:val="none" w:sz="0" w:space="0" w:color="auto"/>
        <w:left w:val="none" w:sz="0" w:space="0" w:color="auto"/>
        <w:bottom w:val="none" w:sz="0" w:space="0" w:color="auto"/>
        <w:right w:val="none" w:sz="0" w:space="0" w:color="auto"/>
      </w:divBdr>
    </w:div>
    <w:div w:id="778258631">
      <w:bodyDiv w:val="1"/>
      <w:marLeft w:val="0"/>
      <w:marRight w:val="0"/>
      <w:marTop w:val="0"/>
      <w:marBottom w:val="0"/>
      <w:divBdr>
        <w:top w:val="none" w:sz="0" w:space="0" w:color="auto"/>
        <w:left w:val="none" w:sz="0" w:space="0" w:color="auto"/>
        <w:bottom w:val="none" w:sz="0" w:space="0" w:color="auto"/>
        <w:right w:val="none" w:sz="0" w:space="0" w:color="auto"/>
      </w:divBdr>
    </w:div>
    <w:div w:id="983503816">
      <w:bodyDiv w:val="1"/>
      <w:marLeft w:val="0"/>
      <w:marRight w:val="0"/>
      <w:marTop w:val="0"/>
      <w:marBottom w:val="0"/>
      <w:divBdr>
        <w:top w:val="none" w:sz="0" w:space="0" w:color="auto"/>
        <w:left w:val="none" w:sz="0" w:space="0" w:color="auto"/>
        <w:bottom w:val="none" w:sz="0" w:space="0" w:color="auto"/>
        <w:right w:val="none" w:sz="0" w:space="0" w:color="auto"/>
      </w:divBdr>
    </w:div>
    <w:div w:id="1071999311">
      <w:bodyDiv w:val="1"/>
      <w:marLeft w:val="0"/>
      <w:marRight w:val="0"/>
      <w:marTop w:val="0"/>
      <w:marBottom w:val="0"/>
      <w:divBdr>
        <w:top w:val="none" w:sz="0" w:space="0" w:color="auto"/>
        <w:left w:val="none" w:sz="0" w:space="0" w:color="auto"/>
        <w:bottom w:val="none" w:sz="0" w:space="0" w:color="auto"/>
        <w:right w:val="none" w:sz="0" w:space="0" w:color="auto"/>
      </w:divBdr>
    </w:div>
    <w:div w:id="1116094638">
      <w:bodyDiv w:val="1"/>
      <w:marLeft w:val="0"/>
      <w:marRight w:val="0"/>
      <w:marTop w:val="0"/>
      <w:marBottom w:val="0"/>
      <w:divBdr>
        <w:top w:val="none" w:sz="0" w:space="0" w:color="auto"/>
        <w:left w:val="none" w:sz="0" w:space="0" w:color="auto"/>
        <w:bottom w:val="none" w:sz="0" w:space="0" w:color="auto"/>
        <w:right w:val="none" w:sz="0" w:space="0" w:color="auto"/>
      </w:divBdr>
    </w:div>
    <w:div w:id="1235318931">
      <w:bodyDiv w:val="1"/>
      <w:marLeft w:val="0"/>
      <w:marRight w:val="0"/>
      <w:marTop w:val="0"/>
      <w:marBottom w:val="0"/>
      <w:divBdr>
        <w:top w:val="none" w:sz="0" w:space="0" w:color="auto"/>
        <w:left w:val="none" w:sz="0" w:space="0" w:color="auto"/>
        <w:bottom w:val="none" w:sz="0" w:space="0" w:color="auto"/>
        <w:right w:val="none" w:sz="0" w:space="0" w:color="auto"/>
      </w:divBdr>
    </w:div>
    <w:div w:id="1285621803">
      <w:bodyDiv w:val="1"/>
      <w:marLeft w:val="0"/>
      <w:marRight w:val="0"/>
      <w:marTop w:val="0"/>
      <w:marBottom w:val="0"/>
      <w:divBdr>
        <w:top w:val="none" w:sz="0" w:space="0" w:color="auto"/>
        <w:left w:val="none" w:sz="0" w:space="0" w:color="auto"/>
        <w:bottom w:val="none" w:sz="0" w:space="0" w:color="auto"/>
        <w:right w:val="none" w:sz="0" w:space="0" w:color="auto"/>
      </w:divBdr>
    </w:div>
    <w:div w:id="1349672162">
      <w:bodyDiv w:val="1"/>
      <w:marLeft w:val="0"/>
      <w:marRight w:val="0"/>
      <w:marTop w:val="0"/>
      <w:marBottom w:val="0"/>
      <w:divBdr>
        <w:top w:val="none" w:sz="0" w:space="0" w:color="auto"/>
        <w:left w:val="none" w:sz="0" w:space="0" w:color="auto"/>
        <w:bottom w:val="none" w:sz="0" w:space="0" w:color="auto"/>
        <w:right w:val="none" w:sz="0" w:space="0" w:color="auto"/>
      </w:divBdr>
    </w:div>
    <w:div w:id="1501695525">
      <w:bodyDiv w:val="1"/>
      <w:marLeft w:val="0"/>
      <w:marRight w:val="0"/>
      <w:marTop w:val="0"/>
      <w:marBottom w:val="0"/>
      <w:divBdr>
        <w:top w:val="none" w:sz="0" w:space="0" w:color="auto"/>
        <w:left w:val="none" w:sz="0" w:space="0" w:color="auto"/>
        <w:bottom w:val="none" w:sz="0" w:space="0" w:color="auto"/>
        <w:right w:val="none" w:sz="0" w:space="0" w:color="auto"/>
      </w:divBdr>
    </w:div>
    <w:div w:id="1861627237">
      <w:bodyDiv w:val="1"/>
      <w:marLeft w:val="0"/>
      <w:marRight w:val="0"/>
      <w:marTop w:val="0"/>
      <w:marBottom w:val="0"/>
      <w:divBdr>
        <w:top w:val="none" w:sz="0" w:space="0" w:color="auto"/>
        <w:left w:val="none" w:sz="0" w:space="0" w:color="auto"/>
        <w:bottom w:val="none" w:sz="0" w:space="0" w:color="auto"/>
        <w:right w:val="none" w:sz="0" w:space="0" w:color="auto"/>
      </w:divBdr>
    </w:div>
    <w:div w:id="1940603810">
      <w:bodyDiv w:val="1"/>
      <w:marLeft w:val="0"/>
      <w:marRight w:val="0"/>
      <w:marTop w:val="0"/>
      <w:marBottom w:val="0"/>
      <w:divBdr>
        <w:top w:val="none" w:sz="0" w:space="0" w:color="auto"/>
        <w:left w:val="none" w:sz="0" w:space="0" w:color="auto"/>
        <w:bottom w:val="none" w:sz="0" w:space="0" w:color="auto"/>
        <w:right w:val="none" w:sz="0" w:space="0" w:color="auto"/>
      </w:divBdr>
    </w:div>
    <w:div w:id="1949267142">
      <w:bodyDiv w:val="1"/>
      <w:marLeft w:val="0"/>
      <w:marRight w:val="0"/>
      <w:marTop w:val="0"/>
      <w:marBottom w:val="0"/>
      <w:divBdr>
        <w:top w:val="none" w:sz="0" w:space="0" w:color="auto"/>
        <w:left w:val="none" w:sz="0" w:space="0" w:color="auto"/>
        <w:bottom w:val="none" w:sz="0" w:space="0" w:color="auto"/>
        <w:right w:val="none" w:sz="0" w:space="0" w:color="auto"/>
      </w:divBdr>
    </w:div>
    <w:div w:id="1961954135">
      <w:bodyDiv w:val="1"/>
      <w:marLeft w:val="0"/>
      <w:marRight w:val="0"/>
      <w:marTop w:val="0"/>
      <w:marBottom w:val="0"/>
      <w:divBdr>
        <w:top w:val="none" w:sz="0" w:space="0" w:color="auto"/>
        <w:left w:val="none" w:sz="0" w:space="0" w:color="auto"/>
        <w:bottom w:val="none" w:sz="0" w:space="0" w:color="auto"/>
        <w:right w:val="none" w:sz="0" w:space="0" w:color="auto"/>
      </w:divBdr>
    </w:div>
    <w:div w:id="1962296416">
      <w:bodyDiv w:val="1"/>
      <w:marLeft w:val="0"/>
      <w:marRight w:val="0"/>
      <w:marTop w:val="0"/>
      <w:marBottom w:val="0"/>
      <w:divBdr>
        <w:top w:val="none" w:sz="0" w:space="0" w:color="auto"/>
        <w:left w:val="none" w:sz="0" w:space="0" w:color="auto"/>
        <w:bottom w:val="none" w:sz="0" w:space="0" w:color="auto"/>
        <w:right w:val="none" w:sz="0" w:space="0" w:color="auto"/>
      </w:divBdr>
    </w:div>
    <w:div w:id="2002149735">
      <w:bodyDiv w:val="1"/>
      <w:marLeft w:val="0"/>
      <w:marRight w:val="0"/>
      <w:marTop w:val="0"/>
      <w:marBottom w:val="0"/>
      <w:divBdr>
        <w:top w:val="none" w:sz="0" w:space="0" w:color="auto"/>
        <w:left w:val="none" w:sz="0" w:space="0" w:color="auto"/>
        <w:bottom w:val="none" w:sz="0" w:space="0" w:color="auto"/>
        <w:right w:val="none" w:sz="0" w:space="0" w:color="auto"/>
      </w:divBdr>
    </w:div>
    <w:div w:id="204748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oleObject" Target="embeddings/oleObject21.bin"/><Relationship Id="rId21" Type="http://schemas.openxmlformats.org/officeDocument/2006/relationships/image" Target="media/image4.wmf"/><Relationship Id="rId34" Type="http://schemas.openxmlformats.org/officeDocument/2006/relationships/image" Target="media/image10.wmf"/><Relationship Id="rId42" Type="http://schemas.openxmlformats.org/officeDocument/2006/relationships/image" Target="media/image11.wmf"/><Relationship Id="rId47" Type="http://schemas.openxmlformats.org/officeDocument/2006/relationships/image" Target="media/image15.wmf"/><Relationship Id="rId50" Type="http://schemas.openxmlformats.org/officeDocument/2006/relationships/oleObject" Target="embeddings/oleObject27.bin"/><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image" Target="media/image6.wmf"/><Relationship Id="rId33" Type="http://schemas.openxmlformats.org/officeDocument/2006/relationships/oleObject" Target="embeddings/oleObject16.bin"/><Relationship Id="rId38" Type="http://schemas.openxmlformats.org/officeDocument/2006/relationships/oleObject" Target="embeddings/oleObject20.bin"/><Relationship Id="rId46" Type="http://schemas.openxmlformats.org/officeDocument/2006/relationships/oleObject" Target="embeddings/oleObject24.bin"/><Relationship Id="rId2" Type="http://schemas.openxmlformats.org/officeDocument/2006/relationships/customXml" Target="../customXml/item1.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oleObject" Target="embeddings/oleObject14.bin"/><Relationship Id="rId41" Type="http://schemas.openxmlformats.org/officeDocument/2006/relationships/oleObject" Target="embeddings/oleObject23.bin"/><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11.bin"/><Relationship Id="rId32" Type="http://schemas.openxmlformats.org/officeDocument/2006/relationships/image" Target="media/image9.wmf"/><Relationship Id="rId37" Type="http://schemas.openxmlformats.org/officeDocument/2006/relationships/oleObject" Target="embeddings/oleObject19.bin"/><Relationship Id="rId40" Type="http://schemas.openxmlformats.org/officeDocument/2006/relationships/oleObject" Target="embeddings/oleObject22.bin"/><Relationship Id="rId45" Type="http://schemas.openxmlformats.org/officeDocument/2006/relationships/image" Target="media/image14.wmf"/><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8.bin"/><Relationship Id="rId49" Type="http://schemas.openxmlformats.org/officeDocument/2006/relationships/oleObject" Target="embeddings/oleObject26.bin"/><Relationship Id="rId10" Type="http://schemas.openxmlformats.org/officeDocument/2006/relationships/oleObject" Target="embeddings/oleObject1.bin"/><Relationship Id="rId19" Type="http://schemas.openxmlformats.org/officeDocument/2006/relationships/image" Target="media/image3.wmf"/><Relationship Id="rId31" Type="http://schemas.openxmlformats.org/officeDocument/2006/relationships/oleObject" Target="embeddings/oleObject15.bin"/><Relationship Id="rId44" Type="http://schemas.openxmlformats.org/officeDocument/2006/relationships/image" Target="media/image13.wmf"/><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8.wmf"/><Relationship Id="rId35" Type="http://schemas.openxmlformats.org/officeDocument/2006/relationships/oleObject" Target="embeddings/oleObject17.bin"/><Relationship Id="rId43" Type="http://schemas.openxmlformats.org/officeDocument/2006/relationships/image" Target="media/image12.wmf"/><Relationship Id="rId48" Type="http://schemas.openxmlformats.org/officeDocument/2006/relationships/oleObject" Target="embeddings/oleObject25.bin"/><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908A-7844-4AFB-886B-F39594CC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1147</TotalTime>
  <Pages>282</Pages>
  <Words>67044</Words>
  <Characters>382151</Characters>
  <Application>Microsoft Office Word</Application>
  <DocSecurity>0</DocSecurity>
  <Lines>3184</Lines>
  <Paragraphs>896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448299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144</cp:revision>
  <cp:lastPrinted>2019-02-25T14:05:00Z</cp:lastPrinted>
  <dcterms:created xsi:type="dcterms:W3CDTF">2023-02-10T13:09:00Z</dcterms:created>
  <dcterms:modified xsi:type="dcterms:W3CDTF">2023-06-30T02:58:00Z</dcterms:modified>
</cp:coreProperties>
</file>